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0DD5D" w14:textId="77777777" w:rsidR="001408C4" w:rsidRPr="001408C4" w:rsidRDefault="001408C4" w:rsidP="001E6275">
      <w:pPr>
        <w:jc w:val="center"/>
        <w:rPr>
          <w:rFonts w:ascii="Calibri" w:hAnsi="Calibri"/>
          <w:b/>
          <w:sz w:val="48"/>
        </w:rPr>
      </w:pPr>
      <w:r w:rsidRPr="001408C4">
        <w:rPr>
          <w:rFonts w:ascii="Calibri" w:hAnsi="Calibri"/>
          <w:b/>
          <w:sz w:val="48"/>
        </w:rPr>
        <w:t>TIM</w:t>
      </w:r>
      <w:r w:rsidR="00885DF4">
        <w:rPr>
          <w:rFonts w:ascii="Calibri" w:hAnsi="Calibri"/>
          <w:b/>
          <w:sz w:val="48"/>
        </w:rPr>
        <w:t>E</w:t>
      </w:r>
      <w:r w:rsidRPr="001408C4">
        <w:rPr>
          <w:rFonts w:ascii="Calibri" w:hAnsi="Calibri"/>
          <w:b/>
          <w:sz w:val="48"/>
        </w:rPr>
        <w:t>LINE OF KEY EVENTS</w:t>
      </w:r>
    </w:p>
    <w:p w14:paraId="765910BF" w14:textId="77777777" w:rsidR="00671474" w:rsidRPr="00315B1A" w:rsidRDefault="00671474" w:rsidP="00315B1A">
      <w:pPr>
        <w:jc w:val="center"/>
        <w:rPr>
          <w:rFonts w:ascii="Calibri" w:hAnsi="Calibri"/>
          <w:sz w:val="30"/>
          <w:szCs w:val="30"/>
        </w:rPr>
      </w:pPr>
    </w:p>
    <w:p w14:paraId="51E47907" w14:textId="77777777" w:rsidR="00671474" w:rsidRPr="00315B1A" w:rsidRDefault="00671474" w:rsidP="00315B1A">
      <w:pPr>
        <w:ind w:left="720" w:right="720"/>
        <w:jc w:val="center"/>
        <w:rPr>
          <w:rFonts w:ascii="Calibri" w:hAnsi="Calibri"/>
          <w:i/>
          <w:sz w:val="30"/>
          <w:szCs w:val="30"/>
        </w:rPr>
      </w:pPr>
      <w:r w:rsidRPr="00315B1A">
        <w:rPr>
          <w:rFonts w:ascii="Calibri" w:hAnsi="Calibri"/>
          <w:i/>
          <w:sz w:val="30"/>
          <w:szCs w:val="30"/>
        </w:rPr>
        <w:t>Key events and actions during the administration of Governor Mark Dayton, Minnesota’s 40</w:t>
      </w:r>
      <w:r w:rsidRPr="00315B1A">
        <w:rPr>
          <w:rFonts w:ascii="Calibri" w:hAnsi="Calibri"/>
          <w:i/>
          <w:sz w:val="30"/>
          <w:szCs w:val="30"/>
          <w:vertAlign w:val="superscript"/>
        </w:rPr>
        <w:t>th</w:t>
      </w:r>
      <w:r w:rsidRPr="00315B1A">
        <w:rPr>
          <w:rFonts w:ascii="Calibri" w:hAnsi="Calibri"/>
          <w:i/>
          <w:sz w:val="30"/>
          <w:szCs w:val="30"/>
        </w:rPr>
        <w:t xml:space="preserve"> Governor</w:t>
      </w:r>
    </w:p>
    <w:p w14:paraId="4503F54F" w14:textId="41C5FEDF" w:rsidR="001408C4" w:rsidRDefault="001408C4" w:rsidP="00315B1A">
      <w:pPr>
        <w:jc w:val="center"/>
        <w:rPr>
          <w:rFonts w:ascii="Calibri" w:hAnsi="Calibri"/>
          <w:sz w:val="30"/>
          <w:szCs w:val="30"/>
        </w:rPr>
      </w:pPr>
    </w:p>
    <w:tbl>
      <w:tblPr>
        <w:tblStyle w:val="TableGrid"/>
        <w:tblW w:w="8731" w:type="dxa"/>
        <w:jc w:val="center"/>
        <w:tblLook w:val="00A0" w:firstRow="1" w:lastRow="0" w:firstColumn="1" w:lastColumn="0" w:noHBand="0" w:noVBand="0"/>
      </w:tblPr>
      <w:tblGrid>
        <w:gridCol w:w="1280"/>
        <w:gridCol w:w="2218"/>
        <w:gridCol w:w="3222"/>
        <w:gridCol w:w="2011"/>
      </w:tblGrid>
      <w:tr w:rsidR="008E1CAE" w:rsidRPr="001408C4" w14:paraId="6CCACA24" w14:textId="77777777" w:rsidTr="008E1CAE">
        <w:trPr>
          <w:jc w:val="center"/>
        </w:trPr>
        <w:tc>
          <w:tcPr>
            <w:tcW w:w="8731" w:type="dxa"/>
            <w:gridSpan w:val="4"/>
            <w:shd w:val="clear" w:color="auto" w:fill="0D0D0D" w:themeFill="text1" w:themeFillTint="F2"/>
          </w:tcPr>
          <w:p w14:paraId="603F05B5" w14:textId="77777777" w:rsidR="008E1CAE" w:rsidRPr="001408C4" w:rsidRDefault="008E1CAE" w:rsidP="008E1CAE">
            <w:pPr>
              <w:rPr>
                <w:rFonts w:ascii="Calibri" w:hAnsi="Calibri"/>
                <w:b/>
                <w:color w:val="FFFFFF" w:themeColor="background1"/>
                <w:sz w:val="30"/>
              </w:rPr>
            </w:pPr>
            <w:r>
              <w:rPr>
                <w:rFonts w:ascii="Calibri" w:hAnsi="Calibri"/>
                <w:b/>
                <w:color w:val="FFFFFF" w:themeColor="background1"/>
                <w:sz w:val="30"/>
              </w:rPr>
              <w:t>FIRST TERM [JANUARY 2011 – JANUARY 2015]</w:t>
            </w:r>
          </w:p>
        </w:tc>
      </w:tr>
      <w:tr w:rsidR="008E1CAE" w:rsidRPr="001408C4" w14:paraId="1ACBA94A" w14:textId="77777777" w:rsidTr="002127CD">
        <w:trPr>
          <w:jc w:val="center"/>
        </w:trPr>
        <w:tc>
          <w:tcPr>
            <w:tcW w:w="1280" w:type="dxa"/>
            <w:shd w:val="clear" w:color="auto" w:fill="000090"/>
          </w:tcPr>
          <w:p w14:paraId="3AB9BBAB" w14:textId="77777777" w:rsidR="008E1CAE" w:rsidRPr="001408C4" w:rsidRDefault="008E1CAE" w:rsidP="008E1CAE">
            <w:pPr>
              <w:rPr>
                <w:rFonts w:ascii="Calibri" w:hAnsi="Calibri"/>
                <w:b/>
                <w:color w:val="FFFFFF" w:themeColor="background1"/>
                <w:sz w:val="30"/>
              </w:rPr>
            </w:pPr>
            <w:r w:rsidRPr="001408C4">
              <w:rPr>
                <w:rFonts w:ascii="Calibri" w:hAnsi="Calibri"/>
                <w:b/>
                <w:color w:val="FFFFFF" w:themeColor="background1"/>
                <w:sz w:val="30"/>
              </w:rPr>
              <w:t>Date</w:t>
            </w:r>
          </w:p>
        </w:tc>
        <w:tc>
          <w:tcPr>
            <w:tcW w:w="2218" w:type="dxa"/>
            <w:shd w:val="clear" w:color="auto" w:fill="000090"/>
          </w:tcPr>
          <w:p w14:paraId="02615AE1" w14:textId="77777777" w:rsidR="008E1CAE" w:rsidRPr="001408C4" w:rsidRDefault="008E1CAE" w:rsidP="008E1CAE">
            <w:pPr>
              <w:rPr>
                <w:rFonts w:ascii="Calibri" w:hAnsi="Calibri"/>
                <w:b/>
                <w:color w:val="FFFFFF" w:themeColor="background1"/>
                <w:sz w:val="30"/>
              </w:rPr>
            </w:pPr>
            <w:r w:rsidRPr="001408C4">
              <w:rPr>
                <w:rFonts w:ascii="Calibri" w:hAnsi="Calibri"/>
                <w:b/>
                <w:color w:val="FFFFFF" w:themeColor="background1"/>
                <w:sz w:val="30"/>
              </w:rPr>
              <w:t>Event</w:t>
            </w:r>
          </w:p>
        </w:tc>
        <w:tc>
          <w:tcPr>
            <w:tcW w:w="3222" w:type="dxa"/>
            <w:shd w:val="clear" w:color="auto" w:fill="000090"/>
          </w:tcPr>
          <w:p w14:paraId="6BE80F5A" w14:textId="77777777" w:rsidR="008E1CAE" w:rsidRPr="001408C4" w:rsidRDefault="008E1CAE" w:rsidP="008E1CAE">
            <w:pPr>
              <w:rPr>
                <w:rFonts w:ascii="Calibri" w:hAnsi="Calibri"/>
                <w:b/>
                <w:color w:val="FFFFFF" w:themeColor="background1"/>
                <w:sz w:val="30"/>
              </w:rPr>
            </w:pPr>
            <w:r w:rsidRPr="001408C4">
              <w:rPr>
                <w:rFonts w:ascii="Calibri" w:hAnsi="Calibri"/>
                <w:b/>
                <w:color w:val="FFFFFF" w:themeColor="background1"/>
                <w:sz w:val="30"/>
              </w:rPr>
              <w:t>Description</w:t>
            </w:r>
          </w:p>
        </w:tc>
        <w:tc>
          <w:tcPr>
            <w:tcW w:w="2011" w:type="dxa"/>
            <w:shd w:val="clear" w:color="auto" w:fill="000090"/>
          </w:tcPr>
          <w:p w14:paraId="40A1D095" w14:textId="77777777" w:rsidR="008E1CAE" w:rsidRPr="001408C4" w:rsidRDefault="008E1CAE" w:rsidP="008E1CAE">
            <w:pPr>
              <w:rPr>
                <w:rFonts w:ascii="Calibri" w:hAnsi="Calibri"/>
                <w:b/>
                <w:color w:val="FFFFFF" w:themeColor="background1"/>
                <w:sz w:val="30"/>
              </w:rPr>
            </w:pPr>
            <w:r w:rsidRPr="001408C4">
              <w:rPr>
                <w:rFonts w:ascii="Calibri" w:hAnsi="Calibri"/>
                <w:b/>
                <w:color w:val="FFFFFF" w:themeColor="background1"/>
                <w:sz w:val="30"/>
              </w:rPr>
              <w:t>Notes</w:t>
            </w:r>
          </w:p>
        </w:tc>
      </w:tr>
      <w:tr w:rsidR="008E1CAE" w14:paraId="75DA036A" w14:textId="77777777" w:rsidTr="002127CD">
        <w:tblPrEx>
          <w:jc w:val="left"/>
          <w:tblLook w:val="04A0" w:firstRow="1" w:lastRow="0" w:firstColumn="1" w:lastColumn="0" w:noHBand="0" w:noVBand="1"/>
        </w:tblPrEx>
        <w:tc>
          <w:tcPr>
            <w:tcW w:w="1280" w:type="dxa"/>
          </w:tcPr>
          <w:p w14:paraId="3947D2D3" w14:textId="77777777" w:rsidR="008E1CAE" w:rsidRPr="001408C4" w:rsidRDefault="008E1CAE" w:rsidP="008E1CAE">
            <w:pPr>
              <w:rPr>
                <w:rFonts w:ascii="Calibri" w:hAnsi="Calibri"/>
                <w:sz w:val="19"/>
              </w:rPr>
            </w:pPr>
            <w:r>
              <w:rPr>
                <w:rFonts w:ascii="Calibri" w:hAnsi="Calibri"/>
                <w:sz w:val="19"/>
              </w:rPr>
              <w:t>12/13/10</w:t>
            </w:r>
          </w:p>
        </w:tc>
        <w:tc>
          <w:tcPr>
            <w:tcW w:w="2218" w:type="dxa"/>
            <w:shd w:val="clear" w:color="auto" w:fill="DBE5F1" w:themeFill="accent1" w:themeFillTint="33"/>
          </w:tcPr>
          <w:p w14:paraId="136FC6B1" w14:textId="77777777" w:rsidR="008E1CAE" w:rsidRPr="006A58A7" w:rsidRDefault="008E1CAE" w:rsidP="008E1CAE">
            <w:pPr>
              <w:rPr>
                <w:rFonts w:ascii="Calibri" w:hAnsi="Calibri"/>
                <w:b/>
                <w:sz w:val="19"/>
              </w:rPr>
            </w:pPr>
            <w:r>
              <w:rPr>
                <w:rFonts w:ascii="Calibri" w:hAnsi="Calibri"/>
                <w:b/>
                <w:sz w:val="19"/>
              </w:rPr>
              <w:t>Governor Dayton Announces Senior S</w:t>
            </w:r>
            <w:r w:rsidRPr="006A58A7">
              <w:rPr>
                <w:rFonts w:ascii="Calibri" w:hAnsi="Calibri"/>
                <w:b/>
                <w:sz w:val="19"/>
              </w:rPr>
              <w:t>taff</w:t>
            </w:r>
          </w:p>
        </w:tc>
        <w:tc>
          <w:tcPr>
            <w:tcW w:w="3222" w:type="dxa"/>
          </w:tcPr>
          <w:p w14:paraId="42262634" w14:textId="77777777" w:rsidR="008E1CAE" w:rsidRPr="001408C4" w:rsidRDefault="008E1CAE" w:rsidP="008E1CAE">
            <w:pPr>
              <w:rPr>
                <w:rFonts w:ascii="Calibri" w:hAnsi="Calibri"/>
                <w:sz w:val="19"/>
              </w:rPr>
            </w:pPr>
            <w:r>
              <w:rPr>
                <w:rFonts w:ascii="Calibri" w:hAnsi="Calibri"/>
                <w:sz w:val="19"/>
              </w:rPr>
              <w:t xml:space="preserve">Tina Smith (Chief of Staff), Dana Anderson (Deputy </w:t>
            </w:r>
            <w:proofErr w:type="spellStart"/>
            <w:r>
              <w:rPr>
                <w:rFonts w:ascii="Calibri" w:hAnsi="Calibri"/>
                <w:sz w:val="19"/>
              </w:rPr>
              <w:t>CoS</w:t>
            </w:r>
            <w:proofErr w:type="spellEnd"/>
            <w:r>
              <w:rPr>
                <w:rFonts w:ascii="Calibri" w:hAnsi="Calibri"/>
                <w:sz w:val="19"/>
              </w:rPr>
              <w:t xml:space="preserve">), Andrea </w:t>
            </w:r>
            <w:proofErr w:type="spellStart"/>
            <w:r>
              <w:rPr>
                <w:rFonts w:ascii="Calibri" w:hAnsi="Calibri"/>
                <w:sz w:val="19"/>
              </w:rPr>
              <w:t>Mokros</w:t>
            </w:r>
            <w:proofErr w:type="spellEnd"/>
            <w:r>
              <w:rPr>
                <w:rFonts w:ascii="Calibri" w:hAnsi="Calibri"/>
                <w:sz w:val="19"/>
              </w:rPr>
              <w:t xml:space="preserve"> (Deputy </w:t>
            </w:r>
            <w:proofErr w:type="spellStart"/>
            <w:r>
              <w:rPr>
                <w:rFonts w:ascii="Calibri" w:hAnsi="Calibri"/>
                <w:sz w:val="19"/>
              </w:rPr>
              <w:t>CoS</w:t>
            </w:r>
            <w:proofErr w:type="spellEnd"/>
            <w:r>
              <w:rPr>
                <w:rFonts w:ascii="Calibri" w:hAnsi="Calibri"/>
                <w:sz w:val="19"/>
              </w:rPr>
              <w:t xml:space="preserve">), and Michelle </w:t>
            </w:r>
            <w:proofErr w:type="spellStart"/>
            <w:r>
              <w:rPr>
                <w:rFonts w:ascii="Calibri" w:hAnsi="Calibri"/>
                <w:sz w:val="19"/>
              </w:rPr>
              <w:t>Kelm</w:t>
            </w:r>
            <w:proofErr w:type="spellEnd"/>
            <w:r>
              <w:rPr>
                <w:rFonts w:ascii="Calibri" w:hAnsi="Calibri"/>
                <w:sz w:val="19"/>
              </w:rPr>
              <w:t xml:space="preserve"> </w:t>
            </w:r>
            <w:proofErr w:type="spellStart"/>
            <w:r>
              <w:rPr>
                <w:rFonts w:ascii="Calibri" w:hAnsi="Calibri"/>
                <w:sz w:val="19"/>
              </w:rPr>
              <w:t>Helgen</w:t>
            </w:r>
            <w:proofErr w:type="spellEnd"/>
            <w:r>
              <w:rPr>
                <w:rFonts w:ascii="Calibri" w:hAnsi="Calibri"/>
                <w:sz w:val="19"/>
              </w:rPr>
              <w:t xml:space="preserve"> (Deputy </w:t>
            </w:r>
            <w:proofErr w:type="spellStart"/>
            <w:r>
              <w:rPr>
                <w:rFonts w:ascii="Calibri" w:hAnsi="Calibri"/>
                <w:sz w:val="19"/>
              </w:rPr>
              <w:t>CoS</w:t>
            </w:r>
            <w:proofErr w:type="spellEnd"/>
            <w:r>
              <w:rPr>
                <w:rFonts w:ascii="Calibri" w:hAnsi="Calibri"/>
                <w:sz w:val="19"/>
              </w:rPr>
              <w:t xml:space="preserve">) </w:t>
            </w:r>
            <w:proofErr w:type="gramStart"/>
            <w:r>
              <w:rPr>
                <w:rFonts w:ascii="Calibri" w:hAnsi="Calibri"/>
                <w:sz w:val="19"/>
              </w:rPr>
              <w:t>are announced</w:t>
            </w:r>
            <w:proofErr w:type="gramEnd"/>
            <w:r>
              <w:rPr>
                <w:rFonts w:ascii="Calibri" w:hAnsi="Calibri"/>
                <w:sz w:val="19"/>
              </w:rPr>
              <w:t xml:space="preserve"> as senior staff; Katherine </w:t>
            </w:r>
            <w:proofErr w:type="spellStart"/>
            <w:r>
              <w:rPr>
                <w:rFonts w:ascii="Calibri" w:hAnsi="Calibri"/>
                <w:sz w:val="19"/>
              </w:rPr>
              <w:t>Tinucci</w:t>
            </w:r>
            <w:proofErr w:type="spellEnd"/>
            <w:r>
              <w:rPr>
                <w:rFonts w:ascii="Calibri" w:hAnsi="Calibri"/>
                <w:sz w:val="19"/>
              </w:rPr>
              <w:t xml:space="preserve"> (Press Secretary) and Fatima Villasenor (Senior Aide) announced to other key posts.</w:t>
            </w:r>
          </w:p>
        </w:tc>
        <w:tc>
          <w:tcPr>
            <w:tcW w:w="2011" w:type="dxa"/>
          </w:tcPr>
          <w:p w14:paraId="4C9471AE" w14:textId="467E7891" w:rsidR="008E1CAE" w:rsidRPr="001408C4" w:rsidRDefault="008E1CAE" w:rsidP="008E1CAE">
            <w:pPr>
              <w:rPr>
                <w:rFonts w:ascii="Calibri" w:hAnsi="Calibri"/>
                <w:sz w:val="19"/>
              </w:rPr>
            </w:pPr>
            <w:r>
              <w:rPr>
                <w:rFonts w:ascii="Calibri" w:hAnsi="Calibri"/>
                <w:sz w:val="19"/>
              </w:rPr>
              <w:t>[</w:t>
            </w:r>
            <w:hyperlink r:id="rId7" w:history="1">
              <w:r w:rsidRPr="006A58A7">
                <w:rPr>
                  <w:rStyle w:val="Hyperlink"/>
                  <w:rFonts w:ascii="Calibri" w:hAnsi="Calibri"/>
                  <w:sz w:val="19"/>
                </w:rPr>
                <w:t>News</w:t>
              </w:r>
              <w:bookmarkStart w:id="0" w:name="_GoBack"/>
              <w:bookmarkEnd w:id="0"/>
              <w:r w:rsidRPr="006A58A7">
                <w:rPr>
                  <w:rStyle w:val="Hyperlink"/>
                  <w:rFonts w:ascii="Calibri" w:hAnsi="Calibri"/>
                  <w:sz w:val="19"/>
                </w:rPr>
                <w:t xml:space="preserve"> Release</w:t>
              </w:r>
            </w:hyperlink>
            <w:r>
              <w:rPr>
                <w:rFonts w:ascii="Calibri" w:hAnsi="Calibri"/>
                <w:sz w:val="19"/>
              </w:rPr>
              <w:t>]</w:t>
            </w:r>
          </w:p>
        </w:tc>
      </w:tr>
      <w:tr w:rsidR="008E1CAE" w14:paraId="2AE0BA4A" w14:textId="77777777" w:rsidTr="002127CD">
        <w:tblPrEx>
          <w:jc w:val="left"/>
          <w:tblLook w:val="04A0" w:firstRow="1" w:lastRow="0" w:firstColumn="1" w:lastColumn="0" w:noHBand="0" w:noVBand="1"/>
        </w:tblPrEx>
        <w:tc>
          <w:tcPr>
            <w:tcW w:w="1280" w:type="dxa"/>
          </w:tcPr>
          <w:p w14:paraId="47C1E63B" w14:textId="77777777" w:rsidR="008E1CAE" w:rsidRPr="001408C4" w:rsidRDefault="008E1CAE" w:rsidP="008E1CAE">
            <w:pPr>
              <w:rPr>
                <w:rFonts w:ascii="Calibri" w:hAnsi="Calibri"/>
                <w:sz w:val="19"/>
              </w:rPr>
            </w:pPr>
            <w:r>
              <w:rPr>
                <w:rFonts w:ascii="Calibri" w:hAnsi="Calibri"/>
                <w:sz w:val="19"/>
              </w:rPr>
              <w:t>12/17/10</w:t>
            </w:r>
          </w:p>
        </w:tc>
        <w:tc>
          <w:tcPr>
            <w:tcW w:w="2218" w:type="dxa"/>
            <w:shd w:val="clear" w:color="auto" w:fill="DBE5F1" w:themeFill="accent1" w:themeFillTint="33"/>
          </w:tcPr>
          <w:p w14:paraId="74AA2E7C" w14:textId="77777777" w:rsidR="008E1CAE" w:rsidRPr="006A58A7" w:rsidRDefault="008E1CAE" w:rsidP="008E1CAE">
            <w:pPr>
              <w:rPr>
                <w:rFonts w:ascii="Calibri" w:hAnsi="Calibri"/>
                <w:b/>
                <w:sz w:val="19"/>
              </w:rPr>
            </w:pPr>
            <w:r>
              <w:rPr>
                <w:rFonts w:ascii="Calibri" w:hAnsi="Calibri"/>
                <w:b/>
                <w:sz w:val="19"/>
              </w:rPr>
              <w:t>Governor Dayton Announces Senior C</w:t>
            </w:r>
            <w:r w:rsidRPr="006A58A7">
              <w:rPr>
                <w:rFonts w:ascii="Calibri" w:hAnsi="Calibri"/>
                <w:b/>
                <w:sz w:val="19"/>
              </w:rPr>
              <w:t>ounsel</w:t>
            </w:r>
          </w:p>
        </w:tc>
        <w:tc>
          <w:tcPr>
            <w:tcW w:w="3222" w:type="dxa"/>
          </w:tcPr>
          <w:p w14:paraId="3FC64F12" w14:textId="77777777" w:rsidR="008E1CAE" w:rsidRPr="001408C4" w:rsidRDefault="008E1CAE" w:rsidP="008E1CAE">
            <w:pPr>
              <w:rPr>
                <w:rFonts w:ascii="Calibri" w:hAnsi="Calibri"/>
                <w:sz w:val="19"/>
              </w:rPr>
            </w:pPr>
            <w:r>
              <w:rPr>
                <w:rFonts w:ascii="Calibri" w:hAnsi="Calibri"/>
                <w:sz w:val="19"/>
              </w:rPr>
              <w:t xml:space="preserve">Peter </w:t>
            </w:r>
            <w:proofErr w:type="spellStart"/>
            <w:r>
              <w:rPr>
                <w:rFonts w:ascii="Calibri" w:hAnsi="Calibri"/>
                <w:sz w:val="19"/>
              </w:rPr>
              <w:t>Wattson</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serve as Governor Dayton’s general counsel.</w:t>
            </w:r>
          </w:p>
        </w:tc>
        <w:tc>
          <w:tcPr>
            <w:tcW w:w="2011" w:type="dxa"/>
          </w:tcPr>
          <w:p w14:paraId="35D4417A" w14:textId="4FF11741" w:rsidR="008E1CAE" w:rsidRPr="001408C4" w:rsidRDefault="008E1CAE" w:rsidP="008E1CAE">
            <w:pPr>
              <w:rPr>
                <w:rFonts w:ascii="Calibri" w:hAnsi="Calibri"/>
                <w:sz w:val="19"/>
              </w:rPr>
            </w:pPr>
            <w:r>
              <w:rPr>
                <w:rFonts w:ascii="Calibri" w:hAnsi="Calibri"/>
                <w:sz w:val="19"/>
              </w:rPr>
              <w:t>[</w:t>
            </w:r>
            <w:hyperlink r:id="rId8" w:history="1">
              <w:r w:rsidRPr="00F05D74">
                <w:rPr>
                  <w:rStyle w:val="Hyperlink"/>
                  <w:rFonts w:ascii="Calibri" w:hAnsi="Calibri"/>
                  <w:sz w:val="19"/>
                </w:rPr>
                <w:t>News Release</w:t>
              </w:r>
            </w:hyperlink>
            <w:r>
              <w:rPr>
                <w:rFonts w:ascii="Calibri" w:hAnsi="Calibri"/>
                <w:sz w:val="19"/>
              </w:rPr>
              <w:t>]</w:t>
            </w:r>
          </w:p>
        </w:tc>
      </w:tr>
      <w:tr w:rsidR="008E1CAE" w14:paraId="10B60D0C" w14:textId="77777777" w:rsidTr="002127CD">
        <w:tblPrEx>
          <w:jc w:val="left"/>
          <w:tblLook w:val="04A0" w:firstRow="1" w:lastRow="0" w:firstColumn="1" w:lastColumn="0" w:noHBand="0" w:noVBand="1"/>
        </w:tblPrEx>
        <w:tc>
          <w:tcPr>
            <w:tcW w:w="1280" w:type="dxa"/>
          </w:tcPr>
          <w:p w14:paraId="0A5781FA" w14:textId="77777777" w:rsidR="008E1CAE" w:rsidRPr="001408C4" w:rsidRDefault="008E1CAE" w:rsidP="008E1CAE">
            <w:pPr>
              <w:rPr>
                <w:rFonts w:ascii="Calibri" w:hAnsi="Calibri"/>
                <w:sz w:val="19"/>
              </w:rPr>
            </w:pPr>
            <w:r>
              <w:rPr>
                <w:rFonts w:ascii="Calibri" w:hAnsi="Calibri"/>
                <w:sz w:val="19"/>
              </w:rPr>
              <w:t>12/22/10</w:t>
            </w:r>
          </w:p>
        </w:tc>
        <w:tc>
          <w:tcPr>
            <w:tcW w:w="2218" w:type="dxa"/>
            <w:shd w:val="clear" w:color="auto" w:fill="DBE5F1" w:themeFill="accent1" w:themeFillTint="33"/>
          </w:tcPr>
          <w:p w14:paraId="5A22062C" w14:textId="77777777" w:rsidR="008E1CAE" w:rsidRPr="006A58A7" w:rsidRDefault="008E1CAE" w:rsidP="008E1CAE">
            <w:pPr>
              <w:rPr>
                <w:rFonts w:ascii="Calibri" w:hAnsi="Calibri"/>
                <w:b/>
                <w:sz w:val="19"/>
              </w:rPr>
            </w:pPr>
            <w:r w:rsidRPr="006A58A7">
              <w:rPr>
                <w:rFonts w:ascii="Calibri" w:hAnsi="Calibri"/>
                <w:b/>
                <w:sz w:val="19"/>
              </w:rPr>
              <w:t xml:space="preserve">Governor Dayton </w:t>
            </w:r>
            <w:r>
              <w:rPr>
                <w:rFonts w:ascii="Calibri" w:hAnsi="Calibri"/>
                <w:b/>
                <w:sz w:val="19"/>
              </w:rPr>
              <w:t xml:space="preserve">Appoints </w:t>
            </w:r>
            <w:r w:rsidRPr="006A58A7">
              <w:rPr>
                <w:rFonts w:ascii="Calibri" w:hAnsi="Calibri"/>
                <w:b/>
                <w:sz w:val="19"/>
              </w:rPr>
              <w:t>Agriculture Commissioner</w:t>
            </w:r>
          </w:p>
        </w:tc>
        <w:tc>
          <w:tcPr>
            <w:tcW w:w="3222" w:type="dxa"/>
          </w:tcPr>
          <w:p w14:paraId="6653A238" w14:textId="77777777" w:rsidR="008E1CAE" w:rsidRPr="001408C4" w:rsidRDefault="008E1CAE" w:rsidP="008E1CAE">
            <w:pPr>
              <w:rPr>
                <w:rFonts w:ascii="Calibri" w:hAnsi="Calibri"/>
                <w:sz w:val="19"/>
              </w:rPr>
            </w:pPr>
            <w:r>
              <w:rPr>
                <w:rFonts w:ascii="Calibri" w:hAnsi="Calibri"/>
                <w:sz w:val="19"/>
              </w:rPr>
              <w:t xml:space="preserve">Dave Frederickson </w:t>
            </w:r>
            <w:proofErr w:type="gramStart"/>
            <w:r>
              <w:rPr>
                <w:rFonts w:ascii="Calibri" w:hAnsi="Calibri"/>
                <w:sz w:val="19"/>
              </w:rPr>
              <w:t>is selected</w:t>
            </w:r>
            <w:proofErr w:type="gramEnd"/>
            <w:r>
              <w:rPr>
                <w:rFonts w:ascii="Calibri" w:hAnsi="Calibri"/>
                <w:sz w:val="19"/>
              </w:rPr>
              <w:t xml:space="preserve"> to lead the Minnesota Department of Agriculture.</w:t>
            </w:r>
          </w:p>
        </w:tc>
        <w:tc>
          <w:tcPr>
            <w:tcW w:w="2011" w:type="dxa"/>
          </w:tcPr>
          <w:p w14:paraId="31832F30" w14:textId="439B4B7B" w:rsidR="008E1CAE" w:rsidRPr="001408C4" w:rsidRDefault="008E1CAE" w:rsidP="008E1CAE">
            <w:pPr>
              <w:rPr>
                <w:rFonts w:ascii="Calibri" w:hAnsi="Calibri"/>
                <w:sz w:val="19"/>
              </w:rPr>
            </w:pPr>
            <w:r>
              <w:rPr>
                <w:rFonts w:ascii="Calibri" w:hAnsi="Calibri"/>
                <w:sz w:val="19"/>
              </w:rPr>
              <w:t>[</w:t>
            </w:r>
            <w:hyperlink r:id="rId9" w:history="1">
              <w:r w:rsidRPr="006A58A7">
                <w:rPr>
                  <w:rStyle w:val="Hyperlink"/>
                  <w:rFonts w:ascii="Calibri" w:hAnsi="Calibri"/>
                  <w:sz w:val="19"/>
                </w:rPr>
                <w:t>News Release</w:t>
              </w:r>
            </w:hyperlink>
            <w:r>
              <w:rPr>
                <w:rFonts w:ascii="Calibri" w:hAnsi="Calibri"/>
                <w:sz w:val="19"/>
              </w:rPr>
              <w:t>]</w:t>
            </w:r>
          </w:p>
        </w:tc>
      </w:tr>
      <w:tr w:rsidR="008E1CAE" w14:paraId="23940441" w14:textId="77777777" w:rsidTr="002127CD">
        <w:tblPrEx>
          <w:jc w:val="left"/>
          <w:tblLook w:val="04A0" w:firstRow="1" w:lastRow="0" w:firstColumn="1" w:lastColumn="0" w:noHBand="0" w:noVBand="1"/>
        </w:tblPrEx>
        <w:tc>
          <w:tcPr>
            <w:tcW w:w="1280" w:type="dxa"/>
          </w:tcPr>
          <w:p w14:paraId="331F3936" w14:textId="77777777" w:rsidR="008E1CAE" w:rsidRDefault="008E1CAE" w:rsidP="008E1CAE">
            <w:pPr>
              <w:rPr>
                <w:rFonts w:ascii="Calibri" w:hAnsi="Calibri"/>
                <w:sz w:val="19"/>
              </w:rPr>
            </w:pPr>
            <w:r>
              <w:rPr>
                <w:rFonts w:ascii="Calibri" w:hAnsi="Calibri"/>
                <w:sz w:val="19"/>
              </w:rPr>
              <w:t>12/22/10</w:t>
            </w:r>
          </w:p>
        </w:tc>
        <w:tc>
          <w:tcPr>
            <w:tcW w:w="2218" w:type="dxa"/>
            <w:shd w:val="clear" w:color="auto" w:fill="DBE5F1" w:themeFill="accent1" w:themeFillTint="33"/>
          </w:tcPr>
          <w:p w14:paraId="4FE29AC4" w14:textId="77777777" w:rsidR="008E1CAE" w:rsidRPr="006A58A7" w:rsidRDefault="008E1CAE" w:rsidP="008E1CAE">
            <w:pPr>
              <w:rPr>
                <w:rFonts w:ascii="Calibri" w:hAnsi="Calibri"/>
                <w:b/>
                <w:sz w:val="19"/>
              </w:rPr>
            </w:pPr>
            <w:r>
              <w:rPr>
                <w:rFonts w:ascii="Calibri" w:hAnsi="Calibri"/>
                <w:b/>
                <w:sz w:val="19"/>
              </w:rPr>
              <w:t>Governor Dayton Appoints Labor Commissioner</w:t>
            </w:r>
          </w:p>
        </w:tc>
        <w:tc>
          <w:tcPr>
            <w:tcW w:w="3222" w:type="dxa"/>
          </w:tcPr>
          <w:p w14:paraId="43583C5A" w14:textId="77777777" w:rsidR="008E1CAE" w:rsidRDefault="008E1CAE" w:rsidP="008E1CAE">
            <w:pPr>
              <w:rPr>
                <w:rFonts w:ascii="Calibri" w:hAnsi="Calibri"/>
                <w:sz w:val="19"/>
              </w:rPr>
            </w:pPr>
            <w:r>
              <w:rPr>
                <w:rFonts w:ascii="Calibri" w:hAnsi="Calibri"/>
                <w:sz w:val="19"/>
              </w:rPr>
              <w:t xml:space="preserve">Ken Peterson </w:t>
            </w:r>
            <w:proofErr w:type="gramStart"/>
            <w:r>
              <w:rPr>
                <w:rFonts w:ascii="Calibri" w:hAnsi="Calibri"/>
                <w:sz w:val="19"/>
              </w:rPr>
              <w:t>is selected</w:t>
            </w:r>
            <w:proofErr w:type="gramEnd"/>
            <w:r>
              <w:rPr>
                <w:rFonts w:ascii="Calibri" w:hAnsi="Calibri"/>
                <w:sz w:val="19"/>
              </w:rPr>
              <w:t xml:space="preserve"> to lead the Minnesota Department of Labor and Industry.</w:t>
            </w:r>
          </w:p>
        </w:tc>
        <w:tc>
          <w:tcPr>
            <w:tcW w:w="2011" w:type="dxa"/>
          </w:tcPr>
          <w:p w14:paraId="2B1018CC" w14:textId="1C672F5F" w:rsidR="008E1CAE" w:rsidRDefault="008E1CAE" w:rsidP="008E1CAE">
            <w:pPr>
              <w:rPr>
                <w:rFonts w:ascii="Calibri" w:hAnsi="Calibri"/>
                <w:sz w:val="19"/>
              </w:rPr>
            </w:pPr>
            <w:r>
              <w:rPr>
                <w:rFonts w:ascii="Calibri" w:hAnsi="Calibri"/>
                <w:sz w:val="19"/>
              </w:rPr>
              <w:t>[</w:t>
            </w:r>
            <w:hyperlink r:id="rId10" w:history="1">
              <w:r w:rsidRPr="005D78F9">
                <w:rPr>
                  <w:rStyle w:val="Hyperlink"/>
                  <w:rFonts w:ascii="Calibri" w:hAnsi="Calibri"/>
                  <w:sz w:val="19"/>
                </w:rPr>
                <w:t>News Release</w:t>
              </w:r>
            </w:hyperlink>
            <w:r>
              <w:rPr>
                <w:rFonts w:ascii="Calibri" w:hAnsi="Calibri"/>
                <w:sz w:val="19"/>
              </w:rPr>
              <w:t>]</w:t>
            </w:r>
          </w:p>
        </w:tc>
      </w:tr>
      <w:tr w:rsidR="008E1CAE" w14:paraId="1AD6AF81" w14:textId="77777777" w:rsidTr="002127CD">
        <w:tblPrEx>
          <w:jc w:val="left"/>
          <w:tblLook w:val="04A0" w:firstRow="1" w:lastRow="0" w:firstColumn="1" w:lastColumn="0" w:noHBand="0" w:noVBand="1"/>
        </w:tblPrEx>
        <w:tc>
          <w:tcPr>
            <w:tcW w:w="1280" w:type="dxa"/>
          </w:tcPr>
          <w:p w14:paraId="007409A9" w14:textId="77777777" w:rsidR="008E1CAE" w:rsidRDefault="008E1CAE" w:rsidP="008E1CAE">
            <w:pPr>
              <w:rPr>
                <w:rFonts w:ascii="Calibri" w:hAnsi="Calibri"/>
                <w:sz w:val="19"/>
              </w:rPr>
            </w:pPr>
            <w:r>
              <w:rPr>
                <w:rFonts w:ascii="Calibri" w:hAnsi="Calibri"/>
                <w:sz w:val="19"/>
              </w:rPr>
              <w:t>12/30/10</w:t>
            </w:r>
          </w:p>
        </w:tc>
        <w:tc>
          <w:tcPr>
            <w:tcW w:w="2218" w:type="dxa"/>
            <w:shd w:val="clear" w:color="auto" w:fill="DBE5F1" w:themeFill="accent1" w:themeFillTint="33"/>
          </w:tcPr>
          <w:p w14:paraId="7EA335EA" w14:textId="77777777" w:rsidR="008E1CAE" w:rsidRDefault="008E1CAE" w:rsidP="008E1CAE">
            <w:pPr>
              <w:rPr>
                <w:rFonts w:ascii="Calibri" w:hAnsi="Calibri"/>
                <w:b/>
                <w:sz w:val="19"/>
              </w:rPr>
            </w:pPr>
            <w:r>
              <w:rPr>
                <w:rFonts w:ascii="Calibri" w:hAnsi="Calibri"/>
                <w:b/>
                <w:sz w:val="19"/>
              </w:rPr>
              <w:t>Governor Dayton Appoints Budget Commissioner</w:t>
            </w:r>
          </w:p>
        </w:tc>
        <w:tc>
          <w:tcPr>
            <w:tcW w:w="3222" w:type="dxa"/>
          </w:tcPr>
          <w:p w14:paraId="56584194" w14:textId="77777777" w:rsidR="008E1CAE" w:rsidRDefault="008E1CAE" w:rsidP="008E1CAE">
            <w:pPr>
              <w:rPr>
                <w:rFonts w:ascii="Calibri" w:hAnsi="Calibri"/>
                <w:sz w:val="19"/>
              </w:rPr>
            </w:pPr>
            <w:r>
              <w:rPr>
                <w:rFonts w:ascii="Calibri" w:hAnsi="Calibri"/>
                <w:sz w:val="19"/>
              </w:rPr>
              <w:t xml:space="preserve">Jim </w:t>
            </w:r>
            <w:proofErr w:type="spellStart"/>
            <w:r>
              <w:rPr>
                <w:rFonts w:ascii="Calibri" w:hAnsi="Calibri"/>
                <w:sz w:val="19"/>
              </w:rPr>
              <w:t>Schowalter</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Minnesota Management and Budget.</w:t>
            </w:r>
          </w:p>
        </w:tc>
        <w:tc>
          <w:tcPr>
            <w:tcW w:w="2011" w:type="dxa"/>
          </w:tcPr>
          <w:p w14:paraId="12D89B9E" w14:textId="77777777" w:rsidR="008E1CAE" w:rsidRDefault="008E1CAE" w:rsidP="008E1CAE">
            <w:pPr>
              <w:rPr>
                <w:rFonts w:ascii="Calibri" w:hAnsi="Calibri"/>
                <w:sz w:val="19"/>
              </w:rPr>
            </w:pPr>
            <w:r>
              <w:rPr>
                <w:rFonts w:ascii="Calibri" w:hAnsi="Calibri"/>
                <w:sz w:val="19"/>
              </w:rPr>
              <w:t>[</w:t>
            </w:r>
            <w:hyperlink r:id="rId11" w:history="1">
              <w:r w:rsidRPr="005D78F9">
                <w:rPr>
                  <w:rStyle w:val="Hyperlink"/>
                  <w:rFonts w:ascii="Calibri" w:hAnsi="Calibri"/>
                  <w:sz w:val="19"/>
                </w:rPr>
                <w:t>News Release</w:t>
              </w:r>
            </w:hyperlink>
            <w:r>
              <w:rPr>
                <w:rFonts w:ascii="Calibri" w:hAnsi="Calibri"/>
                <w:sz w:val="19"/>
              </w:rPr>
              <w:t>]</w:t>
            </w:r>
          </w:p>
        </w:tc>
      </w:tr>
      <w:tr w:rsidR="008E1CAE" w14:paraId="5F85F8FF" w14:textId="77777777" w:rsidTr="002127CD">
        <w:tblPrEx>
          <w:jc w:val="left"/>
          <w:tblLook w:val="04A0" w:firstRow="1" w:lastRow="0" w:firstColumn="1" w:lastColumn="0" w:noHBand="0" w:noVBand="1"/>
        </w:tblPrEx>
        <w:tc>
          <w:tcPr>
            <w:tcW w:w="1280" w:type="dxa"/>
          </w:tcPr>
          <w:p w14:paraId="391796B2" w14:textId="77777777" w:rsidR="008E1CAE" w:rsidRPr="001408C4" w:rsidRDefault="008E1CAE" w:rsidP="008E1CAE">
            <w:pPr>
              <w:rPr>
                <w:rFonts w:ascii="Calibri" w:hAnsi="Calibri"/>
                <w:sz w:val="19"/>
              </w:rPr>
            </w:pPr>
            <w:r w:rsidRPr="001408C4">
              <w:rPr>
                <w:rFonts w:ascii="Calibri" w:hAnsi="Calibri"/>
                <w:sz w:val="19"/>
              </w:rPr>
              <w:t>12/31/10</w:t>
            </w:r>
          </w:p>
        </w:tc>
        <w:tc>
          <w:tcPr>
            <w:tcW w:w="2218" w:type="dxa"/>
            <w:shd w:val="clear" w:color="auto" w:fill="DBE5F1" w:themeFill="accent1" w:themeFillTint="33"/>
          </w:tcPr>
          <w:p w14:paraId="58FCF24B" w14:textId="77777777" w:rsidR="008E1CAE" w:rsidRPr="006A58A7" w:rsidRDefault="008E1CAE" w:rsidP="008E1CAE">
            <w:pPr>
              <w:rPr>
                <w:rFonts w:ascii="Calibri" w:hAnsi="Calibri"/>
                <w:b/>
                <w:sz w:val="19"/>
              </w:rPr>
            </w:pPr>
            <w:r>
              <w:rPr>
                <w:rFonts w:ascii="Calibri" w:hAnsi="Calibri"/>
                <w:b/>
                <w:sz w:val="19"/>
              </w:rPr>
              <w:t>Governor Dayton A</w:t>
            </w:r>
            <w:r w:rsidRPr="006A58A7">
              <w:rPr>
                <w:rFonts w:ascii="Calibri" w:hAnsi="Calibri"/>
                <w:b/>
                <w:sz w:val="19"/>
              </w:rPr>
              <w:t>ppoints Education Commissioner</w:t>
            </w:r>
          </w:p>
        </w:tc>
        <w:tc>
          <w:tcPr>
            <w:tcW w:w="3222" w:type="dxa"/>
          </w:tcPr>
          <w:p w14:paraId="7AE819F5" w14:textId="77777777" w:rsidR="008E1CAE" w:rsidRPr="001408C4" w:rsidRDefault="008E1CAE" w:rsidP="008E1CAE">
            <w:pPr>
              <w:rPr>
                <w:rFonts w:ascii="Calibri" w:hAnsi="Calibri"/>
                <w:sz w:val="19"/>
              </w:rPr>
            </w:pPr>
            <w:r w:rsidRPr="001408C4">
              <w:rPr>
                <w:rFonts w:ascii="Calibri" w:hAnsi="Calibri"/>
                <w:sz w:val="19"/>
              </w:rPr>
              <w:t xml:space="preserve">Dr. Brenda Cassellius </w:t>
            </w:r>
            <w:proofErr w:type="gramStart"/>
            <w:r w:rsidRPr="001408C4">
              <w:rPr>
                <w:rFonts w:ascii="Calibri" w:hAnsi="Calibri"/>
                <w:sz w:val="19"/>
              </w:rPr>
              <w:t>is selected</w:t>
            </w:r>
            <w:proofErr w:type="gramEnd"/>
            <w:r w:rsidRPr="001408C4">
              <w:rPr>
                <w:rFonts w:ascii="Calibri" w:hAnsi="Calibri"/>
                <w:sz w:val="19"/>
              </w:rPr>
              <w:t xml:space="preserve"> to lead the Minnesota Department of Education.</w:t>
            </w:r>
          </w:p>
        </w:tc>
        <w:tc>
          <w:tcPr>
            <w:tcW w:w="2011" w:type="dxa"/>
          </w:tcPr>
          <w:p w14:paraId="3538CFBB" w14:textId="77777777" w:rsidR="008E1CAE" w:rsidRPr="001408C4" w:rsidRDefault="008E1CAE" w:rsidP="008E1CAE">
            <w:pPr>
              <w:rPr>
                <w:rFonts w:ascii="Calibri" w:hAnsi="Calibri"/>
                <w:sz w:val="19"/>
              </w:rPr>
            </w:pPr>
            <w:r>
              <w:rPr>
                <w:rFonts w:ascii="Calibri" w:hAnsi="Calibri"/>
                <w:sz w:val="19"/>
              </w:rPr>
              <w:t>[</w:t>
            </w:r>
            <w:hyperlink r:id="rId12" w:history="1">
              <w:r w:rsidRPr="001408C4">
                <w:rPr>
                  <w:rStyle w:val="Hyperlink"/>
                  <w:rFonts w:ascii="Calibri" w:hAnsi="Calibri"/>
                  <w:sz w:val="19"/>
                </w:rPr>
                <w:t>News Release</w:t>
              </w:r>
            </w:hyperlink>
            <w:r>
              <w:rPr>
                <w:rFonts w:ascii="Calibri" w:hAnsi="Calibri"/>
                <w:sz w:val="19"/>
              </w:rPr>
              <w:t>]</w:t>
            </w:r>
          </w:p>
        </w:tc>
      </w:tr>
      <w:tr w:rsidR="008E1CAE" w14:paraId="016EED80" w14:textId="77777777" w:rsidTr="002127CD">
        <w:tblPrEx>
          <w:jc w:val="left"/>
          <w:tblLook w:val="04A0" w:firstRow="1" w:lastRow="0" w:firstColumn="1" w:lastColumn="0" w:noHBand="0" w:noVBand="1"/>
        </w:tblPrEx>
        <w:tc>
          <w:tcPr>
            <w:tcW w:w="1280" w:type="dxa"/>
          </w:tcPr>
          <w:p w14:paraId="31AE3417" w14:textId="77777777" w:rsidR="008E1CAE" w:rsidRPr="001408C4" w:rsidRDefault="008E1CAE" w:rsidP="008E1CAE">
            <w:pPr>
              <w:rPr>
                <w:rFonts w:ascii="Calibri" w:hAnsi="Calibri"/>
                <w:sz w:val="19"/>
              </w:rPr>
            </w:pPr>
            <w:r>
              <w:rPr>
                <w:rFonts w:ascii="Calibri" w:hAnsi="Calibri"/>
                <w:sz w:val="19"/>
              </w:rPr>
              <w:t>12/31/10</w:t>
            </w:r>
          </w:p>
        </w:tc>
        <w:tc>
          <w:tcPr>
            <w:tcW w:w="2218" w:type="dxa"/>
            <w:shd w:val="clear" w:color="auto" w:fill="DBE5F1" w:themeFill="accent1" w:themeFillTint="33"/>
          </w:tcPr>
          <w:p w14:paraId="03112DF3" w14:textId="77777777" w:rsidR="008E1CAE" w:rsidRPr="006A58A7" w:rsidRDefault="008E1CAE" w:rsidP="008E1CAE">
            <w:pPr>
              <w:rPr>
                <w:rFonts w:ascii="Calibri" w:hAnsi="Calibri"/>
                <w:b/>
                <w:sz w:val="19"/>
              </w:rPr>
            </w:pPr>
            <w:r>
              <w:rPr>
                <w:rFonts w:ascii="Calibri" w:hAnsi="Calibri"/>
                <w:b/>
                <w:sz w:val="19"/>
              </w:rPr>
              <w:t>Governor Dayton A</w:t>
            </w:r>
            <w:r w:rsidRPr="006A58A7">
              <w:rPr>
                <w:rFonts w:ascii="Calibri" w:hAnsi="Calibri"/>
                <w:b/>
                <w:sz w:val="19"/>
              </w:rPr>
              <w:t>ppoints Pollution Control Commissioner</w:t>
            </w:r>
          </w:p>
        </w:tc>
        <w:tc>
          <w:tcPr>
            <w:tcW w:w="3222" w:type="dxa"/>
          </w:tcPr>
          <w:p w14:paraId="451C83B7" w14:textId="77777777" w:rsidR="008E1CAE" w:rsidRPr="001408C4" w:rsidRDefault="008E1CAE" w:rsidP="008E1CAE">
            <w:pPr>
              <w:rPr>
                <w:rFonts w:ascii="Calibri" w:hAnsi="Calibri"/>
                <w:sz w:val="19"/>
              </w:rPr>
            </w:pPr>
            <w:r>
              <w:rPr>
                <w:rFonts w:ascii="Calibri" w:hAnsi="Calibri"/>
                <w:sz w:val="19"/>
              </w:rPr>
              <w:t xml:space="preserve">Paul </w:t>
            </w:r>
            <w:proofErr w:type="spellStart"/>
            <w:r>
              <w:rPr>
                <w:rFonts w:ascii="Calibri" w:hAnsi="Calibri"/>
                <w:sz w:val="19"/>
              </w:rPr>
              <w:t>Aasen</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Minnesota Pollution Control Agency.</w:t>
            </w:r>
          </w:p>
        </w:tc>
        <w:tc>
          <w:tcPr>
            <w:tcW w:w="2011" w:type="dxa"/>
          </w:tcPr>
          <w:p w14:paraId="71F5E569" w14:textId="77777777" w:rsidR="008E1CAE" w:rsidRPr="001408C4" w:rsidRDefault="008E1CAE" w:rsidP="008E1CAE">
            <w:pPr>
              <w:rPr>
                <w:rFonts w:ascii="Calibri" w:hAnsi="Calibri"/>
                <w:sz w:val="19"/>
              </w:rPr>
            </w:pPr>
            <w:r>
              <w:rPr>
                <w:rFonts w:ascii="Calibri" w:hAnsi="Calibri"/>
                <w:sz w:val="19"/>
              </w:rPr>
              <w:t>[</w:t>
            </w:r>
            <w:hyperlink r:id="rId13" w:history="1">
              <w:r w:rsidRPr="001408C4">
                <w:rPr>
                  <w:rStyle w:val="Hyperlink"/>
                  <w:rFonts w:ascii="Calibri" w:hAnsi="Calibri"/>
                  <w:sz w:val="19"/>
                </w:rPr>
                <w:t>News Release</w:t>
              </w:r>
            </w:hyperlink>
            <w:r>
              <w:rPr>
                <w:rFonts w:ascii="Calibri" w:hAnsi="Calibri"/>
                <w:sz w:val="19"/>
              </w:rPr>
              <w:t>]</w:t>
            </w:r>
          </w:p>
        </w:tc>
      </w:tr>
      <w:tr w:rsidR="008E1CAE" w14:paraId="497EE7C3" w14:textId="77777777" w:rsidTr="002127CD">
        <w:tblPrEx>
          <w:jc w:val="left"/>
          <w:tblLook w:val="04A0" w:firstRow="1" w:lastRow="0" w:firstColumn="1" w:lastColumn="0" w:noHBand="0" w:noVBand="1"/>
        </w:tblPrEx>
        <w:tc>
          <w:tcPr>
            <w:tcW w:w="1280" w:type="dxa"/>
          </w:tcPr>
          <w:p w14:paraId="179A00D3" w14:textId="77777777" w:rsidR="008E1CAE" w:rsidRPr="001408C4" w:rsidRDefault="008E1CAE" w:rsidP="008E1CAE">
            <w:pPr>
              <w:rPr>
                <w:rFonts w:ascii="Calibri" w:hAnsi="Calibri"/>
                <w:sz w:val="19"/>
              </w:rPr>
            </w:pPr>
            <w:r>
              <w:rPr>
                <w:rFonts w:ascii="Calibri" w:hAnsi="Calibri"/>
                <w:sz w:val="19"/>
              </w:rPr>
              <w:t>12/31/10</w:t>
            </w:r>
          </w:p>
        </w:tc>
        <w:tc>
          <w:tcPr>
            <w:tcW w:w="2218" w:type="dxa"/>
            <w:shd w:val="clear" w:color="auto" w:fill="DBE5F1" w:themeFill="accent1" w:themeFillTint="33"/>
          </w:tcPr>
          <w:p w14:paraId="0A1E5069" w14:textId="77777777" w:rsidR="008E1CAE" w:rsidRPr="006A58A7" w:rsidRDefault="008E1CAE" w:rsidP="008E1CAE">
            <w:pPr>
              <w:rPr>
                <w:rFonts w:ascii="Calibri" w:hAnsi="Calibri"/>
                <w:b/>
                <w:sz w:val="19"/>
              </w:rPr>
            </w:pPr>
            <w:r>
              <w:rPr>
                <w:rFonts w:ascii="Calibri" w:hAnsi="Calibri"/>
                <w:b/>
                <w:sz w:val="19"/>
              </w:rPr>
              <w:t>Governor Dayton A</w:t>
            </w:r>
            <w:r w:rsidRPr="006A58A7">
              <w:rPr>
                <w:rFonts w:ascii="Calibri" w:hAnsi="Calibri"/>
                <w:b/>
                <w:sz w:val="19"/>
              </w:rPr>
              <w:t>ppoints Health Commissioner</w:t>
            </w:r>
          </w:p>
        </w:tc>
        <w:tc>
          <w:tcPr>
            <w:tcW w:w="3222" w:type="dxa"/>
          </w:tcPr>
          <w:p w14:paraId="47FF7C23" w14:textId="77777777" w:rsidR="008E1CAE" w:rsidRPr="001408C4" w:rsidRDefault="008E1CAE" w:rsidP="008E1CAE">
            <w:pPr>
              <w:rPr>
                <w:rFonts w:ascii="Calibri" w:hAnsi="Calibri"/>
                <w:sz w:val="19"/>
              </w:rPr>
            </w:pPr>
            <w:r>
              <w:rPr>
                <w:rFonts w:ascii="Calibri" w:hAnsi="Calibri"/>
                <w:sz w:val="19"/>
              </w:rPr>
              <w:t xml:space="preserve">Dr. Ed </w:t>
            </w:r>
            <w:proofErr w:type="spellStart"/>
            <w:r>
              <w:rPr>
                <w:rFonts w:ascii="Calibri" w:hAnsi="Calibri"/>
                <w:sz w:val="19"/>
              </w:rPr>
              <w:t>Ehlinger</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Minnesota Department of Health.</w:t>
            </w:r>
          </w:p>
        </w:tc>
        <w:tc>
          <w:tcPr>
            <w:tcW w:w="2011" w:type="dxa"/>
          </w:tcPr>
          <w:p w14:paraId="2F4A1E73" w14:textId="77777777" w:rsidR="008E1CAE" w:rsidRPr="001408C4" w:rsidRDefault="008E1CAE" w:rsidP="008E1CAE">
            <w:pPr>
              <w:rPr>
                <w:rFonts w:ascii="Calibri" w:hAnsi="Calibri"/>
                <w:sz w:val="19"/>
              </w:rPr>
            </w:pPr>
            <w:r>
              <w:rPr>
                <w:rFonts w:ascii="Calibri" w:hAnsi="Calibri"/>
                <w:sz w:val="19"/>
              </w:rPr>
              <w:t>[</w:t>
            </w:r>
            <w:hyperlink r:id="rId14" w:history="1">
              <w:r w:rsidRPr="001408C4">
                <w:rPr>
                  <w:rStyle w:val="Hyperlink"/>
                  <w:rFonts w:ascii="Calibri" w:hAnsi="Calibri"/>
                  <w:sz w:val="19"/>
                </w:rPr>
                <w:t>News Release</w:t>
              </w:r>
            </w:hyperlink>
            <w:r>
              <w:rPr>
                <w:rFonts w:ascii="Calibri" w:hAnsi="Calibri"/>
                <w:sz w:val="19"/>
              </w:rPr>
              <w:t>]</w:t>
            </w:r>
          </w:p>
        </w:tc>
      </w:tr>
      <w:tr w:rsidR="008E1CAE" w14:paraId="5A3E8BF1" w14:textId="77777777" w:rsidTr="002127CD">
        <w:tblPrEx>
          <w:jc w:val="left"/>
          <w:tblLook w:val="04A0" w:firstRow="1" w:lastRow="0" w:firstColumn="1" w:lastColumn="0" w:noHBand="0" w:noVBand="1"/>
        </w:tblPrEx>
        <w:tc>
          <w:tcPr>
            <w:tcW w:w="1280" w:type="dxa"/>
          </w:tcPr>
          <w:p w14:paraId="248DF058" w14:textId="77777777" w:rsidR="008E1CAE" w:rsidRPr="001408C4" w:rsidRDefault="008E1CAE" w:rsidP="008E1CAE">
            <w:pPr>
              <w:rPr>
                <w:rFonts w:ascii="Calibri" w:hAnsi="Calibri"/>
                <w:sz w:val="19"/>
              </w:rPr>
            </w:pPr>
            <w:r>
              <w:rPr>
                <w:rFonts w:ascii="Calibri" w:hAnsi="Calibri"/>
                <w:sz w:val="19"/>
              </w:rPr>
              <w:t>1/3/11</w:t>
            </w:r>
          </w:p>
        </w:tc>
        <w:tc>
          <w:tcPr>
            <w:tcW w:w="2218" w:type="dxa"/>
            <w:shd w:val="clear" w:color="auto" w:fill="DBE5F1" w:themeFill="accent1" w:themeFillTint="33"/>
          </w:tcPr>
          <w:p w14:paraId="744A24E6" w14:textId="77777777" w:rsidR="008E1CAE" w:rsidRPr="006A58A7" w:rsidRDefault="008E1CAE" w:rsidP="008E1CAE">
            <w:pPr>
              <w:rPr>
                <w:rFonts w:ascii="Calibri" w:hAnsi="Calibri"/>
                <w:b/>
                <w:sz w:val="19"/>
              </w:rPr>
            </w:pPr>
            <w:r>
              <w:rPr>
                <w:rFonts w:ascii="Calibri" w:hAnsi="Calibri"/>
                <w:b/>
                <w:sz w:val="19"/>
              </w:rPr>
              <w:t>Governor Dayton Takes Oath of Office as Minnesota’s 40</w:t>
            </w:r>
            <w:r w:rsidRPr="005D78F9">
              <w:rPr>
                <w:rFonts w:ascii="Calibri" w:hAnsi="Calibri"/>
                <w:b/>
                <w:sz w:val="19"/>
                <w:vertAlign w:val="superscript"/>
              </w:rPr>
              <w:t>th</w:t>
            </w:r>
            <w:r>
              <w:rPr>
                <w:rFonts w:ascii="Calibri" w:hAnsi="Calibri"/>
                <w:b/>
                <w:sz w:val="19"/>
              </w:rPr>
              <w:t xml:space="preserve"> Governor</w:t>
            </w:r>
          </w:p>
        </w:tc>
        <w:tc>
          <w:tcPr>
            <w:tcW w:w="3222" w:type="dxa"/>
          </w:tcPr>
          <w:p w14:paraId="5B768FF4" w14:textId="77777777" w:rsidR="008E1CAE" w:rsidRPr="005D78F9" w:rsidRDefault="008E1CAE" w:rsidP="008E1CAE">
            <w:pPr>
              <w:rPr>
                <w:rFonts w:ascii="Calibri" w:hAnsi="Calibri"/>
                <w:sz w:val="19"/>
              </w:rPr>
            </w:pPr>
            <w:r>
              <w:rPr>
                <w:rFonts w:ascii="Calibri" w:hAnsi="Calibri"/>
                <w:sz w:val="19"/>
              </w:rPr>
              <w:t>Mark Dayton becomes</w:t>
            </w:r>
            <w:r w:rsidRPr="005D78F9">
              <w:rPr>
                <w:rFonts w:ascii="Calibri" w:hAnsi="Calibri"/>
                <w:sz w:val="19"/>
              </w:rPr>
              <w:t xml:space="preserve"> Minnesota's 40</w:t>
            </w:r>
            <w:r w:rsidRPr="005D78F9">
              <w:rPr>
                <w:rFonts w:ascii="Calibri" w:hAnsi="Calibri"/>
                <w:sz w:val="19"/>
                <w:vertAlign w:val="superscript"/>
              </w:rPr>
              <w:t>th</w:t>
            </w:r>
            <w:r w:rsidRPr="005D78F9">
              <w:rPr>
                <w:rFonts w:ascii="Calibri" w:hAnsi="Calibri"/>
                <w:sz w:val="19"/>
              </w:rPr>
              <w:t xml:space="preserve"> Governor, taking the Oath of Office in a Noon ceremony at St. Paul's Landmark Center</w:t>
            </w:r>
            <w:r>
              <w:rPr>
                <w:rFonts w:ascii="Calibri" w:hAnsi="Calibri"/>
                <w:sz w:val="19"/>
              </w:rPr>
              <w:t>.</w:t>
            </w:r>
          </w:p>
        </w:tc>
        <w:tc>
          <w:tcPr>
            <w:tcW w:w="2011" w:type="dxa"/>
          </w:tcPr>
          <w:p w14:paraId="6E7D5BFB" w14:textId="77777777" w:rsidR="008E1CAE" w:rsidRPr="001408C4" w:rsidRDefault="008E1CAE" w:rsidP="008E1CAE">
            <w:pPr>
              <w:rPr>
                <w:rFonts w:ascii="Calibri" w:hAnsi="Calibri"/>
                <w:sz w:val="19"/>
              </w:rPr>
            </w:pPr>
            <w:r>
              <w:rPr>
                <w:rFonts w:ascii="Calibri" w:hAnsi="Calibri"/>
                <w:sz w:val="19"/>
              </w:rPr>
              <w:t>[</w:t>
            </w:r>
            <w:hyperlink r:id="rId15" w:history="1">
              <w:r w:rsidRPr="005D78F9">
                <w:rPr>
                  <w:rStyle w:val="Hyperlink"/>
                  <w:rFonts w:ascii="Calibri" w:hAnsi="Calibri"/>
                  <w:sz w:val="19"/>
                </w:rPr>
                <w:t>News Release</w:t>
              </w:r>
            </w:hyperlink>
            <w:r>
              <w:rPr>
                <w:rFonts w:ascii="Calibri" w:hAnsi="Calibri"/>
                <w:sz w:val="19"/>
              </w:rPr>
              <w:t>]</w:t>
            </w:r>
          </w:p>
        </w:tc>
      </w:tr>
      <w:tr w:rsidR="008E1CAE" w14:paraId="5691A4C7" w14:textId="77777777" w:rsidTr="002127CD">
        <w:tblPrEx>
          <w:jc w:val="left"/>
          <w:tblLook w:val="04A0" w:firstRow="1" w:lastRow="0" w:firstColumn="1" w:lastColumn="0" w:noHBand="0" w:noVBand="1"/>
        </w:tblPrEx>
        <w:tc>
          <w:tcPr>
            <w:tcW w:w="1280" w:type="dxa"/>
          </w:tcPr>
          <w:p w14:paraId="2C8B7BC9" w14:textId="77777777" w:rsidR="008E1CAE" w:rsidRPr="001408C4" w:rsidRDefault="008E1CAE" w:rsidP="008E1CAE">
            <w:pPr>
              <w:rPr>
                <w:rFonts w:ascii="Calibri" w:hAnsi="Calibri"/>
                <w:sz w:val="19"/>
              </w:rPr>
            </w:pPr>
            <w:r>
              <w:rPr>
                <w:rFonts w:ascii="Calibri" w:hAnsi="Calibri"/>
                <w:sz w:val="19"/>
              </w:rPr>
              <w:t>1/5/11</w:t>
            </w:r>
          </w:p>
        </w:tc>
        <w:tc>
          <w:tcPr>
            <w:tcW w:w="2218" w:type="dxa"/>
            <w:shd w:val="clear" w:color="auto" w:fill="DBE5F1" w:themeFill="accent1" w:themeFillTint="33"/>
          </w:tcPr>
          <w:p w14:paraId="7E18A2AF" w14:textId="77777777" w:rsidR="008E1CAE" w:rsidRPr="006A58A7" w:rsidRDefault="008E1CAE" w:rsidP="008E1CAE">
            <w:pPr>
              <w:rPr>
                <w:rFonts w:ascii="Calibri" w:hAnsi="Calibri"/>
                <w:b/>
                <w:sz w:val="19"/>
              </w:rPr>
            </w:pPr>
            <w:r>
              <w:rPr>
                <w:rFonts w:ascii="Calibri" w:hAnsi="Calibri"/>
                <w:b/>
                <w:sz w:val="19"/>
              </w:rPr>
              <w:t>Governor Dayton Appoints Revenue Commissioner</w:t>
            </w:r>
          </w:p>
        </w:tc>
        <w:tc>
          <w:tcPr>
            <w:tcW w:w="3222" w:type="dxa"/>
          </w:tcPr>
          <w:p w14:paraId="12261D85" w14:textId="77777777" w:rsidR="008E1CAE" w:rsidRPr="00487289" w:rsidRDefault="008E1CAE" w:rsidP="008E1CAE">
            <w:pPr>
              <w:rPr>
                <w:rFonts w:ascii="Calibri" w:hAnsi="Calibri"/>
                <w:sz w:val="19"/>
              </w:rPr>
            </w:pPr>
            <w:r w:rsidRPr="00487289">
              <w:rPr>
                <w:rFonts w:ascii="Calibri" w:hAnsi="Calibri"/>
                <w:sz w:val="19"/>
              </w:rPr>
              <w:t xml:space="preserve">Myron Frans </w:t>
            </w:r>
            <w:proofErr w:type="gramStart"/>
            <w:r w:rsidRPr="00487289">
              <w:rPr>
                <w:rFonts w:ascii="Calibri" w:hAnsi="Calibri"/>
                <w:sz w:val="19"/>
              </w:rPr>
              <w:t>is selected</w:t>
            </w:r>
            <w:proofErr w:type="gramEnd"/>
            <w:r w:rsidRPr="00487289">
              <w:rPr>
                <w:rFonts w:ascii="Calibri" w:hAnsi="Calibri"/>
                <w:sz w:val="19"/>
              </w:rPr>
              <w:t xml:space="preserve"> to lead the Minnesota Department of Revenue.</w:t>
            </w:r>
          </w:p>
        </w:tc>
        <w:tc>
          <w:tcPr>
            <w:tcW w:w="2011" w:type="dxa"/>
          </w:tcPr>
          <w:p w14:paraId="5B473A3A" w14:textId="77777777" w:rsidR="008E1CAE" w:rsidRPr="00487289" w:rsidRDefault="008E1CAE" w:rsidP="008E1CAE">
            <w:pPr>
              <w:rPr>
                <w:rFonts w:ascii="Calibri" w:hAnsi="Calibri"/>
                <w:sz w:val="19"/>
              </w:rPr>
            </w:pPr>
            <w:r w:rsidRPr="00487289">
              <w:rPr>
                <w:rFonts w:ascii="Calibri" w:hAnsi="Calibri"/>
                <w:sz w:val="19"/>
              </w:rPr>
              <w:t>[</w:t>
            </w:r>
            <w:hyperlink r:id="rId16" w:history="1">
              <w:r w:rsidRPr="00487289">
                <w:rPr>
                  <w:rStyle w:val="Hyperlink"/>
                  <w:rFonts w:ascii="Calibri" w:hAnsi="Calibri"/>
                  <w:sz w:val="19"/>
                </w:rPr>
                <w:t>News Release</w:t>
              </w:r>
            </w:hyperlink>
            <w:r w:rsidRPr="00487289">
              <w:rPr>
                <w:rFonts w:ascii="Calibri" w:hAnsi="Calibri"/>
                <w:sz w:val="19"/>
              </w:rPr>
              <w:t>]</w:t>
            </w:r>
          </w:p>
        </w:tc>
      </w:tr>
      <w:tr w:rsidR="008E1CAE" w14:paraId="72B4C5E3" w14:textId="77777777" w:rsidTr="002127CD">
        <w:tblPrEx>
          <w:jc w:val="left"/>
          <w:tblLook w:val="04A0" w:firstRow="1" w:lastRow="0" w:firstColumn="1" w:lastColumn="0" w:noHBand="0" w:noVBand="1"/>
        </w:tblPrEx>
        <w:tc>
          <w:tcPr>
            <w:tcW w:w="1280" w:type="dxa"/>
          </w:tcPr>
          <w:p w14:paraId="2C6B3ABD" w14:textId="77777777" w:rsidR="008E1CAE" w:rsidRPr="001408C4" w:rsidRDefault="008E1CAE" w:rsidP="008E1CAE">
            <w:pPr>
              <w:rPr>
                <w:rFonts w:ascii="Calibri" w:hAnsi="Calibri"/>
                <w:sz w:val="19"/>
              </w:rPr>
            </w:pPr>
            <w:r>
              <w:rPr>
                <w:rFonts w:ascii="Calibri" w:hAnsi="Calibri"/>
                <w:sz w:val="19"/>
              </w:rPr>
              <w:t>1/5/11</w:t>
            </w:r>
          </w:p>
        </w:tc>
        <w:tc>
          <w:tcPr>
            <w:tcW w:w="2218" w:type="dxa"/>
            <w:shd w:val="clear" w:color="auto" w:fill="DBE5F1" w:themeFill="accent1" w:themeFillTint="33"/>
          </w:tcPr>
          <w:p w14:paraId="28B93356" w14:textId="77777777" w:rsidR="008E1CAE" w:rsidRPr="006A58A7" w:rsidRDefault="008E1CAE" w:rsidP="008E1CAE">
            <w:pPr>
              <w:rPr>
                <w:rFonts w:ascii="Calibri" w:hAnsi="Calibri"/>
                <w:b/>
                <w:sz w:val="19"/>
              </w:rPr>
            </w:pPr>
            <w:r>
              <w:rPr>
                <w:rFonts w:ascii="Calibri" w:hAnsi="Calibri"/>
                <w:b/>
                <w:sz w:val="19"/>
              </w:rPr>
              <w:t>Governor Dayton Appoints Commerce Commissioner</w:t>
            </w:r>
          </w:p>
        </w:tc>
        <w:tc>
          <w:tcPr>
            <w:tcW w:w="3222" w:type="dxa"/>
          </w:tcPr>
          <w:p w14:paraId="63F33971" w14:textId="77777777" w:rsidR="008E1CAE" w:rsidRPr="00487289" w:rsidRDefault="008E1CAE" w:rsidP="008E1CAE">
            <w:pPr>
              <w:rPr>
                <w:rFonts w:ascii="Calibri" w:hAnsi="Calibri"/>
                <w:sz w:val="19"/>
              </w:rPr>
            </w:pPr>
            <w:r w:rsidRPr="00487289">
              <w:rPr>
                <w:rFonts w:ascii="Calibri" w:hAnsi="Calibri"/>
                <w:sz w:val="19"/>
              </w:rPr>
              <w:t xml:space="preserve">Mike Rothman </w:t>
            </w:r>
            <w:proofErr w:type="gramStart"/>
            <w:r w:rsidRPr="00487289">
              <w:rPr>
                <w:rFonts w:ascii="Calibri" w:hAnsi="Calibri"/>
                <w:sz w:val="19"/>
              </w:rPr>
              <w:t>is selected</w:t>
            </w:r>
            <w:proofErr w:type="gramEnd"/>
            <w:r w:rsidRPr="00487289">
              <w:rPr>
                <w:rFonts w:ascii="Calibri" w:hAnsi="Calibri"/>
                <w:sz w:val="19"/>
              </w:rPr>
              <w:t xml:space="preserve"> to lead the Minnesota Department of Commerce.</w:t>
            </w:r>
          </w:p>
        </w:tc>
        <w:tc>
          <w:tcPr>
            <w:tcW w:w="2011" w:type="dxa"/>
          </w:tcPr>
          <w:p w14:paraId="04EF7DAB" w14:textId="77777777" w:rsidR="008E1CAE" w:rsidRPr="00487289" w:rsidRDefault="008E1CAE" w:rsidP="008E1CAE">
            <w:pPr>
              <w:rPr>
                <w:rFonts w:ascii="Calibri" w:hAnsi="Calibri"/>
                <w:sz w:val="19"/>
              </w:rPr>
            </w:pPr>
            <w:r w:rsidRPr="00487289">
              <w:rPr>
                <w:rFonts w:ascii="Calibri" w:hAnsi="Calibri"/>
                <w:sz w:val="19"/>
              </w:rPr>
              <w:t>[</w:t>
            </w:r>
            <w:hyperlink r:id="rId17" w:history="1">
              <w:r w:rsidRPr="00487289">
                <w:rPr>
                  <w:rStyle w:val="Hyperlink"/>
                  <w:rFonts w:ascii="Calibri" w:hAnsi="Calibri"/>
                  <w:sz w:val="19"/>
                </w:rPr>
                <w:t>News Release</w:t>
              </w:r>
            </w:hyperlink>
            <w:r w:rsidRPr="00487289">
              <w:rPr>
                <w:rFonts w:ascii="Calibri" w:hAnsi="Calibri"/>
                <w:sz w:val="19"/>
              </w:rPr>
              <w:t>]</w:t>
            </w:r>
          </w:p>
        </w:tc>
      </w:tr>
      <w:tr w:rsidR="008E1CAE" w14:paraId="6A53B344" w14:textId="77777777" w:rsidTr="002127CD">
        <w:tblPrEx>
          <w:jc w:val="left"/>
          <w:tblLook w:val="04A0" w:firstRow="1" w:lastRow="0" w:firstColumn="1" w:lastColumn="0" w:noHBand="0" w:noVBand="1"/>
        </w:tblPrEx>
        <w:tc>
          <w:tcPr>
            <w:tcW w:w="1280" w:type="dxa"/>
          </w:tcPr>
          <w:p w14:paraId="1C187B38" w14:textId="77777777" w:rsidR="008E1CAE" w:rsidRPr="001408C4" w:rsidRDefault="008E1CAE" w:rsidP="008E1CAE">
            <w:pPr>
              <w:rPr>
                <w:rFonts w:ascii="Calibri" w:hAnsi="Calibri"/>
                <w:sz w:val="19"/>
              </w:rPr>
            </w:pPr>
            <w:r>
              <w:rPr>
                <w:rFonts w:ascii="Calibri" w:hAnsi="Calibri"/>
                <w:sz w:val="19"/>
              </w:rPr>
              <w:t>1/5/11</w:t>
            </w:r>
          </w:p>
        </w:tc>
        <w:tc>
          <w:tcPr>
            <w:tcW w:w="2218" w:type="dxa"/>
            <w:shd w:val="clear" w:color="auto" w:fill="DBE5F1" w:themeFill="accent1" w:themeFillTint="33"/>
          </w:tcPr>
          <w:p w14:paraId="723BE098" w14:textId="77777777" w:rsidR="008E1CAE" w:rsidRPr="005D78F9" w:rsidRDefault="008E1CAE" w:rsidP="008E1CAE">
            <w:pPr>
              <w:rPr>
                <w:rFonts w:ascii="Calibri" w:hAnsi="Calibri"/>
                <w:b/>
                <w:sz w:val="19"/>
              </w:rPr>
            </w:pPr>
            <w:r>
              <w:rPr>
                <w:rFonts w:ascii="Calibri" w:hAnsi="Calibri"/>
                <w:b/>
                <w:sz w:val="19"/>
              </w:rPr>
              <w:t>I</w:t>
            </w:r>
            <w:r w:rsidRPr="005D78F9">
              <w:rPr>
                <w:rFonts w:ascii="Calibri" w:hAnsi="Calibri"/>
                <w:b/>
                <w:sz w:val="19"/>
              </w:rPr>
              <w:t xml:space="preserve">n </w:t>
            </w:r>
            <w:r>
              <w:rPr>
                <w:rFonts w:ascii="Calibri" w:hAnsi="Calibri"/>
                <w:b/>
                <w:sz w:val="19"/>
              </w:rPr>
              <w:t>F</w:t>
            </w:r>
            <w:r w:rsidRPr="005D78F9">
              <w:rPr>
                <w:rFonts w:ascii="Calibri" w:hAnsi="Calibri"/>
                <w:b/>
                <w:sz w:val="19"/>
              </w:rPr>
              <w:t xml:space="preserve">irst </w:t>
            </w:r>
            <w:r>
              <w:rPr>
                <w:rFonts w:ascii="Calibri" w:hAnsi="Calibri"/>
                <w:b/>
                <w:sz w:val="19"/>
              </w:rPr>
              <w:t>A</w:t>
            </w:r>
            <w:r w:rsidRPr="005D78F9">
              <w:rPr>
                <w:rFonts w:ascii="Calibri" w:hAnsi="Calibri"/>
                <w:b/>
                <w:sz w:val="19"/>
              </w:rPr>
              <w:t xml:space="preserve">ct </w:t>
            </w:r>
            <w:r>
              <w:rPr>
                <w:rFonts w:ascii="Calibri" w:hAnsi="Calibri"/>
                <w:b/>
                <w:sz w:val="19"/>
              </w:rPr>
              <w:t>a</w:t>
            </w:r>
            <w:r w:rsidRPr="005D78F9">
              <w:rPr>
                <w:rFonts w:ascii="Calibri" w:hAnsi="Calibri"/>
                <w:b/>
                <w:sz w:val="19"/>
              </w:rPr>
              <w:t xml:space="preserve">s </w:t>
            </w:r>
            <w:r>
              <w:rPr>
                <w:rFonts w:ascii="Calibri" w:hAnsi="Calibri"/>
                <w:b/>
                <w:sz w:val="19"/>
              </w:rPr>
              <w:t>G</w:t>
            </w:r>
            <w:r w:rsidRPr="005D78F9">
              <w:rPr>
                <w:rFonts w:ascii="Calibri" w:hAnsi="Calibri"/>
                <w:b/>
                <w:sz w:val="19"/>
              </w:rPr>
              <w:t>overnor</w:t>
            </w:r>
            <w:r>
              <w:rPr>
                <w:rFonts w:ascii="Calibri" w:hAnsi="Calibri"/>
                <w:b/>
                <w:sz w:val="19"/>
              </w:rPr>
              <w:t xml:space="preserve">, </w:t>
            </w:r>
            <w:r w:rsidRPr="005D78F9">
              <w:rPr>
                <w:rFonts w:ascii="Calibri" w:hAnsi="Calibri"/>
                <w:b/>
                <w:sz w:val="19"/>
              </w:rPr>
              <w:t xml:space="preserve">Governor Dayton </w:t>
            </w:r>
            <w:r>
              <w:rPr>
                <w:rFonts w:ascii="Calibri" w:hAnsi="Calibri"/>
                <w:b/>
                <w:sz w:val="19"/>
              </w:rPr>
              <w:t>S</w:t>
            </w:r>
            <w:r w:rsidRPr="005D78F9">
              <w:rPr>
                <w:rFonts w:ascii="Calibri" w:hAnsi="Calibri"/>
                <w:b/>
                <w:sz w:val="19"/>
              </w:rPr>
              <w:t xml:space="preserve">igns Executive Orders </w:t>
            </w:r>
            <w:r>
              <w:rPr>
                <w:rFonts w:ascii="Calibri" w:hAnsi="Calibri"/>
                <w:b/>
                <w:sz w:val="19"/>
              </w:rPr>
              <w:lastRenderedPageBreak/>
              <w:t>i</w:t>
            </w:r>
            <w:r w:rsidRPr="005D78F9">
              <w:rPr>
                <w:rFonts w:ascii="Calibri" w:hAnsi="Calibri"/>
                <w:b/>
                <w:sz w:val="19"/>
              </w:rPr>
              <w:t xml:space="preserve">mplementing Medicaid </w:t>
            </w:r>
            <w:r>
              <w:rPr>
                <w:rFonts w:ascii="Calibri" w:hAnsi="Calibri"/>
                <w:b/>
                <w:sz w:val="19"/>
              </w:rPr>
              <w:t>o</w:t>
            </w:r>
            <w:r w:rsidRPr="005D78F9">
              <w:rPr>
                <w:rFonts w:ascii="Calibri" w:hAnsi="Calibri"/>
                <w:b/>
                <w:sz w:val="19"/>
              </w:rPr>
              <w:t>pt-</w:t>
            </w:r>
            <w:r>
              <w:rPr>
                <w:rFonts w:ascii="Calibri" w:hAnsi="Calibri"/>
                <w:b/>
                <w:sz w:val="19"/>
              </w:rPr>
              <w:t>i</w:t>
            </w:r>
            <w:r w:rsidRPr="005D78F9">
              <w:rPr>
                <w:rFonts w:ascii="Calibri" w:hAnsi="Calibri"/>
                <w:b/>
                <w:sz w:val="19"/>
              </w:rPr>
              <w:t xml:space="preserve">n </w:t>
            </w:r>
          </w:p>
        </w:tc>
        <w:tc>
          <w:tcPr>
            <w:tcW w:w="3222" w:type="dxa"/>
          </w:tcPr>
          <w:p w14:paraId="7E240B78" w14:textId="77777777" w:rsidR="008E1CAE" w:rsidRPr="005D78F9" w:rsidRDefault="008E1CAE" w:rsidP="008E1CAE">
            <w:pPr>
              <w:rPr>
                <w:rFonts w:ascii="Calibri" w:hAnsi="Calibri"/>
                <w:sz w:val="19"/>
              </w:rPr>
            </w:pPr>
            <w:r w:rsidRPr="005D78F9">
              <w:rPr>
                <w:rFonts w:ascii="Calibri" w:hAnsi="Calibri"/>
                <w:sz w:val="19"/>
              </w:rPr>
              <w:lastRenderedPageBreak/>
              <w:t xml:space="preserve">In his first official act, </w:t>
            </w:r>
            <w:r>
              <w:rPr>
                <w:rFonts w:ascii="Calibri" w:hAnsi="Calibri"/>
                <w:sz w:val="19"/>
              </w:rPr>
              <w:t xml:space="preserve">Governor </w:t>
            </w:r>
            <w:r w:rsidRPr="005D78F9">
              <w:rPr>
                <w:rFonts w:ascii="Calibri" w:hAnsi="Calibri"/>
                <w:sz w:val="19"/>
              </w:rPr>
              <w:t>Dayton sign</w:t>
            </w:r>
            <w:r>
              <w:rPr>
                <w:rFonts w:ascii="Calibri" w:hAnsi="Calibri"/>
                <w:sz w:val="19"/>
              </w:rPr>
              <w:t>s</w:t>
            </w:r>
            <w:r w:rsidRPr="005D78F9">
              <w:rPr>
                <w:rFonts w:ascii="Calibri" w:hAnsi="Calibri"/>
                <w:sz w:val="19"/>
              </w:rPr>
              <w:t xml:space="preserve"> two executive orders implementing Minnesota’s early Medicaid enrollment. This action </w:t>
            </w:r>
            <w:r>
              <w:rPr>
                <w:rFonts w:ascii="Calibri" w:hAnsi="Calibri"/>
                <w:sz w:val="19"/>
              </w:rPr>
              <w:lastRenderedPageBreak/>
              <w:t>helped</w:t>
            </w:r>
            <w:r w:rsidRPr="005D78F9">
              <w:rPr>
                <w:rFonts w:ascii="Calibri" w:hAnsi="Calibri"/>
                <w:sz w:val="19"/>
              </w:rPr>
              <w:t xml:space="preserve"> 95,000 Minnesotans </w:t>
            </w:r>
            <w:r>
              <w:rPr>
                <w:rFonts w:ascii="Calibri" w:hAnsi="Calibri"/>
                <w:sz w:val="19"/>
              </w:rPr>
              <w:t xml:space="preserve">access </w:t>
            </w:r>
            <w:r w:rsidRPr="005D78F9">
              <w:rPr>
                <w:rFonts w:ascii="Calibri" w:hAnsi="Calibri"/>
                <w:sz w:val="19"/>
              </w:rPr>
              <w:t>health coverage and protect</w:t>
            </w:r>
            <w:r>
              <w:rPr>
                <w:rFonts w:ascii="Calibri" w:hAnsi="Calibri"/>
                <w:sz w:val="19"/>
              </w:rPr>
              <w:t>ed</w:t>
            </w:r>
            <w:r w:rsidRPr="005D78F9">
              <w:rPr>
                <w:rFonts w:ascii="Calibri" w:hAnsi="Calibri"/>
                <w:sz w:val="19"/>
              </w:rPr>
              <w:t xml:space="preserve"> 20</w:t>
            </w:r>
            <w:r>
              <w:rPr>
                <w:rFonts w:ascii="Calibri" w:hAnsi="Calibri"/>
                <w:sz w:val="19"/>
              </w:rPr>
              <w:t>,000 health care jobs across the</w:t>
            </w:r>
            <w:r w:rsidRPr="005D78F9">
              <w:rPr>
                <w:rFonts w:ascii="Calibri" w:hAnsi="Calibri"/>
                <w:sz w:val="19"/>
              </w:rPr>
              <w:t xml:space="preserve"> state.</w:t>
            </w:r>
          </w:p>
        </w:tc>
        <w:tc>
          <w:tcPr>
            <w:tcW w:w="2011" w:type="dxa"/>
          </w:tcPr>
          <w:p w14:paraId="47D8FC4B" w14:textId="77777777" w:rsidR="008E1CAE" w:rsidRPr="001408C4" w:rsidRDefault="008E1CAE" w:rsidP="008E1CAE">
            <w:pPr>
              <w:rPr>
                <w:rFonts w:ascii="Calibri" w:hAnsi="Calibri"/>
                <w:sz w:val="19"/>
              </w:rPr>
            </w:pPr>
            <w:r>
              <w:rPr>
                <w:rFonts w:ascii="Calibri" w:hAnsi="Calibri"/>
                <w:sz w:val="19"/>
              </w:rPr>
              <w:lastRenderedPageBreak/>
              <w:t>[</w:t>
            </w:r>
            <w:hyperlink r:id="rId18" w:history="1">
              <w:r w:rsidRPr="001E6275">
                <w:rPr>
                  <w:rStyle w:val="Hyperlink"/>
                  <w:rFonts w:ascii="Calibri" w:hAnsi="Calibri"/>
                  <w:sz w:val="19"/>
                </w:rPr>
                <w:t>News Release</w:t>
              </w:r>
            </w:hyperlink>
            <w:r>
              <w:rPr>
                <w:rFonts w:ascii="Calibri" w:hAnsi="Calibri"/>
                <w:sz w:val="19"/>
              </w:rPr>
              <w:t>]</w:t>
            </w:r>
          </w:p>
        </w:tc>
      </w:tr>
      <w:tr w:rsidR="008E1CAE" w14:paraId="3DCA8C3D" w14:textId="77777777" w:rsidTr="002127CD">
        <w:tblPrEx>
          <w:jc w:val="left"/>
          <w:tblLook w:val="04A0" w:firstRow="1" w:lastRow="0" w:firstColumn="1" w:lastColumn="0" w:noHBand="0" w:noVBand="1"/>
        </w:tblPrEx>
        <w:tc>
          <w:tcPr>
            <w:tcW w:w="1280" w:type="dxa"/>
          </w:tcPr>
          <w:p w14:paraId="281138BB" w14:textId="77777777" w:rsidR="008E1CAE" w:rsidRPr="001408C4" w:rsidRDefault="008E1CAE" w:rsidP="008E1CAE">
            <w:pPr>
              <w:rPr>
                <w:rFonts w:ascii="Calibri" w:hAnsi="Calibri"/>
                <w:sz w:val="19"/>
              </w:rPr>
            </w:pPr>
            <w:r>
              <w:rPr>
                <w:rFonts w:ascii="Calibri" w:hAnsi="Calibri"/>
                <w:sz w:val="19"/>
              </w:rPr>
              <w:t>1/6/11</w:t>
            </w:r>
          </w:p>
        </w:tc>
        <w:tc>
          <w:tcPr>
            <w:tcW w:w="2218" w:type="dxa"/>
            <w:shd w:val="clear" w:color="auto" w:fill="DBE5F1" w:themeFill="accent1" w:themeFillTint="33"/>
          </w:tcPr>
          <w:p w14:paraId="37BA2F88" w14:textId="77777777" w:rsidR="008E1CAE" w:rsidRPr="006A58A7" w:rsidRDefault="008E1CAE" w:rsidP="008E1CAE">
            <w:pPr>
              <w:rPr>
                <w:rFonts w:ascii="Calibri" w:hAnsi="Calibri"/>
                <w:b/>
                <w:sz w:val="19"/>
              </w:rPr>
            </w:pPr>
            <w:r>
              <w:rPr>
                <w:rFonts w:ascii="Calibri" w:hAnsi="Calibri"/>
                <w:b/>
                <w:sz w:val="19"/>
              </w:rPr>
              <w:t>Governor Dayton Appoints Natural Resources Commissioner</w:t>
            </w:r>
          </w:p>
        </w:tc>
        <w:tc>
          <w:tcPr>
            <w:tcW w:w="3222" w:type="dxa"/>
          </w:tcPr>
          <w:p w14:paraId="7CBE46D3" w14:textId="77777777" w:rsidR="008E1CAE" w:rsidRPr="001408C4" w:rsidRDefault="008E1CAE" w:rsidP="008E1CAE">
            <w:pPr>
              <w:rPr>
                <w:rFonts w:ascii="Calibri" w:hAnsi="Calibri"/>
                <w:sz w:val="19"/>
              </w:rPr>
            </w:pPr>
            <w:r>
              <w:rPr>
                <w:rFonts w:ascii="Calibri" w:hAnsi="Calibri"/>
                <w:sz w:val="19"/>
              </w:rPr>
              <w:t xml:space="preserve">Tom Landwehr </w:t>
            </w:r>
            <w:proofErr w:type="gramStart"/>
            <w:r>
              <w:rPr>
                <w:rFonts w:ascii="Calibri" w:hAnsi="Calibri"/>
                <w:sz w:val="19"/>
              </w:rPr>
              <w:t>is selected</w:t>
            </w:r>
            <w:proofErr w:type="gramEnd"/>
            <w:r>
              <w:rPr>
                <w:rFonts w:ascii="Calibri" w:hAnsi="Calibri"/>
                <w:sz w:val="19"/>
              </w:rPr>
              <w:t xml:space="preserve"> to lead the Minnesota Department of Natural Resources.</w:t>
            </w:r>
          </w:p>
        </w:tc>
        <w:tc>
          <w:tcPr>
            <w:tcW w:w="2011" w:type="dxa"/>
          </w:tcPr>
          <w:p w14:paraId="2AB0055D" w14:textId="77777777" w:rsidR="008E1CAE" w:rsidRPr="001408C4" w:rsidRDefault="008E1CAE" w:rsidP="008E1CAE">
            <w:pPr>
              <w:rPr>
                <w:rFonts w:ascii="Calibri" w:hAnsi="Calibri"/>
                <w:sz w:val="19"/>
              </w:rPr>
            </w:pPr>
            <w:r>
              <w:rPr>
                <w:rFonts w:ascii="Calibri" w:hAnsi="Calibri"/>
                <w:sz w:val="19"/>
              </w:rPr>
              <w:t>[</w:t>
            </w:r>
            <w:hyperlink r:id="rId19" w:history="1">
              <w:r w:rsidRPr="00FF3E92">
                <w:rPr>
                  <w:rStyle w:val="Hyperlink"/>
                  <w:rFonts w:ascii="Calibri" w:hAnsi="Calibri"/>
                  <w:sz w:val="19"/>
                </w:rPr>
                <w:t>News Release]</w:t>
              </w:r>
            </w:hyperlink>
          </w:p>
        </w:tc>
      </w:tr>
      <w:tr w:rsidR="008E1CAE" w14:paraId="57CE0437" w14:textId="77777777" w:rsidTr="002127CD">
        <w:tblPrEx>
          <w:jc w:val="left"/>
          <w:tblLook w:val="04A0" w:firstRow="1" w:lastRow="0" w:firstColumn="1" w:lastColumn="0" w:noHBand="0" w:noVBand="1"/>
        </w:tblPrEx>
        <w:tc>
          <w:tcPr>
            <w:tcW w:w="1280" w:type="dxa"/>
          </w:tcPr>
          <w:p w14:paraId="1E72D6A1" w14:textId="77777777" w:rsidR="008E1CAE" w:rsidRPr="001408C4" w:rsidRDefault="008E1CAE" w:rsidP="008E1CAE">
            <w:pPr>
              <w:rPr>
                <w:rFonts w:ascii="Calibri" w:hAnsi="Calibri"/>
                <w:sz w:val="19"/>
              </w:rPr>
            </w:pPr>
            <w:r>
              <w:rPr>
                <w:rFonts w:ascii="Calibri" w:hAnsi="Calibri"/>
                <w:sz w:val="19"/>
              </w:rPr>
              <w:t>1/7/11</w:t>
            </w:r>
          </w:p>
        </w:tc>
        <w:tc>
          <w:tcPr>
            <w:tcW w:w="2218" w:type="dxa"/>
            <w:shd w:val="clear" w:color="auto" w:fill="DBE5F1" w:themeFill="accent1" w:themeFillTint="33"/>
          </w:tcPr>
          <w:p w14:paraId="36A0A97E" w14:textId="77777777" w:rsidR="008E1CAE" w:rsidRPr="006A58A7" w:rsidRDefault="008E1CAE" w:rsidP="008E1CAE">
            <w:pPr>
              <w:rPr>
                <w:rFonts w:ascii="Calibri" w:hAnsi="Calibri"/>
                <w:b/>
                <w:sz w:val="19"/>
              </w:rPr>
            </w:pPr>
            <w:r>
              <w:rPr>
                <w:rFonts w:ascii="Calibri" w:hAnsi="Calibri"/>
                <w:b/>
                <w:sz w:val="19"/>
              </w:rPr>
              <w:t>Governor Dayton Requests Detailed Audit of Minnesota Department of Revenue’s Internal Controls</w:t>
            </w:r>
          </w:p>
        </w:tc>
        <w:tc>
          <w:tcPr>
            <w:tcW w:w="3222" w:type="dxa"/>
          </w:tcPr>
          <w:p w14:paraId="4C9319CB" w14:textId="77777777" w:rsidR="008E1CAE" w:rsidRPr="001408C4" w:rsidRDefault="008E1CAE" w:rsidP="008E1CAE">
            <w:pPr>
              <w:rPr>
                <w:rFonts w:ascii="Calibri" w:hAnsi="Calibri"/>
                <w:sz w:val="19"/>
              </w:rPr>
            </w:pPr>
            <w:r>
              <w:rPr>
                <w:rFonts w:ascii="Calibri" w:hAnsi="Calibri"/>
                <w:sz w:val="19"/>
              </w:rPr>
              <w:t>Governor Dayton issues a statement condemning previous fraud at the Department of Revenue, and requesting that the Office of the Legislative Auditor (OLA) undertake a detailed examination of the Department’s internal controls to prevent similar instances in the future.</w:t>
            </w:r>
          </w:p>
        </w:tc>
        <w:tc>
          <w:tcPr>
            <w:tcW w:w="2011" w:type="dxa"/>
          </w:tcPr>
          <w:p w14:paraId="4251647A" w14:textId="77777777" w:rsidR="008E1CAE" w:rsidRDefault="008E1CAE" w:rsidP="008E1CAE">
            <w:pPr>
              <w:rPr>
                <w:rFonts w:ascii="Calibri" w:hAnsi="Calibri"/>
                <w:sz w:val="19"/>
              </w:rPr>
            </w:pPr>
            <w:r>
              <w:rPr>
                <w:rFonts w:ascii="Calibri" w:hAnsi="Calibri"/>
                <w:sz w:val="19"/>
              </w:rPr>
              <w:t>[</w:t>
            </w:r>
            <w:hyperlink r:id="rId20" w:history="1">
              <w:r w:rsidRPr="00FF3E92">
                <w:rPr>
                  <w:rStyle w:val="Hyperlink"/>
                  <w:rFonts w:ascii="Calibri" w:hAnsi="Calibri"/>
                  <w:sz w:val="19"/>
                </w:rPr>
                <w:t>News Release</w:t>
              </w:r>
            </w:hyperlink>
            <w:r>
              <w:rPr>
                <w:rFonts w:ascii="Calibri" w:hAnsi="Calibri"/>
                <w:sz w:val="19"/>
              </w:rPr>
              <w:t>]</w:t>
            </w:r>
          </w:p>
          <w:p w14:paraId="47886D18" w14:textId="77777777" w:rsidR="008E1CAE" w:rsidRPr="001408C4" w:rsidRDefault="008E1CAE" w:rsidP="008E1CAE">
            <w:pPr>
              <w:rPr>
                <w:rFonts w:ascii="Calibri" w:hAnsi="Calibri"/>
                <w:sz w:val="19"/>
              </w:rPr>
            </w:pPr>
          </w:p>
        </w:tc>
      </w:tr>
      <w:tr w:rsidR="008E1CAE" w14:paraId="7FB2A9F1" w14:textId="77777777" w:rsidTr="002127CD">
        <w:tblPrEx>
          <w:jc w:val="left"/>
          <w:tblLook w:val="04A0" w:firstRow="1" w:lastRow="0" w:firstColumn="1" w:lastColumn="0" w:noHBand="0" w:noVBand="1"/>
        </w:tblPrEx>
        <w:tc>
          <w:tcPr>
            <w:tcW w:w="1280" w:type="dxa"/>
          </w:tcPr>
          <w:p w14:paraId="15848B4C" w14:textId="77777777" w:rsidR="008E1CAE" w:rsidRDefault="008E1CAE" w:rsidP="008E1CAE">
            <w:pPr>
              <w:rPr>
                <w:rFonts w:ascii="Calibri" w:hAnsi="Calibri"/>
                <w:sz w:val="19"/>
              </w:rPr>
            </w:pPr>
            <w:r>
              <w:rPr>
                <w:rFonts w:ascii="Calibri" w:hAnsi="Calibri"/>
                <w:sz w:val="19"/>
              </w:rPr>
              <w:t>1/10/11</w:t>
            </w:r>
          </w:p>
        </w:tc>
        <w:tc>
          <w:tcPr>
            <w:tcW w:w="2218" w:type="dxa"/>
            <w:shd w:val="clear" w:color="auto" w:fill="DBE5F1" w:themeFill="accent1" w:themeFillTint="33"/>
          </w:tcPr>
          <w:p w14:paraId="18E0A9DE" w14:textId="77777777" w:rsidR="008E1CAE" w:rsidRPr="00671474" w:rsidRDefault="008E1CAE" w:rsidP="008E1CAE">
            <w:pPr>
              <w:rPr>
                <w:rFonts w:ascii="Calibri" w:hAnsi="Calibri"/>
                <w:b/>
                <w:sz w:val="19"/>
              </w:rPr>
            </w:pPr>
            <w:r w:rsidRPr="00671474">
              <w:rPr>
                <w:rFonts w:ascii="Calibri" w:hAnsi="Calibri"/>
                <w:b/>
                <w:sz w:val="19"/>
              </w:rPr>
              <w:t>Governor Dayton Honors Victims of Arizona Shooting</w:t>
            </w:r>
          </w:p>
        </w:tc>
        <w:tc>
          <w:tcPr>
            <w:tcW w:w="3222" w:type="dxa"/>
          </w:tcPr>
          <w:p w14:paraId="7DE17985" w14:textId="77777777" w:rsidR="008E1CAE" w:rsidRDefault="008E1CAE" w:rsidP="008E1CAE">
            <w:pPr>
              <w:rPr>
                <w:rFonts w:ascii="Calibri" w:hAnsi="Calibri"/>
                <w:sz w:val="19"/>
              </w:rPr>
            </w:pPr>
            <w:r>
              <w:rPr>
                <w:rFonts w:ascii="Calibri" w:hAnsi="Calibri"/>
                <w:sz w:val="19"/>
              </w:rPr>
              <w:t xml:space="preserve">Governor Dayton issues a proclamation lowering the flags to half-staff; he and Lt. Governor </w:t>
            </w:r>
            <w:proofErr w:type="spellStart"/>
            <w:r>
              <w:rPr>
                <w:rFonts w:ascii="Calibri" w:hAnsi="Calibri"/>
                <w:sz w:val="19"/>
              </w:rPr>
              <w:t>Prettner</w:t>
            </w:r>
            <w:proofErr w:type="spellEnd"/>
            <w:r>
              <w:rPr>
                <w:rFonts w:ascii="Calibri" w:hAnsi="Calibri"/>
                <w:sz w:val="19"/>
              </w:rPr>
              <w:t xml:space="preserve"> Solon observe a moment of silence at 10:00am CST.</w:t>
            </w:r>
          </w:p>
        </w:tc>
        <w:tc>
          <w:tcPr>
            <w:tcW w:w="2011" w:type="dxa"/>
          </w:tcPr>
          <w:p w14:paraId="4DFFD548" w14:textId="77777777" w:rsidR="008E1CAE" w:rsidRDefault="008E1CAE" w:rsidP="008E1CAE">
            <w:pPr>
              <w:rPr>
                <w:rFonts w:ascii="Calibri" w:hAnsi="Calibri"/>
                <w:sz w:val="19"/>
              </w:rPr>
            </w:pPr>
            <w:r>
              <w:rPr>
                <w:rFonts w:ascii="Calibri" w:hAnsi="Calibri"/>
                <w:sz w:val="19"/>
              </w:rPr>
              <w:t>[</w:t>
            </w:r>
            <w:hyperlink r:id="rId21" w:history="1">
              <w:r w:rsidRPr="00671474">
                <w:rPr>
                  <w:rStyle w:val="Hyperlink"/>
                  <w:rFonts w:ascii="Calibri" w:hAnsi="Calibri"/>
                  <w:sz w:val="19"/>
                </w:rPr>
                <w:t>News Release</w:t>
              </w:r>
            </w:hyperlink>
            <w:r>
              <w:rPr>
                <w:rFonts w:ascii="Calibri" w:hAnsi="Calibri"/>
                <w:sz w:val="19"/>
              </w:rPr>
              <w:t>]</w:t>
            </w:r>
          </w:p>
          <w:p w14:paraId="6AA60FA2" w14:textId="77777777" w:rsidR="008E1CAE" w:rsidRDefault="008E1CAE" w:rsidP="008E1CAE">
            <w:pPr>
              <w:rPr>
                <w:rFonts w:ascii="Calibri" w:hAnsi="Calibri"/>
                <w:sz w:val="19"/>
              </w:rPr>
            </w:pPr>
          </w:p>
        </w:tc>
      </w:tr>
      <w:tr w:rsidR="008E1CAE" w14:paraId="0F629B49" w14:textId="77777777" w:rsidTr="002127CD">
        <w:tblPrEx>
          <w:jc w:val="left"/>
          <w:tblLook w:val="04A0" w:firstRow="1" w:lastRow="0" w:firstColumn="1" w:lastColumn="0" w:noHBand="0" w:noVBand="1"/>
        </w:tblPrEx>
        <w:tc>
          <w:tcPr>
            <w:tcW w:w="1280" w:type="dxa"/>
          </w:tcPr>
          <w:p w14:paraId="042E7891" w14:textId="77777777" w:rsidR="008E1CAE" w:rsidRDefault="008E1CAE" w:rsidP="008E1CAE">
            <w:pPr>
              <w:rPr>
                <w:rFonts w:ascii="Calibri" w:hAnsi="Calibri"/>
                <w:sz w:val="19"/>
              </w:rPr>
            </w:pPr>
            <w:r>
              <w:rPr>
                <w:rFonts w:ascii="Calibri" w:hAnsi="Calibri"/>
                <w:sz w:val="19"/>
              </w:rPr>
              <w:t>1/11/11</w:t>
            </w:r>
          </w:p>
        </w:tc>
        <w:tc>
          <w:tcPr>
            <w:tcW w:w="2218" w:type="dxa"/>
            <w:shd w:val="clear" w:color="auto" w:fill="DBE5F1" w:themeFill="accent1" w:themeFillTint="33"/>
          </w:tcPr>
          <w:p w14:paraId="05D40974" w14:textId="77777777" w:rsidR="008E1CAE" w:rsidRDefault="008E1CAE" w:rsidP="008E1CAE">
            <w:pPr>
              <w:rPr>
                <w:rFonts w:ascii="Calibri" w:hAnsi="Calibri"/>
                <w:b/>
                <w:sz w:val="19"/>
              </w:rPr>
            </w:pPr>
            <w:r>
              <w:rPr>
                <w:rFonts w:ascii="Calibri" w:hAnsi="Calibri"/>
                <w:b/>
                <w:sz w:val="19"/>
              </w:rPr>
              <w:t>Governor Dayton Appoints Human Services Commissioner</w:t>
            </w:r>
          </w:p>
        </w:tc>
        <w:tc>
          <w:tcPr>
            <w:tcW w:w="3222" w:type="dxa"/>
          </w:tcPr>
          <w:p w14:paraId="327B5227" w14:textId="77777777" w:rsidR="008E1CAE" w:rsidRDefault="008E1CAE" w:rsidP="008E1CAE">
            <w:pPr>
              <w:rPr>
                <w:rFonts w:ascii="Calibri" w:hAnsi="Calibri"/>
                <w:sz w:val="19"/>
              </w:rPr>
            </w:pPr>
            <w:r>
              <w:rPr>
                <w:rFonts w:ascii="Calibri" w:hAnsi="Calibri"/>
                <w:sz w:val="19"/>
              </w:rPr>
              <w:t xml:space="preserve">Lucinda Jesson </w:t>
            </w:r>
            <w:proofErr w:type="gramStart"/>
            <w:r>
              <w:rPr>
                <w:rFonts w:ascii="Calibri" w:hAnsi="Calibri"/>
                <w:sz w:val="19"/>
              </w:rPr>
              <w:t>is selected</w:t>
            </w:r>
            <w:proofErr w:type="gramEnd"/>
            <w:r>
              <w:rPr>
                <w:rFonts w:ascii="Calibri" w:hAnsi="Calibri"/>
                <w:sz w:val="19"/>
              </w:rPr>
              <w:t xml:space="preserve"> to lead the Minnesota Department of Human Services.</w:t>
            </w:r>
          </w:p>
        </w:tc>
        <w:tc>
          <w:tcPr>
            <w:tcW w:w="2011" w:type="dxa"/>
          </w:tcPr>
          <w:p w14:paraId="400B5FAF" w14:textId="77777777" w:rsidR="008E1CAE" w:rsidRDefault="008E1CAE" w:rsidP="008E1CAE">
            <w:pPr>
              <w:rPr>
                <w:rFonts w:ascii="Calibri" w:hAnsi="Calibri"/>
                <w:sz w:val="19"/>
              </w:rPr>
            </w:pPr>
            <w:r>
              <w:rPr>
                <w:rFonts w:ascii="Calibri" w:hAnsi="Calibri"/>
                <w:sz w:val="19"/>
              </w:rPr>
              <w:t>[</w:t>
            </w:r>
            <w:hyperlink r:id="rId22" w:history="1">
              <w:r w:rsidRPr="00671474">
                <w:rPr>
                  <w:rStyle w:val="Hyperlink"/>
                  <w:rFonts w:ascii="Calibri" w:hAnsi="Calibri"/>
                  <w:sz w:val="19"/>
                </w:rPr>
                <w:t>News Release</w:t>
              </w:r>
            </w:hyperlink>
            <w:r>
              <w:rPr>
                <w:rFonts w:ascii="Calibri" w:hAnsi="Calibri"/>
                <w:sz w:val="19"/>
              </w:rPr>
              <w:t>]</w:t>
            </w:r>
          </w:p>
        </w:tc>
      </w:tr>
      <w:tr w:rsidR="008E1CAE" w14:paraId="0A1CEA01" w14:textId="77777777" w:rsidTr="002127CD">
        <w:tblPrEx>
          <w:jc w:val="left"/>
          <w:tblLook w:val="04A0" w:firstRow="1" w:lastRow="0" w:firstColumn="1" w:lastColumn="0" w:noHBand="0" w:noVBand="1"/>
        </w:tblPrEx>
        <w:tc>
          <w:tcPr>
            <w:tcW w:w="1280" w:type="dxa"/>
          </w:tcPr>
          <w:p w14:paraId="54EC09C6" w14:textId="77777777" w:rsidR="008E1CAE" w:rsidRDefault="008E1CAE" w:rsidP="008E1CAE">
            <w:pPr>
              <w:rPr>
                <w:rFonts w:ascii="Calibri" w:hAnsi="Calibri"/>
                <w:sz w:val="19"/>
              </w:rPr>
            </w:pPr>
            <w:r>
              <w:rPr>
                <w:rFonts w:ascii="Calibri" w:hAnsi="Calibri"/>
                <w:sz w:val="19"/>
              </w:rPr>
              <w:t>1/11/11</w:t>
            </w:r>
          </w:p>
        </w:tc>
        <w:tc>
          <w:tcPr>
            <w:tcW w:w="2218" w:type="dxa"/>
            <w:shd w:val="clear" w:color="auto" w:fill="DBE5F1" w:themeFill="accent1" w:themeFillTint="33"/>
          </w:tcPr>
          <w:p w14:paraId="7E3FCAFD" w14:textId="77777777" w:rsidR="008E1CAE" w:rsidRDefault="008E1CAE" w:rsidP="008E1CAE">
            <w:pPr>
              <w:rPr>
                <w:rFonts w:ascii="Calibri" w:hAnsi="Calibri"/>
                <w:b/>
                <w:sz w:val="19"/>
              </w:rPr>
            </w:pPr>
            <w:r>
              <w:rPr>
                <w:rFonts w:ascii="Calibri" w:hAnsi="Calibri"/>
                <w:b/>
                <w:sz w:val="19"/>
              </w:rPr>
              <w:t>Governor Dayton Appoints IRRRB Commissioner</w:t>
            </w:r>
          </w:p>
        </w:tc>
        <w:tc>
          <w:tcPr>
            <w:tcW w:w="3222" w:type="dxa"/>
          </w:tcPr>
          <w:p w14:paraId="705B58D9" w14:textId="77777777" w:rsidR="008E1CAE" w:rsidRDefault="008E1CAE" w:rsidP="008E1CAE">
            <w:pPr>
              <w:rPr>
                <w:rFonts w:ascii="Calibri" w:hAnsi="Calibri"/>
                <w:sz w:val="19"/>
              </w:rPr>
            </w:pPr>
            <w:r>
              <w:rPr>
                <w:rFonts w:ascii="Calibri" w:hAnsi="Calibri"/>
                <w:sz w:val="19"/>
              </w:rPr>
              <w:t xml:space="preserve">Tony </w:t>
            </w:r>
            <w:proofErr w:type="spellStart"/>
            <w:r>
              <w:rPr>
                <w:rFonts w:ascii="Calibri" w:hAnsi="Calibri"/>
                <w:sz w:val="19"/>
              </w:rPr>
              <w:t>Sertich</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Iron Range Resources and Rehabilitation Board.</w:t>
            </w:r>
          </w:p>
        </w:tc>
        <w:tc>
          <w:tcPr>
            <w:tcW w:w="2011" w:type="dxa"/>
          </w:tcPr>
          <w:p w14:paraId="7B6C704B" w14:textId="77777777" w:rsidR="008E1CAE" w:rsidRDefault="008E1CAE" w:rsidP="008E1CAE">
            <w:pPr>
              <w:rPr>
                <w:rFonts w:ascii="Calibri" w:hAnsi="Calibri"/>
                <w:sz w:val="19"/>
              </w:rPr>
            </w:pPr>
            <w:r>
              <w:rPr>
                <w:rFonts w:ascii="Calibri" w:hAnsi="Calibri"/>
                <w:sz w:val="19"/>
              </w:rPr>
              <w:t>[</w:t>
            </w:r>
            <w:hyperlink r:id="rId23" w:history="1">
              <w:r w:rsidRPr="00A553EA">
                <w:rPr>
                  <w:rStyle w:val="Hyperlink"/>
                  <w:rFonts w:ascii="Calibri" w:hAnsi="Calibri"/>
                  <w:sz w:val="19"/>
                </w:rPr>
                <w:t>News Release]</w:t>
              </w:r>
            </w:hyperlink>
          </w:p>
        </w:tc>
      </w:tr>
      <w:tr w:rsidR="008E1CAE" w14:paraId="13EF0E25" w14:textId="77777777" w:rsidTr="002127CD">
        <w:tblPrEx>
          <w:jc w:val="left"/>
          <w:tblLook w:val="04A0" w:firstRow="1" w:lastRow="0" w:firstColumn="1" w:lastColumn="0" w:noHBand="0" w:noVBand="1"/>
        </w:tblPrEx>
        <w:tc>
          <w:tcPr>
            <w:tcW w:w="1280" w:type="dxa"/>
          </w:tcPr>
          <w:p w14:paraId="1249EC7A" w14:textId="77777777" w:rsidR="008E1CAE" w:rsidRDefault="008E1CAE" w:rsidP="008E1CAE">
            <w:pPr>
              <w:rPr>
                <w:rFonts w:ascii="Calibri" w:hAnsi="Calibri"/>
                <w:sz w:val="19"/>
              </w:rPr>
            </w:pPr>
            <w:r>
              <w:rPr>
                <w:rFonts w:ascii="Calibri" w:hAnsi="Calibri"/>
                <w:sz w:val="19"/>
              </w:rPr>
              <w:t>1/12/11</w:t>
            </w:r>
          </w:p>
        </w:tc>
        <w:tc>
          <w:tcPr>
            <w:tcW w:w="2218" w:type="dxa"/>
            <w:shd w:val="clear" w:color="auto" w:fill="DBE5F1" w:themeFill="accent1" w:themeFillTint="33"/>
          </w:tcPr>
          <w:p w14:paraId="3901BC11" w14:textId="77777777" w:rsidR="008E1CAE" w:rsidRDefault="008E1CAE" w:rsidP="008E1CAE">
            <w:pPr>
              <w:rPr>
                <w:rFonts w:ascii="Calibri" w:hAnsi="Calibri"/>
                <w:b/>
                <w:sz w:val="19"/>
              </w:rPr>
            </w:pPr>
            <w:r>
              <w:rPr>
                <w:rFonts w:ascii="Calibri" w:hAnsi="Calibri"/>
                <w:b/>
                <w:sz w:val="19"/>
              </w:rPr>
              <w:t>Governor Dayton Appoints Veterans Affairs Commissioner</w:t>
            </w:r>
          </w:p>
        </w:tc>
        <w:tc>
          <w:tcPr>
            <w:tcW w:w="3222" w:type="dxa"/>
          </w:tcPr>
          <w:p w14:paraId="1298B76A" w14:textId="77777777" w:rsidR="008E1CAE" w:rsidRPr="00A553EA" w:rsidRDefault="008E1CAE" w:rsidP="008E1CAE">
            <w:pPr>
              <w:rPr>
                <w:rFonts w:ascii="Calibri" w:hAnsi="Calibri"/>
                <w:sz w:val="19"/>
              </w:rPr>
            </w:pPr>
            <w:r>
              <w:rPr>
                <w:rFonts w:ascii="Calibri" w:hAnsi="Calibri"/>
                <w:sz w:val="19"/>
              </w:rPr>
              <w:t>R</w:t>
            </w:r>
            <w:r w:rsidRPr="00A553EA">
              <w:rPr>
                <w:rFonts w:ascii="Calibri" w:hAnsi="Calibri"/>
                <w:sz w:val="19"/>
              </w:rPr>
              <w:t>etired Major General Larry Shellito</w:t>
            </w:r>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w:t>
            </w:r>
            <w:r w:rsidRPr="00A553EA">
              <w:rPr>
                <w:rFonts w:ascii="Calibri" w:hAnsi="Calibri"/>
                <w:sz w:val="19"/>
              </w:rPr>
              <w:t>ead the Department of Veterans Affairs</w:t>
            </w:r>
            <w:r>
              <w:rPr>
                <w:rFonts w:ascii="Calibri" w:hAnsi="Calibri"/>
                <w:sz w:val="19"/>
              </w:rPr>
              <w:t>.</w:t>
            </w:r>
          </w:p>
        </w:tc>
        <w:tc>
          <w:tcPr>
            <w:tcW w:w="2011" w:type="dxa"/>
          </w:tcPr>
          <w:p w14:paraId="07C10BD1" w14:textId="77777777" w:rsidR="008E1CAE" w:rsidRDefault="008E1CAE" w:rsidP="008E1CAE">
            <w:pPr>
              <w:rPr>
                <w:rFonts w:ascii="Calibri" w:hAnsi="Calibri"/>
                <w:sz w:val="19"/>
              </w:rPr>
            </w:pPr>
            <w:r>
              <w:rPr>
                <w:rFonts w:ascii="Calibri" w:hAnsi="Calibri"/>
                <w:sz w:val="19"/>
              </w:rPr>
              <w:t>[</w:t>
            </w:r>
            <w:hyperlink r:id="rId24" w:history="1">
              <w:r w:rsidRPr="00A553EA">
                <w:rPr>
                  <w:rStyle w:val="Hyperlink"/>
                  <w:rFonts w:ascii="Calibri" w:hAnsi="Calibri"/>
                  <w:sz w:val="19"/>
                </w:rPr>
                <w:t>News Release</w:t>
              </w:r>
            </w:hyperlink>
            <w:r>
              <w:rPr>
                <w:rFonts w:ascii="Calibri" w:hAnsi="Calibri"/>
                <w:sz w:val="19"/>
              </w:rPr>
              <w:t>]</w:t>
            </w:r>
          </w:p>
        </w:tc>
      </w:tr>
      <w:tr w:rsidR="008E1CAE" w14:paraId="41CEA633" w14:textId="77777777" w:rsidTr="002127CD">
        <w:tblPrEx>
          <w:jc w:val="left"/>
          <w:tblLook w:val="04A0" w:firstRow="1" w:lastRow="0" w:firstColumn="1" w:lastColumn="0" w:noHBand="0" w:noVBand="1"/>
        </w:tblPrEx>
        <w:tc>
          <w:tcPr>
            <w:tcW w:w="1280" w:type="dxa"/>
          </w:tcPr>
          <w:p w14:paraId="54FE6447" w14:textId="77777777" w:rsidR="008E1CAE" w:rsidRDefault="008E1CAE" w:rsidP="008E1CAE">
            <w:pPr>
              <w:rPr>
                <w:rFonts w:ascii="Calibri" w:hAnsi="Calibri"/>
                <w:sz w:val="19"/>
              </w:rPr>
            </w:pPr>
            <w:r>
              <w:rPr>
                <w:rFonts w:ascii="Calibri" w:hAnsi="Calibri"/>
                <w:sz w:val="19"/>
              </w:rPr>
              <w:t>1/14/11</w:t>
            </w:r>
          </w:p>
        </w:tc>
        <w:tc>
          <w:tcPr>
            <w:tcW w:w="2218" w:type="dxa"/>
            <w:shd w:val="clear" w:color="auto" w:fill="DBE5F1" w:themeFill="accent1" w:themeFillTint="33"/>
          </w:tcPr>
          <w:p w14:paraId="3E59D288" w14:textId="77777777" w:rsidR="008E1CAE" w:rsidRDefault="008E1CAE" w:rsidP="008E1CAE">
            <w:pPr>
              <w:rPr>
                <w:rFonts w:ascii="Calibri" w:hAnsi="Calibri"/>
                <w:b/>
                <w:sz w:val="19"/>
              </w:rPr>
            </w:pPr>
            <w:r>
              <w:rPr>
                <w:rFonts w:ascii="Calibri" w:hAnsi="Calibri"/>
                <w:b/>
                <w:sz w:val="19"/>
              </w:rPr>
              <w:t>Governor Dayton Appoints Metropolitan Sports Facilities Commission leader</w:t>
            </w:r>
          </w:p>
        </w:tc>
        <w:tc>
          <w:tcPr>
            <w:tcW w:w="3222" w:type="dxa"/>
          </w:tcPr>
          <w:p w14:paraId="16EE83F9" w14:textId="77777777" w:rsidR="008E1CAE" w:rsidRDefault="008E1CAE" w:rsidP="008E1CAE">
            <w:pPr>
              <w:rPr>
                <w:rFonts w:ascii="Calibri" w:hAnsi="Calibri"/>
                <w:sz w:val="19"/>
              </w:rPr>
            </w:pPr>
            <w:r>
              <w:rPr>
                <w:rFonts w:ascii="Calibri" w:hAnsi="Calibri"/>
                <w:sz w:val="19"/>
              </w:rPr>
              <w:t xml:space="preserve">Ted Mondale </w:t>
            </w:r>
            <w:proofErr w:type="gramStart"/>
            <w:r>
              <w:rPr>
                <w:rFonts w:ascii="Calibri" w:hAnsi="Calibri"/>
                <w:sz w:val="19"/>
              </w:rPr>
              <w:t>is selected</w:t>
            </w:r>
            <w:proofErr w:type="gramEnd"/>
            <w:r>
              <w:rPr>
                <w:rFonts w:ascii="Calibri" w:hAnsi="Calibri"/>
                <w:sz w:val="19"/>
              </w:rPr>
              <w:t xml:space="preserve"> to lead the Minnesota Sports Facilities Commission.</w:t>
            </w:r>
          </w:p>
        </w:tc>
        <w:tc>
          <w:tcPr>
            <w:tcW w:w="2011" w:type="dxa"/>
          </w:tcPr>
          <w:p w14:paraId="5749B5C2" w14:textId="77777777" w:rsidR="008E1CAE" w:rsidRDefault="008E1CAE" w:rsidP="008E1CAE">
            <w:pPr>
              <w:rPr>
                <w:rFonts w:ascii="Calibri" w:hAnsi="Calibri"/>
                <w:sz w:val="19"/>
              </w:rPr>
            </w:pPr>
            <w:r>
              <w:rPr>
                <w:rFonts w:ascii="Calibri" w:hAnsi="Calibri"/>
                <w:sz w:val="19"/>
              </w:rPr>
              <w:t>[</w:t>
            </w:r>
            <w:hyperlink r:id="rId25" w:history="1">
              <w:r w:rsidRPr="00A553EA">
                <w:rPr>
                  <w:rStyle w:val="Hyperlink"/>
                  <w:rFonts w:ascii="Calibri" w:hAnsi="Calibri"/>
                  <w:sz w:val="19"/>
                </w:rPr>
                <w:t>News Release</w:t>
              </w:r>
            </w:hyperlink>
            <w:r>
              <w:rPr>
                <w:rFonts w:ascii="Calibri" w:hAnsi="Calibri"/>
                <w:sz w:val="19"/>
              </w:rPr>
              <w:t>]</w:t>
            </w:r>
          </w:p>
        </w:tc>
      </w:tr>
      <w:tr w:rsidR="008E1CAE" w14:paraId="70358D7C" w14:textId="77777777" w:rsidTr="002127CD">
        <w:tblPrEx>
          <w:jc w:val="left"/>
          <w:tblLook w:val="04A0" w:firstRow="1" w:lastRow="0" w:firstColumn="1" w:lastColumn="0" w:noHBand="0" w:noVBand="1"/>
        </w:tblPrEx>
        <w:tc>
          <w:tcPr>
            <w:tcW w:w="1280" w:type="dxa"/>
          </w:tcPr>
          <w:p w14:paraId="2FCABA63" w14:textId="77777777" w:rsidR="008E1CAE" w:rsidRDefault="008E1CAE" w:rsidP="008E1CAE">
            <w:pPr>
              <w:rPr>
                <w:rFonts w:ascii="Calibri" w:hAnsi="Calibri"/>
                <w:sz w:val="19"/>
              </w:rPr>
            </w:pPr>
            <w:r>
              <w:rPr>
                <w:rFonts w:ascii="Calibri" w:hAnsi="Calibri"/>
                <w:sz w:val="19"/>
              </w:rPr>
              <w:t>1/14/11</w:t>
            </w:r>
          </w:p>
        </w:tc>
        <w:tc>
          <w:tcPr>
            <w:tcW w:w="2218" w:type="dxa"/>
            <w:shd w:val="clear" w:color="auto" w:fill="DBE5F1" w:themeFill="accent1" w:themeFillTint="33"/>
          </w:tcPr>
          <w:p w14:paraId="0F5D22DD" w14:textId="77777777" w:rsidR="008E1CAE" w:rsidRPr="0067783A" w:rsidRDefault="008E1CAE" w:rsidP="008E1CAE">
            <w:pPr>
              <w:rPr>
                <w:rFonts w:ascii="Calibri" w:hAnsi="Calibri"/>
                <w:b/>
                <w:sz w:val="19"/>
              </w:rPr>
            </w:pPr>
            <w:r w:rsidRPr="0067783A">
              <w:rPr>
                <w:rFonts w:ascii="Calibri" w:hAnsi="Calibri"/>
                <w:b/>
                <w:sz w:val="19"/>
              </w:rPr>
              <w:t>Go</w:t>
            </w:r>
            <w:r>
              <w:rPr>
                <w:rFonts w:ascii="Calibri" w:hAnsi="Calibri"/>
                <w:b/>
                <w:sz w:val="19"/>
              </w:rPr>
              <w:t>vernor Dayton Sends Letter to Wisconsin</w:t>
            </w:r>
            <w:r w:rsidRPr="0067783A">
              <w:rPr>
                <w:rFonts w:ascii="Calibri" w:hAnsi="Calibri"/>
                <w:b/>
                <w:sz w:val="19"/>
              </w:rPr>
              <w:t xml:space="preserve"> Governor Requesting </w:t>
            </w:r>
            <w:r>
              <w:rPr>
                <w:rFonts w:ascii="Calibri" w:hAnsi="Calibri"/>
                <w:b/>
                <w:sz w:val="19"/>
              </w:rPr>
              <w:t xml:space="preserve">Reciprocity </w:t>
            </w:r>
            <w:r w:rsidRPr="0067783A">
              <w:rPr>
                <w:rFonts w:ascii="Calibri" w:hAnsi="Calibri"/>
                <w:b/>
                <w:sz w:val="19"/>
              </w:rPr>
              <w:t>Payment</w:t>
            </w:r>
          </w:p>
        </w:tc>
        <w:tc>
          <w:tcPr>
            <w:tcW w:w="3222" w:type="dxa"/>
          </w:tcPr>
          <w:p w14:paraId="030F22EC" w14:textId="77777777" w:rsidR="008E1CAE" w:rsidRPr="0067783A" w:rsidRDefault="008E1CAE" w:rsidP="008E1CAE">
            <w:pPr>
              <w:rPr>
                <w:rFonts w:ascii="Calibri" w:hAnsi="Calibri"/>
                <w:sz w:val="19"/>
              </w:rPr>
            </w:pPr>
            <w:r>
              <w:rPr>
                <w:rFonts w:ascii="Calibri" w:hAnsi="Calibri"/>
                <w:sz w:val="19"/>
              </w:rPr>
              <w:t>Governor Dayton sends a letter</w:t>
            </w:r>
            <w:r w:rsidRPr="0067783A">
              <w:rPr>
                <w:rFonts w:ascii="Calibri" w:hAnsi="Calibri"/>
                <w:sz w:val="19"/>
              </w:rPr>
              <w:t xml:space="preserve"> to Wisconsin Governor Scott Walker requesting paym</w:t>
            </w:r>
            <w:r>
              <w:rPr>
                <w:rFonts w:ascii="Calibri" w:hAnsi="Calibri"/>
                <w:sz w:val="19"/>
              </w:rPr>
              <w:t xml:space="preserve">ent of the $58.7 million that </w:t>
            </w:r>
            <w:proofErr w:type="gramStart"/>
            <w:r>
              <w:rPr>
                <w:rFonts w:ascii="Calibri" w:hAnsi="Calibri"/>
                <w:sz w:val="19"/>
              </w:rPr>
              <w:t>was</w:t>
            </w:r>
            <w:r w:rsidRPr="0067783A">
              <w:rPr>
                <w:rFonts w:ascii="Calibri" w:hAnsi="Calibri"/>
                <w:sz w:val="19"/>
              </w:rPr>
              <w:t xml:space="preserve"> owed</w:t>
            </w:r>
            <w:proofErr w:type="gramEnd"/>
            <w:r w:rsidRPr="0067783A">
              <w:rPr>
                <w:rFonts w:ascii="Calibri" w:hAnsi="Calibri"/>
                <w:sz w:val="19"/>
              </w:rPr>
              <w:t xml:space="preserve"> by the State of Wisconsin to the State of Minnesota under the terms of an individual i</w:t>
            </w:r>
            <w:r>
              <w:rPr>
                <w:rFonts w:ascii="Calibri" w:hAnsi="Calibri"/>
                <w:sz w:val="19"/>
              </w:rPr>
              <w:t xml:space="preserve">ncome tax reciprocity agreement. </w:t>
            </w:r>
            <w:r w:rsidRPr="0067783A">
              <w:rPr>
                <w:rFonts w:ascii="Calibri" w:hAnsi="Calibri"/>
                <w:sz w:val="19"/>
              </w:rPr>
              <w:t>Governor Pawlenty</w:t>
            </w:r>
            <w:r>
              <w:rPr>
                <w:rFonts w:ascii="Calibri" w:hAnsi="Calibri"/>
                <w:sz w:val="19"/>
              </w:rPr>
              <w:t xml:space="preserve"> terminated the agreement</w:t>
            </w:r>
            <w:r w:rsidRPr="0067783A">
              <w:rPr>
                <w:rFonts w:ascii="Calibri" w:hAnsi="Calibri"/>
                <w:sz w:val="19"/>
              </w:rPr>
              <w:t xml:space="preserve"> when Wisconsin failed to reimburse Minnesota.</w:t>
            </w:r>
          </w:p>
        </w:tc>
        <w:tc>
          <w:tcPr>
            <w:tcW w:w="2011" w:type="dxa"/>
          </w:tcPr>
          <w:p w14:paraId="76BB78C5" w14:textId="77777777" w:rsidR="008E1CAE" w:rsidRDefault="008E1CAE" w:rsidP="008E1CAE">
            <w:pPr>
              <w:rPr>
                <w:rFonts w:ascii="Calibri" w:hAnsi="Calibri"/>
                <w:sz w:val="19"/>
              </w:rPr>
            </w:pPr>
            <w:r>
              <w:rPr>
                <w:rFonts w:ascii="Calibri" w:hAnsi="Calibri"/>
                <w:sz w:val="19"/>
              </w:rPr>
              <w:t>[</w:t>
            </w:r>
            <w:hyperlink r:id="rId26" w:history="1">
              <w:r w:rsidRPr="0067783A">
                <w:rPr>
                  <w:rStyle w:val="Hyperlink"/>
                  <w:rFonts w:ascii="Calibri" w:hAnsi="Calibri"/>
                  <w:sz w:val="19"/>
                </w:rPr>
                <w:t>News Release</w:t>
              </w:r>
            </w:hyperlink>
            <w:r>
              <w:rPr>
                <w:rFonts w:ascii="Calibri" w:hAnsi="Calibri"/>
                <w:sz w:val="19"/>
              </w:rPr>
              <w:t>]</w:t>
            </w:r>
          </w:p>
          <w:p w14:paraId="111510E3" w14:textId="77777777" w:rsidR="008E1CAE" w:rsidRDefault="008E1CAE" w:rsidP="008E1CAE">
            <w:pPr>
              <w:rPr>
                <w:rFonts w:ascii="Calibri" w:hAnsi="Calibri"/>
                <w:sz w:val="19"/>
              </w:rPr>
            </w:pPr>
          </w:p>
        </w:tc>
      </w:tr>
      <w:tr w:rsidR="008E1CAE" w14:paraId="1322E1F0" w14:textId="77777777" w:rsidTr="002127CD">
        <w:tblPrEx>
          <w:jc w:val="left"/>
          <w:tblLook w:val="04A0" w:firstRow="1" w:lastRow="0" w:firstColumn="1" w:lastColumn="0" w:noHBand="0" w:noVBand="1"/>
        </w:tblPrEx>
        <w:tc>
          <w:tcPr>
            <w:tcW w:w="1280" w:type="dxa"/>
          </w:tcPr>
          <w:p w14:paraId="5181B0A7" w14:textId="77777777" w:rsidR="008E1CAE" w:rsidRPr="001408C4" w:rsidRDefault="008E1CAE" w:rsidP="008E1CAE">
            <w:pPr>
              <w:rPr>
                <w:rFonts w:ascii="Calibri" w:hAnsi="Calibri"/>
                <w:sz w:val="19"/>
              </w:rPr>
            </w:pPr>
            <w:r>
              <w:rPr>
                <w:rFonts w:ascii="Calibri" w:hAnsi="Calibri"/>
                <w:sz w:val="19"/>
              </w:rPr>
              <w:t>1/14/11</w:t>
            </w:r>
          </w:p>
        </w:tc>
        <w:tc>
          <w:tcPr>
            <w:tcW w:w="2218" w:type="dxa"/>
            <w:shd w:val="clear" w:color="auto" w:fill="DBE5F1" w:themeFill="accent1" w:themeFillTint="33"/>
          </w:tcPr>
          <w:p w14:paraId="7762D201" w14:textId="77777777" w:rsidR="008E1CAE" w:rsidRPr="006A58A7" w:rsidRDefault="008E1CAE" w:rsidP="008E1CAE">
            <w:pPr>
              <w:rPr>
                <w:rFonts w:ascii="Calibri" w:hAnsi="Calibri"/>
                <w:b/>
                <w:sz w:val="19"/>
              </w:rPr>
            </w:pPr>
            <w:r>
              <w:rPr>
                <w:rFonts w:ascii="Calibri" w:hAnsi="Calibri"/>
                <w:b/>
                <w:sz w:val="19"/>
              </w:rPr>
              <w:t>Governor Dayton Appoints Public Safety Commissioner</w:t>
            </w:r>
          </w:p>
        </w:tc>
        <w:tc>
          <w:tcPr>
            <w:tcW w:w="3222" w:type="dxa"/>
          </w:tcPr>
          <w:p w14:paraId="251F5A50" w14:textId="77777777" w:rsidR="008E1CAE" w:rsidRPr="001408C4" w:rsidRDefault="008E1CAE" w:rsidP="008E1CAE">
            <w:pPr>
              <w:rPr>
                <w:rFonts w:ascii="Calibri" w:hAnsi="Calibri"/>
                <w:sz w:val="19"/>
              </w:rPr>
            </w:pPr>
            <w:r>
              <w:rPr>
                <w:rFonts w:ascii="Calibri" w:hAnsi="Calibri"/>
                <w:sz w:val="19"/>
              </w:rPr>
              <w:t xml:space="preserve">Mona Dohman </w:t>
            </w:r>
            <w:proofErr w:type="gramStart"/>
            <w:r>
              <w:rPr>
                <w:rFonts w:ascii="Calibri" w:hAnsi="Calibri"/>
                <w:sz w:val="19"/>
              </w:rPr>
              <w:t>is selected</w:t>
            </w:r>
            <w:proofErr w:type="gramEnd"/>
            <w:r>
              <w:rPr>
                <w:rFonts w:ascii="Calibri" w:hAnsi="Calibri"/>
                <w:sz w:val="19"/>
              </w:rPr>
              <w:t xml:space="preserve"> to lead the Minnesota Department of Public Safety.</w:t>
            </w:r>
          </w:p>
        </w:tc>
        <w:tc>
          <w:tcPr>
            <w:tcW w:w="2011" w:type="dxa"/>
          </w:tcPr>
          <w:p w14:paraId="3ED882E8" w14:textId="77777777" w:rsidR="008E1CAE" w:rsidRPr="001408C4" w:rsidRDefault="008E1CAE" w:rsidP="008E1CAE">
            <w:pPr>
              <w:rPr>
                <w:rFonts w:ascii="Calibri" w:hAnsi="Calibri"/>
                <w:sz w:val="19"/>
              </w:rPr>
            </w:pPr>
            <w:r>
              <w:rPr>
                <w:rFonts w:ascii="Calibri" w:hAnsi="Calibri"/>
                <w:sz w:val="19"/>
              </w:rPr>
              <w:t>[</w:t>
            </w:r>
            <w:hyperlink r:id="rId27" w:history="1">
              <w:r w:rsidRPr="0067783A">
                <w:rPr>
                  <w:rStyle w:val="Hyperlink"/>
                  <w:rFonts w:ascii="Calibri" w:hAnsi="Calibri"/>
                  <w:sz w:val="19"/>
                </w:rPr>
                <w:t>News Release</w:t>
              </w:r>
            </w:hyperlink>
            <w:r>
              <w:rPr>
                <w:rFonts w:ascii="Calibri" w:hAnsi="Calibri"/>
                <w:sz w:val="19"/>
              </w:rPr>
              <w:t>]</w:t>
            </w:r>
          </w:p>
        </w:tc>
      </w:tr>
      <w:tr w:rsidR="008E1CAE" w14:paraId="7BBB0A72" w14:textId="77777777" w:rsidTr="002127CD">
        <w:tblPrEx>
          <w:jc w:val="left"/>
          <w:tblLook w:val="04A0" w:firstRow="1" w:lastRow="0" w:firstColumn="1" w:lastColumn="0" w:noHBand="0" w:noVBand="1"/>
        </w:tblPrEx>
        <w:tc>
          <w:tcPr>
            <w:tcW w:w="1280" w:type="dxa"/>
          </w:tcPr>
          <w:p w14:paraId="3C427DFE" w14:textId="77777777" w:rsidR="008E1CAE" w:rsidRDefault="008E1CAE" w:rsidP="008E1CAE">
            <w:pPr>
              <w:rPr>
                <w:rFonts w:ascii="Calibri" w:hAnsi="Calibri"/>
                <w:sz w:val="19"/>
              </w:rPr>
            </w:pPr>
            <w:r>
              <w:rPr>
                <w:rFonts w:ascii="Calibri" w:hAnsi="Calibri"/>
                <w:sz w:val="19"/>
              </w:rPr>
              <w:t>1/18/11</w:t>
            </w:r>
          </w:p>
        </w:tc>
        <w:tc>
          <w:tcPr>
            <w:tcW w:w="2218" w:type="dxa"/>
            <w:shd w:val="clear" w:color="auto" w:fill="DBE5F1" w:themeFill="accent1" w:themeFillTint="33"/>
          </w:tcPr>
          <w:p w14:paraId="5DE84FE4" w14:textId="77777777" w:rsidR="008E1CAE" w:rsidRDefault="008E1CAE" w:rsidP="008E1CAE">
            <w:pPr>
              <w:rPr>
                <w:rFonts w:ascii="Calibri" w:hAnsi="Calibri"/>
                <w:b/>
                <w:sz w:val="19"/>
              </w:rPr>
            </w:pPr>
            <w:r>
              <w:rPr>
                <w:rFonts w:ascii="Calibri" w:hAnsi="Calibri"/>
                <w:b/>
                <w:sz w:val="19"/>
              </w:rPr>
              <w:t>Republican Leadership in the Minnesota House and Senate Release Their Budget Proposal</w:t>
            </w:r>
          </w:p>
        </w:tc>
        <w:tc>
          <w:tcPr>
            <w:tcW w:w="3222" w:type="dxa"/>
          </w:tcPr>
          <w:p w14:paraId="344DB6C5" w14:textId="77777777" w:rsidR="008E1CAE" w:rsidRDefault="008E1CAE" w:rsidP="008E1CAE">
            <w:pPr>
              <w:rPr>
                <w:rFonts w:ascii="Calibri" w:hAnsi="Calibri"/>
                <w:sz w:val="19"/>
              </w:rPr>
            </w:pPr>
            <w:r>
              <w:rPr>
                <w:rFonts w:ascii="Calibri" w:hAnsi="Calibri"/>
                <w:sz w:val="19"/>
              </w:rPr>
              <w:t>Governor Dayton issues a statement promising a “reasonable, balanced, complete budget solution.”</w:t>
            </w:r>
          </w:p>
        </w:tc>
        <w:tc>
          <w:tcPr>
            <w:tcW w:w="2011" w:type="dxa"/>
          </w:tcPr>
          <w:p w14:paraId="24696E59" w14:textId="77777777" w:rsidR="008E1CAE" w:rsidRDefault="008E1CAE" w:rsidP="008E1CAE">
            <w:pPr>
              <w:rPr>
                <w:rFonts w:ascii="Calibri" w:hAnsi="Calibri"/>
                <w:sz w:val="19"/>
              </w:rPr>
            </w:pPr>
            <w:r>
              <w:rPr>
                <w:rFonts w:ascii="Calibri" w:hAnsi="Calibri"/>
                <w:sz w:val="19"/>
              </w:rPr>
              <w:t>[</w:t>
            </w:r>
            <w:hyperlink r:id="rId28" w:history="1">
              <w:r w:rsidRPr="0067783A">
                <w:rPr>
                  <w:rStyle w:val="Hyperlink"/>
                  <w:rFonts w:ascii="Calibri" w:hAnsi="Calibri"/>
                  <w:sz w:val="19"/>
                </w:rPr>
                <w:t>News Release</w:t>
              </w:r>
            </w:hyperlink>
            <w:r>
              <w:rPr>
                <w:rFonts w:ascii="Calibri" w:hAnsi="Calibri"/>
                <w:sz w:val="19"/>
              </w:rPr>
              <w:t>]</w:t>
            </w:r>
          </w:p>
        </w:tc>
      </w:tr>
      <w:tr w:rsidR="008E1CAE" w14:paraId="53C1E85B" w14:textId="77777777" w:rsidTr="002127CD">
        <w:tblPrEx>
          <w:jc w:val="left"/>
          <w:tblLook w:val="04A0" w:firstRow="1" w:lastRow="0" w:firstColumn="1" w:lastColumn="0" w:noHBand="0" w:noVBand="1"/>
        </w:tblPrEx>
        <w:tc>
          <w:tcPr>
            <w:tcW w:w="1280" w:type="dxa"/>
          </w:tcPr>
          <w:p w14:paraId="518CA782" w14:textId="77777777" w:rsidR="008E1CAE" w:rsidRDefault="008E1CAE" w:rsidP="008E1CAE">
            <w:pPr>
              <w:rPr>
                <w:rFonts w:ascii="Calibri" w:hAnsi="Calibri"/>
                <w:sz w:val="19"/>
              </w:rPr>
            </w:pPr>
            <w:r>
              <w:rPr>
                <w:rFonts w:ascii="Calibri" w:hAnsi="Calibri"/>
                <w:sz w:val="19"/>
              </w:rPr>
              <w:t>1/19/11</w:t>
            </w:r>
          </w:p>
        </w:tc>
        <w:tc>
          <w:tcPr>
            <w:tcW w:w="2218" w:type="dxa"/>
            <w:shd w:val="clear" w:color="auto" w:fill="DBE5F1" w:themeFill="accent1" w:themeFillTint="33"/>
          </w:tcPr>
          <w:p w14:paraId="1C02F5E1" w14:textId="77777777" w:rsidR="008E1CAE" w:rsidRPr="0067783A" w:rsidRDefault="008E1CAE" w:rsidP="008E1CAE">
            <w:pPr>
              <w:rPr>
                <w:rFonts w:ascii="Calibri" w:hAnsi="Calibri"/>
                <w:b/>
                <w:sz w:val="19"/>
              </w:rPr>
            </w:pPr>
            <w:r w:rsidRPr="0067783A">
              <w:rPr>
                <w:rFonts w:ascii="Calibri" w:hAnsi="Calibri"/>
                <w:b/>
                <w:sz w:val="19"/>
              </w:rPr>
              <w:t xml:space="preserve">Governor Dayton </w:t>
            </w:r>
            <w:r>
              <w:rPr>
                <w:rFonts w:ascii="Calibri" w:hAnsi="Calibri"/>
                <w:b/>
                <w:sz w:val="19"/>
              </w:rPr>
              <w:t>Makes Citizen Appointment to the IRRRB</w:t>
            </w:r>
          </w:p>
        </w:tc>
        <w:tc>
          <w:tcPr>
            <w:tcW w:w="3222" w:type="dxa"/>
          </w:tcPr>
          <w:p w14:paraId="389F6F70" w14:textId="77777777" w:rsidR="008E1CAE" w:rsidRDefault="008E1CAE" w:rsidP="008E1CAE">
            <w:pPr>
              <w:rPr>
                <w:rFonts w:ascii="Calibri" w:hAnsi="Calibri"/>
                <w:sz w:val="19"/>
              </w:rPr>
            </w:pPr>
            <w:r>
              <w:rPr>
                <w:rFonts w:ascii="Calibri" w:hAnsi="Calibri"/>
                <w:sz w:val="19"/>
              </w:rPr>
              <w:t xml:space="preserve">Joe </w:t>
            </w:r>
            <w:proofErr w:type="spellStart"/>
            <w:r>
              <w:rPr>
                <w:rFonts w:ascii="Calibri" w:hAnsi="Calibri"/>
                <w:sz w:val="19"/>
              </w:rPr>
              <w:t>Begich</w:t>
            </w:r>
            <w:proofErr w:type="spellEnd"/>
            <w:r>
              <w:rPr>
                <w:rFonts w:ascii="Calibri" w:hAnsi="Calibri"/>
                <w:sz w:val="19"/>
              </w:rPr>
              <w:t xml:space="preserve"> </w:t>
            </w:r>
            <w:proofErr w:type="gramStart"/>
            <w:r>
              <w:rPr>
                <w:rFonts w:ascii="Calibri" w:hAnsi="Calibri"/>
                <w:sz w:val="19"/>
              </w:rPr>
              <w:t>is appointed</w:t>
            </w:r>
            <w:proofErr w:type="gramEnd"/>
            <w:r>
              <w:rPr>
                <w:rFonts w:ascii="Calibri" w:hAnsi="Calibri"/>
                <w:sz w:val="19"/>
              </w:rPr>
              <w:t xml:space="preserve"> to serve on the Iron Range Resources and Rehabilitation Board (IRRRB).</w:t>
            </w:r>
          </w:p>
        </w:tc>
        <w:tc>
          <w:tcPr>
            <w:tcW w:w="2011" w:type="dxa"/>
          </w:tcPr>
          <w:p w14:paraId="5782E617" w14:textId="77777777" w:rsidR="008E1CAE" w:rsidRDefault="008E1CAE" w:rsidP="008E1CAE">
            <w:pPr>
              <w:rPr>
                <w:rFonts w:ascii="Calibri" w:hAnsi="Calibri"/>
                <w:sz w:val="19"/>
              </w:rPr>
            </w:pPr>
            <w:r>
              <w:rPr>
                <w:rFonts w:ascii="Calibri" w:hAnsi="Calibri"/>
                <w:sz w:val="19"/>
              </w:rPr>
              <w:t>[</w:t>
            </w:r>
            <w:hyperlink r:id="rId29" w:history="1">
              <w:r w:rsidRPr="0067783A">
                <w:rPr>
                  <w:rStyle w:val="Hyperlink"/>
                  <w:rFonts w:ascii="Calibri" w:hAnsi="Calibri"/>
                  <w:sz w:val="19"/>
                </w:rPr>
                <w:t>News Release</w:t>
              </w:r>
            </w:hyperlink>
            <w:r>
              <w:rPr>
                <w:rFonts w:ascii="Calibri" w:hAnsi="Calibri"/>
                <w:sz w:val="19"/>
              </w:rPr>
              <w:t>]</w:t>
            </w:r>
          </w:p>
        </w:tc>
      </w:tr>
      <w:tr w:rsidR="008E1CAE" w14:paraId="378B129D" w14:textId="77777777" w:rsidTr="002127CD">
        <w:tblPrEx>
          <w:jc w:val="left"/>
          <w:tblLook w:val="04A0" w:firstRow="1" w:lastRow="0" w:firstColumn="1" w:lastColumn="0" w:noHBand="0" w:noVBand="1"/>
        </w:tblPrEx>
        <w:tc>
          <w:tcPr>
            <w:tcW w:w="1280" w:type="dxa"/>
          </w:tcPr>
          <w:p w14:paraId="50FBC965" w14:textId="77777777" w:rsidR="008E1CAE" w:rsidRDefault="008E1CAE" w:rsidP="008E1CAE">
            <w:pPr>
              <w:rPr>
                <w:rFonts w:ascii="Calibri" w:hAnsi="Calibri"/>
                <w:sz w:val="19"/>
              </w:rPr>
            </w:pPr>
            <w:r>
              <w:rPr>
                <w:rFonts w:ascii="Calibri" w:hAnsi="Calibri"/>
                <w:sz w:val="19"/>
              </w:rPr>
              <w:t>1/19/11</w:t>
            </w:r>
          </w:p>
        </w:tc>
        <w:tc>
          <w:tcPr>
            <w:tcW w:w="2218" w:type="dxa"/>
            <w:shd w:val="clear" w:color="auto" w:fill="DBE5F1" w:themeFill="accent1" w:themeFillTint="33"/>
          </w:tcPr>
          <w:p w14:paraId="6669F577" w14:textId="77777777" w:rsidR="008E1CAE" w:rsidRDefault="008E1CAE" w:rsidP="008E1CAE">
            <w:pPr>
              <w:rPr>
                <w:rFonts w:ascii="Calibri" w:hAnsi="Calibri"/>
                <w:b/>
                <w:sz w:val="19"/>
              </w:rPr>
            </w:pPr>
            <w:r>
              <w:rPr>
                <w:rFonts w:ascii="Calibri" w:hAnsi="Calibri"/>
                <w:b/>
                <w:sz w:val="19"/>
              </w:rPr>
              <w:t>Governor Dayton Appoints DEED Commissioner</w:t>
            </w:r>
          </w:p>
        </w:tc>
        <w:tc>
          <w:tcPr>
            <w:tcW w:w="3222" w:type="dxa"/>
          </w:tcPr>
          <w:p w14:paraId="09FAC4E7" w14:textId="77777777" w:rsidR="008E1CAE" w:rsidRPr="00321F2C" w:rsidRDefault="008E1CAE" w:rsidP="008E1CAE">
            <w:pPr>
              <w:rPr>
                <w:rFonts w:ascii="Calibri" w:hAnsi="Calibri"/>
                <w:sz w:val="19"/>
              </w:rPr>
            </w:pPr>
            <w:r w:rsidRPr="00321F2C">
              <w:rPr>
                <w:rFonts w:ascii="Calibri" w:hAnsi="Calibri"/>
                <w:sz w:val="19"/>
              </w:rPr>
              <w:t xml:space="preserve">Mark Phillips </w:t>
            </w:r>
            <w:proofErr w:type="gramStart"/>
            <w:r w:rsidRPr="00321F2C">
              <w:rPr>
                <w:rFonts w:ascii="Calibri" w:hAnsi="Calibri"/>
                <w:sz w:val="19"/>
              </w:rPr>
              <w:t>is selected</w:t>
            </w:r>
            <w:proofErr w:type="gramEnd"/>
            <w:r w:rsidRPr="00321F2C">
              <w:rPr>
                <w:rFonts w:ascii="Calibri" w:hAnsi="Calibri"/>
                <w:sz w:val="19"/>
              </w:rPr>
              <w:t xml:space="preserve"> to lead the Minnesota Department of </w:t>
            </w:r>
            <w:r w:rsidRPr="00321F2C">
              <w:rPr>
                <w:rFonts w:ascii="Calibri" w:hAnsi="Calibri"/>
                <w:sz w:val="19"/>
              </w:rPr>
              <w:lastRenderedPageBreak/>
              <w:t>Employment and Economic Development (DEED).</w:t>
            </w:r>
          </w:p>
        </w:tc>
        <w:tc>
          <w:tcPr>
            <w:tcW w:w="2011" w:type="dxa"/>
          </w:tcPr>
          <w:p w14:paraId="74609041" w14:textId="77777777" w:rsidR="008E1CAE" w:rsidRPr="00321F2C" w:rsidRDefault="008E1CAE" w:rsidP="008E1CAE">
            <w:pPr>
              <w:rPr>
                <w:rFonts w:ascii="Calibri" w:hAnsi="Calibri"/>
                <w:sz w:val="19"/>
              </w:rPr>
            </w:pPr>
            <w:r w:rsidRPr="00321F2C">
              <w:rPr>
                <w:rFonts w:ascii="Calibri" w:hAnsi="Calibri"/>
                <w:sz w:val="19"/>
              </w:rPr>
              <w:lastRenderedPageBreak/>
              <w:t>[</w:t>
            </w:r>
            <w:hyperlink r:id="rId30" w:history="1">
              <w:r w:rsidRPr="00321F2C">
                <w:rPr>
                  <w:rStyle w:val="Hyperlink"/>
                  <w:rFonts w:ascii="Calibri" w:hAnsi="Calibri"/>
                  <w:sz w:val="19"/>
                </w:rPr>
                <w:t>News Release</w:t>
              </w:r>
            </w:hyperlink>
            <w:r w:rsidRPr="00321F2C">
              <w:rPr>
                <w:rFonts w:ascii="Calibri" w:hAnsi="Calibri"/>
                <w:sz w:val="19"/>
              </w:rPr>
              <w:t>]</w:t>
            </w:r>
          </w:p>
        </w:tc>
      </w:tr>
      <w:tr w:rsidR="008E1CAE" w14:paraId="5909A0CE" w14:textId="77777777" w:rsidTr="002127CD">
        <w:tblPrEx>
          <w:jc w:val="left"/>
          <w:tblLook w:val="04A0" w:firstRow="1" w:lastRow="0" w:firstColumn="1" w:lastColumn="0" w:noHBand="0" w:noVBand="1"/>
        </w:tblPrEx>
        <w:tc>
          <w:tcPr>
            <w:tcW w:w="1280" w:type="dxa"/>
          </w:tcPr>
          <w:p w14:paraId="6D55D465" w14:textId="77777777" w:rsidR="008E1CAE" w:rsidRDefault="008E1CAE" w:rsidP="008E1CAE">
            <w:pPr>
              <w:rPr>
                <w:rFonts w:ascii="Calibri" w:hAnsi="Calibri"/>
                <w:sz w:val="19"/>
              </w:rPr>
            </w:pPr>
            <w:r>
              <w:rPr>
                <w:rFonts w:ascii="Calibri" w:hAnsi="Calibri"/>
                <w:sz w:val="19"/>
              </w:rPr>
              <w:t>1/19/11</w:t>
            </w:r>
          </w:p>
        </w:tc>
        <w:tc>
          <w:tcPr>
            <w:tcW w:w="2218" w:type="dxa"/>
            <w:shd w:val="clear" w:color="auto" w:fill="DBE5F1" w:themeFill="accent1" w:themeFillTint="33"/>
          </w:tcPr>
          <w:p w14:paraId="10C20BD9" w14:textId="77777777" w:rsidR="008E1CAE" w:rsidRDefault="008E1CAE" w:rsidP="008E1CAE">
            <w:pPr>
              <w:rPr>
                <w:rFonts w:ascii="Calibri" w:hAnsi="Calibri"/>
                <w:b/>
                <w:sz w:val="19"/>
              </w:rPr>
            </w:pPr>
            <w:r>
              <w:rPr>
                <w:rFonts w:ascii="Calibri" w:hAnsi="Calibri"/>
                <w:b/>
                <w:sz w:val="19"/>
              </w:rPr>
              <w:t xml:space="preserve">Governor Dayton Announces Senior Advisor to the Governor for Job Creation </w:t>
            </w:r>
          </w:p>
        </w:tc>
        <w:tc>
          <w:tcPr>
            <w:tcW w:w="3222" w:type="dxa"/>
          </w:tcPr>
          <w:p w14:paraId="7F4D3FB2" w14:textId="77777777" w:rsidR="008E1CAE" w:rsidRPr="00321F2C" w:rsidRDefault="008E1CAE" w:rsidP="008E1CAE">
            <w:pPr>
              <w:rPr>
                <w:rFonts w:ascii="Calibri" w:hAnsi="Calibri"/>
                <w:sz w:val="19"/>
              </w:rPr>
            </w:pPr>
            <w:r w:rsidRPr="00321F2C">
              <w:rPr>
                <w:rFonts w:ascii="Calibri" w:hAnsi="Calibri"/>
                <w:sz w:val="19"/>
              </w:rPr>
              <w:t xml:space="preserve">Kathy </w:t>
            </w:r>
            <w:proofErr w:type="spellStart"/>
            <w:r w:rsidRPr="00321F2C">
              <w:rPr>
                <w:rFonts w:ascii="Calibri" w:hAnsi="Calibri"/>
                <w:sz w:val="19"/>
              </w:rPr>
              <w:t>Tunheim</w:t>
            </w:r>
            <w:proofErr w:type="spellEnd"/>
            <w:r w:rsidRPr="00321F2C">
              <w:rPr>
                <w:rFonts w:ascii="Calibri" w:hAnsi="Calibri"/>
                <w:sz w:val="19"/>
              </w:rPr>
              <w:t xml:space="preserve"> </w:t>
            </w:r>
            <w:proofErr w:type="gramStart"/>
            <w:r w:rsidRPr="00321F2C">
              <w:rPr>
                <w:rFonts w:ascii="Calibri" w:hAnsi="Calibri"/>
                <w:sz w:val="19"/>
              </w:rPr>
              <w:t>is selected</w:t>
            </w:r>
            <w:proofErr w:type="gramEnd"/>
            <w:r w:rsidRPr="00321F2C">
              <w:rPr>
                <w:rFonts w:ascii="Calibri" w:hAnsi="Calibri"/>
                <w:sz w:val="19"/>
              </w:rPr>
              <w:t xml:space="preserve"> to bring together the best thinking, advice, counsel and expertise on how to grow private sector jobs and Minnesota's economy.</w:t>
            </w:r>
          </w:p>
        </w:tc>
        <w:tc>
          <w:tcPr>
            <w:tcW w:w="2011" w:type="dxa"/>
          </w:tcPr>
          <w:p w14:paraId="519194E3" w14:textId="77777777" w:rsidR="008E1CAE" w:rsidRPr="00321F2C" w:rsidRDefault="008E1CAE" w:rsidP="008E1CAE">
            <w:pPr>
              <w:rPr>
                <w:rFonts w:ascii="Calibri" w:hAnsi="Calibri"/>
                <w:sz w:val="19"/>
              </w:rPr>
            </w:pPr>
            <w:r w:rsidRPr="00321F2C">
              <w:rPr>
                <w:rFonts w:ascii="Calibri" w:hAnsi="Calibri"/>
                <w:sz w:val="19"/>
              </w:rPr>
              <w:t>[</w:t>
            </w:r>
            <w:hyperlink r:id="rId31" w:history="1">
              <w:r w:rsidRPr="00321F2C">
                <w:rPr>
                  <w:rStyle w:val="Hyperlink"/>
                  <w:rFonts w:ascii="Calibri" w:hAnsi="Calibri"/>
                  <w:sz w:val="19"/>
                </w:rPr>
                <w:t>News Release]</w:t>
              </w:r>
            </w:hyperlink>
          </w:p>
        </w:tc>
      </w:tr>
      <w:tr w:rsidR="008E1CAE" w14:paraId="557F4516" w14:textId="77777777" w:rsidTr="002127CD">
        <w:tblPrEx>
          <w:jc w:val="left"/>
          <w:tblLook w:val="04A0" w:firstRow="1" w:lastRow="0" w:firstColumn="1" w:lastColumn="0" w:noHBand="0" w:noVBand="1"/>
        </w:tblPrEx>
        <w:tc>
          <w:tcPr>
            <w:tcW w:w="1280" w:type="dxa"/>
          </w:tcPr>
          <w:p w14:paraId="616ADE98" w14:textId="77777777" w:rsidR="008E1CAE" w:rsidRDefault="008E1CAE" w:rsidP="008E1CAE">
            <w:pPr>
              <w:rPr>
                <w:rFonts w:ascii="Calibri" w:hAnsi="Calibri"/>
                <w:sz w:val="19"/>
              </w:rPr>
            </w:pPr>
            <w:r>
              <w:rPr>
                <w:rFonts w:ascii="Calibri" w:hAnsi="Calibri"/>
                <w:sz w:val="19"/>
              </w:rPr>
              <w:t>1/20/11</w:t>
            </w:r>
          </w:p>
        </w:tc>
        <w:tc>
          <w:tcPr>
            <w:tcW w:w="2218" w:type="dxa"/>
            <w:shd w:val="clear" w:color="auto" w:fill="DBE5F1" w:themeFill="accent1" w:themeFillTint="33"/>
          </w:tcPr>
          <w:p w14:paraId="5BEA4C4D" w14:textId="77777777" w:rsidR="008E1CAE" w:rsidRPr="00621ED8" w:rsidRDefault="008E1CAE" w:rsidP="008E1CAE">
            <w:pPr>
              <w:rPr>
                <w:rFonts w:ascii="Calibri" w:hAnsi="Calibri"/>
                <w:b/>
                <w:sz w:val="19"/>
              </w:rPr>
            </w:pPr>
            <w:r>
              <w:rPr>
                <w:rFonts w:ascii="Calibri" w:hAnsi="Calibri"/>
                <w:b/>
                <w:sz w:val="19"/>
              </w:rPr>
              <w:t>Governor Dayton Expedites Medicaid E</w:t>
            </w:r>
            <w:r w:rsidRPr="00621ED8">
              <w:rPr>
                <w:rFonts w:ascii="Calibri" w:hAnsi="Calibri"/>
                <w:b/>
                <w:sz w:val="19"/>
              </w:rPr>
              <w:t>xpansion</w:t>
            </w:r>
          </w:p>
        </w:tc>
        <w:tc>
          <w:tcPr>
            <w:tcW w:w="3222" w:type="dxa"/>
          </w:tcPr>
          <w:p w14:paraId="467E1311" w14:textId="77777777" w:rsidR="008E1CAE" w:rsidRPr="00621ED8" w:rsidRDefault="008E1CAE" w:rsidP="008E1CAE">
            <w:pPr>
              <w:rPr>
                <w:rFonts w:ascii="Calibri" w:hAnsi="Calibri"/>
                <w:sz w:val="19"/>
              </w:rPr>
            </w:pPr>
            <w:r>
              <w:rPr>
                <w:rFonts w:ascii="Calibri" w:hAnsi="Calibri"/>
                <w:sz w:val="19"/>
              </w:rPr>
              <w:t xml:space="preserve">Governor Dayton announces that eligible Minnesotans will </w:t>
            </w:r>
            <w:r w:rsidRPr="00621ED8">
              <w:rPr>
                <w:rFonts w:ascii="Calibri" w:hAnsi="Calibri"/>
                <w:sz w:val="19"/>
              </w:rPr>
              <w:t>begin receiving improved Medicaid benefits March 1,</w:t>
            </w:r>
            <w:r>
              <w:rPr>
                <w:rFonts w:ascii="Calibri" w:hAnsi="Calibri"/>
                <w:sz w:val="19"/>
              </w:rPr>
              <w:t xml:space="preserve"> 2011,</w:t>
            </w:r>
            <w:r w:rsidRPr="00621ED8">
              <w:rPr>
                <w:rFonts w:ascii="Calibri" w:hAnsi="Calibri"/>
                <w:sz w:val="19"/>
              </w:rPr>
              <w:t xml:space="preserve"> under an expansion of the state's Medical Assistance (MA) program</w:t>
            </w:r>
            <w:r>
              <w:rPr>
                <w:rFonts w:ascii="Calibri" w:hAnsi="Calibri"/>
                <w:sz w:val="19"/>
              </w:rPr>
              <w:t xml:space="preserve"> – benefitting 95,000 Minnesotans.</w:t>
            </w:r>
          </w:p>
        </w:tc>
        <w:tc>
          <w:tcPr>
            <w:tcW w:w="2011" w:type="dxa"/>
          </w:tcPr>
          <w:p w14:paraId="6DAE5EFF" w14:textId="77777777" w:rsidR="008E1CAE" w:rsidRDefault="008E1CAE" w:rsidP="008E1CAE">
            <w:pPr>
              <w:rPr>
                <w:rFonts w:ascii="Calibri" w:hAnsi="Calibri"/>
                <w:sz w:val="19"/>
              </w:rPr>
            </w:pPr>
            <w:r>
              <w:rPr>
                <w:rFonts w:ascii="Calibri" w:hAnsi="Calibri"/>
                <w:sz w:val="19"/>
              </w:rPr>
              <w:t>[</w:t>
            </w:r>
            <w:hyperlink r:id="rId32" w:history="1">
              <w:r w:rsidRPr="00621ED8">
                <w:rPr>
                  <w:rStyle w:val="Hyperlink"/>
                  <w:rFonts w:ascii="Calibri" w:hAnsi="Calibri"/>
                  <w:sz w:val="19"/>
                </w:rPr>
                <w:t>News Release</w:t>
              </w:r>
            </w:hyperlink>
            <w:r>
              <w:rPr>
                <w:rFonts w:ascii="Calibri" w:hAnsi="Calibri"/>
                <w:sz w:val="19"/>
              </w:rPr>
              <w:t>]</w:t>
            </w:r>
          </w:p>
        </w:tc>
      </w:tr>
      <w:tr w:rsidR="008E1CAE" w14:paraId="2435A172" w14:textId="77777777" w:rsidTr="002127CD">
        <w:tblPrEx>
          <w:jc w:val="left"/>
          <w:tblLook w:val="04A0" w:firstRow="1" w:lastRow="0" w:firstColumn="1" w:lastColumn="0" w:noHBand="0" w:noVBand="1"/>
        </w:tblPrEx>
        <w:tc>
          <w:tcPr>
            <w:tcW w:w="1280" w:type="dxa"/>
          </w:tcPr>
          <w:p w14:paraId="0E8A3EED" w14:textId="77777777" w:rsidR="008E1CAE" w:rsidRDefault="008E1CAE" w:rsidP="008E1CAE">
            <w:pPr>
              <w:rPr>
                <w:rFonts w:ascii="Calibri" w:hAnsi="Calibri"/>
                <w:sz w:val="19"/>
              </w:rPr>
            </w:pPr>
            <w:r>
              <w:rPr>
                <w:rFonts w:ascii="Calibri" w:hAnsi="Calibri"/>
                <w:sz w:val="19"/>
              </w:rPr>
              <w:t>1/20/11</w:t>
            </w:r>
          </w:p>
        </w:tc>
        <w:tc>
          <w:tcPr>
            <w:tcW w:w="2218" w:type="dxa"/>
            <w:shd w:val="clear" w:color="auto" w:fill="DBE5F1" w:themeFill="accent1" w:themeFillTint="33"/>
          </w:tcPr>
          <w:p w14:paraId="689CCD15" w14:textId="77777777" w:rsidR="008E1CAE" w:rsidRDefault="008E1CAE" w:rsidP="008E1CAE">
            <w:pPr>
              <w:rPr>
                <w:rFonts w:ascii="Calibri" w:hAnsi="Calibri"/>
                <w:b/>
                <w:sz w:val="19"/>
              </w:rPr>
            </w:pPr>
            <w:r>
              <w:rPr>
                <w:rFonts w:ascii="Calibri" w:hAnsi="Calibri"/>
                <w:b/>
                <w:sz w:val="19"/>
              </w:rPr>
              <w:t>Governor Dayton Appoints Corrections Commissioner</w:t>
            </w:r>
          </w:p>
        </w:tc>
        <w:tc>
          <w:tcPr>
            <w:tcW w:w="3222" w:type="dxa"/>
          </w:tcPr>
          <w:p w14:paraId="6274874D" w14:textId="77777777" w:rsidR="008E1CAE" w:rsidRDefault="008E1CAE" w:rsidP="008E1CAE">
            <w:pPr>
              <w:rPr>
                <w:rFonts w:ascii="Calibri" w:hAnsi="Calibri"/>
                <w:sz w:val="19"/>
              </w:rPr>
            </w:pPr>
            <w:r>
              <w:rPr>
                <w:rFonts w:ascii="Calibri" w:hAnsi="Calibri"/>
                <w:sz w:val="19"/>
              </w:rPr>
              <w:t xml:space="preserve">Tom Roy </w:t>
            </w:r>
            <w:proofErr w:type="gramStart"/>
            <w:r>
              <w:rPr>
                <w:rFonts w:ascii="Calibri" w:hAnsi="Calibri"/>
                <w:sz w:val="19"/>
              </w:rPr>
              <w:t>is selected</w:t>
            </w:r>
            <w:proofErr w:type="gramEnd"/>
            <w:r>
              <w:rPr>
                <w:rFonts w:ascii="Calibri" w:hAnsi="Calibri"/>
                <w:sz w:val="19"/>
              </w:rPr>
              <w:t xml:space="preserve"> to lead the Minnesota Department of Corrections.</w:t>
            </w:r>
          </w:p>
        </w:tc>
        <w:tc>
          <w:tcPr>
            <w:tcW w:w="2011" w:type="dxa"/>
          </w:tcPr>
          <w:p w14:paraId="2B778BA9" w14:textId="77777777" w:rsidR="008E1CAE" w:rsidRDefault="008E1CAE" w:rsidP="008E1CAE">
            <w:pPr>
              <w:rPr>
                <w:rFonts w:ascii="Calibri" w:hAnsi="Calibri"/>
                <w:sz w:val="19"/>
              </w:rPr>
            </w:pPr>
            <w:r>
              <w:rPr>
                <w:rFonts w:ascii="Calibri" w:hAnsi="Calibri"/>
                <w:sz w:val="19"/>
              </w:rPr>
              <w:t>[</w:t>
            </w:r>
            <w:hyperlink r:id="rId33" w:history="1">
              <w:r w:rsidRPr="00621ED8">
                <w:rPr>
                  <w:rStyle w:val="Hyperlink"/>
                  <w:rFonts w:ascii="Calibri" w:hAnsi="Calibri"/>
                  <w:sz w:val="19"/>
                </w:rPr>
                <w:t>News Release</w:t>
              </w:r>
            </w:hyperlink>
            <w:r>
              <w:rPr>
                <w:rFonts w:ascii="Calibri" w:hAnsi="Calibri"/>
                <w:sz w:val="19"/>
              </w:rPr>
              <w:t>]</w:t>
            </w:r>
          </w:p>
        </w:tc>
      </w:tr>
      <w:tr w:rsidR="008E1CAE" w14:paraId="60CAD606" w14:textId="77777777" w:rsidTr="002127CD">
        <w:tblPrEx>
          <w:jc w:val="left"/>
          <w:tblLook w:val="04A0" w:firstRow="1" w:lastRow="0" w:firstColumn="1" w:lastColumn="0" w:noHBand="0" w:noVBand="1"/>
        </w:tblPrEx>
        <w:tc>
          <w:tcPr>
            <w:tcW w:w="1280" w:type="dxa"/>
          </w:tcPr>
          <w:p w14:paraId="387F5E18" w14:textId="77777777" w:rsidR="008E1CAE" w:rsidRDefault="008E1CAE" w:rsidP="008E1CAE">
            <w:pPr>
              <w:rPr>
                <w:rFonts w:ascii="Calibri" w:hAnsi="Calibri"/>
                <w:sz w:val="19"/>
              </w:rPr>
            </w:pPr>
            <w:r>
              <w:rPr>
                <w:rFonts w:ascii="Calibri" w:hAnsi="Calibri"/>
                <w:sz w:val="19"/>
              </w:rPr>
              <w:t>1/20/11</w:t>
            </w:r>
          </w:p>
        </w:tc>
        <w:tc>
          <w:tcPr>
            <w:tcW w:w="2218" w:type="dxa"/>
            <w:shd w:val="clear" w:color="auto" w:fill="DBE5F1" w:themeFill="accent1" w:themeFillTint="33"/>
          </w:tcPr>
          <w:p w14:paraId="094983BB" w14:textId="77777777" w:rsidR="008E1CAE" w:rsidRDefault="008E1CAE" w:rsidP="008E1CAE">
            <w:pPr>
              <w:rPr>
                <w:rFonts w:ascii="Calibri" w:hAnsi="Calibri"/>
                <w:b/>
                <w:sz w:val="19"/>
              </w:rPr>
            </w:pPr>
            <w:r>
              <w:rPr>
                <w:rFonts w:ascii="Calibri" w:hAnsi="Calibri"/>
                <w:b/>
                <w:sz w:val="19"/>
              </w:rPr>
              <w:t>Governor Dayton Appoints Chair of the Commission on Judicial Selection</w:t>
            </w:r>
          </w:p>
        </w:tc>
        <w:tc>
          <w:tcPr>
            <w:tcW w:w="3222" w:type="dxa"/>
          </w:tcPr>
          <w:p w14:paraId="644F5B92" w14:textId="77777777" w:rsidR="008E1CAE" w:rsidRPr="00321F2C" w:rsidRDefault="008E1CAE" w:rsidP="008E1CAE">
            <w:pPr>
              <w:rPr>
                <w:rFonts w:ascii="Calibri" w:hAnsi="Calibri"/>
                <w:sz w:val="19"/>
              </w:rPr>
            </w:pPr>
            <w:r w:rsidRPr="00321F2C">
              <w:rPr>
                <w:rFonts w:ascii="Calibri" w:hAnsi="Calibri"/>
                <w:sz w:val="19"/>
              </w:rPr>
              <w:t xml:space="preserve">Lee Sheehy </w:t>
            </w:r>
            <w:proofErr w:type="gramStart"/>
            <w:r w:rsidRPr="00321F2C">
              <w:rPr>
                <w:rFonts w:ascii="Calibri" w:hAnsi="Calibri"/>
                <w:sz w:val="19"/>
              </w:rPr>
              <w:t>is selected</w:t>
            </w:r>
            <w:proofErr w:type="gramEnd"/>
            <w:r w:rsidRPr="00321F2C">
              <w:rPr>
                <w:rFonts w:ascii="Calibri" w:hAnsi="Calibri"/>
                <w:sz w:val="19"/>
              </w:rPr>
              <w:t xml:space="preserve"> to lead the Minnesota Commission on Judicial Selection.</w:t>
            </w:r>
          </w:p>
        </w:tc>
        <w:tc>
          <w:tcPr>
            <w:tcW w:w="2011" w:type="dxa"/>
          </w:tcPr>
          <w:p w14:paraId="5378EA8C" w14:textId="77777777" w:rsidR="008E1CAE" w:rsidRPr="00321F2C" w:rsidRDefault="008E1CAE" w:rsidP="008E1CAE">
            <w:pPr>
              <w:rPr>
                <w:rFonts w:ascii="Calibri" w:hAnsi="Calibri"/>
                <w:sz w:val="19"/>
              </w:rPr>
            </w:pPr>
            <w:r w:rsidRPr="00321F2C">
              <w:rPr>
                <w:rFonts w:ascii="Calibri" w:hAnsi="Calibri"/>
                <w:sz w:val="19"/>
              </w:rPr>
              <w:t>[</w:t>
            </w:r>
            <w:hyperlink r:id="rId34" w:history="1">
              <w:r w:rsidRPr="00321F2C">
                <w:rPr>
                  <w:rStyle w:val="Hyperlink"/>
                  <w:rFonts w:ascii="Calibri" w:hAnsi="Calibri"/>
                  <w:sz w:val="19"/>
                </w:rPr>
                <w:t>News Release</w:t>
              </w:r>
            </w:hyperlink>
            <w:r w:rsidRPr="00321F2C">
              <w:rPr>
                <w:rFonts w:ascii="Calibri" w:hAnsi="Calibri"/>
                <w:sz w:val="19"/>
              </w:rPr>
              <w:t>]</w:t>
            </w:r>
          </w:p>
        </w:tc>
      </w:tr>
      <w:tr w:rsidR="008E1CAE" w14:paraId="43E1D2B6" w14:textId="77777777" w:rsidTr="002127CD">
        <w:tblPrEx>
          <w:jc w:val="left"/>
          <w:tblLook w:val="04A0" w:firstRow="1" w:lastRow="0" w:firstColumn="1" w:lastColumn="0" w:noHBand="0" w:noVBand="1"/>
        </w:tblPrEx>
        <w:tc>
          <w:tcPr>
            <w:tcW w:w="1280" w:type="dxa"/>
          </w:tcPr>
          <w:p w14:paraId="608183DD" w14:textId="77777777" w:rsidR="008E1CAE" w:rsidRDefault="008E1CAE" w:rsidP="008E1CAE">
            <w:pPr>
              <w:rPr>
                <w:rFonts w:ascii="Calibri" w:hAnsi="Calibri"/>
                <w:sz w:val="19"/>
              </w:rPr>
            </w:pPr>
            <w:r>
              <w:rPr>
                <w:rFonts w:ascii="Calibri" w:hAnsi="Calibri"/>
                <w:sz w:val="19"/>
              </w:rPr>
              <w:t>1/21/11</w:t>
            </w:r>
          </w:p>
        </w:tc>
        <w:tc>
          <w:tcPr>
            <w:tcW w:w="2218" w:type="dxa"/>
            <w:shd w:val="clear" w:color="auto" w:fill="DBE5F1" w:themeFill="accent1" w:themeFillTint="33"/>
          </w:tcPr>
          <w:p w14:paraId="63AC8D66" w14:textId="77777777" w:rsidR="008E1CAE" w:rsidRDefault="008E1CAE" w:rsidP="008E1CAE">
            <w:pPr>
              <w:rPr>
                <w:rFonts w:ascii="Calibri" w:hAnsi="Calibri"/>
                <w:b/>
                <w:sz w:val="19"/>
              </w:rPr>
            </w:pPr>
            <w:r>
              <w:rPr>
                <w:rFonts w:ascii="Calibri" w:hAnsi="Calibri"/>
                <w:b/>
                <w:sz w:val="19"/>
              </w:rPr>
              <w:t>Governor Dayton Appoints Higher Education Director</w:t>
            </w:r>
          </w:p>
        </w:tc>
        <w:tc>
          <w:tcPr>
            <w:tcW w:w="3222" w:type="dxa"/>
          </w:tcPr>
          <w:p w14:paraId="6DB97345" w14:textId="77777777" w:rsidR="008E1CAE" w:rsidRDefault="008E1CAE" w:rsidP="008E1CAE">
            <w:pPr>
              <w:rPr>
                <w:rFonts w:ascii="Calibri" w:hAnsi="Calibri"/>
                <w:sz w:val="19"/>
              </w:rPr>
            </w:pPr>
            <w:r>
              <w:rPr>
                <w:rFonts w:ascii="Calibri" w:hAnsi="Calibri"/>
                <w:sz w:val="19"/>
              </w:rPr>
              <w:t xml:space="preserve">Dr. Sheila Wright </w:t>
            </w:r>
            <w:proofErr w:type="gramStart"/>
            <w:r>
              <w:rPr>
                <w:rFonts w:ascii="Calibri" w:hAnsi="Calibri"/>
                <w:sz w:val="19"/>
              </w:rPr>
              <w:t>is selected</w:t>
            </w:r>
            <w:proofErr w:type="gramEnd"/>
            <w:r>
              <w:rPr>
                <w:rFonts w:ascii="Calibri" w:hAnsi="Calibri"/>
                <w:sz w:val="19"/>
              </w:rPr>
              <w:t xml:space="preserve"> to lead the Minnesota Office of Higher Education.</w:t>
            </w:r>
          </w:p>
        </w:tc>
        <w:tc>
          <w:tcPr>
            <w:tcW w:w="2011" w:type="dxa"/>
          </w:tcPr>
          <w:p w14:paraId="7E880983" w14:textId="77777777" w:rsidR="008E1CAE" w:rsidRDefault="008E1CAE" w:rsidP="008E1CAE">
            <w:pPr>
              <w:rPr>
                <w:rFonts w:ascii="Calibri" w:hAnsi="Calibri"/>
                <w:sz w:val="19"/>
              </w:rPr>
            </w:pPr>
            <w:r>
              <w:rPr>
                <w:rFonts w:ascii="Calibri" w:hAnsi="Calibri"/>
                <w:sz w:val="19"/>
              </w:rPr>
              <w:t>[</w:t>
            </w:r>
            <w:hyperlink r:id="rId35" w:history="1">
              <w:r w:rsidRPr="00621ED8">
                <w:rPr>
                  <w:rStyle w:val="Hyperlink"/>
                  <w:rFonts w:ascii="Calibri" w:hAnsi="Calibri"/>
                  <w:sz w:val="19"/>
                </w:rPr>
                <w:t>News Release</w:t>
              </w:r>
            </w:hyperlink>
            <w:r>
              <w:rPr>
                <w:rFonts w:ascii="Calibri" w:hAnsi="Calibri"/>
                <w:sz w:val="19"/>
              </w:rPr>
              <w:t>]</w:t>
            </w:r>
          </w:p>
        </w:tc>
      </w:tr>
      <w:tr w:rsidR="008E1CAE" w14:paraId="3F887F62" w14:textId="77777777" w:rsidTr="002127CD">
        <w:tblPrEx>
          <w:jc w:val="left"/>
          <w:tblLook w:val="04A0" w:firstRow="1" w:lastRow="0" w:firstColumn="1" w:lastColumn="0" w:noHBand="0" w:noVBand="1"/>
        </w:tblPrEx>
        <w:tc>
          <w:tcPr>
            <w:tcW w:w="1280" w:type="dxa"/>
          </w:tcPr>
          <w:p w14:paraId="495D6E27" w14:textId="77777777" w:rsidR="008E1CAE" w:rsidRDefault="008E1CAE" w:rsidP="008E1CAE">
            <w:pPr>
              <w:rPr>
                <w:rFonts w:ascii="Calibri" w:hAnsi="Calibri"/>
                <w:sz w:val="19"/>
              </w:rPr>
            </w:pPr>
            <w:r>
              <w:rPr>
                <w:rFonts w:ascii="Calibri" w:hAnsi="Calibri"/>
                <w:sz w:val="19"/>
              </w:rPr>
              <w:t>1/21/11</w:t>
            </w:r>
          </w:p>
        </w:tc>
        <w:tc>
          <w:tcPr>
            <w:tcW w:w="2218" w:type="dxa"/>
            <w:shd w:val="clear" w:color="auto" w:fill="DBE5F1" w:themeFill="accent1" w:themeFillTint="33"/>
          </w:tcPr>
          <w:p w14:paraId="2057A670" w14:textId="77777777" w:rsidR="008E1CAE" w:rsidRDefault="008E1CAE" w:rsidP="008E1CAE">
            <w:pPr>
              <w:rPr>
                <w:rFonts w:ascii="Calibri" w:hAnsi="Calibri"/>
                <w:b/>
                <w:sz w:val="19"/>
              </w:rPr>
            </w:pPr>
            <w:r>
              <w:rPr>
                <w:rFonts w:ascii="Calibri" w:hAnsi="Calibri"/>
                <w:b/>
                <w:sz w:val="19"/>
              </w:rPr>
              <w:t>Governor Dayton Appoints Housing Commissioner</w:t>
            </w:r>
          </w:p>
        </w:tc>
        <w:tc>
          <w:tcPr>
            <w:tcW w:w="3222" w:type="dxa"/>
          </w:tcPr>
          <w:p w14:paraId="5D98C91D" w14:textId="77777777" w:rsidR="008E1CAE" w:rsidRDefault="008E1CAE" w:rsidP="008E1CAE">
            <w:pPr>
              <w:rPr>
                <w:rFonts w:ascii="Calibri" w:hAnsi="Calibri"/>
                <w:sz w:val="19"/>
              </w:rPr>
            </w:pPr>
            <w:r>
              <w:rPr>
                <w:rFonts w:ascii="Calibri" w:hAnsi="Calibri"/>
                <w:sz w:val="19"/>
              </w:rPr>
              <w:t xml:space="preserve">Mary Tingerthal </w:t>
            </w:r>
            <w:proofErr w:type="gramStart"/>
            <w:r>
              <w:rPr>
                <w:rFonts w:ascii="Calibri" w:hAnsi="Calibri"/>
                <w:sz w:val="19"/>
              </w:rPr>
              <w:t>is selected</w:t>
            </w:r>
            <w:proofErr w:type="gramEnd"/>
            <w:r>
              <w:rPr>
                <w:rFonts w:ascii="Calibri" w:hAnsi="Calibri"/>
                <w:sz w:val="19"/>
              </w:rPr>
              <w:t xml:space="preserve"> to lead the Minnesota Housing Finance Agency.</w:t>
            </w:r>
          </w:p>
        </w:tc>
        <w:tc>
          <w:tcPr>
            <w:tcW w:w="2011" w:type="dxa"/>
          </w:tcPr>
          <w:p w14:paraId="496840BD" w14:textId="77777777" w:rsidR="008E1CAE" w:rsidRDefault="008E1CAE" w:rsidP="008E1CAE">
            <w:pPr>
              <w:rPr>
                <w:rFonts w:ascii="Calibri" w:hAnsi="Calibri"/>
                <w:sz w:val="19"/>
              </w:rPr>
            </w:pPr>
            <w:r>
              <w:rPr>
                <w:rFonts w:ascii="Calibri" w:hAnsi="Calibri"/>
                <w:sz w:val="19"/>
              </w:rPr>
              <w:t>[</w:t>
            </w:r>
            <w:hyperlink r:id="rId36" w:history="1">
              <w:r w:rsidRPr="00621ED8">
                <w:rPr>
                  <w:rStyle w:val="Hyperlink"/>
                  <w:rFonts w:ascii="Calibri" w:hAnsi="Calibri"/>
                  <w:sz w:val="19"/>
                </w:rPr>
                <w:t>News Release</w:t>
              </w:r>
            </w:hyperlink>
            <w:r>
              <w:rPr>
                <w:rFonts w:ascii="Calibri" w:hAnsi="Calibri"/>
                <w:sz w:val="19"/>
              </w:rPr>
              <w:t>]</w:t>
            </w:r>
          </w:p>
        </w:tc>
      </w:tr>
      <w:tr w:rsidR="008E1CAE" w14:paraId="30CD81C3" w14:textId="77777777" w:rsidTr="002127CD">
        <w:tblPrEx>
          <w:jc w:val="left"/>
          <w:tblLook w:val="04A0" w:firstRow="1" w:lastRow="0" w:firstColumn="1" w:lastColumn="0" w:noHBand="0" w:noVBand="1"/>
        </w:tblPrEx>
        <w:tc>
          <w:tcPr>
            <w:tcW w:w="1280" w:type="dxa"/>
          </w:tcPr>
          <w:p w14:paraId="728B9B94" w14:textId="77777777" w:rsidR="008E1CAE" w:rsidRDefault="008E1CAE" w:rsidP="008E1CAE">
            <w:pPr>
              <w:rPr>
                <w:rFonts w:ascii="Calibri" w:hAnsi="Calibri"/>
                <w:sz w:val="19"/>
              </w:rPr>
            </w:pPr>
            <w:r>
              <w:rPr>
                <w:rFonts w:ascii="Calibri" w:hAnsi="Calibri"/>
                <w:sz w:val="19"/>
              </w:rPr>
              <w:t>1/24/11</w:t>
            </w:r>
          </w:p>
        </w:tc>
        <w:tc>
          <w:tcPr>
            <w:tcW w:w="2218" w:type="dxa"/>
            <w:shd w:val="clear" w:color="auto" w:fill="DBE5F1" w:themeFill="accent1" w:themeFillTint="33"/>
          </w:tcPr>
          <w:p w14:paraId="70DC79D1" w14:textId="77777777" w:rsidR="008E1CAE" w:rsidRPr="00621ED8" w:rsidRDefault="008E1CAE" w:rsidP="008E1CAE">
            <w:pPr>
              <w:rPr>
                <w:rFonts w:ascii="Calibri" w:hAnsi="Calibri"/>
                <w:b/>
                <w:sz w:val="19"/>
              </w:rPr>
            </w:pPr>
            <w:r>
              <w:rPr>
                <w:rFonts w:ascii="Calibri" w:hAnsi="Calibri"/>
                <w:b/>
                <w:sz w:val="19"/>
              </w:rPr>
              <w:t xml:space="preserve">Governor </w:t>
            </w:r>
            <w:r w:rsidRPr="00621ED8">
              <w:rPr>
                <w:rFonts w:ascii="Calibri" w:hAnsi="Calibri"/>
                <w:b/>
                <w:sz w:val="19"/>
              </w:rPr>
              <w:t>Dayton Issues Executive Order to Speed Permitting Process</w:t>
            </w:r>
          </w:p>
        </w:tc>
        <w:tc>
          <w:tcPr>
            <w:tcW w:w="3222" w:type="dxa"/>
          </w:tcPr>
          <w:p w14:paraId="553A4D45" w14:textId="77777777" w:rsidR="008E1CAE" w:rsidRPr="00621ED8" w:rsidRDefault="008E1CAE" w:rsidP="008E1CAE">
            <w:pPr>
              <w:rPr>
                <w:rFonts w:ascii="Calibri" w:hAnsi="Calibri"/>
                <w:sz w:val="19"/>
              </w:rPr>
            </w:pPr>
            <w:r>
              <w:rPr>
                <w:rFonts w:ascii="Calibri" w:hAnsi="Calibri"/>
                <w:sz w:val="19"/>
              </w:rPr>
              <w:t>Governor Dayton signs</w:t>
            </w:r>
            <w:r w:rsidRPr="00621ED8">
              <w:rPr>
                <w:rFonts w:ascii="Calibri" w:hAnsi="Calibri"/>
                <w:sz w:val="19"/>
              </w:rPr>
              <w:t xml:space="preserve"> Executive Order 11-04, reforming the way two state agencies do business. </w:t>
            </w:r>
            <w:r>
              <w:rPr>
                <w:rFonts w:ascii="Calibri" w:hAnsi="Calibri"/>
                <w:sz w:val="19"/>
              </w:rPr>
              <w:t>The</w:t>
            </w:r>
            <w:r w:rsidRPr="00621ED8">
              <w:rPr>
                <w:rFonts w:ascii="Calibri" w:hAnsi="Calibri"/>
                <w:sz w:val="19"/>
              </w:rPr>
              <w:t xml:space="preserve"> Order instructs the Commissioners of the Department of Natural Resources (DNR) and the Pollution Control Agency (PCA) to "move at the speed of commerce" by accelerating and simplifying their environmental review and permitting processes.</w:t>
            </w:r>
          </w:p>
        </w:tc>
        <w:tc>
          <w:tcPr>
            <w:tcW w:w="2011" w:type="dxa"/>
          </w:tcPr>
          <w:p w14:paraId="38B34422" w14:textId="77777777" w:rsidR="008E1CAE" w:rsidRDefault="008E1CAE" w:rsidP="008E1CAE">
            <w:pPr>
              <w:rPr>
                <w:rFonts w:ascii="Calibri" w:hAnsi="Calibri"/>
                <w:sz w:val="19"/>
              </w:rPr>
            </w:pPr>
            <w:r>
              <w:rPr>
                <w:rFonts w:ascii="Calibri" w:hAnsi="Calibri"/>
                <w:sz w:val="19"/>
              </w:rPr>
              <w:t>[</w:t>
            </w:r>
            <w:hyperlink r:id="rId37" w:history="1">
              <w:r w:rsidRPr="00621ED8">
                <w:rPr>
                  <w:rStyle w:val="Hyperlink"/>
                  <w:rFonts w:ascii="Calibri" w:hAnsi="Calibri"/>
                  <w:sz w:val="19"/>
                </w:rPr>
                <w:t>News Release</w:t>
              </w:r>
            </w:hyperlink>
            <w:r>
              <w:rPr>
                <w:rFonts w:ascii="Calibri" w:hAnsi="Calibri"/>
                <w:sz w:val="19"/>
              </w:rPr>
              <w:t>]</w:t>
            </w:r>
          </w:p>
          <w:p w14:paraId="50498DB0" w14:textId="77777777" w:rsidR="008E1CAE" w:rsidRDefault="008E1CAE" w:rsidP="008E1CAE">
            <w:pPr>
              <w:rPr>
                <w:rFonts w:ascii="Calibri" w:hAnsi="Calibri"/>
                <w:sz w:val="19"/>
              </w:rPr>
            </w:pPr>
          </w:p>
        </w:tc>
      </w:tr>
      <w:tr w:rsidR="008E1CAE" w14:paraId="05FFABFE" w14:textId="77777777" w:rsidTr="002127CD">
        <w:tblPrEx>
          <w:jc w:val="left"/>
          <w:tblLook w:val="04A0" w:firstRow="1" w:lastRow="0" w:firstColumn="1" w:lastColumn="0" w:noHBand="0" w:noVBand="1"/>
        </w:tblPrEx>
        <w:tc>
          <w:tcPr>
            <w:tcW w:w="1280" w:type="dxa"/>
          </w:tcPr>
          <w:p w14:paraId="56F7F419" w14:textId="77777777" w:rsidR="008E1CAE" w:rsidRDefault="008E1CAE" w:rsidP="008E1CAE">
            <w:pPr>
              <w:rPr>
                <w:rFonts w:ascii="Calibri" w:hAnsi="Calibri"/>
                <w:sz w:val="19"/>
              </w:rPr>
            </w:pPr>
            <w:r>
              <w:rPr>
                <w:rFonts w:ascii="Calibri" w:hAnsi="Calibri"/>
                <w:sz w:val="19"/>
              </w:rPr>
              <w:t>1/25/11</w:t>
            </w:r>
          </w:p>
        </w:tc>
        <w:tc>
          <w:tcPr>
            <w:tcW w:w="2218" w:type="dxa"/>
            <w:shd w:val="clear" w:color="auto" w:fill="DBE5F1" w:themeFill="accent1" w:themeFillTint="33"/>
          </w:tcPr>
          <w:p w14:paraId="015C5042" w14:textId="77777777" w:rsidR="008E1CAE" w:rsidRDefault="008E1CAE" w:rsidP="008E1CAE">
            <w:pPr>
              <w:rPr>
                <w:rFonts w:ascii="Calibri" w:hAnsi="Calibri"/>
                <w:b/>
                <w:sz w:val="19"/>
              </w:rPr>
            </w:pPr>
            <w:r>
              <w:rPr>
                <w:rFonts w:ascii="Calibri" w:hAnsi="Calibri"/>
                <w:b/>
                <w:sz w:val="19"/>
              </w:rPr>
              <w:t>President Obama Delivers His State of the Union Address</w:t>
            </w:r>
          </w:p>
        </w:tc>
        <w:tc>
          <w:tcPr>
            <w:tcW w:w="3222" w:type="dxa"/>
          </w:tcPr>
          <w:p w14:paraId="4D7F9A0A" w14:textId="77777777" w:rsidR="008E1CAE" w:rsidRDefault="008E1CAE" w:rsidP="008E1CAE">
            <w:pPr>
              <w:rPr>
                <w:rFonts w:ascii="Calibri" w:hAnsi="Calibri"/>
                <w:sz w:val="19"/>
              </w:rPr>
            </w:pPr>
            <w:r>
              <w:rPr>
                <w:rFonts w:ascii="Calibri" w:hAnsi="Calibri"/>
                <w:sz w:val="19"/>
              </w:rPr>
              <w:t>Governor Dayton issues a statement in response to the President’s address, calling it “a terrific speech.”</w:t>
            </w:r>
          </w:p>
        </w:tc>
        <w:tc>
          <w:tcPr>
            <w:tcW w:w="2011" w:type="dxa"/>
          </w:tcPr>
          <w:p w14:paraId="334555F7" w14:textId="77777777" w:rsidR="008E1CAE" w:rsidRDefault="008E1CAE" w:rsidP="008E1CAE">
            <w:pPr>
              <w:rPr>
                <w:rFonts w:ascii="Calibri" w:hAnsi="Calibri"/>
                <w:sz w:val="19"/>
              </w:rPr>
            </w:pPr>
            <w:r>
              <w:rPr>
                <w:rFonts w:ascii="Calibri" w:hAnsi="Calibri"/>
                <w:sz w:val="19"/>
              </w:rPr>
              <w:t>[</w:t>
            </w:r>
            <w:hyperlink r:id="rId38" w:history="1">
              <w:r w:rsidRPr="00D37C31">
                <w:rPr>
                  <w:rStyle w:val="Hyperlink"/>
                  <w:rFonts w:ascii="Calibri" w:hAnsi="Calibri"/>
                  <w:sz w:val="19"/>
                </w:rPr>
                <w:t>News Release</w:t>
              </w:r>
            </w:hyperlink>
            <w:r>
              <w:rPr>
                <w:rFonts w:ascii="Calibri" w:hAnsi="Calibri"/>
                <w:sz w:val="19"/>
              </w:rPr>
              <w:t>]</w:t>
            </w:r>
          </w:p>
        </w:tc>
      </w:tr>
      <w:tr w:rsidR="008E1CAE" w14:paraId="313DC973" w14:textId="77777777" w:rsidTr="002127CD">
        <w:tblPrEx>
          <w:jc w:val="left"/>
          <w:tblLook w:val="04A0" w:firstRow="1" w:lastRow="0" w:firstColumn="1" w:lastColumn="0" w:noHBand="0" w:noVBand="1"/>
        </w:tblPrEx>
        <w:tc>
          <w:tcPr>
            <w:tcW w:w="1280" w:type="dxa"/>
          </w:tcPr>
          <w:p w14:paraId="3C75D8C9" w14:textId="77777777" w:rsidR="008E1CAE" w:rsidRDefault="008E1CAE" w:rsidP="008E1CAE">
            <w:pPr>
              <w:rPr>
                <w:rFonts w:ascii="Calibri" w:hAnsi="Calibri"/>
                <w:sz w:val="19"/>
              </w:rPr>
            </w:pPr>
            <w:r>
              <w:rPr>
                <w:rFonts w:ascii="Calibri" w:hAnsi="Calibri"/>
                <w:sz w:val="19"/>
              </w:rPr>
              <w:t>1/25/11</w:t>
            </w:r>
          </w:p>
        </w:tc>
        <w:tc>
          <w:tcPr>
            <w:tcW w:w="2218" w:type="dxa"/>
            <w:shd w:val="clear" w:color="auto" w:fill="DBE5F1" w:themeFill="accent1" w:themeFillTint="33"/>
          </w:tcPr>
          <w:p w14:paraId="100A62A0" w14:textId="77777777" w:rsidR="008E1CAE" w:rsidRDefault="008E1CAE" w:rsidP="008E1CAE">
            <w:pPr>
              <w:rPr>
                <w:rFonts w:ascii="Calibri" w:hAnsi="Calibri"/>
                <w:b/>
                <w:sz w:val="19"/>
              </w:rPr>
            </w:pPr>
            <w:r>
              <w:rPr>
                <w:rFonts w:ascii="Calibri" w:hAnsi="Calibri"/>
                <w:b/>
                <w:sz w:val="19"/>
              </w:rPr>
              <w:t>National Governors Association Opposes a Policy Allowing States to Declare Bankruptcy</w:t>
            </w:r>
          </w:p>
        </w:tc>
        <w:tc>
          <w:tcPr>
            <w:tcW w:w="3222" w:type="dxa"/>
          </w:tcPr>
          <w:p w14:paraId="7976522A" w14:textId="77777777" w:rsidR="008E1CAE" w:rsidRDefault="008E1CAE" w:rsidP="008E1CAE">
            <w:pPr>
              <w:rPr>
                <w:rFonts w:ascii="Calibri" w:hAnsi="Calibri"/>
                <w:sz w:val="19"/>
              </w:rPr>
            </w:pPr>
            <w:r>
              <w:rPr>
                <w:rFonts w:ascii="Calibri" w:hAnsi="Calibri"/>
                <w:sz w:val="19"/>
              </w:rPr>
              <w:t xml:space="preserve">Governor Dayton issues a statement supporting the NGA’s position, noting </w:t>
            </w:r>
            <w:proofErr w:type="gramStart"/>
            <w:r>
              <w:rPr>
                <w:rFonts w:ascii="Calibri" w:hAnsi="Calibri"/>
                <w:sz w:val="19"/>
              </w:rPr>
              <w:t>this is an authority that governors do not want and would not use</w:t>
            </w:r>
            <w:proofErr w:type="gramEnd"/>
            <w:r>
              <w:rPr>
                <w:rFonts w:ascii="Calibri" w:hAnsi="Calibri"/>
                <w:sz w:val="19"/>
              </w:rPr>
              <w:t>.</w:t>
            </w:r>
          </w:p>
        </w:tc>
        <w:tc>
          <w:tcPr>
            <w:tcW w:w="2011" w:type="dxa"/>
          </w:tcPr>
          <w:p w14:paraId="4B3AFE62" w14:textId="77777777" w:rsidR="008E1CAE" w:rsidRDefault="008E1CAE" w:rsidP="008E1CAE">
            <w:pPr>
              <w:rPr>
                <w:rFonts w:ascii="Calibri" w:hAnsi="Calibri"/>
                <w:sz w:val="19"/>
              </w:rPr>
            </w:pPr>
            <w:r>
              <w:rPr>
                <w:rFonts w:ascii="Calibri" w:hAnsi="Calibri"/>
                <w:sz w:val="19"/>
              </w:rPr>
              <w:t>[</w:t>
            </w:r>
            <w:hyperlink r:id="rId39" w:history="1">
              <w:r w:rsidRPr="00D37C31">
                <w:rPr>
                  <w:rStyle w:val="Hyperlink"/>
                  <w:rFonts w:ascii="Calibri" w:hAnsi="Calibri"/>
                  <w:sz w:val="19"/>
                </w:rPr>
                <w:t>News Release</w:t>
              </w:r>
            </w:hyperlink>
            <w:r>
              <w:rPr>
                <w:rFonts w:ascii="Calibri" w:hAnsi="Calibri"/>
                <w:sz w:val="19"/>
              </w:rPr>
              <w:t>]</w:t>
            </w:r>
          </w:p>
        </w:tc>
      </w:tr>
      <w:tr w:rsidR="008E1CAE" w14:paraId="67C5141A" w14:textId="77777777" w:rsidTr="002127CD">
        <w:tblPrEx>
          <w:jc w:val="left"/>
          <w:tblLook w:val="04A0" w:firstRow="1" w:lastRow="0" w:firstColumn="1" w:lastColumn="0" w:noHBand="0" w:noVBand="1"/>
        </w:tblPrEx>
        <w:tc>
          <w:tcPr>
            <w:tcW w:w="1280" w:type="dxa"/>
          </w:tcPr>
          <w:p w14:paraId="2A65FE12" w14:textId="77777777" w:rsidR="008E1CAE" w:rsidRDefault="008E1CAE" w:rsidP="008E1CAE">
            <w:pPr>
              <w:rPr>
                <w:rFonts w:ascii="Calibri" w:hAnsi="Calibri"/>
                <w:sz w:val="19"/>
              </w:rPr>
            </w:pPr>
            <w:r>
              <w:rPr>
                <w:rFonts w:ascii="Calibri" w:hAnsi="Calibri"/>
                <w:sz w:val="19"/>
              </w:rPr>
              <w:t>1/27/11</w:t>
            </w:r>
          </w:p>
        </w:tc>
        <w:tc>
          <w:tcPr>
            <w:tcW w:w="2218" w:type="dxa"/>
            <w:shd w:val="clear" w:color="auto" w:fill="DBE5F1" w:themeFill="accent1" w:themeFillTint="33"/>
          </w:tcPr>
          <w:p w14:paraId="25D0C258" w14:textId="77777777" w:rsidR="008E1CAE" w:rsidRPr="00D37C31" w:rsidRDefault="008E1CAE" w:rsidP="008E1CAE">
            <w:pPr>
              <w:rPr>
                <w:rFonts w:ascii="Calibri" w:hAnsi="Calibri"/>
                <w:b/>
                <w:sz w:val="19"/>
              </w:rPr>
            </w:pPr>
            <w:r>
              <w:rPr>
                <w:rFonts w:ascii="Calibri" w:hAnsi="Calibri"/>
                <w:b/>
                <w:sz w:val="19"/>
              </w:rPr>
              <w:t>Obama Administration Announces Plans to Visit Minneapolis on “New Markets, New Jobs” Tour</w:t>
            </w:r>
          </w:p>
        </w:tc>
        <w:tc>
          <w:tcPr>
            <w:tcW w:w="3222" w:type="dxa"/>
          </w:tcPr>
          <w:p w14:paraId="54BC8096" w14:textId="77777777" w:rsidR="008E1CAE" w:rsidRPr="00D37C31" w:rsidRDefault="008E1CAE" w:rsidP="008E1CAE">
            <w:pPr>
              <w:rPr>
                <w:rFonts w:ascii="Calibri" w:hAnsi="Calibri"/>
                <w:sz w:val="19"/>
              </w:rPr>
            </w:pPr>
            <w:r>
              <w:rPr>
                <w:rFonts w:ascii="Calibri" w:hAnsi="Calibri"/>
                <w:sz w:val="19"/>
              </w:rPr>
              <w:t>Minneapolis is named as the first stop on the Obama Administration’s “New Markets, New Jobs” tour. G</w:t>
            </w:r>
            <w:r w:rsidRPr="00D37C31">
              <w:rPr>
                <w:rFonts w:ascii="Calibri" w:hAnsi="Calibri"/>
                <w:sz w:val="19"/>
              </w:rPr>
              <w:t xml:space="preserve">overnor Dayton and Minneapolis Mayor R.T. </w:t>
            </w:r>
            <w:proofErr w:type="spellStart"/>
            <w:r w:rsidRPr="00D37C31">
              <w:rPr>
                <w:rFonts w:ascii="Calibri" w:hAnsi="Calibri"/>
                <w:sz w:val="19"/>
              </w:rPr>
              <w:t>Rybak</w:t>
            </w:r>
            <w:proofErr w:type="spellEnd"/>
            <w:r w:rsidRPr="00D37C31">
              <w:rPr>
                <w:rFonts w:ascii="Calibri" w:hAnsi="Calibri"/>
                <w:sz w:val="19"/>
              </w:rPr>
              <w:t xml:space="preserve"> </w:t>
            </w:r>
            <w:r>
              <w:rPr>
                <w:rFonts w:ascii="Calibri" w:hAnsi="Calibri"/>
                <w:sz w:val="19"/>
              </w:rPr>
              <w:t xml:space="preserve">announce they will join the event </w:t>
            </w:r>
            <w:r w:rsidRPr="00D37C31">
              <w:rPr>
                <w:rFonts w:ascii="Calibri" w:hAnsi="Calibri"/>
                <w:sz w:val="19"/>
              </w:rPr>
              <w:t>working directly with local small and med</w:t>
            </w:r>
            <w:r>
              <w:rPr>
                <w:rFonts w:ascii="Calibri" w:hAnsi="Calibri"/>
                <w:sz w:val="19"/>
              </w:rPr>
              <w:t>ium sized businesses at the day</w:t>
            </w:r>
            <w:r w:rsidRPr="00D37C31">
              <w:rPr>
                <w:rFonts w:ascii="Calibri" w:hAnsi="Calibri"/>
                <w:sz w:val="19"/>
              </w:rPr>
              <w:t xml:space="preserve">long forum to talk about how </w:t>
            </w:r>
            <w:r>
              <w:rPr>
                <w:rFonts w:ascii="Calibri" w:hAnsi="Calibri"/>
                <w:sz w:val="19"/>
              </w:rPr>
              <w:t>to</w:t>
            </w:r>
            <w:r w:rsidRPr="00D37C31">
              <w:rPr>
                <w:rFonts w:ascii="Calibri" w:hAnsi="Calibri"/>
                <w:sz w:val="19"/>
              </w:rPr>
              <w:t xml:space="preserve"> expand markets and create new jobs.</w:t>
            </w:r>
          </w:p>
        </w:tc>
        <w:tc>
          <w:tcPr>
            <w:tcW w:w="2011" w:type="dxa"/>
          </w:tcPr>
          <w:p w14:paraId="5E9DD36E" w14:textId="77777777" w:rsidR="008E1CAE" w:rsidRDefault="008E1CAE" w:rsidP="008E1CAE">
            <w:pPr>
              <w:rPr>
                <w:rFonts w:ascii="Calibri" w:hAnsi="Calibri"/>
                <w:sz w:val="19"/>
              </w:rPr>
            </w:pPr>
            <w:r>
              <w:rPr>
                <w:rFonts w:ascii="Calibri" w:hAnsi="Calibri"/>
                <w:sz w:val="19"/>
              </w:rPr>
              <w:t>[</w:t>
            </w:r>
            <w:hyperlink r:id="rId40" w:history="1">
              <w:r w:rsidRPr="00D37C31">
                <w:rPr>
                  <w:rStyle w:val="Hyperlink"/>
                  <w:rFonts w:ascii="Calibri" w:hAnsi="Calibri"/>
                  <w:sz w:val="19"/>
                </w:rPr>
                <w:t>News Release</w:t>
              </w:r>
            </w:hyperlink>
            <w:r>
              <w:rPr>
                <w:rFonts w:ascii="Calibri" w:hAnsi="Calibri"/>
                <w:sz w:val="19"/>
              </w:rPr>
              <w:t>]</w:t>
            </w:r>
          </w:p>
        </w:tc>
      </w:tr>
      <w:tr w:rsidR="008E1CAE" w14:paraId="6CF1D2B1" w14:textId="77777777" w:rsidTr="002127CD">
        <w:tblPrEx>
          <w:jc w:val="left"/>
          <w:tblLook w:val="04A0" w:firstRow="1" w:lastRow="0" w:firstColumn="1" w:lastColumn="0" w:noHBand="0" w:noVBand="1"/>
        </w:tblPrEx>
        <w:tc>
          <w:tcPr>
            <w:tcW w:w="1280" w:type="dxa"/>
          </w:tcPr>
          <w:p w14:paraId="0EA10DED" w14:textId="77777777" w:rsidR="008E1CAE" w:rsidRDefault="008E1CAE" w:rsidP="008E1CAE">
            <w:pPr>
              <w:rPr>
                <w:rFonts w:ascii="Calibri" w:hAnsi="Calibri"/>
                <w:sz w:val="19"/>
              </w:rPr>
            </w:pPr>
            <w:r>
              <w:rPr>
                <w:rFonts w:ascii="Calibri" w:hAnsi="Calibri"/>
                <w:sz w:val="19"/>
              </w:rPr>
              <w:lastRenderedPageBreak/>
              <w:t>1/27/11</w:t>
            </w:r>
          </w:p>
        </w:tc>
        <w:tc>
          <w:tcPr>
            <w:tcW w:w="2218" w:type="dxa"/>
            <w:shd w:val="clear" w:color="auto" w:fill="DBE5F1" w:themeFill="accent1" w:themeFillTint="33"/>
          </w:tcPr>
          <w:p w14:paraId="53A006D4" w14:textId="77777777" w:rsidR="008E1CAE" w:rsidRDefault="008E1CAE" w:rsidP="008E1CAE">
            <w:pPr>
              <w:rPr>
                <w:rFonts w:ascii="Calibri" w:hAnsi="Calibri"/>
                <w:b/>
                <w:sz w:val="19"/>
              </w:rPr>
            </w:pPr>
            <w:r>
              <w:rPr>
                <w:rFonts w:ascii="Calibri" w:hAnsi="Calibri"/>
                <w:b/>
                <w:sz w:val="19"/>
              </w:rPr>
              <w:t>AGCO announces plans to expand in Jackson, Minnesota</w:t>
            </w:r>
          </w:p>
        </w:tc>
        <w:tc>
          <w:tcPr>
            <w:tcW w:w="3222" w:type="dxa"/>
          </w:tcPr>
          <w:p w14:paraId="3D32C2AA" w14:textId="77777777" w:rsidR="008E1CAE" w:rsidRPr="006C076C" w:rsidRDefault="008E1CAE" w:rsidP="008E1CAE">
            <w:pPr>
              <w:rPr>
                <w:rFonts w:ascii="Calibri" w:hAnsi="Calibri"/>
                <w:sz w:val="19"/>
              </w:rPr>
            </w:pPr>
            <w:r>
              <w:rPr>
                <w:rFonts w:ascii="Calibri" w:hAnsi="Calibri"/>
                <w:sz w:val="19"/>
              </w:rPr>
              <w:t xml:space="preserve">Governor </w:t>
            </w:r>
            <w:r w:rsidRPr="006C076C">
              <w:rPr>
                <w:rFonts w:ascii="Calibri" w:hAnsi="Calibri"/>
                <w:sz w:val="19"/>
              </w:rPr>
              <w:t xml:space="preserve">Dayton </w:t>
            </w:r>
            <w:r>
              <w:rPr>
                <w:rFonts w:ascii="Calibri" w:hAnsi="Calibri"/>
                <w:sz w:val="19"/>
              </w:rPr>
              <w:t>visits</w:t>
            </w:r>
            <w:r w:rsidRPr="006C076C">
              <w:rPr>
                <w:rFonts w:ascii="Calibri" w:hAnsi="Calibri"/>
                <w:sz w:val="19"/>
              </w:rPr>
              <w:t xml:space="preserve"> Jackson, MN for the announcement of AGCO's plans to produce Massey Ferguson and Challenger tractors at the company's Jackson manufacturing facility. AGCO is a worldwide manufacturer and distributor of agricultural equipment and is the largest employer in Jackson. The expansion </w:t>
            </w:r>
            <w:proofErr w:type="gramStart"/>
            <w:r>
              <w:rPr>
                <w:rFonts w:ascii="Calibri" w:hAnsi="Calibri"/>
                <w:sz w:val="19"/>
              </w:rPr>
              <w:t>was expected</w:t>
            </w:r>
            <w:proofErr w:type="gramEnd"/>
            <w:r>
              <w:rPr>
                <w:rFonts w:ascii="Calibri" w:hAnsi="Calibri"/>
                <w:sz w:val="19"/>
              </w:rPr>
              <w:t xml:space="preserve"> to add</w:t>
            </w:r>
            <w:r w:rsidRPr="006C076C">
              <w:rPr>
                <w:rFonts w:ascii="Calibri" w:hAnsi="Calibri"/>
                <w:sz w:val="19"/>
              </w:rPr>
              <w:t xml:space="preserve"> another 100 full-time manufacturing jobs and support broader economic growth in the local community.</w:t>
            </w:r>
          </w:p>
        </w:tc>
        <w:tc>
          <w:tcPr>
            <w:tcW w:w="2011" w:type="dxa"/>
          </w:tcPr>
          <w:p w14:paraId="5F62D0D1" w14:textId="4E68EEA2" w:rsidR="008E1CAE" w:rsidRDefault="008E1CAE" w:rsidP="008E1CAE">
            <w:pPr>
              <w:rPr>
                <w:rFonts w:ascii="Calibri" w:hAnsi="Calibri"/>
                <w:sz w:val="19"/>
              </w:rPr>
            </w:pPr>
            <w:r>
              <w:rPr>
                <w:rFonts w:ascii="Calibri" w:hAnsi="Calibri"/>
                <w:sz w:val="19"/>
              </w:rPr>
              <w:t>[</w:t>
            </w:r>
            <w:hyperlink r:id="rId41" w:history="1">
              <w:r w:rsidRPr="006C076C">
                <w:rPr>
                  <w:rStyle w:val="Hyperlink"/>
                  <w:rFonts w:ascii="Calibri" w:hAnsi="Calibri"/>
                  <w:sz w:val="19"/>
                </w:rPr>
                <w:t>News Release</w:t>
              </w:r>
            </w:hyperlink>
            <w:r>
              <w:rPr>
                <w:rFonts w:ascii="Calibri" w:hAnsi="Calibri"/>
                <w:sz w:val="19"/>
              </w:rPr>
              <w:t>]</w:t>
            </w:r>
          </w:p>
        </w:tc>
      </w:tr>
      <w:tr w:rsidR="008E1CAE" w14:paraId="139F4DA7" w14:textId="77777777" w:rsidTr="002127CD">
        <w:tblPrEx>
          <w:jc w:val="left"/>
          <w:tblLook w:val="04A0" w:firstRow="1" w:lastRow="0" w:firstColumn="1" w:lastColumn="0" w:noHBand="0" w:noVBand="1"/>
        </w:tblPrEx>
        <w:tc>
          <w:tcPr>
            <w:tcW w:w="1280" w:type="dxa"/>
          </w:tcPr>
          <w:p w14:paraId="142CB84E" w14:textId="77777777" w:rsidR="008E1CAE" w:rsidRDefault="008E1CAE" w:rsidP="008E1CAE">
            <w:pPr>
              <w:rPr>
                <w:rFonts w:ascii="Calibri" w:hAnsi="Calibri"/>
                <w:sz w:val="19"/>
              </w:rPr>
            </w:pPr>
            <w:r>
              <w:rPr>
                <w:rFonts w:ascii="Calibri" w:hAnsi="Calibri"/>
                <w:sz w:val="19"/>
              </w:rPr>
              <w:t>1/31/11</w:t>
            </w:r>
          </w:p>
        </w:tc>
        <w:tc>
          <w:tcPr>
            <w:tcW w:w="2218" w:type="dxa"/>
            <w:shd w:val="clear" w:color="auto" w:fill="DBE5F1" w:themeFill="accent1" w:themeFillTint="33"/>
          </w:tcPr>
          <w:p w14:paraId="12A7404F" w14:textId="77777777" w:rsidR="008E1CAE" w:rsidRDefault="008E1CAE" w:rsidP="008E1CAE">
            <w:pPr>
              <w:rPr>
                <w:rFonts w:ascii="Calibri" w:hAnsi="Calibri"/>
                <w:b/>
                <w:sz w:val="19"/>
              </w:rPr>
            </w:pPr>
            <w:r>
              <w:rPr>
                <w:rFonts w:ascii="Calibri" w:hAnsi="Calibri"/>
                <w:b/>
                <w:sz w:val="19"/>
              </w:rPr>
              <w:t>Governor Dayton Introduces 1</w:t>
            </w:r>
            <w:r w:rsidRPr="000B66FE">
              <w:rPr>
                <w:rFonts w:ascii="Calibri" w:hAnsi="Calibri"/>
                <w:b/>
                <w:sz w:val="19"/>
                <w:vertAlign w:val="superscript"/>
              </w:rPr>
              <w:t>st</w:t>
            </w:r>
            <w:r>
              <w:rPr>
                <w:rFonts w:ascii="Calibri" w:hAnsi="Calibri"/>
                <w:b/>
                <w:sz w:val="19"/>
              </w:rPr>
              <w:t xml:space="preserve"> Bonding Bill</w:t>
            </w:r>
          </w:p>
        </w:tc>
        <w:tc>
          <w:tcPr>
            <w:tcW w:w="3222" w:type="dxa"/>
          </w:tcPr>
          <w:p w14:paraId="355AE47A" w14:textId="77777777" w:rsidR="008E1CAE" w:rsidRPr="000B66FE" w:rsidRDefault="008E1CAE" w:rsidP="008E1CAE">
            <w:pPr>
              <w:rPr>
                <w:rFonts w:ascii="Calibri" w:hAnsi="Calibri"/>
                <w:sz w:val="19"/>
              </w:rPr>
            </w:pPr>
            <w:r>
              <w:rPr>
                <w:rFonts w:ascii="Calibri" w:hAnsi="Calibri"/>
                <w:sz w:val="19"/>
              </w:rPr>
              <w:t>Governor Dayton announces</w:t>
            </w:r>
            <w:r w:rsidRPr="000B66FE">
              <w:rPr>
                <w:rFonts w:ascii="Calibri" w:hAnsi="Calibri"/>
                <w:sz w:val="19"/>
              </w:rPr>
              <w:t xml:space="preserve"> a $1 billion Bonding Bill to create jobs and stimulate economi</w:t>
            </w:r>
            <w:r>
              <w:rPr>
                <w:rFonts w:ascii="Calibri" w:hAnsi="Calibri"/>
                <w:sz w:val="19"/>
              </w:rPr>
              <w:t xml:space="preserve">c growth throughout Minnesota. The proposal includes </w:t>
            </w:r>
            <w:r w:rsidRPr="000B66FE">
              <w:rPr>
                <w:rFonts w:ascii="Calibri" w:hAnsi="Calibri"/>
                <w:sz w:val="19"/>
              </w:rPr>
              <w:t>$531 million in investments in over 300 critical infrastructure projects; and, in an unusual, if not unprecede</w:t>
            </w:r>
            <w:r>
              <w:rPr>
                <w:rFonts w:ascii="Calibri" w:hAnsi="Calibri"/>
                <w:sz w:val="19"/>
              </w:rPr>
              <w:t>nted approach, the Governor purposely leaves</w:t>
            </w:r>
            <w:r w:rsidRPr="000B66FE">
              <w:rPr>
                <w:rFonts w:ascii="Calibri" w:hAnsi="Calibri"/>
                <w:sz w:val="19"/>
              </w:rPr>
              <w:t xml:space="preserve"> the other </w:t>
            </w:r>
            <w:proofErr w:type="gramStart"/>
            <w:r w:rsidRPr="000B66FE">
              <w:rPr>
                <w:rFonts w:ascii="Calibri" w:hAnsi="Calibri"/>
                <w:sz w:val="19"/>
              </w:rPr>
              <w:t xml:space="preserve">half </w:t>
            </w:r>
            <w:r>
              <w:rPr>
                <w:rFonts w:ascii="Calibri" w:hAnsi="Calibri"/>
                <w:sz w:val="19"/>
              </w:rPr>
              <w:t>unencumbered</w:t>
            </w:r>
            <w:proofErr w:type="gramEnd"/>
            <w:r>
              <w:rPr>
                <w:rFonts w:ascii="Calibri" w:hAnsi="Calibri"/>
                <w:sz w:val="19"/>
              </w:rPr>
              <w:t xml:space="preserve"> </w:t>
            </w:r>
            <w:r w:rsidRPr="000B66FE">
              <w:rPr>
                <w:rFonts w:ascii="Calibri" w:hAnsi="Calibri"/>
                <w:sz w:val="19"/>
              </w:rPr>
              <w:t xml:space="preserve">($470 million), </w:t>
            </w:r>
            <w:r>
              <w:rPr>
                <w:rFonts w:ascii="Calibri" w:hAnsi="Calibri"/>
                <w:sz w:val="19"/>
              </w:rPr>
              <w:t>inviting</w:t>
            </w:r>
            <w:r w:rsidRPr="000B66FE">
              <w:rPr>
                <w:rFonts w:ascii="Calibri" w:hAnsi="Calibri"/>
                <w:sz w:val="19"/>
              </w:rPr>
              <w:t xml:space="preserve"> the Legislature to fill that half of the bill with projects it deems most important.</w:t>
            </w:r>
          </w:p>
        </w:tc>
        <w:tc>
          <w:tcPr>
            <w:tcW w:w="2011" w:type="dxa"/>
          </w:tcPr>
          <w:p w14:paraId="7AFBE49F" w14:textId="77777777" w:rsidR="008E1CAE" w:rsidRPr="00C2780D" w:rsidRDefault="008E1CAE" w:rsidP="008E1CAE">
            <w:pPr>
              <w:rPr>
                <w:rFonts w:ascii="Calibri" w:hAnsi="Calibri"/>
                <w:sz w:val="19"/>
              </w:rPr>
            </w:pPr>
            <w:r w:rsidRPr="00C2780D">
              <w:rPr>
                <w:rFonts w:ascii="Calibri" w:hAnsi="Calibri"/>
                <w:sz w:val="19"/>
              </w:rPr>
              <w:t>[</w:t>
            </w:r>
            <w:hyperlink r:id="rId42" w:history="1">
              <w:r w:rsidRPr="00C2780D">
                <w:rPr>
                  <w:rStyle w:val="Hyperlink"/>
                  <w:rFonts w:ascii="Calibri" w:hAnsi="Calibri"/>
                  <w:sz w:val="19"/>
                </w:rPr>
                <w:t>News Release</w:t>
              </w:r>
            </w:hyperlink>
            <w:r w:rsidRPr="00C2780D">
              <w:rPr>
                <w:rFonts w:ascii="Calibri" w:hAnsi="Calibri"/>
                <w:sz w:val="19"/>
              </w:rPr>
              <w:t>]</w:t>
            </w:r>
          </w:p>
          <w:p w14:paraId="2C7EB2D5" w14:textId="77777777" w:rsidR="008E1CAE" w:rsidRDefault="008E1CAE" w:rsidP="008E1CAE">
            <w:pPr>
              <w:rPr>
                <w:rFonts w:ascii="Calibri" w:hAnsi="Calibri"/>
                <w:sz w:val="19"/>
              </w:rPr>
            </w:pPr>
          </w:p>
        </w:tc>
      </w:tr>
      <w:tr w:rsidR="008E1CAE" w14:paraId="3ABDF5C3" w14:textId="77777777" w:rsidTr="002127CD">
        <w:tblPrEx>
          <w:jc w:val="left"/>
          <w:tblLook w:val="04A0" w:firstRow="1" w:lastRow="0" w:firstColumn="1" w:lastColumn="0" w:noHBand="0" w:noVBand="1"/>
        </w:tblPrEx>
        <w:tc>
          <w:tcPr>
            <w:tcW w:w="1280" w:type="dxa"/>
          </w:tcPr>
          <w:p w14:paraId="6172C2F4" w14:textId="77777777" w:rsidR="008E1CAE" w:rsidRDefault="008E1CAE" w:rsidP="008E1CAE">
            <w:pPr>
              <w:rPr>
                <w:rFonts w:ascii="Calibri" w:hAnsi="Calibri"/>
                <w:sz w:val="19"/>
              </w:rPr>
            </w:pPr>
            <w:r>
              <w:rPr>
                <w:rFonts w:ascii="Calibri" w:hAnsi="Calibri"/>
                <w:sz w:val="19"/>
              </w:rPr>
              <w:t>2/1/11</w:t>
            </w:r>
          </w:p>
        </w:tc>
        <w:tc>
          <w:tcPr>
            <w:tcW w:w="2218" w:type="dxa"/>
            <w:shd w:val="clear" w:color="auto" w:fill="DBE5F1" w:themeFill="accent1" w:themeFillTint="33"/>
          </w:tcPr>
          <w:p w14:paraId="0AADE8D4" w14:textId="77777777" w:rsidR="008E1CAE" w:rsidRDefault="008E1CAE" w:rsidP="008E1CAE">
            <w:pPr>
              <w:rPr>
                <w:rFonts w:ascii="Calibri" w:hAnsi="Calibri"/>
                <w:b/>
                <w:sz w:val="19"/>
              </w:rPr>
            </w:pPr>
            <w:r>
              <w:rPr>
                <w:rFonts w:ascii="Calibri" w:hAnsi="Calibri"/>
                <w:b/>
                <w:sz w:val="19"/>
              </w:rPr>
              <w:t>Governor Dayton Appoints MN.IT Commissioner</w:t>
            </w:r>
          </w:p>
        </w:tc>
        <w:tc>
          <w:tcPr>
            <w:tcW w:w="3222" w:type="dxa"/>
          </w:tcPr>
          <w:p w14:paraId="4CC9CCDB" w14:textId="77777777" w:rsidR="008E1CAE" w:rsidRDefault="008E1CAE" w:rsidP="008E1CAE">
            <w:pPr>
              <w:rPr>
                <w:rFonts w:ascii="Calibri" w:hAnsi="Calibri"/>
                <w:sz w:val="19"/>
              </w:rPr>
            </w:pPr>
            <w:r>
              <w:rPr>
                <w:rFonts w:ascii="Calibri" w:hAnsi="Calibri"/>
                <w:sz w:val="19"/>
              </w:rPr>
              <w:t xml:space="preserve">Carolyn Parnell </w:t>
            </w:r>
            <w:proofErr w:type="gramStart"/>
            <w:r>
              <w:rPr>
                <w:rFonts w:ascii="Calibri" w:hAnsi="Calibri"/>
                <w:sz w:val="19"/>
              </w:rPr>
              <w:t>is selected</w:t>
            </w:r>
            <w:proofErr w:type="gramEnd"/>
            <w:r>
              <w:rPr>
                <w:rFonts w:ascii="Calibri" w:hAnsi="Calibri"/>
                <w:sz w:val="19"/>
              </w:rPr>
              <w:t xml:space="preserve"> to lead MN.IT Services.</w:t>
            </w:r>
          </w:p>
        </w:tc>
        <w:tc>
          <w:tcPr>
            <w:tcW w:w="2011" w:type="dxa"/>
          </w:tcPr>
          <w:p w14:paraId="74C4BE1B" w14:textId="77777777" w:rsidR="008E1CAE" w:rsidRDefault="008E1CAE" w:rsidP="008E1CAE">
            <w:pPr>
              <w:rPr>
                <w:rFonts w:ascii="Calibri" w:hAnsi="Calibri"/>
                <w:sz w:val="19"/>
              </w:rPr>
            </w:pPr>
            <w:r>
              <w:rPr>
                <w:rFonts w:ascii="Calibri" w:hAnsi="Calibri"/>
                <w:sz w:val="19"/>
              </w:rPr>
              <w:t>[</w:t>
            </w:r>
            <w:hyperlink r:id="rId43" w:history="1">
              <w:r w:rsidRPr="007742AF">
                <w:rPr>
                  <w:rStyle w:val="Hyperlink"/>
                  <w:rFonts w:ascii="Calibri" w:hAnsi="Calibri"/>
                  <w:sz w:val="19"/>
                </w:rPr>
                <w:t>News Release]</w:t>
              </w:r>
            </w:hyperlink>
          </w:p>
        </w:tc>
      </w:tr>
      <w:tr w:rsidR="008E1CAE" w14:paraId="65D1C61E" w14:textId="77777777" w:rsidTr="002127CD">
        <w:tblPrEx>
          <w:jc w:val="left"/>
          <w:tblLook w:val="04A0" w:firstRow="1" w:lastRow="0" w:firstColumn="1" w:lastColumn="0" w:noHBand="0" w:noVBand="1"/>
        </w:tblPrEx>
        <w:tc>
          <w:tcPr>
            <w:tcW w:w="1280" w:type="dxa"/>
          </w:tcPr>
          <w:p w14:paraId="248A1FAB" w14:textId="77777777" w:rsidR="008E1CAE" w:rsidRDefault="008E1CAE" w:rsidP="008E1CAE">
            <w:pPr>
              <w:rPr>
                <w:rFonts w:ascii="Calibri" w:hAnsi="Calibri"/>
                <w:sz w:val="19"/>
              </w:rPr>
            </w:pPr>
            <w:r>
              <w:rPr>
                <w:rFonts w:ascii="Calibri" w:hAnsi="Calibri"/>
                <w:sz w:val="19"/>
              </w:rPr>
              <w:t>2/4/11</w:t>
            </w:r>
          </w:p>
        </w:tc>
        <w:tc>
          <w:tcPr>
            <w:tcW w:w="2218" w:type="dxa"/>
            <w:shd w:val="clear" w:color="auto" w:fill="DBE5F1" w:themeFill="accent1" w:themeFillTint="33"/>
          </w:tcPr>
          <w:p w14:paraId="61EDB730" w14:textId="77777777" w:rsidR="008E1CAE" w:rsidRPr="000B66FE" w:rsidRDefault="008E1CAE" w:rsidP="008E1CAE">
            <w:pPr>
              <w:rPr>
                <w:rFonts w:ascii="Calibri" w:hAnsi="Calibri"/>
                <w:b/>
                <w:sz w:val="19"/>
              </w:rPr>
            </w:pPr>
            <w:r w:rsidRPr="000B66FE">
              <w:rPr>
                <w:rFonts w:ascii="Calibri" w:hAnsi="Calibri"/>
                <w:b/>
                <w:sz w:val="19"/>
              </w:rPr>
              <w:t>Governor Dayton, Commissioner Cassellius Announce Vision for Education Reform</w:t>
            </w:r>
          </w:p>
        </w:tc>
        <w:tc>
          <w:tcPr>
            <w:tcW w:w="3222" w:type="dxa"/>
          </w:tcPr>
          <w:p w14:paraId="7799A4FE" w14:textId="77777777" w:rsidR="008E1CAE" w:rsidRPr="000B66FE" w:rsidRDefault="008E1CAE" w:rsidP="008E1CAE">
            <w:pPr>
              <w:rPr>
                <w:rFonts w:ascii="Calibri" w:hAnsi="Calibri"/>
                <w:sz w:val="19"/>
              </w:rPr>
            </w:pPr>
            <w:r w:rsidRPr="000B66FE">
              <w:rPr>
                <w:rFonts w:ascii="Calibri" w:hAnsi="Calibri"/>
                <w:sz w:val="19"/>
              </w:rPr>
              <w:t>Reaffirming his commitment to make education a top priority</w:t>
            </w:r>
            <w:r>
              <w:rPr>
                <w:rFonts w:ascii="Calibri" w:hAnsi="Calibri"/>
                <w:sz w:val="19"/>
              </w:rPr>
              <w:t xml:space="preserve">, Governor </w:t>
            </w:r>
            <w:r w:rsidRPr="000B66FE">
              <w:rPr>
                <w:rFonts w:ascii="Calibri" w:hAnsi="Calibri"/>
                <w:sz w:val="19"/>
              </w:rPr>
              <w:t>Dayton</w:t>
            </w:r>
            <w:r>
              <w:rPr>
                <w:rFonts w:ascii="Calibri" w:hAnsi="Calibri"/>
                <w:sz w:val="19"/>
              </w:rPr>
              <w:t xml:space="preserve"> and</w:t>
            </w:r>
            <w:r w:rsidRPr="000B66FE">
              <w:rPr>
                <w:rFonts w:ascii="Calibri" w:hAnsi="Calibri"/>
                <w:sz w:val="19"/>
              </w:rPr>
              <w:t xml:space="preserve"> Commissioner </w:t>
            </w:r>
            <w:r>
              <w:rPr>
                <w:rFonts w:ascii="Calibri" w:hAnsi="Calibri"/>
                <w:sz w:val="19"/>
              </w:rPr>
              <w:t>Cassellius lay</w:t>
            </w:r>
            <w:r w:rsidRPr="000B66FE">
              <w:rPr>
                <w:rFonts w:ascii="Calibri" w:hAnsi="Calibri"/>
                <w:sz w:val="19"/>
              </w:rPr>
              <w:t xml:space="preserve"> out his vision for comprehensive education reform in Minnesota. "Better Schools for a Better Minnesota</w:t>
            </w:r>
            <w:r>
              <w:rPr>
                <w:rFonts w:ascii="Calibri" w:hAnsi="Calibri"/>
                <w:sz w:val="19"/>
              </w:rPr>
              <w:t>”</w:t>
            </w:r>
            <w:r w:rsidRPr="000B66FE">
              <w:rPr>
                <w:rFonts w:ascii="Calibri" w:hAnsi="Calibri"/>
                <w:sz w:val="19"/>
              </w:rPr>
              <w:t xml:space="preserve"> lays out a seven-point plan for education reform designed to help every Minnesota student succeed</w:t>
            </w:r>
            <w:r>
              <w:rPr>
                <w:rFonts w:ascii="Calibri" w:hAnsi="Calibri"/>
                <w:sz w:val="19"/>
              </w:rPr>
              <w:t>. Governor Dayton also announces</w:t>
            </w:r>
            <w:r w:rsidRPr="000B66FE">
              <w:rPr>
                <w:rFonts w:ascii="Calibri" w:hAnsi="Calibri"/>
                <w:sz w:val="19"/>
              </w:rPr>
              <w:t xml:space="preserve"> he will keep his campaign promise to increase funding for education.</w:t>
            </w:r>
          </w:p>
        </w:tc>
        <w:tc>
          <w:tcPr>
            <w:tcW w:w="2011" w:type="dxa"/>
          </w:tcPr>
          <w:p w14:paraId="5C5BAE71" w14:textId="77777777" w:rsidR="008E1CAE" w:rsidRDefault="008E1CAE" w:rsidP="008E1CAE">
            <w:pPr>
              <w:rPr>
                <w:rFonts w:ascii="Calibri" w:hAnsi="Calibri"/>
                <w:sz w:val="19"/>
              </w:rPr>
            </w:pPr>
            <w:r>
              <w:rPr>
                <w:rFonts w:ascii="Calibri" w:hAnsi="Calibri"/>
                <w:sz w:val="19"/>
              </w:rPr>
              <w:t>[</w:t>
            </w:r>
            <w:hyperlink r:id="rId44" w:history="1">
              <w:r w:rsidRPr="000B66FE">
                <w:rPr>
                  <w:rStyle w:val="Hyperlink"/>
                  <w:rFonts w:ascii="Calibri" w:hAnsi="Calibri"/>
                  <w:sz w:val="19"/>
                </w:rPr>
                <w:t>News Release</w:t>
              </w:r>
            </w:hyperlink>
            <w:r>
              <w:rPr>
                <w:rFonts w:ascii="Calibri" w:hAnsi="Calibri"/>
                <w:sz w:val="19"/>
              </w:rPr>
              <w:t>]</w:t>
            </w:r>
          </w:p>
          <w:p w14:paraId="443FFCCB" w14:textId="77777777" w:rsidR="008E1CAE" w:rsidRDefault="008E1CAE" w:rsidP="008E1CAE">
            <w:pPr>
              <w:rPr>
                <w:rFonts w:ascii="Calibri" w:hAnsi="Calibri"/>
                <w:sz w:val="19"/>
              </w:rPr>
            </w:pPr>
          </w:p>
        </w:tc>
      </w:tr>
      <w:tr w:rsidR="008E1CAE" w14:paraId="7B5B282F" w14:textId="77777777" w:rsidTr="002127CD">
        <w:tblPrEx>
          <w:jc w:val="left"/>
          <w:tblLook w:val="04A0" w:firstRow="1" w:lastRow="0" w:firstColumn="1" w:lastColumn="0" w:noHBand="0" w:noVBand="1"/>
        </w:tblPrEx>
        <w:tc>
          <w:tcPr>
            <w:tcW w:w="1280" w:type="dxa"/>
          </w:tcPr>
          <w:p w14:paraId="3BAA6CF4" w14:textId="77777777" w:rsidR="008E1CAE" w:rsidRDefault="008E1CAE" w:rsidP="008E1CAE">
            <w:pPr>
              <w:rPr>
                <w:rFonts w:ascii="Calibri" w:hAnsi="Calibri"/>
                <w:sz w:val="19"/>
              </w:rPr>
            </w:pPr>
            <w:r>
              <w:rPr>
                <w:rFonts w:ascii="Calibri" w:hAnsi="Calibri"/>
                <w:sz w:val="19"/>
              </w:rPr>
              <w:t>2/8/11</w:t>
            </w:r>
          </w:p>
        </w:tc>
        <w:tc>
          <w:tcPr>
            <w:tcW w:w="2218" w:type="dxa"/>
            <w:shd w:val="clear" w:color="auto" w:fill="DBE5F1" w:themeFill="accent1" w:themeFillTint="33"/>
          </w:tcPr>
          <w:p w14:paraId="14229061" w14:textId="77777777" w:rsidR="008E1CAE" w:rsidRDefault="008E1CAE" w:rsidP="008E1CAE">
            <w:pPr>
              <w:rPr>
                <w:rFonts w:ascii="Calibri" w:hAnsi="Calibri"/>
                <w:b/>
                <w:sz w:val="19"/>
              </w:rPr>
            </w:pPr>
            <w:r>
              <w:rPr>
                <w:rFonts w:ascii="Calibri" w:hAnsi="Calibri"/>
                <w:b/>
                <w:sz w:val="19"/>
              </w:rPr>
              <w:t>Governor Dayton Appoints Commissioner of Mediation Services</w:t>
            </w:r>
          </w:p>
        </w:tc>
        <w:tc>
          <w:tcPr>
            <w:tcW w:w="3222" w:type="dxa"/>
          </w:tcPr>
          <w:p w14:paraId="0D099483" w14:textId="77777777" w:rsidR="008E1CAE" w:rsidRDefault="008E1CAE" w:rsidP="008E1CAE">
            <w:pPr>
              <w:rPr>
                <w:rFonts w:ascii="Calibri" w:hAnsi="Calibri"/>
                <w:sz w:val="19"/>
              </w:rPr>
            </w:pPr>
            <w:r>
              <w:rPr>
                <w:rFonts w:ascii="Calibri" w:hAnsi="Calibri"/>
                <w:sz w:val="19"/>
              </w:rPr>
              <w:t xml:space="preserve">Josh Tilsen </w:t>
            </w:r>
            <w:proofErr w:type="gramStart"/>
            <w:r>
              <w:rPr>
                <w:rFonts w:ascii="Calibri" w:hAnsi="Calibri"/>
                <w:sz w:val="19"/>
              </w:rPr>
              <w:t>is selected</w:t>
            </w:r>
            <w:proofErr w:type="gramEnd"/>
            <w:r>
              <w:rPr>
                <w:rFonts w:ascii="Calibri" w:hAnsi="Calibri"/>
                <w:sz w:val="19"/>
              </w:rPr>
              <w:t xml:space="preserve"> to lead the Minnesota Bureau of Mediation Services.</w:t>
            </w:r>
          </w:p>
        </w:tc>
        <w:tc>
          <w:tcPr>
            <w:tcW w:w="2011" w:type="dxa"/>
          </w:tcPr>
          <w:p w14:paraId="43930CB4" w14:textId="77777777" w:rsidR="008E1CAE" w:rsidRDefault="008E1CAE" w:rsidP="008E1CAE">
            <w:pPr>
              <w:rPr>
                <w:rFonts w:ascii="Calibri" w:hAnsi="Calibri"/>
                <w:sz w:val="19"/>
              </w:rPr>
            </w:pPr>
            <w:r>
              <w:rPr>
                <w:rFonts w:ascii="Calibri" w:hAnsi="Calibri"/>
                <w:sz w:val="19"/>
              </w:rPr>
              <w:t>[</w:t>
            </w:r>
            <w:hyperlink r:id="rId45" w:history="1">
              <w:r w:rsidRPr="000B66FE">
                <w:rPr>
                  <w:rStyle w:val="Hyperlink"/>
                  <w:rFonts w:ascii="Calibri" w:hAnsi="Calibri"/>
                  <w:sz w:val="19"/>
                </w:rPr>
                <w:t>News Release</w:t>
              </w:r>
            </w:hyperlink>
            <w:r>
              <w:rPr>
                <w:rFonts w:ascii="Calibri" w:hAnsi="Calibri"/>
                <w:sz w:val="19"/>
              </w:rPr>
              <w:t>]</w:t>
            </w:r>
          </w:p>
        </w:tc>
      </w:tr>
      <w:tr w:rsidR="008E1CAE" w14:paraId="7549DB75" w14:textId="77777777" w:rsidTr="002127CD">
        <w:tblPrEx>
          <w:jc w:val="left"/>
          <w:tblLook w:val="04A0" w:firstRow="1" w:lastRow="0" w:firstColumn="1" w:lastColumn="0" w:noHBand="0" w:noVBand="1"/>
        </w:tblPrEx>
        <w:tc>
          <w:tcPr>
            <w:tcW w:w="1280" w:type="dxa"/>
          </w:tcPr>
          <w:p w14:paraId="73218842" w14:textId="77777777" w:rsidR="008E1CAE" w:rsidRDefault="008E1CAE" w:rsidP="008E1CAE">
            <w:pPr>
              <w:rPr>
                <w:rFonts w:ascii="Calibri" w:hAnsi="Calibri"/>
                <w:sz w:val="19"/>
              </w:rPr>
            </w:pPr>
            <w:r>
              <w:rPr>
                <w:rFonts w:ascii="Calibri" w:hAnsi="Calibri"/>
                <w:sz w:val="19"/>
              </w:rPr>
              <w:t>2/8/11</w:t>
            </w:r>
          </w:p>
        </w:tc>
        <w:tc>
          <w:tcPr>
            <w:tcW w:w="2218" w:type="dxa"/>
            <w:shd w:val="clear" w:color="auto" w:fill="DBE5F1" w:themeFill="accent1" w:themeFillTint="33"/>
          </w:tcPr>
          <w:p w14:paraId="68754F79" w14:textId="77777777" w:rsidR="008E1CAE" w:rsidRDefault="008E1CAE" w:rsidP="008E1CAE">
            <w:pPr>
              <w:rPr>
                <w:rFonts w:ascii="Calibri" w:hAnsi="Calibri"/>
                <w:b/>
                <w:sz w:val="19"/>
              </w:rPr>
            </w:pPr>
            <w:r>
              <w:rPr>
                <w:rFonts w:ascii="Calibri" w:hAnsi="Calibri"/>
                <w:b/>
                <w:sz w:val="19"/>
              </w:rPr>
              <w:t>Governor Dayton Appoints Commissioner of Administration</w:t>
            </w:r>
          </w:p>
        </w:tc>
        <w:tc>
          <w:tcPr>
            <w:tcW w:w="3222" w:type="dxa"/>
          </w:tcPr>
          <w:p w14:paraId="7776CCC4" w14:textId="77777777" w:rsidR="008E1CAE" w:rsidRDefault="008E1CAE" w:rsidP="008E1CAE">
            <w:pPr>
              <w:rPr>
                <w:rFonts w:ascii="Calibri" w:hAnsi="Calibri"/>
                <w:sz w:val="19"/>
              </w:rPr>
            </w:pPr>
            <w:r>
              <w:rPr>
                <w:rFonts w:ascii="Calibri" w:hAnsi="Calibri"/>
                <w:sz w:val="19"/>
              </w:rPr>
              <w:t xml:space="preserve">Spencer </w:t>
            </w:r>
            <w:proofErr w:type="spellStart"/>
            <w:r>
              <w:rPr>
                <w:rFonts w:ascii="Calibri" w:hAnsi="Calibri"/>
                <w:sz w:val="19"/>
              </w:rPr>
              <w:t>Cronk</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Minnesota Department of Administration.</w:t>
            </w:r>
          </w:p>
        </w:tc>
        <w:tc>
          <w:tcPr>
            <w:tcW w:w="2011" w:type="dxa"/>
          </w:tcPr>
          <w:p w14:paraId="239A660E" w14:textId="77777777" w:rsidR="008E1CAE" w:rsidRDefault="008E1CAE" w:rsidP="008E1CAE">
            <w:pPr>
              <w:rPr>
                <w:rFonts w:ascii="Calibri" w:hAnsi="Calibri"/>
                <w:sz w:val="19"/>
              </w:rPr>
            </w:pPr>
            <w:r>
              <w:rPr>
                <w:rFonts w:ascii="Calibri" w:hAnsi="Calibri"/>
                <w:sz w:val="19"/>
              </w:rPr>
              <w:t>[</w:t>
            </w:r>
            <w:hyperlink r:id="rId46" w:history="1">
              <w:r w:rsidRPr="000B66FE">
                <w:rPr>
                  <w:rStyle w:val="Hyperlink"/>
                  <w:rFonts w:ascii="Calibri" w:hAnsi="Calibri"/>
                  <w:sz w:val="19"/>
                </w:rPr>
                <w:t>News Release</w:t>
              </w:r>
            </w:hyperlink>
            <w:r>
              <w:rPr>
                <w:rFonts w:ascii="Calibri" w:hAnsi="Calibri"/>
                <w:sz w:val="19"/>
              </w:rPr>
              <w:t>]</w:t>
            </w:r>
          </w:p>
        </w:tc>
      </w:tr>
      <w:tr w:rsidR="008E1CAE" w14:paraId="38868F58" w14:textId="77777777" w:rsidTr="002127CD">
        <w:tblPrEx>
          <w:jc w:val="left"/>
          <w:tblLook w:val="04A0" w:firstRow="1" w:lastRow="0" w:firstColumn="1" w:lastColumn="0" w:noHBand="0" w:noVBand="1"/>
        </w:tblPrEx>
        <w:tc>
          <w:tcPr>
            <w:tcW w:w="1280" w:type="dxa"/>
          </w:tcPr>
          <w:p w14:paraId="2D75166F" w14:textId="77777777" w:rsidR="008E1CAE" w:rsidRDefault="008E1CAE" w:rsidP="008E1CAE">
            <w:pPr>
              <w:rPr>
                <w:rFonts w:ascii="Calibri" w:hAnsi="Calibri"/>
                <w:sz w:val="19"/>
              </w:rPr>
            </w:pPr>
            <w:r>
              <w:rPr>
                <w:rFonts w:ascii="Calibri" w:hAnsi="Calibri"/>
                <w:sz w:val="19"/>
              </w:rPr>
              <w:t>2/8/11</w:t>
            </w:r>
          </w:p>
        </w:tc>
        <w:tc>
          <w:tcPr>
            <w:tcW w:w="2218" w:type="dxa"/>
            <w:shd w:val="clear" w:color="auto" w:fill="DBE5F1" w:themeFill="accent1" w:themeFillTint="33"/>
          </w:tcPr>
          <w:p w14:paraId="7FEA6EC5" w14:textId="77777777" w:rsidR="008E1CAE" w:rsidRDefault="008E1CAE" w:rsidP="008E1CAE">
            <w:pPr>
              <w:rPr>
                <w:rFonts w:ascii="Calibri" w:hAnsi="Calibri"/>
                <w:b/>
                <w:sz w:val="19"/>
              </w:rPr>
            </w:pPr>
            <w:r>
              <w:rPr>
                <w:rFonts w:ascii="Calibri" w:hAnsi="Calibri"/>
                <w:b/>
                <w:sz w:val="19"/>
              </w:rPr>
              <w:t>Governor Dayton Appoints Human Rights Commissioner</w:t>
            </w:r>
          </w:p>
        </w:tc>
        <w:tc>
          <w:tcPr>
            <w:tcW w:w="3222" w:type="dxa"/>
          </w:tcPr>
          <w:p w14:paraId="5FA88296" w14:textId="77777777" w:rsidR="008E1CAE" w:rsidRDefault="008E1CAE" w:rsidP="008E1CAE">
            <w:pPr>
              <w:rPr>
                <w:rFonts w:ascii="Calibri" w:hAnsi="Calibri"/>
                <w:sz w:val="19"/>
              </w:rPr>
            </w:pPr>
            <w:r>
              <w:rPr>
                <w:rFonts w:ascii="Calibri" w:hAnsi="Calibri"/>
                <w:sz w:val="19"/>
              </w:rPr>
              <w:t xml:space="preserve">Kevin Lindsey </w:t>
            </w:r>
            <w:proofErr w:type="gramStart"/>
            <w:r>
              <w:rPr>
                <w:rFonts w:ascii="Calibri" w:hAnsi="Calibri"/>
                <w:sz w:val="19"/>
              </w:rPr>
              <w:t>is selected</w:t>
            </w:r>
            <w:proofErr w:type="gramEnd"/>
            <w:r>
              <w:rPr>
                <w:rFonts w:ascii="Calibri" w:hAnsi="Calibri"/>
                <w:sz w:val="19"/>
              </w:rPr>
              <w:t xml:space="preserve"> to lead the Minnesota Department of Human Rights.</w:t>
            </w:r>
          </w:p>
        </w:tc>
        <w:tc>
          <w:tcPr>
            <w:tcW w:w="2011" w:type="dxa"/>
          </w:tcPr>
          <w:p w14:paraId="5EA69A9E" w14:textId="77777777" w:rsidR="008E1CAE" w:rsidRDefault="008E1CAE" w:rsidP="008E1CAE">
            <w:pPr>
              <w:rPr>
                <w:rFonts w:ascii="Calibri" w:hAnsi="Calibri"/>
                <w:sz w:val="19"/>
              </w:rPr>
            </w:pPr>
            <w:r>
              <w:rPr>
                <w:rFonts w:ascii="Calibri" w:hAnsi="Calibri"/>
                <w:sz w:val="19"/>
              </w:rPr>
              <w:t>[</w:t>
            </w:r>
            <w:hyperlink r:id="rId47" w:history="1">
              <w:r w:rsidRPr="000B66FE">
                <w:rPr>
                  <w:rStyle w:val="Hyperlink"/>
                  <w:rFonts w:ascii="Calibri" w:hAnsi="Calibri"/>
                  <w:sz w:val="19"/>
                </w:rPr>
                <w:t>News Release</w:t>
              </w:r>
            </w:hyperlink>
            <w:r>
              <w:rPr>
                <w:rFonts w:ascii="Calibri" w:hAnsi="Calibri"/>
                <w:sz w:val="19"/>
              </w:rPr>
              <w:t>]</w:t>
            </w:r>
          </w:p>
        </w:tc>
      </w:tr>
      <w:tr w:rsidR="008E1CAE" w14:paraId="6110DCC5" w14:textId="77777777" w:rsidTr="002127CD">
        <w:tblPrEx>
          <w:jc w:val="left"/>
          <w:tblLook w:val="04A0" w:firstRow="1" w:lastRow="0" w:firstColumn="1" w:lastColumn="0" w:noHBand="0" w:noVBand="1"/>
        </w:tblPrEx>
        <w:tc>
          <w:tcPr>
            <w:tcW w:w="1280" w:type="dxa"/>
          </w:tcPr>
          <w:p w14:paraId="1D35E4AF" w14:textId="77777777" w:rsidR="008E1CAE" w:rsidRDefault="008E1CAE" w:rsidP="008E1CAE">
            <w:pPr>
              <w:rPr>
                <w:rFonts w:ascii="Calibri" w:hAnsi="Calibri"/>
                <w:sz w:val="19"/>
              </w:rPr>
            </w:pPr>
            <w:r>
              <w:rPr>
                <w:rFonts w:ascii="Calibri" w:hAnsi="Calibri"/>
                <w:sz w:val="19"/>
              </w:rPr>
              <w:t>2/9/11</w:t>
            </w:r>
          </w:p>
        </w:tc>
        <w:tc>
          <w:tcPr>
            <w:tcW w:w="2218" w:type="dxa"/>
            <w:shd w:val="clear" w:color="auto" w:fill="DBE5F1" w:themeFill="accent1" w:themeFillTint="33"/>
          </w:tcPr>
          <w:p w14:paraId="3792CC84" w14:textId="77777777" w:rsidR="008E1CAE" w:rsidRDefault="008E1CAE" w:rsidP="008E1CAE">
            <w:pPr>
              <w:rPr>
                <w:rFonts w:ascii="Calibri" w:hAnsi="Calibri"/>
                <w:b/>
                <w:sz w:val="19"/>
              </w:rPr>
            </w:pPr>
            <w:r>
              <w:rPr>
                <w:rFonts w:ascii="Calibri" w:hAnsi="Calibri"/>
                <w:b/>
                <w:sz w:val="19"/>
              </w:rPr>
              <w:t>Governor Dayton Delivers First State of the State Address</w:t>
            </w:r>
          </w:p>
        </w:tc>
        <w:tc>
          <w:tcPr>
            <w:tcW w:w="3222" w:type="dxa"/>
          </w:tcPr>
          <w:p w14:paraId="15BCAD9C" w14:textId="77777777" w:rsidR="008E1CAE" w:rsidRDefault="008E1CAE" w:rsidP="008E1CAE">
            <w:pPr>
              <w:rPr>
                <w:rFonts w:ascii="Calibri" w:hAnsi="Calibri"/>
                <w:sz w:val="19"/>
              </w:rPr>
            </w:pPr>
            <w:r>
              <w:rPr>
                <w:rFonts w:ascii="Calibri" w:hAnsi="Calibri"/>
                <w:sz w:val="19"/>
              </w:rPr>
              <w:t>Governor Dayton delivers his first State of the State Address to a joint session of the Minnesota Legislature.</w:t>
            </w:r>
          </w:p>
        </w:tc>
        <w:tc>
          <w:tcPr>
            <w:tcW w:w="2011" w:type="dxa"/>
          </w:tcPr>
          <w:p w14:paraId="025D025B" w14:textId="77777777" w:rsidR="008E1CAE" w:rsidRDefault="008E1CAE" w:rsidP="008E1CAE">
            <w:pPr>
              <w:rPr>
                <w:rFonts w:ascii="Calibri" w:hAnsi="Calibri"/>
                <w:sz w:val="19"/>
              </w:rPr>
            </w:pPr>
            <w:r>
              <w:rPr>
                <w:rFonts w:ascii="Calibri" w:hAnsi="Calibri"/>
                <w:sz w:val="19"/>
              </w:rPr>
              <w:t>[</w:t>
            </w:r>
            <w:hyperlink r:id="rId48" w:history="1">
              <w:r w:rsidRPr="000B66FE">
                <w:rPr>
                  <w:rStyle w:val="Hyperlink"/>
                  <w:rFonts w:ascii="Calibri" w:hAnsi="Calibri"/>
                  <w:sz w:val="19"/>
                </w:rPr>
                <w:t>News Release</w:t>
              </w:r>
            </w:hyperlink>
            <w:r>
              <w:rPr>
                <w:rFonts w:ascii="Calibri" w:hAnsi="Calibri"/>
                <w:sz w:val="19"/>
              </w:rPr>
              <w:t>]</w:t>
            </w:r>
          </w:p>
          <w:p w14:paraId="453017E1" w14:textId="77777777" w:rsidR="008E1CAE" w:rsidRDefault="008E1CAE" w:rsidP="008E1CAE">
            <w:pPr>
              <w:rPr>
                <w:rFonts w:ascii="Calibri" w:hAnsi="Calibri"/>
                <w:sz w:val="19"/>
              </w:rPr>
            </w:pPr>
            <w:r>
              <w:rPr>
                <w:rFonts w:ascii="Calibri" w:hAnsi="Calibri"/>
                <w:sz w:val="19"/>
              </w:rPr>
              <w:t>[</w:t>
            </w:r>
            <w:hyperlink r:id="rId49" w:history="1">
              <w:r w:rsidRPr="000B66FE">
                <w:rPr>
                  <w:rStyle w:val="Hyperlink"/>
                  <w:rFonts w:ascii="Calibri" w:hAnsi="Calibri"/>
                  <w:sz w:val="19"/>
                </w:rPr>
                <w:t>Remarks</w:t>
              </w:r>
            </w:hyperlink>
            <w:r>
              <w:rPr>
                <w:rFonts w:ascii="Calibri" w:hAnsi="Calibri"/>
                <w:sz w:val="19"/>
              </w:rPr>
              <w:t>]</w:t>
            </w:r>
          </w:p>
        </w:tc>
      </w:tr>
      <w:tr w:rsidR="008E1CAE" w14:paraId="4EF4CB0B" w14:textId="77777777" w:rsidTr="002127CD">
        <w:tblPrEx>
          <w:jc w:val="left"/>
          <w:tblLook w:val="04A0" w:firstRow="1" w:lastRow="0" w:firstColumn="1" w:lastColumn="0" w:noHBand="0" w:noVBand="1"/>
        </w:tblPrEx>
        <w:tc>
          <w:tcPr>
            <w:tcW w:w="1280" w:type="dxa"/>
          </w:tcPr>
          <w:p w14:paraId="5EF24DBA" w14:textId="77777777" w:rsidR="008E1CAE" w:rsidRDefault="008E1CAE" w:rsidP="008E1CAE">
            <w:pPr>
              <w:rPr>
                <w:rFonts w:ascii="Calibri" w:hAnsi="Calibri"/>
                <w:sz w:val="19"/>
              </w:rPr>
            </w:pPr>
            <w:r>
              <w:rPr>
                <w:rFonts w:ascii="Calibri" w:hAnsi="Calibri"/>
                <w:sz w:val="19"/>
              </w:rPr>
              <w:lastRenderedPageBreak/>
              <w:t>2/10/11</w:t>
            </w:r>
          </w:p>
        </w:tc>
        <w:tc>
          <w:tcPr>
            <w:tcW w:w="2218" w:type="dxa"/>
            <w:shd w:val="clear" w:color="auto" w:fill="DBE5F1" w:themeFill="accent1" w:themeFillTint="33"/>
          </w:tcPr>
          <w:p w14:paraId="109CC272" w14:textId="77777777" w:rsidR="008E1CAE" w:rsidRDefault="008E1CAE" w:rsidP="008E1CAE">
            <w:pPr>
              <w:rPr>
                <w:rFonts w:ascii="Calibri" w:hAnsi="Calibri"/>
                <w:b/>
                <w:sz w:val="19"/>
              </w:rPr>
            </w:pPr>
            <w:r>
              <w:rPr>
                <w:rFonts w:ascii="Calibri" w:hAnsi="Calibri"/>
                <w:b/>
                <w:sz w:val="19"/>
              </w:rPr>
              <w:t>Governor Dayton Appoints Chair of Metropolitan Airports Commission</w:t>
            </w:r>
          </w:p>
        </w:tc>
        <w:tc>
          <w:tcPr>
            <w:tcW w:w="3222" w:type="dxa"/>
          </w:tcPr>
          <w:p w14:paraId="68DC5C23" w14:textId="77777777" w:rsidR="008E1CAE" w:rsidRDefault="008E1CAE" w:rsidP="008E1CAE">
            <w:pPr>
              <w:rPr>
                <w:rFonts w:ascii="Calibri" w:hAnsi="Calibri"/>
                <w:sz w:val="19"/>
              </w:rPr>
            </w:pPr>
            <w:r>
              <w:rPr>
                <w:rFonts w:ascii="Calibri" w:hAnsi="Calibri"/>
                <w:sz w:val="19"/>
              </w:rPr>
              <w:t xml:space="preserve">Dan </w:t>
            </w:r>
            <w:proofErr w:type="spellStart"/>
            <w:r>
              <w:rPr>
                <w:rFonts w:ascii="Calibri" w:hAnsi="Calibri"/>
                <w:sz w:val="19"/>
              </w:rPr>
              <w:t>Boivin</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Metropolitan Airports Commission (MAC) as chair.</w:t>
            </w:r>
          </w:p>
        </w:tc>
        <w:tc>
          <w:tcPr>
            <w:tcW w:w="2011" w:type="dxa"/>
          </w:tcPr>
          <w:p w14:paraId="68C7AAEA" w14:textId="77777777" w:rsidR="008E1CAE" w:rsidRDefault="008E1CAE" w:rsidP="008E1CAE">
            <w:pPr>
              <w:rPr>
                <w:rFonts w:ascii="Calibri" w:hAnsi="Calibri"/>
                <w:sz w:val="19"/>
              </w:rPr>
            </w:pPr>
            <w:r>
              <w:rPr>
                <w:rFonts w:ascii="Calibri" w:hAnsi="Calibri"/>
                <w:sz w:val="19"/>
              </w:rPr>
              <w:t>[</w:t>
            </w:r>
            <w:hyperlink r:id="rId50" w:history="1">
              <w:r w:rsidRPr="000B66FE">
                <w:rPr>
                  <w:rStyle w:val="Hyperlink"/>
                  <w:rFonts w:ascii="Calibri" w:hAnsi="Calibri"/>
                  <w:sz w:val="19"/>
                </w:rPr>
                <w:t>News Release</w:t>
              </w:r>
            </w:hyperlink>
            <w:r>
              <w:rPr>
                <w:rFonts w:ascii="Calibri" w:hAnsi="Calibri"/>
                <w:sz w:val="19"/>
              </w:rPr>
              <w:t>]</w:t>
            </w:r>
          </w:p>
        </w:tc>
      </w:tr>
      <w:tr w:rsidR="008E1CAE" w14:paraId="288FB7AF" w14:textId="77777777" w:rsidTr="002127CD">
        <w:tblPrEx>
          <w:jc w:val="left"/>
          <w:tblLook w:val="04A0" w:firstRow="1" w:lastRow="0" w:firstColumn="1" w:lastColumn="0" w:noHBand="0" w:noVBand="1"/>
        </w:tblPrEx>
        <w:tc>
          <w:tcPr>
            <w:tcW w:w="1280" w:type="dxa"/>
          </w:tcPr>
          <w:p w14:paraId="201E3E63" w14:textId="77777777" w:rsidR="008E1CAE" w:rsidRDefault="008E1CAE" w:rsidP="008E1CAE">
            <w:pPr>
              <w:rPr>
                <w:rFonts w:ascii="Calibri" w:hAnsi="Calibri"/>
                <w:sz w:val="19"/>
              </w:rPr>
            </w:pPr>
            <w:r>
              <w:rPr>
                <w:rFonts w:ascii="Calibri" w:hAnsi="Calibri"/>
                <w:sz w:val="19"/>
              </w:rPr>
              <w:t>2/10/11</w:t>
            </w:r>
          </w:p>
        </w:tc>
        <w:tc>
          <w:tcPr>
            <w:tcW w:w="2218" w:type="dxa"/>
            <w:shd w:val="clear" w:color="auto" w:fill="DBE5F1" w:themeFill="accent1" w:themeFillTint="33"/>
          </w:tcPr>
          <w:p w14:paraId="434C2A31" w14:textId="77777777" w:rsidR="008E1CAE" w:rsidRDefault="008E1CAE" w:rsidP="008E1CAE">
            <w:pPr>
              <w:rPr>
                <w:rFonts w:ascii="Calibri" w:hAnsi="Calibri"/>
                <w:b/>
                <w:sz w:val="19"/>
              </w:rPr>
            </w:pPr>
            <w:r>
              <w:rPr>
                <w:rFonts w:ascii="Calibri" w:hAnsi="Calibri"/>
                <w:b/>
                <w:sz w:val="19"/>
              </w:rPr>
              <w:t>Governor Dayton Issues First Veto (HF130)</w:t>
            </w:r>
          </w:p>
        </w:tc>
        <w:tc>
          <w:tcPr>
            <w:tcW w:w="3222" w:type="dxa"/>
          </w:tcPr>
          <w:p w14:paraId="5BFB658D" w14:textId="77777777" w:rsidR="008E1CAE" w:rsidRDefault="008E1CAE" w:rsidP="008E1CAE">
            <w:pPr>
              <w:rPr>
                <w:rFonts w:ascii="Calibri" w:hAnsi="Calibri"/>
                <w:sz w:val="19"/>
              </w:rPr>
            </w:pPr>
            <w:r>
              <w:rPr>
                <w:rFonts w:ascii="Calibri" w:hAnsi="Calibri"/>
                <w:sz w:val="19"/>
              </w:rPr>
              <w:t>Governor Dayton vetoes a bill that would have reduced appropriations in FY2011 – FY2013. The Governor expressed his concerns that the bill would dramatically increase property taxes, made inaccurate budget assumptions, and offered only a piecemeal approach to an overall budget solution.</w:t>
            </w:r>
          </w:p>
        </w:tc>
        <w:tc>
          <w:tcPr>
            <w:tcW w:w="2011" w:type="dxa"/>
          </w:tcPr>
          <w:p w14:paraId="5673C490" w14:textId="77777777" w:rsidR="008E1CAE" w:rsidRDefault="008E1CAE" w:rsidP="008E1CAE">
            <w:pPr>
              <w:rPr>
                <w:rFonts w:ascii="Calibri" w:hAnsi="Calibri"/>
                <w:sz w:val="19"/>
              </w:rPr>
            </w:pPr>
            <w:r>
              <w:rPr>
                <w:rFonts w:ascii="Calibri" w:hAnsi="Calibri"/>
                <w:sz w:val="19"/>
              </w:rPr>
              <w:t>[</w:t>
            </w:r>
            <w:hyperlink r:id="rId51" w:history="1">
              <w:r w:rsidRPr="00324F46">
                <w:rPr>
                  <w:rStyle w:val="Hyperlink"/>
                  <w:rFonts w:ascii="Calibri" w:hAnsi="Calibri"/>
                  <w:sz w:val="19"/>
                </w:rPr>
                <w:t>News Release</w:t>
              </w:r>
            </w:hyperlink>
            <w:r>
              <w:rPr>
                <w:rFonts w:ascii="Calibri" w:hAnsi="Calibri"/>
                <w:sz w:val="19"/>
              </w:rPr>
              <w:t>]</w:t>
            </w:r>
          </w:p>
          <w:p w14:paraId="3248A932" w14:textId="77777777" w:rsidR="008E1CAE" w:rsidRDefault="008E1CAE" w:rsidP="008E1CAE">
            <w:pPr>
              <w:rPr>
                <w:rFonts w:ascii="Calibri" w:hAnsi="Calibri"/>
                <w:sz w:val="19"/>
              </w:rPr>
            </w:pPr>
            <w:r>
              <w:rPr>
                <w:rFonts w:ascii="Calibri" w:hAnsi="Calibri"/>
                <w:sz w:val="19"/>
              </w:rPr>
              <w:t>[</w:t>
            </w:r>
            <w:hyperlink r:id="rId52" w:history="1">
              <w:r w:rsidRPr="00324F46">
                <w:rPr>
                  <w:rStyle w:val="Hyperlink"/>
                  <w:rFonts w:ascii="Calibri" w:hAnsi="Calibri"/>
                  <w:sz w:val="19"/>
                </w:rPr>
                <w:t>Veto Letter</w:t>
              </w:r>
            </w:hyperlink>
            <w:r>
              <w:rPr>
                <w:rFonts w:ascii="Calibri" w:hAnsi="Calibri"/>
                <w:sz w:val="19"/>
              </w:rPr>
              <w:t>]</w:t>
            </w:r>
          </w:p>
        </w:tc>
      </w:tr>
      <w:tr w:rsidR="008E1CAE" w14:paraId="1C8C1C93" w14:textId="77777777" w:rsidTr="002127CD">
        <w:tblPrEx>
          <w:jc w:val="left"/>
          <w:tblLook w:val="04A0" w:firstRow="1" w:lastRow="0" w:firstColumn="1" w:lastColumn="0" w:noHBand="0" w:noVBand="1"/>
        </w:tblPrEx>
        <w:tc>
          <w:tcPr>
            <w:tcW w:w="1280" w:type="dxa"/>
          </w:tcPr>
          <w:p w14:paraId="2C868A38" w14:textId="77777777" w:rsidR="008E1CAE" w:rsidRDefault="008E1CAE" w:rsidP="008E1CAE">
            <w:pPr>
              <w:rPr>
                <w:rFonts w:ascii="Calibri" w:hAnsi="Calibri"/>
                <w:sz w:val="19"/>
              </w:rPr>
            </w:pPr>
            <w:r>
              <w:rPr>
                <w:rFonts w:ascii="Calibri" w:hAnsi="Calibri"/>
                <w:sz w:val="19"/>
              </w:rPr>
              <w:t>2/15/11</w:t>
            </w:r>
          </w:p>
        </w:tc>
        <w:tc>
          <w:tcPr>
            <w:tcW w:w="2218" w:type="dxa"/>
            <w:shd w:val="clear" w:color="auto" w:fill="DBE5F1" w:themeFill="accent1" w:themeFillTint="33"/>
          </w:tcPr>
          <w:p w14:paraId="4071516C" w14:textId="77777777" w:rsidR="008E1CAE" w:rsidRDefault="008E1CAE" w:rsidP="008E1CAE">
            <w:pPr>
              <w:rPr>
                <w:rFonts w:ascii="Calibri" w:hAnsi="Calibri"/>
                <w:b/>
                <w:sz w:val="19"/>
              </w:rPr>
            </w:pPr>
            <w:r>
              <w:rPr>
                <w:rFonts w:ascii="Calibri" w:hAnsi="Calibri"/>
                <w:b/>
                <w:sz w:val="19"/>
              </w:rPr>
              <w:t xml:space="preserve">Governor Dayton Makes Appointments to the </w:t>
            </w:r>
            <w:proofErr w:type="spellStart"/>
            <w:r>
              <w:rPr>
                <w:rFonts w:ascii="Calibri" w:hAnsi="Calibri"/>
                <w:b/>
                <w:sz w:val="19"/>
              </w:rPr>
              <w:t>Lessard-Sams</w:t>
            </w:r>
            <w:proofErr w:type="spellEnd"/>
            <w:r>
              <w:rPr>
                <w:rFonts w:ascii="Calibri" w:hAnsi="Calibri"/>
                <w:b/>
                <w:sz w:val="19"/>
              </w:rPr>
              <w:t xml:space="preserve"> Outdoor Heritage Council</w:t>
            </w:r>
          </w:p>
        </w:tc>
        <w:tc>
          <w:tcPr>
            <w:tcW w:w="3222" w:type="dxa"/>
          </w:tcPr>
          <w:p w14:paraId="564D7639" w14:textId="77777777" w:rsidR="008E1CAE" w:rsidRDefault="008E1CAE" w:rsidP="008E1CAE">
            <w:pPr>
              <w:rPr>
                <w:rFonts w:ascii="Calibri" w:hAnsi="Calibri"/>
                <w:sz w:val="19"/>
              </w:rPr>
            </w:pPr>
            <w:r>
              <w:rPr>
                <w:rFonts w:ascii="Calibri" w:hAnsi="Calibri"/>
                <w:sz w:val="19"/>
              </w:rPr>
              <w:t xml:space="preserve">Jane Kingston and Scott </w:t>
            </w:r>
            <w:proofErr w:type="spellStart"/>
            <w:r>
              <w:rPr>
                <w:rFonts w:ascii="Calibri" w:hAnsi="Calibri"/>
                <w:sz w:val="19"/>
              </w:rPr>
              <w:t>Rall</w:t>
            </w:r>
            <w:proofErr w:type="spellEnd"/>
            <w:r>
              <w:rPr>
                <w:rFonts w:ascii="Calibri" w:hAnsi="Calibri"/>
                <w:sz w:val="19"/>
              </w:rPr>
              <w:t xml:space="preserve"> </w:t>
            </w:r>
            <w:proofErr w:type="gramStart"/>
            <w:r>
              <w:rPr>
                <w:rFonts w:ascii="Calibri" w:hAnsi="Calibri"/>
                <w:sz w:val="19"/>
              </w:rPr>
              <w:t>are selected</w:t>
            </w:r>
            <w:proofErr w:type="gramEnd"/>
            <w:r>
              <w:rPr>
                <w:rFonts w:ascii="Calibri" w:hAnsi="Calibri"/>
                <w:sz w:val="19"/>
              </w:rPr>
              <w:t xml:space="preserve"> to serve on the </w:t>
            </w:r>
            <w:proofErr w:type="spellStart"/>
            <w:r>
              <w:rPr>
                <w:rFonts w:ascii="Calibri" w:hAnsi="Calibri"/>
                <w:sz w:val="19"/>
              </w:rPr>
              <w:t>Lessard-Sams</w:t>
            </w:r>
            <w:proofErr w:type="spellEnd"/>
            <w:r>
              <w:rPr>
                <w:rFonts w:ascii="Calibri" w:hAnsi="Calibri"/>
                <w:sz w:val="19"/>
              </w:rPr>
              <w:t xml:space="preserve"> Outdoor Heritage Council.</w:t>
            </w:r>
          </w:p>
        </w:tc>
        <w:tc>
          <w:tcPr>
            <w:tcW w:w="2011" w:type="dxa"/>
          </w:tcPr>
          <w:p w14:paraId="74BD4850" w14:textId="77777777" w:rsidR="008E1CAE" w:rsidRDefault="008E1CAE" w:rsidP="008E1CAE">
            <w:pPr>
              <w:rPr>
                <w:rFonts w:ascii="Calibri" w:hAnsi="Calibri"/>
                <w:sz w:val="19"/>
              </w:rPr>
            </w:pPr>
            <w:r>
              <w:rPr>
                <w:rFonts w:ascii="Calibri" w:hAnsi="Calibri"/>
                <w:sz w:val="19"/>
              </w:rPr>
              <w:t>[</w:t>
            </w:r>
            <w:hyperlink r:id="rId53" w:history="1">
              <w:r w:rsidRPr="00324F46">
                <w:rPr>
                  <w:rStyle w:val="Hyperlink"/>
                  <w:rFonts w:ascii="Calibri" w:hAnsi="Calibri"/>
                  <w:sz w:val="19"/>
                </w:rPr>
                <w:t>News Release</w:t>
              </w:r>
            </w:hyperlink>
            <w:r>
              <w:rPr>
                <w:rFonts w:ascii="Calibri" w:hAnsi="Calibri"/>
                <w:sz w:val="19"/>
              </w:rPr>
              <w:t>]</w:t>
            </w:r>
          </w:p>
        </w:tc>
      </w:tr>
      <w:tr w:rsidR="008E1CAE" w14:paraId="0EEE3AA5" w14:textId="77777777" w:rsidTr="002127CD">
        <w:tblPrEx>
          <w:jc w:val="left"/>
          <w:tblLook w:val="04A0" w:firstRow="1" w:lastRow="0" w:firstColumn="1" w:lastColumn="0" w:noHBand="0" w:noVBand="1"/>
        </w:tblPrEx>
        <w:tc>
          <w:tcPr>
            <w:tcW w:w="1280" w:type="dxa"/>
          </w:tcPr>
          <w:p w14:paraId="46310274" w14:textId="77777777" w:rsidR="008E1CAE" w:rsidRDefault="008E1CAE" w:rsidP="008E1CAE">
            <w:pPr>
              <w:rPr>
                <w:rFonts w:ascii="Calibri" w:hAnsi="Calibri"/>
                <w:sz w:val="19"/>
              </w:rPr>
            </w:pPr>
            <w:r>
              <w:rPr>
                <w:rFonts w:ascii="Calibri" w:hAnsi="Calibri"/>
                <w:sz w:val="19"/>
              </w:rPr>
              <w:t>2/15/11</w:t>
            </w:r>
          </w:p>
        </w:tc>
        <w:tc>
          <w:tcPr>
            <w:tcW w:w="2218" w:type="dxa"/>
            <w:shd w:val="clear" w:color="auto" w:fill="DBE5F1" w:themeFill="accent1" w:themeFillTint="33"/>
          </w:tcPr>
          <w:p w14:paraId="6137E7D1" w14:textId="77777777" w:rsidR="008E1CAE" w:rsidRDefault="008E1CAE" w:rsidP="008E1CAE">
            <w:pPr>
              <w:rPr>
                <w:rFonts w:ascii="Calibri" w:hAnsi="Calibri"/>
                <w:b/>
                <w:sz w:val="19"/>
              </w:rPr>
            </w:pPr>
            <w:r>
              <w:rPr>
                <w:rFonts w:ascii="Calibri" w:hAnsi="Calibri"/>
                <w:b/>
                <w:sz w:val="19"/>
              </w:rPr>
              <w:t>Governor Dayton Releases First Budget Proposal</w:t>
            </w:r>
          </w:p>
        </w:tc>
        <w:tc>
          <w:tcPr>
            <w:tcW w:w="3222" w:type="dxa"/>
          </w:tcPr>
          <w:p w14:paraId="38C5284C" w14:textId="77777777" w:rsidR="008E1CAE" w:rsidRDefault="008E1CAE" w:rsidP="008E1CAE">
            <w:pPr>
              <w:rPr>
                <w:rFonts w:ascii="Calibri" w:hAnsi="Calibri"/>
                <w:sz w:val="19"/>
              </w:rPr>
            </w:pPr>
            <w:r w:rsidRPr="00324F46">
              <w:rPr>
                <w:rFonts w:ascii="Calibri" w:hAnsi="Calibri"/>
                <w:sz w:val="19"/>
              </w:rPr>
              <w:t>Governor Dayton unveil</w:t>
            </w:r>
            <w:r>
              <w:rPr>
                <w:rFonts w:ascii="Calibri" w:hAnsi="Calibri"/>
                <w:sz w:val="19"/>
              </w:rPr>
              <w:t>s</w:t>
            </w:r>
            <w:r w:rsidRPr="00324F46">
              <w:rPr>
                <w:rFonts w:ascii="Calibri" w:hAnsi="Calibri"/>
                <w:sz w:val="19"/>
              </w:rPr>
              <w:t xml:space="preserve"> his FY12-13 Budget, keeping his promises to increase funding for education, hold down property taxes, and reform state government to maintain core services. Dayton's fair, responsible, and balanced budget ensures no tax increase for 95% of Minnesotans while raising revenue to address </w:t>
            </w:r>
            <w:r>
              <w:rPr>
                <w:rFonts w:ascii="Calibri" w:hAnsi="Calibri"/>
                <w:sz w:val="19"/>
              </w:rPr>
              <w:t>the</w:t>
            </w:r>
            <w:r w:rsidRPr="00324F46">
              <w:rPr>
                <w:rFonts w:ascii="Calibri" w:hAnsi="Calibri"/>
                <w:sz w:val="19"/>
              </w:rPr>
              <w:t xml:space="preserve"> state's financial crisis and deficits.</w:t>
            </w:r>
          </w:p>
        </w:tc>
        <w:tc>
          <w:tcPr>
            <w:tcW w:w="2011" w:type="dxa"/>
          </w:tcPr>
          <w:p w14:paraId="7EA7D09C" w14:textId="77777777" w:rsidR="008E1CAE" w:rsidRDefault="008E1CAE" w:rsidP="008E1CAE">
            <w:pPr>
              <w:rPr>
                <w:rFonts w:ascii="Calibri" w:hAnsi="Calibri"/>
                <w:sz w:val="19"/>
              </w:rPr>
            </w:pPr>
            <w:r>
              <w:rPr>
                <w:rFonts w:ascii="Calibri" w:hAnsi="Calibri"/>
                <w:sz w:val="19"/>
              </w:rPr>
              <w:t>[</w:t>
            </w:r>
            <w:hyperlink r:id="rId54" w:history="1">
              <w:r w:rsidRPr="00324F46">
                <w:rPr>
                  <w:rStyle w:val="Hyperlink"/>
                  <w:rFonts w:ascii="Calibri" w:hAnsi="Calibri"/>
                  <w:sz w:val="19"/>
                </w:rPr>
                <w:t>News Release</w:t>
              </w:r>
            </w:hyperlink>
            <w:r>
              <w:rPr>
                <w:rFonts w:ascii="Calibri" w:hAnsi="Calibri"/>
                <w:sz w:val="19"/>
              </w:rPr>
              <w:t>]</w:t>
            </w:r>
          </w:p>
          <w:p w14:paraId="06FAEB2F" w14:textId="77777777" w:rsidR="008E1CAE" w:rsidRDefault="008E1CAE" w:rsidP="008E1CAE">
            <w:pPr>
              <w:rPr>
                <w:rFonts w:ascii="Calibri" w:hAnsi="Calibri"/>
                <w:sz w:val="19"/>
              </w:rPr>
            </w:pPr>
            <w:r>
              <w:rPr>
                <w:rFonts w:ascii="Calibri" w:hAnsi="Calibri"/>
                <w:sz w:val="19"/>
              </w:rPr>
              <w:t>[</w:t>
            </w:r>
            <w:hyperlink r:id="rId55" w:history="1">
              <w:r w:rsidRPr="00324F46">
                <w:rPr>
                  <w:rStyle w:val="Hyperlink"/>
                  <w:rFonts w:ascii="Calibri" w:hAnsi="Calibri"/>
                  <w:sz w:val="19"/>
                </w:rPr>
                <w:t>Presentation</w:t>
              </w:r>
            </w:hyperlink>
            <w:r>
              <w:rPr>
                <w:rFonts w:ascii="Calibri" w:hAnsi="Calibri"/>
                <w:sz w:val="19"/>
              </w:rPr>
              <w:t>]</w:t>
            </w:r>
          </w:p>
          <w:p w14:paraId="631D1CF3" w14:textId="77777777" w:rsidR="008E1CAE" w:rsidRDefault="008E1CAE" w:rsidP="008E1CAE">
            <w:pPr>
              <w:rPr>
                <w:rFonts w:ascii="Calibri" w:hAnsi="Calibri"/>
                <w:sz w:val="19"/>
              </w:rPr>
            </w:pPr>
            <w:r>
              <w:rPr>
                <w:rFonts w:ascii="Calibri" w:hAnsi="Calibri"/>
                <w:sz w:val="19"/>
              </w:rPr>
              <w:t>[</w:t>
            </w:r>
            <w:hyperlink r:id="rId56" w:history="1">
              <w:r w:rsidRPr="00324F46">
                <w:rPr>
                  <w:rStyle w:val="Hyperlink"/>
                  <w:rFonts w:ascii="Calibri" w:hAnsi="Calibri"/>
                  <w:sz w:val="19"/>
                </w:rPr>
                <w:t>E-12 Fact Sheet</w:t>
              </w:r>
            </w:hyperlink>
            <w:r>
              <w:rPr>
                <w:rFonts w:ascii="Calibri" w:hAnsi="Calibri"/>
                <w:sz w:val="19"/>
              </w:rPr>
              <w:t>]</w:t>
            </w:r>
          </w:p>
          <w:p w14:paraId="6EEC7CED" w14:textId="77777777" w:rsidR="008E1CAE" w:rsidRDefault="008E1CAE" w:rsidP="008E1CAE">
            <w:pPr>
              <w:rPr>
                <w:rFonts w:ascii="Calibri" w:hAnsi="Calibri"/>
                <w:sz w:val="19"/>
              </w:rPr>
            </w:pPr>
            <w:r>
              <w:rPr>
                <w:rFonts w:ascii="Calibri" w:hAnsi="Calibri"/>
                <w:sz w:val="19"/>
              </w:rPr>
              <w:t>[</w:t>
            </w:r>
            <w:hyperlink r:id="rId57" w:history="1">
              <w:r w:rsidRPr="00324F46">
                <w:rPr>
                  <w:rStyle w:val="Hyperlink"/>
                  <w:rFonts w:ascii="Calibri" w:hAnsi="Calibri"/>
                  <w:sz w:val="19"/>
                </w:rPr>
                <w:t>Health Fact Sheet</w:t>
              </w:r>
            </w:hyperlink>
            <w:r>
              <w:rPr>
                <w:rFonts w:ascii="Calibri" w:hAnsi="Calibri"/>
                <w:sz w:val="19"/>
              </w:rPr>
              <w:t>]</w:t>
            </w:r>
          </w:p>
          <w:p w14:paraId="01818A76" w14:textId="77777777" w:rsidR="008E1CAE" w:rsidRDefault="008E1CAE" w:rsidP="008E1CAE">
            <w:pPr>
              <w:rPr>
                <w:rFonts w:ascii="Calibri" w:hAnsi="Calibri"/>
                <w:sz w:val="19"/>
              </w:rPr>
            </w:pPr>
            <w:r>
              <w:rPr>
                <w:rFonts w:ascii="Calibri" w:hAnsi="Calibri"/>
                <w:sz w:val="19"/>
              </w:rPr>
              <w:t>[</w:t>
            </w:r>
            <w:hyperlink r:id="rId58" w:history="1">
              <w:r w:rsidRPr="00324F46">
                <w:rPr>
                  <w:rStyle w:val="Hyperlink"/>
                  <w:rFonts w:ascii="Calibri" w:hAnsi="Calibri"/>
                  <w:sz w:val="19"/>
                </w:rPr>
                <w:t>Fiscal Fact Sheet</w:t>
              </w:r>
            </w:hyperlink>
            <w:r>
              <w:rPr>
                <w:rFonts w:ascii="Calibri" w:hAnsi="Calibri"/>
                <w:sz w:val="19"/>
              </w:rPr>
              <w:t>]</w:t>
            </w:r>
          </w:p>
          <w:p w14:paraId="61A975CE" w14:textId="77777777" w:rsidR="008E1CAE" w:rsidRDefault="008E1CAE" w:rsidP="008E1CAE">
            <w:pPr>
              <w:rPr>
                <w:rFonts w:ascii="Calibri" w:hAnsi="Calibri"/>
                <w:sz w:val="19"/>
              </w:rPr>
            </w:pPr>
            <w:r>
              <w:rPr>
                <w:rFonts w:ascii="Calibri" w:hAnsi="Calibri"/>
                <w:sz w:val="19"/>
              </w:rPr>
              <w:t>[</w:t>
            </w:r>
            <w:hyperlink r:id="rId59" w:history="1">
              <w:r w:rsidRPr="00324F46">
                <w:rPr>
                  <w:rStyle w:val="Hyperlink"/>
                  <w:rFonts w:ascii="Calibri" w:hAnsi="Calibri"/>
                  <w:sz w:val="19"/>
                </w:rPr>
                <w:t>Prop Tax Fact Sheet</w:t>
              </w:r>
            </w:hyperlink>
            <w:r>
              <w:rPr>
                <w:rFonts w:ascii="Calibri" w:hAnsi="Calibri"/>
                <w:sz w:val="19"/>
              </w:rPr>
              <w:t>]</w:t>
            </w:r>
          </w:p>
          <w:p w14:paraId="3D194EBB" w14:textId="77777777" w:rsidR="008E1CAE" w:rsidRDefault="008E1CAE" w:rsidP="008E1CAE">
            <w:pPr>
              <w:rPr>
                <w:rFonts w:ascii="Calibri" w:hAnsi="Calibri"/>
                <w:sz w:val="19"/>
              </w:rPr>
            </w:pPr>
            <w:r>
              <w:rPr>
                <w:rFonts w:ascii="Calibri" w:hAnsi="Calibri"/>
                <w:sz w:val="19"/>
              </w:rPr>
              <w:t>[</w:t>
            </w:r>
            <w:hyperlink r:id="rId60" w:history="1">
              <w:r w:rsidRPr="00324F46">
                <w:rPr>
                  <w:rStyle w:val="Hyperlink"/>
                  <w:rFonts w:ascii="Calibri" w:hAnsi="Calibri"/>
                  <w:sz w:val="19"/>
                </w:rPr>
                <w:t>Tax Fact Sheet</w:t>
              </w:r>
            </w:hyperlink>
            <w:r>
              <w:rPr>
                <w:rFonts w:ascii="Calibri" w:hAnsi="Calibri"/>
                <w:sz w:val="19"/>
              </w:rPr>
              <w:t>]</w:t>
            </w:r>
          </w:p>
        </w:tc>
      </w:tr>
      <w:tr w:rsidR="008E1CAE" w14:paraId="53EC223A" w14:textId="77777777" w:rsidTr="002127CD">
        <w:tblPrEx>
          <w:jc w:val="left"/>
          <w:tblLook w:val="04A0" w:firstRow="1" w:lastRow="0" w:firstColumn="1" w:lastColumn="0" w:noHBand="0" w:noVBand="1"/>
        </w:tblPrEx>
        <w:tc>
          <w:tcPr>
            <w:tcW w:w="1280" w:type="dxa"/>
          </w:tcPr>
          <w:p w14:paraId="644C9632" w14:textId="77777777" w:rsidR="008E1CAE" w:rsidRDefault="008E1CAE" w:rsidP="008E1CAE">
            <w:pPr>
              <w:rPr>
                <w:rFonts w:ascii="Calibri" w:hAnsi="Calibri"/>
                <w:sz w:val="19"/>
              </w:rPr>
            </w:pPr>
            <w:r>
              <w:rPr>
                <w:rFonts w:ascii="Calibri" w:hAnsi="Calibri"/>
                <w:sz w:val="19"/>
              </w:rPr>
              <w:t>2/17/11</w:t>
            </w:r>
          </w:p>
        </w:tc>
        <w:tc>
          <w:tcPr>
            <w:tcW w:w="2218" w:type="dxa"/>
            <w:shd w:val="clear" w:color="auto" w:fill="DBE5F1" w:themeFill="accent1" w:themeFillTint="33"/>
          </w:tcPr>
          <w:p w14:paraId="692AD63A" w14:textId="77777777" w:rsidR="008E1CAE" w:rsidRDefault="008E1CAE" w:rsidP="008E1CAE">
            <w:pPr>
              <w:rPr>
                <w:rFonts w:ascii="Calibri" w:hAnsi="Calibri"/>
                <w:b/>
                <w:sz w:val="19"/>
              </w:rPr>
            </w:pPr>
            <w:r>
              <w:rPr>
                <w:rFonts w:ascii="Calibri" w:hAnsi="Calibri"/>
                <w:b/>
                <w:sz w:val="19"/>
              </w:rPr>
              <w:t>Governor Dayton Signs his First Bill into Law (SF139)</w:t>
            </w:r>
          </w:p>
        </w:tc>
        <w:tc>
          <w:tcPr>
            <w:tcW w:w="3222" w:type="dxa"/>
          </w:tcPr>
          <w:p w14:paraId="2B6955A6" w14:textId="77777777" w:rsidR="008E1CAE" w:rsidRDefault="008E1CAE" w:rsidP="008E1CAE">
            <w:pPr>
              <w:rPr>
                <w:rFonts w:ascii="Calibri" w:hAnsi="Calibri"/>
                <w:sz w:val="19"/>
              </w:rPr>
            </w:pPr>
            <w:r w:rsidRPr="00A71327">
              <w:rPr>
                <w:rFonts w:ascii="Calibri" w:hAnsi="Calibri"/>
                <w:sz w:val="19"/>
              </w:rPr>
              <w:t xml:space="preserve">Governor Dayton </w:t>
            </w:r>
            <w:r>
              <w:rPr>
                <w:rFonts w:ascii="Calibri" w:hAnsi="Calibri"/>
                <w:sz w:val="19"/>
              </w:rPr>
              <w:t>signs</w:t>
            </w:r>
            <w:r w:rsidRPr="00A71327">
              <w:rPr>
                <w:rFonts w:ascii="Calibri" w:hAnsi="Calibri"/>
                <w:sz w:val="19"/>
              </w:rPr>
              <w:t xml:space="preserve"> into law Senate File 139, a bill related to online notification of EPA-certified lead abatement licensed contractors.</w:t>
            </w:r>
          </w:p>
        </w:tc>
        <w:tc>
          <w:tcPr>
            <w:tcW w:w="2011" w:type="dxa"/>
          </w:tcPr>
          <w:p w14:paraId="03078E56" w14:textId="77777777" w:rsidR="008E1CAE" w:rsidRDefault="008E1CAE" w:rsidP="008E1CAE">
            <w:pPr>
              <w:rPr>
                <w:rFonts w:ascii="Calibri" w:hAnsi="Calibri"/>
                <w:sz w:val="19"/>
              </w:rPr>
            </w:pPr>
            <w:r>
              <w:rPr>
                <w:rFonts w:ascii="Calibri" w:hAnsi="Calibri"/>
                <w:sz w:val="19"/>
              </w:rPr>
              <w:t>[</w:t>
            </w:r>
            <w:hyperlink r:id="rId61" w:history="1">
              <w:r w:rsidRPr="00A71327">
                <w:rPr>
                  <w:rStyle w:val="Hyperlink"/>
                  <w:rFonts w:ascii="Calibri" w:hAnsi="Calibri"/>
                  <w:sz w:val="19"/>
                </w:rPr>
                <w:t>News Release</w:t>
              </w:r>
            </w:hyperlink>
            <w:r>
              <w:rPr>
                <w:rFonts w:ascii="Calibri" w:hAnsi="Calibri"/>
                <w:sz w:val="19"/>
              </w:rPr>
              <w:t>]</w:t>
            </w:r>
          </w:p>
        </w:tc>
      </w:tr>
      <w:tr w:rsidR="008E1CAE" w14:paraId="798012B1" w14:textId="77777777" w:rsidTr="002127CD">
        <w:tblPrEx>
          <w:jc w:val="left"/>
          <w:tblLook w:val="04A0" w:firstRow="1" w:lastRow="0" w:firstColumn="1" w:lastColumn="0" w:noHBand="0" w:noVBand="1"/>
        </w:tblPrEx>
        <w:tc>
          <w:tcPr>
            <w:tcW w:w="1280" w:type="dxa"/>
          </w:tcPr>
          <w:p w14:paraId="24E9F2A0" w14:textId="77777777" w:rsidR="008E1CAE" w:rsidRDefault="008E1CAE" w:rsidP="008E1CAE">
            <w:pPr>
              <w:rPr>
                <w:rFonts w:ascii="Calibri" w:hAnsi="Calibri"/>
                <w:sz w:val="19"/>
              </w:rPr>
            </w:pPr>
            <w:r>
              <w:rPr>
                <w:rFonts w:ascii="Calibri" w:hAnsi="Calibri"/>
                <w:sz w:val="19"/>
              </w:rPr>
              <w:t>2/17/11</w:t>
            </w:r>
          </w:p>
        </w:tc>
        <w:tc>
          <w:tcPr>
            <w:tcW w:w="2218" w:type="dxa"/>
            <w:shd w:val="clear" w:color="auto" w:fill="DBE5F1" w:themeFill="accent1" w:themeFillTint="33"/>
          </w:tcPr>
          <w:p w14:paraId="3E0DAFA7" w14:textId="77777777" w:rsidR="008E1CAE" w:rsidRDefault="008E1CAE" w:rsidP="008E1CAE">
            <w:pPr>
              <w:rPr>
                <w:rFonts w:ascii="Calibri" w:hAnsi="Calibri"/>
                <w:b/>
                <w:sz w:val="19"/>
              </w:rPr>
            </w:pPr>
            <w:r w:rsidRPr="00A71327">
              <w:rPr>
                <w:rFonts w:ascii="Calibri" w:hAnsi="Calibri"/>
                <w:b/>
                <w:sz w:val="19"/>
              </w:rPr>
              <w:t>Minnesota Receives Federal Approval for Medical Assistance Expansion</w:t>
            </w:r>
          </w:p>
        </w:tc>
        <w:tc>
          <w:tcPr>
            <w:tcW w:w="3222" w:type="dxa"/>
          </w:tcPr>
          <w:p w14:paraId="2E18771B" w14:textId="77777777" w:rsidR="008E1CAE" w:rsidRPr="00A71327" w:rsidRDefault="008E1CAE" w:rsidP="008E1CAE">
            <w:pPr>
              <w:rPr>
                <w:rFonts w:ascii="Calibri" w:hAnsi="Calibri"/>
                <w:sz w:val="19"/>
              </w:rPr>
            </w:pPr>
            <w:r>
              <w:rPr>
                <w:rFonts w:ascii="Calibri" w:hAnsi="Calibri"/>
                <w:sz w:val="19"/>
              </w:rPr>
              <w:t>The Centers for Medicare and Medicaid Services (CMS) grants approval to expand Minnesota’s Medical Assistance program. Starting March 1, 2011, more low-income Minnesotans will be eligible for Medicaid benefits, which will result in better care for more people and at a lesser cost to the state. This will also save or create 20,000 jobs in our state’s health care related industries.</w:t>
            </w:r>
          </w:p>
        </w:tc>
        <w:tc>
          <w:tcPr>
            <w:tcW w:w="2011" w:type="dxa"/>
          </w:tcPr>
          <w:p w14:paraId="7B9E0DB0" w14:textId="77777777" w:rsidR="008E1CAE" w:rsidRDefault="008E1CAE" w:rsidP="008E1CAE">
            <w:pPr>
              <w:rPr>
                <w:rFonts w:ascii="Calibri" w:hAnsi="Calibri"/>
                <w:sz w:val="19"/>
              </w:rPr>
            </w:pPr>
            <w:r>
              <w:rPr>
                <w:rFonts w:ascii="Calibri" w:hAnsi="Calibri"/>
                <w:sz w:val="19"/>
              </w:rPr>
              <w:t>[</w:t>
            </w:r>
            <w:hyperlink r:id="rId62" w:history="1">
              <w:r w:rsidRPr="00A71327">
                <w:rPr>
                  <w:rStyle w:val="Hyperlink"/>
                  <w:rFonts w:ascii="Calibri" w:hAnsi="Calibri"/>
                  <w:sz w:val="19"/>
                </w:rPr>
                <w:t>News Release</w:t>
              </w:r>
            </w:hyperlink>
            <w:r>
              <w:rPr>
                <w:rFonts w:ascii="Calibri" w:hAnsi="Calibri"/>
                <w:sz w:val="19"/>
              </w:rPr>
              <w:t>]</w:t>
            </w:r>
          </w:p>
        </w:tc>
      </w:tr>
      <w:tr w:rsidR="008E1CAE" w14:paraId="3B6B4509" w14:textId="77777777" w:rsidTr="002127CD">
        <w:tblPrEx>
          <w:jc w:val="left"/>
          <w:tblLook w:val="04A0" w:firstRow="1" w:lastRow="0" w:firstColumn="1" w:lastColumn="0" w:noHBand="0" w:noVBand="1"/>
        </w:tblPrEx>
        <w:tc>
          <w:tcPr>
            <w:tcW w:w="1280" w:type="dxa"/>
          </w:tcPr>
          <w:p w14:paraId="415A16F2" w14:textId="77777777" w:rsidR="008E1CAE" w:rsidRDefault="008E1CAE" w:rsidP="008E1CAE">
            <w:pPr>
              <w:rPr>
                <w:rFonts w:ascii="Calibri" w:hAnsi="Calibri"/>
                <w:sz w:val="19"/>
              </w:rPr>
            </w:pPr>
            <w:r>
              <w:rPr>
                <w:rFonts w:ascii="Calibri" w:hAnsi="Calibri"/>
                <w:sz w:val="19"/>
              </w:rPr>
              <w:t>2/28/11</w:t>
            </w:r>
          </w:p>
        </w:tc>
        <w:tc>
          <w:tcPr>
            <w:tcW w:w="2218" w:type="dxa"/>
            <w:shd w:val="clear" w:color="auto" w:fill="DBE5F1" w:themeFill="accent1" w:themeFillTint="33"/>
          </w:tcPr>
          <w:p w14:paraId="382F2B7D" w14:textId="77777777" w:rsidR="008E1CAE" w:rsidRPr="00A71327" w:rsidRDefault="008E1CAE" w:rsidP="008E1CAE">
            <w:pPr>
              <w:rPr>
                <w:rFonts w:ascii="Calibri" w:hAnsi="Calibri"/>
                <w:b/>
                <w:sz w:val="19"/>
              </w:rPr>
            </w:pPr>
            <w:r w:rsidRPr="00A71327">
              <w:rPr>
                <w:rFonts w:ascii="Calibri" w:hAnsi="Calibri"/>
                <w:b/>
                <w:sz w:val="19"/>
              </w:rPr>
              <w:t>Dayton Calls for Legislative Action on Delayed Tax Payments to Help Minnesota Businesses</w:t>
            </w:r>
          </w:p>
        </w:tc>
        <w:tc>
          <w:tcPr>
            <w:tcW w:w="3222" w:type="dxa"/>
          </w:tcPr>
          <w:p w14:paraId="04A431A1" w14:textId="77777777" w:rsidR="008E1CAE" w:rsidRDefault="008E1CAE" w:rsidP="008E1CAE">
            <w:pPr>
              <w:rPr>
                <w:rFonts w:ascii="Calibri" w:hAnsi="Calibri"/>
                <w:sz w:val="19"/>
              </w:rPr>
            </w:pPr>
            <w:r w:rsidRPr="00A71327">
              <w:rPr>
                <w:rFonts w:ascii="Calibri" w:hAnsi="Calibri"/>
                <w:sz w:val="19"/>
              </w:rPr>
              <w:t xml:space="preserve">Governor Dayton </w:t>
            </w:r>
            <w:r>
              <w:rPr>
                <w:rFonts w:ascii="Calibri" w:hAnsi="Calibri"/>
                <w:sz w:val="19"/>
              </w:rPr>
              <w:t>sends</w:t>
            </w:r>
            <w:r w:rsidRPr="00A71327">
              <w:rPr>
                <w:rFonts w:ascii="Calibri" w:hAnsi="Calibri"/>
                <w:sz w:val="19"/>
              </w:rPr>
              <w:t xml:space="preserve"> a letter to Legislative Leadership, calling for action to stop the delay of tax refund payments to Minnesota businesses as a budget-balancing tool. The Legislature enacted this delay of $150 million in tax refunds during the 2010 legislative session.</w:t>
            </w:r>
          </w:p>
        </w:tc>
        <w:tc>
          <w:tcPr>
            <w:tcW w:w="2011" w:type="dxa"/>
          </w:tcPr>
          <w:p w14:paraId="2A10B173" w14:textId="77777777" w:rsidR="008E1CAE" w:rsidRPr="00BC32F6" w:rsidRDefault="008E1CAE" w:rsidP="008E1CAE">
            <w:pPr>
              <w:rPr>
                <w:rFonts w:ascii="Calibri" w:hAnsi="Calibri"/>
                <w:sz w:val="19"/>
              </w:rPr>
            </w:pPr>
            <w:r w:rsidRPr="00BC32F6">
              <w:rPr>
                <w:rFonts w:ascii="Calibri" w:hAnsi="Calibri"/>
                <w:sz w:val="19"/>
              </w:rPr>
              <w:t>[</w:t>
            </w:r>
            <w:hyperlink r:id="rId63" w:history="1">
              <w:r w:rsidRPr="00BC32F6">
                <w:rPr>
                  <w:rStyle w:val="Hyperlink"/>
                  <w:rFonts w:ascii="Calibri" w:hAnsi="Calibri"/>
                  <w:sz w:val="19"/>
                </w:rPr>
                <w:t>News Release</w:t>
              </w:r>
            </w:hyperlink>
            <w:r w:rsidRPr="00BC32F6">
              <w:rPr>
                <w:rFonts w:ascii="Calibri" w:hAnsi="Calibri"/>
                <w:sz w:val="19"/>
              </w:rPr>
              <w:t>]</w:t>
            </w:r>
          </w:p>
          <w:p w14:paraId="5D7458F3" w14:textId="77777777" w:rsidR="008E1CAE" w:rsidRPr="00BC32F6" w:rsidRDefault="008E1CAE" w:rsidP="008E1CAE">
            <w:pPr>
              <w:rPr>
                <w:rFonts w:ascii="Calibri" w:hAnsi="Calibri"/>
                <w:sz w:val="19"/>
              </w:rPr>
            </w:pPr>
            <w:r w:rsidRPr="00BC32F6">
              <w:rPr>
                <w:rFonts w:ascii="Calibri" w:hAnsi="Calibri"/>
                <w:sz w:val="19"/>
              </w:rPr>
              <w:t>[</w:t>
            </w:r>
            <w:hyperlink r:id="rId64" w:history="1">
              <w:r w:rsidRPr="00BC32F6">
                <w:rPr>
                  <w:rStyle w:val="Hyperlink"/>
                  <w:rFonts w:ascii="Calibri" w:hAnsi="Calibri"/>
                  <w:sz w:val="19"/>
                </w:rPr>
                <w:t>Letter</w:t>
              </w:r>
            </w:hyperlink>
            <w:r w:rsidRPr="00BC32F6">
              <w:rPr>
                <w:rFonts w:ascii="Calibri" w:hAnsi="Calibri"/>
                <w:sz w:val="19"/>
              </w:rPr>
              <w:t>]</w:t>
            </w:r>
          </w:p>
          <w:p w14:paraId="538549C1" w14:textId="77777777" w:rsidR="008E1CAE" w:rsidRPr="00BC32F6" w:rsidRDefault="008E1CAE" w:rsidP="008E1CAE">
            <w:pPr>
              <w:rPr>
                <w:rFonts w:ascii="Calibri" w:hAnsi="Calibri"/>
                <w:sz w:val="19"/>
              </w:rPr>
            </w:pPr>
          </w:p>
        </w:tc>
      </w:tr>
      <w:tr w:rsidR="008E1CAE" w14:paraId="3904E34A" w14:textId="77777777" w:rsidTr="002127CD">
        <w:tblPrEx>
          <w:jc w:val="left"/>
          <w:tblLook w:val="04A0" w:firstRow="1" w:lastRow="0" w:firstColumn="1" w:lastColumn="0" w:noHBand="0" w:noVBand="1"/>
        </w:tblPrEx>
        <w:tc>
          <w:tcPr>
            <w:tcW w:w="1280" w:type="dxa"/>
          </w:tcPr>
          <w:p w14:paraId="1D442E88" w14:textId="77777777" w:rsidR="008E1CAE" w:rsidRDefault="008E1CAE" w:rsidP="008E1CAE">
            <w:pPr>
              <w:rPr>
                <w:rFonts w:ascii="Calibri" w:hAnsi="Calibri"/>
                <w:sz w:val="19"/>
              </w:rPr>
            </w:pPr>
            <w:r>
              <w:rPr>
                <w:rFonts w:ascii="Calibri" w:hAnsi="Calibri"/>
                <w:sz w:val="19"/>
              </w:rPr>
              <w:t>2/28/11</w:t>
            </w:r>
          </w:p>
        </w:tc>
        <w:tc>
          <w:tcPr>
            <w:tcW w:w="2218" w:type="dxa"/>
            <w:shd w:val="clear" w:color="auto" w:fill="DBE5F1" w:themeFill="accent1" w:themeFillTint="33"/>
          </w:tcPr>
          <w:p w14:paraId="5BB9DD17" w14:textId="77777777" w:rsidR="008E1CAE" w:rsidRPr="00A71327" w:rsidRDefault="008E1CAE" w:rsidP="008E1CAE">
            <w:pPr>
              <w:rPr>
                <w:rFonts w:ascii="Calibri" w:hAnsi="Calibri"/>
                <w:b/>
                <w:sz w:val="19"/>
              </w:rPr>
            </w:pPr>
            <w:r>
              <w:rPr>
                <w:rFonts w:ascii="Calibri" w:hAnsi="Calibri"/>
                <w:b/>
                <w:sz w:val="19"/>
              </w:rPr>
              <w:t>Governor Dayton Announces Revisions to his Budget Proposal, following Updated State Budget Forecast</w:t>
            </w:r>
          </w:p>
        </w:tc>
        <w:tc>
          <w:tcPr>
            <w:tcW w:w="3222" w:type="dxa"/>
          </w:tcPr>
          <w:p w14:paraId="0463925A" w14:textId="77777777" w:rsidR="008E1CAE" w:rsidRPr="00A71327" w:rsidRDefault="008E1CAE" w:rsidP="008E1CAE">
            <w:pPr>
              <w:rPr>
                <w:rFonts w:ascii="Calibri" w:hAnsi="Calibri"/>
                <w:sz w:val="19"/>
              </w:rPr>
            </w:pPr>
            <w:r>
              <w:rPr>
                <w:rFonts w:ascii="Calibri" w:hAnsi="Calibri"/>
                <w:sz w:val="19"/>
              </w:rPr>
              <w:t>F</w:t>
            </w:r>
            <w:r w:rsidRPr="00A71327">
              <w:rPr>
                <w:rFonts w:ascii="Calibri" w:hAnsi="Calibri"/>
                <w:sz w:val="19"/>
              </w:rPr>
              <w:t>ollowing a forecast showing a nearly $1.2 billion improvement in Minnesota's budget deficit, Governor Dayton move</w:t>
            </w:r>
            <w:r>
              <w:rPr>
                <w:rFonts w:ascii="Calibri" w:hAnsi="Calibri"/>
                <w:sz w:val="19"/>
              </w:rPr>
              <w:t>s</w:t>
            </w:r>
            <w:r w:rsidRPr="00A71327">
              <w:rPr>
                <w:rFonts w:ascii="Calibri" w:hAnsi="Calibri"/>
                <w:sz w:val="19"/>
              </w:rPr>
              <w:t xml:space="preserve"> quickly to revise his proposed budget to promote </w:t>
            </w:r>
            <w:r w:rsidRPr="00A71327">
              <w:rPr>
                <w:rFonts w:ascii="Calibri" w:hAnsi="Calibri"/>
                <w:sz w:val="19"/>
              </w:rPr>
              <w:lastRenderedPageBreak/>
              <w:t>economic growth and maintain his commitment to a fair, responsible and balanced budget.</w:t>
            </w:r>
            <w:r>
              <w:rPr>
                <w:rFonts w:ascii="Calibri" w:hAnsi="Calibri"/>
                <w:sz w:val="19"/>
              </w:rPr>
              <w:t xml:space="preserve"> The Governor’s revised budget, to </w:t>
            </w:r>
            <w:proofErr w:type="gramStart"/>
            <w:r>
              <w:rPr>
                <w:rFonts w:ascii="Calibri" w:hAnsi="Calibri"/>
                <w:sz w:val="19"/>
              </w:rPr>
              <w:t>be released</w:t>
            </w:r>
            <w:proofErr w:type="gramEnd"/>
            <w:r>
              <w:rPr>
                <w:rFonts w:ascii="Calibri" w:hAnsi="Calibri"/>
                <w:sz w:val="19"/>
              </w:rPr>
              <w:t xml:space="preserve"> in the coming weeks, will eliminate his proposed income tax surcharge, reduce cuts to the Minnesota Department of Human Services, restore cuts to fire safety training, and invest in strategies to grow jobs and spur economic development.</w:t>
            </w:r>
          </w:p>
        </w:tc>
        <w:tc>
          <w:tcPr>
            <w:tcW w:w="2011" w:type="dxa"/>
          </w:tcPr>
          <w:p w14:paraId="7AF235BF" w14:textId="77777777" w:rsidR="008E1CAE" w:rsidRDefault="008E1CAE" w:rsidP="008E1CAE">
            <w:pPr>
              <w:rPr>
                <w:rFonts w:ascii="Calibri" w:hAnsi="Calibri"/>
                <w:sz w:val="19"/>
              </w:rPr>
            </w:pPr>
            <w:r>
              <w:rPr>
                <w:rFonts w:ascii="Calibri" w:hAnsi="Calibri"/>
                <w:sz w:val="19"/>
              </w:rPr>
              <w:lastRenderedPageBreak/>
              <w:t>[</w:t>
            </w:r>
            <w:hyperlink r:id="rId65" w:history="1">
              <w:r w:rsidRPr="00A71327">
                <w:rPr>
                  <w:rStyle w:val="Hyperlink"/>
                  <w:rFonts w:ascii="Calibri" w:hAnsi="Calibri"/>
                  <w:sz w:val="19"/>
                </w:rPr>
                <w:t>News Release</w:t>
              </w:r>
            </w:hyperlink>
            <w:r>
              <w:rPr>
                <w:rFonts w:ascii="Calibri" w:hAnsi="Calibri"/>
                <w:sz w:val="19"/>
              </w:rPr>
              <w:t>]</w:t>
            </w:r>
          </w:p>
        </w:tc>
      </w:tr>
      <w:tr w:rsidR="008E1CAE" w14:paraId="4D8BEF75" w14:textId="77777777" w:rsidTr="002127CD">
        <w:tblPrEx>
          <w:jc w:val="left"/>
          <w:tblLook w:val="04A0" w:firstRow="1" w:lastRow="0" w:firstColumn="1" w:lastColumn="0" w:noHBand="0" w:noVBand="1"/>
        </w:tblPrEx>
        <w:tc>
          <w:tcPr>
            <w:tcW w:w="1280" w:type="dxa"/>
          </w:tcPr>
          <w:p w14:paraId="0B904DF3" w14:textId="77777777" w:rsidR="008E1CAE" w:rsidRDefault="008E1CAE" w:rsidP="008E1CAE">
            <w:pPr>
              <w:rPr>
                <w:rFonts w:ascii="Calibri" w:hAnsi="Calibri"/>
                <w:sz w:val="19"/>
              </w:rPr>
            </w:pPr>
            <w:r>
              <w:rPr>
                <w:rFonts w:ascii="Calibri" w:hAnsi="Calibri"/>
                <w:sz w:val="19"/>
              </w:rPr>
              <w:t>2/28/11</w:t>
            </w:r>
          </w:p>
        </w:tc>
        <w:tc>
          <w:tcPr>
            <w:tcW w:w="2218" w:type="dxa"/>
            <w:shd w:val="clear" w:color="auto" w:fill="DBE5F1" w:themeFill="accent1" w:themeFillTint="33"/>
          </w:tcPr>
          <w:p w14:paraId="3A0B225E" w14:textId="77777777" w:rsidR="008E1CAE" w:rsidRDefault="008E1CAE" w:rsidP="008E1CAE">
            <w:pPr>
              <w:rPr>
                <w:rFonts w:ascii="Calibri" w:hAnsi="Calibri"/>
                <w:b/>
                <w:sz w:val="19"/>
              </w:rPr>
            </w:pPr>
            <w:r w:rsidRPr="00A71327">
              <w:rPr>
                <w:rFonts w:ascii="Calibri" w:hAnsi="Calibri"/>
                <w:b/>
                <w:sz w:val="19"/>
              </w:rPr>
              <w:t>Governor, Legislature Reach Agreement on Alternative Teacher Licensing</w:t>
            </w:r>
          </w:p>
        </w:tc>
        <w:tc>
          <w:tcPr>
            <w:tcW w:w="3222" w:type="dxa"/>
          </w:tcPr>
          <w:p w14:paraId="583247BD" w14:textId="77777777" w:rsidR="008E1CAE" w:rsidRDefault="008E1CAE" w:rsidP="008E1CAE">
            <w:pPr>
              <w:rPr>
                <w:rFonts w:ascii="Calibri" w:hAnsi="Calibri"/>
                <w:sz w:val="19"/>
              </w:rPr>
            </w:pPr>
            <w:r w:rsidRPr="00A71327">
              <w:rPr>
                <w:rFonts w:ascii="Calibri" w:hAnsi="Calibri"/>
                <w:sz w:val="19"/>
              </w:rPr>
              <w:t xml:space="preserve">Governor Dayton </w:t>
            </w:r>
            <w:r>
              <w:rPr>
                <w:rFonts w:ascii="Calibri" w:hAnsi="Calibri"/>
                <w:sz w:val="19"/>
              </w:rPr>
              <w:t>sends</w:t>
            </w:r>
            <w:r w:rsidRPr="00A71327">
              <w:rPr>
                <w:rFonts w:ascii="Calibri" w:hAnsi="Calibri"/>
                <w:sz w:val="19"/>
              </w:rPr>
              <w:t xml:space="preserve"> a letter to the Chairs of the House and Senate Education Committees regarding SF40, the Alternative Pathway to Teacher Licensing bill. The letter outlines a compromise and agreement regarding SF40 and the Governor's intent to sign the bill, if passed as outlined</w:t>
            </w:r>
            <w:r>
              <w:rPr>
                <w:rFonts w:ascii="Calibri" w:hAnsi="Calibri"/>
                <w:sz w:val="19"/>
              </w:rPr>
              <w:t>.</w:t>
            </w:r>
          </w:p>
        </w:tc>
        <w:tc>
          <w:tcPr>
            <w:tcW w:w="2011" w:type="dxa"/>
          </w:tcPr>
          <w:p w14:paraId="1BF70477" w14:textId="77777777" w:rsidR="008E1CAE" w:rsidRDefault="008E1CAE" w:rsidP="008E1CAE">
            <w:pPr>
              <w:rPr>
                <w:rFonts w:ascii="Calibri" w:hAnsi="Calibri"/>
                <w:sz w:val="19"/>
              </w:rPr>
            </w:pPr>
            <w:r>
              <w:rPr>
                <w:rFonts w:ascii="Calibri" w:hAnsi="Calibri"/>
                <w:sz w:val="19"/>
              </w:rPr>
              <w:t>[</w:t>
            </w:r>
            <w:hyperlink r:id="rId66" w:history="1">
              <w:r w:rsidRPr="00A71327">
                <w:rPr>
                  <w:rStyle w:val="Hyperlink"/>
                  <w:rFonts w:ascii="Calibri" w:hAnsi="Calibri"/>
                  <w:sz w:val="19"/>
                </w:rPr>
                <w:t>News Release</w:t>
              </w:r>
            </w:hyperlink>
            <w:r>
              <w:rPr>
                <w:rFonts w:ascii="Calibri" w:hAnsi="Calibri"/>
                <w:sz w:val="19"/>
              </w:rPr>
              <w:t>]</w:t>
            </w:r>
          </w:p>
          <w:p w14:paraId="6E7304CC" w14:textId="77777777" w:rsidR="008E1CAE" w:rsidRDefault="008E1CAE" w:rsidP="008E1CAE">
            <w:pPr>
              <w:rPr>
                <w:rFonts w:ascii="Calibri" w:hAnsi="Calibri"/>
                <w:sz w:val="19"/>
              </w:rPr>
            </w:pPr>
            <w:r>
              <w:rPr>
                <w:rFonts w:ascii="Calibri" w:hAnsi="Calibri"/>
                <w:sz w:val="19"/>
              </w:rPr>
              <w:t>[</w:t>
            </w:r>
            <w:hyperlink r:id="rId67" w:history="1">
              <w:r w:rsidRPr="00A71327">
                <w:rPr>
                  <w:rStyle w:val="Hyperlink"/>
                  <w:rFonts w:ascii="Calibri" w:hAnsi="Calibri"/>
                  <w:sz w:val="19"/>
                </w:rPr>
                <w:t>Letter</w:t>
              </w:r>
            </w:hyperlink>
            <w:r>
              <w:rPr>
                <w:rFonts w:ascii="Calibri" w:hAnsi="Calibri"/>
                <w:sz w:val="19"/>
              </w:rPr>
              <w:t>]</w:t>
            </w:r>
          </w:p>
        </w:tc>
      </w:tr>
      <w:tr w:rsidR="008E1CAE" w14:paraId="668AA6A6" w14:textId="77777777" w:rsidTr="002127CD">
        <w:tblPrEx>
          <w:jc w:val="left"/>
          <w:tblLook w:val="04A0" w:firstRow="1" w:lastRow="0" w:firstColumn="1" w:lastColumn="0" w:noHBand="0" w:noVBand="1"/>
        </w:tblPrEx>
        <w:tc>
          <w:tcPr>
            <w:tcW w:w="1280" w:type="dxa"/>
          </w:tcPr>
          <w:p w14:paraId="0C6E4455" w14:textId="77777777" w:rsidR="008E1CAE" w:rsidRDefault="008E1CAE" w:rsidP="008E1CAE">
            <w:pPr>
              <w:rPr>
                <w:rFonts w:ascii="Calibri" w:hAnsi="Calibri"/>
                <w:sz w:val="19"/>
              </w:rPr>
            </w:pPr>
            <w:r>
              <w:rPr>
                <w:rFonts w:ascii="Calibri" w:hAnsi="Calibri"/>
                <w:sz w:val="19"/>
              </w:rPr>
              <w:t>3/3/11</w:t>
            </w:r>
          </w:p>
        </w:tc>
        <w:tc>
          <w:tcPr>
            <w:tcW w:w="2218" w:type="dxa"/>
            <w:shd w:val="clear" w:color="auto" w:fill="DBE5F1" w:themeFill="accent1" w:themeFillTint="33"/>
          </w:tcPr>
          <w:p w14:paraId="7D4028C6" w14:textId="77777777" w:rsidR="008E1CAE" w:rsidRPr="00A71327" w:rsidRDefault="008E1CAE" w:rsidP="008E1CAE">
            <w:pPr>
              <w:rPr>
                <w:rFonts w:ascii="Calibri" w:hAnsi="Calibri"/>
                <w:b/>
                <w:sz w:val="19"/>
              </w:rPr>
            </w:pPr>
            <w:r>
              <w:rPr>
                <w:rFonts w:ascii="Calibri" w:hAnsi="Calibri"/>
                <w:b/>
                <w:sz w:val="19"/>
              </w:rPr>
              <w:t>Governor Dayton Signs HF</w:t>
            </w:r>
            <w:r w:rsidRPr="00315B1A">
              <w:rPr>
                <w:rFonts w:ascii="Calibri" w:hAnsi="Calibri"/>
                <w:b/>
                <w:sz w:val="19"/>
              </w:rPr>
              <w:t>1 to Streamline Permitting Process</w:t>
            </w:r>
          </w:p>
        </w:tc>
        <w:tc>
          <w:tcPr>
            <w:tcW w:w="3222" w:type="dxa"/>
          </w:tcPr>
          <w:p w14:paraId="2169211A" w14:textId="77777777" w:rsidR="008E1CAE" w:rsidRPr="00A71327" w:rsidRDefault="008E1CAE" w:rsidP="008E1CAE">
            <w:pPr>
              <w:rPr>
                <w:rFonts w:ascii="Calibri" w:hAnsi="Calibri"/>
                <w:sz w:val="19"/>
              </w:rPr>
            </w:pPr>
            <w:r>
              <w:rPr>
                <w:rFonts w:ascii="Calibri" w:hAnsi="Calibri"/>
                <w:sz w:val="19"/>
              </w:rPr>
              <w:t>G</w:t>
            </w:r>
            <w:r w:rsidRPr="00315B1A">
              <w:rPr>
                <w:rFonts w:ascii="Calibri" w:hAnsi="Calibri"/>
                <w:sz w:val="19"/>
              </w:rPr>
              <w:t>overnor Dayton sign</w:t>
            </w:r>
            <w:r>
              <w:rPr>
                <w:rFonts w:ascii="Calibri" w:hAnsi="Calibri"/>
                <w:sz w:val="19"/>
              </w:rPr>
              <w:t>s</w:t>
            </w:r>
            <w:r w:rsidRPr="00315B1A">
              <w:rPr>
                <w:rFonts w:ascii="Calibri" w:hAnsi="Calibri"/>
                <w:sz w:val="19"/>
              </w:rPr>
              <w:t xml:space="preserve"> </w:t>
            </w:r>
            <w:r>
              <w:rPr>
                <w:rFonts w:ascii="Calibri" w:hAnsi="Calibri"/>
                <w:sz w:val="19"/>
              </w:rPr>
              <w:t>HF</w:t>
            </w:r>
            <w:r w:rsidRPr="00315B1A">
              <w:rPr>
                <w:rFonts w:ascii="Calibri" w:hAnsi="Calibri"/>
                <w:sz w:val="19"/>
              </w:rPr>
              <w:t>1/</w:t>
            </w:r>
            <w:r>
              <w:rPr>
                <w:rFonts w:ascii="Calibri" w:hAnsi="Calibri"/>
                <w:sz w:val="19"/>
              </w:rPr>
              <w:t>SF</w:t>
            </w:r>
            <w:r w:rsidRPr="00315B1A">
              <w:rPr>
                <w:rFonts w:ascii="Calibri" w:hAnsi="Calibri"/>
                <w:sz w:val="19"/>
              </w:rPr>
              <w:t>42 into law. The bill streamlines the state's permitting process, putting into law the tenants of his Executive Order to ensure the Department of Natural Resources and the Pollution Control Agency are moving at the speed of commerce by accelerating and simplifying environmental review and permitting processes.</w:t>
            </w:r>
          </w:p>
        </w:tc>
        <w:tc>
          <w:tcPr>
            <w:tcW w:w="2011" w:type="dxa"/>
          </w:tcPr>
          <w:p w14:paraId="5927AEF2" w14:textId="77777777" w:rsidR="008E1CAE" w:rsidRDefault="008E1CAE" w:rsidP="008E1CAE">
            <w:pPr>
              <w:rPr>
                <w:rFonts w:ascii="Calibri" w:hAnsi="Calibri"/>
                <w:sz w:val="19"/>
              </w:rPr>
            </w:pPr>
            <w:r>
              <w:rPr>
                <w:rFonts w:ascii="Calibri" w:hAnsi="Calibri"/>
                <w:sz w:val="19"/>
              </w:rPr>
              <w:t>[</w:t>
            </w:r>
            <w:hyperlink r:id="rId68" w:history="1">
              <w:r w:rsidRPr="00315B1A">
                <w:rPr>
                  <w:rStyle w:val="Hyperlink"/>
                  <w:rFonts w:ascii="Calibri" w:hAnsi="Calibri"/>
                  <w:sz w:val="19"/>
                </w:rPr>
                <w:t>News Release</w:t>
              </w:r>
            </w:hyperlink>
            <w:r>
              <w:rPr>
                <w:rFonts w:ascii="Calibri" w:hAnsi="Calibri"/>
                <w:sz w:val="19"/>
              </w:rPr>
              <w:t>]</w:t>
            </w:r>
          </w:p>
          <w:p w14:paraId="626F6536" w14:textId="3DAB2A23" w:rsidR="008E1CAE" w:rsidRDefault="008E1CAE" w:rsidP="008E1CAE">
            <w:pPr>
              <w:rPr>
                <w:rFonts w:ascii="Calibri" w:hAnsi="Calibri"/>
                <w:sz w:val="19"/>
              </w:rPr>
            </w:pPr>
            <w:r>
              <w:rPr>
                <w:rFonts w:ascii="Calibri" w:hAnsi="Calibri"/>
                <w:sz w:val="19"/>
              </w:rPr>
              <w:t>[</w:t>
            </w:r>
            <w:hyperlink r:id="rId69" w:history="1">
              <w:r w:rsidRPr="00315B1A">
                <w:rPr>
                  <w:rStyle w:val="Hyperlink"/>
                  <w:rFonts w:ascii="Calibri" w:hAnsi="Calibri"/>
                  <w:sz w:val="19"/>
                </w:rPr>
                <w:t>Letter</w:t>
              </w:r>
            </w:hyperlink>
            <w:r>
              <w:rPr>
                <w:rFonts w:ascii="Calibri" w:hAnsi="Calibri"/>
                <w:sz w:val="19"/>
              </w:rPr>
              <w:t>]</w:t>
            </w:r>
          </w:p>
        </w:tc>
      </w:tr>
      <w:tr w:rsidR="008E1CAE" w14:paraId="002D53FA" w14:textId="77777777" w:rsidTr="002127CD">
        <w:tblPrEx>
          <w:jc w:val="left"/>
          <w:tblLook w:val="04A0" w:firstRow="1" w:lastRow="0" w:firstColumn="1" w:lastColumn="0" w:noHBand="0" w:noVBand="1"/>
        </w:tblPrEx>
        <w:tc>
          <w:tcPr>
            <w:tcW w:w="1280" w:type="dxa"/>
          </w:tcPr>
          <w:p w14:paraId="70282CEE" w14:textId="77777777" w:rsidR="008E1CAE" w:rsidRDefault="008E1CAE" w:rsidP="008E1CAE">
            <w:pPr>
              <w:rPr>
                <w:rFonts w:ascii="Calibri" w:hAnsi="Calibri"/>
                <w:sz w:val="19"/>
              </w:rPr>
            </w:pPr>
            <w:r>
              <w:rPr>
                <w:rFonts w:ascii="Calibri" w:hAnsi="Calibri"/>
                <w:sz w:val="19"/>
              </w:rPr>
              <w:t>3/4/11</w:t>
            </w:r>
          </w:p>
        </w:tc>
        <w:tc>
          <w:tcPr>
            <w:tcW w:w="2218" w:type="dxa"/>
            <w:shd w:val="clear" w:color="auto" w:fill="DBE5F1" w:themeFill="accent1" w:themeFillTint="33"/>
          </w:tcPr>
          <w:p w14:paraId="5050A59D" w14:textId="77777777" w:rsidR="008E1CAE" w:rsidRDefault="008E1CAE" w:rsidP="008E1CAE">
            <w:pPr>
              <w:rPr>
                <w:rFonts w:ascii="Calibri" w:hAnsi="Calibri"/>
                <w:b/>
                <w:sz w:val="19"/>
              </w:rPr>
            </w:pPr>
            <w:r>
              <w:rPr>
                <w:rFonts w:ascii="Calibri" w:hAnsi="Calibri"/>
                <w:b/>
                <w:sz w:val="19"/>
              </w:rPr>
              <w:t>Governor Dayton Makes Appointments to Ballpark Authority</w:t>
            </w:r>
          </w:p>
        </w:tc>
        <w:tc>
          <w:tcPr>
            <w:tcW w:w="3222" w:type="dxa"/>
          </w:tcPr>
          <w:p w14:paraId="40EE5B51" w14:textId="77777777" w:rsidR="008E1CAE" w:rsidRDefault="008E1CAE" w:rsidP="008E1CAE">
            <w:pPr>
              <w:rPr>
                <w:rFonts w:ascii="Calibri" w:hAnsi="Calibri"/>
                <w:sz w:val="19"/>
              </w:rPr>
            </w:pPr>
            <w:r>
              <w:rPr>
                <w:rFonts w:ascii="Calibri" w:hAnsi="Calibri"/>
                <w:sz w:val="19"/>
              </w:rPr>
              <w:t xml:space="preserve">Former Congressman Martin Sabo and St. Paul Deputy Mayor Paul Williams </w:t>
            </w:r>
            <w:proofErr w:type="gramStart"/>
            <w:r>
              <w:rPr>
                <w:rFonts w:ascii="Calibri" w:hAnsi="Calibri"/>
                <w:sz w:val="19"/>
              </w:rPr>
              <w:t>are selected</w:t>
            </w:r>
            <w:proofErr w:type="gramEnd"/>
            <w:r>
              <w:rPr>
                <w:rFonts w:ascii="Calibri" w:hAnsi="Calibri"/>
                <w:sz w:val="19"/>
              </w:rPr>
              <w:t xml:space="preserve"> to serve on the Minnesota Ballpark Authority.</w:t>
            </w:r>
          </w:p>
        </w:tc>
        <w:tc>
          <w:tcPr>
            <w:tcW w:w="2011" w:type="dxa"/>
          </w:tcPr>
          <w:p w14:paraId="1331FFC1" w14:textId="77777777" w:rsidR="008E1CAE" w:rsidRDefault="008E1CAE" w:rsidP="008E1CAE">
            <w:pPr>
              <w:rPr>
                <w:rFonts w:ascii="Calibri" w:hAnsi="Calibri"/>
                <w:sz w:val="19"/>
              </w:rPr>
            </w:pPr>
            <w:r>
              <w:rPr>
                <w:rFonts w:ascii="Calibri" w:hAnsi="Calibri"/>
                <w:sz w:val="19"/>
              </w:rPr>
              <w:t>[</w:t>
            </w:r>
            <w:hyperlink r:id="rId70" w:history="1">
              <w:r w:rsidRPr="00315B1A">
                <w:rPr>
                  <w:rStyle w:val="Hyperlink"/>
                  <w:rFonts w:ascii="Calibri" w:hAnsi="Calibri"/>
                  <w:sz w:val="19"/>
                </w:rPr>
                <w:t>News Release</w:t>
              </w:r>
            </w:hyperlink>
            <w:r>
              <w:rPr>
                <w:rFonts w:ascii="Calibri" w:hAnsi="Calibri"/>
                <w:sz w:val="19"/>
              </w:rPr>
              <w:t>]</w:t>
            </w:r>
          </w:p>
        </w:tc>
      </w:tr>
      <w:tr w:rsidR="008E1CAE" w14:paraId="66D683C1" w14:textId="77777777" w:rsidTr="002127CD">
        <w:tblPrEx>
          <w:jc w:val="left"/>
          <w:tblLook w:val="04A0" w:firstRow="1" w:lastRow="0" w:firstColumn="1" w:lastColumn="0" w:noHBand="0" w:noVBand="1"/>
        </w:tblPrEx>
        <w:tc>
          <w:tcPr>
            <w:tcW w:w="1280" w:type="dxa"/>
          </w:tcPr>
          <w:p w14:paraId="65FB4E86" w14:textId="77777777" w:rsidR="008E1CAE" w:rsidRDefault="008E1CAE" w:rsidP="008E1CAE">
            <w:pPr>
              <w:rPr>
                <w:rFonts w:ascii="Calibri" w:hAnsi="Calibri"/>
                <w:sz w:val="19"/>
              </w:rPr>
            </w:pPr>
            <w:r>
              <w:rPr>
                <w:rFonts w:ascii="Calibri" w:hAnsi="Calibri"/>
                <w:sz w:val="19"/>
              </w:rPr>
              <w:t>3/4/11</w:t>
            </w:r>
          </w:p>
        </w:tc>
        <w:tc>
          <w:tcPr>
            <w:tcW w:w="2218" w:type="dxa"/>
            <w:shd w:val="clear" w:color="auto" w:fill="DBE5F1" w:themeFill="accent1" w:themeFillTint="33"/>
          </w:tcPr>
          <w:p w14:paraId="75004711" w14:textId="77777777" w:rsidR="008E1CAE" w:rsidRDefault="008E1CAE" w:rsidP="008E1CAE">
            <w:pPr>
              <w:rPr>
                <w:rFonts w:ascii="Calibri" w:hAnsi="Calibri"/>
                <w:b/>
                <w:sz w:val="19"/>
              </w:rPr>
            </w:pPr>
            <w:r w:rsidRPr="005B131C">
              <w:rPr>
                <w:rFonts w:ascii="Calibri" w:hAnsi="Calibri"/>
                <w:b/>
                <w:sz w:val="19"/>
              </w:rPr>
              <w:t xml:space="preserve">Governor Dayton Honors Corporal Andrew Charles </w:t>
            </w:r>
            <w:proofErr w:type="spellStart"/>
            <w:r w:rsidRPr="005B131C">
              <w:rPr>
                <w:rFonts w:ascii="Calibri" w:hAnsi="Calibri"/>
                <w:b/>
                <w:sz w:val="19"/>
              </w:rPr>
              <w:t>Wilfahrt</w:t>
            </w:r>
            <w:proofErr w:type="spellEnd"/>
          </w:p>
        </w:tc>
        <w:tc>
          <w:tcPr>
            <w:tcW w:w="3222" w:type="dxa"/>
          </w:tcPr>
          <w:p w14:paraId="26B33DFB" w14:textId="77777777" w:rsidR="008E1CAE" w:rsidRDefault="008E1CAE" w:rsidP="008E1CAE">
            <w:pPr>
              <w:rPr>
                <w:rFonts w:ascii="Calibri" w:hAnsi="Calibri"/>
                <w:sz w:val="19"/>
              </w:rPr>
            </w:pPr>
            <w:r w:rsidRPr="005B131C">
              <w:rPr>
                <w:rFonts w:ascii="Calibri" w:hAnsi="Calibri"/>
                <w:sz w:val="19"/>
              </w:rPr>
              <w:t xml:space="preserve">Governor Dayton </w:t>
            </w:r>
            <w:r>
              <w:rPr>
                <w:rFonts w:ascii="Calibri" w:hAnsi="Calibri"/>
                <w:sz w:val="19"/>
              </w:rPr>
              <w:t>signs</w:t>
            </w:r>
            <w:r w:rsidRPr="005B131C">
              <w:rPr>
                <w:rFonts w:ascii="Calibri" w:hAnsi="Calibri"/>
                <w:sz w:val="19"/>
              </w:rPr>
              <w:t xml:space="preserve"> a proclamation ordering all flags at state and federal buildings in Minnesota </w:t>
            </w:r>
            <w:proofErr w:type="gramStart"/>
            <w:r w:rsidRPr="005B131C">
              <w:rPr>
                <w:rFonts w:ascii="Calibri" w:hAnsi="Calibri"/>
                <w:sz w:val="19"/>
              </w:rPr>
              <w:t>be lowered</w:t>
            </w:r>
            <w:proofErr w:type="gramEnd"/>
            <w:r w:rsidRPr="005B131C">
              <w:rPr>
                <w:rFonts w:ascii="Calibri" w:hAnsi="Calibri"/>
                <w:sz w:val="19"/>
              </w:rPr>
              <w:t xml:space="preserve"> to half-staff from sunrise to sunset on Saturday, March 5, 2011 in honor and remembrance of Corporal Andrew Charles </w:t>
            </w:r>
            <w:proofErr w:type="spellStart"/>
            <w:r w:rsidRPr="005B131C">
              <w:rPr>
                <w:rFonts w:ascii="Calibri" w:hAnsi="Calibri"/>
                <w:sz w:val="19"/>
              </w:rPr>
              <w:t>Wilfahrt</w:t>
            </w:r>
            <w:proofErr w:type="spellEnd"/>
            <w:r w:rsidRPr="005B131C">
              <w:rPr>
                <w:rFonts w:ascii="Calibri" w:hAnsi="Calibri"/>
                <w:sz w:val="19"/>
              </w:rPr>
              <w:t xml:space="preserve"> of Rosemount</w:t>
            </w:r>
            <w:r>
              <w:rPr>
                <w:rFonts w:ascii="Calibri" w:hAnsi="Calibri"/>
                <w:sz w:val="19"/>
              </w:rPr>
              <w:t>.</w:t>
            </w:r>
          </w:p>
        </w:tc>
        <w:tc>
          <w:tcPr>
            <w:tcW w:w="2011" w:type="dxa"/>
          </w:tcPr>
          <w:p w14:paraId="455D81C0" w14:textId="77777777" w:rsidR="008E1CAE" w:rsidRDefault="008E1CAE" w:rsidP="008E1CAE">
            <w:pPr>
              <w:rPr>
                <w:rFonts w:ascii="Calibri" w:hAnsi="Calibri"/>
                <w:sz w:val="19"/>
              </w:rPr>
            </w:pPr>
            <w:r>
              <w:rPr>
                <w:rFonts w:ascii="Calibri" w:hAnsi="Calibri"/>
                <w:sz w:val="19"/>
              </w:rPr>
              <w:t>[</w:t>
            </w:r>
            <w:hyperlink r:id="rId71" w:history="1">
              <w:r w:rsidRPr="005B131C">
                <w:rPr>
                  <w:rStyle w:val="Hyperlink"/>
                  <w:rFonts w:ascii="Calibri" w:hAnsi="Calibri"/>
                  <w:sz w:val="19"/>
                </w:rPr>
                <w:t>News Release</w:t>
              </w:r>
            </w:hyperlink>
            <w:r>
              <w:rPr>
                <w:rFonts w:ascii="Calibri" w:hAnsi="Calibri"/>
                <w:sz w:val="19"/>
              </w:rPr>
              <w:t>]</w:t>
            </w:r>
          </w:p>
          <w:p w14:paraId="2F478C1A" w14:textId="77777777" w:rsidR="008E1CAE" w:rsidRDefault="008E1CAE" w:rsidP="008E1CAE">
            <w:pPr>
              <w:rPr>
                <w:rFonts w:ascii="Calibri" w:hAnsi="Calibri"/>
                <w:sz w:val="19"/>
              </w:rPr>
            </w:pPr>
            <w:r>
              <w:rPr>
                <w:rFonts w:ascii="Calibri" w:hAnsi="Calibri"/>
                <w:sz w:val="19"/>
              </w:rPr>
              <w:t>[</w:t>
            </w:r>
            <w:hyperlink r:id="rId72" w:history="1">
              <w:r w:rsidRPr="005B131C">
                <w:rPr>
                  <w:rStyle w:val="Hyperlink"/>
                  <w:rFonts w:ascii="Calibri" w:hAnsi="Calibri"/>
                  <w:sz w:val="19"/>
                </w:rPr>
                <w:t>Proclamation</w:t>
              </w:r>
            </w:hyperlink>
            <w:r>
              <w:rPr>
                <w:rFonts w:ascii="Calibri" w:hAnsi="Calibri"/>
                <w:sz w:val="19"/>
              </w:rPr>
              <w:t>]</w:t>
            </w:r>
          </w:p>
        </w:tc>
      </w:tr>
      <w:tr w:rsidR="008E1CAE" w14:paraId="734342F6" w14:textId="77777777" w:rsidTr="002127CD">
        <w:tblPrEx>
          <w:jc w:val="left"/>
          <w:tblLook w:val="04A0" w:firstRow="1" w:lastRow="0" w:firstColumn="1" w:lastColumn="0" w:noHBand="0" w:noVBand="1"/>
        </w:tblPrEx>
        <w:tc>
          <w:tcPr>
            <w:tcW w:w="1280" w:type="dxa"/>
          </w:tcPr>
          <w:p w14:paraId="4E8979CD" w14:textId="77777777" w:rsidR="008E1CAE" w:rsidRDefault="008E1CAE" w:rsidP="008E1CAE">
            <w:pPr>
              <w:rPr>
                <w:rFonts w:ascii="Calibri" w:hAnsi="Calibri"/>
                <w:sz w:val="19"/>
              </w:rPr>
            </w:pPr>
            <w:r>
              <w:rPr>
                <w:rFonts w:ascii="Calibri" w:hAnsi="Calibri"/>
                <w:sz w:val="19"/>
              </w:rPr>
              <w:t>3/7/11</w:t>
            </w:r>
          </w:p>
        </w:tc>
        <w:tc>
          <w:tcPr>
            <w:tcW w:w="2218" w:type="dxa"/>
            <w:shd w:val="clear" w:color="auto" w:fill="DBE5F1" w:themeFill="accent1" w:themeFillTint="33"/>
          </w:tcPr>
          <w:p w14:paraId="0B127C87" w14:textId="77777777" w:rsidR="008E1CAE" w:rsidRPr="005B131C" w:rsidRDefault="008E1CAE" w:rsidP="008E1CAE">
            <w:pPr>
              <w:rPr>
                <w:rFonts w:ascii="Calibri" w:hAnsi="Calibri"/>
                <w:b/>
                <w:sz w:val="19"/>
              </w:rPr>
            </w:pPr>
            <w:r w:rsidRPr="005B131C">
              <w:rPr>
                <w:rFonts w:ascii="Calibri" w:hAnsi="Calibri"/>
                <w:b/>
                <w:sz w:val="19"/>
              </w:rPr>
              <w:t>Governor Dayton Appoints Two New Members to Campaign Finance Board</w:t>
            </w:r>
          </w:p>
        </w:tc>
        <w:tc>
          <w:tcPr>
            <w:tcW w:w="3222" w:type="dxa"/>
          </w:tcPr>
          <w:p w14:paraId="5F3FEC5B" w14:textId="77777777" w:rsidR="008E1CAE" w:rsidRPr="005B131C" w:rsidRDefault="008E1CAE" w:rsidP="008E1CAE">
            <w:pPr>
              <w:rPr>
                <w:rFonts w:ascii="Calibri" w:hAnsi="Calibri"/>
                <w:sz w:val="19"/>
              </w:rPr>
            </w:pPr>
            <w:r>
              <w:rPr>
                <w:rFonts w:ascii="Calibri" w:hAnsi="Calibri"/>
                <w:sz w:val="19"/>
              </w:rPr>
              <w:t xml:space="preserve">Andy Luger and Deanna Wiener </w:t>
            </w:r>
            <w:proofErr w:type="gramStart"/>
            <w:r>
              <w:rPr>
                <w:rFonts w:ascii="Calibri" w:hAnsi="Calibri"/>
                <w:sz w:val="19"/>
              </w:rPr>
              <w:t>are selected</w:t>
            </w:r>
            <w:proofErr w:type="gramEnd"/>
            <w:r>
              <w:rPr>
                <w:rFonts w:ascii="Calibri" w:hAnsi="Calibri"/>
                <w:sz w:val="19"/>
              </w:rPr>
              <w:t xml:space="preserve"> to serve on the Minnesota Campaign Finance and Public Disclosure Board.</w:t>
            </w:r>
          </w:p>
        </w:tc>
        <w:tc>
          <w:tcPr>
            <w:tcW w:w="2011" w:type="dxa"/>
          </w:tcPr>
          <w:p w14:paraId="325B4A6F" w14:textId="77777777" w:rsidR="008E1CAE" w:rsidRDefault="008E1CAE" w:rsidP="008E1CAE">
            <w:pPr>
              <w:rPr>
                <w:rFonts w:ascii="Calibri" w:hAnsi="Calibri"/>
                <w:sz w:val="19"/>
              </w:rPr>
            </w:pPr>
            <w:r>
              <w:rPr>
                <w:rFonts w:ascii="Calibri" w:hAnsi="Calibri"/>
                <w:sz w:val="19"/>
              </w:rPr>
              <w:t>[</w:t>
            </w:r>
            <w:hyperlink r:id="rId73" w:history="1">
              <w:r w:rsidRPr="005B131C">
                <w:rPr>
                  <w:rStyle w:val="Hyperlink"/>
                  <w:rFonts w:ascii="Calibri" w:hAnsi="Calibri"/>
                  <w:sz w:val="19"/>
                </w:rPr>
                <w:t>News Release</w:t>
              </w:r>
            </w:hyperlink>
            <w:r>
              <w:rPr>
                <w:rFonts w:ascii="Calibri" w:hAnsi="Calibri"/>
                <w:sz w:val="19"/>
              </w:rPr>
              <w:t>]</w:t>
            </w:r>
          </w:p>
        </w:tc>
      </w:tr>
      <w:tr w:rsidR="008E1CAE" w14:paraId="7EFED4F0" w14:textId="77777777" w:rsidTr="002127CD">
        <w:tblPrEx>
          <w:jc w:val="left"/>
          <w:tblLook w:val="04A0" w:firstRow="1" w:lastRow="0" w:firstColumn="1" w:lastColumn="0" w:noHBand="0" w:noVBand="1"/>
        </w:tblPrEx>
        <w:tc>
          <w:tcPr>
            <w:tcW w:w="1280" w:type="dxa"/>
          </w:tcPr>
          <w:p w14:paraId="766CD1DF" w14:textId="77777777" w:rsidR="008E1CAE" w:rsidRDefault="008E1CAE" w:rsidP="008E1CAE">
            <w:pPr>
              <w:rPr>
                <w:rFonts w:ascii="Calibri" w:hAnsi="Calibri"/>
                <w:sz w:val="19"/>
              </w:rPr>
            </w:pPr>
            <w:r>
              <w:rPr>
                <w:rFonts w:ascii="Calibri" w:hAnsi="Calibri"/>
                <w:sz w:val="19"/>
              </w:rPr>
              <w:t>3/8/11</w:t>
            </w:r>
          </w:p>
        </w:tc>
        <w:tc>
          <w:tcPr>
            <w:tcW w:w="2218" w:type="dxa"/>
            <w:shd w:val="clear" w:color="auto" w:fill="DBE5F1" w:themeFill="accent1" w:themeFillTint="33"/>
          </w:tcPr>
          <w:p w14:paraId="47BC579D" w14:textId="77777777" w:rsidR="008E1CAE" w:rsidRPr="005B131C" w:rsidRDefault="008E1CAE" w:rsidP="008E1CAE">
            <w:pPr>
              <w:rPr>
                <w:rFonts w:ascii="Calibri" w:hAnsi="Calibri"/>
                <w:b/>
                <w:sz w:val="19"/>
              </w:rPr>
            </w:pPr>
            <w:r>
              <w:rPr>
                <w:rFonts w:ascii="Calibri" w:hAnsi="Calibri"/>
                <w:b/>
                <w:sz w:val="19"/>
              </w:rPr>
              <w:t xml:space="preserve">Lt. Governor </w:t>
            </w:r>
            <w:proofErr w:type="spellStart"/>
            <w:r w:rsidRPr="00C23359">
              <w:rPr>
                <w:rFonts w:ascii="Calibri" w:hAnsi="Calibri"/>
                <w:b/>
                <w:sz w:val="19"/>
              </w:rPr>
              <w:t>Prettner</w:t>
            </w:r>
            <w:proofErr w:type="spellEnd"/>
            <w:r w:rsidRPr="00C23359">
              <w:rPr>
                <w:rFonts w:ascii="Calibri" w:hAnsi="Calibri"/>
                <w:b/>
                <w:sz w:val="19"/>
              </w:rPr>
              <w:t xml:space="preserve"> Solon Named to Leadership of National Lieutenant Governors Association</w:t>
            </w:r>
          </w:p>
        </w:tc>
        <w:tc>
          <w:tcPr>
            <w:tcW w:w="3222" w:type="dxa"/>
          </w:tcPr>
          <w:p w14:paraId="1F7A08C4" w14:textId="77777777" w:rsidR="008E1CAE" w:rsidRDefault="008E1CAE" w:rsidP="008E1CAE">
            <w:pPr>
              <w:rPr>
                <w:rFonts w:ascii="Calibri" w:hAnsi="Calibri"/>
                <w:sz w:val="19"/>
              </w:rPr>
            </w:pPr>
            <w:r w:rsidRPr="00C23359">
              <w:rPr>
                <w:rFonts w:ascii="Calibri" w:hAnsi="Calibri"/>
                <w:sz w:val="19"/>
              </w:rPr>
              <w:t>Minnesot</w:t>
            </w:r>
            <w:r>
              <w:rPr>
                <w:rFonts w:ascii="Calibri" w:hAnsi="Calibri"/>
                <w:sz w:val="19"/>
              </w:rPr>
              <w:t xml:space="preserve">a's Lieutenant Governor </w:t>
            </w:r>
            <w:proofErr w:type="spellStart"/>
            <w:r w:rsidRPr="00C23359">
              <w:rPr>
                <w:rFonts w:ascii="Calibri" w:hAnsi="Calibri"/>
                <w:sz w:val="19"/>
              </w:rPr>
              <w:t>Prettner</w:t>
            </w:r>
            <w:proofErr w:type="spellEnd"/>
            <w:r w:rsidRPr="00C23359">
              <w:rPr>
                <w:rFonts w:ascii="Calibri" w:hAnsi="Calibri"/>
                <w:sz w:val="19"/>
              </w:rPr>
              <w:t xml:space="preserve"> </w:t>
            </w:r>
            <w:proofErr w:type="gramStart"/>
            <w:r w:rsidRPr="00C23359">
              <w:rPr>
                <w:rFonts w:ascii="Calibri" w:hAnsi="Calibri"/>
                <w:sz w:val="19"/>
              </w:rPr>
              <w:t>Solon,</w:t>
            </w:r>
            <w:proofErr w:type="gramEnd"/>
            <w:r w:rsidRPr="00C23359">
              <w:rPr>
                <w:rFonts w:ascii="Calibri" w:hAnsi="Calibri"/>
                <w:sz w:val="19"/>
              </w:rPr>
              <w:t xml:space="preserve"> </w:t>
            </w:r>
            <w:r>
              <w:rPr>
                <w:rFonts w:ascii="Calibri" w:hAnsi="Calibri"/>
                <w:sz w:val="19"/>
              </w:rPr>
              <w:t>is</w:t>
            </w:r>
            <w:r w:rsidRPr="00C23359">
              <w:rPr>
                <w:rFonts w:ascii="Calibri" w:hAnsi="Calibri"/>
                <w:sz w:val="19"/>
              </w:rPr>
              <w:t xml:space="preserve"> appointed to the Executive Committee of the National Lieutenan</w:t>
            </w:r>
            <w:r>
              <w:rPr>
                <w:rFonts w:ascii="Calibri" w:hAnsi="Calibri"/>
                <w:sz w:val="19"/>
              </w:rPr>
              <w:t>t Governors Association (NLGA).</w:t>
            </w:r>
          </w:p>
        </w:tc>
        <w:tc>
          <w:tcPr>
            <w:tcW w:w="2011" w:type="dxa"/>
          </w:tcPr>
          <w:p w14:paraId="27AEFBCE" w14:textId="77777777" w:rsidR="008E1CAE" w:rsidRDefault="008E1CAE" w:rsidP="008E1CAE">
            <w:pPr>
              <w:rPr>
                <w:rFonts w:ascii="Calibri" w:hAnsi="Calibri"/>
                <w:sz w:val="19"/>
              </w:rPr>
            </w:pPr>
            <w:r>
              <w:rPr>
                <w:rFonts w:ascii="Calibri" w:hAnsi="Calibri"/>
                <w:sz w:val="19"/>
              </w:rPr>
              <w:t>[</w:t>
            </w:r>
            <w:hyperlink r:id="rId74" w:history="1">
              <w:r w:rsidRPr="00C23359">
                <w:rPr>
                  <w:rStyle w:val="Hyperlink"/>
                  <w:rFonts w:ascii="Calibri" w:hAnsi="Calibri"/>
                  <w:sz w:val="19"/>
                </w:rPr>
                <w:t>News Release</w:t>
              </w:r>
            </w:hyperlink>
            <w:r>
              <w:rPr>
                <w:rFonts w:ascii="Calibri" w:hAnsi="Calibri"/>
                <w:sz w:val="19"/>
              </w:rPr>
              <w:t>]</w:t>
            </w:r>
          </w:p>
        </w:tc>
      </w:tr>
      <w:tr w:rsidR="008E1CAE" w14:paraId="5234258E" w14:textId="77777777" w:rsidTr="002127CD">
        <w:tblPrEx>
          <w:jc w:val="left"/>
          <w:tblLook w:val="04A0" w:firstRow="1" w:lastRow="0" w:firstColumn="1" w:lastColumn="0" w:noHBand="0" w:noVBand="1"/>
        </w:tblPrEx>
        <w:tc>
          <w:tcPr>
            <w:tcW w:w="1280" w:type="dxa"/>
          </w:tcPr>
          <w:p w14:paraId="113C09DB" w14:textId="77777777" w:rsidR="008E1CAE" w:rsidRDefault="008E1CAE" w:rsidP="008E1CAE">
            <w:pPr>
              <w:rPr>
                <w:rFonts w:ascii="Calibri" w:hAnsi="Calibri"/>
                <w:sz w:val="19"/>
              </w:rPr>
            </w:pPr>
            <w:r>
              <w:rPr>
                <w:rFonts w:ascii="Calibri" w:hAnsi="Calibri"/>
                <w:sz w:val="19"/>
              </w:rPr>
              <w:t>3/9/11</w:t>
            </w:r>
          </w:p>
        </w:tc>
        <w:tc>
          <w:tcPr>
            <w:tcW w:w="2218" w:type="dxa"/>
            <w:shd w:val="clear" w:color="auto" w:fill="DBE5F1" w:themeFill="accent1" w:themeFillTint="33"/>
          </w:tcPr>
          <w:p w14:paraId="4752C40A" w14:textId="77777777" w:rsidR="008E1CAE" w:rsidRDefault="008E1CAE" w:rsidP="008E1CAE">
            <w:pPr>
              <w:rPr>
                <w:rFonts w:ascii="Calibri" w:hAnsi="Calibri"/>
                <w:b/>
                <w:sz w:val="19"/>
              </w:rPr>
            </w:pPr>
            <w:r>
              <w:rPr>
                <w:rFonts w:ascii="Calibri" w:hAnsi="Calibri"/>
                <w:b/>
                <w:sz w:val="19"/>
              </w:rPr>
              <w:t>Governor Dayton Makes Appointment to Public Utilities Commission</w:t>
            </w:r>
          </w:p>
        </w:tc>
        <w:tc>
          <w:tcPr>
            <w:tcW w:w="3222" w:type="dxa"/>
          </w:tcPr>
          <w:p w14:paraId="4D379749" w14:textId="77777777" w:rsidR="008E1CAE" w:rsidRPr="00C23359" w:rsidRDefault="008E1CAE" w:rsidP="008E1CAE">
            <w:pPr>
              <w:rPr>
                <w:rFonts w:ascii="Calibri" w:hAnsi="Calibri"/>
                <w:sz w:val="19"/>
              </w:rPr>
            </w:pPr>
            <w:r>
              <w:rPr>
                <w:rFonts w:ascii="Calibri" w:hAnsi="Calibri"/>
                <w:sz w:val="19"/>
              </w:rPr>
              <w:t>State Senator Ellen Anderson is selected by Governor Dayton to chair the Minnesota Public Utilities Commission.</w:t>
            </w:r>
          </w:p>
        </w:tc>
        <w:tc>
          <w:tcPr>
            <w:tcW w:w="2011" w:type="dxa"/>
          </w:tcPr>
          <w:p w14:paraId="68B3BBAF" w14:textId="77777777" w:rsidR="008E1CAE" w:rsidRDefault="008E1CAE" w:rsidP="008E1CAE">
            <w:pPr>
              <w:rPr>
                <w:rFonts w:ascii="Calibri" w:hAnsi="Calibri"/>
                <w:sz w:val="19"/>
              </w:rPr>
            </w:pPr>
            <w:r>
              <w:rPr>
                <w:rFonts w:ascii="Calibri" w:hAnsi="Calibri"/>
                <w:sz w:val="19"/>
              </w:rPr>
              <w:t>[</w:t>
            </w:r>
            <w:hyperlink r:id="rId75" w:history="1">
              <w:r w:rsidRPr="00C23359">
                <w:rPr>
                  <w:rStyle w:val="Hyperlink"/>
                  <w:rFonts w:ascii="Calibri" w:hAnsi="Calibri"/>
                  <w:sz w:val="19"/>
                </w:rPr>
                <w:t>News Release</w:t>
              </w:r>
            </w:hyperlink>
            <w:r>
              <w:rPr>
                <w:rFonts w:ascii="Calibri" w:hAnsi="Calibri"/>
                <w:sz w:val="19"/>
              </w:rPr>
              <w:t>]</w:t>
            </w:r>
          </w:p>
        </w:tc>
      </w:tr>
      <w:tr w:rsidR="008E1CAE" w14:paraId="5AAC9C42" w14:textId="77777777" w:rsidTr="002127CD">
        <w:tblPrEx>
          <w:jc w:val="left"/>
          <w:tblLook w:val="04A0" w:firstRow="1" w:lastRow="0" w:firstColumn="1" w:lastColumn="0" w:noHBand="0" w:noVBand="1"/>
        </w:tblPrEx>
        <w:tc>
          <w:tcPr>
            <w:tcW w:w="1280" w:type="dxa"/>
          </w:tcPr>
          <w:p w14:paraId="35919187" w14:textId="77777777" w:rsidR="008E1CAE" w:rsidRDefault="008E1CAE" w:rsidP="008E1CAE">
            <w:pPr>
              <w:rPr>
                <w:rFonts w:ascii="Calibri" w:hAnsi="Calibri"/>
                <w:sz w:val="19"/>
              </w:rPr>
            </w:pPr>
            <w:r>
              <w:rPr>
                <w:rFonts w:ascii="Calibri" w:hAnsi="Calibri"/>
                <w:sz w:val="19"/>
              </w:rPr>
              <w:lastRenderedPageBreak/>
              <w:t>3/9/11</w:t>
            </w:r>
          </w:p>
        </w:tc>
        <w:tc>
          <w:tcPr>
            <w:tcW w:w="2218" w:type="dxa"/>
            <w:shd w:val="clear" w:color="auto" w:fill="DBE5F1" w:themeFill="accent1" w:themeFillTint="33"/>
          </w:tcPr>
          <w:p w14:paraId="2C88B2D3" w14:textId="77777777" w:rsidR="008E1CAE" w:rsidRDefault="008E1CAE" w:rsidP="008E1CAE">
            <w:pPr>
              <w:rPr>
                <w:rFonts w:ascii="Calibri" w:hAnsi="Calibri"/>
                <w:b/>
                <w:sz w:val="19"/>
              </w:rPr>
            </w:pPr>
            <w:r w:rsidRPr="00C23359">
              <w:rPr>
                <w:rFonts w:ascii="Calibri" w:hAnsi="Calibri"/>
                <w:b/>
                <w:sz w:val="19"/>
              </w:rPr>
              <w:t>Governor Dayton Signs Bill Extending Unemployment Benefits</w:t>
            </w:r>
          </w:p>
        </w:tc>
        <w:tc>
          <w:tcPr>
            <w:tcW w:w="3222" w:type="dxa"/>
          </w:tcPr>
          <w:p w14:paraId="134106C5" w14:textId="77777777" w:rsidR="008E1CAE" w:rsidRDefault="008E1CAE" w:rsidP="008E1CAE">
            <w:pPr>
              <w:rPr>
                <w:rFonts w:ascii="Calibri" w:hAnsi="Calibri"/>
                <w:sz w:val="19"/>
              </w:rPr>
            </w:pPr>
            <w:r w:rsidRPr="00C23359">
              <w:rPr>
                <w:rFonts w:ascii="Calibri" w:hAnsi="Calibri"/>
                <w:sz w:val="19"/>
              </w:rPr>
              <w:t>Governor Dayton sign</w:t>
            </w:r>
            <w:r>
              <w:rPr>
                <w:rFonts w:ascii="Calibri" w:hAnsi="Calibri"/>
                <w:sz w:val="19"/>
              </w:rPr>
              <w:t>s</w:t>
            </w:r>
            <w:r w:rsidRPr="00C23359">
              <w:rPr>
                <w:rFonts w:ascii="Calibri" w:hAnsi="Calibri"/>
                <w:sz w:val="19"/>
              </w:rPr>
              <w:t xml:space="preserve"> </w:t>
            </w:r>
            <w:r>
              <w:rPr>
                <w:rFonts w:ascii="Calibri" w:hAnsi="Calibri"/>
                <w:sz w:val="19"/>
              </w:rPr>
              <w:t>HF</w:t>
            </w:r>
            <w:r w:rsidRPr="00C23359">
              <w:rPr>
                <w:rFonts w:ascii="Calibri" w:hAnsi="Calibri"/>
                <w:sz w:val="19"/>
              </w:rPr>
              <w:t>103/</w:t>
            </w:r>
            <w:r>
              <w:rPr>
                <w:rFonts w:ascii="Calibri" w:hAnsi="Calibri"/>
                <w:sz w:val="19"/>
              </w:rPr>
              <w:t>SF</w:t>
            </w:r>
            <w:r w:rsidRPr="00C23359">
              <w:rPr>
                <w:rFonts w:ascii="Calibri" w:hAnsi="Calibri"/>
                <w:sz w:val="19"/>
              </w:rPr>
              <w:t>114 into law. The bill allows the State of Minnesota to pay up to 13 weeks of extended unemployment benefits. The extension of benefits will be 100 percent federally funded. By extending unemployment benefits, 55,000 unemployed Minnesotans will receive up to $160 million in benefits through the end of the year.</w:t>
            </w:r>
          </w:p>
        </w:tc>
        <w:tc>
          <w:tcPr>
            <w:tcW w:w="2011" w:type="dxa"/>
          </w:tcPr>
          <w:p w14:paraId="40AD7D4C" w14:textId="77777777" w:rsidR="008E1CAE" w:rsidRDefault="008E1CAE" w:rsidP="008E1CAE">
            <w:pPr>
              <w:rPr>
                <w:rFonts w:ascii="Calibri" w:hAnsi="Calibri"/>
                <w:sz w:val="19"/>
              </w:rPr>
            </w:pPr>
            <w:r>
              <w:rPr>
                <w:rFonts w:ascii="Calibri" w:hAnsi="Calibri"/>
                <w:sz w:val="19"/>
              </w:rPr>
              <w:t>[</w:t>
            </w:r>
            <w:hyperlink r:id="rId76" w:history="1">
              <w:r w:rsidRPr="00C23359">
                <w:rPr>
                  <w:rStyle w:val="Hyperlink"/>
                  <w:rFonts w:ascii="Calibri" w:hAnsi="Calibri"/>
                  <w:sz w:val="19"/>
                </w:rPr>
                <w:t>News Release</w:t>
              </w:r>
            </w:hyperlink>
            <w:r>
              <w:rPr>
                <w:rFonts w:ascii="Calibri" w:hAnsi="Calibri"/>
                <w:sz w:val="19"/>
              </w:rPr>
              <w:t>]</w:t>
            </w:r>
          </w:p>
        </w:tc>
      </w:tr>
      <w:tr w:rsidR="008E1CAE" w14:paraId="7844F631" w14:textId="77777777" w:rsidTr="002127CD">
        <w:tblPrEx>
          <w:jc w:val="left"/>
          <w:tblLook w:val="04A0" w:firstRow="1" w:lastRow="0" w:firstColumn="1" w:lastColumn="0" w:noHBand="0" w:noVBand="1"/>
        </w:tblPrEx>
        <w:tc>
          <w:tcPr>
            <w:tcW w:w="1280" w:type="dxa"/>
          </w:tcPr>
          <w:p w14:paraId="2AF36D0A" w14:textId="77777777" w:rsidR="008E1CAE" w:rsidRDefault="008E1CAE" w:rsidP="008E1CAE">
            <w:pPr>
              <w:rPr>
                <w:rFonts w:ascii="Calibri" w:hAnsi="Calibri"/>
                <w:sz w:val="19"/>
              </w:rPr>
            </w:pPr>
            <w:r>
              <w:rPr>
                <w:rFonts w:ascii="Calibri" w:hAnsi="Calibri"/>
                <w:sz w:val="19"/>
              </w:rPr>
              <w:t>3/10/11</w:t>
            </w:r>
          </w:p>
        </w:tc>
        <w:tc>
          <w:tcPr>
            <w:tcW w:w="2218" w:type="dxa"/>
            <w:shd w:val="clear" w:color="auto" w:fill="DBE5F1" w:themeFill="accent1" w:themeFillTint="33"/>
          </w:tcPr>
          <w:p w14:paraId="57AAE309" w14:textId="77777777" w:rsidR="008E1CAE" w:rsidRPr="00C23359" w:rsidRDefault="008E1CAE" w:rsidP="008E1CAE">
            <w:pPr>
              <w:rPr>
                <w:rFonts w:ascii="Calibri" w:hAnsi="Calibri"/>
                <w:b/>
                <w:sz w:val="19"/>
              </w:rPr>
            </w:pPr>
            <w:r>
              <w:rPr>
                <w:rFonts w:ascii="Calibri" w:hAnsi="Calibri"/>
                <w:b/>
                <w:sz w:val="19"/>
              </w:rPr>
              <w:t>Republican Legislative Leaders Release Budget Targets</w:t>
            </w:r>
          </w:p>
        </w:tc>
        <w:tc>
          <w:tcPr>
            <w:tcW w:w="3222" w:type="dxa"/>
          </w:tcPr>
          <w:p w14:paraId="51D4B845" w14:textId="77777777" w:rsidR="008E1CAE" w:rsidRPr="00C23359" w:rsidRDefault="008E1CAE" w:rsidP="008E1CAE">
            <w:pPr>
              <w:rPr>
                <w:rFonts w:ascii="Calibri" w:hAnsi="Calibri"/>
                <w:sz w:val="19"/>
              </w:rPr>
            </w:pPr>
            <w:r>
              <w:rPr>
                <w:rFonts w:ascii="Calibri" w:hAnsi="Calibri"/>
                <w:sz w:val="19"/>
              </w:rPr>
              <w:t xml:space="preserve">Press Secretary Katherine </w:t>
            </w:r>
            <w:proofErr w:type="spellStart"/>
            <w:r>
              <w:rPr>
                <w:rFonts w:ascii="Calibri" w:hAnsi="Calibri"/>
                <w:sz w:val="19"/>
              </w:rPr>
              <w:t>Tinucci</w:t>
            </w:r>
            <w:proofErr w:type="spellEnd"/>
            <w:r>
              <w:rPr>
                <w:rFonts w:ascii="Calibri" w:hAnsi="Calibri"/>
                <w:sz w:val="19"/>
              </w:rPr>
              <w:t xml:space="preserve"> releases a statement highlighting the GOP’s efforts to cut funding for education, health care, jobs, and veterans, while raising property taxes.</w:t>
            </w:r>
          </w:p>
        </w:tc>
        <w:tc>
          <w:tcPr>
            <w:tcW w:w="2011" w:type="dxa"/>
          </w:tcPr>
          <w:p w14:paraId="68AE0D66" w14:textId="77777777" w:rsidR="008E1CAE" w:rsidRDefault="00A6681D" w:rsidP="008E1CAE">
            <w:pPr>
              <w:rPr>
                <w:rFonts w:ascii="Calibri" w:hAnsi="Calibri"/>
                <w:sz w:val="19"/>
              </w:rPr>
            </w:pPr>
            <w:hyperlink r:id="rId77" w:history="1">
              <w:r w:rsidR="008E1CAE" w:rsidRPr="00ED5EA3">
                <w:rPr>
                  <w:rStyle w:val="Hyperlink"/>
                  <w:rFonts w:ascii="Calibri" w:hAnsi="Calibri"/>
                  <w:sz w:val="19"/>
                </w:rPr>
                <w:t>[News Release</w:t>
              </w:r>
            </w:hyperlink>
            <w:r w:rsidR="008E1CAE">
              <w:rPr>
                <w:rFonts w:ascii="Calibri" w:hAnsi="Calibri"/>
                <w:sz w:val="19"/>
              </w:rPr>
              <w:t>]</w:t>
            </w:r>
          </w:p>
        </w:tc>
      </w:tr>
      <w:tr w:rsidR="008E1CAE" w14:paraId="28BFC073" w14:textId="77777777" w:rsidTr="002127CD">
        <w:tblPrEx>
          <w:jc w:val="left"/>
          <w:tblLook w:val="04A0" w:firstRow="1" w:lastRow="0" w:firstColumn="1" w:lastColumn="0" w:noHBand="0" w:noVBand="1"/>
        </w:tblPrEx>
        <w:tc>
          <w:tcPr>
            <w:tcW w:w="1280" w:type="dxa"/>
          </w:tcPr>
          <w:p w14:paraId="08A5A479" w14:textId="77777777" w:rsidR="008E1CAE" w:rsidRDefault="008E1CAE" w:rsidP="008E1CAE">
            <w:pPr>
              <w:rPr>
                <w:rFonts w:ascii="Calibri" w:hAnsi="Calibri"/>
                <w:sz w:val="19"/>
              </w:rPr>
            </w:pPr>
            <w:r>
              <w:rPr>
                <w:rFonts w:ascii="Calibri" w:hAnsi="Calibri"/>
                <w:sz w:val="19"/>
              </w:rPr>
              <w:t>3/16/11</w:t>
            </w:r>
          </w:p>
        </w:tc>
        <w:tc>
          <w:tcPr>
            <w:tcW w:w="2218" w:type="dxa"/>
            <w:shd w:val="clear" w:color="auto" w:fill="DBE5F1" w:themeFill="accent1" w:themeFillTint="33"/>
          </w:tcPr>
          <w:p w14:paraId="55A3745F" w14:textId="77777777" w:rsidR="008E1CAE" w:rsidRDefault="008E1CAE" w:rsidP="008E1CAE">
            <w:pPr>
              <w:rPr>
                <w:rFonts w:ascii="Calibri" w:hAnsi="Calibri"/>
                <w:b/>
                <w:sz w:val="19"/>
              </w:rPr>
            </w:pPr>
            <w:r>
              <w:rPr>
                <w:rFonts w:ascii="Calibri" w:hAnsi="Calibri"/>
                <w:b/>
                <w:sz w:val="19"/>
              </w:rPr>
              <w:t xml:space="preserve">Governor </w:t>
            </w:r>
            <w:r w:rsidRPr="00EA0DDA">
              <w:rPr>
                <w:rFonts w:ascii="Calibri" w:hAnsi="Calibri"/>
                <w:b/>
                <w:sz w:val="19"/>
              </w:rPr>
              <w:t xml:space="preserve">Dayton Announces Health Insurer </w:t>
            </w:r>
            <w:proofErr w:type="spellStart"/>
            <w:r w:rsidRPr="00EA0DDA">
              <w:rPr>
                <w:rFonts w:ascii="Calibri" w:hAnsi="Calibri"/>
                <w:b/>
                <w:sz w:val="19"/>
              </w:rPr>
              <w:t>Ucare</w:t>
            </w:r>
            <w:proofErr w:type="spellEnd"/>
            <w:r w:rsidRPr="00EA0DDA">
              <w:rPr>
                <w:rFonts w:ascii="Calibri" w:hAnsi="Calibri"/>
                <w:b/>
                <w:sz w:val="19"/>
              </w:rPr>
              <w:t xml:space="preserve"> Contributes $30 Million to Budget Solution</w:t>
            </w:r>
          </w:p>
        </w:tc>
        <w:tc>
          <w:tcPr>
            <w:tcW w:w="3222" w:type="dxa"/>
          </w:tcPr>
          <w:p w14:paraId="7AB4461C" w14:textId="77777777" w:rsidR="008E1CAE" w:rsidRDefault="008E1CAE" w:rsidP="008E1CAE">
            <w:pPr>
              <w:rPr>
                <w:rFonts w:ascii="Calibri" w:hAnsi="Calibri"/>
                <w:sz w:val="19"/>
              </w:rPr>
            </w:pPr>
            <w:r w:rsidRPr="00EA0DDA">
              <w:rPr>
                <w:rFonts w:ascii="Calibri" w:hAnsi="Calibri"/>
                <w:sz w:val="19"/>
              </w:rPr>
              <w:t>Governor Dayton and Commissioner of Human S</w:t>
            </w:r>
            <w:r>
              <w:rPr>
                <w:rFonts w:ascii="Calibri" w:hAnsi="Calibri"/>
                <w:sz w:val="19"/>
              </w:rPr>
              <w:t>ervices Lucinda Jesson announce</w:t>
            </w:r>
            <w:r w:rsidRPr="00EA0DDA">
              <w:rPr>
                <w:rFonts w:ascii="Calibri" w:hAnsi="Calibri"/>
                <w:sz w:val="19"/>
              </w:rPr>
              <w:t xml:space="preserve"> that </w:t>
            </w:r>
            <w:proofErr w:type="spellStart"/>
            <w:r w:rsidRPr="00EA0DDA">
              <w:rPr>
                <w:rFonts w:ascii="Calibri" w:hAnsi="Calibri"/>
                <w:sz w:val="19"/>
              </w:rPr>
              <w:t>UCare</w:t>
            </w:r>
            <w:proofErr w:type="spellEnd"/>
            <w:r w:rsidRPr="00EA0DDA">
              <w:rPr>
                <w:rFonts w:ascii="Calibri" w:hAnsi="Calibri"/>
                <w:sz w:val="19"/>
              </w:rPr>
              <w:t xml:space="preserve"> health plan is making a voluntary, one-time contribution of $30 million out of their reserves in light of Minnesota's $5 billion budget deficit. The contribution </w:t>
            </w:r>
            <w:proofErr w:type="gramStart"/>
            <w:r w:rsidRPr="00EA0DDA">
              <w:rPr>
                <w:rFonts w:ascii="Calibri" w:hAnsi="Calibri"/>
                <w:sz w:val="19"/>
              </w:rPr>
              <w:t>will be paid</w:t>
            </w:r>
            <w:proofErr w:type="gramEnd"/>
            <w:r w:rsidRPr="00EA0DDA">
              <w:rPr>
                <w:rFonts w:ascii="Calibri" w:hAnsi="Calibri"/>
                <w:sz w:val="19"/>
              </w:rPr>
              <w:t xml:space="preserve"> to the state's treasury.</w:t>
            </w:r>
          </w:p>
        </w:tc>
        <w:tc>
          <w:tcPr>
            <w:tcW w:w="2011" w:type="dxa"/>
          </w:tcPr>
          <w:p w14:paraId="70F2AC0F" w14:textId="77777777" w:rsidR="008E1CAE" w:rsidRDefault="008E1CAE" w:rsidP="008E1CAE">
            <w:pPr>
              <w:rPr>
                <w:rFonts w:ascii="Calibri" w:hAnsi="Calibri"/>
                <w:sz w:val="19"/>
              </w:rPr>
            </w:pPr>
            <w:r>
              <w:rPr>
                <w:rFonts w:ascii="Calibri" w:hAnsi="Calibri"/>
                <w:sz w:val="19"/>
              </w:rPr>
              <w:t>[</w:t>
            </w:r>
            <w:hyperlink r:id="rId78" w:history="1">
              <w:r w:rsidRPr="00EA0DDA">
                <w:rPr>
                  <w:rStyle w:val="Hyperlink"/>
                  <w:rFonts w:ascii="Calibri" w:hAnsi="Calibri"/>
                  <w:sz w:val="19"/>
                </w:rPr>
                <w:t>News Release</w:t>
              </w:r>
            </w:hyperlink>
            <w:r>
              <w:rPr>
                <w:rFonts w:ascii="Calibri" w:hAnsi="Calibri"/>
                <w:sz w:val="19"/>
              </w:rPr>
              <w:t>]</w:t>
            </w:r>
          </w:p>
        </w:tc>
      </w:tr>
      <w:tr w:rsidR="008E1CAE" w14:paraId="775EE3FD" w14:textId="77777777" w:rsidTr="002127CD">
        <w:tblPrEx>
          <w:jc w:val="left"/>
          <w:tblLook w:val="04A0" w:firstRow="1" w:lastRow="0" w:firstColumn="1" w:lastColumn="0" w:noHBand="0" w:noVBand="1"/>
        </w:tblPrEx>
        <w:tc>
          <w:tcPr>
            <w:tcW w:w="1280" w:type="dxa"/>
          </w:tcPr>
          <w:p w14:paraId="5F46BF23" w14:textId="77777777" w:rsidR="008E1CAE" w:rsidRDefault="008E1CAE" w:rsidP="008E1CAE">
            <w:pPr>
              <w:rPr>
                <w:rFonts w:ascii="Calibri" w:hAnsi="Calibri"/>
                <w:sz w:val="19"/>
              </w:rPr>
            </w:pPr>
            <w:r>
              <w:rPr>
                <w:rFonts w:ascii="Calibri" w:hAnsi="Calibri"/>
                <w:sz w:val="19"/>
              </w:rPr>
              <w:t>3/16/11</w:t>
            </w:r>
          </w:p>
        </w:tc>
        <w:tc>
          <w:tcPr>
            <w:tcW w:w="2218" w:type="dxa"/>
            <w:shd w:val="clear" w:color="auto" w:fill="DBE5F1" w:themeFill="accent1" w:themeFillTint="33"/>
          </w:tcPr>
          <w:p w14:paraId="381F86DE" w14:textId="77777777" w:rsidR="008E1CAE" w:rsidRDefault="008E1CAE" w:rsidP="008E1CAE">
            <w:pPr>
              <w:rPr>
                <w:rFonts w:ascii="Calibri" w:hAnsi="Calibri"/>
                <w:b/>
                <w:sz w:val="19"/>
              </w:rPr>
            </w:pPr>
            <w:r>
              <w:rPr>
                <w:rFonts w:ascii="Calibri" w:hAnsi="Calibri"/>
                <w:b/>
                <w:sz w:val="19"/>
              </w:rPr>
              <w:t>Governor Dayton Introduces his Education Budget Bill</w:t>
            </w:r>
          </w:p>
        </w:tc>
        <w:tc>
          <w:tcPr>
            <w:tcW w:w="3222" w:type="dxa"/>
          </w:tcPr>
          <w:p w14:paraId="2C85D4BB" w14:textId="77777777" w:rsidR="008E1CAE" w:rsidRPr="00EA0DDA" w:rsidRDefault="008E1CAE" w:rsidP="008E1CAE">
            <w:pPr>
              <w:rPr>
                <w:rFonts w:ascii="Calibri" w:hAnsi="Calibri"/>
                <w:sz w:val="19"/>
              </w:rPr>
            </w:pPr>
            <w:r w:rsidRPr="00D302B3">
              <w:rPr>
                <w:rFonts w:ascii="Calibri" w:hAnsi="Calibri"/>
                <w:sz w:val="19"/>
              </w:rPr>
              <w:t>Governor Dayton announce</w:t>
            </w:r>
            <w:r>
              <w:rPr>
                <w:rFonts w:ascii="Calibri" w:hAnsi="Calibri"/>
                <w:sz w:val="19"/>
              </w:rPr>
              <w:t>s</w:t>
            </w:r>
            <w:r w:rsidRPr="00D302B3">
              <w:rPr>
                <w:rFonts w:ascii="Calibri" w:hAnsi="Calibri"/>
                <w:sz w:val="19"/>
              </w:rPr>
              <w:t xml:space="preserve"> the introduction of his education budget bill, keeping his promise to increase funding for K-12 educat</w:t>
            </w:r>
            <w:r>
              <w:rPr>
                <w:rFonts w:ascii="Calibri" w:hAnsi="Calibri"/>
                <w:sz w:val="19"/>
              </w:rPr>
              <w:t>ion every year he i</w:t>
            </w:r>
            <w:r w:rsidRPr="00D302B3">
              <w:rPr>
                <w:rFonts w:ascii="Calibri" w:hAnsi="Calibri"/>
                <w:sz w:val="19"/>
              </w:rPr>
              <w:t xml:space="preserve">s in office "no exceptions, no excuses." The bill is a centerpiece of the Governor's fair, responsible, and balanced budget approach and </w:t>
            </w:r>
            <w:proofErr w:type="gramStart"/>
            <w:r w:rsidRPr="00D302B3">
              <w:rPr>
                <w:rFonts w:ascii="Calibri" w:hAnsi="Calibri"/>
                <w:sz w:val="19"/>
              </w:rPr>
              <w:t>will be carried</w:t>
            </w:r>
            <w:proofErr w:type="gramEnd"/>
            <w:r w:rsidRPr="00D302B3">
              <w:rPr>
                <w:rFonts w:ascii="Calibri" w:hAnsi="Calibri"/>
                <w:sz w:val="19"/>
              </w:rPr>
              <w:t xml:space="preserve"> in the legislature by Representative Mindy </w:t>
            </w:r>
            <w:proofErr w:type="spellStart"/>
            <w:r w:rsidRPr="00D302B3">
              <w:rPr>
                <w:rFonts w:ascii="Calibri" w:hAnsi="Calibri"/>
                <w:sz w:val="19"/>
              </w:rPr>
              <w:t>Greiling</w:t>
            </w:r>
            <w:proofErr w:type="spellEnd"/>
            <w:r w:rsidRPr="00D302B3">
              <w:rPr>
                <w:rFonts w:ascii="Calibri" w:hAnsi="Calibri"/>
                <w:sz w:val="19"/>
              </w:rPr>
              <w:t xml:space="preserve"> and Senator LeRoy </w:t>
            </w:r>
            <w:proofErr w:type="spellStart"/>
            <w:r w:rsidRPr="00D302B3">
              <w:rPr>
                <w:rFonts w:ascii="Calibri" w:hAnsi="Calibri"/>
                <w:sz w:val="19"/>
              </w:rPr>
              <w:t>Stumpf</w:t>
            </w:r>
            <w:proofErr w:type="spellEnd"/>
            <w:r w:rsidRPr="00D302B3">
              <w:rPr>
                <w:rFonts w:ascii="Calibri" w:hAnsi="Calibri"/>
                <w:sz w:val="19"/>
              </w:rPr>
              <w:t>, who will introduce the bill.</w:t>
            </w:r>
            <w:r>
              <w:rPr>
                <w:rFonts w:ascii="Calibri" w:hAnsi="Calibri"/>
                <w:sz w:val="19"/>
              </w:rPr>
              <w:t xml:space="preserve"> The bill </w:t>
            </w:r>
            <w:proofErr w:type="gramStart"/>
            <w:r>
              <w:rPr>
                <w:rFonts w:ascii="Calibri" w:hAnsi="Calibri"/>
                <w:sz w:val="19"/>
              </w:rPr>
              <w:t>is focused on</w:t>
            </w:r>
            <w:proofErr w:type="gramEnd"/>
            <w:r>
              <w:rPr>
                <w:rFonts w:ascii="Calibri" w:hAnsi="Calibri"/>
                <w:sz w:val="19"/>
              </w:rPr>
              <w:t>: 1) increasing funding for E-12 schools; 2) helping close achievement gaps by focusing on early learners; and 3) rewarding excellence and encouraging innovation in E-12 education.</w:t>
            </w:r>
          </w:p>
        </w:tc>
        <w:tc>
          <w:tcPr>
            <w:tcW w:w="2011" w:type="dxa"/>
          </w:tcPr>
          <w:p w14:paraId="253EDADC" w14:textId="77777777" w:rsidR="008E1CAE" w:rsidRDefault="008E1CAE" w:rsidP="008E1CAE">
            <w:pPr>
              <w:rPr>
                <w:rFonts w:ascii="Calibri" w:hAnsi="Calibri"/>
                <w:sz w:val="19"/>
              </w:rPr>
            </w:pPr>
            <w:r>
              <w:rPr>
                <w:rFonts w:ascii="Calibri" w:hAnsi="Calibri"/>
                <w:sz w:val="19"/>
              </w:rPr>
              <w:t>[</w:t>
            </w:r>
            <w:hyperlink r:id="rId79" w:history="1">
              <w:r w:rsidRPr="00D302B3">
                <w:rPr>
                  <w:rStyle w:val="Hyperlink"/>
                  <w:rFonts w:ascii="Calibri" w:hAnsi="Calibri"/>
                  <w:sz w:val="19"/>
                </w:rPr>
                <w:t>News Release</w:t>
              </w:r>
            </w:hyperlink>
            <w:r>
              <w:rPr>
                <w:rFonts w:ascii="Calibri" w:hAnsi="Calibri"/>
                <w:sz w:val="19"/>
              </w:rPr>
              <w:t>]</w:t>
            </w:r>
          </w:p>
        </w:tc>
      </w:tr>
      <w:tr w:rsidR="008E1CAE" w14:paraId="523AC7D1" w14:textId="77777777" w:rsidTr="002127CD">
        <w:tblPrEx>
          <w:jc w:val="left"/>
          <w:tblLook w:val="04A0" w:firstRow="1" w:lastRow="0" w:firstColumn="1" w:lastColumn="0" w:noHBand="0" w:noVBand="1"/>
        </w:tblPrEx>
        <w:tc>
          <w:tcPr>
            <w:tcW w:w="1280" w:type="dxa"/>
          </w:tcPr>
          <w:p w14:paraId="0E5D5859" w14:textId="77777777" w:rsidR="008E1CAE" w:rsidRDefault="008E1CAE" w:rsidP="008E1CAE">
            <w:pPr>
              <w:rPr>
                <w:rFonts w:ascii="Calibri" w:hAnsi="Calibri"/>
                <w:sz w:val="19"/>
              </w:rPr>
            </w:pPr>
            <w:r>
              <w:rPr>
                <w:rFonts w:ascii="Calibri" w:hAnsi="Calibri"/>
                <w:sz w:val="19"/>
              </w:rPr>
              <w:t>3/17/11</w:t>
            </w:r>
          </w:p>
        </w:tc>
        <w:tc>
          <w:tcPr>
            <w:tcW w:w="2218" w:type="dxa"/>
            <w:shd w:val="clear" w:color="auto" w:fill="DBE5F1" w:themeFill="accent1" w:themeFillTint="33"/>
          </w:tcPr>
          <w:p w14:paraId="2E13167D" w14:textId="77777777" w:rsidR="008E1CAE" w:rsidRDefault="008E1CAE" w:rsidP="008E1CAE">
            <w:pPr>
              <w:rPr>
                <w:rFonts w:ascii="Calibri" w:hAnsi="Calibri"/>
                <w:b/>
                <w:sz w:val="19"/>
              </w:rPr>
            </w:pPr>
            <w:r w:rsidRPr="00E5136F">
              <w:rPr>
                <w:rFonts w:ascii="Calibri" w:hAnsi="Calibri"/>
                <w:b/>
                <w:sz w:val="19"/>
              </w:rPr>
              <w:t xml:space="preserve">Governor Dayton </w:t>
            </w:r>
            <w:r>
              <w:rPr>
                <w:rFonts w:ascii="Calibri" w:hAnsi="Calibri"/>
                <w:b/>
                <w:sz w:val="19"/>
              </w:rPr>
              <w:t>S</w:t>
            </w:r>
            <w:r w:rsidRPr="00E5136F">
              <w:rPr>
                <w:rFonts w:ascii="Calibri" w:hAnsi="Calibri"/>
                <w:b/>
                <w:sz w:val="19"/>
              </w:rPr>
              <w:t xml:space="preserve">igns Executive Order </w:t>
            </w:r>
            <w:r>
              <w:rPr>
                <w:rFonts w:ascii="Calibri" w:hAnsi="Calibri"/>
                <w:b/>
                <w:sz w:val="19"/>
              </w:rPr>
              <w:t>E</w:t>
            </w:r>
            <w:r w:rsidRPr="00E5136F">
              <w:rPr>
                <w:rFonts w:ascii="Calibri" w:hAnsi="Calibri"/>
                <w:b/>
                <w:sz w:val="19"/>
              </w:rPr>
              <w:t>stablishing Early Learning Council</w:t>
            </w:r>
          </w:p>
        </w:tc>
        <w:tc>
          <w:tcPr>
            <w:tcW w:w="3222" w:type="dxa"/>
          </w:tcPr>
          <w:p w14:paraId="2D52902E" w14:textId="77777777" w:rsidR="008E1CAE" w:rsidRPr="00D302B3" w:rsidRDefault="008E1CAE" w:rsidP="008E1CAE">
            <w:pPr>
              <w:rPr>
                <w:rFonts w:ascii="Calibri" w:hAnsi="Calibri"/>
                <w:sz w:val="19"/>
              </w:rPr>
            </w:pPr>
            <w:r w:rsidRPr="00E5136F">
              <w:rPr>
                <w:rFonts w:ascii="Calibri" w:hAnsi="Calibri"/>
                <w:sz w:val="19"/>
              </w:rPr>
              <w:t>Governor Dayton reaffirm</w:t>
            </w:r>
            <w:r>
              <w:rPr>
                <w:rFonts w:ascii="Calibri" w:hAnsi="Calibri"/>
                <w:sz w:val="19"/>
              </w:rPr>
              <w:t>s</w:t>
            </w:r>
            <w:r w:rsidRPr="00E5136F">
              <w:rPr>
                <w:rFonts w:ascii="Calibri" w:hAnsi="Calibri"/>
                <w:sz w:val="19"/>
              </w:rPr>
              <w:t xml:space="preserve"> his commitment to make quality early childhood education a priority by signing an executive order to reauthorize the state's Early Learning Council. The Governor's action highlights his vision that all Minnesota children enter school </w:t>
            </w:r>
            <w:proofErr w:type="gramStart"/>
            <w:r w:rsidRPr="00E5136F">
              <w:rPr>
                <w:rFonts w:ascii="Calibri" w:hAnsi="Calibri"/>
                <w:sz w:val="19"/>
              </w:rPr>
              <w:t>well-prepared</w:t>
            </w:r>
            <w:proofErr w:type="gramEnd"/>
            <w:r w:rsidRPr="00E5136F">
              <w:rPr>
                <w:rFonts w:ascii="Calibri" w:hAnsi="Calibri"/>
                <w:sz w:val="19"/>
              </w:rPr>
              <w:t xml:space="preserve"> to learn.</w:t>
            </w:r>
          </w:p>
        </w:tc>
        <w:tc>
          <w:tcPr>
            <w:tcW w:w="2011" w:type="dxa"/>
          </w:tcPr>
          <w:p w14:paraId="5371F539" w14:textId="77777777" w:rsidR="008E1CAE" w:rsidRDefault="008E1CAE" w:rsidP="008E1CAE">
            <w:pPr>
              <w:rPr>
                <w:rFonts w:ascii="Calibri" w:hAnsi="Calibri"/>
                <w:sz w:val="19"/>
              </w:rPr>
            </w:pPr>
            <w:r>
              <w:rPr>
                <w:rFonts w:ascii="Calibri" w:hAnsi="Calibri"/>
                <w:sz w:val="19"/>
              </w:rPr>
              <w:t>[</w:t>
            </w:r>
            <w:hyperlink r:id="rId80" w:history="1">
              <w:r w:rsidRPr="00E5136F">
                <w:rPr>
                  <w:rStyle w:val="Hyperlink"/>
                  <w:rFonts w:ascii="Calibri" w:hAnsi="Calibri"/>
                  <w:sz w:val="19"/>
                </w:rPr>
                <w:t>News Release</w:t>
              </w:r>
            </w:hyperlink>
            <w:r>
              <w:rPr>
                <w:rFonts w:ascii="Calibri" w:hAnsi="Calibri"/>
                <w:sz w:val="19"/>
              </w:rPr>
              <w:t>]</w:t>
            </w:r>
          </w:p>
          <w:p w14:paraId="55D9749B" w14:textId="77777777" w:rsidR="008E1CAE" w:rsidRDefault="008E1CAE" w:rsidP="008E1CAE">
            <w:pPr>
              <w:rPr>
                <w:rFonts w:ascii="Calibri" w:hAnsi="Calibri"/>
                <w:sz w:val="19"/>
              </w:rPr>
            </w:pPr>
            <w:r>
              <w:rPr>
                <w:rFonts w:ascii="Calibri" w:hAnsi="Calibri"/>
                <w:sz w:val="19"/>
              </w:rPr>
              <w:t>[</w:t>
            </w:r>
            <w:hyperlink r:id="rId81" w:history="1">
              <w:r w:rsidRPr="00E5136F">
                <w:rPr>
                  <w:rStyle w:val="Hyperlink"/>
                  <w:rFonts w:ascii="Calibri" w:hAnsi="Calibri"/>
                  <w:sz w:val="19"/>
                </w:rPr>
                <w:t>Executive Order</w:t>
              </w:r>
            </w:hyperlink>
            <w:r>
              <w:rPr>
                <w:rFonts w:ascii="Calibri" w:hAnsi="Calibri"/>
                <w:sz w:val="19"/>
              </w:rPr>
              <w:t>]</w:t>
            </w:r>
          </w:p>
          <w:p w14:paraId="125B438A" w14:textId="77777777" w:rsidR="008E1CAE" w:rsidRDefault="008E1CAE" w:rsidP="008E1CAE">
            <w:pPr>
              <w:rPr>
                <w:rFonts w:ascii="Calibri" w:hAnsi="Calibri"/>
                <w:sz w:val="19"/>
              </w:rPr>
            </w:pPr>
            <w:r>
              <w:rPr>
                <w:rFonts w:ascii="Calibri" w:hAnsi="Calibri"/>
                <w:sz w:val="19"/>
              </w:rPr>
              <w:t>[</w:t>
            </w:r>
            <w:hyperlink r:id="rId82" w:history="1">
              <w:r w:rsidRPr="00E5136F">
                <w:rPr>
                  <w:rStyle w:val="Hyperlink"/>
                  <w:rFonts w:ascii="Calibri" w:hAnsi="Calibri"/>
                  <w:sz w:val="19"/>
                </w:rPr>
                <w:t>Fact Sheet</w:t>
              </w:r>
            </w:hyperlink>
            <w:r>
              <w:rPr>
                <w:rFonts w:ascii="Calibri" w:hAnsi="Calibri"/>
                <w:sz w:val="19"/>
              </w:rPr>
              <w:t>]</w:t>
            </w:r>
          </w:p>
        </w:tc>
      </w:tr>
      <w:tr w:rsidR="008E1CAE" w14:paraId="1C6D5B4F" w14:textId="77777777" w:rsidTr="002127CD">
        <w:tblPrEx>
          <w:jc w:val="left"/>
          <w:tblLook w:val="04A0" w:firstRow="1" w:lastRow="0" w:firstColumn="1" w:lastColumn="0" w:noHBand="0" w:noVBand="1"/>
        </w:tblPrEx>
        <w:tc>
          <w:tcPr>
            <w:tcW w:w="1280" w:type="dxa"/>
          </w:tcPr>
          <w:p w14:paraId="34109017" w14:textId="77777777" w:rsidR="008E1CAE" w:rsidRDefault="008E1CAE" w:rsidP="008E1CAE">
            <w:pPr>
              <w:rPr>
                <w:rFonts w:ascii="Calibri" w:hAnsi="Calibri"/>
                <w:sz w:val="19"/>
              </w:rPr>
            </w:pPr>
            <w:r>
              <w:rPr>
                <w:rFonts w:ascii="Calibri" w:hAnsi="Calibri"/>
                <w:sz w:val="19"/>
              </w:rPr>
              <w:t>3/22/11</w:t>
            </w:r>
          </w:p>
        </w:tc>
        <w:tc>
          <w:tcPr>
            <w:tcW w:w="2218" w:type="dxa"/>
            <w:shd w:val="clear" w:color="auto" w:fill="DBE5F1" w:themeFill="accent1" w:themeFillTint="33"/>
          </w:tcPr>
          <w:p w14:paraId="7A74A329" w14:textId="77777777" w:rsidR="008E1CAE" w:rsidRDefault="008E1CAE" w:rsidP="008E1CAE">
            <w:pPr>
              <w:rPr>
                <w:rFonts w:ascii="Calibri" w:hAnsi="Calibri"/>
                <w:b/>
                <w:sz w:val="19"/>
              </w:rPr>
            </w:pPr>
            <w:r w:rsidRPr="00E5136F">
              <w:rPr>
                <w:rFonts w:ascii="Calibri" w:hAnsi="Calibri"/>
                <w:b/>
                <w:sz w:val="19"/>
              </w:rPr>
              <w:t>Governor Dayton Pushes for Regular Campaign Finance Reporting</w:t>
            </w:r>
          </w:p>
        </w:tc>
        <w:tc>
          <w:tcPr>
            <w:tcW w:w="3222" w:type="dxa"/>
          </w:tcPr>
          <w:p w14:paraId="67A44FCE" w14:textId="77777777" w:rsidR="008E1CAE" w:rsidRPr="00D302B3" w:rsidRDefault="008E1CAE" w:rsidP="008E1CAE">
            <w:pPr>
              <w:rPr>
                <w:rFonts w:ascii="Calibri" w:hAnsi="Calibri"/>
                <w:sz w:val="19"/>
              </w:rPr>
            </w:pPr>
            <w:r w:rsidRPr="00E5136F">
              <w:rPr>
                <w:rFonts w:ascii="Calibri" w:hAnsi="Calibri"/>
                <w:sz w:val="19"/>
              </w:rPr>
              <w:t>Governor Dayton urge</w:t>
            </w:r>
            <w:r>
              <w:rPr>
                <w:rFonts w:ascii="Calibri" w:hAnsi="Calibri"/>
                <w:sz w:val="19"/>
              </w:rPr>
              <w:t>s</w:t>
            </w:r>
            <w:r w:rsidRPr="00E5136F">
              <w:rPr>
                <w:rFonts w:ascii="Calibri" w:hAnsi="Calibri"/>
                <w:sz w:val="19"/>
              </w:rPr>
              <w:t xml:space="preserve"> the legislature to join him in supporting aggressive campaign finance reform by passing HF1099/SF631. The </w:t>
            </w:r>
            <w:proofErr w:type="gramStart"/>
            <w:r w:rsidRPr="00E5136F">
              <w:rPr>
                <w:rFonts w:ascii="Calibri" w:hAnsi="Calibri"/>
                <w:sz w:val="19"/>
              </w:rPr>
              <w:t xml:space="preserve">Governor was joined by the chief authors of the </w:t>
            </w:r>
            <w:r w:rsidRPr="00E5136F">
              <w:rPr>
                <w:rFonts w:ascii="Calibri" w:hAnsi="Calibri"/>
                <w:sz w:val="19"/>
              </w:rPr>
              <w:lastRenderedPageBreak/>
              <w:t>legislation Sen</w:t>
            </w:r>
            <w:r>
              <w:rPr>
                <w:rFonts w:ascii="Calibri" w:hAnsi="Calibri"/>
                <w:sz w:val="19"/>
              </w:rPr>
              <w:t>.</w:t>
            </w:r>
            <w:r w:rsidRPr="00E5136F">
              <w:rPr>
                <w:rFonts w:ascii="Calibri" w:hAnsi="Calibri"/>
                <w:sz w:val="19"/>
              </w:rPr>
              <w:t xml:space="preserve"> John Marty and Rep</w:t>
            </w:r>
            <w:r>
              <w:rPr>
                <w:rFonts w:ascii="Calibri" w:hAnsi="Calibri"/>
                <w:sz w:val="19"/>
              </w:rPr>
              <w:t>.</w:t>
            </w:r>
            <w:r w:rsidRPr="00E5136F">
              <w:rPr>
                <w:rFonts w:ascii="Calibri" w:hAnsi="Calibri"/>
                <w:sz w:val="19"/>
              </w:rPr>
              <w:t xml:space="preserve"> Ryan Winkler, as well as co-sponsors Sen</w:t>
            </w:r>
            <w:r>
              <w:rPr>
                <w:rFonts w:ascii="Calibri" w:hAnsi="Calibri"/>
                <w:sz w:val="19"/>
              </w:rPr>
              <w:t>.</w:t>
            </w:r>
            <w:r w:rsidRPr="00E5136F">
              <w:rPr>
                <w:rFonts w:ascii="Calibri" w:hAnsi="Calibri"/>
                <w:sz w:val="19"/>
              </w:rPr>
              <w:t xml:space="preserve"> Katie </w:t>
            </w:r>
            <w:proofErr w:type="spellStart"/>
            <w:r w:rsidRPr="00E5136F">
              <w:rPr>
                <w:rFonts w:ascii="Calibri" w:hAnsi="Calibri"/>
                <w:sz w:val="19"/>
              </w:rPr>
              <w:t>Sieben</w:t>
            </w:r>
            <w:proofErr w:type="spellEnd"/>
            <w:r w:rsidRPr="00E5136F">
              <w:rPr>
                <w:rFonts w:ascii="Calibri" w:hAnsi="Calibri"/>
                <w:sz w:val="19"/>
              </w:rPr>
              <w:t xml:space="preserve"> and Rep</w:t>
            </w:r>
            <w:r>
              <w:rPr>
                <w:rFonts w:ascii="Calibri" w:hAnsi="Calibri"/>
                <w:sz w:val="19"/>
              </w:rPr>
              <w:t>.</w:t>
            </w:r>
            <w:r w:rsidRPr="00E5136F">
              <w:rPr>
                <w:rFonts w:ascii="Calibri" w:hAnsi="Calibri"/>
                <w:sz w:val="19"/>
              </w:rPr>
              <w:t xml:space="preserve"> Steve Simon</w:t>
            </w:r>
            <w:proofErr w:type="gramEnd"/>
            <w:r w:rsidRPr="00E5136F">
              <w:rPr>
                <w:rFonts w:ascii="Calibri" w:hAnsi="Calibri"/>
                <w:sz w:val="19"/>
              </w:rPr>
              <w:t>.</w:t>
            </w:r>
            <w:r>
              <w:rPr>
                <w:rFonts w:ascii="Calibri" w:hAnsi="Calibri"/>
                <w:sz w:val="19"/>
              </w:rPr>
              <w:t xml:space="preserve"> Governor Dayton notes he will voluntarily abide by quarterly reporting provisions in the bill.</w:t>
            </w:r>
          </w:p>
        </w:tc>
        <w:tc>
          <w:tcPr>
            <w:tcW w:w="2011" w:type="dxa"/>
          </w:tcPr>
          <w:p w14:paraId="2596920A" w14:textId="77777777" w:rsidR="008E1CAE" w:rsidRDefault="008E1CAE" w:rsidP="008E1CAE">
            <w:pPr>
              <w:rPr>
                <w:rFonts w:ascii="Calibri" w:hAnsi="Calibri"/>
                <w:sz w:val="19"/>
              </w:rPr>
            </w:pPr>
            <w:r>
              <w:rPr>
                <w:rFonts w:ascii="Calibri" w:hAnsi="Calibri"/>
                <w:sz w:val="19"/>
              </w:rPr>
              <w:lastRenderedPageBreak/>
              <w:t>[</w:t>
            </w:r>
            <w:hyperlink r:id="rId83" w:history="1">
              <w:r w:rsidRPr="00E5136F">
                <w:rPr>
                  <w:rStyle w:val="Hyperlink"/>
                  <w:rFonts w:ascii="Calibri" w:hAnsi="Calibri"/>
                  <w:sz w:val="19"/>
                </w:rPr>
                <w:t>News Release</w:t>
              </w:r>
            </w:hyperlink>
            <w:r>
              <w:rPr>
                <w:rFonts w:ascii="Calibri" w:hAnsi="Calibri"/>
                <w:sz w:val="19"/>
              </w:rPr>
              <w:t>]</w:t>
            </w:r>
          </w:p>
        </w:tc>
      </w:tr>
      <w:tr w:rsidR="008E1CAE" w14:paraId="055B3E3B" w14:textId="77777777" w:rsidTr="002127CD">
        <w:tblPrEx>
          <w:jc w:val="left"/>
          <w:tblLook w:val="04A0" w:firstRow="1" w:lastRow="0" w:firstColumn="1" w:lastColumn="0" w:noHBand="0" w:noVBand="1"/>
        </w:tblPrEx>
        <w:tc>
          <w:tcPr>
            <w:tcW w:w="1280" w:type="dxa"/>
          </w:tcPr>
          <w:p w14:paraId="2A5498BA" w14:textId="77777777" w:rsidR="008E1CAE" w:rsidRDefault="008E1CAE" w:rsidP="008E1CAE">
            <w:pPr>
              <w:rPr>
                <w:rFonts w:ascii="Calibri" w:hAnsi="Calibri"/>
                <w:sz w:val="19"/>
              </w:rPr>
            </w:pPr>
            <w:r>
              <w:rPr>
                <w:rFonts w:ascii="Calibri" w:hAnsi="Calibri"/>
                <w:sz w:val="19"/>
              </w:rPr>
              <w:t>3/22/11</w:t>
            </w:r>
          </w:p>
        </w:tc>
        <w:tc>
          <w:tcPr>
            <w:tcW w:w="2218" w:type="dxa"/>
            <w:shd w:val="clear" w:color="auto" w:fill="DBE5F1" w:themeFill="accent1" w:themeFillTint="33"/>
          </w:tcPr>
          <w:p w14:paraId="0A73E5CD" w14:textId="77777777" w:rsidR="008E1CAE" w:rsidRDefault="008E1CAE" w:rsidP="008E1CAE">
            <w:pPr>
              <w:rPr>
                <w:rFonts w:ascii="Calibri" w:hAnsi="Calibri"/>
                <w:b/>
                <w:sz w:val="19"/>
              </w:rPr>
            </w:pPr>
            <w:r>
              <w:rPr>
                <w:rFonts w:ascii="Calibri" w:hAnsi="Calibri"/>
                <w:b/>
                <w:sz w:val="19"/>
              </w:rPr>
              <w:t>Governor Dayton Signs Bill to Increase Penalties for Harming Police D</w:t>
            </w:r>
            <w:r w:rsidRPr="00EF2911">
              <w:rPr>
                <w:rFonts w:ascii="Calibri" w:hAnsi="Calibri"/>
                <w:b/>
                <w:sz w:val="19"/>
              </w:rPr>
              <w:t>ogs</w:t>
            </w:r>
          </w:p>
        </w:tc>
        <w:tc>
          <w:tcPr>
            <w:tcW w:w="3222" w:type="dxa"/>
          </w:tcPr>
          <w:p w14:paraId="1B438EDD" w14:textId="77777777" w:rsidR="008E1CAE" w:rsidRPr="00D302B3" w:rsidRDefault="008E1CAE" w:rsidP="008E1CAE">
            <w:pPr>
              <w:rPr>
                <w:rFonts w:ascii="Calibri" w:hAnsi="Calibri"/>
                <w:sz w:val="19"/>
              </w:rPr>
            </w:pPr>
            <w:r>
              <w:rPr>
                <w:rFonts w:ascii="Calibri" w:hAnsi="Calibri"/>
                <w:sz w:val="19"/>
              </w:rPr>
              <w:t>HF</w:t>
            </w:r>
            <w:r w:rsidRPr="00EF2911">
              <w:rPr>
                <w:rFonts w:ascii="Calibri" w:hAnsi="Calibri"/>
                <w:sz w:val="19"/>
              </w:rPr>
              <w:t>141/</w:t>
            </w:r>
            <w:r>
              <w:rPr>
                <w:rFonts w:ascii="Calibri" w:hAnsi="Calibri"/>
                <w:sz w:val="19"/>
              </w:rPr>
              <w:t>SF121</w:t>
            </w:r>
            <w:r w:rsidRPr="00EF2911">
              <w:rPr>
                <w:rFonts w:ascii="Calibri" w:hAnsi="Calibri"/>
                <w:sz w:val="19"/>
              </w:rPr>
              <w:t xml:space="preserve">. The new law increases the penalties for people who injure or kill police or other public safety dogs. </w:t>
            </w:r>
            <w:proofErr w:type="gramStart"/>
            <w:r w:rsidRPr="00EF2911">
              <w:rPr>
                <w:rFonts w:ascii="Calibri" w:hAnsi="Calibri"/>
                <w:sz w:val="19"/>
              </w:rPr>
              <w:t xml:space="preserve">He </w:t>
            </w:r>
            <w:r>
              <w:rPr>
                <w:rFonts w:ascii="Calibri" w:hAnsi="Calibri"/>
                <w:sz w:val="19"/>
              </w:rPr>
              <w:t>is</w:t>
            </w:r>
            <w:r w:rsidRPr="00EF2911">
              <w:rPr>
                <w:rFonts w:ascii="Calibri" w:hAnsi="Calibri"/>
                <w:sz w:val="19"/>
              </w:rPr>
              <w:t xml:space="preserve"> joined at the signing ceremony by </w:t>
            </w:r>
            <w:r>
              <w:rPr>
                <w:rFonts w:ascii="Calibri" w:hAnsi="Calibri"/>
                <w:sz w:val="19"/>
              </w:rPr>
              <w:t>Public Safety</w:t>
            </w:r>
            <w:r w:rsidRPr="00EF2911">
              <w:rPr>
                <w:rFonts w:ascii="Calibri" w:hAnsi="Calibri"/>
                <w:sz w:val="19"/>
              </w:rPr>
              <w:t xml:space="preserve"> Commissioner Ramona Dohman, Senator Dan Hall, Representative Tony Cornish, Roseville Police Officer John Jorgensen and his German Shepherd canine partner, K-9 Major</w:t>
            </w:r>
            <w:proofErr w:type="gramEnd"/>
            <w:r w:rsidRPr="00EF2911">
              <w:rPr>
                <w:rFonts w:ascii="Calibri" w:hAnsi="Calibri"/>
                <w:sz w:val="19"/>
              </w:rPr>
              <w:t>.</w:t>
            </w:r>
          </w:p>
        </w:tc>
        <w:tc>
          <w:tcPr>
            <w:tcW w:w="2011" w:type="dxa"/>
          </w:tcPr>
          <w:p w14:paraId="09CC8044" w14:textId="77777777" w:rsidR="008E1CAE" w:rsidRDefault="008E1CAE" w:rsidP="008E1CAE">
            <w:pPr>
              <w:rPr>
                <w:rFonts w:ascii="Calibri" w:hAnsi="Calibri"/>
                <w:sz w:val="19"/>
              </w:rPr>
            </w:pPr>
            <w:r>
              <w:rPr>
                <w:rFonts w:ascii="Calibri" w:hAnsi="Calibri"/>
                <w:sz w:val="19"/>
              </w:rPr>
              <w:t>[</w:t>
            </w:r>
            <w:hyperlink r:id="rId84" w:history="1">
              <w:r w:rsidRPr="00EF2911">
                <w:rPr>
                  <w:rStyle w:val="Hyperlink"/>
                  <w:rFonts w:ascii="Calibri" w:hAnsi="Calibri"/>
                  <w:sz w:val="19"/>
                </w:rPr>
                <w:t>News Release</w:t>
              </w:r>
            </w:hyperlink>
            <w:r>
              <w:rPr>
                <w:rFonts w:ascii="Calibri" w:hAnsi="Calibri"/>
                <w:sz w:val="19"/>
              </w:rPr>
              <w:t>]</w:t>
            </w:r>
          </w:p>
          <w:p w14:paraId="05616B3A" w14:textId="77777777" w:rsidR="008E1CAE" w:rsidRDefault="008E1CAE" w:rsidP="008E1CAE">
            <w:pPr>
              <w:rPr>
                <w:rFonts w:ascii="Calibri" w:hAnsi="Calibri"/>
                <w:sz w:val="19"/>
              </w:rPr>
            </w:pPr>
            <w:r>
              <w:rPr>
                <w:rFonts w:ascii="Calibri" w:hAnsi="Calibri"/>
                <w:sz w:val="19"/>
              </w:rPr>
              <w:t>[</w:t>
            </w:r>
            <w:hyperlink r:id="rId85" w:history="1">
              <w:r w:rsidRPr="00EF2911">
                <w:rPr>
                  <w:rStyle w:val="Hyperlink"/>
                  <w:rFonts w:ascii="Calibri" w:hAnsi="Calibri"/>
                  <w:sz w:val="19"/>
                </w:rPr>
                <w:t>Photo</w:t>
              </w:r>
            </w:hyperlink>
            <w:r>
              <w:rPr>
                <w:rFonts w:ascii="Calibri" w:hAnsi="Calibri"/>
                <w:sz w:val="19"/>
              </w:rPr>
              <w:t>]</w:t>
            </w:r>
          </w:p>
        </w:tc>
      </w:tr>
      <w:tr w:rsidR="008E1CAE" w14:paraId="4BDF7FD7" w14:textId="77777777" w:rsidTr="002127CD">
        <w:tblPrEx>
          <w:jc w:val="left"/>
          <w:tblLook w:val="04A0" w:firstRow="1" w:lastRow="0" w:firstColumn="1" w:lastColumn="0" w:noHBand="0" w:noVBand="1"/>
        </w:tblPrEx>
        <w:tc>
          <w:tcPr>
            <w:tcW w:w="1280" w:type="dxa"/>
          </w:tcPr>
          <w:p w14:paraId="186F0CB7" w14:textId="77777777" w:rsidR="008E1CAE" w:rsidRDefault="008E1CAE" w:rsidP="008E1CAE">
            <w:pPr>
              <w:rPr>
                <w:rFonts w:ascii="Calibri" w:hAnsi="Calibri"/>
                <w:sz w:val="19"/>
              </w:rPr>
            </w:pPr>
            <w:r>
              <w:rPr>
                <w:rFonts w:ascii="Calibri" w:hAnsi="Calibri"/>
                <w:sz w:val="19"/>
              </w:rPr>
              <w:t>3/23/11</w:t>
            </w:r>
          </w:p>
        </w:tc>
        <w:tc>
          <w:tcPr>
            <w:tcW w:w="2218" w:type="dxa"/>
            <w:shd w:val="clear" w:color="auto" w:fill="DBE5F1" w:themeFill="accent1" w:themeFillTint="33"/>
          </w:tcPr>
          <w:p w14:paraId="7747938E" w14:textId="77777777" w:rsidR="008E1CAE" w:rsidRDefault="008E1CAE" w:rsidP="008E1CAE">
            <w:pPr>
              <w:rPr>
                <w:rFonts w:ascii="Calibri" w:hAnsi="Calibri"/>
                <w:b/>
                <w:sz w:val="19"/>
              </w:rPr>
            </w:pPr>
            <w:r>
              <w:rPr>
                <w:rFonts w:ascii="Calibri" w:hAnsi="Calibri"/>
                <w:b/>
                <w:sz w:val="19"/>
              </w:rPr>
              <w:t>Governor Dayton Announces Competitive Bidding Effort, Regular Audits of Health Plans, Focused on Paying For Health Care Outcomes</w:t>
            </w:r>
          </w:p>
        </w:tc>
        <w:tc>
          <w:tcPr>
            <w:tcW w:w="3222" w:type="dxa"/>
          </w:tcPr>
          <w:p w14:paraId="0FF4AEF1" w14:textId="77777777" w:rsidR="008E1CAE" w:rsidRPr="00D302B3" w:rsidRDefault="008E1CAE" w:rsidP="008E1CAE">
            <w:pPr>
              <w:rPr>
                <w:rFonts w:ascii="Calibri" w:hAnsi="Calibri"/>
                <w:sz w:val="19"/>
              </w:rPr>
            </w:pPr>
            <w:r>
              <w:rPr>
                <w:rFonts w:ascii="Calibri" w:hAnsi="Calibri"/>
                <w:sz w:val="19"/>
              </w:rPr>
              <w:t xml:space="preserve">Governor Dayton announces </w:t>
            </w:r>
            <w:r w:rsidRPr="00EF2911">
              <w:rPr>
                <w:rFonts w:ascii="Calibri" w:hAnsi="Calibri"/>
                <w:sz w:val="19"/>
              </w:rPr>
              <w:t>the State of Minnesota will have a competitive bidding process for providers of state health care and focus its payments for health care on outcomes instead of procedures. Governor Dayton also</w:t>
            </w:r>
            <w:r>
              <w:rPr>
                <w:rFonts w:ascii="Calibri" w:hAnsi="Calibri"/>
                <w:sz w:val="19"/>
              </w:rPr>
              <w:t xml:space="preserve"> signs</w:t>
            </w:r>
            <w:r w:rsidRPr="00EF2911">
              <w:rPr>
                <w:rFonts w:ascii="Calibri" w:hAnsi="Calibri"/>
                <w:sz w:val="19"/>
              </w:rPr>
              <w:t xml:space="preserve"> an Executive Order requiring regular audits of health plans, and demanding full public disclosure of the profits, reserves, and administrative expenses of state contracted health care providers. These changes, announced by Governor Dayton, Human Services Commissioner Lucinda Jesson, Commerce Commissioner Mike Rothman, and Health Commissioner Ed </w:t>
            </w:r>
            <w:proofErr w:type="spellStart"/>
            <w:r w:rsidRPr="00EF2911">
              <w:rPr>
                <w:rFonts w:ascii="Calibri" w:hAnsi="Calibri"/>
                <w:sz w:val="19"/>
              </w:rPr>
              <w:t>Ehlinger</w:t>
            </w:r>
            <w:proofErr w:type="spellEnd"/>
            <w:r w:rsidRPr="00EF2911">
              <w:rPr>
                <w:rFonts w:ascii="Calibri" w:hAnsi="Calibri"/>
                <w:sz w:val="19"/>
              </w:rPr>
              <w:t xml:space="preserve"> represent a fundamental shift in how the state provides and pays for health care </w:t>
            </w:r>
            <w:proofErr w:type="gramStart"/>
            <w:r w:rsidRPr="00EF2911">
              <w:rPr>
                <w:rFonts w:ascii="Calibri" w:hAnsi="Calibri"/>
                <w:sz w:val="19"/>
              </w:rPr>
              <w:t>in order to better serve</w:t>
            </w:r>
            <w:proofErr w:type="gramEnd"/>
            <w:r w:rsidRPr="00EF2911">
              <w:rPr>
                <w:rFonts w:ascii="Calibri" w:hAnsi="Calibri"/>
                <w:sz w:val="19"/>
              </w:rPr>
              <w:t xml:space="preserve"> taxpayers.</w:t>
            </w:r>
          </w:p>
        </w:tc>
        <w:tc>
          <w:tcPr>
            <w:tcW w:w="2011" w:type="dxa"/>
          </w:tcPr>
          <w:p w14:paraId="38E80CDF" w14:textId="77777777" w:rsidR="008E1CAE" w:rsidRDefault="008E1CAE" w:rsidP="008E1CAE">
            <w:pPr>
              <w:rPr>
                <w:rFonts w:ascii="Calibri" w:hAnsi="Calibri"/>
                <w:sz w:val="19"/>
              </w:rPr>
            </w:pPr>
            <w:r>
              <w:rPr>
                <w:rFonts w:ascii="Calibri" w:hAnsi="Calibri"/>
                <w:sz w:val="19"/>
              </w:rPr>
              <w:t>[</w:t>
            </w:r>
            <w:hyperlink r:id="rId86" w:history="1">
              <w:r w:rsidRPr="00EF2911">
                <w:rPr>
                  <w:rStyle w:val="Hyperlink"/>
                  <w:rFonts w:ascii="Calibri" w:hAnsi="Calibri"/>
                  <w:sz w:val="19"/>
                </w:rPr>
                <w:t>News Release</w:t>
              </w:r>
            </w:hyperlink>
            <w:r>
              <w:rPr>
                <w:rFonts w:ascii="Calibri" w:hAnsi="Calibri"/>
                <w:sz w:val="19"/>
              </w:rPr>
              <w:t>]</w:t>
            </w:r>
          </w:p>
          <w:p w14:paraId="39429F21" w14:textId="77777777" w:rsidR="008E1CAE" w:rsidRDefault="008E1CAE" w:rsidP="008E1CAE">
            <w:pPr>
              <w:rPr>
                <w:rFonts w:ascii="Calibri" w:hAnsi="Calibri"/>
                <w:sz w:val="19"/>
              </w:rPr>
            </w:pPr>
            <w:r>
              <w:rPr>
                <w:rFonts w:ascii="Calibri" w:hAnsi="Calibri"/>
                <w:sz w:val="19"/>
              </w:rPr>
              <w:t>[</w:t>
            </w:r>
            <w:hyperlink r:id="rId87" w:history="1">
              <w:r w:rsidRPr="00EF2911">
                <w:rPr>
                  <w:rStyle w:val="Hyperlink"/>
                  <w:rFonts w:ascii="Calibri" w:hAnsi="Calibri"/>
                  <w:sz w:val="19"/>
                </w:rPr>
                <w:t>Executive Order</w:t>
              </w:r>
            </w:hyperlink>
            <w:r>
              <w:rPr>
                <w:rFonts w:ascii="Calibri" w:hAnsi="Calibri"/>
                <w:sz w:val="19"/>
              </w:rPr>
              <w:t>]</w:t>
            </w:r>
          </w:p>
        </w:tc>
      </w:tr>
      <w:tr w:rsidR="008E1CAE" w14:paraId="3814946E" w14:textId="77777777" w:rsidTr="002127CD">
        <w:tblPrEx>
          <w:jc w:val="left"/>
          <w:tblLook w:val="04A0" w:firstRow="1" w:lastRow="0" w:firstColumn="1" w:lastColumn="0" w:noHBand="0" w:noVBand="1"/>
        </w:tblPrEx>
        <w:tc>
          <w:tcPr>
            <w:tcW w:w="1280" w:type="dxa"/>
          </w:tcPr>
          <w:p w14:paraId="5838468D" w14:textId="77777777" w:rsidR="008E1CAE" w:rsidRDefault="008E1CAE" w:rsidP="008E1CAE">
            <w:pPr>
              <w:rPr>
                <w:rFonts w:ascii="Calibri" w:hAnsi="Calibri"/>
                <w:sz w:val="19"/>
              </w:rPr>
            </w:pPr>
            <w:r>
              <w:rPr>
                <w:rFonts w:ascii="Calibri" w:hAnsi="Calibri"/>
                <w:sz w:val="19"/>
              </w:rPr>
              <w:t>3/24/11</w:t>
            </w:r>
          </w:p>
        </w:tc>
        <w:tc>
          <w:tcPr>
            <w:tcW w:w="2218" w:type="dxa"/>
            <w:shd w:val="clear" w:color="auto" w:fill="DBE5F1" w:themeFill="accent1" w:themeFillTint="33"/>
          </w:tcPr>
          <w:p w14:paraId="01F77B33" w14:textId="77777777" w:rsidR="008E1CAE" w:rsidRDefault="008E1CAE" w:rsidP="008E1CAE">
            <w:pPr>
              <w:rPr>
                <w:rFonts w:ascii="Calibri" w:hAnsi="Calibri"/>
                <w:b/>
                <w:sz w:val="19"/>
              </w:rPr>
            </w:pPr>
            <w:r>
              <w:rPr>
                <w:rFonts w:ascii="Calibri" w:hAnsi="Calibri"/>
                <w:b/>
                <w:sz w:val="19"/>
              </w:rPr>
              <w:t>Governor Dayton Issues Executive Order Related to Flood-R</w:t>
            </w:r>
            <w:r w:rsidRPr="00262E6A">
              <w:rPr>
                <w:rFonts w:ascii="Calibri" w:hAnsi="Calibri"/>
                <w:b/>
                <w:sz w:val="19"/>
              </w:rPr>
              <w:t>elief</w:t>
            </w:r>
          </w:p>
        </w:tc>
        <w:tc>
          <w:tcPr>
            <w:tcW w:w="3222" w:type="dxa"/>
          </w:tcPr>
          <w:p w14:paraId="0E3DFD31" w14:textId="77777777" w:rsidR="008E1CAE" w:rsidRPr="00D302B3" w:rsidRDefault="008E1CAE" w:rsidP="008E1CAE">
            <w:pPr>
              <w:rPr>
                <w:rFonts w:ascii="Calibri" w:hAnsi="Calibri"/>
                <w:sz w:val="19"/>
              </w:rPr>
            </w:pPr>
            <w:r w:rsidRPr="00262E6A">
              <w:rPr>
                <w:rFonts w:ascii="Calibri" w:hAnsi="Calibri"/>
                <w:sz w:val="19"/>
              </w:rPr>
              <w:t xml:space="preserve">In preparation for expected flooding, </w:t>
            </w:r>
            <w:r>
              <w:rPr>
                <w:rFonts w:ascii="Calibri" w:hAnsi="Calibri"/>
                <w:sz w:val="19"/>
              </w:rPr>
              <w:t>Governor Dayton signs</w:t>
            </w:r>
            <w:r w:rsidRPr="00262E6A">
              <w:rPr>
                <w:rFonts w:ascii="Calibri" w:hAnsi="Calibri"/>
                <w:sz w:val="19"/>
              </w:rPr>
              <w:t xml:space="preserve"> an Executive Order exempting motor carriers assisting with flood relief from certain motor carrier regulations, including overwei</w:t>
            </w:r>
            <w:r>
              <w:rPr>
                <w:rFonts w:ascii="Calibri" w:hAnsi="Calibri"/>
                <w:sz w:val="19"/>
              </w:rPr>
              <w:t>ght and over-dimension permits.</w:t>
            </w:r>
          </w:p>
        </w:tc>
        <w:tc>
          <w:tcPr>
            <w:tcW w:w="2011" w:type="dxa"/>
          </w:tcPr>
          <w:p w14:paraId="7B26F3FA" w14:textId="77777777" w:rsidR="008E1CAE" w:rsidRDefault="008E1CAE" w:rsidP="008E1CAE">
            <w:pPr>
              <w:rPr>
                <w:rFonts w:ascii="Calibri" w:hAnsi="Calibri"/>
                <w:sz w:val="19"/>
              </w:rPr>
            </w:pPr>
            <w:r>
              <w:rPr>
                <w:rFonts w:ascii="Calibri" w:hAnsi="Calibri"/>
                <w:sz w:val="19"/>
              </w:rPr>
              <w:t>[</w:t>
            </w:r>
            <w:hyperlink r:id="rId88" w:history="1">
              <w:r w:rsidRPr="00262E6A">
                <w:rPr>
                  <w:rStyle w:val="Hyperlink"/>
                  <w:rFonts w:ascii="Calibri" w:hAnsi="Calibri"/>
                  <w:sz w:val="19"/>
                </w:rPr>
                <w:t>News Release</w:t>
              </w:r>
            </w:hyperlink>
            <w:r>
              <w:rPr>
                <w:rFonts w:ascii="Calibri" w:hAnsi="Calibri"/>
                <w:sz w:val="19"/>
              </w:rPr>
              <w:t>]</w:t>
            </w:r>
          </w:p>
          <w:p w14:paraId="206AB0FD" w14:textId="77777777" w:rsidR="008E1CAE" w:rsidRDefault="008E1CAE" w:rsidP="008E1CAE">
            <w:pPr>
              <w:rPr>
                <w:rFonts w:ascii="Calibri" w:hAnsi="Calibri"/>
                <w:sz w:val="19"/>
              </w:rPr>
            </w:pPr>
            <w:r>
              <w:rPr>
                <w:rFonts w:ascii="Calibri" w:hAnsi="Calibri"/>
                <w:sz w:val="19"/>
              </w:rPr>
              <w:t>[</w:t>
            </w:r>
            <w:hyperlink r:id="rId89" w:history="1">
              <w:r w:rsidRPr="00262E6A">
                <w:rPr>
                  <w:rStyle w:val="Hyperlink"/>
                  <w:rFonts w:ascii="Calibri" w:hAnsi="Calibri"/>
                  <w:sz w:val="19"/>
                </w:rPr>
                <w:t>Executive Order</w:t>
              </w:r>
            </w:hyperlink>
            <w:r>
              <w:rPr>
                <w:rFonts w:ascii="Calibri" w:hAnsi="Calibri"/>
                <w:sz w:val="19"/>
              </w:rPr>
              <w:t>]</w:t>
            </w:r>
          </w:p>
        </w:tc>
      </w:tr>
      <w:tr w:rsidR="008E1CAE" w14:paraId="3213DE9B" w14:textId="77777777" w:rsidTr="002127CD">
        <w:tblPrEx>
          <w:jc w:val="left"/>
          <w:tblLook w:val="04A0" w:firstRow="1" w:lastRow="0" w:firstColumn="1" w:lastColumn="0" w:noHBand="0" w:noVBand="1"/>
        </w:tblPrEx>
        <w:tc>
          <w:tcPr>
            <w:tcW w:w="1280" w:type="dxa"/>
          </w:tcPr>
          <w:p w14:paraId="088F147C" w14:textId="77777777" w:rsidR="008E1CAE" w:rsidRDefault="008E1CAE" w:rsidP="008E1CAE">
            <w:pPr>
              <w:rPr>
                <w:rFonts w:ascii="Calibri" w:hAnsi="Calibri"/>
                <w:sz w:val="19"/>
              </w:rPr>
            </w:pPr>
            <w:r>
              <w:rPr>
                <w:rFonts w:ascii="Calibri" w:hAnsi="Calibri"/>
                <w:sz w:val="19"/>
              </w:rPr>
              <w:t>3/24/11</w:t>
            </w:r>
          </w:p>
        </w:tc>
        <w:tc>
          <w:tcPr>
            <w:tcW w:w="2218" w:type="dxa"/>
            <w:shd w:val="clear" w:color="auto" w:fill="DBE5F1" w:themeFill="accent1" w:themeFillTint="33"/>
          </w:tcPr>
          <w:p w14:paraId="74118853" w14:textId="77777777" w:rsidR="008E1CAE" w:rsidRDefault="008E1CAE" w:rsidP="008E1CAE">
            <w:pPr>
              <w:rPr>
                <w:rFonts w:ascii="Calibri" w:hAnsi="Calibri"/>
                <w:b/>
                <w:sz w:val="19"/>
              </w:rPr>
            </w:pPr>
            <w:r w:rsidRPr="00262E6A">
              <w:rPr>
                <w:rFonts w:ascii="Calibri" w:hAnsi="Calibri"/>
                <w:b/>
                <w:sz w:val="19"/>
              </w:rPr>
              <w:t xml:space="preserve">Lt. Governor </w:t>
            </w:r>
            <w:proofErr w:type="spellStart"/>
            <w:r w:rsidRPr="00262E6A">
              <w:rPr>
                <w:rFonts w:ascii="Calibri" w:hAnsi="Calibri"/>
                <w:b/>
                <w:sz w:val="19"/>
              </w:rPr>
              <w:t>Prettner</w:t>
            </w:r>
            <w:proofErr w:type="spellEnd"/>
            <w:r w:rsidRPr="00262E6A">
              <w:rPr>
                <w:rFonts w:ascii="Calibri" w:hAnsi="Calibri"/>
                <w:b/>
                <w:sz w:val="19"/>
              </w:rPr>
              <w:t xml:space="preserve"> Solon </w:t>
            </w:r>
            <w:r>
              <w:rPr>
                <w:rFonts w:ascii="Calibri" w:hAnsi="Calibri"/>
                <w:b/>
                <w:sz w:val="19"/>
              </w:rPr>
              <w:t>R</w:t>
            </w:r>
            <w:r w:rsidRPr="00262E6A">
              <w:rPr>
                <w:rFonts w:ascii="Calibri" w:hAnsi="Calibri"/>
                <w:b/>
                <w:sz w:val="19"/>
              </w:rPr>
              <w:t xml:space="preserve">ecognized </w:t>
            </w:r>
            <w:r>
              <w:rPr>
                <w:rFonts w:ascii="Calibri" w:hAnsi="Calibri"/>
                <w:b/>
                <w:sz w:val="19"/>
              </w:rPr>
              <w:t>N</w:t>
            </w:r>
            <w:r w:rsidRPr="00262E6A">
              <w:rPr>
                <w:rFonts w:ascii="Calibri" w:hAnsi="Calibri"/>
                <w:b/>
                <w:sz w:val="19"/>
              </w:rPr>
              <w:t xml:space="preserve">ationally </w:t>
            </w:r>
            <w:r>
              <w:rPr>
                <w:rFonts w:ascii="Calibri" w:hAnsi="Calibri"/>
                <w:b/>
                <w:sz w:val="19"/>
              </w:rPr>
              <w:t>f</w:t>
            </w:r>
            <w:r w:rsidRPr="00262E6A">
              <w:rPr>
                <w:rFonts w:ascii="Calibri" w:hAnsi="Calibri"/>
                <w:b/>
                <w:sz w:val="19"/>
              </w:rPr>
              <w:t xml:space="preserve">or </w:t>
            </w:r>
            <w:r>
              <w:rPr>
                <w:rFonts w:ascii="Calibri" w:hAnsi="Calibri"/>
                <w:b/>
                <w:sz w:val="19"/>
              </w:rPr>
              <w:t>Leadership on Energy and the Environment</w:t>
            </w:r>
          </w:p>
        </w:tc>
        <w:tc>
          <w:tcPr>
            <w:tcW w:w="3222" w:type="dxa"/>
          </w:tcPr>
          <w:p w14:paraId="5FA7C998" w14:textId="77777777" w:rsidR="008E1CAE" w:rsidRPr="00D302B3" w:rsidRDefault="008E1CAE" w:rsidP="008E1CAE">
            <w:pPr>
              <w:rPr>
                <w:rFonts w:ascii="Calibri" w:hAnsi="Calibri"/>
                <w:sz w:val="19"/>
              </w:rPr>
            </w:pPr>
            <w:r w:rsidRPr="00262E6A">
              <w:rPr>
                <w:rFonts w:ascii="Calibri" w:hAnsi="Calibri"/>
                <w:sz w:val="19"/>
              </w:rPr>
              <w:t xml:space="preserve">Lt. Governor </w:t>
            </w:r>
            <w:proofErr w:type="spellStart"/>
            <w:r w:rsidRPr="00262E6A">
              <w:rPr>
                <w:rFonts w:ascii="Calibri" w:hAnsi="Calibri"/>
                <w:sz w:val="19"/>
              </w:rPr>
              <w:t>Prettner</w:t>
            </w:r>
            <w:proofErr w:type="spellEnd"/>
            <w:r w:rsidRPr="00262E6A">
              <w:rPr>
                <w:rFonts w:ascii="Calibri" w:hAnsi="Calibri"/>
                <w:sz w:val="19"/>
              </w:rPr>
              <w:t xml:space="preserve"> Solon </w:t>
            </w:r>
            <w:proofErr w:type="gramStart"/>
            <w:r>
              <w:rPr>
                <w:rFonts w:ascii="Calibri" w:hAnsi="Calibri"/>
                <w:sz w:val="19"/>
              </w:rPr>
              <w:t>is</w:t>
            </w:r>
            <w:r w:rsidRPr="00262E6A">
              <w:rPr>
                <w:rFonts w:ascii="Calibri" w:hAnsi="Calibri"/>
                <w:sz w:val="19"/>
              </w:rPr>
              <w:t xml:space="preserve"> awarded</w:t>
            </w:r>
            <w:proofErr w:type="gramEnd"/>
            <w:r w:rsidRPr="00262E6A">
              <w:rPr>
                <w:rFonts w:ascii="Calibri" w:hAnsi="Calibri"/>
                <w:sz w:val="19"/>
              </w:rPr>
              <w:t xml:space="preserve"> the 2011 Public Leadership in Energy and Environmental Stewardship award, a nationwide recognition of her work on energy and the environment. </w:t>
            </w:r>
            <w:proofErr w:type="spellStart"/>
            <w:r w:rsidRPr="00262E6A">
              <w:rPr>
                <w:rFonts w:ascii="Calibri" w:hAnsi="Calibri"/>
                <w:sz w:val="19"/>
              </w:rPr>
              <w:t>Prettner</w:t>
            </w:r>
            <w:proofErr w:type="spellEnd"/>
            <w:r w:rsidRPr="00262E6A">
              <w:rPr>
                <w:rFonts w:ascii="Calibri" w:hAnsi="Calibri"/>
                <w:sz w:val="19"/>
              </w:rPr>
              <w:t xml:space="preserve"> Solon is the first-ever recipient of this newly established, annual award presented by General Electric in partnership with the National Lieutenant Governors Association (NLGA).</w:t>
            </w:r>
          </w:p>
        </w:tc>
        <w:tc>
          <w:tcPr>
            <w:tcW w:w="2011" w:type="dxa"/>
          </w:tcPr>
          <w:p w14:paraId="42EDA65C" w14:textId="77777777" w:rsidR="008E1CAE" w:rsidRDefault="008E1CAE" w:rsidP="008E1CAE">
            <w:pPr>
              <w:rPr>
                <w:rFonts w:ascii="Calibri" w:hAnsi="Calibri"/>
                <w:sz w:val="19"/>
              </w:rPr>
            </w:pPr>
            <w:r>
              <w:rPr>
                <w:rFonts w:ascii="Calibri" w:hAnsi="Calibri"/>
                <w:sz w:val="19"/>
              </w:rPr>
              <w:t>[</w:t>
            </w:r>
            <w:hyperlink r:id="rId90" w:history="1">
              <w:r w:rsidRPr="00262E6A">
                <w:rPr>
                  <w:rStyle w:val="Hyperlink"/>
                  <w:rFonts w:ascii="Calibri" w:hAnsi="Calibri"/>
                  <w:sz w:val="19"/>
                </w:rPr>
                <w:t>News Release</w:t>
              </w:r>
            </w:hyperlink>
            <w:r>
              <w:rPr>
                <w:rFonts w:ascii="Calibri" w:hAnsi="Calibri"/>
                <w:sz w:val="19"/>
              </w:rPr>
              <w:t>]</w:t>
            </w:r>
          </w:p>
        </w:tc>
      </w:tr>
      <w:tr w:rsidR="008E1CAE" w14:paraId="72155032" w14:textId="77777777" w:rsidTr="002127CD">
        <w:tblPrEx>
          <w:jc w:val="left"/>
          <w:tblLook w:val="04A0" w:firstRow="1" w:lastRow="0" w:firstColumn="1" w:lastColumn="0" w:noHBand="0" w:noVBand="1"/>
        </w:tblPrEx>
        <w:tc>
          <w:tcPr>
            <w:tcW w:w="1280" w:type="dxa"/>
          </w:tcPr>
          <w:p w14:paraId="3F4FA937" w14:textId="77777777" w:rsidR="008E1CAE" w:rsidRDefault="008E1CAE" w:rsidP="008E1CAE">
            <w:pPr>
              <w:rPr>
                <w:rFonts w:ascii="Calibri" w:hAnsi="Calibri"/>
                <w:sz w:val="19"/>
              </w:rPr>
            </w:pPr>
            <w:r>
              <w:rPr>
                <w:rFonts w:ascii="Calibri" w:hAnsi="Calibri"/>
                <w:sz w:val="19"/>
              </w:rPr>
              <w:lastRenderedPageBreak/>
              <w:t>3/29/11</w:t>
            </w:r>
          </w:p>
        </w:tc>
        <w:tc>
          <w:tcPr>
            <w:tcW w:w="2218" w:type="dxa"/>
            <w:shd w:val="clear" w:color="auto" w:fill="DBE5F1" w:themeFill="accent1" w:themeFillTint="33"/>
          </w:tcPr>
          <w:p w14:paraId="6E1B72B4" w14:textId="77777777" w:rsidR="008E1CAE" w:rsidRDefault="008E1CAE" w:rsidP="008E1CAE">
            <w:pPr>
              <w:rPr>
                <w:rFonts w:ascii="Calibri" w:hAnsi="Calibri"/>
                <w:b/>
                <w:sz w:val="19"/>
              </w:rPr>
            </w:pPr>
            <w:r>
              <w:rPr>
                <w:rFonts w:ascii="Calibri" w:hAnsi="Calibri"/>
                <w:b/>
                <w:sz w:val="19"/>
              </w:rPr>
              <w:t>Governor Dayton Makes Six Additional Appointments to the Metropolitan Airports Commission (MAC)</w:t>
            </w:r>
          </w:p>
        </w:tc>
        <w:tc>
          <w:tcPr>
            <w:tcW w:w="3222" w:type="dxa"/>
          </w:tcPr>
          <w:p w14:paraId="2E0C476C" w14:textId="77777777" w:rsidR="008E1CAE" w:rsidRPr="00D302B3" w:rsidRDefault="008E1CAE" w:rsidP="008E1CAE">
            <w:pPr>
              <w:rPr>
                <w:rFonts w:ascii="Calibri" w:hAnsi="Calibri"/>
                <w:sz w:val="19"/>
              </w:rPr>
            </w:pPr>
            <w:r>
              <w:rPr>
                <w:rFonts w:ascii="Calibri" w:hAnsi="Calibri"/>
                <w:sz w:val="19"/>
              </w:rPr>
              <w:t xml:space="preserve">Carl </w:t>
            </w:r>
            <w:proofErr w:type="spellStart"/>
            <w:r>
              <w:rPr>
                <w:rFonts w:ascii="Calibri" w:hAnsi="Calibri"/>
                <w:sz w:val="19"/>
              </w:rPr>
              <w:t>Crimmins</w:t>
            </w:r>
            <w:proofErr w:type="spellEnd"/>
            <w:r>
              <w:rPr>
                <w:rFonts w:ascii="Calibri" w:hAnsi="Calibri"/>
                <w:sz w:val="19"/>
              </w:rPr>
              <w:t xml:space="preserve">, Richard King, James Deal, Michael Madigan, Tammy </w:t>
            </w:r>
            <w:proofErr w:type="spellStart"/>
            <w:r>
              <w:rPr>
                <w:rFonts w:ascii="Calibri" w:hAnsi="Calibri"/>
                <w:sz w:val="19"/>
              </w:rPr>
              <w:t>Mencel</w:t>
            </w:r>
            <w:proofErr w:type="spellEnd"/>
            <w:r>
              <w:rPr>
                <w:rFonts w:ascii="Calibri" w:hAnsi="Calibri"/>
                <w:sz w:val="19"/>
              </w:rPr>
              <w:t xml:space="preserve">, and Paul </w:t>
            </w:r>
            <w:proofErr w:type="spellStart"/>
            <w:r>
              <w:rPr>
                <w:rFonts w:ascii="Calibri" w:hAnsi="Calibri"/>
                <w:sz w:val="19"/>
              </w:rPr>
              <w:t>Rehkamp</w:t>
            </w:r>
            <w:proofErr w:type="spellEnd"/>
            <w:r>
              <w:rPr>
                <w:rFonts w:ascii="Calibri" w:hAnsi="Calibri"/>
                <w:sz w:val="19"/>
              </w:rPr>
              <w:t xml:space="preserve"> are selected by Governor Dayton to serve on the Metropolitan Airports Commission (MAC)</w:t>
            </w:r>
          </w:p>
        </w:tc>
        <w:tc>
          <w:tcPr>
            <w:tcW w:w="2011" w:type="dxa"/>
          </w:tcPr>
          <w:p w14:paraId="281CC098" w14:textId="77777777" w:rsidR="008E1CAE" w:rsidRDefault="008E1CAE" w:rsidP="008E1CAE">
            <w:pPr>
              <w:rPr>
                <w:rFonts w:ascii="Calibri" w:hAnsi="Calibri"/>
                <w:sz w:val="19"/>
              </w:rPr>
            </w:pPr>
            <w:r>
              <w:rPr>
                <w:rFonts w:ascii="Calibri" w:hAnsi="Calibri"/>
                <w:sz w:val="19"/>
              </w:rPr>
              <w:t>[</w:t>
            </w:r>
            <w:hyperlink r:id="rId91" w:history="1">
              <w:r w:rsidRPr="00DA38E6">
                <w:rPr>
                  <w:rStyle w:val="Hyperlink"/>
                  <w:rFonts w:ascii="Calibri" w:hAnsi="Calibri"/>
                  <w:sz w:val="19"/>
                </w:rPr>
                <w:t>News Release</w:t>
              </w:r>
            </w:hyperlink>
            <w:r>
              <w:rPr>
                <w:rFonts w:ascii="Calibri" w:hAnsi="Calibri"/>
                <w:sz w:val="19"/>
              </w:rPr>
              <w:t>]</w:t>
            </w:r>
          </w:p>
        </w:tc>
      </w:tr>
      <w:tr w:rsidR="008E1CAE" w14:paraId="570B5625" w14:textId="77777777" w:rsidTr="002127CD">
        <w:tblPrEx>
          <w:jc w:val="left"/>
          <w:tblLook w:val="04A0" w:firstRow="1" w:lastRow="0" w:firstColumn="1" w:lastColumn="0" w:noHBand="0" w:noVBand="1"/>
        </w:tblPrEx>
        <w:tc>
          <w:tcPr>
            <w:tcW w:w="1280" w:type="dxa"/>
          </w:tcPr>
          <w:p w14:paraId="36B28B38" w14:textId="77777777" w:rsidR="008E1CAE" w:rsidRDefault="008E1CAE" w:rsidP="008E1CAE">
            <w:pPr>
              <w:rPr>
                <w:rFonts w:ascii="Calibri" w:hAnsi="Calibri"/>
                <w:sz w:val="19"/>
              </w:rPr>
            </w:pPr>
            <w:r>
              <w:rPr>
                <w:rFonts w:ascii="Calibri" w:hAnsi="Calibri"/>
                <w:sz w:val="19"/>
              </w:rPr>
              <w:t>3/29/11</w:t>
            </w:r>
          </w:p>
        </w:tc>
        <w:tc>
          <w:tcPr>
            <w:tcW w:w="2218" w:type="dxa"/>
            <w:shd w:val="clear" w:color="auto" w:fill="DBE5F1" w:themeFill="accent1" w:themeFillTint="33"/>
          </w:tcPr>
          <w:p w14:paraId="7A93C353" w14:textId="77777777" w:rsidR="008E1CAE" w:rsidRDefault="008E1CAE" w:rsidP="008E1CAE">
            <w:pPr>
              <w:rPr>
                <w:rFonts w:ascii="Calibri" w:hAnsi="Calibri"/>
                <w:b/>
                <w:sz w:val="19"/>
              </w:rPr>
            </w:pPr>
            <w:r>
              <w:rPr>
                <w:rFonts w:ascii="Calibri" w:hAnsi="Calibri"/>
                <w:b/>
                <w:sz w:val="19"/>
              </w:rPr>
              <w:t>Governor Dayton Signs Law Allowing Access to Townhome Association R</w:t>
            </w:r>
            <w:r w:rsidRPr="00DA38E6">
              <w:rPr>
                <w:rFonts w:ascii="Calibri" w:hAnsi="Calibri"/>
                <w:b/>
                <w:sz w:val="19"/>
              </w:rPr>
              <w:t>ecords</w:t>
            </w:r>
          </w:p>
        </w:tc>
        <w:tc>
          <w:tcPr>
            <w:tcW w:w="3222" w:type="dxa"/>
          </w:tcPr>
          <w:p w14:paraId="11B93B25" w14:textId="77777777" w:rsidR="008E1CAE" w:rsidRPr="00D302B3" w:rsidRDefault="008E1CAE" w:rsidP="008E1CAE">
            <w:pPr>
              <w:rPr>
                <w:rFonts w:ascii="Calibri" w:hAnsi="Calibri"/>
                <w:sz w:val="19"/>
              </w:rPr>
            </w:pPr>
            <w:r>
              <w:rPr>
                <w:rFonts w:ascii="Calibri" w:hAnsi="Calibri"/>
                <w:sz w:val="19"/>
              </w:rPr>
              <w:t>HF</w:t>
            </w:r>
            <w:r w:rsidRPr="00DA38E6">
              <w:rPr>
                <w:rFonts w:ascii="Calibri" w:hAnsi="Calibri"/>
                <w:sz w:val="19"/>
              </w:rPr>
              <w:t>362/</w:t>
            </w:r>
            <w:r>
              <w:rPr>
                <w:rFonts w:ascii="Calibri" w:hAnsi="Calibri"/>
                <w:sz w:val="19"/>
              </w:rPr>
              <w:t>SF</w:t>
            </w:r>
            <w:r w:rsidRPr="00DA38E6">
              <w:rPr>
                <w:rFonts w:ascii="Calibri" w:hAnsi="Calibri"/>
                <w:sz w:val="19"/>
              </w:rPr>
              <w:t xml:space="preserve">241 permits common </w:t>
            </w:r>
            <w:proofErr w:type="gramStart"/>
            <w:r w:rsidRPr="00DA38E6">
              <w:rPr>
                <w:rFonts w:ascii="Calibri" w:hAnsi="Calibri"/>
                <w:sz w:val="19"/>
              </w:rPr>
              <w:t>interest community unit owners</w:t>
            </w:r>
            <w:proofErr w:type="gramEnd"/>
            <w:r w:rsidRPr="00DA38E6">
              <w:rPr>
                <w:rFonts w:ascii="Calibri" w:hAnsi="Calibri"/>
                <w:sz w:val="19"/>
              </w:rPr>
              <w:t xml:space="preserve"> to obtain copies of association records, and it specifies access to a</w:t>
            </w:r>
            <w:r>
              <w:rPr>
                <w:rFonts w:ascii="Calibri" w:hAnsi="Calibri"/>
                <w:sz w:val="19"/>
              </w:rPr>
              <w:t>nd charges for copying records.</w:t>
            </w:r>
          </w:p>
        </w:tc>
        <w:tc>
          <w:tcPr>
            <w:tcW w:w="2011" w:type="dxa"/>
          </w:tcPr>
          <w:p w14:paraId="0A1EB4D0" w14:textId="77777777" w:rsidR="008E1CAE" w:rsidRDefault="008E1CAE" w:rsidP="008E1CAE">
            <w:pPr>
              <w:rPr>
                <w:rFonts w:ascii="Calibri" w:hAnsi="Calibri"/>
                <w:sz w:val="19"/>
              </w:rPr>
            </w:pPr>
            <w:r>
              <w:rPr>
                <w:rFonts w:ascii="Calibri" w:hAnsi="Calibri"/>
                <w:sz w:val="19"/>
              </w:rPr>
              <w:t>[</w:t>
            </w:r>
            <w:hyperlink r:id="rId92" w:history="1">
              <w:r w:rsidRPr="00DA38E6">
                <w:rPr>
                  <w:rStyle w:val="Hyperlink"/>
                  <w:rFonts w:ascii="Calibri" w:hAnsi="Calibri"/>
                  <w:sz w:val="19"/>
                </w:rPr>
                <w:t>News Release</w:t>
              </w:r>
            </w:hyperlink>
            <w:r>
              <w:rPr>
                <w:rFonts w:ascii="Calibri" w:hAnsi="Calibri"/>
                <w:sz w:val="19"/>
              </w:rPr>
              <w:t>]</w:t>
            </w:r>
          </w:p>
        </w:tc>
      </w:tr>
      <w:tr w:rsidR="008E1CAE" w14:paraId="70AD0267" w14:textId="77777777" w:rsidTr="002127CD">
        <w:tblPrEx>
          <w:jc w:val="left"/>
          <w:tblLook w:val="04A0" w:firstRow="1" w:lastRow="0" w:firstColumn="1" w:lastColumn="0" w:noHBand="0" w:noVBand="1"/>
        </w:tblPrEx>
        <w:tc>
          <w:tcPr>
            <w:tcW w:w="1280" w:type="dxa"/>
          </w:tcPr>
          <w:p w14:paraId="68F4A753" w14:textId="77777777" w:rsidR="008E1CAE" w:rsidRDefault="008E1CAE" w:rsidP="008E1CAE">
            <w:pPr>
              <w:rPr>
                <w:rFonts w:ascii="Calibri" w:hAnsi="Calibri"/>
                <w:sz w:val="19"/>
              </w:rPr>
            </w:pPr>
            <w:r>
              <w:rPr>
                <w:rFonts w:ascii="Calibri" w:hAnsi="Calibri"/>
                <w:sz w:val="19"/>
              </w:rPr>
              <w:t>3/30/11</w:t>
            </w:r>
          </w:p>
        </w:tc>
        <w:tc>
          <w:tcPr>
            <w:tcW w:w="2218" w:type="dxa"/>
            <w:shd w:val="clear" w:color="auto" w:fill="DBE5F1" w:themeFill="accent1" w:themeFillTint="33"/>
          </w:tcPr>
          <w:p w14:paraId="0CC40BD9" w14:textId="77777777" w:rsidR="008E1CAE" w:rsidRDefault="008E1CAE" w:rsidP="008E1CAE">
            <w:pPr>
              <w:rPr>
                <w:rFonts w:ascii="Calibri" w:hAnsi="Calibri"/>
                <w:b/>
                <w:sz w:val="19"/>
              </w:rPr>
            </w:pPr>
            <w:r>
              <w:rPr>
                <w:rFonts w:ascii="Calibri" w:hAnsi="Calibri"/>
                <w:b/>
                <w:sz w:val="19"/>
              </w:rPr>
              <w:t>Governor Dayton Holds Economic Summit in North Minneapolis</w:t>
            </w:r>
          </w:p>
        </w:tc>
        <w:tc>
          <w:tcPr>
            <w:tcW w:w="3222" w:type="dxa"/>
          </w:tcPr>
          <w:p w14:paraId="58073E80" w14:textId="77777777" w:rsidR="008E1CAE" w:rsidRPr="00DA38E6" w:rsidRDefault="008E1CAE" w:rsidP="008E1CAE">
            <w:pPr>
              <w:rPr>
                <w:rFonts w:ascii="Calibri" w:hAnsi="Calibri"/>
                <w:sz w:val="19"/>
              </w:rPr>
            </w:pPr>
            <w:r>
              <w:rPr>
                <w:rFonts w:ascii="Calibri" w:hAnsi="Calibri"/>
                <w:sz w:val="19"/>
              </w:rPr>
              <w:t xml:space="preserve">Governor Dayton holds a community meeting in North Minneapolis to discuss </w:t>
            </w:r>
            <w:proofErr w:type="gramStart"/>
            <w:r>
              <w:rPr>
                <w:rFonts w:ascii="Calibri" w:hAnsi="Calibri"/>
                <w:sz w:val="19"/>
              </w:rPr>
              <w:t>economic disparities and how state government can help to create employment and workforce training opportunities for low-income communities</w:t>
            </w:r>
            <w:proofErr w:type="gramEnd"/>
            <w:r>
              <w:rPr>
                <w:rFonts w:ascii="Calibri" w:hAnsi="Calibri"/>
                <w:sz w:val="19"/>
              </w:rPr>
              <w:t>.</w:t>
            </w:r>
          </w:p>
        </w:tc>
        <w:tc>
          <w:tcPr>
            <w:tcW w:w="2011" w:type="dxa"/>
          </w:tcPr>
          <w:p w14:paraId="28F596F5" w14:textId="77777777" w:rsidR="008E1CAE" w:rsidRDefault="008E1CAE" w:rsidP="008E1CAE">
            <w:pPr>
              <w:rPr>
                <w:rFonts w:ascii="Calibri" w:hAnsi="Calibri"/>
                <w:sz w:val="19"/>
              </w:rPr>
            </w:pPr>
          </w:p>
        </w:tc>
      </w:tr>
      <w:tr w:rsidR="008E1CAE" w14:paraId="40F9F094" w14:textId="77777777" w:rsidTr="002127CD">
        <w:tblPrEx>
          <w:jc w:val="left"/>
          <w:tblLook w:val="04A0" w:firstRow="1" w:lastRow="0" w:firstColumn="1" w:lastColumn="0" w:noHBand="0" w:noVBand="1"/>
        </w:tblPrEx>
        <w:tc>
          <w:tcPr>
            <w:tcW w:w="1280" w:type="dxa"/>
          </w:tcPr>
          <w:p w14:paraId="38421B9C" w14:textId="77777777" w:rsidR="008E1CAE" w:rsidRDefault="008E1CAE" w:rsidP="008E1CAE">
            <w:pPr>
              <w:rPr>
                <w:rFonts w:ascii="Calibri" w:hAnsi="Calibri"/>
                <w:sz w:val="19"/>
              </w:rPr>
            </w:pPr>
            <w:r>
              <w:rPr>
                <w:rFonts w:ascii="Calibri" w:hAnsi="Calibri"/>
                <w:sz w:val="19"/>
              </w:rPr>
              <w:t>4/1/11</w:t>
            </w:r>
          </w:p>
        </w:tc>
        <w:tc>
          <w:tcPr>
            <w:tcW w:w="2218" w:type="dxa"/>
            <w:shd w:val="clear" w:color="auto" w:fill="DBE5F1" w:themeFill="accent1" w:themeFillTint="33"/>
          </w:tcPr>
          <w:p w14:paraId="5B2A029E" w14:textId="77777777" w:rsidR="008E1CAE" w:rsidRDefault="008E1CAE" w:rsidP="008E1CAE">
            <w:pPr>
              <w:rPr>
                <w:rFonts w:ascii="Calibri" w:hAnsi="Calibri"/>
                <w:b/>
                <w:sz w:val="19"/>
              </w:rPr>
            </w:pPr>
            <w:r>
              <w:rPr>
                <w:rFonts w:ascii="Calibri" w:hAnsi="Calibri"/>
                <w:b/>
                <w:sz w:val="19"/>
              </w:rPr>
              <w:t xml:space="preserve">Governor </w:t>
            </w:r>
            <w:r w:rsidRPr="00911E13">
              <w:rPr>
                <w:rFonts w:ascii="Calibri" w:hAnsi="Calibri"/>
                <w:b/>
                <w:sz w:val="19"/>
              </w:rPr>
              <w:t xml:space="preserve">Dayton Proposes Increased Pension For Family Of </w:t>
            </w:r>
            <w:proofErr w:type="spellStart"/>
            <w:r w:rsidRPr="00911E13">
              <w:rPr>
                <w:rFonts w:ascii="Calibri" w:hAnsi="Calibri"/>
                <w:b/>
                <w:sz w:val="19"/>
              </w:rPr>
              <w:t>Mndot</w:t>
            </w:r>
            <w:proofErr w:type="spellEnd"/>
            <w:r w:rsidRPr="00911E13">
              <w:rPr>
                <w:rFonts w:ascii="Calibri" w:hAnsi="Calibri"/>
                <w:b/>
                <w:sz w:val="19"/>
              </w:rPr>
              <w:t xml:space="preserve"> Employee Who Died During Flood Response Efforts</w:t>
            </w:r>
          </w:p>
        </w:tc>
        <w:tc>
          <w:tcPr>
            <w:tcW w:w="3222" w:type="dxa"/>
          </w:tcPr>
          <w:p w14:paraId="75B34428" w14:textId="77777777" w:rsidR="008E1CAE" w:rsidRPr="00D302B3" w:rsidRDefault="008E1CAE" w:rsidP="008E1CAE">
            <w:pPr>
              <w:rPr>
                <w:rFonts w:ascii="Calibri" w:hAnsi="Calibri"/>
                <w:sz w:val="19"/>
              </w:rPr>
            </w:pPr>
            <w:r w:rsidRPr="00911E13">
              <w:rPr>
                <w:rFonts w:ascii="Calibri" w:hAnsi="Calibri"/>
                <w:sz w:val="19"/>
              </w:rPr>
              <w:t>Governor Dayton propose</w:t>
            </w:r>
            <w:r>
              <w:rPr>
                <w:rFonts w:ascii="Calibri" w:hAnsi="Calibri"/>
                <w:sz w:val="19"/>
              </w:rPr>
              <w:t>s</w:t>
            </w:r>
            <w:r w:rsidRPr="00911E13">
              <w:rPr>
                <w:rFonts w:ascii="Calibri" w:hAnsi="Calibri"/>
                <w:sz w:val="19"/>
              </w:rPr>
              <w:t xml:space="preserve"> legislation that would increase by 10 times the pension for the family of Mike Struck, a </w:t>
            </w:r>
            <w:proofErr w:type="spellStart"/>
            <w:r w:rsidRPr="00911E13">
              <w:rPr>
                <w:rFonts w:ascii="Calibri" w:hAnsi="Calibri"/>
                <w:sz w:val="19"/>
              </w:rPr>
              <w:t>MnDOT</w:t>
            </w:r>
            <w:proofErr w:type="spellEnd"/>
            <w:r w:rsidRPr="00911E13">
              <w:rPr>
                <w:rFonts w:ascii="Calibri" w:hAnsi="Calibri"/>
                <w:sz w:val="19"/>
              </w:rPr>
              <w:t xml:space="preserve"> employee who </w:t>
            </w:r>
            <w:proofErr w:type="gramStart"/>
            <w:r w:rsidRPr="00911E13">
              <w:rPr>
                <w:rFonts w:ascii="Calibri" w:hAnsi="Calibri"/>
                <w:sz w:val="19"/>
              </w:rPr>
              <w:t>was killed</w:t>
            </w:r>
            <w:proofErr w:type="gramEnd"/>
            <w:r w:rsidRPr="00911E13">
              <w:rPr>
                <w:rFonts w:ascii="Calibri" w:hAnsi="Calibri"/>
                <w:sz w:val="19"/>
              </w:rPr>
              <w:t xml:space="preserve"> while working on emergency flood response.</w:t>
            </w:r>
          </w:p>
        </w:tc>
        <w:tc>
          <w:tcPr>
            <w:tcW w:w="2011" w:type="dxa"/>
          </w:tcPr>
          <w:p w14:paraId="794AADC9" w14:textId="77777777" w:rsidR="008E1CAE" w:rsidRDefault="008E1CAE" w:rsidP="008E1CAE">
            <w:pPr>
              <w:rPr>
                <w:rFonts w:ascii="Calibri" w:hAnsi="Calibri"/>
                <w:sz w:val="19"/>
              </w:rPr>
            </w:pPr>
            <w:r>
              <w:rPr>
                <w:rFonts w:ascii="Calibri" w:hAnsi="Calibri"/>
                <w:sz w:val="19"/>
              </w:rPr>
              <w:t>[</w:t>
            </w:r>
            <w:hyperlink r:id="rId93" w:history="1">
              <w:r w:rsidRPr="00911E13">
                <w:rPr>
                  <w:rStyle w:val="Hyperlink"/>
                  <w:rFonts w:ascii="Calibri" w:hAnsi="Calibri"/>
                  <w:sz w:val="19"/>
                </w:rPr>
                <w:t>News Release</w:t>
              </w:r>
            </w:hyperlink>
            <w:r>
              <w:rPr>
                <w:rFonts w:ascii="Calibri" w:hAnsi="Calibri"/>
                <w:sz w:val="19"/>
              </w:rPr>
              <w:t>]</w:t>
            </w:r>
          </w:p>
        </w:tc>
      </w:tr>
      <w:tr w:rsidR="008E1CAE" w14:paraId="74B0CCAF" w14:textId="77777777" w:rsidTr="002127CD">
        <w:tblPrEx>
          <w:jc w:val="left"/>
          <w:tblLook w:val="04A0" w:firstRow="1" w:lastRow="0" w:firstColumn="1" w:lastColumn="0" w:noHBand="0" w:noVBand="1"/>
        </w:tblPrEx>
        <w:tc>
          <w:tcPr>
            <w:tcW w:w="1280" w:type="dxa"/>
          </w:tcPr>
          <w:p w14:paraId="4F8F41A5" w14:textId="77777777" w:rsidR="008E1CAE" w:rsidRDefault="008E1CAE" w:rsidP="008E1CAE">
            <w:pPr>
              <w:rPr>
                <w:rFonts w:ascii="Calibri" w:hAnsi="Calibri"/>
                <w:sz w:val="19"/>
              </w:rPr>
            </w:pPr>
            <w:r>
              <w:rPr>
                <w:rFonts w:ascii="Calibri" w:hAnsi="Calibri"/>
                <w:sz w:val="19"/>
              </w:rPr>
              <w:t>4/1/11</w:t>
            </w:r>
          </w:p>
        </w:tc>
        <w:tc>
          <w:tcPr>
            <w:tcW w:w="2218" w:type="dxa"/>
            <w:shd w:val="clear" w:color="auto" w:fill="DBE5F1" w:themeFill="accent1" w:themeFillTint="33"/>
          </w:tcPr>
          <w:p w14:paraId="45D635A7" w14:textId="77777777" w:rsidR="008E1CAE" w:rsidRDefault="008E1CAE" w:rsidP="008E1CAE">
            <w:pPr>
              <w:rPr>
                <w:rFonts w:ascii="Calibri" w:hAnsi="Calibri"/>
                <w:b/>
                <w:sz w:val="19"/>
              </w:rPr>
            </w:pPr>
            <w:r>
              <w:rPr>
                <w:rFonts w:ascii="Calibri" w:hAnsi="Calibri"/>
                <w:b/>
                <w:sz w:val="19"/>
              </w:rPr>
              <w:t>Governor Dayton Issues Statement Supporting The Recommendations Of The Committee On Capitol Complex Security</w:t>
            </w:r>
          </w:p>
        </w:tc>
        <w:tc>
          <w:tcPr>
            <w:tcW w:w="3222" w:type="dxa"/>
          </w:tcPr>
          <w:p w14:paraId="45D511EC" w14:textId="77777777" w:rsidR="008E1CAE" w:rsidRPr="00D302B3" w:rsidRDefault="008E1CAE" w:rsidP="008E1CAE">
            <w:pPr>
              <w:rPr>
                <w:rFonts w:ascii="Calibri" w:hAnsi="Calibri"/>
                <w:sz w:val="19"/>
              </w:rPr>
            </w:pPr>
            <w:r>
              <w:rPr>
                <w:rFonts w:ascii="Calibri" w:hAnsi="Calibri"/>
                <w:sz w:val="19"/>
              </w:rPr>
              <w:t>Governor Dayton announces his support for the Committee’s security recommendations, and assigns Minnesota Public Safety Commissioner Mona Dohman to lead all future Capitol security initiatives, as recommended by the Committee.</w:t>
            </w:r>
          </w:p>
        </w:tc>
        <w:tc>
          <w:tcPr>
            <w:tcW w:w="2011" w:type="dxa"/>
          </w:tcPr>
          <w:p w14:paraId="1A1D64CD" w14:textId="77777777" w:rsidR="008E1CAE" w:rsidRDefault="008E1CAE" w:rsidP="008E1CAE">
            <w:pPr>
              <w:rPr>
                <w:rFonts w:ascii="Calibri" w:hAnsi="Calibri"/>
                <w:sz w:val="19"/>
              </w:rPr>
            </w:pPr>
            <w:r>
              <w:rPr>
                <w:rFonts w:ascii="Calibri" w:hAnsi="Calibri"/>
                <w:sz w:val="19"/>
              </w:rPr>
              <w:t>[</w:t>
            </w:r>
            <w:hyperlink r:id="rId94" w:history="1">
              <w:r w:rsidRPr="00911E13">
                <w:rPr>
                  <w:rStyle w:val="Hyperlink"/>
                  <w:rFonts w:ascii="Calibri" w:hAnsi="Calibri"/>
                  <w:sz w:val="19"/>
                </w:rPr>
                <w:t>News Release</w:t>
              </w:r>
            </w:hyperlink>
            <w:r>
              <w:rPr>
                <w:rFonts w:ascii="Calibri" w:hAnsi="Calibri"/>
                <w:sz w:val="19"/>
              </w:rPr>
              <w:t>]</w:t>
            </w:r>
          </w:p>
        </w:tc>
      </w:tr>
      <w:tr w:rsidR="008E1CAE" w14:paraId="4CA06E15" w14:textId="77777777" w:rsidTr="002127CD">
        <w:tblPrEx>
          <w:jc w:val="left"/>
          <w:tblLook w:val="04A0" w:firstRow="1" w:lastRow="0" w:firstColumn="1" w:lastColumn="0" w:noHBand="0" w:noVBand="1"/>
        </w:tblPrEx>
        <w:tc>
          <w:tcPr>
            <w:tcW w:w="1280" w:type="dxa"/>
          </w:tcPr>
          <w:p w14:paraId="3DA948F7" w14:textId="77777777" w:rsidR="008E1CAE" w:rsidRDefault="008E1CAE" w:rsidP="008E1CAE">
            <w:pPr>
              <w:rPr>
                <w:rFonts w:ascii="Calibri" w:hAnsi="Calibri"/>
                <w:sz w:val="19"/>
              </w:rPr>
            </w:pPr>
            <w:r>
              <w:rPr>
                <w:rFonts w:ascii="Calibri" w:hAnsi="Calibri"/>
                <w:sz w:val="19"/>
              </w:rPr>
              <w:t>4/4/11</w:t>
            </w:r>
          </w:p>
        </w:tc>
        <w:tc>
          <w:tcPr>
            <w:tcW w:w="2218" w:type="dxa"/>
            <w:shd w:val="clear" w:color="auto" w:fill="DBE5F1" w:themeFill="accent1" w:themeFillTint="33"/>
          </w:tcPr>
          <w:p w14:paraId="2260FB15" w14:textId="77777777" w:rsidR="008E1CAE" w:rsidRDefault="008E1CAE" w:rsidP="008E1CAE">
            <w:pPr>
              <w:rPr>
                <w:rFonts w:ascii="Calibri" w:hAnsi="Calibri"/>
                <w:b/>
                <w:sz w:val="19"/>
              </w:rPr>
            </w:pPr>
            <w:r>
              <w:rPr>
                <w:rFonts w:ascii="Calibri" w:hAnsi="Calibri"/>
                <w:b/>
                <w:sz w:val="19"/>
              </w:rPr>
              <w:t>Governor Dayton Signs Three Executive Orders Relating To Pollution Control, Natural Resources, And The Environment</w:t>
            </w:r>
          </w:p>
        </w:tc>
        <w:tc>
          <w:tcPr>
            <w:tcW w:w="3222" w:type="dxa"/>
          </w:tcPr>
          <w:p w14:paraId="7D8D15D0" w14:textId="77777777" w:rsidR="008E1CAE" w:rsidRPr="00D302B3" w:rsidRDefault="008E1CAE" w:rsidP="008E1CAE">
            <w:pPr>
              <w:rPr>
                <w:rFonts w:ascii="Calibri" w:hAnsi="Calibri"/>
                <w:sz w:val="19"/>
              </w:rPr>
            </w:pPr>
            <w:r>
              <w:rPr>
                <w:rFonts w:ascii="Calibri" w:hAnsi="Calibri"/>
                <w:sz w:val="19"/>
              </w:rPr>
              <w:t>Governor Dayton signs Executive Order 11-08, extending 20 Executive Orders issued by prior administrations (i.e. regarding the employment of veterans, creation of an Upper Mississippi River Basin Association, etc.). Governor Dayton signs Executive Order 11-09, rescinding a previous Executive Order and designating the Natural Resources and Pollution Control commissioners as co-trustees for Natural Resources. Governor Dayton signs Executive 11-10, rescinding a previous executive order relating to the Department of Natural Resources and the Land and Water Conservation Act of 1965.</w:t>
            </w:r>
          </w:p>
        </w:tc>
        <w:tc>
          <w:tcPr>
            <w:tcW w:w="2011" w:type="dxa"/>
          </w:tcPr>
          <w:p w14:paraId="288ACDD1" w14:textId="77777777" w:rsidR="008E1CAE" w:rsidRDefault="008E1CAE" w:rsidP="008E1CAE">
            <w:pPr>
              <w:rPr>
                <w:rFonts w:ascii="Calibri" w:hAnsi="Calibri"/>
                <w:sz w:val="19"/>
              </w:rPr>
            </w:pPr>
            <w:r>
              <w:rPr>
                <w:rFonts w:ascii="Calibri" w:hAnsi="Calibri"/>
                <w:sz w:val="19"/>
              </w:rPr>
              <w:t>[</w:t>
            </w:r>
            <w:hyperlink r:id="rId95" w:history="1">
              <w:r w:rsidRPr="008A4BCF">
                <w:rPr>
                  <w:rStyle w:val="Hyperlink"/>
                  <w:rFonts w:ascii="Calibri" w:hAnsi="Calibri"/>
                  <w:sz w:val="19"/>
                </w:rPr>
                <w:t>News Release</w:t>
              </w:r>
            </w:hyperlink>
            <w:r>
              <w:rPr>
                <w:rFonts w:ascii="Calibri" w:hAnsi="Calibri"/>
                <w:sz w:val="19"/>
              </w:rPr>
              <w:t>]</w:t>
            </w:r>
          </w:p>
          <w:p w14:paraId="70068B23" w14:textId="77777777" w:rsidR="008E1CAE" w:rsidRDefault="008E1CAE" w:rsidP="008E1CAE">
            <w:pPr>
              <w:rPr>
                <w:rFonts w:ascii="Calibri" w:hAnsi="Calibri"/>
                <w:sz w:val="19"/>
              </w:rPr>
            </w:pPr>
            <w:r>
              <w:rPr>
                <w:rFonts w:ascii="Calibri" w:hAnsi="Calibri"/>
                <w:sz w:val="19"/>
              </w:rPr>
              <w:t>[</w:t>
            </w:r>
            <w:hyperlink r:id="rId96" w:history="1">
              <w:r w:rsidRPr="008A4BCF">
                <w:rPr>
                  <w:rStyle w:val="Hyperlink"/>
                  <w:rFonts w:ascii="Calibri" w:hAnsi="Calibri"/>
                  <w:sz w:val="19"/>
                </w:rPr>
                <w:t>Executive Order 11-08</w:t>
              </w:r>
            </w:hyperlink>
            <w:r>
              <w:rPr>
                <w:rFonts w:ascii="Calibri" w:hAnsi="Calibri"/>
                <w:sz w:val="19"/>
              </w:rPr>
              <w:t>]</w:t>
            </w:r>
          </w:p>
          <w:p w14:paraId="4614B11B" w14:textId="77777777" w:rsidR="008E1CAE" w:rsidRDefault="008E1CAE" w:rsidP="008E1CAE">
            <w:pPr>
              <w:rPr>
                <w:rFonts w:ascii="Calibri" w:hAnsi="Calibri"/>
                <w:sz w:val="19"/>
              </w:rPr>
            </w:pPr>
            <w:r>
              <w:rPr>
                <w:rFonts w:ascii="Calibri" w:hAnsi="Calibri"/>
                <w:sz w:val="19"/>
              </w:rPr>
              <w:t>[</w:t>
            </w:r>
            <w:hyperlink r:id="rId97" w:history="1">
              <w:r w:rsidRPr="008A4BCF">
                <w:rPr>
                  <w:rStyle w:val="Hyperlink"/>
                  <w:rFonts w:ascii="Calibri" w:hAnsi="Calibri"/>
                  <w:sz w:val="19"/>
                </w:rPr>
                <w:t>Executive Order 11-09</w:t>
              </w:r>
            </w:hyperlink>
            <w:r>
              <w:rPr>
                <w:rFonts w:ascii="Calibri" w:hAnsi="Calibri"/>
                <w:sz w:val="19"/>
              </w:rPr>
              <w:t>]</w:t>
            </w:r>
          </w:p>
          <w:p w14:paraId="22DB2829" w14:textId="77777777" w:rsidR="008E1CAE" w:rsidRDefault="008E1CAE" w:rsidP="008E1CAE">
            <w:pPr>
              <w:rPr>
                <w:rFonts w:ascii="Calibri" w:hAnsi="Calibri"/>
                <w:sz w:val="19"/>
              </w:rPr>
            </w:pPr>
            <w:r>
              <w:rPr>
                <w:rFonts w:ascii="Calibri" w:hAnsi="Calibri"/>
                <w:sz w:val="19"/>
              </w:rPr>
              <w:t>[</w:t>
            </w:r>
            <w:hyperlink r:id="rId98" w:history="1">
              <w:r w:rsidRPr="008A4BCF">
                <w:rPr>
                  <w:rStyle w:val="Hyperlink"/>
                  <w:rFonts w:ascii="Calibri" w:hAnsi="Calibri"/>
                  <w:sz w:val="19"/>
                </w:rPr>
                <w:t>Executive Order 11-10</w:t>
              </w:r>
            </w:hyperlink>
            <w:r>
              <w:rPr>
                <w:rFonts w:ascii="Calibri" w:hAnsi="Calibri"/>
                <w:sz w:val="19"/>
              </w:rPr>
              <w:t>]</w:t>
            </w:r>
          </w:p>
        </w:tc>
      </w:tr>
      <w:tr w:rsidR="008E1CAE" w14:paraId="7549A4B3" w14:textId="77777777" w:rsidTr="002127CD">
        <w:tblPrEx>
          <w:jc w:val="left"/>
          <w:tblLook w:val="04A0" w:firstRow="1" w:lastRow="0" w:firstColumn="1" w:lastColumn="0" w:noHBand="0" w:noVBand="1"/>
        </w:tblPrEx>
        <w:tc>
          <w:tcPr>
            <w:tcW w:w="1280" w:type="dxa"/>
          </w:tcPr>
          <w:p w14:paraId="41ABF684" w14:textId="77777777" w:rsidR="008E1CAE" w:rsidRDefault="008E1CAE" w:rsidP="008E1CAE">
            <w:pPr>
              <w:rPr>
                <w:rFonts w:ascii="Calibri" w:hAnsi="Calibri"/>
                <w:sz w:val="19"/>
              </w:rPr>
            </w:pPr>
            <w:r>
              <w:rPr>
                <w:rFonts w:ascii="Calibri" w:hAnsi="Calibri"/>
                <w:sz w:val="19"/>
              </w:rPr>
              <w:t>4/5/11</w:t>
            </w:r>
          </w:p>
        </w:tc>
        <w:tc>
          <w:tcPr>
            <w:tcW w:w="2218" w:type="dxa"/>
            <w:shd w:val="clear" w:color="auto" w:fill="DBE5F1" w:themeFill="accent1" w:themeFillTint="33"/>
          </w:tcPr>
          <w:p w14:paraId="7D1D0C74" w14:textId="77777777" w:rsidR="008E1CAE" w:rsidRDefault="008E1CAE" w:rsidP="008E1CAE">
            <w:pPr>
              <w:rPr>
                <w:rFonts w:ascii="Calibri" w:hAnsi="Calibri"/>
                <w:b/>
                <w:sz w:val="19"/>
              </w:rPr>
            </w:pPr>
            <w:r>
              <w:rPr>
                <w:rFonts w:ascii="Calibri" w:hAnsi="Calibri"/>
                <w:b/>
                <w:sz w:val="19"/>
              </w:rPr>
              <w:t xml:space="preserve">Governor </w:t>
            </w:r>
            <w:r w:rsidRPr="008A4BCF">
              <w:rPr>
                <w:rFonts w:ascii="Calibri" w:hAnsi="Calibri"/>
                <w:b/>
                <w:sz w:val="19"/>
              </w:rPr>
              <w:t xml:space="preserve">Dayton And </w:t>
            </w:r>
            <w:r>
              <w:rPr>
                <w:rFonts w:ascii="Calibri" w:hAnsi="Calibri"/>
                <w:b/>
                <w:sz w:val="19"/>
              </w:rPr>
              <w:t>M</w:t>
            </w:r>
            <w:r w:rsidRPr="008A4BCF">
              <w:rPr>
                <w:rFonts w:ascii="Calibri" w:hAnsi="Calibri"/>
                <w:b/>
                <w:sz w:val="19"/>
              </w:rPr>
              <w:t xml:space="preserve">ajor </w:t>
            </w:r>
            <w:r>
              <w:rPr>
                <w:rFonts w:ascii="Calibri" w:hAnsi="Calibri"/>
                <w:b/>
                <w:sz w:val="19"/>
              </w:rPr>
              <w:t>H</w:t>
            </w:r>
            <w:r w:rsidRPr="008A4BCF">
              <w:rPr>
                <w:rFonts w:ascii="Calibri" w:hAnsi="Calibri"/>
                <w:b/>
                <w:sz w:val="19"/>
              </w:rPr>
              <w:t xml:space="preserve">ealth </w:t>
            </w:r>
            <w:r>
              <w:rPr>
                <w:rFonts w:ascii="Calibri" w:hAnsi="Calibri"/>
                <w:b/>
                <w:sz w:val="19"/>
              </w:rPr>
              <w:t>P</w:t>
            </w:r>
            <w:r w:rsidRPr="008A4BCF">
              <w:rPr>
                <w:rFonts w:ascii="Calibri" w:hAnsi="Calibri"/>
                <w:b/>
                <w:sz w:val="19"/>
              </w:rPr>
              <w:t xml:space="preserve">lans </w:t>
            </w:r>
            <w:r>
              <w:rPr>
                <w:rFonts w:ascii="Calibri" w:hAnsi="Calibri"/>
                <w:b/>
                <w:sz w:val="19"/>
              </w:rPr>
              <w:t>A</w:t>
            </w:r>
            <w:r w:rsidRPr="008A4BCF">
              <w:rPr>
                <w:rFonts w:ascii="Calibri" w:hAnsi="Calibri"/>
                <w:b/>
                <w:sz w:val="19"/>
              </w:rPr>
              <w:t xml:space="preserve">gree To </w:t>
            </w:r>
            <w:r>
              <w:rPr>
                <w:rFonts w:ascii="Calibri" w:hAnsi="Calibri"/>
                <w:b/>
                <w:sz w:val="19"/>
              </w:rPr>
              <w:t>C</w:t>
            </w:r>
            <w:r w:rsidRPr="008A4BCF">
              <w:rPr>
                <w:rFonts w:ascii="Calibri" w:hAnsi="Calibri"/>
                <w:b/>
                <w:sz w:val="19"/>
              </w:rPr>
              <w:t xml:space="preserve">ap 2011 </w:t>
            </w:r>
            <w:r>
              <w:rPr>
                <w:rFonts w:ascii="Calibri" w:hAnsi="Calibri"/>
                <w:b/>
                <w:sz w:val="19"/>
              </w:rPr>
              <w:t>P</w:t>
            </w:r>
            <w:r w:rsidRPr="008A4BCF">
              <w:rPr>
                <w:rFonts w:ascii="Calibri" w:hAnsi="Calibri"/>
                <w:b/>
                <w:sz w:val="19"/>
              </w:rPr>
              <w:t>rofits</w:t>
            </w:r>
          </w:p>
        </w:tc>
        <w:tc>
          <w:tcPr>
            <w:tcW w:w="3222" w:type="dxa"/>
          </w:tcPr>
          <w:p w14:paraId="5E73AA8F" w14:textId="77777777" w:rsidR="008E1CAE" w:rsidRPr="00D302B3" w:rsidRDefault="008E1CAE" w:rsidP="008E1CAE">
            <w:pPr>
              <w:rPr>
                <w:rFonts w:ascii="Calibri" w:hAnsi="Calibri"/>
                <w:sz w:val="19"/>
              </w:rPr>
            </w:pPr>
            <w:r w:rsidRPr="008A4BCF">
              <w:rPr>
                <w:rFonts w:ascii="Calibri" w:hAnsi="Calibri"/>
                <w:sz w:val="19"/>
              </w:rPr>
              <w:t xml:space="preserve">Governor Dayton and Human Services Commissioner Lucinda Jesson announce additional health care cost-savings, by reaching an agreement with the four major health plans </w:t>
            </w:r>
            <w:r>
              <w:rPr>
                <w:rFonts w:ascii="Calibri" w:hAnsi="Calibri"/>
                <w:sz w:val="19"/>
              </w:rPr>
              <w:t>–</w:t>
            </w:r>
            <w:r w:rsidRPr="008A4BCF">
              <w:rPr>
                <w:rFonts w:ascii="Calibri" w:hAnsi="Calibri"/>
                <w:sz w:val="19"/>
              </w:rPr>
              <w:t xml:space="preserve"> BlueCross BlueShield, HealthPartners, </w:t>
            </w:r>
            <w:proofErr w:type="spellStart"/>
            <w:r w:rsidRPr="008A4BCF">
              <w:rPr>
                <w:rFonts w:ascii="Calibri" w:hAnsi="Calibri"/>
                <w:sz w:val="19"/>
              </w:rPr>
              <w:t>Medica</w:t>
            </w:r>
            <w:proofErr w:type="spellEnd"/>
            <w:r w:rsidRPr="008A4BCF">
              <w:rPr>
                <w:rFonts w:ascii="Calibri" w:hAnsi="Calibri"/>
                <w:sz w:val="19"/>
              </w:rPr>
              <w:t xml:space="preserve">, and </w:t>
            </w:r>
            <w:proofErr w:type="spellStart"/>
            <w:r w:rsidRPr="008A4BCF">
              <w:rPr>
                <w:rFonts w:ascii="Calibri" w:hAnsi="Calibri"/>
                <w:sz w:val="19"/>
              </w:rPr>
              <w:t>UCare</w:t>
            </w:r>
            <w:proofErr w:type="spellEnd"/>
            <w:r w:rsidRPr="008A4BCF">
              <w:rPr>
                <w:rFonts w:ascii="Calibri" w:hAnsi="Calibri"/>
                <w:sz w:val="19"/>
              </w:rPr>
              <w:t xml:space="preserve"> </w:t>
            </w:r>
            <w:r>
              <w:rPr>
                <w:rFonts w:ascii="Calibri" w:hAnsi="Calibri"/>
                <w:sz w:val="19"/>
              </w:rPr>
              <w:t>–</w:t>
            </w:r>
            <w:r w:rsidRPr="008A4BCF">
              <w:rPr>
                <w:rFonts w:ascii="Calibri" w:hAnsi="Calibri"/>
                <w:sz w:val="19"/>
              </w:rPr>
              <w:t xml:space="preserve"> to place a 1% cap </w:t>
            </w:r>
            <w:r w:rsidRPr="008A4BCF">
              <w:rPr>
                <w:rFonts w:ascii="Calibri" w:hAnsi="Calibri"/>
                <w:sz w:val="19"/>
              </w:rPr>
              <w:lastRenderedPageBreak/>
              <w:t xml:space="preserve">on profits for 2011 managed care contracts. The four health plans </w:t>
            </w:r>
            <w:r>
              <w:rPr>
                <w:rFonts w:ascii="Calibri" w:hAnsi="Calibri"/>
                <w:sz w:val="19"/>
              </w:rPr>
              <w:t>voluntarily agree</w:t>
            </w:r>
            <w:r w:rsidRPr="008A4BCF">
              <w:rPr>
                <w:rFonts w:ascii="Calibri" w:hAnsi="Calibri"/>
                <w:sz w:val="19"/>
              </w:rPr>
              <w:t xml:space="preserve"> to a one-time cap on 2011 earnings at 1% of revenue, and to return any amount over 1% to the state's General and Health Care Access Funds in </w:t>
            </w:r>
            <w:proofErr w:type="gramStart"/>
            <w:r w:rsidRPr="008A4BCF">
              <w:rPr>
                <w:rFonts w:ascii="Calibri" w:hAnsi="Calibri"/>
                <w:sz w:val="19"/>
              </w:rPr>
              <w:t>April,</w:t>
            </w:r>
            <w:proofErr w:type="gramEnd"/>
            <w:r w:rsidRPr="008A4BCF">
              <w:rPr>
                <w:rFonts w:ascii="Calibri" w:hAnsi="Calibri"/>
                <w:sz w:val="19"/>
              </w:rPr>
              <w:t xml:space="preserve"> 2012.</w:t>
            </w:r>
          </w:p>
        </w:tc>
        <w:tc>
          <w:tcPr>
            <w:tcW w:w="2011" w:type="dxa"/>
          </w:tcPr>
          <w:p w14:paraId="166329DC" w14:textId="77777777" w:rsidR="008E1CAE" w:rsidRDefault="008E1CAE" w:rsidP="008E1CAE">
            <w:pPr>
              <w:rPr>
                <w:rFonts w:ascii="Calibri" w:hAnsi="Calibri"/>
                <w:sz w:val="19"/>
              </w:rPr>
            </w:pPr>
            <w:r>
              <w:rPr>
                <w:rFonts w:ascii="Calibri" w:hAnsi="Calibri"/>
                <w:sz w:val="19"/>
              </w:rPr>
              <w:lastRenderedPageBreak/>
              <w:t>[</w:t>
            </w:r>
            <w:hyperlink r:id="rId99" w:history="1">
              <w:r w:rsidRPr="008A4BCF">
                <w:rPr>
                  <w:rStyle w:val="Hyperlink"/>
                  <w:rFonts w:ascii="Calibri" w:hAnsi="Calibri"/>
                  <w:sz w:val="19"/>
                </w:rPr>
                <w:t>News Release</w:t>
              </w:r>
            </w:hyperlink>
            <w:r>
              <w:rPr>
                <w:rFonts w:ascii="Calibri" w:hAnsi="Calibri"/>
                <w:sz w:val="19"/>
              </w:rPr>
              <w:t>]</w:t>
            </w:r>
          </w:p>
        </w:tc>
      </w:tr>
      <w:tr w:rsidR="008E1CAE" w14:paraId="2B62AF49" w14:textId="77777777" w:rsidTr="002127CD">
        <w:tblPrEx>
          <w:jc w:val="left"/>
          <w:tblLook w:val="04A0" w:firstRow="1" w:lastRow="0" w:firstColumn="1" w:lastColumn="0" w:noHBand="0" w:noVBand="1"/>
        </w:tblPrEx>
        <w:tc>
          <w:tcPr>
            <w:tcW w:w="1280" w:type="dxa"/>
          </w:tcPr>
          <w:p w14:paraId="254067AE" w14:textId="77777777" w:rsidR="008E1CAE" w:rsidRDefault="008E1CAE" w:rsidP="008E1CAE">
            <w:pPr>
              <w:rPr>
                <w:rFonts w:ascii="Calibri" w:hAnsi="Calibri"/>
                <w:sz w:val="19"/>
              </w:rPr>
            </w:pPr>
            <w:r>
              <w:rPr>
                <w:rFonts w:ascii="Calibri" w:hAnsi="Calibri"/>
                <w:sz w:val="19"/>
              </w:rPr>
              <w:t>4/6/11</w:t>
            </w:r>
          </w:p>
        </w:tc>
        <w:tc>
          <w:tcPr>
            <w:tcW w:w="2218" w:type="dxa"/>
            <w:shd w:val="clear" w:color="auto" w:fill="DBE5F1" w:themeFill="accent1" w:themeFillTint="33"/>
          </w:tcPr>
          <w:p w14:paraId="32D65368" w14:textId="77777777" w:rsidR="008E1CAE" w:rsidRDefault="008E1CAE" w:rsidP="008E1CAE">
            <w:pPr>
              <w:rPr>
                <w:rFonts w:ascii="Calibri" w:hAnsi="Calibri"/>
                <w:b/>
                <w:sz w:val="19"/>
              </w:rPr>
            </w:pPr>
            <w:r w:rsidRPr="008A4BCF">
              <w:rPr>
                <w:rFonts w:ascii="Calibri" w:hAnsi="Calibri"/>
                <w:b/>
                <w:sz w:val="19"/>
              </w:rPr>
              <w:t xml:space="preserve">Governor Dayton Signs </w:t>
            </w:r>
            <w:r>
              <w:rPr>
                <w:rFonts w:ascii="Calibri" w:hAnsi="Calibri"/>
                <w:b/>
                <w:sz w:val="19"/>
              </w:rPr>
              <w:t>C</w:t>
            </w:r>
            <w:r w:rsidRPr="008A4BCF">
              <w:rPr>
                <w:rFonts w:ascii="Calibri" w:hAnsi="Calibri"/>
                <w:b/>
                <w:sz w:val="19"/>
              </w:rPr>
              <w:t xml:space="preserve">ommunity </w:t>
            </w:r>
            <w:r>
              <w:rPr>
                <w:rFonts w:ascii="Calibri" w:hAnsi="Calibri"/>
                <w:b/>
                <w:sz w:val="19"/>
              </w:rPr>
              <w:t>P</w:t>
            </w:r>
            <w:r w:rsidRPr="008A4BCF">
              <w:rPr>
                <w:rFonts w:ascii="Calibri" w:hAnsi="Calibri"/>
                <w:b/>
                <w:sz w:val="19"/>
              </w:rPr>
              <w:t xml:space="preserve">aramedics </w:t>
            </w:r>
            <w:r>
              <w:rPr>
                <w:rFonts w:ascii="Calibri" w:hAnsi="Calibri"/>
                <w:b/>
                <w:sz w:val="19"/>
              </w:rPr>
              <w:t>B</w:t>
            </w:r>
            <w:r w:rsidRPr="008A4BCF">
              <w:rPr>
                <w:rFonts w:ascii="Calibri" w:hAnsi="Calibri"/>
                <w:b/>
                <w:sz w:val="19"/>
              </w:rPr>
              <w:t>ill</w:t>
            </w:r>
          </w:p>
        </w:tc>
        <w:tc>
          <w:tcPr>
            <w:tcW w:w="3222" w:type="dxa"/>
          </w:tcPr>
          <w:p w14:paraId="634A8469" w14:textId="77777777" w:rsidR="008E1CAE" w:rsidRPr="00D302B3" w:rsidRDefault="008E1CAE" w:rsidP="008E1CAE">
            <w:pPr>
              <w:rPr>
                <w:rFonts w:ascii="Calibri" w:hAnsi="Calibri"/>
                <w:sz w:val="19"/>
              </w:rPr>
            </w:pPr>
            <w:r>
              <w:rPr>
                <w:rFonts w:ascii="Calibri" w:hAnsi="Calibri"/>
                <w:sz w:val="19"/>
              </w:rPr>
              <w:t>Governor Dayton signs</w:t>
            </w:r>
            <w:r w:rsidRPr="008A4BCF">
              <w:rPr>
                <w:rFonts w:ascii="Calibri" w:hAnsi="Calibri"/>
                <w:sz w:val="19"/>
              </w:rPr>
              <w:t xml:space="preserve"> the Community Paramedics Bill (</w:t>
            </w:r>
            <w:r>
              <w:rPr>
                <w:rFonts w:ascii="Calibri" w:hAnsi="Calibri"/>
                <w:sz w:val="19"/>
              </w:rPr>
              <w:t>HF</w:t>
            </w:r>
            <w:r w:rsidRPr="008A4BCF">
              <w:rPr>
                <w:rFonts w:ascii="Calibri" w:hAnsi="Calibri"/>
                <w:sz w:val="19"/>
              </w:rPr>
              <w:t>262/</w:t>
            </w:r>
            <w:r>
              <w:rPr>
                <w:rFonts w:ascii="Calibri" w:hAnsi="Calibri"/>
                <w:sz w:val="19"/>
              </w:rPr>
              <w:t>SF</w:t>
            </w:r>
            <w:r w:rsidRPr="008A4BCF">
              <w:rPr>
                <w:rFonts w:ascii="Calibri" w:hAnsi="Calibri"/>
                <w:sz w:val="19"/>
              </w:rPr>
              <w:t xml:space="preserve">119) which creates certification for emergency medical technicians-community paramedics (EMT-CP) and directs the Commissioner of </w:t>
            </w:r>
            <w:proofErr w:type="spellStart"/>
            <w:r w:rsidRPr="008A4BCF">
              <w:rPr>
                <w:rFonts w:ascii="Calibri" w:hAnsi="Calibri"/>
                <w:sz w:val="19"/>
              </w:rPr>
              <w:t>of</w:t>
            </w:r>
            <w:proofErr w:type="spellEnd"/>
            <w:r w:rsidRPr="008A4BCF">
              <w:rPr>
                <w:rFonts w:ascii="Calibri" w:hAnsi="Calibri"/>
                <w:sz w:val="19"/>
              </w:rPr>
              <w:t xml:space="preserve"> Human Services to work with emergency medical service providers, physicians and public health nurses </w:t>
            </w:r>
            <w:proofErr w:type="gramStart"/>
            <w:r w:rsidRPr="008A4BCF">
              <w:rPr>
                <w:rFonts w:ascii="Calibri" w:hAnsi="Calibri"/>
                <w:sz w:val="19"/>
              </w:rPr>
              <w:t>to further determine</w:t>
            </w:r>
            <w:proofErr w:type="gramEnd"/>
            <w:r w:rsidRPr="008A4BCF">
              <w:rPr>
                <w:rFonts w:ascii="Calibri" w:hAnsi="Calibri"/>
                <w:sz w:val="19"/>
              </w:rPr>
              <w:t xml:space="preserve"> the services performed by Community Paramedics.</w:t>
            </w:r>
          </w:p>
        </w:tc>
        <w:tc>
          <w:tcPr>
            <w:tcW w:w="2011" w:type="dxa"/>
          </w:tcPr>
          <w:p w14:paraId="3CC6A2DC" w14:textId="77777777" w:rsidR="008E1CAE" w:rsidRDefault="008E1CAE" w:rsidP="008E1CAE">
            <w:pPr>
              <w:rPr>
                <w:rFonts w:ascii="Calibri" w:hAnsi="Calibri"/>
                <w:sz w:val="19"/>
              </w:rPr>
            </w:pPr>
            <w:r>
              <w:rPr>
                <w:rFonts w:ascii="Calibri" w:hAnsi="Calibri"/>
                <w:sz w:val="19"/>
              </w:rPr>
              <w:t>[</w:t>
            </w:r>
            <w:hyperlink r:id="rId100" w:history="1">
              <w:r w:rsidRPr="008A4BCF">
                <w:rPr>
                  <w:rStyle w:val="Hyperlink"/>
                  <w:rFonts w:ascii="Calibri" w:hAnsi="Calibri"/>
                  <w:sz w:val="19"/>
                </w:rPr>
                <w:t>News Release</w:t>
              </w:r>
            </w:hyperlink>
            <w:r>
              <w:rPr>
                <w:rFonts w:ascii="Calibri" w:hAnsi="Calibri"/>
                <w:sz w:val="19"/>
              </w:rPr>
              <w:t>]</w:t>
            </w:r>
          </w:p>
        </w:tc>
      </w:tr>
      <w:tr w:rsidR="008E1CAE" w14:paraId="3B68EF70" w14:textId="77777777" w:rsidTr="002127CD">
        <w:tblPrEx>
          <w:jc w:val="left"/>
          <w:tblLook w:val="04A0" w:firstRow="1" w:lastRow="0" w:firstColumn="1" w:lastColumn="0" w:noHBand="0" w:noVBand="1"/>
        </w:tblPrEx>
        <w:tc>
          <w:tcPr>
            <w:tcW w:w="1280" w:type="dxa"/>
          </w:tcPr>
          <w:p w14:paraId="03EB4370" w14:textId="77777777" w:rsidR="008E1CAE" w:rsidRDefault="008E1CAE" w:rsidP="008E1CAE">
            <w:pPr>
              <w:rPr>
                <w:rFonts w:ascii="Calibri" w:hAnsi="Calibri"/>
                <w:sz w:val="19"/>
              </w:rPr>
            </w:pPr>
            <w:r>
              <w:rPr>
                <w:rFonts w:ascii="Calibri" w:hAnsi="Calibri"/>
                <w:sz w:val="19"/>
              </w:rPr>
              <w:t>4/6/11</w:t>
            </w:r>
          </w:p>
        </w:tc>
        <w:tc>
          <w:tcPr>
            <w:tcW w:w="2218" w:type="dxa"/>
            <w:shd w:val="clear" w:color="auto" w:fill="DBE5F1" w:themeFill="accent1" w:themeFillTint="33"/>
          </w:tcPr>
          <w:p w14:paraId="7386D0D6" w14:textId="77777777" w:rsidR="008E1CAE" w:rsidRDefault="008E1CAE" w:rsidP="008E1CAE">
            <w:pPr>
              <w:rPr>
                <w:rFonts w:ascii="Calibri" w:hAnsi="Calibri"/>
                <w:b/>
                <w:sz w:val="19"/>
              </w:rPr>
            </w:pPr>
            <w:r w:rsidRPr="00FA7CD8">
              <w:rPr>
                <w:rFonts w:ascii="Calibri" w:hAnsi="Calibri"/>
                <w:b/>
                <w:sz w:val="19"/>
              </w:rPr>
              <w:t>Governor Dayton Signs Executive Order To Take Action On Flooding</w:t>
            </w:r>
          </w:p>
        </w:tc>
        <w:tc>
          <w:tcPr>
            <w:tcW w:w="3222" w:type="dxa"/>
          </w:tcPr>
          <w:p w14:paraId="1606A7F1" w14:textId="77777777" w:rsidR="008E1CAE" w:rsidRPr="00D302B3" w:rsidRDefault="008E1CAE" w:rsidP="008E1CAE">
            <w:pPr>
              <w:rPr>
                <w:rFonts w:ascii="Calibri" w:hAnsi="Calibri"/>
                <w:sz w:val="19"/>
              </w:rPr>
            </w:pPr>
            <w:r w:rsidRPr="00FA7CD8">
              <w:rPr>
                <w:rFonts w:ascii="Calibri" w:hAnsi="Calibri"/>
                <w:sz w:val="19"/>
              </w:rPr>
              <w:t xml:space="preserve">Governor Dayton </w:t>
            </w:r>
            <w:r>
              <w:rPr>
                <w:rFonts w:ascii="Calibri" w:hAnsi="Calibri"/>
                <w:sz w:val="19"/>
              </w:rPr>
              <w:t>signs</w:t>
            </w:r>
            <w:r w:rsidRPr="00FA7CD8">
              <w:rPr>
                <w:rFonts w:ascii="Calibri" w:hAnsi="Calibri"/>
                <w:sz w:val="19"/>
              </w:rPr>
              <w:t xml:space="preserve"> Executive Order 11-11, declaring a state of emergency for 46 Minnesota counties impacted by spring flooding. The emergency declaration enables the State Emergency Operations Center to provide immediate help, when requested by those counties.</w:t>
            </w:r>
          </w:p>
        </w:tc>
        <w:tc>
          <w:tcPr>
            <w:tcW w:w="2011" w:type="dxa"/>
          </w:tcPr>
          <w:p w14:paraId="18658851" w14:textId="77777777" w:rsidR="008E1CAE" w:rsidRDefault="008E1CAE" w:rsidP="008E1CAE">
            <w:pPr>
              <w:rPr>
                <w:rFonts w:ascii="Calibri" w:hAnsi="Calibri"/>
                <w:sz w:val="19"/>
              </w:rPr>
            </w:pPr>
            <w:r>
              <w:rPr>
                <w:rFonts w:ascii="Calibri" w:hAnsi="Calibri"/>
                <w:sz w:val="19"/>
              </w:rPr>
              <w:t>[</w:t>
            </w:r>
            <w:hyperlink r:id="rId101" w:history="1">
              <w:r w:rsidRPr="00FA7CD8">
                <w:rPr>
                  <w:rStyle w:val="Hyperlink"/>
                  <w:rFonts w:ascii="Calibri" w:hAnsi="Calibri"/>
                  <w:sz w:val="19"/>
                </w:rPr>
                <w:t>News Release</w:t>
              </w:r>
            </w:hyperlink>
            <w:r>
              <w:rPr>
                <w:rFonts w:ascii="Calibri" w:hAnsi="Calibri"/>
                <w:sz w:val="19"/>
              </w:rPr>
              <w:t>]</w:t>
            </w:r>
          </w:p>
          <w:p w14:paraId="0A2B5502" w14:textId="77777777" w:rsidR="008E1CAE" w:rsidRDefault="008E1CAE" w:rsidP="008E1CAE">
            <w:pPr>
              <w:rPr>
                <w:rFonts w:ascii="Calibri" w:hAnsi="Calibri"/>
                <w:sz w:val="19"/>
              </w:rPr>
            </w:pPr>
            <w:r>
              <w:rPr>
                <w:rFonts w:ascii="Calibri" w:hAnsi="Calibri"/>
                <w:sz w:val="19"/>
              </w:rPr>
              <w:t>[</w:t>
            </w:r>
            <w:hyperlink r:id="rId102" w:history="1">
              <w:r w:rsidRPr="00FA7CD8">
                <w:rPr>
                  <w:rStyle w:val="Hyperlink"/>
                  <w:rFonts w:ascii="Calibri" w:hAnsi="Calibri"/>
                  <w:sz w:val="19"/>
                </w:rPr>
                <w:t>Executive Order</w:t>
              </w:r>
            </w:hyperlink>
            <w:r>
              <w:rPr>
                <w:rFonts w:ascii="Calibri" w:hAnsi="Calibri"/>
                <w:sz w:val="19"/>
              </w:rPr>
              <w:t>]</w:t>
            </w:r>
          </w:p>
        </w:tc>
      </w:tr>
      <w:tr w:rsidR="008E1CAE" w14:paraId="64144A71" w14:textId="77777777" w:rsidTr="002127CD">
        <w:tblPrEx>
          <w:jc w:val="left"/>
          <w:tblLook w:val="04A0" w:firstRow="1" w:lastRow="0" w:firstColumn="1" w:lastColumn="0" w:noHBand="0" w:noVBand="1"/>
        </w:tblPrEx>
        <w:tc>
          <w:tcPr>
            <w:tcW w:w="1280" w:type="dxa"/>
          </w:tcPr>
          <w:p w14:paraId="43B680FE" w14:textId="77777777" w:rsidR="008E1CAE" w:rsidRDefault="008E1CAE" w:rsidP="008E1CAE">
            <w:pPr>
              <w:rPr>
                <w:rFonts w:ascii="Calibri" w:hAnsi="Calibri"/>
                <w:sz w:val="19"/>
              </w:rPr>
            </w:pPr>
            <w:r>
              <w:rPr>
                <w:rFonts w:ascii="Calibri" w:hAnsi="Calibri"/>
                <w:sz w:val="19"/>
              </w:rPr>
              <w:t>4/7/11</w:t>
            </w:r>
          </w:p>
        </w:tc>
        <w:tc>
          <w:tcPr>
            <w:tcW w:w="2218" w:type="dxa"/>
            <w:shd w:val="clear" w:color="auto" w:fill="DBE5F1" w:themeFill="accent1" w:themeFillTint="33"/>
          </w:tcPr>
          <w:p w14:paraId="4B7F59ED" w14:textId="77777777" w:rsidR="008E1CAE" w:rsidRDefault="008E1CAE" w:rsidP="008E1CAE">
            <w:pPr>
              <w:rPr>
                <w:rFonts w:ascii="Calibri" w:hAnsi="Calibri"/>
                <w:b/>
                <w:sz w:val="19"/>
              </w:rPr>
            </w:pPr>
            <w:r>
              <w:rPr>
                <w:rFonts w:ascii="Calibri" w:hAnsi="Calibri"/>
                <w:b/>
                <w:sz w:val="19"/>
              </w:rPr>
              <w:t xml:space="preserve">Governor </w:t>
            </w:r>
            <w:r w:rsidRPr="00FA7CD8">
              <w:rPr>
                <w:rFonts w:ascii="Calibri" w:hAnsi="Calibri"/>
                <w:b/>
                <w:sz w:val="19"/>
              </w:rPr>
              <w:t xml:space="preserve">Dayton Signs </w:t>
            </w:r>
            <w:r>
              <w:rPr>
                <w:rFonts w:ascii="Calibri" w:hAnsi="Calibri"/>
                <w:b/>
                <w:sz w:val="19"/>
              </w:rPr>
              <w:t>Bill</w:t>
            </w:r>
            <w:r w:rsidRPr="00FA7CD8">
              <w:rPr>
                <w:rFonts w:ascii="Calibri" w:hAnsi="Calibri"/>
                <w:b/>
                <w:sz w:val="19"/>
              </w:rPr>
              <w:t xml:space="preserve"> Allowing Flexible Scheduling For Airline Employees</w:t>
            </w:r>
          </w:p>
        </w:tc>
        <w:tc>
          <w:tcPr>
            <w:tcW w:w="3222" w:type="dxa"/>
          </w:tcPr>
          <w:p w14:paraId="6FA9C824" w14:textId="77777777" w:rsidR="008E1CAE" w:rsidRPr="00D302B3" w:rsidRDefault="008E1CAE" w:rsidP="008E1CAE">
            <w:pPr>
              <w:rPr>
                <w:rFonts w:ascii="Calibri" w:hAnsi="Calibri"/>
                <w:sz w:val="19"/>
              </w:rPr>
            </w:pPr>
            <w:r w:rsidRPr="00FA7CD8">
              <w:rPr>
                <w:rFonts w:ascii="Calibri" w:hAnsi="Calibri"/>
                <w:sz w:val="19"/>
              </w:rPr>
              <w:t>Governor Dayton sign</w:t>
            </w:r>
            <w:r>
              <w:rPr>
                <w:rFonts w:ascii="Calibri" w:hAnsi="Calibri"/>
                <w:sz w:val="19"/>
              </w:rPr>
              <w:t>s</w:t>
            </w:r>
            <w:r w:rsidRPr="00FA7CD8">
              <w:rPr>
                <w:rFonts w:ascii="Calibri" w:hAnsi="Calibri"/>
                <w:sz w:val="19"/>
              </w:rPr>
              <w:t xml:space="preserve"> into law a bill </w:t>
            </w:r>
            <w:r>
              <w:rPr>
                <w:rFonts w:ascii="Calibri" w:hAnsi="Calibri"/>
                <w:sz w:val="19"/>
              </w:rPr>
              <w:t>allowing</w:t>
            </w:r>
            <w:r w:rsidRPr="00FA7CD8">
              <w:rPr>
                <w:rFonts w:ascii="Calibri" w:hAnsi="Calibri"/>
                <w:sz w:val="19"/>
              </w:rPr>
              <w:t xml:space="preserve"> airline employees flexibility in their schedule</w:t>
            </w:r>
            <w:r>
              <w:rPr>
                <w:rFonts w:ascii="Calibri" w:hAnsi="Calibri"/>
                <w:sz w:val="19"/>
              </w:rPr>
              <w:t xml:space="preserve">s and work hours. </w:t>
            </w:r>
            <w:r w:rsidRPr="00FA7CD8">
              <w:rPr>
                <w:rFonts w:ascii="Calibri" w:hAnsi="Calibri"/>
                <w:sz w:val="19"/>
              </w:rPr>
              <w:t xml:space="preserve">Employees will be able </w:t>
            </w:r>
            <w:proofErr w:type="gramStart"/>
            <w:r w:rsidRPr="00FA7CD8">
              <w:rPr>
                <w:rFonts w:ascii="Calibri" w:hAnsi="Calibri"/>
                <w:sz w:val="19"/>
              </w:rPr>
              <w:t>to voluntarily swap</w:t>
            </w:r>
            <w:proofErr w:type="gramEnd"/>
            <w:r w:rsidRPr="00FA7CD8">
              <w:rPr>
                <w:rFonts w:ascii="Calibri" w:hAnsi="Calibri"/>
                <w:sz w:val="19"/>
              </w:rPr>
              <w:t xml:space="preserve"> scheduled hours with other employees, which will allow an employee to take time away from work to address personal or other issues as needed.</w:t>
            </w:r>
          </w:p>
        </w:tc>
        <w:tc>
          <w:tcPr>
            <w:tcW w:w="2011" w:type="dxa"/>
          </w:tcPr>
          <w:p w14:paraId="5F6FEE42" w14:textId="77777777" w:rsidR="008E1CAE" w:rsidRDefault="008E1CAE" w:rsidP="008E1CAE">
            <w:pPr>
              <w:rPr>
                <w:rFonts w:ascii="Calibri" w:hAnsi="Calibri"/>
                <w:sz w:val="19"/>
              </w:rPr>
            </w:pPr>
            <w:r>
              <w:rPr>
                <w:rFonts w:ascii="Calibri" w:hAnsi="Calibri"/>
                <w:sz w:val="19"/>
              </w:rPr>
              <w:t>[</w:t>
            </w:r>
            <w:hyperlink r:id="rId103" w:history="1">
              <w:r w:rsidRPr="00FA7CD8">
                <w:rPr>
                  <w:rStyle w:val="Hyperlink"/>
                  <w:rFonts w:ascii="Calibri" w:hAnsi="Calibri"/>
                  <w:sz w:val="19"/>
                </w:rPr>
                <w:t>News Release</w:t>
              </w:r>
            </w:hyperlink>
            <w:r>
              <w:rPr>
                <w:rFonts w:ascii="Calibri" w:hAnsi="Calibri"/>
                <w:sz w:val="19"/>
              </w:rPr>
              <w:t>]</w:t>
            </w:r>
          </w:p>
        </w:tc>
      </w:tr>
      <w:tr w:rsidR="008E1CAE" w14:paraId="0947A640" w14:textId="77777777" w:rsidTr="002127CD">
        <w:tblPrEx>
          <w:jc w:val="left"/>
          <w:tblLook w:val="04A0" w:firstRow="1" w:lastRow="0" w:firstColumn="1" w:lastColumn="0" w:noHBand="0" w:noVBand="1"/>
        </w:tblPrEx>
        <w:tc>
          <w:tcPr>
            <w:tcW w:w="1280" w:type="dxa"/>
          </w:tcPr>
          <w:p w14:paraId="7978C38A" w14:textId="77777777" w:rsidR="008E1CAE" w:rsidRDefault="008E1CAE" w:rsidP="008E1CAE">
            <w:pPr>
              <w:rPr>
                <w:rFonts w:ascii="Calibri" w:hAnsi="Calibri"/>
                <w:sz w:val="19"/>
              </w:rPr>
            </w:pPr>
            <w:r>
              <w:rPr>
                <w:rFonts w:ascii="Calibri" w:hAnsi="Calibri"/>
                <w:sz w:val="19"/>
              </w:rPr>
              <w:t>4/7/11</w:t>
            </w:r>
          </w:p>
        </w:tc>
        <w:tc>
          <w:tcPr>
            <w:tcW w:w="2218" w:type="dxa"/>
            <w:shd w:val="clear" w:color="auto" w:fill="DBE5F1" w:themeFill="accent1" w:themeFillTint="33"/>
          </w:tcPr>
          <w:p w14:paraId="28F273F4" w14:textId="77777777" w:rsidR="008E1CAE" w:rsidRDefault="008E1CAE" w:rsidP="008E1CAE">
            <w:pPr>
              <w:rPr>
                <w:rFonts w:ascii="Calibri" w:hAnsi="Calibri"/>
                <w:b/>
                <w:sz w:val="19"/>
              </w:rPr>
            </w:pPr>
            <w:r w:rsidRPr="00FA7CD8">
              <w:rPr>
                <w:rFonts w:ascii="Calibri" w:hAnsi="Calibri"/>
                <w:b/>
                <w:sz w:val="19"/>
              </w:rPr>
              <w:t>Governor Dayton Proclaims Frozen Four Days In Minnesota</w:t>
            </w:r>
          </w:p>
        </w:tc>
        <w:tc>
          <w:tcPr>
            <w:tcW w:w="3222" w:type="dxa"/>
          </w:tcPr>
          <w:p w14:paraId="785723FD" w14:textId="77777777" w:rsidR="008E1CAE" w:rsidRPr="00D302B3" w:rsidRDefault="008E1CAE" w:rsidP="008E1CAE">
            <w:pPr>
              <w:rPr>
                <w:rFonts w:ascii="Calibri" w:hAnsi="Calibri"/>
                <w:sz w:val="19"/>
              </w:rPr>
            </w:pPr>
            <w:r w:rsidRPr="00FA7CD8">
              <w:rPr>
                <w:rFonts w:ascii="Calibri" w:hAnsi="Calibri"/>
                <w:sz w:val="19"/>
              </w:rPr>
              <w:t>Governor Dayton kick</w:t>
            </w:r>
            <w:r>
              <w:rPr>
                <w:rFonts w:ascii="Calibri" w:hAnsi="Calibri"/>
                <w:sz w:val="19"/>
              </w:rPr>
              <w:t>s</w:t>
            </w:r>
            <w:r w:rsidRPr="00FA7CD8">
              <w:rPr>
                <w:rFonts w:ascii="Calibri" w:hAnsi="Calibri"/>
                <w:sz w:val="19"/>
              </w:rPr>
              <w:t xml:space="preserve"> off the start of the NCAA Men's Frozen Four hockey game at the Xcel Energy Center between University Minnesota Duluth and Notre Dame with the official anno</w:t>
            </w:r>
            <w:r>
              <w:rPr>
                <w:rFonts w:ascii="Calibri" w:hAnsi="Calibri"/>
                <w:sz w:val="19"/>
              </w:rPr>
              <w:t>uncement 'Let's Play Hockey!' H</w:t>
            </w:r>
            <w:r w:rsidRPr="00FA7CD8">
              <w:rPr>
                <w:rFonts w:ascii="Calibri" w:hAnsi="Calibri"/>
                <w:sz w:val="19"/>
              </w:rPr>
              <w:t>e also officially proclaim</w:t>
            </w:r>
            <w:r>
              <w:rPr>
                <w:rFonts w:ascii="Calibri" w:hAnsi="Calibri"/>
                <w:sz w:val="19"/>
              </w:rPr>
              <w:t>s</w:t>
            </w:r>
            <w:r w:rsidRPr="00FA7CD8">
              <w:rPr>
                <w:rFonts w:ascii="Calibri" w:hAnsi="Calibri"/>
                <w:sz w:val="19"/>
              </w:rPr>
              <w:t xml:space="preserve"> April 7-9, 2011 as Frozen Four Days in Minnesota.</w:t>
            </w:r>
          </w:p>
        </w:tc>
        <w:tc>
          <w:tcPr>
            <w:tcW w:w="2011" w:type="dxa"/>
          </w:tcPr>
          <w:p w14:paraId="420CA4A2" w14:textId="77777777" w:rsidR="008E1CAE" w:rsidRDefault="008E1CAE" w:rsidP="008E1CAE">
            <w:pPr>
              <w:rPr>
                <w:rFonts w:ascii="Calibri" w:hAnsi="Calibri"/>
                <w:sz w:val="19"/>
              </w:rPr>
            </w:pPr>
            <w:r>
              <w:rPr>
                <w:rFonts w:ascii="Calibri" w:hAnsi="Calibri"/>
                <w:sz w:val="19"/>
              </w:rPr>
              <w:t>[</w:t>
            </w:r>
            <w:hyperlink r:id="rId104" w:history="1">
              <w:r w:rsidRPr="00FA7CD8">
                <w:rPr>
                  <w:rStyle w:val="Hyperlink"/>
                  <w:rFonts w:ascii="Calibri" w:hAnsi="Calibri"/>
                  <w:sz w:val="19"/>
                </w:rPr>
                <w:t>News Release</w:t>
              </w:r>
            </w:hyperlink>
            <w:r>
              <w:rPr>
                <w:rFonts w:ascii="Calibri" w:hAnsi="Calibri"/>
                <w:sz w:val="19"/>
              </w:rPr>
              <w:t>]</w:t>
            </w:r>
          </w:p>
          <w:p w14:paraId="7A14C146" w14:textId="77777777" w:rsidR="008E1CAE" w:rsidRDefault="008E1CAE" w:rsidP="008E1CAE">
            <w:pPr>
              <w:rPr>
                <w:rFonts w:ascii="Calibri" w:hAnsi="Calibri"/>
                <w:sz w:val="19"/>
              </w:rPr>
            </w:pPr>
            <w:r>
              <w:rPr>
                <w:rFonts w:ascii="Calibri" w:hAnsi="Calibri"/>
                <w:sz w:val="19"/>
              </w:rPr>
              <w:t>[</w:t>
            </w:r>
            <w:hyperlink r:id="rId105" w:history="1">
              <w:r w:rsidRPr="00FA7CD8">
                <w:rPr>
                  <w:rStyle w:val="Hyperlink"/>
                  <w:rFonts w:ascii="Calibri" w:hAnsi="Calibri"/>
                  <w:sz w:val="19"/>
                </w:rPr>
                <w:t>Proclamation</w:t>
              </w:r>
            </w:hyperlink>
            <w:r>
              <w:rPr>
                <w:rFonts w:ascii="Calibri" w:hAnsi="Calibri"/>
                <w:sz w:val="19"/>
              </w:rPr>
              <w:t>]</w:t>
            </w:r>
          </w:p>
        </w:tc>
      </w:tr>
      <w:tr w:rsidR="008E1CAE" w14:paraId="45FB9FD2" w14:textId="77777777" w:rsidTr="002127CD">
        <w:tblPrEx>
          <w:jc w:val="left"/>
          <w:tblLook w:val="04A0" w:firstRow="1" w:lastRow="0" w:firstColumn="1" w:lastColumn="0" w:noHBand="0" w:noVBand="1"/>
        </w:tblPrEx>
        <w:tc>
          <w:tcPr>
            <w:tcW w:w="1280" w:type="dxa"/>
          </w:tcPr>
          <w:p w14:paraId="1CC196A1" w14:textId="77777777" w:rsidR="008E1CAE" w:rsidRDefault="008E1CAE" w:rsidP="008E1CAE">
            <w:pPr>
              <w:rPr>
                <w:rFonts w:ascii="Calibri" w:hAnsi="Calibri"/>
                <w:sz w:val="19"/>
              </w:rPr>
            </w:pPr>
            <w:r>
              <w:rPr>
                <w:rFonts w:ascii="Calibri" w:hAnsi="Calibri"/>
                <w:sz w:val="19"/>
              </w:rPr>
              <w:t>4/8/11</w:t>
            </w:r>
          </w:p>
        </w:tc>
        <w:tc>
          <w:tcPr>
            <w:tcW w:w="2218" w:type="dxa"/>
            <w:shd w:val="clear" w:color="auto" w:fill="DBE5F1" w:themeFill="accent1" w:themeFillTint="33"/>
          </w:tcPr>
          <w:p w14:paraId="49BC6CDD" w14:textId="77777777" w:rsidR="008E1CAE" w:rsidRDefault="008E1CAE" w:rsidP="008E1CAE">
            <w:pPr>
              <w:rPr>
                <w:rFonts w:ascii="Calibri" w:hAnsi="Calibri"/>
                <w:b/>
                <w:sz w:val="19"/>
              </w:rPr>
            </w:pPr>
            <w:r>
              <w:rPr>
                <w:rFonts w:ascii="Calibri" w:hAnsi="Calibri"/>
                <w:b/>
                <w:sz w:val="19"/>
              </w:rPr>
              <w:t xml:space="preserve">Governor </w:t>
            </w:r>
            <w:r w:rsidRPr="00FA7CD8">
              <w:rPr>
                <w:rFonts w:ascii="Calibri" w:hAnsi="Calibri"/>
                <w:b/>
                <w:sz w:val="19"/>
              </w:rPr>
              <w:t>Dayton Provides Report On Twin Cities Economic Summit Recommendations</w:t>
            </w:r>
          </w:p>
        </w:tc>
        <w:tc>
          <w:tcPr>
            <w:tcW w:w="3222" w:type="dxa"/>
          </w:tcPr>
          <w:p w14:paraId="5CA933F9" w14:textId="77777777" w:rsidR="008E1CAE" w:rsidRPr="00D302B3" w:rsidRDefault="008E1CAE" w:rsidP="008E1CAE">
            <w:pPr>
              <w:rPr>
                <w:rFonts w:ascii="Calibri" w:hAnsi="Calibri"/>
                <w:sz w:val="19"/>
              </w:rPr>
            </w:pPr>
            <w:r w:rsidRPr="00FA7CD8">
              <w:rPr>
                <w:rFonts w:ascii="Calibri" w:hAnsi="Calibri"/>
                <w:sz w:val="19"/>
              </w:rPr>
              <w:t>Governor Dayton release</w:t>
            </w:r>
            <w:r>
              <w:rPr>
                <w:rFonts w:ascii="Calibri" w:hAnsi="Calibri"/>
                <w:sz w:val="19"/>
              </w:rPr>
              <w:t>s</w:t>
            </w:r>
            <w:r w:rsidRPr="00FA7CD8">
              <w:rPr>
                <w:rFonts w:ascii="Calibri" w:hAnsi="Calibri"/>
                <w:sz w:val="19"/>
              </w:rPr>
              <w:t xml:space="preserve"> a first report on recommendations made at the March 30, 2011 Economic Summit held in North Minneapolis. Over the </w:t>
            </w:r>
            <w:r>
              <w:rPr>
                <w:rFonts w:ascii="Calibri" w:hAnsi="Calibri"/>
                <w:sz w:val="19"/>
              </w:rPr>
              <w:t xml:space="preserve">course of </w:t>
            </w:r>
            <w:r w:rsidRPr="00FA7CD8">
              <w:rPr>
                <w:rFonts w:ascii="Calibri" w:hAnsi="Calibri"/>
                <w:sz w:val="19"/>
              </w:rPr>
              <w:t>nine days, Governor Dayton, Assistant Chief of Staff Micah Hines and commissioners in the Dayton Administration review</w:t>
            </w:r>
            <w:r>
              <w:rPr>
                <w:rFonts w:ascii="Calibri" w:hAnsi="Calibri"/>
                <w:sz w:val="19"/>
              </w:rPr>
              <w:t>ed</w:t>
            </w:r>
            <w:r w:rsidRPr="00FA7CD8">
              <w:rPr>
                <w:rFonts w:ascii="Calibri" w:hAnsi="Calibri"/>
                <w:sz w:val="19"/>
              </w:rPr>
              <w:t xml:space="preserve"> the recommendations, and outlined in </w:t>
            </w:r>
            <w:r>
              <w:rPr>
                <w:rFonts w:ascii="Calibri" w:hAnsi="Calibri"/>
                <w:sz w:val="19"/>
              </w:rPr>
              <w:t>a</w:t>
            </w:r>
            <w:r w:rsidRPr="00FA7CD8">
              <w:rPr>
                <w:rFonts w:ascii="Calibri" w:hAnsi="Calibri"/>
                <w:sz w:val="19"/>
              </w:rPr>
              <w:t xml:space="preserve"> report actions the Administration has taken as a first step in advancing the community's issues.</w:t>
            </w:r>
          </w:p>
        </w:tc>
        <w:tc>
          <w:tcPr>
            <w:tcW w:w="2011" w:type="dxa"/>
          </w:tcPr>
          <w:p w14:paraId="623BC18E" w14:textId="77777777" w:rsidR="008E1CAE" w:rsidRDefault="008E1CAE" w:rsidP="008E1CAE">
            <w:pPr>
              <w:rPr>
                <w:rFonts w:ascii="Calibri" w:hAnsi="Calibri"/>
                <w:sz w:val="19"/>
              </w:rPr>
            </w:pPr>
            <w:r>
              <w:rPr>
                <w:rFonts w:ascii="Calibri" w:hAnsi="Calibri"/>
                <w:sz w:val="19"/>
              </w:rPr>
              <w:t>[</w:t>
            </w:r>
            <w:hyperlink r:id="rId106" w:history="1">
              <w:r w:rsidRPr="00FA7CD8">
                <w:rPr>
                  <w:rStyle w:val="Hyperlink"/>
                  <w:rFonts w:ascii="Calibri" w:hAnsi="Calibri"/>
                  <w:sz w:val="19"/>
                </w:rPr>
                <w:t>News Release</w:t>
              </w:r>
            </w:hyperlink>
            <w:r>
              <w:rPr>
                <w:rFonts w:ascii="Calibri" w:hAnsi="Calibri"/>
                <w:sz w:val="19"/>
              </w:rPr>
              <w:t>]</w:t>
            </w:r>
          </w:p>
          <w:p w14:paraId="297D4638" w14:textId="77777777" w:rsidR="008E1CAE" w:rsidRDefault="008E1CAE" w:rsidP="008E1CAE">
            <w:pPr>
              <w:rPr>
                <w:rFonts w:ascii="Calibri" w:hAnsi="Calibri"/>
                <w:sz w:val="19"/>
              </w:rPr>
            </w:pPr>
            <w:r>
              <w:rPr>
                <w:rFonts w:ascii="Calibri" w:hAnsi="Calibri"/>
                <w:sz w:val="19"/>
              </w:rPr>
              <w:t>[</w:t>
            </w:r>
            <w:hyperlink r:id="rId107" w:history="1">
              <w:r w:rsidRPr="00FA7CD8">
                <w:rPr>
                  <w:rStyle w:val="Hyperlink"/>
                  <w:rFonts w:ascii="Calibri" w:hAnsi="Calibri"/>
                  <w:sz w:val="19"/>
                </w:rPr>
                <w:t>Report</w:t>
              </w:r>
            </w:hyperlink>
            <w:r>
              <w:rPr>
                <w:rFonts w:ascii="Calibri" w:hAnsi="Calibri"/>
                <w:sz w:val="19"/>
              </w:rPr>
              <w:t>]</w:t>
            </w:r>
          </w:p>
        </w:tc>
      </w:tr>
      <w:tr w:rsidR="008E1CAE" w14:paraId="46D5C0F4" w14:textId="77777777" w:rsidTr="002127CD">
        <w:tblPrEx>
          <w:jc w:val="left"/>
          <w:tblLook w:val="04A0" w:firstRow="1" w:lastRow="0" w:firstColumn="1" w:lastColumn="0" w:noHBand="0" w:noVBand="1"/>
        </w:tblPrEx>
        <w:tc>
          <w:tcPr>
            <w:tcW w:w="1280" w:type="dxa"/>
          </w:tcPr>
          <w:p w14:paraId="612F0E15" w14:textId="77777777" w:rsidR="008E1CAE" w:rsidRDefault="008E1CAE" w:rsidP="008E1CAE">
            <w:pPr>
              <w:rPr>
                <w:rFonts w:ascii="Calibri" w:hAnsi="Calibri"/>
                <w:sz w:val="19"/>
              </w:rPr>
            </w:pPr>
            <w:r>
              <w:rPr>
                <w:rFonts w:ascii="Calibri" w:hAnsi="Calibri"/>
                <w:sz w:val="19"/>
              </w:rPr>
              <w:lastRenderedPageBreak/>
              <w:t>4/8/11</w:t>
            </w:r>
          </w:p>
        </w:tc>
        <w:tc>
          <w:tcPr>
            <w:tcW w:w="2218" w:type="dxa"/>
            <w:shd w:val="clear" w:color="auto" w:fill="DBE5F1" w:themeFill="accent1" w:themeFillTint="33"/>
          </w:tcPr>
          <w:p w14:paraId="653C30D1" w14:textId="77777777" w:rsidR="008E1CAE" w:rsidRDefault="008E1CAE" w:rsidP="008E1CAE">
            <w:pPr>
              <w:rPr>
                <w:rFonts w:ascii="Calibri" w:hAnsi="Calibri"/>
                <w:b/>
                <w:sz w:val="19"/>
              </w:rPr>
            </w:pPr>
            <w:r>
              <w:rPr>
                <w:rFonts w:ascii="Calibri" w:hAnsi="Calibri"/>
                <w:b/>
                <w:sz w:val="19"/>
              </w:rPr>
              <w:t xml:space="preserve">Governor </w:t>
            </w:r>
            <w:r w:rsidRPr="00697A66">
              <w:rPr>
                <w:rFonts w:ascii="Calibri" w:hAnsi="Calibri"/>
                <w:b/>
                <w:sz w:val="19"/>
              </w:rPr>
              <w:t>Dayton Signs Executive Orders That Create Comprehensive Energy Savings Plan For State Government</w:t>
            </w:r>
          </w:p>
        </w:tc>
        <w:tc>
          <w:tcPr>
            <w:tcW w:w="3222" w:type="dxa"/>
          </w:tcPr>
          <w:p w14:paraId="51299F10" w14:textId="77777777" w:rsidR="008E1CAE" w:rsidRPr="00D302B3" w:rsidRDefault="008E1CAE" w:rsidP="008E1CAE">
            <w:pPr>
              <w:rPr>
                <w:rFonts w:ascii="Calibri" w:hAnsi="Calibri"/>
                <w:sz w:val="19"/>
              </w:rPr>
            </w:pPr>
            <w:r>
              <w:rPr>
                <w:rFonts w:ascii="Calibri" w:hAnsi="Calibri"/>
                <w:sz w:val="19"/>
              </w:rPr>
              <w:t xml:space="preserve">Governor Dayton </w:t>
            </w:r>
            <w:r w:rsidRPr="00697A66">
              <w:rPr>
                <w:rFonts w:ascii="Calibri" w:hAnsi="Calibri"/>
                <w:sz w:val="19"/>
              </w:rPr>
              <w:t>sign</w:t>
            </w:r>
            <w:r>
              <w:rPr>
                <w:rFonts w:ascii="Calibri" w:hAnsi="Calibri"/>
                <w:sz w:val="19"/>
              </w:rPr>
              <w:t>s</w:t>
            </w:r>
            <w:r w:rsidRPr="00697A66">
              <w:rPr>
                <w:rFonts w:ascii="Calibri" w:hAnsi="Calibri"/>
                <w:sz w:val="19"/>
              </w:rPr>
              <w:t xml:space="preserve"> three executive </w:t>
            </w:r>
            <w:proofErr w:type="gramStart"/>
            <w:r w:rsidRPr="00697A66">
              <w:rPr>
                <w:rFonts w:ascii="Calibri" w:hAnsi="Calibri"/>
                <w:sz w:val="19"/>
              </w:rPr>
              <w:t>orders which</w:t>
            </w:r>
            <w:proofErr w:type="gramEnd"/>
            <w:r w:rsidRPr="00697A66">
              <w:rPr>
                <w:rFonts w:ascii="Calibri" w:hAnsi="Calibri"/>
                <w:sz w:val="19"/>
              </w:rPr>
              <w:t>, together, create a comprehensive energy conservation and sustainability action plan for state government, with a goal of generating millions in budget savings and creating thousands of new jobs.</w:t>
            </w:r>
          </w:p>
        </w:tc>
        <w:tc>
          <w:tcPr>
            <w:tcW w:w="2011" w:type="dxa"/>
          </w:tcPr>
          <w:p w14:paraId="44C7FA2F" w14:textId="77777777" w:rsidR="008E1CAE" w:rsidRDefault="00A6681D" w:rsidP="008E1CAE">
            <w:pPr>
              <w:rPr>
                <w:rFonts w:ascii="Calibri" w:hAnsi="Calibri"/>
                <w:sz w:val="19"/>
              </w:rPr>
            </w:pPr>
            <w:hyperlink r:id="rId108" w:history="1">
              <w:r w:rsidR="008E1CAE" w:rsidRPr="0037450E">
                <w:rPr>
                  <w:rStyle w:val="Hyperlink"/>
                  <w:rFonts w:ascii="Calibri" w:hAnsi="Calibri"/>
                  <w:sz w:val="19"/>
                </w:rPr>
                <w:t>[News Release</w:t>
              </w:r>
            </w:hyperlink>
            <w:r w:rsidR="008E1CAE">
              <w:rPr>
                <w:rFonts w:ascii="Calibri" w:hAnsi="Calibri"/>
                <w:sz w:val="19"/>
              </w:rPr>
              <w:t>]</w:t>
            </w:r>
          </w:p>
        </w:tc>
      </w:tr>
      <w:tr w:rsidR="008E1CAE" w14:paraId="5CB788B3" w14:textId="77777777" w:rsidTr="002127CD">
        <w:tblPrEx>
          <w:jc w:val="left"/>
          <w:tblLook w:val="04A0" w:firstRow="1" w:lastRow="0" w:firstColumn="1" w:lastColumn="0" w:noHBand="0" w:noVBand="1"/>
        </w:tblPrEx>
        <w:tc>
          <w:tcPr>
            <w:tcW w:w="1280" w:type="dxa"/>
          </w:tcPr>
          <w:p w14:paraId="11582F5A" w14:textId="77777777" w:rsidR="008E1CAE" w:rsidRDefault="008E1CAE" w:rsidP="008E1CAE">
            <w:pPr>
              <w:rPr>
                <w:rFonts w:ascii="Calibri" w:hAnsi="Calibri"/>
                <w:sz w:val="19"/>
              </w:rPr>
            </w:pPr>
            <w:r>
              <w:rPr>
                <w:rFonts w:ascii="Calibri" w:hAnsi="Calibri"/>
                <w:sz w:val="19"/>
              </w:rPr>
              <w:t>4/9/11</w:t>
            </w:r>
          </w:p>
        </w:tc>
        <w:tc>
          <w:tcPr>
            <w:tcW w:w="2218" w:type="dxa"/>
            <w:shd w:val="clear" w:color="auto" w:fill="DBE5F1" w:themeFill="accent1" w:themeFillTint="33"/>
          </w:tcPr>
          <w:p w14:paraId="7F1D59F2" w14:textId="77777777" w:rsidR="008E1CAE" w:rsidRDefault="008E1CAE" w:rsidP="008E1CAE">
            <w:pPr>
              <w:rPr>
                <w:rFonts w:ascii="Calibri" w:hAnsi="Calibri"/>
                <w:b/>
                <w:sz w:val="19"/>
              </w:rPr>
            </w:pPr>
            <w:r>
              <w:rPr>
                <w:rFonts w:ascii="Calibri" w:hAnsi="Calibri"/>
                <w:b/>
                <w:sz w:val="19"/>
              </w:rPr>
              <w:t xml:space="preserve">Governor </w:t>
            </w:r>
            <w:r w:rsidRPr="00697A66">
              <w:rPr>
                <w:rFonts w:ascii="Calibri" w:hAnsi="Calibri"/>
                <w:b/>
                <w:sz w:val="19"/>
              </w:rPr>
              <w:t>Dayton Signs Executive Order Establishing Civil War Commemoration Task Force</w:t>
            </w:r>
          </w:p>
        </w:tc>
        <w:tc>
          <w:tcPr>
            <w:tcW w:w="3222" w:type="dxa"/>
          </w:tcPr>
          <w:p w14:paraId="24109958" w14:textId="77777777" w:rsidR="008E1CAE" w:rsidRPr="00D302B3" w:rsidRDefault="008E1CAE" w:rsidP="008E1CAE">
            <w:pPr>
              <w:rPr>
                <w:rFonts w:ascii="Calibri" w:hAnsi="Calibri"/>
                <w:sz w:val="19"/>
              </w:rPr>
            </w:pPr>
            <w:r w:rsidRPr="00697A66">
              <w:rPr>
                <w:rFonts w:ascii="Calibri" w:hAnsi="Calibri"/>
                <w:sz w:val="19"/>
              </w:rPr>
              <w:t xml:space="preserve">Governor Dayton </w:t>
            </w:r>
            <w:r>
              <w:rPr>
                <w:rFonts w:ascii="Calibri" w:hAnsi="Calibri"/>
                <w:sz w:val="19"/>
              </w:rPr>
              <w:t xml:space="preserve">signs </w:t>
            </w:r>
            <w:r w:rsidRPr="00697A66">
              <w:rPr>
                <w:rFonts w:ascii="Calibri" w:hAnsi="Calibri"/>
                <w:sz w:val="19"/>
              </w:rPr>
              <w:t xml:space="preserve">Executive Order 11-15, establishing a Civil War Commemoration Task Force. </w:t>
            </w:r>
            <w:r>
              <w:rPr>
                <w:rFonts w:ascii="Calibri" w:hAnsi="Calibri"/>
                <w:sz w:val="19"/>
              </w:rPr>
              <w:t xml:space="preserve">The year </w:t>
            </w:r>
            <w:r w:rsidRPr="00697A66">
              <w:rPr>
                <w:rFonts w:ascii="Calibri" w:hAnsi="Calibri"/>
                <w:sz w:val="19"/>
              </w:rPr>
              <w:t>2011 marks the 150</w:t>
            </w:r>
            <w:r w:rsidRPr="00697A66">
              <w:rPr>
                <w:rFonts w:ascii="Calibri" w:hAnsi="Calibri"/>
                <w:sz w:val="19"/>
                <w:vertAlign w:val="superscript"/>
              </w:rPr>
              <w:t>th</w:t>
            </w:r>
            <w:r>
              <w:rPr>
                <w:rFonts w:ascii="Calibri" w:hAnsi="Calibri"/>
                <w:sz w:val="19"/>
              </w:rPr>
              <w:t xml:space="preserve"> </w:t>
            </w:r>
            <w:r w:rsidRPr="00697A66">
              <w:rPr>
                <w:rFonts w:ascii="Calibri" w:hAnsi="Calibri"/>
                <w:sz w:val="19"/>
              </w:rPr>
              <w:t>anniversary of t</w:t>
            </w:r>
            <w:r>
              <w:rPr>
                <w:rFonts w:ascii="Calibri" w:hAnsi="Calibri"/>
                <w:sz w:val="19"/>
              </w:rPr>
              <w:t>he start of the Civil War; m</w:t>
            </w:r>
            <w:r w:rsidRPr="00697A66">
              <w:rPr>
                <w:rFonts w:ascii="Calibri" w:hAnsi="Calibri"/>
                <w:sz w:val="19"/>
              </w:rPr>
              <w:t>embers of the First Minnesota Volunteer Regiment were among those on the front lines, fighting throughout the war, including at the Battle of Gettysburg.</w:t>
            </w:r>
          </w:p>
        </w:tc>
        <w:tc>
          <w:tcPr>
            <w:tcW w:w="2011" w:type="dxa"/>
          </w:tcPr>
          <w:p w14:paraId="2BD78555" w14:textId="77777777" w:rsidR="008E1CAE" w:rsidRDefault="008E1CAE" w:rsidP="008E1CAE">
            <w:pPr>
              <w:rPr>
                <w:rFonts w:ascii="Calibri" w:hAnsi="Calibri"/>
                <w:sz w:val="19"/>
              </w:rPr>
            </w:pPr>
            <w:r>
              <w:rPr>
                <w:rFonts w:ascii="Calibri" w:hAnsi="Calibri"/>
                <w:sz w:val="19"/>
              </w:rPr>
              <w:t>[</w:t>
            </w:r>
            <w:hyperlink r:id="rId109" w:history="1">
              <w:r w:rsidRPr="00697A66">
                <w:rPr>
                  <w:rStyle w:val="Hyperlink"/>
                  <w:rFonts w:ascii="Calibri" w:hAnsi="Calibri"/>
                  <w:sz w:val="19"/>
                </w:rPr>
                <w:t>News Release</w:t>
              </w:r>
            </w:hyperlink>
            <w:r>
              <w:rPr>
                <w:rFonts w:ascii="Calibri" w:hAnsi="Calibri"/>
                <w:sz w:val="19"/>
              </w:rPr>
              <w:t>]</w:t>
            </w:r>
          </w:p>
          <w:p w14:paraId="0622E8D9" w14:textId="77777777" w:rsidR="008E1CAE" w:rsidRDefault="008E1CAE" w:rsidP="008E1CAE">
            <w:pPr>
              <w:rPr>
                <w:rFonts w:ascii="Calibri" w:hAnsi="Calibri"/>
                <w:sz w:val="19"/>
              </w:rPr>
            </w:pPr>
            <w:r>
              <w:rPr>
                <w:rFonts w:ascii="Calibri" w:hAnsi="Calibri"/>
                <w:sz w:val="19"/>
              </w:rPr>
              <w:t>[</w:t>
            </w:r>
            <w:hyperlink r:id="rId110" w:history="1">
              <w:r w:rsidRPr="00697A66">
                <w:rPr>
                  <w:rStyle w:val="Hyperlink"/>
                  <w:rFonts w:ascii="Calibri" w:hAnsi="Calibri"/>
                  <w:sz w:val="19"/>
                </w:rPr>
                <w:t>Executive Order</w:t>
              </w:r>
            </w:hyperlink>
            <w:r>
              <w:rPr>
                <w:rFonts w:ascii="Calibri" w:hAnsi="Calibri"/>
                <w:sz w:val="19"/>
              </w:rPr>
              <w:t>]</w:t>
            </w:r>
          </w:p>
          <w:p w14:paraId="044B6D94" w14:textId="77777777" w:rsidR="008E1CAE" w:rsidRDefault="008E1CAE" w:rsidP="008E1CAE">
            <w:pPr>
              <w:rPr>
                <w:rFonts w:ascii="Calibri" w:hAnsi="Calibri"/>
                <w:sz w:val="19"/>
              </w:rPr>
            </w:pPr>
          </w:p>
        </w:tc>
      </w:tr>
      <w:tr w:rsidR="008E1CAE" w14:paraId="6C2A3466" w14:textId="77777777" w:rsidTr="002127CD">
        <w:tblPrEx>
          <w:jc w:val="left"/>
          <w:tblLook w:val="04A0" w:firstRow="1" w:lastRow="0" w:firstColumn="1" w:lastColumn="0" w:noHBand="0" w:noVBand="1"/>
        </w:tblPrEx>
        <w:tc>
          <w:tcPr>
            <w:tcW w:w="1280" w:type="dxa"/>
          </w:tcPr>
          <w:p w14:paraId="0804353D" w14:textId="77777777" w:rsidR="008E1CAE" w:rsidRDefault="008E1CAE" w:rsidP="008E1CAE">
            <w:pPr>
              <w:rPr>
                <w:rFonts w:ascii="Calibri" w:hAnsi="Calibri"/>
                <w:sz w:val="19"/>
              </w:rPr>
            </w:pPr>
            <w:r>
              <w:rPr>
                <w:rFonts w:ascii="Calibri" w:hAnsi="Calibri"/>
                <w:sz w:val="19"/>
              </w:rPr>
              <w:t>4/9/11</w:t>
            </w:r>
          </w:p>
        </w:tc>
        <w:tc>
          <w:tcPr>
            <w:tcW w:w="2218" w:type="dxa"/>
            <w:shd w:val="clear" w:color="auto" w:fill="DBE5F1" w:themeFill="accent1" w:themeFillTint="33"/>
          </w:tcPr>
          <w:p w14:paraId="247B2274" w14:textId="77777777" w:rsidR="008E1CAE" w:rsidRDefault="008E1CAE" w:rsidP="008E1CAE">
            <w:pPr>
              <w:rPr>
                <w:rFonts w:ascii="Calibri" w:hAnsi="Calibri"/>
                <w:b/>
                <w:sz w:val="19"/>
              </w:rPr>
            </w:pPr>
            <w:r>
              <w:rPr>
                <w:rFonts w:ascii="Calibri" w:hAnsi="Calibri"/>
                <w:b/>
                <w:sz w:val="19"/>
              </w:rPr>
              <w:t xml:space="preserve">Governor </w:t>
            </w:r>
            <w:r w:rsidRPr="00697A66">
              <w:rPr>
                <w:rFonts w:ascii="Calibri" w:hAnsi="Calibri"/>
                <w:b/>
                <w:sz w:val="19"/>
              </w:rPr>
              <w:t>Dayton Visits Moorhead To View Flood Preparations And Visit With Local Officials</w:t>
            </w:r>
          </w:p>
        </w:tc>
        <w:tc>
          <w:tcPr>
            <w:tcW w:w="3222" w:type="dxa"/>
          </w:tcPr>
          <w:p w14:paraId="22E585F2" w14:textId="77777777" w:rsidR="008E1CAE" w:rsidRPr="00697A66" w:rsidRDefault="008E1CAE" w:rsidP="008E1CAE">
            <w:pPr>
              <w:rPr>
                <w:rFonts w:ascii="Calibri" w:hAnsi="Calibri"/>
                <w:sz w:val="19"/>
              </w:rPr>
            </w:pPr>
            <w:r w:rsidRPr="00697A66">
              <w:rPr>
                <w:rFonts w:ascii="Calibri" w:hAnsi="Calibri"/>
                <w:sz w:val="19"/>
              </w:rPr>
              <w:t>Gov</w:t>
            </w:r>
            <w:r>
              <w:rPr>
                <w:rFonts w:ascii="Calibri" w:hAnsi="Calibri"/>
                <w:sz w:val="19"/>
              </w:rPr>
              <w:t>ernor</w:t>
            </w:r>
            <w:r w:rsidRPr="00697A66">
              <w:rPr>
                <w:rFonts w:ascii="Calibri" w:hAnsi="Calibri"/>
                <w:sz w:val="19"/>
              </w:rPr>
              <w:t xml:space="preserve"> Dayton, Senator Amy Klobuchar </w:t>
            </w:r>
            <w:r>
              <w:rPr>
                <w:rFonts w:ascii="Calibri" w:hAnsi="Calibri"/>
                <w:sz w:val="19"/>
              </w:rPr>
              <w:t>and Rep. Collin Peterson visit</w:t>
            </w:r>
            <w:r w:rsidRPr="00697A66">
              <w:rPr>
                <w:rFonts w:ascii="Calibri" w:hAnsi="Calibri"/>
                <w:sz w:val="19"/>
              </w:rPr>
              <w:t xml:space="preserve"> the Moorhead area as the city waited for the Red River to crest.</w:t>
            </w:r>
            <w:r>
              <w:rPr>
                <w:rFonts w:ascii="Calibri" w:hAnsi="Calibri"/>
                <w:sz w:val="19"/>
              </w:rPr>
              <w:t xml:space="preserve"> </w:t>
            </w:r>
            <w:r w:rsidRPr="00697A66">
              <w:rPr>
                <w:rFonts w:ascii="Calibri" w:hAnsi="Calibri"/>
                <w:sz w:val="19"/>
              </w:rPr>
              <w:t xml:space="preserve">Dayton and Klobuchar </w:t>
            </w:r>
            <w:r>
              <w:rPr>
                <w:rFonts w:ascii="Calibri" w:hAnsi="Calibri"/>
                <w:sz w:val="19"/>
              </w:rPr>
              <w:t>visit</w:t>
            </w:r>
            <w:r w:rsidRPr="00697A66">
              <w:rPr>
                <w:rFonts w:ascii="Calibri" w:hAnsi="Calibri"/>
                <w:sz w:val="19"/>
              </w:rPr>
              <w:t xml:space="preserve"> neighborhoods in Moorhead and Georgetown to view flood preparations and discuss state flood aid with local officials.</w:t>
            </w:r>
          </w:p>
          <w:p w14:paraId="5A506B88" w14:textId="77777777" w:rsidR="008E1CAE" w:rsidRPr="00697A66" w:rsidRDefault="008E1CAE" w:rsidP="008E1CAE">
            <w:pPr>
              <w:rPr>
                <w:rFonts w:ascii="Calibri" w:hAnsi="Calibri"/>
                <w:sz w:val="19"/>
              </w:rPr>
            </w:pPr>
          </w:p>
          <w:p w14:paraId="5A3A1958" w14:textId="77777777" w:rsidR="008E1CAE" w:rsidRPr="00D302B3" w:rsidRDefault="008E1CAE" w:rsidP="008E1CAE">
            <w:pPr>
              <w:rPr>
                <w:rFonts w:ascii="Calibri" w:hAnsi="Calibri"/>
                <w:sz w:val="19"/>
              </w:rPr>
            </w:pPr>
            <w:r w:rsidRPr="00697A66">
              <w:rPr>
                <w:rFonts w:ascii="Calibri" w:hAnsi="Calibri"/>
                <w:sz w:val="19"/>
              </w:rPr>
              <w:t xml:space="preserve">At the direction of the governor's executive order, 200 members of the Minnesota National Guard </w:t>
            </w:r>
            <w:proofErr w:type="gramStart"/>
            <w:r w:rsidRPr="00697A66">
              <w:rPr>
                <w:rFonts w:ascii="Calibri" w:hAnsi="Calibri"/>
                <w:sz w:val="19"/>
              </w:rPr>
              <w:t>have been activated</w:t>
            </w:r>
            <w:proofErr w:type="gramEnd"/>
            <w:r w:rsidRPr="00697A66">
              <w:rPr>
                <w:rFonts w:ascii="Calibri" w:hAnsi="Calibri"/>
                <w:sz w:val="19"/>
              </w:rPr>
              <w:t xml:space="preserve"> for flood duty in western Minnesota. Guard members are conducting levee patrols, monitoring water pumps and securing road blocks in the communities of Moorhead, </w:t>
            </w:r>
            <w:proofErr w:type="spellStart"/>
            <w:r w:rsidRPr="00697A66">
              <w:rPr>
                <w:rFonts w:ascii="Calibri" w:hAnsi="Calibri"/>
                <w:sz w:val="19"/>
              </w:rPr>
              <w:t>Oakport</w:t>
            </w:r>
            <w:proofErr w:type="spellEnd"/>
            <w:r w:rsidRPr="00697A66">
              <w:rPr>
                <w:rFonts w:ascii="Calibri" w:hAnsi="Calibri"/>
                <w:sz w:val="19"/>
              </w:rPr>
              <w:t xml:space="preserve"> and Georgetown, Minn.</w:t>
            </w:r>
          </w:p>
        </w:tc>
        <w:tc>
          <w:tcPr>
            <w:tcW w:w="2011" w:type="dxa"/>
          </w:tcPr>
          <w:p w14:paraId="01EB361D" w14:textId="77777777" w:rsidR="008E1CAE" w:rsidRDefault="008E1CAE" w:rsidP="008E1CAE">
            <w:pPr>
              <w:rPr>
                <w:rFonts w:ascii="Calibri" w:hAnsi="Calibri"/>
                <w:sz w:val="19"/>
              </w:rPr>
            </w:pPr>
            <w:r>
              <w:rPr>
                <w:rFonts w:ascii="Calibri" w:hAnsi="Calibri"/>
                <w:sz w:val="19"/>
              </w:rPr>
              <w:t>[</w:t>
            </w:r>
            <w:hyperlink r:id="rId111" w:history="1">
              <w:r w:rsidRPr="005952F8">
                <w:rPr>
                  <w:rStyle w:val="Hyperlink"/>
                  <w:rFonts w:ascii="Calibri" w:hAnsi="Calibri"/>
                  <w:sz w:val="19"/>
                </w:rPr>
                <w:t>News Release</w:t>
              </w:r>
            </w:hyperlink>
            <w:r>
              <w:rPr>
                <w:rFonts w:ascii="Calibri" w:hAnsi="Calibri"/>
                <w:sz w:val="19"/>
              </w:rPr>
              <w:t>]</w:t>
            </w:r>
          </w:p>
          <w:p w14:paraId="3787B4A7" w14:textId="77777777" w:rsidR="008E1CAE" w:rsidRDefault="008E1CAE" w:rsidP="008E1CAE">
            <w:pPr>
              <w:rPr>
                <w:rFonts w:ascii="Calibri" w:hAnsi="Calibri"/>
                <w:sz w:val="19"/>
              </w:rPr>
            </w:pPr>
            <w:r>
              <w:rPr>
                <w:rFonts w:ascii="Calibri" w:hAnsi="Calibri"/>
                <w:sz w:val="19"/>
              </w:rPr>
              <w:t>[</w:t>
            </w:r>
            <w:hyperlink r:id="rId112" w:history="1">
              <w:r w:rsidRPr="005952F8">
                <w:rPr>
                  <w:rStyle w:val="Hyperlink"/>
                  <w:rFonts w:ascii="Calibri" w:hAnsi="Calibri"/>
                  <w:sz w:val="19"/>
                </w:rPr>
                <w:t>Photo</w:t>
              </w:r>
            </w:hyperlink>
            <w:r>
              <w:rPr>
                <w:rFonts w:ascii="Calibri" w:hAnsi="Calibri"/>
                <w:sz w:val="19"/>
              </w:rPr>
              <w:t>]</w:t>
            </w:r>
          </w:p>
        </w:tc>
      </w:tr>
      <w:tr w:rsidR="008E1CAE" w14:paraId="48C18F29" w14:textId="77777777" w:rsidTr="002127CD">
        <w:tblPrEx>
          <w:jc w:val="left"/>
          <w:tblLook w:val="04A0" w:firstRow="1" w:lastRow="0" w:firstColumn="1" w:lastColumn="0" w:noHBand="0" w:noVBand="1"/>
        </w:tblPrEx>
        <w:tc>
          <w:tcPr>
            <w:tcW w:w="1280" w:type="dxa"/>
          </w:tcPr>
          <w:p w14:paraId="2A2913B5" w14:textId="77777777" w:rsidR="008E1CAE" w:rsidRDefault="008E1CAE" w:rsidP="008E1CAE">
            <w:pPr>
              <w:rPr>
                <w:rFonts w:ascii="Calibri" w:hAnsi="Calibri"/>
                <w:sz w:val="19"/>
              </w:rPr>
            </w:pPr>
            <w:r>
              <w:rPr>
                <w:rFonts w:ascii="Calibri" w:hAnsi="Calibri"/>
                <w:sz w:val="19"/>
              </w:rPr>
              <w:t>4/12/11</w:t>
            </w:r>
          </w:p>
        </w:tc>
        <w:tc>
          <w:tcPr>
            <w:tcW w:w="2218" w:type="dxa"/>
            <w:shd w:val="clear" w:color="auto" w:fill="DBE5F1" w:themeFill="accent1" w:themeFillTint="33"/>
          </w:tcPr>
          <w:p w14:paraId="04E5DAE7" w14:textId="77777777" w:rsidR="008E1CAE" w:rsidRDefault="008E1CAE" w:rsidP="008E1CAE">
            <w:pPr>
              <w:rPr>
                <w:rFonts w:ascii="Calibri" w:hAnsi="Calibri"/>
                <w:b/>
                <w:sz w:val="19"/>
              </w:rPr>
            </w:pPr>
            <w:r>
              <w:rPr>
                <w:rFonts w:ascii="Calibri" w:hAnsi="Calibri"/>
                <w:b/>
                <w:sz w:val="19"/>
              </w:rPr>
              <w:t xml:space="preserve">Dayton </w:t>
            </w:r>
            <w:r w:rsidRPr="005952F8">
              <w:rPr>
                <w:rFonts w:ascii="Calibri" w:hAnsi="Calibri"/>
                <w:b/>
                <w:sz w:val="19"/>
              </w:rPr>
              <w:t>Administration Aims To Root Out Medicaid Fraud, Improve Government Performance</w:t>
            </w:r>
          </w:p>
        </w:tc>
        <w:tc>
          <w:tcPr>
            <w:tcW w:w="3222" w:type="dxa"/>
          </w:tcPr>
          <w:p w14:paraId="010B82B9" w14:textId="77777777" w:rsidR="008E1CAE" w:rsidRPr="00D302B3" w:rsidRDefault="008E1CAE" w:rsidP="008E1CAE">
            <w:pPr>
              <w:rPr>
                <w:rFonts w:ascii="Calibri" w:hAnsi="Calibri"/>
                <w:sz w:val="19"/>
              </w:rPr>
            </w:pPr>
            <w:r w:rsidRPr="005952F8">
              <w:rPr>
                <w:rFonts w:ascii="Calibri" w:hAnsi="Calibri"/>
                <w:sz w:val="19"/>
              </w:rPr>
              <w:t>The Dayton Administration</w:t>
            </w:r>
            <w:r>
              <w:rPr>
                <w:rFonts w:ascii="Calibri" w:hAnsi="Calibri"/>
                <w:sz w:val="19"/>
              </w:rPr>
              <w:t xml:space="preserve"> announces a </w:t>
            </w:r>
            <w:r w:rsidRPr="005952F8">
              <w:rPr>
                <w:rFonts w:ascii="Calibri" w:hAnsi="Calibri"/>
                <w:sz w:val="19"/>
              </w:rPr>
              <w:t>major step to make state government work better for Minnesotans, launching the use of data analytics to detect and prevent Medicaid fraud and improve performance in many other areas.</w:t>
            </w:r>
          </w:p>
        </w:tc>
        <w:tc>
          <w:tcPr>
            <w:tcW w:w="2011" w:type="dxa"/>
          </w:tcPr>
          <w:p w14:paraId="31A2AC87" w14:textId="77777777" w:rsidR="008E1CAE" w:rsidRDefault="008E1CAE" w:rsidP="008E1CAE">
            <w:pPr>
              <w:rPr>
                <w:rFonts w:ascii="Calibri" w:hAnsi="Calibri"/>
                <w:sz w:val="19"/>
              </w:rPr>
            </w:pPr>
            <w:r>
              <w:rPr>
                <w:rFonts w:ascii="Calibri" w:hAnsi="Calibri"/>
                <w:sz w:val="19"/>
              </w:rPr>
              <w:t>[</w:t>
            </w:r>
            <w:hyperlink r:id="rId113" w:history="1">
              <w:r w:rsidRPr="005952F8">
                <w:rPr>
                  <w:rStyle w:val="Hyperlink"/>
                  <w:rFonts w:ascii="Calibri" w:hAnsi="Calibri"/>
                  <w:sz w:val="19"/>
                </w:rPr>
                <w:t>News Release</w:t>
              </w:r>
            </w:hyperlink>
            <w:r>
              <w:rPr>
                <w:rFonts w:ascii="Calibri" w:hAnsi="Calibri"/>
                <w:sz w:val="19"/>
              </w:rPr>
              <w:t>]</w:t>
            </w:r>
          </w:p>
        </w:tc>
      </w:tr>
      <w:tr w:rsidR="008E1CAE" w14:paraId="35E67E7A" w14:textId="77777777" w:rsidTr="002127CD">
        <w:tblPrEx>
          <w:jc w:val="left"/>
          <w:tblLook w:val="04A0" w:firstRow="1" w:lastRow="0" w:firstColumn="1" w:lastColumn="0" w:noHBand="0" w:noVBand="1"/>
        </w:tblPrEx>
        <w:tc>
          <w:tcPr>
            <w:tcW w:w="1280" w:type="dxa"/>
          </w:tcPr>
          <w:p w14:paraId="449DEE40" w14:textId="77777777" w:rsidR="008E1CAE" w:rsidRDefault="008E1CAE" w:rsidP="008E1CAE">
            <w:pPr>
              <w:rPr>
                <w:rFonts w:ascii="Calibri" w:hAnsi="Calibri"/>
                <w:sz w:val="19"/>
              </w:rPr>
            </w:pPr>
            <w:r>
              <w:rPr>
                <w:rFonts w:ascii="Calibri" w:hAnsi="Calibri"/>
                <w:sz w:val="19"/>
              </w:rPr>
              <w:t>4/12/11</w:t>
            </w:r>
          </w:p>
        </w:tc>
        <w:tc>
          <w:tcPr>
            <w:tcW w:w="2218" w:type="dxa"/>
            <w:shd w:val="clear" w:color="auto" w:fill="DBE5F1" w:themeFill="accent1" w:themeFillTint="33"/>
          </w:tcPr>
          <w:p w14:paraId="79C9E104" w14:textId="77777777" w:rsidR="008E1CAE" w:rsidRDefault="008E1CAE" w:rsidP="008E1CAE">
            <w:pPr>
              <w:rPr>
                <w:rFonts w:ascii="Calibri" w:hAnsi="Calibri"/>
                <w:b/>
                <w:sz w:val="19"/>
              </w:rPr>
            </w:pPr>
            <w:r>
              <w:rPr>
                <w:rFonts w:ascii="Calibri" w:hAnsi="Calibri"/>
                <w:b/>
                <w:sz w:val="19"/>
              </w:rPr>
              <w:t xml:space="preserve">Governor </w:t>
            </w:r>
            <w:r w:rsidRPr="005952F8">
              <w:rPr>
                <w:rFonts w:ascii="Calibri" w:hAnsi="Calibri"/>
                <w:b/>
                <w:sz w:val="19"/>
              </w:rPr>
              <w:t>Dayton Proclaims University Of Minnesota Duluth Bulldogs Day In Minnesota</w:t>
            </w:r>
          </w:p>
        </w:tc>
        <w:tc>
          <w:tcPr>
            <w:tcW w:w="3222" w:type="dxa"/>
          </w:tcPr>
          <w:p w14:paraId="50CA5981" w14:textId="77777777" w:rsidR="008E1CAE" w:rsidRPr="00D302B3" w:rsidRDefault="008E1CAE" w:rsidP="008E1CAE">
            <w:pPr>
              <w:rPr>
                <w:rFonts w:ascii="Calibri" w:hAnsi="Calibri"/>
                <w:sz w:val="19"/>
              </w:rPr>
            </w:pPr>
            <w:r>
              <w:rPr>
                <w:rFonts w:ascii="Calibri" w:hAnsi="Calibri"/>
                <w:sz w:val="19"/>
              </w:rPr>
              <w:t xml:space="preserve">Governor Dayton proclaims </w:t>
            </w:r>
            <w:r w:rsidRPr="005952F8">
              <w:rPr>
                <w:rFonts w:ascii="Calibri" w:hAnsi="Calibri"/>
                <w:sz w:val="19"/>
              </w:rPr>
              <w:t>Wednesday, April 13, University of Minnesota Duluth Bulldogs Day in Minnesota, in honor of the NCAA Division I Men's Hockey champion UMD Bulldogs.</w:t>
            </w:r>
          </w:p>
        </w:tc>
        <w:tc>
          <w:tcPr>
            <w:tcW w:w="2011" w:type="dxa"/>
          </w:tcPr>
          <w:p w14:paraId="7DD877DC" w14:textId="77777777" w:rsidR="008E1CAE" w:rsidRDefault="008E1CAE" w:rsidP="008E1CAE">
            <w:pPr>
              <w:rPr>
                <w:rFonts w:ascii="Calibri" w:hAnsi="Calibri"/>
                <w:sz w:val="19"/>
              </w:rPr>
            </w:pPr>
            <w:r>
              <w:rPr>
                <w:rFonts w:ascii="Calibri" w:hAnsi="Calibri"/>
                <w:sz w:val="19"/>
              </w:rPr>
              <w:t>[</w:t>
            </w:r>
            <w:hyperlink r:id="rId114" w:history="1">
              <w:r w:rsidRPr="005952F8">
                <w:rPr>
                  <w:rStyle w:val="Hyperlink"/>
                  <w:rFonts w:ascii="Calibri" w:hAnsi="Calibri"/>
                  <w:sz w:val="19"/>
                </w:rPr>
                <w:t>News Release</w:t>
              </w:r>
            </w:hyperlink>
            <w:r>
              <w:rPr>
                <w:rFonts w:ascii="Calibri" w:hAnsi="Calibri"/>
                <w:sz w:val="19"/>
              </w:rPr>
              <w:t>]</w:t>
            </w:r>
          </w:p>
          <w:p w14:paraId="747B367E" w14:textId="77777777" w:rsidR="008E1CAE" w:rsidRDefault="008E1CAE" w:rsidP="008E1CAE">
            <w:pPr>
              <w:rPr>
                <w:rFonts w:ascii="Calibri" w:hAnsi="Calibri"/>
                <w:sz w:val="19"/>
              </w:rPr>
            </w:pPr>
            <w:r>
              <w:rPr>
                <w:rFonts w:ascii="Calibri" w:hAnsi="Calibri"/>
                <w:sz w:val="19"/>
              </w:rPr>
              <w:t>[</w:t>
            </w:r>
            <w:hyperlink r:id="rId115" w:history="1">
              <w:r w:rsidRPr="005952F8">
                <w:rPr>
                  <w:rStyle w:val="Hyperlink"/>
                  <w:rFonts w:ascii="Calibri" w:hAnsi="Calibri"/>
                  <w:sz w:val="19"/>
                </w:rPr>
                <w:t>Proclamation</w:t>
              </w:r>
            </w:hyperlink>
            <w:r>
              <w:rPr>
                <w:rFonts w:ascii="Calibri" w:hAnsi="Calibri"/>
                <w:sz w:val="19"/>
              </w:rPr>
              <w:t>]</w:t>
            </w:r>
          </w:p>
        </w:tc>
      </w:tr>
      <w:tr w:rsidR="008E1CAE" w14:paraId="5E4BA4B0" w14:textId="77777777" w:rsidTr="002127CD">
        <w:tblPrEx>
          <w:jc w:val="left"/>
          <w:tblLook w:val="04A0" w:firstRow="1" w:lastRow="0" w:firstColumn="1" w:lastColumn="0" w:noHBand="0" w:noVBand="1"/>
        </w:tblPrEx>
        <w:tc>
          <w:tcPr>
            <w:tcW w:w="1280" w:type="dxa"/>
          </w:tcPr>
          <w:p w14:paraId="668EEE27" w14:textId="77777777" w:rsidR="008E1CAE" w:rsidRDefault="008E1CAE" w:rsidP="008E1CAE">
            <w:pPr>
              <w:rPr>
                <w:rFonts w:ascii="Calibri" w:hAnsi="Calibri"/>
                <w:sz w:val="19"/>
              </w:rPr>
            </w:pPr>
            <w:r>
              <w:rPr>
                <w:rFonts w:ascii="Calibri" w:hAnsi="Calibri"/>
                <w:sz w:val="19"/>
              </w:rPr>
              <w:t>4/13/11</w:t>
            </w:r>
          </w:p>
        </w:tc>
        <w:tc>
          <w:tcPr>
            <w:tcW w:w="2218" w:type="dxa"/>
            <w:shd w:val="clear" w:color="auto" w:fill="DBE5F1" w:themeFill="accent1" w:themeFillTint="33"/>
          </w:tcPr>
          <w:p w14:paraId="14533439" w14:textId="77777777" w:rsidR="008E1CAE" w:rsidRDefault="008E1CAE" w:rsidP="008E1CAE">
            <w:pPr>
              <w:rPr>
                <w:rFonts w:ascii="Calibri" w:hAnsi="Calibri"/>
                <w:b/>
                <w:sz w:val="19"/>
              </w:rPr>
            </w:pPr>
            <w:r w:rsidRPr="005952F8">
              <w:rPr>
                <w:rFonts w:ascii="Calibri" w:hAnsi="Calibri"/>
                <w:b/>
                <w:sz w:val="19"/>
              </w:rPr>
              <w:t xml:space="preserve">Governor Dayton </w:t>
            </w:r>
            <w:r>
              <w:rPr>
                <w:rFonts w:ascii="Calibri" w:hAnsi="Calibri"/>
                <w:b/>
                <w:sz w:val="19"/>
              </w:rPr>
              <w:t>Responds To President Obama Speech On Deficit R</w:t>
            </w:r>
            <w:r w:rsidRPr="005952F8">
              <w:rPr>
                <w:rFonts w:ascii="Calibri" w:hAnsi="Calibri"/>
                <w:b/>
                <w:sz w:val="19"/>
              </w:rPr>
              <w:t>eduction</w:t>
            </w:r>
          </w:p>
        </w:tc>
        <w:tc>
          <w:tcPr>
            <w:tcW w:w="3222" w:type="dxa"/>
          </w:tcPr>
          <w:p w14:paraId="57073151" w14:textId="77777777" w:rsidR="008E1CAE" w:rsidRPr="00D302B3" w:rsidRDefault="008E1CAE" w:rsidP="008E1CAE">
            <w:pPr>
              <w:rPr>
                <w:rFonts w:ascii="Calibri" w:hAnsi="Calibri"/>
                <w:sz w:val="19"/>
              </w:rPr>
            </w:pPr>
            <w:r>
              <w:rPr>
                <w:rFonts w:ascii="Calibri" w:hAnsi="Calibri"/>
                <w:sz w:val="19"/>
              </w:rPr>
              <w:t>Governor Dayton responds to President Obama’s speech on deficit reduction, saying the President articulated a balanced approach to bringing down the deficit with fairness and shared responsibility</w:t>
            </w:r>
          </w:p>
        </w:tc>
        <w:tc>
          <w:tcPr>
            <w:tcW w:w="2011" w:type="dxa"/>
          </w:tcPr>
          <w:p w14:paraId="49FBDC9F" w14:textId="77777777" w:rsidR="008E1CAE" w:rsidRDefault="008E1CAE" w:rsidP="008E1CAE">
            <w:pPr>
              <w:rPr>
                <w:rFonts w:ascii="Calibri" w:hAnsi="Calibri"/>
                <w:sz w:val="19"/>
              </w:rPr>
            </w:pPr>
            <w:r>
              <w:rPr>
                <w:rFonts w:ascii="Calibri" w:hAnsi="Calibri"/>
                <w:sz w:val="19"/>
              </w:rPr>
              <w:t>[</w:t>
            </w:r>
            <w:hyperlink r:id="rId116" w:history="1">
              <w:r w:rsidRPr="005952F8">
                <w:rPr>
                  <w:rStyle w:val="Hyperlink"/>
                  <w:rFonts w:ascii="Calibri" w:hAnsi="Calibri"/>
                  <w:sz w:val="19"/>
                </w:rPr>
                <w:t>News Release</w:t>
              </w:r>
            </w:hyperlink>
            <w:r>
              <w:rPr>
                <w:rFonts w:ascii="Calibri" w:hAnsi="Calibri"/>
                <w:sz w:val="19"/>
              </w:rPr>
              <w:t>]</w:t>
            </w:r>
          </w:p>
        </w:tc>
      </w:tr>
      <w:tr w:rsidR="008E1CAE" w14:paraId="09F0EECF" w14:textId="77777777" w:rsidTr="002127CD">
        <w:tblPrEx>
          <w:jc w:val="left"/>
          <w:tblLook w:val="04A0" w:firstRow="1" w:lastRow="0" w:firstColumn="1" w:lastColumn="0" w:noHBand="0" w:noVBand="1"/>
        </w:tblPrEx>
        <w:tc>
          <w:tcPr>
            <w:tcW w:w="1280" w:type="dxa"/>
          </w:tcPr>
          <w:p w14:paraId="16F9E77B" w14:textId="77777777" w:rsidR="008E1CAE" w:rsidRDefault="008E1CAE" w:rsidP="008E1CAE">
            <w:pPr>
              <w:rPr>
                <w:rFonts w:ascii="Calibri" w:hAnsi="Calibri"/>
                <w:sz w:val="19"/>
              </w:rPr>
            </w:pPr>
            <w:r>
              <w:rPr>
                <w:rFonts w:ascii="Calibri" w:hAnsi="Calibri"/>
                <w:sz w:val="19"/>
              </w:rPr>
              <w:lastRenderedPageBreak/>
              <w:t>4/15/11</w:t>
            </w:r>
          </w:p>
        </w:tc>
        <w:tc>
          <w:tcPr>
            <w:tcW w:w="2218" w:type="dxa"/>
            <w:shd w:val="clear" w:color="auto" w:fill="DBE5F1" w:themeFill="accent1" w:themeFillTint="33"/>
          </w:tcPr>
          <w:p w14:paraId="0C32109C" w14:textId="77777777" w:rsidR="008E1CAE" w:rsidRDefault="008E1CAE" w:rsidP="008E1CAE">
            <w:pPr>
              <w:rPr>
                <w:rFonts w:ascii="Calibri" w:hAnsi="Calibri"/>
                <w:b/>
                <w:sz w:val="19"/>
              </w:rPr>
            </w:pPr>
            <w:r w:rsidRPr="005952F8">
              <w:rPr>
                <w:rFonts w:ascii="Calibri" w:hAnsi="Calibri"/>
                <w:b/>
                <w:sz w:val="19"/>
              </w:rPr>
              <w:t xml:space="preserve">Governor Dayton </w:t>
            </w:r>
            <w:r>
              <w:rPr>
                <w:rFonts w:ascii="Calibri" w:hAnsi="Calibri"/>
                <w:b/>
                <w:sz w:val="19"/>
              </w:rPr>
              <w:t>Signs Bipartisan Agriculture Budget B</w:t>
            </w:r>
            <w:r w:rsidRPr="005952F8">
              <w:rPr>
                <w:rFonts w:ascii="Calibri" w:hAnsi="Calibri"/>
                <w:b/>
                <w:sz w:val="19"/>
              </w:rPr>
              <w:t>ill</w:t>
            </w:r>
          </w:p>
        </w:tc>
        <w:tc>
          <w:tcPr>
            <w:tcW w:w="3222" w:type="dxa"/>
          </w:tcPr>
          <w:p w14:paraId="77B3E99D" w14:textId="77777777" w:rsidR="008E1CAE" w:rsidRPr="00D302B3" w:rsidRDefault="008E1CAE" w:rsidP="008E1CAE">
            <w:pPr>
              <w:rPr>
                <w:rFonts w:ascii="Calibri" w:hAnsi="Calibri"/>
                <w:sz w:val="19"/>
              </w:rPr>
            </w:pPr>
            <w:r>
              <w:rPr>
                <w:rFonts w:ascii="Calibri" w:hAnsi="Calibri"/>
                <w:sz w:val="19"/>
              </w:rPr>
              <w:t>Governor Dayton sigs</w:t>
            </w:r>
            <w:r w:rsidRPr="005952F8">
              <w:rPr>
                <w:rFonts w:ascii="Calibri" w:hAnsi="Calibri"/>
                <w:sz w:val="19"/>
              </w:rPr>
              <w:t xml:space="preserve"> the Omnibus Agriculture </w:t>
            </w:r>
            <w:r>
              <w:rPr>
                <w:rFonts w:ascii="Calibri" w:hAnsi="Calibri"/>
                <w:sz w:val="19"/>
              </w:rPr>
              <w:t>Appropriations Bill (SF</w:t>
            </w:r>
            <w:r w:rsidRPr="005952F8">
              <w:rPr>
                <w:rFonts w:ascii="Calibri" w:hAnsi="Calibri"/>
                <w:sz w:val="19"/>
              </w:rPr>
              <w:t>1016/</w:t>
            </w:r>
            <w:r>
              <w:rPr>
                <w:rFonts w:ascii="Calibri" w:hAnsi="Calibri"/>
                <w:sz w:val="19"/>
              </w:rPr>
              <w:t>HF</w:t>
            </w:r>
            <w:r w:rsidRPr="005952F8">
              <w:rPr>
                <w:rFonts w:ascii="Calibri" w:hAnsi="Calibri"/>
                <w:sz w:val="19"/>
              </w:rPr>
              <w:t>1039) into law. The bill appropriates nearly $79 million for the Minnesota Department of Agriculture, the Board of Animal Health and the Agricultural Utilization Research Institute over the next two years. The sum of the appropriations represents a 5% reduction to each of the three agencies' operating budgets.</w:t>
            </w:r>
          </w:p>
        </w:tc>
        <w:tc>
          <w:tcPr>
            <w:tcW w:w="2011" w:type="dxa"/>
          </w:tcPr>
          <w:p w14:paraId="4C162E09" w14:textId="77777777" w:rsidR="008E1CAE" w:rsidRDefault="008E1CAE" w:rsidP="008E1CAE">
            <w:pPr>
              <w:rPr>
                <w:rFonts w:ascii="Calibri" w:hAnsi="Calibri"/>
                <w:sz w:val="19"/>
              </w:rPr>
            </w:pPr>
            <w:r>
              <w:rPr>
                <w:rFonts w:ascii="Calibri" w:hAnsi="Calibri"/>
                <w:sz w:val="19"/>
              </w:rPr>
              <w:t>[</w:t>
            </w:r>
            <w:hyperlink r:id="rId117" w:history="1">
              <w:r w:rsidRPr="005952F8">
                <w:rPr>
                  <w:rStyle w:val="Hyperlink"/>
                  <w:rFonts w:ascii="Calibri" w:hAnsi="Calibri"/>
                  <w:sz w:val="19"/>
                </w:rPr>
                <w:t>News Release</w:t>
              </w:r>
            </w:hyperlink>
            <w:r>
              <w:rPr>
                <w:rFonts w:ascii="Calibri" w:hAnsi="Calibri"/>
                <w:sz w:val="19"/>
              </w:rPr>
              <w:t>]</w:t>
            </w:r>
          </w:p>
        </w:tc>
      </w:tr>
      <w:tr w:rsidR="008E1CAE" w14:paraId="763E9AB4" w14:textId="77777777" w:rsidTr="002127CD">
        <w:tblPrEx>
          <w:jc w:val="left"/>
          <w:tblLook w:val="04A0" w:firstRow="1" w:lastRow="0" w:firstColumn="1" w:lastColumn="0" w:noHBand="0" w:noVBand="1"/>
        </w:tblPrEx>
        <w:tc>
          <w:tcPr>
            <w:tcW w:w="1280" w:type="dxa"/>
          </w:tcPr>
          <w:p w14:paraId="7B061F03" w14:textId="77777777" w:rsidR="008E1CAE" w:rsidRDefault="008E1CAE" w:rsidP="008E1CAE">
            <w:pPr>
              <w:rPr>
                <w:rFonts w:ascii="Calibri" w:hAnsi="Calibri"/>
                <w:sz w:val="19"/>
              </w:rPr>
            </w:pPr>
            <w:r>
              <w:rPr>
                <w:rFonts w:ascii="Calibri" w:hAnsi="Calibri"/>
                <w:sz w:val="19"/>
              </w:rPr>
              <w:t>4/15/11</w:t>
            </w:r>
          </w:p>
        </w:tc>
        <w:tc>
          <w:tcPr>
            <w:tcW w:w="2218" w:type="dxa"/>
            <w:shd w:val="clear" w:color="auto" w:fill="DBE5F1" w:themeFill="accent1" w:themeFillTint="33"/>
          </w:tcPr>
          <w:p w14:paraId="34E0AF8D" w14:textId="77777777" w:rsidR="008E1CAE" w:rsidRDefault="008E1CAE" w:rsidP="008E1CAE">
            <w:pPr>
              <w:rPr>
                <w:rFonts w:ascii="Calibri" w:hAnsi="Calibri"/>
                <w:b/>
                <w:sz w:val="19"/>
              </w:rPr>
            </w:pPr>
            <w:r w:rsidRPr="005952F8">
              <w:rPr>
                <w:rFonts w:ascii="Calibri" w:hAnsi="Calibri"/>
                <w:b/>
                <w:sz w:val="19"/>
              </w:rPr>
              <w:t>Governor Dayton Signs Green Acres Bill</w:t>
            </w:r>
          </w:p>
        </w:tc>
        <w:tc>
          <w:tcPr>
            <w:tcW w:w="3222" w:type="dxa"/>
          </w:tcPr>
          <w:p w14:paraId="2ABB78A2" w14:textId="77777777" w:rsidR="008E1CAE" w:rsidRPr="00D302B3" w:rsidRDefault="008E1CAE" w:rsidP="008E1CAE">
            <w:pPr>
              <w:rPr>
                <w:rFonts w:ascii="Calibri" w:hAnsi="Calibri"/>
                <w:sz w:val="19"/>
              </w:rPr>
            </w:pPr>
            <w:r>
              <w:rPr>
                <w:rFonts w:ascii="Calibri" w:hAnsi="Calibri"/>
                <w:sz w:val="19"/>
              </w:rPr>
              <w:t xml:space="preserve">This bill changes </w:t>
            </w:r>
            <w:r w:rsidRPr="005952F8">
              <w:rPr>
                <w:rFonts w:ascii="Calibri" w:hAnsi="Calibri"/>
                <w:sz w:val="19"/>
              </w:rPr>
              <w:t xml:space="preserve">the Green Acres and Rural Preserves programs. The bill passed both the Minnesota State House and Senate with bipartisan support; the Minnesota Association of Assessing Officers, the Minnesota Farm Bureau and the Minnesota Farmer's Union all testified in support of the bill. </w:t>
            </w:r>
            <w:r>
              <w:rPr>
                <w:rFonts w:ascii="Calibri" w:hAnsi="Calibri"/>
                <w:sz w:val="19"/>
              </w:rPr>
              <w:t>The</w:t>
            </w:r>
            <w:r w:rsidRPr="005952F8">
              <w:rPr>
                <w:rFonts w:ascii="Calibri" w:hAnsi="Calibri"/>
                <w:sz w:val="19"/>
              </w:rPr>
              <w:t xml:space="preserve"> new law aims to simplify the administration of the Green Acres and Rural Preserves programs, as well as make it easier for landowners to participate.</w:t>
            </w:r>
          </w:p>
        </w:tc>
        <w:tc>
          <w:tcPr>
            <w:tcW w:w="2011" w:type="dxa"/>
          </w:tcPr>
          <w:p w14:paraId="750FB278" w14:textId="77777777" w:rsidR="008E1CAE" w:rsidRDefault="008E1CAE" w:rsidP="008E1CAE">
            <w:pPr>
              <w:rPr>
                <w:rFonts w:ascii="Calibri" w:hAnsi="Calibri"/>
                <w:sz w:val="19"/>
              </w:rPr>
            </w:pPr>
            <w:r>
              <w:rPr>
                <w:rFonts w:ascii="Calibri" w:hAnsi="Calibri"/>
                <w:sz w:val="19"/>
              </w:rPr>
              <w:t>[</w:t>
            </w:r>
            <w:hyperlink r:id="rId118" w:history="1">
              <w:r w:rsidRPr="005952F8">
                <w:rPr>
                  <w:rStyle w:val="Hyperlink"/>
                  <w:rFonts w:ascii="Calibri" w:hAnsi="Calibri"/>
                  <w:sz w:val="19"/>
                </w:rPr>
                <w:t>News Release</w:t>
              </w:r>
            </w:hyperlink>
            <w:r>
              <w:rPr>
                <w:rFonts w:ascii="Calibri" w:hAnsi="Calibri"/>
                <w:sz w:val="19"/>
              </w:rPr>
              <w:t>]</w:t>
            </w:r>
          </w:p>
        </w:tc>
      </w:tr>
      <w:tr w:rsidR="008E1CAE" w14:paraId="0293BC49" w14:textId="77777777" w:rsidTr="002127CD">
        <w:tblPrEx>
          <w:jc w:val="left"/>
          <w:tblLook w:val="04A0" w:firstRow="1" w:lastRow="0" w:firstColumn="1" w:lastColumn="0" w:noHBand="0" w:noVBand="1"/>
        </w:tblPrEx>
        <w:tc>
          <w:tcPr>
            <w:tcW w:w="1280" w:type="dxa"/>
          </w:tcPr>
          <w:p w14:paraId="5AC1E7FF" w14:textId="77777777" w:rsidR="008E1CAE" w:rsidRDefault="008E1CAE" w:rsidP="008E1CAE">
            <w:pPr>
              <w:rPr>
                <w:rFonts w:ascii="Calibri" w:hAnsi="Calibri"/>
                <w:sz w:val="19"/>
              </w:rPr>
            </w:pPr>
            <w:r>
              <w:rPr>
                <w:rFonts w:ascii="Calibri" w:hAnsi="Calibri"/>
                <w:sz w:val="19"/>
              </w:rPr>
              <w:t>4/20/11</w:t>
            </w:r>
          </w:p>
        </w:tc>
        <w:tc>
          <w:tcPr>
            <w:tcW w:w="2218" w:type="dxa"/>
            <w:shd w:val="clear" w:color="auto" w:fill="DBE5F1" w:themeFill="accent1" w:themeFillTint="33"/>
          </w:tcPr>
          <w:p w14:paraId="5BEDFE2C" w14:textId="77777777" w:rsidR="008E1CAE" w:rsidRPr="005952F8" w:rsidRDefault="008E1CAE" w:rsidP="008E1CAE">
            <w:pPr>
              <w:rPr>
                <w:rFonts w:ascii="Calibri" w:hAnsi="Calibri"/>
                <w:b/>
                <w:sz w:val="19"/>
              </w:rPr>
            </w:pPr>
            <w:r>
              <w:rPr>
                <w:rFonts w:ascii="Calibri" w:hAnsi="Calibri"/>
                <w:b/>
                <w:sz w:val="19"/>
              </w:rPr>
              <w:t xml:space="preserve">Governor Dayton Signs Bill Into Law Clarifying Real Estate Licensing </w:t>
            </w:r>
          </w:p>
        </w:tc>
        <w:tc>
          <w:tcPr>
            <w:tcW w:w="3222" w:type="dxa"/>
          </w:tcPr>
          <w:p w14:paraId="543CC456" w14:textId="77777777" w:rsidR="008E1CAE" w:rsidRDefault="008E1CAE" w:rsidP="008E1CAE">
            <w:pPr>
              <w:rPr>
                <w:rFonts w:ascii="Calibri" w:hAnsi="Calibri"/>
                <w:sz w:val="19"/>
              </w:rPr>
            </w:pPr>
            <w:r>
              <w:rPr>
                <w:rFonts w:ascii="Calibri" w:hAnsi="Calibri"/>
                <w:sz w:val="19"/>
              </w:rPr>
              <w:t xml:space="preserve">Clarifies </w:t>
            </w:r>
            <w:r w:rsidRPr="005952F8">
              <w:rPr>
                <w:rFonts w:ascii="Calibri" w:hAnsi="Calibri"/>
                <w:sz w:val="19"/>
              </w:rPr>
              <w:t xml:space="preserve">that real estate licensees and appraisers may perform broker price opinions (BPOs), which </w:t>
            </w:r>
            <w:proofErr w:type="gramStart"/>
            <w:r w:rsidRPr="005952F8">
              <w:rPr>
                <w:rFonts w:ascii="Calibri" w:hAnsi="Calibri"/>
                <w:sz w:val="19"/>
              </w:rPr>
              <w:t>are estimates of a property's probable</w:t>
            </w:r>
            <w:proofErr w:type="gramEnd"/>
            <w:r w:rsidRPr="005952F8">
              <w:rPr>
                <w:rFonts w:ascii="Calibri" w:hAnsi="Calibri"/>
                <w:sz w:val="19"/>
              </w:rPr>
              <w:t xml:space="preserve"> selling price based on compar</w:t>
            </w:r>
            <w:r>
              <w:rPr>
                <w:rFonts w:ascii="Calibri" w:hAnsi="Calibri"/>
                <w:sz w:val="19"/>
              </w:rPr>
              <w:t xml:space="preserve">able properties in the market. </w:t>
            </w:r>
          </w:p>
        </w:tc>
        <w:tc>
          <w:tcPr>
            <w:tcW w:w="2011" w:type="dxa"/>
          </w:tcPr>
          <w:p w14:paraId="3A44F5BA" w14:textId="77777777" w:rsidR="008E1CAE" w:rsidRDefault="008E1CAE" w:rsidP="008E1CAE">
            <w:pPr>
              <w:rPr>
                <w:rFonts w:ascii="Calibri" w:hAnsi="Calibri"/>
                <w:sz w:val="19"/>
              </w:rPr>
            </w:pPr>
            <w:r>
              <w:rPr>
                <w:rFonts w:ascii="Calibri" w:hAnsi="Calibri"/>
                <w:sz w:val="19"/>
              </w:rPr>
              <w:t>[</w:t>
            </w:r>
            <w:hyperlink r:id="rId119" w:history="1">
              <w:r w:rsidRPr="00BA4118">
                <w:rPr>
                  <w:rStyle w:val="Hyperlink"/>
                  <w:rFonts w:ascii="Calibri" w:hAnsi="Calibri"/>
                  <w:sz w:val="19"/>
                </w:rPr>
                <w:t>News Release</w:t>
              </w:r>
            </w:hyperlink>
            <w:r>
              <w:rPr>
                <w:rFonts w:ascii="Calibri" w:hAnsi="Calibri"/>
                <w:sz w:val="19"/>
              </w:rPr>
              <w:t>]</w:t>
            </w:r>
          </w:p>
        </w:tc>
      </w:tr>
      <w:tr w:rsidR="008E1CAE" w14:paraId="58169332" w14:textId="77777777" w:rsidTr="002127CD">
        <w:tblPrEx>
          <w:jc w:val="left"/>
          <w:tblLook w:val="04A0" w:firstRow="1" w:lastRow="0" w:firstColumn="1" w:lastColumn="0" w:noHBand="0" w:noVBand="1"/>
        </w:tblPrEx>
        <w:tc>
          <w:tcPr>
            <w:tcW w:w="1280" w:type="dxa"/>
          </w:tcPr>
          <w:p w14:paraId="78AAFC95" w14:textId="77777777" w:rsidR="008E1CAE" w:rsidRDefault="008E1CAE" w:rsidP="008E1CAE">
            <w:pPr>
              <w:rPr>
                <w:rFonts w:ascii="Calibri" w:hAnsi="Calibri"/>
                <w:sz w:val="19"/>
              </w:rPr>
            </w:pPr>
            <w:r>
              <w:rPr>
                <w:rFonts w:ascii="Calibri" w:hAnsi="Calibri"/>
                <w:sz w:val="19"/>
              </w:rPr>
              <w:t>4/20/11</w:t>
            </w:r>
          </w:p>
        </w:tc>
        <w:tc>
          <w:tcPr>
            <w:tcW w:w="2218" w:type="dxa"/>
            <w:shd w:val="clear" w:color="auto" w:fill="DBE5F1" w:themeFill="accent1" w:themeFillTint="33"/>
          </w:tcPr>
          <w:p w14:paraId="52A8C595" w14:textId="77777777" w:rsidR="008E1CAE" w:rsidRDefault="008E1CAE" w:rsidP="008E1CAE">
            <w:pPr>
              <w:rPr>
                <w:rFonts w:ascii="Calibri" w:hAnsi="Calibri"/>
                <w:b/>
                <w:sz w:val="19"/>
              </w:rPr>
            </w:pPr>
            <w:r>
              <w:rPr>
                <w:rFonts w:ascii="Calibri" w:hAnsi="Calibri"/>
                <w:b/>
                <w:sz w:val="19"/>
              </w:rPr>
              <w:t>Governor Dayton Signs Bill Into Law Relating To Liquor Licensing</w:t>
            </w:r>
          </w:p>
        </w:tc>
        <w:tc>
          <w:tcPr>
            <w:tcW w:w="3222" w:type="dxa"/>
          </w:tcPr>
          <w:p w14:paraId="2FB0D3CD" w14:textId="77777777" w:rsidR="008E1CAE" w:rsidRPr="00D302B3" w:rsidRDefault="008E1CAE" w:rsidP="008E1CAE">
            <w:pPr>
              <w:rPr>
                <w:rFonts w:ascii="Calibri" w:hAnsi="Calibri"/>
                <w:sz w:val="19"/>
              </w:rPr>
            </w:pPr>
            <w:r>
              <w:rPr>
                <w:rFonts w:ascii="Calibri" w:hAnsi="Calibri"/>
                <w:sz w:val="19"/>
              </w:rPr>
              <w:t>Authorizes</w:t>
            </w:r>
            <w:r w:rsidRPr="00BA4118">
              <w:rPr>
                <w:rFonts w:ascii="Calibri" w:hAnsi="Calibri"/>
                <w:sz w:val="19"/>
              </w:rPr>
              <w:t xml:space="preserve"> cities to issue an on-sale wine license and an on-sale malt liquor license for a stadium or ballpark for the purposes of summer collegiate league baseball games.</w:t>
            </w:r>
          </w:p>
        </w:tc>
        <w:tc>
          <w:tcPr>
            <w:tcW w:w="2011" w:type="dxa"/>
          </w:tcPr>
          <w:p w14:paraId="2DBA1DD0" w14:textId="77777777" w:rsidR="008E1CAE" w:rsidRDefault="008E1CAE" w:rsidP="008E1CAE">
            <w:pPr>
              <w:rPr>
                <w:rFonts w:ascii="Calibri" w:hAnsi="Calibri"/>
                <w:sz w:val="19"/>
              </w:rPr>
            </w:pPr>
            <w:r>
              <w:rPr>
                <w:rFonts w:ascii="Calibri" w:hAnsi="Calibri"/>
                <w:sz w:val="19"/>
              </w:rPr>
              <w:t>[</w:t>
            </w:r>
            <w:hyperlink r:id="rId120" w:history="1">
              <w:r w:rsidRPr="00BA4118">
                <w:rPr>
                  <w:rStyle w:val="Hyperlink"/>
                  <w:rFonts w:ascii="Calibri" w:hAnsi="Calibri"/>
                  <w:sz w:val="19"/>
                </w:rPr>
                <w:t>News Release</w:t>
              </w:r>
            </w:hyperlink>
            <w:r>
              <w:rPr>
                <w:rFonts w:ascii="Calibri" w:hAnsi="Calibri"/>
                <w:sz w:val="19"/>
              </w:rPr>
              <w:t>]</w:t>
            </w:r>
          </w:p>
        </w:tc>
      </w:tr>
      <w:tr w:rsidR="008E1CAE" w14:paraId="73AD7221" w14:textId="77777777" w:rsidTr="002127CD">
        <w:tblPrEx>
          <w:jc w:val="left"/>
          <w:tblLook w:val="04A0" w:firstRow="1" w:lastRow="0" w:firstColumn="1" w:lastColumn="0" w:noHBand="0" w:noVBand="1"/>
        </w:tblPrEx>
        <w:tc>
          <w:tcPr>
            <w:tcW w:w="1280" w:type="dxa"/>
          </w:tcPr>
          <w:p w14:paraId="7519CECF" w14:textId="77777777" w:rsidR="008E1CAE" w:rsidRDefault="008E1CAE" w:rsidP="008E1CAE">
            <w:pPr>
              <w:rPr>
                <w:rFonts w:ascii="Calibri" w:hAnsi="Calibri"/>
                <w:sz w:val="19"/>
              </w:rPr>
            </w:pPr>
            <w:r>
              <w:rPr>
                <w:rFonts w:ascii="Calibri" w:hAnsi="Calibri"/>
                <w:sz w:val="19"/>
              </w:rPr>
              <w:t>4/27/11</w:t>
            </w:r>
          </w:p>
        </w:tc>
        <w:tc>
          <w:tcPr>
            <w:tcW w:w="2218" w:type="dxa"/>
            <w:shd w:val="clear" w:color="auto" w:fill="DBE5F1" w:themeFill="accent1" w:themeFillTint="33"/>
          </w:tcPr>
          <w:p w14:paraId="7A1FDFBF" w14:textId="77777777" w:rsidR="008E1CAE" w:rsidRDefault="008E1CAE" w:rsidP="008E1CAE">
            <w:pPr>
              <w:rPr>
                <w:rFonts w:ascii="Calibri" w:hAnsi="Calibri"/>
                <w:b/>
                <w:sz w:val="19"/>
              </w:rPr>
            </w:pPr>
            <w:r>
              <w:rPr>
                <w:rFonts w:ascii="Calibri" w:hAnsi="Calibri"/>
                <w:b/>
                <w:sz w:val="19"/>
              </w:rPr>
              <w:t>Governor Dayton Signs Law Changing L</w:t>
            </w:r>
            <w:r w:rsidRPr="00BA4118">
              <w:rPr>
                <w:rFonts w:ascii="Calibri" w:hAnsi="Calibri"/>
                <w:b/>
                <w:sz w:val="19"/>
              </w:rPr>
              <w:t>en</w:t>
            </w:r>
            <w:r>
              <w:rPr>
                <w:rFonts w:ascii="Calibri" w:hAnsi="Calibri"/>
                <w:b/>
                <w:sz w:val="19"/>
              </w:rPr>
              <w:t>gth Of Red Wing Port Authority T</w:t>
            </w:r>
            <w:r w:rsidRPr="00BA4118">
              <w:rPr>
                <w:rFonts w:ascii="Calibri" w:hAnsi="Calibri"/>
                <w:b/>
                <w:sz w:val="19"/>
              </w:rPr>
              <w:t>erm</w:t>
            </w:r>
          </w:p>
        </w:tc>
        <w:tc>
          <w:tcPr>
            <w:tcW w:w="3222" w:type="dxa"/>
          </w:tcPr>
          <w:p w14:paraId="33D788AA" w14:textId="77777777" w:rsidR="008E1CAE" w:rsidRPr="00D302B3" w:rsidRDefault="008E1CAE" w:rsidP="008E1CAE">
            <w:pPr>
              <w:rPr>
                <w:rFonts w:ascii="Calibri" w:hAnsi="Calibri"/>
                <w:sz w:val="19"/>
              </w:rPr>
            </w:pPr>
            <w:r>
              <w:rPr>
                <w:rFonts w:ascii="Calibri" w:hAnsi="Calibri"/>
                <w:sz w:val="19"/>
              </w:rPr>
              <w:t>This law changes</w:t>
            </w:r>
            <w:r w:rsidRPr="00BA4118">
              <w:rPr>
                <w:rFonts w:ascii="Calibri" w:hAnsi="Calibri"/>
                <w:sz w:val="19"/>
              </w:rPr>
              <w:t xml:space="preserve"> term limits for an appointee to the Red Wing Port Authority from six years to three years for a term beginning on or after January 1, 2011.</w:t>
            </w:r>
          </w:p>
        </w:tc>
        <w:tc>
          <w:tcPr>
            <w:tcW w:w="2011" w:type="dxa"/>
          </w:tcPr>
          <w:p w14:paraId="6EA2B959" w14:textId="77777777" w:rsidR="008E1CAE" w:rsidRDefault="008E1CAE" w:rsidP="008E1CAE">
            <w:pPr>
              <w:rPr>
                <w:rFonts w:ascii="Calibri" w:hAnsi="Calibri"/>
                <w:sz w:val="19"/>
              </w:rPr>
            </w:pPr>
            <w:r>
              <w:rPr>
                <w:rFonts w:ascii="Calibri" w:hAnsi="Calibri"/>
                <w:sz w:val="19"/>
              </w:rPr>
              <w:t>[</w:t>
            </w:r>
            <w:hyperlink r:id="rId121" w:history="1">
              <w:r w:rsidRPr="00BA4118">
                <w:rPr>
                  <w:rStyle w:val="Hyperlink"/>
                  <w:rFonts w:ascii="Calibri" w:hAnsi="Calibri"/>
                  <w:sz w:val="19"/>
                </w:rPr>
                <w:t>News Release</w:t>
              </w:r>
            </w:hyperlink>
            <w:r>
              <w:rPr>
                <w:rFonts w:ascii="Calibri" w:hAnsi="Calibri"/>
                <w:sz w:val="19"/>
              </w:rPr>
              <w:t>]</w:t>
            </w:r>
          </w:p>
        </w:tc>
      </w:tr>
      <w:tr w:rsidR="008E1CAE" w14:paraId="2D785BA2" w14:textId="77777777" w:rsidTr="002127CD">
        <w:tblPrEx>
          <w:jc w:val="left"/>
          <w:tblLook w:val="04A0" w:firstRow="1" w:lastRow="0" w:firstColumn="1" w:lastColumn="0" w:noHBand="0" w:noVBand="1"/>
        </w:tblPrEx>
        <w:tc>
          <w:tcPr>
            <w:tcW w:w="1280" w:type="dxa"/>
          </w:tcPr>
          <w:p w14:paraId="60006448" w14:textId="77777777" w:rsidR="008E1CAE" w:rsidRDefault="008E1CAE" w:rsidP="008E1CAE">
            <w:pPr>
              <w:rPr>
                <w:rFonts w:ascii="Calibri" w:hAnsi="Calibri"/>
                <w:sz w:val="19"/>
              </w:rPr>
            </w:pPr>
            <w:r>
              <w:rPr>
                <w:rFonts w:ascii="Calibri" w:hAnsi="Calibri"/>
                <w:sz w:val="19"/>
              </w:rPr>
              <w:t>4/27/11</w:t>
            </w:r>
          </w:p>
        </w:tc>
        <w:tc>
          <w:tcPr>
            <w:tcW w:w="2218" w:type="dxa"/>
            <w:shd w:val="clear" w:color="auto" w:fill="DBE5F1" w:themeFill="accent1" w:themeFillTint="33"/>
          </w:tcPr>
          <w:p w14:paraId="0A140795" w14:textId="77777777" w:rsidR="008E1CAE" w:rsidRDefault="008E1CAE" w:rsidP="008E1CAE">
            <w:pPr>
              <w:rPr>
                <w:rFonts w:ascii="Calibri" w:hAnsi="Calibri"/>
                <w:b/>
                <w:sz w:val="19"/>
              </w:rPr>
            </w:pPr>
            <w:r>
              <w:rPr>
                <w:rFonts w:ascii="Calibri" w:hAnsi="Calibri"/>
                <w:b/>
                <w:sz w:val="19"/>
              </w:rPr>
              <w:t>Governor Dayton Orders Flags At Half-S</w:t>
            </w:r>
            <w:r w:rsidRPr="00DE5322">
              <w:rPr>
                <w:rFonts w:ascii="Calibri" w:hAnsi="Calibri"/>
                <w:b/>
                <w:sz w:val="19"/>
              </w:rPr>
              <w:t>taff</w:t>
            </w:r>
            <w:r>
              <w:rPr>
                <w:rFonts w:ascii="Calibri" w:hAnsi="Calibri"/>
                <w:b/>
                <w:sz w:val="19"/>
              </w:rPr>
              <w:t xml:space="preserve"> For Fallen Soldier Joseph Alan Kennedy</w:t>
            </w:r>
          </w:p>
        </w:tc>
        <w:tc>
          <w:tcPr>
            <w:tcW w:w="3222" w:type="dxa"/>
          </w:tcPr>
          <w:p w14:paraId="3D73A869" w14:textId="77777777" w:rsidR="008E1CAE" w:rsidRDefault="008E1CAE" w:rsidP="008E1CAE">
            <w:pPr>
              <w:rPr>
                <w:rFonts w:ascii="Calibri" w:hAnsi="Calibri"/>
                <w:sz w:val="19"/>
              </w:rPr>
            </w:pPr>
            <w:r w:rsidRPr="00DE5322">
              <w:rPr>
                <w:rFonts w:ascii="Calibri" w:hAnsi="Calibri"/>
                <w:sz w:val="19"/>
              </w:rPr>
              <w:t xml:space="preserve">In honor of Army Specialist Joseph Alan Kennedy, Governor Dayton </w:t>
            </w:r>
            <w:r>
              <w:rPr>
                <w:rFonts w:ascii="Calibri" w:hAnsi="Calibri"/>
                <w:sz w:val="19"/>
              </w:rPr>
              <w:t>orders</w:t>
            </w:r>
            <w:r w:rsidRPr="00DE5322">
              <w:rPr>
                <w:rFonts w:ascii="Calibri" w:hAnsi="Calibri"/>
                <w:sz w:val="19"/>
              </w:rPr>
              <w:t xml:space="preserve"> all U.S. flags and Minnesota flags to be flown at half-staff at all state and federal buildings in Minnesota from sunrise until sunset on Thursday, April 28, 2011, the day of his interment. Kennedy, a native of Inver Grove Heights, </w:t>
            </w:r>
            <w:proofErr w:type="gramStart"/>
            <w:r w:rsidRPr="00DE5322">
              <w:rPr>
                <w:rFonts w:ascii="Calibri" w:hAnsi="Calibri"/>
                <w:sz w:val="19"/>
              </w:rPr>
              <w:t>was killed</w:t>
            </w:r>
            <w:proofErr w:type="gramEnd"/>
            <w:r w:rsidRPr="00DE5322">
              <w:rPr>
                <w:rFonts w:ascii="Calibri" w:hAnsi="Calibri"/>
                <w:sz w:val="19"/>
              </w:rPr>
              <w:t xml:space="preserve"> in combat in Afghanistan on April 15, 2011. He graduated from </w:t>
            </w:r>
            <w:proofErr w:type="spellStart"/>
            <w:r w:rsidRPr="00DE5322">
              <w:rPr>
                <w:rFonts w:ascii="Calibri" w:hAnsi="Calibri"/>
                <w:sz w:val="19"/>
              </w:rPr>
              <w:t>Simley</w:t>
            </w:r>
            <w:proofErr w:type="spellEnd"/>
            <w:r w:rsidRPr="00DE5322">
              <w:rPr>
                <w:rFonts w:ascii="Calibri" w:hAnsi="Calibri"/>
                <w:sz w:val="19"/>
              </w:rPr>
              <w:t xml:space="preserve"> High School in 2004, and was a member of the U.S. Army Company D, 2nd Battalion, </w:t>
            </w:r>
            <w:proofErr w:type="gramStart"/>
            <w:r w:rsidRPr="00DE5322">
              <w:rPr>
                <w:rFonts w:ascii="Calibri" w:hAnsi="Calibri"/>
                <w:sz w:val="19"/>
              </w:rPr>
              <w:t>2</w:t>
            </w:r>
            <w:r w:rsidRPr="00DE5322">
              <w:rPr>
                <w:rFonts w:ascii="Calibri" w:hAnsi="Calibri"/>
                <w:sz w:val="19"/>
                <w:vertAlign w:val="superscript"/>
              </w:rPr>
              <w:t>nd</w:t>
            </w:r>
            <w:proofErr w:type="gramEnd"/>
            <w:r w:rsidRPr="00DE5322">
              <w:rPr>
                <w:rFonts w:ascii="Calibri" w:hAnsi="Calibri"/>
                <w:sz w:val="19"/>
              </w:rPr>
              <w:t xml:space="preserve"> Infantry, based out of Fort Knox, Kentucky.</w:t>
            </w:r>
          </w:p>
        </w:tc>
        <w:tc>
          <w:tcPr>
            <w:tcW w:w="2011" w:type="dxa"/>
          </w:tcPr>
          <w:p w14:paraId="19109059" w14:textId="77777777" w:rsidR="008E1CAE" w:rsidRDefault="008E1CAE" w:rsidP="008E1CAE">
            <w:pPr>
              <w:rPr>
                <w:rFonts w:ascii="Calibri" w:hAnsi="Calibri"/>
                <w:sz w:val="19"/>
              </w:rPr>
            </w:pPr>
            <w:r>
              <w:rPr>
                <w:rFonts w:ascii="Calibri" w:hAnsi="Calibri"/>
                <w:sz w:val="19"/>
              </w:rPr>
              <w:t>[</w:t>
            </w:r>
            <w:hyperlink r:id="rId122" w:history="1">
              <w:r w:rsidRPr="00DE5322">
                <w:rPr>
                  <w:rStyle w:val="Hyperlink"/>
                  <w:rFonts w:ascii="Calibri" w:hAnsi="Calibri"/>
                  <w:sz w:val="19"/>
                </w:rPr>
                <w:t>News Release</w:t>
              </w:r>
            </w:hyperlink>
            <w:r>
              <w:rPr>
                <w:rFonts w:ascii="Calibri" w:hAnsi="Calibri"/>
                <w:sz w:val="19"/>
              </w:rPr>
              <w:t>]</w:t>
            </w:r>
          </w:p>
          <w:p w14:paraId="2B7E75C2" w14:textId="77777777" w:rsidR="008E1CAE" w:rsidRDefault="008E1CAE" w:rsidP="008E1CAE">
            <w:pPr>
              <w:rPr>
                <w:rFonts w:ascii="Calibri" w:hAnsi="Calibri"/>
                <w:sz w:val="19"/>
              </w:rPr>
            </w:pPr>
            <w:r>
              <w:rPr>
                <w:rFonts w:ascii="Calibri" w:hAnsi="Calibri"/>
                <w:sz w:val="19"/>
              </w:rPr>
              <w:t>[</w:t>
            </w:r>
            <w:hyperlink r:id="rId123" w:history="1">
              <w:r w:rsidRPr="00DE5322">
                <w:rPr>
                  <w:rStyle w:val="Hyperlink"/>
                  <w:rFonts w:ascii="Calibri" w:hAnsi="Calibri"/>
                  <w:sz w:val="19"/>
                </w:rPr>
                <w:t>Proclamation</w:t>
              </w:r>
            </w:hyperlink>
            <w:r>
              <w:rPr>
                <w:rFonts w:ascii="Calibri" w:hAnsi="Calibri"/>
                <w:sz w:val="19"/>
              </w:rPr>
              <w:t>]</w:t>
            </w:r>
          </w:p>
        </w:tc>
      </w:tr>
      <w:tr w:rsidR="008E1CAE" w14:paraId="46EE1ACD" w14:textId="77777777" w:rsidTr="002127CD">
        <w:tblPrEx>
          <w:jc w:val="left"/>
          <w:tblLook w:val="04A0" w:firstRow="1" w:lastRow="0" w:firstColumn="1" w:lastColumn="0" w:noHBand="0" w:noVBand="1"/>
        </w:tblPrEx>
        <w:tc>
          <w:tcPr>
            <w:tcW w:w="1280" w:type="dxa"/>
          </w:tcPr>
          <w:p w14:paraId="7D602C9D" w14:textId="77777777" w:rsidR="008E1CAE" w:rsidRDefault="008E1CAE" w:rsidP="008E1CAE">
            <w:pPr>
              <w:rPr>
                <w:rFonts w:ascii="Calibri" w:hAnsi="Calibri"/>
                <w:sz w:val="19"/>
              </w:rPr>
            </w:pPr>
            <w:r>
              <w:rPr>
                <w:rFonts w:ascii="Calibri" w:hAnsi="Calibri"/>
                <w:sz w:val="19"/>
              </w:rPr>
              <w:lastRenderedPageBreak/>
              <w:t>4/27/11</w:t>
            </w:r>
          </w:p>
        </w:tc>
        <w:tc>
          <w:tcPr>
            <w:tcW w:w="2218" w:type="dxa"/>
            <w:shd w:val="clear" w:color="auto" w:fill="DBE5F1" w:themeFill="accent1" w:themeFillTint="33"/>
          </w:tcPr>
          <w:p w14:paraId="6D9C9046" w14:textId="77777777" w:rsidR="008E1CAE" w:rsidRDefault="008E1CAE" w:rsidP="008E1CAE">
            <w:pPr>
              <w:rPr>
                <w:rFonts w:ascii="Calibri" w:hAnsi="Calibri"/>
                <w:b/>
                <w:sz w:val="19"/>
              </w:rPr>
            </w:pPr>
            <w:r w:rsidRPr="00DE5322">
              <w:rPr>
                <w:rFonts w:ascii="Calibri" w:hAnsi="Calibri"/>
                <w:b/>
                <w:sz w:val="19"/>
              </w:rPr>
              <w:t>Governor Dayton Proclaims Workers Memorial Day In Minnesota</w:t>
            </w:r>
          </w:p>
        </w:tc>
        <w:tc>
          <w:tcPr>
            <w:tcW w:w="3222" w:type="dxa"/>
          </w:tcPr>
          <w:p w14:paraId="2A57B668" w14:textId="77777777" w:rsidR="008E1CAE" w:rsidRDefault="008E1CAE" w:rsidP="008E1CAE">
            <w:pPr>
              <w:rPr>
                <w:rFonts w:ascii="Calibri" w:hAnsi="Calibri"/>
                <w:sz w:val="19"/>
              </w:rPr>
            </w:pPr>
            <w:r>
              <w:rPr>
                <w:rFonts w:ascii="Calibri" w:hAnsi="Calibri"/>
                <w:sz w:val="19"/>
              </w:rPr>
              <w:t xml:space="preserve">Governor </w:t>
            </w:r>
            <w:r w:rsidRPr="00DE5322">
              <w:rPr>
                <w:rFonts w:ascii="Calibri" w:hAnsi="Calibri"/>
                <w:sz w:val="19"/>
              </w:rPr>
              <w:t xml:space="preserve">Dayton </w:t>
            </w:r>
            <w:r>
              <w:rPr>
                <w:rFonts w:ascii="Calibri" w:hAnsi="Calibri"/>
                <w:sz w:val="19"/>
              </w:rPr>
              <w:t>proclaims</w:t>
            </w:r>
            <w:r w:rsidRPr="00DE5322">
              <w:rPr>
                <w:rFonts w:ascii="Calibri" w:hAnsi="Calibri"/>
                <w:sz w:val="19"/>
              </w:rPr>
              <w:t xml:space="preserve"> Thursday, April 28, 2011 to be Workers Memorial Day, in remembrance of the workers who have been injured or killed on the job in the State of Minnesota and also in recognition of the continuing efforts that are needed to improve safety in highway work zones and at all worksites.</w:t>
            </w:r>
          </w:p>
        </w:tc>
        <w:tc>
          <w:tcPr>
            <w:tcW w:w="2011" w:type="dxa"/>
          </w:tcPr>
          <w:p w14:paraId="01FD79B2" w14:textId="77777777" w:rsidR="008E1CAE" w:rsidRDefault="008E1CAE" w:rsidP="008E1CAE">
            <w:pPr>
              <w:rPr>
                <w:rFonts w:ascii="Calibri" w:hAnsi="Calibri"/>
                <w:sz w:val="19"/>
              </w:rPr>
            </w:pPr>
            <w:r>
              <w:rPr>
                <w:rFonts w:ascii="Calibri" w:hAnsi="Calibri"/>
                <w:sz w:val="19"/>
              </w:rPr>
              <w:t>[</w:t>
            </w:r>
            <w:hyperlink r:id="rId124" w:history="1">
              <w:r w:rsidRPr="00DE5322">
                <w:rPr>
                  <w:rStyle w:val="Hyperlink"/>
                  <w:rFonts w:ascii="Calibri" w:hAnsi="Calibri"/>
                  <w:sz w:val="19"/>
                </w:rPr>
                <w:t>News Release</w:t>
              </w:r>
            </w:hyperlink>
            <w:r>
              <w:rPr>
                <w:rFonts w:ascii="Calibri" w:hAnsi="Calibri"/>
                <w:sz w:val="19"/>
              </w:rPr>
              <w:t>]</w:t>
            </w:r>
          </w:p>
          <w:p w14:paraId="743240D5" w14:textId="77777777" w:rsidR="008E1CAE" w:rsidRDefault="008E1CAE" w:rsidP="008E1CAE">
            <w:pPr>
              <w:rPr>
                <w:rFonts w:ascii="Calibri" w:hAnsi="Calibri"/>
                <w:sz w:val="19"/>
              </w:rPr>
            </w:pPr>
            <w:r>
              <w:rPr>
                <w:rFonts w:ascii="Calibri" w:hAnsi="Calibri"/>
                <w:sz w:val="19"/>
              </w:rPr>
              <w:t>[</w:t>
            </w:r>
            <w:hyperlink r:id="rId125" w:history="1">
              <w:r w:rsidRPr="00DE5322">
                <w:rPr>
                  <w:rStyle w:val="Hyperlink"/>
                  <w:rFonts w:ascii="Calibri" w:hAnsi="Calibri"/>
                  <w:sz w:val="19"/>
                </w:rPr>
                <w:t>Proclamation</w:t>
              </w:r>
            </w:hyperlink>
            <w:r>
              <w:rPr>
                <w:rFonts w:ascii="Calibri" w:hAnsi="Calibri"/>
                <w:sz w:val="19"/>
              </w:rPr>
              <w:t>]</w:t>
            </w:r>
          </w:p>
        </w:tc>
      </w:tr>
      <w:tr w:rsidR="008E1CAE" w14:paraId="7D89752E" w14:textId="77777777" w:rsidTr="002127CD">
        <w:tblPrEx>
          <w:jc w:val="left"/>
          <w:tblLook w:val="04A0" w:firstRow="1" w:lastRow="0" w:firstColumn="1" w:lastColumn="0" w:noHBand="0" w:noVBand="1"/>
        </w:tblPrEx>
        <w:tc>
          <w:tcPr>
            <w:tcW w:w="1280" w:type="dxa"/>
          </w:tcPr>
          <w:p w14:paraId="3786F8C6" w14:textId="77777777" w:rsidR="008E1CAE" w:rsidRDefault="008E1CAE" w:rsidP="008E1CAE">
            <w:pPr>
              <w:rPr>
                <w:rFonts w:ascii="Calibri" w:hAnsi="Calibri"/>
                <w:sz w:val="19"/>
              </w:rPr>
            </w:pPr>
            <w:r>
              <w:rPr>
                <w:rFonts w:ascii="Calibri" w:hAnsi="Calibri"/>
                <w:sz w:val="19"/>
              </w:rPr>
              <w:t>4/29/11</w:t>
            </w:r>
          </w:p>
        </w:tc>
        <w:tc>
          <w:tcPr>
            <w:tcW w:w="2218" w:type="dxa"/>
            <w:shd w:val="clear" w:color="auto" w:fill="DBE5F1" w:themeFill="accent1" w:themeFillTint="33"/>
          </w:tcPr>
          <w:p w14:paraId="500296A6" w14:textId="77777777" w:rsidR="008E1CAE" w:rsidRDefault="008E1CAE" w:rsidP="008E1CAE">
            <w:pPr>
              <w:rPr>
                <w:rFonts w:ascii="Calibri" w:hAnsi="Calibri"/>
                <w:b/>
                <w:sz w:val="19"/>
              </w:rPr>
            </w:pPr>
            <w:r>
              <w:rPr>
                <w:rFonts w:ascii="Calibri" w:hAnsi="Calibri"/>
                <w:b/>
                <w:sz w:val="19"/>
              </w:rPr>
              <w:t xml:space="preserve">Governor </w:t>
            </w:r>
            <w:r w:rsidRPr="00DE5322">
              <w:rPr>
                <w:rFonts w:ascii="Calibri" w:hAnsi="Calibri"/>
                <w:b/>
                <w:sz w:val="19"/>
              </w:rPr>
              <w:t>Dayton Signs Bill Modifying Local Election Procedures</w:t>
            </w:r>
          </w:p>
        </w:tc>
        <w:tc>
          <w:tcPr>
            <w:tcW w:w="3222" w:type="dxa"/>
          </w:tcPr>
          <w:p w14:paraId="0E5A4C87" w14:textId="77777777" w:rsidR="008E1CAE" w:rsidRDefault="008E1CAE" w:rsidP="008E1CAE">
            <w:pPr>
              <w:rPr>
                <w:rFonts w:ascii="Calibri" w:hAnsi="Calibri"/>
                <w:sz w:val="19"/>
              </w:rPr>
            </w:pPr>
            <w:r>
              <w:rPr>
                <w:rFonts w:ascii="Calibri" w:hAnsi="Calibri"/>
                <w:sz w:val="19"/>
              </w:rPr>
              <w:t>Governor Dayton signs</w:t>
            </w:r>
            <w:r w:rsidRPr="00DE5322">
              <w:rPr>
                <w:rFonts w:ascii="Calibri" w:hAnsi="Calibri"/>
                <w:sz w:val="19"/>
              </w:rPr>
              <w:t xml:space="preserve"> HF978/SF919 into law, modifying local election administrative and redistricting procedures, to make such procedures more manageable for city and county election administrators.</w:t>
            </w:r>
          </w:p>
        </w:tc>
        <w:tc>
          <w:tcPr>
            <w:tcW w:w="2011" w:type="dxa"/>
          </w:tcPr>
          <w:p w14:paraId="393691F0" w14:textId="77777777" w:rsidR="008E1CAE" w:rsidRDefault="008E1CAE" w:rsidP="008E1CAE">
            <w:pPr>
              <w:rPr>
                <w:rFonts w:ascii="Calibri" w:hAnsi="Calibri"/>
                <w:sz w:val="19"/>
              </w:rPr>
            </w:pPr>
            <w:r>
              <w:rPr>
                <w:rFonts w:ascii="Calibri" w:hAnsi="Calibri"/>
                <w:sz w:val="19"/>
              </w:rPr>
              <w:t>[</w:t>
            </w:r>
            <w:hyperlink r:id="rId126" w:history="1">
              <w:r w:rsidRPr="00DE5322">
                <w:rPr>
                  <w:rStyle w:val="Hyperlink"/>
                  <w:rFonts w:ascii="Calibri" w:hAnsi="Calibri"/>
                  <w:sz w:val="19"/>
                </w:rPr>
                <w:t>News Release</w:t>
              </w:r>
            </w:hyperlink>
            <w:r>
              <w:rPr>
                <w:rFonts w:ascii="Calibri" w:hAnsi="Calibri"/>
                <w:sz w:val="19"/>
              </w:rPr>
              <w:t>]</w:t>
            </w:r>
          </w:p>
        </w:tc>
      </w:tr>
      <w:tr w:rsidR="008E1CAE" w14:paraId="1ED1EE87" w14:textId="77777777" w:rsidTr="002127CD">
        <w:tblPrEx>
          <w:jc w:val="left"/>
          <w:tblLook w:val="04A0" w:firstRow="1" w:lastRow="0" w:firstColumn="1" w:lastColumn="0" w:noHBand="0" w:noVBand="1"/>
        </w:tblPrEx>
        <w:tc>
          <w:tcPr>
            <w:tcW w:w="1280" w:type="dxa"/>
          </w:tcPr>
          <w:p w14:paraId="1D61737A" w14:textId="77777777" w:rsidR="008E1CAE" w:rsidRDefault="008E1CAE" w:rsidP="008E1CAE">
            <w:pPr>
              <w:rPr>
                <w:rFonts w:ascii="Calibri" w:hAnsi="Calibri"/>
                <w:sz w:val="19"/>
              </w:rPr>
            </w:pPr>
            <w:r>
              <w:rPr>
                <w:rFonts w:ascii="Calibri" w:hAnsi="Calibri"/>
                <w:sz w:val="19"/>
              </w:rPr>
              <w:t>5/2/11</w:t>
            </w:r>
          </w:p>
        </w:tc>
        <w:tc>
          <w:tcPr>
            <w:tcW w:w="2218" w:type="dxa"/>
            <w:shd w:val="clear" w:color="auto" w:fill="DBE5F1" w:themeFill="accent1" w:themeFillTint="33"/>
          </w:tcPr>
          <w:p w14:paraId="3E97DC46" w14:textId="77777777" w:rsidR="008E1CAE" w:rsidRDefault="008E1CAE" w:rsidP="008E1CAE">
            <w:pPr>
              <w:rPr>
                <w:rFonts w:ascii="Calibri" w:hAnsi="Calibri"/>
                <w:b/>
                <w:sz w:val="19"/>
              </w:rPr>
            </w:pPr>
            <w:r>
              <w:rPr>
                <w:rFonts w:ascii="Calibri" w:hAnsi="Calibri"/>
                <w:b/>
                <w:sz w:val="19"/>
              </w:rPr>
              <w:t xml:space="preserve">Governor </w:t>
            </w:r>
            <w:r w:rsidRPr="00D84C67">
              <w:rPr>
                <w:rFonts w:ascii="Calibri" w:hAnsi="Calibri"/>
                <w:b/>
                <w:sz w:val="19"/>
              </w:rPr>
              <w:t>Dayton</w:t>
            </w:r>
            <w:r>
              <w:rPr>
                <w:rFonts w:ascii="Calibri" w:hAnsi="Calibri"/>
                <w:b/>
                <w:sz w:val="19"/>
              </w:rPr>
              <w:t xml:space="preserve"> Issues</w:t>
            </w:r>
            <w:r w:rsidRPr="00D84C67">
              <w:rPr>
                <w:rFonts w:ascii="Calibri" w:hAnsi="Calibri"/>
                <w:b/>
                <w:sz w:val="19"/>
              </w:rPr>
              <w:t xml:space="preserve"> Statement On Death Of Osama Bin Laden</w:t>
            </w:r>
          </w:p>
        </w:tc>
        <w:tc>
          <w:tcPr>
            <w:tcW w:w="3222" w:type="dxa"/>
          </w:tcPr>
          <w:p w14:paraId="62EA31CF" w14:textId="77777777" w:rsidR="008E1CAE" w:rsidRDefault="008E1CAE" w:rsidP="008E1CAE">
            <w:pPr>
              <w:rPr>
                <w:rFonts w:ascii="Calibri" w:hAnsi="Calibri"/>
                <w:sz w:val="19"/>
              </w:rPr>
            </w:pPr>
            <w:r>
              <w:rPr>
                <w:rFonts w:ascii="Calibri" w:hAnsi="Calibri"/>
                <w:sz w:val="19"/>
              </w:rPr>
              <w:t>The Governor’s statement congratulates President Obama and the American soldiers who successfully carried out this crucial mission, recounts his visit to Afghanistan in 2002, thanks Minnesota’s military service members, and notes he has instructed Public Safety Commissioner Mona Dohman to redouble the state’s vigilance in the coming weeks to assure Minnesotans are fully protected from any repercussions.</w:t>
            </w:r>
          </w:p>
        </w:tc>
        <w:tc>
          <w:tcPr>
            <w:tcW w:w="2011" w:type="dxa"/>
          </w:tcPr>
          <w:p w14:paraId="4D85BDDF" w14:textId="77777777" w:rsidR="008E1CAE" w:rsidRDefault="008E1CAE" w:rsidP="008E1CAE">
            <w:pPr>
              <w:rPr>
                <w:rFonts w:ascii="Calibri" w:hAnsi="Calibri"/>
                <w:sz w:val="19"/>
              </w:rPr>
            </w:pPr>
            <w:r>
              <w:rPr>
                <w:rFonts w:ascii="Calibri" w:hAnsi="Calibri"/>
                <w:sz w:val="19"/>
              </w:rPr>
              <w:t>[</w:t>
            </w:r>
            <w:hyperlink r:id="rId127" w:history="1">
              <w:r w:rsidRPr="00D84C67">
                <w:rPr>
                  <w:rStyle w:val="Hyperlink"/>
                  <w:rFonts w:ascii="Calibri" w:hAnsi="Calibri"/>
                  <w:sz w:val="19"/>
                </w:rPr>
                <w:t>News Release</w:t>
              </w:r>
            </w:hyperlink>
            <w:r>
              <w:rPr>
                <w:rFonts w:ascii="Calibri" w:hAnsi="Calibri"/>
                <w:sz w:val="19"/>
              </w:rPr>
              <w:t>]</w:t>
            </w:r>
          </w:p>
        </w:tc>
      </w:tr>
      <w:tr w:rsidR="008E1CAE" w14:paraId="6429C454" w14:textId="77777777" w:rsidTr="002127CD">
        <w:tblPrEx>
          <w:jc w:val="left"/>
          <w:tblLook w:val="04A0" w:firstRow="1" w:lastRow="0" w:firstColumn="1" w:lastColumn="0" w:noHBand="0" w:noVBand="1"/>
        </w:tblPrEx>
        <w:tc>
          <w:tcPr>
            <w:tcW w:w="1280" w:type="dxa"/>
          </w:tcPr>
          <w:p w14:paraId="76B874B3" w14:textId="77777777" w:rsidR="008E1CAE" w:rsidRDefault="008E1CAE" w:rsidP="008E1CAE">
            <w:pPr>
              <w:rPr>
                <w:rFonts w:ascii="Calibri" w:hAnsi="Calibri"/>
                <w:sz w:val="19"/>
              </w:rPr>
            </w:pPr>
            <w:r>
              <w:rPr>
                <w:rFonts w:ascii="Calibri" w:hAnsi="Calibri"/>
                <w:sz w:val="19"/>
              </w:rPr>
              <w:t>5/3/11</w:t>
            </w:r>
          </w:p>
        </w:tc>
        <w:tc>
          <w:tcPr>
            <w:tcW w:w="2218" w:type="dxa"/>
            <w:shd w:val="clear" w:color="auto" w:fill="DBE5F1" w:themeFill="accent1" w:themeFillTint="33"/>
          </w:tcPr>
          <w:p w14:paraId="1D61F80E" w14:textId="77777777" w:rsidR="008E1CAE" w:rsidRDefault="008E1CAE" w:rsidP="008E1CAE">
            <w:pPr>
              <w:rPr>
                <w:rFonts w:ascii="Calibri" w:hAnsi="Calibri"/>
                <w:b/>
                <w:sz w:val="19"/>
              </w:rPr>
            </w:pPr>
            <w:r w:rsidRPr="00D84C67">
              <w:rPr>
                <w:rFonts w:ascii="Calibri" w:hAnsi="Calibri"/>
                <w:b/>
                <w:sz w:val="19"/>
              </w:rPr>
              <w:t>Governor Dayton Proclaims Minnesota Teacher Day</w:t>
            </w:r>
          </w:p>
        </w:tc>
        <w:tc>
          <w:tcPr>
            <w:tcW w:w="3222" w:type="dxa"/>
          </w:tcPr>
          <w:p w14:paraId="527602D5" w14:textId="77777777" w:rsidR="008E1CAE" w:rsidRDefault="008E1CAE" w:rsidP="008E1CAE">
            <w:pPr>
              <w:rPr>
                <w:rFonts w:ascii="Calibri" w:hAnsi="Calibri"/>
                <w:sz w:val="19"/>
              </w:rPr>
            </w:pPr>
            <w:r>
              <w:rPr>
                <w:rFonts w:ascii="Calibri" w:hAnsi="Calibri"/>
                <w:sz w:val="19"/>
              </w:rPr>
              <w:t xml:space="preserve">Governor </w:t>
            </w:r>
            <w:r w:rsidRPr="00D84C67">
              <w:rPr>
                <w:rFonts w:ascii="Calibri" w:hAnsi="Calibri"/>
                <w:sz w:val="19"/>
              </w:rPr>
              <w:t xml:space="preserve">Dayton </w:t>
            </w:r>
            <w:r>
              <w:rPr>
                <w:rFonts w:ascii="Calibri" w:hAnsi="Calibri"/>
                <w:sz w:val="19"/>
              </w:rPr>
              <w:t>proclaims</w:t>
            </w:r>
            <w:r w:rsidRPr="00D84C67">
              <w:rPr>
                <w:rFonts w:ascii="Calibri" w:hAnsi="Calibri"/>
                <w:sz w:val="19"/>
              </w:rPr>
              <w:t xml:space="preserve"> May 3, 2011, as Minnesota Teacher Day, in conjunction with National Teacher Day, urging that all observe the day by taking time to recognize and acknowledge the impact of teachers.</w:t>
            </w:r>
            <w:r>
              <w:rPr>
                <w:rFonts w:ascii="Calibri" w:hAnsi="Calibri"/>
                <w:sz w:val="19"/>
              </w:rPr>
              <w:t xml:space="preserve"> Governor Dayton also recognizes Minnesota Teacher of the Year, Katy Smith.</w:t>
            </w:r>
          </w:p>
        </w:tc>
        <w:tc>
          <w:tcPr>
            <w:tcW w:w="2011" w:type="dxa"/>
          </w:tcPr>
          <w:p w14:paraId="145785BD" w14:textId="77777777" w:rsidR="008E1CAE" w:rsidRDefault="008E1CAE" w:rsidP="008E1CAE">
            <w:pPr>
              <w:rPr>
                <w:rFonts w:ascii="Calibri" w:hAnsi="Calibri"/>
                <w:sz w:val="19"/>
              </w:rPr>
            </w:pPr>
            <w:r>
              <w:rPr>
                <w:rFonts w:ascii="Calibri" w:hAnsi="Calibri"/>
                <w:sz w:val="19"/>
              </w:rPr>
              <w:t>[</w:t>
            </w:r>
            <w:hyperlink r:id="rId128" w:history="1">
              <w:r w:rsidRPr="00D84C67">
                <w:rPr>
                  <w:rStyle w:val="Hyperlink"/>
                  <w:rFonts w:ascii="Calibri" w:hAnsi="Calibri"/>
                  <w:sz w:val="19"/>
                </w:rPr>
                <w:t>News Release</w:t>
              </w:r>
            </w:hyperlink>
            <w:r>
              <w:rPr>
                <w:rFonts w:ascii="Calibri" w:hAnsi="Calibri"/>
                <w:sz w:val="19"/>
              </w:rPr>
              <w:t>]</w:t>
            </w:r>
          </w:p>
          <w:p w14:paraId="7CB26DC3" w14:textId="77777777" w:rsidR="008E1CAE" w:rsidRDefault="008E1CAE" w:rsidP="008E1CAE">
            <w:pPr>
              <w:rPr>
                <w:rFonts w:ascii="Calibri" w:hAnsi="Calibri"/>
                <w:sz w:val="19"/>
              </w:rPr>
            </w:pPr>
            <w:r>
              <w:rPr>
                <w:rFonts w:ascii="Calibri" w:hAnsi="Calibri"/>
                <w:sz w:val="19"/>
              </w:rPr>
              <w:t>[</w:t>
            </w:r>
            <w:hyperlink r:id="rId129" w:history="1">
              <w:r w:rsidRPr="00D84C67">
                <w:rPr>
                  <w:rStyle w:val="Hyperlink"/>
                  <w:rFonts w:ascii="Calibri" w:hAnsi="Calibri"/>
                  <w:sz w:val="19"/>
                </w:rPr>
                <w:t>Proclamation</w:t>
              </w:r>
            </w:hyperlink>
            <w:r>
              <w:rPr>
                <w:rFonts w:ascii="Calibri" w:hAnsi="Calibri"/>
                <w:sz w:val="19"/>
              </w:rPr>
              <w:t>]</w:t>
            </w:r>
          </w:p>
        </w:tc>
      </w:tr>
      <w:tr w:rsidR="008E1CAE" w14:paraId="2C9CB7B6" w14:textId="77777777" w:rsidTr="002127CD">
        <w:tblPrEx>
          <w:jc w:val="left"/>
          <w:tblLook w:val="04A0" w:firstRow="1" w:lastRow="0" w:firstColumn="1" w:lastColumn="0" w:noHBand="0" w:noVBand="1"/>
        </w:tblPrEx>
        <w:tc>
          <w:tcPr>
            <w:tcW w:w="1280" w:type="dxa"/>
          </w:tcPr>
          <w:p w14:paraId="315DB956" w14:textId="77777777" w:rsidR="008E1CAE" w:rsidRDefault="008E1CAE" w:rsidP="008E1CAE">
            <w:pPr>
              <w:rPr>
                <w:rFonts w:ascii="Calibri" w:hAnsi="Calibri"/>
                <w:sz w:val="19"/>
              </w:rPr>
            </w:pPr>
            <w:r>
              <w:rPr>
                <w:rFonts w:ascii="Calibri" w:hAnsi="Calibri"/>
                <w:sz w:val="19"/>
              </w:rPr>
              <w:t>5/3/11</w:t>
            </w:r>
          </w:p>
        </w:tc>
        <w:tc>
          <w:tcPr>
            <w:tcW w:w="2218" w:type="dxa"/>
            <w:shd w:val="clear" w:color="auto" w:fill="DBE5F1" w:themeFill="accent1" w:themeFillTint="33"/>
          </w:tcPr>
          <w:p w14:paraId="739BE484" w14:textId="77777777" w:rsidR="008E1CAE" w:rsidRPr="00D84C67" w:rsidRDefault="008E1CAE" w:rsidP="008E1CAE">
            <w:pPr>
              <w:rPr>
                <w:rFonts w:ascii="Calibri" w:hAnsi="Calibri"/>
                <w:b/>
                <w:sz w:val="19"/>
              </w:rPr>
            </w:pPr>
            <w:r>
              <w:rPr>
                <w:rFonts w:ascii="Calibri" w:hAnsi="Calibri"/>
                <w:b/>
                <w:sz w:val="19"/>
              </w:rPr>
              <w:t xml:space="preserve">Dayton </w:t>
            </w:r>
            <w:r w:rsidRPr="00D84C67">
              <w:rPr>
                <w:rFonts w:ascii="Calibri" w:hAnsi="Calibri"/>
                <w:b/>
                <w:sz w:val="19"/>
              </w:rPr>
              <w:t>Administration Launches Drive To Create ‘Better Roads For A Better Minnesota’</w:t>
            </w:r>
          </w:p>
        </w:tc>
        <w:tc>
          <w:tcPr>
            <w:tcW w:w="3222" w:type="dxa"/>
          </w:tcPr>
          <w:p w14:paraId="3E9A98B6" w14:textId="77777777" w:rsidR="008E1CAE" w:rsidRDefault="008E1CAE" w:rsidP="008E1CAE">
            <w:pPr>
              <w:rPr>
                <w:rFonts w:ascii="Calibri" w:hAnsi="Calibri"/>
                <w:sz w:val="19"/>
              </w:rPr>
            </w:pPr>
            <w:r w:rsidRPr="00D84C67">
              <w:rPr>
                <w:rFonts w:ascii="Calibri" w:hAnsi="Calibri"/>
                <w:sz w:val="19"/>
              </w:rPr>
              <w:t>Governor Dayton and Transp</w:t>
            </w:r>
            <w:r>
              <w:rPr>
                <w:rFonts w:ascii="Calibri" w:hAnsi="Calibri"/>
                <w:sz w:val="19"/>
              </w:rPr>
              <w:t xml:space="preserve">ortation Commissioner Tom Sorel announce the ‘Better Roads for a Better Minnesota’ infrastructure improvement program, noting Minnesotans will experience smoother rides on more than 700 miles of state highways under the plan. </w:t>
            </w:r>
            <w:r w:rsidRPr="00D84C67">
              <w:rPr>
                <w:rFonts w:ascii="Calibri" w:hAnsi="Calibri"/>
                <w:sz w:val="19"/>
              </w:rPr>
              <w:t xml:space="preserve">The four-year program, aimed at improving existing highways determined to be in 'poor' condition, will result in approximately 9,900 direct and indirect, private sector jobs across </w:t>
            </w:r>
            <w:r>
              <w:rPr>
                <w:rFonts w:ascii="Calibri" w:hAnsi="Calibri"/>
                <w:sz w:val="19"/>
              </w:rPr>
              <w:t>Minnesota</w:t>
            </w:r>
            <w:r w:rsidRPr="00D84C67">
              <w:rPr>
                <w:rFonts w:ascii="Calibri" w:hAnsi="Calibri"/>
                <w:sz w:val="19"/>
              </w:rPr>
              <w:t>.</w:t>
            </w:r>
          </w:p>
        </w:tc>
        <w:tc>
          <w:tcPr>
            <w:tcW w:w="2011" w:type="dxa"/>
          </w:tcPr>
          <w:p w14:paraId="4BE1423A" w14:textId="77777777" w:rsidR="008E1CAE" w:rsidRDefault="008E1CAE" w:rsidP="008E1CAE">
            <w:pPr>
              <w:rPr>
                <w:rFonts w:ascii="Calibri" w:hAnsi="Calibri"/>
                <w:sz w:val="19"/>
              </w:rPr>
            </w:pPr>
            <w:r>
              <w:rPr>
                <w:rFonts w:ascii="Calibri" w:hAnsi="Calibri"/>
                <w:sz w:val="19"/>
              </w:rPr>
              <w:t>[</w:t>
            </w:r>
            <w:hyperlink r:id="rId130" w:history="1">
              <w:r w:rsidRPr="00D84C67">
                <w:rPr>
                  <w:rStyle w:val="Hyperlink"/>
                  <w:rFonts w:ascii="Calibri" w:hAnsi="Calibri"/>
                  <w:sz w:val="19"/>
                </w:rPr>
                <w:t>News Release</w:t>
              </w:r>
            </w:hyperlink>
            <w:r>
              <w:rPr>
                <w:rFonts w:ascii="Calibri" w:hAnsi="Calibri"/>
                <w:sz w:val="19"/>
              </w:rPr>
              <w:t>]</w:t>
            </w:r>
          </w:p>
          <w:p w14:paraId="1BB6892F" w14:textId="77777777" w:rsidR="008E1CAE" w:rsidRDefault="008E1CAE" w:rsidP="008E1CAE">
            <w:pPr>
              <w:rPr>
                <w:rFonts w:ascii="Calibri" w:hAnsi="Calibri"/>
                <w:sz w:val="19"/>
              </w:rPr>
            </w:pPr>
            <w:r>
              <w:rPr>
                <w:rFonts w:ascii="Calibri" w:hAnsi="Calibri"/>
                <w:sz w:val="19"/>
              </w:rPr>
              <w:t>[</w:t>
            </w:r>
            <w:hyperlink r:id="rId131" w:history="1">
              <w:r w:rsidRPr="00D84C67">
                <w:rPr>
                  <w:rStyle w:val="Hyperlink"/>
                  <w:rFonts w:ascii="Calibri" w:hAnsi="Calibri"/>
                  <w:sz w:val="19"/>
                </w:rPr>
                <w:t>Fact Sheet</w:t>
              </w:r>
            </w:hyperlink>
            <w:r>
              <w:rPr>
                <w:rFonts w:ascii="Calibri" w:hAnsi="Calibri"/>
                <w:sz w:val="19"/>
              </w:rPr>
              <w:t>]</w:t>
            </w:r>
          </w:p>
          <w:p w14:paraId="44B988F2" w14:textId="77777777" w:rsidR="008E1CAE" w:rsidRDefault="008E1CAE" w:rsidP="008E1CAE">
            <w:pPr>
              <w:rPr>
                <w:rFonts w:ascii="Calibri" w:hAnsi="Calibri"/>
                <w:sz w:val="19"/>
              </w:rPr>
            </w:pPr>
            <w:r>
              <w:rPr>
                <w:rFonts w:ascii="Calibri" w:hAnsi="Calibri"/>
                <w:sz w:val="19"/>
              </w:rPr>
              <w:t>[</w:t>
            </w:r>
            <w:hyperlink r:id="rId132" w:history="1">
              <w:r w:rsidRPr="00D84C67">
                <w:rPr>
                  <w:rStyle w:val="Hyperlink"/>
                  <w:rFonts w:ascii="Calibri" w:hAnsi="Calibri"/>
                  <w:sz w:val="19"/>
                </w:rPr>
                <w:t>Statewide Map</w:t>
              </w:r>
            </w:hyperlink>
            <w:r>
              <w:rPr>
                <w:rFonts w:ascii="Calibri" w:hAnsi="Calibri"/>
                <w:sz w:val="19"/>
              </w:rPr>
              <w:t>]</w:t>
            </w:r>
          </w:p>
          <w:p w14:paraId="1CC78096" w14:textId="77777777" w:rsidR="008E1CAE" w:rsidRDefault="008E1CAE" w:rsidP="008E1CAE">
            <w:pPr>
              <w:rPr>
                <w:rFonts w:ascii="Calibri" w:hAnsi="Calibri"/>
                <w:sz w:val="19"/>
              </w:rPr>
            </w:pPr>
            <w:r>
              <w:rPr>
                <w:rFonts w:ascii="Calibri" w:hAnsi="Calibri"/>
                <w:sz w:val="19"/>
              </w:rPr>
              <w:t>[</w:t>
            </w:r>
            <w:hyperlink r:id="rId133" w:history="1">
              <w:r w:rsidRPr="00D84C67">
                <w:rPr>
                  <w:rStyle w:val="Hyperlink"/>
                  <w:rFonts w:ascii="Calibri" w:hAnsi="Calibri"/>
                  <w:sz w:val="19"/>
                </w:rPr>
                <w:t>Metro Map</w:t>
              </w:r>
            </w:hyperlink>
            <w:r>
              <w:rPr>
                <w:rFonts w:ascii="Calibri" w:hAnsi="Calibri"/>
                <w:sz w:val="19"/>
              </w:rPr>
              <w:t>]</w:t>
            </w:r>
          </w:p>
        </w:tc>
      </w:tr>
      <w:tr w:rsidR="008E1CAE" w14:paraId="34A91D70" w14:textId="77777777" w:rsidTr="002127CD">
        <w:tblPrEx>
          <w:jc w:val="left"/>
          <w:tblLook w:val="04A0" w:firstRow="1" w:lastRow="0" w:firstColumn="1" w:lastColumn="0" w:noHBand="0" w:noVBand="1"/>
        </w:tblPrEx>
        <w:tc>
          <w:tcPr>
            <w:tcW w:w="1280" w:type="dxa"/>
          </w:tcPr>
          <w:p w14:paraId="134083F5" w14:textId="77777777" w:rsidR="008E1CAE" w:rsidRDefault="008E1CAE" w:rsidP="008E1CAE">
            <w:pPr>
              <w:rPr>
                <w:rFonts w:ascii="Calibri" w:hAnsi="Calibri"/>
                <w:sz w:val="19"/>
              </w:rPr>
            </w:pPr>
            <w:r>
              <w:rPr>
                <w:rFonts w:ascii="Calibri" w:hAnsi="Calibri"/>
                <w:sz w:val="19"/>
              </w:rPr>
              <w:t>5/5/11</w:t>
            </w:r>
          </w:p>
        </w:tc>
        <w:tc>
          <w:tcPr>
            <w:tcW w:w="2218" w:type="dxa"/>
            <w:shd w:val="clear" w:color="auto" w:fill="DBE5F1" w:themeFill="accent1" w:themeFillTint="33"/>
          </w:tcPr>
          <w:p w14:paraId="2D130261" w14:textId="77777777" w:rsidR="008E1CAE" w:rsidRPr="00D84C67" w:rsidRDefault="008E1CAE" w:rsidP="008E1CAE">
            <w:pPr>
              <w:rPr>
                <w:rFonts w:ascii="Calibri" w:hAnsi="Calibri"/>
                <w:b/>
                <w:sz w:val="19"/>
              </w:rPr>
            </w:pPr>
            <w:r>
              <w:rPr>
                <w:rFonts w:ascii="Calibri" w:hAnsi="Calibri"/>
                <w:b/>
                <w:sz w:val="19"/>
              </w:rPr>
              <w:t>Governor Dayton Signs Bill Into Law Modifying Standards For Local Ordinances</w:t>
            </w:r>
          </w:p>
        </w:tc>
        <w:tc>
          <w:tcPr>
            <w:tcW w:w="3222" w:type="dxa"/>
          </w:tcPr>
          <w:p w14:paraId="4D4F1BCE" w14:textId="77777777" w:rsidR="008E1CAE" w:rsidRDefault="008E1CAE" w:rsidP="008E1CAE">
            <w:pPr>
              <w:rPr>
                <w:rFonts w:ascii="Calibri" w:hAnsi="Calibri"/>
                <w:sz w:val="19"/>
              </w:rPr>
            </w:pPr>
            <w:r w:rsidRPr="00D84C67">
              <w:rPr>
                <w:rFonts w:ascii="Calibri" w:hAnsi="Calibri"/>
                <w:sz w:val="19"/>
              </w:rPr>
              <w:t xml:space="preserve">This law </w:t>
            </w:r>
            <w:r>
              <w:rPr>
                <w:rFonts w:ascii="Calibri" w:hAnsi="Calibri"/>
                <w:sz w:val="19"/>
              </w:rPr>
              <w:t>changes</w:t>
            </w:r>
            <w:r w:rsidRPr="00D84C67">
              <w:rPr>
                <w:rFonts w:ascii="Calibri" w:hAnsi="Calibri"/>
                <w:sz w:val="19"/>
              </w:rPr>
              <w:t xml:space="preserve"> the standard that a county, city or town must use in issuing a variance to a zoning ordinance. Counties, cities and towns </w:t>
            </w:r>
            <w:r w:rsidRPr="00D84C67">
              <w:rPr>
                <w:rFonts w:ascii="Calibri" w:hAnsi="Calibri"/>
                <w:sz w:val="19"/>
              </w:rPr>
              <w:lastRenderedPageBreak/>
              <w:t>may grant an ordinance when there are practical difficulties in complying with an existing zoning ordinance.</w:t>
            </w:r>
          </w:p>
        </w:tc>
        <w:tc>
          <w:tcPr>
            <w:tcW w:w="2011" w:type="dxa"/>
          </w:tcPr>
          <w:p w14:paraId="6EEA7C22" w14:textId="77777777" w:rsidR="008E1CAE" w:rsidRDefault="008E1CAE" w:rsidP="008E1CAE">
            <w:pPr>
              <w:rPr>
                <w:rFonts w:ascii="Calibri" w:hAnsi="Calibri"/>
                <w:sz w:val="19"/>
              </w:rPr>
            </w:pPr>
            <w:r>
              <w:rPr>
                <w:rFonts w:ascii="Calibri" w:hAnsi="Calibri"/>
                <w:sz w:val="19"/>
              </w:rPr>
              <w:lastRenderedPageBreak/>
              <w:t>[</w:t>
            </w:r>
            <w:hyperlink r:id="rId134" w:history="1">
              <w:r w:rsidRPr="00D84C67">
                <w:rPr>
                  <w:rStyle w:val="Hyperlink"/>
                  <w:rFonts w:ascii="Calibri" w:hAnsi="Calibri"/>
                  <w:sz w:val="19"/>
                </w:rPr>
                <w:t>News Release</w:t>
              </w:r>
            </w:hyperlink>
            <w:r>
              <w:rPr>
                <w:rFonts w:ascii="Calibri" w:hAnsi="Calibri"/>
                <w:sz w:val="19"/>
              </w:rPr>
              <w:t>]</w:t>
            </w:r>
          </w:p>
        </w:tc>
      </w:tr>
      <w:tr w:rsidR="008E1CAE" w14:paraId="5D5C405A" w14:textId="77777777" w:rsidTr="002127CD">
        <w:tblPrEx>
          <w:jc w:val="left"/>
          <w:tblLook w:val="04A0" w:firstRow="1" w:lastRow="0" w:firstColumn="1" w:lastColumn="0" w:noHBand="0" w:noVBand="1"/>
        </w:tblPrEx>
        <w:tc>
          <w:tcPr>
            <w:tcW w:w="1280" w:type="dxa"/>
          </w:tcPr>
          <w:p w14:paraId="56DB198B" w14:textId="77777777" w:rsidR="008E1CAE" w:rsidRDefault="008E1CAE" w:rsidP="008E1CAE">
            <w:pPr>
              <w:rPr>
                <w:rFonts w:ascii="Calibri" w:hAnsi="Calibri"/>
                <w:sz w:val="19"/>
              </w:rPr>
            </w:pPr>
            <w:r>
              <w:rPr>
                <w:rFonts w:ascii="Calibri" w:hAnsi="Calibri"/>
                <w:sz w:val="19"/>
              </w:rPr>
              <w:t>5/9/11</w:t>
            </w:r>
          </w:p>
        </w:tc>
        <w:tc>
          <w:tcPr>
            <w:tcW w:w="2218" w:type="dxa"/>
            <w:shd w:val="clear" w:color="auto" w:fill="DBE5F1" w:themeFill="accent1" w:themeFillTint="33"/>
          </w:tcPr>
          <w:p w14:paraId="2E6FCAC1" w14:textId="77777777" w:rsidR="008E1CAE" w:rsidRDefault="008E1CAE" w:rsidP="008E1CAE">
            <w:pPr>
              <w:rPr>
                <w:rFonts w:ascii="Calibri" w:hAnsi="Calibri"/>
                <w:b/>
                <w:sz w:val="19"/>
              </w:rPr>
            </w:pPr>
            <w:r>
              <w:rPr>
                <w:rFonts w:ascii="Calibri" w:hAnsi="Calibri"/>
                <w:b/>
                <w:sz w:val="19"/>
              </w:rPr>
              <w:t xml:space="preserve">Governor </w:t>
            </w:r>
            <w:r w:rsidRPr="000B7618">
              <w:rPr>
                <w:rFonts w:ascii="Calibri" w:hAnsi="Calibri"/>
                <w:b/>
                <w:sz w:val="19"/>
              </w:rPr>
              <w:t>Dayton Helps Secure Investment In High-Speed Rail</w:t>
            </w:r>
          </w:p>
        </w:tc>
        <w:tc>
          <w:tcPr>
            <w:tcW w:w="3222" w:type="dxa"/>
          </w:tcPr>
          <w:p w14:paraId="11C21F1D" w14:textId="77777777" w:rsidR="008E1CAE" w:rsidRDefault="008E1CAE" w:rsidP="008E1CAE">
            <w:pPr>
              <w:rPr>
                <w:rFonts w:ascii="Calibri" w:hAnsi="Calibri"/>
                <w:sz w:val="19"/>
              </w:rPr>
            </w:pPr>
            <w:r w:rsidRPr="000B7618">
              <w:rPr>
                <w:rFonts w:ascii="Calibri" w:hAnsi="Calibri"/>
                <w:sz w:val="19"/>
              </w:rPr>
              <w:t>U.S. Transportatio</w:t>
            </w:r>
            <w:r>
              <w:rPr>
                <w:rFonts w:ascii="Calibri" w:hAnsi="Calibri"/>
                <w:sz w:val="19"/>
              </w:rPr>
              <w:t>n Secretary Ray LaHood announces</w:t>
            </w:r>
            <w:r w:rsidRPr="000B7618">
              <w:rPr>
                <w:rFonts w:ascii="Calibri" w:hAnsi="Calibri"/>
                <w:sz w:val="19"/>
              </w:rPr>
              <w:t xml:space="preserve"> Minnesota will receive $5 million in federal funds for the Northern Lights Express rail service. Minnesota applied for the funds in April, and Governor Dayton sent a letter to Secretary LaHood </w:t>
            </w:r>
            <w:r>
              <w:rPr>
                <w:rFonts w:ascii="Calibri" w:hAnsi="Calibri"/>
                <w:sz w:val="19"/>
              </w:rPr>
              <w:t>on 5/4/11</w:t>
            </w:r>
            <w:r w:rsidRPr="000B7618">
              <w:rPr>
                <w:rFonts w:ascii="Calibri" w:hAnsi="Calibri"/>
                <w:sz w:val="19"/>
              </w:rPr>
              <w:t xml:space="preserve"> urging support and funding for the Northern Lights Express high-speed rail corridor. The Northern Lights express will be a high-speed intercity passenger service connecting Minneapolis to Duluth with 110-mph high-speed rail service.</w:t>
            </w:r>
          </w:p>
        </w:tc>
        <w:tc>
          <w:tcPr>
            <w:tcW w:w="2011" w:type="dxa"/>
          </w:tcPr>
          <w:p w14:paraId="5F305C92" w14:textId="77777777" w:rsidR="008E1CAE" w:rsidRDefault="008E1CAE" w:rsidP="008E1CAE">
            <w:pPr>
              <w:rPr>
                <w:rFonts w:ascii="Calibri" w:hAnsi="Calibri"/>
                <w:sz w:val="19"/>
              </w:rPr>
            </w:pPr>
            <w:r>
              <w:rPr>
                <w:rFonts w:ascii="Calibri" w:hAnsi="Calibri"/>
                <w:sz w:val="19"/>
              </w:rPr>
              <w:t>[</w:t>
            </w:r>
            <w:hyperlink r:id="rId135" w:history="1">
              <w:r w:rsidRPr="000B7618">
                <w:rPr>
                  <w:rStyle w:val="Hyperlink"/>
                  <w:rFonts w:ascii="Calibri" w:hAnsi="Calibri"/>
                  <w:sz w:val="19"/>
                </w:rPr>
                <w:t>News Release</w:t>
              </w:r>
            </w:hyperlink>
            <w:r>
              <w:rPr>
                <w:rFonts w:ascii="Calibri" w:hAnsi="Calibri"/>
                <w:sz w:val="19"/>
              </w:rPr>
              <w:t>]</w:t>
            </w:r>
          </w:p>
        </w:tc>
      </w:tr>
      <w:tr w:rsidR="008E1CAE" w14:paraId="2DF80B7F" w14:textId="77777777" w:rsidTr="002127CD">
        <w:tblPrEx>
          <w:jc w:val="left"/>
          <w:tblLook w:val="04A0" w:firstRow="1" w:lastRow="0" w:firstColumn="1" w:lastColumn="0" w:noHBand="0" w:noVBand="1"/>
        </w:tblPrEx>
        <w:tc>
          <w:tcPr>
            <w:tcW w:w="1280" w:type="dxa"/>
          </w:tcPr>
          <w:p w14:paraId="371DAB71" w14:textId="77777777" w:rsidR="008E1CAE" w:rsidRDefault="008E1CAE" w:rsidP="008E1CAE">
            <w:pPr>
              <w:rPr>
                <w:rFonts w:ascii="Calibri" w:hAnsi="Calibri"/>
                <w:sz w:val="19"/>
              </w:rPr>
            </w:pPr>
            <w:r>
              <w:rPr>
                <w:rFonts w:ascii="Calibri" w:hAnsi="Calibri"/>
                <w:sz w:val="19"/>
              </w:rPr>
              <w:t>5/10/11</w:t>
            </w:r>
          </w:p>
        </w:tc>
        <w:tc>
          <w:tcPr>
            <w:tcW w:w="2218" w:type="dxa"/>
            <w:shd w:val="clear" w:color="auto" w:fill="DBE5F1" w:themeFill="accent1" w:themeFillTint="33"/>
          </w:tcPr>
          <w:p w14:paraId="0846D35D" w14:textId="77777777" w:rsidR="008E1CAE" w:rsidRDefault="008E1CAE" w:rsidP="008E1CAE">
            <w:pPr>
              <w:rPr>
                <w:rFonts w:ascii="Calibri" w:hAnsi="Calibri"/>
                <w:b/>
                <w:sz w:val="19"/>
              </w:rPr>
            </w:pPr>
            <w:r>
              <w:rPr>
                <w:rFonts w:ascii="Calibri" w:hAnsi="Calibri"/>
                <w:b/>
                <w:sz w:val="19"/>
              </w:rPr>
              <w:t xml:space="preserve">Governor Dayton Issues </w:t>
            </w:r>
            <w:r w:rsidRPr="000B7618">
              <w:rPr>
                <w:rFonts w:ascii="Calibri" w:hAnsi="Calibri"/>
                <w:b/>
                <w:sz w:val="19"/>
              </w:rPr>
              <w:t>Statement On President Obama’s Speech On Immigration</w:t>
            </w:r>
          </w:p>
        </w:tc>
        <w:tc>
          <w:tcPr>
            <w:tcW w:w="3222" w:type="dxa"/>
          </w:tcPr>
          <w:p w14:paraId="20274AF0" w14:textId="77777777" w:rsidR="008E1CAE" w:rsidRPr="000B7618" w:rsidRDefault="008E1CAE" w:rsidP="008E1CAE">
            <w:pPr>
              <w:rPr>
                <w:rFonts w:ascii="Calibri" w:hAnsi="Calibri"/>
                <w:sz w:val="19"/>
              </w:rPr>
            </w:pPr>
            <w:r>
              <w:rPr>
                <w:rFonts w:ascii="Calibri" w:hAnsi="Calibri"/>
                <w:sz w:val="19"/>
              </w:rPr>
              <w:t>Following President Obama’s speech on immigration, Governor Dayton releases a statement noting that he strongly supports the President’s commitment to fixing the nation’s broken immigration system, and saying that it is an economic imperative and moral obligation.</w:t>
            </w:r>
          </w:p>
        </w:tc>
        <w:tc>
          <w:tcPr>
            <w:tcW w:w="2011" w:type="dxa"/>
          </w:tcPr>
          <w:p w14:paraId="1E729CDA" w14:textId="77777777" w:rsidR="008E1CAE" w:rsidRDefault="008E1CAE" w:rsidP="008E1CAE">
            <w:pPr>
              <w:rPr>
                <w:rFonts w:ascii="Calibri" w:hAnsi="Calibri"/>
                <w:sz w:val="19"/>
              </w:rPr>
            </w:pPr>
            <w:r>
              <w:rPr>
                <w:rFonts w:ascii="Calibri" w:hAnsi="Calibri"/>
                <w:sz w:val="19"/>
              </w:rPr>
              <w:t>[</w:t>
            </w:r>
            <w:hyperlink r:id="rId136" w:history="1">
              <w:r w:rsidRPr="000B7618">
                <w:rPr>
                  <w:rStyle w:val="Hyperlink"/>
                  <w:rFonts w:ascii="Calibri" w:hAnsi="Calibri"/>
                  <w:sz w:val="19"/>
                </w:rPr>
                <w:t>News Release</w:t>
              </w:r>
            </w:hyperlink>
            <w:r>
              <w:rPr>
                <w:rFonts w:ascii="Calibri" w:hAnsi="Calibri"/>
                <w:sz w:val="19"/>
              </w:rPr>
              <w:t>]</w:t>
            </w:r>
          </w:p>
        </w:tc>
      </w:tr>
      <w:tr w:rsidR="008E1CAE" w14:paraId="1D210636" w14:textId="77777777" w:rsidTr="002127CD">
        <w:tblPrEx>
          <w:jc w:val="left"/>
          <w:tblLook w:val="04A0" w:firstRow="1" w:lastRow="0" w:firstColumn="1" w:lastColumn="0" w:noHBand="0" w:noVBand="1"/>
        </w:tblPrEx>
        <w:tc>
          <w:tcPr>
            <w:tcW w:w="1280" w:type="dxa"/>
          </w:tcPr>
          <w:p w14:paraId="1FDDD8BC" w14:textId="77777777" w:rsidR="008E1CAE" w:rsidRDefault="008E1CAE" w:rsidP="008E1CAE">
            <w:pPr>
              <w:rPr>
                <w:rFonts w:ascii="Calibri" w:hAnsi="Calibri"/>
                <w:sz w:val="19"/>
              </w:rPr>
            </w:pPr>
            <w:r>
              <w:rPr>
                <w:rFonts w:ascii="Calibri" w:hAnsi="Calibri"/>
                <w:sz w:val="19"/>
              </w:rPr>
              <w:t>5/10/11</w:t>
            </w:r>
          </w:p>
        </w:tc>
        <w:tc>
          <w:tcPr>
            <w:tcW w:w="2218" w:type="dxa"/>
            <w:shd w:val="clear" w:color="auto" w:fill="DBE5F1" w:themeFill="accent1" w:themeFillTint="33"/>
          </w:tcPr>
          <w:p w14:paraId="1CD076B8" w14:textId="77777777" w:rsidR="008E1CAE" w:rsidRDefault="008E1CAE" w:rsidP="008E1CAE">
            <w:pPr>
              <w:rPr>
                <w:rFonts w:ascii="Calibri" w:hAnsi="Calibri"/>
                <w:b/>
                <w:sz w:val="19"/>
              </w:rPr>
            </w:pPr>
            <w:r>
              <w:rPr>
                <w:rFonts w:ascii="Calibri" w:hAnsi="Calibri"/>
                <w:b/>
                <w:sz w:val="19"/>
              </w:rPr>
              <w:t>Governor Dayton Secures Federal Disaster Declaration For Twenty Minnesota Counties</w:t>
            </w:r>
          </w:p>
        </w:tc>
        <w:tc>
          <w:tcPr>
            <w:tcW w:w="3222" w:type="dxa"/>
          </w:tcPr>
          <w:p w14:paraId="04674332" w14:textId="77777777" w:rsidR="008E1CAE" w:rsidRDefault="008E1CAE" w:rsidP="008E1CAE">
            <w:pPr>
              <w:rPr>
                <w:rFonts w:ascii="Calibri" w:hAnsi="Calibri"/>
                <w:sz w:val="19"/>
              </w:rPr>
            </w:pPr>
            <w:r>
              <w:rPr>
                <w:rFonts w:ascii="Calibri" w:hAnsi="Calibri"/>
                <w:sz w:val="19"/>
              </w:rPr>
              <w:t xml:space="preserve">Governor </w:t>
            </w:r>
            <w:r w:rsidRPr="000B7618">
              <w:rPr>
                <w:rFonts w:ascii="Calibri" w:hAnsi="Calibri"/>
                <w:sz w:val="19"/>
              </w:rPr>
              <w:t xml:space="preserve">Dayton </w:t>
            </w:r>
            <w:r>
              <w:rPr>
                <w:rFonts w:ascii="Calibri" w:hAnsi="Calibri"/>
                <w:sz w:val="19"/>
              </w:rPr>
              <w:t>secures</w:t>
            </w:r>
            <w:r w:rsidRPr="000B7618">
              <w:rPr>
                <w:rFonts w:ascii="Calibri" w:hAnsi="Calibri"/>
                <w:sz w:val="19"/>
              </w:rPr>
              <w:t xml:space="preserve"> a presidential declaration of a major disaster from President Barack Obama for 20 Minnesota Counties affected by spring flooding. In an </w:t>
            </w:r>
            <w:r>
              <w:rPr>
                <w:rFonts w:ascii="Calibri" w:hAnsi="Calibri"/>
                <w:sz w:val="19"/>
              </w:rPr>
              <w:t>4/20/11</w:t>
            </w:r>
            <w:r w:rsidRPr="000B7618">
              <w:rPr>
                <w:rFonts w:ascii="Calibri" w:hAnsi="Calibri"/>
                <w:sz w:val="19"/>
              </w:rPr>
              <w:t xml:space="preserve"> letter to President Obama, Governor Dayton requested Big Stone, Blue Earth, Brown, Carver, Chippewa, Clay, Grant, Lac qui Parle, Le Sueur, Lyon, McLeod, Nicollet, Redwood, Renville, Scott, Sibley, Stevens, Traverse, Wilkin and Yellow Medicine counties be included in the disaster declaration after preliminary damage assessments revealed $10.864 million in costs and damages. All 20 counties requested by Governor Dayton are included in the disaster declaration.</w:t>
            </w:r>
          </w:p>
        </w:tc>
        <w:tc>
          <w:tcPr>
            <w:tcW w:w="2011" w:type="dxa"/>
          </w:tcPr>
          <w:p w14:paraId="08897A2F" w14:textId="77777777" w:rsidR="008E1CAE" w:rsidRDefault="008E1CAE" w:rsidP="008E1CAE">
            <w:pPr>
              <w:rPr>
                <w:rFonts w:ascii="Calibri" w:hAnsi="Calibri"/>
                <w:sz w:val="19"/>
              </w:rPr>
            </w:pPr>
            <w:r>
              <w:rPr>
                <w:rFonts w:ascii="Calibri" w:hAnsi="Calibri"/>
                <w:sz w:val="19"/>
              </w:rPr>
              <w:t>[</w:t>
            </w:r>
            <w:hyperlink r:id="rId137" w:history="1">
              <w:r w:rsidRPr="000B7618">
                <w:rPr>
                  <w:rStyle w:val="Hyperlink"/>
                  <w:rFonts w:ascii="Calibri" w:hAnsi="Calibri"/>
                  <w:sz w:val="19"/>
                </w:rPr>
                <w:t>News Release</w:t>
              </w:r>
            </w:hyperlink>
            <w:r>
              <w:rPr>
                <w:rFonts w:ascii="Calibri" w:hAnsi="Calibri"/>
                <w:sz w:val="19"/>
              </w:rPr>
              <w:t>]</w:t>
            </w:r>
          </w:p>
        </w:tc>
      </w:tr>
      <w:tr w:rsidR="008E1CAE" w14:paraId="7D91A0B2" w14:textId="77777777" w:rsidTr="002127CD">
        <w:tblPrEx>
          <w:jc w:val="left"/>
          <w:tblLook w:val="04A0" w:firstRow="1" w:lastRow="0" w:firstColumn="1" w:lastColumn="0" w:noHBand="0" w:noVBand="1"/>
        </w:tblPrEx>
        <w:tc>
          <w:tcPr>
            <w:tcW w:w="1280" w:type="dxa"/>
          </w:tcPr>
          <w:p w14:paraId="16F814BF" w14:textId="77777777" w:rsidR="008E1CAE" w:rsidRDefault="008E1CAE" w:rsidP="008E1CAE">
            <w:pPr>
              <w:rPr>
                <w:rFonts w:ascii="Calibri" w:hAnsi="Calibri"/>
                <w:sz w:val="19"/>
              </w:rPr>
            </w:pPr>
            <w:r>
              <w:rPr>
                <w:rFonts w:ascii="Calibri" w:hAnsi="Calibri"/>
                <w:sz w:val="19"/>
              </w:rPr>
              <w:t>5/13/11</w:t>
            </w:r>
          </w:p>
        </w:tc>
        <w:tc>
          <w:tcPr>
            <w:tcW w:w="2218" w:type="dxa"/>
            <w:shd w:val="clear" w:color="auto" w:fill="DBE5F1" w:themeFill="accent1" w:themeFillTint="33"/>
          </w:tcPr>
          <w:p w14:paraId="46408FAB" w14:textId="77777777" w:rsidR="008E1CAE" w:rsidRDefault="008E1CAE" w:rsidP="008E1CAE">
            <w:pPr>
              <w:rPr>
                <w:rFonts w:ascii="Calibri" w:hAnsi="Calibri"/>
                <w:b/>
                <w:sz w:val="19"/>
              </w:rPr>
            </w:pPr>
            <w:r>
              <w:rPr>
                <w:rFonts w:ascii="Calibri" w:hAnsi="Calibri"/>
                <w:b/>
                <w:sz w:val="19"/>
              </w:rPr>
              <w:t xml:space="preserve">Governor </w:t>
            </w:r>
            <w:r w:rsidRPr="000B7618">
              <w:rPr>
                <w:rFonts w:ascii="Calibri" w:hAnsi="Calibri"/>
                <w:b/>
                <w:sz w:val="19"/>
              </w:rPr>
              <w:t>Dayton Proclaims Law Enforcement Memorial Day In Minnesota</w:t>
            </w:r>
          </w:p>
        </w:tc>
        <w:tc>
          <w:tcPr>
            <w:tcW w:w="3222" w:type="dxa"/>
          </w:tcPr>
          <w:p w14:paraId="35D47A60" w14:textId="77777777" w:rsidR="008E1CAE" w:rsidRDefault="008E1CAE" w:rsidP="008E1CAE">
            <w:pPr>
              <w:rPr>
                <w:rFonts w:ascii="Calibri" w:hAnsi="Calibri"/>
                <w:sz w:val="19"/>
              </w:rPr>
            </w:pPr>
            <w:r>
              <w:rPr>
                <w:rFonts w:ascii="Calibri" w:hAnsi="Calibri"/>
                <w:sz w:val="19"/>
              </w:rPr>
              <w:t xml:space="preserve">Governor </w:t>
            </w:r>
            <w:r w:rsidRPr="000B7618">
              <w:rPr>
                <w:rFonts w:ascii="Calibri" w:hAnsi="Calibri"/>
                <w:sz w:val="19"/>
              </w:rPr>
              <w:t xml:space="preserve">Dayton </w:t>
            </w:r>
            <w:r>
              <w:rPr>
                <w:rFonts w:ascii="Calibri" w:hAnsi="Calibri"/>
                <w:sz w:val="19"/>
              </w:rPr>
              <w:t>proclaims</w:t>
            </w:r>
            <w:r w:rsidRPr="000B7618">
              <w:rPr>
                <w:rFonts w:ascii="Calibri" w:hAnsi="Calibri"/>
                <w:sz w:val="19"/>
              </w:rPr>
              <w:t xml:space="preserve"> Sunday, May 15, 2011, as Law Enforcement Memorial Day in Minnesota, in honor of those Peace Officers who have given their lives to protect the public.</w:t>
            </w:r>
          </w:p>
        </w:tc>
        <w:tc>
          <w:tcPr>
            <w:tcW w:w="2011" w:type="dxa"/>
          </w:tcPr>
          <w:p w14:paraId="336773E4" w14:textId="77777777" w:rsidR="008E1CAE" w:rsidRDefault="008E1CAE" w:rsidP="008E1CAE">
            <w:pPr>
              <w:rPr>
                <w:rFonts w:ascii="Calibri" w:hAnsi="Calibri"/>
                <w:sz w:val="19"/>
              </w:rPr>
            </w:pPr>
            <w:r>
              <w:rPr>
                <w:rFonts w:ascii="Calibri" w:hAnsi="Calibri"/>
                <w:sz w:val="19"/>
              </w:rPr>
              <w:t>[</w:t>
            </w:r>
            <w:hyperlink r:id="rId138" w:history="1">
              <w:r w:rsidRPr="000B7618">
                <w:rPr>
                  <w:rStyle w:val="Hyperlink"/>
                  <w:rFonts w:ascii="Calibri" w:hAnsi="Calibri"/>
                  <w:sz w:val="19"/>
                </w:rPr>
                <w:t>News Release</w:t>
              </w:r>
            </w:hyperlink>
            <w:r>
              <w:rPr>
                <w:rFonts w:ascii="Calibri" w:hAnsi="Calibri"/>
                <w:sz w:val="19"/>
              </w:rPr>
              <w:t>]</w:t>
            </w:r>
          </w:p>
          <w:p w14:paraId="22D5C274" w14:textId="77777777" w:rsidR="008E1CAE" w:rsidRDefault="008E1CAE" w:rsidP="008E1CAE">
            <w:pPr>
              <w:rPr>
                <w:rFonts w:ascii="Calibri" w:hAnsi="Calibri"/>
                <w:sz w:val="19"/>
              </w:rPr>
            </w:pPr>
            <w:r>
              <w:rPr>
                <w:rFonts w:ascii="Calibri" w:hAnsi="Calibri"/>
                <w:sz w:val="19"/>
              </w:rPr>
              <w:t>[</w:t>
            </w:r>
            <w:hyperlink r:id="rId139" w:history="1">
              <w:r w:rsidRPr="000B7618">
                <w:rPr>
                  <w:rStyle w:val="Hyperlink"/>
                  <w:rFonts w:ascii="Calibri" w:hAnsi="Calibri"/>
                  <w:sz w:val="19"/>
                </w:rPr>
                <w:t>Proclamation</w:t>
              </w:r>
            </w:hyperlink>
            <w:r>
              <w:rPr>
                <w:rFonts w:ascii="Calibri" w:hAnsi="Calibri"/>
                <w:sz w:val="19"/>
              </w:rPr>
              <w:t>]</w:t>
            </w:r>
          </w:p>
        </w:tc>
      </w:tr>
      <w:tr w:rsidR="008E1CAE" w14:paraId="3FA6295A" w14:textId="77777777" w:rsidTr="002127CD">
        <w:tblPrEx>
          <w:jc w:val="left"/>
          <w:tblLook w:val="04A0" w:firstRow="1" w:lastRow="0" w:firstColumn="1" w:lastColumn="0" w:noHBand="0" w:noVBand="1"/>
        </w:tblPrEx>
        <w:tc>
          <w:tcPr>
            <w:tcW w:w="1280" w:type="dxa"/>
          </w:tcPr>
          <w:p w14:paraId="56CED495" w14:textId="77777777" w:rsidR="008E1CAE" w:rsidRDefault="008E1CAE" w:rsidP="008E1CAE">
            <w:pPr>
              <w:rPr>
                <w:rFonts w:ascii="Calibri" w:hAnsi="Calibri"/>
                <w:sz w:val="19"/>
              </w:rPr>
            </w:pPr>
            <w:r>
              <w:rPr>
                <w:rFonts w:ascii="Calibri" w:hAnsi="Calibri"/>
                <w:sz w:val="19"/>
              </w:rPr>
              <w:t>5/13/11</w:t>
            </w:r>
          </w:p>
        </w:tc>
        <w:tc>
          <w:tcPr>
            <w:tcW w:w="2218" w:type="dxa"/>
            <w:shd w:val="clear" w:color="auto" w:fill="DBE5F1" w:themeFill="accent1" w:themeFillTint="33"/>
          </w:tcPr>
          <w:p w14:paraId="57BE4526" w14:textId="77777777" w:rsidR="008E1CAE" w:rsidRDefault="008E1CAE" w:rsidP="008E1CAE">
            <w:pPr>
              <w:rPr>
                <w:rFonts w:ascii="Calibri" w:hAnsi="Calibri"/>
                <w:b/>
                <w:sz w:val="19"/>
              </w:rPr>
            </w:pPr>
            <w:r>
              <w:rPr>
                <w:rFonts w:ascii="Calibri" w:hAnsi="Calibri"/>
                <w:b/>
                <w:sz w:val="19"/>
              </w:rPr>
              <w:t>Governor Dayton Signs Bill Into Law Modifying Licensing And Bond Requirements For Well/Boring Contractors</w:t>
            </w:r>
          </w:p>
        </w:tc>
        <w:tc>
          <w:tcPr>
            <w:tcW w:w="3222" w:type="dxa"/>
          </w:tcPr>
          <w:p w14:paraId="396FA7A9" w14:textId="77777777" w:rsidR="008E1CAE" w:rsidRDefault="008E1CAE" w:rsidP="008E1CAE">
            <w:pPr>
              <w:rPr>
                <w:rFonts w:ascii="Calibri" w:hAnsi="Calibri"/>
                <w:sz w:val="19"/>
              </w:rPr>
            </w:pPr>
            <w:r>
              <w:rPr>
                <w:rFonts w:ascii="Calibri" w:hAnsi="Calibri"/>
                <w:sz w:val="19"/>
              </w:rPr>
              <w:t xml:space="preserve">Clarifies </w:t>
            </w:r>
            <w:r w:rsidRPr="00D47200">
              <w:rPr>
                <w:rFonts w:ascii="Calibri" w:hAnsi="Calibri"/>
                <w:sz w:val="19"/>
              </w:rPr>
              <w:t>and modifies licensing and bond requireme</w:t>
            </w:r>
            <w:r>
              <w:rPr>
                <w:rFonts w:ascii="Calibri" w:hAnsi="Calibri"/>
                <w:sz w:val="19"/>
              </w:rPr>
              <w:t>nts for well/boring contractors.</w:t>
            </w:r>
          </w:p>
        </w:tc>
        <w:tc>
          <w:tcPr>
            <w:tcW w:w="2011" w:type="dxa"/>
          </w:tcPr>
          <w:p w14:paraId="0B7FC49B" w14:textId="77777777" w:rsidR="008E1CAE" w:rsidRDefault="008E1CAE" w:rsidP="008E1CAE">
            <w:pPr>
              <w:rPr>
                <w:rFonts w:ascii="Calibri" w:hAnsi="Calibri"/>
                <w:sz w:val="19"/>
              </w:rPr>
            </w:pPr>
            <w:r>
              <w:rPr>
                <w:rFonts w:ascii="Calibri" w:hAnsi="Calibri"/>
                <w:sz w:val="19"/>
              </w:rPr>
              <w:t>[</w:t>
            </w:r>
            <w:hyperlink r:id="rId140" w:history="1">
              <w:r w:rsidRPr="00D47200">
                <w:rPr>
                  <w:rStyle w:val="Hyperlink"/>
                  <w:rFonts w:ascii="Calibri" w:hAnsi="Calibri"/>
                  <w:sz w:val="19"/>
                </w:rPr>
                <w:t>News Release</w:t>
              </w:r>
            </w:hyperlink>
            <w:r>
              <w:rPr>
                <w:rFonts w:ascii="Calibri" w:hAnsi="Calibri"/>
                <w:sz w:val="19"/>
              </w:rPr>
              <w:t>]</w:t>
            </w:r>
          </w:p>
        </w:tc>
      </w:tr>
      <w:tr w:rsidR="008E1CAE" w14:paraId="5AEF3DA3" w14:textId="77777777" w:rsidTr="002127CD">
        <w:tblPrEx>
          <w:jc w:val="left"/>
          <w:tblLook w:val="04A0" w:firstRow="1" w:lastRow="0" w:firstColumn="1" w:lastColumn="0" w:noHBand="0" w:noVBand="1"/>
        </w:tblPrEx>
        <w:tc>
          <w:tcPr>
            <w:tcW w:w="1280" w:type="dxa"/>
          </w:tcPr>
          <w:p w14:paraId="648D40A1" w14:textId="77777777" w:rsidR="008E1CAE" w:rsidRDefault="008E1CAE" w:rsidP="008E1CAE">
            <w:pPr>
              <w:rPr>
                <w:rFonts w:ascii="Calibri" w:hAnsi="Calibri"/>
                <w:sz w:val="19"/>
              </w:rPr>
            </w:pPr>
            <w:r>
              <w:rPr>
                <w:rFonts w:ascii="Calibri" w:hAnsi="Calibri"/>
                <w:sz w:val="19"/>
              </w:rPr>
              <w:t>5/13/11</w:t>
            </w:r>
          </w:p>
        </w:tc>
        <w:tc>
          <w:tcPr>
            <w:tcW w:w="2218" w:type="dxa"/>
            <w:shd w:val="clear" w:color="auto" w:fill="DBE5F1" w:themeFill="accent1" w:themeFillTint="33"/>
          </w:tcPr>
          <w:p w14:paraId="19F53FA6" w14:textId="77777777" w:rsidR="008E1CAE" w:rsidRPr="00D84C67" w:rsidRDefault="008E1CAE" w:rsidP="008E1CAE">
            <w:pPr>
              <w:rPr>
                <w:rFonts w:ascii="Calibri" w:hAnsi="Calibri"/>
                <w:b/>
                <w:sz w:val="19"/>
              </w:rPr>
            </w:pPr>
            <w:r>
              <w:rPr>
                <w:rFonts w:ascii="Calibri" w:hAnsi="Calibri"/>
                <w:b/>
                <w:sz w:val="19"/>
              </w:rPr>
              <w:t xml:space="preserve">Governor Dayton Signs Bill Into Law Improving </w:t>
            </w:r>
            <w:r>
              <w:rPr>
                <w:rFonts w:ascii="Calibri" w:hAnsi="Calibri"/>
                <w:b/>
                <w:sz w:val="19"/>
              </w:rPr>
              <w:lastRenderedPageBreak/>
              <w:t>Safety With Skylight Panels On Pole Barns</w:t>
            </w:r>
          </w:p>
        </w:tc>
        <w:tc>
          <w:tcPr>
            <w:tcW w:w="3222" w:type="dxa"/>
          </w:tcPr>
          <w:p w14:paraId="70979101" w14:textId="77777777" w:rsidR="008E1CAE" w:rsidRDefault="008E1CAE" w:rsidP="008E1CAE">
            <w:pPr>
              <w:rPr>
                <w:rFonts w:ascii="Calibri" w:hAnsi="Calibri"/>
                <w:sz w:val="19"/>
              </w:rPr>
            </w:pPr>
            <w:r>
              <w:rPr>
                <w:rFonts w:ascii="Calibri" w:hAnsi="Calibri"/>
                <w:sz w:val="19"/>
              </w:rPr>
              <w:lastRenderedPageBreak/>
              <w:t>Seeks</w:t>
            </w:r>
            <w:r w:rsidRPr="000B38FA">
              <w:rPr>
                <w:rFonts w:ascii="Calibri" w:hAnsi="Calibri"/>
                <w:sz w:val="19"/>
              </w:rPr>
              <w:t xml:space="preserve"> to improve safety by directing that the State Building code contain a </w:t>
            </w:r>
            <w:r w:rsidRPr="000B38FA">
              <w:rPr>
                <w:rFonts w:ascii="Calibri" w:hAnsi="Calibri"/>
                <w:sz w:val="19"/>
              </w:rPr>
              <w:lastRenderedPageBreak/>
              <w:t>requirement that skylight panels used on pole barns and similar structures must be able to bear the same weight as the surrounding roof.</w:t>
            </w:r>
          </w:p>
        </w:tc>
        <w:tc>
          <w:tcPr>
            <w:tcW w:w="2011" w:type="dxa"/>
          </w:tcPr>
          <w:p w14:paraId="01A2BB11" w14:textId="77777777" w:rsidR="008E1CAE" w:rsidRDefault="008E1CAE" w:rsidP="008E1CAE">
            <w:pPr>
              <w:rPr>
                <w:rFonts w:ascii="Calibri" w:hAnsi="Calibri"/>
                <w:sz w:val="19"/>
              </w:rPr>
            </w:pPr>
            <w:r>
              <w:rPr>
                <w:rFonts w:ascii="Calibri" w:hAnsi="Calibri"/>
                <w:sz w:val="19"/>
              </w:rPr>
              <w:lastRenderedPageBreak/>
              <w:t>[</w:t>
            </w:r>
            <w:hyperlink r:id="rId141" w:history="1">
              <w:r w:rsidRPr="00D47200">
                <w:rPr>
                  <w:rStyle w:val="Hyperlink"/>
                  <w:rFonts w:ascii="Calibri" w:hAnsi="Calibri"/>
                  <w:sz w:val="19"/>
                </w:rPr>
                <w:t>News Release</w:t>
              </w:r>
            </w:hyperlink>
            <w:r>
              <w:rPr>
                <w:rFonts w:ascii="Calibri" w:hAnsi="Calibri"/>
                <w:sz w:val="19"/>
              </w:rPr>
              <w:t>]</w:t>
            </w:r>
          </w:p>
        </w:tc>
      </w:tr>
      <w:tr w:rsidR="008E1CAE" w14:paraId="580EFDEC" w14:textId="77777777" w:rsidTr="002127CD">
        <w:tblPrEx>
          <w:jc w:val="left"/>
          <w:tblLook w:val="04A0" w:firstRow="1" w:lastRow="0" w:firstColumn="1" w:lastColumn="0" w:noHBand="0" w:noVBand="1"/>
        </w:tblPrEx>
        <w:tc>
          <w:tcPr>
            <w:tcW w:w="1280" w:type="dxa"/>
          </w:tcPr>
          <w:p w14:paraId="271C747A" w14:textId="77777777" w:rsidR="008E1CAE" w:rsidRDefault="008E1CAE" w:rsidP="008E1CAE">
            <w:pPr>
              <w:rPr>
                <w:rFonts w:ascii="Calibri" w:hAnsi="Calibri"/>
                <w:sz w:val="19"/>
              </w:rPr>
            </w:pPr>
            <w:r>
              <w:rPr>
                <w:rFonts w:ascii="Calibri" w:hAnsi="Calibri"/>
                <w:sz w:val="19"/>
              </w:rPr>
              <w:t>5/13/11</w:t>
            </w:r>
          </w:p>
        </w:tc>
        <w:tc>
          <w:tcPr>
            <w:tcW w:w="2218" w:type="dxa"/>
            <w:shd w:val="clear" w:color="auto" w:fill="DBE5F1" w:themeFill="accent1" w:themeFillTint="33"/>
          </w:tcPr>
          <w:p w14:paraId="09AD3E98" w14:textId="77777777" w:rsidR="008E1CAE" w:rsidRPr="00D84C67" w:rsidRDefault="008E1CAE" w:rsidP="008E1CAE">
            <w:pPr>
              <w:rPr>
                <w:rFonts w:ascii="Calibri" w:hAnsi="Calibri"/>
                <w:b/>
                <w:sz w:val="19"/>
              </w:rPr>
            </w:pPr>
            <w:r>
              <w:rPr>
                <w:rFonts w:ascii="Calibri" w:hAnsi="Calibri"/>
                <w:b/>
                <w:sz w:val="19"/>
              </w:rPr>
              <w:t>Governor Dayton Signs Bill Into Law Relating To Nursing Facilities</w:t>
            </w:r>
          </w:p>
        </w:tc>
        <w:tc>
          <w:tcPr>
            <w:tcW w:w="3222" w:type="dxa"/>
          </w:tcPr>
          <w:p w14:paraId="564711A1" w14:textId="77777777" w:rsidR="008E1CAE" w:rsidRDefault="008E1CAE" w:rsidP="008E1CAE">
            <w:pPr>
              <w:rPr>
                <w:rFonts w:ascii="Calibri" w:hAnsi="Calibri"/>
                <w:sz w:val="19"/>
              </w:rPr>
            </w:pPr>
            <w:r>
              <w:rPr>
                <w:rFonts w:ascii="Calibri" w:hAnsi="Calibri"/>
                <w:sz w:val="19"/>
              </w:rPr>
              <w:t>Makes</w:t>
            </w:r>
            <w:r w:rsidRPr="000B38FA">
              <w:rPr>
                <w:rFonts w:ascii="Calibri" w:hAnsi="Calibri"/>
                <w:sz w:val="19"/>
              </w:rPr>
              <w:t xml:space="preserve"> three general changes to state law related to nursing facilities. First, the bill authorizes the Minnesota Department of Health (MDH) Commissioner to put nursing home beds on layaway status in the wake of a natural disaster and take them off layaway status as appropriate. Second, this bill sets up criteria and a process for MDH to make exceptions to the nursing home bed moratorium in "hardship areas." Third, the bill revises and clarifies MDH's process for determining budget-neutral nursing facility rates for relocated beds.</w:t>
            </w:r>
          </w:p>
        </w:tc>
        <w:tc>
          <w:tcPr>
            <w:tcW w:w="2011" w:type="dxa"/>
          </w:tcPr>
          <w:p w14:paraId="7F7C211B" w14:textId="77777777" w:rsidR="008E1CAE" w:rsidRDefault="008E1CAE" w:rsidP="008E1CAE">
            <w:pPr>
              <w:rPr>
                <w:rFonts w:ascii="Calibri" w:hAnsi="Calibri"/>
                <w:sz w:val="19"/>
              </w:rPr>
            </w:pPr>
            <w:r>
              <w:rPr>
                <w:rFonts w:ascii="Calibri" w:hAnsi="Calibri"/>
                <w:sz w:val="19"/>
              </w:rPr>
              <w:t>[</w:t>
            </w:r>
            <w:hyperlink r:id="rId142" w:history="1">
              <w:r w:rsidRPr="00D47200">
                <w:rPr>
                  <w:rStyle w:val="Hyperlink"/>
                  <w:rFonts w:ascii="Calibri" w:hAnsi="Calibri"/>
                  <w:sz w:val="19"/>
                </w:rPr>
                <w:t>News Release</w:t>
              </w:r>
            </w:hyperlink>
            <w:r>
              <w:rPr>
                <w:rFonts w:ascii="Calibri" w:hAnsi="Calibri"/>
                <w:sz w:val="19"/>
              </w:rPr>
              <w:t>]</w:t>
            </w:r>
          </w:p>
        </w:tc>
      </w:tr>
      <w:tr w:rsidR="008E1CAE" w14:paraId="2F938596" w14:textId="77777777" w:rsidTr="002127CD">
        <w:tblPrEx>
          <w:jc w:val="left"/>
          <w:tblLook w:val="04A0" w:firstRow="1" w:lastRow="0" w:firstColumn="1" w:lastColumn="0" w:noHBand="0" w:noVBand="1"/>
        </w:tblPrEx>
        <w:tc>
          <w:tcPr>
            <w:tcW w:w="1280" w:type="dxa"/>
          </w:tcPr>
          <w:p w14:paraId="52301CFA" w14:textId="77777777" w:rsidR="008E1CAE" w:rsidRDefault="008E1CAE" w:rsidP="008E1CAE">
            <w:pPr>
              <w:rPr>
                <w:rFonts w:ascii="Calibri" w:hAnsi="Calibri"/>
                <w:sz w:val="19"/>
              </w:rPr>
            </w:pPr>
            <w:r>
              <w:rPr>
                <w:rFonts w:ascii="Calibri" w:hAnsi="Calibri"/>
                <w:sz w:val="19"/>
              </w:rPr>
              <w:t>5/16/11</w:t>
            </w:r>
          </w:p>
        </w:tc>
        <w:tc>
          <w:tcPr>
            <w:tcW w:w="2218" w:type="dxa"/>
            <w:shd w:val="clear" w:color="auto" w:fill="DBE5F1" w:themeFill="accent1" w:themeFillTint="33"/>
          </w:tcPr>
          <w:p w14:paraId="1AD47F49" w14:textId="77777777" w:rsidR="008E1CAE" w:rsidRPr="00D84C67" w:rsidRDefault="008E1CAE" w:rsidP="008E1CAE">
            <w:pPr>
              <w:rPr>
                <w:rFonts w:ascii="Calibri" w:hAnsi="Calibri"/>
                <w:b/>
                <w:sz w:val="19"/>
              </w:rPr>
            </w:pPr>
            <w:r>
              <w:rPr>
                <w:rFonts w:ascii="Calibri" w:hAnsi="Calibri"/>
                <w:b/>
                <w:sz w:val="19"/>
              </w:rPr>
              <w:t>Governor Dayton Makes Compromise Budget Offer To The Legislature</w:t>
            </w:r>
          </w:p>
        </w:tc>
        <w:tc>
          <w:tcPr>
            <w:tcW w:w="3222" w:type="dxa"/>
          </w:tcPr>
          <w:p w14:paraId="6523CC8A" w14:textId="77777777" w:rsidR="008E1CAE" w:rsidRDefault="008E1CAE" w:rsidP="008E1CAE">
            <w:pPr>
              <w:rPr>
                <w:rFonts w:ascii="Calibri" w:hAnsi="Calibri"/>
                <w:sz w:val="19"/>
              </w:rPr>
            </w:pPr>
            <w:r>
              <w:rPr>
                <w:rFonts w:ascii="Calibri" w:hAnsi="Calibri"/>
                <w:sz w:val="19"/>
              </w:rPr>
              <w:t>Governor Dayton presents</w:t>
            </w:r>
            <w:r w:rsidRPr="000B38FA">
              <w:rPr>
                <w:rFonts w:ascii="Calibri" w:hAnsi="Calibri"/>
                <w:sz w:val="19"/>
              </w:rPr>
              <w:t xml:space="preserve"> Speaker Zellers and Majority Leader Koch a letter asking them to meet him halfway on a budget compromise.</w:t>
            </w:r>
          </w:p>
        </w:tc>
        <w:tc>
          <w:tcPr>
            <w:tcW w:w="2011" w:type="dxa"/>
          </w:tcPr>
          <w:p w14:paraId="296AACBD" w14:textId="77777777" w:rsidR="008E1CAE" w:rsidRDefault="008E1CAE" w:rsidP="008E1CAE">
            <w:pPr>
              <w:rPr>
                <w:rFonts w:ascii="Calibri" w:hAnsi="Calibri"/>
                <w:sz w:val="19"/>
              </w:rPr>
            </w:pPr>
            <w:r>
              <w:rPr>
                <w:rFonts w:ascii="Calibri" w:hAnsi="Calibri"/>
                <w:sz w:val="19"/>
              </w:rPr>
              <w:t>[</w:t>
            </w:r>
            <w:hyperlink r:id="rId143" w:history="1">
              <w:r w:rsidRPr="000B38FA">
                <w:rPr>
                  <w:rStyle w:val="Hyperlink"/>
                  <w:rFonts w:ascii="Calibri" w:hAnsi="Calibri"/>
                  <w:sz w:val="19"/>
                </w:rPr>
                <w:t>News Release</w:t>
              </w:r>
            </w:hyperlink>
            <w:r>
              <w:rPr>
                <w:rFonts w:ascii="Calibri" w:hAnsi="Calibri"/>
                <w:sz w:val="19"/>
              </w:rPr>
              <w:t>]</w:t>
            </w:r>
          </w:p>
          <w:p w14:paraId="7C71A9FF" w14:textId="77777777" w:rsidR="008E1CAE" w:rsidRDefault="008E1CAE" w:rsidP="008E1CAE">
            <w:pPr>
              <w:rPr>
                <w:rFonts w:ascii="Calibri" w:hAnsi="Calibri"/>
                <w:sz w:val="19"/>
              </w:rPr>
            </w:pPr>
            <w:r>
              <w:rPr>
                <w:rFonts w:ascii="Calibri" w:hAnsi="Calibri"/>
                <w:sz w:val="19"/>
              </w:rPr>
              <w:t>[</w:t>
            </w:r>
            <w:hyperlink r:id="rId144" w:history="1">
              <w:r w:rsidRPr="000B38FA">
                <w:rPr>
                  <w:rStyle w:val="Hyperlink"/>
                  <w:rFonts w:ascii="Calibri" w:hAnsi="Calibri"/>
                  <w:sz w:val="19"/>
                </w:rPr>
                <w:t>Letter</w:t>
              </w:r>
            </w:hyperlink>
            <w:r>
              <w:rPr>
                <w:rFonts w:ascii="Calibri" w:hAnsi="Calibri"/>
                <w:sz w:val="19"/>
              </w:rPr>
              <w:t>]</w:t>
            </w:r>
          </w:p>
        </w:tc>
      </w:tr>
      <w:tr w:rsidR="008E1CAE" w14:paraId="61352E92" w14:textId="77777777" w:rsidTr="002127CD">
        <w:tblPrEx>
          <w:jc w:val="left"/>
          <w:tblLook w:val="04A0" w:firstRow="1" w:lastRow="0" w:firstColumn="1" w:lastColumn="0" w:noHBand="0" w:noVBand="1"/>
        </w:tblPrEx>
        <w:tc>
          <w:tcPr>
            <w:tcW w:w="1280" w:type="dxa"/>
          </w:tcPr>
          <w:p w14:paraId="49789F56" w14:textId="77777777" w:rsidR="008E1CAE" w:rsidRDefault="008E1CAE" w:rsidP="008E1CAE">
            <w:pPr>
              <w:rPr>
                <w:rFonts w:ascii="Calibri" w:hAnsi="Calibri"/>
                <w:sz w:val="19"/>
              </w:rPr>
            </w:pPr>
            <w:r>
              <w:rPr>
                <w:rFonts w:ascii="Calibri" w:hAnsi="Calibri"/>
                <w:sz w:val="19"/>
              </w:rPr>
              <w:t>5/18/11</w:t>
            </w:r>
          </w:p>
        </w:tc>
        <w:tc>
          <w:tcPr>
            <w:tcW w:w="2218" w:type="dxa"/>
            <w:shd w:val="clear" w:color="auto" w:fill="DBE5F1" w:themeFill="accent1" w:themeFillTint="33"/>
          </w:tcPr>
          <w:p w14:paraId="338589E6" w14:textId="77777777" w:rsidR="008E1CAE" w:rsidRPr="00D84C67" w:rsidRDefault="008E1CAE" w:rsidP="008E1CAE">
            <w:pPr>
              <w:rPr>
                <w:rFonts w:ascii="Calibri" w:hAnsi="Calibri"/>
                <w:b/>
                <w:sz w:val="19"/>
              </w:rPr>
            </w:pPr>
            <w:r>
              <w:rPr>
                <w:rFonts w:ascii="Calibri" w:hAnsi="Calibri"/>
                <w:b/>
                <w:sz w:val="19"/>
              </w:rPr>
              <w:t>Governor Dayton Signs Bill Into Law Impacting Financial Statement Requirements For Charitable Organizations</w:t>
            </w:r>
          </w:p>
        </w:tc>
        <w:tc>
          <w:tcPr>
            <w:tcW w:w="3222" w:type="dxa"/>
          </w:tcPr>
          <w:p w14:paraId="2508065C" w14:textId="77777777" w:rsidR="008E1CAE" w:rsidRDefault="008E1CAE" w:rsidP="008E1CAE">
            <w:pPr>
              <w:rPr>
                <w:rFonts w:ascii="Calibri" w:hAnsi="Calibri"/>
                <w:sz w:val="19"/>
              </w:rPr>
            </w:pPr>
            <w:r>
              <w:rPr>
                <w:rFonts w:ascii="Calibri" w:hAnsi="Calibri"/>
                <w:sz w:val="19"/>
              </w:rPr>
              <w:t xml:space="preserve">Modifies </w:t>
            </w:r>
            <w:r w:rsidRPr="000B38FA">
              <w:rPr>
                <w:rFonts w:ascii="Calibri" w:hAnsi="Calibri"/>
                <w:sz w:val="19"/>
              </w:rPr>
              <w:t xml:space="preserve">certain financial statement requirements for charitable organizations; it changes the definition of "compensation" for the purposes of reporting requirements. Previously, fringe benefits and deferred compensation were included in the "compensation" reported; now the value of fringe benefits and deferred compensation </w:t>
            </w:r>
            <w:proofErr w:type="gramStart"/>
            <w:r w:rsidRPr="000B38FA">
              <w:rPr>
                <w:rFonts w:ascii="Calibri" w:hAnsi="Calibri"/>
                <w:sz w:val="19"/>
              </w:rPr>
              <w:t>will be reported</w:t>
            </w:r>
            <w:proofErr w:type="gramEnd"/>
            <w:r w:rsidRPr="000B38FA">
              <w:rPr>
                <w:rFonts w:ascii="Calibri" w:hAnsi="Calibri"/>
                <w:sz w:val="19"/>
              </w:rPr>
              <w:t xml:space="preserve"> as a separate item. </w:t>
            </w:r>
          </w:p>
        </w:tc>
        <w:tc>
          <w:tcPr>
            <w:tcW w:w="2011" w:type="dxa"/>
          </w:tcPr>
          <w:p w14:paraId="3FE8CE0A" w14:textId="77777777" w:rsidR="008E1CAE" w:rsidRDefault="008E1CAE" w:rsidP="008E1CAE">
            <w:pPr>
              <w:rPr>
                <w:rFonts w:ascii="Calibri" w:hAnsi="Calibri"/>
                <w:sz w:val="19"/>
              </w:rPr>
            </w:pPr>
            <w:r>
              <w:rPr>
                <w:rFonts w:ascii="Calibri" w:hAnsi="Calibri"/>
                <w:sz w:val="19"/>
              </w:rPr>
              <w:t>[</w:t>
            </w:r>
            <w:hyperlink r:id="rId145" w:history="1">
              <w:r w:rsidRPr="000B38FA">
                <w:rPr>
                  <w:rStyle w:val="Hyperlink"/>
                  <w:rFonts w:ascii="Calibri" w:hAnsi="Calibri"/>
                  <w:sz w:val="19"/>
                </w:rPr>
                <w:t>News Release</w:t>
              </w:r>
            </w:hyperlink>
            <w:r>
              <w:rPr>
                <w:rFonts w:ascii="Calibri" w:hAnsi="Calibri"/>
                <w:sz w:val="19"/>
              </w:rPr>
              <w:t>]</w:t>
            </w:r>
          </w:p>
        </w:tc>
      </w:tr>
      <w:tr w:rsidR="008E1CAE" w14:paraId="02E8A13A" w14:textId="77777777" w:rsidTr="002127CD">
        <w:tblPrEx>
          <w:jc w:val="left"/>
          <w:tblLook w:val="04A0" w:firstRow="1" w:lastRow="0" w:firstColumn="1" w:lastColumn="0" w:noHBand="0" w:noVBand="1"/>
        </w:tblPrEx>
        <w:tc>
          <w:tcPr>
            <w:tcW w:w="1280" w:type="dxa"/>
          </w:tcPr>
          <w:p w14:paraId="5048882E" w14:textId="77777777" w:rsidR="008E1CAE" w:rsidRDefault="008E1CAE" w:rsidP="008E1CAE">
            <w:pPr>
              <w:rPr>
                <w:rFonts w:ascii="Calibri" w:hAnsi="Calibri"/>
                <w:sz w:val="19"/>
              </w:rPr>
            </w:pPr>
            <w:r>
              <w:rPr>
                <w:rFonts w:ascii="Calibri" w:hAnsi="Calibri"/>
                <w:sz w:val="19"/>
              </w:rPr>
              <w:t>5/18/11</w:t>
            </w:r>
          </w:p>
        </w:tc>
        <w:tc>
          <w:tcPr>
            <w:tcW w:w="2218" w:type="dxa"/>
            <w:shd w:val="clear" w:color="auto" w:fill="DBE5F1" w:themeFill="accent1" w:themeFillTint="33"/>
          </w:tcPr>
          <w:p w14:paraId="099D3132" w14:textId="77777777" w:rsidR="008E1CAE" w:rsidRPr="00D84C67" w:rsidRDefault="008E1CAE" w:rsidP="008E1CAE">
            <w:pPr>
              <w:rPr>
                <w:rFonts w:ascii="Calibri" w:hAnsi="Calibri"/>
                <w:b/>
                <w:sz w:val="19"/>
              </w:rPr>
            </w:pPr>
            <w:r>
              <w:rPr>
                <w:rFonts w:ascii="Calibri" w:hAnsi="Calibri"/>
                <w:b/>
                <w:sz w:val="19"/>
              </w:rPr>
              <w:t>Governor Dayton Signs Bill Into Law Modifying Building Code Requirements For Elevators</w:t>
            </w:r>
          </w:p>
        </w:tc>
        <w:tc>
          <w:tcPr>
            <w:tcW w:w="3222" w:type="dxa"/>
          </w:tcPr>
          <w:p w14:paraId="6E74EE87" w14:textId="77777777" w:rsidR="008E1CAE" w:rsidRDefault="008E1CAE" w:rsidP="008E1CAE">
            <w:pPr>
              <w:rPr>
                <w:rFonts w:ascii="Calibri" w:hAnsi="Calibri"/>
                <w:sz w:val="19"/>
              </w:rPr>
            </w:pPr>
            <w:r>
              <w:rPr>
                <w:rFonts w:ascii="Calibri" w:hAnsi="Calibri"/>
                <w:sz w:val="19"/>
              </w:rPr>
              <w:t>Modifies</w:t>
            </w:r>
            <w:r w:rsidRPr="000B38FA">
              <w:rPr>
                <w:rFonts w:ascii="Calibri" w:hAnsi="Calibri"/>
                <w:sz w:val="19"/>
              </w:rPr>
              <w:t xml:space="preserve"> the compliance timeline for building code requirements related to elevators. Specifically, it creates an exception to the requirement that elevators not meeting </w:t>
            </w:r>
            <w:proofErr w:type="gramStart"/>
            <w:r w:rsidRPr="000B38FA">
              <w:rPr>
                <w:rFonts w:ascii="Calibri" w:hAnsi="Calibri"/>
                <w:sz w:val="19"/>
              </w:rPr>
              <w:t>building code safety requirements</w:t>
            </w:r>
            <w:proofErr w:type="gramEnd"/>
            <w:r w:rsidRPr="000B38FA">
              <w:rPr>
                <w:rFonts w:ascii="Calibri" w:hAnsi="Calibri"/>
                <w:sz w:val="19"/>
              </w:rPr>
              <w:t xml:space="preserve"> be taken out of service until modifications have been made to bring the device into compliance. The exception provides an alternative compliance timeline for modifying elevators. </w:t>
            </w:r>
          </w:p>
        </w:tc>
        <w:tc>
          <w:tcPr>
            <w:tcW w:w="2011" w:type="dxa"/>
          </w:tcPr>
          <w:p w14:paraId="16EFA70F" w14:textId="77777777" w:rsidR="008E1CAE" w:rsidRDefault="008E1CAE" w:rsidP="008E1CAE">
            <w:pPr>
              <w:rPr>
                <w:rFonts w:ascii="Calibri" w:hAnsi="Calibri"/>
                <w:sz w:val="19"/>
              </w:rPr>
            </w:pPr>
            <w:r>
              <w:rPr>
                <w:rFonts w:ascii="Calibri" w:hAnsi="Calibri"/>
                <w:sz w:val="19"/>
              </w:rPr>
              <w:t>[</w:t>
            </w:r>
            <w:hyperlink r:id="rId146" w:history="1">
              <w:r w:rsidRPr="000B38FA">
                <w:rPr>
                  <w:rStyle w:val="Hyperlink"/>
                  <w:rFonts w:ascii="Calibri" w:hAnsi="Calibri"/>
                  <w:sz w:val="19"/>
                </w:rPr>
                <w:t>News Release</w:t>
              </w:r>
            </w:hyperlink>
            <w:r>
              <w:rPr>
                <w:rFonts w:ascii="Calibri" w:hAnsi="Calibri"/>
                <w:sz w:val="19"/>
              </w:rPr>
              <w:t>]</w:t>
            </w:r>
          </w:p>
        </w:tc>
      </w:tr>
      <w:tr w:rsidR="008E1CAE" w14:paraId="16CAB1E2" w14:textId="77777777" w:rsidTr="002127CD">
        <w:tblPrEx>
          <w:jc w:val="left"/>
          <w:tblLook w:val="04A0" w:firstRow="1" w:lastRow="0" w:firstColumn="1" w:lastColumn="0" w:noHBand="0" w:noVBand="1"/>
        </w:tblPrEx>
        <w:tc>
          <w:tcPr>
            <w:tcW w:w="1280" w:type="dxa"/>
          </w:tcPr>
          <w:p w14:paraId="317DD915" w14:textId="77777777" w:rsidR="008E1CAE" w:rsidRDefault="008E1CAE" w:rsidP="008E1CAE">
            <w:pPr>
              <w:rPr>
                <w:rFonts w:ascii="Calibri" w:hAnsi="Calibri"/>
                <w:sz w:val="19"/>
              </w:rPr>
            </w:pPr>
            <w:r>
              <w:rPr>
                <w:rFonts w:ascii="Calibri" w:hAnsi="Calibri"/>
                <w:sz w:val="19"/>
              </w:rPr>
              <w:t>5/18/11</w:t>
            </w:r>
          </w:p>
        </w:tc>
        <w:tc>
          <w:tcPr>
            <w:tcW w:w="2218" w:type="dxa"/>
            <w:shd w:val="clear" w:color="auto" w:fill="DBE5F1" w:themeFill="accent1" w:themeFillTint="33"/>
          </w:tcPr>
          <w:p w14:paraId="43FDB826" w14:textId="77777777" w:rsidR="008E1CAE" w:rsidRPr="00D84C67" w:rsidRDefault="008E1CAE" w:rsidP="008E1CAE">
            <w:pPr>
              <w:rPr>
                <w:rFonts w:ascii="Calibri" w:hAnsi="Calibri"/>
                <w:b/>
                <w:sz w:val="19"/>
              </w:rPr>
            </w:pPr>
            <w:r>
              <w:rPr>
                <w:rFonts w:ascii="Calibri" w:hAnsi="Calibri"/>
                <w:b/>
                <w:sz w:val="19"/>
              </w:rPr>
              <w:t>Governor Dayton Signs Bill Into Law Allowing Teachers To Take Early Retirement To Continue Coaching</w:t>
            </w:r>
          </w:p>
        </w:tc>
        <w:tc>
          <w:tcPr>
            <w:tcW w:w="3222" w:type="dxa"/>
          </w:tcPr>
          <w:p w14:paraId="778E5927" w14:textId="77777777" w:rsidR="008E1CAE" w:rsidRDefault="008E1CAE" w:rsidP="008E1CAE">
            <w:pPr>
              <w:rPr>
                <w:rFonts w:ascii="Calibri" w:hAnsi="Calibri"/>
                <w:sz w:val="19"/>
              </w:rPr>
            </w:pPr>
            <w:r>
              <w:rPr>
                <w:rFonts w:ascii="Calibri" w:hAnsi="Calibri"/>
                <w:sz w:val="19"/>
              </w:rPr>
              <w:t>Allows</w:t>
            </w:r>
            <w:r w:rsidRPr="000B38FA">
              <w:rPr>
                <w:rFonts w:ascii="Calibri" w:hAnsi="Calibri"/>
                <w:sz w:val="19"/>
              </w:rPr>
              <w:t xml:space="preserve"> teachers taking early retirement to continue coaching. It also extends the deadline for the Minnesota Department of Education to approve charter school authorizers from June 30, 2011 to June 30, 2012.</w:t>
            </w:r>
          </w:p>
        </w:tc>
        <w:tc>
          <w:tcPr>
            <w:tcW w:w="2011" w:type="dxa"/>
          </w:tcPr>
          <w:p w14:paraId="2AFF14B8" w14:textId="77777777" w:rsidR="008E1CAE" w:rsidRDefault="008E1CAE" w:rsidP="008E1CAE">
            <w:pPr>
              <w:rPr>
                <w:rFonts w:ascii="Calibri" w:hAnsi="Calibri"/>
                <w:sz w:val="19"/>
              </w:rPr>
            </w:pPr>
            <w:r>
              <w:rPr>
                <w:rFonts w:ascii="Calibri" w:hAnsi="Calibri"/>
                <w:sz w:val="19"/>
              </w:rPr>
              <w:t>[</w:t>
            </w:r>
            <w:hyperlink r:id="rId147" w:history="1">
              <w:r w:rsidRPr="000B38FA">
                <w:rPr>
                  <w:rStyle w:val="Hyperlink"/>
                  <w:rFonts w:ascii="Calibri" w:hAnsi="Calibri"/>
                  <w:sz w:val="19"/>
                </w:rPr>
                <w:t>News Release</w:t>
              </w:r>
            </w:hyperlink>
            <w:r>
              <w:rPr>
                <w:rFonts w:ascii="Calibri" w:hAnsi="Calibri"/>
                <w:sz w:val="19"/>
              </w:rPr>
              <w:t>]</w:t>
            </w:r>
          </w:p>
        </w:tc>
      </w:tr>
      <w:tr w:rsidR="008E1CAE" w14:paraId="4B5EAEE9" w14:textId="77777777" w:rsidTr="002127CD">
        <w:tblPrEx>
          <w:jc w:val="left"/>
          <w:tblLook w:val="04A0" w:firstRow="1" w:lastRow="0" w:firstColumn="1" w:lastColumn="0" w:noHBand="0" w:noVBand="1"/>
        </w:tblPrEx>
        <w:tc>
          <w:tcPr>
            <w:tcW w:w="1280" w:type="dxa"/>
          </w:tcPr>
          <w:p w14:paraId="7916F92C" w14:textId="77777777" w:rsidR="008E1CAE" w:rsidRDefault="008E1CAE" w:rsidP="008E1CAE">
            <w:pPr>
              <w:rPr>
                <w:rFonts w:ascii="Calibri" w:hAnsi="Calibri"/>
                <w:sz w:val="19"/>
              </w:rPr>
            </w:pPr>
            <w:r>
              <w:rPr>
                <w:rFonts w:ascii="Calibri" w:hAnsi="Calibri"/>
                <w:sz w:val="19"/>
              </w:rPr>
              <w:t>5/18/11</w:t>
            </w:r>
          </w:p>
        </w:tc>
        <w:tc>
          <w:tcPr>
            <w:tcW w:w="2218" w:type="dxa"/>
            <w:shd w:val="clear" w:color="auto" w:fill="DBE5F1" w:themeFill="accent1" w:themeFillTint="33"/>
          </w:tcPr>
          <w:p w14:paraId="01621788" w14:textId="77777777" w:rsidR="008E1CAE" w:rsidRPr="00D84C67" w:rsidRDefault="008E1CAE" w:rsidP="008E1CAE">
            <w:pPr>
              <w:rPr>
                <w:rFonts w:ascii="Calibri" w:hAnsi="Calibri"/>
                <w:b/>
                <w:sz w:val="19"/>
              </w:rPr>
            </w:pPr>
            <w:r>
              <w:rPr>
                <w:rFonts w:ascii="Calibri" w:hAnsi="Calibri"/>
                <w:b/>
                <w:sz w:val="19"/>
              </w:rPr>
              <w:t xml:space="preserve">Governor Dayton Signs Bill Into Law Increasing Criminal Penalties For </w:t>
            </w:r>
            <w:r>
              <w:rPr>
                <w:rFonts w:ascii="Calibri" w:hAnsi="Calibri"/>
                <w:b/>
                <w:sz w:val="19"/>
              </w:rPr>
              <w:lastRenderedPageBreak/>
              <w:t>Assault Of A Vulnerable Adult</w:t>
            </w:r>
          </w:p>
        </w:tc>
        <w:tc>
          <w:tcPr>
            <w:tcW w:w="3222" w:type="dxa"/>
          </w:tcPr>
          <w:p w14:paraId="2B2D6A57" w14:textId="77777777" w:rsidR="008E1CAE" w:rsidRDefault="008E1CAE" w:rsidP="008E1CAE">
            <w:pPr>
              <w:rPr>
                <w:rFonts w:ascii="Calibri" w:hAnsi="Calibri"/>
                <w:sz w:val="19"/>
              </w:rPr>
            </w:pPr>
            <w:r>
              <w:rPr>
                <w:rFonts w:ascii="Calibri" w:hAnsi="Calibri"/>
                <w:sz w:val="19"/>
              </w:rPr>
              <w:lastRenderedPageBreak/>
              <w:t>Increases</w:t>
            </w:r>
            <w:r w:rsidRPr="000B38FA">
              <w:rPr>
                <w:rFonts w:ascii="Calibri" w:hAnsi="Calibri"/>
                <w:sz w:val="19"/>
              </w:rPr>
              <w:t xml:space="preserve"> the criminal penalty for assaulting a vulnerable adult from a fifth degree assault to fourth degree assault, which is a gross misdemeanor. </w:t>
            </w:r>
            <w:r w:rsidRPr="000B38FA">
              <w:rPr>
                <w:rFonts w:ascii="Calibri" w:hAnsi="Calibri"/>
                <w:sz w:val="19"/>
              </w:rPr>
              <w:lastRenderedPageBreak/>
              <w:t xml:space="preserve">Under current law, a caregiver who assaults a vulnerable adult </w:t>
            </w:r>
            <w:proofErr w:type="gramStart"/>
            <w:r w:rsidRPr="000B38FA">
              <w:rPr>
                <w:rFonts w:ascii="Calibri" w:hAnsi="Calibri"/>
                <w:sz w:val="19"/>
              </w:rPr>
              <w:t>can be charged</w:t>
            </w:r>
            <w:proofErr w:type="gramEnd"/>
            <w:r w:rsidRPr="000B38FA">
              <w:rPr>
                <w:rFonts w:ascii="Calibri" w:hAnsi="Calibri"/>
                <w:sz w:val="19"/>
              </w:rPr>
              <w:t xml:space="preserve"> with a gross misdemeanor; this law will ensure that anyone who assaults a vulnerable adult will be prosecuted in the same way. The new law will also require individuals convicted of criminal abuse of a vulnerable adult to register on the predatory offender registration list. Additionally, it makes several minor changes regarding the role of state agencies in investigating, reviewing, and prosecuting maltreatment of vulnerable adults.</w:t>
            </w:r>
          </w:p>
        </w:tc>
        <w:tc>
          <w:tcPr>
            <w:tcW w:w="2011" w:type="dxa"/>
          </w:tcPr>
          <w:p w14:paraId="08554C59" w14:textId="77777777" w:rsidR="008E1CAE" w:rsidRDefault="008E1CAE" w:rsidP="008E1CAE">
            <w:pPr>
              <w:rPr>
                <w:rFonts w:ascii="Calibri" w:hAnsi="Calibri"/>
                <w:sz w:val="19"/>
              </w:rPr>
            </w:pPr>
            <w:r>
              <w:rPr>
                <w:rFonts w:ascii="Calibri" w:hAnsi="Calibri"/>
                <w:sz w:val="19"/>
              </w:rPr>
              <w:lastRenderedPageBreak/>
              <w:t>[</w:t>
            </w:r>
            <w:hyperlink r:id="rId148" w:history="1">
              <w:r w:rsidRPr="000B38FA">
                <w:rPr>
                  <w:rStyle w:val="Hyperlink"/>
                  <w:rFonts w:ascii="Calibri" w:hAnsi="Calibri"/>
                  <w:sz w:val="19"/>
                </w:rPr>
                <w:t>News Release</w:t>
              </w:r>
            </w:hyperlink>
            <w:r>
              <w:rPr>
                <w:rFonts w:ascii="Calibri" w:hAnsi="Calibri"/>
                <w:sz w:val="19"/>
              </w:rPr>
              <w:t>]</w:t>
            </w:r>
          </w:p>
        </w:tc>
      </w:tr>
      <w:tr w:rsidR="008E1CAE" w14:paraId="5CA67A4D" w14:textId="77777777" w:rsidTr="002127CD">
        <w:tblPrEx>
          <w:jc w:val="left"/>
          <w:tblLook w:val="04A0" w:firstRow="1" w:lastRow="0" w:firstColumn="1" w:lastColumn="0" w:noHBand="0" w:noVBand="1"/>
        </w:tblPrEx>
        <w:tc>
          <w:tcPr>
            <w:tcW w:w="1280" w:type="dxa"/>
          </w:tcPr>
          <w:p w14:paraId="0A690829" w14:textId="77777777" w:rsidR="008E1CAE" w:rsidRDefault="008E1CAE" w:rsidP="008E1CAE">
            <w:pPr>
              <w:rPr>
                <w:rFonts w:ascii="Calibri" w:hAnsi="Calibri"/>
                <w:sz w:val="19"/>
              </w:rPr>
            </w:pPr>
            <w:r>
              <w:rPr>
                <w:rFonts w:ascii="Calibri" w:hAnsi="Calibri"/>
                <w:sz w:val="19"/>
              </w:rPr>
              <w:t>5/19/11</w:t>
            </w:r>
          </w:p>
        </w:tc>
        <w:tc>
          <w:tcPr>
            <w:tcW w:w="2218" w:type="dxa"/>
            <w:shd w:val="clear" w:color="auto" w:fill="DBE5F1" w:themeFill="accent1" w:themeFillTint="33"/>
          </w:tcPr>
          <w:p w14:paraId="7A6AD113" w14:textId="77777777" w:rsidR="008E1CAE" w:rsidRPr="00D84C67" w:rsidRDefault="008E1CAE" w:rsidP="008E1CAE">
            <w:pPr>
              <w:rPr>
                <w:rFonts w:ascii="Calibri" w:hAnsi="Calibri"/>
                <w:b/>
                <w:sz w:val="19"/>
              </w:rPr>
            </w:pPr>
            <w:r w:rsidRPr="00840F99">
              <w:rPr>
                <w:rFonts w:ascii="Calibri" w:hAnsi="Calibri"/>
                <w:b/>
                <w:sz w:val="19"/>
              </w:rPr>
              <w:t>Governor Dayton Vetoes Redistricting Plans</w:t>
            </w:r>
          </w:p>
        </w:tc>
        <w:tc>
          <w:tcPr>
            <w:tcW w:w="3222" w:type="dxa"/>
          </w:tcPr>
          <w:p w14:paraId="6EE3D157" w14:textId="77777777" w:rsidR="008E1CAE" w:rsidRDefault="008E1CAE" w:rsidP="008E1CAE">
            <w:pPr>
              <w:rPr>
                <w:rFonts w:ascii="Calibri" w:hAnsi="Calibri"/>
                <w:sz w:val="19"/>
              </w:rPr>
            </w:pPr>
            <w:r>
              <w:rPr>
                <w:rFonts w:ascii="Calibri" w:hAnsi="Calibri"/>
                <w:sz w:val="19"/>
              </w:rPr>
              <w:t>G</w:t>
            </w:r>
            <w:r w:rsidRPr="00840F99">
              <w:rPr>
                <w:rFonts w:ascii="Calibri" w:hAnsi="Calibri"/>
                <w:sz w:val="19"/>
              </w:rPr>
              <w:t xml:space="preserve">overnor </w:t>
            </w:r>
            <w:r>
              <w:rPr>
                <w:rFonts w:ascii="Calibri" w:hAnsi="Calibri"/>
                <w:sz w:val="19"/>
              </w:rPr>
              <w:t>Dayton vetoes</w:t>
            </w:r>
            <w:r w:rsidRPr="00840F99">
              <w:rPr>
                <w:rFonts w:ascii="Calibri" w:hAnsi="Calibri"/>
                <w:sz w:val="19"/>
              </w:rPr>
              <w:t xml:space="preserve"> </w:t>
            </w:r>
            <w:r>
              <w:rPr>
                <w:rFonts w:ascii="Calibri" w:hAnsi="Calibri"/>
                <w:sz w:val="19"/>
              </w:rPr>
              <w:t>HF</w:t>
            </w:r>
            <w:r w:rsidRPr="00840F99">
              <w:rPr>
                <w:rFonts w:ascii="Calibri" w:hAnsi="Calibri"/>
                <w:sz w:val="19"/>
              </w:rPr>
              <w:t xml:space="preserve">1425 and </w:t>
            </w:r>
            <w:r>
              <w:rPr>
                <w:rFonts w:ascii="Calibri" w:hAnsi="Calibri"/>
                <w:sz w:val="19"/>
              </w:rPr>
              <w:t>HF</w:t>
            </w:r>
            <w:r w:rsidRPr="00840F99">
              <w:rPr>
                <w:rFonts w:ascii="Calibri" w:hAnsi="Calibri"/>
                <w:sz w:val="19"/>
              </w:rPr>
              <w:t>1426, bills adopting legislative and congressional redistricting plans, which would take effect in 2012.</w:t>
            </w:r>
          </w:p>
        </w:tc>
        <w:tc>
          <w:tcPr>
            <w:tcW w:w="2011" w:type="dxa"/>
          </w:tcPr>
          <w:p w14:paraId="34E2F828" w14:textId="77777777" w:rsidR="008E1CAE" w:rsidRDefault="008E1CAE" w:rsidP="008E1CAE">
            <w:pPr>
              <w:rPr>
                <w:rFonts w:ascii="Calibri" w:hAnsi="Calibri"/>
                <w:sz w:val="19"/>
              </w:rPr>
            </w:pPr>
            <w:r>
              <w:rPr>
                <w:rFonts w:ascii="Calibri" w:hAnsi="Calibri"/>
                <w:sz w:val="19"/>
              </w:rPr>
              <w:t>[</w:t>
            </w:r>
            <w:hyperlink r:id="rId149" w:history="1">
              <w:r w:rsidRPr="00840F99">
                <w:rPr>
                  <w:rStyle w:val="Hyperlink"/>
                  <w:rFonts w:ascii="Calibri" w:hAnsi="Calibri"/>
                  <w:sz w:val="19"/>
                </w:rPr>
                <w:t>News Release</w:t>
              </w:r>
            </w:hyperlink>
            <w:r>
              <w:rPr>
                <w:rFonts w:ascii="Calibri" w:hAnsi="Calibri"/>
                <w:sz w:val="19"/>
              </w:rPr>
              <w:t>]</w:t>
            </w:r>
          </w:p>
          <w:p w14:paraId="0256F29F" w14:textId="77777777" w:rsidR="008E1CAE" w:rsidRDefault="008E1CAE" w:rsidP="008E1CAE">
            <w:pPr>
              <w:rPr>
                <w:rFonts w:ascii="Calibri" w:hAnsi="Calibri"/>
                <w:sz w:val="19"/>
              </w:rPr>
            </w:pPr>
            <w:r>
              <w:rPr>
                <w:rFonts w:ascii="Calibri" w:hAnsi="Calibri"/>
                <w:sz w:val="19"/>
              </w:rPr>
              <w:t>[</w:t>
            </w:r>
            <w:hyperlink r:id="rId150" w:history="1">
              <w:r w:rsidRPr="00840F99">
                <w:rPr>
                  <w:rStyle w:val="Hyperlink"/>
                  <w:rFonts w:ascii="Calibri" w:hAnsi="Calibri"/>
                  <w:sz w:val="19"/>
                </w:rPr>
                <w:t>Veto Letter</w:t>
              </w:r>
            </w:hyperlink>
            <w:r>
              <w:rPr>
                <w:rFonts w:ascii="Calibri" w:hAnsi="Calibri"/>
                <w:sz w:val="19"/>
              </w:rPr>
              <w:t>]</w:t>
            </w:r>
          </w:p>
        </w:tc>
      </w:tr>
      <w:tr w:rsidR="008E1CAE" w14:paraId="6E31CE4B" w14:textId="77777777" w:rsidTr="002127CD">
        <w:tblPrEx>
          <w:jc w:val="left"/>
          <w:tblLook w:val="04A0" w:firstRow="1" w:lastRow="0" w:firstColumn="1" w:lastColumn="0" w:noHBand="0" w:noVBand="1"/>
        </w:tblPrEx>
        <w:tc>
          <w:tcPr>
            <w:tcW w:w="1280" w:type="dxa"/>
          </w:tcPr>
          <w:p w14:paraId="79AED32F" w14:textId="77777777" w:rsidR="008E1CAE" w:rsidRDefault="008E1CAE" w:rsidP="008E1CAE">
            <w:pPr>
              <w:rPr>
                <w:rFonts w:ascii="Calibri" w:hAnsi="Calibri"/>
                <w:sz w:val="19"/>
              </w:rPr>
            </w:pPr>
            <w:r>
              <w:rPr>
                <w:rFonts w:ascii="Calibri" w:hAnsi="Calibri"/>
                <w:sz w:val="19"/>
              </w:rPr>
              <w:t>5/20/11</w:t>
            </w:r>
          </w:p>
        </w:tc>
        <w:tc>
          <w:tcPr>
            <w:tcW w:w="2218" w:type="dxa"/>
            <w:shd w:val="clear" w:color="auto" w:fill="DBE5F1" w:themeFill="accent1" w:themeFillTint="33"/>
          </w:tcPr>
          <w:p w14:paraId="42E8A28B" w14:textId="77777777" w:rsidR="008E1CAE" w:rsidRPr="00D84C67" w:rsidRDefault="008E1CAE" w:rsidP="008E1CAE">
            <w:pPr>
              <w:rPr>
                <w:rFonts w:ascii="Calibri" w:hAnsi="Calibri"/>
                <w:b/>
                <w:sz w:val="19"/>
              </w:rPr>
            </w:pPr>
            <w:r>
              <w:rPr>
                <w:rFonts w:ascii="Calibri" w:hAnsi="Calibri"/>
                <w:b/>
                <w:sz w:val="19"/>
              </w:rPr>
              <w:t>Governor Dayton Signs Bill Into Law To Collect Data On Health Coverage For People Under Age 22</w:t>
            </w:r>
          </w:p>
        </w:tc>
        <w:tc>
          <w:tcPr>
            <w:tcW w:w="3222" w:type="dxa"/>
          </w:tcPr>
          <w:p w14:paraId="71B07AB2" w14:textId="77777777" w:rsidR="008E1CAE" w:rsidRDefault="008E1CAE" w:rsidP="008E1CAE">
            <w:pPr>
              <w:rPr>
                <w:rFonts w:ascii="Calibri" w:hAnsi="Calibri"/>
                <w:sz w:val="19"/>
              </w:rPr>
            </w:pPr>
            <w:r>
              <w:rPr>
                <w:rFonts w:ascii="Calibri" w:hAnsi="Calibri"/>
                <w:sz w:val="19"/>
              </w:rPr>
              <w:t>Requires</w:t>
            </w:r>
            <w:r w:rsidRPr="00840F99">
              <w:rPr>
                <w:rFonts w:ascii="Calibri" w:hAnsi="Calibri"/>
                <w:sz w:val="19"/>
              </w:rPr>
              <w:t xml:space="preserve"> the Department of Human Services to account for services provided to people under the age of 22 in Minnesota's public health care programs, including Medical Assistance and </w:t>
            </w:r>
            <w:proofErr w:type="spellStart"/>
            <w:r w:rsidRPr="00840F99">
              <w:rPr>
                <w:rFonts w:ascii="Calibri" w:hAnsi="Calibri"/>
                <w:sz w:val="19"/>
              </w:rPr>
              <w:t>MNCare</w:t>
            </w:r>
            <w:proofErr w:type="spellEnd"/>
            <w:r w:rsidRPr="00840F99">
              <w:rPr>
                <w:rFonts w:ascii="Calibri" w:hAnsi="Calibri"/>
                <w:sz w:val="19"/>
              </w:rPr>
              <w:t xml:space="preserve">. Currently, this data </w:t>
            </w:r>
            <w:proofErr w:type="gramStart"/>
            <w:r w:rsidRPr="00840F99">
              <w:rPr>
                <w:rFonts w:ascii="Calibri" w:hAnsi="Calibri"/>
                <w:sz w:val="19"/>
              </w:rPr>
              <w:t>is reported</w:t>
            </w:r>
            <w:proofErr w:type="gramEnd"/>
            <w:r w:rsidRPr="00840F99">
              <w:rPr>
                <w:rFonts w:ascii="Calibri" w:hAnsi="Calibri"/>
                <w:sz w:val="19"/>
              </w:rPr>
              <w:t xml:space="preserve"> in aggregate and does not break down the expenditures for adults versus children. This change will provide valuable data the state can use to track and manage costs. This bill passed the Legislature with broad bipartisan support.</w:t>
            </w:r>
          </w:p>
        </w:tc>
        <w:tc>
          <w:tcPr>
            <w:tcW w:w="2011" w:type="dxa"/>
          </w:tcPr>
          <w:p w14:paraId="1A5FF474" w14:textId="77777777" w:rsidR="008E1CAE" w:rsidRDefault="008E1CAE" w:rsidP="008E1CAE">
            <w:pPr>
              <w:rPr>
                <w:rFonts w:ascii="Calibri" w:hAnsi="Calibri"/>
                <w:sz w:val="19"/>
              </w:rPr>
            </w:pPr>
            <w:r>
              <w:rPr>
                <w:rFonts w:ascii="Calibri" w:hAnsi="Calibri"/>
                <w:sz w:val="19"/>
              </w:rPr>
              <w:t>[</w:t>
            </w:r>
            <w:hyperlink r:id="rId151" w:history="1">
              <w:r w:rsidRPr="00840F99">
                <w:rPr>
                  <w:rStyle w:val="Hyperlink"/>
                  <w:rFonts w:ascii="Calibri" w:hAnsi="Calibri"/>
                  <w:sz w:val="19"/>
                </w:rPr>
                <w:t>News Release</w:t>
              </w:r>
            </w:hyperlink>
            <w:r>
              <w:rPr>
                <w:rFonts w:ascii="Calibri" w:hAnsi="Calibri"/>
                <w:sz w:val="19"/>
              </w:rPr>
              <w:t>]</w:t>
            </w:r>
          </w:p>
        </w:tc>
      </w:tr>
      <w:tr w:rsidR="008E1CAE" w14:paraId="41F196DD" w14:textId="77777777" w:rsidTr="002127CD">
        <w:tblPrEx>
          <w:jc w:val="left"/>
          <w:tblLook w:val="04A0" w:firstRow="1" w:lastRow="0" w:firstColumn="1" w:lastColumn="0" w:noHBand="0" w:noVBand="1"/>
        </w:tblPrEx>
        <w:tc>
          <w:tcPr>
            <w:tcW w:w="1280" w:type="dxa"/>
          </w:tcPr>
          <w:p w14:paraId="07C41061" w14:textId="77777777" w:rsidR="008E1CAE" w:rsidRDefault="008E1CAE" w:rsidP="008E1CAE">
            <w:pPr>
              <w:rPr>
                <w:rFonts w:ascii="Calibri" w:hAnsi="Calibri"/>
                <w:sz w:val="19"/>
              </w:rPr>
            </w:pPr>
            <w:r>
              <w:rPr>
                <w:rFonts w:ascii="Calibri" w:hAnsi="Calibri"/>
                <w:sz w:val="19"/>
              </w:rPr>
              <w:t>5/20/11</w:t>
            </w:r>
          </w:p>
        </w:tc>
        <w:tc>
          <w:tcPr>
            <w:tcW w:w="2218" w:type="dxa"/>
            <w:shd w:val="clear" w:color="auto" w:fill="DBE5F1" w:themeFill="accent1" w:themeFillTint="33"/>
          </w:tcPr>
          <w:p w14:paraId="07B519E8" w14:textId="77777777" w:rsidR="008E1CAE" w:rsidRPr="00D84C67" w:rsidRDefault="008E1CAE" w:rsidP="008E1CAE">
            <w:pPr>
              <w:rPr>
                <w:rFonts w:ascii="Calibri" w:hAnsi="Calibri"/>
                <w:b/>
                <w:sz w:val="19"/>
              </w:rPr>
            </w:pPr>
            <w:r>
              <w:rPr>
                <w:rFonts w:ascii="Calibri" w:hAnsi="Calibri"/>
                <w:b/>
                <w:sz w:val="19"/>
              </w:rPr>
              <w:t>Governor Dayton Signs Bill Into Law Allowing Drivers With Disability Certificates To Place Their Certificate Anywhere On Their Dashboard</w:t>
            </w:r>
          </w:p>
        </w:tc>
        <w:tc>
          <w:tcPr>
            <w:tcW w:w="3222" w:type="dxa"/>
          </w:tcPr>
          <w:p w14:paraId="49AF8364" w14:textId="77777777" w:rsidR="008E1CAE" w:rsidRDefault="008E1CAE" w:rsidP="008E1CAE">
            <w:pPr>
              <w:rPr>
                <w:rFonts w:ascii="Calibri" w:hAnsi="Calibri"/>
                <w:sz w:val="19"/>
              </w:rPr>
            </w:pPr>
            <w:r>
              <w:rPr>
                <w:rFonts w:ascii="Calibri" w:hAnsi="Calibri"/>
                <w:sz w:val="19"/>
              </w:rPr>
              <w:t>Eliminates</w:t>
            </w:r>
            <w:r w:rsidRPr="00840F99">
              <w:rPr>
                <w:rFonts w:ascii="Calibri" w:hAnsi="Calibri"/>
                <w:sz w:val="19"/>
              </w:rPr>
              <w:t xml:space="preserve"> a requirement that a disability certificate displayed on the </w:t>
            </w:r>
            <w:proofErr w:type="gramStart"/>
            <w:r w:rsidRPr="00840F99">
              <w:rPr>
                <w:rFonts w:ascii="Calibri" w:hAnsi="Calibri"/>
                <w:sz w:val="19"/>
              </w:rPr>
              <w:t>dash board</w:t>
            </w:r>
            <w:proofErr w:type="gramEnd"/>
            <w:r w:rsidRPr="00840F99">
              <w:rPr>
                <w:rFonts w:ascii="Calibri" w:hAnsi="Calibri"/>
                <w:sz w:val="19"/>
              </w:rPr>
              <w:t xml:space="preserve"> of a vehicle be placed on the driver's side. This law will allow people who use a disability certificate to place the placard on any part of the dash. It also amends an exemption from conviction for a violation of disability parking restrictions. The bill passed the Legislature with unanimous support.</w:t>
            </w:r>
          </w:p>
        </w:tc>
        <w:tc>
          <w:tcPr>
            <w:tcW w:w="2011" w:type="dxa"/>
          </w:tcPr>
          <w:p w14:paraId="6D507050" w14:textId="77777777" w:rsidR="008E1CAE" w:rsidRDefault="008E1CAE" w:rsidP="008E1CAE">
            <w:pPr>
              <w:rPr>
                <w:rFonts w:ascii="Calibri" w:hAnsi="Calibri"/>
                <w:sz w:val="19"/>
              </w:rPr>
            </w:pPr>
            <w:r>
              <w:rPr>
                <w:rFonts w:ascii="Calibri" w:hAnsi="Calibri"/>
                <w:sz w:val="19"/>
              </w:rPr>
              <w:t>[</w:t>
            </w:r>
            <w:hyperlink r:id="rId152" w:history="1">
              <w:r w:rsidRPr="00840F99">
                <w:rPr>
                  <w:rStyle w:val="Hyperlink"/>
                  <w:rFonts w:ascii="Calibri" w:hAnsi="Calibri"/>
                  <w:sz w:val="19"/>
                </w:rPr>
                <w:t>News Release</w:t>
              </w:r>
            </w:hyperlink>
            <w:r>
              <w:rPr>
                <w:rFonts w:ascii="Calibri" w:hAnsi="Calibri"/>
                <w:sz w:val="19"/>
              </w:rPr>
              <w:t>]</w:t>
            </w:r>
          </w:p>
        </w:tc>
      </w:tr>
      <w:tr w:rsidR="008E1CAE" w14:paraId="3AABFBB7" w14:textId="77777777" w:rsidTr="002127CD">
        <w:tblPrEx>
          <w:jc w:val="left"/>
          <w:tblLook w:val="04A0" w:firstRow="1" w:lastRow="0" w:firstColumn="1" w:lastColumn="0" w:noHBand="0" w:noVBand="1"/>
        </w:tblPrEx>
        <w:tc>
          <w:tcPr>
            <w:tcW w:w="1280" w:type="dxa"/>
          </w:tcPr>
          <w:p w14:paraId="6C35620B" w14:textId="77777777" w:rsidR="008E1CAE" w:rsidRDefault="008E1CAE" w:rsidP="008E1CAE">
            <w:pPr>
              <w:rPr>
                <w:rFonts w:ascii="Calibri" w:hAnsi="Calibri"/>
                <w:sz w:val="19"/>
              </w:rPr>
            </w:pPr>
            <w:r>
              <w:rPr>
                <w:rFonts w:ascii="Calibri" w:hAnsi="Calibri"/>
                <w:sz w:val="19"/>
              </w:rPr>
              <w:t>5/20/11</w:t>
            </w:r>
          </w:p>
        </w:tc>
        <w:tc>
          <w:tcPr>
            <w:tcW w:w="2218" w:type="dxa"/>
            <w:shd w:val="clear" w:color="auto" w:fill="DBE5F1" w:themeFill="accent1" w:themeFillTint="33"/>
          </w:tcPr>
          <w:p w14:paraId="56FF1DF5" w14:textId="77777777" w:rsidR="008E1CAE" w:rsidRPr="00D84C67" w:rsidRDefault="008E1CAE" w:rsidP="008E1CAE">
            <w:pPr>
              <w:rPr>
                <w:rFonts w:ascii="Calibri" w:hAnsi="Calibri"/>
                <w:b/>
                <w:sz w:val="19"/>
              </w:rPr>
            </w:pPr>
            <w:r>
              <w:rPr>
                <w:rFonts w:ascii="Calibri" w:hAnsi="Calibri"/>
                <w:b/>
                <w:sz w:val="19"/>
              </w:rPr>
              <w:t>Governor Dayton Signs Bill Into Law Making Technical Changes To The Uniform Commercial Code</w:t>
            </w:r>
          </w:p>
        </w:tc>
        <w:tc>
          <w:tcPr>
            <w:tcW w:w="3222" w:type="dxa"/>
          </w:tcPr>
          <w:p w14:paraId="142D1174" w14:textId="77777777" w:rsidR="008E1CAE" w:rsidRDefault="008E1CAE" w:rsidP="008E1CAE">
            <w:pPr>
              <w:rPr>
                <w:rFonts w:ascii="Calibri" w:hAnsi="Calibri"/>
                <w:sz w:val="19"/>
              </w:rPr>
            </w:pPr>
            <w:r>
              <w:rPr>
                <w:rFonts w:ascii="Calibri" w:hAnsi="Calibri"/>
                <w:sz w:val="19"/>
              </w:rPr>
              <w:t>Makes</w:t>
            </w:r>
            <w:r w:rsidRPr="00840F99">
              <w:rPr>
                <w:rFonts w:ascii="Calibri" w:hAnsi="Calibri"/>
                <w:sz w:val="19"/>
              </w:rPr>
              <w:t xml:space="preserve"> a variety of technical and substantive changes in Article 9 of the Uniform Commercial Code (UCC). Article 9 of the UCC deals with secured transactions; this bill modifies the existing statute to clarify filing issues and address other matters in Article 9. The bill passed the Legislature with unanimous support.</w:t>
            </w:r>
          </w:p>
        </w:tc>
        <w:tc>
          <w:tcPr>
            <w:tcW w:w="2011" w:type="dxa"/>
          </w:tcPr>
          <w:p w14:paraId="200353A1" w14:textId="77777777" w:rsidR="008E1CAE" w:rsidRDefault="008E1CAE" w:rsidP="008E1CAE">
            <w:pPr>
              <w:rPr>
                <w:rFonts w:ascii="Calibri" w:hAnsi="Calibri"/>
                <w:sz w:val="19"/>
              </w:rPr>
            </w:pPr>
            <w:r>
              <w:rPr>
                <w:rFonts w:ascii="Calibri" w:hAnsi="Calibri"/>
                <w:sz w:val="19"/>
              </w:rPr>
              <w:t>[</w:t>
            </w:r>
            <w:hyperlink r:id="rId153" w:history="1">
              <w:r w:rsidRPr="00840F99">
                <w:rPr>
                  <w:rStyle w:val="Hyperlink"/>
                  <w:rFonts w:ascii="Calibri" w:hAnsi="Calibri"/>
                  <w:sz w:val="19"/>
                </w:rPr>
                <w:t>News Release</w:t>
              </w:r>
            </w:hyperlink>
            <w:r>
              <w:rPr>
                <w:rFonts w:ascii="Calibri" w:hAnsi="Calibri"/>
                <w:sz w:val="19"/>
              </w:rPr>
              <w:t>]</w:t>
            </w:r>
          </w:p>
        </w:tc>
      </w:tr>
      <w:tr w:rsidR="008E1CAE" w14:paraId="0807B6A2" w14:textId="77777777" w:rsidTr="002127CD">
        <w:tblPrEx>
          <w:jc w:val="left"/>
          <w:tblLook w:val="04A0" w:firstRow="1" w:lastRow="0" w:firstColumn="1" w:lastColumn="0" w:noHBand="0" w:noVBand="1"/>
        </w:tblPrEx>
        <w:tc>
          <w:tcPr>
            <w:tcW w:w="1280" w:type="dxa"/>
          </w:tcPr>
          <w:p w14:paraId="72E4661B" w14:textId="77777777" w:rsidR="008E1CAE" w:rsidRDefault="008E1CAE" w:rsidP="008E1CAE">
            <w:pPr>
              <w:rPr>
                <w:rFonts w:ascii="Calibri" w:hAnsi="Calibri"/>
                <w:sz w:val="19"/>
              </w:rPr>
            </w:pPr>
            <w:r>
              <w:rPr>
                <w:rFonts w:ascii="Calibri" w:hAnsi="Calibri"/>
                <w:sz w:val="19"/>
              </w:rPr>
              <w:t>5/20/11</w:t>
            </w:r>
          </w:p>
        </w:tc>
        <w:tc>
          <w:tcPr>
            <w:tcW w:w="2218" w:type="dxa"/>
            <w:shd w:val="clear" w:color="auto" w:fill="DBE5F1" w:themeFill="accent1" w:themeFillTint="33"/>
          </w:tcPr>
          <w:p w14:paraId="3F2E16B7" w14:textId="77777777" w:rsidR="008E1CAE" w:rsidRPr="00D84C67" w:rsidRDefault="008E1CAE" w:rsidP="008E1CAE">
            <w:pPr>
              <w:rPr>
                <w:rFonts w:ascii="Calibri" w:hAnsi="Calibri"/>
                <w:b/>
                <w:sz w:val="19"/>
              </w:rPr>
            </w:pPr>
            <w:r>
              <w:rPr>
                <w:rFonts w:ascii="Calibri" w:hAnsi="Calibri"/>
                <w:b/>
                <w:sz w:val="19"/>
              </w:rPr>
              <w:t xml:space="preserve">Governor Dayton Signs Bill Into Law Removing Certain Highways From </w:t>
            </w:r>
            <w:r>
              <w:rPr>
                <w:rFonts w:ascii="Calibri" w:hAnsi="Calibri"/>
                <w:b/>
                <w:sz w:val="19"/>
              </w:rPr>
              <w:lastRenderedPageBreak/>
              <w:t>The Trunk Highway System And Turning Them Over To The County State-Aid Highway System</w:t>
            </w:r>
          </w:p>
        </w:tc>
        <w:tc>
          <w:tcPr>
            <w:tcW w:w="3222" w:type="dxa"/>
          </w:tcPr>
          <w:p w14:paraId="662A3C86" w14:textId="77777777" w:rsidR="008E1CAE" w:rsidRDefault="008E1CAE" w:rsidP="008E1CAE">
            <w:pPr>
              <w:rPr>
                <w:rFonts w:ascii="Calibri" w:hAnsi="Calibri"/>
                <w:sz w:val="19"/>
              </w:rPr>
            </w:pPr>
            <w:r>
              <w:rPr>
                <w:rFonts w:ascii="Calibri" w:hAnsi="Calibri"/>
                <w:sz w:val="19"/>
              </w:rPr>
              <w:lastRenderedPageBreak/>
              <w:t>Removes</w:t>
            </w:r>
            <w:r w:rsidRPr="00840F99">
              <w:rPr>
                <w:rFonts w:ascii="Calibri" w:hAnsi="Calibri"/>
                <w:sz w:val="19"/>
              </w:rPr>
              <w:t xml:space="preserve"> Trunk Highway 332, which runs between U.S. Highways 71 and 53 south of International Falls, from the </w:t>
            </w:r>
            <w:r w:rsidRPr="00840F99">
              <w:rPr>
                <w:rFonts w:ascii="Calibri" w:hAnsi="Calibri"/>
                <w:sz w:val="19"/>
              </w:rPr>
              <w:lastRenderedPageBreak/>
              <w:t>trunk highway system and turn it over to the county state-aid highway system. This bill passed the Legislature with unanimous support.</w:t>
            </w:r>
          </w:p>
        </w:tc>
        <w:tc>
          <w:tcPr>
            <w:tcW w:w="2011" w:type="dxa"/>
          </w:tcPr>
          <w:p w14:paraId="7D60DCE8" w14:textId="77777777" w:rsidR="008E1CAE" w:rsidRDefault="008E1CAE" w:rsidP="008E1CAE">
            <w:pPr>
              <w:rPr>
                <w:rFonts w:ascii="Calibri" w:hAnsi="Calibri"/>
                <w:sz w:val="19"/>
              </w:rPr>
            </w:pPr>
            <w:r>
              <w:rPr>
                <w:rFonts w:ascii="Calibri" w:hAnsi="Calibri"/>
                <w:sz w:val="19"/>
              </w:rPr>
              <w:lastRenderedPageBreak/>
              <w:t>[</w:t>
            </w:r>
            <w:hyperlink r:id="rId154" w:history="1">
              <w:r w:rsidRPr="00840F99">
                <w:rPr>
                  <w:rStyle w:val="Hyperlink"/>
                  <w:rFonts w:ascii="Calibri" w:hAnsi="Calibri"/>
                  <w:sz w:val="19"/>
                </w:rPr>
                <w:t>News Release</w:t>
              </w:r>
            </w:hyperlink>
            <w:r>
              <w:rPr>
                <w:rFonts w:ascii="Calibri" w:hAnsi="Calibri"/>
                <w:sz w:val="19"/>
              </w:rPr>
              <w:t>]</w:t>
            </w:r>
          </w:p>
        </w:tc>
      </w:tr>
      <w:tr w:rsidR="008E1CAE" w14:paraId="19BFAD80" w14:textId="77777777" w:rsidTr="002127CD">
        <w:tblPrEx>
          <w:jc w:val="left"/>
          <w:tblLook w:val="04A0" w:firstRow="1" w:lastRow="0" w:firstColumn="1" w:lastColumn="0" w:noHBand="0" w:noVBand="1"/>
        </w:tblPrEx>
        <w:tc>
          <w:tcPr>
            <w:tcW w:w="1280" w:type="dxa"/>
          </w:tcPr>
          <w:p w14:paraId="2AF60C31" w14:textId="77777777" w:rsidR="008E1CAE" w:rsidRDefault="008E1CAE" w:rsidP="008E1CAE">
            <w:pPr>
              <w:rPr>
                <w:rFonts w:ascii="Calibri" w:hAnsi="Calibri"/>
                <w:sz w:val="19"/>
              </w:rPr>
            </w:pPr>
            <w:r>
              <w:rPr>
                <w:rFonts w:ascii="Calibri" w:hAnsi="Calibri"/>
                <w:sz w:val="19"/>
              </w:rPr>
              <w:t>5/20/11</w:t>
            </w:r>
          </w:p>
        </w:tc>
        <w:tc>
          <w:tcPr>
            <w:tcW w:w="2218" w:type="dxa"/>
            <w:shd w:val="clear" w:color="auto" w:fill="DBE5F1" w:themeFill="accent1" w:themeFillTint="33"/>
          </w:tcPr>
          <w:p w14:paraId="3C3E7524" w14:textId="77777777" w:rsidR="008E1CAE" w:rsidRPr="00D84C67" w:rsidRDefault="008E1CAE" w:rsidP="008E1CAE">
            <w:pPr>
              <w:rPr>
                <w:rFonts w:ascii="Calibri" w:hAnsi="Calibri"/>
                <w:b/>
                <w:sz w:val="19"/>
              </w:rPr>
            </w:pPr>
            <w:r>
              <w:rPr>
                <w:rFonts w:ascii="Calibri" w:hAnsi="Calibri"/>
                <w:b/>
                <w:sz w:val="19"/>
              </w:rPr>
              <w:t>Governor Dayton Signs Bill Into Law Allowing Local Governments To Purchase Or Lease Public Safety Equipment To Use Sole-Source Acquisition When Purchasing Used Equipment</w:t>
            </w:r>
          </w:p>
        </w:tc>
        <w:tc>
          <w:tcPr>
            <w:tcW w:w="3222" w:type="dxa"/>
          </w:tcPr>
          <w:p w14:paraId="4320A88A" w14:textId="77777777" w:rsidR="008E1CAE" w:rsidRDefault="008E1CAE" w:rsidP="008E1CAE">
            <w:pPr>
              <w:rPr>
                <w:rFonts w:ascii="Calibri" w:hAnsi="Calibri"/>
                <w:sz w:val="19"/>
              </w:rPr>
            </w:pPr>
            <w:r>
              <w:rPr>
                <w:rFonts w:ascii="Calibri" w:hAnsi="Calibri"/>
                <w:sz w:val="19"/>
              </w:rPr>
              <w:t>Authorizes</w:t>
            </w:r>
            <w:r w:rsidRPr="00840F99">
              <w:rPr>
                <w:rFonts w:ascii="Calibri" w:hAnsi="Calibri"/>
                <w:sz w:val="19"/>
              </w:rPr>
              <w:t xml:space="preserve"> local governments that are leasing or purchasing public safety equipment for fire departments to use sole-source acquisition (rather than putting out for bid) when acquiring used equipment, if there is clearly and legitimately only one source, and it is best to establish the price by direct negotiation. It also authorizes long-term leases for governments to acquire new or used equipment. This bill passed the Legislature with broad bipartisan support.</w:t>
            </w:r>
          </w:p>
        </w:tc>
        <w:tc>
          <w:tcPr>
            <w:tcW w:w="2011" w:type="dxa"/>
          </w:tcPr>
          <w:p w14:paraId="56EE9464" w14:textId="77777777" w:rsidR="008E1CAE" w:rsidRDefault="008E1CAE" w:rsidP="008E1CAE">
            <w:pPr>
              <w:rPr>
                <w:rFonts w:ascii="Calibri" w:hAnsi="Calibri"/>
                <w:sz w:val="19"/>
              </w:rPr>
            </w:pPr>
            <w:r>
              <w:rPr>
                <w:rFonts w:ascii="Calibri" w:hAnsi="Calibri"/>
                <w:sz w:val="19"/>
              </w:rPr>
              <w:t>[</w:t>
            </w:r>
            <w:hyperlink r:id="rId155" w:history="1">
              <w:r w:rsidRPr="00840F99">
                <w:rPr>
                  <w:rStyle w:val="Hyperlink"/>
                  <w:rFonts w:ascii="Calibri" w:hAnsi="Calibri"/>
                  <w:sz w:val="19"/>
                </w:rPr>
                <w:t>News Release</w:t>
              </w:r>
            </w:hyperlink>
            <w:r>
              <w:rPr>
                <w:rFonts w:ascii="Calibri" w:hAnsi="Calibri"/>
                <w:sz w:val="19"/>
              </w:rPr>
              <w:t>]</w:t>
            </w:r>
          </w:p>
        </w:tc>
      </w:tr>
      <w:tr w:rsidR="008E1CAE" w14:paraId="143EC7AE" w14:textId="77777777" w:rsidTr="002127CD">
        <w:tblPrEx>
          <w:jc w:val="left"/>
          <w:tblLook w:val="04A0" w:firstRow="1" w:lastRow="0" w:firstColumn="1" w:lastColumn="0" w:noHBand="0" w:noVBand="1"/>
        </w:tblPrEx>
        <w:tc>
          <w:tcPr>
            <w:tcW w:w="1280" w:type="dxa"/>
          </w:tcPr>
          <w:p w14:paraId="696FD3ED" w14:textId="77777777" w:rsidR="008E1CAE" w:rsidRDefault="008E1CAE" w:rsidP="008E1CAE">
            <w:pPr>
              <w:rPr>
                <w:rFonts w:ascii="Calibri" w:hAnsi="Calibri"/>
                <w:sz w:val="19"/>
              </w:rPr>
            </w:pPr>
            <w:r>
              <w:rPr>
                <w:rFonts w:ascii="Calibri" w:hAnsi="Calibri"/>
                <w:sz w:val="19"/>
              </w:rPr>
              <w:t>5/20/11</w:t>
            </w:r>
          </w:p>
        </w:tc>
        <w:tc>
          <w:tcPr>
            <w:tcW w:w="2218" w:type="dxa"/>
            <w:shd w:val="clear" w:color="auto" w:fill="DBE5F1" w:themeFill="accent1" w:themeFillTint="33"/>
          </w:tcPr>
          <w:p w14:paraId="02220F6E" w14:textId="77777777" w:rsidR="008E1CAE" w:rsidRPr="00D84C67" w:rsidRDefault="008E1CAE" w:rsidP="008E1CAE">
            <w:pPr>
              <w:rPr>
                <w:rFonts w:ascii="Calibri" w:hAnsi="Calibri"/>
                <w:b/>
                <w:sz w:val="19"/>
              </w:rPr>
            </w:pPr>
            <w:r>
              <w:rPr>
                <w:rFonts w:ascii="Calibri" w:hAnsi="Calibri"/>
                <w:b/>
                <w:sz w:val="19"/>
              </w:rPr>
              <w:t>Governor Dayton Signs Bill Into Law Establishing The State Agency Value Initiative (SAVI)</w:t>
            </w:r>
          </w:p>
        </w:tc>
        <w:tc>
          <w:tcPr>
            <w:tcW w:w="3222" w:type="dxa"/>
          </w:tcPr>
          <w:p w14:paraId="6FB6AAC0" w14:textId="77777777" w:rsidR="008E1CAE" w:rsidRPr="00840F99" w:rsidRDefault="008E1CAE" w:rsidP="008E1CAE">
            <w:pPr>
              <w:rPr>
                <w:rFonts w:ascii="Calibri" w:hAnsi="Calibri"/>
                <w:sz w:val="19"/>
              </w:rPr>
            </w:pPr>
            <w:r>
              <w:rPr>
                <w:rFonts w:ascii="Calibri" w:hAnsi="Calibri"/>
                <w:sz w:val="19"/>
              </w:rPr>
              <w:t>Establishes</w:t>
            </w:r>
            <w:r w:rsidRPr="00840F99">
              <w:rPr>
                <w:rFonts w:ascii="Calibri" w:hAnsi="Calibri"/>
                <w:sz w:val="19"/>
              </w:rPr>
              <w:t xml:space="preserve"> the </w:t>
            </w:r>
            <w:proofErr w:type="gramStart"/>
            <w:r w:rsidRPr="00840F99">
              <w:rPr>
                <w:rFonts w:ascii="Calibri" w:hAnsi="Calibri"/>
                <w:sz w:val="19"/>
              </w:rPr>
              <w:t>state agency value initiative</w:t>
            </w:r>
            <w:proofErr w:type="gramEnd"/>
            <w:r w:rsidRPr="00840F99">
              <w:rPr>
                <w:rFonts w:ascii="Calibri" w:hAnsi="Calibri"/>
                <w:sz w:val="19"/>
              </w:rPr>
              <w:t xml:space="preserve"> (SAVI) program, which allows 50% of unspent savings at the end of a biennium to be carried forward to the next biennium when the savings were the result of unanticipa</w:t>
            </w:r>
            <w:r>
              <w:rPr>
                <w:rFonts w:ascii="Calibri" w:hAnsi="Calibri"/>
                <w:sz w:val="19"/>
              </w:rPr>
              <w:t>ted efficiencies or innovation.</w:t>
            </w:r>
          </w:p>
        </w:tc>
        <w:tc>
          <w:tcPr>
            <w:tcW w:w="2011" w:type="dxa"/>
          </w:tcPr>
          <w:p w14:paraId="4DC18602" w14:textId="77777777" w:rsidR="008E1CAE" w:rsidRDefault="008E1CAE" w:rsidP="008E1CAE">
            <w:pPr>
              <w:rPr>
                <w:rFonts w:ascii="Calibri" w:hAnsi="Calibri"/>
                <w:sz w:val="19"/>
              </w:rPr>
            </w:pPr>
            <w:r>
              <w:rPr>
                <w:rFonts w:ascii="Calibri" w:hAnsi="Calibri"/>
                <w:sz w:val="19"/>
              </w:rPr>
              <w:t>[</w:t>
            </w:r>
            <w:hyperlink r:id="rId156" w:history="1">
              <w:r w:rsidRPr="00840F99">
                <w:rPr>
                  <w:rStyle w:val="Hyperlink"/>
                  <w:rFonts w:ascii="Calibri" w:hAnsi="Calibri"/>
                  <w:sz w:val="19"/>
                </w:rPr>
                <w:t>News Release</w:t>
              </w:r>
            </w:hyperlink>
            <w:r>
              <w:rPr>
                <w:rFonts w:ascii="Calibri" w:hAnsi="Calibri"/>
                <w:sz w:val="19"/>
              </w:rPr>
              <w:t>]</w:t>
            </w:r>
          </w:p>
        </w:tc>
      </w:tr>
      <w:tr w:rsidR="008E1CAE" w14:paraId="7A9E508D" w14:textId="77777777" w:rsidTr="002127CD">
        <w:tblPrEx>
          <w:jc w:val="left"/>
          <w:tblLook w:val="04A0" w:firstRow="1" w:lastRow="0" w:firstColumn="1" w:lastColumn="0" w:noHBand="0" w:noVBand="1"/>
        </w:tblPrEx>
        <w:tc>
          <w:tcPr>
            <w:tcW w:w="1280" w:type="dxa"/>
          </w:tcPr>
          <w:p w14:paraId="477F2697" w14:textId="77777777" w:rsidR="008E1CAE" w:rsidRDefault="008E1CAE" w:rsidP="008E1CAE">
            <w:pPr>
              <w:rPr>
                <w:rFonts w:ascii="Calibri" w:hAnsi="Calibri"/>
                <w:sz w:val="19"/>
              </w:rPr>
            </w:pPr>
            <w:r>
              <w:rPr>
                <w:rFonts w:ascii="Calibri" w:hAnsi="Calibri"/>
                <w:sz w:val="19"/>
              </w:rPr>
              <w:t>5/23/11</w:t>
            </w:r>
          </w:p>
        </w:tc>
        <w:tc>
          <w:tcPr>
            <w:tcW w:w="2218" w:type="dxa"/>
            <w:shd w:val="clear" w:color="auto" w:fill="DBE5F1" w:themeFill="accent1" w:themeFillTint="33"/>
          </w:tcPr>
          <w:p w14:paraId="73F85A86" w14:textId="77777777" w:rsidR="008E1CAE" w:rsidRDefault="008E1CAE" w:rsidP="008E1CAE">
            <w:pPr>
              <w:rPr>
                <w:rFonts w:ascii="Calibri" w:hAnsi="Calibri"/>
                <w:b/>
                <w:sz w:val="19"/>
              </w:rPr>
            </w:pPr>
            <w:r w:rsidRPr="00C95235">
              <w:rPr>
                <w:rFonts w:ascii="Calibri" w:hAnsi="Calibri"/>
                <w:b/>
                <w:sz w:val="19"/>
              </w:rPr>
              <w:t>Governor Dayton Visits North Minneapolis, Orders Assistance For Displaced Citizens</w:t>
            </w:r>
          </w:p>
        </w:tc>
        <w:tc>
          <w:tcPr>
            <w:tcW w:w="3222" w:type="dxa"/>
          </w:tcPr>
          <w:p w14:paraId="19B5C78F" w14:textId="77777777" w:rsidR="008E1CAE" w:rsidRDefault="008E1CAE" w:rsidP="008E1CAE">
            <w:pPr>
              <w:rPr>
                <w:rFonts w:ascii="Calibri" w:hAnsi="Calibri"/>
                <w:sz w:val="19"/>
              </w:rPr>
            </w:pPr>
            <w:r>
              <w:rPr>
                <w:rFonts w:ascii="Calibri" w:hAnsi="Calibri"/>
                <w:sz w:val="19"/>
              </w:rPr>
              <w:t xml:space="preserve">Governor Dayton visits tornado-damaged neighborhoods in North Minneapolis with Mayor R.T. </w:t>
            </w:r>
            <w:proofErr w:type="spellStart"/>
            <w:r>
              <w:rPr>
                <w:rFonts w:ascii="Calibri" w:hAnsi="Calibri"/>
                <w:sz w:val="19"/>
              </w:rPr>
              <w:t>Rybak</w:t>
            </w:r>
            <w:proofErr w:type="spellEnd"/>
            <w:r>
              <w:rPr>
                <w:rFonts w:ascii="Calibri" w:hAnsi="Calibri"/>
                <w:sz w:val="19"/>
              </w:rPr>
              <w:t>, Senator Amy Klobuchar, Congressman Keith Ellison, and other state and local elected officials.</w:t>
            </w:r>
          </w:p>
          <w:p w14:paraId="6DB57C9B" w14:textId="77777777" w:rsidR="008E1CAE" w:rsidRDefault="008E1CAE" w:rsidP="008E1CAE">
            <w:pPr>
              <w:rPr>
                <w:rFonts w:ascii="Calibri" w:hAnsi="Calibri"/>
                <w:sz w:val="19"/>
              </w:rPr>
            </w:pPr>
          </w:p>
          <w:p w14:paraId="667A4755" w14:textId="77777777" w:rsidR="008E1CAE" w:rsidRDefault="008E1CAE" w:rsidP="008E1CAE">
            <w:pPr>
              <w:rPr>
                <w:rFonts w:ascii="Calibri" w:hAnsi="Calibri"/>
                <w:sz w:val="19"/>
              </w:rPr>
            </w:pPr>
            <w:r>
              <w:rPr>
                <w:rFonts w:ascii="Calibri" w:hAnsi="Calibri"/>
                <w:sz w:val="19"/>
              </w:rPr>
              <w:t>Governor Dayton signs</w:t>
            </w:r>
            <w:r w:rsidRPr="00C95235">
              <w:rPr>
                <w:rFonts w:ascii="Calibri" w:hAnsi="Calibri"/>
                <w:sz w:val="19"/>
              </w:rPr>
              <w:t xml:space="preserve"> Emergency Executive Order 11-16 to provide assistance for displaced citizens, in the wake of the severe weather that caused major damage in Minneapolis on May 22, 2011. </w:t>
            </w:r>
          </w:p>
          <w:p w14:paraId="7C0F7FFC" w14:textId="77777777" w:rsidR="008E1CAE" w:rsidRDefault="008E1CAE" w:rsidP="008E1CAE">
            <w:pPr>
              <w:rPr>
                <w:rFonts w:ascii="Calibri" w:hAnsi="Calibri"/>
                <w:sz w:val="19"/>
              </w:rPr>
            </w:pPr>
          </w:p>
          <w:p w14:paraId="79ADED44" w14:textId="77777777" w:rsidR="008E1CAE" w:rsidRDefault="008E1CAE" w:rsidP="008E1CAE">
            <w:pPr>
              <w:rPr>
                <w:rFonts w:ascii="Calibri" w:hAnsi="Calibri"/>
                <w:sz w:val="19"/>
              </w:rPr>
            </w:pPr>
            <w:r w:rsidRPr="00C95235">
              <w:rPr>
                <w:rFonts w:ascii="Calibri" w:hAnsi="Calibri"/>
                <w:sz w:val="19"/>
              </w:rPr>
              <w:t xml:space="preserve">Over 250 citizens </w:t>
            </w:r>
            <w:proofErr w:type="gramStart"/>
            <w:r>
              <w:rPr>
                <w:rFonts w:ascii="Calibri" w:hAnsi="Calibri"/>
                <w:sz w:val="19"/>
              </w:rPr>
              <w:t>are</w:t>
            </w:r>
            <w:r w:rsidRPr="00C95235">
              <w:rPr>
                <w:rFonts w:ascii="Calibri" w:hAnsi="Calibri"/>
                <w:sz w:val="19"/>
              </w:rPr>
              <w:t xml:space="preserve"> displaced</w:t>
            </w:r>
            <w:proofErr w:type="gramEnd"/>
            <w:r w:rsidRPr="00C95235">
              <w:rPr>
                <w:rFonts w:ascii="Calibri" w:hAnsi="Calibri"/>
                <w:sz w:val="19"/>
              </w:rPr>
              <w:t xml:space="preserve"> by the damage to homes, power outages and natural gas leaks caused by the storm, and the city of Minneapolis </w:t>
            </w:r>
            <w:r>
              <w:rPr>
                <w:rFonts w:ascii="Calibri" w:hAnsi="Calibri"/>
                <w:sz w:val="19"/>
              </w:rPr>
              <w:t>requests</w:t>
            </w:r>
            <w:r w:rsidRPr="00C95235">
              <w:rPr>
                <w:rFonts w:ascii="Calibri" w:hAnsi="Calibri"/>
                <w:sz w:val="19"/>
              </w:rPr>
              <w:t xml:space="preserve"> the use of the National Guard Armory to provide shelter for those citizens. </w:t>
            </w:r>
          </w:p>
          <w:p w14:paraId="20743A53" w14:textId="77777777" w:rsidR="008E1CAE" w:rsidRDefault="008E1CAE" w:rsidP="008E1CAE">
            <w:pPr>
              <w:rPr>
                <w:rFonts w:ascii="Calibri" w:hAnsi="Calibri"/>
                <w:sz w:val="19"/>
              </w:rPr>
            </w:pPr>
          </w:p>
          <w:p w14:paraId="25EE35EE" w14:textId="77777777" w:rsidR="008E1CAE" w:rsidRDefault="008E1CAE" w:rsidP="008E1CAE">
            <w:pPr>
              <w:rPr>
                <w:rFonts w:ascii="Calibri" w:hAnsi="Calibri"/>
                <w:sz w:val="19"/>
              </w:rPr>
            </w:pPr>
            <w:r w:rsidRPr="00C95235">
              <w:rPr>
                <w:rFonts w:ascii="Calibri" w:hAnsi="Calibri"/>
                <w:sz w:val="19"/>
              </w:rPr>
              <w:t xml:space="preserve">Governor Dayton </w:t>
            </w:r>
            <w:r>
              <w:rPr>
                <w:rFonts w:ascii="Calibri" w:hAnsi="Calibri"/>
                <w:sz w:val="19"/>
              </w:rPr>
              <w:t>orders</w:t>
            </w:r>
            <w:r w:rsidRPr="00C95235">
              <w:rPr>
                <w:rFonts w:ascii="Calibri" w:hAnsi="Calibri"/>
                <w:sz w:val="19"/>
              </w:rPr>
              <w:t xml:space="preserve"> the Adjutant General of Minnesota to order to state active duty any personnel and equipment of the Minnesota National Guard that are required to provide assistance in responding to the emergency and in providing emergency relief services. The Emergency Executive Order is </w:t>
            </w:r>
            <w:r w:rsidRPr="00C95235">
              <w:rPr>
                <w:rFonts w:ascii="Calibri" w:hAnsi="Calibri"/>
                <w:sz w:val="19"/>
              </w:rPr>
              <w:lastRenderedPageBreak/>
              <w:t>effective immediately, and will remain in effect until th</w:t>
            </w:r>
            <w:r>
              <w:rPr>
                <w:rFonts w:ascii="Calibri" w:hAnsi="Calibri"/>
                <w:sz w:val="19"/>
              </w:rPr>
              <w:t xml:space="preserve">e conclusion of the emergency. </w:t>
            </w:r>
          </w:p>
        </w:tc>
        <w:tc>
          <w:tcPr>
            <w:tcW w:w="2011" w:type="dxa"/>
          </w:tcPr>
          <w:p w14:paraId="3E97B2A5" w14:textId="77777777" w:rsidR="008E1CAE" w:rsidRDefault="00A6681D" w:rsidP="008E1CAE">
            <w:pPr>
              <w:rPr>
                <w:rFonts w:ascii="Calibri" w:hAnsi="Calibri"/>
                <w:sz w:val="19"/>
              </w:rPr>
            </w:pPr>
            <w:hyperlink r:id="rId157" w:history="1">
              <w:r w:rsidR="008E1CAE" w:rsidRPr="00EE656E">
                <w:rPr>
                  <w:rStyle w:val="Hyperlink"/>
                  <w:rFonts w:ascii="Calibri" w:hAnsi="Calibri"/>
                  <w:sz w:val="19"/>
                </w:rPr>
                <w:t>[News Release</w:t>
              </w:r>
            </w:hyperlink>
            <w:r w:rsidR="008E1CAE">
              <w:rPr>
                <w:rFonts w:ascii="Calibri" w:hAnsi="Calibri"/>
                <w:sz w:val="19"/>
              </w:rPr>
              <w:t>]</w:t>
            </w:r>
          </w:p>
          <w:p w14:paraId="5CAD2CD8" w14:textId="77777777" w:rsidR="008E1CAE" w:rsidRDefault="008E1CAE" w:rsidP="008E1CAE">
            <w:pPr>
              <w:rPr>
                <w:rFonts w:ascii="Calibri" w:hAnsi="Calibri"/>
                <w:sz w:val="19"/>
              </w:rPr>
            </w:pPr>
            <w:r>
              <w:rPr>
                <w:rFonts w:ascii="Calibri" w:hAnsi="Calibri"/>
                <w:sz w:val="19"/>
              </w:rPr>
              <w:t>[</w:t>
            </w:r>
            <w:hyperlink r:id="rId158" w:history="1">
              <w:r w:rsidRPr="00FA5EFD">
                <w:rPr>
                  <w:rStyle w:val="Hyperlink"/>
                  <w:rFonts w:ascii="Calibri" w:hAnsi="Calibri"/>
                  <w:sz w:val="19"/>
                </w:rPr>
                <w:t>Executive Order</w:t>
              </w:r>
            </w:hyperlink>
            <w:r>
              <w:rPr>
                <w:rFonts w:ascii="Calibri" w:hAnsi="Calibri"/>
                <w:sz w:val="19"/>
              </w:rPr>
              <w:t>]</w:t>
            </w:r>
          </w:p>
        </w:tc>
      </w:tr>
      <w:tr w:rsidR="008E1CAE" w14:paraId="4ED33E13" w14:textId="77777777" w:rsidTr="002127CD">
        <w:tblPrEx>
          <w:jc w:val="left"/>
          <w:tblLook w:val="04A0" w:firstRow="1" w:lastRow="0" w:firstColumn="1" w:lastColumn="0" w:noHBand="0" w:noVBand="1"/>
        </w:tblPrEx>
        <w:tc>
          <w:tcPr>
            <w:tcW w:w="1280" w:type="dxa"/>
          </w:tcPr>
          <w:p w14:paraId="26853B9E"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604CE2C1" w14:textId="77777777" w:rsidR="008E1CAE" w:rsidRPr="00C95235" w:rsidRDefault="008E1CAE" w:rsidP="008E1CAE">
            <w:pPr>
              <w:rPr>
                <w:rFonts w:ascii="Calibri" w:hAnsi="Calibri"/>
                <w:b/>
                <w:sz w:val="19"/>
              </w:rPr>
            </w:pPr>
            <w:r>
              <w:rPr>
                <w:rFonts w:ascii="Calibri" w:hAnsi="Calibri"/>
                <w:b/>
                <w:sz w:val="19"/>
              </w:rPr>
              <w:t>Governor Dayton Signs Bill Into Law Authorizing The Commissioner Of Administration To Convey Surplus State Land In Goodhue County To The City Of Red Wing</w:t>
            </w:r>
          </w:p>
        </w:tc>
        <w:tc>
          <w:tcPr>
            <w:tcW w:w="3222" w:type="dxa"/>
          </w:tcPr>
          <w:p w14:paraId="00A3F576" w14:textId="77777777" w:rsidR="008E1CAE" w:rsidRDefault="008E1CAE" w:rsidP="008E1CAE">
            <w:pPr>
              <w:rPr>
                <w:rFonts w:ascii="Calibri" w:hAnsi="Calibri"/>
                <w:sz w:val="19"/>
              </w:rPr>
            </w:pPr>
            <w:r>
              <w:rPr>
                <w:rFonts w:ascii="Calibri" w:hAnsi="Calibri"/>
                <w:sz w:val="19"/>
              </w:rPr>
              <w:t>Authorizes</w:t>
            </w:r>
            <w:r w:rsidRPr="00FA5EFD">
              <w:rPr>
                <w:rFonts w:ascii="Calibri" w:hAnsi="Calibri"/>
                <w:sz w:val="19"/>
              </w:rPr>
              <w:t xml:space="preserve"> the Commissioner of Administration to convey surplus state land in Goodhue </w:t>
            </w:r>
            <w:r>
              <w:rPr>
                <w:rFonts w:ascii="Calibri" w:hAnsi="Calibri"/>
                <w:sz w:val="19"/>
              </w:rPr>
              <w:t>County to the City of Red Wing.</w:t>
            </w:r>
          </w:p>
        </w:tc>
        <w:tc>
          <w:tcPr>
            <w:tcW w:w="2011" w:type="dxa"/>
          </w:tcPr>
          <w:p w14:paraId="2D0C6033" w14:textId="77777777" w:rsidR="008E1CAE" w:rsidRDefault="008E1CAE" w:rsidP="008E1CAE">
            <w:pPr>
              <w:rPr>
                <w:rFonts w:ascii="Calibri" w:hAnsi="Calibri"/>
                <w:sz w:val="19"/>
              </w:rPr>
            </w:pPr>
            <w:r>
              <w:rPr>
                <w:rFonts w:ascii="Calibri" w:hAnsi="Calibri"/>
                <w:sz w:val="19"/>
              </w:rPr>
              <w:t>[</w:t>
            </w:r>
            <w:hyperlink r:id="rId159" w:history="1">
              <w:r w:rsidRPr="00FA5EFD">
                <w:rPr>
                  <w:rStyle w:val="Hyperlink"/>
                  <w:rFonts w:ascii="Calibri" w:hAnsi="Calibri"/>
                  <w:sz w:val="19"/>
                </w:rPr>
                <w:t>News Release</w:t>
              </w:r>
            </w:hyperlink>
            <w:r>
              <w:rPr>
                <w:rFonts w:ascii="Calibri" w:hAnsi="Calibri"/>
                <w:sz w:val="19"/>
              </w:rPr>
              <w:t>]</w:t>
            </w:r>
          </w:p>
        </w:tc>
      </w:tr>
      <w:tr w:rsidR="008E1CAE" w14:paraId="69280098" w14:textId="77777777" w:rsidTr="002127CD">
        <w:tblPrEx>
          <w:jc w:val="left"/>
          <w:tblLook w:val="04A0" w:firstRow="1" w:lastRow="0" w:firstColumn="1" w:lastColumn="0" w:noHBand="0" w:noVBand="1"/>
        </w:tblPrEx>
        <w:tc>
          <w:tcPr>
            <w:tcW w:w="1280" w:type="dxa"/>
          </w:tcPr>
          <w:p w14:paraId="19013110"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5DC3FFFD" w14:textId="77777777" w:rsidR="008E1CAE" w:rsidRDefault="008E1CAE" w:rsidP="008E1CAE">
            <w:pPr>
              <w:rPr>
                <w:rFonts w:ascii="Calibri" w:hAnsi="Calibri"/>
                <w:b/>
                <w:sz w:val="19"/>
              </w:rPr>
            </w:pPr>
            <w:r>
              <w:rPr>
                <w:rFonts w:ascii="Calibri" w:hAnsi="Calibri"/>
                <w:b/>
                <w:sz w:val="19"/>
              </w:rPr>
              <w:t>Governor Dayton Signs Bill Into Law Which Allows Companies That Transport Docks And Boat Lifts To Purchase An Annual Permit</w:t>
            </w:r>
          </w:p>
        </w:tc>
        <w:tc>
          <w:tcPr>
            <w:tcW w:w="3222" w:type="dxa"/>
          </w:tcPr>
          <w:p w14:paraId="43406A32" w14:textId="77777777" w:rsidR="008E1CAE" w:rsidRDefault="008E1CAE" w:rsidP="008E1CAE">
            <w:pPr>
              <w:rPr>
                <w:rFonts w:ascii="Calibri" w:hAnsi="Calibri"/>
                <w:sz w:val="19"/>
              </w:rPr>
            </w:pPr>
            <w:r>
              <w:rPr>
                <w:rFonts w:ascii="Calibri" w:hAnsi="Calibri"/>
                <w:sz w:val="19"/>
              </w:rPr>
              <w:t>Allows,</w:t>
            </w:r>
            <w:r w:rsidRPr="00FA5EFD">
              <w:rPr>
                <w:rFonts w:ascii="Calibri" w:hAnsi="Calibri"/>
                <w:sz w:val="19"/>
              </w:rPr>
              <w:t xml:space="preserve"> but does not require, companies or individuals who transport oversized waterfront structures-such as docks and </w:t>
            </w:r>
            <w:proofErr w:type="gramStart"/>
            <w:r w:rsidRPr="00FA5EFD">
              <w:rPr>
                <w:rFonts w:ascii="Calibri" w:hAnsi="Calibri"/>
                <w:sz w:val="19"/>
              </w:rPr>
              <w:t>boat lifts-</w:t>
            </w:r>
            <w:proofErr w:type="gramEnd"/>
            <w:r w:rsidRPr="00FA5EFD">
              <w:rPr>
                <w:rFonts w:ascii="Calibri" w:hAnsi="Calibri"/>
                <w:sz w:val="19"/>
              </w:rPr>
              <w:t xml:space="preserve">to purchase an annual permit to transport the structures. The cost of the annual permit will be $120, but companies or individuals may purchase a single-trip permit for $15, if that makes more sense in their situation. </w:t>
            </w:r>
          </w:p>
        </w:tc>
        <w:tc>
          <w:tcPr>
            <w:tcW w:w="2011" w:type="dxa"/>
          </w:tcPr>
          <w:p w14:paraId="1936DF7A" w14:textId="77777777" w:rsidR="008E1CAE" w:rsidRDefault="008E1CAE" w:rsidP="008E1CAE">
            <w:pPr>
              <w:rPr>
                <w:rFonts w:ascii="Calibri" w:hAnsi="Calibri"/>
                <w:sz w:val="19"/>
              </w:rPr>
            </w:pPr>
            <w:r>
              <w:rPr>
                <w:rFonts w:ascii="Calibri" w:hAnsi="Calibri"/>
                <w:sz w:val="19"/>
              </w:rPr>
              <w:t>[</w:t>
            </w:r>
            <w:hyperlink r:id="rId160" w:history="1">
              <w:r w:rsidRPr="00FA5EFD">
                <w:rPr>
                  <w:rStyle w:val="Hyperlink"/>
                  <w:rFonts w:ascii="Calibri" w:hAnsi="Calibri"/>
                  <w:sz w:val="19"/>
                </w:rPr>
                <w:t>News Release</w:t>
              </w:r>
            </w:hyperlink>
            <w:r>
              <w:rPr>
                <w:rFonts w:ascii="Calibri" w:hAnsi="Calibri"/>
                <w:sz w:val="19"/>
              </w:rPr>
              <w:t>]</w:t>
            </w:r>
          </w:p>
        </w:tc>
      </w:tr>
      <w:tr w:rsidR="008E1CAE" w14:paraId="5ABEED9E" w14:textId="77777777" w:rsidTr="002127CD">
        <w:tblPrEx>
          <w:jc w:val="left"/>
          <w:tblLook w:val="04A0" w:firstRow="1" w:lastRow="0" w:firstColumn="1" w:lastColumn="0" w:noHBand="0" w:noVBand="1"/>
        </w:tblPrEx>
        <w:tc>
          <w:tcPr>
            <w:tcW w:w="1280" w:type="dxa"/>
          </w:tcPr>
          <w:p w14:paraId="3EABA6AE"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5A26246C" w14:textId="77777777" w:rsidR="008E1CAE" w:rsidRDefault="008E1CAE" w:rsidP="008E1CAE">
            <w:pPr>
              <w:rPr>
                <w:rFonts w:ascii="Calibri" w:hAnsi="Calibri"/>
                <w:b/>
                <w:sz w:val="19"/>
              </w:rPr>
            </w:pPr>
            <w:r>
              <w:rPr>
                <w:rFonts w:ascii="Calibri" w:hAnsi="Calibri"/>
                <w:b/>
                <w:sz w:val="19"/>
              </w:rPr>
              <w:t>Governor Dayton Signs Bill Into Law Concerning Motor Vehicle Dealer Records And Registration</w:t>
            </w:r>
          </w:p>
        </w:tc>
        <w:tc>
          <w:tcPr>
            <w:tcW w:w="3222" w:type="dxa"/>
          </w:tcPr>
          <w:p w14:paraId="04501A74" w14:textId="77777777" w:rsidR="008E1CAE" w:rsidRDefault="008E1CAE" w:rsidP="008E1CAE">
            <w:pPr>
              <w:rPr>
                <w:rFonts w:ascii="Calibri" w:hAnsi="Calibri"/>
                <w:sz w:val="19"/>
              </w:rPr>
            </w:pPr>
            <w:r>
              <w:rPr>
                <w:rFonts w:ascii="Calibri" w:hAnsi="Calibri"/>
                <w:sz w:val="19"/>
              </w:rPr>
              <w:t>Authorizes</w:t>
            </w:r>
            <w:r w:rsidRPr="00FA5EFD">
              <w:rPr>
                <w:rFonts w:ascii="Calibri" w:hAnsi="Calibri"/>
                <w:sz w:val="19"/>
              </w:rPr>
              <w:t xml:space="preserve"> alternative sites for keeping motor vehicle dealer records, and modifies certain motor vehicle registration provisions. This bill passed the Senate with unanimous support, and the House with broad, bipartisan support.</w:t>
            </w:r>
          </w:p>
        </w:tc>
        <w:tc>
          <w:tcPr>
            <w:tcW w:w="2011" w:type="dxa"/>
          </w:tcPr>
          <w:p w14:paraId="1013981B" w14:textId="77777777" w:rsidR="008E1CAE" w:rsidRDefault="008E1CAE" w:rsidP="008E1CAE">
            <w:pPr>
              <w:rPr>
                <w:rFonts w:ascii="Calibri" w:hAnsi="Calibri"/>
                <w:sz w:val="19"/>
              </w:rPr>
            </w:pPr>
            <w:r>
              <w:rPr>
                <w:rFonts w:ascii="Calibri" w:hAnsi="Calibri"/>
                <w:sz w:val="19"/>
              </w:rPr>
              <w:t>[</w:t>
            </w:r>
            <w:hyperlink r:id="rId161" w:history="1">
              <w:r w:rsidRPr="00FA5EFD">
                <w:rPr>
                  <w:rStyle w:val="Hyperlink"/>
                  <w:rFonts w:ascii="Calibri" w:hAnsi="Calibri"/>
                  <w:sz w:val="19"/>
                </w:rPr>
                <w:t>News Release</w:t>
              </w:r>
            </w:hyperlink>
            <w:r>
              <w:rPr>
                <w:rFonts w:ascii="Calibri" w:hAnsi="Calibri"/>
                <w:sz w:val="19"/>
              </w:rPr>
              <w:t>]</w:t>
            </w:r>
          </w:p>
        </w:tc>
      </w:tr>
      <w:tr w:rsidR="008E1CAE" w14:paraId="3ED9A887" w14:textId="77777777" w:rsidTr="002127CD">
        <w:tblPrEx>
          <w:jc w:val="left"/>
          <w:tblLook w:val="04A0" w:firstRow="1" w:lastRow="0" w:firstColumn="1" w:lastColumn="0" w:noHBand="0" w:noVBand="1"/>
        </w:tblPrEx>
        <w:tc>
          <w:tcPr>
            <w:tcW w:w="1280" w:type="dxa"/>
          </w:tcPr>
          <w:p w14:paraId="69AEADDF"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6D513E4B" w14:textId="77777777" w:rsidR="008E1CAE" w:rsidRDefault="008E1CAE" w:rsidP="008E1CAE">
            <w:pPr>
              <w:rPr>
                <w:rFonts w:ascii="Calibri" w:hAnsi="Calibri"/>
                <w:b/>
                <w:sz w:val="19"/>
              </w:rPr>
            </w:pPr>
            <w:r>
              <w:rPr>
                <w:rFonts w:ascii="Calibri" w:hAnsi="Calibri"/>
                <w:b/>
                <w:sz w:val="19"/>
              </w:rPr>
              <w:t xml:space="preserve">Governor Dayton Signs Bill Into Law Allowing The </w:t>
            </w:r>
            <w:proofErr w:type="spellStart"/>
            <w:r>
              <w:rPr>
                <w:rFonts w:ascii="Calibri" w:hAnsi="Calibri"/>
                <w:b/>
                <w:sz w:val="19"/>
              </w:rPr>
              <w:t>Prairiecare</w:t>
            </w:r>
            <w:proofErr w:type="spellEnd"/>
            <w:r>
              <w:rPr>
                <w:rFonts w:ascii="Calibri" w:hAnsi="Calibri"/>
                <w:b/>
                <w:sz w:val="19"/>
              </w:rPr>
              <w:t xml:space="preserve"> Psychiatric Child And Adolescent Hospital In Maple Grove To Expand</w:t>
            </w:r>
          </w:p>
        </w:tc>
        <w:tc>
          <w:tcPr>
            <w:tcW w:w="3222" w:type="dxa"/>
          </w:tcPr>
          <w:p w14:paraId="60CFADDE" w14:textId="77777777" w:rsidR="008E1CAE" w:rsidRDefault="008E1CAE" w:rsidP="008E1CAE">
            <w:pPr>
              <w:rPr>
                <w:rFonts w:ascii="Calibri" w:hAnsi="Calibri"/>
                <w:sz w:val="19"/>
              </w:rPr>
            </w:pPr>
            <w:r>
              <w:rPr>
                <w:rFonts w:ascii="Calibri" w:hAnsi="Calibri"/>
                <w:sz w:val="19"/>
              </w:rPr>
              <w:t>Allows</w:t>
            </w:r>
            <w:r w:rsidRPr="00FA5EFD">
              <w:rPr>
                <w:rFonts w:ascii="Calibri" w:hAnsi="Calibri"/>
                <w:sz w:val="19"/>
              </w:rPr>
              <w:t xml:space="preserve"> the </w:t>
            </w:r>
            <w:proofErr w:type="spellStart"/>
            <w:r w:rsidRPr="00FA5EFD">
              <w:rPr>
                <w:rFonts w:ascii="Calibri" w:hAnsi="Calibri"/>
                <w:sz w:val="19"/>
              </w:rPr>
              <w:t>PrairieCare</w:t>
            </w:r>
            <w:proofErr w:type="spellEnd"/>
            <w:r w:rsidRPr="00FA5EFD">
              <w:rPr>
                <w:rFonts w:ascii="Calibri" w:hAnsi="Calibri"/>
                <w:sz w:val="19"/>
              </w:rPr>
              <w:t xml:space="preserve"> psychiatric child and adolescent hospital project in Maple Grove to expand from 20 beds to 50 beds. The bill exempts the expansion from laws requiring an additional public interest review to </w:t>
            </w:r>
            <w:proofErr w:type="gramStart"/>
            <w:r w:rsidRPr="00FA5EFD">
              <w:rPr>
                <w:rFonts w:ascii="Calibri" w:hAnsi="Calibri"/>
                <w:sz w:val="19"/>
              </w:rPr>
              <w:t>be conducted</w:t>
            </w:r>
            <w:proofErr w:type="gramEnd"/>
            <w:r w:rsidRPr="00FA5EFD">
              <w:rPr>
                <w:rFonts w:ascii="Calibri" w:hAnsi="Calibri"/>
                <w:sz w:val="19"/>
              </w:rPr>
              <w:t xml:space="preserve"> by the Minnesota Department of Health. The bill passed the Legislature with broad, bipartisan support.</w:t>
            </w:r>
          </w:p>
        </w:tc>
        <w:tc>
          <w:tcPr>
            <w:tcW w:w="2011" w:type="dxa"/>
          </w:tcPr>
          <w:p w14:paraId="1A4E09C6" w14:textId="77777777" w:rsidR="008E1CAE" w:rsidRDefault="008E1CAE" w:rsidP="008E1CAE">
            <w:pPr>
              <w:rPr>
                <w:rFonts w:ascii="Calibri" w:hAnsi="Calibri"/>
                <w:sz w:val="19"/>
              </w:rPr>
            </w:pPr>
            <w:r>
              <w:rPr>
                <w:rFonts w:ascii="Calibri" w:hAnsi="Calibri"/>
                <w:sz w:val="19"/>
              </w:rPr>
              <w:t>[</w:t>
            </w:r>
            <w:hyperlink r:id="rId162" w:history="1">
              <w:r w:rsidRPr="00FA5EFD">
                <w:rPr>
                  <w:rStyle w:val="Hyperlink"/>
                  <w:rFonts w:ascii="Calibri" w:hAnsi="Calibri"/>
                  <w:sz w:val="19"/>
                </w:rPr>
                <w:t>News Release</w:t>
              </w:r>
            </w:hyperlink>
            <w:r>
              <w:rPr>
                <w:rFonts w:ascii="Calibri" w:hAnsi="Calibri"/>
                <w:sz w:val="19"/>
              </w:rPr>
              <w:t>]</w:t>
            </w:r>
          </w:p>
        </w:tc>
      </w:tr>
      <w:tr w:rsidR="008E1CAE" w14:paraId="163DE925" w14:textId="77777777" w:rsidTr="002127CD">
        <w:tblPrEx>
          <w:jc w:val="left"/>
          <w:tblLook w:val="04A0" w:firstRow="1" w:lastRow="0" w:firstColumn="1" w:lastColumn="0" w:noHBand="0" w:noVBand="1"/>
        </w:tblPrEx>
        <w:tc>
          <w:tcPr>
            <w:tcW w:w="1280" w:type="dxa"/>
          </w:tcPr>
          <w:p w14:paraId="3F231457"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FD02A84" w14:textId="77777777" w:rsidR="008E1CAE" w:rsidRDefault="008E1CAE" w:rsidP="008E1CAE">
            <w:pPr>
              <w:rPr>
                <w:rFonts w:ascii="Calibri" w:hAnsi="Calibri"/>
                <w:b/>
                <w:sz w:val="19"/>
              </w:rPr>
            </w:pPr>
            <w:r>
              <w:rPr>
                <w:rFonts w:ascii="Calibri" w:hAnsi="Calibri"/>
                <w:b/>
                <w:sz w:val="19"/>
              </w:rPr>
              <w:t>Governor Dayton Signs Bill Into Law Which Makes Modifications To Insurance Data Gathering</w:t>
            </w:r>
          </w:p>
        </w:tc>
        <w:tc>
          <w:tcPr>
            <w:tcW w:w="3222" w:type="dxa"/>
          </w:tcPr>
          <w:p w14:paraId="2FFBECC9" w14:textId="77777777" w:rsidR="008E1CAE" w:rsidRDefault="008E1CAE" w:rsidP="008E1CAE">
            <w:pPr>
              <w:rPr>
                <w:rFonts w:ascii="Calibri" w:hAnsi="Calibri"/>
                <w:sz w:val="19"/>
              </w:rPr>
            </w:pPr>
            <w:r>
              <w:rPr>
                <w:rFonts w:ascii="Calibri" w:hAnsi="Calibri"/>
                <w:sz w:val="19"/>
              </w:rPr>
              <w:t>Makes</w:t>
            </w:r>
            <w:r w:rsidRPr="00FA5EFD">
              <w:rPr>
                <w:rFonts w:ascii="Calibri" w:hAnsi="Calibri"/>
                <w:sz w:val="19"/>
              </w:rPr>
              <w:t xml:space="preserve"> modifications to insurance data gathering and notification, and it also permits insurance appraisers providing services in Minnesota to be residents of states other than Minnesota. </w:t>
            </w:r>
          </w:p>
        </w:tc>
        <w:tc>
          <w:tcPr>
            <w:tcW w:w="2011" w:type="dxa"/>
          </w:tcPr>
          <w:p w14:paraId="6EB7A4E5" w14:textId="77777777" w:rsidR="008E1CAE" w:rsidRDefault="008E1CAE" w:rsidP="008E1CAE">
            <w:pPr>
              <w:rPr>
                <w:rFonts w:ascii="Calibri" w:hAnsi="Calibri"/>
                <w:sz w:val="19"/>
              </w:rPr>
            </w:pPr>
            <w:r>
              <w:rPr>
                <w:rFonts w:ascii="Calibri" w:hAnsi="Calibri"/>
                <w:sz w:val="19"/>
              </w:rPr>
              <w:t>[</w:t>
            </w:r>
            <w:hyperlink r:id="rId163" w:history="1">
              <w:r w:rsidRPr="00FA5EFD">
                <w:rPr>
                  <w:rStyle w:val="Hyperlink"/>
                  <w:rFonts w:ascii="Calibri" w:hAnsi="Calibri"/>
                  <w:sz w:val="19"/>
                </w:rPr>
                <w:t>News Release</w:t>
              </w:r>
            </w:hyperlink>
            <w:r>
              <w:rPr>
                <w:rFonts w:ascii="Calibri" w:hAnsi="Calibri"/>
                <w:sz w:val="19"/>
              </w:rPr>
              <w:t>]</w:t>
            </w:r>
          </w:p>
        </w:tc>
      </w:tr>
      <w:tr w:rsidR="008E1CAE" w14:paraId="235F6834" w14:textId="77777777" w:rsidTr="002127CD">
        <w:tblPrEx>
          <w:jc w:val="left"/>
          <w:tblLook w:val="04A0" w:firstRow="1" w:lastRow="0" w:firstColumn="1" w:lastColumn="0" w:noHBand="0" w:noVBand="1"/>
        </w:tblPrEx>
        <w:trPr>
          <w:trHeight w:val="179"/>
        </w:trPr>
        <w:tc>
          <w:tcPr>
            <w:tcW w:w="1280" w:type="dxa"/>
          </w:tcPr>
          <w:p w14:paraId="6025DEF8"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27E7C895" w14:textId="77777777" w:rsidR="008E1CAE" w:rsidRDefault="008E1CAE" w:rsidP="008E1CAE">
            <w:pPr>
              <w:rPr>
                <w:rFonts w:ascii="Calibri" w:hAnsi="Calibri"/>
                <w:b/>
                <w:sz w:val="19"/>
              </w:rPr>
            </w:pPr>
            <w:r>
              <w:rPr>
                <w:rFonts w:ascii="Calibri" w:hAnsi="Calibri"/>
                <w:b/>
                <w:sz w:val="19"/>
              </w:rPr>
              <w:t>Governor Dayton Signs Bill Into Law Which Create Criminal Penalties For The Sale And Possession Of Synthetic Drugs</w:t>
            </w:r>
          </w:p>
        </w:tc>
        <w:tc>
          <w:tcPr>
            <w:tcW w:w="3222" w:type="dxa"/>
          </w:tcPr>
          <w:p w14:paraId="0206B29B" w14:textId="77777777" w:rsidR="008E1CAE" w:rsidRDefault="008E1CAE" w:rsidP="008E1CAE">
            <w:pPr>
              <w:rPr>
                <w:rFonts w:ascii="Calibri" w:hAnsi="Calibri"/>
                <w:sz w:val="19"/>
              </w:rPr>
            </w:pPr>
            <w:r>
              <w:rPr>
                <w:rFonts w:ascii="Calibri" w:hAnsi="Calibri"/>
                <w:sz w:val="19"/>
              </w:rPr>
              <w:t>Creates</w:t>
            </w:r>
            <w:r w:rsidRPr="00FA5EFD">
              <w:rPr>
                <w:rFonts w:ascii="Calibri" w:hAnsi="Calibri"/>
                <w:sz w:val="19"/>
              </w:rPr>
              <w:t xml:space="preserve"> criminal penalties for the sale and possession of synthetic marijuana and other synthetic substances. The bill also amends first- through third-degree controlled substance possession offenses so that the weight of bong water </w:t>
            </w:r>
            <w:proofErr w:type="gramStart"/>
            <w:r w:rsidRPr="00FA5EFD">
              <w:rPr>
                <w:rFonts w:ascii="Calibri" w:hAnsi="Calibri"/>
                <w:sz w:val="19"/>
              </w:rPr>
              <w:t>may not be used</w:t>
            </w:r>
            <w:proofErr w:type="gramEnd"/>
            <w:r w:rsidRPr="00FA5EFD">
              <w:rPr>
                <w:rFonts w:ascii="Calibri" w:hAnsi="Calibri"/>
                <w:sz w:val="19"/>
              </w:rPr>
              <w:t xml:space="preserve"> to determine the level of offense in cases where a person is accused of possessing a "mixture" that contains less than four fluid ounces of bong water. </w:t>
            </w:r>
          </w:p>
        </w:tc>
        <w:tc>
          <w:tcPr>
            <w:tcW w:w="2011" w:type="dxa"/>
          </w:tcPr>
          <w:p w14:paraId="55FE99CE" w14:textId="77777777" w:rsidR="008E1CAE" w:rsidRDefault="008E1CAE" w:rsidP="008E1CAE">
            <w:pPr>
              <w:rPr>
                <w:rFonts w:ascii="Calibri" w:hAnsi="Calibri"/>
                <w:sz w:val="19"/>
              </w:rPr>
            </w:pPr>
            <w:r>
              <w:rPr>
                <w:rFonts w:ascii="Calibri" w:hAnsi="Calibri"/>
                <w:sz w:val="19"/>
              </w:rPr>
              <w:t>[</w:t>
            </w:r>
            <w:hyperlink r:id="rId164" w:history="1">
              <w:r w:rsidRPr="00FA5EFD">
                <w:rPr>
                  <w:rStyle w:val="Hyperlink"/>
                  <w:rFonts w:ascii="Calibri" w:hAnsi="Calibri"/>
                  <w:sz w:val="19"/>
                </w:rPr>
                <w:t>News Release</w:t>
              </w:r>
            </w:hyperlink>
            <w:r>
              <w:rPr>
                <w:rFonts w:ascii="Calibri" w:hAnsi="Calibri"/>
                <w:sz w:val="19"/>
              </w:rPr>
              <w:t>]</w:t>
            </w:r>
          </w:p>
        </w:tc>
      </w:tr>
      <w:tr w:rsidR="008E1CAE" w14:paraId="6282B553" w14:textId="77777777" w:rsidTr="002127CD">
        <w:tblPrEx>
          <w:jc w:val="left"/>
          <w:tblLook w:val="04A0" w:firstRow="1" w:lastRow="0" w:firstColumn="1" w:lastColumn="0" w:noHBand="0" w:noVBand="1"/>
        </w:tblPrEx>
        <w:tc>
          <w:tcPr>
            <w:tcW w:w="1280" w:type="dxa"/>
          </w:tcPr>
          <w:p w14:paraId="1E2D60BE" w14:textId="77777777" w:rsidR="008E1CAE" w:rsidRDefault="008E1CAE" w:rsidP="008E1CAE">
            <w:pPr>
              <w:rPr>
                <w:rFonts w:ascii="Calibri" w:hAnsi="Calibri"/>
                <w:sz w:val="19"/>
              </w:rPr>
            </w:pPr>
            <w:r>
              <w:rPr>
                <w:rFonts w:ascii="Calibri" w:hAnsi="Calibri"/>
                <w:sz w:val="19"/>
              </w:rPr>
              <w:lastRenderedPageBreak/>
              <w:t>5/24/11</w:t>
            </w:r>
          </w:p>
        </w:tc>
        <w:tc>
          <w:tcPr>
            <w:tcW w:w="2218" w:type="dxa"/>
            <w:shd w:val="clear" w:color="auto" w:fill="DBE5F1" w:themeFill="accent1" w:themeFillTint="33"/>
          </w:tcPr>
          <w:p w14:paraId="4DE5284C" w14:textId="77777777" w:rsidR="008E1CAE" w:rsidRDefault="008E1CAE" w:rsidP="008E1CAE">
            <w:pPr>
              <w:rPr>
                <w:rFonts w:ascii="Calibri" w:hAnsi="Calibri"/>
                <w:b/>
                <w:sz w:val="19"/>
              </w:rPr>
            </w:pPr>
            <w:r>
              <w:rPr>
                <w:rFonts w:ascii="Calibri" w:hAnsi="Calibri"/>
                <w:b/>
                <w:sz w:val="19"/>
              </w:rPr>
              <w:t>Governor Dayton Signs Bill Into Law Extending The Validity Of Driver’s Licenses For Military Personnel Serving Outside Of Minnesota</w:t>
            </w:r>
          </w:p>
        </w:tc>
        <w:tc>
          <w:tcPr>
            <w:tcW w:w="3222" w:type="dxa"/>
          </w:tcPr>
          <w:p w14:paraId="6B47CC31" w14:textId="77777777" w:rsidR="008E1CAE" w:rsidRDefault="008E1CAE" w:rsidP="008E1CAE">
            <w:pPr>
              <w:rPr>
                <w:rFonts w:ascii="Calibri" w:hAnsi="Calibri"/>
                <w:sz w:val="19"/>
              </w:rPr>
            </w:pPr>
            <w:r w:rsidRPr="00FA5EFD">
              <w:rPr>
                <w:rFonts w:ascii="Calibri" w:hAnsi="Calibri"/>
                <w:sz w:val="19"/>
              </w:rPr>
              <w:t>Under current law, active duty military personnel serving outside Minnesota have 90-days after leaving military service to renew their expired driver's license. This bill extends the period during which these licenses remain valid in these circumstances.</w:t>
            </w:r>
          </w:p>
        </w:tc>
        <w:tc>
          <w:tcPr>
            <w:tcW w:w="2011" w:type="dxa"/>
          </w:tcPr>
          <w:p w14:paraId="3C7152CF" w14:textId="77777777" w:rsidR="008E1CAE" w:rsidRDefault="008E1CAE" w:rsidP="008E1CAE">
            <w:pPr>
              <w:rPr>
                <w:rFonts w:ascii="Calibri" w:hAnsi="Calibri"/>
                <w:sz w:val="19"/>
              </w:rPr>
            </w:pPr>
            <w:r>
              <w:rPr>
                <w:rFonts w:ascii="Calibri" w:hAnsi="Calibri"/>
                <w:sz w:val="19"/>
              </w:rPr>
              <w:t>[</w:t>
            </w:r>
            <w:hyperlink r:id="rId165" w:history="1">
              <w:r w:rsidRPr="00FA5EFD">
                <w:rPr>
                  <w:rStyle w:val="Hyperlink"/>
                  <w:rFonts w:ascii="Calibri" w:hAnsi="Calibri"/>
                  <w:sz w:val="19"/>
                </w:rPr>
                <w:t>News Release</w:t>
              </w:r>
            </w:hyperlink>
            <w:r>
              <w:rPr>
                <w:rFonts w:ascii="Calibri" w:hAnsi="Calibri"/>
                <w:sz w:val="19"/>
              </w:rPr>
              <w:t>]</w:t>
            </w:r>
          </w:p>
        </w:tc>
      </w:tr>
      <w:tr w:rsidR="008E1CAE" w14:paraId="54C4A7EB" w14:textId="77777777" w:rsidTr="002127CD">
        <w:tblPrEx>
          <w:jc w:val="left"/>
          <w:tblLook w:val="04A0" w:firstRow="1" w:lastRow="0" w:firstColumn="1" w:lastColumn="0" w:noHBand="0" w:noVBand="1"/>
        </w:tblPrEx>
        <w:trPr>
          <w:trHeight w:val="764"/>
        </w:trPr>
        <w:tc>
          <w:tcPr>
            <w:tcW w:w="1280" w:type="dxa"/>
          </w:tcPr>
          <w:p w14:paraId="4B732118"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1AC97DCC" w14:textId="77777777" w:rsidR="008E1CAE" w:rsidRDefault="008E1CAE" w:rsidP="008E1CAE">
            <w:pPr>
              <w:rPr>
                <w:rFonts w:ascii="Calibri" w:hAnsi="Calibri"/>
                <w:b/>
                <w:sz w:val="19"/>
              </w:rPr>
            </w:pPr>
            <w:r>
              <w:rPr>
                <w:rFonts w:ascii="Calibri" w:hAnsi="Calibri"/>
                <w:b/>
                <w:sz w:val="19"/>
              </w:rPr>
              <w:t>Governor Dayton Signs Bill Into Law Providing Civil Immunity For School Districts In Certain Cases</w:t>
            </w:r>
          </w:p>
        </w:tc>
        <w:tc>
          <w:tcPr>
            <w:tcW w:w="3222" w:type="dxa"/>
          </w:tcPr>
          <w:p w14:paraId="3EEBBA0D" w14:textId="77777777" w:rsidR="008E1CAE" w:rsidRDefault="008E1CAE" w:rsidP="008E1CAE">
            <w:pPr>
              <w:rPr>
                <w:rFonts w:ascii="Calibri" w:hAnsi="Calibri"/>
                <w:sz w:val="19"/>
              </w:rPr>
            </w:pPr>
            <w:r>
              <w:rPr>
                <w:rFonts w:ascii="Calibri" w:hAnsi="Calibri"/>
                <w:sz w:val="19"/>
              </w:rPr>
              <w:t>Provides</w:t>
            </w:r>
            <w:r w:rsidRPr="00FA5EFD">
              <w:rPr>
                <w:rFonts w:ascii="Calibri" w:hAnsi="Calibri"/>
                <w:sz w:val="19"/>
              </w:rPr>
              <w:t xml:space="preserve"> civil immunity for school districts in cases involving the use of school faciliti</w:t>
            </w:r>
            <w:r>
              <w:rPr>
                <w:rFonts w:ascii="Calibri" w:hAnsi="Calibri"/>
                <w:sz w:val="19"/>
              </w:rPr>
              <w:t>es for recreational activities.</w:t>
            </w:r>
          </w:p>
        </w:tc>
        <w:tc>
          <w:tcPr>
            <w:tcW w:w="2011" w:type="dxa"/>
          </w:tcPr>
          <w:p w14:paraId="744D4E60" w14:textId="77777777" w:rsidR="008E1CAE" w:rsidRDefault="008E1CAE" w:rsidP="008E1CAE">
            <w:pPr>
              <w:rPr>
                <w:rFonts w:ascii="Calibri" w:hAnsi="Calibri"/>
                <w:sz w:val="19"/>
              </w:rPr>
            </w:pPr>
            <w:r>
              <w:rPr>
                <w:rFonts w:ascii="Calibri" w:hAnsi="Calibri"/>
                <w:sz w:val="19"/>
              </w:rPr>
              <w:t>[</w:t>
            </w:r>
            <w:hyperlink r:id="rId166" w:history="1">
              <w:r w:rsidRPr="00FA5EFD">
                <w:rPr>
                  <w:rStyle w:val="Hyperlink"/>
                  <w:rFonts w:ascii="Calibri" w:hAnsi="Calibri"/>
                  <w:sz w:val="19"/>
                </w:rPr>
                <w:t>News Release</w:t>
              </w:r>
            </w:hyperlink>
            <w:r>
              <w:rPr>
                <w:rFonts w:ascii="Calibri" w:hAnsi="Calibri"/>
                <w:sz w:val="19"/>
              </w:rPr>
              <w:t>]</w:t>
            </w:r>
          </w:p>
        </w:tc>
      </w:tr>
      <w:tr w:rsidR="008E1CAE" w14:paraId="78C8B18D" w14:textId="77777777" w:rsidTr="002127CD">
        <w:tblPrEx>
          <w:jc w:val="left"/>
          <w:tblLook w:val="04A0" w:firstRow="1" w:lastRow="0" w:firstColumn="1" w:lastColumn="0" w:noHBand="0" w:noVBand="1"/>
        </w:tblPrEx>
        <w:tc>
          <w:tcPr>
            <w:tcW w:w="1280" w:type="dxa"/>
          </w:tcPr>
          <w:p w14:paraId="176AC3B5"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75E2A85A" w14:textId="77777777" w:rsidR="008E1CAE" w:rsidRDefault="008E1CAE" w:rsidP="008E1CAE">
            <w:pPr>
              <w:rPr>
                <w:rFonts w:ascii="Calibri" w:hAnsi="Calibri"/>
                <w:b/>
                <w:sz w:val="19"/>
              </w:rPr>
            </w:pPr>
            <w:r>
              <w:rPr>
                <w:rFonts w:ascii="Calibri" w:hAnsi="Calibri"/>
                <w:b/>
                <w:sz w:val="19"/>
              </w:rPr>
              <w:t>Governor Dayton Signs Bill Into Law Clarifying Foreclosure Laws For Tenants In A Foreclosed Building</w:t>
            </w:r>
          </w:p>
        </w:tc>
        <w:tc>
          <w:tcPr>
            <w:tcW w:w="3222" w:type="dxa"/>
          </w:tcPr>
          <w:p w14:paraId="13618E57" w14:textId="77777777" w:rsidR="008E1CAE" w:rsidRDefault="008E1CAE" w:rsidP="008E1CAE">
            <w:pPr>
              <w:rPr>
                <w:rFonts w:ascii="Calibri" w:hAnsi="Calibri"/>
                <w:sz w:val="19"/>
              </w:rPr>
            </w:pPr>
            <w:r>
              <w:rPr>
                <w:rFonts w:ascii="Calibri" w:hAnsi="Calibri"/>
                <w:sz w:val="19"/>
              </w:rPr>
              <w:t>Clarifies</w:t>
            </w:r>
            <w:r w:rsidRPr="00FA5EFD">
              <w:rPr>
                <w:rFonts w:ascii="Calibri" w:hAnsi="Calibri"/>
                <w:sz w:val="19"/>
              </w:rPr>
              <w:t xml:space="preserve"> the application of foreclosure provisions for residential tenants in a foreclosed residential building. </w:t>
            </w:r>
          </w:p>
        </w:tc>
        <w:tc>
          <w:tcPr>
            <w:tcW w:w="2011" w:type="dxa"/>
          </w:tcPr>
          <w:p w14:paraId="209E6D02" w14:textId="77777777" w:rsidR="008E1CAE" w:rsidRDefault="008E1CAE" w:rsidP="008E1CAE">
            <w:pPr>
              <w:rPr>
                <w:rFonts w:ascii="Calibri" w:hAnsi="Calibri"/>
                <w:sz w:val="19"/>
              </w:rPr>
            </w:pPr>
            <w:r>
              <w:rPr>
                <w:rFonts w:ascii="Calibri" w:hAnsi="Calibri"/>
                <w:sz w:val="19"/>
              </w:rPr>
              <w:t>[</w:t>
            </w:r>
            <w:hyperlink r:id="rId167" w:history="1">
              <w:r w:rsidRPr="00F07A52">
                <w:rPr>
                  <w:rStyle w:val="Hyperlink"/>
                  <w:rFonts w:ascii="Calibri" w:hAnsi="Calibri"/>
                  <w:sz w:val="19"/>
                </w:rPr>
                <w:t>News Release]</w:t>
              </w:r>
            </w:hyperlink>
          </w:p>
        </w:tc>
      </w:tr>
      <w:tr w:rsidR="008E1CAE" w14:paraId="420B3AF1" w14:textId="77777777" w:rsidTr="002127CD">
        <w:tblPrEx>
          <w:jc w:val="left"/>
          <w:tblLook w:val="04A0" w:firstRow="1" w:lastRow="0" w:firstColumn="1" w:lastColumn="0" w:noHBand="0" w:noVBand="1"/>
        </w:tblPrEx>
        <w:tc>
          <w:tcPr>
            <w:tcW w:w="1280" w:type="dxa"/>
          </w:tcPr>
          <w:p w14:paraId="46506788"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15A0A93F" w14:textId="77777777" w:rsidR="008E1CAE" w:rsidRDefault="008E1CAE" w:rsidP="008E1CAE">
            <w:pPr>
              <w:rPr>
                <w:rFonts w:ascii="Calibri" w:hAnsi="Calibri"/>
                <w:b/>
                <w:sz w:val="19"/>
              </w:rPr>
            </w:pPr>
            <w:r>
              <w:rPr>
                <w:rFonts w:ascii="Calibri" w:hAnsi="Calibri"/>
                <w:b/>
                <w:sz w:val="19"/>
              </w:rPr>
              <w:t>Governor Dayton Signs Bill Into Law Allowing For Disability License Plates On Motorcycles</w:t>
            </w:r>
          </w:p>
        </w:tc>
        <w:tc>
          <w:tcPr>
            <w:tcW w:w="3222" w:type="dxa"/>
          </w:tcPr>
          <w:p w14:paraId="4F898B63" w14:textId="77777777" w:rsidR="008E1CAE" w:rsidRDefault="008E1CAE" w:rsidP="008E1CAE">
            <w:pPr>
              <w:rPr>
                <w:rFonts w:ascii="Calibri" w:hAnsi="Calibri"/>
                <w:sz w:val="19"/>
              </w:rPr>
            </w:pPr>
            <w:r>
              <w:rPr>
                <w:rFonts w:ascii="Calibri" w:hAnsi="Calibri"/>
                <w:sz w:val="19"/>
              </w:rPr>
              <w:t>Allows</w:t>
            </w:r>
            <w:r w:rsidRPr="00FA5EFD">
              <w:rPr>
                <w:rFonts w:ascii="Calibri" w:hAnsi="Calibri"/>
                <w:sz w:val="19"/>
              </w:rPr>
              <w:t xml:space="preserve"> for a disability plate for motorcycles and clarifies statute to make clear that there is only one plate needed for motorcycles. </w:t>
            </w:r>
          </w:p>
        </w:tc>
        <w:tc>
          <w:tcPr>
            <w:tcW w:w="2011" w:type="dxa"/>
          </w:tcPr>
          <w:p w14:paraId="6AB522F7" w14:textId="77777777" w:rsidR="008E1CAE" w:rsidRDefault="008E1CAE" w:rsidP="008E1CAE">
            <w:pPr>
              <w:rPr>
                <w:rFonts w:ascii="Calibri" w:hAnsi="Calibri"/>
                <w:sz w:val="19"/>
              </w:rPr>
            </w:pPr>
            <w:r>
              <w:rPr>
                <w:rFonts w:ascii="Calibri" w:hAnsi="Calibri"/>
                <w:sz w:val="19"/>
              </w:rPr>
              <w:t>[</w:t>
            </w:r>
            <w:hyperlink r:id="rId168" w:history="1">
              <w:r w:rsidRPr="00FA5EFD">
                <w:rPr>
                  <w:rStyle w:val="Hyperlink"/>
                  <w:rFonts w:ascii="Calibri" w:hAnsi="Calibri"/>
                  <w:sz w:val="19"/>
                </w:rPr>
                <w:t>News Release</w:t>
              </w:r>
            </w:hyperlink>
            <w:r>
              <w:rPr>
                <w:rFonts w:ascii="Calibri" w:hAnsi="Calibri"/>
                <w:sz w:val="19"/>
              </w:rPr>
              <w:t>]</w:t>
            </w:r>
          </w:p>
        </w:tc>
      </w:tr>
      <w:tr w:rsidR="008E1CAE" w14:paraId="4FC361F5" w14:textId="77777777" w:rsidTr="002127CD">
        <w:tblPrEx>
          <w:jc w:val="left"/>
          <w:tblLook w:val="04A0" w:firstRow="1" w:lastRow="0" w:firstColumn="1" w:lastColumn="0" w:noHBand="0" w:noVBand="1"/>
        </w:tblPrEx>
        <w:tc>
          <w:tcPr>
            <w:tcW w:w="1280" w:type="dxa"/>
          </w:tcPr>
          <w:p w14:paraId="43E107E4"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2AF89597" w14:textId="77777777" w:rsidR="008E1CAE" w:rsidRDefault="008E1CAE" w:rsidP="008E1CAE">
            <w:pPr>
              <w:rPr>
                <w:rFonts w:ascii="Calibri" w:hAnsi="Calibri"/>
                <w:b/>
                <w:sz w:val="19"/>
              </w:rPr>
            </w:pPr>
            <w:r>
              <w:rPr>
                <w:rFonts w:ascii="Calibri" w:hAnsi="Calibri"/>
                <w:b/>
                <w:sz w:val="19"/>
              </w:rPr>
              <w:t>Governor Dayton Signs Bill Into Law Making Technical Changes To The Regulation Of Financial Solvency Of Insurance Companies, And Modernizing Insurance Statutes</w:t>
            </w:r>
          </w:p>
        </w:tc>
        <w:tc>
          <w:tcPr>
            <w:tcW w:w="3222" w:type="dxa"/>
          </w:tcPr>
          <w:p w14:paraId="1D8F7A94" w14:textId="77777777" w:rsidR="008E1CAE" w:rsidRDefault="008E1CAE" w:rsidP="008E1CAE">
            <w:pPr>
              <w:rPr>
                <w:rFonts w:ascii="Calibri" w:hAnsi="Calibri"/>
                <w:sz w:val="19"/>
              </w:rPr>
            </w:pPr>
            <w:r>
              <w:rPr>
                <w:rFonts w:ascii="Calibri" w:hAnsi="Calibri"/>
                <w:sz w:val="19"/>
              </w:rPr>
              <w:t>Contains</w:t>
            </w:r>
            <w:r w:rsidRPr="00FA5EFD">
              <w:rPr>
                <w:rFonts w:ascii="Calibri" w:hAnsi="Calibri"/>
                <w:sz w:val="19"/>
              </w:rPr>
              <w:t xml:space="preserve"> a variety of technical changes in state regulation of financial solvency of insurance companies. It also includes technical and housekeeping provisions updating and modernizing insurance statutes for effective compliance and consistency. The bill strengthens regulation applicable to insurers licensed in Minnesota by regulating life insurance and title insurance reserves and certain accounts and funding agreements.</w:t>
            </w:r>
          </w:p>
        </w:tc>
        <w:tc>
          <w:tcPr>
            <w:tcW w:w="2011" w:type="dxa"/>
          </w:tcPr>
          <w:p w14:paraId="245E4680" w14:textId="77777777" w:rsidR="008E1CAE" w:rsidRDefault="008E1CAE" w:rsidP="008E1CAE">
            <w:pPr>
              <w:rPr>
                <w:rFonts w:ascii="Calibri" w:hAnsi="Calibri"/>
                <w:sz w:val="19"/>
              </w:rPr>
            </w:pPr>
            <w:r>
              <w:rPr>
                <w:rFonts w:ascii="Calibri" w:hAnsi="Calibri"/>
                <w:sz w:val="19"/>
              </w:rPr>
              <w:t>[</w:t>
            </w:r>
            <w:hyperlink r:id="rId169" w:history="1">
              <w:r w:rsidRPr="00FA5EFD">
                <w:rPr>
                  <w:rStyle w:val="Hyperlink"/>
                  <w:rFonts w:ascii="Calibri" w:hAnsi="Calibri"/>
                  <w:sz w:val="19"/>
                </w:rPr>
                <w:t>News Release</w:t>
              </w:r>
            </w:hyperlink>
            <w:r>
              <w:rPr>
                <w:rFonts w:ascii="Calibri" w:hAnsi="Calibri"/>
                <w:sz w:val="19"/>
              </w:rPr>
              <w:t>]</w:t>
            </w:r>
          </w:p>
        </w:tc>
      </w:tr>
      <w:tr w:rsidR="008E1CAE" w14:paraId="59B350FF" w14:textId="77777777" w:rsidTr="002127CD">
        <w:tblPrEx>
          <w:jc w:val="left"/>
          <w:tblLook w:val="04A0" w:firstRow="1" w:lastRow="0" w:firstColumn="1" w:lastColumn="0" w:noHBand="0" w:noVBand="1"/>
        </w:tblPrEx>
        <w:tc>
          <w:tcPr>
            <w:tcW w:w="1280" w:type="dxa"/>
          </w:tcPr>
          <w:p w14:paraId="1591DC75"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17C32FED" w14:textId="77777777" w:rsidR="008E1CAE" w:rsidRDefault="008E1CAE" w:rsidP="008E1CAE">
            <w:pPr>
              <w:rPr>
                <w:rFonts w:ascii="Calibri" w:hAnsi="Calibri"/>
                <w:b/>
                <w:sz w:val="19"/>
              </w:rPr>
            </w:pPr>
            <w:r>
              <w:rPr>
                <w:rFonts w:ascii="Calibri" w:hAnsi="Calibri"/>
                <w:b/>
                <w:sz w:val="19"/>
              </w:rPr>
              <w:t>Governor Dayton Signs Bill Into Law Allowing State Regulations To Recognize Labor Agreements For Professional Athletes</w:t>
            </w:r>
          </w:p>
        </w:tc>
        <w:tc>
          <w:tcPr>
            <w:tcW w:w="3222" w:type="dxa"/>
          </w:tcPr>
          <w:p w14:paraId="36124C26" w14:textId="77777777" w:rsidR="008E1CAE" w:rsidRDefault="008E1CAE" w:rsidP="008E1CAE">
            <w:pPr>
              <w:rPr>
                <w:rFonts w:ascii="Calibri" w:hAnsi="Calibri"/>
                <w:sz w:val="19"/>
              </w:rPr>
            </w:pPr>
            <w:r>
              <w:rPr>
                <w:rFonts w:ascii="Calibri" w:hAnsi="Calibri"/>
                <w:sz w:val="19"/>
              </w:rPr>
              <w:t>Adds</w:t>
            </w:r>
            <w:r w:rsidRPr="00FA5EFD">
              <w:rPr>
                <w:rFonts w:ascii="Calibri" w:hAnsi="Calibri"/>
                <w:sz w:val="19"/>
              </w:rPr>
              <w:t xml:space="preserve"> a subdivision pertaining to professional athletes under Minnesota's general workplace drug and alcohol testing regulations. The bill allows Minnesota's regulations to recognize labor agreements for professional athletes, which often have stricter drug policies. </w:t>
            </w:r>
          </w:p>
        </w:tc>
        <w:tc>
          <w:tcPr>
            <w:tcW w:w="2011" w:type="dxa"/>
          </w:tcPr>
          <w:p w14:paraId="7700185B" w14:textId="77777777" w:rsidR="008E1CAE" w:rsidRDefault="008E1CAE" w:rsidP="008E1CAE">
            <w:pPr>
              <w:rPr>
                <w:rFonts w:ascii="Calibri" w:hAnsi="Calibri"/>
                <w:sz w:val="19"/>
              </w:rPr>
            </w:pPr>
            <w:r>
              <w:rPr>
                <w:rFonts w:ascii="Calibri" w:hAnsi="Calibri"/>
                <w:sz w:val="19"/>
              </w:rPr>
              <w:t>[</w:t>
            </w:r>
            <w:hyperlink r:id="rId170" w:history="1">
              <w:r w:rsidRPr="00FA5EFD">
                <w:rPr>
                  <w:rStyle w:val="Hyperlink"/>
                  <w:rFonts w:ascii="Calibri" w:hAnsi="Calibri"/>
                  <w:sz w:val="19"/>
                </w:rPr>
                <w:t>News Release</w:t>
              </w:r>
            </w:hyperlink>
            <w:r>
              <w:rPr>
                <w:rFonts w:ascii="Calibri" w:hAnsi="Calibri"/>
                <w:sz w:val="19"/>
              </w:rPr>
              <w:t>]</w:t>
            </w:r>
          </w:p>
        </w:tc>
      </w:tr>
      <w:tr w:rsidR="008E1CAE" w14:paraId="787E8696" w14:textId="77777777" w:rsidTr="002127CD">
        <w:tblPrEx>
          <w:jc w:val="left"/>
          <w:tblLook w:val="04A0" w:firstRow="1" w:lastRow="0" w:firstColumn="1" w:lastColumn="0" w:noHBand="0" w:noVBand="1"/>
        </w:tblPrEx>
        <w:tc>
          <w:tcPr>
            <w:tcW w:w="1280" w:type="dxa"/>
          </w:tcPr>
          <w:p w14:paraId="4F371CE1"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105BC034" w14:textId="77777777" w:rsidR="008E1CAE" w:rsidRDefault="008E1CAE" w:rsidP="008E1CAE">
            <w:pPr>
              <w:rPr>
                <w:rFonts w:ascii="Calibri" w:hAnsi="Calibri"/>
                <w:b/>
                <w:sz w:val="19"/>
              </w:rPr>
            </w:pPr>
            <w:r>
              <w:rPr>
                <w:rFonts w:ascii="Calibri" w:hAnsi="Calibri"/>
                <w:b/>
                <w:sz w:val="19"/>
              </w:rPr>
              <w:t>Governor Dayton Signs Bill Into Law Regarding Insurance Deductibles And Residential Roofing Contractors</w:t>
            </w:r>
          </w:p>
        </w:tc>
        <w:tc>
          <w:tcPr>
            <w:tcW w:w="3222" w:type="dxa"/>
          </w:tcPr>
          <w:p w14:paraId="2AE943EA" w14:textId="77777777" w:rsidR="008E1CAE" w:rsidRDefault="008E1CAE" w:rsidP="008E1CAE">
            <w:pPr>
              <w:rPr>
                <w:rFonts w:ascii="Calibri" w:hAnsi="Calibri"/>
                <w:sz w:val="19"/>
              </w:rPr>
            </w:pPr>
            <w:r>
              <w:rPr>
                <w:rFonts w:ascii="Calibri" w:hAnsi="Calibri"/>
                <w:sz w:val="19"/>
              </w:rPr>
              <w:t>S</w:t>
            </w:r>
            <w:r w:rsidRPr="00FA5EFD">
              <w:rPr>
                <w:rFonts w:ascii="Calibri" w:hAnsi="Calibri"/>
                <w:sz w:val="19"/>
              </w:rPr>
              <w:t xml:space="preserve">trengthens, expands and clarifies an existing law that prohibits residential roofing contractors from proposing to pay the insurance deductible to the homeowner, in exchange for </w:t>
            </w:r>
            <w:proofErr w:type="gramStart"/>
            <w:r w:rsidRPr="00FA5EFD">
              <w:rPr>
                <w:rFonts w:ascii="Calibri" w:hAnsi="Calibri"/>
                <w:sz w:val="19"/>
              </w:rPr>
              <w:t>being hired</w:t>
            </w:r>
            <w:proofErr w:type="gramEnd"/>
            <w:r w:rsidRPr="00FA5EFD">
              <w:rPr>
                <w:rFonts w:ascii="Calibri" w:hAnsi="Calibri"/>
                <w:sz w:val="19"/>
              </w:rPr>
              <w:t xml:space="preserve"> to do the work. </w:t>
            </w:r>
          </w:p>
        </w:tc>
        <w:tc>
          <w:tcPr>
            <w:tcW w:w="2011" w:type="dxa"/>
          </w:tcPr>
          <w:p w14:paraId="51DF2440" w14:textId="77777777" w:rsidR="008E1CAE" w:rsidRDefault="008E1CAE" w:rsidP="008E1CAE">
            <w:pPr>
              <w:rPr>
                <w:rFonts w:ascii="Calibri" w:hAnsi="Calibri"/>
                <w:sz w:val="19"/>
              </w:rPr>
            </w:pPr>
            <w:r>
              <w:rPr>
                <w:rFonts w:ascii="Calibri" w:hAnsi="Calibri"/>
                <w:sz w:val="19"/>
              </w:rPr>
              <w:t>[</w:t>
            </w:r>
            <w:hyperlink r:id="rId171" w:history="1">
              <w:r w:rsidRPr="00FA5EFD">
                <w:rPr>
                  <w:rStyle w:val="Hyperlink"/>
                  <w:rFonts w:ascii="Calibri" w:hAnsi="Calibri"/>
                  <w:sz w:val="19"/>
                </w:rPr>
                <w:t>News Release</w:t>
              </w:r>
            </w:hyperlink>
            <w:r>
              <w:rPr>
                <w:rFonts w:ascii="Calibri" w:hAnsi="Calibri"/>
                <w:sz w:val="19"/>
              </w:rPr>
              <w:t>]</w:t>
            </w:r>
          </w:p>
        </w:tc>
      </w:tr>
      <w:tr w:rsidR="008E1CAE" w14:paraId="4F71E9D5" w14:textId="77777777" w:rsidTr="002127CD">
        <w:tblPrEx>
          <w:jc w:val="left"/>
          <w:tblLook w:val="04A0" w:firstRow="1" w:lastRow="0" w:firstColumn="1" w:lastColumn="0" w:noHBand="0" w:noVBand="1"/>
        </w:tblPrEx>
        <w:tc>
          <w:tcPr>
            <w:tcW w:w="1280" w:type="dxa"/>
          </w:tcPr>
          <w:p w14:paraId="28FE1271"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6164CE5" w14:textId="77777777" w:rsidR="008E1CAE" w:rsidRDefault="008E1CAE" w:rsidP="008E1CAE">
            <w:pPr>
              <w:rPr>
                <w:rFonts w:ascii="Calibri" w:hAnsi="Calibri"/>
                <w:b/>
                <w:sz w:val="19"/>
              </w:rPr>
            </w:pPr>
            <w:r>
              <w:rPr>
                <w:rFonts w:ascii="Calibri" w:hAnsi="Calibri"/>
                <w:b/>
                <w:sz w:val="19"/>
              </w:rPr>
              <w:t>Governor Dayton Signs Bill Into Law Regarding Dental Provider Contracts</w:t>
            </w:r>
          </w:p>
        </w:tc>
        <w:tc>
          <w:tcPr>
            <w:tcW w:w="3222" w:type="dxa"/>
          </w:tcPr>
          <w:p w14:paraId="1090D0D9" w14:textId="77777777" w:rsidR="008E1CAE" w:rsidRDefault="008E1CAE" w:rsidP="008E1CAE">
            <w:pPr>
              <w:rPr>
                <w:rFonts w:ascii="Calibri" w:hAnsi="Calibri"/>
                <w:sz w:val="19"/>
              </w:rPr>
            </w:pPr>
            <w:r>
              <w:rPr>
                <w:rFonts w:ascii="Calibri" w:hAnsi="Calibri"/>
                <w:sz w:val="19"/>
              </w:rPr>
              <w:t>Defines</w:t>
            </w:r>
            <w:r w:rsidRPr="00FA5EFD">
              <w:rPr>
                <w:rFonts w:ascii="Calibri" w:hAnsi="Calibri"/>
                <w:sz w:val="19"/>
              </w:rPr>
              <w:t xml:space="preserve"> "dental provider contracts" as a contract that exists between a dentist or dental clinic and a dental insurer or third-party administrator. This bill requires 90 </w:t>
            </w:r>
            <w:proofErr w:type="spellStart"/>
            <w:r w:rsidRPr="00FA5EFD">
              <w:rPr>
                <w:rFonts w:ascii="Calibri" w:hAnsi="Calibri"/>
                <w:sz w:val="19"/>
              </w:rPr>
              <w:t>days notice</w:t>
            </w:r>
            <w:proofErr w:type="spellEnd"/>
            <w:r w:rsidRPr="00FA5EFD">
              <w:rPr>
                <w:rFonts w:ascii="Calibri" w:hAnsi="Calibri"/>
                <w:sz w:val="19"/>
              </w:rPr>
              <w:t xml:space="preserve"> of contract amendments requires explanation for clinic or dentist audits </w:t>
            </w:r>
            <w:r w:rsidRPr="00FA5EFD">
              <w:rPr>
                <w:rFonts w:ascii="Calibri" w:hAnsi="Calibri"/>
                <w:sz w:val="19"/>
              </w:rPr>
              <w:lastRenderedPageBreak/>
              <w:t xml:space="preserve">and restricts an insurer's ability to set provider rates. </w:t>
            </w:r>
          </w:p>
        </w:tc>
        <w:tc>
          <w:tcPr>
            <w:tcW w:w="2011" w:type="dxa"/>
          </w:tcPr>
          <w:p w14:paraId="1EA8DEA4" w14:textId="77777777" w:rsidR="008E1CAE" w:rsidRDefault="00A6681D" w:rsidP="008E1CAE">
            <w:pPr>
              <w:rPr>
                <w:rFonts w:ascii="Calibri" w:hAnsi="Calibri"/>
                <w:sz w:val="19"/>
              </w:rPr>
            </w:pPr>
            <w:hyperlink r:id="rId172" w:history="1">
              <w:r w:rsidR="008E1CAE" w:rsidRPr="00F07A52">
                <w:rPr>
                  <w:rStyle w:val="Hyperlink"/>
                  <w:rFonts w:ascii="Calibri" w:hAnsi="Calibri"/>
                  <w:sz w:val="19"/>
                </w:rPr>
                <w:t>[News Release</w:t>
              </w:r>
            </w:hyperlink>
            <w:r w:rsidR="008E1CAE">
              <w:rPr>
                <w:rFonts w:ascii="Calibri" w:hAnsi="Calibri"/>
                <w:sz w:val="19"/>
              </w:rPr>
              <w:t>]</w:t>
            </w:r>
          </w:p>
        </w:tc>
      </w:tr>
      <w:tr w:rsidR="008E1CAE" w14:paraId="184455DD" w14:textId="77777777" w:rsidTr="002127CD">
        <w:tblPrEx>
          <w:jc w:val="left"/>
          <w:tblLook w:val="04A0" w:firstRow="1" w:lastRow="0" w:firstColumn="1" w:lastColumn="0" w:noHBand="0" w:noVBand="1"/>
        </w:tblPrEx>
        <w:tc>
          <w:tcPr>
            <w:tcW w:w="1280" w:type="dxa"/>
          </w:tcPr>
          <w:p w14:paraId="60246951"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6FE93991" w14:textId="77777777" w:rsidR="008E1CAE" w:rsidRDefault="008E1CAE" w:rsidP="008E1CAE">
            <w:pPr>
              <w:rPr>
                <w:rFonts w:ascii="Calibri" w:hAnsi="Calibri"/>
                <w:b/>
                <w:sz w:val="19"/>
              </w:rPr>
            </w:pPr>
            <w:r>
              <w:rPr>
                <w:rFonts w:ascii="Calibri" w:hAnsi="Calibri"/>
                <w:b/>
                <w:sz w:val="19"/>
              </w:rPr>
              <w:t>Governor Dayton Signs Bill Into Law Making Technical Changes In Real Estate Law</w:t>
            </w:r>
          </w:p>
        </w:tc>
        <w:tc>
          <w:tcPr>
            <w:tcW w:w="3222" w:type="dxa"/>
          </w:tcPr>
          <w:p w14:paraId="61525427" w14:textId="77777777" w:rsidR="008E1CAE" w:rsidRDefault="008E1CAE" w:rsidP="008E1CAE">
            <w:pPr>
              <w:rPr>
                <w:rFonts w:ascii="Calibri" w:hAnsi="Calibri"/>
                <w:sz w:val="19"/>
              </w:rPr>
            </w:pPr>
            <w:r>
              <w:rPr>
                <w:rFonts w:ascii="Calibri" w:hAnsi="Calibri"/>
                <w:sz w:val="19"/>
              </w:rPr>
              <w:t>Makes</w:t>
            </w:r>
            <w:r w:rsidRPr="00FA5EFD">
              <w:rPr>
                <w:rFonts w:ascii="Calibri" w:hAnsi="Calibri"/>
                <w:sz w:val="19"/>
              </w:rPr>
              <w:t xml:space="preserve"> miscellaneous technical and minor substantive changes in real estate law, including </w:t>
            </w:r>
            <w:proofErr w:type="gramStart"/>
            <w:r w:rsidRPr="00FA5EFD">
              <w:rPr>
                <w:rFonts w:ascii="Calibri" w:hAnsi="Calibri"/>
                <w:sz w:val="19"/>
              </w:rPr>
              <w:t>mortgage foreclosure redemption period modifications</w:t>
            </w:r>
            <w:proofErr w:type="gramEnd"/>
            <w:r w:rsidRPr="00FA5EFD">
              <w:rPr>
                <w:rFonts w:ascii="Calibri" w:hAnsi="Calibri"/>
                <w:sz w:val="19"/>
              </w:rPr>
              <w:t xml:space="preserve">, real property deeds to correct title clarification, residential purchase agreements cancellation authorization, attorney as agent for service modifications, and child support judgments effective date clarification. </w:t>
            </w:r>
          </w:p>
        </w:tc>
        <w:tc>
          <w:tcPr>
            <w:tcW w:w="2011" w:type="dxa"/>
          </w:tcPr>
          <w:p w14:paraId="2E734C56" w14:textId="77777777" w:rsidR="008E1CAE" w:rsidRDefault="008E1CAE" w:rsidP="008E1CAE">
            <w:pPr>
              <w:rPr>
                <w:rFonts w:ascii="Calibri" w:hAnsi="Calibri"/>
                <w:sz w:val="19"/>
              </w:rPr>
            </w:pPr>
            <w:r>
              <w:rPr>
                <w:rFonts w:ascii="Calibri" w:hAnsi="Calibri"/>
                <w:sz w:val="19"/>
              </w:rPr>
              <w:t>[</w:t>
            </w:r>
            <w:hyperlink r:id="rId173" w:history="1">
              <w:r w:rsidRPr="00FA5EFD">
                <w:rPr>
                  <w:rStyle w:val="Hyperlink"/>
                  <w:rFonts w:ascii="Calibri" w:hAnsi="Calibri"/>
                  <w:sz w:val="19"/>
                </w:rPr>
                <w:t>News Release</w:t>
              </w:r>
            </w:hyperlink>
            <w:r>
              <w:rPr>
                <w:rFonts w:ascii="Calibri" w:hAnsi="Calibri"/>
                <w:sz w:val="19"/>
              </w:rPr>
              <w:t>]</w:t>
            </w:r>
          </w:p>
        </w:tc>
      </w:tr>
      <w:tr w:rsidR="008E1CAE" w14:paraId="3E269C78" w14:textId="77777777" w:rsidTr="002127CD">
        <w:tblPrEx>
          <w:jc w:val="left"/>
          <w:tblLook w:val="04A0" w:firstRow="1" w:lastRow="0" w:firstColumn="1" w:lastColumn="0" w:noHBand="0" w:noVBand="1"/>
        </w:tblPrEx>
        <w:tc>
          <w:tcPr>
            <w:tcW w:w="1280" w:type="dxa"/>
          </w:tcPr>
          <w:p w14:paraId="109EB1DD"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31A3611" w14:textId="77777777" w:rsidR="008E1CAE" w:rsidRDefault="008E1CAE" w:rsidP="008E1CAE">
            <w:pPr>
              <w:rPr>
                <w:rFonts w:ascii="Calibri" w:hAnsi="Calibri"/>
                <w:b/>
                <w:sz w:val="19"/>
              </w:rPr>
            </w:pPr>
            <w:r>
              <w:rPr>
                <w:rFonts w:ascii="Calibri" w:hAnsi="Calibri"/>
                <w:b/>
                <w:sz w:val="19"/>
              </w:rPr>
              <w:t>Governor Dayton Signs Bill Into Law Modifying Procedures For How State Agencies Respond To A Natural Disaster</w:t>
            </w:r>
          </w:p>
        </w:tc>
        <w:tc>
          <w:tcPr>
            <w:tcW w:w="3222" w:type="dxa"/>
          </w:tcPr>
          <w:p w14:paraId="0F98E84B" w14:textId="77777777" w:rsidR="008E1CAE" w:rsidRDefault="008E1CAE" w:rsidP="008E1CAE">
            <w:pPr>
              <w:rPr>
                <w:rFonts w:ascii="Calibri" w:hAnsi="Calibri"/>
                <w:sz w:val="19"/>
              </w:rPr>
            </w:pPr>
            <w:r>
              <w:rPr>
                <w:rFonts w:ascii="Calibri" w:hAnsi="Calibri"/>
                <w:sz w:val="19"/>
              </w:rPr>
              <w:t>Modifies</w:t>
            </w:r>
            <w:r w:rsidRPr="00FA5EFD">
              <w:rPr>
                <w:rFonts w:ascii="Calibri" w:hAnsi="Calibri"/>
                <w:sz w:val="19"/>
              </w:rPr>
              <w:t xml:space="preserve"> provisions in the state statute that lays out procedures for state agencies to assist communities in recovering from a natural disaster. It also modifies flood damage assistance provisions. </w:t>
            </w:r>
          </w:p>
        </w:tc>
        <w:tc>
          <w:tcPr>
            <w:tcW w:w="2011" w:type="dxa"/>
          </w:tcPr>
          <w:p w14:paraId="78144EF9" w14:textId="77777777" w:rsidR="008E1CAE" w:rsidRDefault="008E1CAE" w:rsidP="008E1CAE">
            <w:pPr>
              <w:rPr>
                <w:rFonts w:ascii="Calibri" w:hAnsi="Calibri"/>
                <w:sz w:val="19"/>
              </w:rPr>
            </w:pPr>
            <w:r>
              <w:rPr>
                <w:rFonts w:ascii="Calibri" w:hAnsi="Calibri"/>
                <w:sz w:val="19"/>
              </w:rPr>
              <w:t>[</w:t>
            </w:r>
            <w:hyperlink r:id="rId174" w:history="1">
              <w:r w:rsidRPr="00FA5EFD">
                <w:rPr>
                  <w:rStyle w:val="Hyperlink"/>
                  <w:rFonts w:ascii="Calibri" w:hAnsi="Calibri"/>
                  <w:sz w:val="19"/>
                </w:rPr>
                <w:t>News Release</w:t>
              </w:r>
            </w:hyperlink>
            <w:r>
              <w:rPr>
                <w:rFonts w:ascii="Calibri" w:hAnsi="Calibri"/>
                <w:sz w:val="19"/>
              </w:rPr>
              <w:t>]</w:t>
            </w:r>
          </w:p>
        </w:tc>
      </w:tr>
      <w:tr w:rsidR="008E1CAE" w14:paraId="09B3A78F" w14:textId="77777777" w:rsidTr="002127CD">
        <w:tblPrEx>
          <w:jc w:val="left"/>
          <w:tblLook w:val="04A0" w:firstRow="1" w:lastRow="0" w:firstColumn="1" w:lastColumn="0" w:noHBand="0" w:noVBand="1"/>
        </w:tblPrEx>
        <w:tc>
          <w:tcPr>
            <w:tcW w:w="1280" w:type="dxa"/>
          </w:tcPr>
          <w:p w14:paraId="6A4D84BA"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AE9CB4E" w14:textId="77777777" w:rsidR="008E1CAE" w:rsidRDefault="008E1CAE" w:rsidP="008E1CAE">
            <w:pPr>
              <w:rPr>
                <w:rFonts w:ascii="Calibri" w:hAnsi="Calibri"/>
                <w:b/>
                <w:sz w:val="19"/>
              </w:rPr>
            </w:pPr>
            <w:r>
              <w:rPr>
                <w:rFonts w:ascii="Calibri" w:hAnsi="Calibri"/>
                <w:b/>
                <w:sz w:val="19"/>
              </w:rPr>
              <w:t>Governor Dayton Signs Bill Into Law Regarding The Minnesota Geospatial Information Office</w:t>
            </w:r>
          </w:p>
        </w:tc>
        <w:tc>
          <w:tcPr>
            <w:tcW w:w="3222" w:type="dxa"/>
          </w:tcPr>
          <w:p w14:paraId="36295337" w14:textId="77777777" w:rsidR="008E1CAE" w:rsidRDefault="008E1CAE" w:rsidP="008E1CAE">
            <w:pPr>
              <w:rPr>
                <w:rFonts w:ascii="Calibri" w:hAnsi="Calibri"/>
                <w:sz w:val="19"/>
              </w:rPr>
            </w:pPr>
            <w:r>
              <w:rPr>
                <w:rFonts w:ascii="Calibri" w:hAnsi="Calibri"/>
                <w:sz w:val="19"/>
              </w:rPr>
              <w:t>Extends</w:t>
            </w:r>
            <w:r w:rsidRPr="00FA5EFD">
              <w:rPr>
                <w:rFonts w:ascii="Calibri" w:hAnsi="Calibri"/>
                <w:sz w:val="19"/>
              </w:rPr>
              <w:t xml:space="preserve"> the expiration date of the advisory councils for the Minnesota Geospatial Information Office and revises slightly the appointm</w:t>
            </w:r>
            <w:r>
              <w:rPr>
                <w:rFonts w:ascii="Calibri" w:hAnsi="Calibri"/>
                <w:sz w:val="19"/>
              </w:rPr>
              <w:t>ent process of council members.</w:t>
            </w:r>
          </w:p>
        </w:tc>
        <w:tc>
          <w:tcPr>
            <w:tcW w:w="2011" w:type="dxa"/>
          </w:tcPr>
          <w:p w14:paraId="6A6A43B0" w14:textId="77777777" w:rsidR="008E1CAE" w:rsidRDefault="008E1CAE" w:rsidP="008E1CAE">
            <w:pPr>
              <w:rPr>
                <w:rFonts w:ascii="Calibri" w:hAnsi="Calibri"/>
                <w:sz w:val="19"/>
              </w:rPr>
            </w:pPr>
            <w:r>
              <w:rPr>
                <w:rFonts w:ascii="Calibri" w:hAnsi="Calibri"/>
                <w:sz w:val="19"/>
              </w:rPr>
              <w:t>[</w:t>
            </w:r>
            <w:hyperlink r:id="rId175" w:history="1">
              <w:r w:rsidRPr="00F07A52">
                <w:rPr>
                  <w:rStyle w:val="Hyperlink"/>
                  <w:rFonts w:ascii="Calibri" w:hAnsi="Calibri"/>
                  <w:sz w:val="19"/>
                </w:rPr>
                <w:t>News Release]</w:t>
              </w:r>
            </w:hyperlink>
          </w:p>
        </w:tc>
      </w:tr>
      <w:tr w:rsidR="008E1CAE" w14:paraId="1E9C94CC" w14:textId="77777777" w:rsidTr="002127CD">
        <w:tblPrEx>
          <w:jc w:val="left"/>
          <w:tblLook w:val="04A0" w:firstRow="1" w:lastRow="0" w:firstColumn="1" w:lastColumn="0" w:noHBand="0" w:noVBand="1"/>
        </w:tblPrEx>
        <w:tc>
          <w:tcPr>
            <w:tcW w:w="1280" w:type="dxa"/>
          </w:tcPr>
          <w:p w14:paraId="4C2FCCA6"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60CAE2E1" w14:textId="77777777" w:rsidR="008E1CAE" w:rsidRDefault="008E1CAE" w:rsidP="008E1CAE">
            <w:pPr>
              <w:rPr>
                <w:rFonts w:ascii="Calibri" w:hAnsi="Calibri"/>
                <w:b/>
                <w:sz w:val="19"/>
              </w:rPr>
            </w:pPr>
            <w:r>
              <w:rPr>
                <w:rFonts w:ascii="Calibri" w:hAnsi="Calibri"/>
                <w:b/>
                <w:sz w:val="19"/>
              </w:rPr>
              <w:t>Governor Dayton Signs Bill Into Law Requiring That More Information About Carbon Monoxide Poisoning Be Included In Driver Education</w:t>
            </w:r>
          </w:p>
        </w:tc>
        <w:tc>
          <w:tcPr>
            <w:tcW w:w="3222" w:type="dxa"/>
          </w:tcPr>
          <w:p w14:paraId="626EC520" w14:textId="77777777" w:rsidR="008E1CAE" w:rsidRDefault="008E1CAE" w:rsidP="008E1CAE">
            <w:pPr>
              <w:rPr>
                <w:rFonts w:ascii="Calibri" w:hAnsi="Calibri"/>
                <w:sz w:val="19"/>
              </w:rPr>
            </w:pPr>
            <w:r>
              <w:rPr>
                <w:rFonts w:ascii="Calibri" w:hAnsi="Calibri"/>
                <w:sz w:val="19"/>
              </w:rPr>
              <w:t>Which</w:t>
            </w:r>
            <w:r w:rsidRPr="00FA5EFD">
              <w:rPr>
                <w:rFonts w:ascii="Calibri" w:hAnsi="Calibri"/>
                <w:sz w:val="19"/>
              </w:rPr>
              <w:t xml:space="preserve"> establishes driving training and testing provisions on carbon monoxide poisoning. It mandates that the Department of Public Safety amend its administrative rules on driver education to include information about carbon monoxide poisoning, requires that carbon monoxide be included as a question on the driver's license knowledge test and also requires the department to include information on carbon monoxide in the driver's manual. </w:t>
            </w:r>
          </w:p>
        </w:tc>
        <w:tc>
          <w:tcPr>
            <w:tcW w:w="2011" w:type="dxa"/>
          </w:tcPr>
          <w:p w14:paraId="4E8D5256" w14:textId="77777777" w:rsidR="008E1CAE" w:rsidRDefault="008E1CAE" w:rsidP="008E1CAE">
            <w:pPr>
              <w:rPr>
                <w:rFonts w:ascii="Calibri" w:hAnsi="Calibri"/>
                <w:sz w:val="19"/>
              </w:rPr>
            </w:pPr>
            <w:r>
              <w:rPr>
                <w:rFonts w:ascii="Calibri" w:hAnsi="Calibri"/>
                <w:sz w:val="19"/>
              </w:rPr>
              <w:t>[</w:t>
            </w:r>
            <w:hyperlink r:id="rId176" w:history="1">
              <w:r w:rsidRPr="00FA5EFD">
                <w:rPr>
                  <w:rStyle w:val="Hyperlink"/>
                  <w:rFonts w:ascii="Calibri" w:hAnsi="Calibri"/>
                  <w:sz w:val="19"/>
                </w:rPr>
                <w:t>News Release</w:t>
              </w:r>
            </w:hyperlink>
            <w:r>
              <w:rPr>
                <w:rFonts w:ascii="Calibri" w:hAnsi="Calibri"/>
                <w:sz w:val="19"/>
              </w:rPr>
              <w:t>]</w:t>
            </w:r>
          </w:p>
        </w:tc>
      </w:tr>
      <w:tr w:rsidR="008E1CAE" w14:paraId="0DDB2333" w14:textId="77777777" w:rsidTr="002127CD">
        <w:tblPrEx>
          <w:jc w:val="left"/>
          <w:tblLook w:val="04A0" w:firstRow="1" w:lastRow="0" w:firstColumn="1" w:lastColumn="0" w:noHBand="0" w:noVBand="1"/>
        </w:tblPrEx>
        <w:tc>
          <w:tcPr>
            <w:tcW w:w="1280" w:type="dxa"/>
          </w:tcPr>
          <w:p w14:paraId="78050AA2"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7475CF5A" w14:textId="77777777" w:rsidR="008E1CAE" w:rsidRDefault="008E1CAE" w:rsidP="008E1CAE">
            <w:pPr>
              <w:rPr>
                <w:rFonts w:ascii="Calibri" w:hAnsi="Calibri"/>
                <w:b/>
                <w:sz w:val="19"/>
              </w:rPr>
            </w:pPr>
            <w:r>
              <w:rPr>
                <w:rFonts w:ascii="Calibri" w:hAnsi="Calibri"/>
                <w:b/>
                <w:sz w:val="19"/>
              </w:rPr>
              <w:t>Governor Dayton Signs Bill Into Law Allowing Ambulance Services To Submit Claims Directly To The State</w:t>
            </w:r>
          </w:p>
        </w:tc>
        <w:tc>
          <w:tcPr>
            <w:tcW w:w="3222" w:type="dxa"/>
          </w:tcPr>
          <w:p w14:paraId="66A09C1D" w14:textId="77777777" w:rsidR="008E1CAE" w:rsidRDefault="008E1CAE" w:rsidP="008E1CAE">
            <w:pPr>
              <w:rPr>
                <w:rFonts w:ascii="Calibri" w:hAnsi="Calibri"/>
                <w:sz w:val="19"/>
              </w:rPr>
            </w:pPr>
            <w:r>
              <w:rPr>
                <w:rFonts w:ascii="Calibri" w:hAnsi="Calibri"/>
                <w:sz w:val="19"/>
              </w:rPr>
              <w:t>Allows</w:t>
            </w:r>
            <w:r w:rsidRPr="00FA5EFD">
              <w:rPr>
                <w:rFonts w:ascii="Calibri" w:hAnsi="Calibri"/>
                <w:sz w:val="19"/>
              </w:rPr>
              <w:t xml:space="preserve"> licensed ambulance services to submit claims directly to the state. Previously, claims </w:t>
            </w:r>
            <w:proofErr w:type="gramStart"/>
            <w:r w:rsidRPr="00FA5EFD">
              <w:rPr>
                <w:rFonts w:ascii="Calibri" w:hAnsi="Calibri"/>
                <w:sz w:val="19"/>
              </w:rPr>
              <w:t>were submitted</w:t>
            </w:r>
            <w:proofErr w:type="gramEnd"/>
            <w:r w:rsidRPr="00FA5EFD">
              <w:rPr>
                <w:rFonts w:ascii="Calibri" w:hAnsi="Calibri"/>
                <w:sz w:val="19"/>
              </w:rPr>
              <w:t xml:space="preserve"> to the state through the counties. </w:t>
            </w:r>
          </w:p>
        </w:tc>
        <w:tc>
          <w:tcPr>
            <w:tcW w:w="2011" w:type="dxa"/>
          </w:tcPr>
          <w:p w14:paraId="3A91FE72" w14:textId="77777777" w:rsidR="008E1CAE" w:rsidRDefault="008E1CAE" w:rsidP="008E1CAE">
            <w:pPr>
              <w:rPr>
                <w:rFonts w:ascii="Calibri" w:hAnsi="Calibri"/>
                <w:sz w:val="19"/>
              </w:rPr>
            </w:pPr>
            <w:r>
              <w:rPr>
                <w:rFonts w:ascii="Calibri" w:hAnsi="Calibri"/>
                <w:sz w:val="19"/>
              </w:rPr>
              <w:t>[</w:t>
            </w:r>
            <w:hyperlink r:id="rId177" w:history="1">
              <w:r w:rsidRPr="00FA5EFD">
                <w:rPr>
                  <w:rStyle w:val="Hyperlink"/>
                  <w:rFonts w:ascii="Calibri" w:hAnsi="Calibri"/>
                  <w:sz w:val="19"/>
                </w:rPr>
                <w:t>News Release</w:t>
              </w:r>
            </w:hyperlink>
            <w:r>
              <w:rPr>
                <w:rFonts w:ascii="Calibri" w:hAnsi="Calibri"/>
                <w:sz w:val="19"/>
              </w:rPr>
              <w:t>]</w:t>
            </w:r>
          </w:p>
        </w:tc>
      </w:tr>
      <w:tr w:rsidR="008E1CAE" w14:paraId="375101BB" w14:textId="77777777" w:rsidTr="002127CD">
        <w:tblPrEx>
          <w:jc w:val="left"/>
          <w:tblLook w:val="04A0" w:firstRow="1" w:lastRow="0" w:firstColumn="1" w:lastColumn="0" w:noHBand="0" w:noVBand="1"/>
        </w:tblPrEx>
        <w:tc>
          <w:tcPr>
            <w:tcW w:w="1280" w:type="dxa"/>
          </w:tcPr>
          <w:p w14:paraId="2AE20F74"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D77AA42" w14:textId="77777777" w:rsidR="008E1CAE" w:rsidRDefault="008E1CAE" w:rsidP="008E1CAE">
            <w:pPr>
              <w:rPr>
                <w:rFonts w:ascii="Calibri" w:hAnsi="Calibri"/>
                <w:b/>
                <w:sz w:val="19"/>
              </w:rPr>
            </w:pPr>
            <w:r>
              <w:rPr>
                <w:rFonts w:ascii="Calibri" w:hAnsi="Calibri"/>
                <w:b/>
                <w:sz w:val="19"/>
              </w:rPr>
              <w:t>Governor Dayton Signs Bill Into Law Authorizing Judges To Prohibit Juvenile Sex Offenders From Living Near Their Victims</w:t>
            </w:r>
          </w:p>
        </w:tc>
        <w:tc>
          <w:tcPr>
            <w:tcW w:w="3222" w:type="dxa"/>
          </w:tcPr>
          <w:p w14:paraId="32CB8D01" w14:textId="77777777" w:rsidR="008E1CAE" w:rsidRDefault="008E1CAE" w:rsidP="008E1CAE">
            <w:pPr>
              <w:rPr>
                <w:rFonts w:ascii="Calibri" w:hAnsi="Calibri"/>
                <w:sz w:val="19"/>
              </w:rPr>
            </w:pPr>
            <w:r>
              <w:rPr>
                <w:rFonts w:ascii="Calibri" w:hAnsi="Calibri"/>
                <w:sz w:val="19"/>
              </w:rPr>
              <w:t>Allows</w:t>
            </w:r>
            <w:r w:rsidRPr="00FA5EFD">
              <w:rPr>
                <w:rFonts w:ascii="Calibri" w:hAnsi="Calibri"/>
                <w:sz w:val="19"/>
              </w:rPr>
              <w:t xml:space="preserve"> juveniles certified as </w:t>
            </w:r>
            <w:proofErr w:type="gramStart"/>
            <w:r w:rsidRPr="00FA5EFD">
              <w:rPr>
                <w:rFonts w:ascii="Calibri" w:hAnsi="Calibri"/>
                <w:sz w:val="19"/>
              </w:rPr>
              <w:t>adults for certain</w:t>
            </w:r>
            <w:proofErr w:type="gramEnd"/>
            <w:r w:rsidRPr="00FA5EFD">
              <w:rPr>
                <w:rFonts w:ascii="Calibri" w:hAnsi="Calibri"/>
                <w:sz w:val="19"/>
              </w:rPr>
              <w:t xml:space="preserve"> criminal proceedings to be housed in secure juvenile detention facilities. It also authorizes judges to prohibit certain juvenile sex offenders fr</w:t>
            </w:r>
            <w:r>
              <w:rPr>
                <w:rFonts w:ascii="Calibri" w:hAnsi="Calibri"/>
                <w:sz w:val="19"/>
              </w:rPr>
              <w:t>om residing near their victims.</w:t>
            </w:r>
          </w:p>
        </w:tc>
        <w:tc>
          <w:tcPr>
            <w:tcW w:w="2011" w:type="dxa"/>
          </w:tcPr>
          <w:p w14:paraId="45ED2FD6" w14:textId="77777777" w:rsidR="008E1CAE" w:rsidRDefault="008E1CAE" w:rsidP="008E1CAE">
            <w:pPr>
              <w:rPr>
                <w:rFonts w:ascii="Calibri" w:hAnsi="Calibri"/>
                <w:sz w:val="19"/>
              </w:rPr>
            </w:pPr>
            <w:r>
              <w:rPr>
                <w:rFonts w:ascii="Calibri" w:hAnsi="Calibri"/>
                <w:sz w:val="19"/>
              </w:rPr>
              <w:t>[</w:t>
            </w:r>
            <w:hyperlink r:id="rId178" w:history="1">
              <w:r w:rsidRPr="00FA5EFD">
                <w:rPr>
                  <w:rStyle w:val="Hyperlink"/>
                  <w:rFonts w:ascii="Calibri" w:hAnsi="Calibri"/>
                  <w:sz w:val="19"/>
                </w:rPr>
                <w:t>News Release</w:t>
              </w:r>
            </w:hyperlink>
            <w:r>
              <w:rPr>
                <w:rFonts w:ascii="Calibri" w:hAnsi="Calibri"/>
                <w:sz w:val="19"/>
              </w:rPr>
              <w:t>]</w:t>
            </w:r>
          </w:p>
        </w:tc>
      </w:tr>
      <w:tr w:rsidR="008E1CAE" w14:paraId="4D5A2202" w14:textId="77777777" w:rsidTr="002127CD">
        <w:tblPrEx>
          <w:jc w:val="left"/>
          <w:tblLook w:val="04A0" w:firstRow="1" w:lastRow="0" w:firstColumn="1" w:lastColumn="0" w:noHBand="0" w:noVBand="1"/>
        </w:tblPrEx>
        <w:tc>
          <w:tcPr>
            <w:tcW w:w="1280" w:type="dxa"/>
          </w:tcPr>
          <w:p w14:paraId="39BC265F"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0218D046" w14:textId="77777777" w:rsidR="008E1CAE" w:rsidRDefault="008E1CAE" w:rsidP="008E1CAE">
            <w:pPr>
              <w:rPr>
                <w:rFonts w:ascii="Calibri" w:hAnsi="Calibri"/>
                <w:b/>
                <w:sz w:val="19"/>
              </w:rPr>
            </w:pPr>
            <w:r>
              <w:rPr>
                <w:rFonts w:ascii="Calibri" w:hAnsi="Calibri"/>
                <w:b/>
                <w:sz w:val="19"/>
              </w:rPr>
              <w:t>Governor Dayton Signs Bill Into Law Adding A Public Libraries Representative To The Governor’s Workforce Development Council</w:t>
            </w:r>
          </w:p>
        </w:tc>
        <w:tc>
          <w:tcPr>
            <w:tcW w:w="3222" w:type="dxa"/>
          </w:tcPr>
          <w:p w14:paraId="0CFAC508" w14:textId="77777777" w:rsidR="008E1CAE" w:rsidRDefault="008E1CAE" w:rsidP="008E1CAE">
            <w:pPr>
              <w:rPr>
                <w:rFonts w:ascii="Calibri" w:hAnsi="Calibri"/>
                <w:sz w:val="19"/>
              </w:rPr>
            </w:pPr>
            <w:r>
              <w:rPr>
                <w:rFonts w:ascii="Calibri" w:hAnsi="Calibri"/>
                <w:sz w:val="19"/>
              </w:rPr>
              <w:t>Adds</w:t>
            </w:r>
            <w:r w:rsidRPr="00FA5EFD">
              <w:rPr>
                <w:rFonts w:ascii="Calibri" w:hAnsi="Calibri"/>
                <w:sz w:val="19"/>
              </w:rPr>
              <w:t xml:space="preserve"> </w:t>
            </w:r>
            <w:proofErr w:type="gramStart"/>
            <w:r w:rsidRPr="00FA5EFD">
              <w:rPr>
                <w:rFonts w:ascii="Calibri" w:hAnsi="Calibri"/>
                <w:sz w:val="19"/>
              </w:rPr>
              <w:t>an individual</w:t>
            </w:r>
            <w:proofErr w:type="gramEnd"/>
            <w:r w:rsidRPr="00FA5EFD">
              <w:rPr>
                <w:rFonts w:ascii="Calibri" w:hAnsi="Calibri"/>
                <w:sz w:val="19"/>
              </w:rPr>
              <w:t xml:space="preserve"> representing public libraries to the Governor's Workforce Development Council as anon-voting advisor to the council. The </w:t>
            </w:r>
            <w:proofErr w:type="gramStart"/>
            <w:r w:rsidRPr="00FA5EFD">
              <w:rPr>
                <w:rFonts w:ascii="Calibri" w:hAnsi="Calibri"/>
                <w:sz w:val="19"/>
              </w:rPr>
              <w:t>new member will be appointed by the Governor</w:t>
            </w:r>
            <w:proofErr w:type="gramEnd"/>
            <w:r w:rsidRPr="00FA5EFD">
              <w:rPr>
                <w:rFonts w:ascii="Calibri" w:hAnsi="Calibri"/>
                <w:sz w:val="19"/>
              </w:rPr>
              <w:t>.</w:t>
            </w:r>
          </w:p>
        </w:tc>
        <w:tc>
          <w:tcPr>
            <w:tcW w:w="2011" w:type="dxa"/>
          </w:tcPr>
          <w:p w14:paraId="0B656ED9" w14:textId="77777777" w:rsidR="008E1CAE" w:rsidRDefault="008E1CAE" w:rsidP="008E1CAE">
            <w:pPr>
              <w:rPr>
                <w:rFonts w:ascii="Calibri" w:hAnsi="Calibri"/>
                <w:sz w:val="19"/>
              </w:rPr>
            </w:pPr>
            <w:r>
              <w:rPr>
                <w:rFonts w:ascii="Calibri" w:hAnsi="Calibri"/>
                <w:sz w:val="19"/>
              </w:rPr>
              <w:t>[</w:t>
            </w:r>
            <w:hyperlink r:id="rId179" w:history="1">
              <w:r w:rsidRPr="00FA5EFD">
                <w:rPr>
                  <w:rStyle w:val="Hyperlink"/>
                  <w:rFonts w:ascii="Calibri" w:hAnsi="Calibri"/>
                  <w:sz w:val="19"/>
                </w:rPr>
                <w:t>News Release</w:t>
              </w:r>
            </w:hyperlink>
            <w:r>
              <w:rPr>
                <w:rFonts w:ascii="Calibri" w:hAnsi="Calibri"/>
                <w:sz w:val="19"/>
              </w:rPr>
              <w:t>]</w:t>
            </w:r>
          </w:p>
        </w:tc>
      </w:tr>
      <w:tr w:rsidR="008E1CAE" w14:paraId="0266BD27" w14:textId="77777777" w:rsidTr="002127CD">
        <w:tblPrEx>
          <w:jc w:val="left"/>
          <w:tblLook w:val="04A0" w:firstRow="1" w:lastRow="0" w:firstColumn="1" w:lastColumn="0" w:noHBand="0" w:noVBand="1"/>
        </w:tblPrEx>
        <w:trPr>
          <w:trHeight w:val="1007"/>
        </w:trPr>
        <w:tc>
          <w:tcPr>
            <w:tcW w:w="1280" w:type="dxa"/>
          </w:tcPr>
          <w:p w14:paraId="15D79799" w14:textId="77777777" w:rsidR="008E1CAE" w:rsidRDefault="008E1CAE" w:rsidP="008E1CAE">
            <w:pPr>
              <w:rPr>
                <w:rFonts w:ascii="Calibri" w:hAnsi="Calibri"/>
                <w:sz w:val="19"/>
              </w:rPr>
            </w:pPr>
            <w:r>
              <w:rPr>
                <w:rFonts w:ascii="Calibri" w:hAnsi="Calibri"/>
                <w:sz w:val="19"/>
              </w:rPr>
              <w:lastRenderedPageBreak/>
              <w:t>5/24/11</w:t>
            </w:r>
          </w:p>
        </w:tc>
        <w:tc>
          <w:tcPr>
            <w:tcW w:w="2218" w:type="dxa"/>
            <w:shd w:val="clear" w:color="auto" w:fill="DBE5F1" w:themeFill="accent1" w:themeFillTint="33"/>
          </w:tcPr>
          <w:p w14:paraId="0ADF989C" w14:textId="77777777" w:rsidR="008E1CAE" w:rsidRDefault="008E1CAE" w:rsidP="008E1CAE">
            <w:pPr>
              <w:rPr>
                <w:rFonts w:ascii="Calibri" w:hAnsi="Calibri"/>
                <w:b/>
                <w:sz w:val="19"/>
              </w:rPr>
            </w:pPr>
            <w:r>
              <w:rPr>
                <w:rFonts w:ascii="Calibri" w:hAnsi="Calibri"/>
                <w:b/>
                <w:sz w:val="19"/>
              </w:rPr>
              <w:t>Governor Dayton Signs Bill Into Law Extending Civil Immunity To Certain Municipalities</w:t>
            </w:r>
          </w:p>
        </w:tc>
        <w:tc>
          <w:tcPr>
            <w:tcW w:w="3222" w:type="dxa"/>
          </w:tcPr>
          <w:p w14:paraId="3EEE4BD9" w14:textId="77777777" w:rsidR="008E1CAE" w:rsidRDefault="008E1CAE" w:rsidP="008E1CAE">
            <w:pPr>
              <w:rPr>
                <w:rFonts w:ascii="Calibri" w:hAnsi="Calibri"/>
                <w:sz w:val="19"/>
              </w:rPr>
            </w:pPr>
            <w:r>
              <w:rPr>
                <w:rFonts w:ascii="Calibri" w:hAnsi="Calibri"/>
                <w:sz w:val="19"/>
              </w:rPr>
              <w:t>Extends</w:t>
            </w:r>
            <w:r w:rsidRPr="00FA5EFD">
              <w:rPr>
                <w:rFonts w:ascii="Calibri" w:hAnsi="Calibri"/>
                <w:sz w:val="19"/>
              </w:rPr>
              <w:t xml:space="preserve"> civil immunity to municipalities that donate public safety equipment. </w:t>
            </w:r>
          </w:p>
        </w:tc>
        <w:tc>
          <w:tcPr>
            <w:tcW w:w="2011" w:type="dxa"/>
          </w:tcPr>
          <w:p w14:paraId="56E09FFE" w14:textId="77777777" w:rsidR="008E1CAE" w:rsidRDefault="008E1CAE" w:rsidP="008E1CAE">
            <w:pPr>
              <w:rPr>
                <w:rFonts w:ascii="Calibri" w:hAnsi="Calibri"/>
                <w:sz w:val="19"/>
              </w:rPr>
            </w:pPr>
            <w:r>
              <w:rPr>
                <w:rFonts w:ascii="Calibri" w:hAnsi="Calibri"/>
                <w:sz w:val="19"/>
              </w:rPr>
              <w:t>[</w:t>
            </w:r>
            <w:hyperlink r:id="rId180" w:history="1">
              <w:r w:rsidRPr="00FA5EFD">
                <w:rPr>
                  <w:rStyle w:val="Hyperlink"/>
                  <w:rFonts w:ascii="Calibri" w:hAnsi="Calibri"/>
                  <w:sz w:val="19"/>
                </w:rPr>
                <w:t>News Release</w:t>
              </w:r>
            </w:hyperlink>
            <w:r>
              <w:rPr>
                <w:rFonts w:ascii="Calibri" w:hAnsi="Calibri"/>
                <w:sz w:val="19"/>
              </w:rPr>
              <w:t>]</w:t>
            </w:r>
          </w:p>
        </w:tc>
      </w:tr>
      <w:tr w:rsidR="008E1CAE" w14:paraId="48314F22" w14:textId="77777777" w:rsidTr="002127CD">
        <w:tblPrEx>
          <w:jc w:val="left"/>
          <w:tblLook w:val="04A0" w:firstRow="1" w:lastRow="0" w:firstColumn="1" w:lastColumn="0" w:noHBand="0" w:noVBand="1"/>
        </w:tblPrEx>
        <w:tc>
          <w:tcPr>
            <w:tcW w:w="1280" w:type="dxa"/>
          </w:tcPr>
          <w:p w14:paraId="3A732788"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6EC0663F" w14:textId="77777777" w:rsidR="008E1CAE" w:rsidRDefault="008E1CAE" w:rsidP="008E1CAE">
            <w:pPr>
              <w:rPr>
                <w:rFonts w:ascii="Calibri" w:hAnsi="Calibri"/>
                <w:b/>
                <w:sz w:val="19"/>
              </w:rPr>
            </w:pPr>
            <w:r>
              <w:rPr>
                <w:rFonts w:ascii="Calibri" w:hAnsi="Calibri"/>
                <w:b/>
                <w:sz w:val="19"/>
              </w:rPr>
              <w:t xml:space="preserve">Governor Dayton Signs The </w:t>
            </w:r>
            <w:proofErr w:type="spellStart"/>
            <w:r>
              <w:rPr>
                <w:rFonts w:ascii="Calibri" w:hAnsi="Calibri"/>
                <w:b/>
                <w:sz w:val="19"/>
              </w:rPr>
              <w:t>Revisor’s</w:t>
            </w:r>
            <w:proofErr w:type="spellEnd"/>
            <w:r>
              <w:rPr>
                <w:rFonts w:ascii="Calibri" w:hAnsi="Calibri"/>
                <w:b/>
                <w:sz w:val="19"/>
              </w:rPr>
              <w:t xml:space="preserve"> Bill Into Law</w:t>
            </w:r>
          </w:p>
        </w:tc>
        <w:tc>
          <w:tcPr>
            <w:tcW w:w="3222" w:type="dxa"/>
          </w:tcPr>
          <w:p w14:paraId="661F678F" w14:textId="77777777" w:rsidR="008E1CAE" w:rsidRDefault="008E1CAE" w:rsidP="008E1CAE">
            <w:pPr>
              <w:rPr>
                <w:rFonts w:ascii="Calibri" w:hAnsi="Calibri"/>
                <w:sz w:val="19"/>
              </w:rPr>
            </w:pPr>
            <w:r>
              <w:rPr>
                <w:rFonts w:ascii="Calibri" w:hAnsi="Calibri"/>
                <w:sz w:val="19"/>
              </w:rPr>
              <w:t>The</w:t>
            </w:r>
            <w:r w:rsidRPr="00FA5EFD">
              <w:rPr>
                <w:rFonts w:ascii="Calibri" w:hAnsi="Calibri"/>
                <w:sz w:val="19"/>
              </w:rPr>
              <w:t xml:space="preserve"> </w:t>
            </w:r>
            <w:proofErr w:type="spellStart"/>
            <w:r w:rsidRPr="00FA5EFD">
              <w:rPr>
                <w:rFonts w:ascii="Calibri" w:hAnsi="Calibri"/>
                <w:sz w:val="19"/>
              </w:rPr>
              <w:t>Revisor's</w:t>
            </w:r>
            <w:proofErr w:type="spellEnd"/>
            <w:r w:rsidRPr="00FA5EFD">
              <w:rPr>
                <w:rFonts w:ascii="Calibri" w:hAnsi="Calibri"/>
                <w:sz w:val="19"/>
              </w:rPr>
              <w:t xml:space="preserve"> bill. It contains a number of technical corrections including: legislative enactments, erroneous, ambiguous, and omitted text and obsolete references </w:t>
            </w:r>
            <w:proofErr w:type="gramStart"/>
            <w:r w:rsidRPr="00FA5EFD">
              <w:rPr>
                <w:rFonts w:ascii="Calibri" w:hAnsi="Calibri"/>
                <w:sz w:val="19"/>
              </w:rPr>
              <w:t>are corrected</w:t>
            </w:r>
            <w:proofErr w:type="gramEnd"/>
            <w:r w:rsidRPr="00FA5EFD">
              <w:rPr>
                <w:rFonts w:ascii="Calibri" w:hAnsi="Calibri"/>
                <w:sz w:val="19"/>
              </w:rPr>
              <w:t>; redundant, conflicting and superseded provisions are removed; and miscellaneous corrections made to laws, statutes and rules. It passed the Legislature with unanimous support.</w:t>
            </w:r>
          </w:p>
        </w:tc>
        <w:tc>
          <w:tcPr>
            <w:tcW w:w="2011" w:type="dxa"/>
          </w:tcPr>
          <w:p w14:paraId="5DD4CFB6" w14:textId="77777777" w:rsidR="008E1CAE" w:rsidRDefault="008E1CAE" w:rsidP="008E1CAE">
            <w:pPr>
              <w:rPr>
                <w:rFonts w:ascii="Calibri" w:hAnsi="Calibri"/>
                <w:sz w:val="19"/>
              </w:rPr>
            </w:pPr>
            <w:r>
              <w:rPr>
                <w:rFonts w:ascii="Calibri" w:hAnsi="Calibri"/>
                <w:sz w:val="19"/>
              </w:rPr>
              <w:t>[</w:t>
            </w:r>
            <w:hyperlink r:id="rId181" w:history="1">
              <w:r w:rsidRPr="00FA5EFD">
                <w:rPr>
                  <w:rStyle w:val="Hyperlink"/>
                  <w:rFonts w:ascii="Calibri" w:hAnsi="Calibri"/>
                  <w:sz w:val="19"/>
                </w:rPr>
                <w:t>News Release</w:t>
              </w:r>
            </w:hyperlink>
            <w:r>
              <w:rPr>
                <w:rFonts w:ascii="Calibri" w:hAnsi="Calibri"/>
                <w:sz w:val="19"/>
              </w:rPr>
              <w:t>]</w:t>
            </w:r>
          </w:p>
        </w:tc>
      </w:tr>
      <w:tr w:rsidR="008E1CAE" w14:paraId="17185998" w14:textId="77777777" w:rsidTr="002127CD">
        <w:tblPrEx>
          <w:jc w:val="left"/>
          <w:tblLook w:val="04A0" w:firstRow="1" w:lastRow="0" w:firstColumn="1" w:lastColumn="0" w:noHBand="0" w:noVBand="1"/>
        </w:tblPrEx>
        <w:tc>
          <w:tcPr>
            <w:tcW w:w="1280" w:type="dxa"/>
          </w:tcPr>
          <w:p w14:paraId="26B5B946"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249177D1" w14:textId="77777777" w:rsidR="008E1CAE" w:rsidRDefault="008E1CAE" w:rsidP="008E1CAE">
            <w:pPr>
              <w:rPr>
                <w:rFonts w:ascii="Calibri" w:hAnsi="Calibri"/>
                <w:b/>
                <w:sz w:val="19"/>
              </w:rPr>
            </w:pPr>
            <w:r>
              <w:rPr>
                <w:rFonts w:ascii="Calibri" w:hAnsi="Calibri"/>
                <w:b/>
                <w:sz w:val="19"/>
              </w:rPr>
              <w:t>Governor Dayton Signs Bill Into Law Affecting Bingo Halls And Charities</w:t>
            </w:r>
          </w:p>
        </w:tc>
        <w:tc>
          <w:tcPr>
            <w:tcW w:w="3222" w:type="dxa"/>
          </w:tcPr>
          <w:p w14:paraId="7BAE480A" w14:textId="77777777" w:rsidR="008E1CAE" w:rsidRDefault="008E1CAE" w:rsidP="008E1CAE">
            <w:pPr>
              <w:rPr>
                <w:rFonts w:ascii="Calibri" w:hAnsi="Calibri"/>
                <w:sz w:val="19"/>
              </w:rPr>
            </w:pPr>
            <w:r>
              <w:rPr>
                <w:rFonts w:ascii="Calibri" w:hAnsi="Calibri"/>
                <w:sz w:val="19"/>
              </w:rPr>
              <w:t xml:space="preserve">Reduces </w:t>
            </w:r>
            <w:r w:rsidRPr="00FA5EFD">
              <w:rPr>
                <w:rFonts w:ascii="Calibri" w:hAnsi="Calibri"/>
                <w:sz w:val="19"/>
              </w:rPr>
              <w:t xml:space="preserve">the percentage of gross profits that </w:t>
            </w:r>
            <w:proofErr w:type="gramStart"/>
            <w:r w:rsidRPr="00FA5EFD">
              <w:rPr>
                <w:rFonts w:ascii="Calibri" w:hAnsi="Calibri"/>
                <w:sz w:val="19"/>
              </w:rPr>
              <w:t>are required to be spent</w:t>
            </w:r>
            <w:proofErr w:type="gramEnd"/>
            <w:r w:rsidRPr="00FA5EFD">
              <w:rPr>
                <w:rFonts w:ascii="Calibri" w:hAnsi="Calibri"/>
                <w:sz w:val="19"/>
              </w:rPr>
              <w:t xml:space="preserve"> on lawful purposes, mainly donations to the charity, for bingo halls. The bill does not reduce the revenue to the state, but allows bingo halls to spend a higher percentage of their revenues on operating expenses. </w:t>
            </w:r>
          </w:p>
        </w:tc>
        <w:tc>
          <w:tcPr>
            <w:tcW w:w="2011" w:type="dxa"/>
          </w:tcPr>
          <w:p w14:paraId="680EB3E5" w14:textId="77777777" w:rsidR="008E1CAE" w:rsidRDefault="008E1CAE" w:rsidP="008E1CAE">
            <w:pPr>
              <w:rPr>
                <w:rFonts w:ascii="Calibri" w:hAnsi="Calibri"/>
                <w:sz w:val="19"/>
              </w:rPr>
            </w:pPr>
            <w:r>
              <w:rPr>
                <w:rFonts w:ascii="Calibri" w:hAnsi="Calibri"/>
                <w:sz w:val="19"/>
              </w:rPr>
              <w:t>[</w:t>
            </w:r>
            <w:hyperlink r:id="rId182" w:history="1">
              <w:r w:rsidRPr="00FA5EFD">
                <w:rPr>
                  <w:rStyle w:val="Hyperlink"/>
                  <w:rFonts w:ascii="Calibri" w:hAnsi="Calibri"/>
                  <w:sz w:val="19"/>
                </w:rPr>
                <w:t>News Release</w:t>
              </w:r>
            </w:hyperlink>
            <w:r>
              <w:rPr>
                <w:rFonts w:ascii="Calibri" w:hAnsi="Calibri"/>
                <w:sz w:val="19"/>
              </w:rPr>
              <w:t>]</w:t>
            </w:r>
          </w:p>
        </w:tc>
      </w:tr>
      <w:tr w:rsidR="008E1CAE" w14:paraId="5FDA2503" w14:textId="77777777" w:rsidTr="002127CD">
        <w:tblPrEx>
          <w:jc w:val="left"/>
          <w:tblLook w:val="04A0" w:firstRow="1" w:lastRow="0" w:firstColumn="1" w:lastColumn="0" w:noHBand="0" w:noVBand="1"/>
        </w:tblPrEx>
        <w:tc>
          <w:tcPr>
            <w:tcW w:w="1280" w:type="dxa"/>
          </w:tcPr>
          <w:p w14:paraId="1C31EA4C"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41F6236D" w14:textId="77777777" w:rsidR="008E1CAE" w:rsidRDefault="008E1CAE" w:rsidP="008E1CAE">
            <w:pPr>
              <w:rPr>
                <w:rFonts w:ascii="Calibri" w:hAnsi="Calibri"/>
                <w:b/>
                <w:sz w:val="19"/>
              </w:rPr>
            </w:pPr>
            <w:r>
              <w:rPr>
                <w:rFonts w:ascii="Calibri" w:hAnsi="Calibri"/>
                <w:b/>
                <w:sz w:val="19"/>
              </w:rPr>
              <w:t>Governor Dayton Signs Bill Into Law Addressing Auto Insurance Coverage For Rented Vehicles</w:t>
            </w:r>
          </w:p>
        </w:tc>
        <w:tc>
          <w:tcPr>
            <w:tcW w:w="3222" w:type="dxa"/>
          </w:tcPr>
          <w:p w14:paraId="1AB9E0D2" w14:textId="77777777" w:rsidR="008E1CAE" w:rsidRDefault="008E1CAE" w:rsidP="008E1CAE">
            <w:pPr>
              <w:rPr>
                <w:rFonts w:ascii="Calibri" w:hAnsi="Calibri"/>
                <w:sz w:val="19"/>
              </w:rPr>
            </w:pPr>
            <w:r>
              <w:rPr>
                <w:rFonts w:ascii="Calibri" w:hAnsi="Calibri"/>
                <w:sz w:val="19"/>
              </w:rPr>
              <w:t>Deals</w:t>
            </w:r>
            <w:r w:rsidRPr="00FA5EFD">
              <w:rPr>
                <w:rFonts w:ascii="Calibri" w:hAnsi="Calibri"/>
                <w:sz w:val="19"/>
              </w:rPr>
              <w:t xml:space="preserve"> with auto insurance coverage of a rental vehicle, when the owner of a damaged vehicle needs a temporary replacement rental vehicle, which auto insurance covers under the insured's collision or comprehensive coverage. If an insurance company recommends a specific rental vehicle company, the insurance company must tell the insured that the insured has the right to choose the rental company. </w:t>
            </w:r>
          </w:p>
        </w:tc>
        <w:tc>
          <w:tcPr>
            <w:tcW w:w="2011" w:type="dxa"/>
          </w:tcPr>
          <w:p w14:paraId="67F2920F" w14:textId="77777777" w:rsidR="008E1CAE" w:rsidRDefault="008E1CAE" w:rsidP="008E1CAE">
            <w:pPr>
              <w:rPr>
                <w:rFonts w:ascii="Calibri" w:hAnsi="Calibri"/>
                <w:sz w:val="19"/>
              </w:rPr>
            </w:pPr>
            <w:r>
              <w:rPr>
                <w:rFonts w:ascii="Calibri" w:hAnsi="Calibri"/>
                <w:sz w:val="19"/>
              </w:rPr>
              <w:t>[</w:t>
            </w:r>
            <w:hyperlink r:id="rId183" w:history="1">
              <w:r w:rsidRPr="00FA5EFD">
                <w:rPr>
                  <w:rStyle w:val="Hyperlink"/>
                  <w:rFonts w:ascii="Calibri" w:hAnsi="Calibri"/>
                  <w:sz w:val="19"/>
                </w:rPr>
                <w:t>News Release</w:t>
              </w:r>
            </w:hyperlink>
            <w:r>
              <w:rPr>
                <w:rFonts w:ascii="Calibri" w:hAnsi="Calibri"/>
                <w:sz w:val="19"/>
              </w:rPr>
              <w:t>]</w:t>
            </w:r>
          </w:p>
        </w:tc>
      </w:tr>
      <w:tr w:rsidR="008E1CAE" w14:paraId="13B4FB83" w14:textId="77777777" w:rsidTr="002127CD">
        <w:tblPrEx>
          <w:jc w:val="left"/>
          <w:tblLook w:val="04A0" w:firstRow="1" w:lastRow="0" w:firstColumn="1" w:lastColumn="0" w:noHBand="0" w:noVBand="1"/>
        </w:tblPrEx>
        <w:tc>
          <w:tcPr>
            <w:tcW w:w="1280" w:type="dxa"/>
          </w:tcPr>
          <w:p w14:paraId="4ECABC94"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52B16776" w14:textId="77777777" w:rsidR="008E1CAE" w:rsidRDefault="008E1CAE" w:rsidP="008E1CAE">
            <w:pPr>
              <w:rPr>
                <w:rFonts w:ascii="Calibri" w:hAnsi="Calibri"/>
                <w:b/>
                <w:sz w:val="19"/>
              </w:rPr>
            </w:pPr>
            <w:r>
              <w:rPr>
                <w:rFonts w:ascii="Calibri" w:hAnsi="Calibri"/>
                <w:b/>
                <w:sz w:val="19"/>
              </w:rPr>
              <w:t>Governor Dayton Signs Bill Into Law Making Technical Corrections Concerning Targeted Misdemeanors</w:t>
            </w:r>
          </w:p>
        </w:tc>
        <w:tc>
          <w:tcPr>
            <w:tcW w:w="3222" w:type="dxa"/>
          </w:tcPr>
          <w:p w14:paraId="7ADAF0B5" w14:textId="77777777" w:rsidR="008E1CAE" w:rsidRDefault="008E1CAE" w:rsidP="008E1CAE">
            <w:pPr>
              <w:rPr>
                <w:rFonts w:ascii="Calibri" w:hAnsi="Calibri"/>
                <w:sz w:val="19"/>
              </w:rPr>
            </w:pPr>
            <w:r>
              <w:rPr>
                <w:rFonts w:ascii="Calibri" w:hAnsi="Calibri"/>
                <w:sz w:val="19"/>
              </w:rPr>
              <w:t>A</w:t>
            </w:r>
            <w:r w:rsidRPr="00FA5EFD">
              <w:rPr>
                <w:rFonts w:ascii="Calibri" w:hAnsi="Calibri"/>
                <w:sz w:val="19"/>
              </w:rPr>
              <w:t xml:space="preserve"> technical correction bill </w:t>
            </w:r>
            <w:r>
              <w:rPr>
                <w:rFonts w:ascii="Calibri" w:hAnsi="Calibri"/>
                <w:sz w:val="19"/>
              </w:rPr>
              <w:t>that</w:t>
            </w:r>
            <w:r w:rsidRPr="00FA5EFD">
              <w:rPr>
                <w:rFonts w:ascii="Calibri" w:hAnsi="Calibri"/>
                <w:sz w:val="19"/>
              </w:rPr>
              <w:t xml:space="preserve"> clarifies that the term "targeted misdemeanor" includes a d</w:t>
            </w:r>
            <w:r>
              <w:rPr>
                <w:rFonts w:ascii="Calibri" w:hAnsi="Calibri"/>
                <w:sz w:val="19"/>
              </w:rPr>
              <w:t>omestic abuse no contact order.</w:t>
            </w:r>
          </w:p>
        </w:tc>
        <w:tc>
          <w:tcPr>
            <w:tcW w:w="2011" w:type="dxa"/>
          </w:tcPr>
          <w:p w14:paraId="3C513D99" w14:textId="77777777" w:rsidR="008E1CAE" w:rsidRDefault="008E1CAE" w:rsidP="008E1CAE">
            <w:pPr>
              <w:rPr>
                <w:rFonts w:ascii="Calibri" w:hAnsi="Calibri"/>
                <w:sz w:val="19"/>
              </w:rPr>
            </w:pPr>
            <w:r>
              <w:rPr>
                <w:rFonts w:ascii="Calibri" w:hAnsi="Calibri"/>
                <w:sz w:val="19"/>
              </w:rPr>
              <w:t>[</w:t>
            </w:r>
            <w:hyperlink r:id="rId184" w:history="1">
              <w:r w:rsidRPr="00FA5EFD">
                <w:rPr>
                  <w:rStyle w:val="Hyperlink"/>
                  <w:rFonts w:ascii="Calibri" w:hAnsi="Calibri"/>
                  <w:sz w:val="19"/>
                </w:rPr>
                <w:t>News Release</w:t>
              </w:r>
            </w:hyperlink>
            <w:r>
              <w:rPr>
                <w:rFonts w:ascii="Calibri" w:hAnsi="Calibri"/>
                <w:sz w:val="19"/>
              </w:rPr>
              <w:t>]</w:t>
            </w:r>
          </w:p>
        </w:tc>
      </w:tr>
      <w:tr w:rsidR="008E1CAE" w14:paraId="2CF48725" w14:textId="77777777" w:rsidTr="002127CD">
        <w:tblPrEx>
          <w:jc w:val="left"/>
          <w:tblLook w:val="04A0" w:firstRow="1" w:lastRow="0" w:firstColumn="1" w:lastColumn="0" w:noHBand="0" w:noVBand="1"/>
        </w:tblPrEx>
        <w:tc>
          <w:tcPr>
            <w:tcW w:w="1280" w:type="dxa"/>
          </w:tcPr>
          <w:p w14:paraId="21219DC5"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21AE457E" w14:textId="77777777" w:rsidR="008E1CAE" w:rsidRDefault="008E1CAE" w:rsidP="008E1CAE">
            <w:pPr>
              <w:rPr>
                <w:rFonts w:ascii="Calibri" w:hAnsi="Calibri"/>
                <w:b/>
                <w:sz w:val="19"/>
              </w:rPr>
            </w:pPr>
            <w:r>
              <w:rPr>
                <w:rFonts w:ascii="Calibri" w:hAnsi="Calibri"/>
                <w:b/>
                <w:sz w:val="19"/>
              </w:rPr>
              <w:t>Governor Dayton Signs Bill Into Law Allowing Driver’s License Applicants To Donate To Public Information Efforts About Organ Donation</w:t>
            </w:r>
          </w:p>
        </w:tc>
        <w:tc>
          <w:tcPr>
            <w:tcW w:w="3222" w:type="dxa"/>
          </w:tcPr>
          <w:p w14:paraId="35ACABB8" w14:textId="77777777" w:rsidR="008E1CAE" w:rsidRDefault="008E1CAE" w:rsidP="008E1CAE">
            <w:pPr>
              <w:rPr>
                <w:rFonts w:ascii="Calibri" w:hAnsi="Calibri"/>
                <w:sz w:val="19"/>
              </w:rPr>
            </w:pPr>
            <w:r>
              <w:rPr>
                <w:rFonts w:ascii="Calibri" w:hAnsi="Calibri"/>
                <w:sz w:val="19"/>
              </w:rPr>
              <w:t xml:space="preserve">Adds </w:t>
            </w:r>
            <w:r w:rsidRPr="00FA5EFD">
              <w:rPr>
                <w:rFonts w:ascii="Calibri" w:hAnsi="Calibri"/>
                <w:sz w:val="19"/>
              </w:rPr>
              <w:t>an option for driver</w:t>
            </w:r>
            <w:r>
              <w:rPr>
                <w:rFonts w:ascii="Calibri" w:hAnsi="Calibri"/>
                <w:sz w:val="19"/>
              </w:rPr>
              <w:t>’</w:t>
            </w:r>
            <w:r w:rsidRPr="00FA5EFD">
              <w:rPr>
                <w:rFonts w:ascii="Calibri" w:hAnsi="Calibri"/>
                <w:sz w:val="19"/>
              </w:rPr>
              <w:t xml:space="preserve">s license applicants to donate $2 for public information and education about organ donation or anatomical gifts. </w:t>
            </w:r>
          </w:p>
        </w:tc>
        <w:tc>
          <w:tcPr>
            <w:tcW w:w="2011" w:type="dxa"/>
          </w:tcPr>
          <w:p w14:paraId="3C448D7B" w14:textId="77777777" w:rsidR="008E1CAE" w:rsidRDefault="008E1CAE" w:rsidP="008E1CAE">
            <w:pPr>
              <w:rPr>
                <w:rFonts w:ascii="Calibri" w:hAnsi="Calibri"/>
                <w:sz w:val="19"/>
              </w:rPr>
            </w:pPr>
            <w:r>
              <w:rPr>
                <w:rFonts w:ascii="Calibri" w:hAnsi="Calibri"/>
                <w:sz w:val="19"/>
              </w:rPr>
              <w:t>[</w:t>
            </w:r>
            <w:hyperlink r:id="rId185" w:history="1">
              <w:r w:rsidRPr="00FA5EFD">
                <w:rPr>
                  <w:rStyle w:val="Hyperlink"/>
                  <w:rFonts w:ascii="Calibri" w:hAnsi="Calibri"/>
                  <w:sz w:val="19"/>
                </w:rPr>
                <w:t>News Release</w:t>
              </w:r>
            </w:hyperlink>
            <w:r>
              <w:rPr>
                <w:rFonts w:ascii="Calibri" w:hAnsi="Calibri"/>
                <w:sz w:val="19"/>
              </w:rPr>
              <w:t>]</w:t>
            </w:r>
          </w:p>
        </w:tc>
      </w:tr>
      <w:tr w:rsidR="008E1CAE" w14:paraId="4FDFE00B" w14:textId="77777777" w:rsidTr="002127CD">
        <w:tblPrEx>
          <w:jc w:val="left"/>
          <w:tblLook w:val="04A0" w:firstRow="1" w:lastRow="0" w:firstColumn="1" w:lastColumn="0" w:noHBand="0" w:noVBand="1"/>
        </w:tblPrEx>
        <w:tc>
          <w:tcPr>
            <w:tcW w:w="1280" w:type="dxa"/>
          </w:tcPr>
          <w:p w14:paraId="3BF159A7"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50932E3" w14:textId="77777777" w:rsidR="008E1CAE" w:rsidRDefault="008E1CAE" w:rsidP="008E1CAE">
            <w:pPr>
              <w:rPr>
                <w:rFonts w:ascii="Calibri" w:hAnsi="Calibri"/>
                <w:b/>
                <w:sz w:val="19"/>
              </w:rPr>
            </w:pPr>
            <w:r>
              <w:rPr>
                <w:rFonts w:ascii="Calibri" w:hAnsi="Calibri"/>
                <w:b/>
                <w:sz w:val="19"/>
              </w:rPr>
              <w:t>Governor Dayton Signs Bill Into Law Making Felony Theft A Criminal Act Under The State’s Racketeering Laws</w:t>
            </w:r>
          </w:p>
        </w:tc>
        <w:tc>
          <w:tcPr>
            <w:tcW w:w="3222" w:type="dxa"/>
          </w:tcPr>
          <w:p w14:paraId="3CF1F26D" w14:textId="77777777" w:rsidR="008E1CAE" w:rsidRDefault="008E1CAE" w:rsidP="008E1CAE">
            <w:pPr>
              <w:rPr>
                <w:rFonts w:ascii="Calibri" w:hAnsi="Calibri"/>
                <w:sz w:val="19"/>
              </w:rPr>
            </w:pPr>
            <w:r>
              <w:rPr>
                <w:rFonts w:ascii="Calibri" w:hAnsi="Calibri"/>
                <w:sz w:val="19"/>
              </w:rPr>
              <w:t>Expands</w:t>
            </w:r>
            <w:r w:rsidRPr="00FA5EFD">
              <w:rPr>
                <w:rFonts w:ascii="Calibri" w:hAnsi="Calibri"/>
                <w:sz w:val="19"/>
              </w:rPr>
              <w:t xml:space="preserve"> the definition of "criminal act" under racketeering laws to include felony theft. </w:t>
            </w:r>
          </w:p>
        </w:tc>
        <w:tc>
          <w:tcPr>
            <w:tcW w:w="2011" w:type="dxa"/>
          </w:tcPr>
          <w:p w14:paraId="28EE0FC6" w14:textId="77777777" w:rsidR="008E1CAE" w:rsidRDefault="008E1CAE" w:rsidP="008E1CAE">
            <w:pPr>
              <w:rPr>
                <w:rFonts w:ascii="Calibri" w:hAnsi="Calibri"/>
                <w:sz w:val="19"/>
              </w:rPr>
            </w:pPr>
            <w:r>
              <w:rPr>
                <w:rFonts w:ascii="Calibri" w:hAnsi="Calibri"/>
                <w:sz w:val="19"/>
              </w:rPr>
              <w:t>[</w:t>
            </w:r>
            <w:hyperlink r:id="rId186" w:history="1">
              <w:r w:rsidRPr="00FA5EFD">
                <w:rPr>
                  <w:rStyle w:val="Hyperlink"/>
                  <w:rFonts w:ascii="Calibri" w:hAnsi="Calibri"/>
                  <w:sz w:val="19"/>
                </w:rPr>
                <w:t>News Release</w:t>
              </w:r>
            </w:hyperlink>
            <w:r>
              <w:rPr>
                <w:rFonts w:ascii="Calibri" w:hAnsi="Calibri"/>
                <w:sz w:val="19"/>
              </w:rPr>
              <w:t>]</w:t>
            </w:r>
          </w:p>
        </w:tc>
      </w:tr>
      <w:tr w:rsidR="008E1CAE" w14:paraId="1179B043" w14:textId="77777777" w:rsidTr="002127CD">
        <w:tblPrEx>
          <w:jc w:val="left"/>
          <w:tblLook w:val="04A0" w:firstRow="1" w:lastRow="0" w:firstColumn="1" w:lastColumn="0" w:noHBand="0" w:noVBand="1"/>
        </w:tblPrEx>
        <w:tc>
          <w:tcPr>
            <w:tcW w:w="1280" w:type="dxa"/>
          </w:tcPr>
          <w:p w14:paraId="5AA2D9EA"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48ED0A2" w14:textId="77777777" w:rsidR="008E1CAE" w:rsidRDefault="008E1CAE" w:rsidP="008E1CAE">
            <w:pPr>
              <w:rPr>
                <w:rFonts w:ascii="Calibri" w:hAnsi="Calibri"/>
                <w:b/>
                <w:sz w:val="19"/>
              </w:rPr>
            </w:pPr>
            <w:r>
              <w:rPr>
                <w:rFonts w:ascii="Calibri" w:hAnsi="Calibri"/>
                <w:b/>
                <w:sz w:val="19"/>
              </w:rPr>
              <w:t xml:space="preserve">Governor Dayton Signs Bill Into Law Creating Standards For </w:t>
            </w:r>
            <w:r>
              <w:rPr>
                <w:rFonts w:ascii="Calibri" w:hAnsi="Calibri"/>
                <w:b/>
                <w:sz w:val="19"/>
              </w:rPr>
              <w:lastRenderedPageBreak/>
              <w:t>Pawnshops Holding Merchandise</w:t>
            </w:r>
          </w:p>
        </w:tc>
        <w:tc>
          <w:tcPr>
            <w:tcW w:w="3222" w:type="dxa"/>
          </w:tcPr>
          <w:p w14:paraId="65E69C88" w14:textId="77777777" w:rsidR="008E1CAE" w:rsidRDefault="008E1CAE" w:rsidP="008E1CAE">
            <w:pPr>
              <w:rPr>
                <w:rFonts w:ascii="Calibri" w:hAnsi="Calibri"/>
                <w:sz w:val="19"/>
              </w:rPr>
            </w:pPr>
            <w:r>
              <w:rPr>
                <w:rFonts w:ascii="Calibri" w:hAnsi="Calibri"/>
                <w:sz w:val="19"/>
              </w:rPr>
              <w:lastRenderedPageBreak/>
              <w:t xml:space="preserve">Standardizes </w:t>
            </w:r>
            <w:r w:rsidRPr="00FA5EFD">
              <w:rPr>
                <w:rFonts w:ascii="Calibri" w:hAnsi="Calibri"/>
                <w:sz w:val="19"/>
              </w:rPr>
              <w:t xml:space="preserve">the period of time that pawnshops are required to hold merchandise that </w:t>
            </w:r>
            <w:proofErr w:type="gramStart"/>
            <w:r w:rsidRPr="00FA5EFD">
              <w:rPr>
                <w:rFonts w:ascii="Calibri" w:hAnsi="Calibri"/>
                <w:sz w:val="19"/>
              </w:rPr>
              <w:t>is pledged for 60 days and purchased for 30 days</w:t>
            </w:r>
            <w:proofErr w:type="gramEnd"/>
            <w:r w:rsidRPr="00FA5EFD">
              <w:rPr>
                <w:rFonts w:ascii="Calibri" w:hAnsi="Calibri"/>
                <w:sz w:val="19"/>
              </w:rPr>
              <w:t xml:space="preserve">. These </w:t>
            </w:r>
            <w:r w:rsidRPr="00FA5EFD">
              <w:rPr>
                <w:rFonts w:ascii="Calibri" w:hAnsi="Calibri"/>
                <w:sz w:val="19"/>
              </w:rPr>
              <w:lastRenderedPageBreak/>
              <w:t xml:space="preserve">changes supersede local ordinances. The bill also repeals the restriction that </w:t>
            </w:r>
            <w:proofErr w:type="gramStart"/>
            <w:r w:rsidRPr="00FA5EFD">
              <w:rPr>
                <w:rFonts w:ascii="Calibri" w:hAnsi="Calibri"/>
                <w:sz w:val="19"/>
              </w:rPr>
              <w:t>pawn shops</w:t>
            </w:r>
            <w:proofErr w:type="gramEnd"/>
            <w:r w:rsidRPr="00FA5EFD">
              <w:rPr>
                <w:rFonts w:ascii="Calibri" w:hAnsi="Calibri"/>
                <w:sz w:val="19"/>
              </w:rPr>
              <w:t xml:space="preserve"> cannot be located within a 10-mile radius of a casino. Local governments could still regulate distance through local ordinances. </w:t>
            </w:r>
          </w:p>
        </w:tc>
        <w:tc>
          <w:tcPr>
            <w:tcW w:w="2011" w:type="dxa"/>
          </w:tcPr>
          <w:p w14:paraId="5B100AC3" w14:textId="77777777" w:rsidR="008E1CAE" w:rsidRDefault="008E1CAE" w:rsidP="008E1CAE">
            <w:pPr>
              <w:rPr>
                <w:rFonts w:ascii="Calibri" w:hAnsi="Calibri"/>
                <w:sz w:val="19"/>
              </w:rPr>
            </w:pPr>
            <w:r>
              <w:rPr>
                <w:rFonts w:ascii="Calibri" w:hAnsi="Calibri"/>
                <w:sz w:val="19"/>
              </w:rPr>
              <w:lastRenderedPageBreak/>
              <w:t>[</w:t>
            </w:r>
            <w:hyperlink r:id="rId187" w:history="1">
              <w:r w:rsidRPr="00FA5EFD">
                <w:rPr>
                  <w:rStyle w:val="Hyperlink"/>
                  <w:rFonts w:ascii="Calibri" w:hAnsi="Calibri"/>
                  <w:sz w:val="19"/>
                </w:rPr>
                <w:t>News Release</w:t>
              </w:r>
            </w:hyperlink>
            <w:r>
              <w:rPr>
                <w:rFonts w:ascii="Calibri" w:hAnsi="Calibri"/>
                <w:sz w:val="19"/>
              </w:rPr>
              <w:t>]</w:t>
            </w:r>
          </w:p>
        </w:tc>
      </w:tr>
      <w:tr w:rsidR="008E1CAE" w14:paraId="386A969D" w14:textId="77777777" w:rsidTr="002127CD">
        <w:tblPrEx>
          <w:jc w:val="left"/>
          <w:tblLook w:val="04A0" w:firstRow="1" w:lastRow="0" w:firstColumn="1" w:lastColumn="0" w:noHBand="0" w:noVBand="1"/>
        </w:tblPrEx>
        <w:tc>
          <w:tcPr>
            <w:tcW w:w="1280" w:type="dxa"/>
          </w:tcPr>
          <w:p w14:paraId="046BB084"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325F77F1" w14:textId="77777777" w:rsidR="008E1CAE" w:rsidRDefault="008E1CAE" w:rsidP="008E1CAE">
            <w:pPr>
              <w:rPr>
                <w:rFonts w:ascii="Calibri" w:hAnsi="Calibri"/>
                <w:b/>
                <w:sz w:val="19"/>
              </w:rPr>
            </w:pPr>
            <w:r>
              <w:rPr>
                <w:rFonts w:ascii="Calibri" w:hAnsi="Calibri"/>
                <w:b/>
                <w:sz w:val="19"/>
              </w:rPr>
              <w:t>Governor Dayton Signs Bill Into Law Regarding Food Licensing Fees And Regulations At Public Swimming Ponds</w:t>
            </w:r>
          </w:p>
        </w:tc>
        <w:tc>
          <w:tcPr>
            <w:tcW w:w="3222" w:type="dxa"/>
          </w:tcPr>
          <w:p w14:paraId="1389370A" w14:textId="77777777" w:rsidR="008E1CAE" w:rsidRDefault="008E1CAE" w:rsidP="008E1CAE">
            <w:pPr>
              <w:rPr>
                <w:rFonts w:ascii="Calibri" w:hAnsi="Calibri"/>
                <w:sz w:val="19"/>
              </w:rPr>
            </w:pPr>
            <w:r>
              <w:rPr>
                <w:rFonts w:ascii="Calibri" w:hAnsi="Calibri"/>
                <w:sz w:val="19"/>
              </w:rPr>
              <w:t>Makes</w:t>
            </w:r>
            <w:r w:rsidRPr="00FA5EFD">
              <w:rPr>
                <w:rFonts w:ascii="Calibri" w:hAnsi="Calibri"/>
                <w:sz w:val="19"/>
              </w:rPr>
              <w:t xml:space="preserve"> permanent an exemption that public swimming ponds are exempt from certain food licensing fees and regulations. </w:t>
            </w:r>
          </w:p>
        </w:tc>
        <w:tc>
          <w:tcPr>
            <w:tcW w:w="2011" w:type="dxa"/>
          </w:tcPr>
          <w:p w14:paraId="12112FFC" w14:textId="77777777" w:rsidR="008E1CAE" w:rsidRDefault="008E1CAE" w:rsidP="008E1CAE">
            <w:pPr>
              <w:rPr>
                <w:rFonts w:ascii="Calibri" w:hAnsi="Calibri"/>
                <w:sz w:val="19"/>
              </w:rPr>
            </w:pPr>
            <w:r>
              <w:rPr>
                <w:rFonts w:ascii="Calibri" w:hAnsi="Calibri"/>
                <w:sz w:val="19"/>
              </w:rPr>
              <w:t>[</w:t>
            </w:r>
            <w:hyperlink r:id="rId188" w:history="1">
              <w:r w:rsidRPr="00FA5EFD">
                <w:rPr>
                  <w:rStyle w:val="Hyperlink"/>
                  <w:rFonts w:ascii="Calibri" w:hAnsi="Calibri"/>
                  <w:sz w:val="19"/>
                </w:rPr>
                <w:t>News Release</w:t>
              </w:r>
            </w:hyperlink>
            <w:r>
              <w:rPr>
                <w:rFonts w:ascii="Calibri" w:hAnsi="Calibri"/>
                <w:sz w:val="19"/>
              </w:rPr>
              <w:t>]</w:t>
            </w:r>
          </w:p>
        </w:tc>
      </w:tr>
      <w:tr w:rsidR="008E1CAE" w14:paraId="1CD076BC" w14:textId="77777777" w:rsidTr="002127CD">
        <w:tblPrEx>
          <w:jc w:val="left"/>
          <w:tblLook w:val="04A0" w:firstRow="1" w:lastRow="0" w:firstColumn="1" w:lastColumn="0" w:noHBand="0" w:noVBand="1"/>
        </w:tblPrEx>
        <w:tc>
          <w:tcPr>
            <w:tcW w:w="1280" w:type="dxa"/>
          </w:tcPr>
          <w:p w14:paraId="6C20C41F"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4010D737" w14:textId="77777777" w:rsidR="008E1CAE" w:rsidRDefault="008E1CAE" w:rsidP="008E1CAE">
            <w:pPr>
              <w:rPr>
                <w:rFonts w:ascii="Calibri" w:hAnsi="Calibri"/>
                <w:b/>
                <w:sz w:val="19"/>
              </w:rPr>
            </w:pPr>
            <w:r>
              <w:rPr>
                <w:rFonts w:ascii="Calibri" w:hAnsi="Calibri"/>
                <w:b/>
                <w:sz w:val="19"/>
              </w:rPr>
              <w:t>Governor Dayton Signs Bill Into Law Removing The Minimum Rates Charged To Employers For Interest On A Federal Loan To The Unemployment Insurance Trust Fund</w:t>
            </w:r>
          </w:p>
        </w:tc>
        <w:tc>
          <w:tcPr>
            <w:tcW w:w="3222" w:type="dxa"/>
          </w:tcPr>
          <w:p w14:paraId="611D3FDB" w14:textId="77777777" w:rsidR="008E1CAE" w:rsidRDefault="008E1CAE" w:rsidP="008E1CAE">
            <w:pPr>
              <w:rPr>
                <w:rFonts w:ascii="Calibri" w:hAnsi="Calibri"/>
                <w:sz w:val="19"/>
              </w:rPr>
            </w:pPr>
            <w:r>
              <w:rPr>
                <w:rFonts w:ascii="Calibri" w:hAnsi="Calibri"/>
                <w:sz w:val="19"/>
              </w:rPr>
              <w:t>Modifies</w:t>
            </w:r>
            <w:r w:rsidRPr="00FA5EFD">
              <w:rPr>
                <w:rFonts w:ascii="Calibri" w:hAnsi="Calibri"/>
                <w:sz w:val="19"/>
              </w:rPr>
              <w:t xml:space="preserve"> unemployment insurance and workforce development provisions. The bill removes the minimum rate the DEED Commissioner must assess to employers to pay interest on a federal loan to the unemployment insurance trust fund. It also changes the treatment of sick and personal time off pay from delaying </w:t>
            </w:r>
            <w:proofErr w:type="gramStart"/>
            <w:r w:rsidRPr="00FA5EFD">
              <w:rPr>
                <w:rFonts w:ascii="Calibri" w:hAnsi="Calibri"/>
                <w:sz w:val="19"/>
              </w:rPr>
              <w:t>unemployment benefit payment process</w:t>
            </w:r>
            <w:proofErr w:type="gramEnd"/>
            <w:r w:rsidRPr="00FA5EFD">
              <w:rPr>
                <w:rFonts w:ascii="Calibri" w:hAnsi="Calibri"/>
                <w:sz w:val="19"/>
              </w:rPr>
              <w:t xml:space="preserve">, in addition to making several housekeeping changes to the </w:t>
            </w:r>
            <w:r>
              <w:rPr>
                <w:rFonts w:ascii="Calibri" w:hAnsi="Calibri"/>
                <w:sz w:val="19"/>
              </w:rPr>
              <w:t>unemployment insurance program.</w:t>
            </w:r>
          </w:p>
        </w:tc>
        <w:tc>
          <w:tcPr>
            <w:tcW w:w="2011" w:type="dxa"/>
          </w:tcPr>
          <w:p w14:paraId="3A279D75" w14:textId="77777777" w:rsidR="008E1CAE" w:rsidRDefault="008E1CAE" w:rsidP="008E1CAE">
            <w:pPr>
              <w:rPr>
                <w:rFonts w:ascii="Calibri" w:hAnsi="Calibri"/>
                <w:sz w:val="19"/>
              </w:rPr>
            </w:pPr>
            <w:r>
              <w:rPr>
                <w:rFonts w:ascii="Calibri" w:hAnsi="Calibri"/>
                <w:sz w:val="19"/>
              </w:rPr>
              <w:t>[</w:t>
            </w:r>
            <w:hyperlink r:id="rId189" w:history="1">
              <w:r w:rsidRPr="00FA5EFD">
                <w:rPr>
                  <w:rStyle w:val="Hyperlink"/>
                  <w:rFonts w:ascii="Calibri" w:hAnsi="Calibri"/>
                  <w:sz w:val="19"/>
                </w:rPr>
                <w:t>News Release</w:t>
              </w:r>
            </w:hyperlink>
            <w:r>
              <w:rPr>
                <w:rFonts w:ascii="Calibri" w:hAnsi="Calibri"/>
                <w:sz w:val="19"/>
              </w:rPr>
              <w:t>]</w:t>
            </w:r>
          </w:p>
        </w:tc>
      </w:tr>
      <w:tr w:rsidR="008E1CAE" w14:paraId="4C6F1B51" w14:textId="77777777" w:rsidTr="002127CD">
        <w:tblPrEx>
          <w:jc w:val="left"/>
          <w:tblLook w:val="04A0" w:firstRow="1" w:lastRow="0" w:firstColumn="1" w:lastColumn="0" w:noHBand="0" w:noVBand="1"/>
        </w:tblPrEx>
        <w:tc>
          <w:tcPr>
            <w:tcW w:w="1280" w:type="dxa"/>
          </w:tcPr>
          <w:p w14:paraId="0467CCFD"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1D2FAC5A" w14:textId="77777777" w:rsidR="008E1CAE" w:rsidRDefault="008E1CAE" w:rsidP="008E1CAE">
            <w:pPr>
              <w:rPr>
                <w:rFonts w:ascii="Calibri" w:hAnsi="Calibri"/>
                <w:b/>
                <w:sz w:val="19"/>
              </w:rPr>
            </w:pPr>
            <w:r w:rsidRPr="004B15F9">
              <w:rPr>
                <w:rFonts w:ascii="Calibri" w:hAnsi="Calibri"/>
                <w:b/>
                <w:sz w:val="19"/>
              </w:rPr>
              <w:t>Governor Dayton Signs Emergency Executive Order Declaring A State Of Emergency Following Severe Weather</w:t>
            </w:r>
            <w:r>
              <w:rPr>
                <w:rFonts w:ascii="Calibri" w:hAnsi="Calibri"/>
                <w:b/>
                <w:sz w:val="19"/>
              </w:rPr>
              <w:t xml:space="preserve"> In The Twin Cities</w:t>
            </w:r>
          </w:p>
        </w:tc>
        <w:tc>
          <w:tcPr>
            <w:tcW w:w="3222" w:type="dxa"/>
          </w:tcPr>
          <w:p w14:paraId="48F3B324" w14:textId="77777777" w:rsidR="008E1CAE" w:rsidRDefault="008E1CAE" w:rsidP="008E1CAE">
            <w:pPr>
              <w:rPr>
                <w:rFonts w:ascii="Calibri" w:hAnsi="Calibri"/>
                <w:sz w:val="19"/>
              </w:rPr>
            </w:pPr>
            <w:r>
              <w:rPr>
                <w:rFonts w:ascii="Calibri" w:hAnsi="Calibri"/>
                <w:sz w:val="19"/>
              </w:rPr>
              <w:t>Governor Dayton signs</w:t>
            </w:r>
            <w:r w:rsidRPr="004B15F9">
              <w:rPr>
                <w:rFonts w:ascii="Calibri" w:hAnsi="Calibri"/>
                <w:sz w:val="19"/>
              </w:rPr>
              <w:t xml:space="preserve"> Emergency Executive Order 11-17, declaring a State of Emergency in the State of Minnesota following the severe weather storms in the Twin Cities metropolitan area on Sunday, May 22, 2011.</w:t>
            </w:r>
          </w:p>
        </w:tc>
        <w:tc>
          <w:tcPr>
            <w:tcW w:w="2011" w:type="dxa"/>
          </w:tcPr>
          <w:p w14:paraId="482C39A1" w14:textId="77777777" w:rsidR="008E1CAE" w:rsidRDefault="008E1CAE" w:rsidP="008E1CAE">
            <w:pPr>
              <w:rPr>
                <w:rFonts w:ascii="Calibri" w:hAnsi="Calibri"/>
                <w:sz w:val="19"/>
              </w:rPr>
            </w:pPr>
            <w:r>
              <w:rPr>
                <w:rFonts w:ascii="Calibri" w:hAnsi="Calibri"/>
                <w:sz w:val="19"/>
              </w:rPr>
              <w:t>[</w:t>
            </w:r>
            <w:hyperlink r:id="rId190" w:history="1">
              <w:r w:rsidRPr="004B15F9">
                <w:rPr>
                  <w:rStyle w:val="Hyperlink"/>
                  <w:rFonts w:ascii="Calibri" w:hAnsi="Calibri"/>
                  <w:sz w:val="19"/>
                </w:rPr>
                <w:t>News Release</w:t>
              </w:r>
            </w:hyperlink>
            <w:r>
              <w:rPr>
                <w:rFonts w:ascii="Calibri" w:hAnsi="Calibri"/>
                <w:sz w:val="19"/>
              </w:rPr>
              <w:t>]</w:t>
            </w:r>
          </w:p>
          <w:p w14:paraId="63ABAF40" w14:textId="77777777" w:rsidR="008E1CAE" w:rsidRDefault="008E1CAE" w:rsidP="008E1CAE">
            <w:pPr>
              <w:rPr>
                <w:rFonts w:ascii="Calibri" w:hAnsi="Calibri"/>
                <w:sz w:val="19"/>
              </w:rPr>
            </w:pPr>
            <w:r>
              <w:rPr>
                <w:rFonts w:ascii="Calibri" w:hAnsi="Calibri"/>
                <w:sz w:val="19"/>
              </w:rPr>
              <w:t>[</w:t>
            </w:r>
            <w:hyperlink r:id="rId191" w:history="1">
              <w:r w:rsidRPr="004B15F9">
                <w:rPr>
                  <w:rStyle w:val="Hyperlink"/>
                  <w:rFonts w:ascii="Calibri" w:hAnsi="Calibri"/>
                  <w:sz w:val="19"/>
                </w:rPr>
                <w:t>Executive Order</w:t>
              </w:r>
            </w:hyperlink>
            <w:r>
              <w:rPr>
                <w:rFonts w:ascii="Calibri" w:hAnsi="Calibri"/>
                <w:sz w:val="19"/>
              </w:rPr>
              <w:t>]</w:t>
            </w:r>
          </w:p>
        </w:tc>
      </w:tr>
      <w:tr w:rsidR="008E1CAE" w14:paraId="719AA74B" w14:textId="77777777" w:rsidTr="002127CD">
        <w:tblPrEx>
          <w:jc w:val="left"/>
          <w:tblLook w:val="04A0" w:firstRow="1" w:lastRow="0" w:firstColumn="1" w:lastColumn="0" w:noHBand="0" w:noVBand="1"/>
        </w:tblPrEx>
        <w:tc>
          <w:tcPr>
            <w:tcW w:w="1280" w:type="dxa"/>
          </w:tcPr>
          <w:p w14:paraId="5D77CFEF"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5870F809" w14:textId="77777777" w:rsidR="008E1CAE" w:rsidRDefault="008E1CAE" w:rsidP="008E1CAE">
            <w:pPr>
              <w:rPr>
                <w:rFonts w:ascii="Calibri" w:hAnsi="Calibri"/>
                <w:b/>
                <w:sz w:val="19"/>
              </w:rPr>
            </w:pPr>
            <w:r w:rsidRPr="00BC33E1">
              <w:rPr>
                <w:rFonts w:ascii="Calibri" w:hAnsi="Calibri"/>
                <w:b/>
                <w:sz w:val="19"/>
              </w:rPr>
              <w:t>Governor Dayton Signs Omnibus Liquor Bill, Including Provision For Surly Brewing Co.</w:t>
            </w:r>
          </w:p>
        </w:tc>
        <w:tc>
          <w:tcPr>
            <w:tcW w:w="3222" w:type="dxa"/>
          </w:tcPr>
          <w:p w14:paraId="00E866E9" w14:textId="77777777" w:rsidR="008E1CAE" w:rsidRDefault="008E1CAE" w:rsidP="008E1CAE">
            <w:pPr>
              <w:rPr>
                <w:rFonts w:ascii="Calibri" w:hAnsi="Calibri"/>
                <w:sz w:val="19"/>
              </w:rPr>
            </w:pPr>
            <w:r>
              <w:rPr>
                <w:rFonts w:ascii="Calibri" w:hAnsi="Calibri"/>
                <w:sz w:val="19"/>
              </w:rPr>
              <w:t>Governor Dayton signs</w:t>
            </w:r>
            <w:r w:rsidRPr="00BC33E1">
              <w:rPr>
                <w:rFonts w:ascii="Calibri" w:hAnsi="Calibri"/>
                <w:sz w:val="19"/>
              </w:rPr>
              <w:t xml:space="preserve"> the omnibus liquor bill, Chapter 55, HF 1326/SF 918, making several changes to current law. </w:t>
            </w:r>
            <w:r>
              <w:rPr>
                <w:rFonts w:ascii="Calibri" w:hAnsi="Calibri"/>
                <w:sz w:val="19"/>
              </w:rPr>
              <w:t xml:space="preserve">The bill </w:t>
            </w:r>
            <w:proofErr w:type="gramStart"/>
            <w:r>
              <w:rPr>
                <w:rFonts w:ascii="Calibri" w:hAnsi="Calibri"/>
                <w:sz w:val="19"/>
              </w:rPr>
              <w:t>is known</w:t>
            </w:r>
            <w:proofErr w:type="gramEnd"/>
            <w:r w:rsidRPr="00BC33E1">
              <w:rPr>
                <w:rFonts w:ascii="Calibri" w:hAnsi="Calibri"/>
                <w:sz w:val="19"/>
              </w:rPr>
              <w:t xml:space="preserve"> as the "Surly bill" because it creates a new class of license, a brewer taproom license, which will allow Minnesota breweries, including Surly Brewing Company, to sell pints of their beer on-site. The new law will also allow bed and breakfast establishments to serve Minnesota produced beer. It will allow the issuance of on-sale licenses at racing tracks, and will allow an annual wine festival to serve customers. </w:t>
            </w:r>
            <w:r>
              <w:rPr>
                <w:rFonts w:ascii="Calibri" w:hAnsi="Calibri"/>
                <w:sz w:val="19"/>
              </w:rPr>
              <w:t>I</w:t>
            </w:r>
            <w:r w:rsidRPr="00BC33E1">
              <w:rPr>
                <w:rFonts w:ascii="Calibri" w:hAnsi="Calibri"/>
                <w:sz w:val="19"/>
              </w:rPr>
              <w:t>t will</w:t>
            </w:r>
            <w:r>
              <w:rPr>
                <w:rFonts w:ascii="Calibri" w:hAnsi="Calibri"/>
                <w:sz w:val="19"/>
              </w:rPr>
              <w:t xml:space="preserve"> also</w:t>
            </w:r>
            <w:r w:rsidRPr="00BC33E1">
              <w:rPr>
                <w:rFonts w:ascii="Calibri" w:hAnsi="Calibri"/>
                <w:sz w:val="19"/>
              </w:rPr>
              <w:t xml:space="preserve"> allow </w:t>
            </w:r>
            <w:proofErr w:type="gramStart"/>
            <w:r w:rsidRPr="00BC33E1">
              <w:rPr>
                <w:rFonts w:ascii="Calibri" w:hAnsi="Calibri"/>
                <w:sz w:val="19"/>
              </w:rPr>
              <w:t>for temporary</w:t>
            </w:r>
            <w:proofErr w:type="gramEnd"/>
            <w:r w:rsidRPr="00BC33E1">
              <w:rPr>
                <w:rFonts w:ascii="Calibri" w:hAnsi="Calibri"/>
                <w:sz w:val="19"/>
              </w:rPr>
              <w:t xml:space="preserve"> licenses to farm wineries for on-sale at a county fair and will allow private nonprofit colleges to have liquor licenses.</w:t>
            </w:r>
          </w:p>
        </w:tc>
        <w:tc>
          <w:tcPr>
            <w:tcW w:w="2011" w:type="dxa"/>
          </w:tcPr>
          <w:p w14:paraId="6EC0B2DC" w14:textId="77777777" w:rsidR="008E1CAE" w:rsidRDefault="008E1CAE" w:rsidP="008E1CAE">
            <w:pPr>
              <w:rPr>
                <w:rFonts w:ascii="Calibri" w:hAnsi="Calibri"/>
                <w:sz w:val="19"/>
              </w:rPr>
            </w:pPr>
            <w:r>
              <w:rPr>
                <w:rFonts w:ascii="Calibri" w:hAnsi="Calibri"/>
                <w:sz w:val="19"/>
              </w:rPr>
              <w:t>[</w:t>
            </w:r>
            <w:hyperlink r:id="rId192" w:history="1">
              <w:r w:rsidRPr="00BC33E1">
                <w:rPr>
                  <w:rStyle w:val="Hyperlink"/>
                  <w:rFonts w:ascii="Calibri" w:hAnsi="Calibri"/>
                  <w:sz w:val="19"/>
                </w:rPr>
                <w:t>News Release</w:t>
              </w:r>
            </w:hyperlink>
            <w:r>
              <w:rPr>
                <w:rFonts w:ascii="Calibri" w:hAnsi="Calibri"/>
                <w:sz w:val="19"/>
              </w:rPr>
              <w:t>]</w:t>
            </w:r>
          </w:p>
        </w:tc>
      </w:tr>
      <w:tr w:rsidR="008E1CAE" w14:paraId="627CB827" w14:textId="77777777" w:rsidTr="002127CD">
        <w:tblPrEx>
          <w:jc w:val="left"/>
          <w:tblLook w:val="04A0" w:firstRow="1" w:lastRow="0" w:firstColumn="1" w:lastColumn="0" w:noHBand="0" w:noVBand="1"/>
        </w:tblPrEx>
        <w:tc>
          <w:tcPr>
            <w:tcW w:w="1280" w:type="dxa"/>
          </w:tcPr>
          <w:p w14:paraId="5510D9E9" w14:textId="77777777" w:rsidR="008E1CAE" w:rsidRDefault="008E1CAE" w:rsidP="008E1CAE">
            <w:pPr>
              <w:rPr>
                <w:rFonts w:ascii="Calibri" w:hAnsi="Calibri"/>
                <w:sz w:val="19"/>
              </w:rPr>
            </w:pPr>
            <w:r>
              <w:rPr>
                <w:rFonts w:ascii="Calibri" w:hAnsi="Calibri"/>
                <w:sz w:val="19"/>
              </w:rPr>
              <w:t>5/24/11</w:t>
            </w:r>
          </w:p>
        </w:tc>
        <w:tc>
          <w:tcPr>
            <w:tcW w:w="2218" w:type="dxa"/>
            <w:shd w:val="clear" w:color="auto" w:fill="DBE5F1" w:themeFill="accent1" w:themeFillTint="33"/>
          </w:tcPr>
          <w:p w14:paraId="0284AE9E" w14:textId="77777777" w:rsidR="008E1CAE" w:rsidRDefault="008E1CAE" w:rsidP="008E1CAE">
            <w:pPr>
              <w:rPr>
                <w:rFonts w:ascii="Calibri" w:hAnsi="Calibri"/>
                <w:b/>
                <w:sz w:val="19"/>
              </w:rPr>
            </w:pPr>
            <w:r w:rsidRPr="0075581D">
              <w:rPr>
                <w:rFonts w:ascii="Calibri" w:hAnsi="Calibri"/>
                <w:b/>
                <w:sz w:val="19"/>
              </w:rPr>
              <w:t xml:space="preserve">Governor Dayton Vetoes Budget Bills, Calls For </w:t>
            </w:r>
            <w:r w:rsidRPr="0075581D">
              <w:rPr>
                <w:rFonts w:ascii="Calibri" w:hAnsi="Calibri"/>
                <w:b/>
                <w:sz w:val="19"/>
              </w:rPr>
              <w:lastRenderedPageBreak/>
              <w:t>Balanced Approach And Compromise</w:t>
            </w:r>
          </w:p>
        </w:tc>
        <w:tc>
          <w:tcPr>
            <w:tcW w:w="3222" w:type="dxa"/>
          </w:tcPr>
          <w:p w14:paraId="372B9740" w14:textId="77777777" w:rsidR="008E1CAE" w:rsidRDefault="008E1CAE" w:rsidP="008E1CAE">
            <w:pPr>
              <w:rPr>
                <w:rFonts w:ascii="Calibri" w:hAnsi="Calibri"/>
                <w:sz w:val="19"/>
              </w:rPr>
            </w:pPr>
            <w:r>
              <w:rPr>
                <w:rFonts w:ascii="Calibri" w:hAnsi="Calibri"/>
                <w:sz w:val="19"/>
              </w:rPr>
              <w:lastRenderedPageBreak/>
              <w:t>Governor Dayton vetoes</w:t>
            </w:r>
            <w:r w:rsidRPr="0075581D">
              <w:rPr>
                <w:rFonts w:ascii="Calibri" w:hAnsi="Calibri"/>
                <w:sz w:val="19"/>
              </w:rPr>
              <w:t xml:space="preserve"> the nine budget bills passed by the Republican legislature in the closing days of </w:t>
            </w:r>
            <w:r w:rsidRPr="0075581D">
              <w:rPr>
                <w:rFonts w:ascii="Calibri" w:hAnsi="Calibri"/>
                <w:sz w:val="19"/>
              </w:rPr>
              <w:lastRenderedPageBreak/>
              <w:t>session, and returned the bills along with veto messages outlining areas of both agreement and concern. In his veto l</w:t>
            </w:r>
            <w:r>
              <w:rPr>
                <w:rFonts w:ascii="Calibri" w:hAnsi="Calibri"/>
                <w:sz w:val="19"/>
              </w:rPr>
              <w:t>etters, Governor Dayton outlines</w:t>
            </w:r>
            <w:r w:rsidRPr="0075581D">
              <w:rPr>
                <w:rFonts w:ascii="Calibri" w:hAnsi="Calibri"/>
                <w:sz w:val="19"/>
              </w:rPr>
              <w:t xml:space="preserve"> the stark differences and the need for compromise</w:t>
            </w:r>
            <w:r>
              <w:rPr>
                <w:rFonts w:ascii="Calibri" w:hAnsi="Calibri"/>
                <w:sz w:val="19"/>
              </w:rPr>
              <w:t>.</w:t>
            </w:r>
          </w:p>
        </w:tc>
        <w:tc>
          <w:tcPr>
            <w:tcW w:w="2011" w:type="dxa"/>
          </w:tcPr>
          <w:p w14:paraId="1E564068" w14:textId="77777777" w:rsidR="008E1CAE" w:rsidRDefault="008E1CAE" w:rsidP="008E1CAE">
            <w:pPr>
              <w:rPr>
                <w:rFonts w:ascii="Calibri" w:hAnsi="Calibri"/>
                <w:sz w:val="19"/>
              </w:rPr>
            </w:pPr>
            <w:r>
              <w:rPr>
                <w:rFonts w:ascii="Calibri" w:hAnsi="Calibri"/>
                <w:sz w:val="19"/>
              </w:rPr>
              <w:lastRenderedPageBreak/>
              <w:t>[</w:t>
            </w:r>
            <w:hyperlink r:id="rId193" w:history="1">
              <w:r w:rsidRPr="003577B4">
                <w:rPr>
                  <w:rStyle w:val="Hyperlink"/>
                  <w:rFonts w:ascii="Calibri" w:hAnsi="Calibri"/>
                  <w:sz w:val="19"/>
                </w:rPr>
                <w:t>News Release</w:t>
              </w:r>
            </w:hyperlink>
            <w:r>
              <w:rPr>
                <w:rFonts w:ascii="Calibri" w:hAnsi="Calibri"/>
                <w:sz w:val="19"/>
              </w:rPr>
              <w:t>]</w:t>
            </w:r>
          </w:p>
          <w:p w14:paraId="6DF18B34" w14:textId="77777777" w:rsidR="008E1CAE" w:rsidRPr="003577B4" w:rsidRDefault="008E1CAE" w:rsidP="008E1CAE">
            <w:pPr>
              <w:rPr>
                <w:rFonts w:ascii="Calibri" w:hAnsi="Calibri"/>
                <w:sz w:val="19"/>
              </w:rPr>
            </w:pPr>
            <w:r>
              <w:rPr>
                <w:rFonts w:ascii="Calibri" w:hAnsi="Calibri"/>
                <w:sz w:val="19"/>
              </w:rPr>
              <w:t>[</w:t>
            </w:r>
            <w:hyperlink r:id="rId194" w:history="1">
              <w:r w:rsidRPr="003577B4">
                <w:rPr>
                  <w:rStyle w:val="Hyperlink"/>
                  <w:rFonts w:ascii="Calibri" w:hAnsi="Calibri"/>
                  <w:sz w:val="19"/>
                </w:rPr>
                <w:t>Education Letter</w:t>
              </w:r>
            </w:hyperlink>
            <w:r>
              <w:rPr>
                <w:rFonts w:ascii="Calibri" w:hAnsi="Calibri"/>
                <w:sz w:val="19"/>
              </w:rPr>
              <w:t>]</w:t>
            </w:r>
          </w:p>
          <w:p w14:paraId="66763749" w14:textId="77777777" w:rsidR="008E1CAE" w:rsidRPr="003577B4" w:rsidRDefault="008E1CAE" w:rsidP="008E1CAE">
            <w:pPr>
              <w:rPr>
                <w:rFonts w:ascii="Calibri" w:hAnsi="Calibri"/>
                <w:sz w:val="19"/>
              </w:rPr>
            </w:pPr>
            <w:r>
              <w:rPr>
                <w:rFonts w:ascii="Calibri" w:hAnsi="Calibri"/>
                <w:sz w:val="19"/>
              </w:rPr>
              <w:t>[</w:t>
            </w:r>
            <w:hyperlink r:id="rId195" w:history="1">
              <w:r w:rsidRPr="003577B4">
                <w:rPr>
                  <w:rStyle w:val="Hyperlink"/>
                  <w:rFonts w:ascii="Calibri" w:hAnsi="Calibri"/>
                  <w:sz w:val="19"/>
                </w:rPr>
                <w:t>Environment Letter</w:t>
              </w:r>
            </w:hyperlink>
            <w:r>
              <w:rPr>
                <w:rFonts w:ascii="Calibri" w:hAnsi="Calibri"/>
                <w:sz w:val="19"/>
              </w:rPr>
              <w:t>]</w:t>
            </w:r>
          </w:p>
          <w:p w14:paraId="6033CCDA" w14:textId="77777777" w:rsidR="008E1CAE" w:rsidRPr="003577B4" w:rsidRDefault="008E1CAE" w:rsidP="008E1CAE">
            <w:pPr>
              <w:rPr>
                <w:rFonts w:ascii="Calibri" w:hAnsi="Calibri"/>
                <w:sz w:val="19"/>
              </w:rPr>
            </w:pPr>
            <w:r>
              <w:rPr>
                <w:rFonts w:ascii="Calibri" w:hAnsi="Calibri"/>
                <w:sz w:val="19"/>
              </w:rPr>
              <w:lastRenderedPageBreak/>
              <w:t>[</w:t>
            </w:r>
            <w:hyperlink r:id="rId196" w:history="1">
              <w:r w:rsidRPr="003577B4">
                <w:rPr>
                  <w:rStyle w:val="Hyperlink"/>
                  <w:rFonts w:ascii="Calibri" w:hAnsi="Calibri"/>
                  <w:sz w:val="19"/>
                </w:rPr>
                <w:t>HHS Letter</w:t>
              </w:r>
            </w:hyperlink>
            <w:r>
              <w:rPr>
                <w:rFonts w:ascii="Calibri" w:hAnsi="Calibri"/>
                <w:sz w:val="19"/>
              </w:rPr>
              <w:t>]</w:t>
            </w:r>
          </w:p>
          <w:p w14:paraId="3E469F29" w14:textId="77777777" w:rsidR="008E1CAE" w:rsidRPr="003577B4" w:rsidRDefault="008E1CAE" w:rsidP="008E1CAE">
            <w:pPr>
              <w:rPr>
                <w:rFonts w:ascii="Calibri" w:hAnsi="Calibri"/>
                <w:sz w:val="19"/>
              </w:rPr>
            </w:pPr>
            <w:r>
              <w:rPr>
                <w:rFonts w:ascii="Calibri" w:hAnsi="Calibri"/>
                <w:sz w:val="19"/>
              </w:rPr>
              <w:t>[</w:t>
            </w:r>
            <w:hyperlink r:id="rId197" w:history="1">
              <w:r w:rsidRPr="003577B4">
                <w:rPr>
                  <w:rStyle w:val="Hyperlink"/>
                  <w:rFonts w:ascii="Calibri" w:hAnsi="Calibri"/>
                  <w:sz w:val="19"/>
                </w:rPr>
                <w:t>Higher Ed Letter</w:t>
              </w:r>
            </w:hyperlink>
            <w:r>
              <w:rPr>
                <w:rFonts w:ascii="Calibri" w:hAnsi="Calibri"/>
                <w:sz w:val="19"/>
              </w:rPr>
              <w:t>]</w:t>
            </w:r>
          </w:p>
          <w:p w14:paraId="3654CB2D" w14:textId="77777777" w:rsidR="008E1CAE" w:rsidRPr="003577B4" w:rsidRDefault="008E1CAE" w:rsidP="008E1CAE">
            <w:pPr>
              <w:rPr>
                <w:rFonts w:ascii="Calibri" w:hAnsi="Calibri"/>
                <w:sz w:val="19"/>
              </w:rPr>
            </w:pPr>
            <w:r>
              <w:rPr>
                <w:rFonts w:ascii="Calibri" w:hAnsi="Calibri"/>
                <w:sz w:val="19"/>
              </w:rPr>
              <w:t>[</w:t>
            </w:r>
            <w:hyperlink r:id="rId198" w:history="1">
              <w:r w:rsidRPr="003577B4">
                <w:rPr>
                  <w:rStyle w:val="Hyperlink"/>
                  <w:rFonts w:ascii="Calibri" w:hAnsi="Calibri"/>
                  <w:sz w:val="19"/>
                </w:rPr>
                <w:t>Jobs Letter</w:t>
              </w:r>
            </w:hyperlink>
            <w:r>
              <w:rPr>
                <w:rFonts w:ascii="Calibri" w:hAnsi="Calibri"/>
                <w:sz w:val="19"/>
              </w:rPr>
              <w:t>]</w:t>
            </w:r>
          </w:p>
          <w:p w14:paraId="6E034AAC" w14:textId="77777777" w:rsidR="008E1CAE" w:rsidRPr="003577B4" w:rsidRDefault="008E1CAE" w:rsidP="008E1CAE">
            <w:pPr>
              <w:rPr>
                <w:rFonts w:ascii="Calibri" w:hAnsi="Calibri"/>
                <w:sz w:val="19"/>
              </w:rPr>
            </w:pPr>
            <w:r>
              <w:rPr>
                <w:rFonts w:ascii="Calibri" w:hAnsi="Calibri"/>
                <w:sz w:val="19"/>
              </w:rPr>
              <w:t>[</w:t>
            </w:r>
            <w:hyperlink r:id="rId199" w:history="1">
              <w:r w:rsidRPr="003577B4">
                <w:rPr>
                  <w:rStyle w:val="Hyperlink"/>
                  <w:rFonts w:ascii="Calibri" w:hAnsi="Calibri"/>
                  <w:sz w:val="19"/>
                </w:rPr>
                <w:t>Public Safety Letter</w:t>
              </w:r>
            </w:hyperlink>
            <w:r>
              <w:rPr>
                <w:rFonts w:ascii="Calibri" w:hAnsi="Calibri"/>
                <w:sz w:val="19"/>
              </w:rPr>
              <w:t>]</w:t>
            </w:r>
          </w:p>
          <w:p w14:paraId="0F5493B6" w14:textId="77777777" w:rsidR="008E1CAE" w:rsidRPr="003577B4" w:rsidRDefault="008E1CAE" w:rsidP="008E1CAE">
            <w:pPr>
              <w:rPr>
                <w:rFonts w:ascii="Calibri" w:hAnsi="Calibri"/>
                <w:sz w:val="19"/>
              </w:rPr>
            </w:pPr>
            <w:r>
              <w:rPr>
                <w:rFonts w:ascii="Calibri" w:hAnsi="Calibri"/>
                <w:sz w:val="19"/>
              </w:rPr>
              <w:t>[</w:t>
            </w:r>
            <w:hyperlink r:id="rId200" w:history="1">
              <w:r w:rsidRPr="003577B4">
                <w:rPr>
                  <w:rStyle w:val="Hyperlink"/>
                  <w:rFonts w:ascii="Calibri" w:hAnsi="Calibri"/>
                  <w:sz w:val="19"/>
                </w:rPr>
                <w:t>State Gov Letter</w:t>
              </w:r>
            </w:hyperlink>
            <w:r>
              <w:rPr>
                <w:rFonts w:ascii="Calibri" w:hAnsi="Calibri"/>
                <w:sz w:val="19"/>
              </w:rPr>
              <w:t>]</w:t>
            </w:r>
          </w:p>
          <w:p w14:paraId="3AB35DE5" w14:textId="77777777" w:rsidR="008E1CAE" w:rsidRPr="003577B4" w:rsidRDefault="008E1CAE" w:rsidP="008E1CAE">
            <w:pPr>
              <w:rPr>
                <w:rFonts w:ascii="Calibri" w:hAnsi="Calibri"/>
                <w:sz w:val="19"/>
              </w:rPr>
            </w:pPr>
            <w:r>
              <w:rPr>
                <w:rFonts w:ascii="Calibri" w:hAnsi="Calibri"/>
                <w:sz w:val="19"/>
              </w:rPr>
              <w:t>[</w:t>
            </w:r>
            <w:hyperlink r:id="rId201" w:history="1">
              <w:r w:rsidRPr="003577B4">
                <w:rPr>
                  <w:rStyle w:val="Hyperlink"/>
                  <w:rFonts w:ascii="Calibri" w:hAnsi="Calibri"/>
                  <w:sz w:val="19"/>
                </w:rPr>
                <w:t>Tax Letter</w:t>
              </w:r>
            </w:hyperlink>
            <w:r>
              <w:rPr>
                <w:rFonts w:ascii="Calibri" w:hAnsi="Calibri"/>
                <w:sz w:val="19"/>
              </w:rPr>
              <w:t>]</w:t>
            </w:r>
          </w:p>
          <w:p w14:paraId="0E25FD8D" w14:textId="77777777" w:rsidR="008E1CAE" w:rsidRDefault="008E1CAE" w:rsidP="008E1CAE">
            <w:pPr>
              <w:rPr>
                <w:rFonts w:ascii="Calibri" w:hAnsi="Calibri"/>
                <w:sz w:val="19"/>
              </w:rPr>
            </w:pPr>
            <w:r>
              <w:rPr>
                <w:rFonts w:ascii="Calibri" w:hAnsi="Calibri"/>
                <w:sz w:val="19"/>
              </w:rPr>
              <w:t>[</w:t>
            </w:r>
            <w:hyperlink r:id="rId202" w:history="1">
              <w:r w:rsidRPr="003577B4">
                <w:rPr>
                  <w:rStyle w:val="Hyperlink"/>
                  <w:rFonts w:ascii="Calibri" w:hAnsi="Calibri"/>
                  <w:sz w:val="19"/>
                </w:rPr>
                <w:t>Transportation Letter</w:t>
              </w:r>
            </w:hyperlink>
            <w:r>
              <w:rPr>
                <w:rFonts w:ascii="Calibri" w:hAnsi="Calibri"/>
                <w:sz w:val="19"/>
              </w:rPr>
              <w:t>]</w:t>
            </w:r>
          </w:p>
        </w:tc>
      </w:tr>
      <w:tr w:rsidR="008E1CAE" w14:paraId="1B41B0A6" w14:textId="77777777" w:rsidTr="002127CD">
        <w:tblPrEx>
          <w:jc w:val="left"/>
          <w:tblLook w:val="04A0" w:firstRow="1" w:lastRow="0" w:firstColumn="1" w:lastColumn="0" w:noHBand="0" w:noVBand="1"/>
        </w:tblPrEx>
        <w:tc>
          <w:tcPr>
            <w:tcW w:w="1280" w:type="dxa"/>
          </w:tcPr>
          <w:p w14:paraId="65B19744" w14:textId="77777777" w:rsidR="008E1CAE" w:rsidRDefault="008E1CAE" w:rsidP="008E1CAE">
            <w:pPr>
              <w:rPr>
                <w:rFonts w:ascii="Calibri" w:hAnsi="Calibri"/>
                <w:sz w:val="19"/>
              </w:rPr>
            </w:pPr>
            <w:r>
              <w:rPr>
                <w:rFonts w:ascii="Calibri" w:hAnsi="Calibri"/>
                <w:sz w:val="19"/>
              </w:rPr>
              <w:lastRenderedPageBreak/>
              <w:t>5/24/11</w:t>
            </w:r>
          </w:p>
        </w:tc>
        <w:tc>
          <w:tcPr>
            <w:tcW w:w="2218" w:type="dxa"/>
            <w:shd w:val="clear" w:color="auto" w:fill="DBE5F1" w:themeFill="accent1" w:themeFillTint="33"/>
          </w:tcPr>
          <w:p w14:paraId="69050981" w14:textId="77777777" w:rsidR="008E1CAE" w:rsidRDefault="008E1CAE" w:rsidP="008E1CAE">
            <w:pPr>
              <w:rPr>
                <w:rFonts w:ascii="Calibri" w:hAnsi="Calibri"/>
                <w:b/>
                <w:sz w:val="19"/>
              </w:rPr>
            </w:pPr>
            <w:r w:rsidRPr="003577B4">
              <w:rPr>
                <w:rFonts w:ascii="Calibri" w:hAnsi="Calibri"/>
                <w:b/>
                <w:sz w:val="19"/>
              </w:rPr>
              <w:t>Governor Dayton</w:t>
            </w:r>
            <w:r>
              <w:rPr>
                <w:rFonts w:ascii="Calibri" w:hAnsi="Calibri"/>
                <w:b/>
                <w:sz w:val="19"/>
              </w:rPr>
              <w:t xml:space="preserve"> Issues Statement</w:t>
            </w:r>
            <w:r w:rsidRPr="003577B4">
              <w:rPr>
                <w:rFonts w:ascii="Calibri" w:hAnsi="Calibri"/>
                <w:b/>
                <w:sz w:val="19"/>
              </w:rPr>
              <w:t xml:space="preserve"> On The Adjournment Of The 2011 Legislative Session</w:t>
            </w:r>
          </w:p>
        </w:tc>
        <w:tc>
          <w:tcPr>
            <w:tcW w:w="3222" w:type="dxa"/>
          </w:tcPr>
          <w:p w14:paraId="014A9918" w14:textId="77777777" w:rsidR="008E1CAE" w:rsidRDefault="008E1CAE" w:rsidP="008E1CAE">
            <w:pPr>
              <w:rPr>
                <w:rFonts w:ascii="Calibri" w:hAnsi="Calibri"/>
                <w:sz w:val="19"/>
              </w:rPr>
            </w:pPr>
            <w:r>
              <w:rPr>
                <w:rFonts w:ascii="Calibri" w:hAnsi="Calibri"/>
                <w:sz w:val="19"/>
              </w:rPr>
              <w:t>After the Legislature adjourns the 2011 Legislative Session, Governor Dayton issues a statement expressing his disappointment that the Legislature without accomplishing a budget. The Governor calls for compromise on a fair, responsible, and balanced state budget.</w:t>
            </w:r>
          </w:p>
        </w:tc>
        <w:tc>
          <w:tcPr>
            <w:tcW w:w="2011" w:type="dxa"/>
          </w:tcPr>
          <w:p w14:paraId="25DFF188" w14:textId="77777777" w:rsidR="008E1CAE" w:rsidRDefault="008E1CAE" w:rsidP="008E1CAE">
            <w:pPr>
              <w:rPr>
                <w:rFonts w:ascii="Calibri" w:hAnsi="Calibri"/>
                <w:sz w:val="19"/>
              </w:rPr>
            </w:pPr>
            <w:r>
              <w:rPr>
                <w:rFonts w:ascii="Calibri" w:hAnsi="Calibri"/>
                <w:sz w:val="19"/>
              </w:rPr>
              <w:t>[</w:t>
            </w:r>
            <w:hyperlink r:id="rId203" w:history="1">
              <w:r w:rsidRPr="003577B4">
                <w:rPr>
                  <w:rStyle w:val="Hyperlink"/>
                  <w:rFonts w:ascii="Calibri" w:hAnsi="Calibri"/>
                  <w:sz w:val="19"/>
                </w:rPr>
                <w:t>News Release</w:t>
              </w:r>
            </w:hyperlink>
            <w:r>
              <w:rPr>
                <w:rFonts w:ascii="Calibri" w:hAnsi="Calibri"/>
                <w:sz w:val="19"/>
              </w:rPr>
              <w:t>]</w:t>
            </w:r>
          </w:p>
        </w:tc>
      </w:tr>
      <w:tr w:rsidR="008E1CAE" w14:paraId="39D04BC8" w14:textId="77777777" w:rsidTr="002127CD">
        <w:tblPrEx>
          <w:jc w:val="left"/>
          <w:tblLook w:val="04A0" w:firstRow="1" w:lastRow="0" w:firstColumn="1" w:lastColumn="0" w:noHBand="0" w:noVBand="1"/>
        </w:tblPrEx>
        <w:tc>
          <w:tcPr>
            <w:tcW w:w="1280" w:type="dxa"/>
          </w:tcPr>
          <w:p w14:paraId="42227ECC"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406739EE" w14:textId="77777777" w:rsidR="008E1CAE" w:rsidRDefault="008E1CAE" w:rsidP="008E1CAE">
            <w:pPr>
              <w:rPr>
                <w:rFonts w:ascii="Calibri" w:hAnsi="Calibri"/>
                <w:b/>
                <w:sz w:val="19"/>
              </w:rPr>
            </w:pPr>
            <w:r w:rsidRPr="003577B4">
              <w:rPr>
                <w:rFonts w:ascii="Calibri" w:hAnsi="Calibri"/>
                <w:b/>
                <w:sz w:val="19"/>
              </w:rPr>
              <w:t xml:space="preserve">Governor Dayton Proclaims Harmon </w:t>
            </w:r>
            <w:proofErr w:type="spellStart"/>
            <w:r w:rsidRPr="003577B4">
              <w:rPr>
                <w:rFonts w:ascii="Calibri" w:hAnsi="Calibri"/>
                <w:b/>
                <w:sz w:val="19"/>
              </w:rPr>
              <w:t>Killebrew</w:t>
            </w:r>
            <w:proofErr w:type="spellEnd"/>
            <w:r w:rsidRPr="003577B4">
              <w:rPr>
                <w:rFonts w:ascii="Calibri" w:hAnsi="Calibri"/>
                <w:b/>
                <w:sz w:val="19"/>
              </w:rPr>
              <w:t xml:space="preserve"> Day In Minnesota</w:t>
            </w:r>
          </w:p>
        </w:tc>
        <w:tc>
          <w:tcPr>
            <w:tcW w:w="3222" w:type="dxa"/>
          </w:tcPr>
          <w:p w14:paraId="53262B23" w14:textId="77777777" w:rsidR="008E1CAE" w:rsidRDefault="008E1CAE" w:rsidP="008E1CAE">
            <w:pPr>
              <w:rPr>
                <w:rFonts w:ascii="Calibri" w:hAnsi="Calibri"/>
                <w:sz w:val="19"/>
              </w:rPr>
            </w:pPr>
            <w:r w:rsidRPr="003577B4">
              <w:rPr>
                <w:rFonts w:ascii="Calibri" w:hAnsi="Calibri"/>
                <w:sz w:val="19"/>
              </w:rPr>
              <w:t xml:space="preserve">Governor Dayton </w:t>
            </w:r>
            <w:r>
              <w:rPr>
                <w:rFonts w:ascii="Calibri" w:hAnsi="Calibri"/>
                <w:sz w:val="19"/>
              </w:rPr>
              <w:t>proclaims</w:t>
            </w:r>
            <w:r w:rsidRPr="003577B4">
              <w:rPr>
                <w:rFonts w:ascii="Calibri" w:hAnsi="Calibri"/>
                <w:sz w:val="19"/>
              </w:rPr>
              <w:t xml:space="preserve"> Thursday, May 26, 2011, as Harmon </w:t>
            </w:r>
            <w:proofErr w:type="spellStart"/>
            <w:r w:rsidRPr="003577B4">
              <w:rPr>
                <w:rFonts w:ascii="Calibri" w:hAnsi="Calibri"/>
                <w:sz w:val="19"/>
              </w:rPr>
              <w:t>Killebrew</w:t>
            </w:r>
            <w:proofErr w:type="spellEnd"/>
            <w:r w:rsidRPr="003577B4">
              <w:rPr>
                <w:rFonts w:ascii="Calibri" w:hAnsi="Calibri"/>
                <w:sz w:val="19"/>
              </w:rPr>
              <w:t xml:space="preserve"> Day in Minnesota, in honor and remembrance of the Minnesota Twins legend and Hall of Famer.</w:t>
            </w:r>
          </w:p>
        </w:tc>
        <w:tc>
          <w:tcPr>
            <w:tcW w:w="2011" w:type="dxa"/>
          </w:tcPr>
          <w:p w14:paraId="7A51C915" w14:textId="77777777" w:rsidR="008E1CAE" w:rsidRDefault="008E1CAE" w:rsidP="008E1CAE">
            <w:pPr>
              <w:rPr>
                <w:rFonts w:ascii="Calibri" w:hAnsi="Calibri"/>
                <w:sz w:val="19"/>
              </w:rPr>
            </w:pPr>
            <w:r>
              <w:rPr>
                <w:rFonts w:ascii="Calibri" w:hAnsi="Calibri"/>
                <w:sz w:val="19"/>
              </w:rPr>
              <w:t>[</w:t>
            </w:r>
            <w:hyperlink r:id="rId204" w:history="1">
              <w:r w:rsidRPr="003577B4">
                <w:rPr>
                  <w:rStyle w:val="Hyperlink"/>
                  <w:rFonts w:ascii="Calibri" w:hAnsi="Calibri"/>
                  <w:sz w:val="19"/>
                </w:rPr>
                <w:t>News Release</w:t>
              </w:r>
            </w:hyperlink>
            <w:r>
              <w:rPr>
                <w:rFonts w:ascii="Calibri" w:hAnsi="Calibri"/>
                <w:sz w:val="19"/>
              </w:rPr>
              <w:t>]</w:t>
            </w:r>
          </w:p>
          <w:p w14:paraId="2E9C35FF" w14:textId="77777777" w:rsidR="008E1CAE" w:rsidRDefault="008E1CAE" w:rsidP="008E1CAE">
            <w:pPr>
              <w:rPr>
                <w:rFonts w:ascii="Calibri" w:hAnsi="Calibri"/>
                <w:sz w:val="19"/>
              </w:rPr>
            </w:pPr>
            <w:r>
              <w:rPr>
                <w:rFonts w:ascii="Calibri" w:hAnsi="Calibri"/>
                <w:sz w:val="19"/>
              </w:rPr>
              <w:t>[</w:t>
            </w:r>
            <w:hyperlink r:id="rId205" w:history="1">
              <w:r w:rsidRPr="003577B4">
                <w:rPr>
                  <w:rStyle w:val="Hyperlink"/>
                  <w:rFonts w:ascii="Calibri" w:hAnsi="Calibri"/>
                  <w:sz w:val="19"/>
                </w:rPr>
                <w:t>Proclamation</w:t>
              </w:r>
            </w:hyperlink>
            <w:r>
              <w:rPr>
                <w:rFonts w:ascii="Calibri" w:hAnsi="Calibri"/>
                <w:sz w:val="19"/>
              </w:rPr>
              <w:t>]</w:t>
            </w:r>
          </w:p>
        </w:tc>
      </w:tr>
      <w:tr w:rsidR="008E1CAE" w14:paraId="1597116C" w14:textId="77777777" w:rsidTr="002127CD">
        <w:tblPrEx>
          <w:jc w:val="left"/>
          <w:tblLook w:val="04A0" w:firstRow="1" w:lastRow="0" w:firstColumn="1" w:lastColumn="0" w:noHBand="0" w:noVBand="1"/>
        </w:tblPrEx>
        <w:tc>
          <w:tcPr>
            <w:tcW w:w="1280" w:type="dxa"/>
          </w:tcPr>
          <w:p w14:paraId="06F810D3"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75AA27F8" w14:textId="77777777" w:rsidR="008E1CAE" w:rsidRDefault="008E1CAE" w:rsidP="008E1CAE">
            <w:pPr>
              <w:rPr>
                <w:rFonts w:ascii="Calibri" w:hAnsi="Calibri"/>
                <w:b/>
                <w:sz w:val="19"/>
              </w:rPr>
            </w:pPr>
            <w:r w:rsidRPr="00396EF2">
              <w:rPr>
                <w:rFonts w:ascii="Calibri" w:hAnsi="Calibri"/>
                <w:b/>
                <w:sz w:val="19"/>
              </w:rPr>
              <w:t>Governor Dayton Vetoes Abortion Restrictions</w:t>
            </w:r>
          </w:p>
        </w:tc>
        <w:tc>
          <w:tcPr>
            <w:tcW w:w="3222" w:type="dxa"/>
          </w:tcPr>
          <w:p w14:paraId="1BCC5393" w14:textId="77777777" w:rsidR="008E1CAE" w:rsidRDefault="008E1CAE" w:rsidP="008E1CAE">
            <w:pPr>
              <w:rPr>
                <w:rFonts w:ascii="Calibri" w:hAnsi="Calibri"/>
                <w:sz w:val="19"/>
              </w:rPr>
            </w:pPr>
            <w:r>
              <w:rPr>
                <w:rFonts w:ascii="Calibri" w:hAnsi="Calibri"/>
                <w:sz w:val="19"/>
              </w:rPr>
              <w:t>Governor</w:t>
            </w:r>
            <w:r w:rsidRPr="00396EF2">
              <w:rPr>
                <w:rFonts w:ascii="Calibri" w:hAnsi="Calibri"/>
                <w:sz w:val="19"/>
              </w:rPr>
              <w:t xml:space="preserve"> Dayton vetoe</w:t>
            </w:r>
            <w:r>
              <w:rPr>
                <w:rFonts w:ascii="Calibri" w:hAnsi="Calibri"/>
                <w:sz w:val="19"/>
              </w:rPr>
              <w:t>s</w:t>
            </w:r>
            <w:r w:rsidRPr="00396EF2">
              <w:rPr>
                <w:rFonts w:ascii="Calibri" w:hAnsi="Calibri"/>
                <w:sz w:val="19"/>
              </w:rPr>
              <w:t xml:space="preserve"> two bills that would restrict medical decisions made between a woman</w:t>
            </w:r>
            <w:r>
              <w:rPr>
                <w:rFonts w:ascii="Calibri" w:hAnsi="Calibri"/>
                <w:sz w:val="19"/>
              </w:rPr>
              <w:t xml:space="preserve"> and her doctor; Chapter 56, HF201, and Chapter 59, HF</w:t>
            </w:r>
            <w:r w:rsidRPr="00396EF2">
              <w:rPr>
                <w:rFonts w:ascii="Calibri" w:hAnsi="Calibri"/>
                <w:sz w:val="19"/>
              </w:rPr>
              <w:t>936</w:t>
            </w:r>
          </w:p>
        </w:tc>
        <w:tc>
          <w:tcPr>
            <w:tcW w:w="2011" w:type="dxa"/>
          </w:tcPr>
          <w:p w14:paraId="08AEF942" w14:textId="77777777" w:rsidR="008E1CAE" w:rsidRDefault="008E1CAE" w:rsidP="008E1CAE">
            <w:pPr>
              <w:rPr>
                <w:rFonts w:ascii="Calibri" w:hAnsi="Calibri"/>
                <w:sz w:val="19"/>
              </w:rPr>
            </w:pPr>
            <w:r>
              <w:rPr>
                <w:rFonts w:ascii="Calibri" w:hAnsi="Calibri"/>
                <w:sz w:val="19"/>
              </w:rPr>
              <w:t>[</w:t>
            </w:r>
            <w:hyperlink r:id="rId206" w:history="1">
              <w:r w:rsidRPr="00396EF2">
                <w:rPr>
                  <w:rStyle w:val="Hyperlink"/>
                  <w:rFonts w:ascii="Calibri" w:hAnsi="Calibri"/>
                  <w:sz w:val="19"/>
                </w:rPr>
                <w:t>News Release</w:t>
              </w:r>
            </w:hyperlink>
            <w:r>
              <w:rPr>
                <w:rFonts w:ascii="Calibri" w:hAnsi="Calibri"/>
                <w:sz w:val="19"/>
              </w:rPr>
              <w:t>]</w:t>
            </w:r>
          </w:p>
          <w:p w14:paraId="3B9D1E10" w14:textId="77777777" w:rsidR="008E1CAE" w:rsidRDefault="008E1CAE" w:rsidP="008E1CAE">
            <w:pPr>
              <w:rPr>
                <w:rFonts w:ascii="Calibri" w:hAnsi="Calibri"/>
                <w:sz w:val="19"/>
              </w:rPr>
            </w:pPr>
            <w:r>
              <w:rPr>
                <w:rFonts w:ascii="Calibri" w:hAnsi="Calibri"/>
                <w:sz w:val="19"/>
              </w:rPr>
              <w:t>[</w:t>
            </w:r>
            <w:hyperlink r:id="rId207" w:history="1">
              <w:r w:rsidRPr="00396EF2">
                <w:rPr>
                  <w:rStyle w:val="Hyperlink"/>
                  <w:rFonts w:ascii="Calibri" w:hAnsi="Calibri"/>
                  <w:sz w:val="19"/>
                </w:rPr>
                <w:t>Veto Letters</w:t>
              </w:r>
            </w:hyperlink>
            <w:r>
              <w:rPr>
                <w:rFonts w:ascii="Calibri" w:hAnsi="Calibri"/>
                <w:sz w:val="19"/>
              </w:rPr>
              <w:t>]</w:t>
            </w:r>
          </w:p>
        </w:tc>
      </w:tr>
      <w:tr w:rsidR="008E1CAE" w14:paraId="469A8FA2" w14:textId="77777777" w:rsidTr="002127CD">
        <w:tblPrEx>
          <w:jc w:val="left"/>
          <w:tblLook w:val="04A0" w:firstRow="1" w:lastRow="0" w:firstColumn="1" w:lastColumn="0" w:noHBand="0" w:noVBand="1"/>
        </w:tblPrEx>
        <w:tc>
          <w:tcPr>
            <w:tcW w:w="1280" w:type="dxa"/>
          </w:tcPr>
          <w:p w14:paraId="5F842C42"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6CA2B983" w14:textId="77777777" w:rsidR="008E1CAE" w:rsidRDefault="008E1CAE" w:rsidP="008E1CAE">
            <w:pPr>
              <w:rPr>
                <w:rFonts w:ascii="Calibri" w:hAnsi="Calibri"/>
                <w:b/>
                <w:sz w:val="19"/>
              </w:rPr>
            </w:pPr>
            <w:r>
              <w:rPr>
                <w:rFonts w:ascii="Calibri" w:hAnsi="Calibri"/>
                <w:b/>
                <w:sz w:val="19"/>
              </w:rPr>
              <w:t>Governor Dayton Vetoes Teacher Testing Bill</w:t>
            </w:r>
          </w:p>
        </w:tc>
        <w:tc>
          <w:tcPr>
            <w:tcW w:w="3222" w:type="dxa"/>
          </w:tcPr>
          <w:p w14:paraId="39B3D91E" w14:textId="77777777" w:rsidR="008E1CAE" w:rsidRDefault="008E1CAE" w:rsidP="008E1CAE">
            <w:pPr>
              <w:rPr>
                <w:rFonts w:ascii="Calibri" w:hAnsi="Calibri"/>
                <w:sz w:val="19"/>
              </w:rPr>
            </w:pPr>
            <w:r w:rsidRPr="00396EF2">
              <w:rPr>
                <w:rFonts w:ascii="Calibri" w:hAnsi="Calibri"/>
                <w:sz w:val="19"/>
              </w:rPr>
              <w:t>Governor Dayton vetoes</w:t>
            </w:r>
            <w:r>
              <w:rPr>
                <w:rFonts w:ascii="Calibri" w:hAnsi="Calibri"/>
                <w:sz w:val="19"/>
              </w:rPr>
              <w:t xml:space="preserve"> </w:t>
            </w:r>
            <w:r w:rsidRPr="00396EF2">
              <w:rPr>
                <w:rFonts w:ascii="Calibri" w:hAnsi="Calibri"/>
                <w:sz w:val="19"/>
              </w:rPr>
              <w:t>Chapter 45, SF 170</w:t>
            </w:r>
            <w:r>
              <w:rPr>
                <w:rFonts w:ascii="Calibri" w:hAnsi="Calibri"/>
                <w:sz w:val="19"/>
              </w:rPr>
              <w:t>,</w:t>
            </w:r>
            <w:r w:rsidRPr="00396EF2">
              <w:rPr>
                <w:rFonts w:ascii="Calibri" w:hAnsi="Calibri"/>
                <w:sz w:val="19"/>
              </w:rPr>
              <w:t xml:space="preserve"> a bill relating to teacher testing</w:t>
            </w:r>
          </w:p>
        </w:tc>
        <w:tc>
          <w:tcPr>
            <w:tcW w:w="2011" w:type="dxa"/>
          </w:tcPr>
          <w:p w14:paraId="439D178F" w14:textId="77777777" w:rsidR="008E1CAE" w:rsidRDefault="008E1CAE" w:rsidP="008E1CAE">
            <w:pPr>
              <w:rPr>
                <w:rFonts w:ascii="Calibri" w:hAnsi="Calibri"/>
                <w:sz w:val="19"/>
              </w:rPr>
            </w:pPr>
            <w:r>
              <w:rPr>
                <w:rFonts w:ascii="Calibri" w:hAnsi="Calibri"/>
                <w:sz w:val="19"/>
              </w:rPr>
              <w:t>[</w:t>
            </w:r>
            <w:hyperlink r:id="rId208" w:history="1">
              <w:r w:rsidRPr="00396EF2">
                <w:rPr>
                  <w:rStyle w:val="Hyperlink"/>
                  <w:rFonts w:ascii="Calibri" w:hAnsi="Calibri"/>
                  <w:sz w:val="19"/>
                </w:rPr>
                <w:t>News Release</w:t>
              </w:r>
            </w:hyperlink>
            <w:r>
              <w:rPr>
                <w:rFonts w:ascii="Calibri" w:hAnsi="Calibri"/>
                <w:sz w:val="19"/>
              </w:rPr>
              <w:t>]</w:t>
            </w:r>
          </w:p>
          <w:p w14:paraId="7C9DA39C" w14:textId="77777777" w:rsidR="008E1CAE" w:rsidRDefault="008E1CAE" w:rsidP="008E1CAE">
            <w:pPr>
              <w:rPr>
                <w:rFonts w:ascii="Calibri" w:hAnsi="Calibri"/>
                <w:sz w:val="19"/>
              </w:rPr>
            </w:pPr>
            <w:r>
              <w:rPr>
                <w:rFonts w:ascii="Calibri" w:hAnsi="Calibri"/>
                <w:sz w:val="19"/>
              </w:rPr>
              <w:t>[</w:t>
            </w:r>
            <w:hyperlink r:id="rId209" w:history="1">
              <w:r w:rsidRPr="00396EF2">
                <w:rPr>
                  <w:rStyle w:val="Hyperlink"/>
                  <w:rFonts w:ascii="Calibri" w:hAnsi="Calibri"/>
                  <w:sz w:val="19"/>
                </w:rPr>
                <w:t>Veto Letter</w:t>
              </w:r>
            </w:hyperlink>
            <w:r>
              <w:rPr>
                <w:rFonts w:ascii="Calibri" w:hAnsi="Calibri"/>
                <w:sz w:val="19"/>
              </w:rPr>
              <w:t>]</w:t>
            </w:r>
          </w:p>
        </w:tc>
      </w:tr>
      <w:tr w:rsidR="008E1CAE" w14:paraId="792D8F09" w14:textId="77777777" w:rsidTr="002127CD">
        <w:tblPrEx>
          <w:jc w:val="left"/>
          <w:tblLook w:val="04A0" w:firstRow="1" w:lastRow="0" w:firstColumn="1" w:lastColumn="0" w:noHBand="0" w:noVBand="1"/>
        </w:tblPrEx>
        <w:tc>
          <w:tcPr>
            <w:tcW w:w="1280" w:type="dxa"/>
          </w:tcPr>
          <w:p w14:paraId="32850C59"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35378BA6" w14:textId="77777777" w:rsidR="008E1CAE" w:rsidRDefault="008E1CAE" w:rsidP="008E1CAE">
            <w:pPr>
              <w:rPr>
                <w:rFonts w:ascii="Calibri" w:hAnsi="Calibri"/>
                <w:b/>
                <w:sz w:val="19"/>
              </w:rPr>
            </w:pPr>
            <w:r>
              <w:rPr>
                <w:rFonts w:ascii="Calibri" w:hAnsi="Calibri"/>
                <w:b/>
                <w:sz w:val="19"/>
              </w:rPr>
              <w:t>Governor Dayton Vetoes A Bill Forbidding Fire Sprinklers In Homes</w:t>
            </w:r>
          </w:p>
        </w:tc>
        <w:tc>
          <w:tcPr>
            <w:tcW w:w="3222" w:type="dxa"/>
          </w:tcPr>
          <w:p w14:paraId="2EF52690" w14:textId="77777777" w:rsidR="008E1CAE" w:rsidRDefault="008E1CAE" w:rsidP="008E1CAE">
            <w:pPr>
              <w:rPr>
                <w:rFonts w:ascii="Calibri" w:hAnsi="Calibri"/>
                <w:sz w:val="19"/>
              </w:rPr>
            </w:pPr>
            <w:r>
              <w:rPr>
                <w:rFonts w:ascii="Calibri" w:hAnsi="Calibri"/>
                <w:sz w:val="19"/>
              </w:rPr>
              <w:t xml:space="preserve">Governor Dayton vetoes </w:t>
            </w:r>
            <w:r w:rsidRPr="00396EF2">
              <w:rPr>
                <w:rFonts w:ascii="Calibri" w:hAnsi="Calibri"/>
                <w:sz w:val="19"/>
              </w:rPr>
              <w:t>Chapter 47, HF 460, a bill forbidding the State Building Code, the State Fire Code, or political subdivisions from requiring the installation of anti-fire sprinklers in a new or existing single-family home.</w:t>
            </w:r>
          </w:p>
        </w:tc>
        <w:tc>
          <w:tcPr>
            <w:tcW w:w="2011" w:type="dxa"/>
          </w:tcPr>
          <w:p w14:paraId="0DD53230" w14:textId="77777777" w:rsidR="008E1CAE" w:rsidRDefault="008E1CAE" w:rsidP="008E1CAE">
            <w:pPr>
              <w:rPr>
                <w:rFonts w:ascii="Calibri" w:hAnsi="Calibri"/>
                <w:sz w:val="19"/>
              </w:rPr>
            </w:pPr>
            <w:r>
              <w:rPr>
                <w:rFonts w:ascii="Calibri" w:hAnsi="Calibri"/>
                <w:sz w:val="19"/>
              </w:rPr>
              <w:t>[</w:t>
            </w:r>
            <w:hyperlink r:id="rId210" w:history="1">
              <w:r w:rsidRPr="00396EF2">
                <w:rPr>
                  <w:rStyle w:val="Hyperlink"/>
                  <w:rFonts w:ascii="Calibri" w:hAnsi="Calibri"/>
                  <w:sz w:val="19"/>
                </w:rPr>
                <w:t>News Release</w:t>
              </w:r>
            </w:hyperlink>
            <w:r>
              <w:rPr>
                <w:rFonts w:ascii="Calibri" w:hAnsi="Calibri"/>
                <w:sz w:val="19"/>
              </w:rPr>
              <w:t>]</w:t>
            </w:r>
          </w:p>
          <w:p w14:paraId="46F3270A" w14:textId="77777777" w:rsidR="008E1CAE" w:rsidRDefault="008E1CAE" w:rsidP="008E1CAE">
            <w:pPr>
              <w:rPr>
                <w:rFonts w:ascii="Calibri" w:hAnsi="Calibri"/>
                <w:sz w:val="19"/>
              </w:rPr>
            </w:pPr>
            <w:r>
              <w:rPr>
                <w:rFonts w:ascii="Calibri" w:hAnsi="Calibri"/>
                <w:sz w:val="19"/>
              </w:rPr>
              <w:t>[</w:t>
            </w:r>
            <w:hyperlink r:id="rId211" w:history="1">
              <w:r w:rsidRPr="00396EF2">
                <w:rPr>
                  <w:rStyle w:val="Hyperlink"/>
                  <w:rFonts w:ascii="Calibri" w:hAnsi="Calibri"/>
                  <w:sz w:val="19"/>
                </w:rPr>
                <w:t>Veto Letter</w:t>
              </w:r>
            </w:hyperlink>
            <w:r>
              <w:rPr>
                <w:rFonts w:ascii="Calibri" w:hAnsi="Calibri"/>
                <w:sz w:val="19"/>
              </w:rPr>
              <w:t>]</w:t>
            </w:r>
          </w:p>
        </w:tc>
      </w:tr>
      <w:tr w:rsidR="008E1CAE" w14:paraId="0CD5D515" w14:textId="77777777" w:rsidTr="002127CD">
        <w:tblPrEx>
          <w:jc w:val="left"/>
          <w:tblLook w:val="04A0" w:firstRow="1" w:lastRow="0" w:firstColumn="1" w:lastColumn="0" w:noHBand="0" w:noVBand="1"/>
        </w:tblPrEx>
        <w:tc>
          <w:tcPr>
            <w:tcW w:w="1280" w:type="dxa"/>
          </w:tcPr>
          <w:p w14:paraId="63D53564"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056E378A" w14:textId="77777777" w:rsidR="008E1CAE" w:rsidRDefault="008E1CAE" w:rsidP="008E1CAE">
            <w:pPr>
              <w:rPr>
                <w:rFonts w:ascii="Calibri" w:hAnsi="Calibri"/>
                <w:b/>
                <w:sz w:val="19"/>
              </w:rPr>
            </w:pPr>
            <w:r>
              <w:rPr>
                <w:rFonts w:ascii="Calibri" w:hAnsi="Calibri"/>
                <w:b/>
                <w:sz w:val="19"/>
              </w:rPr>
              <w:t>Governor Dayton Vetoes A Bill Regulating Water And Sewer Charges</w:t>
            </w:r>
          </w:p>
        </w:tc>
        <w:tc>
          <w:tcPr>
            <w:tcW w:w="3222" w:type="dxa"/>
          </w:tcPr>
          <w:p w14:paraId="7055666C" w14:textId="77777777" w:rsidR="008E1CAE" w:rsidRDefault="008E1CAE" w:rsidP="008E1CAE">
            <w:pPr>
              <w:rPr>
                <w:rFonts w:ascii="Calibri" w:hAnsi="Calibri"/>
                <w:sz w:val="19"/>
              </w:rPr>
            </w:pPr>
            <w:r>
              <w:rPr>
                <w:rFonts w:ascii="Calibri" w:hAnsi="Calibri"/>
                <w:sz w:val="19"/>
              </w:rPr>
              <w:t xml:space="preserve">Governor Dayton vetoes </w:t>
            </w:r>
            <w:r w:rsidRPr="00396EF2">
              <w:rPr>
                <w:rFonts w:ascii="Calibri" w:hAnsi="Calibri"/>
                <w:sz w:val="19"/>
              </w:rPr>
              <w:t>Chapter 73, HF 562, a bill regulating water and sewer charges by manufactured home parks, and repealing the prohibition on air admittance valves.</w:t>
            </w:r>
          </w:p>
        </w:tc>
        <w:tc>
          <w:tcPr>
            <w:tcW w:w="2011" w:type="dxa"/>
          </w:tcPr>
          <w:p w14:paraId="17472D68" w14:textId="77777777" w:rsidR="008E1CAE" w:rsidRDefault="008E1CAE" w:rsidP="008E1CAE">
            <w:pPr>
              <w:rPr>
                <w:rFonts w:ascii="Calibri" w:hAnsi="Calibri"/>
                <w:sz w:val="19"/>
              </w:rPr>
            </w:pPr>
            <w:r>
              <w:rPr>
                <w:rFonts w:ascii="Calibri" w:hAnsi="Calibri"/>
                <w:sz w:val="19"/>
              </w:rPr>
              <w:t>[</w:t>
            </w:r>
            <w:hyperlink r:id="rId212" w:history="1">
              <w:r w:rsidRPr="00396EF2">
                <w:rPr>
                  <w:rStyle w:val="Hyperlink"/>
                  <w:rFonts w:ascii="Calibri" w:hAnsi="Calibri"/>
                  <w:sz w:val="19"/>
                </w:rPr>
                <w:t>News Release</w:t>
              </w:r>
            </w:hyperlink>
            <w:r>
              <w:rPr>
                <w:rFonts w:ascii="Calibri" w:hAnsi="Calibri"/>
                <w:sz w:val="19"/>
              </w:rPr>
              <w:t>]</w:t>
            </w:r>
          </w:p>
          <w:p w14:paraId="20A59F1D" w14:textId="77777777" w:rsidR="008E1CAE" w:rsidRDefault="008E1CAE" w:rsidP="008E1CAE">
            <w:pPr>
              <w:rPr>
                <w:rFonts w:ascii="Calibri" w:hAnsi="Calibri"/>
                <w:sz w:val="19"/>
              </w:rPr>
            </w:pPr>
            <w:r>
              <w:rPr>
                <w:rFonts w:ascii="Calibri" w:hAnsi="Calibri"/>
                <w:sz w:val="19"/>
              </w:rPr>
              <w:t>[</w:t>
            </w:r>
            <w:hyperlink r:id="rId213" w:history="1">
              <w:r w:rsidRPr="00396EF2">
                <w:rPr>
                  <w:rStyle w:val="Hyperlink"/>
                  <w:rFonts w:ascii="Calibri" w:hAnsi="Calibri"/>
                  <w:sz w:val="19"/>
                </w:rPr>
                <w:t>Veto Letter</w:t>
              </w:r>
            </w:hyperlink>
            <w:r>
              <w:rPr>
                <w:rFonts w:ascii="Calibri" w:hAnsi="Calibri"/>
                <w:sz w:val="19"/>
              </w:rPr>
              <w:t>]</w:t>
            </w:r>
          </w:p>
        </w:tc>
      </w:tr>
      <w:tr w:rsidR="008E1CAE" w14:paraId="6098AE3E" w14:textId="77777777" w:rsidTr="002127CD">
        <w:tblPrEx>
          <w:jc w:val="left"/>
          <w:tblLook w:val="04A0" w:firstRow="1" w:lastRow="0" w:firstColumn="1" w:lastColumn="0" w:noHBand="0" w:noVBand="1"/>
        </w:tblPrEx>
        <w:tc>
          <w:tcPr>
            <w:tcW w:w="1280" w:type="dxa"/>
          </w:tcPr>
          <w:p w14:paraId="025C4D4A"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2A0DCE60" w14:textId="77777777" w:rsidR="008E1CAE" w:rsidRDefault="008E1CAE" w:rsidP="008E1CAE">
            <w:pPr>
              <w:rPr>
                <w:rFonts w:ascii="Calibri" w:hAnsi="Calibri"/>
                <w:b/>
                <w:sz w:val="19"/>
              </w:rPr>
            </w:pPr>
            <w:r w:rsidRPr="00396EF2">
              <w:rPr>
                <w:rFonts w:ascii="Calibri" w:hAnsi="Calibri"/>
                <w:b/>
                <w:sz w:val="19"/>
              </w:rPr>
              <w:t>Governor Dayton Vetoes Marriage Amendment Bill, Urges Minnesotans To Reject The Amendment At The Polls</w:t>
            </w:r>
          </w:p>
        </w:tc>
        <w:tc>
          <w:tcPr>
            <w:tcW w:w="3222" w:type="dxa"/>
          </w:tcPr>
          <w:p w14:paraId="6EB2FF15" w14:textId="77777777" w:rsidR="008E1CAE" w:rsidRDefault="008E1CAE" w:rsidP="008E1CAE">
            <w:pPr>
              <w:rPr>
                <w:rFonts w:ascii="Calibri" w:hAnsi="Calibri"/>
                <w:sz w:val="19"/>
              </w:rPr>
            </w:pPr>
            <w:r w:rsidRPr="00396EF2">
              <w:rPr>
                <w:rFonts w:ascii="Calibri" w:hAnsi="Calibri"/>
                <w:sz w:val="19"/>
              </w:rPr>
              <w:t>Governor Dayton vetoe</w:t>
            </w:r>
            <w:r>
              <w:rPr>
                <w:rFonts w:ascii="Calibri" w:hAnsi="Calibri"/>
                <w:sz w:val="19"/>
              </w:rPr>
              <w:t>s</w:t>
            </w:r>
            <w:r w:rsidRPr="00396EF2">
              <w:rPr>
                <w:rFonts w:ascii="Calibri" w:hAnsi="Calibri"/>
                <w:sz w:val="19"/>
              </w:rPr>
              <w:t xml:space="preserve"> Chapter 88, SF 1308, an act proposing an amendment to the Minnesota Constitution recognizing marriage as only a union between one man and one woman. The proposed amendment </w:t>
            </w:r>
            <w:proofErr w:type="gramStart"/>
            <w:r w:rsidRPr="00396EF2">
              <w:rPr>
                <w:rFonts w:ascii="Calibri" w:hAnsi="Calibri"/>
                <w:sz w:val="19"/>
              </w:rPr>
              <w:t>was sent</w:t>
            </w:r>
            <w:proofErr w:type="gramEnd"/>
            <w:r w:rsidRPr="00396EF2">
              <w:rPr>
                <w:rFonts w:ascii="Calibri" w:hAnsi="Calibri"/>
                <w:sz w:val="19"/>
              </w:rPr>
              <w:t xml:space="preserve"> to Governor Dayton as a bill, and under the Constitution, the Governor has the right to sign or veto any bill that is sent to him. </w:t>
            </w:r>
          </w:p>
          <w:p w14:paraId="63F0C109" w14:textId="77777777" w:rsidR="008E1CAE" w:rsidRDefault="008E1CAE" w:rsidP="008E1CAE">
            <w:pPr>
              <w:rPr>
                <w:rFonts w:ascii="Calibri" w:hAnsi="Calibri"/>
                <w:sz w:val="19"/>
              </w:rPr>
            </w:pPr>
          </w:p>
          <w:p w14:paraId="262A7294" w14:textId="77777777" w:rsidR="008E1CAE" w:rsidRPr="00396EF2" w:rsidRDefault="008E1CAE" w:rsidP="008E1CAE">
            <w:pPr>
              <w:rPr>
                <w:rFonts w:ascii="Calibri" w:hAnsi="Calibri"/>
                <w:sz w:val="19"/>
              </w:rPr>
            </w:pPr>
            <w:r w:rsidRPr="00396EF2">
              <w:rPr>
                <w:rFonts w:ascii="Calibri" w:hAnsi="Calibri"/>
                <w:sz w:val="19"/>
              </w:rPr>
              <w:t>Governor Dayton vetoe</w:t>
            </w:r>
            <w:r>
              <w:rPr>
                <w:rFonts w:ascii="Calibri" w:hAnsi="Calibri"/>
                <w:sz w:val="19"/>
              </w:rPr>
              <w:t>s</w:t>
            </w:r>
            <w:r w:rsidRPr="00396EF2">
              <w:rPr>
                <w:rFonts w:ascii="Calibri" w:hAnsi="Calibri"/>
                <w:sz w:val="19"/>
              </w:rPr>
              <w:t xml:space="preserve"> this bill, acknowledging that his veto will not stop the amendment from </w:t>
            </w:r>
            <w:proofErr w:type="gramStart"/>
            <w:r w:rsidRPr="00396EF2">
              <w:rPr>
                <w:rFonts w:ascii="Calibri" w:hAnsi="Calibri"/>
                <w:sz w:val="19"/>
              </w:rPr>
              <w:t>being placed</w:t>
            </w:r>
            <w:proofErr w:type="gramEnd"/>
            <w:r w:rsidRPr="00396EF2">
              <w:rPr>
                <w:rFonts w:ascii="Calibri" w:hAnsi="Calibri"/>
                <w:sz w:val="19"/>
              </w:rPr>
              <w:t xml:space="preserve"> on the ballot. </w:t>
            </w:r>
          </w:p>
          <w:p w14:paraId="457A585B" w14:textId="77777777" w:rsidR="008E1CAE" w:rsidRPr="00396EF2" w:rsidRDefault="008E1CAE" w:rsidP="008E1CAE">
            <w:pPr>
              <w:rPr>
                <w:rFonts w:ascii="Calibri" w:hAnsi="Calibri"/>
                <w:sz w:val="19"/>
              </w:rPr>
            </w:pPr>
          </w:p>
          <w:p w14:paraId="019C6491" w14:textId="77777777" w:rsidR="008E1CAE" w:rsidRDefault="008E1CAE" w:rsidP="008E1CAE">
            <w:pPr>
              <w:rPr>
                <w:rFonts w:ascii="Calibri" w:hAnsi="Calibri"/>
                <w:sz w:val="19"/>
              </w:rPr>
            </w:pPr>
            <w:r w:rsidRPr="00396EF2">
              <w:rPr>
                <w:rFonts w:ascii="Calibri" w:hAnsi="Calibri"/>
                <w:sz w:val="19"/>
              </w:rPr>
              <w:t>Governor Dayton h</w:t>
            </w:r>
            <w:r>
              <w:rPr>
                <w:rFonts w:ascii="Calibri" w:hAnsi="Calibri"/>
                <w:sz w:val="19"/>
              </w:rPr>
              <w:t>olds</w:t>
            </w:r>
            <w:r w:rsidRPr="00396EF2">
              <w:rPr>
                <w:rFonts w:ascii="Calibri" w:hAnsi="Calibri"/>
                <w:sz w:val="19"/>
              </w:rPr>
              <w:t xml:space="preserve"> a news conference to discuss his action, and </w:t>
            </w:r>
            <w:proofErr w:type="gramStart"/>
            <w:r w:rsidRPr="00396EF2">
              <w:rPr>
                <w:rFonts w:ascii="Calibri" w:hAnsi="Calibri"/>
                <w:sz w:val="19"/>
              </w:rPr>
              <w:t>was joined</w:t>
            </w:r>
            <w:proofErr w:type="gramEnd"/>
            <w:r w:rsidRPr="00396EF2">
              <w:rPr>
                <w:rFonts w:ascii="Calibri" w:hAnsi="Calibri"/>
                <w:sz w:val="19"/>
              </w:rPr>
              <w:t xml:space="preserve"> by Lieutenant Governor Yvonne </w:t>
            </w:r>
            <w:proofErr w:type="spellStart"/>
            <w:r w:rsidRPr="00396EF2">
              <w:rPr>
                <w:rFonts w:ascii="Calibri" w:hAnsi="Calibri"/>
                <w:sz w:val="19"/>
              </w:rPr>
              <w:t>Prettner</w:t>
            </w:r>
            <w:proofErr w:type="spellEnd"/>
            <w:r w:rsidRPr="00396EF2">
              <w:rPr>
                <w:rFonts w:ascii="Calibri" w:hAnsi="Calibri"/>
                <w:sz w:val="19"/>
              </w:rPr>
              <w:t xml:space="preserve"> Solon, Senator Scott Dibble, and Representative Karen Clark.</w:t>
            </w:r>
          </w:p>
        </w:tc>
        <w:tc>
          <w:tcPr>
            <w:tcW w:w="2011" w:type="dxa"/>
          </w:tcPr>
          <w:p w14:paraId="67CAC96B" w14:textId="77777777" w:rsidR="008E1CAE" w:rsidRDefault="008E1CAE" w:rsidP="008E1CAE">
            <w:pPr>
              <w:rPr>
                <w:rFonts w:ascii="Calibri" w:hAnsi="Calibri"/>
                <w:sz w:val="19"/>
              </w:rPr>
            </w:pPr>
            <w:r>
              <w:rPr>
                <w:rFonts w:ascii="Calibri" w:hAnsi="Calibri"/>
                <w:sz w:val="19"/>
              </w:rPr>
              <w:lastRenderedPageBreak/>
              <w:t>[</w:t>
            </w:r>
            <w:hyperlink r:id="rId214" w:history="1">
              <w:r w:rsidRPr="00396EF2">
                <w:rPr>
                  <w:rStyle w:val="Hyperlink"/>
                  <w:rFonts w:ascii="Calibri" w:hAnsi="Calibri"/>
                  <w:sz w:val="19"/>
                </w:rPr>
                <w:t>News Release</w:t>
              </w:r>
            </w:hyperlink>
            <w:r>
              <w:rPr>
                <w:rFonts w:ascii="Calibri" w:hAnsi="Calibri"/>
                <w:sz w:val="19"/>
              </w:rPr>
              <w:t>]</w:t>
            </w:r>
          </w:p>
          <w:p w14:paraId="699DF74B" w14:textId="77777777" w:rsidR="008E1CAE" w:rsidRDefault="008E1CAE" w:rsidP="008E1CAE">
            <w:pPr>
              <w:rPr>
                <w:rFonts w:ascii="Calibri" w:hAnsi="Calibri"/>
                <w:sz w:val="19"/>
              </w:rPr>
            </w:pPr>
            <w:r>
              <w:rPr>
                <w:rFonts w:ascii="Calibri" w:hAnsi="Calibri"/>
                <w:sz w:val="19"/>
              </w:rPr>
              <w:t>[</w:t>
            </w:r>
            <w:hyperlink r:id="rId215" w:history="1">
              <w:r w:rsidRPr="00396EF2">
                <w:rPr>
                  <w:rStyle w:val="Hyperlink"/>
                  <w:rFonts w:ascii="Calibri" w:hAnsi="Calibri"/>
                  <w:sz w:val="19"/>
                </w:rPr>
                <w:t>Veto Letter</w:t>
              </w:r>
            </w:hyperlink>
            <w:r>
              <w:rPr>
                <w:rFonts w:ascii="Calibri" w:hAnsi="Calibri"/>
                <w:sz w:val="19"/>
              </w:rPr>
              <w:t>]</w:t>
            </w:r>
          </w:p>
          <w:p w14:paraId="6C24F35A" w14:textId="77777777" w:rsidR="008E1CAE" w:rsidRDefault="008E1CAE" w:rsidP="008E1CAE">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"https://mn.gov/governor/assets/RevisorLetter.pdf_tcm1055-93903.pdf" </w:instrText>
            </w:r>
            <w:r w:rsidR="00A6681D">
              <w:rPr>
                <w:rStyle w:val="Hyperlink"/>
                <w:rFonts w:ascii="Calibri" w:hAnsi="Calibri"/>
                <w:sz w:val="19"/>
              </w:rPr>
              <w:fldChar w:fldCharType="separate"/>
            </w:r>
            <w:r w:rsidRPr="00396EF2">
              <w:rPr>
                <w:rStyle w:val="Hyperlink"/>
                <w:rFonts w:ascii="Calibri" w:hAnsi="Calibri"/>
                <w:sz w:val="19"/>
              </w:rPr>
              <w:t>Revisor’s</w:t>
            </w:r>
            <w:proofErr w:type="spellEnd"/>
            <w:r w:rsidRPr="00396EF2">
              <w:rPr>
                <w:rStyle w:val="Hyperlink"/>
                <w:rFonts w:ascii="Calibri" w:hAnsi="Calibri"/>
                <w:sz w:val="19"/>
              </w:rPr>
              <w:t xml:space="preserve"> Letter</w:t>
            </w:r>
            <w:r w:rsidR="00A6681D">
              <w:rPr>
                <w:rStyle w:val="Hyperlink"/>
                <w:rFonts w:ascii="Calibri" w:hAnsi="Calibri"/>
                <w:sz w:val="19"/>
              </w:rPr>
              <w:fldChar w:fldCharType="end"/>
            </w:r>
            <w:r>
              <w:rPr>
                <w:rFonts w:ascii="Calibri" w:hAnsi="Calibri"/>
                <w:sz w:val="19"/>
              </w:rPr>
              <w:t>]</w:t>
            </w:r>
          </w:p>
        </w:tc>
      </w:tr>
      <w:tr w:rsidR="008E1CAE" w14:paraId="58CA5FB6" w14:textId="77777777" w:rsidTr="002127CD">
        <w:tblPrEx>
          <w:jc w:val="left"/>
          <w:tblLook w:val="04A0" w:firstRow="1" w:lastRow="0" w:firstColumn="1" w:lastColumn="0" w:noHBand="0" w:noVBand="1"/>
        </w:tblPrEx>
        <w:tc>
          <w:tcPr>
            <w:tcW w:w="1280" w:type="dxa"/>
          </w:tcPr>
          <w:p w14:paraId="5C6165C0" w14:textId="77777777" w:rsidR="008E1CAE" w:rsidRDefault="008E1CAE" w:rsidP="008E1CAE">
            <w:pPr>
              <w:rPr>
                <w:rFonts w:ascii="Calibri" w:hAnsi="Calibri"/>
                <w:sz w:val="19"/>
              </w:rPr>
            </w:pPr>
            <w:r>
              <w:rPr>
                <w:rFonts w:ascii="Calibri" w:hAnsi="Calibri"/>
                <w:sz w:val="19"/>
              </w:rPr>
              <w:t>5/25/11</w:t>
            </w:r>
          </w:p>
        </w:tc>
        <w:tc>
          <w:tcPr>
            <w:tcW w:w="2218" w:type="dxa"/>
            <w:shd w:val="clear" w:color="auto" w:fill="DBE5F1" w:themeFill="accent1" w:themeFillTint="33"/>
          </w:tcPr>
          <w:p w14:paraId="1F895FCD" w14:textId="77777777" w:rsidR="008E1CAE" w:rsidRDefault="008E1CAE" w:rsidP="008E1CAE">
            <w:pPr>
              <w:rPr>
                <w:rFonts w:ascii="Calibri" w:hAnsi="Calibri"/>
                <w:b/>
                <w:sz w:val="19"/>
              </w:rPr>
            </w:pPr>
            <w:r>
              <w:rPr>
                <w:rFonts w:ascii="Calibri" w:hAnsi="Calibri"/>
                <w:b/>
                <w:sz w:val="19"/>
              </w:rPr>
              <w:t xml:space="preserve">Governor Dayton Issues </w:t>
            </w:r>
            <w:r w:rsidRPr="00396EF2">
              <w:rPr>
                <w:rFonts w:ascii="Calibri" w:hAnsi="Calibri"/>
                <w:b/>
                <w:sz w:val="19"/>
              </w:rPr>
              <w:t>Statement On New Round Of Race To The Top Funding For Early Learning</w:t>
            </w:r>
          </w:p>
        </w:tc>
        <w:tc>
          <w:tcPr>
            <w:tcW w:w="3222" w:type="dxa"/>
          </w:tcPr>
          <w:p w14:paraId="742D0845" w14:textId="77777777" w:rsidR="008E1CAE" w:rsidRDefault="008E1CAE" w:rsidP="008E1CAE">
            <w:pPr>
              <w:rPr>
                <w:rFonts w:ascii="Calibri" w:hAnsi="Calibri"/>
                <w:sz w:val="19"/>
              </w:rPr>
            </w:pPr>
            <w:r>
              <w:rPr>
                <w:rFonts w:ascii="Calibri" w:hAnsi="Calibri"/>
                <w:sz w:val="19"/>
              </w:rPr>
              <w:t>Governor Dayton issues a statement on a new round of Race to the Top federal funding for early learning. The statement declares Minnesota’s intent to apply for the federal funding, including our efforts to secure statewide implementation of a quality rating system.</w:t>
            </w:r>
          </w:p>
        </w:tc>
        <w:tc>
          <w:tcPr>
            <w:tcW w:w="2011" w:type="dxa"/>
          </w:tcPr>
          <w:p w14:paraId="7EA3463C" w14:textId="77777777" w:rsidR="008E1CAE" w:rsidRDefault="008E1CAE" w:rsidP="008E1CAE">
            <w:pPr>
              <w:rPr>
                <w:rFonts w:ascii="Calibri" w:hAnsi="Calibri"/>
                <w:sz w:val="19"/>
              </w:rPr>
            </w:pPr>
            <w:r>
              <w:rPr>
                <w:rFonts w:ascii="Calibri" w:hAnsi="Calibri"/>
                <w:sz w:val="19"/>
              </w:rPr>
              <w:t>[</w:t>
            </w:r>
            <w:hyperlink r:id="rId216" w:history="1">
              <w:r w:rsidRPr="00523244">
                <w:rPr>
                  <w:rStyle w:val="Hyperlink"/>
                  <w:rFonts w:ascii="Calibri" w:hAnsi="Calibri"/>
                  <w:sz w:val="19"/>
                </w:rPr>
                <w:t>News Release</w:t>
              </w:r>
            </w:hyperlink>
            <w:r>
              <w:rPr>
                <w:rFonts w:ascii="Calibri" w:hAnsi="Calibri"/>
                <w:sz w:val="19"/>
              </w:rPr>
              <w:t>]</w:t>
            </w:r>
          </w:p>
        </w:tc>
      </w:tr>
      <w:tr w:rsidR="008E1CAE" w14:paraId="45093B6A" w14:textId="77777777" w:rsidTr="002127CD">
        <w:tblPrEx>
          <w:jc w:val="left"/>
          <w:tblLook w:val="04A0" w:firstRow="1" w:lastRow="0" w:firstColumn="1" w:lastColumn="0" w:noHBand="0" w:noVBand="1"/>
        </w:tblPrEx>
        <w:tc>
          <w:tcPr>
            <w:tcW w:w="1280" w:type="dxa"/>
          </w:tcPr>
          <w:p w14:paraId="66C6A2F4" w14:textId="77777777" w:rsidR="008E1CAE" w:rsidRDefault="008E1CAE" w:rsidP="008E1CAE">
            <w:pPr>
              <w:rPr>
                <w:rFonts w:ascii="Calibri" w:hAnsi="Calibri"/>
                <w:sz w:val="19"/>
              </w:rPr>
            </w:pPr>
            <w:r>
              <w:rPr>
                <w:rFonts w:ascii="Calibri" w:hAnsi="Calibri"/>
                <w:sz w:val="19"/>
              </w:rPr>
              <w:t>5/26/11</w:t>
            </w:r>
          </w:p>
        </w:tc>
        <w:tc>
          <w:tcPr>
            <w:tcW w:w="2218" w:type="dxa"/>
            <w:shd w:val="clear" w:color="auto" w:fill="DBE5F1" w:themeFill="accent1" w:themeFillTint="33"/>
          </w:tcPr>
          <w:p w14:paraId="6D6662AC" w14:textId="77777777" w:rsidR="008E1CAE" w:rsidRDefault="008E1CAE" w:rsidP="008E1CAE">
            <w:pPr>
              <w:rPr>
                <w:rFonts w:ascii="Calibri" w:hAnsi="Calibri"/>
                <w:b/>
                <w:sz w:val="19"/>
              </w:rPr>
            </w:pPr>
            <w:r w:rsidRPr="00523244">
              <w:rPr>
                <w:rFonts w:ascii="Calibri" w:hAnsi="Calibri"/>
                <w:b/>
                <w:sz w:val="19"/>
              </w:rPr>
              <w:t>Governor Dayton Calls For Bipartisan Election Reform; Issues Executive Order On Election Integrity And Vetoes Photo ID Legislation</w:t>
            </w:r>
          </w:p>
        </w:tc>
        <w:tc>
          <w:tcPr>
            <w:tcW w:w="3222" w:type="dxa"/>
          </w:tcPr>
          <w:p w14:paraId="0BE4603E" w14:textId="77777777" w:rsidR="008E1CAE" w:rsidRPr="00523244" w:rsidRDefault="008E1CAE" w:rsidP="008E1CAE">
            <w:pPr>
              <w:rPr>
                <w:rFonts w:ascii="Calibri" w:hAnsi="Calibri"/>
                <w:sz w:val="19"/>
              </w:rPr>
            </w:pPr>
            <w:r w:rsidRPr="00523244">
              <w:rPr>
                <w:rFonts w:ascii="Calibri" w:hAnsi="Calibri"/>
                <w:sz w:val="19"/>
              </w:rPr>
              <w:t>Citing Minnesota's already exemplary election system and the lack of broad bipartisan support, Governor Dayton vetoe</w:t>
            </w:r>
            <w:r>
              <w:rPr>
                <w:rFonts w:ascii="Calibri" w:hAnsi="Calibri"/>
                <w:sz w:val="19"/>
              </w:rPr>
              <w:t>s Chapter 69, SF</w:t>
            </w:r>
            <w:r w:rsidRPr="00523244">
              <w:rPr>
                <w:rFonts w:ascii="Calibri" w:hAnsi="Calibri"/>
                <w:sz w:val="19"/>
              </w:rPr>
              <w:t xml:space="preserve">509, </w:t>
            </w:r>
            <w:proofErr w:type="gramStart"/>
            <w:r>
              <w:rPr>
                <w:rFonts w:ascii="Calibri" w:hAnsi="Calibri"/>
                <w:sz w:val="19"/>
              </w:rPr>
              <w:t>a</w:t>
            </w:r>
            <w:proofErr w:type="gramEnd"/>
            <w:r w:rsidRPr="00523244">
              <w:rPr>
                <w:rFonts w:ascii="Calibri" w:hAnsi="Calibri"/>
                <w:sz w:val="19"/>
              </w:rPr>
              <w:t xml:space="preserve"> bill </w:t>
            </w:r>
            <w:r>
              <w:rPr>
                <w:rFonts w:ascii="Calibri" w:hAnsi="Calibri"/>
                <w:sz w:val="19"/>
              </w:rPr>
              <w:t>that</w:t>
            </w:r>
            <w:r w:rsidRPr="00523244">
              <w:rPr>
                <w:rFonts w:ascii="Calibri" w:hAnsi="Calibri"/>
                <w:sz w:val="19"/>
              </w:rPr>
              <w:t xml:space="preserve"> would require voters to show photo identification before receiving a ballot. </w:t>
            </w:r>
          </w:p>
          <w:p w14:paraId="534CD276" w14:textId="77777777" w:rsidR="008E1CAE" w:rsidRPr="00523244" w:rsidRDefault="008E1CAE" w:rsidP="008E1CAE">
            <w:pPr>
              <w:rPr>
                <w:rFonts w:ascii="Calibri" w:hAnsi="Calibri"/>
                <w:sz w:val="19"/>
              </w:rPr>
            </w:pPr>
          </w:p>
          <w:p w14:paraId="4532CB97" w14:textId="77777777" w:rsidR="008E1CAE" w:rsidRDefault="008E1CAE" w:rsidP="008E1CAE">
            <w:pPr>
              <w:rPr>
                <w:rFonts w:ascii="Calibri" w:hAnsi="Calibri"/>
                <w:sz w:val="19"/>
              </w:rPr>
            </w:pPr>
            <w:r w:rsidRPr="00523244">
              <w:rPr>
                <w:rFonts w:ascii="Calibri" w:hAnsi="Calibri"/>
                <w:sz w:val="19"/>
              </w:rPr>
              <w:t xml:space="preserve">In an effort to develop a bipartisan solution, Governor Dayton </w:t>
            </w:r>
            <w:r>
              <w:rPr>
                <w:rFonts w:ascii="Calibri" w:hAnsi="Calibri"/>
                <w:sz w:val="19"/>
              </w:rPr>
              <w:t>issues</w:t>
            </w:r>
            <w:r w:rsidRPr="00523244">
              <w:rPr>
                <w:rFonts w:ascii="Calibri" w:hAnsi="Calibri"/>
                <w:sz w:val="19"/>
              </w:rPr>
              <w:t xml:space="preserve"> Executive Order 11-18 on Election Integrity. The order will establish a Task Force on Election </w:t>
            </w:r>
            <w:proofErr w:type="gramStart"/>
            <w:r w:rsidRPr="00523244">
              <w:rPr>
                <w:rFonts w:ascii="Calibri" w:hAnsi="Calibri"/>
                <w:sz w:val="19"/>
              </w:rPr>
              <w:t>Integrity which</w:t>
            </w:r>
            <w:proofErr w:type="gramEnd"/>
            <w:r w:rsidRPr="00523244">
              <w:rPr>
                <w:rFonts w:ascii="Calibri" w:hAnsi="Calibri"/>
                <w:sz w:val="19"/>
              </w:rPr>
              <w:t xml:space="preserve"> will study and make recommendations to modernize the State's elections, including addressing how to prevent fraudulent and felon voting.</w:t>
            </w:r>
          </w:p>
        </w:tc>
        <w:tc>
          <w:tcPr>
            <w:tcW w:w="2011" w:type="dxa"/>
          </w:tcPr>
          <w:p w14:paraId="48B927B6" w14:textId="77777777" w:rsidR="008E1CAE" w:rsidRDefault="008E1CAE" w:rsidP="008E1CAE">
            <w:pPr>
              <w:rPr>
                <w:rFonts w:ascii="Calibri" w:hAnsi="Calibri"/>
                <w:sz w:val="19"/>
              </w:rPr>
            </w:pPr>
            <w:r>
              <w:rPr>
                <w:rFonts w:ascii="Calibri" w:hAnsi="Calibri"/>
                <w:sz w:val="19"/>
              </w:rPr>
              <w:t>[</w:t>
            </w:r>
            <w:hyperlink r:id="rId217" w:history="1">
              <w:r w:rsidRPr="00523244">
                <w:rPr>
                  <w:rStyle w:val="Hyperlink"/>
                  <w:rFonts w:ascii="Calibri" w:hAnsi="Calibri"/>
                  <w:sz w:val="19"/>
                </w:rPr>
                <w:t>News Release</w:t>
              </w:r>
            </w:hyperlink>
            <w:r>
              <w:rPr>
                <w:rFonts w:ascii="Calibri" w:hAnsi="Calibri"/>
                <w:sz w:val="19"/>
              </w:rPr>
              <w:t>]</w:t>
            </w:r>
          </w:p>
          <w:p w14:paraId="02355261" w14:textId="77777777" w:rsidR="008E1CAE" w:rsidRDefault="008E1CAE" w:rsidP="008E1CAE">
            <w:pPr>
              <w:rPr>
                <w:rFonts w:ascii="Calibri" w:hAnsi="Calibri"/>
                <w:sz w:val="19"/>
              </w:rPr>
            </w:pPr>
            <w:r>
              <w:rPr>
                <w:rFonts w:ascii="Calibri" w:hAnsi="Calibri"/>
                <w:sz w:val="19"/>
              </w:rPr>
              <w:t>[</w:t>
            </w:r>
            <w:hyperlink r:id="rId218" w:history="1">
              <w:r w:rsidRPr="00523244">
                <w:rPr>
                  <w:rStyle w:val="Hyperlink"/>
                  <w:rFonts w:ascii="Calibri" w:hAnsi="Calibri"/>
                  <w:sz w:val="19"/>
                </w:rPr>
                <w:t>Veto Letter</w:t>
              </w:r>
            </w:hyperlink>
            <w:r>
              <w:rPr>
                <w:rFonts w:ascii="Calibri" w:hAnsi="Calibri"/>
                <w:sz w:val="19"/>
              </w:rPr>
              <w:t>]</w:t>
            </w:r>
          </w:p>
          <w:p w14:paraId="52A5FDDF" w14:textId="77777777" w:rsidR="008E1CAE" w:rsidRDefault="008E1CAE" w:rsidP="008E1CAE">
            <w:pPr>
              <w:rPr>
                <w:rFonts w:ascii="Calibri" w:hAnsi="Calibri"/>
                <w:sz w:val="19"/>
              </w:rPr>
            </w:pPr>
            <w:r>
              <w:rPr>
                <w:rFonts w:ascii="Calibri" w:hAnsi="Calibri"/>
                <w:sz w:val="19"/>
              </w:rPr>
              <w:t>[</w:t>
            </w:r>
            <w:hyperlink r:id="rId219" w:history="1">
              <w:r w:rsidRPr="00523244">
                <w:rPr>
                  <w:rStyle w:val="Hyperlink"/>
                  <w:rFonts w:ascii="Calibri" w:hAnsi="Calibri"/>
                  <w:sz w:val="19"/>
                </w:rPr>
                <w:t>Executive Order</w:t>
              </w:r>
            </w:hyperlink>
            <w:r>
              <w:rPr>
                <w:rFonts w:ascii="Calibri" w:hAnsi="Calibri"/>
                <w:sz w:val="19"/>
              </w:rPr>
              <w:t>]</w:t>
            </w:r>
          </w:p>
        </w:tc>
      </w:tr>
      <w:tr w:rsidR="008E1CAE" w14:paraId="2BE31440" w14:textId="77777777" w:rsidTr="002127CD">
        <w:tblPrEx>
          <w:jc w:val="left"/>
          <w:tblLook w:val="04A0" w:firstRow="1" w:lastRow="0" w:firstColumn="1" w:lastColumn="0" w:noHBand="0" w:noVBand="1"/>
        </w:tblPrEx>
        <w:tc>
          <w:tcPr>
            <w:tcW w:w="1280" w:type="dxa"/>
          </w:tcPr>
          <w:p w14:paraId="0E393577"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43C4D58C" w14:textId="77777777" w:rsidR="008E1CAE" w:rsidRPr="00523244" w:rsidRDefault="008E1CAE" w:rsidP="008E1CAE">
            <w:pPr>
              <w:rPr>
                <w:rFonts w:ascii="Calibri" w:hAnsi="Calibri"/>
                <w:b/>
                <w:sz w:val="19"/>
              </w:rPr>
            </w:pPr>
            <w:r w:rsidRPr="00523244">
              <w:rPr>
                <w:rFonts w:ascii="Calibri" w:hAnsi="Calibri"/>
                <w:b/>
                <w:sz w:val="19"/>
              </w:rPr>
              <w:t>Gov</w:t>
            </w:r>
            <w:r>
              <w:rPr>
                <w:rFonts w:ascii="Calibri" w:hAnsi="Calibri"/>
                <w:b/>
                <w:sz w:val="19"/>
              </w:rPr>
              <w:t>ernor</w:t>
            </w:r>
            <w:r w:rsidRPr="00523244">
              <w:rPr>
                <w:rFonts w:ascii="Calibri" w:hAnsi="Calibri"/>
                <w:b/>
                <w:sz w:val="19"/>
              </w:rPr>
              <w:t xml:space="preserve"> Dayton </w:t>
            </w:r>
            <w:r>
              <w:rPr>
                <w:rFonts w:ascii="Calibri" w:hAnsi="Calibri"/>
                <w:b/>
                <w:sz w:val="19"/>
              </w:rPr>
              <w:t>P</w:t>
            </w:r>
            <w:r w:rsidRPr="00523244">
              <w:rPr>
                <w:rFonts w:ascii="Calibri" w:hAnsi="Calibri"/>
                <w:b/>
                <w:sz w:val="19"/>
              </w:rPr>
              <w:t xml:space="preserve">raises Sen. Klobuchar For Her Stillwater Bridge </w:t>
            </w:r>
            <w:r>
              <w:rPr>
                <w:rFonts w:ascii="Calibri" w:hAnsi="Calibri"/>
                <w:b/>
                <w:sz w:val="19"/>
              </w:rPr>
              <w:t>L</w:t>
            </w:r>
            <w:r w:rsidRPr="00523244">
              <w:rPr>
                <w:rFonts w:ascii="Calibri" w:hAnsi="Calibri"/>
                <w:b/>
                <w:sz w:val="19"/>
              </w:rPr>
              <w:t>egislation</w:t>
            </w:r>
          </w:p>
        </w:tc>
        <w:tc>
          <w:tcPr>
            <w:tcW w:w="3222" w:type="dxa"/>
          </w:tcPr>
          <w:p w14:paraId="714121FD" w14:textId="77777777" w:rsidR="008E1CAE" w:rsidRPr="00523244" w:rsidRDefault="008E1CAE" w:rsidP="008E1CAE">
            <w:pPr>
              <w:rPr>
                <w:rFonts w:ascii="Calibri" w:hAnsi="Calibri"/>
                <w:sz w:val="19"/>
              </w:rPr>
            </w:pPr>
            <w:r>
              <w:rPr>
                <w:rFonts w:ascii="Calibri" w:hAnsi="Calibri"/>
                <w:sz w:val="19"/>
              </w:rPr>
              <w:t xml:space="preserve">Governor Dayton issues a statement, voicing his strong support for Senator Amy Klobuchar’s proposed legislation, </w:t>
            </w:r>
            <w:r w:rsidRPr="00523244">
              <w:rPr>
                <w:rFonts w:ascii="Calibri" w:hAnsi="Calibri"/>
                <w:sz w:val="19"/>
              </w:rPr>
              <w:t>which would authorize the Stillwater Bridge project to move forward</w:t>
            </w:r>
            <w:r>
              <w:rPr>
                <w:rFonts w:ascii="Calibri" w:hAnsi="Calibri"/>
                <w:sz w:val="19"/>
              </w:rPr>
              <w:t>.</w:t>
            </w:r>
          </w:p>
        </w:tc>
        <w:tc>
          <w:tcPr>
            <w:tcW w:w="2011" w:type="dxa"/>
          </w:tcPr>
          <w:p w14:paraId="6AC1E7B6" w14:textId="77777777" w:rsidR="008E1CAE" w:rsidRDefault="008E1CAE" w:rsidP="008E1CAE">
            <w:pPr>
              <w:rPr>
                <w:rFonts w:ascii="Calibri" w:hAnsi="Calibri"/>
                <w:sz w:val="19"/>
              </w:rPr>
            </w:pPr>
            <w:r>
              <w:rPr>
                <w:rFonts w:ascii="Calibri" w:hAnsi="Calibri"/>
                <w:sz w:val="19"/>
              </w:rPr>
              <w:t>[</w:t>
            </w:r>
            <w:hyperlink r:id="rId220" w:history="1">
              <w:r w:rsidRPr="00523244">
                <w:rPr>
                  <w:rStyle w:val="Hyperlink"/>
                  <w:rFonts w:ascii="Calibri" w:hAnsi="Calibri"/>
                  <w:sz w:val="19"/>
                </w:rPr>
                <w:t>News Release</w:t>
              </w:r>
            </w:hyperlink>
            <w:r>
              <w:rPr>
                <w:rFonts w:ascii="Calibri" w:hAnsi="Calibri"/>
                <w:sz w:val="19"/>
              </w:rPr>
              <w:t>]</w:t>
            </w:r>
          </w:p>
        </w:tc>
      </w:tr>
      <w:tr w:rsidR="008E1CAE" w14:paraId="73A76E38" w14:textId="77777777" w:rsidTr="002127CD">
        <w:tblPrEx>
          <w:jc w:val="left"/>
          <w:tblLook w:val="04A0" w:firstRow="1" w:lastRow="0" w:firstColumn="1" w:lastColumn="0" w:noHBand="0" w:noVBand="1"/>
        </w:tblPrEx>
        <w:tc>
          <w:tcPr>
            <w:tcW w:w="1280" w:type="dxa"/>
          </w:tcPr>
          <w:p w14:paraId="418C9AA4"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4A1552AE" w14:textId="77777777" w:rsidR="008E1CAE" w:rsidRPr="00523244" w:rsidRDefault="008E1CAE" w:rsidP="008E1CAE">
            <w:pPr>
              <w:rPr>
                <w:rFonts w:ascii="Calibri" w:hAnsi="Calibri"/>
                <w:b/>
                <w:sz w:val="19"/>
              </w:rPr>
            </w:pPr>
            <w:r>
              <w:rPr>
                <w:rFonts w:ascii="Calibri" w:hAnsi="Calibri"/>
                <w:b/>
                <w:sz w:val="19"/>
              </w:rPr>
              <w:t>Governor Dayton Signs A Bill Increasing Penalties For Assaulting Law Enforcement Reserve Officers, Postal Workers, And Utility Workers</w:t>
            </w:r>
          </w:p>
        </w:tc>
        <w:tc>
          <w:tcPr>
            <w:tcW w:w="3222" w:type="dxa"/>
          </w:tcPr>
          <w:p w14:paraId="2F11B388" w14:textId="77777777" w:rsidR="008E1CAE" w:rsidRPr="00523244" w:rsidRDefault="008E1CAE" w:rsidP="008E1CAE">
            <w:pPr>
              <w:rPr>
                <w:rFonts w:ascii="Calibri" w:hAnsi="Calibri"/>
                <w:sz w:val="19"/>
              </w:rPr>
            </w:pPr>
            <w:r>
              <w:rPr>
                <w:rFonts w:ascii="Calibri" w:hAnsi="Calibri"/>
                <w:sz w:val="19"/>
              </w:rPr>
              <w:t>Establishes</w:t>
            </w:r>
            <w:r w:rsidRPr="00523244">
              <w:rPr>
                <w:rFonts w:ascii="Calibri" w:hAnsi="Calibri"/>
                <w:sz w:val="19"/>
              </w:rPr>
              <w:t xml:space="preserve"> a gross misdemeanor penalty for assaulting a </w:t>
            </w:r>
            <w:proofErr w:type="gramStart"/>
            <w:r w:rsidRPr="00523244">
              <w:rPr>
                <w:rFonts w:ascii="Calibri" w:hAnsi="Calibri"/>
                <w:sz w:val="19"/>
              </w:rPr>
              <w:t>law enforcement reserve officer</w:t>
            </w:r>
            <w:proofErr w:type="gramEnd"/>
            <w:r w:rsidRPr="00523244">
              <w:rPr>
                <w:rFonts w:ascii="Calibri" w:hAnsi="Calibri"/>
                <w:sz w:val="19"/>
              </w:rPr>
              <w:t xml:space="preserve">. The same penalty will also apply to postal and utility workers. The bill also adds </w:t>
            </w:r>
            <w:proofErr w:type="gramStart"/>
            <w:r w:rsidRPr="00523244">
              <w:rPr>
                <w:rFonts w:ascii="Calibri" w:hAnsi="Calibri"/>
                <w:sz w:val="19"/>
              </w:rPr>
              <w:t>law enforcement reserve officers</w:t>
            </w:r>
            <w:proofErr w:type="gramEnd"/>
            <w:r w:rsidRPr="00523244">
              <w:rPr>
                <w:rFonts w:ascii="Calibri" w:hAnsi="Calibri"/>
                <w:sz w:val="19"/>
              </w:rPr>
              <w:t xml:space="preserve"> and their horses to a statute that creates criminal penaltie</w:t>
            </w:r>
            <w:r>
              <w:rPr>
                <w:rFonts w:ascii="Calibri" w:hAnsi="Calibri"/>
                <w:sz w:val="19"/>
              </w:rPr>
              <w:t>s for assaulting police horses.</w:t>
            </w:r>
          </w:p>
        </w:tc>
        <w:tc>
          <w:tcPr>
            <w:tcW w:w="2011" w:type="dxa"/>
          </w:tcPr>
          <w:p w14:paraId="55212579" w14:textId="77777777" w:rsidR="008E1CAE" w:rsidRDefault="008E1CAE" w:rsidP="008E1CAE">
            <w:pPr>
              <w:rPr>
                <w:rFonts w:ascii="Calibri" w:hAnsi="Calibri"/>
                <w:sz w:val="19"/>
              </w:rPr>
            </w:pPr>
            <w:r>
              <w:rPr>
                <w:rFonts w:ascii="Calibri" w:hAnsi="Calibri"/>
                <w:sz w:val="19"/>
              </w:rPr>
              <w:t>[</w:t>
            </w:r>
            <w:hyperlink r:id="rId221" w:history="1">
              <w:r w:rsidRPr="00523244">
                <w:rPr>
                  <w:rStyle w:val="Hyperlink"/>
                  <w:rFonts w:ascii="Calibri" w:hAnsi="Calibri"/>
                  <w:sz w:val="19"/>
                </w:rPr>
                <w:t>News Release</w:t>
              </w:r>
            </w:hyperlink>
            <w:r>
              <w:rPr>
                <w:rFonts w:ascii="Calibri" w:hAnsi="Calibri"/>
                <w:sz w:val="19"/>
              </w:rPr>
              <w:t>]</w:t>
            </w:r>
          </w:p>
        </w:tc>
      </w:tr>
      <w:tr w:rsidR="008E1CAE" w14:paraId="73132F2D" w14:textId="77777777" w:rsidTr="002127CD">
        <w:tblPrEx>
          <w:jc w:val="left"/>
          <w:tblLook w:val="04A0" w:firstRow="1" w:lastRow="0" w:firstColumn="1" w:lastColumn="0" w:noHBand="0" w:noVBand="1"/>
        </w:tblPrEx>
        <w:tc>
          <w:tcPr>
            <w:tcW w:w="1280" w:type="dxa"/>
          </w:tcPr>
          <w:p w14:paraId="793C3D52"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1709710C" w14:textId="77777777" w:rsidR="008E1CAE" w:rsidRPr="00523244" w:rsidRDefault="008E1CAE" w:rsidP="008E1CAE">
            <w:pPr>
              <w:rPr>
                <w:rFonts w:ascii="Calibri" w:hAnsi="Calibri"/>
                <w:b/>
                <w:sz w:val="19"/>
              </w:rPr>
            </w:pPr>
            <w:r>
              <w:rPr>
                <w:rFonts w:ascii="Calibri" w:hAnsi="Calibri"/>
                <w:b/>
                <w:sz w:val="19"/>
              </w:rPr>
              <w:t>Governor Dayton Signs The Health And Human Services Chemical And Mental Health Policy Bill</w:t>
            </w:r>
          </w:p>
        </w:tc>
        <w:tc>
          <w:tcPr>
            <w:tcW w:w="3222" w:type="dxa"/>
          </w:tcPr>
          <w:p w14:paraId="60428F62" w14:textId="77777777" w:rsidR="008E1CAE" w:rsidRPr="00523244" w:rsidRDefault="008E1CAE" w:rsidP="008E1CAE">
            <w:pPr>
              <w:rPr>
                <w:rFonts w:ascii="Calibri" w:hAnsi="Calibri"/>
                <w:sz w:val="19"/>
              </w:rPr>
            </w:pPr>
            <w:r>
              <w:rPr>
                <w:rFonts w:ascii="Calibri" w:hAnsi="Calibri"/>
                <w:sz w:val="19"/>
              </w:rPr>
              <w:t>The</w:t>
            </w:r>
            <w:r w:rsidRPr="00523244">
              <w:rPr>
                <w:rFonts w:ascii="Calibri" w:hAnsi="Calibri"/>
                <w:sz w:val="19"/>
              </w:rPr>
              <w:t xml:space="preserve"> Department of Human Services Chemical and Mental Health Services Agency policy bill. It </w:t>
            </w:r>
            <w:proofErr w:type="gramStart"/>
            <w:r w:rsidRPr="00523244">
              <w:rPr>
                <w:rFonts w:ascii="Calibri" w:hAnsi="Calibri"/>
                <w:sz w:val="19"/>
              </w:rPr>
              <w:t>is designed</w:t>
            </w:r>
            <w:proofErr w:type="gramEnd"/>
            <w:r w:rsidRPr="00523244">
              <w:rPr>
                <w:rFonts w:ascii="Calibri" w:hAnsi="Calibri"/>
                <w:sz w:val="19"/>
              </w:rPr>
              <w:t xml:space="preserve"> to align state statutes related to chemical and mental health with legislativ</w:t>
            </w:r>
            <w:r>
              <w:rPr>
                <w:rFonts w:ascii="Calibri" w:hAnsi="Calibri"/>
                <w:sz w:val="19"/>
              </w:rPr>
              <w:t>e changes made in recent years.</w:t>
            </w:r>
          </w:p>
        </w:tc>
        <w:tc>
          <w:tcPr>
            <w:tcW w:w="2011" w:type="dxa"/>
          </w:tcPr>
          <w:p w14:paraId="74837B04" w14:textId="77777777" w:rsidR="008E1CAE" w:rsidRDefault="008E1CAE" w:rsidP="008E1CAE">
            <w:pPr>
              <w:rPr>
                <w:rFonts w:ascii="Calibri" w:hAnsi="Calibri"/>
                <w:sz w:val="19"/>
              </w:rPr>
            </w:pPr>
            <w:r>
              <w:rPr>
                <w:rFonts w:ascii="Calibri" w:hAnsi="Calibri"/>
                <w:sz w:val="19"/>
              </w:rPr>
              <w:t>[</w:t>
            </w:r>
            <w:hyperlink r:id="rId222" w:history="1">
              <w:r w:rsidRPr="00523244">
                <w:rPr>
                  <w:rStyle w:val="Hyperlink"/>
                  <w:rFonts w:ascii="Calibri" w:hAnsi="Calibri"/>
                  <w:sz w:val="19"/>
                </w:rPr>
                <w:t>News Release</w:t>
              </w:r>
            </w:hyperlink>
            <w:r>
              <w:rPr>
                <w:rFonts w:ascii="Calibri" w:hAnsi="Calibri"/>
                <w:sz w:val="19"/>
              </w:rPr>
              <w:t>]</w:t>
            </w:r>
          </w:p>
        </w:tc>
      </w:tr>
      <w:tr w:rsidR="008E1CAE" w14:paraId="7BE3A3BB" w14:textId="77777777" w:rsidTr="002127CD">
        <w:tblPrEx>
          <w:jc w:val="left"/>
          <w:tblLook w:val="04A0" w:firstRow="1" w:lastRow="0" w:firstColumn="1" w:lastColumn="0" w:noHBand="0" w:noVBand="1"/>
        </w:tblPrEx>
        <w:tc>
          <w:tcPr>
            <w:tcW w:w="1280" w:type="dxa"/>
          </w:tcPr>
          <w:p w14:paraId="4205D2C0"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7472DDE6" w14:textId="77777777" w:rsidR="008E1CAE" w:rsidRPr="00523244" w:rsidRDefault="008E1CAE" w:rsidP="008E1CAE">
            <w:pPr>
              <w:rPr>
                <w:rFonts w:ascii="Calibri" w:hAnsi="Calibri"/>
                <w:b/>
                <w:sz w:val="19"/>
              </w:rPr>
            </w:pPr>
            <w:r>
              <w:rPr>
                <w:rFonts w:ascii="Calibri" w:hAnsi="Calibri"/>
                <w:b/>
                <w:sz w:val="19"/>
              </w:rPr>
              <w:t xml:space="preserve">Governor Dayton Signs A Bill Expanding The Driver’s License </w:t>
            </w:r>
            <w:r>
              <w:rPr>
                <w:rFonts w:ascii="Calibri" w:hAnsi="Calibri"/>
                <w:b/>
                <w:sz w:val="19"/>
              </w:rPr>
              <w:lastRenderedPageBreak/>
              <w:t>Reinstatement Diversion Pilot Project</w:t>
            </w:r>
          </w:p>
        </w:tc>
        <w:tc>
          <w:tcPr>
            <w:tcW w:w="3222" w:type="dxa"/>
          </w:tcPr>
          <w:p w14:paraId="75B7ABB3" w14:textId="77777777" w:rsidR="008E1CAE" w:rsidRPr="00523244" w:rsidRDefault="008E1CAE" w:rsidP="008E1CAE">
            <w:pPr>
              <w:rPr>
                <w:rFonts w:ascii="Calibri" w:hAnsi="Calibri"/>
                <w:sz w:val="19"/>
              </w:rPr>
            </w:pPr>
            <w:r>
              <w:rPr>
                <w:rFonts w:ascii="Calibri" w:hAnsi="Calibri"/>
                <w:sz w:val="19"/>
              </w:rPr>
              <w:lastRenderedPageBreak/>
              <w:t>Extends</w:t>
            </w:r>
            <w:r w:rsidRPr="00523244">
              <w:rPr>
                <w:rFonts w:ascii="Calibri" w:hAnsi="Calibri"/>
                <w:sz w:val="19"/>
              </w:rPr>
              <w:t xml:space="preserve"> and expand</w:t>
            </w:r>
            <w:r>
              <w:rPr>
                <w:rFonts w:ascii="Calibri" w:hAnsi="Calibri"/>
                <w:sz w:val="19"/>
              </w:rPr>
              <w:t>s</w:t>
            </w:r>
            <w:r w:rsidRPr="00523244">
              <w:rPr>
                <w:rFonts w:ascii="Calibri" w:hAnsi="Calibri"/>
                <w:sz w:val="19"/>
              </w:rPr>
              <w:t xml:space="preserve"> the driver's </w:t>
            </w:r>
            <w:proofErr w:type="gramStart"/>
            <w:r w:rsidRPr="00523244">
              <w:rPr>
                <w:rFonts w:ascii="Calibri" w:hAnsi="Calibri"/>
                <w:sz w:val="19"/>
              </w:rPr>
              <w:t>license reinstatement diversion pilot project</w:t>
            </w:r>
            <w:proofErr w:type="gramEnd"/>
            <w:r w:rsidRPr="00523244">
              <w:rPr>
                <w:rFonts w:ascii="Calibri" w:hAnsi="Calibri"/>
                <w:sz w:val="19"/>
              </w:rPr>
              <w:t xml:space="preserve"> that the legislature established in 2009. The program </w:t>
            </w:r>
            <w:proofErr w:type="gramStart"/>
            <w:r w:rsidRPr="00523244">
              <w:rPr>
                <w:rFonts w:ascii="Calibri" w:hAnsi="Calibri"/>
                <w:sz w:val="19"/>
              </w:rPr>
              <w:t xml:space="preserve">will be extended </w:t>
            </w:r>
            <w:r w:rsidRPr="00523244">
              <w:rPr>
                <w:rFonts w:ascii="Calibri" w:hAnsi="Calibri"/>
                <w:sz w:val="19"/>
              </w:rPr>
              <w:lastRenderedPageBreak/>
              <w:t>to June 30, 2013 and expanded to allow counties to participate, in addition to cities</w:t>
            </w:r>
            <w:proofErr w:type="gramEnd"/>
            <w:r w:rsidRPr="00523244">
              <w:rPr>
                <w:rFonts w:ascii="Calibri" w:hAnsi="Calibri"/>
                <w:sz w:val="19"/>
              </w:rPr>
              <w:t>. The program provides diversion driver's licenses to offenders who have had their licenses suspended and agree to pay their outstanding fees, fines and surcharges back in installments and meet other requirements required under law, or est</w:t>
            </w:r>
            <w:r>
              <w:rPr>
                <w:rFonts w:ascii="Calibri" w:hAnsi="Calibri"/>
                <w:sz w:val="19"/>
              </w:rPr>
              <w:t>ablished in program guidelines.</w:t>
            </w:r>
          </w:p>
        </w:tc>
        <w:tc>
          <w:tcPr>
            <w:tcW w:w="2011" w:type="dxa"/>
          </w:tcPr>
          <w:p w14:paraId="2242E8A4" w14:textId="77777777" w:rsidR="008E1CAE" w:rsidRDefault="008E1CAE" w:rsidP="008E1CAE">
            <w:pPr>
              <w:rPr>
                <w:rFonts w:ascii="Calibri" w:hAnsi="Calibri"/>
                <w:sz w:val="19"/>
              </w:rPr>
            </w:pPr>
            <w:r>
              <w:rPr>
                <w:rFonts w:ascii="Calibri" w:hAnsi="Calibri"/>
                <w:sz w:val="19"/>
              </w:rPr>
              <w:lastRenderedPageBreak/>
              <w:t>[</w:t>
            </w:r>
            <w:hyperlink r:id="rId223" w:history="1">
              <w:r w:rsidRPr="00523244">
                <w:rPr>
                  <w:rStyle w:val="Hyperlink"/>
                  <w:rFonts w:ascii="Calibri" w:hAnsi="Calibri"/>
                  <w:sz w:val="19"/>
                </w:rPr>
                <w:t>News Release</w:t>
              </w:r>
            </w:hyperlink>
            <w:r>
              <w:rPr>
                <w:rFonts w:ascii="Calibri" w:hAnsi="Calibri"/>
                <w:sz w:val="19"/>
              </w:rPr>
              <w:t>]</w:t>
            </w:r>
          </w:p>
        </w:tc>
      </w:tr>
      <w:tr w:rsidR="008E1CAE" w14:paraId="0A727B0E" w14:textId="77777777" w:rsidTr="002127CD">
        <w:tblPrEx>
          <w:jc w:val="left"/>
          <w:tblLook w:val="04A0" w:firstRow="1" w:lastRow="0" w:firstColumn="1" w:lastColumn="0" w:noHBand="0" w:noVBand="1"/>
        </w:tblPrEx>
        <w:tc>
          <w:tcPr>
            <w:tcW w:w="1280" w:type="dxa"/>
          </w:tcPr>
          <w:p w14:paraId="670D3A10"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01795ED8" w14:textId="77777777" w:rsidR="008E1CAE" w:rsidRPr="00523244" w:rsidRDefault="008E1CAE" w:rsidP="008E1CAE">
            <w:pPr>
              <w:rPr>
                <w:rFonts w:ascii="Calibri" w:hAnsi="Calibri"/>
                <w:b/>
                <w:sz w:val="19"/>
              </w:rPr>
            </w:pPr>
            <w:r>
              <w:rPr>
                <w:rFonts w:ascii="Calibri" w:hAnsi="Calibri"/>
                <w:b/>
                <w:sz w:val="19"/>
              </w:rPr>
              <w:t>Governor Dayton Signs The Workers Compensation Advisory Council Bill</w:t>
            </w:r>
          </w:p>
        </w:tc>
        <w:tc>
          <w:tcPr>
            <w:tcW w:w="3222" w:type="dxa"/>
          </w:tcPr>
          <w:p w14:paraId="28382E95" w14:textId="77777777" w:rsidR="008E1CAE" w:rsidRPr="00523244" w:rsidRDefault="008E1CAE" w:rsidP="008E1CAE">
            <w:pPr>
              <w:rPr>
                <w:rFonts w:ascii="Calibri" w:hAnsi="Calibri"/>
                <w:sz w:val="19"/>
              </w:rPr>
            </w:pPr>
            <w:r>
              <w:rPr>
                <w:rFonts w:ascii="Calibri" w:hAnsi="Calibri"/>
                <w:sz w:val="19"/>
              </w:rPr>
              <w:t>The</w:t>
            </w:r>
            <w:r w:rsidRPr="00523244">
              <w:rPr>
                <w:rFonts w:ascii="Calibri" w:hAnsi="Calibri"/>
                <w:sz w:val="19"/>
              </w:rPr>
              <w:t xml:space="preserve"> Workers Compensation Advisory Council agency bill. The bill adopts several recommendations made by the Workers Compensation Advisory Council </w:t>
            </w:r>
            <w:proofErr w:type="gramStart"/>
            <w:r w:rsidRPr="00523244">
              <w:rPr>
                <w:rFonts w:ascii="Calibri" w:hAnsi="Calibri"/>
                <w:sz w:val="19"/>
              </w:rPr>
              <w:t>and also</w:t>
            </w:r>
            <w:proofErr w:type="gramEnd"/>
            <w:r w:rsidRPr="00523244">
              <w:rPr>
                <w:rFonts w:ascii="Calibri" w:hAnsi="Calibri"/>
                <w:sz w:val="19"/>
              </w:rPr>
              <w:t xml:space="preserve"> appropriates $600,000 from the Workers Compensation Special Fund to pay for a new case management system in the Off</w:t>
            </w:r>
            <w:r>
              <w:rPr>
                <w:rFonts w:ascii="Calibri" w:hAnsi="Calibri"/>
                <w:sz w:val="19"/>
              </w:rPr>
              <w:t>ice of Administrative Hearings.</w:t>
            </w:r>
          </w:p>
        </w:tc>
        <w:tc>
          <w:tcPr>
            <w:tcW w:w="2011" w:type="dxa"/>
          </w:tcPr>
          <w:p w14:paraId="0E5FC0C2" w14:textId="77777777" w:rsidR="008E1CAE" w:rsidRDefault="008E1CAE" w:rsidP="008E1CAE">
            <w:pPr>
              <w:rPr>
                <w:rFonts w:ascii="Calibri" w:hAnsi="Calibri"/>
                <w:sz w:val="19"/>
              </w:rPr>
            </w:pPr>
            <w:r>
              <w:rPr>
                <w:rFonts w:ascii="Calibri" w:hAnsi="Calibri"/>
                <w:sz w:val="19"/>
              </w:rPr>
              <w:t>[</w:t>
            </w:r>
            <w:hyperlink r:id="rId224" w:history="1">
              <w:r w:rsidRPr="00523244">
                <w:rPr>
                  <w:rStyle w:val="Hyperlink"/>
                  <w:rFonts w:ascii="Calibri" w:hAnsi="Calibri"/>
                  <w:sz w:val="19"/>
                </w:rPr>
                <w:t>News Release</w:t>
              </w:r>
            </w:hyperlink>
            <w:r>
              <w:rPr>
                <w:rFonts w:ascii="Calibri" w:hAnsi="Calibri"/>
                <w:sz w:val="19"/>
              </w:rPr>
              <w:t>]</w:t>
            </w:r>
          </w:p>
        </w:tc>
      </w:tr>
      <w:tr w:rsidR="008E1CAE" w14:paraId="4656EC10" w14:textId="77777777" w:rsidTr="002127CD">
        <w:tblPrEx>
          <w:jc w:val="left"/>
          <w:tblLook w:val="04A0" w:firstRow="1" w:lastRow="0" w:firstColumn="1" w:lastColumn="0" w:noHBand="0" w:noVBand="1"/>
        </w:tblPrEx>
        <w:tc>
          <w:tcPr>
            <w:tcW w:w="1280" w:type="dxa"/>
          </w:tcPr>
          <w:p w14:paraId="64E77621"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1EABAE5D" w14:textId="77777777" w:rsidR="008E1CAE" w:rsidRPr="00523244" w:rsidRDefault="008E1CAE" w:rsidP="008E1CAE">
            <w:pPr>
              <w:rPr>
                <w:rFonts w:ascii="Calibri" w:hAnsi="Calibri"/>
                <w:b/>
                <w:sz w:val="19"/>
              </w:rPr>
            </w:pPr>
            <w:r>
              <w:rPr>
                <w:rFonts w:ascii="Calibri" w:hAnsi="Calibri"/>
                <w:b/>
                <w:sz w:val="19"/>
              </w:rPr>
              <w:t>Governor Dayton Signs A Bill Requiring Young Athletes To Be Informed About The Risk Of Concussions, And Requiring Coaches To Remove An Athlete From Play If They Have Signs Of A Concussion</w:t>
            </w:r>
          </w:p>
        </w:tc>
        <w:tc>
          <w:tcPr>
            <w:tcW w:w="3222" w:type="dxa"/>
          </w:tcPr>
          <w:p w14:paraId="3B4CE3D4" w14:textId="77777777" w:rsidR="008E1CAE" w:rsidRPr="00523244" w:rsidRDefault="008E1CAE" w:rsidP="008E1CAE">
            <w:pPr>
              <w:rPr>
                <w:rFonts w:ascii="Calibri" w:hAnsi="Calibri"/>
                <w:sz w:val="19"/>
              </w:rPr>
            </w:pPr>
            <w:r>
              <w:rPr>
                <w:rFonts w:ascii="Calibri" w:hAnsi="Calibri"/>
                <w:sz w:val="19"/>
              </w:rPr>
              <w:t>Requires</w:t>
            </w:r>
            <w:r w:rsidRPr="00523244">
              <w:rPr>
                <w:rFonts w:ascii="Calibri" w:hAnsi="Calibri"/>
                <w:sz w:val="19"/>
              </w:rPr>
              <w:t xml:space="preserve"> young athletes, up</w:t>
            </w:r>
            <w:r>
              <w:rPr>
                <w:rFonts w:ascii="Calibri" w:hAnsi="Calibri"/>
                <w:sz w:val="19"/>
              </w:rPr>
              <w:t xml:space="preserve"> </w:t>
            </w:r>
            <w:r w:rsidRPr="00523244">
              <w:rPr>
                <w:rFonts w:ascii="Calibri" w:hAnsi="Calibri"/>
                <w:sz w:val="19"/>
              </w:rPr>
              <w:t xml:space="preserve">to the age of 18, participating in athletic activities in which a fee </w:t>
            </w:r>
            <w:proofErr w:type="gramStart"/>
            <w:r w:rsidRPr="00523244">
              <w:rPr>
                <w:rFonts w:ascii="Calibri" w:hAnsi="Calibri"/>
                <w:sz w:val="19"/>
              </w:rPr>
              <w:t>is paid</w:t>
            </w:r>
            <w:proofErr w:type="gramEnd"/>
            <w:r w:rsidRPr="00523244">
              <w:rPr>
                <w:rFonts w:ascii="Calibri" w:hAnsi="Calibri"/>
                <w:sz w:val="19"/>
              </w:rPr>
              <w:t xml:space="preserve">, </w:t>
            </w:r>
            <w:r>
              <w:rPr>
                <w:rFonts w:ascii="Calibri" w:hAnsi="Calibri"/>
                <w:sz w:val="19"/>
              </w:rPr>
              <w:t xml:space="preserve">to </w:t>
            </w:r>
            <w:r w:rsidRPr="00523244">
              <w:rPr>
                <w:rFonts w:ascii="Calibri" w:hAnsi="Calibri"/>
                <w:sz w:val="19"/>
              </w:rPr>
              <w:t>have access to information about the nature, risk and effects of concussion</w:t>
            </w:r>
            <w:r>
              <w:rPr>
                <w:rFonts w:ascii="Calibri" w:hAnsi="Calibri"/>
                <w:sz w:val="19"/>
              </w:rPr>
              <w:t>s</w:t>
            </w:r>
            <w:r w:rsidRPr="00523244">
              <w:rPr>
                <w:rFonts w:ascii="Calibri" w:hAnsi="Calibri"/>
                <w:sz w:val="19"/>
              </w:rPr>
              <w:t xml:space="preserve">. All participating coaches will be required to receive initial online training and online training at least once every three years. Coaches will be required to remove a youth athlete from participating in athletics when the youth exhibits symptoms consistent with a concussion. </w:t>
            </w:r>
          </w:p>
        </w:tc>
        <w:tc>
          <w:tcPr>
            <w:tcW w:w="2011" w:type="dxa"/>
          </w:tcPr>
          <w:p w14:paraId="0FCCFEC8" w14:textId="77777777" w:rsidR="008E1CAE" w:rsidRDefault="008E1CAE" w:rsidP="008E1CAE">
            <w:pPr>
              <w:rPr>
                <w:rFonts w:ascii="Calibri" w:hAnsi="Calibri"/>
                <w:sz w:val="19"/>
              </w:rPr>
            </w:pPr>
            <w:r>
              <w:rPr>
                <w:rFonts w:ascii="Calibri" w:hAnsi="Calibri"/>
                <w:sz w:val="19"/>
              </w:rPr>
              <w:t>[</w:t>
            </w:r>
            <w:hyperlink r:id="rId225" w:history="1">
              <w:r w:rsidRPr="00523244">
                <w:rPr>
                  <w:rStyle w:val="Hyperlink"/>
                  <w:rFonts w:ascii="Calibri" w:hAnsi="Calibri"/>
                  <w:sz w:val="19"/>
                </w:rPr>
                <w:t>News Release</w:t>
              </w:r>
            </w:hyperlink>
            <w:r>
              <w:rPr>
                <w:rFonts w:ascii="Calibri" w:hAnsi="Calibri"/>
                <w:sz w:val="19"/>
              </w:rPr>
              <w:t>]</w:t>
            </w:r>
          </w:p>
        </w:tc>
      </w:tr>
      <w:tr w:rsidR="008E1CAE" w14:paraId="226BEB10" w14:textId="77777777" w:rsidTr="002127CD">
        <w:tblPrEx>
          <w:jc w:val="left"/>
          <w:tblLook w:val="04A0" w:firstRow="1" w:lastRow="0" w:firstColumn="1" w:lastColumn="0" w:noHBand="0" w:noVBand="1"/>
        </w:tblPrEx>
        <w:tc>
          <w:tcPr>
            <w:tcW w:w="1280" w:type="dxa"/>
          </w:tcPr>
          <w:p w14:paraId="0FAAFE81"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2DF2426D" w14:textId="77777777" w:rsidR="008E1CAE" w:rsidRDefault="008E1CAE" w:rsidP="008E1CAE">
            <w:pPr>
              <w:rPr>
                <w:rFonts w:ascii="Calibri" w:hAnsi="Calibri"/>
                <w:b/>
                <w:sz w:val="19"/>
              </w:rPr>
            </w:pPr>
            <w:r>
              <w:rPr>
                <w:rFonts w:ascii="Calibri" w:hAnsi="Calibri"/>
                <w:b/>
                <w:sz w:val="19"/>
              </w:rPr>
              <w:t xml:space="preserve">Governor Dayton Signs A Bill Expanding The Use Of </w:t>
            </w:r>
            <w:proofErr w:type="spellStart"/>
            <w:r>
              <w:rPr>
                <w:rFonts w:ascii="Calibri" w:hAnsi="Calibri"/>
                <w:b/>
                <w:sz w:val="19"/>
              </w:rPr>
              <w:t>Echarging</w:t>
            </w:r>
            <w:proofErr w:type="spellEnd"/>
          </w:p>
        </w:tc>
        <w:tc>
          <w:tcPr>
            <w:tcW w:w="3222" w:type="dxa"/>
          </w:tcPr>
          <w:p w14:paraId="41EB25D7" w14:textId="77777777" w:rsidR="008E1CAE" w:rsidRDefault="008E1CAE" w:rsidP="008E1CAE">
            <w:pPr>
              <w:rPr>
                <w:rFonts w:ascii="Calibri" w:hAnsi="Calibri"/>
                <w:sz w:val="19"/>
              </w:rPr>
            </w:pPr>
            <w:r>
              <w:rPr>
                <w:rFonts w:ascii="Calibri" w:hAnsi="Calibri"/>
                <w:sz w:val="19"/>
              </w:rPr>
              <w:t>Expands</w:t>
            </w:r>
            <w:r w:rsidRPr="00523244">
              <w:rPr>
                <w:rFonts w:ascii="Calibri" w:hAnsi="Calibri"/>
                <w:sz w:val="19"/>
              </w:rPr>
              <w:t xml:space="preserve"> the use of the statewide electronic charging service (</w:t>
            </w:r>
            <w:proofErr w:type="spellStart"/>
            <w:r w:rsidRPr="00523244">
              <w:rPr>
                <w:rFonts w:ascii="Calibri" w:hAnsi="Calibri"/>
                <w:sz w:val="19"/>
              </w:rPr>
              <w:t>eCharging</w:t>
            </w:r>
            <w:proofErr w:type="spellEnd"/>
            <w:r w:rsidRPr="00523244">
              <w:rPr>
                <w:rFonts w:ascii="Calibri" w:hAnsi="Calibri"/>
                <w:sz w:val="19"/>
              </w:rPr>
              <w:t xml:space="preserve">) to include citations, juvenile adjudication and implied consent test refusal or failure. </w:t>
            </w:r>
          </w:p>
        </w:tc>
        <w:tc>
          <w:tcPr>
            <w:tcW w:w="2011" w:type="dxa"/>
          </w:tcPr>
          <w:p w14:paraId="75178590" w14:textId="77777777" w:rsidR="008E1CAE" w:rsidRDefault="008E1CAE" w:rsidP="008E1CAE">
            <w:pPr>
              <w:rPr>
                <w:rFonts w:ascii="Calibri" w:hAnsi="Calibri"/>
                <w:sz w:val="19"/>
              </w:rPr>
            </w:pPr>
            <w:r>
              <w:rPr>
                <w:rFonts w:ascii="Calibri" w:hAnsi="Calibri"/>
                <w:sz w:val="19"/>
              </w:rPr>
              <w:t>[</w:t>
            </w:r>
            <w:hyperlink r:id="rId226" w:history="1">
              <w:r w:rsidRPr="00523244">
                <w:rPr>
                  <w:rStyle w:val="Hyperlink"/>
                  <w:rFonts w:ascii="Calibri" w:hAnsi="Calibri"/>
                  <w:sz w:val="19"/>
                </w:rPr>
                <w:t>News Release</w:t>
              </w:r>
            </w:hyperlink>
            <w:r>
              <w:rPr>
                <w:rFonts w:ascii="Calibri" w:hAnsi="Calibri"/>
                <w:sz w:val="19"/>
              </w:rPr>
              <w:t>]</w:t>
            </w:r>
          </w:p>
        </w:tc>
      </w:tr>
      <w:tr w:rsidR="008E1CAE" w14:paraId="6FB48EA7" w14:textId="77777777" w:rsidTr="002127CD">
        <w:tblPrEx>
          <w:jc w:val="left"/>
          <w:tblLook w:val="04A0" w:firstRow="1" w:lastRow="0" w:firstColumn="1" w:lastColumn="0" w:noHBand="0" w:noVBand="1"/>
        </w:tblPrEx>
        <w:tc>
          <w:tcPr>
            <w:tcW w:w="1280" w:type="dxa"/>
          </w:tcPr>
          <w:p w14:paraId="21258122"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36D7B14C" w14:textId="77777777" w:rsidR="008E1CAE" w:rsidRPr="00523244" w:rsidRDefault="008E1CAE" w:rsidP="008E1CAE">
            <w:pPr>
              <w:rPr>
                <w:rFonts w:ascii="Calibri" w:hAnsi="Calibri"/>
                <w:b/>
                <w:sz w:val="19"/>
              </w:rPr>
            </w:pPr>
            <w:r>
              <w:rPr>
                <w:rFonts w:ascii="Calibri" w:hAnsi="Calibri"/>
                <w:b/>
                <w:sz w:val="19"/>
              </w:rPr>
              <w:t>Governor Dayton Signs A Bill Exempting Faith-Based Organizations From Licensing, Inspection, And Enforcement Of Food Safety Requirements</w:t>
            </w:r>
          </w:p>
        </w:tc>
        <w:tc>
          <w:tcPr>
            <w:tcW w:w="3222" w:type="dxa"/>
          </w:tcPr>
          <w:p w14:paraId="0BB97014" w14:textId="77777777" w:rsidR="008E1CAE" w:rsidRPr="00523244" w:rsidRDefault="008E1CAE" w:rsidP="008E1CAE">
            <w:pPr>
              <w:rPr>
                <w:rFonts w:ascii="Calibri" w:hAnsi="Calibri"/>
                <w:sz w:val="19"/>
              </w:rPr>
            </w:pPr>
            <w:r>
              <w:rPr>
                <w:rFonts w:ascii="Calibri" w:hAnsi="Calibri"/>
                <w:sz w:val="19"/>
              </w:rPr>
              <w:t>Clarifies</w:t>
            </w:r>
            <w:r w:rsidRPr="00523244">
              <w:rPr>
                <w:rFonts w:ascii="Calibri" w:hAnsi="Calibri"/>
                <w:sz w:val="19"/>
              </w:rPr>
              <w:t xml:space="preserve"> and creates several exemptions from the Minnesota Department of Health food safety licensing and inspection requirements. The bill exempts faith-based organizations, school concession stands and food service events following a disaster, from licensing, inspection and enforcement of food safety requirements. The bill puts in place new educational requirements for food workers at faith-based organizations, aimed at decreasing the likelihood of food-borne illness. </w:t>
            </w:r>
          </w:p>
        </w:tc>
        <w:tc>
          <w:tcPr>
            <w:tcW w:w="2011" w:type="dxa"/>
          </w:tcPr>
          <w:p w14:paraId="640D5CF8" w14:textId="77777777" w:rsidR="008E1CAE" w:rsidRDefault="008E1CAE" w:rsidP="008E1CAE">
            <w:pPr>
              <w:rPr>
                <w:rFonts w:ascii="Calibri" w:hAnsi="Calibri"/>
                <w:sz w:val="19"/>
              </w:rPr>
            </w:pPr>
            <w:r>
              <w:rPr>
                <w:rFonts w:ascii="Calibri" w:hAnsi="Calibri"/>
                <w:sz w:val="19"/>
              </w:rPr>
              <w:t>[</w:t>
            </w:r>
            <w:hyperlink r:id="rId227" w:history="1">
              <w:r w:rsidRPr="00523244">
                <w:rPr>
                  <w:rStyle w:val="Hyperlink"/>
                  <w:rFonts w:ascii="Calibri" w:hAnsi="Calibri"/>
                  <w:sz w:val="19"/>
                </w:rPr>
                <w:t>News Release</w:t>
              </w:r>
            </w:hyperlink>
            <w:r>
              <w:rPr>
                <w:rFonts w:ascii="Calibri" w:hAnsi="Calibri"/>
                <w:sz w:val="19"/>
              </w:rPr>
              <w:t>]</w:t>
            </w:r>
          </w:p>
        </w:tc>
      </w:tr>
      <w:tr w:rsidR="008E1CAE" w14:paraId="6F1AAACC" w14:textId="77777777" w:rsidTr="002127CD">
        <w:tblPrEx>
          <w:jc w:val="left"/>
          <w:tblLook w:val="04A0" w:firstRow="1" w:lastRow="0" w:firstColumn="1" w:lastColumn="0" w:noHBand="0" w:noVBand="1"/>
        </w:tblPrEx>
        <w:tc>
          <w:tcPr>
            <w:tcW w:w="1280" w:type="dxa"/>
          </w:tcPr>
          <w:p w14:paraId="7CD18078"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0C3A79B4" w14:textId="77777777" w:rsidR="008E1CAE" w:rsidRPr="00523244" w:rsidRDefault="008E1CAE" w:rsidP="008E1CAE">
            <w:pPr>
              <w:rPr>
                <w:rFonts w:ascii="Calibri" w:hAnsi="Calibri"/>
                <w:b/>
                <w:sz w:val="19"/>
              </w:rPr>
            </w:pPr>
            <w:r>
              <w:rPr>
                <w:rFonts w:ascii="Calibri" w:hAnsi="Calibri"/>
                <w:b/>
                <w:sz w:val="19"/>
              </w:rPr>
              <w:t xml:space="preserve">Governor Dayton Signs A Bill Exempting Certain Postsecondary Institutions From </w:t>
            </w:r>
            <w:r>
              <w:rPr>
                <w:rFonts w:ascii="Calibri" w:hAnsi="Calibri"/>
                <w:b/>
                <w:sz w:val="19"/>
              </w:rPr>
              <w:lastRenderedPageBreak/>
              <w:t xml:space="preserve">Liability For Student Data Maintained By The State </w:t>
            </w:r>
          </w:p>
        </w:tc>
        <w:tc>
          <w:tcPr>
            <w:tcW w:w="3222" w:type="dxa"/>
          </w:tcPr>
          <w:p w14:paraId="3A5B967A" w14:textId="77777777" w:rsidR="008E1CAE" w:rsidRPr="00523244" w:rsidRDefault="008E1CAE" w:rsidP="008E1CAE">
            <w:pPr>
              <w:rPr>
                <w:rFonts w:ascii="Calibri" w:hAnsi="Calibri"/>
                <w:sz w:val="19"/>
              </w:rPr>
            </w:pPr>
            <w:r>
              <w:rPr>
                <w:rFonts w:ascii="Calibri" w:hAnsi="Calibri"/>
                <w:sz w:val="19"/>
              </w:rPr>
              <w:lastRenderedPageBreak/>
              <w:t>Exempts</w:t>
            </w:r>
            <w:r w:rsidRPr="00523244">
              <w:rPr>
                <w:rFonts w:ascii="Calibri" w:hAnsi="Calibri"/>
                <w:sz w:val="19"/>
              </w:rPr>
              <w:t xml:space="preserve"> postsecondary institutions that provide student data to the Office of Higher Education, or other state agencies, from liability related to the </w:t>
            </w:r>
            <w:r w:rsidRPr="00523244">
              <w:rPr>
                <w:rFonts w:ascii="Calibri" w:hAnsi="Calibri"/>
                <w:sz w:val="19"/>
              </w:rPr>
              <w:lastRenderedPageBreak/>
              <w:t>use, destruction, or disclosure of the data by any of the public agencies or individ</w:t>
            </w:r>
            <w:r>
              <w:rPr>
                <w:rFonts w:ascii="Calibri" w:hAnsi="Calibri"/>
                <w:sz w:val="19"/>
              </w:rPr>
              <w:t>uals having access to the data.</w:t>
            </w:r>
          </w:p>
        </w:tc>
        <w:tc>
          <w:tcPr>
            <w:tcW w:w="2011" w:type="dxa"/>
          </w:tcPr>
          <w:p w14:paraId="66A8A6FA" w14:textId="77777777" w:rsidR="008E1CAE" w:rsidRDefault="008E1CAE" w:rsidP="008E1CAE">
            <w:pPr>
              <w:rPr>
                <w:rFonts w:ascii="Calibri" w:hAnsi="Calibri"/>
                <w:sz w:val="19"/>
              </w:rPr>
            </w:pPr>
            <w:r>
              <w:rPr>
                <w:rFonts w:ascii="Calibri" w:hAnsi="Calibri"/>
                <w:sz w:val="19"/>
              </w:rPr>
              <w:lastRenderedPageBreak/>
              <w:t>[</w:t>
            </w:r>
            <w:hyperlink r:id="rId228" w:history="1">
              <w:r w:rsidRPr="00523244">
                <w:rPr>
                  <w:rStyle w:val="Hyperlink"/>
                  <w:rFonts w:ascii="Calibri" w:hAnsi="Calibri"/>
                  <w:sz w:val="19"/>
                </w:rPr>
                <w:t>News Release</w:t>
              </w:r>
            </w:hyperlink>
            <w:r>
              <w:rPr>
                <w:rFonts w:ascii="Calibri" w:hAnsi="Calibri"/>
                <w:sz w:val="19"/>
              </w:rPr>
              <w:t>]</w:t>
            </w:r>
          </w:p>
        </w:tc>
      </w:tr>
      <w:tr w:rsidR="008E1CAE" w14:paraId="445FB432" w14:textId="77777777" w:rsidTr="002127CD">
        <w:tblPrEx>
          <w:jc w:val="left"/>
          <w:tblLook w:val="04A0" w:firstRow="1" w:lastRow="0" w:firstColumn="1" w:lastColumn="0" w:noHBand="0" w:noVBand="1"/>
        </w:tblPrEx>
        <w:tc>
          <w:tcPr>
            <w:tcW w:w="1280" w:type="dxa"/>
          </w:tcPr>
          <w:p w14:paraId="6D17361D"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2E83E6DB" w14:textId="77777777" w:rsidR="008E1CAE" w:rsidRPr="00523244" w:rsidRDefault="008E1CAE" w:rsidP="008E1CAE">
            <w:pPr>
              <w:rPr>
                <w:rFonts w:ascii="Calibri" w:hAnsi="Calibri"/>
                <w:b/>
                <w:sz w:val="19"/>
              </w:rPr>
            </w:pPr>
            <w:r>
              <w:rPr>
                <w:rFonts w:ascii="Calibri" w:hAnsi="Calibri"/>
                <w:b/>
                <w:sz w:val="19"/>
              </w:rPr>
              <w:t>Governor Dayton Signs A Bill Regulating The Processing Of Insurance Claims On Cell Phones</w:t>
            </w:r>
          </w:p>
        </w:tc>
        <w:tc>
          <w:tcPr>
            <w:tcW w:w="3222" w:type="dxa"/>
          </w:tcPr>
          <w:p w14:paraId="153C1DD4" w14:textId="77777777" w:rsidR="008E1CAE" w:rsidRPr="00523244" w:rsidRDefault="008E1CAE" w:rsidP="008E1CAE">
            <w:pPr>
              <w:rPr>
                <w:rFonts w:ascii="Calibri" w:hAnsi="Calibri"/>
                <w:sz w:val="19"/>
              </w:rPr>
            </w:pPr>
            <w:r>
              <w:rPr>
                <w:rFonts w:ascii="Calibri" w:hAnsi="Calibri"/>
                <w:sz w:val="19"/>
              </w:rPr>
              <w:t>Regulates the</w:t>
            </w:r>
            <w:r w:rsidRPr="00523244">
              <w:rPr>
                <w:rFonts w:ascii="Calibri" w:hAnsi="Calibri"/>
                <w:sz w:val="19"/>
              </w:rPr>
              <w:t xml:space="preserve"> processing of insurance claims on portable consumer electronics products, such as cell phones. With respect to an automated claims adjudication system, it defines this type of computer system, which </w:t>
            </w:r>
            <w:proofErr w:type="gramStart"/>
            <w:r w:rsidRPr="00523244">
              <w:rPr>
                <w:rFonts w:ascii="Calibri" w:hAnsi="Calibri"/>
                <w:sz w:val="19"/>
              </w:rPr>
              <w:t>is designed</w:t>
            </w:r>
            <w:proofErr w:type="gramEnd"/>
            <w:r w:rsidRPr="00523244">
              <w:rPr>
                <w:rFonts w:ascii="Calibri" w:hAnsi="Calibri"/>
                <w:sz w:val="19"/>
              </w:rPr>
              <w:t xml:space="preserve"> to process insurance claims on portable electronics. It specifies that it </w:t>
            </w:r>
            <w:proofErr w:type="gramStart"/>
            <w:r w:rsidRPr="00523244">
              <w:rPr>
                <w:rFonts w:ascii="Calibri" w:hAnsi="Calibri"/>
                <w:sz w:val="19"/>
              </w:rPr>
              <w:t>must be used</w:t>
            </w:r>
            <w:proofErr w:type="gramEnd"/>
            <w:r w:rsidRPr="00523244">
              <w:rPr>
                <w:rFonts w:ascii="Calibri" w:hAnsi="Calibri"/>
                <w:sz w:val="19"/>
              </w:rPr>
              <w:t xml:space="preserve"> only by personnel permitted under state law to use it, comply with </w:t>
            </w:r>
            <w:r>
              <w:rPr>
                <w:rFonts w:ascii="Calibri" w:hAnsi="Calibri"/>
                <w:sz w:val="19"/>
              </w:rPr>
              <w:t>state</w:t>
            </w:r>
            <w:r w:rsidRPr="00523244">
              <w:rPr>
                <w:rFonts w:ascii="Calibri" w:hAnsi="Calibri"/>
                <w:sz w:val="19"/>
              </w:rPr>
              <w:t xml:space="preserve"> insurance adjusting laws, and be certified by a licensed independent adjuster a</w:t>
            </w:r>
            <w:r>
              <w:rPr>
                <w:rFonts w:ascii="Calibri" w:hAnsi="Calibri"/>
                <w:sz w:val="19"/>
              </w:rPr>
              <w:t>s complying with Minnesota law.</w:t>
            </w:r>
          </w:p>
        </w:tc>
        <w:tc>
          <w:tcPr>
            <w:tcW w:w="2011" w:type="dxa"/>
          </w:tcPr>
          <w:p w14:paraId="3E50FF52" w14:textId="77777777" w:rsidR="008E1CAE" w:rsidRDefault="008E1CAE" w:rsidP="008E1CAE">
            <w:pPr>
              <w:rPr>
                <w:rFonts w:ascii="Calibri" w:hAnsi="Calibri"/>
                <w:sz w:val="19"/>
              </w:rPr>
            </w:pPr>
            <w:r>
              <w:rPr>
                <w:rFonts w:ascii="Calibri" w:hAnsi="Calibri"/>
                <w:sz w:val="19"/>
              </w:rPr>
              <w:t>[</w:t>
            </w:r>
            <w:hyperlink r:id="rId229" w:history="1">
              <w:r w:rsidRPr="00523244">
                <w:rPr>
                  <w:rStyle w:val="Hyperlink"/>
                  <w:rFonts w:ascii="Calibri" w:hAnsi="Calibri"/>
                  <w:sz w:val="19"/>
                </w:rPr>
                <w:t>News Release</w:t>
              </w:r>
            </w:hyperlink>
            <w:r>
              <w:rPr>
                <w:rFonts w:ascii="Calibri" w:hAnsi="Calibri"/>
                <w:sz w:val="19"/>
              </w:rPr>
              <w:t>]</w:t>
            </w:r>
          </w:p>
        </w:tc>
      </w:tr>
      <w:tr w:rsidR="008E1CAE" w14:paraId="500EC912" w14:textId="77777777" w:rsidTr="002127CD">
        <w:tblPrEx>
          <w:jc w:val="left"/>
          <w:tblLook w:val="04A0" w:firstRow="1" w:lastRow="0" w:firstColumn="1" w:lastColumn="0" w:noHBand="0" w:noVBand="1"/>
        </w:tblPrEx>
        <w:tc>
          <w:tcPr>
            <w:tcW w:w="1280" w:type="dxa"/>
          </w:tcPr>
          <w:p w14:paraId="2690BFFA"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1A219D2F" w14:textId="77777777" w:rsidR="008E1CAE" w:rsidRPr="00523244" w:rsidRDefault="008E1CAE" w:rsidP="008E1CAE">
            <w:pPr>
              <w:rPr>
                <w:rFonts w:ascii="Calibri" w:hAnsi="Calibri"/>
                <w:b/>
                <w:sz w:val="19"/>
              </w:rPr>
            </w:pPr>
            <w:r>
              <w:rPr>
                <w:rFonts w:ascii="Calibri" w:hAnsi="Calibri"/>
                <w:b/>
                <w:sz w:val="19"/>
              </w:rPr>
              <w:t>Governor Dayton Signs The Omnibus Energy Policy Bill</w:t>
            </w:r>
          </w:p>
        </w:tc>
        <w:tc>
          <w:tcPr>
            <w:tcW w:w="3222" w:type="dxa"/>
          </w:tcPr>
          <w:p w14:paraId="1697D2DE" w14:textId="77777777" w:rsidR="008E1CAE" w:rsidRPr="00523244" w:rsidRDefault="008E1CAE" w:rsidP="008E1CAE">
            <w:pPr>
              <w:rPr>
                <w:rFonts w:ascii="Calibri" w:hAnsi="Calibri"/>
                <w:sz w:val="19"/>
              </w:rPr>
            </w:pPr>
            <w:r>
              <w:rPr>
                <w:rFonts w:ascii="Calibri" w:hAnsi="Calibri"/>
                <w:sz w:val="19"/>
              </w:rPr>
              <w:t>The</w:t>
            </w:r>
            <w:r w:rsidRPr="00523244">
              <w:rPr>
                <w:rFonts w:ascii="Calibri" w:hAnsi="Calibri"/>
                <w:sz w:val="19"/>
              </w:rPr>
              <w:t xml:space="preserve"> </w:t>
            </w:r>
            <w:proofErr w:type="gramStart"/>
            <w:r w:rsidRPr="00523244">
              <w:rPr>
                <w:rFonts w:ascii="Calibri" w:hAnsi="Calibri"/>
                <w:sz w:val="19"/>
              </w:rPr>
              <w:t>omnibus energy policy bill</w:t>
            </w:r>
            <w:proofErr w:type="gramEnd"/>
            <w:r w:rsidRPr="00523244">
              <w:rPr>
                <w:rFonts w:ascii="Calibri" w:hAnsi="Calibri"/>
                <w:sz w:val="19"/>
              </w:rPr>
              <w:t xml:space="preserve">. </w:t>
            </w:r>
            <w:proofErr w:type="gramStart"/>
            <w:r w:rsidRPr="00523244">
              <w:rPr>
                <w:rFonts w:ascii="Calibri" w:hAnsi="Calibri"/>
                <w:sz w:val="19"/>
              </w:rPr>
              <w:t xml:space="preserve">Noteworthy provisions include an exemption from the coal restrictions law to allow the </w:t>
            </w:r>
            <w:proofErr w:type="spellStart"/>
            <w:r w:rsidRPr="00523244">
              <w:rPr>
                <w:rFonts w:ascii="Calibri" w:hAnsi="Calibri"/>
                <w:sz w:val="19"/>
              </w:rPr>
              <w:t>Spiritwood</w:t>
            </w:r>
            <w:proofErr w:type="spellEnd"/>
            <w:r w:rsidRPr="00523244">
              <w:rPr>
                <w:rFonts w:ascii="Calibri" w:hAnsi="Calibri"/>
                <w:sz w:val="19"/>
              </w:rPr>
              <w:t xml:space="preserve"> coal plant in Jamestown, ND, to operate, modifications to the Conservation Improvement Program (CIP) that will streamline the exemption application for large industrial users and provides exemptions for rural cooperative utilities, and a provision to extend site permits and certificate of need for an innovative coal plant to a natural</w:t>
            </w:r>
            <w:r>
              <w:rPr>
                <w:rFonts w:ascii="Calibri" w:hAnsi="Calibri"/>
                <w:sz w:val="19"/>
              </w:rPr>
              <w:t xml:space="preserve"> gas plant at Excelsior Energy.</w:t>
            </w:r>
            <w:proofErr w:type="gramEnd"/>
          </w:p>
        </w:tc>
        <w:tc>
          <w:tcPr>
            <w:tcW w:w="2011" w:type="dxa"/>
          </w:tcPr>
          <w:p w14:paraId="59814A5D" w14:textId="77777777" w:rsidR="008E1CAE" w:rsidRDefault="008E1CAE" w:rsidP="008E1CAE">
            <w:pPr>
              <w:rPr>
                <w:rFonts w:ascii="Calibri" w:hAnsi="Calibri"/>
                <w:sz w:val="19"/>
              </w:rPr>
            </w:pPr>
            <w:r>
              <w:rPr>
                <w:rFonts w:ascii="Calibri" w:hAnsi="Calibri"/>
                <w:sz w:val="19"/>
              </w:rPr>
              <w:t>[</w:t>
            </w:r>
            <w:hyperlink r:id="rId230" w:history="1">
              <w:r w:rsidRPr="00523244">
                <w:rPr>
                  <w:rStyle w:val="Hyperlink"/>
                  <w:rFonts w:ascii="Calibri" w:hAnsi="Calibri"/>
                  <w:sz w:val="19"/>
                </w:rPr>
                <w:t>News Release</w:t>
              </w:r>
            </w:hyperlink>
            <w:r>
              <w:rPr>
                <w:rFonts w:ascii="Calibri" w:hAnsi="Calibri"/>
                <w:sz w:val="19"/>
              </w:rPr>
              <w:t>]</w:t>
            </w:r>
          </w:p>
        </w:tc>
      </w:tr>
      <w:tr w:rsidR="008E1CAE" w14:paraId="2CB9EE3C" w14:textId="77777777" w:rsidTr="002127CD">
        <w:tblPrEx>
          <w:jc w:val="left"/>
          <w:tblLook w:val="04A0" w:firstRow="1" w:lastRow="0" w:firstColumn="1" w:lastColumn="0" w:noHBand="0" w:noVBand="1"/>
        </w:tblPrEx>
        <w:tc>
          <w:tcPr>
            <w:tcW w:w="1280" w:type="dxa"/>
          </w:tcPr>
          <w:p w14:paraId="624497F8"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7C86FC87" w14:textId="77777777" w:rsidR="008E1CAE" w:rsidRPr="00523244" w:rsidRDefault="008E1CAE" w:rsidP="008E1CAE">
            <w:pPr>
              <w:rPr>
                <w:rFonts w:ascii="Calibri" w:hAnsi="Calibri"/>
                <w:b/>
                <w:sz w:val="19"/>
              </w:rPr>
            </w:pPr>
            <w:r>
              <w:rPr>
                <w:rFonts w:ascii="Calibri" w:hAnsi="Calibri"/>
                <w:b/>
                <w:sz w:val="19"/>
              </w:rPr>
              <w:t>Governor Dayton Signs The Omnibus State Lands Bill</w:t>
            </w:r>
          </w:p>
        </w:tc>
        <w:tc>
          <w:tcPr>
            <w:tcW w:w="3222" w:type="dxa"/>
          </w:tcPr>
          <w:p w14:paraId="6192B569" w14:textId="77777777" w:rsidR="008E1CAE" w:rsidRPr="00523244" w:rsidRDefault="008E1CAE" w:rsidP="008E1CAE">
            <w:pPr>
              <w:rPr>
                <w:rFonts w:ascii="Calibri" w:hAnsi="Calibri"/>
                <w:sz w:val="19"/>
              </w:rPr>
            </w:pPr>
            <w:r>
              <w:rPr>
                <w:rFonts w:ascii="Calibri" w:hAnsi="Calibri"/>
                <w:sz w:val="19"/>
              </w:rPr>
              <w:t>The</w:t>
            </w:r>
            <w:r w:rsidRPr="00523244">
              <w:rPr>
                <w:rFonts w:ascii="Calibri" w:hAnsi="Calibri"/>
                <w:sz w:val="19"/>
              </w:rPr>
              <w:t xml:space="preserve"> omnibus state lands bill. This bill includes provisions authorizing the sale and conveyance of certain lands administered by the Department of Natural Resources and other provisions related to th</w:t>
            </w:r>
            <w:r>
              <w:rPr>
                <w:rFonts w:ascii="Calibri" w:hAnsi="Calibri"/>
                <w:sz w:val="19"/>
              </w:rPr>
              <w:t>e administration of state land.</w:t>
            </w:r>
          </w:p>
        </w:tc>
        <w:tc>
          <w:tcPr>
            <w:tcW w:w="2011" w:type="dxa"/>
          </w:tcPr>
          <w:p w14:paraId="54466C6A" w14:textId="77777777" w:rsidR="008E1CAE" w:rsidRDefault="008E1CAE" w:rsidP="008E1CAE">
            <w:pPr>
              <w:rPr>
                <w:rFonts w:ascii="Calibri" w:hAnsi="Calibri"/>
                <w:sz w:val="19"/>
              </w:rPr>
            </w:pPr>
            <w:r>
              <w:rPr>
                <w:rFonts w:ascii="Calibri" w:hAnsi="Calibri"/>
                <w:sz w:val="19"/>
              </w:rPr>
              <w:t>[</w:t>
            </w:r>
            <w:hyperlink r:id="rId231" w:history="1">
              <w:r w:rsidRPr="00523244">
                <w:rPr>
                  <w:rStyle w:val="Hyperlink"/>
                  <w:rFonts w:ascii="Calibri" w:hAnsi="Calibri"/>
                  <w:sz w:val="19"/>
                </w:rPr>
                <w:t>News Release</w:t>
              </w:r>
            </w:hyperlink>
            <w:r>
              <w:rPr>
                <w:rFonts w:ascii="Calibri" w:hAnsi="Calibri"/>
                <w:sz w:val="19"/>
              </w:rPr>
              <w:t>]</w:t>
            </w:r>
          </w:p>
        </w:tc>
      </w:tr>
      <w:tr w:rsidR="008E1CAE" w14:paraId="6C05C6CF" w14:textId="77777777" w:rsidTr="002127CD">
        <w:tblPrEx>
          <w:jc w:val="left"/>
          <w:tblLook w:val="04A0" w:firstRow="1" w:lastRow="0" w:firstColumn="1" w:lastColumn="0" w:noHBand="0" w:noVBand="1"/>
        </w:tblPrEx>
        <w:tc>
          <w:tcPr>
            <w:tcW w:w="1280" w:type="dxa"/>
          </w:tcPr>
          <w:p w14:paraId="73F53176"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20776884" w14:textId="77777777" w:rsidR="008E1CAE" w:rsidRDefault="008E1CAE" w:rsidP="008E1CAE">
            <w:pPr>
              <w:rPr>
                <w:rFonts w:ascii="Calibri" w:hAnsi="Calibri"/>
                <w:b/>
                <w:sz w:val="19"/>
              </w:rPr>
            </w:pPr>
            <w:r>
              <w:rPr>
                <w:rFonts w:ascii="Calibri" w:hAnsi="Calibri"/>
                <w:b/>
                <w:sz w:val="19"/>
              </w:rPr>
              <w:t>Governor Dayton Signs A Bill Allowing The Recorder And Auditor-Treasurer To Be Appointed Positions In Kittson And Marshall Counties</w:t>
            </w:r>
          </w:p>
        </w:tc>
        <w:tc>
          <w:tcPr>
            <w:tcW w:w="3222" w:type="dxa"/>
          </w:tcPr>
          <w:p w14:paraId="1FF1521E" w14:textId="77777777" w:rsidR="008E1CAE" w:rsidRDefault="008E1CAE" w:rsidP="008E1CAE">
            <w:pPr>
              <w:rPr>
                <w:rFonts w:ascii="Calibri" w:hAnsi="Calibri"/>
                <w:sz w:val="19"/>
              </w:rPr>
            </w:pPr>
            <w:r>
              <w:rPr>
                <w:rFonts w:ascii="Calibri" w:hAnsi="Calibri"/>
                <w:sz w:val="19"/>
              </w:rPr>
              <w:t>Allows</w:t>
            </w:r>
            <w:r w:rsidRPr="00523244">
              <w:rPr>
                <w:rFonts w:ascii="Calibri" w:hAnsi="Calibri"/>
                <w:sz w:val="19"/>
              </w:rPr>
              <w:t xml:space="preserve"> Kittson and Marshall Counties to make the offices of recorder and auditor-treasurer appointed positions, subject to an 80 percent vote of the county board and reverse referendum. The new law allows the county board to adopt a resolution to make the offices elected again, but not until at least three years after the office was made appointed. The law is effective after approval by the local government.</w:t>
            </w:r>
          </w:p>
        </w:tc>
        <w:tc>
          <w:tcPr>
            <w:tcW w:w="2011" w:type="dxa"/>
          </w:tcPr>
          <w:p w14:paraId="07E80B4A" w14:textId="77777777" w:rsidR="008E1CAE" w:rsidRDefault="008E1CAE" w:rsidP="008E1CAE">
            <w:pPr>
              <w:rPr>
                <w:rFonts w:ascii="Calibri" w:hAnsi="Calibri"/>
                <w:sz w:val="19"/>
              </w:rPr>
            </w:pPr>
            <w:r>
              <w:rPr>
                <w:rFonts w:ascii="Calibri" w:hAnsi="Calibri"/>
                <w:sz w:val="19"/>
              </w:rPr>
              <w:t>[</w:t>
            </w:r>
            <w:hyperlink r:id="rId232" w:history="1">
              <w:r w:rsidRPr="00523244">
                <w:rPr>
                  <w:rStyle w:val="Hyperlink"/>
                  <w:rFonts w:ascii="Calibri" w:hAnsi="Calibri"/>
                  <w:sz w:val="19"/>
                </w:rPr>
                <w:t>News Release</w:t>
              </w:r>
            </w:hyperlink>
            <w:r>
              <w:rPr>
                <w:rFonts w:ascii="Calibri" w:hAnsi="Calibri"/>
                <w:sz w:val="19"/>
              </w:rPr>
              <w:t>]</w:t>
            </w:r>
          </w:p>
        </w:tc>
      </w:tr>
      <w:tr w:rsidR="008E1CAE" w14:paraId="398A0C5C" w14:textId="77777777" w:rsidTr="002127CD">
        <w:tblPrEx>
          <w:jc w:val="left"/>
          <w:tblLook w:val="04A0" w:firstRow="1" w:lastRow="0" w:firstColumn="1" w:lastColumn="0" w:noHBand="0" w:noVBand="1"/>
        </w:tblPrEx>
        <w:tc>
          <w:tcPr>
            <w:tcW w:w="1280" w:type="dxa"/>
          </w:tcPr>
          <w:p w14:paraId="34A8E47E"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4E5281D3" w14:textId="77777777" w:rsidR="008E1CAE" w:rsidRPr="00523244" w:rsidRDefault="008E1CAE" w:rsidP="008E1CAE">
            <w:pPr>
              <w:rPr>
                <w:rFonts w:ascii="Calibri" w:hAnsi="Calibri"/>
                <w:b/>
                <w:sz w:val="19"/>
              </w:rPr>
            </w:pPr>
            <w:r>
              <w:rPr>
                <w:rFonts w:ascii="Calibri" w:hAnsi="Calibri"/>
                <w:b/>
                <w:sz w:val="19"/>
              </w:rPr>
              <w:t>Governor Dayton Signs A Bill Correcting A Clerical Mistake</w:t>
            </w:r>
          </w:p>
        </w:tc>
        <w:tc>
          <w:tcPr>
            <w:tcW w:w="3222" w:type="dxa"/>
          </w:tcPr>
          <w:p w14:paraId="4E4B6381" w14:textId="77777777" w:rsidR="008E1CAE" w:rsidRPr="00523244" w:rsidRDefault="008E1CAE" w:rsidP="008E1CAE">
            <w:pPr>
              <w:rPr>
                <w:rFonts w:ascii="Calibri" w:hAnsi="Calibri"/>
                <w:sz w:val="19"/>
              </w:rPr>
            </w:pPr>
            <w:r>
              <w:rPr>
                <w:rFonts w:ascii="Calibri" w:hAnsi="Calibri"/>
                <w:sz w:val="19"/>
              </w:rPr>
              <w:t>Corrects</w:t>
            </w:r>
            <w:r w:rsidRPr="00523244">
              <w:rPr>
                <w:rFonts w:ascii="Calibri" w:hAnsi="Calibri"/>
                <w:sz w:val="19"/>
              </w:rPr>
              <w:t xml:space="preserve"> a clerical mistake in which a person did not receive the paperwork needed to pay their premium payments for the State Employee Group Insurance Program (SSEGIP). </w:t>
            </w:r>
          </w:p>
        </w:tc>
        <w:tc>
          <w:tcPr>
            <w:tcW w:w="2011" w:type="dxa"/>
          </w:tcPr>
          <w:p w14:paraId="3D351C43" w14:textId="77777777" w:rsidR="008E1CAE" w:rsidRDefault="008E1CAE" w:rsidP="008E1CAE">
            <w:pPr>
              <w:rPr>
                <w:rFonts w:ascii="Calibri" w:hAnsi="Calibri"/>
                <w:sz w:val="19"/>
              </w:rPr>
            </w:pPr>
            <w:r>
              <w:rPr>
                <w:rFonts w:ascii="Calibri" w:hAnsi="Calibri"/>
                <w:sz w:val="19"/>
              </w:rPr>
              <w:t>[</w:t>
            </w:r>
            <w:hyperlink r:id="rId233" w:history="1">
              <w:r w:rsidRPr="00523244">
                <w:rPr>
                  <w:rStyle w:val="Hyperlink"/>
                  <w:rFonts w:ascii="Calibri" w:hAnsi="Calibri"/>
                  <w:sz w:val="19"/>
                </w:rPr>
                <w:t>News Release</w:t>
              </w:r>
            </w:hyperlink>
            <w:r>
              <w:rPr>
                <w:rFonts w:ascii="Calibri" w:hAnsi="Calibri"/>
                <w:sz w:val="19"/>
              </w:rPr>
              <w:t>]</w:t>
            </w:r>
          </w:p>
        </w:tc>
      </w:tr>
      <w:tr w:rsidR="008E1CAE" w14:paraId="49016BB2" w14:textId="77777777" w:rsidTr="002127CD">
        <w:tblPrEx>
          <w:jc w:val="left"/>
          <w:tblLook w:val="04A0" w:firstRow="1" w:lastRow="0" w:firstColumn="1" w:lastColumn="0" w:noHBand="0" w:noVBand="1"/>
        </w:tblPrEx>
        <w:tc>
          <w:tcPr>
            <w:tcW w:w="1280" w:type="dxa"/>
          </w:tcPr>
          <w:p w14:paraId="0008ECFC" w14:textId="77777777" w:rsidR="008E1CAE" w:rsidRDefault="008E1CAE" w:rsidP="008E1CAE">
            <w:pPr>
              <w:rPr>
                <w:rFonts w:ascii="Calibri" w:hAnsi="Calibri"/>
                <w:sz w:val="19"/>
              </w:rPr>
            </w:pPr>
            <w:r>
              <w:rPr>
                <w:rFonts w:ascii="Calibri" w:hAnsi="Calibri"/>
                <w:sz w:val="19"/>
              </w:rPr>
              <w:lastRenderedPageBreak/>
              <w:t>5/27/11</w:t>
            </w:r>
          </w:p>
        </w:tc>
        <w:tc>
          <w:tcPr>
            <w:tcW w:w="2218" w:type="dxa"/>
            <w:shd w:val="clear" w:color="auto" w:fill="DBE5F1" w:themeFill="accent1" w:themeFillTint="33"/>
          </w:tcPr>
          <w:p w14:paraId="71781E91" w14:textId="77777777" w:rsidR="008E1CAE" w:rsidRPr="00523244" w:rsidRDefault="008E1CAE" w:rsidP="008E1CAE">
            <w:pPr>
              <w:rPr>
                <w:rFonts w:ascii="Calibri" w:hAnsi="Calibri"/>
                <w:b/>
                <w:sz w:val="19"/>
              </w:rPr>
            </w:pPr>
            <w:r>
              <w:rPr>
                <w:rFonts w:ascii="Calibri" w:hAnsi="Calibri"/>
                <w:b/>
                <w:sz w:val="19"/>
              </w:rPr>
              <w:t>Governor Dayton Signs The Department Of Human Services Sex Offender Bill</w:t>
            </w:r>
          </w:p>
        </w:tc>
        <w:tc>
          <w:tcPr>
            <w:tcW w:w="3222" w:type="dxa"/>
          </w:tcPr>
          <w:p w14:paraId="28398229" w14:textId="77777777" w:rsidR="008E1CAE" w:rsidRPr="00523244" w:rsidRDefault="008E1CAE" w:rsidP="008E1CAE">
            <w:pPr>
              <w:rPr>
                <w:rFonts w:ascii="Calibri" w:hAnsi="Calibri"/>
                <w:sz w:val="19"/>
              </w:rPr>
            </w:pPr>
            <w:r>
              <w:rPr>
                <w:rFonts w:ascii="Calibri" w:hAnsi="Calibri"/>
                <w:sz w:val="19"/>
              </w:rPr>
              <w:t>The</w:t>
            </w:r>
            <w:r w:rsidRPr="00523244">
              <w:rPr>
                <w:rFonts w:ascii="Calibri" w:hAnsi="Calibri"/>
                <w:sz w:val="19"/>
              </w:rPr>
              <w:t xml:space="preserve"> Department of Human Services Sex Offender Agency bill, that makes several non-controversial changes related to MN Sex Offender Program (MSOP) statutes. The bill gives MSOP more authority to deal with security threats and to apprehend program escapees. It also differentiates several portions of MSOP law from o</w:t>
            </w:r>
            <w:r>
              <w:rPr>
                <w:rFonts w:ascii="Calibri" w:hAnsi="Calibri"/>
                <w:sz w:val="19"/>
              </w:rPr>
              <w:t>ther forms of civil commitment.</w:t>
            </w:r>
          </w:p>
        </w:tc>
        <w:tc>
          <w:tcPr>
            <w:tcW w:w="2011" w:type="dxa"/>
          </w:tcPr>
          <w:p w14:paraId="41432C25" w14:textId="77777777" w:rsidR="008E1CAE" w:rsidRDefault="008E1CAE" w:rsidP="008E1CAE">
            <w:pPr>
              <w:rPr>
                <w:rFonts w:ascii="Calibri" w:hAnsi="Calibri"/>
                <w:sz w:val="19"/>
              </w:rPr>
            </w:pPr>
            <w:r>
              <w:rPr>
                <w:rFonts w:ascii="Calibri" w:hAnsi="Calibri"/>
                <w:sz w:val="19"/>
              </w:rPr>
              <w:t>[</w:t>
            </w:r>
            <w:hyperlink r:id="rId234" w:history="1">
              <w:r w:rsidRPr="00523244">
                <w:rPr>
                  <w:rStyle w:val="Hyperlink"/>
                  <w:rFonts w:ascii="Calibri" w:hAnsi="Calibri"/>
                  <w:sz w:val="19"/>
                </w:rPr>
                <w:t>News Release</w:t>
              </w:r>
            </w:hyperlink>
            <w:r>
              <w:rPr>
                <w:rFonts w:ascii="Calibri" w:hAnsi="Calibri"/>
                <w:sz w:val="19"/>
              </w:rPr>
              <w:t>]</w:t>
            </w:r>
          </w:p>
        </w:tc>
      </w:tr>
      <w:tr w:rsidR="008E1CAE" w14:paraId="2D8A38A8" w14:textId="77777777" w:rsidTr="002127CD">
        <w:tblPrEx>
          <w:jc w:val="left"/>
          <w:tblLook w:val="04A0" w:firstRow="1" w:lastRow="0" w:firstColumn="1" w:lastColumn="0" w:noHBand="0" w:noVBand="1"/>
        </w:tblPrEx>
        <w:tc>
          <w:tcPr>
            <w:tcW w:w="1280" w:type="dxa"/>
          </w:tcPr>
          <w:p w14:paraId="568D66DA"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09AF9536" w14:textId="77777777" w:rsidR="008E1CAE" w:rsidRPr="00523244" w:rsidRDefault="008E1CAE" w:rsidP="008E1CAE">
            <w:pPr>
              <w:rPr>
                <w:rFonts w:ascii="Calibri" w:hAnsi="Calibri"/>
                <w:b/>
                <w:sz w:val="19"/>
              </w:rPr>
            </w:pPr>
            <w:r>
              <w:rPr>
                <w:rFonts w:ascii="Calibri" w:hAnsi="Calibri"/>
                <w:b/>
                <w:sz w:val="19"/>
              </w:rPr>
              <w:t>Governor Dayton Signs A Bill Making Changes To School Busing Regulations</w:t>
            </w:r>
          </w:p>
        </w:tc>
        <w:tc>
          <w:tcPr>
            <w:tcW w:w="3222" w:type="dxa"/>
          </w:tcPr>
          <w:p w14:paraId="2FFBEE31" w14:textId="77777777" w:rsidR="008E1CAE" w:rsidRPr="00523244" w:rsidRDefault="008E1CAE" w:rsidP="008E1CAE">
            <w:pPr>
              <w:rPr>
                <w:rFonts w:ascii="Calibri" w:hAnsi="Calibri"/>
                <w:sz w:val="19"/>
              </w:rPr>
            </w:pPr>
            <w:r>
              <w:rPr>
                <w:rFonts w:ascii="Calibri" w:hAnsi="Calibri"/>
                <w:sz w:val="19"/>
              </w:rPr>
              <w:t>Clarifies</w:t>
            </w:r>
            <w:r w:rsidRPr="00523244">
              <w:rPr>
                <w:rFonts w:ascii="Calibri" w:hAnsi="Calibri"/>
                <w:sz w:val="19"/>
              </w:rPr>
              <w:t xml:space="preserve"> that districts may provide to pupils attending an area learning center between-building bus transportation along school bus routes, when space is available. </w:t>
            </w:r>
            <w:proofErr w:type="gramStart"/>
            <w:r w:rsidRPr="00523244">
              <w:rPr>
                <w:rFonts w:ascii="Calibri" w:hAnsi="Calibri"/>
                <w:sz w:val="19"/>
              </w:rPr>
              <w:t>It also requires the Department of Education to develop and maintain a list of school bus training instructional materials, rather than a school bus safety training program, and expands the definition of transportation services for pupils with disabilities to include transportation for a curricular field trip activity on a school bus equipped with a power lift, when required by a student's disability.</w:t>
            </w:r>
            <w:proofErr w:type="gramEnd"/>
            <w:r w:rsidRPr="00523244">
              <w:rPr>
                <w:rFonts w:ascii="Calibri" w:hAnsi="Calibri"/>
                <w:sz w:val="19"/>
              </w:rPr>
              <w:t xml:space="preserve"> </w:t>
            </w:r>
          </w:p>
        </w:tc>
        <w:tc>
          <w:tcPr>
            <w:tcW w:w="2011" w:type="dxa"/>
          </w:tcPr>
          <w:p w14:paraId="6EEDA2C4" w14:textId="77777777" w:rsidR="008E1CAE" w:rsidRDefault="008E1CAE" w:rsidP="008E1CAE">
            <w:pPr>
              <w:rPr>
                <w:rFonts w:ascii="Calibri" w:hAnsi="Calibri"/>
                <w:sz w:val="19"/>
              </w:rPr>
            </w:pPr>
            <w:r>
              <w:rPr>
                <w:rFonts w:ascii="Calibri" w:hAnsi="Calibri"/>
                <w:sz w:val="19"/>
              </w:rPr>
              <w:t>[</w:t>
            </w:r>
            <w:hyperlink r:id="rId235" w:history="1">
              <w:r w:rsidRPr="00523244">
                <w:rPr>
                  <w:rStyle w:val="Hyperlink"/>
                  <w:rFonts w:ascii="Calibri" w:hAnsi="Calibri"/>
                  <w:sz w:val="19"/>
                </w:rPr>
                <w:t>News Release</w:t>
              </w:r>
            </w:hyperlink>
            <w:r>
              <w:rPr>
                <w:rFonts w:ascii="Calibri" w:hAnsi="Calibri"/>
                <w:sz w:val="19"/>
              </w:rPr>
              <w:t>]</w:t>
            </w:r>
          </w:p>
        </w:tc>
      </w:tr>
      <w:tr w:rsidR="008E1CAE" w14:paraId="27CDB498" w14:textId="77777777" w:rsidTr="002127CD">
        <w:tblPrEx>
          <w:jc w:val="left"/>
          <w:tblLook w:val="04A0" w:firstRow="1" w:lastRow="0" w:firstColumn="1" w:lastColumn="0" w:noHBand="0" w:noVBand="1"/>
        </w:tblPrEx>
        <w:tc>
          <w:tcPr>
            <w:tcW w:w="1280" w:type="dxa"/>
          </w:tcPr>
          <w:p w14:paraId="2AAC5DD3"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3198247F" w14:textId="77777777" w:rsidR="008E1CAE" w:rsidRPr="00523244" w:rsidRDefault="008E1CAE" w:rsidP="008E1CAE">
            <w:pPr>
              <w:rPr>
                <w:rFonts w:ascii="Calibri" w:hAnsi="Calibri"/>
                <w:b/>
                <w:sz w:val="19"/>
              </w:rPr>
            </w:pPr>
            <w:r>
              <w:rPr>
                <w:rFonts w:ascii="Calibri" w:hAnsi="Calibri"/>
                <w:b/>
                <w:sz w:val="19"/>
              </w:rPr>
              <w:t xml:space="preserve">Governor Dayton Signs A Bill Establishing </w:t>
            </w:r>
            <w:r w:rsidRPr="002F5813">
              <w:rPr>
                <w:rFonts w:ascii="Calibri" w:hAnsi="Calibri"/>
                <w:b/>
                <w:sz w:val="19"/>
              </w:rPr>
              <w:t>Mitochondrial Disease Awareness Week</w:t>
            </w:r>
          </w:p>
        </w:tc>
        <w:tc>
          <w:tcPr>
            <w:tcW w:w="3222" w:type="dxa"/>
          </w:tcPr>
          <w:p w14:paraId="34BCE27F" w14:textId="77777777" w:rsidR="008E1CAE" w:rsidRPr="00523244" w:rsidRDefault="008E1CAE" w:rsidP="008E1CAE">
            <w:pPr>
              <w:rPr>
                <w:rFonts w:ascii="Calibri" w:hAnsi="Calibri"/>
                <w:sz w:val="19"/>
              </w:rPr>
            </w:pPr>
            <w:r>
              <w:rPr>
                <w:rFonts w:ascii="Calibri" w:hAnsi="Calibri"/>
                <w:sz w:val="19"/>
              </w:rPr>
              <w:t>Establishes</w:t>
            </w:r>
            <w:r w:rsidRPr="00523244">
              <w:rPr>
                <w:rFonts w:ascii="Calibri" w:hAnsi="Calibri"/>
                <w:sz w:val="19"/>
              </w:rPr>
              <w:t xml:space="preserve"> the third full week of September as Mitochondrial Disease Awareness Week. </w:t>
            </w:r>
          </w:p>
        </w:tc>
        <w:tc>
          <w:tcPr>
            <w:tcW w:w="2011" w:type="dxa"/>
          </w:tcPr>
          <w:p w14:paraId="4D49EB1E" w14:textId="77777777" w:rsidR="008E1CAE" w:rsidRDefault="008E1CAE" w:rsidP="008E1CAE">
            <w:pPr>
              <w:rPr>
                <w:rFonts w:ascii="Calibri" w:hAnsi="Calibri"/>
                <w:sz w:val="19"/>
              </w:rPr>
            </w:pPr>
            <w:r>
              <w:rPr>
                <w:rFonts w:ascii="Calibri" w:hAnsi="Calibri"/>
                <w:sz w:val="19"/>
              </w:rPr>
              <w:t>[</w:t>
            </w:r>
            <w:hyperlink r:id="rId236" w:history="1">
              <w:r w:rsidRPr="00523244">
                <w:rPr>
                  <w:rStyle w:val="Hyperlink"/>
                  <w:rFonts w:ascii="Calibri" w:hAnsi="Calibri"/>
                  <w:sz w:val="19"/>
                </w:rPr>
                <w:t>News Release</w:t>
              </w:r>
            </w:hyperlink>
            <w:r>
              <w:rPr>
                <w:rFonts w:ascii="Calibri" w:hAnsi="Calibri"/>
                <w:sz w:val="19"/>
              </w:rPr>
              <w:t>]</w:t>
            </w:r>
          </w:p>
        </w:tc>
      </w:tr>
      <w:tr w:rsidR="008E1CAE" w14:paraId="486CE0E8" w14:textId="77777777" w:rsidTr="002127CD">
        <w:tblPrEx>
          <w:jc w:val="left"/>
          <w:tblLook w:val="04A0" w:firstRow="1" w:lastRow="0" w:firstColumn="1" w:lastColumn="0" w:noHBand="0" w:noVBand="1"/>
        </w:tblPrEx>
        <w:tc>
          <w:tcPr>
            <w:tcW w:w="1280" w:type="dxa"/>
          </w:tcPr>
          <w:p w14:paraId="1995E4C4"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2675F9DD" w14:textId="77777777" w:rsidR="008E1CAE" w:rsidRPr="00523244" w:rsidRDefault="008E1CAE" w:rsidP="008E1CAE">
            <w:pPr>
              <w:rPr>
                <w:rFonts w:ascii="Calibri" w:hAnsi="Calibri"/>
                <w:b/>
                <w:sz w:val="19"/>
              </w:rPr>
            </w:pPr>
            <w:r>
              <w:rPr>
                <w:rFonts w:ascii="Calibri" w:hAnsi="Calibri"/>
                <w:b/>
                <w:sz w:val="19"/>
              </w:rPr>
              <w:t>Governor Dayton Signs A Bill Relating To Gratuity Sharing</w:t>
            </w:r>
          </w:p>
        </w:tc>
        <w:tc>
          <w:tcPr>
            <w:tcW w:w="3222" w:type="dxa"/>
          </w:tcPr>
          <w:p w14:paraId="16FF51C7" w14:textId="77777777" w:rsidR="008E1CAE" w:rsidRPr="00523244" w:rsidRDefault="008E1CAE" w:rsidP="008E1CAE">
            <w:pPr>
              <w:rPr>
                <w:rFonts w:ascii="Calibri" w:hAnsi="Calibri"/>
                <w:sz w:val="19"/>
              </w:rPr>
            </w:pPr>
            <w:r>
              <w:rPr>
                <w:rFonts w:ascii="Calibri" w:hAnsi="Calibri"/>
                <w:sz w:val="19"/>
              </w:rPr>
              <w:t>Modifies</w:t>
            </w:r>
            <w:r w:rsidRPr="00523244">
              <w:rPr>
                <w:rFonts w:ascii="Calibri" w:hAnsi="Calibri"/>
                <w:sz w:val="19"/>
              </w:rPr>
              <w:t xml:space="preserve"> the employment gratuity sharing provision in state law. The new law will remove the restriction against employer participation in gratuity sharing agreements by employees to allow employers to safeguard and disburse shared gratuities if requested to do so by employees, and to report amounts received as required for tax purposes. </w:t>
            </w:r>
          </w:p>
        </w:tc>
        <w:tc>
          <w:tcPr>
            <w:tcW w:w="2011" w:type="dxa"/>
          </w:tcPr>
          <w:p w14:paraId="5BF10580" w14:textId="77777777" w:rsidR="008E1CAE" w:rsidRDefault="008E1CAE" w:rsidP="008E1CAE">
            <w:pPr>
              <w:rPr>
                <w:rFonts w:ascii="Calibri" w:hAnsi="Calibri"/>
                <w:sz w:val="19"/>
              </w:rPr>
            </w:pPr>
            <w:r>
              <w:rPr>
                <w:rFonts w:ascii="Calibri" w:hAnsi="Calibri"/>
                <w:sz w:val="19"/>
              </w:rPr>
              <w:t>[</w:t>
            </w:r>
            <w:hyperlink r:id="rId237" w:history="1">
              <w:r w:rsidRPr="00523244">
                <w:rPr>
                  <w:rStyle w:val="Hyperlink"/>
                  <w:rFonts w:ascii="Calibri" w:hAnsi="Calibri"/>
                  <w:sz w:val="19"/>
                </w:rPr>
                <w:t>News Release</w:t>
              </w:r>
            </w:hyperlink>
            <w:r>
              <w:rPr>
                <w:rFonts w:ascii="Calibri" w:hAnsi="Calibri"/>
                <w:sz w:val="19"/>
              </w:rPr>
              <w:t>]</w:t>
            </w:r>
          </w:p>
        </w:tc>
      </w:tr>
      <w:tr w:rsidR="008E1CAE" w14:paraId="3A3A53F8" w14:textId="77777777" w:rsidTr="002127CD">
        <w:tblPrEx>
          <w:jc w:val="left"/>
          <w:tblLook w:val="04A0" w:firstRow="1" w:lastRow="0" w:firstColumn="1" w:lastColumn="0" w:noHBand="0" w:noVBand="1"/>
        </w:tblPrEx>
        <w:tc>
          <w:tcPr>
            <w:tcW w:w="1280" w:type="dxa"/>
          </w:tcPr>
          <w:p w14:paraId="13FD0338"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6C713423" w14:textId="77777777" w:rsidR="008E1CAE" w:rsidRDefault="008E1CAE" w:rsidP="008E1CAE">
            <w:pPr>
              <w:rPr>
                <w:rFonts w:ascii="Calibri" w:hAnsi="Calibri"/>
                <w:b/>
                <w:sz w:val="19"/>
              </w:rPr>
            </w:pPr>
            <w:r>
              <w:rPr>
                <w:rFonts w:ascii="Calibri" w:hAnsi="Calibri"/>
                <w:b/>
                <w:sz w:val="19"/>
              </w:rPr>
              <w:t>Governor Dayton Signs The Secretary Of State Business Services Housekeeping Bill</w:t>
            </w:r>
          </w:p>
        </w:tc>
        <w:tc>
          <w:tcPr>
            <w:tcW w:w="3222" w:type="dxa"/>
          </w:tcPr>
          <w:p w14:paraId="4DEA16C7" w14:textId="77777777" w:rsidR="008E1CAE" w:rsidRDefault="008E1CAE" w:rsidP="008E1CAE">
            <w:pPr>
              <w:rPr>
                <w:rFonts w:ascii="Calibri" w:hAnsi="Calibri"/>
                <w:sz w:val="19"/>
              </w:rPr>
            </w:pPr>
            <w:r>
              <w:rPr>
                <w:rFonts w:ascii="Calibri" w:hAnsi="Calibri"/>
                <w:sz w:val="19"/>
              </w:rPr>
              <w:t>The</w:t>
            </w:r>
            <w:r w:rsidRPr="00523244">
              <w:rPr>
                <w:rFonts w:ascii="Calibri" w:hAnsi="Calibri"/>
                <w:sz w:val="19"/>
              </w:rPr>
              <w:t xml:space="preserve"> Office of the Secretary of State Business Services housekeeping bill. It consists of provisions that will streamline the administration of the office. Many of the provisions allow the office to provide email notices instead of mailing notices. Other provisions eliminate references to transactions that are no longer used. </w:t>
            </w:r>
          </w:p>
        </w:tc>
        <w:tc>
          <w:tcPr>
            <w:tcW w:w="2011" w:type="dxa"/>
          </w:tcPr>
          <w:p w14:paraId="2878B812" w14:textId="77777777" w:rsidR="008E1CAE" w:rsidRDefault="008E1CAE" w:rsidP="008E1CAE">
            <w:pPr>
              <w:rPr>
                <w:rFonts w:ascii="Calibri" w:hAnsi="Calibri"/>
                <w:sz w:val="19"/>
              </w:rPr>
            </w:pPr>
            <w:r>
              <w:rPr>
                <w:rFonts w:ascii="Calibri" w:hAnsi="Calibri"/>
                <w:sz w:val="19"/>
              </w:rPr>
              <w:t>[</w:t>
            </w:r>
            <w:hyperlink r:id="rId238" w:history="1">
              <w:r w:rsidRPr="00523244">
                <w:rPr>
                  <w:rStyle w:val="Hyperlink"/>
                  <w:rFonts w:ascii="Calibri" w:hAnsi="Calibri"/>
                  <w:sz w:val="19"/>
                </w:rPr>
                <w:t>News Release</w:t>
              </w:r>
            </w:hyperlink>
            <w:r>
              <w:rPr>
                <w:rFonts w:ascii="Calibri" w:hAnsi="Calibri"/>
                <w:sz w:val="19"/>
              </w:rPr>
              <w:t>]</w:t>
            </w:r>
          </w:p>
        </w:tc>
      </w:tr>
      <w:tr w:rsidR="008E1CAE" w14:paraId="1294E24C" w14:textId="77777777" w:rsidTr="002127CD">
        <w:tblPrEx>
          <w:jc w:val="left"/>
          <w:tblLook w:val="04A0" w:firstRow="1" w:lastRow="0" w:firstColumn="1" w:lastColumn="0" w:noHBand="0" w:noVBand="1"/>
        </w:tblPrEx>
        <w:tc>
          <w:tcPr>
            <w:tcW w:w="1280" w:type="dxa"/>
          </w:tcPr>
          <w:p w14:paraId="6AB42B3B"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1CEB63FB" w14:textId="77777777" w:rsidR="008E1CAE" w:rsidRPr="00523244" w:rsidRDefault="008E1CAE" w:rsidP="008E1CAE">
            <w:pPr>
              <w:rPr>
                <w:rFonts w:ascii="Calibri" w:hAnsi="Calibri"/>
                <w:b/>
                <w:sz w:val="19"/>
              </w:rPr>
            </w:pPr>
            <w:r>
              <w:rPr>
                <w:rFonts w:ascii="Calibri" w:hAnsi="Calibri"/>
                <w:b/>
                <w:sz w:val="19"/>
              </w:rPr>
              <w:t>Governor Dayton Signs The Omnibus Environment Policy Bill</w:t>
            </w:r>
          </w:p>
        </w:tc>
        <w:tc>
          <w:tcPr>
            <w:tcW w:w="3222" w:type="dxa"/>
          </w:tcPr>
          <w:p w14:paraId="0D675D18" w14:textId="77777777" w:rsidR="008E1CAE" w:rsidRPr="00523244" w:rsidRDefault="008E1CAE" w:rsidP="008E1CAE">
            <w:pPr>
              <w:rPr>
                <w:rFonts w:ascii="Calibri" w:hAnsi="Calibri"/>
                <w:sz w:val="19"/>
              </w:rPr>
            </w:pPr>
            <w:r>
              <w:rPr>
                <w:rFonts w:ascii="Calibri" w:hAnsi="Calibri"/>
                <w:sz w:val="19"/>
              </w:rPr>
              <w:t>The</w:t>
            </w:r>
            <w:r w:rsidRPr="00523244">
              <w:rPr>
                <w:rFonts w:ascii="Calibri" w:hAnsi="Calibri"/>
                <w:sz w:val="19"/>
              </w:rPr>
              <w:t xml:space="preserve"> </w:t>
            </w:r>
            <w:proofErr w:type="gramStart"/>
            <w:r w:rsidRPr="00523244">
              <w:rPr>
                <w:rFonts w:ascii="Calibri" w:hAnsi="Calibri"/>
                <w:sz w:val="19"/>
              </w:rPr>
              <w:t>omnibus environment policy bill</w:t>
            </w:r>
            <w:proofErr w:type="gramEnd"/>
            <w:r w:rsidRPr="00523244">
              <w:rPr>
                <w:rFonts w:ascii="Calibri" w:hAnsi="Calibri"/>
                <w:sz w:val="19"/>
              </w:rPr>
              <w:t xml:space="preserve">, which contains a collection of policy initiatives. Significant initiatives </w:t>
            </w:r>
            <w:proofErr w:type="gramStart"/>
            <w:r w:rsidRPr="00523244">
              <w:rPr>
                <w:rFonts w:ascii="Calibri" w:hAnsi="Calibri"/>
                <w:sz w:val="19"/>
              </w:rPr>
              <w:t>include:</w:t>
            </w:r>
            <w:proofErr w:type="gramEnd"/>
            <w:r w:rsidRPr="00523244">
              <w:rPr>
                <w:rFonts w:ascii="Calibri" w:hAnsi="Calibri"/>
                <w:sz w:val="19"/>
              </w:rPr>
              <w:t xml:space="preserve"> changes to how MPCA can permit aquatic pesticide applications, changes to the Wetland conservation </w:t>
            </w:r>
            <w:r w:rsidRPr="00523244">
              <w:rPr>
                <w:rFonts w:ascii="Calibri" w:hAnsi="Calibri"/>
                <w:sz w:val="19"/>
              </w:rPr>
              <w:lastRenderedPageBreak/>
              <w:t xml:space="preserve">Act, increased civil penalties for failure to comply with Aquatic Invasive Species laws, changes to the </w:t>
            </w:r>
            <w:proofErr w:type="spellStart"/>
            <w:r w:rsidRPr="00523244">
              <w:rPr>
                <w:rFonts w:ascii="Calibri" w:hAnsi="Calibri"/>
                <w:sz w:val="19"/>
              </w:rPr>
              <w:t>Lutsen</w:t>
            </w:r>
            <w:proofErr w:type="spellEnd"/>
            <w:r w:rsidRPr="00523244">
              <w:rPr>
                <w:rFonts w:ascii="Calibri" w:hAnsi="Calibri"/>
                <w:sz w:val="19"/>
              </w:rPr>
              <w:t xml:space="preserve"> Mountain water permit, elimination of the mandatory EAW for expansions of ethanol plants, among other provisions.</w:t>
            </w:r>
          </w:p>
        </w:tc>
        <w:tc>
          <w:tcPr>
            <w:tcW w:w="2011" w:type="dxa"/>
          </w:tcPr>
          <w:p w14:paraId="516B0B14" w14:textId="77777777" w:rsidR="008E1CAE" w:rsidRDefault="008E1CAE" w:rsidP="008E1CAE">
            <w:pPr>
              <w:rPr>
                <w:rFonts w:ascii="Calibri" w:hAnsi="Calibri"/>
                <w:sz w:val="19"/>
              </w:rPr>
            </w:pPr>
            <w:r>
              <w:rPr>
                <w:rFonts w:ascii="Calibri" w:hAnsi="Calibri"/>
                <w:sz w:val="19"/>
              </w:rPr>
              <w:lastRenderedPageBreak/>
              <w:t>[</w:t>
            </w:r>
            <w:hyperlink r:id="rId239" w:history="1">
              <w:r w:rsidRPr="00523244">
                <w:rPr>
                  <w:rStyle w:val="Hyperlink"/>
                  <w:rFonts w:ascii="Calibri" w:hAnsi="Calibri"/>
                  <w:sz w:val="19"/>
                </w:rPr>
                <w:t>News Release</w:t>
              </w:r>
            </w:hyperlink>
            <w:r>
              <w:rPr>
                <w:rFonts w:ascii="Calibri" w:hAnsi="Calibri"/>
                <w:sz w:val="19"/>
              </w:rPr>
              <w:t>]</w:t>
            </w:r>
          </w:p>
        </w:tc>
      </w:tr>
      <w:tr w:rsidR="008E1CAE" w14:paraId="01CFCF2C" w14:textId="77777777" w:rsidTr="002127CD">
        <w:tblPrEx>
          <w:jc w:val="left"/>
          <w:tblLook w:val="04A0" w:firstRow="1" w:lastRow="0" w:firstColumn="1" w:lastColumn="0" w:noHBand="0" w:noVBand="1"/>
        </w:tblPrEx>
        <w:tc>
          <w:tcPr>
            <w:tcW w:w="1280" w:type="dxa"/>
          </w:tcPr>
          <w:p w14:paraId="74BA43E4"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28CB6A34" w14:textId="77777777" w:rsidR="008E1CAE" w:rsidRPr="00523244" w:rsidRDefault="008E1CAE" w:rsidP="008E1CAE">
            <w:pPr>
              <w:rPr>
                <w:rFonts w:ascii="Calibri" w:hAnsi="Calibri"/>
                <w:b/>
                <w:sz w:val="19"/>
              </w:rPr>
            </w:pPr>
            <w:r>
              <w:rPr>
                <w:rFonts w:ascii="Calibri" w:hAnsi="Calibri"/>
                <w:b/>
                <w:sz w:val="19"/>
              </w:rPr>
              <w:t>Governor Dayton Signs A Bill Making Updates To Laws Administered By The Department Of Commerce</w:t>
            </w:r>
          </w:p>
        </w:tc>
        <w:tc>
          <w:tcPr>
            <w:tcW w:w="3222" w:type="dxa"/>
          </w:tcPr>
          <w:p w14:paraId="1EB627C8" w14:textId="77777777" w:rsidR="008E1CAE" w:rsidRPr="00523244" w:rsidRDefault="008E1CAE" w:rsidP="008E1CAE">
            <w:pPr>
              <w:rPr>
                <w:rFonts w:ascii="Calibri" w:hAnsi="Calibri"/>
                <w:sz w:val="19"/>
              </w:rPr>
            </w:pPr>
            <w:r>
              <w:rPr>
                <w:rFonts w:ascii="Calibri" w:hAnsi="Calibri"/>
                <w:sz w:val="19"/>
              </w:rPr>
              <w:t xml:space="preserve">Contains </w:t>
            </w:r>
            <w:r w:rsidRPr="00523244">
              <w:rPr>
                <w:rFonts w:ascii="Calibri" w:hAnsi="Calibri"/>
                <w:sz w:val="19"/>
              </w:rPr>
              <w:t>a number of updates to laws administered by the Department of Commerce, relating to professional licensing, continuing education, health insurance, and worker</w:t>
            </w:r>
            <w:r>
              <w:rPr>
                <w:rFonts w:ascii="Calibri" w:hAnsi="Calibri"/>
                <w:sz w:val="19"/>
              </w:rPr>
              <w:t>'s compensation self-insurance.</w:t>
            </w:r>
          </w:p>
        </w:tc>
        <w:tc>
          <w:tcPr>
            <w:tcW w:w="2011" w:type="dxa"/>
          </w:tcPr>
          <w:p w14:paraId="4D20E3CB" w14:textId="77777777" w:rsidR="008E1CAE" w:rsidRDefault="008E1CAE" w:rsidP="008E1CAE">
            <w:pPr>
              <w:rPr>
                <w:rFonts w:ascii="Calibri" w:hAnsi="Calibri"/>
                <w:sz w:val="19"/>
              </w:rPr>
            </w:pPr>
            <w:r>
              <w:rPr>
                <w:rFonts w:ascii="Calibri" w:hAnsi="Calibri"/>
                <w:sz w:val="19"/>
              </w:rPr>
              <w:t>[</w:t>
            </w:r>
            <w:hyperlink r:id="rId240" w:history="1">
              <w:r w:rsidRPr="00523244">
                <w:rPr>
                  <w:rStyle w:val="Hyperlink"/>
                  <w:rFonts w:ascii="Calibri" w:hAnsi="Calibri"/>
                  <w:sz w:val="19"/>
                </w:rPr>
                <w:t>News Release</w:t>
              </w:r>
            </w:hyperlink>
            <w:r>
              <w:rPr>
                <w:rFonts w:ascii="Calibri" w:hAnsi="Calibri"/>
                <w:sz w:val="19"/>
              </w:rPr>
              <w:t>]</w:t>
            </w:r>
          </w:p>
        </w:tc>
      </w:tr>
      <w:tr w:rsidR="008E1CAE" w14:paraId="3EA1811A" w14:textId="77777777" w:rsidTr="002127CD">
        <w:tblPrEx>
          <w:jc w:val="left"/>
          <w:tblLook w:val="04A0" w:firstRow="1" w:lastRow="0" w:firstColumn="1" w:lastColumn="0" w:noHBand="0" w:noVBand="1"/>
        </w:tblPrEx>
        <w:tc>
          <w:tcPr>
            <w:tcW w:w="1280" w:type="dxa"/>
          </w:tcPr>
          <w:p w14:paraId="1C4B7818"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164AF189" w14:textId="77777777" w:rsidR="008E1CAE" w:rsidRPr="00523244" w:rsidRDefault="008E1CAE" w:rsidP="008E1CAE">
            <w:pPr>
              <w:rPr>
                <w:rFonts w:ascii="Calibri" w:hAnsi="Calibri"/>
                <w:b/>
                <w:sz w:val="19"/>
              </w:rPr>
            </w:pPr>
            <w:r>
              <w:rPr>
                <w:rFonts w:ascii="Calibri" w:hAnsi="Calibri"/>
                <w:b/>
                <w:sz w:val="19"/>
              </w:rPr>
              <w:t>Governor Dayton Signs A Bill Relating To The Display Of License Plates On Commercial And Noncommercial Pickups</w:t>
            </w:r>
          </w:p>
        </w:tc>
        <w:tc>
          <w:tcPr>
            <w:tcW w:w="3222" w:type="dxa"/>
          </w:tcPr>
          <w:p w14:paraId="5420E3D1" w14:textId="77777777" w:rsidR="008E1CAE" w:rsidRPr="00523244" w:rsidRDefault="008E1CAE" w:rsidP="008E1CAE">
            <w:pPr>
              <w:rPr>
                <w:rFonts w:ascii="Calibri" w:hAnsi="Calibri"/>
                <w:sz w:val="19"/>
              </w:rPr>
            </w:pPr>
            <w:r>
              <w:rPr>
                <w:rFonts w:ascii="Calibri" w:hAnsi="Calibri"/>
                <w:sz w:val="19"/>
              </w:rPr>
              <w:t>Establishes</w:t>
            </w:r>
            <w:r w:rsidRPr="00523244">
              <w:rPr>
                <w:rFonts w:ascii="Calibri" w:hAnsi="Calibri"/>
                <w:sz w:val="19"/>
              </w:rPr>
              <w:t xml:space="preserve"> a distinction in registration and license plate display between commercial and noncomm</w:t>
            </w:r>
            <w:r>
              <w:rPr>
                <w:rFonts w:ascii="Calibri" w:hAnsi="Calibri"/>
                <w:sz w:val="19"/>
              </w:rPr>
              <w:t>ercial full-size pickup trucks.</w:t>
            </w:r>
          </w:p>
        </w:tc>
        <w:tc>
          <w:tcPr>
            <w:tcW w:w="2011" w:type="dxa"/>
          </w:tcPr>
          <w:p w14:paraId="0CD0BAF8" w14:textId="77777777" w:rsidR="008E1CAE" w:rsidRDefault="008E1CAE" w:rsidP="008E1CAE">
            <w:pPr>
              <w:rPr>
                <w:rFonts w:ascii="Calibri" w:hAnsi="Calibri"/>
                <w:sz w:val="19"/>
              </w:rPr>
            </w:pPr>
            <w:r>
              <w:rPr>
                <w:rFonts w:ascii="Calibri" w:hAnsi="Calibri"/>
                <w:sz w:val="19"/>
              </w:rPr>
              <w:t>[</w:t>
            </w:r>
            <w:hyperlink r:id="rId241" w:history="1">
              <w:r w:rsidRPr="00523244">
                <w:rPr>
                  <w:rStyle w:val="Hyperlink"/>
                  <w:rFonts w:ascii="Calibri" w:hAnsi="Calibri"/>
                  <w:sz w:val="19"/>
                </w:rPr>
                <w:t>News Release</w:t>
              </w:r>
            </w:hyperlink>
            <w:r>
              <w:rPr>
                <w:rFonts w:ascii="Calibri" w:hAnsi="Calibri"/>
                <w:sz w:val="19"/>
              </w:rPr>
              <w:t>]</w:t>
            </w:r>
          </w:p>
        </w:tc>
      </w:tr>
      <w:tr w:rsidR="008E1CAE" w14:paraId="7B749F59" w14:textId="77777777" w:rsidTr="002127CD">
        <w:tblPrEx>
          <w:jc w:val="left"/>
          <w:tblLook w:val="04A0" w:firstRow="1" w:lastRow="0" w:firstColumn="1" w:lastColumn="0" w:noHBand="0" w:noVBand="1"/>
        </w:tblPrEx>
        <w:tc>
          <w:tcPr>
            <w:tcW w:w="1280" w:type="dxa"/>
          </w:tcPr>
          <w:p w14:paraId="54E2A773"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163EBAED" w14:textId="77777777" w:rsidR="008E1CAE" w:rsidRPr="00523244" w:rsidRDefault="008E1CAE" w:rsidP="008E1CAE">
            <w:pPr>
              <w:rPr>
                <w:rFonts w:ascii="Calibri" w:hAnsi="Calibri"/>
                <w:b/>
                <w:sz w:val="19"/>
              </w:rPr>
            </w:pPr>
            <w:r>
              <w:rPr>
                <w:rFonts w:ascii="Calibri" w:hAnsi="Calibri"/>
                <w:b/>
                <w:sz w:val="19"/>
              </w:rPr>
              <w:t>Governor Dayton Signs Bill Making Technical Changes To A Classification Formula For Reimbursing Nursing Facilities</w:t>
            </w:r>
          </w:p>
        </w:tc>
        <w:tc>
          <w:tcPr>
            <w:tcW w:w="3222" w:type="dxa"/>
          </w:tcPr>
          <w:p w14:paraId="7F95C8E5" w14:textId="77777777" w:rsidR="008E1CAE" w:rsidRPr="00523244" w:rsidRDefault="008E1CAE" w:rsidP="008E1CAE">
            <w:pPr>
              <w:rPr>
                <w:rFonts w:ascii="Calibri" w:hAnsi="Calibri"/>
                <w:sz w:val="19"/>
              </w:rPr>
            </w:pPr>
            <w:r>
              <w:rPr>
                <w:rFonts w:ascii="Calibri" w:hAnsi="Calibri"/>
                <w:sz w:val="19"/>
              </w:rPr>
              <w:t>Makes</w:t>
            </w:r>
            <w:r w:rsidRPr="00523244">
              <w:rPr>
                <w:rFonts w:ascii="Calibri" w:hAnsi="Calibri"/>
                <w:sz w:val="19"/>
              </w:rPr>
              <w:t xml:space="preserve"> technical changes to Minnesota's case mix classification formula that controls how nursing facilities are </w:t>
            </w:r>
            <w:proofErr w:type="gramStart"/>
            <w:r w:rsidRPr="00523244">
              <w:rPr>
                <w:rFonts w:ascii="Calibri" w:hAnsi="Calibri"/>
                <w:sz w:val="19"/>
              </w:rPr>
              <w:t>reimbursed for certain</w:t>
            </w:r>
            <w:proofErr w:type="gramEnd"/>
            <w:r w:rsidRPr="00523244">
              <w:rPr>
                <w:rFonts w:ascii="Calibri" w:hAnsi="Calibri"/>
                <w:sz w:val="19"/>
              </w:rPr>
              <w:t xml:space="preserve"> residents based on their level of need. The changes are technical, and conform to changes in federal law related to Medicaid reimbursement. Additionally, the bill authorizes the state to enter into interstate contracts for detoxification services, and also makes technical changes to body art technicians and establishes a licensing process, with required coursework, operated through the Minnesota Department of Health. </w:t>
            </w:r>
          </w:p>
        </w:tc>
        <w:tc>
          <w:tcPr>
            <w:tcW w:w="2011" w:type="dxa"/>
          </w:tcPr>
          <w:p w14:paraId="3048FF3D" w14:textId="77777777" w:rsidR="008E1CAE" w:rsidRDefault="008E1CAE" w:rsidP="008E1CAE">
            <w:pPr>
              <w:rPr>
                <w:rFonts w:ascii="Calibri" w:hAnsi="Calibri"/>
                <w:sz w:val="19"/>
              </w:rPr>
            </w:pPr>
            <w:r>
              <w:rPr>
                <w:rFonts w:ascii="Calibri" w:hAnsi="Calibri"/>
                <w:sz w:val="19"/>
              </w:rPr>
              <w:t>[</w:t>
            </w:r>
            <w:hyperlink r:id="rId242" w:history="1">
              <w:r w:rsidRPr="00523244">
                <w:rPr>
                  <w:rStyle w:val="Hyperlink"/>
                  <w:rFonts w:ascii="Calibri" w:hAnsi="Calibri"/>
                  <w:sz w:val="19"/>
                </w:rPr>
                <w:t>News Release</w:t>
              </w:r>
            </w:hyperlink>
            <w:r>
              <w:rPr>
                <w:rFonts w:ascii="Calibri" w:hAnsi="Calibri"/>
                <w:sz w:val="19"/>
              </w:rPr>
              <w:t>]</w:t>
            </w:r>
          </w:p>
        </w:tc>
      </w:tr>
      <w:tr w:rsidR="008E1CAE" w14:paraId="0E3E3DDA" w14:textId="77777777" w:rsidTr="002127CD">
        <w:tblPrEx>
          <w:jc w:val="left"/>
          <w:tblLook w:val="04A0" w:firstRow="1" w:lastRow="0" w:firstColumn="1" w:lastColumn="0" w:noHBand="0" w:noVBand="1"/>
        </w:tblPrEx>
        <w:tc>
          <w:tcPr>
            <w:tcW w:w="1280" w:type="dxa"/>
          </w:tcPr>
          <w:p w14:paraId="44121184"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0436DC49" w14:textId="77777777" w:rsidR="008E1CAE" w:rsidRPr="00523244" w:rsidRDefault="008E1CAE" w:rsidP="008E1CAE">
            <w:pPr>
              <w:rPr>
                <w:rFonts w:ascii="Calibri" w:hAnsi="Calibri"/>
                <w:b/>
                <w:sz w:val="19"/>
              </w:rPr>
            </w:pPr>
            <w:r>
              <w:rPr>
                <w:rFonts w:ascii="Calibri" w:hAnsi="Calibri"/>
                <w:b/>
                <w:sz w:val="19"/>
              </w:rPr>
              <w:t>Governor Dayton Vetoes A Bill That Would Have Modified Eligibility For Representation By A Public Defender</w:t>
            </w:r>
          </w:p>
        </w:tc>
        <w:tc>
          <w:tcPr>
            <w:tcW w:w="3222" w:type="dxa"/>
          </w:tcPr>
          <w:p w14:paraId="47AD7C24" w14:textId="77777777" w:rsidR="008E1CAE" w:rsidRPr="00523244" w:rsidRDefault="008E1CAE" w:rsidP="008E1CAE">
            <w:pPr>
              <w:rPr>
                <w:rFonts w:ascii="Calibri" w:hAnsi="Calibri"/>
                <w:sz w:val="19"/>
              </w:rPr>
            </w:pPr>
            <w:r>
              <w:rPr>
                <w:rFonts w:ascii="Calibri" w:hAnsi="Calibri"/>
                <w:sz w:val="19"/>
              </w:rPr>
              <w:t xml:space="preserve">Governor Dayton vetoes </w:t>
            </w:r>
            <w:r w:rsidRPr="00523244">
              <w:rPr>
                <w:rFonts w:ascii="Calibri" w:hAnsi="Calibri"/>
                <w:sz w:val="19"/>
              </w:rPr>
              <w:t xml:space="preserve">Chapter 94, HF 988, </w:t>
            </w:r>
            <w:proofErr w:type="gramStart"/>
            <w:r w:rsidRPr="00523244">
              <w:rPr>
                <w:rFonts w:ascii="Calibri" w:hAnsi="Calibri"/>
                <w:sz w:val="19"/>
              </w:rPr>
              <w:t>a</w:t>
            </w:r>
            <w:proofErr w:type="gramEnd"/>
            <w:r w:rsidRPr="00523244">
              <w:rPr>
                <w:rFonts w:ascii="Calibri" w:hAnsi="Calibri"/>
                <w:sz w:val="19"/>
              </w:rPr>
              <w:t xml:space="preserve"> bill that modifies who is eligible to be represented by a public defender.</w:t>
            </w:r>
          </w:p>
        </w:tc>
        <w:tc>
          <w:tcPr>
            <w:tcW w:w="2011" w:type="dxa"/>
          </w:tcPr>
          <w:p w14:paraId="65803D94" w14:textId="77777777" w:rsidR="008E1CAE" w:rsidRDefault="008E1CAE" w:rsidP="008E1CAE">
            <w:pPr>
              <w:rPr>
                <w:rFonts w:ascii="Calibri" w:hAnsi="Calibri"/>
                <w:sz w:val="19"/>
              </w:rPr>
            </w:pPr>
            <w:r>
              <w:rPr>
                <w:rFonts w:ascii="Calibri" w:hAnsi="Calibri"/>
                <w:sz w:val="19"/>
              </w:rPr>
              <w:t>[</w:t>
            </w:r>
            <w:hyperlink r:id="rId243" w:history="1">
              <w:r w:rsidRPr="00523244">
                <w:rPr>
                  <w:rStyle w:val="Hyperlink"/>
                  <w:rFonts w:ascii="Calibri" w:hAnsi="Calibri"/>
                  <w:sz w:val="19"/>
                </w:rPr>
                <w:t>News Release</w:t>
              </w:r>
            </w:hyperlink>
            <w:r>
              <w:rPr>
                <w:rFonts w:ascii="Calibri" w:hAnsi="Calibri"/>
                <w:sz w:val="19"/>
              </w:rPr>
              <w:t>]</w:t>
            </w:r>
          </w:p>
          <w:p w14:paraId="03C74211" w14:textId="77777777" w:rsidR="008E1CAE" w:rsidRDefault="008E1CAE" w:rsidP="008E1CAE">
            <w:pPr>
              <w:rPr>
                <w:rFonts w:ascii="Calibri" w:hAnsi="Calibri"/>
                <w:sz w:val="19"/>
              </w:rPr>
            </w:pPr>
            <w:r>
              <w:rPr>
                <w:rFonts w:ascii="Calibri" w:hAnsi="Calibri"/>
                <w:sz w:val="19"/>
              </w:rPr>
              <w:t>[</w:t>
            </w:r>
            <w:hyperlink r:id="rId244" w:history="1">
              <w:r w:rsidRPr="00523244">
                <w:rPr>
                  <w:rStyle w:val="Hyperlink"/>
                  <w:rFonts w:ascii="Calibri" w:hAnsi="Calibri"/>
                  <w:sz w:val="19"/>
                </w:rPr>
                <w:t>Veto Letter</w:t>
              </w:r>
            </w:hyperlink>
            <w:r>
              <w:rPr>
                <w:rFonts w:ascii="Calibri" w:hAnsi="Calibri"/>
                <w:sz w:val="19"/>
              </w:rPr>
              <w:t>]</w:t>
            </w:r>
          </w:p>
        </w:tc>
      </w:tr>
      <w:tr w:rsidR="008E1CAE" w14:paraId="130B625B" w14:textId="77777777" w:rsidTr="002127CD">
        <w:tblPrEx>
          <w:jc w:val="left"/>
          <w:tblLook w:val="04A0" w:firstRow="1" w:lastRow="0" w:firstColumn="1" w:lastColumn="0" w:noHBand="0" w:noVBand="1"/>
        </w:tblPrEx>
        <w:tc>
          <w:tcPr>
            <w:tcW w:w="1280" w:type="dxa"/>
          </w:tcPr>
          <w:p w14:paraId="04D7861A"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5B4045DF" w14:textId="77777777" w:rsidR="008E1CAE" w:rsidRPr="00523244" w:rsidRDefault="008E1CAE" w:rsidP="008E1CAE">
            <w:pPr>
              <w:rPr>
                <w:rFonts w:ascii="Calibri" w:hAnsi="Calibri"/>
                <w:b/>
                <w:sz w:val="19"/>
              </w:rPr>
            </w:pPr>
            <w:r>
              <w:rPr>
                <w:rFonts w:ascii="Calibri" w:hAnsi="Calibri"/>
                <w:b/>
                <w:sz w:val="19"/>
              </w:rPr>
              <w:t>Governor Dayton Vetoes A Bill That Would Have Rolled Back Restrictions On CO</w:t>
            </w:r>
            <w:r w:rsidRPr="007B66F6">
              <w:rPr>
                <w:rFonts w:ascii="Calibri" w:hAnsi="Calibri"/>
                <w:b/>
                <w:sz w:val="19"/>
                <w:vertAlign w:val="superscript"/>
              </w:rPr>
              <w:t>2</w:t>
            </w:r>
            <w:r>
              <w:rPr>
                <w:rFonts w:ascii="Calibri" w:hAnsi="Calibri"/>
                <w:b/>
                <w:sz w:val="19"/>
              </w:rPr>
              <w:t xml:space="preserve"> Emissions</w:t>
            </w:r>
          </w:p>
        </w:tc>
        <w:tc>
          <w:tcPr>
            <w:tcW w:w="3222" w:type="dxa"/>
          </w:tcPr>
          <w:p w14:paraId="4BC55F37" w14:textId="77777777" w:rsidR="008E1CAE" w:rsidRPr="00523244" w:rsidRDefault="008E1CAE" w:rsidP="008E1CAE">
            <w:pPr>
              <w:rPr>
                <w:rFonts w:ascii="Calibri" w:hAnsi="Calibri"/>
                <w:sz w:val="19"/>
              </w:rPr>
            </w:pPr>
            <w:r>
              <w:rPr>
                <w:rFonts w:ascii="Calibri" w:hAnsi="Calibri"/>
                <w:sz w:val="19"/>
              </w:rPr>
              <w:t xml:space="preserve">Governor Dayton vetoes </w:t>
            </w:r>
            <w:r w:rsidRPr="00523244">
              <w:rPr>
                <w:rFonts w:ascii="Calibri" w:hAnsi="Calibri"/>
                <w:sz w:val="19"/>
              </w:rPr>
              <w:t xml:space="preserve">Chapter 96, SF 86, a bill </w:t>
            </w:r>
            <w:proofErr w:type="gramStart"/>
            <w:r w:rsidRPr="00523244">
              <w:rPr>
                <w:rFonts w:ascii="Calibri" w:hAnsi="Calibri"/>
                <w:sz w:val="19"/>
              </w:rPr>
              <w:t>which</w:t>
            </w:r>
            <w:proofErr w:type="gramEnd"/>
            <w:r w:rsidRPr="00523244">
              <w:rPr>
                <w:rFonts w:ascii="Calibri" w:hAnsi="Calibri"/>
                <w:sz w:val="19"/>
              </w:rPr>
              <w:t xml:space="preserve"> would roll back restrictions on carbon dioxide emissions by energy utilities.</w:t>
            </w:r>
          </w:p>
        </w:tc>
        <w:tc>
          <w:tcPr>
            <w:tcW w:w="2011" w:type="dxa"/>
          </w:tcPr>
          <w:p w14:paraId="6DE2ADB3" w14:textId="77777777" w:rsidR="008E1CAE" w:rsidRDefault="008E1CAE" w:rsidP="008E1CAE">
            <w:pPr>
              <w:rPr>
                <w:rFonts w:ascii="Calibri" w:hAnsi="Calibri"/>
                <w:sz w:val="19"/>
              </w:rPr>
            </w:pPr>
            <w:r>
              <w:rPr>
                <w:rFonts w:ascii="Calibri" w:hAnsi="Calibri"/>
                <w:sz w:val="19"/>
              </w:rPr>
              <w:t>[</w:t>
            </w:r>
            <w:hyperlink r:id="rId245" w:history="1">
              <w:r w:rsidRPr="00523244">
                <w:rPr>
                  <w:rStyle w:val="Hyperlink"/>
                  <w:rFonts w:ascii="Calibri" w:hAnsi="Calibri"/>
                  <w:sz w:val="19"/>
                </w:rPr>
                <w:t>News Release</w:t>
              </w:r>
            </w:hyperlink>
            <w:r>
              <w:rPr>
                <w:rFonts w:ascii="Calibri" w:hAnsi="Calibri"/>
                <w:sz w:val="19"/>
              </w:rPr>
              <w:t>]</w:t>
            </w:r>
          </w:p>
          <w:p w14:paraId="2C2E9B5F" w14:textId="77777777" w:rsidR="008E1CAE" w:rsidRDefault="008E1CAE" w:rsidP="008E1CAE">
            <w:pPr>
              <w:rPr>
                <w:rFonts w:ascii="Calibri" w:hAnsi="Calibri"/>
                <w:sz w:val="19"/>
              </w:rPr>
            </w:pPr>
            <w:r>
              <w:rPr>
                <w:rFonts w:ascii="Calibri" w:hAnsi="Calibri"/>
                <w:sz w:val="19"/>
              </w:rPr>
              <w:t>[</w:t>
            </w:r>
            <w:hyperlink r:id="rId246" w:history="1">
              <w:r w:rsidRPr="00523244">
                <w:rPr>
                  <w:rStyle w:val="Hyperlink"/>
                  <w:rFonts w:ascii="Calibri" w:hAnsi="Calibri"/>
                  <w:sz w:val="19"/>
                </w:rPr>
                <w:t>Veto Letter</w:t>
              </w:r>
            </w:hyperlink>
            <w:r>
              <w:rPr>
                <w:rFonts w:ascii="Calibri" w:hAnsi="Calibri"/>
                <w:sz w:val="19"/>
              </w:rPr>
              <w:t>]</w:t>
            </w:r>
          </w:p>
        </w:tc>
      </w:tr>
      <w:tr w:rsidR="008E1CAE" w14:paraId="6ECD07DB" w14:textId="77777777" w:rsidTr="002127CD">
        <w:tblPrEx>
          <w:jc w:val="left"/>
          <w:tblLook w:val="04A0" w:firstRow="1" w:lastRow="0" w:firstColumn="1" w:lastColumn="0" w:noHBand="0" w:noVBand="1"/>
        </w:tblPrEx>
        <w:tc>
          <w:tcPr>
            <w:tcW w:w="1280" w:type="dxa"/>
          </w:tcPr>
          <w:p w14:paraId="36C9048B"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58C006E9" w14:textId="77777777" w:rsidR="008E1CAE" w:rsidRPr="00523244" w:rsidRDefault="008E1CAE" w:rsidP="008E1CAE">
            <w:pPr>
              <w:rPr>
                <w:rFonts w:ascii="Calibri" w:hAnsi="Calibri"/>
                <w:b/>
                <w:sz w:val="19"/>
              </w:rPr>
            </w:pPr>
            <w:r>
              <w:rPr>
                <w:rFonts w:ascii="Calibri" w:hAnsi="Calibri"/>
                <w:b/>
                <w:sz w:val="19"/>
              </w:rPr>
              <w:t>Governor Dayton Vetoes The “Cheeseburger Bill”</w:t>
            </w:r>
          </w:p>
        </w:tc>
        <w:tc>
          <w:tcPr>
            <w:tcW w:w="3222" w:type="dxa"/>
          </w:tcPr>
          <w:p w14:paraId="59D5FE3F" w14:textId="77777777" w:rsidR="008E1CAE" w:rsidRPr="00523244" w:rsidRDefault="008E1CAE" w:rsidP="008E1CAE">
            <w:pPr>
              <w:rPr>
                <w:rFonts w:ascii="Calibri" w:hAnsi="Calibri"/>
                <w:sz w:val="19"/>
              </w:rPr>
            </w:pPr>
            <w:r>
              <w:rPr>
                <w:rFonts w:ascii="Calibri" w:hAnsi="Calibri"/>
                <w:sz w:val="19"/>
              </w:rPr>
              <w:t xml:space="preserve">Governor Dayton vetoes </w:t>
            </w:r>
            <w:r w:rsidRPr="00523244">
              <w:rPr>
                <w:rFonts w:ascii="Calibri" w:hAnsi="Calibri"/>
                <w:sz w:val="19"/>
              </w:rPr>
              <w:t xml:space="preserve">Chapter 101, HF 264, </w:t>
            </w:r>
            <w:proofErr w:type="gramStart"/>
            <w:r w:rsidRPr="00523244">
              <w:rPr>
                <w:rFonts w:ascii="Calibri" w:hAnsi="Calibri"/>
                <w:sz w:val="19"/>
              </w:rPr>
              <w:t>the</w:t>
            </w:r>
            <w:proofErr w:type="gramEnd"/>
            <w:r w:rsidRPr="00523244">
              <w:rPr>
                <w:rFonts w:ascii="Calibri" w:hAnsi="Calibri"/>
                <w:sz w:val="19"/>
              </w:rPr>
              <w:t xml:space="preserve"> Personal Responsibility in Food Consumption Act, known as the "Cheeseburger Bill."</w:t>
            </w:r>
          </w:p>
        </w:tc>
        <w:tc>
          <w:tcPr>
            <w:tcW w:w="2011" w:type="dxa"/>
          </w:tcPr>
          <w:p w14:paraId="01879C6B" w14:textId="77777777" w:rsidR="008E1CAE" w:rsidRDefault="008E1CAE" w:rsidP="008E1CAE">
            <w:pPr>
              <w:rPr>
                <w:rFonts w:ascii="Calibri" w:hAnsi="Calibri"/>
                <w:sz w:val="19"/>
              </w:rPr>
            </w:pPr>
            <w:r>
              <w:rPr>
                <w:rFonts w:ascii="Calibri" w:hAnsi="Calibri"/>
                <w:sz w:val="19"/>
              </w:rPr>
              <w:t>[</w:t>
            </w:r>
            <w:hyperlink r:id="rId247" w:history="1">
              <w:r w:rsidRPr="00523244">
                <w:rPr>
                  <w:rStyle w:val="Hyperlink"/>
                  <w:rFonts w:ascii="Calibri" w:hAnsi="Calibri"/>
                  <w:sz w:val="19"/>
                </w:rPr>
                <w:t>News Release</w:t>
              </w:r>
            </w:hyperlink>
            <w:r>
              <w:rPr>
                <w:rFonts w:ascii="Calibri" w:hAnsi="Calibri"/>
                <w:sz w:val="19"/>
              </w:rPr>
              <w:t>]</w:t>
            </w:r>
          </w:p>
          <w:p w14:paraId="4A886D11" w14:textId="77777777" w:rsidR="008E1CAE" w:rsidRDefault="008E1CAE" w:rsidP="008E1CAE">
            <w:pPr>
              <w:rPr>
                <w:rFonts w:ascii="Calibri" w:hAnsi="Calibri"/>
                <w:sz w:val="19"/>
              </w:rPr>
            </w:pPr>
            <w:r>
              <w:rPr>
                <w:rFonts w:ascii="Calibri" w:hAnsi="Calibri"/>
                <w:sz w:val="19"/>
              </w:rPr>
              <w:t>[</w:t>
            </w:r>
            <w:hyperlink r:id="rId248" w:history="1">
              <w:r w:rsidRPr="00523244">
                <w:rPr>
                  <w:rStyle w:val="Hyperlink"/>
                  <w:rFonts w:ascii="Calibri" w:hAnsi="Calibri"/>
                  <w:sz w:val="19"/>
                </w:rPr>
                <w:t>Veto Letter</w:t>
              </w:r>
            </w:hyperlink>
            <w:r>
              <w:rPr>
                <w:rFonts w:ascii="Calibri" w:hAnsi="Calibri"/>
                <w:sz w:val="19"/>
              </w:rPr>
              <w:t>]</w:t>
            </w:r>
          </w:p>
        </w:tc>
      </w:tr>
      <w:tr w:rsidR="008E1CAE" w14:paraId="417175CA" w14:textId="77777777" w:rsidTr="002127CD">
        <w:tblPrEx>
          <w:jc w:val="left"/>
          <w:tblLook w:val="04A0" w:firstRow="1" w:lastRow="0" w:firstColumn="1" w:lastColumn="0" w:noHBand="0" w:noVBand="1"/>
        </w:tblPrEx>
        <w:tc>
          <w:tcPr>
            <w:tcW w:w="1280" w:type="dxa"/>
          </w:tcPr>
          <w:p w14:paraId="4AB34A54"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5B375666" w14:textId="77777777" w:rsidR="008E1CAE" w:rsidRPr="00523244" w:rsidRDefault="008E1CAE" w:rsidP="008E1CAE">
            <w:pPr>
              <w:rPr>
                <w:rFonts w:ascii="Calibri" w:hAnsi="Calibri"/>
                <w:b/>
                <w:sz w:val="19"/>
              </w:rPr>
            </w:pPr>
            <w:r>
              <w:rPr>
                <w:rFonts w:ascii="Calibri" w:hAnsi="Calibri"/>
                <w:b/>
                <w:sz w:val="19"/>
              </w:rPr>
              <w:t>Governor Dayton Vetoes The Game And Fish Bill</w:t>
            </w:r>
          </w:p>
        </w:tc>
        <w:tc>
          <w:tcPr>
            <w:tcW w:w="3222" w:type="dxa"/>
          </w:tcPr>
          <w:p w14:paraId="74FA77BE" w14:textId="77777777" w:rsidR="008E1CAE" w:rsidRPr="00360862" w:rsidRDefault="008E1CAE" w:rsidP="008E1CAE">
            <w:pPr>
              <w:rPr>
                <w:rFonts w:ascii="Calibri" w:hAnsi="Calibri"/>
                <w:sz w:val="19"/>
              </w:rPr>
            </w:pPr>
            <w:r w:rsidRPr="00360862">
              <w:rPr>
                <w:rFonts w:ascii="Calibri" w:hAnsi="Calibri"/>
                <w:sz w:val="19"/>
              </w:rPr>
              <w:t>Governor Dayton vetoes Chapter 111, SF 943, the Game and Fish bill.</w:t>
            </w:r>
          </w:p>
        </w:tc>
        <w:tc>
          <w:tcPr>
            <w:tcW w:w="2011" w:type="dxa"/>
          </w:tcPr>
          <w:p w14:paraId="47D0BB6B" w14:textId="77777777" w:rsidR="008E1CAE" w:rsidRPr="00360862" w:rsidRDefault="008E1CAE" w:rsidP="008E1CAE">
            <w:pPr>
              <w:rPr>
                <w:rFonts w:ascii="Calibri" w:hAnsi="Calibri"/>
                <w:sz w:val="19"/>
              </w:rPr>
            </w:pPr>
            <w:r w:rsidRPr="00360862">
              <w:rPr>
                <w:rFonts w:ascii="Calibri" w:hAnsi="Calibri"/>
                <w:sz w:val="19"/>
              </w:rPr>
              <w:t>[</w:t>
            </w:r>
            <w:hyperlink r:id="rId249" w:history="1">
              <w:r w:rsidRPr="00360862">
                <w:rPr>
                  <w:rStyle w:val="Hyperlink"/>
                  <w:rFonts w:ascii="Calibri" w:hAnsi="Calibri"/>
                  <w:sz w:val="19"/>
                </w:rPr>
                <w:t>News Release</w:t>
              </w:r>
            </w:hyperlink>
            <w:r w:rsidRPr="00360862">
              <w:rPr>
                <w:rFonts w:ascii="Calibri" w:hAnsi="Calibri"/>
                <w:sz w:val="19"/>
              </w:rPr>
              <w:t>]</w:t>
            </w:r>
          </w:p>
          <w:p w14:paraId="2DB2DA67" w14:textId="77777777" w:rsidR="008E1CAE" w:rsidRPr="00360862" w:rsidRDefault="008E1CAE" w:rsidP="008E1CAE">
            <w:pPr>
              <w:rPr>
                <w:rFonts w:ascii="Calibri" w:hAnsi="Calibri"/>
                <w:sz w:val="19"/>
              </w:rPr>
            </w:pPr>
            <w:r w:rsidRPr="00360862">
              <w:rPr>
                <w:rFonts w:ascii="Calibri" w:hAnsi="Calibri"/>
                <w:sz w:val="19"/>
              </w:rPr>
              <w:t>[</w:t>
            </w:r>
            <w:hyperlink r:id="rId250" w:history="1">
              <w:r w:rsidRPr="00360862">
                <w:rPr>
                  <w:rStyle w:val="Hyperlink"/>
                  <w:rFonts w:ascii="Calibri" w:hAnsi="Calibri"/>
                  <w:sz w:val="19"/>
                </w:rPr>
                <w:t>Veto Letter</w:t>
              </w:r>
            </w:hyperlink>
            <w:r w:rsidRPr="00360862">
              <w:rPr>
                <w:rFonts w:ascii="Calibri" w:hAnsi="Calibri"/>
                <w:sz w:val="19"/>
              </w:rPr>
              <w:t>]</w:t>
            </w:r>
          </w:p>
        </w:tc>
      </w:tr>
      <w:tr w:rsidR="008E1CAE" w14:paraId="4C6CE66A" w14:textId="77777777" w:rsidTr="002127CD">
        <w:tblPrEx>
          <w:jc w:val="left"/>
          <w:tblLook w:val="04A0" w:firstRow="1" w:lastRow="0" w:firstColumn="1" w:lastColumn="0" w:noHBand="0" w:noVBand="1"/>
        </w:tblPrEx>
        <w:tc>
          <w:tcPr>
            <w:tcW w:w="1280" w:type="dxa"/>
          </w:tcPr>
          <w:p w14:paraId="38C08E17" w14:textId="77777777" w:rsidR="008E1CAE" w:rsidRDefault="008E1CAE" w:rsidP="008E1CAE">
            <w:pPr>
              <w:rPr>
                <w:rFonts w:ascii="Calibri" w:hAnsi="Calibri"/>
                <w:sz w:val="19"/>
              </w:rPr>
            </w:pPr>
            <w:r>
              <w:rPr>
                <w:rFonts w:ascii="Calibri" w:hAnsi="Calibri"/>
                <w:sz w:val="19"/>
              </w:rPr>
              <w:t>5/27/11</w:t>
            </w:r>
          </w:p>
        </w:tc>
        <w:tc>
          <w:tcPr>
            <w:tcW w:w="2218" w:type="dxa"/>
            <w:shd w:val="clear" w:color="auto" w:fill="DBE5F1" w:themeFill="accent1" w:themeFillTint="33"/>
          </w:tcPr>
          <w:p w14:paraId="4E17DBAD" w14:textId="77777777" w:rsidR="008E1CAE" w:rsidRDefault="008E1CAE" w:rsidP="008E1CAE">
            <w:pPr>
              <w:rPr>
                <w:rFonts w:ascii="Calibri" w:hAnsi="Calibri"/>
                <w:b/>
                <w:sz w:val="19"/>
              </w:rPr>
            </w:pPr>
            <w:r w:rsidRPr="00A16242">
              <w:rPr>
                <w:rFonts w:ascii="Calibri" w:hAnsi="Calibri"/>
                <w:b/>
                <w:sz w:val="19"/>
              </w:rPr>
              <w:t xml:space="preserve">Governor Dayton </w:t>
            </w:r>
            <w:r>
              <w:rPr>
                <w:rFonts w:ascii="Calibri" w:hAnsi="Calibri"/>
                <w:b/>
                <w:sz w:val="19"/>
              </w:rPr>
              <w:t>R</w:t>
            </w:r>
            <w:r w:rsidRPr="00A16242">
              <w:rPr>
                <w:rFonts w:ascii="Calibri" w:hAnsi="Calibri"/>
                <w:b/>
                <w:sz w:val="19"/>
              </w:rPr>
              <w:t xml:space="preserve">equests </w:t>
            </w:r>
            <w:r>
              <w:rPr>
                <w:rFonts w:ascii="Calibri" w:hAnsi="Calibri"/>
                <w:b/>
                <w:sz w:val="19"/>
              </w:rPr>
              <w:t>D</w:t>
            </w:r>
            <w:r w:rsidRPr="00A16242">
              <w:rPr>
                <w:rFonts w:ascii="Calibri" w:hAnsi="Calibri"/>
                <w:b/>
                <w:sz w:val="19"/>
              </w:rPr>
              <w:t xml:space="preserve">isaster </w:t>
            </w:r>
            <w:r>
              <w:rPr>
                <w:rFonts w:ascii="Calibri" w:hAnsi="Calibri"/>
                <w:b/>
                <w:sz w:val="19"/>
              </w:rPr>
              <w:t>D</w:t>
            </w:r>
            <w:r w:rsidRPr="00A16242">
              <w:rPr>
                <w:rFonts w:ascii="Calibri" w:hAnsi="Calibri"/>
                <w:b/>
                <w:sz w:val="19"/>
              </w:rPr>
              <w:t>eclaration</w:t>
            </w:r>
          </w:p>
        </w:tc>
        <w:tc>
          <w:tcPr>
            <w:tcW w:w="3222" w:type="dxa"/>
          </w:tcPr>
          <w:p w14:paraId="04535517" w14:textId="77777777" w:rsidR="008E1CAE" w:rsidRDefault="008E1CAE" w:rsidP="008E1CAE">
            <w:pPr>
              <w:rPr>
                <w:rFonts w:ascii="Calibri" w:hAnsi="Calibri"/>
                <w:sz w:val="19"/>
              </w:rPr>
            </w:pPr>
            <w:r>
              <w:rPr>
                <w:rFonts w:ascii="Calibri" w:hAnsi="Calibri"/>
                <w:sz w:val="19"/>
              </w:rPr>
              <w:t>Governor</w:t>
            </w:r>
            <w:r w:rsidRPr="00A16242">
              <w:rPr>
                <w:rFonts w:ascii="Calibri" w:hAnsi="Calibri"/>
                <w:sz w:val="19"/>
              </w:rPr>
              <w:t xml:space="preserve"> Dayton </w:t>
            </w:r>
            <w:r>
              <w:rPr>
                <w:rFonts w:ascii="Calibri" w:hAnsi="Calibri"/>
                <w:sz w:val="19"/>
              </w:rPr>
              <w:t>sends</w:t>
            </w:r>
            <w:r w:rsidRPr="00A16242">
              <w:rPr>
                <w:rFonts w:ascii="Calibri" w:hAnsi="Calibri"/>
                <w:sz w:val="19"/>
              </w:rPr>
              <w:t xml:space="preserve"> a letter to President Barack Obama requesting a major federal disaster declaration for Hennepin and Anoka Counties following the May 22 deadly tornado that struck the area.</w:t>
            </w:r>
          </w:p>
        </w:tc>
        <w:tc>
          <w:tcPr>
            <w:tcW w:w="2011" w:type="dxa"/>
          </w:tcPr>
          <w:p w14:paraId="0BF413A6" w14:textId="77777777" w:rsidR="008E1CAE" w:rsidRDefault="008E1CAE" w:rsidP="008E1CAE">
            <w:pPr>
              <w:rPr>
                <w:rFonts w:ascii="Calibri" w:hAnsi="Calibri"/>
                <w:sz w:val="19"/>
              </w:rPr>
            </w:pPr>
            <w:r>
              <w:rPr>
                <w:rFonts w:ascii="Calibri" w:hAnsi="Calibri"/>
                <w:sz w:val="19"/>
              </w:rPr>
              <w:t>[</w:t>
            </w:r>
            <w:hyperlink r:id="rId251" w:history="1">
              <w:r w:rsidRPr="00523244">
                <w:rPr>
                  <w:rStyle w:val="Hyperlink"/>
                  <w:rFonts w:ascii="Calibri" w:hAnsi="Calibri"/>
                  <w:sz w:val="19"/>
                </w:rPr>
                <w:t>News Release</w:t>
              </w:r>
            </w:hyperlink>
            <w:r>
              <w:rPr>
                <w:rFonts w:ascii="Calibri" w:hAnsi="Calibri"/>
                <w:sz w:val="19"/>
              </w:rPr>
              <w:t>]</w:t>
            </w:r>
          </w:p>
          <w:p w14:paraId="2DA274F0" w14:textId="77777777" w:rsidR="008E1CAE" w:rsidRDefault="008E1CAE" w:rsidP="008E1CAE">
            <w:pPr>
              <w:rPr>
                <w:rFonts w:ascii="Calibri" w:hAnsi="Calibri"/>
                <w:sz w:val="19"/>
              </w:rPr>
            </w:pPr>
            <w:r>
              <w:rPr>
                <w:rFonts w:ascii="Calibri" w:hAnsi="Calibri"/>
                <w:sz w:val="19"/>
              </w:rPr>
              <w:t>[</w:t>
            </w:r>
            <w:hyperlink r:id="rId252" w:history="1">
              <w:r w:rsidRPr="00523244">
                <w:rPr>
                  <w:rStyle w:val="Hyperlink"/>
                  <w:rFonts w:ascii="Calibri" w:hAnsi="Calibri"/>
                  <w:sz w:val="19"/>
                </w:rPr>
                <w:t>Letter</w:t>
              </w:r>
            </w:hyperlink>
            <w:r>
              <w:rPr>
                <w:rFonts w:ascii="Calibri" w:hAnsi="Calibri"/>
                <w:sz w:val="19"/>
              </w:rPr>
              <w:t>]</w:t>
            </w:r>
          </w:p>
        </w:tc>
      </w:tr>
      <w:tr w:rsidR="008E1CAE" w14:paraId="496147CF" w14:textId="77777777" w:rsidTr="002127CD">
        <w:tblPrEx>
          <w:jc w:val="left"/>
          <w:tblLook w:val="04A0" w:firstRow="1" w:lastRow="0" w:firstColumn="1" w:lastColumn="0" w:noHBand="0" w:noVBand="1"/>
        </w:tblPrEx>
        <w:tc>
          <w:tcPr>
            <w:tcW w:w="1280" w:type="dxa"/>
          </w:tcPr>
          <w:p w14:paraId="08D05870" w14:textId="77777777" w:rsidR="008E1CAE" w:rsidRDefault="008E1CAE" w:rsidP="008E1CAE">
            <w:pPr>
              <w:rPr>
                <w:rFonts w:ascii="Calibri" w:hAnsi="Calibri"/>
                <w:sz w:val="19"/>
              </w:rPr>
            </w:pPr>
            <w:r>
              <w:rPr>
                <w:rFonts w:ascii="Calibri" w:hAnsi="Calibri"/>
                <w:sz w:val="19"/>
              </w:rPr>
              <w:lastRenderedPageBreak/>
              <w:t>5/31/11</w:t>
            </w:r>
          </w:p>
        </w:tc>
        <w:tc>
          <w:tcPr>
            <w:tcW w:w="2218" w:type="dxa"/>
            <w:shd w:val="clear" w:color="auto" w:fill="DBE5F1" w:themeFill="accent1" w:themeFillTint="33"/>
          </w:tcPr>
          <w:p w14:paraId="3BDD71B1" w14:textId="77777777" w:rsidR="008E1CAE" w:rsidRDefault="008E1CAE" w:rsidP="008E1CAE">
            <w:pPr>
              <w:rPr>
                <w:rFonts w:ascii="Calibri" w:hAnsi="Calibri"/>
                <w:b/>
                <w:sz w:val="19"/>
              </w:rPr>
            </w:pPr>
            <w:r>
              <w:rPr>
                <w:rFonts w:ascii="Calibri" w:hAnsi="Calibri"/>
                <w:b/>
                <w:sz w:val="19"/>
              </w:rPr>
              <w:t>Governor Dayton Signs The Omnibus Technical Tax Bill</w:t>
            </w:r>
          </w:p>
        </w:tc>
        <w:tc>
          <w:tcPr>
            <w:tcW w:w="3222" w:type="dxa"/>
          </w:tcPr>
          <w:p w14:paraId="395F6533" w14:textId="77777777" w:rsidR="008E1CAE" w:rsidRPr="00360862" w:rsidRDefault="008E1CAE" w:rsidP="008E1CAE">
            <w:pPr>
              <w:rPr>
                <w:rFonts w:ascii="Calibri" w:hAnsi="Calibri"/>
                <w:sz w:val="19"/>
              </w:rPr>
            </w:pPr>
            <w:r w:rsidRPr="00360862">
              <w:rPr>
                <w:rFonts w:ascii="Calibri" w:hAnsi="Calibri"/>
                <w:sz w:val="19"/>
              </w:rPr>
              <w:t xml:space="preserve">The omnibus technical tax bill. This bill includes several provisions related to economic development, including amendments to the Job Opportunities Building Zones (JOBZ) program, and the Angel Tax Credit Program, aimed at improving the existing programs. </w:t>
            </w:r>
          </w:p>
        </w:tc>
        <w:tc>
          <w:tcPr>
            <w:tcW w:w="2011" w:type="dxa"/>
          </w:tcPr>
          <w:p w14:paraId="1BBA1D76" w14:textId="77777777" w:rsidR="008E1CAE" w:rsidRPr="00360862" w:rsidRDefault="008E1CAE" w:rsidP="008E1CAE">
            <w:pPr>
              <w:rPr>
                <w:rFonts w:ascii="Calibri" w:hAnsi="Calibri"/>
                <w:sz w:val="19"/>
              </w:rPr>
            </w:pPr>
            <w:r w:rsidRPr="00360862">
              <w:rPr>
                <w:rFonts w:ascii="Calibri" w:hAnsi="Calibri"/>
                <w:sz w:val="19"/>
              </w:rPr>
              <w:t>[</w:t>
            </w:r>
            <w:hyperlink r:id="rId253" w:history="1">
              <w:r w:rsidRPr="00360862">
                <w:rPr>
                  <w:rStyle w:val="Hyperlink"/>
                  <w:rFonts w:ascii="Calibri" w:hAnsi="Calibri"/>
                  <w:sz w:val="19"/>
                </w:rPr>
                <w:t>News Release</w:t>
              </w:r>
            </w:hyperlink>
            <w:r w:rsidRPr="00360862">
              <w:rPr>
                <w:rFonts w:ascii="Calibri" w:hAnsi="Calibri"/>
                <w:sz w:val="19"/>
              </w:rPr>
              <w:t>]</w:t>
            </w:r>
          </w:p>
          <w:p w14:paraId="4E08F9BB" w14:textId="77777777" w:rsidR="008E1CAE" w:rsidRPr="00360862" w:rsidRDefault="008E1CAE" w:rsidP="008E1CAE">
            <w:pPr>
              <w:rPr>
                <w:rFonts w:ascii="Calibri" w:hAnsi="Calibri"/>
                <w:sz w:val="19"/>
              </w:rPr>
            </w:pPr>
          </w:p>
        </w:tc>
      </w:tr>
      <w:tr w:rsidR="008E1CAE" w14:paraId="110D54DD" w14:textId="77777777" w:rsidTr="002127CD">
        <w:tblPrEx>
          <w:jc w:val="left"/>
          <w:tblLook w:val="04A0" w:firstRow="1" w:lastRow="0" w:firstColumn="1" w:lastColumn="0" w:noHBand="0" w:noVBand="1"/>
        </w:tblPrEx>
        <w:tc>
          <w:tcPr>
            <w:tcW w:w="1280" w:type="dxa"/>
          </w:tcPr>
          <w:p w14:paraId="340CB7FA" w14:textId="77777777" w:rsidR="008E1CAE" w:rsidRDefault="008E1CAE" w:rsidP="008E1CAE">
            <w:pPr>
              <w:rPr>
                <w:rFonts w:ascii="Calibri" w:hAnsi="Calibri"/>
                <w:sz w:val="19"/>
              </w:rPr>
            </w:pPr>
            <w:r>
              <w:rPr>
                <w:rFonts w:ascii="Calibri" w:hAnsi="Calibri"/>
                <w:sz w:val="19"/>
              </w:rPr>
              <w:t>5/31/11</w:t>
            </w:r>
          </w:p>
        </w:tc>
        <w:tc>
          <w:tcPr>
            <w:tcW w:w="2218" w:type="dxa"/>
            <w:shd w:val="clear" w:color="auto" w:fill="DBE5F1" w:themeFill="accent1" w:themeFillTint="33"/>
          </w:tcPr>
          <w:p w14:paraId="66FABB3F" w14:textId="77777777" w:rsidR="008E1CAE" w:rsidRDefault="008E1CAE" w:rsidP="008E1CAE">
            <w:pPr>
              <w:rPr>
                <w:rFonts w:ascii="Calibri" w:hAnsi="Calibri"/>
                <w:b/>
                <w:sz w:val="19"/>
              </w:rPr>
            </w:pPr>
            <w:r>
              <w:rPr>
                <w:rFonts w:ascii="Calibri" w:hAnsi="Calibri"/>
                <w:b/>
                <w:sz w:val="19"/>
              </w:rPr>
              <w:t>Governor Dayton Signs A Bill Providing For Claims Against The State</w:t>
            </w:r>
          </w:p>
        </w:tc>
        <w:tc>
          <w:tcPr>
            <w:tcW w:w="3222" w:type="dxa"/>
          </w:tcPr>
          <w:p w14:paraId="3BEE6064" w14:textId="77777777" w:rsidR="008E1CAE" w:rsidRDefault="008E1CAE" w:rsidP="008E1CAE">
            <w:pPr>
              <w:rPr>
                <w:rFonts w:ascii="Calibri" w:hAnsi="Calibri"/>
                <w:sz w:val="19"/>
              </w:rPr>
            </w:pPr>
            <w:r>
              <w:rPr>
                <w:rFonts w:ascii="Calibri" w:hAnsi="Calibri"/>
                <w:sz w:val="19"/>
              </w:rPr>
              <w:t>Provides</w:t>
            </w:r>
            <w:r w:rsidRPr="00A16242">
              <w:rPr>
                <w:rFonts w:ascii="Calibri" w:hAnsi="Calibri"/>
                <w:sz w:val="19"/>
              </w:rPr>
              <w:t xml:space="preserve"> for settlement of claims against the state. It also provides deficiency funding in the current fiscal year for several departments. Finally, it conforms the appropriations of the Department of Education and the Department of Human Services to the February 2011 forecast. </w:t>
            </w:r>
          </w:p>
        </w:tc>
        <w:tc>
          <w:tcPr>
            <w:tcW w:w="2011" w:type="dxa"/>
          </w:tcPr>
          <w:p w14:paraId="42F4A383" w14:textId="77777777" w:rsidR="008E1CAE" w:rsidRDefault="008E1CAE" w:rsidP="008E1CAE">
            <w:pPr>
              <w:rPr>
                <w:rFonts w:ascii="Calibri" w:hAnsi="Calibri"/>
                <w:sz w:val="19"/>
              </w:rPr>
            </w:pPr>
            <w:r>
              <w:rPr>
                <w:rFonts w:ascii="Calibri" w:hAnsi="Calibri"/>
                <w:sz w:val="19"/>
              </w:rPr>
              <w:t>[</w:t>
            </w:r>
            <w:hyperlink r:id="rId254" w:history="1">
              <w:r w:rsidRPr="00523244">
                <w:rPr>
                  <w:rStyle w:val="Hyperlink"/>
                  <w:rFonts w:ascii="Calibri" w:hAnsi="Calibri"/>
                  <w:sz w:val="19"/>
                </w:rPr>
                <w:t>News Release</w:t>
              </w:r>
            </w:hyperlink>
            <w:r>
              <w:rPr>
                <w:rFonts w:ascii="Calibri" w:hAnsi="Calibri"/>
                <w:sz w:val="19"/>
              </w:rPr>
              <w:t>]</w:t>
            </w:r>
          </w:p>
          <w:p w14:paraId="3E31A17F" w14:textId="77777777" w:rsidR="008E1CAE" w:rsidRDefault="008E1CAE" w:rsidP="008E1CAE">
            <w:pPr>
              <w:rPr>
                <w:rFonts w:ascii="Calibri" w:hAnsi="Calibri"/>
                <w:sz w:val="19"/>
              </w:rPr>
            </w:pPr>
          </w:p>
        </w:tc>
      </w:tr>
      <w:tr w:rsidR="008E1CAE" w14:paraId="5B3D19CE" w14:textId="77777777" w:rsidTr="002127CD">
        <w:tblPrEx>
          <w:jc w:val="left"/>
          <w:tblLook w:val="04A0" w:firstRow="1" w:lastRow="0" w:firstColumn="1" w:lastColumn="0" w:noHBand="0" w:noVBand="1"/>
        </w:tblPrEx>
        <w:tc>
          <w:tcPr>
            <w:tcW w:w="1280" w:type="dxa"/>
          </w:tcPr>
          <w:p w14:paraId="477D5FF3" w14:textId="77777777" w:rsidR="008E1CAE" w:rsidRDefault="008E1CAE" w:rsidP="008E1CAE">
            <w:pPr>
              <w:rPr>
                <w:rFonts w:ascii="Calibri" w:hAnsi="Calibri"/>
                <w:sz w:val="19"/>
              </w:rPr>
            </w:pPr>
            <w:r>
              <w:rPr>
                <w:rFonts w:ascii="Calibri" w:hAnsi="Calibri"/>
                <w:sz w:val="19"/>
              </w:rPr>
              <w:t>5/31/11</w:t>
            </w:r>
          </w:p>
        </w:tc>
        <w:tc>
          <w:tcPr>
            <w:tcW w:w="2218" w:type="dxa"/>
            <w:shd w:val="clear" w:color="auto" w:fill="DBE5F1" w:themeFill="accent1" w:themeFillTint="33"/>
          </w:tcPr>
          <w:p w14:paraId="2FD6D9ED" w14:textId="77777777" w:rsidR="008E1CAE" w:rsidRDefault="008E1CAE" w:rsidP="008E1CAE">
            <w:pPr>
              <w:rPr>
                <w:rFonts w:ascii="Calibri" w:hAnsi="Calibri"/>
                <w:b/>
                <w:sz w:val="19"/>
              </w:rPr>
            </w:pPr>
            <w:r>
              <w:rPr>
                <w:rFonts w:ascii="Calibri" w:hAnsi="Calibri"/>
                <w:b/>
                <w:sz w:val="19"/>
              </w:rPr>
              <w:t>Governor Dayton Signs A Bill Allowing Property Owners To Detach Their Property From One Municipality And Annex It To An Abutting Municipality</w:t>
            </w:r>
          </w:p>
        </w:tc>
        <w:tc>
          <w:tcPr>
            <w:tcW w:w="3222" w:type="dxa"/>
          </w:tcPr>
          <w:p w14:paraId="60731B1C" w14:textId="77777777" w:rsidR="008E1CAE" w:rsidRDefault="008E1CAE" w:rsidP="008E1CAE">
            <w:pPr>
              <w:rPr>
                <w:rFonts w:ascii="Calibri" w:hAnsi="Calibri"/>
                <w:sz w:val="19"/>
              </w:rPr>
            </w:pPr>
            <w:r>
              <w:rPr>
                <w:rFonts w:ascii="Calibri" w:hAnsi="Calibri"/>
                <w:sz w:val="19"/>
              </w:rPr>
              <w:t xml:space="preserve">Allows </w:t>
            </w:r>
            <w:proofErr w:type="gramStart"/>
            <w:r w:rsidRPr="00A16242">
              <w:rPr>
                <w:rFonts w:ascii="Calibri" w:hAnsi="Calibri"/>
                <w:sz w:val="19"/>
              </w:rPr>
              <w:t>for a</w:t>
            </w:r>
            <w:proofErr w:type="gramEnd"/>
            <w:r w:rsidRPr="00A16242">
              <w:rPr>
                <w:rFonts w:ascii="Calibri" w:hAnsi="Calibri"/>
                <w:sz w:val="19"/>
              </w:rPr>
              <w:t xml:space="preserve"> property owner to detach their property from one municipality and annex to an abutting municipality with the support of at least one of the municipalities. Current law, enacted in 2006, requires resolutions from both cities for a property owner's petition to be successful. This new law restores and </w:t>
            </w:r>
            <w:r>
              <w:rPr>
                <w:rFonts w:ascii="Calibri" w:hAnsi="Calibri"/>
                <w:sz w:val="19"/>
              </w:rPr>
              <w:t xml:space="preserve">clarifies pre-2006 procedures. </w:t>
            </w:r>
          </w:p>
        </w:tc>
        <w:tc>
          <w:tcPr>
            <w:tcW w:w="2011" w:type="dxa"/>
          </w:tcPr>
          <w:p w14:paraId="3AE3DBFC" w14:textId="77777777" w:rsidR="008E1CAE" w:rsidRDefault="008E1CAE" w:rsidP="008E1CAE">
            <w:pPr>
              <w:rPr>
                <w:rFonts w:ascii="Calibri" w:hAnsi="Calibri"/>
                <w:sz w:val="19"/>
              </w:rPr>
            </w:pPr>
            <w:r>
              <w:rPr>
                <w:rFonts w:ascii="Calibri" w:hAnsi="Calibri"/>
                <w:sz w:val="19"/>
              </w:rPr>
              <w:t>[</w:t>
            </w:r>
            <w:hyperlink r:id="rId255" w:history="1">
              <w:r w:rsidRPr="00523244">
                <w:rPr>
                  <w:rStyle w:val="Hyperlink"/>
                  <w:rFonts w:ascii="Calibri" w:hAnsi="Calibri"/>
                  <w:sz w:val="19"/>
                </w:rPr>
                <w:t>News Release</w:t>
              </w:r>
            </w:hyperlink>
            <w:r>
              <w:rPr>
                <w:rFonts w:ascii="Calibri" w:hAnsi="Calibri"/>
                <w:sz w:val="19"/>
              </w:rPr>
              <w:t>]</w:t>
            </w:r>
          </w:p>
          <w:p w14:paraId="527B3214" w14:textId="77777777" w:rsidR="008E1CAE" w:rsidRDefault="008E1CAE" w:rsidP="008E1CAE">
            <w:pPr>
              <w:rPr>
                <w:rFonts w:ascii="Calibri" w:hAnsi="Calibri"/>
                <w:sz w:val="19"/>
              </w:rPr>
            </w:pPr>
          </w:p>
        </w:tc>
      </w:tr>
      <w:tr w:rsidR="008E1CAE" w14:paraId="75E4B4C1" w14:textId="77777777" w:rsidTr="002127CD">
        <w:tblPrEx>
          <w:jc w:val="left"/>
          <w:tblLook w:val="04A0" w:firstRow="1" w:lastRow="0" w:firstColumn="1" w:lastColumn="0" w:noHBand="0" w:noVBand="1"/>
        </w:tblPrEx>
        <w:tc>
          <w:tcPr>
            <w:tcW w:w="1280" w:type="dxa"/>
          </w:tcPr>
          <w:p w14:paraId="5213ED4B" w14:textId="77777777" w:rsidR="008E1CAE" w:rsidRDefault="008E1CAE" w:rsidP="008E1CAE">
            <w:pPr>
              <w:rPr>
                <w:rFonts w:ascii="Calibri" w:hAnsi="Calibri"/>
                <w:sz w:val="19"/>
              </w:rPr>
            </w:pPr>
            <w:r>
              <w:rPr>
                <w:rFonts w:ascii="Calibri" w:hAnsi="Calibri"/>
                <w:sz w:val="19"/>
              </w:rPr>
              <w:t>5/31/11</w:t>
            </w:r>
          </w:p>
        </w:tc>
        <w:tc>
          <w:tcPr>
            <w:tcW w:w="2218" w:type="dxa"/>
            <w:shd w:val="clear" w:color="auto" w:fill="DBE5F1" w:themeFill="accent1" w:themeFillTint="33"/>
          </w:tcPr>
          <w:p w14:paraId="618340F1" w14:textId="77777777" w:rsidR="008E1CAE" w:rsidRDefault="008E1CAE" w:rsidP="008E1CAE">
            <w:pPr>
              <w:rPr>
                <w:rFonts w:ascii="Calibri" w:hAnsi="Calibri"/>
                <w:b/>
                <w:sz w:val="19"/>
              </w:rPr>
            </w:pPr>
            <w:r>
              <w:rPr>
                <w:rFonts w:ascii="Calibri" w:hAnsi="Calibri"/>
                <w:b/>
                <w:sz w:val="19"/>
              </w:rPr>
              <w:t>Governor Dayton Signs The Omnibus Judiciary Bill</w:t>
            </w:r>
          </w:p>
        </w:tc>
        <w:tc>
          <w:tcPr>
            <w:tcW w:w="3222" w:type="dxa"/>
          </w:tcPr>
          <w:p w14:paraId="035F5092" w14:textId="77777777" w:rsidR="008E1CAE" w:rsidRDefault="008E1CAE" w:rsidP="008E1CAE">
            <w:pPr>
              <w:rPr>
                <w:rFonts w:ascii="Calibri" w:hAnsi="Calibri"/>
                <w:sz w:val="19"/>
              </w:rPr>
            </w:pPr>
            <w:r>
              <w:rPr>
                <w:rFonts w:ascii="Calibri" w:hAnsi="Calibri"/>
                <w:sz w:val="19"/>
              </w:rPr>
              <w:t>The</w:t>
            </w:r>
            <w:r w:rsidRPr="00A16242">
              <w:rPr>
                <w:rFonts w:ascii="Calibri" w:hAnsi="Calibri"/>
                <w:sz w:val="19"/>
              </w:rPr>
              <w:t xml:space="preserve"> omnibus judiciary bill, which includes a number of provisions. A large part of the bill </w:t>
            </w:r>
            <w:proofErr w:type="gramStart"/>
            <w:r w:rsidRPr="00A16242">
              <w:rPr>
                <w:rFonts w:ascii="Calibri" w:hAnsi="Calibri"/>
                <w:sz w:val="19"/>
              </w:rPr>
              <w:t>is related</w:t>
            </w:r>
            <w:proofErr w:type="gramEnd"/>
            <w:r w:rsidRPr="00A16242">
              <w:rPr>
                <w:rFonts w:ascii="Calibri" w:hAnsi="Calibri"/>
                <w:sz w:val="19"/>
              </w:rPr>
              <w:t xml:space="preserve"> to the construction of wills and trusts. The bill also addresses various issues related to the judiciary, based on recommendations from the Bar Association. </w:t>
            </w:r>
          </w:p>
        </w:tc>
        <w:tc>
          <w:tcPr>
            <w:tcW w:w="2011" w:type="dxa"/>
          </w:tcPr>
          <w:p w14:paraId="7AA29D8B" w14:textId="77777777" w:rsidR="008E1CAE" w:rsidRDefault="008E1CAE" w:rsidP="008E1CAE">
            <w:pPr>
              <w:rPr>
                <w:rFonts w:ascii="Calibri" w:hAnsi="Calibri"/>
                <w:sz w:val="19"/>
              </w:rPr>
            </w:pPr>
            <w:r>
              <w:rPr>
                <w:rFonts w:ascii="Calibri" w:hAnsi="Calibri"/>
                <w:sz w:val="19"/>
              </w:rPr>
              <w:t>[</w:t>
            </w:r>
            <w:hyperlink r:id="rId256" w:history="1">
              <w:r w:rsidRPr="00523244">
                <w:rPr>
                  <w:rStyle w:val="Hyperlink"/>
                  <w:rFonts w:ascii="Calibri" w:hAnsi="Calibri"/>
                  <w:sz w:val="19"/>
                </w:rPr>
                <w:t>News Release</w:t>
              </w:r>
            </w:hyperlink>
            <w:r>
              <w:rPr>
                <w:rFonts w:ascii="Calibri" w:hAnsi="Calibri"/>
                <w:sz w:val="19"/>
              </w:rPr>
              <w:t>]</w:t>
            </w:r>
          </w:p>
          <w:p w14:paraId="4B82D9A7" w14:textId="77777777" w:rsidR="008E1CAE" w:rsidRDefault="008E1CAE" w:rsidP="008E1CAE">
            <w:pPr>
              <w:rPr>
                <w:rFonts w:ascii="Calibri" w:hAnsi="Calibri"/>
                <w:sz w:val="19"/>
              </w:rPr>
            </w:pPr>
          </w:p>
        </w:tc>
      </w:tr>
      <w:tr w:rsidR="008E1CAE" w14:paraId="185CE066" w14:textId="77777777" w:rsidTr="002127CD">
        <w:tblPrEx>
          <w:jc w:val="left"/>
          <w:tblLook w:val="04A0" w:firstRow="1" w:lastRow="0" w:firstColumn="1" w:lastColumn="0" w:noHBand="0" w:noVBand="1"/>
        </w:tblPrEx>
        <w:tc>
          <w:tcPr>
            <w:tcW w:w="1280" w:type="dxa"/>
          </w:tcPr>
          <w:p w14:paraId="61F74F31" w14:textId="77777777" w:rsidR="008E1CAE" w:rsidRDefault="008E1CAE" w:rsidP="008E1CAE">
            <w:pPr>
              <w:rPr>
                <w:rFonts w:ascii="Calibri" w:hAnsi="Calibri"/>
                <w:sz w:val="19"/>
              </w:rPr>
            </w:pPr>
            <w:r>
              <w:rPr>
                <w:rFonts w:ascii="Calibri" w:hAnsi="Calibri"/>
                <w:sz w:val="19"/>
              </w:rPr>
              <w:t>5/31/11</w:t>
            </w:r>
          </w:p>
        </w:tc>
        <w:tc>
          <w:tcPr>
            <w:tcW w:w="2218" w:type="dxa"/>
            <w:shd w:val="clear" w:color="auto" w:fill="DBE5F1" w:themeFill="accent1" w:themeFillTint="33"/>
          </w:tcPr>
          <w:p w14:paraId="67A5E709" w14:textId="77777777" w:rsidR="008E1CAE" w:rsidRDefault="008E1CAE" w:rsidP="008E1CAE">
            <w:pPr>
              <w:rPr>
                <w:rFonts w:ascii="Calibri" w:hAnsi="Calibri"/>
                <w:b/>
                <w:sz w:val="19"/>
              </w:rPr>
            </w:pPr>
            <w:r>
              <w:rPr>
                <w:rFonts w:ascii="Calibri" w:hAnsi="Calibri"/>
                <w:b/>
                <w:sz w:val="19"/>
              </w:rPr>
              <w:t>Governor Dayton Signs A Bill Expanding Gold Star License Plate Eligibility</w:t>
            </w:r>
          </w:p>
        </w:tc>
        <w:tc>
          <w:tcPr>
            <w:tcW w:w="3222" w:type="dxa"/>
          </w:tcPr>
          <w:p w14:paraId="629D351C" w14:textId="77777777" w:rsidR="008E1CAE" w:rsidRDefault="008E1CAE" w:rsidP="008E1CAE">
            <w:pPr>
              <w:rPr>
                <w:rFonts w:ascii="Calibri" w:hAnsi="Calibri"/>
                <w:sz w:val="19"/>
              </w:rPr>
            </w:pPr>
            <w:r>
              <w:rPr>
                <w:rFonts w:ascii="Calibri" w:hAnsi="Calibri"/>
                <w:sz w:val="19"/>
              </w:rPr>
              <w:t>Expands</w:t>
            </w:r>
            <w:r w:rsidRPr="00A16242">
              <w:rPr>
                <w:rFonts w:ascii="Calibri" w:hAnsi="Calibri"/>
                <w:sz w:val="19"/>
              </w:rPr>
              <w:t xml:space="preserve"> Gold Star license plate eligibility to surviving legal guardians and siblings of a veteran who has died while serving honorably in active military service. Under current law, only the surviving spouse and parents of a veteran are eligible. The bill also includes a Deputy Registrar fee increase of $1.50 per transaction. </w:t>
            </w:r>
          </w:p>
        </w:tc>
        <w:tc>
          <w:tcPr>
            <w:tcW w:w="2011" w:type="dxa"/>
          </w:tcPr>
          <w:p w14:paraId="440B6224" w14:textId="77777777" w:rsidR="008E1CAE" w:rsidRDefault="008E1CAE" w:rsidP="008E1CAE">
            <w:pPr>
              <w:rPr>
                <w:rFonts w:ascii="Calibri" w:hAnsi="Calibri"/>
                <w:sz w:val="19"/>
              </w:rPr>
            </w:pPr>
            <w:r>
              <w:rPr>
                <w:rFonts w:ascii="Calibri" w:hAnsi="Calibri"/>
                <w:sz w:val="19"/>
              </w:rPr>
              <w:t>[</w:t>
            </w:r>
            <w:hyperlink r:id="rId257" w:history="1">
              <w:r w:rsidRPr="00523244">
                <w:rPr>
                  <w:rStyle w:val="Hyperlink"/>
                  <w:rFonts w:ascii="Calibri" w:hAnsi="Calibri"/>
                  <w:sz w:val="19"/>
                </w:rPr>
                <w:t>News Release</w:t>
              </w:r>
            </w:hyperlink>
            <w:r>
              <w:rPr>
                <w:rFonts w:ascii="Calibri" w:hAnsi="Calibri"/>
                <w:sz w:val="19"/>
              </w:rPr>
              <w:t>]</w:t>
            </w:r>
          </w:p>
          <w:p w14:paraId="03C0D94C" w14:textId="77777777" w:rsidR="008E1CAE" w:rsidRDefault="008E1CAE" w:rsidP="008E1CAE">
            <w:pPr>
              <w:rPr>
                <w:rFonts w:ascii="Calibri" w:hAnsi="Calibri"/>
                <w:sz w:val="19"/>
              </w:rPr>
            </w:pPr>
          </w:p>
        </w:tc>
      </w:tr>
      <w:tr w:rsidR="008E1CAE" w14:paraId="3B80DE73" w14:textId="77777777" w:rsidTr="002127CD">
        <w:tblPrEx>
          <w:jc w:val="left"/>
          <w:tblLook w:val="04A0" w:firstRow="1" w:lastRow="0" w:firstColumn="1" w:lastColumn="0" w:noHBand="0" w:noVBand="1"/>
        </w:tblPrEx>
        <w:tc>
          <w:tcPr>
            <w:tcW w:w="1280" w:type="dxa"/>
          </w:tcPr>
          <w:p w14:paraId="3E196DD7" w14:textId="77777777" w:rsidR="008E1CAE" w:rsidRDefault="008E1CAE" w:rsidP="008E1CAE">
            <w:pPr>
              <w:rPr>
                <w:rFonts w:ascii="Calibri" w:hAnsi="Calibri"/>
                <w:sz w:val="19"/>
              </w:rPr>
            </w:pPr>
            <w:r>
              <w:rPr>
                <w:rFonts w:ascii="Calibri" w:hAnsi="Calibri"/>
                <w:sz w:val="19"/>
              </w:rPr>
              <w:t>5/31/11</w:t>
            </w:r>
          </w:p>
        </w:tc>
        <w:tc>
          <w:tcPr>
            <w:tcW w:w="2218" w:type="dxa"/>
            <w:shd w:val="clear" w:color="auto" w:fill="DBE5F1" w:themeFill="accent1" w:themeFillTint="33"/>
          </w:tcPr>
          <w:p w14:paraId="7097A134" w14:textId="77777777" w:rsidR="008E1CAE" w:rsidRDefault="008E1CAE" w:rsidP="008E1CAE">
            <w:pPr>
              <w:rPr>
                <w:rFonts w:ascii="Calibri" w:hAnsi="Calibri"/>
                <w:b/>
                <w:sz w:val="19"/>
              </w:rPr>
            </w:pPr>
            <w:r>
              <w:rPr>
                <w:rFonts w:ascii="Calibri" w:hAnsi="Calibri"/>
                <w:b/>
                <w:sz w:val="19"/>
              </w:rPr>
              <w:t>Governor Dayton Vetoes The Education Policy Bill</w:t>
            </w:r>
          </w:p>
        </w:tc>
        <w:tc>
          <w:tcPr>
            <w:tcW w:w="3222" w:type="dxa"/>
          </w:tcPr>
          <w:p w14:paraId="04102867" w14:textId="77777777" w:rsidR="008E1CAE" w:rsidRDefault="008E1CAE" w:rsidP="008E1CAE">
            <w:pPr>
              <w:rPr>
                <w:rFonts w:ascii="Calibri" w:hAnsi="Calibri"/>
                <w:sz w:val="19"/>
              </w:rPr>
            </w:pPr>
            <w:r w:rsidRPr="00A16242">
              <w:rPr>
                <w:rFonts w:ascii="Calibri" w:hAnsi="Calibri"/>
                <w:sz w:val="19"/>
              </w:rPr>
              <w:t xml:space="preserve">Governor Dayton </w:t>
            </w:r>
            <w:r>
              <w:rPr>
                <w:rFonts w:ascii="Calibri" w:hAnsi="Calibri"/>
                <w:sz w:val="19"/>
              </w:rPr>
              <w:t>vetoes</w:t>
            </w:r>
            <w:r w:rsidRPr="00A16242">
              <w:rPr>
                <w:rFonts w:ascii="Calibri" w:hAnsi="Calibri"/>
                <w:sz w:val="19"/>
              </w:rPr>
              <w:t xml:space="preserve"> Chapter 114, HF 1381, the education policy bill, today. In the letter, Governor Dayton </w:t>
            </w:r>
            <w:proofErr w:type="gramStart"/>
            <w:r w:rsidRPr="00A16242">
              <w:rPr>
                <w:rFonts w:ascii="Calibri" w:hAnsi="Calibri"/>
                <w:sz w:val="19"/>
              </w:rPr>
              <w:t>states</w:t>
            </w:r>
            <w:proofErr w:type="gramEnd"/>
            <w:r w:rsidRPr="00A16242">
              <w:rPr>
                <w:rFonts w:ascii="Calibri" w:hAnsi="Calibri"/>
                <w:sz w:val="19"/>
              </w:rPr>
              <w:t xml:space="preserve"> "This bill prohibits the Commissioner of Education from adopting Common Core Standards, which 42 other states have adopted." In fact, the bill does not allow the Commissioner of Education to adopt Common Core Standards without legislative approval. Governor Dayton notes a number of provisions in the bill with which he agrees, but outlines a number of specific objections</w:t>
            </w:r>
          </w:p>
        </w:tc>
        <w:tc>
          <w:tcPr>
            <w:tcW w:w="2011" w:type="dxa"/>
          </w:tcPr>
          <w:p w14:paraId="7AEAA918" w14:textId="77777777" w:rsidR="008E1CAE" w:rsidRPr="00360862" w:rsidRDefault="008E1CAE" w:rsidP="008E1CAE">
            <w:pPr>
              <w:rPr>
                <w:rFonts w:ascii="Calibri" w:hAnsi="Calibri"/>
                <w:sz w:val="19"/>
              </w:rPr>
            </w:pPr>
            <w:r w:rsidRPr="00360862">
              <w:rPr>
                <w:rFonts w:ascii="Calibri" w:hAnsi="Calibri"/>
                <w:sz w:val="19"/>
              </w:rPr>
              <w:t>[</w:t>
            </w:r>
            <w:hyperlink r:id="rId258" w:history="1">
              <w:r w:rsidRPr="00360862">
                <w:rPr>
                  <w:rStyle w:val="Hyperlink"/>
                  <w:rFonts w:ascii="Calibri" w:hAnsi="Calibri"/>
                  <w:sz w:val="19"/>
                </w:rPr>
                <w:t>News Release</w:t>
              </w:r>
            </w:hyperlink>
            <w:r w:rsidRPr="00360862">
              <w:rPr>
                <w:rFonts w:ascii="Calibri" w:hAnsi="Calibri"/>
                <w:sz w:val="19"/>
              </w:rPr>
              <w:t>]</w:t>
            </w:r>
          </w:p>
          <w:p w14:paraId="1765E7F8" w14:textId="77777777" w:rsidR="008E1CAE" w:rsidRDefault="008E1CAE" w:rsidP="008E1CAE">
            <w:pPr>
              <w:rPr>
                <w:rFonts w:ascii="Calibri" w:hAnsi="Calibri"/>
                <w:sz w:val="19"/>
              </w:rPr>
            </w:pPr>
            <w:r w:rsidRPr="00360862">
              <w:rPr>
                <w:rFonts w:ascii="Calibri" w:hAnsi="Calibri"/>
                <w:sz w:val="19"/>
              </w:rPr>
              <w:t>[</w:t>
            </w:r>
            <w:hyperlink r:id="rId259" w:history="1">
              <w:r w:rsidRPr="00360862">
                <w:rPr>
                  <w:rStyle w:val="Hyperlink"/>
                  <w:rFonts w:ascii="Calibri" w:hAnsi="Calibri"/>
                  <w:sz w:val="19"/>
                </w:rPr>
                <w:t>Veto Letter</w:t>
              </w:r>
            </w:hyperlink>
            <w:r w:rsidRPr="00360862">
              <w:rPr>
                <w:rFonts w:ascii="Calibri" w:hAnsi="Calibri"/>
                <w:sz w:val="19"/>
              </w:rPr>
              <w:t>]</w:t>
            </w:r>
          </w:p>
        </w:tc>
      </w:tr>
      <w:tr w:rsidR="008E1CAE" w14:paraId="0DE26B9C" w14:textId="77777777" w:rsidTr="002127CD">
        <w:tblPrEx>
          <w:jc w:val="left"/>
          <w:tblLook w:val="04A0" w:firstRow="1" w:lastRow="0" w:firstColumn="1" w:lastColumn="0" w:noHBand="0" w:noVBand="1"/>
        </w:tblPrEx>
        <w:tc>
          <w:tcPr>
            <w:tcW w:w="1280" w:type="dxa"/>
          </w:tcPr>
          <w:p w14:paraId="59E2B4F2" w14:textId="77777777" w:rsidR="008E1CAE" w:rsidRDefault="008E1CAE" w:rsidP="008E1CAE">
            <w:pPr>
              <w:rPr>
                <w:rFonts w:ascii="Calibri" w:hAnsi="Calibri"/>
                <w:sz w:val="19"/>
              </w:rPr>
            </w:pPr>
            <w:r>
              <w:rPr>
                <w:rFonts w:ascii="Calibri" w:hAnsi="Calibri"/>
                <w:sz w:val="19"/>
              </w:rPr>
              <w:lastRenderedPageBreak/>
              <w:t>5/31/11</w:t>
            </w:r>
          </w:p>
        </w:tc>
        <w:tc>
          <w:tcPr>
            <w:tcW w:w="2218" w:type="dxa"/>
            <w:shd w:val="clear" w:color="auto" w:fill="DBE5F1" w:themeFill="accent1" w:themeFillTint="33"/>
          </w:tcPr>
          <w:p w14:paraId="69449994" w14:textId="77777777" w:rsidR="008E1CAE" w:rsidRDefault="008E1CAE" w:rsidP="008E1CAE">
            <w:pPr>
              <w:rPr>
                <w:rFonts w:ascii="Calibri" w:hAnsi="Calibri"/>
                <w:b/>
                <w:sz w:val="19"/>
              </w:rPr>
            </w:pPr>
            <w:r w:rsidRPr="00CB5804">
              <w:rPr>
                <w:rFonts w:ascii="Calibri" w:hAnsi="Calibri"/>
                <w:b/>
                <w:sz w:val="19"/>
              </w:rPr>
              <w:t>Governor Dayton Signs Emergency Executive Order 11-19 To Provide Assistance To North Dakota</w:t>
            </w:r>
          </w:p>
        </w:tc>
        <w:tc>
          <w:tcPr>
            <w:tcW w:w="3222" w:type="dxa"/>
          </w:tcPr>
          <w:p w14:paraId="07C4B1AA" w14:textId="77777777" w:rsidR="008E1CAE" w:rsidRDefault="008E1CAE" w:rsidP="008E1CAE">
            <w:pPr>
              <w:rPr>
                <w:rFonts w:ascii="Calibri" w:hAnsi="Calibri"/>
                <w:sz w:val="19"/>
              </w:rPr>
            </w:pPr>
            <w:r>
              <w:rPr>
                <w:rFonts w:ascii="Calibri" w:hAnsi="Calibri"/>
                <w:sz w:val="19"/>
              </w:rPr>
              <w:t>G</w:t>
            </w:r>
            <w:r w:rsidRPr="00CB5804">
              <w:rPr>
                <w:rFonts w:ascii="Calibri" w:hAnsi="Calibri"/>
                <w:sz w:val="19"/>
              </w:rPr>
              <w:t>overnor Dayton issue</w:t>
            </w:r>
            <w:r>
              <w:rPr>
                <w:rFonts w:ascii="Calibri" w:hAnsi="Calibri"/>
                <w:sz w:val="19"/>
              </w:rPr>
              <w:t>s</w:t>
            </w:r>
            <w:r w:rsidRPr="00CB5804">
              <w:rPr>
                <w:rFonts w:ascii="Calibri" w:hAnsi="Calibri"/>
                <w:sz w:val="19"/>
              </w:rPr>
              <w:t xml:space="preserve"> Emergency Executive Order 11-19, to provide assistance for the State of North Dakota, in support of ongoing flood response operations. The order authorizes the Adjutant General of Minnesota to order to state active duty any personnel, equipment and resources of the military forces of the State that are required to provide assistance in responding to the emergency and in providing emergency relief services.</w:t>
            </w:r>
          </w:p>
        </w:tc>
        <w:tc>
          <w:tcPr>
            <w:tcW w:w="2011" w:type="dxa"/>
          </w:tcPr>
          <w:p w14:paraId="1FE073A4" w14:textId="77777777" w:rsidR="008E1CAE" w:rsidRDefault="008E1CAE" w:rsidP="008E1CAE">
            <w:pPr>
              <w:rPr>
                <w:rFonts w:ascii="Calibri" w:hAnsi="Calibri"/>
                <w:sz w:val="19"/>
              </w:rPr>
            </w:pPr>
            <w:r>
              <w:rPr>
                <w:rFonts w:ascii="Calibri" w:hAnsi="Calibri"/>
                <w:sz w:val="19"/>
              </w:rPr>
              <w:t>[</w:t>
            </w:r>
            <w:hyperlink r:id="rId260" w:history="1">
              <w:r w:rsidRPr="00CB5804">
                <w:rPr>
                  <w:rStyle w:val="Hyperlink"/>
                  <w:rFonts w:ascii="Calibri" w:hAnsi="Calibri"/>
                  <w:sz w:val="19"/>
                </w:rPr>
                <w:t>News Release</w:t>
              </w:r>
            </w:hyperlink>
            <w:r>
              <w:rPr>
                <w:rFonts w:ascii="Calibri" w:hAnsi="Calibri"/>
                <w:sz w:val="19"/>
              </w:rPr>
              <w:t>]</w:t>
            </w:r>
          </w:p>
          <w:p w14:paraId="00C12CDB" w14:textId="77777777" w:rsidR="008E1CAE" w:rsidRDefault="008E1CAE" w:rsidP="008E1CAE">
            <w:pPr>
              <w:rPr>
                <w:rFonts w:ascii="Calibri" w:hAnsi="Calibri"/>
                <w:sz w:val="19"/>
              </w:rPr>
            </w:pPr>
            <w:r>
              <w:rPr>
                <w:rFonts w:ascii="Calibri" w:hAnsi="Calibri"/>
                <w:sz w:val="19"/>
              </w:rPr>
              <w:t>[</w:t>
            </w:r>
            <w:hyperlink r:id="rId261" w:history="1">
              <w:r w:rsidRPr="00CB5804">
                <w:rPr>
                  <w:rStyle w:val="Hyperlink"/>
                  <w:rFonts w:ascii="Calibri" w:hAnsi="Calibri"/>
                  <w:sz w:val="19"/>
                </w:rPr>
                <w:t>Executive Order</w:t>
              </w:r>
            </w:hyperlink>
            <w:r>
              <w:rPr>
                <w:rFonts w:ascii="Calibri" w:hAnsi="Calibri"/>
                <w:sz w:val="19"/>
              </w:rPr>
              <w:t>]</w:t>
            </w:r>
          </w:p>
        </w:tc>
      </w:tr>
      <w:tr w:rsidR="008E1CAE" w14:paraId="7F5E9130" w14:textId="77777777" w:rsidTr="002127CD">
        <w:tblPrEx>
          <w:jc w:val="left"/>
          <w:tblLook w:val="04A0" w:firstRow="1" w:lastRow="0" w:firstColumn="1" w:lastColumn="0" w:noHBand="0" w:noVBand="1"/>
        </w:tblPrEx>
        <w:tc>
          <w:tcPr>
            <w:tcW w:w="1280" w:type="dxa"/>
          </w:tcPr>
          <w:p w14:paraId="4246ECEE" w14:textId="77777777" w:rsidR="008E1CAE" w:rsidRDefault="008E1CAE" w:rsidP="008E1CAE">
            <w:pPr>
              <w:rPr>
                <w:rFonts w:ascii="Calibri" w:hAnsi="Calibri"/>
                <w:sz w:val="19"/>
              </w:rPr>
            </w:pPr>
            <w:r>
              <w:rPr>
                <w:rFonts w:ascii="Calibri" w:hAnsi="Calibri"/>
                <w:sz w:val="19"/>
              </w:rPr>
              <w:t>6/3/11</w:t>
            </w:r>
          </w:p>
        </w:tc>
        <w:tc>
          <w:tcPr>
            <w:tcW w:w="2218" w:type="dxa"/>
            <w:shd w:val="clear" w:color="auto" w:fill="DBE5F1" w:themeFill="accent1" w:themeFillTint="33"/>
          </w:tcPr>
          <w:p w14:paraId="35FC40B7" w14:textId="77777777" w:rsidR="008E1CAE" w:rsidRPr="00CB5804" w:rsidRDefault="008E1CAE" w:rsidP="008E1CAE">
            <w:pPr>
              <w:rPr>
                <w:rFonts w:ascii="Calibri" w:hAnsi="Calibri"/>
                <w:b/>
                <w:sz w:val="19"/>
              </w:rPr>
            </w:pPr>
            <w:r w:rsidRPr="002E4038">
              <w:rPr>
                <w:rFonts w:ascii="Calibri" w:hAnsi="Calibri"/>
                <w:b/>
                <w:sz w:val="19"/>
              </w:rPr>
              <w:t>Gov</w:t>
            </w:r>
            <w:r>
              <w:rPr>
                <w:rFonts w:ascii="Calibri" w:hAnsi="Calibri"/>
                <w:b/>
                <w:sz w:val="19"/>
              </w:rPr>
              <w:t>ernor Dayton And State Lawmakers</w:t>
            </w:r>
            <w:r w:rsidRPr="002E4038">
              <w:rPr>
                <w:rFonts w:ascii="Calibri" w:hAnsi="Calibri"/>
                <w:b/>
                <w:sz w:val="19"/>
              </w:rPr>
              <w:t xml:space="preserve"> Send Letter To Vikings Owners</w:t>
            </w:r>
          </w:p>
        </w:tc>
        <w:tc>
          <w:tcPr>
            <w:tcW w:w="3222" w:type="dxa"/>
          </w:tcPr>
          <w:p w14:paraId="294B6AF9" w14:textId="77777777" w:rsidR="008E1CAE" w:rsidRDefault="008E1CAE" w:rsidP="008E1CAE">
            <w:pPr>
              <w:rPr>
                <w:rFonts w:ascii="Calibri" w:hAnsi="Calibri"/>
                <w:sz w:val="19"/>
              </w:rPr>
            </w:pPr>
            <w:r w:rsidRPr="002E4038">
              <w:rPr>
                <w:rFonts w:ascii="Calibri" w:hAnsi="Calibri"/>
                <w:sz w:val="19"/>
              </w:rPr>
              <w:t>Governor Dayton joined Sen. Julie Rosen and Rep. Morrie Lanning in sending a letter to Vikings owners, reiterating their position on the state’s role in developing a new stadium in Minnesota.</w:t>
            </w:r>
          </w:p>
        </w:tc>
        <w:tc>
          <w:tcPr>
            <w:tcW w:w="2011" w:type="dxa"/>
          </w:tcPr>
          <w:p w14:paraId="4D5398AA" w14:textId="77777777" w:rsidR="008E1CAE" w:rsidRDefault="008E1CAE" w:rsidP="008E1CAE">
            <w:pPr>
              <w:rPr>
                <w:rFonts w:ascii="Calibri" w:hAnsi="Calibri"/>
                <w:sz w:val="19"/>
              </w:rPr>
            </w:pPr>
            <w:r>
              <w:rPr>
                <w:rFonts w:ascii="Calibri" w:hAnsi="Calibri"/>
                <w:sz w:val="19"/>
              </w:rPr>
              <w:t>[</w:t>
            </w:r>
            <w:hyperlink r:id="rId262" w:history="1">
              <w:r w:rsidRPr="002E4038">
                <w:rPr>
                  <w:rStyle w:val="Hyperlink"/>
                  <w:rFonts w:ascii="Calibri" w:hAnsi="Calibri"/>
                  <w:sz w:val="19"/>
                </w:rPr>
                <w:t>News Release</w:t>
              </w:r>
            </w:hyperlink>
            <w:r>
              <w:rPr>
                <w:rFonts w:ascii="Calibri" w:hAnsi="Calibri"/>
                <w:sz w:val="19"/>
              </w:rPr>
              <w:t>]</w:t>
            </w:r>
          </w:p>
          <w:p w14:paraId="1B14932B" w14:textId="77777777" w:rsidR="008E1CAE" w:rsidRDefault="008E1CAE" w:rsidP="008E1CAE">
            <w:pPr>
              <w:rPr>
                <w:rFonts w:ascii="Calibri" w:hAnsi="Calibri"/>
                <w:sz w:val="19"/>
              </w:rPr>
            </w:pPr>
            <w:r>
              <w:rPr>
                <w:rFonts w:ascii="Calibri" w:hAnsi="Calibri"/>
                <w:sz w:val="19"/>
              </w:rPr>
              <w:t>[</w:t>
            </w:r>
            <w:hyperlink r:id="rId263" w:history="1">
              <w:r w:rsidRPr="002E4038">
                <w:rPr>
                  <w:rStyle w:val="Hyperlink"/>
                  <w:rFonts w:ascii="Calibri" w:hAnsi="Calibri"/>
                  <w:sz w:val="19"/>
                </w:rPr>
                <w:t>Letter</w:t>
              </w:r>
            </w:hyperlink>
            <w:r>
              <w:rPr>
                <w:rFonts w:ascii="Calibri" w:hAnsi="Calibri"/>
                <w:sz w:val="19"/>
              </w:rPr>
              <w:t>]</w:t>
            </w:r>
          </w:p>
        </w:tc>
      </w:tr>
      <w:tr w:rsidR="008E1CAE" w14:paraId="0A8C29F0" w14:textId="77777777" w:rsidTr="002127CD">
        <w:tblPrEx>
          <w:jc w:val="left"/>
          <w:tblLook w:val="04A0" w:firstRow="1" w:lastRow="0" w:firstColumn="1" w:lastColumn="0" w:noHBand="0" w:noVBand="1"/>
        </w:tblPrEx>
        <w:tc>
          <w:tcPr>
            <w:tcW w:w="1280" w:type="dxa"/>
          </w:tcPr>
          <w:p w14:paraId="69F4E3F5" w14:textId="77777777" w:rsidR="008E1CAE" w:rsidRDefault="008E1CAE" w:rsidP="008E1CAE">
            <w:pPr>
              <w:rPr>
                <w:rFonts w:ascii="Calibri" w:hAnsi="Calibri"/>
                <w:sz w:val="19"/>
              </w:rPr>
            </w:pPr>
            <w:r>
              <w:rPr>
                <w:rFonts w:ascii="Calibri" w:hAnsi="Calibri"/>
                <w:sz w:val="19"/>
              </w:rPr>
              <w:t>6/6/11</w:t>
            </w:r>
          </w:p>
        </w:tc>
        <w:tc>
          <w:tcPr>
            <w:tcW w:w="2218" w:type="dxa"/>
            <w:shd w:val="clear" w:color="auto" w:fill="DBE5F1" w:themeFill="accent1" w:themeFillTint="33"/>
          </w:tcPr>
          <w:p w14:paraId="72DA2237" w14:textId="77777777" w:rsidR="008E1CAE" w:rsidRPr="002E4038" w:rsidRDefault="008E1CAE" w:rsidP="008E1CAE">
            <w:pPr>
              <w:rPr>
                <w:rFonts w:ascii="Calibri" w:hAnsi="Calibri"/>
                <w:b/>
                <w:sz w:val="19"/>
              </w:rPr>
            </w:pPr>
            <w:r w:rsidRPr="002E4038">
              <w:rPr>
                <w:rFonts w:ascii="Calibri" w:hAnsi="Calibri"/>
                <w:b/>
                <w:sz w:val="19"/>
              </w:rPr>
              <w:t xml:space="preserve">Peter </w:t>
            </w:r>
            <w:proofErr w:type="spellStart"/>
            <w:r w:rsidRPr="002E4038">
              <w:rPr>
                <w:rFonts w:ascii="Calibri" w:hAnsi="Calibri"/>
                <w:b/>
                <w:sz w:val="19"/>
              </w:rPr>
              <w:t>Wattson</w:t>
            </w:r>
            <w:proofErr w:type="spellEnd"/>
            <w:r w:rsidRPr="002E4038">
              <w:rPr>
                <w:rFonts w:ascii="Calibri" w:hAnsi="Calibri"/>
                <w:b/>
                <w:sz w:val="19"/>
              </w:rPr>
              <w:t>, General Counsel, Announces Retirement</w:t>
            </w:r>
          </w:p>
        </w:tc>
        <w:tc>
          <w:tcPr>
            <w:tcW w:w="3222" w:type="dxa"/>
          </w:tcPr>
          <w:p w14:paraId="355F8D9E" w14:textId="77777777" w:rsidR="008E1CAE" w:rsidRPr="002E4038" w:rsidRDefault="008E1CAE" w:rsidP="008E1CAE">
            <w:pPr>
              <w:rPr>
                <w:rFonts w:ascii="Calibri" w:hAnsi="Calibri"/>
                <w:sz w:val="19"/>
              </w:rPr>
            </w:pPr>
            <w:r w:rsidRPr="002E4038">
              <w:rPr>
                <w:rFonts w:ascii="Calibri" w:hAnsi="Calibri"/>
                <w:sz w:val="19"/>
              </w:rPr>
              <w:t xml:space="preserve">After more than 40 years of service to the State of Minnesota, Peter </w:t>
            </w:r>
            <w:proofErr w:type="spellStart"/>
            <w:r w:rsidRPr="002E4038">
              <w:rPr>
                <w:rFonts w:ascii="Calibri" w:hAnsi="Calibri"/>
                <w:sz w:val="19"/>
              </w:rPr>
              <w:t>Wattson</w:t>
            </w:r>
            <w:proofErr w:type="spellEnd"/>
            <w:r w:rsidRPr="002E4038">
              <w:rPr>
                <w:rFonts w:ascii="Calibri" w:hAnsi="Calibri"/>
                <w:sz w:val="19"/>
              </w:rPr>
              <w:t xml:space="preserve"> </w:t>
            </w:r>
            <w:r>
              <w:rPr>
                <w:rFonts w:ascii="Calibri" w:hAnsi="Calibri"/>
                <w:sz w:val="19"/>
              </w:rPr>
              <w:t>announces</w:t>
            </w:r>
            <w:r w:rsidRPr="002E4038">
              <w:rPr>
                <w:rFonts w:ascii="Calibri" w:hAnsi="Calibri"/>
                <w:sz w:val="19"/>
              </w:rPr>
              <w:t xml:space="preserve"> his retirement.</w:t>
            </w:r>
          </w:p>
        </w:tc>
        <w:tc>
          <w:tcPr>
            <w:tcW w:w="2011" w:type="dxa"/>
          </w:tcPr>
          <w:p w14:paraId="2DC8C722" w14:textId="77777777" w:rsidR="008E1CAE" w:rsidRDefault="008E1CAE" w:rsidP="008E1CAE">
            <w:pPr>
              <w:rPr>
                <w:rFonts w:ascii="Calibri" w:hAnsi="Calibri"/>
                <w:sz w:val="19"/>
              </w:rPr>
            </w:pPr>
            <w:r>
              <w:rPr>
                <w:rFonts w:ascii="Calibri" w:hAnsi="Calibri"/>
                <w:sz w:val="19"/>
              </w:rPr>
              <w:t>[</w:t>
            </w:r>
            <w:hyperlink r:id="rId264" w:history="1">
              <w:r w:rsidRPr="002E4038">
                <w:rPr>
                  <w:rStyle w:val="Hyperlink"/>
                  <w:rFonts w:ascii="Calibri" w:hAnsi="Calibri"/>
                  <w:sz w:val="19"/>
                </w:rPr>
                <w:t>News Release</w:t>
              </w:r>
            </w:hyperlink>
            <w:r>
              <w:rPr>
                <w:rFonts w:ascii="Calibri" w:hAnsi="Calibri"/>
                <w:sz w:val="19"/>
              </w:rPr>
              <w:t>]</w:t>
            </w:r>
          </w:p>
        </w:tc>
      </w:tr>
      <w:tr w:rsidR="008E1CAE" w14:paraId="77C56C69" w14:textId="77777777" w:rsidTr="002127CD">
        <w:tblPrEx>
          <w:jc w:val="left"/>
          <w:tblLook w:val="04A0" w:firstRow="1" w:lastRow="0" w:firstColumn="1" w:lastColumn="0" w:noHBand="0" w:noVBand="1"/>
        </w:tblPrEx>
        <w:tc>
          <w:tcPr>
            <w:tcW w:w="1280" w:type="dxa"/>
          </w:tcPr>
          <w:p w14:paraId="3E3193B6" w14:textId="77777777" w:rsidR="008E1CAE" w:rsidRDefault="008E1CAE" w:rsidP="008E1CAE">
            <w:pPr>
              <w:rPr>
                <w:rFonts w:ascii="Calibri" w:hAnsi="Calibri"/>
                <w:sz w:val="19"/>
              </w:rPr>
            </w:pPr>
            <w:r>
              <w:rPr>
                <w:rFonts w:ascii="Calibri" w:hAnsi="Calibri"/>
                <w:sz w:val="19"/>
              </w:rPr>
              <w:t>6/7/11</w:t>
            </w:r>
          </w:p>
        </w:tc>
        <w:tc>
          <w:tcPr>
            <w:tcW w:w="2218" w:type="dxa"/>
            <w:shd w:val="clear" w:color="auto" w:fill="DBE5F1" w:themeFill="accent1" w:themeFillTint="33"/>
          </w:tcPr>
          <w:p w14:paraId="0EFC7773" w14:textId="77777777" w:rsidR="008E1CAE" w:rsidRPr="002E4038" w:rsidRDefault="008E1CAE" w:rsidP="008E1CAE">
            <w:pPr>
              <w:rPr>
                <w:rFonts w:ascii="Calibri" w:hAnsi="Calibri"/>
                <w:b/>
                <w:sz w:val="19"/>
              </w:rPr>
            </w:pPr>
            <w:r>
              <w:rPr>
                <w:rFonts w:ascii="Calibri" w:hAnsi="Calibri"/>
                <w:b/>
                <w:sz w:val="19"/>
              </w:rPr>
              <w:t>Hennepin And Anoka Counties Receive Federal Disaster Declarations</w:t>
            </w:r>
          </w:p>
        </w:tc>
        <w:tc>
          <w:tcPr>
            <w:tcW w:w="3222" w:type="dxa"/>
          </w:tcPr>
          <w:p w14:paraId="067F3173" w14:textId="77777777" w:rsidR="008E1CAE" w:rsidRPr="002E4038" w:rsidRDefault="008E1CAE" w:rsidP="008E1CAE">
            <w:pPr>
              <w:rPr>
                <w:rFonts w:ascii="Calibri" w:hAnsi="Calibri"/>
                <w:sz w:val="19"/>
              </w:rPr>
            </w:pPr>
            <w:r w:rsidRPr="002E4038">
              <w:rPr>
                <w:rFonts w:ascii="Calibri" w:hAnsi="Calibri"/>
                <w:sz w:val="19"/>
              </w:rPr>
              <w:t xml:space="preserve">Governor Dayton </w:t>
            </w:r>
            <w:r>
              <w:rPr>
                <w:rFonts w:ascii="Calibri" w:hAnsi="Calibri"/>
                <w:sz w:val="19"/>
              </w:rPr>
              <w:t>secures</w:t>
            </w:r>
            <w:r w:rsidRPr="002E4038">
              <w:rPr>
                <w:rFonts w:ascii="Calibri" w:hAnsi="Calibri"/>
                <w:sz w:val="19"/>
              </w:rPr>
              <w:t xml:space="preserve"> a major federal disaster declaration for Hennepin and Anoka Counties following the May 22 deadly tornado that struck the area.</w:t>
            </w:r>
          </w:p>
        </w:tc>
        <w:tc>
          <w:tcPr>
            <w:tcW w:w="2011" w:type="dxa"/>
          </w:tcPr>
          <w:p w14:paraId="5898C4DE" w14:textId="77777777" w:rsidR="008E1CAE" w:rsidRDefault="008E1CAE" w:rsidP="008E1CAE">
            <w:pPr>
              <w:rPr>
                <w:rFonts w:ascii="Calibri" w:hAnsi="Calibri"/>
                <w:sz w:val="19"/>
              </w:rPr>
            </w:pPr>
            <w:r>
              <w:rPr>
                <w:rFonts w:ascii="Calibri" w:hAnsi="Calibri"/>
                <w:sz w:val="19"/>
              </w:rPr>
              <w:t>[</w:t>
            </w:r>
            <w:hyperlink r:id="rId265" w:history="1">
              <w:r w:rsidRPr="00581F86">
                <w:rPr>
                  <w:rStyle w:val="Hyperlink"/>
                  <w:rFonts w:ascii="Calibri" w:hAnsi="Calibri"/>
                  <w:sz w:val="19"/>
                </w:rPr>
                <w:t>News Release</w:t>
              </w:r>
            </w:hyperlink>
            <w:r>
              <w:rPr>
                <w:rFonts w:ascii="Calibri" w:hAnsi="Calibri"/>
                <w:sz w:val="19"/>
              </w:rPr>
              <w:t>]</w:t>
            </w:r>
          </w:p>
        </w:tc>
      </w:tr>
      <w:tr w:rsidR="008E1CAE" w14:paraId="3E0FF63F" w14:textId="77777777" w:rsidTr="002127CD">
        <w:tblPrEx>
          <w:jc w:val="left"/>
          <w:tblLook w:val="04A0" w:firstRow="1" w:lastRow="0" w:firstColumn="1" w:lastColumn="0" w:noHBand="0" w:noVBand="1"/>
        </w:tblPrEx>
        <w:tc>
          <w:tcPr>
            <w:tcW w:w="1280" w:type="dxa"/>
          </w:tcPr>
          <w:p w14:paraId="6BDCEA55" w14:textId="77777777" w:rsidR="008E1CAE" w:rsidRDefault="008E1CAE" w:rsidP="008E1CAE">
            <w:pPr>
              <w:rPr>
                <w:rFonts w:ascii="Calibri" w:hAnsi="Calibri"/>
                <w:sz w:val="19"/>
              </w:rPr>
            </w:pPr>
            <w:r>
              <w:rPr>
                <w:rFonts w:ascii="Calibri" w:hAnsi="Calibri"/>
                <w:sz w:val="19"/>
              </w:rPr>
              <w:t>7/8/11</w:t>
            </w:r>
          </w:p>
        </w:tc>
        <w:tc>
          <w:tcPr>
            <w:tcW w:w="2218" w:type="dxa"/>
            <w:shd w:val="clear" w:color="auto" w:fill="DBE5F1" w:themeFill="accent1" w:themeFillTint="33"/>
          </w:tcPr>
          <w:p w14:paraId="1516B831" w14:textId="77777777" w:rsidR="008E1CAE" w:rsidRDefault="008E1CAE" w:rsidP="008E1CAE">
            <w:pPr>
              <w:rPr>
                <w:rFonts w:ascii="Calibri" w:hAnsi="Calibri"/>
                <w:b/>
                <w:sz w:val="19"/>
              </w:rPr>
            </w:pPr>
            <w:r>
              <w:rPr>
                <w:rFonts w:ascii="Calibri" w:hAnsi="Calibri"/>
                <w:b/>
                <w:sz w:val="19"/>
              </w:rPr>
              <w:t>Governor Dayton Weighs In On Delta Air L</w:t>
            </w:r>
            <w:r w:rsidRPr="00581F86">
              <w:rPr>
                <w:rFonts w:ascii="Calibri" w:hAnsi="Calibri"/>
                <w:b/>
                <w:sz w:val="19"/>
              </w:rPr>
              <w:t>ines</w:t>
            </w:r>
            <w:r>
              <w:rPr>
                <w:rFonts w:ascii="Calibri" w:hAnsi="Calibri"/>
                <w:b/>
                <w:sz w:val="19"/>
              </w:rPr>
              <w:t>’ Decision To Move Some Operations To Atlanta</w:t>
            </w:r>
          </w:p>
        </w:tc>
        <w:tc>
          <w:tcPr>
            <w:tcW w:w="3222" w:type="dxa"/>
          </w:tcPr>
          <w:p w14:paraId="23A4E647" w14:textId="77777777" w:rsidR="008E1CAE" w:rsidRPr="002E4038" w:rsidRDefault="008E1CAE" w:rsidP="008E1CAE">
            <w:pPr>
              <w:rPr>
                <w:rFonts w:ascii="Calibri" w:hAnsi="Calibri"/>
                <w:sz w:val="19"/>
              </w:rPr>
            </w:pPr>
            <w:r w:rsidRPr="00581F86">
              <w:rPr>
                <w:rFonts w:ascii="Calibri" w:hAnsi="Calibri"/>
                <w:sz w:val="19"/>
              </w:rPr>
              <w:t>Governor Dayton release</w:t>
            </w:r>
            <w:r>
              <w:rPr>
                <w:rFonts w:ascii="Calibri" w:hAnsi="Calibri"/>
                <w:sz w:val="19"/>
              </w:rPr>
              <w:t>s</w:t>
            </w:r>
            <w:r w:rsidRPr="00581F86">
              <w:rPr>
                <w:rFonts w:ascii="Calibri" w:hAnsi="Calibri"/>
                <w:sz w:val="19"/>
              </w:rPr>
              <w:t xml:space="preserve"> the following statement on Delta Airlines:</w:t>
            </w:r>
            <w:r>
              <w:rPr>
                <w:rFonts w:ascii="Calibri" w:hAnsi="Calibri"/>
                <w:sz w:val="19"/>
              </w:rPr>
              <w:t xml:space="preserve"> </w:t>
            </w:r>
            <w:r w:rsidRPr="00581F86">
              <w:rPr>
                <w:rFonts w:ascii="Calibri" w:hAnsi="Calibri"/>
                <w:sz w:val="19"/>
              </w:rPr>
              <w:t>"I am very disappointed in Delta Airline's decision to move some of the company's operations from Minneapolis to Atlanta, but Delta remains a premier Minnesota company, employing over 12,000 Minnesotans, and we will continue to value Delta's hub at MSP."</w:t>
            </w:r>
          </w:p>
        </w:tc>
        <w:tc>
          <w:tcPr>
            <w:tcW w:w="2011" w:type="dxa"/>
          </w:tcPr>
          <w:p w14:paraId="0822E74C" w14:textId="77777777" w:rsidR="008E1CAE" w:rsidRDefault="008E1CAE" w:rsidP="008E1CAE">
            <w:pPr>
              <w:rPr>
                <w:rFonts w:ascii="Calibri" w:hAnsi="Calibri"/>
                <w:sz w:val="19"/>
              </w:rPr>
            </w:pPr>
            <w:r>
              <w:rPr>
                <w:rFonts w:ascii="Calibri" w:hAnsi="Calibri"/>
                <w:sz w:val="19"/>
              </w:rPr>
              <w:t>[</w:t>
            </w:r>
            <w:hyperlink r:id="rId266" w:history="1">
              <w:r w:rsidRPr="00581F86">
                <w:rPr>
                  <w:rStyle w:val="Hyperlink"/>
                  <w:rFonts w:ascii="Calibri" w:hAnsi="Calibri"/>
                  <w:sz w:val="19"/>
                </w:rPr>
                <w:t>News Release</w:t>
              </w:r>
            </w:hyperlink>
            <w:r>
              <w:rPr>
                <w:rFonts w:ascii="Calibri" w:hAnsi="Calibri"/>
                <w:sz w:val="19"/>
              </w:rPr>
              <w:t>]</w:t>
            </w:r>
          </w:p>
        </w:tc>
      </w:tr>
      <w:tr w:rsidR="008E1CAE" w14:paraId="658CC027" w14:textId="77777777" w:rsidTr="002127CD">
        <w:tblPrEx>
          <w:jc w:val="left"/>
          <w:tblLook w:val="04A0" w:firstRow="1" w:lastRow="0" w:firstColumn="1" w:lastColumn="0" w:noHBand="0" w:noVBand="1"/>
        </w:tblPrEx>
        <w:tc>
          <w:tcPr>
            <w:tcW w:w="1280" w:type="dxa"/>
          </w:tcPr>
          <w:p w14:paraId="0566AC1A" w14:textId="77777777" w:rsidR="008E1CAE" w:rsidRDefault="008E1CAE" w:rsidP="008E1CAE">
            <w:pPr>
              <w:rPr>
                <w:rFonts w:ascii="Calibri" w:hAnsi="Calibri"/>
                <w:sz w:val="19"/>
              </w:rPr>
            </w:pPr>
            <w:r>
              <w:rPr>
                <w:rFonts w:ascii="Calibri" w:hAnsi="Calibri"/>
                <w:sz w:val="19"/>
              </w:rPr>
              <w:t>6/10/11</w:t>
            </w:r>
          </w:p>
        </w:tc>
        <w:tc>
          <w:tcPr>
            <w:tcW w:w="2218" w:type="dxa"/>
            <w:shd w:val="clear" w:color="auto" w:fill="DBE5F1" w:themeFill="accent1" w:themeFillTint="33"/>
          </w:tcPr>
          <w:p w14:paraId="4EE5136C" w14:textId="77777777" w:rsidR="008E1CAE" w:rsidRDefault="008E1CAE" w:rsidP="008E1CAE">
            <w:pPr>
              <w:rPr>
                <w:rFonts w:ascii="Calibri" w:hAnsi="Calibri"/>
                <w:b/>
                <w:sz w:val="19"/>
              </w:rPr>
            </w:pPr>
            <w:r w:rsidRPr="00581F86">
              <w:rPr>
                <w:rFonts w:ascii="Calibri" w:hAnsi="Calibri"/>
                <w:b/>
                <w:sz w:val="19"/>
              </w:rPr>
              <w:t xml:space="preserve">Governor Dayton </w:t>
            </w:r>
            <w:r>
              <w:rPr>
                <w:rFonts w:ascii="Calibri" w:hAnsi="Calibri"/>
                <w:b/>
                <w:sz w:val="19"/>
              </w:rPr>
              <w:t xml:space="preserve">Issues Statement </w:t>
            </w:r>
            <w:r w:rsidRPr="00581F86">
              <w:rPr>
                <w:rFonts w:ascii="Calibri" w:hAnsi="Calibri"/>
                <w:b/>
                <w:sz w:val="19"/>
              </w:rPr>
              <w:t>Regarding Notices Issued To State Employees</w:t>
            </w:r>
          </w:p>
        </w:tc>
        <w:tc>
          <w:tcPr>
            <w:tcW w:w="3222" w:type="dxa"/>
          </w:tcPr>
          <w:p w14:paraId="4526F5FE" w14:textId="77777777" w:rsidR="008E1CAE" w:rsidRPr="00581F86" w:rsidRDefault="008E1CAE" w:rsidP="008E1CAE">
            <w:pPr>
              <w:rPr>
                <w:rFonts w:ascii="Calibri" w:hAnsi="Calibri"/>
                <w:sz w:val="19"/>
              </w:rPr>
            </w:pPr>
            <w:r w:rsidRPr="00581F86">
              <w:rPr>
                <w:rFonts w:ascii="Calibri" w:hAnsi="Calibri"/>
                <w:sz w:val="19"/>
              </w:rPr>
              <w:t>Governor Dayton release</w:t>
            </w:r>
            <w:r>
              <w:rPr>
                <w:rFonts w:ascii="Calibri" w:hAnsi="Calibri"/>
                <w:sz w:val="19"/>
              </w:rPr>
              <w:t>s</w:t>
            </w:r>
            <w:r w:rsidRPr="00581F86">
              <w:rPr>
                <w:rFonts w:ascii="Calibri" w:hAnsi="Calibri"/>
                <w:sz w:val="19"/>
              </w:rPr>
              <w:t xml:space="preserve"> </w:t>
            </w:r>
            <w:r>
              <w:rPr>
                <w:rFonts w:ascii="Calibri" w:hAnsi="Calibri"/>
                <w:sz w:val="19"/>
              </w:rPr>
              <w:t>a</w:t>
            </w:r>
            <w:r w:rsidRPr="00581F86">
              <w:rPr>
                <w:rFonts w:ascii="Calibri" w:hAnsi="Calibri"/>
                <w:sz w:val="19"/>
              </w:rPr>
              <w:t xml:space="preserve"> statement regarding </w:t>
            </w:r>
            <w:r>
              <w:rPr>
                <w:rFonts w:ascii="Calibri" w:hAnsi="Calibri"/>
                <w:sz w:val="19"/>
              </w:rPr>
              <w:t xml:space="preserve">layoff </w:t>
            </w:r>
            <w:r w:rsidRPr="00581F86">
              <w:rPr>
                <w:rFonts w:ascii="Calibri" w:hAnsi="Calibri"/>
                <w:sz w:val="19"/>
              </w:rPr>
              <w:t xml:space="preserve">notices issued to </w:t>
            </w:r>
            <w:r>
              <w:rPr>
                <w:rFonts w:ascii="Calibri" w:hAnsi="Calibri"/>
                <w:sz w:val="19"/>
              </w:rPr>
              <w:t xml:space="preserve">36,000 </w:t>
            </w:r>
            <w:r w:rsidRPr="00581F86">
              <w:rPr>
                <w:rFonts w:ascii="Calibri" w:hAnsi="Calibri"/>
                <w:sz w:val="19"/>
              </w:rPr>
              <w:t>state employees</w:t>
            </w:r>
            <w:r>
              <w:rPr>
                <w:rFonts w:ascii="Calibri" w:hAnsi="Calibri"/>
                <w:sz w:val="19"/>
              </w:rPr>
              <w:t xml:space="preserve"> ahead of a possible state government shutdown. </w:t>
            </w:r>
          </w:p>
        </w:tc>
        <w:tc>
          <w:tcPr>
            <w:tcW w:w="2011" w:type="dxa"/>
          </w:tcPr>
          <w:p w14:paraId="02B7F05D" w14:textId="77777777" w:rsidR="008E1CAE" w:rsidRDefault="008E1CAE" w:rsidP="008E1CAE">
            <w:pPr>
              <w:rPr>
                <w:rFonts w:ascii="Calibri" w:hAnsi="Calibri"/>
                <w:sz w:val="19"/>
              </w:rPr>
            </w:pPr>
            <w:r>
              <w:rPr>
                <w:rFonts w:ascii="Calibri" w:hAnsi="Calibri"/>
                <w:sz w:val="19"/>
              </w:rPr>
              <w:t>[</w:t>
            </w:r>
            <w:hyperlink r:id="rId267" w:history="1">
              <w:r w:rsidRPr="00581F86">
                <w:rPr>
                  <w:rStyle w:val="Hyperlink"/>
                  <w:rFonts w:ascii="Calibri" w:hAnsi="Calibri"/>
                  <w:sz w:val="19"/>
                </w:rPr>
                <w:t>News Release</w:t>
              </w:r>
            </w:hyperlink>
            <w:r>
              <w:rPr>
                <w:rFonts w:ascii="Calibri" w:hAnsi="Calibri"/>
                <w:sz w:val="19"/>
              </w:rPr>
              <w:t>]</w:t>
            </w:r>
          </w:p>
        </w:tc>
      </w:tr>
      <w:tr w:rsidR="008E1CAE" w14:paraId="3D124724" w14:textId="77777777" w:rsidTr="002127CD">
        <w:tblPrEx>
          <w:jc w:val="left"/>
          <w:tblLook w:val="04A0" w:firstRow="1" w:lastRow="0" w:firstColumn="1" w:lastColumn="0" w:noHBand="0" w:noVBand="1"/>
        </w:tblPrEx>
        <w:tc>
          <w:tcPr>
            <w:tcW w:w="1280" w:type="dxa"/>
          </w:tcPr>
          <w:p w14:paraId="63B483FE" w14:textId="77777777" w:rsidR="008E1CAE" w:rsidRDefault="008E1CAE" w:rsidP="008E1CAE">
            <w:pPr>
              <w:rPr>
                <w:rFonts w:ascii="Calibri" w:hAnsi="Calibri"/>
                <w:sz w:val="19"/>
              </w:rPr>
            </w:pPr>
            <w:r>
              <w:rPr>
                <w:rFonts w:ascii="Calibri" w:hAnsi="Calibri"/>
                <w:sz w:val="19"/>
              </w:rPr>
              <w:t>6/13/11</w:t>
            </w:r>
          </w:p>
        </w:tc>
        <w:tc>
          <w:tcPr>
            <w:tcW w:w="2218" w:type="dxa"/>
            <w:shd w:val="clear" w:color="auto" w:fill="DBE5F1" w:themeFill="accent1" w:themeFillTint="33"/>
          </w:tcPr>
          <w:p w14:paraId="1F38805E" w14:textId="77777777" w:rsidR="008E1CAE" w:rsidRPr="00581F86" w:rsidRDefault="008E1CAE" w:rsidP="008E1CAE">
            <w:pPr>
              <w:rPr>
                <w:rFonts w:ascii="Calibri" w:hAnsi="Calibri"/>
                <w:b/>
                <w:sz w:val="19"/>
              </w:rPr>
            </w:pPr>
            <w:r w:rsidRPr="00581F86">
              <w:rPr>
                <w:rFonts w:ascii="Calibri" w:hAnsi="Calibri"/>
                <w:b/>
                <w:sz w:val="19"/>
              </w:rPr>
              <w:t>Governor</w:t>
            </w:r>
            <w:r>
              <w:rPr>
                <w:rFonts w:ascii="Calibri" w:hAnsi="Calibri"/>
                <w:b/>
                <w:sz w:val="19"/>
              </w:rPr>
              <w:t xml:space="preserve"> Dayton</w:t>
            </w:r>
            <w:r w:rsidRPr="00581F86">
              <w:rPr>
                <w:rFonts w:ascii="Calibri" w:hAnsi="Calibri"/>
                <w:b/>
                <w:sz w:val="19"/>
              </w:rPr>
              <w:t xml:space="preserve"> Announces David Lillehaug As Special Counsel</w:t>
            </w:r>
            <w:r>
              <w:rPr>
                <w:rFonts w:ascii="Calibri" w:hAnsi="Calibri"/>
                <w:b/>
                <w:sz w:val="19"/>
              </w:rPr>
              <w:t xml:space="preserve"> For Issues Related To A Possible Government Shutdown</w:t>
            </w:r>
          </w:p>
        </w:tc>
        <w:tc>
          <w:tcPr>
            <w:tcW w:w="3222" w:type="dxa"/>
          </w:tcPr>
          <w:p w14:paraId="55A14880" w14:textId="77777777" w:rsidR="008E1CAE" w:rsidRPr="00581F86" w:rsidRDefault="008E1CAE" w:rsidP="008E1CAE">
            <w:pPr>
              <w:rPr>
                <w:rFonts w:ascii="Calibri" w:hAnsi="Calibri"/>
                <w:sz w:val="19"/>
              </w:rPr>
            </w:pPr>
            <w:r w:rsidRPr="00581F86">
              <w:rPr>
                <w:rFonts w:ascii="Calibri" w:hAnsi="Calibri"/>
                <w:sz w:val="19"/>
              </w:rPr>
              <w:t xml:space="preserve">The Office of the Governor </w:t>
            </w:r>
            <w:r>
              <w:rPr>
                <w:rFonts w:ascii="Calibri" w:hAnsi="Calibri"/>
                <w:sz w:val="19"/>
              </w:rPr>
              <w:t>retains</w:t>
            </w:r>
            <w:r w:rsidRPr="00581F86">
              <w:rPr>
                <w:rFonts w:ascii="Calibri" w:hAnsi="Calibri"/>
                <w:sz w:val="19"/>
              </w:rPr>
              <w:t xml:space="preserve"> former U.S. Attorney David Lillehaug as Special Counsel to advise the Governor on issues relating to the potential government shutdown. Lillehaug's representation is limited to that subject and is pro bono (without cost to the state). He will not be acting as General Counsel or representing other state officers and agencies.</w:t>
            </w:r>
          </w:p>
        </w:tc>
        <w:tc>
          <w:tcPr>
            <w:tcW w:w="2011" w:type="dxa"/>
          </w:tcPr>
          <w:p w14:paraId="276732BD" w14:textId="77777777" w:rsidR="008E1CAE" w:rsidRDefault="008E1CAE" w:rsidP="008E1CAE">
            <w:pPr>
              <w:rPr>
                <w:rFonts w:ascii="Calibri" w:hAnsi="Calibri"/>
                <w:sz w:val="19"/>
              </w:rPr>
            </w:pPr>
            <w:r>
              <w:rPr>
                <w:rFonts w:ascii="Calibri" w:hAnsi="Calibri"/>
                <w:sz w:val="19"/>
              </w:rPr>
              <w:t>[</w:t>
            </w:r>
            <w:hyperlink r:id="rId268" w:history="1">
              <w:r w:rsidRPr="00581F86">
                <w:rPr>
                  <w:rStyle w:val="Hyperlink"/>
                  <w:rFonts w:ascii="Calibri" w:hAnsi="Calibri"/>
                  <w:sz w:val="19"/>
                </w:rPr>
                <w:t>News Release</w:t>
              </w:r>
            </w:hyperlink>
            <w:r>
              <w:rPr>
                <w:rFonts w:ascii="Calibri" w:hAnsi="Calibri"/>
                <w:sz w:val="19"/>
              </w:rPr>
              <w:t>]</w:t>
            </w:r>
          </w:p>
        </w:tc>
      </w:tr>
      <w:tr w:rsidR="008E1CAE" w14:paraId="178D45F2" w14:textId="77777777" w:rsidTr="002127CD">
        <w:tblPrEx>
          <w:jc w:val="left"/>
          <w:tblLook w:val="04A0" w:firstRow="1" w:lastRow="0" w:firstColumn="1" w:lastColumn="0" w:noHBand="0" w:noVBand="1"/>
        </w:tblPrEx>
        <w:tc>
          <w:tcPr>
            <w:tcW w:w="1280" w:type="dxa"/>
          </w:tcPr>
          <w:p w14:paraId="013FF8B0" w14:textId="77777777" w:rsidR="008E1CAE" w:rsidRDefault="008E1CAE" w:rsidP="008E1CAE">
            <w:pPr>
              <w:rPr>
                <w:rFonts w:ascii="Calibri" w:hAnsi="Calibri"/>
                <w:sz w:val="19"/>
              </w:rPr>
            </w:pPr>
            <w:r>
              <w:rPr>
                <w:rFonts w:ascii="Calibri" w:hAnsi="Calibri"/>
                <w:sz w:val="19"/>
              </w:rPr>
              <w:t>6/15/11</w:t>
            </w:r>
          </w:p>
        </w:tc>
        <w:tc>
          <w:tcPr>
            <w:tcW w:w="2218" w:type="dxa"/>
            <w:shd w:val="clear" w:color="auto" w:fill="DBE5F1" w:themeFill="accent1" w:themeFillTint="33"/>
          </w:tcPr>
          <w:p w14:paraId="0E342BCB" w14:textId="77777777" w:rsidR="008E1CAE" w:rsidRPr="00581F86" w:rsidRDefault="008E1CAE" w:rsidP="008E1CAE">
            <w:pPr>
              <w:rPr>
                <w:rFonts w:ascii="Calibri" w:hAnsi="Calibri"/>
                <w:b/>
                <w:sz w:val="19"/>
              </w:rPr>
            </w:pPr>
            <w:r>
              <w:rPr>
                <w:rFonts w:ascii="Calibri" w:hAnsi="Calibri"/>
                <w:b/>
                <w:sz w:val="19"/>
              </w:rPr>
              <w:t>Governor</w:t>
            </w:r>
            <w:r w:rsidRPr="00581F86">
              <w:rPr>
                <w:rFonts w:ascii="Calibri" w:hAnsi="Calibri"/>
                <w:b/>
                <w:sz w:val="19"/>
              </w:rPr>
              <w:t xml:space="preserve"> Dayton Files Response To The Petition Of Attorney General </w:t>
            </w:r>
            <w:r w:rsidRPr="00581F86">
              <w:rPr>
                <w:rFonts w:ascii="Calibri" w:hAnsi="Calibri"/>
                <w:b/>
                <w:sz w:val="19"/>
              </w:rPr>
              <w:lastRenderedPageBreak/>
              <w:t>Related To Possible Government Shutdown</w:t>
            </w:r>
          </w:p>
        </w:tc>
        <w:tc>
          <w:tcPr>
            <w:tcW w:w="3222" w:type="dxa"/>
          </w:tcPr>
          <w:p w14:paraId="0280B28A" w14:textId="77777777" w:rsidR="008E1CAE" w:rsidRPr="00581F86" w:rsidRDefault="008E1CAE" w:rsidP="008E1CAE">
            <w:pPr>
              <w:rPr>
                <w:rFonts w:ascii="Calibri" w:hAnsi="Calibri"/>
                <w:sz w:val="19"/>
              </w:rPr>
            </w:pPr>
            <w:r w:rsidRPr="00581F86">
              <w:rPr>
                <w:rFonts w:ascii="Calibri" w:hAnsi="Calibri"/>
                <w:sz w:val="19"/>
              </w:rPr>
              <w:lastRenderedPageBreak/>
              <w:t>Governor Dayton file</w:t>
            </w:r>
            <w:r>
              <w:rPr>
                <w:rFonts w:ascii="Calibri" w:hAnsi="Calibri"/>
                <w:sz w:val="19"/>
              </w:rPr>
              <w:t>s</w:t>
            </w:r>
            <w:r w:rsidRPr="00581F86">
              <w:rPr>
                <w:rFonts w:ascii="Calibri" w:hAnsi="Calibri"/>
                <w:sz w:val="19"/>
              </w:rPr>
              <w:t xml:space="preserve"> a response to the petition of the Attorney General in Ramsey County District Court, related to a possible government shutdown</w:t>
            </w:r>
            <w:r>
              <w:rPr>
                <w:rFonts w:ascii="Calibri" w:hAnsi="Calibri"/>
                <w:sz w:val="19"/>
              </w:rPr>
              <w:t xml:space="preserve">. It </w:t>
            </w:r>
            <w:r>
              <w:rPr>
                <w:rFonts w:ascii="Calibri" w:hAnsi="Calibri"/>
                <w:sz w:val="19"/>
              </w:rPr>
              <w:lastRenderedPageBreak/>
              <w:t xml:space="preserve">includes a list of state services that </w:t>
            </w:r>
            <w:proofErr w:type="gramStart"/>
            <w:r>
              <w:rPr>
                <w:rFonts w:ascii="Calibri" w:hAnsi="Calibri"/>
                <w:sz w:val="19"/>
              </w:rPr>
              <w:t>should be continued</w:t>
            </w:r>
            <w:proofErr w:type="gramEnd"/>
            <w:r>
              <w:rPr>
                <w:rFonts w:ascii="Calibri" w:hAnsi="Calibri"/>
                <w:sz w:val="19"/>
              </w:rPr>
              <w:t xml:space="preserve"> in the event of a July 1</w:t>
            </w:r>
            <w:r w:rsidRPr="00581F86">
              <w:rPr>
                <w:rFonts w:ascii="Calibri" w:hAnsi="Calibri"/>
                <w:sz w:val="19"/>
                <w:vertAlign w:val="superscript"/>
              </w:rPr>
              <w:t>st</w:t>
            </w:r>
            <w:r>
              <w:rPr>
                <w:rFonts w:ascii="Calibri" w:hAnsi="Calibri"/>
                <w:sz w:val="19"/>
              </w:rPr>
              <w:t xml:space="preserve"> shutdown.</w:t>
            </w:r>
          </w:p>
        </w:tc>
        <w:tc>
          <w:tcPr>
            <w:tcW w:w="2011" w:type="dxa"/>
          </w:tcPr>
          <w:p w14:paraId="1E4E020F" w14:textId="77777777" w:rsidR="008E1CAE" w:rsidRDefault="008E1CAE" w:rsidP="008E1CAE">
            <w:pPr>
              <w:rPr>
                <w:rFonts w:ascii="Calibri" w:hAnsi="Calibri"/>
                <w:sz w:val="19"/>
              </w:rPr>
            </w:pPr>
            <w:r>
              <w:rPr>
                <w:rFonts w:ascii="Calibri" w:hAnsi="Calibri"/>
                <w:sz w:val="19"/>
              </w:rPr>
              <w:lastRenderedPageBreak/>
              <w:t>[</w:t>
            </w:r>
            <w:hyperlink r:id="rId269" w:history="1">
              <w:r w:rsidRPr="00581F86">
                <w:rPr>
                  <w:rStyle w:val="Hyperlink"/>
                  <w:rFonts w:ascii="Calibri" w:hAnsi="Calibri"/>
                  <w:sz w:val="19"/>
                </w:rPr>
                <w:t>News Release</w:t>
              </w:r>
            </w:hyperlink>
            <w:r>
              <w:rPr>
                <w:rFonts w:ascii="Calibri" w:hAnsi="Calibri"/>
                <w:sz w:val="19"/>
              </w:rPr>
              <w:t>]</w:t>
            </w:r>
          </w:p>
          <w:p w14:paraId="31B1B1D6" w14:textId="77777777" w:rsidR="008E1CAE" w:rsidRDefault="008E1CAE" w:rsidP="008E1CAE">
            <w:pPr>
              <w:rPr>
                <w:rFonts w:ascii="Calibri" w:hAnsi="Calibri"/>
                <w:sz w:val="19"/>
              </w:rPr>
            </w:pPr>
            <w:r>
              <w:rPr>
                <w:rFonts w:ascii="Calibri" w:hAnsi="Calibri"/>
                <w:sz w:val="19"/>
              </w:rPr>
              <w:t>[</w:t>
            </w:r>
            <w:hyperlink r:id="rId270" w:history="1">
              <w:r w:rsidRPr="00581F86">
                <w:rPr>
                  <w:rStyle w:val="Hyperlink"/>
                  <w:rFonts w:ascii="Calibri" w:hAnsi="Calibri"/>
                  <w:sz w:val="19"/>
                </w:rPr>
                <w:t>Letter</w:t>
              </w:r>
            </w:hyperlink>
            <w:r>
              <w:rPr>
                <w:rFonts w:ascii="Calibri" w:hAnsi="Calibri"/>
                <w:sz w:val="19"/>
              </w:rPr>
              <w:t>]</w:t>
            </w:r>
          </w:p>
          <w:p w14:paraId="0900304E" w14:textId="77777777" w:rsidR="008E1CAE" w:rsidRDefault="008E1CAE" w:rsidP="008E1CAE">
            <w:pPr>
              <w:rPr>
                <w:rFonts w:ascii="Calibri" w:hAnsi="Calibri"/>
                <w:sz w:val="19"/>
              </w:rPr>
            </w:pPr>
            <w:r>
              <w:rPr>
                <w:rFonts w:ascii="Calibri" w:hAnsi="Calibri"/>
                <w:sz w:val="19"/>
              </w:rPr>
              <w:t>[</w:t>
            </w:r>
            <w:hyperlink r:id="rId271" w:history="1">
              <w:r w:rsidRPr="00581F86">
                <w:rPr>
                  <w:rStyle w:val="Hyperlink"/>
                  <w:rFonts w:ascii="Calibri" w:hAnsi="Calibri"/>
                  <w:sz w:val="19"/>
                </w:rPr>
                <w:t>Exhibit A</w:t>
              </w:r>
            </w:hyperlink>
            <w:r>
              <w:rPr>
                <w:rFonts w:ascii="Calibri" w:hAnsi="Calibri"/>
                <w:sz w:val="19"/>
              </w:rPr>
              <w:t>]</w:t>
            </w:r>
          </w:p>
          <w:p w14:paraId="6749DC17" w14:textId="77777777" w:rsidR="008E1CAE" w:rsidRDefault="008E1CAE" w:rsidP="008E1CAE">
            <w:pPr>
              <w:rPr>
                <w:rFonts w:ascii="Calibri" w:hAnsi="Calibri"/>
                <w:sz w:val="19"/>
              </w:rPr>
            </w:pPr>
            <w:r>
              <w:rPr>
                <w:rFonts w:ascii="Calibri" w:hAnsi="Calibri"/>
                <w:sz w:val="19"/>
              </w:rPr>
              <w:t>[</w:t>
            </w:r>
            <w:hyperlink r:id="rId272" w:history="1">
              <w:r w:rsidRPr="00581F86">
                <w:rPr>
                  <w:rStyle w:val="Hyperlink"/>
                  <w:rFonts w:ascii="Calibri" w:hAnsi="Calibri"/>
                  <w:sz w:val="19"/>
                </w:rPr>
                <w:t>Exhibit B</w:t>
              </w:r>
            </w:hyperlink>
            <w:r>
              <w:rPr>
                <w:rFonts w:ascii="Calibri" w:hAnsi="Calibri"/>
                <w:sz w:val="19"/>
              </w:rPr>
              <w:t>]</w:t>
            </w:r>
          </w:p>
        </w:tc>
      </w:tr>
      <w:tr w:rsidR="008E1CAE" w14:paraId="2CF71450" w14:textId="77777777" w:rsidTr="002127CD">
        <w:tblPrEx>
          <w:jc w:val="left"/>
          <w:tblLook w:val="04A0" w:firstRow="1" w:lastRow="0" w:firstColumn="1" w:lastColumn="0" w:noHBand="0" w:noVBand="1"/>
        </w:tblPrEx>
        <w:tc>
          <w:tcPr>
            <w:tcW w:w="1280" w:type="dxa"/>
          </w:tcPr>
          <w:p w14:paraId="21C12025" w14:textId="77777777" w:rsidR="008E1CAE" w:rsidRDefault="008E1CAE" w:rsidP="008E1CAE">
            <w:pPr>
              <w:rPr>
                <w:rFonts w:ascii="Calibri" w:hAnsi="Calibri"/>
                <w:sz w:val="19"/>
              </w:rPr>
            </w:pPr>
            <w:r>
              <w:rPr>
                <w:rFonts w:ascii="Calibri" w:hAnsi="Calibri"/>
                <w:sz w:val="19"/>
              </w:rPr>
              <w:t>6/15/11</w:t>
            </w:r>
          </w:p>
        </w:tc>
        <w:tc>
          <w:tcPr>
            <w:tcW w:w="2218" w:type="dxa"/>
            <w:shd w:val="clear" w:color="auto" w:fill="DBE5F1" w:themeFill="accent1" w:themeFillTint="33"/>
          </w:tcPr>
          <w:p w14:paraId="08FAED02" w14:textId="77777777" w:rsidR="008E1CAE" w:rsidRDefault="008E1CAE" w:rsidP="008E1CAE">
            <w:pPr>
              <w:rPr>
                <w:rFonts w:ascii="Calibri" w:hAnsi="Calibri"/>
                <w:b/>
                <w:sz w:val="19"/>
              </w:rPr>
            </w:pPr>
            <w:r w:rsidRPr="00581F86">
              <w:rPr>
                <w:rFonts w:ascii="Calibri" w:hAnsi="Calibri"/>
                <w:b/>
                <w:sz w:val="19"/>
              </w:rPr>
              <w:t xml:space="preserve">Governor Dayton Honors Sen. Linda </w:t>
            </w:r>
            <w:proofErr w:type="spellStart"/>
            <w:r w:rsidRPr="00581F86">
              <w:rPr>
                <w:rFonts w:ascii="Calibri" w:hAnsi="Calibri"/>
                <w:b/>
                <w:sz w:val="19"/>
              </w:rPr>
              <w:t>Scheid</w:t>
            </w:r>
            <w:proofErr w:type="spellEnd"/>
          </w:p>
        </w:tc>
        <w:tc>
          <w:tcPr>
            <w:tcW w:w="3222" w:type="dxa"/>
          </w:tcPr>
          <w:p w14:paraId="1D6316BB" w14:textId="77777777" w:rsidR="008E1CAE" w:rsidRPr="00581F86" w:rsidRDefault="008E1CAE" w:rsidP="008E1CAE">
            <w:pPr>
              <w:rPr>
                <w:rFonts w:ascii="Calibri" w:hAnsi="Calibri"/>
                <w:sz w:val="19"/>
              </w:rPr>
            </w:pPr>
            <w:r w:rsidRPr="00581F86">
              <w:rPr>
                <w:rFonts w:ascii="Calibri" w:hAnsi="Calibri"/>
                <w:sz w:val="19"/>
              </w:rPr>
              <w:t>Governor Dayton release</w:t>
            </w:r>
            <w:r>
              <w:rPr>
                <w:rFonts w:ascii="Calibri" w:hAnsi="Calibri"/>
                <w:sz w:val="19"/>
              </w:rPr>
              <w:t>s</w:t>
            </w:r>
            <w:r w:rsidRPr="00581F86">
              <w:rPr>
                <w:rFonts w:ascii="Calibri" w:hAnsi="Calibri"/>
                <w:sz w:val="19"/>
              </w:rPr>
              <w:t xml:space="preserve"> </w:t>
            </w:r>
            <w:r>
              <w:rPr>
                <w:rFonts w:ascii="Calibri" w:hAnsi="Calibri"/>
                <w:sz w:val="19"/>
              </w:rPr>
              <w:t>a</w:t>
            </w:r>
            <w:r w:rsidRPr="00581F86">
              <w:rPr>
                <w:rFonts w:ascii="Calibri" w:hAnsi="Calibri"/>
                <w:sz w:val="19"/>
              </w:rPr>
              <w:t xml:space="preserve"> statement following the passing of Sen. Linda </w:t>
            </w:r>
            <w:proofErr w:type="spellStart"/>
            <w:r w:rsidRPr="00581F86">
              <w:rPr>
                <w:rFonts w:ascii="Calibri" w:hAnsi="Calibri"/>
                <w:sz w:val="19"/>
              </w:rPr>
              <w:t>Scheid</w:t>
            </w:r>
            <w:proofErr w:type="spellEnd"/>
            <w:r w:rsidRPr="00581F86">
              <w:rPr>
                <w:rFonts w:ascii="Calibri" w:hAnsi="Calibri"/>
                <w:sz w:val="19"/>
              </w:rPr>
              <w:t xml:space="preserve">: "I deeply regret the passing of my good friend, Senator Linda </w:t>
            </w:r>
            <w:proofErr w:type="spellStart"/>
            <w:r w:rsidRPr="00581F86">
              <w:rPr>
                <w:rFonts w:ascii="Calibri" w:hAnsi="Calibri"/>
                <w:sz w:val="19"/>
              </w:rPr>
              <w:t>Scheid</w:t>
            </w:r>
            <w:proofErr w:type="spellEnd"/>
            <w:r w:rsidRPr="00581F86">
              <w:rPr>
                <w:rFonts w:ascii="Calibri" w:hAnsi="Calibri"/>
                <w:sz w:val="19"/>
              </w:rPr>
              <w:t xml:space="preserve">. Linda and I served together in state government during three different decades. She was smart, </w:t>
            </w:r>
            <w:proofErr w:type="gramStart"/>
            <w:r w:rsidRPr="00581F86">
              <w:rPr>
                <w:rFonts w:ascii="Calibri" w:hAnsi="Calibri"/>
                <w:sz w:val="19"/>
              </w:rPr>
              <w:t>hard-working</w:t>
            </w:r>
            <w:proofErr w:type="gramEnd"/>
            <w:r w:rsidRPr="00581F86">
              <w:rPr>
                <w:rFonts w:ascii="Calibri" w:hAnsi="Calibri"/>
                <w:sz w:val="19"/>
              </w:rPr>
              <w:t>, and independent. Linda always did what she believed was right and what was best for the people she served. She will be missed by all of us."</w:t>
            </w:r>
          </w:p>
        </w:tc>
        <w:tc>
          <w:tcPr>
            <w:tcW w:w="2011" w:type="dxa"/>
          </w:tcPr>
          <w:p w14:paraId="7D6BD5D4" w14:textId="77777777" w:rsidR="008E1CAE" w:rsidRDefault="008E1CAE" w:rsidP="008E1CAE">
            <w:pPr>
              <w:rPr>
                <w:rFonts w:ascii="Calibri" w:hAnsi="Calibri"/>
                <w:sz w:val="19"/>
              </w:rPr>
            </w:pPr>
            <w:r>
              <w:rPr>
                <w:rFonts w:ascii="Calibri" w:hAnsi="Calibri"/>
                <w:sz w:val="19"/>
              </w:rPr>
              <w:t>[</w:t>
            </w:r>
            <w:hyperlink r:id="rId273" w:history="1">
              <w:r w:rsidRPr="00581F86">
                <w:rPr>
                  <w:rStyle w:val="Hyperlink"/>
                  <w:rFonts w:ascii="Calibri" w:hAnsi="Calibri"/>
                  <w:sz w:val="19"/>
                </w:rPr>
                <w:t>News Release</w:t>
              </w:r>
            </w:hyperlink>
            <w:r>
              <w:rPr>
                <w:rFonts w:ascii="Calibri" w:hAnsi="Calibri"/>
                <w:sz w:val="19"/>
              </w:rPr>
              <w:t>]</w:t>
            </w:r>
          </w:p>
        </w:tc>
      </w:tr>
      <w:tr w:rsidR="008E1CAE" w14:paraId="4F5F2761" w14:textId="77777777" w:rsidTr="002127CD">
        <w:tblPrEx>
          <w:jc w:val="left"/>
          <w:tblLook w:val="04A0" w:firstRow="1" w:lastRow="0" w:firstColumn="1" w:lastColumn="0" w:noHBand="0" w:noVBand="1"/>
        </w:tblPrEx>
        <w:tc>
          <w:tcPr>
            <w:tcW w:w="1280" w:type="dxa"/>
          </w:tcPr>
          <w:p w14:paraId="1DD302ED" w14:textId="77777777" w:rsidR="008E1CAE" w:rsidRDefault="008E1CAE" w:rsidP="008E1CAE">
            <w:pPr>
              <w:rPr>
                <w:rFonts w:ascii="Calibri" w:hAnsi="Calibri"/>
                <w:sz w:val="19"/>
              </w:rPr>
            </w:pPr>
            <w:r>
              <w:rPr>
                <w:rFonts w:ascii="Calibri" w:hAnsi="Calibri"/>
                <w:sz w:val="19"/>
              </w:rPr>
              <w:t>6/16/11</w:t>
            </w:r>
          </w:p>
        </w:tc>
        <w:tc>
          <w:tcPr>
            <w:tcW w:w="2218" w:type="dxa"/>
            <w:shd w:val="clear" w:color="auto" w:fill="DBE5F1" w:themeFill="accent1" w:themeFillTint="33"/>
          </w:tcPr>
          <w:p w14:paraId="43240AF9" w14:textId="77777777" w:rsidR="008E1CAE" w:rsidRPr="00581F86" w:rsidRDefault="008E1CAE" w:rsidP="008E1CAE">
            <w:pPr>
              <w:rPr>
                <w:rFonts w:ascii="Calibri" w:hAnsi="Calibri"/>
                <w:b/>
                <w:sz w:val="19"/>
              </w:rPr>
            </w:pPr>
            <w:r>
              <w:rPr>
                <w:rFonts w:ascii="Calibri" w:hAnsi="Calibri"/>
                <w:b/>
                <w:sz w:val="19"/>
              </w:rPr>
              <w:t>Governor</w:t>
            </w:r>
            <w:r w:rsidRPr="00581F86">
              <w:rPr>
                <w:rFonts w:ascii="Calibri" w:hAnsi="Calibri"/>
                <w:b/>
                <w:sz w:val="19"/>
              </w:rPr>
              <w:t xml:space="preserve"> Dayton Orders Flags Lowered</w:t>
            </w:r>
            <w:r>
              <w:rPr>
                <w:rFonts w:ascii="Calibri" w:hAnsi="Calibri"/>
                <w:b/>
                <w:sz w:val="19"/>
              </w:rPr>
              <w:t xml:space="preserve"> To Half-Staff</w:t>
            </w:r>
            <w:r w:rsidRPr="00581F86">
              <w:rPr>
                <w:rFonts w:ascii="Calibri" w:hAnsi="Calibri"/>
                <w:b/>
                <w:sz w:val="19"/>
              </w:rPr>
              <w:t xml:space="preserve"> In Honor Of Specialist Emilio Campo, Jr.</w:t>
            </w:r>
          </w:p>
        </w:tc>
        <w:tc>
          <w:tcPr>
            <w:tcW w:w="3222" w:type="dxa"/>
          </w:tcPr>
          <w:p w14:paraId="58C5DA3B" w14:textId="77777777" w:rsidR="008E1CAE" w:rsidRPr="00581F86" w:rsidRDefault="008E1CAE" w:rsidP="008E1CAE">
            <w:pPr>
              <w:rPr>
                <w:rFonts w:ascii="Calibri" w:hAnsi="Calibri"/>
                <w:sz w:val="19"/>
              </w:rPr>
            </w:pPr>
            <w:r>
              <w:rPr>
                <w:rFonts w:ascii="Calibri" w:hAnsi="Calibri"/>
                <w:sz w:val="19"/>
              </w:rPr>
              <w:t>I</w:t>
            </w:r>
            <w:r w:rsidRPr="00581F86">
              <w:rPr>
                <w:rFonts w:ascii="Calibri" w:hAnsi="Calibri"/>
                <w:sz w:val="19"/>
              </w:rPr>
              <w:t>n honor of Specialist Emilio Campo, Jr., Governor Dayton order</w:t>
            </w:r>
            <w:r>
              <w:rPr>
                <w:rFonts w:ascii="Calibri" w:hAnsi="Calibri"/>
                <w:sz w:val="19"/>
              </w:rPr>
              <w:t>s</w:t>
            </w:r>
            <w:r w:rsidRPr="00581F86">
              <w:rPr>
                <w:rFonts w:ascii="Calibri" w:hAnsi="Calibri"/>
                <w:sz w:val="19"/>
              </w:rPr>
              <w:t xml:space="preserve"> all U.S. flags and Minnesota flags be flown at half-staff at all state and federal buildings in the State of Minnesota from sunrise to sunset on Friday, June 17, 2011, the day of his interment. Specialist Campo, aged 20, from Madelia, Minnesota, </w:t>
            </w:r>
            <w:proofErr w:type="gramStart"/>
            <w:r w:rsidRPr="00581F86">
              <w:rPr>
                <w:rFonts w:ascii="Calibri" w:hAnsi="Calibri"/>
                <w:sz w:val="19"/>
              </w:rPr>
              <w:t>was killed</w:t>
            </w:r>
            <w:proofErr w:type="gramEnd"/>
            <w:r w:rsidRPr="00581F86">
              <w:rPr>
                <w:rFonts w:ascii="Calibri" w:hAnsi="Calibri"/>
                <w:sz w:val="19"/>
              </w:rPr>
              <w:t xml:space="preserve"> on June 6, 2011, while serving in Baghdad, Iraq.</w:t>
            </w:r>
          </w:p>
        </w:tc>
        <w:tc>
          <w:tcPr>
            <w:tcW w:w="2011" w:type="dxa"/>
          </w:tcPr>
          <w:p w14:paraId="3951F93A" w14:textId="77777777" w:rsidR="008E1CAE" w:rsidRDefault="008E1CAE" w:rsidP="008E1CAE">
            <w:pPr>
              <w:rPr>
                <w:rFonts w:ascii="Calibri" w:hAnsi="Calibri"/>
                <w:sz w:val="19"/>
              </w:rPr>
            </w:pPr>
            <w:r>
              <w:rPr>
                <w:rFonts w:ascii="Calibri" w:hAnsi="Calibri"/>
                <w:sz w:val="19"/>
              </w:rPr>
              <w:t>[</w:t>
            </w:r>
            <w:hyperlink r:id="rId274" w:history="1">
              <w:r w:rsidRPr="00D5415C">
                <w:rPr>
                  <w:rStyle w:val="Hyperlink"/>
                  <w:rFonts w:ascii="Calibri" w:hAnsi="Calibri"/>
                  <w:sz w:val="19"/>
                </w:rPr>
                <w:t>News Release</w:t>
              </w:r>
            </w:hyperlink>
            <w:r>
              <w:rPr>
                <w:rFonts w:ascii="Calibri" w:hAnsi="Calibri"/>
                <w:sz w:val="19"/>
              </w:rPr>
              <w:t>]</w:t>
            </w:r>
          </w:p>
          <w:p w14:paraId="18D30036" w14:textId="77777777" w:rsidR="008E1CAE" w:rsidRDefault="008E1CAE" w:rsidP="008E1CAE">
            <w:pPr>
              <w:rPr>
                <w:rFonts w:ascii="Calibri" w:hAnsi="Calibri"/>
                <w:sz w:val="19"/>
              </w:rPr>
            </w:pPr>
            <w:r>
              <w:rPr>
                <w:rFonts w:ascii="Calibri" w:hAnsi="Calibri"/>
                <w:sz w:val="19"/>
              </w:rPr>
              <w:t>[</w:t>
            </w:r>
            <w:hyperlink r:id="rId275" w:history="1">
              <w:r w:rsidRPr="00D5415C">
                <w:rPr>
                  <w:rStyle w:val="Hyperlink"/>
                  <w:rFonts w:ascii="Calibri" w:hAnsi="Calibri"/>
                  <w:sz w:val="19"/>
                </w:rPr>
                <w:t>Proclamation</w:t>
              </w:r>
            </w:hyperlink>
            <w:r>
              <w:rPr>
                <w:rFonts w:ascii="Calibri" w:hAnsi="Calibri"/>
                <w:sz w:val="19"/>
              </w:rPr>
              <w:t>]</w:t>
            </w:r>
          </w:p>
          <w:p w14:paraId="71BBDECC" w14:textId="77777777" w:rsidR="008E1CAE" w:rsidRDefault="008E1CAE" w:rsidP="008E1CAE">
            <w:pPr>
              <w:rPr>
                <w:rFonts w:ascii="Calibri" w:hAnsi="Calibri"/>
                <w:sz w:val="19"/>
              </w:rPr>
            </w:pPr>
          </w:p>
        </w:tc>
      </w:tr>
      <w:tr w:rsidR="008E1CAE" w14:paraId="78979DBA" w14:textId="77777777" w:rsidTr="002127CD">
        <w:tblPrEx>
          <w:jc w:val="left"/>
          <w:tblLook w:val="04A0" w:firstRow="1" w:lastRow="0" w:firstColumn="1" w:lastColumn="0" w:noHBand="0" w:noVBand="1"/>
        </w:tblPrEx>
        <w:tc>
          <w:tcPr>
            <w:tcW w:w="1280" w:type="dxa"/>
          </w:tcPr>
          <w:p w14:paraId="1076840A" w14:textId="77777777" w:rsidR="008E1CAE" w:rsidRDefault="008E1CAE" w:rsidP="008E1CAE">
            <w:pPr>
              <w:rPr>
                <w:rFonts w:ascii="Calibri" w:hAnsi="Calibri"/>
                <w:sz w:val="19"/>
              </w:rPr>
            </w:pPr>
            <w:r>
              <w:rPr>
                <w:rFonts w:ascii="Calibri" w:hAnsi="Calibri"/>
                <w:sz w:val="19"/>
              </w:rPr>
              <w:t>6/16/11</w:t>
            </w:r>
          </w:p>
        </w:tc>
        <w:tc>
          <w:tcPr>
            <w:tcW w:w="2218" w:type="dxa"/>
            <w:shd w:val="clear" w:color="auto" w:fill="DBE5F1" w:themeFill="accent1" w:themeFillTint="33"/>
          </w:tcPr>
          <w:p w14:paraId="2DB43845" w14:textId="77777777" w:rsidR="008E1CAE" w:rsidRDefault="008E1CAE" w:rsidP="008E1CAE">
            <w:pPr>
              <w:rPr>
                <w:rFonts w:ascii="Calibri" w:hAnsi="Calibri"/>
                <w:b/>
                <w:sz w:val="19"/>
              </w:rPr>
            </w:pPr>
            <w:r w:rsidRPr="00D5415C">
              <w:rPr>
                <w:rFonts w:ascii="Calibri" w:hAnsi="Calibri"/>
                <w:b/>
                <w:sz w:val="19"/>
              </w:rPr>
              <w:t>Lieu</w:t>
            </w:r>
            <w:r>
              <w:rPr>
                <w:rFonts w:ascii="Calibri" w:hAnsi="Calibri"/>
                <w:b/>
                <w:sz w:val="19"/>
              </w:rPr>
              <w:t xml:space="preserve">tenant Governor </w:t>
            </w:r>
            <w:proofErr w:type="spellStart"/>
            <w:r>
              <w:rPr>
                <w:rFonts w:ascii="Calibri" w:hAnsi="Calibri"/>
                <w:b/>
                <w:sz w:val="19"/>
              </w:rPr>
              <w:t>Prettner</w:t>
            </w:r>
            <w:proofErr w:type="spellEnd"/>
            <w:r>
              <w:rPr>
                <w:rFonts w:ascii="Calibri" w:hAnsi="Calibri"/>
                <w:b/>
                <w:sz w:val="19"/>
              </w:rPr>
              <w:t xml:space="preserve"> Solon H</w:t>
            </w:r>
            <w:r w:rsidRPr="00D5415C">
              <w:rPr>
                <w:rFonts w:ascii="Calibri" w:hAnsi="Calibri"/>
                <w:b/>
                <w:sz w:val="19"/>
              </w:rPr>
              <w:t xml:space="preserve">onors Sen. Linda </w:t>
            </w:r>
            <w:proofErr w:type="spellStart"/>
            <w:r w:rsidRPr="00D5415C">
              <w:rPr>
                <w:rFonts w:ascii="Calibri" w:hAnsi="Calibri"/>
                <w:b/>
                <w:sz w:val="19"/>
              </w:rPr>
              <w:t>Scheid</w:t>
            </w:r>
            <w:proofErr w:type="spellEnd"/>
          </w:p>
        </w:tc>
        <w:tc>
          <w:tcPr>
            <w:tcW w:w="3222" w:type="dxa"/>
          </w:tcPr>
          <w:p w14:paraId="75DF713A" w14:textId="77777777" w:rsidR="008E1CAE" w:rsidRDefault="008E1CAE" w:rsidP="008E1CAE">
            <w:pPr>
              <w:rPr>
                <w:rFonts w:ascii="Calibri" w:hAnsi="Calibri"/>
                <w:sz w:val="19"/>
              </w:rPr>
            </w:pPr>
            <w:r w:rsidRPr="00D5415C">
              <w:rPr>
                <w:rFonts w:ascii="Calibri" w:hAnsi="Calibri"/>
                <w:sz w:val="19"/>
              </w:rPr>
              <w:t>L</w:t>
            </w:r>
            <w:r>
              <w:rPr>
                <w:rFonts w:ascii="Calibri" w:hAnsi="Calibri"/>
                <w:sz w:val="19"/>
              </w:rPr>
              <w:t xml:space="preserve">t. Governor </w:t>
            </w:r>
            <w:proofErr w:type="spellStart"/>
            <w:r w:rsidRPr="00D5415C">
              <w:rPr>
                <w:rFonts w:ascii="Calibri" w:hAnsi="Calibri"/>
                <w:sz w:val="19"/>
              </w:rPr>
              <w:t>Prettner</w:t>
            </w:r>
            <w:proofErr w:type="spellEnd"/>
            <w:r w:rsidRPr="00D5415C">
              <w:rPr>
                <w:rFonts w:ascii="Calibri" w:hAnsi="Calibri"/>
                <w:sz w:val="19"/>
              </w:rPr>
              <w:t xml:space="preserve"> Solon </w:t>
            </w:r>
            <w:r>
              <w:rPr>
                <w:rFonts w:ascii="Calibri" w:hAnsi="Calibri"/>
                <w:sz w:val="19"/>
              </w:rPr>
              <w:t>releases</w:t>
            </w:r>
            <w:r w:rsidRPr="00D5415C">
              <w:rPr>
                <w:rFonts w:ascii="Calibri" w:hAnsi="Calibri"/>
                <w:sz w:val="19"/>
              </w:rPr>
              <w:t xml:space="preserve"> </w:t>
            </w:r>
            <w:r>
              <w:rPr>
                <w:rFonts w:ascii="Calibri" w:hAnsi="Calibri"/>
                <w:sz w:val="19"/>
              </w:rPr>
              <w:t>a</w:t>
            </w:r>
            <w:r w:rsidRPr="00D5415C">
              <w:rPr>
                <w:rFonts w:ascii="Calibri" w:hAnsi="Calibri"/>
                <w:sz w:val="19"/>
              </w:rPr>
              <w:t xml:space="preserve"> statement on the passing of Sen. Linda </w:t>
            </w:r>
            <w:proofErr w:type="spellStart"/>
            <w:r w:rsidRPr="00D5415C">
              <w:rPr>
                <w:rFonts w:ascii="Calibri" w:hAnsi="Calibri"/>
                <w:sz w:val="19"/>
              </w:rPr>
              <w:t>Scheid</w:t>
            </w:r>
            <w:proofErr w:type="spellEnd"/>
            <w:r w:rsidRPr="00D5415C">
              <w:rPr>
                <w:rFonts w:ascii="Calibri" w:hAnsi="Calibri"/>
                <w:sz w:val="19"/>
              </w:rPr>
              <w:t>:</w:t>
            </w:r>
            <w:r>
              <w:rPr>
                <w:rFonts w:ascii="Calibri" w:hAnsi="Calibri"/>
                <w:sz w:val="19"/>
              </w:rPr>
              <w:t xml:space="preserve"> </w:t>
            </w:r>
            <w:r w:rsidRPr="00D5415C">
              <w:rPr>
                <w:rFonts w:ascii="Calibri" w:hAnsi="Calibri"/>
                <w:sz w:val="19"/>
              </w:rPr>
              <w:t xml:space="preserve">"I am deeply saddened at the loss of my dear friend and colleague, Senator Linda </w:t>
            </w:r>
            <w:proofErr w:type="spellStart"/>
            <w:r w:rsidRPr="00D5415C">
              <w:rPr>
                <w:rFonts w:ascii="Calibri" w:hAnsi="Calibri"/>
                <w:sz w:val="19"/>
              </w:rPr>
              <w:t>Scheid</w:t>
            </w:r>
            <w:proofErr w:type="spellEnd"/>
            <w:r w:rsidRPr="00D5415C">
              <w:rPr>
                <w:rFonts w:ascii="Calibri" w:hAnsi="Calibri"/>
                <w:sz w:val="19"/>
              </w:rPr>
              <w:t xml:space="preserve">. I </w:t>
            </w:r>
            <w:proofErr w:type="gramStart"/>
            <w:r w:rsidRPr="00D5415C">
              <w:rPr>
                <w:rFonts w:ascii="Calibri" w:hAnsi="Calibri"/>
                <w:sz w:val="19"/>
              </w:rPr>
              <w:t>was privileged</w:t>
            </w:r>
            <w:proofErr w:type="gramEnd"/>
            <w:r w:rsidRPr="00D5415C">
              <w:rPr>
                <w:rFonts w:ascii="Calibri" w:hAnsi="Calibri"/>
                <w:sz w:val="19"/>
              </w:rPr>
              <w:t xml:space="preserve"> to share an office suite with her my entire nine years in the Senate. Linda worked tirelessly to find solutions to passing complex policy initiatives and craft workable legislation. She was a true champion at bridging the ideological gap, and was respected and admired by policy makers on both sides of the aisle. My thoughts and prayers go out to her sister and her sons and their families."</w:t>
            </w:r>
          </w:p>
        </w:tc>
        <w:tc>
          <w:tcPr>
            <w:tcW w:w="2011" w:type="dxa"/>
          </w:tcPr>
          <w:p w14:paraId="1807A6D3" w14:textId="77777777" w:rsidR="008E1CAE" w:rsidRDefault="008E1CAE" w:rsidP="008E1CAE">
            <w:pPr>
              <w:rPr>
                <w:rFonts w:ascii="Calibri" w:hAnsi="Calibri"/>
                <w:sz w:val="19"/>
              </w:rPr>
            </w:pPr>
            <w:r>
              <w:rPr>
                <w:rFonts w:ascii="Calibri" w:hAnsi="Calibri"/>
                <w:sz w:val="19"/>
              </w:rPr>
              <w:t>[</w:t>
            </w:r>
            <w:hyperlink r:id="rId276" w:history="1">
              <w:r w:rsidRPr="00D5415C">
                <w:rPr>
                  <w:rStyle w:val="Hyperlink"/>
                  <w:rFonts w:ascii="Calibri" w:hAnsi="Calibri"/>
                  <w:sz w:val="19"/>
                </w:rPr>
                <w:t>News Release</w:t>
              </w:r>
            </w:hyperlink>
            <w:r>
              <w:rPr>
                <w:rFonts w:ascii="Calibri" w:hAnsi="Calibri"/>
                <w:sz w:val="19"/>
              </w:rPr>
              <w:t>]</w:t>
            </w:r>
          </w:p>
        </w:tc>
      </w:tr>
      <w:tr w:rsidR="008E1CAE" w14:paraId="4FD77577" w14:textId="77777777" w:rsidTr="002127CD">
        <w:tblPrEx>
          <w:jc w:val="left"/>
          <w:tblLook w:val="04A0" w:firstRow="1" w:lastRow="0" w:firstColumn="1" w:lastColumn="0" w:noHBand="0" w:noVBand="1"/>
        </w:tblPrEx>
        <w:tc>
          <w:tcPr>
            <w:tcW w:w="1280" w:type="dxa"/>
          </w:tcPr>
          <w:p w14:paraId="6B8AE7CC" w14:textId="77777777" w:rsidR="008E1CAE" w:rsidRDefault="008E1CAE" w:rsidP="008E1CAE">
            <w:pPr>
              <w:rPr>
                <w:rFonts w:ascii="Calibri" w:hAnsi="Calibri"/>
                <w:sz w:val="19"/>
              </w:rPr>
            </w:pPr>
            <w:r>
              <w:rPr>
                <w:rFonts w:ascii="Calibri" w:hAnsi="Calibri"/>
                <w:sz w:val="19"/>
              </w:rPr>
              <w:t>6/17/11</w:t>
            </w:r>
          </w:p>
        </w:tc>
        <w:tc>
          <w:tcPr>
            <w:tcW w:w="2218" w:type="dxa"/>
            <w:shd w:val="clear" w:color="auto" w:fill="DBE5F1" w:themeFill="accent1" w:themeFillTint="33"/>
          </w:tcPr>
          <w:p w14:paraId="4AEB676F" w14:textId="77777777" w:rsidR="008E1CAE" w:rsidRPr="00D5415C" w:rsidRDefault="008E1CAE" w:rsidP="008E1CAE">
            <w:pPr>
              <w:rPr>
                <w:rFonts w:ascii="Calibri" w:hAnsi="Calibri"/>
                <w:b/>
                <w:sz w:val="19"/>
              </w:rPr>
            </w:pPr>
            <w:r w:rsidRPr="00D5415C">
              <w:rPr>
                <w:rFonts w:ascii="Calibri" w:hAnsi="Calibri"/>
                <w:b/>
                <w:sz w:val="19"/>
              </w:rPr>
              <w:t>G</w:t>
            </w:r>
            <w:r>
              <w:rPr>
                <w:rFonts w:ascii="Calibri" w:hAnsi="Calibri"/>
                <w:b/>
                <w:sz w:val="19"/>
              </w:rPr>
              <w:t>overnor</w:t>
            </w:r>
            <w:r w:rsidRPr="00D5415C">
              <w:rPr>
                <w:rFonts w:ascii="Calibri" w:hAnsi="Calibri"/>
                <w:b/>
                <w:sz w:val="19"/>
              </w:rPr>
              <w:t xml:space="preserve"> Dayton Orders Flags Flown At Half-Staff In Honor Of Captain Darrell John </w:t>
            </w:r>
            <w:proofErr w:type="spellStart"/>
            <w:r w:rsidRPr="00D5415C">
              <w:rPr>
                <w:rFonts w:ascii="Calibri" w:hAnsi="Calibri"/>
                <w:b/>
                <w:sz w:val="19"/>
              </w:rPr>
              <w:t>Spinler</w:t>
            </w:r>
            <w:proofErr w:type="spellEnd"/>
          </w:p>
        </w:tc>
        <w:tc>
          <w:tcPr>
            <w:tcW w:w="3222" w:type="dxa"/>
          </w:tcPr>
          <w:p w14:paraId="43EBDD93" w14:textId="77777777" w:rsidR="008E1CAE" w:rsidRPr="00D5415C" w:rsidRDefault="008E1CAE" w:rsidP="008E1CAE">
            <w:pPr>
              <w:rPr>
                <w:rFonts w:ascii="Calibri" w:hAnsi="Calibri"/>
                <w:sz w:val="19"/>
              </w:rPr>
            </w:pPr>
            <w:r w:rsidRPr="00D5415C">
              <w:rPr>
                <w:rFonts w:ascii="Calibri" w:hAnsi="Calibri"/>
                <w:sz w:val="19"/>
              </w:rPr>
              <w:t xml:space="preserve">In honor and remembrance of Captain Darrell John </w:t>
            </w:r>
            <w:proofErr w:type="spellStart"/>
            <w:r w:rsidRPr="00D5415C">
              <w:rPr>
                <w:rFonts w:ascii="Calibri" w:hAnsi="Calibri"/>
                <w:sz w:val="19"/>
              </w:rPr>
              <w:t>Spinler</w:t>
            </w:r>
            <w:proofErr w:type="spellEnd"/>
            <w:r w:rsidRPr="00D5415C">
              <w:rPr>
                <w:rFonts w:ascii="Calibri" w:hAnsi="Calibri"/>
                <w:sz w:val="19"/>
              </w:rPr>
              <w:t xml:space="preserve">, Governor Dayton </w:t>
            </w:r>
            <w:r>
              <w:rPr>
                <w:rFonts w:ascii="Calibri" w:hAnsi="Calibri"/>
                <w:sz w:val="19"/>
              </w:rPr>
              <w:t>orders</w:t>
            </w:r>
            <w:r w:rsidRPr="00D5415C">
              <w:rPr>
                <w:rFonts w:ascii="Calibri" w:hAnsi="Calibri"/>
                <w:sz w:val="19"/>
              </w:rPr>
              <w:t xml:space="preserve"> all U.S. flags and Minnesota flags to be flown at half-staff at all state and federal buildings in the State of Minnesota, from sunrise until sunset on Saturday, June 18, 2011. Minnesota native Captain </w:t>
            </w:r>
            <w:proofErr w:type="spellStart"/>
            <w:r w:rsidRPr="00D5415C">
              <w:rPr>
                <w:rFonts w:ascii="Calibri" w:hAnsi="Calibri"/>
                <w:sz w:val="19"/>
              </w:rPr>
              <w:t>Spinler</w:t>
            </w:r>
            <w:proofErr w:type="spellEnd"/>
            <w:r w:rsidRPr="00D5415C">
              <w:rPr>
                <w:rFonts w:ascii="Calibri" w:hAnsi="Calibri"/>
                <w:sz w:val="19"/>
              </w:rPr>
              <w:t xml:space="preserve"> </w:t>
            </w:r>
            <w:proofErr w:type="gramStart"/>
            <w:r w:rsidRPr="00D5415C">
              <w:rPr>
                <w:rFonts w:ascii="Calibri" w:hAnsi="Calibri"/>
                <w:sz w:val="19"/>
              </w:rPr>
              <w:t>was killed</w:t>
            </w:r>
            <w:proofErr w:type="gramEnd"/>
            <w:r w:rsidRPr="00D5415C">
              <w:rPr>
                <w:rFonts w:ascii="Calibri" w:hAnsi="Calibri"/>
                <w:sz w:val="19"/>
              </w:rPr>
              <w:t xml:space="preserve"> in action on June 21, 1967, while serving the United States Air Force in the Vietnam War.</w:t>
            </w:r>
          </w:p>
        </w:tc>
        <w:tc>
          <w:tcPr>
            <w:tcW w:w="2011" w:type="dxa"/>
          </w:tcPr>
          <w:p w14:paraId="4AA0187C" w14:textId="77777777" w:rsidR="008E1CAE" w:rsidRDefault="008E1CAE" w:rsidP="008E1CAE">
            <w:pPr>
              <w:rPr>
                <w:rFonts w:ascii="Calibri" w:hAnsi="Calibri"/>
                <w:sz w:val="19"/>
              </w:rPr>
            </w:pPr>
            <w:r>
              <w:rPr>
                <w:rFonts w:ascii="Calibri" w:hAnsi="Calibri"/>
                <w:sz w:val="19"/>
              </w:rPr>
              <w:t>[</w:t>
            </w:r>
            <w:hyperlink r:id="rId277" w:history="1">
              <w:r w:rsidRPr="00D5415C">
                <w:rPr>
                  <w:rStyle w:val="Hyperlink"/>
                  <w:rFonts w:ascii="Calibri" w:hAnsi="Calibri"/>
                  <w:sz w:val="19"/>
                </w:rPr>
                <w:t>News Release</w:t>
              </w:r>
            </w:hyperlink>
            <w:r>
              <w:rPr>
                <w:rFonts w:ascii="Calibri" w:hAnsi="Calibri"/>
                <w:sz w:val="19"/>
              </w:rPr>
              <w:t>]</w:t>
            </w:r>
          </w:p>
          <w:p w14:paraId="7AD81CD8" w14:textId="77777777" w:rsidR="008E1CAE" w:rsidRDefault="008E1CAE" w:rsidP="008E1CAE">
            <w:pPr>
              <w:rPr>
                <w:rFonts w:ascii="Calibri" w:hAnsi="Calibri"/>
                <w:sz w:val="19"/>
              </w:rPr>
            </w:pPr>
            <w:r>
              <w:rPr>
                <w:rFonts w:ascii="Calibri" w:hAnsi="Calibri"/>
                <w:sz w:val="19"/>
              </w:rPr>
              <w:t>[</w:t>
            </w:r>
            <w:hyperlink r:id="rId278" w:history="1">
              <w:r w:rsidRPr="00D5415C">
                <w:rPr>
                  <w:rStyle w:val="Hyperlink"/>
                  <w:rFonts w:ascii="Calibri" w:hAnsi="Calibri"/>
                  <w:sz w:val="19"/>
                </w:rPr>
                <w:t>Proclamation</w:t>
              </w:r>
            </w:hyperlink>
            <w:r>
              <w:rPr>
                <w:rFonts w:ascii="Calibri" w:hAnsi="Calibri"/>
                <w:sz w:val="19"/>
              </w:rPr>
              <w:t>]</w:t>
            </w:r>
          </w:p>
        </w:tc>
      </w:tr>
      <w:tr w:rsidR="008E1CAE" w14:paraId="7599AFB7" w14:textId="77777777" w:rsidTr="002127CD">
        <w:tblPrEx>
          <w:jc w:val="left"/>
          <w:tblLook w:val="04A0" w:firstRow="1" w:lastRow="0" w:firstColumn="1" w:lastColumn="0" w:noHBand="0" w:noVBand="1"/>
        </w:tblPrEx>
        <w:tc>
          <w:tcPr>
            <w:tcW w:w="1280" w:type="dxa"/>
          </w:tcPr>
          <w:p w14:paraId="17C23EC2" w14:textId="77777777" w:rsidR="008E1CAE" w:rsidRDefault="008E1CAE" w:rsidP="008E1CAE">
            <w:pPr>
              <w:rPr>
                <w:rFonts w:ascii="Calibri" w:hAnsi="Calibri"/>
                <w:sz w:val="19"/>
              </w:rPr>
            </w:pPr>
            <w:r>
              <w:rPr>
                <w:rFonts w:ascii="Calibri" w:hAnsi="Calibri"/>
                <w:sz w:val="19"/>
              </w:rPr>
              <w:t>6/18/11</w:t>
            </w:r>
          </w:p>
        </w:tc>
        <w:tc>
          <w:tcPr>
            <w:tcW w:w="2218" w:type="dxa"/>
            <w:shd w:val="clear" w:color="auto" w:fill="DBE5F1" w:themeFill="accent1" w:themeFillTint="33"/>
          </w:tcPr>
          <w:p w14:paraId="11EE5ADE" w14:textId="77777777" w:rsidR="008E1CAE" w:rsidRPr="00D5415C" w:rsidRDefault="008E1CAE" w:rsidP="008E1CAE">
            <w:pPr>
              <w:rPr>
                <w:rFonts w:ascii="Calibri" w:hAnsi="Calibri"/>
                <w:b/>
                <w:sz w:val="19"/>
              </w:rPr>
            </w:pPr>
            <w:r>
              <w:rPr>
                <w:rFonts w:ascii="Calibri" w:hAnsi="Calibri"/>
                <w:b/>
                <w:sz w:val="19"/>
              </w:rPr>
              <w:t xml:space="preserve">Governor Dayton Announces He Will Not </w:t>
            </w:r>
            <w:r>
              <w:rPr>
                <w:rFonts w:ascii="Calibri" w:hAnsi="Calibri"/>
                <w:b/>
                <w:sz w:val="19"/>
              </w:rPr>
              <w:lastRenderedPageBreak/>
              <w:t>Take A Salary During A State Government Shutdown</w:t>
            </w:r>
          </w:p>
        </w:tc>
        <w:tc>
          <w:tcPr>
            <w:tcW w:w="3222" w:type="dxa"/>
          </w:tcPr>
          <w:p w14:paraId="0020A795" w14:textId="77777777" w:rsidR="008E1CAE" w:rsidRPr="00D5415C" w:rsidRDefault="008E1CAE" w:rsidP="008E1CAE">
            <w:pPr>
              <w:rPr>
                <w:rFonts w:ascii="Calibri" w:hAnsi="Calibri"/>
                <w:sz w:val="19"/>
              </w:rPr>
            </w:pPr>
            <w:proofErr w:type="gramStart"/>
            <w:r w:rsidRPr="00D5415C">
              <w:rPr>
                <w:rFonts w:ascii="Calibri" w:hAnsi="Calibri"/>
                <w:sz w:val="19"/>
              </w:rPr>
              <w:lastRenderedPageBreak/>
              <w:t>Governor Dayton issue</w:t>
            </w:r>
            <w:r>
              <w:rPr>
                <w:rFonts w:ascii="Calibri" w:hAnsi="Calibri"/>
                <w:sz w:val="19"/>
              </w:rPr>
              <w:t>s</w:t>
            </w:r>
            <w:r w:rsidRPr="00D5415C">
              <w:rPr>
                <w:rFonts w:ascii="Calibri" w:hAnsi="Calibri"/>
                <w:sz w:val="19"/>
              </w:rPr>
              <w:t xml:space="preserve"> </w:t>
            </w:r>
            <w:r>
              <w:rPr>
                <w:rFonts w:ascii="Calibri" w:hAnsi="Calibri"/>
                <w:sz w:val="19"/>
              </w:rPr>
              <w:t>a</w:t>
            </w:r>
            <w:r w:rsidRPr="00D5415C">
              <w:rPr>
                <w:rFonts w:ascii="Calibri" w:hAnsi="Calibri"/>
                <w:sz w:val="19"/>
              </w:rPr>
              <w:t xml:space="preserve"> statement, announcing that, in the event of a </w:t>
            </w:r>
            <w:r w:rsidRPr="00D5415C">
              <w:rPr>
                <w:rFonts w:ascii="Calibri" w:hAnsi="Calibri"/>
                <w:sz w:val="19"/>
              </w:rPr>
              <w:lastRenderedPageBreak/>
              <w:t>state government shutd</w:t>
            </w:r>
            <w:r>
              <w:rPr>
                <w:rFonts w:ascii="Calibri" w:hAnsi="Calibri"/>
                <w:sz w:val="19"/>
              </w:rPr>
              <w:t>own, he will not take a salary: “</w:t>
            </w:r>
            <w:r w:rsidRPr="00D5415C">
              <w:rPr>
                <w:rFonts w:ascii="Calibri" w:hAnsi="Calibri"/>
                <w:sz w:val="19"/>
              </w:rPr>
              <w:t>In the event of a state government shutdown, which I remain committed to doing everything possible to avoid, I think it would be terribly wrong for those of us responsible for it, the Republican legislators and myself, to receive our salaries while thousands of dedicated state employees have lost theirs.</w:t>
            </w:r>
            <w:r>
              <w:rPr>
                <w:rFonts w:ascii="Calibri" w:hAnsi="Calibri"/>
                <w:sz w:val="19"/>
              </w:rPr>
              <w:t>”</w:t>
            </w:r>
            <w:proofErr w:type="gramEnd"/>
          </w:p>
        </w:tc>
        <w:tc>
          <w:tcPr>
            <w:tcW w:w="2011" w:type="dxa"/>
          </w:tcPr>
          <w:p w14:paraId="7FC9A3B1" w14:textId="77777777" w:rsidR="008E1CAE" w:rsidRDefault="008E1CAE" w:rsidP="008E1CAE">
            <w:pPr>
              <w:rPr>
                <w:rFonts w:ascii="Calibri" w:hAnsi="Calibri"/>
                <w:sz w:val="19"/>
              </w:rPr>
            </w:pPr>
            <w:r>
              <w:rPr>
                <w:rFonts w:ascii="Calibri" w:hAnsi="Calibri"/>
                <w:sz w:val="19"/>
              </w:rPr>
              <w:lastRenderedPageBreak/>
              <w:t>[</w:t>
            </w:r>
            <w:hyperlink r:id="rId279" w:history="1">
              <w:r w:rsidRPr="00D5415C">
                <w:rPr>
                  <w:rStyle w:val="Hyperlink"/>
                  <w:rFonts w:ascii="Calibri" w:hAnsi="Calibri"/>
                  <w:sz w:val="19"/>
                </w:rPr>
                <w:t>News Release</w:t>
              </w:r>
            </w:hyperlink>
            <w:r>
              <w:rPr>
                <w:rFonts w:ascii="Calibri" w:hAnsi="Calibri"/>
                <w:sz w:val="19"/>
              </w:rPr>
              <w:t>]</w:t>
            </w:r>
          </w:p>
        </w:tc>
      </w:tr>
      <w:tr w:rsidR="008E1CAE" w14:paraId="2B97B911" w14:textId="77777777" w:rsidTr="002127CD">
        <w:tblPrEx>
          <w:jc w:val="left"/>
          <w:tblLook w:val="04A0" w:firstRow="1" w:lastRow="0" w:firstColumn="1" w:lastColumn="0" w:noHBand="0" w:noVBand="1"/>
        </w:tblPrEx>
        <w:tc>
          <w:tcPr>
            <w:tcW w:w="1280" w:type="dxa"/>
          </w:tcPr>
          <w:p w14:paraId="23F6F5CB" w14:textId="77777777" w:rsidR="008E1CAE" w:rsidRDefault="008E1CAE" w:rsidP="008E1CAE">
            <w:pPr>
              <w:rPr>
                <w:rFonts w:ascii="Calibri" w:hAnsi="Calibri"/>
                <w:sz w:val="19"/>
              </w:rPr>
            </w:pPr>
            <w:r>
              <w:rPr>
                <w:rFonts w:ascii="Calibri" w:hAnsi="Calibri"/>
                <w:sz w:val="19"/>
              </w:rPr>
              <w:t>6/20/11</w:t>
            </w:r>
          </w:p>
        </w:tc>
        <w:tc>
          <w:tcPr>
            <w:tcW w:w="2218" w:type="dxa"/>
            <w:shd w:val="clear" w:color="auto" w:fill="DBE5F1" w:themeFill="accent1" w:themeFillTint="33"/>
          </w:tcPr>
          <w:p w14:paraId="54403F64" w14:textId="77777777" w:rsidR="008E1CAE" w:rsidRDefault="008E1CAE" w:rsidP="008E1CAE">
            <w:pPr>
              <w:rPr>
                <w:rFonts w:ascii="Calibri" w:hAnsi="Calibri"/>
                <w:b/>
                <w:sz w:val="19"/>
              </w:rPr>
            </w:pPr>
            <w:r w:rsidRPr="00D5415C">
              <w:rPr>
                <w:rFonts w:ascii="Calibri" w:hAnsi="Calibri"/>
                <w:b/>
                <w:sz w:val="19"/>
              </w:rPr>
              <w:t>Dayton Administration Refines Proposed List Of Critical Services To Expand Protection Of Life And Safety</w:t>
            </w:r>
          </w:p>
        </w:tc>
        <w:tc>
          <w:tcPr>
            <w:tcW w:w="3222" w:type="dxa"/>
          </w:tcPr>
          <w:p w14:paraId="3FCCC694" w14:textId="77777777" w:rsidR="008E1CAE" w:rsidRPr="00D5415C" w:rsidRDefault="008E1CAE" w:rsidP="008E1CAE">
            <w:pPr>
              <w:rPr>
                <w:rFonts w:ascii="Calibri" w:hAnsi="Calibri"/>
                <w:sz w:val="19"/>
              </w:rPr>
            </w:pPr>
            <w:r w:rsidRPr="000D0B8A">
              <w:rPr>
                <w:rFonts w:ascii="Calibri" w:hAnsi="Calibri"/>
                <w:sz w:val="19"/>
              </w:rPr>
              <w:t>Gov</w:t>
            </w:r>
            <w:r>
              <w:rPr>
                <w:rFonts w:ascii="Calibri" w:hAnsi="Calibri"/>
                <w:sz w:val="19"/>
              </w:rPr>
              <w:t xml:space="preserve">ernor </w:t>
            </w:r>
            <w:r w:rsidRPr="000D0B8A">
              <w:rPr>
                <w:rFonts w:ascii="Calibri" w:hAnsi="Calibri"/>
                <w:sz w:val="19"/>
              </w:rPr>
              <w:t xml:space="preserve">Dayton </w:t>
            </w:r>
            <w:r>
              <w:rPr>
                <w:rFonts w:ascii="Calibri" w:hAnsi="Calibri"/>
                <w:sz w:val="19"/>
              </w:rPr>
              <w:t xml:space="preserve">announces he </w:t>
            </w:r>
            <w:r w:rsidRPr="000D0B8A">
              <w:rPr>
                <w:rFonts w:ascii="Calibri" w:hAnsi="Calibri"/>
                <w:sz w:val="19"/>
              </w:rPr>
              <w:t xml:space="preserve">will file a supplemental response to the petition of the Attorney General in Ramsey County District Court that expands the list of critical human services that </w:t>
            </w:r>
            <w:proofErr w:type="gramStart"/>
            <w:r w:rsidRPr="000D0B8A">
              <w:rPr>
                <w:rFonts w:ascii="Calibri" w:hAnsi="Calibri"/>
                <w:sz w:val="19"/>
              </w:rPr>
              <w:t>would be continued</w:t>
            </w:r>
            <w:proofErr w:type="gramEnd"/>
            <w:r w:rsidRPr="000D0B8A">
              <w:rPr>
                <w:rFonts w:ascii="Calibri" w:hAnsi="Calibri"/>
                <w:sz w:val="19"/>
              </w:rPr>
              <w:t xml:space="preserve"> in the event of a government shutdown.</w:t>
            </w:r>
          </w:p>
        </w:tc>
        <w:tc>
          <w:tcPr>
            <w:tcW w:w="2011" w:type="dxa"/>
          </w:tcPr>
          <w:p w14:paraId="2DEB0125" w14:textId="77777777" w:rsidR="008E1CAE" w:rsidRDefault="008E1CAE" w:rsidP="008E1CAE">
            <w:pPr>
              <w:rPr>
                <w:rFonts w:ascii="Calibri" w:hAnsi="Calibri"/>
                <w:sz w:val="19"/>
              </w:rPr>
            </w:pPr>
            <w:r>
              <w:rPr>
                <w:rFonts w:ascii="Calibri" w:hAnsi="Calibri"/>
                <w:sz w:val="19"/>
              </w:rPr>
              <w:t>[</w:t>
            </w:r>
            <w:hyperlink r:id="rId280" w:history="1">
              <w:r w:rsidRPr="000D0B8A">
                <w:rPr>
                  <w:rStyle w:val="Hyperlink"/>
                  <w:rFonts w:ascii="Calibri" w:hAnsi="Calibri"/>
                  <w:sz w:val="19"/>
                </w:rPr>
                <w:t>News Release</w:t>
              </w:r>
            </w:hyperlink>
            <w:r>
              <w:rPr>
                <w:rFonts w:ascii="Calibri" w:hAnsi="Calibri"/>
                <w:sz w:val="19"/>
              </w:rPr>
              <w:t>]</w:t>
            </w:r>
          </w:p>
        </w:tc>
      </w:tr>
      <w:tr w:rsidR="008E1CAE" w14:paraId="5CCE3893" w14:textId="77777777" w:rsidTr="002127CD">
        <w:tblPrEx>
          <w:jc w:val="left"/>
          <w:tblLook w:val="04A0" w:firstRow="1" w:lastRow="0" w:firstColumn="1" w:lastColumn="0" w:noHBand="0" w:noVBand="1"/>
        </w:tblPrEx>
        <w:tc>
          <w:tcPr>
            <w:tcW w:w="1280" w:type="dxa"/>
          </w:tcPr>
          <w:p w14:paraId="76A385BB" w14:textId="77777777" w:rsidR="008E1CAE" w:rsidRDefault="008E1CAE" w:rsidP="008E1CAE">
            <w:pPr>
              <w:rPr>
                <w:rFonts w:ascii="Calibri" w:hAnsi="Calibri"/>
                <w:sz w:val="19"/>
              </w:rPr>
            </w:pPr>
            <w:r>
              <w:rPr>
                <w:rFonts w:ascii="Calibri" w:hAnsi="Calibri"/>
                <w:sz w:val="19"/>
              </w:rPr>
              <w:t>6/20/11</w:t>
            </w:r>
          </w:p>
        </w:tc>
        <w:tc>
          <w:tcPr>
            <w:tcW w:w="2218" w:type="dxa"/>
            <w:shd w:val="clear" w:color="auto" w:fill="DBE5F1" w:themeFill="accent1" w:themeFillTint="33"/>
          </w:tcPr>
          <w:p w14:paraId="7A4E5EDA" w14:textId="77777777" w:rsidR="008E1CAE" w:rsidRPr="00D5415C" w:rsidRDefault="008E1CAE" w:rsidP="008E1CAE">
            <w:pPr>
              <w:rPr>
                <w:rFonts w:ascii="Calibri" w:hAnsi="Calibri"/>
                <w:b/>
                <w:sz w:val="19"/>
              </w:rPr>
            </w:pPr>
            <w:r w:rsidRPr="000D0B8A">
              <w:rPr>
                <w:rFonts w:ascii="Calibri" w:hAnsi="Calibri"/>
                <w:b/>
                <w:sz w:val="19"/>
              </w:rPr>
              <w:t>Governor Dayton Supports Courts' Petition For Continued Funding</w:t>
            </w:r>
          </w:p>
        </w:tc>
        <w:tc>
          <w:tcPr>
            <w:tcW w:w="3222" w:type="dxa"/>
          </w:tcPr>
          <w:p w14:paraId="2B99BE38" w14:textId="77777777" w:rsidR="008E1CAE" w:rsidRPr="000D0B8A" w:rsidRDefault="008E1CAE" w:rsidP="008E1CAE">
            <w:pPr>
              <w:rPr>
                <w:rFonts w:ascii="Calibri" w:hAnsi="Calibri"/>
                <w:sz w:val="19"/>
              </w:rPr>
            </w:pPr>
            <w:r w:rsidRPr="000D0B8A">
              <w:rPr>
                <w:rFonts w:ascii="Calibri" w:hAnsi="Calibri"/>
                <w:sz w:val="19"/>
              </w:rPr>
              <w:t>Governor Dayton file</w:t>
            </w:r>
            <w:r>
              <w:rPr>
                <w:rFonts w:ascii="Calibri" w:hAnsi="Calibri"/>
                <w:sz w:val="19"/>
              </w:rPr>
              <w:t>s</w:t>
            </w:r>
            <w:r w:rsidRPr="000D0B8A">
              <w:rPr>
                <w:rFonts w:ascii="Calibri" w:hAnsi="Calibri"/>
                <w:sz w:val="19"/>
              </w:rPr>
              <w:t xml:space="preserve"> a brief in Ramsey County District Court supporting the Minnesota courts' position that they </w:t>
            </w:r>
            <w:proofErr w:type="gramStart"/>
            <w:r w:rsidRPr="000D0B8A">
              <w:rPr>
                <w:rFonts w:ascii="Calibri" w:hAnsi="Calibri"/>
                <w:sz w:val="19"/>
              </w:rPr>
              <w:t>should be funded</w:t>
            </w:r>
            <w:proofErr w:type="gramEnd"/>
            <w:r w:rsidRPr="000D0B8A">
              <w:rPr>
                <w:rFonts w:ascii="Calibri" w:hAnsi="Calibri"/>
                <w:sz w:val="19"/>
              </w:rPr>
              <w:t xml:space="preserve"> in the event of a government shutdown.</w:t>
            </w:r>
          </w:p>
        </w:tc>
        <w:tc>
          <w:tcPr>
            <w:tcW w:w="2011" w:type="dxa"/>
          </w:tcPr>
          <w:p w14:paraId="442328E9" w14:textId="77777777" w:rsidR="008E1CAE" w:rsidRDefault="008E1CAE" w:rsidP="008E1CAE">
            <w:pPr>
              <w:rPr>
                <w:rFonts w:ascii="Calibri" w:hAnsi="Calibri"/>
                <w:sz w:val="19"/>
              </w:rPr>
            </w:pPr>
            <w:r>
              <w:rPr>
                <w:rFonts w:ascii="Calibri" w:hAnsi="Calibri"/>
                <w:sz w:val="19"/>
              </w:rPr>
              <w:t>[</w:t>
            </w:r>
            <w:hyperlink r:id="rId281" w:history="1">
              <w:r w:rsidRPr="000D0B8A">
                <w:rPr>
                  <w:rStyle w:val="Hyperlink"/>
                  <w:rFonts w:ascii="Calibri" w:hAnsi="Calibri"/>
                  <w:sz w:val="19"/>
                </w:rPr>
                <w:t>News Release</w:t>
              </w:r>
            </w:hyperlink>
            <w:r>
              <w:rPr>
                <w:rFonts w:ascii="Calibri" w:hAnsi="Calibri"/>
                <w:sz w:val="19"/>
              </w:rPr>
              <w:t>]</w:t>
            </w:r>
          </w:p>
          <w:p w14:paraId="13E53FD3" w14:textId="77777777" w:rsidR="008E1CAE" w:rsidRDefault="008E1CAE" w:rsidP="008E1CAE">
            <w:pPr>
              <w:rPr>
                <w:rFonts w:ascii="Calibri" w:hAnsi="Calibri"/>
                <w:sz w:val="19"/>
              </w:rPr>
            </w:pPr>
            <w:r>
              <w:rPr>
                <w:rFonts w:ascii="Calibri" w:hAnsi="Calibri"/>
                <w:sz w:val="19"/>
              </w:rPr>
              <w:t>[</w:t>
            </w:r>
            <w:hyperlink r:id="rId282" w:history="1">
              <w:r w:rsidRPr="000D0B8A">
                <w:rPr>
                  <w:rStyle w:val="Hyperlink"/>
                  <w:rFonts w:ascii="Calibri" w:hAnsi="Calibri"/>
                  <w:sz w:val="19"/>
                </w:rPr>
                <w:t>Response</w:t>
              </w:r>
            </w:hyperlink>
            <w:r>
              <w:rPr>
                <w:rFonts w:ascii="Calibri" w:hAnsi="Calibri"/>
                <w:sz w:val="19"/>
              </w:rPr>
              <w:t>]</w:t>
            </w:r>
          </w:p>
        </w:tc>
      </w:tr>
      <w:tr w:rsidR="008E1CAE" w14:paraId="255BD025" w14:textId="77777777" w:rsidTr="002127CD">
        <w:tblPrEx>
          <w:jc w:val="left"/>
          <w:tblLook w:val="04A0" w:firstRow="1" w:lastRow="0" w:firstColumn="1" w:lastColumn="0" w:noHBand="0" w:noVBand="1"/>
        </w:tblPrEx>
        <w:tc>
          <w:tcPr>
            <w:tcW w:w="1280" w:type="dxa"/>
          </w:tcPr>
          <w:p w14:paraId="6E5D3EB5" w14:textId="77777777" w:rsidR="008E1CAE" w:rsidRDefault="008E1CAE" w:rsidP="008E1CAE">
            <w:pPr>
              <w:rPr>
                <w:rFonts w:ascii="Calibri" w:hAnsi="Calibri"/>
                <w:sz w:val="19"/>
              </w:rPr>
            </w:pPr>
            <w:r>
              <w:rPr>
                <w:rFonts w:ascii="Calibri" w:hAnsi="Calibri"/>
                <w:sz w:val="19"/>
              </w:rPr>
              <w:t>6/20/11</w:t>
            </w:r>
          </w:p>
        </w:tc>
        <w:tc>
          <w:tcPr>
            <w:tcW w:w="2218" w:type="dxa"/>
            <w:shd w:val="clear" w:color="auto" w:fill="DBE5F1" w:themeFill="accent1" w:themeFillTint="33"/>
          </w:tcPr>
          <w:p w14:paraId="0A3BA7C2" w14:textId="77777777" w:rsidR="008E1CAE" w:rsidRPr="000D0B8A" w:rsidRDefault="008E1CAE" w:rsidP="008E1CAE">
            <w:pPr>
              <w:rPr>
                <w:rFonts w:ascii="Calibri" w:hAnsi="Calibri"/>
                <w:b/>
                <w:sz w:val="19"/>
              </w:rPr>
            </w:pPr>
            <w:r w:rsidRPr="00CF5BE4">
              <w:rPr>
                <w:rFonts w:ascii="Calibri" w:hAnsi="Calibri"/>
                <w:b/>
                <w:sz w:val="19"/>
              </w:rPr>
              <w:t>Minnesota</w:t>
            </w:r>
            <w:r>
              <w:rPr>
                <w:rFonts w:ascii="Calibri" w:hAnsi="Calibri"/>
                <w:b/>
                <w:sz w:val="19"/>
              </w:rPr>
              <w:t xml:space="preserve"> Announces Intent</w:t>
            </w:r>
            <w:r w:rsidRPr="00CF5BE4">
              <w:rPr>
                <w:rFonts w:ascii="Calibri" w:hAnsi="Calibri"/>
                <w:b/>
                <w:sz w:val="19"/>
              </w:rPr>
              <w:t xml:space="preserve"> To Appeal FEMA Denial Of Individual Assistance For Hennepin County</w:t>
            </w:r>
          </w:p>
        </w:tc>
        <w:tc>
          <w:tcPr>
            <w:tcW w:w="3222" w:type="dxa"/>
          </w:tcPr>
          <w:p w14:paraId="2D9F76A6" w14:textId="77777777" w:rsidR="008E1CAE" w:rsidRPr="000D0B8A" w:rsidRDefault="008E1CAE" w:rsidP="008E1CAE">
            <w:pPr>
              <w:rPr>
                <w:rFonts w:ascii="Calibri" w:hAnsi="Calibri"/>
                <w:sz w:val="19"/>
              </w:rPr>
            </w:pPr>
            <w:r w:rsidRPr="00CF5BE4">
              <w:rPr>
                <w:rFonts w:ascii="Calibri" w:hAnsi="Calibri"/>
                <w:sz w:val="19"/>
              </w:rPr>
              <w:t xml:space="preserve">Governor Dayton </w:t>
            </w:r>
            <w:r>
              <w:rPr>
                <w:rFonts w:ascii="Calibri" w:hAnsi="Calibri"/>
                <w:sz w:val="19"/>
              </w:rPr>
              <w:t>directs</w:t>
            </w:r>
            <w:r w:rsidRPr="00CF5BE4">
              <w:rPr>
                <w:rFonts w:ascii="Calibri" w:hAnsi="Calibri"/>
                <w:sz w:val="19"/>
              </w:rPr>
              <w:t xml:space="preserve"> Homeland Security and Emergency Management Director Kris </w:t>
            </w:r>
            <w:proofErr w:type="spellStart"/>
            <w:r w:rsidRPr="00CF5BE4">
              <w:rPr>
                <w:rFonts w:ascii="Calibri" w:hAnsi="Calibri"/>
                <w:sz w:val="19"/>
              </w:rPr>
              <w:t>Eide</w:t>
            </w:r>
            <w:proofErr w:type="spellEnd"/>
            <w:r w:rsidRPr="00CF5BE4">
              <w:rPr>
                <w:rFonts w:ascii="Calibri" w:hAnsi="Calibri"/>
                <w:sz w:val="19"/>
              </w:rPr>
              <w:t xml:space="preserve"> to appeal the Federal Emergency Management Agency's (FEMA) denial for individual assistance for Hennepin County following the May 22 deadly tornado. On June 13, FEMA denied Minnesota's request for individual assistance to homeowners, renters and businesses affected by the tornado saying the damage from this event was not beyond the combined capabilities of the state, affected local governments and voluntary agencies.</w:t>
            </w:r>
          </w:p>
        </w:tc>
        <w:tc>
          <w:tcPr>
            <w:tcW w:w="2011" w:type="dxa"/>
          </w:tcPr>
          <w:p w14:paraId="5997887C" w14:textId="77777777" w:rsidR="008E1CAE" w:rsidRDefault="008E1CAE" w:rsidP="008E1CAE">
            <w:pPr>
              <w:rPr>
                <w:rFonts w:ascii="Calibri" w:hAnsi="Calibri"/>
                <w:sz w:val="19"/>
              </w:rPr>
            </w:pPr>
            <w:r>
              <w:rPr>
                <w:rFonts w:ascii="Calibri" w:hAnsi="Calibri"/>
                <w:sz w:val="19"/>
              </w:rPr>
              <w:t>[</w:t>
            </w:r>
            <w:hyperlink r:id="rId283" w:history="1">
              <w:r w:rsidRPr="00CF5BE4">
                <w:rPr>
                  <w:rStyle w:val="Hyperlink"/>
                  <w:rFonts w:ascii="Calibri" w:hAnsi="Calibri"/>
                  <w:sz w:val="19"/>
                </w:rPr>
                <w:t>News Release</w:t>
              </w:r>
            </w:hyperlink>
            <w:r>
              <w:rPr>
                <w:rFonts w:ascii="Calibri" w:hAnsi="Calibri"/>
                <w:sz w:val="19"/>
              </w:rPr>
              <w:t>]</w:t>
            </w:r>
          </w:p>
        </w:tc>
      </w:tr>
      <w:tr w:rsidR="008E1CAE" w14:paraId="228CD352" w14:textId="77777777" w:rsidTr="002127CD">
        <w:tblPrEx>
          <w:jc w:val="left"/>
          <w:tblLook w:val="04A0" w:firstRow="1" w:lastRow="0" w:firstColumn="1" w:lastColumn="0" w:noHBand="0" w:noVBand="1"/>
        </w:tblPrEx>
        <w:tc>
          <w:tcPr>
            <w:tcW w:w="1280" w:type="dxa"/>
          </w:tcPr>
          <w:p w14:paraId="4E4CDFC7" w14:textId="77777777" w:rsidR="008E1CAE" w:rsidRDefault="008E1CAE" w:rsidP="008E1CAE">
            <w:pPr>
              <w:rPr>
                <w:rFonts w:ascii="Calibri" w:hAnsi="Calibri"/>
                <w:sz w:val="19"/>
              </w:rPr>
            </w:pPr>
            <w:r>
              <w:rPr>
                <w:rFonts w:ascii="Calibri" w:hAnsi="Calibri"/>
                <w:sz w:val="19"/>
              </w:rPr>
              <w:t>6/20/11</w:t>
            </w:r>
          </w:p>
        </w:tc>
        <w:tc>
          <w:tcPr>
            <w:tcW w:w="2218" w:type="dxa"/>
            <w:shd w:val="clear" w:color="auto" w:fill="DBE5F1" w:themeFill="accent1" w:themeFillTint="33"/>
          </w:tcPr>
          <w:p w14:paraId="7631A1F1" w14:textId="77777777" w:rsidR="008E1CAE" w:rsidRPr="00CF5BE4" w:rsidRDefault="008E1CAE" w:rsidP="008E1CAE">
            <w:pPr>
              <w:rPr>
                <w:rFonts w:ascii="Calibri" w:hAnsi="Calibri"/>
                <w:b/>
                <w:sz w:val="19"/>
              </w:rPr>
            </w:pPr>
            <w:r>
              <w:rPr>
                <w:rFonts w:ascii="Calibri" w:hAnsi="Calibri"/>
                <w:b/>
                <w:sz w:val="19"/>
              </w:rPr>
              <w:t xml:space="preserve">Press Secretary Katharine </w:t>
            </w:r>
            <w:proofErr w:type="spellStart"/>
            <w:r>
              <w:rPr>
                <w:rFonts w:ascii="Calibri" w:hAnsi="Calibri"/>
                <w:b/>
                <w:sz w:val="19"/>
              </w:rPr>
              <w:t>Tinucci</w:t>
            </w:r>
            <w:proofErr w:type="spellEnd"/>
            <w:r>
              <w:rPr>
                <w:rFonts w:ascii="Calibri" w:hAnsi="Calibri"/>
                <w:b/>
                <w:sz w:val="19"/>
              </w:rPr>
              <w:t xml:space="preserve"> Issues A Statement Following GOP News Conference</w:t>
            </w:r>
          </w:p>
        </w:tc>
        <w:tc>
          <w:tcPr>
            <w:tcW w:w="3222" w:type="dxa"/>
          </w:tcPr>
          <w:p w14:paraId="691E93C8" w14:textId="77777777" w:rsidR="008E1CAE" w:rsidRPr="00CF5BE4" w:rsidRDefault="008E1CAE" w:rsidP="008E1CAE">
            <w:pPr>
              <w:rPr>
                <w:rFonts w:ascii="Calibri" w:hAnsi="Calibri"/>
                <w:sz w:val="19"/>
              </w:rPr>
            </w:pPr>
            <w:r>
              <w:rPr>
                <w:rFonts w:ascii="Calibri" w:hAnsi="Calibri"/>
                <w:sz w:val="19"/>
              </w:rPr>
              <w:t xml:space="preserve">Press Secretary Katharine </w:t>
            </w:r>
            <w:proofErr w:type="spellStart"/>
            <w:r>
              <w:rPr>
                <w:rFonts w:ascii="Calibri" w:hAnsi="Calibri"/>
                <w:sz w:val="19"/>
              </w:rPr>
              <w:t>Tinucci</w:t>
            </w:r>
            <w:proofErr w:type="spellEnd"/>
            <w:r>
              <w:rPr>
                <w:rFonts w:ascii="Calibri" w:hAnsi="Calibri"/>
                <w:sz w:val="19"/>
              </w:rPr>
              <w:t xml:space="preserve"> issues a statement following a GOP news conference. The statement notes that the Governor offered to meet the GOP </w:t>
            </w:r>
            <w:proofErr w:type="gramStart"/>
            <w:r>
              <w:rPr>
                <w:rFonts w:ascii="Calibri" w:hAnsi="Calibri"/>
                <w:sz w:val="19"/>
              </w:rPr>
              <w:t>half-way</w:t>
            </w:r>
            <w:proofErr w:type="gramEnd"/>
            <w:r>
              <w:rPr>
                <w:rFonts w:ascii="Calibri" w:hAnsi="Calibri"/>
                <w:sz w:val="19"/>
              </w:rPr>
              <w:t xml:space="preserve"> on a budget compromise, and urges Republican legislative leaders to listen to their constituents and offer a fair and balanced compromise budget proposal.</w:t>
            </w:r>
          </w:p>
        </w:tc>
        <w:tc>
          <w:tcPr>
            <w:tcW w:w="2011" w:type="dxa"/>
          </w:tcPr>
          <w:p w14:paraId="55185BF6" w14:textId="77777777" w:rsidR="008E1CAE" w:rsidRDefault="008E1CAE" w:rsidP="008E1CAE">
            <w:pPr>
              <w:rPr>
                <w:rFonts w:ascii="Calibri" w:hAnsi="Calibri"/>
                <w:sz w:val="19"/>
              </w:rPr>
            </w:pPr>
            <w:r>
              <w:rPr>
                <w:rFonts w:ascii="Calibri" w:hAnsi="Calibri"/>
                <w:sz w:val="19"/>
              </w:rPr>
              <w:t>[</w:t>
            </w:r>
            <w:hyperlink r:id="rId284" w:history="1">
              <w:r w:rsidRPr="00A2506B">
                <w:rPr>
                  <w:rStyle w:val="Hyperlink"/>
                  <w:rFonts w:ascii="Calibri" w:hAnsi="Calibri"/>
                  <w:sz w:val="19"/>
                </w:rPr>
                <w:t>News Release</w:t>
              </w:r>
            </w:hyperlink>
            <w:r>
              <w:rPr>
                <w:rFonts w:ascii="Calibri" w:hAnsi="Calibri"/>
                <w:sz w:val="19"/>
              </w:rPr>
              <w:t>]</w:t>
            </w:r>
          </w:p>
        </w:tc>
      </w:tr>
      <w:tr w:rsidR="008E1CAE" w14:paraId="4555CE74" w14:textId="77777777" w:rsidTr="002127CD">
        <w:tblPrEx>
          <w:jc w:val="left"/>
          <w:tblLook w:val="04A0" w:firstRow="1" w:lastRow="0" w:firstColumn="1" w:lastColumn="0" w:noHBand="0" w:noVBand="1"/>
        </w:tblPrEx>
        <w:tc>
          <w:tcPr>
            <w:tcW w:w="1280" w:type="dxa"/>
          </w:tcPr>
          <w:p w14:paraId="0F93BA4C" w14:textId="77777777" w:rsidR="008E1CAE" w:rsidRDefault="008E1CAE" w:rsidP="008E1CAE">
            <w:pPr>
              <w:rPr>
                <w:rFonts w:ascii="Calibri" w:hAnsi="Calibri"/>
                <w:sz w:val="19"/>
              </w:rPr>
            </w:pPr>
            <w:r>
              <w:rPr>
                <w:rFonts w:ascii="Calibri" w:hAnsi="Calibri"/>
                <w:sz w:val="19"/>
              </w:rPr>
              <w:t>6/22/11</w:t>
            </w:r>
          </w:p>
        </w:tc>
        <w:tc>
          <w:tcPr>
            <w:tcW w:w="2218" w:type="dxa"/>
            <w:shd w:val="clear" w:color="auto" w:fill="DBE5F1" w:themeFill="accent1" w:themeFillTint="33"/>
          </w:tcPr>
          <w:p w14:paraId="315EB05B" w14:textId="77777777" w:rsidR="008E1CAE" w:rsidRDefault="008E1CAE" w:rsidP="008E1CAE">
            <w:pPr>
              <w:rPr>
                <w:rFonts w:ascii="Calibri" w:hAnsi="Calibri"/>
                <w:b/>
                <w:sz w:val="19"/>
              </w:rPr>
            </w:pPr>
            <w:r>
              <w:rPr>
                <w:rFonts w:ascii="Calibri" w:hAnsi="Calibri"/>
                <w:b/>
                <w:sz w:val="19"/>
              </w:rPr>
              <w:t>Governor Dayton Joins In Attorney General Lori</w:t>
            </w:r>
            <w:r w:rsidRPr="00A2506B">
              <w:rPr>
                <w:rFonts w:ascii="Calibri" w:hAnsi="Calibri"/>
                <w:b/>
                <w:sz w:val="19"/>
              </w:rPr>
              <w:t xml:space="preserve"> Swanson’s Motion To Dismiss</w:t>
            </w:r>
          </w:p>
        </w:tc>
        <w:tc>
          <w:tcPr>
            <w:tcW w:w="3222" w:type="dxa"/>
          </w:tcPr>
          <w:p w14:paraId="18A0561F" w14:textId="77777777" w:rsidR="008E1CAE" w:rsidRDefault="008E1CAE" w:rsidP="008E1CAE">
            <w:pPr>
              <w:rPr>
                <w:rFonts w:ascii="Calibri" w:hAnsi="Calibri"/>
                <w:sz w:val="19"/>
              </w:rPr>
            </w:pPr>
            <w:r>
              <w:rPr>
                <w:rFonts w:ascii="Calibri" w:hAnsi="Calibri"/>
                <w:sz w:val="19"/>
              </w:rPr>
              <w:t>Governor Dayton joins</w:t>
            </w:r>
            <w:r w:rsidRPr="00A2506B">
              <w:rPr>
                <w:rFonts w:ascii="Calibri" w:hAnsi="Calibri"/>
                <w:sz w:val="19"/>
              </w:rPr>
              <w:t xml:space="preserve"> the Attorney General in her Motion to Dismiss Petition for Writ of Quo </w:t>
            </w:r>
            <w:proofErr w:type="spellStart"/>
            <w:r w:rsidRPr="00A2506B">
              <w:rPr>
                <w:rFonts w:ascii="Calibri" w:hAnsi="Calibri"/>
                <w:sz w:val="19"/>
              </w:rPr>
              <w:t>Warranto</w:t>
            </w:r>
            <w:proofErr w:type="spellEnd"/>
            <w:r w:rsidRPr="00A2506B">
              <w:rPr>
                <w:rFonts w:ascii="Calibri" w:hAnsi="Calibri"/>
                <w:sz w:val="19"/>
              </w:rPr>
              <w:t xml:space="preserve"> in the case of </w:t>
            </w:r>
            <w:proofErr w:type="spellStart"/>
            <w:r w:rsidRPr="00A2506B">
              <w:rPr>
                <w:rFonts w:ascii="Calibri" w:hAnsi="Calibri"/>
                <w:sz w:val="19"/>
              </w:rPr>
              <w:t>Limmer</w:t>
            </w:r>
            <w:proofErr w:type="spellEnd"/>
            <w:r w:rsidRPr="00A2506B">
              <w:rPr>
                <w:rFonts w:ascii="Calibri" w:hAnsi="Calibri"/>
                <w:sz w:val="19"/>
              </w:rPr>
              <w:t xml:space="preserve"> v. Swanson, filed with the Minnesota State Supreme Court. </w:t>
            </w:r>
          </w:p>
        </w:tc>
        <w:tc>
          <w:tcPr>
            <w:tcW w:w="2011" w:type="dxa"/>
          </w:tcPr>
          <w:p w14:paraId="5A14AC8A" w14:textId="77777777" w:rsidR="008E1CAE" w:rsidRDefault="008E1CAE" w:rsidP="008E1CAE">
            <w:pPr>
              <w:rPr>
                <w:rFonts w:ascii="Calibri" w:hAnsi="Calibri"/>
                <w:sz w:val="19"/>
              </w:rPr>
            </w:pPr>
            <w:r>
              <w:rPr>
                <w:rFonts w:ascii="Calibri" w:hAnsi="Calibri"/>
                <w:sz w:val="19"/>
              </w:rPr>
              <w:t>[</w:t>
            </w:r>
            <w:hyperlink r:id="rId285" w:history="1">
              <w:r w:rsidRPr="00A2506B">
                <w:rPr>
                  <w:rStyle w:val="Hyperlink"/>
                  <w:rFonts w:ascii="Calibri" w:hAnsi="Calibri"/>
                  <w:sz w:val="19"/>
                </w:rPr>
                <w:t>News Release</w:t>
              </w:r>
            </w:hyperlink>
            <w:r>
              <w:rPr>
                <w:rFonts w:ascii="Calibri" w:hAnsi="Calibri"/>
                <w:sz w:val="19"/>
              </w:rPr>
              <w:t>]</w:t>
            </w:r>
          </w:p>
          <w:p w14:paraId="662C1CB2" w14:textId="77777777" w:rsidR="008E1CAE" w:rsidRDefault="008E1CAE" w:rsidP="008E1CAE">
            <w:pPr>
              <w:rPr>
                <w:rFonts w:ascii="Calibri" w:hAnsi="Calibri"/>
                <w:sz w:val="19"/>
              </w:rPr>
            </w:pPr>
            <w:r>
              <w:rPr>
                <w:rFonts w:ascii="Calibri" w:hAnsi="Calibri"/>
                <w:sz w:val="19"/>
              </w:rPr>
              <w:t>[</w:t>
            </w:r>
            <w:hyperlink r:id="rId286" w:history="1">
              <w:r w:rsidRPr="00A2506B">
                <w:rPr>
                  <w:rStyle w:val="Hyperlink"/>
                  <w:rFonts w:ascii="Calibri" w:hAnsi="Calibri"/>
                  <w:sz w:val="19"/>
                </w:rPr>
                <w:t>Motion to Dismiss</w:t>
              </w:r>
            </w:hyperlink>
            <w:r>
              <w:rPr>
                <w:rFonts w:ascii="Calibri" w:hAnsi="Calibri"/>
                <w:sz w:val="19"/>
              </w:rPr>
              <w:t>]</w:t>
            </w:r>
          </w:p>
        </w:tc>
      </w:tr>
      <w:tr w:rsidR="008E1CAE" w14:paraId="4364954E" w14:textId="77777777" w:rsidTr="002127CD">
        <w:tblPrEx>
          <w:jc w:val="left"/>
          <w:tblLook w:val="04A0" w:firstRow="1" w:lastRow="0" w:firstColumn="1" w:lastColumn="0" w:noHBand="0" w:noVBand="1"/>
        </w:tblPrEx>
        <w:tc>
          <w:tcPr>
            <w:tcW w:w="1280" w:type="dxa"/>
          </w:tcPr>
          <w:p w14:paraId="07DE004D" w14:textId="77777777" w:rsidR="008E1CAE" w:rsidRDefault="008E1CAE" w:rsidP="008E1CAE">
            <w:pPr>
              <w:rPr>
                <w:rFonts w:ascii="Calibri" w:hAnsi="Calibri"/>
                <w:sz w:val="19"/>
              </w:rPr>
            </w:pPr>
            <w:r>
              <w:rPr>
                <w:rFonts w:ascii="Calibri" w:hAnsi="Calibri"/>
                <w:sz w:val="19"/>
              </w:rPr>
              <w:lastRenderedPageBreak/>
              <w:t>6/23/11</w:t>
            </w:r>
          </w:p>
        </w:tc>
        <w:tc>
          <w:tcPr>
            <w:tcW w:w="2218" w:type="dxa"/>
            <w:shd w:val="clear" w:color="auto" w:fill="DBE5F1" w:themeFill="accent1" w:themeFillTint="33"/>
          </w:tcPr>
          <w:p w14:paraId="6ABE3A60" w14:textId="77777777" w:rsidR="008E1CAE" w:rsidRDefault="008E1CAE" w:rsidP="008E1CAE">
            <w:pPr>
              <w:rPr>
                <w:rFonts w:ascii="Calibri" w:hAnsi="Calibri"/>
                <w:b/>
                <w:sz w:val="19"/>
              </w:rPr>
            </w:pPr>
            <w:r w:rsidRPr="00A2506B">
              <w:rPr>
                <w:rFonts w:ascii="Calibri" w:hAnsi="Calibri"/>
                <w:b/>
                <w:sz w:val="19"/>
              </w:rPr>
              <w:t>Governor Dayton Honors Two Minnesotans With Flags At Half-Staff</w:t>
            </w:r>
          </w:p>
        </w:tc>
        <w:tc>
          <w:tcPr>
            <w:tcW w:w="3222" w:type="dxa"/>
          </w:tcPr>
          <w:p w14:paraId="1ED25BC1" w14:textId="77777777" w:rsidR="008E1CAE" w:rsidRDefault="008E1CAE" w:rsidP="008E1CAE">
            <w:pPr>
              <w:rPr>
                <w:rFonts w:ascii="Calibri" w:hAnsi="Calibri"/>
                <w:sz w:val="19"/>
              </w:rPr>
            </w:pPr>
            <w:r w:rsidRPr="00A2506B">
              <w:rPr>
                <w:rFonts w:ascii="Calibri" w:hAnsi="Calibri"/>
                <w:sz w:val="19"/>
              </w:rPr>
              <w:t xml:space="preserve">In honor and remembrance of Lieutenant Harry Lester </w:t>
            </w:r>
            <w:proofErr w:type="spellStart"/>
            <w:r w:rsidRPr="00A2506B">
              <w:rPr>
                <w:rFonts w:ascii="Calibri" w:hAnsi="Calibri"/>
                <w:sz w:val="19"/>
              </w:rPr>
              <w:t>Bedard</w:t>
            </w:r>
            <w:proofErr w:type="spellEnd"/>
            <w:r w:rsidRPr="00A2506B">
              <w:rPr>
                <w:rFonts w:ascii="Calibri" w:hAnsi="Calibri"/>
                <w:sz w:val="19"/>
              </w:rPr>
              <w:t xml:space="preserve"> and Sergeant Ralph William Carlson, Governor Dayton has order</w:t>
            </w:r>
            <w:r>
              <w:rPr>
                <w:rFonts w:ascii="Calibri" w:hAnsi="Calibri"/>
                <w:sz w:val="19"/>
              </w:rPr>
              <w:t>s</w:t>
            </w:r>
            <w:r w:rsidRPr="00A2506B">
              <w:rPr>
                <w:rFonts w:ascii="Calibri" w:hAnsi="Calibri"/>
                <w:sz w:val="19"/>
              </w:rPr>
              <w:t xml:space="preserve"> all U.S. flags and Minnesota flags to </w:t>
            </w:r>
            <w:proofErr w:type="gramStart"/>
            <w:r w:rsidRPr="00A2506B">
              <w:rPr>
                <w:rFonts w:ascii="Calibri" w:hAnsi="Calibri"/>
                <w:sz w:val="19"/>
              </w:rPr>
              <w:t>be flown</w:t>
            </w:r>
            <w:proofErr w:type="gramEnd"/>
            <w:r w:rsidRPr="00A2506B">
              <w:rPr>
                <w:rFonts w:ascii="Calibri" w:hAnsi="Calibri"/>
                <w:sz w:val="19"/>
              </w:rPr>
              <w:t xml:space="preserve"> at half-staff at all state and federal buildings in the State of Minnesota, from sunrise until sunset on Saturday, June 25, 2011.</w:t>
            </w:r>
          </w:p>
        </w:tc>
        <w:tc>
          <w:tcPr>
            <w:tcW w:w="2011" w:type="dxa"/>
          </w:tcPr>
          <w:p w14:paraId="0716BDA7" w14:textId="77777777" w:rsidR="008E1CAE" w:rsidRDefault="008E1CAE" w:rsidP="008E1CAE">
            <w:pPr>
              <w:rPr>
                <w:rFonts w:ascii="Calibri" w:hAnsi="Calibri"/>
                <w:sz w:val="19"/>
              </w:rPr>
            </w:pPr>
            <w:r>
              <w:rPr>
                <w:rFonts w:ascii="Calibri" w:hAnsi="Calibri"/>
                <w:sz w:val="19"/>
              </w:rPr>
              <w:t>[</w:t>
            </w:r>
            <w:hyperlink r:id="rId287" w:history="1">
              <w:r w:rsidRPr="00A2506B">
                <w:rPr>
                  <w:rStyle w:val="Hyperlink"/>
                  <w:rFonts w:ascii="Calibri" w:hAnsi="Calibri"/>
                  <w:sz w:val="19"/>
                </w:rPr>
                <w:t>News Release</w:t>
              </w:r>
            </w:hyperlink>
            <w:r>
              <w:rPr>
                <w:rFonts w:ascii="Calibri" w:hAnsi="Calibri"/>
                <w:sz w:val="19"/>
              </w:rPr>
              <w:t>]</w:t>
            </w:r>
          </w:p>
          <w:p w14:paraId="0E766E89" w14:textId="77777777" w:rsidR="008E1CAE" w:rsidRDefault="008E1CAE" w:rsidP="008E1CAE">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"https://mn.gov/governor/assets/Harry-Lester-Bedard2.pdf_tcm1055-94663.pdf" </w:instrText>
            </w:r>
            <w:r w:rsidR="00A6681D">
              <w:rPr>
                <w:rStyle w:val="Hyperlink"/>
                <w:rFonts w:ascii="Calibri" w:hAnsi="Calibri"/>
                <w:sz w:val="19"/>
              </w:rPr>
              <w:fldChar w:fldCharType="separate"/>
            </w:r>
            <w:r w:rsidRPr="00A2506B">
              <w:rPr>
                <w:rStyle w:val="Hyperlink"/>
                <w:rFonts w:ascii="Calibri" w:hAnsi="Calibri"/>
                <w:sz w:val="19"/>
              </w:rPr>
              <w:t>Bedard</w:t>
            </w:r>
            <w:proofErr w:type="spellEnd"/>
            <w:r w:rsidRPr="00A2506B">
              <w:rPr>
                <w:rStyle w:val="Hyperlink"/>
                <w:rFonts w:ascii="Calibri" w:hAnsi="Calibri"/>
                <w:sz w:val="19"/>
              </w:rPr>
              <w:t xml:space="preserve"> Proclamation</w:t>
            </w:r>
            <w:r w:rsidR="00A6681D">
              <w:rPr>
                <w:rStyle w:val="Hyperlink"/>
                <w:rFonts w:ascii="Calibri" w:hAnsi="Calibri"/>
                <w:sz w:val="19"/>
              </w:rPr>
              <w:fldChar w:fldCharType="end"/>
            </w:r>
            <w:r>
              <w:rPr>
                <w:rFonts w:ascii="Calibri" w:hAnsi="Calibri"/>
                <w:sz w:val="19"/>
              </w:rPr>
              <w:t>]</w:t>
            </w:r>
          </w:p>
          <w:p w14:paraId="707B4074" w14:textId="77777777" w:rsidR="008E1CAE" w:rsidRDefault="008E1CAE" w:rsidP="008E1CAE">
            <w:pPr>
              <w:rPr>
                <w:rFonts w:ascii="Calibri" w:hAnsi="Calibri"/>
                <w:sz w:val="19"/>
              </w:rPr>
            </w:pPr>
            <w:r>
              <w:rPr>
                <w:rFonts w:ascii="Calibri" w:hAnsi="Calibri"/>
                <w:sz w:val="19"/>
              </w:rPr>
              <w:t>[</w:t>
            </w:r>
            <w:hyperlink r:id="rId288" w:history="1">
              <w:r w:rsidRPr="00A2506B">
                <w:rPr>
                  <w:rStyle w:val="Hyperlink"/>
                  <w:rFonts w:ascii="Calibri" w:hAnsi="Calibri"/>
                  <w:sz w:val="19"/>
                </w:rPr>
                <w:t>Carlson Proclamation</w:t>
              </w:r>
            </w:hyperlink>
            <w:r>
              <w:rPr>
                <w:rFonts w:ascii="Calibri" w:hAnsi="Calibri"/>
                <w:sz w:val="19"/>
              </w:rPr>
              <w:t>]</w:t>
            </w:r>
          </w:p>
        </w:tc>
      </w:tr>
      <w:tr w:rsidR="008E1CAE" w14:paraId="0AD874C4" w14:textId="77777777" w:rsidTr="002127CD">
        <w:tblPrEx>
          <w:jc w:val="left"/>
          <w:tblLook w:val="04A0" w:firstRow="1" w:lastRow="0" w:firstColumn="1" w:lastColumn="0" w:noHBand="0" w:noVBand="1"/>
        </w:tblPrEx>
        <w:tc>
          <w:tcPr>
            <w:tcW w:w="1280" w:type="dxa"/>
          </w:tcPr>
          <w:p w14:paraId="04C0B239" w14:textId="77777777" w:rsidR="008E1CAE" w:rsidRDefault="008E1CAE" w:rsidP="008E1CAE">
            <w:pPr>
              <w:rPr>
                <w:rFonts w:ascii="Calibri" w:hAnsi="Calibri"/>
                <w:sz w:val="19"/>
              </w:rPr>
            </w:pPr>
            <w:r>
              <w:rPr>
                <w:rFonts w:ascii="Calibri" w:hAnsi="Calibri"/>
                <w:sz w:val="19"/>
              </w:rPr>
              <w:t>6/27/11</w:t>
            </w:r>
          </w:p>
        </w:tc>
        <w:tc>
          <w:tcPr>
            <w:tcW w:w="2218" w:type="dxa"/>
            <w:shd w:val="clear" w:color="auto" w:fill="DBE5F1" w:themeFill="accent1" w:themeFillTint="33"/>
          </w:tcPr>
          <w:p w14:paraId="6F81E2DC" w14:textId="77777777" w:rsidR="008E1CAE" w:rsidRPr="00A2506B" w:rsidRDefault="008E1CAE" w:rsidP="008E1CAE">
            <w:pPr>
              <w:rPr>
                <w:rFonts w:ascii="Calibri" w:hAnsi="Calibri"/>
                <w:b/>
                <w:sz w:val="19"/>
              </w:rPr>
            </w:pPr>
            <w:r w:rsidRPr="00A2506B">
              <w:rPr>
                <w:rFonts w:ascii="Calibri" w:hAnsi="Calibri"/>
                <w:b/>
                <w:sz w:val="19"/>
              </w:rPr>
              <w:t xml:space="preserve">Governor Dayton Orders Flags Flown At Half-Staff In Honor Of Linda </w:t>
            </w:r>
            <w:proofErr w:type="spellStart"/>
            <w:r w:rsidRPr="00A2506B">
              <w:rPr>
                <w:rFonts w:ascii="Calibri" w:hAnsi="Calibri"/>
                <w:b/>
                <w:sz w:val="19"/>
              </w:rPr>
              <w:t>Scheid</w:t>
            </w:r>
            <w:proofErr w:type="spellEnd"/>
          </w:p>
        </w:tc>
        <w:tc>
          <w:tcPr>
            <w:tcW w:w="3222" w:type="dxa"/>
          </w:tcPr>
          <w:p w14:paraId="64E90DED" w14:textId="77777777" w:rsidR="008E1CAE" w:rsidRPr="00A2506B" w:rsidRDefault="008E1CAE" w:rsidP="008E1CAE">
            <w:pPr>
              <w:rPr>
                <w:rFonts w:ascii="Calibri" w:hAnsi="Calibri"/>
                <w:sz w:val="19"/>
              </w:rPr>
            </w:pPr>
            <w:r w:rsidRPr="005C5A53">
              <w:rPr>
                <w:rFonts w:ascii="Calibri" w:hAnsi="Calibri"/>
                <w:sz w:val="19"/>
              </w:rPr>
              <w:t xml:space="preserve">In honor and remembrance of Minnesota State </w:t>
            </w:r>
            <w:r>
              <w:rPr>
                <w:rFonts w:ascii="Calibri" w:hAnsi="Calibri"/>
                <w:sz w:val="19"/>
              </w:rPr>
              <w:t xml:space="preserve">Senator Linda </w:t>
            </w:r>
            <w:proofErr w:type="spellStart"/>
            <w:r>
              <w:rPr>
                <w:rFonts w:ascii="Calibri" w:hAnsi="Calibri"/>
                <w:sz w:val="19"/>
              </w:rPr>
              <w:t>Scheid</w:t>
            </w:r>
            <w:proofErr w:type="spellEnd"/>
            <w:r>
              <w:rPr>
                <w:rFonts w:ascii="Calibri" w:hAnsi="Calibri"/>
                <w:sz w:val="19"/>
              </w:rPr>
              <w:t>, Governor</w:t>
            </w:r>
            <w:r w:rsidRPr="005C5A53">
              <w:rPr>
                <w:rFonts w:ascii="Calibri" w:hAnsi="Calibri"/>
                <w:sz w:val="19"/>
              </w:rPr>
              <w:t xml:space="preserve"> Dayton </w:t>
            </w:r>
            <w:r>
              <w:rPr>
                <w:rFonts w:ascii="Calibri" w:hAnsi="Calibri"/>
                <w:sz w:val="19"/>
              </w:rPr>
              <w:t>proclaims</w:t>
            </w:r>
            <w:r w:rsidRPr="005C5A53">
              <w:rPr>
                <w:rFonts w:ascii="Calibri" w:hAnsi="Calibri"/>
                <w:sz w:val="19"/>
              </w:rPr>
              <w:t xml:space="preserve"> Tuesday, June 28, 2011 "Linda </w:t>
            </w:r>
            <w:proofErr w:type="spellStart"/>
            <w:r w:rsidRPr="005C5A53">
              <w:rPr>
                <w:rFonts w:ascii="Calibri" w:hAnsi="Calibri"/>
                <w:sz w:val="19"/>
              </w:rPr>
              <w:t>Scheid</w:t>
            </w:r>
            <w:proofErr w:type="spellEnd"/>
            <w:r w:rsidRPr="005C5A53">
              <w:rPr>
                <w:rFonts w:ascii="Calibri" w:hAnsi="Calibri"/>
                <w:sz w:val="19"/>
              </w:rPr>
              <w:t xml:space="preserve"> Day" and </w:t>
            </w:r>
            <w:r>
              <w:rPr>
                <w:rFonts w:ascii="Calibri" w:hAnsi="Calibri"/>
                <w:sz w:val="19"/>
              </w:rPr>
              <w:t>orders</w:t>
            </w:r>
            <w:r w:rsidRPr="005C5A53">
              <w:rPr>
                <w:rFonts w:ascii="Calibri" w:hAnsi="Calibri"/>
                <w:sz w:val="19"/>
              </w:rPr>
              <w:t xml:space="preserve"> all U.S. flags and Minnesota flags to be flown at half-staff at all state and federal buildings in the State of Minnesota, from sunrise until sunset on Tuesday, June 28, 2011.</w:t>
            </w:r>
            <w:r>
              <w:rPr>
                <w:rFonts w:ascii="Calibri" w:hAnsi="Calibri"/>
                <w:sz w:val="19"/>
              </w:rPr>
              <w:t xml:space="preserve"> </w:t>
            </w:r>
            <w:r w:rsidRPr="005C5A53">
              <w:rPr>
                <w:rFonts w:ascii="Calibri" w:hAnsi="Calibri"/>
                <w:sz w:val="19"/>
              </w:rPr>
              <w:t xml:space="preserve">Linda </w:t>
            </w:r>
            <w:proofErr w:type="spellStart"/>
            <w:r w:rsidRPr="005C5A53">
              <w:rPr>
                <w:rFonts w:ascii="Calibri" w:hAnsi="Calibri"/>
                <w:sz w:val="19"/>
              </w:rPr>
              <w:t>Scheid</w:t>
            </w:r>
            <w:proofErr w:type="spellEnd"/>
            <w:r w:rsidRPr="005C5A53">
              <w:rPr>
                <w:rFonts w:ascii="Calibri" w:hAnsi="Calibri"/>
                <w:sz w:val="19"/>
              </w:rPr>
              <w:t xml:space="preserve"> served as a Minnesota State Representative from 1977 to 1979 and from 1983 to 1991, and as a Minnesota State Senator from 1997 to 2011.</w:t>
            </w:r>
          </w:p>
        </w:tc>
        <w:tc>
          <w:tcPr>
            <w:tcW w:w="2011" w:type="dxa"/>
          </w:tcPr>
          <w:p w14:paraId="5BC82E9D" w14:textId="77777777" w:rsidR="008E1CAE" w:rsidRDefault="008E1CAE" w:rsidP="008E1CAE">
            <w:pPr>
              <w:rPr>
                <w:rFonts w:ascii="Calibri" w:hAnsi="Calibri"/>
                <w:sz w:val="19"/>
              </w:rPr>
            </w:pPr>
            <w:r>
              <w:rPr>
                <w:rFonts w:ascii="Calibri" w:hAnsi="Calibri"/>
                <w:sz w:val="19"/>
              </w:rPr>
              <w:t>[</w:t>
            </w:r>
            <w:hyperlink r:id="rId289" w:history="1">
              <w:r w:rsidRPr="005C5A53">
                <w:rPr>
                  <w:rStyle w:val="Hyperlink"/>
                  <w:rFonts w:ascii="Calibri" w:hAnsi="Calibri"/>
                  <w:sz w:val="19"/>
                </w:rPr>
                <w:t>News Release</w:t>
              </w:r>
            </w:hyperlink>
            <w:r>
              <w:rPr>
                <w:rFonts w:ascii="Calibri" w:hAnsi="Calibri"/>
                <w:sz w:val="19"/>
              </w:rPr>
              <w:t>]</w:t>
            </w:r>
          </w:p>
          <w:p w14:paraId="29B11DFE" w14:textId="77777777" w:rsidR="008E1CAE" w:rsidRDefault="008E1CAE" w:rsidP="008E1CAE">
            <w:pPr>
              <w:rPr>
                <w:rFonts w:ascii="Calibri" w:hAnsi="Calibri"/>
                <w:sz w:val="19"/>
              </w:rPr>
            </w:pPr>
            <w:r>
              <w:rPr>
                <w:rFonts w:ascii="Calibri" w:hAnsi="Calibri"/>
                <w:sz w:val="19"/>
              </w:rPr>
              <w:t>[</w:t>
            </w:r>
            <w:hyperlink r:id="rId290" w:history="1">
              <w:r w:rsidRPr="005C5A53">
                <w:rPr>
                  <w:rStyle w:val="Hyperlink"/>
                  <w:rFonts w:ascii="Calibri" w:hAnsi="Calibri"/>
                  <w:sz w:val="19"/>
                </w:rPr>
                <w:t>Proclamation</w:t>
              </w:r>
            </w:hyperlink>
            <w:r>
              <w:rPr>
                <w:rFonts w:ascii="Calibri" w:hAnsi="Calibri"/>
                <w:sz w:val="19"/>
              </w:rPr>
              <w:t>]</w:t>
            </w:r>
          </w:p>
        </w:tc>
      </w:tr>
      <w:tr w:rsidR="008E1CAE" w14:paraId="2FC792CC" w14:textId="77777777" w:rsidTr="002127CD">
        <w:tblPrEx>
          <w:jc w:val="left"/>
          <w:tblLook w:val="04A0" w:firstRow="1" w:lastRow="0" w:firstColumn="1" w:lastColumn="0" w:noHBand="0" w:noVBand="1"/>
        </w:tblPrEx>
        <w:tc>
          <w:tcPr>
            <w:tcW w:w="1280" w:type="dxa"/>
          </w:tcPr>
          <w:p w14:paraId="2D042E5D" w14:textId="77777777" w:rsidR="008E1CAE" w:rsidRDefault="008E1CAE" w:rsidP="008E1CAE">
            <w:pPr>
              <w:rPr>
                <w:rFonts w:ascii="Calibri" w:hAnsi="Calibri"/>
                <w:sz w:val="19"/>
              </w:rPr>
            </w:pPr>
            <w:r>
              <w:rPr>
                <w:rFonts w:ascii="Calibri" w:hAnsi="Calibri"/>
                <w:sz w:val="19"/>
              </w:rPr>
              <w:t>6/29/11</w:t>
            </w:r>
          </w:p>
        </w:tc>
        <w:tc>
          <w:tcPr>
            <w:tcW w:w="2218" w:type="dxa"/>
            <w:shd w:val="clear" w:color="auto" w:fill="DBE5F1" w:themeFill="accent1" w:themeFillTint="33"/>
          </w:tcPr>
          <w:p w14:paraId="1473713E" w14:textId="77777777" w:rsidR="008E1CAE" w:rsidRPr="00A2506B" w:rsidRDefault="008E1CAE" w:rsidP="008E1CAE">
            <w:pPr>
              <w:rPr>
                <w:rFonts w:ascii="Calibri" w:hAnsi="Calibri"/>
                <w:b/>
                <w:sz w:val="19"/>
              </w:rPr>
            </w:pPr>
            <w:r>
              <w:rPr>
                <w:rFonts w:ascii="Calibri" w:hAnsi="Calibri"/>
                <w:b/>
                <w:sz w:val="19"/>
              </w:rPr>
              <w:t>Governor Dayton Issues Statement On The Order Issued By Ramsey County Chief Judge Kathleen Gearin Regarding Essential Services</w:t>
            </w:r>
          </w:p>
        </w:tc>
        <w:tc>
          <w:tcPr>
            <w:tcW w:w="3222" w:type="dxa"/>
          </w:tcPr>
          <w:p w14:paraId="2BCC07A1" w14:textId="77777777" w:rsidR="008E1CAE" w:rsidRPr="005C5A53" w:rsidRDefault="008E1CAE" w:rsidP="008E1CAE">
            <w:pPr>
              <w:rPr>
                <w:rFonts w:ascii="Calibri" w:hAnsi="Calibri"/>
                <w:sz w:val="19"/>
              </w:rPr>
            </w:pPr>
            <w:r w:rsidRPr="005C5A53">
              <w:rPr>
                <w:rFonts w:ascii="Calibri" w:hAnsi="Calibri"/>
                <w:sz w:val="19"/>
              </w:rPr>
              <w:t xml:space="preserve">Governor </w:t>
            </w:r>
            <w:r>
              <w:rPr>
                <w:rFonts w:ascii="Calibri" w:hAnsi="Calibri"/>
                <w:sz w:val="19"/>
              </w:rPr>
              <w:t>D</w:t>
            </w:r>
            <w:r w:rsidRPr="005C5A53">
              <w:rPr>
                <w:rFonts w:ascii="Calibri" w:hAnsi="Calibri"/>
                <w:sz w:val="19"/>
              </w:rPr>
              <w:t>ayton issue</w:t>
            </w:r>
            <w:r>
              <w:rPr>
                <w:rFonts w:ascii="Calibri" w:hAnsi="Calibri"/>
                <w:sz w:val="19"/>
              </w:rPr>
              <w:t>s</w:t>
            </w:r>
            <w:r w:rsidRPr="005C5A53">
              <w:rPr>
                <w:rFonts w:ascii="Calibri" w:hAnsi="Calibri"/>
                <w:sz w:val="19"/>
              </w:rPr>
              <w:t xml:space="preserve"> </w:t>
            </w:r>
            <w:r>
              <w:rPr>
                <w:rFonts w:ascii="Calibri" w:hAnsi="Calibri"/>
                <w:sz w:val="19"/>
              </w:rPr>
              <w:t>a</w:t>
            </w:r>
            <w:r w:rsidRPr="005C5A53">
              <w:rPr>
                <w:rFonts w:ascii="Calibri" w:hAnsi="Calibri"/>
                <w:sz w:val="19"/>
              </w:rPr>
              <w:t xml:space="preserve"> statement on the order issued by Ramsey County Chief Judge Kathleen Gearin: "While I am still reviewing Chief Judge Gearin's order, it appears that her order arrived at the same middle ground as my Administration, and essentially agreed with my list of critical services that must continue. I prepared that list based on my constitutional responsibility as Governor to protect the lives and safety of the people of Minnesota. I arrived at that list with a heavy heart, </w:t>
            </w:r>
            <w:proofErr w:type="gramStart"/>
            <w:r w:rsidRPr="005C5A53">
              <w:rPr>
                <w:rFonts w:ascii="Calibri" w:hAnsi="Calibri"/>
                <w:sz w:val="19"/>
              </w:rPr>
              <w:t>knowing full well</w:t>
            </w:r>
            <w:proofErr w:type="gramEnd"/>
            <w:r w:rsidRPr="005C5A53">
              <w:rPr>
                <w:rFonts w:ascii="Calibri" w:hAnsi="Calibri"/>
                <w:sz w:val="19"/>
              </w:rPr>
              <w:t xml:space="preserve"> the important role that government plays in the everyday success of Minnesota's citizens and businesses. Let me be clear: I would much prefer to find a fair and balanced budget solution, rather than a government shutdown. I am continuing to work toward a compromise needed to move forward."</w:t>
            </w:r>
          </w:p>
        </w:tc>
        <w:tc>
          <w:tcPr>
            <w:tcW w:w="2011" w:type="dxa"/>
          </w:tcPr>
          <w:p w14:paraId="4D4D767E" w14:textId="77777777" w:rsidR="008E1CAE" w:rsidRDefault="008E1CAE" w:rsidP="008E1CAE">
            <w:pPr>
              <w:rPr>
                <w:rFonts w:ascii="Calibri" w:hAnsi="Calibri"/>
                <w:sz w:val="19"/>
              </w:rPr>
            </w:pPr>
            <w:r>
              <w:rPr>
                <w:rFonts w:ascii="Calibri" w:hAnsi="Calibri"/>
                <w:sz w:val="19"/>
              </w:rPr>
              <w:t>[</w:t>
            </w:r>
            <w:hyperlink r:id="rId291" w:history="1">
              <w:r w:rsidRPr="005C5A53">
                <w:rPr>
                  <w:rStyle w:val="Hyperlink"/>
                  <w:rFonts w:ascii="Calibri" w:hAnsi="Calibri"/>
                  <w:sz w:val="19"/>
                </w:rPr>
                <w:t>News Release</w:t>
              </w:r>
            </w:hyperlink>
            <w:r>
              <w:rPr>
                <w:rFonts w:ascii="Calibri" w:hAnsi="Calibri"/>
                <w:sz w:val="19"/>
              </w:rPr>
              <w:t>]</w:t>
            </w:r>
          </w:p>
        </w:tc>
      </w:tr>
      <w:tr w:rsidR="008E1CAE" w14:paraId="3750AEDE" w14:textId="77777777" w:rsidTr="002127CD">
        <w:tblPrEx>
          <w:jc w:val="left"/>
          <w:tblLook w:val="04A0" w:firstRow="1" w:lastRow="0" w:firstColumn="1" w:lastColumn="0" w:noHBand="0" w:noVBand="1"/>
        </w:tblPrEx>
        <w:tc>
          <w:tcPr>
            <w:tcW w:w="1280" w:type="dxa"/>
          </w:tcPr>
          <w:p w14:paraId="1657597B" w14:textId="77777777" w:rsidR="008E1CAE" w:rsidRDefault="008E1CAE" w:rsidP="008E1CAE">
            <w:pPr>
              <w:rPr>
                <w:rFonts w:ascii="Calibri" w:hAnsi="Calibri"/>
                <w:sz w:val="19"/>
              </w:rPr>
            </w:pPr>
            <w:r>
              <w:rPr>
                <w:rFonts w:ascii="Calibri" w:hAnsi="Calibri"/>
                <w:sz w:val="19"/>
              </w:rPr>
              <w:t>6/30/11</w:t>
            </w:r>
          </w:p>
        </w:tc>
        <w:tc>
          <w:tcPr>
            <w:tcW w:w="2218" w:type="dxa"/>
            <w:shd w:val="clear" w:color="auto" w:fill="DBE5F1" w:themeFill="accent1" w:themeFillTint="33"/>
          </w:tcPr>
          <w:p w14:paraId="30106E18" w14:textId="77777777" w:rsidR="008E1CAE" w:rsidRDefault="008E1CAE" w:rsidP="008E1CAE">
            <w:pPr>
              <w:rPr>
                <w:rFonts w:ascii="Calibri" w:hAnsi="Calibri"/>
                <w:b/>
                <w:sz w:val="19"/>
              </w:rPr>
            </w:pPr>
            <w:r w:rsidRPr="005C5A53">
              <w:rPr>
                <w:rFonts w:ascii="Calibri" w:hAnsi="Calibri"/>
                <w:b/>
                <w:sz w:val="19"/>
              </w:rPr>
              <w:t>Governor Dayton Delivers Speech On Minnesota's Budget</w:t>
            </w:r>
          </w:p>
        </w:tc>
        <w:tc>
          <w:tcPr>
            <w:tcW w:w="3222" w:type="dxa"/>
          </w:tcPr>
          <w:p w14:paraId="015C6138" w14:textId="77777777" w:rsidR="008E1CAE" w:rsidRPr="005C5A53" w:rsidRDefault="008E1CAE" w:rsidP="008E1CAE">
            <w:pPr>
              <w:rPr>
                <w:rFonts w:ascii="Calibri" w:hAnsi="Calibri"/>
                <w:sz w:val="19"/>
              </w:rPr>
            </w:pPr>
            <w:r>
              <w:rPr>
                <w:rFonts w:ascii="Calibri" w:hAnsi="Calibri"/>
                <w:sz w:val="19"/>
              </w:rPr>
              <w:t>On the eve of a state government shutdown, Governor Dayton delivers a speech on Minnesota’s budget; his desire to reach a balanced solution; and his commitment to continuing to work with Republicans to find that solution.</w:t>
            </w:r>
          </w:p>
        </w:tc>
        <w:tc>
          <w:tcPr>
            <w:tcW w:w="2011" w:type="dxa"/>
          </w:tcPr>
          <w:p w14:paraId="500A544B" w14:textId="77777777" w:rsidR="008E1CAE" w:rsidRDefault="008E1CAE" w:rsidP="008E1CAE">
            <w:pPr>
              <w:rPr>
                <w:rFonts w:ascii="Calibri" w:hAnsi="Calibri"/>
                <w:sz w:val="19"/>
              </w:rPr>
            </w:pPr>
            <w:r>
              <w:rPr>
                <w:rFonts w:ascii="Calibri" w:hAnsi="Calibri"/>
                <w:sz w:val="19"/>
              </w:rPr>
              <w:t>[</w:t>
            </w:r>
            <w:hyperlink r:id="rId292" w:history="1">
              <w:r w:rsidRPr="005C5A53">
                <w:rPr>
                  <w:rStyle w:val="Hyperlink"/>
                  <w:rFonts w:ascii="Calibri" w:hAnsi="Calibri"/>
                  <w:sz w:val="19"/>
                </w:rPr>
                <w:t>News Release/Speech</w:t>
              </w:r>
            </w:hyperlink>
            <w:r>
              <w:rPr>
                <w:rFonts w:ascii="Calibri" w:hAnsi="Calibri"/>
                <w:sz w:val="19"/>
              </w:rPr>
              <w:t>]</w:t>
            </w:r>
          </w:p>
        </w:tc>
      </w:tr>
      <w:tr w:rsidR="008E1CAE" w14:paraId="63696720" w14:textId="77777777" w:rsidTr="002127CD">
        <w:tblPrEx>
          <w:jc w:val="left"/>
          <w:tblLook w:val="04A0" w:firstRow="1" w:lastRow="0" w:firstColumn="1" w:lastColumn="0" w:noHBand="0" w:noVBand="1"/>
        </w:tblPrEx>
        <w:tc>
          <w:tcPr>
            <w:tcW w:w="1280" w:type="dxa"/>
          </w:tcPr>
          <w:p w14:paraId="2D5155FD" w14:textId="77777777" w:rsidR="008E1CAE" w:rsidRDefault="008E1CAE" w:rsidP="008E1CAE">
            <w:pPr>
              <w:rPr>
                <w:rFonts w:ascii="Calibri" w:hAnsi="Calibri"/>
                <w:sz w:val="19"/>
              </w:rPr>
            </w:pPr>
            <w:r>
              <w:rPr>
                <w:rFonts w:ascii="Calibri" w:hAnsi="Calibri"/>
                <w:sz w:val="19"/>
              </w:rPr>
              <w:t>7/5/11</w:t>
            </w:r>
          </w:p>
        </w:tc>
        <w:tc>
          <w:tcPr>
            <w:tcW w:w="2218" w:type="dxa"/>
            <w:shd w:val="clear" w:color="auto" w:fill="DBE5F1" w:themeFill="accent1" w:themeFillTint="33"/>
          </w:tcPr>
          <w:p w14:paraId="245C8E7F" w14:textId="77777777" w:rsidR="008E1CAE" w:rsidRPr="005C5A53" w:rsidRDefault="008E1CAE" w:rsidP="008E1CAE">
            <w:pPr>
              <w:rPr>
                <w:rFonts w:ascii="Calibri" w:hAnsi="Calibri"/>
                <w:b/>
                <w:sz w:val="19"/>
              </w:rPr>
            </w:pPr>
            <w:r w:rsidRPr="005C5A53">
              <w:rPr>
                <w:rFonts w:ascii="Calibri" w:hAnsi="Calibri"/>
                <w:b/>
                <w:sz w:val="19"/>
              </w:rPr>
              <w:t xml:space="preserve">Governor Dayton Seeks Continuation Of Critical, </w:t>
            </w:r>
            <w:r w:rsidRPr="005C5A53">
              <w:rPr>
                <w:rFonts w:ascii="Calibri" w:hAnsi="Calibri"/>
                <w:b/>
                <w:sz w:val="19"/>
              </w:rPr>
              <w:lastRenderedPageBreak/>
              <w:t>Core Functions Under Court Order</w:t>
            </w:r>
          </w:p>
        </w:tc>
        <w:tc>
          <w:tcPr>
            <w:tcW w:w="3222" w:type="dxa"/>
          </w:tcPr>
          <w:p w14:paraId="0DD371D6" w14:textId="77777777" w:rsidR="008E1CAE" w:rsidRDefault="008E1CAE" w:rsidP="008E1CAE">
            <w:pPr>
              <w:rPr>
                <w:rFonts w:ascii="Calibri" w:hAnsi="Calibri"/>
                <w:sz w:val="19"/>
              </w:rPr>
            </w:pPr>
            <w:r>
              <w:rPr>
                <w:rFonts w:ascii="Calibri" w:hAnsi="Calibri"/>
                <w:sz w:val="19"/>
              </w:rPr>
              <w:lastRenderedPageBreak/>
              <w:t>F</w:t>
            </w:r>
            <w:r w:rsidRPr="005C5A53">
              <w:rPr>
                <w:rFonts w:ascii="Calibri" w:hAnsi="Calibri"/>
                <w:sz w:val="19"/>
              </w:rPr>
              <w:t xml:space="preserve">ollowing Chief Judge Kathleen Gearin's June 29th order allowing </w:t>
            </w:r>
            <w:r w:rsidRPr="005C5A53">
              <w:rPr>
                <w:rFonts w:ascii="Calibri" w:hAnsi="Calibri"/>
                <w:sz w:val="19"/>
              </w:rPr>
              <w:lastRenderedPageBreak/>
              <w:t>certain "critical core functions" of state government to continue, Governor Dayton identifie</w:t>
            </w:r>
            <w:r>
              <w:rPr>
                <w:rFonts w:ascii="Calibri" w:hAnsi="Calibri"/>
                <w:sz w:val="19"/>
              </w:rPr>
              <w:t>s</w:t>
            </w:r>
            <w:r w:rsidRPr="005C5A53">
              <w:rPr>
                <w:rFonts w:ascii="Calibri" w:hAnsi="Calibri"/>
                <w:sz w:val="19"/>
              </w:rPr>
              <w:t xml:space="preserve"> additional critical services to </w:t>
            </w:r>
            <w:proofErr w:type="gramStart"/>
            <w:r w:rsidRPr="005C5A53">
              <w:rPr>
                <w:rFonts w:ascii="Calibri" w:hAnsi="Calibri"/>
                <w:sz w:val="19"/>
              </w:rPr>
              <w:t>be provided</w:t>
            </w:r>
            <w:proofErr w:type="gramEnd"/>
            <w:r w:rsidRPr="005C5A53">
              <w:rPr>
                <w:rFonts w:ascii="Calibri" w:hAnsi="Calibri"/>
                <w:sz w:val="19"/>
              </w:rPr>
              <w:t xml:space="preserve"> during the shutdown. In a submission to Special Master Kathleen </w:t>
            </w:r>
            <w:proofErr w:type="spellStart"/>
            <w:r w:rsidRPr="005C5A53">
              <w:rPr>
                <w:rFonts w:ascii="Calibri" w:hAnsi="Calibri"/>
                <w:sz w:val="19"/>
              </w:rPr>
              <w:t>Blatz</w:t>
            </w:r>
            <w:proofErr w:type="spellEnd"/>
            <w:r w:rsidRPr="005C5A53">
              <w:rPr>
                <w:rFonts w:ascii="Calibri" w:hAnsi="Calibri"/>
                <w:sz w:val="19"/>
              </w:rPr>
              <w:t>, Governor Dayton identifie</w:t>
            </w:r>
            <w:r>
              <w:rPr>
                <w:rFonts w:ascii="Calibri" w:hAnsi="Calibri"/>
                <w:sz w:val="19"/>
              </w:rPr>
              <w:t>s</w:t>
            </w:r>
            <w:r w:rsidRPr="005C5A53">
              <w:rPr>
                <w:rFonts w:ascii="Calibri" w:hAnsi="Calibri"/>
                <w:sz w:val="19"/>
              </w:rPr>
              <w:t xml:space="preserve"> additional categories of critical services, which he believes fit within the Chief Judge's order and </w:t>
            </w:r>
            <w:proofErr w:type="gramStart"/>
            <w:r w:rsidRPr="005C5A53">
              <w:rPr>
                <w:rFonts w:ascii="Calibri" w:hAnsi="Calibri"/>
                <w:sz w:val="19"/>
              </w:rPr>
              <w:t>should be continued</w:t>
            </w:r>
            <w:proofErr w:type="gramEnd"/>
            <w:r w:rsidRPr="005C5A53">
              <w:rPr>
                <w:rFonts w:ascii="Calibri" w:hAnsi="Calibri"/>
                <w:sz w:val="19"/>
              </w:rPr>
              <w:t>.</w:t>
            </w:r>
          </w:p>
        </w:tc>
        <w:tc>
          <w:tcPr>
            <w:tcW w:w="2011" w:type="dxa"/>
          </w:tcPr>
          <w:p w14:paraId="03C2CE1A" w14:textId="77777777" w:rsidR="008E1CAE" w:rsidRDefault="008E1CAE" w:rsidP="008E1CAE">
            <w:pPr>
              <w:rPr>
                <w:rFonts w:ascii="Calibri" w:hAnsi="Calibri"/>
                <w:sz w:val="19"/>
              </w:rPr>
            </w:pPr>
            <w:r>
              <w:rPr>
                <w:rFonts w:ascii="Calibri" w:hAnsi="Calibri"/>
                <w:sz w:val="19"/>
              </w:rPr>
              <w:lastRenderedPageBreak/>
              <w:t>[</w:t>
            </w:r>
            <w:hyperlink r:id="rId293" w:history="1">
              <w:r w:rsidRPr="00B41A88">
                <w:rPr>
                  <w:rStyle w:val="Hyperlink"/>
                  <w:rFonts w:ascii="Calibri" w:hAnsi="Calibri"/>
                  <w:sz w:val="19"/>
                </w:rPr>
                <w:t>News Release</w:t>
              </w:r>
            </w:hyperlink>
            <w:r>
              <w:rPr>
                <w:rFonts w:ascii="Calibri" w:hAnsi="Calibri"/>
                <w:sz w:val="19"/>
              </w:rPr>
              <w:t>]</w:t>
            </w:r>
          </w:p>
        </w:tc>
      </w:tr>
      <w:tr w:rsidR="008E1CAE" w14:paraId="03CC1FA8" w14:textId="77777777" w:rsidTr="002127CD">
        <w:tblPrEx>
          <w:jc w:val="left"/>
          <w:tblLook w:val="04A0" w:firstRow="1" w:lastRow="0" w:firstColumn="1" w:lastColumn="0" w:noHBand="0" w:noVBand="1"/>
        </w:tblPrEx>
        <w:tc>
          <w:tcPr>
            <w:tcW w:w="1280" w:type="dxa"/>
          </w:tcPr>
          <w:p w14:paraId="5DA632DB" w14:textId="77777777" w:rsidR="008E1CAE" w:rsidRDefault="008E1CAE" w:rsidP="008E1CAE">
            <w:pPr>
              <w:rPr>
                <w:rFonts w:ascii="Calibri" w:hAnsi="Calibri"/>
                <w:sz w:val="19"/>
              </w:rPr>
            </w:pPr>
            <w:r>
              <w:rPr>
                <w:rFonts w:ascii="Calibri" w:hAnsi="Calibri"/>
                <w:sz w:val="19"/>
              </w:rPr>
              <w:t>7/19/11</w:t>
            </w:r>
          </w:p>
        </w:tc>
        <w:tc>
          <w:tcPr>
            <w:tcW w:w="2218" w:type="dxa"/>
            <w:shd w:val="clear" w:color="auto" w:fill="DBE5F1" w:themeFill="accent1" w:themeFillTint="33"/>
          </w:tcPr>
          <w:p w14:paraId="4BF9DB8B" w14:textId="77777777" w:rsidR="008E1CAE" w:rsidRPr="005C5A53" w:rsidRDefault="008E1CAE" w:rsidP="008E1CAE">
            <w:pPr>
              <w:rPr>
                <w:rFonts w:ascii="Calibri" w:hAnsi="Calibri"/>
                <w:b/>
                <w:sz w:val="19"/>
              </w:rPr>
            </w:pPr>
            <w:r>
              <w:rPr>
                <w:rFonts w:ascii="Calibri" w:hAnsi="Calibri"/>
                <w:b/>
                <w:sz w:val="19"/>
              </w:rPr>
              <w:t>Governor Dayton Issues A Proclamation Declaring A Special Session Of The Legislature</w:t>
            </w:r>
          </w:p>
        </w:tc>
        <w:tc>
          <w:tcPr>
            <w:tcW w:w="3222" w:type="dxa"/>
          </w:tcPr>
          <w:p w14:paraId="4B68311F" w14:textId="77777777" w:rsidR="008E1CAE" w:rsidRDefault="008E1CAE" w:rsidP="008E1CAE">
            <w:pPr>
              <w:rPr>
                <w:rFonts w:ascii="Calibri" w:hAnsi="Calibri"/>
                <w:sz w:val="19"/>
              </w:rPr>
            </w:pPr>
            <w:r w:rsidRPr="00B41A88">
              <w:rPr>
                <w:rFonts w:ascii="Calibri" w:hAnsi="Calibri"/>
                <w:sz w:val="19"/>
              </w:rPr>
              <w:t xml:space="preserve">Governor </w:t>
            </w:r>
            <w:r>
              <w:rPr>
                <w:rFonts w:ascii="Calibri" w:hAnsi="Calibri"/>
                <w:sz w:val="19"/>
              </w:rPr>
              <w:t>Dayton and Legislative L</w:t>
            </w:r>
            <w:r w:rsidRPr="00B41A88">
              <w:rPr>
                <w:rFonts w:ascii="Calibri" w:hAnsi="Calibri"/>
                <w:sz w:val="19"/>
              </w:rPr>
              <w:t xml:space="preserve">eaders </w:t>
            </w:r>
            <w:r>
              <w:rPr>
                <w:rFonts w:ascii="Calibri" w:hAnsi="Calibri"/>
                <w:sz w:val="19"/>
              </w:rPr>
              <w:t>sign</w:t>
            </w:r>
            <w:r w:rsidRPr="00B41A88">
              <w:rPr>
                <w:rFonts w:ascii="Calibri" w:hAnsi="Calibri"/>
                <w:sz w:val="19"/>
              </w:rPr>
              <w:t xml:space="preserve"> an agreement outlining the terms of a special session to complete the budget. The Governor </w:t>
            </w:r>
            <w:r>
              <w:rPr>
                <w:rFonts w:ascii="Calibri" w:hAnsi="Calibri"/>
                <w:sz w:val="19"/>
              </w:rPr>
              <w:t>signs</w:t>
            </w:r>
            <w:r w:rsidRPr="00B41A88">
              <w:rPr>
                <w:rFonts w:ascii="Calibri" w:hAnsi="Calibri"/>
                <w:sz w:val="19"/>
              </w:rPr>
              <w:t xml:space="preserve"> a proclamation calling the Minnesota Legislature into a special session beginning at 3:</w:t>
            </w:r>
            <w:r>
              <w:rPr>
                <w:rFonts w:ascii="Calibri" w:hAnsi="Calibri"/>
                <w:sz w:val="19"/>
              </w:rPr>
              <w:t>00pm</w:t>
            </w:r>
            <w:r w:rsidRPr="00B41A88">
              <w:rPr>
                <w:rFonts w:ascii="Calibri" w:hAnsi="Calibri"/>
                <w:sz w:val="19"/>
              </w:rPr>
              <w:t>.</w:t>
            </w:r>
          </w:p>
        </w:tc>
        <w:tc>
          <w:tcPr>
            <w:tcW w:w="2011" w:type="dxa"/>
          </w:tcPr>
          <w:p w14:paraId="773152FE" w14:textId="77777777" w:rsidR="008E1CAE" w:rsidRDefault="008E1CAE" w:rsidP="008E1CAE">
            <w:pPr>
              <w:rPr>
                <w:rFonts w:ascii="Calibri" w:hAnsi="Calibri"/>
                <w:sz w:val="19"/>
              </w:rPr>
            </w:pPr>
            <w:r>
              <w:rPr>
                <w:rFonts w:ascii="Calibri" w:hAnsi="Calibri"/>
                <w:sz w:val="19"/>
              </w:rPr>
              <w:t>[</w:t>
            </w:r>
            <w:hyperlink r:id="rId294" w:history="1">
              <w:r w:rsidRPr="00B41A88">
                <w:rPr>
                  <w:rStyle w:val="Hyperlink"/>
                  <w:rFonts w:ascii="Calibri" w:hAnsi="Calibri"/>
                  <w:sz w:val="19"/>
                </w:rPr>
                <w:t>News Release</w:t>
              </w:r>
            </w:hyperlink>
            <w:r>
              <w:rPr>
                <w:rFonts w:ascii="Calibri" w:hAnsi="Calibri"/>
                <w:sz w:val="19"/>
              </w:rPr>
              <w:t>]</w:t>
            </w:r>
          </w:p>
          <w:p w14:paraId="3A49C738" w14:textId="77777777" w:rsidR="008E1CAE" w:rsidRDefault="008E1CAE" w:rsidP="008E1CAE">
            <w:pPr>
              <w:rPr>
                <w:rFonts w:ascii="Calibri" w:hAnsi="Calibri"/>
                <w:sz w:val="19"/>
              </w:rPr>
            </w:pPr>
            <w:r>
              <w:rPr>
                <w:rFonts w:ascii="Calibri" w:hAnsi="Calibri"/>
                <w:sz w:val="19"/>
              </w:rPr>
              <w:t>[</w:t>
            </w:r>
            <w:hyperlink r:id="rId295" w:history="1">
              <w:r w:rsidRPr="00B41A88">
                <w:rPr>
                  <w:rStyle w:val="Hyperlink"/>
                  <w:rFonts w:ascii="Calibri" w:hAnsi="Calibri"/>
                  <w:sz w:val="19"/>
                </w:rPr>
                <w:t>Proclamation</w:t>
              </w:r>
            </w:hyperlink>
            <w:r>
              <w:rPr>
                <w:rFonts w:ascii="Calibri" w:hAnsi="Calibri"/>
                <w:sz w:val="19"/>
              </w:rPr>
              <w:t>]</w:t>
            </w:r>
          </w:p>
          <w:p w14:paraId="3B6C8D61" w14:textId="77777777" w:rsidR="008E1CAE" w:rsidRDefault="008E1CAE" w:rsidP="008E1CAE">
            <w:pPr>
              <w:rPr>
                <w:rFonts w:ascii="Calibri" w:hAnsi="Calibri"/>
                <w:sz w:val="19"/>
              </w:rPr>
            </w:pPr>
            <w:r>
              <w:rPr>
                <w:rFonts w:ascii="Calibri" w:hAnsi="Calibri"/>
                <w:sz w:val="19"/>
              </w:rPr>
              <w:t>[</w:t>
            </w:r>
            <w:hyperlink r:id="rId296" w:history="1">
              <w:r w:rsidRPr="00B41A88">
                <w:rPr>
                  <w:rStyle w:val="Hyperlink"/>
                  <w:rFonts w:ascii="Calibri" w:hAnsi="Calibri"/>
                  <w:sz w:val="19"/>
                </w:rPr>
                <w:t>Agreement</w:t>
              </w:r>
            </w:hyperlink>
            <w:r>
              <w:rPr>
                <w:rFonts w:ascii="Calibri" w:hAnsi="Calibri"/>
                <w:sz w:val="19"/>
              </w:rPr>
              <w:t>]</w:t>
            </w:r>
          </w:p>
          <w:p w14:paraId="4E789A81" w14:textId="77777777" w:rsidR="008E1CAE" w:rsidRDefault="008E1CAE" w:rsidP="008E1CAE">
            <w:pPr>
              <w:rPr>
                <w:rFonts w:ascii="Calibri" w:hAnsi="Calibri"/>
                <w:sz w:val="19"/>
              </w:rPr>
            </w:pPr>
          </w:p>
        </w:tc>
      </w:tr>
      <w:tr w:rsidR="008E1CAE" w14:paraId="17B5F7AA" w14:textId="77777777" w:rsidTr="002127CD">
        <w:tblPrEx>
          <w:jc w:val="left"/>
          <w:tblLook w:val="04A0" w:firstRow="1" w:lastRow="0" w:firstColumn="1" w:lastColumn="0" w:noHBand="0" w:noVBand="1"/>
        </w:tblPrEx>
        <w:tc>
          <w:tcPr>
            <w:tcW w:w="1280" w:type="dxa"/>
          </w:tcPr>
          <w:p w14:paraId="48E72CDF" w14:textId="77777777" w:rsidR="008E1CAE" w:rsidRDefault="008E1CAE" w:rsidP="008E1CAE">
            <w:pPr>
              <w:rPr>
                <w:rFonts w:ascii="Calibri" w:hAnsi="Calibri"/>
                <w:sz w:val="19"/>
              </w:rPr>
            </w:pPr>
            <w:r>
              <w:rPr>
                <w:rFonts w:ascii="Calibri" w:hAnsi="Calibri"/>
                <w:sz w:val="19"/>
              </w:rPr>
              <w:t>7/21/11</w:t>
            </w:r>
          </w:p>
        </w:tc>
        <w:tc>
          <w:tcPr>
            <w:tcW w:w="2218" w:type="dxa"/>
            <w:shd w:val="clear" w:color="auto" w:fill="DBE5F1" w:themeFill="accent1" w:themeFillTint="33"/>
          </w:tcPr>
          <w:p w14:paraId="67B153BB" w14:textId="77777777" w:rsidR="008E1CAE" w:rsidRDefault="008E1CAE" w:rsidP="008E1CAE">
            <w:pPr>
              <w:rPr>
                <w:rFonts w:ascii="Calibri" w:hAnsi="Calibri"/>
                <w:b/>
                <w:sz w:val="19"/>
              </w:rPr>
            </w:pPr>
            <w:r w:rsidRPr="00686759">
              <w:rPr>
                <w:rFonts w:ascii="Calibri" w:hAnsi="Calibri"/>
                <w:b/>
                <w:sz w:val="19"/>
              </w:rPr>
              <w:t>Governor Dayton Issues Emergency Executive Order 11-23</w:t>
            </w:r>
          </w:p>
        </w:tc>
        <w:tc>
          <w:tcPr>
            <w:tcW w:w="3222" w:type="dxa"/>
          </w:tcPr>
          <w:p w14:paraId="18E61C48" w14:textId="77777777" w:rsidR="008E1CAE" w:rsidRPr="00B41A88" w:rsidRDefault="008E1CAE" w:rsidP="008E1CAE">
            <w:pPr>
              <w:rPr>
                <w:rFonts w:ascii="Calibri" w:hAnsi="Calibri"/>
                <w:sz w:val="19"/>
              </w:rPr>
            </w:pPr>
            <w:r>
              <w:rPr>
                <w:rFonts w:ascii="Calibri" w:hAnsi="Calibri"/>
                <w:sz w:val="19"/>
              </w:rPr>
              <w:t>G</w:t>
            </w:r>
            <w:r w:rsidRPr="00686759">
              <w:rPr>
                <w:rFonts w:ascii="Calibri" w:hAnsi="Calibri"/>
                <w:sz w:val="19"/>
              </w:rPr>
              <w:t>overnor Dayton issue</w:t>
            </w:r>
            <w:r>
              <w:rPr>
                <w:rFonts w:ascii="Calibri" w:hAnsi="Calibri"/>
                <w:sz w:val="19"/>
              </w:rPr>
              <w:t>s</w:t>
            </w:r>
            <w:r w:rsidRPr="00686759">
              <w:rPr>
                <w:rFonts w:ascii="Calibri" w:hAnsi="Calibri"/>
                <w:sz w:val="19"/>
              </w:rPr>
              <w:t xml:space="preserve"> Emergency Executive Order 11-23, declaring an emergency and providing for relief from regulations to motor carriers and drivers operating in Minnesota. Under the order, carriers or drivers of commercial motor vehicles transporting fuel to provide direct assistance for emergency relief from the extremely hot weather </w:t>
            </w:r>
            <w:proofErr w:type="gramStart"/>
            <w:r w:rsidRPr="00686759">
              <w:rPr>
                <w:rFonts w:ascii="Calibri" w:hAnsi="Calibri"/>
                <w:sz w:val="19"/>
              </w:rPr>
              <w:t>are exempted</w:t>
            </w:r>
            <w:proofErr w:type="gramEnd"/>
            <w:r w:rsidRPr="00686759">
              <w:rPr>
                <w:rFonts w:ascii="Calibri" w:hAnsi="Calibri"/>
                <w:sz w:val="19"/>
              </w:rPr>
              <w:t xml:space="preserve"> from regulations pertaining to hours of service.</w:t>
            </w:r>
          </w:p>
        </w:tc>
        <w:tc>
          <w:tcPr>
            <w:tcW w:w="2011" w:type="dxa"/>
          </w:tcPr>
          <w:p w14:paraId="4ED7A67C" w14:textId="77777777" w:rsidR="008E1CAE" w:rsidRDefault="008E1CAE" w:rsidP="008E1CAE">
            <w:pPr>
              <w:rPr>
                <w:rFonts w:ascii="Calibri" w:hAnsi="Calibri"/>
                <w:sz w:val="19"/>
              </w:rPr>
            </w:pPr>
            <w:r>
              <w:rPr>
                <w:rFonts w:ascii="Calibri" w:hAnsi="Calibri"/>
                <w:sz w:val="19"/>
              </w:rPr>
              <w:t>[</w:t>
            </w:r>
            <w:hyperlink r:id="rId297" w:history="1">
              <w:r w:rsidRPr="00686759">
                <w:rPr>
                  <w:rStyle w:val="Hyperlink"/>
                  <w:rFonts w:ascii="Calibri" w:hAnsi="Calibri"/>
                  <w:sz w:val="19"/>
                </w:rPr>
                <w:t>News Release</w:t>
              </w:r>
            </w:hyperlink>
            <w:r>
              <w:rPr>
                <w:rFonts w:ascii="Calibri" w:hAnsi="Calibri"/>
                <w:sz w:val="19"/>
              </w:rPr>
              <w:t>]</w:t>
            </w:r>
          </w:p>
          <w:p w14:paraId="421AC2F5" w14:textId="77777777" w:rsidR="008E1CAE" w:rsidRDefault="008E1CAE" w:rsidP="008E1CAE">
            <w:pPr>
              <w:rPr>
                <w:rFonts w:ascii="Calibri" w:hAnsi="Calibri"/>
                <w:sz w:val="19"/>
              </w:rPr>
            </w:pPr>
            <w:r>
              <w:rPr>
                <w:rFonts w:ascii="Calibri" w:hAnsi="Calibri"/>
                <w:sz w:val="19"/>
              </w:rPr>
              <w:t>[</w:t>
            </w:r>
            <w:hyperlink r:id="rId298" w:history="1">
              <w:r w:rsidRPr="00686759">
                <w:rPr>
                  <w:rStyle w:val="Hyperlink"/>
                  <w:rFonts w:ascii="Calibri" w:hAnsi="Calibri"/>
                  <w:sz w:val="19"/>
                </w:rPr>
                <w:t>Executive Order</w:t>
              </w:r>
            </w:hyperlink>
            <w:r>
              <w:rPr>
                <w:rFonts w:ascii="Calibri" w:hAnsi="Calibri"/>
                <w:sz w:val="19"/>
              </w:rPr>
              <w:t>]</w:t>
            </w:r>
          </w:p>
        </w:tc>
      </w:tr>
      <w:tr w:rsidR="008E1CAE" w14:paraId="6D8ACCCF" w14:textId="77777777" w:rsidTr="002127CD">
        <w:tblPrEx>
          <w:jc w:val="left"/>
          <w:tblLook w:val="04A0" w:firstRow="1" w:lastRow="0" w:firstColumn="1" w:lastColumn="0" w:noHBand="0" w:noVBand="1"/>
        </w:tblPrEx>
        <w:tc>
          <w:tcPr>
            <w:tcW w:w="1280" w:type="dxa"/>
          </w:tcPr>
          <w:p w14:paraId="3AEAF340" w14:textId="77777777" w:rsidR="008E1CAE" w:rsidRDefault="008E1CAE" w:rsidP="008E1CAE">
            <w:pPr>
              <w:rPr>
                <w:rFonts w:ascii="Calibri" w:hAnsi="Calibri"/>
                <w:sz w:val="19"/>
              </w:rPr>
            </w:pPr>
            <w:r>
              <w:rPr>
                <w:rFonts w:ascii="Calibri" w:hAnsi="Calibri"/>
                <w:sz w:val="19"/>
              </w:rPr>
              <w:t>7/21/11</w:t>
            </w:r>
          </w:p>
        </w:tc>
        <w:tc>
          <w:tcPr>
            <w:tcW w:w="2218" w:type="dxa"/>
            <w:shd w:val="clear" w:color="auto" w:fill="DBE5F1" w:themeFill="accent1" w:themeFillTint="33"/>
          </w:tcPr>
          <w:p w14:paraId="6282A475" w14:textId="77777777" w:rsidR="008E1CAE" w:rsidRPr="00686759" w:rsidRDefault="008E1CAE" w:rsidP="008E1CAE">
            <w:pPr>
              <w:rPr>
                <w:rFonts w:ascii="Calibri" w:hAnsi="Calibri"/>
                <w:b/>
                <w:sz w:val="19"/>
              </w:rPr>
            </w:pPr>
            <w:r w:rsidRPr="00686759">
              <w:rPr>
                <w:rFonts w:ascii="Calibri" w:hAnsi="Calibri"/>
                <w:b/>
                <w:sz w:val="19"/>
              </w:rPr>
              <w:t>Governor Dayton Orders Flags Flown At Half-Staff In Honor Of Two Minnesota Servicemen</w:t>
            </w:r>
          </w:p>
        </w:tc>
        <w:tc>
          <w:tcPr>
            <w:tcW w:w="3222" w:type="dxa"/>
          </w:tcPr>
          <w:p w14:paraId="48EBFDE9" w14:textId="77777777" w:rsidR="008E1CAE" w:rsidRDefault="008E1CAE" w:rsidP="008E1CAE">
            <w:pPr>
              <w:rPr>
                <w:rFonts w:ascii="Calibri" w:hAnsi="Calibri"/>
                <w:sz w:val="19"/>
              </w:rPr>
            </w:pPr>
            <w:r w:rsidRPr="00686759">
              <w:rPr>
                <w:rFonts w:ascii="Calibri" w:hAnsi="Calibri"/>
                <w:sz w:val="19"/>
              </w:rPr>
              <w:t xml:space="preserve">In honor and remembrance of Master Sergeant Michael Charles </w:t>
            </w:r>
            <w:proofErr w:type="spellStart"/>
            <w:r w:rsidRPr="00686759">
              <w:rPr>
                <w:rFonts w:ascii="Calibri" w:hAnsi="Calibri"/>
                <w:sz w:val="19"/>
              </w:rPr>
              <w:t>Fastner</w:t>
            </w:r>
            <w:proofErr w:type="spellEnd"/>
            <w:r w:rsidRPr="00686759">
              <w:rPr>
                <w:rFonts w:ascii="Calibri" w:hAnsi="Calibri"/>
                <w:sz w:val="19"/>
              </w:rPr>
              <w:t>, and Marine Lance Corporal Ro</w:t>
            </w:r>
            <w:r>
              <w:rPr>
                <w:rFonts w:ascii="Calibri" w:hAnsi="Calibri"/>
                <w:sz w:val="19"/>
              </w:rPr>
              <w:t xml:space="preserve">bert S. </w:t>
            </w:r>
            <w:proofErr w:type="spellStart"/>
            <w:r>
              <w:rPr>
                <w:rFonts w:ascii="Calibri" w:hAnsi="Calibri"/>
                <w:sz w:val="19"/>
              </w:rPr>
              <w:t>Greniger</w:t>
            </w:r>
            <w:proofErr w:type="spellEnd"/>
            <w:r>
              <w:rPr>
                <w:rFonts w:ascii="Calibri" w:hAnsi="Calibri"/>
                <w:sz w:val="19"/>
              </w:rPr>
              <w:t xml:space="preserve">, Governor </w:t>
            </w:r>
            <w:r w:rsidRPr="00686759">
              <w:rPr>
                <w:rFonts w:ascii="Calibri" w:hAnsi="Calibri"/>
                <w:sz w:val="19"/>
              </w:rPr>
              <w:t>Dayton has ordered all U.S. flags and Minnesota flags to be flown at half-staff at all state and federal buildings in the State of Minnesota, from sunrise until sunset on Friday, July 22, 2011.</w:t>
            </w:r>
          </w:p>
        </w:tc>
        <w:tc>
          <w:tcPr>
            <w:tcW w:w="2011" w:type="dxa"/>
          </w:tcPr>
          <w:p w14:paraId="2078B295" w14:textId="77777777" w:rsidR="008E1CAE" w:rsidRDefault="008E1CAE" w:rsidP="008E1CAE">
            <w:pPr>
              <w:rPr>
                <w:rFonts w:ascii="Calibri" w:hAnsi="Calibri"/>
                <w:sz w:val="19"/>
              </w:rPr>
            </w:pPr>
            <w:r>
              <w:rPr>
                <w:rFonts w:ascii="Calibri" w:hAnsi="Calibri"/>
                <w:sz w:val="19"/>
              </w:rPr>
              <w:t>[</w:t>
            </w:r>
            <w:hyperlink r:id="rId299" w:history="1">
              <w:r w:rsidRPr="00686759">
                <w:rPr>
                  <w:rStyle w:val="Hyperlink"/>
                  <w:rFonts w:ascii="Calibri" w:hAnsi="Calibri"/>
                  <w:sz w:val="19"/>
                </w:rPr>
                <w:t>News Release</w:t>
              </w:r>
            </w:hyperlink>
            <w:r>
              <w:rPr>
                <w:rFonts w:ascii="Calibri" w:hAnsi="Calibri"/>
                <w:sz w:val="19"/>
              </w:rPr>
              <w:t>]</w:t>
            </w:r>
          </w:p>
          <w:p w14:paraId="5167B6EC" w14:textId="77777777" w:rsidR="008E1CAE" w:rsidRDefault="008E1CAE" w:rsidP="008E1CAE">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"https://mn.gov/governor/assets/Master-Sergeant-Michael-Fastner.pdf_tcm1055-94539.pdf" </w:instrText>
            </w:r>
            <w:r w:rsidR="00A6681D">
              <w:rPr>
                <w:rStyle w:val="Hyperlink"/>
                <w:rFonts w:ascii="Calibri" w:hAnsi="Calibri"/>
                <w:sz w:val="19"/>
              </w:rPr>
              <w:fldChar w:fldCharType="separate"/>
            </w:r>
            <w:r w:rsidRPr="00686759">
              <w:rPr>
                <w:rStyle w:val="Hyperlink"/>
                <w:rFonts w:ascii="Calibri" w:hAnsi="Calibri"/>
                <w:sz w:val="19"/>
              </w:rPr>
              <w:t>Fastner</w:t>
            </w:r>
            <w:proofErr w:type="spellEnd"/>
            <w:r w:rsidRPr="00686759">
              <w:rPr>
                <w:rStyle w:val="Hyperlink"/>
                <w:rFonts w:ascii="Calibri" w:hAnsi="Calibri"/>
                <w:sz w:val="19"/>
              </w:rPr>
              <w:t xml:space="preserve"> Proclamation</w:t>
            </w:r>
            <w:r w:rsidR="00A6681D">
              <w:rPr>
                <w:rStyle w:val="Hyperlink"/>
                <w:rFonts w:ascii="Calibri" w:hAnsi="Calibri"/>
                <w:sz w:val="19"/>
              </w:rPr>
              <w:fldChar w:fldCharType="end"/>
            </w:r>
            <w:r>
              <w:rPr>
                <w:rFonts w:ascii="Calibri" w:hAnsi="Calibri"/>
                <w:sz w:val="19"/>
              </w:rPr>
              <w:t>]</w:t>
            </w:r>
          </w:p>
          <w:p w14:paraId="12E16FCD" w14:textId="77777777" w:rsidR="008E1CAE" w:rsidRDefault="008E1CAE" w:rsidP="008E1CAE">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"https://mn.gov/governor/assets/Lance-Corporal-Robert-Greniger.pdf_tcm1055-94241.pdf" </w:instrText>
            </w:r>
            <w:r w:rsidR="00A6681D">
              <w:rPr>
                <w:rStyle w:val="Hyperlink"/>
                <w:rFonts w:ascii="Calibri" w:hAnsi="Calibri"/>
                <w:sz w:val="19"/>
              </w:rPr>
              <w:fldChar w:fldCharType="separate"/>
            </w:r>
            <w:r w:rsidRPr="00686759">
              <w:rPr>
                <w:rStyle w:val="Hyperlink"/>
                <w:rFonts w:ascii="Calibri" w:hAnsi="Calibri"/>
                <w:sz w:val="19"/>
              </w:rPr>
              <w:t>Greninger</w:t>
            </w:r>
            <w:proofErr w:type="spellEnd"/>
            <w:r w:rsidRPr="00686759">
              <w:rPr>
                <w:rStyle w:val="Hyperlink"/>
                <w:rFonts w:ascii="Calibri" w:hAnsi="Calibri"/>
                <w:sz w:val="19"/>
              </w:rPr>
              <w:t xml:space="preserve"> Proclamation</w:t>
            </w:r>
            <w:r w:rsidR="00A6681D">
              <w:rPr>
                <w:rStyle w:val="Hyperlink"/>
                <w:rFonts w:ascii="Calibri" w:hAnsi="Calibri"/>
                <w:sz w:val="19"/>
              </w:rPr>
              <w:fldChar w:fldCharType="end"/>
            </w:r>
            <w:r>
              <w:rPr>
                <w:rFonts w:ascii="Calibri" w:hAnsi="Calibri"/>
                <w:sz w:val="19"/>
              </w:rPr>
              <w:t>]</w:t>
            </w:r>
          </w:p>
        </w:tc>
      </w:tr>
      <w:tr w:rsidR="008E1CAE" w14:paraId="7E1F1602" w14:textId="77777777" w:rsidTr="002127CD">
        <w:tblPrEx>
          <w:jc w:val="left"/>
          <w:tblLook w:val="04A0" w:firstRow="1" w:lastRow="0" w:firstColumn="1" w:lastColumn="0" w:noHBand="0" w:noVBand="1"/>
        </w:tblPrEx>
        <w:tc>
          <w:tcPr>
            <w:tcW w:w="1280" w:type="dxa"/>
          </w:tcPr>
          <w:p w14:paraId="00E00A07" w14:textId="77777777" w:rsidR="008E1CAE" w:rsidRDefault="008E1CAE" w:rsidP="008E1CAE">
            <w:pPr>
              <w:rPr>
                <w:rFonts w:ascii="Calibri" w:hAnsi="Calibri"/>
                <w:sz w:val="19"/>
              </w:rPr>
            </w:pPr>
            <w:r>
              <w:rPr>
                <w:rFonts w:ascii="Calibri" w:hAnsi="Calibri"/>
                <w:sz w:val="19"/>
              </w:rPr>
              <w:t>7/22/11</w:t>
            </w:r>
          </w:p>
        </w:tc>
        <w:tc>
          <w:tcPr>
            <w:tcW w:w="2218" w:type="dxa"/>
            <w:shd w:val="clear" w:color="auto" w:fill="DBE5F1" w:themeFill="accent1" w:themeFillTint="33"/>
          </w:tcPr>
          <w:p w14:paraId="2DED6684" w14:textId="77777777" w:rsidR="008E1CAE" w:rsidRPr="00686759" w:rsidRDefault="008E1CAE" w:rsidP="008E1CAE">
            <w:pPr>
              <w:rPr>
                <w:rFonts w:ascii="Calibri" w:hAnsi="Calibri"/>
                <w:b/>
                <w:sz w:val="19"/>
              </w:rPr>
            </w:pPr>
            <w:r>
              <w:rPr>
                <w:rFonts w:ascii="Calibri" w:hAnsi="Calibri"/>
                <w:b/>
                <w:sz w:val="19"/>
              </w:rPr>
              <w:t xml:space="preserve">Governor </w:t>
            </w:r>
            <w:r w:rsidRPr="00686759">
              <w:rPr>
                <w:rFonts w:ascii="Calibri" w:hAnsi="Calibri"/>
                <w:b/>
                <w:sz w:val="19"/>
              </w:rPr>
              <w:t xml:space="preserve">Dayton </w:t>
            </w:r>
            <w:r>
              <w:rPr>
                <w:rFonts w:ascii="Calibri" w:hAnsi="Calibri"/>
                <w:b/>
                <w:sz w:val="19"/>
              </w:rPr>
              <w:t>Announces</w:t>
            </w:r>
            <w:r w:rsidRPr="00686759">
              <w:rPr>
                <w:rFonts w:ascii="Calibri" w:hAnsi="Calibri"/>
                <w:b/>
                <w:sz w:val="19"/>
              </w:rPr>
              <w:t xml:space="preserve"> Trade Mission To South Korea, </w:t>
            </w:r>
            <w:r>
              <w:rPr>
                <w:rFonts w:ascii="Calibri" w:hAnsi="Calibri"/>
                <w:b/>
                <w:sz w:val="19"/>
              </w:rPr>
              <w:t>V</w:t>
            </w:r>
            <w:r w:rsidRPr="00686759">
              <w:rPr>
                <w:rFonts w:ascii="Calibri" w:hAnsi="Calibri"/>
                <w:b/>
                <w:sz w:val="19"/>
              </w:rPr>
              <w:t>isit To Japan</w:t>
            </w:r>
          </w:p>
        </w:tc>
        <w:tc>
          <w:tcPr>
            <w:tcW w:w="3222" w:type="dxa"/>
          </w:tcPr>
          <w:p w14:paraId="0782A3BC" w14:textId="77777777" w:rsidR="008E1CAE" w:rsidRPr="00686759" w:rsidRDefault="008E1CAE" w:rsidP="008E1CAE">
            <w:pPr>
              <w:rPr>
                <w:rFonts w:ascii="Calibri" w:hAnsi="Calibri"/>
                <w:sz w:val="19"/>
              </w:rPr>
            </w:pPr>
            <w:proofErr w:type="gramStart"/>
            <w:r>
              <w:rPr>
                <w:rFonts w:ascii="Calibri" w:hAnsi="Calibri"/>
                <w:sz w:val="19"/>
              </w:rPr>
              <w:t>Governor</w:t>
            </w:r>
            <w:r w:rsidRPr="00686759">
              <w:rPr>
                <w:rFonts w:ascii="Calibri" w:hAnsi="Calibri"/>
                <w:sz w:val="19"/>
              </w:rPr>
              <w:t xml:space="preserve"> Dayton </w:t>
            </w:r>
            <w:r>
              <w:rPr>
                <w:rFonts w:ascii="Calibri" w:hAnsi="Calibri"/>
                <w:sz w:val="19"/>
              </w:rPr>
              <w:t xml:space="preserve">announces </w:t>
            </w:r>
            <w:r w:rsidRPr="00686759">
              <w:rPr>
                <w:rFonts w:ascii="Calibri" w:hAnsi="Calibri"/>
                <w:sz w:val="19"/>
              </w:rPr>
              <w:t>plans to visit Japan and will lead a trade mission to South Korea (Republic of Korea) to help Minnesota companies build business relationships and increase exports to the Asian countries.</w:t>
            </w:r>
            <w:proofErr w:type="gramEnd"/>
          </w:p>
        </w:tc>
        <w:tc>
          <w:tcPr>
            <w:tcW w:w="2011" w:type="dxa"/>
          </w:tcPr>
          <w:p w14:paraId="39D010BE" w14:textId="77777777" w:rsidR="008E1CAE" w:rsidRDefault="008E1CAE" w:rsidP="008E1CAE">
            <w:pPr>
              <w:rPr>
                <w:rFonts w:ascii="Calibri" w:hAnsi="Calibri"/>
                <w:sz w:val="19"/>
              </w:rPr>
            </w:pPr>
            <w:r>
              <w:rPr>
                <w:rFonts w:ascii="Calibri" w:hAnsi="Calibri"/>
                <w:sz w:val="19"/>
              </w:rPr>
              <w:t>[</w:t>
            </w:r>
            <w:hyperlink r:id="rId300" w:history="1">
              <w:r w:rsidRPr="00686759">
                <w:rPr>
                  <w:rStyle w:val="Hyperlink"/>
                  <w:rFonts w:ascii="Calibri" w:hAnsi="Calibri"/>
                  <w:sz w:val="19"/>
                </w:rPr>
                <w:t>News Release</w:t>
              </w:r>
            </w:hyperlink>
            <w:r>
              <w:rPr>
                <w:rFonts w:ascii="Calibri" w:hAnsi="Calibri"/>
                <w:sz w:val="19"/>
              </w:rPr>
              <w:t>]</w:t>
            </w:r>
          </w:p>
        </w:tc>
      </w:tr>
      <w:tr w:rsidR="008E1CAE" w14:paraId="492D4977" w14:textId="77777777" w:rsidTr="002127CD">
        <w:tblPrEx>
          <w:jc w:val="left"/>
          <w:tblLook w:val="04A0" w:firstRow="1" w:lastRow="0" w:firstColumn="1" w:lastColumn="0" w:noHBand="0" w:noVBand="1"/>
        </w:tblPrEx>
        <w:tc>
          <w:tcPr>
            <w:tcW w:w="1280" w:type="dxa"/>
          </w:tcPr>
          <w:p w14:paraId="099C501A" w14:textId="77777777" w:rsidR="008E1CAE" w:rsidRDefault="008E1CAE" w:rsidP="008E1CAE">
            <w:pPr>
              <w:rPr>
                <w:rFonts w:ascii="Calibri" w:hAnsi="Calibri"/>
                <w:sz w:val="19"/>
              </w:rPr>
            </w:pPr>
            <w:r>
              <w:rPr>
                <w:rFonts w:ascii="Calibri" w:hAnsi="Calibri"/>
                <w:sz w:val="19"/>
              </w:rPr>
              <w:t>7/24/11</w:t>
            </w:r>
          </w:p>
        </w:tc>
        <w:tc>
          <w:tcPr>
            <w:tcW w:w="2218" w:type="dxa"/>
            <w:shd w:val="clear" w:color="auto" w:fill="DBE5F1" w:themeFill="accent1" w:themeFillTint="33"/>
          </w:tcPr>
          <w:p w14:paraId="4CB9B535" w14:textId="77777777" w:rsidR="008E1CAE" w:rsidRDefault="008E1CAE" w:rsidP="008E1CAE">
            <w:pPr>
              <w:rPr>
                <w:rFonts w:ascii="Calibri" w:hAnsi="Calibri"/>
                <w:b/>
                <w:sz w:val="19"/>
              </w:rPr>
            </w:pPr>
            <w:r>
              <w:rPr>
                <w:rFonts w:ascii="Calibri" w:hAnsi="Calibri"/>
                <w:b/>
                <w:sz w:val="19"/>
              </w:rPr>
              <w:t>Governor Dayton Writes Commentary On Ending The State Government Shutdown Through Compromise</w:t>
            </w:r>
          </w:p>
        </w:tc>
        <w:tc>
          <w:tcPr>
            <w:tcW w:w="3222" w:type="dxa"/>
          </w:tcPr>
          <w:p w14:paraId="0B69A233" w14:textId="77777777" w:rsidR="008E1CAE" w:rsidRDefault="008E1CAE" w:rsidP="008E1CAE">
            <w:pPr>
              <w:rPr>
                <w:rFonts w:ascii="Calibri" w:hAnsi="Calibri"/>
                <w:sz w:val="19"/>
              </w:rPr>
            </w:pPr>
            <w:r>
              <w:rPr>
                <w:rFonts w:ascii="Calibri" w:hAnsi="Calibri"/>
                <w:sz w:val="19"/>
              </w:rPr>
              <w:t>“</w:t>
            </w:r>
            <w:r w:rsidRPr="00686759">
              <w:rPr>
                <w:rFonts w:ascii="Calibri" w:hAnsi="Calibri"/>
                <w:sz w:val="19"/>
              </w:rPr>
              <w:t xml:space="preserve">The budget agreement I reached with Republican legislative leaders last week was a true compromise: no one was happy with it. However, after two weeks of the state government shutdown, I decided that someone had to take the initiative to resolve the stalemate. </w:t>
            </w:r>
            <w:proofErr w:type="gramStart"/>
            <w:r w:rsidRPr="00686759">
              <w:rPr>
                <w:rFonts w:ascii="Calibri" w:hAnsi="Calibri"/>
                <w:sz w:val="19"/>
              </w:rPr>
              <w:t>So</w:t>
            </w:r>
            <w:proofErr w:type="gramEnd"/>
            <w:r w:rsidRPr="00686759">
              <w:rPr>
                <w:rFonts w:ascii="Calibri" w:hAnsi="Calibri"/>
                <w:sz w:val="19"/>
              </w:rPr>
              <w:t xml:space="preserve">, I did. After four days and nights of intense negotiations, the final agreement was not entirely what </w:t>
            </w:r>
            <w:r w:rsidRPr="00686759">
              <w:rPr>
                <w:rFonts w:ascii="Calibri" w:hAnsi="Calibri"/>
                <w:sz w:val="19"/>
              </w:rPr>
              <w:lastRenderedPageBreak/>
              <w:t xml:space="preserve">I believed was best for Minnesota. However, I knew that it was the best option available to Minnesota. </w:t>
            </w:r>
            <w:r>
              <w:rPr>
                <w:rFonts w:ascii="Calibri" w:hAnsi="Calibri"/>
                <w:sz w:val="19"/>
              </w:rPr>
              <w:t>It achieved four top priorities … “</w:t>
            </w:r>
          </w:p>
        </w:tc>
        <w:tc>
          <w:tcPr>
            <w:tcW w:w="2011" w:type="dxa"/>
          </w:tcPr>
          <w:p w14:paraId="6E80403D" w14:textId="77777777" w:rsidR="008E1CAE" w:rsidRDefault="008E1CAE" w:rsidP="008E1CAE">
            <w:pPr>
              <w:rPr>
                <w:rFonts w:ascii="Calibri" w:hAnsi="Calibri"/>
                <w:sz w:val="19"/>
              </w:rPr>
            </w:pPr>
            <w:r>
              <w:rPr>
                <w:rFonts w:ascii="Calibri" w:hAnsi="Calibri"/>
                <w:sz w:val="19"/>
              </w:rPr>
              <w:lastRenderedPageBreak/>
              <w:t>[</w:t>
            </w:r>
            <w:hyperlink r:id="rId301" w:history="1">
              <w:r>
                <w:rPr>
                  <w:rStyle w:val="Hyperlink"/>
                  <w:rFonts w:ascii="Calibri" w:hAnsi="Calibri"/>
                  <w:sz w:val="19"/>
                </w:rPr>
                <w:t>Commentary</w:t>
              </w:r>
            </w:hyperlink>
            <w:r>
              <w:rPr>
                <w:rFonts w:ascii="Calibri" w:hAnsi="Calibri"/>
                <w:sz w:val="19"/>
              </w:rPr>
              <w:t>]</w:t>
            </w:r>
          </w:p>
        </w:tc>
      </w:tr>
      <w:tr w:rsidR="008E1CAE" w14:paraId="3EE457B1" w14:textId="77777777" w:rsidTr="002127CD">
        <w:tblPrEx>
          <w:jc w:val="left"/>
          <w:tblLook w:val="04A0" w:firstRow="1" w:lastRow="0" w:firstColumn="1" w:lastColumn="0" w:noHBand="0" w:noVBand="1"/>
        </w:tblPrEx>
        <w:tc>
          <w:tcPr>
            <w:tcW w:w="1280" w:type="dxa"/>
          </w:tcPr>
          <w:p w14:paraId="696823E2" w14:textId="77777777" w:rsidR="008E1CAE" w:rsidRDefault="008E1CAE" w:rsidP="008E1CAE">
            <w:pPr>
              <w:rPr>
                <w:rFonts w:ascii="Calibri" w:hAnsi="Calibri"/>
                <w:sz w:val="19"/>
              </w:rPr>
            </w:pPr>
            <w:r>
              <w:rPr>
                <w:rFonts w:ascii="Calibri" w:hAnsi="Calibri"/>
                <w:sz w:val="19"/>
              </w:rPr>
              <w:t>7/25/11</w:t>
            </w:r>
          </w:p>
        </w:tc>
        <w:tc>
          <w:tcPr>
            <w:tcW w:w="2218" w:type="dxa"/>
            <w:shd w:val="clear" w:color="auto" w:fill="DBE5F1" w:themeFill="accent1" w:themeFillTint="33"/>
          </w:tcPr>
          <w:p w14:paraId="5B358425" w14:textId="77777777" w:rsidR="008E1CAE" w:rsidRDefault="008E1CAE" w:rsidP="008E1CAE">
            <w:pPr>
              <w:rPr>
                <w:rFonts w:ascii="Calibri" w:hAnsi="Calibri"/>
                <w:b/>
                <w:sz w:val="19"/>
              </w:rPr>
            </w:pPr>
            <w:r w:rsidRPr="003711F6">
              <w:rPr>
                <w:rFonts w:ascii="Calibri" w:hAnsi="Calibri"/>
                <w:b/>
                <w:sz w:val="19"/>
              </w:rPr>
              <w:t>Governor Dayton Named To National Governors Association Executive Committee</w:t>
            </w:r>
          </w:p>
        </w:tc>
        <w:tc>
          <w:tcPr>
            <w:tcW w:w="3222" w:type="dxa"/>
          </w:tcPr>
          <w:p w14:paraId="2F1B60A0" w14:textId="77777777" w:rsidR="008E1CAE" w:rsidRDefault="008E1CAE" w:rsidP="008E1CAE">
            <w:pPr>
              <w:rPr>
                <w:rFonts w:ascii="Calibri" w:hAnsi="Calibri"/>
                <w:sz w:val="19"/>
              </w:rPr>
            </w:pPr>
            <w:proofErr w:type="gramStart"/>
            <w:r w:rsidRPr="003711F6">
              <w:rPr>
                <w:rFonts w:ascii="Calibri" w:hAnsi="Calibri"/>
                <w:sz w:val="19"/>
              </w:rPr>
              <w:t xml:space="preserve">Governor </w:t>
            </w:r>
            <w:r>
              <w:rPr>
                <w:rFonts w:ascii="Calibri" w:hAnsi="Calibri"/>
                <w:sz w:val="19"/>
              </w:rPr>
              <w:t>Dayton i</w:t>
            </w:r>
            <w:r w:rsidRPr="003711F6">
              <w:rPr>
                <w:rFonts w:ascii="Calibri" w:hAnsi="Calibri"/>
                <w:sz w:val="19"/>
              </w:rPr>
              <w:t xml:space="preserve">s named to the National Governors Association (NGA) Executive Committee by NGA Chair Nebraska Gov. Dave </w:t>
            </w:r>
            <w:proofErr w:type="spellStart"/>
            <w:r w:rsidRPr="003711F6">
              <w:rPr>
                <w:rFonts w:ascii="Calibri" w:hAnsi="Calibri"/>
                <w:sz w:val="19"/>
              </w:rPr>
              <w:t>Heineman</w:t>
            </w:r>
            <w:proofErr w:type="spellEnd"/>
            <w:r w:rsidRPr="003711F6">
              <w:rPr>
                <w:rFonts w:ascii="Calibri" w:hAnsi="Calibri"/>
                <w:sz w:val="19"/>
              </w:rPr>
              <w:t xml:space="preserve"> and NGA Vice Chair Delaware Gov. Jack Markell</w:t>
            </w:r>
            <w:proofErr w:type="gramEnd"/>
            <w:r w:rsidRPr="003711F6">
              <w:rPr>
                <w:rFonts w:ascii="Calibri" w:hAnsi="Calibri"/>
                <w:sz w:val="19"/>
              </w:rPr>
              <w:t xml:space="preserve">. The </w:t>
            </w:r>
            <w:proofErr w:type="gramStart"/>
            <w:r w:rsidRPr="003711F6">
              <w:rPr>
                <w:rFonts w:ascii="Calibri" w:hAnsi="Calibri"/>
                <w:sz w:val="19"/>
              </w:rPr>
              <w:t>association is governed by the nine-member Executive Committee</w:t>
            </w:r>
            <w:proofErr w:type="gramEnd"/>
            <w:r>
              <w:rPr>
                <w:rFonts w:ascii="Calibri" w:hAnsi="Calibri"/>
                <w:sz w:val="19"/>
              </w:rPr>
              <w:t>.</w:t>
            </w:r>
          </w:p>
        </w:tc>
        <w:tc>
          <w:tcPr>
            <w:tcW w:w="2011" w:type="dxa"/>
          </w:tcPr>
          <w:p w14:paraId="4856A427" w14:textId="77777777" w:rsidR="008E1CAE" w:rsidRDefault="008E1CAE" w:rsidP="008E1CAE">
            <w:pPr>
              <w:rPr>
                <w:rFonts w:ascii="Calibri" w:hAnsi="Calibri"/>
                <w:sz w:val="19"/>
              </w:rPr>
            </w:pPr>
            <w:r>
              <w:rPr>
                <w:rFonts w:ascii="Calibri" w:hAnsi="Calibri"/>
                <w:sz w:val="19"/>
              </w:rPr>
              <w:t>[</w:t>
            </w:r>
            <w:hyperlink r:id="rId302" w:history="1">
              <w:r w:rsidRPr="003711F6">
                <w:rPr>
                  <w:rStyle w:val="Hyperlink"/>
                  <w:rFonts w:ascii="Calibri" w:hAnsi="Calibri"/>
                  <w:sz w:val="19"/>
                </w:rPr>
                <w:t>News Release</w:t>
              </w:r>
            </w:hyperlink>
            <w:r>
              <w:rPr>
                <w:rFonts w:ascii="Calibri" w:hAnsi="Calibri"/>
                <w:sz w:val="19"/>
              </w:rPr>
              <w:t>]</w:t>
            </w:r>
          </w:p>
        </w:tc>
      </w:tr>
      <w:tr w:rsidR="008E1CAE" w14:paraId="372AA2E5" w14:textId="77777777" w:rsidTr="002127CD">
        <w:tblPrEx>
          <w:jc w:val="left"/>
          <w:tblLook w:val="04A0" w:firstRow="1" w:lastRow="0" w:firstColumn="1" w:lastColumn="0" w:noHBand="0" w:noVBand="1"/>
        </w:tblPrEx>
        <w:tc>
          <w:tcPr>
            <w:tcW w:w="1280" w:type="dxa"/>
          </w:tcPr>
          <w:p w14:paraId="5904EDE0" w14:textId="77777777" w:rsidR="008E1CAE" w:rsidRDefault="008E1CAE" w:rsidP="008E1CAE">
            <w:pPr>
              <w:rPr>
                <w:rFonts w:ascii="Calibri" w:hAnsi="Calibri"/>
                <w:sz w:val="19"/>
              </w:rPr>
            </w:pPr>
            <w:r>
              <w:rPr>
                <w:rFonts w:ascii="Calibri" w:hAnsi="Calibri"/>
                <w:sz w:val="19"/>
              </w:rPr>
              <w:t>7/25/11</w:t>
            </w:r>
          </w:p>
        </w:tc>
        <w:tc>
          <w:tcPr>
            <w:tcW w:w="2218" w:type="dxa"/>
            <w:shd w:val="clear" w:color="auto" w:fill="DBE5F1" w:themeFill="accent1" w:themeFillTint="33"/>
          </w:tcPr>
          <w:p w14:paraId="2D269CA4" w14:textId="77777777" w:rsidR="008E1CAE" w:rsidRPr="003711F6" w:rsidRDefault="008E1CAE" w:rsidP="008E1CAE">
            <w:pPr>
              <w:rPr>
                <w:rFonts w:ascii="Calibri" w:hAnsi="Calibri"/>
                <w:b/>
                <w:sz w:val="19"/>
              </w:rPr>
            </w:pPr>
            <w:r w:rsidRPr="003711F6">
              <w:rPr>
                <w:rFonts w:ascii="Calibri" w:hAnsi="Calibri"/>
                <w:b/>
                <w:sz w:val="19"/>
              </w:rPr>
              <w:t xml:space="preserve">Governor Dayton Orders Flags Flown At Half-Staff In Honor Of Corporal James Norman </w:t>
            </w:r>
            <w:proofErr w:type="spellStart"/>
            <w:r w:rsidRPr="003711F6">
              <w:rPr>
                <w:rFonts w:ascii="Calibri" w:hAnsi="Calibri"/>
                <w:b/>
                <w:sz w:val="19"/>
              </w:rPr>
              <w:t>Sund</w:t>
            </w:r>
            <w:proofErr w:type="spellEnd"/>
          </w:p>
        </w:tc>
        <w:tc>
          <w:tcPr>
            <w:tcW w:w="3222" w:type="dxa"/>
          </w:tcPr>
          <w:p w14:paraId="3D54197E" w14:textId="77777777" w:rsidR="008E1CAE" w:rsidRPr="003711F6" w:rsidRDefault="008E1CAE" w:rsidP="008E1CAE">
            <w:pPr>
              <w:rPr>
                <w:rFonts w:ascii="Calibri" w:hAnsi="Calibri"/>
                <w:sz w:val="19"/>
              </w:rPr>
            </w:pPr>
            <w:r w:rsidRPr="003711F6">
              <w:rPr>
                <w:rFonts w:ascii="Calibri" w:hAnsi="Calibri"/>
                <w:sz w:val="19"/>
              </w:rPr>
              <w:t xml:space="preserve">In honor and remembrance of Corporal James Norman </w:t>
            </w:r>
            <w:proofErr w:type="spellStart"/>
            <w:r w:rsidRPr="003711F6">
              <w:rPr>
                <w:rFonts w:ascii="Calibri" w:hAnsi="Calibri"/>
                <w:sz w:val="19"/>
              </w:rPr>
              <w:t>Sund</w:t>
            </w:r>
            <w:proofErr w:type="spellEnd"/>
            <w:r w:rsidRPr="003711F6">
              <w:rPr>
                <w:rFonts w:ascii="Calibri" w:hAnsi="Calibri"/>
                <w:sz w:val="19"/>
              </w:rPr>
              <w:t xml:space="preserve">, Governor Dayton </w:t>
            </w:r>
            <w:r>
              <w:rPr>
                <w:rFonts w:ascii="Calibri" w:hAnsi="Calibri"/>
                <w:sz w:val="19"/>
              </w:rPr>
              <w:t>orders</w:t>
            </w:r>
            <w:r w:rsidRPr="003711F6">
              <w:rPr>
                <w:rFonts w:ascii="Calibri" w:hAnsi="Calibri"/>
                <w:sz w:val="19"/>
              </w:rPr>
              <w:t xml:space="preserve"> all U.S. flags and Minnesota flags to be flown at half-staff at all state and federal buildings in the State of Minnesota, from sunrise until sunset on Tuesday, July 26, 2011.</w:t>
            </w:r>
          </w:p>
        </w:tc>
        <w:tc>
          <w:tcPr>
            <w:tcW w:w="2011" w:type="dxa"/>
          </w:tcPr>
          <w:p w14:paraId="5E62CF69" w14:textId="77777777" w:rsidR="008E1CAE" w:rsidRDefault="008E1CAE" w:rsidP="008E1CAE">
            <w:pPr>
              <w:rPr>
                <w:rFonts w:ascii="Calibri" w:hAnsi="Calibri"/>
                <w:sz w:val="19"/>
              </w:rPr>
            </w:pPr>
            <w:r>
              <w:rPr>
                <w:rFonts w:ascii="Calibri" w:hAnsi="Calibri"/>
                <w:sz w:val="19"/>
              </w:rPr>
              <w:t>[</w:t>
            </w:r>
            <w:hyperlink r:id="rId303" w:history="1">
              <w:r w:rsidRPr="003711F6">
                <w:rPr>
                  <w:rStyle w:val="Hyperlink"/>
                  <w:rFonts w:ascii="Calibri" w:hAnsi="Calibri"/>
                  <w:sz w:val="19"/>
                </w:rPr>
                <w:t>News Release</w:t>
              </w:r>
            </w:hyperlink>
            <w:r>
              <w:rPr>
                <w:rFonts w:ascii="Calibri" w:hAnsi="Calibri"/>
                <w:sz w:val="19"/>
              </w:rPr>
              <w:t>]</w:t>
            </w:r>
          </w:p>
          <w:p w14:paraId="0FBBEAC8" w14:textId="77777777" w:rsidR="008E1CAE" w:rsidRDefault="008E1CAE" w:rsidP="008E1CAE">
            <w:pPr>
              <w:rPr>
                <w:rFonts w:ascii="Calibri" w:hAnsi="Calibri"/>
                <w:sz w:val="19"/>
              </w:rPr>
            </w:pPr>
            <w:r>
              <w:rPr>
                <w:rFonts w:ascii="Calibri" w:hAnsi="Calibri"/>
                <w:sz w:val="19"/>
              </w:rPr>
              <w:t>[</w:t>
            </w:r>
            <w:hyperlink r:id="rId304" w:history="1">
              <w:r w:rsidRPr="003711F6">
                <w:rPr>
                  <w:rStyle w:val="Hyperlink"/>
                  <w:rFonts w:ascii="Calibri" w:hAnsi="Calibri"/>
                  <w:sz w:val="19"/>
                </w:rPr>
                <w:t>Proclamation</w:t>
              </w:r>
            </w:hyperlink>
            <w:r>
              <w:rPr>
                <w:rFonts w:ascii="Calibri" w:hAnsi="Calibri"/>
                <w:sz w:val="19"/>
              </w:rPr>
              <w:t>]</w:t>
            </w:r>
          </w:p>
        </w:tc>
      </w:tr>
      <w:tr w:rsidR="008E1CAE" w14:paraId="4737588E" w14:textId="77777777" w:rsidTr="002127CD">
        <w:tblPrEx>
          <w:jc w:val="left"/>
          <w:tblLook w:val="04A0" w:firstRow="1" w:lastRow="0" w:firstColumn="1" w:lastColumn="0" w:noHBand="0" w:noVBand="1"/>
        </w:tblPrEx>
        <w:tc>
          <w:tcPr>
            <w:tcW w:w="1280" w:type="dxa"/>
          </w:tcPr>
          <w:p w14:paraId="79B7F36B" w14:textId="77777777" w:rsidR="008E1CAE" w:rsidRDefault="008E1CAE" w:rsidP="008E1CAE">
            <w:pPr>
              <w:rPr>
                <w:rFonts w:ascii="Calibri" w:hAnsi="Calibri"/>
                <w:sz w:val="19"/>
              </w:rPr>
            </w:pPr>
            <w:r>
              <w:rPr>
                <w:rFonts w:ascii="Calibri" w:hAnsi="Calibri"/>
                <w:sz w:val="19"/>
              </w:rPr>
              <w:t>7/25/11</w:t>
            </w:r>
          </w:p>
        </w:tc>
        <w:tc>
          <w:tcPr>
            <w:tcW w:w="2218" w:type="dxa"/>
            <w:shd w:val="clear" w:color="auto" w:fill="DBE5F1" w:themeFill="accent1" w:themeFillTint="33"/>
          </w:tcPr>
          <w:p w14:paraId="210253F9" w14:textId="77777777" w:rsidR="008E1CAE" w:rsidRPr="003711F6" w:rsidRDefault="008E1CAE" w:rsidP="008E1CAE">
            <w:pPr>
              <w:rPr>
                <w:rFonts w:ascii="Calibri" w:hAnsi="Calibri"/>
                <w:b/>
                <w:sz w:val="19"/>
              </w:rPr>
            </w:pPr>
            <w:r w:rsidRPr="003711F6">
              <w:rPr>
                <w:rFonts w:ascii="Calibri" w:hAnsi="Calibri"/>
                <w:b/>
                <w:sz w:val="19"/>
              </w:rPr>
              <w:t xml:space="preserve">Governor Dayton </w:t>
            </w:r>
            <w:r>
              <w:rPr>
                <w:rFonts w:ascii="Calibri" w:hAnsi="Calibri"/>
                <w:b/>
                <w:sz w:val="19"/>
              </w:rPr>
              <w:t xml:space="preserve">Issues </w:t>
            </w:r>
            <w:r w:rsidRPr="003711F6">
              <w:rPr>
                <w:rFonts w:ascii="Calibri" w:hAnsi="Calibri"/>
                <w:b/>
                <w:sz w:val="19"/>
              </w:rPr>
              <w:t xml:space="preserve">Statement On Senator </w:t>
            </w:r>
            <w:r>
              <w:rPr>
                <w:rFonts w:ascii="Calibri" w:hAnsi="Calibri"/>
                <w:b/>
                <w:sz w:val="19"/>
              </w:rPr>
              <w:t xml:space="preserve">Linda </w:t>
            </w:r>
            <w:proofErr w:type="spellStart"/>
            <w:r w:rsidRPr="003711F6">
              <w:rPr>
                <w:rFonts w:ascii="Calibri" w:hAnsi="Calibri"/>
                <w:b/>
                <w:sz w:val="19"/>
              </w:rPr>
              <w:t>Berglin</w:t>
            </w:r>
            <w:r>
              <w:rPr>
                <w:rFonts w:ascii="Calibri" w:hAnsi="Calibri"/>
                <w:b/>
                <w:sz w:val="19"/>
              </w:rPr>
              <w:t>’s</w:t>
            </w:r>
            <w:proofErr w:type="spellEnd"/>
            <w:r>
              <w:rPr>
                <w:rFonts w:ascii="Calibri" w:hAnsi="Calibri"/>
                <w:b/>
                <w:sz w:val="19"/>
              </w:rPr>
              <w:t xml:space="preserve"> Resignation</w:t>
            </w:r>
          </w:p>
        </w:tc>
        <w:tc>
          <w:tcPr>
            <w:tcW w:w="3222" w:type="dxa"/>
          </w:tcPr>
          <w:p w14:paraId="715C33EC" w14:textId="77777777" w:rsidR="008E1CAE" w:rsidRPr="003711F6" w:rsidRDefault="008E1CAE" w:rsidP="008E1CAE">
            <w:pPr>
              <w:rPr>
                <w:rFonts w:ascii="Calibri" w:hAnsi="Calibri"/>
                <w:sz w:val="19"/>
              </w:rPr>
            </w:pPr>
            <w:r w:rsidRPr="003711F6">
              <w:rPr>
                <w:rFonts w:ascii="Calibri" w:hAnsi="Calibri"/>
                <w:sz w:val="19"/>
              </w:rPr>
              <w:t>Governor Dayton release</w:t>
            </w:r>
            <w:r>
              <w:rPr>
                <w:rFonts w:ascii="Calibri" w:hAnsi="Calibri"/>
                <w:sz w:val="19"/>
              </w:rPr>
              <w:t>s</w:t>
            </w:r>
            <w:r w:rsidRPr="003711F6">
              <w:rPr>
                <w:rFonts w:ascii="Calibri" w:hAnsi="Calibri"/>
                <w:sz w:val="19"/>
              </w:rPr>
              <w:t xml:space="preserve"> </w:t>
            </w:r>
            <w:r>
              <w:rPr>
                <w:rFonts w:ascii="Calibri" w:hAnsi="Calibri"/>
                <w:sz w:val="19"/>
              </w:rPr>
              <w:t>a</w:t>
            </w:r>
            <w:r w:rsidRPr="003711F6">
              <w:rPr>
                <w:rFonts w:ascii="Calibri" w:hAnsi="Calibri"/>
                <w:sz w:val="19"/>
              </w:rPr>
              <w:t xml:space="preserve"> statement on Senator </w:t>
            </w:r>
            <w:proofErr w:type="spellStart"/>
            <w:r w:rsidRPr="003711F6">
              <w:rPr>
                <w:rFonts w:ascii="Calibri" w:hAnsi="Calibri"/>
                <w:sz w:val="19"/>
              </w:rPr>
              <w:t>Berglin's</w:t>
            </w:r>
            <w:proofErr w:type="spellEnd"/>
            <w:r w:rsidRPr="003711F6">
              <w:rPr>
                <w:rFonts w:ascii="Calibri" w:hAnsi="Calibri"/>
                <w:sz w:val="19"/>
              </w:rPr>
              <w:t xml:space="preserve"> announcement of her resignation from the State Senate: </w:t>
            </w:r>
            <w:r>
              <w:rPr>
                <w:rFonts w:ascii="Calibri" w:hAnsi="Calibri"/>
                <w:sz w:val="19"/>
              </w:rPr>
              <w:t>“</w:t>
            </w:r>
            <w:r w:rsidRPr="003711F6">
              <w:rPr>
                <w:rFonts w:ascii="Calibri" w:hAnsi="Calibri"/>
                <w:sz w:val="19"/>
              </w:rPr>
              <w:t xml:space="preserve">Senator </w:t>
            </w:r>
            <w:proofErr w:type="spellStart"/>
            <w:r w:rsidRPr="003711F6">
              <w:rPr>
                <w:rFonts w:ascii="Calibri" w:hAnsi="Calibri"/>
                <w:sz w:val="19"/>
              </w:rPr>
              <w:t>Berglin</w:t>
            </w:r>
            <w:proofErr w:type="spellEnd"/>
            <w:r w:rsidRPr="003711F6">
              <w:rPr>
                <w:rFonts w:ascii="Calibri" w:hAnsi="Calibri"/>
                <w:sz w:val="19"/>
              </w:rPr>
              <w:t xml:space="preserve"> has been one of the great leaders of the Minnesota Legislature for the last 39 years. I join with her many friends and admirers in thanking her for her dedicated service and her lasting contributions for the betterment of our state.</w:t>
            </w:r>
            <w:r>
              <w:rPr>
                <w:rFonts w:ascii="Calibri" w:hAnsi="Calibri"/>
                <w:sz w:val="19"/>
              </w:rPr>
              <w:t>”</w:t>
            </w:r>
          </w:p>
        </w:tc>
        <w:tc>
          <w:tcPr>
            <w:tcW w:w="2011" w:type="dxa"/>
          </w:tcPr>
          <w:p w14:paraId="7940D4F9" w14:textId="77777777" w:rsidR="008E1CAE" w:rsidRDefault="008E1CAE" w:rsidP="008E1CAE">
            <w:pPr>
              <w:rPr>
                <w:rFonts w:ascii="Calibri" w:hAnsi="Calibri"/>
                <w:sz w:val="19"/>
              </w:rPr>
            </w:pPr>
            <w:r>
              <w:rPr>
                <w:rFonts w:ascii="Calibri" w:hAnsi="Calibri"/>
                <w:sz w:val="19"/>
              </w:rPr>
              <w:t>[</w:t>
            </w:r>
            <w:hyperlink r:id="rId305" w:history="1">
              <w:r w:rsidRPr="003711F6">
                <w:rPr>
                  <w:rStyle w:val="Hyperlink"/>
                  <w:rFonts w:ascii="Calibri" w:hAnsi="Calibri"/>
                  <w:sz w:val="19"/>
                </w:rPr>
                <w:t>News Release</w:t>
              </w:r>
            </w:hyperlink>
            <w:r>
              <w:rPr>
                <w:rFonts w:ascii="Calibri" w:hAnsi="Calibri"/>
                <w:sz w:val="19"/>
              </w:rPr>
              <w:t>]</w:t>
            </w:r>
          </w:p>
        </w:tc>
      </w:tr>
      <w:tr w:rsidR="008E1CAE" w14:paraId="67AA76A0" w14:textId="77777777" w:rsidTr="002127CD">
        <w:tblPrEx>
          <w:jc w:val="left"/>
          <w:tblLook w:val="04A0" w:firstRow="1" w:lastRow="0" w:firstColumn="1" w:lastColumn="0" w:noHBand="0" w:noVBand="1"/>
        </w:tblPrEx>
        <w:tc>
          <w:tcPr>
            <w:tcW w:w="1280" w:type="dxa"/>
          </w:tcPr>
          <w:p w14:paraId="314D226B" w14:textId="77777777" w:rsidR="008E1CAE" w:rsidRDefault="008E1CAE" w:rsidP="008E1CAE">
            <w:pPr>
              <w:rPr>
                <w:rFonts w:ascii="Calibri" w:hAnsi="Calibri"/>
                <w:sz w:val="19"/>
              </w:rPr>
            </w:pPr>
            <w:r>
              <w:rPr>
                <w:rFonts w:ascii="Calibri" w:hAnsi="Calibri"/>
                <w:sz w:val="19"/>
              </w:rPr>
              <w:t>7/26/11</w:t>
            </w:r>
          </w:p>
        </w:tc>
        <w:tc>
          <w:tcPr>
            <w:tcW w:w="2218" w:type="dxa"/>
            <w:shd w:val="clear" w:color="auto" w:fill="DBE5F1" w:themeFill="accent1" w:themeFillTint="33"/>
          </w:tcPr>
          <w:p w14:paraId="772E2CBF" w14:textId="77777777" w:rsidR="008E1CAE" w:rsidRPr="003711F6" w:rsidRDefault="008E1CAE" w:rsidP="008E1CAE">
            <w:pPr>
              <w:rPr>
                <w:rFonts w:ascii="Calibri" w:hAnsi="Calibri"/>
                <w:b/>
                <w:sz w:val="19"/>
              </w:rPr>
            </w:pPr>
            <w:r w:rsidRPr="003711F6">
              <w:rPr>
                <w:rFonts w:ascii="Calibri" w:hAnsi="Calibri"/>
                <w:b/>
                <w:sz w:val="19"/>
              </w:rPr>
              <w:t xml:space="preserve">Governor Dayton </w:t>
            </w:r>
            <w:r>
              <w:rPr>
                <w:rFonts w:ascii="Calibri" w:hAnsi="Calibri"/>
                <w:b/>
                <w:sz w:val="19"/>
              </w:rPr>
              <w:t>C</w:t>
            </w:r>
            <w:r w:rsidRPr="003711F6">
              <w:rPr>
                <w:rFonts w:ascii="Calibri" w:hAnsi="Calibri"/>
                <w:b/>
                <w:sz w:val="19"/>
              </w:rPr>
              <w:t>alls Special Election</w:t>
            </w:r>
          </w:p>
        </w:tc>
        <w:tc>
          <w:tcPr>
            <w:tcW w:w="3222" w:type="dxa"/>
          </w:tcPr>
          <w:p w14:paraId="41779F56" w14:textId="77777777" w:rsidR="008E1CAE" w:rsidRPr="003711F6" w:rsidRDefault="008E1CAE" w:rsidP="008E1CAE">
            <w:pPr>
              <w:rPr>
                <w:rFonts w:ascii="Calibri" w:hAnsi="Calibri"/>
                <w:sz w:val="19"/>
              </w:rPr>
            </w:pPr>
            <w:r>
              <w:rPr>
                <w:rFonts w:ascii="Calibri" w:hAnsi="Calibri"/>
                <w:sz w:val="19"/>
              </w:rPr>
              <w:t xml:space="preserve">Governor Dayton </w:t>
            </w:r>
            <w:r w:rsidRPr="003711F6">
              <w:rPr>
                <w:rFonts w:ascii="Calibri" w:hAnsi="Calibri"/>
                <w:sz w:val="19"/>
              </w:rPr>
              <w:t>issue</w:t>
            </w:r>
            <w:r>
              <w:rPr>
                <w:rFonts w:ascii="Calibri" w:hAnsi="Calibri"/>
                <w:sz w:val="19"/>
              </w:rPr>
              <w:t>s</w:t>
            </w:r>
            <w:r w:rsidRPr="003711F6">
              <w:rPr>
                <w:rFonts w:ascii="Calibri" w:hAnsi="Calibri"/>
                <w:sz w:val="19"/>
              </w:rPr>
              <w:t xml:space="preserve"> two writs calling for a special election to </w:t>
            </w:r>
            <w:proofErr w:type="gramStart"/>
            <w:r w:rsidRPr="003711F6">
              <w:rPr>
                <w:rFonts w:ascii="Calibri" w:hAnsi="Calibri"/>
                <w:sz w:val="19"/>
              </w:rPr>
              <w:t>be held</w:t>
            </w:r>
            <w:proofErr w:type="gramEnd"/>
            <w:r w:rsidRPr="003711F6">
              <w:rPr>
                <w:rFonts w:ascii="Calibri" w:hAnsi="Calibri"/>
                <w:sz w:val="19"/>
              </w:rPr>
              <w:t xml:space="preserve"> to fill the vacancies left by the passing of Senator Linda </w:t>
            </w:r>
            <w:proofErr w:type="spellStart"/>
            <w:r w:rsidRPr="003711F6">
              <w:rPr>
                <w:rFonts w:ascii="Calibri" w:hAnsi="Calibri"/>
                <w:sz w:val="19"/>
              </w:rPr>
              <w:t>Scheid</w:t>
            </w:r>
            <w:proofErr w:type="spellEnd"/>
            <w:r w:rsidRPr="003711F6">
              <w:rPr>
                <w:rFonts w:ascii="Calibri" w:hAnsi="Calibri"/>
                <w:sz w:val="19"/>
              </w:rPr>
              <w:t xml:space="preserve"> and the resignation of Senator Linda </w:t>
            </w:r>
            <w:proofErr w:type="spellStart"/>
            <w:r w:rsidRPr="003711F6">
              <w:rPr>
                <w:rFonts w:ascii="Calibri" w:hAnsi="Calibri"/>
                <w:sz w:val="19"/>
              </w:rPr>
              <w:t>Berglin</w:t>
            </w:r>
            <w:proofErr w:type="spellEnd"/>
            <w:r w:rsidRPr="003711F6">
              <w:rPr>
                <w:rFonts w:ascii="Calibri" w:hAnsi="Calibri"/>
                <w:sz w:val="19"/>
              </w:rPr>
              <w:t>.</w:t>
            </w:r>
            <w:r>
              <w:rPr>
                <w:rFonts w:ascii="Calibri" w:hAnsi="Calibri"/>
                <w:sz w:val="19"/>
              </w:rPr>
              <w:t xml:space="preserve"> </w:t>
            </w:r>
            <w:r w:rsidRPr="003711F6">
              <w:rPr>
                <w:rFonts w:ascii="Calibri" w:hAnsi="Calibri"/>
                <w:sz w:val="19"/>
              </w:rPr>
              <w:t>The special election will take place on Tuesday, October 18, 2011.</w:t>
            </w:r>
          </w:p>
        </w:tc>
        <w:tc>
          <w:tcPr>
            <w:tcW w:w="2011" w:type="dxa"/>
          </w:tcPr>
          <w:p w14:paraId="25287B23" w14:textId="77777777" w:rsidR="008E1CAE" w:rsidRDefault="008E1CAE" w:rsidP="008E1CAE">
            <w:pPr>
              <w:rPr>
                <w:rFonts w:ascii="Calibri" w:hAnsi="Calibri"/>
                <w:sz w:val="19"/>
              </w:rPr>
            </w:pPr>
            <w:r>
              <w:rPr>
                <w:rFonts w:ascii="Calibri" w:hAnsi="Calibri"/>
                <w:sz w:val="19"/>
              </w:rPr>
              <w:t>[</w:t>
            </w:r>
            <w:hyperlink r:id="rId306" w:history="1">
              <w:r w:rsidRPr="003711F6">
                <w:rPr>
                  <w:rStyle w:val="Hyperlink"/>
                  <w:rFonts w:ascii="Calibri" w:hAnsi="Calibri"/>
                  <w:sz w:val="19"/>
                </w:rPr>
                <w:t>News Release</w:t>
              </w:r>
            </w:hyperlink>
            <w:r>
              <w:rPr>
                <w:rFonts w:ascii="Calibri" w:hAnsi="Calibri"/>
                <w:sz w:val="19"/>
              </w:rPr>
              <w:t>]</w:t>
            </w:r>
          </w:p>
          <w:p w14:paraId="1D08BFD7" w14:textId="77777777" w:rsidR="008E1CAE" w:rsidRPr="003711F6" w:rsidRDefault="008E1CAE" w:rsidP="008E1CAE">
            <w:pPr>
              <w:rPr>
                <w:rFonts w:ascii="Calibri" w:hAnsi="Calibri"/>
                <w:sz w:val="19"/>
              </w:rPr>
            </w:pPr>
            <w:r>
              <w:rPr>
                <w:rFonts w:ascii="Calibri" w:hAnsi="Calibri"/>
                <w:sz w:val="19"/>
              </w:rPr>
              <w:t>[</w:t>
            </w:r>
            <w:hyperlink r:id="rId307" w:history="1">
              <w:r w:rsidRPr="003711F6">
                <w:rPr>
                  <w:rStyle w:val="Hyperlink"/>
                  <w:rFonts w:ascii="Calibri" w:hAnsi="Calibri"/>
                  <w:sz w:val="19"/>
                </w:rPr>
                <w:t>SD46 Writ</w:t>
              </w:r>
            </w:hyperlink>
            <w:r>
              <w:rPr>
                <w:rFonts w:ascii="Calibri" w:hAnsi="Calibri"/>
                <w:sz w:val="19"/>
              </w:rPr>
              <w:t>]</w:t>
            </w:r>
          </w:p>
          <w:p w14:paraId="73B45193" w14:textId="77777777" w:rsidR="008E1CAE" w:rsidRDefault="008E1CAE" w:rsidP="008E1CAE">
            <w:pPr>
              <w:rPr>
                <w:rFonts w:ascii="Calibri" w:hAnsi="Calibri"/>
                <w:sz w:val="19"/>
              </w:rPr>
            </w:pPr>
            <w:r>
              <w:rPr>
                <w:rFonts w:ascii="Calibri" w:hAnsi="Calibri"/>
                <w:sz w:val="19"/>
              </w:rPr>
              <w:t>[</w:t>
            </w:r>
            <w:hyperlink r:id="rId308" w:history="1">
              <w:r w:rsidRPr="003711F6">
                <w:rPr>
                  <w:rStyle w:val="Hyperlink"/>
                  <w:rFonts w:ascii="Calibri" w:hAnsi="Calibri"/>
                  <w:sz w:val="19"/>
                </w:rPr>
                <w:t>SD61 Writ</w:t>
              </w:r>
            </w:hyperlink>
            <w:r>
              <w:rPr>
                <w:rFonts w:ascii="Calibri" w:hAnsi="Calibri"/>
                <w:sz w:val="19"/>
              </w:rPr>
              <w:t>]</w:t>
            </w:r>
          </w:p>
        </w:tc>
      </w:tr>
      <w:tr w:rsidR="008E1CAE" w14:paraId="6EBA2570" w14:textId="77777777" w:rsidTr="002127CD">
        <w:tblPrEx>
          <w:jc w:val="left"/>
          <w:tblLook w:val="04A0" w:firstRow="1" w:lastRow="0" w:firstColumn="1" w:lastColumn="0" w:noHBand="0" w:noVBand="1"/>
        </w:tblPrEx>
        <w:tc>
          <w:tcPr>
            <w:tcW w:w="1280" w:type="dxa"/>
          </w:tcPr>
          <w:p w14:paraId="1195CCA4" w14:textId="77777777" w:rsidR="008E1CAE" w:rsidRDefault="008E1CAE" w:rsidP="008E1CAE">
            <w:pPr>
              <w:rPr>
                <w:rFonts w:ascii="Calibri" w:hAnsi="Calibri"/>
                <w:sz w:val="19"/>
              </w:rPr>
            </w:pPr>
            <w:r>
              <w:rPr>
                <w:rFonts w:ascii="Calibri" w:hAnsi="Calibri"/>
                <w:sz w:val="19"/>
              </w:rPr>
              <w:t>7/29/11</w:t>
            </w:r>
          </w:p>
        </w:tc>
        <w:tc>
          <w:tcPr>
            <w:tcW w:w="2218" w:type="dxa"/>
            <w:shd w:val="clear" w:color="auto" w:fill="DBE5F1" w:themeFill="accent1" w:themeFillTint="33"/>
          </w:tcPr>
          <w:p w14:paraId="3AD8745D" w14:textId="77777777" w:rsidR="008E1CAE" w:rsidRPr="003711F6" w:rsidRDefault="008E1CAE" w:rsidP="008E1CAE">
            <w:pPr>
              <w:rPr>
                <w:rFonts w:ascii="Calibri" w:hAnsi="Calibri"/>
                <w:b/>
                <w:sz w:val="19"/>
              </w:rPr>
            </w:pPr>
            <w:r w:rsidRPr="003711F6">
              <w:rPr>
                <w:rFonts w:ascii="Calibri" w:hAnsi="Calibri"/>
                <w:b/>
                <w:sz w:val="19"/>
              </w:rPr>
              <w:t>Governor Dayton Orders Flags To Half-Staff In Observation Of Fourth Anniversary Of I-35W Bridge Collapse</w:t>
            </w:r>
          </w:p>
        </w:tc>
        <w:tc>
          <w:tcPr>
            <w:tcW w:w="3222" w:type="dxa"/>
          </w:tcPr>
          <w:p w14:paraId="1CF4E3E3" w14:textId="77777777" w:rsidR="008E1CAE" w:rsidRPr="003711F6" w:rsidRDefault="008E1CAE" w:rsidP="008E1CAE">
            <w:pPr>
              <w:rPr>
                <w:rFonts w:ascii="Calibri" w:hAnsi="Calibri"/>
                <w:sz w:val="19"/>
              </w:rPr>
            </w:pPr>
            <w:r w:rsidRPr="003711F6">
              <w:rPr>
                <w:rFonts w:ascii="Calibri" w:hAnsi="Calibri"/>
                <w:sz w:val="19"/>
              </w:rPr>
              <w:t xml:space="preserve">In honor and remembrance of the lives lost in the Interstate 35W bridge collapse four years ago, Governor Dayton </w:t>
            </w:r>
            <w:r>
              <w:rPr>
                <w:rFonts w:ascii="Calibri" w:hAnsi="Calibri"/>
                <w:sz w:val="19"/>
              </w:rPr>
              <w:t>orders</w:t>
            </w:r>
            <w:r w:rsidRPr="003711F6">
              <w:rPr>
                <w:rFonts w:ascii="Calibri" w:hAnsi="Calibri"/>
                <w:sz w:val="19"/>
              </w:rPr>
              <w:t xml:space="preserve"> U.S. flags and Minnesota flags to be flown at half-staff at the State Capitol Complex, including state buildings, monuments, and grounds in proximity to and including the Minnesota State Capitol, from sunrise until sunset on Monday, August 1, 2011.</w:t>
            </w:r>
          </w:p>
        </w:tc>
        <w:tc>
          <w:tcPr>
            <w:tcW w:w="2011" w:type="dxa"/>
          </w:tcPr>
          <w:p w14:paraId="79D7359B" w14:textId="77777777" w:rsidR="008E1CAE" w:rsidRDefault="008E1CAE" w:rsidP="008E1CAE">
            <w:pPr>
              <w:rPr>
                <w:rFonts w:ascii="Calibri" w:hAnsi="Calibri"/>
                <w:sz w:val="19"/>
              </w:rPr>
            </w:pPr>
            <w:r>
              <w:rPr>
                <w:rFonts w:ascii="Calibri" w:hAnsi="Calibri"/>
                <w:sz w:val="19"/>
              </w:rPr>
              <w:t>[</w:t>
            </w:r>
            <w:hyperlink r:id="rId309" w:history="1">
              <w:r w:rsidRPr="003711F6">
                <w:rPr>
                  <w:rStyle w:val="Hyperlink"/>
                  <w:rFonts w:ascii="Calibri" w:hAnsi="Calibri"/>
                  <w:sz w:val="19"/>
                </w:rPr>
                <w:t>News Release</w:t>
              </w:r>
            </w:hyperlink>
            <w:r>
              <w:rPr>
                <w:rFonts w:ascii="Calibri" w:hAnsi="Calibri"/>
                <w:sz w:val="19"/>
              </w:rPr>
              <w:t>]</w:t>
            </w:r>
          </w:p>
          <w:p w14:paraId="503079B6" w14:textId="77777777" w:rsidR="008E1CAE" w:rsidRDefault="008E1CAE" w:rsidP="008E1CAE">
            <w:pPr>
              <w:rPr>
                <w:rFonts w:ascii="Calibri" w:hAnsi="Calibri"/>
                <w:sz w:val="19"/>
              </w:rPr>
            </w:pPr>
            <w:r>
              <w:rPr>
                <w:rFonts w:ascii="Calibri" w:hAnsi="Calibri"/>
                <w:sz w:val="19"/>
              </w:rPr>
              <w:t>[</w:t>
            </w:r>
            <w:hyperlink r:id="rId310" w:history="1">
              <w:r w:rsidRPr="003711F6">
                <w:rPr>
                  <w:rStyle w:val="Hyperlink"/>
                  <w:rFonts w:ascii="Calibri" w:hAnsi="Calibri"/>
                  <w:sz w:val="19"/>
                </w:rPr>
                <w:t>Proclamation</w:t>
              </w:r>
            </w:hyperlink>
            <w:r>
              <w:rPr>
                <w:rFonts w:ascii="Calibri" w:hAnsi="Calibri"/>
                <w:sz w:val="19"/>
              </w:rPr>
              <w:t>]</w:t>
            </w:r>
          </w:p>
        </w:tc>
      </w:tr>
      <w:tr w:rsidR="008E1CAE" w14:paraId="274BD1B0" w14:textId="77777777" w:rsidTr="002127CD">
        <w:tblPrEx>
          <w:jc w:val="left"/>
          <w:tblLook w:val="04A0" w:firstRow="1" w:lastRow="0" w:firstColumn="1" w:lastColumn="0" w:noHBand="0" w:noVBand="1"/>
        </w:tblPrEx>
        <w:tc>
          <w:tcPr>
            <w:tcW w:w="1280" w:type="dxa"/>
          </w:tcPr>
          <w:p w14:paraId="763B3039" w14:textId="77777777" w:rsidR="008E1CAE" w:rsidRDefault="008E1CAE" w:rsidP="008E1CAE">
            <w:pPr>
              <w:rPr>
                <w:rFonts w:ascii="Calibri" w:hAnsi="Calibri"/>
                <w:sz w:val="19"/>
              </w:rPr>
            </w:pPr>
            <w:r>
              <w:rPr>
                <w:rFonts w:ascii="Calibri" w:hAnsi="Calibri"/>
                <w:sz w:val="19"/>
              </w:rPr>
              <w:t>8/1/11</w:t>
            </w:r>
          </w:p>
        </w:tc>
        <w:tc>
          <w:tcPr>
            <w:tcW w:w="2218" w:type="dxa"/>
            <w:shd w:val="clear" w:color="auto" w:fill="DBE5F1" w:themeFill="accent1" w:themeFillTint="33"/>
          </w:tcPr>
          <w:p w14:paraId="57B5E255" w14:textId="77777777" w:rsidR="008E1CAE" w:rsidRPr="003711F6" w:rsidRDefault="008E1CAE" w:rsidP="008E1CAE">
            <w:pPr>
              <w:rPr>
                <w:rFonts w:ascii="Calibri" w:hAnsi="Calibri"/>
                <w:b/>
                <w:sz w:val="19"/>
              </w:rPr>
            </w:pPr>
            <w:r>
              <w:rPr>
                <w:rFonts w:ascii="Calibri" w:hAnsi="Calibri"/>
                <w:b/>
                <w:sz w:val="19"/>
              </w:rPr>
              <w:t xml:space="preserve">Governor Dayton Announces Deer Opener Will Be Held In </w:t>
            </w:r>
            <w:proofErr w:type="spellStart"/>
            <w:r>
              <w:rPr>
                <w:rFonts w:ascii="Calibri" w:hAnsi="Calibri"/>
                <w:b/>
                <w:sz w:val="19"/>
              </w:rPr>
              <w:t>Biwabik</w:t>
            </w:r>
            <w:proofErr w:type="spellEnd"/>
          </w:p>
        </w:tc>
        <w:tc>
          <w:tcPr>
            <w:tcW w:w="3222" w:type="dxa"/>
          </w:tcPr>
          <w:p w14:paraId="77B8B8CF" w14:textId="77777777" w:rsidR="008E1CAE" w:rsidRPr="003711F6" w:rsidRDefault="008E1CAE" w:rsidP="008E1CAE">
            <w:pPr>
              <w:rPr>
                <w:rFonts w:ascii="Calibri" w:hAnsi="Calibri"/>
                <w:sz w:val="19"/>
              </w:rPr>
            </w:pPr>
            <w:r w:rsidRPr="003711F6">
              <w:rPr>
                <w:rFonts w:ascii="Calibri" w:hAnsi="Calibri"/>
                <w:sz w:val="19"/>
              </w:rPr>
              <w:t>Governor Dayton announce</w:t>
            </w:r>
            <w:r>
              <w:rPr>
                <w:rFonts w:ascii="Calibri" w:hAnsi="Calibri"/>
                <w:sz w:val="19"/>
              </w:rPr>
              <w:t>s</w:t>
            </w:r>
            <w:r w:rsidRPr="003711F6">
              <w:rPr>
                <w:rFonts w:ascii="Calibri" w:hAnsi="Calibri"/>
                <w:sz w:val="19"/>
              </w:rPr>
              <w:t xml:space="preserve"> the 2011 Minnesota Governor's Deer Hunting Opener </w:t>
            </w:r>
            <w:proofErr w:type="gramStart"/>
            <w:r w:rsidRPr="003711F6">
              <w:rPr>
                <w:rFonts w:ascii="Calibri" w:hAnsi="Calibri"/>
                <w:sz w:val="19"/>
              </w:rPr>
              <w:t>will be held</w:t>
            </w:r>
            <w:proofErr w:type="gramEnd"/>
            <w:r w:rsidRPr="003711F6">
              <w:rPr>
                <w:rFonts w:ascii="Calibri" w:hAnsi="Calibri"/>
                <w:sz w:val="19"/>
              </w:rPr>
              <w:t xml:space="preserve"> November 4-5 in </w:t>
            </w:r>
            <w:proofErr w:type="spellStart"/>
            <w:r w:rsidRPr="003711F6">
              <w:rPr>
                <w:rFonts w:ascii="Calibri" w:hAnsi="Calibri"/>
                <w:sz w:val="19"/>
              </w:rPr>
              <w:t>Biwabik</w:t>
            </w:r>
            <w:proofErr w:type="spellEnd"/>
            <w:r w:rsidRPr="003711F6">
              <w:rPr>
                <w:rFonts w:ascii="Calibri" w:hAnsi="Calibri"/>
                <w:sz w:val="19"/>
              </w:rPr>
              <w:t xml:space="preserve">, in northeastern Minnesota. The </w:t>
            </w:r>
            <w:proofErr w:type="gramStart"/>
            <w:r w:rsidRPr="003711F6">
              <w:rPr>
                <w:rFonts w:ascii="Calibri" w:hAnsi="Calibri"/>
                <w:sz w:val="19"/>
              </w:rPr>
              <w:t xml:space="preserve">event is coordinated by the Minnesota Deer Hunters Association in cooperation with the Minnesota </w:t>
            </w:r>
            <w:r w:rsidRPr="003711F6">
              <w:rPr>
                <w:rFonts w:ascii="Calibri" w:hAnsi="Calibri"/>
                <w:sz w:val="19"/>
              </w:rPr>
              <w:lastRenderedPageBreak/>
              <w:t>Department of Natural Resources and Explore Minnesota Tourism</w:t>
            </w:r>
            <w:proofErr w:type="gramEnd"/>
            <w:r w:rsidRPr="003711F6">
              <w:rPr>
                <w:rFonts w:ascii="Calibri" w:hAnsi="Calibri"/>
                <w:sz w:val="19"/>
              </w:rPr>
              <w:t xml:space="preserve">. It </w:t>
            </w:r>
            <w:proofErr w:type="gramStart"/>
            <w:r w:rsidRPr="003711F6">
              <w:rPr>
                <w:rFonts w:ascii="Calibri" w:hAnsi="Calibri"/>
                <w:sz w:val="19"/>
              </w:rPr>
              <w:t>showcases</w:t>
            </w:r>
            <w:proofErr w:type="gramEnd"/>
            <w:r w:rsidRPr="003711F6">
              <w:rPr>
                <w:rFonts w:ascii="Calibri" w:hAnsi="Calibri"/>
                <w:sz w:val="19"/>
              </w:rPr>
              <w:t xml:space="preserve"> Minnesota's tradition of deer hunting and its positive economic impact.</w:t>
            </w:r>
          </w:p>
        </w:tc>
        <w:tc>
          <w:tcPr>
            <w:tcW w:w="2011" w:type="dxa"/>
          </w:tcPr>
          <w:p w14:paraId="0496C68D" w14:textId="77777777" w:rsidR="008E1CAE" w:rsidRDefault="008E1CAE" w:rsidP="008E1CAE">
            <w:pPr>
              <w:rPr>
                <w:rFonts w:ascii="Calibri" w:hAnsi="Calibri"/>
                <w:sz w:val="19"/>
              </w:rPr>
            </w:pPr>
            <w:r>
              <w:rPr>
                <w:rFonts w:ascii="Calibri" w:hAnsi="Calibri"/>
                <w:sz w:val="19"/>
              </w:rPr>
              <w:lastRenderedPageBreak/>
              <w:t>[</w:t>
            </w:r>
            <w:hyperlink r:id="rId311" w:history="1">
              <w:r w:rsidRPr="003711F6">
                <w:rPr>
                  <w:rStyle w:val="Hyperlink"/>
                  <w:rFonts w:ascii="Calibri" w:hAnsi="Calibri"/>
                  <w:sz w:val="19"/>
                </w:rPr>
                <w:t>News Release</w:t>
              </w:r>
            </w:hyperlink>
            <w:r>
              <w:rPr>
                <w:rFonts w:ascii="Calibri" w:hAnsi="Calibri"/>
                <w:sz w:val="19"/>
              </w:rPr>
              <w:t>]</w:t>
            </w:r>
          </w:p>
        </w:tc>
      </w:tr>
      <w:tr w:rsidR="008E1CAE" w14:paraId="3A08EE02" w14:textId="77777777" w:rsidTr="002127CD">
        <w:tblPrEx>
          <w:jc w:val="left"/>
          <w:tblLook w:val="04A0" w:firstRow="1" w:lastRow="0" w:firstColumn="1" w:lastColumn="0" w:noHBand="0" w:noVBand="1"/>
        </w:tblPrEx>
        <w:tc>
          <w:tcPr>
            <w:tcW w:w="1280" w:type="dxa"/>
          </w:tcPr>
          <w:p w14:paraId="22B804D6" w14:textId="77777777" w:rsidR="008E1CAE" w:rsidRDefault="008E1CAE" w:rsidP="008E1CAE">
            <w:pPr>
              <w:rPr>
                <w:rFonts w:ascii="Calibri" w:hAnsi="Calibri"/>
                <w:sz w:val="19"/>
              </w:rPr>
            </w:pPr>
            <w:r>
              <w:rPr>
                <w:rFonts w:ascii="Calibri" w:hAnsi="Calibri"/>
                <w:sz w:val="19"/>
              </w:rPr>
              <w:t>8/2/11</w:t>
            </w:r>
          </w:p>
        </w:tc>
        <w:tc>
          <w:tcPr>
            <w:tcW w:w="2218" w:type="dxa"/>
            <w:shd w:val="clear" w:color="auto" w:fill="DBE5F1" w:themeFill="accent1" w:themeFillTint="33"/>
          </w:tcPr>
          <w:p w14:paraId="089E4C8E" w14:textId="77777777" w:rsidR="008E1CAE" w:rsidRDefault="008E1CAE" w:rsidP="008E1CAE">
            <w:pPr>
              <w:rPr>
                <w:rFonts w:ascii="Calibri" w:hAnsi="Calibri"/>
                <w:b/>
                <w:sz w:val="19"/>
              </w:rPr>
            </w:pPr>
            <w:r w:rsidRPr="00D7681C">
              <w:rPr>
                <w:rFonts w:ascii="Calibri" w:hAnsi="Calibri"/>
                <w:b/>
                <w:sz w:val="19"/>
              </w:rPr>
              <w:t xml:space="preserve">Lieutenant Governor </w:t>
            </w:r>
            <w:proofErr w:type="spellStart"/>
            <w:r w:rsidRPr="00D7681C">
              <w:rPr>
                <w:rFonts w:ascii="Calibri" w:hAnsi="Calibri"/>
                <w:b/>
                <w:sz w:val="19"/>
              </w:rPr>
              <w:t>Prettner</w:t>
            </w:r>
            <w:proofErr w:type="spellEnd"/>
            <w:r w:rsidRPr="00D7681C">
              <w:rPr>
                <w:rFonts w:ascii="Calibri" w:hAnsi="Calibri"/>
                <w:b/>
                <w:sz w:val="19"/>
              </w:rPr>
              <w:t xml:space="preserve"> Solon </w:t>
            </w:r>
            <w:r>
              <w:rPr>
                <w:rFonts w:ascii="Calibri" w:hAnsi="Calibri"/>
                <w:b/>
                <w:sz w:val="19"/>
              </w:rPr>
              <w:t>N</w:t>
            </w:r>
            <w:r w:rsidRPr="00D7681C">
              <w:rPr>
                <w:rFonts w:ascii="Calibri" w:hAnsi="Calibri"/>
                <w:b/>
                <w:sz w:val="19"/>
              </w:rPr>
              <w:t xml:space="preserve">amed To </w:t>
            </w:r>
            <w:r>
              <w:rPr>
                <w:rFonts w:ascii="Calibri" w:hAnsi="Calibri"/>
                <w:b/>
                <w:sz w:val="19"/>
              </w:rPr>
              <w:t>L</w:t>
            </w:r>
            <w:r w:rsidRPr="00D7681C">
              <w:rPr>
                <w:rFonts w:ascii="Calibri" w:hAnsi="Calibri"/>
                <w:b/>
                <w:sz w:val="19"/>
              </w:rPr>
              <w:t>eadership Of Nation’s Lieutenant Governors Association</w:t>
            </w:r>
          </w:p>
        </w:tc>
        <w:tc>
          <w:tcPr>
            <w:tcW w:w="3222" w:type="dxa"/>
          </w:tcPr>
          <w:p w14:paraId="3BEB89A6" w14:textId="77777777" w:rsidR="008E1CAE" w:rsidRPr="003711F6" w:rsidRDefault="008E1CAE" w:rsidP="008E1CAE">
            <w:pPr>
              <w:rPr>
                <w:rFonts w:ascii="Calibri" w:hAnsi="Calibri"/>
                <w:sz w:val="19"/>
              </w:rPr>
            </w:pPr>
            <w:r w:rsidRPr="00D7681C">
              <w:rPr>
                <w:rFonts w:ascii="Calibri" w:hAnsi="Calibri"/>
                <w:sz w:val="19"/>
              </w:rPr>
              <w:t>Lieutenant G</w:t>
            </w:r>
            <w:r>
              <w:rPr>
                <w:rFonts w:ascii="Calibri" w:hAnsi="Calibri"/>
                <w:sz w:val="19"/>
              </w:rPr>
              <w:t xml:space="preserve">overnor Yvonne </w:t>
            </w:r>
            <w:proofErr w:type="spellStart"/>
            <w:r>
              <w:rPr>
                <w:rFonts w:ascii="Calibri" w:hAnsi="Calibri"/>
                <w:sz w:val="19"/>
              </w:rPr>
              <w:t>Prettner</w:t>
            </w:r>
            <w:proofErr w:type="spellEnd"/>
            <w:r>
              <w:rPr>
                <w:rFonts w:ascii="Calibri" w:hAnsi="Calibri"/>
                <w:sz w:val="19"/>
              </w:rPr>
              <w:t xml:space="preserve"> Solon i</w:t>
            </w:r>
            <w:r w:rsidRPr="00D7681C">
              <w:rPr>
                <w:rFonts w:ascii="Calibri" w:hAnsi="Calibri"/>
                <w:sz w:val="19"/>
              </w:rPr>
              <w:t xml:space="preserve">s re-elected to serve on the leadership committee of the National Lieutenant Governors Association (NLGA). </w:t>
            </w:r>
            <w:proofErr w:type="spellStart"/>
            <w:r w:rsidRPr="00D7681C">
              <w:rPr>
                <w:rFonts w:ascii="Calibri" w:hAnsi="Calibri"/>
                <w:sz w:val="19"/>
              </w:rPr>
              <w:t>Prettner</w:t>
            </w:r>
            <w:proofErr w:type="spellEnd"/>
            <w:r w:rsidRPr="00D7681C">
              <w:rPr>
                <w:rFonts w:ascii="Calibri" w:hAnsi="Calibri"/>
                <w:sz w:val="19"/>
              </w:rPr>
              <w:t xml:space="preserve"> Solon will serve as the at large member from the Midwest on the NLGA Executive Committee.</w:t>
            </w:r>
          </w:p>
        </w:tc>
        <w:tc>
          <w:tcPr>
            <w:tcW w:w="2011" w:type="dxa"/>
          </w:tcPr>
          <w:p w14:paraId="560C89A2" w14:textId="77777777" w:rsidR="008E1CAE" w:rsidRDefault="008E1CAE" w:rsidP="008E1CAE">
            <w:pPr>
              <w:rPr>
                <w:rFonts w:ascii="Calibri" w:hAnsi="Calibri"/>
                <w:sz w:val="19"/>
              </w:rPr>
            </w:pPr>
            <w:r>
              <w:rPr>
                <w:rFonts w:ascii="Calibri" w:hAnsi="Calibri"/>
                <w:sz w:val="19"/>
              </w:rPr>
              <w:t>[</w:t>
            </w:r>
            <w:hyperlink r:id="rId312" w:history="1">
              <w:r w:rsidRPr="00D7681C">
                <w:rPr>
                  <w:rStyle w:val="Hyperlink"/>
                  <w:rFonts w:ascii="Calibri" w:hAnsi="Calibri"/>
                  <w:sz w:val="19"/>
                </w:rPr>
                <w:t>News Release</w:t>
              </w:r>
            </w:hyperlink>
            <w:r>
              <w:rPr>
                <w:rFonts w:ascii="Calibri" w:hAnsi="Calibri"/>
                <w:sz w:val="19"/>
              </w:rPr>
              <w:t>]</w:t>
            </w:r>
          </w:p>
        </w:tc>
      </w:tr>
      <w:tr w:rsidR="008E1CAE" w14:paraId="504B576B" w14:textId="77777777" w:rsidTr="002127CD">
        <w:tblPrEx>
          <w:jc w:val="left"/>
          <w:tblLook w:val="04A0" w:firstRow="1" w:lastRow="0" w:firstColumn="1" w:lastColumn="0" w:noHBand="0" w:noVBand="1"/>
        </w:tblPrEx>
        <w:tc>
          <w:tcPr>
            <w:tcW w:w="1280" w:type="dxa"/>
          </w:tcPr>
          <w:p w14:paraId="039F9A9F" w14:textId="77777777" w:rsidR="008E1CAE" w:rsidRDefault="008E1CAE" w:rsidP="008E1CAE">
            <w:pPr>
              <w:rPr>
                <w:rFonts w:ascii="Calibri" w:hAnsi="Calibri"/>
                <w:sz w:val="19"/>
              </w:rPr>
            </w:pPr>
            <w:r>
              <w:rPr>
                <w:rFonts w:ascii="Calibri" w:hAnsi="Calibri"/>
                <w:sz w:val="19"/>
              </w:rPr>
              <w:t>8/6/11</w:t>
            </w:r>
          </w:p>
        </w:tc>
        <w:tc>
          <w:tcPr>
            <w:tcW w:w="2218" w:type="dxa"/>
            <w:shd w:val="clear" w:color="auto" w:fill="DBE5F1" w:themeFill="accent1" w:themeFillTint="33"/>
          </w:tcPr>
          <w:p w14:paraId="1CFB7BB6" w14:textId="77777777" w:rsidR="008E1CAE" w:rsidRPr="00D7681C" w:rsidRDefault="008E1CAE" w:rsidP="008E1CAE">
            <w:pPr>
              <w:rPr>
                <w:rFonts w:ascii="Calibri" w:hAnsi="Calibri"/>
                <w:b/>
                <w:sz w:val="19"/>
              </w:rPr>
            </w:pPr>
            <w:r w:rsidRPr="00D7681C">
              <w:rPr>
                <w:rFonts w:ascii="Calibri" w:hAnsi="Calibri"/>
                <w:b/>
                <w:sz w:val="19"/>
              </w:rPr>
              <w:t>Governor Dayton Issues Emergency Executive Order 11-24</w:t>
            </w:r>
          </w:p>
        </w:tc>
        <w:tc>
          <w:tcPr>
            <w:tcW w:w="3222" w:type="dxa"/>
          </w:tcPr>
          <w:p w14:paraId="76C5C690" w14:textId="77777777" w:rsidR="008E1CAE" w:rsidRPr="00D7681C" w:rsidRDefault="008E1CAE" w:rsidP="008E1CAE">
            <w:pPr>
              <w:rPr>
                <w:rFonts w:ascii="Calibri" w:hAnsi="Calibri"/>
                <w:sz w:val="19"/>
              </w:rPr>
            </w:pPr>
            <w:r w:rsidRPr="00D7681C">
              <w:rPr>
                <w:rFonts w:ascii="Calibri" w:hAnsi="Calibri"/>
                <w:sz w:val="19"/>
              </w:rPr>
              <w:t>Governor Dayton issue</w:t>
            </w:r>
            <w:r>
              <w:rPr>
                <w:rFonts w:ascii="Calibri" w:hAnsi="Calibri"/>
                <w:sz w:val="19"/>
              </w:rPr>
              <w:t>s</w:t>
            </w:r>
            <w:r w:rsidRPr="00D7681C">
              <w:rPr>
                <w:rFonts w:ascii="Calibri" w:hAnsi="Calibri"/>
                <w:sz w:val="19"/>
              </w:rPr>
              <w:t xml:space="preserve"> Emergency Executive Order 11-24 to provide assistance for search and rescue efforts following an incident on August 2, 2011, when a 13 year-old boy was swept away by raging waters at a swimming area known as The Deeps within the Lester River Basin.</w:t>
            </w:r>
          </w:p>
        </w:tc>
        <w:tc>
          <w:tcPr>
            <w:tcW w:w="2011" w:type="dxa"/>
          </w:tcPr>
          <w:p w14:paraId="1C5F6D2A" w14:textId="77777777" w:rsidR="008E1CAE" w:rsidRDefault="008E1CAE" w:rsidP="008E1CAE">
            <w:pPr>
              <w:rPr>
                <w:rFonts w:ascii="Calibri" w:hAnsi="Calibri"/>
                <w:sz w:val="19"/>
              </w:rPr>
            </w:pPr>
            <w:r>
              <w:rPr>
                <w:rFonts w:ascii="Calibri" w:hAnsi="Calibri"/>
                <w:sz w:val="19"/>
              </w:rPr>
              <w:t>[</w:t>
            </w:r>
            <w:hyperlink r:id="rId313" w:history="1">
              <w:r w:rsidRPr="00D7681C">
                <w:rPr>
                  <w:rStyle w:val="Hyperlink"/>
                  <w:rFonts w:ascii="Calibri" w:hAnsi="Calibri"/>
                  <w:sz w:val="19"/>
                </w:rPr>
                <w:t>News Release</w:t>
              </w:r>
            </w:hyperlink>
            <w:r>
              <w:rPr>
                <w:rFonts w:ascii="Calibri" w:hAnsi="Calibri"/>
                <w:sz w:val="19"/>
              </w:rPr>
              <w:t>]</w:t>
            </w:r>
          </w:p>
          <w:p w14:paraId="13EB98A3" w14:textId="77777777" w:rsidR="008E1CAE" w:rsidRDefault="008E1CAE" w:rsidP="008E1CAE">
            <w:pPr>
              <w:rPr>
                <w:rFonts w:ascii="Calibri" w:hAnsi="Calibri"/>
                <w:sz w:val="19"/>
              </w:rPr>
            </w:pPr>
            <w:r>
              <w:rPr>
                <w:rFonts w:ascii="Calibri" w:hAnsi="Calibri"/>
                <w:sz w:val="19"/>
              </w:rPr>
              <w:t>[</w:t>
            </w:r>
            <w:hyperlink r:id="rId314" w:history="1">
              <w:r w:rsidRPr="00D7681C">
                <w:rPr>
                  <w:rStyle w:val="Hyperlink"/>
                  <w:rFonts w:ascii="Calibri" w:hAnsi="Calibri"/>
                  <w:sz w:val="19"/>
                </w:rPr>
                <w:t>Executive Order</w:t>
              </w:r>
            </w:hyperlink>
            <w:r>
              <w:rPr>
                <w:rFonts w:ascii="Calibri" w:hAnsi="Calibri"/>
                <w:sz w:val="19"/>
              </w:rPr>
              <w:t>]</w:t>
            </w:r>
          </w:p>
        </w:tc>
      </w:tr>
      <w:tr w:rsidR="008E1CAE" w14:paraId="72C29B9B" w14:textId="77777777" w:rsidTr="002127CD">
        <w:tblPrEx>
          <w:jc w:val="left"/>
          <w:tblLook w:val="04A0" w:firstRow="1" w:lastRow="0" w:firstColumn="1" w:lastColumn="0" w:noHBand="0" w:noVBand="1"/>
        </w:tblPrEx>
        <w:tc>
          <w:tcPr>
            <w:tcW w:w="1280" w:type="dxa"/>
          </w:tcPr>
          <w:p w14:paraId="7565722B" w14:textId="77777777" w:rsidR="008E1CAE" w:rsidRDefault="008E1CAE" w:rsidP="008E1CAE">
            <w:pPr>
              <w:rPr>
                <w:rFonts w:ascii="Calibri" w:hAnsi="Calibri"/>
                <w:sz w:val="19"/>
              </w:rPr>
            </w:pPr>
            <w:r>
              <w:rPr>
                <w:rFonts w:ascii="Calibri" w:hAnsi="Calibri"/>
                <w:sz w:val="19"/>
              </w:rPr>
              <w:t>8/8/11</w:t>
            </w:r>
          </w:p>
        </w:tc>
        <w:tc>
          <w:tcPr>
            <w:tcW w:w="2218" w:type="dxa"/>
            <w:shd w:val="clear" w:color="auto" w:fill="DBE5F1" w:themeFill="accent1" w:themeFillTint="33"/>
          </w:tcPr>
          <w:p w14:paraId="4FD9D4B4" w14:textId="77777777" w:rsidR="008E1CAE" w:rsidRPr="00D7681C" w:rsidRDefault="008E1CAE" w:rsidP="008E1CAE">
            <w:pPr>
              <w:rPr>
                <w:rFonts w:ascii="Calibri" w:hAnsi="Calibri"/>
                <w:b/>
                <w:sz w:val="19"/>
              </w:rPr>
            </w:pPr>
            <w:r w:rsidRPr="00B26E88">
              <w:rPr>
                <w:rFonts w:ascii="Calibri" w:hAnsi="Calibri"/>
                <w:b/>
                <w:sz w:val="19"/>
              </w:rPr>
              <w:t>Governor Dayton Announces Minnesota Will Apply For Waiver From No Child Left Behind</w:t>
            </w:r>
          </w:p>
        </w:tc>
        <w:tc>
          <w:tcPr>
            <w:tcW w:w="3222" w:type="dxa"/>
          </w:tcPr>
          <w:p w14:paraId="72C1EB9B" w14:textId="77777777" w:rsidR="008E1CAE" w:rsidRPr="00D7681C" w:rsidRDefault="008E1CAE" w:rsidP="008E1CAE">
            <w:pPr>
              <w:rPr>
                <w:rFonts w:ascii="Calibri" w:hAnsi="Calibri"/>
                <w:sz w:val="19"/>
              </w:rPr>
            </w:pPr>
            <w:r>
              <w:rPr>
                <w:rFonts w:ascii="Calibri" w:hAnsi="Calibri"/>
                <w:sz w:val="19"/>
              </w:rPr>
              <w:t xml:space="preserve">Governor </w:t>
            </w:r>
            <w:r w:rsidRPr="00B26E88">
              <w:rPr>
                <w:rFonts w:ascii="Calibri" w:hAnsi="Calibri"/>
                <w:sz w:val="19"/>
              </w:rPr>
              <w:t>Dayton announce</w:t>
            </w:r>
            <w:r>
              <w:rPr>
                <w:rFonts w:ascii="Calibri" w:hAnsi="Calibri"/>
                <w:sz w:val="19"/>
              </w:rPr>
              <w:t>s</w:t>
            </w:r>
            <w:r w:rsidRPr="00B26E88">
              <w:rPr>
                <w:rFonts w:ascii="Calibri" w:hAnsi="Calibri"/>
                <w:sz w:val="19"/>
              </w:rPr>
              <w:t xml:space="preserve"> that Minnesota will apply for the recently announced federal waiver from the current No Child Left Behind law</w:t>
            </w:r>
            <w:r>
              <w:rPr>
                <w:rFonts w:ascii="Calibri" w:hAnsi="Calibri"/>
                <w:sz w:val="19"/>
              </w:rPr>
              <w:t xml:space="preserve">. The Governor releases a statement </w:t>
            </w:r>
            <w:proofErr w:type="gramStart"/>
            <w:r>
              <w:rPr>
                <w:rFonts w:ascii="Calibri" w:hAnsi="Calibri"/>
                <w:sz w:val="19"/>
              </w:rPr>
              <w:t>noting that</w:t>
            </w:r>
            <w:proofErr w:type="gramEnd"/>
            <w:r>
              <w:rPr>
                <w:rFonts w:ascii="Calibri" w:hAnsi="Calibri"/>
                <w:sz w:val="19"/>
              </w:rPr>
              <w:t xml:space="preserve"> “any education reform in Minnesota must begin and end with what is best for our children.”</w:t>
            </w:r>
          </w:p>
        </w:tc>
        <w:tc>
          <w:tcPr>
            <w:tcW w:w="2011" w:type="dxa"/>
          </w:tcPr>
          <w:p w14:paraId="1478A0EF" w14:textId="77777777" w:rsidR="008E1CAE" w:rsidRDefault="008E1CAE" w:rsidP="008E1CAE">
            <w:pPr>
              <w:rPr>
                <w:rFonts w:ascii="Calibri" w:hAnsi="Calibri"/>
                <w:sz w:val="19"/>
              </w:rPr>
            </w:pPr>
            <w:r>
              <w:rPr>
                <w:rFonts w:ascii="Calibri" w:hAnsi="Calibri"/>
                <w:sz w:val="19"/>
              </w:rPr>
              <w:t>[</w:t>
            </w:r>
            <w:hyperlink r:id="rId315" w:history="1">
              <w:r w:rsidRPr="00B26E88">
                <w:rPr>
                  <w:rStyle w:val="Hyperlink"/>
                  <w:rFonts w:ascii="Calibri" w:hAnsi="Calibri"/>
                  <w:sz w:val="19"/>
                </w:rPr>
                <w:t>News Release</w:t>
              </w:r>
            </w:hyperlink>
            <w:r>
              <w:rPr>
                <w:rFonts w:ascii="Calibri" w:hAnsi="Calibri"/>
                <w:sz w:val="19"/>
              </w:rPr>
              <w:t>]</w:t>
            </w:r>
          </w:p>
        </w:tc>
      </w:tr>
      <w:tr w:rsidR="008E1CAE" w14:paraId="7DCEEB8B" w14:textId="77777777" w:rsidTr="002127CD">
        <w:tblPrEx>
          <w:jc w:val="left"/>
          <w:tblLook w:val="04A0" w:firstRow="1" w:lastRow="0" w:firstColumn="1" w:lastColumn="0" w:noHBand="0" w:noVBand="1"/>
        </w:tblPrEx>
        <w:tc>
          <w:tcPr>
            <w:tcW w:w="1280" w:type="dxa"/>
          </w:tcPr>
          <w:p w14:paraId="2ED87EA6" w14:textId="77777777" w:rsidR="008E1CAE" w:rsidRDefault="008E1CAE" w:rsidP="008E1CAE">
            <w:pPr>
              <w:rPr>
                <w:rFonts w:ascii="Calibri" w:hAnsi="Calibri"/>
                <w:sz w:val="19"/>
              </w:rPr>
            </w:pPr>
            <w:r>
              <w:rPr>
                <w:rFonts w:ascii="Calibri" w:hAnsi="Calibri"/>
                <w:sz w:val="19"/>
              </w:rPr>
              <w:t>8/10/11</w:t>
            </w:r>
          </w:p>
        </w:tc>
        <w:tc>
          <w:tcPr>
            <w:tcW w:w="2218" w:type="dxa"/>
            <w:shd w:val="clear" w:color="auto" w:fill="DBE5F1" w:themeFill="accent1" w:themeFillTint="33"/>
          </w:tcPr>
          <w:p w14:paraId="427F6B2A" w14:textId="77777777" w:rsidR="008E1CAE" w:rsidRPr="00B26E88" w:rsidRDefault="008E1CAE" w:rsidP="008E1CAE">
            <w:pPr>
              <w:rPr>
                <w:rFonts w:ascii="Calibri" w:hAnsi="Calibri"/>
                <w:b/>
                <w:sz w:val="19"/>
              </w:rPr>
            </w:pPr>
            <w:r>
              <w:rPr>
                <w:rFonts w:ascii="Calibri" w:hAnsi="Calibri"/>
                <w:b/>
                <w:sz w:val="19"/>
              </w:rPr>
              <w:t>Governor Dayton Announces N</w:t>
            </w:r>
            <w:r w:rsidRPr="00B26E88">
              <w:rPr>
                <w:rFonts w:ascii="Calibri" w:hAnsi="Calibri"/>
                <w:b/>
                <w:sz w:val="19"/>
              </w:rPr>
              <w:t xml:space="preserve">ew </w:t>
            </w:r>
            <w:r>
              <w:rPr>
                <w:rFonts w:ascii="Calibri" w:hAnsi="Calibri"/>
                <w:b/>
                <w:sz w:val="19"/>
              </w:rPr>
              <w:t>L</w:t>
            </w:r>
            <w:r w:rsidRPr="00B26E88">
              <w:rPr>
                <w:rFonts w:ascii="Calibri" w:hAnsi="Calibri"/>
                <w:b/>
                <w:sz w:val="19"/>
              </w:rPr>
              <w:t>eadership For Early Childhood Learning</w:t>
            </w:r>
          </w:p>
        </w:tc>
        <w:tc>
          <w:tcPr>
            <w:tcW w:w="3222" w:type="dxa"/>
          </w:tcPr>
          <w:p w14:paraId="2D3F0153" w14:textId="77777777" w:rsidR="008E1CAE" w:rsidRDefault="008E1CAE" w:rsidP="008E1CAE">
            <w:pPr>
              <w:rPr>
                <w:rFonts w:ascii="Calibri" w:hAnsi="Calibri"/>
                <w:sz w:val="19"/>
              </w:rPr>
            </w:pPr>
            <w:r w:rsidRPr="00B26E88">
              <w:rPr>
                <w:rFonts w:ascii="Calibri" w:hAnsi="Calibri"/>
                <w:sz w:val="19"/>
              </w:rPr>
              <w:t>Governor Dayton reaffirm</w:t>
            </w:r>
            <w:r>
              <w:rPr>
                <w:rFonts w:ascii="Calibri" w:hAnsi="Calibri"/>
                <w:sz w:val="19"/>
              </w:rPr>
              <w:t>s</w:t>
            </w:r>
            <w:r w:rsidRPr="00B26E88">
              <w:rPr>
                <w:rFonts w:ascii="Calibri" w:hAnsi="Calibri"/>
                <w:sz w:val="19"/>
              </w:rPr>
              <w:t xml:space="preserve"> his commitment to making quality early childhood education a priority for his administration, appointing 22 Minnesotans to the Early Learning Council and announcing that Commissioner of Education Brenda Cassellius, Commissioner of Health Ed </w:t>
            </w:r>
            <w:proofErr w:type="spellStart"/>
            <w:r w:rsidRPr="00B26E88">
              <w:rPr>
                <w:rFonts w:ascii="Calibri" w:hAnsi="Calibri"/>
                <w:sz w:val="19"/>
              </w:rPr>
              <w:t>Ehlinger</w:t>
            </w:r>
            <w:proofErr w:type="spellEnd"/>
            <w:r w:rsidRPr="00B26E88">
              <w:rPr>
                <w:rFonts w:ascii="Calibri" w:hAnsi="Calibri"/>
                <w:sz w:val="19"/>
              </w:rPr>
              <w:t xml:space="preserve"> and Commissioner of Human Services Lucinda Jesson will lead the Children's Cabinet.</w:t>
            </w:r>
          </w:p>
        </w:tc>
        <w:tc>
          <w:tcPr>
            <w:tcW w:w="2011" w:type="dxa"/>
          </w:tcPr>
          <w:p w14:paraId="6522A989" w14:textId="77777777" w:rsidR="008E1CAE" w:rsidRDefault="008E1CAE" w:rsidP="008E1CAE">
            <w:pPr>
              <w:rPr>
                <w:rFonts w:ascii="Calibri" w:hAnsi="Calibri"/>
                <w:sz w:val="19"/>
              </w:rPr>
            </w:pPr>
            <w:r>
              <w:rPr>
                <w:rFonts w:ascii="Calibri" w:hAnsi="Calibri"/>
                <w:sz w:val="19"/>
              </w:rPr>
              <w:t>[</w:t>
            </w:r>
            <w:hyperlink r:id="rId316" w:history="1">
              <w:r w:rsidRPr="00225E3A">
                <w:rPr>
                  <w:rStyle w:val="Hyperlink"/>
                  <w:rFonts w:ascii="Calibri" w:hAnsi="Calibri"/>
                  <w:sz w:val="19"/>
                </w:rPr>
                <w:t>News Release</w:t>
              </w:r>
            </w:hyperlink>
            <w:r>
              <w:rPr>
                <w:rFonts w:ascii="Calibri" w:hAnsi="Calibri"/>
                <w:sz w:val="19"/>
              </w:rPr>
              <w:t>]</w:t>
            </w:r>
          </w:p>
        </w:tc>
      </w:tr>
      <w:tr w:rsidR="008E1CAE" w14:paraId="39E78C81" w14:textId="77777777" w:rsidTr="002127CD">
        <w:tblPrEx>
          <w:jc w:val="left"/>
          <w:tblLook w:val="04A0" w:firstRow="1" w:lastRow="0" w:firstColumn="1" w:lastColumn="0" w:noHBand="0" w:noVBand="1"/>
        </w:tblPrEx>
        <w:tc>
          <w:tcPr>
            <w:tcW w:w="1280" w:type="dxa"/>
          </w:tcPr>
          <w:p w14:paraId="062F4097" w14:textId="77777777" w:rsidR="008E1CAE" w:rsidRDefault="008E1CAE" w:rsidP="008E1CAE">
            <w:pPr>
              <w:rPr>
                <w:rFonts w:ascii="Calibri" w:hAnsi="Calibri"/>
                <w:sz w:val="19"/>
              </w:rPr>
            </w:pPr>
          </w:p>
        </w:tc>
        <w:tc>
          <w:tcPr>
            <w:tcW w:w="2218" w:type="dxa"/>
            <w:shd w:val="clear" w:color="auto" w:fill="DBE5F1" w:themeFill="accent1" w:themeFillTint="33"/>
          </w:tcPr>
          <w:p w14:paraId="5DCD9587" w14:textId="77777777" w:rsidR="008E1CAE" w:rsidRDefault="008E1CAE" w:rsidP="008E1CAE">
            <w:pPr>
              <w:rPr>
                <w:rFonts w:ascii="Calibri" w:hAnsi="Calibri"/>
                <w:b/>
                <w:sz w:val="19"/>
              </w:rPr>
            </w:pPr>
            <w:r w:rsidRPr="00225E3A">
              <w:rPr>
                <w:rFonts w:ascii="Calibri" w:hAnsi="Calibri"/>
                <w:b/>
                <w:sz w:val="19"/>
              </w:rPr>
              <w:t xml:space="preserve">Governor Dayton </w:t>
            </w:r>
            <w:r>
              <w:rPr>
                <w:rFonts w:ascii="Calibri" w:hAnsi="Calibri"/>
                <w:b/>
                <w:sz w:val="19"/>
              </w:rPr>
              <w:t>S</w:t>
            </w:r>
            <w:r w:rsidRPr="00225E3A">
              <w:rPr>
                <w:rFonts w:ascii="Calibri" w:hAnsi="Calibri"/>
                <w:b/>
                <w:sz w:val="19"/>
              </w:rPr>
              <w:t xml:space="preserve">eeks </w:t>
            </w:r>
            <w:r>
              <w:rPr>
                <w:rFonts w:ascii="Calibri" w:hAnsi="Calibri"/>
                <w:b/>
                <w:sz w:val="19"/>
              </w:rPr>
              <w:t>A</w:t>
            </w:r>
            <w:r w:rsidRPr="00225E3A">
              <w:rPr>
                <w:rFonts w:ascii="Calibri" w:hAnsi="Calibri"/>
                <w:b/>
                <w:sz w:val="19"/>
              </w:rPr>
              <w:t>pplicants To State Capitol Preservation And Sunset Advisory Commissions</w:t>
            </w:r>
          </w:p>
        </w:tc>
        <w:tc>
          <w:tcPr>
            <w:tcW w:w="3222" w:type="dxa"/>
          </w:tcPr>
          <w:p w14:paraId="32EE507C" w14:textId="77777777" w:rsidR="008E1CAE" w:rsidRPr="00B26E88" w:rsidRDefault="008E1CAE" w:rsidP="008E1CAE">
            <w:pPr>
              <w:rPr>
                <w:rFonts w:ascii="Calibri" w:hAnsi="Calibri"/>
                <w:sz w:val="19"/>
              </w:rPr>
            </w:pPr>
            <w:r w:rsidRPr="00225E3A">
              <w:rPr>
                <w:rFonts w:ascii="Calibri" w:hAnsi="Calibri"/>
                <w:sz w:val="19"/>
              </w:rPr>
              <w:t xml:space="preserve">Governor Dayton </w:t>
            </w:r>
            <w:r>
              <w:rPr>
                <w:rFonts w:ascii="Calibri" w:hAnsi="Calibri"/>
                <w:sz w:val="19"/>
              </w:rPr>
              <w:t xml:space="preserve">announces he </w:t>
            </w:r>
            <w:r w:rsidRPr="00225E3A">
              <w:rPr>
                <w:rFonts w:ascii="Calibri" w:hAnsi="Calibri"/>
                <w:sz w:val="19"/>
              </w:rPr>
              <w:t>is looking for dedicated individuals to serve as members of the newly created State Capitol Preservation Commission and the Sunset Advisory Commission. The State Capitol Preservation Commission will coordinate the restoration, protection, risk management and preservation of the Capitol building. The 22-member commission was included in the Legacy bill passed in the 2011 Special Session.</w:t>
            </w:r>
          </w:p>
        </w:tc>
        <w:tc>
          <w:tcPr>
            <w:tcW w:w="2011" w:type="dxa"/>
          </w:tcPr>
          <w:p w14:paraId="7B9262DC" w14:textId="77777777" w:rsidR="008E1CAE" w:rsidRDefault="008E1CAE" w:rsidP="008E1CAE">
            <w:pPr>
              <w:rPr>
                <w:rFonts w:ascii="Calibri" w:hAnsi="Calibri"/>
                <w:sz w:val="19"/>
              </w:rPr>
            </w:pPr>
            <w:r>
              <w:rPr>
                <w:rFonts w:ascii="Calibri" w:hAnsi="Calibri"/>
                <w:sz w:val="19"/>
              </w:rPr>
              <w:t>[</w:t>
            </w:r>
            <w:hyperlink r:id="rId317" w:history="1">
              <w:r w:rsidRPr="00035C9F">
                <w:rPr>
                  <w:rStyle w:val="Hyperlink"/>
                  <w:rFonts w:ascii="Calibri" w:hAnsi="Calibri"/>
                  <w:sz w:val="19"/>
                </w:rPr>
                <w:t>News Release</w:t>
              </w:r>
            </w:hyperlink>
            <w:r>
              <w:rPr>
                <w:rFonts w:ascii="Calibri" w:hAnsi="Calibri"/>
                <w:sz w:val="19"/>
              </w:rPr>
              <w:t>]</w:t>
            </w:r>
          </w:p>
        </w:tc>
      </w:tr>
      <w:tr w:rsidR="008E1CAE" w14:paraId="474A9AF2" w14:textId="77777777" w:rsidTr="002127CD">
        <w:tblPrEx>
          <w:jc w:val="left"/>
          <w:tblLook w:val="04A0" w:firstRow="1" w:lastRow="0" w:firstColumn="1" w:lastColumn="0" w:noHBand="0" w:noVBand="1"/>
        </w:tblPrEx>
        <w:tc>
          <w:tcPr>
            <w:tcW w:w="1280" w:type="dxa"/>
          </w:tcPr>
          <w:p w14:paraId="03061100" w14:textId="77777777" w:rsidR="008E1CAE" w:rsidRDefault="008E1CAE" w:rsidP="008E1CAE">
            <w:pPr>
              <w:rPr>
                <w:rFonts w:ascii="Calibri" w:hAnsi="Calibri"/>
                <w:sz w:val="19"/>
              </w:rPr>
            </w:pPr>
            <w:r>
              <w:rPr>
                <w:rFonts w:ascii="Calibri" w:hAnsi="Calibri"/>
                <w:sz w:val="19"/>
              </w:rPr>
              <w:t>8/11/11</w:t>
            </w:r>
          </w:p>
        </w:tc>
        <w:tc>
          <w:tcPr>
            <w:tcW w:w="2218" w:type="dxa"/>
            <w:shd w:val="clear" w:color="auto" w:fill="DBE5F1" w:themeFill="accent1" w:themeFillTint="33"/>
          </w:tcPr>
          <w:p w14:paraId="1AC6E234" w14:textId="77777777" w:rsidR="008E1CAE" w:rsidRPr="00225E3A" w:rsidRDefault="008E1CAE" w:rsidP="008E1CAE">
            <w:pPr>
              <w:rPr>
                <w:rFonts w:ascii="Calibri" w:hAnsi="Calibri"/>
                <w:b/>
                <w:sz w:val="19"/>
              </w:rPr>
            </w:pPr>
            <w:r>
              <w:rPr>
                <w:rFonts w:ascii="Calibri" w:hAnsi="Calibri"/>
                <w:b/>
                <w:sz w:val="19"/>
              </w:rPr>
              <w:t xml:space="preserve">Governor Dayton Announces </w:t>
            </w:r>
            <w:r w:rsidRPr="00035C9F">
              <w:rPr>
                <w:rFonts w:ascii="Calibri" w:hAnsi="Calibri"/>
                <w:b/>
                <w:sz w:val="19"/>
              </w:rPr>
              <w:t xml:space="preserve">First Annual </w:t>
            </w:r>
            <w:r w:rsidRPr="00035C9F">
              <w:rPr>
                <w:rFonts w:ascii="Calibri" w:hAnsi="Calibri"/>
                <w:b/>
                <w:sz w:val="19"/>
              </w:rPr>
              <w:lastRenderedPageBreak/>
              <w:t>Governor’s Pheasant Opener To Be Held In Montevideo</w:t>
            </w:r>
          </w:p>
        </w:tc>
        <w:tc>
          <w:tcPr>
            <w:tcW w:w="3222" w:type="dxa"/>
          </w:tcPr>
          <w:p w14:paraId="5AE09705" w14:textId="77777777" w:rsidR="008E1CAE" w:rsidRPr="00225E3A" w:rsidRDefault="008E1CAE" w:rsidP="008E1CAE">
            <w:pPr>
              <w:rPr>
                <w:rFonts w:ascii="Calibri" w:hAnsi="Calibri"/>
                <w:sz w:val="19"/>
              </w:rPr>
            </w:pPr>
            <w:r w:rsidRPr="00035C9F">
              <w:rPr>
                <w:rFonts w:ascii="Calibri" w:hAnsi="Calibri"/>
                <w:sz w:val="19"/>
              </w:rPr>
              <w:lastRenderedPageBreak/>
              <w:t xml:space="preserve">Governor </w:t>
            </w:r>
            <w:r>
              <w:rPr>
                <w:rFonts w:ascii="Calibri" w:hAnsi="Calibri"/>
                <w:sz w:val="19"/>
              </w:rPr>
              <w:t>Dayton announces</w:t>
            </w:r>
            <w:r w:rsidRPr="00035C9F">
              <w:rPr>
                <w:rFonts w:ascii="Calibri" w:hAnsi="Calibri"/>
                <w:sz w:val="19"/>
              </w:rPr>
              <w:t xml:space="preserve"> that the First Annual Governor's Pheasant </w:t>
            </w:r>
            <w:r w:rsidRPr="00035C9F">
              <w:rPr>
                <w:rFonts w:ascii="Calibri" w:hAnsi="Calibri"/>
                <w:sz w:val="19"/>
              </w:rPr>
              <w:lastRenderedPageBreak/>
              <w:t xml:space="preserve">Opener </w:t>
            </w:r>
            <w:proofErr w:type="gramStart"/>
            <w:r w:rsidRPr="00035C9F">
              <w:rPr>
                <w:rFonts w:ascii="Calibri" w:hAnsi="Calibri"/>
                <w:sz w:val="19"/>
              </w:rPr>
              <w:t>will be held</w:t>
            </w:r>
            <w:proofErr w:type="gramEnd"/>
            <w:r w:rsidRPr="00035C9F">
              <w:rPr>
                <w:rFonts w:ascii="Calibri" w:hAnsi="Calibri"/>
                <w:sz w:val="19"/>
              </w:rPr>
              <w:t xml:space="preserve"> October 14-15 in Montevideo, in Southwestern Minnesota. The </w:t>
            </w:r>
            <w:proofErr w:type="gramStart"/>
            <w:r w:rsidRPr="00035C9F">
              <w:rPr>
                <w:rFonts w:ascii="Calibri" w:hAnsi="Calibri"/>
                <w:sz w:val="19"/>
              </w:rPr>
              <w:t>event is coordinated by the Montevideo Area Chamber of Commerce and Convention and Visitors Bureau, the Minnesota Department of Natural Resources and Explore Minnesota Tourism</w:t>
            </w:r>
            <w:proofErr w:type="gramEnd"/>
            <w:r w:rsidRPr="00035C9F">
              <w:rPr>
                <w:rFonts w:ascii="Calibri" w:hAnsi="Calibri"/>
                <w:sz w:val="19"/>
              </w:rPr>
              <w:t xml:space="preserve">. This is the first time a Minnesota Governor has participated in an official </w:t>
            </w:r>
            <w:proofErr w:type="gramStart"/>
            <w:r w:rsidRPr="00035C9F">
              <w:rPr>
                <w:rFonts w:ascii="Calibri" w:hAnsi="Calibri"/>
                <w:sz w:val="19"/>
              </w:rPr>
              <w:t>pheasant hunting</w:t>
            </w:r>
            <w:proofErr w:type="gramEnd"/>
            <w:r w:rsidRPr="00035C9F">
              <w:rPr>
                <w:rFonts w:ascii="Calibri" w:hAnsi="Calibri"/>
                <w:sz w:val="19"/>
              </w:rPr>
              <w:t xml:space="preserve"> opener.</w:t>
            </w:r>
          </w:p>
        </w:tc>
        <w:tc>
          <w:tcPr>
            <w:tcW w:w="2011" w:type="dxa"/>
          </w:tcPr>
          <w:p w14:paraId="750E7926" w14:textId="77777777" w:rsidR="008E1CAE" w:rsidRDefault="008E1CAE" w:rsidP="008E1CAE">
            <w:pPr>
              <w:rPr>
                <w:rFonts w:ascii="Calibri" w:hAnsi="Calibri"/>
                <w:sz w:val="19"/>
              </w:rPr>
            </w:pPr>
            <w:r>
              <w:rPr>
                <w:rFonts w:ascii="Calibri" w:hAnsi="Calibri"/>
                <w:sz w:val="19"/>
              </w:rPr>
              <w:lastRenderedPageBreak/>
              <w:t>[</w:t>
            </w:r>
            <w:hyperlink r:id="rId318" w:history="1">
              <w:r w:rsidRPr="00035C9F">
                <w:rPr>
                  <w:rStyle w:val="Hyperlink"/>
                  <w:rFonts w:ascii="Calibri" w:hAnsi="Calibri"/>
                  <w:sz w:val="19"/>
                </w:rPr>
                <w:t>News Release</w:t>
              </w:r>
            </w:hyperlink>
            <w:r>
              <w:rPr>
                <w:rFonts w:ascii="Calibri" w:hAnsi="Calibri"/>
                <w:sz w:val="19"/>
              </w:rPr>
              <w:t>]</w:t>
            </w:r>
          </w:p>
        </w:tc>
      </w:tr>
      <w:tr w:rsidR="008E1CAE" w14:paraId="4E98A463" w14:textId="77777777" w:rsidTr="002127CD">
        <w:tblPrEx>
          <w:jc w:val="left"/>
          <w:tblLook w:val="04A0" w:firstRow="1" w:lastRow="0" w:firstColumn="1" w:lastColumn="0" w:noHBand="0" w:noVBand="1"/>
        </w:tblPrEx>
        <w:tc>
          <w:tcPr>
            <w:tcW w:w="1280" w:type="dxa"/>
          </w:tcPr>
          <w:p w14:paraId="1426FE5F" w14:textId="77777777" w:rsidR="008E1CAE" w:rsidRDefault="008E1CAE" w:rsidP="008E1CAE">
            <w:pPr>
              <w:rPr>
                <w:rFonts w:ascii="Calibri" w:hAnsi="Calibri"/>
                <w:sz w:val="19"/>
              </w:rPr>
            </w:pPr>
            <w:r>
              <w:rPr>
                <w:rFonts w:ascii="Calibri" w:hAnsi="Calibri"/>
                <w:sz w:val="19"/>
              </w:rPr>
              <w:t>8/18/11</w:t>
            </w:r>
          </w:p>
        </w:tc>
        <w:tc>
          <w:tcPr>
            <w:tcW w:w="2218" w:type="dxa"/>
            <w:shd w:val="clear" w:color="auto" w:fill="DBE5F1" w:themeFill="accent1" w:themeFillTint="33"/>
          </w:tcPr>
          <w:p w14:paraId="36F94ECA" w14:textId="77777777" w:rsidR="008E1CAE" w:rsidRDefault="008E1CAE" w:rsidP="008E1CAE">
            <w:pPr>
              <w:rPr>
                <w:rFonts w:ascii="Calibri" w:hAnsi="Calibri"/>
                <w:b/>
                <w:sz w:val="19"/>
              </w:rPr>
            </w:pPr>
            <w:r w:rsidRPr="00035C9F">
              <w:rPr>
                <w:rFonts w:ascii="Calibri" w:hAnsi="Calibri"/>
                <w:b/>
                <w:sz w:val="19"/>
              </w:rPr>
              <w:t xml:space="preserve">Governor Dayton Orders Flags Flown At Half-Staff In Honor Of Special Operator Second Class Nicholas Patrick </w:t>
            </w:r>
            <w:proofErr w:type="spellStart"/>
            <w:r w:rsidRPr="00035C9F">
              <w:rPr>
                <w:rFonts w:ascii="Calibri" w:hAnsi="Calibri"/>
                <w:b/>
                <w:sz w:val="19"/>
              </w:rPr>
              <w:t>Spehar</w:t>
            </w:r>
            <w:proofErr w:type="spellEnd"/>
          </w:p>
        </w:tc>
        <w:tc>
          <w:tcPr>
            <w:tcW w:w="3222" w:type="dxa"/>
          </w:tcPr>
          <w:p w14:paraId="155071C7" w14:textId="77777777" w:rsidR="008E1CAE" w:rsidRPr="00035C9F" w:rsidRDefault="008E1CAE" w:rsidP="008E1CAE">
            <w:pPr>
              <w:rPr>
                <w:rFonts w:ascii="Calibri" w:hAnsi="Calibri"/>
                <w:sz w:val="19"/>
              </w:rPr>
            </w:pPr>
            <w:r>
              <w:rPr>
                <w:rFonts w:ascii="Calibri" w:hAnsi="Calibri"/>
                <w:sz w:val="19"/>
              </w:rPr>
              <w:t>I</w:t>
            </w:r>
            <w:r w:rsidRPr="00035C9F">
              <w:rPr>
                <w:rFonts w:ascii="Calibri" w:hAnsi="Calibri"/>
                <w:sz w:val="19"/>
              </w:rPr>
              <w:t xml:space="preserve">n honor and remembrance of Navy SEAL Special Operator Second Class Nicholas Patrick </w:t>
            </w:r>
            <w:proofErr w:type="spellStart"/>
            <w:r w:rsidRPr="00035C9F">
              <w:rPr>
                <w:rFonts w:ascii="Calibri" w:hAnsi="Calibri"/>
                <w:sz w:val="19"/>
              </w:rPr>
              <w:t>Spehar</w:t>
            </w:r>
            <w:proofErr w:type="spellEnd"/>
            <w:r w:rsidRPr="00035C9F">
              <w:rPr>
                <w:rFonts w:ascii="Calibri" w:hAnsi="Calibri"/>
                <w:sz w:val="19"/>
              </w:rPr>
              <w:t>, Governor Dayton order</w:t>
            </w:r>
            <w:r>
              <w:rPr>
                <w:rFonts w:ascii="Calibri" w:hAnsi="Calibri"/>
                <w:sz w:val="19"/>
              </w:rPr>
              <w:t>s</w:t>
            </w:r>
            <w:r w:rsidRPr="00035C9F">
              <w:rPr>
                <w:rFonts w:ascii="Calibri" w:hAnsi="Calibri"/>
                <w:sz w:val="19"/>
              </w:rPr>
              <w:t xml:space="preserve"> all U.S. flags and Minnesota flags to be flown at half-staff at all state and federal buildings in the State of Minnesota, from sunrise until sunset on Friday, August 19, 2011.</w:t>
            </w:r>
          </w:p>
        </w:tc>
        <w:tc>
          <w:tcPr>
            <w:tcW w:w="2011" w:type="dxa"/>
          </w:tcPr>
          <w:p w14:paraId="4A29A354" w14:textId="77777777" w:rsidR="008E1CAE" w:rsidRDefault="008E1CAE" w:rsidP="008E1CAE">
            <w:pPr>
              <w:rPr>
                <w:rFonts w:ascii="Calibri" w:hAnsi="Calibri"/>
                <w:sz w:val="19"/>
              </w:rPr>
            </w:pPr>
            <w:r>
              <w:rPr>
                <w:rFonts w:ascii="Calibri" w:hAnsi="Calibri"/>
                <w:sz w:val="19"/>
              </w:rPr>
              <w:t>[</w:t>
            </w:r>
            <w:hyperlink r:id="rId319" w:history="1">
              <w:r w:rsidRPr="00035C9F">
                <w:rPr>
                  <w:rStyle w:val="Hyperlink"/>
                  <w:rFonts w:ascii="Calibri" w:hAnsi="Calibri"/>
                  <w:sz w:val="19"/>
                </w:rPr>
                <w:t>News Release</w:t>
              </w:r>
            </w:hyperlink>
            <w:r>
              <w:rPr>
                <w:rFonts w:ascii="Calibri" w:hAnsi="Calibri"/>
                <w:sz w:val="19"/>
              </w:rPr>
              <w:t>]</w:t>
            </w:r>
          </w:p>
          <w:p w14:paraId="3A6BA4A8" w14:textId="77777777" w:rsidR="008E1CAE" w:rsidRDefault="008E1CAE" w:rsidP="008E1CAE">
            <w:pPr>
              <w:rPr>
                <w:rFonts w:ascii="Calibri" w:hAnsi="Calibri"/>
                <w:sz w:val="19"/>
              </w:rPr>
            </w:pPr>
            <w:r>
              <w:rPr>
                <w:rFonts w:ascii="Calibri" w:hAnsi="Calibri"/>
                <w:sz w:val="19"/>
              </w:rPr>
              <w:t>[</w:t>
            </w:r>
            <w:hyperlink r:id="rId320" w:history="1">
              <w:r w:rsidRPr="00035C9F">
                <w:rPr>
                  <w:rStyle w:val="Hyperlink"/>
                  <w:rFonts w:ascii="Calibri" w:hAnsi="Calibri"/>
                  <w:sz w:val="19"/>
                </w:rPr>
                <w:t>Proclamation</w:t>
              </w:r>
            </w:hyperlink>
            <w:r>
              <w:rPr>
                <w:rFonts w:ascii="Calibri" w:hAnsi="Calibri"/>
                <w:sz w:val="19"/>
              </w:rPr>
              <w:t>]</w:t>
            </w:r>
          </w:p>
        </w:tc>
      </w:tr>
      <w:tr w:rsidR="008E1CAE" w14:paraId="0FB5ABA4" w14:textId="77777777" w:rsidTr="002127CD">
        <w:tblPrEx>
          <w:jc w:val="left"/>
          <w:tblLook w:val="04A0" w:firstRow="1" w:lastRow="0" w:firstColumn="1" w:lastColumn="0" w:noHBand="0" w:noVBand="1"/>
        </w:tblPrEx>
        <w:tc>
          <w:tcPr>
            <w:tcW w:w="1280" w:type="dxa"/>
          </w:tcPr>
          <w:p w14:paraId="50E73E42" w14:textId="77777777" w:rsidR="008E1CAE" w:rsidRDefault="008E1CAE" w:rsidP="008E1CAE">
            <w:pPr>
              <w:rPr>
                <w:rFonts w:ascii="Calibri" w:hAnsi="Calibri"/>
                <w:sz w:val="19"/>
              </w:rPr>
            </w:pPr>
            <w:r>
              <w:rPr>
                <w:rFonts w:ascii="Calibri" w:hAnsi="Calibri"/>
                <w:sz w:val="19"/>
              </w:rPr>
              <w:t>8/19/11</w:t>
            </w:r>
          </w:p>
        </w:tc>
        <w:tc>
          <w:tcPr>
            <w:tcW w:w="2218" w:type="dxa"/>
            <w:shd w:val="clear" w:color="auto" w:fill="DBE5F1" w:themeFill="accent1" w:themeFillTint="33"/>
          </w:tcPr>
          <w:p w14:paraId="524C5114" w14:textId="77777777" w:rsidR="008E1CAE" w:rsidRPr="00035C9F" w:rsidRDefault="008E1CAE" w:rsidP="008E1CAE">
            <w:pPr>
              <w:rPr>
                <w:rFonts w:ascii="Calibri" w:hAnsi="Calibri"/>
                <w:b/>
                <w:sz w:val="19"/>
              </w:rPr>
            </w:pPr>
            <w:r w:rsidRPr="00585D21">
              <w:rPr>
                <w:rFonts w:ascii="Calibri" w:hAnsi="Calibri"/>
                <w:b/>
                <w:sz w:val="19"/>
              </w:rPr>
              <w:t>Governor Dayton Issues Emergency Executive Order 11-25</w:t>
            </w:r>
          </w:p>
        </w:tc>
        <w:tc>
          <w:tcPr>
            <w:tcW w:w="3222" w:type="dxa"/>
          </w:tcPr>
          <w:p w14:paraId="54CF43B5" w14:textId="77777777" w:rsidR="008E1CAE" w:rsidRDefault="008E1CAE" w:rsidP="008E1CAE">
            <w:pPr>
              <w:rPr>
                <w:rFonts w:ascii="Calibri" w:hAnsi="Calibri"/>
                <w:sz w:val="19"/>
              </w:rPr>
            </w:pPr>
            <w:r w:rsidRPr="00585D21">
              <w:rPr>
                <w:rFonts w:ascii="Calibri" w:hAnsi="Calibri"/>
                <w:sz w:val="19"/>
              </w:rPr>
              <w:t>Governor Dayton issue</w:t>
            </w:r>
            <w:r>
              <w:rPr>
                <w:rFonts w:ascii="Calibri" w:hAnsi="Calibri"/>
                <w:sz w:val="19"/>
              </w:rPr>
              <w:t>s</w:t>
            </w:r>
            <w:r w:rsidRPr="00585D21">
              <w:rPr>
                <w:rFonts w:ascii="Calibri" w:hAnsi="Calibri"/>
                <w:sz w:val="19"/>
              </w:rPr>
              <w:t xml:space="preserve"> Emergency Executive Order 11-25 declaring an emergency and providing for relief from regulations to motor carriers and drivers operating in Minnesota. The </w:t>
            </w:r>
            <w:proofErr w:type="gramStart"/>
            <w:r w:rsidRPr="00585D21">
              <w:rPr>
                <w:rFonts w:ascii="Calibri" w:hAnsi="Calibri"/>
                <w:sz w:val="19"/>
              </w:rPr>
              <w:t>emergency situation</w:t>
            </w:r>
            <w:proofErr w:type="gramEnd"/>
            <w:r w:rsidRPr="00585D21">
              <w:rPr>
                <w:rFonts w:ascii="Calibri" w:hAnsi="Calibri"/>
                <w:sz w:val="19"/>
              </w:rPr>
              <w:t xml:space="preserve"> arose following disruptions in petroleum refinery production, coupled with recent extremely hot weather and spring flooding, which caused a disruption in the normal supply of gasoline and diesel fuels in Minnesota. The Emergency Executive Order grants relief from regulations to motor carriers and drivers, delivering to local gas stations and convenience stores across Greater Minnesota.</w:t>
            </w:r>
          </w:p>
        </w:tc>
        <w:tc>
          <w:tcPr>
            <w:tcW w:w="2011" w:type="dxa"/>
          </w:tcPr>
          <w:p w14:paraId="2E654F9F" w14:textId="77777777" w:rsidR="008E1CAE" w:rsidRDefault="008E1CAE" w:rsidP="008E1CAE">
            <w:pPr>
              <w:rPr>
                <w:rFonts w:ascii="Calibri" w:hAnsi="Calibri"/>
                <w:sz w:val="19"/>
              </w:rPr>
            </w:pPr>
            <w:r>
              <w:rPr>
                <w:rFonts w:ascii="Calibri" w:hAnsi="Calibri"/>
                <w:sz w:val="19"/>
              </w:rPr>
              <w:t>[</w:t>
            </w:r>
            <w:hyperlink r:id="rId321" w:history="1">
              <w:r w:rsidRPr="00585D21">
                <w:rPr>
                  <w:rStyle w:val="Hyperlink"/>
                  <w:rFonts w:ascii="Calibri" w:hAnsi="Calibri"/>
                  <w:sz w:val="19"/>
                </w:rPr>
                <w:t>News Release</w:t>
              </w:r>
            </w:hyperlink>
            <w:r>
              <w:rPr>
                <w:rFonts w:ascii="Calibri" w:hAnsi="Calibri"/>
                <w:sz w:val="19"/>
              </w:rPr>
              <w:t>]</w:t>
            </w:r>
          </w:p>
          <w:p w14:paraId="7FAC4A91" w14:textId="77777777" w:rsidR="008E1CAE" w:rsidRDefault="008E1CAE" w:rsidP="008E1CAE">
            <w:pPr>
              <w:rPr>
                <w:rFonts w:ascii="Calibri" w:hAnsi="Calibri"/>
                <w:sz w:val="19"/>
              </w:rPr>
            </w:pPr>
            <w:r>
              <w:rPr>
                <w:rFonts w:ascii="Calibri" w:hAnsi="Calibri"/>
                <w:sz w:val="19"/>
              </w:rPr>
              <w:t>[</w:t>
            </w:r>
            <w:hyperlink r:id="rId322" w:history="1">
              <w:r w:rsidRPr="00585D21">
                <w:rPr>
                  <w:rStyle w:val="Hyperlink"/>
                  <w:rFonts w:ascii="Calibri" w:hAnsi="Calibri"/>
                  <w:sz w:val="19"/>
                </w:rPr>
                <w:t>Executive Order</w:t>
              </w:r>
            </w:hyperlink>
            <w:r>
              <w:rPr>
                <w:rFonts w:ascii="Calibri" w:hAnsi="Calibri"/>
                <w:sz w:val="19"/>
              </w:rPr>
              <w:t>]</w:t>
            </w:r>
          </w:p>
        </w:tc>
      </w:tr>
      <w:tr w:rsidR="008E1CAE" w14:paraId="4052E9E0" w14:textId="77777777" w:rsidTr="002127CD">
        <w:tblPrEx>
          <w:jc w:val="left"/>
          <w:tblLook w:val="04A0" w:firstRow="1" w:lastRow="0" w:firstColumn="1" w:lastColumn="0" w:noHBand="0" w:noVBand="1"/>
        </w:tblPrEx>
        <w:tc>
          <w:tcPr>
            <w:tcW w:w="1280" w:type="dxa"/>
          </w:tcPr>
          <w:p w14:paraId="47867BEF" w14:textId="77777777" w:rsidR="008E1CAE" w:rsidRDefault="008E1CAE" w:rsidP="008E1CAE">
            <w:pPr>
              <w:rPr>
                <w:rFonts w:ascii="Calibri" w:hAnsi="Calibri"/>
                <w:sz w:val="19"/>
              </w:rPr>
            </w:pPr>
            <w:r>
              <w:rPr>
                <w:rFonts w:ascii="Calibri" w:hAnsi="Calibri"/>
                <w:sz w:val="19"/>
              </w:rPr>
              <w:t>8/23/11</w:t>
            </w:r>
          </w:p>
        </w:tc>
        <w:tc>
          <w:tcPr>
            <w:tcW w:w="2218" w:type="dxa"/>
            <w:shd w:val="clear" w:color="auto" w:fill="DBE5F1" w:themeFill="accent1" w:themeFillTint="33"/>
          </w:tcPr>
          <w:p w14:paraId="0D4D52FF" w14:textId="77777777" w:rsidR="008E1CAE" w:rsidRPr="00585D21" w:rsidRDefault="008E1CAE" w:rsidP="008E1CAE">
            <w:pPr>
              <w:rPr>
                <w:rFonts w:ascii="Calibri" w:hAnsi="Calibri"/>
                <w:b/>
                <w:sz w:val="19"/>
              </w:rPr>
            </w:pPr>
            <w:r w:rsidRPr="00585D21">
              <w:rPr>
                <w:rFonts w:ascii="Calibri" w:hAnsi="Calibri"/>
                <w:b/>
                <w:sz w:val="19"/>
              </w:rPr>
              <w:t xml:space="preserve">Governor Dayton </w:t>
            </w:r>
            <w:r>
              <w:rPr>
                <w:rFonts w:ascii="Calibri" w:hAnsi="Calibri"/>
                <w:b/>
                <w:sz w:val="19"/>
              </w:rPr>
              <w:t>L</w:t>
            </w:r>
            <w:r w:rsidRPr="00585D21">
              <w:rPr>
                <w:rFonts w:ascii="Calibri" w:hAnsi="Calibri"/>
                <w:b/>
                <w:sz w:val="19"/>
              </w:rPr>
              <w:t xml:space="preserve">aunches </w:t>
            </w:r>
            <w:r>
              <w:rPr>
                <w:rFonts w:ascii="Calibri" w:hAnsi="Calibri"/>
                <w:b/>
                <w:sz w:val="19"/>
              </w:rPr>
              <w:t>S</w:t>
            </w:r>
            <w:r w:rsidRPr="00585D21">
              <w:rPr>
                <w:rFonts w:ascii="Calibri" w:hAnsi="Calibri"/>
                <w:b/>
                <w:sz w:val="19"/>
              </w:rPr>
              <w:t xml:space="preserve">tatewide </w:t>
            </w:r>
            <w:r>
              <w:rPr>
                <w:rFonts w:ascii="Calibri" w:hAnsi="Calibri"/>
                <w:b/>
                <w:sz w:val="19"/>
              </w:rPr>
              <w:t>T</w:t>
            </w:r>
            <w:r w:rsidRPr="00585D21">
              <w:rPr>
                <w:rFonts w:ascii="Calibri" w:hAnsi="Calibri"/>
                <w:b/>
                <w:sz w:val="19"/>
              </w:rPr>
              <w:t>our On Getting Minnesota Back To Work</w:t>
            </w:r>
          </w:p>
        </w:tc>
        <w:tc>
          <w:tcPr>
            <w:tcW w:w="3222" w:type="dxa"/>
          </w:tcPr>
          <w:p w14:paraId="6A75CBF0" w14:textId="77777777" w:rsidR="008E1CAE" w:rsidRPr="00585D21" w:rsidRDefault="008E1CAE" w:rsidP="008E1CAE">
            <w:pPr>
              <w:rPr>
                <w:rFonts w:ascii="Calibri" w:hAnsi="Calibri"/>
                <w:sz w:val="19"/>
              </w:rPr>
            </w:pPr>
            <w:r w:rsidRPr="00585D21">
              <w:rPr>
                <w:rFonts w:ascii="Calibri" w:hAnsi="Calibri"/>
                <w:sz w:val="19"/>
              </w:rPr>
              <w:t>As part of his ongoing commitment to get Min</w:t>
            </w:r>
            <w:r>
              <w:rPr>
                <w:rFonts w:ascii="Calibri" w:hAnsi="Calibri"/>
                <w:sz w:val="19"/>
              </w:rPr>
              <w:t>nesota working again, Governor</w:t>
            </w:r>
            <w:r w:rsidRPr="00585D21">
              <w:rPr>
                <w:rFonts w:ascii="Calibri" w:hAnsi="Calibri"/>
                <w:sz w:val="19"/>
              </w:rPr>
              <w:t xml:space="preserve"> Dayton </w:t>
            </w:r>
            <w:r>
              <w:rPr>
                <w:rFonts w:ascii="Calibri" w:hAnsi="Calibri"/>
                <w:sz w:val="19"/>
              </w:rPr>
              <w:t xml:space="preserve">announces he </w:t>
            </w:r>
            <w:r w:rsidRPr="00585D21">
              <w:rPr>
                <w:rFonts w:ascii="Calibri" w:hAnsi="Calibri"/>
                <w:sz w:val="19"/>
              </w:rPr>
              <w:t>will kick off a state</w:t>
            </w:r>
            <w:r>
              <w:rPr>
                <w:rFonts w:ascii="Calibri" w:hAnsi="Calibri"/>
                <w:sz w:val="19"/>
              </w:rPr>
              <w:t>wide economic development tour starting</w:t>
            </w:r>
            <w:r w:rsidRPr="00585D21">
              <w:rPr>
                <w:rFonts w:ascii="Calibri" w:hAnsi="Calibri"/>
                <w:sz w:val="19"/>
              </w:rPr>
              <w:t xml:space="preserve"> in Fergus Falls. The tour </w:t>
            </w:r>
            <w:proofErr w:type="gramStart"/>
            <w:r w:rsidRPr="00585D21">
              <w:rPr>
                <w:rFonts w:ascii="Calibri" w:hAnsi="Calibri"/>
                <w:sz w:val="19"/>
              </w:rPr>
              <w:t>is aimed</w:t>
            </w:r>
            <w:proofErr w:type="gramEnd"/>
            <w:r w:rsidRPr="00585D21">
              <w:rPr>
                <w:rFonts w:ascii="Calibri" w:hAnsi="Calibri"/>
                <w:sz w:val="19"/>
              </w:rPr>
              <w:t xml:space="preserve"> at gathering the best ideas on job creation from Minnesotans and to highlight Minnesota's strong business climate and economic development opportunities. The Governor plans to do several stops, culminating in a statewide jobs summit in October.</w:t>
            </w:r>
          </w:p>
        </w:tc>
        <w:tc>
          <w:tcPr>
            <w:tcW w:w="2011" w:type="dxa"/>
          </w:tcPr>
          <w:p w14:paraId="441DA515" w14:textId="77777777" w:rsidR="008E1CAE" w:rsidRDefault="008E1CAE" w:rsidP="008E1CAE">
            <w:pPr>
              <w:rPr>
                <w:rFonts w:ascii="Calibri" w:hAnsi="Calibri"/>
                <w:sz w:val="19"/>
              </w:rPr>
            </w:pPr>
            <w:r>
              <w:rPr>
                <w:rFonts w:ascii="Calibri" w:hAnsi="Calibri"/>
                <w:sz w:val="19"/>
              </w:rPr>
              <w:t>[</w:t>
            </w:r>
            <w:hyperlink r:id="rId323" w:history="1">
              <w:r w:rsidRPr="00585D21">
                <w:rPr>
                  <w:rStyle w:val="Hyperlink"/>
                  <w:rFonts w:ascii="Calibri" w:hAnsi="Calibri"/>
                  <w:sz w:val="19"/>
                </w:rPr>
                <w:t>News Release</w:t>
              </w:r>
            </w:hyperlink>
            <w:r>
              <w:rPr>
                <w:rFonts w:ascii="Calibri" w:hAnsi="Calibri"/>
                <w:sz w:val="19"/>
              </w:rPr>
              <w:t>]</w:t>
            </w:r>
          </w:p>
        </w:tc>
      </w:tr>
      <w:tr w:rsidR="008E1CAE" w14:paraId="1683F660" w14:textId="77777777" w:rsidTr="002127CD">
        <w:tblPrEx>
          <w:jc w:val="left"/>
          <w:tblLook w:val="04A0" w:firstRow="1" w:lastRow="0" w:firstColumn="1" w:lastColumn="0" w:noHBand="0" w:noVBand="1"/>
        </w:tblPrEx>
        <w:tc>
          <w:tcPr>
            <w:tcW w:w="1280" w:type="dxa"/>
          </w:tcPr>
          <w:p w14:paraId="47E308A5" w14:textId="77777777" w:rsidR="008E1CAE" w:rsidRDefault="008E1CAE" w:rsidP="008E1CAE">
            <w:pPr>
              <w:rPr>
                <w:rFonts w:ascii="Calibri" w:hAnsi="Calibri"/>
                <w:sz w:val="19"/>
              </w:rPr>
            </w:pPr>
            <w:r>
              <w:rPr>
                <w:rFonts w:ascii="Calibri" w:hAnsi="Calibri"/>
                <w:sz w:val="19"/>
              </w:rPr>
              <w:t>8/23/11</w:t>
            </w:r>
          </w:p>
        </w:tc>
        <w:tc>
          <w:tcPr>
            <w:tcW w:w="2218" w:type="dxa"/>
            <w:shd w:val="clear" w:color="auto" w:fill="DBE5F1" w:themeFill="accent1" w:themeFillTint="33"/>
          </w:tcPr>
          <w:p w14:paraId="6BCF8CB6" w14:textId="77777777" w:rsidR="008E1CAE" w:rsidRPr="00585D21" w:rsidRDefault="008E1CAE" w:rsidP="008E1CAE">
            <w:pPr>
              <w:rPr>
                <w:rFonts w:ascii="Calibri" w:hAnsi="Calibri"/>
                <w:b/>
                <w:sz w:val="19"/>
              </w:rPr>
            </w:pPr>
            <w:r w:rsidRPr="00585D21">
              <w:rPr>
                <w:rFonts w:ascii="Calibri" w:hAnsi="Calibri"/>
                <w:b/>
                <w:sz w:val="19"/>
              </w:rPr>
              <w:t xml:space="preserve">Governor Dayton Names Joyce </w:t>
            </w:r>
            <w:proofErr w:type="spellStart"/>
            <w:r w:rsidRPr="00585D21">
              <w:rPr>
                <w:rFonts w:ascii="Calibri" w:hAnsi="Calibri"/>
                <w:b/>
                <w:sz w:val="19"/>
              </w:rPr>
              <w:t>Sutphen</w:t>
            </w:r>
            <w:proofErr w:type="spellEnd"/>
            <w:r w:rsidRPr="00585D21">
              <w:rPr>
                <w:rFonts w:ascii="Calibri" w:hAnsi="Calibri"/>
                <w:b/>
                <w:sz w:val="19"/>
              </w:rPr>
              <w:t xml:space="preserve"> As Poet Laureate</w:t>
            </w:r>
          </w:p>
        </w:tc>
        <w:tc>
          <w:tcPr>
            <w:tcW w:w="3222" w:type="dxa"/>
          </w:tcPr>
          <w:p w14:paraId="14561C1A" w14:textId="77777777" w:rsidR="008E1CAE" w:rsidRPr="00585D21" w:rsidRDefault="008E1CAE" w:rsidP="008E1CAE">
            <w:pPr>
              <w:rPr>
                <w:rFonts w:ascii="Calibri" w:hAnsi="Calibri"/>
                <w:sz w:val="19"/>
              </w:rPr>
            </w:pPr>
            <w:r w:rsidRPr="00585D21">
              <w:rPr>
                <w:rFonts w:ascii="Calibri" w:hAnsi="Calibri"/>
                <w:sz w:val="19"/>
              </w:rPr>
              <w:t xml:space="preserve">Governor Dayton </w:t>
            </w:r>
            <w:r>
              <w:rPr>
                <w:rFonts w:ascii="Calibri" w:hAnsi="Calibri"/>
                <w:sz w:val="19"/>
              </w:rPr>
              <w:t>announces</w:t>
            </w:r>
            <w:r w:rsidRPr="00585D21">
              <w:rPr>
                <w:rFonts w:ascii="Calibri" w:hAnsi="Calibri"/>
                <w:sz w:val="19"/>
              </w:rPr>
              <w:t xml:space="preserve"> the appointment of Joyce </w:t>
            </w:r>
            <w:proofErr w:type="spellStart"/>
            <w:r w:rsidRPr="00585D21">
              <w:rPr>
                <w:rFonts w:ascii="Calibri" w:hAnsi="Calibri"/>
                <w:sz w:val="19"/>
              </w:rPr>
              <w:t>Sutphen</w:t>
            </w:r>
            <w:proofErr w:type="spellEnd"/>
            <w:r w:rsidRPr="00585D21">
              <w:rPr>
                <w:rFonts w:ascii="Calibri" w:hAnsi="Calibri"/>
                <w:sz w:val="19"/>
              </w:rPr>
              <w:t xml:space="preserve"> as the Poet Laureate for the State of Minnesota. She will serve as the </w:t>
            </w:r>
            <w:r w:rsidRPr="00585D21">
              <w:rPr>
                <w:rFonts w:ascii="Calibri" w:hAnsi="Calibri"/>
                <w:sz w:val="19"/>
              </w:rPr>
              <w:lastRenderedPageBreak/>
              <w:t>primary spokesperson, supporter and promoter of poetry in the state.</w:t>
            </w:r>
          </w:p>
        </w:tc>
        <w:tc>
          <w:tcPr>
            <w:tcW w:w="2011" w:type="dxa"/>
          </w:tcPr>
          <w:p w14:paraId="4680E032" w14:textId="77777777" w:rsidR="008E1CAE" w:rsidRDefault="008E1CAE" w:rsidP="008E1CAE">
            <w:pPr>
              <w:rPr>
                <w:rFonts w:ascii="Calibri" w:hAnsi="Calibri"/>
                <w:sz w:val="19"/>
              </w:rPr>
            </w:pPr>
            <w:r>
              <w:rPr>
                <w:rFonts w:ascii="Calibri" w:hAnsi="Calibri"/>
                <w:sz w:val="19"/>
              </w:rPr>
              <w:lastRenderedPageBreak/>
              <w:t>[</w:t>
            </w:r>
            <w:hyperlink r:id="rId324" w:history="1">
              <w:r w:rsidRPr="00585D21">
                <w:rPr>
                  <w:rStyle w:val="Hyperlink"/>
                  <w:rFonts w:ascii="Calibri" w:hAnsi="Calibri"/>
                  <w:sz w:val="19"/>
                </w:rPr>
                <w:t>News Release</w:t>
              </w:r>
            </w:hyperlink>
            <w:r>
              <w:rPr>
                <w:rFonts w:ascii="Calibri" w:hAnsi="Calibri"/>
                <w:sz w:val="19"/>
              </w:rPr>
              <w:t>]</w:t>
            </w:r>
          </w:p>
          <w:p w14:paraId="5925B455" w14:textId="77777777" w:rsidR="008E1CAE" w:rsidRDefault="008E1CAE" w:rsidP="008E1CAE">
            <w:pPr>
              <w:rPr>
                <w:rFonts w:ascii="Calibri" w:hAnsi="Calibri"/>
                <w:sz w:val="19"/>
              </w:rPr>
            </w:pPr>
            <w:r>
              <w:rPr>
                <w:rFonts w:ascii="Calibri" w:hAnsi="Calibri"/>
                <w:sz w:val="19"/>
              </w:rPr>
              <w:t>[</w:t>
            </w:r>
            <w:hyperlink r:id="rId325" w:history="1">
              <w:r w:rsidRPr="00585D21">
                <w:rPr>
                  <w:rStyle w:val="Hyperlink"/>
                  <w:rFonts w:ascii="Calibri" w:hAnsi="Calibri"/>
                  <w:sz w:val="19"/>
                </w:rPr>
                <w:t>Biography</w:t>
              </w:r>
            </w:hyperlink>
            <w:r>
              <w:rPr>
                <w:rFonts w:ascii="Calibri" w:hAnsi="Calibri"/>
                <w:sz w:val="19"/>
              </w:rPr>
              <w:t>]</w:t>
            </w:r>
          </w:p>
        </w:tc>
      </w:tr>
      <w:tr w:rsidR="008E1CAE" w14:paraId="19507B42" w14:textId="77777777" w:rsidTr="002127CD">
        <w:tblPrEx>
          <w:jc w:val="left"/>
          <w:tblLook w:val="04A0" w:firstRow="1" w:lastRow="0" w:firstColumn="1" w:lastColumn="0" w:noHBand="0" w:noVBand="1"/>
        </w:tblPrEx>
        <w:tc>
          <w:tcPr>
            <w:tcW w:w="1280" w:type="dxa"/>
          </w:tcPr>
          <w:p w14:paraId="5F8F7E04" w14:textId="77777777" w:rsidR="008E1CAE" w:rsidRDefault="008E1CAE" w:rsidP="008E1CAE">
            <w:pPr>
              <w:rPr>
                <w:rFonts w:ascii="Calibri" w:hAnsi="Calibri"/>
                <w:sz w:val="19"/>
              </w:rPr>
            </w:pPr>
            <w:r>
              <w:rPr>
                <w:rFonts w:ascii="Calibri" w:hAnsi="Calibri"/>
                <w:sz w:val="19"/>
              </w:rPr>
              <w:t>8/25/11</w:t>
            </w:r>
          </w:p>
        </w:tc>
        <w:tc>
          <w:tcPr>
            <w:tcW w:w="2218" w:type="dxa"/>
            <w:shd w:val="clear" w:color="auto" w:fill="DBE5F1" w:themeFill="accent1" w:themeFillTint="33"/>
          </w:tcPr>
          <w:p w14:paraId="1EE241B0" w14:textId="77777777" w:rsidR="008E1CAE" w:rsidRPr="00585D21" w:rsidRDefault="008E1CAE" w:rsidP="008E1CAE">
            <w:pPr>
              <w:rPr>
                <w:rFonts w:ascii="Calibri" w:hAnsi="Calibri"/>
                <w:b/>
                <w:sz w:val="19"/>
              </w:rPr>
            </w:pPr>
            <w:r w:rsidRPr="00585D21">
              <w:rPr>
                <w:rFonts w:ascii="Calibri" w:hAnsi="Calibri"/>
                <w:b/>
                <w:sz w:val="19"/>
              </w:rPr>
              <w:t xml:space="preserve">Governor Dayton Charges Taskforce With </w:t>
            </w:r>
            <w:r>
              <w:rPr>
                <w:rFonts w:ascii="Calibri" w:hAnsi="Calibri"/>
                <w:b/>
                <w:sz w:val="19"/>
              </w:rPr>
              <w:t>E</w:t>
            </w:r>
            <w:r w:rsidRPr="00585D21">
              <w:rPr>
                <w:rFonts w:ascii="Calibri" w:hAnsi="Calibri"/>
                <w:b/>
                <w:sz w:val="19"/>
              </w:rPr>
              <w:t xml:space="preserve">xpanding </w:t>
            </w:r>
            <w:r>
              <w:rPr>
                <w:rFonts w:ascii="Calibri" w:hAnsi="Calibri"/>
                <w:b/>
                <w:sz w:val="19"/>
              </w:rPr>
              <w:t>B</w:t>
            </w:r>
            <w:r w:rsidRPr="00585D21">
              <w:rPr>
                <w:rFonts w:ascii="Calibri" w:hAnsi="Calibri"/>
                <w:b/>
                <w:sz w:val="19"/>
              </w:rPr>
              <w:t xml:space="preserve">roadband </w:t>
            </w:r>
            <w:r>
              <w:rPr>
                <w:rFonts w:ascii="Calibri" w:hAnsi="Calibri"/>
                <w:b/>
                <w:sz w:val="19"/>
              </w:rPr>
              <w:t>A</w:t>
            </w:r>
            <w:r w:rsidRPr="00585D21">
              <w:rPr>
                <w:rFonts w:ascii="Calibri" w:hAnsi="Calibri"/>
                <w:b/>
                <w:sz w:val="19"/>
              </w:rPr>
              <w:t xml:space="preserve">ccess </w:t>
            </w:r>
            <w:r>
              <w:rPr>
                <w:rFonts w:ascii="Calibri" w:hAnsi="Calibri"/>
                <w:b/>
                <w:sz w:val="19"/>
              </w:rPr>
              <w:t>S</w:t>
            </w:r>
            <w:r w:rsidRPr="00585D21">
              <w:rPr>
                <w:rFonts w:ascii="Calibri" w:hAnsi="Calibri"/>
                <w:b/>
                <w:sz w:val="19"/>
              </w:rPr>
              <w:t>tatewide</w:t>
            </w:r>
          </w:p>
        </w:tc>
        <w:tc>
          <w:tcPr>
            <w:tcW w:w="3222" w:type="dxa"/>
          </w:tcPr>
          <w:p w14:paraId="68FEB56E" w14:textId="77777777" w:rsidR="008E1CAE" w:rsidRPr="00585D21" w:rsidRDefault="008E1CAE" w:rsidP="008E1CAE">
            <w:pPr>
              <w:rPr>
                <w:rFonts w:ascii="Calibri" w:hAnsi="Calibri"/>
                <w:sz w:val="19"/>
              </w:rPr>
            </w:pPr>
            <w:r w:rsidRPr="00585D21">
              <w:rPr>
                <w:rFonts w:ascii="Calibri" w:hAnsi="Calibri"/>
                <w:sz w:val="19"/>
              </w:rPr>
              <w:t>Governor Dayton issue</w:t>
            </w:r>
            <w:r>
              <w:rPr>
                <w:rFonts w:ascii="Calibri" w:hAnsi="Calibri"/>
                <w:sz w:val="19"/>
              </w:rPr>
              <w:t>s</w:t>
            </w:r>
            <w:r w:rsidRPr="00585D21">
              <w:rPr>
                <w:rFonts w:ascii="Calibri" w:hAnsi="Calibri"/>
                <w:sz w:val="19"/>
              </w:rPr>
              <w:t xml:space="preserve"> Executive Order 11-27, establishing the Governor's Task Force on Broadband and continuing his commitment to strengthening our state's infrastructure and fostering a strong business climate. The Task Force </w:t>
            </w:r>
            <w:proofErr w:type="gramStart"/>
            <w:r w:rsidRPr="00585D21">
              <w:rPr>
                <w:rFonts w:ascii="Calibri" w:hAnsi="Calibri"/>
                <w:sz w:val="19"/>
              </w:rPr>
              <w:t>will be charged</w:t>
            </w:r>
            <w:proofErr w:type="gramEnd"/>
            <w:r w:rsidRPr="00585D21">
              <w:rPr>
                <w:rFonts w:ascii="Calibri" w:hAnsi="Calibri"/>
                <w:sz w:val="19"/>
              </w:rPr>
              <w:t xml:space="preserve"> to expand broadband access in Minnesota. Dayton's stated goal is "border-to-border" high-speed internet and cell phone access throughout Minnesota.</w:t>
            </w:r>
          </w:p>
        </w:tc>
        <w:tc>
          <w:tcPr>
            <w:tcW w:w="2011" w:type="dxa"/>
          </w:tcPr>
          <w:p w14:paraId="0E833B85" w14:textId="77777777" w:rsidR="008E1CAE" w:rsidRDefault="008E1CAE" w:rsidP="008E1CAE">
            <w:pPr>
              <w:rPr>
                <w:rFonts w:ascii="Calibri" w:hAnsi="Calibri"/>
                <w:sz w:val="19"/>
              </w:rPr>
            </w:pPr>
            <w:r>
              <w:rPr>
                <w:rFonts w:ascii="Calibri" w:hAnsi="Calibri"/>
                <w:sz w:val="19"/>
              </w:rPr>
              <w:t>[</w:t>
            </w:r>
            <w:hyperlink r:id="rId326" w:history="1">
              <w:r w:rsidRPr="00585D21">
                <w:rPr>
                  <w:rStyle w:val="Hyperlink"/>
                  <w:rFonts w:ascii="Calibri" w:hAnsi="Calibri"/>
                  <w:sz w:val="19"/>
                </w:rPr>
                <w:t>News Release</w:t>
              </w:r>
            </w:hyperlink>
            <w:r>
              <w:rPr>
                <w:rFonts w:ascii="Calibri" w:hAnsi="Calibri"/>
                <w:sz w:val="19"/>
              </w:rPr>
              <w:t>]</w:t>
            </w:r>
          </w:p>
          <w:p w14:paraId="5B8F08C6" w14:textId="77777777" w:rsidR="008E1CAE" w:rsidRDefault="008E1CAE" w:rsidP="008E1CAE">
            <w:pPr>
              <w:rPr>
                <w:rFonts w:ascii="Calibri" w:hAnsi="Calibri"/>
                <w:sz w:val="19"/>
              </w:rPr>
            </w:pPr>
            <w:r>
              <w:rPr>
                <w:rFonts w:ascii="Calibri" w:hAnsi="Calibri"/>
                <w:sz w:val="19"/>
              </w:rPr>
              <w:t>[</w:t>
            </w:r>
            <w:hyperlink r:id="rId327" w:history="1">
              <w:r w:rsidRPr="00585D21">
                <w:rPr>
                  <w:rStyle w:val="Hyperlink"/>
                  <w:rFonts w:ascii="Calibri" w:hAnsi="Calibri"/>
                  <w:sz w:val="19"/>
                </w:rPr>
                <w:t>Executive Order</w:t>
              </w:r>
            </w:hyperlink>
            <w:r>
              <w:rPr>
                <w:rFonts w:ascii="Calibri" w:hAnsi="Calibri"/>
                <w:sz w:val="19"/>
              </w:rPr>
              <w:t>]</w:t>
            </w:r>
          </w:p>
        </w:tc>
      </w:tr>
      <w:tr w:rsidR="008E1CAE" w14:paraId="0BCDEC4A" w14:textId="77777777" w:rsidTr="002127CD">
        <w:tblPrEx>
          <w:jc w:val="left"/>
          <w:tblLook w:val="04A0" w:firstRow="1" w:lastRow="0" w:firstColumn="1" w:lastColumn="0" w:noHBand="0" w:noVBand="1"/>
        </w:tblPrEx>
        <w:tc>
          <w:tcPr>
            <w:tcW w:w="1280" w:type="dxa"/>
          </w:tcPr>
          <w:p w14:paraId="3F9558F6" w14:textId="77777777" w:rsidR="008E1CAE" w:rsidRDefault="008E1CAE" w:rsidP="008E1CAE">
            <w:pPr>
              <w:rPr>
                <w:rFonts w:ascii="Calibri" w:hAnsi="Calibri"/>
                <w:sz w:val="19"/>
              </w:rPr>
            </w:pPr>
            <w:r>
              <w:rPr>
                <w:rFonts w:ascii="Calibri" w:hAnsi="Calibri"/>
                <w:sz w:val="19"/>
              </w:rPr>
              <w:t>8/26/11</w:t>
            </w:r>
          </w:p>
        </w:tc>
        <w:tc>
          <w:tcPr>
            <w:tcW w:w="2218" w:type="dxa"/>
            <w:shd w:val="clear" w:color="auto" w:fill="DBE5F1" w:themeFill="accent1" w:themeFillTint="33"/>
          </w:tcPr>
          <w:p w14:paraId="5F82A1DE" w14:textId="77777777" w:rsidR="008E1CAE" w:rsidRPr="00585D21" w:rsidRDefault="008E1CAE" w:rsidP="008E1CAE">
            <w:pPr>
              <w:rPr>
                <w:rFonts w:ascii="Calibri" w:hAnsi="Calibri"/>
                <w:b/>
                <w:sz w:val="19"/>
              </w:rPr>
            </w:pPr>
            <w:r w:rsidRPr="00585D21">
              <w:rPr>
                <w:rFonts w:ascii="Calibri" w:hAnsi="Calibri"/>
                <w:b/>
                <w:sz w:val="19"/>
              </w:rPr>
              <w:t>Governor Dayton Orders Flags Flown At Half-Staff In Honor Of Sergeant Matthew Allen Harmon</w:t>
            </w:r>
          </w:p>
        </w:tc>
        <w:tc>
          <w:tcPr>
            <w:tcW w:w="3222" w:type="dxa"/>
          </w:tcPr>
          <w:p w14:paraId="3188ACF2" w14:textId="77777777" w:rsidR="008E1CAE" w:rsidRPr="00585D21" w:rsidRDefault="008E1CAE" w:rsidP="008E1CAE">
            <w:pPr>
              <w:rPr>
                <w:rFonts w:ascii="Calibri" w:hAnsi="Calibri"/>
                <w:sz w:val="19"/>
              </w:rPr>
            </w:pPr>
            <w:r w:rsidRPr="00585D21">
              <w:rPr>
                <w:rFonts w:ascii="Calibri" w:hAnsi="Calibri"/>
                <w:sz w:val="19"/>
              </w:rPr>
              <w:t xml:space="preserve">In honor and remembrance of Sergeant Matthew Allen Harmon, Governor Dayton </w:t>
            </w:r>
            <w:r>
              <w:rPr>
                <w:rFonts w:ascii="Calibri" w:hAnsi="Calibri"/>
                <w:sz w:val="19"/>
              </w:rPr>
              <w:t>orders</w:t>
            </w:r>
            <w:r w:rsidRPr="00585D21">
              <w:rPr>
                <w:rFonts w:ascii="Calibri" w:hAnsi="Calibri"/>
                <w:sz w:val="19"/>
              </w:rPr>
              <w:t xml:space="preserve"> all U.S. flags and Minnesota flags to be flown at half-staff at all state and federal buildings in the State of Minnesota, from sunrise until sunset on Saturday, August 27, 2011.</w:t>
            </w:r>
          </w:p>
        </w:tc>
        <w:tc>
          <w:tcPr>
            <w:tcW w:w="2011" w:type="dxa"/>
          </w:tcPr>
          <w:p w14:paraId="635F9DF2" w14:textId="77777777" w:rsidR="008E1CAE" w:rsidRDefault="008E1CAE" w:rsidP="008E1CAE">
            <w:pPr>
              <w:rPr>
                <w:rFonts w:ascii="Calibri" w:hAnsi="Calibri"/>
                <w:sz w:val="19"/>
              </w:rPr>
            </w:pPr>
            <w:r>
              <w:rPr>
                <w:rFonts w:ascii="Calibri" w:hAnsi="Calibri"/>
                <w:sz w:val="19"/>
              </w:rPr>
              <w:t>[</w:t>
            </w:r>
            <w:hyperlink r:id="rId328" w:history="1">
              <w:r w:rsidRPr="00F232DF">
                <w:rPr>
                  <w:rStyle w:val="Hyperlink"/>
                  <w:rFonts w:ascii="Calibri" w:hAnsi="Calibri"/>
                  <w:sz w:val="19"/>
                </w:rPr>
                <w:t>News Release</w:t>
              </w:r>
            </w:hyperlink>
            <w:r>
              <w:rPr>
                <w:rFonts w:ascii="Calibri" w:hAnsi="Calibri"/>
                <w:sz w:val="19"/>
              </w:rPr>
              <w:t>]</w:t>
            </w:r>
          </w:p>
          <w:p w14:paraId="663B4B8A" w14:textId="77777777" w:rsidR="008E1CAE" w:rsidRDefault="008E1CAE" w:rsidP="008E1CAE">
            <w:pPr>
              <w:rPr>
                <w:rFonts w:ascii="Calibri" w:hAnsi="Calibri"/>
                <w:sz w:val="19"/>
              </w:rPr>
            </w:pPr>
            <w:r>
              <w:rPr>
                <w:rFonts w:ascii="Calibri" w:hAnsi="Calibri"/>
                <w:sz w:val="19"/>
              </w:rPr>
              <w:t>[</w:t>
            </w:r>
            <w:hyperlink r:id="rId329" w:history="1">
              <w:r w:rsidRPr="00F232DF">
                <w:rPr>
                  <w:rStyle w:val="Hyperlink"/>
                  <w:rFonts w:ascii="Calibri" w:hAnsi="Calibri"/>
                  <w:sz w:val="19"/>
                </w:rPr>
                <w:t>Proclamation</w:t>
              </w:r>
            </w:hyperlink>
            <w:r>
              <w:rPr>
                <w:rFonts w:ascii="Calibri" w:hAnsi="Calibri"/>
                <w:sz w:val="19"/>
              </w:rPr>
              <w:t>]</w:t>
            </w:r>
          </w:p>
        </w:tc>
      </w:tr>
      <w:tr w:rsidR="008E1CAE" w14:paraId="246E96D3" w14:textId="77777777" w:rsidTr="002127CD">
        <w:tblPrEx>
          <w:jc w:val="left"/>
          <w:tblLook w:val="04A0" w:firstRow="1" w:lastRow="0" w:firstColumn="1" w:lastColumn="0" w:noHBand="0" w:noVBand="1"/>
        </w:tblPrEx>
        <w:tc>
          <w:tcPr>
            <w:tcW w:w="1280" w:type="dxa"/>
          </w:tcPr>
          <w:p w14:paraId="75EE8FB9" w14:textId="77777777" w:rsidR="008E1CAE" w:rsidRDefault="008E1CAE" w:rsidP="008E1CAE">
            <w:pPr>
              <w:rPr>
                <w:rFonts w:ascii="Calibri" w:hAnsi="Calibri"/>
                <w:sz w:val="19"/>
              </w:rPr>
            </w:pPr>
            <w:r>
              <w:rPr>
                <w:rFonts w:ascii="Calibri" w:hAnsi="Calibri"/>
                <w:sz w:val="19"/>
              </w:rPr>
              <w:t>9/1/11</w:t>
            </w:r>
          </w:p>
        </w:tc>
        <w:tc>
          <w:tcPr>
            <w:tcW w:w="2218" w:type="dxa"/>
            <w:shd w:val="clear" w:color="auto" w:fill="DBE5F1" w:themeFill="accent1" w:themeFillTint="33"/>
          </w:tcPr>
          <w:p w14:paraId="5C0C98ED" w14:textId="77777777" w:rsidR="008E1CAE" w:rsidRPr="00585D21"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Announces Expansion Of Senior Linkage Line</w:t>
            </w:r>
          </w:p>
        </w:tc>
        <w:tc>
          <w:tcPr>
            <w:tcW w:w="3222" w:type="dxa"/>
          </w:tcPr>
          <w:p w14:paraId="6A53AB84" w14:textId="77777777" w:rsidR="008E1CAE" w:rsidRPr="00585D21" w:rsidRDefault="008E1CAE" w:rsidP="008E1CAE">
            <w:pPr>
              <w:rPr>
                <w:rFonts w:ascii="Calibri" w:hAnsi="Calibri"/>
                <w:sz w:val="19"/>
              </w:rPr>
            </w:pPr>
            <w:r w:rsidRPr="00F232DF">
              <w:rPr>
                <w:rFonts w:ascii="Calibri" w:hAnsi="Calibri"/>
                <w:sz w:val="19"/>
              </w:rPr>
              <w:t>Furthering the Dayton administration's commitment to transparency and ac</w:t>
            </w:r>
            <w:r>
              <w:rPr>
                <w:rFonts w:ascii="Calibri" w:hAnsi="Calibri"/>
                <w:sz w:val="19"/>
              </w:rPr>
              <w:t>cessibility, Lt. Governor</w:t>
            </w:r>
            <w:r w:rsidRPr="00F232DF">
              <w:rPr>
                <w:rFonts w:ascii="Calibri" w:hAnsi="Calibri"/>
                <w:sz w:val="19"/>
              </w:rPr>
              <w:t xml:space="preserve"> </w:t>
            </w:r>
            <w:proofErr w:type="spellStart"/>
            <w:r w:rsidRPr="00F232DF">
              <w:rPr>
                <w:rFonts w:ascii="Calibri" w:hAnsi="Calibri"/>
                <w:sz w:val="19"/>
              </w:rPr>
              <w:t>Prettner</w:t>
            </w:r>
            <w:proofErr w:type="spellEnd"/>
            <w:r w:rsidRPr="00F232DF">
              <w:rPr>
                <w:rFonts w:ascii="Calibri" w:hAnsi="Calibri"/>
                <w:sz w:val="19"/>
              </w:rPr>
              <w:t xml:space="preserve"> Solon announce</w:t>
            </w:r>
            <w:r>
              <w:rPr>
                <w:rFonts w:ascii="Calibri" w:hAnsi="Calibri"/>
                <w:sz w:val="19"/>
              </w:rPr>
              <w:t>s</w:t>
            </w:r>
            <w:r w:rsidRPr="00F232DF">
              <w:rPr>
                <w:rFonts w:ascii="Calibri" w:hAnsi="Calibri"/>
                <w:sz w:val="19"/>
              </w:rPr>
              <w:t xml:space="preserve"> the creation of the Senior </w:t>
            </w:r>
            <w:proofErr w:type="spellStart"/>
            <w:r w:rsidRPr="00F232DF">
              <w:rPr>
                <w:rFonts w:ascii="Calibri" w:hAnsi="Calibri"/>
                <w:sz w:val="19"/>
              </w:rPr>
              <w:t>LinkAge</w:t>
            </w:r>
            <w:proofErr w:type="spellEnd"/>
            <w:r w:rsidRPr="00F232DF">
              <w:rPr>
                <w:rFonts w:ascii="Calibri" w:hAnsi="Calibri"/>
                <w:sz w:val="19"/>
              </w:rPr>
              <w:t xml:space="preserve"> Line: A One Stop Shop for Minnesota Seniors. The service will build on a legacy of providing Minnesota seniors with health care related information to include all government services, as well as to connect seniors with volunteering and employment opportunities in their communities.</w:t>
            </w:r>
          </w:p>
        </w:tc>
        <w:tc>
          <w:tcPr>
            <w:tcW w:w="2011" w:type="dxa"/>
          </w:tcPr>
          <w:p w14:paraId="26E7C49E" w14:textId="77777777" w:rsidR="008E1CAE" w:rsidRDefault="008E1CAE" w:rsidP="008E1CAE">
            <w:pPr>
              <w:rPr>
                <w:rFonts w:ascii="Calibri" w:hAnsi="Calibri"/>
                <w:sz w:val="19"/>
              </w:rPr>
            </w:pPr>
            <w:r>
              <w:rPr>
                <w:rFonts w:ascii="Calibri" w:hAnsi="Calibri"/>
                <w:sz w:val="19"/>
              </w:rPr>
              <w:t>[</w:t>
            </w:r>
            <w:hyperlink r:id="rId330" w:history="1">
              <w:r w:rsidRPr="00F232DF">
                <w:rPr>
                  <w:rStyle w:val="Hyperlink"/>
                  <w:rFonts w:ascii="Calibri" w:hAnsi="Calibri"/>
                  <w:sz w:val="19"/>
                </w:rPr>
                <w:t>News Release</w:t>
              </w:r>
            </w:hyperlink>
            <w:r>
              <w:rPr>
                <w:rFonts w:ascii="Calibri" w:hAnsi="Calibri"/>
                <w:sz w:val="19"/>
              </w:rPr>
              <w:t>]</w:t>
            </w:r>
          </w:p>
        </w:tc>
      </w:tr>
      <w:tr w:rsidR="008E1CAE" w14:paraId="37B31406" w14:textId="77777777" w:rsidTr="002127CD">
        <w:tblPrEx>
          <w:jc w:val="left"/>
          <w:tblLook w:val="04A0" w:firstRow="1" w:lastRow="0" w:firstColumn="1" w:lastColumn="0" w:noHBand="0" w:noVBand="1"/>
        </w:tblPrEx>
        <w:tc>
          <w:tcPr>
            <w:tcW w:w="1280" w:type="dxa"/>
          </w:tcPr>
          <w:p w14:paraId="419CE3AF" w14:textId="77777777" w:rsidR="008E1CAE" w:rsidRDefault="008E1CAE" w:rsidP="008E1CAE">
            <w:pPr>
              <w:rPr>
                <w:rFonts w:ascii="Calibri" w:hAnsi="Calibri"/>
                <w:sz w:val="19"/>
              </w:rPr>
            </w:pPr>
            <w:r>
              <w:rPr>
                <w:rFonts w:ascii="Calibri" w:hAnsi="Calibri"/>
                <w:sz w:val="19"/>
              </w:rPr>
              <w:t>9/2/11</w:t>
            </w:r>
          </w:p>
        </w:tc>
        <w:tc>
          <w:tcPr>
            <w:tcW w:w="2218" w:type="dxa"/>
            <w:shd w:val="clear" w:color="auto" w:fill="DBE5F1" w:themeFill="accent1" w:themeFillTint="33"/>
          </w:tcPr>
          <w:p w14:paraId="3AD791E8" w14:textId="77777777" w:rsidR="008E1CAE" w:rsidRDefault="008E1CAE" w:rsidP="008E1CAE">
            <w:pPr>
              <w:rPr>
                <w:rFonts w:ascii="Calibri" w:hAnsi="Calibri"/>
                <w:b/>
                <w:sz w:val="19"/>
              </w:rPr>
            </w:pPr>
            <w:r w:rsidRPr="00496CD1">
              <w:rPr>
                <w:rFonts w:ascii="Calibri" w:hAnsi="Calibri"/>
                <w:b/>
                <w:sz w:val="19"/>
              </w:rPr>
              <w:t>Dayton, Shellito Offer Support For Senator Parry’s Proposal</w:t>
            </w:r>
            <w:r>
              <w:rPr>
                <w:rFonts w:ascii="Calibri" w:hAnsi="Calibri"/>
                <w:b/>
                <w:sz w:val="19"/>
              </w:rPr>
              <w:t xml:space="preserve"> For Funding Military Honor Guards</w:t>
            </w:r>
          </w:p>
        </w:tc>
        <w:tc>
          <w:tcPr>
            <w:tcW w:w="3222" w:type="dxa"/>
          </w:tcPr>
          <w:p w14:paraId="7B05493E" w14:textId="77777777" w:rsidR="008E1CAE" w:rsidRPr="00F232DF" w:rsidRDefault="008E1CAE" w:rsidP="008E1CAE">
            <w:pPr>
              <w:rPr>
                <w:rFonts w:ascii="Calibri" w:hAnsi="Calibri"/>
                <w:sz w:val="19"/>
              </w:rPr>
            </w:pPr>
            <w:r w:rsidRPr="00496CD1">
              <w:rPr>
                <w:rFonts w:ascii="Calibri" w:hAnsi="Calibri"/>
                <w:sz w:val="19"/>
              </w:rPr>
              <w:t>Governor Dayton and Veterans Affairs Commissioner Larry Shellito both express their support today for Senator Mike Parry's plan to secure in statute a permanent funding source for Minnesota Honor Guards' participation in the burials of veterans.</w:t>
            </w:r>
          </w:p>
        </w:tc>
        <w:tc>
          <w:tcPr>
            <w:tcW w:w="2011" w:type="dxa"/>
          </w:tcPr>
          <w:p w14:paraId="14D7D92B" w14:textId="77777777" w:rsidR="008E1CAE" w:rsidRDefault="008E1CAE" w:rsidP="008E1CAE">
            <w:pPr>
              <w:rPr>
                <w:rFonts w:ascii="Calibri" w:hAnsi="Calibri"/>
                <w:sz w:val="19"/>
              </w:rPr>
            </w:pPr>
            <w:r>
              <w:rPr>
                <w:rFonts w:ascii="Calibri" w:hAnsi="Calibri"/>
                <w:sz w:val="19"/>
              </w:rPr>
              <w:t>[</w:t>
            </w:r>
            <w:hyperlink r:id="rId331" w:history="1">
              <w:r w:rsidRPr="00496CD1">
                <w:rPr>
                  <w:rStyle w:val="Hyperlink"/>
                  <w:rFonts w:ascii="Calibri" w:hAnsi="Calibri"/>
                  <w:sz w:val="19"/>
                </w:rPr>
                <w:t>News Release</w:t>
              </w:r>
            </w:hyperlink>
            <w:r>
              <w:rPr>
                <w:rFonts w:ascii="Calibri" w:hAnsi="Calibri"/>
                <w:sz w:val="19"/>
              </w:rPr>
              <w:t>]</w:t>
            </w:r>
          </w:p>
        </w:tc>
      </w:tr>
      <w:tr w:rsidR="008E1CAE" w14:paraId="7C32B1AA" w14:textId="77777777" w:rsidTr="002127CD">
        <w:tblPrEx>
          <w:jc w:val="left"/>
          <w:tblLook w:val="04A0" w:firstRow="1" w:lastRow="0" w:firstColumn="1" w:lastColumn="0" w:noHBand="0" w:noVBand="1"/>
        </w:tblPrEx>
        <w:tc>
          <w:tcPr>
            <w:tcW w:w="1280" w:type="dxa"/>
          </w:tcPr>
          <w:p w14:paraId="6C13F601" w14:textId="77777777" w:rsidR="008E1CAE" w:rsidRDefault="008E1CAE" w:rsidP="008E1CAE">
            <w:pPr>
              <w:rPr>
                <w:rFonts w:ascii="Calibri" w:hAnsi="Calibri"/>
                <w:sz w:val="19"/>
              </w:rPr>
            </w:pPr>
            <w:r>
              <w:rPr>
                <w:rFonts w:ascii="Calibri" w:hAnsi="Calibri"/>
                <w:sz w:val="19"/>
              </w:rPr>
              <w:t>9/8/11</w:t>
            </w:r>
          </w:p>
        </w:tc>
        <w:tc>
          <w:tcPr>
            <w:tcW w:w="2218" w:type="dxa"/>
            <w:shd w:val="clear" w:color="auto" w:fill="DBE5F1" w:themeFill="accent1" w:themeFillTint="33"/>
          </w:tcPr>
          <w:p w14:paraId="54D17DAC" w14:textId="77777777" w:rsidR="008E1CAE" w:rsidRPr="00496CD1" w:rsidRDefault="008E1CAE" w:rsidP="008E1CAE">
            <w:pPr>
              <w:rPr>
                <w:rFonts w:ascii="Calibri" w:hAnsi="Calibri"/>
                <w:b/>
                <w:sz w:val="19"/>
              </w:rPr>
            </w:pPr>
            <w:r w:rsidRPr="00496CD1">
              <w:rPr>
                <w:rFonts w:ascii="Calibri" w:hAnsi="Calibri"/>
                <w:b/>
                <w:sz w:val="19"/>
              </w:rPr>
              <w:t>Governor Dayton Responds To President Obama’s Address</w:t>
            </w:r>
            <w:r>
              <w:rPr>
                <w:rFonts w:ascii="Calibri" w:hAnsi="Calibri"/>
                <w:b/>
                <w:sz w:val="19"/>
              </w:rPr>
              <w:t xml:space="preserve"> To A Joint Session Of Congress</w:t>
            </w:r>
          </w:p>
        </w:tc>
        <w:tc>
          <w:tcPr>
            <w:tcW w:w="3222" w:type="dxa"/>
          </w:tcPr>
          <w:p w14:paraId="03CF0C53" w14:textId="77777777" w:rsidR="008E1CAE" w:rsidRPr="00496CD1" w:rsidRDefault="008E1CAE" w:rsidP="008E1CAE">
            <w:pPr>
              <w:rPr>
                <w:rFonts w:ascii="Calibri" w:hAnsi="Calibri"/>
                <w:sz w:val="19"/>
              </w:rPr>
            </w:pPr>
            <w:r>
              <w:rPr>
                <w:rFonts w:ascii="Calibri" w:hAnsi="Calibri"/>
                <w:sz w:val="19"/>
              </w:rPr>
              <w:t>Governor Dayton issues a statement in response to President Obama’s address to a joint session of Congress, calling it “the best I have ever heard him deliver.” The Governor urges Congress to act on the President’s American Jobs Act.</w:t>
            </w:r>
          </w:p>
        </w:tc>
        <w:tc>
          <w:tcPr>
            <w:tcW w:w="2011" w:type="dxa"/>
          </w:tcPr>
          <w:p w14:paraId="391881A7" w14:textId="77777777" w:rsidR="008E1CAE" w:rsidRDefault="008E1CAE" w:rsidP="008E1CAE">
            <w:pPr>
              <w:rPr>
                <w:rFonts w:ascii="Calibri" w:hAnsi="Calibri"/>
                <w:sz w:val="19"/>
              </w:rPr>
            </w:pPr>
            <w:r>
              <w:rPr>
                <w:rFonts w:ascii="Calibri" w:hAnsi="Calibri"/>
                <w:sz w:val="19"/>
              </w:rPr>
              <w:t>[</w:t>
            </w:r>
            <w:hyperlink r:id="rId332" w:history="1">
              <w:r w:rsidRPr="00496CD1">
                <w:rPr>
                  <w:rStyle w:val="Hyperlink"/>
                  <w:rFonts w:ascii="Calibri" w:hAnsi="Calibri"/>
                  <w:sz w:val="19"/>
                </w:rPr>
                <w:t>News Release</w:t>
              </w:r>
            </w:hyperlink>
            <w:r>
              <w:rPr>
                <w:rFonts w:ascii="Calibri" w:hAnsi="Calibri"/>
                <w:sz w:val="19"/>
              </w:rPr>
              <w:t>]</w:t>
            </w:r>
          </w:p>
        </w:tc>
      </w:tr>
      <w:tr w:rsidR="008E1CAE" w14:paraId="71E81D38" w14:textId="77777777" w:rsidTr="002127CD">
        <w:tblPrEx>
          <w:jc w:val="left"/>
          <w:tblLook w:val="04A0" w:firstRow="1" w:lastRow="0" w:firstColumn="1" w:lastColumn="0" w:noHBand="0" w:noVBand="1"/>
        </w:tblPrEx>
        <w:tc>
          <w:tcPr>
            <w:tcW w:w="1280" w:type="dxa"/>
          </w:tcPr>
          <w:p w14:paraId="3FD6CA55" w14:textId="77777777" w:rsidR="008E1CAE" w:rsidRDefault="008E1CAE" w:rsidP="008E1CAE">
            <w:pPr>
              <w:rPr>
                <w:rFonts w:ascii="Calibri" w:hAnsi="Calibri"/>
                <w:sz w:val="19"/>
              </w:rPr>
            </w:pPr>
            <w:r>
              <w:rPr>
                <w:rFonts w:ascii="Calibri" w:hAnsi="Calibri"/>
                <w:sz w:val="19"/>
              </w:rPr>
              <w:t>9/8/11</w:t>
            </w:r>
          </w:p>
          <w:p w14:paraId="2E1CF739" w14:textId="77777777" w:rsidR="008E1CAE" w:rsidRDefault="008E1CAE" w:rsidP="008E1CAE">
            <w:pPr>
              <w:rPr>
                <w:rFonts w:ascii="Calibri" w:hAnsi="Calibri"/>
                <w:sz w:val="19"/>
              </w:rPr>
            </w:pPr>
            <w:r>
              <w:rPr>
                <w:rFonts w:ascii="Calibri" w:hAnsi="Calibri"/>
                <w:sz w:val="19"/>
              </w:rPr>
              <w:t>9/9/11</w:t>
            </w:r>
          </w:p>
        </w:tc>
        <w:tc>
          <w:tcPr>
            <w:tcW w:w="2218" w:type="dxa"/>
            <w:shd w:val="clear" w:color="auto" w:fill="DBE5F1" w:themeFill="accent1" w:themeFillTint="33"/>
          </w:tcPr>
          <w:p w14:paraId="2844FF1B" w14:textId="77777777" w:rsidR="008E1CAE" w:rsidRPr="00496CD1" w:rsidRDefault="008E1CAE" w:rsidP="008E1CAE">
            <w:pPr>
              <w:rPr>
                <w:rFonts w:ascii="Calibri" w:hAnsi="Calibri"/>
                <w:b/>
                <w:sz w:val="19"/>
              </w:rPr>
            </w:pPr>
            <w:r>
              <w:rPr>
                <w:rFonts w:ascii="Calibri" w:hAnsi="Calibri"/>
                <w:b/>
                <w:sz w:val="19"/>
              </w:rPr>
              <w:t>Governor Dayton Orders Flags To Half-Staff In Honor And Remembrance Of The Victims Of 9/11</w:t>
            </w:r>
          </w:p>
        </w:tc>
        <w:tc>
          <w:tcPr>
            <w:tcW w:w="3222" w:type="dxa"/>
          </w:tcPr>
          <w:p w14:paraId="79FB6787" w14:textId="77777777" w:rsidR="008E1CAE" w:rsidRDefault="008E1CAE" w:rsidP="008E1CAE">
            <w:pPr>
              <w:rPr>
                <w:rFonts w:ascii="Calibri" w:hAnsi="Calibri"/>
                <w:sz w:val="19"/>
              </w:rPr>
            </w:pPr>
            <w:r w:rsidRPr="00A50ED8">
              <w:rPr>
                <w:rFonts w:ascii="Calibri" w:hAnsi="Calibri"/>
                <w:sz w:val="19"/>
              </w:rPr>
              <w:t>In observance of the 10</w:t>
            </w:r>
            <w:r w:rsidRPr="00A50ED8">
              <w:rPr>
                <w:rFonts w:ascii="Calibri" w:hAnsi="Calibri"/>
                <w:sz w:val="19"/>
                <w:vertAlign w:val="superscript"/>
              </w:rPr>
              <w:t>th</w:t>
            </w:r>
            <w:r>
              <w:rPr>
                <w:rFonts w:ascii="Calibri" w:hAnsi="Calibri"/>
                <w:sz w:val="19"/>
              </w:rPr>
              <w:t xml:space="preserve"> </w:t>
            </w:r>
            <w:r w:rsidRPr="00A50ED8">
              <w:rPr>
                <w:rFonts w:ascii="Calibri" w:hAnsi="Calibri"/>
                <w:sz w:val="19"/>
              </w:rPr>
              <w:t xml:space="preserve">anniversary of the September 11, 2001 terrorist attacks, Governor </w:t>
            </w:r>
            <w:r>
              <w:rPr>
                <w:rFonts w:ascii="Calibri" w:hAnsi="Calibri"/>
                <w:sz w:val="19"/>
              </w:rPr>
              <w:t>Dayton orders</w:t>
            </w:r>
            <w:r w:rsidRPr="00A50ED8">
              <w:rPr>
                <w:rFonts w:ascii="Calibri" w:hAnsi="Calibri"/>
                <w:sz w:val="19"/>
              </w:rPr>
              <w:t xml:space="preserve"> all U.S. and Minnesota flags to </w:t>
            </w:r>
            <w:proofErr w:type="gramStart"/>
            <w:r w:rsidRPr="00A50ED8">
              <w:rPr>
                <w:rFonts w:ascii="Calibri" w:hAnsi="Calibri"/>
                <w:sz w:val="19"/>
              </w:rPr>
              <w:t>be flown</w:t>
            </w:r>
            <w:proofErr w:type="gramEnd"/>
            <w:r w:rsidRPr="00A50ED8">
              <w:rPr>
                <w:rFonts w:ascii="Calibri" w:hAnsi="Calibri"/>
                <w:sz w:val="19"/>
              </w:rPr>
              <w:t xml:space="preserve"> at half-staff at all state buildings in the State of Minnesota, from sunrise until </w:t>
            </w:r>
            <w:r w:rsidRPr="00A50ED8">
              <w:rPr>
                <w:rFonts w:ascii="Calibri" w:hAnsi="Calibri"/>
                <w:sz w:val="19"/>
              </w:rPr>
              <w:lastRenderedPageBreak/>
              <w:t>sunset on Sunday, September 11, 2011.</w:t>
            </w:r>
            <w:r>
              <w:rPr>
                <w:rFonts w:ascii="Calibri" w:hAnsi="Calibri"/>
                <w:sz w:val="19"/>
              </w:rPr>
              <w:t xml:space="preserve"> The Governor also issues a lengthy statement describing his thoughts and memories of the events of 9/11.</w:t>
            </w:r>
          </w:p>
        </w:tc>
        <w:tc>
          <w:tcPr>
            <w:tcW w:w="2011" w:type="dxa"/>
          </w:tcPr>
          <w:p w14:paraId="3CBF9324" w14:textId="77777777" w:rsidR="008E1CAE" w:rsidRDefault="008E1CAE" w:rsidP="008E1CAE">
            <w:pPr>
              <w:rPr>
                <w:rFonts w:ascii="Calibri" w:hAnsi="Calibri"/>
                <w:sz w:val="19"/>
              </w:rPr>
            </w:pPr>
            <w:r>
              <w:rPr>
                <w:rFonts w:ascii="Calibri" w:hAnsi="Calibri"/>
                <w:sz w:val="19"/>
              </w:rPr>
              <w:lastRenderedPageBreak/>
              <w:t>[</w:t>
            </w:r>
            <w:hyperlink r:id="rId333" w:history="1">
              <w:r w:rsidRPr="00A50ED8">
                <w:rPr>
                  <w:rStyle w:val="Hyperlink"/>
                  <w:rFonts w:ascii="Calibri" w:hAnsi="Calibri"/>
                  <w:sz w:val="19"/>
                </w:rPr>
                <w:t>News Release</w:t>
              </w:r>
            </w:hyperlink>
            <w:r>
              <w:rPr>
                <w:rFonts w:ascii="Calibri" w:hAnsi="Calibri"/>
                <w:sz w:val="19"/>
              </w:rPr>
              <w:t>]</w:t>
            </w:r>
          </w:p>
          <w:p w14:paraId="1C7C918A" w14:textId="767A55CB" w:rsidR="008E1CAE" w:rsidRDefault="008E1CAE" w:rsidP="008E1CAE">
            <w:pPr>
              <w:rPr>
                <w:rFonts w:ascii="Calibri" w:hAnsi="Calibri"/>
                <w:sz w:val="19"/>
              </w:rPr>
            </w:pPr>
            <w:r>
              <w:rPr>
                <w:rFonts w:ascii="Calibri" w:hAnsi="Calibri"/>
                <w:sz w:val="19"/>
              </w:rPr>
              <w:t>[</w:t>
            </w:r>
            <w:hyperlink r:id="rId334" w:history="1">
              <w:r w:rsidRPr="00A50ED8">
                <w:rPr>
                  <w:rStyle w:val="Hyperlink"/>
                  <w:rFonts w:ascii="Calibri" w:hAnsi="Calibri"/>
                  <w:sz w:val="19"/>
                </w:rPr>
                <w:t>Proclamation</w:t>
              </w:r>
            </w:hyperlink>
            <w:r>
              <w:rPr>
                <w:rFonts w:ascii="Calibri" w:hAnsi="Calibri"/>
                <w:sz w:val="19"/>
              </w:rPr>
              <w:t>]</w:t>
            </w:r>
          </w:p>
        </w:tc>
      </w:tr>
      <w:tr w:rsidR="008E1CAE" w14:paraId="5D6BBC46" w14:textId="77777777" w:rsidTr="002127CD">
        <w:tblPrEx>
          <w:jc w:val="left"/>
          <w:tblLook w:val="04A0" w:firstRow="1" w:lastRow="0" w:firstColumn="1" w:lastColumn="0" w:noHBand="0" w:noVBand="1"/>
        </w:tblPrEx>
        <w:tc>
          <w:tcPr>
            <w:tcW w:w="1280" w:type="dxa"/>
          </w:tcPr>
          <w:p w14:paraId="70B5CF1F" w14:textId="77777777" w:rsidR="008E1CAE" w:rsidRDefault="008E1CAE" w:rsidP="008E1CAE">
            <w:pPr>
              <w:rPr>
                <w:rFonts w:ascii="Calibri" w:hAnsi="Calibri"/>
                <w:sz w:val="19"/>
              </w:rPr>
            </w:pPr>
            <w:r>
              <w:rPr>
                <w:rFonts w:ascii="Calibri" w:hAnsi="Calibri"/>
                <w:sz w:val="19"/>
              </w:rPr>
              <w:t>10/1/11</w:t>
            </w:r>
          </w:p>
        </w:tc>
        <w:tc>
          <w:tcPr>
            <w:tcW w:w="2218" w:type="dxa"/>
            <w:shd w:val="clear" w:color="auto" w:fill="DBE5F1" w:themeFill="accent1" w:themeFillTint="33"/>
          </w:tcPr>
          <w:p w14:paraId="09D7DA1E" w14:textId="77777777" w:rsidR="008E1CAE" w:rsidRDefault="008E1CAE" w:rsidP="008E1CAE">
            <w:pPr>
              <w:rPr>
                <w:rFonts w:ascii="Calibri" w:hAnsi="Calibri"/>
                <w:b/>
                <w:sz w:val="19"/>
              </w:rPr>
            </w:pPr>
            <w:r w:rsidRPr="00820420">
              <w:rPr>
                <w:rFonts w:ascii="Calibri" w:hAnsi="Calibri"/>
                <w:b/>
                <w:sz w:val="19"/>
              </w:rPr>
              <w:t xml:space="preserve">Governor Dayton And </w:t>
            </w:r>
            <w:r>
              <w:rPr>
                <w:rFonts w:ascii="Calibri" w:hAnsi="Calibri"/>
                <w:b/>
                <w:sz w:val="19"/>
              </w:rPr>
              <w:t>D</w:t>
            </w:r>
            <w:r w:rsidRPr="00820420">
              <w:rPr>
                <w:rFonts w:ascii="Calibri" w:hAnsi="Calibri"/>
                <w:b/>
                <w:sz w:val="19"/>
              </w:rPr>
              <w:t xml:space="preserve">elegation </w:t>
            </w:r>
            <w:r>
              <w:rPr>
                <w:rFonts w:ascii="Calibri" w:hAnsi="Calibri"/>
                <w:b/>
                <w:sz w:val="19"/>
              </w:rPr>
              <w:t>R</w:t>
            </w:r>
            <w:r w:rsidRPr="00820420">
              <w:rPr>
                <w:rFonts w:ascii="Calibri" w:hAnsi="Calibri"/>
                <w:b/>
                <w:sz w:val="19"/>
              </w:rPr>
              <w:t>eturn From South Korea Trade Mission</w:t>
            </w:r>
          </w:p>
        </w:tc>
        <w:tc>
          <w:tcPr>
            <w:tcW w:w="3222" w:type="dxa"/>
          </w:tcPr>
          <w:p w14:paraId="38D75C22" w14:textId="77777777" w:rsidR="008E1CAE" w:rsidRPr="00A50ED8" w:rsidRDefault="008E1CAE" w:rsidP="008E1CAE">
            <w:pPr>
              <w:rPr>
                <w:rFonts w:ascii="Calibri" w:hAnsi="Calibri"/>
                <w:sz w:val="19"/>
              </w:rPr>
            </w:pPr>
            <w:r w:rsidRPr="00820420">
              <w:rPr>
                <w:rFonts w:ascii="Calibri" w:hAnsi="Calibri"/>
                <w:sz w:val="19"/>
              </w:rPr>
              <w:t xml:space="preserve">Governor Dayton </w:t>
            </w:r>
            <w:r>
              <w:rPr>
                <w:rFonts w:ascii="Calibri" w:hAnsi="Calibri"/>
                <w:sz w:val="19"/>
              </w:rPr>
              <w:t>returns</w:t>
            </w:r>
            <w:r w:rsidRPr="00820420">
              <w:rPr>
                <w:rFonts w:ascii="Calibri" w:hAnsi="Calibri"/>
                <w:sz w:val="19"/>
              </w:rPr>
              <w:t xml:space="preserve"> to Minnesota, along with the delegation of Minnesota businesspeople, agriculture industry representatives, education and civic leaders, following the Governor's trade mission to South Korea. The trade mission to South Korea was the first under Governor Dayton's administration and was a productive mission to a country that is an important export partner and growth market for Minnesota.</w:t>
            </w:r>
          </w:p>
        </w:tc>
        <w:tc>
          <w:tcPr>
            <w:tcW w:w="2011" w:type="dxa"/>
          </w:tcPr>
          <w:p w14:paraId="38F656C6" w14:textId="77777777" w:rsidR="008E1CAE" w:rsidRPr="00154807" w:rsidRDefault="008E1CAE" w:rsidP="008E1CAE">
            <w:pPr>
              <w:rPr>
                <w:rFonts w:ascii="Calibri" w:hAnsi="Calibri"/>
                <w:sz w:val="19"/>
              </w:rPr>
            </w:pPr>
            <w:r w:rsidRPr="00154807">
              <w:rPr>
                <w:rFonts w:ascii="Calibri" w:hAnsi="Calibri"/>
                <w:sz w:val="19"/>
              </w:rPr>
              <w:t>[</w:t>
            </w:r>
            <w:hyperlink r:id="rId335" w:history="1">
              <w:r w:rsidRPr="00154807">
                <w:rPr>
                  <w:rStyle w:val="Hyperlink"/>
                  <w:rFonts w:ascii="Calibri" w:hAnsi="Calibri"/>
                  <w:sz w:val="19"/>
                </w:rPr>
                <w:t>News Release</w:t>
              </w:r>
            </w:hyperlink>
            <w:r w:rsidRPr="00154807">
              <w:rPr>
                <w:rFonts w:ascii="Calibri" w:hAnsi="Calibri"/>
                <w:sz w:val="19"/>
              </w:rPr>
              <w:t>]</w:t>
            </w:r>
          </w:p>
        </w:tc>
      </w:tr>
      <w:tr w:rsidR="008E1CAE" w14:paraId="77A7272F" w14:textId="77777777" w:rsidTr="002127CD">
        <w:tblPrEx>
          <w:jc w:val="left"/>
          <w:tblLook w:val="04A0" w:firstRow="1" w:lastRow="0" w:firstColumn="1" w:lastColumn="0" w:noHBand="0" w:noVBand="1"/>
        </w:tblPrEx>
        <w:tc>
          <w:tcPr>
            <w:tcW w:w="1280" w:type="dxa"/>
          </w:tcPr>
          <w:p w14:paraId="0922BB2D" w14:textId="77777777" w:rsidR="008E1CAE" w:rsidRDefault="008E1CAE" w:rsidP="008E1CAE">
            <w:pPr>
              <w:rPr>
                <w:rFonts w:ascii="Calibri" w:hAnsi="Calibri"/>
                <w:sz w:val="19"/>
              </w:rPr>
            </w:pPr>
            <w:r>
              <w:rPr>
                <w:rFonts w:ascii="Calibri" w:hAnsi="Calibri"/>
                <w:sz w:val="19"/>
              </w:rPr>
              <w:t>10/6/11</w:t>
            </w:r>
          </w:p>
        </w:tc>
        <w:tc>
          <w:tcPr>
            <w:tcW w:w="2218" w:type="dxa"/>
            <w:shd w:val="clear" w:color="auto" w:fill="DBE5F1" w:themeFill="accent1" w:themeFillTint="33"/>
          </w:tcPr>
          <w:p w14:paraId="1473567C" w14:textId="77777777" w:rsidR="008E1CAE" w:rsidRPr="00820420" w:rsidRDefault="008E1CAE" w:rsidP="008E1CAE">
            <w:pPr>
              <w:rPr>
                <w:rFonts w:ascii="Calibri" w:hAnsi="Calibri"/>
                <w:b/>
                <w:sz w:val="19"/>
              </w:rPr>
            </w:pPr>
            <w:r w:rsidRPr="00613440">
              <w:rPr>
                <w:rFonts w:ascii="Calibri" w:hAnsi="Calibri"/>
                <w:b/>
                <w:sz w:val="19"/>
              </w:rPr>
              <w:t>Governor Dayton Issues Emergency Executive Order 11-29</w:t>
            </w:r>
          </w:p>
        </w:tc>
        <w:tc>
          <w:tcPr>
            <w:tcW w:w="3222" w:type="dxa"/>
          </w:tcPr>
          <w:p w14:paraId="27C9A22C" w14:textId="77777777" w:rsidR="008E1CAE" w:rsidRPr="00820420" w:rsidRDefault="008E1CAE" w:rsidP="008E1CAE">
            <w:pPr>
              <w:rPr>
                <w:rFonts w:ascii="Calibri" w:hAnsi="Calibri"/>
                <w:sz w:val="19"/>
              </w:rPr>
            </w:pPr>
            <w:r w:rsidRPr="00613440">
              <w:rPr>
                <w:rFonts w:ascii="Calibri" w:hAnsi="Calibri"/>
                <w:sz w:val="19"/>
              </w:rPr>
              <w:t>Governor Dayton issue</w:t>
            </w:r>
            <w:r>
              <w:rPr>
                <w:rFonts w:ascii="Calibri" w:hAnsi="Calibri"/>
                <w:sz w:val="19"/>
              </w:rPr>
              <w:t>s</w:t>
            </w:r>
            <w:r w:rsidRPr="00613440">
              <w:rPr>
                <w:rFonts w:ascii="Calibri" w:hAnsi="Calibri"/>
                <w:sz w:val="19"/>
              </w:rPr>
              <w:t xml:space="preserve"> Emergency Executive Order 11-29 to </w:t>
            </w:r>
            <w:proofErr w:type="gramStart"/>
            <w:r w:rsidRPr="00613440">
              <w:rPr>
                <w:rFonts w:ascii="Calibri" w:hAnsi="Calibri"/>
                <w:sz w:val="19"/>
              </w:rPr>
              <w:t>provide assistance</w:t>
            </w:r>
            <w:proofErr w:type="gramEnd"/>
            <w:r w:rsidRPr="00613440">
              <w:rPr>
                <w:rFonts w:ascii="Calibri" w:hAnsi="Calibri"/>
                <w:sz w:val="19"/>
              </w:rPr>
              <w:t xml:space="preserve"> to the Minnesota Interagency Fire Center. This order is in response to a wildfire in Roseau County that is threatening property near Greenbush, Minnesota. The Emergency Executive Order authorizes the Adjutant General of Minnesota to order to state active duty any personnel and equipment of the military forces of the State as required and for such </w:t>
            </w:r>
            <w:proofErr w:type="gramStart"/>
            <w:r w:rsidRPr="00613440">
              <w:rPr>
                <w:rFonts w:ascii="Calibri" w:hAnsi="Calibri"/>
                <w:sz w:val="19"/>
              </w:rPr>
              <w:t>period of time</w:t>
            </w:r>
            <w:proofErr w:type="gramEnd"/>
            <w:r w:rsidRPr="00613440">
              <w:rPr>
                <w:rFonts w:ascii="Calibri" w:hAnsi="Calibri"/>
                <w:sz w:val="19"/>
              </w:rPr>
              <w:t xml:space="preserve"> as necessary to support wildfire suppression in Minnesota.</w:t>
            </w:r>
          </w:p>
        </w:tc>
        <w:tc>
          <w:tcPr>
            <w:tcW w:w="2011" w:type="dxa"/>
          </w:tcPr>
          <w:p w14:paraId="7D5F44A0" w14:textId="77777777" w:rsidR="008E1CAE" w:rsidRDefault="008E1CAE" w:rsidP="008E1CAE">
            <w:pPr>
              <w:rPr>
                <w:rFonts w:ascii="Calibri" w:hAnsi="Calibri"/>
                <w:sz w:val="19"/>
              </w:rPr>
            </w:pPr>
            <w:r>
              <w:rPr>
                <w:rFonts w:ascii="Calibri" w:hAnsi="Calibri"/>
                <w:sz w:val="19"/>
              </w:rPr>
              <w:t>[</w:t>
            </w:r>
            <w:hyperlink r:id="rId336" w:history="1">
              <w:r w:rsidRPr="00613440">
                <w:rPr>
                  <w:rStyle w:val="Hyperlink"/>
                  <w:rFonts w:ascii="Calibri" w:hAnsi="Calibri"/>
                  <w:sz w:val="19"/>
                </w:rPr>
                <w:t>News Release</w:t>
              </w:r>
            </w:hyperlink>
            <w:r>
              <w:rPr>
                <w:rFonts w:ascii="Calibri" w:hAnsi="Calibri"/>
                <w:sz w:val="19"/>
              </w:rPr>
              <w:t>]</w:t>
            </w:r>
          </w:p>
          <w:p w14:paraId="4AD8BBBD" w14:textId="77777777" w:rsidR="008E1CAE" w:rsidRDefault="008E1CAE" w:rsidP="008E1CAE">
            <w:pPr>
              <w:rPr>
                <w:rFonts w:ascii="Calibri" w:hAnsi="Calibri"/>
                <w:sz w:val="19"/>
              </w:rPr>
            </w:pPr>
            <w:r>
              <w:rPr>
                <w:rFonts w:ascii="Calibri" w:hAnsi="Calibri"/>
                <w:sz w:val="19"/>
              </w:rPr>
              <w:t>[</w:t>
            </w:r>
            <w:hyperlink r:id="rId337" w:history="1">
              <w:r w:rsidRPr="00613440">
                <w:rPr>
                  <w:rStyle w:val="Hyperlink"/>
                  <w:rFonts w:ascii="Calibri" w:hAnsi="Calibri"/>
                  <w:sz w:val="19"/>
                </w:rPr>
                <w:t>Executive Order</w:t>
              </w:r>
            </w:hyperlink>
            <w:r>
              <w:rPr>
                <w:rFonts w:ascii="Calibri" w:hAnsi="Calibri"/>
                <w:sz w:val="19"/>
              </w:rPr>
              <w:t>]</w:t>
            </w:r>
          </w:p>
        </w:tc>
      </w:tr>
      <w:tr w:rsidR="008E1CAE" w14:paraId="312BD051" w14:textId="77777777" w:rsidTr="002127CD">
        <w:tblPrEx>
          <w:jc w:val="left"/>
          <w:tblLook w:val="04A0" w:firstRow="1" w:lastRow="0" w:firstColumn="1" w:lastColumn="0" w:noHBand="0" w:noVBand="1"/>
        </w:tblPrEx>
        <w:tc>
          <w:tcPr>
            <w:tcW w:w="1280" w:type="dxa"/>
          </w:tcPr>
          <w:p w14:paraId="62973AFF" w14:textId="77777777" w:rsidR="008E1CAE" w:rsidRDefault="008E1CAE" w:rsidP="008E1CAE">
            <w:pPr>
              <w:rPr>
                <w:rFonts w:ascii="Calibri" w:hAnsi="Calibri"/>
                <w:sz w:val="19"/>
              </w:rPr>
            </w:pPr>
            <w:r>
              <w:rPr>
                <w:rFonts w:ascii="Calibri" w:hAnsi="Calibri"/>
                <w:sz w:val="19"/>
              </w:rPr>
              <w:t>10/11/11</w:t>
            </w:r>
          </w:p>
        </w:tc>
        <w:tc>
          <w:tcPr>
            <w:tcW w:w="2218" w:type="dxa"/>
            <w:shd w:val="clear" w:color="auto" w:fill="DBE5F1" w:themeFill="accent1" w:themeFillTint="33"/>
          </w:tcPr>
          <w:p w14:paraId="5EBF2B77" w14:textId="77777777" w:rsidR="008E1CAE" w:rsidRPr="00613440" w:rsidRDefault="008E1CAE" w:rsidP="008E1CAE">
            <w:pPr>
              <w:rPr>
                <w:rFonts w:ascii="Calibri" w:hAnsi="Calibri"/>
                <w:b/>
                <w:sz w:val="19"/>
              </w:rPr>
            </w:pPr>
            <w:r w:rsidRPr="00613440">
              <w:rPr>
                <w:rFonts w:ascii="Calibri" w:hAnsi="Calibri"/>
                <w:b/>
                <w:sz w:val="19"/>
              </w:rPr>
              <w:t xml:space="preserve">Lt. Governor </w:t>
            </w:r>
            <w:proofErr w:type="spellStart"/>
            <w:r w:rsidRPr="00613440">
              <w:rPr>
                <w:rFonts w:ascii="Calibri" w:hAnsi="Calibri"/>
                <w:b/>
                <w:sz w:val="19"/>
              </w:rPr>
              <w:t>Prettner</w:t>
            </w:r>
            <w:proofErr w:type="spellEnd"/>
            <w:r w:rsidRPr="00613440">
              <w:rPr>
                <w:rFonts w:ascii="Calibri" w:hAnsi="Calibri"/>
                <w:b/>
                <w:sz w:val="19"/>
              </w:rPr>
              <w:t xml:space="preserve"> Solon </w:t>
            </w:r>
            <w:r>
              <w:rPr>
                <w:rFonts w:ascii="Calibri" w:hAnsi="Calibri"/>
                <w:b/>
                <w:sz w:val="19"/>
              </w:rPr>
              <w:t>Announces She Will Embark</w:t>
            </w:r>
            <w:r w:rsidRPr="00613440">
              <w:rPr>
                <w:rFonts w:ascii="Calibri" w:hAnsi="Calibri"/>
                <w:b/>
                <w:sz w:val="19"/>
              </w:rPr>
              <w:t xml:space="preserve"> On </w:t>
            </w:r>
            <w:r>
              <w:rPr>
                <w:rFonts w:ascii="Calibri" w:hAnsi="Calibri"/>
                <w:b/>
                <w:sz w:val="19"/>
              </w:rPr>
              <w:t>E</w:t>
            </w:r>
            <w:r w:rsidRPr="00613440">
              <w:rPr>
                <w:rFonts w:ascii="Calibri" w:hAnsi="Calibri"/>
                <w:b/>
                <w:sz w:val="19"/>
              </w:rPr>
              <w:t xml:space="preserve">conomic </w:t>
            </w:r>
            <w:r>
              <w:rPr>
                <w:rFonts w:ascii="Calibri" w:hAnsi="Calibri"/>
                <w:b/>
                <w:sz w:val="19"/>
              </w:rPr>
              <w:t>D</w:t>
            </w:r>
            <w:r w:rsidRPr="00613440">
              <w:rPr>
                <w:rFonts w:ascii="Calibri" w:hAnsi="Calibri"/>
                <w:b/>
                <w:sz w:val="19"/>
              </w:rPr>
              <w:t xml:space="preserve">evelopment </w:t>
            </w:r>
            <w:r>
              <w:rPr>
                <w:rFonts w:ascii="Calibri" w:hAnsi="Calibri"/>
                <w:b/>
                <w:sz w:val="19"/>
              </w:rPr>
              <w:t>M</w:t>
            </w:r>
            <w:r w:rsidRPr="00613440">
              <w:rPr>
                <w:rFonts w:ascii="Calibri" w:hAnsi="Calibri"/>
                <w:b/>
                <w:sz w:val="19"/>
              </w:rPr>
              <w:t>ission To China</w:t>
            </w:r>
          </w:p>
        </w:tc>
        <w:tc>
          <w:tcPr>
            <w:tcW w:w="3222" w:type="dxa"/>
          </w:tcPr>
          <w:p w14:paraId="66F36479" w14:textId="77777777" w:rsidR="008E1CAE" w:rsidRPr="00613440" w:rsidRDefault="008E1CAE" w:rsidP="008E1CAE">
            <w:pPr>
              <w:rPr>
                <w:rFonts w:ascii="Calibri" w:hAnsi="Calibri"/>
                <w:sz w:val="19"/>
              </w:rPr>
            </w:pPr>
            <w:r>
              <w:rPr>
                <w:rFonts w:ascii="Calibri" w:hAnsi="Calibri"/>
                <w:sz w:val="19"/>
              </w:rPr>
              <w:t xml:space="preserve">Lt. Governor </w:t>
            </w:r>
            <w:proofErr w:type="spellStart"/>
            <w:r w:rsidRPr="00613440">
              <w:rPr>
                <w:rFonts w:ascii="Calibri" w:hAnsi="Calibri"/>
                <w:sz w:val="19"/>
              </w:rPr>
              <w:t>Prettner</w:t>
            </w:r>
            <w:proofErr w:type="spellEnd"/>
            <w:r w:rsidRPr="00613440">
              <w:rPr>
                <w:rFonts w:ascii="Calibri" w:hAnsi="Calibri"/>
                <w:sz w:val="19"/>
              </w:rPr>
              <w:t xml:space="preserve"> Solon</w:t>
            </w:r>
            <w:r>
              <w:rPr>
                <w:rFonts w:ascii="Calibri" w:hAnsi="Calibri"/>
                <w:sz w:val="19"/>
              </w:rPr>
              <w:t xml:space="preserve"> announces she</w:t>
            </w:r>
            <w:r w:rsidRPr="00613440">
              <w:rPr>
                <w:rFonts w:ascii="Calibri" w:hAnsi="Calibri"/>
                <w:sz w:val="19"/>
              </w:rPr>
              <w:t xml:space="preserve"> will join lieutenant governors from Alabama, Alaska, Arkansas, Iowa and Nebraska on an economic development mission to China.</w:t>
            </w:r>
            <w:r>
              <w:rPr>
                <w:rFonts w:ascii="Calibri" w:hAnsi="Calibri"/>
                <w:sz w:val="19"/>
              </w:rPr>
              <w:t xml:space="preserve"> </w:t>
            </w:r>
            <w:r w:rsidRPr="00613440">
              <w:rPr>
                <w:rFonts w:ascii="Calibri" w:hAnsi="Calibri"/>
                <w:sz w:val="19"/>
              </w:rPr>
              <w:t xml:space="preserve">The National Lieutenant Governors Association (NLGA) will host the mission October 14 - 20, 2011. Delegates will attend the Canton Trade Fair in </w:t>
            </w:r>
            <w:proofErr w:type="spellStart"/>
            <w:r w:rsidRPr="00613440">
              <w:rPr>
                <w:rFonts w:ascii="Calibri" w:hAnsi="Calibri"/>
                <w:sz w:val="19"/>
              </w:rPr>
              <w:t>Ghangzhou</w:t>
            </w:r>
            <w:proofErr w:type="spellEnd"/>
            <w:r w:rsidRPr="00613440">
              <w:rPr>
                <w:rFonts w:ascii="Calibri" w:hAnsi="Calibri"/>
                <w:sz w:val="19"/>
              </w:rPr>
              <w:t xml:space="preserve"> then travel on to meetings in both Shanghai and Beijing. From 2000 - 2010, China was the largest contributor to United States export growth of any major trading partner. In that period, exports to China grew 468% while exports to the rest of the world grew at an average of 55%.</w:t>
            </w:r>
          </w:p>
        </w:tc>
        <w:tc>
          <w:tcPr>
            <w:tcW w:w="2011" w:type="dxa"/>
          </w:tcPr>
          <w:p w14:paraId="2262538B" w14:textId="77777777" w:rsidR="008E1CAE" w:rsidRDefault="008E1CAE" w:rsidP="008E1CAE">
            <w:pPr>
              <w:rPr>
                <w:rFonts w:ascii="Calibri" w:hAnsi="Calibri"/>
                <w:sz w:val="19"/>
              </w:rPr>
            </w:pPr>
            <w:r>
              <w:rPr>
                <w:rFonts w:ascii="Calibri" w:hAnsi="Calibri"/>
                <w:sz w:val="19"/>
              </w:rPr>
              <w:t>[</w:t>
            </w:r>
            <w:hyperlink r:id="rId338" w:history="1">
              <w:r w:rsidRPr="00613440">
                <w:rPr>
                  <w:rStyle w:val="Hyperlink"/>
                  <w:rFonts w:ascii="Calibri" w:hAnsi="Calibri"/>
                  <w:sz w:val="19"/>
                </w:rPr>
                <w:t>News Release</w:t>
              </w:r>
            </w:hyperlink>
            <w:r>
              <w:rPr>
                <w:rFonts w:ascii="Calibri" w:hAnsi="Calibri"/>
                <w:sz w:val="19"/>
              </w:rPr>
              <w:t>]</w:t>
            </w:r>
          </w:p>
        </w:tc>
      </w:tr>
      <w:tr w:rsidR="008E1CAE" w14:paraId="53D8EEAC" w14:textId="77777777" w:rsidTr="002127CD">
        <w:tblPrEx>
          <w:jc w:val="left"/>
          <w:tblLook w:val="04A0" w:firstRow="1" w:lastRow="0" w:firstColumn="1" w:lastColumn="0" w:noHBand="0" w:noVBand="1"/>
        </w:tblPrEx>
        <w:tc>
          <w:tcPr>
            <w:tcW w:w="1280" w:type="dxa"/>
          </w:tcPr>
          <w:p w14:paraId="78E37E93" w14:textId="77777777" w:rsidR="008E1CAE" w:rsidRDefault="008E1CAE" w:rsidP="008E1CAE">
            <w:pPr>
              <w:rPr>
                <w:rFonts w:ascii="Calibri" w:hAnsi="Calibri"/>
                <w:sz w:val="19"/>
              </w:rPr>
            </w:pPr>
            <w:r>
              <w:rPr>
                <w:rFonts w:ascii="Calibri" w:hAnsi="Calibri"/>
                <w:sz w:val="19"/>
              </w:rPr>
              <w:t>8/12/11</w:t>
            </w:r>
          </w:p>
        </w:tc>
        <w:tc>
          <w:tcPr>
            <w:tcW w:w="2218" w:type="dxa"/>
            <w:shd w:val="clear" w:color="auto" w:fill="DBE5F1" w:themeFill="accent1" w:themeFillTint="33"/>
          </w:tcPr>
          <w:p w14:paraId="4A7BD4B9" w14:textId="77777777" w:rsidR="008E1CAE" w:rsidRPr="00613440" w:rsidRDefault="008E1CAE" w:rsidP="008E1CAE">
            <w:pPr>
              <w:rPr>
                <w:rFonts w:ascii="Calibri" w:hAnsi="Calibri"/>
                <w:b/>
                <w:sz w:val="19"/>
              </w:rPr>
            </w:pPr>
            <w:r w:rsidRPr="00613440">
              <w:rPr>
                <w:rFonts w:ascii="Calibri" w:hAnsi="Calibri"/>
                <w:b/>
                <w:sz w:val="19"/>
              </w:rPr>
              <w:t xml:space="preserve">Governor Dayton </w:t>
            </w:r>
            <w:r>
              <w:rPr>
                <w:rFonts w:ascii="Calibri" w:hAnsi="Calibri"/>
                <w:b/>
                <w:sz w:val="19"/>
              </w:rPr>
              <w:t>R</w:t>
            </w:r>
            <w:r w:rsidRPr="00613440">
              <w:rPr>
                <w:rFonts w:ascii="Calibri" w:hAnsi="Calibri"/>
                <w:b/>
                <w:sz w:val="19"/>
              </w:rPr>
              <w:t xml:space="preserve">eleases </w:t>
            </w:r>
            <w:r>
              <w:rPr>
                <w:rFonts w:ascii="Calibri" w:hAnsi="Calibri"/>
                <w:b/>
                <w:sz w:val="19"/>
              </w:rPr>
              <w:t>S</w:t>
            </w:r>
            <w:r w:rsidRPr="00613440">
              <w:rPr>
                <w:rFonts w:ascii="Calibri" w:hAnsi="Calibri"/>
                <w:b/>
                <w:sz w:val="19"/>
              </w:rPr>
              <w:t>tatement On Metropolitan Council</w:t>
            </w:r>
            <w:r>
              <w:rPr>
                <w:rFonts w:ascii="Calibri" w:hAnsi="Calibri"/>
                <w:b/>
                <w:sz w:val="19"/>
              </w:rPr>
              <w:t xml:space="preserve"> </w:t>
            </w:r>
            <w:r w:rsidRPr="00613440">
              <w:rPr>
                <w:rFonts w:ascii="Calibri" w:hAnsi="Calibri"/>
                <w:b/>
                <w:sz w:val="19"/>
              </w:rPr>
              <w:t xml:space="preserve">/Metropolitan Sports </w:t>
            </w:r>
            <w:r>
              <w:rPr>
                <w:rFonts w:ascii="Calibri" w:hAnsi="Calibri"/>
                <w:b/>
                <w:sz w:val="19"/>
              </w:rPr>
              <w:lastRenderedPageBreak/>
              <w:t>F</w:t>
            </w:r>
            <w:r w:rsidRPr="00613440">
              <w:rPr>
                <w:rFonts w:ascii="Calibri" w:hAnsi="Calibri"/>
                <w:b/>
                <w:sz w:val="19"/>
              </w:rPr>
              <w:t>acilities Commission Report</w:t>
            </w:r>
          </w:p>
        </w:tc>
        <w:tc>
          <w:tcPr>
            <w:tcW w:w="3222" w:type="dxa"/>
          </w:tcPr>
          <w:p w14:paraId="0B9C98D9" w14:textId="77777777" w:rsidR="008E1CAE" w:rsidRDefault="008E1CAE" w:rsidP="008E1CAE">
            <w:pPr>
              <w:rPr>
                <w:rFonts w:ascii="Calibri" w:hAnsi="Calibri"/>
                <w:sz w:val="19"/>
              </w:rPr>
            </w:pPr>
            <w:r>
              <w:rPr>
                <w:rFonts w:ascii="Calibri" w:hAnsi="Calibri"/>
                <w:sz w:val="19"/>
              </w:rPr>
              <w:lastRenderedPageBreak/>
              <w:t xml:space="preserve">Governor Dayton thanks the commission for completing their analyses of a “People’s Stadium” ahead of schedule, noting it will provide essential information about </w:t>
            </w:r>
            <w:r>
              <w:rPr>
                <w:rFonts w:ascii="Calibri" w:hAnsi="Calibri"/>
                <w:sz w:val="19"/>
              </w:rPr>
              <w:lastRenderedPageBreak/>
              <w:t>the expected timelines and costs to prepare the site, build the stadium, and make necessary transportation improvements.</w:t>
            </w:r>
          </w:p>
        </w:tc>
        <w:tc>
          <w:tcPr>
            <w:tcW w:w="2011" w:type="dxa"/>
          </w:tcPr>
          <w:p w14:paraId="11A075EE" w14:textId="77777777" w:rsidR="008E1CAE" w:rsidRDefault="008E1CAE" w:rsidP="008E1CAE">
            <w:pPr>
              <w:rPr>
                <w:rFonts w:ascii="Calibri" w:hAnsi="Calibri"/>
                <w:sz w:val="19"/>
              </w:rPr>
            </w:pPr>
            <w:r>
              <w:rPr>
                <w:rFonts w:ascii="Calibri" w:hAnsi="Calibri"/>
                <w:sz w:val="19"/>
              </w:rPr>
              <w:lastRenderedPageBreak/>
              <w:t>[</w:t>
            </w:r>
            <w:hyperlink r:id="rId339" w:history="1">
              <w:r w:rsidRPr="00613440">
                <w:rPr>
                  <w:rStyle w:val="Hyperlink"/>
                  <w:rFonts w:ascii="Calibri" w:hAnsi="Calibri"/>
                  <w:sz w:val="19"/>
                </w:rPr>
                <w:t>News Release</w:t>
              </w:r>
            </w:hyperlink>
            <w:r>
              <w:rPr>
                <w:rFonts w:ascii="Calibri" w:hAnsi="Calibri"/>
                <w:sz w:val="19"/>
              </w:rPr>
              <w:t>]</w:t>
            </w:r>
          </w:p>
        </w:tc>
      </w:tr>
      <w:tr w:rsidR="008E1CAE" w14:paraId="1BDD7B8C" w14:textId="77777777" w:rsidTr="002127CD">
        <w:tblPrEx>
          <w:jc w:val="left"/>
          <w:tblLook w:val="04A0" w:firstRow="1" w:lastRow="0" w:firstColumn="1" w:lastColumn="0" w:noHBand="0" w:noVBand="1"/>
        </w:tblPrEx>
        <w:tc>
          <w:tcPr>
            <w:tcW w:w="1280" w:type="dxa"/>
          </w:tcPr>
          <w:p w14:paraId="444913B3" w14:textId="77777777" w:rsidR="008E1CAE" w:rsidRDefault="008E1CAE" w:rsidP="008E1CAE">
            <w:pPr>
              <w:rPr>
                <w:rFonts w:ascii="Calibri" w:hAnsi="Calibri"/>
                <w:sz w:val="19"/>
              </w:rPr>
            </w:pPr>
            <w:r>
              <w:rPr>
                <w:rFonts w:ascii="Calibri" w:hAnsi="Calibri"/>
                <w:sz w:val="19"/>
              </w:rPr>
              <w:t>10/17/11</w:t>
            </w:r>
          </w:p>
        </w:tc>
        <w:tc>
          <w:tcPr>
            <w:tcW w:w="2218" w:type="dxa"/>
            <w:shd w:val="clear" w:color="auto" w:fill="DBE5F1" w:themeFill="accent1" w:themeFillTint="33"/>
          </w:tcPr>
          <w:p w14:paraId="4285A45A" w14:textId="77777777" w:rsidR="008E1CAE" w:rsidRPr="00613440" w:rsidRDefault="008E1CAE" w:rsidP="008E1CAE">
            <w:pPr>
              <w:rPr>
                <w:rFonts w:ascii="Calibri" w:hAnsi="Calibri"/>
                <w:b/>
                <w:sz w:val="19"/>
              </w:rPr>
            </w:pPr>
            <w:r w:rsidRPr="00613440">
              <w:rPr>
                <w:rFonts w:ascii="Calibri" w:hAnsi="Calibri"/>
                <w:b/>
                <w:sz w:val="19"/>
              </w:rPr>
              <w:t xml:space="preserve">Breakout </w:t>
            </w:r>
            <w:r>
              <w:rPr>
                <w:rFonts w:ascii="Calibri" w:hAnsi="Calibri"/>
                <w:b/>
                <w:sz w:val="19"/>
              </w:rPr>
              <w:t>S</w:t>
            </w:r>
            <w:r w:rsidRPr="00613440">
              <w:rPr>
                <w:rFonts w:ascii="Calibri" w:hAnsi="Calibri"/>
                <w:b/>
                <w:sz w:val="19"/>
              </w:rPr>
              <w:t xml:space="preserve">essions </w:t>
            </w:r>
            <w:r>
              <w:rPr>
                <w:rFonts w:ascii="Calibri" w:hAnsi="Calibri"/>
                <w:b/>
                <w:sz w:val="19"/>
              </w:rPr>
              <w:t>A</w:t>
            </w:r>
            <w:r w:rsidRPr="00613440">
              <w:rPr>
                <w:rFonts w:ascii="Calibri" w:hAnsi="Calibri"/>
                <w:b/>
                <w:sz w:val="19"/>
              </w:rPr>
              <w:t>nnounced For 2011 Job Summit</w:t>
            </w:r>
          </w:p>
        </w:tc>
        <w:tc>
          <w:tcPr>
            <w:tcW w:w="3222" w:type="dxa"/>
          </w:tcPr>
          <w:p w14:paraId="1BFEE0DF" w14:textId="77777777" w:rsidR="008E1CAE" w:rsidRDefault="008E1CAE" w:rsidP="008E1CAE">
            <w:pPr>
              <w:rPr>
                <w:rFonts w:ascii="Calibri" w:hAnsi="Calibri"/>
                <w:sz w:val="19"/>
              </w:rPr>
            </w:pPr>
            <w:r>
              <w:rPr>
                <w:rFonts w:ascii="Calibri" w:hAnsi="Calibri"/>
                <w:sz w:val="19"/>
              </w:rPr>
              <w:t>Governor</w:t>
            </w:r>
            <w:r w:rsidRPr="00613440">
              <w:rPr>
                <w:rFonts w:ascii="Calibri" w:hAnsi="Calibri"/>
                <w:sz w:val="19"/>
              </w:rPr>
              <w:t xml:space="preserve"> Dayton </w:t>
            </w:r>
            <w:r>
              <w:rPr>
                <w:rFonts w:ascii="Calibri" w:hAnsi="Calibri"/>
                <w:sz w:val="19"/>
              </w:rPr>
              <w:t xml:space="preserve">announces he </w:t>
            </w:r>
            <w:r w:rsidRPr="00613440">
              <w:rPr>
                <w:rFonts w:ascii="Calibri" w:hAnsi="Calibri"/>
                <w:sz w:val="19"/>
              </w:rPr>
              <w:t>will convene a statewide jobs summit</w:t>
            </w:r>
            <w:r>
              <w:rPr>
                <w:rFonts w:ascii="Calibri" w:hAnsi="Calibri"/>
                <w:sz w:val="19"/>
              </w:rPr>
              <w:t xml:space="preserve"> on October 25</w:t>
            </w:r>
            <w:r w:rsidRPr="00613440">
              <w:rPr>
                <w:rFonts w:ascii="Calibri" w:hAnsi="Calibri"/>
                <w:sz w:val="19"/>
                <w:vertAlign w:val="superscript"/>
              </w:rPr>
              <w:t>th</w:t>
            </w:r>
            <w:r>
              <w:rPr>
                <w:rFonts w:ascii="Calibri" w:hAnsi="Calibri"/>
                <w:sz w:val="19"/>
              </w:rPr>
              <w:t xml:space="preserve"> </w:t>
            </w:r>
            <w:r w:rsidRPr="00613440">
              <w:rPr>
                <w:rFonts w:ascii="Calibri" w:hAnsi="Calibri"/>
                <w:sz w:val="19"/>
              </w:rPr>
              <w:t xml:space="preserve">to address the issues facing our economy. The summit will feature two breakout sessions where attendees can choose from separate panels, each addressing a separate aspect of growing businesses and creating jobs. Each panel will last for 75 minutes, and the results of each conversation </w:t>
            </w:r>
            <w:proofErr w:type="gramStart"/>
            <w:r w:rsidRPr="00613440">
              <w:rPr>
                <w:rFonts w:ascii="Calibri" w:hAnsi="Calibri"/>
                <w:sz w:val="19"/>
              </w:rPr>
              <w:t>will be shared</w:t>
            </w:r>
            <w:proofErr w:type="gramEnd"/>
            <w:r w:rsidRPr="00613440">
              <w:rPr>
                <w:rFonts w:ascii="Calibri" w:hAnsi="Calibri"/>
                <w:sz w:val="19"/>
              </w:rPr>
              <w:t xml:space="preserve"> with the people of Minnesota.</w:t>
            </w:r>
          </w:p>
        </w:tc>
        <w:tc>
          <w:tcPr>
            <w:tcW w:w="2011" w:type="dxa"/>
          </w:tcPr>
          <w:p w14:paraId="1C058C20" w14:textId="77777777" w:rsidR="008E1CAE" w:rsidRDefault="008E1CAE" w:rsidP="008E1CAE">
            <w:pPr>
              <w:rPr>
                <w:rFonts w:ascii="Calibri" w:hAnsi="Calibri"/>
                <w:sz w:val="19"/>
              </w:rPr>
            </w:pPr>
            <w:r>
              <w:rPr>
                <w:rFonts w:ascii="Calibri" w:hAnsi="Calibri"/>
                <w:sz w:val="19"/>
              </w:rPr>
              <w:t>[</w:t>
            </w:r>
            <w:hyperlink r:id="rId340" w:history="1">
              <w:r w:rsidRPr="00613440">
                <w:rPr>
                  <w:rStyle w:val="Hyperlink"/>
                  <w:rFonts w:ascii="Calibri" w:hAnsi="Calibri"/>
                  <w:sz w:val="19"/>
                </w:rPr>
                <w:t>News Release</w:t>
              </w:r>
            </w:hyperlink>
            <w:r>
              <w:rPr>
                <w:rFonts w:ascii="Calibri" w:hAnsi="Calibri"/>
                <w:sz w:val="19"/>
              </w:rPr>
              <w:t>]</w:t>
            </w:r>
          </w:p>
        </w:tc>
      </w:tr>
      <w:tr w:rsidR="008E1CAE" w14:paraId="32D38E91" w14:textId="77777777" w:rsidTr="002127CD">
        <w:tblPrEx>
          <w:jc w:val="left"/>
          <w:tblLook w:val="04A0" w:firstRow="1" w:lastRow="0" w:firstColumn="1" w:lastColumn="0" w:noHBand="0" w:noVBand="1"/>
        </w:tblPrEx>
        <w:tc>
          <w:tcPr>
            <w:tcW w:w="1280" w:type="dxa"/>
          </w:tcPr>
          <w:p w14:paraId="1AD96E1F" w14:textId="77777777" w:rsidR="008E1CAE" w:rsidRDefault="008E1CAE" w:rsidP="008E1CAE">
            <w:pPr>
              <w:rPr>
                <w:rFonts w:ascii="Calibri" w:hAnsi="Calibri"/>
                <w:sz w:val="19"/>
              </w:rPr>
            </w:pPr>
            <w:r>
              <w:rPr>
                <w:rFonts w:ascii="Calibri" w:hAnsi="Calibri"/>
                <w:sz w:val="19"/>
              </w:rPr>
              <w:t>10/19/11</w:t>
            </w:r>
          </w:p>
        </w:tc>
        <w:tc>
          <w:tcPr>
            <w:tcW w:w="2218" w:type="dxa"/>
            <w:shd w:val="clear" w:color="auto" w:fill="DBE5F1" w:themeFill="accent1" w:themeFillTint="33"/>
          </w:tcPr>
          <w:p w14:paraId="226260F2" w14:textId="77777777" w:rsidR="008E1CAE" w:rsidRPr="00613440" w:rsidRDefault="008E1CAE" w:rsidP="008E1CAE">
            <w:pPr>
              <w:rPr>
                <w:rFonts w:ascii="Calibri" w:hAnsi="Calibri"/>
                <w:b/>
                <w:sz w:val="19"/>
              </w:rPr>
            </w:pPr>
            <w:r>
              <w:rPr>
                <w:rFonts w:ascii="Calibri" w:hAnsi="Calibri"/>
                <w:b/>
                <w:sz w:val="19"/>
              </w:rPr>
              <w:t xml:space="preserve">Governor Dayton Announces </w:t>
            </w:r>
            <w:r w:rsidRPr="00613440">
              <w:rPr>
                <w:rFonts w:ascii="Calibri" w:hAnsi="Calibri"/>
                <w:b/>
                <w:sz w:val="19"/>
              </w:rPr>
              <w:t xml:space="preserve">2011 Job Summit </w:t>
            </w:r>
            <w:r>
              <w:rPr>
                <w:rFonts w:ascii="Calibri" w:hAnsi="Calibri"/>
                <w:b/>
                <w:sz w:val="19"/>
              </w:rPr>
              <w:t>Will</w:t>
            </w:r>
            <w:r w:rsidRPr="00613440">
              <w:rPr>
                <w:rFonts w:ascii="Calibri" w:hAnsi="Calibri"/>
                <w:b/>
                <w:sz w:val="19"/>
              </w:rPr>
              <w:t xml:space="preserve"> Feature Innovation Hall</w:t>
            </w:r>
          </w:p>
        </w:tc>
        <w:tc>
          <w:tcPr>
            <w:tcW w:w="3222" w:type="dxa"/>
          </w:tcPr>
          <w:p w14:paraId="332DFAE8" w14:textId="77777777" w:rsidR="008E1CAE" w:rsidRDefault="008E1CAE" w:rsidP="008E1CAE">
            <w:pPr>
              <w:rPr>
                <w:rFonts w:ascii="Calibri" w:hAnsi="Calibri"/>
                <w:sz w:val="19"/>
              </w:rPr>
            </w:pPr>
            <w:r w:rsidRPr="00613440">
              <w:rPr>
                <w:rFonts w:ascii="Calibri" w:hAnsi="Calibri"/>
                <w:sz w:val="19"/>
              </w:rPr>
              <w:t>Governor Dayton</w:t>
            </w:r>
            <w:r>
              <w:rPr>
                <w:rFonts w:ascii="Calibri" w:hAnsi="Calibri"/>
                <w:sz w:val="19"/>
              </w:rPr>
              <w:t xml:space="preserve"> announces he</w:t>
            </w:r>
            <w:r w:rsidRPr="00613440">
              <w:rPr>
                <w:rFonts w:ascii="Calibri" w:hAnsi="Calibri"/>
                <w:sz w:val="19"/>
              </w:rPr>
              <w:t xml:space="preserve"> will highlight growing Minnesota small businesses at his job summit in "Innovation Hall." Thirteen Minnesota businesses from various industries and parts of the state will display their companies' products and services for attendees at the event.</w:t>
            </w:r>
          </w:p>
        </w:tc>
        <w:tc>
          <w:tcPr>
            <w:tcW w:w="2011" w:type="dxa"/>
          </w:tcPr>
          <w:p w14:paraId="05FF6BB4" w14:textId="77777777" w:rsidR="008E1CAE" w:rsidRDefault="008E1CAE" w:rsidP="008E1CAE">
            <w:pPr>
              <w:rPr>
                <w:rFonts w:ascii="Calibri" w:hAnsi="Calibri"/>
                <w:sz w:val="19"/>
              </w:rPr>
            </w:pPr>
            <w:r>
              <w:rPr>
                <w:rFonts w:ascii="Calibri" w:hAnsi="Calibri"/>
                <w:sz w:val="19"/>
              </w:rPr>
              <w:t>[</w:t>
            </w:r>
            <w:hyperlink r:id="rId341" w:history="1">
              <w:r w:rsidRPr="00613440">
                <w:rPr>
                  <w:rStyle w:val="Hyperlink"/>
                  <w:rFonts w:ascii="Calibri" w:hAnsi="Calibri"/>
                  <w:sz w:val="19"/>
                </w:rPr>
                <w:t>News Release</w:t>
              </w:r>
            </w:hyperlink>
            <w:r>
              <w:rPr>
                <w:rFonts w:ascii="Calibri" w:hAnsi="Calibri"/>
                <w:sz w:val="19"/>
              </w:rPr>
              <w:t>]</w:t>
            </w:r>
          </w:p>
        </w:tc>
      </w:tr>
      <w:tr w:rsidR="008E1CAE" w14:paraId="51774C0D" w14:textId="77777777" w:rsidTr="002127CD">
        <w:tblPrEx>
          <w:jc w:val="left"/>
          <w:tblLook w:val="04A0" w:firstRow="1" w:lastRow="0" w:firstColumn="1" w:lastColumn="0" w:noHBand="0" w:noVBand="1"/>
        </w:tblPrEx>
        <w:tc>
          <w:tcPr>
            <w:tcW w:w="1280" w:type="dxa"/>
          </w:tcPr>
          <w:p w14:paraId="791110A9" w14:textId="77777777" w:rsidR="008E1CAE" w:rsidRDefault="008E1CAE" w:rsidP="008E1CAE">
            <w:pPr>
              <w:rPr>
                <w:rFonts w:ascii="Calibri" w:hAnsi="Calibri"/>
                <w:sz w:val="19"/>
              </w:rPr>
            </w:pPr>
            <w:r>
              <w:rPr>
                <w:rFonts w:ascii="Calibri" w:hAnsi="Calibri"/>
                <w:sz w:val="19"/>
              </w:rPr>
              <w:t>10/20/11</w:t>
            </w:r>
          </w:p>
        </w:tc>
        <w:tc>
          <w:tcPr>
            <w:tcW w:w="2218" w:type="dxa"/>
            <w:shd w:val="clear" w:color="auto" w:fill="DBE5F1" w:themeFill="accent1" w:themeFillTint="33"/>
          </w:tcPr>
          <w:p w14:paraId="1EB9283F" w14:textId="77777777" w:rsidR="008E1CAE" w:rsidRDefault="008E1CAE" w:rsidP="008E1CAE">
            <w:pPr>
              <w:rPr>
                <w:rFonts w:ascii="Calibri" w:hAnsi="Calibri"/>
                <w:b/>
                <w:sz w:val="19"/>
              </w:rPr>
            </w:pPr>
            <w:r w:rsidRPr="00061DDD">
              <w:rPr>
                <w:rFonts w:ascii="Calibri" w:hAnsi="Calibri"/>
                <w:b/>
                <w:sz w:val="19"/>
              </w:rPr>
              <w:t xml:space="preserve">Governor Dayton </w:t>
            </w:r>
            <w:r>
              <w:rPr>
                <w:rFonts w:ascii="Calibri" w:hAnsi="Calibri"/>
                <w:b/>
                <w:sz w:val="19"/>
              </w:rPr>
              <w:t>L</w:t>
            </w:r>
            <w:r w:rsidRPr="00061DDD">
              <w:rPr>
                <w:rFonts w:ascii="Calibri" w:hAnsi="Calibri"/>
                <w:b/>
                <w:sz w:val="19"/>
              </w:rPr>
              <w:t>aunches "Better Government For A Better Minnesota"</w:t>
            </w:r>
            <w:r>
              <w:rPr>
                <w:rFonts w:ascii="Calibri" w:hAnsi="Calibri"/>
                <w:b/>
                <w:sz w:val="19"/>
              </w:rPr>
              <w:t xml:space="preserve"> Initiative</w:t>
            </w:r>
          </w:p>
        </w:tc>
        <w:tc>
          <w:tcPr>
            <w:tcW w:w="3222" w:type="dxa"/>
          </w:tcPr>
          <w:p w14:paraId="4049AE50" w14:textId="77777777" w:rsidR="008E1CAE" w:rsidRPr="00613440" w:rsidRDefault="008E1CAE" w:rsidP="008E1CAE">
            <w:pPr>
              <w:rPr>
                <w:rFonts w:ascii="Calibri" w:hAnsi="Calibri"/>
                <w:sz w:val="19"/>
              </w:rPr>
            </w:pPr>
            <w:r w:rsidRPr="00061DDD">
              <w:rPr>
                <w:rFonts w:ascii="Calibri" w:hAnsi="Calibri"/>
                <w:sz w:val="19"/>
              </w:rPr>
              <w:t>In a time of chronic budget deficits, rising health care costs, and increasing demand for government services, Governor Dayton announce</w:t>
            </w:r>
            <w:r>
              <w:rPr>
                <w:rFonts w:ascii="Calibri" w:hAnsi="Calibri"/>
                <w:sz w:val="19"/>
              </w:rPr>
              <w:t>s</w:t>
            </w:r>
            <w:r w:rsidRPr="00061DDD">
              <w:rPr>
                <w:rFonts w:ascii="Calibri" w:hAnsi="Calibri"/>
                <w:sz w:val="19"/>
              </w:rPr>
              <w:t xml:space="preserve"> progress on major reforms to reduce costs and improve government service</w:t>
            </w:r>
            <w:r>
              <w:rPr>
                <w:rFonts w:ascii="Calibri" w:hAnsi="Calibri"/>
                <w:sz w:val="19"/>
              </w:rPr>
              <w:t>s</w:t>
            </w:r>
            <w:r w:rsidRPr="00061DDD">
              <w:rPr>
                <w:rFonts w:ascii="Calibri" w:hAnsi="Calibri"/>
                <w:sz w:val="19"/>
              </w:rPr>
              <w:t>, and outlined his administration's approach to government reform.</w:t>
            </w:r>
          </w:p>
        </w:tc>
        <w:tc>
          <w:tcPr>
            <w:tcW w:w="2011" w:type="dxa"/>
          </w:tcPr>
          <w:p w14:paraId="65B0FA18" w14:textId="77777777" w:rsidR="008E1CAE" w:rsidRDefault="008E1CAE" w:rsidP="008E1CAE">
            <w:pPr>
              <w:rPr>
                <w:rFonts w:ascii="Calibri" w:hAnsi="Calibri"/>
                <w:sz w:val="19"/>
              </w:rPr>
            </w:pPr>
            <w:r>
              <w:rPr>
                <w:rFonts w:ascii="Calibri" w:hAnsi="Calibri"/>
                <w:sz w:val="19"/>
              </w:rPr>
              <w:t>[</w:t>
            </w:r>
            <w:hyperlink r:id="rId342" w:history="1">
              <w:r w:rsidRPr="00061DDD">
                <w:rPr>
                  <w:rStyle w:val="Hyperlink"/>
                  <w:rFonts w:ascii="Calibri" w:hAnsi="Calibri"/>
                  <w:sz w:val="19"/>
                </w:rPr>
                <w:t>News Release</w:t>
              </w:r>
            </w:hyperlink>
            <w:r>
              <w:rPr>
                <w:rFonts w:ascii="Calibri" w:hAnsi="Calibri"/>
                <w:sz w:val="19"/>
              </w:rPr>
              <w:t>]</w:t>
            </w:r>
          </w:p>
        </w:tc>
      </w:tr>
      <w:tr w:rsidR="008E1CAE" w14:paraId="0F43940A" w14:textId="77777777" w:rsidTr="002127CD">
        <w:tblPrEx>
          <w:jc w:val="left"/>
          <w:tblLook w:val="04A0" w:firstRow="1" w:lastRow="0" w:firstColumn="1" w:lastColumn="0" w:noHBand="0" w:noVBand="1"/>
        </w:tblPrEx>
        <w:tc>
          <w:tcPr>
            <w:tcW w:w="1280" w:type="dxa"/>
          </w:tcPr>
          <w:p w14:paraId="68AD66B0" w14:textId="77777777" w:rsidR="008E1CAE" w:rsidRDefault="008E1CAE" w:rsidP="008E1CAE">
            <w:pPr>
              <w:rPr>
                <w:rFonts w:ascii="Calibri" w:hAnsi="Calibri"/>
                <w:sz w:val="19"/>
              </w:rPr>
            </w:pPr>
            <w:r>
              <w:rPr>
                <w:rFonts w:ascii="Calibri" w:hAnsi="Calibri"/>
                <w:sz w:val="19"/>
              </w:rPr>
              <w:t>10/26/11</w:t>
            </w:r>
          </w:p>
        </w:tc>
        <w:tc>
          <w:tcPr>
            <w:tcW w:w="2218" w:type="dxa"/>
            <w:shd w:val="clear" w:color="auto" w:fill="DBE5F1" w:themeFill="accent1" w:themeFillTint="33"/>
          </w:tcPr>
          <w:p w14:paraId="5F495137" w14:textId="77777777" w:rsidR="008E1CAE" w:rsidRPr="00061DDD" w:rsidRDefault="008E1CAE" w:rsidP="008E1CAE">
            <w:pPr>
              <w:rPr>
                <w:rFonts w:ascii="Calibri" w:hAnsi="Calibri"/>
                <w:b/>
                <w:sz w:val="19"/>
              </w:rPr>
            </w:pPr>
            <w:r w:rsidRPr="00355ED3">
              <w:rPr>
                <w:rFonts w:ascii="Calibri" w:hAnsi="Calibri"/>
                <w:b/>
                <w:sz w:val="19"/>
              </w:rPr>
              <w:t xml:space="preserve">Governor Dayton </w:t>
            </w:r>
            <w:r>
              <w:rPr>
                <w:rFonts w:ascii="Calibri" w:hAnsi="Calibri"/>
                <w:b/>
                <w:sz w:val="19"/>
              </w:rPr>
              <w:t>A</w:t>
            </w:r>
            <w:r w:rsidRPr="00355ED3">
              <w:rPr>
                <w:rFonts w:ascii="Calibri" w:hAnsi="Calibri"/>
                <w:b/>
                <w:sz w:val="19"/>
              </w:rPr>
              <w:t xml:space="preserve">nnounces $100 Million In </w:t>
            </w:r>
            <w:r>
              <w:rPr>
                <w:rFonts w:ascii="Calibri" w:hAnsi="Calibri"/>
                <w:b/>
                <w:sz w:val="19"/>
              </w:rPr>
              <w:t>N</w:t>
            </w:r>
            <w:r w:rsidRPr="00355ED3">
              <w:rPr>
                <w:rFonts w:ascii="Calibri" w:hAnsi="Calibri"/>
                <w:b/>
                <w:sz w:val="19"/>
              </w:rPr>
              <w:t xml:space="preserve">ew </w:t>
            </w:r>
            <w:r>
              <w:rPr>
                <w:rFonts w:ascii="Calibri" w:hAnsi="Calibri"/>
                <w:b/>
                <w:sz w:val="19"/>
              </w:rPr>
              <w:t>F</w:t>
            </w:r>
            <w:r w:rsidRPr="00355ED3">
              <w:rPr>
                <w:rFonts w:ascii="Calibri" w:hAnsi="Calibri"/>
                <w:b/>
                <w:sz w:val="19"/>
              </w:rPr>
              <w:t xml:space="preserve">unding For </w:t>
            </w:r>
            <w:r>
              <w:rPr>
                <w:rFonts w:ascii="Calibri" w:hAnsi="Calibri"/>
                <w:b/>
                <w:sz w:val="19"/>
              </w:rPr>
              <w:t>S</w:t>
            </w:r>
            <w:r w:rsidRPr="00355ED3">
              <w:rPr>
                <w:rFonts w:ascii="Calibri" w:hAnsi="Calibri"/>
                <w:b/>
                <w:sz w:val="19"/>
              </w:rPr>
              <w:t xml:space="preserve">mall </w:t>
            </w:r>
            <w:r>
              <w:rPr>
                <w:rFonts w:ascii="Calibri" w:hAnsi="Calibri"/>
                <w:b/>
                <w:sz w:val="19"/>
              </w:rPr>
              <w:t>B</w:t>
            </w:r>
            <w:r w:rsidRPr="00355ED3">
              <w:rPr>
                <w:rFonts w:ascii="Calibri" w:hAnsi="Calibri"/>
                <w:b/>
                <w:sz w:val="19"/>
              </w:rPr>
              <w:t>usinesses</w:t>
            </w:r>
          </w:p>
        </w:tc>
        <w:tc>
          <w:tcPr>
            <w:tcW w:w="3222" w:type="dxa"/>
          </w:tcPr>
          <w:p w14:paraId="1ABD9EAC" w14:textId="77777777" w:rsidR="008E1CAE" w:rsidRPr="00061DDD" w:rsidRDefault="008E1CAE" w:rsidP="008E1CAE">
            <w:pPr>
              <w:rPr>
                <w:rFonts w:ascii="Calibri" w:hAnsi="Calibri"/>
                <w:sz w:val="19"/>
              </w:rPr>
            </w:pPr>
            <w:r>
              <w:rPr>
                <w:rFonts w:ascii="Calibri" w:hAnsi="Calibri"/>
                <w:sz w:val="19"/>
              </w:rPr>
              <w:t>B</w:t>
            </w:r>
            <w:r w:rsidRPr="00355ED3">
              <w:rPr>
                <w:rFonts w:ascii="Calibri" w:hAnsi="Calibri"/>
                <w:sz w:val="19"/>
              </w:rPr>
              <w:t xml:space="preserve">uilding on the momentum from </w:t>
            </w:r>
            <w:r>
              <w:rPr>
                <w:rFonts w:ascii="Calibri" w:hAnsi="Calibri"/>
                <w:sz w:val="19"/>
              </w:rPr>
              <w:t>the</w:t>
            </w:r>
            <w:r w:rsidRPr="00355ED3">
              <w:rPr>
                <w:rFonts w:ascii="Calibri" w:hAnsi="Calibri"/>
                <w:sz w:val="19"/>
              </w:rPr>
              <w:t xml:space="preserve"> statewide jobs summit, Governor Dayton announce</w:t>
            </w:r>
            <w:r>
              <w:rPr>
                <w:rFonts w:ascii="Calibri" w:hAnsi="Calibri"/>
                <w:sz w:val="19"/>
              </w:rPr>
              <w:t>s</w:t>
            </w:r>
            <w:r w:rsidRPr="00355ED3">
              <w:rPr>
                <w:rFonts w:ascii="Calibri" w:hAnsi="Calibri"/>
                <w:sz w:val="19"/>
              </w:rPr>
              <w:t xml:space="preserve"> that he will take immediate action to provide Minnesota job creators with access to funding by doubling the state's investment in small businesses through a Small Business/Banking Partnership</w:t>
            </w:r>
            <w:r>
              <w:rPr>
                <w:rFonts w:ascii="Calibri" w:hAnsi="Calibri"/>
                <w:sz w:val="19"/>
              </w:rPr>
              <w:t>.</w:t>
            </w:r>
          </w:p>
        </w:tc>
        <w:tc>
          <w:tcPr>
            <w:tcW w:w="2011" w:type="dxa"/>
          </w:tcPr>
          <w:p w14:paraId="777CF157" w14:textId="77777777" w:rsidR="008E1CAE" w:rsidRDefault="008E1CAE" w:rsidP="008E1CAE">
            <w:pPr>
              <w:rPr>
                <w:rFonts w:ascii="Calibri" w:hAnsi="Calibri"/>
                <w:sz w:val="19"/>
              </w:rPr>
            </w:pPr>
            <w:r>
              <w:rPr>
                <w:rFonts w:ascii="Calibri" w:hAnsi="Calibri"/>
                <w:sz w:val="19"/>
              </w:rPr>
              <w:t>[</w:t>
            </w:r>
            <w:hyperlink r:id="rId343" w:history="1">
              <w:r w:rsidRPr="00355ED3">
                <w:rPr>
                  <w:rStyle w:val="Hyperlink"/>
                  <w:rFonts w:ascii="Calibri" w:hAnsi="Calibri"/>
                  <w:sz w:val="19"/>
                </w:rPr>
                <w:t>News Release</w:t>
              </w:r>
            </w:hyperlink>
            <w:r>
              <w:rPr>
                <w:rFonts w:ascii="Calibri" w:hAnsi="Calibri"/>
                <w:sz w:val="19"/>
              </w:rPr>
              <w:t>]</w:t>
            </w:r>
          </w:p>
        </w:tc>
      </w:tr>
      <w:tr w:rsidR="008E1CAE" w14:paraId="47DA99D7" w14:textId="77777777" w:rsidTr="002127CD">
        <w:tblPrEx>
          <w:jc w:val="left"/>
          <w:tblLook w:val="04A0" w:firstRow="1" w:lastRow="0" w:firstColumn="1" w:lastColumn="0" w:noHBand="0" w:noVBand="1"/>
        </w:tblPrEx>
        <w:tc>
          <w:tcPr>
            <w:tcW w:w="1280" w:type="dxa"/>
          </w:tcPr>
          <w:p w14:paraId="2E92F9CF" w14:textId="77777777" w:rsidR="008E1CAE" w:rsidRDefault="008E1CAE" w:rsidP="008E1CAE">
            <w:pPr>
              <w:rPr>
                <w:rFonts w:ascii="Calibri" w:hAnsi="Calibri"/>
                <w:sz w:val="19"/>
              </w:rPr>
            </w:pPr>
            <w:r>
              <w:rPr>
                <w:rFonts w:ascii="Calibri" w:hAnsi="Calibri"/>
                <w:sz w:val="19"/>
              </w:rPr>
              <w:t>10/28/11</w:t>
            </w:r>
          </w:p>
        </w:tc>
        <w:tc>
          <w:tcPr>
            <w:tcW w:w="2218" w:type="dxa"/>
            <w:shd w:val="clear" w:color="auto" w:fill="DBE5F1" w:themeFill="accent1" w:themeFillTint="33"/>
          </w:tcPr>
          <w:p w14:paraId="57863A30" w14:textId="77777777" w:rsidR="008E1CAE" w:rsidRPr="00355ED3" w:rsidRDefault="008E1CAE" w:rsidP="008E1CAE">
            <w:pPr>
              <w:rPr>
                <w:rFonts w:ascii="Calibri" w:hAnsi="Calibri"/>
                <w:b/>
                <w:sz w:val="19"/>
              </w:rPr>
            </w:pPr>
            <w:r w:rsidRPr="00355ED3">
              <w:rPr>
                <w:rFonts w:ascii="Calibri" w:hAnsi="Calibri"/>
                <w:b/>
                <w:sz w:val="19"/>
              </w:rPr>
              <w:t xml:space="preserve">Governor Dayton </w:t>
            </w:r>
            <w:r>
              <w:rPr>
                <w:rFonts w:ascii="Calibri" w:hAnsi="Calibri"/>
                <w:b/>
                <w:sz w:val="19"/>
              </w:rPr>
              <w:t>A</w:t>
            </w:r>
            <w:r w:rsidRPr="00355ED3">
              <w:rPr>
                <w:rFonts w:ascii="Calibri" w:hAnsi="Calibri"/>
                <w:b/>
                <w:sz w:val="19"/>
              </w:rPr>
              <w:t xml:space="preserve">ppoints Sen. Larry Pogemiller To </w:t>
            </w:r>
            <w:r>
              <w:rPr>
                <w:rFonts w:ascii="Calibri" w:hAnsi="Calibri"/>
                <w:b/>
                <w:sz w:val="19"/>
              </w:rPr>
              <w:t>H</w:t>
            </w:r>
            <w:r w:rsidRPr="00355ED3">
              <w:rPr>
                <w:rFonts w:ascii="Calibri" w:hAnsi="Calibri"/>
                <w:b/>
                <w:sz w:val="19"/>
              </w:rPr>
              <w:t>ead The Office Of Higher Education</w:t>
            </w:r>
          </w:p>
        </w:tc>
        <w:tc>
          <w:tcPr>
            <w:tcW w:w="3222" w:type="dxa"/>
          </w:tcPr>
          <w:p w14:paraId="537321EC" w14:textId="77777777" w:rsidR="008E1CAE" w:rsidRDefault="008E1CAE" w:rsidP="008E1CAE">
            <w:pPr>
              <w:rPr>
                <w:rFonts w:ascii="Calibri" w:hAnsi="Calibri"/>
                <w:sz w:val="19"/>
              </w:rPr>
            </w:pPr>
            <w:r w:rsidRPr="00355ED3">
              <w:rPr>
                <w:rFonts w:ascii="Calibri" w:hAnsi="Calibri"/>
                <w:sz w:val="19"/>
              </w:rPr>
              <w:t>Governor Dayton appoint</w:t>
            </w:r>
            <w:r>
              <w:rPr>
                <w:rFonts w:ascii="Calibri" w:hAnsi="Calibri"/>
                <w:sz w:val="19"/>
              </w:rPr>
              <w:t>s</w:t>
            </w:r>
            <w:r w:rsidRPr="00355ED3">
              <w:rPr>
                <w:rFonts w:ascii="Calibri" w:hAnsi="Calibri"/>
                <w:sz w:val="19"/>
              </w:rPr>
              <w:t xml:space="preserve"> Senator Larry Pogemiller as the new Director of the Office of Higher Education. Senator Pogemiller has been a leading voice in higher education issues through more than three decades of service in the Minnesota Senate.</w:t>
            </w:r>
          </w:p>
        </w:tc>
        <w:tc>
          <w:tcPr>
            <w:tcW w:w="2011" w:type="dxa"/>
          </w:tcPr>
          <w:p w14:paraId="02E93673" w14:textId="77777777" w:rsidR="008E1CAE" w:rsidRDefault="008E1CAE" w:rsidP="008E1CAE">
            <w:pPr>
              <w:rPr>
                <w:rFonts w:ascii="Calibri" w:hAnsi="Calibri"/>
                <w:sz w:val="19"/>
              </w:rPr>
            </w:pPr>
            <w:r>
              <w:rPr>
                <w:rFonts w:ascii="Calibri" w:hAnsi="Calibri"/>
                <w:sz w:val="19"/>
              </w:rPr>
              <w:t>[</w:t>
            </w:r>
            <w:hyperlink r:id="rId344" w:history="1">
              <w:r w:rsidRPr="00355ED3">
                <w:rPr>
                  <w:rStyle w:val="Hyperlink"/>
                  <w:rFonts w:ascii="Calibri" w:hAnsi="Calibri"/>
                  <w:sz w:val="19"/>
                </w:rPr>
                <w:t>News Release</w:t>
              </w:r>
            </w:hyperlink>
            <w:r>
              <w:rPr>
                <w:rFonts w:ascii="Calibri" w:hAnsi="Calibri"/>
                <w:sz w:val="19"/>
              </w:rPr>
              <w:t>]</w:t>
            </w:r>
          </w:p>
        </w:tc>
      </w:tr>
      <w:tr w:rsidR="008E1CAE" w14:paraId="2A3503D3" w14:textId="77777777" w:rsidTr="002127CD">
        <w:tblPrEx>
          <w:jc w:val="left"/>
          <w:tblLook w:val="04A0" w:firstRow="1" w:lastRow="0" w:firstColumn="1" w:lastColumn="0" w:noHBand="0" w:noVBand="1"/>
        </w:tblPrEx>
        <w:tc>
          <w:tcPr>
            <w:tcW w:w="1280" w:type="dxa"/>
          </w:tcPr>
          <w:p w14:paraId="284CB290" w14:textId="77777777" w:rsidR="008E1CAE" w:rsidRDefault="008E1CAE" w:rsidP="008E1CAE">
            <w:pPr>
              <w:rPr>
                <w:rFonts w:ascii="Calibri" w:hAnsi="Calibri"/>
                <w:sz w:val="19"/>
              </w:rPr>
            </w:pPr>
            <w:r>
              <w:rPr>
                <w:rFonts w:ascii="Calibri" w:hAnsi="Calibri"/>
                <w:sz w:val="19"/>
              </w:rPr>
              <w:t>10/31/11</w:t>
            </w:r>
          </w:p>
        </w:tc>
        <w:tc>
          <w:tcPr>
            <w:tcW w:w="2218" w:type="dxa"/>
            <w:shd w:val="clear" w:color="auto" w:fill="DBE5F1" w:themeFill="accent1" w:themeFillTint="33"/>
          </w:tcPr>
          <w:p w14:paraId="216B068C" w14:textId="77777777" w:rsidR="008E1CAE" w:rsidRPr="00355ED3" w:rsidRDefault="008E1CAE" w:rsidP="008E1CAE">
            <w:pPr>
              <w:rPr>
                <w:rFonts w:ascii="Calibri" w:hAnsi="Calibri"/>
                <w:b/>
                <w:sz w:val="19"/>
              </w:rPr>
            </w:pPr>
            <w:r>
              <w:rPr>
                <w:rFonts w:ascii="Calibri" w:hAnsi="Calibri"/>
                <w:b/>
                <w:sz w:val="19"/>
              </w:rPr>
              <w:t>Governor Dayton A</w:t>
            </w:r>
            <w:r w:rsidRPr="008E1C16">
              <w:rPr>
                <w:rFonts w:ascii="Calibri" w:hAnsi="Calibri"/>
                <w:b/>
                <w:sz w:val="19"/>
              </w:rPr>
              <w:t xml:space="preserve">nnounces Task Force To </w:t>
            </w:r>
            <w:r>
              <w:rPr>
                <w:rFonts w:ascii="Calibri" w:hAnsi="Calibri"/>
                <w:b/>
                <w:sz w:val="19"/>
              </w:rPr>
              <w:t>I</w:t>
            </w:r>
            <w:r w:rsidRPr="008E1C16">
              <w:rPr>
                <w:rFonts w:ascii="Calibri" w:hAnsi="Calibri"/>
                <w:b/>
                <w:sz w:val="19"/>
              </w:rPr>
              <w:t>de</w:t>
            </w:r>
            <w:r>
              <w:rPr>
                <w:rFonts w:ascii="Calibri" w:hAnsi="Calibri"/>
                <w:b/>
                <w:sz w:val="19"/>
              </w:rPr>
              <w:t>ntify Ways To Provide Better Health Care At A Lower C</w:t>
            </w:r>
            <w:r w:rsidRPr="008E1C16">
              <w:rPr>
                <w:rFonts w:ascii="Calibri" w:hAnsi="Calibri"/>
                <w:b/>
                <w:sz w:val="19"/>
              </w:rPr>
              <w:t>ost</w:t>
            </w:r>
          </w:p>
        </w:tc>
        <w:tc>
          <w:tcPr>
            <w:tcW w:w="3222" w:type="dxa"/>
          </w:tcPr>
          <w:p w14:paraId="21E6E03C" w14:textId="77777777" w:rsidR="008E1CAE" w:rsidRPr="00355ED3" w:rsidRDefault="008E1CAE" w:rsidP="008E1CAE">
            <w:pPr>
              <w:rPr>
                <w:rFonts w:ascii="Calibri" w:hAnsi="Calibri"/>
                <w:sz w:val="19"/>
              </w:rPr>
            </w:pPr>
            <w:r>
              <w:rPr>
                <w:rFonts w:ascii="Calibri" w:hAnsi="Calibri"/>
                <w:sz w:val="19"/>
              </w:rPr>
              <w:t>Governor Dayton signs</w:t>
            </w:r>
            <w:r w:rsidRPr="008E1C16">
              <w:rPr>
                <w:rFonts w:ascii="Calibri" w:hAnsi="Calibri"/>
                <w:sz w:val="19"/>
              </w:rPr>
              <w:t xml:space="preserve"> executive order 11-30, establishing a Vision for Health Care Reform in Minnesota. The order charges the Minnesota Health Care Reform Task Force, along with members of the Governor's Cabinet, to develop an action plan for </w:t>
            </w:r>
            <w:r w:rsidRPr="008E1C16">
              <w:rPr>
                <w:rFonts w:ascii="Calibri" w:hAnsi="Calibri"/>
                <w:sz w:val="19"/>
              </w:rPr>
              <w:lastRenderedPageBreak/>
              <w:t>reforming how we deliver and pay for health care in Minnesota.</w:t>
            </w:r>
          </w:p>
        </w:tc>
        <w:tc>
          <w:tcPr>
            <w:tcW w:w="2011" w:type="dxa"/>
          </w:tcPr>
          <w:p w14:paraId="31351A31" w14:textId="77777777" w:rsidR="008E1CAE" w:rsidRDefault="008E1CAE" w:rsidP="008E1CAE">
            <w:pPr>
              <w:rPr>
                <w:rFonts w:ascii="Calibri" w:hAnsi="Calibri"/>
                <w:sz w:val="19"/>
              </w:rPr>
            </w:pPr>
            <w:r>
              <w:rPr>
                <w:rFonts w:ascii="Calibri" w:hAnsi="Calibri"/>
                <w:sz w:val="19"/>
              </w:rPr>
              <w:lastRenderedPageBreak/>
              <w:t>[</w:t>
            </w:r>
            <w:hyperlink r:id="rId345" w:history="1">
              <w:r w:rsidRPr="003037C8">
                <w:rPr>
                  <w:rStyle w:val="Hyperlink"/>
                  <w:rFonts w:ascii="Calibri" w:hAnsi="Calibri"/>
                  <w:sz w:val="19"/>
                </w:rPr>
                <w:t>News Release</w:t>
              </w:r>
            </w:hyperlink>
            <w:r>
              <w:rPr>
                <w:rFonts w:ascii="Calibri" w:hAnsi="Calibri"/>
                <w:sz w:val="19"/>
              </w:rPr>
              <w:t>]</w:t>
            </w:r>
          </w:p>
          <w:p w14:paraId="5D3A8CB6" w14:textId="77777777" w:rsidR="008E1CAE" w:rsidRDefault="008E1CAE" w:rsidP="008E1CAE">
            <w:pPr>
              <w:rPr>
                <w:rFonts w:ascii="Calibri" w:hAnsi="Calibri"/>
                <w:sz w:val="19"/>
              </w:rPr>
            </w:pPr>
            <w:r>
              <w:rPr>
                <w:rFonts w:ascii="Calibri" w:hAnsi="Calibri"/>
                <w:sz w:val="19"/>
              </w:rPr>
              <w:t>[</w:t>
            </w:r>
            <w:hyperlink r:id="rId346" w:history="1">
              <w:r w:rsidRPr="003037C8">
                <w:rPr>
                  <w:rStyle w:val="Hyperlink"/>
                  <w:rFonts w:ascii="Calibri" w:hAnsi="Calibri"/>
                  <w:sz w:val="19"/>
                </w:rPr>
                <w:t>Executive Order</w:t>
              </w:r>
            </w:hyperlink>
            <w:r>
              <w:rPr>
                <w:rFonts w:ascii="Calibri" w:hAnsi="Calibri"/>
                <w:sz w:val="19"/>
              </w:rPr>
              <w:t>]</w:t>
            </w:r>
          </w:p>
        </w:tc>
      </w:tr>
      <w:tr w:rsidR="008E1CAE" w14:paraId="00E89400" w14:textId="77777777" w:rsidTr="002127CD">
        <w:tblPrEx>
          <w:jc w:val="left"/>
          <w:tblLook w:val="04A0" w:firstRow="1" w:lastRow="0" w:firstColumn="1" w:lastColumn="0" w:noHBand="0" w:noVBand="1"/>
        </w:tblPrEx>
        <w:tc>
          <w:tcPr>
            <w:tcW w:w="1280" w:type="dxa"/>
          </w:tcPr>
          <w:p w14:paraId="4EE08A19" w14:textId="77777777" w:rsidR="008E1CAE" w:rsidRDefault="008E1CAE" w:rsidP="008E1CAE">
            <w:pPr>
              <w:rPr>
                <w:rFonts w:ascii="Calibri" w:hAnsi="Calibri"/>
                <w:sz w:val="19"/>
              </w:rPr>
            </w:pPr>
            <w:r>
              <w:rPr>
                <w:rFonts w:ascii="Calibri" w:hAnsi="Calibri"/>
                <w:sz w:val="19"/>
              </w:rPr>
              <w:t>11/1/11</w:t>
            </w:r>
          </w:p>
        </w:tc>
        <w:tc>
          <w:tcPr>
            <w:tcW w:w="2218" w:type="dxa"/>
            <w:shd w:val="clear" w:color="auto" w:fill="DBE5F1" w:themeFill="accent1" w:themeFillTint="33"/>
          </w:tcPr>
          <w:p w14:paraId="171EAFC2" w14:textId="77777777" w:rsidR="008E1CAE" w:rsidRDefault="008E1CAE" w:rsidP="008E1CAE">
            <w:pPr>
              <w:rPr>
                <w:rFonts w:ascii="Calibri" w:hAnsi="Calibri"/>
                <w:b/>
                <w:sz w:val="19"/>
              </w:rPr>
            </w:pPr>
            <w:r>
              <w:rPr>
                <w:rFonts w:ascii="Calibri" w:hAnsi="Calibri"/>
                <w:b/>
                <w:sz w:val="19"/>
              </w:rPr>
              <w:t>Governor Dayton Issues Statement On Vikings Stadium Talks</w:t>
            </w:r>
          </w:p>
        </w:tc>
        <w:tc>
          <w:tcPr>
            <w:tcW w:w="3222" w:type="dxa"/>
          </w:tcPr>
          <w:p w14:paraId="0F4974AE" w14:textId="77777777" w:rsidR="008E1CAE" w:rsidRDefault="008E1CAE" w:rsidP="008E1CAE">
            <w:pPr>
              <w:rPr>
                <w:rFonts w:ascii="Calibri" w:hAnsi="Calibri"/>
                <w:sz w:val="19"/>
              </w:rPr>
            </w:pPr>
            <w:r w:rsidRPr="00AA5F47">
              <w:rPr>
                <w:rFonts w:ascii="Calibri" w:hAnsi="Calibri"/>
                <w:sz w:val="19"/>
              </w:rPr>
              <w:t>Governor Dayton and the Leaders of the Republican and DFL Caucuses in the House and Senate reaffirm that there is not majority support in either body for an exemption from a voter referendum. Without such an exemption, the earliest either Ramsey County or the City of Minneapolis could conduct a referendum would be in conjunction with the November 2012 General Election.</w:t>
            </w:r>
          </w:p>
        </w:tc>
        <w:tc>
          <w:tcPr>
            <w:tcW w:w="2011" w:type="dxa"/>
          </w:tcPr>
          <w:p w14:paraId="100DEA77" w14:textId="77777777" w:rsidR="008E1CAE" w:rsidRDefault="008E1CAE" w:rsidP="008E1CAE">
            <w:pPr>
              <w:rPr>
                <w:rFonts w:ascii="Calibri" w:hAnsi="Calibri"/>
                <w:sz w:val="19"/>
              </w:rPr>
            </w:pPr>
            <w:r>
              <w:rPr>
                <w:rFonts w:ascii="Calibri" w:hAnsi="Calibri"/>
                <w:sz w:val="19"/>
              </w:rPr>
              <w:t>[</w:t>
            </w:r>
            <w:hyperlink r:id="rId347" w:history="1">
              <w:r w:rsidRPr="00AA5F47">
                <w:rPr>
                  <w:rStyle w:val="Hyperlink"/>
                  <w:rFonts w:ascii="Calibri" w:hAnsi="Calibri"/>
                  <w:sz w:val="19"/>
                </w:rPr>
                <w:t>News Release</w:t>
              </w:r>
            </w:hyperlink>
            <w:r>
              <w:rPr>
                <w:rFonts w:ascii="Calibri" w:hAnsi="Calibri"/>
                <w:sz w:val="19"/>
              </w:rPr>
              <w:t>]</w:t>
            </w:r>
          </w:p>
        </w:tc>
      </w:tr>
      <w:tr w:rsidR="008E1CAE" w14:paraId="0CB1D02D" w14:textId="77777777" w:rsidTr="002127CD">
        <w:tblPrEx>
          <w:jc w:val="left"/>
          <w:tblLook w:val="04A0" w:firstRow="1" w:lastRow="0" w:firstColumn="1" w:lastColumn="0" w:noHBand="0" w:noVBand="1"/>
        </w:tblPrEx>
        <w:tc>
          <w:tcPr>
            <w:tcW w:w="1280" w:type="dxa"/>
          </w:tcPr>
          <w:p w14:paraId="75828363" w14:textId="77777777" w:rsidR="008E1CAE" w:rsidRDefault="008E1CAE" w:rsidP="008E1CAE">
            <w:pPr>
              <w:rPr>
                <w:rFonts w:ascii="Calibri" w:hAnsi="Calibri"/>
                <w:sz w:val="19"/>
              </w:rPr>
            </w:pPr>
            <w:r>
              <w:rPr>
                <w:rFonts w:ascii="Calibri" w:hAnsi="Calibri"/>
                <w:sz w:val="19"/>
              </w:rPr>
              <w:t>11/7/11</w:t>
            </w:r>
          </w:p>
        </w:tc>
        <w:tc>
          <w:tcPr>
            <w:tcW w:w="2218" w:type="dxa"/>
            <w:shd w:val="clear" w:color="auto" w:fill="DBE5F1" w:themeFill="accent1" w:themeFillTint="33"/>
          </w:tcPr>
          <w:p w14:paraId="2AF7606F" w14:textId="77777777" w:rsidR="008E1CAE" w:rsidRDefault="008E1CAE" w:rsidP="008E1CAE">
            <w:pPr>
              <w:rPr>
                <w:rFonts w:ascii="Calibri" w:hAnsi="Calibri"/>
                <w:b/>
                <w:sz w:val="19"/>
              </w:rPr>
            </w:pPr>
            <w:r w:rsidRPr="00AA5F47">
              <w:rPr>
                <w:rFonts w:ascii="Calibri" w:hAnsi="Calibri"/>
                <w:b/>
                <w:sz w:val="19"/>
              </w:rPr>
              <w:t xml:space="preserve">Governor Dayton </w:t>
            </w:r>
            <w:r>
              <w:rPr>
                <w:rFonts w:ascii="Calibri" w:hAnsi="Calibri"/>
                <w:b/>
                <w:sz w:val="19"/>
              </w:rPr>
              <w:t>N</w:t>
            </w:r>
            <w:r w:rsidRPr="00AA5F47">
              <w:rPr>
                <w:rFonts w:ascii="Calibri" w:hAnsi="Calibri"/>
                <w:b/>
                <w:sz w:val="19"/>
              </w:rPr>
              <w:t>ames 15 To Task Force On Broadband</w:t>
            </w:r>
          </w:p>
        </w:tc>
        <w:tc>
          <w:tcPr>
            <w:tcW w:w="3222" w:type="dxa"/>
          </w:tcPr>
          <w:p w14:paraId="6F3B3DE4" w14:textId="77777777" w:rsidR="008E1CAE" w:rsidRDefault="008E1CAE" w:rsidP="008E1CAE">
            <w:pPr>
              <w:rPr>
                <w:rFonts w:ascii="Calibri" w:hAnsi="Calibri"/>
                <w:sz w:val="19"/>
              </w:rPr>
            </w:pPr>
            <w:r w:rsidRPr="00AA5F47">
              <w:rPr>
                <w:rFonts w:ascii="Calibri" w:hAnsi="Calibri"/>
                <w:sz w:val="19"/>
              </w:rPr>
              <w:t>One week after hosting a Job Summit focused on strengthening Minnesota's infrastructure and fostering a strong business climate, Governor Dayton appoint</w:t>
            </w:r>
            <w:r>
              <w:rPr>
                <w:rFonts w:ascii="Calibri" w:hAnsi="Calibri"/>
                <w:sz w:val="19"/>
              </w:rPr>
              <w:t>s</w:t>
            </w:r>
            <w:r w:rsidRPr="00AA5F47">
              <w:rPr>
                <w:rFonts w:ascii="Calibri" w:hAnsi="Calibri"/>
                <w:sz w:val="19"/>
              </w:rPr>
              <w:t xml:space="preserve"> 15 members to a Governor's Task Force on Broadband. The Task Force, which was established by Executive Order 11-27, will be charged with developing policies to promote the expansion of expand broadband access in Minnesota. Dayton's stated goal is "border-to-border" high-speed internet and cell pho</w:t>
            </w:r>
            <w:r>
              <w:rPr>
                <w:rFonts w:ascii="Calibri" w:hAnsi="Calibri"/>
                <w:sz w:val="19"/>
              </w:rPr>
              <w:t>ne access throughout Minnesota.</w:t>
            </w:r>
          </w:p>
        </w:tc>
        <w:tc>
          <w:tcPr>
            <w:tcW w:w="2011" w:type="dxa"/>
          </w:tcPr>
          <w:p w14:paraId="4EC23D2D" w14:textId="77777777" w:rsidR="008E1CAE" w:rsidRDefault="008E1CAE" w:rsidP="008E1CAE">
            <w:pPr>
              <w:rPr>
                <w:rFonts w:ascii="Calibri" w:hAnsi="Calibri"/>
                <w:sz w:val="19"/>
              </w:rPr>
            </w:pPr>
            <w:r>
              <w:rPr>
                <w:rFonts w:ascii="Calibri" w:hAnsi="Calibri"/>
                <w:sz w:val="19"/>
              </w:rPr>
              <w:t>[</w:t>
            </w:r>
            <w:hyperlink r:id="rId348" w:history="1">
              <w:r w:rsidRPr="00AA5F47">
                <w:rPr>
                  <w:rStyle w:val="Hyperlink"/>
                  <w:rFonts w:ascii="Calibri" w:hAnsi="Calibri"/>
                  <w:sz w:val="19"/>
                </w:rPr>
                <w:t>News Release</w:t>
              </w:r>
            </w:hyperlink>
            <w:r>
              <w:rPr>
                <w:rFonts w:ascii="Calibri" w:hAnsi="Calibri"/>
                <w:sz w:val="19"/>
              </w:rPr>
              <w:t>]</w:t>
            </w:r>
          </w:p>
        </w:tc>
      </w:tr>
      <w:tr w:rsidR="008E1CAE" w14:paraId="364F53BC" w14:textId="77777777" w:rsidTr="002127CD">
        <w:tblPrEx>
          <w:jc w:val="left"/>
          <w:tblLook w:val="04A0" w:firstRow="1" w:lastRow="0" w:firstColumn="1" w:lastColumn="0" w:noHBand="0" w:noVBand="1"/>
        </w:tblPrEx>
        <w:tc>
          <w:tcPr>
            <w:tcW w:w="1280" w:type="dxa"/>
          </w:tcPr>
          <w:p w14:paraId="1C8C063F" w14:textId="77777777" w:rsidR="008E1CAE" w:rsidRDefault="008E1CAE" w:rsidP="008E1CAE">
            <w:pPr>
              <w:rPr>
                <w:rFonts w:ascii="Calibri" w:hAnsi="Calibri"/>
                <w:sz w:val="19"/>
              </w:rPr>
            </w:pPr>
            <w:r>
              <w:rPr>
                <w:rFonts w:ascii="Calibri" w:hAnsi="Calibri"/>
                <w:sz w:val="19"/>
              </w:rPr>
              <w:t>11/10/11</w:t>
            </w:r>
          </w:p>
        </w:tc>
        <w:tc>
          <w:tcPr>
            <w:tcW w:w="2218" w:type="dxa"/>
            <w:shd w:val="clear" w:color="auto" w:fill="DBE5F1" w:themeFill="accent1" w:themeFillTint="33"/>
          </w:tcPr>
          <w:p w14:paraId="42D865B2" w14:textId="77777777" w:rsidR="008E1CAE" w:rsidRDefault="008E1CAE" w:rsidP="008E1CAE">
            <w:pPr>
              <w:rPr>
                <w:rFonts w:ascii="Calibri" w:hAnsi="Calibri"/>
                <w:b/>
                <w:sz w:val="19"/>
              </w:rPr>
            </w:pPr>
            <w:r>
              <w:rPr>
                <w:rFonts w:ascii="Calibri" w:hAnsi="Calibri"/>
                <w:b/>
                <w:sz w:val="19"/>
              </w:rPr>
              <w:t>Governor Dayton Proposes Expanding The GI Bill To Provide Veterans Access To Job Training</w:t>
            </w:r>
          </w:p>
        </w:tc>
        <w:tc>
          <w:tcPr>
            <w:tcW w:w="3222" w:type="dxa"/>
          </w:tcPr>
          <w:p w14:paraId="02C22A18" w14:textId="77777777" w:rsidR="008E1CAE" w:rsidRDefault="008E1CAE" w:rsidP="008E1CAE">
            <w:pPr>
              <w:rPr>
                <w:rFonts w:ascii="Calibri" w:hAnsi="Calibri"/>
                <w:sz w:val="19"/>
              </w:rPr>
            </w:pPr>
            <w:r w:rsidRPr="00AA5F47">
              <w:rPr>
                <w:rFonts w:ascii="Calibri" w:hAnsi="Calibri"/>
                <w:sz w:val="19"/>
              </w:rPr>
              <w:t xml:space="preserve">As the Dayton Administration strives to get Minnesota working again, Governor Dayton </w:t>
            </w:r>
            <w:r>
              <w:rPr>
                <w:rFonts w:ascii="Calibri" w:hAnsi="Calibri"/>
                <w:sz w:val="19"/>
              </w:rPr>
              <w:t>proposes</w:t>
            </w:r>
            <w:r w:rsidRPr="00AA5F47">
              <w:rPr>
                <w:rFonts w:ascii="Calibri" w:hAnsi="Calibri"/>
                <w:sz w:val="19"/>
              </w:rPr>
              <w:t xml:space="preserve"> expanding the Minnesota GI Bill to provide thousands of Veterans access to new job training. The announcement </w:t>
            </w:r>
            <w:proofErr w:type="gramStart"/>
            <w:r>
              <w:rPr>
                <w:rFonts w:ascii="Calibri" w:hAnsi="Calibri"/>
                <w:sz w:val="19"/>
              </w:rPr>
              <w:t>i</w:t>
            </w:r>
            <w:r w:rsidRPr="00AA5F47">
              <w:rPr>
                <w:rFonts w:ascii="Calibri" w:hAnsi="Calibri"/>
                <w:sz w:val="19"/>
              </w:rPr>
              <w:t>s made</w:t>
            </w:r>
            <w:proofErr w:type="gramEnd"/>
            <w:r w:rsidRPr="00AA5F47">
              <w:rPr>
                <w:rFonts w:ascii="Calibri" w:hAnsi="Calibri"/>
                <w:sz w:val="19"/>
              </w:rPr>
              <w:t xml:space="preserve"> with Minnesota Veterans Affairs Commissioner Larry Shellito.</w:t>
            </w:r>
            <w:r>
              <w:rPr>
                <w:rFonts w:ascii="Calibri" w:hAnsi="Calibri"/>
                <w:sz w:val="19"/>
              </w:rPr>
              <w:t xml:space="preserve"> </w:t>
            </w:r>
            <w:r w:rsidRPr="00AA5F47">
              <w:rPr>
                <w:rFonts w:ascii="Calibri" w:hAnsi="Calibri"/>
                <w:sz w:val="19"/>
              </w:rPr>
              <w:t>In addition to these efforts, Governor Dayton also announce</w:t>
            </w:r>
            <w:r>
              <w:rPr>
                <w:rFonts w:ascii="Calibri" w:hAnsi="Calibri"/>
                <w:sz w:val="19"/>
              </w:rPr>
              <w:t>s</w:t>
            </w:r>
            <w:r w:rsidRPr="00AA5F47">
              <w:rPr>
                <w:rFonts w:ascii="Calibri" w:hAnsi="Calibri"/>
                <w:sz w:val="19"/>
              </w:rPr>
              <w:t xml:space="preserve"> that he will work with the legislature to provide permanent funding for the military honor guard program.</w:t>
            </w:r>
          </w:p>
        </w:tc>
        <w:tc>
          <w:tcPr>
            <w:tcW w:w="2011" w:type="dxa"/>
          </w:tcPr>
          <w:p w14:paraId="6DD598AF" w14:textId="77777777" w:rsidR="008E1CAE" w:rsidRDefault="008E1CAE" w:rsidP="008E1CAE">
            <w:pPr>
              <w:rPr>
                <w:rFonts w:ascii="Calibri" w:hAnsi="Calibri"/>
                <w:sz w:val="19"/>
              </w:rPr>
            </w:pPr>
            <w:r>
              <w:rPr>
                <w:rFonts w:ascii="Calibri" w:hAnsi="Calibri"/>
                <w:sz w:val="19"/>
              </w:rPr>
              <w:t>[</w:t>
            </w:r>
            <w:hyperlink r:id="rId349" w:history="1">
              <w:r w:rsidRPr="00AA5F47">
                <w:rPr>
                  <w:rStyle w:val="Hyperlink"/>
                  <w:rFonts w:ascii="Calibri" w:hAnsi="Calibri"/>
                  <w:sz w:val="19"/>
                </w:rPr>
                <w:t>News Release</w:t>
              </w:r>
            </w:hyperlink>
            <w:r>
              <w:rPr>
                <w:rFonts w:ascii="Calibri" w:hAnsi="Calibri"/>
                <w:sz w:val="19"/>
              </w:rPr>
              <w:t>]</w:t>
            </w:r>
          </w:p>
        </w:tc>
      </w:tr>
      <w:tr w:rsidR="008E1CAE" w14:paraId="6A8851F6" w14:textId="77777777" w:rsidTr="002127CD">
        <w:tblPrEx>
          <w:jc w:val="left"/>
          <w:tblLook w:val="04A0" w:firstRow="1" w:lastRow="0" w:firstColumn="1" w:lastColumn="0" w:noHBand="0" w:noVBand="1"/>
        </w:tblPrEx>
        <w:tc>
          <w:tcPr>
            <w:tcW w:w="1280" w:type="dxa"/>
          </w:tcPr>
          <w:p w14:paraId="1C4C1BE8" w14:textId="77777777" w:rsidR="008E1CAE" w:rsidRDefault="008E1CAE" w:rsidP="008E1CAE">
            <w:pPr>
              <w:rPr>
                <w:rFonts w:ascii="Calibri" w:hAnsi="Calibri"/>
                <w:sz w:val="19"/>
              </w:rPr>
            </w:pPr>
            <w:r>
              <w:rPr>
                <w:rFonts w:ascii="Calibri" w:hAnsi="Calibri"/>
                <w:sz w:val="19"/>
              </w:rPr>
              <w:t>11/15/11</w:t>
            </w:r>
          </w:p>
        </w:tc>
        <w:tc>
          <w:tcPr>
            <w:tcW w:w="2218" w:type="dxa"/>
            <w:shd w:val="clear" w:color="auto" w:fill="DBE5F1" w:themeFill="accent1" w:themeFillTint="33"/>
          </w:tcPr>
          <w:p w14:paraId="2ED74722" w14:textId="77777777" w:rsidR="008E1CAE" w:rsidRDefault="008E1CAE" w:rsidP="008E1CAE">
            <w:pPr>
              <w:rPr>
                <w:rFonts w:ascii="Calibri" w:hAnsi="Calibri"/>
                <w:b/>
                <w:sz w:val="19"/>
              </w:rPr>
            </w:pPr>
            <w:r w:rsidRPr="00AA5F47">
              <w:rPr>
                <w:rFonts w:ascii="Calibri" w:hAnsi="Calibri"/>
                <w:b/>
                <w:sz w:val="19"/>
              </w:rPr>
              <w:t>Governor Dayton Issues Executive Order Calling For Union Election Among Child Care Providers</w:t>
            </w:r>
          </w:p>
        </w:tc>
        <w:tc>
          <w:tcPr>
            <w:tcW w:w="3222" w:type="dxa"/>
          </w:tcPr>
          <w:p w14:paraId="13D0B181" w14:textId="77777777" w:rsidR="008E1CAE" w:rsidRDefault="008E1CAE" w:rsidP="008E1CAE">
            <w:pPr>
              <w:rPr>
                <w:rFonts w:ascii="Calibri" w:hAnsi="Calibri"/>
                <w:sz w:val="19"/>
              </w:rPr>
            </w:pPr>
            <w:r w:rsidRPr="00AA5F47">
              <w:rPr>
                <w:rFonts w:ascii="Calibri" w:hAnsi="Calibri"/>
                <w:sz w:val="19"/>
              </w:rPr>
              <w:t xml:space="preserve">In an effort to settle a dispute concerning the right of licensed family child care providers to organize to have a union represent them in their dealings with the State of Minnesota, Governor Dayton </w:t>
            </w:r>
            <w:r>
              <w:rPr>
                <w:rFonts w:ascii="Calibri" w:hAnsi="Calibri"/>
                <w:sz w:val="19"/>
              </w:rPr>
              <w:t>issues</w:t>
            </w:r>
            <w:r w:rsidRPr="00AA5F47">
              <w:rPr>
                <w:rFonts w:ascii="Calibri" w:hAnsi="Calibri"/>
                <w:sz w:val="19"/>
              </w:rPr>
              <w:t xml:space="preserve"> Executive Order 11-31, which calls for an election among licensed, registered, subsidized, family child care providers. Th</w:t>
            </w:r>
            <w:r>
              <w:rPr>
                <w:rFonts w:ascii="Calibri" w:hAnsi="Calibri"/>
                <w:sz w:val="19"/>
              </w:rPr>
              <w:t>e</w:t>
            </w:r>
            <w:r w:rsidRPr="00AA5F47">
              <w:rPr>
                <w:rFonts w:ascii="Calibri" w:hAnsi="Calibri"/>
                <w:sz w:val="19"/>
              </w:rPr>
              <w:t xml:space="preserve"> election </w:t>
            </w:r>
            <w:proofErr w:type="gramStart"/>
            <w:r w:rsidRPr="00AA5F47">
              <w:rPr>
                <w:rFonts w:ascii="Calibri" w:hAnsi="Calibri"/>
                <w:sz w:val="19"/>
              </w:rPr>
              <w:t>will be conducted</w:t>
            </w:r>
            <w:proofErr w:type="gramEnd"/>
            <w:r w:rsidRPr="00AA5F47">
              <w:rPr>
                <w:rFonts w:ascii="Calibri" w:hAnsi="Calibri"/>
                <w:sz w:val="19"/>
              </w:rPr>
              <w:t xml:space="preserve"> by the Bureau of Mediation Services, and will give affected providers the chance to vote by mail ballot.</w:t>
            </w:r>
          </w:p>
        </w:tc>
        <w:tc>
          <w:tcPr>
            <w:tcW w:w="2011" w:type="dxa"/>
          </w:tcPr>
          <w:p w14:paraId="483666A6" w14:textId="77777777" w:rsidR="008E1CAE" w:rsidRDefault="008E1CAE" w:rsidP="008E1CAE">
            <w:pPr>
              <w:rPr>
                <w:rFonts w:ascii="Calibri" w:hAnsi="Calibri"/>
                <w:sz w:val="19"/>
              </w:rPr>
            </w:pPr>
            <w:r>
              <w:rPr>
                <w:rFonts w:ascii="Calibri" w:hAnsi="Calibri"/>
                <w:sz w:val="19"/>
              </w:rPr>
              <w:t>[</w:t>
            </w:r>
            <w:hyperlink r:id="rId350" w:history="1">
              <w:r w:rsidRPr="00AA5F47">
                <w:rPr>
                  <w:rStyle w:val="Hyperlink"/>
                  <w:rFonts w:ascii="Calibri" w:hAnsi="Calibri"/>
                  <w:sz w:val="19"/>
                </w:rPr>
                <w:t>News Release</w:t>
              </w:r>
            </w:hyperlink>
            <w:r>
              <w:rPr>
                <w:rFonts w:ascii="Calibri" w:hAnsi="Calibri"/>
                <w:sz w:val="19"/>
              </w:rPr>
              <w:t>]</w:t>
            </w:r>
          </w:p>
          <w:p w14:paraId="6A0CBE67" w14:textId="77777777" w:rsidR="008E1CAE" w:rsidRDefault="008E1CAE" w:rsidP="008E1CAE">
            <w:pPr>
              <w:rPr>
                <w:rFonts w:ascii="Calibri" w:hAnsi="Calibri"/>
                <w:sz w:val="19"/>
              </w:rPr>
            </w:pPr>
            <w:r>
              <w:rPr>
                <w:rFonts w:ascii="Calibri" w:hAnsi="Calibri"/>
                <w:sz w:val="19"/>
              </w:rPr>
              <w:t>[</w:t>
            </w:r>
            <w:hyperlink r:id="rId351" w:history="1">
              <w:r w:rsidRPr="00AA5F47">
                <w:rPr>
                  <w:rStyle w:val="Hyperlink"/>
                  <w:rFonts w:ascii="Calibri" w:hAnsi="Calibri"/>
                  <w:sz w:val="19"/>
                </w:rPr>
                <w:t>Letter</w:t>
              </w:r>
            </w:hyperlink>
            <w:r>
              <w:rPr>
                <w:rFonts w:ascii="Calibri" w:hAnsi="Calibri"/>
                <w:sz w:val="19"/>
              </w:rPr>
              <w:t>]</w:t>
            </w:r>
          </w:p>
          <w:p w14:paraId="05F155EE" w14:textId="77777777" w:rsidR="008E1CAE" w:rsidRDefault="008E1CAE" w:rsidP="008E1CAE">
            <w:pPr>
              <w:rPr>
                <w:rFonts w:ascii="Calibri" w:hAnsi="Calibri"/>
                <w:sz w:val="19"/>
              </w:rPr>
            </w:pPr>
            <w:r>
              <w:rPr>
                <w:rFonts w:ascii="Calibri" w:hAnsi="Calibri"/>
                <w:sz w:val="19"/>
              </w:rPr>
              <w:t>[</w:t>
            </w:r>
            <w:hyperlink r:id="rId352" w:history="1">
              <w:r w:rsidRPr="00AA5F47">
                <w:rPr>
                  <w:rStyle w:val="Hyperlink"/>
                  <w:rFonts w:ascii="Calibri" w:hAnsi="Calibri"/>
                  <w:sz w:val="19"/>
                </w:rPr>
                <w:t>FAQs</w:t>
              </w:r>
            </w:hyperlink>
            <w:r>
              <w:rPr>
                <w:rFonts w:ascii="Calibri" w:hAnsi="Calibri"/>
                <w:sz w:val="19"/>
              </w:rPr>
              <w:t>]</w:t>
            </w:r>
          </w:p>
          <w:p w14:paraId="167A3D24" w14:textId="77777777" w:rsidR="008E1CAE" w:rsidRDefault="008E1CAE" w:rsidP="008E1CAE">
            <w:pPr>
              <w:rPr>
                <w:rFonts w:ascii="Calibri" w:hAnsi="Calibri"/>
                <w:sz w:val="19"/>
              </w:rPr>
            </w:pPr>
            <w:r>
              <w:rPr>
                <w:rFonts w:ascii="Calibri" w:hAnsi="Calibri"/>
                <w:sz w:val="19"/>
              </w:rPr>
              <w:t>[</w:t>
            </w:r>
            <w:hyperlink r:id="rId353" w:history="1">
              <w:r w:rsidRPr="00AA5F47">
                <w:rPr>
                  <w:rStyle w:val="Hyperlink"/>
                  <w:rFonts w:ascii="Calibri" w:hAnsi="Calibri"/>
                  <w:sz w:val="19"/>
                </w:rPr>
                <w:t>Executive Order</w:t>
              </w:r>
            </w:hyperlink>
            <w:r>
              <w:rPr>
                <w:rFonts w:ascii="Calibri" w:hAnsi="Calibri"/>
                <w:sz w:val="19"/>
              </w:rPr>
              <w:t>]</w:t>
            </w:r>
          </w:p>
        </w:tc>
      </w:tr>
      <w:tr w:rsidR="008E1CAE" w14:paraId="5EC14E36" w14:textId="77777777" w:rsidTr="002127CD">
        <w:tblPrEx>
          <w:jc w:val="left"/>
          <w:tblLook w:val="04A0" w:firstRow="1" w:lastRow="0" w:firstColumn="1" w:lastColumn="0" w:noHBand="0" w:noVBand="1"/>
        </w:tblPrEx>
        <w:tc>
          <w:tcPr>
            <w:tcW w:w="1280" w:type="dxa"/>
          </w:tcPr>
          <w:p w14:paraId="0ABD39F0" w14:textId="77777777" w:rsidR="008E1CAE" w:rsidRDefault="008E1CAE" w:rsidP="008E1CAE">
            <w:pPr>
              <w:rPr>
                <w:rFonts w:ascii="Calibri" w:hAnsi="Calibri"/>
                <w:sz w:val="19"/>
              </w:rPr>
            </w:pPr>
            <w:r>
              <w:rPr>
                <w:rFonts w:ascii="Calibri" w:hAnsi="Calibri"/>
                <w:sz w:val="19"/>
              </w:rPr>
              <w:t>11/16/11</w:t>
            </w:r>
          </w:p>
        </w:tc>
        <w:tc>
          <w:tcPr>
            <w:tcW w:w="2218" w:type="dxa"/>
            <w:shd w:val="clear" w:color="auto" w:fill="DBE5F1" w:themeFill="accent1" w:themeFillTint="33"/>
          </w:tcPr>
          <w:p w14:paraId="1864716D" w14:textId="77777777" w:rsidR="008E1CAE" w:rsidRDefault="008E1CAE" w:rsidP="008E1CAE">
            <w:pPr>
              <w:rPr>
                <w:rFonts w:ascii="Calibri" w:hAnsi="Calibri"/>
                <w:b/>
                <w:sz w:val="19"/>
              </w:rPr>
            </w:pPr>
            <w:r w:rsidRPr="00AA5F47">
              <w:rPr>
                <w:rFonts w:ascii="Calibri" w:hAnsi="Calibri"/>
                <w:b/>
                <w:sz w:val="19"/>
              </w:rPr>
              <w:t xml:space="preserve">Governor Dayton </w:t>
            </w:r>
            <w:r>
              <w:rPr>
                <w:rFonts w:ascii="Calibri" w:hAnsi="Calibri"/>
                <w:b/>
                <w:sz w:val="19"/>
              </w:rPr>
              <w:t>M</w:t>
            </w:r>
            <w:r w:rsidRPr="00AA5F47">
              <w:rPr>
                <w:rFonts w:ascii="Calibri" w:hAnsi="Calibri"/>
                <w:b/>
                <w:sz w:val="19"/>
              </w:rPr>
              <w:t xml:space="preserve">oves To </w:t>
            </w:r>
            <w:r>
              <w:rPr>
                <w:rFonts w:ascii="Calibri" w:hAnsi="Calibri"/>
                <w:b/>
                <w:sz w:val="19"/>
              </w:rPr>
              <w:t>S</w:t>
            </w:r>
            <w:r w:rsidRPr="00AA5F47">
              <w:rPr>
                <w:rFonts w:ascii="Calibri" w:hAnsi="Calibri"/>
                <w:b/>
                <w:sz w:val="19"/>
              </w:rPr>
              <w:t xml:space="preserve">implify Minnesota’s </w:t>
            </w:r>
            <w:r>
              <w:rPr>
                <w:rFonts w:ascii="Calibri" w:hAnsi="Calibri"/>
                <w:b/>
                <w:sz w:val="19"/>
              </w:rPr>
              <w:lastRenderedPageBreak/>
              <w:t>E</w:t>
            </w:r>
            <w:r w:rsidRPr="00AA5F47">
              <w:rPr>
                <w:rFonts w:ascii="Calibri" w:hAnsi="Calibri"/>
                <w:b/>
                <w:sz w:val="19"/>
              </w:rPr>
              <w:t xml:space="preserve">nvironmental </w:t>
            </w:r>
            <w:r>
              <w:rPr>
                <w:rFonts w:ascii="Calibri" w:hAnsi="Calibri"/>
                <w:b/>
                <w:sz w:val="19"/>
              </w:rPr>
              <w:t>R</w:t>
            </w:r>
            <w:r w:rsidRPr="00AA5F47">
              <w:rPr>
                <w:rFonts w:ascii="Calibri" w:hAnsi="Calibri"/>
                <w:b/>
                <w:sz w:val="19"/>
              </w:rPr>
              <w:t xml:space="preserve">eview </w:t>
            </w:r>
            <w:r>
              <w:rPr>
                <w:rFonts w:ascii="Calibri" w:hAnsi="Calibri"/>
                <w:b/>
                <w:sz w:val="19"/>
              </w:rPr>
              <w:t>P</w:t>
            </w:r>
            <w:r w:rsidRPr="00AA5F47">
              <w:rPr>
                <w:rFonts w:ascii="Calibri" w:hAnsi="Calibri"/>
                <w:b/>
                <w:sz w:val="19"/>
              </w:rPr>
              <w:t>rocess</w:t>
            </w:r>
          </w:p>
        </w:tc>
        <w:tc>
          <w:tcPr>
            <w:tcW w:w="3222" w:type="dxa"/>
          </w:tcPr>
          <w:p w14:paraId="60600FC7" w14:textId="77777777" w:rsidR="008E1CAE" w:rsidRDefault="008E1CAE" w:rsidP="008E1CAE">
            <w:pPr>
              <w:rPr>
                <w:rFonts w:ascii="Calibri" w:hAnsi="Calibri"/>
                <w:sz w:val="19"/>
              </w:rPr>
            </w:pPr>
            <w:r w:rsidRPr="00AA5F47">
              <w:rPr>
                <w:rFonts w:ascii="Calibri" w:hAnsi="Calibri"/>
                <w:sz w:val="19"/>
              </w:rPr>
              <w:lastRenderedPageBreak/>
              <w:t xml:space="preserve">Building on the Administration's success in streamlining the permitting </w:t>
            </w:r>
            <w:r w:rsidRPr="00AA5F47">
              <w:rPr>
                <w:rFonts w:ascii="Calibri" w:hAnsi="Calibri"/>
                <w:sz w:val="19"/>
              </w:rPr>
              <w:lastRenderedPageBreak/>
              <w:t>process for businesses while preserving environmental protections, Governor Dayton sign</w:t>
            </w:r>
            <w:r>
              <w:rPr>
                <w:rFonts w:ascii="Calibri" w:hAnsi="Calibri"/>
                <w:sz w:val="19"/>
              </w:rPr>
              <w:t>s</w:t>
            </w:r>
            <w:r w:rsidRPr="00AA5F47">
              <w:rPr>
                <w:rFonts w:ascii="Calibri" w:hAnsi="Calibri"/>
                <w:sz w:val="19"/>
              </w:rPr>
              <w:t xml:space="preserve"> Executive Order 11-32 today, ordering the Environmental Quality Board to conduct an assessment and deliver recommendations to improve Minnesota's complex environmental review process.</w:t>
            </w:r>
          </w:p>
        </w:tc>
        <w:tc>
          <w:tcPr>
            <w:tcW w:w="2011" w:type="dxa"/>
          </w:tcPr>
          <w:p w14:paraId="604A3370" w14:textId="77777777" w:rsidR="008E1CAE" w:rsidRDefault="008E1CAE" w:rsidP="008E1CAE">
            <w:pPr>
              <w:rPr>
                <w:rFonts w:ascii="Calibri" w:hAnsi="Calibri"/>
                <w:sz w:val="19"/>
              </w:rPr>
            </w:pPr>
            <w:r>
              <w:rPr>
                <w:rFonts w:ascii="Calibri" w:hAnsi="Calibri"/>
                <w:sz w:val="19"/>
              </w:rPr>
              <w:lastRenderedPageBreak/>
              <w:t>[</w:t>
            </w:r>
            <w:hyperlink r:id="rId354" w:history="1">
              <w:r w:rsidRPr="00AA5F47">
                <w:rPr>
                  <w:rStyle w:val="Hyperlink"/>
                  <w:rFonts w:ascii="Calibri" w:hAnsi="Calibri"/>
                  <w:sz w:val="19"/>
                </w:rPr>
                <w:t>News Release</w:t>
              </w:r>
            </w:hyperlink>
            <w:r>
              <w:rPr>
                <w:rFonts w:ascii="Calibri" w:hAnsi="Calibri"/>
                <w:sz w:val="19"/>
              </w:rPr>
              <w:t>]</w:t>
            </w:r>
          </w:p>
          <w:p w14:paraId="19A429FB" w14:textId="77777777" w:rsidR="008E1CAE" w:rsidRDefault="008E1CAE" w:rsidP="008E1CAE">
            <w:pPr>
              <w:rPr>
                <w:rFonts w:ascii="Calibri" w:hAnsi="Calibri"/>
                <w:sz w:val="19"/>
              </w:rPr>
            </w:pPr>
            <w:r>
              <w:rPr>
                <w:rFonts w:ascii="Calibri" w:hAnsi="Calibri"/>
                <w:sz w:val="19"/>
              </w:rPr>
              <w:t>[</w:t>
            </w:r>
            <w:hyperlink r:id="rId355" w:history="1">
              <w:r w:rsidRPr="00AA5F47">
                <w:rPr>
                  <w:rStyle w:val="Hyperlink"/>
                  <w:rFonts w:ascii="Calibri" w:hAnsi="Calibri"/>
                  <w:sz w:val="19"/>
                </w:rPr>
                <w:t>Fact Sheet</w:t>
              </w:r>
            </w:hyperlink>
            <w:r>
              <w:rPr>
                <w:rFonts w:ascii="Calibri" w:hAnsi="Calibri"/>
                <w:sz w:val="19"/>
              </w:rPr>
              <w:t>]</w:t>
            </w:r>
          </w:p>
          <w:p w14:paraId="49EB30F0" w14:textId="77777777" w:rsidR="008E1CAE" w:rsidRDefault="008E1CAE" w:rsidP="008E1CAE">
            <w:pPr>
              <w:rPr>
                <w:rFonts w:ascii="Calibri" w:hAnsi="Calibri"/>
                <w:sz w:val="19"/>
              </w:rPr>
            </w:pPr>
            <w:r>
              <w:rPr>
                <w:rFonts w:ascii="Calibri" w:hAnsi="Calibri"/>
                <w:sz w:val="19"/>
              </w:rPr>
              <w:lastRenderedPageBreak/>
              <w:t>[</w:t>
            </w:r>
            <w:hyperlink r:id="rId356" w:history="1">
              <w:r w:rsidRPr="00AA5F47">
                <w:rPr>
                  <w:rStyle w:val="Hyperlink"/>
                  <w:rFonts w:ascii="Calibri" w:hAnsi="Calibri"/>
                  <w:sz w:val="19"/>
                </w:rPr>
                <w:t>Executive Order</w:t>
              </w:r>
            </w:hyperlink>
            <w:r>
              <w:rPr>
                <w:rFonts w:ascii="Calibri" w:hAnsi="Calibri"/>
                <w:sz w:val="19"/>
              </w:rPr>
              <w:t>]</w:t>
            </w:r>
          </w:p>
        </w:tc>
      </w:tr>
      <w:tr w:rsidR="008E1CAE" w14:paraId="00228E73" w14:textId="77777777" w:rsidTr="002127CD">
        <w:tblPrEx>
          <w:jc w:val="left"/>
          <w:tblLook w:val="04A0" w:firstRow="1" w:lastRow="0" w:firstColumn="1" w:lastColumn="0" w:noHBand="0" w:noVBand="1"/>
        </w:tblPrEx>
        <w:tc>
          <w:tcPr>
            <w:tcW w:w="1280" w:type="dxa"/>
          </w:tcPr>
          <w:p w14:paraId="38E26474" w14:textId="77777777" w:rsidR="008E1CAE" w:rsidRDefault="008E1CAE" w:rsidP="008E1CAE">
            <w:pPr>
              <w:rPr>
                <w:rFonts w:ascii="Calibri" w:hAnsi="Calibri"/>
                <w:sz w:val="19"/>
              </w:rPr>
            </w:pPr>
            <w:r>
              <w:rPr>
                <w:rFonts w:ascii="Calibri" w:hAnsi="Calibri"/>
                <w:sz w:val="19"/>
              </w:rPr>
              <w:lastRenderedPageBreak/>
              <w:t>11/17/11</w:t>
            </w:r>
          </w:p>
        </w:tc>
        <w:tc>
          <w:tcPr>
            <w:tcW w:w="2218" w:type="dxa"/>
            <w:shd w:val="clear" w:color="auto" w:fill="DBE5F1" w:themeFill="accent1" w:themeFillTint="33"/>
          </w:tcPr>
          <w:p w14:paraId="60349320" w14:textId="77777777" w:rsidR="008E1CAE" w:rsidRPr="00AA5F47" w:rsidRDefault="008E1CAE" w:rsidP="008E1CAE">
            <w:pPr>
              <w:rPr>
                <w:rFonts w:ascii="Calibri" w:hAnsi="Calibri"/>
                <w:b/>
                <w:sz w:val="19"/>
              </w:rPr>
            </w:pPr>
            <w:r w:rsidRPr="00AA5F47">
              <w:rPr>
                <w:rFonts w:ascii="Calibri" w:hAnsi="Calibri"/>
                <w:b/>
                <w:sz w:val="19"/>
              </w:rPr>
              <w:t xml:space="preserve">Governor Dayton </w:t>
            </w:r>
            <w:r>
              <w:rPr>
                <w:rFonts w:ascii="Calibri" w:hAnsi="Calibri"/>
                <w:b/>
                <w:sz w:val="19"/>
              </w:rPr>
              <w:t>A</w:t>
            </w:r>
            <w:r w:rsidRPr="00AA5F47">
              <w:rPr>
                <w:rFonts w:ascii="Calibri" w:hAnsi="Calibri"/>
                <w:b/>
                <w:sz w:val="19"/>
              </w:rPr>
              <w:t xml:space="preserve">nnounces Better Government For A Better Minnesota </w:t>
            </w:r>
            <w:r>
              <w:rPr>
                <w:rFonts w:ascii="Calibri" w:hAnsi="Calibri"/>
                <w:b/>
                <w:sz w:val="19"/>
              </w:rPr>
              <w:t>A</w:t>
            </w:r>
            <w:r w:rsidRPr="00AA5F47">
              <w:rPr>
                <w:rFonts w:ascii="Calibri" w:hAnsi="Calibri"/>
                <w:b/>
                <w:sz w:val="19"/>
              </w:rPr>
              <w:t xml:space="preserve">ward </w:t>
            </w:r>
            <w:r>
              <w:rPr>
                <w:rFonts w:ascii="Calibri" w:hAnsi="Calibri"/>
                <w:b/>
                <w:sz w:val="19"/>
              </w:rPr>
              <w:t>W</w:t>
            </w:r>
            <w:r w:rsidRPr="00AA5F47">
              <w:rPr>
                <w:rFonts w:ascii="Calibri" w:hAnsi="Calibri"/>
                <w:b/>
                <w:sz w:val="19"/>
              </w:rPr>
              <w:t>inners</w:t>
            </w:r>
          </w:p>
        </w:tc>
        <w:tc>
          <w:tcPr>
            <w:tcW w:w="3222" w:type="dxa"/>
          </w:tcPr>
          <w:p w14:paraId="5BFD1C6C" w14:textId="77777777" w:rsidR="008E1CAE" w:rsidRPr="00AA5F47" w:rsidRDefault="008E1CAE" w:rsidP="008E1CAE">
            <w:pPr>
              <w:rPr>
                <w:rFonts w:ascii="Calibri" w:hAnsi="Calibri"/>
                <w:sz w:val="19"/>
              </w:rPr>
            </w:pPr>
            <w:r w:rsidRPr="00AA5F47">
              <w:rPr>
                <w:rFonts w:ascii="Calibri" w:hAnsi="Calibri"/>
                <w:sz w:val="19"/>
              </w:rPr>
              <w:t>Governor Dayton announce</w:t>
            </w:r>
            <w:r>
              <w:rPr>
                <w:rFonts w:ascii="Calibri" w:hAnsi="Calibri"/>
                <w:sz w:val="19"/>
              </w:rPr>
              <w:t>s</w:t>
            </w:r>
            <w:r w:rsidRPr="00AA5F47">
              <w:rPr>
                <w:rFonts w:ascii="Calibri" w:hAnsi="Calibri"/>
                <w:sz w:val="19"/>
              </w:rPr>
              <w:t xml:space="preserve"> the first Better Government </w:t>
            </w:r>
            <w:proofErr w:type="gramStart"/>
            <w:r w:rsidRPr="00AA5F47">
              <w:rPr>
                <w:rFonts w:ascii="Calibri" w:hAnsi="Calibri"/>
                <w:sz w:val="19"/>
              </w:rPr>
              <w:t>for a Better Minnesota award winners</w:t>
            </w:r>
            <w:proofErr w:type="gramEnd"/>
            <w:r w:rsidRPr="00AA5F47">
              <w:rPr>
                <w:rFonts w:ascii="Calibri" w:hAnsi="Calibri"/>
                <w:sz w:val="19"/>
              </w:rPr>
              <w:t>. When he took office in January, Governor Dayton made the continuous improvement of government services one of his administration's top priorities. These awards recognize the critical role that state employees have in building a culture of continuous improvement in state government.</w:t>
            </w:r>
          </w:p>
        </w:tc>
        <w:tc>
          <w:tcPr>
            <w:tcW w:w="2011" w:type="dxa"/>
          </w:tcPr>
          <w:p w14:paraId="1838475C" w14:textId="77777777" w:rsidR="008E1CAE" w:rsidRDefault="008E1CAE" w:rsidP="008E1CAE">
            <w:pPr>
              <w:rPr>
                <w:rFonts w:ascii="Calibri" w:hAnsi="Calibri"/>
                <w:sz w:val="19"/>
              </w:rPr>
            </w:pPr>
            <w:r>
              <w:rPr>
                <w:rFonts w:ascii="Calibri" w:hAnsi="Calibri"/>
                <w:sz w:val="19"/>
              </w:rPr>
              <w:t>[</w:t>
            </w:r>
            <w:hyperlink r:id="rId357" w:history="1">
              <w:r w:rsidRPr="00AA5F47">
                <w:rPr>
                  <w:rStyle w:val="Hyperlink"/>
                  <w:rFonts w:ascii="Calibri" w:hAnsi="Calibri"/>
                  <w:sz w:val="19"/>
                </w:rPr>
                <w:t>News Release</w:t>
              </w:r>
            </w:hyperlink>
            <w:r>
              <w:rPr>
                <w:rFonts w:ascii="Calibri" w:hAnsi="Calibri"/>
                <w:sz w:val="19"/>
              </w:rPr>
              <w:t>]</w:t>
            </w:r>
          </w:p>
          <w:p w14:paraId="42164C05" w14:textId="77777777" w:rsidR="008E1CAE" w:rsidRDefault="008E1CAE" w:rsidP="008E1CAE">
            <w:pPr>
              <w:rPr>
                <w:rFonts w:ascii="Calibri" w:hAnsi="Calibri"/>
                <w:sz w:val="19"/>
              </w:rPr>
            </w:pPr>
            <w:r>
              <w:rPr>
                <w:rFonts w:ascii="Calibri" w:hAnsi="Calibri"/>
                <w:sz w:val="19"/>
              </w:rPr>
              <w:t>[</w:t>
            </w:r>
            <w:hyperlink r:id="rId358" w:history="1">
              <w:r w:rsidRPr="00AA5F47">
                <w:rPr>
                  <w:rStyle w:val="Hyperlink"/>
                  <w:rFonts w:ascii="Calibri" w:hAnsi="Calibri"/>
                  <w:sz w:val="19"/>
                </w:rPr>
                <w:t>Photo #1</w:t>
              </w:r>
            </w:hyperlink>
            <w:r>
              <w:rPr>
                <w:rFonts w:ascii="Calibri" w:hAnsi="Calibri"/>
                <w:sz w:val="19"/>
              </w:rPr>
              <w:t>]</w:t>
            </w:r>
          </w:p>
          <w:p w14:paraId="6C6F2D1C" w14:textId="77777777" w:rsidR="008E1CAE" w:rsidRDefault="008E1CAE" w:rsidP="008E1CAE">
            <w:pPr>
              <w:rPr>
                <w:rFonts w:ascii="Calibri" w:hAnsi="Calibri"/>
                <w:sz w:val="19"/>
              </w:rPr>
            </w:pPr>
            <w:r>
              <w:rPr>
                <w:rFonts w:ascii="Calibri" w:hAnsi="Calibri"/>
                <w:sz w:val="19"/>
              </w:rPr>
              <w:t>[</w:t>
            </w:r>
            <w:hyperlink r:id="rId359" w:history="1">
              <w:r w:rsidRPr="00AA5F47">
                <w:rPr>
                  <w:rStyle w:val="Hyperlink"/>
                  <w:rFonts w:ascii="Calibri" w:hAnsi="Calibri"/>
                  <w:sz w:val="19"/>
                </w:rPr>
                <w:t>Photo #2</w:t>
              </w:r>
            </w:hyperlink>
            <w:r>
              <w:rPr>
                <w:rFonts w:ascii="Calibri" w:hAnsi="Calibri"/>
                <w:sz w:val="19"/>
              </w:rPr>
              <w:t>]</w:t>
            </w:r>
          </w:p>
        </w:tc>
      </w:tr>
      <w:tr w:rsidR="008E1CAE" w14:paraId="44247EEC" w14:textId="77777777" w:rsidTr="002127CD">
        <w:tblPrEx>
          <w:jc w:val="left"/>
          <w:tblLook w:val="04A0" w:firstRow="1" w:lastRow="0" w:firstColumn="1" w:lastColumn="0" w:noHBand="0" w:noVBand="1"/>
        </w:tblPrEx>
        <w:tc>
          <w:tcPr>
            <w:tcW w:w="1280" w:type="dxa"/>
          </w:tcPr>
          <w:p w14:paraId="48BF8E3F" w14:textId="77777777" w:rsidR="008E1CAE" w:rsidRDefault="008E1CAE" w:rsidP="008E1CAE">
            <w:pPr>
              <w:rPr>
                <w:rFonts w:ascii="Calibri" w:hAnsi="Calibri"/>
                <w:sz w:val="19"/>
              </w:rPr>
            </w:pPr>
            <w:r>
              <w:rPr>
                <w:rFonts w:ascii="Calibri" w:hAnsi="Calibri"/>
                <w:sz w:val="19"/>
              </w:rPr>
              <w:t>11/22/11</w:t>
            </w:r>
          </w:p>
        </w:tc>
        <w:tc>
          <w:tcPr>
            <w:tcW w:w="2218" w:type="dxa"/>
            <w:shd w:val="clear" w:color="auto" w:fill="DBE5F1" w:themeFill="accent1" w:themeFillTint="33"/>
          </w:tcPr>
          <w:p w14:paraId="77C0D0C4" w14:textId="77777777" w:rsidR="008E1CAE" w:rsidRPr="00AA5F47" w:rsidRDefault="008E1CAE" w:rsidP="008E1CAE">
            <w:pPr>
              <w:rPr>
                <w:rFonts w:ascii="Calibri" w:hAnsi="Calibri"/>
                <w:b/>
                <w:sz w:val="19"/>
              </w:rPr>
            </w:pPr>
            <w:r>
              <w:rPr>
                <w:rFonts w:ascii="Calibri" w:hAnsi="Calibri"/>
                <w:b/>
                <w:sz w:val="19"/>
              </w:rPr>
              <w:t>Governor Dayton Issues</w:t>
            </w:r>
            <w:r w:rsidRPr="00AA5F47">
              <w:rPr>
                <w:rFonts w:ascii="Calibri" w:hAnsi="Calibri"/>
                <w:b/>
                <w:sz w:val="19"/>
              </w:rPr>
              <w:t xml:space="preserve"> Statement On </w:t>
            </w:r>
            <w:r>
              <w:rPr>
                <w:rFonts w:ascii="Calibri" w:hAnsi="Calibri"/>
                <w:b/>
                <w:sz w:val="19"/>
              </w:rPr>
              <w:t xml:space="preserve">State Government </w:t>
            </w:r>
            <w:r w:rsidRPr="00AA5F47">
              <w:rPr>
                <w:rFonts w:ascii="Calibri" w:hAnsi="Calibri"/>
                <w:b/>
                <w:sz w:val="19"/>
              </w:rPr>
              <w:t>Shutdown Report</w:t>
            </w:r>
          </w:p>
        </w:tc>
        <w:tc>
          <w:tcPr>
            <w:tcW w:w="3222" w:type="dxa"/>
          </w:tcPr>
          <w:p w14:paraId="3B15DB2D" w14:textId="77777777" w:rsidR="008E1CAE" w:rsidRPr="00AA5F47" w:rsidRDefault="008E1CAE" w:rsidP="008E1CAE">
            <w:pPr>
              <w:rPr>
                <w:rFonts w:ascii="Calibri" w:hAnsi="Calibri"/>
                <w:sz w:val="19"/>
              </w:rPr>
            </w:pPr>
            <w:r>
              <w:rPr>
                <w:rFonts w:ascii="Calibri" w:hAnsi="Calibri"/>
                <w:sz w:val="19"/>
              </w:rPr>
              <w:t>M</w:t>
            </w:r>
            <w:r w:rsidRPr="00AA5F47">
              <w:rPr>
                <w:rFonts w:ascii="Calibri" w:hAnsi="Calibri"/>
                <w:sz w:val="19"/>
              </w:rPr>
              <w:t>innesot</w:t>
            </w:r>
            <w:r>
              <w:rPr>
                <w:rFonts w:ascii="Calibri" w:hAnsi="Calibri"/>
                <w:sz w:val="19"/>
              </w:rPr>
              <w:t>a Management and Budget releases</w:t>
            </w:r>
            <w:r w:rsidRPr="00AA5F47">
              <w:rPr>
                <w:rFonts w:ascii="Calibri" w:hAnsi="Calibri"/>
                <w:sz w:val="19"/>
              </w:rPr>
              <w:t xml:space="preserve"> a report on the 2011 state go</w:t>
            </w:r>
            <w:r>
              <w:rPr>
                <w:rFonts w:ascii="Calibri" w:hAnsi="Calibri"/>
                <w:sz w:val="19"/>
              </w:rPr>
              <w:t>vernment shutdown. Governor Dayton releases</w:t>
            </w:r>
            <w:r w:rsidRPr="00AA5F47">
              <w:rPr>
                <w:rFonts w:ascii="Calibri" w:hAnsi="Calibri"/>
                <w:sz w:val="19"/>
              </w:rPr>
              <w:t xml:space="preserve"> </w:t>
            </w:r>
            <w:r>
              <w:rPr>
                <w:rFonts w:ascii="Calibri" w:hAnsi="Calibri"/>
                <w:sz w:val="19"/>
              </w:rPr>
              <w:t>a</w:t>
            </w:r>
            <w:r w:rsidRPr="00AA5F47">
              <w:rPr>
                <w:rFonts w:ascii="Calibri" w:hAnsi="Calibri"/>
                <w:sz w:val="19"/>
              </w:rPr>
              <w:t xml:space="preserve"> statement in response to the report: "I am grateful that the Report concludes there was no net cost to Minnesota taxpayers. Unfortunately, it also shows that the worst financial hardship fell upon state employees, who </w:t>
            </w:r>
            <w:proofErr w:type="gramStart"/>
            <w:r w:rsidRPr="00AA5F47">
              <w:rPr>
                <w:rFonts w:ascii="Calibri" w:hAnsi="Calibri"/>
                <w:sz w:val="19"/>
              </w:rPr>
              <w:t>were involuntarily laid</w:t>
            </w:r>
            <w:proofErr w:type="gramEnd"/>
            <w:r w:rsidRPr="00AA5F47">
              <w:rPr>
                <w:rFonts w:ascii="Calibri" w:hAnsi="Calibri"/>
                <w:sz w:val="19"/>
              </w:rPr>
              <w:t xml:space="preserve"> off. </w:t>
            </w:r>
            <w:r>
              <w:rPr>
                <w:rFonts w:ascii="Calibri" w:hAnsi="Calibri"/>
                <w:sz w:val="19"/>
              </w:rPr>
              <w:t xml:space="preserve"> </w:t>
            </w:r>
            <w:r w:rsidRPr="00AA5F47">
              <w:rPr>
                <w:rFonts w:ascii="Calibri" w:hAnsi="Calibri"/>
                <w:sz w:val="19"/>
              </w:rPr>
              <w:t>Minnesotans know that it was the Republican legislators' refusal to consider a reasonable and balanced solution, which caused the shutdown."</w:t>
            </w:r>
          </w:p>
        </w:tc>
        <w:tc>
          <w:tcPr>
            <w:tcW w:w="2011" w:type="dxa"/>
          </w:tcPr>
          <w:p w14:paraId="50861D72" w14:textId="77777777" w:rsidR="008E1CAE" w:rsidRDefault="008E1CAE" w:rsidP="008E1CAE">
            <w:pPr>
              <w:rPr>
                <w:rFonts w:ascii="Calibri" w:hAnsi="Calibri"/>
                <w:sz w:val="19"/>
              </w:rPr>
            </w:pPr>
            <w:r>
              <w:rPr>
                <w:rFonts w:ascii="Calibri" w:hAnsi="Calibri"/>
                <w:sz w:val="19"/>
              </w:rPr>
              <w:t>[</w:t>
            </w:r>
            <w:hyperlink r:id="rId360" w:history="1">
              <w:r w:rsidRPr="00AA5F47">
                <w:rPr>
                  <w:rStyle w:val="Hyperlink"/>
                  <w:rFonts w:ascii="Calibri" w:hAnsi="Calibri"/>
                  <w:sz w:val="19"/>
                </w:rPr>
                <w:t>News Release</w:t>
              </w:r>
            </w:hyperlink>
            <w:r>
              <w:rPr>
                <w:rFonts w:ascii="Calibri" w:hAnsi="Calibri"/>
                <w:sz w:val="19"/>
              </w:rPr>
              <w:t>]</w:t>
            </w:r>
          </w:p>
        </w:tc>
      </w:tr>
      <w:tr w:rsidR="008E1CAE" w14:paraId="0513646B" w14:textId="77777777" w:rsidTr="002127CD">
        <w:tblPrEx>
          <w:jc w:val="left"/>
          <w:tblLook w:val="04A0" w:firstRow="1" w:lastRow="0" w:firstColumn="1" w:lastColumn="0" w:noHBand="0" w:noVBand="1"/>
        </w:tblPrEx>
        <w:tc>
          <w:tcPr>
            <w:tcW w:w="1280" w:type="dxa"/>
          </w:tcPr>
          <w:p w14:paraId="4725FBC6" w14:textId="77777777" w:rsidR="008E1CAE" w:rsidRDefault="008E1CAE" w:rsidP="008E1CAE">
            <w:pPr>
              <w:rPr>
                <w:rFonts w:ascii="Calibri" w:hAnsi="Calibri"/>
                <w:sz w:val="19"/>
              </w:rPr>
            </w:pPr>
            <w:r>
              <w:rPr>
                <w:rFonts w:ascii="Calibri" w:hAnsi="Calibri"/>
                <w:sz w:val="19"/>
              </w:rPr>
              <w:t>11/23/11</w:t>
            </w:r>
          </w:p>
        </w:tc>
        <w:tc>
          <w:tcPr>
            <w:tcW w:w="2218" w:type="dxa"/>
            <w:shd w:val="clear" w:color="auto" w:fill="DBE5F1" w:themeFill="accent1" w:themeFillTint="33"/>
          </w:tcPr>
          <w:p w14:paraId="1738C52E" w14:textId="77777777" w:rsidR="008E1CAE" w:rsidRDefault="008E1CAE" w:rsidP="008E1CAE">
            <w:pPr>
              <w:rPr>
                <w:rFonts w:ascii="Calibri" w:hAnsi="Calibri"/>
                <w:b/>
                <w:sz w:val="19"/>
              </w:rPr>
            </w:pPr>
            <w:r w:rsidRPr="00AA5F47">
              <w:rPr>
                <w:rFonts w:ascii="Calibri" w:hAnsi="Calibri"/>
                <w:b/>
                <w:sz w:val="19"/>
              </w:rPr>
              <w:t>Governor Dayton Proclaims Thanksgiving Day In Minnesota</w:t>
            </w:r>
          </w:p>
        </w:tc>
        <w:tc>
          <w:tcPr>
            <w:tcW w:w="3222" w:type="dxa"/>
          </w:tcPr>
          <w:p w14:paraId="77F13EEA" w14:textId="77777777" w:rsidR="008E1CAE" w:rsidRDefault="008E1CAE" w:rsidP="008E1CAE">
            <w:pPr>
              <w:rPr>
                <w:rFonts w:ascii="Calibri" w:hAnsi="Calibri"/>
                <w:sz w:val="19"/>
              </w:rPr>
            </w:pPr>
            <w:r w:rsidRPr="00AA5F47">
              <w:rPr>
                <w:rFonts w:ascii="Calibri" w:hAnsi="Calibri"/>
                <w:sz w:val="19"/>
              </w:rPr>
              <w:t>Governor Dayton proclaim</w:t>
            </w:r>
            <w:r>
              <w:rPr>
                <w:rFonts w:ascii="Calibri" w:hAnsi="Calibri"/>
                <w:sz w:val="19"/>
              </w:rPr>
              <w:t xml:space="preserve">s </w:t>
            </w:r>
            <w:r w:rsidRPr="00AA5F47">
              <w:rPr>
                <w:rFonts w:ascii="Calibri" w:hAnsi="Calibri"/>
                <w:sz w:val="19"/>
              </w:rPr>
              <w:t>November 24, 2011, as Thanksgiving Day in Minnesota, encouraging Minnesotans to give thanks for the blessing and joys in their lives, and for the continuing service of our heroic military men and women, law enforcement personnel, and their families, whose selfless sacrifices ensure the safety and freedom we cherish.</w:t>
            </w:r>
          </w:p>
        </w:tc>
        <w:tc>
          <w:tcPr>
            <w:tcW w:w="2011" w:type="dxa"/>
          </w:tcPr>
          <w:p w14:paraId="7D07829A" w14:textId="77777777" w:rsidR="008E1CAE" w:rsidRDefault="008E1CAE" w:rsidP="008E1CAE">
            <w:pPr>
              <w:rPr>
                <w:rFonts w:ascii="Calibri" w:hAnsi="Calibri"/>
                <w:sz w:val="19"/>
              </w:rPr>
            </w:pPr>
            <w:r>
              <w:rPr>
                <w:rFonts w:ascii="Calibri" w:hAnsi="Calibri"/>
                <w:sz w:val="19"/>
              </w:rPr>
              <w:t>[</w:t>
            </w:r>
            <w:hyperlink r:id="rId361" w:history="1">
              <w:r w:rsidRPr="00AA5F47">
                <w:rPr>
                  <w:rStyle w:val="Hyperlink"/>
                  <w:rFonts w:ascii="Calibri" w:hAnsi="Calibri"/>
                  <w:sz w:val="19"/>
                </w:rPr>
                <w:t>News Release</w:t>
              </w:r>
            </w:hyperlink>
            <w:r>
              <w:rPr>
                <w:rFonts w:ascii="Calibri" w:hAnsi="Calibri"/>
                <w:sz w:val="19"/>
              </w:rPr>
              <w:t>]</w:t>
            </w:r>
          </w:p>
          <w:p w14:paraId="242A47DB" w14:textId="77777777" w:rsidR="008E1CAE" w:rsidRDefault="008E1CAE" w:rsidP="008E1CAE">
            <w:pPr>
              <w:rPr>
                <w:rFonts w:ascii="Calibri" w:hAnsi="Calibri"/>
                <w:sz w:val="19"/>
              </w:rPr>
            </w:pPr>
            <w:r>
              <w:rPr>
                <w:rFonts w:ascii="Calibri" w:hAnsi="Calibri"/>
                <w:sz w:val="19"/>
              </w:rPr>
              <w:t>[</w:t>
            </w:r>
            <w:hyperlink r:id="rId362" w:history="1">
              <w:r w:rsidRPr="00AA5F47">
                <w:rPr>
                  <w:rStyle w:val="Hyperlink"/>
                  <w:rFonts w:ascii="Calibri" w:hAnsi="Calibri"/>
                  <w:sz w:val="19"/>
                </w:rPr>
                <w:t>Proclamation</w:t>
              </w:r>
            </w:hyperlink>
            <w:r>
              <w:rPr>
                <w:rFonts w:ascii="Calibri" w:hAnsi="Calibri"/>
                <w:sz w:val="19"/>
              </w:rPr>
              <w:t>]</w:t>
            </w:r>
          </w:p>
        </w:tc>
      </w:tr>
      <w:tr w:rsidR="008E1CAE" w14:paraId="5AC8BFE3" w14:textId="77777777" w:rsidTr="002127CD">
        <w:tblPrEx>
          <w:jc w:val="left"/>
          <w:tblLook w:val="04A0" w:firstRow="1" w:lastRow="0" w:firstColumn="1" w:lastColumn="0" w:noHBand="0" w:noVBand="1"/>
        </w:tblPrEx>
        <w:tc>
          <w:tcPr>
            <w:tcW w:w="1280" w:type="dxa"/>
          </w:tcPr>
          <w:p w14:paraId="540017C4" w14:textId="77777777" w:rsidR="008E1CAE" w:rsidRDefault="008E1CAE" w:rsidP="008E1CAE">
            <w:pPr>
              <w:rPr>
                <w:rFonts w:ascii="Calibri" w:hAnsi="Calibri"/>
                <w:sz w:val="19"/>
              </w:rPr>
            </w:pPr>
            <w:r>
              <w:rPr>
                <w:rFonts w:ascii="Calibri" w:hAnsi="Calibri"/>
                <w:sz w:val="19"/>
              </w:rPr>
              <w:t>11/23/11</w:t>
            </w:r>
          </w:p>
        </w:tc>
        <w:tc>
          <w:tcPr>
            <w:tcW w:w="2218" w:type="dxa"/>
            <w:shd w:val="clear" w:color="auto" w:fill="DBE5F1" w:themeFill="accent1" w:themeFillTint="33"/>
          </w:tcPr>
          <w:p w14:paraId="229C8B34" w14:textId="77777777" w:rsidR="008E1CAE" w:rsidRPr="00AA5F47" w:rsidRDefault="008E1CAE" w:rsidP="008E1CAE">
            <w:pPr>
              <w:rPr>
                <w:rFonts w:ascii="Calibri" w:hAnsi="Calibri"/>
                <w:b/>
                <w:sz w:val="19"/>
              </w:rPr>
            </w:pPr>
            <w:r w:rsidRPr="00AA5F47">
              <w:rPr>
                <w:rFonts w:ascii="Calibri" w:hAnsi="Calibri"/>
                <w:b/>
                <w:sz w:val="19"/>
              </w:rPr>
              <w:t xml:space="preserve">Governor Dayton </w:t>
            </w:r>
            <w:r>
              <w:rPr>
                <w:rFonts w:ascii="Calibri" w:hAnsi="Calibri"/>
                <w:b/>
                <w:sz w:val="19"/>
              </w:rPr>
              <w:t>U</w:t>
            </w:r>
            <w:r w:rsidRPr="00AA5F47">
              <w:rPr>
                <w:rFonts w:ascii="Calibri" w:hAnsi="Calibri"/>
                <w:b/>
                <w:sz w:val="19"/>
              </w:rPr>
              <w:t xml:space="preserve">rges </w:t>
            </w:r>
            <w:r>
              <w:rPr>
                <w:rFonts w:ascii="Calibri" w:hAnsi="Calibri"/>
                <w:b/>
                <w:sz w:val="19"/>
              </w:rPr>
              <w:t>R</w:t>
            </w:r>
            <w:r w:rsidRPr="00AA5F47">
              <w:rPr>
                <w:rFonts w:ascii="Calibri" w:hAnsi="Calibri"/>
                <w:b/>
                <w:sz w:val="19"/>
              </w:rPr>
              <w:t xml:space="preserve">enewed </w:t>
            </w:r>
            <w:r>
              <w:rPr>
                <w:rFonts w:ascii="Calibri" w:hAnsi="Calibri"/>
                <w:b/>
                <w:sz w:val="19"/>
              </w:rPr>
              <w:t>N</w:t>
            </w:r>
            <w:r w:rsidRPr="00AA5F47">
              <w:rPr>
                <w:rFonts w:ascii="Calibri" w:hAnsi="Calibri"/>
                <w:b/>
                <w:sz w:val="19"/>
              </w:rPr>
              <w:t>egotiations At American Crystal Sugar</w:t>
            </w:r>
          </w:p>
        </w:tc>
        <w:tc>
          <w:tcPr>
            <w:tcW w:w="3222" w:type="dxa"/>
          </w:tcPr>
          <w:p w14:paraId="6A950AED" w14:textId="77777777" w:rsidR="008E1CAE" w:rsidRPr="00AA5F47" w:rsidRDefault="008E1CAE" w:rsidP="008E1CAE">
            <w:pPr>
              <w:rPr>
                <w:rFonts w:ascii="Calibri" w:hAnsi="Calibri"/>
                <w:sz w:val="19"/>
              </w:rPr>
            </w:pPr>
            <w:r w:rsidRPr="00AA5F47">
              <w:rPr>
                <w:rFonts w:ascii="Calibri" w:hAnsi="Calibri"/>
                <w:sz w:val="19"/>
              </w:rPr>
              <w:t xml:space="preserve">The dispute between American Crystal Sugar and their workers </w:t>
            </w:r>
            <w:r>
              <w:rPr>
                <w:rFonts w:ascii="Calibri" w:hAnsi="Calibri"/>
                <w:sz w:val="19"/>
              </w:rPr>
              <w:t>leads</w:t>
            </w:r>
            <w:r w:rsidRPr="00AA5F47">
              <w:rPr>
                <w:rFonts w:ascii="Calibri" w:hAnsi="Calibri"/>
                <w:sz w:val="19"/>
              </w:rPr>
              <w:t xml:space="preserve"> to a lockout that is ne</w:t>
            </w:r>
            <w:r>
              <w:rPr>
                <w:rFonts w:ascii="Calibri" w:hAnsi="Calibri"/>
                <w:sz w:val="19"/>
              </w:rPr>
              <w:t>arly four months old. Governor</w:t>
            </w:r>
            <w:r w:rsidRPr="00AA5F47">
              <w:rPr>
                <w:rFonts w:ascii="Calibri" w:hAnsi="Calibri"/>
                <w:sz w:val="19"/>
              </w:rPr>
              <w:t xml:space="preserve"> Dayton issue</w:t>
            </w:r>
            <w:r>
              <w:rPr>
                <w:rFonts w:ascii="Calibri" w:hAnsi="Calibri"/>
                <w:sz w:val="19"/>
              </w:rPr>
              <w:t>s</w:t>
            </w:r>
            <w:r w:rsidRPr="00AA5F47">
              <w:rPr>
                <w:rFonts w:ascii="Calibri" w:hAnsi="Calibri"/>
                <w:sz w:val="19"/>
              </w:rPr>
              <w:t xml:space="preserve"> </w:t>
            </w:r>
            <w:r>
              <w:rPr>
                <w:rFonts w:ascii="Calibri" w:hAnsi="Calibri"/>
                <w:sz w:val="19"/>
              </w:rPr>
              <w:t>a</w:t>
            </w:r>
            <w:r w:rsidRPr="00AA5F47">
              <w:rPr>
                <w:rFonts w:ascii="Calibri" w:hAnsi="Calibri"/>
                <w:sz w:val="19"/>
              </w:rPr>
              <w:t xml:space="preserve"> statement on the continuing lockout, amid reports that American Crystal Sugar has begun hiring more replacement workers</w:t>
            </w:r>
            <w:r>
              <w:rPr>
                <w:rFonts w:ascii="Calibri" w:hAnsi="Calibri"/>
                <w:sz w:val="19"/>
              </w:rPr>
              <w:t>. The Governor calls for management to reach a fair agreement with its workers.</w:t>
            </w:r>
          </w:p>
        </w:tc>
        <w:tc>
          <w:tcPr>
            <w:tcW w:w="2011" w:type="dxa"/>
          </w:tcPr>
          <w:p w14:paraId="72D11969" w14:textId="77777777" w:rsidR="008E1CAE" w:rsidRDefault="008E1CAE" w:rsidP="008E1CAE">
            <w:pPr>
              <w:rPr>
                <w:rFonts w:ascii="Calibri" w:hAnsi="Calibri"/>
                <w:sz w:val="19"/>
              </w:rPr>
            </w:pPr>
            <w:r>
              <w:rPr>
                <w:rFonts w:ascii="Calibri" w:hAnsi="Calibri"/>
                <w:sz w:val="19"/>
              </w:rPr>
              <w:t>[</w:t>
            </w:r>
            <w:hyperlink r:id="rId363" w:history="1">
              <w:r w:rsidRPr="00A07188">
                <w:rPr>
                  <w:rStyle w:val="Hyperlink"/>
                  <w:rFonts w:ascii="Calibri" w:hAnsi="Calibri"/>
                  <w:sz w:val="19"/>
                </w:rPr>
                <w:t>News Release</w:t>
              </w:r>
            </w:hyperlink>
            <w:r>
              <w:rPr>
                <w:rFonts w:ascii="Calibri" w:hAnsi="Calibri"/>
                <w:sz w:val="19"/>
              </w:rPr>
              <w:t>]</w:t>
            </w:r>
          </w:p>
        </w:tc>
      </w:tr>
      <w:tr w:rsidR="008E1CAE" w14:paraId="5BF4D5A7" w14:textId="77777777" w:rsidTr="002127CD">
        <w:tblPrEx>
          <w:jc w:val="left"/>
          <w:tblLook w:val="04A0" w:firstRow="1" w:lastRow="0" w:firstColumn="1" w:lastColumn="0" w:noHBand="0" w:noVBand="1"/>
        </w:tblPrEx>
        <w:tc>
          <w:tcPr>
            <w:tcW w:w="1280" w:type="dxa"/>
          </w:tcPr>
          <w:p w14:paraId="62765349" w14:textId="77777777" w:rsidR="008E1CAE" w:rsidRDefault="008E1CAE" w:rsidP="008E1CAE">
            <w:pPr>
              <w:rPr>
                <w:rFonts w:ascii="Calibri" w:hAnsi="Calibri"/>
                <w:sz w:val="19"/>
              </w:rPr>
            </w:pPr>
            <w:r>
              <w:rPr>
                <w:rFonts w:ascii="Calibri" w:hAnsi="Calibri"/>
                <w:sz w:val="19"/>
              </w:rPr>
              <w:lastRenderedPageBreak/>
              <w:t>11/29/11</w:t>
            </w:r>
          </w:p>
        </w:tc>
        <w:tc>
          <w:tcPr>
            <w:tcW w:w="2218" w:type="dxa"/>
            <w:shd w:val="clear" w:color="auto" w:fill="DBE5F1" w:themeFill="accent1" w:themeFillTint="33"/>
          </w:tcPr>
          <w:p w14:paraId="7065FFF8" w14:textId="77777777" w:rsidR="008E1CAE" w:rsidRPr="00AA5F47" w:rsidRDefault="008E1CAE" w:rsidP="008E1CAE">
            <w:pPr>
              <w:rPr>
                <w:rFonts w:ascii="Calibri" w:hAnsi="Calibri"/>
                <w:b/>
                <w:sz w:val="19"/>
              </w:rPr>
            </w:pPr>
            <w:r w:rsidRPr="00A07188">
              <w:rPr>
                <w:rFonts w:ascii="Calibri" w:hAnsi="Calibri"/>
                <w:b/>
                <w:sz w:val="19"/>
              </w:rPr>
              <w:t xml:space="preserve">Governor Dayton </w:t>
            </w:r>
            <w:r>
              <w:rPr>
                <w:rFonts w:ascii="Calibri" w:hAnsi="Calibri"/>
                <w:b/>
                <w:sz w:val="19"/>
              </w:rPr>
              <w:t>D</w:t>
            </w:r>
            <w:r w:rsidRPr="00A07188">
              <w:rPr>
                <w:rFonts w:ascii="Calibri" w:hAnsi="Calibri"/>
                <w:b/>
                <w:sz w:val="19"/>
              </w:rPr>
              <w:t>irects Task</w:t>
            </w:r>
            <w:r>
              <w:rPr>
                <w:rFonts w:ascii="Calibri" w:hAnsi="Calibri"/>
                <w:b/>
                <w:sz w:val="19"/>
              </w:rPr>
              <w:t xml:space="preserve"> F</w:t>
            </w:r>
            <w:r w:rsidRPr="00A07188">
              <w:rPr>
                <w:rFonts w:ascii="Calibri" w:hAnsi="Calibri"/>
                <w:b/>
                <w:sz w:val="19"/>
              </w:rPr>
              <w:t xml:space="preserve">orce To </w:t>
            </w:r>
            <w:r>
              <w:rPr>
                <w:rFonts w:ascii="Calibri" w:hAnsi="Calibri"/>
                <w:b/>
                <w:sz w:val="19"/>
              </w:rPr>
              <w:t>A</w:t>
            </w:r>
            <w:r w:rsidRPr="00A07188">
              <w:rPr>
                <w:rFonts w:ascii="Calibri" w:hAnsi="Calibri"/>
                <w:b/>
                <w:sz w:val="19"/>
              </w:rPr>
              <w:t xml:space="preserve">ddress </w:t>
            </w:r>
            <w:r>
              <w:rPr>
                <w:rFonts w:ascii="Calibri" w:hAnsi="Calibri"/>
                <w:b/>
                <w:sz w:val="19"/>
              </w:rPr>
              <w:t>School B</w:t>
            </w:r>
            <w:r w:rsidRPr="00A07188">
              <w:rPr>
                <w:rFonts w:ascii="Calibri" w:hAnsi="Calibri"/>
                <w:b/>
                <w:sz w:val="19"/>
              </w:rPr>
              <w:t>ullying</w:t>
            </w:r>
          </w:p>
        </w:tc>
        <w:tc>
          <w:tcPr>
            <w:tcW w:w="3222" w:type="dxa"/>
          </w:tcPr>
          <w:p w14:paraId="1419AEE1" w14:textId="77777777" w:rsidR="008E1CAE" w:rsidRPr="00AA5F47" w:rsidRDefault="008E1CAE" w:rsidP="008E1CAE">
            <w:pPr>
              <w:rPr>
                <w:rFonts w:ascii="Calibri" w:hAnsi="Calibri"/>
                <w:sz w:val="19"/>
              </w:rPr>
            </w:pPr>
            <w:r w:rsidRPr="00A07188">
              <w:rPr>
                <w:rFonts w:ascii="Calibri" w:hAnsi="Calibri"/>
                <w:sz w:val="19"/>
              </w:rPr>
              <w:t>To address the serious problem of bullying in our schools, Governor Dayton sign</w:t>
            </w:r>
            <w:r>
              <w:rPr>
                <w:rFonts w:ascii="Calibri" w:hAnsi="Calibri"/>
                <w:sz w:val="19"/>
              </w:rPr>
              <w:t>s</w:t>
            </w:r>
            <w:r w:rsidRPr="00A07188">
              <w:rPr>
                <w:rFonts w:ascii="Calibri" w:hAnsi="Calibri"/>
                <w:sz w:val="19"/>
              </w:rPr>
              <w:t xml:space="preserve"> Executive Order 11-33, establishing the Governor's Task Force on the Prevention of School Bullying. This task force </w:t>
            </w:r>
            <w:proofErr w:type="gramStart"/>
            <w:r w:rsidRPr="00A07188">
              <w:rPr>
                <w:rFonts w:ascii="Calibri" w:hAnsi="Calibri"/>
                <w:sz w:val="19"/>
              </w:rPr>
              <w:t>will be charged</w:t>
            </w:r>
            <w:proofErr w:type="gramEnd"/>
            <w:r w:rsidRPr="00A07188">
              <w:rPr>
                <w:rFonts w:ascii="Calibri" w:hAnsi="Calibri"/>
                <w:sz w:val="19"/>
              </w:rPr>
              <w:t xml:space="preserve"> with examining the best practices and policies that currently exist to prevent bullying and providing future recommendations to the Governor and the legislature on this </w:t>
            </w:r>
            <w:r>
              <w:rPr>
                <w:rFonts w:ascii="Calibri" w:hAnsi="Calibri"/>
                <w:sz w:val="19"/>
              </w:rPr>
              <w:t xml:space="preserve">subject. </w:t>
            </w:r>
            <w:proofErr w:type="gramStart"/>
            <w:r>
              <w:rPr>
                <w:rFonts w:ascii="Calibri" w:hAnsi="Calibri"/>
                <w:sz w:val="19"/>
              </w:rPr>
              <w:t>Governor Dayton i</w:t>
            </w:r>
            <w:r w:rsidRPr="00A07188">
              <w:rPr>
                <w:rFonts w:ascii="Calibri" w:hAnsi="Calibri"/>
                <w:sz w:val="19"/>
              </w:rPr>
              <w:t xml:space="preserve">s joined at the announcement by Education Commissioner Brenda Cassellius, Public Safety Commissioner Mona Doman, Human Rights Commissioner Kevin Lindsey, Rep. Jim </w:t>
            </w:r>
            <w:proofErr w:type="spellStart"/>
            <w:r w:rsidRPr="00A07188">
              <w:rPr>
                <w:rFonts w:ascii="Calibri" w:hAnsi="Calibri"/>
                <w:sz w:val="19"/>
              </w:rPr>
              <w:t>Davnie</w:t>
            </w:r>
            <w:proofErr w:type="spellEnd"/>
            <w:r w:rsidRPr="00A07188">
              <w:rPr>
                <w:rFonts w:ascii="Calibri" w:hAnsi="Calibri"/>
                <w:sz w:val="19"/>
              </w:rPr>
              <w:t xml:space="preserve">, Sen. Scott Dibble and anti-bullying advocate Tammy </w:t>
            </w:r>
            <w:proofErr w:type="spellStart"/>
            <w:r w:rsidRPr="00A07188">
              <w:rPr>
                <w:rFonts w:ascii="Calibri" w:hAnsi="Calibri"/>
                <w:sz w:val="19"/>
              </w:rPr>
              <w:t>Aaberg</w:t>
            </w:r>
            <w:proofErr w:type="spellEnd"/>
            <w:proofErr w:type="gramEnd"/>
            <w:r w:rsidRPr="00A07188">
              <w:rPr>
                <w:rFonts w:ascii="Calibri" w:hAnsi="Calibri"/>
                <w:sz w:val="19"/>
              </w:rPr>
              <w:t>.</w:t>
            </w:r>
          </w:p>
        </w:tc>
        <w:tc>
          <w:tcPr>
            <w:tcW w:w="2011" w:type="dxa"/>
          </w:tcPr>
          <w:p w14:paraId="3856A2DD" w14:textId="77777777" w:rsidR="008E1CAE" w:rsidRDefault="008E1CAE" w:rsidP="008E1CAE">
            <w:pPr>
              <w:rPr>
                <w:rFonts w:ascii="Calibri" w:hAnsi="Calibri"/>
                <w:sz w:val="19"/>
              </w:rPr>
            </w:pPr>
            <w:r>
              <w:rPr>
                <w:rFonts w:ascii="Calibri" w:hAnsi="Calibri"/>
                <w:sz w:val="19"/>
              </w:rPr>
              <w:t>[</w:t>
            </w:r>
            <w:hyperlink r:id="rId364" w:history="1">
              <w:r w:rsidRPr="00A07188">
                <w:rPr>
                  <w:rStyle w:val="Hyperlink"/>
                  <w:rFonts w:ascii="Calibri" w:hAnsi="Calibri"/>
                  <w:sz w:val="19"/>
                </w:rPr>
                <w:t>News Release</w:t>
              </w:r>
            </w:hyperlink>
            <w:r>
              <w:rPr>
                <w:rFonts w:ascii="Calibri" w:hAnsi="Calibri"/>
                <w:sz w:val="19"/>
              </w:rPr>
              <w:t>]</w:t>
            </w:r>
          </w:p>
          <w:p w14:paraId="6EB2C9CE" w14:textId="77777777" w:rsidR="008E1CAE" w:rsidRDefault="008E1CAE" w:rsidP="008E1CAE">
            <w:pPr>
              <w:rPr>
                <w:rFonts w:ascii="Calibri" w:hAnsi="Calibri"/>
                <w:sz w:val="19"/>
              </w:rPr>
            </w:pPr>
            <w:r>
              <w:rPr>
                <w:rFonts w:ascii="Calibri" w:hAnsi="Calibri"/>
                <w:sz w:val="19"/>
              </w:rPr>
              <w:t>[</w:t>
            </w:r>
            <w:hyperlink r:id="rId365" w:history="1">
              <w:r w:rsidRPr="00A07188">
                <w:rPr>
                  <w:rStyle w:val="Hyperlink"/>
                  <w:rFonts w:ascii="Calibri" w:hAnsi="Calibri"/>
                  <w:sz w:val="19"/>
                </w:rPr>
                <w:t>Executive Order</w:t>
              </w:r>
            </w:hyperlink>
            <w:r>
              <w:rPr>
                <w:rFonts w:ascii="Calibri" w:hAnsi="Calibri"/>
                <w:sz w:val="19"/>
              </w:rPr>
              <w:t>]</w:t>
            </w:r>
          </w:p>
        </w:tc>
      </w:tr>
      <w:tr w:rsidR="008E1CAE" w14:paraId="1947F378" w14:textId="77777777" w:rsidTr="002127CD">
        <w:tblPrEx>
          <w:jc w:val="left"/>
          <w:tblLook w:val="04A0" w:firstRow="1" w:lastRow="0" w:firstColumn="1" w:lastColumn="0" w:noHBand="0" w:noVBand="1"/>
        </w:tblPrEx>
        <w:tc>
          <w:tcPr>
            <w:tcW w:w="1280" w:type="dxa"/>
          </w:tcPr>
          <w:p w14:paraId="5AB53E35" w14:textId="77777777" w:rsidR="008E1CAE" w:rsidRDefault="008E1CAE" w:rsidP="008E1CAE">
            <w:pPr>
              <w:rPr>
                <w:rFonts w:ascii="Calibri" w:hAnsi="Calibri"/>
                <w:sz w:val="19"/>
              </w:rPr>
            </w:pPr>
            <w:r>
              <w:rPr>
                <w:rFonts w:ascii="Calibri" w:hAnsi="Calibri"/>
                <w:sz w:val="19"/>
              </w:rPr>
              <w:t>12/1/11</w:t>
            </w:r>
          </w:p>
        </w:tc>
        <w:tc>
          <w:tcPr>
            <w:tcW w:w="2218" w:type="dxa"/>
            <w:shd w:val="clear" w:color="auto" w:fill="DBE5F1" w:themeFill="accent1" w:themeFillTint="33"/>
          </w:tcPr>
          <w:p w14:paraId="76206F96" w14:textId="77777777" w:rsidR="008E1CAE" w:rsidRPr="00A07188" w:rsidRDefault="008E1CAE" w:rsidP="008E1CAE">
            <w:pPr>
              <w:rPr>
                <w:rFonts w:ascii="Calibri" w:hAnsi="Calibri"/>
                <w:b/>
                <w:sz w:val="19"/>
              </w:rPr>
            </w:pPr>
            <w:r>
              <w:rPr>
                <w:rFonts w:ascii="Calibri" w:hAnsi="Calibri"/>
                <w:b/>
                <w:sz w:val="19"/>
              </w:rPr>
              <w:t>Governor Dayton Responds To The November 2011 Budget Forecast</w:t>
            </w:r>
          </w:p>
        </w:tc>
        <w:tc>
          <w:tcPr>
            <w:tcW w:w="3222" w:type="dxa"/>
          </w:tcPr>
          <w:p w14:paraId="5565C2C1" w14:textId="77777777" w:rsidR="008E1CAE" w:rsidRPr="00A07188" w:rsidRDefault="008E1CAE" w:rsidP="008E1CAE">
            <w:pPr>
              <w:rPr>
                <w:rFonts w:ascii="Calibri" w:hAnsi="Calibri"/>
                <w:sz w:val="19"/>
              </w:rPr>
            </w:pPr>
            <w:r>
              <w:rPr>
                <w:rFonts w:ascii="Calibri" w:hAnsi="Calibri"/>
                <w:sz w:val="19"/>
              </w:rPr>
              <w:t xml:space="preserve">Governor Dayton issues a statement following the November 2011 Budget Forecast, calling it “terrific news for Minnesota.” The forecast shows an $876 million balance projected for FY2012-13. State law requires that any forecast balance </w:t>
            </w:r>
            <w:proofErr w:type="gramStart"/>
            <w:r>
              <w:rPr>
                <w:rFonts w:ascii="Calibri" w:hAnsi="Calibri"/>
                <w:sz w:val="19"/>
              </w:rPr>
              <w:t>be used</w:t>
            </w:r>
            <w:proofErr w:type="gramEnd"/>
            <w:r>
              <w:rPr>
                <w:rFonts w:ascii="Calibri" w:hAnsi="Calibri"/>
                <w:sz w:val="19"/>
              </w:rPr>
              <w:t xml:space="preserve"> to restore the state’s budget reserves.</w:t>
            </w:r>
          </w:p>
        </w:tc>
        <w:tc>
          <w:tcPr>
            <w:tcW w:w="2011" w:type="dxa"/>
          </w:tcPr>
          <w:p w14:paraId="3BED4A4B" w14:textId="77777777" w:rsidR="008E1CAE" w:rsidRDefault="008E1CAE" w:rsidP="008E1CAE">
            <w:pPr>
              <w:rPr>
                <w:rFonts w:ascii="Calibri" w:hAnsi="Calibri"/>
                <w:sz w:val="19"/>
              </w:rPr>
            </w:pPr>
            <w:r>
              <w:rPr>
                <w:rFonts w:ascii="Calibri" w:hAnsi="Calibri"/>
                <w:sz w:val="19"/>
              </w:rPr>
              <w:t>[</w:t>
            </w:r>
            <w:hyperlink r:id="rId366" w:history="1">
              <w:r w:rsidRPr="00A07188">
                <w:rPr>
                  <w:rStyle w:val="Hyperlink"/>
                  <w:rFonts w:ascii="Calibri" w:hAnsi="Calibri"/>
                  <w:sz w:val="19"/>
                </w:rPr>
                <w:t>News Release</w:t>
              </w:r>
            </w:hyperlink>
            <w:r>
              <w:rPr>
                <w:rFonts w:ascii="Calibri" w:hAnsi="Calibri"/>
                <w:sz w:val="19"/>
              </w:rPr>
              <w:t>]</w:t>
            </w:r>
          </w:p>
        </w:tc>
      </w:tr>
      <w:tr w:rsidR="008E1CAE" w14:paraId="2974F052" w14:textId="77777777" w:rsidTr="002127CD">
        <w:tblPrEx>
          <w:jc w:val="left"/>
          <w:tblLook w:val="04A0" w:firstRow="1" w:lastRow="0" w:firstColumn="1" w:lastColumn="0" w:noHBand="0" w:noVBand="1"/>
        </w:tblPrEx>
        <w:tc>
          <w:tcPr>
            <w:tcW w:w="1280" w:type="dxa"/>
          </w:tcPr>
          <w:p w14:paraId="7853FC5C" w14:textId="77777777" w:rsidR="008E1CAE" w:rsidRDefault="008E1CAE" w:rsidP="008E1CAE">
            <w:pPr>
              <w:rPr>
                <w:rFonts w:ascii="Calibri" w:hAnsi="Calibri"/>
                <w:sz w:val="19"/>
              </w:rPr>
            </w:pPr>
            <w:r>
              <w:rPr>
                <w:rFonts w:ascii="Calibri" w:hAnsi="Calibri"/>
                <w:sz w:val="19"/>
              </w:rPr>
              <w:t>12/5/11</w:t>
            </w:r>
          </w:p>
        </w:tc>
        <w:tc>
          <w:tcPr>
            <w:tcW w:w="2218" w:type="dxa"/>
            <w:shd w:val="clear" w:color="auto" w:fill="DBE5F1" w:themeFill="accent1" w:themeFillTint="33"/>
          </w:tcPr>
          <w:p w14:paraId="49055759" w14:textId="77777777" w:rsidR="008E1CAE" w:rsidRDefault="008E1CAE" w:rsidP="008E1CAE">
            <w:pPr>
              <w:rPr>
                <w:rFonts w:ascii="Calibri" w:hAnsi="Calibri"/>
                <w:b/>
                <w:sz w:val="19"/>
              </w:rPr>
            </w:pPr>
            <w:r>
              <w:rPr>
                <w:rFonts w:ascii="Calibri" w:hAnsi="Calibri"/>
                <w:b/>
                <w:sz w:val="19"/>
              </w:rPr>
              <w:t>Governor Dayton Responds To District Court Ruling On Childcare Union Election</w:t>
            </w:r>
          </w:p>
        </w:tc>
        <w:tc>
          <w:tcPr>
            <w:tcW w:w="3222" w:type="dxa"/>
          </w:tcPr>
          <w:p w14:paraId="6CF4C9F8" w14:textId="77777777" w:rsidR="008E1CAE" w:rsidRDefault="008E1CAE" w:rsidP="008E1CAE">
            <w:pPr>
              <w:rPr>
                <w:rFonts w:ascii="Calibri" w:hAnsi="Calibri"/>
                <w:sz w:val="19"/>
              </w:rPr>
            </w:pPr>
            <w:r w:rsidRPr="00A07188">
              <w:rPr>
                <w:rFonts w:ascii="Calibri" w:hAnsi="Calibri"/>
                <w:sz w:val="19"/>
              </w:rPr>
              <w:t>Governor Dayton release</w:t>
            </w:r>
            <w:r>
              <w:rPr>
                <w:rFonts w:ascii="Calibri" w:hAnsi="Calibri"/>
                <w:sz w:val="19"/>
              </w:rPr>
              <w:t>s</w:t>
            </w:r>
            <w:r w:rsidRPr="00A07188">
              <w:rPr>
                <w:rFonts w:ascii="Calibri" w:hAnsi="Calibri"/>
                <w:sz w:val="19"/>
              </w:rPr>
              <w:t xml:space="preserve"> </w:t>
            </w:r>
            <w:r>
              <w:rPr>
                <w:rFonts w:ascii="Calibri" w:hAnsi="Calibri"/>
                <w:sz w:val="19"/>
              </w:rPr>
              <w:t>a</w:t>
            </w:r>
            <w:r w:rsidRPr="00A07188">
              <w:rPr>
                <w:rFonts w:ascii="Calibri" w:hAnsi="Calibri"/>
                <w:sz w:val="19"/>
              </w:rPr>
              <w:t xml:space="preserve"> statement after the Ramsey County District Court ruled on the Executive Order issued </w:t>
            </w:r>
            <w:r>
              <w:rPr>
                <w:rFonts w:ascii="Calibri" w:hAnsi="Calibri"/>
                <w:sz w:val="19"/>
              </w:rPr>
              <w:t>in November</w:t>
            </w:r>
            <w:r w:rsidRPr="00A07188">
              <w:rPr>
                <w:rFonts w:ascii="Calibri" w:hAnsi="Calibri"/>
                <w:sz w:val="19"/>
              </w:rPr>
              <w:t xml:space="preserve"> to hold a union election among home childcare providers: "I respect the decision of the Court today. I am pleased the Court was clear that I did </w:t>
            </w:r>
            <w:proofErr w:type="gramStart"/>
            <w:r w:rsidRPr="00A07188">
              <w:rPr>
                <w:rFonts w:ascii="Calibri" w:hAnsi="Calibri"/>
                <w:sz w:val="19"/>
              </w:rPr>
              <w:t>not misuse</w:t>
            </w:r>
            <w:proofErr w:type="gramEnd"/>
            <w:r w:rsidRPr="00A07188">
              <w:rPr>
                <w:rFonts w:ascii="Calibri" w:hAnsi="Calibri"/>
                <w:sz w:val="19"/>
              </w:rPr>
              <w:t xml:space="preserve"> my authority in issuing the Executive Order. I have asked to meet with the Attorney General to determine our next steps. I continue to believe that in a democracy, people should have rights to elections to determine their own destinies."</w:t>
            </w:r>
          </w:p>
        </w:tc>
        <w:tc>
          <w:tcPr>
            <w:tcW w:w="2011" w:type="dxa"/>
          </w:tcPr>
          <w:p w14:paraId="05F52ABB" w14:textId="77777777" w:rsidR="008E1CAE" w:rsidRDefault="008E1CAE" w:rsidP="008E1CAE">
            <w:pPr>
              <w:rPr>
                <w:rFonts w:ascii="Calibri" w:hAnsi="Calibri"/>
                <w:sz w:val="19"/>
              </w:rPr>
            </w:pPr>
            <w:r>
              <w:rPr>
                <w:rFonts w:ascii="Calibri" w:hAnsi="Calibri"/>
                <w:sz w:val="19"/>
              </w:rPr>
              <w:t>[</w:t>
            </w:r>
            <w:hyperlink r:id="rId367" w:history="1">
              <w:r w:rsidRPr="00A07188">
                <w:rPr>
                  <w:rStyle w:val="Hyperlink"/>
                  <w:rFonts w:ascii="Calibri" w:hAnsi="Calibri"/>
                  <w:sz w:val="19"/>
                </w:rPr>
                <w:t>News Release</w:t>
              </w:r>
            </w:hyperlink>
            <w:r>
              <w:rPr>
                <w:rFonts w:ascii="Calibri" w:hAnsi="Calibri"/>
                <w:sz w:val="19"/>
              </w:rPr>
              <w:t>]</w:t>
            </w:r>
          </w:p>
        </w:tc>
      </w:tr>
      <w:tr w:rsidR="008E1CAE" w14:paraId="6612CEA3" w14:textId="77777777" w:rsidTr="002127CD">
        <w:tblPrEx>
          <w:jc w:val="left"/>
          <w:tblLook w:val="04A0" w:firstRow="1" w:lastRow="0" w:firstColumn="1" w:lastColumn="0" w:noHBand="0" w:noVBand="1"/>
        </w:tblPrEx>
        <w:tc>
          <w:tcPr>
            <w:tcW w:w="1280" w:type="dxa"/>
          </w:tcPr>
          <w:p w14:paraId="06344FF6" w14:textId="77777777" w:rsidR="008E1CAE" w:rsidRDefault="008E1CAE" w:rsidP="008E1CAE">
            <w:pPr>
              <w:rPr>
                <w:rFonts w:ascii="Calibri" w:hAnsi="Calibri"/>
                <w:sz w:val="19"/>
              </w:rPr>
            </w:pPr>
            <w:r>
              <w:rPr>
                <w:rFonts w:ascii="Calibri" w:hAnsi="Calibri"/>
                <w:sz w:val="19"/>
              </w:rPr>
              <w:t>12/6/11</w:t>
            </w:r>
          </w:p>
        </w:tc>
        <w:tc>
          <w:tcPr>
            <w:tcW w:w="2218" w:type="dxa"/>
            <w:shd w:val="clear" w:color="auto" w:fill="DBE5F1" w:themeFill="accent1" w:themeFillTint="33"/>
          </w:tcPr>
          <w:p w14:paraId="1FEC3F80" w14:textId="77777777" w:rsidR="008E1CAE" w:rsidRDefault="008E1CAE" w:rsidP="008E1CAE">
            <w:pPr>
              <w:rPr>
                <w:rFonts w:ascii="Calibri" w:hAnsi="Calibri"/>
                <w:b/>
                <w:sz w:val="19"/>
              </w:rPr>
            </w:pPr>
            <w:r w:rsidRPr="00A07188">
              <w:rPr>
                <w:rFonts w:ascii="Calibri" w:hAnsi="Calibri"/>
                <w:b/>
                <w:sz w:val="19"/>
              </w:rPr>
              <w:t>Governor Dayton Proclaims Pearl Harbor Remembrance Day In Minnesota</w:t>
            </w:r>
          </w:p>
        </w:tc>
        <w:tc>
          <w:tcPr>
            <w:tcW w:w="3222" w:type="dxa"/>
          </w:tcPr>
          <w:p w14:paraId="454CCEA4" w14:textId="77777777" w:rsidR="008E1CAE" w:rsidRPr="00A07188" w:rsidRDefault="008E1CAE" w:rsidP="008E1CAE">
            <w:pPr>
              <w:rPr>
                <w:rFonts w:ascii="Calibri" w:hAnsi="Calibri"/>
                <w:sz w:val="19"/>
              </w:rPr>
            </w:pPr>
            <w:r w:rsidRPr="00D96A02">
              <w:rPr>
                <w:rFonts w:ascii="Calibri" w:hAnsi="Calibri"/>
                <w:sz w:val="19"/>
              </w:rPr>
              <w:t xml:space="preserve">Governor Dayton </w:t>
            </w:r>
            <w:r>
              <w:rPr>
                <w:rFonts w:ascii="Calibri" w:hAnsi="Calibri"/>
                <w:sz w:val="19"/>
              </w:rPr>
              <w:t>proclaims</w:t>
            </w:r>
            <w:r w:rsidRPr="00D96A02">
              <w:rPr>
                <w:rFonts w:ascii="Calibri" w:hAnsi="Calibri"/>
                <w:sz w:val="19"/>
              </w:rPr>
              <w:t xml:space="preserve"> Wednesday, December 7, 2011, as Pearl Harbor Remembrance Day in Minnesota, in honor of the 70</w:t>
            </w:r>
            <w:r w:rsidRPr="00D96A02">
              <w:rPr>
                <w:rFonts w:ascii="Calibri" w:hAnsi="Calibri"/>
                <w:sz w:val="19"/>
                <w:vertAlign w:val="superscript"/>
              </w:rPr>
              <w:t>th</w:t>
            </w:r>
            <w:r>
              <w:rPr>
                <w:rFonts w:ascii="Calibri" w:hAnsi="Calibri"/>
                <w:sz w:val="19"/>
              </w:rPr>
              <w:t xml:space="preserve"> </w:t>
            </w:r>
            <w:r w:rsidRPr="00D96A02">
              <w:rPr>
                <w:rFonts w:ascii="Calibri" w:hAnsi="Calibri"/>
                <w:sz w:val="19"/>
              </w:rPr>
              <w:t>anniversary of the attack on Pearl Harbor and the more than 2,400 Americans who lost their lives in these attacks.</w:t>
            </w:r>
          </w:p>
        </w:tc>
        <w:tc>
          <w:tcPr>
            <w:tcW w:w="2011" w:type="dxa"/>
          </w:tcPr>
          <w:p w14:paraId="2EA04BCF" w14:textId="77777777" w:rsidR="008E1CAE" w:rsidRDefault="008E1CAE" w:rsidP="008E1CAE">
            <w:pPr>
              <w:rPr>
                <w:rFonts w:ascii="Calibri" w:hAnsi="Calibri"/>
                <w:sz w:val="19"/>
              </w:rPr>
            </w:pPr>
            <w:r>
              <w:rPr>
                <w:rFonts w:ascii="Calibri" w:hAnsi="Calibri"/>
                <w:sz w:val="19"/>
              </w:rPr>
              <w:t>[</w:t>
            </w:r>
            <w:hyperlink r:id="rId368" w:history="1">
              <w:r w:rsidRPr="00D96A02">
                <w:rPr>
                  <w:rStyle w:val="Hyperlink"/>
                  <w:rFonts w:ascii="Calibri" w:hAnsi="Calibri"/>
                  <w:sz w:val="19"/>
                </w:rPr>
                <w:t>News Release</w:t>
              </w:r>
            </w:hyperlink>
            <w:r>
              <w:rPr>
                <w:rFonts w:ascii="Calibri" w:hAnsi="Calibri"/>
                <w:sz w:val="19"/>
              </w:rPr>
              <w:t>]</w:t>
            </w:r>
          </w:p>
          <w:p w14:paraId="5689230F" w14:textId="77777777" w:rsidR="008E1CAE" w:rsidRDefault="008E1CAE" w:rsidP="008E1CAE">
            <w:pPr>
              <w:rPr>
                <w:rFonts w:ascii="Calibri" w:hAnsi="Calibri"/>
                <w:sz w:val="19"/>
              </w:rPr>
            </w:pPr>
            <w:r>
              <w:rPr>
                <w:rFonts w:ascii="Calibri" w:hAnsi="Calibri"/>
                <w:sz w:val="19"/>
              </w:rPr>
              <w:t>[</w:t>
            </w:r>
            <w:hyperlink r:id="rId369" w:history="1">
              <w:r w:rsidRPr="00D96A02">
                <w:rPr>
                  <w:rStyle w:val="Hyperlink"/>
                  <w:rFonts w:ascii="Calibri" w:hAnsi="Calibri"/>
                  <w:sz w:val="19"/>
                </w:rPr>
                <w:t>Proclamation</w:t>
              </w:r>
            </w:hyperlink>
            <w:r>
              <w:rPr>
                <w:rFonts w:ascii="Calibri" w:hAnsi="Calibri"/>
                <w:sz w:val="19"/>
              </w:rPr>
              <w:t>]</w:t>
            </w:r>
          </w:p>
        </w:tc>
      </w:tr>
      <w:tr w:rsidR="008E1CAE" w14:paraId="3F85CB76" w14:textId="77777777" w:rsidTr="002127CD">
        <w:tblPrEx>
          <w:jc w:val="left"/>
          <w:tblLook w:val="04A0" w:firstRow="1" w:lastRow="0" w:firstColumn="1" w:lastColumn="0" w:noHBand="0" w:noVBand="1"/>
        </w:tblPrEx>
        <w:tc>
          <w:tcPr>
            <w:tcW w:w="1280" w:type="dxa"/>
          </w:tcPr>
          <w:p w14:paraId="7A8E3B66" w14:textId="77777777" w:rsidR="008E1CAE" w:rsidRDefault="008E1CAE" w:rsidP="008E1CAE">
            <w:pPr>
              <w:rPr>
                <w:rFonts w:ascii="Calibri" w:hAnsi="Calibri"/>
                <w:sz w:val="19"/>
              </w:rPr>
            </w:pPr>
            <w:r>
              <w:rPr>
                <w:rFonts w:ascii="Calibri" w:hAnsi="Calibri"/>
                <w:sz w:val="19"/>
              </w:rPr>
              <w:t>12/15/11</w:t>
            </w:r>
          </w:p>
        </w:tc>
        <w:tc>
          <w:tcPr>
            <w:tcW w:w="2218" w:type="dxa"/>
            <w:shd w:val="clear" w:color="auto" w:fill="DBE5F1" w:themeFill="accent1" w:themeFillTint="33"/>
          </w:tcPr>
          <w:p w14:paraId="3D899F62" w14:textId="77777777" w:rsidR="008E1CAE" w:rsidRPr="00A07188" w:rsidRDefault="008E1CAE" w:rsidP="008E1CAE">
            <w:pPr>
              <w:rPr>
                <w:rFonts w:ascii="Calibri" w:hAnsi="Calibri"/>
                <w:b/>
                <w:sz w:val="19"/>
              </w:rPr>
            </w:pPr>
            <w:r w:rsidRPr="00D96A02">
              <w:rPr>
                <w:rFonts w:ascii="Calibri" w:hAnsi="Calibri"/>
                <w:b/>
                <w:sz w:val="19"/>
              </w:rPr>
              <w:t>Governor Dayton</w:t>
            </w:r>
            <w:r>
              <w:rPr>
                <w:rFonts w:ascii="Calibri" w:hAnsi="Calibri"/>
                <w:b/>
                <w:sz w:val="19"/>
              </w:rPr>
              <w:t xml:space="preserve"> Issues</w:t>
            </w:r>
            <w:r w:rsidRPr="00D96A02">
              <w:rPr>
                <w:rFonts w:ascii="Calibri" w:hAnsi="Calibri"/>
                <w:b/>
                <w:sz w:val="19"/>
              </w:rPr>
              <w:t xml:space="preserve"> Statement On Senator </w:t>
            </w:r>
            <w:r>
              <w:rPr>
                <w:rFonts w:ascii="Calibri" w:hAnsi="Calibri"/>
                <w:b/>
                <w:sz w:val="19"/>
              </w:rPr>
              <w:t xml:space="preserve">Amy </w:t>
            </w:r>
            <w:r w:rsidRPr="00D96A02">
              <w:rPr>
                <w:rFonts w:ascii="Calibri" w:hAnsi="Calibri"/>
                <w:b/>
                <w:sz w:val="19"/>
              </w:rPr>
              <w:t xml:space="preserve">Koch’s </w:t>
            </w:r>
            <w:r>
              <w:rPr>
                <w:rFonts w:ascii="Calibri" w:hAnsi="Calibri"/>
                <w:b/>
                <w:sz w:val="19"/>
              </w:rPr>
              <w:t xml:space="preserve">Resignation </w:t>
            </w:r>
            <w:r w:rsidRPr="00D96A02">
              <w:rPr>
                <w:rFonts w:ascii="Calibri" w:hAnsi="Calibri"/>
                <w:b/>
                <w:sz w:val="19"/>
              </w:rPr>
              <w:t>Announcement</w:t>
            </w:r>
          </w:p>
        </w:tc>
        <w:tc>
          <w:tcPr>
            <w:tcW w:w="3222" w:type="dxa"/>
          </w:tcPr>
          <w:p w14:paraId="63B438A8" w14:textId="77777777" w:rsidR="008E1CAE" w:rsidRPr="00D96A02" w:rsidRDefault="008E1CAE" w:rsidP="008E1CAE">
            <w:pPr>
              <w:rPr>
                <w:rFonts w:ascii="Calibri" w:hAnsi="Calibri"/>
                <w:sz w:val="19"/>
              </w:rPr>
            </w:pPr>
            <w:r w:rsidRPr="008A059D">
              <w:rPr>
                <w:rFonts w:ascii="Calibri" w:hAnsi="Calibri"/>
                <w:sz w:val="19"/>
              </w:rPr>
              <w:t xml:space="preserve">Governor Dayton released </w:t>
            </w:r>
            <w:r>
              <w:rPr>
                <w:rFonts w:ascii="Calibri" w:hAnsi="Calibri"/>
                <w:sz w:val="19"/>
              </w:rPr>
              <w:t>a statement on the resignation of Senator Amy Koch</w:t>
            </w:r>
            <w:r w:rsidRPr="008A059D">
              <w:rPr>
                <w:rFonts w:ascii="Calibri" w:hAnsi="Calibri"/>
                <w:sz w:val="19"/>
              </w:rPr>
              <w:t>:</w:t>
            </w:r>
            <w:r>
              <w:rPr>
                <w:rFonts w:ascii="Calibri" w:hAnsi="Calibri"/>
                <w:sz w:val="19"/>
              </w:rPr>
              <w:t xml:space="preserve"> </w:t>
            </w:r>
            <w:r w:rsidRPr="008A059D">
              <w:rPr>
                <w:rFonts w:ascii="Calibri" w:hAnsi="Calibri"/>
                <w:sz w:val="19"/>
              </w:rPr>
              <w:t xml:space="preserve">"I personally regret Senator Koch's decision to step down as Majority Leader of the Minnesota </w:t>
            </w:r>
            <w:r w:rsidRPr="008A059D">
              <w:rPr>
                <w:rFonts w:ascii="Calibri" w:hAnsi="Calibri"/>
                <w:sz w:val="19"/>
              </w:rPr>
              <w:lastRenderedPageBreak/>
              <w:t>Senate and not to seek reelection. I have developed great respect for her during the past year of working together. She has been an excellent leader of her Caucus and, while we often disagree, a s</w:t>
            </w:r>
            <w:r>
              <w:rPr>
                <w:rFonts w:ascii="Calibri" w:hAnsi="Calibri"/>
                <w:sz w:val="19"/>
              </w:rPr>
              <w:t xml:space="preserve">trong advocate for her beliefs. </w:t>
            </w:r>
            <w:r w:rsidRPr="008A059D">
              <w:rPr>
                <w:rFonts w:ascii="Calibri" w:hAnsi="Calibri"/>
                <w:sz w:val="19"/>
              </w:rPr>
              <w:t>I wish Senator Koch my very best for her continued success in future endeavors."</w:t>
            </w:r>
          </w:p>
        </w:tc>
        <w:tc>
          <w:tcPr>
            <w:tcW w:w="2011" w:type="dxa"/>
          </w:tcPr>
          <w:p w14:paraId="13EE7EDE" w14:textId="77777777" w:rsidR="008E1CAE" w:rsidRDefault="008E1CAE" w:rsidP="008E1CAE">
            <w:pPr>
              <w:rPr>
                <w:rFonts w:ascii="Calibri" w:hAnsi="Calibri"/>
                <w:sz w:val="19"/>
              </w:rPr>
            </w:pPr>
            <w:r>
              <w:rPr>
                <w:rFonts w:ascii="Calibri" w:hAnsi="Calibri"/>
                <w:sz w:val="19"/>
              </w:rPr>
              <w:lastRenderedPageBreak/>
              <w:t>[</w:t>
            </w:r>
            <w:hyperlink r:id="rId370" w:history="1">
              <w:r w:rsidRPr="008A059D">
                <w:rPr>
                  <w:rStyle w:val="Hyperlink"/>
                  <w:rFonts w:ascii="Calibri" w:hAnsi="Calibri"/>
                  <w:sz w:val="19"/>
                </w:rPr>
                <w:t>News Release</w:t>
              </w:r>
            </w:hyperlink>
            <w:r>
              <w:rPr>
                <w:rFonts w:ascii="Calibri" w:hAnsi="Calibri"/>
                <w:sz w:val="19"/>
              </w:rPr>
              <w:t>]</w:t>
            </w:r>
          </w:p>
        </w:tc>
      </w:tr>
      <w:tr w:rsidR="008E1CAE" w14:paraId="656A34DD" w14:textId="77777777" w:rsidTr="002127CD">
        <w:tblPrEx>
          <w:jc w:val="left"/>
          <w:tblLook w:val="04A0" w:firstRow="1" w:lastRow="0" w:firstColumn="1" w:lastColumn="0" w:noHBand="0" w:noVBand="1"/>
        </w:tblPrEx>
        <w:tc>
          <w:tcPr>
            <w:tcW w:w="1280" w:type="dxa"/>
          </w:tcPr>
          <w:p w14:paraId="0ADB4C48" w14:textId="77777777" w:rsidR="008E1CAE" w:rsidRDefault="008E1CAE" w:rsidP="008E1CAE">
            <w:pPr>
              <w:rPr>
                <w:rFonts w:ascii="Calibri" w:hAnsi="Calibri"/>
                <w:sz w:val="19"/>
              </w:rPr>
            </w:pPr>
            <w:r>
              <w:rPr>
                <w:rFonts w:ascii="Calibri" w:hAnsi="Calibri"/>
                <w:sz w:val="19"/>
              </w:rPr>
              <w:t>12/21/11</w:t>
            </w:r>
          </w:p>
        </w:tc>
        <w:tc>
          <w:tcPr>
            <w:tcW w:w="2218" w:type="dxa"/>
            <w:shd w:val="clear" w:color="auto" w:fill="DBE5F1" w:themeFill="accent1" w:themeFillTint="33"/>
          </w:tcPr>
          <w:p w14:paraId="1A0A148A" w14:textId="77777777" w:rsidR="008E1CAE" w:rsidRPr="00D96A02" w:rsidRDefault="008E1CAE" w:rsidP="008E1CAE">
            <w:pPr>
              <w:rPr>
                <w:rFonts w:ascii="Calibri" w:hAnsi="Calibri"/>
                <w:b/>
                <w:sz w:val="19"/>
              </w:rPr>
            </w:pPr>
            <w:r w:rsidRPr="008A059D">
              <w:rPr>
                <w:rFonts w:ascii="Calibri" w:hAnsi="Calibri"/>
                <w:b/>
                <w:sz w:val="19"/>
              </w:rPr>
              <w:t xml:space="preserve">Governor Dayton Orders Flags Flown At Half-Staff In Honor Of Army Chief Warrant Officer Lucas Daniel </w:t>
            </w:r>
            <w:proofErr w:type="spellStart"/>
            <w:r w:rsidRPr="008A059D">
              <w:rPr>
                <w:rFonts w:ascii="Calibri" w:hAnsi="Calibri"/>
                <w:b/>
                <w:sz w:val="19"/>
              </w:rPr>
              <w:t>Sigfrid</w:t>
            </w:r>
            <w:proofErr w:type="spellEnd"/>
          </w:p>
        </w:tc>
        <w:tc>
          <w:tcPr>
            <w:tcW w:w="3222" w:type="dxa"/>
          </w:tcPr>
          <w:p w14:paraId="0FC2B652" w14:textId="77777777" w:rsidR="008E1CAE" w:rsidRPr="008A059D" w:rsidRDefault="008E1CAE" w:rsidP="008E1CAE">
            <w:pPr>
              <w:rPr>
                <w:rFonts w:ascii="Calibri" w:hAnsi="Calibri"/>
                <w:sz w:val="19"/>
              </w:rPr>
            </w:pPr>
            <w:r w:rsidRPr="008A059D">
              <w:rPr>
                <w:rFonts w:ascii="Calibri" w:hAnsi="Calibri"/>
                <w:sz w:val="19"/>
              </w:rPr>
              <w:t xml:space="preserve">In honor and remembrance of Army Chief Warrant Officer II Lucas Daniel </w:t>
            </w:r>
            <w:proofErr w:type="spellStart"/>
            <w:r w:rsidRPr="008A059D">
              <w:rPr>
                <w:rFonts w:ascii="Calibri" w:hAnsi="Calibri"/>
                <w:sz w:val="19"/>
              </w:rPr>
              <w:t>Sigfrid</w:t>
            </w:r>
            <w:proofErr w:type="spellEnd"/>
            <w:r w:rsidRPr="008A059D">
              <w:rPr>
                <w:rFonts w:ascii="Calibri" w:hAnsi="Calibri"/>
                <w:sz w:val="19"/>
              </w:rPr>
              <w:t xml:space="preserve">, Governor </w:t>
            </w:r>
            <w:r>
              <w:rPr>
                <w:rFonts w:ascii="Calibri" w:hAnsi="Calibri"/>
                <w:sz w:val="19"/>
              </w:rPr>
              <w:t xml:space="preserve">Dayton orders </w:t>
            </w:r>
            <w:r w:rsidRPr="008A059D">
              <w:rPr>
                <w:rFonts w:ascii="Calibri" w:hAnsi="Calibri"/>
                <w:sz w:val="19"/>
              </w:rPr>
              <w:t>all U.S. flags and Minnesota flags to be flown at half-staff at all state and federal buildings in the State of Minnesota, from sunrise until sunset on Thursday, December 22, 2011.</w:t>
            </w:r>
          </w:p>
        </w:tc>
        <w:tc>
          <w:tcPr>
            <w:tcW w:w="2011" w:type="dxa"/>
          </w:tcPr>
          <w:p w14:paraId="3BD92681" w14:textId="77777777" w:rsidR="008E1CAE" w:rsidRDefault="008E1CAE" w:rsidP="008E1CAE">
            <w:pPr>
              <w:rPr>
                <w:rFonts w:ascii="Calibri" w:hAnsi="Calibri"/>
                <w:sz w:val="19"/>
              </w:rPr>
            </w:pPr>
            <w:r>
              <w:rPr>
                <w:rFonts w:ascii="Calibri" w:hAnsi="Calibri"/>
                <w:sz w:val="19"/>
              </w:rPr>
              <w:t>[</w:t>
            </w:r>
            <w:hyperlink r:id="rId371" w:history="1">
              <w:r w:rsidRPr="008A059D">
                <w:rPr>
                  <w:rStyle w:val="Hyperlink"/>
                  <w:rFonts w:ascii="Calibri" w:hAnsi="Calibri"/>
                  <w:sz w:val="19"/>
                </w:rPr>
                <w:t>News Release</w:t>
              </w:r>
            </w:hyperlink>
            <w:r>
              <w:rPr>
                <w:rFonts w:ascii="Calibri" w:hAnsi="Calibri"/>
                <w:sz w:val="19"/>
              </w:rPr>
              <w:t>]</w:t>
            </w:r>
          </w:p>
          <w:p w14:paraId="14A6FDFB" w14:textId="77777777" w:rsidR="008E1CAE" w:rsidRDefault="008E1CAE" w:rsidP="008E1CAE">
            <w:pPr>
              <w:rPr>
                <w:rFonts w:ascii="Calibri" w:hAnsi="Calibri"/>
                <w:sz w:val="19"/>
              </w:rPr>
            </w:pPr>
            <w:r>
              <w:rPr>
                <w:rFonts w:ascii="Calibri" w:hAnsi="Calibri"/>
                <w:sz w:val="19"/>
              </w:rPr>
              <w:t>[</w:t>
            </w:r>
            <w:hyperlink r:id="rId372" w:history="1">
              <w:r w:rsidRPr="008A059D">
                <w:rPr>
                  <w:rStyle w:val="Hyperlink"/>
                  <w:rFonts w:ascii="Calibri" w:hAnsi="Calibri"/>
                  <w:sz w:val="19"/>
                </w:rPr>
                <w:t>Proclamation</w:t>
              </w:r>
            </w:hyperlink>
            <w:r>
              <w:rPr>
                <w:rFonts w:ascii="Calibri" w:hAnsi="Calibri"/>
                <w:sz w:val="19"/>
              </w:rPr>
              <w:t>]</w:t>
            </w:r>
          </w:p>
        </w:tc>
      </w:tr>
      <w:tr w:rsidR="008E1CAE" w14:paraId="034D3E16" w14:textId="77777777" w:rsidTr="002127CD">
        <w:tblPrEx>
          <w:jc w:val="left"/>
          <w:tblLook w:val="04A0" w:firstRow="1" w:lastRow="0" w:firstColumn="1" w:lastColumn="0" w:noHBand="0" w:noVBand="1"/>
        </w:tblPrEx>
        <w:tc>
          <w:tcPr>
            <w:tcW w:w="1280" w:type="dxa"/>
          </w:tcPr>
          <w:p w14:paraId="367AE258" w14:textId="77777777" w:rsidR="008E1CAE" w:rsidRDefault="008E1CAE" w:rsidP="008E1CAE">
            <w:pPr>
              <w:rPr>
                <w:rFonts w:ascii="Calibri" w:hAnsi="Calibri"/>
                <w:sz w:val="19"/>
              </w:rPr>
            </w:pPr>
            <w:r>
              <w:rPr>
                <w:rFonts w:ascii="Calibri" w:hAnsi="Calibri"/>
                <w:sz w:val="19"/>
              </w:rPr>
              <w:t>1/6/12</w:t>
            </w:r>
          </w:p>
        </w:tc>
        <w:tc>
          <w:tcPr>
            <w:tcW w:w="2218" w:type="dxa"/>
            <w:shd w:val="clear" w:color="auto" w:fill="DBE5F1" w:themeFill="accent1" w:themeFillTint="33"/>
          </w:tcPr>
          <w:p w14:paraId="234A1E91" w14:textId="77777777" w:rsidR="008E1CAE" w:rsidRPr="008A059D" w:rsidRDefault="008E1CAE" w:rsidP="008E1CAE">
            <w:pPr>
              <w:rPr>
                <w:rFonts w:ascii="Calibri" w:hAnsi="Calibri"/>
                <w:b/>
                <w:sz w:val="19"/>
              </w:rPr>
            </w:pPr>
            <w:r w:rsidRPr="008A059D">
              <w:rPr>
                <w:rFonts w:ascii="Calibri" w:hAnsi="Calibri"/>
                <w:b/>
                <w:sz w:val="19"/>
              </w:rPr>
              <w:t xml:space="preserve">Governor Dayton Orders Flags Flown At Half-Staff In Honor Of Officer Shawn Schneider And WWII Hero Mike </w:t>
            </w:r>
            <w:proofErr w:type="spellStart"/>
            <w:r w:rsidRPr="008A059D">
              <w:rPr>
                <w:rFonts w:ascii="Calibri" w:hAnsi="Calibri"/>
                <w:b/>
                <w:sz w:val="19"/>
              </w:rPr>
              <w:t>Colalillo</w:t>
            </w:r>
            <w:proofErr w:type="spellEnd"/>
          </w:p>
        </w:tc>
        <w:tc>
          <w:tcPr>
            <w:tcW w:w="3222" w:type="dxa"/>
          </w:tcPr>
          <w:p w14:paraId="6D8356EC" w14:textId="77777777" w:rsidR="008E1CAE" w:rsidRPr="008A059D" w:rsidRDefault="008E1CAE" w:rsidP="008E1CAE">
            <w:pPr>
              <w:rPr>
                <w:rFonts w:ascii="Calibri" w:hAnsi="Calibri"/>
                <w:sz w:val="19"/>
              </w:rPr>
            </w:pPr>
            <w:r w:rsidRPr="008A059D">
              <w:rPr>
                <w:rFonts w:ascii="Calibri" w:hAnsi="Calibri"/>
                <w:sz w:val="19"/>
              </w:rPr>
              <w:t xml:space="preserve">In honor and remembrance of Police Officer Shawn Schneider and the last living Medal of Honor recipient in Minnesota Michael "Mike" </w:t>
            </w:r>
            <w:proofErr w:type="spellStart"/>
            <w:r w:rsidRPr="008A059D">
              <w:rPr>
                <w:rFonts w:ascii="Calibri" w:hAnsi="Calibri"/>
                <w:sz w:val="19"/>
              </w:rPr>
              <w:t>Colalillo</w:t>
            </w:r>
            <w:proofErr w:type="spellEnd"/>
            <w:r w:rsidRPr="008A059D">
              <w:rPr>
                <w:rFonts w:ascii="Calibri" w:hAnsi="Calibri"/>
                <w:sz w:val="19"/>
              </w:rPr>
              <w:t>, Governor Dayton order</w:t>
            </w:r>
            <w:r>
              <w:rPr>
                <w:rFonts w:ascii="Calibri" w:hAnsi="Calibri"/>
                <w:sz w:val="19"/>
              </w:rPr>
              <w:t>s</w:t>
            </w:r>
            <w:r w:rsidRPr="008A059D">
              <w:rPr>
                <w:rFonts w:ascii="Calibri" w:hAnsi="Calibri"/>
                <w:sz w:val="19"/>
              </w:rPr>
              <w:t xml:space="preserve"> all U.S. flags and Minnesota flags to be flown at half-staff at all state and federal buildings in the State of Minnesota, from sunrise until sunset on Saturday, January 7, 2012.</w:t>
            </w:r>
          </w:p>
        </w:tc>
        <w:tc>
          <w:tcPr>
            <w:tcW w:w="2011" w:type="dxa"/>
          </w:tcPr>
          <w:p w14:paraId="62AA890E" w14:textId="77777777" w:rsidR="008E1CAE" w:rsidRDefault="008E1CAE" w:rsidP="008E1CAE">
            <w:pPr>
              <w:rPr>
                <w:rFonts w:ascii="Calibri" w:hAnsi="Calibri"/>
                <w:sz w:val="19"/>
              </w:rPr>
            </w:pPr>
            <w:r>
              <w:rPr>
                <w:rFonts w:ascii="Calibri" w:hAnsi="Calibri"/>
                <w:sz w:val="19"/>
              </w:rPr>
              <w:t>[</w:t>
            </w:r>
            <w:hyperlink r:id="rId373" w:history="1">
              <w:r w:rsidRPr="008A059D">
                <w:rPr>
                  <w:rStyle w:val="Hyperlink"/>
                  <w:rFonts w:ascii="Calibri" w:hAnsi="Calibri"/>
                  <w:sz w:val="19"/>
                </w:rPr>
                <w:t>News Release</w:t>
              </w:r>
            </w:hyperlink>
            <w:r>
              <w:rPr>
                <w:rFonts w:ascii="Calibri" w:hAnsi="Calibri"/>
                <w:sz w:val="19"/>
              </w:rPr>
              <w:t>]</w:t>
            </w:r>
          </w:p>
          <w:p w14:paraId="4358B886" w14:textId="77777777" w:rsidR="008E1CAE" w:rsidRDefault="008E1CAE" w:rsidP="008E1CAE">
            <w:pPr>
              <w:rPr>
                <w:rFonts w:ascii="Calibri" w:hAnsi="Calibri"/>
                <w:sz w:val="19"/>
              </w:rPr>
            </w:pPr>
            <w:r>
              <w:rPr>
                <w:rFonts w:ascii="Calibri" w:hAnsi="Calibri"/>
                <w:sz w:val="19"/>
              </w:rPr>
              <w:t>[</w:t>
            </w:r>
            <w:hyperlink r:id="rId374" w:history="1">
              <w:r w:rsidRPr="008A059D">
                <w:rPr>
                  <w:rStyle w:val="Hyperlink"/>
                  <w:rFonts w:ascii="Calibri" w:hAnsi="Calibri"/>
                  <w:sz w:val="19"/>
                </w:rPr>
                <w:t>Schneider Proclamation</w:t>
              </w:r>
            </w:hyperlink>
            <w:r>
              <w:rPr>
                <w:rFonts w:ascii="Calibri" w:hAnsi="Calibri"/>
                <w:sz w:val="19"/>
              </w:rPr>
              <w:t>]</w:t>
            </w:r>
          </w:p>
          <w:p w14:paraId="3DABCFBC" w14:textId="77777777" w:rsidR="008E1CAE" w:rsidRDefault="008E1CAE" w:rsidP="008E1CAE">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"https://mn.gov/governor/assets/Mike_Colalillo_tcm1055-94533.pdf" </w:instrText>
            </w:r>
            <w:r w:rsidR="00A6681D">
              <w:rPr>
                <w:rStyle w:val="Hyperlink"/>
                <w:rFonts w:ascii="Calibri" w:hAnsi="Calibri"/>
                <w:sz w:val="19"/>
              </w:rPr>
              <w:fldChar w:fldCharType="separate"/>
            </w:r>
            <w:r w:rsidRPr="008A059D">
              <w:rPr>
                <w:rStyle w:val="Hyperlink"/>
                <w:rFonts w:ascii="Calibri" w:hAnsi="Calibri"/>
                <w:sz w:val="19"/>
              </w:rPr>
              <w:t>Colalillo</w:t>
            </w:r>
            <w:proofErr w:type="spellEnd"/>
            <w:r w:rsidRPr="008A059D">
              <w:rPr>
                <w:rStyle w:val="Hyperlink"/>
                <w:rFonts w:ascii="Calibri" w:hAnsi="Calibri"/>
                <w:sz w:val="19"/>
              </w:rPr>
              <w:t xml:space="preserve"> Proclamation</w:t>
            </w:r>
            <w:r w:rsidR="00A6681D">
              <w:rPr>
                <w:rStyle w:val="Hyperlink"/>
                <w:rFonts w:ascii="Calibri" w:hAnsi="Calibri"/>
                <w:sz w:val="19"/>
              </w:rPr>
              <w:fldChar w:fldCharType="end"/>
            </w:r>
            <w:r>
              <w:rPr>
                <w:rFonts w:ascii="Calibri" w:hAnsi="Calibri"/>
                <w:sz w:val="19"/>
              </w:rPr>
              <w:t>]</w:t>
            </w:r>
          </w:p>
        </w:tc>
      </w:tr>
      <w:tr w:rsidR="008E1CAE" w14:paraId="7FD6C51A" w14:textId="77777777" w:rsidTr="002127CD">
        <w:tblPrEx>
          <w:jc w:val="left"/>
          <w:tblLook w:val="04A0" w:firstRow="1" w:lastRow="0" w:firstColumn="1" w:lastColumn="0" w:noHBand="0" w:noVBand="1"/>
        </w:tblPrEx>
        <w:tc>
          <w:tcPr>
            <w:tcW w:w="1280" w:type="dxa"/>
          </w:tcPr>
          <w:p w14:paraId="45537CDA" w14:textId="77777777" w:rsidR="008E1CAE" w:rsidRDefault="008E1CAE" w:rsidP="008E1CAE">
            <w:pPr>
              <w:rPr>
                <w:rFonts w:ascii="Calibri" w:hAnsi="Calibri"/>
                <w:sz w:val="19"/>
              </w:rPr>
            </w:pPr>
            <w:r>
              <w:rPr>
                <w:rFonts w:ascii="Calibri" w:hAnsi="Calibri"/>
                <w:sz w:val="19"/>
              </w:rPr>
              <w:t>1/11/12</w:t>
            </w:r>
          </w:p>
        </w:tc>
        <w:tc>
          <w:tcPr>
            <w:tcW w:w="2218" w:type="dxa"/>
            <w:shd w:val="clear" w:color="auto" w:fill="DBE5F1" w:themeFill="accent1" w:themeFillTint="33"/>
          </w:tcPr>
          <w:p w14:paraId="2EE98D24" w14:textId="77777777" w:rsidR="008E1CAE" w:rsidRPr="008A059D" w:rsidRDefault="008E1CAE" w:rsidP="008E1CAE">
            <w:pPr>
              <w:rPr>
                <w:rFonts w:ascii="Calibri" w:hAnsi="Calibri"/>
                <w:b/>
                <w:sz w:val="19"/>
              </w:rPr>
            </w:pPr>
            <w:r w:rsidRPr="008A059D">
              <w:rPr>
                <w:rFonts w:ascii="Calibri" w:hAnsi="Calibri"/>
                <w:b/>
                <w:sz w:val="19"/>
              </w:rPr>
              <w:t xml:space="preserve">Governor Dayton And DFL Legislators </w:t>
            </w:r>
            <w:r>
              <w:rPr>
                <w:rFonts w:ascii="Calibri" w:hAnsi="Calibri"/>
                <w:b/>
                <w:sz w:val="19"/>
              </w:rPr>
              <w:t>P</w:t>
            </w:r>
            <w:r w:rsidRPr="008A059D">
              <w:rPr>
                <w:rFonts w:ascii="Calibri" w:hAnsi="Calibri"/>
                <w:b/>
                <w:sz w:val="19"/>
              </w:rPr>
              <w:t xml:space="preserve">resent </w:t>
            </w:r>
            <w:r>
              <w:rPr>
                <w:rFonts w:ascii="Calibri" w:hAnsi="Calibri"/>
                <w:b/>
                <w:sz w:val="19"/>
              </w:rPr>
              <w:t>J</w:t>
            </w:r>
            <w:r w:rsidRPr="008A059D">
              <w:rPr>
                <w:rFonts w:ascii="Calibri" w:hAnsi="Calibri"/>
                <w:b/>
                <w:sz w:val="19"/>
              </w:rPr>
              <w:t xml:space="preserve">obs </w:t>
            </w:r>
            <w:r>
              <w:rPr>
                <w:rFonts w:ascii="Calibri" w:hAnsi="Calibri"/>
                <w:b/>
                <w:sz w:val="19"/>
              </w:rPr>
              <w:t>P</w:t>
            </w:r>
            <w:r w:rsidRPr="008A059D">
              <w:rPr>
                <w:rFonts w:ascii="Calibri" w:hAnsi="Calibri"/>
                <w:b/>
                <w:sz w:val="19"/>
              </w:rPr>
              <w:t xml:space="preserve">lan To </w:t>
            </w:r>
            <w:r>
              <w:rPr>
                <w:rFonts w:ascii="Calibri" w:hAnsi="Calibri"/>
                <w:b/>
                <w:sz w:val="19"/>
              </w:rPr>
              <w:t>G</w:t>
            </w:r>
            <w:r w:rsidRPr="008A059D">
              <w:rPr>
                <w:rFonts w:ascii="Calibri" w:hAnsi="Calibri"/>
                <w:b/>
                <w:sz w:val="19"/>
              </w:rPr>
              <w:t xml:space="preserve">et Minnesota </w:t>
            </w:r>
            <w:r>
              <w:rPr>
                <w:rFonts w:ascii="Calibri" w:hAnsi="Calibri"/>
                <w:b/>
                <w:sz w:val="19"/>
              </w:rPr>
              <w:t>B</w:t>
            </w:r>
            <w:r w:rsidRPr="008A059D">
              <w:rPr>
                <w:rFonts w:ascii="Calibri" w:hAnsi="Calibri"/>
                <w:b/>
                <w:sz w:val="19"/>
              </w:rPr>
              <w:t xml:space="preserve">ack To </w:t>
            </w:r>
            <w:r>
              <w:rPr>
                <w:rFonts w:ascii="Calibri" w:hAnsi="Calibri"/>
                <w:b/>
                <w:sz w:val="19"/>
              </w:rPr>
              <w:t>W</w:t>
            </w:r>
            <w:r w:rsidRPr="008A059D">
              <w:rPr>
                <w:rFonts w:ascii="Calibri" w:hAnsi="Calibri"/>
                <w:b/>
                <w:sz w:val="19"/>
              </w:rPr>
              <w:t>ork</w:t>
            </w:r>
          </w:p>
        </w:tc>
        <w:tc>
          <w:tcPr>
            <w:tcW w:w="3222" w:type="dxa"/>
          </w:tcPr>
          <w:p w14:paraId="50D875AB" w14:textId="77777777" w:rsidR="008E1CAE" w:rsidRPr="008A059D" w:rsidRDefault="008E1CAE" w:rsidP="008E1CAE">
            <w:pPr>
              <w:rPr>
                <w:rFonts w:ascii="Calibri" w:hAnsi="Calibri"/>
                <w:sz w:val="19"/>
              </w:rPr>
            </w:pPr>
            <w:r w:rsidRPr="008A059D">
              <w:rPr>
                <w:rFonts w:ascii="Calibri" w:hAnsi="Calibri"/>
                <w:sz w:val="19"/>
              </w:rPr>
              <w:t xml:space="preserve">Governor Dayton and DFL Legislators </w:t>
            </w:r>
            <w:r>
              <w:rPr>
                <w:rFonts w:ascii="Calibri" w:hAnsi="Calibri"/>
                <w:sz w:val="19"/>
              </w:rPr>
              <w:t>announce</w:t>
            </w:r>
            <w:r w:rsidRPr="008A059D">
              <w:rPr>
                <w:rFonts w:ascii="Calibri" w:hAnsi="Calibri"/>
                <w:sz w:val="19"/>
              </w:rPr>
              <w:t xml:space="preserve"> a plan that if passed by the legislature, will put thousands of Minnesotans back to work this year. The plan includes a number of proposals designed to provide incentives for businesses to hire out-of-work Minnesotans, invest in infrastructure and train workers for the jobs of the future.</w:t>
            </w:r>
          </w:p>
        </w:tc>
        <w:tc>
          <w:tcPr>
            <w:tcW w:w="2011" w:type="dxa"/>
          </w:tcPr>
          <w:p w14:paraId="1B2707ED" w14:textId="77777777" w:rsidR="008E1CAE" w:rsidRDefault="008E1CAE" w:rsidP="008E1CAE">
            <w:pPr>
              <w:rPr>
                <w:rFonts w:ascii="Calibri" w:hAnsi="Calibri"/>
                <w:sz w:val="19"/>
              </w:rPr>
            </w:pPr>
            <w:r>
              <w:rPr>
                <w:rFonts w:ascii="Calibri" w:hAnsi="Calibri"/>
                <w:sz w:val="19"/>
              </w:rPr>
              <w:t>[</w:t>
            </w:r>
            <w:hyperlink r:id="rId375" w:history="1">
              <w:r w:rsidRPr="008A059D">
                <w:rPr>
                  <w:rStyle w:val="Hyperlink"/>
                  <w:rFonts w:ascii="Calibri" w:hAnsi="Calibri"/>
                  <w:sz w:val="19"/>
                </w:rPr>
                <w:t>News Release</w:t>
              </w:r>
            </w:hyperlink>
            <w:r>
              <w:rPr>
                <w:rFonts w:ascii="Calibri" w:hAnsi="Calibri"/>
                <w:sz w:val="19"/>
              </w:rPr>
              <w:t>]</w:t>
            </w:r>
          </w:p>
          <w:p w14:paraId="4367CAAA" w14:textId="77777777" w:rsidR="008E1CAE" w:rsidRDefault="008E1CAE" w:rsidP="008E1CAE">
            <w:pPr>
              <w:rPr>
                <w:rFonts w:ascii="Calibri" w:hAnsi="Calibri"/>
                <w:sz w:val="19"/>
              </w:rPr>
            </w:pPr>
            <w:r>
              <w:rPr>
                <w:rFonts w:ascii="Calibri" w:hAnsi="Calibri"/>
                <w:sz w:val="19"/>
              </w:rPr>
              <w:t>[</w:t>
            </w:r>
            <w:hyperlink r:id="rId376" w:history="1">
              <w:r w:rsidRPr="008A059D">
                <w:rPr>
                  <w:rStyle w:val="Hyperlink"/>
                  <w:rFonts w:ascii="Calibri" w:hAnsi="Calibri"/>
                  <w:sz w:val="19"/>
                </w:rPr>
                <w:t>Fact Sheet</w:t>
              </w:r>
            </w:hyperlink>
            <w:r>
              <w:rPr>
                <w:rFonts w:ascii="Calibri" w:hAnsi="Calibri"/>
                <w:sz w:val="19"/>
              </w:rPr>
              <w:t>]</w:t>
            </w:r>
          </w:p>
        </w:tc>
      </w:tr>
      <w:tr w:rsidR="008E1CAE" w14:paraId="6F889BBB" w14:textId="77777777" w:rsidTr="002127CD">
        <w:tblPrEx>
          <w:jc w:val="left"/>
          <w:tblLook w:val="04A0" w:firstRow="1" w:lastRow="0" w:firstColumn="1" w:lastColumn="0" w:noHBand="0" w:noVBand="1"/>
        </w:tblPrEx>
        <w:tc>
          <w:tcPr>
            <w:tcW w:w="1280" w:type="dxa"/>
          </w:tcPr>
          <w:p w14:paraId="6D54857B" w14:textId="77777777" w:rsidR="008E1CAE" w:rsidRDefault="008E1CAE" w:rsidP="008E1CAE">
            <w:pPr>
              <w:rPr>
                <w:rFonts w:ascii="Calibri" w:hAnsi="Calibri"/>
                <w:sz w:val="19"/>
              </w:rPr>
            </w:pPr>
            <w:r>
              <w:rPr>
                <w:rFonts w:ascii="Calibri" w:hAnsi="Calibri"/>
                <w:sz w:val="19"/>
              </w:rPr>
              <w:t>1/12/12</w:t>
            </w:r>
          </w:p>
        </w:tc>
        <w:tc>
          <w:tcPr>
            <w:tcW w:w="2218" w:type="dxa"/>
            <w:shd w:val="clear" w:color="auto" w:fill="DBE5F1" w:themeFill="accent1" w:themeFillTint="33"/>
          </w:tcPr>
          <w:p w14:paraId="5E91B672" w14:textId="77777777" w:rsidR="008E1CAE" w:rsidRPr="008A059D" w:rsidRDefault="008E1CAE" w:rsidP="008E1CAE">
            <w:pPr>
              <w:rPr>
                <w:rFonts w:ascii="Calibri" w:hAnsi="Calibri"/>
                <w:b/>
                <w:sz w:val="19"/>
              </w:rPr>
            </w:pPr>
            <w:r w:rsidRPr="008A059D">
              <w:rPr>
                <w:rFonts w:ascii="Calibri" w:hAnsi="Calibri"/>
                <w:b/>
                <w:sz w:val="19"/>
              </w:rPr>
              <w:t>Dayton Administration Seeks New Ways To Finance Better Highways, Transit Systems</w:t>
            </w:r>
          </w:p>
        </w:tc>
        <w:tc>
          <w:tcPr>
            <w:tcW w:w="3222" w:type="dxa"/>
          </w:tcPr>
          <w:p w14:paraId="17110982" w14:textId="77777777" w:rsidR="008E1CAE" w:rsidRPr="008A059D" w:rsidRDefault="008E1CAE" w:rsidP="008E1CAE">
            <w:pPr>
              <w:rPr>
                <w:rFonts w:ascii="Calibri" w:hAnsi="Calibri"/>
                <w:sz w:val="19"/>
              </w:rPr>
            </w:pPr>
            <w:r>
              <w:rPr>
                <w:rFonts w:ascii="Calibri" w:hAnsi="Calibri"/>
                <w:sz w:val="19"/>
              </w:rPr>
              <w:t>G</w:t>
            </w:r>
            <w:r w:rsidRPr="008A059D">
              <w:rPr>
                <w:rFonts w:ascii="Calibri" w:hAnsi="Calibri"/>
                <w:sz w:val="19"/>
              </w:rPr>
              <w:t>overnor Dayton direct</w:t>
            </w:r>
            <w:r>
              <w:rPr>
                <w:rFonts w:ascii="Calibri" w:hAnsi="Calibri"/>
                <w:sz w:val="19"/>
              </w:rPr>
              <w:t>s</w:t>
            </w:r>
            <w:r w:rsidRPr="008A059D">
              <w:rPr>
                <w:rFonts w:ascii="Calibri" w:hAnsi="Calibri"/>
                <w:sz w:val="19"/>
              </w:rPr>
              <w:t xml:space="preserve"> </w:t>
            </w:r>
            <w:r>
              <w:rPr>
                <w:rFonts w:ascii="Calibri" w:hAnsi="Calibri"/>
                <w:sz w:val="19"/>
              </w:rPr>
              <w:t xml:space="preserve">Transportation </w:t>
            </w:r>
            <w:r w:rsidRPr="008A059D">
              <w:rPr>
                <w:rFonts w:ascii="Calibri" w:hAnsi="Calibri"/>
                <w:sz w:val="19"/>
              </w:rPr>
              <w:t>Commissioner Tom Sorel to establish the Commissioner's Transportation Finance Advisory Group. Noting that Minnesota's highways, roads, bridges and public transit systems have suffered decline, Governor Dayton seeks to reverse this trend, starting by g</w:t>
            </w:r>
            <w:r>
              <w:rPr>
                <w:rFonts w:ascii="Calibri" w:hAnsi="Calibri"/>
                <w:sz w:val="19"/>
              </w:rPr>
              <w:t>athering recommendations from</w:t>
            </w:r>
            <w:r w:rsidRPr="008A059D">
              <w:rPr>
                <w:rFonts w:ascii="Calibri" w:hAnsi="Calibri"/>
                <w:sz w:val="19"/>
              </w:rPr>
              <w:t xml:space="preserve"> Advisory Group.</w:t>
            </w:r>
          </w:p>
        </w:tc>
        <w:tc>
          <w:tcPr>
            <w:tcW w:w="2011" w:type="dxa"/>
          </w:tcPr>
          <w:p w14:paraId="03A68EC1" w14:textId="77777777" w:rsidR="008E1CAE" w:rsidRDefault="008E1CAE" w:rsidP="008E1CAE">
            <w:pPr>
              <w:rPr>
                <w:rFonts w:ascii="Calibri" w:hAnsi="Calibri"/>
                <w:sz w:val="19"/>
              </w:rPr>
            </w:pPr>
            <w:r>
              <w:rPr>
                <w:rFonts w:ascii="Calibri" w:hAnsi="Calibri"/>
                <w:sz w:val="19"/>
              </w:rPr>
              <w:t>[</w:t>
            </w:r>
            <w:hyperlink r:id="rId377" w:history="1">
              <w:r w:rsidRPr="008A059D">
                <w:rPr>
                  <w:rStyle w:val="Hyperlink"/>
                  <w:rFonts w:ascii="Calibri" w:hAnsi="Calibri"/>
                  <w:sz w:val="19"/>
                </w:rPr>
                <w:t>News Release</w:t>
              </w:r>
            </w:hyperlink>
            <w:r>
              <w:rPr>
                <w:rFonts w:ascii="Calibri" w:hAnsi="Calibri"/>
                <w:sz w:val="19"/>
              </w:rPr>
              <w:t>]</w:t>
            </w:r>
          </w:p>
          <w:p w14:paraId="27BF4361" w14:textId="77777777" w:rsidR="008E1CAE" w:rsidRDefault="008E1CAE" w:rsidP="008E1CAE">
            <w:pPr>
              <w:rPr>
                <w:rFonts w:ascii="Calibri" w:hAnsi="Calibri"/>
                <w:sz w:val="19"/>
              </w:rPr>
            </w:pPr>
            <w:r>
              <w:rPr>
                <w:rFonts w:ascii="Calibri" w:hAnsi="Calibri"/>
                <w:sz w:val="19"/>
              </w:rPr>
              <w:t>[</w:t>
            </w:r>
            <w:hyperlink r:id="rId378" w:history="1">
              <w:r w:rsidRPr="008A059D">
                <w:rPr>
                  <w:rStyle w:val="Hyperlink"/>
                  <w:rFonts w:ascii="Calibri" w:hAnsi="Calibri"/>
                  <w:sz w:val="19"/>
                </w:rPr>
                <w:t>Governor’s Memo</w:t>
              </w:r>
            </w:hyperlink>
            <w:r>
              <w:rPr>
                <w:rFonts w:ascii="Calibri" w:hAnsi="Calibri"/>
                <w:sz w:val="19"/>
              </w:rPr>
              <w:t>]</w:t>
            </w:r>
          </w:p>
        </w:tc>
      </w:tr>
      <w:tr w:rsidR="008E1CAE" w14:paraId="0EB360B1" w14:textId="77777777" w:rsidTr="002127CD">
        <w:tblPrEx>
          <w:jc w:val="left"/>
          <w:tblLook w:val="04A0" w:firstRow="1" w:lastRow="0" w:firstColumn="1" w:lastColumn="0" w:noHBand="0" w:noVBand="1"/>
        </w:tblPrEx>
        <w:tc>
          <w:tcPr>
            <w:tcW w:w="1280" w:type="dxa"/>
          </w:tcPr>
          <w:p w14:paraId="66CB3750" w14:textId="77777777" w:rsidR="008E1CAE" w:rsidRDefault="008E1CAE" w:rsidP="008E1CAE">
            <w:pPr>
              <w:rPr>
                <w:rFonts w:ascii="Calibri" w:hAnsi="Calibri"/>
                <w:sz w:val="19"/>
              </w:rPr>
            </w:pPr>
            <w:r>
              <w:rPr>
                <w:rFonts w:ascii="Calibri" w:hAnsi="Calibri"/>
                <w:sz w:val="19"/>
              </w:rPr>
              <w:t>1/17/11</w:t>
            </w:r>
          </w:p>
        </w:tc>
        <w:tc>
          <w:tcPr>
            <w:tcW w:w="2218" w:type="dxa"/>
            <w:shd w:val="clear" w:color="auto" w:fill="DBE5F1" w:themeFill="accent1" w:themeFillTint="33"/>
          </w:tcPr>
          <w:p w14:paraId="1D15E4F0" w14:textId="77777777" w:rsidR="008E1CAE" w:rsidRPr="008A059D" w:rsidRDefault="008E1CAE" w:rsidP="008E1CAE">
            <w:pPr>
              <w:rPr>
                <w:rFonts w:ascii="Calibri" w:hAnsi="Calibri"/>
                <w:b/>
                <w:sz w:val="19"/>
              </w:rPr>
            </w:pPr>
            <w:r w:rsidRPr="008A059D">
              <w:rPr>
                <w:rFonts w:ascii="Calibri" w:hAnsi="Calibri"/>
                <w:b/>
                <w:sz w:val="19"/>
              </w:rPr>
              <w:t>Governor Dayton, USDA Secretary Vilsack And EPA Administrator Jackson Team Up On Groundbreaking Water Quality Certification Program</w:t>
            </w:r>
          </w:p>
        </w:tc>
        <w:tc>
          <w:tcPr>
            <w:tcW w:w="3222" w:type="dxa"/>
          </w:tcPr>
          <w:p w14:paraId="6BFC7BBD" w14:textId="77777777" w:rsidR="008E1CAE" w:rsidRDefault="008E1CAE" w:rsidP="008E1CAE">
            <w:pPr>
              <w:rPr>
                <w:rFonts w:ascii="Calibri" w:hAnsi="Calibri"/>
                <w:sz w:val="19"/>
              </w:rPr>
            </w:pPr>
            <w:r w:rsidRPr="008A059D">
              <w:rPr>
                <w:rFonts w:ascii="Calibri" w:hAnsi="Calibri"/>
                <w:sz w:val="19"/>
              </w:rPr>
              <w:t>Governor Dayton join</w:t>
            </w:r>
            <w:r>
              <w:rPr>
                <w:rFonts w:ascii="Calibri" w:hAnsi="Calibri"/>
                <w:sz w:val="19"/>
              </w:rPr>
              <w:t>s</w:t>
            </w:r>
            <w:r w:rsidRPr="008A059D">
              <w:rPr>
                <w:rFonts w:ascii="Calibri" w:hAnsi="Calibri"/>
                <w:sz w:val="19"/>
              </w:rPr>
              <w:t xml:space="preserve"> U.S. Agriculture Secretary Tom Vilsack and U.S. Environmental Protection Agency Administrator Lisa Jackson to sign a memorandum of understanding (MOU) committing the state and federal government to develop a new </w:t>
            </w:r>
            <w:r w:rsidRPr="008A059D">
              <w:rPr>
                <w:rFonts w:ascii="Calibri" w:hAnsi="Calibri"/>
                <w:sz w:val="19"/>
              </w:rPr>
              <w:lastRenderedPageBreak/>
              <w:t>program that will enhance Minnesota's water quality by accelerating farmers' voluntary adoption of on-farm conservation practices.</w:t>
            </w:r>
          </w:p>
        </w:tc>
        <w:tc>
          <w:tcPr>
            <w:tcW w:w="2011" w:type="dxa"/>
          </w:tcPr>
          <w:p w14:paraId="5023F679" w14:textId="77777777" w:rsidR="008E1CAE" w:rsidRDefault="008E1CAE" w:rsidP="008E1CAE">
            <w:pPr>
              <w:rPr>
                <w:rFonts w:ascii="Calibri" w:hAnsi="Calibri"/>
                <w:sz w:val="19"/>
              </w:rPr>
            </w:pPr>
            <w:r>
              <w:rPr>
                <w:rFonts w:ascii="Calibri" w:hAnsi="Calibri"/>
                <w:sz w:val="19"/>
              </w:rPr>
              <w:lastRenderedPageBreak/>
              <w:t>[</w:t>
            </w:r>
            <w:hyperlink r:id="rId379" w:history="1">
              <w:r w:rsidRPr="008A059D">
                <w:rPr>
                  <w:rStyle w:val="Hyperlink"/>
                  <w:rFonts w:ascii="Calibri" w:hAnsi="Calibri"/>
                  <w:sz w:val="19"/>
                </w:rPr>
                <w:t>News Release</w:t>
              </w:r>
            </w:hyperlink>
            <w:r>
              <w:rPr>
                <w:rFonts w:ascii="Calibri" w:hAnsi="Calibri"/>
                <w:sz w:val="19"/>
              </w:rPr>
              <w:t>]</w:t>
            </w:r>
          </w:p>
        </w:tc>
      </w:tr>
      <w:tr w:rsidR="008E1CAE" w14:paraId="08BFF243" w14:textId="77777777" w:rsidTr="002127CD">
        <w:tblPrEx>
          <w:jc w:val="left"/>
          <w:tblLook w:val="04A0" w:firstRow="1" w:lastRow="0" w:firstColumn="1" w:lastColumn="0" w:noHBand="0" w:noVBand="1"/>
        </w:tblPrEx>
        <w:tc>
          <w:tcPr>
            <w:tcW w:w="1280" w:type="dxa"/>
          </w:tcPr>
          <w:p w14:paraId="12912CE3" w14:textId="77777777" w:rsidR="008E1CAE" w:rsidRDefault="008E1CAE" w:rsidP="008E1CAE">
            <w:pPr>
              <w:rPr>
                <w:rFonts w:ascii="Calibri" w:hAnsi="Calibri"/>
                <w:sz w:val="19"/>
              </w:rPr>
            </w:pPr>
            <w:r>
              <w:rPr>
                <w:rFonts w:ascii="Calibri" w:hAnsi="Calibri"/>
                <w:sz w:val="19"/>
              </w:rPr>
              <w:t>1/18/12</w:t>
            </w:r>
          </w:p>
        </w:tc>
        <w:tc>
          <w:tcPr>
            <w:tcW w:w="2218" w:type="dxa"/>
            <w:shd w:val="clear" w:color="auto" w:fill="DBE5F1" w:themeFill="accent1" w:themeFillTint="33"/>
          </w:tcPr>
          <w:p w14:paraId="6673B7FC" w14:textId="77777777" w:rsidR="008E1CAE" w:rsidRPr="008A059D" w:rsidRDefault="008E1CAE" w:rsidP="008E1CAE">
            <w:pPr>
              <w:rPr>
                <w:rFonts w:ascii="Calibri" w:hAnsi="Calibri"/>
                <w:b/>
                <w:sz w:val="19"/>
              </w:rPr>
            </w:pPr>
            <w:r>
              <w:rPr>
                <w:rFonts w:ascii="Calibri" w:hAnsi="Calibri"/>
                <w:b/>
                <w:sz w:val="19"/>
              </w:rPr>
              <w:t>Governor Dayton Establishes Minnesota Business First Stop</w:t>
            </w:r>
          </w:p>
        </w:tc>
        <w:tc>
          <w:tcPr>
            <w:tcW w:w="3222" w:type="dxa"/>
          </w:tcPr>
          <w:p w14:paraId="00662F3E" w14:textId="77777777" w:rsidR="008E1CAE" w:rsidRPr="008A059D" w:rsidRDefault="008E1CAE" w:rsidP="008E1CAE">
            <w:pPr>
              <w:rPr>
                <w:rFonts w:ascii="Calibri" w:hAnsi="Calibri"/>
                <w:sz w:val="19"/>
              </w:rPr>
            </w:pPr>
            <w:r w:rsidRPr="00214C02">
              <w:rPr>
                <w:rFonts w:ascii="Calibri" w:hAnsi="Calibri"/>
                <w:sz w:val="19"/>
              </w:rPr>
              <w:t xml:space="preserve">As the Administration looks to the next steps in job creation, Governor Dayton </w:t>
            </w:r>
            <w:r>
              <w:rPr>
                <w:rFonts w:ascii="Calibri" w:hAnsi="Calibri"/>
                <w:sz w:val="19"/>
              </w:rPr>
              <w:t xml:space="preserve">establishes </w:t>
            </w:r>
            <w:r w:rsidRPr="00214C02">
              <w:rPr>
                <w:rFonts w:ascii="Calibri" w:hAnsi="Calibri"/>
                <w:sz w:val="19"/>
              </w:rPr>
              <w:t>the Minnesota Business First Stop. This innovative, multi-agency workgroup will make it easier to do business in Minnesota, by connecting businesses with the resources they need in various state agencies.</w:t>
            </w:r>
            <w:r>
              <w:rPr>
                <w:rFonts w:ascii="Calibri" w:hAnsi="Calibri"/>
                <w:sz w:val="19"/>
              </w:rPr>
              <w:t xml:space="preserve"> </w:t>
            </w:r>
            <w:r w:rsidRPr="00214C02">
              <w:rPr>
                <w:rFonts w:ascii="Calibri" w:hAnsi="Calibri"/>
                <w:sz w:val="19"/>
              </w:rPr>
              <w:t xml:space="preserve">The Minnesota Business First Stop, which </w:t>
            </w:r>
            <w:proofErr w:type="gramStart"/>
            <w:r w:rsidRPr="00214C02">
              <w:rPr>
                <w:rFonts w:ascii="Calibri" w:hAnsi="Calibri"/>
                <w:sz w:val="19"/>
              </w:rPr>
              <w:t>is facilitated</w:t>
            </w:r>
            <w:proofErr w:type="gramEnd"/>
            <w:r w:rsidRPr="00214C02">
              <w:rPr>
                <w:rFonts w:ascii="Calibri" w:hAnsi="Calibri"/>
                <w:sz w:val="19"/>
              </w:rPr>
              <w:t xml:space="preserve"> by the Department of Employment and Economic Development, brings together Commissioners from the Department of Agriculture, Commerce, Transportation, DNR, IRRRB, MPCA and DEED - all working toward a united goal of promoting business growth in Minnesota.</w:t>
            </w:r>
          </w:p>
        </w:tc>
        <w:tc>
          <w:tcPr>
            <w:tcW w:w="2011" w:type="dxa"/>
          </w:tcPr>
          <w:p w14:paraId="6B2F1831" w14:textId="77777777" w:rsidR="008E1CAE" w:rsidRDefault="008E1CAE" w:rsidP="008E1CAE">
            <w:pPr>
              <w:rPr>
                <w:rFonts w:ascii="Calibri" w:hAnsi="Calibri"/>
                <w:sz w:val="19"/>
              </w:rPr>
            </w:pPr>
            <w:r>
              <w:rPr>
                <w:rFonts w:ascii="Calibri" w:hAnsi="Calibri"/>
                <w:sz w:val="19"/>
              </w:rPr>
              <w:t>[</w:t>
            </w:r>
            <w:hyperlink r:id="rId380" w:history="1">
              <w:r w:rsidRPr="00214C02">
                <w:rPr>
                  <w:rStyle w:val="Hyperlink"/>
                  <w:rFonts w:ascii="Calibri" w:hAnsi="Calibri"/>
                  <w:sz w:val="19"/>
                </w:rPr>
                <w:t>News Release</w:t>
              </w:r>
            </w:hyperlink>
            <w:r>
              <w:rPr>
                <w:rFonts w:ascii="Calibri" w:hAnsi="Calibri"/>
                <w:sz w:val="19"/>
              </w:rPr>
              <w:t>]</w:t>
            </w:r>
          </w:p>
        </w:tc>
      </w:tr>
      <w:tr w:rsidR="008E1CAE" w14:paraId="0BE502F4" w14:textId="77777777" w:rsidTr="002127CD">
        <w:tblPrEx>
          <w:jc w:val="left"/>
          <w:tblLook w:val="04A0" w:firstRow="1" w:lastRow="0" w:firstColumn="1" w:lastColumn="0" w:noHBand="0" w:noVBand="1"/>
        </w:tblPrEx>
        <w:tc>
          <w:tcPr>
            <w:tcW w:w="1280" w:type="dxa"/>
          </w:tcPr>
          <w:p w14:paraId="46BDA9C3" w14:textId="77777777" w:rsidR="008E1CAE" w:rsidRDefault="008E1CAE" w:rsidP="008E1CAE">
            <w:pPr>
              <w:rPr>
                <w:rFonts w:ascii="Calibri" w:hAnsi="Calibri"/>
                <w:sz w:val="19"/>
              </w:rPr>
            </w:pPr>
            <w:r>
              <w:rPr>
                <w:rFonts w:ascii="Calibri" w:hAnsi="Calibri"/>
                <w:sz w:val="19"/>
              </w:rPr>
              <w:t>1/18/12</w:t>
            </w:r>
          </w:p>
        </w:tc>
        <w:tc>
          <w:tcPr>
            <w:tcW w:w="2218" w:type="dxa"/>
            <w:shd w:val="clear" w:color="auto" w:fill="DBE5F1" w:themeFill="accent1" w:themeFillTint="33"/>
          </w:tcPr>
          <w:p w14:paraId="75268B3B" w14:textId="77777777" w:rsidR="008E1CAE" w:rsidRDefault="008E1CAE" w:rsidP="008E1CAE">
            <w:pPr>
              <w:rPr>
                <w:rFonts w:ascii="Calibri" w:hAnsi="Calibri"/>
                <w:b/>
                <w:sz w:val="19"/>
              </w:rPr>
            </w:pPr>
            <w:r>
              <w:rPr>
                <w:rFonts w:ascii="Calibri" w:hAnsi="Calibri"/>
                <w:b/>
                <w:sz w:val="19"/>
              </w:rPr>
              <w:t>Governor Dayton Issues His Analysis On Vikings Stadium Proposals</w:t>
            </w:r>
          </w:p>
        </w:tc>
        <w:tc>
          <w:tcPr>
            <w:tcW w:w="3222" w:type="dxa"/>
          </w:tcPr>
          <w:p w14:paraId="62B85E20" w14:textId="77777777" w:rsidR="008E1CAE" w:rsidRPr="00214C02" w:rsidRDefault="008E1CAE" w:rsidP="008E1CAE">
            <w:pPr>
              <w:rPr>
                <w:rFonts w:ascii="Calibri" w:hAnsi="Calibri"/>
                <w:sz w:val="19"/>
              </w:rPr>
            </w:pPr>
            <w:r>
              <w:rPr>
                <w:rFonts w:ascii="Calibri" w:hAnsi="Calibri"/>
                <w:sz w:val="19"/>
              </w:rPr>
              <w:t>Governor Dayton releases his analyses and conclusions on Vikings Stadium proposals in Arden Hills, Shakopee, and Minneapolis.</w:t>
            </w:r>
          </w:p>
        </w:tc>
        <w:tc>
          <w:tcPr>
            <w:tcW w:w="2011" w:type="dxa"/>
          </w:tcPr>
          <w:p w14:paraId="55FFF007" w14:textId="77777777" w:rsidR="008E1CAE" w:rsidRDefault="008E1CAE" w:rsidP="008E1CAE">
            <w:pPr>
              <w:rPr>
                <w:rFonts w:ascii="Calibri" w:hAnsi="Calibri"/>
                <w:sz w:val="19"/>
              </w:rPr>
            </w:pPr>
            <w:r>
              <w:rPr>
                <w:rFonts w:ascii="Calibri" w:hAnsi="Calibri"/>
                <w:sz w:val="19"/>
              </w:rPr>
              <w:t>[</w:t>
            </w:r>
            <w:hyperlink r:id="rId381" w:history="1">
              <w:r w:rsidRPr="00AA4A68">
                <w:rPr>
                  <w:rStyle w:val="Hyperlink"/>
                  <w:rFonts w:ascii="Calibri" w:hAnsi="Calibri"/>
                  <w:sz w:val="19"/>
                </w:rPr>
                <w:t>News Release</w:t>
              </w:r>
            </w:hyperlink>
            <w:r>
              <w:rPr>
                <w:rFonts w:ascii="Calibri" w:hAnsi="Calibri"/>
                <w:sz w:val="19"/>
              </w:rPr>
              <w:t>]</w:t>
            </w:r>
          </w:p>
          <w:p w14:paraId="56A826CA" w14:textId="77777777" w:rsidR="008E1CAE" w:rsidRDefault="008E1CAE" w:rsidP="008E1CAE">
            <w:pPr>
              <w:rPr>
                <w:rFonts w:ascii="Calibri" w:hAnsi="Calibri"/>
                <w:sz w:val="19"/>
              </w:rPr>
            </w:pPr>
            <w:r>
              <w:rPr>
                <w:rFonts w:ascii="Calibri" w:hAnsi="Calibri"/>
                <w:sz w:val="19"/>
              </w:rPr>
              <w:t>[</w:t>
            </w:r>
            <w:hyperlink r:id="rId382" w:history="1">
              <w:r w:rsidRPr="00AA4A68">
                <w:rPr>
                  <w:rStyle w:val="Hyperlink"/>
                  <w:rFonts w:ascii="Calibri" w:hAnsi="Calibri"/>
                  <w:sz w:val="19"/>
                </w:rPr>
                <w:t>Governor’s Analyses</w:t>
              </w:r>
            </w:hyperlink>
            <w:r>
              <w:rPr>
                <w:rFonts w:ascii="Calibri" w:hAnsi="Calibri"/>
                <w:sz w:val="19"/>
              </w:rPr>
              <w:t>]</w:t>
            </w:r>
          </w:p>
        </w:tc>
      </w:tr>
      <w:tr w:rsidR="008E1CAE" w14:paraId="71577FCE" w14:textId="77777777" w:rsidTr="002127CD">
        <w:tblPrEx>
          <w:jc w:val="left"/>
          <w:tblLook w:val="04A0" w:firstRow="1" w:lastRow="0" w:firstColumn="1" w:lastColumn="0" w:noHBand="0" w:noVBand="1"/>
        </w:tblPrEx>
        <w:tc>
          <w:tcPr>
            <w:tcW w:w="1280" w:type="dxa"/>
          </w:tcPr>
          <w:p w14:paraId="6BAF0FDF" w14:textId="77777777" w:rsidR="008E1CAE" w:rsidRDefault="008E1CAE" w:rsidP="008E1CAE">
            <w:pPr>
              <w:rPr>
                <w:rFonts w:ascii="Calibri" w:hAnsi="Calibri"/>
                <w:sz w:val="19"/>
              </w:rPr>
            </w:pPr>
            <w:r>
              <w:rPr>
                <w:rFonts w:ascii="Calibri" w:hAnsi="Calibri"/>
                <w:sz w:val="19"/>
              </w:rPr>
              <w:t>1/30/12</w:t>
            </w:r>
          </w:p>
        </w:tc>
        <w:tc>
          <w:tcPr>
            <w:tcW w:w="2218" w:type="dxa"/>
            <w:shd w:val="clear" w:color="auto" w:fill="DBE5F1" w:themeFill="accent1" w:themeFillTint="33"/>
          </w:tcPr>
          <w:p w14:paraId="3600D7EC" w14:textId="77777777" w:rsidR="008E1CAE" w:rsidRDefault="008E1CAE" w:rsidP="008E1CAE">
            <w:pPr>
              <w:rPr>
                <w:rFonts w:ascii="Calibri" w:hAnsi="Calibri"/>
                <w:b/>
                <w:sz w:val="19"/>
              </w:rPr>
            </w:pPr>
            <w:r w:rsidRPr="00AA4A68">
              <w:rPr>
                <w:rFonts w:ascii="Calibri" w:hAnsi="Calibri"/>
                <w:b/>
                <w:sz w:val="19"/>
              </w:rPr>
              <w:t xml:space="preserve">Broad </w:t>
            </w:r>
            <w:r>
              <w:rPr>
                <w:rFonts w:ascii="Calibri" w:hAnsi="Calibri"/>
                <w:b/>
                <w:sz w:val="19"/>
              </w:rPr>
              <w:t>Group Of S</w:t>
            </w:r>
            <w:r w:rsidRPr="00AA4A68">
              <w:rPr>
                <w:rFonts w:ascii="Calibri" w:hAnsi="Calibri"/>
                <w:b/>
                <w:sz w:val="19"/>
              </w:rPr>
              <w:t xml:space="preserve">takeholders </w:t>
            </w:r>
            <w:r>
              <w:rPr>
                <w:rFonts w:ascii="Calibri" w:hAnsi="Calibri"/>
                <w:b/>
                <w:sz w:val="19"/>
              </w:rPr>
              <w:t>I</w:t>
            </w:r>
            <w:r w:rsidRPr="00AA4A68">
              <w:rPr>
                <w:rFonts w:ascii="Calibri" w:hAnsi="Calibri"/>
                <w:b/>
                <w:sz w:val="19"/>
              </w:rPr>
              <w:t xml:space="preserve">ssue </w:t>
            </w:r>
            <w:r>
              <w:rPr>
                <w:rFonts w:ascii="Calibri" w:hAnsi="Calibri"/>
                <w:b/>
                <w:sz w:val="19"/>
              </w:rPr>
              <w:t>R</w:t>
            </w:r>
            <w:r w:rsidRPr="00AA4A68">
              <w:rPr>
                <w:rFonts w:ascii="Calibri" w:hAnsi="Calibri"/>
                <w:b/>
                <w:sz w:val="19"/>
              </w:rPr>
              <w:t xml:space="preserve">ecommendations For </w:t>
            </w:r>
            <w:r>
              <w:rPr>
                <w:rFonts w:ascii="Calibri" w:hAnsi="Calibri"/>
                <w:b/>
                <w:sz w:val="19"/>
              </w:rPr>
              <w:t>M</w:t>
            </w:r>
            <w:r w:rsidRPr="00AA4A68">
              <w:rPr>
                <w:rFonts w:ascii="Calibri" w:hAnsi="Calibri"/>
                <w:b/>
                <w:sz w:val="19"/>
              </w:rPr>
              <w:t>arket-</w:t>
            </w:r>
            <w:r>
              <w:rPr>
                <w:rFonts w:ascii="Calibri" w:hAnsi="Calibri"/>
                <w:b/>
                <w:sz w:val="19"/>
              </w:rPr>
              <w:t>Based I</w:t>
            </w:r>
            <w:r w:rsidRPr="00AA4A68">
              <w:rPr>
                <w:rFonts w:ascii="Calibri" w:hAnsi="Calibri"/>
                <w:b/>
                <w:sz w:val="19"/>
              </w:rPr>
              <w:t xml:space="preserve">nsurance </w:t>
            </w:r>
            <w:r>
              <w:rPr>
                <w:rFonts w:ascii="Calibri" w:hAnsi="Calibri"/>
                <w:b/>
                <w:sz w:val="19"/>
              </w:rPr>
              <w:t>E</w:t>
            </w:r>
            <w:r w:rsidRPr="00AA4A68">
              <w:rPr>
                <w:rFonts w:ascii="Calibri" w:hAnsi="Calibri"/>
                <w:b/>
                <w:sz w:val="19"/>
              </w:rPr>
              <w:t>xchange</w:t>
            </w:r>
          </w:p>
        </w:tc>
        <w:tc>
          <w:tcPr>
            <w:tcW w:w="3222" w:type="dxa"/>
          </w:tcPr>
          <w:p w14:paraId="59684097" w14:textId="77777777" w:rsidR="008E1CAE" w:rsidRDefault="008E1CAE" w:rsidP="008E1CAE">
            <w:pPr>
              <w:rPr>
                <w:rFonts w:ascii="Calibri" w:hAnsi="Calibri"/>
                <w:sz w:val="19"/>
              </w:rPr>
            </w:pPr>
            <w:r w:rsidRPr="00AA4A68">
              <w:rPr>
                <w:rFonts w:ascii="Calibri" w:hAnsi="Calibri"/>
                <w:sz w:val="19"/>
              </w:rPr>
              <w:t xml:space="preserve">Governor Dayton </w:t>
            </w:r>
            <w:r>
              <w:rPr>
                <w:rFonts w:ascii="Calibri" w:hAnsi="Calibri"/>
                <w:sz w:val="19"/>
              </w:rPr>
              <w:t>stands</w:t>
            </w:r>
            <w:r w:rsidRPr="00AA4A68">
              <w:rPr>
                <w:rFonts w:ascii="Calibri" w:hAnsi="Calibri"/>
                <w:sz w:val="19"/>
              </w:rPr>
              <w:t xml:space="preserve"> with a broad coalition of consumers, businesses, insurers, and healt</w:t>
            </w:r>
            <w:r>
              <w:rPr>
                <w:rFonts w:ascii="Calibri" w:hAnsi="Calibri"/>
                <w:sz w:val="19"/>
              </w:rPr>
              <w:t>h care experts as they announce</w:t>
            </w:r>
            <w:r w:rsidRPr="00AA4A68">
              <w:rPr>
                <w:rFonts w:ascii="Calibri" w:hAnsi="Calibri"/>
                <w:sz w:val="19"/>
              </w:rPr>
              <w:t xml:space="preserve"> their recommendations to guide the development of a Minnesota-made health insurance exchange. A health insurance exchange is a competitive marketplace, including an online shopping tool much like Expedia.com, where consumers and businesses can compare and purchase high quality health insurance at competitive prices.</w:t>
            </w:r>
          </w:p>
        </w:tc>
        <w:tc>
          <w:tcPr>
            <w:tcW w:w="2011" w:type="dxa"/>
          </w:tcPr>
          <w:p w14:paraId="0F82C21E" w14:textId="77777777" w:rsidR="008E1CAE" w:rsidRDefault="008E1CAE" w:rsidP="008E1CAE">
            <w:pPr>
              <w:rPr>
                <w:rFonts w:ascii="Calibri" w:hAnsi="Calibri"/>
                <w:sz w:val="19"/>
              </w:rPr>
            </w:pPr>
            <w:r>
              <w:rPr>
                <w:rFonts w:ascii="Calibri" w:hAnsi="Calibri"/>
                <w:sz w:val="19"/>
              </w:rPr>
              <w:t>[</w:t>
            </w:r>
            <w:hyperlink r:id="rId383" w:history="1">
              <w:r w:rsidRPr="00AA4A68">
                <w:rPr>
                  <w:rStyle w:val="Hyperlink"/>
                  <w:rFonts w:ascii="Calibri" w:hAnsi="Calibri"/>
                  <w:sz w:val="19"/>
                </w:rPr>
                <w:t>News Release</w:t>
              </w:r>
            </w:hyperlink>
            <w:r>
              <w:rPr>
                <w:rFonts w:ascii="Calibri" w:hAnsi="Calibri"/>
                <w:sz w:val="19"/>
              </w:rPr>
              <w:t>]</w:t>
            </w:r>
          </w:p>
          <w:p w14:paraId="265DA389" w14:textId="77777777" w:rsidR="008E1CAE" w:rsidRDefault="008E1CAE" w:rsidP="008E1CAE">
            <w:pPr>
              <w:rPr>
                <w:rFonts w:ascii="Calibri" w:hAnsi="Calibri"/>
                <w:sz w:val="19"/>
              </w:rPr>
            </w:pPr>
            <w:r>
              <w:rPr>
                <w:rFonts w:ascii="Calibri" w:hAnsi="Calibri"/>
                <w:sz w:val="19"/>
              </w:rPr>
              <w:t>[</w:t>
            </w:r>
            <w:hyperlink r:id="rId384" w:history="1">
              <w:r w:rsidRPr="00AA4A68">
                <w:rPr>
                  <w:rStyle w:val="Hyperlink"/>
                  <w:rFonts w:ascii="Calibri" w:hAnsi="Calibri"/>
                  <w:sz w:val="19"/>
                </w:rPr>
                <w:t>Task Force Recommendations</w:t>
              </w:r>
            </w:hyperlink>
            <w:r>
              <w:rPr>
                <w:rFonts w:ascii="Calibri" w:hAnsi="Calibri"/>
                <w:sz w:val="19"/>
              </w:rPr>
              <w:t>]</w:t>
            </w:r>
          </w:p>
        </w:tc>
      </w:tr>
      <w:tr w:rsidR="008E1CAE" w14:paraId="5CA29B99" w14:textId="77777777" w:rsidTr="002127CD">
        <w:tblPrEx>
          <w:jc w:val="left"/>
          <w:tblLook w:val="04A0" w:firstRow="1" w:lastRow="0" w:firstColumn="1" w:lastColumn="0" w:noHBand="0" w:noVBand="1"/>
        </w:tblPrEx>
        <w:tc>
          <w:tcPr>
            <w:tcW w:w="1280" w:type="dxa"/>
          </w:tcPr>
          <w:p w14:paraId="44CEF527" w14:textId="77777777" w:rsidR="008E1CAE" w:rsidRDefault="008E1CAE" w:rsidP="008E1CAE">
            <w:pPr>
              <w:rPr>
                <w:rFonts w:ascii="Calibri" w:hAnsi="Calibri"/>
                <w:sz w:val="19"/>
              </w:rPr>
            </w:pPr>
            <w:r>
              <w:rPr>
                <w:rFonts w:ascii="Calibri" w:hAnsi="Calibri"/>
                <w:sz w:val="19"/>
              </w:rPr>
              <w:t>1/30/12</w:t>
            </w:r>
          </w:p>
        </w:tc>
        <w:tc>
          <w:tcPr>
            <w:tcW w:w="2218" w:type="dxa"/>
            <w:shd w:val="clear" w:color="auto" w:fill="DBE5F1" w:themeFill="accent1" w:themeFillTint="33"/>
          </w:tcPr>
          <w:p w14:paraId="529FA19F" w14:textId="77777777" w:rsidR="008E1CAE" w:rsidRPr="00AA4A68" w:rsidRDefault="008E1CAE" w:rsidP="008E1CAE">
            <w:pPr>
              <w:rPr>
                <w:rFonts w:ascii="Calibri" w:hAnsi="Calibri"/>
                <w:b/>
                <w:sz w:val="19"/>
              </w:rPr>
            </w:pPr>
            <w:r>
              <w:rPr>
                <w:rFonts w:ascii="Calibri" w:hAnsi="Calibri"/>
                <w:b/>
                <w:sz w:val="19"/>
              </w:rPr>
              <w:t>Governor Dayton Issues Statement On Senate Republicans’ Rejection Of PUC Chair Ellen Anderson</w:t>
            </w:r>
          </w:p>
        </w:tc>
        <w:tc>
          <w:tcPr>
            <w:tcW w:w="3222" w:type="dxa"/>
          </w:tcPr>
          <w:p w14:paraId="51084367" w14:textId="77777777" w:rsidR="008E1CAE" w:rsidRPr="00AA4A68" w:rsidRDefault="008E1CAE" w:rsidP="008E1CAE">
            <w:pPr>
              <w:rPr>
                <w:rFonts w:ascii="Calibri" w:hAnsi="Calibri"/>
                <w:sz w:val="19"/>
              </w:rPr>
            </w:pPr>
            <w:r>
              <w:rPr>
                <w:rFonts w:ascii="Calibri" w:hAnsi="Calibri"/>
                <w:sz w:val="19"/>
              </w:rPr>
              <w:t>The Republican Senate rejects the confirmation of Public Utilities Commission Chair Ellen Anderson. Governor Dayton issues a statement praising Chair Anderson’s public service, and notes that she was “wrongly maligned and cruelly rejected … by Republican Senators …”</w:t>
            </w:r>
          </w:p>
        </w:tc>
        <w:tc>
          <w:tcPr>
            <w:tcW w:w="2011" w:type="dxa"/>
          </w:tcPr>
          <w:p w14:paraId="450E9CCF" w14:textId="77777777" w:rsidR="008E1CAE" w:rsidRDefault="008E1CAE" w:rsidP="008E1CAE">
            <w:pPr>
              <w:rPr>
                <w:rFonts w:ascii="Calibri" w:hAnsi="Calibri"/>
                <w:sz w:val="19"/>
              </w:rPr>
            </w:pPr>
            <w:r>
              <w:rPr>
                <w:rFonts w:ascii="Calibri" w:hAnsi="Calibri"/>
                <w:sz w:val="19"/>
              </w:rPr>
              <w:t>[</w:t>
            </w:r>
            <w:hyperlink r:id="rId385" w:history="1">
              <w:r w:rsidRPr="00AA4A68">
                <w:rPr>
                  <w:rStyle w:val="Hyperlink"/>
                  <w:rFonts w:ascii="Calibri" w:hAnsi="Calibri"/>
                  <w:sz w:val="19"/>
                </w:rPr>
                <w:t>News Release</w:t>
              </w:r>
            </w:hyperlink>
            <w:r>
              <w:rPr>
                <w:rFonts w:ascii="Calibri" w:hAnsi="Calibri"/>
                <w:sz w:val="19"/>
              </w:rPr>
              <w:t>]</w:t>
            </w:r>
          </w:p>
        </w:tc>
      </w:tr>
      <w:tr w:rsidR="008E1CAE" w14:paraId="3DC69E5C" w14:textId="77777777" w:rsidTr="002127CD">
        <w:tblPrEx>
          <w:jc w:val="left"/>
          <w:tblLook w:val="04A0" w:firstRow="1" w:lastRow="0" w:firstColumn="1" w:lastColumn="0" w:noHBand="0" w:noVBand="1"/>
        </w:tblPrEx>
        <w:tc>
          <w:tcPr>
            <w:tcW w:w="1280" w:type="dxa"/>
          </w:tcPr>
          <w:p w14:paraId="653813B9" w14:textId="77777777" w:rsidR="008E1CAE" w:rsidRDefault="008E1CAE" w:rsidP="008E1CAE">
            <w:pPr>
              <w:rPr>
                <w:rFonts w:ascii="Calibri" w:hAnsi="Calibri"/>
                <w:sz w:val="19"/>
              </w:rPr>
            </w:pPr>
            <w:r>
              <w:rPr>
                <w:rFonts w:ascii="Calibri" w:hAnsi="Calibri"/>
                <w:sz w:val="19"/>
              </w:rPr>
              <w:t>1/31/12</w:t>
            </w:r>
          </w:p>
        </w:tc>
        <w:tc>
          <w:tcPr>
            <w:tcW w:w="2218" w:type="dxa"/>
            <w:shd w:val="clear" w:color="auto" w:fill="DBE5F1" w:themeFill="accent1" w:themeFillTint="33"/>
          </w:tcPr>
          <w:p w14:paraId="33598390" w14:textId="77777777" w:rsidR="008E1CAE" w:rsidRDefault="008E1CAE" w:rsidP="008E1CAE">
            <w:pPr>
              <w:rPr>
                <w:rFonts w:ascii="Calibri" w:hAnsi="Calibri"/>
                <w:b/>
                <w:sz w:val="19"/>
              </w:rPr>
            </w:pPr>
            <w:r w:rsidRPr="00AA4A68">
              <w:rPr>
                <w:rFonts w:ascii="Calibri" w:hAnsi="Calibri"/>
                <w:b/>
                <w:sz w:val="19"/>
              </w:rPr>
              <w:t xml:space="preserve">Governor Dayton </w:t>
            </w:r>
            <w:r>
              <w:rPr>
                <w:rFonts w:ascii="Calibri" w:hAnsi="Calibri"/>
                <w:b/>
                <w:sz w:val="19"/>
              </w:rPr>
              <w:t>P</w:t>
            </w:r>
            <w:r w:rsidRPr="00AA4A68">
              <w:rPr>
                <w:rFonts w:ascii="Calibri" w:hAnsi="Calibri"/>
                <w:b/>
                <w:sz w:val="19"/>
              </w:rPr>
              <w:t>roclaims Black History Month In Minnesota</w:t>
            </w:r>
          </w:p>
        </w:tc>
        <w:tc>
          <w:tcPr>
            <w:tcW w:w="3222" w:type="dxa"/>
          </w:tcPr>
          <w:p w14:paraId="0C18FF9C" w14:textId="77777777" w:rsidR="008E1CAE" w:rsidRDefault="008E1CAE" w:rsidP="008E1CAE">
            <w:pPr>
              <w:rPr>
                <w:rFonts w:ascii="Calibri" w:hAnsi="Calibri"/>
                <w:sz w:val="19"/>
              </w:rPr>
            </w:pPr>
            <w:r w:rsidRPr="00AA4A68">
              <w:rPr>
                <w:rFonts w:ascii="Calibri" w:hAnsi="Calibri"/>
                <w:sz w:val="19"/>
              </w:rPr>
              <w:t xml:space="preserve">Governor Dayton </w:t>
            </w:r>
            <w:r>
              <w:rPr>
                <w:rFonts w:ascii="Calibri" w:hAnsi="Calibri"/>
                <w:sz w:val="19"/>
              </w:rPr>
              <w:t>proclaims</w:t>
            </w:r>
            <w:r w:rsidRPr="00AA4A68">
              <w:rPr>
                <w:rFonts w:ascii="Calibri" w:hAnsi="Calibri"/>
                <w:sz w:val="19"/>
              </w:rPr>
              <w:t xml:space="preserve"> the month of </w:t>
            </w:r>
            <w:proofErr w:type="gramStart"/>
            <w:r w:rsidRPr="00AA4A68">
              <w:rPr>
                <w:rFonts w:ascii="Calibri" w:hAnsi="Calibri"/>
                <w:sz w:val="19"/>
              </w:rPr>
              <w:t>February,</w:t>
            </w:r>
            <w:proofErr w:type="gramEnd"/>
            <w:r w:rsidRPr="00AA4A68">
              <w:rPr>
                <w:rFonts w:ascii="Calibri" w:hAnsi="Calibri"/>
                <w:sz w:val="19"/>
              </w:rPr>
              <w:t xml:space="preserve"> 2012 to be Black History Month</w:t>
            </w:r>
            <w:r>
              <w:rPr>
                <w:rFonts w:ascii="Calibri" w:hAnsi="Calibri"/>
                <w:sz w:val="19"/>
              </w:rPr>
              <w:t xml:space="preserve"> noting</w:t>
            </w:r>
            <w:r w:rsidRPr="00AA4A68">
              <w:rPr>
                <w:rFonts w:ascii="Calibri" w:hAnsi="Calibri"/>
                <w:sz w:val="19"/>
              </w:rPr>
              <w:t xml:space="preserve">, "We must acknowledge and pay tribute to the generations of our citizens who struggled through adversity, risked their lives for justice, fought a fight that at times seemed </w:t>
            </w:r>
            <w:r w:rsidRPr="00AA4A68">
              <w:rPr>
                <w:rFonts w:ascii="Calibri" w:hAnsi="Calibri"/>
                <w:sz w:val="19"/>
              </w:rPr>
              <w:lastRenderedPageBreak/>
              <w:t>impossible to win, persevered, and continue to fight for equality and the American Dream."</w:t>
            </w:r>
          </w:p>
        </w:tc>
        <w:tc>
          <w:tcPr>
            <w:tcW w:w="2011" w:type="dxa"/>
          </w:tcPr>
          <w:p w14:paraId="3612C469" w14:textId="77777777" w:rsidR="008E1CAE" w:rsidRDefault="008E1CAE" w:rsidP="008E1CAE">
            <w:pPr>
              <w:rPr>
                <w:rFonts w:ascii="Calibri" w:hAnsi="Calibri"/>
                <w:sz w:val="19"/>
              </w:rPr>
            </w:pPr>
            <w:r>
              <w:rPr>
                <w:rFonts w:ascii="Calibri" w:hAnsi="Calibri"/>
                <w:sz w:val="19"/>
              </w:rPr>
              <w:lastRenderedPageBreak/>
              <w:t>[</w:t>
            </w:r>
            <w:hyperlink r:id="rId386" w:history="1">
              <w:r w:rsidRPr="00AA4A68">
                <w:rPr>
                  <w:rStyle w:val="Hyperlink"/>
                  <w:rFonts w:ascii="Calibri" w:hAnsi="Calibri"/>
                  <w:sz w:val="19"/>
                </w:rPr>
                <w:t>News Release</w:t>
              </w:r>
            </w:hyperlink>
            <w:r>
              <w:rPr>
                <w:rFonts w:ascii="Calibri" w:hAnsi="Calibri"/>
                <w:sz w:val="19"/>
              </w:rPr>
              <w:t>]</w:t>
            </w:r>
          </w:p>
          <w:p w14:paraId="0905C797" w14:textId="77777777" w:rsidR="008E1CAE" w:rsidRDefault="008E1CAE" w:rsidP="008E1CAE">
            <w:pPr>
              <w:rPr>
                <w:rFonts w:ascii="Calibri" w:hAnsi="Calibri"/>
                <w:sz w:val="19"/>
              </w:rPr>
            </w:pPr>
            <w:r>
              <w:rPr>
                <w:rFonts w:ascii="Calibri" w:hAnsi="Calibri"/>
                <w:sz w:val="19"/>
              </w:rPr>
              <w:t>[</w:t>
            </w:r>
            <w:hyperlink r:id="rId387" w:history="1">
              <w:r w:rsidRPr="00AA4A68">
                <w:rPr>
                  <w:rStyle w:val="Hyperlink"/>
                  <w:rFonts w:ascii="Calibri" w:hAnsi="Calibri"/>
                  <w:sz w:val="19"/>
                </w:rPr>
                <w:t>Proclamation</w:t>
              </w:r>
            </w:hyperlink>
            <w:r>
              <w:rPr>
                <w:rFonts w:ascii="Calibri" w:hAnsi="Calibri"/>
                <w:sz w:val="19"/>
              </w:rPr>
              <w:t>]</w:t>
            </w:r>
          </w:p>
        </w:tc>
      </w:tr>
      <w:tr w:rsidR="008E1CAE" w14:paraId="58C8E58A" w14:textId="77777777" w:rsidTr="002127CD">
        <w:tblPrEx>
          <w:jc w:val="left"/>
          <w:tblLook w:val="04A0" w:firstRow="1" w:lastRow="0" w:firstColumn="1" w:lastColumn="0" w:noHBand="0" w:noVBand="1"/>
        </w:tblPrEx>
        <w:tc>
          <w:tcPr>
            <w:tcW w:w="1280" w:type="dxa"/>
          </w:tcPr>
          <w:p w14:paraId="07B5F33C" w14:textId="77777777" w:rsidR="008E1CAE" w:rsidRDefault="008E1CAE" w:rsidP="008E1CAE">
            <w:pPr>
              <w:rPr>
                <w:rFonts w:ascii="Calibri" w:hAnsi="Calibri"/>
                <w:sz w:val="19"/>
              </w:rPr>
            </w:pPr>
            <w:r>
              <w:rPr>
                <w:rFonts w:ascii="Calibri" w:hAnsi="Calibri"/>
                <w:sz w:val="19"/>
              </w:rPr>
              <w:t>2/2/12</w:t>
            </w:r>
          </w:p>
        </w:tc>
        <w:tc>
          <w:tcPr>
            <w:tcW w:w="2218" w:type="dxa"/>
            <w:shd w:val="clear" w:color="auto" w:fill="DBE5F1" w:themeFill="accent1" w:themeFillTint="33"/>
          </w:tcPr>
          <w:p w14:paraId="6A410708" w14:textId="77777777" w:rsidR="008E1CAE" w:rsidRPr="00AA4A68" w:rsidRDefault="008E1CAE" w:rsidP="008E1CAE">
            <w:pPr>
              <w:rPr>
                <w:rFonts w:ascii="Calibri" w:hAnsi="Calibri"/>
                <w:b/>
                <w:sz w:val="19"/>
              </w:rPr>
            </w:pPr>
            <w:r w:rsidRPr="00AA4A68">
              <w:rPr>
                <w:rFonts w:ascii="Calibri" w:hAnsi="Calibri"/>
                <w:b/>
                <w:sz w:val="19"/>
              </w:rPr>
              <w:t>Governor Dayton Orders Flags Flown At Half-Staff In Honor Of Immortal Four Chaplains Day</w:t>
            </w:r>
          </w:p>
        </w:tc>
        <w:tc>
          <w:tcPr>
            <w:tcW w:w="3222" w:type="dxa"/>
          </w:tcPr>
          <w:p w14:paraId="5BB7AD9F" w14:textId="77777777" w:rsidR="008E1CAE" w:rsidRPr="00AA4A68" w:rsidRDefault="008E1CAE" w:rsidP="008E1CAE">
            <w:pPr>
              <w:rPr>
                <w:rFonts w:ascii="Calibri" w:hAnsi="Calibri"/>
                <w:sz w:val="19"/>
              </w:rPr>
            </w:pPr>
            <w:r w:rsidRPr="00AA4A68">
              <w:rPr>
                <w:rFonts w:ascii="Calibri" w:hAnsi="Calibri"/>
                <w:sz w:val="19"/>
              </w:rPr>
              <w:t>In observance of the 69</w:t>
            </w:r>
            <w:r w:rsidRPr="00AA4A68">
              <w:rPr>
                <w:rFonts w:ascii="Calibri" w:hAnsi="Calibri"/>
                <w:sz w:val="19"/>
                <w:vertAlign w:val="superscript"/>
              </w:rPr>
              <w:t>th</w:t>
            </w:r>
            <w:r>
              <w:rPr>
                <w:rFonts w:ascii="Calibri" w:hAnsi="Calibri"/>
                <w:sz w:val="19"/>
              </w:rPr>
              <w:t xml:space="preserve"> </w:t>
            </w:r>
            <w:r w:rsidRPr="00AA4A68">
              <w:rPr>
                <w:rFonts w:ascii="Calibri" w:hAnsi="Calibri"/>
                <w:sz w:val="19"/>
              </w:rPr>
              <w:t xml:space="preserve">anniversary of the tragic sinking of the United States Army transport Dorchester off the coast of Greenland, Governor Dayton </w:t>
            </w:r>
            <w:r>
              <w:rPr>
                <w:rFonts w:ascii="Calibri" w:hAnsi="Calibri"/>
                <w:sz w:val="19"/>
              </w:rPr>
              <w:t>orders</w:t>
            </w:r>
            <w:r w:rsidRPr="00AA4A68">
              <w:rPr>
                <w:rFonts w:ascii="Calibri" w:hAnsi="Calibri"/>
                <w:sz w:val="19"/>
              </w:rPr>
              <w:t xml:space="preserve"> all U.S. Minnesota flags to </w:t>
            </w:r>
            <w:proofErr w:type="gramStart"/>
            <w:r w:rsidRPr="00AA4A68">
              <w:rPr>
                <w:rFonts w:ascii="Calibri" w:hAnsi="Calibri"/>
                <w:sz w:val="19"/>
              </w:rPr>
              <w:t>be flown</w:t>
            </w:r>
            <w:proofErr w:type="gramEnd"/>
            <w:r w:rsidRPr="00AA4A68">
              <w:rPr>
                <w:rFonts w:ascii="Calibri" w:hAnsi="Calibri"/>
                <w:sz w:val="19"/>
              </w:rPr>
              <w:t xml:space="preserve"> at half-staff at all state buildings in the State of Minnesota, from sunrise until sunset on Friday, February 3, 2012.</w:t>
            </w:r>
          </w:p>
        </w:tc>
        <w:tc>
          <w:tcPr>
            <w:tcW w:w="2011" w:type="dxa"/>
          </w:tcPr>
          <w:p w14:paraId="308CA64C" w14:textId="77777777" w:rsidR="008E1CAE" w:rsidRDefault="008E1CAE" w:rsidP="008E1CAE">
            <w:pPr>
              <w:rPr>
                <w:rFonts w:ascii="Calibri" w:hAnsi="Calibri"/>
                <w:sz w:val="19"/>
              </w:rPr>
            </w:pPr>
            <w:r>
              <w:rPr>
                <w:rFonts w:ascii="Calibri" w:hAnsi="Calibri"/>
                <w:sz w:val="19"/>
              </w:rPr>
              <w:t>[</w:t>
            </w:r>
            <w:hyperlink r:id="rId388" w:history="1">
              <w:r w:rsidRPr="005120D8">
                <w:rPr>
                  <w:rStyle w:val="Hyperlink"/>
                  <w:rFonts w:ascii="Calibri" w:hAnsi="Calibri"/>
                  <w:sz w:val="19"/>
                </w:rPr>
                <w:t>News Release</w:t>
              </w:r>
            </w:hyperlink>
            <w:r>
              <w:rPr>
                <w:rFonts w:ascii="Calibri" w:hAnsi="Calibri"/>
                <w:sz w:val="19"/>
              </w:rPr>
              <w:t>]</w:t>
            </w:r>
          </w:p>
          <w:p w14:paraId="1ED47CEA" w14:textId="77777777" w:rsidR="008E1CAE" w:rsidRDefault="008E1CAE" w:rsidP="008E1CAE">
            <w:pPr>
              <w:rPr>
                <w:rFonts w:ascii="Calibri" w:hAnsi="Calibri"/>
                <w:sz w:val="19"/>
              </w:rPr>
            </w:pPr>
            <w:r>
              <w:rPr>
                <w:rFonts w:ascii="Calibri" w:hAnsi="Calibri"/>
                <w:sz w:val="19"/>
              </w:rPr>
              <w:t>[</w:t>
            </w:r>
            <w:hyperlink r:id="rId389" w:history="1">
              <w:r w:rsidRPr="005120D8">
                <w:rPr>
                  <w:rStyle w:val="Hyperlink"/>
                  <w:rFonts w:ascii="Calibri" w:hAnsi="Calibri"/>
                  <w:sz w:val="19"/>
                </w:rPr>
                <w:t>Proclamation</w:t>
              </w:r>
            </w:hyperlink>
            <w:r>
              <w:rPr>
                <w:rFonts w:ascii="Calibri" w:hAnsi="Calibri"/>
                <w:sz w:val="19"/>
              </w:rPr>
              <w:t>]</w:t>
            </w:r>
          </w:p>
        </w:tc>
      </w:tr>
      <w:tr w:rsidR="008E1CAE" w14:paraId="3B070FC2" w14:textId="77777777" w:rsidTr="002127CD">
        <w:tblPrEx>
          <w:jc w:val="left"/>
          <w:tblLook w:val="04A0" w:firstRow="1" w:lastRow="0" w:firstColumn="1" w:lastColumn="0" w:noHBand="0" w:noVBand="1"/>
        </w:tblPrEx>
        <w:tc>
          <w:tcPr>
            <w:tcW w:w="1280" w:type="dxa"/>
          </w:tcPr>
          <w:p w14:paraId="2E1AB261" w14:textId="77777777" w:rsidR="008E1CAE" w:rsidRDefault="008E1CAE" w:rsidP="008E1CAE">
            <w:pPr>
              <w:tabs>
                <w:tab w:val="left" w:pos="653"/>
              </w:tabs>
              <w:jc w:val="both"/>
              <w:rPr>
                <w:rFonts w:ascii="Calibri" w:hAnsi="Calibri"/>
                <w:sz w:val="19"/>
              </w:rPr>
            </w:pPr>
            <w:r>
              <w:rPr>
                <w:rFonts w:ascii="Calibri" w:hAnsi="Calibri"/>
                <w:sz w:val="19"/>
              </w:rPr>
              <w:t>2/2/12</w:t>
            </w:r>
          </w:p>
        </w:tc>
        <w:tc>
          <w:tcPr>
            <w:tcW w:w="2218" w:type="dxa"/>
            <w:shd w:val="clear" w:color="auto" w:fill="DBE5F1" w:themeFill="accent1" w:themeFillTint="33"/>
          </w:tcPr>
          <w:p w14:paraId="513A0582" w14:textId="77777777" w:rsidR="008E1CAE" w:rsidRPr="00AA4A68" w:rsidRDefault="008E1CAE" w:rsidP="008E1CAE">
            <w:pPr>
              <w:rPr>
                <w:rFonts w:ascii="Calibri" w:hAnsi="Calibri"/>
                <w:b/>
                <w:sz w:val="19"/>
              </w:rPr>
            </w:pPr>
            <w:r w:rsidRPr="005120D8">
              <w:rPr>
                <w:rFonts w:ascii="Calibri" w:hAnsi="Calibri"/>
                <w:b/>
                <w:sz w:val="19"/>
              </w:rPr>
              <w:t xml:space="preserve">Governor Dayton </w:t>
            </w:r>
            <w:r>
              <w:rPr>
                <w:rFonts w:ascii="Calibri" w:hAnsi="Calibri"/>
                <w:b/>
                <w:sz w:val="19"/>
              </w:rPr>
              <w:t>T</w:t>
            </w:r>
            <w:r w:rsidRPr="005120D8">
              <w:rPr>
                <w:rFonts w:ascii="Calibri" w:hAnsi="Calibri"/>
                <w:b/>
                <w:sz w:val="19"/>
              </w:rPr>
              <w:t xml:space="preserve">aps </w:t>
            </w:r>
            <w:r>
              <w:rPr>
                <w:rFonts w:ascii="Calibri" w:hAnsi="Calibri"/>
                <w:b/>
                <w:sz w:val="19"/>
              </w:rPr>
              <w:t>Mayors For A</w:t>
            </w:r>
            <w:r w:rsidRPr="005120D8">
              <w:rPr>
                <w:rFonts w:ascii="Calibri" w:hAnsi="Calibri"/>
                <w:b/>
                <w:sz w:val="19"/>
              </w:rPr>
              <w:t xml:space="preserve">dvice On </w:t>
            </w:r>
            <w:r>
              <w:rPr>
                <w:rFonts w:ascii="Calibri" w:hAnsi="Calibri"/>
                <w:b/>
                <w:sz w:val="19"/>
              </w:rPr>
              <w:t>T</w:t>
            </w:r>
            <w:r w:rsidRPr="005120D8">
              <w:rPr>
                <w:rFonts w:ascii="Calibri" w:hAnsi="Calibri"/>
                <w:b/>
                <w:sz w:val="19"/>
              </w:rPr>
              <w:t xml:space="preserve">ax </w:t>
            </w:r>
            <w:r>
              <w:rPr>
                <w:rFonts w:ascii="Calibri" w:hAnsi="Calibri"/>
                <w:b/>
                <w:sz w:val="19"/>
              </w:rPr>
              <w:t>R</w:t>
            </w:r>
            <w:r w:rsidRPr="005120D8">
              <w:rPr>
                <w:rFonts w:ascii="Calibri" w:hAnsi="Calibri"/>
                <w:b/>
                <w:sz w:val="19"/>
              </w:rPr>
              <w:t>eform</w:t>
            </w:r>
          </w:p>
        </w:tc>
        <w:tc>
          <w:tcPr>
            <w:tcW w:w="3222" w:type="dxa"/>
          </w:tcPr>
          <w:p w14:paraId="39F23700" w14:textId="77777777" w:rsidR="008E1CAE" w:rsidRPr="00AA4A68" w:rsidRDefault="008E1CAE" w:rsidP="008E1CAE">
            <w:pPr>
              <w:rPr>
                <w:rFonts w:ascii="Calibri" w:hAnsi="Calibri"/>
                <w:sz w:val="19"/>
              </w:rPr>
            </w:pPr>
            <w:r w:rsidRPr="005120D8">
              <w:rPr>
                <w:rFonts w:ascii="Calibri" w:hAnsi="Calibri"/>
                <w:sz w:val="19"/>
              </w:rPr>
              <w:t>Governor Dayton announce</w:t>
            </w:r>
            <w:r>
              <w:rPr>
                <w:rFonts w:ascii="Calibri" w:hAnsi="Calibri"/>
                <w:sz w:val="19"/>
              </w:rPr>
              <w:t>s</w:t>
            </w:r>
            <w:r w:rsidRPr="005120D8">
              <w:rPr>
                <w:rFonts w:ascii="Calibri" w:hAnsi="Calibri"/>
                <w:sz w:val="19"/>
              </w:rPr>
              <w:t xml:space="preserve"> he has asked a group of Minnesota Mayors to advise the administration in their efforts on tax reform. The Tax Reform Advisory Group for Local Government Aid (LGA) will review and discuss policy issues related to Local Government Aid, specifically on how </w:t>
            </w:r>
            <w:proofErr w:type="gramStart"/>
            <w:r w:rsidRPr="005120D8">
              <w:rPr>
                <w:rFonts w:ascii="Calibri" w:hAnsi="Calibri"/>
                <w:sz w:val="19"/>
              </w:rPr>
              <w:t>to best pay</w:t>
            </w:r>
            <w:proofErr w:type="gramEnd"/>
            <w:r w:rsidRPr="005120D8">
              <w:rPr>
                <w:rFonts w:ascii="Calibri" w:hAnsi="Calibri"/>
                <w:sz w:val="19"/>
              </w:rPr>
              <w:t xml:space="preserve"> for local services while holding local property taxes down. The work of this advisory group will directly support Governor Dayton's comprehensive tax reform proposal, which </w:t>
            </w:r>
            <w:proofErr w:type="gramStart"/>
            <w:r w:rsidRPr="005120D8">
              <w:rPr>
                <w:rFonts w:ascii="Calibri" w:hAnsi="Calibri"/>
                <w:sz w:val="19"/>
              </w:rPr>
              <w:t>will be presented</w:t>
            </w:r>
            <w:proofErr w:type="gramEnd"/>
            <w:r w:rsidRPr="005120D8">
              <w:rPr>
                <w:rFonts w:ascii="Calibri" w:hAnsi="Calibri"/>
                <w:sz w:val="19"/>
              </w:rPr>
              <w:t xml:space="preserve"> to the 2013 legislature.</w:t>
            </w:r>
          </w:p>
        </w:tc>
        <w:tc>
          <w:tcPr>
            <w:tcW w:w="2011" w:type="dxa"/>
          </w:tcPr>
          <w:p w14:paraId="1C34CE9F" w14:textId="77777777" w:rsidR="008E1CAE" w:rsidRDefault="008E1CAE" w:rsidP="008E1CAE">
            <w:pPr>
              <w:rPr>
                <w:rFonts w:ascii="Calibri" w:hAnsi="Calibri"/>
                <w:sz w:val="19"/>
              </w:rPr>
            </w:pPr>
            <w:r>
              <w:rPr>
                <w:rFonts w:ascii="Calibri" w:hAnsi="Calibri"/>
                <w:sz w:val="19"/>
              </w:rPr>
              <w:t>[</w:t>
            </w:r>
            <w:hyperlink r:id="rId390" w:history="1">
              <w:r w:rsidRPr="005120D8">
                <w:rPr>
                  <w:rStyle w:val="Hyperlink"/>
                  <w:rFonts w:ascii="Calibri" w:hAnsi="Calibri"/>
                  <w:sz w:val="19"/>
                </w:rPr>
                <w:t>News Release</w:t>
              </w:r>
            </w:hyperlink>
            <w:r>
              <w:rPr>
                <w:rFonts w:ascii="Calibri" w:hAnsi="Calibri"/>
                <w:sz w:val="19"/>
              </w:rPr>
              <w:t>]</w:t>
            </w:r>
          </w:p>
          <w:p w14:paraId="30E77883" w14:textId="77777777" w:rsidR="008E1CAE" w:rsidRDefault="008E1CAE" w:rsidP="008E1CAE">
            <w:pPr>
              <w:rPr>
                <w:rFonts w:ascii="Calibri" w:hAnsi="Calibri"/>
                <w:sz w:val="19"/>
              </w:rPr>
            </w:pPr>
            <w:r>
              <w:rPr>
                <w:rFonts w:ascii="Calibri" w:hAnsi="Calibri"/>
                <w:sz w:val="19"/>
              </w:rPr>
              <w:t>[</w:t>
            </w:r>
            <w:hyperlink r:id="rId391" w:history="1">
              <w:r w:rsidRPr="005120D8">
                <w:rPr>
                  <w:rStyle w:val="Hyperlink"/>
                  <w:rFonts w:ascii="Calibri" w:hAnsi="Calibri"/>
                  <w:sz w:val="19"/>
                </w:rPr>
                <w:t>Photo</w:t>
              </w:r>
            </w:hyperlink>
            <w:r>
              <w:rPr>
                <w:rFonts w:ascii="Calibri" w:hAnsi="Calibri"/>
                <w:sz w:val="19"/>
              </w:rPr>
              <w:t>]</w:t>
            </w:r>
          </w:p>
        </w:tc>
      </w:tr>
      <w:tr w:rsidR="008E1CAE" w14:paraId="7C61CB4B" w14:textId="77777777" w:rsidTr="002127CD">
        <w:tblPrEx>
          <w:jc w:val="left"/>
          <w:tblLook w:val="04A0" w:firstRow="1" w:lastRow="0" w:firstColumn="1" w:lastColumn="0" w:noHBand="0" w:noVBand="1"/>
        </w:tblPrEx>
        <w:tc>
          <w:tcPr>
            <w:tcW w:w="1280" w:type="dxa"/>
          </w:tcPr>
          <w:p w14:paraId="18F45AF9" w14:textId="77777777" w:rsidR="008E1CAE" w:rsidRDefault="008E1CAE" w:rsidP="008E1CAE">
            <w:pPr>
              <w:tabs>
                <w:tab w:val="left" w:pos="653"/>
              </w:tabs>
              <w:jc w:val="both"/>
              <w:rPr>
                <w:rFonts w:ascii="Calibri" w:hAnsi="Calibri"/>
                <w:sz w:val="19"/>
              </w:rPr>
            </w:pPr>
            <w:r>
              <w:rPr>
                <w:rFonts w:ascii="Calibri" w:hAnsi="Calibri"/>
                <w:sz w:val="19"/>
              </w:rPr>
              <w:t>2/4/12</w:t>
            </w:r>
          </w:p>
        </w:tc>
        <w:tc>
          <w:tcPr>
            <w:tcW w:w="2218" w:type="dxa"/>
            <w:shd w:val="clear" w:color="auto" w:fill="DBE5F1" w:themeFill="accent1" w:themeFillTint="33"/>
          </w:tcPr>
          <w:p w14:paraId="7152BF99" w14:textId="77777777" w:rsidR="008E1CAE" w:rsidRPr="005120D8" w:rsidRDefault="008E1CAE" w:rsidP="008E1CAE">
            <w:pPr>
              <w:rPr>
                <w:rFonts w:ascii="Calibri" w:hAnsi="Calibri"/>
                <w:b/>
                <w:sz w:val="19"/>
              </w:rPr>
            </w:pPr>
            <w:r>
              <w:rPr>
                <w:rFonts w:ascii="Calibri" w:hAnsi="Calibri"/>
                <w:b/>
                <w:sz w:val="19"/>
              </w:rPr>
              <w:t>Governor Dayton Posts Op/Ed In The Star Tribune Urging Legislators To Work Together To Create Jobs</w:t>
            </w:r>
          </w:p>
        </w:tc>
        <w:tc>
          <w:tcPr>
            <w:tcW w:w="3222" w:type="dxa"/>
          </w:tcPr>
          <w:p w14:paraId="0E8D32D1" w14:textId="77777777" w:rsidR="008E1CAE" w:rsidRPr="005120D8" w:rsidRDefault="008E1CAE" w:rsidP="008E1CAE">
            <w:pPr>
              <w:rPr>
                <w:rFonts w:ascii="Calibri" w:hAnsi="Calibri"/>
                <w:sz w:val="19"/>
              </w:rPr>
            </w:pPr>
            <w:r>
              <w:rPr>
                <w:rFonts w:ascii="Calibri" w:hAnsi="Calibri"/>
                <w:sz w:val="19"/>
              </w:rPr>
              <w:t>Governor Dayton pens an op/</w:t>
            </w:r>
            <w:proofErr w:type="spellStart"/>
            <w:r>
              <w:rPr>
                <w:rFonts w:ascii="Calibri" w:hAnsi="Calibri"/>
                <w:sz w:val="19"/>
              </w:rPr>
              <w:t>ed</w:t>
            </w:r>
            <w:proofErr w:type="spellEnd"/>
            <w:r>
              <w:rPr>
                <w:rFonts w:ascii="Calibri" w:hAnsi="Calibri"/>
                <w:sz w:val="19"/>
              </w:rPr>
              <w:t xml:space="preserve"> for the Star Tribune, urging state legislators to work together for job creation. He proposes: 1) a People’s Stadium; 2) a bonding bill</w:t>
            </w:r>
            <w:proofErr w:type="gramStart"/>
            <w:r>
              <w:rPr>
                <w:rFonts w:ascii="Calibri" w:hAnsi="Calibri"/>
                <w:sz w:val="19"/>
              </w:rPr>
              <w:t>;</w:t>
            </w:r>
            <w:proofErr w:type="gramEnd"/>
            <w:r>
              <w:rPr>
                <w:rFonts w:ascii="Calibri" w:hAnsi="Calibri"/>
                <w:sz w:val="19"/>
              </w:rPr>
              <w:t xml:space="preserve"> and 3) a Jobs Now Tax Credit for businesses that hire unemployed Minnesotans, veterans, and recent college graduates. The op/</w:t>
            </w:r>
            <w:proofErr w:type="spellStart"/>
            <w:r>
              <w:rPr>
                <w:rFonts w:ascii="Calibri" w:hAnsi="Calibri"/>
                <w:sz w:val="19"/>
              </w:rPr>
              <w:t>ed</w:t>
            </w:r>
            <w:proofErr w:type="spellEnd"/>
            <w:r>
              <w:rPr>
                <w:rFonts w:ascii="Calibri" w:hAnsi="Calibri"/>
                <w:sz w:val="19"/>
              </w:rPr>
              <w:t xml:space="preserve"> also urges cooperation on government reform, and in the design and implementation of a state-based health insurance exchange.</w:t>
            </w:r>
          </w:p>
        </w:tc>
        <w:tc>
          <w:tcPr>
            <w:tcW w:w="2011" w:type="dxa"/>
          </w:tcPr>
          <w:p w14:paraId="59E3347F" w14:textId="77777777" w:rsidR="008E1CAE" w:rsidRDefault="008E1CAE" w:rsidP="008E1CAE">
            <w:pPr>
              <w:rPr>
                <w:rFonts w:ascii="Calibri" w:hAnsi="Calibri"/>
                <w:sz w:val="19"/>
              </w:rPr>
            </w:pPr>
            <w:r>
              <w:rPr>
                <w:rFonts w:ascii="Calibri" w:hAnsi="Calibri"/>
                <w:sz w:val="19"/>
              </w:rPr>
              <w:t>[</w:t>
            </w:r>
            <w:hyperlink r:id="rId392" w:history="1">
              <w:r w:rsidRPr="005120D8">
                <w:rPr>
                  <w:rStyle w:val="Hyperlink"/>
                  <w:rFonts w:ascii="Calibri" w:hAnsi="Calibri"/>
                  <w:sz w:val="19"/>
                </w:rPr>
                <w:t>Governor’s Op/Ed</w:t>
              </w:r>
            </w:hyperlink>
            <w:r>
              <w:rPr>
                <w:rFonts w:ascii="Calibri" w:hAnsi="Calibri"/>
                <w:sz w:val="19"/>
              </w:rPr>
              <w:t>]</w:t>
            </w:r>
          </w:p>
        </w:tc>
      </w:tr>
      <w:tr w:rsidR="008E1CAE" w14:paraId="72D8B415" w14:textId="77777777" w:rsidTr="002127CD">
        <w:tblPrEx>
          <w:jc w:val="left"/>
          <w:tblLook w:val="04A0" w:firstRow="1" w:lastRow="0" w:firstColumn="1" w:lastColumn="0" w:noHBand="0" w:noVBand="1"/>
        </w:tblPrEx>
        <w:tc>
          <w:tcPr>
            <w:tcW w:w="1280" w:type="dxa"/>
          </w:tcPr>
          <w:p w14:paraId="4EC0F04F" w14:textId="77777777" w:rsidR="008E1CAE" w:rsidRDefault="008E1CAE" w:rsidP="008E1CAE">
            <w:pPr>
              <w:tabs>
                <w:tab w:val="left" w:pos="653"/>
              </w:tabs>
              <w:jc w:val="both"/>
              <w:rPr>
                <w:rFonts w:ascii="Calibri" w:hAnsi="Calibri"/>
                <w:sz w:val="19"/>
              </w:rPr>
            </w:pPr>
            <w:r>
              <w:rPr>
                <w:rFonts w:ascii="Calibri" w:hAnsi="Calibri"/>
                <w:sz w:val="19"/>
              </w:rPr>
              <w:t>2/9/12</w:t>
            </w:r>
          </w:p>
        </w:tc>
        <w:tc>
          <w:tcPr>
            <w:tcW w:w="2218" w:type="dxa"/>
            <w:shd w:val="clear" w:color="auto" w:fill="DBE5F1" w:themeFill="accent1" w:themeFillTint="33"/>
          </w:tcPr>
          <w:p w14:paraId="5ACFEE79" w14:textId="77777777" w:rsidR="008E1CAE" w:rsidRDefault="008E1CAE" w:rsidP="008E1CAE">
            <w:pPr>
              <w:rPr>
                <w:rFonts w:ascii="Calibri" w:hAnsi="Calibri"/>
                <w:b/>
                <w:sz w:val="19"/>
              </w:rPr>
            </w:pPr>
            <w:r>
              <w:rPr>
                <w:rFonts w:ascii="Calibri" w:hAnsi="Calibri"/>
                <w:b/>
                <w:sz w:val="19"/>
              </w:rPr>
              <w:t>Minnesota Is One Of The First States In The Nation To Receive A Waiver From The No Child Left Behind Federal Law</w:t>
            </w:r>
          </w:p>
        </w:tc>
        <w:tc>
          <w:tcPr>
            <w:tcW w:w="3222" w:type="dxa"/>
          </w:tcPr>
          <w:p w14:paraId="75FC87BF" w14:textId="77777777" w:rsidR="008E1CAE" w:rsidRDefault="008E1CAE" w:rsidP="008E1CAE">
            <w:pPr>
              <w:rPr>
                <w:rFonts w:ascii="Calibri" w:hAnsi="Calibri"/>
                <w:sz w:val="19"/>
              </w:rPr>
            </w:pPr>
            <w:r w:rsidRPr="005120D8">
              <w:rPr>
                <w:rFonts w:ascii="Calibri" w:hAnsi="Calibri"/>
                <w:sz w:val="19"/>
              </w:rPr>
              <w:t>In a major step toward real reform for Minnesota students, Education Commissioner Brenda Cassellius join</w:t>
            </w:r>
            <w:r>
              <w:rPr>
                <w:rFonts w:ascii="Calibri" w:hAnsi="Calibri"/>
                <w:sz w:val="19"/>
              </w:rPr>
              <w:t>s</w:t>
            </w:r>
            <w:r w:rsidRPr="005120D8">
              <w:rPr>
                <w:rFonts w:ascii="Calibri" w:hAnsi="Calibri"/>
                <w:sz w:val="19"/>
              </w:rPr>
              <w:t xml:space="preserve"> President Obama and Education Secretary Arne Duncan in Washington for the announcement that Minnesota will receive a waiver from the requirements of the federal education law commonly known as "No Child Left Behind." The waiver will allow the state to begin implementing a more meaningful accountability system for Minnesota schools and give school boards flexibility to implement needed </w:t>
            </w:r>
            <w:r w:rsidRPr="005120D8">
              <w:rPr>
                <w:rFonts w:ascii="Calibri" w:hAnsi="Calibri"/>
                <w:sz w:val="19"/>
              </w:rPr>
              <w:lastRenderedPageBreak/>
              <w:t>education reforms to improve education in Minnesota.</w:t>
            </w:r>
          </w:p>
        </w:tc>
        <w:tc>
          <w:tcPr>
            <w:tcW w:w="2011" w:type="dxa"/>
          </w:tcPr>
          <w:p w14:paraId="73F0AAE3" w14:textId="77777777" w:rsidR="008E1CAE" w:rsidRDefault="008E1CAE" w:rsidP="008E1CAE">
            <w:pPr>
              <w:rPr>
                <w:rFonts w:ascii="Calibri" w:hAnsi="Calibri"/>
                <w:sz w:val="19"/>
              </w:rPr>
            </w:pPr>
            <w:r>
              <w:rPr>
                <w:rFonts w:ascii="Calibri" w:hAnsi="Calibri"/>
                <w:sz w:val="19"/>
              </w:rPr>
              <w:lastRenderedPageBreak/>
              <w:t>[</w:t>
            </w:r>
            <w:hyperlink r:id="rId393" w:history="1">
              <w:r w:rsidRPr="005120D8">
                <w:rPr>
                  <w:rStyle w:val="Hyperlink"/>
                  <w:rFonts w:ascii="Calibri" w:hAnsi="Calibri"/>
                  <w:sz w:val="19"/>
                </w:rPr>
                <w:t>News Release</w:t>
              </w:r>
            </w:hyperlink>
            <w:r>
              <w:rPr>
                <w:rFonts w:ascii="Calibri" w:hAnsi="Calibri"/>
                <w:sz w:val="19"/>
              </w:rPr>
              <w:t>]</w:t>
            </w:r>
          </w:p>
        </w:tc>
      </w:tr>
      <w:tr w:rsidR="008E1CAE" w14:paraId="2A4E3621" w14:textId="77777777" w:rsidTr="002127CD">
        <w:tblPrEx>
          <w:jc w:val="left"/>
          <w:tblLook w:val="04A0" w:firstRow="1" w:lastRow="0" w:firstColumn="1" w:lastColumn="0" w:noHBand="0" w:noVBand="1"/>
        </w:tblPrEx>
        <w:tc>
          <w:tcPr>
            <w:tcW w:w="1280" w:type="dxa"/>
          </w:tcPr>
          <w:p w14:paraId="7E817FF0" w14:textId="77777777" w:rsidR="008E1CAE" w:rsidRDefault="008E1CAE" w:rsidP="008E1CAE">
            <w:pPr>
              <w:tabs>
                <w:tab w:val="left" w:pos="653"/>
              </w:tabs>
              <w:jc w:val="both"/>
              <w:rPr>
                <w:rFonts w:ascii="Calibri" w:hAnsi="Calibri"/>
                <w:sz w:val="19"/>
              </w:rPr>
            </w:pPr>
            <w:r>
              <w:rPr>
                <w:rFonts w:ascii="Calibri" w:hAnsi="Calibri"/>
                <w:sz w:val="19"/>
              </w:rPr>
              <w:t>2/9/12</w:t>
            </w:r>
          </w:p>
        </w:tc>
        <w:tc>
          <w:tcPr>
            <w:tcW w:w="2218" w:type="dxa"/>
            <w:shd w:val="clear" w:color="auto" w:fill="DBE5F1" w:themeFill="accent1" w:themeFillTint="33"/>
          </w:tcPr>
          <w:p w14:paraId="49161332" w14:textId="77777777" w:rsidR="008E1CAE" w:rsidRDefault="008E1CAE" w:rsidP="008E1CAE">
            <w:pPr>
              <w:rPr>
                <w:rFonts w:ascii="Calibri" w:hAnsi="Calibri"/>
                <w:b/>
                <w:sz w:val="19"/>
              </w:rPr>
            </w:pPr>
            <w:r w:rsidRPr="005120D8">
              <w:rPr>
                <w:rFonts w:ascii="Calibri" w:hAnsi="Calibri"/>
                <w:b/>
                <w:sz w:val="19"/>
              </w:rPr>
              <w:t xml:space="preserve">State </w:t>
            </w:r>
            <w:r>
              <w:rPr>
                <w:rFonts w:ascii="Calibri" w:hAnsi="Calibri"/>
                <w:b/>
                <w:sz w:val="19"/>
              </w:rPr>
              <w:t>E</w:t>
            </w:r>
            <w:r w:rsidRPr="005120D8">
              <w:rPr>
                <w:rFonts w:ascii="Calibri" w:hAnsi="Calibri"/>
                <w:b/>
                <w:sz w:val="19"/>
              </w:rPr>
              <w:t xml:space="preserve">mployees </w:t>
            </w:r>
            <w:r>
              <w:rPr>
                <w:rFonts w:ascii="Calibri" w:hAnsi="Calibri"/>
                <w:b/>
                <w:sz w:val="19"/>
              </w:rPr>
              <w:t>G</w:t>
            </w:r>
            <w:r w:rsidRPr="005120D8">
              <w:rPr>
                <w:rFonts w:ascii="Calibri" w:hAnsi="Calibri"/>
                <w:b/>
                <w:sz w:val="19"/>
              </w:rPr>
              <w:t xml:space="preserve">ive </w:t>
            </w:r>
            <w:r>
              <w:rPr>
                <w:rFonts w:ascii="Calibri" w:hAnsi="Calibri"/>
                <w:b/>
                <w:sz w:val="19"/>
              </w:rPr>
              <w:t>B</w:t>
            </w:r>
            <w:r w:rsidRPr="005120D8">
              <w:rPr>
                <w:rFonts w:ascii="Calibri" w:hAnsi="Calibri"/>
                <w:b/>
                <w:sz w:val="19"/>
              </w:rPr>
              <w:t>ack To Minnesota</w:t>
            </w:r>
            <w:r>
              <w:rPr>
                <w:rFonts w:ascii="Calibri" w:hAnsi="Calibri"/>
                <w:b/>
                <w:sz w:val="19"/>
              </w:rPr>
              <w:t xml:space="preserve"> With Combined Charities Campaign</w:t>
            </w:r>
          </w:p>
        </w:tc>
        <w:tc>
          <w:tcPr>
            <w:tcW w:w="3222" w:type="dxa"/>
          </w:tcPr>
          <w:p w14:paraId="6EEB4C7D" w14:textId="77777777" w:rsidR="008E1CAE" w:rsidRPr="005120D8" w:rsidRDefault="008E1CAE" w:rsidP="008E1CAE">
            <w:pPr>
              <w:rPr>
                <w:rFonts w:ascii="Calibri" w:hAnsi="Calibri"/>
                <w:sz w:val="19"/>
              </w:rPr>
            </w:pPr>
            <w:r>
              <w:rPr>
                <w:rFonts w:ascii="Calibri" w:hAnsi="Calibri"/>
                <w:sz w:val="19"/>
              </w:rPr>
              <w:t>T</w:t>
            </w:r>
            <w:r w:rsidRPr="005120D8">
              <w:rPr>
                <w:rFonts w:ascii="Calibri" w:hAnsi="Calibri"/>
                <w:sz w:val="19"/>
              </w:rPr>
              <w:t>he Minnesota State Employees Combined Charities Campaign present</w:t>
            </w:r>
            <w:r>
              <w:rPr>
                <w:rFonts w:ascii="Calibri" w:hAnsi="Calibri"/>
                <w:sz w:val="19"/>
              </w:rPr>
              <w:t>s</w:t>
            </w:r>
            <w:r w:rsidRPr="005120D8">
              <w:rPr>
                <w:rFonts w:ascii="Calibri" w:hAnsi="Calibri"/>
                <w:sz w:val="19"/>
              </w:rPr>
              <w:t xml:space="preserve"> their 2011 donations in support of Minnesota charities. The donations, totaling $842,639.13, will benefit 39 charitable federations working in communities across the state to support vital health, education, arts, and social service programs. The campaign consists of 2,320 state employees that chose to donate a portion of their paycheck towards a charitable organization via payroll deduction.</w:t>
            </w:r>
            <w:r>
              <w:rPr>
                <w:rFonts w:ascii="Calibri" w:hAnsi="Calibri"/>
                <w:sz w:val="19"/>
              </w:rPr>
              <w:t xml:space="preserve"> </w:t>
            </w:r>
            <w:r w:rsidRPr="005120D8">
              <w:rPr>
                <w:rFonts w:ascii="Calibri" w:hAnsi="Calibri"/>
                <w:sz w:val="19"/>
              </w:rPr>
              <w:t xml:space="preserve">Lt. Governor </w:t>
            </w:r>
            <w:proofErr w:type="spellStart"/>
            <w:r w:rsidRPr="005120D8">
              <w:rPr>
                <w:rFonts w:ascii="Calibri" w:hAnsi="Calibri"/>
                <w:sz w:val="19"/>
              </w:rPr>
              <w:t>Prettner</w:t>
            </w:r>
            <w:proofErr w:type="spellEnd"/>
            <w:r w:rsidRPr="005120D8">
              <w:rPr>
                <w:rFonts w:ascii="Calibri" w:hAnsi="Calibri"/>
                <w:sz w:val="19"/>
              </w:rPr>
              <w:t xml:space="preserve"> Solon, the honorary chair</w:t>
            </w:r>
            <w:r>
              <w:rPr>
                <w:rFonts w:ascii="Calibri" w:hAnsi="Calibri"/>
                <w:sz w:val="19"/>
              </w:rPr>
              <w:t>person of the campaign, presents</w:t>
            </w:r>
            <w:r w:rsidRPr="005120D8">
              <w:rPr>
                <w:rFonts w:ascii="Calibri" w:hAnsi="Calibri"/>
                <w:sz w:val="19"/>
              </w:rPr>
              <w:t xml:space="preserve"> the 'big check' to ten federation representatives at an event in the Governor's reception room.</w:t>
            </w:r>
          </w:p>
        </w:tc>
        <w:tc>
          <w:tcPr>
            <w:tcW w:w="2011" w:type="dxa"/>
          </w:tcPr>
          <w:p w14:paraId="53E243C1" w14:textId="77777777" w:rsidR="008E1CAE" w:rsidRDefault="008E1CAE" w:rsidP="008E1CAE">
            <w:pPr>
              <w:rPr>
                <w:rFonts w:ascii="Calibri" w:hAnsi="Calibri"/>
                <w:sz w:val="19"/>
              </w:rPr>
            </w:pPr>
            <w:r>
              <w:rPr>
                <w:rFonts w:ascii="Calibri" w:hAnsi="Calibri"/>
                <w:sz w:val="19"/>
              </w:rPr>
              <w:t>[</w:t>
            </w:r>
            <w:hyperlink r:id="rId394" w:history="1">
              <w:r w:rsidRPr="005A5D46">
                <w:rPr>
                  <w:rStyle w:val="Hyperlink"/>
                  <w:rFonts w:ascii="Calibri" w:hAnsi="Calibri"/>
                  <w:sz w:val="19"/>
                </w:rPr>
                <w:t>News Release</w:t>
              </w:r>
            </w:hyperlink>
            <w:r>
              <w:rPr>
                <w:rFonts w:ascii="Calibri" w:hAnsi="Calibri"/>
                <w:sz w:val="19"/>
              </w:rPr>
              <w:t>]</w:t>
            </w:r>
          </w:p>
        </w:tc>
      </w:tr>
      <w:tr w:rsidR="008E1CAE" w14:paraId="4AFA4FF9" w14:textId="77777777" w:rsidTr="002127CD">
        <w:tblPrEx>
          <w:jc w:val="left"/>
          <w:tblLook w:val="04A0" w:firstRow="1" w:lastRow="0" w:firstColumn="1" w:lastColumn="0" w:noHBand="0" w:noVBand="1"/>
        </w:tblPrEx>
        <w:tc>
          <w:tcPr>
            <w:tcW w:w="1280" w:type="dxa"/>
          </w:tcPr>
          <w:p w14:paraId="157F62DD" w14:textId="77777777" w:rsidR="008E1CAE" w:rsidRDefault="008E1CAE" w:rsidP="008E1CAE">
            <w:pPr>
              <w:tabs>
                <w:tab w:val="left" w:pos="653"/>
              </w:tabs>
              <w:jc w:val="both"/>
              <w:rPr>
                <w:rFonts w:ascii="Calibri" w:hAnsi="Calibri"/>
                <w:sz w:val="19"/>
              </w:rPr>
            </w:pPr>
            <w:r>
              <w:rPr>
                <w:rFonts w:ascii="Calibri" w:hAnsi="Calibri"/>
                <w:sz w:val="19"/>
              </w:rPr>
              <w:t>2/10/12</w:t>
            </w:r>
          </w:p>
        </w:tc>
        <w:tc>
          <w:tcPr>
            <w:tcW w:w="2218" w:type="dxa"/>
            <w:shd w:val="clear" w:color="auto" w:fill="DBE5F1" w:themeFill="accent1" w:themeFillTint="33"/>
          </w:tcPr>
          <w:p w14:paraId="530067B7" w14:textId="77777777" w:rsidR="008E1CAE" w:rsidRPr="005120D8" w:rsidRDefault="008E1CAE" w:rsidP="008E1CAE">
            <w:pPr>
              <w:rPr>
                <w:rFonts w:ascii="Calibri" w:hAnsi="Calibri"/>
                <w:b/>
                <w:sz w:val="19"/>
              </w:rPr>
            </w:pPr>
            <w:r>
              <w:rPr>
                <w:rFonts w:ascii="Calibri" w:hAnsi="Calibri"/>
                <w:b/>
                <w:sz w:val="19"/>
              </w:rPr>
              <w:t>Governor Dayton Vetoes Four Bills</w:t>
            </w:r>
          </w:p>
        </w:tc>
        <w:tc>
          <w:tcPr>
            <w:tcW w:w="3222" w:type="dxa"/>
          </w:tcPr>
          <w:p w14:paraId="5197B07F" w14:textId="77777777" w:rsidR="008E1CAE" w:rsidRDefault="008E1CAE" w:rsidP="008E1CAE">
            <w:pPr>
              <w:rPr>
                <w:rFonts w:ascii="Calibri" w:hAnsi="Calibri"/>
                <w:sz w:val="19"/>
              </w:rPr>
            </w:pPr>
            <w:r w:rsidRPr="005A5D46">
              <w:rPr>
                <w:rFonts w:ascii="Calibri" w:hAnsi="Calibri"/>
                <w:sz w:val="19"/>
              </w:rPr>
              <w:t>Governor Dayton vetoe</w:t>
            </w:r>
            <w:r>
              <w:rPr>
                <w:rFonts w:ascii="Calibri" w:hAnsi="Calibri"/>
                <w:sz w:val="19"/>
              </w:rPr>
              <w:t>s</w:t>
            </w:r>
            <w:r w:rsidRPr="005A5D46">
              <w:rPr>
                <w:rFonts w:ascii="Calibri" w:hAnsi="Calibri"/>
                <w:sz w:val="19"/>
              </w:rPr>
              <w:t xml:space="preserve"> Senate Files 149</w:t>
            </w:r>
            <w:r>
              <w:rPr>
                <w:rFonts w:ascii="Calibri" w:hAnsi="Calibri"/>
                <w:sz w:val="19"/>
              </w:rPr>
              <w:t xml:space="preserve"> (regarding conciliation court claim limits and class actions appeals)</w:t>
            </w:r>
            <w:r w:rsidRPr="005A5D46">
              <w:rPr>
                <w:rFonts w:ascii="Calibri" w:hAnsi="Calibri"/>
                <w:sz w:val="19"/>
              </w:rPr>
              <w:t>, 373</w:t>
            </w:r>
            <w:r>
              <w:rPr>
                <w:rFonts w:ascii="Calibri" w:hAnsi="Calibri"/>
                <w:sz w:val="19"/>
              </w:rPr>
              <w:t xml:space="preserve"> (regarding limitations for many important civil claims)</w:t>
            </w:r>
            <w:r w:rsidRPr="005A5D46">
              <w:rPr>
                <w:rFonts w:ascii="Calibri" w:hAnsi="Calibri"/>
                <w:sz w:val="19"/>
              </w:rPr>
              <w:t>, 429</w:t>
            </w:r>
            <w:r>
              <w:rPr>
                <w:rFonts w:ascii="Calibri" w:hAnsi="Calibri"/>
                <w:sz w:val="19"/>
              </w:rPr>
              <w:t xml:space="preserve"> (regarding attorney fees)</w:t>
            </w:r>
            <w:r w:rsidRPr="005A5D46">
              <w:rPr>
                <w:rFonts w:ascii="Calibri" w:hAnsi="Calibri"/>
                <w:sz w:val="19"/>
              </w:rPr>
              <w:t xml:space="preserve"> and 530</w:t>
            </w:r>
            <w:r>
              <w:rPr>
                <w:rFonts w:ascii="Calibri" w:hAnsi="Calibri"/>
                <w:sz w:val="19"/>
              </w:rPr>
              <w:t xml:space="preserve"> (regarding interest rates on judgments for negligent parties and their insurance companies).</w:t>
            </w:r>
          </w:p>
        </w:tc>
        <w:tc>
          <w:tcPr>
            <w:tcW w:w="2011" w:type="dxa"/>
          </w:tcPr>
          <w:p w14:paraId="435AC9E2" w14:textId="77777777" w:rsidR="008E1CAE" w:rsidRDefault="008E1CAE" w:rsidP="008E1CAE">
            <w:pPr>
              <w:rPr>
                <w:rFonts w:ascii="Calibri" w:hAnsi="Calibri"/>
                <w:sz w:val="19"/>
              </w:rPr>
            </w:pPr>
            <w:r>
              <w:rPr>
                <w:rFonts w:ascii="Calibri" w:hAnsi="Calibri"/>
                <w:sz w:val="19"/>
              </w:rPr>
              <w:t>[</w:t>
            </w:r>
            <w:hyperlink r:id="rId395" w:history="1">
              <w:r w:rsidRPr="005A5D46">
                <w:rPr>
                  <w:rStyle w:val="Hyperlink"/>
                  <w:rFonts w:ascii="Calibri" w:hAnsi="Calibri"/>
                  <w:sz w:val="19"/>
                </w:rPr>
                <w:t>News Release</w:t>
              </w:r>
            </w:hyperlink>
            <w:r>
              <w:rPr>
                <w:rFonts w:ascii="Calibri" w:hAnsi="Calibri"/>
                <w:sz w:val="19"/>
              </w:rPr>
              <w:t>]</w:t>
            </w:r>
          </w:p>
          <w:p w14:paraId="0CFFC376" w14:textId="77777777" w:rsidR="008E1CAE" w:rsidRDefault="008E1CAE" w:rsidP="008E1CAE">
            <w:pPr>
              <w:rPr>
                <w:rFonts w:ascii="Calibri" w:hAnsi="Calibri"/>
                <w:sz w:val="19"/>
              </w:rPr>
            </w:pPr>
            <w:r>
              <w:rPr>
                <w:rFonts w:ascii="Calibri" w:hAnsi="Calibri"/>
                <w:sz w:val="19"/>
              </w:rPr>
              <w:t>[</w:t>
            </w:r>
            <w:hyperlink r:id="rId396" w:history="1">
              <w:r w:rsidRPr="005A5D46">
                <w:rPr>
                  <w:rStyle w:val="Hyperlink"/>
                  <w:rFonts w:ascii="Calibri" w:hAnsi="Calibri"/>
                  <w:sz w:val="19"/>
                </w:rPr>
                <w:t>Veto Letters</w:t>
              </w:r>
            </w:hyperlink>
            <w:r>
              <w:rPr>
                <w:rFonts w:ascii="Calibri" w:hAnsi="Calibri"/>
                <w:sz w:val="19"/>
              </w:rPr>
              <w:t>]</w:t>
            </w:r>
          </w:p>
        </w:tc>
      </w:tr>
      <w:tr w:rsidR="008E1CAE" w14:paraId="31D9031C" w14:textId="77777777" w:rsidTr="002127CD">
        <w:tblPrEx>
          <w:jc w:val="left"/>
          <w:tblLook w:val="04A0" w:firstRow="1" w:lastRow="0" w:firstColumn="1" w:lastColumn="0" w:noHBand="0" w:noVBand="1"/>
        </w:tblPrEx>
        <w:tc>
          <w:tcPr>
            <w:tcW w:w="1280" w:type="dxa"/>
          </w:tcPr>
          <w:p w14:paraId="7FDACF95" w14:textId="77777777" w:rsidR="008E1CAE" w:rsidRDefault="008E1CAE" w:rsidP="008E1CAE">
            <w:pPr>
              <w:tabs>
                <w:tab w:val="left" w:pos="653"/>
              </w:tabs>
              <w:jc w:val="both"/>
              <w:rPr>
                <w:rFonts w:ascii="Calibri" w:hAnsi="Calibri"/>
                <w:sz w:val="19"/>
              </w:rPr>
            </w:pPr>
            <w:r>
              <w:rPr>
                <w:rFonts w:ascii="Calibri" w:hAnsi="Calibri"/>
                <w:sz w:val="19"/>
              </w:rPr>
              <w:t>2/14/12</w:t>
            </w:r>
          </w:p>
        </w:tc>
        <w:tc>
          <w:tcPr>
            <w:tcW w:w="2218" w:type="dxa"/>
            <w:shd w:val="clear" w:color="auto" w:fill="DBE5F1" w:themeFill="accent1" w:themeFillTint="33"/>
          </w:tcPr>
          <w:p w14:paraId="085A75F4" w14:textId="77777777" w:rsidR="008E1CAE" w:rsidRDefault="008E1CAE" w:rsidP="008E1CAE">
            <w:pPr>
              <w:rPr>
                <w:rFonts w:ascii="Calibri" w:hAnsi="Calibri"/>
                <w:b/>
                <w:sz w:val="19"/>
              </w:rPr>
            </w:pPr>
            <w:r w:rsidRPr="00245BA8">
              <w:rPr>
                <w:rFonts w:ascii="Calibri" w:hAnsi="Calibri"/>
                <w:b/>
                <w:sz w:val="19"/>
              </w:rPr>
              <w:t xml:space="preserve">Governor Dayton </w:t>
            </w:r>
            <w:r>
              <w:rPr>
                <w:rFonts w:ascii="Calibri" w:hAnsi="Calibri"/>
                <w:b/>
                <w:sz w:val="19"/>
              </w:rPr>
              <w:t>L</w:t>
            </w:r>
            <w:r w:rsidRPr="00245BA8">
              <w:rPr>
                <w:rFonts w:ascii="Calibri" w:hAnsi="Calibri"/>
                <w:b/>
                <w:sz w:val="19"/>
              </w:rPr>
              <w:t xml:space="preserve">aunches Minnesota's Adopt-A-School </w:t>
            </w:r>
            <w:r>
              <w:rPr>
                <w:rFonts w:ascii="Calibri" w:hAnsi="Calibri"/>
                <w:b/>
                <w:sz w:val="19"/>
              </w:rPr>
              <w:t>I</w:t>
            </w:r>
            <w:r w:rsidRPr="00245BA8">
              <w:rPr>
                <w:rFonts w:ascii="Calibri" w:hAnsi="Calibri"/>
                <w:b/>
                <w:sz w:val="19"/>
              </w:rPr>
              <w:t>nitiative</w:t>
            </w:r>
          </w:p>
        </w:tc>
        <w:tc>
          <w:tcPr>
            <w:tcW w:w="3222" w:type="dxa"/>
          </w:tcPr>
          <w:p w14:paraId="116BB7A2" w14:textId="77777777" w:rsidR="008E1CAE" w:rsidRPr="005A5D46" w:rsidRDefault="008E1CAE" w:rsidP="008E1CAE">
            <w:pPr>
              <w:rPr>
                <w:rFonts w:ascii="Calibri" w:hAnsi="Calibri"/>
                <w:sz w:val="19"/>
              </w:rPr>
            </w:pPr>
            <w:r w:rsidRPr="00245BA8">
              <w:rPr>
                <w:rFonts w:ascii="Calibri" w:hAnsi="Calibri"/>
                <w:sz w:val="19"/>
              </w:rPr>
              <w:t>Governor Dayton again ask</w:t>
            </w:r>
            <w:r>
              <w:rPr>
                <w:rFonts w:ascii="Calibri" w:hAnsi="Calibri"/>
                <w:sz w:val="19"/>
              </w:rPr>
              <w:t>s</w:t>
            </w:r>
            <w:r w:rsidRPr="00245BA8">
              <w:rPr>
                <w:rFonts w:ascii="Calibri" w:hAnsi="Calibri"/>
                <w:sz w:val="19"/>
              </w:rPr>
              <w:t xml:space="preserve"> businesses throughout Minnesota to take an active role in educating the state's youth by adopting a school. Standing with Minnesota Department of Education Commissioner Brenda Cassellius, Governor Dayton launche</w:t>
            </w:r>
            <w:r>
              <w:rPr>
                <w:rFonts w:ascii="Calibri" w:hAnsi="Calibri"/>
                <w:sz w:val="19"/>
              </w:rPr>
              <w:t>s</w:t>
            </w:r>
            <w:r w:rsidRPr="00245BA8">
              <w:rPr>
                <w:rFonts w:ascii="Calibri" w:hAnsi="Calibri"/>
                <w:sz w:val="19"/>
              </w:rPr>
              <w:t xml:space="preserve"> Minnesota's Adopt-A-School initiative, presenting the first awards to </w:t>
            </w:r>
            <w:proofErr w:type="spellStart"/>
            <w:r w:rsidRPr="00245BA8">
              <w:rPr>
                <w:rFonts w:ascii="Calibri" w:hAnsi="Calibri"/>
                <w:sz w:val="19"/>
              </w:rPr>
              <w:t>Parasole</w:t>
            </w:r>
            <w:proofErr w:type="spellEnd"/>
            <w:r w:rsidRPr="00245BA8">
              <w:rPr>
                <w:rFonts w:ascii="Calibri" w:hAnsi="Calibri"/>
                <w:sz w:val="19"/>
              </w:rPr>
              <w:t xml:space="preserve"> Restaurant Group, TE Connectivity and Intermediate School District 287.</w:t>
            </w:r>
          </w:p>
        </w:tc>
        <w:tc>
          <w:tcPr>
            <w:tcW w:w="2011" w:type="dxa"/>
          </w:tcPr>
          <w:p w14:paraId="6C7078D9" w14:textId="77777777" w:rsidR="008E1CAE" w:rsidRDefault="008E1CAE" w:rsidP="008E1CAE">
            <w:pPr>
              <w:rPr>
                <w:rFonts w:ascii="Calibri" w:hAnsi="Calibri"/>
                <w:sz w:val="19"/>
              </w:rPr>
            </w:pPr>
            <w:r>
              <w:rPr>
                <w:rFonts w:ascii="Calibri" w:hAnsi="Calibri"/>
                <w:sz w:val="19"/>
              </w:rPr>
              <w:t>[</w:t>
            </w:r>
            <w:hyperlink r:id="rId397" w:history="1">
              <w:r w:rsidRPr="00245BA8">
                <w:rPr>
                  <w:rStyle w:val="Hyperlink"/>
                  <w:rFonts w:ascii="Calibri" w:hAnsi="Calibri"/>
                  <w:sz w:val="19"/>
                </w:rPr>
                <w:t>News Release</w:t>
              </w:r>
            </w:hyperlink>
            <w:r>
              <w:rPr>
                <w:rFonts w:ascii="Calibri" w:hAnsi="Calibri"/>
                <w:sz w:val="19"/>
              </w:rPr>
              <w:t>]</w:t>
            </w:r>
          </w:p>
        </w:tc>
      </w:tr>
      <w:tr w:rsidR="008E1CAE" w14:paraId="6E1A5EE7" w14:textId="77777777" w:rsidTr="002127CD">
        <w:tblPrEx>
          <w:jc w:val="left"/>
          <w:tblLook w:val="04A0" w:firstRow="1" w:lastRow="0" w:firstColumn="1" w:lastColumn="0" w:noHBand="0" w:noVBand="1"/>
        </w:tblPrEx>
        <w:tc>
          <w:tcPr>
            <w:tcW w:w="1280" w:type="dxa"/>
          </w:tcPr>
          <w:p w14:paraId="6D5920C3" w14:textId="77777777" w:rsidR="008E1CAE" w:rsidRDefault="008E1CAE" w:rsidP="008E1CAE">
            <w:pPr>
              <w:tabs>
                <w:tab w:val="left" w:pos="653"/>
              </w:tabs>
              <w:jc w:val="both"/>
              <w:rPr>
                <w:rFonts w:ascii="Calibri" w:hAnsi="Calibri"/>
                <w:sz w:val="19"/>
              </w:rPr>
            </w:pPr>
            <w:r>
              <w:rPr>
                <w:rFonts w:ascii="Calibri" w:hAnsi="Calibri"/>
                <w:sz w:val="19"/>
              </w:rPr>
              <w:t>2/15/12</w:t>
            </w:r>
          </w:p>
        </w:tc>
        <w:tc>
          <w:tcPr>
            <w:tcW w:w="2218" w:type="dxa"/>
            <w:shd w:val="clear" w:color="auto" w:fill="DBE5F1" w:themeFill="accent1" w:themeFillTint="33"/>
          </w:tcPr>
          <w:p w14:paraId="0F4ABFA5" w14:textId="77777777" w:rsidR="008E1CAE" w:rsidRPr="00245BA8" w:rsidRDefault="008E1CAE" w:rsidP="008E1CAE">
            <w:pPr>
              <w:rPr>
                <w:rFonts w:ascii="Calibri" w:hAnsi="Calibri"/>
                <w:b/>
                <w:sz w:val="19"/>
              </w:rPr>
            </w:pPr>
            <w:r w:rsidRPr="00245BA8">
              <w:rPr>
                <w:rFonts w:ascii="Calibri" w:hAnsi="Calibri"/>
                <w:b/>
                <w:sz w:val="19"/>
              </w:rPr>
              <w:t xml:space="preserve">Governor Dayton </w:t>
            </w:r>
            <w:r>
              <w:rPr>
                <w:rFonts w:ascii="Calibri" w:hAnsi="Calibri"/>
                <w:b/>
                <w:sz w:val="19"/>
              </w:rPr>
              <w:t>D</w:t>
            </w:r>
            <w:r w:rsidRPr="00245BA8">
              <w:rPr>
                <w:rFonts w:ascii="Calibri" w:hAnsi="Calibri"/>
                <w:b/>
                <w:sz w:val="19"/>
              </w:rPr>
              <w:t xml:space="preserve">elivers </w:t>
            </w:r>
            <w:r>
              <w:rPr>
                <w:rFonts w:ascii="Calibri" w:hAnsi="Calibri"/>
                <w:b/>
                <w:sz w:val="19"/>
              </w:rPr>
              <w:t xml:space="preserve">His Second </w:t>
            </w:r>
            <w:r w:rsidRPr="00245BA8">
              <w:rPr>
                <w:rFonts w:ascii="Calibri" w:hAnsi="Calibri"/>
                <w:b/>
                <w:sz w:val="19"/>
              </w:rPr>
              <w:t>State Of The State Address</w:t>
            </w:r>
          </w:p>
        </w:tc>
        <w:tc>
          <w:tcPr>
            <w:tcW w:w="3222" w:type="dxa"/>
          </w:tcPr>
          <w:p w14:paraId="41A6D882" w14:textId="77777777" w:rsidR="008E1CAE" w:rsidRPr="00245BA8" w:rsidRDefault="008E1CAE" w:rsidP="008E1CAE">
            <w:pPr>
              <w:rPr>
                <w:rFonts w:ascii="Calibri" w:hAnsi="Calibri"/>
                <w:sz w:val="19"/>
              </w:rPr>
            </w:pPr>
            <w:r>
              <w:rPr>
                <w:rFonts w:ascii="Calibri" w:hAnsi="Calibri"/>
                <w:sz w:val="19"/>
              </w:rPr>
              <w:t xml:space="preserve">Governor </w:t>
            </w:r>
            <w:r w:rsidRPr="00245BA8">
              <w:rPr>
                <w:rFonts w:ascii="Calibri" w:hAnsi="Calibri"/>
                <w:sz w:val="19"/>
              </w:rPr>
              <w:t>Dayton deliver</w:t>
            </w:r>
            <w:r>
              <w:rPr>
                <w:rFonts w:ascii="Calibri" w:hAnsi="Calibri"/>
                <w:sz w:val="19"/>
              </w:rPr>
              <w:t>s</w:t>
            </w:r>
            <w:r w:rsidRPr="00245BA8">
              <w:rPr>
                <w:rFonts w:ascii="Calibri" w:hAnsi="Calibri"/>
                <w:sz w:val="19"/>
              </w:rPr>
              <w:t xml:space="preserve"> his second State of the State address to a Joint Session of the Minnesota Legislature, laying out his vision for a better Minnesota. By stressing the need to make key investments to get Minnesota working again, Governor Dayton outline</w:t>
            </w:r>
            <w:r>
              <w:rPr>
                <w:rFonts w:ascii="Calibri" w:hAnsi="Calibri"/>
                <w:sz w:val="19"/>
              </w:rPr>
              <w:t>s</w:t>
            </w:r>
            <w:r w:rsidRPr="00245BA8">
              <w:rPr>
                <w:rFonts w:ascii="Calibri" w:hAnsi="Calibri"/>
                <w:sz w:val="19"/>
              </w:rPr>
              <w:t xml:space="preserve"> a clear vision for future prosperity:</w:t>
            </w:r>
            <w:r>
              <w:rPr>
                <w:rFonts w:ascii="Calibri" w:hAnsi="Calibri"/>
                <w:sz w:val="19"/>
              </w:rPr>
              <w:t xml:space="preserve"> 1) </w:t>
            </w:r>
            <w:r w:rsidRPr="00245BA8">
              <w:rPr>
                <w:rFonts w:ascii="Calibri" w:hAnsi="Calibri"/>
                <w:sz w:val="19"/>
              </w:rPr>
              <w:t>Invest in more jobs</w:t>
            </w:r>
            <w:r>
              <w:rPr>
                <w:rFonts w:ascii="Calibri" w:hAnsi="Calibri"/>
                <w:sz w:val="19"/>
              </w:rPr>
              <w:t xml:space="preserve">; 2) </w:t>
            </w:r>
            <w:r w:rsidRPr="00245BA8">
              <w:rPr>
                <w:rFonts w:ascii="Calibri" w:hAnsi="Calibri"/>
                <w:sz w:val="19"/>
              </w:rPr>
              <w:t>Invest in a stronger education system</w:t>
            </w:r>
            <w:r>
              <w:rPr>
                <w:rFonts w:ascii="Calibri" w:hAnsi="Calibri"/>
                <w:sz w:val="19"/>
              </w:rPr>
              <w:t xml:space="preserve">; and 3) </w:t>
            </w:r>
            <w:r w:rsidRPr="00245BA8">
              <w:rPr>
                <w:rFonts w:ascii="Calibri" w:hAnsi="Calibri"/>
                <w:sz w:val="19"/>
              </w:rPr>
              <w:t>Invest in reform of government services</w:t>
            </w:r>
            <w:r>
              <w:rPr>
                <w:rFonts w:ascii="Calibri" w:hAnsi="Calibri"/>
                <w:sz w:val="19"/>
              </w:rPr>
              <w:t>.</w:t>
            </w:r>
          </w:p>
        </w:tc>
        <w:tc>
          <w:tcPr>
            <w:tcW w:w="2011" w:type="dxa"/>
          </w:tcPr>
          <w:p w14:paraId="38CCDC94" w14:textId="77777777" w:rsidR="008E1CAE" w:rsidRDefault="008E1CAE" w:rsidP="008E1CAE">
            <w:pPr>
              <w:rPr>
                <w:rFonts w:ascii="Calibri" w:hAnsi="Calibri"/>
                <w:sz w:val="19"/>
              </w:rPr>
            </w:pPr>
            <w:r>
              <w:rPr>
                <w:rFonts w:ascii="Calibri" w:hAnsi="Calibri"/>
                <w:sz w:val="19"/>
              </w:rPr>
              <w:t>[</w:t>
            </w:r>
            <w:hyperlink r:id="rId398" w:history="1">
              <w:r w:rsidRPr="00245BA8">
                <w:rPr>
                  <w:rStyle w:val="Hyperlink"/>
                  <w:rFonts w:ascii="Calibri" w:hAnsi="Calibri"/>
                  <w:sz w:val="19"/>
                </w:rPr>
                <w:t>News Release</w:t>
              </w:r>
            </w:hyperlink>
            <w:r>
              <w:rPr>
                <w:rFonts w:ascii="Calibri" w:hAnsi="Calibri"/>
                <w:sz w:val="19"/>
              </w:rPr>
              <w:t>]</w:t>
            </w:r>
          </w:p>
          <w:p w14:paraId="2636DC14" w14:textId="77777777" w:rsidR="008E1CAE" w:rsidRDefault="008E1CAE" w:rsidP="008E1CAE">
            <w:pPr>
              <w:rPr>
                <w:rFonts w:ascii="Calibri" w:hAnsi="Calibri"/>
                <w:sz w:val="19"/>
              </w:rPr>
            </w:pPr>
            <w:r>
              <w:rPr>
                <w:rFonts w:ascii="Calibri" w:hAnsi="Calibri"/>
                <w:sz w:val="19"/>
              </w:rPr>
              <w:t>[</w:t>
            </w:r>
            <w:hyperlink r:id="rId399" w:history="1">
              <w:r w:rsidRPr="00245BA8">
                <w:rPr>
                  <w:rStyle w:val="Hyperlink"/>
                  <w:rFonts w:ascii="Calibri" w:hAnsi="Calibri"/>
                  <w:sz w:val="19"/>
                </w:rPr>
                <w:t>Remarks</w:t>
              </w:r>
            </w:hyperlink>
            <w:r>
              <w:rPr>
                <w:rFonts w:ascii="Calibri" w:hAnsi="Calibri"/>
                <w:sz w:val="19"/>
              </w:rPr>
              <w:t>]</w:t>
            </w:r>
          </w:p>
          <w:p w14:paraId="21A5BB97" w14:textId="77777777" w:rsidR="008E1CAE" w:rsidRDefault="008E1CAE" w:rsidP="008E1CAE">
            <w:pPr>
              <w:rPr>
                <w:rFonts w:ascii="Calibri" w:hAnsi="Calibri"/>
                <w:sz w:val="19"/>
              </w:rPr>
            </w:pPr>
            <w:r>
              <w:rPr>
                <w:rFonts w:ascii="Calibri" w:hAnsi="Calibri"/>
                <w:sz w:val="19"/>
              </w:rPr>
              <w:t>[</w:t>
            </w:r>
            <w:hyperlink r:id="rId400" w:history="1">
              <w:r w:rsidRPr="00245BA8">
                <w:rPr>
                  <w:rStyle w:val="Hyperlink"/>
                  <w:rFonts w:ascii="Calibri" w:hAnsi="Calibri"/>
                  <w:sz w:val="19"/>
                </w:rPr>
                <w:t>Guest Bios</w:t>
              </w:r>
            </w:hyperlink>
            <w:r>
              <w:rPr>
                <w:rFonts w:ascii="Calibri" w:hAnsi="Calibri"/>
                <w:sz w:val="19"/>
              </w:rPr>
              <w:t>]</w:t>
            </w:r>
          </w:p>
        </w:tc>
      </w:tr>
      <w:tr w:rsidR="008E1CAE" w14:paraId="077D84AD" w14:textId="77777777" w:rsidTr="002127CD">
        <w:tblPrEx>
          <w:jc w:val="left"/>
          <w:tblLook w:val="04A0" w:firstRow="1" w:lastRow="0" w:firstColumn="1" w:lastColumn="0" w:noHBand="0" w:noVBand="1"/>
        </w:tblPrEx>
        <w:tc>
          <w:tcPr>
            <w:tcW w:w="1280" w:type="dxa"/>
          </w:tcPr>
          <w:p w14:paraId="04B7B5F6" w14:textId="77777777" w:rsidR="008E1CAE" w:rsidRDefault="008E1CAE" w:rsidP="008E1CAE">
            <w:pPr>
              <w:tabs>
                <w:tab w:val="left" w:pos="653"/>
              </w:tabs>
              <w:jc w:val="both"/>
              <w:rPr>
                <w:rFonts w:ascii="Calibri" w:hAnsi="Calibri"/>
                <w:sz w:val="19"/>
              </w:rPr>
            </w:pPr>
            <w:r>
              <w:rPr>
                <w:rFonts w:ascii="Calibri" w:hAnsi="Calibri"/>
                <w:sz w:val="19"/>
              </w:rPr>
              <w:t>2/15/12</w:t>
            </w:r>
          </w:p>
        </w:tc>
        <w:tc>
          <w:tcPr>
            <w:tcW w:w="2218" w:type="dxa"/>
            <w:shd w:val="clear" w:color="auto" w:fill="DBE5F1" w:themeFill="accent1" w:themeFillTint="33"/>
          </w:tcPr>
          <w:p w14:paraId="16CC6387" w14:textId="77777777" w:rsidR="008E1CAE" w:rsidRPr="00245BA8" w:rsidRDefault="008E1CAE" w:rsidP="008E1CAE">
            <w:pPr>
              <w:rPr>
                <w:rFonts w:ascii="Calibri" w:hAnsi="Calibri"/>
                <w:b/>
                <w:sz w:val="19"/>
              </w:rPr>
            </w:pPr>
            <w:r w:rsidRPr="00245BA8">
              <w:rPr>
                <w:rFonts w:ascii="Calibri" w:hAnsi="Calibri"/>
                <w:b/>
                <w:sz w:val="19"/>
              </w:rPr>
              <w:t xml:space="preserve">Minnesota </w:t>
            </w:r>
            <w:r>
              <w:rPr>
                <w:rFonts w:ascii="Calibri" w:hAnsi="Calibri"/>
                <w:b/>
                <w:sz w:val="19"/>
              </w:rPr>
              <w:t>M</w:t>
            </w:r>
            <w:r w:rsidRPr="00245BA8">
              <w:rPr>
                <w:rFonts w:ascii="Calibri" w:hAnsi="Calibri"/>
                <w:b/>
                <w:sz w:val="19"/>
              </w:rPr>
              <w:t xml:space="preserve">ayors </w:t>
            </w:r>
            <w:r>
              <w:rPr>
                <w:rFonts w:ascii="Calibri" w:hAnsi="Calibri"/>
                <w:b/>
                <w:sz w:val="19"/>
              </w:rPr>
              <w:t>P</w:t>
            </w:r>
            <w:r w:rsidRPr="00245BA8">
              <w:rPr>
                <w:rFonts w:ascii="Calibri" w:hAnsi="Calibri"/>
                <w:b/>
                <w:sz w:val="19"/>
              </w:rPr>
              <w:t xml:space="preserve">raise Governor </w:t>
            </w:r>
            <w:r w:rsidRPr="00245BA8">
              <w:rPr>
                <w:rFonts w:ascii="Calibri" w:hAnsi="Calibri"/>
                <w:b/>
                <w:sz w:val="19"/>
              </w:rPr>
              <w:lastRenderedPageBreak/>
              <w:t xml:space="preserve">Dayton’s </w:t>
            </w:r>
            <w:r>
              <w:rPr>
                <w:rFonts w:ascii="Calibri" w:hAnsi="Calibri"/>
                <w:b/>
                <w:sz w:val="19"/>
              </w:rPr>
              <w:t>V</w:t>
            </w:r>
            <w:r w:rsidRPr="00245BA8">
              <w:rPr>
                <w:rFonts w:ascii="Calibri" w:hAnsi="Calibri"/>
                <w:b/>
                <w:sz w:val="19"/>
              </w:rPr>
              <w:t xml:space="preserve">ision For </w:t>
            </w:r>
            <w:r>
              <w:rPr>
                <w:rFonts w:ascii="Calibri" w:hAnsi="Calibri"/>
                <w:b/>
                <w:sz w:val="19"/>
              </w:rPr>
              <w:t>E</w:t>
            </w:r>
            <w:r w:rsidRPr="00245BA8">
              <w:rPr>
                <w:rFonts w:ascii="Calibri" w:hAnsi="Calibri"/>
                <w:b/>
                <w:sz w:val="19"/>
              </w:rPr>
              <w:t xml:space="preserve">conomic </w:t>
            </w:r>
            <w:r>
              <w:rPr>
                <w:rFonts w:ascii="Calibri" w:hAnsi="Calibri"/>
                <w:b/>
                <w:sz w:val="19"/>
              </w:rPr>
              <w:t>P</w:t>
            </w:r>
            <w:r w:rsidRPr="00245BA8">
              <w:rPr>
                <w:rFonts w:ascii="Calibri" w:hAnsi="Calibri"/>
                <w:b/>
                <w:sz w:val="19"/>
              </w:rPr>
              <w:t>rosperity</w:t>
            </w:r>
          </w:p>
        </w:tc>
        <w:tc>
          <w:tcPr>
            <w:tcW w:w="3222" w:type="dxa"/>
          </w:tcPr>
          <w:p w14:paraId="3A12FE9F" w14:textId="77777777" w:rsidR="008E1CAE" w:rsidRDefault="008E1CAE" w:rsidP="008E1CAE">
            <w:pPr>
              <w:rPr>
                <w:rFonts w:ascii="Calibri" w:hAnsi="Calibri"/>
                <w:sz w:val="19"/>
              </w:rPr>
            </w:pPr>
            <w:r w:rsidRPr="00245BA8">
              <w:rPr>
                <w:rFonts w:ascii="Calibri" w:hAnsi="Calibri"/>
                <w:sz w:val="19"/>
              </w:rPr>
              <w:lastRenderedPageBreak/>
              <w:t xml:space="preserve">Following Governor Dayton's State of the State Address, Minnesota mayors </w:t>
            </w:r>
            <w:r w:rsidRPr="00245BA8">
              <w:rPr>
                <w:rFonts w:ascii="Calibri" w:hAnsi="Calibri"/>
                <w:sz w:val="19"/>
              </w:rPr>
              <w:lastRenderedPageBreak/>
              <w:t>spoke in support of his vision for economic prosperity in Minnesota.</w:t>
            </w:r>
          </w:p>
        </w:tc>
        <w:tc>
          <w:tcPr>
            <w:tcW w:w="2011" w:type="dxa"/>
          </w:tcPr>
          <w:p w14:paraId="05BEE5AB" w14:textId="77777777" w:rsidR="008E1CAE" w:rsidRDefault="008E1CAE" w:rsidP="008E1CAE">
            <w:pPr>
              <w:rPr>
                <w:rFonts w:ascii="Calibri" w:hAnsi="Calibri"/>
                <w:sz w:val="19"/>
              </w:rPr>
            </w:pPr>
            <w:r>
              <w:rPr>
                <w:rFonts w:ascii="Calibri" w:hAnsi="Calibri"/>
                <w:sz w:val="19"/>
              </w:rPr>
              <w:lastRenderedPageBreak/>
              <w:t>[</w:t>
            </w:r>
            <w:hyperlink r:id="rId401" w:history="1">
              <w:r w:rsidRPr="00245BA8">
                <w:rPr>
                  <w:rStyle w:val="Hyperlink"/>
                  <w:rFonts w:ascii="Calibri" w:hAnsi="Calibri"/>
                  <w:sz w:val="19"/>
                </w:rPr>
                <w:t>News Release</w:t>
              </w:r>
            </w:hyperlink>
            <w:r>
              <w:rPr>
                <w:rFonts w:ascii="Calibri" w:hAnsi="Calibri"/>
                <w:sz w:val="19"/>
              </w:rPr>
              <w:t>]</w:t>
            </w:r>
          </w:p>
        </w:tc>
      </w:tr>
      <w:tr w:rsidR="008E1CAE" w14:paraId="17E12957" w14:textId="77777777" w:rsidTr="002127CD">
        <w:tblPrEx>
          <w:jc w:val="left"/>
          <w:tblLook w:val="04A0" w:firstRow="1" w:lastRow="0" w:firstColumn="1" w:lastColumn="0" w:noHBand="0" w:noVBand="1"/>
        </w:tblPrEx>
        <w:tc>
          <w:tcPr>
            <w:tcW w:w="1280" w:type="dxa"/>
          </w:tcPr>
          <w:p w14:paraId="7557931F" w14:textId="77777777" w:rsidR="008E1CAE" w:rsidRDefault="008E1CAE" w:rsidP="008E1CAE">
            <w:pPr>
              <w:tabs>
                <w:tab w:val="left" w:pos="653"/>
              </w:tabs>
              <w:jc w:val="both"/>
              <w:rPr>
                <w:rFonts w:ascii="Calibri" w:hAnsi="Calibri"/>
                <w:sz w:val="19"/>
              </w:rPr>
            </w:pPr>
            <w:r>
              <w:rPr>
                <w:rFonts w:ascii="Calibri" w:hAnsi="Calibri"/>
                <w:sz w:val="19"/>
              </w:rPr>
              <w:t>2/15/12</w:t>
            </w:r>
          </w:p>
        </w:tc>
        <w:tc>
          <w:tcPr>
            <w:tcW w:w="2218" w:type="dxa"/>
            <w:shd w:val="clear" w:color="auto" w:fill="DBE5F1" w:themeFill="accent1" w:themeFillTint="33"/>
          </w:tcPr>
          <w:p w14:paraId="3BB407E5" w14:textId="77777777" w:rsidR="008E1CAE" w:rsidRPr="00245BA8"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Responds To Governor Dayton’s State Of The State Address</w:t>
            </w:r>
          </w:p>
        </w:tc>
        <w:tc>
          <w:tcPr>
            <w:tcW w:w="3222" w:type="dxa"/>
          </w:tcPr>
          <w:p w14:paraId="049FAAF2" w14:textId="77777777" w:rsidR="008E1CAE" w:rsidRPr="00245BA8" w:rsidRDefault="008E1CAE" w:rsidP="008E1CAE">
            <w:pPr>
              <w:rPr>
                <w:rFonts w:ascii="Calibri" w:hAnsi="Calibri"/>
                <w:sz w:val="19"/>
              </w:rPr>
            </w:pPr>
            <w:r>
              <w:rPr>
                <w:rFonts w:ascii="Calibri" w:hAnsi="Calibri"/>
                <w:sz w:val="19"/>
              </w:rPr>
              <w:t>I</w:t>
            </w:r>
            <w:r w:rsidRPr="00245BA8">
              <w:rPr>
                <w:rFonts w:ascii="Calibri" w:hAnsi="Calibri"/>
                <w:sz w:val="19"/>
              </w:rPr>
              <w:t>n response to Governor Dayton</w:t>
            </w:r>
            <w:r>
              <w:rPr>
                <w:rFonts w:ascii="Calibri" w:hAnsi="Calibri"/>
                <w:sz w:val="19"/>
              </w:rPr>
              <w:t>’</w:t>
            </w:r>
            <w:r w:rsidRPr="00245BA8">
              <w:rPr>
                <w:rFonts w:ascii="Calibri" w:hAnsi="Calibri"/>
                <w:sz w:val="19"/>
              </w:rPr>
              <w:t>s State of the State Address t</w:t>
            </w:r>
            <w:r>
              <w:rPr>
                <w:rFonts w:ascii="Calibri" w:hAnsi="Calibri"/>
                <w:sz w:val="19"/>
              </w:rPr>
              <w:t>his evening, Lt. Governor</w:t>
            </w:r>
            <w:r w:rsidRPr="00245BA8">
              <w:rPr>
                <w:rFonts w:ascii="Calibri" w:hAnsi="Calibri"/>
                <w:sz w:val="19"/>
              </w:rPr>
              <w:t xml:space="preserve"> </w:t>
            </w:r>
            <w:proofErr w:type="spellStart"/>
            <w:r w:rsidRPr="00245BA8">
              <w:rPr>
                <w:rFonts w:ascii="Calibri" w:hAnsi="Calibri"/>
                <w:sz w:val="19"/>
              </w:rPr>
              <w:t>Prettner</w:t>
            </w:r>
            <w:proofErr w:type="spellEnd"/>
            <w:r w:rsidRPr="00245BA8">
              <w:rPr>
                <w:rFonts w:ascii="Calibri" w:hAnsi="Calibri"/>
                <w:sz w:val="19"/>
              </w:rPr>
              <w:t xml:space="preserve"> Solon issue</w:t>
            </w:r>
            <w:r>
              <w:rPr>
                <w:rFonts w:ascii="Calibri" w:hAnsi="Calibri"/>
                <w:sz w:val="19"/>
              </w:rPr>
              <w:t>s</w:t>
            </w:r>
            <w:r w:rsidRPr="00245BA8">
              <w:rPr>
                <w:rFonts w:ascii="Calibri" w:hAnsi="Calibri"/>
                <w:sz w:val="19"/>
              </w:rPr>
              <w:t xml:space="preserve"> </w:t>
            </w:r>
            <w:r>
              <w:rPr>
                <w:rFonts w:ascii="Calibri" w:hAnsi="Calibri"/>
                <w:sz w:val="19"/>
              </w:rPr>
              <w:t>a</w:t>
            </w:r>
            <w:r w:rsidRPr="00245BA8">
              <w:rPr>
                <w:rFonts w:ascii="Calibri" w:hAnsi="Calibri"/>
                <w:sz w:val="19"/>
              </w:rPr>
              <w:t xml:space="preserve"> statement:</w:t>
            </w:r>
            <w:r>
              <w:rPr>
                <w:rFonts w:ascii="Calibri" w:hAnsi="Calibri"/>
                <w:sz w:val="19"/>
              </w:rPr>
              <w:t xml:space="preserve"> “</w:t>
            </w:r>
            <w:r w:rsidRPr="00245BA8">
              <w:rPr>
                <w:rFonts w:ascii="Calibri" w:hAnsi="Calibri"/>
                <w:sz w:val="19"/>
              </w:rPr>
              <w:t>Tonight Governor Dayton showed again that his administration</w:t>
            </w:r>
            <w:r>
              <w:rPr>
                <w:rFonts w:ascii="Calibri" w:hAnsi="Calibri"/>
                <w:sz w:val="19"/>
              </w:rPr>
              <w:t>’</w:t>
            </w:r>
            <w:r w:rsidRPr="00245BA8">
              <w:rPr>
                <w:rFonts w:ascii="Calibri" w:hAnsi="Calibri"/>
                <w:sz w:val="19"/>
              </w:rPr>
              <w:t>s priorities are Minnesota</w:t>
            </w:r>
            <w:r>
              <w:rPr>
                <w:rFonts w:ascii="Calibri" w:hAnsi="Calibri"/>
                <w:sz w:val="19"/>
              </w:rPr>
              <w:t>’</w:t>
            </w:r>
            <w:r w:rsidRPr="00245BA8">
              <w:rPr>
                <w:rFonts w:ascii="Calibri" w:hAnsi="Calibri"/>
                <w:sz w:val="19"/>
              </w:rPr>
              <w:t>s priorities. The Governor is continuing to focus on what matters most to Minnesota families; creating good jobs, improving our education system, and building a better government.</w:t>
            </w:r>
            <w:r>
              <w:rPr>
                <w:rFonts w:ascii="Calibri" w:hAnsi="Calibri"/>
                <w:sz w:val="19"/>
              </w:rPr>
              <w:t>”</w:t>
            </w:r>
          </w:p>
        </w:tc>
        <w:tc>
          <w:tcPr>
            <w:tcW w:w="2011" w:type="dxa"/>
          </w:tcPr>
          <w:p w14:paraId="7C6DB5B7" w14:textId="77777777" w:rsidR="008E1CAE" w:rsidRDefault="008E1CAE" w:rsidP="008E1CAE">
            <w:pPr>
              <w:rPr>
                <w:rFonts w:ascii="Calibri" w:hAnsi="Calibri"/>
                <w:sz w:val="19"/>
              </w:rPr>
            </w:pPr>
            <w:r>
              <w:rPr>
                <w:rFonts w:ascii="Calibri" w:hAnsi="Calibri"/>
                <w:sz w:val="19"/>
              </w:rPr>
              <w:t>[</w:t>
            </w:r>
            <w:hyperlink r:id="rId402" w:history="1">
              <w:r w:rsidRPr="00245BA8">
                <w:rPr>
                  <w:rStyle w:val="Hyperlink"/>
                  <w:rFonts w:ascii="Calibri" w:hAnsi="Calibri"/>
                  <w:sz w:val="19"/>
                </w:rPr>
                <w:t>News Release</w:t>
              </w:r>
            </w:hyperlink>
            <w:r>
              <w:rPr>
                <w:rFonts w:ascii="Calibri" w:hAnsi="Calibri"/>
                <w:sz w:val="19"/>
              </w:rPr>
              <w:t>]</w:t>
            </w:r>
          </w:p>
        </w:tc>
      </w:tr>
      <w:tr w:rsidR="008E1CAE" w14:paraId="71C772CF" w14:textId="77777777" w:rsidTr="002127CD">
        <w:tblPrEx>
          <w:jc w:val="left"/>
          <w:tblLook w:val="04A0" w:firstRow="1" w:lastRow="0" w:firstColumn="1" w:lastColumn="0" w:noHBand="0" w:noVBand="1"/>
        </w:tblPrEx>
        <w:tc>
          <w:tcPr>
            <w:tcW w:w="1280" w:type="dxa"/>
          </w:tcPr>
          <w:p w14:paraId="33FBABD3" w14:textId="77777777" w:rsidR="008E1CAE" w:rsidRDefault="008E1CAE" w:rsidP="008E1CAE">
            <w:pPr>
              <w:tabs>
                <w:tab w:val="left" w:pos="653"/>
              </w:tabs>
              <w:jc w:val="both"/>
              <w:rPr>
                <w:rFonts w:ascii="Calibri" w:hAnsi="Calibri"/>
                <w:sz w:val="19"/>
              </w:rPr>
            </w:pPr>
            <w:r>
              <w:rPr>
                <w:rFonts w:ascii="Calibri" w:hAnsi="Calibri"/>
                <w:sz w:val="19"/>
              </w:rPr>
              <w:t>2/15/12</w:t>
            </w:r>
          </w:p>
        </w:tc>
        <w:tc>
          <w:tcPr>
            <w:tcW w:w="2218" w:type="dxa"/>
            <w:shd w:val="clear" w:color="auto" w:fill="DBE5F1" w:themeFill="accent1" w:themeFillTint="33"/>
          </w:tcPr>
          <w:p w14:paraId="58FB807D" w14:textId="77777777" w:rsidR="008E1CAE" w:rsidRDefault="008E1CAE" w:rsidP="008E1CAE">
            <w:pPr>
              <w:rPr>
                <w:rFonts w:ascii="Calibri" w:hAnsi="Calibri"/>
                <w:b/>
                <w:sz w:val="19"/>
              </w:rPr>
            </w:pPr>
            <w:proofErr w:type="spellStart"/>
            <w:r>
              <w:rPr>
                <w:rFonts w:ascii="Calibri" w:hAnsi="Calibri"/>
                <w:b/>
                <w:sz w:val="19"/>
              </w:rPr>
              <w:t>Takeaction</w:t>
            </w:r>
            <w:proofErr w:type="spellEnd"/>
            <w:r>
              <w:rPr>
                <w:rFonts w:ascii="Calibri" w:hAnsi="Calibri"/>
                <w:b/>
                <w:sz w:val="19"/>
              </w:rPr>
              <w:t xml:space="preserve"> Minnesota And Education Minnesota Respond To Governor Dayton’s State Of The State Address</w:t>
            </w:r>
          </w:p>
        </w:tc>
        <w:tc>
          <w:tcPr>
            <w:tcW w:w="3222" w:type="dxa"/>
          </w:tcPr>
          <w:p w14:paraId="437D1626" w14:textId="77777777" w:rsidR="008E1CAE" w:rsidRDefault="008E1CAE" w:rsidP="008E1CAE">
            <w:pPr>
              <w:rPr>
                <w:rFonts w:ascii="Calibri" w:hAnsi="Calibri"/>
                <w:sz w:val="19"/>
              </w:rPr>
            </w:pPr>
            <w:proofErr w:type="spellStart"/>
            <w:r>
              <w:rPr>
                <w:rFonts w:ascii="Calibri" w:hAnsi="Calibri"/>
                <w:sz w:val="19"/>
              </w:rPr>
              <w:t>TakeAction</w:t>
            </w:r>
            <w:proofErr w:type="spellEnd"/>
            <w:r>
              <w:rPr>
                <w:rFonts w:ascii="Calibri" w:hAnsi="Calibri"/>
                <w:sz w:val="19"/>
              </w:rPr>
              <w:t xml:space="preserve"> Executive Director Dan McGrath and Education Minnesota President Tom </w:t>
            </w:r>
            <w:proofErr w:type="spellStart"/>
            <w:r>
              <w:rPr>
                <w:rFonts w:ascii="Calibri" w:hAnsi="Calibri"/>
                <w:sz w:val="19"/>
              </w:rPr>
              <w:t>Dooher</w:t>
            </w:r>
            <w:proofErr w:type="spellEnd"/>
            <w:r>
              <w:rPr>
                <w:rFonts w:ascii="Calibri" w:hAnsi="Calibri"/>
                <w:sz w:val="19"/>
              </w:rPr>
              <w:t xml:space="preserve"> issue statements of support following Governor Dayton’s State of the State Address.</w:t>
            </w:r>
          </w:p>
        </w:tc>
        <w:tc>
          <w:tcPr>
            <w:tcW w:w="2011" w:type="dxa"/>
          </w:tcPr>
          <w:p w14:paraId="30C7885F" w14:textId="77777777" w:rsidR="008E1CAE" w:rsidRDefault="008E1CAE" w:rsidP="008E1CAE">
            <w:pPr>
              <w:rPr>
                <w:rFonts w:ascii="Calibri" w:hAnsi="Calibri"/>
                <w:sz w:val="19"/>
              </w:rPr>
            </w:pPr>
            <w:r>
              <w:rPr>
                <w:rFonts w:ascii="Calibri" w:hAnsi="Calibri"/>
                <w:sz w:val="19"/>
              </w:rPr>
              <w:t>[</w:t>
            </w:r>
            <w:hyperlink r:id="rId403" w:history="1">
              <w:r w:rsidRPr="00E21222">
                <w:rPr>
                  <w:rStyle w:val="Hyperlink"/>
                  <w:rFonts w:ascii="Calibri" w:hAnsi="Calibri"/>
                  <w:sz w:val="19"/>
                </w:rPr>
                <w:t>News Release</w:t>
              </w:r>
            </w:hyperlink>
            <w:r>
              <w:rPr>
                <w:rFonts w:ascii="Calibri" w:hAnsi="Calibri"/>
                <w:sz w:val="19"/>
              </w:rPr>
              <w:t>]</w:t>
            </w:r>
          </w:p>
        </w:tc>
      </w:tr>
      <w:tr w:rsidR="008E1CAE" w14:paraId="617DC6BB" w14:textId="77777777" w:rsidTr="002127CD">
        <w:tblPrEx>
          <w:jc w:val="left"/>
          <w:tblLook w:val="04A0" w:firstRow="1" w:lastRow="0" w:firstColumn="1" w:lastColumn="0" w:noHBand="0" w:noVBand="1"/>
        </w:tblPrEx>
        <w:tc>
          <w:tcPr>
            <w:tcW w:w="1280" w:type="dxa"/>
          </w:tcPr>
          <w:p w14:paraId="0B8C6849" w14:textId="77777777" w:rsidR="008E1CAE" w:rsidRDefault="008E1CAE" w:rsidP="008E1CAE">
            <w:pPr>
              <w:tabs>
                <w:tab w:val="left" w:pos="653"/>
              </w:tabs>
              <w:jc w:val="both"/>
              <w:rPr>
                <w:rFonts w:ascii="Calibri" w:hAnsi="Calibri"/>
                <w:sz w:val="19"/>
              </w:rPr>
            </w:pPr>
            <w:r>
              <w:rPr>
                <w:rFonts w:ascii="Calibri" w:hAnsi="Calibri"/>
                <w:sz w:val="19"/>
              </w:rPr>
              <w:t>2/15/12</w:t>
            </w:r>
          </w:p>
        </w:tc>
        <w:tc>
          <w:tcPr>
            <w:tcW w:w="2218" w:type="dxa"/>
            <w:shd w:val="clear" w:color="auto" w:fill="DBE5F1" w:themeFill="accent1" w:themeFillTint="33"/>
          </w:tcPr>
          <w:p w14:paraId="24898061" w14:textId="77777777" w:rsidR="008E1CAE" w:rsidRDefault="008E1CAE" w:rsidP="008E1CAE">
            <w:pPr>
              <w:rPr>
                <w:rFonts w:ascii="Calibri" w:hAnsi="Calibri"/>
                <w:b/>
                <w:sz w:val="19"/>
              </w:rPr>
            </w:pPr>
            <w:r w:rsidRPr="00E21222">
              <w:rPr>
                <w:rFonts w:ascii="Calibri" w:hAnsi="Calibri"/>
                <w:b/>
                <w:sz w:val="19"/>
              </w:rPr>
              <w:t xml:space="preserve">State </w:t>
            </w:r>
            <w:r>
              <w:rPr>
                <w:rFonts w:ascii="Calibri" w:hAnsi="Calibri"/>
                <w:b/>
                <w:sz w:val="19"/>
              </w:rPr>
              <w:t>E</w:t>
            </w:r>
            <w:r w:rsidRPr="00E21222">
              <w:rPr>
                <w:rFonts w:ascii="Calibri" w:hAnsi="Calibri"/>
                <w:b/>
                <w:sz w:val="19"/>
              </w:rPr>
              <w:t xml:space="preserve">mployees </w:t>
            </w:r>
            <w:r>
              <w:rPr>
                <w:rFonts w:ascii="Calibri" w:hAnsi="Calibri"/>
                <w:b/>
                <w:sz w:val="19"/>
              </w:rPr>
              <w:t>J</w:t>
            </w:r>
            <w:r w:rsidRPr="00E21222">
              <w:rPr>
                <w:rFonts w:ascii="Calibri" w:hAnsi="Calibri"/>
                <w:b/>
                <w:sz w:val="19"/>
              </w:rPr>
              <w:t xml:space="preserve">oin Governor Dayton’s </w:t>
            </w:r>
            <w:r>
              <w:rPr>
                <w:rFonts w:ascii="Calibri" w:hAnsi="Calibri"/>
                <w:b/>
                <w:sz w:val="19"/>
              </w:rPr>
              <w:t>C</w:t>
            </w:r>
            <w:r w:rsidRPr="00E21222">
              <w:rPr>
                <w:rFonts w:ascii="Calibri" w:hAnsi="Calibri"/>
                <w:b/>
                <w:sz w:val="19"/>
              </w:rPr>
              <w:t xml:space="preserve">all For </w:t>
            </w:r>
            <w:r>
              <w:rPr>
                <w:rFonts w:ascii="Calibri" w:hAnsi="Calibri"/>
                <w:b/>
                <w:sz w:val="19"/>
              </w:rPr>
              <w:t>G</w:t>
            </w:r>
            <w:r w:rsidRPr="00E21222">
              <w:rPr>
                <w:rFonts w:ascii="Calibri" w:hAnsi="Calibri"/>
                <w:b/>
                <w:sz w:val="19"/>
              </w:rPr>
              <w:t xml:space="preserve">overnment </w:t>
            </w:r>
            <w:r>
              <w:rPr>
                <w:rFonts w:ascii="Calibri" w:hAnsi="Calibri"/>
                <w:b/>
                <w:sz w:val="19"/>
              </w:rPr>
              <w:t>R</w:t>
            </w:r>
            <w:r w:rsidRPr="00E21222">
              <w:rPr>
                <w:rFonts w:ascii="Calibri" w:hAnsi="Calibri"/>
                <w:b/>
                <w:sz w:val="19"/>
              </w:rPr>
              <w:t>eform</w:t>
            </w:r>
          </w:p>
        </w:tc>
        <w:tc>
          <w:tcPr>
            <w:tcW w:w="3222" w:type="dxa"/>
          </w:tcPr>
          <w:p w14:paraId="4A0EC422" w14:textId="77777777" w:rsidR="008E1CAE" w:rsidRDefault="008E1CAE" w:rsidP="008E1CAE">
            <w:pPr>
              <w:rPr>
                <w:rFonts w:ascii="Calibri" w:hAnsi="Calibri"/>
                <w:sz w:val="19"/>
              </w:rPr>
            </w:pPr>
            <w:r>
              <w:rPr>
                <w:rFonts w:ascii="Calibri" w:hAnsi="Calibri"/>
                <w:sz w:val="19"/>
              </w:rPr>
              <w:t>F</w:t>
            </w:r>
            <w:r w:rsidRPr="00E21222">
              <w:rPr>
                <w:rFonts w:ascii="Calibri" w:hAnsi="Calibri"/>
                <w:sz w:val="19"/>
              </w:rPr>
              <w:t>ollowing Governor Dayton's State of the State Address, leadership from the two largest state employee unions</w:t>
            </w:r>
            <w:r>
              <w:rPr>
                <w:rFonts w:ascii="Calibri" w:hAnsi="Calibri"/>
                <w:sz w:val="19"/>
              </w:rPr>
              <w:t xml:space="preserve"> (MAPE President Jim Monroe and AFSCME Council 5 Executive Director Eliot </w:t>
            </w:r>
            <w:proofErr w:type="spellStart"/>
            <w:r>
              <w:rPr>
                <w:rFonts w:ascii="Calibri" w:hAnsi="Calibri"/>
                <w:sz w:val="19"/>
              </w:rPr>
              <w:t>Seide</w:t>
            </w:r>
            <w:proofErr w:type="spellEnd"/>
            <w:r>
              <w:rPr>
                <w:rFonts w:ascii="Calibri" w:hAnsi="Calibri"/>
                <w:sz w:val="19"/>
              </w:rPr>
              <w:t>)</w:t>
            </w:r>
            <w:r w:rsidRPr="00E21222">
              <w:rPr>
                <w:rFonts w:ascii="Calibri" w:hAnsi="Calibri"/>
                <w:sz w:val="19"/>
              </w:rPr>
              <w:t xml:space="preserve"> praise his call for improving government services.</w:t>
            </w:r>
          </w:p>
        </w:tc>
        <w:tc>
          <w:tcPr>
            <w:tcW w:w="2011" w:type="dxa"/>
          </w:tcPr>
          <w:p w14:paraId="33871D5A" w14:textId="77777777" w:rsidR="008E1CAE" w:rsidRDefault="008E1CAE" w:rsidP="008E1CAE">
            <w:pPr>
              <w:rPr>
                <w:rFonts w:ascii="Calibri" w:hAnsi="Calibri"/>
                <w:sz w:val="19"/>
              </w:rPr>
            </w:pPr>
            <w:r>
              <w:rPr>
                <w:rFonts w:ascii="Calibri" w:hAnsi="Calibri"/>
                <w:sz w:val="19"/>
              </w:rPr>
              <w:t>[</w:t>
            </w:r>
            <w:hyperlink r:id="rId404" w:history="1">
              <w:r w:rsidRPr="00E21222">
                <w:rPr>
                  <w:rStyle w:val="Hyperlink"/>
                  <w:rFonts w:ascii="Calibri" w:hAnsi="Calibri"/>
                  <w:sz w:val="19"/>
                </w:rPr>
                <w:t>News Release</w:t>
              </w:r>
            </w:hyperlink>
            <w:r>
              <w:rPr>
                <w:rFonts w:ascii="Calibri" w:hAnsi="Calibri"/>
                <w:sz w:val="19"/>
              </w:rPr>
              <w:t>]</w:t>
            </w:r>
          </w:p>
        </w:tc>
      </w:tr>
      <w:tr w:rsidR="008E1CAE" w14:paraId="2AF200CE" w14:textId="77777777" w:rsidTr="002127CD">
        <w:tblPrEx>
          <w:jc w:val="left"/>
          <w:tblLook w:val="04A0" w:firstRow="1" w:lastRow="0" w:firstColumn="1" w:lastColumn="0" w:noHBand="0" w:noVBand="1"/>
        </w:tblPrEx>
        <w:tc>
          <w:tcPr>
            <w:tcW w:w="1280" w:type="dxa"/>
          </w:tcPr>
          <w:p w14:paraId="313DE740" w14:textId="77777777" w:rsidR="008E1CAE" w:rsidRDefault="008E1CAE" w:rsidP="008E1CAE">
            <w:pPr>
              <w:tabs>
                <w:tab w:val="left" w:pos="653"/>
              </w:tabs>
              <w:jc w:val="both"/>
              <w:rPr>
                <w:rFonts w:ascii="Calibri" w:hAnsi="Calibri"/>
                <w:sz w:val="19"/>
              </w:rPr>
            </w:pPr>
            <w:r>
              <w:rPr>
                <w:rFonts w:ascii="Calibri" w:hAnsi="Calibri"/>
                <w:sz w:val="19"/>
              </w:rPr>
              <w:t>2/16/12</w:t>
            </w:r>
          </w:p>
        </w:tc>
        <w:tc>
          <w:tcPr>
            <w:tcW w:w="2218" w:type="dxa"/>
            <w:shd w:val="clear" w:color="auto" w:fill="DBE5F1" w:themeFill="accent1" w:themeFillTint="33"/>
          </w:tcPr>
          <w:p w14:paraId="2EDD4AA2" w14:textId="77777777" w:rsidR="008E1CAE" w:rsidRPr="00E21222" w:rsidRDefault="008E1CAE" w:rsidP="008E1CAE">
            <w:pPr>
              <w:rPr>
                <w:rFonts w:ascii="Calibri" w:hAnsi="Calibri"/>
                <w:b/>
                <w:sz w:val="19"/>
              </w:rPr>
            </w:pPr>
            <w:r w:rsidRPr="003B56D5">
              <w:rPr>
                <w:rFonts w:ascii="Calibri" w:hAnsi="Calibri"/>
                <w:b/>
                <w:sz w:val="19"/>
              </w:rPr>
              <w:t xml:space="preserve">Minnesota </w:t>
            </w:r>
            <w:r>
              <w:rPr>
                <w:rFonts w:ascii="Calibri" w:hAnsi="Calibri"/>
                <w:b/>
                <w:sz w:val="19"/>
              </w:rPr>
              <w:t>W</w:t>
            </w:r>
            <w:r w:rsidRPr="003B56D5">
              <w:rPr>
                <w:rFonts w:ascii="Calibri" w:hAnsi="Calibri"/>
                <w:b/>
                <w:sz w:val="19"/>
              </w:rPr>
              <w:t xml:space="preserve">orkers </w:t>
            </w:r>
            <w:r>
              <w:rPr>
                <w:rFonts w:ascii="Calibri" w:hAnsi="Calibri"/>
                <w:b/>
                <w:sz w:val="19"/>
              </w:rPr>
              <w:t>A</w:t>
            </w:r>
            <w:r w:rsidRPr="003B56D5">
              <w:rPr>
                <w:rFonts w:ascii="Calibri" w:hAnsi="Calibri"/>
                <w:b/>
                <w:sz w:val="19"/>
              </w:rPr>
              <w:t xml:space="preserve">pplaud Governor Dayton’s </w:t>
            </w:r>
            <w:r>
              <w:rPr>
                <w:rFonts w:ascii="Calibri" w:hAnsi="Calibri"/>
                <w:b/>
                <w:sz w:val="19"/>
              </w:rPr>
              <w:t>L</w:t>
            </w:r>
            <w:r w:rsidRPr="003B56D5">
              <w:rPr>
                <w:rFonts w:ascii="Calibri" w:hAnsi="Calibri"/>
                <w:b/>
                <w:sz w:val="19"/>
              </w:rPr>
              <w:t>eadership</w:t>
            </w:r>
          </w:p>
        </w:tc>
        <w:tc>
          <w:tcPr>
            <w:tcW w:w="3222" w:type="dxa"/>
          </w:tcPr>
          <w:p w14:paraId="7A84EE28" w14:textId="77777777" w:rsidR="008E1CAE" w:rsidRDefault="008E1CAE" w:rsidP="008E1CAE">
            <w:pPr>
              <w:rPr>
                <w:rFonts w:ascii="Calibri" w:hAnsi="Calibri"/>
                <w:sz w:val="19"/>
              </w:rPr>
            </w:pPr>
            <w:r>
              <w:rPr>
                <w:rFonts w:ascii="Calibri" w:hAnsi="Calibri"/>
                <w:sz w:val="19"/>
              </w:rPr>
              <w:t>F</w:t>
            </w:r>
            <w:r w:rsidRPr="003B56D5">
              <w:rPr>
                <w:rFonts w:ascii="Calibri" w:hAnsi="Calibri"/>
                <w:sz w:val="19"/>
              </w:rPr>
              <w:t>ollowing Governor Dayton's State of the State Address, organizations representing working Minnesotans across the state applaud the Governor's leadership on jobs.</w:t>
            </w:r>
            <w:r>
              <w:rPr>
                <w:rFonts w:ascii="Calibri" w:hAnsi="Calibri"/>
                <w:sz w:val="19"/>
              </w:rPr>
              <w:t xml:space="preserve"> Statements of support are issued by </w:t>
            </w:r>
            <w:r w:rsidRPr="003B56D5">
              <w:rPr>
                <w:rFonts w:ascii="Calibri" w:hAnsi="Calibri"/>
                <w:sz w:val="19"/>
              </w:rPr>
              <w:t>SEIU Health Care President Julie Schnell</w:t>
            </w:r>
            <w:r>
              <w:rPr>
                <w:rFonts w:ascii="Calibri" w:hAnsi="Calibri"/>
                <w:sz w:val="19"/>
              </w:rPr>
              <w:t xml:space="preserve">, </w:t>
            </w:r>
            <w:r w:rsidRPr="003B56D5">
              <w:rPr>
                <w:rFonts w:ascii="Calibri" w:hAnsi="Calibri"/>
                <w:sz w:val="19"/>
              </w:rPr>
              <w:t>John Raines, the Executive Secretary-Treasurer for the North Central States Regional Council of Carpenters</w:t>
            </w:r>
            <w:r>
              <w:rPr>
                <w:rFonts w:ascii="Calibri" w:hAnsi="Calibri"/>
                <w:sz w:val="19"/>
              </w:rPr>
              <w:t xml:space="preserve">, </w:t>
            </w:r>
            <w:r w:rsidRPr="003B56D5">
              <w:rPr>
                <w:rFonts w:ascii="Calibri" w:hAnsi="Calibri"/>
                <w:sz w:val="19"/>
              </w:rPr>
              <w:t>Minnesota Nurses Association President Linda Hamilton</w:t>
            </w:r>
            <w:r>
              <w:rPr>
                <w:rFonts w:ascii="Calibri" w:hAnsi="Calibri"/>
                <w:sz w:val="19"/>
              </w:rPr>
              <w:t xml:space="preserve">, and </w:t>
            </w:r>
            <w:r w:rsidRPr="003B56D5">
              <w:rPr>
                <w:rFonts w:ascii="Calibri" w:hAnsi="Calibri"/>
                <w:sz w:val="19"/>
              </w:rPr>
              <w:t xml:space="preserve">Minnesota AFL-CIO President </w:t>
            </w:r>
            <w:proofErr w:type="spellStart"/>
            <w:r w:rsidRPr="003B56D5">
              <w:rPr>
                <w:rFonts w:ascii="Calibri" w:hAnsi="Calibri"/>
                <w:sz w:val="19"/>
              </w:rPr>
              <w:t>Shar</w:t>
            </w:r>
            <w:proofErr w:type="spellEnd"/>
            <w:r w:rsidRPr="003B56D5">
              <w:rPr>
                <w:rFonts w:ascii="Calibri" w:hAnsi="Calibri"/>
                <w:sz w:val="19"/>
              </w:rPr>
              <w:t xml:space="preserve"> Knutson</w:t>
            </w:r>
            <w:r>
              <w:rPr>
                <w:rFonts w:ascii="Calibri" w:hAnsi="Calibri"/>
                <w:sz w:val="19"/>
              </w:rPr>
              <w:t>.</w:t>
            </w:r>
          </w:p>
        </w:tc>
        <w:tc>
          <w:tcPr>
            <w:tcW w:w="2011" w:type="dxa"/>
          </w:tcPr>
          <w:p w14:paraId="58B17568" w14:textId="77777777" w:rsidR="008E1CAE" w:rsidRDefault="008E1CAE" w:rsidP="008E1CAE">
            <w:pPr>
              <w:rPr>
                <w:rFonts w:ascii="Calibri" w:hAnsi="Calibri"/>
                <w:sz w:val="19"/>
              </w:rPr>
            </w:pPr>
            <w:r>
              <w:rPr>
                <w:rFonts w:ascii="Calibri" w:hAnsi="Calibri"/>
                <w:sz w:val="19"/>
              </w:rPr>
              <w:t>[</w:t>
            </w:r>
            <w:hyperlink r:id="rId405" w:history="1">
              <w:r w:rsidRPr="003B56D5">
                <w:rPr>
                  <w:rStyle w:val="Hyperlink"/>
                  <w:rFonts w:ascii="Calibri" w:hAnsi="Calibri"/>
                  <w:sz w:val="19"/>
                </w:rPr>
                <w:t>News Release</w:t>
              </w:r>
            </w:hyperlink>
            <w:r>
              <w:rPr>
                <w:rFonts w:ascii="Calibri" w:hAnsi="Calibri"/>
                <w:sz w:val="19"/>
              </w:rPr>
              <w:t>]</w:t>
            </w:r>
          </w:p>
        </w:tc>
      </w:tr>
      <w:tr w:rsidR="008E1CAE" w14:paraId="4D66EFFF" w14:textId="77777777" w:rsidTr="002127CD">
        <w:tblPrEx>
          <w:jc w:val="left"/>
          <w:tblLook w:val="04A0" w:firstRow="1" w:lastRow="0" w:firstColumn="1" w:lastColumn="0" w:noHBand="0" w:noVBand="1"/>
        </w:tblPrEx>
        <w:tc>
          <w:tcPr>
            <w:tcW w:w="1280" w:type="dxa"/>
          </w:tcPr>
          <w:p w14:paraId="2115B980" w14:textId="77777777" w:rsidR="008E1CAE" w:rsidRDefault="008E1CAE" w:rsidP="008E1CAE">
            <w:pPr>
              <w:tabs>
                <w:tab w:val="left" w:pos="653"/>
              </w:tabs>
              <w:jc w:val="both"/>
              <w:rPr>
                <w:rFonts w:ascii="Calibri" w:hAnsi="Calibri"/>
                <w:sz w:val="19"/>
              </w:rPr>
            </w:pPr>
            <w:r>
              <w:rPr>
                <w:rFonts w:ascii="Calibri" w:hAnsi="Calibri"/>
                <w:sz w:val="19"/>
              </w:rPr>
              <w:t>2/22/12</w:t>
            </w:r>
          </w:p>
        </w:tc>
        <w:tc>
          <w:tcPr>
            <w:tcW w:w="2218" w:type="dxa"/>
            <w:shd w:val="clear" w:color="auto" w:fill="DBE5F1" w:themeFill="accent1" w:themeFillTint="33"/>
          </w:tcPr>
          <w:p w14:paraId="597A3518" w14:textId="77777777" w:rsidR="008E1CAE" w:rsidRPr="003B56D5" w:rsidRDefault="008E1CAE" w:rsidP="008E1CAE">
            <w:pPr>
              <w:rPr>
                <w:rFonts w:ascii="Calibri" w:hAnsi="Calibri"/>
                <w:b/>
                <w:sz w:val="19"/>
              </w:rPr>
            </w:pPr>
            <w:r w:rsidRPr="003B56D5">
              <w:rPr>
                <w:rFonts w:ascii="Calibri" w:hAnsi="Calibri"/>
                <w:b/>
                <w:sz w:val="19"/>
              </w:rPr>
              <w:t>Governor Dayton Signs Bill Requiring Teachers To Pass Basic Skills Exam</w:t>
            </w:r>
          </w:p>
        </w:tc>
        <w:tc>
          <w:tcPr>
            <w:tcW w:w="3222" w:type="dxa"/>
          </w:tcPr>
          <w:p w14:paraId="4053D281" w14:textId="77777777" w:rsidR="008E1CAE" w:rsidRDefault="008E1CAE" w:rsidP="008E1CAE">
            <w:pPr>
              <w:rPr>
                <w:rFonts w:ascii="Calibri" w:hAnsi="Calibri"/>
                <w:sz w:val="19"/>
              </w:rPr>
            </w:pPr>
            <w:r>
              <w:rPr>
                <w:rFonts w:ascii="Calibri" w:hAnsi="Calibri"/>
                <w:sz w:val="19"/>
              </w:rPr>
              <w:t>Requires</w:t>
            </w:r>
            <w:r w:rsidRPr="003B56D5">
              <w:rPr>
                <w:rFonts w:ascii="Calibri" w:hAnsi="Calibri"/>
                <w:sz w:val="19"/>
              </w:rPr>
              <w:t xml:space="preserve"> teacher candidates to pass a basic skills exam in order to receive a Minnesota teaching license. Current law requires Minnesota colleges and universities that offer a teacher preparation program to provide remedial assistance and academic support to teacher candidates that do not pass the basic skills exam</w:t>
            </w:r>
            <w:r>
              <w:rPr>
                <w:rFonts w:ascii="Calibri" w:hAnsi="Calibri"/>
                <w:sz w:val="19"/>
              </w:rPr>
              <w:t>.</w:t>
            </w:r>
          </w:p>
        </w:tc>
        <w:tc>
          <w:tcPr>
            <w:tcW w:w="2011" w:type="dxa"/>
          </w:tcPr>
          <w:p w14:paraId="6ABF7135" w14:textId="77777777" w:rsidR="008E1CAE" w:rsidRDefault="008E1CAE" w:rsidP="008E1CAE">
            <w:pPr>
              <w:rPr>
                <w:rFonts w:ascii="Calibri" w:hAnsi="Calibri"/>
                <w:sz w:val="19"/>
              </w:rPr>
            </w:pPr>
            <w:r>
              <w:rPr>
                <w:rFonts w:ascii="Calibri" w:hAnsi="Calibri"/>
                <w:sz w:val="19"/>
              </w:rPr>
              <w:t>[</w:t>
            </w:r>
            <w:hyperlink r:id="rId406" w:history="1">
              <w:r w:rsidRPr="003B56D5">
                <w:rPr>
                  <w:rStyle w:val="Hyperlink"/>
                  <w:rFonts w:ascii="Calibri" w:hAnsi="Calibri"/>
                  <w:sz w:val="19"/>
                </w:rPr>
                <w:t>News Release</w:t>
              </w:r>
            </w:hyperlink>
            <w:r>
              <w:rPr>
                <w:rFonts w:ascii="Calibri" w:hAnsi="Calibri"/>
                <w:sz w:val="19"/>
              </w:rPr>
              <w:t>]</w:t>
            </w:r>
          </w:p>
        </w:tc>
      </w:tr>
      <w:tr w:rsidR="008E1CAE" w14:paraId="3DBA3E87" w14:textId="77777777" w:rsidTr="002127CD">
        <w:tblPrEx>
          <w:jc w:val="left"/>
          <w:tblLook w:val="04A0" w:firstRow="1" w:lastRow="0" w:firstColumn="1" w:lastColumn="0" w:noHBand="0" w:noVBand="1"/>
        </w:tblPrEx>
        <w:tc>
          <w:tcPr>
            <w:tcW w:w="1280" w:type="dxa"/>
          </w:tcPr>
          <w:p w14:paraId="0111D924" w14:textId="77777777" w:rsidR="008E1CAE" w:rsidRDefault="008E1CAE" w:rsidP="008E1CAE">
            <w:pPr>
              <w:tabs>
                <w:tab w:val="left" w:pos="653"/>
              </w:tabs>
              <w:jc w:val="both"/>
              <w:rPr>
                <w:rFonts w:ascii="Calibri" w:hAnsi="Calibri"/>
                <w:sz w:val="19"/>
              </w:rPr>
            </w:pPr>
            <w:r>
              <w:rPr>
                <w:rFonts w:ascii="Calibri" w:hAnsi="Calibri"/>
                <w:sz w:val="19"/>
              </w:rPr>
              <w:t>2/23/12</w:t>
            </w:r>
          </w:p>
        </w:tc>
        <w:tc>
          <w:tcPr>
            <w:tcW w:w="2218" w:type="dxa"/>
            <w:shd w:val="clear" w:color="auto" w:fill="DBE5F1" w:themeFill="accent1" w:themeFillTint="33"/>
          </w:tcPr>
          <w:p w14:paraId="24C3E2D7" w14:textId="77777777" w:rsidR="008E1CAE" w:rsidRPr="003B56D5" w:rsidRDefault="008E1CAE" w:rsidP="008E1CAE">
            <w:pPr>
              <w:rPr>
                <w:rFonts w:ascii="Calibri" w:hAnsi="Calibri"/>
                <w:b/>
                <w:sz w:val="19"/>
              </w:rPr>
            </w:pPr>
            <w:r>
              <w:rPr>
                <w:rFonts w:ascii="Calibri" w:hAnsi="Calibri"/>
                <w:b/>
                <w:sz w:val="19"/>
              </w:rPr>
              <w:t xml:space="preserve">Governor Dayton Issues Statement On Republican Legislators’ Proposal To Tie A “People’s Stadium” To </w:t>
            </w:r>
            <w:r>
              <w:rPr>
                <w:rFonts w:ascii="Calibri" w:hAnsi="Calibri"/>
                <w:b/>
                <w:sz w:val="19"/>
              </w:rPr>
              <w:lastRenderedPageBreak/>
              <w:t>Eliminating Business Property Taxes</w:t>
            </w:r>
          </w:p>
        </w:tc>
        <w:tc>
          <w:tcPr>
            <w:tcW w:w="3222" w:type="dxa"/>
          </w:tcPr>
          <w:p w14:paraId="09E224C2" w14:textId="77777777" w:rsidR="008E1CAE" w:rsidRPr="003B56D5" w:rsidRDefault="008E1CAE" w:rsidP="008E1CAE">
            <w:pPr>
              <w:rPr>
                <w:rFonts w:ascii="Calibri" w:hAnsi="Calibri"/>
                <w:sz w:val="19"/>
              </w:rPr>
            </w:pPr>
            <w:r>
              <w:rPr>
                <w:rFonts w:ascii="Calibri" w:hAnsi="Calibri"/>
                <w:sz w:val="19"/>
              </w:rPr>
              <w:lastRenderedPageBreak/>
              <w:t xml:space="preserve">Governor Dayton issues a statement on Republican legislators’ attempt to tie a “People’s Stadium” to a proposal eliminating all property taxes on businesses. The Governor says he will </w:t>
            </w:r>
            <w:r>
              <w:rPr>
                <w:rFonts w:ascii="Calibri" w:hAnsi="Calibri"/>
                <w:sz w:val="19"/>
              </w:rPr>
              <w:lastRenderedPageBreak/>
              <w:t>not raise taxes on the people of Minnesota to build a new stadium.</w:t>
            </w:r>
          </w:p>
        </w:tc>
        <w:tc>
          <w:tcPr>
            <w:tcW w:w="2011" w:type="dxa"/>
          </w:tcPr>
          <w:p w14:paraId="43A8CC81" w14:textId="77777777" w:rsidR="008E1CAE" w:rsidRDefault="008E1CAE" w:rsidP="008E1CAE">
            <w:pPr>
              <w:rPr>
                <w:rFonts w:ascii="Calibri" w:hAnsi="Calibri"/>
                <w:sz w:val="19"/>
              </w:rPr>
            </w:pPr>
            <w:r>
              <w:rPr>
                <w:rFonts w:ascii="Calibri" w:hAnsi="Calibri"/>
                <w:sz w:val="19"/>
              </w:rPr>
              <w:lastRenderedPageBreak/>
              <w:t>[</w:t>
            </w:r>
            <w:hyperlink r:id="rId407" w:history="1">
              <w:r w:rsidRPr="00BA6AED">
                <w:rPr>
                  <w:rStyle w:val="Hyperlink"/>
                  <w:rFonts w:ascii="Calibri" w:hAnsi="Calibri"/>
                  <w:sz w:val="19"/>
                </w:rPr>
                <w:t>News Release</w:t>
              </w:r>
            </w:hyperlink>
            <w:r>
              <w:rPr>
                <w:rFonts w:ascii="Calibri" w:hAnsi="Calibri"/>
                <w:sz w:val="19"/>
              </w:rPr>
              <w:t>]</w:t>
            </w:r>
          </w:p>
        </w:tc>
      </w:tr>
      <w:tr w:rsidR="008E1CAE" w14:paraId="5A6E411B" w14:textId="77777777" w:rsidTr="002127CD">
        <w:tblPrEx>
          <w:jc w:val="left"/>
          <w:tblLook w:val="04A0" w:firstRow="1" w:lastRow="0" w:firstColumn="1" w:lastColumn="0" w:noHBand="0" w:noVBand="1"/>
        </w:tblPrEx>
        <w:tc>
          <w:tcPr>
            <w:tcW w:w="1280" w:type="dxa"/>
          </w:tcPr>
          <w:p w14:paraId="2CFD921E" w14:textId="77777777" w:rsidR="008E1CAE" w:rsidRDefault="008E1CAE" w:rsidP="008E1CAE">
            <w:pPr>
              <w:tabs>
                <w:tab w:val="left" w:pos="653"/>
              </w:tabs>
              <w:jc w:val="both"/>
              <w:rPr>
                <w:rFonts w:ascii="Calibri" w:hAnsi="Calibri"/>
                <w:sz w:val="19"/>
              </w:rPr>
            </w:pPr>
            <w:r>
              <w:rPr>
                <w:rFonts w:ascii="Calibri" w:hAnsi="Calibri"/>
                <w:sz w:val="19"/>
              </w:rPr>
              <w:t>2/24/12</w:t>
            </w:r>
          </w:p>
        </w:tc>
        <w:tc>
          <w:tcPr>
            <w:tcW w:w="2218" w:type="dxa"/>
            <w:shd w:val="clear" w:color="auto" w:fill="DBE5F1" w:themeFill="accent1" w:themeFillTint="33"/>
          </w:tcPr>
          <w:p w14:paraId="16DB50E8" w14:textId="77777777" w:rsidR="008E1CAE" w:rsidRDefault="008E1CAE" w:rsidP="008E1CAE">
            <w:pPr>
              <w:rPr>
                <w:rFonts w:ascii="Calibri" w:hAnsi="Calibri"/>
                <w:b/>
                <w:sz w:val="19"/>
              </w:rPr>
            </w:pPr>
            <w:r w:rsidRPr="00BA6AED">
              <w:rPr>
                <w:rFonts w:ascii="Calibri" w:hAnsi="Calibri"/>
                <w:b/>
                <w:sz w:val="19"/>
              </w:rPr>
              <w:t xml:space="preserve">Governor Dayton </w:t>
            </w:r>
            <w:r>
              <w:rPr>
                <w:rFonts w:ascii="Calibri" w:hAnsi="Calibri"/>
                <w:b/>
                <w:sz w:val="19"/>
              </w:rPr>
              <w:t>A</w:t>
            </w:r>
            <w:r w:rsidRPr="00BA6AED">
              <w:rPr>
                <w:rFonts w:ascii="Calibri" w:hAnsi="Calibri"/>
                <w:b/>
                <w:sz w:val="19"/>
              </w:rPr>
              <w:t xml:space="preserve">nnounces </w:t>
            </w:r>
            <w:r>
              <w:rPr>
                <w:rFonts w:ascii="Calibri" w:hAnsi="Calibri"/>
                <w:b/>
                <w:sz w:val="19"/>
              </w:rPr>
              <w:t>M</w:t>
            </w:r>
            <w:r w:rsidRPr="00BA6AED">
              <w:rPr>
                <w:rFonts w:ascii="Calibri" w:hAnsi="Calibri"/>
                <w:b/>
                <w:sz w:val="19"/>
              </w:rPr>
              <w:t>embership Of Task Force On The Prevention Of School Bullying</w:t>
            </w:r>
          </w:p>
        </w:tc>
        <w:tc>
          <w:tcPr>
            <w:tcW w:w="3222" w:type="dxa"/>
          </w:tcPr>
          <w:p w14:paraId="76BB9D1C" w14:textId="77777777" w:rsidR="008E1CAE" w:rsidRDefault="008E1CAE" w:rsidP="008E1CAE">
            <w:pPr>
              <w:rPr>
                <w:rFonts w:ascii="Calibri" w:hAnsi="Calibri"/>
                <w:sz w:val="19"/>
              </w:rPr>
            </w:pPr>
            <w:r w:rsidRPr="00BA6AED">
              <w:rPr>
                <w:rFonts w:ascii="Calibri" w:hAnsi="Calibri"/>
                <w:sz w:val="19"/>
              </w:rPr>
              <w:t>Governor Dayton announce</w:t>
            </w:r>
            <w:r>
              <w:rPr>
                <w:rFonts w:ascii="Calibri" w:hAnsi="Calibri"/>
                <w:sz w:val="19"/>
              </w:rPr>
              <w:t>s</w:t>
            </w:r>
            <w:r w:rsidRPr="00BA6AED">
              <w:rPr>
                <w:rFonts w:ascii="Calibri" w:hAnsi="Calibri"/>
                <w:sz w:val="19"/>
              </w:rPr>
              <w:t xml:space="preserve"> the members of the Governor's Task Force on the Prevention of School Bullying. Governor Dayton announced the establishment of this task force on November 29, 2011.</w:t>
            </w:r>
          </w:p>
        </w:tc>
        <w:tc>
          <w:tcPr>
            <w:tcW w:w="2011" w:type="dxa"/>
          </w:tcPr>
          <w:p w14:paraId="16872A4B" w14:textId="77777777" w:rsidR="008E1CAE" w:rsidRDefault="008E1CAE" w:rsidP="008E1CAE">
            <w:pPr>
              <w:rPr>
                <w:rFonts w:ascii="Calibri" w:hAnsi="Calibri"/>
                <w:sz w:val="19"/>
              </w:rPr>
            </w:pPr>
            <w:r>
              <w:rPr>
                <w:rFonts w:ascii="Calibri" w:hAnsi="Calibri"/>
                <w:sz w:val="19"/>
              </w:rPr>
              <w:t>[</w:t>
            </w:r>
            <w:hyperlink r:id="rId408" w:history="1">
              <w:r w:rsidRPr="00BA6AED">
                <w:rPr>
                  <w:rStyle w:val="Hyperlink"/>
                  <w:rFonts w:ascii="Calibri" w:hAnsi="Calibri"/>
                  <w:sz w:val="19"/>
                </w:rPr>
                <w:t>News Release</w:t>
              </w:r>
            </w:hyperlink>
            <w:r>
              <w:rPr>
                <w:rFonts w:ascii="Calibri" w:hAnsi="Calibri"/>
                <w:sz w:val="19"/>
              </w:rPr>
              <w:t>]</w:t>
            </w:r>
          </w:p>
        </w:tc>
      </w:tr>
      <w:tr w:rsidR="008E1CAE" w14:paraId="4210F450" w14:textId="77777777" w:rsidTr="002127CD">
        <w:tblPrEx>
          <w:jc w:val="left"/>
          <w:tblLook w:val="04A0" w:firstRow="1" w:lastRow="0" w:firstColumn="1" w:lastColumn="0" w:noHBand="0" w:noVBand="1"/>
        </w:tblPrEx>
        <w:tc>
          <w:tcPr>
            <w:tcW w:w="1280" w:type="dxa"/>
          </w:tcPr>
          <w:p w14:paraId="52C49C0C" w14:textId="77777777" w:rsidR="008E1CAE" w:rsidRDefault="008E1CAE" w:rsidP="008E1CAE">
            <w:pPr>
              <w:tabs>
                <w:tab w:val="left" w:pos="653"/>
              </w:tabs>
              <w:jc w:val="both"/>
              <w:rPr>
                <w:rFonts w:ascii="Calibri" w:hAnsi="Calibri"/>
                <w:sz w:val="19"/>
              </w:rPr>
            </w:pPr>
            <w:r>
              <w:rPr>
                <w:rFonts w:ascii="Calibri" w:hAnsi="Calibri"/>
                <w:sz w:val="19"/>
              </w:rPr>
              <w:t>2/26/12</w:t>
            </w:r>
          </w:p>
        </w:tc>
        <w:tc>
          <w:tcPr>
            <w:tcW w:w="2218" w:type="dxa"/>
            <w:shd w:val="clear" w:color="auto" w:fill="DBE5F1" w:themeFill="accent1" w:themeFillTint="33"/>
          </w:tcPr>
          <w:p w14:paraId="5BA36022" w14:textId="77777777" w:rsidR="008E1CAE" w:rsidRPr="00BA6AED" w:rsidRDefault="008E1CAE" w:rsidP="008E1CAE">
            <w:pPr>
              <w:rPr>
                <w:rFonts w:ascii="Calibri" w:hAnsi="Calibri"/>
                <w:b/>
                <w:sz w:val="19"/>
              </w:rPr>
            </w:pPr>
            <w:r w:rsidRPr="00BA6AED">
              <w:rPr>
                <w:rFonts w:ascii="Calibri" w:hAnsi="Calibri"/>
                <w:b/>
                <w:sz w:val="19"/>
              </w:rPr>
              <w:t xml:space="preserve">Governor Dayton </w:t>
            </w:r>
            <w:r>
              <w:rPr>
                <w:rFonts w:ascii="Calibri" w:hAnsi="Calibri"/>
                <w:b/>
                <w:sz w:val="19"/>
              </w:rPr>
              <w:t>E</w:t>
            </w:r>
            <w:r w:rsidRPr="00BA6AED">
              <w:rPr>
                <w:rFonts w:ascii="Calibri" w:hAnsi="Calibri"/>
                <w:b/>
                <w:sz w:val="19"/>
              </w:rPr>
              <w:t>lected Vice Chair Of Midwestern Governors Association</w:t>
            </w:r>
          </w:p>
        </w:tc>
        <w:tc>
          <w:tcPr>
            <w:tcW w:w="3222" w:type="dxa"/>
          </w:tcPr>
          <w:p w14:paraId="25ABE826" w14:textId="77777777" w:rsidR="008E1CAE" w:rsidRPr="00BA6AED" w:rsidRDefault="008E1CAE" w:rsidP="008E1CAE">
            <w:pPr>
              <w:rPr>
                <w:rFonts w:ascii="Calibri" w:hAnsi="Calibri"/>
                <w:sz w:val="19"/>
              </w:rPr>
            </w:pPr>
            <w:r w:rsidRPr="00BA6AED">
              <w:rPr>
                <w:rFonts w:ascii="Calibri" w:hAnsi="Calibri"/>
                <w:sz w:val="19"/>
              </w:rPr>
              <w:t xml:space="preserve">Iowa Governor Terry </w:t>
            </w:r>
            <w:proofErr w:type="spellStart"/>
            <w:r w:rsidRPr="00BA6AED">
              <w:rPr>
                <w:rFonts w:ascii="Calibri" w:hAnsi="Calibri"/>
                <w:sz w:val="19"/>
              </w:rPr>
              <w:t>Branstad</w:t>
            </w:r>
            <w:proofErr w:type="spellEnd"/>
            <w:r w:rsidRPr="00BA6AED">
              <w:rPr>
                <w:rFonts w:ascii="Calibri" w:hAnsi="Calibri"/>
                <w:sz w:val="19"/>
              </w:rPr>
              <w:t xml:space="preserve"> </w:t>
            </w:r>
            <w:r>
              <w:rPr>
                <w:rFonts w:ascii="Calibri" w:hAnsi="Calibri"/>
                <w:sz w:val="19"/>
              </w:rPr>
              <w:t>i</w:t>
            </w:r>
            <w:r w:rsidRPr="00BA6AED">
              <w:rPr>
                <w:rFonts w:ascii="Calibri" w:hAnsi="Calibri"/>
                <w:sz w:val="19"/>
              </w:rPr>
              <w:t xml:space="preserve">s elected Chair of the Midwestern Governors Association (MGA) during its annual meeting in Washington, D.C. Minnesota </w:t>
            </w:r>
            <w:r>
              <w:rPr>
                <w:rFonts w:ascii="Calibri" w:hAnsi="Calibri"/>
                <w:sz w:val="19"/>
              </w:rPr>
              <w:t>Governor Dayton i</w:t>
            </w:r>
            <w:r w:rsidRPr="00BA6AED">
              <w:rPr>
                <w:rFonts w:ascii="Calibri" w:hAnsi="Calibri"/>
                <w:sz w:val="19"/>
              </w:rPr>
              <w:t>s elected to serve as Vice Chair of the of association. This year also marks the 50</w:t>
            </w:r>
            <w:r w:rsidRPr="00BA6AED">
              <w:rPr>
                <w:rFonts w:ascii="Calibri" w:hAnsi="Calibri"/>
                <w:sz w:val="19"/>
                <w:vertAlign w:val="superscript"/>
              </w:rPr>
              <w:t>th</w:t>
            </w:r>
            <w:r>
              <w:rPr>
                <w:rFonts w:ascii="Calibri" w:hAnsi="Calibri"/>
                <w:sz w:val="19"/>
              </w:rPr>
              <w:t xml:space="preserve"> </w:t>
            </w:r>
            <w:r w:rsidRPr="00BA6AED">
              <w:rPr>
                <w:rFonts w:ascii="Calibri" w:hAnsi="Calibri"/>
                <w:sz w:val="19"/>
              </w:rPr>
              <w:t xml:space="preserve">anniversary of the MGA, which </w:t>
            </w:r>
            <w:proofErr w:type="gramStart"/>
            <w:r w:rsidRPr="00BA6AED">
              <w:rPr>
                <w:rFonts w:ascii="Calibri" w:hAnsi="Calibri"/>
                <w:sz w:val="19"/>
              </w:rPr>
              <w:t>was formed</w:t>
            </w:r>
            <w:proofErr w:type="gramEnd"/>
            <w:r w:rsidRPr="00BA6AED">
              <w:rPr>
                <w:rFonts w:ascii="Calibri" w:hAnsi="Calibri"/>
                <w:sz w:val="19"/>
              </w:rPr>
              <w:t xml:space="preserve"> in 1962 to foster regional development and coordinate public policy of significance to the region.</w:t>
            </w:r>
          </w:p>
        </w:tc>
        <w:tc>
          <w:tcPr>
            <w:tcW w:w="2011" w:type="dxa"/>
          </w:tcPr>
          <w:p w14:paraId="4EF5AD94" w14:textId="77777777" w:rsidR="008E1CAE" w:rsidRDefault="008E1CAE" w:rsidP="008E1CAE">
            <w:pPr>
              <w:rPr>
                <w:rFonts w:ascii="Calibri" w:hAnsi="Calibri"/>
                <w:sz w:val="19"/>
              </w:rPr>
            </w:pPr>
            <w:r>
              <w:rPr>
                <w:rFonts w:ascii="Calibri" w:hAnsi="Calibri"/>
                <w:sz w:val="19"/>
              </w:rPr>
              <w:t>[</w:t>
            </w:r>
            <w:hyperlink r:id="rId409" w:history="1">
              <w:r w:rsidRPr="00BA6AED">
                <w:rPr>
                  <w:rStyle w:val="Hyperlink"/>
                  <w:rFonts w:ascii="Calibri" w:hAnsi="Calibri"/>
                  <w:sz w:val="19"/>
                </w:rPr>
                <w:t>News Release</w:t>
              </w:r>
            </w:hyperlink>
            <w:r>
              <w:rPr>
                <w:rFonts w:ascii="Calibri" w:hAnsi="Calibri"/>
                <w:sz w:val="19"/>
              </w:rPr>
              <w:t>]</w:t>
            </w:r>
          </w:p>
        </w:tc>
      </w:tr>
      <w:tr w:rsidR="008E1CAE" w14:paraId="515674E5" w14:textId="77777777" w:rsidTr="002127CD">
        <w:tblPrEx>
          <w:jc w:val="left"/>
          <w:tblLook w:val="04A0" w:firstRow="1" w:lastRow="0" w:firstColumn="1" w:lastColumn="0" w:noHBand="0" w:noVBand="1"/>
        </w:tblPrEx>
        <w:tc>
          <w:tcPr>
            <w:tcW w:w="1280" w:type="dxa"/>
          </w:tcPr>
          <w:p w14:paraId="1F7969F8" w14:textId="77777777" w:rsidR="008E1CAE" w:rsidRDefault="008E1CAE" w:rsidP="008E1CAE">
            <w:pPr>
              <w:tabs>
                <w:tab w:val="left" w:pos="653"/>
              </w:tabs>
              <w:jc w:val="both"/>
              <w:rPr>
                <w:rFonts w:ascii="Calibri" w:hAnsi="Calibri"/>
                <w:sz w:val="19"/>
              </w:rPr>
            </w:pPr>
            <w:r>
              <w:rPr>
                <w:rFonts w:ascii="Calibri" w:hAnsi="Calibri"/>
                <w:sz w:val="19"/>
              </w:rPr>
              <w:t>2/28/12</w:t>
            </w:r>
          </w:p>
        </w:tc>
        <w:tc>
          <w:tcPr>
            <w:tcW w:w="2218" w:type="dxa"/>
            <w:shd w:val="clear" w:color="auto" w:fill="DBE5F1" w:themeFill="accent1" w:themeFillTint="33"/>
          </w:tcPr>
          <w:p w14:paraId="0FE31ED2" w14:textId="77777777" w:rsidR="008E1CAE" w:rsidRPr="00BA6AED" w:rsidRDefault="008E1CAE" w:rsidP="008E1CAE">
            <w:pPr>
              <w:rPr>
                <w:rFonts w:ascii="Calibri" w:hAnsi="Calibri"/>
                <w:b/>
                <w:sz w:val="19"/>
              </w:rPr>
            </w:pPr>
            <w:r w:rsidRPr="00BA6AED">
              <w:rPr>
                <w:rFonts w:ascii="Calibri" w:hAnsi="Calibri"/>
                <w:b/>
                <w:sz w:val="19"/>
              </w:rPr>
              <w:t xml:space="preserve">Governor Dayton </w:t>
            </w:r>
            <w:r>
              <w:rPr>
                <w:rFonts w:ascii="Calibri" w:hAnsi="Calibri"/>
                <w:b/>
                <w:sz w:val="19"/>
              </w:rPr>
              <w:t>N</w:t>
            </w:r>
            <w:r w:rsidRPr="00BA6AED">
              <w:rPr>
                <w:rFonts w:ascii="Calibri" w:hAnsi="Calibri"/>
                <w:b/>
                <w:sz w:val="19"/>
              </w:rPr>
              <w:t xml:space="preserve">ames Edwin Van </w:t>
            </w:r>
            <w:proofErr w:type="spellStart"/>
            <w:r w:rsidRPr="00BA6AED">
              <w:rPr>
                <w:rFonts w:ascii="Calibri" w:hAnsi="Calibri"/>
                <w:b/>
                <w:sz w:val="19"/>
              </w:rPr>
              <w:t>Petten</w:t>
            </w:r>
            <w:proofErr w:type="spellEnd"/>
            <w:r w:rsidRPr="00BA6AED">
              <w:rPr>
                <w:rFonts w:ascii="Calibri" w:hAnsi="Calibri"/>
                <w:b/>
                <w:sz w:val="19"/>
              </w:rPr>
              <w:t xml:space="preserve"> Executive Director Of The Minnesota State Lottery</w:t>
            </w:r>
          </w:p>
        </w:tc>
        <w:tc>
          <w:tcPr>
            <w:tcW w:w="3222" w:type="dxa"/>
          </w:tcPr>
          <w:p w14:paraId="17221BF5" w14:textId="77777777" w:rsidR="008E1CAE" w:rsidRPr="00BA6AED" w:rsidRDefault="008E1CAE" w:rsidP="008E1CAE">
            <w:pPr>
              <w:rPr>
                <w:rFonts w:ascii="Calibri" w:hAnsi="Calibri"/>
                <w:sz w:val="19"/>
              </w:rPr>
            </w:pPr>
            <w:r w:rsidRPr="00BA6AED">
              <w:rPr>
                <w:rFonts w:ascii="Calibri" w:hAnsi="Calibri"/>
                <w:sz w:val="19"/>
              </w:rPr>
              <w:t>Governor Dayton announce</w:t>
            </w:r>
            <w:r>
              <w:rPr>
                <w:rFonts w:ascii="Calibri" w:hAnsi="Calibri"/>
                <w:sz w:val="19"/>
              </w:rPr>
              <w:t>s</w:t>
            </w:r>
            <w:r w:rsidRPr="00BA6AED">
              <w:rPr>
                <w:rFonts w:ascii="Calibri" w:hAnsi="Calibri"/>
                <w:sz w:val="19"/>
              </w:rPr>
              <w:t xml:space="preserve"> the appointment of Edwin Van </w:t>
            </w:r>
            <w:proofErr w:type="spellStart"/>
            <w:r w:rsidRPr="00BA6AED">
              <w:rPr>
                <w:rFonts w:ascii="Calibri" w:hAnsi="Calibri"/>
                <w:sz w:val="19"/>
              </w:rPr>
              <w:t>Petten</w:t>
            </w:r>
            <w:proofErr w:type="spellEnd"/>
            <w:r w:rsidRPr="00BA6AED">
              <w:rPr>
                <w:rFonts w:ascii="Calibri" w:hAnsi="Calibri"/>
                <w:sz w:val="19"/>
              </w:rPr>
              <w:t xml:space="preserve"> as Executive Director of the Minnesota State Lottery. Van </w:t>
            </w:r>
            <w:proofErr w:type="spellStart"/>
            <w:r w:rsidRPr="00BA6AED">
              <w:rPr>
                <w:rFonts w:ascii="Calibri" w:hAnsi="Calibri"/>
                <w:sz w:val="19"/>
              </w:rPr>
              <w:t>Petten</w:t>
            </w:r>
            <w:proofErr w:type="spellEnd"/>
            <w:r w:rsidRPr="00BA6AED">
              <w:rPr>
                <w:rFonts w:ascii="Calibri" w:hAnsi="Calibri"/>
                <w:sz w:val="19"/>
              </w:rPr>
              <w:t xml:space="preserve"> held the position of Executive Director for the Kansas State Lottery for 11 years.</w:t>
            </w:r>
          </w:p>
        </w:tc>
        <w:tc>
          <w:tcPr>
            <w:tcW w:w="2011" w:type="dxa"/>
          </w:tcPr>
          <w:p w14:paraId="12974C4A" w14:textId="77777777" w:rsidR="008E1CAE" w:rsidRDefault="008E1CAE" w:rsidP="008E1CAE">
            <w:pPr>
              <w:rPr>
                <w:rFonts w:ascii="Calibri" w:hAnsi="Calibri"/>
                <w:sz w:val="19"/>
              </w:rPr>
            </w:pPr>
            <w:r>
              <w:rPr>
                <w:rFonts w:ascii="Calibri" w:hAnsi="Calibri"/>
                <w:sz w:val="19"/>
              </w:rPr>
              <w:t>[</w:t>
            </w:r>
            <w:hyperlink r:id="rId410" w:history="1">
              <w:r w:rsidRPr="00BA6AED">
                <w:rPr>
                  <w:rStyle w:val="Hyperlink"/>
                  <w:rFonts w:ascii="Calibri" w:hAnsi="Calibri"/>
                  <w:sz w:val="19"/>
                </w:rPr>
                <w:t>News Release</w:t>
              </w:r>
            </w:hyperlink>
            <w:r>
              <w:rPr>
                <w:rFonts w:ascii="Calibri" w:hAnsi="Calibri"/>
                <w:sz w:val="19"/>
              </w:rPr>
              <w:t>]</w:t>
            </w:r>
          </w:p>
        </w:tc>
      </w:tr>
      <w:tr w:rsidR="008E1CAE" w14:paraId="57D165EA" w14:textId="77777777" w:rsidTr="002127CD">
        <w:tblPrEx>
          <w:jc w:val="left"/>
          <w:tblLook w:val="04A0" w:firstRow="1" w:lastRow="0" w:firstColumn="1" w:lastColumn="0" w:noHBand="0" w:noVBand="1"/>
        </w:tblPrEx>
        <w:tc>
          <w:tcPr>
            <w:tcW w:w="1280" w:type="dxa"/>
          </w:tcPr>
          <w:p w14:paraId="7CCF5000" w14:textId="77777777" w:rsidR="008E1CAE" w:rsidRDefault="008E1CAE" w:rsidP="008E1CAE">
            <w:pPr>
              <w:tabs>
                <w:tab w:val="left" w:pos="653"/>
              </w:tabs>
              <w:jc w:val="both"/>
              <w:rPr>
                <w:rFonts w:ascii="Calibri" w:hAnsi="Calibri"/>
                <w:sz w:val="19"/>
              </w:rPr>
            </w:pPr>
            <w:r>
              <w:rPr>
                <w:rFonts w:ascii="Calibri" w:hAnsi="Calibri"/>
                <w:sz w:val="19"/>
              </w:rPr>
              <w:t>3/1/12</w:t>
            </w:r>
          </w:p>
        </w:tc>
        <w:tc>
          <w:tcPr>
            <w:tcW w:w="2218" w:type="dxa"/>
            <w:shd w:val="clear" w:color="auto" w:fill="DBE5F1" w:themeFill="accent1" w:themeFillTint="33"/>
          </w:tcPr>
          <w:p w14:paraId="383D15E6" w14:textId="77777777" w:rsidR="008E1CAE" w:rsidRPr="00BA6AED" w:rsidRDefault="008E1CAE" w:rsidP="008E1CAE">
            <w:pPr>
              <w:rPr>
                <w:rFonts w:ascii="Calibri" w:hAnsi="Calibri"/>
                <w:b/>
                <w:sz w:val="19"/>
              </w:rPr>
            </w:pPr>
            <w:r>
              <w:rPr>
                <w:rFonts w:ascii="Calibri" w:hAnsi="Calibri"/>
                <w:b/>
                <w:sz w:val="19"/>
              </w:rPr>
              <w:t>Governor Dayton Signs A Bill Establishing A Voluntary Certification Program For Commercial Feed Producers</w:t>
            </w:r>
          </w:p>
        </w:tc>
        <w:tc>
          <w:tcPr>
            <w:tcW w:w="3222" w:type="dxa"/>
          </w:tcPr>
          <w:p w14:paraId="1A7DE2D0" w14:textId="77777777" w:rsidR="008E1CAE" w:rsidRPr="00BA6AED" w:rsidRDefault="008E1CAE" w:rsidP="008E1CAE">
            <w:pPr>
              <w:rPr>
                <w:rFonts w:ascii="Calibri" w:hAnsi="Calibri"/>
                <w:sz w:val="19"/>
              </w:rPr>
            </w:pPr>
            <w:r>
              <w:rPr>
                <w:rFonts w:ascii="Calibri" w:hAnsi="Calibri"/>
                <w:sz w:val="19"/>
              </w:rPr>
              <w:t>Governor Dayton signs into law HF</w:t>
            </w:r>
            <w:r w:rsidRPr="00BA6AED">
              <w:rPr>
                <w:rFonts w:ascii="Calibri" w:hAnsi="Calibri"/>
                <w:sz w:val="19"/>
              </w:rPr>
              <w:t>1926</w:t>
            </w:r>
            <w:r>
              <w:rPr>
                <w:rFonts w:ascii="Calibri" w:hAnsi="Calibri"/>
                <w:sz w:val="19"/>
              </w:rPr>
              <w:t>, which</w:t>
            </w:r>
            <w:r w:rsidRPr="00BA6AED">
              <w:rPr>
                <w:rFonts w:ascii="Calibri" w:hAnsi="Calibri"/>
                <w:sz w:val="19"/>
              </w:rPr>
              <w:t xml:space="preserve"> establishes a voluntary certification program for commercial feed producers.</w:t>
            </w:r>
          </w:p>
        </w:tc>
        <w:tc>
          <w:tcPr>
            <w:tcW w:w="2011" w:type="dxa"/>
          </w:tcPr>
          <w:p w14:paraId="6A72F943" w14:textId="77777777" w:rsidR="008E1CAE" w:rsidRDefault="008E1CAE" w:rsidP="008E1CAE">
            <w:pPr>
              <w:rPr>
                <w:rFonts w:ascii="Calibri" w:hAnsi="Calibri"/>
                <w:sz w:val="19"/>
              </w:rPr>
            </w:pPr>
            <w:r>
              <w:rPr>
                <w:rFonts w:ascii="Calibri" w:hAnsi="Calibri"/>
                <w:sz w:val="19"/>
              </w:rPr>
              <w:t>[</w:t>
            </w:r>
            <w:hyperlink r:id="rId411" w:history="1">
              <w:r w:rsidRPr="00BA6AED">
                <w:rPr>
                  <w:rStyle w:val="Hyperlink"/>
                  <w:rFonts w:ascii="Calibri" w:hAnsi="Calibri"/>
                  <w:sz w:val="19"/>
                </w:rPr>
                <w:t>News Release</w:t>
              </w:r>
            </w:hyperlink>
            <w:r>
              <w:rPr>
                <w:rFonts w:ascii="Calibri" w:hAnsi="Calibri"/>
                <w:sz w:val="19"/>
              </w:rPr>
              <w:t>]</w:t>
            </w:r>
          </w:p>
        </w:tc>
      </w:tr>
      <w:tr w:rsidR="008E1CAE" w14:paraId="46D5D1B0" w14:textId="77777777" w:rsidTr="002127CD">
        <w:tblPrEx>
          <w:jc w:val="left"/>
          <w:tblLook w:val="04A0" w:firstRow="1" w:lastRow="0" w:firstColumn="1" w:lastColumn="0" w:noHBand="0" w:noVBand="1"/>
        </w:tblPrEx>
        <w:tc>
          <w:tcPr>
            <w:tcW w:w="1280" w:type="dxa"/>
          </w:tcPr>
          <w:p w14:paraId="173FB566" w14:textId="77777777" w:rsidR="008E1CAE" w:rsidRDefault="008E1CAE" w:rsidP="008E1CAE">
            <w:pPr>
              <w:tabs>
                <w:tab w:val="left" w:pos="653"/>
              </w:tabs>
              <w:jc w:val="both"/>
              <w:rPr>
                <w:rFonts w:ascii="Calibri" w:hAnsi="Calibri"/>
                <w:sz w:val="19"/>
              </w:rPr>
            </w:pPr>
            <w:r>
              <w:rPr>
                <w:rFonts w:ascii="Calibri" w:hAnsi="Calibri"/>
                <w:sz w:val="19"/>
              </w:rPr>
              <w:t>3/1/12</w:t>
            </w:r>
          </w:p>
        </w:tc>
        <w:tc>
          <w:tcPr>
            <w:tcW w:w="2218" w:type="dxa"/>
            <w:shd w:val="clear" w:color="auto" w:fill="DBE5F1" w:themeFill="accent1" w:themeFillTint="33"/>
          </w:tcPr>
          <w:p w14:paraId="021ED968" w14:textId="77777777" w:rsidR="008E1CAE" w:rsidRPr="00BA6AED" w:rsidRDefault="008E1CAE" w:rsidP="008E1CAE">
            <w:pPr>
              <w:rPr>
                <w:rFonts w:ascii="Calibri" w:hAnsi="Calibri"/>
                <w:b/>
                <w:sz w:val="19"/>
              </w:rPr>
            </w:pPr>
            <w:r>
              <w:rPr>
                <w:rFonts w:ascii="Calibri" w:hAnsi="Calibri"/>
                <w:b/>
                <w:sz w:val="19"/>
              </w:rPr>
              <w:t>Governor Dayton Signs A Bill Regarding Interscholastic Conference Membership For Minnesota Schools</w:t>
            </w:r>
          </w:p>
        </w:tc>
        <w:tc>
          <w:tcPr>
            <w:tcW w:w="3222" w:type="dxa"/>
          </w:tcPr>
          <w:p w14:paraId="74872BF7" w14:textId="77777777" w:rsidR="008E1CAE" w:rsidRPr="00BA6AED" w:rsidRDefault="008E1CAE" w:rsidP="008E1CAE">
            <w:pPr>
              <w:rPr>
                <w:rFonts w:ascii="Calibri" w:hAnsi="Calibri"/>
                <w:sz w:val="19"/>
              </w:rPr>
            </w:pPr>
            <w:r>
              <w:rPr>
                <w:rFonts w:ascii="Calibri" w:hAnsi="Calibri"/>
                <w:sz w:val="19"/>
              </w:rPr>
              <w:t>Relates</w:t>
            </w:r>
            <w:r w:rsidRPr="00BA6AED">
              <w:rPr>
                <w:rFonts w:ascii="Calibri" w:hAnsi="Calibri"/>
                <w:sz w:val="19"/>
              </w:rPr>
              <w:t xml:space="preserve"> to the Minnes</w:t>
            </w:r>
            <w:r>
              <w:rPr>
                <w:rFonts w:ascii="Calibri" w:hAnsi="Calibri"/>
                <w:sz w:val="19"/>
              </w:rPr>
              <w:t xml:space="preserve">ota State High School League. The law </w:t>
            </w:r>
            <w:r w:rsidRPr="00BA6AED">
              <w:rPr>
                <w:rFonts w:ascii="Calibri" w:hAnsi="Calibri"/>
                <w:sz w:val="19"/>
              </w:rPr>
              <w:t xml:space="preserve">reduces the </w:t>
            </w:r>
            <w:proofErr w:type="gramStart"/>
            <w:r w:rsidRPr="00BA6AED">
              <w:rPr>
                <w:rFonts w:ascii="Calibri" w:hAnsi="Calibri"/>
                <w:sz w:val="19"/>
              </w:rPr>
              <w:t>time period</w:t>
            </w:r>
            <w:proofErr w:type="gramEnd"/>
            <w:r w:rsidRPr="00BA6AED">
              <w:rPr>
                <w:rFonts w:ascii="Calibri" w:hAnsi="Calibri"/>
                <w:sz w:val="19"/>
              </w:rPr>
              <w:t xml:space="preserve"> during which a school must make a good faith effort to join an interscholastic conference before asking the Minnesota State High School League to arrange conference membership for the school.</w:t>
            </w:r>
          </w:p>
        </w:tc>
        <w:tc>
          <w:tcPr>
            <w:tcW w:w="2011" w:type="dxa"/>
          </w:tcPr>
          <w:p w14:paraId="00AEA3FD" w14:textId="77777777" w:rsidR="008E1CAE" w:rsidRDefault="008E1CAE" w:rsidP="008E1CAE">
            <w:pPr>
              <w:rPr>
                <w:rFonts w:ascii="Calibri" w:hAnsi="Calibri"/>
                <w:sz w:val="19"/>
              </w:rPr>
            </w:pPr>
            <w:r>
              <w:rPr>
                <w:rFonts w:ascii="Calibri" w:hAnsi="Calibri"/>
                <w:sz w:val="19"/>
              </w:rPr>
              <w:t>[</w:t>
            </w:r>
            <w:hyperlink r:id="rId412" w:history="1">
              <w:r w:rsidRPr="00BA6AED">
                <w:rPr>
                  <w:rStyle w:val="Hyperlink"/>
                  <w:rFonts w:ascii="Calibri" w:hAnsi="Calibri"/>
                  <w:sz w:val="19"/>
                </w:rPr>
                <w:t>News Release</w:t>
              </w:r>
            </w:hyperlink>
            <w:r>
              <w:rPr>
                <w:rFonts w:ascii="Calibri" w:hAnsi="Calibri"/>
                <w:sz w:val="19"/>
              </w:rPr>
              <w:t>]</w:t>
            </w:r>
          </w:p>
        </w:tc>
      </w:tr>
      <w:tr w:rsidR="008E1CAE" w14:paraId="41CECF0D" w14:textId="77777777" w:rsidTr="002127CD">
        <w:tblPrEx>
          <w:jc w:val="left"/>
          <w:tblLook w:val="04A0" w:firstRow="1" w:lastRow="0" w:firstColumn="1" w:lastColumn="0" w:noHBand="0" w:noVBand="1"/>
        </w:tblPrEx>
        <w:tc>
          <w:tcPr>
            <w:tcW w:w="1280" w:type="dxa"/>
          </w:tcPr>
          <w:p w14:paraId="13DA304C" w14:textId="77777777" w:rsidR="008E1CAE" w:rsidRDefault="008E1CAE" w:rsidP="008E1CAE">
            <w:pPr>
              <w:tabs>
                <w:tab w:val="left" w:pos="653"/>
              </w:tabs>
              <w:jc w:val="both"/>
              <w:rPr>
                <w:rFonts w:ascii="Calibri" w:hAnsi="Calibri"/>
                <w:sz w:val="19"/>
              </w:rPr>
            </w:pPr>
            <w:r>
              <w:rPr>
                <w:rFonts w:ascii="Calibri" w:hAnsi="Calibri"/>
                <w:sz w:val="19"/>
              </w:rPr>
              <w:t>3/1/12</w:t>
            </w:r>
          </w:p>
        </w:tc>
        <w:tc>
          <w:tcPr>
            <w:tcW w:w="2218" w:type="dxa"/>
            <w:shd w:val="clear" w:color="auto" w:fill="DBE5F1" w:themeFill="accent1" w:themeFillTint="33"/>
          </w:tcPr>
          <w:p w14:paraId="347B8D01" w14:textId="77777777" w:rsidR="008E1CAE" w:rsidRDefault="008E1CAE" w:rsidP="008E1CAE">
            <w:pPr>
              <w:rPr>
                <w:rFonts w:ascii="Calibri" w:hAnsi="Calibri"/>
                <w:b/>
                <w:sz w:val="19"/>
              </w:rPr>
            </w:pPr>
            <w:r>
              <w:rPr>
                <w:rFonts w:ascii="Calibri" w:hAnsi="Calibri"/>
                <w:b/>
                <w:sz w:val="19"/>
              </w:rPr>
              <w:t>Governor Dayton Issues Statement On The U.S. Congress’ Approval Of The Stillwater Bridge Project</w:t>
            </w:r>
          </w:p>
        </w:tc>
        <w:tc>
          <w:tcPr>
            <w:tcW w:w="3222" w:type="dxa"/>
          </w:tcPr>
          <w:p w14:paraId="02DD3E74" w14:textId="77777777" w:rsidR="008E1CAE" w:rsidRDefault="008E1CAE" w:rsidP="008E1CAE">
            <w:pPr>
              <w:rPr>
                <w:rFonts w:ascii="Calibri" w:hAnsi="Calibri"/>
                <w:sz w:val="19"/>
              </w:rPr>
            </w:pPr>
            <w:r w:rsidRPr="00407483">
              <w:rPr>
                <w:rFonts w:ascii="Calibri" w:hAnsi="Calibri"/>
                <w:sz w:val="19"/>
              </w:rPr>
              <w:t>Governor Dayton release</w:t>
            </w:r>
            <w:r>
              <w:rPr>
                <w:rFonts w:ascii="Calibri" w:hAnsi="Calibri"/>
                <w:sz w:val="19"/>
              </w:rPr>
              <w:t>s</w:t>
            </w:r>
            <w:r w:rsidRPr="00407483">
              <w:rPr>
                <w:rFonts w:ascii="Calibri" w:hAnsi="Calibri"/>
                <w:sz w:val="19"/>
              </w:rPr>
              <w:t xml:space="preserve"> </w:t>
            </w:r>
            <w:r>
              <w:rPr>
                <w:rFonts w:ascii="Calibri" w:hAnsi="Calibri"/>
                <w:sz w:val="19"/>
              </w:rPr>
              <w:t>a</w:t>
            </w:r>
            <w:r w:rsidRPr="00407483">
              <w:rPr>
                <w:rFonts w:ascii="Calibri" w:hAnsi="Calibri"/>
                <w:sz w:val="19"/>
              </w:rPr>
              <w:t xml:space="preserve"> statement on Congress's approval of the Stillwater Bridge project:</w:t>
            </w:r>
            <w:r>
              <w:rPr>
                <w:rFonts w:ascii="Calibri" w:hAnsi="Calibri"/>
                <w:sz w:val="19"/>
              </w:rPr>
              <w:t xml:space="preserve"> </w:t>
            </w:r>
            <w:r w:rsidRPr="00407483">
              <w:rPr>
                <w:rFonts w:ascii="Calibri" w:hAnsi="Calibri"/>
                <w:sz w:val="19"/>
              </w:rPr>
              <w:t>"I am delighted to see this important project move forward; this new bridge is urgently needed. The project will put thousands of people in the construction industry to work.</w:t>
            </w:r>
            <w:r>
              <w:rPr>
                <w:rFonts w:ascii="Calibri" w:hAnsi="Calibri"/>
                <w:sz w:val="19"/>
              </w:rPr>
              <w:t xml:space="preserve"> </w:t>
            </w:r>
            <w:r w:rsidRPr="00407483">
              <w:rPr>
                <w:rFonts w:ascii="Calibri" w:hAnsi="Calibri"/>
                <w:sz w:val="19"/>
              </w:rPr>
              <w:t xml:space="preserve">I am very grateful to the House Leadership for expediting the bill. Thank you to Congresswoman Bachmann, Senator Klobuchar, Governor Walker of Wisconsin Stillwater Mayor </w:t>
            </w:r>
            <w:proofErr w:type="spellStart"/>
            <w:r w:rsidRPr="00407483">
              <w:rPr>
                <w:rFonts w:ascii="Calibri" w:hAnsi="Calibri"/>
                <w:sz w:val="19"/>
              </w:rPr>
              <w:t>Harycki</w:t>
            </w:r>
            <w:proofErr w:type="spellEnd"/>
            <w:r w:rsidRPr="00407483">
              <w:rPr>
                <w:rFonts w:ascii="Calibri" w:hAnsi="Calibri"/>
                <w:sz w:val="19"/>
              </w:rPr>
              <w:t>, and all of our partners on this project."</w:t>
            </w:r>
          </w:p>
        </w:tc>
        <w:tc>
          <w:tcPr>
            <w:tcW w:w="2011" w:type="dxa"/>
          </w:tcPr>
          <w:p w14:paraId="7CB18882" w14:textId="77777777" w:rsidR="008E1CAE" w:rsidRDefault="008E1CAE" w:rsidP="008E1CAE">
            <w:pPr>
              <w:rPr>
                <w:rFonts w:ascii="Calibri" w:hAnsi="Calibri"/>
                <w:sz w:val="19"/>
              </w:rPr>
            </w:pPr>
            <w:r>
              <w:rPr>
                <w:rFonts w:ascii="Calibri" w:hAnsi="Calibri"/>
                <w:sz w:val="19"/>
              </w:rPr>
              <w:t>[</w:t>
            </w:r>
            <w:hyperlink r:id="rId413" w:history="1">
              <w:r w:rsidRPr="00407483">
                <w:rPr>
                  <w:rStyle w:val="Hyperlink"/>
                  <w:rFonts w:ascii="Calibri" w:hAnsi="Calibri"/>
                  <w:sz w:val="19"/>
                </w:rPr>
                <w:t>News Release</w:t>
              </w:r>
            </w:hyperlink>
            <w:r>
              <w:rPr>
                <w:rFonts w:ascii="Calibri" w:hAnsi="Calibri"/>
                <w:sz w:val="19"/>
              </w:rPr>
              <w:t>]</w:t>
            </w:r>
          </w:p>
        </w:tc>
      </w:tr>
      <w:tr w:rsidR="008E1CAE" w14:paraId="48907E4A" w14:textId="77777777" w:rsidTr="002127CD">
        <w:tblPrEx>
          <w:jc w:val="left"/>
          <w:tblLook w:val="04A0" w:firstRow="1" w:lastRow="0" w:firstColumn="1" w:lastColumn="0" w:noHBand="0" w:noVBand="1"/>
        </w:tblPrEx>
        <w:tc>
          <w:tcPr>
            <w:tcW w:w="1280" w:type="dxa"/>
          </w:tcPr>
          <w:p w14:paraId="35E9FED0" w14:textId="77777777" w:rsidR="008E1CAE" w:rsidRDefault="008E1CAE" w:rsidP="008E1CAE">
            <w:pPr>
              <w:tabs>
                <w:tab w:val="left" w:pos="653"/>
              </w:tabs>
              <w:jc w:val="both"/>
              <w:rPr>
                <w:rFonts w:ascii="Calibri" w:hAnsi="Calibri"/>
                <w:sz w:val="19"/>
              </w:rPr>
            </w:pPr>
            <w:r>
              <w:rPr>
                <w:rFonts w:ascii="Calibri" w:hAnsi="Calibri"/>
                <w:sz w:val="19"/>
              </w:rPr>
              <w:t>3/1/12</w:t>
            </w:r>
          </w:p>
        </w:tc>
        <w:tc>
          <w:tcPr>
            <w:tcW w:w="2218" w:type="dxa"/>
            <w:shd w:val="clear" w:color="auto" w:fill="DBE5F1" w:themeFill="accent1" w:themeFillTint="33"/>
          </w:tcPr>
          <w:p w14:paraId="6CE14A46" w14:textId="77777777" w:rsidR="008E1CAE" w:rsidRDefault="008E1CAE" w:rsidP="008E1CAE">
            <w:pPr>
              <w:rPr>
                <w:rFonts w:ascii="Calibri" w:hAnsi="Calibri"/>
                <w:b/>
                <w:sz w:val="19"/>
              </w:rPr>
            </w:pPr>
            <w:r w:rsidRPr="00407483">
              <w:rPr>
                <w:rFonts w:ascii="Calibri" w:hAnsi="Calibri"/>
                <w:b/>
                <w:sz w:val="19"/>
              </w:rPr>
              <w:t xml:space="preserve">Governor Dayton, Legislative Leaders, City Of Minneapolis, And </w:t>
            </w:r>
            <w:r w:rsidRPr="00407483">
              <w:rPr>
                <w:rFonts w:ascii="Calibri" w:hAnsi="Calibri"/>
                <w:b/>
                <w:sz w:val="19"/>
              </w:rPr>
              <w:lastRenderedPageBreak/>
              <w:t xml:space="preserve">Minnesota Vikings </w:t>
            </w:r>
            <w:r>
              <w:rPr>
                <w:rFonts w:ascii="Calibri" w:hAnsi="Calibri"/>
                <w:b/>
                <w:sz w:val="19"/>
              </w:rPr>
              <w:t>A</w:t>
            </w:r>
            <w:r w:rsidRPr="00407483">
              <w:rPr>
                <w:rFonts w:ascii="Calibri" w:hAnsi="Calibri"/>
                <w:b/>
                <w:sz w:val="19"/>
              </w:rPr>
              <w:t xml:space="preserve">nnounce </w:t>
            </w:r>
            <w:r>
              <w:rPr>
                <w:rFonts w:ascii="Calibri" w:hAnsi="Calibri"/>
                <w:b/>
                <w:sz w:val="19"/>
              </w:rPr>
              <w:t>A</w:t>
            </w:r>
            <w:r w:rsidRPr="00407483">
              <w:rPr>
                <w:rFonts w:ascii="Calibri" w:hAnsi="Calibri"/>
                <w:b/>
                <w:sz w:val="19"/>
              </w:rPr>
              <w:t>greement For People’s Stadium</w:t>
            </w:r>
          </w:p>
        </w:tc>
        <w:tc>
          <w:tcPr>
            <w:tcW w:w="3222" w:type="dxa"/>
          </w:tcPr>
          <w:p w14:paraId="19EB6208" w14:textId="77777777" w:rsidR="008E1CAE" w:rsidRPr="00407483" w:rsidRDefault="008E1CAE" w:rsidP="008E1CAE">
            <w:pPr>
              <w:rPr>
                <w:rFonts w:ascii="Calibri" w:hAnsi="Calibri"/>
                <w:sz w:val="19"/>
              </w:rPr>
            </w:pPr>
            <w:r>
              <w:rPr>
                <w:rFonts w:ascii="Calibri" w:hAnsi="Calibri"/>
                <w:sz w:val="19"/>
              </w:rPr>
              <w:lastRenderedPageBreak/>
              <w:t>G</w:t>
            </w:r>
            <w:r w:rsidRPr="00407483">
              <w:rPr>
                <w:rFonts w:ascii="Calibri" w:hAnsi="Calibri"/>
                <w:sz w:val="19"/>
              </w:rPr>
              <w:t xml:space="preserve">overnor </w:t>
            </w:r>
            <w:r>
              <w:rPr>
                <w:rFonts w:ascii="Calibri" w:hAnsi="Calibri"/>
                <w:sz w:val="19"/>
              </w:rPr>
              <w:t>Dayton i</w:t>
            </w:r>
            <w:r w:rsidRPr="00407483">
              <w:rPr>
                <w:rFonts w:ascii="Calibri" w:hAnsi="Calibri"/>
                <w:sz w:val="19"/>
              </w:rPr>
              <w:t xml:space="preserve">s joined by State Legislators, Minneapolis Mayor R.T. </w:t>
            </w:r>
            <w:proofErr w:type="spellStart"/>
            <w:r w:rsidRPr="00407483">
              <w:rPr>
                <w:rFonts w:ascii="Calibri" w:hAnsi="Calibri"/>
                <w:sz w:val="19"/>
              </w:rPr>
              <w:t>Rybak</w:t>
            </w:r>
            <w:proofErr w:type="spellEnd"/>
            <w:r w:rsidRPr="00407483">
              <w:rPr>
                <w:rFonts w:ascii="Calibri" w:hAnsi="Calibri"/>
                <w:sz w:val="19"/>
              </w:rPr>
              <w:t xml:space="preserve">, Mark and </w:t>
            </w:r>
            <w:proofErr w:type="spellStart"/>
            <w:r w:rsidRPr="00407483">
              <w:rPr>
                <w:rFonts w:ascii="Calibri" w:hAnsi="Calibri"/>
                <w:sz w:val="19"/>
              </w:rPr>
              <w:t>Zygi</w:t>
            </w:r>
            <w:proofErr w:type="spellEnd"/>
            <w:r w:rsidRPr="00407483">
              <w:rPr>
                <w:rFonts w:ascii="Calibri" w:hAnsi="Calibri"/>
                <w:sz w:val="19"/>
              </w:rPr>
              <w:t xml:space="preserve"> Wilf of the </w:t>
            </w:r>
            <w:r w:rsidRPr="00407483">
              <w:rPr>
                <w:rFonts w:ascii="Calibri" w:hAnsi="Calibri"/>
                <w:sz w:val="19"/>
              </w:rPr>
              <w:lastRenderedPageBreak/>
              <w:t xml:space="preserve">Minnesota Vikings, and business and labor leaders to announce an agreement to build a new "People's Stadium" on the </w:t>
            </w:r>
            <w:proofErr w:type="spellStart"/>
            <w:r w:rsidRPr="00407483">
              <w:rPr>
                <w:rFonts w:ascii="Calibri" w:hAnsi="Calibri"/>
                <w:sz w:val="19"/>
              </w:rPr>
              <w:t>Metrodome</w:t>
            </w:r>
            <w:proofErr w:type="spellEnd"/>
            <w:r w:rsidRPr="00407483">
              <w:rPr>
                <w:rFonts w:ascii="Calibri" w:hAnsi="Calibri"/>
                <w:sz w:val="19"/>
              </w:rPr>
              <w:t xml:space="preserve"> site. The new stadium will be publicly owned, support more than 13,000 jobs, require no general fund tax dollars, and keep the Vikings in Minnesota for the next 30 years.</w:t>
            </w:r>
          </w:p>
        </w:tc>
        <w:tc>
          <w:tcPr>
            <w:tcW w:w="2011" w:type="dxa"/>
          </w:tcPr>
          <w:p w14:paraId="761C9775" w14:textId="77777777" w:rsidR="008E1CAE" w:rsidRDefault="008E1CAE" w:rsidP="008E1CAE">
            <w:pPr>
              <w:rPr>
                <w:rFonts w:ascii="Calibri" w:hAnsi="Calibri"/>
                <w:sz w:val="19"/>
              </w:rPr>
            </w:pPr>
            <w:r>
              <w:rPr>
                <w:rFonts w:ascii="Calibri" w:hAnsi="Calibri"/>
                <w:sz w:val="19"/>
              </w:rPr>
              <w:lastRenderedPageBreak/>
              <w:t>[</w:t>
            </w:r>
            <w:hyperlink r:id="rId414" w:history="1">
              <w:r w:rsidRPr="00407483">
                <w:rPr>
                  <w:rStyle w:val="Hyperlink"/>
                  <w:rFonts w:ascii="Calibri" w:hAnsi="Calibri"/>
                  <w:sz w:val="19"/>
                </w:rPr>
                <w:t>News Release</w:t>
              </w:r>
            </w:hyperlink>
            <w:r>
              <w:rPr>
                <w:rFonts w:ascii="Calibri" w:hAnsi="Calibri"/>
                <w:sz w:val="19"/>
              </w:rPr>
              <w:t>]</w:t>
            </w:r>
          </w:p>
          <w:p w14:paraId="41EB5971" w14:textId="77777777" w:rsidR="008E1CAE" w:rsidRDefault="008E1CAE" w:rsidP="008E1CAE">
            <w:pPr>
              <w:rPr>
                <w:rFonts w:ascii="Calibri" w:hAnsi="Calibri"/>
                <w:sz w:val="19"/>
              </w:rPr>
            </w:pPr>
            <w:r>
              <w:rPr>
                <w:rFonts w:ascii="Calibri" w:hAnsi="Calibri"/>
                <w:sz w:val="19"/>
              </w:rPr>
              <w:t>[</w:t>
            </w:r>
            <w:hyperlink r:id="rId415" w:history="1">
              <w:r w:rsidRPr="00407483">
                <w:rPr>
                  <w:rStyle w:val="Hyperlink"/>
                  <w:rFonts w:ascii="Calibri" w:hAnsi="Calibri"/>
                  <w:sz w:val="19"/>
                </w:rPr>
                <w:t>By the Numbers</w:t>
              </w:r>
            </w:hyperlink>
            <w:r>
              <w:rPr>
                <w:rFonts w:ascii="Calibri" w:hAnsi="Calibri"/>
                <w:sz w:val="19"/>
              </w:rPr>
              <w:t>]</w:t>
            </w:r>
          </w:p>
          <w:p w14:paraId="7CD31A4A" w14:textId="77777777" w:rsidR="008E1CAE" w:rsidRDefault="008E1CAE" w:rsidP="008E1CAE">
            <w:pPr>
              <w:rPr>
                <w:rFonts w:ascii="Calibri" w:hAnsi="Calibri"/>
                <w:sz w:val="19"/>
              </w:rPr>
            </w:pPr>
            <w:r>
              <w:rPr>
                <w:rFonts w:ascii="Calibri" w:hAnsi="Calibri"/>
                <w:sz w:val="19"/>
              </w:rPr>
              <w:t>[</w:t>
            </w:r>
            <w:hyperlink r:id="rId416" w:history="1">
              <w:r w:rsidRPr="00407483">
                <w:rPr>
                  <w:rStyle w:val="Hyperlink"/>
                  <w:rFonts w:ascii="Calibri" w:hAnsi="Calibri"/>
                  <w:sz w:val="19"/>
                </w:rPr>
                <w:t>Financial Details</w:t>
              </w:r>
            </w:hyperlink>
            <w:r>
              <w:rPr>
                <w:rFonts w:ascii="Calibri" w:hAnsi="Calibri"/>
                <w:sz w:val="19"/>
              </w:rPr>
              <w:t>]</w:t>
            </w:r>
          </w:p>
          <w:p w14:paraId="49A48BB5" w14:textId="77777777" w:rsidR="008E1CAE" w:rsidRDefault="008E1CAE" w:rsidP="008E1CAE">
            <w:pPr>
              <w:rPr>
                <w:rFonts w:ascii="Calibri" w:hAnsi="Calibri"/>
                <w:sz w:val="19"/>
              </w:rPr>
            </w:pPr>
            <w:r>
              <w:rPr>
                <w:rFonts w:ascii="Calibri" w:hAnsi="Calibri"/>
                <w:sz w:val="19"/>
              </w:rPr>
              <w:lastRenderedPageBreak/>
              <w:t>[</w:t>
            </w:r>
            <w:hyperlink r:id="rId417" w:history="1">
              <w:r w:rsidRPr="00407483">
                <w:rPr>
                  <w:rStyle w:val="Hyperlink"/>
                  <w:rFonts w:ascii="Calibri" w:hAnsi="Calibri"/>
                  <w:sz w:val="19"/>
                </w:rPr>
                <w:t>Term Sheet</w:t>
              </w:r>
            </w:hyperlink>
            <w:r>
              <w:rPr>
                <w:rFonts w:ascii="Calibri" w:hAnsi="Calibri"/>
                <w:sz w:val="19"/>
              </w:rPr>
              <w:t>]</w:t>
            </w:r>
          </w:p>
        </w:tc>
      </w:tr>
      <w:tr w:rsidR="008E1CAE" w14:paraId="3157169D" w14:textId="77777777" w:rsidTr="002127CD">
        <w:tblPrEx>
          <w:jc w:val="left"/>
          <w:tblLook w:val="04A0" w:firstRow="1" w:lastRow="0" w:firstColumn="1" w:lastColumn="0" w:noHBand="0" w:noVBand="1"/>
        </w:tblPrEx>
        <w:tc>
          <w:tcPr>
            <w:tcW w:w="1280" w:type="dxa"/>
          </w:tcPr>
          <w:p w14:paraId="6A49A70F" w14:textId="77777777" w:rsidR="008E1CAE" w:rsidRDefault="008E1CAE" w:rsidP="008E1CAE">
            <w:pPr>
              <w:tabs>
                <w:tab w:val="left" w:pos="653"/>
              </w:tabs>
              <w:jc w:val="both"/>
              <w:rPr>
                <w:rFonts w:ascii="Calibri" w:hAnsi="Calibri"/>
                <w:sz w:val="19"/>
              </w:rPr>
            </w:pPr>
            <w:r>
              <w:rPr>
                <w:rFonts w:ascii="Calibri" w:hAnsi="Calibri"/>
                <w:sz w:val="19"/>
              </w:rPr>
              <w:lastRenderedPageBreak/>
              <w:t>3/1/12</w:t>
            </w:r>
          </w:p>
        </w:tc>
        <w:tc>
          <w:tcPr>
            <w:tcW w:w="2218" w:type="dxa"/>
            <w:shd w:val="clear" w:color="auto" w:fill="DBE5F1" w:themeFill="accent1" w:themeFillTint="33"/>
          </w:tcPr>
          <w:p w14:paraId="269AE3E9" w14:textId="77777777" w:rsidR="008E1CAE" w:rsidRPr="00407483" w:rsidRDefault="008E1CAE" w:rsidP="008E1CAE">
            <w:pPr>
              <w:rPr>
                <w:rFonts w:ascii="Calibri" w:hAnsi="Calibri"/>
                <w:b/>
                <w:sz w:val="19"/>
              </w:rPr>
            </w:pPr>
            <w:r>
              <w:rPr>
                <w:rFonts w:ascii="Calibri" w:hAnsi="Calibri"/>
                <w:b/>
                <w:sz w:val="19"/>
              </w:rPr>
              <w:t>Minnesota Workers Announce Their Support For The People’s Stadium</w:t>
            </w:r>
          </w:p>
        </w:tc>
        <w:tc>
          <w:tcPr>
            <w:tcW w:w="3222" w:type="dxa"/>
          </w:tcPr>
          <w:p w14:paraId="1F2625FB" w14:textId="77777777" w:rsidR="008E1CAE" w:rsidRDefault="008E1CAE" w:rsidP="008E1CAE">
            <w:pPr>
              <w:rPr>
                <w:rFonts w:ascii="Calibri" w:hAnsi="Calibri"/>
                <w:sz w:val="19"/>
              </w:rPr>
            </w:pPr>
            <w:r w:rsidRPr="00407483">
              <w:rPr>
                <w:rFonts w:ascii="Calibri" w:hAnsi="Calibri"/>
                <w:sz w:val="19"/>
              </w:rPr>
              <w:t>In response to the Governor's announcement that an agreement ha</w:t>
            </w:r>
            <w:r>
              <w:rPr>
                <w:rFonts w:ascii="Calibri" w:hAnsi="Calibri"/>
                <w:sz w:val="19"/>
              </w:rPr>
              <w:t>s</w:t>
            </w:r>
            <w:r w:rsidRPr="00407483">
              <w:rPr>
                <w:rFonts w:ascii="Calibri" w:hAnsi="Calibri"/>
                <w:sz w:val="19"/>
              </w:rPr>
              <w:t xml:space="preserve"> been reached to build a people's stadium on the current </w:t>
            </w:r>
            <w:proofErr w:type="spellStart"/>
            <w:r w:rsidRPr="00407483">
              <w:rPr>
                <w:rFonts w:ascii="Calibri" w:hAnsi="Calibri"/>
                <w:sz w:val="19"/>
              </w:rPr>
              <w:t>Metrodome</w:t>
            </w:r>
            <w:proofErr w:type="spellEnd"/>
            <w:r w:rsidRPr="00407483">
              <w:rPr>
                <w:rFonts w:ascii="Calibri" w:hAnsi="Calibri"/>
                <w:sz w:val="19"/>
              </w:rPr>
              <w:t xml:space="preserve"> site, organizations representing working Minnesota</w:t>
            </w:r>
            <w:r>
              <w:rPr>
                <w:rFonts w:ascii="Calibri" w:hAnsi="Calibri"/>
                <w:sz w:val="19"/>
              </w:rPr>
              <w:t>ns from across the state weigh</w:t>
            </w:r>
            <w:r w:rsidRPr="00407483">
              <w:rPr>
                <w:rFonts w:ascii="Calibri" w:hAnsi="Calibri"/>
                <w:sz w:val="19"/>
              </w:rPr>
              <w:t xml:space="preserve"> in with their support for the plan which will put thousands of Minnesotans back to work.</w:t>
            </w:r>
            <w:r>
              <w:rPr>
                <w:rFonts w:ascii="Calibri" w:hAnsi="Calibri"/>
                <w:sz w:val="19"/>
              </w:rPr>
              <w:t xml:space="preserve"> Statements are issued </w:t>
            </w:r>
            <w:proofErr w:type="gramStart"/>
            <w:r>
              <w:rPr>
                <w:rFonts w:ascii="Calibri" w:hAnsi="Calibri"/>
                <w:sz w:val="19"/>
              </w:rPr>
              <w:t>by:</w:t>
            </w:r>
            <w:proofErr w:type="gramEnd"/>
            <w:r>
              <w:rPr>
                <w:rFonts w:ascii="Calibri" w:hAnsi="Calibri"/>
                <w:sz w:val="19"/>
              </w:rPr>
              <w:t xml:space="preserve"> </w:t>
            </w:r>
            <w:r w:rsidRPr="00407483">
              <w:rPr>
                <w:rFonts w:ascii="Calibri" w:hAnsi="Calibri"/>
                <w:sz w:val="19"/>
              </w:rPr>
              <w:t xml:space="preserve">Harry </w:t>
            </w:r>
            <w:proofErr w:type="spellStart"/>
            <w:r w:rsidRPr="00407483">
              <w:rPr>
                <w:rFonts w:ascii="Calibri" w:hAnsi="Calibri"/>
                <w:sz w:val="19"/>
              </w:rPr>
              <w:t>Melander</w:t>
            </w:r>
            <w:proofErr w:type="spellEnd"/>
            <w:r w:rsidRPr="00407483">
              <w:rPr>
                <w:rFonts w:ascii="Calibri" w:hAnsi="Calibri"/>
                <w:sz w:val="19"/>
              </w:rPr>
              <w:t>, President of the Minnesota Building and Construction Trades Council</w:t>
            </w:r>
            <w:r>
              <w:rPr>
                <w:rFonts w:ascii="Calibri" w:hAnsi="Calibri"/>
                <w:sz w:val="19"/>
              </w:rPr>
              <w:t xml:space="preserve">; </w:t>
            </w:r>
            <w:r w:rsidRPr="00407483">
              <w:rPr>
                <w:rFonts w:ascii="Calibri" w:hAnsi="Calibri"/>
                <w:sz w:val="19"/>
              </w:rPr>
              <w:t xml:space="preserve">Minnesota AFL-CIO President </w:t>
            </w:r>
            <w:proofErr w:type="spellStart"/>
            <w:r w:rsidRPr="00407483">
              <w:rPr>
                <w:rFonts w:ascii="Calibri" w:hAnsi="Calibri"/>
                <w:sz w:val="19"/>
              </w:rPr>
              <w:t>Shar</w:t>
            </w:r>
            <w:proofErr w:type="spellEnd"/>
            <w:r w:rsidRPr="00407483">
              <w:rPr>
                <w:rFonts w:ascii="Calibri" w:hAnsi="Calibri"/>
                <w:sz w:val="19"/>
              </w:rPr>
              <w:t xml:space="preserve"> Knutson</w:t>
            </w:r>
            <w:r>
              <w:rPr>
                <w:rFonts w:ascii="Calibri" w:hAnsi="Calibri"/>
                <w:sz w:val="19"/>
              </w:rPr>
              <w:t xml:space="preserve">; and </w:t>
            </w:r>
            <w:r w:rsidRPr="00407483">
              <w:rPr>
                <w:rFonts w:ascii="Calibri" w:hAnsi="Calibri"/>
                <w:sz w:val="19"/>
              </w:rPr>
              <w:t>John Raines, executive secretary-treasurer for the North Central States Regional Council of Carpenters</w:t>
            </w:r>
            <w:r>
              <w:rPr>
                <w:rFonts w:ascii="Calibri" w:hAnsi="Calibri"/>
                <w:sz w:val="19"/>
              </w:rPr>
              <w:t>.</w:t>
            </w:r>
          </w:p>
        </w:tc>
        <w:tc>
          <w:tcPr>
            <w:tcW w:w="2011" w:type="dxa"/>
          </w:tcPr>
          <w:p w14:paraId="158BDAD7" w14:textId="77777777" w:rsidR="008E1CAE" w:rsidRDefault="008E1CAE" w:rsidP="008E1CAE">
            <w:pPr>
              <w:rPr>
                <w:rFonts w:ascii="Calibri" w:hAnsi="Calibri"/>
                <w:sz w:val="19"/>
              </w:rPr>
            </w:pPr>
            <w:r>
              <w:rPr>
                <w:rFonts w:ascii="Calibri" w:hAnsi="Calibri"/>
                <w:sz w:val="19"/>
              </w:rPr>
              <w:t>[</w:t>
            </w:r>
            <w:hyperlink r:id="rId418" w:history="1">
              <w:r w:rsidRPr="00407483">
                <w:rPr>
                  <w:rStyle w:val="Hyperlink"/>
                  <w:rFonts w:ascii="Calibri" w:hAnsi="Calibri"/>
                  <w:sz w:val="19"/>
                </w:rPr>
                <w:t>News Release</w:t>
              </w:r>
            </w:hyperlink>
            <w:r>
              <w:rPr>
                <w:rFonts w:ascii="Calibri" w:hAnsi="Calibri"/>
                <w:sz w:val="19"/>
              </w:rPr>
              <w:t>]</w:t>
            </w:r>
          </w:p>
        </w:tc>
      </w:tr>
      <w:tr w:rsidR="008E1CAE" w14:paraId="293D2D70" w14:textId="77777777" w:rsidTr="002127CD">
        <w:tblPrEx>
          <w:jc w:val="left"/>
          <w:tblLook w:val="04A0" w:firstRow="1" w:lastRow="0" w:firstColumn="1" w:lastColumn="0" w:noHBand="0" w:noVBand="1"/>
        </w:tblPrEx>
        <w:tc>
          <w:tcPr>
            <w:tcW w:w="1280" w:type="dxa"/>
          </w:tcPr>
          <w:p w14:paraId="750B5AD3" w14:textId="77777777" w:rsidR="008E1CAE" w:rsidRDefault="008E1CAE" w:rsidP="008E1CAE">
            <w:pPr>
              <w:tabs>
                <w:tab w:val="left" w:pos="653"/>
              </w:tabs>
              <w:jc w:val="both"/>
              <w:rPr>
                <w:rFonts w:ascii="Calibri" w:hAnsi="Calibri"/>
                <w:sz w:val="19"/>
              </w:rPr>
            </w:pPr>
            <w:r>
              <w:rPr>
                <w:rFonts w:ascii="Calibri" w:hAnsi="Calibri"/>
                <w:sz w:val="19"/>
              </w:rPr>
              <w:t>3/2/12</w:t>
            </w:r>
          </w:p>
        </w:tc>
        <w:tc>
          <w:tcPr>
            <w:tcW w:w="2218" w:type="dxa"/>
            <w:shd w:val="clear" w:color="auto" w:fill="DBE5F1" w:themeFill="accent1" w:themeFillTint="33"/>
          </w:tcPr>
          <w:p w14:paraId="4FA85008" w14:textId="77777777" w:rsidR="008E1CAE" w:rsidRDefault="008E1CAE" w:rsidP="008E1CAE">
            <w:pPr>
              <w:rPr>
                <w:rFonts w:ascii="Calibri" w:hAnsi="Calibri"/>
                <w:b/>
                <w:sz w:val="19"/>
              </w:rPr>
            </w:pPr>
            <w:r>
              <w:rPr>
                <w:rFonts w:ascii="Calibri" w:hAnsi="Calibri"/>
                <w:b/>
                <w:sz w:val="19"/>
              </w:rPr>
              <w:t>Governor Dayton Submits An Op/Ed To Outdoor News Regarding The Fight Against Invasive Carp</w:t>
            </w:r>
          </w:p>
        </w:tc>
        <w:tc>
          <w:tcPr>
            <w:tcW w:w="3222" w:type="dxa"/>
          </w:tcPr>
          <w:p w14:paraId="071314A8" w14:textId="77777777" w:rsidR="008E1CAE" w:rsidRPr="00407483" w:rsidRDefault="008E1CAE" w:rsidP="008E1CAE">
            <w:pPr>
              <w:rPr>
                <w:rFonts w:ascii="Calibri" w:hAnsi="Calibri"/>
                <w:sz w:val="19"/>
              </w:rPr>
            </w:pPr>
            <w:r>
              <w:rPr>
                <w:rFonts w:ascii="Calibri" w:hAnsi="Calibri"/>
                <w:sz w:val="19"/>
              </w:rPr>
              <w:t>Governor Dayton submits an op/</w:t>
            </w:r>
            <w:proofErr w:type="spellStart"/>
            <w:r>
              <w:rPr>
                <w:rFonts w:ascii="Calibri" w:hAnsi="Calibri"/>
                <w:sz w:val="19"/>
              </w:rPr>
              <w:t>ed</w:t>
            </w:r>
            <w:proofErr w:type="spellEnd"/>
            <w:r>
              <w:rPr>
                <w:rFonts w:ascii="Calibri" w:hAnsi="Calibri"/>
                <w:sz w:val="19"/>
              </w:rPr>
              <w:t xml:space="preserve"> to Outdoor News regarding the fight against invasive carp. The op/</w:t>
            </w:r>
            <w:proofErr w:type="spellStart"/>
            <w:r>
              <w:rPr>
                <w:rFonts w:ascii="Calibri" w:hAnsi="Calibri"/>
                <w:sz w:val="19"/>
              </w:rPr>
              <w:t>ed</w:t>
            </w:r>
            <w:proofErr w:type="spellEnd"/>
            <w:r>
              <w:rPr>
                <w:rFonts w:ascii="Calibri" w:hAnsi="Calibri"/>
                <w:sz w:val="19"/>
              </w:rPr>
              <w:t xml:space="preserve"> describes work that is already ongoing to fight the spread of carp, and additional strategies that </w:t>
            </w:r>
            <w:proofErr w:type="gramStart"/>
            <w:r>
              <w:rPr>
                <w:rFonts w:ascii="Calibri" w:hAnsi="Calibri"/>
                <w:sz w:val="19"/>
              </w:rPr>
              <w:t>should be pursued</w:t>
            </w:r>
            <w:proofErr w:type="gramEnd"/>
            <w:r>
              <w:rPr>
                <w:rFonts w:ascii="Calibri" w:hAnsi="Calibri"/>
                <w:sz w:val="19"/>
              </w:rPr>
              <w:t xml:space="preserve"> to continue those efforts.</w:t>
            </w:r>
          </w:p>
        </w:tc>
        <w:tc>
          <w:tcPr>
            <w:tcW w:w="2011" w:type="dxa"/>
          </w:tcPr>
          <w:p w14:paraId="020C2B08" w14:textId="77777777" w:rsidR="008E1CAE" w:rsidRDefault="008E1CAE" w:rsidP="008E1CAE">
            <w:pPr>
              <w:rPr>
                <w:rFonts w:ascii="Calibri" w:hAnsi="Calibri"/>
                <w:sz w:val="19"/>
              </w:rPr>
            </w:pPr>
            <w:r>
              <w:rPr>
                <w:rFonts w:ascii="Calibri" w:hAnsi="Calibri"/>
                <w:sz w:val="19"/>
              </w:rPr>
              <w:t>[</w:t>
            </w:r>
            <w:hyperlink r:id="rId419" w:history="1">
              <w:r w:rsidRPr="00407483">
                <w:rPr>
                  <w:rStyle w:val="Hyperlink"/>
                  <w:rFonts w:ascii="Calibri" w:hAnsi="Calibri"/>
                  <w:sz w:val="19"/>
                </w:rPr>
                <w:t>Op/Ed</w:t>
              </w:r>
            </w:hyperlink>
            <w:r>
              <w:rPr>
                <w:rFonts w:ascii="Calibri" w:hAnsi="Calibri"/>
                <w:sz w:val="19"/>
              </w:rPr>
              <w:t>]</w:t>
            </w:r>
          </w:p>
          <w:p w14:paraId="27DB75A6" w14:textId="77777777" w:rsidR="008E1CAE" w:rsidRDefault="008E1CAE" w:rsidP="008E1CAE">
            <w:pPr>
              <w:rPr>
                <w:rFonts w:ascii="Calibri" w:hAnsi="Calibri"/>
                <w:sz w:val="19"/>
              </w:rPr>
            </w:pPr>
            <w:r>
              <w:rPr>
                <w:rFonts w:ascii="Calibri" w:hAnsi="Calibri"/>
                <w:sz w:val="19"/>
              </w:rPr>
              <w:t>[</w:t>
            </w:r>
            <w:hyperlink r:id="rId420" w:history="1">
              <w:r w:rsidRPr="00407483">
                <w:rPr>
                  <w:rStyle w:val="Hyperlink"/>
                  <w:rFonts w:ascii="Calibri" w:hAnsi="Calibri"/>
                  <w:sz w:val="19"/>
                </w:rPr>
                <w:t>Carp Action Plan</w:t>
              </w:r>
            </w:hyperlink>
            <w:r>
              <w:rPr>
                <w:rFonts w:ascii="Calibri" w:hAnsi="Calibri"/>
                <w:sz w:val="19"/>
              </w:rPr>
              <w:t>]</w:t>
            </w:r>
          </w:p>
        </w:tc>
      </w:tr>
      <w:tr w:rsidR="008E1CAE" w14:paraId="4C6954A9" w14:textId="77777777" w:rsidTr="002127CD">
        <w:tblPrEx>
          <w:jc w:val="left"/>
          <w:tblLook w:val="04A0" w:firstRow="1" w:lastRow="0" w:firstColumn="1" w:lastColumn="0" w:noHBand="0" w:noVBand="1"/>
        </w:tblPrEx>
        <w:tc>
          <w:tcPr>
            <w:tcW w:w="1280" w:type="dxa"/>
          </w:tcPr>
          <w:p w14:paraId="2B04DAC9" w14:textId="77777777" w:rsidR="008E1CAE" w:rsidRDefault="008E1CAE" w:rsidP="008E1CAE">
            <w:pPr>
              <w:tabs>
                <w:tab w:val="left" w:pos="653"/>
              </w:tabs>
              <w:jc w:val="both"/>
              <w:rPr>
                <w:rFonts w:ascii="Calibri" w:hAnsi="Calibri"/>
                <w:sz w:val="19"/>
              </w:rPr>
            </w:pPr>
            <w:r>
              <w:rPr>
                <w:rFonts w:ascii="Calibri" w:hAnsi="Calibri"/>
                <w:sz w:val="19"/>
              </w:rPr>
              <w:t>3/3/12</w:t>
            </w:r>
          </w:p>
        </w:tc>
        <w:tc>
          <w:tcPr>
            <w:tcW w:w="2218" w:type="dxa"/>
            <w:shd w:val="clear" w:color="auto" w:fill="DBE5F1" w:themeFill="accent1" w:themeFillTint="33"/>
          </w:tcPr>
          <w:p w14:paraId="744A143A" w14:textId="77777777" w:rsidR="008E1CAE" w:rsidRDefault="008E1CAE" w:rsidP="008E1CAE">
            <w:pPr>
              <w:rPr>
                <w:rFonts w:ascii="Calibri" w:hAnsi="Calibri"/>
                <w:b/>
                <w:sz w:val="19"/>
              </w:rPr>
            </w:pPr>
            <w:r>
              <w:rPr>
                <w:rFonts w:ascii="Calibri" w:hAnsi="Calibri"/>
                <w:b/>
                <w:sz w:val="19"/>
              </w:rPr>
              <w:t xml:space="preserve">Governor Dayton Honors State Senator Gary </w:t>
            </w:r>
            <w:proofErr w:type="spellStart"/>
            <w:r>
              <w:rPr>
                <w:rFonts w:ascii="Calibri" w:hAnsi="Calibri"/>
                <w:b/>
                <w:sz w:val="19"/>
              </w:rPr>
              <w:t>Kubly</w:t>
            </w:r>
            <w:proofErr w:type="spellEnd"/>
          </w:p>
        </w:tc>
        <w:tc>
          <w:tcPr>
            <w:tcW w:w="3222" w:type="dxa"/>
          </w:tcPr>
          <w:p w14:paraId="58F6F2A6" w14:textId="77777777" w:rsidR="008E1CAE" w:rsidRDefault="008E1CAE" w:rsidP="008E1CAE">
            <w:pPr>
              <w:rPr>
                <w:rFonts w:ascii="Calibri" w:hAnsi="Calibri"/>
                <w:sz w:val="19"/>
              </w:rPr>
            </w:pPr>
            <w:r w:rsidRPr="001A611B">
              <w:rPr>
                <w:rFonts w:ascii="Calibri" w:hAnsi="Calibri"/>
                <w:sz w:val="19"/>
              </w:rPr>
              <w:t>Governor Dayton release</w:t>
            </w:r>
            <w:r>
              <w:rPr>
                <w:rFonts w:ascii="Calibri" w:hAnsi="Calibri"/>
                <w:sz w:val="19"/>
              </w:rPr>
              <w:t>s</w:t>
            </w:r>
            <w:r w:rsidRPr="001A611B">
              <w:rPr>
                <w:rFonts w:ascii="Calibri" w:hAnsi="Calibri"/>
                <w:sz w:val="19"/>
              </w:rPr>
              <w:t xml:space="preserve"> </w:t>
            </w:r>
            <w:r>
              <w:rPr>
                <w:rFonts w:ascii="Calibri" w:hAnsi="Calibri"/>
                <w:sz w:val="19"/>
              </w:rPr>
              <w:t>a</w:t>
            </w:r>
            <w:r w:rsidRPr="001A611B">
              <w:rPr>
                <w:rFonts w:ascii="Calibri" w:hAnsi="Calibri"/>
                <w:sz w:val="19"/>
              </w:rPr>
              <w:t xml:space="preserve"> statement on the passing of Senator Gary </w:t>
            </w:r>
            <w:proofErr w:type="spellStart"/>
            <w:r w:rsidRPr="001A611B">
              <w:rPr>
                <w:rFonts w:ascii="Calibri" w:hAnsi="Calibri"/>
                <w:sz w:val="19"/>
              </w:rPr>
              <w:t>Kubly</w:t>
            </w:r>
            <w:proofErr w:type="spellEnd"/>
            <w:r w:rsidRPr="001A611B">
              <w:rPr>
                <w:rFonts w:ascii="Calibri" w:hAnsi="Calibri"/>
                <w:sz w:val="19"/>
              </w:rPr>
              <w:t>:</w:t>
            </w:r>
            <w:r>
              <w:rPr>
                <w:rFonts w:ascii="Calibri" w:hAnsi="Calibri"/>
                <w:sz w:val="19"/>
              </w:rPr>
              <w:t xml:space="preserve"> </w:t>
            </w:r>
            <w:r w:rsidRPr="001A611B">
              <w:rPr>
                <w:rFonts w:ascii="Calibri" w:hAnsi="Calibri"/>
                <w:sz w:val="19"/>
              </w:rPr>
              <w:t xml:space="preserve">"I am deeply saddened to learn about the passing of Senator Gary </w:t>
            </w:r>
            <w:proofErr w:type="spellStart"/>
            <w:r w:rsidRPr="001A611B">
              <w:rPr>
                <w:rFonts w:ascii="Calibri" w:hAnsi="Calibri"/>
                <w:sz w:val="19"/>
              </w:rPr>
              <w:t>Kubly</w:t>
            </w:r>
            <w:proofErr w:type="spellEnd"/>
            <w:r w:rsidRPr="001A611B">
              <w:rPr>
                <w:rFonts w:ascii="Calibri" w:hAnsi="Calibri"/>
                <w:sz w:val="19"/>
              </w:rPr>
              <w:t>. Gary was a dedicated public servant and an outstanding leader. He lived his life with quiet strength and principled dignity, as evidenced by the remarkable courage with which he faced his final illness. He is an inspiration to all of us, who knew and worked with him.</w:t>
            </w:r>
            <w:r>
              <w:rPr>
                <w:rFonts w:ascii="Calibri" w:hAnsi="Calibri"/>
                <w:sz w:val="19"/>
              </w:rPr>
              <w:t xml:space="preserve"> </w:t>
            </w:r>
            <w:r w:rsidRPr="001A611B">
              <w:rPr>
                <w:rFonts w:ascii="Calibri" w:hAnsi="Calibri"/>
                <w:sz w:val="19"/>
              </w:rPr>
              <w:t>I extend my deepest condolences to his devoted family."</w:t>
            </w:r>
          </w:p>
        </w:tc>
        <w:tc>
          <w:tcPr>
            <w:tcW w:w="2011" w:type="dxa"/>
          </w:tcPr>
          <w:p w14:paraId="14C7B4A2" w14:textId="77777777" w:rsidR="008E1CAE" w:rsidRDefault="008E1CAE" w:rsidP="008E1CAE">
            <w:pPr>
              <w:rPr>
                <w:rFonts w:ascii="Calibri" w:hAnsi="Calibri"/>
                <w:sz w:val="19"/>
              </w:rPr>
            </w:pPr>
            <w:r>
              <w:rPr>
                <w:rFonts w:ascii="Calibri" w:hAnsi="Calibri"/>
                <w:sz w:val="19"/>
              </w:rPr>
              <w:t>[</w:t>
            </w:r>
            <w:hyperlink r:id="rId421" w:history="1">
              <w:r w:rsidRPr="001A611B">
                <w:rPr>
                  <w:rStyle w:val="Hyperlink"/>
                  <w:rFonts w:ascii="Calibri" w:hAnsi="Calibri"/>
                  <w:sz w:val="19"/>
                </w:rPr>
                <w:t>News Release</w:t>
              </w:r>
            </w:hyperlink>
            <w:r>
              <w:rPr>
                <w:rFonts w:ascii="Calibri" w:hAnsi="Calibri"/>
                <w:sz w:val="19"/>
              </w:rPr>
              <w:t>]</w:t>
            </w:r>
          </w:p>
        </w:tc>
      </w:tr>
      <w:tr w:rsidR="008E1CAE" w14:paraId="71BE41D6" w14:textId="77777777" w:rsidTr="002127CD">
        <w:tblPrEx>
          <w:jc w:val="left"/>
          <w:tblLook w:val="04A0" w:firstRow="1" w:lastRow="0" w:firstColumn="1" w:lastColumn="0" w:noHBand="0" w:noVBand="1"/>
        </w:tblPrEx>
        <w:tc>
          <w:tcPr>
            <w:tcW w:w="1280" w:type="dxa"/>
          </w:tcPr>
          <w:p w14:paraId="7FE1BEDE" w14:textId="77777777" w:rsidR="008E1CAE" w:rsidRDefault="008E1CAE" w:rsidP="008E1CAE">
            <w:pPr>
              <w:tabs>
                <w:tab w:val="left" w:pos="653"/>
              </w:tabs>
              <w:jc w:val="both"/>
              <w:rPr>
                <w:rFonts w:ascii="Calibri" w:hAnsi="Calibri"/>
                <w:sz w:val="19"/>
              </w:rPr>
            </w:pPr>
            <w:r>
              <w:rPr>
                <w:rFonts w:ascii="Calibri" w:hAnsi="Calibri"/>
                <w:sz w:val="19"/>
              </w:rPr>
              <w:t>3/5/12</w:t>
            </w:r>
          </w:p>
        </w:tc>
        <w:tc>
          <w:tcPr>
            <w:tcW w:w="2218" w:type="dxa"/>
            <w:shd w:val="clear" w:color="auto" w:fill="DBE5F1" w:themeFill="accent1" w:themeFillTint="33"/>
          </w:tcPr>
          <w:p w14:paraId="126444EF" w14:textId="77777777" w:rsidR="008E1CAE" w:rsidRDefault="008E1CAE" w:rsidP="008E1CAE">
            <w:pPr>
              <w:rPr>
                <w:rFonts w:ascii="Calibri" w:hAnsi="Calibri"/>
                <w:b/>
                <w:sz w:val="19"/>
              </w:rPr>
            </w:pPr>
            <w:r>
              <w:rPr>
                <w:rFonts w:ascii="Calibri" w:hAnsi="Calibri"/>
                <w:b/>
                <w:sz w:val="19"/>
              </w:rPr>
              <w:t>Governor Dayton Signs A Bill Allowing Law Enforcement To Sell Forfeited Arms</w:t>
            </w:r>
          </w:p>
        </w:tc>
        <w:tc>
          <w:tcPr>
            <w:tcW w:w="3222" w:type="dxa"/>
          </w:tcPr>
          <w:p w14:paraId="2BB54916" w14:textId="77777777" w:rsidR="008E1CAE" w:rsidRPr="001A611B" w:rsidRDefault="008E1CAE" w:rsidP="008E1CAE">
            <w:pPr>
              <w:rPr>
                <w:rFonts w:ascii="Calibri" w:hAnsi="Calibri"/>
                <w:sz w:val="19"/>
              </w:rPr>
            </w:pPr>
            <w:r w:rsidRPr="001A611B">
              <w:rPr>
                <w:rFonts w:ascii="Calibri" w:hAnsi="Calibri"/>
                <w:sz w:val="19"/>
              </w:rPr>
              <w:t>Governor Dayton sign</w:t>
            </w:r>
            <w:r>
              <w:rPr>
                <w:rFonts w:ascii="Calibri" w:hAnsi="Calibri"/>
                <w:sz w:val="19"/>
              </w:rPr>
              <w:t>s</w:t>
            </w:r>
            <w:r w:rsidRPr="001A611B">
              <w:rPr>
                <w:rFonts w:ascii="Calibri" w:hAnsi="Calibri"/>
                <w:sz w:val="19"/>
              </w:rPr>
              <w:t xml:space="preserve"> </w:t>
            </w:r>
            <w:r>
              <w:rPr>
                <w:rFonts w:ascii="Calibri" w:hAnsi="Calibri"/>
                <w:sz w:val="19"/>
              </w:rPr>
              <w:t xml:space="preserve">into law </w:t>
            </w:r>
            <w:r w:rsidRPr="001A611B">
              <w:rPr>
                <w:rFonts w:ascii="Calibri" w:hAnsi="Calibri"/>
                <w:sz w:val="19"/>
              </w:rPr>
              <w:t>SF1371, a bill authorizing law enforcement agencies to sell forfeited firearms to federally licensed firearms dealers.</w:t>
            </w:r>
          </w:p>
        </w:tc>
        <w:tc>
          <w:tcPr>
            <w:tcW w:w="2011" w:type="dxa"/>
          </w:tcPr>
          <w:p w14:paraId="64C196AC" w14:textId="77777777" w:rsidR="008E1CAE" w:rsidRDefault="008E1CAE" w:rsidP="008E1CAE">
            <w:pPr>
              <w:rPr>
                <w:rFonts w:ascii="Calibri" w:hAnsi="Calibri"/>
                <w:sz w:val="19"/>
              </w:rPr>
            </w:pPr>
            <w:r>
              <w:rPr>
                <w:rFonts w:ascii="Calibri" w:hAnsi="Calibri"/>
                <w:sz w:val="19"/>
              </w:rPr>
              <w:t>[</w:t>
            </w:r>
            <w:hyperlink r:id="rId422" w:history="1">
              <w:r w:rsidRPr="001A611B">
                <w:rPr>
                  <w:rStyle w:val="Hyperlink"/>
                  <w:rFonts w:ascii="Calibri" w:hAnsi="Calibri"/>
                  <w:sz w:val="19"/>
                </w:rPr>
                <w:t>News Release</w:t>
              </w:r>
            </w:hyperlink>
            <w:r>
              <w:rPr>
                <w:rFonts w:ascii="Calibri" w:hAnsi="Calibri"/>
                <w:sz w:val="19"/>
              </w:rPr>
              <w:t>]</w:t>
            </w:r>
          </w:p>
        </w:tc>
      </w:tr>
      <w:tr w:rsidR="008E1CAE" w14:paraId="661F0B7E" w14:textId="77777777" w:rsidTr="002127CD">
        <w:tblPrEx>
          <w:jc w:val="left"/>
          <w:tblLook w:val="04A0" w:firstRow="1" w:lastRow="0" w:firstColumn="1" w:lastColumn="0" w:noHBand="0" w:noVBand="1"/>
        </w:tblPrEx>
        <w:tc>
          <w:tcPr>
            <w:tcW w:w="1280" w:type="dxa"/>
          </w:tcPr>
          <w:p w14:paraId="2AF0AA86" w14:textId="77777777" w:rsidR="008E1CAE" w:rsidRDefault="008E1CAE" w:rsidP="008E1CAE">
            <w:pPr>
              <w:tabs>
                <w:tab w:val="left" w:pos="653"/>
              </w:tabs>
              <w:jc w:val="both"/>
              <w:rPr>
                <w:rFonts w:ascii="Calibri" w:hAnsi="Calibri"/>
                <w:sz w:val="19"/>
              </w:rPr>
            </w:pPr>
            <w:r>
              <w:rPr>
                <w:rFonts w:ascii="Calibri" w:hAnsi="Calibri"/>
                <w:sz w:val="19"/>
              </w:rPr>
              <w:t>3/5/12</w:t>
            </w:r>
          </w:p>
        </w:tc>
        <w:tc>
          <w:tcPr>
            <w:tcW w:w="2218" w:type="dxa"/>
            <w:shd w:val="clear" w:color="auto" w:fill="DBE5F1" w:themeFill="accent1" w:themeFillTint="33"/>
          </w:tcPr>
          <w:p w14:paraId="6DCAB337" w14:textId="77777777" w:rsidR="008E1CAE" w:rsidRDefault="008E1CAE" w:rsidP="008E1CAE">
            <w:pPr>
              <w:rPr>
                <w:rFonts w:ascii="Calibri" w:hAnsi="Calibri"/>
                <w:b/>
                <w:sz w:val="19"/>
              </w:rPr>
            </w:pPr>
            <w:r>
              <w:rPr>
                <w:rFonts w:ascii="Calibri" w:hAnsi="Calibri"/>
                <w:b/>
                <w:sz w:val="19"/>
              </w:rPr>
              <w:t xml:space="preserve">Governor Dayton Vetoes A Bill That Would Make All Firearms Permits In </w:t>
            </w:r>
            <w:r>
              <w:rPr>
                <w:rFonts w:ascii="Calibri" w:hAnsi="Calibri"/>
                <w:b/>
                <w:sz w:val="19"/>
              </w:rPr>
              <w:lastRenderedPageBreak/>
              <w:t>Other States Valid In Minnesota</w:t>
            </w:r>
          </w:p>
        </w:tc>
        <w:tc>
          <w:tcPr>
            <w:tcW w:w="3222" w:type="dxa"/>
          </w:tcPr>
          <w:p w14:paraId="144A2B56" w14:textId="77777777" w:rsidR="008E1CAE" w:rsidRPr="001A611B" w:rsidRDefault="008E1CAE" w:rsidP="008E1CAE">
            <w:pPr>
              <w:rPr>
                <w:rFonts w:ascii="Calibri" w:hAnsi="Calibri"/>
                <w:sz w:val="19"/>
              </w:rPr>
            </w:pPr>
            <w:r>
              <w:rPr>
                <w:rFonts w:ascii="Calibri" w:hAnsi="Calibri"/>
                <w:sz w:val="19"/>
              </w:rPr>
              <w:lastRenderedPageBreak/>
              <w:t>Governor Dayton vetoes HF1467, a bill that would make all firearms permits in other states valid in Minnesota.</w:t>
            </w:r>
          </w:p>
        </w:tc>
        <w:tc>
          <w:tcPr>
            <w:tcW w:w="2011" w:type="dxa"/>
          </w:tcPr>
          <w:p w14:paraId="7C6D3A83" w14:textId="77777777" w:rsidR="008E1CAE" w:rsidRDefault="008E1CAE" w:rsidP="008E1CAE">
            <w:pPr>
              <w:rPr>
                <w:rFonts w:ascii="Calibri" w:hAnsi="Calibri"/>
                <w:sz w:val="19"/>
              </w:rPr>
            </w:pPr>
            <w:r>
              <w:rPr>
                <w:rFonts w:ascii="Calibri" w:hAnsi="Calibri"/>
                <w:sz w:val="19"/>
              </w:rPr>
              <w:t>[</w:t>
            </w:r>
            <w:hyperlink r:id="rId423" w:history="1">
              <w:r w:rsidRPr="00CC1467">
                <w:rPr>
                  <w:rStyle w:val="Hyperlink"/>
                  <w:rFonts w:ascii="Calibri" w:hAnsi="Calibri"/>
                  <w:sz w:val="19"/>
                </w:rPr>
                <w:t>News Release</w:t>
              </w:r>
            </w:hyperlink>
            <w:r>
              <w:rPr>
                <w:rFonts w:ascii="Calibri" w:hAnsi="Calibri"/>
                <w:sz w:val="19"/>
              </w:rPr>
              <w:t>]</w:t>
            </w:r>
          </w:p>
          <w:p w14:paraId="056A9D3E" w14:textId="77777777" w:rsidR="008E1CAE" w:rsidRDefault="008E1CAE" w:rsidP="008E1CAE">
            <w:pPr>
              <w:rPr>
                <w:rFonts w:ascii="Calibri" w:hAnsi="Calibri"/>
                <w:sz w:val="19"/>
              </w:rPr>
            </w:pPr>
            <w:r>
              <w:rPr>
                <w:rFonts w:ascii="Calibri" w:hAnsi="Calibri"/>
                <w:sz w:val="19"/>
              </w:rPr>
              <w:t>[</w:t>
            </w:r>
            <w:hyperlink r:id="rId424" w:history="1">
              <w:r w:rsidRPr="00CC1467">
                <w:rPr>
                  <w:rStyle w:val="Hyperlink"/>
                  <w:rFonts w:ascii="Calibri" w:hAnsi="Calibri"/>
                  <w:sz w:val="19"/>
                </w:rPr>
                <w:t>Veto Letter</w:t>
              </w:r>
            </w:hyperlink>
            <w:r>
              <w:rPr>
                <w:rFonts w:ascii="Calibri" w:hAnsi="Calibri"/>
                <w:sz w:val="19"/>
              </w:rPr>
              <w:t>]</w:t>
            </w:r>
          </w:p>
        </w:tc>
      </w:tr>
      <w:tr w:rsidR="008E1CAE" w14:paraId="5667C083" w14:textId="77777777" w:rsidTr="002127CD">
        <w:tblPrEx>
          <w:jc w:val="left"/>
          <w:tblLook w:val="04A0" w:firstRow="1" w:lastRow="0" w:firstColumn="1" w:lastColumn="0" w:noHBand="0" w:noVBand="1"/>
        </w:tblPrEx>
        <w:tc>
          <w:tcPr>
            <w:tcW w:w="1280" w:type="dxa"/>
          </w:tcPr>
          <w:p w14:paraId="5008D4E9" w14:textId="77777777" w:rsidR="008E1CAE" w:rsidRDefault="008E1CAE" w:rsidP="008E1CAE">
            <w:pPr>
              <w:tabs>
                <w:tab w:val="left" w:pos="653"/>
              </w:tabs>
              <w:jc w:val="both"/>
              <w:rPr>
                <w:rFonts w:ascii="Calibri" w:hAnsi="Calibri"/>
                <w:sz w:val="19"/>
              </w:rPr>
            </w:pPr>
            <w:r>
              <w:rPr>
                <w:rFonts w:ascii="Calibri" w:hAnsi="Calibri"/>
                <w:sz w:val="19"/>
              </w:rPr>
              <w:t>3/6/12</w:t>
            </w:r>
          </w:p>
        </w:tc>
        <w:tc>
          <w:tcPr>
            <w:tcW w:w="2218" w:type="dxa"/>
            <w:shd w:val="clear" w:color="auto" w:fill="DBE5F1" w:themeFill="accent1" w:themeFillTint="33"/>
          </w:tcPr>
          <w:p w14:paraId="7DDCDD4F" w14:textId="77777777" w:rsidR="008E1CAE" w:rsidRDefault="008E1CAE" w:rsidP="008E1CAE">
            <w:pPr>
              <w:rPr>
                <w:rFonts w:ascii="Calibri" w:hAnsi="Calibri"/>
                <w:b/>
                <w:sz w:val="19"/>
              </w:rPr>
            </w:pPr>
            <w:r w:rsidRPr="00CC1467">
              <w:rPr>
                <w:rFonts w:ascii="Calibri" w:hAnsi="Calibri"/>
                <w:b/>
                <w:sz w:val="19"/>
              </w:rPr>
              <w:t xml:space="preserve">Governor Dayton Orders Flags Flown At Half-Staff In Honor Of Senator Gary </w:t>
            </w:r>
            <w:proofErr w:type="spellStart"/>
            <w:r w:rsidRPr="00CC1467">
              <w:rPr>
                <w:rFonts w:ascii="Calibri" w:hAnsi="Calibri"/>
                <w:b/>
                <w:sz w:val="19"/>
              </w:rPr>
              <w:t>Kubly</w:t>
            </w:r>
            <w:proofErr w:type="spellEnd"/>
          </w:p>
        </w:tc>
        <w:tc>
          <w:tcPr>
            <w:tcW w:w="3222" w:type="dxa"/>
          </w:tcPr>
          <w:p w14:paraId="1D232AC5" w14:textId="77777777" w:rsidR="008E1CAE" w:rsidRDefault="008E1CAE" w:rsidP="008E1CAE">
            <w:pPr>
              <w:rPr>
                <w:rFonts w:ascii="Calibri" w:hAnsi="Calibri"/>
                <w:sz w:val="19"/>
              </w:rPr>
            </w:pPr>
            <w:r w:rsidRPr="00CC1467">
              <w:rPr>
                <w:rFonts w:ascii="Calibri" w:hAnsi="Calibri"/>
                <w:sz w:val="19"/>
              </w:rPr>
              <w:t xml:space="preserve">In honor and remembrance of Minnesota State Senator Gary </w:t>
            </w:r>
            <w:proofErr w:type="spellStart"/>
            <w:r w:rsidRPr="00CC1467">
              <w:rPr>
                <w:rFonts w:ascii="Calibri" w:hAnsi="Calibri"/>
                <w:sz w:val="19"/>
              </w:rPr>
              <w:t>Kubly</w:t>
            </w:r>
            <w:proofErr w:type="spellEnd"/>
            <w:r w:rsidRPr="00CC1467">
              <w:rPr>
                <w:rFonts w:ascii="Calibri" w:hAnsi="Calibri"/>
                <w:sz w:val="19"/>
              </w:rPr>
              <w:t>, Governor Dayton proclaim</w:t>
            </w:r>
            <w:r>
              <w:rPr>
                <w:rFonts w:ascii="Calibri" w:hAnsi="Calibri"/>
                <w:sz w:val="19"/>
              </w:rPr>
              <w:t>s</w:t>
            </w:r>
            <w:r w:rsidRPr="00CC1467">
              <w:rPr>
                <w:rFonts w:ascii="Calibri" w:hAnsi="Calibri"/>
                <w:sz w:val="19"/>
              </w:rPr>
              <w:t xml:space="preserve"> Wednesday, March 7, 2012 "Gary </w:t>
            </w:r>
            <w:proofErr w:type="spellStart"/>
            <w:r w:rsidRPr="00CC1467">
              <w:rPr>
                <w:rFonts w:ascii="Calibri" w:hAnsi="Calibri"/>
                <w:sz w:val="19"/>
              </w:rPr>
              <w:t>Kubly</w:t>
            </w:r>
            <w:proofErr w:type="spellEnd"/>
            <w:r w:rsidRPr="00CC1467">
              <w:rPr>
                <w:rFonts w:ascii="Calibri" w:hAnsi="Calibri"/>
                <w:sz w:val="19"/>
              </w:rPr>
              <w:t xml:space="preserve"> Day" and has order</w:t>
            </w:r>
            <w:r>
              <w:rPr>
                <w:rFonts w:ascii="Calibri" w:hAnsi="Calibri"/>
                <w:sz w:val="19"/>
              </w:rPr>
              <w:t>s</w:t>
            </w:r>
            <w:r w:rsidRPr="00CC1467">
              <w:rPr>
                <w:rFonts w:ascii="Calibri" w:hAnsi="Calibri"/>
                <w:sz w:val="19"/>
              </w:rPr>
              <w:t xml:space="preserve"> all U.S. flags and Minnesota flags to be flown at half-staff at all state and federal buildings in the State of Minnesota, from sunrise until sunset on Wednesday, March 7, 2012.</w:t>
            </w:r>
          </w:p>
        </w:tc>
        <w:tc>
          <w:tcPr>
            <w:tcW w:w="2011" w:type="dxa"/>
          </w:tcPr>
          <w:p w14:paraId="692C7FD6" w14:textId="77777777" w:rsidR="008E1CAE" w:rsidRDefault="008E1CAE" w:rsidP="008E1CAE">
            <w:pPr>
              <w:rPr>
                <w:rFonts w:ascii="Calibri" w:hAnsi="Calibri"/>
                <w:sz w:val="19"/>
              </w:rPr>
            </w:pPr>
            <w:r>
              <w:rPr>
                <w:rFonts w:ascii="Calibri" w:hAnsi="Calibri"/>
                <w:sz w:val="19"/>
              </w:rPr>
              <w:t>[</w:t>
            </w:r>
            <w:hyperlink r:id="rId425" w:history="1">
              <w:r w:rsidRPr="00CC1467">
                <w:rPr>
                  <w:rStyle w:val="Hyperlink"/>
                  <w:rFonts w:ascii="Calibri" w:hAnsi="Calibri"/>
                  <w:sz w:val="19"/>
                </w:rPr>
                <w:t>News Release</w:t>
              </w:r>
            </w:hyperlink>
            <w:r>
              <w:rPr>
                <w:rFonts w:ascii="Calibri" w:hAnsi="Calibri"/>
                <w:sz w:val="19"/>
              </w:rPr>
              <w:t>]</w:t>
            </w:r>
          </w:p>
          <w:p w14:paraId="6B311E64" w14:textId="77777777" w:rsidR="008E1CAE" w:rsidRDefault="008E1CAE" w:rsidP="008E1CAE">
            <w:pPr>
              <w:rPr>
                <w:rFonts w:ascii="Calibri" w:hAnsi="Calibri"/>
                <w:sz w:val="19"/>
              </w:rPr>
            </w:pPr>
            <w:r>
              <w:rPr>
                <w:rFonts w:ascii="Calibri" w:hAnsi="Calibri"/>
                <w:sz w:val="19"/>
              </w:rPr>
              <w:t>[</w:t>
            </w:r>
            <w:hyperlink r:id="rId426" w:history="1">
              <w:r w:rsidRPr="00CC1467">
                <w:rPr>
                  <w:rStyle w:val="Hyperlink"/>
                  <w:rFonts w:ascii="Calibri" w:hAnsi="Calibri"/>
                  <w:sz w:val="19"/>
                </w:rPr>
                <w:t>Proclamation</w:t>
              </w:r>
            </w:hyperlink>
            <w:r>
              <w:rPr>
                <w:rFonts w:ascii="Calibri" w:hAnsi="Calibri"/>
                <w:sz w:val="19"/>
              </w:rPr>
              <w:t>]</w:t>
            </w:r>
          </w:p>
        </w:tc>
      </w:tr>
      <w:tr w:rsidR="008E1CAE" w14:paraId="048E8E34" w14:textId="77777777" w:rsidTr="002127CD">
        <w:tblPrEx>
          <w:jc w:val="left"/>
          <w:tblLook w:val="04A0" w:firstRow="1" w:lastRow="0" w:firstColumn="1" w:lastColumn="0" w:noHBand="0" w:noVBand="1"/>
        </w:tblPrEx>
        <w:tc>
          <w:tcPr>
            <w:tcW w:w="1280" w:type="dxa"/>
          </w:tcPr>
          <w:p w14:paraId="655147DD" w14:textId="77777777" w:rsidR="008E1CAE" w:rsidRDefault="008E1CAE" w:rsidP="008E1CAE">
            <w:pPr>
              <w:tabs>
                <w:tab w:val="left" w:pos="653"/>
              </w:tabs>
              <w:jc w:val="both"/>
              <w:rPr>
                <w:rFonts w:ascii="Calibri" w:hAnsi="Calibri"/>
                <w:sz w:val="19"/>
              </w:rPr>
            </w:pPr>
            <w:r>
              <w:rPr>
                <w:rFonts w:ascii="Calibri" w:hAnsi="Calibri"/>
                <w:sz w:val="19"/>
              </w:rPr>
              <w:t>3/7/12</w:t>
            </w:r>
          </w:p>
        </w:tc>
        <w:tc>
          <w:tcPr>
            <w:tcW w:w="2218" w:type="dxa"/>
            <w:shd w:val="clear" w:color="auto" w:fill="DBE5F1" w:themeFill="accent1" w:themeFillTint="33"/>
          </w:tcPr>
          <w:p w14:paraId="7A3EE729" w14:textId="77777777" w:rsidR="008E1CAE" w:rsidRPr="00CC1467" w:rsidRDefault="008E1CAE" w:rsidP="008E1CAE">
            <w:pPr>
              <w:rPr>
                <w:rFonts w:ascii="Calibri" w:hAnsi="Calibri"/>
                <w:b/>
                <w:sz w:val="19"/>
              </w:rPr>
            </w:pPr>
            <w:r w:rsidRPr="00CC1467">
              <w:rPr>
                <w:rFonts w:ascii="Calibri" w:hAnsi="Calibri"/>
                <w:b/>
                <w:sz w:val="19"/>
              </w:rPr>
              <w:t xml:space="preserve">Governor Dayton </w:t>
            </w:r>
            <w:r>
              <w:rPr>
                <w:rFonts w:ascii="Calibri" w:hAnsi="Calibri"/>
                <w:b/>
                <w:sz w:val="19"/>
              </w:rPr>
              <w:t>I</w:t>
            </w:r>
            <w:r w:rsidRPr="00CC1467">
              <w:rPr>
                <w:rFonts w:ascii="Calibri" w:hAnsi="Calibri"/>
                <w:b/>
                <w:sz w:val="19"/>
              </w:rPr>
              <w:t xml:space="preserve">ssues Writ Of Special Election To </w:t>
            </w:r>
            <w:r>
              <w:rPr>
                <w:rFonts w:ascii="Calibri" w:hAnsi="Calibri"/>
                <w:b/>
                <w:sz w:val="19"/>
              </w:rPr>
              <w:t>F</w:t>
            </w:r>
            <w:r w:rsidRPr="00CC1467">
              <w:rPr>
                <w:rFonts w:ascii="Calibri" w:hAnsi="Calibri"/>
                <w:b/>
                <w:sz w:val="19"/>
              </w:rPr>
              <w:t>ill Senate District 20</w:t>
            </w:r>
          </w:p>
        </w:tc>
        <w:tc>
          <w:tcPr>
            <w:tcW w:w="3222" w:type="dxa"/>
          </w:tcPr>
          <w:p w14:paraId="5A371617" w14:textId="77777777" w:rsidR="008E1CAE" w:rsidRPr="00CC1467" w:rsidRDefault="008E1CAE" w:rsidP="008E1CAE">
            <w:pPr>
              <w:rPr>
                <w:rFonts w:ascii="Calibri" w:hAnsi="Calibri"/>
                <w:sz w:val="19"/>
              </w:rPr>
            </w:pPr>
            <w:r w:rsidRPr="00CC1467">
              <w:rPr>
                <w:rFonts w:ascii="Calibri" w:hAnsi="Calibri"/>
                <w:sz w:val="19"/>
              </w:rPr>
              <w:t>Governor Dayton issue</w:t>
            </w:r>
            <w:r>
              <w:rPr>
                <w:rFonts w:ascii="Calibri" w:hAnsi="Calibri"/>
                <w:sz w:val="19"/>
              </w:rPr>
              <w:t>s</w:t>
            </w:r>
            <w:r w:rsidRPr="00CC1467">
              <w:rPr>
                <w:rFonts w:ascii="Calibri" w:hAnsi="Calibri"/>
                <w:sz w:val="19"/>
              </w:rPr>
              <w:t xml:space="preserve"> a writ calling for a special election to fill the vacant seat in Senate District 20. The special primary, if needed, will take place on March 27, 2012, and the special election will take place on April 10, 2012.</w:t>
            </w:r>
          </w:p>
        </w:tc>
        <w:tc>
          <w:tcPr>
            <w:tcW w:w="2011" w:type="dxa"/>
          </w:tcPr>
          <w:p w14:paraId="0E57567C" w14:textId="77777777" w:rsidR="008E1CAE" w:rsidRDefault="008E1CAE" w:rsidP="008E1CAE">
            <w:pPr>
              <w:rPr>
                <w:rFonts w:ascii="Calibri" w:hAnsi="Calibri"/>
                <w:sz w:val="19"/>
              </w:rPr>
            </w:pPr>
            <w:r>
              <w:rPr>
                <w:rFonts w:ascii="Calibri" w:hAnsi="Calibri"/>
                <w:sz w:val="19"/>
              </w:rPr>
              <w:t>[</w:t>
            </w:r>
            <w:hyperlink r:id="rId427" w:history="1">
              <w:r w:rsidRPr="00CC1467">
                <w:rPr>
                  <w:rStyle w:val="Hyperlink"/>
                  <w:rFonts w:ascii="Calibri" w:hAnsi="Calibri"/>
                  <w:sz w:val="19"/>
                </w:rPr>
                <w:t>News Release</w:t>
              </w:r>
            </w:hyperlink>
            <w:r>
              <w:rPr>
                <w:rFonts w:ascii="Calibri" w:hAnsi="Calibri"/>
                <w:sz w:val="19"/>
              </w:rPr>
              <w:t>]</w:t>
            </w:r>
          </w:p>
          <w:p w14:paraId="479D9CA0" w14:textId="77777777" w:rsidR="008E1CAE" w:rsidRDefault="008E1CAE" w:rsidP="008E1CAE">
            <w:pPr>
              <w:rPr>
                <w:rFonts w:ascii="Calibri" w:hAnsi="Calibri"/>
                <w:sz w:val="19"/>
              </w:rPr>
            </w:pPr>
            <w:r>
              <w:rPr>
                <w:rFonts w:ascii="Calibri" w:hAnsi="Calibri"/>
                <w:sz w:val="19"/>
              </w:rPr>
              <w:t>[</w:t>
            </w:r>
            <w:hyperlink r:id="rId428" w:history="1">
              <w:r w:rsidRPr="00CC1467">
                <w:rPr>
                  <w:rStyle w:val="Hyperlink"/>
                  <w:rFonts w:ascii="Calibri" w:hAnsi="Calibri"/>
                  <w:sz w:val="19"/>
                </w:rPr>
                <w:t>Writ</w:t>
              </w:r>
            </w:hyperlink>
            <w:r>
              <w:rPr>
                <w:rFonts w:ascii="Calibri" w:hAnsi="Calibri"/>
                <w:sz w:val="19"/>
              </w:rPr>
              <w:t>]</w:t>
            </w:r>
          </w:p>
        </w:tc>
      </w:tr>
      <w:tr w:rsidR="008E1CAE" w14:paraId="164FE2CA" w14:textId="77777777" w:rsidTr="002127CD">
        <w:tblPrEx>
          <w:jc w:val="left"/>
          <w:tblLook w:val="04A0" w:firstRow="1" w:lastRow="0" w:firstColumn="1" w:lastColumn="0" w:noHBand="0" w:noVBand="1"/>
        </w:tblPrEx>
        <w:tc>
          <w:tcPr>
            <w:tcW w:w="1280" w:type="dxa"/>
          </w:tcPr>
          <w:p w14:paraId="6BF21FD4" w14:textId="77777777" w:rsidR="008E1CAE" w:rsidRDefault="008E1CAE" w:rsidP="008E1CAE">
            <w:pPr>
              <w:tabs>
                <w:tab w:val="left" w:pos="653"/>
              </w:tabs>
              <w:jc w:val="both"/>
              <w:rPr>
                <w:rFonts w:ascii="Calibri" w:hAnsi="Calibri"/>
                <w:sz w:val="19"/>
              </w:rPr>
            </w:pPr>
            <w:r>
              <w:rPr>
                <w:rFonts w:ascii="Calibri" w:hAnsi="Calibri"/>
                <w:sz w:val="19"/>
              </w:rPr>
              <w:t>3/8/12</w:t>
            </w:r>
          </w:p>
        </w:tc>
        <w:tc>
          <w:tcPr>
            <w:tcW w:w="2218" w:type="dxa"/>
            <w:shd w:val="clear" w:color="auto" w:fill="DBE5F1" w:themeFill="accent1" w:themeFillTint="33"/>
          </w:tcPr>
          <w:p w14:paraId="42BBF809" w14:textId="77777777" w:rsidR="008E1CAE" w:rsidRPr="00CC1467" w:rsidRDefault="008E1CAE" w:rsidP="008E1CAE">
            <w:pPr>
              <w:rPr>
                <w:rFonts w:ascii="Calibri" w:hAnsi="Calibri"/>
                <w:b/>
                <w:sz w:val="19"/>
              </w:rPr>
            </w:pPr>
            <w:r>
              <w:rPr>
                <w:rFonts w:ascii="Calibri" w:hAnsi="Calibri"/>
                <w:b/>
                <w:sz w:val="19"/>
              </w:rPr>
              <w:t>Governor Dayton Signs A Bill Making Changes To Forfeiture Laws</w:t>
            </w:r>
          </w:p>
        </w:tc>
        <w:tc>
          <w:tcPr>
            <w:tcW w:w="3222" w:type="dxa"/>
          </w:tcPr>
          <w:p w14:paraId="40273A06" w14:textId="77777777" w:rsidR="008E1CAE" w:rsidRPr="00CC1467" w:rsidRDefault="008E1CAE" w:rsidP="008E1CAE">
            <w:pPr>
              <w:rPr>
                <w:rFonts w:ascii="Calibri" w:hAnsi="Calibri"/>
                <w:sz w:val="19"/>
              </w:rPr>
            </w:pPr>
            <w:r>
              <w:rPr>
                <w:rFonts w:ascii="Calibri" w:hAnsi="Calibri"/>
                <w:sz w:val="19"/>
              </w:rPr>
              <w:t xml:space="preserve">Governor Dayton signs into law SF1240, a bill </w:t>
            </w:r>
            <w:proofErr w:type="gramStart"/>
            <w:r>
              <w:rPr>
                <w:rFonts w:ascii="Calibri" w:hAnsi="Calibri"/>
                <w:sz w:val="19"/>
              </w:rPr>
              <w:t>which</w:t>
            </w:r>
            <w:proofErr w:type="gramEnd"/>
            <w:r w:rsidRPr="00D20E02">
              <w:rPr>
                <w:rFonts w:ascii="Calibri" w:hAnsi="Calibri"/>
                <w:sz w:val="19"/>
              </w:rPr>
              <w:t xml:space="preserve"> makes various changes to forfeiture provisions</w:t>
            </w:r>
            <w:r>
              <w:rPr>
                <w:rFonts w:ascii="Calibri" w:hAnsi="Calibri"/>
                <w:sz w:val="19"/>
              </w:rPr>
              <w:t>.</w:t>
            </w:r>
          </w:p>
        </w:tc>
        <w:tc>
          <w:tcPr>
            <w:tcW w:w="2011" w:type="dxa"/>
          </w:tcPr>
          <w:p w14:paraId="3BE9E055" w14:textId="77777777" w:rsidR="008E1CAE" w:rsidRDefault="008E1CAE" w:rsidP="008E1CAE">
            <w:pPr>
              <w:rPr>
                <w:rFonts w:ascii="Calibri" w:hAnsi="Calibri"/>
                <w:sz w:val="19"/>
              </w:rPr>
            </w:pPr>
            <w:r>
              <w:rPr>
                <w:rFonts w:ascii="Calibri" w:hAnsi="Calibri"/>
                <w:sz w:val="19"/>
              </w:rPr>
              <w:t>[</w:t>
            </w:r>
            <w:hyperlink r:id="rId429" w:history="1">
              <w:r w:rsidRPr="00D20E02">
                <w:rPr>
                  <w:rStyle w:val="Hyperlink"/>
                  <w:rFonts w:ascii="Calibri" w:hAnsi="Calibri"/>
                  <w:sz w:val="19"/>
                </w:rPr>
                <w:t>News Release</w:t>
              </w:r>
            </w:hyperlink>
            <w:r>
              <w:rPr>
                <w:rFonts w:ascii="Calibri" w:hAnsi="Calibri"/>
                <w:sz w:val="19"/>
              </w:rPr>
              <w:t>]</w:t>
            </w:r>
          </w:p>
        </w:tc>
      </w:tr>
      <w:tr w:rsidR="008E1CAE" w14:paraId="6D66B7F9" w14:textId="77777777" w:rsidTr="002127CD">
        <w:tblPrEx>
          <w:jc w:val="left"/>
          <w:tblLook w:val="04A0" w:firstRow="1" w:lastRow="0" w:firstColumn="1" w:lastColumn="0" w:noHBand="0" w:noVBand="1"/>
        </w:tblPrEx>
        <w:tc>
          <w:tcPr>
            <w:tcW w:w="1280" w:type="dxa"/>
          </w:tcPr>
          <w:p w14:paraId="11BC24EB" w14:textId="77777777" w:rsidR="008E1CAE" w:rsidRDefault="008E1CAE" w:rsidP="008E1CAE">
            <w:pPr>
              <w:tabs>
                <w:tab w:val="left" w:pos="653"/>
              </w:tabs>
              <w:jc w:val="both"/>
              <w:rPr>
                <w:rFonts w:ascii="Calibri" w:hAnsi="Calibri"/>
                <w:sz w:val="19"/>
              </w:rPr>
            </w:pPr>
            <w:r>
              <w:rPr>
                <w:rFonts w:ascii="Calibri" w:hAnsi="Calibri"/>
                <w:sz w:val="19"/>
              </w:rPr>
              <w:t>3/8/12</w:t>
            </w:r>
          </w:p>
        </w:tc>
        <w:tc>
          <w:tcPr>
            <w:tcW w:w="2218" w:type="dxa"/>
            <w:shd w:val="clear" w:color="auto" w:fill="DBE5F1" w:themeFill="accent1" w:themeFillTint="33"/>
          </w:tcPr>
          <w:p w14:paraId="79E1146C" w14:textId="77777777" w:rsidR="008E1CAE" w:rsidRPr="00CC1467" w:rsidRDefault="008E1CAE" w:rsidP="008E1CAE">
            <w:pPr>
              <w:rPr>
                <w:rFonts w:ascii="Calibri" w:hAnsi="Calibri"/>
                <w:b/>
                <w:sz w:val="19"/>
              </w:rPr>
            </w:pPr>
            <w:r>
              <w:rPr>
                <w:rFonts w:ascii="Calibri" w:hAnsi="Calibri"/>
                <w:b/>
                <w:sz w:val="19"/>
              </w:rPr>
              <w:t>Governor Dayton Signs A Bill That Makes Changes To Adult Basic Education Performance Tracking</w:t>
            </w:r>
          </w:p>
        </w:tc>
        <w:tc>
          <w:tcPr>
            <w:tcW w:w="3222" w:type="dxa"/>
          </w:tcPr>
          <w:p w14:paraId="4AD97742" w14:textId="77777777" w:rsidR="008E1CAE" w:rsidRPr="00D20E02" w:rsidRDefault="008E1CAE" w:rsidP="008E1CAE">
            <w:pPr>
              <w:rPr>
                <w:rFonts w:ascii="Calibri" w:hAnsi="Calibri"/>
                <w:sz w:val="19"/>
              </w:rPr>
            </w:pPr>
            <w:r>
              <w:rPr>
                <w:rFonts w:ascii="Calibri" w:hAnsi="Calibri"/>
                <w:sz w:val="19"/>
              </w:rPr>
              <w:t xml:space="preserve">Makes </w:t>
            </w:r>
            <w:r w:rsidRPr="00D20E02">
              <w:rPr>
                <w:rFonts w:ascii="Calibri" w:hAnsi="Calibri"/>
                <w:sz w:val="19"/>
              </w:rPr>
              <w:t>changes to Minnesota's adult basic education performance tracking system, in or</w:t>
            </w:r>
            <w:r>
              <w:rPr>
                <w:rFonts w:ascii="Calibri" w:hAnsi="Calibri"/>
                <w:sz w:val="19"/>
              </w:rPr>
              <w:t>der to comply with federal law.</w:t>
            </w:r>
          </w:p>
        </w:tc>
        <w:tc>
          <w:tcPr>
            <w:tcW w:w="2011" w:type="dxa"/>
          </w:tcPr>
          <w:p w14:paraId="13C0FAEB" w14:textId="77777777" w:rsidR="008E1CAE" w:rsidRDefault="008E1CAE" w:rsidP="008E1CAE">
            <w:pPr>
              <w:rPr>
                <w:rFonts w:ascii="Calibri" w:hAnsi="Calibri"/>
                <w:sz w:val="19"/>
              </w:rPr>
            </w:pPr>
            <w:r>
              <w:rPr>
                <w:rFonts w:ascii="Calibri" w:hAnsi="Calibri"/>
                <w:sz w:val="19"/>
              </w:rPr>
              <w:t>[</w:t>
            </w:r>
            <w:hyperlink r:id="rId430" w:history="1">
              <w:r w:rsidRPr="00D20E02">
                <w:rPr>
                  <w:rStyle w:val="Hyperlink"/>
                  <w:rFonts w:ascii="Calibri" w:hAnsi="Calibri"/>
                  <w:sz w:val="19"/>
                </w:rPr>
                <w:t>News Release</w:t>
              </w:r>
            </w:hyperlink>
            <w:r>
              <w:rPr>
                <w:rFonts w:ascii="Calibri" w:hAnsi="Calibri"/>
                <w:sz w:val="19"/>
              </w:rPr>
              <w:t>]</w:t>
            </w:r>
          </w:p>
        </w:tc>
      </w:tr>
      <w:tr w:rsidR="008E1CAE" w14:paraId="2364D6C5" w14:textId="77777777" w:rsidTr="002127CD">
        <w:tblPrEx>
          <w:jc w:val="left"/>
          <w:tblLook w:val="04A0" w:firstRow="1" w:lastRow="0" w:firstColumn="1" w:lastColumn="0" w:noHBand="0" w:noVBand="1"/>
        </w:tblPrEx>
        <w:tc>
          <w:tcPr>
            <w:tcW w:w="1280" w:type="dxa"/>
          </w:tcPr>
          <w:p w14:paraId="18ACCAEA" w14:textId="77777777" w:rsidR="008E1CAE" w:rsidRDefault="008E1CAE" w:rsidP="008E1CAE">
            <w:pPr>
              <w:tabs>
                <w:tab w:val="left" w:pos="653"/>
              </w:tabs>
              <w:jc w:val="both"/>
              <w:rPr>
                <w:rFonts w:ascii="Calibri" w:hAnsi="Calibri"/>
                <w:sz w:val="19"/>
              </w:rPr>
            </w:pPr>
            <w:r>
              <w:rPr>
                <w:rFonts w:ascii="Calibri" w:hAnsi="Calibri"/>
                <w:sz w:val="19"/>
              </w:rPr>
              <w:t>3/8/12</w:t>
            </w:r>
          </w:p>
        </w:tc>
        <w:tc>
          <w:tcPr>
            <w:tcW w:w="2218" w:type="dxa"/>
            <w:shd w:val="clear" w:color="auto" w:fill="DBE5F1" w:themeFill="accent1" w:themeFillTint="33"/>
          </w:tcPr>
          <w:p w14:paraId="37F1256F" w14:textId="77777777" w:rsidR="008E1CAE" w:rsidRDefault="008E1CAE" w:rsidP="008E1CAE">
            <w:pPr>
              <w:rPr>
                <w:rFonts w:ascii="Calibri" w:hAnsi="Calibri"/>
                <w:b/>
                <w:sz w:val="19"/>
              </w:rPr>
            </w:pPr>
            <w:r w:rsidRPr="00D20E02">
              <w:rPr>
                <w:rFonts w:ascii="Calibri" w:hAnsi="Calibri"/>
                <w:b/>
                <w:sz w:val="19"/>
              </w:rPr>
              <w:t>Governor Dayton Vetoes Change To Definition Of Public Employee</w:t>
            </w:r>
          </w:p>
        </w:tc>
        <w:tc>
          <w:tcPr>
            <w:tcW w:w="3222" w:type="dxa"/>
          </w:tcPr>
          <w:p w14:paraId="3935F688" w14:textId="77777777" w:rsidR="008E1CAE" w:rsidRDefault="008E1CAE" w:rsidP="008E1CAE">
            <w:pPr>
              <w:rPr>
                <w:rFonts w:ascii="Calibri" w:hAnsi="Calibri"/>
                <w:sz w:val="19"/>
              </w:rPr>
            </w:pPr>
            <w:r w:rsidRPr="00D20E02">
              <w:rPr>
                <w:rFonts w:ascii="Calibri" w:hAnsi="Calibri"/>
                <w:sz w:val="19"/>
              </w:rPr>
              <w:t>Governor Dayton vetoe</w:t>
            </w:r>
            <w:r>
              <w:rPr>
                <w:rFonts w:ascii="Calibri" w:hAnsi="Calibri"/>
                <w:sz w:val="19"/>
              </w:rPr>
              <w:t>s</w:t>
            </w:r>
            <w:r w:rsidRPr="00D20E02">
              <w:rPr>
                <w:rFonts w:ascii="Calibri" w:hAnsi="Calibri"/>
                <w:sz w:val="19"/>
              </w:rPr>
              <w:t xml:space="preserve"> </w:t>
            </w:r>
            <w:r>
              <w:rPr>
                <w:rFonts w:ascii="Calibri" w:hAnsi="Calibri"/>
                <w:sz w:val="19"/>
              </w:rPr>
              <w:t>SF</w:t>
            </w:r>
            <w:r w:rsidRPr="00D20E02">
              <w:rPr>
                <w:rFonts w:ascii="Calibri" w:hAnsi="Calibri"/>
                <w:sz w:val="19"/>
              </w:rPr>
              <w:t xml:space="preserve">134, a bill </w:t>
            </w:r>
            <w:proofErr w:type="gramStart"/>
            <w:r w:rsidRPr="00D20E02">
              <w:rPr>
                <w:rFonts w:ascii="Calibri" w:hAnsi="Calibri"/>
                <w:sz w:val="19"/>
              </w:rPr>
              <w:t>which</w:t>
            </w:r>
            <w:proofErr w:type="gramEnd"/>
            <w:r w:rsidRPr="00D20E02">
              <w:rPr>
                <w:rFonts w:ascii="Calibri" w:hAnsi="Calibri"/>
                <w:sz w:val="19"/>
              </w:rPr>
              <w:t xml:space="preserve"> would change the definition of a public employee</w:t>
            </w:r>
            <w:r>
              <w:rPr>
                <w:rFonts w:ascii="Calibri" w:hAnsi="Calibri"/>
                <w:sz w:val="19"/>
              </w:rPr>
              <w:t>.</w:t>
            </w:r>
          </w:p>
        </w:tc>
        <w:tc>
          <w:tcPr>
            <w:tcW w:w="2011" w:type="dxa"/>
          </w:tcPr>
          <w:p w14:paraId="663F85C3" w14:textId="77777777" w:rsidR="008E1CAE" w:rsidRDefault="008E1CAE" w:rsidP="008E1CAE">
            <w:pPr>
              <w:rPr>
                <w:rFonts w:ascii="Calibri" w:hAnsi="Calibri"/>
                <w:sz w:val="19"/>
              </w:rPr>
            </w:pPr>
            <w:r>
              <w:rPr>
                <w:rFonts w:ascii="Calibri" w:hAnsi="Calibri"/>
                <w:sz w:val="19"/>
              </w:rPr>
              <w:t>[</w:t>
            </w:r>
            <w:hyperlink r:id="rId431" w:history="1">
              <w:r w:rsidRPr="00D20E02">
                <w:rPr>
                  <w:rStyle w:val="Hyperlink"/>
                  <w:rFonts w:ascii="Calibri" w:hAnsi="Calibri"/>
                  <w:sz w:val="19"/>
                </w:rPr>
                <w:t>News Release</w:t>
              </w:r>
            </w:hyperlink>
            <w:r>
              <w:rPr>
                <w:rFonts w:ascii="Calibri" w:hAnsi="Calibri"/>
                <w:sz w:val="19"/>
              </w:rPr>
              <w:t>]</w:t>
            </w:r>
          </w:p>
          <w:p w14:paraId="2DFB792F" w14:textId="77777777" w:rsidR="008E1CAE" w:rsidRDefault="008E1CAE" w:rsidP="008E1CAE">
            <w:pPr>
              <w:rPr>
                <w:rFonts w:ascii="Calibri" w:hAnsi="Calibri"/>
                <w:sz w:val="19"/>
              </w:rPr>
            </w:pPr>
            <w:r>
              <w:rPr>
                <w:rFonts w:ascii="Calibri" w:hAnsi="Calibri"/>
                <w:sz w:val="19"/>
              </w:rPr>
              <w:t>[</w:t>
            </w:r>
            <w:hyperlink r:id="rId432" w:history="1">
              <w:r w:rsidRPr="00D20E02">
                <w:rPr>
                  <w:rStyle w:val="Hyperlink"/>
                  <w:rFonts w:ascii="Calibri" w:hAnsi="Calibri"/>
                  <w:sz w:val="19"/>
                </w:rPr>
                <w:t>Veto Letter</w:t>
              </w:r>
            </w:hyperlink>
            <w:r>
              <w:rPr>
                <w:rFonts w:ascii="Calibri" w:hAnsi="Calibri"/>
                <w:sz w:val="19"/>
              </w:rPr>
              <w:t>]</w:t>
            </w:r>
          </w:p>
        </w:tc>
      </w:tr>
      <w:tr w:rsidR="008E1CAE" w14:paraId="464CFA75" w14:textId="77777777" w:rsidTr="002127CD">
        <w:tblPrEx>
          <w:jc w:val="left"/>
          <w:tblLook w:val="04A0" w:firstRow="1" w:lastRow="0" w:firstColumn="1" w:lastColumn="0" w:noHBand="0" w:noVBand="1"/>
        </w:tblPrEx>
        <w:tc>
          <w:tcPr>
            <w:tcW w:w="1280" w:type="dxa"/>
          </w:tcPr>
          <w:p w14:paraId="6E8FFD1C" w14:textId="77777777" w:rsidR="008E1CAE" w:rsidRDefault="008E1CAE" w:rsidP="008E1CAE">
            <w:pPr>
              <w:tabs>
                <w:tab w:val="left" w:pos="653"/>
              </w:tabs>
              <w:jc w:val="both"/>
              <w:rPr>
                <w:rFonts w:ascii="Calibri" w:hAnsi="Calibri"/>
                <w:sz w:val="19"/>
              </w:rPr>
            </w:pPr>
            <w:r>
              <w:rPr>
                <w:rFonts w:ascii="Calibri" w:hAnsi="Calibri"/>
                <w:sz w:val="19"/>
              </w:rPr>
              <w:t>3/9/12</w:t>
            </w:r>
          </w:p>
        </w:tc>
        <w:tc>
          <w:tcPr>
            <w:tcW w:w="2218" w:type="dxa"/>
            <w:shd w:val="clear" w:color="auto" w:fill="DBE5F1" w:themeFill="accent1" w:themeFillTint="33"/>
          </w:tcPr>
          <w:p w14:paraId="24EE0832" w14:textId="77777777" w:rsidR="008E1CAE" w:rsidRPr="00D20E02" w:rsidRDefault="008E1CAE" w:rsidP="008E1CAE">
            <w:pPr>
              <w:rPr>
                <w:rFonts w:ascii="Calibri" w:hAnsi="Calibri"/>
                <w:b/>
                <w:sz w:val="19"/>
              </w:rPr>
            </w:pPr>
            <w:r w:rsidRPr="00D20E02">
              <w:rPr>
                <w:rFonts w:ascii="Calibri" w:hAnsi="Calibri"/>
                <w:b/>
                <w:sz w:val="19"/>
              </w:rPr>
              <w:t xml:space="preserve">New </w:t>
            </w:r>
            <w:r>
              <w:rPr>
                <w:rFonts w:ascii="Calibri" w:hAnsi="Calibri"/>
                <w:b/>
                <w:sz w:val="19"/>
              </w:rPr>
              <w:t>F</w:t>
            </w:r>
            <w:r w:rsidRPr="00D20E02">
              <w:rPr>
                <w:rFonts w:ascii="Calibri" w:hAnsi="Calibri"/>
                <w:b/>
                <w:sz w:val="19"/>
              </w:rPr>
              <w:t xml:space="preserve">ederal </w:t>
            </w:r>
            <w:r>
              <w:rPr>
                <w:rFonts w:ascii="Calibri" w:hAnsi="Calibri"/>
                <w:b/>
                <w:sz w:val="19"/>
              </w:rPr>
              <w:t>G</w:t>
            </w:r>
            <w:r w:rsidRPr="00D20E02">
              <w:rPr>
                <w:rFonts w:ascii="Calibri" w:hAnsi="Calibri"/>
                <w:b/>
                <w:sz w:val="19"/>
              </w:rPr>
              <w:t xml:space="preserve">rant </w:t>
            </w:r>
            <w:r>
              <w:rPr>
                <w:rFonts w:ascii="Calibri" w:hAnsi="Calibri"/>
                <w:b/>
                <w:sz w:val="19"/>
              </w:rPr>
              <w:t>H</w:t>
            </w:r>
            <w:r w:rsidRPr="00D20E02">
              <w:rPr>
                <w:rFonts w:ascii="Calibri" w:hAnsi="Calibri"/>
                <w:b/>
                <w:sz w:val="19"/>
              </w:rPr>
              <w:t xml:space="preserve">ighlights Minnesota’s </w:t>
            </w:r>
            <w:r>
              <w:rPr>
                <w:rFonts w:ascii="Calibri" w:hAnsi="Calibri"/>
                <w:b/>
                <w:sz w:val="19"/>
              </w:rPr>
              <w:t>N</w:t>
            </w:r>
            <w:r w:rsidRPr="00D20E02">
              <w:rPr>
                <w:rFonts w:ascii="Calibri" w:hAnsi="Calibri"/>
                <w:b/>
                <w:sz w:val="19"/>
              </w:rPr>
              <w:t>ation-</w:t>
            </w:r>
            <w:r>
              <w:rPr>
                <w:rFonts w:ascii="Calibri" w:hAnsi="Calibri"/>
                <w:b/>
                <w:sz w:val="19"/>
              </w:rPr>
              <w:t>Leading E</w:t>
            </w:r>
            <w:r w:rsidRPr="00D20E02">
              <w:rPr>
                <w:rFonts w:ascii="Calibri" w:hAnsi="Calibri"/>
                <w:b/>
                <w:sz w:val="19"/>
              </w:rPr>
              <w:t xml:space="preserve">ducation </w:t>
            </w:r>
            <w:r>
              <w:rPr>
                <w:rFonts w:ascii="Calibri" w:hAnsi="Calibri"/>
                <w:b/>
                <w:sz w:val="19"/>
              </w:rPr>
              <w:t>R</w:t>
            </w:r>
            <w:r w:rsidRPr="00D20E02">
              <w:rPr>
                <w:rFonts w:ascii="Calibri" w:hAnsi="Calibri"/>
                <w:b/>
                <w:sz w:val="19"/>
              </w:rPr>
              <w:t>eforms</w:t>
            </w:r>
          </w:p>
        </w:tc>
        <w:tc>
          <w:tcPr>
            <w:tcW w:w="3222" w:type="dxa"/>
          </w:tcPr>
          <w:p w14:paraId="5ABD24BA" w14:textId="77777777" w:rsidR="008E1CAE" w:rsidRPr="00D20E02" w:rsidRDefault="008E1CAE" w:rsidP="008E1CAE">
            <w:pPr>
              <w:rPr>
                <w:rFonts w:ascii="Calibri" w:hAnsi="Calibri"/>
                <w:sz w:val="19"/>
              </w:rPr>
            </w:pPr>
            <w:r w:rsidRPr="00D20E02">
              <w:rPr>
                <w:rFonts w:ascii="Calibri" w:hAnsi="Calibri"/>
                <w:sz w:val="19"/>
              </w:rPr>
              <w:t xml:space="preserve">Governor </w:t>
            </w:r>
            <w:r>
              <w:rPr>
                <w:rFonts w:ascii="Calibri" w:hAnsi="Calibri"/>
                <w:sz w:val="19"/>
              </w:rPr>
              <w:t xml:space="preserve">Dayton announces </w:t>
            </w:r>
            <w:r w:rsidRPr="00D20E02">
              <w:rPr>
                <w:rFonts w:ascii="Calibri" w:hAnsi="Calibri"/>
                <w:sz w:val="19"/>
              </w:rPr>
              <w:t>that the State of Minnesota has won $28.2 million in new federal grant money to support high quality charter schools th</w:t>
            </w:r>
            <w:r>
              <w:rPr>
                <w:rFonts w:ascii="Calibri" w:hAnsi="Calibri"/>
                <w:sz w:val="19"/>
              </w:rPr>
              <w:t>roughout the state. Minnesota i</w:t>
            </w:r>
            <w:r w:rsidRPr="00D20E02">
              <w:rPr>
                <w:rFonts w:ascii="Calibri" w:hAnsi="Calibri"/>
                <w:sz w:val="19"/>
              </w:rPr>
              <w:t>s one of only three states to receive the Charter School Program Grant.</w:t>
            </w:r>
          </w:p>
        </w:tc>
        <w:tc>
          <w:tcPr>
            <w:tcW w:w="2011" w:type="dxa"/>
          </w:tcPr>
          <w:p w14:paraId="2536E71D" w14:textId="77777777" w:rsidR="008E1CAE" w:rsidRDefault="008E1CAE" w:rsidP="008E1CAE">
            <w:pPr>
              <w:rPr>
                <w:rFonts w:ascii="Calibri" w:hAnsi="Calibri"/>
                <w:sz w:val="19"/>
              </w:rPr>
            </w:pPr>
            <w:r>
              <w:rPr>
                <w:rFonts w:ascii="Calibri" w:hAnsi="Calibri"/>
                <w:sz w:val="19"/>
              </w:rPr>
              <w:t>[</w:t>
            </w:r>
            <w:hyperlink r:id="rId433" w:history="1">
              <w:r w:rsidRPr="00D20E02">
                <w:rPr>
                  <w:rStyle w:val="Hyperlink"/>
                  <w:rFonts w:ascii="Calibri" w:hAnsi="Calibri"/>
                  <w:sz w:val="19"/>
                </w:rPr>
                <w:t>News Release</w:t>
              </w:r>
            </w:hyperlink>
            <w:r>
              <w:rPr>
                <w:rFonts w:ascii="Calibri" w:hAnsi="Calibri"/>
                <w:sz w:val="19"/>
              </w:rPr>
              <w:t>]</w:t>
            </w:r>
          </w:p>
        </w:tc>
      </w:tr>
      <w:tr w:rsidR="008E1CAE" w14:paraId="68531EA4" w14:textId="77777777" w:rsidTr="002127CD">
        <w:tblPrEx>
          <w:jc w:val="left"/>
          <w:tblLook w:val="04A0" w:firstRow="1" w:lastRow="0" w:firstColumn="1" w:lastColumn="0" w:noHBand="0" w:noVBand="1"/>
        </w:tblPrEx>
        <w:tc>
          <w:tcPr>
            <w:tcW w:w="1280" w:type="dxa"/>
          </w:tcPr>
          <w:p w14:paraId="123139D1" w14:textId="77777777" w:rsidR="008E1CAE" w:rsidRDefault="008E1CAE" w:rsidP="008E1CAE">
            <w:pPr>
              <w:tabs>
                <w:tab w:val="left" w:pos="653"/>
              </w:tabs>
              <w:jc w:val="both"/>
              <w:rPr>
                <w:rFonts w:ascii="Calibri" w:hAnsi="Calibri"/>
                <w:sz w:val="19"/>
              </w:rPr>
            </w:pPr>
            <w:r>
              <w:rPr>
                <w:rFonts w:ascii="Calibri" w:hAnsi="Calibri"/>
                <w:sz w:val="19"/>
              </w:rPr>
              <w:t>3/12/12</w:t>
            </w:r>
          </w:p>
        </w:tc>
        <w:tc>
          <w:tcPr>
            <w:tcW w:w="2218" w:type="dxa"/>
            <w:shd w:val="clear" w:color="auto" w:fill="DBE5F1" w:themeFill="accent1" w:themeFillTint="33"/>
          </w:tcPr>
          <w:p w14:paraId="0583BC34" w14:textId="77777777" w:rsidR="008E1CAE" w:rsidRPr="00D20E02" w:rsidRDefault="008E1CAE" w:rsidP="008E1CAE">
            <w:pPr>
              <w:rPr>
                <w:rFonts w:ascii="Calibri" w:hAnsi="Calibri"/>
                <w:b/>
                <w:sz w:val="19"/>
              </w:rPr>
            </w:pPr>
            <w:r>
              <w:rPr>
                <w:rFonts w:ascii="Calibri" w:hAnsi="Calibri"/>
                <w:b/>
                <w:sz w:val="19"/>
              </w:rPr>
              <w:t>Governor Dayton Releases His Supplemental Budget Proposal</w:t>
            </w:r>
          </w:p>
        </w:tc>
        <w:tc>
          <w:tcPr>
            <w:tcW w:w="3222" w:type="dxa"/>
          </w:tcPr>
          <w:p w14:paraId="29D7CFFD" w14:textId="77777777" w:rsidR="008E1CAE" w:rsidRPr="00D20E02" w:rsidRDefault="008E1CAE" w:rsidP="008E1CAE">
            <w:pPr>
              <w:rPr>
                <w:rFonts w:ascii="Calibri" w:hAnsi="Calibri"/>
                <w:sz w:val="19"/>
              </w:rPr>
            </w:pPr>
            <w:r w:rsidRPr="00D20E02">
              <w:rPr>
                <w:rFonts w:ascii="Calibri" w:hAnsi="Calibri"/>
                <w:sz w:val="19"/>
              </w:rPr>
              <w:t xml:space="preserve">Governor Dayton </w:t>
            </w:r>
            <w:r>
              <w:rPr>
                <w:rFonts w:ascii="Calibri" w:hAnsi="Calibri"/>
                <w:sz w:val="19"/>
              </w:rPr>
              <w:t>unveils</w:t>
            </w:r>
            <w:r w:rsidRPr="00D20E02">
              <w:rPr>
                <w:rFonts w:ascii="Calibri" w:hAnsi="Calibri"/>
                <w:sz w:val="19"/>
              </w:rPr>
              <w:t xml:space="preserve"> his Supplemental FY12-13 Budget proposal, which invests in jobs, provides needed resources for Police Officers and benefits to Veterans, and funds essential health</w:t>
            </w:r>
            <w:r>
              <w:rPr>
                <w:rFonts w:ascii="Calibri" w:hAnsi="Calibri"/>
                <w:sz w:val="19"/>
              </w:rPr>
              <w:t xml:space="preserve"> </w:t>
            </w:r>
            <w:r w:rsidRPr="00D20E02">
              <w:rPr>
                <w:rFonts w:ascii="Calibri" w:hAnsi="Calibri"/>
                <w:sz w:val="19"/>
              </w:rPr>
              <w:t>care for the Minnesotans most in need. The Governor's $60 million supplemental budget is balanced and fiscally responsible, which is in line with his challenge to the Legislature to offset any new General Fund spending with revenues.</w:t>
            </w:r>
            <w:r>
              <w:rPr>
                <w:rFonts w:ascii="Calibri" w:hAnsi="Calibri"/>
                <w:sz w:val="19"/>
              </w:rPr>
              <w:t xml:space="preserve"> The budget’s highlights </w:t>
            </w:r>
            <w:proofErr w:type="gramStart"/>
            <w:r>
              <w:rPr>
                <w:rFonts w:ascii="Calibri" w:hAnsi="Calibri"/>
                <w:sz w:val="19"/>
              </w:rPr>
              <w:t>include:</w:t>
            </w:r>
            <w:proofErr w:type="gramEnd"/>
            <w:r>
              <w:rPr>
                <w:rFonts w:ascii="Calibri" w:hAnsi="Calibri"/>
                <w:sz w:val="19"/>
              </w:rPr>
              <w:t xml:space="preserve"> the Jobs Now Tax Credit; expansion of the Veterans GI Bill; reversing deep cuts in the Department of Human Services; and fighting the spread of invasive carp.</w:t>
            </w:r>
          </w:p>
        </w:tc>
        <w:tc>
          <w:tcPr>
            <w:tcW w:w="2011" w:type="dxa"/>
          </w:tcPr>
          <w:p w14:paraId="5752E01F" w14:textId="77777777" w:rsidR="008E1CAE" w:rsidRDefault="008E1CAE" w:rsidP="008E1CAE">
            <w:pPr>
              <w:rPr>
                <w:rFonts w:ascii="Calibri" w:hAnsi="Calibri"/>
                <w:sz w:val="19"/>
              </w:rPr>
            </w:pPr>
            <w:r>
              <w:rPr>
                <w:rFonts w:ascii="Calibri" w:hAnsi="Calibri"/>
                <w:sz w:val="19"/>
              </w:rPr>
              <w:t>[</w:t>
            </w:r>
            <w:hyperlink r:id="rId434" w:history="1">
              <w:r w:rsidRPr="00D20E02">
                <w:rPr>
                  <w:rStyle w:val="Hyperlink"/>
                  <w:rFonts w:ascii="Calibri" w:hAnsi="Calibri"/>
                  <w:sz w:val="19"/>
                </w:rPr>
                <w:t>News Release</w:t>
              </w:r>
            </w:hyperlink>
            <w:r>
              <w:rPr>
                <w:rFonts w:ascii="Calibri" w:hAnsi="Calibri"/>
                <w:sz w:val="19"/>
              </w:rPr>
              <w:t>]</w:t>
            </w:r>
          </w:p>
          <w:p w14:paraId="216CDC7B" w14:textId="77777777" w:rsidR="008E1CAE" w:rsidRDefault="008E1CAE" w:rsidP="008E1CAE">
            <w:pPr>
              <w:rPr>
                <w:rFonts w:ascii="Calibri" w:hAnsi="Calibri"/>
                <w:sz w:val="19"/>
              </w:rPr>
            </w:pPr>
            <w:r>
              <w:rPr>
                <w:rFonts w:ascii="Calibri" w:hAnsi="Calibri"/>
                <w:sz w:val="19"/>
              </w:rPr>
              <w:t>[</w:t>
            </w:r>
            <w:hyperlink r:id="rId435" w:history="1">
              <w:r w:rsidRPr="00D20E02">
                <w:rPr>
                  <w:rStyle w:val="Hyperlink"/>
                  <w:rFonts w:ascii="Calibri" w:hAnsi="Calibri"/>
                  <w:sz w:val="19"/>
                </w:rPr>
                <w:t>Closing Tax Loopholes Fact Sheet</w:t>
              </w:r>
            </w:hyperlink>
            <w:r>
              <w:rPr>
                <w:rFonts w:ascii="Calibri" w:hAnsi="Calibri"/>
                <w:sz w:val="19"/>
              </w:rPr>
              <w:t>]</w:t>
            </w:r>
          </w:p>
        </w:tc>
      </w:tr>
      <w:tr w:rsidR="008E1CAE" w14:paraId="3165AC61" w14:textId="77777777" w:rsidTr="002127CD">
        <w:tblPrEx>
          <w:jc w:val="left"/>
          <w:tblLook w:val="04A0" w:firstRow="1" w:lastRow="0" w:firstColumn="1" w:lastColumn="0" w:noHBand="0" w:noVBand="1"/>
        </w:tblPrEx>
        <w:tc>
          <w:tcPr>
            <w:tcW w:w="1280" w:type="dxa"/>
          </w:tcPr>
          <w:p w14:paraId="57CB701D" w14:textId="77777777" w:rsidR="008E1CAE" w:rsidRDefault="008E1CAE" w:rsidP="008E1CAE">
            <w:pPr>
              <w:tabs>
                <w:tab w:val="left" w:pos="653"/>
              </w:tabs>
              <w:jc w:val="both"/>
              <w:rPr>
                <w:rFonts w:ascii="Calibri" w:hAnsi="Calibri"/>
                <w:sz w:val="19"/>
              </w:rPr>
            </w:pPr>
            <w:r>
              <w:rPr>
                <w:rFonts w:ascii="Calibri" w:hAnsi="Calibri"/>
                <w:sz w:val="19"/>
              </w:rPr>
              <w:lastRenderedPageBreak/>
              <w:t>3/15/12</w:t>
            </w:r>
          </w:p>
        </w:tc>
        <w:tc>
          <w:tcPr>
            <w:tcW w:w="2218" w:type="dxa"/>
            <w:shd w:val="clear" w:color="auto" w:fill="DBE5F1" w:themeFill="accent1" w:themeFillTint="33"/>
          </w:tcPr>
          <w:p w14:paraId="3298F003" w14:textId="77777777" w:rsidR="008E1CAE" w:rsidRDefault="008E1CAE" w:rsidP="008E1CAE">
            <w:pPr>
              <w:rPr>
                <w:rFonts w:ascii="Calibri" w:hAnsi="Calibri"/>
                <w:b/>
                <w:sz w:val="19"/>
              </w:rPr>
            </w:pPr>
            <w:r>
              <w:rPr>
                <w:rFonts w:ascii="Calibri" w:hAnsi="Calibri"/>
                <w:b/>
                <w:sz w:val="19"/>
              </w:rPr>
              <w:t>Governor Dayton Signs A Bill Related To Tort Liability Limits For Local Governments</w:t>
            </w:r>
          </w:p>
        </w:tc>
        <w:tc>
          <w:tcPr>
            <w:tcW w:w="3222" w:type="dxa"/>
          </w:tcPr>
          <w:p w14:paraId="303C7703" w14:textId="77777777" w:rsidR="008E1CAE" w:rsidRPr="00D20E02" w:rsidRDefault="008E1CAE" w:rsidP="008E1CAE">
            <w:pPr>
              <w:rPr>
                <w:rFonts w:ascii="Calibri" w:hAnsi="Calibri"/>
                <w:sz w:val="19"/>
              </w:rPr>
            </w:pPr>
            <w:r w:rsidRPr="000E317B">
              <w:rPr>
                <w:rFonts w:ascii="Calibri" w:hAnsi="Calibri"/>
                <w:sz w:val="19"/>
              </w:rPr>
              <w:t xml:space="preserve">Governor </w:t>
            </w:r>
            <w:r>
              <w:rPr>
                <w:rFonts w:ascii="Calibri" w:hAnsi="Calibri"/>
                <w:sz w:val="19"/>
              </w:rPr>
              <w:t>Dayton signs into law SF</w:t>
            </w:r>
            <w:r w:rsidRPr="000E317B">
              <w:rPr>
                <w:rFonts w:ascii="Calibri" w:hAnsi="Calibri"/>
                <w:sz w:val="19"/>
              </w:rPr>
              <w:t>1183, which will restore state and local government tort liabi</w:t>
            </w:r>
            <w:r>
              <w:rPr>
                <w:rFonts w:ascii="Calibri" w:hAnsi="Calibri"/>
                <w:sz w:val="19"/>
              </w:rPr>
              <w:t>lity limits to pre-2008 levels.</w:t>
            </w:r>
          </w:p>
        </w:tc>
        <w:tc>
          <w:tcPr>
            <w:tcW w:w="2011" w:type="dxa"/>
          </w:tcPr>
          <w:p w14:paraId="1AAE725A" w14:textId="77777777" w:rsidR="008E1CAE" w:rsidRDefault="008E1CAE" w:rsidP="008E1CAE">
            <w:pPr>
              <w:rPr>
                <w:rFonts w:ascii="Calibri" w:hAnsi="Calibri"/>
                <w:sz w:val="19"/>
              </w:rPr>
            </w:pPr>
            <w:r>
              <w:rPr>
                <w:rFonts w:ascii="Calibri" w:hAnsi="Calibri"/>
                <w:sz w:val="19"/>
              </w:rPr>
              <w:t>[</w:t>
            </w:r>
            <w:hyperlink r:id="rId436" w:history="1">
              <w:r w:rsidRPr="000E317B">
                <w:rPr>
                  <w:rStyle w:val="Hyperlink"/>
                  <w:rFonts w:ascii="Calibri" w:hAnsi="Calibri"/>
                  <w:sz w:val="19"/>
                </w:rPr>
                <w:t>News Release</w:t>
              </w:r>
            </w:hyperlink>
            <w:r>
              <w:rPr>
                <w:rFonts w:ascii="Calibri" w:hAnsi="Calibri"/>
                <w:sz w:val="19"/>
              </w:rPr>
              <w:t>]</w:t>
            </w:r>
          </w:p>
        </w:tc>
      </w:tr>
      <w:tr w:rsidR="008E1CAE" w14:paraId="649D8227" w14:textId="77777777" w:rsidTr="002127CD">
        <w:tblPrEx>
          <w:jc w:val="left"/>
          <w:tblLook w:val="04A0" w:firstRow="1" w:lastRow="0" w:firstColumn="1" w:lastColumn="0" w:noHBand="0" w:noVBand="1"/>
        </w:tblPrEx>
        <w:tc>
          <w:tcPr>
            <w:tcW w:w="1280" w:type="dxa"/>
          </w:tcPr>
          <w:p w14:paraId="2492DC3B" w14:textId="77777777" w:rsidR="008E1CAE" w:rsidRDefault="008E1CAE" w:rsidP="008E1CAE">
            <w:pPr>
              <w:tabs>
                <w:tab w:val="left" w:pos="653"/>
              </w:tabs>
              <w:jc w:val="both"/>
              <w:rPr>
                <w:rFonts w:ascii="Calibri" w:hAnsi="Calibri"/>
                <w:sz w:val="19"/>
              </w:rPr>
            </w:pPr>
            <w:r>
              <w:rPr>
                <w:rFonts w:ascii="Calibri" w:hAnsi="Calibri"/>
                <w:sz w:val="19"/>
              </w:rPr>
              <w:t>3/19/12</w:t>
            </w:r>
          </w:p>
        </w:tc>
        <w:tc>
          <w:tcPr>
            <w:tcW w:w="2218" w:type="dxa"/>
            <w:shd w:val="clear" w:color="auto" w:fill="DBE5F1" w:themeFill="accent1" w:themeFillTint="33"/>
          </w:tcPr>
          <w:p w14:paraId="311798DA" w14:textId="77777777" w:rsidR="008E1CAE" w:rsidRDefault="008E1CAE" w:rsidP="008E1CAE">
            <w:pPr>
              <w:rPr>
                <w:rFonts w:ascii="Calibri" w:hAnsi="Calibri"/>
                <w:b/>
                <w:sz w:val="19"/>
              </w:rPr>
            </w:pPr>
            <w:r w:rsidRPr="000E317B">
              <w:rPr>
                <w:rFonts w:ascii="Calibri" w:hAnsi="Calibri"/>
                <w:b/>
                <w:sz w:val="19"/>
              </w:rPr>
              <w:t xml:space="preserve">Governor Dayton </w:t>
            </w:r>
            <w:r>
              <w:rPr>
                <w:rFonts w:ascii="Calibri" w:hAnsi="Calibri"/>
                <w:b/>
                <w:sz w:val="19"/>
              </w:rPr>
              <w:t>P</w:t>
            </w:r>
            <w:r w:rsidRPr="000E317B">
              <w:rPr>
                <w:rFonts w:ascii="Calibri" w:hAnsi="Calibri"/>
                <w:b/>
                <w:sz w:val="19"/>
              </w:rPr>
              <w:t>roclaims March 20, 2012 Gopher Women’s Hockey National Champions Day</w:t>
            </w:r>
          </w:p>
        </w:tc>
        <w:tc>
          <w:tcPr>
            <w:tcW w:w="3222" w:type="dxa"/>
          </w:tcPr>
          <w:p w14:paraId="714FBFBB" w14:textId="77777777" w:rsidR="008E1CAE" w:rsidRPr="000E317B" w:rsidRDefault="008E1CAE" w:rsidP="008E1CAE">
            <w:pPr>
              <w:rPr>
                <w:rFonts w:ascii="Calibri" w:hAnsi="Calibri"/>
                <w:sz w:val="19"/>
              </w:rPr>
            </w:pPr>
            <w:r w:rsidRPr="000E317B">
              <w:rPr>
                <w:rFonts w:ascii="Calibri" w:hAnsi="Calibri"/>
                <w:sz w:val="19"/>
              </w:rPr>
              <w:t xml:space="preserve">Governor Dayton </w:t>
            </w:r>
            <w:r>
              <w:rPr>
                <w:rFonts w:ascii="Calibri" w:hAnsi="Calibri"/>
                <w:sz w:val="19"/>
              </w:rPr>
              <w:t>proclaims</w:t>
            </w:r>
            <w:r w:rsidRPr="000E317B">
              <w:rPr>
                <w:rFonts w:ascii="Calibri" w:hAnsi="Calibri"/>
                <w:sz w:val="19"/>
              </w:rPr>
              <w:t>, March 20, 2012 to be Gopher Women's Hockey National Champions Day, after the University of Minnesota Women's Hockey Team defeated the University of Wisconsin 4-2 in the NCAA Division I Women's Hockey 2012 Frozen Four championship game, earning them the distinction of being the NCAA Division I Champions for the year 2012.</w:t>
            </w:r>
          </w:p>
        </w:tc>
        <w:tc>
          <w:tcPr>
            <w:tcW w:w="2011" w:type="dxa"/>
          </w:tcPr>
          <w:p w14:paraId="1B7B4F4A" w14:textId="77777777" w:rsidR="008E1CAE" w:rsidRDefault="008E1CAE" w:rsidP="008E1CAE">
            <w:pPr>
              <w:rPr>
                <w:rFonts w:ascii="Calibri" w:hAnsi="Calibri"/>
                <w:sz w:val="19"/>
              </w:rPr>
            </w:pPr>
            <w:r>
              <w:rPr>
                <w:rFonts w:ascii="Calibri" w:hAnsi="Calibri"/>
                <w:sz w:val="19"/>
              </w:rPr>
              <w:t>[</w:t>
            </w:r>
            <w:hyperlink r:id="rId437" w:history="1">
              <w:r w:rsidRPr="000E317B">
                <w:rPr>
                  <w:rStyle w:val="Hyperlink"/>
                  <w:rFonts w:ascii="Calibri" w:hAnsi="Calibri"/>
                  <w:sz w:val="19"/>
                </w:rPr>
                <w:t>News Release</w:t>
              </w:r>
            </w:hyperlink>
            <w:r>
              <w:rPr>
                <w:rFonts w:ascii="Calibri" w:hAnsi="Calibri"/>
                <w:sz w:val="19"/>
              </w:rPr>
              <w:t>]</w:t>
            </w:r>
          </w:p>
        </w:tc>
      </w:tr>
      <w:tr w:rsidR="008E1CAE" w14:paraId="55515B93" w14:textId="77777777" w:rsidTr="002127CD">
        <w:tblPrEx>
          <w:jc w:val="left"/>
          <w:tblLook w:val="04A0" w:firstRow="1" w:lastRow="0" w:firstColumn="1" w:lastColumn="0" w:noHBand="0" w:noVBand="1"/>
        </w:tblPrEx>
        <w:tc>
          <w:tcPr>
            <w:tcW w:w="1280" w:type="dxa"/>
          </w:tcPr>
          <w:p w14:paraId="0996FBD2" w14:textId="77777777" w:rsidR="008E1CAE" w:rsidRDefault="008E1CAE" w:rsidP="008E1CAE">
            <w:pPr>
              <w:tabs>
                <w:tab w:val="left" w:pos="653"/>
              </w:tabs>
              <w:jc w:val="both"/>
              <w:rPr>
                <w:rFonts w:ascii="Calibri" w:hAnsi="Calibri"/>
                <w:sz w:val="19"/>
              </w:rPr>
            </w:pPr>
            <w:r>
              <w:rPr>
                <w:rFonts w:ascii="Calibri" w:hAnsi="Calibri"/>
                <w:sz w:val="19"/>
              </w:rPr>
              <w:t>3/20/12</w:t>
            </w:r>
          </w:p>
        </w:tc>
        <w:tc>
          <w:tcPr>
            <w:tcW w:w="2218" w:type="dxa"/>
            <w:shd w:val="clear" w:color="auto" w:fill="DBE5F1" w:themeFill="accent1" w:themeFillTint="33"/>
          </w:tcPr>
          <w:p w14:paraId="00475F1D" w14:textId="77777777" w:rsidR="008E1CAE" w:rsidRPr="000E317B" w:rsidRDefault="008E1CAE" w:rsidP="008E1CAE">
            <w:pPr>
              <w:rPr>
                <w:rFonts w:ascii="Calibri" w:hAnsi="Calibri"/>
                <w:b/>
                <w:sz w:val="19"/>
              </w:rPr>
            </w:pPr>
            <w:r>
              <w:rPr>
                <w:rFonts w:ascii="Calibri" w:hAnsi="Calibri"/>
                <w:b/>
                <w:sz w:val="19"/>
              </w:rPr>
              <w:t>Governor Dayton Signs A Bill Relating To Late Fees Charged By Landlords</w:t>
            </w:r>
          </w:p>
        </w:tc>
        <w:tc>
          <w:tcPr>
            <w:tcW w:w="3222" w:type="dxa"/>
          </w:tcPr>
          <w:p w14:paraId="4D189B60" w14:textId="77777777" w:rsidR="008E1CAE" w:rsidRPr="000E317B" w:rsidRDefault="008E1CAE" w:rsidP="008E1CAE">
            <w:pPr>
              <w:rPr>
                <w:rFonts w:ascii="Calibri" w:hAnsi="Calibri"/>
                <w:sz w:val="19"/>
              </w:rPr>
            </w:pPr>
            <w:r>
              <w:rPr>
                <w:rFonts w:ascii="Calibri" w:hAnsi="Calibri"/>
                <w:sz w:val="19"/>
              </w:rPr>
              <w:t>Modifies</w:t>
            </w:r>
            <w:r w:rsidRPr="000E317B">
              <w:rPr>
                <w:rFonts w:ascii="Calibri" w:hAnsi="Calibri"/>
                <w:sz w:val="19"/>
              </w:rPr>
              <w:t xml:space="preserve"> provisions for late fees that may be charged by a </w:t>
            </w:r>
            <w:proofErr w:type="gramStart"/>
            <w:r w:rsidRPr="000E317B">
              <w:rPr>
                <w:rFonts w:ascii="Calibri" w:hAnsi="Calibri"/>
                <w:sz w:val="19"/>
              </w:rPr>
              <w:t>landlord</w:t>
            </w:r>
            <w:proofErr w:type="gramEnd"/>
            <w:r w:rsidRPr="000E317B">
              <w:rPr>
                <w:rFonts w:ascii="Calibri" w:hAnsi="Calibri"/>
                <w:sz w:val="19"/>
              </w:rPr>
              <w:t>, and it also delays several effective dates related to eviction ac</w:t>
            </w:r>
            <w:r>
              <w:rPr>
                <w:rFonts w:ascii="Calibri" w:hAnsi="Calibri"/>
                <w:sz w:val="19"/>
              </w:rPr>
              <w:t>tions in certain circumstances.</w:t>
            </w:r>
          </w:p>
        </w:tc>
        <w:tc>
          <w:tcPr>
            <w:tcW w:w="2011" w:type="dxa"/>
          </w:tcPr>
          <w:p w14:paraId="440D826D" w14:textId="77777777" w:rsidR="008E1CAE" w:rsidRDefault="008E1CAE" w:rsidP="008E1CAE">
            <w:pPr>
              <w:rPr>
                <w:rFonts w:ascii="Calibri" w:hAnsi="Calibri"/>
                <w:sz w:val="19"/>
              </w:rPr>
            </w:pPr>
            <w:r>
              <w:rPr>
                <w:rFonts w:ascii="Calibri" w:hAnsi="Calibri"/>
                <w:sz w:val="19"/>
              </w:rPr>
              <w:t>[</w:t>
            </w:r>
            <w:hyperlink r:id="rId438" w:history="1">
              <w:r w:rsidRPr="000E317B">
                <w:rPr>
                  <w:rStyle w:val="Hyperlink"/>
                  <w:rFonts w:ascii="Calibri" w:hAnsi="Calibri"/>
                  <w:sz w:val="19"/>
                </w:rPr>
                <w:t>News Release</w:t>
              </w:r>
            </w:hyperlink>
            <w:r>
              <w:rPr>
                <w:rFonts w:ascii="Calibri" w:hAnsi="Calibri"/>
                <w:sz w:val="19"/>
              </w:rPr>
              <w:t>]</w:t>
            </w:r>
          </w:p>
        </w:tc>
      </w:tr>
      <w:tr w:rsidR="008E1CAE" w14:paraId="6B627800" w14:textId="77777777" w:rsidTr="002127CD">
        <w:tblPrEx>
          <w:jc w:val="left"/>
          <w:tblLook w:val="04A0" w:firstRow="1" w:lastRow="0" w:firstColumn="1" w:lastColumn="0" w:noHBand="0" w:noVBand="1"/>
        </w:tblPrEx>
        <w:tc>
          <w:tcPr>
            <w:tcW w:w="1280" w:type="dxa"/>
          </w:tcPr>
          <w:p w14:paraId="2D32F749" w14:textId="77777777" w:rsidR="008E1CAE" w:rsidRDefault="008E1CAE" w:rsidP="008E1CAE">
            <w:pPr>
              <w:tabs>
                <w:tab w:val="left" w:pos="653"/>
              </w:tabs>
              <w:jc w:val="both"/>
              <w:rPr>
                <w:rFonts w:ascii="Calibri" w:hAnsi="Calibri"/>
                <w:sz w:val="19"/>
              </w:rPr>
            </w:pPr>
            <w:r>
              <w:rPr>
                <w:rFonts w:ascii="Calibri" w:hAnsi="Calibri"/>
                <w:sz w:val="19"/>
              </w:rPr>
              <w:t>3/20/12</w:t>
            </w:r>
          </w:p>
        </w:tc>
        <w:tc>
          <w:tcPr>
            <w:tcW w:w="2218" w:type="dxa"/>
            <w:shd w:val="clear" w:color="auto" w:fill="DBE5F1" w:themeFill="accent1" w:themeFillTint="33"/>
          </w:tcPr>
          <w:p w14:paraId="1745800B" w14:textId="77777777" w:rsidR="008E1CAE" w:rsidRPr="000E317B" w:rsidRDefault="008E1CAE" w:rsidP="008E1CAE">
            <w:pPr>
              <w:rPr>
                <w:rFonts w:ascii="Calibri" w:hAnsi="Calibri"/>
                <w:b/>
                <w:sz w:val="19"/>
              </w:rPr>
            </w:pPr>
            <w:r>
              <w:rPr>
                <w:rFonts w:ascii="Calibri" w:hAnsi="Calibri"/>
                <w:b/>
                <w:sz w:val="19"/>
              </w:rPr>
              <w:t>Governor Dayton Signs A Bill Relating To Real Estate Licenses</w:t>
            </w:r>
          </w:p>
        </w:tc>
        <w:tc>
          <w:tcPr>
            <w:tcW w:w="3222" w:type="dxa"/>
          </w:tcPr>
          <w:p w14:paraId="604DD546" w14:textId="77777777" w:rsidR="008E1CAE" w:rsidRPr="000E317B" w:rsidRDefault="008E1CAE" w:rsidP="008E1CAE">
            <w:pPr>
              <w:rPr>
                <w:rFonts w:ascii="Calibri" w:hAnsi="Calibri"/>
                <w:sz w:val="19"/>
              </w:rPr>
            </w:pPr>
            <w:r>
              <w:rPr>
                <w:rFonts w:ascii="Calibri" w:hAnsi="Calibri"/>
                <w:sz w:val="19"/>
              </w:rPr>
              <w:t>Clarifies</w:t>
            </w:r>
            <w:r w:rsidRPr="000E317B">
              <w:rPr>
                <w:rFonts w:ascii="Calibri" w:hAnsi="Calibri"/>
                <w:sz w:val="19"/>
              </w:rPr>
              <w:t xml:space="preserve"> that real estate licensees who own and operate their own property can do so independent of their l</w:t>
            </w:r>
            <w:r>
              <w:rPr>
                <w:rFonts w:ascii="Calibri" w:hAnsi="Calibri"/>
                <w:sz w:val="19"/>
              </w:rPr>
              <w:t>icensed real estate activities.</w:t>
            </w:r>
          </w:p>
        </w:tc>
        <w:tc>
          <w:tcPr>
            <w:tcW w:w="2011" w:type="dxa"/>
          </w:tcPr>
          <w:p w14:paraId="24FBCFE0" w14:textId="77777777" w:rsidR="008E1CAE" w:rsidRDefault="008E1CAE" w:rsidP="008E1CAE">
            <w:pPr>
              <w:rPr>
                <w:rFonts w:ascii="Calibri" w:hAnsi="Calibri"/>
                <w:sz w:val="19"/>
              </w:rPr>
            </w:pPr>
            <w:r>
              <w:rPr>
                <w:rFonts w:ascii="Calibri" w:hAnsi="Calibri"/>
                <w:sz w:val="19"/>
              </w:rPr>
              <w:t>[</w:t>
            </w:r>
            <w:hyperlink r:id="rId439" w:history="1">
              <w:r w:rsidRPr="000E317B">
                <w:rPr>
                  <w:rStyle w:val="Hyperlink"/>
                  <w:rFonts w:ascii="Calibri" w:hAnsi="Calibri"/>
                  <w:sz w:val="19"/>
                </w:rPr>
                <w:t>News Release</w:t>
              </w:r>
            </w:hyperlink>
            <w:r>
              <w:rPr>
                <w:rFonts w:ascii="Calibri" w:hAnsi="Calibri"/>
                <w:sz w:val="19"/>
              </w:rPr>
              <w:t>]</w:t>
            </w:r>
          </w:p>
        </w:tc>
      </w:tr>
      <w:tr w:rsidR="008E1CAE" w14:paraId="788187A2" w14:textId="77777777" w:rsidTr="002127CD">
        <w:tblPrEx>
          <w:jc w:val="left"/>
          <w:tblLook w:val="04A0" w:firstRow="1" w:lastRow="0" w:firstColumn="1" w:lastColumn="0" w:noHBand="0" w:noVBand="1"/>
        </w:tblPrEx>
        <w:tc>
          <w:tcPr>
            <w:tcW w:w="1280" w:type="dxa"/>
          </w:tcPr>
          <w:p w14:paraId="3BA2779C" w14:textId="77777777" w:rsidR="008E1CAE" w:rsidRDefault="008E1CAE" w:rsidP="008E1CAE">
            <w:pPr>
              <w:tabs>
                <w:tab w:val="left" w:pos="653"/>
              </w:tabs>
              <w:jc w:val="both"/>
              <w:rPr>
                <w:rFonts w:ascii="Calibri" w:hAnsi="Calibri"/>
                <w:sz w:val="19"/>
              </w:rPr>
            </w:pPr>
            <w:r>
              <w:rPr>
                <w:rFonts w:ascii="Calibri" w:hAnsi="Calibri"/>
                <w:sz w:val="19"/>
              </w:rPr>
              <w:t>3/20/12</w:t>
            </w:r>
          </w:p>
        </w:tc>
        <w:tc>
          <w:tcPr>
            <w:tcW w:w="2218" w:type="dxa"/>
            <w:shd w:val="clear" w:color="auto" w:fill="DBE5F1" w:themeFill="accent1" w:themeFillTint="33"/>
          </w:tcPr>
          <w:p w14:paraId="62D36CD1" w14:textId="77777777" w:rsidR="008E1CAE" w:rsidRPr="000E317B" w:rsidRDefault="008E1CAE" w:rsidP="008E1CAE">
            <w:pPr>
              <w:rPr>
                <w:rFonts w:ascii="Calibri" w:hAnsi="Calibri"/>
                <w:b/>
                <w:sz w:val="19"/>
              </w:rPr>
            </w:pPr>
            <w:r>
              <w:rPr>
                <w:rFonts w:ascii="Calibri" w:hAnsi="Calibri"/>
                <w:b/>
                <w:sz w:val="19"/>
              </w:rPr>
              <w:t>Governor Dayton Signs A Bill Relating To The Detachment Of Certain Properties</w:t>
            </w:r>
          </w:p>
        </w:tc>
        <w:tc>
          <w:tcPr>
            <w:tcW w:w="3222" w:type="dxa"/>
          </w:tcPr>
          <w:p w14:paraId="64028343" w14:textId="77777777" w:rsidR="008E1CAE" w:rsidRPr="000E317B" w:rsidRDefault="008E1CAE" w:rsidP="008E1CAE">
            <w:pPr>
              <w:rPr>
                <w:rFonts w:ascii="Calibri" w:hAnsi="Calibri"/>
                <w:sz w:val="19"/>
              </w:rPr>
            </w:pPr>
            <w:r>
              <w:rPr>
                <w:rFonts w:ascii="Calibri" w:hAnsi="Calibri"/>
                <w:sz w:val="19"/>
              </w:rPr>
              <w:t>Relates</w:t>
            </w:r>
            <w:r w:rsidRPr="000E317B">
              <w:rPr>
                <w:rFonts w:ascii="Calibri" w:hAnsi="Calibri"/>
                <w:sz w:val="19"/>
              </w:rPr>
              <w:t xml:space="preserve"> to procedures for detachment of property from a </w:t>
            </w:r>
            <w:proofErr w:type="gramStart"/>
            <w:r w:rsidRPr="000E317B">
              <w:rPr>
                <w:rFonts w:ascii="Calibri" w:hAnsi="Calibri"/>
                <w:sz w:val="19"/>
              </w:rPr>
              <w:t>city which</w:t>
            </w:r>
            <w:proofErr w:type="gramEnd"/>
            <w:r w:rsidRPr="000E317B">
              <w:rPr>
                <w:rFonts w:ascii="Calibri" w:hAnsi="Calibri"/>
                <w:sz w:val="19"/>
              </w:rPr>
              <w:t>, if detached, becomes p</w:t>
            </w:r>
            <w:r>
              <w:rPr>
                <w:rFonts w:ascii="Calibri" w:hAnsi="Calibri"/>
                <w:sz w:val="19"/>
              </w:rPr>
              <w:t>art of the unincorporated town.</w:t>
            </w:r>
          </w:p>
        </w:tc>
        <w:tc>
          <w:tcPr>
            <w:tcW w:w="2011" w:type="dxa"/>
          </w:tcPr>
          <w:p w14:paraId="4F728C69" w14:textId="77777777" w:rsidR="008E1CAE" w:rsidRDefault="008E1CAE" w:rsidP="008E1CAE">
            <w:pPr>
              <w:rPr>
                <w:rFonts w:ascii="Calibri" w:hAnsi="Calibri"/>
                <w:sz w:val="19"/>
              </w:rPr>
            </w:pPr>
            <w:r>
              <w:rPr>
                <w:rFonts w:ascii="Calibri" w:hAnsi="Calibri"/>
                <w:sz w:val="19"/>
              </w:rPr>
              <w:t>[</w:t>
            </w:r>
            <w:hyperlink r:id="rId440" w:history="1">
              <w:r w:rsidRPr="000E317B">
                <w:rPr>
                  <w:rStyle w:val="Hyperlink"/>
                  <w:rFonts w:ascii="Calibri" w:hAnsi="Calibri"/>
                  <w:sz w:val="19"/>
                </w:rPr>
                <w:t>News Release</w:t>
              </w:r>
            </w:hyperlink>
            <w:r>
              <w:rPr>
                <w:rFonts w:ascii="Calibri" w:hAnsi="Calibri"/>
                <w:sz w:val="19"/>
              </w:rPr>
              <w:t>]</w:t>
            </w:r>
          </w:p>
        </w:tc>
      </w:tr>
      <w:tr w:rsidR="008E1CAE" w14:paraId="7A9A81A4" w14:textId="77777777" w:rsidTr="002127CD">
        <w:tblPrEx>
          <w:jc w:val="left"/>
          <w:tblLook w:val="04A0" w:firstRow="1" w:lastRow="0" w:firstColumn="1" w:lastColumn="0" w:noHBand="0" w:noVBand="1"/>
        </w:tblPrEx>
        <w:tc>
          <w:tcPr>
            <w:tcW w:w="1280" w:type="dxa"/>
          </w:tcPr>
          <w:p w14:paraId="1C3D5CD9" w14:textId="77777777" w:rsidR="008E1CAE" w:rsidRDefault="008E1CAE" w:rsidP="008E1CAE">
            <w:pPr>
              <w:tabs>
                <w:tab w:val="left" w:pos="653"/>
              </w:tabs>
              <w:jc w:val="both"/>
              <w:rPr>
                <w:rFonts w:ascii="Calibri" w:hAnsi="Calibri"/>
                <w:sz w:val="19"/>
              </w:rPr>
            </w:pPr>
            <w:r>
              <w:rPr>
                <w:rFonts w:ascii="Calibri" w:hAnsi="Calibri"/>
                <w:sz w:val="19"/>
              </w:rPr>
              <w:t>3/20/12</w:t>
            </w:r>
          </w:p>
        </w:tc>
        <w:tc>
          <w:tcPr>
            <w:tcW w:w="2218" w:type="dxa"/>
            <w:shd w:val="clear" w:color="auto" w:fill="DBE5F1" w:themeFill="accent1" w:themeFillTint="33"/>
          </w:tcPr>
          <w:p w14:paraId="791FA235" w14:textId="77777777" w:rsidR="008E1CAE" w:rsidRPr="000E317B" w:rsidRDefault="008E1CAE" w:rsidP="008E1CAE">
            <w:pPr>
              <w:rPr>
                <w:rFonts w:ascii="Calibri" w:hAnsi="Calibri"/>
                <w:b/>
                <w:sz w:val="19"/>
              </w:rPr>
            </w:pPr>
            <w:r>
              <w:rPr>
                <w:rFonts w:ascii="Calibri" w:hAnsi="Calibri"/>
                <w:b/>
                <w:sz w:val="19"/>
              </w:rPr>
              <w:t>Governor Dayton Vetoes A Bill That Would Have Transferred Authority In Contested Case Hearings From The Executive Branch To Administrative Law Judges</w:t>
            </w:r>
          </w:p>
        </w:tc>
        <w:tc>
          <w:tcPr>
            <w:tcW w:w="3222" w:type="dxa"/>
          </w:tcPr>
          <w:p w14:paraId="4D9EBFFE" w14:textId="77777777" w:rsidR="008E1CAE" w:rsidRPr="000E317B" w:rsidRDefault="008E1CAE" w:rsidP="008E1CAE">
            <w:pPr>
              <w:rPr>
                <w:rFonts w:ascii="Calibri" w:hAnsi="Calibri"/>
                <w:sz w:val="19"/>
              </w:rPr>
            </w:pPr>
            <w:r w:rsidRPr="000E317B">
              <w:rPr>
                <w:rFonts w:ascii="Calibri" w:hAnsi="Calibri"/>
                <w:sz w:val="19"/>
              </w:rPr>
              <w:t>Governor Dayton vetoe</w:t>
            </w:r>
            <w:r>
              <w:rPr>
                <w:rFonts w:ascii="Calibri" w:hAnsi="Calibri"/>
                <w:sz w:val="19"/>
              </w:rPr>
              <w:t>s</w:t>
            </w:r>
            <w:r w:rsidRPr="000E317B">
              <w:rPr>
                <w:rFonts w:ascii="Calibri" w:hAnsi="Calibri"/>
                <w:sz w:val="19"/>
              </w:rPr>
              <w:t xml:space="preserve"> </w:t>
            </w:r>
            <w:r>
              <w:rPr>
                <w:rFonts w:ascii="Calibri" w:hAnsi="Calibri"/>
                <w:sz w:val="19"/>
              </w:rPr>
              <w:t>HF</w:t>
            </w:r>
            <w:r w:rsidRPr="000E317B">
              <w:rPr>
                <w:rFonts w:ascii="Calibri" w:hAnsi="Calibri"/>
                <w:sz w:val="19"/>
              </w:rPr>
              <w:t>1560. This bill would have transferred final decision-making authority in contested case hearings from Executive Branch Agency Heads to Administrative Law Judges at the Office of Administrative Hearings.</w:t>
            </w:r>
          </w:p>
        </w:tc>
        <w:tc>
          <w:tcPr>
            <w:tcW w:w="2011" w:type="dxa"/>
          </w:tcPr>
          <w:p w14:paraId="5E384D1C" w14:textId="77777777" w:rsidR="008E1CAE" w:rsidRDefault="008E1CAE" w:rsidP="008E1CAE">
            <w:pPr>
              <w:rPr>
                <w:rFonts w:ascii="Calibri" w:hAnsi="Calibri"/>
                <w:sz w:val="19"/>
              </w:rPr>
            </w:pPr>
            <w:r>
              <w:rPr>
                <w:rFonts w:ascii="Calibri" w:hAnsi="Calibri"/>
                <w:sz w:val="19"/>
              </w:rPr>
              <w:t>[</w:t>
            </w:r>
            <w:hyperlink r:id="rId441" w:history="1">
              <w:r w:rsidRPr="000E317B">
                <w:rPr>
                  <w:rStyle w:val="Hyperlink"/>
                  <w:rFonts w:ascii="Calibri" w:hAnsi="Calibri"/>
                  <w:sz w:val="19"/>
                </w:rPr>
                <w:t>News Release</w:t>
              </w:r>
            </w:hyperlink>
            <w:r>
              <w:rPr>
                <w:rFonts w:ascii="Calibri" w:hAnsi="Calibri"/>
                <w:sz w:val="19"/>
              </w:rPr>
              <w:t>]</w:t>
            </w:r>
          </w:p>
          <w:p w14:paraId="30F32335" w14:textId="77777777" w:rsidR="008E1CAE" w:rsidRDefault="008E1CAE" w:rsidP="008E1CAE">
            <w:pPr>
              <w:rPr>
                <w:rFonts w:ascii="Calibri" w:hAnsi="Calibri"/>
                <w:sz w:val="19"/>
              </w:rPr>
            </w:pPr>
            <w:r>
              <w:rPr>
                <w:rFonts w:ascii="Calibri" w:hAnsi="Calibri"/>
                <w:sz w:val="19"/>
              </w:rPr>
              <w:t>[</w:t>
            </w:r>
            <w:hyperlink r:id="rId442" w:history="1">
              <w:r w:rsidRPr="000E317B">
                <w:rPr>
                  <w:rStyle w:val="Hyperlink"/>
                  <w:rFonts w:ascii="Calibri" w:hAnsi="Calibri"/>
                  <w:sz w:val="19"/>
                </w:rPr>
                <w:t>Veto Letter</w:t>
              </w:r>
            </w:hyperlink>
            <w:r>
              <w:rPr>
                <w:rFonts w:ascii="Calibri" w:hAnsi="Calibri"/>
                <w:sz w:val="19"/>
              </w:rPr>
              <w:t>]</w:t>
            </w:r>
          </w:p>
        </w:tc>
      </w:tr>
      <w:tr w:rsidR="008E1CAE" w14:paraId="386433D6" w14:textId="77777777" w:rsidTr="002127CD">
        <w:tblPrEx>
          <w:jc w:val="left"/>
          <w:tblLook w:val="04A0" w:firstRow="1" w:lastRow="0" w:firstColumn="1" w:lastColumn="0" w:noHBand="0" w:noVBand="1"/>
        </w:tblPrEx>
        <w:tc>
          <w:tcPr>
            <w:tcW w:w="1280" w:type="dxa"/>
          </w:tcPr>
          <w:p w14:paraId="146C652B"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1D71EE60" w14:textId="77777777" w:rsidR="008E1CAE" w:rsidRDefault="008E1CAE" w:rsidP="008E1CAE">
            <w:pPr>
              <w:rPr>
                <w:rFonts w:ascii="Calibri" w:hAnsi="Calibri"/>
                <w:b/>
                <w:sz w:val="19"/>
              </w:rPr>
            </w:pPr>
            <w:r w:rsidRPr="00BA1022">
              <w:rPr>
                <w:rFonts w:ascii="Calibri" w:hAnsi="Calibri"/>
                <w:b/>
                <w:sz w:val="19"/>
              </w:rPr>
              <w:t xml:space="preserve">Obama Administration And Great Lakes States </w:t>
            </w:r>
            <w:r>
              <w:rPr>
                <w:rFonts w:ascii="Calibri" w:hAnsi="Calibri"/>
                <w:b/>
                <w:sz w:val="19"/>
              </w:rPr>
              <w:t>A</w:t>
            </w:r>
            <w:r w:rsidRPr="00BA1022">
              <w:rPr>
                <w:rFonts w:ascii="Calibri" w:hAnsi="Calibri"/>
                <w:b/>
                <w:sz w:val="19"/>
              </w:rPr>
              <w:t xml:space="preserve">nnounce </w:t>
            </w:r>
            <w:r>
              <w:rPr>
                <w:rFonts w:ascii="Calibri" w:hAnsi="Calibri"/>
                <w:b/>
                <w:sz w:val="19"/>
              </w:rPr>
              <w:t>A</w:t>
            </w:r>
            <w:r w:rsidRPr="00BA1022">
              <w:rPr>
                <w:rFonts w:ascii="Calibri" w:hAnsi="Calibri"/>
                <w:b/>
                <w:sz w:val="19"/>
              </w:rPr>
              <w:t xml:space="preserve">greement To </w:t>
            </w:r>
            <w:r>
              <w:rPr>
                <w:rFonts w:ascii="Calibri" w:hAnsi="Calibri"/>
                <w:b/>
                <w:sz w:val="19"/>
              </w:rPr>
              <w:t>S</w:t>
            </w:r>
            <w:r w:rsidRPr="00BA1022">
              <w:rPr>
                <w:rFonts w:ascii="Calibri" w:hAnsi="Calibri"/>
                <w:b/>
                <w:sz w:val="19"/>
              </w:rPr>
              <w:t xml:space="preserve">pur </w:t>
            </w:r>
            <w:r>
              <w:rPr>
                <w:rFonts w:ascii="Calibri" w:hAnsi="Calibri"/>
                <w:b/>
                <w:sz w:val="19"/>
              </w:rPr>
              <w:t>D</w:t>
            </w:r>
            <w:r w:rsidRPr="00BA1022">
              <w:rPr>
                <w:rFonts w:ascii="Calibri" w:hAnsi="Calibri"/>
                <w:b/>
                <w:sz w:val="19"/>
              </w:rPr>
              <w:t xml:space="preserve">evelopment Of </w:t>
            </w:r>
            <w:r>
              <w:rPr>
                <w:rFonts w:ascii="Calibri" w:hAnsi="Calibri"/>
                <w:b/>
                <w:sz w:val="19"/>
              </w:rPr>
              <w:t>O</w:t>
            </w:r>
            <w:r w:rsidRPr="00BA1022">
              <w:rPr>
                <w:rFonts w:ascii="Calibri" w:hAnsi="Calibri"/>
                <w:b/>
                <w:sz w:val="19"/>
              </w:rPr>
              <w:t xml:space="preserve">ffshore </w:t>
            </w:r>
            <w:r>
              <w:rPr>
                <w:rFonts w:ascii="Calibri" w:hAnsi="Calibri"/>
                <w:b/>
                <w:sz w:val="19"/>
              </w:rPr>
              <w:t>W</w:t>
            </w:r>
            <w:r w:rsidRPr="00BA1022">
              <w:rPr>
                <w:rFonts w:ascii="Calibri" w:hAnsi="Calibri"/>
                <w:b/>
                <w:sz w:val="19"/>
              </w:rPr>
              <w:t xml:space="preserve">ind </w:t>
            </w:r>
            <w:r>
              <w:rPr>
                <w:rFonts w:ascii="Calibri" w:hAnsi="Calibri"/>
                <w:b/>
                <w:sz w:val="19"/>
              </w:rPr>
              <w:t>P</w:t>
            </w:r>
            <w:r w:rsidRPr="00BA1022">
              <w:rPr>
                <w:rFonts w:ascii="Calibri" w:hAnsi="Calibri"/>
                <w:b/>
                <w:sz w:val="19"/>
              </w:rPr>
              <w:t>rojects</w:t>
            </w:r>
          </w:p>
        </w:tc>
        <w:tc>
          <w:tcPr>
            <w:tcW w:w="3222" w:type="dxa"/>
          </w:tcPr>
          <w:p w14:paraId="36D2A4DA" w14:textId="77777777" w:rsidR="008E1CAE" w:rsidRPr="000E317B" w:rsidRDefault="008E1CAE" w:rsidP="008E1CAE">
            <w:pPr>
              <w:rPr>
                <w:rFonts w:ascii="Calibri" w:hAnsi="Calibri"/>
                <w:sz w:val="19"/>
              </w:rPr>
            </w:pPr>
            <w:proofErr w:type="gramStart"/>
            <w:r w:rsidRPr="00BA1022">
              <w:rPr>
                <w:rFonts w:ascii="Calibri" w:hAnsi="Calibri"/>
                <w:sz w:val="19"/>
              </w:rPr>
              <w:t xml:space="preserve">As part of President Obama's blueprint for an economy built to last, the Obama Administration </w:t>
            </w:r>
            <w:r>
              <w:rPr>
                <w:rFonts w:ascii="Calibri" w:hAnsi="Calibri"/>
                <w:sz w:val="19"/>
              </w:rPr>
              <w:t>joins</w:t>
            </w:r>
            <w:r w:rsidRPr="00BA1022">
              <w:rPr>
                <w:rFonts w:ascii="Calibri" w:hAnsi="Calibri"/>
                <w:sz w:val="19"/>
              </w:rPr>
              <w:t xml:space="preserve"> with the governors of Illinois, Michigan, Minnesota, New York and Pennsylvania to announce the signing of a Memorandum of Understanding (MOU) that will focus the efforts of key federal and state regulatory agencies to promote the efficient and responsible development of offshore wind resources in the Great Lakes.</w:t>
            </w:r>
            <w:proofErr w:type="gramEnd"/>
            <w:r w:rsidRPr="00BA1022">
              <w:rPr>
                <w:rFonts w:ascii="Calibri" w:hAnsi="Calibri"/>
                <w:sz w:val="19"/>
              </w:rPr>
              <w:t xml:space="preserve"> This effort underscores the President's commitment to American energy sources that will increase economic competitiveness, boost our energy independence, and create jobs.</w:t>
            </w:r>
            <w:r>
              <w:rPr>
                <w:rFonts w:ascii="Calibri" w:hAnsi="Calibri"/>
                <w:sz w:val="19"/>
              </w:rPr>
              <w:t xml:space="preserve"> As part of the announcement, Governor Dayton notes that Minnesota is a national leader in wind energy, and that the state looks forward to </w:t>
            </w:r>
            <w:r>
              <w:rPr>
                <w:rFonts w:ascii="Calibri" w:hAnsi="Calibri"/>
                <w:sz w:val="19"/>
              </w:rPr>
              <w:lastRenderedPageBreak/>
              <w:t>collaborating with others on offshore wind energy opportunities.</w:t>
            </w:r>
          </w:p>
        </w:tc>
        <w:tc>
          <w:tcPr>
            <w:tcW w:w="2011" w:type="dxa"/>
          </w:tcPr>
          <w:p w14:paraId="4A0B2014" w14:textId="77777777" w:rsidR="008E1CAE" w:rsidRDefault="008E1CAE" w:rsidP="008E1CAE">
            <w:pPr>
              <w:rPr>
                <w:rFonts w:ascii="Calibri" w:hAnsi="Calibri"/>
                <w:sz w:val="19"/>
              </w:rPr>
            </w:pPr>
            <w:r>
              <w:rPr>
                <w:rFonts w:ascii="Calibri" w:hAnsi="Calibri"/>
                <w:sz w:val="19"/>
              </w:rPr>
              <w:lastRenderedPageBreak/>
              <w:t>[</w:t>
            </w:r>
            <w:hyperlink r:id="rId443" w:history="1">
              <w:r w:rsidRPr="00BA1022">
                <w:rPr>
                  <w:rStyle w:val="Hyperlink"/>
                  <w:rFonts w:ascii="Calibri" w:hAnsi="Calibri"/>
                  <w:sz w:val="19"/>
                </w:rPr>
                <w:t>News Release</w:t>
              </w:r>
            </w:hyperlink>
            <w:r>
              <w:rPr>
                <w:rFonts w:ascii="Calibri" w:hAnsi="Calibri"/>
                <w:sz w:val="19"/>
              </w:rPr>
              <w:t>]</w:t>
            </w:r>
          </w:p>
          <w:p w14:paraId="27DA73C9" w14:textId="77777777" w:rsidR="008E1CAE" w:rsidRDefault="008E1CAE" w:rsidP="008E1CAE">
            <w:pPr>
              <w:rPr>
                <w:rFonts w:ascii="Calibri" w:hAnsi="Calibri"/>
                <w:sz w:val="19"/>
              </w:rPr>
            </w:pPr>
            <w:r>
              <w:rPr>
                <w:rFonts w:ascii="Calibri" w:hAnsi="Calibri"/>
                <w:sz w:val="19"/>
              </w:rPr>
              <w:t>[</w:t>
            </w:r>
            <w:hyperlink r:id="rId444" w:history="1">
              <w:r w:rsidRPr="00BA1022">
                <w:rPr>
                  <w:rStyle w:val="Hyperlink"/>
                  <w:rFonts w:ascii="Calibri" w:hAnsi="Calibri"/>
                  <w:sz w:val="19"/>
                </w:rPr>
                <w:t>Fact Sheet</w:t>
              </w:r>
            </w:hyperlink>
            <w:r>
              <w:rPr>
                <w:rFonts w:ascii="Calibri" w:hAnsi="Calibri"/>
                <w:sz w:val="19"/>
              </w:rPr>
              <w:t>]</w:t>
            </w:r>
          </w:p>
          <w:p w14:paraId="0298BBAB" w14:textId="77777777" w:rsidR="008E1CAE" w:rsidRDefault="008E1CAE" w:rsidP="008E1CAE">
            <w:pPr>
              <w:rPr>
                <w:rFonts w:ascii="Calibri" w:hAnsi="Calibri"/>
                <w:sz w:val="19"/>
              </w:rPr>
            </w:pPr>
            <w:r>
              <w:rPr>
                <w:rFonts w:ascii="Calibri" w:hAnsi="Calibri"/>
                <w:sz w:val="19"/>
              </w:rPr>
              <w:t>[</w:t>
            </w:r>
            <w:hyperlink r:id="rId445" w:history="1">
              <w:r w:rsidRPr="00BA1022">
                <w:rPr>
                  <w:rStyle w:val="Hyperlink"/>
                  <w:rFonts w:ascii="Calibri" w:hAnsi="Calibri"/>
                  <w:sz w:val="19"/>
                </w:rPr>
                <w:t>Memorandum of Understanding</w:t>
              </w:r>
            </w:hyperlink>
            <w:r>
              <w:rPr>
                <w:rFonts w:ascii="Calibri" w:hAnsi="Calibri"/>
                <w:sz w:val="19"/>
              </w:rPr>
              <w:t>]</w:t>
            </w:r>
          </w:p>
        </w:tc>
      </w:tr>
      <w:tr w:rsidR="008E1CAE" w14:paraId="7C2FF416" w14:textId="77777777" w:rsidTr="002127CD">
        <w:tblPrEx>
          <w:jc w:val="left"/>
          <w:tblLook w:val="04A0" w:firstRow="1" w:lastRow="0" w:firstColumn="1" w:lastColumn="0" w:noHBand="0" w:noVBand="1"/>
        </w:tblPrEx>
        <w:tc>
          <w:tcPr>
            <w:tcW w:w="1280" w:type="dxa"/>
          </w:tcPr>
          <w:p w14:paraId="772572BB"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72AF668B" w14:textId="77777777" w:rsidR="008E1CAE" w:rsidRPr="00BA1022" w:rsidRDefault="008E1CAE" w:rsidP="008E1CAE">
            <w:pPr>
              <w:rPr>
                <w:rFonts w:ascii="Calibri" w:hAnsi="Calibri"/>
                <w:b/>
                <w:sz w:val="19"/>
              </w:rPr>
            </w:pPr>
            <w:r>
              <w:rPr>
                <w:rFonts w:ascii="Calibri" w:hAnsi="Calibri"/>
                <w:b/>
                <w:sz w:val="19"/>
              </w:rPr>
              <w:t>Governor Dayton Signs A Bill That Changes Requirements For Defensive Driving Courses</w:t>
            </w:r>
          </w:p>
        </w:tc>
        <w:tc>
          <w:tcPr>
            <w:tcW w:w="3222" w:type="dxa"/>
          </w:tcPr>
          <w:p w14:paraId="4DFDD104" w14:textId="77777777" w:rsidR="008E1CAE" w:rsidRPr="00BA1022" w:rsidRDefault="008E1CAE" w:rsidP="008E1CAE">
            <w:pPr>
              <w:rPr>
                <w:rFonts w:ascii="Calibri" w:hAnsi="Calibri"/>
                <w:sz w:val="19"/>
              </w:rPr>
            </w:pPr>
            <w:r>
              <w:rPr>
                <w:rFonts w:ascii="Calibri" w:hAnsi="Calibri"/>
                <w:sz w:val="19"/>
              </w:rPr>
              <w:t xml:space="preserve">Governor Dayton signs in to law SF1542, a bill </w:t>
            </w:r>
            <w:proofErr w:type="gramStart"/>
            <w:r>
              <w:rPr>
                <w:rFonts w:ascii="Calibri" w:hAnsi="Calibri"/>
                <w:sz w:val="19"/>
              </w:rPr>
              <w:t>which</w:t>
            </w:r>
            <w:proofErr w:type="gramEnd"/>
            <w:r>
              <w:rPr>
                <w:rFonts w:ascii="Calibri" w:hAnsi="Calibri"/>
                <w:sz w:val="19"/>
              </w:rPr>
              <w:t xml:space="preserve"> </w:t>
            </w:r>
            <w:r w:rsidRPr="004726A5">
              <w:rPr>
                <w:rFonts w:ascii="Calibri" w:hAnsi="Calibri"/>
                <w:sz w:val="19"/>
              </w:rPr>
              <w:t>modifies requirements for defen</w:t>
            </w:r>
            <w:r>
              <w:rPr>
                <w:rFonts w:ascii="Calibri" w:hAnsi="Calibri"/>
                <w:sz w:val="19"/>
              </w:rPr>
              <w:t>sive driving refresher courses.</w:t>
            </w:r>
          </w:p>
        </w:tc>
        <w:tc>
          <w:tcPr>
            <w:tcW w:w="2011" w:type="dxa"/>
          </w:tcPr>
          <w:p w14:paraId="1D485D4C" w14:textId="77777777" w:rsidR="008E1CAE" w:rsidRDefault="008E1CAE" w:rsidP="008E1CAE">
            <w:pPr>
              <w:rPr>
                <w:rFonts w:ascii="Calibri" w:hAnsi="Calibri"/>
                <w:sz w:val="19"/>
              </w:rPr>
            </w:pPr>
            <w:r>
              <w:rPr>
                <w:rFonts w:ascii="Calibri" w:hAnsi="Calibri"/>
                <w:sz w:val="19"/>
              </w:rPr>
              <w:t>[</w:t>
            </w:r>
            <w:hyperlink r:id="rId446" w:history="1">
              <w:r w:rsidRPr="00B6237B">
                <w:rPr>
                  <w:rStyle w:val="Hyperlink"/>
                  <w:rFonts w:ascii="Calibri" w:hAnsi="Calibri"/>
                  <w:sz w:val="19"/>
                </w:rPr>
                <w:t>News Release</w:t>
              </w:r>
            </w:hyperlink>
            <w:r>
              <w:rPr>
                <w:rFonts w:ascii="Calibri" w:hAnsi="Calibri"/>
                <w:sz w:val="19"/>
              </w:rPr>
              <w:t>]</w:t>
            </w:r>
          </w:p>
        </w:tc>
      </w:tr>
      <w:tr w:rsidR="008E1CAE" w14:paraId="6926A998" w14:textId="77777777" w:rsidTr="002127CD">
        <w:tblPrEx>
          <w:jc w:val="left"/>
          <w:tblLook w:val="04A0" w:firstRow="1" w:lastRow="0" w:firstColumn="1" w:lastColumn="0" w:noHBand="0" w:noVBand="1"/>
        </w:tblPrEx>
        <w:tc>
          <w:tcPr>
            <w:tcW w:w="1280" w:type="dxa"/>
          </w:tcPr>
          <w:p w14:paraId="56B3FB22"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51B62D07" w14:textId="77777777" w:rsidR="008E1CAE" w:rsidRPr="00BA1022" w:rsidRDefault="008E1CAE" w:rsidP="008E1CAE">
            <w:pPr>
              <w:rPr>
                <w:rFonts w:ascii="Calibri" w:hAnsi="Calibri"/>
                <w:b/>
                <w:sz w:val="19"/>
              </w:rPr>
            </w:pPr>
            <w:r>
              <w:rPr>
                <w:rFonts w:ascii="Calibri" w:hAnsi="Calibri"/>
                <w:b/>
                <w:sz w:val="19"/>
              </w:rPr>
              <w:t>Governor Dayton Signs A Bill That Makes Changes To State Banking Laws</w:t>
            </w:r>
          </w:p>
        </w:tc>
        <w:tc>
          <w:tcPr>
            <w:tcW w:w="3222" w:type="dxa"/>
          </w:tcPr>
          <w:p w14:paraId="54EA520A" w14:textId="77777777" w:rsidR="008E1CAE" w:rsidRPr="00BA1022" w:rsidRDefault="008E1CAE" w:rsidP="008E1CAE">
            <w:pPr>
              <w:rPr>
                <w:rFonts w:ascii="Calibri" w:hAnsi="Calibri"/>
                <w:sz w:val="19"/>
              </w:rPr>
            </w:pPr>
            <w:r>
              <w:rPr>
                <w:rFonts w:ascii="Calibri" w:hAnsi="Calibri"/>
                <w:sz w:val="19"/>
              </w:rPr>
              <w:t xml:space="preserve">Governor Dayton signs into law SF1735, a bill </w:t>
            </w:r>
            <w:proofErr w:type="gramStart"/>
            <w:r>
              <w:rPr>
                <w:rFonts w:ascii="Calibri" w:hAnsi="Calibri"/>
                <w:sz w:val="19"/>
              </w:rPr>
              <w:t>which</w:t>
            </w:r>
            <w:proofErr w:type="gramEnd"/>
            <w:r>
              <w:rPr>
                <w:rFonts w:ascii="Calibri" w:hAnsi="Calibri"/>
                <w:sz w:val="19"/>
              </w:rPr>
              <w:t xml:space="preserve"> </w:t>
            </w:r>
            <w:r w:rsidRPr="004726A5">
              <w:rPr>
                <w:rFonts w:ascii="Calibri" w:hAnsi="Calibri"/>
                <w:sz w:val="19"/>
              </w:rPr>
              <w:t xml:space="preserve">makes miscellaneous changes in state banking laws that </w:t>
            </w:r>
            <w:r>
              <w:rPr>
                <w:rFonts w:ascii="Calibri" w:hAnsi="Calibri"/>
                <w:sz w:val="19"/>
              </w:rPr>
              <w:t>apply to state-chartered banks.</w:t>
            </w:r>
          </w:p>
        </w:tc>
        <w:tc>
          <w:tcPr>
            <w:tcW w:w="2011" w:type="dxa"/>
          </w:tcPr>
          <w:p w14:paraId="3C5A2412" w14:textId="77777777" w:rsidR="008E1CAE" w:rsidRDefault="008E1CAE" w:rsidP="008E1CAE">
            <w:pPr>
              <w:rPr>
                <w:rFonts w:ascii="Calibri" w:hAnsi="Calibri"/>
                <w:sz w:val="19"/>
              </w:rPr>
            </w:pPr>
            <w:r>
              <w:rPr>
                <w:rFonts w:ascii="Calibri" w:hAnsi="Calibri"/>
                <w:sz w:val="19"/>
              </w:rPr>
              <w:t>[</w:t>
            </w:r>
            <w:hyperlink r:id="rId447" w:history="1">
              <w:r w:rsidRPr="00B6237B">
                <w:rPr>
                  <w:rStyle w:val="Hyperlink"/>
                  <w:rFonts w:ascii="Calibri" w:hAnsi="Calibri"/>
                  <w:sz w:val="19"/>
                </w:rPr>
                <w:t>News Release</w:t>
              </w:r>
            </w:hyperlink>
            <w:r>
              <w:rPr>
                <w:rFonts w:ascii="Calibri" w:hAnsi="Calibri"/>
                <w:sz w:val="19"/>
              </w:rPr>
              <w:t>]</w:t>
            </w:r>
          </w:p>
        </w:tc>
      </w:tr>
      <w:tr w:rsidR="008E1CAE" w14:paraId="7FF8B02A" w14:textId="77777777" w:rsidTr="002127CD">
        <w:tblPrEx>
          <w:jc w:val="left"/>
          <w:tblLook w:val="04A0" w:firstRow="1" w:lastRow="0" w:firstColumn="1" w:lastColumn="0" w:noHBand="0" w:noVBand="1"/>
        </w:tblPrEx>
        <w:tc>
          <w:tcPr>
            <w:tcW w:w="1280" w:type="dxa"/>
          </w:tcPr>
          <w:p w14:paraId="0B450B02"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72C3F695" w14:textId="77777777" w:rsidR="008E1CAE" w:rsidRPr="00BA1022" w:rsidRDefault="008E1CAE" w:rsidP="008E1CAE">
            <w:pPr>
              <w:rPr>
                <w:rFonts w:ascii="Calibri" w:hAnsi="Calibri"/>
                <w:b/>
                <w:sz w:val="19"/>
              </w:rPr>
            </w:pPr>
            <w:r>
              <w:rPr>
                <w:rFonts w:ascii="Calibri" w:hAnsi="Calibri"/>
                <w:b/>
                <w:sz w:val="19"/>
              </w:rPr>
              <w:t>Governor Dayton Signs A Bill Related To Receiverships And Assignments For The Benefit Of Creditors</w:t>
            </w:r>
          </w:p>
        </w:tc>
        <w:tc>
          <w:tcPr>
            <w:tcW w:w="3222" w:type="dxa"/>
          </w:tcPr>
          <w:p w14:paraId="62D7AE6F" w14:textId="77777777" w:rsidR="008E1CAE" w:rsidRPr="00BA1022" w:rsidRDefault="008E1CAE" w:rsidP="008E1CAE">
            <w:pPr>
              <w:rPr>
                <w:rFonts w:ascii="Calibri" w:hAnsi="Calibri"/>
                <w:sz w:val="19"/>
              </w:rPr>
            </w:pPr>
            <w:r>
              <w:rPr>
                <w:rFonts w:ascii="Calibri" w:hAnsi="Calibri"/>
                <w:sz w:val="19"/>
              </w:rPr>
              <w:t>Governor Dayton signs into law HF</w:t>
            </w:r>
            <w:r w:rsidRPr="004726A5">
              <w:rPr>
                <w:rFonts w:ascii="Calibri" w:hAnsi="Calibri"/>
                <w:sz w:val="19"/>
              </w:rPr>
              <w:t>382</w:t>
            </w:r>
            <w:r>
              <w:rPr>
                <w:rFonts w:ascii="Calibri" w:hAnsi="Calibri"/>
                <w:sz w:val="19"/>
              </w:rPr>
              <w:t xml:space="preserve">, a bill </w:t>
            </w:r>
            <w:proofErr w:type="gramStart"/>
            <w:r>
              <w:rPr>
                <w:rFonts w:ascii="Calibri" w:hAnsi="Calibri"/>
                <w:sz w:val="19"/>
              </w:rPr>
              <w:t>which</w:t>
            </w:r>
            <w:proofErr w:type="gramEnd"/>
            <w:r w:rsidRPr="004726A5">
              <w:rPr>
                <w:rFonts w:ascii="Calibri" w:hAnsi="Calibri"/>
                <w:sz w:val="19"/>
              </w:rPr>
              <w:t xml:space="preserve"> modifies provisions for receiverships and assignments for the benefit of creditors. </w:t>
            </w:r>
          </w:p>
        </w:tc>
        <w:tc>
          <w:tcPr>
            <w:tcW w:w="2011" w:type="dxa"/>
          </w:tcPr>
          <w:p w14:paraId="074BBF5B" w14:textId="77777777" w:rsidR="008E1CAE" w:rsidRDefault="008E1CAE" w:rsidP="008E1CAE">
            <w:pPr>
              <w:rPr>
                <w:rFonts w:ascii="Calibri" w:hAnsi="Calibri"/>
                <w:sz w:val="19"/>
              </w:rPr>
            </w:pPr>
            <w:r>
              <w:rPr>
                <w:rFonts w:ascii="Calibri" w:hAnsi="Calibri"/>
                <w:sz w:val="19"/>
              </w:rPr>
              <w:t>[</w:t>
            </w:r>
            <w:hyperlink r:id="rId448" w:history="1">
              <w:r w:rsidRPr="00B6237B">
                <w:rPr>
                  <w:rStyle w:val="Hyperlink"/>
                  <w:rFonts w:ascii="Calibri" w:hAnsi="Calibri"/>
                  <w:sz w:val="19"/>
                </w:rPr>
                <w:t>News Release</w:t>
              </w:r>
            </w:hyperlink>
            <w:r>
              <w:rPr>
                <w:rFonts w:ascii="Calibri" w:hAnsi="Calibri"/>
                <w:sz w:val="19"/>
              </w:rPr>
              <w:t>]</w:t>
            </w:r>
          </w:p>
        </w:tc>
      </w:tr>
      <w:tr w:rsidR="008E1CAE" w14:paraId="0FCE7209" w14:textId="77777777" w:rsidTr="002127CD">
        <w:tblPrEx>
          <w:jc w:val="left"/>
          <w:tblLook w:val="04A0" w:firstRow="1" w:lastRow="0" w:firstColumn="1" w:lastColumn="0" w:noHBand="0" w:noVBand="1"/>
        </w:tblPrEx>
        <w:tc>
          <w:tcPr>
            <w:tcW w:w="1280" w:type="dxa"/>
          </w:tcPr>
          <w:p w14:paraId="028B3E9C"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32EDAA2F" w14:textId="77777777" w:rsidR="008E1CAE" w:rsidRPr="00BA1022" w:rsidRDefault="008E1CAE" w:rsidP="008E1CAE">
            <w:pPr>
              <w:rPr>
                <w:rFonts w:ascii="Calibri" w:hAnsi="Calibri"/>
                <w:b/>
                <w:sz w:val="19"/>
              </w:rPr>
            </w:pPr>
            <w:r>
              <w:rPr>
                <w:rFonts w:ascii="Calibri" w:hAnsi="Calibri"/>
                <w:b/>
                <w:sz w:val="19"/>
              </w:rPr>
              <w:t xml:space="preserve">Governor Dayton Signs A Bill Allowing School Textbook Aid To Include Software </w:t>
            </w:r>
          </w:p>
        </w:tc>
        <w:tc>
          <w:tcPr>
            <w:tcW w:w="3222" w:type="dxa"/>
          </w:tcPr>
          <w:p w14:paraId="62A699CD" w14:textId="77777777" w:rsidR="008E1CAE" w:rsidRPr="00BA1022" w:rsidRDefault="008E1CAE" w:rsidP="008E1CAE">
            <w:pPr>
              <w:rPr>
                <w:rFonts w:ascii="Calibri" w:hAnsi="Calibri"/>
                <w:sz w:val="19"/>
              </w:rPr>
            </w:pPr>
            <w:r>
              <w:rPr>
                <w:rFonts w:ascii="Calibri" w:hAnsi="Calibri"/>
                <w:sz w:val="19"/>
              </w:rPr>
              <w:t>Governor Dayton signs into law</w:t>
            </w:r>
            <w:r w:rsidRPr="004726A5">
              <w:rPr>
                <w:rFonts w:ascii="Calibri" w:hAnsi="Calibri"/>
                <w:sz w:val="19"/>
              </w:rPr>
              <w:t xml:space="preserve"> </w:t>
            </w:r>
            <w:r>
              <w:rPr>
                <w:rFonts w:ascii="Calibri" w:hAnsi="Calibri"/>
                <w:sz w:val="19"/>
              </w:rPr>
              <w:t>HF</w:t>
            </w:r>
            <w:r w:rsidRPr="004726A5">
              <w:rPr>
                <w:rFonts w:ascii="Calibri" w:hAnsi="Calibri"/>
                <w:sz w:val="19"/>
              </w:rPr>
              <w:t>2078</w:t>
            </w:r>
            <w:r>
              <w:rPr>
                <w:rFonts w:ascii="Calibri" w:hAnsi="Calibri"/>
                <w:sz w:val="19"/>
              </w:rPr>
              <w:t xml:space="preserve">, a bill </w:t>
            </w:r>
            <w:proofErr w:type="gramStart"/>
            <w:r>
              <w:rPr>
                <w:rFonts w:ascii="Calibri" w:hAnsi="Calibri"/>
                <w:sz w:val="19"/>
              </w:rPr>
              <w:t>which</w:t>
            </w:r>
            <w:proofErr w:type="gramEnd"/>
            <w:r w:rsidRPr="004726A5">
              <w:rPr>
                <w:rFonts w:ascii="Calibri" w:hAnsi="Calibri"/>
                <w:sz w:val="19"/>
              </w:rPr>
              <w:t xml:space="preserve"> expands the use of nonpublic school textbook aid to include software and other educational technology. </w:t>
            </w:r>
          </w:p>
        </w:tc>
        <w:tc>
          <w:tcPr>
            <w:tcW w:w="2011" w:type="dxa"/>
          </w:tcPr>
          <w:p w14:paraId="2C673E51" w14:textId="77777777" w:rsidR="008E1CAE" w:rsidRDefault="008E1CAE" w:rsidP="008E1CAE">
            <w:pPr>
              <w:rPr>
                <w:rFonts w:ascii="Calibri" w:hAnsi="Calibri"/>
                <w:sz w:val="19"/>
              </w:rPr>
            </w:pPr>
            <w:r>
              <w:rPr>
                <w:rFonts w:ascii="Calibri" w:hAnsi="Calibri"/>
                <w:sz w:val="19"/>
              </w:rPr>
              <w:t>[</w:t>
            </w:r>
            <w:hyperlink r:id="rId449" w:history="1">
              <w:r w:rsidRPr="00B6237B">
                <w:rPr>
                  <w:rStyle w:val="Hyperlink"/>
                  <w:rFonts w:ascii="Calibri" w:hAnsi="Calibri"/>
                  <w:sz w:val="19"/>
                </w:rPr>
                <w:t>News Release</w:t>
              </w:r>
            </w:hyperlink>
            <w:r>
              <w:rPr>
                <w:rFonts w:ascii="Calibri" w:hAnsi="Calibri"/>
                <w:sz w:val="19"/>
              </w:rPr>
              <w:t>]</w:t>
            </w:r>
          </w:p>
        </w:tc>
      </w:tr>
      <w:tr w:rsidR="008E1CAE" w14:paraId="068FB85F" w14:textId="77777777" w:rsidTr="002127CD">
        <w:tblPrEx>
          <w:jc w:val="left"/>
          <w:tblLook w:val="04A0" w:firstRow="1" w:lastRow="0" w:firstColumn="1" w:lastColumn="0" w:noHBand="0" w:noVBand="1"/>
        </w:tblPrEx>
        <w:tc>
          <w:tcPr>
            <w:tcW w:w="1280" w:type="dxa"/>
          </w:tcPr>
          <w:p w14:paraId="7DF9771E"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665BAE69" w14:textId="77777777" w:rsidR="008E1CAE" w:rsidRPr="00BA1022" w:rsidRDefault="008E1CAE" w:rsidP="008E1CAE">
            <w:pPr>
              <w:rPr>
                <w:rFonts w:ascii="Calibri" w:hAnsi="Calibri"/>
                <w:b/>
                <w:sz w:val="19"/>
              </w:rPr>
            </w:pPr>
            <w:r>
              <w:rPr>
                <w:rFonts w:ascii="Calibri" w:hAnsi="Calibri"/>
                <w:b/>
                <w:sz w:val="19"/>
              </w:rPr>
              <w:t>Governor Dayton Signs A Bill Related To Adult Basic Education Programs</w:t>
            </w:r>
          </w:p>
        </w:tc>
        <w:tc>
          <w:tcPr>
            <w:tcW w:w="3222" w:type="dxa"/>
          </w:tcPr>
          <w:p w14:paraId="663EDD5D" w14:textId="77777777" w:rsidR="008E1CAE" w:rsidRPr="00BA1022" w:rsidRDefault="008E1CAE" w:rsidP="008E1CAE">
            <w:pPr>
              <w:rPr>
                <w:rFonts w:ascii="Calibri" w:hAnsi="Calibri"/>
                <w:sz w:val="19"/>
              </w:rPr>
            </w:pPr>
            <w:r>
              <w:rPr>
                <w:rFonts w:ascii="Calibri" w:hAnsi="Calibri"/>
                <w:sz w:val="19"/>
              </w:rPr>
              <w:t>Governor Dayton signs into law</w:t>
            </w:r>
            <w:r w:rsidRPr="004726A5">
              <w:rPr>
                <w:rFonts w:ascii="Calibri" w:hAnsi="Calibri"/>
                <w:sz w:val="19"/>
              </w:rPr>
              <w:t xml:space="preserve"> </w:t>
            </w:r>
            <w:r>
              <w:rPr>
                <w:rFonts w:ascii="Calibri" w:hAnsi="Calibri"/>
                <w:sz w:val="19"/>
              </w:rPr>
              <w:t>HF</w:t>
            </w:r>
            <w:r w:rsidRPr="004726A5">
              <w:rPr>
                <w:rFonts w:ascii="Calibri" w:hAnsi="Calibri"/>
                <w:sz w:val="19"/>
              </w:rPr>
              <w:t>2291</w:t>
            </w:r>
            <w:r>
              <w:rPr>
                <w:rFonts w:ascii="Calibri" w:hAnsi="Calibri"/>
                <w:sz w:val="19"/>
              </w:rPr>
              <w:t xml:space="preserve">, a bill </w:t>
            </w:r>
            <w:proofErr w:type="gramStart"/>
            <w:r>
              <w:rPr>
                <w:rFonts w:ascii="Calibri" w:hAnsi="Calibri"/>
                <w:sz w:val="19"/>
              </w:rPr>
              <w:t>which</w:t>
            </w:r>
            <w:proofErr w:type="gramEnd"/>
            <w:r w:rsidRPr="004726A5">
              <w:rPr>
                <w:rFonts w:ascii="Calibri" w:hAnsi="Calibri"/>
                <w:sz w:val="19"/>
              </w:rPr>
              <w:t xml:space="preserve"> modifies Adult Basic Education contact hours a</w:t>
            </w:r>
            <w:r>
              <w:rPr>
                <w:rFonts w:ascii="Calibri" w:hAnsi="Calibri"/>
                <w:sz w:val="19"/>
              </w:rPr>
              <w:t>nd defines service disruptions.</w:t>
            </w:r>
          </w:p>
        </w:tc>
        <w:tc>
          <w:tcPr>
            <w:tcW w:w="2011" w:type="dxa"/>
          </w:tcPr>
          <w:p w14:paraId="14BF3638" w14:textId="77777777" w:rsidR="008E1CAE" w:rsidRDefault="008E1CAE" w:rsidP="008E1CAE">
            <w:pPr>
              <w:rPr>
                <w:rFonts w:ascii="Calibri" w:hAnsi="Calibri"/>
                <w:sz w:val="19"/>
              </w:rPr>
            </w:pPr>
            <w:r>
              <w:rPr>
                <w:rFonts w:ascii="Calibri" w:hAnsi="Calibri"/>
                <w:sz w:val="19"/>
              </w:rPr>
              <w:t>[</w:t>
            </w:r>
            <w:hyperlink r:id="rId450" w:history="1">
              <w:r w:rsidRPr="00B6237B">
                <w:rPr>
                  <w:rStyle w:val="Hyperlink"/>
                  <w:rFonts w:ascii="Calibri" w:hAnsi="Calibri"/>
                  <w:sz w:val="19"/>
                </w:rPr>
                <w:t>News Release</w:t>
              </w:r>
            </w:hyperlink>
            <w:r>
              <w:rPr>
                <w:rFonts w:ascii="Calibri" w:hAnsi="Calibri"/>
                <w:sz w:val="19"/>
              </w:rPr>
              <w:t>]</w:t>
            </w:r>
          </w:p>
        </w:tc>
      </w:tr>
      <w:tr w:rsidR="008E1CAE" w14:paraId="7E4422FA" w14:textId="77777777" w:rsidTr="002127CD">
        <w:tblPrEx>
          <w:jc w:val="left"/>
          <w:tblLook w:val="04A0" w:firstRow="1" w:lastRow="0" w:firstColumn="1" w:lastColumn="0" w:noHBand="0" w:noVBand="1"/>
        </w:tblPrEx>
        <w:tc>
          <w:tcPr>
            <w:tcW w:w="1280" w:type="dxa"/>
          </w:tcPr>
          <w:p w14:paraId="52A0C690" w14:textId="77777777" w:rsidR="008E1CAE" w:rsidRDefault="008E1CAE" w:rsidP="008E1CAE">
            <w:pPr>
              <w:tabs>
                <w:tab w:val="left" w:pos="653"/>
              </w:tabs>
              <w:jc w:val="both"/>
              <w:rPr>
                <w:rFonts w:ascii="Calibri" w:hAnsi="Calibri"/>
                <w:sz w:val="19"/>
              </w:rPr>
            </w:pPr>
            <w:r>
              <w:rPr>
                <w:rFonts w:ascii="Calibri" w:hAnsi="Calibri"/>
                <w:sz w:val="19"/>
              </w:rPr>
              <w:t>3/30/12</w:t>
            </w:r>
          </w:p>
        </w:tc>
        <w:tc>
          <w:tcPr>
            <w:tcW w:w="2218" w:type="dxa"/>
            <w:shd w:val="clear" w:color="auto" w:fill="DBE5F1" w:themeFill="accent1" w:themeFillTint="33"/>
          </w:tcPr>
          <w:p w14:paraId="7CEE6909" w14:textId="77777777" w:rsidR="008E1CAE" w:rsidRPr="00BA1022" w:rsidRDefault="008E1CAE" w:rsidP="008E1CAE">
            <w:pPr>
              <w:rPr>
                <w:rFonts w:ascii="Calibri" w:hAnsi="Calibri"/>
                <w:b/>
                <w:sz w:val="19"/>
              </w:rPr>
            </w:pPr>
            <w:r>
              <w:rPr>
                <w:rFonts w:ascii="Calibri" w:hAnsi="Calibri"/>
                <w:b/>
                <w:sz w:val="19"/>
              </w:rPr>
              <w:t>Governor Dayton Signs A Bill Relating To Vehicle Combinations</w:t>
            </w:r>
          </w:p>
        </w:tc>
        <w:tc>
          <w:tcPr>
            <w:tcW w:w="3222" w:type="dxa"/>
          </w:tcPr>
          <w:p w14:paraId="61407F98" w14:textId="77777777" w:rsidR="008E1CAE" w:rsidRPr="004726A5" w:rsidRDefault="008E1CAE" w:rsidP="008E1CAE">
            <w:pPr>
              <w:rPr>
                <w:rFonts w:ascii="Calibri" w:hAnsi="Calibri"/>
                <w:sz w:val="19"/>
              </w:rPr>
            </w:pPr>
            <w:r>
              <w:rPr>
                <w:rFonts w:ascii="Calibri" w:hAnsi="Calibri"/>
                <w:sz w:val="19"/>
              </w:rPr>
              <w:t>Governor Dayton signs</w:t>
            </w:r>
            <w:r w:rsidRPr="004726A5">
              <w:rPr>
                <w:rFonts w:ascii="Calibri" w:hAnsi="Calibri"/>
                <w:sz w:val="19"/>
              </w:rPr>
              <w:t xml:space="preserve"> </w:t>
            </w:r>
            <w:r>
              <w:rPr>
                <w:rFonts w:ascii="Calibri" w:hAnsi="Calibri"/>
                <w:sz w:val="19"/>
              </w:rPr>
              <w:t>into law HF</w:t>
            </w:r>
            <w:r w:rsidRPr="004726A5">
              <w:rPr>
                <w:rFonts w:ascii="Calibri" w:hAnsi="Calibri"/>
                <w:sz w:val="19"/>
              </w:rPr>
              <w:t>2793</w:t>
            </w:r>
            <w:r>
              <w:rPr>
                <w:rFonts w:ascii="Calibri" w:hAnsi="Calibri"/>
                <w:sz w:val="19"/>
              </w:rPr>
              <w:t xml:space="preserve">, a bill </w:t>
            </w:r>
            <w:proofErr w:type="gramStart"/>
            <w:r>
              <w:rPr>
                <w:rFonts w:ascii="Calibri" w:hAnsi="Calibri"/>
                <w:sz w:val="19"/>
              </w:rPr>
              <w:t>which</w:t>
            </w:r>
            <w:proofErr w:type="gramEnd"/>
            <w:r w:rsidRPr="004726A5">
              <w:rPr>
                <w:rFonts w:ascii="Calibri" w:hAnsi="Calibri"/>
                <w:sz w:val="19"/>
              </w:rPr>
              <w:t xml:space="preserve"> expands the types of transport allowable fo</w:t>
            </w:r>
            <w:r>
              <w:rPr>
                <w:rFonts w:ascii="Calibri" w:hAnsi="Calibri"/>
                <w:sz w:val="19"/>
              </w:rPr>
              <w:t>r certain vehicle combinations.</w:t>
            </w:r>
          </w:p>
        </w:tc>
        <w:tc>
          <w:tcPr>
            <w:tcW w:w="2011" w:type="dxa"/>
          </w:tcPr>
          <w:p w14:paraId="026BD7D8" w14:textId="77777777" w:rsidR="008E1CAE" w:rsidRDefault="008E1CAE" w:rsidP="008E1CAE">
            <w:pPr>
              <w:rPr>
                <w:rFonts w:ascii="Calibri" w:hAnsi="Calibri"/>
                <w:sz w:val="19"/>
              </w:rPr>
            </w:pPr>
            <w:r>
              <w:rPr>
                <w:rFonts w:ascii="Calibri" w:hAnsi="Calibri"/>
                <w:sz w:val="19"/>
              </w:rPr>
              <w:t>[</w:t>
            </w:r>
            <w:hyperlink r:id="rId451" w:history="1">
              <w:r w:rsidRPr="00B6237B">
                <w:rPr>
                  <w:rStyle w:val="Hyperlink"/>
                  <w:rFonts w:ascii="Calibri" w:hAnsi="Calibri"/>
                  <w:sz w:val="19"/>
                </w:rPr>
                <w:t>News Release</w:t>
              </w:r>
            </w:hyperlink>
            <w:r>
              <w:rPr>
                <w:rFonts w:ascii="Calibri" w:hAnsi="Calibri"/>
                <w:sz w:val="19"/>
              </w:rPr>
              <w:t>]</w:t>
            </w:r>
          </w:p>
        </w:tc>
      </w:tr>
      <w:tr w:rsidR="008E1CAE" w14:paraId="17D47D9F" w14:textId="77777777" w:rsidTr="002127CD">
        <w:tblPrEx>
          <w:jc w:val="left"/>
          <w:tblLook w:val="04A0" w:firstRow="1" w:lastRow="0" w:firstColumn="1" w:lastColumn="0" w:noHBand="0" w:noVBand="1"/>
        </w:tblPrEx>
        <w:tc>
          <w:tcPr>
            <w:tcW w:w="1280" w:type="dxa"/>
          </w:tcPr>
          <w:p w14:paraId="16FEC2CB" w14:textId="77777777" w:rsidR="008E1CAE" w:rsidRDefault="008E1CAE" w:rsidP="008E1CAE">
            <w:pPr>
              <w:tabs>
                <w:tab w:val="left" w:pos="653"/>
              </w:tabs>
              <w:jc w:val="both"/>
              <w:rPr>
                <w:rFonts w:ascii="Calibri" w:hAnsi="Calibri"/>
                <w:sz w:val="19"/>
              </w:rPr>
            </w:pPr>
            <w:r>
              <w:rPr>
                <w:rFonts w:ascii="Calibri" w:hAnsi="Calibri"/>
                <w:sz w:val="19"/>
              </w:rPr>
              <w:t>4/2/12</w:t>
            </w:r>
          </w:p>
        </w:tc>
        <w:tc>
          <w:tcPr>
            <w:tcW w:w="2218" w:type="dxa"/>
            <w:shd w:val="clear" w:color="auto" w:fill="DBE5F1" w:themeFill="accent1" w:themeFillTint="33"/>
          </w:tcPr>
          <w:p w14:paraId="4683946D" w14:textId="77777777" w:rsidR="008E1CAE" w:rsidRDefault="008E1CAE" w:rsidP="008E1CAE">
            <w:pPr>
              <w:rPr>
                <w:rFonts w:ascii="Calibri" w:hAnsi="Calibri"/>
                <w:b/>
                <w:sz w:val="19"/>
              </w:rPr>
            </w:pPr>
            <w:r>
              <w:rPr>
                <w:rFonts w:ascii="Calibri" w:hAnsi="Calibri"/>
                <w:b/>
                <w:sz w:val="19"/>
              </w:rPr>
              <w:t>Governor Dayton Signs A Bill Reforming Environmental Permitting</w:t>
            </w:r>
          </w:p>
        </w:tc>
        <w:tc>
          <w:tcPr>
            <w:tcW w:w="3222" w:type="dxa"/>
          </w:tcPr>
          <w:p w14:paraId="40E1F9A8" w14:textId="77777777" w:rsidR="008E1CAE" w:rsidRDefault="008E1CAE" w:rsidP="008E1CAE">
            <w:pPr>
              <w:rPr>
                <w:rFonts w:ascii="Calibri" w:hAnsi="Calibri"/>
                <w:sz w:val="19"/>
              </w:rPr>
            </w:pPr>
            <w:r w:rsidRPr="00D4391A">
              <w:rPr>
                <w:rFonts w:ascii="Calibri" w:hAnsi="Calibri"/>
                <w:sz w:val="19"/>
              </w:rPr>
              <w:t>In a public bill signing</w:t>
            </w:r>
            <w:r>
              <w:rPr>
                <w:rFonts w:ascii="Calibri" w:hAnsi="Calibri"/>
                <w:sz w:val="19"/>
              </w:rPr>
              <w:t>, Governor Dayton signs</w:t>
            </w:r>
            <w:r w:rsidRPr="00D4391A">
              <w:rPr>
                <w:rFonts w:ascii="Calibri" w:hAnsi="Calibri"/>
                <w:sz w:val="19"/>
              </w:rPr>
              <w:t xml:space="preserve"> </w:t>
            </w:r>
            <w:r>
              <w:rPr>
                <w:rFonts w:ascii="Calibri" w:hAnsi="Calibri"/>
                <w:sz w:val="19"/>
              </w:rPr>
              <w:t>SF</w:t>
            </w:r>
            <w:r w:rsidRPr="00D4391A">
              <w:rPr>
                <w:rFonts w:ascii="Calibri" w:hAnsi="Calibri"/>
                <w:sz w:val="19"/>
              </w:rPr>
              <w:t xml:space="preserve">1567 into law. </w:t>
            </w:r>
            <w:proofErr w:type="gramStart"/>
            <w:r w:rsidRPr="00D4391A">
              <w:rPr>
                <w:rFonts w:ascii="Calibri" w:hAnsi="Calibri"/>
                <w:sz w:val="19"/>
              </w:rPr>
              <w:t xml:space="preserve">He </w:t>
            </w:r>
            <w:r>
              <w:rPr>
                <w:rFonts w:ascii="Calibri" w:hAnsi="Calibri"/>
                <w:sz w:val="19"/>
              </w:rPr>
              <w:t>i</w:t>
            </w:r>
            <w:r w:rsidRPr="00D4391A">
              <w:rPr>
                <w:rFonts w:ascii="Calibri" w:hAnsi="Calibri"/>
                <w:sz w:val="19"/>
              </w:rPr>
              <w:t xml:space="preserve">s joined by Senator Bill </w:t>
            </w:r>
            <w:proofErr w:type="spellStart"/>
            <w:r w:rsidRPr="00D4391A">
              <w:rPr>
                <w:rFonts w:ascii="Calibri" w:hAnsi="Calibri"/>
                <w:sz w:val="19"/>
              </w:rPr>
              <w:t>Ingebrigtsen</w:t>
            </w:r>
            <w:proofErr w:type="spellEnd"/>
            <w:r w:rsidRPr="00D4391A">
              <w:rPr>
                <w:rFonts w:ascii="Calibri" w:hAnsi="Calibri"/>
                <w:sz w:val="19"/>
              </w:rPr>
              <w:t xml:space="preserve">, Senator John Carlson, Representative Dan Fabian, and Commissioners Paul </w:t>
            </w:r>
            <w:proofErr w:type="spellStart"/>
            <w:r w:rsidRPr="00D4391A">
              <w:rPr>
                <w:rFonts w:ascii="Calibri" w:hAnsi="Calibri"/>
                <w:sz w:val="19"/>
              </w:rPr>
              <w:t>Aasen</w:t>
            </w:r>
            <w:proofErr w:type="spellEnd"/>
            <w:r w:rsidRPr="00D4391A">
              <w:rPr>
                <w:rFonts w:ascii="Calibri" w:hAnsi="Calibri"/>
                <w:sz w:val="19"/>
              </w:rPr>
              <w:t xml:space="preserve"> and Tom Landwehr</w:t>
            </w:r>
            <w:proofErr w:type="gramEnd"/>
            <w:r w:rsidRPr="00D4391A">
              <w:rPr>
                <w:rFonts w:ascii="Calibri" w:hAnsi="Calibri"/>
                <w:sz w:val="19"/>
              </w:rPr>
              <w:t xml:space="preserve">. </w:t>
            </w:r>
            <w:r>
              <w:rPr>
                <w:rFonts w:ascii="Calibri" w:hAnsi="Calibri"/>
                <w:sz w:val="19"/>
              </w:rPr>
              <w:t>The bill</w:t>
            </w:r>
            <w:r w:rsidRPr="00D4391A">
              <w:rPr>
                <w:rFonts w:ascii="Calibri" w:hAnsi="Calibri"/>
                <w:sz w:val="19"/>
              </w:rPr>
              <w:t xml:space="preserve"> implements environmental permitting reforms</w:t>
            </w:r>
            <w:r>
              <w:rPr>
                <w:rFonts w:ascii="Calibri" w:hAnsi="Calibri"/>
                <w:sz w:val="19"/>
              </w:rPr>
              <w:t>.</w:t>
            </w:r>
          </w:p>
        </w:tc>
        <w:tc>
          <w:tcPr>
            <w:tcW w:w="2011" w:type="dxa"/>
          </w:tcPr>
          <w:p w14:paraId="383376A0" w14:textId="77777777" w:rsidR="008E1CAE" w:rsidRDefault="008E1CAE" w:rsidP="008E1CAE">
            <w:pPr>
              <w:rPr>
                <w:rFonts w:ascii="Calibri" w:hAnsi="Calibri"/>
                <w:sz w:val="19"/>
              </w:rPr>
            </w:pPr>
            <w:r>
              <w:rPr>
                <w:rFonts w:ascii="Calibri" w:hAnsi="Calibri"/>
                <w:sz w:val="19"/>
              </w:rPr>
              <w:t>[</w:t>
            </w:r>
            <w:hyperlink r:id="rId452" w:history="1">
              <w:r w:rsidRPr="00D4391A">
                <w:rPr>
                  <w:rStyle w:val="Hyperlink"/>
                  <w:rFonts w:ascii="Calibri" w:hAnsi="Calibri"/>
                  <w:sz w:val="19"/>
                </w:rPr>
                <w:t>News Release</w:t>
              </w:r>
            </w:hyperlink>
            <w:r>
              <w:rPr>
                <w:rFonts w:ascii="Calibri" w:hAnsi="Calibri"/>
                <w:sz w:val="19"/>
              </w:rPr>
              <w:t>]</w:t>
            </w:r>
          </w:p>
          <w:p w14:paraId="295AB4BD" w14:textId="77777777" w:rsidR="008E1CAE" w:rsidRDefault="008E1CAE" w:rsidP="008E1CAE">
            <w:pPr>
              <w:rPr>
                <w:rFonts w:ascii="Calibri" w:hAnsi="Calibri"/>
                <w:sz w:val="19"/>
              </w:rPr>
            </w:pPr>
            <w:r>
              <w:rPr>
                <w:rFonts w:ascii="Calibri" w:hAnsi="Calibri"/>
                <w:sz w:val="19"/>
              </w:rPr>
              <w:t>[</w:t>
            </w:r>
            <w:hyperlink r:id="rId453" w:history="1">
              <w:r w:rsidRPr="00D4391A">
                <w:rPr>
                  <w:rStyle w:val="Hyperlink"/>
                  <w:rFonts w:ascii="Calibri" w:hAnsi="Calibri"/>
                  <w:sz w:val="19"/>
                </w:rPr>
                <w:t>Photo</w:t>
              </w:r>
            </w:hyperlink>
            <w:r>
              <w:rPr>
                <w:rFonts w:ascii="Calibri" w:hAnsi="Calibri"/>
                <w:sz w:val="19"/>
              </w:rPr>
              <w:t>]</w:t>
            </w:r>
          </w:p>
        </w:tc>
      </w:tr>
      <w:tr w:rsidR="008E1CAE" w14:paraId="1F0FFDD3" w14:textId="77777777" w:rsidTr="002127CD">
        <w:tblPrEx>
          <w:jc w:val="left"/>
          <w:tblLook w:val="04A0" w:firstRow="1" w:lastRow="0" w:firstColumn="1" w:lastColumn="0" w:noHBand="0" w:noVBand="1"/>
        </w:tblPrEx>
        <w:tc>
          <w:tcPr>
            <w:tcW w:w="1280" w:type="dxa"/>
          </w:tcPr>
          <w:p w14:paraId="4DE3F0C3" w14:textId="77777777" w:rsidR="008E1CAE" w:rsidRDefault="008E1CAE" w:rsidP="008E1CAE">
            <w:pPr>
              <w:tabs>
                <w:tab w:val="left" w:pos="653"/>
              </w:tabs>
              <w:jc w:val="both"/>
              <w:rPr>
                <w:rFonts w:ascii="Calibri" w:hAnsi="Calibri"/>
                <w:sz w:val="19"/>
              </w:rPr>
            </w:pPr>
            <w:r>
              <w:rPr>
                <w:rFonts w:ascii="Calibri" w:hAnsi="Calibri"/>
                <w:sz w:val="19"/>
              </w:rPr>
              <w:t>4/2/12</w:t>
            </w:r>
          </w:p>
        </w:tc>
        <w:tc>
          <w:tcPr>
            <w:tcW w:w="2218" w:type="dxa"/>
            <w:shd w:val="clear" w:color="auto" w:fill="DBE5F1" w:themeFill="accent1" w:themeFillTint="33"/>
          </w:tcPr>
          <w:p w14:paraId="3C9844ED" w14:textId="77777777" w:rsidR="008E1CAE" w:rsidRDefault="008E1CAE" w:rsidP="008E1CAE">
            <w:pPr>
              <w:rPr>
                <w:rFonts w:ascii="Calibri" w:hAnsi="Calibri"/>
                <w:b/>
                <w:sz w:val="19"/>
              </w:rPr>
            </w:pPr>
            <w:r>
              <w:rPr>
                <w:rFonts w:ascii="Calibri" w:hAnsi="Calibri"/>
                <w:b/>
                <w:sz w:val="19"/>
              </w:rPr>
              <w:t>Governor Dayton Signs A Bill Relating To The Use Of Prone Restraint In Schools</w:t>
            </w:r>
          </w:p>
        </w:tc>
        <w:tc>
          <w:tcPr>
            <w:tcW w:w="3222" w:type="dxa"/>
          </w:tcPr>
          <w:p w14:paraId="38991B01" w14:textId="77777777" w:rsidR="008E1CAE" w:rsidRDefault="008E1CAE" w:rsidP="008E1CAE">
            <w:pPr>
              <w:rPr>
                <w:rFonts w:ascii="Calibri" w:hAnsi="Calibri"/>
                <w:sz w:val="19"/>
              </w:rPr>
            </w:pPr>
            <w:r>
              <w:rPr>
                <w:rFonts w:ascii="Calibri" w:hAnsi="Calibri"/>
                <w:sz w:val="19"/>
              </w:rPr>
              <w:t>Governor Dayton signs into law SF</w:t>
            </w:r>
            <w:r w:rsidRPr="00D4391A">
              <w:rPr>
                <w:rFonts w:ascii="Calibri" w:hAnsi="Calibri"/>
                <w:sz w:val="19"/>
              </w:rPr>
              <w:t xml:space="preserve">1917, </w:t>
            </w:r>
            <w:r>
              <w:rPr>
                <w:rFonts w:ascii="Calibri" w:hAnsi="Calibri"/>
                <w:sz w:val="19"/>
              </w:rPr>
              <w:t xml:space="preserve">a bill </w:t>
            </w:r>
            <w:r w:rsidRPr="00D4391A">
              <w:rPr>
                <w:rFonts w:ascii="Calibri" w:hAnsi="Calibri"/>
                <w:sz w:val="19"/>
              </w:rPr>
              <w:t>related to the use</w:t>
            </w:r>
            <w:r>
              <w:rPr>
                <w:rFonts w:ascii="Calibri" w:hAnsi="Calibri"/>
                <w:sz w:val="19"/>
              </w:rPr>
              <w:t xml:space="preserve"> of prone restraint in schools.</w:t>
            </w:r>
          </w:p>
        </w:tc>
        <w:tc>
          <w:tcPr>
            <w:tcW w:w="2011" w:type="dxa"/>
          </w:tcPr>
          <w:p w14:paraId="64ADC636" w14:textId="77777777" w:rsidR="008E1CAE" w:rsidRDefault="008E1CAE" w:rsidP="008E1CAE">
            <w:pPr>
              <w:rPr>
                <w:rFonts w:ascii="Calibri" w:hAnsi="Calibri"/>
                <w:sz w:val="19"/>
              </w:rPr>
            </w:pPr>
            <w:r>
              <w:rPr>
                <w:rFonts w:ascii="Calibri" w:hAnsi="Calibri"/>
                <w:sz w:val="19"/>
              </w:rPr>
              <w:t>[</w:t>
            </w:r>
            <w:hyperlink r:id="rId454" w:history="1">
              <w:r w:rsidRPr="00D4391A">
                <w:rPr>
                  <w:rStyle w:val="Hyperlink"/>
                  <w:rFonts w:ascii="Calibri" w:hAnsi="Calibri"/>
                  <w:sz w:val="19"/>
                </w:rPr>
                <w:t>News Release</w:t>
              </w:r>
            </w:hyperlink>
            <w:r>
              <w:rPr>
                <w:rFonts w:ascii="Calibri" w:hAnsi="Calibri"/>
                <w:sz w:val="19"/>
              </w:rPr>
              <w:t>]</w:t>
            </w:r>
          </w:p>
          <w:p w14:paraId="7999DF14" w14:textId="77777777" w:rsidR="008E1CAE" w:rsidRDefault="008E1CAE" w:rsidP="008E1CAE">
            <w:pPr>
              <w:rPr>
                <w:rFonts w:ascii="Calibri" w:hAnsi="Calibri"/>
                <w:sz w:val="19"/>
              </w:rPr>
            </w:pPr>
          </w:p>
        </w:tc>
      </w:tr>
      <w:tr w:rsidR="008E1CAE" w14:paraId="181C7F4C" w14:textId="77777777" w:rsidTr="002127CD">
        <w:tblPrEx>
          <w:jc w:val="left"/>
          <w:tblLook w:val="04A0" w:firstRow="1" w:lastRow="0" w:firstColumn="1" w:lastColumn="0" w:noHBand="0" w:noVBand="1"/>
        </w:tblPrEx>
        <w:tc>
          <w:tcPr>
            <w:tcW w:w="1280" w:type="dxa"/>
          </w:tcPr>
          <w:p w14:paraId="43894F5C" w14:textId="77777777" w:rsidR="008E1CAE" w:rsidRDefault="008E1CAE" w:rsidP="008E1CAE">
            <w:pPr>
              <w:tabs>
                <w:tab w:val="left" w:pos="653"/>
              </w:tabs>
              <w:jc w:val="both"/>
              <w:rPr>
                <w:rFonts w:ascii="Calibri" w:hAnsi="Calibri"/>
                <w:sz w:val="19"/>
              </w:rPr>
            </w:pPr>
            <w:r>
              <w:rPr>
                <w:rFonts w:ascii="Calibri" w:hAnsi="Calibri"/>
                <w:sz w:val="19"/>
              </w:rPr>
              <w:t>4/2/12</w:t>
            </w:r>
          </w:p>
        </w:tc>
        <w:tc>
          <w:tcPr>
            <w:tcW w:w="2218" w:type="dxa"/>
            <w:shd w:val="clear" w:color="auto" w:fill="DBE5F1" w:themeFill="accent1" w:themeFillTint="33"/>
          </w:tcPr>
          <w:p w14:paraId="05B64FBF" w14:textId="77777777" w:rsidR="008E1CAE" w:rsidRDefault="008E1CAE" w:rsidP="008E1CAE">
            <w:pPr>
              <w:rPr>
                <w:rFonts w:ascii="Calibri" w:hAnsi="Calibri"/>
                <w:b/>
                <w:sz w:val="19"/>
              </w:rPr>
            </w:pPr>
            <w:r>
              <w:rPr>
                <w:rFonts w:ascii="Calibri" w:hAnsi="Calibri"/>
                <w:b/>
                <w:sz w:val="19"/>
              </w:rPr>
              <w:t>Governor Dayton Signs A Bill Allowing For Out-Of-State Residential Mental Health Care For Kids</w:t>
            </w:r>
          </w:p>
        </w:tc>
        <w:tc>
          <w:tcPr>
            <w:tcW w:w="3222" w:type="dxa"/>
          </w:tcPr>
          <w:p w14:paraId="3E1E0543" w14:textId="77777777" w:rsidR="008E1CAE" w:rsidRDefault="008E1CAE" w:rsidP="008E1CAE">
            <w:pPr>
              <w:rPr>
                <w:rFonts w:ascii="Calibri" w:hAnsi="Calibri"/>
                <w:sz w:val="19"/>
              </w:rPr>
            </w:pPr>
            <w:r>
              <w:rPr>
                <w:rFonts w:ascii="Calibri" w:hAnsi="Calibri"/>
                <w:sz w:val="19"/>
              </w:rPr>
              <w:t>Governor Dayton signs HF</w:t>
            </w:r>
            <w:r w:rsidRPr="00D4391A">
              <w:rPr>
                <w:rFonts w:ascii="Calibri" w:hAnsi="Calibri"/>
                <w:sz w:val="19"/>
              </w:rPr>
              <w:t>2253</w:t>
            </w:r>
            <w:r>
              <w:rPr>
                <w:rFonts w:ascii="Calibri" w:hAnsi="Calibri"/>
                <w:sz w:val="19"/>
              </w:rPr>
              <w:t xml:space="preserve">, a bill </w:t>
            </w:r>
            <w:proofErr w:type="gramStart"/>
            <w:r>
              <w:rPr>
                <w:rFonts w:ascii="Calibri" w:hAnsi="Calibri"/>
                <w:sz w:val="19"/>
              </w:rPr>
              <w:t>which</w:t>
            </w:r>
            <w:proofErr w:type="gramEnd"/>
            <w:r>
              <w:rPr>
                <w:rFonts w:ascii="Calibri" w:hAnsi="Calibri"/>
                <w:sz w:val="19"/>
              </w:rPr>
              <w:t xml:space="preserve"> </w:t>
            </w:r>
            <w:r w:rsidRPr="00D4391A">
              <w:rPr>
                <w:rFonts w:ascii="Calibri" w:hAnsi="Calibri"/>
                <w:sz w:val="19"/>
              </w:rPr>
              <w:t xml:space="preserve">allows out-of-state residential mental health treatment for children who are deaf and have additional special needs. </w:t>
            </w:r>
          </w:p>
        </w:tc>
        <w:tc>
          <w:tcPr>
            <w:tcW w:w="2011" w:type="dxa"/>
          </w:tcPr>
          <w:p w14:paraId="20BCC1FE" w14:textId="77777777" w:rsidR="008E1CAE" w:rsidRDefault="008E1CAE" w:rsidP="008E1CAE">
            <w:pPr>
              <w:rPr>
                <w:rFonts w:ascii="Calibri" w:hAnsi="Calibri"/>
                <w:sz w:val="19"/>
              </w:rPr>
            </w:pPr>
            <w:r>
              <w:rPr>
                <w:rFonts w:ascii="Calibri" w:hAnsi="Calibri"/>
                <w:sz w:val="19"/>
              </w:rPr>
              <w:t>[</w:t>
            </w:r>
            <w:hyperlink r:id="rId455" w:history="1">
              <w:r w:rsidRPr="00D4391A">
                <w:rPr>
                  <w:rStyle w:val="Hyperlink"/>
                  <w:rFonts w:ascii="Calibri" w:hAnsi="Calibri"/>
                  <w:sz w:val="19"/>
                </w:rPr>
                <w:t>News Release</w:t>
              </w:r>
            </w:hyperlink>
            <w:r>
              <w:rPr>
                <w:rFonts w:ascii="Calibri" w:hAnsi="Calibri"/>
                <w:sz w:val="19"/>
              </w:rPr>
              <w:t>]</w:t>
            </w:r>
          </w:p>
          <w:p w14:paraId="046B0146" w14:textId="77777777" w:rsidR="008E1CAE" w:rsidRDefault="008E1CAE" w:rsidP="008E1CAE">
            <w:pPr>
              <w:rPr>
                <w:rFonts w:ascii="Calibri" w:hAnsi="Calibri"/>
                <w:sz w:val="19"/>
              </w:rPr>
            </w:pPr>
          </w:p>
        </w:tc>
      </w:tr>
      <w:tr w:rsidR="008E1CAE" w14:paraId="12A305C9" w14:textId="77777777" w:rsidTr="002127CD">
        <w:tblPrEx>
          <w:jc w:val="left"/>
          <w:tblLook w:val="04A0" w:firstRow="1" w:lastRow="0" w:firstColumn="1" w:lastColumn="0" w:noHBand="0" w:noVBand="1"/>
        </w:tblPrEx>
        <w:tc>
          <w:tcPr>
            <w:tcW w:w="1280" w:type="dxa"/>
          </w:tcPr>
          <w:p w14:paraId="184C482D" w14:textId="77777777" w:rsidR="008E1CAE" w:rsidRDefault="008E1CAE" w:rsidP="008E1CAE">
            <w:pPr>
              <w:tabs>
                <w:tab w:val="left" w:pos="653"/>
              </w:tabs>
              <w:jc w:val="both"/>
              <w:rPr>
                <w:rFonts w:ascii="Calibri" w:hAnsi="Calibri"/>
                <w:sz w:val="19"/>
              </w:rPr>
            </w:pPr>
            <w:r>
              <w:rPr>
                <w:rFonts w:ascii="Calibri" w:hAnsi="Calibri"/>
                <w:sz w:val="19"/>
              </w:rPr>
              <w:t>4/2/12</w:t>
            </w:r>
          </w:p>
        </w:tc>
        <w:tc>
          <w:tcPr>
            <w:tcW w:w="2218" w:type="dxa"/>
            <w:shd w:val="clear" w:color="auto" w:fill="DBE5F1" w:themeFill="accent1" w:themeFillTint="33"/>
          </w:tcPr>
          <w:p w14:paraId="4179975A" w14:textId="77777777" w:rsidR="008E1CAE" w:rsidRDefault="008E1CAE" w:rsidP="008E1CAE">
            <w:pPr>
              <w:rPr>
                <w:rFonts w:ascii="Calibri" w:hAnsi="Calibri"/>
                <w:b/>
                <w:sz w:val="19"/>
              </w:rPr>
            </w:pPr>
            <w:r>
              <w:rPr>
                <w:rFonts w:ascii="Calibri" w:hAnsi="Calibri"/>
                <w:b/>
                <w:sz w:val="19"/>
              </w:rPr>
              <w:t xml:space="preserve">Governor Dayton Signs A Bill Providing Timely Reimbursement To </w:t>
            </w:r>
            <w:proofErr w:type="spellStart"/>
            <w:r>
              <w:rPr>
                <w:rFonts w:ascii="Calibri" w:hAnsi="Calibri"/>
                <w:b/>
                <w:sz w:val="19"/>
              </w:rPr>
              <w:t>Vsos</w:t>
            </w:r>
            <w:proofErr w:type="spellEnd"/>
            <w:r>
              <w:rPr>
                <w:rFonts w:ascii="Calibri" w:hAnsi="Calibri"/>
                <w:b/>
                <w:sz w:val="19"/>
              </w:rPr>
              <w:t xml:space="preserve"> For Honor Guard Services</w:t>
            </w:r>
          </w:p>
        </w:tc>
        <w:tc>
          <w:tcPr>
            <w:tcW w:w="3222" w:type="dxa"/>
          </w:tcPr>
          <w:p w14:paraId="70B02997" w14:textId="77777777" w:rsidR="008E1CAE" w:rsidRDefault="008E1CAE" w:rsidP="008E1CAE">
            <w:pPr>
              <w:rPr>
                <w:rFonts w:ascii="Calibri" w:hAnsi="Calibri"/>
                <w:sz w:val="19"/>
              </w:rPr>
            </w:pPr>
            <w:r>
              <w:rPr>
                <w:rFonts w:ascii="Calibri" w:hAnsi="Calibri"/>
                <w:sz w:val="19"/>
              </w:rPr>
              <w:t>Governor Dayton signs</w:t>
            </w:r>
            <w:r w:rsidRPr="00D4391A">
              <w:rPr>
                <w:rFonts w:ascii="Calibri" w:hAnsi="Calibri"/>
                <w:sz w:val="19"/>
              </w:rPr>
              <w:t xml:space="preserve"> </w:t>
            </w:r>
            <w:r>
              <w:rPr>
                <w:rFonts w:ascii="Calibri" w:hAnsi="Calibri"/>
                <w:sz w:val="19"/>
              </w:rPr>
              <w:t>HF</w:t>
            </w:r>
            <w:r w:rsidRPr="00D4391A">
              <w:rPr>
                <w:rFonts w:ascii="Calibri" w:hAnsi="Calibri"/>
                <w:sz w:val="19"/>
              </w:rPr>
              <w:t xml:space="preserve">1903, </w:t>
            </w:r>
            <w:r>
              <w:rPr>
                <w:rFonts w:ascii="Calibri" w:hAnsi="Calibri"/>
                <w:sz w:val="19"/>
              </w:rPr>
              <w:t xml:space="preserve">a bill </w:t>
            </w:r>
            <w:proofErr w:type="gramStart"/>
            <w:r>
              <w:rPr>
                <w:rFonts w:ascii="Calibri" w:hAnsi="Calibri"/>
                <w:sz w:val="19"/>
              </w:rPr>
              <w:t>which</w:t>
            </w:r>
            <w:proofErr w:type="gramEnd"/>
            <w:r>
              <w:rPr>
                <w:rFonts w:ascii="Calibri" w:hAnsi="Calibri"/>
                <w:sz w:val="19"/>
              </w:rPr>
              <w:t xml:space="preserve"> </w:t>
            </w:r>
            <w:r w:rsidRPr="00D4391A">
              <w:rPr>
                <w:rFonts w:ascii="Calibri" w:hAnsi="Calibri"/>
                <w:sz w:val="19"/>
              </w:rPr>
              <w:t>allows Veterans Service Organizations to receive reimbursement for Honor Gua</w:t>
            </w:r>
            <w:r>
              <w:rPr>
                <w:rFonts w:ascii="Calibri" w:hAnsi="Calibri"/>
                <w:sz w:val="19"/>
              </w:rPr>
              <w:t>rd services in a timely manner.</w:t>
            </w:r>
          </w:p>
        </w:tc>
        <w:tc>
          <w:tcPr>
            <w:tcW w:w="2011" w:type="dxa"/>
          </w:tcPr>
          <w:p w14:paraId="31387427" w14:textId="77777777" w:rsidR="008E1CAE" w:rsidRDefault="008E1CAE" w:rsidP="008E1CAE">
            <w:pPr>
              <w:rPr>
                <w:rFonts w:ascii="Calibri" w:hAnsi="Calibri"/>
                <w:sz w:val="19"/>
              </w:rPr>
            </w:pPr>
            <w:r>
              <w:rPr>
                <w:rFonts w:ascii="Calibri" w:hAnsi="Calibri"/>
                <w:sz w:val="19"/>
              </w:rPr>
              <w:t>[</w:t>
            </w:r>
            <w:hyperlink r:id="rId456" w:history="1">
              <w:r w:rsidRPr="00D4391A">
                <w:rPr>
                  <w:rStyle w:val="Hyperlink"/>
                  <w:rFonts w:ascii="Calibri" w:hAnsi="Calibri"/>
                  <w:sz w:val="19"/>
                </w:rPr>
                <w:t>News Release</w:t>
              </w:r>
            </w:hyperlink>
            <w:r>
              <w:rPr>
                <w:rFonts w:ascii="Calibri" w:hAnsi="Calibri"/>
                <w:sz w:val="19"/>
              </w:rPr>
              <w:t>]</w:t>
            </w:r>
          </w:p>
          <w:p w14:paraId="5DCCBE07" w14:textId="77777777" w:rsidR="008E1CAE" w:rsidRDefault="008E1CAE" w:rsidP="008E1CAE">
            <w:pPr>
              <w:rPr>
                <w:rFonts w:ascii="Calibri" w:hAnsi="Calibri"/>
                <w:sz w:val="19"/>
              </w:rPr>
            </w:pPr>
          </w:p>
        </w:tc>
      </w:tr>
      <w:tr w:rsidR="008E1CAE" w14:paraId="2FCF5D04" w14:textId="77777777" w:rsidTr="002127CD">
        <w:tblPrEx>
          <w:jc w:val="left"/>
          <w:tblLook w:val="04A0" w:firstRow="1" w:lastRow="0" w:firstColumn="1" w:lastColumn="0" w:noHBand="0" w:noVBand="1"/>
        </w:tblPrEx>
        <w:tc>
          <w:tcPr>
            <w:tcW w:w="1280" w:type="dxa"/>
          </w:tcPr>
          <w:p w14:paraId="1321B16F" w14:textId="77777777" w:rsidR="008E1CAE" w:rsidRDefault="008E1CAE" w:rsidP="008E1CAE">
            <w:pPr>
              <w:tabs>
                <w:tab w:val="left" w:pos="653"/>
              </w:tabs>
              <w:jc w:val="both"/>
              <w:rPr>
                <w:rFonts w:ascii="Calibri" w:hAnsi="Calibri"/>
                <w:sz w:val="19"/>
              </w:rPr>
            </w:pPr>
            <w:r>
              <w:rPr>
                <w:rFonts w:ascii="Calibri" w:hAnsi="Calibri"/>
                <w:sz w:val="19"/>
              </w:rPr>
              <w:t>4/2/12</w:t>
            </w:r>
          </w:p>
        </w:tc>
        <w:tc>
          <w:tcPr>
            <w:tcW w:w="2218" w:type="dxa"/>
            <w:shd w:val="clear" w:color="auto" w:fill="DBE5F1" w:themeFill="accent1" w:themeFillTint="33"/>
          </w:tcPr>
          <w:p w14:paraId="0EA0B8C2" w14:textId="77777777" w:rsidR="008E1CAE" w:rsidRDefault="008E1CAE" w:rsidP="008E1CAE">
            <w:pPr>
              <w:rPr>
                <w:rFonts w:ascii="Calibri" w:hAnsi="Calibri"/>
                <w:b/>
                <w:sz w:val="19"/>
              </w:rPr>
            </w:pPr>
            <w:r w:rsidRPr="00D4391A">
              <w:rPr>
                <w:rFonts w:ascii="Calibri" w:hAnsi="Calibri"/>
                <w:b/>
                <w:sz w:val="19"/>
              </w:rPr>
              <w:t xml:space="preserve">Governor Dayton </w:t>
            </w:r>
            <w:r>
              <w:rPr>
                <w:rFonts w:ascii="Calibri" w:hAnsi="Calibri"/>
                <w:b/>
                <w:sz w:val="19"/>
              </w:rPr>
              <w:t>P</w:t>
            </w:r>
            <w:r w:rsidRPr="00D4391A">
              <w:rPr>
                <w:rFonts w:ascii="Calibri" w:hAnsi="Calibri"/>
                <w:b/>
                <w:sz w:val="19"/>
              </w:rPr>
              <w:t xml:space="preserve">roclaims April Financial Literacy Month, </w:t>
            </w:r>
            <w:r>
              <w:rPr>
                <w:rFonts w:ascii="Calibri" w:hAnsi="Calibri"/>
                <w:b/>
                <w:sz w:val="19"/>
              </w:rPr>
              <w:t>K</w:t>
            </w:r>
            <w:r w:rsidRPr="00D4391A">
              <w:rPr>
                <w:rFonts w:ascii="Calibri" w:hAnsi="Calibri"/>
                <w:b/>
                <w:sz w:val="19"/>
              </w:rPr>
              <w:t xml:space="preserve">icks </w:t>
            </w:r>
            <w:r>
              <w:rPr>
                <w:rFonts w:ascii="Calibri" w:hAnsi="Calibri"/>
                <w:b/>
                <w:sz w:val="19"/>
              </w:rPr>
              <w:t>O</w:t>
            </w:r>
            <w:r w:rsidRPr="00D4391A">
              <w:rPr>
                <w:rFonts w:ascii="Calibri" w:hAnsi="Calibri"/>
                <w:b/>
                <w:sz w:val="19"/>
              </w:rPr>
              <w:t xml:space="preserve">ff </w:t>
            </w:r>
            <w:r>
              <w:rPr>
                <w:rFonts w:ascii="Calibri" w:hAnsi="Calibri"/>
                <w:b/>
                <w:sz w:val="19"/>
              </w:rPr>
              <w:lastRenderedPageBreak/>
              <w:t>S</w:t>
            </w:r>
            <w:r w:rsidRPr="00D4391A">
              <w:rPr>
                <w:rFonts w:ascii="Calibri" w:hAnsi="Calibri"/>
                <w:b/>
                <w:sz w:val="19"/>
              </w:rPr>
              <w:t xml:space="preserve">tatewide </w:t>
            </w:r>
            <w:r>
              <w:rPr>
                <w:rFonts w:ascii="Calibri" w:hAnsi="Calibri"/>
                <w:b/>
                <w:sz w:val="19"/>
              </w:rPr>
              <w:t>O</w:t>
            </w:r>
            <w:r w:rsidRPr="00D4391A">
              <w:rPr>
                <w:rFonts w:ascii="Calibri" w:hAnsi="Calibri"/>
                <w:b/>
                <w:sz w:val="19"/>
              </w:rPr>
              <w:t xml:space="preserve">utreach </w:t>
            </w:r>
            <w:r>
              <w:rPr>
                <w:rFonts w:ascii="Calibri" w:hAnsi="Calibri"/>
                <w:b/>
                <w:sz w:val="19"/>
              </w:rPr>
              <w:t>E</w:t>
            </w:r>
            <w:r w:rsidRPr="00D4391A">
              <w:rPr>
                <w:rFonts w:ascii="Calibri" w:hAnsi="Calibri"/>
                <w:b/>
                <w:sz w:val="19"/>
              </w:rPr>
              <w:t>fforts</w:t>
            </w:r>
          </w:p>
        </w:tc>
        <w:tc>
          <w:tcPr>
            <w:tcW w:w="3222" w:type="dxa"/>
          </w:tcPr>
          <w:p w14:paraId="46DC9E40" w14:textId="77777777" w:rsidR="008E1CAE" w:rsidRDefault="008E1CAE" w:rsidP="008E1CAE">
            <w:pPr>
              <w:rPr>
                <w:rFonts w:ascii="Calibri" w:hAnsi="Calibri"/>
                <w:sz w:val="19"/>
              </w:rPr>
            </w:pPr>
            <w:r>
              <w:rPr>
                <w:rFonts w:ascii="Calibri" w:hAnsi="Calibri"/>
                <w:sz w:val="19"/>
              </w:rPr>
              <w:lastRenderedPageBreak/>
              <w:t xml:space="preserve">Governor Dayton proclaims April to be Financial Literacy Month, launching a </w:t>
            </w:r>
            <w:r>
              <w:rPr>
                <w:rFonts w:ascii="Calibri" w:hAnsi="Calibri"/>
                <w:sz w:val="19"/>
              </w:rPr>
              <w:lastRenderedPageBreak/>
              <w:t>calendar of events and tips for Minnesota consumers.</w:t>
            </w:r>
          </w:p>
        </w:tc>
        <w:tc>
          <w:tcPr>
            <w:tcW w:w="2011" w:type="dxa"/>
          </w:tcPr>
          <w:p w14:paraId="18AFEACC" w14:textId="77777777" w:rsidR="008E1CAE" w:rsidRDefault="008E1CAE" w:rsidP="008E1CAE">
            <w:pPr>
              <w:rPr>
                <w:rFonts w:ascii="Calibri" w:hAnsi="Calibri"/>
                <w:sz w:val="19"/>
              </w:rPr>
            </w:pPr>
            <w:r>
              <w:rPr>
                <w:rFonts w:ascii="Calibri" w:hAnsi="Calibri"/>
                <w:sz w:val="19"/>
              </w:rPr>
              <w:lastRenderedPageBreak/>
              <w:t>[</w:t>
            </w:r>
            <w:hyperlink r:id="rId457" w:history="1">
              <w:r w:rsidRPr="00D4391A">
                <w:rPr>
                  <w:rStyle w:val="Hyperlink"/>
                  <w:rFonts w:ascii="Calibri" w:hAnsi="Calibri"/>
                  <w:sz w:val="19"/>
                </w:rPr>
                <w:t>News Release</w:t>
              </w:r>
            </w:hyperlink>
            <w:r>
              <w:rPr>
                <w:rFonts w:ascii="Calibri" w:hAnsi="Calibri"/>
                <w:sz w:val="19"/>
              </w:rPr>
              <w:t>]</w:t>
            </w:r>
          </w:p>
        </w:tc>
      </w:tr>
      <w:tr w:rsidR="008E1CAE" w14:paraId="790BE1ED" w14:textId="77777777" w:rsidTr="002127CD">
        <w:tblPrEx>
          <w:jc w:val="left"/>
          <w:tblLook w:val="04A0" w:firstRow="1" w:lastRow="0" w:firstColumn="1" w:lastColumn="0" w:noHBand="0" w:noVBand="1"/>
        </w:tblPrEx>
        <w:tc>
          <w:tcPr>
            <w:tcW w:w="1280" w:type="dxa"/>
          </w:tcPr>
          <w:p w14:paraId="4130322D" w14:textId="77777777" w:rsidR="008E1CAE" w:rsidRDefault="008E1CAE" w:rsidP="008E1CAE">
            <w:pPr>
              <w:tabs>
                <w:tab w:val="left" w:pos="653"/>
              </w:tabs>
              <w:jc w:val="both"/>
              <w:rPr>
                <w:rFonts w:ascii="Calibri" w:hAnsi="Calibri"/>
                <w:sz w:val="19"/>
              </w:rPr>
            </w:pPr>
            <w:r>
              <w:rPr>
                <w:rFonts w:ascii="Calibri" w:hAnsi="Calibri"/>
                <w:sz w:val="19"/>
              </w:rPr>
              <w:t>4/3/12</w:t>
            </w:r>
          </w:p>
        </w:tc>
        <w:tc>
          <w:tcPr>
            <w:tcW w:w="2218" w:type="dxa"/>
            <w:shd w:val="clear" w:color="auto" w:fill="DBE5F1" w:themeFill="accent1" w:themeFillTint="33"/>
          </w:tcPr>
          <w:p w14:paraId="7101CC60" w14:textId="77777777" w:rsidR="008E1CAE" w:rsidRDefault="008E1CAE" w:rsidP="008E1CAE">
            <w:pPr>
              <w:rPr>
                <w:rFonts w:ascii="Calibri" w:hAnsi="Calibri"/>
                <w:b/>
                <w:sz w:val="19"/>
              </w:rPr>
            </w:pPr>
            <w:r>
              <w:rPr>
                <w:rFonts w:ascii="Calibri" w:hAnsi="Calibri"/>
                <w:b/>
                <w:sz w:val="19"/>
              </w:rPr>
              <w:t>Governor Dayton Announces Savings Through Health Reforms</w:t>
            </w:r>
          </w:p>
        </w:tc>
        <w:tc>
          <w:tcPr>
            <w:tcW w:w="3222" w:type="dxa"/>
          </w:tcPr>
          <w:p w14:paraId="6D0A6B85" w14:textId="77777777" w:rsidR="008E1CAE" w:rsidRDefault="008E1CAE" w:rsidP="008E1CAE">
            <w:pPr>
              <w:rPr>
                <w:rFonts w:ascii="Calibri" w:hAnsi="Calibri"/>
                <w:sz w:val="19"/>
              </w:rPr>
            </w:pPr>
            <w:r w:rsidRPr="00D4391A">
              <w:rPr>
                <w:rFonts w:ascii="Calibri" w:hAnsi="Calibri"/>
                <w:sz w:val="19"/>
              </w:rPr>
              <w:t>Governor Dayton announce</w:t>
            </w:r>
            <w:r>
              <w:rPr>
                <w:rFonts w:ascii="Calibri" w:hAnsi="Calibri"/>
                <w:sz w:val="19"/>
              </w:rPr>
              <w:t>s</w:t>
            </w:r>
            <w:r w:rsidRPr="00D4391A">
              <w:rPr>
                <w:rFonts w:ascii="Calibri" w:hAnsi="Calibri"/>
                <w:sz w:val="19"/>
              </w:rPr>
              <w:t xml:space="preserve"> $73 million in health care cost savings to state and federal taxpa</w:t>
            </w:r>
            <w:r>
              <w:rPr>
                <w:rFonts w:ascii="Calibri" w:hAnsi="Calibri"/>
                <w:sz w:val="19"/>
              </w:rPr>
              <w:t>yers, thanks to the voluntary 1 percent</w:t>
            </w:r>
            <w:r w:rsidRPr="00D4391A">
              <w:rPr>
                <w:rFonts w:ascii="Calibri" w:hAnsi="Calibri"/>
                <w:sz w:val="19"/>
              </w:rPr>
              <w:t xml:space="preserve"> cap on profits agreed to </w:t>
            </w:r>
            <w:r>
              <w:rPr>
                <w:rFonts w:ascii="Calibri" w:hAnsi="Calibri"/>
                <w:sz w:val="19"/>
              </w:rPr>
              <w:t>in 2011</w:t>
            </w:r>
            <w:r w:rsidRPr="00D4391A">
              <w:rPr>
                <w:rFonts w:ascii="Calibri" w:hAnsi="Calibri"/>
                <w:sz w:val="19"/>
              </w:rPr>
              <w:t xml:space="preserve"> between Commissioner of Human Services Lucinda Jesson, HealthPartners, </w:t>
            </w:r>
            <w:proofErr w:type="spellStart"/>
            <w:r w:rsidRPr="00D4391A">
              <w:rPr>
                <w:rFonts w:ascii="Calibri" w:hAnsi="Calibri"/>
                <w:sz w:val="19"/>
              </w:rPr>
              <w:t>Medica</w:t>
            </w:r>
            <w:proofErr w:type="spellEnd"/>
            <w:r w:rsidRPr="00D4391A">
              <w:rPr>
                <w:rFonts w:ascii="Calibri" w:hAnsi="Calibri"/>
                <w:sz w:val="19"/>
              </w:rPr>
              <w:t xml:space="preserve">, </w:t>
            </w:r>
            <w:proofErr w:type="spellStart"/>
            <w:r w:rsidRPr="00D4391A">
              <w:rPr>
                <w:rFonts w:ascii="Calibri" w:hAnsi="Calibri"/>
                <w:sz w:val="19"/>
              </w:rPr>
              <w:t>UCare</w:t>
            </w:r>
            <w:proofErr w:type="spellEnd"/>
            <w:r w:rsidRPr="00D4391A">
              <w:rPr>
                <w:rFonts w:ascii="Calibri" w:hAnsi="Calibri"/>
                <w:sz w:val="19"/>
              </w:rPr>
              <w:t>, and BlueCross BlueShield. This unprecedented return of taxpayer dollars is the latest in a series of reforms to Minnesota's health care system, focused on providing better taxpayer value at a better price.</w:t>
            </w:r>
          </w:p>
        </w:tc>
        <w:tc>
          <w:tcPr>
            <w:tcW w:w="2011" w:type="dxa"/>
          </w:tcPr>
          <w:p w14:paraId="43CBB5D7" w14:textId="77777777" w:rsidR="008E1CAE" w:rsidRDefault="008E1CAE" w:rsidP="008E1CAE">
            <w:pPr>
              <w:rPr>
                <w:rFonts w:ascii="Calibri" w:hAnsi="Calibri"/>
                <w:sz w:val="19"/>
              </w:rPr>
            </w:pPr>
            <w:r>
              <w:rPr>
                <w:rFonts w:ascii="Calibri" w:hAnsi="Calibri"/>
                <w:sz w:val="19"/>
              </w:rPr>
              <w:t>[</w:t>
            </w:r>
            <w:hyperlink r:id="rId458" w:history="1">
              <w:r w:rsidRPr="00D4391A">
                <w:rPr>
                  <w:rStyle w:val="Hyperlink"/>
                  <w:rFonts w:ascii="Calibri" w:hAnsi="Calibri"/>
                  <w:sz w:val="19"/>
                </w:rPr>
                <w:t>News Release</w:t>
              </w:r>
            </w:hyperlink>
            <w:r>
              <w:rPr>
                <w:rFonts w:ascii="Calibri" w:hAnsi="Calibri"/>
                <w:sz w:val="19"/>
              </w:rPr>
              <w:t>]</w:t>
            </w:r>
          </w:p>
        </w:tc>
      </w:tr>
      <w:tr w:rsidR="008E1CAE" w14:paraId="0530DCBE" w14:textId="77777777" w:rsidTr="002127CD">
        <w:tblPrEx>
          <w:jc w:val="left"/>
          <w:tblLook w:val="04A0" w:firstRow="1" w:lastRow="0" w:firstColumn="1" w:lastColumn="0" w:noHBand="0" w:noVBand="1"/>
        </w:tblPrEx>
        <w:tc>
          <w:tcPr>
            <w:tcW w:w="1280" w:type="dxa"/>
          </w:tcPr>
          <w:p w14:paraId="57E745B8" w14:textId="77777777" w:rsidR="008E1CAE" w:rsidRDefault="008E1CAE" w:rsidP="008E1CAE">
            <w:pPr>
              <w:tabs>
                <w:tab w:val="left" w:pos="653"/>
              </w:tabs>
              <w:jc w:val="both"/>
              <w:rPr>
                <w:rFonts w:ascii="Calibri" w:hAnsi="Calibri"/>
                <w:sz w:val="19"/>
              </w:rPr>
            </w:pPr>
            <w:r>
              <w:rPr>
                <w:rFonts w:ascii="Calibri" w:hAnsi="Calibri"/>
                <w:sz w:val="19"/>
              </w:rPr>
              <w:t>4/3/12</w:t>
            </w:r>
          </w:p>
        </w:tc>
        <w:tc>
          <w:tcPr>
            <w:tcW w:w="2218" w:type="dxa"/>
            <w:shd w:val="clear" w:color="auto" w:fill="DBE5F1" w:themeFill="accent1" w:themeFillTint="33"/>
          </w:tcPr>
          <w:p w14:paraId="5E6A912A" w14:textId="77777777" w:rsidR="008E1CAE" w:rsidRDefault="008E1CAE" w:rsidP="008E1CAE">
            <w:pPr>
              <w:rPr>
                <w:rFonts w:ascii="Calibri" w:hAnsi="Calibri"/>
                <w:b/>
                <w:sz w:val="19"/>
              </w:rPr>
            </w:pPr>
            <w:r>
              <w:rPr>
                <w:rFonts w:ascii="Calibri" w:hAnsi="Calibri"/>
                <w:b/>
                <w:sz w:val="19"/>
              </w:rPr>
              <w:t>Governor Dayton Signs A Bill Changing Minnesota’s Uniform Fraudulent Transfers Act</w:t>
            </w:r>
          </w:p>
        </w:tc>
        <w:tc>
          <w:tcPr>
            <w:tcW w:w="3222" w:type="dxa"/>
          </w:tcPr>
          <w:p w14:paraId="394FD29F" w14:textId="77777777" w:rsidR="008E1CAE" w:rsidRDefault="008E1CAE" w:rsidP="008E1CAE">
            <w:pPr>
              <w:rPr>
                <w:rFonts w:ascii="Calibri" w:hAnsi="Calibri"/>
                <w:sz w:val="19"/>
              </w:rPr>
            </w:pPr>
            <w:r>
              <w:rPr>
                <w:rFonts w:ascii="Calibri" w:hAnsi="Calibri"/>
                <w:sz w:val="19"/>
              </w:rPr>
              <w:t>Governor Dayton signs</w:t>
            </w:r>
            <w:r w:rsidRPr="00D4391A">
              <w:rPr>
                <w:rFonts w:ascii="Calibri" w:hAnsi="Calibri"/>
                <w:sz w:val="19"/>
              </w:rPr>
              <w:t xml:space="preserve"> </w:t>
            </w:r>
            <w:r>
              <w:rPr>
                <w:rFonts w:ascii="Calibri" w:hAnsi="Calibri"/>
                <w:sz w:val="19"/>
              </w:rPr>
              <w:t>HF</w:t>
            </w:r>
            <w:r w:rsidRPr="00D4391A">
              <w:rPr>
                <w:rFonts w:ascii="Calibri" w:hAnsi="Calibri"/>
                <w:sz w:val="19"/>
              </w:rPr>
              <w:t xml:space="preserve">1384 into law, </w:t>
            </w:r>
            <w:r>
              <w:rPr>
                <w:rFonts w:ascii="Calibri" w:hAnsi="Calibri"/>
                <w:sz w:val="19"/>
              </w:rPr>
              <w:t xml:space="preserve">a bill </w:t>
            </w:r>
            <w:r w:rsidRPr="00D4391A">
              <w:rPr>
                <w:rFonts w:ascii="Calibri" w:hAnsi="Calibri"/>
                <w:sz w:val="19"/>
              </w:rPr>
              <w:t xml:space="preserve">amending Minnesota's Uniform Fraudulent Transfers Act by changing the statute of limitations for </w:t>
            </w:r>
            <w:proofErr w:type="spellStart"/>
            <w:r w:rsidRPr="00D4391A">
              <w:rPr>
                <w:rFonts w:ascii="Calibri" w:hAnsi="Calibri"/>
                <w:sz w:val="19"/>
              </w:rPr>
              <w:t>clawbacks</w:t>
            </w:r>
            <w:proofErr w:type="spellEnd"/>
            <w:r w:rsidRPr="00D4391A">
              <w:rPr>
                <w:rFonts w:ascii="Calibri" w:hAnsi="Calibri"/>
                <w:sz w:val="19"/>
              </w:rPr>
              <w:t xml:space="preserve"> of fraudulent transfers to charitable organizations from six years to two years.</w:t>
            </w:r>
          </w:p>
        </w:tc>
        <w:tc>
          <w:tcPr>
            <w:tcW w:w="2011" w:type="dxa"/>
          </w:tcPr>
          <w:p w14:paraId="464FF9D9" w14:textId="77777777" w:rsidR="008E1CAE" w:rsidRDefault="008E1CAE" w:rsidP="008E1CAE">
            <w:pPr>
              <w:rPr>
                <w:rFonts w:ascii="Calibri" w:hAnsi="Calibri"/>
                <w:sz w:val="19"/>
              </w:rPr>
            </w:pPr>
            <w:r>
              <w:rPr>
                <w:rFonts w:ascii="Calibri" w:hAnsi="Calibri"/>
                <w:sz w:val="19"/>
              </w:rPr>
              <w:t>[</w:t>
            </w:r>
            <w:hyperlink r:id="rId459" w:history="1">
              <w:r w:rsidRPr="00D4391A">
                <w:rPr>
                  <w:rStyle w:val="Hyperlink"/>
                  <w:rFonts w:ascii="Calibri" w:hAnsi="Calibri"/>
                  <w:sz w:val="19"/>
                </w:rPr>
                <w:t>News Release</w:t>
              </w:r>
            </w:hyperlink>
            <w:r>
              <w:rPr>
                <w:rFonts w:ascii="Calibri" w:hAnsi="Calibri"/>
                <w:sz w:val="19"/>
              </w:rPr>
              <w:t>]</w:t>
            </w:r>
          </w:p>
        </w:tc>
      </w:tr>
      <w:tr w:rsidR="008E1CAE" w14:paraId="4A3FDAEB" w14:textId="77777777" w:rsidTr="002127CD">
        <w:tblPrEx>
          <w:jc w:val="left"/>
          <w:tblLook w:val="04A0" w:firstRow="1" w:lastRow="0" w:firstColumn="1" w:lastColumn="0" w:noHBand="0" w:noVBand="1"/>
        </w:tblPrEx>
        <w:tc>
          <w:tcPr>
            <w:tcW w:w="1280" w:type="dxa"/>
          </w:tcPr>
          <w:p w14:paraId="3E910F82" w14:textId="77777777" w:rsidR="008E1CAE" w:rsidRDefault="008E1CAE" w:rsidP="008E1CAE">
            <w:pPr>
              <w:tabs>
                <w:tab w:val="left" w:pos="653"/>
              </w:tabs>
              <w:jc w:val="both"/>
              <w:rPr>
                <w:rFonts w:ascii="Calibri" w:hAnsi="Calibri"/>
                <w:sz w:val="19"/>
              </w:rPr>
            </w:pPr>
            <w:r>
              <w:rPr>
                <w:rFonts w:ascii="Calibri" w:hAnsi="Calibri"/>
                <w:sz w:val="19"/>
              </w:rPr>
              <w:t>4/4/12</w:t>
            </w:r>
          </w:p>
        </w:tc>
        <w:tc>
          <w:tcPr>
            <w:tcW w:w="2218" w:type="dxa"/>
            <w:shd w:val="clear" w:color="auto" w:fill="DBE5F1" w:themeFill="accent1" w:themeFillTint="33"/>
          </w:tcPr>
          <w:p w14:paraId="5E0CC7B0" w14:textId="77777777" w:rsidR="008E1CAE" w:rsidRDefault="008E1CAE" w:rsidP="008E1CAE">
            <w:pPr>
              <w:rPr>
                <w:rFonts w:ascii="Calibri" w:hAnsi="Calibri"/>
                <w:b/>
                <w:sz w:val="19"/>
              </w:rPr>
            </w:pPr>
            <w:r>
              <w:rPr>
                <w:rFonts w:ascii="Calibri" w:hAnsi="Calibri"/>
                <w:b/>
                <w:sz w:val="19"/>
              </w:rPr>
              <w:t>Governor Dayton Signs A Bill Modifying Eligibility Requirements For The Positive Alternatives Grant Program</w:t>
            </w:r>
          </w:p>
        </w:tc>
        <w:tc>
          <w:tcPr>
            <w:tcW w:w="3222" w:type="dxa"/>
          </w:tcPr>
          <w:p w14:paraId="2B55A67F" w14:textId="77777777" w:rsidR="008E1CAE" w:rsidRDefault="008E1CAE" w:rsidP="008E1CAE">
            <w:pPr>
              <w:rPr>
                <w:rFonts w:ascii="Calibri" w:hAnsi="Calibri"/>
                <w:sz w:val="19"/>
              </w:rPr>
            </w:pPr>
            <w:r>
              <w:rPr>
                <w:rFonts w:ascii="Calibri" w:hAnsi="Calibri"/>
                <w:sz w:val="19"/>
              </w:rPr>
              <w:t>Governor Dayton signs into law</w:t>
            </w:r>
            <w:r w:rsidRPr="00D4391A">
              <w:rPr>
                <w:rFonts w:ascii="Calibri" w:hAnsi="Calibri"/>
                <w:sz w:val="19"/>
              </w:rPr>
              <w:t xml:space="preserve"> </w:t>
            </w:r>
            <w:r>
              <w:rPr>
                <w:rFonts w:ascii="Calibri" w:hAnsi="Calibri"/>
                <w:sz w:val="19"/>
              </w:rPr>
              <w:t>HF</w:t>
            </w:r>
            <w:r w:rsidRPr="00D4391A">
              <w:rPr>
                <w:rFonts w:ascii="Calibri" w:hAnsi="Calibri"/>
                <w:sz w:val="19"/>
              </w:rPr>
              <w:t>2676</w:t>
            </w:r>
            <w:r>
              <w:rPr>
                <w:rFonts w:ascii="Calibri" w:hAnsi="Calibri"/>
                <w:sz w:val="19"/>
              </w:rPr>
              <w:t>, a bill</w:t>
            </w:r>
            <w:r w:rsidRPr="00D4391A">
              <w:rPr>
                <w:rFonts w:ascii="Calibri" w:hAnsi="Calibri"/>
                <w:sz w:val="19"/>
              </w:rPr>
              <w:t xml:space="preserve"> modifying the Positive Alternatives grant program to allow additional organizations </w:t>
            </w:r>
            <w:r>
              <w:rPr>
                <w:rFonts w:ascii="Calibri" w:hAnsi="Calibri"/>
                <w:sz w:val="19"/>
              </w:rPr>
              <w:t>to become eligible for funding.</w:t>
            </w:r>
          </w:p>
        </w:tc>
        <w:tc>
          <w:tcPr>
            <w:tcW w:w="2011" w:type="dxa"/>
          </w:tcPr>
          <w:p w14:paraId="0FE11DC5" w14:textId="77777777" w:rsidR="008E1CAE" w:rsidRDefault="008E1CAE" w:rsidP="008E1CAE">
            <w:pPr>
              <w:rPr>
                <w:rFonts w:ascii="Calibri" w:hAnsi="Calibri"/>
                <w:sz w:val="19"/>
              </w:rPr>
            </w:pPr>
            <w:r>
              <w:rPr>
                <w:rFonts w:ascii="Calibri" w:hAnsi="Calibri"/>
                <w:sz w:val="19"/>
              </w:rPr>
              <w:t>[</w:t>
            </w:r>
            <w:hyperlink r:id="rId460" w:history="1">
              <w:r w:rsidRPr="00D4391A">
                <w:rPr>
                  <w:rStyle w:val="Hyperlink"/>
                  <w:rFonts w:ascii="Calibri" w:hAnsi="Calibri"/>
                  <w:sz w:val="19"/>
                </w:rPr>
                <w:t>News Release</w:t>
              </w:r>
            </w:hyperlink>
            <w:r>
              <w:rPr>
                <w:rFonts w:ascii="Calibri" w:hAnsi="Calibri"/>
                <w:sz w:val="19"/>
              </w:rPr>
              <w:t>]</w:t>
            </w:r>
          </w:p>
        </w:tc>
      </w:tr>
      <w:tr w:rsidR="008E1CAE" w14:paraId="7FFB721F" w14:textId="77777777" w:rsidTr="002127CD">
        <w:tblPrEx>
          <w:jc w:val="left"/>
          <w:tblLook w:val="04A0" w:firstRow="1" w:lastRow="0" w:firstColumn="1" w:lastColumn="0" w:noHBand="0" w:noVBand="1"/>
        </w:tblPrEx>
        <w:tc>
          <w:tcPr>
            <w:tcW w:w="1280" w:type="dxa"/>
          </w:tcPr>
          <w:p w14:paraId="0EBE46BC" w14:textId="77777777" w:rsidR="008E1CAE" w:rsidRDefault="008E1CAE" w:rsidP="008E1CAE">
            <w:pPr>
              <w:tabs>
                <w:tab w:val="left" w:pos="653"/>
              </w:tabs>
              <w:jc w:val="both"/>
              <w:rPr>
                <w:rFonts w:ascii="Calibri" w:hAnsi="Calibri"/>
                <w:sz w:val="19"/>
              </w:rPr>
            </w:pPr>
            <w:r>
              <w:rPr>
                <w:rFonts w:ascii="Calibri" w:hAnsi="Calibri"/>
                <w:sz w:val="19"/>
              </w:rPr>
              <w:t>4/4/12</w:t>
            </w:r>
          </w:p>
        </w:tc>
        <w:tc>
          <w:tcPr>
            <w:tcW w:w="2218" w:type="dxa"/>
            <w:shd w:val="clear" w:color="auto" w:fill="DBE5F1" w:themeFill="accent1" w:themeFillTint="33"/>
          </w:tcPr>
          <w:p w14:paraId="34AC5A36" w14:textId="77777777" w:rsidR="008E1CAE" w:rsidRDefault="008E1CAE" w:rsidP="008E1CAE">
            <w:pPr>
              <w:rPr>
                <w:rFonts w:ascii="Calibri" w:hAnsi="Calibri"/>
                <w:b/>
                <w:sz w:val="19"/>
              </w:rPr>
            </w:pPr>
            <w:r>
              <w:rPr>
                <w:rFonts w:ascii="Calibri" w:hAnsi="Calibri"/>
                <w:b/>
                <w:sz w:val="19"/>
              </w:rPr>
              <w:t>Governor Dayton Signs Jacob’s Law</w:t>
            </w:r>
          </w:p>
        </w:tc>
        <w:tc>
          <w:tcPr>
            <w:tcW w:w="3222" w:type="dxa"/>
          </w:tcPr>
          <w:p w14:paraId="530DA122" w14:textId="77777777" w:rsidR="008E1CAE" w:rsidRDefault="008E1CAE" w:rsidP="008E1CAE">
            <w:pPr>
              <w:rPr>
                <w:rFonts w:ascii="Calibri" w:hAnsi="Calibri"/>
                <w:sz w:val="19"/>
              </w:rPr>
            </w:pPr>
            <w:r>
              <w:rPr>
                <w:rFonts w:ascii="Calibri" w:hAnsi="Calibri"/>
                <w:sz w:val="19"/>
              </w:rPr>
              <w:t>Governor Dayton signs into law</w:t>
            </w:r>
            <w:r w:rsidRPr="00D4391A">
              <w:rPr>
                <w:rFonts w:ascii="Calibri" w:hAnsi="Calibri"/>
                <w:sz w:val="19"/>
              </w:rPr>
              <w:t xml:space="preserve"> </w:t>
            </w:r>
            <w:r>
              <w:rPr>
                <w:rFonts w:ascii="Calibri" w:hAnsi="Calibri"/>
                <w:sz w:val="19"/>
              </w:rPr>
              <w:t>SF</w:t>
            </w:r>
            <w:r w:rsidRPr="00D4391A">
              <w:rPr>
                <w:rFonts w:ascii="Calibri" w:hAnsi="Calibri"/>
                <w:sz w:val="19"/>
              </w:rPr>
              <w:t xml:space="preserve">2297, </w:t>
            </w:r>
            <w:r>
              <w:rPr>
                <w:rFonts w:ascii="Calibri" w:hAnsi="Calibri"/>
                <w:sz w:val="19"/>
              </w:rPr>
              <w:t xml:space="preserve">a bill otherwise known as </w:t>
            </w:r>
            <w:r w:rsidRPr="00D4391A">
              <w:rPr>
                <w:rFonts w:ascii="Calibri" w:hAnsi="Calibri"/>
                <w:sz w:val="19"/>
              </w:rPr>
              <w:t xml:space="preserve">Jacob's Law, </w:t>
            </w:r>
            <w:r>
              <w:rPr>
                <w:rFonts w:ascii="Calibri" w:hAnsi="Calibri"/>
                <w:sz w:val="19"/>
              </w:rPr>
              <w:t>which modif</w:t>
            </w:r>
            <w:r w:rsidRPr="00D4391A">
              <w:rPr>
                <w:rFonts w:ascii="Calibri" w:hAnsi="Calibri"/>
                <w:sz w:val="19"/>
              </w:rPr>
              <w:t>i</w:t>
            </w:r>
            <w:r>
              <w:rPr>
                <w:rFonts w:ascii="Calibri" w:hAnsi="Calibri"/>
                <w:sz w:val="19"/>
              </w:rPr>
              <w:t>es</w:t>
            </w:r>
            <w:r w:rsidRPr="00D4391A">
              <w:rPr>
                <w:rFonts w:ascii="Calibri" w:hAnsi="Calibri"/>
                <w:sz w:val="19"/>
              </w:rPr>
              <w:t xml:space="preserve"> parental notification requir</w:t>
            </w:r>
            <w:r>
              <w:rPr>
                <w:rFonts w:ascii="Calibri" w:hAnsi="Calibri"/>
                <w:sz w:val="19"/>
              </w:rPr>
              <w:t>ements in cases of child abuse.</w:t>
            </w:r>
            <w:r>
              <w:rPr>
                <w:rFonts w:ascii="Calibri" w:hAnsi="Calibri"/>
                <w:sz w:val="19"/>
              </w:rPr>
              <w:tab/>
            </w:r>
          </w:p>
        </w:tc>
        <w:tc>
          <w:tcPr>
            <w:tcW w:w="2011" w:type="dxa"/>
          </w:tcPr>
          <w:p w14:paraId="4CEB752F" w14:textId="77777777" w:rsidR="008E1CAE" w:rsidRDefault="008E1CAE" w:rsidP="008E1CAE">
            <w:pPr>
              <w:rPr>
                <w:rFonts w:ascii="Calibri" w:hAnsi="Calibri"/>
                <w:sz w:val="19"/>
              </w:rPr>
            </w:pPr>
            <w:r>
              <w:rPr>
                <w:rFonts w:ascii="Calibri" w:hAnsi="Calibri"/>
                <w:sz w:val="19"/>
              </w:rPr>
              <w:t>[</w:t>
            </w:r>
            <w:hyperlink r:id="rId461" w:history="1">
              <w:r w:rsidRPr="00D4391A">
                <w:rPr>
                  <w:rStyle w:val="Hyperlink"/>
                  <w:rFonts w:ascii="Calibri" w:hAnsi="Calibri"/>
                  <w:sz w:val="19"/>
                </w:rPr>
                <w:t>News Release</w:t>
              </w:r>
            </w:hyperlink>
            <w:r>
              <w:rPr>
                <w:rFonts w:ascii="Calibri" w:hAnsi="Calibri"/>
                <w:sz w:val="19"/>
              </w:rPr>
              <w:t>]</w:t>
            </w:r>
          </w:p>
        </w:tc>
      </w:tr>
      <w:tr w:rsidR="008E1CAE" w14:paraId="31AC7A7B" w14:textId="77777777" w:rsidTr="002127CD">
        <w:tblPrEx>
          <w:jc w:val="left"/>
          <w:tblLook w:val="04A0" w:firstRow="1" w:lastRow="0" w:firstColumn="1" w:lastColumn="0" w:noHBand="0" w:noVBand="1"/>
        </w:tblPrEx>
        <w:tc>
          <w:tcPr>
            <w:tcW w:w="1280" w:type="dxa"/>
          </w:tcPr>
          <w:p w14:paraId="6C561E99" w14:textId="77777777" w:rsidR="008E1CAE" w:rsidRDefault="008E1CAE" w:rsidP="008E1CAE">
            <w:pPr>
              <w:tabs>
                <w:tab w:val="left" w:pos="653"/>
              </w:tabs>
              <w:jc w:val="both"/>
              <w:rPr>
                <w:rFonts w:ascii="Calibri" w:hAnsi="Calibri"/>
                <w:sz w:val="19"/>
              </w:rPr>
            </w:pPr>
            <w:r>
              <w:rPr>
                <w:rFonts w:ascii="Calibri" w:hAnsi="Calibri"/>
                <w:sz w:val="19"/>
              </w:rPr>
              <w:t>4/4/12</w:t>
            </w:r>
          </w:p>
        </w:tc>
        <w:tc>
          <w:tcPr>
            <w:tcW w:w="2218" w:type="dxa"/>
            <w:shd w:val="clear" w:color="auto" w:fill="DBE5F1" w:themeFill="accent1" w:themeFillTint="33"/>
          </w:tcPr>
          <w:p w14:paraId="3EE0BFDB" w14:textId="77777777" w:rsidR="008E1CAE" w:rsidRDefault="008E1CAE" w:rsidP="008E1CAE">
            <w:pPr>
              <w:rPr>
                <w:rFonts w:ascii="Calibri" w:hAnsi="Calibri"/>
                <w:b/>
                <w:sz w:val="19"/>
              </w:rPr>
            </w:pPr>
            <w:r>
              <w:rPr>
                <w:rFonts w:ascii="Calibri" w:hAnsi="Calibri"/>
                <w:b/>
                <w:sz w:val="19"/>
              </w:rPr>
              <w:t>Governor Dayton Signs The Omnibus Department Of Corrections Policy Bill</w:t>
            </w:r>
          </w:p>
        </w:tc>
        <w:tc>
          <w:tcPr>
            <w:tcW w:w="3222" w:type="dxa"/>
          </w:tcPr>
          <w:p w14:paraId="4F2CFA2B" w14:textId="77777777" w:rsidR="008E1CAE" w:rsidRDefault="008E1CAE" w:rsidP="008E1CAE">
            <w:pPr>
              <w:rPr>
                <w:rFonts w:ascii="Calibri" w:hAnsi="Calibri"/>
                <w:sz w:val="19"/>
              </w:rPr>
            </w:pPr>
            <w:r>
              <w:rPr>
                <w:rFonts w:ascii="Calibri" w:hAnsi="Calibri"/>
                <w:sz w:val="19"/>
              </w:rPr>
              <w:t>Governor Dayton signs into law</w:t>
            </w:r>
            <w:r w:rsidRPr="00D4391A">
              <w:rPr>
                <w:rFonts w:ascii="Calibri" w:hAnsi="Calibri"/>
                <w:sz w:val="19"/>
              </w:rPr>
              <w:t xml:space="preserve"> </w:t>
            </w:r>
            <w:r>
              <w:rPr>
                <w:rFonts w:ascii="Calibri" w:hAnsi="Calibri"/>
                <w:sz w:val="19"/>
              </w:rPr>
              <w:t>SF</w:t>
            </w:r>
            <w:r w:rsidRPr="00D4391A">
              <w:rPr>
                <w:rFonts w:ascii="Calibri" w:hAnsi="Calibri"/>
                <w:sz w:val="19"/>
              </w:rPr>
              <w:t xml:space="preserve">2084, the Omnibus Department </w:t>
            </w:r>
            <w:r>
              <w:rPr>
                <w:rFonts w:ascii="Calibri" w:hAnsi="Calibri"/>
                <w:sz w:val="19"/>
              </w:rPr>
              <w:t>of Corrections Policy Bill.</w:t>
            </w:r>
          </w:p>
        </w:tc>
        <w:tc>
          <w:tcPr>
            <w:tcW w:w="2011" w:type="dxa"/>
          </w:tcPr>
          <w:p w14:paraId="0B8613A6" w14:textId="77777777" w:rsidR="008E1CAE" w:rsidRDefault="008E1CAE" w:rsidP="008E1CAE">
            <w:pPr>
              <w:rPr>
                <w:rFonts w:ascii="Calibri" w:hAnsi="Calibri"/>
                <w:sz w:val="19"/>
              </w:rPr>
            </w:pPr>
            <w:r>
              <w:rPr>
                <w:rFonts w:ascii="Calibri" w:hAnsi="Calibri"/>
                <w:sz w:val="19"/>
              </w:rPr>
              <w:t>[</w:t>
            </w:r>
            <w:hyperlink r:id="rId462" w:history="1">
              <w:r w:rsidRPr="00D4391A">
                <w:rPr>
                  <w:rStyle w:val="Hyperlink"/>
                  <w:rFonts w:ascii="Calibri" w:hAnsi="Calibri"/>
                  <w:sz w:val="19"/>
                </w:rPr>
                <w:t>News Release</w:t>
              </w:r>
            </w:hyperlink>
            <w:r>
              <w:rPr>
                <w:rFonts w:ascii="Calibri" w:hAnsi="Calibri"/>
                <w:sz w:val="19"/>
              </w:rPr>
              <w:t>]</w:t>
            </w:r>
          </w:p>
        </w:tc>
      </w:tr>
      <w:tr w:rsidR="008E1CAE" w14:paraId="1E8B748A" w14:textId="77777777" w:rsidTr="002127CD">
        <w:tblPrEx>
          <w:jc w:val="left"/>
          <w:tblLook w:val="04A0" w:firstRow="1" w:lastRow="0" w:firstColumn="1" w:lastColumn="0" w:noHBand="0" w:noVBand="1"/>
        </w:tblPrEx>
        <w:tc>
          <w:tcPr>
            <w:tcW w:w="1280" w:type="dxa"/>
          </w:tcPr>
          <w:p w14:paraId="40E39CD8" w14:textId="77777777" w:rsidR="008E1CAE" w:rsidRDefault="008E1CAE" w:rsidP="008E1CAE">
            <w:pPr>
              <w:tabs>
                <w:tab w:val="left" w:pos="653"/>
              </w:tabs>
              <w:jc w:val="both"/>
              <w:rPr>
                <w:rFonts w:ascii="Calibri" w:hAnsi="Calibri"/>
                <w:sz w:val="19"/>
              </w:rPr>
            </w:pPr>
            <w:r>
              <w:rPr>
                <w:rFonts w:ascii="Calibri" w:hAnsi="Calibri"/>
                <w:sz w:val="19"/>
              </w:rPr>
              <w:t>4/4/12</w:t>
            </w:r>
          </w:p>
        </w:tc>
        <w:tc>
          <w:tcPr>
            <w:tcW w:w="2218" w:type="dxa"/>
            <w:shd w:val="clear" w:color="auto" w:fill="DBE5F1" w:themeFill="accent1" w:themeFillTint="33"/>
          </w:tcPr>
          <w:p w14:paraId="7704F457" w14:textId="77777777" w:rsidR="008E1CAE" w:rsidRDefault="008E1CAE" w:rsidP="008E1CAE">
            <w:pPr>
              <w:rPr>
                <w:rFonts w:ascii="Calibri" w:hAnsi="Calibri"/>
                <w:b/>
                <w:sz w:val="19"/>
              </w:rPr>
            </w:pPr>
            <w:r>
              <w:rPr>
                <w:rFonts w:ascii="Calibri" w:hAnsi="Calibri"/>
                <w:b/>
                <w:sz w:val="19"/>
              </w:rPr>
              <w:t>Governor Dayton Signs A Bill Related To The Marketing Of Travel Insurance</w:t>
            </w:r>
          </w:p>
        </w:tc>
        <w:tc>
          <w:tcPr>
            <w:tcW w:w="3222" w:type="dxa"/>
          </w:tcPr>
          <w:p w14:paraId="141EA0B3" w14:textId="77777777" w:rsidR="008E1CAE" w:rsidRDefault="008E1CAE" w:rsidP="008E1CAE">
            <w:pPr>
              <w:rPr>
                <w:rFonts w:ascii="Calibri" w:hAnsi="Calibri"/>
                <w:sz w:val="19"/>
              </w:rPr>
            </w:pPr>
            <w:r>
              <w:rPr>
                <w:rFonts w:ascii="Calibri" w:hAnsi="Calibri"/>
                <w:sz w:val="19"/>
              </w:rPr>
              <w:t>Governor Dayton signs into law</w:t>
            </w:r>
            <w:r w:rsidRPr="00D4391A">
              <w:rPr>
                <w:rFonts w:ascii="Calibri" w:hAnsi="Calibri"/>
                <w:sz w:val="19"/>
              </w:rPr>
              <w:t xml:space="preserve"> </w:t>
            </w:r>
            <w:r>
              <w:rPr>
                <w:rFonts w:ascii="Calibri" w:hAnsi="Calibri"/>
                <w:sz w:val="19"/>
              </w:rPr>
              <w:t>SF</w:t>
            </w:r>
            <w:r w:rsidRPr="00D4391A">
              <w:rPr>
                <w:rFonts w:ascii="Calibri" w:hAnsi="Calibri"/>
                <w:sz w:val="19"/>
              </w:rPr>
              <w:t>2069</w:t>
            </w:r>
            <w:r>
              <w:rPr>
                <w:rFonts w:ascii="Calibri" w:hAnsi="Calibri"/>
                <w:sz w:val="19"/>
              </w:rPr>
              <w:t>, a bill</w:t>
            </w:r>
            <w:r w:rsidRPr="00D4391A">
              <w:rPr>
                <w:rFonts w:ascii="Calibri" w:hAnsi="Calibri"/>
                <w:sz w:val="19"/>
              </w:rPr>
              <w:t xml:space="preserve"> related to travel insuran</w:t>
            </w:r>
            <w:r>
              <w:rPr>
                <w:rFonts w:ascii="Calibri" w:hAnsi="Calibri"/>
                <w:sz w:val="19"/>
              </w:rPr>
              <w:t xml:space="preserve">ce, and how it </w:t>
            </w:r>
            <w:proofErr w:type="gramStart"/>
            <w:r>
              <w:rPr>
                <w:rFonts w:ascii="Calibri" w:hAnsi="Calibri"/>
                <w:sz w:val="19"/>
              </w:rPr>
              <w:t>may be marketed</w:t>
            </w:r>
            <w:proofErr w:type="gramEnd"/>
            <w:r>
              <w:rPr>
                <w:rFonts w:ascii="Calibri" w:hAnsi="Calibri"/>
                <w:sz w:val="19"/>
              </w:rPr>
              <w:t>.</w:t>
            </w:r>
          </w:p>
        </w:tc>
        <w:tc>
          <w:tcPr>
            <w:tcW w:w="2011" w:type="dxa"/>
          </w:tcPr>
          <w:p w14:paraId="7607A680" w14:textId="77777777" w:rsidR="008E1CAE" w:rsidRDefault="008E1CAE" w:rsidP="008E1CAE">
            <w:pPr>
              <w:rPr>
                <w:rFonts w:ascii="Calibri" w:hAnsi="Calibri"/>
                <w:sz w:val="19"/>
              </w:rPr>
            </w:pPr>
            <w:r>
              <w:rPr>
                <w:rFonts w:ascii="Calibri" w:hAnsi="Calibri"/>
                <w:sz w:val="19"/>
              </w:rPr>
              <w:t>[</w:t>
            </w:r>
            <w:hyperlink r:id="rId463" w:history="1">
              <w:r w:rsidRPr="00D4391A">
                <w:rPr>
                  <w:rStyle w:val="Hyperlink"/>
                  <w:rFonts w:ascii="Calibri" w:hAnsi="Calibri"/>
                  <w:sz w:val="19"/>
                </w:rPr>
                <w:t>News Release</w:t>
              </w:r>
            </w:hyperlink>
            <w:r>
              <w:rPr>
                <w:rFonts w:ascii="Calibri" w:hAnsi="Calibri"/>
                <w:sz w:val="19"/>
              </w:rPr>
              <w:t>]</w:t>
            </w:r>
          </w:p>
        </w:tc>
      </w:tr>
      <w:tr w:rsidR="008E1CAE" w14:paraId="4421C995" w14:textId="77777777" w:rsidTr="002127CD">
        <w:tblPrEx>
          <w:jc w:val="left"/>
          <w:tblLook w:val="04A0" w:firstRow="1" w:lastRow="0" w:firstColumn="1" w:lastColumn="0" w:noHBand="0" w:noVBand="1"/>
        </w:tblPrEx>
        <w:tc>
          <w:tcPr>
            <w:tcW w:w="1280" w:type="dxa"/>
          </w:tcPr>
          <w:p w14:paraId="6702854F" w14:textId="77777777" w:rsidR="008E1CAE" w:rsidRDefault="008E1CAE" w:rsidP="008E1CAE">
            <w:pPr>
              <w:tabs>
                <w:tab w:val="left" w:pos="653"/>
              </w:tabs>
              <w:jc w:val="both"/>
              <w:rPr>
                <w:rFonts w:ascii="Calibri" w:hAnsi="Calibri"/>
                <w:sz w:val="19"/>
              </w:rPr>
            </w:pPr>
            <w:r>
              <w:rPr>
                <w:rFonts w:ascii="Calibri" w:hAnsi="Calibri"/>
                <w:sz w:val="19"/>
              </w:rPr>
              <w:t>4/4/12</w:t>
            </w:r>
          </w:p>
        </w:tc>
        <w:tc>
          <w:tcPr>
            <w:tcW w:w="2218" w:type="dxa"/>
            <w:shd w:val="clear" w:color="auto" w:fill="DBE5F1" w:themeFill="accent1" w:themeFillTint="33"/>
          </w:tcPr>
          <w:p w14:paraId="66C103DC" w14:textId="77777777" w:rsidR="008E1CAE" w:rsidRDefault="008E1CAE" w:rsidP="008E1CAE">
            <w:pPr>
              <w:rPr>
                <w:rFonts w:ascii="Calibri" w:hAnsi="Calibri"/>
                <w:b/>
                <w:sz w:val="19"/>
              </w:rPr>
            </w:pPr>
            <w:r>
              <w:rPr>
                <w:rFonts w:ascii="Calibri" w:hAnsi="Calibri"/>
                <w:b/>
                <w:sz w:val="19"/>
              </w:rPr>
              <w:t>Governor Dayton Signs A Bill Expanding Exemptions For Sump Pump Installation Licensing</w:t>
            </w:r>
          </w:p>
        </w:tc>
        <w:tc>
          <w:tcPr>
            <w:tcW w:w="3222" w:type="dxa"/>
          </w:tcPr>
          <w:p w14:paraId="15BDF8CC" w14:textId="77777777" w:rsidR="008E1CAE" w:rsidRDefault="008E1CAE" w:rsidP="008E1CAE">
            <w:pPr>
              <w:rPr>
                <w:rFonts w:ascii="Calibri" w:hAnsi="Calibri"/>
                <w:sz w:val="19"/>
              </w:rPr>
            </w:pPr>
            <w:r>
              <w:rPr>
                <w:rFonts w:ascii="Calibri" w:hAnsi="Calibri"/>
                <w:sz w:val="19"/>
              </w:rPr>
              <w:t>Governor Dayton signs into law</w:t>
            </w:r>
            <w:r w:rsidRPr="00D4391A">
              <w:rPr>
                <w:rFonts w:ascii="Calibri" w:hAnsi="Calibri"/>
                <w:sz w:val="19"/>
              </w:rPr>
              <w:t xml:space="preserve"> </w:t>
            </w:r>
            <w:r>
              <w:rPr>
                <w:rFonts w:ascii="Calibri" w:hAnsi="Calibri"/>
                <w:sz w:val="19"/>
              </w:rPr>
              <w:t>SF</w:t>
            </w:r>
            <w:r w:rsidRPr="00D4391A">
              <w:rPr>
                <w:rFonts w:ascii="Calibri" w:hAnsi="Calibri"/>
                <w:sz w:val="19"/>
              </w:rPr>
              <w:t>1993</w:t>
            </w:r>
            <w:r>
              <w:rPr>
                <w:rFonts w:ascii="Calibri" w:hAnsi="Calibri"/>
                <w:sz w:val="19"/>
              </w:rPr>
              <w:t xml:space="preserve">, a </w:t>
            </w:r>
            <w:proofErr w:type="gramStart"/>
            <w:r>
              <w:rPr>
                <w:rFonts w:ascii="Calibri" w:hAnsi="Calibri"/>
                <w:sz w:val="19"/>
              </w:rPr>
              <w:t>bill</w:t>
            </w:r>
            <w:r w:rsidRPr="00D4391A">
              <w:rPr>
                <w:rFonts w:ascii="Calibri" w:hAnsi="Calibri"/>
                <w:sz w:val="19"/>
              </w:rPr>
              <w:t xml:space="preserve"> expanding</w:t>
            </w:r>
            <w:proofErr w:type="gramEnd"/>
            <w:r w:rsidRPr="00D4391A">
              <w:rPr>
                <w:rFonts w:ascii="Calibri" w:hAnsi="Calibri"/>
                <w:sz w:val="19"/>
              </w:rPr>
              <w:t xml:space="preserve"> sump pump installation licensing exemptions. </w:t>
            </w:r>
          </w:p>
        </w:tc>
        <w:tc>
          <w:tcPr>
            <w:tcW w:w="2011" w:type="dxa"/>
          </w:tcPr>
          <w:p w14:paraId="33FE76D6" w14:textId="77777777" w:rsidR="008E1CAE" w:rsidRDefault="008E1CAE" w:rsidP="008E1CAE">
            <w:pPr>
              <w:rPr>
                <w:rFonts w:ascii="Calibri" w:hAnsi="Calibri"/>
                <w:sz w:val="19"/>
              </w:rPr>
            </w:pPr>
            <w:r>
              <w:rPr>
                <w:rFonts w:ascii="Calibri" w:hAnsi="Calibri"/>
                <w:sz w:val="19"/>
              </w:rPr>
              <w:t>[</w:t>
            </w:r>
            <w:hyperlink r:id="rId464" w:history="1">
              <w:r w:rsidRPr="00D4391A">
                <w:rPr>
                  <w:rStyle w:val="Hyperlink"/>
                  <w:rFonts w:ascii="Calibri" w:hAnsi="Calibri"/>
                  <w:sz w:val="19"/>
                </w:rPr>
                <w:t>News Release</w:t>
              </w:r>
            </w:hyperlink>
            <w:r>
              <w:rPr>
                <w:rFonts w:ascii="Calibri" w:hAnsi="Calibri"/>
                <w:sz w:val="19"/>
              </w:rPr>
              <w:t>]</w:t>
            </w:r>
          </w:p>
        </w:tc>
      </w:tr>
      <w:tr w:rsidR="008E1CAE" w14:paraId="18F2FFF3" w14:textId="77777777" w:rsidTr="002127CD">
        <w:tblPrEx>
          <w:jc w:val="left"/>
          <w:tblLook w:val="04A0" w:firstRow="1" w:lastRow="0" w:firstColumn="1" w:lastColumn="0" w:noHBand="0" w:noVBand="1"/>
        </w:tblPrEx>
        <w:tc>
          <w:tcPr>
            <w:tcW w:w="1280" w:type="dxa"/>
          </w:tcPr>
          <w:p w14:paraId="5F3F2ACD"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1559D3DD" w14:textId="77777777" w:rsidR="008E1CAE" w:rsidRDefault="008E1CAE" w:rsidP="008E1CAE">
            <w:pPr>
              <w:rPr>
                <w:rFonts w:ascii="Calibri" w:hAnsi="Calibri"/>
                <w:b/>
                <w:sz w:val="19"/>
              </w:rPr>
            </w:pPr>
            <w:r>
              <w:rPr>
                <w:rFonts w:ascii="Calibri" w:hAnsi="Calibri"/>
                <w:b/>
                <w:sz w:val="19"/>
              </w:rPr>
              <w:t>Governor Dayton Signs A Bill Providing Uniform Procedures For Civilian Review Authorities</w:t>
            </w:r>
          </w:p>
        </w:tc>
        <w:tc>
          <w:tcPr>
            <w:tcW w:w="3222" w:type="dxa"/>
          </w:tcPr>
          <w:p w14:paraId="32219383" w14:textId="77777777" w:rsidR="008E1CAE" w:rsidRDefault="008E1CAE" w:rsidP="008E1CAE">
            <w:pPr>
              <w:rPr>
                <w:rFonts w:ascii="Calibri" w:hAnsi="Calibri"/>
                <w:sz w:val="19"/>
              </w:rPr>
            </w:pPr>
            <w:r>
              <w:rPr>
                <w:rFonts w:ascii="Calibri" w:hAnsi="Calibri"/>
                <w:sz w:val="19"/>
              </w:rPr>
              <w:t>Governor Dayton signs into law</w:t>
            </w:r>
            <w:r w:rsidRPr="00A7571F">
              <w:rPr>
                <w:rFonts w:ascii="Calibri" w:hAnsi="Calibri"/>
                <w:sz w:val="19"/>
              </w:rPr>
              <w:t xml:space="preserve"> </w:t>
            </w:r>
            <w:r>
              <w:rPr>
                <w:rFonts w:ascii="Calibri" w:hAnsi="Calibri"/>
                <w:sz w:val="19"/>
              </w:rPr>
              <w:t>SF</w:t>
            </w:r>
            <w:r w:rsidRPr="00A7571F">
              <w:rPr>
                <w:rFonts w:ascii="Calibri" w:hAnsi="Calibri"/>
                <w:sz w:val="19"/>
              </w:rPr>
              <w:t>1981, providing for uniform procedures for poli</w:t>
            </w:r>
            <w:r>
              <w:rPr>
                <w:rFonts w:ascii="Calibri" w:hAnsi="Calibri"/>
                <w:sz w:val="19"/>
              </w:rPr>
              <w:t>ce civilian review authorities.</w:t>
            </w:r>
          </w:p>
        </w:tc>
        <w:tc>
          <w:tcPr>
            <w:tcW w:w="2011" w:type="dxa"/>
          </w:tcPr>
          <w:p w14:paraId="4D24D458" w14:textId="77777777" w:rsidR="008E1CAE" w:rsidRDefault="008E1CAE" w:rsidP="008E1CAE">
            <w:pPr>
              <w:rPr>
                <w:rFonts w:ascii="Calibri" w:hAnsi="Calibri"/>
                <w:sz w:val="19"/>
              </w:rPr>
            </w:pPr>
            <w:r>
              <w:rPr>
                <w:rFonts w:ascii="Calibri" w:hAnsi="Calibri"/>
                <w:sz w:val="19"/>
              </w:rPr>
              <w:t>[</w:t>
            </w:r>
            <w:hyperlink r:id="rId465" w:history="1">
              <w:r w:rsidRPr="00A7571F">
                <w:rPr>
                  <w:rStyle w:val="Hyperlink"/>
                  <w:rFonts w:ascii="Calibri" w:hAnsi="Calibri"/>
                  <w:sz w:val="19"/>
                </w:rPr>
                <w:t>News Release</w:t>
              </w:r>
            </w:hyperlink>
            <w:r>
              <w:rPr>
                <w:rFonts w:ascii="Calibri" w:hAnsi="Calibri"/>
                <w:sz w:val="19"/>
              </w:rPr>
              <w:t>]</w:t>
            </w:r>
          </w:p>
        </w:tc>
      </w:tr>
      <w:tr w:rsidR="008E1CAE" w14:paraId="144F67F4" w14:textId="77777777" w:rsidTr="002127CD">
        <w:tblPrEx>
          <w:jc w:val="left"/>
          <w:tblLook w:val="04A0" w:firstRow="1" w:lastRow="0" w:firstColumn="1" w:lastColumn="0" w:noHBand="0" w:noVBand="1"/>
        </w:tblPrEx>
        <w:tc>
          <w:tcPr>
            <w:tcW w:w="1280" w:type="dxa"/>
          </w:tcPr>
          <w:p w14:paraId="3D51C7CC"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056AB1A2" w14:textId="77777777" w:rsidR="008E1CAE" w:rsidRDefault="008E1CAE" w:rsidP="008E1CAE">
            <w:pPr>
              <w:rPr>
                <w:rFonts w:ascii="Calibri" w:hAnsi="Calibri"/>
                <w:b/>
                <w:sz w:val="19"/>
              </w:rPr>
            </w:pPr>
            <w:r>
              <w:rPr>
                <w:rFonts w:ascii="Calibri" w:hAnsi="Calibri"/>
                <w:b/>
                <w:sz w:val="19"/>
              </w:rPr>
              <w:t>Governor Dayton Signs A Bill Modifying The Definition Of A Health Plan</w:t>
            </w:r>
          </w:p>
        </w:tc>
        <w:tc>
          <w:tcPr>
            <w:tcW w:w="3222" w:type="dxa"/>
          </w:tcPr>
          <w:p w14:paraId="692D4321" w14:textId="77777777" w:rsidR="008E1CAE" w:rsidRDefault="008E1CAE" w:rsidP="008E1CAE">
            <w:pPr>
              <w:rPr>
                <w:rFonts w:ascii="Calibri" w:hAnsi="Calibri"/>
                <w:sz w:val="19"/>
              </w:rPr>
            </w:pPr>
            <w:r>
              <w:rPr>
                <w:rFonts w:ascii="Calibri" w:hAnsi="Calibri"/>
                <w:sz w:val="19"/>
              </w:rPr>
              <w:t xml:space="preserve">Governor Dayton signs into law HF1998, a bill </w:t>
            </w:r>
            <w:r w:rsidRPr="00A7571F">
              <w:rPr>
                <w:rFonts w:ascii="Calibri" w:hAnsi="Calibri"/>
                <w:sz w:val="19"/>
              </w:rPr>
              <w:t>modifying the definition of health plan to clarify its application to insurance companies not sel</w:t>
            </w:r>
            <w:r>
              <w:rPr>
                <w:rFonts w:ascii="Calibri" w:hAnsi="Calibri"/>
                <w:sz w:val="19"/>
              </w:rPr>
              <w:t>ling health insurance products.</w:t>
            </w:r>
          </w:p>
        </w:tc>
        <w:tc>
          <w:tcPr>
            <w:tcW w:w="2011" w:type="dxa"/>
          </w:tcPr>
          <w:p w14:paraId="08753A6F" w14:textId="77777777" w:rsidR="008E1CAE" w:rsidRDefault="008E1CAE" w:rsidP="008E1CAE">
            <w:pPr>
              <w:rPr>
                <w:rFonts w:ascii="Calibri" w:hAnsi="Calibri"/>
                <w:sz w:val="19"/>
              </w:rPr>
            </w:pPr>
            <w:r>
              <w:rPr>
                <w:rFonts w:ascii="Calibri" w:hAnsi="Calibri"/>
                <w:sz w:val="19"/>
              </w:rPr>
              <w:t>[</w:t>
            </w:r>
            <w:hyperlink r:id="rId466" w:history="1">
              <w:r w:rsidRPr="00A7571F">
                <w:rPr>
                  <w:rStyle w:val="Hyperlink"/>
                  <w:rFonts w:ascii="Calibri" w:hAnsi="Calibri"/>
                  <w:sz w:val="19"/>
                </w:rPr>
                <w:t>News Release</w:t>
              </w:r>
            </w:hyperlink>
            <w:r>
              <w:rPr>
                <w:rFonts w:ascii="Calibri" w:hAnsi="Calibri"/>
                <w:sz w:val="19"/>
              </w:rPr>
              <w:t>]</w:t>
            </w:r>
          </w:p>
        </w:tc>
      </w:tr>
      <w:tr w:rsidR="008E1CAE" w14:paraId="263C1FAE" w14:textId="77777777" w:rsidTr="002127CD">
        <w:tblPrEx>
          <w:jc w:val="left"/>
          <w:tblLook w:val="04A0" w:firstRow="1" w:lastRow="0" w:firstColumn="1" w:lastColumn="0" w:noHBand="0" w:noVBand="1"/>
        </w:tblPrEx>
        <w:tc>
          <w:tcPr>
            <w:tcW w:w="1280" w:type="dxa"/>
          </w:tcPr>
          <w:p w14:paraId="4553B4E3" w14:textId="77777777" w:rsidR="008E1CAE" w:rsidRDefault="008E1CAE" w:rsidP="008E1CAE">
            <w:pPr>
              <w:tabs>
                <w:tab w:val="left" w:pos="653"/>
              </w:tabs>
              <w:jc w:val="both"/>
              <w:rPr>
                <w:rFonts w:ascii="Calibri" w:hAnsi="Calibri"/>
                <w:sz w:val="19"/>
              </w:rPr>
            </w:pPr>
            <w:r>
              <w:rPr>
                <w:rFonts w:ascii="Calibri" w:hAnsi="Calibri"/>
                <w:sz w:val="19"/>
              </w:rPr>
              <w:lastRenderedPageBreak/>
              <w:t>4/5/12</w:t>
            </w:r>
          </w:p>
        </w:tc>
        <w:tc>
          <w:tcPr>
            <w:tcW w:w="2218" w:type="dxa"/>
            <w:shd w:val="clear" w:color="auto" w:fill="DBE5F1" w:themeFill="accent1" w:themeFillTint="33"/>
          </w:tcPr>
          <w:p w14:paraId="374F399D" w14:textId="77777777" w:rsidR="008E1CAE" w:rsidRDefault="008E1CAE" w:rsidP="008E1CAE">
            <w:pPr>
              <w:rPr>
                <w:rFonts w:ascii="Calibri" w:hAnsi="Calibri"/>
                <w:b/>
                <w:sz w:val="19"/>
              </w:rPr>
            </w:pPr>
            <w:r>
              <w:rPr>
                <w:rFonts w:ascii="Calibri" w:hAnsi="Calibri"/>
                <w:b/>
                <w:sz w:val="19"/>
              </w:rPr>
              <w:t>Governor Dayton Signs A Bill Changing Concrete Slurry Disposal Regulations</w:t>
            </w:r>
          </w:p>
        </w:tc>
        <w:tc>
          <w:tcPr>
            <w:tcW w:w="3222" w:type="dxa"/>
          </w:tcPr>
          <w:p w14:paraId="75620B02" w14:textId="77777777" w:rsidR="008E1CAE" w:rsidRDefault="008E1CAE" w:rsidP="008E1CAE">
            <w:pPr>
              <w:rPr>
                <w:rFonts w:ascii="Calibri" w:hAnsi="Calibri"/>
                <w:sz w:val="19"/>
              </w:rPr>
            </w:pPr>
            <w:r>
              <w:rPr>
                <w:rFonts w:ascii="Calibri" w:hAnsi="Calibri"/>
                <w:sz w:val="19"/>
              </w:rPr>
              <w:t>Governor Dayton signs HF</w:t>
            </w:r>
            <w:r w:rsidRPr="00A7571F">
              <w:rPr>
                <w:rFonts w:ascii="Calibri" w:hAnsi="Calibri"/>
                <w:sz w:val="19"/>
              </w:rPr>
              <w:t>2316</w:t>
            </w:r>
            <w:r>
              <w:rPr>
                <w:rFonts w:ascii="Calibri" w:hAnsi="Calibri"/>
                <w:sz w:val="19"/>
              </w:rPr>
              <w:t>, a bill</w:t>
            </w:r>
            <w:r w:rsidRPr="00A7571F">
              <w:rPr>
                <w:rFonts w:ascii="Calibri" w:hAnsi="Calibri"/>
                <w:sz w:val="19"/>
              </w:rPr>
              <w:t xml:space="preserve"> </w:t>
            </w:r>
            <w:proofErr w:type="gramStart"/>
            <w:r w:rsidRPr="00A7571F">
              <w:rPr>
                <w:rFonts w:ascii="Calibri" w:hAnsi="Calibri"/>
                <w:sz w:val="19"/>
              </w:rPr>
              <w:t>which</w:t>
            </w:r>
            <w:proofErr w:type="gramEnd"/>
            <w:r w:rsidRPr="00A7571F">
              <w:rPr>
                <w:rFonts w:ascii="Calibri" w:hAnsi="Calibri"/>
                <w:sz w:val="19"/>
              </w:rPr>
              <w:t xml:space="preserve"> makes changes to concre</w:t>
            </w:r>
            <w:r>
              <w:rPr>
                <w:rFonts w:ascii="Calibri" w:hAnsi="Calibri"/>
                <w:sz w:val="19"/>
              </w:rPr>
              <w:t>te slurry disposal regulations.</w:t>
            </w:r>
            <w:r>
              <w:rPr>
                <w:rFonts w:ascii="Calibri" w:hAnsi="Calibri"/>
                <w:sz w:val="19"/>
              </w:rPr>
              <w:tab/>
            </w:r>
          </w:p>
        </w:tc>
        <w:tc>
          <w:tcPr>
            <w:tcW w:w="2011" w:type="dxa"/>
          </w:tcPr>
          <w:p w14:paraId="4D4D36CC" w14:textId="77777777" w:rsidR="008E1CAE" w:rsidRDefault="008E1CAE" w:rsidP="008E1CAE">
            <w:pPr>
              <w:rPr>
                <w:rFonts w:ascii="Calibri" w:hAnsi="Calibri"/>
                <w:sz w:val="19"/>
              </w:rPr>
            </w:pPr>
            <w:r>
              <w:rPr>
                <w:rFonts w:ascii="Calibri" w:hAnsi="Calibri"/>
                <w:sz w:val="19"/>
              </w:rPr>
              <w:t>[</w:t>
            </w:r>
            <w:hyperlink r:id="rId467" w:history="1">
              <w:r w:rsidRPr="00A7571F">
                <w:rPr>
                  <w:rStyle w:val="Hyperlink"/>
                  <w:rFonts w:ascii="Calibri" w:hAnsi="Calibri"/>
                  <w:sz w:val="19"/>
                </w:rPr>
                <w:t>News Release</w:t>
              </w:r>
            </w:hyperlink>
            <w:r>
              <w:rPr>
                <w:rFonts w:ascii="Calibri" w:hAnsi="Calibri"/>
                <w:sz w:val="19"/>
              </w:rPr>
              <w:t>]</w:t>
            </w:r>
          </w:p>
        </w:tc>
      </w:tr>
      <w:tr w:rsidR="008E1CAE" w14:paraId="4287D3BA" w14:textId="77777777" w:rsidTr="002127CD">
        <w:tblPrEx>
          <w:jc w:val="left"/>
          <w:tblLook w:val="04A0" w:firstRow="1" w:lastRow="0" w:firstColumn="1" w:lastColumn="0" w:noHBand="0" w:noVBand="1"/>
        </w:tblPrEx>
        <w:tc>
          <w:tcPr>
            <w:tcW w:w="1280" w:type="dxa"/>
          </w:tcPr>
          <w:p w14:paraId="6B981B71"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4561B7F6" w14:textId="77777777" w:rsidR="008E1CAE" w:rsidRDefault="008E1CAE" w:rsidP="008E1CAE">
            <w:pPr>
              <w:rPr>
                <w:rFonts w:ascii="Calibri" w:hAnsi="Calibri"/>
                <w:b/>
                <w:sz w:val="19"/>
              </w:rPr>
            </w:pPr>
            <w:r>
              <w:rPr>
                <w:rFonts w:ascii="Calibri" w:hAnsi="Calibri"/>
                <w:b/>
                <w:sz w:val="19"/>
              </w:rPr>
              <w:t>Governor Dayton Signs A Bill Revising Township Mutual Insurance Law</w:t>
            </w:r>
          </w:p>
        </w:tc>
        <w:tc>
          <w:tcPr>
            <w:tcW w:w="3222" w:type="dxa"/>
          </w:tcPr>
          <w:p w14:paraId="50DB2039" w14:textId="77777777" w:rsidR="008E1CAE" w:rsidRDefault="008E1CAE" w:rsidP="008E1CAE">
            <w:pPr>
              <w:rPr>
                <w:rFonts w:ascii="Calibri" w:hAnsi="Calibri"/>
                <w:sz w:val="19"/>
              </w:rPr>
            </w:pPr>
            <w:r>
              <w:rPr>
                <w:rFonts w:ascii="Calibri" w:hAnsi="Calibri"/>
                <w:sz w:val="19"/>
              </w:rPr>
              <w:t>Governor Dayton signs SF</w:t>
            </w:r>
            <w:r w:rsidRPr="00A7571F">
              <w:rPr>
                <w:rFonts w:ascii="Calibri" w:hAnsi="Calibri"/>
                <w:sz w:val="19"/>
              </w:rPr>
              <w:t>1934 revising</w:t>
            </w:r>
            <w:r>
              <w:rPr>
                <w:rFonts w:ascii="Calibri" w:hAnsi="Calibri"/>
                <w:sz w:val="19"/>
              </w:rPr>
              <w:t xml:space="preserve"> township mutual insurance law.</w:t>
            </w:r>
          </w:p>
        </w:tc>
        <w:tc>
          <w:tcPr>
            <w:tcW w:w="2011" w:type="dxa"/>
          </w:tcPr>
          <w:p w14:paraId="01700BF8" w14:textId="77777777" w:rsidR="008E1CAE" w:rsidRDefault="008E1CAE" w:rsidP="008E1CAE">
            <w:pPr>
              <w:rPr>
                <w:rFonts w:ascii="Calibri" w:hAnsi="Calibri"/>
                <w:sz w:val="19"/>
              </w:rPr>
            </w:pPr>
            <w:r>
              <w:rPr>
                <w:rFonts w:ascii="Calibri" w:hAnsi="Calibri"/>
                <w:sz w:val="19"/>
              </w:rPr>
              <w:t>[</w:t>
            </w:r>
            <w:hyperlink r:id="rId468" w:history="1">
              <w:r w:rsidRPr="00A7571F">
                <w:rPr>
                  <w:rStyle w:val="Hyperlink"/>
                  <w:rFonts w:ascii="Calibri" w:hAnsi="Calibri"/>
                  <w:sz w:val="19"/>
                </w:rPr>
                <w:t>News Release</w:t>
              </w:r>
            </w:hyperlink>
            <w:r>
              <w:rPr>
                <w:rFonts w:ascii="Calibri" w:hAnsi="Calibri"/>
                <w:sz w:val="19"/>
              </w:rPr>
              <w:t>]</w:t>
            </w:r>
          </w:p>
        </w:tc>
      </w:tr>
      <w:tr w:rsidR="008E1CAE" w14:paraId="51D6581A" w14:textId="77777777" w:rsidTr="002127CD">
        <w:tblPrEx>
          <w:jc w:val="left"/>
          <w:tblLook w:val="04A0" w:firstRow="1" w:lastRow="0" w:firstColumn="1" w:lastColumn="0" w:noHBand="0" w:noVBand="1"/>
        </w:tblPrEx>
        <w:tc>
          <w:tcPr>
            <w:tcW w:w="1280" w:type="dxa"/>
          </w:tcPr>
          <w:p w14:paraId="6FD26DF8"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76D1C1DF" w14:textId="77777777" w:rsidR="008E1CAE" w:rsidRDefault="008E1CAE" w:rsidP="008E1CAE">
            <w:pPr>
              <w:rPr>
                <w:rFonts w:ascii="Calibri" w:hAnsi="Calibri"/>
                <w:b/>
                <w:sz w:val="19"/>
              </w:rPr>
            </w:pPr>
            <w:r>
              <w:rPr>
                <w:rFonts w:ascii="Calibri" w:hAnsi="Calibri"/>
                <w:b/>
                <w:sz w:val="19"/>
              </w:rPr>
              <w:t>Governor Dayton Signs A Bill Expanding Eligibility For Buyers Of Junk Vehicles</w:t>
            </w:r>
          </w:p>
        </w:tc>
        <w:tc>
          <w:tcPr>
            <w:tcW w:w="3222" w:type="dxa"/>
          </w:tcPr>
          <w:p w14:paraId="68076EBC" w14:textId="77777777" w:rsidR="008E1CAE" w:rsidRDefault="008E1CAE" w:rsidP="008E1CAE">
            <w:pPr>
              <w:rPr>
                <w:rFonts w:ascii="Calibri" w:hAnsi="Calibri"/>
                <w:sz w:val="19"/>
              </w:rPr>
            </w:pPr>
            <w:r>
              <w:rPr>
                <w:rFonts w:ascii="Calibri" w:hAnsi="Calibri"/>
                <w:sz w:val="19"/>
              </w:rPr>
              <w:t>Governor Dayton signs into law</w:t>
            </w:r>
            <w:r w:rsidRPr="00A7571F">
              <w:rPr>
                <w:rFonts w:ascii="Calibri" w:hAnsi="Calibri"/>
                <w:sz w:val="19"/>
              </w:rPr>
              <w:t xml:space="preserve"> </w:t>
            </w:r>
            <w:r>
              <w:rPr>
                <w:rFonts w:ascii="Calibri" w:hAnsi="Calibri"/>
                <w:sz w:val="19"/>
              </w:rPr>
              <w:t>SF</w:t>
            </w:r>
            <w:r w:rsidRPr="00A7571F">
              <w:rPr>
                <w:rFonts w:ascii="Calibri" w:hAnsi="Calibri"/>
                <w:sz w:val="19"/>
              </w:rPr>
              <w:t>2273</w:t>
            </w:r>
            <w:r>
              <w:rPr>
                <w:rFonts w:ascii="Calibri" w:hAnsi="Calibri"/>
                <w:sz w:val="19"/>
              </w:rPr>
              <w:t xml:space="preserve">, a bill </w:t>
            </w:r>
            <w:proofErr w:type="gramStart"/>
            <w:r>
              <w:rPr>
                <w:rFonts w:ascii="Calibri" w:hAnsi="Calibri"/>
                <w:sz w:val="19"/>
              </w:rPr>
              <w:t>which</w:t>
            </w:r>
            <w:proofErr w:type="gramEnd"/>
            <w:r w:rsidRPr="00A7571F">
              <w:rPr>
                <w:rFonts w:ascii="Calibri" w:hAnsi="Calibri"/>
                <w:sz w:val="19"/>
              </w:rPr>
              <w:t xml:space="preserve"> expands eligibility for buye</w:t>
            </w:r>
            <w:r>
              <w:rPr>
                <w:rFonts w:ascii="Calibri" w:hAnsi="Calibri"/>
                <w:sz w:val="19"/>
              </w:rPr>
              <w:t>rs to purchase junked vehicles.</w:t>
            </w:r>
          </w:p>
        </w:tc>
        <w:tc>
          <w:tcPr>
            <w:tcW w:w="2011" w:type="dxa"/>
          </w:tcPr>
          <w:p w14:paraId="003023B4" w14:textId="77777777" w:rsidR="008E1CAE" w:rsidRDefault="008E1CAE" w:rsidP="008E1CAE">
            <w:pPr>
              <w:rPr>
                <w:rFonts w:ascii="Calibri" w:hAnsi="Calibri"/>
                <w:sz w:val="19"/>
              </w:rPr>
            </w:pPr>
            <w:r>
              <w:rPr>
                <w:rFonts w:ascii="Calibri" w:hAnsi="Calibri"/>
                <w:sz w:val="19"/>
              </w:rPr>
              <w:t>[</w:t>
            </w:r>
            <w:hyperlink r:id="rId469" w:history="1">
              <w:r w:rsidRPr="00A7571F">
                <w:rPr>
                  <w:rStyle w:val="Hyperlink"/>
                  <w:rFonts w:ascii="Calibri" w:hAnsi="Calibri"/>
                  <w:sz w:val="19"/>
                </w:rPr>
                <w:t>News Release</w:t>
              </w:r>
            </w:hyperlink>
            <w:r>
              <w:rPr>
                <w:rFonts w:ascii="Calibri" w:hAnsi="Calibri"/>
                <w:sz w:val="19"/>
              </w:rPr>
              <w:t>]</w:t>
            </w:r>
          </w:p>
        </w:tc>
      </w:tr>
      <w:tr w:rsidR="008E1CAE" w14:paraId="63969025" w14:textId="77777777" w:rsidTr="002127CD">
        <w:tblPrEx>
          <w:jc w:val="left"/>
          <w:tblLook w:val="04A0" w:firstRow="1" w:lastRow="0" w:firstColumn="1" w:lastColumn="0" w:noHBand="0" w:noVBand="1"/>
        </w:tblPrEx>
        <w:tc>
          <w:tcPr>
            <w:tcW w:w="1280" w:type="dxa"/>
          </w:tcPr>
          <w:p w14:paraId="26FEC1A1"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1656F9BC" w14:textId="77777777" w:rsidR="008E1CAE" w:rsidRDefault="008E1CAE" w:rsidP="008E1CAE">
            <w:pPr>
              <w:rPr>
                <w:rFonts w:ascii="Calibri" w:hAnsi="Calibri"/>
                <w:b/>
                <w:sz w:val="19"/>
              </w:rPr>
            </w:pPr>
            <w:r>
              <w:rPr>
                <w:rFonts w:ascii="Calibri" w:hAnsi="Calibri"/>
                <w:b/>
                <w:sz w:val="19"/>
              </w:rPr>
              <w:t>Governor Dayton Signs A Bill Relating To Reporting Requirements For The Department Of Health’s Provider Peer Grouping Program</w:t>
            </w:r>
          </w:p>
        </w:tc>
        <w:tc>
          <w:tcPr>
            <w:tcW w:w="3222" w:type="dxa"/>
          </w:tcPr>
          <w:p w14:paraId="21B75646" w14:textId="77777777" w:rsidR="008E1CAE" w:rsidRDefault="008E1CAE" w:rsidP="008E1CAE">
            <w:pPr>
              <w:rPr>
                <w:rFonts w:ascii="Calibri" w:hAnsi="Calibri"/>
                <w:sz w:val="19"/>
              </w:rPr>
            </w:pPr>
            <w:r>
              <w:rPr>
                <w:rFonts w:ascii="Calibri" w:hAnsi="Calibri"/>
                <w:sz w:val="19"/>
              </w:rPr>
              <w:t>Governor Dayton signs into law</w:t>
            </w:r>
            <w:r w:rsidRPr="00A7571F">
              <w:rPr>
                <w:rFonts w:ascii="Calibri" w:hAnsi="Calibri"/>
                <w:sz w:val="19"/>
              </w:rPr>
              <w:t xml:space="preserve"> </w:t>
            </w:r>
            <w:r>
              <w:rPr>
                <w:rFonts w:ascii="Calibri" w:hAnsi="Calibri"/>
                <w:sz w:val="19"/>
              </w:rPr>
              <w:t>HF</w:t>
            </w:r>
            <w:r w:rsidRPr="00A7571F">
              <w:rPr>
                <w:rFonts w:ascii="Calibri" w:hAnsi="Calibri"/>
                <w:sz w:val="19"/>
              </w:rPr>
              <w:t>2237</w:t>
            </w:r>
            <w:r>
              <w:rPr>
                <w:rFonts w:ascii="Calibri" w:hAnsi="Calibri"/>
                <w:sz w:val="19"/>
              </w:rPr>
              <w:t xml:space="preserve">, a bill </w:t>
            </w:r>
            <w:r w:rsidRPr="00A7571F">
              <w:rPr>
                <w:rFonts w:ascii="Calibri" w:hAnsi="Calibri"/>
                <w:sz w:val="19"/>
              </w:rPr>
              <w:t xml:space="preserve">repealing 2011 session law related to MDH community benefit reporting requirements and making certain modifications to the MDH </w:t>
            </w:r>
            <w:r>
              <w:rPr>
                <w:rFonts w:ascii="Calibri" w:hAnsi="Calibri"/>
                <w:sz w:val="19"/>
              </w:rPr>
              <w:t>Provider Peer Grouping program.</w:t>
            </w:r>
          </w:p>
        </w:tc>
        <w:tc>
          <w:tcPr>
            <w:tcW w:w="2011" w:type="dxa"/>
          </w:tcPr>
          <w:p w14:paraId="11757F05" w14:textId="77777777" w:rsidR="008E1CAE" w:rsidRDefault="008E1CAE" w:rsidP="008E1CAE">
            <w:pPr>
              <w:rPr>
                <w:rFonts w:ascii="Calibri" w:hAnsi="Calibri"/>
                <w:sz w:val="19"/>
              </w:rPr>
            </w:pPr>
            <w:r>
              <w:rPr>
                <w:rFonts w:ascii="Calibri" w:hAnsi="Calibri"/>
                <w:sz w:val="19"/>
              </w:rPr>
              <w:t>[</w:t>
            </w:r>
            <w:hyperlink r:id="rId470" w:history="1">
              <w:r w:rsidRPr="00A7571F">
                <w:rPr>
                  <w:rStyle w:val="Hyperlink"/>
                  <w:rFonts w:ascii="Calibri" w:hAnsi="Calibri"/>
                  <w:sz w:val="19"/>
                </w:rPr>
                <w:t>News Release</w:t>
              </w:r>
            </w:hyperlink>
            <w:r>
              <w:rPr>
                <w:rFonts w:ascii="Calibri" w:hAnsi="Calibri"/>
                <w:sz w:val="19"/>
              </w:rPr>
              <w:t>]</w:t>
            </w:r>
          </w:p>
        </w:tc>
      </w:tr>
      <w:tr w:rsidR="008E1CAE" w14:paraId="27627DDA" w14:textId="77777777" w:rsidTr="002127CD">
        <w:tblPrEx>
          <w:jc w:val="left"/>
          <w:tblLook w:val="04A0" w:firstRow="1" w:lastRow="0" w:firstColumn="1" w:lastColumn="0" w:noHBand="0" w:noVBand="1"/>
        </w:tblPrEx>
        <w:tc>
          <w:tcPr>
            <w:tcW w:w="1280" w:type="dxa"/>
          </w:tcPr>
          <w:p w14:paraId="2224D786"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7A6D01B9" w14:textId="77777777" w:rsidR="008E1CAE" w:rsidRDefault="008E1CAE" w:rsidP="008E1CAE">
            <w:pPr>
              <w:rPr>
                <w:rFonts w:ascii="Calibri" w:hAnsi="Calibri"/>
                <w:b/>
                <w:sz w:val="19"/>
              </w:rPr>
            </w:pPr>
            <w:r>
              <w:rPr>
                <w:rFonts w:ascii="Calibri" w:hAnsi="Calibri"/>
                <w:b/>
                <w:sz w:val="19"/>
              </w:rPr>
              <w:t>Governor Dayton Signs A Bill Prohibiting Motor Carrier Contract Indemnity Provisions</w:t>
            </w:r>
          </w:p>
        </w:tc>
        <w:tc>
          <w:tcPr>
            <w:tcW w:w="3222" w:type="dxa"/>
          </w:tcPr>
          <w:p w14:paraId="42E81270" w14:textId="77777777" w:rsidR="008E1CAE" w:rsidRDefault="008E1CAE" w:rsidP="008E1CAE">
            <w:pPr>
              <w:rPr>
                <w:rFonts w:ascii="Calibri" w:hAnsi="Calibri"/>
                <w:sz w:val="19"/>
              </w:rPr>
            </w:pPr>
            <w:r>
              <w:rPr>
                <w:rFonts w:ascii="Calibri" w:hAnsi="Calibri"/>
                <w:sz w:val="19"/>
              </w:rPr>
              <w:t>Governor Dayton signs into law HF</w:t>
            </w:r>
            <w:r w:rsidRPr="00A7571F">
              <w:rPr>
                <w:rFonts w:ascii="Calibri" w:hAnsi="Calibri"/>
                <w:sz w:val="19"/>
              </w:rPr>
              <w:t>1992</w:t>
            </w:r>
            <w:r>
              <w:rPr>
                <w:rFonts w:ascii="Calibri" w:hAnsi="Calibri"/>
                <w:sz w:val="19"/>
              </w:rPr>
              <w:t>, a bill</w:t>
            </w:r>
            <w:r w:rsidRPr="00A7571F">
              <w:rPr>
                <w:rFonts w:ascii="Calibri" w:hAnsi="Calibri"/>
                <w:sz w:val="19"/>
              </w:rPr>
              <w:t xml:space="preserve"> prohibiting motor carrier</w:t>
            </w:r>
            <w:r>
              <w:rPr>
                <w:rFonts w:ascii="Calibri" w:hAnsi="Calibri"/>
                <w:sz w:val="19"/>
              </w:rPr>
              <w:t xml:space="preserve"> contract indemnity provisions.</w:t>
            </w:r>
          </w:p>
        </w:tc>
        <w:tc>
          <w:tcPr>
            <w:tcW w:w="2011" w:type="dxa"/>
          </w:tcPr>
          <w:p w14:paraId="5C1832D2" w14:textId="77777777" w:rsidR="008E1CAE" w:rsidRDefault="008E1CAE" w:rsidP="008E1CAE">
            <w:pPr>
              <w:rPr>
                <w:rFonts w:ascii="Calibri" w:hAnsi="Calibri"/>
                <w:sz w:val="19"/>
              </w:rPr>
            </w:pPr>
            <w:r>
              <w:rPr>
                <w:rFonts w:ascii="Calibri" w:hAnsi="Calibri"/>
                <w:sz w:val="19"/>
              </w:rPr>
              <w:t>[</w:t>
            </w:r>
            <w:hyperlink r:id="rId471" w:history="1">
              <w:r w:rsidRPr="00A7571F">
                <w:rPr>
                  <w:rStyle w:val="Hyperlink"/>
                  <w:rFonts w:ascii="Calibri" w:hAnsi="Calibri"/>
                  <w:sz w:val="19"/>
                </w:rPr>
                <w:t>News Release</w:t>
              </w:r>
            </w:hyperlink>
            <w:r>
              <w:rPr>
                <w:rFonts w:ascii="Calibri" w:hAnsi="Calibri"/>
                <w:sz w:val="19"/>
              </w:rPr>
              <w:t>]</w:t>
            </w:r>
          </w:p>
        </w:tc>
      </w:tr>
      <w:tr w:rsidR="008E1CAE" w14:paraId="614E3B05" w14:textId="77777777" w:rsidTr="002127CD">
        <w:tblPrEx>
          <w:jc w:val="left"/>
          <w:tblLook w:val="04A0" w:firstRow="1" w:lastRow="0" w:firstColumn="1" w:lastColumn="0" w:noHBand="0" w:noVBand="1"/>
        </w:tblPrEx>
        <w:tc>
          <w:tcPr>
            <w:tcW w:w="1280" w:type="dxa"/>
          </w:tcPr>
          <w:p w14:paraId="0882ECB0"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21BEE345" w14:textId="77777777" w:rsidR="008E1CAE" w:rsidRDefault="008E1CAE" w:rsidP="008E1CAE">
            <w:pPr>
              <w:rPr>
                <w:rFonts w:ascii="Calibri" w:hAnsi="Calibri"/>
                <w:b/>
                <w:sz w:val="19"/>
              </w:rPr>
            </w:pPr>
            <w:r>
              <w:rPr>
                <w:rFonts w:ascii="Calibri" w:hAnsi="Calibri"/>
                <w:b/>
                <w:sz w:val="19"/>
              </w:rPr>
              <w:t>Governor Dayton Vetoes A Bill That Would Have Staggered The Terms Of Metropolitan Council Appointees</w:t>
            </w:r>
          </w:p>
        </w:tc>
        <w:tc>
          <w:tcPr>
            <w:tcW w:w="3222" w:type="dxa"/>
          </w:tcPr>
          <w:p w14:paraId="3321A4E9" w14:textId="77777777" w:rsidR="008E1CAE" w:rsidRDefault="008E1CAE" w:rsidP="008E1CAE">
            <w:pPr>
              <w:rPr>
                <w:rFonts w:ascii="Calibri" w:hAnsi="Calibri"/>
                <w:sz w:val="19"/>
              </w:rPr>
            </w:pPr>
            <w:r>
              <w:rPr>
                <w:rFonts w:ascii="Calibri" w:hAnsi="Calibri"/>
                <w:sz w:val="19"/>
              </w:rPr>
              <w:t>Governor Dayton vetoes</w:t>
            </w:r>
            <w:r w:rsidRPr="00A7571F">
              <w:rPr>
                <w:rFonts w:ascii="Calibri" w:hAnsi="Calibri"/>
                <w:sz w:val="19"/>
              </w:rPr>
              <w:t xml:space="preserve"> </w:t>
            </w:r>
            <w:r>
              <w:rPr>
                <w:rFonts w:ascii="Calibri" w:hAnsi="Calibri"/>
                <w:sz w:val="19"/>
              </w:rPr>
              <w:t>HF</w:t>
            </w:r>
            <w:r w:rsidRPr="00A7571F">
              <w:rPr>
                <w:rFonts w:ascii="Calibri" w:hAnsi="Calibri"/>
                <w:sz w:val="19"/>
              </w:rPr>
              <w:t>2404</w:t>
            </w:r>
            <w:r>
              <w:rPr>
                <w:rFonts w:ascii="Calibri" w:hAnsi="Calibri"/>
                <w:sz w:val="19"/>
              </w:rPr>
              <w:t>, a bill</w:t>
            </w:r>
            <w:r w:rsidRPr="00A7571F">
              <w:rPr>
                <w:rFonts w:ascii="Calibri" w:hAnsi="Calibri"/>
                <w:sz w:val="19"/>
              </w:rPr>
              <w:t xml:space="preserve"> </w:t>
            </w:r>
            <w:proofErr w:type="gramStart"/>
            <w:r w:rsidRPr="00A7571F">
              <w:rPr>
                <w:rFonts w:ascii="Calibri" w:hAnsi="Calibri"/>
                <w:sz w:val="19"/>
              </w:rPr>
              <w:t>which</w:t>
            </w:r>
            <w:proofErr w:type="gramEnd"/>
            <w:r w:rsidRPr="00A7571F">
              <w:rPr>
                <w:rFonts w:ascii="Calibri" w:hAnsi="Calibri"/>
                <w:sz w:val="19"/>
              </w:rPr>
              <w:t xml:space="preserve"> would have changed the appointments for Met Council members to staggered terms.</w:t>
            </w:r>
          </w:p>
        </w:tc>
        <w:tc>
          <w:tcPr>
            <w:tcW w:w="2011" w:type="dxa"/>
          </w:tcPr>
          <w:p w14:paraId="2CC04621" w14:textId="77777777" w:rsidR="008E1CAE" w:rsidRDefault="008E1CAE" w:rsidP="008E1CAE">
            <w:pPr>
              <w:rPr>
                <w:rFonts w:ascii="Calibri" w:hAnsi="Calibri"/>
                <w:sz w:val="19"/>
              </w:rPr>
            </w:pPr>
            <w:r>
              <w:rPr>
                <w:rFonts w:ascii="Calibri" w:hAnsi="Calibri"/>
                <w:sz w:val="19"/>
              </w:rPr>
              <w:t>[</w:t>
            </w:r>
            <w:hyperlink r:id="rId472" w:history="1">
              <w:r w:rsidRPr="00A7571F">
                <w:rPr>
                  <w:rStyle w:val="Hyperlink"/>
                  <w:rFonts w:ascii="Calibri" w:hAnsi="Calibri"/>
                  <w:sz w:val="19"/>
                </w:rPr>
                <w:t>News Release</w:t>
              </w:r>
            </w:hyperlink>
            <w:r>
              <w:rPr>
                <w:rFonts w:ascii="Calibri" w:hAnsi="Calibri"/>
                <w:sz w:val="19"/>
              </w:rPr>
              <w:t>]</w:t>
            </w:r>
          </w:p>
          <w:p w14:paraId="674F1E67" w14:textId="77777777" w:rsidR="008E1CAE" w:rsidRDefault="008E1CAE" w:rsidP="008E1CAE">
            <w:pPr>
              <w:rPr>
                <w:rFonts w:ascii="Calibri" w:hAnsi="Calibri"/>
                <w:sz w:val="19"/>
              </w:rPr>
            </w:pPr>
            <w:r>
              <w:rPr>
                <w:rFonts w:ascii="Calibri" w:hAnsi="Calibri"/>
                <w:sz w:val="19"/>
              </w:rPr>
              <w:t>[</w:t>
            </w:r>
            <w:hyperlink r:id="rId473" w:history="1">
              <w:r w:rsidRPr="00A7571F">
                <w:rPr>
                  <w:rStyle w:val="Hyperlink"/>
                  <w:rFonts w:ascii="Calibri" w:hAnsi="Calibri"/>
                  <w:sz w:val="19"/>
                </w:rPr>
                <w:t>Veto Letter</w:t>
              </w:r>
            </w:hyperlink>
            <w:r>
              <w:rPr>
                <w:rFonts w:ascii="Calibri" w:hAnsi="Calibri"/>
                <w:sz w:val="19"/>
              </w:rPr>
              <w:t>]</w:t>
            </w:r>
          </w:p>
        </w:tc>
      </w:tr>
      <w:tr w:rsidR="008E1CAE" w14:paraId="53DF1DF1" w14:textId="77777777" w:rsidTr="002127CD">
        <w:tblPrEx>
          <w:jc w:val="left"/>
          <w:tblLook w:val="04A0" w:firstRow="1" w:lastRow="0" w:firstColumn="1" w:lastColumn="0" w:noHBand="0" w:noVBand="1"/>
        </w:tblPrEx>
        <w:tc>
          <w:tcPr>
            <w:tcW w:w="1280" w:type="dxa"/>
          </w:tcPr>
          <w:p w14:paraId="113B1459" w14:textId="77777777" w:rsidR="008E1CAE" w:rsidRDefault="008E1CAE" w:rsidP="008E1CAE">
            <w:pPr>
              <w:tabs>
                <w:tab w:val="left" w:pos="653"/>
              </w:tabs>
              <w:jc w:val="both"/>
              <w:rPr>
                <w:rFonts w:ascii="Calibri" w:hAnsi="Calibri"/>
                <w:sz w:val="19"/>
              </w:rPr>
            </w:pPr>
            <w:r>
              <w:rPr>
                <w:rFonts w:ascii="Calibri" w:hAnsi="Calibri"/>
                <w:sz w:val="19"/>
              </w:rPr>
              <w:t>4/5/12</w:t>
            </w:r>
          </w:p>
        </w:tc>
        <w:tc>
          <w:tcPr>
            <w:tcW w:w="2218" w:type="dxa"/>
            <w:shd w:val="clear" w:color="auto" w:fill="DBE5F1" w:themeFill="accent1" w:themeFillTint="33"/>
          </w:tcPr>
          <w:p w14:paraId="22885288" w14:textId="77777777" w:rsidR="008E1CAE" w:rsidRDefault="008E1CAE" w:rsidP="008E1CAE">
            <w:pPr>
              <w:rPr>
                <w:rFonts w:ascii="Calibri" w:hAnsi="Calibri"/>
                <w:b/>
                <w:sz w:val="19"/>
              </w:rPr>
            </w:pPr>
            <w:r>
              <w:rPr>
                <w:rFonts w:ascii="Calibri" w:hAnsi="Calibri"/>
                <w:b/>
                <w:sz w:val="19"/>
              </w:rPr>
              <w:t>Governor Dayton Vetoes A Bill That Would Have Used The State Budget Reserves To Buy Back Debt Owed To Minnesota School Districts</w:t>
            </w:r>
          </w:p>
        </w:tc>
        <w:tc>
          <w:tcPr>
            <w:tcW w:w="3222" w:type="dxa"/>
          </w:tcPr>
          <w:p w14:paraId="62D2E7B9" w14:textId="77777777" w:rsidR="008E1CAE" w:rsidRDefault="008E1CAE" w:rsidP="008E1CAE">
            <w:pPr>
              <w:rPr>
                <w:rFonts w:ascii="Calibri" w:hAnsi="Calibri"/>
                <w:sz w:val="19"/>
              </w:rPr>
            </w:pPr>
            <w:r>
              <w:rPr>
                <w:rFonts w:ascii="Calibri" w:hAnsi="Calibri"/>
                <w:sz w:val="19"/>
              </w:rPr>
              <w:t xml:space="preserve">Governor Dayton vetoes HF2083, a bill </w:t>
            </w:r>
            <w:proofErr w:type="gramStart"/>
            <w:r>
              <w:rPr>
                <w:rFonts w:ascii="Calibri" w:hAnsi="Calibri"/>
                <w:sz w:val="19"/>
              </w:rPr>
              <w:t>which</w:t>
            </w:r>
            <w:proofErr w:type="gramEnd"/>
            <w:r>
              <w:rPr>
                <w:rFonts w:ascii="Calibri" w:hAnsi="Calibri"/>
                <w:sz w:val="19"/>
              </w:rPr>
              <w:t xml:space="preserve"> would raid the state’s budget reserves to buy back part of the remaining school funding shift.</w:t>
            </w:r>
          </w:p>
        </w:tc>
        <w:tc>
          <w:tcPr>
            <w:tcW w:w="2011" w:type="dxa"/>
          </w:tcPr>
          <w:p w14:paraId="50108683" w14:textId="77777777" w:rsidR="008E1CAE" w:rsidRDefault="008E1CAE" w:rsidP="008E1CAE">
            <w:pPr>
              <w:rPr>
                <w:rFonts w:ascii="Calibri" w:hAnsi="Calibri"/>
                <w:sz w:val="19"/>
              </w:rPr>
            </w:pPr>
            <w:r>
              <w:rPr>
                <w:rFonts w:ascii="Calibri" w:hAnsi="Calibri"/>
                <w:sz w:val="19"/>
              </w:rPr>
              <w:t>[</w:t>
            </w:r>
            <w:hyperlink r:id="rId474" w:history="1">
              <w:r w:rsidRPr="00351103">
                <w:rPr>
                  <w:rStyle w:val="Hyperlink"/>
                  <w:rFonts w:ascii="Calibri" w:hAnsi="Calibri"/>
                  <w:sz w:val="19"/>
                </w:rPr>
                <w:t>News Release</w:t>
              </w:r>
            </w:hyperlink>
            <w:r>
              <w:rPr>
                <w:rFonts w:ascii="Calibri" w:hAnsi="Calibri"/>
                <w:sz w:val="19"/>
              </w:rPr>
              <w:t>]</w:t>
            </w:r>
          </w:p>
          <w:p w14:paraId="2505356B" w14:textId="77777777" w:rsidR="008E1CAE" w:rsidRDefault="008E1CAE" w:rsidP="008E1CAE">
            <w:pPr>
              <w:rPr>
                <w:rFonts w:ascii="Calibri" w:hAnsi="Calibri"/>
                <w:sz w:val="19"/>
              </w:rPr>
            </w:pPr>
            <w:r>
              <w:rPr>
                <w:rFonts w:ascii="Calibri" w:hAnsi="Calibri"/>
                <w:sz w:val="19"/>
              </w:rPr>
              <w:t>[</w:t>
            </w:r>
            <w:hyperlink r:id="rId475" w:history="1">
              <w:r w:rsidRPr="00351103">
                <w:rPr>
                  <w:rStyle w:val="Hyperlink"/>
                  <w:rFonts w:ascii="Calibri" w:hAnsi="Calibri"/>
                  <w:sz w:val="19"/>
                </w:rPr>
                <w:t>Veto Letter</w:t>
              </w:r>
            </w:hyperlink>
            <w:r>
              <w:rPr>
                <w:rFonts w:ascii="Calibri" w:hAnsi="Calibri"/>
                <w:sz w:val="19"/>
              </w:rPr>
              <w:t>]</w:t>
            </w:r>
          </w:p>
        </w:tc>
      </w:tr>
      <w:tr w:rsidR="008E1CAE" w14:paraId="161E6C93" w14:textId="77777777" w:rsidTr="002127CD">
        <w:tblPrEx>
          <w:jc w:val="left"/>
          <w:tblLook w:val="04A0" w:firstRow="1" w:lastRow="0" w:firstColumn="1" w:lastColumn="0" w:noHBand="0" w:noVBand="1"/>
        </w:tblPrEx>
        <w:tc>
          <w:tcPr>
            <w:tcW w:w="1280" w:type="dxa"/>
          </w:tcPr>
          <w:p w14:paraId="318C78C0" w14:textId="77777777" w:rsidR="008E1CAE" w:rsidRDefault="008E1CAE" w:rsidP="008E1CAE">
            <w:pPr>
              <w:tabs>
                <w:tab w:val="left" w:pos="653"/>
              </w:tabs>
              <w:jc w:val="both"/>
              <w:rPr>
                <w:rFonts w:ascii="Calibri" w:hAnsi="Calibri"/>
                <w:sz w:val="19"/>
              </w:rPr>
            </w:pPr>
            <w:r>
              <w:rPr>
                <w:rFonts w:ascii="Calibri" w:hAnsi="Calibri"/>
                <w:sz w:val="19"/>
              </w:rPr>
              <w:t>4/9/12</w:t>
            </w:r>
          </w:p>
        </w:tc>
        <w:tc>
          <w:tcPr>
            <w:tcW w:w="2218" w:type="dxa"/>
            <w:shd w:val="clear" w:color="auto" w:fill="DBE5F1" w:themeFill="accent1" w:themeFillTint="33"/>
          </w:tcPr>
          <w:p w14:paraId="75011B30" w14:textId="77777777" w:rsidR="008E1CAE" w:rsidRDefault="008E1CAE" w:rsidP="008E1CAE">
            <w:pPr>
              <w:rPr>
                <w:rFonts w:ascii="Calibri" w:hAnsi="Calibri"/>
                <w:b/>
                <w:sz w:val="19"/>
              </w:rPr>
            </w:pPr>
            <w:r>
              <w:rPr>
                <w:rFonts w:ascii="Calibri" w:hAnsi="Calibri"/>
                <w:b/>
                <w:sz w:val="19"/>
              </w:rPr>
              <w:t>Governor Dayton Signs A Bill Relating To Automated Drug Distribution Systems</w:t>
            </w:r>
          </w:p>
        </w:tc>
        <w:tc>
          <w:tcPr>
            <w:tcW w:w="3222" w:type="dxa"/>
          </w:tcPr>
          <w:p w14:paraId="467CFE8B" w14:textId="77777777" w:rsidR="008E1CAE" w:rsidRDefault="008E1CAE" w:rsidP="008E1CAE">
            <w:pPr>
              <w:rPr>
                <w:rFonts w:ascii="Calibri" w:hAnsi="Calibri"/>
                <w:sz w:val="19"/>
              </w:rPr>
            </w:pPr>
            <w:r>
              <w:rPr>
                <w:rFonts w:ascii="Calibri" w:hAnsi="Calibri"/>
                <w:sz w:val="19"/>
              </w:rPr>
              <w:t>Governor Dayton signs into law</w:t>
            </w:r>
            <w:r w:rsidRPr="00CF4054">
              <w:rPr>
                <w:rFonts w:ascii="Calibri" w:hAnsi="Calibri"/>
                <w:sz w:val="19"/>
              </w:rPr>
              <w:t xml:space="preserve"> </w:t>
            </w:r>
            <w:r>
              <w:rPr>
                <w:rFonts w:ascii="Calibri" w:hAnsi="Calibri"/>
                <w:sz w:val="19"/>
              </w:rPr>
              <w:t>HF</w:t>
            </w:r>
            <w:r w:rsidRPr="00CF4054">
              <w:rPr>
                <w:rFonts w:ascii="Calibri" w:hAnsi="Calibri"/>
                <w:sz w:val="19"/>
              </w:rPr>
              <w:t>2626</w:t>
            </w:r>
            <w:r>
              <w:rPr>
                <w:rFonts w:ascii="Calibri" w:hAnsi="Calibri"/>
                <w:sz w:val="19"/>
              </w:rPr>
              <w:t>, a bill</w:t>
            </w:r>
            <w:r w:rsidRPr="00CF4054">
              <w:rPr>
                <w:rFonts w:ascii="Calibri" w:hAnsi="Calibri"/>
                <w:sz w:val="19"/>
              </w:rPr>
              <w:t xml:space="preserve"> related to an automated drug distribution system in </w:t>
            </w:r>
            <w:r>
              <w:rPr>
                <w:rFonts w:ascii="Calibri" w:hAnsi="Calibri"/>
                <w:sz w:val="19"/>
              </w:rPr>
              <w:t>certain health care facilities.</w:t>
            </w:r>
          </w:p>
        </w:tc>
        <w:tc>
          <w:tcPr>
            <w:tcW w:w="2011" w:type="dxa"/>
          </w:tcPr>
          <w:p w14:paraId="443DE8F2" w14:textId="77777777" w:rsidR="008E1CAE" w:rsidRDefault="008E1CAE" w:rsidP="008E1CAE">
            <w:pPr>
              <w:rPr>
                <w:rFonts w:ascii="Calibri" w:hAnsi="Calibri"/>
                <w:sz w:val="19"/>
              </w:rPr>
            </w:pPr>
            <w:r>
              <w:rPr>
                <w:rFonts w:ascii="Calibri" w:hAnsi="Calibri"/>
                <w:sz w:val="19"/>
              </w:rPr>
              <w:t>[</w:t>
            </w:r>
            <w:hyperlink r:id="rId476" w:history="1">
              <w:r w:rsidRPr="00CF4054">
                <w:rPr>
                  <w:rStyle w:val="Hyperlink"/>
                  <w:rFonts w:ascii="Calibri" w:hAnsi="Calibri"/>
                  <w:sz w:val="19"/>
                </w:rPr>
                <w:t>News Release</w:t>
              </w:r>
            </w:hyperlink>
            <w:r>
              <w:rPr>
                <w:rFonts w:ascii="Calibri" w:hAnsi="Calibri"/>
                <w:sz w:val="19"/>
              </w:rPr>
              <w:t>]</w:t>
            </w:r>
          </w:p>
        </w:tc>
      </w:tr>
      <w:tr w:rsidR="008E1CAE" w14:paraId="10C1AD2B" w14:textId="77777777" w:rsidTr="002127CD">
        <w:tblPrEx>
          <w:jc w:val="left"/>
          <w:tblLook w:val="04A0" w:firstRow="1" w:lastRow="0" w:firstColumn="1" w:lastColumn="0" w:noHBand="0" w:noVBand="1"/>
        </w:tblPrEx>
        <w:tc>
          <w:tcPr>
            <w:tcW w:w="1280" w:type="dxa"/>
          </w:tcPr>
          <w:p w14:paraId="28380305" w14:textId="77777777" w:rsidR="008E1CAE" w:rsidRDefault="008E1CAE" w:rsidP="008E1CAE">
            <w:pPr>
              <w:tabs>
                <w:tab w:val="left" w:pos="653"/>
              </w:tabs>
              <w:jc w:val="both"/>
              <w:rPr>
                <w:rFonts w:ascii="Calibri" w:hAnsi="Calibri"/>
                <w:sz w:val="19"/>
              </w:rPr>
            </w:pPr>
            <w:r>
              <w:rPr>
                <w:rFonts w:ascii="Calibri" w:hAnsi="Calibri"/>
                <w:sz w:val="19"/>
              </w:rPr>
              <w:t>4/9/12</w:t>
            </w:r>
          </w:p>
        </w:tc>
        <w:tc>
          <w:tcPr>
            <w:tcW w:w="2218" w:type="dxa"/>
            <w:shd w:val="clear" w:color="auto" w:fill="DBE5F1" w:themeFill="accent1" w:themeFillTint="33"/>
          </w:tcPr>
          <w:p w14:paraId="07D89277" w14:textId="77777777" w:rsidR="008E1CAE" w:rsidRDefault="008E1CAE" w:rsidP="008E1CAE">
            <w:pPr>
              <w:rPr>
                <w:rFonts w:ascii="Calibri" w:hAnsi="Calibri"/>
                <w:b/>
                <w:sz w:val="19"/>
              </w:rPr>
            </w:pPr>
            <w:r>
              <w:rPr>
                <w:rFonts w:ascii="Calibri" w:hAnsi="Calibri"/>
                <w:b/>
                <w:sz w:val="19"/>
              </w:rPr>
              <w:t>Governor Dayton Signs A Bill Establishing Medicaid Reimbursement For Services Provided By Paramedics</w:t>
            </w:r>
          </w:p>
        </w:tc>
        <w:tc>
          <w:tcPr>
            <w:tcW w:w="3222" w:type="dxa"/>
          </w:tcPr>
          <w:p w14:paraId="1A7782D3" w14:textId="77777777" w:rsidR="008E1CAE" w:rsidRDefault="008E1CAE" w:rsidP="008E1CAE">
            <w:pPr>
              <w:rPr>
                <w:rFonts w:ascii="Calibri" w:hAnsi="Calibri"/>
                <w:sz w:val="19"/>
              </w:rPr>
            </w:pPr>
            <w:r>
              <w:rPr>
                <w:rFonts w:ascii="Calibri" w:hAnsi="Calibri"/>
                <w:sz w:val="19"/>
              </w:rPr>
              <w:t>Governor Dayton signs into law</w:t>
            </w:r>
            <w:r w:rsidRPr="00CF4054">
              <w:rPr>
                <w:rFonts w:ascii="Calibri" w:hAnsi="Calibri"/>
                <w:sz w:val="19"/>
              </w:rPr>
              <w:t xml:space="preserve"> </w:t>
            </w:r>
            <w:r>
              <w:rPr>
                <w:rFonts w:ascii="Calibri" w:hAnsi="Calibri"/>
                <w:sz w:val="19"/>
              </w:rPr>
              <w:t>HF</w:t>
            </w:r>
            <w:r w:rsidRPr="00CF4054">
              <w:rPr>
                <w:rFonts w:ascii="Calibri" w:hAnsi="Calibri"/>
                <w:sz w:val="19"/>
              </w:rPr>
              <w:t>2060</w:t>
            </w:r>
            <w:r>
              <w:rPr>
                <w:rFonts w:ascii="Calibri" w:hAnsi="Calibri"/>
                <w:sz w:val="19"/>
              </w:rPr>
              <w:t>, a bill</w:t>
            </w:r>
            <w:r w:rsidRPr="00CF4054">
              <w:rPr>
                <w:rFonts w:ascii="Calibri" w:hAnsi="Calibri"/>
                <w:sz w:val="19"/>
              </w:rPr>
              <w:t xml:space="preserve"> establishing Medicaid </w:t>
            </w:r>
            <w:proofErr w:type="gramStart"/>
            <w:r w:rsidRPr="00CF4054">
              <w:rPr>
                <w:rFonts w:ascii="Calibri" w:hAnsi="Calibri"/>
                <w:sz w:val="19"/>
              </w:rPr>
              <w:t>reimbursement for certain</w:t>
            </w:r>
            <w:proofErr w:type="gramEnd"/>
            <w:r w:rsidRPr="00CF4054">
              <w:rPr>
                <w:rFonts w:ascii="Calibri" w:hAnsi="Calibri"/>
                <w:sz w:val="19"/>
              </w:rPr>
              <w:t xml:space="preserve"> services pr</w:t>
            </w:r>
            <w:r>
              <w:rPr>
                <w:rFonts w:ascii="Calibri" w:hAnsi="Calibri"/>
                <w:sz w:val="19"/>
              </w:rPr>
              <w:t>ovided by community paramedics.</w:t>
            </w:r>
          </w:p>
        </w:tc>
        <w:tc>
          <w:tcPr>
            <w:tcW w:w="2011" w:type="dxa"/>
          </w:tcPr>
          <w:p w14:paraId="75E296D7" w14:textId="77777777" w:rsidR="008E1CAE" w:rsidRDefault="008E1CAE" w:rsidP="008E1CAE">
            <w:pPr>
              <w:rPr>
                <w:rFonts w:ascii="Calibri" w:hAnsi="Calibri"/>
                <w:sz w:val="19"/>
              </w:rPr>
            </w:pPr>
            <w:r>
              <w:rPr>
                <w:rFonts w:ascii="Calibri" w:hAnsi="Calibri"/>
                <w:sz w:val="19"/>
              </w:rPr>
              <w:t>[</w:t>
            </w:r>
            <w:hyperlink r:id="rId477" w:history="1">
              <w:r w:rsidRPr="00CF4054">
                <w:rPr>
                  <w:rStyle w:val="Hyperlink"/>
                  <w:rFonts w:ascii="Calibri" w:hAnsi="Calibri"/>
                  <w:sz w:val="19"/>
                </w:rPr>
                <w:t>News Release</w:t>
              </w:r>
            </w:hyperlink>
            <w:r>
              <w:rPr>
                <w:rFonts w:ascii="Calibri" w:hAnsi="Calibri"/>
                <w:sz w:val="19"/>
              </w:rPr>
              <w:t>]</w:t>
            </w:r>
          </w:p>
        </w:tc>
      </w:tr>
      <w:tr w:rsidR="008E1CAE" w14:paraId="212AB4ED" w14:textId="77777777" w:rsidTr="002127CD">
        <w:tblPrEx>
          <w:jc w:val="left"/>
          <w:tblLook w:val="04A0" w:firstRow="1" w:lastRow="0" w:firstColumn="1" w:lastColumn="0" w:noHBand="0" w:noVBand="1"/>
        </w:tblPrEx>
        <w:tc>
          <w:tcPr>
            <w:tcW w:w="1280" w:type="dxa"/>
          </w:tcPr>
          <w:p w14:paraId="711D1639" w14:textId="77777777" w:rsidR="008E1CAE" w:rsidRDefault="008E1CAE" w:rsidP="008E1CAE">
            <w:pPr>
              <w:tabs>
                <w:tab w:val="left" w:pos="653"/>
              </w:tabs>
              <w:jc w:val="both"/>
              <w:rPr>
                <w:rFonts w:ascii="Calibri" w:hAnsi="Calibri"/>
                <w:sz w:val="19"/>
              </w:rPr>
            </w:pPr>
            <w:r>
              <w:rPr>
                <w:rFonts w:ascii="Calibri" w:hAnsi="Calibri"/>
                <w:sz w:val="19"/>
              </w:rPr>
              <w:t>4/9/12</w:t>
            </w:r>
          </w:p>
        </w:tc>
        <w:tc>
          <w:tcPr>
            <w:tcW w:w="2218" w:type="dxa"/>
            <w:shd w:val="clear" w:color="auto" w:fill="DBE5F1" w:themeFill="accent1" w:themeFillTint="33"/>
          </w:tcPr>
          <w:p w14:paraId="03EA6D1D" w14:textId="77777777" w:rsidR="008E1CAE" w:rsidRDefault="008E1CAE" w:rsidP="008E1CAE">
            <w:pPr>
              <w:rPr>
                <w:rFonts w:ascii="Calibri" w:hAnsi="Calibri"/>
                <w:b/>
                <w:sz w:val="19"/>
              </w:rPr>
            </w:pPr>
            <w:r>
              <w:rPr>
                <w:rFonts w:ascii="Calibri" w:hAnsi="Calibri"/>
                <w:b/>
                <w:sz w:val="19"/>
              </w:rPr>
              <w:t>Governor Dayton Signs The Minnesota Comprehensive Health Association Policy Bill</w:t>
            </w:r>
          </w:p>
        </w:tc>
        <w:tc>
          <w:tcPr>
            <w:tcW w:w="3222" w:type="dxa"/>
          </w:tcPr>
          <w:p w14:paraId="5368B44C" w14:textId="77777777" w:rsidR="008E1CAE" w:rsidRPr="00CF4054" w:rsidRDefault="008E1CAE" w:rsidP="008E1CAE">
            <w:pPr>
              <w:rPr>
                <w:rFonts w:ascii="Calibri" w:hAnsi="Calibri"/>
                <w:sz w:val="19"/>
              </w:rPr>
            </w:pPr>
            <w:r>
              <w:rPr>
                <w:rFonts w:ascii="Calibri" w:hAnsi="Calibri"/>
                <w:sz w:val="19"/>
              </w:rPr>
              <w:t>Governor Dayton signs into law</w:t>
            </w:r>
            <w:r w:rsidRPr="00CF4054">
              <w:rPr>
                <w:rFonts w:ascii="Calibri" w:hAnsi="Calibri"/>
                <w:sz w:val="19"/>
              </w:rPr>
              <w:t xml:space="preserve"> </w:t>
            </w:r>
            <w:r>
              <w:rPr>
                <w:rFonts w:ascii="Calibri" w:hAnsi="Calibri"/>
                <w:sz w:val="19"/>
              </w:rPr>
              <w:t>HF</w:t>
            </w:r>
            <w:r w:rsidRPr="00CF4054">
              <w:rPr>
                <w:rFonts w:ascii="Calibri" w:hAnsi="Calibri"/>
                <w:sz w:val="19"/>
              </w:rPr>
              <w:t xml:space="preserve">2216, a Minnesota Comprehensive </w:t>
            </w:r>
            <w:r>
              <w:rPr>
                <w:rFonts w:ascii="Calibri" w:hAnsi="Calibri"/>
                <w:sz w:val="19"/>
              </w:rPr>
              <w:t>Health Association policy bill.</w:t>
            </w:r>
          </w:p>
        </w:tc>
        <w:tc>
          <w:tcPr>
            <w:tcW w:w="2011" w:type="dxa"/>
          </w:tcPr>
          <w:p w14:paraId="72D99B60" w14:textId="77777777" w:rsidR="008E1CAE" w:rsidRDefault="008E1CAE" w:rsidP="008E1CAE">
            <w:pPr>
              <w:rPr>
                <w:rFonts w:ascii="Calibri" w:hAnsi="Calibri"/>
                <w:sz w:val="19"/>
              </w:rPr>
            </w:pPr>
            <w:r>
              <w:rPr>
                <w:rFonts w:ascii="Calibri" w:hAnsi="Calibri"/>
                <w:sz w:val="19"/>
              </w:rPr>
              <w:t>[</w:t>
            </w:r>
            <w:hyperlink r:id="rId478" w:history="1">
              <w:r w:rsidRPr="00CF4054">
                <w:rPr>
                  <w:rStyle w:val="Hyperlink"/>
                  <w:rFonts w:ascii="Calibri" w:hAnsi="Calibri"/>
                  <w:sz w:val="19"/>
                </w:rPr>
                <w:t>News Release</w:t>
              </w:r>
            </w:hyperlink>
            <w:r>
              <w:rPr>
                <w:rFonts w:ascii="Calibri" w:hAnsi="Calibri"/>
                <w:sz w:val="19"/>
              </w:rPr>
              <w:t>]</w:t>
            </w:r>
          </w:p>
        </w:tc>
      </w:tr>
      <w:tr w:rsidR="008E1CAE" w14:paraId="5010477C" w14:textId="77777777" w:rsidTr="002127CD">
        <w:tblPrEx>
          <w:jc w:val="left"/>
          <w:tblLook w:val="04A0" w:firstRow="1" w:lastRow="0" w:firstColumn="1" w:lastColumn="0" w:noHBand="0" w:noVBand="1"/>
        </w:tblPrEx>
        <w:tc>
          <w:tcPr>
            <w:tcW w:w="1280" w:type="dxa"/>
          </w:tcPr>
          <w:p w14:paraId="7E6BB618" w14:textId="77777777" w:rsidR="008E1CAE" w:rsidRDefault="008E1CAE" w:rsidP="008E1CAE">
            <w:pPr>
              <w:tabs>
                <w:tab w:val="left" w:pos="653"/>
              </w:tabs>
              <w:jc w:val="both"/>
              <w:rPr>
                <w:rFonts w:ascii="Calibri" w:hAnsi="Calibri"/>
                <w:sz w:val="19"/>
              </w:rPr>
            </w:pPr>
            <w:r>
              <w:rPr>
                <w:rFonts w:ascii="Calibri" w:hAnsi="Calibri"/>
                <w:sz w:val="19"/>
              </w:rPr>
              <w:t>4/9/12</w:t>
            </w:r>
          </w:p>
        </w:tc>
        <w:tc>
          <w:tcPr>
            <w:tcW w:w="2218" w:type="dxa"/>
            <w:shd w:val="clear" w:color="auto" w:fill="DBE5F1" w:themeFill="accent1" w:themeFillTint="33"/>
          </w:tcPr>
          <w:p w14:paraId="0535BA4C" w14:textId="77777777" w:rsidR="008E1CAE" w:rsidRDefault="008E1CAE" w:rsidP="008E1CAE">
            <w:pPr>
              <w:rPr>
                <w:rFonts w:ascii="Calibri" w:hAnsi="Calibri"/>
                <w:b/>
                <w:sz w:val="19"/>
              </w:rPr>
            </w:pPr>
            <w:r>
              <w:rPr>
                <w:rFonts w:ascii="Calibri" w:hAnsi="Calibri"/>
                <w:b/>
                <w:sz w:val="19"/>
              </w:rPr>
              <w:t>Governor Dayton Signs A Bill Allowing County Attorneys And Assistant County Attorneys To Carry Firearms On Duty</w:t>
            </w:r>
          </w:p>
        </w:tc>
        <w:tc>
          <w:tcPr>
            <w:tcW w:w="3222" w:type="dxa"/>
          </w:tcPr>
          <w:p w14:paraId="7938A795" w14:textId="77777777" w:rsidR="008E1CAE" w:rsidRPr="00CF4054" w:rsidRDefault="008E1CAE" w:rsidP="008E1CAE">
            <w:pPr>
              <w:rPr>
                <w:rFonts w:ascii="Calibri" w:hAnsi="Calibri"/>
                <w:sz w:val="19"/>
              </w:rPr>
            </w:pPr>
            <w:r>
              <w:rPr>
                <w:rFonts w:ascii="Calibri" w:hAnsi="Calibri"/>
                <w:sz w:val="19"/>
              </w:rPr>
              <w:t>Governor Dayton signs into law</w:t>
            </w:r>
            <w:r w:rsidRPr="00CF4054">
              <w:rPr>
                <w:rFonts w:ascii="Calibri" w:hAnsi="Calibri"/>
                <w:sz w:val="19"/>
              </w:rPr>
              <w:t xml:space="preserve"> </w:t>
            </w:r>
            <w:r>
              <w:rPr>
                <w:rFonts w:ascii="Calibri" w:hAnsi="Calibri"/>
                <w:sz w:val="19"/>
              </w:rPr>
              <w:t xml:space="preserve">HF1829, a bill </w:t>
            </w:r>
            <w:r w:rsidRPr="00CF4054">
              <w:rPr>
                <w:rFonts w:ascii="Calibri" w:hAnsi="Calibri"/>
                <w:sz w:val="19"/>
              </w:rPr>
              <w:t>authorizing County Attorneys and Assistant County Attorneys to carry firearms while on duty, under the terms of a valid,</w:t>
            </w:r>
            <w:r>
              <w:rPr>
                <w:rFonts w:ascii="Calibri" w:hAnsi="Calibri"/>
                <w:sz w:val="19"/>
              </w:rPr>
              <w:t xml:space="preserve"> state-issued, permit to carry. Later, on 4/12/12, Governor Dayton </w:t>
            </w:r>
            <w:proofErr w:type="gramStart"/>
            <w:r>
              <w:rPr>
                <w:rFonts w:ascii="Calibri" w:hAnsi="Calibri"/>
                <w:sz w:val="19"/>
              </w:rPr>
              <w:t>i</w:t>
            </w:r>
            <w:r w:rsidRPr="00E730F4">
              <w:rPr>
                <w:rFonts w:ascii="Calibri" w:hAnsi="Calibri"/>
                <w:sz w:val="19"/>
              </w:rPr>
              <w:t>s joined</w:t>
            </w:r>
            <w:proofErr w:type="gramEnd"/>
            <w:r w:rsidRPr="00E730F4">
              <w:rPr>
                <w:rFonts w:ascii="Calibri" w:hAnsi="Calibri"/>
                <w:sz w:val="19"/>
              </w:rPr>
              <w:t xml:space="preserve"> </w:t>
            </w:r>
            <w:r>
              <w:rPr>
                <w:rFonts w:ascii="Calibri" w:hAnsi="Calibri"/>
                <w:sz w:val="19"/>
              </w:rPr>
              <w:lastRenderedPageBreak/>
              <w:t>for a ceremonial</w:t>
            </w:r>
            <w:r w:rsidRPr="00E730F4">
              <w:rPr>
                <w:rFonts w:ascii="Calibri" w:hAnsi="Calibri"/>
                <w:sz w:val="19"/>
              </w:rPr>
              <w:t xml:space="preserve"> signing </w:t>
            </w:r>
            <w:r>
              <w:rPr>
                <w:rFonts w:ascii="Calibri" w:hAnsi="Calibri"/>
                <w:sz w:val="19"/>
              </w:rPr>
              <w:t xml:space="preserve">event </w:t>
            </w:r>
            <w:r w:rsidRPr="00E730F4">
              <w:rPr>
                <w:rFonts w:ascii="Calibri" w:hAnsi="Calibri"/>
                <w:sz w:val="19"/>
              </w:rPr>
              <w:t>by House author Representative Tony Cornish and county attorneys from around the state</w:t>
            </w:r>
            <w:r>
              <w:rPr>
                <w:rFonts w:ascii="Calibri" w:hAnsi="Calibri"/>
                <w:sz w:val="19"/>
              </w:rPr>
              <w:t>.</w:t>
            </w:r>
          </w:p>
        </w:tc>
        <w:tc>
          <w:tcPr>
            <w:tcW w:w="2011" w:type="dxa"/>
          </w:tcPr>
          <w:p w14:paraId="0D820541" w14:textId="77777777" w:rsidR="008E1CAE" w:rsidRDefault="008E1CAE" w:rsidP="008E1CAE">
            <w:pPr>
              <w:rPr>
                <w:rFonts w:ascii="Calibri" w:hAnsi="Calibri"/>
                <w:sz w:val="19"/>
              </w:rPr>
            </w:pPr>
            <w:r>
              <w:rPr>
                <w:rFonts w:ascii="Calibri" w:hAnsi="Calibri"/>
                <w:sz w:val="19"/>
              </w:rPr>
              <w:lastRenderedPageBreak/>
              <w:t>[</w:t>
            </w:r>
            <w:hyperlink r:id="rId479" w:history="1">
              <w:r w:rsidRPr="00CF4054">
                <w:rPr>
                  <w:rStyle w:val="Hyperlink"/>
                  <w:rFonts w:ascii="Calibri" w:hAnsi="Calibri"/>
                  <w:sz w:val="19"/>
                </w:rPr>
                <w:t>News Release</w:t>
              </w:r>
            </w:hyperlink>
            <w:r>
              <w:rPr>
                <w:rFonts w:ascii="Calibri" w:hAnsi="Calibri"/>
                <w:sz w:val="19"/>
              </w:rPr>
              <w:t>]</w:t>
            </w:r>
          </w:p>
        </w:tc>
      </w:tr>
      <w:tr w:rsidR="008E1CAE" w14:paraId="7AE5379C" w14:textId="77777777" w:rsidTr="002127CD">
        <w:tblPrEx>
          <w:jc w:val="left"/>
          <w:tblLook w:val="04A0" w:firstRow="1" w:lastRow="0" w:firstColumn="1" w:lastColumn="0" w:noHBand="0" w:noVBand="1"/>
        </w:tblPrEx>
        <w:tc>
          <w:tcPr>
            <w:tcW w:w="1280" w:type="dxa"/>
          </w:tcPr>
          <w:p w14:paraId="1B9334B8" w14:textId="77777777" w:rsidR="008E1CAE" w:rsidRDefault="008E1CAE" w:rsidP="008E1CAE">
            <w:pPr>
              <w:tabs>
                <w:tab w:val="left" w:pos="653"/>
              </w:tabs>
              <w:jc w:val="both"/>
              <w:rPr>
                <w:rFonts w:ascii="Calibri" w:hAnsi="Calibri"/>
                <w:sz w:val="19"/>
              </w:rPr>
            </w:pPr>
            <w:r>
              <w:rPr>
                <w:rFonts w:ascii="Calibri" w:hAnsi="Calibri"/>
                <w:sz w:val="19"/>
              </w:rPr>
              <w:t>4/9/12</w:t>
            </w:r>
          </w:p>
        </w:tc>
        <w:tc>
          <w:tcPr>
            <w:tcW w:w="2218" w:type="dxa"/>
            <w:shd w:val="clear" w:color="auto" w:fill="DBE5F1" w:themeFill="accent1" w:themeFillTint="33"/>
          </w:tcPr>
          <w:p w14:paraId="795A340F" w14:textId="77777777" w:rsidR="008E1CAE" w:rsidRDefault="008E1CAE" w:rsidP="008E1CAE">
            <w:pPr>
              <w:rPr>
                <w:rFonts w:ascii="Calibri" w:hAnsi="Calibri"/>
                <w:b/>
                <w:sz w:val="19"/>
              </w:rPr>
            </w:pPr>
            <w:r>
              <w:rPr>
                <w:rFonts w:ascii="Calibri" w:hAnsi="Calibri"/>
                <w:b/>
                <w:sz w:val="19"/>
              </w:rPr>
              <w:t>Governor Dayton Vetoes A Bill Related To Successor Liability In Asbestos Cases</w:t>
            </w:r>
          </w:p>
        </w:tc>
        <w:tc>
          <w:tcPr>
            <w:tcW w:w="3222" w:type="dxa"/>
          </w:tcPr>
          <w:p w14:paraId="148C0CA7" w14:textId="77777777" w:rsidR="008E1CAE" w:rsidRPr="00CF4054" w:rsidRDefault="008E1CAE" w:rsidP="008E1CAE">
            <w:pPr>
              <w:rPr>
                <w:rFonts w:ascii="Calibri" w:hAnsi="Calibri"/>
                <w:sz w:val="19"/>
              </w:rPr>
            </w:pPr>
            <w:r w:rsidRPr="00CF4054">
              <w:rPr>
                <w:rFonts w:ascii="Calibri" w:hAnsi="Calibri"/>
                <w:sz w:val="19"/>
              </w:rPr>
              <w:t xml:space="preserve">Governor Dayton </w:t>
            </w:r>
            <w:r>
              <w:rPr>
                <w:rFonts w:ascii="Calibri" w:hAnsi="Calibri"/>
                <w:sz w:val="19"/>
              </w:rPr>
              <w:t>vetoes</w:t>
            </w:r>
            <w:r w:rsidRPr="00CF4054">
              <w:rPr>
                <w:rFonts w:ascii="Calibri" w:hAnsi="Calibri"/>
                <w:sz w:val="19"/>
              </w:rPr>
              <w:t xml:space="preserve"> </w:t>
            </w:r>
            <w:r>
              <w:rPr>
                <w:rFonts w:ascii="Calibri" w:hAnsi="Calibri"/>
                <w:sz w:val="19"/>
              </w:rPr>
              <w:t>SF</w:t>
            </w:r>
            <w:r w:rsidRPr="00CF4054">
              <w:rPr>
                <w:rFonts w:ascii="Calibri" w:hAnsi="Calibri"/>
                <w:sz w:val="19"/>
              </w:rPr>
              <w:t>1236</w:t>
            </w:r>
            <w:r>
              <w:rPr>
                <w:rFonts w:ascii="Calibri" w:hAnsi="Calibri"/>
                <w:sz w:val="19"/>
              </w:rPr>
              <w:t>, a bill</w:t>
            </w:r>
            <w:r w:rsidRPr="00CF4054">
              <w:rPr>
                <w:rFonts w:ascii="Calibri" w:hAnsi="Calibri"/>
                <w:sz w:val="19"/>
              </w:rPr>
              <w:t xml:space="preserve"> related to successor liability in asbestos cases.</w:t>
            </w:r>
          </w:p>
        </w:tc>
        <w:tc>
          <w:tcPr>
            <w:tcW w:w="2011" w:type="dxa"/>
          </w:tcPr>
          <w:p w14:paraId="5BCE170B" w14:textId="77777777" w:rsidR="008E1CAE" w:rsidRDefault="008E1CAE" w:rsidP="008E1CAE">
            <w:pPr>
              <w:rPr>
                <w:rFonts w:ascii="Calibri" w:hAnsi="Calibri"/>
                <w:sz w:val="19"/>
              </w:rPr>
            </w:pPr>
            <w:r>
              <w:rPr>
                <w:rFonts w:ascii="Calibri" w:hAnsi="Calibri"/>
                <w:sz w:val="19"/>
              </w:rPr>
              <w:t>[</w:t>
            </w:r>
            <w:hyperlink r:id="rId480" w:history="1">
              <w:r w:rsidRPr="00CF4054">
                <w:rPr>
                  <w:rStyle w:val="Hyperlink"/>
                  <w:rFonts w:ascii="Calibri" w:hAnsi="Calibri"/>
                  <w:sz w:val="19"/>
                </w:rPr>
                <w:t>News Release</w:t>
              </w:r>
            </w:hyperlink>
            <w:r>
              <w:rPr>
                <w:rFonts w:ascii="Calibri" w:hAnsi="Calibri"/>
                <w:sz w:val="19"/>
              </w:rPr>
              <w:t>]</w:t>
            </w:r>
          </w:p>
          <w:p w14:paraId="0C56D991" w14:textId="77777777" w:rsidR="008E1CAE" w:rsidRDefault="008E1CAE" w:rsidP="008E1CAE">
            <w:pPr>
              <w:rPr>
                <w:rFonts w:ascii="Calibri" w:hAnsi="Calibri"/>
                <w:sz w:val="19"/>
              </w:rPr>
            </w:pPr>
            <w:r>
              <w:rPr>
                <w:rFonts w:ascii="Calibri" w:hAnsi="Calibri"/>
                <w:sz w:val="19"/>
              </w:rPr>
              <w:t>[</w:t>
            </w:r>
            <w:hyperlink r:id="rId481" w:history="1">
              <w:r w:rsidRPr="00CF4054">
                <w:rPr>
                  <w:rStyle w:val="Hyperlink"/>
                  <w:rFonts w:ascii="Calibri" w:hAnsi="Calibri"/>
                  <w:sz w:val="19"/>
                </w:rPr>
                <w:t>Veto Letter</w:t>
              </w:r>
            </w:hyperlink>
            <w:r>
              <w:rPr>
                <w:rFonts w:ascii="Calibri" w:hAnsi="Calibri"/>
                <w:sz w:val="19"/>
              </w:rPr>
              <w:t>]</w:t>
            </w:r>
          </w:p>
        </w:tc>
      </w:tr>
      <w:tr w:rsidR="008E1CAE" w14:paraId="5F8DAF44" w14:textId="77777777" w:rsidTr="002127CD">
        <w:tblPrEx>
          <w:jc w:val="left"/>
          <w:tblLook w:val="04A0" w:firstRow="1" w:lastRow="0" w:firstColumn="1" w:lastColumn="0" w:noHBand="0" w:noVBand="1"/>
        </w:tblPrEx>
        <w:tc>
          <w:tcPr>
            <w:tcW w:w="1280" w:type="dxa"/>
          </w:tcPr>
          <w:p w14:paraId="469354C2" w14:textId="77777777" w:rsidR="008E1CAE" w:rsidRDefault="008E1CAE" w:rsidP="008E1CAE">
            <w:pPr>
              <w:tabs>
                <w:tab w:val="left" w:pos="653"/>
              </w:tabs>
              <w:jc w:val="both"/>
              <w:rPr>
                <w:rFonts w:ascii="Calibri" w:hAnsi="Calibri"/>
                <w:sz w:val="19"/>
              </w:rPr>
            </w:pPr>
            <w:r>
              <w:rPr>
                <w:rFonts w:ascii="Calibri" w:hAnsi="Calibri"/>
                <w:sz w:val="19"/>
              </w:rPr>
              <w:t>4/9/12</w:t>
            </w:r>
          </w:p>
        </w:tc>
        <w:tc>
          <w:tcPr>
            <w:tcW w:w="2218" w:type="dxa"/>
            <w:shd w:val="clear" w:color="auto" w:fill="DBE5F1" w:themeFill="accent1" w:themeFillTint="33"/>
          </w:tcPr>
          <w:p w14:paraId="1D275E56" w14:textId="77777777" w:rsidR="008E1CAE" w:rsidRDefault="008E1CAE" w:rsidP="008E1CAE">
            <w:pPr>
              <w:rPr>
                <w:rFonts w:ascii="Calibri" w:hAnsi="Calibri"/>
                <w:b/>
                <w:sz w:val="19"/>
              </w:rPr>
            </w:pPr>
            <w:r w:rsidRPr="00E730F4">
              <w:rPr>
                <w:rFonts w:ascii="Calibri" w:hAnsi="Calibri"/>
                <w:b/>
                <w:sz w:val="19"/>
              </w:rPr>
              <w:t>Governor Dayton Issues Emergency Executive Order 12-02</w:t>
            </w:r>
          </w:p>
        </w:tc>
        <w:tc>
          <w:tcPr>
            <w:tcW w:w="3222" w:type="dxa"/>
          </w:tcPr>
          <w:p w14:paraId="0A5AC424" w14:textId="77777777" w:rsidR="008E1CAE" w:rsidRPr="00CF4054" w:rsidRDefault="008E1CAE" w:rsidP="008E1CAE">
            <w:pPr>
              <w:rPr>
                <w:rFonts w:ascii="Calibri" w:hAnsi="Calibri"/>
                <w:sz w:val="19"/>
              </w:rPr>
            </w:pPr>
            <w:r w:rsidRPr="00E730F4">
              <w:rPr>
                <w:rFonts w:ascii="Calibri" w:hAnsi="Calibri"/>
                <w:sz w:val="19"/>
              </w:rPr>
              <w:t>Governor Dayton issue</w:t>
            </w:r>
            <w:r>
              <w:rPr>
                <w:rFonts w:ascii="Calibri" w:hAnsi="Calibri"/>
                <w:sz w:val="19"/>
              </w:rPr>
              <w:t>s</w:t>
            </w:r>
            <w:r w:rsidRPr="00E730F4">
              <w:rPr>
                <w:rFonts w:ascii="Calibri" w:hAnsi="Calibri"/>
                <w:sz w:val="19"/>
              </w:rPr>
              <w:t xml:space="preserve"> Emergency Executive Order 12-02</w:t>
            </w:r>
            <w:r>
              <w:rPr>
                <w:rFonts w:ascii="Calibri" w:hAnsi="Calibri"/>
                <w:sz w:val="19"/>
              </w:rPr>
              <w:t>,</w:t>
            </w:r>
            <w:r w:rsidRPr="00E730F4">
              <w:rPr>
                <w:rFonts w:ascii="Calibri" w:hAnsi="Calibri"/>
                <w:sz w:val="19"/>
              </w:rPr>
              <w:t xml:space="preserve"> ordering the Adjutant General of Minnesota to order to state active duty such personnel and equipment necessary to assist in the efforts to control the fire near Nimrod, Minnesota</w:t>
            </w:r>
            <w:r>
              <w:rPr>
                <w:rFonts w:ascii="Calibri" w:hAnsi="Calibri"/>
                <w:sz w:val="19"/>
              </w:rPr>
              <w:t xml:space="preserve">. Two </w:t>
            </w:r>
            <w:r w:rsidRPr="00E730F4">
              <w:rPr>
                <w:rFonts w:ascii="Calibri" w:hAnsi="Calibri"/>
                <w:sz w:val="19"/>
              </w:rPr>
              <w:t xml:space="preserve">Minnesota National Guard UH-60 "Blackhawk" helicopters with aircrew, maintenance and fuel support teams </w:t>
            </w:r>
            <w:proofErr w:type="gramStart"/>
            <w:r>
              <w:rPr>
                <w:rFonts w:ascii="Calibri" w:hAnsi="Calibri"/>
                <w:sz w:val="19"/>
              </w:rPr>
              <w:t>a</w:t>
            </w:r>
            <w:r w:rsidRPr="00E730F4">
              <w:rPr>
                <w:rFonts w:ascii="Calibri" w:hAnsi="Calibri"/>
                <w:sz w:val="19"/>
              </w:rPr>
              <w:t>re sent</w:t>
            </w:r>
            <w:proofErr w:type="gramEnd"/>
            <w:r w:rsidRPr="00E730F4">
              <w:rPr>
                <w:rFonts w:ascii="Calibri" w:hAnsi="Calibri"/>
                <w:sz w:val="19"/>
              </w:rPr>
              <w:t xml:space="preserve"> to assist with fire suppression.</w:t>
            </w:r>
          </w:p>
        </w:tc>
        <w:tc>
          <w:tcPr>
            <w:tcW w:w="2011" w:type="dxa"/>
          </w:tcPr>
          <w:p w14:paraId="572343B6" w14:textId="77777777" w:rsidR="008E1CAE" w:rsidRDefault="008E1CAE" w:rsidP="008E1CAE">
            <w:pPr>
              <w:rPr>
                <w:rFonts w:ascii="Calibri" w:hAnsi="Calibri"/>
                <w:sz w:val="19"/>
              </w:rPr>
            </w:pPr>
            <w:r>
              <w:rPr>
                <w:rFonts w:ascii="Calibri" w:hAnsi="Calibri"/>
                <w:sz w:val="19"/>
              </w:rPr>
              <w:t>[</w:t>
            </w:r>
            <w:hyperlink r:id="rId482" w:history="1">
              <w:r w:rsidRPr="00E730F4">
                <w:rPr>
                  <w:rStyle w:val="Hyperlink"/>
                  <w:rFonts w:ascii="Calibri" w:hAnsi="Calibri"/>
                  <w:sz w:val="19"/>
                </w:rPr>
                <w:t>News Release</w:t>
              </w:r>
            </w:hyperlink>
            <w:r>
              <w:rPr>
                <w:rFonts w:ascii="Calibri" w:hAnsi="Calibri"/>
                <w:sz w:val="19"/>
              </w:rPr>
              <w:t>]</w:t>
            </w:r>
          </w:p>
          <w:p w14:paraId="7EE98484" w14:textId="77777777" w:rsidR="008E1CAE" w:rsidRDefault="008E1CAE" w:rsidP="008E1CAE">
            <w:pPr>
              <w:rPr>
                <w:rFonts w:ascii="Calibri" w:hAnsi="Calibri"/>
                <w:sz w:val="19"/>
              </w:rPr>
            </w:pPr>
            <w:r>
              <w:rPr>
                <w:rFonts w:ascii="Calibri" w:hAnsi="Calibri"/>
                <w:sz w:val="19"/>
              </w:rPr>
              <w:t>[</w:t>
            </w:r>
            <w:hyperlink r:id="rId483" w:history="1">
              <w:r w:rsidRPr="00E730F4">
                <w:rPr>
                  <w:rStyle w:val="Hyperlink"/>
                  <w:rFonts w:ascii="Calibri" w:hAnsi="Calibri"/>
                  <w:sz w:val="19"/>
                </w:rPr>
                <w:t>Executive Order</w:t>
              </w:r>
            </w:hyperlink>
            <w:r>
              <w:rPr>
                <w:rFonts w:ascii="Calibri" w:hAnsi="Calibri"/>
                <w:sz w:val="19"/>
              </w:rPr>
              <w:t>]</w:t>
            </w:r>
          </w:p>
        </w:tc>
      </w:tr>
      <w:tr w:rsidR="008E1CAE" w14:paraId="56DC697F" w14:textId="77777777" w:rsidTr="002127CD">
        <w:tblPrEx>
          <w:jc w:val="left"/>
          <w:tblLook w:val="04A0" w:firstRow="1" w:lastRow="0" w:firstColumn="1" w:lastColumn="0" w:noHBand="0" w:noVBand="1"/>
        </w:tblPrEx>
        <w:tc>
          <w:tcPr>
            <w:tcW w:w="1280" w:type="dxa"/>
          </w:tcPr>
          <w:p w14:paraId="5989B285"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12928AF6" w14:textId="77777777" w:rsidR="008E1CAE" w:rsidRDefault="008E1CAE" w:rsidP="008E1CAE">
            <w:pPr>
              <w:rPr>
                <w:rFonts w:ascii="Calibri" w:hAnsi="Calibri"/>
                <w:b/>
                <w:sz w:val="19"/>
              </w:rPr>
            </w:pPr>
            <w:r>
              <w:rPr>
                <w:rFonts w:ascii="Calibri" w:hAnsi="Calibri"/>
                <w:b/>
                <w:sz w:val="19"/>
              </w:rPr>
              <w:t>Governor Dayton Signs A Bill Modifying Break Requirements For Truck Tractors And Pickup Trucks</w:t>
            </w:r>
          </w:p>
        </w:tc>
        <w:tc>
          <w:tcPr>
            <w:tcW w:w="3222" w:type="dxa"/>
          </w:tcPr>
          <w:p w14:paraId="1AE9AF66"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2394, </w:t>
            </w:r>
            <w:r>
              <w:rPr>
                <w:rFonts w:ascii="Calibri" w:hAnsi="Calibri"/>
                <w:sz w:val="19"/>
              </w:rPr>
              <w:t xml:space="preserve">a bill </w:t>
            </w:r>
            <w:r w:rsidRPr="006358B0">
              <w:rPr>
                <w:rFonts w:ascii="Calibri" w:hAnsi="Calibri"/>
                <w:sz w:val="19"/>
              </w:rPr>
              <w:t>modifying break requirements for implements of husbandry, like truck-tractors or pickup t</w:t>
            </w:r>
            <w:r>
              <w:rPr>
                <w:rFonts w:ascii="Calibri" w:hAnsi="Calibri"/>
                <w:sz w:val="19"/>
              </w:rPr>
              <w:t>rucks pulling an implement.</w:t>
            </w:r>
          </w:p>
        </w:tc>
        <w:tc>
          <w:tcPr>
            <w:tcW w:w="2011" w:type="dxa"/>
          </w:tcPr>
          <w:p w14:paraId="11FAA018" w14:textId="77777777" w:rsidR="008E1CAE" w:rsidRDefault="008E1CAE" w:rsidP="008E1CAE">
            <w:pPr>
              <w:rPr>
                <w:rFonts w:ascii="Calibri" w:hAnsi="Calibri"/>
                <w:sz w:val="19"/>
              </w:rPr>
            </w:pPr>
            <w:r>
              <w:rPr>
                <w:rFonts w:ascii="Calibri" w:hAnsi="Calibri"/>
                <w:sz w:val="19"/>
              </w:rPr>
              <w:t>[</w:t>
            </w:r>
            <w:hyperlink r:id="rId484" w:history="1">
              <w:r w:rsidRPr="006358B0">
                <w:rPr>
                  <w:rStyle w:val="Hyperlink"/>
                  <w:rFonts w:ascii="Calibri" w:hAnsi="Calibri"/>
                  <w:sz w:val="19"/>
                </w:rPr>
                <w:t>News Release</w:t>
              </w:r>
            </w:hyperlink>
            <w:r>
              <w:rPr>
                <w:rFonts w:ascii="Calibri" w:hAnsi="Calibri"/>
                <w:sz w:val="19"/>
              </w:rPr>
              <w:t>]</w:t>
            </w:r>
          </w:p>
        </w:tc>
      </w:tr>
      <w:tr w:rsidR="008E1CAE" w14:paraId="347B6EAA" w14:textId="77777777" w:rsidTr="002127CD">
        <w:tblPrEx>
          <w:jc w:val="left"/>
          <w:tblLook w:val="04A0" w:firstRow="1" w:lastRow="0" w:firstColumn="1" w:lastColumn="0" w:noHBand="0" w:noVBand="1"/>
        </w:tblPrEx>
        <w:tc>
          <w:tcPr>
            <w:tcW w:w="1280" w:type="dxa"/>
          </w:tcPr>
          <w:p w14:paraId="60C8107D"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762D8611" w14:textId="77777777" w:rsidR="008E1CAE" w:rsidRDefault="008E1CAE" w:rsidP="008E1CAE">
            <w:pPr>
              <w:rPr>
                <w:rFonts w:ascii="Calibri" w:hAnsi="Calibri"/>
                <w:b/>
                <w:sz w:val="19"/>
              </w:rPr>
            </w:pPr>
            <w:r>
              <w:rPr>
                <w:rFonts w:ascii="Calibri" w:hAnsi="Calibri"/>
                <w:b/>
                <w:sz w:val="19"/>
              </w:rPr>
              <w:t>Governor Dayton Signs A Bill Changing Laws Related To The Theft Of Motor Fuel</w:t>
            </w:r>
          </w:p>
        </w:tc>
        <w:tc>
          <w:tcPr>
            <w:tcW w:w="3222" w:type="dxa"/>
          </w:tcPr>
          <w:p w14:paraId="4B7D2147"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HF</w:t>
            </w:r>
            <w:r w:rsidRPr="006358B0">
              <w:rPr>
                <w:rFonts w:ascii="Calibri" w:hAnsi="Calibri"/>
                <w:sz w:val="19"/>
              </w:rPr>
              <w:t xml:space="preserve">2333, </w:t>
            </w:r>
            <w:r>
              <w:rPr>
                <w:rFonts w:ascii="Calibri" w:hAnsi="Calibri"/>
                <w:sz w:val="19"/>
              </w:rPr>
              <w:t xml:space="preserve">a bill </w:t>
            </w:r>
            <w:r w:rsidRPr="006358B0">
              <w:rPr>
                <w:rFonts w:ascii="Calibri" w:hAnsi="Calibri"/>
                <w:sz w:val="19"/>
              </w:rPr>
              <w:t>making changes to laws rela</w:t>
            </w:r>
            <w:r>
              <w:rPr>
                <w:rFonts w:ascii="Calibri" w:hAnsi="Calibri"/>
                <w:sz w:val="19"/>
              </w:rPr>
              <w:t>ted to the theft of motor fuel.</w:t>
            </w:r>
          </w:p>
        </w:tc>
        <w:tc>
          <w:tcPr>
            <w:tcW w:w="2011" w:type="dxa"/>
          </w:tcPr>
          <w:p w14:paraId="1A72783D" w14:textId="77777777" w:rsidR="008E1CAE" w:rsidRDefault="008E1CAE" w:rsidP="008E1CAE">
            <w:pPr>
              <w:rPr>
                <w:rFonts w:ascii="Calibri" w:hAnsi="Calibri"/>
                <w:sz w:val="19"/>
              </w:rPr>
            </w:pPr>
            <w:r>
              <w:rPr>
                <w:rFonts w:ascii="Calibri" w:hAnsi="Calibri"/>
                <w:sz w:val="19"/>
              </w:rPr>
              <w:t>[</w:t>
            </w:r>
            <w:hyperlink r:id="rId485" w:history="1">
              <w:r w:rsidRPr="006358B0">
                <w:rPr>
                  <w:rStyle w:val="Hyperlink"/>
                  <w:rFonts w:ascii="Calibri" w:hAnsi="Calibri"/>
                  <w:sz w:val="19"/>
                </w:rPr>
                <w:t>News Release</w:t>
              </w:r>
            </w:hyperlink>
            <w:r>
              <w:rPr>
                <w:rFonts w:ascii="Calibri" w:hAnsi="Calibri"/>
                <w:sz w:val="19"/>
              </w:rPr>
              <w:t>]</w:t>
            </w:r>
          </w:p>
        </w:tc>
      </w:tr>
      <w:tr w:rsidR="008E1CAE" w14:paraId="30369D20" w14:textId="77777777" w:rsidTr="002127CD">
        <w:tblPrEx>
          <w:jc w:val="left"/>
          <w:tblLook w:val="04A0" w:firstRow="1" w:lastRow="0" w:firstColumn="1" w:lastColumn="0" w:noHBand="0" w:noVBand="1"/>
        </w:tblPrEx>
        <w:tc>
          <w:tcPr>
            <w:tcW w:w="1280" w:type="dxa"/>
          </w:tcPr>
          <w:p w14:paraId="7E513390"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0C342A47" w14:textId="77777777" w:rsidR="008E1CAE" w:rsidRDefault="008E1CAE" w:rsidP="008E1CAE">
            <w:pPr>
              <w:rPr>
                <w:rFonts w:ascii="Calibri" w:hAnsi="Calibri"/>
                <w:b/>
                <w:sz w:val="19"/>
              </w:rPr>
            </w:pPr>
            <w:r>
              <w:rPr>
                <w:rFonts w:ascii="Calibri" w:hAnsi="Calibri"/>
                <w:b/>
                <w:sz w:val="19"/>
              </w:rPr>
              <w:t>Governor Dayton Signs A Bill Clarifying Requirements For Vehicle Title Bonds And Title Issuance</w:t>
            </w:r>
          </w:p>
        </w:tc>
        <w:tc>
          <w:tcPr>
            <w:tcW w:w="3222" w:type="dxa"/>
          </w:tcPr>
          <w:p w14:paraId="4846AF26"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HF</w:t>
            </w:r>
            <w:r w:rsidRPr="006358B0">
              <w:rPr>
                <w:rFonts w:ascii="Calibri" w:hAnsi="Calibri"/>
                <w:sz w:val="19"/>
              </w:rPr>
              <w:t xml:space="preserve">2187, </w:t>
            </w:r>
            <w:r>
              <w:rPr>
                <w:rFonts w:ascii="Calibri" w:hAnsi="Calibri"/>
                <w:sz w:val="19"/>
              </w:rPr>
              <w:t xml:space="preserve">a bill </w:t>
            </w:r>
            <w:proofErr w:type="gramStart"/>
            <w:r>
              <w:rPr>
                <w:rFonts w:ascii="Calibri" w:hAnsi="Calibri"/>
                <w:sz w:val="19"/>
              </w:rPr>
              <w:t>which</w:t>
            </w:r>
            <w:proofErr w:type="gramEnd"/>
            <w:r>
              <w:rPr>
                <w:rFonts w:ascii="Calibri" w:hAnsi="Calibri"/>
                <w:sz w:val="19"/>
              </w:rPr>
              <w:t xml:space="preserve"> </w:t>
            </w:r>
            <w:r w:rsidRPr="006358B0">
              <w:rPr>
                <w:rFonts w:ascii="Calibri" w:hAnsi="Calibri"/>
                <w:sz w:val="19"/>
              </w:rPr>
              <w:t xml:space="preserve">clarifies the requirements related to vehicle </w:t>
            </w:r>
            <w:r>
              <w:rPr>
                <w:rFonts w:ascii="Calibri" w:hAnsi="Calibri"/>
                <w:sz w:val="19"/>
              </w:rPr>
              <w:t>title bonds and title issuance.</w:t>
            </w:r>
          </w:p>
        </w:tc>
        <w:tc>
          <w:tcPr>
            <w:tcW w:w="2011" w:type="dxa"/>
          </w:tcPr>
          <w:p w14:paraId="5ABA17F9" w14:textId="77777777" w:rsidR="008E1CAE" w:rsidRDefault="008E1CAE" w:rsidP="008E1CAE">
            <w:pPr>
              <w:rPr>
                <w:rFonts w:ascii="Calibri" w:hAnsi="Calibri"/>
                <w:sz w:val="19"/>
              </w:rPr>
            </w:pPr>
            <w:r>
              <w:rPr>
                <w:rFonts w:ascii="Calibri" w:hAnsi="Calibri"/>
                <w:sz w:val="19"/>
              </w:rPr>
              <w:t>[</w:t>
            </w:r>
            <w:hyperlink r:id="rId486" w:history="1">
              <w:r w:rsidRPr="006358B0">
                <w:rPr>
                  <w:rStyle w:val="Hyperlink"/>
                  <w:rFonts w:ascii="Calibri" w:hAnsi="Calibri"/>
                  <w:sz w:val="19"/>
                </w:rPr>
                <w:t>News Release</w:t>
              </w:r>
            </w:hyperlink>
            <w:r>
              <w:rPr>
                <w:rFonts w:ascii="Calibri" w:hAnsi="Calibri"/>
                <w:sz w:val="19"/>
              </w:rPr>
              <w:t>]</w:t>
            </w:r>
          </w:p>
        </w:tc>
      </w:tr>
      <w:tr w:rsidR="008E1CAE" w14:paraId="5E68489C" w14:textId="77777777" w:rsidTr="002127CD">
        <w:tblPrEx>
          <w:jc w:val="left"/>
          <w:tblLook w:val="04A0" w:firstRow="1" w:lastRow="0" w:firstColumn="1" w:lastColumn="0" w:noHBand="0" w:noVBand="1"/>
        </w:tblPrEx>
        <w:tc>
          <w:tcPr>
            <w:tcW w:w="1280" w:type="dxa"/>
          </w:tcPr>
          <w:p w14:paraId="3A369D28"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5C37DAC6" w14:textId="77777777" w:rsidR="008E1CAE" w:rsidRDefault="008E1CAE" w:rsidP="008E1CAE">
            <w:pPr>
              <w:rPr>
                <w:rFonts w:ascii="Calibri" w:hAnsi="Calibri"/>
                <w:b/>
                <w:sz w:val="19"/>
              </w:rPr>
            </w:pPr>
            <w:r>
              <w:rPr>
                <w:rFonts w:ascii="Calibri" w:hAnsi="Calibri"/>
                <w:b/>
                <w:sz w:val="19"/>
              </w:rPr>
              <w:t>Governor Dayton Signs A Bill Creating A Felony For The Neglect Or Abuse Of Vulnerable Adults</w:t>
            </w:r>
          </w:p>
        </w:tc>
        <w:tc>
          <w:tcPr>
            <w:tcW w:w="3222" w:type="dxa"/>
          </w:tcPr>
          <w:p w14:paraId="65D0D690" w14:textId="77777777" w:rsidR="008E1CAE" w:rsidRPr="00CF4054" w:rsidRDefault="008E1CAE" w:rsidP="008E1CAE">
            <w:pPr>
              <w:rPr>
                <w:rFonts w:ascii="Calibri" w:hAnsi="Calibri"/>
                <w:sz w:val="19"/>
              </w:rPr>
            </w:pPr>
            <w:r>
              <w:rPr>
                <w:rFonts w:ascii="Calibri" w:hAnsi="Calibri"/>
                <w:sz w:val="19"/>
              </w:rPr>
              <w:t>Governor Dayton signs</w:t>
            </w:r>
            <w:r w:rsidRPr="006358B0">
              <w:rPr>
                <w:rFonts w:ascii="Calibri" w:hAnsi="Calibri"/>
                <w:sz w:val="19"/>
              </w:rPr>
              <w:t xml:space="preserve"> </w:t>
            </w:r>
            <w:r>
              <w:rPr>
                <w:rFonts w:ascii="Calibri" w:hAnsi="Calibri"/>
                <w:sz w:val="19"/>
              </w:rPr>
              <w:t>into law SF</w:t>
            </w:r>
            <w:r w:rsidRPr="006358B0">
              <w:rPr>
                <w:rFonts w:ascii="Calibri" w:hAnsi="Calibri"/>
                <w:sz w:val="19"/>
              </w:rPr>
              <w:t>1586, creating a felony crime for the neglect or a</w:t>
            </w:r>
            <w:r>
              <w:rPr>
                <w:rFonts w:ascii="Calibri" w:hAnsi="Calibri"/>
                <w:sz w:val="19"/>
              </w:rPr>
              <w:t>buse of vulnerable adults. The G</w:t>
            </w:r>
            <w:r w:rsidRPr="006358B0">
              <w:rPr>
                <w:rFonts w:ascii="Calibri" w:hAnsi="Calibri"/>
                <w:sz w:val="19"/>
              </w:rPr>
              <w:t>overnor sign</w:t>
            </w:r>
            <w:r>
              <w:rPr>
                <w:rFonts w:ascii="Calibri" w:hAnsi="Calibri"/>
                <w:sz w:val="19"/>
              </w:rPr>
              <w:t>s</w:t>
            </w:r>
            <w:r w:rsidRPr="006358B0">
              <w:rPr>
                <w:rFonts w:ascii="Calibri" w:hAnsi="Calibri"/>
                <w:sz w:val="19"/>
              </w:rPr>
              <w:t xml:space="preserve"> this bill in a public signing ceremony.</w:t>
            </w:r>
          </w:p>
        </w:tc>
        <w:tc>
          <w:tcPr>
            <w:tcW w:w="2011" w:type="dxa"/>
          </w:tcPr>
          <w:p w14:paraId="17C43D17" w14:textId="77777777" w:rsidR="008E1CAE" w:rsidRDefault="008E1CAE" w:rsidP="008E1CAE">
            <w:pPr>
              <w:rPr>
                <w:rFonts w:ascii="Calibri" w:hAnsi="Calibri"/>
                <w:sz w:val="19"/>
              </w:rPr>
            </w:pPr>
            <w:r>
              <w:rPr>
                <w:rFonts w:ascii="Calibri" w:hAnsi="Calibri"/>
                <w:sz w:val="19"/>
              </w:rPr>
              <w:t>[</w:t>
            </w:r>
            <w:hyperlink r:id="rId487" w:history="1">
              <w:r w:rsidRPr="006358B0">
                <w:rPr>
                  <w:rStyle w:val="Hyperlink"/>
                  <w:rFonts w:ascii="Calibri" w:hAnsi="Calibri"/>
                  <w:sz w:val="19"/>
                </w:rPr>
                <w:t>News Release</w:t>
              </w:r>
            </w:hyperlink>
            <w:r>
              <w:rPr>
                <w:rFonts w:ascii="Calibri" w:hAnsi="Calibri"/>
                <w:sz w:val="19"/>
              </w:rPr>
              <w:t>]</w:t>
            </w:r>
          </w:p>
        </w:tc>
      </w:tr>
      <w:tr w:rsidR="008E1CAE" w14:paraId="0E6FAAF7" w14:textId="77777777" w:rsidTr="002127CD">
        <w:tblPrEx>
          <w:jc w:val="left"/>
          <w:tblLook w:val="04A0" w:firstRow="1" w:lastRow="0" w:firstColumn="1" w:lastColumn="0" w:noHBand="0" w:noVBand="1"/>
        </w:tblPrEx>
        <w:tc>
          <w:tcPr>
            <w:tcW w:w="1280" w:type="dxa"/>
          </w:tcPr>
          <w:p w14:paraId="61B67DC8"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31045E30" w14:textId="77777777" w:rsidR="008E1CAE" w:rsidRDefault="008E1CAE" w:rsidP="008E1CAE">
            <w:pPr>
              <w:rPr>
                <w:rFonts w:ascii="Calibri" w:hAnsi="Calibri"/>
                <w:b/>
                <w:sz w:val="19"/>
              </w:rPr>
            </w:pPr>
            <w:r>
              <w:rPr>
                <w:rFonts w:ascii="Calibri" w:hAnsi="Calibri"/>
                <w:b/>
                <w:sz w:val="19"/>
              </w:rPr>
              <w:t>Governor Dayton Signs A Bill Regarding Design-Build Contracting For Local Government Projects</w:t>
            </w:r>
          </w:p>
        </w:tc>
        <w:tc>
          <w:tcPr>
            <w:tcW w:w="3222" w:type="dxa"/>
          </w:tcPr>
          <w:p w14:paraId="0F9E2CEF"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2131,</w:t>
            </w:r>
            <w:r>
              <w:rPr>
                <w:rFonts w:ascii="Calibri" w:hAnsi="Calibri"/>
                <w:sz w:val="19"/>
              </w:rPr>
              <w:t xml:space="preserve"> a bill</w:t>
            </w:r>
            <w:r w:rsidRPr="006358B0">
              <w:rPr>
                <w:rFonts w:ascii="Calibri" w:hAnsi="Calibri"/>
                <w:sz w:val="19"/>
              </w:rPr>
              <w:t xml:space="preserve"> related to the design-build contracting program</w:t>
            </w:r>
            <w:r>
              <w:rPr>
                <w:rFonts w:ascii="Calibri" w:hAnsi="Calibri"/>
                <w:sz w:val="19"/>
              </w:rPr>
              <w:t xml:space="preserve"> for local government projects.</w:t>
            </w:r>
          </w:p>
        </w:tc>
        <w:tc>
          <w:tcPr>
            <w:tcW w:w="2011" w:type="dxa"/>
          </w:tcPr>
          <w:p w14:paraId="422E89F7" w14:textId="77777777" w:rsidR="008E1CAE" w:rsidRDefault="008E1CAE" w:rsidP="008E1CAE">
            <w:pPr>
              <w:rPr>
                <w:rFonts w:ascii="Calibri" w:hAnsi="Calibri"/>
                <w:sz w:val="19"/>
              </w:rPr>
            </w:pPr>
            <w:r>
              <w:rPr>
                <w:rFonts w:ascii="Calibri" w:hAnsi="Calibri"/>
                <w:sz w:val="19"/>
              </w:rPr>
              <w:t>[</w:t>
            </w:r>
            <w:hyperlink r:id="rId488" w:history="1">
              <w:r w:rsidRPr="006358B0">
                <w:rPr>
                  <w:rStyle w:val="Hyperlink"/>
                  <w:rFonts w:ascii="Calibri" w:hAnsi="Calibri"/>
                  <w:sz w:val="19"/>
                </w:rPr>
                <w:t>News Release</w:t>
              </w:r>
            </w:hyperlink>
            <w:r>
              <w:rPr>
                <w:rFonts w:ascii="Calibri" w:hAnsi="Calibri"/>
                <w:sz w:val="19"/>
              </w:rPr>
              <w:t>]</w:t>
            </w:r>
          </w:p>
        </w:tc>
      </w:tr>
      <w:tr w:rsidR="008E1CAE" w14:paraId="625B3D73" w14:textId="77777777" w:rsidTr="002127CD">
        <w:tblPrEx>
          <w:jc w:val="left"/>
          <w:tblLook w:val="04A0" w:firstRow="1" w:lastRow="0" w:firstColumn="1" w:lastColumn="0" w:noHBand="0" w:noVBand="1"/>
        </w:tblPrEx>
        <w:tc>
          <w:tcPr>
            <w:tcW w:w="1280" w:type="dxa"/>
          </w:tcPr>
          <w:p w14:paraId="6CFE7E39"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7A3D4F42" w14:textId="77777777" w:rsidR="008E1CAE" w:rsidRDefault="008E1CAE" w:rsidP="008E1CAE">
            <w:pPr>
              <w:rPr>
                <w:rFonts w:ascii="Calibri" w:hAnsi="Calibri"/>
                <w:b/>
                <w:sz w:val="19"/>
              </w:rPr>
            </w:pPr>
            <w:r>
              <w:rPr>
                <w:rFonts w:ascii="Calibri" w:hAnsi="Calibri"/>
                <w:b/>
                <w:sz w:val="19"/>
              </w:rPr>
              <w:t>Governor Dayton Signs A Bill Related To The Accrediting Process For Child Care</w:t>
            </w:r>
          </w:p>
        </w:tc>
        <w:tc>
          <w:tcPr>
            <w:tcW w:w="3222" w:type="dxa"/>
          </w:tcPr>
          <w:p w14:paraId="1D168F3D" w14:textId="77777777" w:rsidR="008E1CAE" w:rsidRPr="00CF4054" w:rsidRDefault="008E1CAE" w:rsidP="008E1CAE">
            <w:pPr>
              <w:rPr>
                <w:rFonts w:ascii="Calibri" w:hAnsi="Calibri"/>
                <w:sz w:val="19"/>
              </w:rPr>
            </w:pPr>
            <w:r>
              <w:rPr>
                <w:rFonts w:ascii="Calibri" w:hAnsi="Calibri"/>
                <w:sz w:val="19"/>
              </w:rPr>
              <w:t>Governor Dayton signs into law SF</w:t>
            </w:r>
            <w:r w:rsidRPr="006358B0">
              <w:rPr>
                <w:rFonts w:ascii="Calibri" w:hAnsi="Calibri"/>
                <w:sz w:val="19"/>
              </w:rPr>
              <w:t xml:space="preserve">1621, </w:t>
            </w:r>
            <w:r>
              <w:rPr>
                <w:rFonts w:ascii="Calibri" w:hAnsi="Calibri"/>
                <w:sz w:val="19"/>
              </w:rPr>
              <w:t xml:space="preserve">a bill </w:t>
            </w:r>
            <w:r w:rsidRPr="006358B0">
              <w:rPr>
                <w:rFonts w:ascii="Calibri" w:hAnsi="Calibri"/>
                <w:sz w:val="19"/>
              </w:rPr>
              <w:t xml:space="preserve">related to the </w:t>
            </w:r>
            <w:proofErr w:type="gramStart"/>
            <w:r>
              <w:rPr>
                <w:rFonts w:ascii="Calibri" w:hAnsi="Calibri"/>
                <w:sz w:val="19"/>
              </w:rPr>
              <w:t>child care</w:t>
            </w:r>
            <w:proofErr w:type="gramEnd"/>
            <w:r>
              <w:rPr>
                <w:rFonts w:ascii="Calibri" w:hAnsi="Calibri"/>
                <w:sz w:val="19"/>
              </w:rPr>
              <w:t xml:space="preserve"> accrediting process.</w:t>
            </w:r>
          </w:p>
        </w:tc>
        <w:tc>
          <w:tcPr>
            <w:tcW w:w="2011" w:type="dxa"/>
          </w:tcPr>
          <w:p w14:paraId="0581DF2C" w14:textId="77777777" w:rsidR="008E1CAE" w:rsidRDefault="008E1CAE" w:rsidP="008E1CAE">
            <w:pPr>
              <w:rPr>
                <w:rFonts w:ascii="Calibri" w:hAnsi="Calibri"/>
                <w:sz w:val="19"/>
              </w:rPr>
            </w:pPr>
            <w:r>
              <w:rPr>
                <w:rFonts w:ascii="Calibri" w:hAnsi="Calibri"/>
                <w:sz w:val="19"/>
              </w:rPr>
              <w:t>[</w:t>
            </w:r>
            <w:hyperlink r:id="rId489" w:history="1">
              <w:r w:rsidRPr="006358B0">
                <w:rPr>
                  <w:rStyle w:val="Hyperlink"/>
                  <w:rFonts w:ascii="Calibri" w:hAnsi="Calibri"/>
                  <w:sz w:val="19"/>
                </w:rPr>
                <w:t>News Release</w:t>
              </w:r>
            </w:hyperlink>
            <w:r>
              <w:rPr>
                <w:rFonts w:ascii="Calibri" w:hAnsi="Calibri"/>
                <w:sz w:val="19"/>
              </w:rPr>
              <w:t>]</w:t>
            </w:r>
          </w:p>
        </w:tc>
      </w:tr>
      <w:tr w:rsidR="008E1CAE" w14:paraId="1108EC7D" w14:textId="77777777" w:rsidTr="002127CD">
        <w:tblPrEx>
          <w:jc w:val="left"/>
          <w:tblLook w:val="04A0" w:firstRow="1" w:lastRow="0" w:firstColumn="1" w:lastColumn="0" w:noHBand="0" w:noVBand="1"/>
        </w:tblPrEx>
        <w:tc>
          <w:tcPr>
            <w:tcW w:w="1280" w:type="dxa"/>
          </w:tcPr>
          <w:p w14:paraId="615153E5"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080C6058" w14:textId="77777777" w:rsidR="008E1CAE" w:rsidRDefault="008E1CAE" w:rsidP="008E1CAE">
            <w:pPr>
              <w:rPr>
                <w:rFonts w:ascii="Calibri" w:hAnsi="Calibri"/>
                <w:b/>
                <w:sz w:val="19"/>
              </w:rPr>
            </w:pPr>
            <w:r>
              <w:rPr>
                <w:rFonts w:ascii="Calibri" w:hAnsi="Calibri"/>
                <w:b/>
                <w:sz w:val="19"/>
              </w:rPr>
              <w:t>Governor Dayton Signs A Bill Establishing An Alternative Process For Foreclosures Of Timeshare Properties</w:t>
            </w:r>
          </w:p>
        </w:tc>
        <w:tc>
          <w:tcPr>
            <w:tcW w:w="3222" w:type="dxa"/>
          </w:tcPr>
          <w:p w14:paraId="5DD8D5E0"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2184, </w:t>
            </w:r>
            <w:r>
              <w:rPr>
                <w:rFonts w:ascii="Calibri" w:hAnsi="Calibri"/>
                <w:sz w:val="19"/>
              </w:rPr>
              <w:t xml:space="preserve">a bill </w:t>
            </w:r>
            <w:r w:rsidRPr="006358B0">
              <w:rPr>
                <w:rFonts w:ascii="Calibri" w:hAnsi="Calibri"/>
                <w:sz w:val="19"/>
              </w:rPr>
              <w:t>establishing an alternative foreclosure method for timeshare pro</w:t>
            </w:r>
            <w:r>
              <w:rPr>
                <w:rFonts w:ascii="Calibri" w:hAnsi="Calibri"/>
                <w:sz w:val="19"/>
              </w:rPr>
              <w:t>perties.</w:t>
            </w:r>
          </w:p>
        </w:tc>
        <w:tc>
          <w:tcPr>
            <w:tcW w:w="2011" w:type="dxa"/>
          </w:tcPr>
          <w:p w14:paraId="6291DE45" w14:textId="77777777" w:rsidR="008E1CAE" w:rsidRDefault="008E1CAE" w:rsidP="008E1CAE">
            <w:pPr>
              <w:rPr>
                <w:rFonts w:ascii="Calibri" w:hAnsi="Calibri"/>
                <w:sz w:val="19"/>
              </w:rPr>
            </w:pPr>
            <w:r>
              <w:rPr>
                <w:rFonts w:ascii="Calibri" w:hAnsi="Calibri"/>
                <w:sz w:val="19"/>
              </w:rPr>
              <w:t>[</w:t>
            </w:r>
            <w:hyperlink r:id="rId490" w:history="1">
              <w:r w:rsidRPr="006358B0">
                <w:rPr>
                  <w:rStyle w:val="Hyperlink"/>
                  <w:rFonts w:ascii="Calibri" w:hAnsi="Calibri"/>
                  <w:sz w:val="19"/>
                </w:rPr>
                <w:t>News Release</w:t>
              </w:r>
            </w:hyperlink>
            <w:r>
              <w:rPr>
                <w:rFonts w:ascii="Calibri" w:hAnsi="Calibri"/>
                <w:sz w:val="19"/>
              </w:rPr>
              <w:t>]</w:t>
            </w:r>
          </w:p>
        </w:tc>
      </w:tr>
      <w:tr w:rsidR="008E1CAE" w14:paraId="0D188ED8" w14:textId="77777777" w:rsidTr="002127CD">
        <w:tblPrEx>
          <w:jc w:val="left"/>
          <w:tblLook w:val="04A0" w:firstRow="1" w:lastRow="0" w:firstColumn="1" w:lastColumn="0" w:noHBand="0" w:noVBand="1"/>
        </w:tblPrEx>
        <w:tc>
          <w:tcPr>
            <w:tcW w:w="1280" w:type="dxa"/>
          </w:tcPr>
          <w:p w14:paraId="1E652EB6"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2ABDB18B" w14:textId="77777777" w:rsidR="008E1CAE" w:rsidRDefault="008E1CAE" w:rsidP="008E1CAE">
            <w:pPr>
              <w:rPr>
                <w:rFonts w:ascii="Calibri" w:hAnsi="Calibri"/>
                <w:b/>
                <w:sz w:val="19"/>
              </w:rPr>
            </w:pPr>
            <w:r>
              <w:rPr>
                <w:rFonts w:ascii="Calibri" w:hAnsi="Calibri"/>
                <w:b/>
                <w:sz w:val="19"/>
              </w:rPr>
              <w:t xml:space="preserve">Governor Dayton Signs A Bill Establishing A Right </w:t>
            </w:r>
            <w:r>
              <w:rPr>
                <w:rFonts w:ascii="Calibri" w:hAnsi="Calibri"/>
                <w:b/>
                <w:sz w:val="19"/>
              </w:rPr>
              <w:lastRenderedPageBreak/>
              <w:t>Of First Refusal For Utilities And Electric Transmission Owners</w:t>
            </w:r>
          </w:p>
        </w:tc>
        <w:tc>
          <w:tcPr>
            <w:tcW w:w="3222" w:type="dxa"/>
          </w:tcPr>
          <w:p w14:paraId="4A50E887" w14:textId="77777777" w:rsidR="008E1CAE" w:rsidRPr="006358B0" w:rsidRDefault="008E1CAE" w:rsidP="008E1CAE">
            <w:pPr>
              <w:rPr>
                <w:rFonts w:ascii="Calibri" w:hAnsi="Calibri"/>
                <w:sz w:val="19"/>
              </w:rPr>
            </w:pPr>
            <w:r>
              <w:rPr>
                <w:rFonts w:ascii="Calibri" w:hAnsi="Calibri"/>
                <w:sz w:val="19"/>
              </w:rPr>
              <w:lastRenderedPageBreak/>
              <w:t>Governor Dayton signs into law SF</w:t>
            </w:r>
            <w:r w:rsidRPr="006358B0">
              <w:rPr>
                <w:rFonts w:ascii="Calibri" w:hAnsi="Calibri"/>
                <w:sz w:val="19"/>
              </w:rPr>
              <w:t>1815,</w:t>
            </w:r>
            <w:r>
              <w:rPr>
                <w:rFonts w:ascii="Calibri" w:hAnsi="Calibri"/>
                <w:sz w:val="19"/>
              </w:rPr>
              <w:t xml:space="preserve"> a bill</w:t>
            </w:r>
            <w:r w:rsidRPr="006358B0">
              <w:rPr>
                <w:rFonts w:ascii="Calibri" w:hAnsi="Calibri"/>
                <w:sz w:val="19"/>
              </w:rPr>
              <w:t xml:space="preserve"> establishing a right of </w:t>
            </w:r>
            <w:r w:rsidRPr="006358B0">
              <w:rPr>
                <w:rFonts w:ascii="Calibri" w:hAnsi="Calibri"/>
                <w:sz w:val="19"/>
              </w:rPr>
              <w:lastRenderedPageBreak/>
              <w:t>first refusal for Minnesota utilities and electric transmission owners regarding transmission lines conn</w:t>
            </w:r>
            <w:r>
              <w:rPr>
                <w:rFonts w:ascii="Calibri" w:hAnsi="Calibri"/>
                <w:sz w:val="19"/>
              </w:rPr>
              <w:t>ecting to their own facilities.</w:t>
            </w:r>
          </w:p>
        </w:tc>
        <w:tc>
          <w:tcPr>
            <w:tcW w:w="2011" w:type="dxa"/>
          </w:tcPr>
          <w:p w14:paraId="1CF56461" w14:textId="77777777" w:rsidR="008E1CAE" w:rsidRDefault="008E1CAE" w:rsidP="008E1CAE">
            <w:pPr>
              <w:rPr>
                <w:rFonts w:ascii="Calibri" w:hAnsi="Calibri"/>
                <w:sz w:val="19"/>
              </w:rPr>
            </w:pPr>
            <w:r>
              <w:rPr>
                <w:rFonts w:ascii="Calibri" w:hAnsi="Calibri"/>
                <w:sz w:val="19"/>
              </w:rPr>
              <w:lastRenderedPageBreak/>
              <w:t>[</w:t>
            </w:r>
            <w:hyperlink r:id="rId491" w:history="1">
              <w:r w:rsidRPr="006358B0">
                <w:rPr>
                  <w:rStyle w:val="Hyperlink"/>
                  <w:rFonts w:ascii="Calibri" w:hAnsi="Calibri"/>
                  <w:sz w:val="19"/>
                </w:rPr>
                <w:t>News Release</w:t>
              </w:r>
            </w:hyperlink>
            <w:r>
              <w:rPr>
                <w:rFonts w:ascii="Calibri" w:hAnsi="Calibri"/>
                <w:sz w:val="19"/>
              </w:rPr>
              <w:t>]</w:t>
            </w:r>
          </w:p>
        </w:tc>
      </w:tr>
      <w:tr w:rsidR="008E1CAE" w14:paraId="4C37E60C" w14:textId="77777777" w:rsidTr="002127CD">
        <w:tblPrEx>
          <w:jc w:val="left"/>
          <w:tblLook w:val="04A0" w:firstRow="1" w:lastRow="0" w:firstColumn="1" w:lastColumn="0" w:noHBand="0" w:noVBand="1"/>
        </w:tblPrEx>
        <w:tc>
          <w:tcPr>
            <w:tcW w:w="1280" w:type="dxa"/>
          </w:tcPr>
          <w:p w14:paraId="022CB164"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079DF04B" w14:textId="77777777" w:rsidR="008E1CAE" w:rsidRDefault="008E1CAE" w:rsidP="008E1CAE">
            <w:pPr>
              <w:rPr>
                <w:rFonts w:ascii="Calibri" w:hAnsi="Calibri"/>
                <w:b/>
                <w:sz w:val="19"/>
              </w:rPr>
            </w:pPr>
            <w:r>
              <w:rPr>
                <w:rFonts w:ascii="Calibri" w:hAnsi="Calibri"/>
                <w:b/>
                <w:sz w:val="19"/>
              </w:rPr>
              <w:t>Governor Dayton Signs A Bill Creating A Temporary Guest License For Volunteer Dentists</w:t>
            </w:r>
          </w:p>
        </w:tc>
        <w:tc>
          <w:tcPr>
            <w:tcW w:w="3222" w:type="dxa"/>
          </w:tcPr>
          <w:p w14:paraId="5118321B"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1553, </w:t>
            </w:r>
            <w:r>
              <w:rPr>
                <w:rFonts w:ascii="Calibri" w:hAnsi="Calibri"/>
                <w:sz w:val="19"/>
              </w:rPr>
              <w:t xml:space="preserve">a bill </w:t>
            </w:r>
            <w:r w:rsidRPr="006358B0">
              <w:rPr>
                <w:rFonts w:ascii="Calibri" w:hAnsi="Calibri"/>
                <w:sz w:val="19"/>
              </w:rPr>
              <w:t>creating a temporary guest license for dentists and other allied professionals who want to provide v</w:t>
            </w:r>
            <w:r>
              <w:rPr>
                <w:rFonts w:ascii="Calibri" w:hAnsi="Calibri"/>
                <w:sz w:val="19"/>
              </w:rPr>
              <w:t>olunteer services in Minnesota.</w:t>
            </w:r>
          </w:p>
        </w:tc>
        <w:tc>
          <w:tcPr>
            <w:tcW w:w="2011" w:type="dxa"/>
          </w:tcPr>
          <w:p w14:paraId="284723DF" w14:textId="77777777" w:rsidR="008E1CAE" w:rsidRDefault="008E1CAE" w:rsidP="008E1CAE">
            <w:pPr>
              <w:rPr>
                <w:rFonts w:ascii="Calibri" w:hAnsi="Calibri"/>
                <w:sz w:val="19"/>
              </w:rPr>
            </w:pPr>
            <w:r>
              <w:rPr>
                <w:rFonts w:ascii="Calibri" w:hAnsi="Calibri"/>
                <w:sz w:val="19"/>
              </w:rPr>
              <w:t>[</w:t>
            </w:r>
            <w:hyperlink r:id="rId492" w:history="1">
              <w:r w:rsidRPr="006358B0">
                <w:rPr>
                  <w:rStyle w:val="Hyperlink"/>
                  <w:rFonts w:ascii="Calibri" w:hAnsi="Calibri"/>
                  <w:sz w:val="19"/>
                </w:rPr>
                <w:t>News Release</w:t>
              </w:r>
            </w:hyperlink>
            <w:r>
              <w:rPr>
                <w:rFonts w:ascii="Calibri" w:hAnsi="Calibri"/>
                <w:sz w:val="19"/>
              </w:rPr>
              <w:t>]</w:t>
            </w:r>
          </w:p>
        </w:tc>
      </w:tr>
      <w:tr w:rsidR="008E1CAE" w14:paraId="4612280D" w14:textId="77777777" w:rsidTr="002127CD">
        <w:tblPrEx>
          <w:jc w:val="left"/>
          <w:tblLook w:val="04A0" w:firstRow="1" w:lastRow="0" w:firstColumn="1" w:lastColumn="0" w:noHBand="0" w:noVBand="1"/>
        </w:tblPrEx>
        <w:tc>
          <w:tcPr>
            <w:tcW w:w="1280" w:type="dxa"/>
          </w:tcPr>
          <w:p w14:paraId="17813181"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5254DEDB" w14:textId="77777777" w:rsidR="008E1CAE" w:rsidRDefault="008E1CAE" w:rsidP="008E1CAE">
            <w:pPr>
              <w:rPr>
                <w:rFonts w:ascii="Calibri" w:hAnsi="Calibri"/>
                <w:b/>
                <w:sz w:val="19"/>
              </w:rPr>
            </w:pPr>
            <w:r>
              <w:rPr>
                <w:rFonts w:ascii="Calibri" w:hAnsi="Calibri"/>
                <w:b/>
                <w:sz w:val="19"/>
              </w:rPr>
              <w:t>Governor Dayton Signs A Bill Allowing Dentists To Be Reimbursed Through Medicaid For Volunteer Services</w:t>
            </w:r>
          </w:p>
        </w:tc>
        <w:tc>
          <w:tcPr>
            <w:tcW w:w="3222" w:type="dxa"/>
          </w:tcPr>
          <w:p w14:paraId="1CF64BDB"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1626, </w:t>
            </w:r>
            <w:r>
              <w:rPr>
                <w:rFonts w:ascii="Calibri" w:hAnsi="Calibri"/>
                <w:sz w:val="19"/>
              </w:rPr>
              <w:t xml:space="preserve">a bill </w:t>
            </w:r>
            <w:r w:rsidRPr="006358B0">
              <w:rPr>
                <w:rFonts w:ascii="Calibri" w:hAnsi="Calibri"/>
                <w:sz w:val="19"/>
              </w:rPr>
              <w:t xml:space="preserve">allowing dentists who are not Medicaid providers to volunteer at a nonprofit clinic and the clinic </w:t>
            </w:r>
            <w:proofErr w:type="gramStart"/>
            <w:r w:rsidRPr="006358B0">
              <w:rPr>
                <w:rFonts w:ascii="Calibri" w:hAnsi="Calibri"/>
                <w:sz w:val="19"/>
              </w:rPr>
              <w:t xml:space="preserve">can </w:t>
            </w:r>
            <w:r>
              <w:rPr>
                <w:rFonts w:ascii="Calibri" w:hAnsi="Calibri"/>
                <w:sz w:val="19"/>
              </w:rPr>
              <w:t>be reimbursed</w:t>
            </w:r>
            <w:proofErr w:type="gramEnd"/>
            <w:r>
              <w:rPr>
                <w:rFonts w:ascii="Calibri" w:hAnsi="Calibri"/>
                <w:sz w:val="19"/>
              </w:rPr>
              <w:t xml:space="preserve"> through Medicaid.</w:t>
            </w:r>
          </w:p>
        </w:tc>
        <w:tc>
          <w:tcPr>
            <w:tcW w:w="2011" w:type="dxa"/>
          </w:tcPr>
          <w:p w14:paraId="2FC8D14C" w14:textId="77777777" w:rsidR="008E1CAE" w:rsidRDefault="008E1CAE" w:rsidP="008E1CAE">
            <w:pPr>
              <w:rPr>
                <w:rFonts w:ascii="Calibri" w:hAnsi="Calibri"/>
                <w:sz w:val="19"/>
              </w:rPr>
            </w:pPr>
            <w:r>
              <w:rPr>
                <w:rFonts w:ascii="Calibri" w:hAnsi="Calibri"/>
                <w:sz w:val="19"/>
              </w:rPr>
              <w:t>[</w:t>
            </w:r>
            <w:hyperlink r:id="rId493" w:history="1">
              <w:r w:rsidRPr="006358B0">
                <w:rPr>
                  <w:rStyle w:val="Hyperlink"/>
                  <w:rFonts w:ascii="Calibri" w:hAnsi="Calibri"/>
                  <w:sz w:val="19"/>
                </w:rPr>
                <w:t>News Release</w:t>
              </w:r>
            </w:hyperlink>
            <w:r>
              <w:rPr>
                <w:rFonts w:ascii="Calibri" w:hAnsi="Calibri"/>
                <w:sz w:val="19"/>
              </w:rPr>
              <w:t>]</w:t>
            </w:r>
          </w:p>
        </w:tc>
      </w:tr>
      <w:tr w:rsidR="008E1CAE" w14:paraId="13BB5877" w14:textId="77777777" w:rsidTr="002127CD">
        <w:tblPrEx>
          <w:jc w:val="left"/>
          <w:tblLook w:val="04A0" w:firstRow="1" w:lastRow="0" w:firstColumn="1" w:lastColumn="0" w:noHBand="0" w:noVBand="1"/>
        </w:tblPrEx>
        <w:tc>
          <w:tcPr>
            <w:tcW w:w="1280" w:type="dxa"/>
          </w:tcPr>
          <w:p w14:paraId="41975396"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656E8BAA" w14:textId="77777777" w:rsidR="008E1CAE" w:rsidRDefault="008E1CAE" w:rsidP="008E1CAE">
            <w:pPr>
              <w:rPr>
                <w:rFonts w:ascii="Calibri" w:hAnsi="Calibri"/>
                <w:b/>
                <w:sz w:val="19"/>
              </w:rPr>
            </w:pPr>
            <w:r>
              <w:rPr>
                <w:rFonts w:ascii="Calibri" w:hAnsi="Calibri"/>
                <w:b/>
                <w:sz w:val="19"/>
              </w:rPr>
              <w:t>Governor Dayton Signs A Bill Regarding Safety Measures For Window Cleaning</w:t>
            </w:r>
          </w:p>
        </w:tc>
        <w:tc>
          <w:tcPr>
            <w:tcW w:w="3222" w:type="dxa"/>
          </w:tcPr>
          <w:p w14:paraId="5CF0E15B"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1964, </w:t>
            </w:r>
            <w:r>
              <w:rPr>
                <w:rFonts w:ascii="Calibri" w:hAnsi="Calibri"/>
                <w:sz w:val="19"/>
              </w:rPr>
              <w:t xml:space="preserve">a bill </w:t>
            </w:r>
            <w:r w:rsidRPr="006358B0">
              <w:rPr>
                <w:rFonts w:ascii="Calibri" w:hAnsi="Calibri"/>
                <w:sz w:val="19"/>
              </w:rPr>
              <w:t>including window cleaning safety measu</w:t>
            </w:r>
            <w:r>
              <w:rPr>
                <w:rFonts w:ascii="Calibri" w:hAnsi="Calibri"/>
                <w:sz w:val="19"/>
              </w:rPr>
              <w:t>res in the state building code.</w:t>
            </w:r>
          </w:p>
        </w:tc>
        <w:tc>
          <w:tcPr>
            <w:tcW w:w="2011" w:type="dxa"/>
          </w:tcPr>
          <w:p w14:paraId="20024FC7" w14:textId="77777777" w:rsidR="008E1CAE" w:rsidRDefault="008E1CAE" w:rsidP="008E1CAE">
            <w:pPr>
              <w:rPr>
                <w:rFonts w:ascii="Calibri" w:hAnsi="Calibri"/>
                <w:sz w:val="19"/>
              </w:rPr>
            </w:pPr>
            <w:r>
              <w:rPr>
                <w:rFonts w:ascii="Calibri" w:hAnsi="Calibri"/>
                <w:sz w:val="19"/>
              </w:rPr>
              <w:t>[</w:t>
            </w:r>
            <w:hyperlink r:id="rId494" w:history="1">
              <w:r w:rsidRPr="006358B0">
                <w:rPr>
                  <w:rStyle w:val="Hyperlink"/>
                  <w:rFonts w:ascii="Calibri" w:hAnsi="Calibri"/>
                  <w:sz w:val="19"/>
                </w:rPr>
                <w:t>News Release</w:t>
              </w:r>
            </w:hyperlink>
            <w:r>
              <w:rPr>
                <w:rFonts w:ascii="Calibri" w:hAnsi="Calibri"/>
                <w:sz w:val="19"/>
              </w:rPr>
              <w:t>]</w:t>
            </w:r>
          </w:p>
        </w:tc>
      </w:tr>
      <w:tr w:rsidR="008E1CAE" w14:paraId="5B419CC1" w14:textId="77777777" w:rsidTr="002127CD">
        <w:tblPrEx>
          <w:jc w:val="left"/>
          <w:tblLook w:val="04A0" w:firstRow="1" w:lastRow="0" w:firstColumn="1" w:lastColumn="0" w:noHBand="0" w:noVBand="1"/>
        </w:tblPrEx>
        <w:tc>
          <w:tcPr>
            <w:tcW w:w="1280" w:type="dxa"/>
          </w:tcPr>
          <w:p w14:paraId="153D9889"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7711884C" w14:textId="77777777" w:rsidR="008E1CAE" w:rsidRDefault="008E1CAE" w:rsidP="008E1CAE">
            <w:pPr>
              <w:rPr>
                <w:rFonts w:ascii="Calibri" w:hAnsi="Calibri"/>
                <w:b/>
                <w:sz w:val="19"/>
              </w:rPr>
            </w:pPr>
            <w:r>
              <w:rPr>
                <w:rFonts w:ascii="Calibri" w:hAnsi="Calibri"/>
                <w:b/>
                <w:sz w:val="19"/>
              </w:rPr>
              <w:t>Governor Dayton Signs A Bill Repealing A Child Support Judgment Law That Was Never Implemented</w:t>
            </w:r>
          </w:p>
        </w:tc>
        <w:tc>
          <w:tcPr>
            <w:tcW w:w="3222" w:type="dxa"/>
          </w:tcPr>
          <w:p w14:paraId="76A6C537"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2114, a non-controversial bill repealing a law rela</w:t>
            </w:r>
            <w:r>
              <w:rPr>
                <w:rFonts w:ascii="Calibri" w:hAnsi="Calibri"/>
                <w:sz w:val="19"/>
              </w:rPr>
              <w:t xml:space="preserve">ted to child support judgments that </w:t>
            </w:r>
            <w:proofErr w:type="gramStart"/>
            <w:r>
              <w:rPr>
                <w:rFonts w:ascii="Calibri" w:hAnsi="Calibri"/>
                <w:sz w:val="19"/>
              </w:rPr>
              <w:t>was never implemented</w:t>
            </w:r>
            <w:proofErr w:type="gramEnd"/>
            <w:r>
              <w:rPr>
                <w:rFonts w:ascii="Calibri" w:hAnsi="Calibri"/>
                <w:sz w:val="19"/>
              </w:rPr>
              <w:t>.</w:t>
            </w:r>
          </w:p>
        </w:tc>
        <w:tc>
          <w:tcPr>
            <w:tcW w:w="2011" w:type="dxa"/>
          </w:tcPr>
          <w:p w14:paraId="76E8C7B0" w14:textId="77777777" w:rsidR="008E1CAE" w:rsidRDefault="008E1CAE" w:rsidP="008E1CAE">
            <w:pPr>
              <w:rPr>
                <w:rFonts w:ascii="Calibri" w:hAnsi="Calibri"/>
                <w:sz w:val="19"/>
              </w:rPr>
            </w:pPr>
            <w:r>
              <w:rPr>
                <w:rFonts w:ascii="Calibri" w:hAnsi="Calibri"/>
                <w:sz w:val="19"/>
              </w:rPr>
              <w:t>[</w:t>
            </w:r>
            <w:hyperlink r:id="rId495" w:history="1">
              <w:r w:rsidRPr="006358B0">
                <w:rPr>
                  <w:rStyle w:val="Hyperlink"/>
                  <w:rFonts w:ascii="Calibri" w:hAnsi="Calibri"/>
                  <w:sz w:val="19"/>
                </w:rPr>
                <w:t>News Release</w:t>
              </w:r>
            </w:hyperlink>
            <w:r>
              <w:rPr>
                <w:rFonts w:ascii="Calibri" w:hAnsi="Calibri"/>
                <w:sz w:val="19"/>
              </w:rPr>
              <w:t>]</w:t>
            </w:r>
          </w:p>
        </w:tc>
      </w:tr>
      <w:tr w:rsidR="008E1CAE" w14:paraId="1FC95273" w14:textId="77777777" w:rsidTr="002127CD">
        <w:tblPrEx>
          <w:jc w:val="left"/>
          <w:tblLook w:val="04A0" w:firstRow="1" w:lastRow="0" w:firstColumn="1" w:lastColumn="0" w:noHBand="0" w:noVBand="1"/>
        </w:tblPrEx>
        <w:tc>
          <w:tcPr>
            <w:tcW w:w="1280" w:type="dxa"/>
          </w:tcPr>
          <w:p w14:paraId="7F276EA7"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26CCF501" w14:textId="77777777" w:rsidR="008E1CAE" w:rsidRDefault="008E1CAE" w:rsidP="008E1CAE">
            <w:pPr>
              <w:rPr>
                <w:rFonts w:ascii="Calibri" w:hAnsi="Calibri"/>
                <w:b/>
                <w:sz w:val="19"/>
              </w:rPr>
            </w:pPr>
            <w:r>
              <w:rPr>
                <w:rFonts w:ascii="Calibri" w:hAnsi="Calibri"/>
                <w:b/>
                <w:sz w:val="19"/>
              </w:rPr>
              <w:t>Governor Dayton Signs A Bill Related To Eminent Domain Proceedings</w:t>
            </w:r>
          </w:p>
        </w:tc>
        <w:tc>
          <w:tcPr>
            <w:tcW w:w="3222" w:type="dxa"/>
          </w:tcPr>
          <w:p w14:paraId="1FDFF66A" w14:textId="77777777" w:rsidR="008E1CAE" w:rsidRPr="00CF4054" w:rsidRDefault="008E1CAE" w:rsidP="008E1CAE">
            <w:pPr>
              <w:rPr>
                <w:rFonts w:ascii="Calibri" w:hAnsi="Calibri"/>
                <w:sz w:val="19"/>
              </w:rPr>
            </w:pPr>
            <w:r>
              <w:rPr>
                <w:rFonts w:ascii="Calibri" w:hAnsi="Calibri"/>
                <w:sz w:val="19"/>
              </w:rPr>
              <w:t>Governor Dayton signs into law SF</w:t>
            </w:r>
            <w:r w:rsidRPr="006358B0">
              <w:rPr>
                <w:rFonts w:ascii="Calibri" w:hAnsi="Calibri"/>
                <w:sz w:val="19"/>
              </w:rPr>
              <w:t xml:space="preserve">1620, </w:t>
            </w:r>
            <w:r>
              <w:rPr>
                <w:rFonts w:ascii="Calibri" w:hAnsi="Calibri"/>
                <w:sz w:val="19"/>
              </w:rPr>
              <w:t xml:space="preserve">a bill </w:t>
            </w:r>
            <w:r w:rsidRPr="006358B0">
              <w:rPr>
                <w:rFonts w:ascii="Calibri" w:hAnsi="Calibri"/>
                <w:sz w:val="19"/>
              </w:rPr>
              <w:t>related to determining relocation assistance eligibility for individuals affected</w:t>
            </w:r>
            <w:r>
              <w:rPr>
                <w:rFonts w:ascii="Calibri" w:hAnsi="Calibri"/>
                <w:sz w:val="19"/>
              </w:rPr>
              <w:t xml:space="preserve"> by eminent domain proceedings.</w:t>
            </w:r>
          </w:p>
        </w:tc>
        <w:tc>
          <w:tcPr>
            <w:tcW w:w="2011" w:type="dxa"/>
          </w:tcPr>
          <w:p w14:paraId="6DFD0C2F" w14:textId="77777777" w:rsidR="008E1CAE" w:rsidRDefault="008E1CAE" w:rsidP="008E1CAE">
            <w:pPr>
              <w:rPr>
                <w:rFonts w:ascii="Calibri" w:hAnsi="Calibri"/>
                <w:sz w:val="19"/>
              </w:rPr>
            </w:pPr>
            <w:r>
              <w:rPr>
                <w:rFonts w:ascii="Calibri" w:hAnsi="Calibri"/>
                <w:sz w:val="19"/>
              </w:rPr>
              <w:t>[</w:t>
            </w:r>
            <w:hyperlink r:id="rId496" w:history="1">
              <w:r w:rsidRPr="006358B0">
                <w:rPr>
                  <w:rStyle w:val="Hyperlink"/>
                  <w:rFonts w:ascii="Calibri" w:hAnsi="Calibri"/>
                  <w:sz w:val="19"/>
                </w:rPr>
                <w:t>News Release</w:t>
              </w:r>
            </w:hyperlink>
            <w:r>
              <w:rPr>
                <w:rFonts w:ascii="Calibri" w:hAnsi="Calibri"/>
                <w:sz w:val="19"/>
              </w:rPr>
              <w:t>]</w:t>
            </w:r>
          </w:p>
        </w:tc>
      </w:tr>
      <w:tr w:rsidR="008E1CAE" w14:paraId="537EE51D" w14:textId="77777777" w:rsidTr="002127CD">
        <w:tblPrEx>
          <w:jc w:val="left"/>
          <w:tblLook w:val="04A0" w:firstRow="1" w:lastRow="0" w:firstColumn="1" w:lastColumn="0" w:noHBand="0" w:noVBand="1"/>
        </w:tblPrEx>
        <w:tc>
          <w:tcPr>
            <w:tcW w:w="1280" w:type="dxa"/>
          </w:tcPr>
          <w:p w14:paraId="096CC47F"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2CBAF0E3" w14:textId="77777777" w:rsidR="008E1CAE" w:rsidRDefault="008E1CAE" w:rsidP="008E1CAE">
            <w:pPr>
              <w:rPr>
                <w:rFonts w:ascii="Calibri" w:hAnsi="Calibri"/>
                <w:b/>
                <w:sz w:val="19"/>
              </w:rPr>
            </w:pPr>
            <w:r>
              <w:rPr>
                <w:rFonts w:ascii="Calibri" w:hAnsi="Calibri"/>
                <w:b/>
                <w:sz w:val="19"/>
              </w:rPr>
              <w:t>Governor Dayton Signs A Bill Changing Property Casualty Insurance Laws</w:t>
            </w:r>
          </w:p>
        </w:tc>
        <w:tc>
          <w:tcPr>
            <w:tcW w:w="3222" w:type="dxa"/>
          </w:tcPr>
          <w:p w14:paraId="1AB80983" w14:textId="77777777" w:rsidR="008E1CAE" w:rsidRPr="00CF4054"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1875, </w:t>
            </w:r>
            <w:r>
              <w:rPr>
                <w:rFonts w:ascii="Calibri" w:hAnsi="Calibri"/>
                <w:sz w:val="19"/>
              </w:rPr>
              <w:t xml:space="preserve">a bill </w:t>
            </w:r>
            <w:r w:rsidRPr="006358B0">
              <w:rPr>
                <w:rFonts w:ascii="Calibri" w:hAnsi="Calibri"/>
                <w:sz w:val="19"/>
              </w:rPr>
              <w:t>amending two laws dealing wi</w:t>
            </w:r>
            <w:r>
              <w:rPr>
                <w:rFonts w:ascii="Calibri" w:hAnsi="Calibri"/>
                <w:sz w:val="19"/>
              </w:rPr>
              <w:t>th property casualty insurance.</w:t>
            </w:r>
          </w:p>
        </w:tc>
        <w:tc>
          <w:tcPr>
            <w:tcW w:w="2011" w:type="dxa"/>
          </w:tcPr>
          <w:p w14:paraId="2151A049" w14:textId="77777777" w:rsidR="008E1CAE" w:rsidRDefault="008E1CAE" w:rsidP="008E1CAE">
            <w:pPr>
              <w:rPr>
                <w:rFonts w:ascii="Calibri" w:hAnsi="Calibri"/>
                <w:sz w:val="19"/>
              </w:rPr>
            </w:pPr>
            <w:r>
              <w:rPr>
                <w:rFonts w:ascii="Calibri" w:hAnsi="Calibri"/>
                <w:sz w:val="19"/>
              </w:rPr>
              <w:t>[</w:t>
            </w:r>
            <w:hyperlink r:id="rId497" w:history="1">
              <w:r w:rsidRPr="006358B0">
                <w:rPr>
                  <w:rStyle w:val="Hyperlink"/>
                  <w:rFonts w:ascii="Calibri" w:hAnsi="Calibri"/>
                  <w:sz w:val="19"/>
                </w:rPr>
                <w:t>News Release</w:t>
              </w:r>
            </w:hyperlink>
            <w:r>
              <w:rPr>
                <w:rFonts w:ascii="Calibri" w:hAnsi="Calibri"/>
                <w:sz w:val="19"/>
              </w:rPr>
              <w:t>]</w:t>
            </w:r>
          </w:p>
        </w:tc>
      </w:tr>
      <w:tr w:rsidR="008E1CAE" w14:paraId="388830BA" w14:textId="77777777" w:rsidTr="002127CD">
        <w:tblPrEx>
          <w:jc w:val="left"/>
          <w:tblLook w:val="04A0" w:firstRow="1" w:lastRow="0" w:firstColumn="1" w:lastColumn="0" w:noHBand="0" w:noVBand="1"/>
        </w:tblPrEx>
        <w:tc>
          <w:tcPr>
            <w:tcW w:w="1280" w:type="dxa"/>
          </w:tcPr>
          <w:p w14:paraId="46286625"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16E386C4" w14:textId="77777777" w:rsidR="008E1CAE" w:rsidRDefault="008E1CAE" w:rsidP="008E1CAE">
            <w:pPr>
              <w:rPr>
                <w:rFonts w:ascii="Calibri" w:hAnsi="Calibri"/>
                <w:b/>
                <w:sz w:val="19"/>
              </w:rPr>
            </w:pPr>
            <w:r>
              <w:rPr>
                <w:rFonts w:ascii="Calibri" w:hAnsi="Calibri"/>
                <w:b/>
                <w:sz w:val="19"/>
              </w:rPr>
              <w:t>Governor Dayton Signs A Bill Allowing Private Employers To Provide Veterans And Their Spouses Hiring Preference</w:t>
            </w:r>
          </w:p>
        </w:tc>
        <w:tc>
          <w:tcPr>
            <w:tcW w:w="3222" w:type="dxa"/>
          </w:tcPr>
          <w:p w14:paraId="31B5C134" w14:textId="77777777" w:rsidR="008E1CAE" w:rsidRDefault="008E1CAE" w:rsidP="008E1CAE">
            <w:pPr>
              <w:rPr>
                <w:rFonts w:ascii="Calibri" w:hAnsi="Calibri"/>
                <w:sz w:val="19"/>
              </w:rPr>
            </w:pPr>
            <w:r>
              <w:rPr>
                <w:rFonts w:ascii="Calibri" w:hAnsi="Calibri"/>
                <w:sz w:val="19"/>
              </w:rPr>
              <w:t>Governor Dayton signs into law SF</w:t>
            </w:r>
            <w:r w:rsidRPr="006358B0">
              <w:rPr>
                <w:rFonts w:ascii="Calibri" w:hAnsi="Calibri"/>
                <w:sz w:val="19"/>
              </w:rPr>
              <w:t xml:space="preserve">1599, </w:t>
            </w:r>
            <w:r>
              <w:rPr>
                <w:rFonts w:ascii="Calibri" w:hAnsi="Calibri"/>
                <w:sz w:val="19"/>
              </w:rPr>
              <w:t xml:space="preserve">a bill </w:t>
            </w:r>
            <w:r w:rsidRPr="006358B0">
              <w:rPr>
                <w:rFonts w:ascii="Calibri" w:hAnsi="Calibri"/>
                <w:sz w:val="19"/>
              </w:rPr>
              <w:t>permitting any private employer to grant hiring preference</w:t>
            </w:r>
            <w:r>
              <w:rPr>
                <w:rFonts w:ascii="Calibri" w:hAnsi="Calibri"/>
                <w:sz w:val="19"/>
              </w:rPr>
              <w:t xml:space="preserve"> to veterans and their spouses.</w:t>
            </w:r>
          </w:p>
        </w:tc>
        <w:tc>
          <w:tcPr>
            <w:tcW w:w="2011" w:type="dxa"/>
          </w:tcPr>
          <w:p w14:paraId="24C1C3FB" w14:textId="77777777" w:rsidR="008E1CAE" w:rsidRDefault="008E1CAE" w:rsidP="008E1CAE">
            <w:pPr>
              <w:rPr>
                <w:rFonts w:ascii="Calibri" w:hAnsi="Calibri"/>
                <w:sz w:val="19"/>
              </w:rPr>
            </w:pPr>
            <w:r>
              <w:rPr>
                <w:rFonts w:ascii="Calibri" w:hAnsi="Calibri"/>
                <w:sz w:val="19"/>
              </w:rPr>
              <w:t>[</w:t>
            </w:r>
            <w:hyperlink r:id="rId498" w:history="1">
              <w:r w:rsidRPr="006358B0">
                <w:rPr>
                  <w:rStyle w:val="Hyperlink"/>
                  <w:rFonts w:ascii="Calibri" w:hAnsi="Calibri"/>
                  <w:sz w:val="19"/>
                </w:rPr>
                <w:t>News Release</w:t>
              </w:r>
            </w:hyperlink>
            <w:r>
              <w:rPr>
                <w:rFonts w:ascii="Calibri" w:hAnsi="Calibri"/>
                <w:sz w:val="19"/>
              </w:rPr>
              <w:t>]</w:t>
            </w:r>
          </w:p>
        </w:tc>
      </w:tr>
      <w:tr w:rsidR="008E1CAE" w14:paraId="46BC6824" w14:textId="77777777" w:rsidTr="002127CD">
        <w:tblPrEx>
          <w:jc w:val="left"/>
          <w:tblLook w:val="04A0" w:firstRow="1" w:lastRow="0" w:firstColumn="1" w:lastColumn="0" w:noHBand="0" w:noVBand="1"/>
        </w:tblPrEx>
        <w:tc>
          <w:tcPr>
            <w:tcW w:w="1280" w:type="dxa"/>
          </w:tcPr>
          <w:p w14:paraId="5BC2206B"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41628256" w14:textId="77777777" w:rsidR="008E1CAE" w:rsidRDefault="008E1CAE" w:rsidP="008E1CAE">
            <w:pPr>
              <w:rPr>
                <w:rFonts w:ascii="Calibri" w:hAnsi="Calibri"/>
                <w:b/>
                <w:sz w:val="19"/>
              </w:rPr>
            </w:pPr>
            <w:r>
              <w:rPr>
                <w:rFonts w:ascii="Calibri" w:hAnsi="Calibri"/>
                <w:b/>
                <w:sz w:val="19"/>
              </w:rPr>
              <w:t xml:space="preserve">Governor Dayton Signs The </w:t>
            </w:r>
            <w:proofErr w:type="spellStart"/>
            <w:r>
              <w:rPr>
                <w:rFonts w:ascii="Calibri" w:hAnsi="Calibri"/>
                <w:b/>
                <w:sz w:val="19"/>
              </w:rPr>
              <w:t>Revisor’s</w:t>
            </w:r>
            <w:proofErr w:type="spellEnd"/>
            <w:r>
              <w:rPr>
                <w:rFonts w:ascii="Calibri" w:hAnsi="Calibri"/>
                <w:b/>
                <w:sz w:val="19"/>
              </w:rPr>
              <w:t xml:space="preserve"> Bill</w:t>
            </w:r>
          </w:p>
        </w:tc>
        <w:tc>
          <w:tcPr>
            <w:tcW w:w="3222" w:type="dxa"/>
          </w:tcPr>
          <w:p w14:paraId="7B2EF26F" w14:textId="77777777" w:rsidR="008E1CAE" w:rsidRPr="006358B0" w:rsidRDefault="008E1CAE" w:rsidP="008E1CAE">
            <w:pPr>
              <w:rPr>
                <w:rFonts w:ascii="Calibri" w:hAnsi="Calibri"/>
                <w:sz w:val="19"/>
              </w:rPr>
            </w:pPr>
            <w:r>
              <w:rPr>
                <w:rFonts w:ascii="Calibri" w:hAnsi="Calibri"/>
                <w:sz w:val="19"/>
              </w:rPr>
              <w:t>Governor Dayton signs into law SF</w:t>
            </w:r>
            <w:r w:rsidRPr="006358B0">
              <w:rPr>
                <w:rFonts w:ascii="Calibri" w:hAnsi="Calibri"/>
                <w:sz w:val="19"/>
              </w:rPr>
              <w:t xml:space="preserve">2060, the </w:t>
            </w:r>
            <w:proofErr w:type="spellStart"/>
            <w:r w:rsidRPr="006358B0">
              <w:rPr>
                <w:rFonts w:ascii="Calibri" w:hAnsi="Calibri"/>
                <w:sz w:val="19"/>
              </w:rPr>
              <w:t>Revisor's</w:t>
            </w:r>
            <w:proofErr w:type="spellEnd"/>
            <w:r w:rsidRPr="006358B0">
              <w:rPr>
                <w:rFonts w:ascii="Calibri" w:hAnsi="Calibri"/>
                <w:sz w:val="19"/>
              </w:rPr>
              <w:t xml:space="preserve"> bill, making miscellaneous corrections to laws, statutes and rules</w:t>
            </w:r>
            <w:r>
              <w:rPr>
                <w:rFonts w:ascii="Calibri" w:hAnsi="Calibri"/>
                <w:sz w:val="19"/>
              </w:rPr>
              <w:t>.</w:t>
            </w:r>
          </w:p>
        </w:tc>
        <w:tc>
          <w:tcPr>
            <w:tcW w:w="2011" w:type="dxa"/>
          </w:tcPr>
          <w:p w14:paraId="53177A51" w14:textId="77777777" w:rsidR="008E1CAE" w:rsidRDefault="008E1CAE" w:rsidP="008E1CAE">
            <w:pPr>
              <w:rPr>
                <w:rFonts w:ascii="Calibri" w:hAnsi="Calibri"/>
                <w:sz w:val="19"/>
              </w:rPr>
            </w:pPr>
            <w:r>
              <w:rPr>
                <w:rFonts w:ascii="Calibri" w:hAnsi="Calibri"/>
                <w:sz w:val="19"/>
              </w:rPr>
              <w:t>[</w:t>
            </w:r>
            <w:hyperlink r:id="rId499" w:history="1">
              <w:r w:rsidRPr="006358B0">
                <w:rPr>
                  <w:rStyle w:val="Hyperlink"/>
                  <w:rFonts w:ascii="Calibri" w:hAnsi="Calibri"/>
                  <w:sz w:val="19"/>
                </w:rPr>
                <w:t>News Release</w:t>
              </w:r>
            </w:hyperlink>
            <w:r>
              <w:rPr>
                <w:rFonts w:ascii="Calibri" w:hAnsi="Calibri"/>
                <w:sz w:val="19"/>
              </w:rPr>
              <w:t>]</w:t>
            </w:r>
          </w:p>
        </w:tc>
      </w:tr>
      <w:tr w:rsidR="008E1CAE" w14:paraId="2CBE0BE6" w14:textId="77777777" w:rsidTr="002127CD">
        <w:tblPrEx>
          <w:jc w:val="left"/>
          <w:tblLook w:val="04A0" w:firstRow="1" w:lastRow="0" w:firstColumn="1" w:lastColumn="0" w:noHBand="0" w:noVBand="1"/>
        </w:tblPrEx>
        <w:tc>
          <w:tcPr>
            <w:tcW w:w="1280" w:type="dxa"/>
          </w:tcPr>
          <w:p w14:paraId="44F40A70"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614150F7" w14:textId="77777777" w:rsidR="008E1CAE" w:rsidRDefault="008E1CAE" w:rsidP="008E1CAE">
            <w:pPr>
              <w:rPr>
                <w:rFonts w:ascii="Calibri" w:hAnsi="Calibri"/>
                <w:b/>
                <w:sz w:val="19"/>
              </w:rPr>
            </w:pPr>
            <w:r>
              <w:rPr>
                <w:rFonts w:ascii="Calibri" w:hAnsi="Calibri"/>
                <w:b/>
                <w:sz w:val="19"/>
              </w:rPr>
              <w:t xml:space="preserve">Governor Dayton Signs A Bill Changing The Date Of Fallen Firefighters Memorial Day </w:t>
            </w:r>
          </w:p>
        </w:tc>
        <w:tc>
          <w:tcPr>
            <w:tcW w:w="3222" w:type="dxa"/>
          </w:tcPr>
          <w:p w14:paraId="21CBEB40"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1492, </w:t>
            </w:r>
            <w:r>
              <w:rPr>
                <w:rFonts w:ascii="Calibri" w:hAnsi="Calibri"/>
                <w:sz w:val="19"/>
              </w:rPr>
              <w:t xml:space="preserve">a bill </w:t>
            </w:r>
            <w:proofErr w:type="gramStart"/>
            <w:r>
              <w:rPr>
                <w:rFonts w:ascii="Calibri" w:hAnsi="Calibri"/>
                <w:sz w:val="19"/>
              </w:rPr>
              <w:t>which</w:t>
            </w:r>
            <w:proofErr w:type="gramEnd"/>
            <w:r>
              <w:rPr>
                <w:rFonts w:ascii="Calibri" w:hAnsi="Calibri"/>
                <w:sz w:val="19"/>
              </w:rPr>
              <w:t xml:space="preserve"> </w:t>
            </w:r>
            <w:r w:rsidRPr="006358B0">
              <w:rPr>
                <w:rFonts w:ascii="Calibri" w:hAnsi="Calibri"/>
                <w:sz w:val="19"/>
              </w:rPr>
              <w:t>changes the date of Fallen Firefighters Memorial Day to be observed o</w:t>
            </w:r>
            <w:r>
              <w:rPr>
                <w:rFonts w:ascii="Calibri" w:hAnsi="Calibri"/>
                <w:sz w:val="19"/>
              </w:rPr>
              <w:t>n the last Sunday in September.</w:t>
            </w:r>
          </w:p>
        </w:tc>
        <w:tc>
          <w:tcPr>
            <w:tcW w:w="2011" w:type="dxa"/>
          </w:tcPr>
          <w:p w14:paraId="270CAFB9" w14:textId="77777777" w:rsidR="008E1CAE" w:rsidRDefault="008E1CAE" w:rsidP="008E1CAE">
            <w:pPr>
              <w:rPr>
                <w:rFonts w:ascii="Calibri" w:hAnsi="Calibri"/>
                <w:sz w:val="19"/>
              </w:rPr>
            </w:pPr>
            <w:r>
              <w:rPr>
                <w:rFonts w:ascii="Calibri" w:hAnsi="Calibri"/>
                <w:sz w:val="19"/>
              </w:rPr>
              <w:t>[</w:t>
            </w:r>
            <w:hyperlink r:id="rId500" w:history="1">
              <w:r w:rsidRPr="006358B0">
                <w:rPr>
                  <w:rStyle w:val="Hyperlink"/>
                  <w:rFonts w:ascii="Calibri" w:hAnsi="Calibri"/>
                  <w:sz w:val="19"/>
                </w:rPr>
                <w:t>News Release</w:t>
              </w:r>
            </w:hyperlink>
            <w:r>
              <w:rPr>
                <w:rFonts w:ascii="Calibri" w:hAnsi="Calibri"/>
                <w:sz w:val="19"/>
              </w:rPr>
              <w:t>]</w:t>
            </w:r>
          </w:p>
        </w:tc>
      </w:tr>
      <w:tr w:rsidR="008E1CAE" w14:paraId="2214C7C5" w14:textId="77777777" w:rsidTr="002127CD">
        <w:tblPrEx>
          <w:jc w:val="left"/>
          <w:tblLook w:val="04A0" w:firstRow="1" w:lastRow="0" w:firstColumn="1" w:lastColumn="0" w:noHBand="0" w:noVBand="1"/>
        </w:tblPrEx>
        <w:tc>
          <w:tcPr>
            <w:tcW w:w="1280" w:type="dxa"/>
          </w:tcPr>
          <w:p w14:paraId="11DB392B"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222CEC75" w14:textId="77777777" w:rsidR="008E1CAE" w:rsidRDefault="008E1CAE" w:rsidP="008E1CAE">
            <w:pPr>
              <w:rPr>
                <w:rFonts w:ascii="Calibri" w:hAnsi="Calibri"/>
                <w:b/>
                <w:sz w:val="19"/>
              </w:rPr>
            </w:pPr>
            <w:r>
              <w:rPr>
                <w:rFonts w:ascii="Calibri" w:hAnsi="Calibri"/>
                <w:b/>
                <w:sz w:val="19"/>
              </w:rPr>
              <w:t>Governor Dayton Signs A Bill Modifying The Health Professional Loan Forgiveness Program</w:t>
            </w:r>
          </w:p>
        </w:tc>
        <w:tc>
          <w:tcPr>
            <w:tcW w:w="3222" w:type="dxa"/>
          </w:tcPr>
          <w:p w14:paraId="30780312"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2360, </w:t>
            </w:r>
            <w:r>
              <w:rPr>
                <w:rFonts w:ascii="Calibri" w:hAnsi="Calibri"/>
                <w:sz w:val="19"/>
              </w:rPr>
              <w:t xml:space="preserve">a bill </w:t>
            </w:r>
            <w:proofErr w:type="gramStart"/>
            <w:r>
              <w:rPr>
                <w:rFonts w:ascii="Calibri" w:hAnsi="Calibri"/>
                <w:sz w:val="19"/>
              </w:rPr>
              <w:t>which</w:t>
            </w:r>
            <w:proofErr w:type="gramEnd"/>
            <w:r>
              <w:rPr>
                <w:rFonts w:ascii="Calibri" w:hAnsi="Calibri"/>
                <w:sz w:val="19"/>
              </w:rPr>
              <w:t xml:space="preserve"> </w:t>
            </w:r>
            <w:r w:rsidRPr="006358B0">
              <w:rPr>
                <w:rFonts w:ascii="Calibri" w:hAnsi="Calibri"/>
                <w:sz w:val="19"/>
              </w:rPr>
              <w:t xml:space="preserve">makes a technical modification to health professional loan forgiveness program, ensuring eligibility for a number of applicants </w:t>
            </w:r>
            <w:r w:rsidRPr="006358B0">
              <w:rPr>
                <w:rFonts w:ascii="Calibri" w:hAnsi="Calibri"/>
                <w:sz w:val="19"/>
              </w:rPr>
              <w:lastRenderedPageBreak/>
              <w:t>who would other</w:t>
            </w:r>
            <w:r>
              <w:rPr>
                <w:rFonts w:ascii="Calibri" w:hAnsi="Calibri"/>
                <w:sz w:val="19"/>
              </w:rPr>
              <w:t xml:space="preserve">wise lose their financial aid. </w:t>
            </w:r>
          </w:p>
        </w:tc>
        <w:tc>
          <w:tcPr>
            <w:tcW w:w="2011" w:type="dxa"/>
          </w:tcPr>
          <w:p w14:paraId="071A96B8" w14:textId="77777777" w:rsidR="008E1CAE" w:rsidRDefault="008E1CAE" w:rsidP="008E1CAE">
            <w:pPr>
              <w:rPr>
                <w:rFonts w:ascii="Calibri" w:hAnsi="Calibri"/>
                <w:sz w:val="19"/>
              </w:rPr>
            </w:pPr>
            <w:r>
              <w:rPr>
                <w:rFonts w:ascii="Calibri" w:hAnsi="Calibri"/>
                <w:sz w:val="19"/>
              </w:rPr>
              <w:lastRenderedPageBreak/>
              <w:t>[</w:t>
            </w:r>
            <w:hyperlink r:id="rId501" w:history="1">
              <w:r w:rsidRPr="006358B0">
                <w:rPr>
                  <w:rStyle w:val="Hyperlink"/>
                  <w:rFonts w:ascii="Calibri" w:hAnsi="Calibri"/>
                  <w:sz w:val="19"/>
                </w:rPr>
                <w:t>News Release</w:t>
              </w:r>
            </w:hyperlink>
            <w:r>
              <w:rPr>
                <w:rFonts w:ascii="Calibri" w:hAnsi="Calibri"/>
                <w:sz w:val="19"/>
              </w:rPr>
              <w:t>]</w:t>
            </w:r>
          </w:p>
        </w:tc>
      </w:tr>
      <w:tr w:rsidR="008E1CAE" w14:paraId="6EDDF2B0" w14:textId="77777777" w:rsidTr="002127CD">
        <w:tblPrEx>
          <w:jc w:val="left"/>
          <w:tblLook w:val="04A0" w:firstRow="1" w:lastRow="0" w:firstColumn="1" w:lastColumn="0" w:noHBand="0" w:noVBand="1"/>
        </w:tblPrEx>
        <w:tc>
          <w:tcPr>
            <w:tcW w:w="1280" w:type="dxa"/>
          </w:tcPr>
          <w:p w14:paraId="12408984"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50E8423A" w14:textId="77777777" w:rsidR="008E1CAE" w:rsidRDefault="008E1CAE" w:rsidP="008E1CAE">
            <w:pPr>
              <w:rPr>
                <w:rFonts w:ascii="Calibri" w:hAnsi="Calibri"/>
                <w:b/>
                <w:sz w:val="19"/>
              </w:rPr>
            </w:pPr>
            <w:r>
              <w:rPr>
                <w:rFonts w:ascii="Calibri" w:hAnsi="Calibri"/>
                <w:b/>
                <w:sz w:val="19"/>
              </w:rPr>
              <w:t>Governor Dayton Signs A Bill Related To Veterans’ Employment Protections</w:t>
            </w:r>
          </w:p>
        </w:tc>
        <w:tc>
          <w:tcPr>
            <w:tcW w:w="3222" w:type="dxa"/>
          </w:tcPr>
          <w:p w14:paraId="79418A87"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SF</w:t>
            </w:r>
            <w:r w:rsidRPr="006358B0">
              <w:rPr>
                <w:rFonts w:ascii="Calibri" w:hAnsi="Calibri"/>
                <w:sz w:val="19"/>
              </w:rPr>
              <w:t xml:space="preserve">1689, </w:t>
            </w:r>
            <w:r>
              <w:rPr>
                <w:rFonts w:ascii="Calibri" w:hAnsi="Calibri"/>
                <w:sz w:val="19"/>
              </w:rPr>
              <w:t xml:space="preserve">a bill </w:t>
            </w:r>
            <w:r w:rsidRPr="006358B0">
              <w:rPr>
                <w:rFonts w:ascii="Calibri" w:hAnsi="Calibri"/>
                <w:sz w:val="19"/>
              </w:rPr>
              <w:t>related to veterans' protections under the Uniformed Services Employment</w:t>
            </w:r>
            <w:r>
              <w:rPr>
                <w:rFonts w:ascii="Calibri" w:hAnsi="Calibri"/>
                <w:sz w:val="19"/>
              </w:rPr>
              <w:t xml:space="preserve"> and Reemployment Act (USERRA).</w:t>
            </w:r>
          </w:p>
        </w:tc>
        <w:tc>
          <w:tcPr>
            <w:tcW w:w="2011" w:type="dxa"/>
          </w:tcPr>
          <w:p w14:paraId="626C469D" w14:textId="77777777" w:rsidR="008E1CAE" w:rsidRDefault="008E1CAE" w:rsidP="008E1CAE">
            <w:pPr>
              <w:rPr>
                <w:rFonts w:ascii="Calibri" w:hAnsi="Calibri"/>
                <w:sz w:val="19"/>
              </w:rPr>
            </w:pPr>
            <w:r>
              <w:rPr>
                <w:rFonts w:ascii="Calibri" w:hAnsi="Calibri"/>
                <w:sz w:val="19"/>
              </w:rPr>
              <w:t>[</w:t>
            </w:r>
            <w:hyperlink r:id="rId502" w:history="1">
              <w:r w:rsidRPr="006358B0">
                <w:rPr>
                  <w:rStyle w:val="Hyperlink"/>
                  <w:rFonts w:ascii="Calibri" w:hAnsi="Calibri"/>
                  <w:sz w:val="19"/>
                </w:rPr>
                <w:t>News Release</w:t>
              </w:r>
            </w:hyperlink>
            <w:r>
              <w:rPr>
                <w:rFonts w:ascii="Calibri" w:hAnsi="Calibri"/>
                <w:sz w:val="19"/>
              </w:rPr>
              <w:t>]</w:t>
            </w:r>
          </w:p>
        </w:tc>
      </w:tr>
      <w:tr w:rsidR="008E1CAE" w14:paraId="0FD1E7BD" w14:textId="77777777" w:rsidTr="002127CD">
        <w:tblPrEx>
          <w:jc w:val="left"/>
          <w:tblLook w:val="04A0" w:firstRow="1" w:lastRow="0" w:firstColumn="1" w:lastColumn="0" w:noHBand="0" w:noVBand="1"/>
        </w:tblPrEx>
        <w:tc>
          <w:tcPr>
            <w:tcW w:w="1280" w:type="dxa"/>
          </w:tcPr>
          <w:p w14:paraId="53B43B3A"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4451127C" w14:textId="77777777" w:rsidR="008E1CAE" w:rsidRDefault="008E1CAE" w:rsidP="008E1CAE">
            <w:pPr>
              <w:rPr>
                <w:rFonts w:ascii="Calibri" w:hAnsi="Calibri"/>
                <w:b/>
                <w:sz w:val="19"/>
              </w:rPr>
            </w:pPr>
            <w:r>
              <w:rPr>
                <w:rFonts w:ascii="Calibri" w:hAnsi="Calibri"/>
                <w:b/>
                <w:sz w:val="19"/>
              </w:rPr>
              <w:t>Governor Dayton Signs A Bill Related To The Emergency Medical Services Board</w:t>
            </w:r>
          </w:p>
        </w:tc>
        <w:tc>
          <w:tcPr>
            <w:tcW w:w="3222" w:type="dxa"/>
          </w:tcPr>
          <w:p w14:paraId="753F06E5"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HF</w:t>
            </w:r>
            <w:r w:rsidRPr="006358B0">
              <w:rPr>
                <w:rFonts w:ascii="Calibri" w:hAnsi="Calibri"/>
                <w:sz w:val="19"/>
              </w:rPr>
              <w:t>2128, a non-controversial technical Emergency Medical Services Board bill. This bill</w:t>
            </w:r>
            <w:r>
              <w:rPr>
                <w:rFonts w:ascii="Calibri" w:hAnsi="Calibri"/>
                <w:sz w:val="19"/>
              </w:rPr>
              <w:t xml:space="preserve"> passed with unanimous support.</w:t>
            </w:r>
          </w:p>
        </w:tc>
        <w:tc>
          <w:tcPr>
            <w:tcW w:w="2011" w:type="dxa"/>
          </w:tcPr>
          <w:p w14:paraId="0DF875F5" w14:textId="77777777" w:rsidR="008E1CAE" w:rsidRDefault="008E1CAE" w:rsidP="008E1CAE">
            <w:pPr>
              <w:rPr>
                <w:rFonts w:ascii="Calibri" w:hAnsi="Calibri"/>
                <w:sz w:val="19"/>
              </w:rPr>
            </w:pPr>
            <w:r>
              <w:rPr>
                <w:rFonts w:ascii="Calibri" w:hAnsi="Calibri"/>
                <w:sz w:val="19"/>
              </w:rPr>
              <w:t>[</w:t>
            </w:r>
            <w:hyperlink r:id="rId503" w:history="1">
              <w:r w:rsidRPr="006358B0">
                <w:rPr>
                  <w:rStyle w:val="Hyperlink"/>
                  <w:rFonts w:ascii="Calibri" w:hAnsi="Calibri"/>
                  <w:sz w:val="19"/>
                </w:rPr>
                <w:t>News Release</w:t>
              </w:r>
            </w:hyperlink>
            <w:r>
              <w:rPr>
                <w:rFonts w:ascii="Calibri" w:hAnsi="Calibri"/>
                <w:sz w:val="19"/>
              </w:rPr>
              <w:t>]</w:t>
            </w:r>
          </w:p>
        </w:tc>
      </w:tr>
      <w:tr w:rsidR="008E1CAE" w14:paraId="53B4B0DA" w14:textId="77777777" w:rsidTr="002127CD">
        <w:tblPrEx>
          <w:jc w:val="left"/>
          <w:tblLook w:val="04A0" w:firstRow="1" w:lastRow="0" w:firstColumn="1" w:lastColumn="0" w:noHBand="0" w:noVBand="1"/>
        </w:tblPrEx>
        <w:tc>
          <w:tcPr>
            <w:tcW w:w="1280" w:type="dxa"/>
          </w:tcPr>
          <w:p w14:paraId="02B3E5D3"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4A8490EA" w14:textId="77777777" w:rsidR="008E1CAE" w:rsidRDefault="008E1CAE" w:rsidP="008E1CAE">
            <w:pPr>
              <w:rPr>
                <w:rFonts w:ascii="Calibri" w:hAnsi="Calibri"/>
                <w:b/>
                <w:sz w:val="19"/>
              </w:rPr>
            </w:pPr>
            <w:r>
              <w:rPr>
                <w:rFonts w:ascii="Calibri" w:hAnsi="Calibri"/>
                <w:b/>
                <w:sz w:val="19"/>
              </w:rPr>
              <w:t>Governor Dayton Signs A Bill Relating To The Sale And Possession Of Firearm Silencers</w:t>
            </w:r>
          </w:p>
        </w:tc>
        <w:tc>
          <w:tcPr>
            <w:tcW w:w="3222" w:type="dxa"/>
          </w:tcPr>
          <w:p w14:paraId="5AB842DD"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HF</w:t>
            </w:r>
            <w:r w:rsidRPr="006358B0">
              <w:rPr>
                <w:rFonts w:ascii="Calibri" w:hAnsi="Calibri"/>
                <w:sz w:val="19"/>
              </w:rPr>
              <w:t>1816, creating a narrow exception to the prohibition on the sale and p</w:t>
            </w:r>
            <w:r>
              <w:rPr>
                <w:rFonts w:ascii="Calibri" w:hAnsi="Calibri"/>
                <w:sz w:val="19"/>
              </w:rPr>
              <w:t>ossession of firearm silencers.</w:t>
            </w:r>
          </w:p>
        </w:tc>
        <w:tc>
          <w:tcPr>
            <w:tcW w:w="2011" w:type="dxa"/>
          </w:tcPr>
          <w:p w14:paraId="69EA11AB" w14:textId="77777777" w:rsidR="008E1CAE" w:rsidRDefault="008E1CAE" w:rsidP="008E1CAE">
            <w:pPr>
              <w:rPr>
                <w:rFonts w:ascii="Calibri" w:hAnsi="Calibri"/>
                <w:sz w:val="19"/>
              </w:rPr>
            </w:pPr>
            <w:r>
              <w:rPr>
                <w:rFonts w:ascii="Calibri" w:hAnsi="Calibri"/>
                <w:sz w:val="19"/>
              </w:rPr>
              <w:t>[</w:t>
            </w:r>
            <w:hyperlink r:id="rId504" w:history="1">
              <w:r w:rsidRPr="006358B0">
                <w:rPr>
                  <w:rStyle w:val="Hyperlink"/>
                  <w:rFonts w:ascii="Calibri" w:hAnsi="Calibri"/>
                  <w:sz w:val="19"/>
                </w:rPr>
                <w:t>News Release</w:t>
              </w:r>
            </w:hyperlink>
            <w:r>
              <w:rPr>
                <w:rFonts w:ascii="Calibri" w:hAnsi="Calibri"/>
                <w:sz w:val="19"/>
              </w:rPr>
              <w:t>]</w:t>
            </w:r>
          </w:p>
        </w:tc>
      </w:tr>
      <w:tr w:rsidR="008E1CAE" w14:paraId="4C25AE79" w14:textId="77777777" w:rsidTr="002127CD">
        <w:tblPrEx>
          <w:jc w:val="left"/>
          <w:tblLook w:val="04A0" w:firstRow="1" w:lastRow="0" w:firstColumn="1" w:lastColumn="0" w:noHBand="0" w:noVBand="1"/>
        </w:tblPrEx>
        <w:tc>
          <w:tcPr>
            <w:tcW w:w="1280" w:type="dxa"/>
          </w:tcPr>
          <w:p w14:paraId="55F16BF8" w14:textId="77777777" w:rsidR="008E1CAE" w:rsidRDefault="008E1CAE" w:rsidP="008E1CAE">
            <w:pPr>
              <w:tabs>
                <w:tab w:val="left" w:pos="653"/>
              </w:tabs>
              <w:jc w:val="both"/>
              <w:rPr>
                <w:rFonts w:ascii="Calibri" w:hAnsi="Calibri"/>
                <w:sz w:val="19"/>
              </w:rPr>
            </w:pPr>
            <w:r>
              <w:rPr>
                <w:rFonts w:ascii="Calibri" w:hAnsi="Calibri"/>
                <w:sz w:val="19"/>
              </w:rPr>
              <w:t>4/18/12</w:t>
            </w:r>
          </w:p>
        </w:tc>
        <w:tc>
          <w:tcPr>
            <w:tcW w:w="2218" w:type="dxa"/>
            <w:shd w:val="clear" w:color="auto" w:fill="DBE5F1" w:themeFill="accent1" w:themeFillTint="33"/>
          </w:tcPr>
          <w:p w14:paraId="29C7DB97" w14:textId="77777777" w:rsidR="008E1CAE" w:rsidRDefault="008E1CAE" w:rsidP="008E1CAE">
            <w:pPr>
              <w:rPr>
                <w:rFonts w:ascii="Calibri" w:hAnsi="Calibri"/>
                <w:b/>
                <w:sz w:val="19"/>
              </w:rPr>
            </w:pPr>
            <w:r>
              <w:rPr>
                <w:rFonts w:ascii="Calibri" w:hAnsi="Calibri"/>
                <w:b/>
                <w:sz w:val="19"/>
              </w:rPr>
              <w:t>Governor Dayton Signs A Bill Related To Licensing Requirements For Antique Vehicles</w:t>
            </w:r>
          </w:p>
        </w:tc>
        <w:tc>
          <w:tcPr>
            <w:tcW w:w="3222" w:type="dxa"/>
          </w:tcPr>
          <w:p w14:paraId="7340092B" w14:textId="77777777" w:rsidR="008E1CAE" w:rsidRPr="006358B0" w:rsidRDefault="008E1CAE" w:rsidP="008E1CAE">
            <w:pPr>
              <w:rPr>
                <w:rFonts w:ascii="Calibri" w:hAnsi="Calibri"/>
                <w:sz w:val="19"/>
              </w:rPr>
            </w:pPr>
            <w:r>
              <w:rPr>
                <w:rFonts w:ascii="Calibri" w:hAnsi="Calibri"/>
                <w:sz w:val="19"/>
              </w:rPr>
              <w:t>Governor Dayton signs into law</w:t>
            </w:r>
            <w:r w:rsidRPr="006358B0">
              <w:rPr>
                <w:rFonts w:ascii="Calibri" w:hAnsi="Calibri"/>
                <w:sz w:val="19"/>
              </w:rPr>
              <w:t xml:space="preserve"> </w:t>
            </w:r>
            <w:r>
              <w:rPr>
                <w:rFonts w:ascii="Calibri" w:hAnsi="Calibri"/>
                <w:sz w:val="19"/>
              </w:rPr>
              <w:t>HF</w:t>
            </w:r>
            <w:r w:rsidRPr="006358B0">
              <w:rPr>
                <w:rFonts w:ascii="Calibri" w:hAnsi="Calibri"/>
                <w:sz w:val="19"/>
              </w:rPr>
              <w:t>2239, related to motor vehicle license titling and license plate requirements for antique vehicles. This bill</w:t>
            </w:r>
            <w:r>
              <w:rPr>
                <w:rFonts w:ascii="Calibri" w:hAnsi="Calibri"/>
                <w:sz w:val="19"/>
              </w:rPr>
              <w:t xml:space="preserve"> passed with unanimous support.</w:t>
            </w:r>
          </w:p>
        </w:tc>
        <w:tc>
          <w:tcPr>
            <w:tcW w:w="2011" w:type="dxa"/>
          </w:tcPr>
          <w:p w14:paraId="7AACA43D" w14:textId="77777777" w:rsidR="008E1CAE" w:rsidRDefault="008E1CAE" w:rsidP="008E1CAE">
            <w:pPr>
              <w:rPr>
                <w:rFonts w:ascii="Calibri" w:hAnsi="Calibri"/>
                <w:sz w:val="19"/>
              </w:rPr>
            </w:pPr>
            <w:r w:rsidRPr="001D2BDE">
              <w:rPr>
                <w:rFonts w:ascii="Calibri" w:hAnsi="Calibri"/>
                <w:sz w:val="19"/>
              </w:rPr>
              <w:t>[</w:t>
            </w:r>
            <w:hyperlink r:id="rId505" w:history="1">
              <w:r w:rsidRPr="001D2BDE">
                <w:rPr>
                  <w:rStyle w:val="Hyperlink"/>
                  <w:rFonts w:ascii="Calibri" w:hAnsi="Calibri"/>
                  <w:sz w:val="19"/>
                </w:rPr>
                <w:t>News Release</w:t>
              </w:r>
            </w:hyperlink>
            <w:r w:rsidRPr="001D2BDE">
              <w:rPr>
                <w:rFonts w:ascii="Calibri" w:hAnsi="Calibri"/>
                <w:sz w:val="19"/>
              </w:rPr>
              <w:t>]</w:t>
            </w:r>
          </w:p>
        </w:tc>
      </w:tr>
      <w:tr w:rsidR="008E1CAE" w14:paraId="659831BD" w14:textId="77777777" w:rsidTr="002127CD">
        <w:tblPrEx>
          <w:jc w:val="left"/>
          <w:tblLook w:val="04A0" w:firstRow="1" w:lastRow="0" w:firstColumn="1" w:lastColumn="0" w:noHBand="0" w:noVBand="1"/>
        </w:tblPrEx>
        <w:tc>
          <w:tcPr>
            <w:tcW w:w="1280" w:type="dxa"/>
          </w:tcPr>
          <w:p w14:paraId="5CA32A9A"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7AA63D31" w14:textId="77777777" w:rsidR="008E1CAE" w:rsidRDefault="008E1CAE" w:rsidP="008E1CAE">
            <w:pPr>
              <w:rPr>
                <w:rFonts w:ascii="Calibri" w:hAnsi="Calibri"/>
                <w:b/>
                <w:sz w:val="19"/>
              </w:rPr>
            </w:pPr>
            <w:r>
              <w:rPr>
                <w:rFonts w:ascii="Calibri" w:hAnsi="Calibri"/>
                <w:b/>
                <w:sz w:val="19"/>
              </w:rPr>
              <w:t>Governor Dayton Signs A Bill Related To Renewable Development Fund Expenditures</w:t>
            </w:r>
          </w:p>
        </w:tc>
        <w:tc>
          <w:tcPr>
            <w:tcW w:w="3222" w:type="dxa"/>
          </w:tcPr>
          <w:p w14:paraId="56868C8A" w14:textId="77777777" w:rsidR="008E1CAE" w:rsidRPr="006358B0" w:rsidRDefault="008E1CAE" w:rsidP="008E1CAE">
            <w:pPr>
              <w:rPr>
                <w:rFonts w:ascii="Calibri" w:hAnsi="Calibri"/>
                <w:sz w:val="19"/>
              </w:rPr>
            </w:pPr>
            <w:r>
              <w:rPr>
                <w:rFonts w:ascii="Calibri" w:hAnsi="Calibri"/>
                <w:sz w:val="19"/>
              </w:rPr>
              <w:t>Governor Dayton signs</w:t>
            </w:r>
            <w:r w:rsidRPr="007144F1">
              <w:rPr>
                <w:rFonts w:ascii="Calibri" w:hAnsi="Calibri"/>
                <w:sz w:val="19"/>
              </w:rPr>
              <w:t xml:space="preserve"> </w:t>
            </w:r>
            <w:r>
              <w:rPr>
                <w:rFonts w:ascii="Calibri" w:hAnsi="Calibri"/>
                <w:sz w:val="19"/>
              </w:rPr>
              <w:t>into law SF</w:t>
            </w:r>
            <w:r w:rsidRPr="007144F1">
              <w:rPr>
                <w:rFonts w:ascii="Calibri" w:hAnsi="Calibri"/>
                <w:sz w:val="19"/>
              </w:rPr>
              <w:t xml:space="preserve">2181, </w:t>
            </w:r>
            <w:r>
              <w:rPr>
                <w:rFonts w:ascii="Calibri" w:hAnsi="Calibri"/>
                <w:sz w:val="19"/>
              </w:rPr>
              <w:t xml:space="preserve">a bill </w:t>
            </w:r>
            <w:r w:rsidRPr="007144F1">
              <w:rPr>
                <w:rFonts w:ascii="Calibri" w:hAnsi="Calibri"/>
                <w:sz w:val="19"/>
              </w:rPr>
              <w:t>related to Renewable</w:t>
            </w:r>
            <w:r>
              <w:rPr>
                <w:rFonts w:ascii="Calibri" w:hAnsi="Calibri"/>
                <w:sz w:val="19"/>
              </w:rPr>
              <w:t xml:space="preserve"> Development Fund expenditures.</w:t>
            </w:r>
          </w:p>
        </w:tc>
        <w:tc>
          <w:tcPr>
            <w:tcW w:w="2011" w:type="dxa"/>
          </w:tcPr>
          <w:p w14:paraId="02CA8133" w14:textId="77777777" w:rsidR="008E1CAE" w:rsidRDefault="008E1CAE" w:rsidP="008E1CAE">
            <w:pPr>
              <w:rPr>
                <w:rFonts w:ascii="Calibri" w:hAnsi="Calibri"/>
                <w:sz w:val="19"/>
              </w:rPr>
            </w:pPr>
            <w:r>
              <w:rPr>
                <w:rFonts w:ascii="Calibri" w:hAnsi="Calibri"/>
                <w:sz w:val="19"/>
              </w:rPr>
              <w:t>[</w:t>
            </w:r>
            <w:hyperlink r:id="rId506" w:history="1">
              <w:r w:rsidRPr="00E64372">
                <w:rPr>
                  <w:rStyle w:val="Hyperlink"/>
                  <w:rFonts w:ascii="Calibri" w:hAnsi="Calibri"/>
                  <w:sz w:val="19"/>
                </w:rPr>
                <w:t>News Release</w:t>
              </w:r>
            </w:hyperlink>
            <w:r>
              <w:rPr>
                <w:rFonts w:ascii="Calibri" w:hAnsi="Calibri"/>
                <w:sz w:val="19"/>
              </w:rPr>
              <w:t>]</w:t>
            </w:r>
          </w:p>
          <w:p w14:paraId="2DCB26B1" w14:textId="77777777" w:rsidR="008E1CAE" w:rsidRDefault="008E1CAE" w:rsidP="008E1CAE">
            <w:pPr>
              <w:rPr>
                <w:rFonts w:ascii="Calibri" w:hAnsi="Calibri"/>
                <w:sz w:val="19"/>
              </w:rPr>
            </w:pPr>
          </w:p>
        </w:tc>
      </w:tr>
      <w:tr w:rsidR="008E1CAE" w14:paraId="4C670D74" w14:textId="77777777" w:rsidTr="002127CD">
        <w:tblPrEx>
          <w:jc w:val="left"/>
          <w:tblLook w:val="04A0" w:firstRow="1" w:lastRow="0" w:firstColumn="1" w:lastColumn="0" w:noHBand="0" w:noVBand="1"/>
        </w:tblPrEx>
        <w:tc>
          <w:tcPr>
            <w:tcW w:w="1280" w:type="dxa"/>
          </w:tcPr>
          <w:p w14:paraId="1AB8FD8C"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45E3AE30" w14:textId="77777777" w:rsidR="008E1CAE" w:rsidRDefault="008E1CAE" w:rsidP="008E1CAE">
            <w:pPr>
              <w:rPr>
                <w:rFonts w:ascii="Calibri" w:hAnsi="Calibri"/>
                <w:b/>
                <w:sz w:val="19"/>
              </w:rPr>
            </w:pPr>
            <w:r>
              <w:rPr>
                <w:rFonts w:ascii="Calibri" w:hAnsi="Calibri"/>
                <w:b/>
                <w:sz w:val="19"/>
              </w:rPr>
              <w:t>Governor Dayton Signs A Bill Modifying Licensure And Training Requirements For Social Workers</w:t>
            </w:r>
          </w:p>
        </w:tc>
        <w:tc>
          <w:tcPr>
            <w:tcW w:w="3222" w:type="dxa"/>
          </w:tcPr>
          <w:p w14:paraId="4A9E4878" w14:textId="77777777" w:rsidR="008E1CAE" w:rsidRPr="006358B0" w:rsidRDefault="008E1CAE" w:rsidP="008E1CAE">
            <w:pPr>
              <w:rPr>
                <w:rFonts w:ascii="Calibri" w:hAnsi="Calibri"/>
                <w:sz w:val="19"/>
              </w:rPr>
            </w:pPr>
            <w:r>
              <w:rPr>
                <w:rFonts w:ascii="Calibri" w:hAnsi="Calibri"/>
                <w:sz w:val="19"/>
              </w:rPr>
              <w:t>Governor Dayton signs into law</w:t>
            </w:r>
            <w:r w:rsidRPr="007144F1">
              <w:rPr>
                <w:rFonts w:ascii="Calibri" w:hAnsi="Calibri"/>
                <w:sz w:val="19"/>
              </w:rPr>
              <w:t xml:space="preserve"> </w:t>
            </w:r>
            <w:r>
              <w:rPr>
                <w:rFonts w:ascii="Calibri" w:hAnsi="Calibri"/>
                <w:sz w:val="19"/>
              </w:rPr>
              <w:t>SF</w:t>
            </w:r>
            <w:r w:rsidRPr="007144F1">
              <w:rPr>
                <w:rFonts w:ascii="Calibri" w:hAnsi="Calibri"/>
                <w:sz w:val="19"/>
              </w:rPr>
              <w:t xml:space="preserve">753, </w:t>
            </w:r>
            <w:r>
              <w:rPr>
                <w:rFonts w:ascii="Calibri" w:hAnsi="Calibri"/>
                <w:sz w:val="19"/>
              </w:rPr>
              <w:t xml:space="preserve">a bill </w:t>
            </w:r>
            <w:r w:rsidRPr="007144F1">
              <w:rPr>
                <w:rFonts w:ascii="Calibri" w:hAnsi="Calibri"/>
                <w:sz w:val="19"/>
              </w:rPr>
              <w:t>making technical changes to the licensure and training requirements for licens</w:t>
            </w:r>
            <w:r>
              <w:rPr>
                <w:rFonts w:ascii="Calibri" w:hAnsi="Calibri"/>
                <w:sz w:val="19"/>
              </w:rPr>
              <w:t>ed social workers in Minnesota.</w:t>
            </w:r>
          </w:p>
        </w:tc>
        <w:tc>
          <w:tcPr>
            <w:tcW w:w="2011" w:type="dxa"/>
          </w:tcPr>
          <w:p w14:paraId="354F060D" w14:textId="77777777" w:rsidR="008E1CAE" w:rsidRDefault="008E1CAE" w:rsidP="008E1CAE">
            <w:pPr>
              <w:rPr>
                <w:rFonts w:ascii="Calibri" w:hAnsi="Calibri"/>
                <w:sz w:val="19"/>
              </w:rPr>
            </w:pPr>
            <w:r>
              <w:rPr>
                <w:rFonts w:ascii="Calibri" w:hAnsi="Calibri"/>
                <w:sz w:val="19"/>
              </w:rPr>
              <w:t>[</w:t>
            </w:r>
            <w:hyperlink r:id="rId507" w:history="1">
              <w:r w:rsidRPr="00E64372">
                <w:rPr>
                  <w:rStyle w:val="Hyperlink"/>
                  <w:rFonts w:ascii="Calibri" w:hAnsi="Calibri"/>
                  <w:sz w:val="19"/>
                </w:rPr>
                <w:t>News Release</w:t>
              </w:r>
            </w:hyperlink>
            <w:r>
              <w:rPr>
                <w:rFonts w:ascii="Calibri" w:hAnsi="Calibri"/>
                <w:sz w:val="19"/>
              </w:rPr>
              <w:t>]</w:t>
            </w:r>
          </w:p>
          <w:p w14:paraId="33A7EE20" w14:textId="77777777" w:rsidR="008E1CAE" w:rsidRDefault="008E1CAE" w:rsidP="008E1CAE">
            <w:pPr>
              <w:rPr>
                <w:rFonts w:ascii="Calibri" w:hAnsi="Calibri"/>
                <w:sz w:val="19"/>
              </w:rPr>
            </w:pPr>
          </w:p>
        </w:tc>
      </w:tr>
      <w:tr w:rsidR="008E1CAE" w14:paraId="18E00A10" w14:textId="77777777" w:rsidTr="002127CD">
        <w:tblPrEx>
          <w:jc w:val="left"/>
          <w:tblLook w:val="04A0" w:firstRow="1" w:lastRow="0" w:firstColumn="1" w:lastColumn="0" w:noHBand="0" w:noVBand="1"/>
        </w:tblPrEx>
        <w:tc>
          <w:tcPr>
            <w:tcW w:w="1280" w:type="dxa"/>
          </w:tcPr>
          <w:p w14:paraId="287BEE17"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35699EC1" w14:textId="77777777" w:rsidR="008E1CAE" w:rsidRDefault="008E1CAE" w:rsidP="008E1CAE">
            <w:pPr>
              <w:rPr>
                <w:rFonts w:ascii="Calibri" w:hAnsi="Calibri"/>
                <w:b/>
                <w:sz w:val="19"/>
              </w:rPr>
            </w:pPr>
            <w:r>
              <w:rPr>
                <w:rFonts w:ascii="Calibri" w:hAnsi="Calibri"/>
                <w:b/>
                <w:sz w:val="19"/>
              </w:rPr>
              <w:t>Governor Dayton Signs A Bill Providing A Process For Removing A Manufactured Home</w:t>
            </w:r>
          </w:p>
        </w:tc>
        <w:tc>
          <w:tcPr>
            <w:tcW w:w="3222" w:type="dxa"/>
          </w:tcPr>
          <w:p w14:paraId="2FFC2702" w14:textId="77777777" w:rsidR="008E1CAE" w:rsidRPr="006358B0" w:rsidRDefault="008E1CAE" w:rsidP="008E1CAE">
            <w:pPr>
              <w:rPr>
                <w:rFonts w:ascii="Calibri" w:hAnsi="Calibri"/>
                <w:sz w:val="19"/>
              </w:rPr>
            </w:pPr>
            <w:r>
              <w:rPr>
                <w:rFonts w:ascii="Calibri" w:hAnsi="Calibri"/>
                <w:sz w:val="19"/>
              </w:rPr>
              <w:t>Governor Dayton signs into law SF</w:t>
            </w:r>
            <w:r w:rsidRPr="007144F1">
              <w:rPr>
                <w:rFonts w:ascii="Calibri" w:hAnsi="Calibri"/>
                <w:sz w:val="19"/>
              </w:rPr>
              <w:t xml:space="preserve">1416, </w:t>
            </w:r>
            <w:r>
              <w:rPr>
                <w:rFonts w:ascii="Calibri" w:hAnsi="Calibri"/>
                <w:sz w:val="19"/>
              </w:rPr>
              <w:t xml:space="preserve">a bill </w:t>
            </w:r>
            <w:r w:rsidRPr="007144F1">
              <w:rPr>
                <w:rFonts w:ascii="Calibri" w:hAnsi="Calibri"/>
                <w:sz w:val="19"/>
              </w:rPr>
              <w:t xml:space="preserve">providing a process for legally </w:t>
            </w:r>
            <w:proofErr w:type="spellStart"/>
            <w:r w:rsidRPr="007144F1">
              <w:rPr>
                <w:rFonts w:ascii="Calibri" w:hAnsi="Calibri"/>
                <w:sz w:val="19"/>
              </w:rPr>
              <w:t>unaffixing</w:t>
            </w:r>
            <w:proofErr w:type="spellEnd"/>
            <w:r w:rsidRPr="007144F1">
              <w:rPr>
                <w:rFonts w:ascii="Calibri" w:hAnsi="Calibri"/>
                <w:sz w:val="19"/>
              </w:rPr>
              <w:t xml:space="preserve"> a manufa</w:t>
            </w:r>
            <w:r>
              <w:rPr>
                <w:rFonts w:ascii="Calibri" w:hAnsi="Calibri"/>
                <w:sz w:val="19"/>
              </w:rPr>
              <w:t>ctured home from real property.</w:t>
            </w:r>
          </w:p>
        </w:tc>
        <w:tc>
          <w:tcPr>
            <w:tcW w:w="2011" w:type="dxa"/>
          </w:tcPr>
          <w:p w14:paraId="777149D8" w14:textId="77777777" w:rsidR="008E1CAE" w:rsidRDefault="008E1CAE" w:rsidP="008E1CAE">
            <w:pPr>
              <w:rPr>
                <w:rFonts w:ascii="Calibri" w:hAnsi="Calibri"/>
                <w:sz w:val="19"/>
              </w:rPr>
            </w:pPr>
            <w:r>
              <w:rPr>
                <w:rFonts w:ascii="Calibri" w:hAnsi="Calibri"/>
                <w:sz w:val="19"/>
              </w:rPr>
              <w:t>[</w:t>
            </w:r>
            <w:hyperlink r:id="rId508" w:history="1">
              <w:r w:rsidRPr="00E64372">
                <w:rPr>
                  <w:rStyle w:val="Hyperlink"/>
                  <w:rFonts w:ascii="Calibri" w:hAnsi="Calibri"/>
                  <w:sz w:val="19"/>
                </w:rPr>
                <w:t>News Release</w:t>
              </w:r>
            </w:hyperlink>
            <w:r>
              <w:rPr>
                <w:rFonts w:ascii="Calibri" w:hAnsi="Calibri"/>
                <w:sz w:val="19"/>
              </w:rPr>
              <w:t>]</w:t>
            </w:r>
          </w:p>
          <w:p w14:paraId="502AE6AB" w14:textId="77777777" w:rsidR="008E1CAE" w:rsidRDefault="008E1CAE" w:rsidP="008E1CAE">
            <w:pPr>
              <w:rPr>
                <w:rFonts w:ascii="Calibri" w:hAnsi="Calibri"/>
                <w:sz w:val="19"/>
              </w:rPr>
            </w:pPr>
          </w:p>
        </w:tc>
      </w:tr>
      <w:tr w:rsidR="008E1CAE" w14:paraId="413EB398" w14:textId="77777777" w:rsidTr="002127CD">
        <w:tblPrEx>
          <w:jc w:val="left"/>
          <w:tblLook w:val="04A0" w:firstRow="1" w:lastRow="0" w:firstColumn="1" w:lastColumn="0" w:noHBand="0" w:noVBand="1"/>
        </w:tblPrEx>
        <w:tc>
          <w:tcPr>
            <w:tcW w:w="1280" w:type="dxa"/>
          </w:tcPr>
          <w:p w14:paraId="65EEB66A"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11D8FFF7" w14:textId="77777777" w:rsidR="008E1CAE" w:rsidRDefault="008E1CAE" w:rsidP="008E1CAE">
            <w:pPr>
              <w:rPr>
                <w:rFonts w:ascii="Calibri" w:hAnsi="Calibri"/>
                <w:b/>
                <w:sz w:val="19"/>
              </w:rPr>
            </w:pPr>
            <w:r>
              <w:rPr>
                <w:rFonts w:ascii="Calibri" w:hAnsi="Calibri"/>
                <w:b/>
                <w:sz w:val="19"/>
              </w:rPr>
              <w:t>Governor Dayton Signs A Bill Concerning The Jurisdictions Of Anoka And Washington Counties’ Housing And Redevelopment Authorities</w:t>
            </w:r>
          </w:p>
        </w:tc>
        <w:tc>
          <w:tcPr>
            <w:tcW w:w="3222" w:type="dxa"/>
          </w:tcPr>
          <w:p w14:paraId="4CE05915" w14:textId="77777777" w:rsidR="008E1CAE" w:rsidRPr="006358B0" w:rsidRDefault="008E1CAE" w:rsidP="008E1CAE">
            <w:pPr>
              <w:rPr>
                <w:rFonts w:ascii="Calibri" w:hAnsi="Calibri"/>
                <w:sz w:val="19"/>
              </w:rPr>
            </w:pPr>
            <w:r>
              <w:rPr>
                <w:rFonts w:ascii="Calibri" w:hAnsi="Calibri"/>
                <w:sz w:val="19"/>
              </w:rPr>
              <w:t>Governor Dayton signs into law HF</w:t>
            </w:r>
            <w:r w:rsidRPr="007144F1">
              <w:rPr>
                <w:rFonts w:ascii="Calibri" w:hAnsi="Calibri"/>
                <w:sz w:val="19"/>
              </w:rPr>
              <w:t xml:space="preserve">2132, </w:t>
            </w:r>
            <w:r>
              <w:rPr>
                <w:rFonts w:ascii="Calibri" w:hAnsi="Calibri"/>
                <w:sz w:val="19"/>
              </w:rPr>
              <w:t xml:space="preserve">a bill </w:t>
            </w:r>
            <w:r w:rsidRPr="007144F1">
              <w:rPr>
                <w:rFonts w:ascii="Calibri" w:hAnsi="Calibri"/>
                <w:sz w:val="19"/>
              </w:rPr>
              <w:t>related to the jurisdiction and authority of the Washington and Anoka Counties Housing</w:t>
            </w:r>
            <w:r>
              <w:rPr>
                <w:rFonts w:ascii="Calibri" w:hAnsi="Calibri"/>
                <w:sz w:val="19"/>
              </w:rPr>
              <w:t xml:space="preserve"> and Redevelopment Authorities.</w:t>
            </w:r>
          </w:p>
        </w:tc>
        <w:tc>
          <w:tcPr>
            <w:tcW w:w="2011" w:type="dxa"/>
          </w:tcPr>
          <w:p w14:paraId="55C656DD" w14:textId="77777777" w:rsidR="008E1CAE" w:rsidRDefault="008E1CAE" w:rsidP="008E1CAE">
            <w:pPr>
              <w:rPr>
                <w:rFonts w:ascii="Calibri" w:hAnsi="Calibri"/>
                <w:sz w:val="19"/>
              </w:rPr>
            </w:pPr>
            <w:r>
              <w:rPr>
                <w:rFonts w:ascii="Calibri" w:hAnsi="Calibri"/>
                <w:sz w:val="19"/>
              </w:rPr>
              <w:t>[</w:t>
            </w:r>
            <w:hyperlink r:id="rId509" w:history="1">
              <w:r w:rsidRPr="00E64372">
                <w:rPr>
                  <w:rStyle w:val="Hyperlink"/>
                  <w:rFonts w:ascii="Calibri" w:hAnsi="Calibri"/>
                  <w:sz w:val="19"/>
                </w:rPr>
                <w:t>News Release</w:t>
              </w:r>
            </w:hyperlink>
            <w:r>
              <w:rPr>
                <w:rFonts w:ascii="Calibri" w:hAnsi="Calibri"/>
                <w:sz w:val="19"/>
              </w:rPr>
              <w:t>]</w:t>
            </w:r>
          </w:p>
          <w:p w14:paraId="34FF4D21" w14:textId="77777777" w:rsidR="008E1CAE" w:rsidRDefault="008E1CAE" w:rsidP="008E1CAE">
            <w:pPr>
              <w:rPr>
                <w:rFonts w:ascii="Calibri" w:hAnsi="Calibri"/>
                <w:sz w:val="19"/>
              </w:rPr>
            </w:pPr>
          </w:p>
        </w:tc>
      </w:tr>
      <w:tr w:rsidR="008E1CAE" w14:paraId="285FDD6D" w14:textId="77777777" w:rsidTr="002127CD">
        <w:tblPrEx>
          <w:jc w:val="left"/>
          <w:tblLook w:val="04A0" w:firstRow="1" w:lastRow="0" w:firstColumn="1" w:lastColumn="0" w:noHBand="0" w:noVBand="1"/>
        </w:tblPrEx>
        <w:tc>
          <w:tcPr>
            <w:tcW w:w="1280" w:type="dxa"/>
          </w:tcPr>
          <w:p w14:paraId="1D7CA86F"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52567879" w14:textId="77777777" w:rsidR="008E1CAE" w:rsidRDefault="008E1CAE" w:rsidP="008E1CAE">
            <w:pPr>
              <w:rPr>
                <w:rFonts w:ascii="Calibri" w:hAnsi="Calibri"/>
                <w:b/>
                <w:sz w:val="19"/>
              </w:rPr>
            </w:pPr>
            <w:r>
              <w:rPr>
                <w:rFonts w:ascii="Calibri" w:hAnsi="Calibri"/>
                <w:b/>
                <w:sz w:val="19"/>
              </w:rPr>
              <w:t>Governor Dayton Signs A Bill Expanding The List Of Offenses That Are Considered ‘Gang Activity’</w:t>
            </w:r>
          </w:p>
        </w:tc>
        <w:tc>
          <w:tcPr>
            <w:tcW w:w="3222" w:type="dxa"/>
          </w:tcPr>
          <w:p w14:paraId="5A58A51A" w14:textId="77777777" w:rsidR="008E1CAE" w:rsidRPr="006358B0" w:rsidRDefault="008E1CAE" w:rsidP="008E1CAE">
            <w:pPr>
              <w:rPr>
                <w:rFonts w:ascii="Calibri" w:hAnsi="Calibri"/>
                <w:sz w:val="19"/>
              </w:rPr>
            </w:pPr>
            <w:r>
              <w:rPr>
                <w:rFonts w:ascii="Calibri" w:hAnsi="Calibri"/>
                <w:sz w:val="19"/>
              </w:rPr>
              <w:t>Governor Dayton signs in to law</w:t>
            </w:r>
            <w:r w:rsidRPr="007144F1">
              <w:rPr>
                <w:rFonts w:ascii="Calibri" w:hAnsi="Calibri"/>
                <w:sz w:val="19"/>
              </w:rPr>
              <w:t xml:space="preserve"> </w:t>
            </w:r>
            <w:r>
              <w:rPr>
                <w:rFonts w:ascii="Calibri" w:hAnsi="Calibri"/>
                <w:sz w:val="19"/>
              </w:rPr>
              <w:t>SF</w:t>
            </w:r>
            <w:r w:rsidRPr="007144F1">
              <w:rPr>
                <w:rFonts w:ascii="Calibri" w:hAnsi="Calibri"/>
                <w:sz w:val="19"/>
              </w:rPr>
              <w:t>1123, expanding the list of offenses that constitute "gang activity" to include unlawful poss</w:t>
            </w:r>
            <w:r>
              <w:rPr>
                <w:rFonts w:ascii="Calibri" w:hAnsi="Calibri"/>
                <w:sz w:val="19"/>
              </w:rPr>
              <w:t>ession of a firearm by a minor.</w:t>
            </w:r>
          </w:p>
        </w:tc>
        <w:tc>
          <w:tcPr>
            <w:tcW w:w="2011" w:type="dxa"/>
          </w:tcPr>
          <w:p w14:paraId="15C2CCE9" w14:textId="77777777" w:rsidR="008E1CAE" w:rsidRDefault="008E1CAE" w:rsidP="008E1CAE">
            <w:pPr>
              <w:rPr>
                <w:rFonts w:ascii="Calibri" w:hAnsi="Calibri"/>
                <w:sz w:val="19"/>
              </w:rPr>
            </w:pPr>
            <w:r>
              <w:rPr>
                <w:rFonts w:ascii="Calibri" w:hAnsi="Calibri"/>
                <w:sz w:val="19"/>
              </w:rPr>
              <w:t>[</w:t>
            </w:r>
            <w:hyperlink r:id="rId510" w:history="1">
              <w:r w:rsidRPr="00E64372">
                <w:rPr>
                  <w:rStyle w:val="Hyperlink"/>
                  <w:rFonts w:ascii="Calibri" w:hAnsi="Calibri"/>
                  <w:sz w:val="19"/>
                </w:rPr>
                <w:t>News Release</w:t>
              </w:r>
            </w:hyperlink>
            <w:r>
              <w:rPr>
                <w:rFonts w:ascii="Calibri" w:hAnsi="Calibri"/>
                <w:sz w:val="19"/>
              </w:rPr>
              <w:t>]</w:t>
            </w:r>
          </w:p>
          <w:p w14:paraId="6D3BC0C9" w14:textId="77777777" w:rsidR="008E1CAE" w:rsidRDefault="008E1CAE" w:rsidP="008E1CAE">
            <w:pPr>
              <w:rPr>
                <w:rFonts w:ascii="Calibri" w:hAnsi="Calibri"/>
                <w:sz w:val="19"/>
              </w:rPr>
            </w:pPr>
          </w:p>
        </w:tc>
      </w:tr>
      <w:tr w:rsidR="008E1CAE" w14:paraId="44D6724B" w14:textId="77777777" w:rsidTr="002127CD">
        <w:tblPrEx>
          <w:jc w:val="left"/>
          <w:tblLook w:val="04A0" w:firstRow="1" w:lastRow="0" w:firstColumn="1" w:lastColumn="0" w:noHBand="0" w:noVBand="1"/>
        </w:tblPrEx>
        <w:tc>
          <w:tcPr>
            <w:tcW w:w="1280" w:type="dxa"/>
          </w:tcPr>
          <w:p w14:paraId="00BE6290"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22D7D820" w14:textId="77777777" w:rsidR="008E1CAE" w:rsidRDefault="008E1CAE" w:rsidP="008E1CAE">
            <w:pPr>
              <w:rPr>
                <w:rFonts w:ascii="Calibri" w:hAnsi="Calibri"/>
                <w:b/>
                <w:sz w:val="19"/>
              </w:rPr>
            </w:pPr>
            <w:r>
              <w:rPr>
                <w:rFonts w:ascii="Calibri" w:hAnsi="Calibri"/>
                <w:b/>
                <w:sz w:val="19"/>
              </w:rPr>
              <w:t>Governor Dayton Signs A Bill Making Technical Updates To Unemployment Insurance Law</w:t>
            </w:r>
          </w:p>
        </w:tc>
        <w:tc>
          <w:tcPr>
            <w:tcW w:w="3222" w:type="dxa"/>
          </w:tcPr>
          <w:p w14:paraId="4D8B04BD" w14:textId="77777777" w:rsidR="008E1CAE" w:rsidRPr="006358B0" w:rsidRDefault="008E1CAE" w:rsidP="008E1CAE">
            <w:pPr>
              <w:rPr>
                <w:rFonts w:ascii="Calibri" w:hAnsi="Calibri"/>
                <w:sz w:val="19"/>
              </w:rPr>
            </w:pPr>
            <w:r>
              <w:rPr>
                <w:rFonts w:ascii="Calibri" w:hAnsi="Calibri"/>
                <w:sz w:val="19"/>
              </w:rPr>
              <w:t>Governor Dayton signs into law</w:t>
            </w:r>
            <w:r w:rsidRPr="007144F1">
              <w:rPr>
                <w:rFonts w:ascii="Calibri" w:hAnsi="Calibri"/>
                <w:sz w:val="19"/>
              </w:rPr>
              <w:t xml:space="preserve"> </w:t>
            </w:r>
            <w:r>
              <w:rPr>
                <w:rFonts w:ascii="Calibri" w:hAnsi="Calibri"/>
                <w:sz w:val="19"/>
              </w:rPr>
              <w:t>SF</w:t>
            </w:r>
            <w:r w:rsidRPr="007144F1">
              <w:rPr>
                <w:rFonts w:ascii="Calibri" w:hAnsi="Calibri"/>
                <w:sz w:val="19"/>
              </w:rPr>
              <w:t>2224, a DEED agency bill, making federal conformity changes and technical and housekeeping upd</w:t>
            </w:r>
            <w:r>
              <w:rPr>
                <w:rFonts w:ascii="Calibri" w:hAnsi="Calibri"/>
                <w:sz w:val="19"/>
              </w:rPr>
              <w:t>ates to unemployment insurance.</w:t>
            </w:r>
          </w:p>
        </w:tc>
        <w:tc>
          <w:tcPr>
            <w:tcW w:w="2011" w:type="dxa"/>
          </w:tcPr>
          <w:p w14:paraId="6941A614" w14:textId="77777777" w:rsidR="008E1CAE" w:rsidRDefault="008E1CAE" w:rsidP="008E1CAE">
            <w:pPr>
              <w:rPr>
                <w:rFonts w:ascii="Calibri" w:hAnsi="Calibri"/>
                <w:sz w:val="19"/>
              </w:rPr>
            </w:pPr>
            <w:r>
              <w:rPr>
                <w:rFonts w:ascii="Calibri" w:hAnsi="Calibri"/>
                <w:sz w:val="19"/>
              </w:rPr>
              <w:t>[</w:t>
            </w:r>
            <w:hyperlink r:id="rId511" w:history="1">
              <w:r w:rsidRPr="00E64372">
                <w:rPr>
                  <w:rStyle w:val="Hyperlink"/>
                  <w:rFonts w:ascii="Calibri" w:hAnsi="Calibri"/>
                  <w:sz w:val="19"/>
                </w:rPr>
                <w:t>News Release</w:t>
              </w:r>
            </w:hyperlink>
            <w:r>
              <w:rPr>
                <w:rFonts w:ascii="Calibri" w:hAnsi="Calibri"/>
                <w:sz w:val="19"/>
              </w:rPr>
              <w:t>]</w:t>
            </w:r>
          </w:p>
          <w:p w14:paraId="168D4681" w14:textId="77777777" w:rsidR="008E1CAE" w:rsidRDefault="008E1CAE" w:rsidP="008E1CAE">
            <w:pPr>
              <w:rPr>
                <w:rFonts w:ascii="Calibri" w:hAnsi="Calibri"/>
                <w:sz w:val="19"/>
              </w:rPr>
            </w:pPr>
          </w:p>
        </w:tc>
      </w:tr>
      <w:tr w:rsidR="008E1CAE" w14:paraId="6F50787E" w14:textId="77777777" w:rsidTr="002127CD">
        <w:tblPrEx>
          <w:jc w:val="left"/>
          <w:tblLook w:val="04A0" w:firstRow="1" w:lastRow="0" w:firstColumn="1" w:lastColumn="0" w:noHBand="0" w:noVBand="1"/>
        </w:tblPrEx>
        <w:tc>
          <w:tcPr>
            <w:tcW w:w="1280" w:type="dxa"/>
          </w:tcPr>
          <w:p w14:paraId="71EB8042"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72A45C15" w14:textId="77777777" w:rsidR="008E1CAE" w:rsidRDefault="008E1CAE" w:rsidP="008E1CAE">
            <w:pPr>
              <w:rPr>
                <w:rFonts w:ascii="Calibri" w:hAnsi="Calibri"/>
                <w:b/>
                <w:sz w:val="19"/>
              </w:rPr>
            </w:pPr>
            <w:r>
              <w:rPr>
                <w:rFonts w:ascii="Calibri" w:hAnsi="Calibri"/>
                <w:b/>
                <w:sz w:val="19"/>
              </w:rPr>
              <w:t xml:space="preserve">Governor Dayton Signs A Bill Allowing Nonmembers Of The </w:t>
            </w:r>
            <w:r>
              <w:rPr>
                <w:rFonts w:ascii="Calibri" w:hAnsi="Calibri"/>
                <w:b/>
                <w:sz w:val="19"/>
              </w:rPr>
              <w:lastRenderedPageBreak/>
              <w:t>Military To Receive Recognition For Their Services To Support The State’s Military Forces</w:t>
            </w:r>
          </w:p>
        </w:tc>
        <w:tc>
          <w:tcPr>
            <w:tcW w:w="3222" w:type="dxa"/>
          </w:tcPr>
          <w:p w14:paraId="266D986D" w14:textId="77777777" w:rsidR="008E1CAE" w:rsidRPr="007144F1" w:rsidRDefault="008E1CAE" w:rsidP="008E1CAE">
            <w:pPr>
              <w:rPr>
                <w:rFonts w:ascii="Calibri" w:hAnsi="Calibri"/>
                <w:sz w:val="19"/>
              </w:rPr>
            </w:pPr>
            <w:r>
              <w:rPr>
                <w:rFonts w:ascii="Calibri" w:hAnsi="Calibri"/>
                <w:sz w:val="19"/>
              </w:rPr>
              <w:lastRenderedPageBreak/>
              <w:t>Governor Dayton signs into law</w:t>
            </w:r>
            <w:r w:rsidRPr="007144F1">
              <w:rPr>
                <w:rFonts w:ascii="Calibri" w:hAnsi="Calibri"/>
                <w:sz w:val="19"/>
              </w:rPr>
              <w:t xml:space="preserve"> </w:t>
            </w:r>
            <w:r>
              <w:rPr>
                <w:rFonts w:ascii="Calibri" w:hAnsi="Calibri"/>
                <w:sz w:val="19"/>
              </w:rPr>
              <w:t>SF</w:t>
            </w:r>
            <w:r w:rsidRPr="007144F1">
              <w:rPr>
                <w:rFonts w:ascii="Calibri" w:hAnsi="Calibri"/>
                <w:sz w:val="19"/>
              </w:rPr>
              <w:t xml:space="preserve">2271, </w:t>
            </w:r>
            <w:r>
              <w:rPr>
                <w:rFonts w:ascii="Calibri" w:hAnsi="Calibri"/>
                <w:sz w:val="19"/>
              </w:rPr>
              <w:t xml:space="preserve">a bill </w:t>
            </w:r>
            <w:r w:rsidRPr="007144F1">
              <w:rPr>
                <w:rFonts w:ascii="Calibri" w:hAnsi="Calibri"/>
                <w:sz w:val="19"/>
              </w:rPr>
              <w:t xml:space="preserve">authorizing the Commander-in-Chief of the Minnesota </w:t>
            </w:r>
            <w:r w:rsidRPr="007144F1">
              <w:rPr>
                <w:rFonts w:ascii="Calibri" w:hAnsi="Calibri"/>
                <w:sz w:val="19"/>
              </w:rPr>
              <w:lastRenderedPageBreak/>
              <w:t>National Guard to issue suitable marks of distinction to nonmembers of the military forces of the State for distinguished service or support to th</w:t>
            </w:r>
            <w:r>
              <w:rPr>
                <w:rFonts w:ascii="Calibri" w:hAnsi="Calibri"/>
                <w:sz w:val="19"/>
              </w:rPr>
              <w:t>e military forces of the State.</w:t>
            </w:r>
          </w:p>
        </w:tc>
        <w:tc>
          <w:tcPr>
            <w:tcW w:w="2011" w:type="dxa"/>
          </w:tcPr>
          <w:p w14:paraId="557D5EBE" w14:textId="77777777" w:rsidR="008E1CAE" w:rsidRDefault="008E1CAE" w:rsidP="008E1CAE">
            <w:pPr>
              <w:rPr>
                <w:rFonts w:ascii="Calibri" w:hAnsi="Calibri"/>
                <w:sz w:val="19"/>
              </w:rPr>
            </w:pPr>
            <w:r>
              <w:rPr>
                <w:rFonts w:ascii="Calibri" w:hAnsi="Calibri"/>
                <w:sz w:val="19"/>
              </w:rPr>
              <w:lastRenderedPageBreak/>
              <w:t>[</w:t>
            </w:r>
            <w:hyperlink r:id="rId512" w:history="1">
              <w:r w:rsidRPr="00E64372">
                <w:rPr>
                  <w:rStyle w:val="Hyperlink"/>
                  <w:rFonts w:ascii="Calibri" w:hAnsi="Calibri"/>
                  <w:sz w:val="19"/>
                </w:rPr>
                <w:t>News Release</w:t>
              </w:r>
            </w:hyperlink>
            <w:r>
              <w:rPr>
                <w:rFonts w:ascii="Calibri" w:hAnsi="Calibri"/>
                <w:sz w:val="19"/>
              </w:rPr>
              <w:t>]</w:t>
            </w:r>
          </w:p>
          <w:p w14:paraId="45A8945C" w14:textId="77777777" w:rsidR="008E1CAE" w:rsidRDefault="008E1CAE" w:rsidP="008E1CAE">
            <w:pPr>
              <w:rPr>
                <w:rFonts w:ascii="Calibri" w:hAnsi="Calibri"/>
                <w:sz w:val="19"/>
              </w:rPr>
            </w:pPr>
          </w:p>
        </w:tc>
      </w:tr>
      <w:tr w:rsidR="008E1CAE" w14:paraId="00538185" w14:textId="77777777" w:rsidTr="002127CD">
        <w:tblPrEx>
          <w:jc w:val="left"/>
          <w:tblLook w:val="04A0" w:firstRow="1" w:lastRow="0" w:firstColumn="1" w:lastColumn="0" w:noHBand="0" w:noVBand="1"/>
        </w:tblPrEx>
        <w:tc>
          <w:tcPr>
            <w:tcW w:w="1280" w:type="dxa"/>
          </w:tcPr>
          <w:p w14:paraId="7D2B6943"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05723A56" w14:textId="77777777" w:rsidR="008E1CAE" w:rsidRDefault="008E1CAE" w:rsidP="008E1CAE">
            <w:pPr>
              <w:rPr>
                <w:rFonts w:ascii="Calibri" w:hAnsi="Calibri"/>
                <w:b/>
                <w:sz w:val="19"/>
              </w:rPr>
            </w:pPr>
            <w:r>
              <w:rPr>
                <w:rFonts w:ascii="Calibri" w:hAnsi="Calibri"/>
                <w:b/>
                <w:sz w:val="19"/>
              </w:rPr>
              <w:t>Governor Dayton Signs A Bill Relating To Agricultural Property Classification</w:t>
            </w:r>
          </w:p>
        </w:tc>
        <w:tc>
          <w:tcPr>
            <w:tcW w:w="3222" w:type="dxa"/>
          </w:tcPr>
          <w:p w14:paraId="0A34A6A0" w14:textId="77777777" w:rsidR="008E1CAE" w:rsidRPr="006358B0" w:rsidRDefault="008E1CAE" w:rsidP="008E1CAE">
            <w:pPr>
              <w:rPr>
                <w:rFonts w:ascii="Calibri" w:hAnsi="Calibri"/>
                <w:sz w:val="19"/>
              </w:rPr>
            </w:pPr>
            <w:r>
              <w:rPr>
                <w:rFonts w:ascii="Calibri" w:hAnsi="Calibri"/>
                <w:sz w:val="19"/>
              </w:rPr>
              <w:t>Governor Dayton signs into law</w:t>
            </w:r>
            <w:r w:rsidRPr="007144F1">
              <w:rPr>
                <w:rFonts w:ascii="Calibri" w:hAnsi="Calibri"/>
                <w:sz w:val="19"/>
              </w:rPr>
              <w:t xml:space="preserve"> </w:t>
            </w:r>
            <w:r>
              <w:rPr>
                <w:rFonts w:ascii="Calibri" w:hAnsi="Calibri"/>
                <w:sz w:val="19"/>
              </w:rPr>
              <w:t>SF</w:t>
            </w:r>
            <w:r w:rsidRPr="007144F1">
              <w:rPr>
                <w:rFonts w:ascii="Calibri" w:hAnsi="Calibri"/>
                <w:sz w:val="19"/>
              </w:rPr>
              <w:t>396,</w:t>
            </w:r>
            <w:r>
              <w:rPr>
                <w:rFonts w:ascii="Calibri" w:hAnsi="Calibri"/>
                <w:sz w:val="19"/>
              </w:rPr>
              <w:t xml:space="preserve"> a bill</w:t>
            </w:r>
            <w:r w:rsidRPr="007144F1">
              <w:rPr>
                <w:rFonts w:ascii="Calibri" w:hAnsi="Calibri"/>
                <w:sz w:val="19"/>
              </w:rPr>
              <w:t xml:space="preserve"> related to the classific</w:t>
            </w:r>
            <w:r>
              <w:rPr>
                <w:rFonts w:ascii="Calibri" w:hAnsi="Calibri"/>
                <w:sz w:val="19"/>
              </w:rPr>
              <w:t>ation of agricultural property.</w:t>
            </w:r>
          </w:p>
        </w:tc>
        <w:tc>
          <w:tcPr>
            <w:tcW w:w="2011" w:type="dxa"/>
          </w:tcPr>
          <w:p w14:paraId="20E8F024" w14:textId="77777777" w:rsidR="008E1CAE" w:rsidRDefault="008E1CAE" w:rsidP="008E1CAE">
            <w:pPr>
              <w:rPr>
                <w:rFonts w:ascii="Calibri" w:hAnsi="Calibri"/>
                <w:sz w:val="19"/>
              </w:rPr>
            </w:pPr>
            <w:r>
              <w:rPr>
                <w:rFonts w:ascii="Calibri" w:hAnsi="Calibri"/>
                <w:sz w:val="19"/>
              </w:rPr>
              <w:t>[</w:t>
            </w:r>
            <w:hyperlink r:id="rId513" w:history="1">
              <w:r w:rsidRPr="00E64372">
                <w:rPr>
                  <w:rStyle w:val="Hyperlink"/>
                  <w:rFonts w:ascii="Calibri" w:hAnsi="Calibri"/>
                  <w:sz w:val="19"/>
                </w:rPr>
                <w:t>News Release</w:t>
              </w:r>
            </w:hyperlink>
            <w:r>
              <w:rPr>
                <w:rFonts w:ascii="Calibri" w:hAnsi="Calibri"/>
                <w:sz w:val="19"/>
              </w:rPr>
              <w:t>]</w:t>
            </w:r>
          </w:p>
          <w:p w14:paraId="23514868" w14:textId="77777777" w:rsidR="008E1CAE" w:rsidRDefault="008E1CAE" w:rsidP="008E1CAE">
            <w:pPr>
              <w:rPr>
                <w:rFonts w:ascii="Calibri" w:hAnsi="Calibri"/>
                <w:sz w:val="19"/>
              </w:rPr>
            </w:pPr>
          </w:p>
        </w:tc>
      </w:tr>
      <w:tr w:rsidR="008E1CAE" w14:paraId="2B622A08" w14:textId="77777777" w:rsidTr="002127CD">
        <w:tblPrEx>
          <w:jc w:val="left"/>
          <w:tblLook w:val="04A0" w:firstRow="1" w:lastRow="0" w:firstColumn="1" w:lastColumn="0" w:noHBand="0" w:noVBand="1"/>
        </w:tblPrEx>
        <w:tc>
          <w:tcPr>
            <w:tcW w:w="1280" w:type="dxa"/>
          </w:tcPr>
          <w:p w14:paraId="1E9C8696"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75E3F5F7" w14:textId="77777777" w:rsidR="008E1CAE" w:rsidRDefault="008E1CAE" w:rsidP="008E1CAE">
            <w:pPr>
              <w:rPr>
                <w:rFonts w:ascii="Calibri" w:hAnsi="Calibri"/>
                <w:b/>
                <w:sz w:val="19"/>
              </w:rPr>
            </w:pPr>
            <w:r>
              <w:rPr>
                <w:rFonts w:ascii="Calibri" w:hAnsi="Calibri"/>
                <w:b/>
                <w:sz w:val="19"/>
              </w:rPr>
              <w:t>Governor Dayton Vetoes A Bill Related To Child Care Union Dues</w:t>
            </w:r>
          </w:p>
        </w:tc>
        <w:tc>
          <w:tcPr>
            <w:tcW w:w="3222" w:type="dxa"/>
          </w:tcPr>
          <w:p w14:paraId="45600C47" w14:textId="77777777" w:rsidR="008E1CAE" w:rsidRPr="007144F1" w:rsidRDefault="008E1CAE" w:rsidP="008E1CAE">
            <w:pPr>
              <w:rPr>
                <w:rFonts w:ascii="Calibri" w:hAnsi="Calibri"/>
                <w:sz w:val="19"/>
              </w:rPr>
            </w:pPr>
            <w:r>
              <w:rPr>
                <w:rFonts w:ascii="Calibri" w:hAnsi="Calibri"/>
                <w:sz w:val="19"/>
              </w:rPr>
              <w:t>Governor Dayton vetoes</w:t>
            </w:r>
            <w:r w:rsidRPr="007144F1">
              <w:rPr>
                <w:rFonts w:ascii="Calibri" w:hAnsi="Calibri"/>
                <w:sz w:val="19"/>
              </w:rPr>
              <w:t xml:space="preserve"> </w:t>
            </w:r>
            <w:r>
              <w:rPr>
                <w:rFonts w:ascii="Calibri" w:hAnsi="Calibri"/>
                <w:sz w:val="19"/>
              </w:rPr>
              <w:t>HF</w:t>
            </w:r>
            <w:r w:rsidRPr="007144F1">
              <w:rPr>
                <w:rFonts w:ascii="Calibri" w:hAnsi="Calibri"/>
                <w:sz w:val="19"/>
              </w:rPr>
              <w:t xml:space="preserve">1766, </w:t>
            </w:r>
            <w:r>
              <w:rPr>
                <w:rFonts w:ascii="Calibri" w:hAnsi="Calibri"/>
                <w:sz w:val="19"/>
              </w:rPr>
              <w:t xml:space="preserve">a bill </w:t>
            </w:r>
            <w:r w:rsidRPr="007144F1">
              <w:rPr>
                <w:rFonts w:ascii="Calibri" w:hAnsi="Calibri"/>
                <w:sz w:val="19"/>
              </w:rPr>
              <w:t>related to the deduction of union dues from Child Care Assistance Program payments</w:t>
            </w:r>
          </w:p>
        </w:tc>
        <w:tc>
          <w:tcPr>
            <w:tcW w:w="2011" w:type="dxa"/>
          </w:tcPr>
          <w:p w14:paraId="10C3C9E6" w14:textId="77777777" w:rsidR="008E1CAE" w:rsidRDefault="008E1CAE" w:rsidP="008E1CAE">
            <w:pPr>
              <w:rPr>
                <w:rFonts w:ascii="Calibri" w:hAnsi="Calibri"/>
                <w:sz w:val="19"/>
              </w:rPr>
            </w:pPr>
            <w:r>
              <w:rPr>
                <w:rFonts w:ascii="Calibri" w:hAnsi="Calibri"/>
                <w:sz w:val="19"/>
              </w:rPr>
              <w:t>[</w:t>
            </w:r>
            <w:hyperlink r:id="rId514" w:history="1">
              <w:r w:rsidRPr="00E64372">
                <w:rPr>
                  <w:rStyle w:val="Hyperlink"/>
                  <w:rFonts w:ascii="Calibri" w:hAnsi="Calibri"/>
                  <w:sz w:val="19"/>
                </w:rPr>
                <w:t>News Release</w:t>
              </w:r>
            </w:hyperlink>
            <w:r>
              <w:rPr>
                <w:rFonts w:ascii="Calibri" w:hAnsi="Calibri"/>
                <w:sz w:val="19"/>
              </w:rPr>
              <w:t>]</w:t>
            </w:r>
          </w:p>
          <w:p w14:paraId="422548AF" w14:textId="77777777" w:rsidR="008E1CAE" w:rsidRDefault="008E1CAE" w:rsidP="008E1CAE">
            <w:pPr>
              <w:rPr>
                <w:rFonts w:ascii="Calibri" w:hAnsi="Calibri"/>
                <w:sz w:val="19"/>
              </w:rPr>
            </w:pPr>
            <w:r>
              <w:rPr>
                <w:rFonts w:ascii="Calibri" w:hAnsi="Calibri"/>
                <w:sz w:val="19"/>
              </w:rPr>
              <w:t>[</w:t>
            </w:r>
            <w:hyperlink r:id="rId515" w:history="1">
              <w:r w:rsidRPr="00E64372">
                <w:rPr>
                  <w:rStyle w:val="Hyperlink"/>
                  <w:rFonts w:ascii="Calibri" w:hAnsi="Calibri"/>
                  <w:sz w:val="19"/>
                </w:rPr>
                <w:t>Veto Letter</w:t>
              </w:r>
            </w:hyperlink>
            <w:r>
              <w:rPr>
                <w:rFonts w:ascii="Calibri" w:hAnsi="Calibri"/>
                <w:sz w:val="19"/>
              </w:rPr>
              <w:t>]</w:t>
            </w:r>
          </w:p>
        </w:tc>
      </w:tr>
      <w:tr w:rsidR="008E1CAE" w14:paraId="074121F8" w14:textId="77777777" w:rsidTr="002127CD">
        <w:tblPrEx>
          <w:jc w:val="left"/>
          <w:tblLook w:val="04A0" w:firstRow="1" w:lastRow="0" w:firstColumn="1" w:lastColumn="0" w:noHBand="0" w:noVBand="1"/>
        </w:tblPrEx>
        <w:tc>
          <w:tcPr>
            <w:tcW w:w="1280" w:type="dxa"/>
          </w:tcPr>
          <w:p w14:paraId="6FF3412E" w14:textId="77777777" w:rsidR="008E1CAE" w:rsidRDefault="008E1CAE" w:rsidP="008E1CAE">
            <w:pPr>
              <w:tabs>
                <w:tab w:val="left" w:pos="653"/>
              </w:tabs>
              <w:jc w:val="both"/>
              <w:rPr>
                <w:rFonts w:ascii="Calibri" w:hAnsi="Calibri"/>
                <w:sz w:val="19"/>
              </w:rPr>
            </w:pPr>
            <w:r>
              <w:rPr>
                <w:rFonts w:ascii="Calibri" w:hAnsi="Calibri"/>
                <w:sz w:val="19"/>
              </w:rPr>
              <w:t>4/20/12</w:t>
            </w:r>
          </w:p>
        </w:tc>
        <w:tc>
          <w:tcPr>
            <w:tcW w:w="2218" w:type="dxa"/>
            <w:shd w:val="clear" w:color="auto" w:fill="DBE5F1" w:themeFill="accent1" w:themeFillTint="33"/>
          </w:tcPr>
          <w:p w14:paraId="62187E77" w14:textId="77777777" w:rsidR="008E1CAE" w:rsidRDefault="008E1CAE" w:rsidP="008E1CAE">
            <w:pPr>
              <w:rPr>
                <w:rFonts w:ascii="Calibri" w:hAnsi="Calibri"/>
                <w:b/>
                <w:sz w:val="19"/>
              </w:rPr>
            </w:pPr>
            <w:r>
              <w:rPr>
                <w:rFonts w:ascii="Calibri" w:hAnsi="Calibri"/>
                <w:b/>
                <w:sz w:val="19"/>
              </w:rPr>
              <w:t xml:space="preserve">Governor Dayton Vetoes A Bill That Would Prohibit The Education Commissioner From Enforcing </w:t>
            </w:r>
            <w:proofErr w:type="spellStart"/>
            <w:r>
              <w:rPr>
                <w:rFonts w:ascii="Calibri" w:hAnsi="Calibri"/>
                <w:b/>
                <w:sz w:val="19"/>
              </w:rPr>
              <w:t>Unadopted</w:t>
            </w:r>
            <w:proofErr w:type="spellEnd"/>
            <w:r>
              <w:rPr>
                <w:rFonts w:ascii="Calibri" w:hAnsi="Calibri"/>
                <w:b/>
                <w:sz w:val="19"/>
              </w:rPr>
              <w:t xml:space="preserve"> Rules</w:t>
            </w:r>
          </w:p>
        </w:tc>
        <w:tc>
          <w:tcPr>
            <w:tcW w:w="3222" w:type="dxa"/>
          </w:tcPr>
          <w:p w14:paraId="60B885B4" w14:textId="77777777" w:rsidR="008E1CAE" w:rsidRPr="007144F1" w:rsidRDefault="008E1CAE" w:rsidP="008E1CAE">
            <w:pPr>
              <w:rPr>
                <w:rFonts w:ascii="Calibri" w:hAnsi="Calibri"/>
                <w:sz w:val="19"/>
              </w:rPr>
            </w:pPr>
            <w:r>
              <w:rPr>
                <w:rFonts w:ascii="Calibri" w:hAnsi="Calibri"/>
                <w:sz w:val="19"/>
              </w:rPr>
              <w:t xml:space="preserve">Governor </w:t>
            </w:r>
            <w:r w:rsidRPr="00AB417A">
              <w:rPr>
                <w:rFonts w:ascii="Calibri" w:hAnsi="Calibri"/>
                <w:sz w:val="19"/>
              </w:rPr>
              <w:t xml:space="preserve">Dayton vetoes SF2183, a bill </w:t>
            </w:r>
            <w:proofErr w:type="gramStart"/>
            <w:r w:rsidRPr="00AB417A">
              <w:rPr>
                <w:rFonts w:ascii="Calibri" w:hAnsi="Calibri"/>
                <w:sz w:val="19"/>
              </w:rPr>
              <w:t>which</w:t>
            </w:r>
            <w:proofErr w:type="gramEnd"/>
            <w:r w:rsidRPr="00AB417A">
              <w:rPr>
                <w:rFonts w:ascii="Calibri" w:hAnsi="Calibri"/>
                <w:sz w:val="19"/>
              </w:rPr>
              <w:t xml:space="preserve"> would prohibit the Commissioner of Education from</w:t>
            </w:r>
            <w:r w:rsidRPr="007144F1">
              <w:rPr>
                <w:rFonts w:ascii="Calibri" w:hAnsi="Calibri"/>
                <w:sz w:val="19"/>
              </w:rPr>
              <w:t xml:space="preserve"> enforcing </w:t>
            </w:r>
            <w:proofErr w:type="spellStart"/>
            <w:r w:rsidRPr="007144F1">
              <w:rPr>
                <w:rFonts w:ascii="Calibri" w:hAnsi="Calibri"/>
                <w:sz w:val="19"/>
              </w:rPr>
              <w:t>unadopted</w:t>
            </w:r>
            <w:proofErr w:type="spellEnd"/>
            <w:r w:rsidRPr="007144F1">
              <w:rPr>
                <w:rFonts w:ascii="Calibri" w:hAnsi="Calibri"/>
                <w:sz w:val="19"/>
              </w:rPr>
              <w:t xml:space="preserve"> rules.</w:t>
            </w:r>
          </w:p>
        </w:tc>
        <w:tc>
          <w:tcPr>
            <w:tcW w:w="2011" w:type="dxa"/>
          </w:tcPr>
          <w:p w14:paraId="21EE2881" w14:textId="77777777" w:rsidR="008E1CAE" w:rsidRDefault="008E1CAE" w:rsidP="008E1CAE">
            <w:pPr>
              <w:rPr>
                <w:rFonts w:ascii="Calibri" w:hAnsi="Calibri"/>
                <w:sz w:val="19"/>
              </w:rPr>
            </w:pPr>
            <w:r>
              <w:rPr>
                <w:rFonts w:ascii="Calibri" w:hAnsi="Calibri"/>
                <w:sz w:val="19"/>
              </w:rPr>
              <w:t>[</w:t>
            </w:r>
            <w:hyperlink r:id="rId516" w:history="1">
              <w:r w:rsidRPr="00E64372">
                <w:rPr>
                  <w:rStyle w:val="Hyperlink"/>
                  <w:rFonts w:ascii="Calibri" w:hAnsi="Calibri"/>
                  <w:sz w:val="19"/>
                </w:rPr>
                <w:t>News Release</w:t>
              </w:r>
            </w:hyperlink>
            <w:r>
              <w:rPr>
                <w:rFonts w:ascii="Calibri" w:hAnsi="Calibri"/>
                <w:sz w:val="19"/>
              </w:rPr>
              <w:t>]</w:t>
            </w:r>
          </w:p>
          <w:p w14:paraId="489495BC" w14:textId="77777777" w:rsidR="008E1CAE" w:rsidRDefault="008E1CAE" w:rsidP="008E1CAE">
            <w:pPr>
              <w:rPr>
                <w:rFonts w:ascii="Calibri" w:hAnsi="Calibri"/>
                <w:sz w:val="19"/>
              </w:rPr>
            </w:pPr>
            <w:r>
              <w:rPr>
                <w:rFonts w:ascii="Calibri" w:hAnsi="Calibri"/>
                <w:sz w:val="19"/>
              </w:rPr>
              <w:t>[</w:t>
            </w:r>
            <w:hyperlink r:id="rId517" w:history="1">
              <w:r w:rsidRPr="00E64372">
                <w:rPr>
                  <w:rStyle w:val="Hyperlink"/>
                  <w:rFonts w:ascii="Calibri" w:hAnsi="Calibri"/>
                  <w:sz w:val="19"/>
                </w:rPr>
                <w:t>Veto Letter</w:t>
              </w:r>
            </w:hyperlink>
            <w:r>
              <w:rPr>
                <w:rFonts w:ascii="Calibri" w:hAnsi="Calibri"/>
                <w:sz w:val="19"/>
              </w:rPr>
              <w:t>]</w:t>
            </w:r>
          </w:p>
        </w:tc>
      </w:tr>
      <w:tr w:rsidR="008E1CAE" w14:paraId="5D938001" w14:textId="77777777" w:rsidTr="002127CD">
        <w:tblPrEx>
          <w:jc w:val="left"/>
          <w:tblLook w:val="04A0" w:firstRow="1" w:lastRow="0" w:firstColumn="1" w:lastColumn="0" w:noHBand="0" w:noVBand="1"/>
        </w:tblPrEx>
        <w:tc>
          <w:tcPr>
            <w:tcW w:w="1280" w:type="dxa"/>
          </w:tcPr>
          <w:p w14:paraId="68C0E44F" w14:textId="77777777" w:rsidR="008E1CAE" w:rsidRDefault="008E1CAE" w:rsidP="008E1CAE">
            <w:pPr>
              <w:tabs>
                <w:tab w:val="left" w:pos="653"/>
              </w:tabs>
              <w:jc w:val="both"/>
              <w:rPr>
                <w:rFonts w:ascii="Calibri" w:hAnsi="Calibri"/>
                <w:sz w:val="19"/>
              </w:rPr>
            </w:pPr>
            <w:r>
              <w:rPr>
                <w:rFonts w:ascii="Calibri" w:hAnsi="Calibri"/>
                <w:sz w:val="19"/>
              </w:rPr>
              <w:t>4/23/12</w:t>
            </w:r>
          </w:p>
        </w:tc>
        <w:tc>
          <w:tcPr>
            <w:tcW w:w="2218" w:type="dxa"/>
            <w:shd w:val="clear" w:color="auto" w:fill="DBE5F1" w:themeFill="accent1" w:themeFillTint="33"/>
          </w:tcPr>
          <w:p w14:paraId="4B0393E6" w14:textId="77777777" w:rsidR="008E1CAE" w:rsidRDefault="008E1CAE" w:rsidP="008E1CAE">
            <w:pPr>
              <w:rPr>
                <w:rFonts w:ascii="Calibri" w:hAnsi="Calibri"/>
                <w:b/>
                <w:sz w:val="19"/>
              </w:rPr>
            </w:pPr>
            <w:r>
              <w:rPr>
                <w:rFonts w:ascii="Calibri" w:hAnsi="Calibri"/>
                <w:b/>
                <w:sz w:val="19"/>
              </w:rPr>
              <w:t>Governor Dayton Signs A Bill Relating To Child Support Agreements With Bermuda</w:t>
            </w:r>
          </w:p>
        </w:tc>
        <w:tc>
          <w:tcPr>
            <w:tcW w:w="3222" w:type="dxa"/>
          </w:tcPr>
          <w:p w14:paraId="634DB94B" w14:textId="77777777" w:rsidR="008E1CAE" w:rsidRPr="007144F1" w:rsidRDefault="008E1CAE" w:rsidP="008E1CAE">
            <w:pPr>
              <w:rPr>
                <w:rFonts w:ascii="Calibri" w:hAnsi="Calibri"/>
                <w:sz w:val="19"/>
              </w:rPr>
            </w:pPr>
            <w:r>
              <w:rPr>
                <w:rFonts w:ascii="Calibri" w:hAnsi="Calibri"/>
                <w:sz w:val="19"/>
              </w:rPr>
              <w:t xml:space="preserve">Governor Dayton signs into law </w:t>
            </w:r>
            <w:r w:rsidRPr="00D66341">
              <w:rPr>
                <w:rFonts w:ascii="Calibri" w:hAnsi="Calibri"/>
                <w:sz w:val="19"/>
              </w:rPr>
              <w:t xml:space="preserve">Chapter 204, House File 795, directing the Department of Human Services to create </w:t>
            </w:r>
            <w:r w:rsidRPr="00AB417A">
              <w:rPr>
                <w:rFonts w:ascii="Calibri" w:hAnsi="Calibri"/>
                <w:sz w:val="19"/>
              </w:rPr>
              <w:t xml:space="preserve">a new reciprocal </w:t>
            </w:r>
            <w:proofErr w:type="gramStart"/>
            <w:r w:rsidRPr="00AB417A">
              <w:rPr>
                <w:rFonts w:ascii="Calibri" w:hAnsi="Calibri"/>
                <w:sz w:val="19"/>
              </w:rPr>
              <w:t>child support enforcement agreement</w:t>
            </w:r>
            <w:proofErr w:type="gramEnd"/>
            <w:r w:rsidRPr="00AB417A">
              <w:rPr>
                <w:rFonts w:ascii="Calibri" w:hAnsi="Calibri"/>
                <w:sz w:val="19"/>
              </w:rPr>
              <w:t xml:space="preserve"> with Bermuda. This bill passed with unanimous support.</w:t>
            </w:r>
          </w:p>
        </w:tc>
        <w:tc>
          <w:tcPr>
            <w:tcW w:w="2011" w:type="dxa"/>
          </w:tcPr>
          <w:p w14:paraId="37CA4AD0" w14:textId="77777777" w:rsidR="008E1CAE" w:rsidRDefault="008E1CAE" w:rsidP="008E1CAE">
            <w:pPr>
              <w:rPr>
                <w:rFonts w:ascii="Calibri" w:hAnsi="Calibri"/>
                <w:sz w:val="19"/>
              </w:rPr>
            </w:pPr>
            <w:r>
              <w:rPr>
                <w:rFonts w:ascii="Calibri" w:hAnsi="Calibri"/>
                <w:sz w:val="19"/>
              </w:rPr>
              <w:t>[</w:t>
            </w:r>
            <w:hyperlink r:id="rId518" w:history="1">
              <w:r w:rsidRPr="006351BF">
                <w:rPr>
                  <w:rStyle w:val="Hyperlink"/>
                  <w:rFonts w:ascii="Calibri" w:hAnsi="Calibri"/>
                  <w:sz w:val="19"/>
                </w:rPr>
                <w:t>News Release</w:t>
              </w:r>
            </w:hyperlink>
            <w:r>
              <w:rPr>
                <w:rFonts w:ascii="Calibri" w:hAnsi="Calibri"/>
                <w:sz w:val="19"/>
              </w:rPr>
              <w:t>]</w:t>
            </w:r>
          </w:p>
          <w:p w14:paraId="66A4DBDC" w14:textId="77777777" w:rsidR="008E1CAE" w:rsidRDefault="008E1CAE" w:rsidP="008E1CAE">
            <w:pPr>
              <w:rPr>
                <w:rFonts w:ascii="Calibri" w:hAnsi="Calibri"/>
                <w:sz w:val="19"/>
              </w:rPr>
            </w:pPr>
          </w:p>
        </w:tc>
      </w:tr>
      <w:tr w:rsidR="008E1CAE" w14:paraId="3A8A8C1A" w14:textId="77777777" w:rsidTr="002127CD">
        <w:tblPrEx>
          <w:jc w:val="left"/>
          <w:tblLook w:val="04A0" w:firstRow="1" w:lastRow="0" w:firstColumn="1" w:lastColumn="0" w:noHBand="0" w:noVBand="1"/>
        </w:tblPrEx>
        <w:tc>
          <w:tcPr>
            <w:tcW w:w="1280" w:type="dxa"/>
          </w:tcPr>
          <w:p w14:paraId="7EA29494" w14:textId="77777777" w:rsidR="008E1CAE" w:rsidRDefault="008E1CAE" w:rsidP="008E1CAE">
            <w:pPr>
              <w:tabs>
                <w:tab w:val="left" w:pos="653"/>
              </w:tabs>
              <w:jc w:val="both"/>
              <w:rPr>
                <w:rFonts w:ascii="Calibri" w:hAnsi="Calibri"/>
                <w:sz w:val="19"/>
              </w:rPr>
            </w:pPr>
            <w:r>
              <w:rPr>
                <w:rFonts w:ascii="Calibri" w:hAnsi="Calibri"/>
                <w:sz w:val="19"/>
              </w:rPr>
              <w:t>4/23/12</w:t>
            </w:r>
          </w:p>
        </w:tc>
        <w:tc>
          <w:tcPr>
            <w:tcW w:w="2218" w:type="dxa"/>
            <w:shd w:val="clear" w:color="auto" w:fill="DBE5F1" w:themeFill="accent1" w:themeFillTint="33"/>
          </w:tcPr>
          <w:p w14:paraId="3E2AF963" w14:textId="77777777" w:rsidR="008E1CAE" w:rsidRDefault="008E1CAE" w:rsidP="008E1CAE">
            <w:pPr>
              <w:rPr>
                <w:rFonts w:ascii="Calibri" w:hAnsi="Calibri"/>
                <w:b/>
                <w:sz w:val="19"/>
              </w:rPr>
            </w:pPr>
            <w:r>
              <w:rPr>
                <w:rFonts w:ascii="Calibri" w:hAnsi="Calibri"/>
                <w:b/>
                <w:sz w:val="19"/>
              </w:rPr>
              <w:t>Governor Dayton Signs A Bill Related To The State Employee Gainsharing Program</w:t>
            </w:r>
          </w:p>
        </w:tc>
        <w:tc>
          <w:tcPr>
            <w:tcW w:w="3222" w:type="dxa"/>
          </w:tcPr>
          <w:p w14:paraId="11AE1C1E" w14:textId="77777777" w:rsidR="008E1CAE" w:rsidRPr="007144F1" w:rsidRDefault="008E1CAE" w:rsidP="008E1CAE">
            <w:pPr>
              <w:rPr>
                <w:rFonts w:ascii="Calibri" w:hAnsi="Calibri"/>
                <w:sz w:val="19"/>
              </w:rPr>
            </w:pPr>
            <w:r w:rsidRPr="00D66341">
              <w:rPr>
                <w:rFonts w:ascii="Calibri" w:hAnsi="Calibri"/>
                <w:sz w:val="19"/>
              </w:rPr>
              <w:t xml:space="preserve">Chapter 205, House File 1850, increasing the limit of the award for the </w:t>
            </w:r>
            <w:proofErr w:type="gramStart"/>
            <w:r w:rsidRPr="00D66341">
              <w:rPr>
                <w:rFonts w:ascii="Calibri" w:hAnsi="Calibri"/>
                <w:sz w:val="19"/>
              </w:rPr>
              <w:t>stat</w:t>
            </w:r>
            <w:r>
              <w:rPr>
                <w:rFonts w:ascii="Calibri" w:hAnsi="Calibri"/>
                <w:sz w:val="19"/>
              </w:rPr>
              <w:t>e employee gainsharing program</w:t>
            </w:r>
            <w:proofErr w:type="gramEnd"/>
            <w:r>
              <w:rPr>
                <w:rFonts w:ascii="Calibri" w:hAnsi="Calibri"/>
                <w:sz w:val="19"/>
              </w:rPr>
              <w:t>.</w:t>
            </w:r>
          </w:p>
        </w:tc>
        <w:tc>
          <w:tcPr>
            <w:tcW w:w="2011" w:type="dxa"/>
          </w:tcPr>
          <w:p w14:paraId="5F795382" w14:textId="77777777" w:rsidR="008E1CAE" w:rsidRDefault="008E1CAE" w:rsidP="008E1CAE">
            <w:pPr>
              <w:rPr>
                <w:rFonts w:ascii="Calibri" w:hAnsi="Calibri"/>
                <w:sz w:val="19"/>
              </w:rPr>
            </w:pPr>
            <w:r>
              <w:rPr>
                <w:rFonts w:ascii="Calibri" w:hAnsi="Calibri"/>
                <w:sz w:val="19"/>
              </w:rPr>
              <w:t>[</w:t>
            </w:r>
            <w:hyperlink r:id="rId519" w:history="1">
              <w:r w:rsidRPr="006351BF">
                <w:rPr>
                  <w:rStyle w:val="Hyperlink"/>
                  <w:rFonts w:ascii="Calibri" w:hAnsi="Calibri"/>
                  <w:sz w:val="19"/>
                </w:rPr>
                <w:t>News Release</w:t>
              </w:r>
            </w:hyperlink>
            <w:r>
              <w:rPr>
                <w:rFonts w:ascii="Calibri" w:hAnsi="Calibri"/>
                <w:sz w:val="19"/>
              </w:rPr>
              <w:t>]</w:t>
            </w:r>
          </w:p>
          <w:p w14:paraId="4C858D4C" w14:textId="77777777" w:rsidR="008E1CAE" w:rsidRDefault="008E1CAE" w:rsidP="008E1CAE">
            <w:pPr>
              <w:rPr>
                <w:rFonts w:ascii="Calibri" w:hAnsi="Calibri"/>
                <w:sz w:val="19"/>
              </w:rPr>
            </w:pPr>
          </w:p>
        </w:tc>
      </w:tr>
      <w:tr w:rsidR="008E1CAE" w14:paraId="0A5A9699" w14:textId="77777777" w:rsidTr="002127CD">
        <w:tblPrEx>
          <w:jc w:val="left"/>
          <w:tblLook w:val="04A0" w:firstRow="1" w:lastRow="0" w:firstColumn="1" w:lastColumn="0" w:noHBand="0" w:noVBand="1"/>
        </w:tblPrEx>
        <w:tc>
          <w:tcPr>
            <w:tcW w:w="1280" w:type="dxa"/>
          </w:tcPr>
          <w:p w14:paraId="702DA612" w14:textId="77777777" w:rsidR="008E1CAE" w:rsidRDefault="008E1CAE" w:rsidP="008E1CAE">
            <w:pPr>
              <w:tabs>
                <w:tab w:val="left" w:pos="653"/>
              </w:tabs>
              <w:jc w:val="both"/>
              <w:rPr>
                <w:rFonts w:ascii="Calibri" w:hAnsi="Calibri"/>
                <w:sz w:val="19"/>
              </w:rPr>
            </w:pPr>
            <w:r>
              <w:rPr>
                <w:rFonts w:ascii="Calibri" w:hAnsi="Calibri"/>
                <w:sz w:val="19"/>
              </w:rPr>
              <w:t>4/23/12</w:t>
            </w:r>
          </w:p>
        </w:tc>
        <w:tc>
          <w:tcPr>
            <w:tcW w:w="2218" w:type="dxa"/>
            <w:shd w:val="clear" w:color="auto" w:fill="DBE5F1" w:themeFill="accent1" w:themeFillTint="33"/>
          </w:tcPr>
          <w:p w14:paraId="2248FE92" w14:textId="77777777" w:rsidR="008E1CAE" w:rsidRDefault="008E1CAE" w:rsidP="008E1CAE">
            <w:pPr>
              <w:rPr>
                <w:rFonts w:ascii="Calibri" w:hAnsi="Calibri"/>
                <w:b/>
                <w:sz w:val="19"/>
              </w:rPr>
            </w:pPr>
            <w:r>
              <w:rPr>
                <w:rFonts w:ascii="Calibri" w:hAnsi="Calibri"/>
                <w:b/>
                <w:sz w:val="19"/>
              </w:rPr>
              <w:t>Governor Dayton Signs A Bill Changing Staff Development Revenue Allocation And Prioritizing CPR Instruction A Part Of 7-12 Grade Curriculum</w:t>
            </w:r>
          </w:p>
        </w:tc>
        <w:tc>
          <w:tcPr>
            <w:tcW w:w="3222" w:type="dxa"/>
          </w:tcPr>
          <w:p w14:paraId="655AEE98" w14:textId="77777777" w:rsidR="008E1CAE" w:rsidRPr="007144F1" w:rsidRDefault="008E1CAE" w:rsidP="008E1CAE">
            <w:pPr>
              <w:rPr>
                <w:rFonts w:ascii="Calibri" w:hAnsi="Calibri"/>
                <w:sz w:val="19"/>
              </w:rPr>
            </w:pPr>
            <w:r w:rsidRPr="00D66341">
              <w:rPr>
                <w:rFonts w:ascii="Calibri" w:hAnsi="Calibri"/>
                <w:sz w:val="19"/>
              </w:rPr>
              <w:t>Chapter 206, House File 2506 changing the school district staff development revenue allocation structure in current law, and also requiring school districts to provide onetime CPR instruction as a part of their 7-12 grade curriculum beginn</w:t>
            </w:r>
            <w:r>
              <w:rPr>
                <w:rFonts w:ascii="Calibri" w:hAnsi="Calibri"/>
                <w:sz w:val="19"/>
              </w:rPr>
              <w:t>ing in the 2014-15 school year.</w:t>
            </w:r>
          </w:p>
        </w:tc>
        <w:tc>
          <w:tcPr>
            <w:tcW w:w="2011" w:type="dxa"/>
          </w:tcPr>
          <w:p w14:paraId="6C8028F7" w14:textId="77777777" w:rsidR="008E1CAE" w:rsidRDefault="008E1CAE" w:rsidP="008E1CAE">
            <w:pPr>
              <w:rPr>
                <w:rFonts w:ascii="Calibri" w:hAnsi="Calibri"/>
                <w:sz w:val="19"/>
              </w:rPr>
            </w:pPr>
            <w:r>
              <w:rPr>
                <w:rFonts w:ascii="Calibri" w:hAnsi="Calibri"/>
                <w:sz w:val="19"/>
              </w:rPr>
              <w:t>[</w:t>
            </w:r>
            <w:hyperlink r:id="rId520" w:history="1">
              <w:r w:rsidRPr="006351BF">
                <w:rPr>
                  <w:rStyle w:val="Hyperlink"/>
                  <w:rFonts w:ascii="Calibri" w:hAnsi="Calibri"/>
                  <w:sz w:val="19"/>
                </w:rPr>
                <w:t>News Release</w:t>
              </w:r>
            </w:hyperlink>
            <w:r>
              <w:rPr>
                <w:rFonts w:ascii="Calibri" w:hAnsi="Calibri"/>
                <w:sz w:val="19"/>
              </w:rPr>
              <w:t>]</w:t>
            </w:r>
          </w:p>
          <w:p w14:paraId="0BB06D37" w14:textId="77777777" w:rsidR="008E1CAE" w:rsidRDefault="008E1CAE" w:rsidP="008E1CAE">
            <w:pPr>
              <w:rPr>
                <w:rFonts w:ascii="Calibri" w:hAnsi="Calibri"/>
                <w:sz w:val="19"/>
              </w:rPr>
            </w:pPr>
          </w:p>
        </w:tc>
      </w:tr>
      <w:tr w:rsidR="008E1CAE" w14:paraId="4D171690" w14:textId="77777777" w:rsidTr="002127CD">
        <w:tblPrEx>
          <w:jc w:val="left"/>
          <w:tblLook w:val="04A0" w:firstRow="1" w:lastRow="0" w:firstColumn="1" w:lastColumn="0" w:noHBand="0" w:noVBand="1"/>
        </w:tblPrEx>
        <w:tc>
          <w:tcPr>
            <w:tcW w:w="1280" w:type="dxa"/>
          </w:tcPr>
          <w:p w14:paraId="50502739" w14:textId="77777777" w:rsidR="008E1CAE" w:rsidRDefault="008E1CAE" w:rsidP="008E1CAE">
            <w:pPr>
              <w:tabs>
                <w:tab w:val="left" w:pos="653"/>
              </w:tabs>
              <w:jc w:val="both"/>
              <w:rPr>
                <w:rFonts w:ascii="Calibri" w:hAnsi="Calibri"/>
                <w:sz w:val="19"/>
              </w:rPr>
            </w:pPr>
            <w:r>
              <w:rPr>
                <w:rFonts w:ascii="Calibri" w:hAnsi="Calibri"/>
                <w:sz w:val="19"/>
              </w:rPr>
              <w:t>4/23/12</w:t>
            </w:r>
          </w:p>
        </w:tc>
        <w:tc>
          <w:tcPr>
            <w:tcW w:w="2218" w:type="dxa"/>
            <w:shd w:val="clear" w:color="auto" w:fill="DBE5F1" w:themeFill="accent1" w:themeFillTint="33"/>
          </w:tcPr>
          <w:p w14:paraId="2DFDA607" w14:textId="77777777" w:rsidR="008E1CAE" w:rsidRDefault="008E1CAE" w:rsidP="008E1CAE">
            <w:pPr>
              <w:rPr>
                <w:rFonts w:ascii="Calibri" w:hAnsi="Calibri"/>
                <w:b/>
                <w:sz w:val="19"/>
              </w:rPr>
            </w:pPr>
            <w:r>
              <w:rPr>
                <w:rFonts w:ascii="Calibri" w:hAnsi="Calibri"/>
                <w:b/>
                <w:sz w:val="19"/>
              </w:rPr>
              <w:t>Governor Dayton Signs A Bill That Encourages School Districts To Assist Students In Developing Transition Plans For Their Futures</w:t>
            </w:r>
          </w:p>
        </w:tc>
        <w:tc>
          <w:tcPr>
            <w:tcW w:w="3222" w:type="dxa"/>
          </w:tcPr>
          <w:p w14:paraId="76D718BB" w14:textId="77777777" w:rsidR="008E1CAE" w:rsidRPr="007144F1" w:rsidRDefault="008E1CAE" w:rsidP="008E1CAE">
            <w:pPr>
              <w:rPr>
                <w:rFonts w:ascii="Calibri" w:hAnsi="Calibri"/>
                <w:sz w:val="19"/>
              </w:rPr>
            </w:pPr>
            <w:r w:rsidRPr="00D66341">
              <w:rPr>
                <w:rFonts w:ascii="Calibri" w:hAnsi="Calibri"/>
                <w:sz w:val="19"/>
              </w:rPr>
              <w:t>Chapter 207, Senate File 1073, strongly encourages school districts to assist students to develop transition plans into postsecondary education or career. The bill also strongly encourages school districts to have an adequate student-to-counselor ration beginn</w:t>
            </w:r>
            <w:r>
              <w:rPr>
                <w:rFonts w:ascii="Calibri" w:hAnsi="Calibri"/>
                <w:sz w:val="19"/>
              </w:rPr>
              <w:t>ing in the 2015-16 school year.</w:t>
            </w:r>
          </w:p>
        </w:tc>
        <w:tc>
          <w:tcPr>
            <w:tcW w:w="2011" w:type="dxa"/>
          </w:tcPr>
          <w:p w14:paraId="34DCB4FF" w14:textId="77777777" w:rsidR="008E1CAE" w:rsidRDefault="008E1CAE" w:rsidP="008E1CAE">
            <w:pPr>
              <w:rPr>
                <w:rFonts w:ascii="Calibri" w:hAnsi="Calibri"/>
                <w:sz w:val="19"/>
              </w:rPr>
            </w:pPr>
            <w:r>
              <w:rPr>
                <w:rFonts w:ascii="Calibri" w:hAnsi="Calibri"/>
                <w:sz w:val="19"/>
              </w:rPr>
              <w:t>[</w:t>
            </w:r>
            <w:hyperlink r:id="rId521" w:history="1">
              <w:r w:rsidRPr="006351BF">
                <w:rPr>
                  <w:rStyle w:val="Hyperlink"/>
                  <w:rFonts w:ascii="Calibri" w:hAnsi="Calibri"/>
                  <w:sz w:val="19"/>
                </w:rPr>
                <w:t>News Release</w:t>
              </w:r>
            </w:hyperlink>
            <w:r>
              <w:rPr>
                <w:rFonts w:ascii="Calibri" w:hAnsi="Calibri"/>
                <w:sz w:val="19"/>
              </w:rPr>
              <w:t>]</w:t>
            </w:r>
          </w:p>
          <w:p w14:paraId="1218663E" w14:textId="77777777" w:rsidR="008E1CAE" w:rsidRDefault="008E1CAE" w:rsidP="008E1CAE">
            <w:pPr>
              <w:rPr>
                <w:rFonts w:ascii="Calibri" w:hAnsi="Calibri"/>
                <w:sz w:val="19"/>
              </w:rPr>
            </w:pPr>
          </w:p>
        </w:tc>
      </w:tr>
      <w:tr w:rsidR="008E1CAE" w14:paraId="73410A19" w14:textId="77777777" w:rsidTr="002127CD">
        <w:tblPrEx>
          <w:jc w:val="left"/>
          <w:tblLook w:val="04A0" w:firstRow="1" w:lastRow="0" w:firstColumn="1" w:lastColumn="0" w:noHBand="0" w:noVBand="1"/>
        </w:tblPrEx>
        <w:tc>
          <w:tcPr>
            <w:tcW w:w="1280" w:type="dxa"/>
          </w:tcPr>
          <w:p w14:paraId="09C97B71" w14:textId="77777777" w:rsidR="008E1CAE" w:rsidRDefault="008E1CAE" w:rsidP="008E1CAE">
            <w:pPr>
              <w:tabs>
                <w:tab w:val="left" w:pos="653"/>
              </w:tabs>
              <w:jc w:val="both"/>
              <w:rPr>
                <w:rFonts w:ascii="Calibri" w:hAnsi="Calibri"/>
                <w:sz w:val="19"/>
              </w:rPr>
            </w:pPr>
            <w:r>
              <w:rPr>
                <w:rFonts w:ascii="Calibri" w:hAnsi="Calibri"/>
                <w:sz w:val="19"/>
              </w:rPr>
              <w:t>4/23/12</w:t>
            </w:r>
          </w:p>
        </w:tc>
        <w:tc>
          <w:tcPr>
            <w:tcW w:w="2218" w:type="dxa"/>
            <w:shd w:val="clear" w:color="auto" w:fill="DBE5F1" w:themeFill="accent1" w:themeFillTint="33"/>
          </w:tcPr>
          <w:p w14:paraId="11914B76" w14:textId="77777777" w:rsidR="008E1CAE" w:rsidRDefault="008E1CAE" w:rsidP="008E1CAE">
            <w:pPr>
              <w:rPr>
                <w:rFonts w:ascii="Calibri" w:hAnsi="Calibri"/>
                <w:b/>
                <w:sz w:val="19"/>
              </w:rPr>
            </w:pPr>
            <w:r>
              <w:rPr>
                <w:rFonts w:ascii="Calibri" w:hAnsi="Calibri"/>
                <w:b/>
                <w:sz w:val="19"/>
              </w:rPr>
              <w:t>Governor Dayton Signs A Bill Removing Voter List Data Limitations For Court Jury Selection</w:t>
            </w:r>
          </w:p>
        </w:tc>
        <w:tc>
          <w:tcPr>
            <w:tcW w:w="3222" w:type="dxa"/>
          </w:tcPr>
          <w:p w14:paraId="0E08A432" w14:textId="77777777" w:rsidR="008E1CAE" w:rsidRPr="007144F1" w:rsidRDefault="008E1CAE" w:rsidP="008E1CAE">
            <w:pPr>
              <w:rPr>
                <w:rFonts w:ascii="Calibri" w:hAnsi="Calibri"/>
                <w:sz w:val="19"/>
              </w:rPr>
            </w:pPr>
            <w:r w:rsidRPr="00D66341">
              <w:rPr>
                <w:rFonts w:ascii="Calibri" w:hAnsi="Calibri"/>
                <w:sz w:val="19"/>
              </w:rPr>
              <w:t>Chapter 208, Senate File 2379, removing a limitation on voter list data received by courts for jury selection. This bill</w:t>
            </w:r>
            <w:r>
              <w:rPr>
                <w:rFonts w:ascii="Calibri" w:hAnsi="Calibri"/>
                <w:sz w:val="19"/>
              </w:rPr>
              <w:t xml:space="preserve"> passed with unanimous support.</w:t>
            </w:r>
          </w:p>
        </w:tc>
        <w:tc>
          <w:tcPr>
            <w:tcW w:w="2011" w:type="dxa"/>
          </w:tcPr>
          <w:p w14:paraId="7C8FB9B9" w14:textId="77777777" w:rsidR="008E1CAE" w:rsidRDefault="008E1CAE" w:rsidP="008E1CAE">
            <w:pPr>
              <w:rPr>
                <w:rFonts w:ascii="Calibri" w:hAnsi="Calibri"/>
                <w:sz w:val="19"/>
              </w:rPr>
            </w:pPr>
            <w:r>
              <w:rPr>
                <w:rFonts w:ascii="Calibri" w:hAnsi="Calibri"/>
                <w:sz w:val="19"/>
              </w:rPr>
              <w:t>[</w:t>
            </w:r>
            <w:hyperlink r:id="rId522" w:history="1">
              <w:r w:rsidRPr="006351BF">
                <w:rPr>
                  <w:rStyle w:val="Hyperlink"/>
                  <w:rFonts w:ascii="Calibri" w:hAnsi="Calibri"/>
                  <w:sz w:val="19"/>
                </w:rPr>
                <w:t>News Release</w:t>
              </w:r>
            </w:hyperlink>
            <w:r>
              <w:rPr>
                <w:rFonts w:ascii="Calibri" w:hAnsi="Calibri"/>
                <w:sz w:val="19"/>
              </w:rPr>
              <w:t>]</w:t>
            </w:r>
          </w:p>
          <w:p w14:paraId="30D4EAD0" w14:textId="77777777" w:rsidR="008E1CAE" w:rsidRDefault="008E1CAE" w:rsidP="008E1CAE">
            <w:pPr>
              <w:rPr>
                <w:rFonts w:ascii="Calibri" w:hAnsi="Calibri"/>
                <w:sz w:val="19"/>
              </w:rPr>
            </w:pPr>
          </w:p>
        </w:tc>
      </w:tr>
      <w:tr w:rsidR="008E1CAE" w14:paraId="0BE0259B" w14:textId="77777777" w:rsidTr="002127CD">
        <w:tblPrEx>
          <w:jc w:val="left"/>
          <w:tblLook w:val="04A0" w:firstRow="1" w:lastRow="0" w:firstColumn="1" w:lastColumn="0" w:noHBand="0" w:noVBand="1"/>
        </w:tblPrEx>
        <w:tc>
          <w:tcPr>
            <w:tcW w:w="1280" w:type="dxa"/>
          </w:tcPr>
          <w:p w14:paraId="212D4770" w14:textId="77777777" w:rsidR="008E1CAE" w:rsidRDefault="008E1CAE" w:rsidP="008E1CAE">
            <w:pPr>
              <w:tabs>
                <w:tab w:val="left" w:pos="653"/>
              </w:tabs>
              <w:jc w:val="both"/>
              <w:rPr>
                <w:rFonts w:ascii="Calibri" w:hAnsi="Calibri"/>
                <w:sz w:val="19"/>
              </w:rPr>
            </w:pPr>
            <w:r w:rsidRPr="00735C68">
              <w:rPr>
                <w:rFonts w:ascii="Calibri" w:hAnsi="Calibri"/>
                <w:sz w:val="19"/>
              </w:rPr>
              <w:t>4/23/12</w:t>
            </w:r>
          </w:p>
        </w:tc>
        <w:tc>
          <w:tcPr>
            <w:tcW w:w="2218" w:type="dxa"/>
            <w:shd w:val="clear" w:color="auto" w:fill="DBE5F1" w:themeFill="accent1" w:themeFillTint="33"/>
          </w:tcPr>
          <w:p w14:paraId="611A4BF5" w14:textId="77777777" w:rsidR="008E1CAE" w:rsidRDefault="008E1CAE" w:rsidP="008E1CAE">
            <w:pPr>
              <w:rPr>
                <w:rFonts w:ascii="Calibri" w:hAnsi="Calibri"/>
                <w:b/>
                <w:sz w:val="19"/>
              </w:rPr>
            </w:pPr>
            <w:r>
              <w:rPr>
                <w:rFonts w:ascii="Calibri" w:hAnsi="Calibri"/>
                <w:b/>
                <w:sz w:val="19"/>
              </w:rPr>
              <w:t>Governor Dayton Signs A Bill Authoring District Money Deposit Investments</w:t>
            </w:r>
          </w:p>
        </w:tc>
        <w:tc>
          <w:tcPr>
            <w:tcW w:w="3222" w:type="dxa"/>
          </w:tcPr>
          <w:p w14:paraId="48E0DFA7" w14:textId="77777777" w:rsidR="008E1CAE" w:rsidRPr="007144F1" w:rsidRDefault="008E1CAE" w:rsidP="008E1CAE">
            <w:pPr>
              <w:rPr>
                <w:rFonts w:ascii="Calibri" w:hAnsi="Calibri"/>
                <w:sz w:val="19"/>
              </w:rPr>
            </w:pPr>
            <w:r w:rsidRPr="002166B7">
              <w:rPr>
                <w:rFonts w:ascii="Calibri" w:hAnsi="Calibri"/>
                <w:sz w:val="19"/>
              </w:rPr>
              <w:t xml:space="preserve">Chapter 209, House File 2174, authorizing </w:t>
            </w:r>
            <w:proofErr w:type="gramStart"/>
            <w:r w:rsidRPr="002166B7">
              <w:rPr>
                <w:rFonts w:ascii="Calibri" w:hAnsi="Calibri"/>
                <w:sz w:val="19"/>
              </w:rPr>
              <w:t>district money deposit investments</w:t>
            </w:r>
            <w:proofErr w:type="gramEnd"/>
            <w:r w:rsidRPr="002166B7">
              <w:rPr>
                <w:rFonts w:ascii="Calibri" w:hAnsi="Calibri"/>
                <w:sz w:val="19"/>
              </w:rPr>
              <w:t xml:space="preserve"> and providing designated depositories. This bill</w:t>
            </w:r>
            <w:r>
              <w:rPr>
                <w:rFonts w:ascii="Calibri" w:hAnsi="Calibri"/>
                <w:sz w:val="19"/>
              </w:rPr>
              <w:t xml:space="preserve"> passed with unanimous support.</w:t>
            </w:r>
          </w:p>
        </w:tc>
        <w:tc>
          <w:tcPr>
            <w:tcW w:w="2011" w:type="dxa"/>
          </w:tcPr>
          <w:p w14:paraId="75F0E7DA" w14:textId="77777777" w:rsidR="008E1CAE" w:rsidRDefault="008E1CAE" w:rsidP="008E1CAE">
            <w:pPr>
              <w:rPr>
                <w:rFonts w:ascii="Calibri" w:hAnsi="Calibri"/>
                <w:sz w:val="19"/>
              </w:rPr>
            </w:pPr>
            <w:r>
              <w:rPr>
                <w:rFonts w:ascii="Calibri" w:hAnsi="Calibri"/>
                <w:sz w:val="19"/>
              </w:rPr>
              <w:t>[</w:t>
            </w:r>
            <w:hyperlink r:id="rId523" w:history="1">
              <w:r w:rsidRPr="006351BF">
                <w:rPr>
                  <w:rStyle w:val="Hyperlink"/>
                  <w:rFonts w:ascii="Calibri" w:hAnsi="Calibri"/>
                  <w:sz w:val="19"/>
                </w:rPr>
                <w:t>News Release</w:t>
              </w:r>
            </w:hyperlink>
            <w:r>
              <w:rPr>
                <w:rFonts w:ascii="Calibri" w:hAnsi="Calibri"/>
                <w:sz w:val="19"/>
              </w:rPr>
              <w:t>]</w:t>
            </w:r>
          </w:p>
          <w:p w14:paraId="35FB7C66" w14:textId="77777777" w:rsidR="008E1CAE" w:rsidRDefault="008E1CAE" w:rsidP="008E1CAE">
            <w:pPr>
              <w:rPr>
                <w:rFonts w:ascii="Calibri" w:hAnsi="Calibri"/>
                <w:sz w:val="19"/>
              </w:rPr>
            </w:pPr>
          </w:p>
        </w:tc>
      </w:tr>
      <w:tr w:rsidR="008E1CAE" w14:paraId="35C07954" w14:textId="77777777" w:rsidTr="002127CD">
        <w:tblPrEx>
          <w:jc w:val="left"/>
          <w:tblLook w:val="04A0" w:firstRow="1" w:lastRow="0" w:firstColumn="1" w:lastColumn="0" w:noHBand="0" w:noVBand="1"/>
        </w:tblPrEx>
        <w:tc>
          <w:tcPr>
            <w:tcW w:w="1280" w:type="dxa"/>
          </w:tcPr>
          <w:p w14:paraId="310F68E7" w14:textId="77777777" w:rsidR="008E1CAE" w:rsidRDefault="008E1CAE" w:rsidP="008E1CAE">
            <w:pPr>
              <w:tabs>
                <w:tab w:val="left" w:pos="653"/>
              </w:tabs>
              <w:jc w:val="both"/>
              <w:rPr>
                <w:rFonts w:ascii="Calibri" w:hAnsi="Calibri"/>
                <w:sz w:val="19"/>
              </w:rPr>
            </w:pPr>
            <w:r w:rsidRPr="00735C68">
              <w:rPr>
                <w:rFonts w:ascii="Calibri" w:hAnsi="Calibri"/>
                <w:sz w:val="19"/>
              </w:rPr>
              <w:lastRenderedPageBreak/>
              <w:t>4/23/12</w:t>
            </w:r>
          </w:p>
        </w:tc>
        <w:tc>
          <w:tcPr>
            <w:tcW w:w="2218" w:type="dxa"/>
            <w:shd w:val="clear" w:color="auto" w:fill="DBE5F1" w:themeFill="accent1" w:themeFillTint="33"/>
          </w:tcPr>
          <w:p w14:paraId="3738253C" w14:textId="77777777" w:rsidR="008E1CAE" w:rsidRDefault="008E1CAE" w:rsidP="008E1CAE">
            <w:pPr>
              <w:rPr>
                <w:rFonts w:ascii="Calibri" w:hAnsi="Calibri"/>
                <w:b/>
                <w:sz w:val="19"/>
              </w:rPr>
            </w:pPr>
            <w:r>
              <w:rPr>
                <w:rFonts w:ascii="Calibri" w:hAnsi="Calibri"/>
                <w:b/>
                <w:sz w:val="19"/>
              </w:rPr>
              <w:t>Governor Dayton Signs A Bill Extending ‘Intent To Retaliate’ Penalties On Individuals Targeting Sheriffs, Deputies, Or County Recorders Because Of Their Occupation</w:t>
            </w:r>
          </w:p>
        </w:tc>
        <w:tc>
          <w:tcPr>
            <w:tcW w:w="3222" w:type="dxa"/>
          </w:tcPr>
          <w:p w14:paraId="7FF934ED" w14:textId="77777777" w:rsidR="008E1CAE" w:rsidRPr="007144F1" w:rsidRDefault="008E1CAE" w:rsidP="008E1CAE">
            <w:pPr>
              <w:rPr>
                <w:rFonts w:ascii="Calibri" w:hAnsi="Calibri"/>
                <w:sz w:val="19"/>
              </w:rPr>
            </w:pPr>
            <w:r w:rsidRPr="002166B7">
              <w:rPr>
                <w:rFonts w:ascii="Calibri" w:hAnsi="Calibri"/>
                <w:sz w:val="19"/>
              </w:rPr>
              <w:t>Chapter 210, House File 2373, extending an existing five-year felony penalty to include a crime committed with intent to retaliate against a sheriff, deputy sheriff or county recorder because of that person's duties in connection with a sheriff's sale or filing of liens regarding real property.</w:t>
            </w:r>
          </w:p>
        </w:tc>
        <w:tc>
          <w:tcPr>
            <w:tcW w:w="2011" w:type="dxa"/>
          </w:tcPr>
          <w:p w14:paraId="167068E7" w14:textId="77777777" w:rsidR="008E1CAE" w:rsidRDefault="008E1CAE" w:rsidP="008E1CAE">
            <w:pPr>
              <w:rPr>
                <w:rFonts w:ascii="Calibri" w:hAnsi="Calibri"/>
                <w:sz w:val="19"/>
              </w:rPr>
            </w:pPr>
            <w:r>
              <w:rPr>
                <w:rFonts w:ascii="Calibri" w:hAnsi="Calibri"/>
                <w:sz w:val="19"/>
              </w:rPr>
              <w:t>[</w:t>
            </w:r>
            <w:hyperlink r:id="rId524" w:history="1">
              <w:r w:rsidRPr="006351BF">
                <w:rPr>
                  <w:rStyle w:val="Hyperlink"/>
                  <w:rFonts w:ascii="Calibri" w:hAnsi="Calibri"/>
                  <w:sz w:val="19"/>
                </w:rPr>
                <w:t>News Release</w:t>
              </w:r>
            </w:hyperlink>
            <w:r>
              <w:rPr>
                <w:rFonts w:ascii="Calibri" w:hAnsi="Calibri"/>
                <w:sz w:val="19"/>
              </w:rPr>
              <w:t>]</w:t>
            </w:r>
          </w:p>
          <w:p w14:paraId="717522AF" w14:textId="77777777" w:rsidR="008E1CAE" w:rsidRDefault="008E1CAE" w:rsidP="008E1CAE">
            <w:pPr>
              <w:rPr>
                <w:rFonts w:ascii="Calibri" w:hAnsi="Calibri"/>
                <w:sz w:val="19"/>
              </w:rPr>
            </w:pPr>
          </w:p>
        </w:tc>
      </w:tr>
      <w:tr w:rsidR="008E1CAE" w14:paraId="1745B5F9" w14:textId="77777777" w:rsidTr="002127CD">
        <w:tblPrEx>
          <w:jc w:val="left"/>
          <w:tblLook w:val="04A0" w:firstRow="1" w:lastRow="0" w:firstColumn="1" w:lastColumn="0" w:noHBand="0" w:noVBand="1"/>
        </w:tblPrEx>
        <w:tc>
          <w:tcPr>
            <w:tcW w:w="1280" w:type="dxa"/>
          </w:tcPr>
          <w:p w14:paraId="33FB58C5" w14:textId="77777777" w:rsidR="008E1CAE" w:rsidRDefault="008E1CAE" w:rsidP="008E1CAE">
            <w:pPr>
              <w:tabs>
                <w:tab w:val="left" w:pos="653"/>
              </w:tabs>
              <w:jc w:val="both"/>
              <w:rPr>
                <w:rFonts w:ascii="Calibri" w:hAnsi="Calibri"/>
                <w:sz w:val="19"/>
              </w:rPr>
            </w:pPr>
            <w:r w:rsidRPr="00735C68">
              <w:rPr>
                <w:rFonts w:ascii="Calibri" w:hAnsi="Calibri"/>
                <w:sz w:val="19"/>
              </w:rPr>
              <w:t>4/23/12</w:t>
            </w:r>
          </w:p>
        </w:tc>
        <w:tc>
          <w:tcPr>
            <w:tcW w:w="2218" w:type="dxa"/>
            <w:shd w:val="clear" w:color="auto" w:fill="DBE5F1" w:themeFill="accent1" w:themeFillTint="33"/>
          </w:tcPr>
          <w:p w14:paraId="4C893B75" w14:textId="77777777" w:rsidR="008E1CAE" w:rsidRDefault="008E1CAE" w:rsidP="008E1CAE">
            <w:pPr>
              <w:rPr>
                <w:rFonts w:ascii="Calibri" w:hAnsi="Calibri"/>
                <w:b/>
                <w:sz w:val="19"/>
              </w:rPr>
            </w:pPr>
            <w:r>
              <w:rPr>
                <w:rFonts w:ascii="Calibri" w:hAnsi="Calibri"/>
                <w:b/>
                <w:sz w:val="19"/>
              </w:rPr>
              <w:t>Governor Dayton Signs A Bill Permitting Law Enforcement Officers To Take Fingerprints From Arrested Offenders</w:t>
            </w:r>
          </w:p>
        </w:tc>
        <w:tc>
          <w:tcPr>
            <w:tcW w:w="3222" w:type="dxa"/>
          </w:tcPr>
          <w:p w14:paraId="47BAD2B1" w14:textId="77777777" w:rsidR="008E1CAE" w:rsidRPr="007144F1" w:rsidRDefault="008E1CAE" w:rsidP="008E1CAE">
            <w:pPr>
              <w:rPr>
                <w:rFonts w:ascii="Calibri" w:hAnsi="Calibri"/>
                <w:sz w:val="19"/>
              </w:rPr>
            </w:pPr>
            <w:r w:rsidRPr="002166B7">
              <w:rPr>
                <w:rFonts w:ascii="Calibri" w:hAnsi="Calibri"/>
                <w:sz w:val="19"/>
              </w:rPr>
              <w:t>Chapter 211, House File 2160, a Department of Public Safety Agency Bill, permitting law enforcement officers to take fingerprints from offenders arrested for any offense if the fingerprints are needed to reso</w:t>
            </w:r>
            <w:r>
              <w:rPr>
                <w:rFonts w:ascii="Calibri" w:hAnsi="Calibri"/>
                <w:sz w:val="19"/>
              </w:rPr>
              <w:t>lve a file that is in suspense.</w:t>
            </w:r>
          </w:p>
        </w:tc>
        <w:tc>
          <w:tcPr>
            <w:tcW w:w="2011" w:type="dxa"/>
          </w:tcPr>
          <w:p w14:paraId="6531AC50" w14:textId="77777777" w:rsidR="008E1CAE" w:rsidRDefault="008E1CAE" w:rsidP="008E1CAE">
            <w:pPr>
              <w:rPr>
                <w:rFonts w:ascii="Calibri" w:hAnsi="Calibri"/>
                <w:sz w:val="19"/>
              </w:rPr>
            </w:pPr>
            <w:r>
              <w:rPr>
                <w:rFonts w:ascii="Calibri" w:hAnsi="Calibri"/>
                <w:sz w:val="19"/>
              </w:rPr>
              <w:t>[</w:t>
            </w:r>
            <w:hyperlink r:id="rId525" w:history="1">
              <w:r w:rsidRPr="006351BF">
                <w:rPr>
                  <w:rStyle w:val="Hyperlink"/>
                  <w:rFonts w:ascii="Calibri" w:hAnsi="Calibri"/>
                  <w:sz w:val="19"/>
                </w:rPr>
                <w:t>News Release</w:t>
              </w:r>
            </w:hyperlink>
            <w:r>
              <w:rPr>
                <w:rFonts w:ascii="Calibri" w:hAnsi="Calibri"/>
                <w:sz w:val="19"/>
              </w:rPr>
              <w:t>]</w:t>
            </w:r>
          </w:p>
          <w:p w14:paraId="3DAC5500" w14:textId="77777777" w:rsidR="008E1CAE" w:rsidRDefault="008E1CAE" w:rsidP="008E1CAE">
            <w:pPr>
              <w:rPr>
                <w:rFonts w:ascii="Calibri" w:hAnsi="Calibri"/>
                <w:sz w:val="19"/>
              </w:rPr>
            </w:pPr>
          </w:p>
        </w:tc>
      </w:tr>
      <w:tr w:rsidR="008E1CAE" w14:paraId="3EDF38D1" w14:textId="77777777" w:rsidTr="002127CD">
        <w:tblPrEx>
          <w:jc w:val="left"/>
          <w:tblLook w:val="04A0" w:firstRow="1" w:lastRow="0" w:firstColumn="1" w:lastColumn="0" w:noHBand="0" w:noVBand="1"/>
        </w:tblPrEx>
        <w:tc>
          <w:tcPr>
            <w:tcW w:w="1280" w:type="dxa"/>
          </w:tcPr>
          <w:p w14:paraId="6862C42E" w14:textId="77777777" w:rsidR="008E1CAE" w:rsidRDefault="008E1CAE" w:rsidP="008E1CAE">
            <w:pPr>
              <w:tabs>
                <w:tab w:val="left" w:pos="653"/>
              </w:tabs>
              <w:jc w:val="both"/>
              <w:rPr>
                <w:rFonts w:ascii="Calibri" w:hAnsi="Calibri"/>
                <w:sz w:val="19"/>
              </w:rPr>
            </w:pPr>
            <w:r w:rsidRPr="00735C68">
              <w:rPr>
                <w:rFonts w:ascii="Calibri" w:hAnsi="Calibri"/>
                <w:sz w:val="19"/>
              </w:rPr>
              <w:t>4/23/12</w:t>
            </w:r>
          </w:p>
        </w:tc>
        <w:tc>
          <w:tcPr>
            <w:tcW w:w="2218" w:type="dxa"/>
            <w:shd w:val="clear" w:color="auto" w:fill="DBE5F1" w:themeFill="accent1" w:themeFillTint="33"/>
          </w:tcPr>
          <w:p w14:paraId="300D17CA" w14:textId="77777777" w:rsidR="008E1CAE" w:rsidRDefault="008E1CAE" w:rsidP="008E1CAE">
            <w:pPr>
              <w:rPr>
                <w:rFonts w:ascii="Calibri" w:hAnsi="Calibri"/>
                <w:b/>
                <w:sz w:val="19"/>
              </w:rPr>
            </w:pPr>
            <w:r>
              <w:rPr>
                <w:rFonts w:ascii="Calibri" w:hAnsi="Calibri"/>
                <w:b/>
                <w:sz w:val="19"/>
              </w:rPr>
              <w:t>Governor Dayton Signs A Bill Modifying Provisions For Public Defenders</w:t>
            </w:r>
          </w:p>
        </w:tc>
        <w:tc>
          <w:tcPr>
            <w:tcW w:w="3222" w:type="dxa"/>
          </w:tcPr>
          <w:p w14:paraId="01567CA0" w14:textId="77777777" w:rsidR="008E1CAE" w:rsidRPr="007144F1" w:rsidRDefault="008E1CAE" w:rsidP="008E1CAE">
            <w:pPr>
              <w:rPr>
                <w:rFonts w:ascii="Calibri" w:hAnsi="Calibri"/>
                <w:sz w:val="19"/>
              </w:rPr>
            </w:pPr>
            <w:r w:rsidRPr="002166B7">
              <w:rPr>
                <w:rFonts w:ascii="Calibri" w:hAnsi="Calibri"/>
                <w:sz w:val="19"/>
              </w:rPr>
              <w:t>Chapter 212, Senate File 1678, modifying provisions for public defenders. This bill</w:t>
            </w:r>
            <w:r>
              <w:rPr>
                <w:rFonts w:ascii="Calibri" w:hAnsi="Calibri"/>
                <w:sz w:val="19"/>
              </w:rPr>
              <w:t xml:space="preserve"> passed with unanimous support.</w:t>
            </w:r>
          </w:p>
        </w:tc>
        <w:tc>
          <w:tcPr>
            <w:tcW w:w="2011" w:type="dxa"/>
          </w:tcPr>
          <w:p w14:paraId="6DF7AA3D" w14:textId="77777777" w:rsidR="008E1CAE" w:rsidRDefault="008E1CAE" w:rsidP="008E1CAE">
            <w:pPr>
              <w:rPr>
                <w:rFonts w:ascii="Calibri" w:hAnsi="Calibri"/>
                <w:sz w:val="19"/>
              </w:rPr>
            </w:pPr>
            <w:r>
              <w:rPr>
                <w:rFonts w:ascii="Calibri" w:hAnsi="Calibri"/>
                <w:sz w:val="19"/>
              </w:rPr>
              <w:t>[</w:t>
            </w:r>
            <w:hyperlink r:id="rId526" w:history="1">
              <w:r w:rsidRPr="006351BF">
                <w:rPr>
                  <w:rStyle w:val="Hyperlink"/>
                  <w:rFonts w:ascii="Calibri" w:hAnsi="Calibri"/>
                  <w:sz w:val="19"/>
                </w:rPr>
                <w:t>News Release</w:t>
              </w:r>
            </w:hyperlink>
            <w:r>
              <w:rPr>
                <w:rFonts w:ascii="Calibri" w:hAnsi="Calibri"/>
                <w:sz w:val="19"/>
              </w:rPr>
              <w:t>]</w:t>
            </w:r>
          </w:p>
          <w:p w14:paraId="514AD521" w14:textId="77777777" w:rsidR="008E1CAE" w:rsidRDefault="008E1CAE" w:rsidP="008E1CAE">
            <w:pPr>
              <w:rPr>
                <w:rFonts w:ascii="Calibri" w:hAnsi="Calibri"/>
                <w:sz w:val="19"/>
              </w:rPr>
            </w:pPr>
          </w:p>
        </w:tc>
      </w:tr>
      <w:tr w:rsidR="008E1CAE" w14:paraId="4B26C1A9" w14:textId="77777777" w:rsidTr="002127CD">
        <w:tblPrEx>
          <w:jc w:val="left"/>
          <w:tblLook w:val="04A0" w:firstRow="1" w:lastRow="0" w:firstColumn="1" w:lastColumn="0" w:noHBand="0" w:noVBand="1"/>
        </w:tblPrEx>
        <w:tc>
          <w:tcPr>
            <w:tcW w:w="1280" w:type="dxa"/>
          </w:tcPr>
          <w:p w14:paraId="14937E00" w14:textId="77777777" w:rsidR="008E1CAE" w:rsidRDefault="008E1CAE" w:rsidP="008E1CAE">
            <w:pPr>
              <w:tabs>
                <w:tab w:val="left" w:pos="653"/>
              </w:tabs>
              <w:jc w:val="both"/>
              <w:rPr>
                <w:rFonts w:ascii="Calibri" w:hAnsi="Calibri"/>
                <w:sz w:val="19"/>
              </w:rPr>
            </w:pPr>
            <w:r w:rsidRPr="00735C68">
              <w:rPr>
                <w:rFonts w:ascii="Calibri" w:hAnsi="Calibri"/>
                <w:sz w:val="19"/>
              </w:rPr>
              <w:t>4/23/12</w:t>
            </w:r>
          </w:p>
        </w:tc>
        <w:tc>
          <w:tcPr>
            <w:tcW w:w="2218" w:type="dxa"/>
            <w:shd w:val="clear" w:color="auto" w:fill="DBE5F1" w:themeFill="accent1" w:themeFillTint="33"/>
          </w:tcPr>
          <w:p w14:paraId="795571D4" w14:textId="77777777" w:rsidR="008E1CAE" w:rsidRDefault="008E1CAE" w:rsidP="008E1CAE">
            <w:pPr>
              <w:rPr>
                <w:rFonts w:ascii="Calibri" w:hAnsi="Calibri"/>
                <w:b/>
                <w:sz w:val="19"/>
              </w:rPr>
            </w:pPr>
            <w:r>
              <w:rPr>
                <w:rFonts w:ascii="Calibri" w:hAnsi="Calibri"/>
                <w:b/>
                <w:sz w:val="19"/>
              </w:rPr>
              <w:t>Governor Dayton Signs A Bill Establishing New Limitations On Pharmacy Auditing Practices</w:t>
            </w:r>
          </w:p>
        </w:tc>
        <w:tc>
          <w:tcPr>
            <w:tcW w:w="3222" w:type="dxa"/>
          </w:tcPr>
          <w:p w14:paraId="5DFCDC2F" w14:textId="77777777" w:rsidR="008E1CAE" w:rsidRPr="007144F1" w:rsidRDefault="008E1CAE" w:rsidP="008E1CAE">
            <w:pPr>
              <w:rPr>
                <w:rFonts w:ascii="Calibri" w:hAnsi="Calibri"/>
                <w:sz w:val="19"/>
              </w:rPr>
            </w:pPr>
            <w:r w:rsidRPr="002166B7">
              <w:rPr>
                <w:rFonts w:ascii="Calibri" w:hAnsi="Calibri"/>
                <w:sz w:val="19"/>
              </w:rPr>
              <w:t xml:space="preserve">Chapter 215, House File 1236, establishing new limitations on pharmacy auditing practices conducted </w:t>
            </w:r>
            <w:r>
              <w:rPr>
                <w:rFonts w:ascii="Calibri" w:hAnsi="Calibri"/>
                <w:sz w:val="19"/>
              </w:rPr>
              <w:t>by a pharmacy benefits manager.</w:t>
            </w:r>
          </w:p>
        </w:tc>
        <w:tc>
          <w:tcPr>
            <w:tcW w:w="2011" w:type="dxa"/>
          </w:tcPr>
          <w:p w14:paraId="4897CED1" w14:textId="77777777" w:rsidR="008E1CAE" w:rsidRDefault="008E1CAE" w:rsidP="008E1CAE">
            <w:pPr>
              <w:rPr>
                <w:rFonts w:ascii="Calibri" w:hAnsi="Calibri"/>
                <w:sz w:val="19"/>
              </w:rPr>
            </w:pPr>
            <w:r>
              <w:rPr>
                <w:rFonts w:ascii="Calibri" w:hAnsi="Calibri"/>
                <w:sz w:val="19"/>
              </w:rPr>
              <w:t>[</w:t>
            </w:r>
            <w:hyperlink r:id="rId527" w:history="1">
              <w:r w:rsidRPr="006351BF">
                <w:rPr>
                  <w:rStyle w:val="Hyperlink"/>
                  <w:rFonts w:ascii="Calibri" w:hAnsi="Calibri"/>
                  <w:sz w:val="19"/>
                </w:rPr>
                <w:t>News Release</w:t>
              </w:r>
            </w:hyperlink>
            <w:r>
              <w:rPr>
                <w:rFonts w:ascii="Calibri" w:hAnsi="Calibri"/>
                <w:sz w:val="19"/>
              </w:rPr>
              <w:t>]</w:t>
            </w:r>
          </w:p>
          <w:p w14:paraId="02E5F64E" w14:textId="77777777" w:rsidR="008E1CAE" w:rsidRDefault="008E1CAE" w:rsidP="008E1CAE">
            <w:pPr>
              <w:rPr>
                <w:rFonts w:ascii="Calibri" w:hAnsi="Calibri"/>
                <w:sz w:val="19"/>
              </w:rPr>
            </w:pPr>
          </w:p>
        </w:tc>
      </w:tr>
      <w:tr w:rsidR="008E1CAE" w14:paraId="6DDDBB87" w14:textId="77777777" w:rsidTr="002127CD">
        <w:tblPrEx>
          <w:jc w:val="left"/>
          <w:tblLook w:val="04A0" w:firstRow="1" w:lastRow="0" w:firstColumn="1" w:lastColumn="0" w:noHBand="0" w:noVBand="1"/>
        </w:tblPrEx>
        <w:tc>
          <w:tcPr>
            <w:tcW w:w="1280" w:type="dxa"/>
          </w:tcPr>
          <w:p w14:paraId="28E05A7F" w14:textId="77777777" w:rsidR="008E1CAE" w:rsidRDefault="008E1CAE" w:rsidP="008E1CAE">
            <w:pPr>
              <w:tabs>
                <w:tab w:val="left" w:pos="653"/>
              </w:tabs>
              <w:jc w:val="both"/>
              <w:rPr>
                <w:rFonts w:ascii="Calibri" w:hAnsi="Calibri"/>
                <w:sz w:val="19"/>
              </w:rPr>
            </w:pPr>
            <w:r w:rsidRPr="00735C68">
              <w:rPr>
                <w:rFonts w:ascii="Calibri" w:hAnsi="Calibri"/>
                <w:sz w:val="19"/>
              </w:rPr>
              <w:t>4/23/12</w:t>
            </w:r>
          </w:p>
        </w:tc>
        <w:tc>
          <w:tcPr>
            <w:tcW w:w="2218" w:type="dxa"/>
            <w:shd w:val="clear" w:color="auto" w:fill="DBE5F1" w:themeFill="accent1" w:themeFillTint="33"/>
          </w:tcPr>
          <w:p w14:paraId="41FC8C68" w14:textId="77777777" w:rsidR="008E1CAE" w:rsidRDefault="008E1CAE" w:rsidP="008E1CAE">
            <w:pPr>
              <w:rPr>
                <w:rFonts w:ascii="Calibri" w:hAnsi="Calibri"/>
                <w:b/>
                <w:sz w:val="19"/>
              </w:rPr>
            </w:pPr>
            <w:r>
              <w:rPr>
                <w:rFonts w:ascii="Calibri" w:hAnsi="Calibri"/>
                <w:b/>
                <w:sz w:val="19"/>
              </w:rPr>
              <w:t>Governor Dayton Signs A Bill Relating To Children And Family Services Policy</w:t>
            </w:r>
          </w:p>
        </w:tc>
        <w:tc>
          <w:tcPr>
            <w:tcW w:w="3222" w:type="dxa"/>
          </w:tcPr>
          <w:p w14:paraId="10A35C8F" w14:textId="77777777" w:rsidR="008E1CAE" w:rsidRPr="007144F1" w:rsidRDefault="008E1CAE" w:rsidP="008E1CAE">
            <w:pPr>
              <w:rPr>
                <w:rFonts w:ascii="Calibri" w:hAnsi="Calibri"/>
                <w:sz w:val="19"/>
              </w:rPr>
            </w:pPr>
            <w:r w:rsidRPr="002166B7">
              <w:rPr>
                <w:rFonts w:ascii="Calibri" w:hAnsi="Calibri"/>
                <w:sz w:val="19"/>
              </w:rPr>
              <w:t>Chapter 216, Senate File 1675, a Department of Human Services policy bill, related to children and family services policy, adoption reform, child support, child care, child safety and</w:t>
            </w:r>
            <w:r>
              <w:rPr>
                <w:rFonts w:ascii="Calibri" w:hAnsi="Calibri"/>
                <w:sz w:val="19"/>
              </w:rPr>
              <w:t xml:space="preserve"> MFIP provisions modifications.</w:t>
            </w:r>
          </w:p>
        </w:tc>
        <w:tc>
          <w:tcPr>
            <w:tcW w:w="2011" w:type="dxa"/>
          </w:tcPr>
          <w:p w14:paraId="66228734" w14:textId="77777777" w:rsidR="008E1CAE" w:rsidRDefault="008E1CAE" w:rsidP="008E1CAE">
            <w:pPr>
              <w:rPr>
                <w:rFonts w:ascii="Calibri" w:hAnsi="Calibri"/>
                <w:sz w:val="19"/>
              </w:rPr>
            </w:pPr>
            <w:r>
              <w:rPr>
                <w:rFonts w:ascii="Calibri" w:hAnsi="Calibri"/>
                <w:sz w:val="19"/>
              </w:rPr>
              <w:t>[</w:t>
            </w:r>
            <w:hyperlink r:id="rId528" w:history="1">
              <w:r w:rsidRPr="006351BF">
                <w:rPr>
                  <w:rStyle w:val="Hyperlink"/>
                  <w:rFonts w:ascii="Calibri" w:hAnsi="Calibri"/>
                  <w:sz w:val="19"/>
                </w:rPr>
                <w:t>News Release</w:t>
              </w:r>
            </w:hyperlink>
            <w:r>
              <w:rPr>
                <w:rFonts w:ascii="Calibri" w:hAnsi="Calibri"/>
                <w:sz w:val="19"/>
              </w:rPr>
              <w:t>]</w:t>
            </w:r>
          </w:p>
          <w:p w14:paraId="55A9CB01" w14:textId="77777777" w:rsidR="008E1CAE" w:rsidRDefault="008E1CAE" w:rsidP="008E1CAE">
            <w:pPr>
              <w:rPr>
                <w:rFonts w:ascii="Calibri" w:hAnsi="Calibri"/>
                <w:sz w:val="19"/>
              </w:rPr>
            </w:pPr>
          </w:p>
        </w:tc>
      </w:tr>
      <w:tr w:rsidR="008E1CAE" w14:paraId="52CD5454" w14:textId="77777777" w:rsidTr="002127CD">
        <w:tblPrEx>
          <w:jc w:val="left"/>
          <w:tblLook w:val="04A0" w:firstRow="1" w:lastRow="0" w:firstColumn="1" w:lastColumn="0" w:noHBand="0" w:noVBand="1"/>
        </w:tblPrEx>
        <w:tc>
          <w:tcPr>
            <w:tcW w:w="1280" w:type="dxa"/>
          </w:tcPr>
          <w:p w14:paraId="6E7025E6" w14:textId="77777777" w:rsidR="008E1CAE" w:rsidRDefault="008E1CAE" w:rsidP="008E1CAE">
            <w:pPr>
              <w:tabs>
                <w:tab w:val="left" w:pos="653"/>
              </w:tabs>
              <w:jc w:val="both"/>
              <w:rPr>
                <w:rFonts w:ascii="Calibri" w:hAnsi="Calibri"/>
                <w:sz w:val="19"/>
              </w:rPr>
            </w:pPr>
            <w:r w:rsidRPr="00735C68">
              <w:rPr>
                <w:rFonts w:ascii="Calibri" w:hAnsi="Calibri"/>
                <w:sz w:val="19"/>
              </w:rPr>
              <w:t>4/23/12</w:t>
            </w:r>
          </w:p>
        </w:tc>
        <w:tc>
          <w:tcPr>
            <w:tcW w:w="2218" w:type="dxa"/>
            <w:shd w:val="clear" w:color="auto" w:fill="DBE5F1" w:themeFill="accent1" w:themeFillTint="33"/>
          </w:tcPr>
          <w:p w14:paraId="5F6ACC22" w14:textId="77777777" w:rsidR="008E1CAE" w:rsidRDefault="008E1CAE" w:rsidP="008E1CAE">
            <w:pPr>
              <w:rPr>
                <w:rFonts w:ascii="Calibri" w:hAnsi="Calibri"/>
                <w:b/>
                <w:sz w:val="19"/>
              </w:rPr>
            </w:pPr>
            <w:r>
              <w:rPr>
                <w:rFonts w:ascii="Calibri" w:hAnsi="Calibri"/>
                <w:b/>
                <w:sz w:val="19"/>
              </w:rPr>
              <w:t>Governor Dayton Signs A Bill Enacting A Compromise For The Construction Of New Radiation Oncology Facilities</w:t>
            </w:r>
          </w:p>
        </w:tc>
        <w:tc>
          <w:tcPr>
            <w:tcW w:w="3222" w:type="dxa"/>
          </w:tcPr>
          <w:p w14:paraId="1F261DA1" w14:textId="77777777" w:rsidR="008E1CAE" w:rsidRPr="007144F1" w:rsidRDefault="008E1CAE" w:rsidP="008E1CAE">
            <w:pPr>
              <w:rPr>
                <w:rFonts w:ascii="Calibri" w:hAnsi="Calibri"/>
                <w:sz w:val="19"/>
              </w:rPr>
            </w:pPr>
            <w:r w:rsidRPr="002166B7">
              <w:rPr>
                <w:rFonts w:ascii="Calibri" w:hAnsi="Calibri"/>
                <w:sz w:val="19"/>
              </w:rPr>
              <w:t>Chapter 217, Senate File 248, enacting the compromise agreement on the construction of new</w:t>
            </w:r>
            <w:r>
              <w:rPr>
                <w:rFonts w:ascii="Calibri" w:hAnsi="Calibri"/>
                <w:sz w:val="19"/>
              </w:rPr>
              <w:t xml:space="preserve"> radiation oncology facilities.</w:t>
            </w:r>
          </w:p>
        </w:tc>
        <w:tc>
          <w:tcPr>
            <w:tcW w:w="2011" w:type="dxa"/>
          </w:tcPr>
          <w:p w14:paraId="144B64D6" w14:textId="77777777" w:rsidR="008E1CAE" w:rsidRDefault="008E1CAE" w:rsidP="008E1CAE">
            <w:pPr>
              <w:rPr>
                <w:rFonts w:ascii="Calibri" w:hAnsi="Calibri"/>
                <w:sz w:val="19"/>
              </w:rPr>
            </w:pPr>
            <w:r>
              <w:rPr>
                <w:rFonts w:ascii="Calibri" w:hAnsi="Calibri"/>
                <w:sz w:val="19"/>
              </w:rPr>
              <w:t>[</w:t>
            </w:r>
            <w:hyperlink r:id="rId529" w:history="1">
              <w:r w:rsidRPr="006351BF">
                <w:rPr>
                  <w:rStyle w:val="Hyperlink"/>
                  <w:rFonts w:ascii="Calibri" w:hAnsi="Calibri"/>
                  <w:sz w:val="19"/>
                </w:rPr>
                <w:t>News Release</w:t>
              </w:r>
            </w:hyperlink>
            <w:r>
              <w:rPr>
                <w:rFonts w:ascii="Calibri" w:hAnsi="Calibri"/>
                <w:sz w:val="19"/>
              </w:rPr>
              <w:t>]</w:t>
            </w:r>
          </w:p>
          <w:p w14:paraId="2B6813D3" w14:textId="77777777" w:rsidR="008E1CAE" w:rsidRDefault="008E1CAE" w:rsidP="008E1CAE">
            <w:pPr>
              <w:rPr>
                <w:rFonts w:ascii="Calibri" w:hAnsi="Calibri"/>
                <w:sz w:val="19"/>
              </w:rPr>
            </w:pPr>
          </w:p>
        </w:tc>
      </w:tr>
      <w:tr w:rsidR="008E1CAE" w14:paraId="6F204E93" w14:textId="77777777" w:rsidTr="002127CD">
        <w:tblPrEx>
          <w:jc w:val="left"/>
          <w:tblLook w:val="04A0" w:firstRow="1" w:lastRow="0" w:firstColumn="1" w:lastColumn="0" w:noHBand="0" w:noVBand="1"/>
        </w:tblPrEx>
        <w:tc>
          <w:tcPr>
            <w:tcW w:w="1280" w:type="dxa"/>
          </w:tcPr>
          <w:p w14:paraId="2A28E9B7"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7E9AEB17" w14:textId="77777777" w:rsidR="008E1CAE" w:rsidRDefault="008E1CAE" w:rsidP="008E1CAE">
            <w:pPr>
              <w:rPr>
                <w:rFonts w:ascii="Calibri" w:hAnsi="Calibri"/>
                <w:b/>
                <w:sz w:val="19"/>
              </w:rPr>
            </w:pPr>
            <w:r>
              <w:rPr>
                <w:rFonts w:ascii="Calibri" w:hAnsi="Calibri"/>
                <w:b/>
                <w:sz w:val="19"/>
              </w:rPr>
              <w:t>Governor Dayton Signs A Bill Modifying Harassment Restraining Order Provisions</w:t>
            </w:r>
          </w:p>
        </w:tc>
        <w:tc>
          <w:tcPr>
            <w:tcW w:w="3222" w:type="dxa"/>
          </w:tcPr>
          <w:p w14:paraId="1839DADA" w14:textId="77777777" w:rsidR="008E1CAE" w:rsidRPr="007144F1" w:rsidRDefault="008E1CAE" w:rsidP="008E1CAE">
            <w:pPr>
              <w:rPr>
                <w:rFonts w:ascii="Calibri" w:hAnsi="Calibri"/>
                <w:sz w:val="19"/>
              </w:rPr>
            </w:pPr>
            <w:r w:rsidRPr="002166B7">
              <w:rPr>
                <w:rFonts w:ascii="Calibri" w:hAnsi="Calibri"/>
                <w:sz w:val="19"/>
              </w:rPr>
              <w:t xml:space="preserve">Chapter 218, House File 738, modifying harassment restraining order provisions, </w:t>
            </w:r>
            <w:proofErr w:type="gramStart"/>
            <w:r w:rsidRPr="002166B7">
              <w:rPr>
                <w:rFonts w:ascii="Calibri" w:hAnsi="Calibri"/>
                <w:sz w:val="19"/>
              </w:rPr>
              <w:t>and also</w:t>
            </w:r>
            <w:proofErr w:type="gramEnd"/>
            <w:r w:rsidRPr="002166B7">
              <w:rPr>
                <w:rFonts w:ascii="Calibri" w:hAnsi="Calibri"/>
                <w:sz w:val="19"/>
              </w:rPr>
              <w:t xml:space="preserve"> requiring the Department of Corrections to post a notice on the DOC website 30 days before a hearing where the Commissioner is considering the release of an offender who committed the murder of a peace officer or corrections officer. This bill</w:t>
            </w:r>
            <w:r>
              <w:rPr>
                <w:rFonts w:ascii="Calibri" w:hAnsi="Calibri"/>
                <w:sz w:val="19"/>
              </w:rPr>
              <w:t xml:space="preserve"> passed with unanimous support.</w:t>
            </w:r>
            <w:r>
              <w:rPr>
                <w:rFonts w:ascii="Calibri" w:hAnsi="Calibri"/>
                <w:sz w:val="19"/>
              </w:rPr>
              <w:tab/>
            </w:r>
          </w:p>
        </w:tc>
        <w:tc>
          <w:tcPr>
            <w:tcW w:w="2011" w:type="dxa"/>
          </w:tcPr>
          <w:p w14:paraId="7E8D9CA8" w14:textId="77777777" w:rsidR="008E1CAE" w:rsidRDefault="008E1CAE" w:rsidP="008E1CAE">
            <w:pPr>
              <w:rPr>
                <w:rFonts w:ascii="Calibri" w:hAnsi="Calibri"/>
                <w:sz w:val="19"/>
              </w:rPr>
            </w:pPr>
            <w:r>
              <w:rPr>
                <w:rFonts w:ascii="Calibri" w:hAnsi="Calibri"/>
                <w:sz w:val="19"/>
              </w:rPr>
              <w:t>[</w:t>
            </w:r>
            <w:hyperlink r:id="rId530" w:history="1">
              <w:r w:rsidRPr="006351BF">
                <w:rPr>
                  <w:rStyle w:val="Hyperlink"/>
                  <w:rFonts w:ascii="Calibri" w:hAnsi="Calibri"/>
                  <w:sz w:val="19"/>
                </w:rPr>
                <w:t>News Release</w:t>
              </w:r>
            </w:hyperlink>
            <w:r>
              <w:rPr>
                <w:rFonts w:ascii="Calibri" w:hAnsi="Calibri"/>
                <w:sz w:val="19"/>
              </w:rPr>
              <w:t>]</w:t>
            </w:r>
          </w:p>
          <w:p w14:paraId="19BFD377" w14:textId="77777777" w:rsidR="008E1CAE" w:rsidRDefault="008E1CAE" w:rsidP="008E1CAE">
            <w:pPr>
              <w:rPr>
                <w:rFonts w:ascii="Calibri" w:hAnsi="Calibri"/>
                <w:sz w:val="19"/>
              </w:rPr>
            </w:pPr>
          </w:p>
        </w:tc>
      </w:tr>
      <w:tr w:rsidR="008E1CAE" w14:paraId="30F78314" w14:textId="77777777" w:rsidTr="002127CD">
        <w:tblPrEx>
          <w:jc w:val="left"/>
          <w:tblLook w:val="04A0" w:firstRow="1" w:lastRow="0" w:firstColumn="1" w:lastColumn="0" w:noHBand="0" w:noVBand="1"/>
        </w:tblPrEx>
        <w:tc>
          <w:tcPr>
            <w:tcW w:w="1280" w:type="dxa"/>
          </w:tcPr>
          <w:p w14:paraId="45734F25"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73B00E16" w14:textId="77777777" w:rsidR="008E1CAE" w:rsidRDefault="008E1CAE" w:rsidP="008E1CAE">
            <w:pPr>
              <w:rPr>
                <w:rFonts w:ascii="Calibri" w:hAnsi="Calibri"/>
                <w:b/>
                <w:sz w:val="19"/>
              </w:rPr>
            </w:pPr>
            <w:r>
              <w:rPr>
                <w:rFonts w:ascii="Calibri" w:hAnsi="Calibri"/>
                <w:b/>
                <w:sz w:val="19"/>
              </w:rPr>
              <w:t>Governor Dayton Signs A Bill Requiring A New Deputy Registrar’s Office Be Opened</w:t>
            </w:r>
          </w:p>
        </w:tc>
        <w:tc>
          <w:tcPr>
            <w:tcW w:w="3222" w:type="dxa"/>
          </w:tcPr>
          <w:p w14:paraId="4419656B" w14:textId="77777777" w:rsidR="008E1CAE" w:rsidRPr="007144F1" w:rsidRDefault="008E1CAE" w:rsidP="008E1CAE">
            <w:pPr>
              <w:rPr>
                <w:rFonts w:ascii="Calibri" w:hAnsi="Calibri"/>
                <w:sz w:val="19"/>
              </w:rPr>
            </w:pPr>
            <w:r w:rsidRPr="002166B7">
              <w:rPr>
                <w:rFonts w:ascii="Calibri" w:hAnsi="Calibri"/>
                <w:sz w:val="19"/>
              </w:rPr>
              <w:t xml:space="preserve">Chapter 219, House File 1175, requiring a new deputy registrar's office be opened in the Elko New </w:t>
            </w:r>
            <w:r>
              <w:rPr>
                <w:rFonts w:ascii="Calibri" w:hAnsi="Calibri"/>
                <w:sz w:val="19"/>
              </w:rPr>
              <w:t>Market Library in Scott County.</w:t>
            </w:r>
          </w:p>
        </w:tc>
        <w:tc>
          <w:tcPr>
            <w:tcW w:w="2011" w:type="dxa"/>
          </w:tcPr>
          <w:p w14:paraId="1D54846D" w14:textId="77777777" w:rsidR="008E1CAE" w:rsidRDefault="008E1CAE" w:rsidP="008E1CAE">
            <w:pPr>
              <w:rPr>
                <w:rFonts w:ascii="Calibri" w:hAnsi="Calibri"/>
                <w:sz w:val="19"/>
              </w:rPr>
            </w:pPr>
            <w:r>
              <w:rPr>
                <w:rFonts w:ascii="Calibri" w:hAnsi="Calibri"/>
                <w:sz w:val="19"/>
              </w:rPr>
              <w:t>[</w:t>
            </w:r>
            <w:hyperlink r:id="rId531" w:history="1">
              <w:r w:rsidRPr="006351BF">
                <w:rPr>
                  <w:rStyle w:val="Hyperlink"/>
                  <w:rFonts w:ascii="Calibri" w:hAnsi="Calibri"/>
                  <w:sz w:val="19"/>
                </w:rPr>
                <w:t>News Release</w:t>
              </w:r>
            </w:hyperlink>
            <w:r>
              <w:rPr>
                <w:rFonts w:ascii="Calibri" w:hAnsi="Calibri"/>
                <w:sz w:val="19"/>
              </w:rPr>
              <w:t>]</w:t>
            </w:r>
          </w:p>
          <w:p w14:paraId="4E69192C" w14:textId="77777777" w:rsidR="008E1CAE" w:rsidRDefault="008E1CAE" w:rsidP="008E1CAE">
            <w:pPr>
              <w:rPr>
                <w:rFonts w:ascii="Calibri" w:hAnsi="Calibri"/>
                <w:sz w:val="19"/>
              </w:rPr>
            </w:pPr>
          </w:p>
        </w:tc>
      </w:tr>
      <w:tr w:rsidR="008E1CAE" w14:paraId="371C1B21" w14:textId="77777777" w:rsidTr="002127CD">
        <w:tblPrEx>
          <w:jc w:val="left"/>
          <w:tblLook w:val="04A0" w:firstRow="1" w:lastRow="0" w:firstColumn="1" w:lastColumn="0" w:noHBand="0" w:noVBand="1"/>
        </w:tblPrEx>
        <w:tc>
          <w:tcPr>
            <w:tcW w:w="1280" w:type="dxa"/>
          </w:tcPr>
          <w:p w14:paraId="226C64CB"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33638102" w14:textId="77777777" w:rsidR="008E1CAE" w:rsidRDefault="008E1CAE" w:rsidP="008E1CAE">
            <w:pPr>
              <w:rPr>
                <w:rFonts w:ascii="Calibri" w:hAnsi="Calibri"/>
                <w:b/>
                <w:sz w:val="19"/>
              </w:rPr>
            </w:pPr>
            <w:r>
              <w:rPr>
                <w:rFonts w:ascii="Calibri" w:hAnsi="Calibri"/>
                <w:b/>
                <w:sz w:val="19"/>
              </w:rPr>
              <w:t xml:space="preserve">Governor Dayton Signs A Bill Relating To The </w:t>
            </w:r>
            <w:r>
              <w:rPr>
                <w:rFonts w:ascii="Calibri" w:hAnsi="Calibri"/>
                <w:b/>
                <w:sz w:val="19"/>
              </w:rPr>
              <w:lastRenderedPageBreak/>
              <w:t>Commissioner Of Administration</w:t>
            </w:r>
          </w:p>
        </w:tc>
        <w:tc>
          <w:tcPr>
            <w:tcW w:w="3222" w:type="dxa"/>
          </w:tcPr>
          <w:p w14:paraId="0B590B96" w14:textId="77777777" w:rsidR="008E1CAE" w:rsidRPr="007144F1" w:rsidRDefault="008E1CAE" w:rsidP="008E1CAE">
            <w:pPr>
              <w:rPr>
                <w:rFonts w:ascii="Calibri" w:hAnsi="Calibri"/>
                <w:sz w:val="19"/>
              </w:rPr>
            </w:pPr>
            <w:r w:rsidRPr="002166B7">
              <w:rPr>
                <w:rFonts w:ascii="Calibri" w:hAnsi="Calibri"/>
                <w:sz w:val="19"/>
              </w:rPr>
              <w:lastRenderedPageBreak/>
              <w:t xml:space="preserve">Chapter 220, House File 1813, requiring the Commissioner of Administration to make available by </w:t>
            </w:r>
            <w:r w:rsidRPr="002166B7">
              <w:rPr>
                <w:rFonts w:ascii="Calibri" w:hAnsi="Calibri"/>
                <w:sz w:val="19"/>
              </w:rPr>
              <w:lastRenderedPageBreak/>
              <w:t>September 1, 2012, a list of eligible contractors that can assist agencies to reorganize in specified ways.</w:t>
            </w:r>
          </w:p>
        </w:tc>
        <w:tc>
          <w:tcPr>
            <w:tcW w:w="2011" w:type="dxa"/>
          </w:tcPr>
          <w:p w14:paraId="721E3582" w14:textId="77777777" w:rsidR="008E1CAE" w:rsidRDefault="008E1CAE" w:rsidP="008E1CAE">
            <w:pPr>
              <w:rPr>
                <w:rFonts w:ascii="Calibri" w:hAnsi="Calibri"/>
                <w:sz w:val="19"/>
              </w:rPr>
            </w:pPr>
            <w:r>
              <w:rPr>
                <w:rFonts w:ascii="Calibri" w:hAnsi="Calibri"/>
                <w:sz w:val="19"/>
              </w:rPr>
              <w:lastRenderedPageBreak/>
              <w:t>[</w:t>
            </w:r>
            <w:hyperlink r:id="rId532" w:history="1">
              <w:r w:rsidRPr="006351BF">
                <w:rPr>
                  <w:rStyle w:val="Hyperlink"/>
                  <w:rFonts w:ascii="Calibri" w:hAnsi="Calibri"/>
                  <w:sz w:val="19"/>
                </w:rPr>
                <w:t>News Release</w:t>
              </w:r>
            </w:hyperlink>
            <w:r>
              <w:rPr>
                <w:rFonts w:ascii="Calibri" w:hAnsi="Calibri"/>
                <w:sz w:val="19"/>
              </w:rPr>
              <w:t>]</w:t>
            </w:r>
          </w:p>
          <w:p w14:paraId="0BF7A907" w14:textId="77777777" w:rsidR="008E1CAE" w:rsidRDefault="008E1CAE" w:rsidP="008E1CAE">
            <w:pPr>
              <w:rPr>
                <w:rFonts w:ascii="Calibri" w:hAnsi="Calibri"/>
                <w:sz w:val="19"/>
              </w:rPr>
            </w:pPr>
          </w:p>
        </w:tc>
      </w:tr>
      <w:tr w:rsidR="008E1CAE" w14:paraId="2C8F8138" w14:textId="77777777" w:rsidTr="002127CD">
        <w:tblPrEx>
          <w:jc w:val="left"/>
          <w:tblLook w:val="04A0" w:firstRow="1" w:lastRow="0" w:firstColumn="1" w:lastColumn="0" w:noHBand="0" w:noVBand="1"/>
        </w:tblPrEx>
        <w:tc>
          <w:tcPr>
            <w:tcW w:w="1280" w:type="dxa"/>
          </w:tcPr>
          <w:p w14:paraId="4C49938F"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3DAEB53C" w14:textId="77777777" w:rsidR="008E1CAE" w:rsidRDefault="008E1CAE" w:rsidP="008E1CAE">
            <w:pPr>
              <w:rPr>
                <w:rFonts w:ascii="Calibri" w:hAnsi="Calibri"/>
                <w:b/>
                <w:sz w:val="19"/>
              </w:rPr>
            </w:pPr>
            <w:r>
              <w:rPr>
                <w:rFonts w:ascii="Calibri" w:hAnsi="Calibri"/>
                <w:b/>
                <w:sz w:val="19"/>
              </w:rPr>
              <w:t>Governor Dayton Signs A Bill Correcting A Previous Legislative Oversight Relating To Criminal Vehicular Operation</w:t>
            </w:r>
          </w:p>
        </w:tc>
        <w:tc>
          <w:tcPr>
            <w:tcW w:w="3222" w:type="dxa"/>
          </w:tcPr>
          <w:p w14:paraId="726B81EE" w14:textId="77777777" w:rsidR="008E1CAE" w:rsidRPr="007144F1" w:rsidRDefault="008E1CAE" w:rsidP="008E1CAE">
            <w:pPr>
              <w:rPr>
                <w:rFonts w:ascii="Calibri" w:hAnsi="Calibri"/>
                <w:sz w:val="19"/>
              </w:rPr>
            </w:pPr>
            <w:r w:rsidRPr="002166B7">
              <w:rPr>
                <w:rFonts w:ascii="Calibri" w:hAnsi="Calibri"/>
                <w:sz w:val="19"/>
              </w:rPr>
              <w:t>Chapter 222, House File 2246, a Department of Public Safety agency bill correcting a legislative oversight that results from the 2007 reorganization of the criminal vehicular operation statute. This bill</w:t>
            </w:r>
            <w:r>
              <w:rPr>
                <w:rFonts w:ascii="Calibri" w:hAnsi="Calibri"/>
                <w:sz w:val="19"/>
              </w:rPr>
              <w:t xml:space="preserve"> passed with unanimous support.</w:t>
            </w:r>
          </w:p>
        </w:tc>
        <w:tc>
          <w:tcPr>
            <w:tcW w:w="2011" w:type="dxa"/>
          </w:tcPr>
          <w:p w14:paraId="21647E13" w14:textId="77777777" w:rsidR="008E1CAE" w:rsidRDefault="008E1CAE" w:rsidP="008E1CAE">
            <w:pPr>
              <w:rPr>
                <w:rFonts w:ascii="Calibri" w:hAnsi="Calibri"/>
                <w:sz w:val="19"/>
              </w:rPr>
            </w:pPr>
            <w:r>
              <w:rPr>
                <w:rFonts w:ascii="Calibri" w:hAnsi="Calibri"/>
                <w:sz w:val="19"/>
              </w:rPr>
              <w:t>[</w:t>
            </w:r>
            <w:hyperlink r:id="rId533" w:history="1">
              <w:r w:rsidRPr="006351BF">
                <w:rPr>
                  <w:rStyle w:val="Hyperlink"/>
                  <w:rFonts w:ascii="Calibri" w:hAnsi="Calibri"/>
                  <w:sz w:val="19"/>
                </w:rPr>
                <w:t>News Release</w:t>
              </w:r>
            </w:hyperlink>
            <w:r>
              <w:rPr>
                <w:rFonts w:ascii="Calibri" w:hAnsi="Calibri"/>
                <w:sz w:val="19"/>
              </w:rPr>
              <w:t>]</w:t>
            </w:r>
          </w:p>
          <w:p w14:paraId="2745670F" w14:textId="77777777" w:rsidR="008E1CAE" w:rsidRDefault="008E1CAE" w:rsidP="008E1CAE">
            <w:pPr>
              <w:rPr>
                <w:rFonts w:ascii="Calibri" w:hAnsi="Calibri"/>
                <w:sz w:val="19"/>
              </w:rPr>
            </w:pPr>
          </w:p>
        </w:tc>
      </w:tr>
      <w:tr w:rsidR="008E1CAE" w14:paraId="1D724D24" w14:textId="77777777" w:rsidTr="002127CD">
        <w:tblPrEx>
          <w:jc w:val="left"/>
          <w:tblLook w:val="04A0" w:firstRow="1" w:lastRow="0" w:firstColumn="1" w:lastColumn="0" w:noHBand="0" w:noVBand="1"/>
        </w:tblPrEx>
        <w:tc>
          <w:tcPr>
            <w:tcW w:w="1280" w:type="dxa"/>
          </w:tcPr>
          <w:p w14:paraId="185D01DC"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431D1775" w14:textId="77777777" w:rsidR="008E1CAE" w:rsidRDefault="008E1CAE" w:rsidP="008E1CAE">
            <w:pPr>
              <w:rPr>
                <w:rFonts w:ascii="Calibri" w:hAnsi="Calibri"/>
                <w:b/>
                <w:sz w:val="19"/>
              </w:rPr>
            </w:pPr>
            <w:r>
              <w:rPr>
                <w:rFonts w:ascii="Calibri" w:hAnsi="Calibri"/>
                <w:b/>
                <w:sz w:val="19"/>
              </w:rPr>
              <w:t>Governor Dayton Signs A Bill Relating To Harassment Restraining Order Laws</w:t>
            </w:r>
          </w:p>
        </w:tc>
        <w:tc>
          <w:tcPr>
            <w:tcW w:w="3222" w:type="dxa"/>
          </w:tcPr>
          <w:p w14:paraId="4E19C8BB" w14:textId="77777777" w:rsidR="008E1CAE" w:rsidRPr="007144F1" w:rsidRDefault="008E1CAE" w:rsidP="008E1CAE">
            <w:pPr>
              <w:rPr>
                <w:rFonts w:ascii="Calibri" w:hAnsi="Calibri"/>
                <w:sz w:val="19"/>
              </w:rPr>
            </w:pPr>
            <w:r w:rsidRPr="002166B7">
              <w:rPr>
                <w:rFonts w:ascii="Calibri" w:hAnsi="Calibri"/>
                <w:sz w:val="19"/>
              </w:rPr>
              <w:t xml:space="preserve">Chapter 223, House File 469, making changes to the harassment restraining order law, providing that an application for a restraining order </w:t>
            </w:r>
            <w:proofErr w:type="gramStart"/>
            <w:r w:rsidRPr="002166B7">
              <w:rPr>
                <w:rFonts w:ascii="Calibri" w:hAnsi="Calibri"/>
                <w:sz w:val="19"/>
              </w:rPr>
              <w:t>may be filed</w:t>
            </w:r>
            <w:proofErr w:type="gramEnd"/>
            <w:r w:rsidRPr="002166B7">
              <w:rPr>
                <w:rFonts w:ascii="Calibri" w:hAnsi="Calibri"/>
                <w:sz w:val="19"/>
              </w:rPr>
              <w:t xml:space="preserve"> in the county of residence of either party, or in the county where the alleged harassment occurred. This bill passed with un</w:t>
            </w:r>
            <w:r>
              <w:rPr>
                <w:rFonts w:ascii="Calibri" w:hAnsi="Calibri"/>
                <w:sz w:val="19"/>
              </w:rPr>
              <w:t>animous support.</w:t>
            </w:r>
          </w:p>
        </w:tc>
        <w:tc>
          <w:tcPr>
            <w:tcW w:w="2011" w:type="dxa"/>
          </w:tcPr>
          <w:p w14:paraId="4E3696FC" w14:textId="77777777" w:rsidR="008E1CAE" w:rsidRDefault="008E1CAE" w:rsidP="008E1CAE">
            <w:pPr>
              <w:rPr>
                <w:rFonts w:ascii="Calibri" w:hAnsi="Calibri"/>
                <w:sz w:val="19"/>
              </w:rPr>
            </w:pPr>
            <w:r>
              <w:rPr>
                <w:rFonts w:ascii="Calibri" w:hAnsi="Calibri"/>
                <w:sz w:val="19"/>
              </w:rPr>
              <w:t>[</w:t>
            </w:r>
            <w:hyperlink r:id="rId534" w:history="1">
              <w:r w:rsidRPr="006351BF">
                <w:rPr>
                  <w:rStyle w:val="Hyperlink"/>
                  <w:rFonts w:ascii="Calibri" w:hAnsi="Calibri"/>
                  <w:sz w:val="19"/>
                </w:rPr>
                <w:t>News Release</w:t>
              </w:r>
            </w:hyperlink>
            <w:r>
              <w:rPr>
                <w:rFonts w:ascii="Calibri" w:hAnsi="Calibri"/>
                <w:sz w:val="19"/>
              </w:rPr>
              <w:t>]</w:t>
            </w:r>
          </w:p>
          <w:p w14:paraId="1F4B0E5A" w14:textId="77777777" w:rsidR="008E1CAE" w:rsidRDefault="008E1CAE" w:rsidP="008E1CAE">
            <w:pPr>
              <w:rPr>
                <w:rFonts w:ascii="Calibri" w:hAnsi="Calibri"/>
                <w:sz w:val="19"/>
              </w:rPr>
            </w:pPr>
          </w:p>
        </w:tc>
      </w:tr>
      <w:tr w:rsidR="008E1CAE" w14:paraId="206570E9" w14:textId="77777777" w:rsidTr="002127CD">
        <w:tblPrEx>
          <w:jc w:val="left"/>
          <w:tblLook w:val="04A0" w:firstRow="1" w:lastRow="0" w:firstColumn="1" w:lastColumn="0" w:noHBand="0" w:noVBand="1"/>
        </w:tblPrEx>
        <w:tc>
          <w:tcPr>
            <w:tcW w:w="1280" w:type="dxa"/>
          </w:tcPr>
          <w:p w14:paraId="45062BA1"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18C49941" w14:textId="77777777" w:rsidR="008E1CAE" w:rsidRDefault="008E1CAE" w:rsidP="008E1CAE">
            <w:pPr>
              <w:rPr>
                <w:rFonts w:ascii="Calibri" w:hAnsi="Calibri"/>
                <w:b/>
                <w:sz w:val="19"/>
              </w:rPr>
            </w:pPr>
            <w:r>
              <w:rPr>
                <w:rFonts w:ascii="Calibri" w:hAnsi="Calibri"/>
                <w:b/>
                <w:sz w:val="19"/>
              </w:rPr>
              <w:t>Governor Dayton Signs A Bill Repealing The Mandatory Retirement Age For Administrative Law Judges</w:t>
            </w:r>
          </w:p>
        </w:tc>
        <w:tc>
          <w:tcPr>
            <w:tcW w:w="3222" w:type="dxa"/>
          </w:tcPr>
          <w:p w14:paraId="49381D51" w14:textId="77777777" w:rsidR="008E1CAE" w:rsidRPr="007144F1" w:rsidRDefault="008E1CAE" w:rsidP="008E1CAE">
            <w:pPr>
              <w:rPr>
                <w:rFonts w:ascii="Calibri" w:hAnsi="Calibri"/>
                <w:sz w:val="19"/>
              </w:rPr>
            </w:pPr>
            <w:r w:rsidRPr="002166B7">
              <w:rPr>
                <w:rFonts w:ascii="Calibri" w:hAnsi="Calibri"/>
                <w:sz w:val="19"/>
              </w:rPr>
              <w:t>Chapter 224, House File 2614, repealing the mandatory retirement age for Administrative Law Judges. This bill</w:t>
            </w:r>
            <w:r>
              <w:rPr>
                <w:rFonts w:ascii="Calibri" w:hAnsi="Calibri"/>
                <w:sz w:val="19"/>
              </w:rPr>
              <w:t xml:space="preserve"> passed with unanimous support.</w:t>
            </w:r>
          </w:p>
        </w:tc>
        <w:tc>
          <w:tcPr>
            <w:tcW w:w="2011" w:type="dxa"/>
          </w:tcPr>
          <w:p w14:paraId="08C989F1" w14:textId="77777777" w:rsidR="008E1CAE" w:rsidRDefault="008E1CAE" w:rsidP="008E1CAE">
            <w:pPr>
              <w:rPr>
                <w:rFonts w:ascii="Calibri" w:hAnsi="Calibri"/>
                <w:sz w:val="19"/>
              </w:rPr>
            </w:pPr>
            <w:r>
              <w:rPr>
                <w:rFonts w:ascii="Calibri" w:hAnsi="Calibri"/>
                <w:sz w:val="19"/>
              </w:rPr>
              <w:t>[</w:t>
            </w:r>
            <w:hyperlink r:id="rId535" w:history="1">
              <w:r w:rsidRPr="006351BF">
                <w:rPr>
                  <w:rStyle w:val="Hyperlink"/>
                  <w:rFonts w:ascii="Calibri" w:hAnsi="Calibri"/>
                  <w:sz w:val="19"/>
                </w:rPr>
                <w:t>News Release</w:t>
              </w:r>
            </w:hyperlink>
            <w:r>
              <w:rPr>
                <w:rFonts w:ascii="Calibri" w:hAnsi="Calibri"/>
                <w:sz w:val="19"/>
              </w:rPr>
              <w:t>]</w:t>
            </w:r>
          </w:p>
          <w:p w14:paraId="36BD8A0A" w14:textId="77777777" w:rsidR="008E1CAE" w:rsidRDefault="008E1CAE" w:rsidP="008E1CAE">
            <w:pPr>
              <w:rPr>
                <w:rFonts w:ascii="Calibri" w:hAnsi="Calibri"/>
                <w:sz w:val="19"/>
              </w:rPr>
            </w:pPr>
          </w:p>
        </w:tc>
      </w:tr>
      <w:tr w:rsidR="008E1CAE" w14:paraId="7FC3FB2C" w14:textId="77777777" w:rsidTr="002127CD">
        <w:tblPrEx>
          <w:jc w:val="left"/>
          <w:tblLook w:val="04A0" w:firstRow="1" w:lastRow="0" w:firstColumn="1" w:lastColumn="0" w:noHBand="0" w:noVBand="1"/>
        </w:tblPrEx>
        <w:tc>
          <w:tcPr>
            <w:tcW w:w="1280" w:type="dxa"/>
          </w:tcPr>
          <w:p w14:paraId="6EA954DC"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7129814B" w14:textId="77777777" w:rsidR="008E1CAE" w:rsidRDefault="008E1CAE" w:rsidP="008E1CAE">
            <w:pPr>
              <w:rPr>
                <w:rFonts w:ascii="Calibri" w:hAnsi="Calibri"/>
                <w:b/>
                <w:sz w:val="19"/>
              </w:rPr>
            </w:pPr>
            <w:r>
              <w:rPr>
                <w:rFonts w:ascii="Calibri" w:hAnsi="Calibri"/>
                <w:b/>
                <w:sz w:val="19"/>
              </w:rPr>
              <w:t>Governor Dayton Signs A Bill Relating To Debt Collector Laws</w:t>
            </w:r>
          </w:p>
        </w:tc>
        <w:tc>
          <w:tcPr>
            <w:tcW w:w="3222" w:type="dxa"/>
          </w:tcPr>
          <w:p w14:paraId="6052005F" w14:textId="77777777" w:rsidR="008E1CAE" w:rsidRPr="007144F1" w:rsidRDefault="008E1CAE" w:rsidP="008E1CAE">
            <w:pPr>
              <w:rPr>
                <w:rFonts w:ascii="Calibri" w:hAnsi="Calibri"/>
                <w:sz w:val="19"/>
              </w:rPr>
            </w:pPr>
            <w:r w:rsidRPr="002166B7">
              <w:rPr>
                <w:rFonts w:ascii="Calibri" w:hAnsi="Calibri"/>
                <w:sz w:val="19"/>
              </w:rPr>
              <w:t xml:space="preserve">Chapter 225, House File 2335, making miscellaneous </w:t>
            </w:r>
            <w:r>
              <w:rPr>
                <w:rFonts w:ascii="Calibri" w:hAnsi="Calibri"/>
                <w:sz w:val="19"/>
              </w:rPr>
              <w:t>changes to debt collector laws.</w:t>
            </w:r>
          </w:p>
        </w:tc>
        <w:tc>
          <w:tcPr>
            <w:tcW w:w="2011" w:type="dxa"/>
          </w:tcPr>
          <w:p w14:paraId="44E52C88" w14:textId="77777777" w:rsidR="008E1CAE" w:rsidRDefault="008E1CAE" w:rsidP="008E1CAE">
            <w:pPr>
              <w:rPr>
                <w:rFonts w:ascii="Calibri" w:hAnsi="Calibri"/>
                <w:sz w:val="19"/>
              </w:rPr>
            </w:pPr>
            <w:r>
              <w:rPr>
                <w:rFonts w:ascii="Calibri" w:hAnsi="Calibri"/>
                <w:sz w:val="19"/>
              </w:rPr>
              <w:t>[</w:t>
            </w:r>
            <w:hyperlink r:id="rId536" w:history="1">
              <w:r w:rsidRPr="006351BF">
                <w:rPr>
                  <w:rStyle w:val="Hyperlink"/>
                  <w:rFonts w:ascii="Calibri" w:hAnsi="Calibri"/>
                  <w:sz w:val="19"/>
                </w:rPr>
                <w:t>News Release</w:t>
              </w:r>
            </w:hyperlink>
            <w:r>
              <w:rPr>
                <w:rFonts w:ascii="Calibri" w:hAnsi="Calibri"/>
                <w:sz w:val="19"/>
              </w:rPr>
              <w:t>]</w:t>
            </w:r>
          </w:p>
          <w:p w14:paraId="26EA2617" w14:textId="77777777" w:rsidR="008E1CAE" w:rsidRDefault="008E1CAE" w:rsidP="008E1CAE">
            <w:pPr>
              <w:rPr>
                <w:rFonts w:ascii="Calibri" w:hAnsi="Calibri"/>
                <w:sz w:val="19"/>
              </w:rPr>
            </w:pPr>
          </w:p>
        </w:tc>
      </w:tr>
      <w:tr w:rsidR="008E1CAE" w14:paraId="63AD772E" w14:textId="77777777" w:rsidTr="002127CD">
        <w:tblPrEx>
          <w:jc w:val="left"/>
          <w:tblLook w:val="04A0" w:firstRow="1" w:lastRow="0" w:firstColumn="1" w:lastColumn="0" w:noHBand="0" w:noVBand="1"/>
        </w:tblPrEx>
        <w:tc>
          <w:tcPr>
            <w:tcW w:w="1280" w:type="dxa"/>
          </w:tcPr>
          <w:p w14:paraId="1C87B761"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1D92C966" w14:textId="77777777" w:rsidR="008E1CAE" w:rsidRDefault="008E1CAE" w:rsidP="008E1CAE">
            <w:pPr>
              <w:rPr>
                <w:rFonts w:ascii="Calibri" w:hAnsi="Calibri"/>
                <w:b/>
                <w:sz w:val="19"/>
              </w:rPr>
            </w:pPr>
            <w:r>
              <w:rPr>
                <w:rFonts w:ascii="Calibri" w:hAnsi="Calibri"/>
                <w:b/>
                <w:sz w:val="19"/>
              </w:rPr>
              <w:t>Governor Dayton Signs A Bill Allowing Municipal Grants For EMS Service Agencies</w:t>
            </w:r>
          </w:p>
        </w:tc>
        <w:tc>
          <w:tcPr>
            <w:tcW w:w="3222" w:type="dxa"/>
          </w:tcPr>
          <w:p w14:paraId="23451AA2" w14:textId="77777777" w:rsidR="008E1CAE" w:rsidRPr="002166B7" w:rsidRDefault="008E1CAE" w:rsidP="008E1CAE">
            <w:pPr>
              <w:rPr>
                <w:rFonts w:ascii="Calibri" w:hAnsi="Calibri"/>
                <w:sz w:val="19"/>
              </w:rPr>
            </w:pPr>
            <w:r w:rsidRPr="002166B7">
              <w:rPr>
                <w:rFonts w:ascii="Calibri" w:hAnsi="Calibri"/>
                <w:sz w:val="19"/>
              </w:rPr>
              <w:t>Chapter 226, House File 2861, allowing municipal gr</w:t>
            </w:r>
            <w:r>
              <w:rPr>
                <w:rFonts w:ascii="Calibri" w:hAnsi="Calibri"/>
                <w:sz w:val="19"/>
              </w:rPr>
              <w:t>ants for EMS services agencies.</w:t>
            </w:r>
          </w:p>
        </w:tc>
        <w:tc>
          <w:tcPr>
            <w:tcW w:w="2011" w:type="dxa"/>
          </w:tcPr>
          <w:p w14:paraId="2D1B84C1" w14:textId="77777777" w:rsidR="008E1CAE" w:rsidRDefault="008E1CAE" w:rsidP="008E1CAE">
            <w:pPr>
              <w:rPr>
                <w:rFonts w:ascii="Calibri" w:hAnsi="Calibri"/>
                <w:sz w:val="19"/>
              </w:rPr>
            </w:pPr>
            <w:r>
              <w:rPr>
                <w:rFonts w:ascii="Calibri" w:hAnsi="Calibri"/>
                <w:sz w:val="19"/>
              </w:rPr>
              <w:t>[</w:t>
            </w:r>
            <w:hyperlink r:id="rId537" w:history="1">
              <w:r w:rsidRPr="006351BF">
                <w:rPr>
                  <w:rStyle w:val="Hyperlink"/>
                  <w:rFonts w:ascii="Calibri" w:hAnsi="Calibri"/>
                  <w:sz w:val="19"/>
                </w:rPr>
                <w:t>News Release</w:t>
              </w:r>
            </w:hyperlink>
            <w:r>
              <w:rPr>
                <w:rFonts w:ascii="Calibri" w:hAnsi="Calibri"/>
                <w:sz w:val="19"/>
              </w:rPr>
              <w:t>]</w:t>
            </w:r>
          </w:p>
          <w:p w14:paraId="13C0BA08" w14:textId="77777777" w:rsidR="008E1CAE" w:rsidRDefault="008E1CAE" w:rsidP="008E1CAE">
            <w:pPr>
              <w:rPr>
                <w:rFonts w:ascii="Calibri" w:hAnsi="Calibri"/>
                <w:sz w:val="19"/>
              </w:rPr>
            </w:pPr>
          </w:p>
        </w:tc>
      </w:tr>
      <w:tr w:rsidR="008E1CAE" w14:paraId="4CE9338F" w14:textId="77777777" w:rsidTr="002127CD">
        <w:tblPrEx>
          <w:jc w:val="left"/>
          <w:tblLook w:val="04A0" w:firstRow="1" w:lastRow="0" w:firstColumn="1" w:lastColumn="0" w:noHBand="0" w:noVBand="1"/>
        </w:tblPrEx>
        <w:tc>
          <w:tcPr>
            <w:tcW w:w="1280" w:type="dxa"/>
          </w:tcPr>
          <w:p w14:paraId="10C21B59" w14:textId="77777777" w:rsidR="008E1CAE" w:rsidRDefault="008E1CAE" w:rsidP="008E1CAE">
            <w:pPr>
              <w:tabs>
                <w:tab w:val="left" w:pos="653"/>
              </w:tabs>
              <w:jc w:val="both"/>
              <w:rPr>
                <w:rFonts w:ascii="Calibri" w:hAnsi="Calibri"/>
                <w:sz w:val="19"/>
              </w:rPr>
            </w:pPr>
            <w:r w:rsidRPr="00A522CE">
              <w:rPr>
                <w:rFonts w:ascii="Calibri" w:hAnsi="Calibri"/>
                <w:sz w:val="19"/>
              </w:rPr>
              <w:t>4/23/12</w:t>
            </w:r>
          </w:p>
        </w:tc>
        <w:tc>
          <w:tcPr>
            <w:tcW w:w="2218" w:type="dxa"/>
            <w:shd w:val="clear" w:color="auto" w:fill="DBE5F1" w:themeFill="accent1" w:themeFillTint="33"/>
          </w:tcPr>
          <w:p w14:paraId="019FCD93" w14:textId="77777777" w:rsidR="008E1CAE" w:rsidRDefault="008E1CAE" w:rsidP="008E1CAE">
            <w:pPr>
              <w:rPr>
                <w:rFonts w:ascii="Calibri" w:hAnsi="Calibri"/>
                <w:b/>
                <w:sz w:val="19"/>
              </w:rPr>
            </w:pPr>
            <w:r>
              <w:rPr>
                <w:rFonts w:ascii="Calibri" w:hAnsi="Calibri"/>
                <w:b/>
                <w:sz w:val="19"/>
              </w:rPr>
              <w:t>Governor Dayton Signs A Bill That Expands The Definition Of Qualified Domestic-Violence Related Offenses</w:t>
            </w:r>
          </w:p>
        </w:tc>
        <w:tc>
          <w:tcPr>
            <w:tcW w:w="3222" w:type="dxa"/>
          </w:tcPr>
          <w:p w14:paraId="6A9E2245" w14:textId="77777777" w:rsidR="008E1CAE" w:rsidRPr="002166B7" w:rsidRDefault="008E1CAE" w:rsidP="008E1CAE">
            <w:pPr>
              <w:rPr>
                <w:rFonts w:ascii="Calibri" w:hAnsi="Calibri"/>
                <w:sz w:val="19"/>
              </w:rPr>
            </w:pPr>
            <w:r w:rsidRPr="002166B7">
              <w:rPr>
                <w:rFonts w:ascii="Calibri" w:hAnsi="Calibri"/>
                <w:sz w:val="19"/>
              </w:rPr>
              <w:t>Chapter 227, House File 2149, expanding the definition of qualified domestic-violence related offense to include the crime of female genital mutilation committed against a family member. This bill</w:t>
            </w:r>
            <w:r>
              <w:rPr>
                <w:rFonts w:ascii="Calibri" w:hAnsi="Calibri"/>
                <w:sz w:val="19"/>
              </w:rPr>
              <w:t xml:space="preserve"> passed with unanimous support.</w:t>
            </w:r>
          </w:p>
        </w:tc>
        <w:tc>
          <w:tcPr>
            <w:tcW w:w="2011" w:type="dxa"/>
          </w:tcPr>
          <w:p w14:paraId="4F958ECD" w14:textId="77777777" w:rsidR="008E1CAE" w:rsidRDefault="008E1CAE" w:rsidP="008E1CAE">
            <w:pPr>
              <w:rPr>
                <w:rFonts w:ascii="Calibri" w:hAnsi="Calibri"/>
                <w:sz w:val="19"/>
              </w:rPr>
            </w:pPr>
            <w:r>
              <w:rPr>
                <w:rFonts w:ascii="Calibri" w:hAnsi="Calibri"/>
                <w:sz w:val="19"/>
              </w:rPr>
              <w:t>[</w:t>
            </w:r>
            <w:hyperlink r:id="rId538" w:history="1">
              <w:r w:rsidRPr="006351BF">
                <w:rPr>
                  <w:rStyle w:val="Hyperlink"/>
                  <w:rFonts w:ascii="Calibri" w:hAnsi="Calibri"/>
                  <w:sz w:val="19"/>
                </w:rPr>
                <w:t>News Release</w:t>
              </w:r>
            </w:hyperlink>
            <w:r>
              <w:rPr>
                <w:rFonts w:ascii="Calibri" w:hAnsi="Calibri"/>
                <w:sz w:val="19"/>
              </w:rPr>
              <w:t>]</w:t>
            </w:r>
          </w:p>
          <w:p w14:paraId="37943CB1" w14:textId="77777777" w:rsidR="008E1CAE" w:rsidRDefault="008E1CAE" w:rsidP="008E1CAE">
            <w:pPr>
              <w:rPr>
                <w:rFonts w:ascii="Calibri" w:hAnsi="Calibri"/>
                <w:sz w:val="19"/>
              </w:rPr>
            </w:pPr>
          </w:p>
        </w:tc>
      </w:tr>
      <w:tr w:rsidR="008E1CAE" w14:paraId="5A2FE70D" w14:textId="77777777" w:rsidTr="002127CD">
        <w:tblPrEx>
          <w:jc w:val="left"/>
          <w:tblLook w:val="04A0" w:firstRow="1" w:lastRow="0" w:firstColumn="1" w:lastColumn="0" w:noHBand="0" w:noVBand="1"/>
        </w:tblPrEx>
        <w:tc>
          <w:tcPr>
            <w:tcW w:w="1280" w:type="dxa"/>
          </w:tcPr>
          <w:p w14:paraId="296BC5F3" w14:textId="77777777" w:rsidR="008E1CAE" w:rsidRDefault="008E1CAE" w:rsidP="008E1CAE">
            <w:pPr>
              <w:tabs>
                <w:tab w:val="left" w:pos="653"/>
              </w:tabs>
              <w:jc w:val="both"/>
              <w:rPr>
                <w:rFonts w:ascii="Calibri" w:hAnsi="Calibri"/>
                <w:sz w:val="19"/>
              </w:rPr>
            </w:pPr>
            <w:r w:rsidRPr="00EA3855">
              <w:rPr>
                <w:rFonts w:ascii="Calibri" w:hAnsi="Calibri"/>
                <w:sz w:val="19"/>
              </w:rPr>
              <w:t>4/23/12</w:t>
            </w:r>
          </w:p>
        </w:tc>
        <w:tc>
          <w:tcPr>
            <w:tcW w:w="2218" w:type="dxa"/>
            <w:shd w:val="clear" w:color="auto" w:fill="DBE5F1" w:themeFill="accent1" w:themeFillTint="33"/>
          </w:tcPr>
          <w:p w14:paraId="2695BC51" w14:textId="77777777" w:rsidR="008E1CAE" w:rsidRDefault="008E1CAE" w:rsidP="008E1CAE">
            <w:pPr>
              <w:rPr>
                <w:rFonts w:ascii="Calibri" w:hAnsi="Calibri"/>
                <w:b/>
                <w:sz w:val="19"/>
              </w:rPr>
            </w:pPr>
            <w:r>
              <w:rPr>
                <w:rFonts w:ascii="Calibri" w:hAnsi="Calibri"/>
                <w:b/>
                <w:sz w:val="19"/>
              </w:rPr>
              <w:t>Governor Dayton Signs A Bill Clarifying Accreditation Requirements For Imaging Services Providers</w:t>
            </w:r>
          </w:p>
        </w:tc>
        <w:tc>
          <w:tcPr>
            <w:tcW w:w="3222" w:type="dxa"/>
          </w:tcPr>
          <w:p w14:paraId="59663C60" w14:textId="77777777" w:rsidR="008E1CAE" w:rsidRPr="002166B7" w:rsidRDefault="008E1CAE" w:rsidP="008E1CAE">
            <w:pPr>
              <w:rPr>
                <w:rFonts w:ascii="Calibri" w:hAnsi="Calibri"/>
                <w:sz w:val="19"/>
              </w:rPr>
            </w:pPr>
            <w:r w:rsidRPr="002166B7">
              <w:rPr>
                <w:rFonts w:ascii="Calibri" w:hAnsi="Calibri"/>
                <w:sz w:val="19"/>
              </w:rPr>
              <w:t>Chapter 228, House File 2276, clarifying accreditation requirements for advanced diagnostic imaging services providers. This bill</w:t>
            </w:r>
            <w:r>
              <w:rPr>
                <w:rFonts w:ascii="Calibri" w:hAnsi="Calibri"/>
                <w:sz w:val="19"/>
              </w:rPr>
              <w:t xml:space="preserve"> passed with unanimous support.</w:t>
            </w:r>
          </w:p>
        </w:tc>
        <w:tc>
          <w:tcPr>
            <w:tcW w:w="2011" w:type="dxa"/>
          </w:tcPr>
          <w:p w14:paraId="42271D9F" w14:textId="77777777" w:rsidR="008E1CAE" w:rsidRDefault="008E1CAE" w:rsidP="008E1CAE">
            <w:pPr>
              <w:rPr>
                <w:rFonts w:ascii="Calibri" w:hAnsi="Calibri"/>
                <w:sz w:val="19"/>
              </w:rPr>
            </w:pPr>
            <w:r>
              <w:rPr>
                <w:rFonts w:ascii="Calibri" w:hAnsi="Calibri"/>
                <w:sz w:val="19"/>
              </w:rPr>
              <w:t>[</w:t>
            </w:r>
            <w:hyperlink r:id="rId539" w:history="1">
              <w:r w:rsidRPr="006351BF">
                <w:rPr>
                  <w:rStyle w:val="Hyperlink"/>
                  <w:rFonts w:ascii="Calibri" w:hAnsi="Calibri"/>
                  <w:sz w:val="19"/>
                </w:rPr>
                <w:t>News Release</w:t>
              </w:r>
            </w:hyperlink>
            <w:r>
              <w:rPr>
                <w:rFonts w:ascii="Calibri" w:hAnsi="Calibri"/>
                <w:sz w:val="19"/>
              </w:rPr>
              <w:t>]</w:t>
            </w:r>
          </w:p>
          <w:p w14:paraId="71A82211" w14:textId="77777777" w:rsidR="008E1CAE" w:rsidRDefault="008E1CAE" w:rsidP="008E1CAE">
            <w:pPr>
              <w:rPr>
                <w:rFonts w:ascii="Calibri" w:hAnsi="Calibri"/>
                <w:sz w:val="19"/>
              </w:rPr>
            </w:pPr>
          </w:p>
        </w:tc>
      </w:tr>
      <w:tr w:rsidR="008E1CAE" w14:paraId="3C67B984" w14:textId="77777777" w:rsidTr="002127CD">
        <w:tblPrEx>
          <w:jc w:val="left"/>
          <w:tblLook w:val="04A0" w:firstRow="1" w:lastRow="0" w:firstColumn="1" w:lastColumn="0" w:noHBand="0" w:noVBand="1"/>
        </w:tblPrEx>
        <w:tc>
          <w:tcPr>
            <w:tcW w:w="1280" w:type="dxa"/>
          </w:tcPr>
          <w:p w14:paraId="7ABFC7BE" w14:textId="77777777" w:rsidR="008E1CAE" w:rsidRDefault="008E1CAE" w:rsidP="008E1CAE">
            <w:pPr>
              <w:tabs>
                <w:tab w:val="left" w:pos="653"/>
              </w:tabs>
              <w:jc w:val="both"/>
              <w:rPr>
                <w:rFonts w:ascii="Calibri" w:hAnsi="Calibri"/>
                <w:sz w:val="19"/>
              </w:rPr>
            </w:pPr>
            <w:r w:rsidRPr="00EA3855">
              <w:rPr>
                <w:rFonts w:ascii="Calibri" w:hAnsi="Calibri"/>
                <w:sz w:val="19"/>
              </w:rPr>
              <w:t>4/23/12</w:t>
            </w:r>
          </w:p>
        </w:tc>
        <w:tc>
          <w:tcPr>
            <w:tcW w:w="2218" w:type="dxa"/>
            <w:shd w:val="clear" w:color="auto" w:fill="DBE5F1" w:themeFill="accent1" w:themeFillTint="33"/>
          </w:tcPr>
          <w:p w14:paraId="2A5EC50D" w14:textId="77777777" w:rsidR="008E1CAE" w:rsidRDefault="008E1CAE" w:rsidP="008E1CAE">
            <w:pPr>
              <w:rPr>
                <w:rFonts w:ascii="Calibri" w:hAnsi="Calibri"/>
                <w:b/>
                <w:sz w:val="19"/>
              </w:rPr>
            </w:pPr>
            <w:r>
              <w:rPr>
                <w:rFonts w:ascii="Calibri" w:hAnsi="Calibri"/>
                <w:b/>
                <w:sz w:val="19"/>
              </w:rPr>
              <w:t>Governor Dayton Signs A Bill Correcting A Previous Error Relating To Presumptive Sentences On The Sex Offender Grid</w:t>
            </w:r>
          </w:p>
        </w:tc>
        <w:tc>
          <w:tcPr>
            <w:tcW w:w="3222" w:type="dxa"/>
          </w:tcPr>
          <w:p w14:paraId="10BA5579" w14:textId="77777777" w:rsidR="008E1CAE" w:rsidRPr="002166B7" w:rsidRDefault="008E1CAE" w:rsidP="008E1CAE">
            <w:pPr>
              <w:rPr>
                <w:rFonts w:ascii="Calibri" w:hAnsi="Calibri"/>
                <w:sz w:val="19"/>
              </w:rPr>
            </w:pPr>
            <w:r w:rsidRPr="002166B7">
              <w:rPr>
                <w:rFonts w:ascii="Calibri" w:hAnsi="Calibri"/>
                <w:sz w:val="19"/>
              </w:rPr>
              <w:t>Chapter 229, Senate File 2464, correcting a minor error in the calculation of presumptive sentences on the Sex Offender Grid. This bill</w:t>
            </w:r>
            <w:r>
              <w:rPr>
                <w:rFonts w:ascii="Calibri" w:hAnsi="Calibri"/>
                <w:sz w:val="19"/>
              </w:rPr>
              <w:t xml:space="preserve"> passed with unanimous support.</w:t>
            </w:r>
          </w:p>
        </w:tc>
        <w:tc>
          <w:tcPr>
            <w:tcW w:w="2011" w:type="dxa"/>
          </w:tcPr>
          <w:p w14:paraId="576DBCF3" w14:textId="77777777" w:rsidR="008E1CAE" w:rsidRDefault="008E1CAE" w:rsidP="008E1CAE">
            <w:pPr>
              <w:rPr>
                <w:rFonts w:ascii="Calibri" w:hAnsi="Calibri"/>
                <w:sz w:val="19"/>
              </w:rPr>
            </w:pPr>
            <w:r>
              <w:rPr>
                <w:rFonts w:ascii="Calibri" w:hAnsi="Calibri"/>
                <w:sz w:val="19"/>
              </w:rPr>
              <w:t>[</w:t>
            </w:r>
            <w:hyperlink r:id="rId540" w:history="1">
              <w:r w:rsidRPr="006351BF">
                <w:rPr>
                  <w:rStyle w:val="Hyperlink"/>
                  <w:rFonts w:ascii="Calibri" w:hAnsi="Calibri"/>
                  <w:sz w:val="19"/>
                </w:rPr>
                <w:t>News Release</w:t>
              </w:r>
            </w:hyperlink>
            <w:r>
              <w:rPr>
                <w:rFonts w:ascii="Calibri" w:hAnsi="Calibri"/>
                <w:sz w:val="19"/>
              </w:rPr>
              <w:t>]</w:t>
            </w:r>
          </w:p>
          <w:p w14:paraId="27F6A6BF" w14:textId="77777777" w:rsidR="008E1CAE" w:rsidRDefault="008E1CAE" w:rsidP="008E1CAE">
            <w:pPr>
              <w:rPr>
                <w:rFonts w:ascii="Calibri" w:hAnsi="Calibri"/>
                <w:sz w:val="19"/>
              </w:rPr>
            </w:pPr>
          </w:p>
        </w:tc>
      </w:tr>
      <w:tr w:rsidR="008E1CAE" w14:paraId="27B9E10D" w14:textId="77777777" w:rsidTr="002127CD">
        <w:tblPrEx>
          <w:jc w:val="left"/>
          <w:tblLook w:val="04A0" w:firstRow="1" w:lastRow="0" w:firstColumn="1" w:lastColumn="0" w:noHBand="0" w:noVBand="1"/>
        </w:tblPrEx>
        <w:tc>
          <w:tcPr>
            <w:tcW w:w="1280" w:type="dxa"/>
          </w:tcPr>
          <w:p w14:paraId="7244C568" w14:textId="77777777" w:rsidR="008E1CAE" w:rsidRDefault="008E1CAE" w:rsidP="008E1CAE">
            <w:pPr>
              <w:tabs>
                <w:tab w:val="left" w:pos="653"/>
              </w:tabs>
              <w:jc w:val="both"/>
              <w:rPr>
                <w:rFonts w:ascii="Calibri" w:hAnsi="Calibri"/>
                <w:sz w:val="19"/>
              </w:rPr>
            </w:pPr>
            <w:r w:rsidRPr="00EA3855">
              <w:rPr>
                <w:rFonts w:ascii="Calibri" w:hAnsi="Calibri"/>
                <w:sz w:val="19"/>
              </w:rPr>
              <w:t>4/23/12</w:t>
            </w:r>
          </w:p>
        </w:tc>
        <w:tc>
          <w:tcPr>
            <w:tcW w:w="2218" w:type="dxa"/>
            <w:shd w:val="clear" w:color="auto" w:fill="DBE5F1" w:themeFill="accent1" w:themeFillTint="33"/>
          </w:tcPr>
          <w:p w14:paraId="5356196C" w14:textId="77777777" w:rsidR="008E1CAE" w:rsidRDefault="008E1CAE" w:rsidP="008E1CAE">
            <w:pPr>
              <w:rPr>
                <w:rFonts w:ascii="Calibri" w:hAnsi="Calibri"/>
                <w:b/>
                <w:sz w:val="19"/>
              </w:rPr>
            </w:pPr>
            <w:r>
              <w:rPr>
                <w:rFonts w:ascii="Calibri" w:hAnsi="Calibri"/>
                <w:b/>
                <w:sz w:val="19"/>
              </w:rPr>
              <w:t>Governor Dayton Signs A Bill Related To The Veterans Preference Law Reform Agency Initiative</w:t>
            </w:r>
          </w:p>
        </w:tc>
        <w:tc>
          <w:tcPr>
            <w:tcW w:w="3222" w:type="dxa"/>
          </w:tcPr>
          <w:p w14:paraId="291A1AC7" w14:textId="77777777" w:rsidR="008E1CAE" w:rsidRPr="002166B7" w:rsidRDefault="008E1CAE" w:rsidP="008E1CAE">
            <w:pPr>
              <w:rPr>
                <w:rFonts w:ascii="Calibri" w:hAnsi="Calibri"/>
                <w:sz w:val="19"/>
              </w:rPr>
            </w:pPr>
            <w:r w:rsidRPr="002166B7">
              <w:rPr>
                <w:rFonts w:ascii="Calibri" w:hAnsi="Calibri"/>
                <w:sz w:val="19"/>
              </w:rPr>
              <w:t>Chapter 230, Senate File 2316, related to the Veterans Preference Law Reform Agency Initiative. This bill</w:t>
            </w:r>
            <w:r>
              <w:rPr>
                <w:rFonts w:ascii="Calibri" w:hAnsi="Calibri"/>
                <w:sz w:val="19"/>
              </w:rPr>
              <w:t xml:space="preserve"> passed with unanimous support.</w:t>
            </w:r>
          </w:p>
        </w:tc>
        <w:tc>
          <w:tcPr>
            <w:tcW w:w="2011" w:type="dxa"/>
          </w:tcPr>
          <w:p w14:paraId="69821643" w14:textId="77777777" w:rsidR="008E1CAE" w:rsidRDefault="008E1CAE" w:rsidP="008E1CAE">
            <w:pPr>
              <w:rPr>
                <w:rFonts w:ascii="Calibri" w:hAnsi="Calibri"/>
                <w:sz w:val="19"/>
              </w:rPr>
            </w:pPr>
            <w:r>
              <w:rPr>
                <w:rFonts w:ascii="Calibri" w:hAnsi="Calibri"/>
                <w:sz w:val="19"/>
              </w:rPr>
              <w:t>[</w:t>
            </w:r>
            <w:hyperlink r:id="rId541" w:history="1">
              <w:r w:rsidRPr="006351BF">
                <w:rPr>
                  <w:rStyle w:val="Hyperlink"/>
                  <w:rFonts w:ascii="Calibri" w:hAnsi="Calibri"/>
                  <w:sz w:val="19"/>
                </w:rPr>
                <w:t>News Release</w:t>
              </w:r>
            </w:hyperlink>
            <w:r>
              <w:rPr>
                <w:rFonts w:ascii="Calibri" w:hAnsi="Calibri"/>
                <w:sz w:val="19"/>
              </w:rPr>
              <w:t>]</w:t>
            </w:r>
          </w:p>
          <w:p w14:paraId="3E9CFD9A" w14:textId="77777777" w:rsidR="008E1CAE" w:rsidRDefault="008E1CAE" w:rsidP="008E1CAE">
            <w:pPr>
              <w:rPr>
                <w:rFonts w:ascii="Calibri" w:hAnsi="Calibri"/>
                <w:sz w:val="19"/>
              </w:rPr>
            </w:pPr>
          </w:p>
        </w:tc>
      </w:tr>
      <w:tr w:rsidR="008E1CAE" w14:paraId="1A4A90EE" w14:textId="77777777" w:rsidTr="002127CD">
        <w:tblPrEx>
          <w:jc w:val="left"/>
          <w:tblLook w:val="04A0" w:firstRow="1" w:lastRow="0" w:firstColumn="1" w:lastColumn="0" w:noHBand="0" w:noVBand="1"/>
        </w:tblPrEx>
        <w:tc>
          <w:tcPr>
            <w:tcW w:w="1280" w:type="dxa"/>
          </w:tcPr>
          <w:p w14:paraId="20FB7CFA" w14:textId="77777777" w:rsidR="008E1CAE" w:rsidRDefault="008E1CAE" w:rsidP="008E1CAE">
            <w:pPr>
              <w:tabs>
                <w:tab w:val="left" w:pos="653"/>
              </w:tabs>
              <w:jc w:val="both"/>
              <w:rPr>
                <w:rFonts w:ascii="Calibri" w:hAnsi="Calibri"/>
                <w:sz w:val="19"/>
              </w:rPr>
            </w:pPr>
            <w:r w:rsidRPr="00EA3855">
              <w:rPr>
                <w:rFonts w:ascii="Calibri" w:hAnsi="Calibri"/>
                <w:sz w:val="19"/>
              </w:rPr>
              <w:lastRenderedPageBreak/>
              <w:t>4/23/12</w:t>
            </w:r>
          </w:p>
        </w:tc>
        <w:tc>
          <w:tcPr>
            <w:tcW w:w="2218" w:type="dxa"/>
            <w:shd w:val="clear" w:color="auto" w:fill="DBE5F1" w:themeFill="accent1" w:themeFillTint="33"/>
          </w:tcPr>
          <w:p w14:paraId="6AF640B5" w14:textId="77777777" w:rsidR="008E1CAE" w:rsidRDefault="008E1CAE" w:rsidP="008E1CAE">
            <w:pPr>
              <w:rPr>
                <w:rFonts w:ascii="Calibri" w:hAnsi="Calibri"/>
                <w:b/>
                <w:sz w:val="19"/>
              </w:rPr>
            </w:pPr>
            <w:r>
              <w:rPr>
                <w:rFonts w:ascii="Calibri" w:hAnsi="Calibri"/>
                <w:b/>
                <w:sz w:val="19"/>
              </w:rPr>
              <w:t>Governor Dayton Signs A Bill Related To Veterans Preferences</w:t>
            </w:r>
          </w:p>
        </w:tc>
        <w:tc>
          <w:tcPr>
            <w:tcW w:w="3222" w:type="dxa"/>
          </w:tcPr>
          <w:p w14:paraId="041D614F" w14:textId="77777777" w:rsidR="008E1CAE" w:rsidRPr="002166B7" w:rsidRDefault="008E1CAE" w:rsidP="008E1CAE">
            <w:pPr>
              <w:rPr>
                <w:rFonts w:ascii="Calibri" w:hAnsi="Calibri"/>
                <w:sz w:val="19"/>
              </w:rPr>
            </w:pPr>
            <w:r w:rsidRPr="002166B7">
              <w:rPr>
                <w:rFonts w:ascii="Calibri" w:hAnsi="Calibri"/>
                <w:sz w:val="19"/>
              </w:rPr>
              <w:t xml:space="preserve">Chapter 231, Senate File 2354, related to a </w:t>
            </w:r>
            <w:proofErr w:type="gramStart"/>
            <w:r w:rsidRPr="002166B7">
              <w:rPr>
                <w:rFonts w:ascii="Calibri" w:hAnsi="Calibri"/>
                <w:sz w:val="19"/>
              </w:rPr>
              <w:t>veterans</w:t>
            </w:r>
            <w:proofErr w:type="gramEnd"/>
            <w:r w:rsidRPr="002166B7">
              <w:rPr>
                <w:rFonts w:ascii="Calibri" w:hAnsi="Calibri"/>
                <w:sz w:val="19"/>
              </w:rPr>
              <w:t xml:space="preserve"> preference in appointments to classified service in state government. This bill</w:t>
            </w:r>
            <w:r>
              <w:rPr>
                <w:rFonts w:ascii="Calibri" w:hAnsi="Calibri"/>
                <w:sz w:val="19"/>
              </w:rPr>
              <w:t xml:space="preserve"> passed with unanimous support.</w:t>
            </w:r>
          </w:p>
        </w:tc>
        <w:tc>
          <w:tcPr>
            <w:tcW w:w="2011" w:type="dxa"/>
          </w:tcPr>
          <w:p w14:paraId="762AC96B" w14:textId="77777777" w:rsidR="008E1CAE" w:rsidRDefault="008E1CAE" w:rsidP="008E1CAE">
            <w:pPr>
              <w:rPr>
                <w:rFonts w:ascii="Calibri" w:hAnsi="Calibri"/>
                <w:sz w:val="19"/>
              </w:rPr>
            </w:pPr>
            <w:r>
              <w:rPr>
                <w:rFonts w:ascii="Calibri" w:hAnsi="Calibri"/>
                <w:sz w:val="19"/>
              </w:rPr>
              <w:t>[</w:t>
            </w:r>
            <w:hyperlink r:id="rId542" w:history="1">
              <w:r w:rsidRPr="006351BF">
                <w:rPr>
                  <w:rStyle w:val="Hyperlink"/>
                  <w:rFonts w:ascii="Calibri" w:hAnsi="Calibri"/>
                  <w:sz w:val="19"/>
                </w:rPr>
                <w:t>News Release</w:t>
              </w:r>
            </w:hyperlink>
            <w:r>
              <w:rPr>
                <w:rFonts w:ascii="Calibri" w:hAnsi="Calibri"/>
                <w:sz w:val="19"/>
              </w:rPr>
              <w:t>]</w:t>
            </w:r>
          </w:p>
          <w:p w14:paraId="627E1723" w14:textId="77777777" w:rsidR="008E1CAE" w:rsidRDefault="008E1CAE" w:rsidP="008E1CAE">
            <w:pPr>
              <w:rPr>
                <w:rFonts w:ascii="Calibri" w:hAnsi="Calibri"/>
                <w:sz w:val="19"/>
              </w:rPr>
            </w:pPr>
          </w:p>
        </w:tc>
      </w:tr>
      <w:tr w:rsidR="008E1CAE" w14:paraId="638ACD87" w14:textId="77777777" w:rsidTr="002127CD">
        <w:tblPrEx>
          <w:jc w:val="left"/>
          <w:tblLook w:val="04A0" w:firstRow="1" w:lastRow="0" w:firstColumn="1" w:lastColumn="0" w:noHBand="0" w:noVBand="1"/>
        </w:tblPrEx>
        <w:tc>
          <w:tcPr>
            <w:tcW w:w="1280" w:type="dxa"/>
          </w:tcPr>
          <w:p w14:paraId="39A6AD90" w14:textId="77777777" w:rsidR="008E1CAE" w:rsidRDefault="008E1CAE" w:rsidP="008E1CAE">
            <w:pPr>
              <w:tabs>
                <w:tab w:val="left" w:pos="653"/>
              </w:tabs>
              <w:jc w:val="both"/>
              <w:rPr>
                <w:rFonts w:ascii="Calibri" w:hAnsi="Calibri"/>
                <w:sz w:val="19"/>
              </w:rPr>
            </w:pPr>
            <w:r w:rsidRPr="00EA3855">
              <w:rPr>
                <w:rFonts w:ascii="Calibri" w:hAnsi="Calibri"/>
                <w:sz w:val="19"/>
              </w:rPr>
              <w:t>4/23/12</w:t>
            </w:r>
          </w:p>
        </w:tc>
        <w:tc>
          <w:tcPr>
            <w:tcW w:w="2218" w:type="dxa"/>
            <w:shd w:val="clear" w:color="auto" w:fill="DBE5F1" w:themeFill="accent1" w:themeFillTint="33"/>
          </w:tcPr>
          <w:p w14:paraId="4A5D4281" w14:textId="77777777" w:rsidR="008E1CAE" w:rsidRDefault="008E1CAE" w:rsidP="008E1CAE">
            <w:pPr>
              <w:rPr>
                <w:rFonts w:ascii="Calibri" w:hAnsi="Calibri"/>
                <w:b/>
                <w:sz w:val="19"/>
              </w:rPr>
            </w:pPr>
            <w:r>
              <w:rPr>
                <w:rFonts w:ascii="Calibri" w:hAnsi="Calibri"/>
                <w:b/>
                <w:sz w:val="19"/>
              </w:rPr>
              <w:t>Governor Dayton Signs A Department Of Corrections Annual Claims Bill</w:t>
            </w:r>
          </w:p>
        </w:tc>
        <w:tc>
          <w:tcPr>
            <w:tcW w:w="3222" w:type="dxa"/>
          </w:tcPr>
          <w:p w14:paraId="76CD3CDB" w14:textId="77777777" w:rsidR="008E1CAE" w:rsidRPr="007144F1" w:rsidRDefault="008E1CAE" w:rsidP="008E1CAE">
            <w:pPr>
              <w:rPr>
                <w:rFonts w:ascii="Calibri" w:hAnsi="Calibri"/>
                <w:sz w:val="19"/>
              </w:rPr>
            </w:pPr>
            <w:r w:rsidRPr="002166B7">
              <w:rPr>
                <w:rFonts w:ascii="Calibri" w:hAnsi="Calibri"/>
                <w:sz w:val="19"/>
              </w:rPr>
              <w:t>Chapter 232, Senate File 2112, the annual claims bill for</w:t>
            </w:r>
            <w:r>
              <w:rPr>
                <w:rFonts w:ascii="Calibri" w:hAnsi="Calibri"/>
                <w:sz w:val="19"/>
              </w:rPr>
              <w:t xml:space="preserve"> the Department of Corrections.</w:t>
            </w:r>
          </w:p>
        </w:tc>
        <w:tc>
          <w:tcPr>
            <w:tcW w:w="2011" w:type="dxa"/>
          </w:tcPr>
          <w:p w14:paraId="3AA49046" w14:textId="77777777" w:rsidR="008E1CAE" w:rsidRDefault="008E1CAE" w:rsidP="008E1CAE">
            <w:pPr>
              <w:rPr>
                <w:rFonts w:ascii="Calibri" w:hAnsi="Calibri"/>
                <w:sz w:val="19"/>
              </w:rPr>
            </w:pPr>
            <w:r>
              <w:rPr>
                <w:rFonts w:ascii="Calibri" w:hAnsi="Calibri"/>
                <w:sz w:val="19"/>
              </w:rPr>
              <w:t>[</w:t>
            </w:r>
            <w:hyperlink r:id="rId543" w:history="1">
              <w:r w:rsidRPr="006351BF">
                <w:rPr>
                  <w:rStyle w:val="Hyperlink"/>
                  <w:rFonts w:ascii="Calibri" w:hAnsi="Calibri"/>
                  <w:sz w:val="19"/>
                </w:rPr>
                <w:t>News Release</w:t>
              </w:r>
            </w:hyperlink>
            <w:r>
              <w:rPr>
                <w:rFonts w:ascii="Calibri" w:hAnsi="Calibri"/>
                <w:sz w:val="19"/>
              </w:rPr>
              <w:t>]</w:t>
            </w:r>
          </w:p>
          <w:p w14:paraId="563FAADD" w14:textId="77777777" w:rsidR="008E1CAE" w:rsidRDefault="008E1CAE" w:rsidP="008E1CAE">
            <w:pPr>
              <w:rPr>
                <w:rFonts w:ascii="Calibri" w:hAnsi="Calibri"/>
                <w:sz w:val="19"/>
              </w:rPr>
            </w:pPr>
          </w:p>
        </w:tc>
      </w:tr>
      <w:tr w:rsidR="008E1CAE" w14:paraId="427E0744" w14:textId="77777777" w:rsidTr="002127CD">
        <w:tblPrEx>
          <w:jc w:val="left"/>
          <w:tblLook w:val="04A0" w:firstRow="1" w:lastRow="0" w:firstColumn="1" w:lastColumn="0" w:noHBand="0" w:noVBand="1"/>
        </w:tblPrEx>
        <w:tc>
          <w:tcPr>
            <w:tcW w:w="1280" w:type="dxa"/>
          </w:tcPr>
          <w:p w14:paraId="5EFBADCD" w14:textId="77777777" w:rsidR="008E1CAE" w:rsidRDefault="008E1CAE" w:rsidP="008E1CAE">
            <w:pPr>
              <w:tabs>
                <w:tab w:val="left" w:pos="653"/>
              </w:tabs>
              <w:jc w:val="both"/>
              <w:rPr>
                <w:rFonts w:ascii="Calibri" w:hAnsi="Calibri"/>
                <w:sz w:val="19"/>
              </w:rPr>
            </w:pPr>
            <w:r w:rsidRPr="00EA3855">
              <w:rPr>
                <w:rFonts w:ascii="Calibri" w:hAnsi="Calibri"/>
                <w:sz w:val="19"/>
              </w:rPr>
              <w:t>4/23/12</w:t>
            </w:r>
          </w:p>
        </w:tc>
        <w:tc>
          <w:tcPr>
            <w:tcW w:w="2218" w:type="dxa"/>
            <w:shd w:val="clear" w:color="auto" w:fill="DBE5F1" w:themeFill="accent1" w:themeFillTint="33"/>
          </w:tcPr>
          <w:p w14:paraId="784771AD" w14:textId="77777777" w:rsidR="008E1CAE" w:rsidRDefault="008E1CAE" w:rsidP="008E1CAE">
            <w:pPr>
              <w:rPr>
                <w:rFonts w:ascii="Calibri" w:hAnsi="Calibri"/>
                <w:b/>
                <w:sz w:val="19"/>
              </w:rPr>
            </w:pPr>
            <w:r>
              <w:rPr>
                <w:rFonts w:ascii="Calibri" w:hAnsi="Calibri"/>
                <w:b/>
                <w:sz w:val="19"/>
              </w:rPr>
              <w:t>Governor Dayton Signs A Bill Requiring Local Government Employers To Actively Approve Or Withdraw From Their Insurance Program</w:t>
            </w:r>
          </w:p>
        </w:tc>
        <w:tc>
          <w:tcPr>
            <w:tcW w:w="3222" w:type="dxa"/>
          </w:tcPr>
          <w:p w14:paraId="67E102BD" w14:textId="77777777" w:rsidR="008E1CAE" w:rsidRPr="00AB417A" w:rsidRDefault="008E1CAE" w:rsidP="008E1CAE">
            <w:pPr>
              <w:rPr>
                <w:rFonts w:ascii="Calibri" w:hAnsi="Calibri"/>
                <w:sz w:val="19"/>
              </w:rPr>
            </w:pPr>
            <w:r w:rsidRPr="00AB417A">
              <w:rPr>
                <w:rFonts w:ascii="Calibri" w:hAnsi="Calibri"/>
                <w:sz w:val="19"/>
              </w:rPr>
              <w:t>Chapter 213, Senate File 247 requiring local government employers to approve participation in or withdrawal from the Public Employees' Insurance Program.</w:t>
            </w:r>
          </w:p>
        </w:tc>
        <w:tc>
          <w:tcPr>
            <w:tcW w:w="2011" w:type="dxa"/>
          </w:tcPr>
          <w:p w14:paraId="3E330778" w14:textId="77777777" w:rsidR="008E1CAE" w:rsidRDefault="008E1CAE" w:rsidP="008E1CAE">
            <w:pPr>
              <w:rPr>
                <w:rFonts w:ascii="Calibri" w:hAnsi="Calibri"/>
                <w:sz w:val="19"/>
              </w:rPr>
            </w:pPr>
            <w:r>
              <w:rPr>
                <w:rFonts w:ascii="Calibri" w:hAnsi="Calibri"/>
                <w:sz w:val="19"/>
              </w:rPr>
              <w:t>[</w:t>
            </w:r>
            <w:hyperlink r:id="rId544" w:history="1">
              <w:r w:rsidRPr="006351BF">
                <w:rPr>
                  <w:rStyle w:val="Hyperlink"/>
                  <w:rFonts w:ascii="Calibri" w:hAnsi="Calibri"/>
                  <w:sz w:val="19"/>
                </w:rPr>
                <w:t>News Release</w:t>
              </w:r>
            </w:hyperlink>
            <w:r>
              <w:rPr>
                <w:rFonts w:ascii="Calibri" w:hAnsi="Calibri"/>
                <w:sz w:val="19"/>
              </w:rPr>
              <w:t>]</w:t>
            </w:r>
          </w:p>
          <w:p w14:paraId="46B25545" w14:textId="77777777" w:rsidR="008E1CAE" w:rsidRDefault="008E1CAE" w:rsidP="008E1CAE">
            <w:pPr>
              <w:rPr>
                <w:rFonts w:ascii="Calibri" w:hAnsi="Calibri"/>
                <w:sz w:val="19"/>
              </w:rPr>
            </w:pPr>
            <w:r>
              <w:rPr>
                <w:rFonts w:ascii="Calibri" w:hAnsi="Calibri"/>
                <w:sz w:val="19"/>
              </w:rPr>
              <w:t>[</w:t>
            </w:r>
            <w:hyperlink r:id="rId545" w:history="1">
              <w:r w:rsidRPr="006351BF">
                <w:rPr>
                  <w:rStyle w:val="Hyperlink"/>
                  <w:rFonts w:ascii="Calibri" w:hAnsi="Calibri"/>
                  <w:sz w:val="19"/>
                </w:rPr>
                <w:t>Veto Letter</w:t>
              </w:r>
            </w:hyperlink>
            <w:r>
              <w:rPr>
                <w:rFonts w:ascii="Calibri" w:hAnsi="Calibri"/>
                <w:sz w:val="19"/>
              </w:rPr>
              <w:t>]</w:t>
            </w:r>
          </w:p>
        </w:tc>
      </w:tr>
      <w:tr w:rsidR="008E1CAE" w14:paraId="0406C1EB" w14:textId="77777777" w:rsidTr="002127CD">
        <w:tblPrEx>
          <w:jc w:val="left"/>
          <w:tblLook w:val="04A0" w:firstRow="1" w:lastRow="0" w:firstColumn="1" w:lastColumn="0" w:noHBand="0" w:noVBand="1"/>
        </w:tblPrEx>
        <w:tc>
          <w:tcPr>
            <w:tcW w:w="1280" w:type="dxa"/>
          </w:tcPr>
          <w:p w14:paraId="77E99550" w14:textId="77777777" w:rsidR="008E1CAE" w:rsidRDefault="008E1CAE" w:rsidP="008E1CAE">
            <w:pPr>
              <w:tabs>
                <w:tab w:val="left" w:pos="653"/>
              </w:tabs>
              <w:jc w:val="both"/>
              <w:rPr>
                <w:rFonts w:ascii="Calibri" w:hAnsi="Calibri"/>
                <w:sz w:val="19"/>
              </w:rPr>
            </w:pPr>
            <w:r w:rsidRPr="00EA3855">
              <w:rPr>
                <w:rFonts w:ascii="Calibri" w:hAnsi="Calibri"/>
                <w:sz w:val="19"/>
              </w:rPr>
              <w:t>4/23/12</w:t>
            </w:r>
          </w:p>
        </w:tc>
        <w:tc>
          <w:tcPr>
            <w:tcW w:w="2218" w:type="dxa"/>
            <w:shd w:val="clear" w:color="auto" w:fill="DBE5F1" w:themeFill="accent1" w:themeFillTint="33"/>
          </w:tcPr>
          <w:p w14:paraId="5712278E" w14:textId="77777777" w:rsidR="008E1CAE" w:rsidRDefault="008E1CAE" w:rsidP="008E1CAE">
            <w:pPr>
              <w:rPr>
                <w:rFonts w:ascii="Calibri" w:hAnsi="Calibri"/>
                <w:b/>
                <w:sz w:val="19"/>
              </w:rPr>
            </w:pPr>
            <w:r>
              <w:rPr>
                <w:rFonts w:ascii="Calibri" w:hAnsi="Calibri"/>
                <w:b/>
                <w:sz w:val="19"/>
              </w:rPr>
              <w:t>Governor Dayton Signs A Bill Authorizing The Department Of Administration To Contract For Waste Hauling</w:t>
            </w:r>
          </w:p>
        </w:tc>
        <w:tc>
          <w:tcPr>
            <w:tcW w:w="3222" w:type="dxa"/>
          </w:tcPr>
          <w:p w14:paraId="6E845869" w14:textId="77777777" w:rsidR="008E1CAE" w:rsidRPr="00AB417A" w:rsidRDefault="008E1CAE" w:rsidP="008E1CAE">
            <w:pPr>
              <w:rPr>
                <w:rFonts w:ascii="Calibri" w:hAnsi="Calibri"/>
                <w:sz w:val="19"/>
              </w:rPr>
            </w:pPr>
            <w:r w:rsidRPr="00AB417A">
              <w:rPr>
                <w:rFonts w:ascii="Calibri" w:hAnsi="Calibri"/>
                <w:sz w:val="19"/>
              </w:rPr>
              <w:t>Chapter 214, House File 1812, authorizing the Department of Administration to contract for waste hauling without first determining whether there are state employees able and available to do the work.</w:t>
            </w:r>
          </w:p>
        </w:tc>
        <w:tc>
          <w:tcPr>
            <w:tcW w:w="2011" w:type="dxa"/>
          </w:tcPr>
          <w:p w14:paraId="6640AE93" w14:textId="77777777" w:rsidR="008E1CAE" w:rsidRDefault="008E1CAE" w:rsidP="008E1CAE">
            <w:pPr>
              <w:rPr>
                <w:rFonts w:ascii="Calibri" w:hAnsi="Calibri"/>
                <w:sz w:val="19"/>
              </w:rPr>
            </w:pPr>
            <w:r>
              <w:rPr>
                <w:rFonts w:ascii="Calibri" w:hAnsi="Calibri"/>
                <w:sz w:val="19"/>
              </w:rPr>
              <w:t>[</w:t>
            </w:r>
            <w:hyperlink r:id="rId546" w:history="1">
              <w:r w:rsidRPr="006351BF">
                <w:rPr>
                  <w:rStyle w:val="Hyperlink"/>
                  <w:rFonts w:ascii="Calibri" w:hAnsi="Calibri"/>
                  <w:sz w:val="19"/>
                </w:rPr>
                <w:t>News Release</w:t>
              </w:r>
            </w:hyperlink>
            <w:r>
              <w:rPr>
                <w:rFonts w:ascii="Calibri" w:hAnsi="Calibri"/>
                <w:sz w:val="19"/>
              </w:rPr>
              <w:t>]</w:t>
            </w:r>
          </w:p>
          <w:p w14:paraId="5A76361C" w14:textId="77777777" w:rsidR="008E1CAE" w:rsidRDefault="008E1CAE" w:rsidP="008E1CAE">
            <w:pPr>
              <w:rPr>
                <w:rFonts w:ascii="Calibri" w:hAnsi="Calibri"/>
                <w:sz w:val="19"/>
              </w:rPr>
            </w:pPr>
            <w:r>
              <w:rPr>
                <w:rFonts w:ascii="Calibri" w:hAnsi="Calibri"/>
                <w:sz w:val="19"/>
              </w:rPr>
              <w:t>[</w:t>
            </w:r>
            <w:hyperlink r:id="rId547" w:history="1">
              <w:r w:rsidRPr="006351BF">
                <w:rPr>
                  <w:rStyle w:val="Hyperlink"/>
                  <w:rFonts w:ascii="Calibri" w:hAnsi="Calibri"/>
                  <w:sz w:val="19"/>
                </w:rPr>
                <w:t>Veto Letter</w:t>
              </w:r>
            </w:hyperlink>
            <w:r>
              <w:rPr>
                <w:rFonts w:ascii="Calibri" w:hAnsi="Calibri"/>
                <w:sz w:val="19"/>
              </w:rPr>
              <w:t>]</w:t>
            </w:r>
          </w:p>
        </w:tc>
      </w:tr>
      <w:tr w:rsidR="008E1CAE" w14:paraId="110C438E" w14:textId="77777777" w:rsidTr="002127CD">
        <w:tblPrEx>
          <w:jc w:val="left"/>
          <w:tblLook w:val="04A0" w:firstRow="1" w:lastRow="0" w:firstColumn="1" w:lastColumn="0" w:noHBand="0" w:noVBand="1"/>
        </w:tblPrEx>
        <w:tc>
          <w:tcPr>
            <w:tcW w:w="1280" w:type="dxa"/>
          </w:tcPr>
          <w:p w14:paraId="1249FD83" w14:textId="77777777" w:rsidR="008E1CAE" w:rsidRDefault="008E1CAE" w:rsidP="008E1CAE">
            <w:pPr>
              <w:tabs>
                <w:tab w:val="left" w:pos="653"/>
              </w:tabs>
              <w:jc w:val="both"/>
              <w:rPr>
                <w:rFonts w:ascii="Calibri" w:hAnsi="Calibri"/>
                <w:sz w:val="19"/>
              </w:rPr>
            </w:pPr>
            <w:r>
              <w:rPr>
                <w:rFonts w:ascii="Calibri" w:hAnsi="Calibri"/>
                <w:sz w:val="19"/>
              </w:rPr>
              <w:t>4/24/12</w:t>
            </w:r>
          </w:p>
        </w:tc>
        <w:tc>
          <w:tcPr>
            <w:tcW w:w="2218" w:type="dxa"/>
            <w:shd w:val="clear" w:color="auto" w:fill="DBE5F1" w:themeFill="accent1" w:themeFillTint="33"/>
          </w:tcPr>
          <w:p w14:paraId="3B8F335A" w14:textId="77777777" w:rsidR="008E1CAE" w:rsidRDefault="008E1CAE" w:rsidP="008E1CAE">
            <w:pPr>
              <w:rPr>
                <w:rFonts w:ascii="Calibri" w:hAnsi="Calibri"/>
                <w:b/>
                <w:sz w:val="19"/>
              </w:rPr>
            </w:pPr>
            <w:r>
              <w:rPr>
                <w:rFonts w:ascii="Calibri" w:hAnsi="Calibri"/>
                <w:b/>
                <w:sz w:val="19"/>
              </w:rPr>
              <w:t>Governor Dayton Vetoes A Bill Requiring State Government To Use A Federal E-Verify Program</w:t>
            </w:r>
          </w:p>
        </w:tc>
        <w:tc>
          <w:tcPr>
            <w:tcW w:w="3222" w:type="dxa"/>
          </w:tcPr>
          <w:p w14:paraId="7FB1D656" w14:textId="77777777" w:rsidR="008E1CAE" w:rsidRDefault="008E1CAE" w:rsidP="008E1CAE">
            <w:pPr>
              <w:rPr>
                <w:rFonts w:ascii="Calibri" w:hAnsi="Calibri"/>
                <w:sz w:val="19"/>
              </w:rPr>
            </w:pPr>
            <w:r w:rsidRPr="00E64372">
              <w:rPr>
                <w:rFonts w:ascii="Calibri" w:hAnsi="Calibri"/>
                <w:sz w:val="19"/>
              </w:rPr>
              <w:t>Governor Dayton vetoe</w:t>
            </w:r>
            <w:r>
              <w:rPr>
                <w:rFonts w:ascii="Calibri" w:hAnsi="Calibri"/>
                <w:sz w:val="19"/>
              </w:rPr>
              <w:t>s</w:t>
            </w:r>
            <w:r w:rsidRPr="00E64372">
              <w:rPr>
                <w:rFonts w:ascii="Calibri" w:hAnsi="Calibri"/>
                <w:sz w:val="19"/>
              </w:rPr>
              <w:t xml:space="preserve"> </w:t>
            </w:r>
            <w:r>
              <w:rPr>
                <w:rFonts w:ascii="Calibri" w:hAnsi="Calibri"/>
                <w:sz w:val="19"/>
              </w:rPr>
              <w:t>HF</w:t>
            </w:r>
            <w:r w:rsidRPr="00E64372">
              <w:rPr>
                <w:rFonts w:ascii="Calibri" w:hAnsi="Calibri"/>
                <w:sz w:val="19"/>
              </w:rPr>
              <w:t xml:space="preserve">1976, a bill </w:t>
            </w:r>
            <w:proofErr w:type="gramStart"/>
            <w:r w:rsidRPr="00E64372">
              <w:rPr>
                <w:rFonts w:ascii="Calibri" w:hAnsi="Calibri"/>
                <w:sz w:val="19"/>
              </w:rPr>
              <w:t>which</w:t>
            </w:r>
            <w:proofErr w:type="gramEnd"/>
            <w:r w:rsidRPr="00E64372">
              <w:rPr>
                <w:rFonts w:ascii="Calibri" w:hAnsi="Calibri"/>
                <w:sz w:val="19"/>
              </w:rPr>
              <w:t xml:space="preserve"> would require the legislative, executive and judicial branches of state government to use the federal E-Verify program for all newly hired employees.</w:t>
            </w:r>
          </w:p>
        </w:tc>
        <w:tc>
          <w:tcPr>
            <w:tcW w:w="2011" w:type="dxa"/>
          </w:tcPr>
          <w:p w14:paraId="6478AEDB" w14:textId="77777777" w:rsidR="008E1CAE" w:rsidRDefault="008E1CAE" w:rsidP="008E1CAE">
            <w:pPr>
              <w:rPr>
                <w:rFonts w:ascii="Calibri" w:hAnsi="Calibri"/>
                <w:sz w:val="19"/>
              </w:rPr>
            </w:pPr>
            <w:r>
              <w:rPr>
                <w:rFonts w:ascii="Calibri" w:hAnsi="Calibri"/>
                <w:sz w:val="19"/>
              </w:rPr>
              <w:t>[</w:t>
            </w:r>
            <w:hyperlink r:id="rId548" w:history="1">
              <w:r w:rsidRPr="00E64372">
                <w:rPr>
                  <w:rStyle w:val="Hyperlink"/>
                  <w:rFonts w:ascii="Calibri" w:hAnsi="Calibri"/>
                  <w:sz w:val="19"/>
                </w:rPr>
                <w:t>News Release</w:t>
              </w:r>
            </w:hyperlink>
            <w:r>
              <w:rPr>
                <w:rFonts w:ascii="Calibri" w:hAnsi="Calibri"/>
                <w:sz w:val="19"/>
              </w:rPr>
              <w:t>]</w:t>
            </w:r>
          </w:p>
          <w:p w14:paraId="04D8ED17" w14:textId="77777777" w:rsidR="008E1CAE" w:rsidRDefault="008E1CAE" w:rsidP="008E1CAE">
            <w:pPr>
              <w:rPr>
                <w:rFonts w:ascii="Calibri" w:hAnsi="Calibri"/>
                <w:sz w:val="19"/>
              </w:rPr>
            </w:pPr>
            <w:r>
              <w:rPr>
                <w:rFonts w:ascii="Calibri" w:hAnsi="Calibri"/>
                <w:sz w:val="19"/>
              </w:rPr>
              <w:t>[</w:t>
            </w:r>
            <w:hyperlink r:id="rId549" w:history="1">
              <w:r w:rsidRPr="00E64372">
                <w:rPr>
                  <w:rStyle w:val="Hyperlink"/>
                  <w:rFonts w:ascii="Calibri" w:hAnsi="Calibri"/>
                  <w:sz w:val="19"/>
                </w:rPr>
                <w:t>Veto Letter</w:t>
              </w:r>
            </w:hyperlink>
            <w:r>
              <w:rPr>
                <w:rFonts w:ascii="Calibri" w:hAnsi="Calibri"/>
                <w:sz w:val="19"/>
              </w:rPr>
              <w:t>]</w:t>
            </w:r>
          </w:p>
        </w:tc>
      </w:tr>
      <w:tr w:rsidR="008E1CAE" w14:paraId="621CEEAB" w14:textId="77777777" w:rsidTr="002127CD">
        <w:tblPrEx>
          <w:jc w:val="left"/>
          <w:tblLook w:val="04A0" w:firstRow="1" w:lastRow="0" w:firstColumn="1" w:lastColumn="0" w:noHBand="0" w:noVBand="1"/>
        </w:tblPrEx>
        <w:tc>
          <w:tcPr>
            <w:tcW w:w="1280" w:type="dxa"/>
          </w:tcPr>
          <w:p w14:paraId="1E885AE8" w14:textId="77777777" w:rsidR="008E1CAE" w:rsidRDefault="008E1CAE" w:rsidP="008E1CAE">
            <w:pPr>
              <w:tabs>
                <w:tab w:val="left" w:pos="653"/>
              </w:tabs>
              <w:jc w:val="both"/>
              <w:rPr>
                <w:rFonts w:ascii="Calibri" w:hAnsi="Calibri"/>
                <w:sz w:val="19"/>
              </w:rPr>
            </w:pPr>
            <w:r>
              <w:rPr>
                <w:rFonts w:ascii="Calibri" w:hAnsi="Calibri"/>
                <w:sz w:val="19"/>
              </w:rPr>
              <w:t>4/26/12</w:t>
            </w:r>
          </w:p>
        </w:tc>
        <w:tc>
          <w:tcPr>
            <w:tcW w:w="2218" w:type="dxa"/>
            <w:shd w:val="clear" w:color="auto" w:fill="DBE5F1" w:themeFill="accent1" w:themeFillTint="33"/>
          </w:tcPr>
          <w:p w14:paraId="70143239" w14:textId="77777777" w:rsidR="008E1CAE" w:rsidRDefault="008E1CAE" w:rsidP="008E1CAE">
            <w:pPr>
              <w:rPr>
                <w:rFonts w:ascii="Calibri" w:hAnsi="Calibri"/>
                <w:b/>
                <w:sz w:val="19"/>
              </w:rPr>
            </w:pPr>
            <w:r>
              <w:rPr>
                <w:rFonts w:ascii="Calibri" w:hAnsi="Calibri"/>
                <w:b/>
                <w:sz w:val="19"/>
              </w:rPr>
              <w:t>Governor Dayton Vetoes A Bill That Would Have Imposed New Licensure Requirements On Abortion Clinics</w:t>
            </w:r>
          </w:p>
        </w:tc>
        <w:tc>
          <w:tcPr>
            <w:tcW w:w="3222" w:type="dxa"/>
          </w:tcPr>
          <w:p w14:paraId="51D79A89" w14:textId="77777777" w:rsidR="008E1CAE" w:rsidRPr="00E64372" w:rsidRDefault="008E1CAE" w:rsidP="008E1CAE">
            <w:pPr>
              <w:rPr>
                <w:rFonts w:ascii="Calibri" w:hAnsi="Calibri"/>
                <w:sz w:val="19"/>
              </w:rPr>
            </w:pPr>
            <w:r w:rsidRPr="00D90A98">
              <w:rPr>
                <w:rFonts w:ascii="Calibri" w:hAnsi="Calibri"/>
                <w:sz w:val="19"/>
              </w:rPr>
              <w:t xml:space="preserve">Governor Dayton vetoes Chapter 233, Senate File 1921, which would impose licensure requirements only upon clinics where abortions </w:t>
            </w:r>
            <w:proofErr w:type="gramStart"/>
            <w:r w:rsidRPr="00D90A98">
              <w:rPr>
                <w:rFonts w:ascii="Calibri" w:hAnsi="Calibri"/>
                <w:sz w:val="19"/>
              </w:rPr>
              <w:t>are performed</w:t>
            </w:r>
            <w:proofErr w:type="gramEnd"/>
            <w:r w:rsidRPr="00D90A98">
              <w:rPr>
                <w:rFonts w:ascii="Calibri" w:hAnsi="Calibri"/>
                <w:sz w:val="19"/>
              </w:rPr>
              <w:t>.</w:t>
            </w:r>
          </w:p>
        </w:tc>
        <w:tc>
          <w:tcPr>
            <w:tcW w:w="2011" w:type="dxa"/>
          </w:tcPr>
          <w:p w14:paraId="57504DEA" w14:textId="77777777" w:rsidR="008E1CAE" w:rsidRDefault="008E1CAE" w:rsidP="008E1CAE">
            <w:pPr>
              <w:rPr>
                <w:rFonts w:ascii="Calibri" w:hAnsi="Calibri"/>
                <w:sz w:val="19"/>
              </w:rPr>
            </w:pPr>
            <w:r>
              <w:rPr>
                <w:rFonts w:ascii="Calibri" w:hAnsi="Calibri"/>
                <w:sz w:val="19"/>
              </w:rPr>
              <w:t>[</w:t>
            </w:r>
            <w:hyperlink r:id="rId550" w:history="1">
              <w:r w:rsidRPr="00E64372">
                <w:rPr>
                  <w:rStyle w:val="Hyperlink"/>
                  <w:rFonts w:ascii="Calibri" w:hAnsi="Calibri"/>
                  <w:sz w:val="19"/>
                </w:rPr>
                <w:t>News Release</w:t>
              </w:r>
            </w:hyperlink>
            <w:r>
              <w:rPr>
                <w:rFonts w:ascii="Calibri" w:hAnsi="Calibri"/>
                <w:sz w:val="19"/>
              </w:rPr>
              <w:t>]</w:t>
            </w:r>
          </w:p>
          <w:p w14:paraId="3EC9E32C" w14:textId="77777777" w:rsidR="008E1CAE" w:rsidRDefault="008E1CAE" w:rsidP="008E1CAE">
            <w:pPr>
              <w:rPr>
                <w:rFonts w:ascii="Calibri" w:hAnsi="Calibri"/>
                <w:sz w:val="19"/>
              </w:rPr>
            </w:pPr>
            <w:r>
              <w:rPr>
                <w:rFonts w:ascii="Calibri" w:hAnsi="Calibri"/>
                <w:sz w:val="19"/>
              </w:rPr>
              <w:t>[</w:t>
            </w:r>
            <w:hyperlink r:id="rId551" w:history="1">
              <w:r w:rsidRPr="00E64372">
                <w:rPr>
                  <w:rStyle w:val="Hyperlink"/>
                  <w:rFonts w:ascii="Calibri" w:hAnsi="Calibri"/>
                  <w:sz w:val="19"/>
                </w:rPr>
                <w:t>Veto Letter</w:t>
              </w:r>
            </w:hyperlink>
            <w:r>
              <w:rPr>
                <w:rFonts w:ascii="Calibri" w:hAnsi="Calibri"/>
                <w:sz w:val="19"/>
              </w:rPr>
              <w:t>]</w:t>
            </w:r>
          </w:p>
        </w:tc>
      </w:tr>
      <w:tr w:rsidR="008E1CAE" w14:paraId="4EACD70C" w14:textId="77777777" w:rsidTr="002127CD">
        <w:tblPrEx>
          <w:jc w:val="left"/>
          <w:tblLook w:val="04A0" w:firstRow="1" w:lastRow="0" w:firstColumn="1" w:lastColumn="0" w:noHBand="0" w:noVBand="1"/>
        </w:tblPrEx>
        <w:tc>
          <w:tcPr>
            <w:tcW w:w="1280" w:type="dxa"/>
          </w:tcPr>
          <w:p w14:paraId="0AFCEE3E" w14:textId="77777777" w:rsidR="008E1CAE" w:rsidRDefault="008E1CAE" w:rsidP="008E1CAE">
            <w:pPr>
              <w:tabs>
                <w:tab w:val="left" w:pos="653"/>
              </w:tabs>
              <w:jc w:val="both"/>
              <w:rPr>
                <w:rFonts w:ascii="Calibri" w:hAnsi="Calibri"/>
                <w:sz w:val="19"/>
              </w:rPr>
            </w:pPr>
            <w:r>
              <w:rPr>
                <w:rFonts w:ascii="Calibri" w:hAnsi="Calibri"/>
                <w:sz w:val="19"/>
              </w:rPr>
              <w:t>4/27/12</w:t>
            </w:r>
          </w:p>
        </w:tc>
        <w:tc>
          <w:tcPr>
            <w:tcW w:w="2218" w:type="dxa"/>
            <w:shd w:val="clear" w:color="auto" w:fill="DBE5F1" w:themeFill="accent1" w:themeFillTint="33"/>
          </w:tcPr>
          <w:p w14:paraId="244C6504" w14:textId="77777777" w:rsidR="008E1CAE" w:rsidRDefault="008E1CAE" w:rsidP="008E1CAE">
            <w:pPr>
              <w:rPr>
                <w:rFonts w:ascii="Calibri" w:hAnsi="Calibri"/>
                <w:b/>
                <w:sz w:val="19"/>
              </w:rPr>
            </w:pPr>
            <w:r>
              <w:rPr>
                <w:rFonts w:ascii="Calibri" w:hAnsi="Calibri"/>
                <w:b/>
                <w:sz w:val="19"/>
              </w:rPr>
              <w:t>Governor Dayton Signs A Bill Strengthening Consumer Protection</w:t>
            </w:r>
          </w:p>
        </w:tc>
        <w:tc>
          <w:tcPr>
            <w:tcW w:w="3222" w:type="dxa"/>
          </w:tcPr>
          <w:p w14:paraId="21CC0F8A" w14:textId="77777777" w:rsidR="008E1CAE" w:rsidRDefault="008E1CAE" w:rsidP="008E1CAE">
            <w:pPr>
              <w:rPr>
                <w:rFonts w:ascii="Calibri" w:hAnsi="Calibri"/>
                <w:sz w:val="19"/>
              </w:rPr>
            </w:pPr>
            <w:r w:rsidRPr="005157C4">
              <w:rPr>
                <w:rFonts w:ascii="Calibri" w:hAnsi="Calibri"/>
                <w:sz w:val="19"/>
              </w:rPr>
              <w:t>Chapter 234, House File 2173, a Department of Labor and Industry agency bill, related to consumer protection.</w:t>
            </w:r>
          </w:p>
        </w:tc>
        <w:tc>
          <w:tcPr>
            <w:tcW w:w="2011" w:type="dxa"/>
          </w:tcPr>
          <w:p w14:paraId="2C7CE6BE" w14:textId="77777777" w:rsidR="008E1CAE" w:rsidRDefault="008E1CAE" w:rsidP="008E1CAE">
            <w:pPr>
              <w:rPr>
                <w:rFonts w:ascii="Calibri" w:hAnsi="Calibri"/>
                <w:sz w:val="19"/>
              </w:rPr>
            </w:pPr>
            <w:r>
              <w:rPr>
                <w:rFonts w:ascii="Calibri" w:hAnsi="Calibri"/>
                <w:sz w:val="19"/>
              </w:rPr>
              <w:t>[</w:t>
            </w:r>
            <w:hyperlink r:id="rId552" w:history="1">
              <w:r w:rsidRPr="005157C4">
                <w:rPr>
                  <w:rStyle w:val="Hyperlink"/>
                  <w:rFonts w:ascii="Calibri" w:hAnsi="Calibri"/>
                  <w:sz w:val="19"/>
                </w:rPr>
                <w:t>News Release</w:t>
              </w:r>
            </w:hyperlink>
            <w:r>
              <w:rPr>
                <w:rFonts w:ascii="Calibri" w:hAnsi="Calibri"/>
                <w:sz w:val="19"/>
              </w:rPr>
              <w:t>]</w:t>
            </w:r>
          </w:p>
        </w:tc>
      </w:tr>
      <w:tr w:rsidR="008E1CAE" w14:paraId="0F6C30DD" w14:textId="77777777" w:rsidTr="002127CD">
        <w:tblPrEx>
          <w:jc w:val="left"/>
          <w:tblLook w:val="04A0" w:firstRow="1" w:lastRow="0" w:firstColumn="1" w:lastColumn="0" w:noHBand="0" w:noVBand="1"/>
        </w:tblPrEx>
        <w:tc>
          <w:tcPr>
            <w:tcW w:w="1280" w:type="dxa"/>
          </w:tcPr>
          <w:p w14:paraId="57C2C0E6" w14:textId="77777777" w:rsidR="008E1CAE" w:rsidRDefault="008E1CAE" w:rsidP="008E1CAE">
            <w:pPr>
              <w:tabs>
                <w:tab w:val="left" w:pos="653"/>
              </w:tabs>
              <w:jc w:val="both"/>
              <w:rPr>
                <w:rFonts w:ascii="Calibri" w:hAnsi="Calibri"/>
                <w:sz w:val="19"/>
              </w:rPr>
            </w:pPr>
            <w:r>
              <w:rPr>
                <w:rFonts w:ascii="Calibri" w:hAnsi="Calibri"/>
                <w:sz w:val="19"/>
              </w:rPr>
              <w:t>4/27/12</w:t>
            </w:r>
          </w:p>
        </w:tc>
        <w:tc>
          <w:tcPr>
            <w:tcW w:w="2218" w:type="dxa"/>
            <w:shd w:val="clear" w:color="auto" w:fill="DBE5F1" w:themeFill="accent1" w:themeFillTint="33"/>
          </w:tcPr>
          <w:p w14:paraId="656F13B7" w14:textId="77777777" w:rsidR="008E1CAE" w:rsidRDefault="008E1CAE" w:rsidP="008E1CAE">
            <w:pPr>
              <w:rPr>
                <w:rFonts w:ascii="Calibri" w:hAnsi="Calibri"/>
                <w:b/>
                <w:sz w:val="19"/>
              </w:rPr>
            </w:pPr>
            <w:r>
              <w:rPr>
                <w:rFonts w:ascii="Calibri" w:hAnsi="Calibri"/>
                <w:b/>
                <w:sz w:val="19"/>
              </w:rPr>
              <w:t>Governor Dayton Signs A Bill Relating To Liquor Laws</w:t>
            </w:r>
          </w:p>
        </w:tc>
        <w:tc>
          <w:tcPr>
            <w:tcW w:w="3222" w:type="dxa"/>
          </w:tcPr>
          <w:p w14:paraId="71543D5A" w14:textId="77777777" w:rsidR="008E1CAE" w:rsidRPr="005157C4" w:rsidRDefault="008E1CAE" w:rsidP="008E1CAE">
            <w:pPr>
              <w:rPr>
                <w:rFonts w:ascii="Calibri" w:hAnsi="Calibri"/>
                <w:sz w:val="19"/>
              </w:rPr>
            </w:pPr>
            <w:r w:rsidRPr="005157C4">
              <w:rPr>
                <w:rFonts w:ascii="Calibri" w:hAnsi="Calibri"/>
                <w:sz w:val="19"/>
              </w:rPr>
              <w:t>Chapter 235, Senate File 2392, the omnibus liquor bill, including a provision that will allow the University of Minnesota to serve alcohol at TCF Bank Stadium.</w:t>
            </w:r>
          </w:p>
        </w:tc>
        <w:tc>
          <w:tcPr>
            <w:tcW w:w="2011" w:type="dxa"/>
          </w:tcPr>
          <w:p w14:paraId="47C298C9" w14:textId="77777777" w:rsidR="008E1CAE" w:rsidRDefault="008E1CAE" w:rsidP="008E1CAE">
            <w:pPr>
              <w:rPr>
                <w:rFonts w:ascii="Calibri" w:hAnsi="Calibri"/>
                <w:sz w:val="19"/>
              </w:rPr>
            </w:pPr>
            <w:r>
              <w:rPr>
                <w:rFonts w:ascii="Calibri" w:hAnsi="Calibri"/>
                <w:sz w:val="19"/>
              </w:rPr>
              <w:t>[</w:t>
            </w:r>
            <w:hyperlink r:id="rId553" w:history="1">
              <w:r w:rsidRPr="005157C4">
                <w:rPr>
                  <w:rStyle w:val="Hyperlink"/>
                  <w:rFonts w:ascii="Calibri" w:hAnsi="Calibri"/>
                  <w:sz w:val="19"/>
                </w:rPr>
                <w:t>News Release</w:t>
              </w:r>
            </w:hyperlink>
            <w:r>
              <w:rPr>
                <w:rFonts w:ascii="Calibri" w:hAnsi="Calibri"/>
                <w:sz w:val="19"/>
              </w:rPr>
              <w:t>]</w:t>
            </w:r>
          </w:p>
        </w:tc>
      </w:tr>
      <w:tr w:rsidR="008E1CAE" w14:paraId="29EEC0AE" w14:textId="77777777" w:rsidTr="002127CD">
        <w:tblPrEx>
          <w:jc w:val="left"/>
          <w:tblLook w:val="04A0" w:firstRow="1" w:lastRow="0" w:firstColumn="1" w:lastColumn="0" w:noHBand="0" w:noVBand="1"/>
        </w:tblPrEx>
        <w:tc>
          <w:tcPr>
            <w:tcW w:w="1280" w:type="dxa"/>
          </w:tcPr>
          <w:p w14:paraId="449B3998" w14:textId="77777777" w:rsidR="008E1CAE" w:rsidRDefault="008E1CAE" w:rsidP="008E1CAE">
            <w:pPr>
              <w:tabs>
                <w:tab w:val="left" w:pos="653"/>
              </w:tabs>
              <w:jc w:val="both"/>
              <w:rPr>
                <w:rFonts w:ascii="Calibri" w:hAnsi="Calibri"/>
                <w:sz w:val="19"/>
              </w:rPr>
            </w:pPr>
            <w:r w:rsidRPr="00527E2B">
              <w:rPr>
                <w:rFonts w:ascii="Calibri" w:hAnsi="Calibri"/>
                <w:sz w:val="19"/>
              </w:rPr>
              <w:t>4/27/12</w:t>
            </w:r>
          </w:p>
        </w:tc>
        <w:tc>
          <w:tcPr>
            <w:tcW w:w="2218" w:type="dxa"/>
            <w:shd w:val="clear" w:color="auto" w:fill="DBE5F1" w:themeFill="accent1" w:themeFillTint="33"/>
          </w:tcPr>
          <w:p w14:paraId="11FD559D" w14:textId="77777777" w:rsidR="008E1CAE" w:rsidRDefault="008E1CAE" w:rsidP="008E1CAE">
            <w:pPr>
              <w:rPr>
                <w:rFonts w:ascii="Calibri" w:hAnsi="Calibri"/>
                <w:b/>
                <w:sz w:val="19"/>
              </w:rPr>
            </w:pPr>
            <w:r>
              <w:rPr>
                <w:rFonts w:ascii="Calibri" w:hAnsi="Calibri"/>
                <w:b/>
                <w:sz w:val="19"/>
              </w:rPr>
              <w:t>Governor Dayton Signs A Bill Authorizing The Sale Of Tax Forfeited Lands</w:t>
            </w:r>
          </w:p>
        </w:tc>
        <w:tc>
          <w:tcPr>
            <w:tcW w:w="3222" w:type="dxa"/>
          </w:tcPr>
          <w:p w14:paraId="3ECA0FE6" w14:textId="77777777" w:rsidR="008E1CAE" w:rsidRPr="005157C4" w:rsidRDefault="008E1CAE" w:rsidP="008E1CAE">
            <w:pPr>
              <w:rPr>
                <w:rFonts w:ascii="Calibri" w:hAnsi="Calibri"/>
                <w:sz w:val="19"/>
              </w:rPr>
            </w:pPr>
            <w:r w:rsidRPr="005157C4">
              <w:rPr>
                <w:rFonts w:ascii="Calibri" w:hAnsi="Calibri"/>
                <w:sz w:val="19"/>
              </w:rPr>
              <w:t xml:space="preserve">Chapter 236, House File 1750, the annual Department of Natural Resources lands bill, authorizing the sale of certain </w:t>
            </w:r>
            <w:proofErr w:type="gramStart"/>
            <w:r w:rsidRPr="005157C4">
              <w:rPr>
                <w:rFonts w:ascii="Calibri" w:hAnsi="Calibri"/>
                <w:sz w:val="19"/>
              </w:rPr>
              <w:t>tax forfeited</w:t>
            </w:r>
            <w:proofErr w:type="gramEnd"/>
            <w:r w:rsidRPr="005157C4">
              <w:rPr>
                <w:rFonts w:ascii="Calibri" w:hAnsi="Calibri"/>
                <w:sz w:val="19"/>
              </w:rPr>
              <w:t xml:space="preserve"> lands.</w:t>
            </w:r>
          </w:p>
        </w:tc>
        <w:tc>
          <w:tcPr>
            <w:tcW w:w="2011" w:type="dxa"/>
          </w:tcPr>
          <w:p w14:paraId="68D0B64E" w14:textId="77777777" w:rsidR="008E1CAE" w:rsidRDefault="008E1CAE" w:rsidP="008E1CAE">
            <w:pPr>
              <w:rPr>
                <w:rFonts w:ascii="Calibri" w:hAnsi="Calibri"/>
                <w:sz w:val="19"/>
              </w:rPr>
            </w:pPr>
            <w:r>
              <w:rPr>
                <w:rFonts w:ascii="Calibri" w:hAnsi="Calibri"/>
                <w:sz w:val="19"/>
              </w:rPr>
              <w:t>[</w:t>
            </w:r>
            <w:hyperlink r:id="rId554" w:history="1">
              <w:r w:rsidRPr="005157C4">
                <w:rPr>
                  <w:rStyle w:val="Hyperlink"/>
                  <w:rFonts w:ascii="Calibri" w:hAnsi="Calibri"/>
                  <w:sz w:val="19"/>
                </w:rPr>
                <w:t>News Release</w:t>
              </w:r>
            </w:hyperlink>
            <w:r>
              <w:rPr>
                <w:rFonts w:ascii="Calibri" w:hAnsi="Calibri"/>
                <w:sz w:val="19"/>
              </w:rPr>
              <w:t>]</w:t>
            </w:r>
          </w:p>
        </w:tc>
      </w:tr>
      <w:tr w:rsidR="008E1CAE" w14:paraId="29042913" w14:textId="77777777" w:rsidTr="002127CD">
        <w:tblPrEx>
          <w:jc w:val="left"/>
          <w:tblLook w:val="04A0" w:firstRow="1" w:lastRow="0" w:firstColumn="1" w:lastColumn="0" w:noHBand="0" w:noVBand="1"/>
        </w:tblPrEx>
        <w:tc>
          <w:tcPr>
            <w:tcW w:w="1280" w:type="dxa"/>
          </w:tcPr>
          <w:p w14:paraId="47628DBB" w14:textId="77777777" w:rsidR="008E1CAE" w:rsidRDefault="008E1CAE" w:rsidP="008E1CAE">
            <w:pPr>
              <w:tabs>
                <w:tab w:val="left" w:pos="653"/>
              </w:tabs>
              <w:jc w:val="both"/>
              <w:rPr>
                <w:rFonts w:ascii="Calibri" w:hAnsi="Calibri"/>
                <w:sz w:val="19"/>
              </w:rPr>
            </w:pPr>
            <w:r w:rsidRPr="00527E2B">
              <w:rPr>
                <w:rFonts w:ascii="Calibri" w:hAnsi="Calibri"/>
                <w:sz w:val="19"/>
              </w:rPr>
              <w:t>4/27/12</w:t>
            </w:r>
          </w:p>
        </w:tc>
        <w:tc>
          <w:tcPr>
            <w:tcW w:w="2218" w:type="dxa"/>
            <w:shd w:val="clear" w:color="auto" w:fill="DBE5F1" w:themeFill="accent1" w:themeFillTint="33"/>
          </w:tcPr>
          <w:p w14:paraId="2AE41374" w14:textId="77777777" w:rsidR="008E1CAE" w:rsidRDefault="008E1CAE" w:rsidP="008E1CAE">
            <w:pPr>
              <w:rPr>
                <w:rFonts w:ascii="Calibri" w:hAnsi="Calibri"/>
                <w:b/>
                <w:sz w:val="19"/>
              </w:rPr>
            </w:pPr>
            <w:r>
              <w:rPr>
                <w:rFonts w:ascii="Calibri" w:hAnsi="Calibri"/>
                <w:b/>
                <w:sz w:val="19"/>
              </w:rPr>
              <w:t>Governor Dayton Signs A Bill Providing A Community Energy Tech Assistance Grant</w:t>
            </w:r>
          </w:p>
        </w:tc>
        <w:tc>
          <w:tcPr>
            <w:tcW w:w="3222" w:type="dxa"/>
          </w:tcPr>
          <w:p w14:paraId="0ACB1ECA" w14:textId="77777777" w:rsidR="008E1CAE" w:rsidRPr="005157C4" w:rsidRDefault="008E1CAE" w:rsidP="008E1CAE">
            <w:pPr>
              <w:rPr>
                <w:rFonts w:ascii="Calibri" w:hAnsi="Calibri"/>
                <w:sz w:val="19"/>
              </w:rPr>
            </w:pPr>
            <w:r w:rsidRPr="001615A9">
              <w:rPr>
                <w:rFonts w:ascii="Calibri" w:hAnsi="Calibri"/>
                <w:sz w:val="19"/>
              </w:rPr>
              <w:t>Chapter 237, House File 2731, providing a $500,000 grant to provide community energy technical assistance and outreach.</w:t>
            </w:r>
          </w:p>
        </w:tc>
        <w:tc>
          <w:tcPr>
            <w:tcW w:w="2011" w:type="dxa"/>
          </w:tcPr>
          <w:p w14:paraId="2D68D019" w14:textId="77777777" w:rsidR="008E1CAE" w:rsidRDefault="008E1CAE" w:rsidP="008E1CAE">
            <w:pPr>
              <w:rPr>
                <w:rFonts w:ascii="Calibri" w:hAnsi="Calibri"/>
                <w:sz w:val="19"/>
              </w:rPr>
            </w:pPr>
            <w:r>
              <w:rPr>
                <w:rFonts w:ascii="Calibri" w:hAnsi="Calibri"/>
                <w:sz w:val="19"/>
              </w:rPr>
              <w:t>[</w:t>
            </w:r>
            <w:hyperlink r:id="rId555" w:history="1">
              <w:r w:rsidRPr="005157C4">
                <w:rPr>
                  <w:rStyle w:val="Hyperlink"/>
                  <w:rFonts w:ascii="Calibri" w:hAnsi="Calibri"/>
                  <w:sz w:val="19"/>
                </w:rPr>
                <w:t>News Release</w:t>
              </w:r>
            </w:hyperlink>
            <w:r>
              <w:rPr>
                <w:rFonts w:ascii="Calibri" w:hAnsi="Calibri"/>
                <w:sz w:val="19"/>
              </w:rPr>
              <w:t>]</w:t>
            </w:r>
          </w:p>
        </w:tc>
      </w:tr>
      <w:tr w:rsidR="008E1CAE" w14:paraId="3177AD4E" w14:textId="77777777" w:rsidTr="002127CD">
        <w:tblPrEx>
          <w:jc w:val="left"/>
          <w:tblLook w:val="04A0" w:firstRow="1" w:lastRow="0" w:firstColumn="1" w:lastColumn="0" w:noHBand="0" w:noVBand="1"/>
        </w:tblPrEx>
        <w:tc>
          <w:tcPr>
            <w:tcW w:w="1280" w:type="dxa"/>
          </w:tcPr>
          <w:p w14:paraId="1FA87726" w14:textId="77777777" w:rsidR="008E1CAE" w:rsidRDefault="008E1CAE" w:rsidP="008E1CAE">
            <w:pPr>
              <w:tabs>
                <w:tab w:val="left" w:pos="653"/>
              </w:tabs>
              <w:jc w:val="both"/>
              <w:rPr>
                <w:rFonts w:ascii="Calibri" w:hAnsi="Calibri"/>
                <w:sz w:val="19"/>
              </w:rPr>
            </w:pPr>
            <w:r w:rsidRPr="00527E2B">
              <w:rPr>
                <w:rFonts w:ascii="Calibri" w:hAnsi="Calibri"/>
                <w:sz w:val="19"/>
              </w:rPr>
              <w:t>4/27/12</w:t>
            </w:r>
          </w:p>
        </w:tc>
        <w:tc>
          <w:tcPr>
            <w:tcW w:w="2218" w:type="dxa"/>
            <w:shd w:val="clear" w:color="auto" w:fill="DBE5F1" w:themeFill="accent1" w:themeFillTint="33"/>
          </w:tcPr>
          <w:p w14:paraId="1CEFBDF4" w14:textId="77777777" w:rsidR="008E1CAE" w:rsidRDefault="008E1CAE" w:rsidP="008E1CAE">
            <w:pPr>
              <w:rPr>
                <w:rFonts w:ascii="Calibri" w:hAnsi="Calibri"/>
                <w:b/>
                <w:sz w:val="19"/>
              </w:rPr>
            </w:pPr>
            <w:r>
              <w:rPr>
                <w:rFonts w:ascii="Calibri" w:hAnsi="Calibri"/>
                <w:b/>
                <w:sz w:val="19"/>
              </w:rPr>
              <w:t>Governor Dayton Signs A Bill Changing Portions Of The Administrative Rulemaking Process</w:t>
            </w:r>
          </w:p>
        </w:tc>
        <w:tc>
          <w:tcPr>
            <w:tcW w:w="3222" w:type="dxa"/>
          </w:tcPr>
          <w:p w14:paraId="3457089E" w14:textId="77777777" w:rsidR="008E1CAE" w:rsidRPr="001615A9" w:rsidRDefault="008E1CAE" w:rsidP="008E1CAE">
            <w:pPr>
              <w:rPr>
                <w:rFonts w:ascii="Calibri" w:hAnsi="Calibri"/>
                <w:sz w:val="19"/>
              </w:rPr>
            </w:pPr>
            <w:r w:rsidRPr="001615A9">
              <w:rPr>
                <w:rFonts w:ascii="Calibri" w:hAnsi="Calibri"/>
                <w:sz w:val="19"/>
              </w:rPr>
              <w:t>Chapter 238, Senate File 1922, making miscellaneous changes to the administrative rulemaking process.</w:t>
            </w:r>
          </w:p>
        </w:tc>
        <w:tc>
          <w:tcPr>
            <w:tcW w:w="2011" w:type="dxa"/>
          </w:tcPr>
          <w:p w14:paraId="09F25A1C" w14:textId="77777777" w:rsidR="008E1CAE" w:rsidRDefault="008E1CAE" w:rsidP="008E1CAE">
            <w:pPr>
              <w:rPr>
                <w:rFonts w:ascii="Calibri" w:hAnsi="Calibri"/>
                <w:sz w:val="19"/>
              </w:rPr>
            </w:pPr>
            <w:r>
              <w:rPr>
                <w:rFonts w:ascii="Calibri" w:hAnsi="Calibri"/>
                <w:sz w:val="19"/>
              </w:rPr>
              <w:t>[</w:t>
            </w:r>
            <w:hyperlink r:id="rId556" w:history="1">
              <w:r w:rsidRPr="005157C4">
                <w:rPr>
                  <w:rStyle w:val="Hyperlink"/>
                  <w:rFonts w:ascii="Calibri" w:hAnsi="Calibri"/>
                  <w:sz w:val="19"/>
                </w:rPr>
                <w:t>News Release</w:t>
              </w:r>
            </w:hyperlink>
            <w:r>
              <w:rPr>
                <w:rFonts w:ascii="Calibri" w:hAnsi="Calibri"/>
                <w:sz w:val="19"/>
              </w:rPr>
              <w:t>]</w:t>
            </w:r>
          </w:p>
        </w:tc>
      </w:tr>
      <w:tr w:rsidR="008E1CAE" w14:paraId="70B6C9A5" w14:textId="77777777" w:rsidTr="002127CD">
        <w:tblPrEx>
          <w:jc w:val="left"/>
          <w:tblLook w:val="04A0" w:firstRow="1" w:lastRow="0" w:firstColumn="1" w:lastColumn="0" w:noHBand="0" w:noVBand="1"/>
        </w:tblPrEx>
        <w:tc>
          <w:tcPr>
            <w:tcW w:w="1280" w:type="dxa"/>
          </w:tcPr>
          <w:p w14:paraId="5740479A" w14:textId="77777777" w:rsidR="008E1CAE" w:rsidRDefault="008E1CAE" w:rsidP="008E1CAE">
            <w:pPr>
              <w:tabs>
                <w:tab w:val="left" w:pos="653"/>
              </w:tabs>
              <w:jc w:val="both"/>
              <w:rPr>
                <w:rFonts w:ascii="Calibri" w:hAnsi="Calibri"/>
                <w:sz w:val="19"/>
              </w:rPr>
            </w:pPr>
            <w:r>
              <w:rPr>
                <w:rFonts w:ascii="Calibri" w:hAnsi="Calibri"/>
                <w:sz w:val="19"/>
              </w:rPr>
              <w:lastRenderedPageBreak/>
              <w:t>4/27/12</w:t>
            </w:r>
          </w:p>
        </w:tc>
        <w:tc>
          <w:tcPr>
            <w:tcW w:w="2218" w:type="dxa"/>
            <w:shd w:val="clear" w:color="auto" w:fill="DBE5F1" w:themeFill="accent1" w:themeFillTint="33"/>
          </w:tcPr>
          <w:p w14:paraId="5807B69C" w14:textId="77777777" w:rsidR="008E1CAE" w:rsidRDefault="008E1CAE" w:rsidP="008E1CAE">
            <w:pPr>
              <w:rPr>
                <w:rFonts w:ascii="Calibri" w:hAnsi="Calibri"/>
                <w:b/>
                <w:sz w:val="19"/>
              </w:rPr>
            </w:pPr>
            <w:r>
              <w:rPr>
                <w:rFonts w:ascii="Calibri" w:hAnsi="Calibri"/>
                <w:b/>
                <w:sz w:val="19"/>
              </w:rPr>
              <w:t>Governor Dayton Signs A Bill Relating To Education Policy</w:t>
            </w:r>
          </w:p>
        </w:tc>
        <w:tc>
          <w:tcPr>
            <w:tcW w:w="3222" w:type="dxa"/>
          </w:tcPr>
          <w:p w14:paraId="3AF56C71" w14:textId="77777777" w:rsidR="008E1CAE" w:rsidRPr="001615A9" w:rsidRDefault="008E1CAE" w:rsidP="008E1CAE">
            <w:pPr>
              <w:rPr>
                <w:rFonts w:ascii="Calibri" w:hAnsi="Calibri"/>
                <w:sz w:val="19"/>
              </w:rPr>
            </w:pPr>
            <w:r w:rsidRPr="001615A9">
              <w:rPr>
                <w:rFonts w:ascii="Calibri" w:hAnsi="Calibri"/>
                <w:sz w:val="19"/>
              </w:rPr>
              <w:t>Chapter 239, House File 2949</w:t>
            </w:r>
            <w:r>
              <w:rPr>
                <w:rFonts w:ascii="Calibri" w:hAnsi="Calibri"/>
                <w:sz w:val="19"/>
              </w:rPr>
              <w:t xml:space="preserve">. </w:t>
            </w:r>
            <w:r w:rsidRPr="001615A9">
              <w:rPr>
                <w:rFonts w:ascii="Calibri" w:hAnsi="Calibri"/>
                <w:sz w:val="19"/>
              </w:rPr>
              <w:t xml:space="preserve">This bill includes several noteworthy provisions, including a requirement that school districts pay teachers who are on military leave their full salary-under current </w:t>
            </w:r>
            <w:proofErr w:type="gramStart"/>
            <w:r w:rsidRPr="001615A9">
              <w:rPr>
                <w:rFonts w:ascii="Calibri" w:hAnsi="Calibri"/>
                <w:sz w:val="19"/>
              </w:rPr>
              <w:t>law,</w:t>
            </w:r>
            <w:proofErr w:type="gramEnd"/>
            <w:r w:rsidRPr="001615A9">
              <w:rPr>
                <w:rFonts w:ascii="Calibri" w:hAnsi="Calibri"/>
                <w:sz w:val="19"/>
              </w:rPr>
              <w:t xml:space="preserve"> districts reduce teacher pay to offset substitute teacher costs. The bill also includes an expansion of PSEO to include students in grade 10 to take career and technical courses at the University of Minnesota and </w:t>
            </w:r>
            <w:proofErr w:type="spellStart"/>
            <w:r w:rsidRPr="001615A9">
              <w:rPr>
                <w:rFonts w:ascii="Calibri" w:hAnsi="Calibri"/>
                <w:sz w:val="19"/>
              </w:rPr>
              <w:t>MnSCU</w:t>
            </w:r>
            <w:proofErr w:type="spellEnd"/>
            <w:r w:rsidRPr="001615A9">
              <w:rPr>
                <w:rFonts w:ascii="Calibri" w:hAnsi="Calibri"/>
                <w:sz w:val="19"/>
              </w:rPr>
              <w:t>, among other provisions.</w:t>
            </w:r>
          </w:p>
        </w:tc>
        <w:tc>
          <w:tcPr>
            <w:tcW w:w="2011" w:type="dxa"/>
          </w:tcPr>
          <w:p w14:paraId="744E08DC" w14:textId="77777777" w:rsidR="008E1CAE" w:rsidRDefault="008E1CAE" w:rsidP="008E1CAE">
            <w:pPr>
              <w:rPr>
                <w:rFonts w:ascii="Calibri" w:hAnsi="Calibri"/>
                <w:sz w:val="19"/>
              </w:rPr>
            </w:pPr>
            <w:r>
              <w:rPr>
                <w:rFonts w:ascii="Calibri" w:hAnsi="Calibri"/>
                <w:sz w:val="19"/>
              </w:rPr>
              <w:t>[</w:t>
            </w:r>
            <w:hyperlink r:id="rId557" w:history="1">
              <w:r w:rsidRPr="005157C4">
                <w:rPr>
                  <w:rStyle w:val="Hyperlink"/>
                  <w:rFonts w:ascii="Calibri" w:hAnsi="Calibri"/>
                  <w:sz w:val="19"/>
                </w:rPr>
                <w:t>News Release</w:t>
              </w:r>
            </w:hyperlink>
            <w:r>
              <w:rPr>
                <w:rFonts w:ascii="Calibri" w:hAnsi="Calibri"/>
                <w:sz w:val="19"/>
              </w:rPr>
              <w:t>]</w:t>
            </w:r>
          </w:p>
        </w:tc>
      </w:tr>
      <w:tr w:rsidR="008E1CAE" w14:paraId="2B1D7203" w14:textId="77777777" w:rsidTr="002127CD">
        <w:tblPrEx>
          <w:jc w:val="left"/>
          <w:tblLook w:val="04A0" w:firstRow="1" w:lastRow="0" w:firstColumn="1" w:lastColumn="0" w:noHBand="0" w:noVBand="1"/>
        </w:tblPrEx>
        <w:tc>
          <w:tcPr>
            <w:tcW w:w="1280" w:type="dxa"/>
          </w:tcPr>
          <w:p w14:paraId="2F62A42C" w14:textId="77777777" w:rsidR="008E1CAE" w:rsidRDefault="008E1CAE" w:rsidP="008E1CAE">
            <w:pPr>
              <w:tabs>
                <w:tab w:val="left" w:pos="653"/>
              </w:tabs>
              <w:jc w:val="both"/>
              <w:rPr>
                <w:rFonts w:ascii="Calibri" w:hAnsi="Calibri"/>
                <w:sz w:val="19"/>
              </w:rPr>
            </w:pPr>
            <w:r w:rsidRPr="00DD56DB">
              <w:rPr>
                <w:rFonts w:ascii="Calibri" w:hAnsi="Calibri"/>
                <w:sz w:val="19"/>
              </w:rPr>
              <w:t>4/27/12</w:t>
            </w:r>
          </w:p>
        </w:tc>
        <w:tc>
          <w:tcPr>
            <w:tcW w:w="2218" w:type="dxa"/>
            <w:shd w:val="clear" w:color="auto" w:fill="DBE5F1" w:themeFill="accent1" w:themeFillTint="33"/>
          </w:tcPr>
          <w:p w14:paraId="7640EEBE" w14:textId="77777777" w:rsidR="008E1CAE" w:rsidRDefault="008E1CAE" w:rsidP="008E1CAE">
            <w:pPr>
              <w:rPr>
                <w:rFonts w:ascii="Calibri" w:hAnsi="Calibri"/>
                <w:b/>
                <w:sz w:val="19"/>
              </w:rPr>
            </w:pPr>
            <w:r>
              <w:rPr>
                <w:rFonts w:ascii="Calibri" w:hAnsi="Calibri"/>
                <w:b/>
                <w:sz w:val="19"/>
              </w:rPr>
              <w:t>Governor Dayton Signs A Bill Updating Statutory Controlled Substance Schedules</w:t>
            </w:r>
          </w:p>
        </w:tc>
        <w:tc>
          <w:tcPr>
            <w:tcW w:w="3222" w:type="dxa"/>
          </w:tcPr>
          <w:p w14:paraId="3413E928" w14:textId="77777777" w:rsidR="008E1CAE" w:rsidRPr="001615A9" w:rsidRDefault="008E1CAE" w:rsidP="008E1CAE">
            <w:pPr>
              <w:rPr>
                <w:rFonts w:ascii="Calibri" w:hAnsi="Calibri"/>
                <w:sz w:val="19"/>
              </w:rPr>
            </w:pPr>
            <w:r w:rsidRPr="001615A9">
              <w:rPr>
                <w:rFonts w:ascii="Calibri" w:hAnsi="Calibri"/>
                <w:sz w:val="19"/>
              </w:rPr>
              <w:t>Chapter 240, House File 2508, updating the statutory controlled substance schedules so that they match the controlled substance schedules maintained by the Board of Pharmacy. The bill also modifies the definition of synthetic cannabinoids and enhances the penalties for selling such substances.</w:t>
            </w:r>
          </w:p>
        </w:tc>
        <w:tc>
          <w:tcPr>
            <w:tcW w:w="2011" w:type="dxa"/>
          </w:tcPr>
          <w:p w14:paraId="7AE4805D" w14:textId="77777777" w:rsidR="008E1CAE" w:rsidRDefault="008E1CAE" w:rsidP="008E1CAE">
            <w:pPr>
              <w:rPr>
                <w:rFonts w:ascii="Calibri" w:hAnsi="Calibri"/>
                <w:sz w:val="19"/>
              </w:rPr>
            </w:pPr>
            <w:r>
              <w:rPr>
                <w:rFonts w:ascii="Calibri" w:hAnsi="Calibri"/>
                <w:sz w:val="19"/>
              </w:rPr>
              <w:t>[</w:t>
            </w:r>
            <w:hyperlink r:id="rId558" w:history="1">
              <w:r w:rsidRPr="005157C4">
                <w:rPr>
                  <w:rStyle w:val="Hyperlink"/>
                  <w:rFonts w:ascii="Calibri" w:hAnsi="Calibri"/>
                  <w:sz w:val="19"/>
                </w:rPr>
                <w:t>News Release</w:t>
              </w:r>
            </w:hyperlink>
            <w:r>
              <w:rPr>
                <w:rFonts w:ascii="Calibri" w:hAnsi="Calibri"/>
                <w:sz w:val="19"/>
              </w:rPr>
              <w:t>]</w:t>
            </w:r>
          </w:p>
        </w:tc>
      </w:tr>
      <w:tr w:rsidR="008E1CAE" w14:paraId="70DB2B70" w14:textId="77777777" w:rsidTr="002127CD">
        <w:tblPrEx>
          <w:jc w:val="left"/>
          <w:tblLook w:val="04A0" w:firstRow="1" w:lastRow="0" w:firstColumn="1" w:lastColumn="0" w:noHBand="0" w:noVBand="1"/>
        </w:tblPrEx>
        <w:tc>
          <w:tcPr>
            <w:tcW w:w="1280" w:type="dxa"/>
          </w:tcPr>
          <w:p w14:paraId="23ABAB3E" w14:textId="77777777" w:rsidR="008E1CAE" w:rsidRDefault="008E1CAE" w:rsidP="008E1CAE">
            <w:pPr>
              <w:tabs>
                <w:tab w:val="left" w:pos="653"/>
              </w:tabs>
              <w:jc w:val="both"/>
              <w:rPr>
                <w:rFonts w:ascii="Calibri" w:hAnsi="Calibri"/>
                <w:sz w:val="19"/>
              </w:rPr>
            </w:pPr>
            <w:r w:rsidRPr="00DD56DB">
              <w:rPr>
                <w:rFonts w:ascii="Calibri" w:hAnsi="Calibri"/>
                <w:sz w:val="19"/>
              </w:rPr>
              <w:t>4/27/12</w:t>
            </w:r>
          </w:p>
        </w:tc>
        <w:tc>
          <w:tcPr>
            <w:tcW w:w="2218" w:type="dxa"/>
            <w:shd w:val="clear" w:color="auto" w:fill="DBE5F1" w:themeFill="accent1" w:themeFillTint="33"/>
          </w:tcPr>
          <w:p w14:paraId="0BD52E50" w14:textId="77777777" w:rsidR="008E1CAE" w:rsidRDefault="008E1CAE" w:rsidP="008E1CAE">
            <w:pPr>
              <w:rPr>
                <w:rFonts w:ascii="Calibri" w:hAnsi="Calibri"/>
                <w:b/>
                <w:sz w:val="19"/>
              </w:rPr>
            </w:pPr>
            <w:r>
              <w:rPr>
                <w:rFonts w:ascii="Calibri" w:hAnsi="Calibri"/>
                <w:b/>
                <w:sz w:val="19"/>
              </w:rPr>
              <w:t>Governor Dayton Signs A Bill Authoring Administrative Law Judges To Perform Marriages</w:t>
            </w:r>
          </w:p>
        </w:tc>
        <w:tc>
          <w:tcPr>
            <w:tcW w:w="3222" w:type="dxa"/>
          </w:tcPr>
          <w:p w14:paraId="0C5E5CCD" w14:textId="77777777" w:rsidR="008E1CAE" w:rsidRPr="001615A9" w:rsidRDefault="008E1CAE" w:rsidP="008E1CAE">
            <w:pPr>
              <w:rPr>
                <w:rFonts w:ascii="Calibri" w:hAnsi="Calibri"/>
                <w:sz w:val="19"/>
              </w:rPr>
            </w:pPr>
            <w:r w:rsidRPr="001615A9">
              <w:rPr>
                <w:rFonts w:ascii="Calibri" w:hAnsi="Calibri"/>
                <w:sz w:val="19"/>
              </w:rPr>
              <w:t>Chapter 241, House File 2447, authorizing administrative law judges to perform marriages.</w:t>
            </w:r>
          </w:p>
        </w:tc>
        <w:tc>
          <w:tcPr>
            <w:tcW w:w="2011" w:type="dxa"/>
          </w:tcPr>
          <w:p w14:paraId="1B1ADE9F" w14:textId="77777777" w:rsidR="008E1CAE" w:rsidRDefault="008E1CAE" w:rsidP="008E1CAE">
            <w:pPr>
              <w:rPr>
                <w:rFonts w:ascii="Calibri" w:hAnsi="Calibri"/>
                <w:sz w:val="19"/>
              </w:rPr>
            </w:pPr>
            <w:r>
              <w:rPr>
                <w:rFonts w:ascii="Calibri" w:hAnsi="Calibri"/>
                <w:sz w:val="19"/>
              </w:rPr>
              <w:t>[</w:t>
            </w:r>
            <w:hyperlink r:id="rId559" w:history="1">
              <w:r w:rsidRPr="005157C4">
                <w:rPr>
                  <w:rStyle w:val="Hyperlink"/>
                  <w:rFonts w:ascii="Calibri" w:hAnsi="Calibri"/>
                  <w:sz w:val="19"/>
                </w:rPr>
                <w:t>News Release</w:t>
              </w:r>
            </w:hyperlink>
            <w:r>
              <w:rPr>
                <w:rFonts w:ascii="Calibri" w:hAnsi="Calibri"/>
                <w:sz w:val="19"/>
              </w:rPr>
              <w:t>]</w:t>
            </w:r>
          </w:p>
        </w:tc>
      </w:tr>
      <w:tr w:rsidR="008E1CAE" w14:paraId="46F5FD21" w14:textId="77777777" w:rsidTr="002127CD">
        <w:tblPrEx>
          <w:jc w:val="left"/>
          <w:tblLook w:val="04A0" w:firstRow="1" w:lastRow="0" w:firstColumn="1" w:lastColumn="0" w:noHBand="0" w:noVBand="1"/>
        </w:tblPrEx>
        <w:tc>
          <w:tcPr>
            <w:tcW w:w="1280" w:type="dxa"/>
          </w:tcPr>
          <w:p w14:paraId="231E51F0" w14:textId="77777777" w:rsidR="008E1CAE" w:rsidRDefault="008E1CAE" w:rsidP="008E1CAE">
            <w:pPr>
              <w:tabs>
                <w:tab w:val="left" w:pos="653"/>
              </w:tabs>
              <w:jc w:val="both"/>
              <w:rPr>
                <w:rFonts w:ascii="Calibri" w:hAnsi="Calibri"/>
                <w:sz w:val="19"/>
              </w:rPr>
            </w:pPr>
            <w:r w:rsidRPr="00DD56DB">
              <w:rPr>
                <w:rFonts w:ascii="Calibri" w:hAnsi="Calibri"/>
                <w:sz w:val="19"/>
              </w:rPr>
              <w:t>4/27/12</w:t>
            </w:r>
          </w:p>
        </w:tc>
        <w:tc>
          <w:tcPr>
            <w:tcW w:w="2218" w:type="dxa"/>
            <w:shd w:val="clear" w:color="auto" w:fill="DBE5F1" w:themeFill="accent1" w:themeFillTint="33"/>
          </w:tcPr>
          <w:p w14:paraId="5D3A2D8A" w14:textId="77777777" w:rsidR="008E1CAE" w:rsidRDefault="008E1CAE" w:rsidP="008E1CAE">
            <w:pPr>
              <w:rPr>
                <w:rFonts w:ascii="Calibri" w:hAnsi="Calibri"/>
                <w:b/>
                <w:sz w:val="19"/>
              </w:rPr>
            </w:pPr>
            <w:r>
              <w:rPr>
                <w:rFonts w:ascii="Calibri" w:hAnsi="Calibri"/>
                <w:b/>
                <w:sz w:val="19"/>
              </w:rPr>
              <w:t>Governor Dayton Signs A Bill Removing Voter Participating Requirements</w:t>
            </w:r>
          </w:p>
        </w:tc>
        <w:tc>
          <w:tcPr>
            <w:tcW w:w="3222" w:type="dxa"/>
          </w:tcPr>
          <w:p w14:paraId="1BF200AB" w14:textId="77777777" w:rsidR="008E1CAE" w:rsidRPr="009B2F9A" w:rsidRDefault="008E1CAE" w:rsidP="008E1CAE">
            <w:pPr>
              <w:rPr>
                <w:rFonts w:ascii="Calibri" w:hAnsi="Calibri"/>
                <w:sz w:val="19"/>
              </w:rPr>
            </w:pPr>
            <w:r w:rsidRPr="009B2F9A">
              <w:rPr>
                <w:rFonts w:ascii="Calibri" w:hAnsi="Calibri"/>
                <w:sz w:val="19"/>
              </w:rPr>
              <w:t>Chapter 250, Senate File 2296, removing the requirement that a voter must date the back of a return envelope of an absentee ballot. The bill makes other minor changes to current election law.</w:t>
            </w:r>
          </w:p>
        </w:tc>
        <w:tc>
          <w:tcPr>
            <w:tcW w:w="2011" w:type="dxa"/>
          </w:tcPr>
          <w:p w14:paraId="2E106B6D" w14:textId="77777777" w:rsidR="008E1CAE" w:rsidRPr="009B2F9A" w:rsidRDefault="008E1CAE" w:rsidP="008E1CAE">
            <w:pPr>
              <w:rPr>
                <w:rFonts w:ascii="Calibri" w:hAnsi="Calibri"/>
                <w:sz w:val="19"/>
              </w:rPr>
            </w:pPr>
            <w:r w:rsidRPr="009B2F9A">
              <w:rPr>
                <w:rFonts w:ascii="Calibri" w:hAnsi="Calibri"/>
                <w:sz w:val="19"/>
              </w:rPr>
              <w:t>[</w:t>
            </w:r>
            <w:hyperlink r:id="rId560" w:history="1">
              <w:r w:rsidRPr="009B2F9A">
                <w:rPr>
                  <w:rStyle w:val="Hyperlink"/>
                  <w:rFonts w:ascii="Calibri" w:hAnsi="Calibri"/>
                  <w:sz w:val="19"/>
                </w:rPr>
                <w:t>News Release</w:t>
              </w:r>
            </w:hyperlink>
            <w:r w:rsidRPr="009B2F9A">
              <w:rPr>
                <w:rFonts w:ascii="Calibri" w:hAnsi="Calibri"/>
                <w:sz w:val="19"/>
              </w:rPr>
              <w:t>]</w:t>
            </w:r>
          </w:p>
        </w:tc>
      </w:tr>
      <w:tr w:rsidR="008E1CAE" w14:paraId="360C0D81" w14:textId="77777777" w:rsidTr="002127CD">
        <w:tblPrEx>
          <w:jc w:val="left"/>
          <w:tblLook w:val="04A0" w:firstRow="1" w:lastRow="0" w:firstColumn="1" w:lastColumn="0" w:noHBand="0" w:noVBand="1"/>
        </w:tblPrEx>
        <w:tc>
          <w:tcPr>
            <w:tcW w:w="1280" w:type="dxa"/>
          </w:tcPr>
          <w:p w14:paraId="65FCAE3B" w14:textId="77777777" w:rsidR="008E1CAE" w:rsidRDefault="008E1CAE" w:rsidP="008E1CAE">
            <w:pPr>
              <w:tabs>
                <w:tab w:val="left" w:pos="653"/>
              </w:tabs>
              <w:jc w:val="both"/>
              <w:rPr>
                <w:rFonts w:ascii="Calibri" w:hAnsi="Calibri"/>
                <w:sz w:val="19"/>
              </w:rPr>
            </w:pPr>
            <w:r>
              <w:rPr>
                <w:rFonts w:ascii="Calibri" w:hAnsi="Calibri"/>
                <w:sz w:val="19"/>
              </w:rPr>
              <w:t>4/27/12</w:t>
            </w:r>
          </w:p>
        </w:tc>
        <w:tc>
          <w:tcPr>
            <w:tcW w:w="2218" w:type="dxa"/>
            <w:shd w:val="clear" w:color="auto" w:fill="DBE5F1" w:themeFill="accent1" w:themeFillTint="33"/>
          </w:tcPr>
          <w:p w14:paraId="29B50612" w14:textId="77777777" w:rsidR="008E1CAE" w:rsidRDefault="008E1CAE" w:rsidP="008E1CAE">
            <w:pPr>
              <w:rPr>
                <w:rFonts w:ascii="Calibri" w:hAnsi="Calibri"/>
                <w:b/>
                <w:sz w:val="19"/>
              </w:rPr>
            </w:pPr>
            <w:r>
              <w:rPr>
                <w:rFonts w:ascii="Calibri" w:hAnsi="Calibri"/>
                <w:b/>
                <w:sz w:val="19"/>
              </w:rPr>
              <w:t>Governor Dayton Vetoes A Bill That Would Have Limited Union Employees’ Collective Bargaining Power</w:t>
            </w:r>
          </w:p>
        </w:tc>
        <w:tc>
          <w:tcPr>
            <w:tcW w:w="3222" w:type="dxa"/>
          </w:tcPr>
          <w:p w14:paraId="20B6A4F3" w14:textId="77777777" w:rsidR="008E1CAE" w:rsidRPr="009B2F9A" w:rsidRDefault="008E1CAE" w:rsidP="008E1CAE">
            <w:pPr>
              <w:rPr>
                <w:rFonts w:ascii="Calibri" w:hAnsi="Calibri"/>
                <w:sz w:val="19"/>
              </w:rPr>
            </w:pPr>
            <w:r w:rsidRPr="009B2F9A">
              <w:rPr>
                <w:rFonts w:ascii="Calibri" w:hAnsi="Calibri"/>
                <w:sz w:val="19"/>
              </w:rPr>
              <w:t>Governor Dayton vetoes Chapter 245, House File 1974, which would undermine contracts and make unilateral changes to the collective bargaining process.</w:t>
            </w:r>
          </w:p>
        </w:tc>
        <w:tc>
          <w:tcPr>
            <w:tcW w:w="2011" w:type="dxa"/>
          </w:tcPr>
          <w:p w14:paraId="19E2D1E6" w14:textId="77777777" w:rsidR="008E1CAE" w:rsidRPr="009B2F9A" w:rsidRDefault="008E1CAE" w:rsidP="008E1CAE">
            <w:pPr>
              <w:rPr>
                <w:rFonts w:ascii="Calibri" w:hAnsi="Calibri"/>
                <w:sz w:val="19"/>
              </w:rPr>
            </w:pPr>
            <w:r w:rsidRPr="009B2F9A">
              <w:rPr>
                <w:rFonts w:ascii="Calibri" w:hAnsi="Calibri"/>
                <w:sz w:val="19"/>
              </w:rPr>
              <w:t>[</w:t>
            </w:r>
            <w:hyperlink r:id="rId561" w:history="1">
              <w:r w:rsidRPr="009B2F9A">
                <w:rPr>
                  <w:rStyle w:val="Hyperlink"/>
                  <w:rFonts w:ascii="Calibri" w:hAnsi="Calibri"/>
                  <w:sz w:val="19"/>
                </w:rPr>
                <w:t>News Release</w:t>
              </w:r>
            </w:hyperlink>
            <w:r w:rsidRPr="009B2F9A">
              <w:rPr>
                <w:rFonts w:ascii="Calibri" w:hAnsi="Calibri"/>
                <w:sz w:val="19"/>
              </w:rPr>
              <w:t>]</w:t>
            </w:r>
          </w:p>
          <w:p w14:paraId="2D9B334E" w14:textId="77777777" w:rsidR="008E1CAE" w:rsidRPr="009B2F9A" w:rsidRDefault="008E1CAE" w:rsidP="008E1CAE">
            <w:pPr>
              <w:rPr>
                <w:rFonts w:ascii="Calibri" w:hAnsi="Calibri"/>
                <w:sz w:val="19"/>
              </w:rPr>
            </w:pPr>
            <w:r w:rsidRPr="009B2F9A">
              <w:rPr>
                <w:rFonts w:ascii="Calibri" w:hAnsi="Calibri"/>
                <w:sz w:val="19"/>
              </w:rPr>
              <w:t>[</w:t>
            </w:r>
            <w:hyperlink r:id="rId562" w:history="1">
              <w:r w:rsidRPr="009B2F9A">
                <w:rPr>
                  <w:rStyle w:val="Hyperlink"/>
                  <w:rFonts w:ascii="Calibri" w:hAnsi="Calibri"/>
                  <w:sz w:val="19"/>
                </w:rPr>
                <w:t>Veto Letter</w:t>
              </w:r>
            </w:hyperlink>
            <w:r w:rsidRPr="009B2F9A">
              <w:rPr>
                <w:rFonts w:ascii="Calibri" w:hAnsi="Calibri"/>
                <w:sz w:val="19"/>
              </w:rPr>
              <w:t>]</w:t>
            </w:r>
          </w:p>
        </w:tc>
      </w:tr>
      <w:tr w:rsidR="008E1CAE" w14:paraId="01281967" w14:textId="77777777" w:rsidTr="002127CD">
        <w:tblPrEx>
          <w:jc w:val="left"/>
          <w:tblLook w:val="04A0" w:firstRow="1" w:lastRow="0" w:firstColumn="1" w:lastColumn="0" w:noHBand="0" w:noVBand="1"/>
        </w:tblPrEx>
        <w:tc>
          <w:tcPr>
            <w:tcW w:w="1280" w:type="dxa"/>
          </w:tcPr>
          <w:p w14:paraId="076EE35C" w14:textId="77777777" w:rsidR="008E1CAE" w:rsidRDefault="008E1CAE" w:rsidP="008E1CAE">
            <w:pPr>
              <w:tabs>
                <w:tab w:val="left" w:pos="653"/>
              </w:tabs>
              <w:jc w:val="both"/>
              <w:rPr>
                <w:rFonts w:ascii="Calibri" w:hAnsi="Calibri"/>
                <w:sz w:val="19"/>
              </w:rPr>
            </w:pPr>
            <w:r>
              <w:rPr>
                <w:rFonts w:ascii="Calibri" w:hAnsi="Calibri"/>
                <w:sz w:val="19"/>
              </w:rPr>
              <w:t>4/30/12</w:t>
            </w:r>
          </w:p>
        </w:tc>
        <w:tc>
          <w:tcPr>
            <w:tcW w:w="2218" w:type="dxa"/>
            <w:shd w:val="clear" w:color="auto" w:fill="DBE5F1" w:themeFill="accent1" w:themeFillTint="33"/>
          </w:tcPr>
          <w:p w14:paraId="4414FD90" w14:textId="77777777" w:rsidR="008E1CAE" w:rsidRDefault="008E1CAE" w:rsidP="008E1CAE">
            <w:pPr>
              <w:rPr>
                <w:rFonts w:ascii="Calibri" w:hAnsi="Calibri"/>
                <w:b/>
                <w:sz w:val="19"/>
              </w:rPr>
            </w:pPr>
            <w:r>
              <w:rPr>
                <w:rFonts w:ascii="Calibri" w:hAnsi="Calibri"/>
                <w:b/>
                <w:sz w:val="19"/>
              </w:rPr>
              <w:t>Governor Dayton Signs A Bill Relating To The Campaign Finance And Public Disclosure Board</w:t>
            </w:r>
          </w:p>
        </w:tc>
        <w:tc>
          <w:tcPr>
            <w:tcW w:w="3222" w:type="dxa"/>
          </w:tcPr>
          <w:p w14:paraId="74505F8A" w14:textId="77777777" w:rsidR="008E1CAE" w:rsidRDefault="008E1CAE" w:rsidP="008E1CAE">
            <w:pPr>
              <w:rPr>
                <w:rFonts w:ascii="Calibri" w:hAnsi="Calibri"/>
                <w:sz w:val="19"/>
              </w:rPr>
            </w:pPr>
            <w:r w:rsidRPr="009F7F7C">
              <w:rPr>
                <w:rFonts w:ascii="Calibri" w:hAnsi="Calibri"/>
                <w:sz w:val="19"/>
              </w:rPr>
              <w:t>Chapter 251, Senate File 2334, modifying certain reporting requirements to the Campaign Finance and Public Disclosure Board.</w:t>
            </w:r>
          </w:p>
        </w:tc>
        <w:tc>
          <w:tcPr>
            <w:tcW w:w="2011" w:type="dxa"/>
          </w:tcPr>
          <w:p w14:paraId="4A6E365B" w14:textId="77777777" w:rsidR="008E1CAE" w:rsidRDefault="008E1CAE" w:rsidP="008E1CAE">
            <w:pPr>
              <w:rPr>
                <w:rFonts w:ascii="Calibri" w:hAnsi="Calibri"/>
                <w:sz w:val="19"/>
              </w:rPr>
            </w:pPr>
            <w:r>
              <w:rPr>
                <w:rFonts w:ascii="Calibri" w:hAnsi="Calibri"/>
                <w:sz w:val="19"/>
              </w:rPr>
              <w:t>[</w:t>
            </w:r>
            <w:hyperlink r:id="rId563" w:history="1">
              <w:r w:rsidRPr="009F7F7C">
                <w:rPr>
                  <w:rStyle w:val="Hyperlink"/>
                  <w:rFonts w:ascii="Calibri" w:hAnsi="Calibri"/>
                  <w:sz w:val="19"/>
                </w:rPr>
                <w:t>News Release</w:t>
              </w:r>
            </w:hyperlink>
            <w:r>
              <w:rPr>
                <w:rFonts w:ascii="Calibri" w:hAnsi="Calibri"/>
                <w:sz w:val="19"/>
              </w:rPr>
              <w:t>]</w:t>
            </w:r>
          </w:p>
        </w:tc>
      </w:tr>
      <w:tr w:rsidR="008E1CAE" w14:paraId="2E36A6DC" w14:textId="77777777" w:rsidTr="002127CD">
        <w:tblPrEx>
          <w:jc w:val="left"/>
          <w:tblLook w:val="04A0" w:firstRow="1" w:lastRow="0" w:firstColumn="1" w:lastColumn="0" w:noHBand="0" w:noVBand="1"/>
        </w:tblPrEx>
        <w:tc>
          <w:tcPr>
            <w:tcW w:w="1280" w:type="dxa"/>
          </w:tcPr>
          <w:p w14:paraId="7A633DCF" w14:textId="77777777" w:rsidR="008E1CAE" w:rsidRDefault="008E1CAE" w:rsidP="008E1CAE">
            <w:pPr>
              <w:tabs>
                <w:tab w:val="left" w:pos="653"/>
              </w:tabs>
              <w:jc w:val="both"/>
              <w:rPr>
                <w:rFonts w:ascii="Calibri" w:hAnsi="Calibri"/>
                <w:sz w:val="19"/>
              </w:rPr>
            </w:pPr>
            <w:r w:rsidRPr="0097462A">
              <w:rPr>
                <w:rFonts w:ascii="Calibri" w:hAnsi="Calibri"/>
                <w:sz w:val="19"/>
              </w:rPr>
              <w:t>4/30/12</w:t>
            </w:r>
          </w:p>
        </w:tc>
        <w:tc>
          <w:tcPr>
            <w:tcW w:w="2218" w:type="dxa"/>
            <w:shd w:val="clear" w:color="auto" w:fill="DBE5F1" w:themeFill="accent1" w:themeFillTint="33"/>
          </w:tcPr>
          <w:p w14:paraId="4C4733A6" w14:textId="77777777" w:rsidR="008E1CAE" w:rsidRDefault="008E1CAE" w:rsidP="008E1CAE">
            <w:pPr>
              <w:rPr>
                <w:rFonts w:ascii="Calibri" w:hAnsi="Calibri"/>
                <w:b/>
                <w:sz w:val="19"/>
              </w:rPr>
            </w:pPr>
            <w:r>
              <w:rPr>
                <w:rFonts w:ascii="Calibri" w:hAnsi="Calibri"/>
                <w:b/>
                <w:sz w:val="19"/>
              </w:rPr>
              <w:t>Governor Dayton Signs A Bill Relating To Human Services Policy</w:t>
            </w:r>
          </w:p>
        </w:tc>
        <w:tc>
          <w:tcPr>
            <w:tcW w:w="3222" w:type="dxa"/>
          </w:tcPr>
          <w:p w14:paraId="629539A6" w14:textId="77777777" w:rsidR="008E1CAE" w:rsidRPr="009F7F7C" w:rsidRDefault="008E1CAE" w:rsidP="008E1CAE">
            <w:pPr>
              <w:rPr>
                <w:rFonts w:ascii="Calibri" w:hAnsi="Calibri"/>
                <w:sz w:val="19"/>
              </w:rPr>
            </w:pPr>
            <w:r w:rsidRPr="009F7F7C">
              <w:rPr>
                <w:rFonts w:ascii="Calibri" w:hAnsi="Calibri"/>
                <w:sz w:val="19"/>
              </w:rPr>
              <w:t>Chapter 253, House File 2627, which includes various non-controversial human services policy items.</w:t>
            </w:r>
          </w:p>
        </w:tc>
        <w:tc>
          <w:tcPr>
            <w:tcW w:w="2011" w:type="dxa"/>
          </w:tcPr>
          <w:p w14:paraId="11D1870D" w14:textId="77777777" w:rsidR="008E1CAE" w:rsidRDefault="008E1CAE" w:rsidP="008E1CAE">
            <w:pPr>
              <w:rPr>
                <w:rFonts w:ascii="Calibri" w:hAnsi="Calibri"/>
                <w:sz w:val="19"/>
              </w:rPr>
            </w:pPr>
            <w:r>
              <w:rPr>
                <w:rFonts w:ascii="Calibri" w:hAnsi="Calibri"/>
                <w:sz w:val="19"/>
              </w:rPr>
              <w:t>[</w:t>
            </w:r>
            <w:hyperlink r:id="rId564" w:history="1">
              <w:r w:rsidRPr="009F7F7C">
                <w:rPr>
                  <w:rStyle w:val="Hyperlink"/>
                  <w:rFonts w:ascii="Calibri" w:hAnsi="Calibri"/>
                  <w:sz w:val="19"/>
                </w:rPr>
                <w:t>News Release</w:t>
              </w:r>
            </w:hyperlink>
            <w:r>
              <w:rPr>
                <w:rFonts w:ascii="Calibri" w:hAnsi="Calibri"/>
                <w:sz w:val="19"/>
              </w:rPr>
              <w:t>]</w:t>
            </w:r>
          </w:p>
        </w:tc>
      </w:tr>
      <w:tr w:rsidR="008E1CAE" w14:paraId="301BDC6E" w14:textId="77777777" w:rsidTr="002127CD">
        <w:tblPrEx>
          <w:jc w:val="left"/>
          <w:tblLook w:val="04A0" w:firstRow="1" w:lastRow="0" w:firstColumn="1" w:lastColumn="0" w:noHBand="0" w:noVBand="1"/>
        </w:tblPrEx>
        <w:tc>
          <w:tcPr>
            <w:tcW w:w="1280" w:type="dxa"/>
          </w:tcPr>
          <w:p w14:paraId="01AC150D" w14:textId="77777777" w:rsidR="008E1CAE" w:rsidRDefault="008E1CAE" w:rsidP="008E1CAE">
            <w:pPr>
              <w:tabs>
                <w:tab w:val="left" w:pos="653"/>
              </w:tabs>
              <w:jc w:val="both"/>
              <w:rPr>
                <w:rFonts w:ascii="Calibri" w:hAnsi="Calibri"/>
                <w:sz w:val="19"/>
              </w:rPr>
            </w:pPr>
            <w:r w:rsidRPr="0097462A">
              <w:rPr>
                <w:rFonts w:ascii="Calibri" w:hAnsi="Calibri"/>
                <w:sz w:val="19"/>
              </w:rPr>
              <w:t>4/30/12</w:t>
            </w:r>
          </w:p>
        </w:tc>
        <w:tc>
          <w:tcPr>
            <w:tcW w:w="2218" w:type="dxa"/>
            <w:shd w:val="clear" w:color="auto" w:fill="DBE5F1" w:themeFill="accent1" w:themeFillTint="33"/>
          </w:tcPr>
          <w:p w14:paraId="41B04001" w14:textId="77777777" w:rsidR="008E1CAE" w:rsidRDefault="008E1CAE" w:rsidP="008E1CAE">
            <w:pPr>
              <w:rPr>
                <w:rFonts w:ascii="Calibri" w:hAnsi="Calibri"/>
                <w:b/>
                <w:sz w:val="19"/>
              </w:rPr>
            </w:pPr>
            <w:r>
              <w:rPr>
                <w:rFonts w:ascii="Calibri" w:hAnsi="Calibri"/>
                <w:b/>
                <w:sz w:val="19"/>
              </w:rPr>
              <w:t xml:space="preserve">Governor Dayton Signs A Bill Requiring </w:t>
            </w:r>
            <w:proofErr w:type="spellStart"/>
            <w:r>
              <w:rPr>
                <w:rFonts w:ascii="Calibri" w:hAnsi="Calibri"/>
                <w:b/>
                <w:sz w:val="19"/>
              </w:rPr>
              <w:t>Mndot</w:t>
            </w:r>
            <w:proofErr w:type="spellEnd"/>
            <w:r>
              <w:rPr>
                <w:rFonts w:ascii="Calibri" w:hAnsi="Calibri"/>
                <w:b/>
                <w:sz w:val="19"/>
              </w:rPr>
              <w:t xml:space="preserve"> To Include The Bid Preference Program For Veteran-Owned Small Businesses</w:t>
            </w:r>
          </w:p>
        </w:tc>
        <w:tc>
          <w:tcPr>
            <w:tcW w:w="3222" w:type="dxa"/>
          </w:tcPr>
          <w:p w14:paraId="21944D9E" w14:textId="77777777" w:rsidR="008E1CAE" w:rsidRPr="009F7F7C" w:rsidRDefault="008E1CAE" w:rsidP="008E1CAE">
            <w:pPr>
              <w:rPr>
                <w:rFonts w:ascii="Calibri" w:hAnsi="Calibri"/>
                <w:sz w:val="19"/>
              </w:rPr>
            </w:pPr>
            <w:r w:rsidRPr="009F7F7C">
              <w:rPr>
                <w:rFonts w:ascii="Calibri" w:hAnsi="Calibri"/>
                <w:sz w:val="19"/>
              </w:rPr>
              <w:t xml:space="preserve">Chapter 254, Senate File 1597, requiring </w:t>
            </w:r>
            <w:proofErr w:type="spellStart"/>
            <w:r w:rsidRPr="009F7F7C">
              <w:rPr>
                <w:rFonts w:ascii="Calibri" w:hAnsi="Calibri"/>
                <w:sz w:val="19"/>
              </w:rPr>
              <w:t>MnDOT</w:t>
            </w:r>
            <w:proofErr w:type="spellEnd"/>
            <w:r w:rsidRPr="009F7F7C">
              <w:rPr>
                <w:rFonts w:ascii="Calibri" w:hAnsi="Calibri"/>
                <w:sz w:val="19"/>
              </w:rPr>
              <w:t xml:space="preserve"> to implement the bid preference program for veteran-owned small businesses competing for state contracts for construction-related professional and technical services. This bill passed both bodies with unanimous support.</w:t>
            </w:r>
          </w:p>
        </w:tc>
        <w:tc>
          <w:tcPr>
            <w:tcW w:w="2011" w:type="dxa"/>
          </w:tcPr>
          <w:p w14:paraId="51727C6A" w14:textId="77777777" w:rsidR="008E1CAE" w:rsidRDefault="008E1CAE" w:rsidP="008E1CAE">
            <w:pPr>
              <w:rPr>
                <w:rFonts w:ascii="Calibri" w:hAnsi="Calibri"/>
                <w:sz w:val="19"/>
              </w:rPr>
            </w:pPr>
            <w:r>
              <w:rPr>
                <w:rFonts w:ascii="Calibri" w:hAnsi="Calibri"/>
                <w:sz w:val="19"/>
              </w:rPr>
              <w:t>[</w:t>
            </w:r>
            <w:hyperlink r:id="rId565" w:history="1">
              <w:r w:rsidRPr="009F7F7C">
                <w:rPr>
                  <w:rStyle w:val="Hyperlink"/>
                  <w:rFonts w:ascii="Calibri" w:hAnsi="Calibri"/>
                  <w:sz w:val="19"/>
                </w:rPr>
                <w:t>News Release</w:t>
              </w:r>
            </w:hyperlink>
            <w:r>
              <w:rPr>
                <w:rFonts w:ascii="Calibri" w:hAnsi="Calibri"/>
                <w:sz w:val="19"/>
              </w:rPr>
              <w:t>]</w:t>
            </w:r>
          </w:p>
        </w:tc>
      </w:tr>
      <w:tr w:rsidR="008E1CAE" w14:paraId="5EC1D653" w14:textId="77777777" w:rsidTr="002127CD">
        <w:tblPrEx>
          <w:jc w:val="left"/>
          <w:tblLook w:val="04A0" w:firstRow="1" w:lastRow="0" w:firstColumn="1" w:lastColumn="0" w:noHBand="0" w:noVBand="1"/>
        </w:tblPrEx>
        <w:tc>
          <w:tcPr>
            <w:tcW w:w="1280" w:type="dxa"/>
          </w:tcPr>
          <w:p w14:paraId="37E42D58" w14:textId="77777777" w:rsidR="008E1CAE" w:rsidRDefault="008E1CAE" w:rsidP="008E1CAE">
            <w:pPr>
              <w:tabs>
                <w:tab w:val="left" w:pos="653"/>
              </w:tabs>
              <w:jc w:val="both"/>
              <w:rPr>
                <w:rFonts w:ascii="Calibri" w:hAnsi="Calibri"/>
                <w:sz w:val="19"/>
              </w:rPr>
            </w:pPr>
            <w:r w:rsidRPr="0097462A">
              <w:rPr>
                <w:rFonts w:ascii="Calibri" w:hAnsi="Calibri"/>
                <w:sz w:val="19"/>
              </w:rPr>
              <w:t>4/30/12</w:t>
            </w:r>
          </w:p>
        </w:tc>
        <w:tc>
          <w:tcPr>
            <w:tcW w:w="2218" w:type="dxa"/>
            <w:shd w:val="clear" w:color="auto" w:fill="DBE5F1" w:themeFill="accent1" w:themeFillTint="33"/>
          </w:tcPr>
          <w:p w14:paraId="47AC6A73" w14:textId="77777777" w:rsidR="008E1CAE" w:rsidRDefault="008E1CAE" w:rsidP="008E1CAE">
            <w:pPr>
              <w:rPr>
                <w:rFonts w:ascii="Calibri" w:hAnsi="Calibri"/>
                <w:b/>
                <w:sz w:val="19"/>
              </w:rPr>
            </w:pPr>
            <w:r>
              <w:rPr>
                <w:rFonts w:ascii="Calibri" w:hAnsi="Calibri"/>
                <w:b/>
                <w:sz w:val="19"/>
              </w:rPr>
              <w:t>Governor Dayton Signs A Bill Relating To Insurance</w:t>
            </w:r>
          </w:p>
        </w:tc>
        <w:tc>
          <w:tcPr>
            <w:tcW w:w="3222" w:type="dxa"/>
          </w:tcPr>
          <w:p w14:paraId="3C7CA3AE" w14:textId="77777777" w:rsidR="008E1CAE" w:rsidRPr="009F7F7C" w:rsidRDefault="008E1CAE" w:rsidP="008E1CAE">
            <w:pPr>
              <w:rPr>
                <w:rFonts w:ascii="Calibri" w:hAnsi="Calibri"/>
                <w:sz w:val="19"/>
              </w:rPr>
            </w:pPr>
            <w:r w:rsidRPr="009F7F7C">
              <w:rPr>
                <w:rFonts w:ascii="Calibri" w:hAnsi="Calibri"/>
                <w:sz w:val="19"/>
              </w:rPr>
              <w:t xml:space="preserve">Chapter 255, Senate File 2342, modifying auto insurance claims </w:t>
            </w:r>
            <w:r w:rsidRPr="009F7F7C">
              <w:rPr>
                <w:rFonts w:ascii="Calibri" w:hAnsi="Calibri"/>
                <w:sz w:val="19"/>
              </w:rPr>
              <w:lastRenderedPageBreak/>
              <w:t>practices and medical treatment solicitation provisions. This bill passed both bodies with unanimous support.</w:t>
            </w:r>
          </w:p>
        </w:tc>
        <w:tc>
          <w:tcPr>
            <w:tcW w:w="2011" w:type="dxa"/>
          </w:tcPr>
          <w:p w14:paraId="14A02540" w14:textId="77777777" w:rsidR="008E1CAE" w:rsidRDefault="008E1CAE" w:rsidP="008E1CAE">
            <w:pPr>
              <w:rPr>
                <w:rFonts w:ascii="Calibri" w:hAnsi="Calibri"/>
                <w:sz w:val="19"/>
              </w:rPr>
            </w:pPr>
            <w:r>
              <w:rPr>
                <w:rFonts w:ascii="Calibri" w:hAnsi="Calibri"/>
                <w:sz w:val="19"/>
              </w:rPr>
              <w:lastRenderedPageBreak/>
              <w:t>[</w:t>
            </w:r>
            <w:hyperlink r:id="rId566" w:history="1">
              <w:r w:rsidRPr="009F7F7C">
                <w:rPr>
                  <w:rStyle w:val="Hyperlink"/>
                  <w:rFonts w:ascii="Calibri" w:hAnsi="Calibri"/>
                  <w:sz w:val="19"/>
                </w:rPr>
                <w:t>News Release</w:t>
              </w:r>
            </w:hyperlink>
            <w:r>
              <w:rPr>
                <w:rFonts w:ascii="Calibri" w:hAnsi="Calibri"/>
                <w:sz w:val="19"/>
              </w:rPr>
              <w:t>]</w:t>
            </w:r>
          </w:p>
        </w:tc>
      </w:tr>
      <w:tr w:rsidR="008E1CAE" w14:paraId="14CE1FFD" w14:textId="77777777" w:rsidTr="002127CD">
        <w:tblPrEx>
          <w:jc w:val="left"/>
          <w:tblLook w:val="04A0" w:firstRow="1" w:lastRow="0" w:firstColumn="1" w:lastColumn="0" w:noHBand="0" w:noVBand="1"/>
        </w:tblPrEx>
        <w:tc>
          <w:tcPr>
            <w:tcW w:w="1280" w:type="dxa"/>
          </w:tcPr>
          <w:p w14:paraId="4D481255" w14:textId="77777777" w:rsidR="008E1CAE" w:rsidRDefault="008E1CAE" w:rsidP="008E1CAE">
            <w:pPr>
              <w:tabs>
                <w:tab w:val="left" w:pos="653"/>
              </w:tabs>
              <w:jc w:val="both"/>
              <w:rPr>
                <w:rFonts w:ascii="Calibri" w:hAnsi="Calibri"/>
                <w:sz w:val="19"/>
              </w:rPr>
            </w:pPr>
            <w:r w:rsidRPr="0097462A">
              <w:rPr>
                <w:rFonts w:ascii="Calibri" w:hAnsi="Calibri"/>
                <w:sz w:val="19"/>
              </w:rPr>
              <w:t>4/30/12</w:t>
            </w:r>
          </w:p>
        </w:tc>
        <w:tc>
          <w:tcPr>
            <w:tcW w:w="2218" w:type="dxa"/>
            <w:shd w:val="clear" w:color="auto" w:fill="DBE5F1" w:themeFill="accent1" w:themeFillTint="33"/>
          </w:tcPr>
          <w:p w14:paraId="60F41B19" w14:textId="77777777" w:rsidR="008E1CAE" w:rsidRDefault="008E1CAE" w:rsidP="008E1CAE">
            <w:pPr>
              <w:rPr>
                <w:rFonts w:ascii="Calibri" w:hAnsi="Calibri"/>
                <w:b/>
                <w:sz w:val="19"/>
              </w:rPr>
            </w:pPr>
            <w:r>
              <w:rPr>
                <w:rFonts w:ascii="Calibri" w:hAnsi="Calibri"/>
                <w:b/>
                <w:sz w:val="19"/>
              </w:rPr>
              <w:t>Governor Dayton Signs A Bill Relating To The Board Of School Administrators</w:t>
            </w:r>
          </w:p>
        </w:tc>
        <w:tc>
          <w:tcPr>
            <w:tcW w:w="3222" w:type="dxa"/>
          </w:tcPr>
          <w:p w14:paraId="0FC06E38" w14:textId="77777777" w:rsidR="008E1CAE" w:rsidRPr="009F7F7C" w:rsidRDefault="008E1CAE" w:rsidP="008E1CAE">
            <w:pPr>
              <w:rPr>
                <w:rFonts w:ascii="Calibri" w:hAnsi="Calibri"/>
                <w:sz w:val="19"/>
              </w:rPr>
            </w:pPr>
            <w:r w:rsidRPr="009F7F7C">
              <w:rPr>
                <w:rFonts w:ascii="Calibri" w:hAnsi="Calibri"/>
                <w:sz w:val="19"/>
              </w:rPr>
              <w:t>Chapter 257, Senate File 2535, making minor changes to the statute governing the Board of School Administrators. This bill passed both bodies with unanimous support.</w:t>
            </w:r>
          </w:p>
        </w:tc>
        <w:tc>
          <w:tcPr>
            <w:tcW w:w="2011" w:type="dxa"/>
          </w:tcPr>
          <w:p w14:paraId="64510F8A" w14:textId="77777777" w:rsidR="008E1CAE" w:rsidRDefault="008E1CAE" w:rsidP="008E1CAE">
            <w:pPr>
              <w:rPr>
                <w:rFonts w:ascii="Calibri" w:hAnsi="Calibri"/>
                <w:sz w:val="19"/>
              </w:rPr>
            </w:pPr>
            <w:r>
              <w:rPr>
                <w:rFonts w:ascii="Calibri" w:hAnsi="Calibri"/>
                <w:sz w:val="19"/>
              </w:rPr>
              <w:t>[</w:t>
            </w:r>
            <w:hyperlink r:id="rId567" w:history="1">
              <w:r w:rsidRPr="009F7F7C">
                <w:rPr>
                  <w:rStyle w:val="Hyperlink"/>
                  <w:rFonts w:ascii="Calibri" w:hAnsi="Calibri"/>
                  <w:sz w:val="19"/>
                </w:rPr>
                <w:t>News Release</w:t>
              </w:r>
            </w:hyperlink>
            <w:r>
              <w:rPr>
                <w:rFonts w:ascii="Calibri" w:hAnsi="Calibri"/>
                <w:sz w:val="19"/>
              </w:rPr>
              <w:t>]</w:t>
            </w:r>
          </w:p>
        </w:tc>
      </w:tr>
      <w:tr w:rsidR="008E1CAE" w14:paraId="6142A6DD" w14:textId="77777777" w:rsidTr="002127CD">
        <w:tblPrEx>
          <w:jc w:val="left"/>
          <w:tblLook w:val="04A0" w:firstRow="1" w:lastRow="0" w:firstColumn="1" w:lastColumn="0" w:noHBand="0" w:noVBand="1"/>
        </w:tblPrEx>
        <w:tc>
          <w:tcPr>
            <w:tcW w:w="1280" w:type="dxa"/>
          </w:tcPr>
          <w:p w14:paraId="42ADF43E" w14:textId="77777777" w:rsidR="008E1CAE" w:rsidRDefault="008E1CAE" w:rsidP="008E1CAE">
            <w:pPr>
              <w:tabs>
                <w:tab w:val="left" w:pos="653"/>
              </w:tabs>
              <w:jc w:val="both"/>
              <w:rPr>
                <w:rFonts w:ascii="Calibri" w:hAnsi="Calibri"/>
                <w:sz w:val="19"/>
              </w:rPr>
            </w:pPr>
            <w:r>
              <w:rPr>
                <w:rFonts w:ascii="Calibri" w:hAnsi="Calibri"/>
                <w:sz w:val="19"/>
              </w:rPr>
              <w:t>4/30/12</w:t>
            </w:r>
          </w:p>
        </w:tc>
        <w:tc>
          <w:tcPr>
            <w:tcW w:w="2218" w:type="dxa"/>
            <w:shd w:val="clear" w:color="auto" w:fill="DBE5F1" w:themeFill="accent1" w:themeFillTint="33"/>
          </w:tcPr>
          <w:p w14:paraId="267FC55E" w14:textId="77777777" w:rsidR="008E1CAE" w:rsidRDefault="008E1CAE" w:rsidP="008E1CAE">
            <w:pPr>
              <w:rPr>
                <w:rFonts w:ascii="Calibri" w:hAnsi="Calibri"/>
                <w:b/>
                <w:sz w:val="19"/>
              </w:rPr>
            </w:pPr>
            <w:r>
              <w:rPr>
                <w:rFonts w:ascii="Calibri" w:hAnsi="Calibri"/>
                <w:b/>
                <w:sz w:val="19"/>
              </w:rPr>
              <w:t>Governor Dayton Vetoes A Bill That Would Have Required Additional Physician Presence For Abortion Services</w:t>
            </w:r>
          </w:p>
        </w:tc>
        <w:tc>
          <w:tcPr>
            <w:tcW w:w="3222" w:type="dxa"/>
          </w:tcPr>
          <w:p w14:paraId="0EC36EA2" w14:textId="77777777" w:rsidR="008E1CAE" w:rsidRPr="009F7F7C" w:rsidRDefault="008E1CAE" w:rsidP="008E1CAE">
            <w:pPr>
              <w:rPr>
                <w:rFonts w:ascii="Calibri" w:hAnsi="Calibri"/>
                <w:sz w:val="19"/>
              </w:rPr>
            </w:pPr>
            <w:r>
              <w:rPr>
                <w:rFonts w:ascii="Calibri" w:hAnsi="Calibri"/>
                <w:sz w:val="19"/>
              </w:rPr>
              <w:t>Governor Dayton vetoes</w:t>
            </w:r>
            <w:r w:rsidRPr="00C90272">
              <w:rPr>
                <w:rFonts w:ascii="Calibri" w:hAnsi="Calibri"/>
                <w:sz w:val="19"/>
              </w:rPr>
              <w:t xml:space="preserve"> Chapter 252, House File 2341, </w:t>
            </w:r>
            <w:r>
              <w:rPr>
                <w:rFonts w:ascii="Calibri" w:hAnsi="Calibri"/>
                <w:sz w:val="19"/>
              </w:rPr>
              <w:t>which</w:t>
            </w:r>
            <w:r w:rsidRPr="00C90272">
              <w:rPr>
                <w:rFonts w:ascii="Calibri" w:hAnsi="Calibri"/>
                <w:sz w:val="19"/>
              </w:rPr>
              <w:t xml:space="preserve"> would require physicians to be physically present when abortion-i</w:t>
            </w:r>
            <w:r>
              <w:rPr>
                <w:rFonts w:ascii="Calibri" w:hAnsi="Calibri"/>
                <w:sz w:val="19"/>
              </w:rPr>
              <w:t xml:space="preserve">nducing drugs </w:t>
            </w:r>
            <w:proofErr w:type="gramStart"/>
            <w:r>
              <w:rPr>
                <w:rFonts w:ascii="Calibri" w:hAnsi="Calibri"/>
                <w:sz w:val="19"/>
              </w:rPr>
              <w:t>are administered</w:t>
            </w:r>
            <w:proofErr w:type="gramEnd"/>
            <w:r>
              <w:rPr>
                <w:rFonts w:ascii="Calibri" w:hAnsi="Calibri"/>
                <w:sz w:val="19"/>
              </w:rPr>
              <w:t>.</w:t>
            </w:r>
          </w:p>
        </w:tc>
        <w:tc>
          <w:tcPr>
            <w:tcW w:w="2011" w:type="dxa"/>
          </w:tcPr>
          <w:p w14:paraId="7A77FB43" w14:textId="77777777" w:rsidR="008E1CAE" w:rsidRDefault="008E1CAE" w:rsidP="008E1CAE">
            <w:pPr>
              <w:rPr>
                <w:rFonts w:ascii="Calibri" w:hAnsi="Calibri"/>
                <w:sz w:val="19"/>
              </w:rPr>
            </w:pPr>
            <w:r>
              <w:rPr>
                <w:rFonts w:ascii="Calibri" w:hAnsi="Calibri"/>
                <w:sz w:val="19"/>
              </w:rPr>
              <w:t>[</w:t>
            </w:r>
            <w:hyperlink r:id="rId568" w:history="1">
              <w:r w:rsidRPr="00C90272">
                <w:rPr>
                  <w:rStyle w:val="Hyperlink"/>
                  <w:rFonts w:ascii="Calibri" w:hAnsi="Calibri"/>
                  <w:sz w:val="19"/>
                </w:rPr>
                <w:t>News Release</w:t>
              </w:r>
            </w:hyperlink>
            <w:r>
              <w:rPr>
                <w:rFonts w:ascii="Calibri" w:hAnsi="Calibri"/>
                <w:sz w:val="19"/>
              </w:rPr>
              <w:t>]</w:t>
            </w:r>
          </w:p>
          <w:p w14:paraId="67EF454E" w14:textId="77777777" w:rsidR="008E1CAE" w:rsidRDefault="008E1CAE" w:rsidP="008E1CAE">
            <w:pPr>
              <w:rPr>
                <w:rFonts w:ascii="Calibri" w:hAnsi="Calibri"/>
                <w:sz w:val="19"/>
              </w:rPr>
            </w:pPr>
            <w:r>
              <w:rPr>
                <w:rFonts w:ascii="Calibri" w:hAnsi="Calibri"/>
                <w:sz w:val="19"/>
              </w:rPr>
              <w:t>[</w:t>
            </w:r>
            <w:hyperlink r:id="rId569" w:history="1">
              <w:r w:rsidRPr="00C90272">
                <w:rPr>
                  <w:rStyle w:val="Hyperlink"/>
                  <w:rFonts w:ascii="Calibri" w:hAnsi="Calibri"/>
                  <w:sz w:val="19"/>
                </w:rPr>
                <w:t>Veto Letter</w:t>
              </w:r>
            </w:hyperlink>
            <w:r>
              <w:rPr>
                <w:rFonts w:ascii="Calibri" w:hAnsi="Calibri"/>
                <w:sz w:val="19"/>
              </w:rPr>
              <w:t>]</w:t>
            </w:r>
          </w:p>
        </w:tc>
      </w:tr>
      <w:tr w:rsidR="008E1CAE" w14:paraId="446ED7BC" w14:textId="77777777" w:rsidTr="002127CD">
        <w:tblPrEx>
          <w:jc w:val="left"/>
          <w:tblLook w:val="04A0" w:firstRow="1" w:lastRow="0" w:firstColumn="1" w:lastColumn="0" w:noHBand="0" w:noVBand="1"/>
        </w:tblPrEx>
        <w:tc>
          <w:tcPr>
            <w:tcW w:w="1280" w:type="dxa"/>
          </w:tcPr>
          <w:p w14:paraId="55084AD8" w14:textId="77777777" w:rsidR="008E1CAE" w:rsidRDefault="008E1CAE" w:rsidP="008E1CAE">
            <w:pPr>
              <w:tabs>
                <w:tab w:val="left" w:pos="653"/>
              </w:tabs>
              <w:jc w:val="both"/>
              <w:rPr>
                <w:rFonts w:ascii="Calibri" w:hAnsi="Calibri"/>
                <w:sz w:val="19"/>
              </w:rPr>
            </w:pPr>
            <w:r>
              <w:rPr>
                <w:rFonts w:ascii="Calibri" w:hAnsi="Calibri"/>
                <w:sz w:val="19"/>
              </w:rPr>
              <w:t>4/30/12</w:t>
            </w:r>
          </w:p>
        </w:tc>
        <w:tc>
          <w:tcPr>
            <w:tcW w:w="2218" w:type="dxa"/>
            <w:shd w:val="clear" w:color="auto" w:fill="DBE5F1" w:themeFill="accent1" w:themeFillTint="33"/>
          </w:tcPr>
          <w:p w14:paraId="3A2C2326" w14:textId="77777777" w:rsidR="008E1CAE" w:rsidRDefault="008E1CAE" w:rsidP="008E1CAE">
            <w:pPr>
              <w:rPr>
                <w:rFonts w:ascii="Calibri" w:hAnsi="Calibri"/>
                <w:b/>
                <w:sz w:val="19"/>
              </w:rPr>
            </w:pPr>
            <w:r>
              <w:rPr>
                <w:rFonts w:ascii="Calibri" w:hAnsi="Calibri"/>
                <w:b/>
                <w:sz w:val="19"/>
              </w:rPr>
              <w:t>Governor Dayton Vetoes A Bill That Would Have Created A Health Care Compact</w:t>
            </w:r>
          </w:p>
        </w:tc>
        <w:tc>
          <w:tcPr>
            <w:tcW w:w="3222" w:type="dxa"/>
          </w:tcPr>
          <w:p w14:paraId="4A4D4B1C" w14:textId="77777777" w:rsidR="008E1CAE" w:rsidRDefault="008E1CAE" w:rsidP="008E1CAE">
            <w:pPr>
              <w:rPr>
                <w:rFonts w:ascii="Calibri" w:hAnsi="Calibri"/>
                <w:sz w:val="19"/>
              </w:rPr>
            </w:pPr>
            <w:r>
              <w:rPr>
                <w:rFonts w:ascii="Calibri" w:hAnsi="Calibri"/>
                <w:sz w:val="19"/>
              </w:rPr>
              <w:t>Governor Dayton vetoes</w:t>
            </w:r>
            <w:r w:rsidRPr="00C90272">
              <w:rPr>
                <w:rFonts w:ascii="Calibri" w:hAnsi="Calibri"/>
                <w:sz w:val="19"/>
              </w:rPr>
              <w:t xml:space="preserve"> Chapter 256, Senate File 1933, </w:t>
            </w:r>
            <w:proofErr w:type="gramStart"/>
            <w:r w:rsidRPr="00C90272">
              <w:rPr>
                <w:rFonts w:ascii="Calibri" w:hAnsi="Calibri"/>
                <w:sz w:val="19"/>
              </w:rPr>
              <w:t>a</w:t>
            </w:r>
            <w:proofErr w:type="gramEnd"/>
            <w:r w:rsidRPr="00C90272">
              <w:rPr>
                <w:rFonts w:ascii="Calibri" w:hAnsi="Calibri"/>
                <w:sz w:val="19"/>
              </w:rPr>
              <w:t xml:space="preserve"> bill creating a health care compact.</w:t>
            </w:r>
          </w:p>
        </w:tc>
        <w:tc>
          <w:tcPr>
            <w:tcW w:w="2011" w:type="dxa"/>
          </w:tcPr>
          <w:p w14:paraId="12475701" w14:textId="77777777" w:rsidR="008E1CAE" w:rsidRDefault="008E1CAE" w:rsidP="008E1CAE">
            <w:pPr>
              <w:rPr>
                <w:rFonts w:ascii="Calibri" w:hAnsi="Calibri"/>
                <w:sz w:val="19"/>
              </w:rPr>
            </w:pPr>
            <w:r>
              <w:rPr>
                <w:rFonts w:ascii="Calibri" w:hAnsi="Calibri"/>
                <w:sz w:val="19"/>
              </w:rPr>
              <w:t>[</w:t>
            </w:r>
            <w:hyperlink r:id="rId570" w:history="1">
              <w:r w:rsidRPr="00C90272">
                <w:rPr>
                  <w:rStyle w:val="Hyperlink"/>
                  <w:rFonts w:ascii="Calibri" w:hAnsi="Calibri"/>
                  <w:sz w:val="19"/>
                </w:rPr>
                <w:t>News Release</w:t>
              </w:r>
            </w:hyperlink>
            <w:r>
              <w:rPr>
                <w:rFonts w:ascii="Calibri" w:hAnsi="Calibri"/>
                <w:sz w:val="19"/>
              </w:rPr>
              <w:t>]</w:t>
            </w:r>
          </w:p>
          <w:p w14:paraId="55E16F12" w14:textId="77777777" w:rsidR="008E1CAE" w:rsidRDefault="008E1CAE" w:rsidP="008E1CAE">
            <w:pPr>
              <w:rPr>
                <w:rFonts w:ascii="Calibri" w:hAnsi="Calibri"/>
                <w:sz w:val="19"/>
              </w:rPr>
            </w:pPr>
            <w:r>
              <w:rPr>
                <w:rFonts w:ascii="Calibri" w:hAnsi="Calibri"/>
                <w:sz w:val="19"/>
              </w:rPr>
              <w:t>[</w:t>
            </w:r>
            <w:hyperlink r:id="rId571" w:history="1">
              <w:r w:rsidRPr="00C90272">
                <w:rPr>
                  <w:rStyle w:val="Hyperlink"/>
                  <w:rFonts w:ascii="Calibri" w:hAnsi="Calibri"/>
                  <w:sz w:val="19"/>
                </w:rPr>
                <w:t>Veto Letter</w:t>
              </w:r>
            </w:hyperlink>
            <w:r>
              <w:rPr>
                <w:rFonts w:ascii="Calibri" w:hAnsi="Calibri"/>
                <w:sz w:val="19"/>
              </w:rPr>
              <w:t>]</w:t>
            </w:r>
          </w:p>
        </w:tc>
      </w:tr>
      <w:tr w:rsidR="008E1CAE" w14:paraId="4292692B" w14:textId="77777777" w:rsidTr="002127CD">
        <w:tblPrEx>
          <w:jc w:val="left"/>
          <w:tblLook w:val="04A0" w:firstRow="1" w:lastRow="0" w:firstColumn="1" w:lastColumn="0" w:noHBand="0" w:noVBand="1"/>
        </w:tblPrEx>
        <w:tc>
          <w:tcPr>
            <w:tcW w:w="1280" w:type="dxa"/>
          </w:tcPr>
          <w:p w14:paraId="6B572B19" w14:textId="77777777" w:rsidR="008E1CAE" w:rsidRDefault="008E1CAE" w:rsidP="008E1CAE">
            <w:pPr>
              <w:tabs>
                <w:tab w:val="left" w:pos="653"/>
              </w:tabs>
              <w:jc w:val="both"/>
              <w:rPr>
                <w:rFonts w:ascii="Calibri" w:hAnsi="Calibri"/>
                <w:sz w:val="19"/>
              </w:rPr>
            </w:pPr>
            <w:r>
              <w:rPr>
                <w:rFonts w:ascii="Calibri" w:hAnsi="Calibri"/>
                <w:sz w:val="19"/>
              </w:rPr>
              <w:t>4/30/12</w:t>
            </w:r>
          </w:p>
        </w:tc>
        <w:tc>
          <w:tcPr>
            <w:tcW w:w="2218" w:type="dxa"/>
            <w:shd w:val="clear" w:color="auto" w:fill="DBE5F1" w:themeFill="accent1" w:themeFillTint="33"/>
          </w:tcPr>
          <w:p w14:paraId="0A1D5C31" w14:textId="77777777" w:rsidR="008E1CAE" w:rsidRDefault="008E1CAE" w:rsidP="008E1CAE">
            <w:pPr>
              <w:rPr>
                <w:rFonts w:ascii="Calibri" w:hAnsi="Calibri"/>
                <w:b/>
                <w:sz w:val="19"/>
              </w:rPr>
            </w:pPr>
            <w:r>
              <w:rPr>
                <w:rFonts w:ascii="Calibri" w:hAnsi="Calibri"/>
                <w:b/>
                <w:sz w:val="19"/>
              </w:rPr>
              <w:t xml:space="preserve">Governor Dayton Vetoes A Bill That Would Not Have Provided Necessary Protections For Senior Citizens </w:t>
            </w:r>
          </w:p>
        </w:tc>
        <w:tc>
          <w:tcPr>
            <w:tcW w:w="3222" w:type="dxa"/>
          </w:tcPr>
          <w:p w14:paraId="23666BE4" w14:textId="77777777" w:rsidR="008E1CAE" w:rsidRDefault="008E1CAE" w:rsidP="008E1CAE">
            <w:pPr>
              <w:rPr>
                <w:rFonts w:ascii="Calibri" w:hAnsi="Calibri"/>
                <w:sz w:val="19"/>
              </w:rPr>
            </w:pPr>
            <w:r>
              <w:rPr>
                <w:rFonts w:ascii="Calibri" w:hAnsi="Calibri"/>
                <w:sz w:val="19"/>
              </w:rPr>
              <w:t xml:space="preserve">Governor </w:t>
            </w:r>
            <w:r w:rsidRPr="00C90272">
              <w:rPr>
                <w:rFonts w:ascii="Calibri" w:hAnsi="Calibri"/>
                <w:sz w:val="19"/>
              </w:rPr>
              <w:t xml:space="preserve">Dayton has vetoed Chapter 261, House File 1134, </w:t>
            </w:r>
            <w:proofErr w:type="gramStart"/>
            <w:r w:rsidRPr="00C90272">
              <w:rPr>
                <w:rFonts w:ascii="Calibri" w:hAnsi="Calibri"/>
                <w:sz w:val="19"/>
              </w:rPr>
              <w:t>a</w:t>
            </w:r>
            <w:proofErr w:type="gramEnd"/>
            <w:r w:rsidRPr="00C90272">
              <w:rPr>
                <w:rFonts w:ascii="Calibri" w:hAnsi="Calibri"/>
                <w:sz w:val="19"/>
              </w:rPr>
              <w:t xml:space="preserve"> bill relating to annuity products regulation.</w:t>
            </w:r>
          </w:p>
        </w:tc>
        <w:tc>
          <w:tcPr>
            <w:tcW w:w="2011" w:type="dxa"/>
          </w:tcPr>
          <w:p w14:paraId="2B45C420" w14:textId="77777777" w:rsidR="008E1CAE" w:rsidRDefault="008E1CAE" w:rsidP="008E1CAE">
            <w:pPr>
              <w:rPr>
                <w:rFonts w:ascii="Calibri" w:hAnsi="Calibri"/>
                <w:sz w:val="19"/>
              </w:rPr>
            </w:pPr>
            <w:r>
              <w:rPr>
                <w:rFonts w:ascii="Calibri" w:hAnsi="Calibri"/>
                <w:sz w:val="19"/>
              </w:rPr>
              <w:t>[</w:t>
            </w:r>
            <w:hyperlink r:id="rId572" w:history="1">
              <w:r w:rsidRPr="00C90272">
                <w:rPr>
                  <w:rStyle w:val="Hyperlink"/>
                  <w:rFonts w:ascii="Calibri" w:hAnsi="Calibri"/>
                  <w:sz w:val="19"/>
                </w:rPr>
                <w:t>News Release</w:t>
              </w:r>
            </w:hyperlink>
            <w:r>
              <w:rPr>
                <w:rFonts w:ascii="Calibri" w:hAnsi="Calibri"/>
                <w:sz w:val="19"/>
              </w:rPr>
              <w:t>]</w:t>
            </w:r>
          </w:p>
          <w:p w14:paraId="2E81BF3E" w14:textId="77777777" w:rsidR="008E1CAE" w:rsidRDefault="008E1CAE" w:rsidP="008E1CAE">
            <w:pPr>
              <w:rPr>
                <w:rFonts w:ascii="Calibri" w:hAnsi="Calibri"/>
                <w:sz w:val="19"/>
              </w:rPr>
            </w:pPr>
            <w:r>
              <w:rPr>
                <w:rFonts w:ascii="Calibri" w:hAnsi="Calibri"/>
                <w:sz w:val="19"/>
              </w:rPr>
              <w:t>[</w:t>
            </w:r>
            <w:hyperlink r:id="rId573" w:history="1">
              <w:r w:rsidRPr="00C90272">
                <w:rPr>
                  <w:rStyle w:val="Hyperlink"/>
                  <w:rFonts w:ascii="Calibri" w:hAnsi="Calibri"/>
                  <w:sz w:val="19"/>
                </w:rPr>
                <w:t>Veto Letter</w:t>
              </w:r>
            </w:hyperlink>
            <w:r>
              <w:rPr>
                <w:rFonts w:ascii="Calibri" w:hAnsi="Calibri"/>
                <w:sz w:val="19"/>
              </w:rPr>
              <w:t>]</w:t>
            </w:r>
          </w:p>
        </w:tc>
      </w:tr>
      <w:tr w:rsidR="008E1CAE" w14:paraId="6D2074C1" w14:textId="77777777" w:rsidTr="002127CD">
        <w:tblPrEx>
          <w:jc w:val="left"/>
          <w:tblLook w:val="04A0" w:firstRow="1" w:lastRow="0" w:firstColumn="1" w:lastColumn="0" w:noHBand="0" w:noVBand="1"/>
        </w:tblPrEx>
        <w:tc>
          <w:tcPr>
            <w:tcW w:w="1280" w:type="dxa"/>
          </w:tcPr>
          <w:p w14:paraId="05D96094" w14:textId="77777777" w:rsidR="008E1CAE" w:rsidRDefault="008E1CAE" w:rsidP="008E1CAE">
            <w:pPr>
              <w:tabs>
                <w:tab w:val="left" w:pos="653"/>
              </w:tabs>
              <w:jc w:val="both"/>
              <w:rPr>
                <w:rFonts w:ascii="Calibri" w:hAnsi="Calibri"/>
                <w:sz w:val="19"/>
              </w:rPr>
            </w:pPr>
            <w:r>
              <w:rPr>
                <w:rFonts w:ascii="Calibri" w:hAnsi="Calibri"/>
                <w:sz w:val="19"/>
              </w:rPr>
              <w:t>4/30/12</w:t>
            </w:r>
          </w:p>
        </w:tc>
        <w:tc>
          <w:tcPr>
            <w:tcW w:w="2218" w:type="dxa"/>
            <w:shd w:val="clear" w:color="auto" w:fill="DBE5F1" w:themeFill="accent1" w:themeFillTint="33"/>
          </w:tcPr>
          <w:p w14:paraId="7F5ACBF4" w14:textId="77777777" w:rsidR="008E1CAE" w:rsidRDefault="008E1CAE" w:rsidP="008E1CAE">
            <w:pPr>
              <w:rPr>
                <w:rFonts w:ascii="Calibri" w:hAnsi="Calibri"/>
                <w:b/>
                <w:sz w:val="19"/>
              </w:rPr>
            </w:pPr>
            <w:r>
              <w:rPr>
                <w:rFonts w:ascii="Calibri" w:hAnsi="Calibri"/>
                <w:b/>
                <w:sz w:val="19"/>
              </w:rPr>
              <w:t>Governor Dayton Holds A Signing Ceremony For The HHS Omnibus Bonding Bill</w:t>
            </w:r>
          </w:p>
        </w:tc>
        <w:tc>
          <w:tcPr>
            <w:tcW w:w="3222" w:type="dxa"/>
          </w:tcPr>
          <w:p w14:paraId="594F46B3" w14:textId="77777777" w:rsidR="008E1CAE" w:rsidRPr="00C90272" w:rsidRDefault="008E1CAE" w:rsidP="008E1CAE">
            <w:pPr>
              <w:rPr>
                <w:rFonts w:ascii="Calibri" w:hAnsi="Calibri"/>
                <w:sz w:val="19"/>
              </w:rPr>
            </w:pPr>
            <w:r>
              <w:rPr>
                <w:rFonts w:ascii="Calibri" w:hAnsi="Calibri"/>
                <w:sz w:val="19"/>
              </w:rPr>
              <w:t xml:space="preserve">Governor Dayton holds </w:t>
            </w:r>
            <w:r w:rsidRPr="004B78AF">
              <w:rPr>
                <w:rFonts w:ascii="Calibri" w:hAnsi="Calibri"/>
                <w:sz w:val="19"/>
              </w:rPr>
              <w:t>a signing ceremony for House File 2294, the Health and Human Services (HHS) omnibus budget bill</w:t>
            </w:r>
            <w:r>
              <w:rPr>
                <w:rFonts w:ascii="Calibri" w:hAnsi="Calibri"/>
                <w:sz w:val="19"/>
              </w:rPr>
              <w:t>, which</w:t>
            </w:r>
            <w:r w:rsidRPr="004B78AF">
              <w:rPr>
                <w:rFonts w:ascii="Calibri" w:hAnsi="Calibri"/>
                <w:sz w:val="19"/>
              </w:rPr>
              <w:t xml:space="preserve"> restores $18 million in funding for some of the essential HHS services that </w:t>
            </w:r>
            <w:proofErr w:type="gramStart"/>
            <w:r w:rsidRPr="004B78AF">
              <w:rPr>
                <w:rFonts w:ascii="Calibri" w:hAnsi="Calibri"/>
                <w:sz w:val="19"/>
              </w:rPr>
              <w:t>were cut</w:t>
            </w:r>
            <w:proofErr w:type="gramEnd"/>
            <w:r w:rsidRPr="004B78AF">
              <w:rPr>
                <w:rFonts w:ascii="Calibri" w:hAnsi="Calibri"/>
                <w:sz w:val="19"/>
              </w:rPr>
              <w:t xml:space="preserve"> as a part of the 2011 budget compromise.</w:t>
            </w:r>
          </w:p>
        </w:tc>
        <w:tc>
          <w:tcPr>
            <w:tcW w:w="2011" w:type="dxa"/>
          </w:tcPr>
          <w:p w14:paraId="515832FE" w14:textId="77777777" w:rsidR="008E1CAE" w:rsidRDefault="008E1CAE" w:rsidP="008E1CAE">
            <w:pPr>
              <w:rPr>
                <w:rFonts w:ascii="Calibri" w:hAnsi="Calibri"/>
                <w:sz w:val="19"/>
              </w:rPr>
            </w:pPr>
            <w:r>
              <w:rPr>
                <w:rFonts w:ascii="Calibri" w:hAnsi="Calibri"/>
                <w:sz w:val="19"/>
              </w:rPr>
              <w:t>[</w:t>
            </w:r>
            <w:hyperlink r:id="rId574" w:history="1">
              <w:r w:rsidRPr="004B78AF">
                <w:rPr>
                  <w:rStyle w:val="Hyperlink"/>
                  <w:rFonts w:ascii="Calibri" w:hAnsi="Calibri"/>
                  <w:sz w:val="19"/>
                </w:rPr>
                <w:t>News Release</w:t>
              </w:r>
            </w:hyperlink>
            <w:r>
              <w:rPr>
                <w:rFonts w:ascii="Calibri" w:hAnsi="Calibri"/>
                <w:sz w:val="19"/>
              </w:rPr>
              <w:t>]</w:t>
            </w:r>
          </w:p>
          <w:p w14:paraId="3FA91EAD" w14:textId="77777777" w:rsidR="008E1CAE" w:rsidRDefault="008E1CAE" w:rsidP="008E1CAE">
            <w:pPr>
              <w:rPr>
                <w:rFonts w:ascii="Calibri" w:hAnsi="Calibri"/>
                <w:sz w:val="19"/>
              </w:rPr>
            </w:pPr>
            <w:r>
              <w:rPr>
                <w:rFonts w:ascii="Calibri" w:hAnsi="Calibri"/>
                <w:sz w:val="19"/>
              </w:rPr>
              <w:t>[</w:t>
            </w:r>
            <w:hyperlink r:id="rId575" w:history="1">
              <w:r w:rsidRPr="004B78AF">
                <w:rPr>
                  <w:rStyle w:val="Hyperlink"/>
                  <w:rFonts w:ascii="Calibri" w:hAnsi="Calibri"/>
                  <w:sz w:val="19"/>
                </w:rPr>
                <w:t>Photo</w:t>
              </w:r>
            </w:hyperlink>
            <w:r>
              <w:rPr>
                <w:rFonts w:ascii="Calibri" w:hAnsi="Calibri"/>
                <w:sz w:val="19"/>
              </w:rPr>
              <w:t>]</w:t>
            </w:r>
          </w:p>
          <w:p w14:paraId="560ABBF9" w14:textId="77777777" w:rsidR="008E1CAE" w:rsidRDefault="008E1CAE" w:rsidP="008E1CAE">
            <w:pPr>
              <w:rPr>
                <w:rFonts w:ascii="Calibri" w:hAnsi="Calibri"/>
                <w:sz w:val="19"/>
              </w:rPr>
            </w:pPr>
            <w:r>
              <w:rPr>
                <w:rFonts w:ascii="Calibri" w:hAnsi="Calibri"/>
                <w:sz w:val="19"/>
              </w:rPr>
              <w:t>[</w:t>
            </w:r>
            <w:hyperlink r:id="rId576" w:history="1">
              <w:r w:rsidRPr="004B78AF">
                <w:rPr>
                  <w:rStyle w:val="Hyperlink"/>
                  <w:rFonts w:ascii="Calibri" w:hAnsi="Calibri"/>
                  <w:sz w:val="19"/>
                </w:rPr>
                <w:t>AUDIO: Governor Dayton</w:t>
              </w:r>
            </w:hyperlink>
            <w:r>
              <w:rPr>
                <w:rFonts w:ascii="Calibri" w:hAnsi="Calibri"/>
                <w:sz w:val="19"/>
              </w:rPr>
              <w:t>]</w:t>
            </w:r>
          </w:p>
          <w:p w14:paraId="74DA1339" w14:textId="77777777" w:rsidR="008E1CAE" w:rsidRDefault="008E1CAE" w:rsidP="008E1CAE">
            <w:pPr>
              <w:rPr>
                <w:rFonts w:ascii="Calibri" w:hAnsi="Calibri"/>
                <w:sz w:val="19"/>
              </w:rPr>
            </w:pPr>
            <w:r>
              <w:rPr>
                <w:rFonts w:ascii="Calibri" w:hAnsi="Calibri"/>
                <w:sz w:val="19"/>
              </w:rPr>
              <w:t>[</w:t>
            </w:r>
            <w:hyperlink r:id="rId577" w:history="1">
              <w:r w:rsidRPr="00966F26">
                <w:rPr>
                  <w:rStyle w:val="Hyperlink"/>
                  <w:rFonts w:ascii="Calibri" w:hAnsi="Calibri"/>
                  <w:sz w:val="19"/>
                </w:rPr>
                <w:t xml:space="preserve">AUDIO: Representative </w:t>
              </w:r>
              <w:proofErr w:type="spellStart"/>
              <w:r w:rsidRPr="00966F26">
                <w:rPr>
                  <w:rStyle w:val="Hyperlink"/>
                  <w:rFonts w:ascii="Calibri" w:hAnsi="Calibri"/>
                  <w:sz w:val="19"/>
                </w:rPr>
                <w:t>Abeler</w:t>
              </w:r>
              <w:proofErr w:type="spellEnd"/>
            </w:hyperlink>
            <w:r>
              <w:rPr>
                <w:rFonts w:ascii="Calibri" w:hAnsi="Calibri"/>
                <w:sz w:val="19"/>
              </w:rPr>
              <w:t xml:space="preserve">] </w:t>
            </w:r>
          </w:p>
        </w:tc>
      </w:tr>
      <w:tr w:rsidR="008E1CAE" w14:paraId="16859BBB" w14:textId="77777777" w:rsidTr="002127CD">
        <w:tblPrEx>
          <w:jc w:val="left"/>
          <w:tblLook w:val="04A0" w:firstRow="1" w:lastRow="0" w:firstColumn="1" w:lastColumn="0" w:noHBand="0" w:noVBand="1"/>
        </w:tblPrEx>
        <w:tc>
          <w:tcPr>
            <w:tcW w:w="1280" w:type="dxa"/>
          </w:tcPr>
          <w:p w14:paraId="112C047B" w14:textId="77777777" w:rsidR="008E1CAE" w:rsidRDefault="008E1CAE" w:rsidP="008E1CAE">
            <w:pPr>
              <w:tabs>
                <w:tab w:val="left" w:pos="653"/>
              </w:tabs>
              <w:jc w:val="both"/>
              <w:rPr>
                <w:rFonts w:ascii="Calibri" w:hAnsi="Calibri"/>
                <w:sz w:val="19"/>
              </w:rPr>
            </w:pPr>
            <w:r>
              <w:rPr>
                <w:rFonts w:ascii="Calibri" w:hAnsi="Calibri"/>
                <w:sz w:val="19"/>
              </w:rPr>
              <w:t>5/1/12</w:t>
            </w:r>
          </w:p>
        </w:tc>
        <w:tc>
          <w:tcPr>
            <w:tcW w:w="2218" w:type="dxa"/>
            <w:shd w:val="clear" w:color="auto" w:fill="DBE5F1" w:themeFill="accent1" w:themeFillTint="33"/>
          </w:tcPr>
          <w:p w14:paraId="60B4999B" w14:textId="77777777" w:rsidR="008E1CAE" w:rsidRDefault="008E1CAE" w:rsidP="008E1CAE">
            <w:pPr>
              <w:rPr>
                <w:rFonts w:ascii="Calibri" w:hAnsi="Calibri"/>
                <w:b/>
                <w:sz w:val="19"/>
              </w:rPr>
            </w:pPr>
            <w:r>
              <w:rPr>
                <w:rFonts w:ascii="Calibri" w:hAnsi="Calibri"/>
                <w:b/>
                <w:sz w:val="19"/>
              </w:rPr>
              <w:t xml:space="preserve">Governor Dayton Appoints John </w:t>
            </w:r>
            <w:proofErr w:type="spellStart"/>
            <w:r>
              <w:rPr>
                <w:rFonts w:ascii="Calibri" w:hAnsi="Calibri"/>
                <w:b/>
                <w:sz w:val="19"/>
              </w:rPr>
              <w:t>Linc</w:t>
            </w:r>
            <w:proofErr w:type="spellEnd"/>
            <w:r>
              <w:rPr>
                <w:rFonts w:ascii="Calibri" w:hAnsi="Calibri"/>
                <w:b/>
                <w:sz w:val="19"/>
              </w:rPr>
              <w:t xml:space="preserve"> Stine To Minnesota Pollution Control Agency</w:t>
            </w:r>
          </w:p>
        </w:tc>
        <w:tc>
          <w:tcPr>
            <w:tcW w:w="3222" w:type="dxa"/>
          </w:tcPr>
          <w:p w14:paraId="0B75AE9F" w14:textId="77777777" w:rsidR="008E1CAE" w:rsidRDefault="008E1CAE" w:rsidP="008E1CAE">
            <w:pPr>
              <w:rPr>
                <w:rFonts w:ascii="Calibri" w:hAnsi="Calibri"/>
                <w:sz w:val="19"/>
              </w:rPr>
            </w:pPr>
            <w:r>
              <w:rPr>
                <w:rFonts w:ascii="Calibri" w:hAnsi="Calibri"/>
                <w:sz w:val="19"/>
              </w:rPr>
              <w:t xml:space="preserve">John </w:t>
            </w:r>
            <w:proofErr w:type="spellStart"/>
            <w:r>
              <w:rPr>
                <w:rFonts w:ascii="Calibri" w:hAnsi="Calibri"/>
                <w:sz w:val="19"/>
              </w:rPr>
              <w:t>Linc</w:t>
            </w:r>
            <w:proofErr w:type="spellEnd"/>
            <w:r>
              <w:rPr>
                <w:rFonts w:ascii="Calibri" w:hAnsi="Calibri"/>
                <w:sz w:val="19"/>
              </w:rPr>
              <w:t xml:space="preserve"> Stine </w:t>
            </w:r>
            <w:proofErr w:type="gramStart"/>
            <w:r>
              <w:rPr>
                <w:rFonts w:ascii="Calibri" w:hAnsi="Calibri"/>
                <w:sz w:val="19"/>
              </w:rPr>
              <w:t>is appointed</w:t>
            </w:r>
            <w:proofErr w:type="gramEnd"/>
            <w:r>
              <w:rPr>
                <w:rFonts w:ascii="Calibri" w:hAnsi="Calibri"/>
                <w:sz w:val="19"/>
              </w:rPr>
              <w:t xml:space="preserve"> to lead the Minnesota Pollution Agency.</w:t>
            </w:r>
          </w:p>
        </w:tc>
        <w:tc>
          <w:tcPr>
            <w:tcW w:w="2011" w:type="dxa"/>
          </w:tcPr>
          <w:p w14:paraId="3CB8BF09" w14:textId="77777777" w:rsidR="008E1CAE" w:rsidRDefault="008E1CAE" w:rsidP="008E1CAE">
            <w:pPr>
              <w:rPr>
                <w:rFonts w:ascii="Calibri" w:hAnsi="Calibri"/>
                <w:sz w:val="19"/>
              </w:rPr>
            </w:pPr>
            <w:r>
              <w:rPr>
                <w:rFonts w:ascii="Calibri" w:hAnsi="Calibri"/>
                <w:sz w:val="19"/>
              </w:rPr>
              <w:t>[</w:t>
            </w:r>
            <w:hyperlink r:id="rId578" w:history="1">
              <w:r w:rsidRPr="00492205">
                <w:rPr>
                  <w:rStyle w:val="Hyperlink"/>
                  <w:rFonts w:ascii="Calibri" w:hAnsi="Calibri"/>
                  <w:sz w:val="19"/>
                </w:rPr>
                <w:t>News Release</w:t>
              </w:r>
            </w:hyperlink>
            <w:r>
              <w:rPr>
                <w:rFonts w:ascii="Calibri" w:hAnsi="Calibri"/>
                <w:sz w:val="19"/>
              </w:rPr>
              <w:t>]</w:t>
            </w:r>
          </w:p>
        </w:tc>
      </w:tr>
      <w:tr w:rsidR="008E1CAE" w14:paraId="2A44F6C8" w14:textId="77777777" w:rsidTr="002127CD">
        <w:tblPrEx>
          <w:jc w:val="left"/>
          <w:tblLook w:val="04A0" w:firstRow="1" w:lastRow="0" w:firstColumn="1" w:lastColumn="0" w:noHBand="0" w:noVBand="1"/>
        </w:tblPrEx>
        <w:tc>
          <w:tcPr>
            <w:tcW w:w="1280" w:type="dxa"/>
          </w:tcPr>
          <w:p w14:paraId="1EB41826" w14:textId="77777777" w:rsidR="008E1CAE" w:rsidRDefault="008E1CAE" w:rsidP="008E1CAE">
            <w:pPr>
              <w:tabs>
                <w:tab w:val="left" w:pos="653"/>
              </w:tabs>
              <w:jc w:val="both"/>
              <w:rPr>
                <w:rFonts w:ascii="Calibri" w:hAnsi="Calibri"/>
                <w:sz w:val="19"/>
              </w:rPr>
            </w:pPr>
            <w:r>
              <w:rPr>
                <w:rFonts w:ascii="Calibri" w:hAnsi="Calibri"/>
                <w:sz w:val="19"/>
              </w:rPr>
              <w:t>5/1/12</w:t>
            </w:r>
          </w:p>
        </w:tc>
        <w:tc>
          <w:tcPr>
            <w:tcW w:w="2218" w:type="dxa"/>
            <w:shd w:val="clear" w:color="auto" w:fill="DBE5F1" w:themeFill="accent1" w:themeFillTint="33"/>
          </w:tcPr>
          <w:p w14:paraId="7E0F1AA8" w14:textId="77777777" w:rsidR="008E1CAE" w:rsidRDefault="008E1CAE" w:rsidP="008E1CAE">
            <w:pPr>
              <w:rPr>
                <w:rFonts w:ascii="Calibri" w:hAnsi="Calibri"/>
                <w:b/>
                <w:sz w:val="19"/>
              </w:rPr>
            </w:pPr>
            <w:r>
              <w:rPr>
                <w:rFonts w:ascii="Calibri" w:hAnsi="Calibri"/>
                <w:b/>
                <w:sz w:val="19"/>
              </w:rPr>
              <w:t>Governor Dayton Signs A Bill Establishing An Advisory Committee On Capitol Area Security</w:t>
            </w:r>
          </w:p>
        </w:tc>
        <w:tc>
          <w:tcPr>
            <w:tcW w:w="3222" w:type="dxa"/>
          </w:tcPr>
          <w:p w14:paraId="247E895B" w14:textId="77777777" w:rsidR="008E1CAE" w:rsidRDefault="008E1CAE" w:rsidP="008E1CAE">
            <w:pPr>
              <w:rPr>
                <w:rFonts w:ascii="Calibri" w:hAnsi="Calibri"/>
                <w:sz w:val="19"/>
              </w:rPr>
            </w:pPr>
            <w:r w:rsidRPr="00574D23">
              <w:rPr>
                <w:rFonts w:ascii="Calibri" w:hAnsi="Calibri"/>
                <w:sz w:val="19"/>
              </w:rPr>
              <w:t>Chapter 258, House File 1607, establishing an Advisory Committee on Capitol Area Security and authorizing the Minnesota State Patrol to provide security and protection to Supreme Court Justices, legislators and Constitutional Officers (other than the Governor) for a limited period, in response to a credible threat on the individual's life or safety.</w:t>
            </w:r>
          </w:p>
        </w:tc>
        <w:tc>
          <w:tcPr>
            <w:tcW w:w="2011" w:type="dxa"/>
          </w:tcPr>
          <w:p w14:paraId="2568384F" w14:textId="77777777" w:rsidR="008E1CAE" w:rsidRDefault="008E1CAE" w:rsidP="008E1CAE">
            <w:pPr>
              <w:rPr>
                <w:rFonts w:ascii="Calibri" w:hAnsi="Calibri"/>
                <w:sz w:val="19"/>
              </w:rPr>
            </w:pPr>
            <w:r>
              <w:rPr>
                <w:rFonts w:ascii="Calibri" w:hAnsi="Calibri"/>
                <w:sz w:val="19"/>
              </w:rPr>
              <w:t>[</w:t>
            </w:r>
            <w:hyperlink r:id="rId579" w:history="1">
              <w:r w:rsidRPr="00574D23">
                <w:rPr>
                  <w:rStyle w:val="Hyperlink"/>
                  <w:rFonts w:ascii="Calibri" w:hAnsi="Calibri"/>
                  <w:sz w:val="19"/>
                </w:rPr>
                <w:t>News Release</w:t>
              </w:r>
            </w:hyperlink>
            <w:r>
              <w:rPr>
                <w:rFonts w:ascii="Calibri" w:hAnsi="Calibri"/>
                <w:sz w:val="19"/>
              </w:rPr>
              <w:t>]</w:t>
            </w:r>
          </w:p>
        </w:tc>
      </w:tr>
      <w:tr w:rsidR="008E1CAE" w14:paraId="02AD23D0" w14:textId="77777777" w:rsidTr="002127CD">
        <w:tblPrEx>
          <w:jc w:val="left"/>
          <w:tblLook w:val="04A0" w:firstRow="1" w:lastRow="0" w:firstColumn="1" w:lastColumn="0" w:noHBand="0" w:noVBand="1"/>
        </w:tblPrEx>
        <w:tc>
          <w:tcPr>
            <w:tcW w:w="1280" w:type="dxa"/>
          </w:tcPr>
          <w:p w14:paraId="32BC2675" w14:textId="77777777" w:rsidR="008E1CAE" w:rsidRDefault="008E1CAE" w:rsidP="008E1CAE">
            <w:pPr>
              <w:tabs>
                <w:tab w:val="left" w:pos="653"/>
              </w:tabs>
              <w:jc w:val="both"/>
              <w:rPr>
                <w:rFonts w:ascii="Calibri" w:hAnsi="Calibri"/>
                <w:sz w:val="19"/>
              </w:rPr>
            </w:pPr>
            <w:r w:rsidRPr="00D139FC">
              <w:rPr>
                <w:rFonts w:ascii="Calibri" w:hAnsi="Calibri"/>
                <w:sz w:val="19"/>
              </w:rPr>
              <w:t>5/1/12</w:t>
            </w:r>
          </w:p>
        </w:tc>
        <w:tc>
          <w:tcPr>
            <w:tcW w:w="2218" w:type="dxa"/>
            <w:shd w:val="clear" w:color="auto" w:fill="DBE5F1" w:themeFill="accent1" w:themeFillTint="33"/>
          </w:tcPr>
          <w:p w14:paraId="771C1B23" w14:textId="77777777" w:rsidR="008E1CAE" w:rsidRDefault="008E1CAE" w:rsidP="008E1CAE">
            <w:pPr>
              <w:rPr>
                <w:rFonts w:ascii="Calibri" w:hAnsi="Calibri"/>
                <w:b/>
                <w:sz w:val="19"/>
              </w:rPr>
            </w:pPr>
            <w:r>
              <w:rPr>
                <w:rFonts w:ascii="Calibri" w:hAnsi="Calibri"/>
                <w:b/>
                <w:sz w:val="19"/>
              </w:rPr>
              <w:t>Governor Dayton Signs A Bill Modifying Insurance Sales Provisions</w:t>
            </w:r>
          </w:p>
        </w:tc>
        <w:tc>
          <w:tcPr>
            <w:tcW w:w="3222" w:type="dxa"/>
          </w:tcPr>
          <w:p w14:paraId="0C49F63E" w14:textId="77777777" w:rsidR="008E1CAE" w:rsidRPr="00574D23" w:rsidRDefault="008E1CAE" w:rsidP="008E1CAE">
            <w:pPr>
              <w:rPr>
                <w:rFonts w:ascii="Calibri" w:hAnsi="Calibri"/>
                <w:sz w:val="19"/>
              </w:rPr>
            </w:pPr>
            <w:r w:rsidRPr="00574D23">
              <w:rPr>
                <w:rFonts w:ascii="Calibri" w:hAnsi="Calibri"/>
                <w:sz w:val="19"/>
              </w:rPr>
              <w:t>Chapter 259, House File 2638, modifying portable electronics insurance sales provisions. This bill passed the legislature with unanimous support.</w:t>
            </w:r>
          </w:p>
        </w:tc>
        <w:tc>
          <w:tcPr>
            <w:tcW w:w="2011" w:type="dxa"/>
          </w:tcPr>
          <w:p w14:paraId="0C786AFD" w14:textId="77777777" w:rsidR="008E1CAE" w:rsidRDefault="008E1CAE" w:rsidP="008E1CAE">
            <w:pPr>
              <w:rPr>
                <w:rFonts w:ascii="Calibri" w:hAnsi="Calibri"/>
                <w:sz w:val="19"/>
              </w:rPr>
            </w:pPr>
            <w:r>
              <w:rPr>
                <w:rFonts w:ascii="Calibri" w:hAnsi="Calibri"/>
                <w:sz w:val="19"/>
              </w:rPr>
              <w:t>[</w:t>
            </w:r>
            <w:hyperlink r:id="rId580" w:history="1">
              <w:r w:rsidRPr="00574D23">
                <w:rPr>
                  <w:rStyle w:val="Hyperlink"/>
                  <w:rFonts w:ascii="Calibri" w:hAnsi="Calibri"/>
                  <w:sz w:val="19"/>
                </w:rPr>
                <w:t>News Release</w:t>
              </w:r>
            </w:hyperlink>
            <w:r>
              <w:rPr>
                <w:rFonts w:ascii="Calibri" w:hAnsi="Calibri"/>
                <w:sz w:val="19"/>
              </w:rPr>
              <w:t>]</w:t>
            </w:r>
          </w:p>
        </w:tc>
      </w:tr>
      <w:tr w:rsidR="008E1CAE" w14:paraId="60FB1F92" w14:textId="77777777" w:rsidTr="002127CD">
        <w:tblPrEx>
          <w:jc w:val="left"/>
          <w:tblLook w:val="04A0" w:firstRow="1" w:lastRow="0" w:firstColumn="1" w:lastColumn="0" w:noHBand="0" w:noVBand="1"/>
        </w:tblPrEx>
        <w:tc>
          <w:tcPr>
            <w:tcW w:w="1280" w:type="dxa"/>
          </w:tcPr>
          <w:p w14:paraId="47438302" w14:textId="77777777" w:rsidR="008E1CAE" w:rsidRDefault="008E1CAE" w:rsidP="008E1CAE">
            <w:pPr>
              <w:tabs>
                <w:tab w:val="left" w:pos="653"/>
              </w:tabs>
              <w:jc w:val="both"/>
              <w:rPr>
                <w:rFonts w:ascii="Calibri" w:hAnsi="Calibri"/>
                <w:sz w:val="19"/>
              </w:rPr>
            </w:pPr>
            <w:r w:rsidRPr="00D139FC">
              <w:rPr>
                <w:rFonts w:ascii="Calibri" w:hAnsi="Calibri"/>
                <w:sz w:val="19"/>
              </w:rPr>
              <w:t>5/1/12</w:t>
            </w:r>
          </w:p>
        </w:tc>
        <w:tc>
          <w:tcPr>
            <w:tcW w:w="2218" w:type="dxa"/>
            <w:shd w:val="clear" w:color="auto" w:fill="DBE5F1" w:themeFill="accent1" w:themeFillTint="33"/>
          </w:tcPr>
          <w:p w14:paraId="0405B029" w14:textId="77777777" w:rsidR="008E1CAE" w:rsidRDefault="008E1CAE" w:rsidP="008E1CAE">
            <w:pPr>
              <w:rPr>
                <w:rFonts w:ascii="Calibri" w:hAnsi="Calibri"/>
                <w:b/>
                <w:sz w:val="19"/>
              </w:rPr>
            </w:pPr>
            <w:r>
              <w:rPr>
                <w:rFonts w:ascii="Calibri" w:hAnsi="Calibri"/>
                <w:b/>
                <w:sz w:val="19"/>
              </w:rPr>
              <w:t>Governor Dayton Signs A Bill Clarifying Real Estate Licensure Requirements</w:t>
            </w:r>
          </w:p>
        </w:tc>
        <w:tc>
          <w:tcPr>
            <w:tcW w:w="3222" w:type="dxa"/>
          </w:tcPr>
          <w:p w14:paraId="6943C37F" w14:textId="77777777" w:rsidR="008E1CAE" w:rsidRPr="00574D23" w:rsidRDefault="008E1CAE" w:rsidP="008E1CAE">
            <w:pPr>
              <w:rPr>
                <w:rFonts w:ascii="Calibri" w:hAnsi="Calibri"/>
                <w:sz w:val="19"/>
              </w:rPr>
            </w:pPr>
            <w:r w:rsidRPr="00574D23">
              <w:rPr>
                <w:rFonts w:ascii="Calibri" w:hAnsi="Calibri"/>
                <w:sz w:val="19"/>
              </w:rPr>
              <w:t>Chapter 260, House File 2705, clarifying real estate closing agent licensure requirements.</w:t>
            </w:r>
          </w:p>
        </w:tc>
        <w:tc>
          <w:tcPr>
            <w:tcW w:w="2011" w:type="dxa"/>
          </w:tcPr>
          <w:p w14:paraId="67AFDE96" w14:textId="77777777" w:rsidR="008E1CAE" w:rsidRDefault="008E1CAE" w:rsidP="008E1CAE">
            <w:pPr>
              <w:rPr>
                <w:rFonts w:ascii="Calibri" w:hAnsi="Calibri"/>
                <w:sz w:val="19"/>
              </w:rPr>
            </w:pPr>
            <w:r>
              <w:rPr>
                <w:rFonts w:ascii="Calibri" w:hAnsi="Calibri"/>
                <w:sz w:val="19"/>
              </w:rPr>
              <w:t>[</w:t>
            </w:r>
            <w:hyperlink r:id="rId581" w:history="1">
              <w:r w:rsidRPr="00574D23">
                <w:rPr>
                  <w:rStyle w:val="Hyperlink"/>
                  <w:rFonts w:ascii="Calibri" w:hAnsi="Calibri"/>
                  <w:sz w:val="19"/>
                </w:rPr>
                <w:t>News Release</w:t>
              </w:r>
            </w:hyperlink>
            <w:r>
              <w:rPr>
                <w:rFonts w:ascii="Calibri" w:hAnsi="Calibri"/>
                <w:sz w:val="19"/>
              </w:rPr>
              <w:t>]</w:t>
            </w:r>
          </w:p>
        </w:tc>
      </w:tr>
      <w:tr w:rsidR="008E1CAE" w14:paraId="3EDA0633" w14:textId="77777777" w:rsidTr="002127CD">
        <w:tblPrEx>
          <w:jc w:val="left"/>
          <w:tblLook w:val="04A0" w:firstRow="1" w:lastRow="0" w:firstColumn="1" w:lastColumn="0" w:noHBand="0" w:noVBand="1"/>
        </w:tblPrEx>
        <w:tc>
          <w:tcPr>
            <w:tcW w:w="1280" w:type="dxa"/>
          </w:tcPr>
          <w:p w14:paraId="1CF70047" w14:textId="77777777" w:rsidR="008E1CAE" w:rsidRDefault="008E1CAE" w:rsidP="008E1CAE">
            <w:pPr>
              <w:tabs>
                <w:tab w:val="left" w:pos="653"/>
              </w:tabs>
              <w:jc w:val="both"/>
              <w:rPr>
                <w:rFonts w:ascii="Calibri" w:hAnsi="Calibri"/>
                <w:sz w:val="19"/>
              </w:rPr>
            </w:pPr>
            <w:r w:rsidRPr="00D139FC">
              <w:rPr>
                <w:rFonts w:ascii="Calibri" w:hAnsi="Calibri"/>
                <w:sz w:val="19"/>
              </w:rPr>
              <w:t>5/1/12</w:t>
            </w:r>
          </w:p>
        </w:tc>
        <w:tc>
          <w:tcPr>
            <w:tcW w:w="2218" w:type="dxa"/>
            <w:shd w:val="clear" w:color="auto" w:fill="DBE5F1" w:themeFill="accent1" w:themeFillTint="33"/>
          </w:tcPr>
          <w:p w14:paraId="4AD26E45" w14:textId="77777777" w:rsidR="008E1CAE" w:rsidRDefault="008E1CAE" w:rsidP="008E1CAE">
            <w:pPr>
              <w:rPr>
                <w:rFonts w:ascii="Calibri" w:hAnsi="Calibri"/>
                <w:b/>
                <w:sz w:val="19"/>
              </w:rPr>
            </w:pPr>
            <w:r>
              <w:rPr>
                <w:rFonts w:ascii="Calibri" w:hAnsi="Calibri"/>
                <w:b/>
                <w:sz w:val="19"/>
              </w:rPr>
              <w:t>Governor Dayton Signs A Bill Relating To Satellite System Contractors</w:t>
            </w:r>
          </w:p>
        </w:tc>
        <w:tc>
          <w:tcPr>
            <w:tcW w:w="3222" w:type="dxa"/>
          </w:tcPr>
          <w:p w14:paraId="05DD3C0A" w14:textId="77777777" w:rsidR="008E1CAE" w:rsidRPr="00574D23" w:rsidRDefault="008E1CAE" w:rsidP="008E1CAE">
            <w:pPr>
              <w:rPr>
                <w:rFonts w:ascii="Calibri" w:hAnsi="Calibri"/>
                <w:sz w:val="19"/>
              </w:rPr>
            </w:pPr>
            <w:r w:rsidRPr="00574D23">
              <w:rPr>
                <w:rFonts w:ascii="Calibri" w:hAnsi="Calibri"/>
                <w:sz w:val="19"/>
              </w:rPr>
              <w:t xml:space="preserve">Chapter 262, Senate File 2324, related to satellite system contractors and </w:t>
            </w:r>
            <w:proofErr w:type="gramStart"/>
            <w:r w:rsidRPr="00574D23">
              <w:rPr>
                <w:rFonts w:ascii="Calibri" w:hAnsi="Calibri"/>
                <w:sz w:val="19"/>
              </w:rPr>
              <w:t>installers</w:t>
            </w:r>
            <w:proofErr w:type="gramEnd"/>
            <w:r w:rsidRPr="00574D23">
              <w:rPr>
                <w:rFonts w:ascii="Calibri" w:hAnsi="Calibri"/>
                <w:sz w:val="19"/>
              </w:rPr>
              <w:t xml:space="preserve"> licensure and regulation.</w:t>
            </w:r>
          </w:p>
        </w:tc>
        <w:tc>
          <w:tcPr>
            <w:tcW w:w="2011" w:type="dxa"/>
          </w:tcPr>
          <w:p w14:paraId="1354FF7C" w14:textId="77777777" w:rsidR="008E1CAE" w:rsidRDefault="008E1CAE" w:rsidP="008E1CAE">
            <w:pPr>
              <w:rPr>
                <w:rFonts w:ascii="Calibri" w:hAnsi="Calibri"/>
                <w:sz w:val="19"/>
              </w:rPr>
            </w:pPr>
            <w:r>
              <w:rPr>
                <w:rFonts w:ascii="Calibri" w:hAnsi="Calibri"/>
                <w:sz w:val="19"/>
              </w:rPr>
              <w:t>[</w:t>
            </w:r>
            <w:hyperlink r:id="rId582" w:history="1">
              <w:r w:rsidRPr="00574D23">
                <w:rPr>
                  <w:rStyle w:val="Hyperlink"/>
                  <w:rFonts w:ascii="Calibri" w:hAnsi="Calibri"/>
                  <w:sz w:val="19"/>
                </w:rPr>
                <w:t>News Release</w:t>
              </w:r>
            </w:hyperlink>
            <w:r>
              <w:rPr>
                <w:rFonts w:ascii="Calibri" w:hAnsi="Calibri"/>
                <w:sz w:val="19"/>
              </w:rPr>
              <w:t>]</w:t>
            </w:r>
          </w:p>
        </w:tc>
      </w:tr>
      <w:tr w:rsidR="008E1CAE" w14:paraId="5F5A72C0" w14:textId="77777777" w:rsidTr="002127CD">
        <w:tblPrEx>
          <w:jc w:val="left"/>
          <w:tblLook w:val="04A0" w:firstRow="1" w:lastRow="0" w:firstColumn="1" w:lastColumn="0" w:noHBand="0" w:noVBand="1"/>
        </w:tblPrEx>
        <w:tc>
          <w:tcPr>
            <w:tcW w:w="1280" w:type="dxa"/>
          </w:tcPr>
          <w:p w14:paraId="4D2C9750" w14:textId="77777777" w:rsidR="008E1CAE" w:rsidRDefault="008E1CAE" w:rsidP="008E1CAE">
            <w:pPr>
              <w:tabs>
                <w:tab w:val="left" w:pos="653"/>
              </w:tabs>
              <w:jc w:val="both"/>
              <w:rPr>
                <w:rFonts w:ascii="Calibri" w:hAnsi="Calibri"/>
                <w:sz w:val="19"/>
              </w:rPr>
            </w:pPr>
            <w:r w:rsidRPr="00D139FC">
              <w:rPr>
                <w:rFonts w:ascii="Calibri" w:hAnsi="Calibri"/>
                <w:sz w:val="19"/>
              </w:rPr>
              <w:lastRenderedPageBreak/>
              <w:t>5/1/12</w:t>
            </w:r>
          </w:p>
        </w:tc>
        <w:tc>
          <w:tcPr>
            <w:tcW w:w="2218" w:type="dxa"/>
            <w:shd w:val="clear" w:color="auto" w:fill="DBE5F1" w:themeFill="accent1" w:themeFillTint="33"/>
          </w:tcPr>
          <w:p w14:paraId="42B5A829" w14:textId="77777777" w:rsidR="008E1CAE" w:rsidRDefault="008E1CAE" w:rsidP="008E1CAE">
            <w:pPr>
              <w:rPr>
                <w:rFonts w:ascii="Calibri" w:hAnsi="Calibri"/>
                <w:b/>
                <w:sz w:val="19"/>
              </w:rPr>
            </w:pPr>
            <w:r>
              <w:rPr>
                <w:rFonts w:ascii="Calibri" w:hAnsi="Calibri"/>
                <w:b/>
                <w:sz w:val="19"/>
              </w:rPr>
              <w:t>Governor Dayton Signs A Bill Establishing An Education Pilot Project</w:t>
            </w:r>
          </w:p>
        </w:tc>
        <w:tc>
          <w:tcPr>
            <w:tcW w:w="3222" w:type="dxa"/>
          </w:tcPr>
          <w:p w14:paraId="4E010D67" w14:textId="77777777" w:rsidR="008E1CAE" w:rsidRPr="00574D23" w:rsidRDefault="008E1CAE" w:rsidP="008E1CAE">
            <w:pPr>
              <w:rPr>
                <w:rFonts w:ascii="Calibri" w:hAnsi="Calibri"/>
                <w:sz w:val="19"/>
              </w:rPr>
            </w:pPr>
            <w:r w:rsidRPr="00574D23">
              <w:rPr>
                <w:rFonts w:ascii="Calibri" w:hAnsi="Calibri"/>
                <w:sz w:val="19"/>
              </w:rPr>
              <w:t>Chapter 263, Senate File 946, establishing a pilot project for school districts to share resources and provide innovative education programs and activities.</w:t>
            </w:r>
          </w:p>
        </w:tc>
        <w:tc>
          <w:tcPr>
            <w:tcW w:w="2011" w:type="dxa"/>
          </w:tcPr>
          <w:p w14:paraId="196C0076" w14:textId="77777777" w:rsidR="008E1CAE" w:rsidRDefault="008E1CAE" w:rsidP="008E1CAE">
            <w:pPr>
              <w:rPr>
                <w:rFonts w:ascii="Calibri" w:hAnsi="Calibri"/>
                <w:sz w:val="19"/>
              </w:rPr>
            </w:pPr>
            <w:r>
              <w:rPr>
                <w:rFonts w:ascii="Calibri" w:hAnsi="Calibri"/>
                <w:sz w:val="19"/>
              </w:rPr>
              <w:t>[</w:t>
            </w:r>
            <w:hyperlink r:id="rId583" w:history="1">
              <w:r w:rsidRPr="00574D23">
                <w:rPr>
                  <w:rStyle w:val="Hyperlink"/>
                  <w:rFonts w:ascii="Calibri" w:hAnsi="Calibri"/>
                  <w:sz w:val="19"/>
                </w:rPr>
                <w:t>News Release</w:t>
              </w:r>
            </w:hyperlink>
            <w:r>
              <w:rPr>
                <w:rFonts w:ascii="Calibri" w:hAnsi="Calibri"/>
                <w:sz w:val="19"/>
              </w:rPr>
              <w:t>]</w:t>
            </w:r>
          </w:p>
        </w:tc>
      </w:tr>
      <w:tr w:rsidR="008E1CAE" w14:paraId="238CDCFC" w14:textId="77777777" w:rsidTr="002127CD">
        <w:tblPrEx>
          <w:jc w:val="left"/>
          <w:tblLook w:val="04A0" w:firstRow="1" w:lastRow="0" w:firstColumn="1" w:lastColumn="0" w:noHBand="0" w:noVBand="1"/>
        </w:tblPrEx>
        <w:tc>
          <w:tcPr>
            <w:tcW w:w="1280" w:type="dxa"/>
          </w:tcPr>
          <w:p w14:paraId="2BF11F52" w14:textId="77777777" w:rsidR="008E1CAE" w:rsidRDefault="008E1CAE" w:rsidP="008E1CAE">
            <w:pPr>
              <w:tabs>
                <w:tab w:val="left" w:pos="653"/>
              </w:tabs>
              <w:jc w:val="both"/>
              <w:rPr>
                <w:rFonts w:ascii="Calibri" w:hAnsi="Calibri"/>
                <w:sz w:val="19"/>
              </w:rPr>
            </w:pPr>
            <w:r w:rsidRPr="00D139FC">
              <w:rPr>
                <w:rFonts w:ascii="Calibri" w:hAnsi="Calibri"/>
                <w:sz w:val="19"/>
              </w:rPr>
              <w:t>5/1/12</w:t>
            </w:r>
          </w:p>
        </w:tc>
        <w:tc>
          <w:tcPr>
            <w:tcW w:w="2218" w:type="dxa"/>
            <w:shd w:val="clear" w:color="auto" w:fill="DBE5F1" w:themeFill="accent1" w:themeFillTint="33"/>
          </w:tcPr>
          <w:p w14:paraId="5C4B5205" w14:textId="77777777" w:rsidR="008E1CAE" w:rsidRDefault="008E1CAE" w:rsidP="008E1CAE">
            <w:pPr>
              <w:rPr>
                <w:rFonts w:ascii="Calibri" w:hAnsi="Calibri"/>
                <w:b/>
                <w:sz w:val="19"/>
              </w:rPr>
            </w:pPr>
            <w:r>
              <w:rPr>
                <w:rFonts w:ascii="Calibri" w:hAnsi="Calibri"/>
                <w:b/>
                <w:sz w:val="19"/>
              </w:rPr>
              <w:t>Governor Dayton Signs A Bill Relating To The Legacy Bill</w:t>
            </w:r>
          </w:p>
        </w:tc>
        <w:tc>
          <w:tcPr>
            <w:tcW w:w="3222" w:type="dxa"/>
          </w:tcPr>
          <w:p w14:paraId="509683B9" w14:textId="77777777" w:rsidR="008E1CAE" w:rsidRPr="00574D23" w:rsidRDefault="008E1CAE" w:rsidP="008E1CAE">
            <w:pPr>
              <w:rPr>
                <w:rFonts w:ascii="Calibri" w:hAnsi="Calibri"/>
                <w:sz w:val="19"/>
              </w:rPr>
            </w:pPr>
            <w:r w:rsidRPr="00574D23">
              <w:rPr>
                <w:rFonts w:ascii="Calibri" w:hAnsi="Calibri"/>
                <w:sz w:val="19"/>
              </w:rPr>
              <w:t>Chapter 264, Senate File 2493, the Legacy Bill, modifying certain provisions and appropriations to the outdoor heritage fund, clean water fund, arts and cultural heritage fund, parks and trails fund, and environment and natural resources fund.</w:t>
            </w:r>
          </w:p>
        </w:tc>
        <w:tc>
          <w:tcPr>
            <w:tcW w:w="2011" w:type="dxa"/>
          </w:tcPr>
          <w:p w14:paraId="39483E5A" w14:textId="77777777" w:rsidR="008E1CAE" w:rsidRDefault="008E1CAE" w:rsidP="008E1CAE">
            <w:pPr>
              <w:rPr>
                <w:rFonts w:ascii="Calibri" w:hAnsi="Calibri"/>
                <w:sz w:val="19"/>
              </w:rPr>
            </w:pPr>
            <w:r>
              <w:rPr>
                <w:rFonts w:ascii="Calibri" w:hAnsi="Calibri"/>
                <w:sz w:val="19"/>
              </w:rPr>
              <w:t>[</w:t>
            </w:r>
            <w:hyperlink r:id="rId584" w:history="1">
              <w:r w:rsidRPr="00574D23">
                <w:rPr>
                  <w:rStyle w:val="Hyperlink"/>
                  <w:rFonts w:ascii="Calibri" w:hAnsi="Calibri"/>
                  <w:sz w:val="19"/>
                </w:rPr>
                <w:t>News Release</w:t>
              </w:r>
            </w:hyperlink>
            <w:r>
              <w:rPr>
                <w:rFonts w:ascii="Calibri" w:hAnsi="Calibri"/>
                <w:sz w:val="19"/>
              </w:rPr>
              <w:t>]</w:t>
            </w:r>
          </w:p>
        </w:tc>
      </w:tr>
      <w:tr w:rsidR="008E1CAE" w14:paraId="0782B72B" w14:textId="77777777" w:rsidTr="002127CD">
        <w:tblPrEx>
          <w:jc w:val="left"/>
          <w:tblLook w:val="04A0" w:firstRow="1" w:lastRow="0" w:firstColumn="1" w:lastColumn="0" w:noHBand="0" w:noVBand="1"/>
        </w:tblPrEx>
        <w:tc>
          <w:tcPr>
            <w:tcW w:w="1280" w:type="dxa"/>
          </w:tcPr>
          <w:p w14:paraId="6E0684AA" w14:textId="77777777" w:rsidR="008E1CAE" w:rsidRDefault="008E1CAE" w:rsidP="008E1CAE">
            <w:pPr>
              <w:tabs>
                <w:tab w:val="left" w:pos="653"/>
              </w:tabs>
              <w:jc w:val="both"/>
              <w:rPr>
                <w:rFonts w:ascii="Calibri" w:hAnsi="Calibri"/>
                <w:sz w:val="19"/>
              </w:rPr>
            </w:pPr>
            <w:r>
              <w:rPr>
                <w:rFonts w:ascii="Calibri" w:hAnsi="Calibri"/>
                <w:sz w:val="19"/>
              </w:rPr>
              <w:t>5/1/12</w:t>
            </w:r>
          </w:p>
        </w:tc>
        <w:tc>
          <w:tcPr>
            <w:tcW w:w="2218" w:type="dxa"/>
            <w:shd w:val="clear" w:color="auto" w:fill="DBE5F1" w:themeFill="accent1" w:themeFillTint="33"/>
          </w:tcPr>
          <w:p w14:paraId="0B1C54CA" w14:textId="77777777" w:rsidR="008E1CAE"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Launches Virtual Volunteer Networking Center, SHARE Minnesota</w:t>
            </w:r>
          </w:p>
        </w:tc>
        <w:tc>
          <w:tcPr>
            <w:tcW w:w="3222" w:type="dxa"/>
          </w:tcPr>
          <w:p w14:paraId="58ED7391" w14:textId="77777777" w:rsidR="008E1CAE" w:rsidRPr="00574D23" w:rsidRDefault="008E1CAE" w:rsidP="008E1CAE">
            <w:pPr>
              <w:rPr>
                <w:rFonts w:ascii="Calibri" w:hAnsi="Calibri"/>
                <w:sz w:val="19"/>
              </w:rPr>
            </w:pPr>
            <w:r w:rsidRPr="00574D23">
              <w:rPr>
                <w:rFonts w:ascii="Calibri" w:hAnsi="Calibri"/>
                <w:sz w:val="19"/>
              </w:rPr>
              <w:t>To kick off Older Amer</w:t>
            </w:r>
            <w:r>
              <w:rPr>
                <w:rFonts w:ascii="Calibri" w:hAnsi="Calibri"/>
                <w:sz w:val="19"/>
              </w:rPr>
              <w:t>icans Month, Lt. Governor</w:t>
            </w:r>
            <w:r w:rsidRPr="00574D23">
              <w:rPr>
                <w:rFonts w:ascii="Calibri" w:hAnsi="Calibri"/>
                <w:sz w:val="19"/>
              </w:rPr>
              <w:t xml:space="preserve"> </w:t>
            </w:r>
            <w:proofErr w:type="spellStart"/>
            <w:r w:rsidRPr="00574D23">
              <w:rPr>
                <w:rFonts w:ascii="Calibri" w:hAnsi="Calibri"/>
                <w:sz w:val="19"/>
              </w:rPr>
              <w:t>Prettner</w:t>
            </w:r>
            <w:proofErr w:type="spellEnd"/>
            <w:r w:rsidRPr="00574D23">
              <w:rPr>
                <w:rFonts w:ascii="Calibri" w:hAnsi="Calibri"/>
                <w:sz w:val="19"/>
              </w:rPr>
              <w:t xml:space="preserve"> Solon announced the launch of SHARE Minnesota, part of the One Stop Shop for Minnesota Seniors and administered through the Senior </w:t>
            </w:r>
            <w:proofErr w:type="spellStart"/>
            <w:r w:rsidRPr="00574D23">
              <w:rPr>
                <w:rFonts w:ascii="Calibri" w:hAnsi="Calibri"/>
                <w:sz w:val="19"/>
              </w:rPr>
              <w:t>LinkAge</w:t>
            </w:r>
            <w:proofErr w:type="spellEnd"/>
            <w:r w:rsidRPr="00574D23">
              <w:rPr>
                <w:rFonts w:ascii="Calibri" w:hAnsi="Calibri"/>
                <w:sz w:val="19"/>
              </w:rPr>
              <w:t xml:space="preserve"> Line and Minnesota Board on Aging.</w:t>
            </w:r>
          </w:p>
        </w:tc>
        <w:tc>
          <w:tcPr>
            <w:tcW w:w="2011" w:type="dxa"/>
          </w:tcPr>
          <w:p w14:paraId="287765A2" w14:textId="77777777" w:rsidR="008E1CAE" w:rsidRDefault="008E1CAE" w:rsidP="008E1CAE">
            <w:pPr>
              <w:rPr>
                <w:rFonts w:ascii="Calibri" w:hAnsi="Calibri"/>
                <w:sz w:val="19"/>
              </w:rPr>
            </w:pPr>
            <w:r>
              <w:rPr>
                <w:rFonts w:ascii="Calibri" w:hAnsi="Calibri"/>
                <w:sz w:val="19"/>
              </w:rPr>
              <w:t>[</w:t>
            </w:r>
            <w:hyperlink r:id="rId585" w:history="1">
              <w:r w:rsidRPr="00D5717C">
                <w:rPr>
                  <w:rStyle w:val="Hyperlink"/>
                  <w:rFonts w:ascii="Calibri" w:hAnsi="Calibri"/>
                  <w:sz w:val="19"/>
                </w:rPr>
                <w:t>News Release</w:t>
              </w:r>
            </w:hyperlink>
            <w:r>
              <w:rPr>
                <w:rFonts w:ascii="Calibri" w:hAnsi="Calibri"/>
                <w:sz w:val="19"/>
              </w:rPr>
              <w:t>]</w:t>
            </w:r>
          </w:p>
        </w:tc>
      </w:tr>
      <w:tr w:rsidR="008E1CAE" w14:paraId="3D5B8CFD" w14:textId="77777777" w:rsidTr="002127CD">
        <w:tblPrEx>
          <w:jc w:val="left"/>
          <w:tblLook w:val="04A0" w:firstRow="1" w:lastRow="0" w:firstColumn="1" w:lastColumn="0" w:noHBand="0" w:noVBand="1"/>
        </w:tblPrEx>
        <w:tc>
          <w:tcPr>
            <w:tcW w:w="1280" w:type="dxa"/>
          </w:tcPr>
          <w:p w14:paraId="3CB9B2C1" w14:textId="77777777" w:rsidR="008E1CAE" w:rsidRDefault="008E1CAE" w:rsidP="008E1CAE">
            <w:pPr>
              <w:tabs>
                <w:tab w:val="left" w:pos="653"/>
              </w:tabs>
              <w:jc w:val="both"/>
              <w:rPr>
                <w:rFonts w:ascii="Calibri" w:hAnsi="Calibri"/>
                <w:sz w:val="19"/>
              </w:rPr>
            </w:pPr>
            <w:r>
              <w:rPr>
                <w:rFonts w:ascii="Calibri" w:hAnsi="Calibri"/>
                <w:sz w:val="19"/>
              </w:rPr>
              <w:t>5/2/12</w:t>
            </w:r>
          </w:p>
        </w:tc>
        <w:tc>
          <w:tcPr>
            <w:tcW w:w="2218" w:type="dxa"/>
            <w:shd w:val="clear" w:color="auto" w:fill="DBE5F1" w:themeFill="accent1" w:themeFillTint="33"/>
          </w:tcPr>
          <w:p w14:paraId="3B0B708D" w14:textId="77777777" w:rsidR="008E1CAE" w:rsidRDefault="008E1CAE" w:rsidP="008E1CAE">
            <w:pPr>
              <w:rPr>
                <w:rFonts w:ascii="Calibri" w:hAnsi="Calibri"/>
                <w:b/>
                <w:sz w:val="19"/>
              </w:rPr>
            </w:pPr>
            <w:r>
              <w:rPr>
                <w:rFonts w:ascii="Calibri" w:hAnsi="Calibri"/>
                <w:b/>
                <w:sz w:val="19"/>
              </w:rPr>
              <w:t xml:space="preserve">Governor Dayton Requests Applicants For </w:t>
            </w:r>
            <w:proofErr w:type="spellStart"/>
            <w:r>
              <w:rPr>
                <w:rFonts w:ascii="Calibri" w:hAnsi="Calibri"/>
                <w:b/>
                <w:sz w:val="19"/>
              </w:rPr>
              <w:t>Mnscu</w:t>
            </w:r>
            <w:proofErr w:type="spellEnd"/>
            <w:r>
              <w:rPr>
                <w:rFonts w:ascii="Calibri" w:hAnsi="Calibri"/>
                <w:b/>
                <w:sz w:val="19"/>
              </w:rPr>
              <w:t xml:space="preserve"> Board Of Trustees</w:t>
            </w:r>
          </w:p>
        </w:tc>
        <w:tc>
          <w:tcPr>
            <w:tcW w:w="3222" w:type="dxa"/>
          </w:tcPr>
          <w:p w14:paraId="40E9B447" w14:textId="77777777" w:rsidR="008E1CAE" w:rsidRPr="00574D23" w:rsidRDefault="008E1CAE" w:rsidP="008E1CAE">
            <w:pPr>
              <w:rPr>
                <w:rFonts w:ascii="Calibri" w:hAnsi="Calibri"/>
                <w:sz w:val="19"/>
              </w:rPr>
            </w:pPr>
            <w:r>
              <w:rPr>
                <w:rFonts w:ascii="Calibri" w:hAnsi="Calibri"/>
                <w:sz w:val="19"/>
              </w:rPr>
              <w:t>Governor Dayton asks</w:t>
            </w:r>
            <w:r w:rsidRPr="00B03323">
              <w:rPr>
                <w:rFonts w:ascii="Calibri" w:hAnsi="Calibri"/>
                <w:sz w:val="19"/>
              </w:rPr>
              <w:t xml:space="preserve"> </w:t>
            </w:r>
            <w:proofErr w:type="gramStart"/>
            <w:r w:rsidRPr="00B03323">
              <w:rPr>
                <w:rFonts w:ascii="Calibri" w:hAnsi="Calibri"/>
                <w:sz w:val="19"/>
              </w:rPr>
              <w:t>for applicants</w:t>
            </w:r>
            <w:proofErr w:type="gramEnd"/>
            <w:r w:rsidRPr="00B03323">
              <w:rPr>
                <w:rFonts w:ascii="Calibri" w:hAnsi="Calibri"/>
                <w:sz w:val="19"/>
              </w:rPr>
              <w:t xml:space="preserve"> to serve as members of the Minnesota State Colleges and Universities (</w:t>
            </w:r>
            <w:proofErr w:type="spellStart"/>
            <w:r w:rsidRPr="00B03323">
              <w:rPr>
                <w:rFonts w:ascii="Calibri" w:hAnsi="Calibri"/>
                <w:sz w:val="19"/>
              </w:rPr>
              <w:t>MnSCU</w:t>
            </w:r>
            <w:proofErr w:type="spellEnd"/>
            <w:r w:rsidRPr="00B03323">
              <w:rPr>
                <w:rFonts w:ascii="Calibri" w:hAnsi="Calibri"/>
                <w:sz w:val="19"/>
              </w:rPr>
              <w:t>) Board of Trustees. The Board governs the Minnesota State Colleges and Universities and its related property in an effort to meet the needs of students for occupation, general, baccalaureate, and graduate education.</w:t>
            </w:r>
          </w:p>
        </w:tc>
        <w:tc>
          <w:tcPr>
            <w:tcW w:w="2011" w:type="dxa"/>
          </w:tcPr>
          <w:p w14:paraId="60B5E693" w14:textId="77777777" w:rsidR="008E1CAE" w:rsidRDefault="008E1CAE" w:rsidP="008E1CAE">
            <w:pPr>
              <w:rPr>
                <w:rFonts w:ascii="Calibri" w:hAnsi="Calibri"/>
                <w:sz w:val="19"/>
              </w:rPr>
            </w:pPr>
            <w:r>
              <w:rPr>
                <w:rFonts w:ascii="Calibri" w:hAnsi="Calibri"/>
                <w:sz w:val="19"/>
              </w:rPr>
              <w:t>[</w:t>
            </w:r>
            <w:hyperlink r:id="rId586" w:history="1">
              <w:r w:rsidRPr="00B03323">
                <w:rPr>
                  <w:rStyle w:val="Hyperlink"/>
                  <w:rFonts w:ascii="Calibri" w:hAnsi="Calibri"/>
                  <w:sz w:val="19"/>
                </w:rPr>
                <w:t>News Release</w:t>
              </w:r>
            </w:hyperlink>
            <w:r>
              <w:rPr>
                <w:rFonts w:ascii="Calibri" w:hAnsi="Calibri"/>
                <w:sz w:val="19"/>
              </w:rPr>
              <w:t>]</w:t>
            </w:r>
          </w:p>
        </w:tc>
      </w:tr>
      <w:tr w:rsidR="008E1CAE" w14:paraId="4DFA0F0A" w14:textId="77777777" w:rsidTr="002127CD">
        <w:tblPrEx>
          <w:jc w:val="left"/>
          <w:tblLook w:val="04A0" w:firstRow="1" w:lastRow="0" w:firstColumn="1" w:lastColumn="0" w:noHBand="0" w:noVBand="1"/>
        </w:tblPrEx>
        <w:tc>
          <w:tcPr>
            <w:tcW w:w="1280" w:type="dxa"/>
          </w:tcPr>
          <w:p w14:paraId="7C3C9BD9" w14:textId="77777777" w:rsidR="008E1CAE" w:rsidRDefault="008E1CAE" w:rsidP="008E1CAE">
            <w:pPr>
              <w:tabs>
                <w:tab w:val="left" w:pos="653"/>
              </w:tabs>
              <w:jc w:val="both"/>
              <w:rPr>
                <w:rFonts w:ascii="Calibri" w:hAnsi="Calibri"/>
                <w:sz w:val="19"/>
              </w:rPr>
            </w:pPr>
            <w:r>
              <w:rPr>
                <w:rFonts w:ascii="Calibri" w:hAnsi="Calibri"/>
                <w:sz w:val="19"/>
              </w:rPr>
              <w:t>5/2/12</w:t>
            </w:r>
          </w:p>
        </w:tc>
        <w:tc>
          <w:tcPr>
            <w:tcW w:w="2218" w:type="dxa"/>
            <w:shd w:val="clear" w:color="auto" w:fill="DBE5F1" w:themeFill="accent1" w:themeFillTint="33"/>
          </w:tcPr>
          <w:p w14:paraId="3C33E126" w14:textId="77777777" w:rsidR="008E1CAE" w:rsidRDefault="008E1CAE" w:rsidP="008E1CAE">
            <w:pPr>
              <w:rPr>
                <w:rFonts w:ascii="Calibri" w:hAnsi="Calibri"/>
                <w:b/>
                <w:sz w:val="19"/>
              </w:rPr>
            </w:pPr>
            <w:r>
              <w:rPr>
                <w:rFonts w:ascii="Calibri" w:hAnsi="Calibri"/>
                <w:b/>
                <w:sz w:val="19"/>
              </w:rPr>
              <w:t>Governor Dayton Signs A Bill Allowing Background Checks On Individuals Purchasing Explosives</w:t>
            </w:r>
          </w:p>
        </w:tc>
        <w:tc>
          <w:tcPr>
            <w:tcW w:w="3222" w:type="dxa"/>
          </w:tcPr>
          <w:p w14:paraId="2D513876" w14:textId="77777777" w:rsidR="008E1CAE" w:rsidRDefault="008E1CAE" w:rsidP="008E1CAE">
            <w:pPr>
              <w:rPr>
                <w:rFonts w:ascii="Calibri" w:hAnsi="Calibri"/>
                <w:sz w:val="19"/>
              </w:rPr>
            </w:pPr>
            <w:r w:rsidRPr="00B03323">
              <w:rPr>
                <w:rFonts w:ascii="Calibri" w:hAnsi="Calibri"/>
                <w:sz w:val="19"/>
              </w:rPr>
              <w:t>Chapter 266, House File 2046, a Department of Public Safety agency bill that permits law enforcement to access the Department of Human Services civil commitment database for a background check when an individual applies for a permit to purchase explosives.</w:t>
            </w:r>
          </w:p>
        </w:tc>
        <w:tc>
          <w:tcPr>
            <w:tcW w:w="2011" w:type="dxa"/>
          </w:tcPr>
          <w:p w14:paraId="1FEFCF8D" w14:textId="77777777" w:rsidR="008E1CAE" w:rsidRDefault="008E1CAE" w:rsidP="008E1CAE">
            <w:pPr>
              <w:rPr>
                <w:rFonts w:ascii="Calibri" w:hAnsi="Calibri"/>
                <w:sz w:val="19"/>
              </w:rPr>
            </w:pPr>
            <w:r>
              <w:rPr>
                <w:rFonts w:ascii="Calibri" w:hAnsi="Calibri"/>
                <w:sz w:val="19"/>
              </w:rPr>
              <w:t>[</w:t>
            </w:r>
            <w:hyperlink r:id="rId587" w:history="1">
              <w:r w:rsidRPr="00B03323">
                <w:rPr>
                  <w:rStyle w:val="Hyperlink"/>
                  <w:rFonts w:ascii="Calibri" w:hAnsi="Calibri"/>
                  <w:sz w:val="19"/>
                </w:rPr>
                <w:t>News Release</w:t>
              </w:r>
            </w:hyperlink>
            <w:r>
              <w:rPr>
                <w:rFonts w:ascii="Calibri" w:hAnsi="Calibri"/>
                <w:sz w:val="19"/>
              </w:rPr>
              <w:t>]</w:t>
            </w:r>
          </w:p>
        </w:tc>
      </w:tr>
      <w:tr w:rsidR="008E1CAE" w14:paraId="114C268E" w14:textId="77777777" w:rsidTr="002127CD">
        <w:tblPrEx>
          <w:jc w:val="left"/>
          <w:tblLook w:val="04A0" w:firstRow="1" w:lastRow="0" w:firstColumn="1" w:lastColumn="0" w:noHBand="0" w:noVBand="1"/>
        </w:tblPrEx>
        <w:tc>
          <w:tcPr>
            <w:tcW w:w="1280" w:type="dxa"/>
          </w:tcPr>
          <w:p w14:paraId="0D1FE307" w14:textId="77777777" w:rsidR="008E1CAE" w:rsidRDefault="008E1CAE" w:rsidP="008E1CAE">
            <w:pPr>
              <w:tabs>
                <w:tab w:val="left" w:pos="653"/>
              </w:tabs>
              <w:jc w:val="both"/>
              <w:rPr>
                <w:rFonts w:ascii="Calibri" w:hAnsi="Calibri"/>
                <w:sz w:val="19"/>
              </w:rPr>
            </w:pPr>
            <w:r>
              <w:rPr>
                <w:rFonts w:ascii="Calibri" w:hAnsi="Calibri"/>
                <w:sz w:val="19"/>
              </w:rPr>
              <w:t>5/2/12</w:t>
            </w:r>
          </w:p>
        </w:tc>
        <w:tc>
          <w:tcPr>
            <w:tcW w:w="2218" w:type="dxa"/>
            <w:shd w:val="clear" w:color="auto" w:fill="DBE5F1" w:themeFill="accent1" w:themeFillTint="33"/>
          </w:tcPr>
          <w:p w14:paraId="1B5548B4" w14:textId="77777777" w:rsidR="008E1CAE" w:rsidRDefault="008E1CAE" w:rsidP="008E1CAE">
            <w:pPr>
              <w:rPr>
                <w:rFonts w:ascii="Calibri" w:hAnsi="Calibri"/>
                <w:b/>
                <w:sz w:val="19"/>
              </w:rPr>
            </w:pPr>
            <w:r>
              <w:rPr>
                <w:rFonts w:ascii="Calibri" w:hAnsi="Calibri"/>
                <w:b/>
                <w:sz w:val="19"/>
              </w:rPr>
              <w:t>Governor Dayton Signs A Bill Modifying Damaged Motor Vehicle Filing Logistics</w:t>
            </w:r>
          </w:p>
        </w:tc>
        <w:tc>
          <w:tcPr>
            <w:tcW w:w="3222" w:type="dxa"/>
          </w:tcPr>
          <w:p w14:paraId="31D2EDF8" w14:textId="77777777" w:rsidR="008E1CAE" w:rsidRPr="00B03323" w:rsidRDefault="008E1CAE" w:rsidP="008E1CAE">
            <w:pPr>
              <w:rPr>
                <w:rFonts w:ascii="Calibri" w:hAnsi="Calibri"/>
                <w:sz w:val="19"/>
              </w:rPr>
            </w:pPr>
            <w:r w:rsidRPr="00B03323">
              <w:rPr>
                <w:rFonts w:ascii="Calibri" w:hAnsi="Calibri"/>
                <w:sz w:val="19"/>
              </w:rPr>
              <w:t>Chapter 267, House File 2136, modifying when damaged motor vehicles must have a salvage title and where a disclosure of vehicle damage is required. This bill passed the legislature with unanimous support.</w:t>
            </w:r>
          </w:p>
        </w:tc>
        <w:tc>
          <w:tcPr>
            <w:tcW w:w="2011" w:type="dxa"/>
          </w:tcPr>
          <w:p w14:paraId="04000F00" w14:textId="77777777" w:rsidR="008E1CAE" w:rsidRDefault="008E1CAE" w:rsidP="008E1CAE">
            <w:pPr>
              <w:rPr>
                <w:rFonts w:ascii="Calibri" w:hAnsi="Calibri"/>
                <w:sz w:val="19"/>
              </w:rPr>
            </w:pPr>
            <w:r>
              <w:rPr>
                <w:rFonts w:ascii="Calibri" w:hAnsi="Calibri"/>
                <w:sz w:val="19"/>
              </w:rPr>
              <w:t>[</w:t>
            </w:r>
            <w:hyperlink r:id="rId588" w:history="1">
              <w:r w:rsidRPr="00B03323">
                <w:rPr>
                  <w:rStyle w:val="Hyperlink"/>
                  <w:rFonts w:ascii="Calibri" w:hAnsi="Calibri"/>
                  <w:sz w:val="19"/>
                </w:rPr>
                <w:t>News Release</w:t>
              </w:r>
            </w:hyperlink>
            <w:r>
              <w:rPr>
                <w:rFonts w:ascii="Calibri" w:hAnsi="Calibri"/>
                <w:sz w:val="19"/>
              </w:rPr>
              <w:t>]</w:t>
            </w:r>
          </w:p>
        </w:tc>
      </w:tr>
      <w:tr w:rsidR="008E1CAE" w14:paraId="366F6EDB" w14:textId="77777777" w:rsidTr="002127CD">
        <w:tblPrEx>
          <w:jc w:val="left"/>
          <w:tblLook w:val="04A0" w:firstRow="1" w:lastRow="0" w:firstColumn="1" w:lastColumn="0" w:noHBand="0" w:noVBand="1"/>
        </w:tblPrEx>
        <w:tc>
          <w:tcPr>
            <w:tcW w:w="1280" w:type="dxa"/>
          </w:tcPr>
          <w:p w14:paraId="316FC7DD" w14:textId="77777777" w:rsidR="008E1CAE" w:rsidRDefault="008E1CAE" w:rsidP="008E1CAE">
            <w:pPr>
              <w:tabs>
                <w:tab w:val="left" w:pos="653"/>
              </w:tabs>
              <w:jc w:val="both"/>
              <w:rPr>
                <w:rFonts w:ascii="Calibri" w:hAnsi="Calibri"/>
                <w:sz w:val="19"/>
              </w:rPr>
            </w:pPr>
            <w:r w:rsidRPr="00F347F9">
              <w:rPr>
                <w:rFonts w:ascii="Calibri" w:hAnsi="Calibri"/>
                <w:sz w:val="19"/>
              </w:rPr>
              <w:t>5/2/12</w:t>
            </w:r>
          </w:p>
        </w:tc>
        <w:tc>
          <w:tcPr>
            <w:tcW w:w="2218" w:type="dxa"/>
            <w:shd w:val="clear" w:color="auto" w:fill="DBE5F1" w:themeFill="accent1" w:themeFillTint="33"/>
          </w:tcPr>
          <w:p w14:paraId="28533E8E" w14:textId="77777777" w:rsidR="008E1CAE" w:rsidRDefault="008E1CAE" w:rsidP="008E1CAE">
            <w:pPr>
              <w:rPr>
                <w:rFonts w:ascii="Calibri" w:hAnsi="Calibri"/>
                <w:b/>
                <w:sz w:val="19"/>
              </w:rPr>
            </w:pPr>
            <w:r>
              <w:rPr>
                <w:rFonts w:ascii="Calibri" w:hAnsi="Calibri"/>
                <w:b/>
                <w:sz w:val="19"/>
              </w:rPr>
              <w:t>Governor Dayton Signs A Bill Relating To Minnesota’s Integrated Resource Planning Laws</w:t>
            </w:r>
          </w:p>
        </w:tc>
        <w:tc>
          <w:tcPr>
            <w:tcW w:w="3222" w:type="dxa"/>
          </w:tcPr>
          <w:p w14:paraId="1C939C30" w14:textId="77777777" w:rsidR="008E1CAE" w:rsidRPr="00B03323" w:rsidRDefault="008E1CAE" w:rsidP="008E1CAE">
            <w:pPr>
              <w:rPr>
                <w:rFonts w:ascii="Calibri" w:hAnsi="Calibri"/>
                <w:sz w:val="19"/>
              </w:rPr>
            </w:pPr>
            <w:r w:rsidRPr="004A6E9C">
              <w:rPr>
                <w:rFonts w:ascii="Calibri" w:hAnsi="Calibri"/>
                <w:sz w:val="19"/>
              </w:rPr>
              <w:t>Chapter 268, Senate File 2098, providing for alternative compliance with the state's Integrated Resource Planning law for some cooperative electric associations in Minnesota.</w:t>
            </w:r>
          </w:p>
        </w:tc>
        <w:tc>
          <w:tcPr>
            <w:tcW w:w="2011" w:type="dxa"/>
          </w:tcPr>
          <w:p w14:paraId="65DBA5AB" w14:textId="77777777" w:rsidR="008E1CAE" w:rsidRDefault="008E1CAE" w:rsidP="008E1CAE">
            <w:pPr>
              <w:rPr>
                <w:rFonts w:ascii="Calibri" w:hAnsi="Calibri"/>
                <w:sz w:val="19"/>
              </w:rPr>
            </w:pPr>
            <w:r>
              <w:rPr>
                <w:rFonts w:ascii="Calibri" w:hAnsi="Calibri"/>
                <w:sz w:val="19"/>
              </w:rPr>
              <w:t>[</w:t>
            </w:r>
            <w:hyperlink r:id="rId589" w:history="1">
              <w:r w:rsidRPr="00B03323">
                <w:rPr>
                  <w:rStyle w:val="Hyperlink"/>
                  <w:rFonts w:ascii="Calibri" w:hAnsi="Calibri"/>
                  <w:sz w:val="19"/>
                </w:rPr>
                <w:t>News Release</w:t>
              </w:r>
            </w:hyperlink>
            <w:r>
              <w:rPr>
                <w:rFonts w:ascii="Calibri" w:hAnsi="Calibri"/>
                <w:sz w:val="19"/>
              </w:rPr>
              <w:t>]</w:t>
            </w:r>
          </w:p>
        </w:tc>
      </w:tr>
      <w:tr w:rsidR="008E1CAE" w14:paraId="614EA3C5" w14:textId="77777777" w:rsidTr="002127CD">
        <w:tblPrEx>
          <w:jc w:val="left"/>
          <w:tblLook w:val="04A0" w:firstRow="1" w:lastRow="0" w:firstColumn="1" w:lastColumn="0" w:noHBand="0" w:noVBand="1"/>
        </w:tblPrEx>
        <w:tc>
          <w:tcPr>
            <w:tcW w:w="1280" w:type="dxa"/>
          </w:tcPr>
          <w:p w14:paraId="6BFCAA50" w14:textId="77777777" w:rsidR="008E1CAE" w:rsidRDefault="008E1CAE" w:rsidP="008E1CAE">
            <w:pPr>
              <w:tabs>
                <w:tab w:val="left" w:pos="653"/>
              </w:tabs>
              <w:jc w:val="both"/>
              <w:rPr>
                <w:rFonts w:ascii="Calibri" w:hAnsi="Calibri"/>
                <w:sz w:val="19"/>
              </w:rPr>
            </w:pPr>
            <w:r w:rsidRPr="00F347F9">
              <w:rPr>
                <w:rFonts w:ascii="Calibri" w:hAnsi="Calibri"/>
                <w:sz w:val="19"/>
              </w:rPr>
              <w:t>5/2/12</w:t>
            </w:r>
          </w:p>
        </w:tc>
        <w:tc>
          <w:tcPr>
            <w:tcW w:w="2218" w:type="dxa"/>
            <w:shd w:val="clear" w:color="auto" w:fill="DBE5F1" w:themeFill="accent1" w:themeFillTint="33"/>
          </w:tcPr>
          <w:p w14:paraId="571EA856" w14:textId="77777777" w:rsidR="008E1CAE" w:rsidRDefault="008E1CAE" w:rsidP="008E1CAE">
            <w:pPr>
              <w:rPr>
                <w:rFonts w:ascii="Calibri" w:hAnsi="Calibri"/>
                <w:b/>
                <w:sz w:val="19"/>
              </w:rPr>
            </w:pPr>
            <w:r>
              <w:rPr>
                <w:rFonts w:ascii="Calibri" w:hAnsi="Calibri"/>
                <w:b/>
                <w:sz w:val="19"/>
              </w:rPr>
              <w:t>Governor Dayton Signs A Bill Creating A Registry For Dental Laboratories Through A National Organization</w:t>
            </w:r>
          </w:p>
        </w:tc>
        <w:tc>
          <w:tcPr>
            <w:tcW w:w="3222" w:type="dxa"/>
          </w:tcPr>
          <w:p w14:paraId="4E2CCD06" w14:textId="77777777" w:rsidR="008E1CAE" w:rsidRPr="004A6E9C" w:rsidRDefault="008E1CAE" w:rsidP="008E1CAE">
            <w:pPr>
              <w:rPr>
                <w:rFonts w:ascii="Calibri" w:hAnsi="Calibri"/>
                <w:sz w:val="19"/>
              </w:rPr>
            </w:pPr>
            <w:r w:rsidRPr="004A6E9C">
              <w:rPr>
                <w:rFonts w:ascii="Calibri" w:hAnsi="Calibri"/>
                <w:sz w:val="19"/>
              </w:rPr>
              <w:t>Chapter 269, Senate File 288, creating a registry for dental laboratories through a national dental laboratory organization and restricts Minnesota-licensed dentists to only using a registered dental laboratory under this system.</w:t>
            </w:r>
          </w:p>
        </w:tc>
        <w:tc>
          <w:tcPr>
            <w:tcW w:w="2011" w:type="dxa"/>
          </w:tcPr>
          <w:p w14:paraId="27C23A98" w14:textId="77777777" w:rsidR="008E1CAE" w:rsidRDefault="008E1CAE" w:rsidP="008E1CAE">
            <w:pPr>
              <w:rPr>
                <w:rFonts w:ascii="Calibri" w:hAnsi="Calibri"/>
                <w:sz w:val="19"/>
              </w:rPr>
            </w:pPr>
            <w:r>
              <w:rPr>
                <w:rFonts w:ascii="Calibri" w:hAnsi="Calibri"/>
                <w:sz w:val="19"/>
              </w:rPr>
              <w:t>[</w:t>
            </w:r>
            <w:hyperlink r:id="rId590" w:history="1">
              <w:r w:rsidRPr="00B03323">
                <w:rPr>
                  <w:rStyle w:val="Hyperlink"/>
                  <w:rFonts w:ascii="Calibri" w:hAnsi="Calibri"/>
                  <w:sz w:val="19"/>
                </w:rPr>
                <w:t>News Release</w:t>
              </w:r>
            </w:hyperlink>
            <w:r>
              <w:rPr>
                <w:rFonts w:ascii="Calibri" w:hAnsi="Calibri"/>
                <w:sz w:val="19"/>
              </w:rPr>
              <w:t>]</w:t>
            </w:r>
          </w:p>
        </w:tc>
      </w:tr>
      <w:tr w:rsidR="008E1CAE" w14:paraId="106B6CFB" w14:textId="77777777" w:rsidTr="002127CD">
        <w:tblPrEx>
          <w:jc w:val="left"/>
          <w:tblLook w:val="04A0" w:firstRow="1" w:lastRow="0" w:firstColumn="1" w:lastColumn="0" w:noHBand="0" w:noVBand="1"/>
        </w:tblPrEx>
        <w:tc>
          <w:tcPr>
            <w:tcW w:w="1280" w:type="dxa"/>
          </w:tcPr>
          <w:p w14:paraId="20EDB281" w14:textId="77777777" w:rsidR="008E1CAE" w:rsidRDefault="008E1CAE" w:rsidP="008E1CAE">
            <w:pPr>
              <w:tabs>
                <w:tab w:val="left" w:pos="653"/>
              </w:tabs>
              <w:jc w:val="both"/>
              <w:rPr>
                <w:rFonts w:ascii="Calibri" w:hAnsi="Calibri"/>
                <w:sz w:val="19"/>
              </w:rPr>
            </w:pPr>
            <w:r w:rsidRPr="00F347F9">
              <w:rPr>
                <w:rFonts w:ascii="Calibri" w:hAnsi="Calibri"/>
                <w:sz w:val="19"/>
              </w:rPr>
              <w:lastRenderedPageBreak/>
              <w:t>5/2/12</w:t>
            </w:r>
          </w:p>
        </w:tc>
        <w:tc>
          <w:tcPr>
            <w:tcW w:w="2218" w:type="dxa"/>
            <w:shd w:val="clear" w:color="auto" w:fill="DBE5F1" w:themeFill="accent1" w:themeFillTint="33"/>
          </w:tcPr>
          <w:p w14:paraId="59E5D4F4" w14:textId="77777777" w:rsidR="008E1CAE" w:rsidRDefault="008E1CAE" w:rsidP="008E1CAE">
            <w:pPr>
              <w:rPr>
                <w:rFonts w:ascii="Calibri" w:hAnsi="Calibri"/>
                <w:b/>
                <w:sz w:val="19"/>
              </w:rPr>
            </w:pPr>
            <w:r>
              <w:rPr>
                <w:rFonts w:ascii="Calibri" w:hAnsi="Calibri"/>
                <w:b/>
                <w:sz w:val="19"/>
              </w:rPr>
              <w:t>Governor Dayton Signs The Omnibus Higher Education Bill</w:t>
            </w:r>
          </w:p>
        </w:tc>
        <w:tc>
          <w:tcPr>
            <w:tcW w:w="3222" w:type="dxa"/>
          </w:tcPr>
          <w:p w14:paraId="61278987" w14:textId="77777777" w:rsidR="008E1CAE" w:rsidRPr="004A6E9C" w:rsidRDefault="008E1CAE" w:rsidP="008E1CAE">
            <w:pPr>
              <w:rPr>
                <w:rFonts w:ascii="Calibri" w:hAnsi="Calibri"/>
                <w:sz w:val="19"/>
              </w:rPr>
            </w:pPr>
            <w:r w:rsidRPr="004A6E9C">
              <w:rPr>
                <w:rFonts w:ascii="Calibri" w:hAnsi="Calibri"/>
                <w:sz w:val="19"/>
              </w:rPr>
              <w:t>Chapter 270, Senate File 1573, the omnibus higher education bill.</w:t>
            </w:r>
          </w:p>
        </w:tc>
        <w:tc>
          <w:tcPr>
            <w:tcW w:w="2011" w:type="dxa"/>
          </w:tcPr>
          <w:p w14:paraId="44D3E7AB" w14:textId="77777777" w:rsidR="008E1CAE" w:rsidRDefault="008E1CAE" w:rsidP="008E1CAE">
            <w:pPr>
              <w:rPr>
                <w:rFonts w:ascii="Calibri" w:hAnsi="Calibri"/>
                <w:sz w:val="19"/>
              </w:rPr>
            </w:pPr>
            <w:r>
              <w:rPr>
                <w:rFonts w:ascii="Calibri" w:hAnsi="Calibri"/>
                <w:sz w:val="19"/>
              </w:rPr>
              <w:t>[</w:t>
            </w:r>
            <w:hyperlink r:id="rId591" w:history="1">
              <w:r w:rsidRPr="00B03323">
                <w:rPr>
                  <w:rStyle w:val="Hyperlink"/>
                  <w:rFonts w:ascii="Calibri" w:hAnsi="Calibri"/>
                  <w:sz w:val="19"/>
                </w:rPr>
                <w:t>News Release</w:t>
              </w:r>
            </w:hyperlink>
            <w:r>
              <w:rPr>
                <w:rFonts w:ascii="Calibri" w:hAnsi="Calibri"/>
                <w:sz w:val="19"/>
              </w:rPr>
              <w:t>]</w:t>
            </w:r>
          </w:p>
        </w:tc>
      </w:tr>
      <w:tr w:rsidR="008E1CAE" w14:paraId="75D214CB" w14:textId="77777777" w:rsidTr="002127CD">
        <w:tblPrEx>
          <w:jc w:val="left"/>
          <w:tblLook w:val="04A0" w:firstRow="1" w:lastRow="0" w:firstColumn="1" w:lastColumn="0" w:noHBand="0" w:noVBand="1"/>
        </w:tblPrEx>
        <w:tc>
          <w:tcPr>
            <w:tcW w:w="1280" w:type="dxa"/>
          </w:tcPr>
          <w:p w14:paraId="04409535" w14:textId="77777777" w:rsidR="008E1CAE" w:rsidRDefault="008E1CAE" w:rsidP="008E1CAE">
            <w:pPr>
              <w:tabs>
                <w:tab w:val="left" w:pos="653"/>
              </w:tabs>
              <w:jc w:val="both"/>
              <w:rPr>
                <w:rFonts w:ascii="Calibri" w:hAnsi="Calibri"/>
                <w:sz w:val="19"/>
              </w:rPr>
            </w:pPr>
            <w:r>
              <w:rPr>
                <w:rFonts w:ascii="Calibri" w:hAnsi="Calibri"/>
                <w:sz w:val="19"/>
              </w:rPr>
              <w:t>5/2/12</w:t>
            </w:r>
          </w:p>
        </w:tc>
        <w:tc>
          <w:tcPr>
            <w:tcW w:w="2218" w:type="dxa"/>
            <w:shd w:val="clear" w:color="auto" w:fill="DBE5F1" w:themeFill="accent1" w:themeFillTint="33"/>
          </w:tcPr>
          <w:p w14:paraId="3CA8B253" w14:textId="77777777" w:rsidR="008E1CAE" w:rsidRDefault="008E1CAE" w:rsidP="008E1CAE">
            <w:pPr>
              <w:rPr>
                <w:rFonts w:ascii="Calibri" w:hAnsi="Calibri"/>
                <w:b/>
                <w:sz w:val="19"/>
              </w:rPr>
            </w:pPr>
            <w:r>
              <w:rPr>
                <w:rFonts w:ascii="Calibri" w:hAnsi="Calibri"/>
                <w:b/>
                <w:sz w:val="19"/>
              </w:rPr>
              <w:t>Governor Dayton Vetoes A Bill Modifying House District Boundaries</w:t>
            </w:r>
          </w:p>
        </w:tc>
        <w:tc>
          <w:tcPr>
            <w:tcW w:w="3222" w:type="dxa"/>
          </w:tcPr>
          <w:p w14:paraId="2ECDEA1A" w14:textId="77777777" w:rsidR="008E1CAE" w:rsidRPr="004A6E9C" w:rsidRDefault="008E1CAE" w:rsidP="008E1CAE">
            <w:pPr>
              <w:rPr>
                <w:rFonts w:ascii="Calibri" w:hAnsi="Calibri"/>
                <w:sz w:val="19"/>
              </w:rPr>
            </w:pPr>
            <w:r w:rsidRPr="004A6E9C">
              <w:rPr>
                <w:rFonts w:ascii="Calibri" w:hAnsi="Calibri"/>
                <w:sz w:val="19"/>
              </w:rPr>
              <w:t>Governor Dayton vetoed Chapter 265, House File 2821, a bill modifying House district boundaries in Senate districts 39 and 49.</w:t>
            </w:r>
          </w:p>
        </w:tc>
        <w:tc>
          <w:tcPr>
            <w:tcW w:w="2011" w:type="dxa"/>
          </w:tcPr>
          <w:p w14:paraId="2C9ABA05" w14:textId="77777777" w:rsidR="008E1CAE" w:rsidRDefault="008E1CAE" w:rsidP="008E1CAE">
            <w:pPr>
              <w:rPr>
                <w:rFonts w:ascii="Calibri" w:hAnsi="Calibri"/>
                <w:sz w:val="19"/>
              </w:rPr>
            </w:pPr>
            <w:r>
              <w:rPr>
                <w:rFonts w:ascii="Calibri" w:hAnsi="Calibri"/>
                <w:sz w:val="19"/>
              </w:rPr>
              <w:t>[</w:t>
            </w:r>
            <w:hyperlink r:id="rId592" w:history="1">
              <w:r w:rsidRPr="00B03323">
                <w:rPr>
                  <w:rStyle w:val="Hyperlink"/>
                  <w:rFonts w:ascii="Calibri" w:hAnsi="Calibri"/>
                  <w:sz w:val="19"/>
                </w:rPr>
                <w:t>News Release</w:t>
              </w:r>
            </w:hyperlink>
          </w:p>
          <w:p w14:paraId="46DF0BBC" w14:textId="77777777" w:rsidR="008E1CAE" w:rsidRDefault="008E1CAE" w:rsidP="008E1CAE">
            <w:pPr>
              <w:rPr>
                <w:rFonts w:ascii="Calibri" w:hAnsi="Calibri"/>
                <w:sz w:val="19"/>
              </w:rPr>
            </w:pPr>
            <w:r>
              <w:rPr>
                <w:rFonts w:ascii="Calibri" w:hAnsi="Calibri"/>
                <w:sz w:val="19"/>
              </w:rPr>
              <w:t>[</w:t>
            </w:r>
            <w:hyperlink r:id="rId593" w:history="1">
              <w:r w:rsidRPr="004A6E9C">
                <w:rPr>
                  <w:rStyle w:val="Hyperlink"/>
                  <w:rFonts w:ascii="Calibri" w:hAnsi="Calibri"/>
                  <w:sz w:val="19"/>
                </w:rPr>
                <w:t>Veto Letter</w:t>
              </w:r>
            </w:hyperlink>
            <w:r>
              <w:rPr>
                <w:rFonts w:ascii="Calibri" w:hAnsi="Calibri"/>
                <w:sz w:val="19"/>
              </w:rPr>
              <w:t>]</w:t>
            </w:r>
          </w:p>
        </w:tc>
      </w:tr>
      <w:tr w:rsidR="008E1CAE" w14:paraId="3FCF8419" w14:textId="77777777" w:rsidTr="002127CD">
        <w:tblPrEx>
          <w:jc w:val="left"/>
          <w:tblLook w:val="04A0" w:firstRow="1" w:lastRow="0" w:firstColumn="1" w:lastColumn="0" w:noHBand="0" w:noVBand="1"/>
        </w:tblPrEx>
        <w:tc>
          <w:tcPr>
            <w:tcW w:w="1280" w:type="dxa"/>
          </w:tcPr>
          <w:p w14:paraId="1774A65C" w14:textId="77777777" w:rsidR="008E1CAE" w:rsidRDefault="008E1CAE" w:rsidP="008E1CAE">
            <w:pPr>
              <w:tabs>
                <w:tab w:val="left" w:pos="653"/>
              </w:tabs>
              <w:jc w:val="both"/>
              <w:rPr>
                <w:rFonts w:ascii="Calibri" w:hAnsi="Calibri"/>
                <w:sz w:val="19"/>
              </w:rPr>
            </w:pPr>
            <w:r>
              <w:rPr>
                <w:rFonts w:ascii="Calibri" w:hAnsi="Calibri"/>
                <w:sz w:val="19"/>
              </w:rPr>
              <w:t>5/2/12</w:t>
            </w:r>
          </w:p>
        </w:tc>
        <w:tc>
          <w:tcPr>
            <w:tcW w:w="2218" w:type="dxa"/>
            <w:shd w:val="clear" w:color="auto" w:fill="DBE5F1" w:themeFill="accent1" w:themeFillTint="33"/>
          </w:tcPr>
          <w:p w14:paraId="711EDF93" w14:textId="77777777" w:rsidR="008E1CAE" w:rsidRDefault="008E1CAE" w:rsidP="008E1CAE">
            <w:pPr>
              <w:rPr>
                <w:rFonts w:ascii="Calibri" w:hAnsi="Calibri"/>
                <w:b/>
                <w:sz w:val="19"/>
              </w:rPr>
            </w:pPr>
            <w:r>
              <w:rPr>
                <w:rFonts w:ascii="Calibri" w:hAnsi="Calibri"/>
                <w:b/>
                <w:sz w:val="19"/>
              </w:rPr>
              <w:t>Governor Dayton Issues An Emergency Executive Order Providing Resources For The Prairie Island Nuclear Generating Plant Drill And Exercise</w:t>
            </w:r>
          </w:p>
        </w:tc>
        <w:tc>
          <w:tcPr>
            <w:tcW w:w="3222" w:type="dxa"/>
          </w:tcPr>
          <w:p w14:paraId="48740788" w14:textId="77777777" w:rsidR="008E1CAE" w:rsidRPr="004A6E9C" w:rsidRDefault="008E1CAE" w:rsidP="008E1CAE">
            <w:pPr>
              <w:rPr>
                <w:rFonts w:ascii="Calibri" w:hAnsi="Calibri"/>
                <w:sz w:val="19"/>
              </w:rPr>
            </w:pPr>
            <w:r>
              <w:rPr>
                <w:rFonts w:ascii="Calibri" w:hAnsi="Calibri"/>
                <w:sz w:val="19"/>
              </w:rPr>
              <w:t xml:space="preserve">Today, Governor </w:t>
            </w:r>
            <w:r w:rsidRPr="004A6E9C">
              <w:rPr>
                <w:rFonts w:ascii="Calibri" w:hAnsi="Calibri"/>
                <w:sz w:val="19"/>
              </w:rPr>
              <w:t>Dayton issued Emergency Executive Order 12-03, providing personnel and equipment for the Prairie Island Nuclear Generating Plant Drill and Exercise.</w:t>
            </w:r>
          </w:p>
        </w:tc>
        <w:tc>
          <w:tcPr>
            <w:tcW w:w="2011" w:type="dxa"/>
          </w:tcPr>
          <w:p w14:paraId="2651D36F" w14:textId="77777777" w:rsidR="008E1CAE" w:rsidRDefault="008E1CAE" w:rsidP="008E1CAE">
            <w:pPr>
              <w:rPr>
                <w:rFonts w:ascii="Calibri" w:hAnsi="Calibri"/>
                <w:sz w:val="19"/>
              </w:rPr>
            </w:pPr>
            <w:r>
              <w:rPr>
                <w:rFonts w:ascii="Calibri" w:hAnsi="Calibri"/>
                <w:sz w:val="19"/>
              </w:rPr>
              <w:t>[</w:t>
            </w:r>
            <w:hyperlink r:id="rId594" w:history="1">
              <w:r w:rsidRPr="004A6E9C">
                <w:rPr>
                  <w:rStyle w:val="Hyperlink"/>
                  <w:rFonts w:ascii="Calibri" w:hAnsi="Calibri"/>
                  <w:sz w:val="19"/>
                </w:rPr>
                <w:t>News Release</w:t>
              </w:r>
            </w:hyperlink>
            <w:r>
              <w:rPr>
                <w:rFonts w:ascii="Calibri" w:hAnsi="Calibri"/>
                <w:sz w:val="19"/>
              </w:rPr>
              <w:t>]</w:t>
            </w:r>
          </w:p>
          <w:p w14:paraId="2C2919CC" w14:textId="77777777" w:rsidR="008E1CAE" w:rsidRDefault="008E1CAE" w:rsidP="008E1CAE">
            <w:pPr>
              <w:rPr>
                <w:rFonts w:ascii="Calibri" w:hAnsi="Calibri"/>
                <w:sz w:val="19"/>
              </w:rPr>
            </w:pPr>
            <w:r>
              <w:rPr>
                <w:rFonts w:ascii="Calibri" w:hAnsi="Calibri"/>
                <w:sz w:val="19"/>
              </w:rPr>
              <w:t>[</w:t>
            </w:r>
            <w:hyperlink r:id="rId595" w:history="1">
              <w:r w:rsidRPr="004A6E9C">
                <w:rPr>
                  <w:rStyle w:val="Hyperlink"/>
                  <w:rFonts w:ascii="Calibri" w:hAnsi="Calibri"/>
                  <w:sz w:val="19"/>
                </w:rPr>
                <w:t>Executive Order</w:t>
              </w:r>
            </w:hyperlink>
            <w:r>
              <w:rPr>
                <w:rFonts w:ascii="Calibri" w:hAnsi="Calibri"/>
                <w:sz w:val="19"/>
              </w:rPr>
              <w:t>]</w:t>
            </w:r>
          </w:p>
        </w:tc>
      </w:tr>
      <w:tr w:rsidR="008E1CAE" w14:paraId="0C19C40B" w14:textId="77777777" w:rsidTr="002127CD">
        <w:tblPrEx>
          <w:jc w:val="left"/>
          <w:tblLook w:val="04A0" w:firstRow="1" w:lastRow="0" w:firstColumn="1" w:lastColumn="0" w:noHBand="0" w:noVBand="1"/>
        </w:tblPrEx>
        <w:tc>
          <w:tcPr>
            <w:tcW w:w="1280" w:type="dxa"/>
          </w:tcPr>
          <w:p w14:paraId="170B7685" w14:textId="77777777" w:rsidR="008E1CAE" w:rsidRDefault="008E1CAE" w:rsidP="008E1CAE">
            <w:pPr>
              <w:tabs>
                <w:tab w:val="left" w:pos="653"/>
              </w:tabs>
              <w:jc w:val="both"/>
              <w:rPr>
                <w:rFonts w:ascii="Calibri" w:hAnsi="Calibri"/>
                <w:sz w:val="19"/>
              </w:rPr>
            </w:pPr>
            <w:r>
              <w:rPr>
                <w:rFonts w:ascii="Calibri" w:hAnsi="Calibri"/>
                <w:sz w:val="19"/>
              </w:rPr>
              <w:t>5/3/12</w:t>
            </w:r>
          </w:p>
        </w:tc>
        <w:tc>
          <w:tcPr>
            <w:tcW w:w="2218" w:type="dxa"/>
            <w:shd w:val="clear" w:color="auto" w:fill="DBE5F1" w:themeFill="accent1" w:themeFillTint="33"/>
          </w:tcPr>
          <w:p w14:paraId="2DCE9213" w14:textId="77777777" w:rsidR="008E1CAE" w:rsidRDefault="008E1CAE" w:rsidP="008E1CAE">
            <w:pPr>
              <w:rPr>
                <w:rFonts w:ascii="Calibri" w:hAnsi="Calibri"/>
                <w:b/>
                <w:sz w:val="19"/>
              </w:rPr>
            </w:pPr>
            <w:r>
              <w:rPr>
                <w:rFonts w:ascii="Calibri" w:hAnsi="Calibri"/>
                <w:b/>
                <w:sz w:val="19"/>
              </w:rPr>
              <w:t>Governor Dayton On The Upcoming People’s Stadium Vote</w:t>
            </w:r>
          </w:p>
        </w:tc>
        <w:tc>
          <w:tcPr>
            <w:tcW w:w="3222" w:type="dxa"/>
          </w:tcPr>
          <w:p w14:paraId="68C6C0DC" w14:textId="77777777" w:rsidR="008E1CAE" w:rsidRPr="004A6E9C" w:rsidRDefault="008E1CAE" w:rsidP="008E1CAE">
            <w:pPr>
              <w:rPr>
                <w:rFonts w:ascii="Calibri" w:hAnsi="Calibri"/>
                <w:sz w:val="19"/>
              </w:rPr>
            </w:pPr>
            <w:r>
              <w:rPr>
                <w:rFonts w:ascii="Calibri" w:hAnsi="Calibri"/>
                <w:sz w:val="19"/>
              </w:rPr>
              <w:t>Governor Dayton releases a statement asking all Minnesotans who care about the stadium</w:t>
            </w:r>
            <w:r w:rsidRPr="00D250A8">
              <w:rPr>
                <w:rFonts w:ascii="Calibri" w:hAnsi="Calibri"/>
                <w:sz w:val="19"/>
              </w:rPr>
              <w:t xml:space="preserve"> to contact their legislators and urge</w:t>
            </w:r>
            <w:r>
              <w:rPr>
                <w:rFonts w:ascii="Calibri" w:hAnsi="Calibri"/>
                <w:sz w:val="19"/>
              </w:rPr>
              <w:t xml:space="preserve"> them to vote "Yes" on its creation.</w:t>
            </w:r>
          </w:p>
        </w:tc>
        <w:tc>
          <w:tcPr>
            <w:tcW w:w="2011" w:type="dxa"/>
          </w:tcPr>
          <w:p w14:paraId="2BE1AF95" w14:textId="77777777" w:rsidR="008E1CAE" w:rsidRDefault="008E1CAE" w:rsidP="008E1CAE">
            <w:pPr>
              <w:rPr>
                <w:rFonts w:ascii="Calibri" w:hAnsi="Calibri"/>
                <w:sz w:val="19"/>
              </w:rPr>
            </w:pPr>
            <w:r>
              <w:rPr>
                <w:rFonts w:ascii="Calibri" w:hAnsi="Calibri"/>
                <w:sz w:val="19"/>
              </w:rPr>
              <w:t>[</w:t>
            </w:r>
            <w:hyperlink r:id="rId596" w:history="1">
              <w:r w:rsidRPr="00D250A8">
                <w:rPr>
                  <w:rStyle w:val="Hyperlink"/>
                  <w:rFonts w:ascii="Calibri" w:hAnsi="Calibri"/>
                  <w:sz w:val="19"/>
                </w:rPr>
                <w:t>News Release</w:t>
              </w:r>
            </w:hyperlink>
            <w:r>
              <w:rPr>
                <w:rFonts w:ascii="Calibri" w:hAnsi="Calibri"/>
                <w:sz w:val="19"/>
              </w:rPr>
              <w:t>]</w:t>
            </w:r>
          </w:p>
        </w:tc>
      </w:tr>
      <w:tr w:rsidR="008E1CAE" w14:paraId="33DA71C3" w14:textId="77777777" w:rsidTr="002127CD">
        <w:tblPrEx>
          <w:jc w:val="left"/>
          <w:tblLook w:val="04A0" w:firstRow="1" w:lastRow="0" w:firstColumn="1" w:lastColumn="0" w:noHBand="0" w:noVBand="1"/>
        </w:tblPrEx>
        <w:tc>
          <w:tcPr>
            <w:tcW w:w="1280" w:type="dxa"/>
          </w:tcPr>
          <w:p w14:paraId="53829676" w14:textId="77777777" w:rsidR="008E1CAE" w:rsidRDefault="008E1CAE" w:rsidP="008E1CAE">
            <w:pPr>
              <w:tabs>
                <w:tab w:val="left" w:pos="653"/>
              </w:tabs>
              <w:jc w:val="both"/>
              <w:rPr>
                <w:rFonts w:ascii="Calibri" w:hAnsi="Calibri"/>
                <w:sz w:val="19"/>
              </w:rPr>
            </w:pPr>
            <w:r>
              <w:rPr>
                <w:rFonts w:ascii="Calibri" w:hAnsi="Calibri"/>
                <w:sz w:val="19"/>
              </w:rPr>
              <w:t>5/3/12</w:t>
            </w:r>
          </w:p>
        </w:tc>
        <w:tc>
          <w:tcPr>
            <w:tcW w:w="2218" w:type="dxa"/>
            <w:shd w:val="clear" w:color="auto" w:fill="DBE5F1" w:themeFill="accent1" w:themeFillTint="33"/>
          </w:tcPr>
          <w:p w14:paraId="53D31D1C" w14:textId="77777777" w:rsidR="008E1CAE" w:rsidRDefault="008E1CAE" w:rsidP="008E1CAE">
            <w:pPr>
              <w:rPr>
                <w:rFonts w:ascii="Calibri" w:hAnsi="Calibri"/>
                <w:b/>
                <w:sz w:val="19"/>
              </w:rPr>
            </w:pPr>
            <w:r>
              <w:rPr>
                <w:rFonts w:ascii="Calibri" w:hAnsi="Calibri"/>
                <w:b/>
                <w:sz w:val="19"/>
              </w:rPr>
              <w:t>Governor Dayton Signs A Bill Extending Advisory Councils For The Department Of Human Services</w:t>
            </w:r>
          </w:p>
        </w:tc>
        <w:tc>
          <w:tcPr>
            <w:tcW w:w="3222" w:type="dxa"/>
          </w:tcPr>
          <w:p w14:paraId="651098C1" w14:textId="77777777" w:rsidR="008E1CAE" w:rsidRDefault="008E1CAE" w:rsidP="008E1CAE">
            <w:pPr>
              <w:rPr>
                <w:rFonts w:ascii="Calibri" w:hAnsi="Calibri"/>
                <w:sz w:val="19"/>
              </w:rPr>
            </w:pPr>
            <w:r w:rsidRPr="00D250A8">
              <w:rPr>
                <w:rFonts w:ascii="Calibri" w:hAnsi="Calibri"/>
                <w:sz w:val="19"/>
              </w:rPr>
              <w:t>Chapter 271, Senate File 1679, a non-controversial bill to extend several Department of Human Services advisory councils beyond their 2012 sunset dates.</w:t>
            </w:r>
          </w:p>
        </w:tc>
        <w:tc>
          <w:tcPr>
            <w:tcW w:w="2011" w:type="dxa"/>
          </w:tcPr>
          <w:p w14:paraId="48C11F4C" w14:textId="77777777" w:rsidR="008E1CAE" w:rsidRDefault="008E1CAE" w:rsidP="008E1CAE">
            <w:pPr>
              <w:rPr>
                <w:rFonts w:ascii="Calibri" w:hAnsi="Calibri"/>
                <w:sz w:val="19"/>
              </w:rPr>
            </w:pPr>
            <w:r>
              <w:rPr>
                <w:rFonts w:ascii="Calibri" w:hAnsi="Calibri"/>
                <w:sz w:val="19"/>
              </w:rPr>
              <w:t>[</w:t>
            </w:r>
            <w:hyperlink r:id="rId597" w:history="1">
              <w:r w:rsidRPr="000C2850">
                <w:rPr>
                  <w:rStyle w:val="Hyperlink"/>
                  <w:rFonts w:ascii="Calibri" w:hAnsi="Calibri"/>
                  <w:sz w:val="19"/>
                </w:rPr>
                <w:t>News Release</w:t>
              </w:r>
            </w:hyperlink>
            <w:r>
              <w:rPr>
                <w:rFonts w:ascii="Calibri" w:hAnsi="Calibri"/>
                <w:sz w:val="19"/>
              </w:rPr>
              <w:t>]</w:t>
            </w:r>
          </w:p>
        </w:tc>
      </w:tr>
      <w:tr w:rsidR="008E1CAE" w14:paraId="67D819CE" w14:textId="77777777" w:rsidTr="002127CD">
        <w:tblPrEx>
          <w:jc w:val="left"/>
          <w:tblLook w:val="04A0" w:firstRow="1" w:lastRow="0" w:firstColumn="1" w:lastColumn="0" w:noHBand="0" w:noVBand="1"/>
        </w:tblPrEx>
        <w:tc>
          <w:tcPr>
            <w:tcW w:w="1280" w:type="dxa"/>
          </w:tcPr>
          <w:p w14:paraId="5E4B26CC" w14:textId="77777777" w:rsidR="008E1CAE" w:rsidRDefault="008E1CAE" w:rsidP="008E1CAE">
            <w:pPr>
              <w:tabs>
                <w:tab w:val="left" w:pos="653"/>
              </w:tabs>
              <w:jc w:val="both"/>
              <w:rPr>
                <w:rFonts w:ascii="Calibri" w:hAnsi="Calibri"/>
                <w:sz w:val="19"/>
              </w:rPr>
            </w:pPr>
            <w:r w:rsidRPr="00B0087A">
              <w:rPr>
                <w:rFonts w:ascii="Calibri" w:hAnsi="Calibri"/>
                <w:sz w:val="19"/>
              </w:rPr>
              <w:t>5/3/12</w:t>
            </w:r>
          </w:p>
        </w:tc>
        <w:tc>
          <w:tcPr>
            <w:tcW w:w="2218" w:type="dxa"/>
            <w:shd w:val="clear" w:color="auto" w:fill="DBE5F1" w:themeFill="accent1" w:themeFillTint="33"/>
          </w:tcPr>
          <w:p w14:paraId="041C3B9A" w14:textId="77777777" w:rsidR="008E1CAE" w:rsidRDefault="008E1CAE" w:rsidP="008E1CAE">
            <w:pPr>
              <w:rPr>
                <w:rFonts w:ascii="Calibri" w:hAnsi="Calibri"/>
                <w:b/>
                <w:sz w:val="19"/>
              </w:rPr>
            </w:pPr>
            <w:r>
              <w:rPr>
                <w:rFonts w:ascii="Calibri" w:hAnsi="Calibri"/>
                <w:b/>
                <w:sz w:val="19"/>
              </w:rPr>
              <w:t>Governor Dayton Signs A Bill Regulating The Spread Of Aquatic Invasive Species</w:t>
            </w:r>
          </w:p>
        </w:tc>
        <w:tc>
          <w:tcPr>
            <w:tcW w:w="3222" w:type="dxa"/>
          </w:tcPr>
          <w:p w14:paraId="4A272E1B" w14:textId="77777777" w:rsidR="008E1CAE" w:rsidRPr="00D250A8" w:rsidRDefault="008E1CAE" w:rsidP="008E1CAE">
            <w:pPr>
              <w:rPr>
                <w:rFonts w:ascii="Calibri" w:hAnsi="Calibri"/>
                <w:sz w:val="19"/>
              </w:rPr>
            </w:pPr>
            <w:r w:rsidRPr="000C2850">
              <w:rPr>
                <w:rFonts w:ascii="Calibri" w:hAnsi="Calibri"/>
                <w:sz w:val="19"/>
              </w:rPr>
              <w:t>Chapter 272, House File 2164, an environmental policy bill that among other things, makes changes to help control the spread of aquatic invasive species (AIS), and streamlines and coordinates water management an</w:t>
            </w:r>
            <w:r>
              <w:rPr>
                <w:rFonts w:ascii="Calibri" w:hAnsi="Calibri"/>
                <w:sz w:val="19"/>
              </w:rPr>
              <w:t>d water planning in Minnesota.</w:t>
            </w:r>
          </w:p>
        </w:tc>
        <w:tc>
          <w:tcPr>
            <w:tcW w:w="2011" w:type="dxa"/>
          </w:tcPr>
          <w:p w14:paraId="5C208D43" w14:textId="77777777" w:rsidR="008E1CAE" w:rsidRDefault="008E1CAE" w:rsidP="008E1CAE">
            <w:pPr>
              <w:rPr>
                <w:rFonts w:ascii="Calibri" w:hAnsi="Calibri"/>
                <w:sz w:val="19"/>
              </w:rPr>
            </w:pPr>
            <w:r>
              <w:rPr>
                <w:rFonts w:ascii="Calibri" w:hAnsi="Calibri"/>
                <w:sz w:val="19"/>
              </w:rPr>
              <w:t>[</w:t>
            </w:r>
            <w:hyperlink r:id="rId598" w:history="1">
              <w:r w:rsidRPr="00D250A8">
                <w:rPr>
                  <w:rStyle w:val="Hyperlink"/>
                  <w:rFonts w:ascii="Calibri" w:hAnsi="Calibri"/>
                  <w:sz w:val="19"/>
                </w:rPr>
                <w:t>News Release</w:t>
              </w:r>
            </w:hyperlink>
            <w:r>
              <w:rPr>
                <w:rFonts w:ascii="Calibri" w:hAnsi="Calibri"/>
                <w:sz w:val="19"/>
              </w:rPr>
              <w:t>]</w:t>
            </w:r>
          </w:p>
        </w:tc>
      </w:tr>
      <w:tr w:rsidR="008E1CAE" w14:paraId="7F26FDCC" w14:textId="77777777" w:rsidTr="002127CD">
        <w:tblPrEx>
          <w:jc w:val="left"/>
          <w:tblLook w:val="04A0" w:firstRow="1" w:lastRow="0" w:firstColumn="1" w:lastColumn="0" w:noHBand="0" w:noVBand="1"/>
        </w:tblPrEx>
        <w:tc>
          <w:tcPr>
            <w:tcW w:w="1280" w:type="dxa"/>
          </w:tcPr>
          <w:p w14:paraId="6862E533" w14:textId="77777777" w:rsidR="008E1CAE" w:rsidRDefault="008E1CAE" w:rsidP="008E1CAE">
            <w:pPr>
              <w:tabs>
                <w:tab w:val="left" w:pos="653"/>
              </w:tabs>
              <w:jc w:val="both"/>
              <w:rPr>
                <w:rFonts w:ascii="Calibri" w:hAnsi="Calibri"/>
                <w:sz w:val="19"/>
              </w:rPr>
            </w:pPr>
            <w:r w:rsidRPr="00B0087A">
              <w:rPr>
                <w:rFonts w:ascii="Calibri" w:hAnsi="Calibri"/>
                <w:sz w:val="19"/>
              </w:rPr>
              <w:t>5/3/12</w:t>
            </w:r>
          </w:p>
        </w:tc>
        <w:tc>
          <w:tcPr>
            <w:tcW w:w="2218" w:type="dxa"/>
            <w:shd w:val="clear" w:color="auto" w:fill="DBE5F1" w:themeFill="accent1" w:themeFillTint="33"/>
          </w:tcPr>
          <w:p w14:paraId="34FFCEEA" w14:textId="77777777" w:rsidR="008E1CAE" w:rsidRDefault="008E1CAE" w:rsidP="008E1CAE">
            <w:pPr>
              <w:rPr>
                <w:rFonts w:ascii="Calibri" w:hAnsi="Calibri"/>
                <w:b/>
                <w:sz w:val="19"/>
              </w:rPr>
            </w:pPr>
            <w:r>
              <w:rPr>
                <w:rFonts w:ascii="Calibri" w:hAnsi="Calibri"/>
                <w:b/>
                <w:sz w:val="19"/>
              </w:rPr>
              <w:t>Governor Dayton Signs A Bill Establishing An Online Learning Advisory Council</w:t>
            </w:r>
          </w:p>
        </w:tc>
        <w:tc>
          <w:tcPr>
            <w:tcW w:w="3222" w:type="dxa"/>
          </w:tcPr>
          <w:p w14:paraId="54B1A460" w14:textId="77777777" w:rsidR="008E1CAE" w:rsidRPr="000C2850" w:rsidRDefault="008E1CAE" w:rsidP="008E1CAE">
            <w:pPr>
              <w:rPr>
                <w:rFonts w:ascii="Calibri" w:hAnsi="Calibri"/>
                <w:sz w:val="19"/>
              </w:rPr>
            </w:pPr>
            <w:r w:rsidRPr="000C2850">
              <w:rPr>
                <w:rFonts w:ascii="Calibri" w:hAnsi="Calibri"/>
                <w:sz w:val="19"/>
              </w:rPr>
              <w:t>Chapter 273, Senate File 1528, establishing an Online Learning Advisory Council, and encouraging online courses for students.</w:t>
            </w:r>
          </w:p>
        </w:tc>
        <w:tc>
          <w:tcPr>
            <w:tcW w:w="2011" w:type="dxa"/>
          </w:tcPr>
          <w:p w14:paraId="3DFBC7A6" w14:textId="77777777" w:rsidR="008E1CAE" w:rsidRDefault="008E1CAE" w:rsidP="008E1CAE">
            <w:pPr>
              <w:rPr>
                <w:rFonts w:ascii="Calibri" w:hAnsi="Calibri"/>
                <w:sz w:val="19"/>
              </w:rPr>
            </w:pPr>
            <w:r>
              <w:rPr>
                <w:rFonts w:ascii="Calibri" w:hAnsi="Calibri"/>
                <w:sz w:val="19"/>
              </w:rPr>
              <w:t>[</w:t>
            </w:r>
            <w:hyperlink r:id="rId599" w:history="1">
              <w:r w:rsidRPr="00D250A8">
                <w:rPr>
                  <w:rStyle w:val="Hyperlink"/>
                  <w:rFonts w:ascii="Calibri" w:hAnsi="Calibri"/>
                  <w:sz w:val="19"/>
                </w:rPr>
                <w:t>News Release</w:t>
              </w:r>
            </w:hyperlink>
            <w:r>
              <w:rPr>
                <w:rFonts w:ascii="Calibri" w:hAnsi="Calibri"/>
                <w:sz w:val="19"/>
              </w:rPr>
              <w:t>]</w:t>
            </w:r>
          </w:p>
        </w:tc>
      </w:tr>
      <w:tr w:rsidR="008E1CAE" w14:paraId="6943476D" w14:textId="77777777" w:rsidTr="002127CD">
        <w:tblPrEx>
          <w:jc w:val="left"/>
          <w:tblLook w:val="04A0" w:firstRow="1" w:lastRow="0" w:firstColumn="1" w:lastColumn="0" w:noHBand="0" w:noVBand="1"/>
        </w:tblPrEx>
        <w:tc>
          <w:tcPr>
            <w:tcW w:w="1280" w:type="dxa"/>
          </w:tcPr>
          <w:p w14:paraId="15E37ACA" w14:textId="77777777" w:rsidR="008E1CAE" w:rsidRDefault="008E1CAE" w:rsidP="008E1CAE">
            <w:pPr>
              <w:tabs>
                <w:tab w:val="left" w:pos="653"/>
              </w:tabs>
              <w:jc w:val="both"/>
              <w:rPr>
                <w:rFonts w:ascii="Calibri" w:hAnsi="Calibri"/>
                <w:sz w:val="19"/>
              </w:rPr>
            </w:pPr>
            <w:r w:rsidRPr="00B0087A">
              <w:rPr>
                <w:rFonts w:ascii="Calibri" w:hAnsi="Calibri"/>
                <w:sz w:val="19"/>
              </w:rPr>
              <w:t>5/3/12</w:t>
            </w:r>
          </w:p>
        </w:tc>
        <w:tc>
          <w:tcPr>
            <w:tcW w:w="2218" w:type="dxa"/>
            <w:shd w:val="clear" w:color="auto" w:fill="DBE5F1" w:themeFill="accent1" w:themeFillTint="33"/>
          </w:tcPr>
          <w:p w14:paraId="52EA5EA4" w14:textId="77777777" w:rsidR="008E1CAE" w:rsidRDefault="008E1CAE" w:rsidP="008E1CAE">
            <w:pPr>
              <w:rPr>
                <w:rFonts w:ascii="Calibri" w:hAnsi="Calibri"/>
                <w:b/>
                <w:sz w:val="19"/>
              </w:rPr>
            </w:pPr>
            <w:r>
              <w:rPr>
                <w:rFonts w:ascii="Calibri" w:hAnsi="Calibri"/>
                <w:b/>
                <w:sz w:val="19"/>
              </w:rPr>
              <w:t>Governor Dayton Signs A Bill Relating To Game And Fish</w:t>
            </w:r>
          </w:p>
        </w:tc>
        <w:tc>
          <w:tcPr>
            <w:tcW w:w="3222" w:type="dxa"/>
          </w:tcPr>
          <w:p w14:paraId="043D8975" w14:textId="77777777" w:rsidR="008E1CAE" w:rsidRPr="000C2850" w:rsidRDefault="008E1CAE" w:rsidP="008E1CAE">
            <w:pPr>
              <w:rPr>
                <w:rFonts w:ascii="Calibri" w:hAnsi="Calibri"/>
                <w:sz w:val="19"/>
              </w:rPr>
            </w:pPr>
            <w:r w:rsidRPr="000C2850">
              <w:rPr>
                <w:rFonts w:ascii="Calibri" w:hAnsi="Calibri"/>
                <w:sz w:val="19"/>
              </w:rPr>
              <w:t>Chapter 277, House File 2171, the game and fish bill.</w:t>
            </w:r>
          </w:p>
        </w:tc>
        <w:tc>
          <w:tcPr>
            <w:tcW w:w="2011" w:type="dxa"/>
          </w:tcPr>
          <w:p w14:paraId="47CEF2BE" w14:textId="77777777" w:rsidR="008E1CAE" w:rsidRDefault="008E1CAE" w:rsidP="008E1CAE">
            <w:pPr>
              <w:rPr>
                <w:rFonts w:ascii="Calibri" w:hAnsi="Calibri"/>
                <w:sz w:val="19"/>
              </w:rPr>
            </w:pPr>
            <w:r>
              <w:rPr>
                <w:rFonts w:ascii="Calibri" w:hAnsi="Calibri"/>
                <w:sz w:val="19"/>
              </w:rPr>
              <w:t>[</w:t>
            </w:r>
            <w:hyperlink r:id="rId600" w:history="1">
              <w:r w:rsidRPr="00D250A8">
                <w:rPr>
                  <w:rStyle w:val="Hyperlink"/>
                  <w:rFonts w:ascii="Calibri" w:hAnsi="Calibri"/>
                  <w:sz w:val="19"/>
                </w:rPr>
                <w:t>News Release</w:t>
              </w:r>
            </w:hyperlink>
            <w:r>
              <w:rPr>
                <w:rFonts w:ascii="Calibri" w:hAnsi="Calibri"/>
                <w:sz w:val="19"/>
              </w:rPr>
              <w:t>]</w:t>
            </w:r>
          </w:p>
        </w:tc>
      </w:tr>
      <w:tr w:rsidR="008E1CAE" w14:paraId="1A165F9C" w14:textId="77777777" w:rsidTr="002127CD">
        <w:tblPrEx>
          <w:jc w:val="left"/>
          <w:tblLook w:val="04A0" w:firstRow="1" w:lastRow="0" w:firstColumn="1" w:lastColumn="0" w:noHBand="0" w:noVBand="1"/>
        </w:tblPrEx>
        <w:tc>
          <w:tcPr>
            <w:tcW w:w="1280" w:type="dxa"/>
          </w:tcPr>
          <w:p w14:paraId="551809B9" w14:textId="77777777" w:rsidR="008E1CAE" w:rsidRDefault="008E1CAE" w:rsidP="008E1CAE">
            <w:pPr>
              <w:tabs>
                <w:tab w:val="left" w:pos="653"/>
              </w:tabs>
              <w:jc w:val="both"/>
              <w:rPr>
                <w:rFonts w:ascii="Calibri" w:hAnsi="Calibri"/>
                <w:sz w:val="19"/>
              </w:rPr>
            </w:pPr>
            <w:r>
              <w:rPr>
                <w:rFonts w:ascii="Calibri" w:hAnsi="Calibri"/>
                <w:sz w:val="19"/>
              </w:rPr>
              <w:t>5/3/12</w:t>
            </w:r>
          </w:p>
        </w:tc>
        <w:tc>
          <w:tcPr>
            <w:tcW w:w="2218" w:type="dxa"/>
            <w:shd w:val="clear" w:color="auto" w:fill="DBE5F1" w:themeFill="accent1" w:themeFillTint="33"/>
          </w:tcPr>
          <w:p w14:paraId="1639D1FB" w14:textId="77777777" w:rsidR="008E1CAE" w:rsidRDefault="008E1CAE" w:rsidP="008E1CAE">
            <w:pPr>
              <w:rPr>
                <w:rFonts w:ascii="Calibri" w:hAnsi="Calibri"/>
                <w:b/>
                <w:sz w:val="19"/>
              </w:rPr>
            </w:pPr>
            <w:r>
              <w:rPr>
                <w:rFonts w:ascii="Calibri" w:hAnsi="Calibri"/>
                <w:b/>
                <w:sz w:val="19"/>
              </w:rPr>
              <w:t>Governor Dayton Issues An Executive Order That Supports And Strengthens The Implementation Of The State’s Wetlands Policy</w:t>
            </w:r>
          </w:p>
        </w:tc>
        <w:tc>
          <w:tcPr>
            <w:tcW w:w="3222" w:type="dxa"/>
          </w:tcPr>
          <w:p w14:paraId="43394082" w14:textId="77777777" w:rsidR="008E1CAE" w:rsidRPr="000C2850" w:rsidRDefault="008E1CAE" w:rsidP="008E1CAE">
            <w:pPr>
              <w:rPr>
                <w:rFonts w:ascii="Calibri" w:hAnsi="Calibri"/>
                <w:sz w:val="19"/>
              </w:rPr>
            </w:pPr>
            <w:r w:rsidRPr="000C2850">
              <w:rPr>
                <w:rFonts w:ascii="Calibri" w:hAnsi="Calibri"/>
                <w:sz w:val="19"/>
              </w:rPr>
              <w:t>Executive Order 12-04 establishes a process for stakeholders to assess and recommend action regarding how to maintain the State’s goal of “no net loss of wetland.”</w:t>
            </w:r>
          </w:p>
        </w:tc>
        <w:tc>
          <w:tcPr>
            <w:tcW w:w="2011" w:type="dxa"/>
          </w:tcPr>
          <w:p w14:paraId="066C8928" w14:textId="77777777" w:rsidR="008E1CAE" w:rsidRDefault="008E1CAE" w:rsidP="008E1CAE">
            <w:pPr>
              <w:rPr>
                <w:rFonts w:ascii="Calibri" w:hAnsi="Calibri"/>
                <w:sz w:val="19"/>
              </w:rPr>
            </w:pPr>
            <w:r>
              <w:rPr>
                <w:rFonts w:ascii="Calibri" w:hAnsi="Calibri"/>
                <w:sz w:val="19"/>
              </w:rPr>
              <w:t>[</w:t>
            </w:r>
            <w:hyperlink r:id="rId601" w:history="1">
              <w:r w:rsidRPr="00D250A8">
                <w:rPr>
                  <w:rStyle w:val="Hyperlink"/>
                  <w:rFonts w:ascii="Calibri" w:hAnsi="Calibri"/>
                  <w:sz w:val="19"/>
                </w:rPr>
                <w:t>News Release</w:t>
              </w:r>
            </w:hyperlink>
            <w:r>
              <w:rPr>
                <w:rFonts w:ascii="Calibri" w:hAnsi="Calibri"/>
                <w:sz w:val="19"/>
              </w:rPr>
              <w:t>]</w:t>
            </w:r>
          </w:p>
          <w:p w14:paraId="0CD6736A" w14:textId="77777777" w:rsidR="008E1CAE" w:rsidRDefault="008E1CAE" w:rsidP="008E1CAE">
            <w:pPr>
              <w:rPr>
                <w:rFonts w:ascii="Calibri" w:hAnsi="Calibri"/>
                <w:sz w:val="19"/>
              </w:rPr>
            </w:pPr>
            <w:r>
              <w:rPr>
                <w:rFonts w:ascii="Calibri" w:hAnsi="Calibri"/>
                <w:sz w:val="19"/>
              </w:rPr>
              <w:t>[</w:t>
            </w:r>
            <w:hyperlink r:id="rId602" w:history="1">
              <w:r w:rsidRPr="00C11176">
                <w:rPr>
                  <w:rStyle w:val="Hyperlink"/>
                  <w:rFonts w:ascii="Calibri" w:hAnsi="Calibri"/>
                  <w:sz w:val="19"/>
                </w:rPr>
                <w:t>Executive Order</w:t>
              </w:r>
            </w:hyperlink>
            <w:r>
              <w:rPr>
                <w:rFonts w:ascii="Calibri" w:hAnsi="Calibri"/>
                <w:sz w:val="19"/>
              </w:rPr>
              <w:t>]</w:t>
            </w:r>
          </w:p>
        </w:tc>
      </w:tr>
      <w:tr w:rsidR="008E1CAE" w14:paraId="019C3664" w14:textId="77777777" w:rsidTr="002127CD">
        <w:tblPrEx>
          <w:jc w:val="left"/>
          <w:tblLook w:val="04A0" w:firstRow="1" w:lastRow="0" w:firstColumn="1" w:lastColumn="0" w:noHBand="0" w:noVBand="1"/>
        </w:tblPrEx>
        <w:tc>
          <w:tcPr>
            <w:tcW w:w="1280" w:type="dxa"/>
          </w:tcPr>
          <w:p w14:paraId="675E9CB1" w14:textId="77777777" w:rsidR="008E1CAE" w:rsidRDefault="008E1CAE" w:rsidP="008E1CAE">
            <w:pPr>
              <w:tabs>
                <w:tab w:val="left" w:pos="653"/>
              </w:tabs>
              <w:jc w:val="both"/>
              <w:rPr>
                <w:rFonts w:ascii="Calibri" w:hAnsi="Calibri"/>
                <w:sz w:val="19"/>
              </w:rPr>
            </w:pPr>
            <w:r>
              <w:rPr>
                <w:rFonts w:ascii="Calibri" w:hAnsi="Calibri"/>
                <w:sz w:val="19"/>
              </w:rPr>
              <w:t>5/3/12</w:t>
            </w:r>
          </w:p>
        </w:tc>
        <w:tc>
          <w:tcPr>
            <w:tcW w:w="2218" w:type="dxa"/>
            <w:shd w:val="clear" w:color="auto" w:fill="DBE5F1" w:themeFill="accent1" w:themeFillTint="33"/>
          </w:tcPr>
          <w:p w14:paraId="33AE14E8" w14:textId="77777777" w:rsidR="008E1CAE" w:rsidRDefault="008E1CAE" w:rsidP="008E1CAE">
            <w:pPr>
              <w:rPr>
                <w:rFonts w:ascii="Calibri" w:hAnsi="Calibri"/>
                <w:b/>
                <w:sz w:val="19"/>
              </w:rPr>
            </w:pPr>
            <w:r>
              <w:rPr>
                <w:rFonts w:ascii="Calibri" w:hAnsi="Calibri"/>
                <w:b/>
                <w:sz w:val="19"/>
              </w:rPr>
              <w:t>Governor Dayton Vetoes A Bill That Would Have Created A New System To Implement Public Educator Layoffs</w:t>
            </w:r>
          </w:p>
        </w:tc>
        <w:tc>
          <w:tcPr>
            <w:tcW w:w="3222" w:type="dxa"/>
          </w:tcPr>
          <w:p w14:paraId="3864E39F" w14:textId="77777777" w:rsidR="008E1CAE" w:rsidRPr="000C2850" w:rsidRDefault="008E1CAE" w:rsidP="008E1CAE">
            <w:pPr>
              <w:rPr>
                <w:rFonts w:ascii="Calibri" w:hAnsi="Calibri"/>
                <w:sz w:val="19"/>
              </w:rPr>
            </w:pPr>
            <w:r w:rsidRPr="00FD171F">
              <w:rPr>
                <w:rFonts w:ascii="Calibri" w:hAnsi="Calibri"/>
                <w:sz w:val="19"/>
              </w:rPr>
              <w:t>Chapter 274, H</w:t>
            </w:r>
            <w:r>
              <w:rPr>
                <w:rFonts w:ascii="Calibri" w:hAnsi="Calibri"/>
                <w:sz w:val="19"/>
              </w:rPr>
              <w:t>ouse File 1870, related to Last-In, First Out (LIFO).</w:t>
            </w:r>
          </w:p>
        </w:tc>
        <w:tc>
          <w:tcPr>
            <w:tcW w:w="2011" w:type="dxa"/>
          </w:tcPr>
          <w:p w14:paraId="117D0E5A" w14:textId="77777777" w:rsidR="008E1CAE" w:rsidRDefault="008E1CAE" w:rsidP="008E1CAE">
            <w:pPr>
              <w:rPr>
                <w:rFonts w:ascii="Calibri" w:hAnsi="Calibri"/>
                <w:sz w:val="19"/>
              </w:rPr>
            </w:pPr>
            <w:r>
              <w:rPr>
                <w:rFonts w:ascii="Calibri" w:hAnsi="Calibri"/>
                <w:sz w:val="19"/>
              </w:rPr>
              <w:t>[</w:t>
            </w:r>
            <w:hyperlink r:id="rId603" w:history="1">
              <w:r w:rsidRPr="00D250A8">
                <w:rPr>
                  <w:rStyle w:val="Hyperlink"/>
                  <w:rFonts w:ascii="Calibri" w:hAnsi="Calibri"/>
                  <w:sz w:val="19"/>
                </w:rPr>
                <w:t>News Release</w:t>
              </w:r>
            </w:hyperlink>
            <w:r>
              <w:rPr>
                <w:rFonts w:ascii="Calibri" w:hAnsi="Calibri"/>
                <w:sz w:val="19"/>
              </w:rPr>
              <w:t>]</w:t>
            </w:r>
          </w:p>
          <w:p w14:paraId="059C4008" w14:textId="77777777" w:rsidR="008E1CAE" w:rsidRDefault="008E1CAE" w:rsidP="008E1CAE">
            <w:pPr>
              <w:rPr>
                <w:rFonts w:ascii="Calibri" w:hAnsi="Calibri"/>
                <w:sz w:val="19"/>
              </w:rPr>
            </w:pPr>
            <w:r>
              <w:rPr>
                <w:rFonts w:ascii="Calibri" w:hAnsi="Calibri"/>
                <w:sz w:val="19"/>
              </w:rPr>
              <w:t>[</w:t>
            </w:r>
            <w:hyperlink r:id="rId604" w:history="1">
              <w:r w:rsidRPr="00FD171F">
                <w:rPr>
                  <w:rStyle w:val="Hyperlink"/>
                  <w:rFonts w:ascii="Calibri" w:hAnsi="Calibri"/>
                  <w:sz w:val="19"/>
                </w:rPr>
                <w:t>Veto Letter</w:t>
              </w:r>
            </w:hyperlink>
            <w:r>
              <w:rPr>
                <w:rFonts w:ascii="Calibri" w:hAnsi="Calibri"/>
                <w:sz w:val="19"/>
              </w:rPr>
              <w:t>]</w:t>
            </w:r>
          </w:p>
          <w:p w14:paraId="56512243" w14:textId="77777777" w:rsidR="008E1CAE" w:rsidRDefault="008E1CAE" w:rsidP="008E1CAE">
            <w:pPr>
              <w:rPr>
                <w:rFonts w:ascii="Calibri" w:hAnsi="Calibri"/>
                <w:sz w:val="19"/>
              </w:rPr>
            </w:pPr>
          </w:p>
        </w:tc>
      </w:tr>
      <w:tr w:rsidR="008E1CAE" w14:paraId="22F7A376" w14:textId="77777777" w:rsidTr="002127CD">
        <w:tblPrEx>
          <w:jc w:val="left"/>
          <w:tblLook w:val="04A0" w:firstRow="1" w:lastRow="0" w:firstColumn="1" w:lastColumn="0" w:noHBand="0" w:noVBand="1"/>
        </w:tblPrEx>
        <w:tc>
          <w:tcPr>
            <w:tcW w:w="1280" w:type="dxa"/>
          </w:tcPr>
          <w:p w14:paraId="60DF49D5" w14:textId="77777777" w:rsidR="008E1CAE" w:rsidRDefault="008E1CAE" w:rsidP="008E1CAE">
            <w:pPr>
              <w:tabs>
                <w:tab w:val="left" w:pos="653"/>
              </w:tabs>
              <w:jc w:val="both"/>
              <w:rPr>
                <w:rFonts w:ascii="Calibri" w:hAnsi="Calibri"/>
                <w:sz w:val="19"/>
              </w:rPr>
            </w:pPr>
            <w:r w:rsidRPr="00F40AD0">
              <w:rPr>
                <w:rFonts w:ascii="Calibri" w:hAnsi="Calibri"/>
                <w:sz w:val="19"/>
              </w:rPr>
              <w:t>5/3/12</w:t>
            </w:r>
          </w:p>
        </w:tc>
        <w:tc>
          <w:tcPr>
            <w:tcW w:w="2218" w:type="dxa"/>
            <w:shd w:val="clear" w:color="auto" w:fill="DBE5F1" w:themeFill="accent1" w:themeFillTint="33"/>
          </w:tcPr>
          <w:p w14:paraId="7120505C" w14:textId="77777777" w:rsidR="008E1CAE" w:rsidRDefault="008E1CAE" w:rsidP="008E1CAE">
            <w:pPr>
              <w:rPr>
                <w:rFonts w:ascii="Calibri" w:hAnsi="Calibri"/>
                <w:b/>
                <w:sz w:val="19"/>
              </w:rPr>
            </w:pPr>
            <w:r>
              <w:rPr>
                <w:rFonts w:ascii="Calibri" w:hAnsi="Calibri"/>
                <w:b/>
                <w:sz w:val="19"/>
              </w:rPr>
              <w:t>Governor Dayton Vetoes A Bill That Would Have Required Legislative Approval For Agency Rulemaking</w:t>
            </w:r>
          </w:p>
        </w:tc>
        <w:tc>
          <w:tcPr>
            <w:tcW w:w="3222" w:type="dxa"/>
          </w:tcPr>
          <w:p w14:paraId="7FB7D8DF" w14:textId="77777777" w:rsidR="008E1CAE" w:rsidRPr="009B2F9A" w:rsidRDefault="008E1CAE" w:rsidP="008E1CAE">
            <w:pPr>
              <w:rPr>
                <w:rFonts w:ascii="Calibri" w:hAnsi="Calibri"/>
                <w:sz w:val="19"/>
              </w:rPr>
            </w:pPr>
            <w:r w:rsidRPr="009B2F9A">
              <w:rPr>
                <w:rFonts w:ascii="Calibri" w:hAnsi="Calibri"/>
                <w:sz w:val="19"/>
              </w:rPr>
              <w:t>Chapter 275, House File 203, a bill that would require legislative approval for agency rulemaking.</w:t>
            </w:r>
          </w:p>
        </w:tc>
        <w:tc>
          <w:tcPr>
            <w:tcW w:w="2011" w:type="dxa"/>
          </w:tcPr>
          <w:p w14:paraId="4B07E22A" w14:textId="77777777" w:rsidR="008E1CAE" w:rsidRPr="009B2F9A" w:rsidRDefault="008E1CAE" w:rsidP="008E1CAE">
            <w:pPr>
              <w:rPr>
                <w:rFonts w:ascii="Calibri" w:hAnsi="Calibri"/>
                <w:sz w:val="19"/>
              </w:rPr>
            </w:pPr>
            <w:r w:rsidRPr="009B2F9A">
              <w:rPr>
                <w:rFonts w:ascii="Calibri" w:hAnsi="Calibri"/>
                <w:sz w:val="19"/>
              </w:rPr>
              <w:t>[</w:t>
            </w:r>
            <w:hyperlink r:id="rId605" w:history="1">
              <w:r w:rsidRPr="009B2F9A">
                <w:rPr>
                  <w:rStyle w:val="Hyperlink"/>
                  <w:rFonts w:ascii="Calibri" w:hAnsi="Calibri"/>
                  <w:sz w:val="19"/>
                </w:rPr>
                <w:t>News Release</w:t>
              </w:r>
            </w:hyperlink>
            <w:r w:rsidRPr="009B2F9A">
              <w:rPr>
                <w:rFonts w:ascii="Calibri" w:hAnsi="Calibri"/>
                <w:sz w:val="19"/>
              </w:rPr>
              <w:t>]</w:t>
            </w:r>
          </w:p>
          <w:p w14:paraId="087C488B" w14:textId="77777777" w:rsidR="008E1CAE" w:rsidRPr="009B2F9A" w:rsidRDefault="008E1CAE" w:rsidP="008E1CAE">
            <w:pPr>
              <w:rPr>
                <w:rFonts w:ascii="Calibri" w:hAnsi="Calibri"/>
                <w:sz w:val="19"/>
              </w:rPr>
            </w:pPr>
            <w:r w:rsidRPr="009B2F9A">
              <w:rPr>
                <w:rFonts w:ascii="Calibri" w:hAnsi="Calibri"/>
                <w:sz w:val="19"/>
              </w:rPr>
              <w:t>[</w:t>
            </w:r>
            <w:hyperlink r:id="rId606" w:history="1">
              <w:r w:rsidRPr="009B2F9A">
                <w:rPr>
                  <w:rStyle w:val="Hyperlink"/>
                  <w:rFonts w:ascii="Calibri" w:hAnsi="Calibri"/>
                  <w:sz w:val="19"/>
                </w:rPr>
                <w:t>Veto Letter</w:t>
              </w:r>
            </w:hyperlink>
            <w:r w:rsidRPr="009B2F9A">
              <w:rPr>
                <w:rFonts w:ascii="Calibri" w:hAnsi="Calibri"/>
                <w:sz w:val="19"/>
              </w:rPr>
              <w:t>]</w:t>
            </w:r>
          </w:p>
        </w:tc>
      </w:tr>
      <w:tr w:rsidR="008E1CAE" w14:paraId="62D12DC4" w14:textId="77777777" w:rsidTr="002127CD">
        <w:tblPrEx>
          <w:jc w:val="left"/>
          <w:tblLook w:val="04A0" w:firstRow="1" w:lastRow="0" w:firstColumn="1" w:lastColumn="0" w:noHBand="0" w:noVBand="1"/>
        </w:tblPrEx>
        <w:tc>
          <w:tcPr>
            <w:tcW w:w="1280" w:type="dxa"/>
          </w:tcPr>
          <w:p w14:paraId="1146AABB" w14:textId="77777777" w:rsidR="008E1CAE" w:rsidRDefault="008E1CAE" w:rsidP="008E1CAE">
            <w:pPr>
              <w:tabs>
                <w:tab w:val="left" w:pos="653"/>
              </w:tabs>
              <w:jc w:val="both"/>
              <w:rPr>
                <w:rFonts w:ascii="Calibri" w:hAnsi="Calibri"/>
                <w:sz w:val="19"/>
              </w:rPr>
            </w:pPr>
            <w:r w:rsidRPr="00F40AD0">
              <w:rPr>
                <w:rFonts w:ascii="Calibri" w:hAnsi="Calibri"/>
                <w:sz w:val="19"/>
              </w:rPr>
              <w:lastRenderedPageBreak/>
              <w:t>5/3/12</w:t>
            </w:r>
          </w:p>
        </w:tc>
        <w:tc>
          <w:tcPr>
            <w:tcW w:w="2218" w:type="dxa"/>
            <w:shd w:val="clear" w:color="auto" w:fill="DBE5F1" w:themeFill="accent1" w:themeFillTint="33"/>
          </w:tcPr>
          <w:p w14:paraId="5F1078A3" w14:textId="77777777" w:rsidR="008E1CAE" w:rsidRDefault="008E1CAE" w:rsidP="008E1CAE">
            <w:pPr>
              <w:rPr>
                <w:rFonts w:ascii="Calibri" w:hAnsi="Calibri"/>
                <w:b/>
                <w:sz w:val="19"/>
              </w:rPr>
            </w:pPr>
            <w:r>
              <w:rPr>
                <w:rFonts w:ascii="Calibri" w:hAnsi="Calibri"/>
                <w:b/>
                <w:sz w:val="19"/>
              </w:rPr>
              <w:t>Governor Dayton Vetoes A Bill That Would Have Authorized Using Trust Accounts For Paying Health Insurance Premiums</w:t>
            </w:r>
          </w:p>
        </w:tc>
        <w:tc>
          <w:tcPr>
            <w:tcW w:w="3222" w:type="dxa"/>
          </w:tcPr>
          <w:p w14:paraId="15F0E19B" w14:textId="77777777" w:rsidR="008E1CAE" w:rsidRPr="009B2F9A" w:rsidRDefault="008E1CAE" w:rsidP="008E1CAE">
            <w:pPr>
              <w:rPr>
                <w:rFonts w:ascii="Calibri" w:hAnsi="Calibri"/>
                <w:sz w:val="19"/>
              </w:rPr>
            </w:pPr>
            <w:r w:rsidRPr="009B2F9A">
              <w:rPr>
                <w:rFonts w:ascii="Calibri" w:hAnsi="Calibri"/>
                <w:sz w:val="19"/>
              </w:rPr>
              <w:t xml:space="preserve">Chapter 276, House File 8, a bill that would authorize the use of premium trust accounts </w:t>
            </w:r>
            <w:proofErr w:type="gramStart"/>
            <w:r w:rsidRPr="009B2F9A">
              <w:rPr>
                <w:rFonts w:ascii="Calibri" w:hAnsi="Calibri"/>
                <w:sz w:val="19"/>
              </w:rPr>
              <w:t>for the purpose of</w:t>
            </w:r>
            <w:proofErr w:type="gramEnd"/>
            <w:r w:rsidRPr="009B2F9A">
              <w:rPr>
                <w:rFonts w:ascii="Calibri" w:hAnsi="Calibri"/>
                <w:sz w:val="19"/>
              </w:rPr>
              <w:t xml:space="preserve"> paying health insurance premiums.</w:t>
            </w:r>
          </w:p>
        </w:tc>
        <w:tc>
          <w:tcPr>
            <w:tcW w:w="2011" w:type="dxa"/>
          </w:tcPr>
          <w:p w14:paraId="550BA95C" w14:textId="77777777" w:rsidR="008E1CAE" w:rsidRPr="009B2F9A" w:rsidRDefault="008E1CAE" w:rsidP="008E1CAE">
            <w:pPr>
              <w:rPr>
                <w:rFonts w:ascii="Calibri" w:hAnsi="Calibri"/>
                <w:sz w:val="19"/>
              </w:rPr>
            </w:pPr>
            <w:r w:rsidRPr="009B2F9A">
              <w:rPr>
                <w:rFonts w:ascii="Calibri" w:hAnsi="Calibri"/>
                <w:sz w:val="19"/>
              </w:rPr>
              <w:t>[</w:t>
            </w:r>
            <w:hyperlink r:id="rId607" w:history="1">
              <w:r w:rsidRPr="009B2F9A">
                <w:rPr>
                  <w:rStyle w:val="Hyperlink"/>
                  <w:rFonts w:ascii="Calibri" w:hAnsi="Calibri"/>
                  <w:sz w:val="19"/>
                </w:rPr>
                <w:t>News Release</w:t>
              </w:r>
            </w:hyperlink>
            <w:r w:rsidRPr="009B2F9A">
              <w:rPr>
                <w:rFonts w:ascii="Calibri" w:hAnsi="Calibri"/>
                <w:sz w:val="19"/>
              </w:rPr>
              <w:t>]</w:t>
            </w:r>
          </w:p>
          <w:p w14:paraId="3B6D1526" w14:textId="77777777" w:rsidR="008E1CAE" w:rsidRPr="009B2F9A" w:rsidRDefault="008E1CAE" w:rsidP="008E1CAE">
            <w:pPr>
              <w:rPr>
                <w:rFonts w:ascii="Calibri" w:hAnsi="Calibri"/>
                <w:sz w:val="19"/>
              </w:rPr>
            </w:pPr>
            <w:r w:rsidRPr="009B2F9A">
              <w:rPr>
                <w:rFonts w:ascii="Calibri" w:hAnsi="Calibri"/>
                <w:sz w:val="19"/>
              </w:rPr>
              <w:t>[</w:t>
            </w:r>
            <w:hyperlink r:id="rId608" w:history="1">
              <w:r w:rsidRPr="009B2F9A">
                <w:rPr>
                  <w:rStyle w:val="Hyperlink"/>
                  <w:rFonts w:ascii="Calibri" w:hAnsi="Calibri"/>
                  <w:sz w:val="19"/>
                </w:rPr>
                <w:t>Veto Letter</w:t>
              </w:r>
            </w:hyperlink>
            <w:r w:rsidRPr="009B2F9A">
              <w:rPr>
                <w:rFonts w:ascii="Calibri" w:hAnsi="Calibri"/>
                <w:sz w:val="19"/>
              </w:rPr>
              <w:t>]</w:t>
            </w:r>
          </w:p>
        </w:tc>
      </w:tr>
      <w:tr w:rsidR="008E1CAE" w14:paraId="70EF615A" w14:textId="77777777" w:rsidTr="002127CD">
        <w:tblPrEx>
          <w:jc w:val="left"/>
          <w:tblLook w:val="04A0" w:firstRow="1" w:lastRow="0" w:firstColumn="1" w:lastColumn="0" w:noHBand="0" w:noVBand="1"/>
        </w:tblPrEx>
        <w:tc>
          <w:tcPr>
            <w:tcW w:w="1280" w:type="dxa"/>
          </w:tcPr>
          <w:p w14:paraId="0DD5A5AD" w14:textId="77777777" w:rsidR="008E1CAE" w:rsidRDefault="008E1CAE" w:rsidP="008E1CAE">
            <w:pPr>
              <w:tabs>
                <w:tab w:val="left" w:pos="653"/>
              </w:tabs>
              <w:jc w:val="both"/>
              <w:rPr>
                <w:rFonts w:ascii="Calibri" w:hAnsi="Calibri"/>
                <w:sz w:val="19"/>
              </w:rPr>
            </w:pPr>
            <w:r>
              <w:rPr>
                <w:rFonts w:ascii="Calibri" w:hAnsi="Calibri"/>
                <w:sz w:val="19"/>
              </w:rPr>
              <w:t>5/4/12</w:t>
            </w:r>
          </w:p>
        </w:tc>
        <w:tc>
          <w:tcPr>
            <w:tcW w:w="2218" w:type="dxa"/>
            <w:shd w:val="clear" w:color="auto" w:fill="DBE5F1" w:themeFill="accent1" w:themeFillTint="33"/>
          </w:tcPr>
          <w:p w14:paraId="58419FC9" w14:textId="77777777" w:rsidR="008E1CAE" w:rsidRDefault="008E1CAE" w:rsidP="008E1CAE">
            <w:pPr>
              <w:rPr>
                <w:rFonts w:ascii="Calibri" w:hAnsi="Calibri"/>
                <w:b/>
                <w:sz w:val="19"/>
              </w:rPr>
            </w:pPr>
            <w:r>
              <w:rPr>
                <w:rFonts w:ascii="Calibri" w:hAnsi="Calibri"/>
                <w:b/>
                <w:sz w:val="19"/>
              </w:rPr>
              <w:t>Governor Dayton Signs A Bill Relating To The Sunset Advisory Commission</w:t>
            </w:r>
          </w:p>
        </w:tc>
        <w:tc>
          <w:tcPr>
            <w:tcW w:w="3222" w:type="dxa"/>
          </w:tcPr>
          <w:p w14:paraId="689BB5DD" w14:textId="77777777" w:rsidR="008E1CAE" w:rsidRPr="00FD171F" w:rsidRDefault="008E1CAE" w:rsidP="008E1CAE">
            <w:pPr>
              <w:rPr>
                <w:rFonts w:ascii="Calibri" w:hAnsi="Calibri"/>
                <w:sz w:val="19"/>
              </w:rPr>
            </w:pPr>
            <w:r w:rsidRPr="00FD171F">
              <w:rPr>
                <w:rFonts w:ascii="Calibri" w:hAnsi="Calibri"/>
                <w:sz w:val="19"/>
              </w:rPr>
              <w:t>Chapter 278, House File 2555, containing the legislative recommendations of the Sunset Advisory Commission.</w:t>
            </w:r>
          </w:p>
        </w:tc>
        <w:tc>
          <w:tcPr>
            <w:tcW w:w="2011" w:type="dxa"/>
          </w:tcPr>
          <w:p w14:paraId="389CC2F1" w14:textId="77777777" w:rsidR="008E1CAE" w:rsidRDefault="008E1CAE" w:rsidP="008E1CAE">
            <w:pPr>
              <w:rPr>
                <w:rFonts w:ascii="Calibri" w:hAnsi="Calibri"/>
                <w:sz w:val="19"/>
              </w:rPr>
            </w:pPr>
            <w:r>
              <w:rPr>
                <w:rFonts w:ascii="Calibri" w:hAnsi="Calibri"/>
                <w:sz w:val="19"/>
              </w:rPr>
              <w:t>[</w:t>
            </w:r>
            <w:hyperlink r:id="rId609" w:history="1">
              <w:r w:rsidRPr="0078134F">
                <w:rPr>
                  <w:rStyle w:val="Hyperlink"/>
                  <w:rFonts w:ascii="Calibri" w:hAnsi="Calibri"/>
                  <w:sz w:val="19"/>
                </w:rPr>
                <w:t>News Release</w:t>
              </w:r>
            </w:hyperlink>
            <w:r>
              <w:rPr>
                <w:rFonts w:ascii="Calibri" w:hAnsi="Calibri"/>
                <w:sz w:val="19"/>
              </w:rPr>
              <w:t>]</w:t>
            </w:r>
          </w:p>
        </w:tc>
      </w:tr>
      <w:tr w:rsidR="008E1CAE" w14:paraId="32C970AE" w14:textId="77777777" w:rsidTr="002127CD">
        <w:tblPrEx>
          <w:jc w:val="left"/>
          <w:tblLook w:val="04A0" w:firstRow="1" w:lastRow="0" w:firstColumn="1" w:lastColumn="0" w:noHBand="0" w:noVBand="1"/>
        </w:tblPrEx>
        <w:tc>
          <w:tcPr>
            <w:tcW w:w="1280" w:type="dxa"/>
          </w:tcPr>
          <w:p w14:paraId="2A76B6AD" w14:textId="77777777" w:rsidR="008E1CAE" w:rsidRDefault="008E1CAE" w:rsidP="008E1CAE">
            <w:pPr>
              <w:tabs>
                <w:tab w:val="left" w:pos="653"/>
              </w:tabs>
              <w:jc w:val="both"/>
              <w:rPr>
                <w:rFonts w:ascii="Calibri" w:hAnsi="Calibri"/>
                <w:sz w:val="19"/>
              </w:rPr>
            </w:pPr>
            <w:r w:rsidRPr="00E715BB">
              <w:rPr>
                <w:rFonts w:ascii="Calibri" w:hAnsi="Calibri"/>
                <w:sz w:val="19"/>
              </w:rPr>
              <w:t>5/4/12</w:t>
            </w:r>
          </w:p>
        </w:tc>
        <w:tc>
          <w:tcPr>
            <w:tcW w:w="2218" w:type="dxa"/>
            <w:shd w:val="clear" w:color="auto" w:fill="DBE5F1" w:themeFill="accent1" w:themeFillTint="33"/>
          </w:tcPr>
          <w:p w14:paraId="274AE3CA" w14:textId="77777777" w:rsidR="008E1CAE" w:rsidRDefault="008E1CAE" w:rsidP="008E1CAE">
            <w:pPr>
              <w:rPr>
                <w:rFonts w:ascii="Calibri" w:hAnsi="Calibri"/>
                <w:b/>
                <w:sz w:val="19"/>
              </w:rPr>
            </w:pPr>
            <w:r>
              <w:rPr>
                <w:rFonts w:ascii="Calibri" w:hAnsi="Calibri"/>
                <w:b/>
                <w:sz w:val="19"/>
              </w:rPr>
              <w:t>Governor Dayton Signs A Bill Regulating Equestrian Racing Medication</w:t>
            </w:r>
          </w:p>
        </w:tc>
        <w:tc>
          <w:tcPr>
            <w:tcW w:w="3222" w:type="dxa"/>
          </w:tcPr>
          <w:p w14:paraId="7F118728" w14:textId="77777777" w:rsidR="008E1CAE" w:rsidRPr="00FD171F" w:rsidRDefault="008E1CAE" w:rsidP="008E1CAE">
            <w:pPr>
              <w:rPr>
                <w:rFonts w:ascii="Calibri" w:hAnsi="Calibri"/>
                <w:sz w:val="19"/>
              </w:rPr>
            </w:pPr>
            <w:r w:rsidRPr="00FD171F">
              <w:rPr>
                <w:rFonts w:ascii="Calibri" w:hAnsi="Calibri"/>
                <w:sz w:val="19"/>
              </w:rPr>
              <w:t>Chapter 279, House File 2795, regulating the use of non-steroidal anti-inflammatory medications in race horses and also allowing simulcasting of horse races to tribal casinos and expanded card play at the state</w:t>
            </w:r>
            <w:r>
              <w:rPr>
                <w:rFonts w:ascii="Calibri" w:hAnsi="Calibri"/>
                <w:sz w:val="19"/>
              </w:rPr>
              <w:t>’</w:t>
            </w:r>
            <w:r w:rsidRPr="00FD171F">
              <w:rPr>
                <w:rFonts w:ascii="Calibri" w:hAnsi="Calibri"/>
                <w:sz w:val="19"/>
              </w:rPr>
              <w:t>s two race tracks.</w:t>
            </w:r>
          </w:p>
        </w:tc>
        <w:tc>
          <w:tcPr>
            <w:tcW w:w="2011" w:type="dxa"/>
          </w:tcPr>
          <w:p w14:paraId="5E7B145F" w14:textId="77777777" w:rsidR="008E1CAE" w:rsidRDefault="008E1CAE" w:rsidP="008E1CAE">
            <w:pPr>
              <w:rPr>
                <w:rFonts w:ascii="Calibri" w:hAnsi="Calibri"/>
                <w:sz w:val="19"/>
              </w:rPr>
            </w:pPr>
            <w:r>
              <w:rPr>
                <w:rFonts w:ascii="Calibri" w:hAnsi="Calibri"/>
                <w:sz w:val="19"/>
              </w:rPr>
              <w:t>[</w:t>
            </w:r>
            <w:hyperlink r:id="rId610" w:history="1">
              <w:r w:rsidRPr="0078134F">
                <w:rPr>
                  <w:rStyle w:val="Hyperlink"/>
                  <w:rFonts w:ascii="Calibri" w:hAnsi="Calibri"/>
                  <w:sz w:val="19"/>
                </w:rPr>
                <w:t>News Release</w:t>
              </w:r>
            </w:hyperlink>
            <w:r>
              <w:rPr>
                <w:rFonts w:ascii="Calibri" w:hAnsi="Calibri"/>
                <w:sz w:val="19"/>
              </w:rPr>
              <w:t>]</w:t>
            </w:r>
          </w:p>
        </w:tc>
      </w:tr>
      <w:tr w:rsidR="008E1CAE" w14:paraId="389AFE56" w14:textId="77777777" w:rsidTr="002127CD">
        <w:tblPrEx>
          <w:jc w:val="left"/>
          <w:tblLook w:val="04A0" w:firstRow="1" w:lastRow="0" w:firstColumn="1" w:lastColumn="0" w:noHBand="0" w:noVBand="1"/>
        </w:tblPrEx>
        <w:tc>
          <w:tcPr>
            <w:tcW w:w="1280" w:type="dxa"/>
          </w:tcPr>
          <w:p w14:paraId="74F499D3" w14:textId="77777777" w:rsidR="008E1CAE" w:rsidRDefault="008E1CAE" w:rsidP="008E1CAE">
            <w:pPr>
              <w:tabs>
                <w:tab w:val="left" w:pos="653"/>
              </w:tabs>
              <w:jc w:val="both"/>
              <w:rPr>
                <w:rFonts w:ascii="Calibri" w:hAnsi="Calibri"/>
                <w:sz w:val="19"/>
              </w:rPr>
            </w:pPr>
            <w:r w:rsidRPr="00E715BB">
              <w:rPr>
                <w:rFonts w:ascii="Calibri" w:hAnsi="Calibri"/>
                <w:sz w:val="19"/>
              </w:rPr>
              <w:t>5/4/12</w:t>
            </w:r>
          </w:p>
        </w:tc>
        <w:tc>
          <w:tcPr>
            <w:tcW w:w="2218" w:type="dxa"/>
            <w:shd w:val="clear" w:color="auto" w:fill="DBE5F1" w:themeFill="accent1" w:themeFillTint="33"/>
          </w:tcPr>
          <w:p w14:paraId="66BE32F4" w14:textId="77777777" w:rsidR="008E1CAE" w:rsidRDefault="008E1CAE" w:rsidP="008E1CAE">
            <w:pPr>
              <w:rPr>
                <w:rFonts w:ascii="Calibri" w:hAnsi="Calibri"/>
                <w:b/>
                <w:sz w:val="19"/>
              </w:rPr>
            </w:pPr>
            <w:r>
              <w:rPr>
                <w:rFonts w:ascii="Calibri" w:hAnsi="Calibri"/>
                <w:b/>
                <w:sz w:val="19"/>
              </w:rPr>
              <w:t>Governor Dayton Signs A Bill Clarifying The Definition Of Public Data Relating To Public Money</w:t>
            </w:r>
          </w:p>
        </w:tc>
        <w:tc>
          <w:tcPr>
            <w:tcW w:w="3222" w:type="dxa"/>
          </w:tcPr>
          <w:p w14:paraId="29B5ABDC" w14:textId="77777777" w:rsidR="008E1CAE" w:rsidRPr="00FD171F" w:rsidRDefault="008E1CAE" w:rsidP="008E1CAE">
            <w:pPr>
              <w:rPr>
                <w:rFonts w:ascii="Calibri" w:hAnsi="Calibri"/>
                <w:sz w:val="19"/>
              </w:rPr>
            </w:pPr>
            <w:r w:rsidRPr="0078134F">
              <w:rPr>
                <w:rFonts w:ascii="Calibri" w:hAnsi="Calibri"/>
                <w:sz w:val="19"/>
              </w:rPr>
              <w:t>Chapter 280, House File 2647, clarifying the definition of public data relating to agreements involving payment of public money. This bill passed both bodies of the legislature with unanimous support.</w:t>
            </w:r>
          </w:p>
        </w:tc>
        <w:tc>
          <w:tcPr>
            <w:tcW w:w="2011" w:type="dxa"/>
          </w:tcPr>
          <w:p w14:paraId="398EDC02" w14:textId="77777777" w:rsidR="008E1CAE" w:rsidRDefault="008E1CAE" w:rsidP="008E1CAE">
            <w:pPr>
              <w:rPr>
                <w:rFonts w:ascii="Calibri" w:hAnsi="Calibri"/>
                <w:sz w:val="19"/>
              </w:rPr>
            </w:pPr>
            <w:r>
              <w:rPr>
                <w:rFonts w:ascii="Calibri" w:hAnsi="Calibri"/>
                <w:sz w:val="19"/>
              </w:rPr>
              <w:t>[</w:t>
            </w:r>
            <w:hyperlink r:id="rId611" w:history="1">
              <w:r w:rsidRPr="0078134F">
                <w:rPr>
                  <w:rStyle w:val="Hyperlink"/>
                  <w:rFonts w:ascii="Calibri" w:hAnsi="Calibri"/>
                  <w:sz w:val="19"/>
                </w:rPr>
                <w:t>News Release</w:t>
              </w:r>
            </w:hyperlink>
            <w:r>
              <w:rPr>
                <w:rFonts w:ascii="Calibri" w:hAnsi="Calibri"/>
                <w:sz w:val="19"/>
              </w:rPr>
              <w:t>]</w:t>
            </w:r>
          </w:p>
        </w:tc>
      </w:tr>
      <w:tr w:rsidR="008E1CAE" w14:paraId="3A421081" w14:textId="77777777" w:rsidTr="002127CD">
        <w:tblPrEx>
          <w:jc w:val="left"/>
          <w:tblLook w:val="04A0" w:firstRow="1" w:lastRow="0" w:firstColumn="1" w:lastColumn="0" w:noHBand="0" w:noVBand="1"/>
        </w:tblPrEx>
        <w:tc>
          <w:tcPr>
            <w:tcW w:w="1280" w:type="dxa"/>
          </w:tcPr>
          <w:p w14:paraId="2D1BF944" w14:textId="77777777" w:rsidR="008E1CAE" w:rsidRDefault="008E1CAE" w:rsidP="008E1CAE">
            <w:pPr>
              <w:tabs>
                <w:tab w:val="left" w:pos="653"/>
              </w:tabs>
              <w:jc w:val="both"/>
              <w:rPr>
                <w:rFonts w:ascii="Calibri" w:hAnsi="Calibri"/>
                <w:sz w:val="19"/>
              </w:rPr>
            </w:pPr>
            <w:r w:rsidRPr="00E715BB">
              <w:rPr>
                <w:rFonts w:ascii="Calibri" w:hAnsi="Calibri"/>
                <w:sz w:val="19"/>
              </w:rPr>
              <w:t>5/4/12</w:t>
            </w:r>
          </w:p>
        </w:tc>
        <w:tc>
          <w:tcPr>
            <w:tcW w:w="2218" w:type="dxa"/>
            <w:shd w:val="clear" w:color="auto" w:fill="DBE5F1" w:themeFill="accent1" w:themeFillTint="33"/>
          </w:tcPr>
          <w:p w14:paraId="25367F3F" w14:textId="77777777" w:rsidR="008E1CAE" w:rsidRDefault="008E1CAE" w:rsidP="008E1CAE">
            <w:pPr>
              <w:rPr>
                <w:rFonts w:ascii="Calibri" w:hAnsi="Calibri"/>
                <w:b/>
                <w:sz w:val="19"/>
              </w:rPr>
            </w:pPr>
            <w:r>
              <w:rPr>
                <w:rFonts w:ascii="Calibri" w:hAnsi="Calibri"/>
                <w:b/>
                <w:sz w:val="19"/>
              </w:rPr>
              <w:t>Governor Dayton Signs A Bill Appropriating Funds To The Office Of The Secretary Of State</w:t>
            </w:r>
          </w:p>
        </w:tc>
        <w:tc>
          <w:tcPr>
            <w:tcW w:w="3222" w:type="dxa"/>
          </w:tcPr>
          <w:p w14:paraId="36BC49B0" w14:textId="77777777" w:rsidR="008E1CAE" w:rsidRPr="0078134F" w:rsidRDefault="008E1CAE" w:rsidP="008E1CAE">
            <w:pPr>
              <w:rPr>
                <w:rFonts w:ascii="Calibri" w:hAnsi="Calibri"/>
                <w:sz w:val="19"/>
              </w:rPr>
            </w:pPr>
            <w:r w:rsidRPr="0078134F">
              <w:rPr>
                <w:rFonts w:ascii="Calibri" w:hAnsi="Calibri"/>
                <w:sz w:val="19"/>
              </w:rPr>
              <w:t>Chapter 282, House File 2269, appropriating funds to the Office of the Secretary of the State, pursuant to the Help America Vote Act.</w:t>
            </w:r>
          </w:p>
        </w:tc>
        <w:tc>
          <w:tcPr>
            <w:tcW w:w="2011" w:type="dxa"/>
          </w:tcPr>
          <w:p w14:paraId="7063A872" w14:textId="77777777" w:rsidR="008E1CAE" w:rsidRDefault="008E1CAE" w:rsidP="008E1CAE">
            <w:pPr>
              <w:rPr>
                <w:rFonts w:ascii="Calibri" w:hAnsi="Calibri"/>
                <w:sz w:val="19"/>
              </w:rPr>
            </w:pPr>
            <w:r>
              <w:rPr>
                <w:rFonts w:ascii="Calibri" w:hAnsi="Calibri"/>
                <w:sz w:val="19"/>
              </w:rPr>
              <w:t>[</w:t>
            </w:r>
            <w:hyperlink r:id="rId612" w:history="1">
              <w:r w:rsidRPr="0078134F">
                <w:rPr>
                  <w:rStyle w:val="Hyperlink"/>
                  <w:rFonts w:ascii="Calibri" w:hAnsi="Calibri"/>
                  <w:sz w:val="19"/>
                </w:rPr>
                <w:t>News Release</w:t>
              </w:r>
            </w:hyperlink>
            <w:r>
              <w:rPr>
                <w:rFonts w:ascii="Calibri" w:hAnsi="Calibri"/>
                <w:sz w:val="19"/>
              </w:rPr>
              <w:t>]</w:t>
            </w:r>
          </w:p>
        </w:tc>
      </w:tr>
      <w:tr w:rsidR="008E1CAE" w14:paraId="3C3EF1A5" w14:textId="77777777" w:rsidTr="002127CD">
        <w:tblPrEx>
          <w:jc w:val="left"/>
          <w:tblLook w:val="04A0" w:firstRow="1" w:lastRow="0" w:firstColumn="1" w:lastColumn="0" w:noHBand="0" w:noVBand="1"/>
        </w:tblPrEx>
        <w:tc>
          <w:tcPr>
            <w:tcW w:w="1280" w:type="dxa"/>
          </w:tcPr>
          <w:p w14:paraId="137FFEB5" w14:textId="77777777" w:rsidR="008E1CAE" w:rsidRDefault="008E1CAE" w:rsidP="008E1CAE">
            <w:pPr>
              <w:tabs>
                <w:tab w:val="left" w:pos="653"/>
              </w:tabs>
              <w:jc w:val="both"/>
              <w:rPr>
                <w:rFonts w:ascii="Calibri" w:hAnsi="Calibri"/>
                <w:sz w:val="19"/>
              </w:rPr>
            </w:pPr>
            <w:r>
              <w:rPr>
                <w:rFonts w:ascii="Calibri" w:hAnsi="Calibri"/>
                <w:sz w:val="19"/>
              </w:rPr>
              <w:t>5/4/12</w:t>
            </w:r>
          </w:p>
        </w:tc>
        <w:tc>
          <w:tcPr>
            <w:tcW w:w="2218" w:type="dxa"/>
            <w:shd w:val="clear" w:color="auto" w:fill="DBE5F1" w:themeFill="accent1" w:themeFillTint="33"/>
          </w:tcPr>
          <w:p w14:paraId="305B1110" w14:textId="77777777" w:rsidR="008E1CAE" w:rsidRDefault="008E1CAE" w:rsidP="008E1CAE">
            <w:pPr>
              <w:rPr>
                <w:rFonts w:ascii="Calibri" w:hAnsi="Calibri"/>
                <w:b/>
                <w:sz w:val="19"/>
              </w:rPr>
            </w:pPr>
            <w:r>
              <w:rPr>
                <w:rFonts w:ascii="Calibri" w:hAnsi="Calibri"/>
                <w:b/>
                <w:sz w:val="19"/>
              </w:rPr>
              <w:t>Governor Dayton Vetoes A Bill That Would Have Required Legislative Approval For State Academic Standards</w:t>
            </w:r>
          </w:p>
        </w:tc>
        <w:tc>
          <w:tcPr>
            <w:tcW w:w="3222" w:type="dxa"/>
          </w:tcPr>
          <w:p w14:paraId="30AA6C34" w14:textId="77777777" w:rsidR="008E1CAE" w:rsidRPr="0078134F" w:rsidRDefault="008E1CAE" w:rsidP="008E1CAE">
            <w:pPr>
              <w:rPr>
                <w:rFonts w:ascii="Calibri" w:hAnsi="Calibri"/>
                <w:sz w:val="19"/>
              </w:rPr>
            </w:pPr>
            <w:r w:rsidRPr="0078134F">
              <w:rPr>
                <w:rFonts w:ascii="Calibri" w:hAnsi="Calibri"/>
                <w:sz w:val="19"/>
              </w:rPr>
              <w:t xml:space="preserve">Chapter 281, Senate File 1656, a bill </w:t>
            </w:r>
            <w:proofErr w:type="gramStart"/>
            <w:r w:rsidRPr="0078134F">
              <w:rPr>
                <w:rFonts w:ascii="Calibri" w:hAnsi="Calibri"/>
                <w:sz w:val="19"/>
              </w:rPr>
              <w:t>which</w:t>
            </w:r>
            <w:proofErr w:type="gramEnd"/>
            <w:r w:rsidRPr="0078134F">
              <w:rPr>
                <w:rFonts w:ascii="Calibri" w:hAnsi="Calibri"/>
                <w:sz w:val="19"/>
              </w:rPr>
              <w:t xml:space="preserve"> would require legislative approval of state academic standards and graduation requirements.</w:t>
            </w:r>
          </w:p>
        </w:tc>
        <w:tc>
          <w:tcPr>
            <w:tcW w:w="2011" w:type="dxa"/>
          </w:tcPr>
          <w:p w14:paraId="1505D51E" w14:textId="77777777" w:rsidR="008E1CAE" w:rsidRDefault="008E1CAE" w:rsidP="008E1CAE">
            <w:pPr>
              <w:rPr>
                <w:rFonts w:ascii="Calibri" w:hAnsi="Calibri"/>
                <w:sz w:val="19"/>
              </w:rPr>
            </w:pPr>
            <w:r>
              <w:rPr>
                <w:rFonts w:ascii="Calibri" w:hAnsi="Calibri"/>
                <w:sz w:val="19"/>
              </w:rPr>
              <w:t>[</w:t>
            </w:r>
            <w:hyperlink r:id="rId613" w:history="1">
              <w:r w:rsidRPr="0078134F">
                <w:rPr>
                  <w:rStyle w:val="Hyperlink"/>
                  <w:rFonts w:ascii="Calibri" w:hAnsi="Calibri"/>
                  <w:sz w:val="19"/>
                </w:rPr>
                <w:t>News Release</w:t>
              </w:r>
            </w:hyperlink>
            <w:r>
              <w:rPr>
                <w:rFonts w:ascii="Calibri" w:hAnsi="Calibri"/>
                <w:sz w:val="19"/>
              </w:rPr>
              <w:t>]</w:t>
            </w:r>
          </w:p>
          <w:p w14:paraId="1BCDABA7" w14:textId="77777777" w:rsidR="008E1CAE" w:rsidRDefault="008E1CAE" w:rsidP="008E1CAE">
            <w:pPr>
              <w:rPr>
                <w:rFonts w:ascii="Calibri" w:hAnsi="Calibri"/>
                <w:sz w:val="19"/>
              </w:rPr>
            </w:pPr>
            <w:r>
              <w:rPr>
                <w:rFonts w:ascii="Calibri" w:hAnsi="Calibri"/>
                <w:sz w:val="19"/>
              </w:rPr>
              <w:t>[</w:t>
            </w:r>
            <w:hyperlink r:id="rId614" w:history="1">
              <w:r w:rsidRPr="0078134F">
                <w:rPr>
                  <w:rStyle w:val="Hyperlink"/>
                  <w:rFonts w:ascii="Calibri" w:hAnsi="Calibri"/>
                  <w:sz w:val="19"/>
                </w:rPr>
                <w:t>Veto Letter</w:t>
              </w:r>
            </w:hyperlink>
            <w:r>
              <w:rPr>
                <w:rFonts w:ascii="Calibri" w:hAnsi="Calibri"/>
                <w:sz w:val="19"/>
              </w:rPr>
              <w:t>]</w:t>
            </w:r>
          </w:p>
        </w:tc>
      </w:tr>
      <w:tr w:rsidR="008E1CAE" w14:paraId="221EBF5E" w14:textId="77777777" w:rsidTr="002127CD">
        <w:tblPrEx>
          <w:jc w:val="left"/>
          <w:tblLook w:val="04A0" w:firstRow="1" w:lastRow="0" w:firstColumn="1" w:lastColumn="0" w:noHBand="0" w:noVBand="1"/>
        </w:tblPrEx>
        <w:tc>
          <w:tcPr>
            <w:tcW w:w="1280" w:type="dxa"/>
          </w:tcPr>
          <w:p w14:paraId="55C927D3" w14:textId="77777777" w:rsidR="008E1CAE" w:rsidRDefault="008E1CAE" w:rsidP="008E1CAE">
            <w:pPr>
              <w:tabs>
                <w:tab w:val="left" w:pos="653"/>
              </w:tabs>
              <w:jc w:val="both"/>
              <w:rPr>
                <w:rFonts w:ascii="Calibri" w:hAnsi="Calibri"/>
                <w:sz w:val="19"/>
              </w:rPr>
            </w:pPr>
            <w:r>
              <w:rPr>
                <w:rFonts w:ascii="Calibri" w:hAnsi="Calibri"/>
                <w:sz w:val="19"/>
              </w:rPr>
              <w:t>5/4/12</w:t>
            </w:r>
          </w:p>
        </w:tc>
        <w:tc>
          <w:tcPr>
            <w:tcW w:w="2218" w:type="dxa"/>
            <w:shd w:val="clear" w:color="auto" w:fill="DBE5F1" w:themeFill="accent1" w:themeFillTint="33"/>
          </w:tcPr>
          <w:p w14:paraId="21099E2C" w14:textId="77777777" w:rsidR="008E1CAE" w:rsidRDefault="008E1CAE" w:rsidP="008E1CAE">
            <w:pPr>
              <w:rPr>
                <w:rFonts w:ascii="Calibri" w:hAnsi="Calibri"/>
                <w:b/>
                <w:sz w:val="19"/>
              </w:rPr>
            </w:pPr>
            <w:r>
              <w:rPr>
                <w:rFonts w:ascii="Calibri" w:hAnsi="Calibri"/>
                <w:b/>
                <w:sz w:val="19"/>
              </w:rPr>
              <w:t>Governor Dayton Vetoes A Bill That Would Have Reduced The Budget Reserve And Added To The State Deficit</w:t>
            </w:r>
          </w:p>
        </w:tc>
        <w:tc>
          <w:tcPr>
            <w:tcW w:w="3222" w:type="dxa"/>
          </w:tcPr>
          <w:p w14:paraId="0905D3A2" w14:textId="77777777" w:rsidR="008E1CAE" w:rsidRPr="0078134F" w:rsidRDefault="008E1CAE" w:rsidP="008E1CAE">
            <w:pPr>
              <w:rPr>
                <w:rFonts w:ascii="Calibri" w:hAnsi="Calibri"/>
                <w:sz w:val="19"/>
              </w:rPr>
            </w:pPr>
            <w:r w:rsidRPr="0078134F">
              <w:rPr>
                <w:rFonts w:ascii="Calibri" w:hAnsi="Calibri"/>
                <w:sz w:val="19"/>
              </w:rPr>
              <w:t>Chapter 285, House File 2337, the Omnibus Tax Bill.</w:t>
            </w:r>
          </w:p>
        </w:tc>
        <w:tc>
          <w:tcPr>
            <w:tcW w:w="2011" w:type="dxa"/>
          </w:tcPr>
          <w:p w14:paraId="3F949291" w14:textId="77777777" w:rsidR="008E1CAE" w:rsidRDefault="008E1CAE" w:rsidP="008E1CAE">
            <w:pPr>
              <w:rPr>
                <w:rFonts w:ascii="Calibri" w:hAnsi="Calibri"/>
                <w:sz w:val="19"/>
              </w:rPr>
            </w:pPr>
            <w:r>
              <w:rPr>
                <w:rFonts w:ascii="Calibri" w:hAnsi="Calibri"/>
                <w:sz w:val="19"/>
              </w:rPr>
              <w:t>[</w:t>
            </w:r>
            <w:hyperlink r:id="rId615" w:history="1">
              <w:r w:rsidRPr="00DD6B73">
                <w:rPr>
                  <w:rStyle w:val="Hyperlink"/>
                  <w:rFonts w:ascii="Calibri" w:hAnsi="Calibri"/>
                  <w:sz w:val="19"/>
                </w:rPr>
                <w:t>News Release</w:t>
              </w:r>
            </w:hyperlink>
            <w:r>
              <w:rPr>
                <w:rFonts w:ascii="Calibri" w:hAnsi="Calibri"/>
                <w:sz w:val="19"/>
              </w:rPr>
              <w:t>]</w:t>
            </w:r>
          </w:p>
          <w:p w14:paraId="41C79EAA" w14:textId="77777777" w:rsidR="008E1CAE" w:rsidRDefault="008E1CAE" w:rsidP="008E1CAE">
            <w:pPr>
              <w:rPr>
                <w:rFonts w:ascii="Calibri" w:hAnsi="Calibri"/>
                <w:sz w:val="19"/>
              </w:rPr>
            </w:pPr>
            <w:r>
              <w:rPr>
                <w:rFonts w:ascii="Calibri" w:hAnsi="Calibri"/>
                <w:sz w:val="19"/>
              </w:rPr>
              <w:t>[</w:t>
            </w:r>
            <w:hyperlink r:id="rId616" w:history="1">
              <w:r w:rsidRPr="00DD6B73">
                <w:rPr>
                  <w:rStyle w:val="Hyperlink"/>
                  <w:rFonts w:ascii="Calibri" w:hAnsi="Calibri"/>
                  <w:sz w:val="19"/>
                </w:rPr>
                <w:t>Veto Letter</w:t>
              </w:r>
            </w:hyperlink>
            <w:r>
              <w:rPr>
                <w:rFonts w:ascii="Calibri" w:hAnsi="Calibri"/>
                <w:sz w:val="19"/>
              </w:rPr>
              <w:t>]</w:t>
            </w:r>
          </w:p>
        </w:tc>
      </w:tr>
      <w:tr w:rsidR="008E1CAE" w14:paraId="37B98B73" w14:textId="77777777" w:rsidTr="002127CD">
        <w:tblPrEx>
          <w:jc w:val="left"/>
          <w:tblLook w:val="04A0" w:firstRow="1" w:lastRow="0" w:firstColumn="1" w:lastColumn="0" w:noHBand="0" w:noVBand="1"/>
        </w:tblPrEx>
        <w:tc>
          <w:tcPr>
            <w:tcW w:w="1280" w:type="dxa"/>
          </w:tcPr>
          <w:p w14:paraId="10A04A4D" w14:textId="77777777" w:rsidR="008E1CAE" w:rsidRDefault="008E1CAE" w:rsidP="008E1CAE">
            <w:pPr>
              <w:tabs>
                <w:tab w:val="left" w:pos="653"/>
              </w:tabs>
              <w:jc w:val="both"/>
              <w:rPr>
                <w:rFonts w:ascii="Calibri" w:hAnsi="Calibri"/>
                <w:sz w:val="19"/>
              </w:rPr>
            </w:pPr>
            <w:r>
              <w:rPr>
                <w:rFonts w:ascii="Calibri" w:hAnsi="Calibri"/>
                <w:sz w:val="19"/>
              </w:rPr>
              <w:t>5/7/12</w:t>
            </w:r>
          </w:p>
        </w:tc>
        <w:tc>
          <w:tcPr>
            <w:tcW w:w="2218" w:type="dxa"/>
            <w:shd w:val="clear" w:color="auto" w:fill="DBE5F1" w:themeFill="accent1" w:themeFillTint="33"/>
          </w:tcPr>
          <w:p w14:paraId="704F1495" w14:textId="77777777" w:rsidR="008E1CAE" w:rsidRDefault="008E1CAE" w:rsidP="008E1CAE">
            <w:pPr>
              <w:rPr>
                <w:rFonts w:ascii="Calibri" w:hAnsi="Calibri"/>
                <w:b/>
                <w:sz w:val="19"/>
              </w:rPr>
            </w:pPr>
            <w:r>
              <w:rPr>
                <w:rFonts w:ascii="Calibri" w:hAnsi="Calibri"/>
                <w:b/>
                <w:sz w:val="19"/>
              </w:rPr>
              <w:t xml:space="preserve">Governor Dayton Orders Flags Flown At </w:t>
            </w:r>
            <w:r w:rsidRPr="00DD6B73">
              <w:rPr>
                <w:rFonts w:ascii="Calibri" w:hAnsi="Calibri"/>
                <w:b/>
                <w:sz w:val="19"/>
              </w:rPr>
              <w:t xml:space="preserve">Half-Staff In Honor Of Army Sergeant Nicholas M. </w:t>
            </w:r>
            <w:proofErr w:type="spellStart"/>
            <w:r w:rsidRPr="00DD6B73">
              <w:rPr>
                <w:rFonts w:ascii="Calibri" w:hAnsi="Calibri"/>
                <w:b/>
                <w:sz w:val="19"/>
              </w:rPr>
              <w:t>Dickhut</w:t>
            </w:r>
            <w:proofErr w:type="spellEnd"/>
          </w:p>
        </w:tc>
        <w:tc>
          <w:tcPr>
            <w:tcW w:w="3222" w:type="dxa"/>
          </w:tcPr>
          <w:p w14:paraId="24D58334" w14:textId="77777777" w:rsidR="008E1CAE" w:rsidRPr="00DD6B73" w:rsidRDefault="008E1CAE" w:rsidP="008E1CAE">
            <w:pPr>
              <w:rPr>
                <w:rFonts w:ascii="Calibri" w:hAnsi="Calibri"/>
                <w:sz w:val="19"/>
              </w:rPr>
            </w:pPr>
            <w:r w:rsidRPr="00DD6B73">
              <w:rPr>
                <w:rFonts w:ascii="Calibri" w:hAnsi="Calibri"/>
                <w:sz w:val="19"/>
              </w:rPr>
              <w:t>In honor and remembrance of Army Sergeant Nic</w:t>
            </w:r>
            <w:r>
              <w:rPr>
                <w:rFonts w:ascii="Calibri" w:hAnsi="Calibri"/>
                <w:sz w:val="19"/>
              </w:rPr>
              <w:t xml:space="preserve">holas M. </w:t>
            </w:r>
            <w:proofErr w:type="spellStart"/>
            <w:r>
              <w:rPr>
                <w:rFonts w:ascii="Calibri" w:hAnsi="Calibri"/>
                <w:sz w:val="19"/>
              </w:rPr>
              <w:t>Dickhut</w:t>
            </w:r>
            <w:proofErr w:type="spellEnd"/>
            <w:r>
              <w:rPr>
                <w:rFonts w:ascii="Calibri" w:hAnsi="Calibri"/>
                <w:sz w:val="19"/>
              </w:rPr>
              <w:t xml:space="preserve">, Governor </w:t>
            </w:r>
            <w:r w:rsidRPr="00DD6B73">
              <w:rPr>
                <w:rFonts w:ascii="Calibri" w:hAnsi="Calibri"/>
                <w:sz w:val="19"/>
              </w:rPr>
              <w:t xml:space="preserve">Dayton has ordered all U.S. flags and Minnesota flags to be flown at half-staff at all state and federal buildings in the State of Minnesota, from sunrise until sunset on Tuesday, May 8, 2012, the day of Sergeant </w:t>
            </w:r>
            <w:proofErr w:type="spellStart"/>
            <w:r w:rsidRPr="00DD6B73">
              <w:rPr>
                <w:rFonts w:ascii="Calibri" w:hAnsi="Calibri"/>
                <w:sz w:val="19"/>
              </w:rPr>
              <w:t>Dickhut's</w:t>
            </w:r>
            <w:proofErr w:type="spellEnd"/>
            <w:r w:rsidRPr="00DD6B73">
              <w:rPr>
                <w:rFonts w:ascii="Calibri" w:hAnsi="Calibri"/>
                <w:sz w:val="19"/>
              </w:rPr>
              <w:t xml:space="preserve"> interment.</w:t>
            </w:r>
          </w:p>
          <w:p w14:paraId="2E172B19" w14:textId="77777777" w:rsidR="008E1CAE" w:rsidRDefault="008E1CAE" w:rsidP="008E1CAE">
            <w:pPr>
              <w:rPr>
                <w:rFonts w:ascii="Calibri" w:hAnsi="Calibri"/>
                <w:sz w:val="19"/>
              </w:rPr>
            </w:pPr>
          </w:p>
          <w:p w14:paraId="49DD2351" w14:textId="77777777" w:rsidR="008E1CAE" w:rsidRPr="0078134F" w:rsidRDefault="008E1CAE" w:rsidP="008E1CAE">
            <w:pPr>
              <w:rPr>
                <w:rFonts w:ascii="Calibri" w:hAnsi="Calibri"/>
                <w:sz w:val="19"/>
              </w:rPr>
            </w:pPr>
            <w:r w:rsidRPr="00DD6B73">
              <w:rPr>
                <w:rFonts w:ascii="Calibri" w:hAnsi="Calibri"/>
                <w:sz w:val="19"/>
              </w:rPr>
              <w:t xml:space="preserve">Sergeant Nicholas M. </w:t>
            </w:r>
            <w:proofErr w:type="spellStart"/>
            <w:r w:rsidRPr="00DD6B73">
              <w:rPr>
                <w:rFonts w:ascii="Calibri" w:hAnsi="Calibri"/>
                <w:sz w:val="19"/>
              </w:rPr>
              <w:t>Dickhut</w:t>
            </w:r>
            <w:proofErr w:type="spellEnd"/>
            <w:r w:rsidRPr="00DD6B73">
              <w:rPr>
                <w:rFonts w:ascii="Calibri" w:hAnsi="Calibri"/>
                <w:sz w:val="19"/>
              </w:rPr>
              <w:t xml:space="preserve"> was 23 years old and a 2007 graduate of </w:t>
            </w:r>
            <w:proofErr w:type="spellStart"/>
            <w:r w:rsidRPr="00DD6B73">
              <w:rPr>
                <w:rFonts w:ascii="Calibri" w:hAnsi="Calibri"/>
                <w:sz w:val="19"/>
              </w:rPr>
              <w:t>Sewartville</w:t>
            </w:r>
            <w:proofErr w:type="spellEnd"/>
            <w:r w:rsidRPr="00DD6B73">
              <w:rPr>
                <w:rFonts w:ascii="Calibri" w:hAnsi="Calibri"/>
                <w:sz w:val="19"/>
              </w:rPr>
              <w:t xml:space="preserve"> High School. He enlisted in the United States Army in 2008, stationed first at Joint Base Lewis-</w:t>
            </w:r>
            <w:proofErr w:type="spellStart"/>
            <w:r w:rsidRPr="00DD6B73">
              <w:rPr>
                <w:rFonts w:ascii="Calibri" w:hAnsi="Calibri"/>
                <w:sz w:val="19"/>
              </w:rPr>
              <w:t>McChord</w:t>
            </w:r>
            <w:proofErr w:type="spellEnd"/>
            <w:r w:rsidRPr="00DD6B73">
              <w:rPr>
                <w:rFonts w:ascii="Calibri" w:hAnsi="Calibri"/>
                <w:sz w:val="19"/>
              </w:rPr>
              <w:t xml:space="preserve"> in Tacoma, Washington, and served his first deployment in Iraq. </w:t>
            </w:r>
          </w:p>
        </w:tc>
        <w:tc>
          <w:tcPr>
            <w:tcW w:w="2011" w:type="dxa"/>
          </w:tcPr>
          <w:p w14:paraId="43A0ADF9" w14:textId="77777777" w:rsidR="008E1CAE" w:rsidRDefault="008E1CAE" w:rsidP="008E1CAE">
            <w:pPr>
              <w:rPr>
                <w:rFonts w:ascii="Calibri" w:hAnsi="Calibri"/>
                <w:sz w:val="19"/>
              </w:rPr>
            </w:pPr>
            <w:r>
              <w:rPr>
                <w:rFonts w:ascii="Calibri" w:hAnsi="Calibri"/>
                <w:sz w:val="19"/>
              </w:rPr>
              <w:t>[</w:t>
            </w:r>
            <w:hyperlink r:id="rId617" w:history="1">
              <w:r w:rsidRPr="00DD6B73">
                <w:rPr>
                  <w:rStyle w:val="Hyperlink"/>
                  <w:rFonts w:ascii="Calibri" w:hAnsi="Calibri"/>
                  <w:sz w:val="19"/>
                </w:rPr>
                <w:t>News Release</w:t>
              </w:r>
            </w:hyperlink>
            <w:r>
              <w:rPr>
                <w:rFonts w:ascii="Calibri" w:hAnsi="Calibri"/>
                <w:sz w:val="19"/>
              </w:rPr>
              <w:t>]</w:t>
            </w:r>
          </w:p>
          <w:p w14:paraId="063EF13E" w14:textId="77777777" w:rsidR="008E1CAE" w:rsidRDefault="008E1CAE" w:rsidP="008E1CAE">
            <w:pPr>
              <w:rPr>
                <w:rFonts w:ascii="Calibri" w:hAnsi="Calibri"/>
                <w:sz w:val="19"/>
              </w:rPr>
            </w:pPr>
            <w:r>
              <w:rPr>
                <w:rFonts w:ascii="Calibri" w:hAnsi="Calibri"/>
                <w:sz w:val="19"/>
              </w:rPr>
              <w:t>[</w:t>
            </w:r>
            <w:hyperlink r:id="rId618" w:history="1">
              <w:r w:rsidRPr="00DD6B73">
                <w:rPr>
                  <w:rStyle w:val="Hyperlink"/>
                  <w:rFonts w:ascii="Calibri" w:hAnsi="Calibri"/>
                  <w:sz w:val="19"/>
                </w:rPr>
                <w:t>Proclamation</w:t>
              </w:r>
            </w:hyperlink>
            <w:r>
              <w:rPr>
                <w:rFonts w:ascii="Calibri" w:hAnsi="Calibri"/>
                <w:sz w:val="19"/>
              </w:rPr>
              <w:t>]</w:t>
            </w:r>
          </w:p>
        </w:tc>
      </w:tr>
      <w:tr w:rsidR="008E1CAE" w14:paraId="629B3571" w14:textId="77777777" w:rsidTr="002127CD">
        <w:tblPrEx>
          <w:jc w:val="left"/>
          <w:tblLook w:val="04A0" w:firstRow="1" w:lastRow="0" w:firstColumn="1" w:lastColumn="0" w:noHBand="0" w:noVBand="1"/>
        </w:tblPrEx>
        <w:tc>
          <w:tcPr>
            <w:tcW w:w="1280" w:type="dxa"/>
          </w:tcPr>
          <w:p w14:paraId="64278FE5" w14:textId="77777777" w:rsidR="008E1CAE" w:rsidRDefault="008E1CAE" w:rsidP="008E1CAE">
            <w:pPr>
              <w:tabs>
                <w:tab w:val="left" w:pos="653"/>
              </w:tabs>
              <w:jc w:val="both"/>
              <w:rPr>
                <w:rFonts w:ascii="Calibri" w:hAnsi="Calibri"/>
                <w:sz w:val="19"/>
              </w:rPr>
            </w:pPr>
            <w:r>
              <w:rPr>
                <w:rFonts w:ascii="Calibri" w:hAnsi="Calibri"/>
                <w:sz w:val="19"/>
              </w:rPr>
              <w:lastRenderedPageBreak/>
              <w:t>5/7/12</w:t>
            </w:r>
          </w:p>
        </w:tc>
        <w:tc>
          <w:tcPr>
            <w:tcW w:w="2218" w:type="dxa"/>
            <w:shd w:val="clear" w:color="auto" w:fill="DBE5F1" w:themeFill="accent1" w:themeFillTint="33"/>
          </w:tcPr>
          <w:p w14:paraId="5CC82B37" w14:textId="77777777" w:rsidR="008E1CAE" w:rsidRDefault="008E1CAE" w:rsidP="008E1CAE">
            <w:pPr>
              <w:rPr>
                <w:rFonts w:ascii="Calibri" w:hAnsi="Calibri"/>
                <w:b/>
                <w:sz w:val="19"/>
              </w:rPr>
            </w:pPr>
            <w:r>
              <w:rPr>
                <w:rFonts w:ascii="Calibri" w:hAnsi="Calibri"/>
                <w:b/>
                <w:sz w:val="19"/>
              </w:rPr>
              <w:t xml:space="preserve">Governor Dayton Signs A Bill Increasing The Limit For Conciliation Civil Claims </w:t>
            </w:r>
          </w:p>
        </w:tc>
        <w:tc>
          <w:tcPr>
            <w:tcW w:w="3222" w:type="dxa"/>
          </w:tcPr>
          <w:p w14:paraId="062ED3D2" w14:textId="77777777" w:rsidR="008E1CAE" w:rsidRPr="00DD6B73" w:rsidRDefault="008E1CAE" w:rsidP="008E1CAE">
            <w:pPr>
              <w:rPr>
                <w:rFonts w:ascii="Calibri" w:hAnsi="Calibri"/>
                <w:sz w:val="19"/>
              </w:rPr>
            </w:pPr>
            <w:r w:rsidRPr="00492205">
              <w:rPr>
                <w:rFonts w:ascii="Calibri" w:hAnsi="Calibri"/>
                <w:sz w:val="19"/>
              </w:rPr>
              <w:t>Chapter 283, Senate File 506 into law. This new law will increase the limit for conciliation court civil claims.</w:t>
            </w:r>
          </w:p>
        </w:tc>
        <w:tc>
          <w:tcPr>
            <w:tcW w:w="2011" w:type="dxa"/>
          </w:tcPr>
          <w:p w14:paraId="4D80D5E9" w14:textId="77777777" w:rsidR="008E1CAE" w:rsidRDefault="008E1CAE" w:rsidP="008E1CAE">
            <w:pPr>
              <w:rPr>
                <w:rFonts w:ascii="Calibri" w:hAnsi="Calibri"/>
                <w:sz w:val="19"/>
              </w:rPr>
            </w:pPr>
            <w:r>
              <w:rPr>
                <w:rFonts w:ascii="Calibri" w:hAnsi="Calibri"/>
                <w:sz w:val="19"/>
              </w:rPr>
              <w:t>[</w:t>
            </w:r>
            <w:hyperlink r:id="rId619" w:history="1">
              <w:r w:rsidRPr="00492205">
                <w:rPr>
                  <w:rStyle w:val="Hyperlink"/>
                  <w:rFonts w:ascii="Calibri" w:hAnsi="Calibri"/>
                  <w:sz w:val="19"/>
                </w:rPr>
                <w:t>News Release</w:t>
              </w:r>
            </w:hyperlink>
            <w:r>
              <w:rPr>
                <w:rFonts w:ascii="Calibri" w:hAnsi="Calibri"/>
                <w:sz w:val="19"/>
              </w:rPr>
              <w:t>]</w:t>
            </w:r>
          </w:p>
        </w:tc>
      </w:tr>
      <w:tr w:rsidR="008E1CAE" w14:paraId="02003C6D" w14:textId="77777777" w:rsidTr="002127CD">
        <w:tblPrEx>
          <w:jc w:val="left"/>
          <w:tblLook w:val="04A0" w:firstRow="1" w:lastRow="0" w:firstColumn="1" w:lastColumn="0" w:noHBand="0" w:noVBand="1"/>
        </w:tblPrEx>
        <w:tc>
          <w:tcPr>
            <w:tcW w:w="1280" w:type="dxa"/>
          </w:tcPr>
          <w:p w14:paraId="775E1C2B" w14:textId="77777777" w:rsidR="008E1CAE" w:rsidRDefault="008E1CAE" w:rsidP="008E1CAE">
            <w:pPr>
              <w:tabs>
                <w:tab w:val="left" w:pos="653"/>
              </w:tabs>
              <w:jc w:val="both"/>
              <w:rPr>
                <w:rFonts w:ascii="Calibri" w:hAnsi="Calibri"/>
                <w:sz w:val="19"/>
              </w:rPr>
            </w:pPr>
            <w:r>
              <w:rPr>
                <w:rFonts w:ascii="Calibri" w:hAnsi="Calibri"/>
                <w:sz w:val="19"/>
              </w:rPr>
              <w:t>5/7/12</w:t>
            </w:r>
          </w:p>
        </w:tc>
        <w:tc>
          <w:tcPr>
            <w:tcW w:w="2218" w:type="dxa"/>
            <w:shd w:val="clear" w:color="auto" w:fill="DBE5F1" w:themeFill="accent1" w:themeFillTint="33"/>
          </w:tcPr>
          <w:p w14:paraId="706BA1F1" w14:textId="77777777" w:rsidR="008E1CAE" w:rsidRDefault="008E1CAE" w:rsidP="008E1CAE">
            <w:pPr>
              <w:rPr>
                <w:rFonts w:ascii="Calibri" w:hAnsi="Calibri"/>
                <w:b/>
                <w:sz w:val="19"/>
              </w:rPr>
            </w:pPr>
            <w:r>
              <w:rPr>
                <w:rFonts w:ascii="Calibri" w:hAnsi="Calibri"/>
                <w:b/>
                <w:sz w:val="19"/>
              </w:rPr>
              <w:t>Governor Dayton Vetoes A Bill That Would Have Modified The State Building Code</w:t>
            </w:r>
          </w:p>
        </w:tc>
        <w:tc>
          <w:tcPr>
            <w:tcW w:w="3222" w:type="dxa"/>
          </w:tcPr>
          <w:p w14:paraId="6C30925C" w14:textId="77777777" w:rsidR="008E1CAE" w:rsidRPr="00492205" w:rsidRDefault="008E1CAE" w:rsidP="008E1CAE">
            <w:pPr>
              <w:rPr>
                <w:rFonts w:ascii="Calibri" w:hAnsi="Calibri"/>
                <w:sz w:val="19"/>
              </w:rPr>
            </w:pPr>
            <w:r w:rsidRPr="00492205">
              <w:rPr>
                <w:rFonts w:ascii="Calibri" w:hAnsi="Calibri"/>
                <w:sz w:val="19"/>
              </w:rPr>
              <w:t>Chapter 284, Senate File 1717, a bill modifying the State Building Code, and amending statutes related to licensing and independent contractors.</w:t>
            </w:r>
          </w:p>
        </w:tc>
        <w:tc>
          <w:tcPr>
            <w:tcW w:w="2011" w:type="dxa"/>
          </w:tcPr>
          <w:p w14:paraId="1E6BBE59" w14:textId="77777777" w:rsidR="008E1CAE" w:rsidRDefault="008E1CAE" w:rsidP="008E1CAE">
            <w:pPr>
              <w:rPr>
                <w:rFonts w:ascii="Calibri" w:hAnsi="Calibri"/>
                <w:sz w:val="19"/>
              </w:rPr>
            </w:pPr>
            <w:r>
              <w:rPr>
                <w:rFonts w:ascii="Calibri" w:hAnsi="Calibri"/>
                <w:sz w:val="19"/>
              </w:rPr>
              <w:t>[</w:t>
            </w:r>
            <w:hyperlink r:id="rId620" w:history="1">
              <w:r w:rsidRPr="00492205">
                <w:rPr>
                  <w:rStyle w:val="Hyperlink"/>
                  <w:rFonts w:ascii="Calibri" w:hAnsi="Calibri"/>
                  <w:sz w:val="19"/>
                </w:rPr>
                <w:t>News Release</w:t>
              </w:r>
            </w:hyperlink>
            <w:r>
              <w:rPr>
                <w:rFonts w:ascii="Calibri" w:hAnsi="Calibri"/>
                <w:sz w:val="19"/>
              </w:rPr>
              <w:t>]</w:t>
            </w:r>
          </w:p>
          <w:p w14:paraId="2672179A" w14:textId="77777777" w:rsidR="008E1CAE" w:rsidRDefault="008E1CAE" w:rsidP="008E1CAE">
            <w:pPr>
              <w:rPr>
                <w:rFonts w:ascii="Calibri" w:hAnsi="Calibri"/>
                <w:sz w:val="19"/>
              </w:rPr>
            </w:pPr>
            <w:r>
              <w:rPr>
                <w:rFonts w:ascii="Calibri" w:hAnsi="Calibri"/>
                <w:sz w:val="19"/>
              </w:rPr>
              <w:t>[</w:t>
            </w:r>
            <w:hyperlink r:id="rId621" w:history="1">
              <w:r w:rsidRPr="00492205">
                <w:rPr>
                  <w:rStyle w:val="Hyperlink"/>
                  <w:rFonts w:ascii="Calibri" w:hAnsi="Calibri"/>
                  <w:sz w:val="19"/>
                </w:rPr>
                <w:t>Veto Letter</w:t>
              </w:r>
            </w:hyperlink>
            <w:r>
              <w:rPr>
                <w:rFonts w:ascii="Calibri" w:hAnsi="Calibri"/>
                <w:sz w:val="19"/>
              </w:rPr>
              <w:t>]</w:t>
            </w:r>
          </w:p>
        </w:tc>
      </w:tr>
      <w:tr w:rsidR="008E1CAE" w14:paraId="0338CFF6" w14:textId="77777777" w:rsidTr="002127CD">
        <w:tblPrEx>
          <w:jc w:val="left"/>
          <w:tblLook w:val="04A0" w:firstRow="1" w:lastRow="0" w:firstColumn="1" w:lastColumn="0" w:noHBand="0" w:noVBand="1"/>
        </w:tblPrEx>
        <w:tc>
          <w:tcPr>
            <w:tcW w:w="1280" w:type="dxa"/>
          </w:tcPr>
          <w:p w14:paraId="5E1ACE07" w14:textId="77777777" w:rsidR="008E1CAE" w:rsidRDefault="008E1CAE" w:rsidP="008E1CAE">
            <w:pPr>
              <w:tabs>
                <w:tab w:val="left" w:pos="653"/>
              </w:tabs>
              <w:jc w:val="both"/>
              <w:rPr>
                <w:rFonts w:ascii="Calibri" w:hAnsi="Calibri"/>
                <w:sz w:val="19"/>
              </w:rPr>
            </w:pPr>
            <w:r>
              <w:rPr>
                <w:rFonts w:ascii="Calibri" w:hAnsi="Calibri"/>
                <w:sz w:val="19"/>
              </w:rPr>
              <w:t>5/9/12</w:t>
            </w:r>
          </w:p>
        </w:tc>
        <w:tc>
          <w:tcPr>
            <w:tcW w:w="2218" w:type="dxa"/>
            <w:shd w:val="clear" w:color="auto" w:fill="DBE5F1" w:themeFill="accent1" w:themeFillTint="33"/>
          </w:tcPr>
          <w:p w14:paraId="455ED7BC" w14:textId="77777777" w:rsidR="008E1CAE" w:rsidRDefault="008E1CAE" w:rsidP="008E1CAE">
            <w:pPr>
              <w:rPr>
                <w:rFonts w:ascii="Calibri" w:hAnsi="Calibri"/>
                <w:b/>
                <w:sz w:val="19"/>
              </w:rPr>
            </w:pPr>
            <w:r>
              <w:rPr>
                <w:rFonts w:ascii="Calibri" w:hAnsi="Calibri"/>
                <w:b/>
                <w:sz w:val="19"/>
              </w:rPr>
              <w:t>Governor Dayton Appoints Minnesota Pollution Control Agency Commissioner</w:t>
            </w:r>
          </w:p>
        </w:tc>
        <w:tc>
          <w:tcPr>
            <w:tcW w:w="3222" w:type="dxa"/>
          </w:tcPr>
          <w:p w14:paraId="62871512" w14:textId="77777777" w:rsidR="008E1CAE" w:rsidRPr="00492205" w:rsidRDefault="008E1CAE" w:rsidP="008E1CAE">
            <w:pPr>
              <w:rPr>
                <w:rFonts w:ascii="Calibri" w:hAnsi="Calibri"/>
                <w:sz w:val="19"/>
              </w:rPr>
            </w:pPr>
            <w:r>
              <w:rPr>
                <w:rFonts w:ascii="Calibri" w:hAnsi="Calibri"/>
                <w:sz w:val="19"/>
              </w:rPr>
              <w:t xml:space="preserve">John </w:t>
            </w:r>
            <w:proofErr w:type="spellStart"/>
            <w:r>
              <w:rPr>
                <w:rFonts w:ascii="Calibri" w:hAnsi="Calibri"/>
                <w:sz w:val="19"/>
              </w:rPr>
              <w:t>Linc</w:t>
            </w:r>
            <w:proofErr w:type="spellEnd"/>
            <w:r>
              <w:rPr>
                <w:rFonts w:ascii="Calibri" w:hAnsi="Calibri"/>
                <w:sz w:val="19"/>
              </w:rPr>
              <w:t xml:space="preserve"> Stine </w:t>
            </w:r>
            <w:proofErr w:type="gramStart"/>
            <w:r>
              <w:rPr>
                <w:rFonts w:ascii="Calibri" w:hAnsi="Calibri"/>
                <w:sz w:val="19"/>
              </w:rPr>
              <w:t>is selected</w:t>
            </w:r>
            <w:proofErr w:type="gramEnd"/>
            <w:r>
              <w:rPr>
                <w:rFonts w:ascii="Calibri" w:hAnsi="Calibri"/>
                <w:sz w:val="19"/>
              </w:rPr>
              <w:t xml:space="preserve"> to lead the Minnesota Pollution Control Agency.</w:t>
            </w:r>
          </w:p>
        </w:tc>
        <w:tc>
          <w:tcPr>
            <w:tcW w:w="2011" w:type="dxa"/>
          </w:tcPr>
          <w:p w14:paraId="73404235" w14:textId="77777777" w:rsidR="008E1CAE" w:rsidRDefault="008E1CAE" w:rsidP="008E1CAE">
            <w:pPr>
              <w:rPr>
                <w:rFonts w:ascii="Calibri" w:hAnsi="Calibri"/>
                <w:sz w:val="19"/>
              </w:rPr>
            </w:pPr>
            <w:r>
              <w:rPr>
                <w:rFonts w:ascii="Calibri" w:hAnsi="Calibri"/>
                <w:sz w:val="19"/>
              </w:rPr>
              <w:t>[</w:t>
            </w:r>
            <w:hyperlink r:id="rId622" w:history="1">
              <w:r w:rsidRPr="004D16F3">
                <w:rPr>
                  <w:rStyle w:val="Hyperlink"/>
                  <w:rFonts w:ascii="Calibri" w:hAnsi="Calibri"/>
                  <w:sz w:val="19"/>
                </w:rPr>
                <w:t>News Release</w:t>
              </w:r>
            </w:hyperlink>
            <w:r>
              <w:rPr>
                <w:rFonts w:ascii="Calibri" w:hAnsi="Calibri"/>
                <w:sz w:val="19"/>
              </w:rPr>
              <w:t>]</w:t>
            </w:r>
          </w:p>
        </w:tc>
      </w:tr>
      <w:tr w:rsidR="008E1CAE" w14:paraId="4D3ECC3C" w14:textId="77777777" w:rsidTr="002127CD">
        <w:tblPrEx>
          <w:jc w:val="left"/>
          <w:tblLook w:val="04A0" w:firstRow="1" w:lastRow="0" w:firstColumn="1" w:lastColumn="0" w:noHBand="0" w:noVBand="1"/>
        </w:tblPrEx>
        <w:tc>
          <w:tcPr>
            <w:tcW w:w="1280" w:type="dxa"/>
          </w:tcPr>
          <w:p w14:paraId="358EC8A4" w14:textId="77777777" w:rsidR="008E1CAE" w:rsidRDefault="008E1CAE" w:rsidP="008E1CAE">
            <w:pPr>
              <w:tabs>
                <w:tab w:val="left" w:pos="653"/>
              </w:tabs>
              <w:jc w:val="both"/>
              <w:rPr>
                <w:rFonts w:ascii="Calibri" w:hAnsi="Calibri"/>
                <w:sz w:val="19"/>
              </w:rPr>
            </w:pPr>
            <w:r>
              <w:rPr>
                <w:rFonts w:ascii="Calibri" w:hAnsi="Calibri"/>
                <w:sz w:val="19"/>
              </w:rPr>
              <w:t>5/10/12</w:t>
            </w:r>
          </w:p>
        </w:tc>
        <w:tc>
          <w:tcPr>
            <w:tcW w:w="2218" w:type="dxa"/>
            <w:shd w:val="clear" w:color="auto" w:fill="DBE5F1" w:themeFill="accent1" w:themeFillTint="33"/>
          </w:tcPr>
          <w:p w14:paraId="41B3FEDE" w14:textId="77777777" w:rsidR="008E1CAE" w:rsidRDefault="008E1CAE" w:rsidP="008E1CAE">
            <w:pPr>
              <w:rPr>
                <w:rFonts w:ascii="Calibri" w:hAnsi="Calibri"/>
                <w:b/>
                <w:sz w:val="19"/>
              </w:rPr>
            </w:pPr>
            <w:r>
              <w:rPr>
                <w:rFonts w:ascii="Calibri" w:hAnsi="Calibri"/>
                <w:b/>
                <w:sz w:val="19"/>
              </w:rPr>
              <w:t xml:space="preserve">Governor Dayton Vetoes A Bill That Would Have Disrupted The Process Of Collective Bargaining </w:t>
            </w:r>
          </w:p>
        </w:tc>
        <w:tc>
          <w:tcPr>
            <w:tcW w:w="3222" w:type="dxa"/>
          </w:tcPr>
          <w:p w14:paraId="31455979" w14:textId="77777777" w:rsidR="008E1CAE" w:rsidRDefault="008E1CAE" w:rsidP="008E1CAE">
            <w:pPr>
              <w:rPr>
                <w:rFonts w:ascii="Calibri" w:hAnsi="Calibri"/>
                <w:sz w:val="19"/>
              </w:rPr>
            </w:pPr>
            <w:r w:rsidRPr="004D16F3">
              <w:rPr>
                <w:rFonts w:ascii="Calibri" w:hAnsi="Calibri"/>
                <w:sz w:val="19"/>
              </w:rPr>
              <w:t>Chapter 291, Senate File 1755, a bill relating to state employee layoffs.</w:t>
            </w:r>
          </w:p>
        </w:tc>
        <w:tc>
          <w:tcPr>
            <w:tcW w:w="2011" w:type="dxa"/>
          </w:tcPr>
          <w:p w14:paraId="4C865418" w14:textId="77777777" w:rsidR="008E1CAE" w:rsidRDefault="008E1CAE" w:rsidP="008E1CAE">
            <w:pPr>
              <w:rPr>
                <w:rFonts w:ascii="Calibri" w:hAnsi="Calibri"/>
                <w:sz w:val="19"/>
              </w:rPr>
            </w:pPr>
            <w:r>
              <w:rPr>
                <w:rFonts w:ascii="Calibri" w:hAnsi="Calibri"/>
                <w:sz w:val="19"/>
              </w:rPr>
              <w:t>[</w:t>
            </w:r>
            <w:hyperlink r:id="rId623" w:history="1">
              <w:r w:rsidRPr="004D16F3">
                <w:rPr>
                  <w:rStyle w:val="Hyperlink"/>
                  <w:rFonts w:ascii="Calibri" w:hAnsi="Calibri"/>
                  <w:sz w:val="19"/>
                </w:rPr>
                <w:t>News Release</w:t>
              </w:r>
            </w:hyperlink>
            <w:r>
              <w:rPr>
                <w:rFonts w:ascii="Calibri" w:hAnsi="Calibri"/>
                <w:sz w:val="19"/>
              </w:rPr>
              <w:t>]</w:t>
            </w:r>
          </w:p>
          <w:p w14:paraId="5854EE17" w14:textId="77777777" w:rsidR="008E1CAE" w:rsidRDefault="008E1CAE" w:rsidP="008E1CAE">
            <w:pPr>
              <w:rPr>
                <w:rFonts w:ascii="Calibri" w:hAnsi="Calibri"/>
                <w:sz w:val="19"/>
              </w:rPr>
            </w:pPr>
            <w:r>
              <w:rPr>
                <w:rFonts w:ascii="Calibri" w:hAnsi="Calibri"/>
                <w:sz w:val="19"/>
              </w:rPr>
              <w:t>[</w:t>
            </w:r>
            <w:hyperlink r:id="rId624" w:history="1">
              <w:r w:rsidRPr="004D16F3">
                <w:rPr>
                  <w:rStyle w:val="Hyperlink"/>
                  <w:rFonts w:ascii="Calibri" w:hAnsi="Calibri"/>
                  <w:sz w:val="19"/>
                </w:rPr>
                <w:t>Veto Letter</w:t>
              </w:r>
            </w:hyperlink>
            <w:r>
              <w:rPr>
                <w:rFonts w:ascii="Calibri" w:hAnsi="Calibri"/>
                <w:sz w:val="19"/>
              </w:rPr>
              <w:t>]</w:t>
            </w:r>
          </w:p>
        </w:tc>
      </w:tr>
      <w:tr w:rsidR="008E1CAE" w14:paraId="7ADBE4A5" w14:textId="77777777" w:rsidTr="002127CD">
        <w:tblPrEx>
          <w:jc w:val="left"/>
          <w:tblLook w:val="04A0" w:firstRow="1" w:lastRow="0" w:firstColumn="1" w:lastColumn="0" w:noHBand="0" w:noVBand="1"/>
        </w:tblPrEx>
        <w:tc>
          <w:tcPr>
            <w:tcW w:w="1280" w:type="dxa"/>
          </w:tcPr>
          <w:p w14:paraId="7D2DF881" w14:textId="77777777" w:rsidR="008E1CAE" w:rsidRDefault="008E1CAE" w:rsidP="008E1CAE">
            <w:pPr>
              <w:tabs>
                <w:tab w:val="left" w:pos="653"/>
              </w:tabs>
              <w:jc w:val="both"/>
              <w:rPr>
                <w:rFonts w:ascii="Calibri" w:hAnsi="Calibri"/>
                <w:sz w:val="19"/>
              </w:rPr>
            </w:pPr>
            <w:r>
              <w:rPr>
                <w:rFonts w:ascii="Calibri" w:hAnsi="Calibri"/>
                <w:sz w:val="19"/>
              </w:rPr>
              <w:t>5/10/12</w:t>
            </w:r>
          </w:p>
        </w:tc>
        <w:tc>
          <w:tcPr>
            <w:tcW w:w="2218" w:type="dxa"/>
            <w:shd w:val="clear" w:color="auto" w:fill="DBE5F1" w:themeFill="accent1" w:themeFillTint="33"/>
          </w:tcPr>
          <w:p w14:paraId="67A35D7A" w14:textId="77777777" w:rsidR="008E1CAE" w:rsidRDefault="008E1CAE" w:rsidP="008E1CAE">
            <w:pPr>
              <w:rPr>
                <w:rFonts w:ascii="Calibri" w:hAnsi="Calibri"/>
                <w:b/>
                <w:sz w:val="19"/>
              </w:rPr>
            </w:pPr>
            <w:r>
              <w:rPr>
                <w:rFonts w:ascii="Calibri" w:hAnsi="Calibri"/>
                <w:b/>
                <w:sz w:val="19"/>
              </w:rPr>
              <w:t>Governor Dayton Signs A Bill Relating To Pensions</w:t>
            </w:r>
          </w:p>
        </w:tc>
        <w:tc>
          <w:tcPr>
            <w:tcW w:w="3222" w:type="dxa"/>
          </w:tcPr>
          <w:p w14:paraId="014611D4" w14:textId="77777777" w:rsidR="008E1CAE" w:rsidRPr="004D16F3" w:rsidRDefault="008E1CAE" w:rsidP="008E1CAE">
            <w:pPr>
              <w:rPr>
                <w:rFonts w:ascii="Calibri" w:hAnsi="Calibri"/>
                <w:sz w:val="19"/>
              </w:rPr>
            </w:pPr>
            <w:r w:rsidRPr="0014644C">
              <w:rPr>
                <w:rFonts w:ascii="Calibri" w:hAnsi="Calibri"/>
                <w:sz w:val="19"/>
              </w:rPr>
              <w:t>Chapter 286, Senate File 1808, the omnibus pension bill.</w:t>
            </w:r>
          </w:p>
        </w:tc>
        <w:tc>
          <w:tcPr>
            <w:tcW w:w="2011" w:type="dxa"/>
          </w:tcPr>
          <w:p w14:paraId="782692D5" w14:textId="77777777" w:rsidR="008E1CAE" w:rsidRDefault="008E1CAE" w:rsidP="008E1CAE">
            <w:pPr>
              <w:rPr>
                <w:rFonts w:ascii="Calibri" w:hAnsi="Calibri"/>
                <w:sz w:val="19"/>
              </w:rPr>
            </w:pPr>
            <w:r>
              <w:rPr>
                <w:rFonts w:ascii="Calibri" w:hAnsi="Calibri"/>
                <w:sz w:val="19"/>
              </w:rPr>
              <w:t>[</w:t>
            </w:r>
            <w:hyperlink r:id="rId625" w:history="1">
              <w:r w:rsidRPr="0014644C">
                <w:rPr>
                  <w:rStyle w:val="Hyperlink"/>
                  <w:rFonts w:ascii="Calibri" w:hAnsi="Calibri"/>
                  <w:sz w:val="19"/>
                </w:rPr>
                <w:t>News Release</w:t>
              </w:r>
            </w:hyperlink>
            <w:r>
              <w:rPr>
                <w:rFonts w:ascii="Calibri" w:hAnsi="Calibri"/>
                <w:sz w:val="19"/>
              </w:rPr>
              <w:t>]</w:t>
            </w:r>
          </w:p>
        </w:tc>
      </w:tr>
      <w:tr w:rsidR="008E1CAE" w14:paraId="000B213C" w14:textId="77777777" w:rsidTr="002127CD">
        <w:tblPrEx>
          <w:jc w:val="left"/>
          <w:tblLook w:val="04A0" w:firstRow="1" w:lastRow="0" w:firstColumn="1" w:lastColumn="0" w:noHBand="0" w:noVBand="1"/>
        </w:tblPrEx>
        <w:tc>
          <w:tcPr>
            <w:tcW w:w="1280" w:type="dxa"/>
          </w:tcPr>
          <w:p w14:paraId="60DF8FA4" w14:textId="77777777" w:rsidR="008E1CAE" w:rsidRDefault="008E1CAE" w:rsidP="008E1CAE">
            <w:pPr>
              <w:tabs>
                <w:tab w:val="left" w:pos="653"/>
              </w:tabs>
              <w:jc w:val="both"/>
              <w:rPr>
                <w:rFonts w:ascii="Calibri" w:hAnsi="Calibri"/>
                <w:sz w:val="19"/>
              </w:rPr>
            </w:pPr>
            <w:r w:rsidRPr="00EC2699">
              <w:rPr>
                <w:rFonts w:ascii="Calibri" w:hAnsi="Calibri"/>
                <w:sz w:val="19"/>
              </w:rPr>
              <w:t>5/10/12</w:t>
            </w:r>
          </w:p>
        </w:tc>
        <w:tc>
          <w:tcPr>
            <w:tcW w:w="2218" w:type="dxa"/>
            <w:shd w:val="clear" w:color="auto" w:fill="DBE5F1" w:themeFill="accent1" w:themeFillTint="33"/>
          </w:tcPr>
          <w:p w14:paraId="7B967099" w14:textId="77777777" w:rsidR="008E1CAE" w:rsidRDefault="008E1CAE" w:rsidP="008E1CAE">
            <w:pPr>
              <w:rPr>
                <w:rFonts w:ascii="Calibri" w:hAnsi="Calibri"/>
                <w:b/>
                <w:sz w:val="19"/>
              </w:rPr>
            </w:pPr>
            <w:r>
              <w:rPr>
                <w:rFonts w:ascii="Calibri" w:hAnsi="Calibri"/>
                <w:b/>
                <w:sz w:val="19"/>
              </w:rPr>
              <w:t>Governor Dayton Signs A Bill Relating To Transportation Policy</w:t>
            </w:r>
          </w:p>
        </w:tc>
        <w:tc>
          <w:tcPr>
            <w:tcW w:w="3222" w:type="dxa"/>
          </w:tcPr>
          <w:p w14:paraId="556A9E9C" w14:textId="77777777" w:rsidR="008E1CAE" w:rsidRPr="0014644C" w:rsidRDefault="008E1CAE" w:rsidP="008E1CAE">
            <w:pPr>
              <w:rPr>
                <w:rFonts w:ascii="Calibri" w:hAnsi="Calibri"/>
                <w:sz w:val="19"/>
              </w:rPr>
            </w:pPr>
            <w:r w:rsidRPr="0014644C">
              <w:rPr>
                <w:rFonts w:ascii="Calibri" w:hAnsi="Calibri"/>
                <w:sz w:val="19"/>
              </w:rPr>
              <w:t xml:space="preserve">Chapter 287, House File 2685, the </w:t>
            </w:r>
            <w:proofErr w:type="gramStart"/>
            <w:r w:rsidRPr="0014644C">
              <w:rPr>
                <w:rFonts w:ascii="Calibri" w:hAnsi="Calibri"/>
                <w:sz w:val="19"/>
              </w:rPr>
              <w:t>omnibus transportation policy bill</w:t>
            </w:r>
            <w:proofErr w:type="gramEnd"/>
            <w:r w:rsidRPr="0014644C">
              <w:rPr>
                <w:rFonts w:ascii="Calibri" w:hAnsi="Calibri"/>
                <w:sz w:val="19"/>
              </w:rPr>
              <w:t>.</w:t>
            </w:r>
          </w:p>
        </w:tc>
        <w:tc>
          <w:tcPr>
            <w:tcW w:w="2011" w:type="dxa"/>
          </w:tcPr>
          <w:p w14:paraId="7653986A" w14:textId="77777777" w:rsidR="008E1CAE" w:rsidRDefault="008E1CAE" w:rsidP="008E1CAE">
            <w:pPr>
              <w:rPr>
                <w:rFonts w:ascii="Calibri" w:hAnsi="Calibri"/>
                <w:sz w:val="19"/>
              </w:rPr>
            </w:pPr>
            <w:r>
              <w:rPr>
                <w:rFonts w:ascii="Calibri" w:hAnsi="Calibri"/>
                <w:sz w:val="19"/>
              </w:rPr>
              <w:t>[</w:t>
            </w:r>
            <w:hyperlink r:id="rId626" w:history="1">
              <w:r w:rsidRPr="0014644C">
                <w:rPr>
                  <w:rStyle w:val="Hyperlink"/>
                  <w:rFonts w:ascii="Calibri" w:hAnsi="Calibri"/>
                  <w:sz w:val="19"/>
                </w:rPr>
                <w:t>News Release</w:t>
              </w:r>
            </w:hyperlink>
            <w:r>
              <w:rPr>
                <w:rFonts w:ascii="Calibri" w:hAnsi="Calibri"/>
                <w:sz w:val="19"/>
              </w:rPr>
              <w:t>]</w:t>
            </w:r>
          </w:p>
        </w:tc>
      </w:tr>
      <w:tr w:rsidR="008E1CAE" w14:paraId="7B070B31" w14:textId="77777777" w:rsidTr="002127CD">
        <w:tblPrEx>
          <w:jc w:val="left"/>
          <w:tblLook w:val="04A0" w:firstRow="1" w:lastRow="0" w:firstColumn="1" w:lastColumn="0" w:noHBand="0" w:noVBand="1"/>
        </w:tblPrEx>
        <w:tc>
          <w:tcPr>
            <w:tcW w:w="1280" w:type="dxa"/>
          </w:tcPr>
          <w:p w14:paraId="46069EB0" w14:textId="77777777" w:rsidR="008E1CAE" w:rsidRDefault="008E1CAE" w:rsidP="008E1CAE">
            <w:pPr>
              <w:tabs>
                <w:tab w:val="left" w:pos="653"/>
              </w:tabs>
              <w:jc w:val="both"/>
              <w:rPr>
                <w:rFonts w:ascii="Calibri" w:hAnsi="Calibri"/>
                <w:sz w:val="19"/>
              </w:rPr>
            </w:pPr>
            <w:r w:rsidRPr="00EC2699">
              <w:rPr>
                <w:rFonts w:ascii="Calibri" w:hAnsi="Calibri"/>
                <w:sz w:val="19"/>
              </w:rPr>
              <w:t>5/10/12</w:t>
            </w:r>
          </w:p>
        </w:tc>
        <w:tc>
          <w:tcPr>
            <w:tcW w:w="2218" w:type="dxa"/>
            <w:shd w:val="clear" w:color="auto" w:fill="DBE5F1" w:themeFill="accent1" w:themeFillTint="33"/>
          </w:tcPr>
          <w:p w14:paraId="0702A002" w14:textId="77777777" w:rsidR="008E1CAE" w:rsidRDefault="008E1CAE" w:rsidP="008E1CAE">
            <w:pPr>
              <w:rPr>
                <w:rFonts w:ascii="Calibri" w:hAnsi="Calibri"/>
                <w:b/>
                <w:sz w:val="19"/>
              </w:rPr>
            </w:pPr>
            <w:r>
              <w:rPr>
                <w:rFonts w:ascii="Calibri" w:hAnsi="Calibri"/>
                <w:b/>
                <w:sz w:val="19"/>
              </w:rPr>
              <w:t>Governor Dayton Signs A Bill Relating To Economic Development</w:t>
            </w:r>
          </w:p>
        </w:tc>
        <w:tc>
          <w:tcPr>
            <w:tcW w:w="3222" w:type="dxa"/>
          </w:tcPr>
          <w:p w14:paraId="0AC11438" w14:textId="77777777" w:rsidR="008E1CAE" w:rsidRPr="0014644C" w:rsidRDefault="008E1CAE" w:rsidP="008E1CAE">
            <w:pPr>
              <w:rPr>
                <w:rFonts w:ascii="Calibri" w:hAnsi="Calibri"/>
                <w:sz w:val="19"/>
              </w:rPr>
            </w:pPr>
            <w:r w:rsidRPr="0014644C">
              <w:rPr>
                <w:rFonts w:ascii="Calibri" w:hAnsi="Calibri"/>
                <w:sz w:val="19"/>
              </w:rPr>
              <w:t>Chapter 288, House File 1721, containing several provisions related to economic development, including the authorization of demolition loans, establishment the office of small business advocate in the Business Assistance Center and authorization of the city of Albert Lea to establish an industrial sewer charge rebate program.</w:t>
            </w:r>
          </w:p>
        </w:tc>
        <w:tc>
          <w:tcPr>
            <w:tcW w:w="2011" w:type="dxa"/>
          </w:tcPr>
          <w:p w14:paraId="2C315142" w14:textId="77777777" w:rsidR="008E1CAE" w:rsidRDefault="008E1CAE" w:rsidP="008E1CAE">
            <w:pPr>
              <w:rPr>
                <w:rFonts w:ascii="Calibri" w:hAnsi="Calibri"/>
                <w:sz w:val="19"/>
              </w:rPr>
            </w:pPr>
            <w:r>
              <w:rPr>
                <w:rFonts w:ascii="Calibri" w:hAnsi="Calibri"/>
                <w:sz w:val="19"/>
              </w:rPr>
              <w:t>[</w:t>
            </w:r>
            <w:hyperlink r:id="rId627" w:history="1">
              <w:r w:rsidRPr="0014644C">
                <w:rPr>
                  <w:rStyle w:val="Hyperlink"/>
                  <w:rFonts w:ascii="Calibri" w:hAnsi="Calibri"/>
                  <w:sz w:val="19"/>
                </w:rPr>
                <w:t>News Release</w:t>
              </w:r>
            </w:hyperlink>
            <w:r>
              <w:rPr>
                <w:rFonts w:ascii="Calibri" w:hAnsi="Calibri"/>
                <w:sz w:val="19"/>
              </w:rPr>
              <w:t>]</w:t>
            </w:r>
          </w:p>
        </w:tc>
      </w:tr>
      <w:tr w:rsidR="008E1CAE" w14:paraId="58F189CA" w14:textId="77777777" w:rsidTr="002127CD">
        <w:tblPrEx>
          <w:jc w:val="left"/>
          <w:tblLook w:val="04A0" w:firstRow="1" w:lastRow="0" w:firstColumn="1" w:lastColumn="0" w:noHBand="0" w:noVBand="1"/>
        </w:tblPrEx>
        <w:tc>
          <w:tcPr>
            <w:tcW w:w="1280" w:type="dxa"/>
          </w:tcPr>
          <w:p w14:paraId="58455C2C" w14:textId="77777777" w:rsidR="008E1CAE" w:rsidRDefault="008E1CAE" w:rsidP="008E1CAE">
            <w:pPr>
              <w:tabs>
                <w:tab w:val="left" w:pos="653"/>
              </w:tabs>
              <w:jc w:val="both"/>
              <w:rPr>
                <w:rFonts w:ascii="Calibri" w:hAnsi="Calibri"/>
                <w:sz w:val="19"/>
              </w:rPr>
            </w:pPr>
            <w:r w:rsidRPr="00EC2699">
              <w:rPr>
                <w:rFonts w:ascii="Calibri" w:hAnsi="Calibri"/>
                <w:sz w:val="19"/>
              </w:rPr>
              <w:t>5/10/12</w:t>
            </w:r>
          </w:p>
        </w:tc>
        <w:tc>
          <w:tcPr>
            <w:tcW w:w="2218" w:type="dxa"/>
            <w:shd w:val="clear" w:color="auto" w:fill="DBE5F1" w:themeFill="accent1" w:themeFillTint="33"/>
          </w:tcPr>
          <w:p w14:paraId="77EDEA1C" w14:textId="77777777" w:rsidR="008E1CAE" w:rsidRDefault="008E1CAE" w:rsidP="008E1CAE">
            <w:pPr>
              <w:rPr>
                <w:rFonts w:ascii="Calibri" w:hAnsi="Calibri"/>
                <w:b/>
                <w:sz w:val="19"/>
              </w:rPr>
            </w:pPr>
            <w:r>
              <w:rPr>
                <w:rFonts w:ascii="Calibri" w:hAnsi="Calibri"/>
                <w:b/>
                <w:sz w:val="19"/>
              </w:rPr>
              <w:t>Governor Dayton Signs A Bill Eliminating Funds Transfers</w:t>
            </w:r>
          </w:p>
        </w:tc>
        <w:tc>
          <w:tcPr>
            <w:tcW w:w="3222" w:type="dxa"/>
          </w:tcPr>
          <w:p w14:paraId="7D3B241D" w14:textId="77777777" w:rsidR="008E1CAE" w:rsidRPr="0014644C" w:rsidRDefault="008E1CAE" w:rsidP="008E1CAE">
            <w:pPr>
              <w:rPr>
                <w:rFonts w:ascii="Calibri" w:hAnsi="Calibri"/>
                <w:sz w:val="19"/>
              </w:rPr>
            </w:pPr>
            <w:r w:rsidRPr="00577936">
              <w:rPr>
                <w:rFonts w:ascii="Calibri" w:hAnsi="Calibri"/>
                <w:sz w:val="19"/>
              </w:rPr>
              <w:t>Chapter 289, Senate File 1983, eliminating any construction code fund transfer to the general fund, appropriating funds from the fire safety account and making additional changes to the fire safety account. This bill passed with unanimous support from both bodies of the legislature.</w:t>
            </w:r>
          </w:p>
        </w:tc>
        <w:tc>
          <w:tcPr>
            <w:tcW w:w="2011" w:type="dxa"/>
          </w:tcPr>
          <w:p w14:paraId="60E554C2" w14:textId="77777777" w:rsidR="008E1CAE" w:rsidRDefault="008E1CAE" w:rsidP="008E1CAE">
            <w:pPr>
              <w:rPr>
                <w:rFonts w:ascii="Calibri" w:hAnsi="Calibri"/>
                <w:sz w:val="19"/>
              </w:rPr>
            </w:pPr>
            <w:r>
              <w:rPr>
                <w:rFonts w:ascii="Calibri" w:hAnsi="Calibri"/>
                <w:sz w:val="19"/>
              </w:rPr>
              <w:t>[</w:t>
            </w:r>
            <w:hyperlink r:id="rId628" w:history="1">
              <w:r w:rsidRPr="0014644C">
                <w:rPr>
                  <w:rStyle w:val="Hyperlink"/>
                  <w:rFonts w:ascii="Calibri" w:hAnsi="Calibri"/>
                  <w:sz w:val="19"/>
                </w:rPr>
                <w:t>News Release</w:t>
              </w:r>
            </w:hyperlink>
            <w:r>
              <w:rPr>
                <w:rFonts w:ascii="Calibri" w:hAnsi="Calibri"/>
                <w:sz w:val="19"/>
              </w:rPr>
              <w:t>]</w:t>
            </w:r>
          </w:p>
        </w:tc>
      </w:tr>
      <w:tr w:rsidR="008E1CAE" w14:paraId="133B4843" w14:textId="77777777" w:rsidTr="002127CD">
        <w:tblPrEx>
          <w:jc w:val="left"/>
          <w:tblLook w:val="04A0" w:firstRow="1" w:lastRow="0" w:firstColumn="1" w:lastColumn="0" w:noHBand="0" w:noVBand="1"/>
        </w:tblPrEx>
        <w:tc>
          <w:tcPr>
            <w:tcW w:w="1280" w:type="dxa"/>
          </w:tcPr>
          <w:p w14:paraId="453FF920" w14:textId="77777777" w:rsidR="008E1CAE" w:rsidRDefault="008E1CAE" w:rsidP="008E1CAE">
            <w:pPr>
              <w:tabs>
                <w:tab w:val="left" w:pos="653"/>
              </w:tabs>
              <w:jc w:val="both"/>
              <w:rPr>
                <w:rFonts w:ascii="Calibri" w:hAnsi="Calibri"/>
                <w:sz w:val="19"/>
              </w:rPr>
            </w:pPr>
            <w:r w:rsidRPr="00EC2699">
              <w:rPr>
                <w:rFonts w:ascii="Calibri" w:hAnsi="Calibri"/>
                <w:sz w:val="19"/>
              </w:rPr>
              <w:t>5/10/12</w:t>
            </w:r>
          </w:p>
        </w:tc>
        <w:tc>
          <w:tcPr>
            <w:tcW w:w="2218" w:type="dxa"/>
            <w:shd w:val="clear" w:color="auto" w:fill="DBE5F1" w:themeFill="accent1" w:themeFillTint="33"/>
          </w:tcPr>
          <w:p w14:paraId="42452C4C" w14:textId="77777777" w:rsidR="008E1CAE" w:rsidRDefault="008E1CAE" w:rsidP="008E1CAE">
            <w:pPr>
              <w:rPr>
                <w:rFonts w:ascii="Calibri" w:hAnsi="Calibri"/>
                <w:b/>
                <w:sz w:val="19"/>
              </w:rPr>
            </w:pPr>
            <w:r>
              <w:rPr>
                <w:rFonts w:ascii="Calibri" w:hAnsi="Calibri"/>
                <w:b/>
                <w:sz w:val="19"/>
              </w:rPr>
              <w:t>Governor Dayton Signs A Bill Relating To Data Practices</w:t>
            </w:r>
          </w:p>
        </w:tc>
        <w:tc>
          <w:tcPr>
            <w:tcW w:w="3222" w:type="dxa"/>
          </w:tcPr>
          <w:p w14:paraId="72C13A1F" w14:textId="77777777" w:rsidR="008E1CAE" w:rsidRPr="00577936" w:rsidRDefault="008E1CAE" w:rsidP="008E1CAE">
            <w:pPr>
              <w:rPr>
                <w:rFonts w:ascii="Calibri" w:hAnsi="Calibri"/>
                <w:sz w:val="19"/>
              </w:rPr>
            </w:pPr>
            <w:r w:rsidRPr="00577936">
              <w:rPr>
                <w:rFonts w:ascii="Calibri" w:hAnsi="Calibri"/>
                <w:sz w:val="19"/>
              </w:rPr>
              <w:t>Chapter 290, Senate File 1143, the omnibus data practices provisions bill.</w:t>
            </w:r>
          </w:p>
        </w:tc>
        <w:tc>
          <w:tcPr>
            <w:tcW w:w="2011" w:type="dxa"/>
          </w:tcPr>
          <w:p w14:paraId="79DFA148" w14:textId="77777777" w:rsidR="008E1CAE" w:rsidRDefault="008E1CAE" w:rsidP="008E1CAE">
            <w:pPr>
              <w:rPr>
                <w:rFonts w:ascii="Calibri" w:hAnsi="Calibri"/>
                <w:sz w:val="19"/>
              </w:rPr>
            </w:pPr>
            <w:r>
              <w:rPr>
                <w:rFonts w:ascii="Calibri" w:hAnsi="Calibri"/>
                <w:sz w:val="19"/>
              </w:rPr>
              <w:t>[</w:t>
            </w:r>
            <w:hyperlink r:id="rId629" w:history="1">
              <w:r w:rsidRPr="0014644C">
                <w:rPr>
                  <w:rStyle w:val="Hyperlink"/>
                  <w:rFonts w:ascii="Calibri" w:hAnsi="Calibri"/>
                  <w:sz w:val="19"/>
                </w:rPr>
                <w:t>News Release</w:t>
              </w:r>
            </w:hyperlink>
            <w:r>
              <w:rPr>
                <w:rFonts w:ascii="Calibri" w:hAnsi="Calibri"/>
                <w:sz w:val="19"/>
              </w:rPr>
              <w:t>]</w:t>
            </w:r>
          </w:p>
        </w:tc>
      </w:tr>
      <w:tr w:rsidR="008E1CAE" w14:paraId="7B988F6B" w14:textId="77777777" w:rsidTr="002127CD">
        <w:tblPrEx>
          <w:jc w:val="left"/>
          <w:tblLook w:val="04A0" w:firstRow="1" w:lastRow="0" w:firstColumn="1" w:lastColumn="0" w:noHBand="0" w:noVBand="1"/>
        </w:tblPrEx>
        <w:tc>
          <w:tcPr>
            <w:tcW w:w="1280" w:type="dxa"/>
          </w:tcPr>
          <w:p w14:paraId="644FE49D" w14:textId="77777777" w:rsidR="008E1CAE" w:rsidRDefault="008E1CAE" w:rsidP="008E1CAE">
            <w:pPr>
              <w:tabs>
                <w:tab w:val="left" w:pos="653"/>
              </w:tabs>
              <w:jc w:val="both"/>
              <w:rPr>
                <w:rFonts w:ascii="Calibri" w:hAnsi="Calibri"/>
                <w:sz w:val="19"/>
              </w:rPr>
            </w:pPr>
            <w:r>
              <w:rPr>
                <w:rFonts w:ascii="Calibri" w:hAnsi="Calibri"/>
                <w:sz w:val="19"/>
              </w:rPr>
              <w:t>5/10/12</w:t>
            </w:r>
          </w:p>
        </w:tc>
        <w:tc>
          <w:tcPr>
            <w:tcW w:w="2218" w:type="dxa"/>
            <w:shd w:val="clear" w:color="auto" w:fill="DBE5F1" w:themeFill="accent1" w:themeFillTint="33"/>
          </w:tcPr>
          <w:p w14:paraId="680256AA" w14:textId="77777777" w:rsidR="008E1CAE" w:rsidRDefault="008E1CAE" w:rsidP="008E1CAE">
            <w:pPr>
              <w:rPr>
                <w:rFonts w:ascii="Calibri" w:hAnsi="Calibri"/>
                <w:b/>
                <w:sz w:val="19"/>
              </w:rPr>
            </w:pPr>
            <w:r>
              <w:rPr>
                <w:rFonts w:ascii="Calibri" w:hAnsi="Calibri"/>
                <w:b/>
                <w:sz w:val="19"/>
              </w:rPr>
              <w:t>Governor Dayton Signs A Bill Aligning Appropriations Amounts With Forecast Spending Levels</w:t>
            </w:r>
          </w:p>
        </w:tc>
        <w:tc>
          <w:tcPr>
            <w:tcW w:w="3222" w:type="dxa"/>
          </w:tcPr>
          <w:p w14:paraId="3CC3ACB9" w14:textId="77777777" w:rsidR="008E1CAE" w:rsidRPr="00577936" w:rsidRDefault="008E1CAE" w:rsidP="008E1CAE">
            <w:pPr>
              <w:rPr>
                <w:rFonts w:ascii="Calibri" w:hAnsi="Calibri"/>
                <w:sz w:val="19"/>
              </w:rPr>
            </w:pPr>
            <w:r w:rsidRPr="00577936">
              <w:rPr>
                <w:rFonts w:ascii="Calibri" w:hAnsi="Calibri"/>
                <w:sz w:val="19"/>
              </w:rPr>
              <w:t>Chapter 292, House File 2967, the annual forecast bill, aligning appropriation amounts with forecast spending levels. The bill includes several funding items, totaling just over $2 million, many of which are from the governor's suppleme</w:t>
            </w:r>
            <w:r>
              <w:rPr>
                <w:rFonts w:ascii="Calibri" w:hAnsi="Calibri"/>
                <w:sz w:val="19"/>
              </w:rPr>
              <w:t>ntal budget proposal.</w:t>
            </w:r>
          </w:p>
        </w:tc>
        <w:tc>
          <w:tcPr>
            <w:tcW w:w="2011" w:type="dxa"/>
          </w:tcPr>
          <w:p w14:paraId="39C5FD70" w14:textId="77777777" w:rsidR="008E1CAE" w:rsidRDefault="008E1CAE" w:rsidP="008E1CAE">
            <w:pPr>
              <w:rPr>
                <w:rFonts w:ascii="Calibri" w:hAnsi="Calibri"/>
                <w:sz w:val="19"/>
              </w:rPr>
            </w:pPr>
            <w:r>
              <w:rPr>
                <w:rFonts w:ascii="Calibri" w:hAnsi="Calibri"/>
                <w:sz w:val="19"/>
              </w:rPr>
              <w:t>[</w:t>
            </w:r>
            <w:hyperlink r:id="rId630" w:history="1">
              <w:r w:rsidRPr="0014644C">
                <w:rPr>
                  <w:rStyle w:val="Hyperlink"/>
                  <w:rFonts w:ascii="Calibri" w:hAnsi="Calibri"/>
                  <w:sz w:val="19"/>
                </w:rPr>
                <w:t>News Release</w:t>
              </w:r>
            </w:hyperlink>
            <w:r>
              <w:rPr>
                <w:rFonts w:ascii="Calibri" w:hAnsi="Calibri"/>
                <w:sz w:val="19"/>
              </w:rPr>
              <w:t>]</w:t>
            </w:r>
          </w:p>
        </w:tc>
      </w:tr>
      <w:tr w:rsidR="008E1CAE" w14:paraId="282C7C9A" w14:textId="77777777" w:rsidTr="002127CD">
        <w:tblPrEx>
          <w:jc w:val="left"/>
          <w:tblLook w:val="04A0" w:firstRow="1" w:lastRow="0" w:firstColumn="1" w:lastColumn="0" w:noHBand="0" w:noVBand="1"/>
        </w:tblPrEx>
        <w:tc>
          <w:tcPr>
            <w:tcW w:w="1280" w:type="dxa"/>
          </w:tcPr>
          <w:p w14:paraId="26C304FE" w14:textId="77777777" w:rsidR="008E1CAE" w:rsidRDefault="008E1CAE" w:rsidP="008E1CAE">
            <w:pPr>
              <w:tabs>
                <w:tab w:val="left" w:pos="653"/>
              </w:tabs>
              <w:jc w:val="both"/>
              <w:rPr>
                <w:rFonts w:ascii="Calibri" w:hAnsi="Calibri"/>
                <w:sz w:val="19"/>
              </w:rPr>
            </w:pPr>
            <w:r>
              <w:rPr>
                <w:rFonts w:ascii="Calibri" w:hAnsi="Calibri"/>
                <w:sz w:val="19"/>
              </w:rPr>
              <w:t>5/10/12</w:t>
            </w:r>
          </w:p>
        </w:tc>
        <w:tc>
          <w:tcPr>
            <w:tcW w:w="2218" w:type="dxa"/>
            <w:shd w:val="clear" w:color="auto" w:fill="DBE5F1" w:themeFill="accent1" w:themeFillTint="33"/>
          </w:tcPr>
          <w:p w14:paraId="22A34756" w14:textId="77777777" w:rsidR="008E1CAE" w:rsidRDefault="008E1CAE" w:rsidP="008E1CAE">
            <w:pPr>
              <w:rPr>
                <w:rFonts w:ascii="Calibri" w:hAnsi="Calibri"/>
                <w:b/>
                <w:sz w:val="19"/>
              </w:rPr>
            </w:pPr>
            <w:r>
              <w:rPr>
                <w:rFonts w:ascii="Calibri" w:hAnsi="Calibri"/>
                <w:b/>
                <w:sz w:val="19"/>
              </w:rPr>
              <w:t>Associate Justice Meyer Retires</w:t>
            </w:r>
          </w:p>
        </w:tc>
        <w:tc>
          <w:tcPr>
            <w:tcW w:w="3222" w:type="dxa"/>
          </w:tcPr>
          <w:p w14:paraId="6CF47785" w14:textId="77777777" w:rsidR="008E1CAE" w:rsidRPr="00577936" w:rsidRDefault="008E1CAE" w:rsidP="008E1CAE">
            <w:pPr>
              <w:rPr>
                <w:rFonts w:ascii="Calibri" w:hAnsi="Calibri"/>
                <w:sz w:val="19"/>
              </w:rPr>
            </w:pPr>
            <w:r>
              <w:rPr>
                <w:rFonts w:ascii="Calibri" w:hAnsi="Calibri"/>
                <w:sz w:val="19"/>
              </w:rPr>
              <w:t>Governor Dayton releases a statement thanking Associate Justice Meyer for her service</w:t>
            </w:r>
          </w:p>
        </w:tc>
        <w:tc>
          <w:tcPr>
            <w:tcW w:w="2011" w:type="dxa"/>
          </w:tcPr>
          <w:p w14:paraId="799A1BE1" w14:textId="77777777" w:rsidR="008E1CAE" w:rsidRDefault="008E1CAE" w:rsidP="008E1CAE">
            <w:pPr>
              <w:rPr>
                <w:rFonts w:ascii="Calibri" w:hAnsi="Calibri"/>
                <w:sz w:val="19"/>
              </w:rPr>
            </w:pPr>
            <w:r>
              <w:rPr>
                <w:rFonts w:ascii="Calibri" w:hAnsi="Calibri"/>
                <w:sz w:val="19"/>
              </w:rPr>
              <w:t>[</w:t>
            </w:r>
            <w:hyperlink r:id="rId631" w:history="1">
              <w:r w:rsidRPr="00577936">
                <w:rPr>
                  <w:rStyle w:val="Hyperlink"/>
                  <w:rFonts w:ascii="Calibri" w:hAnsi="Calibri"/>
                  <w:sz w:val="19"/>
                </w:rPr>
                <w:t>News Release</w:t>
              </w:r>
            </w:hyperlink>
            <w:r>
              <w:rPr>
                <w:rFonts w:ascii="Calibri" w:hAnsi="Calibri"/>
                <w:sz w:val="19"/>
              </w:rPr>
              <w:t>]</w:t>
            </w:r>
          </w:p>
        </w:tc>
      </w:tr>
      <w:tr w:rsidR="008E1CAE" w14:paraId="29FCA466" w14:textId="77777777" w:rsidTr="002127CD">
        <w:tblPrEx>
          <w:jc w:val="left"/>
          <w:tblLook w:val="04A0" w:firstRow="1" w:lastRow="0" w:firstColumn="1" w:lastColumn="0" w:noHBand="0" w:noVBand="1"/>
        </w:tblPrEx>
        <w:tc>
          <w:tcPr>
            <w:tcW w:w="1280" w:type="dxa"/>
          </w:tcPr>
          <w:p w14:paraId="4DB4EF25" w14:textId="77777777" w:rsidR="008E1CAE" w:rsidRDefault="008E1CAE" w:rsidP="008E1CAE">
            <w:pPr>
              <w:tabs>
                <w:tab w:val="left" w:pos="653"/>
              </w:tabs>
              <w:jc w:val="both"/>
              <w:rPr>
                <w:rFonts w:ascii="Calibri" w:hAnsi="Calibri"/>
                <w:sz w:val="19"/>
              </w:rPr>
            </w:pPr>
            <w:r>
              <w:rPr>
                <w:rFonts w:ascii="Calibri" w:hAnsi="Calibri"/>
                <w:sz w:val="19"/>
              </w:rPr>
              <w:lastRenderedPageBreak/>
              <w:t>5/11/12</w:t>
            </w:r>
          </w:p>
        </w:tc>
        <w:tc>
          <w:tcPr>
            <w:tcW w:w="2218" w:type="dxa"/>
            <w:shd w:val="clear" w:color="auto" w:fill="DBE5F1" w:themeFill="accent1" w:themeFillTint="33"/>
          </w:tcPr>
          <w:p w14:paraId="3147380F" w14:textId="77777777" w:rsidR="008E1CAE" w:rsidRDefault="008E1CAE" w:rsidP="008E1CAE">
            <w:pPr>
              <w:rPr>
                <w:rFonts w:ascii="Calibri" w:hAnsi="Calibri"/>
                <w:b/>
                <w:sz w:val="19"/>
              </w:rPr>
            </w:pPr>
            <w:r>
              <w:rPr>
                <w:rFonts w:ascii="Calibri" w:hAnsi="Calibri"/>
                <w:b/>
                <w:sz w:val="19"/>
              </w:rPr>
              <w:t>Governor Dayton Signs The 2012 Bonding Bill</w:t>
            </w:r>
          </w:p>
        </w:tc>
        <w:tc>
          <w:tcPr>
            <w:tcW w:w="3222" w:type="dxa"/>
          </w:tcPr>
          <w:p w14:paraId="143E5438" w14:textId="77777777" w:rsidR="008E1CAE" w:rsidRDefault="008E1CAE" w:rsidP="008E1CAE">
            <w:pPr>
              <w:rPr>
                <w:rFonts w:ascii="Calibri" w:hAnsi="Calibri"/>
                <w:sz w:val="19"/>
              </w:rPr>
            </w:pPr>
            <w:r>
              <w:rPr>
                <w:rFonts w:ascii="Calibri" w:hAnsi="Calibri"/>
                <w:sz w:val="19"/>
              </w:rPr>
              <w:t xml:space="preserve">Governor </w:t>
            </w:r>
            <w:r w:rsidRPr="00577936">
              <w:rPr>
                <w:rFonts w:ascii="Calibri" w:hAnsi="Calibri"/>
                <w:sz w:val="19"/>
              </w:rPr>
              <w:t>Dayton signed House File 1752, the Omnibus Bonding Bill.</w:t>
            </w:r>
          </w:p>
        </w:tc>
        <w:tc>
          <w:tcPr>
            <w:tcW w:w="2011" w:type="dxa"/>
          </w:tcPr>
          <w:p w14:paraId="3631A7BC" w14:textId="77777777" w:rsidR="008E1CAE" w:rsidRDefault="008E1CAE" w:rsidP="008E1CAE">
            <w:pPr>
              <w:rPr>
                <w:rFonts w:ascii="Calibri" w:hAnsi="Calibri"/>
                <w:sz w:val="19"/>
              </w:rPr>
            </w:pPr>
            <w:r>
              <w:rPr>
                <w:rFonts w:ascii="Calibri" w:hAnsi="Calibri"/>
                <w:sz w:val="19"/>
              </w:rPr>
              <w:t>[</w:t>
            </w:r>
            <w:hyperlink r:id="rId632" w:history="1">
              <w:r w:rsidRPr="00577936">
                <w:rPr>
                  <w:rStyle w:val="Hyperlink"/>
                  <w:rFonts w:ascii="Calibri" w:hAnsi="Calibri"/>
                  <w:sz w:val="19"/>
                </w:rPr>
                <w:t>News Release</w:t>
              </w:r>
            </w:hyperlink>
            <w:r>
              <w:rPr>
                <w:rFonts w:ascii="Calibri" w:hAnsi="Calibri"/>
                <w:sz w:val="19"/>
              </w:rPr>
              <w:t>]</w:t>
            </w:r>
          </w:p>
        </w:tc>
      </w:tr>
      <w:tr w:rsidR="008E1CAE" w14:paraId="2160FE30" w14:textId="77777777" w:rsidTr="002127CD">
        <w:tblPrEx>
          <w:jc w:val="left"/>
          <w:tblLook w:val="04A0" w:firstRow="1" w:lastRow="0" w:firstColumn="1" w:lastColumn="0" w:noHBand="0" w:noVBand="1"/>
        </w:tblPrEx>
        <w:tc>
          <w:tcPr>
            <w:tcW w:w="1280" w:type="dxa"/>
          </w:tcPr>
          <w:p w14:paraId="5C3BB35F" w14:textId="77777777" w:rsidR="008E1CAE" w:rsidRDefault="008E1CAE" w:rsidP="008E1CAE">
            <w:pPr>
              <w:tabs>
                <w:tab w:val="left" w:pos="653"/>
              </w:tabs>
              <w:jc w:val="both"/>
              <w:rPr>
                <w:rFonts w:ascii="Calibri" w:hAnsi="Calibri"/>
                <w:sz w:val="19"/>
              </w:rPr>
            </w:pPr>
            <w:r>
              <w:rPr>
                <w:rFonts w:ascii="Calibri" w:hAnsi="Calibri"/>
                <w:sz w:val="19"/>
              </w:rPr>
              <w:t>5/14/12</w:t>
            </w:r>
          </w:p>
        </w:tc>
        <w:tc>
          <w:tcPr>
            <w:tcW w:w="2218" w:type="dxa"/>
            <w:shd w:val="clear" w:color="auto" w:fill="DBE5F1" w:themeFill="accent1" w:themeFillTint="33"/>
          </w:tcPr>
          <w:p w14:paraId="795D26F0" w14:textId="77777777" w:rsidR="008E1CAE" w:rsidRDefault="008E1CAE" w:rsidP="008E1CAE">
            <w:pPr>
              <w:rPr>
                <w:rFonts w:ascii="Calibri" w:hAnsi="Calibri"/>
                <w:b/>
                <w:sz w:val="19"/>
              </w:rPr>
            </w:pPr>
            <w:r>
              <w:rPr>
                <w:rFonts w:ascii="Calibri" w:hAnsi="Calibri"/>
                <w:b/>
                <w:sz w:val="19"/>
              </w:rPr>
              <w:t>Governor Dayton Signs A Bill Modifying Several Tax-Related Provisions</w:t>
            </w:r>
          </w:p>
        </w:tc>
        <w:tc>
          <w:tcPr>
            <w:tcW w:w="3222" w:type="dxa"/>
          </w:tcPr>
          <w:p w14:paraId="05ABC6D1" w14:textId="77777777" w:rsidR="008E1CAE" w:rsidRPr="00577936" w:rsidRDefault="008E1CAE" w:rsidP="008E1CAE">
            <w:pPr>
              <w:rPr>
                <w:rFonts w:ascii="Calibri" w:hAnsi="Calibri"/>
                <w:sz w:val="19"/>
              </w:rPr>
            </w:pPr>
            <w:r>
              <w:rPr>
                <w:rFonts w:ascii="Calibri" w:hAnsi="Calibri"/>
                <w:sz w:val="19"/>
              </w:rPr>
              <w:t xml:space="preserve">Chapter 294, House File 2690, providing </w:t>
            </w:r>
            <w:r w:rsidRPr="0044669B">
              <w:rPr>
                <w:rFonts w:ascii="Calibri" w:hAnsi="Calibri"/>
                <w:sz w:val="19"/>
              </w:rPr>
              <w:t>$4.1 million of property tax relief to homeowner</w:t>
            </w:r>
            <w:r>
              <w:rPr>
                <w:rFonts w:ascii="Calibri" w:hAnsi="Calibri"/>
                <w:sz w:val="19"/>
              </w:rPr>
              <w:t>s</w:t>
            </w:r>
            <w:r w:rsidRPr="0044669B">
              <w:rPr>
                <w:rFonts w:ascii="Calibri" w:hAnsi="Calibri"/>
                <w:sz w:val="19"/>
              </w:rPr>
              <w:t>, who experience increases greater than 12%.</w:t>
            </w:r>
          </w:p>
        </w:tc>
        <w:tc>
          <w:tcPr>
            <w:tcW w:w="2011" w:type="dxa"/>
          </w:tcPr>
          <w:p w14:paraId="29F6FCB2" w14:textId="77777777" w:rsidR="008E1CAE" w:rsidRDefault="008E1CAE" w:rsidP="008E1CAE">
            <w:pPr>
              <w:rPr>
                <w:rFonts w:ascii="Calibri" w:hAnsi="Calibri"/>
                <w:sz w:val="19"/>
              </w:rPr>
            </w:pPr>
            <w:r>
              <w:rPr>
                <w:rFonts w:ascii="Calibri" w:hAnsi="Calibri"/>
                <w:sz w:val="19"/>
              </w:rPr>
              <w:t>[</w:t>
            </w:r>
            <w:hyperlink r:id="rId633" w:history="1">
              <w:r w:rsidRPr="0044669B">
                <w:rPr>
                  <w:rStyle w:val="Hyperlink"/>
                  <w:rFonts w:ascii="Calibri" w:hAnsi="Calibri"/>
                  <w:sz w:val="19"/>
                </w:rPr>
                <w:t>News Release</w:t>
              </w:r>
            </w:hyperlink>
            <w:r>
              <w:rPr>
                <w:rFonts w:ascii="Calibri" w:hAnsi="Calibri"/>
                <w:sz w:val="19"/>
              </w:rPr>
              <w:t>]</w:t>
            </w:r>
          </w:p>
          <w:p w14:paraId="0348F80F" w14:textId="77777777" w:rsidR="008E1CAE" w:rsidRDefault="008E1CAE" w:rsidP="008E1CAE">
            <w:pPr>
              <w:rPr>
                <w:rFonts w:ascii="Calibri" w:hAnsi="Calibri"/>
                <w:sz w:val="19"/>
              </w:rPr>
            </w:pPr>
            <w:r>
              <w:rPr>
                <w:rFonts w:ascii="Calibri" w:hAnsi="Calibri"/>
                <w:sz w:val="19"/>
              </w:rPr>
              <w:t>[</w:t>
            </w:r>
            <w:hyperlink r:id="rId634" w:history="1">
              <w:r w:rsidRPr="0044669B">
                <w:rPr>
                  <w:rStyle w:val="Hyperlink"/>
                  <w:rFonts w:ascii="Calibri" w:hAnsi="Calibri"/>
                  <w:sz w:val="19"/>
                </w:rPr>
                <w:t>Bill Letter</w:t>
              </w:r>
            </w:hyperlink>
            <w:r>
              <w:rPr>
                <w:rFonts w:ascii="Calibri" w:hAnsi="Calibri"/>
                <w:sz w:val="19"/>
              </w:rPr>
              <w:t>]</w:t>
            </w:r>
          </w:p>
        </w:tc>
      </w:tr>
      <w:tr w:rsidR="008E1CAE" w14:paraId="0769556B" w14:textId="77777777" w:rsidTr="002127CD">
        <w:tblPrEx>
          <w:jc w:val="left"/>
          <w:tblLook w:val="04A0" w:firstRow="1" w:lastRow="0" w:firstColumn="1" w:lastColumn="0" w:noHBand="0" w:noVBand="1"/>
        </w:tblPrEx>
        <w:tc>
          <w:tcPr>
            <w:tcW w:w="1280" w:type="dxa"/>
          </w:tcPr>
          <w:p w14:paraId="21044DC2" w14:textId="77777777" w:rsidR="008E1CAE" w:rsidRDefault="008E1CAE" w:rsidP="008E1CAE">
            <w:pPr>
              <w:tabs>
                <w:tab w:val="left" w:pos="653"/>
              </w:tabs>
              <w:jc w:val="both"/>
              <w:rPr>
                <w:rFonts w:ascii="Calibri" w:hAnsi="Calibri"/>
                <w:sz w:val="19"/>
              </w:rPr>
            </w:pPr>
            <w:r w:rsidRPr="00A361FF">
              <w:rPr>
                <w:rFonts w:ascii="Calibri" w:hAnsi="Calibri"/>
                <w:sz w:val="19"/>
              </w:rPr>
              <w:t>5/14/12</w:t>
            </w:r>
          </w:p>
        </w:tc>
        <w:tc>
          <w:tcPr>
            <w:tcW w:w="2218" w:type="dxa"/>
            <w:shd w:val="clear" w:color="auto" w:fill="DBE5F1" w:themeFill="accent1" w:themeFillTint="33"/>
          </w:tcPr>
          <w:p w14:paraId="3D27DF8C" w14:textId="77777777" w:rsidR="008E1CAE" w:rsidRDefault="008E1CAE" w:rsidP="008E1CAE">
            <w:pPr>
              <w:rPr>
                <w:rFonts w:ascii="Calibri" w:hAnsi="Calibri"/>
                <w:b/>
                <w:sz w:val="19"/>
              </w:rPr>
            </w:pPr>
            <w:r>
              <w:rPr>
                <w:rFonts w:ascii="Calibri" w:hAnsi="Calibri"/>
                <w:b/>
                <w:sz w:val="19"/>
              </w:rPr>
              <w:t>Governor Dayton Signs A Bill Modifying Provisions For Independent Contractors</w:t>
            </w:r>
          </w:p>
        </w:tc>
        <w:tc>
          <w:tcPr>
            <w:tcW w:w="3222" w:type="dxa"/>
          </w:tcPr>
          <w:p w14:paraId="3DB7D00E" w14:textId="77777777" w:rsidR="008E1CAE" w:rsidRDefault="008E1CAE" w:rsidP="008E1CAE">
            <w:pPr>
              <w:rPr>
                <w:rFonts w:ascii="Calibri" w:hAnsi="Calibri"/>
                <w:sz w:val="19"/>
              </w:rPr>
            </w:pPr>
            <w:r w:rsidRPr="0044669B">
              <w:rPr>
                <w:rFonts w:ascii="Calibri" w:hAnsi="Calibri"/>
                <w:sz w:val="19"/>
              </w:rPr>
              <w:t>Chapter 295, Senate File 1653, modifying provisions for independent contractors, and includes other initiatives from the Department of Labor and Industry.</w:t>
            </w:r>
          </w:p>
        </w:tc>
        <w:tc>
          <w:tcPr>
            <w:tcW w:w="2011" w:type="dxa"/>
          </w:tcPr>
          <w:p w14:paraId="4FB58CE4" w14:textId="77777777" w:rsidR="008E1CAE" w:rsidRDefault="008E1CAE" w:rsidP="008E1CAE">
            <w:pPr>
              <w:rPr>
                <w:rFonts w:ascii="Calibri" w:hAnsi="Calibri"/>
                <w:sz w:val="19"/>
              </w:rPr>
            </w:pPr>
            <w:r>
              <w:rPr>
                <w:rFonts w:ascii="Calibri" w:hAnsi="Calibri"/>
                <w:sz w:val="19"/>
              </w:rPr>
              <w:t>[</w:t>
            </w:r>
            <w:hyperlink r:id="rId635" w:history="1">
              <w:r w:rsidRPr="0044669B">
                <w:rPr>
                  <w:rStyle w:val="Hyperlink"/>
                  <w:rFonts w:ascii="Calibri" w:hAnsi="Calibri"/>
                  <w:sz w:val="19"/>
                </w:rPr>
                <w:t>News Release</w:t>
              </w:r>
            </w:hyperlink>
            <w:r>
              <w:rPr>
                <w:rFonts w:ascii="Calibri" w:hAnsi="Calibri"/>
                <w:sz w:val="19"/>
              </w:rPr>
              <w:t>]</w:t>
            </w:r>
          </w:p>
          <w:p w14:paraId="02EADE93" w14:textId="77777777" w:rsidR="008E1CAE" w:rsidRDefault="008E1CAE" w:rsidP="008E1CAE">
            <w:pPr>
              <w:rPr>
                <w:rFonts w:ascii="Calibri" w:hAnsi="Calibri"/>
                <w:sz w:val="19"/>
              </w:rPr>
            </w:pPr>
          </w:p>
        </w:tc>
      </w:tr>
      <w:tr w:rsidR="008E1CAE" w14:paraId="39705426" w14:textId="77777777" w:rsidTr="002127CD">
        <w:tblPrEx>
          <w:jc w:val="left"/>
          <w:tblLook w:val="04A0" w:firstRow="1" w:lastRow="0" w:firstColumn="1" w:lastColumn="0" w:noHBand="0" w:noVBand="1"/>
        </w:tblPrEx>
        <w:tc>
          <w:tcPr>
            <w:tcW w:w="1280" w:type="dxa"/>
          </w:tcPr>
          <w:p w14:paraId="6EFE9D32" w14:textId="77777777" w:rsidR="008E1CAE" w:rsidRDefault="008E1CAE" w:rsidP="008E1CAE">
            <w:pPr>
              <w:tabs>
                <w:tab w:val="left" w:pos="653"/>
              </w:tabs>
              <w:jc w:val="both"/>
              <w:rPr>
                <w:rFonts w:ascii="Calibri" w:hAnsi="Calibri"/>
                <w:sz w:val="19"/>
              </w:rPr>
            </w:pPr>
            <w:r w:rsidRPr="00A361FF">
              <w:rPr>
                <w:rFonts w:ascii="Calibri" w:hAnsi="Calibri"/>
                <w:sz w:val="19"/>
              </w:rPr>
              <w:t>5/14/12</w:t>
            </w:r>
          </w:p>
        </w:tc>
        <w:tc>
          <w:tcPr>
            <w:tcW w:w="2218" w:type="dxa"/>
            <w:shd w:val="clear" w:color="auto" w:fill="DBE5F1" w:themeFill="accent1" w:themeFillTint="33"/>
          </w:tcPr>
          <w:p w14:paraId="38E18842" w14:textId="77777777" w:rsidR="008E1CAE" w:rsidRDefault="008E1CAE" w:rsidP="008E1CAE">
            <w:pPr>
              <w:rPr>
                <w:rFonts w:ascii="Calibri" w:hAnsi="Calibri"/>
                <w:b/>
                <w:sz w:val="19"/>
              </w:rPr>
            </w:pPr>
            <w:r>
              <w:rPr>
                <w:rFonts w:ascii="Calibri" w:hAnsi="Calibri"/>
                <w:b/>
                <w:sz w:val="19"/>
              </w:rPr>
              <w:t>Governor Dayton Signs A Bill Correcting Legislative Enactments</w:t>
            </w:r>
          </w:p>
        </w:tc>
        <w:tc>
          <w:tcPr>
            <w:tcW w:w="3222" w:type="dxa"/>
          </w:tcPr>
          <w:p w14:paraId="3F351555" w14:textId="77777777" w:rsidR="008E1CAE" w:rsidRPr="0044669B" w:rsidRDefault="008E1CAE" w:rsidP="008E1CAE">
            <w:pPr>
              <w:rPr>
                <w:rFonts w:ascii="Calibri" w:hAnsi="Calibri"/>
                <w:sz w:val="19"/>
              </w:rPr>
            </w:pPr>
            <w:r w:rsidRPr="0044669B">
              <w:rPr>
                <w:rFonts w:ascii="Calibri" w:hAnsi="Calibri"/>
                <w:sz w:val="19"/>
              </w:rPr>
              <w:t xml:space="preserve">Chapter 298, Senate File 1420, a </w:t>
            </w:r>
            <w:proofErr w:type="spellStart"/>
            <w:r w:rsidRPr="0044669B">
              <w:rPr>
                <w:rFonts w:ascii="Calibri" w:hAnsi="Calibri"/>
                <w:sz w:val="19"/>
              </w:rPr>
              <w:t>Revisor's</w:t>
            </w:r>
            <w:proofErr w:type="spellEnd"/>
            <w:r w:rsidRPr="0044669B">
              <w:rPr>
                <w:rFonts w:ascii="Calibri" w:hAnsi="Calibri"/>
                <w:sz w:val="19"/>
              </w:rPr>
              <w:t xml:space="preserve"> bill that makes several technical corrections to legislative enactments.</w:t>
            </w:r>
          </w:p>
        </w:tc>
        <w:tc>
          <w:tcPr>
            <w:tcW w:w="2011" w:type="dxa"/>
          </w:tcPr>
          <w:p w14:paraId="7280310C" w14:textId="77777777" w:rsidR="008E1CAE" w:rsidRDefault="008E1CAE" w:rsidP="008E1CAE">
            <w:pPr>
              <w:rPr>
                <w:rFonts w:ascii="Calibri" w:hAnsi="Calibri"/>
                <w:sz w:val="19"/>
              </w:rPr>
            </w:pPr>
            <w:r>
              <w:rPr>
                <w:rFonts w:ascii="Calibri" w:hAnsi="Calibri"/>
                <w:sz w:val="19"/>
              </w:rPr>
              <w:t>[</w:t>
            </w:r>
            <w:hyperlink r:id="rId636" w:history="1">
              <w:r w:rsidRPr="0044669B">
                <w:rPr>
                  <w:rStyle w:val="Hyperlink"/>
                  <w:rFonts w:ascii="Calibri" w:hAnsi="Calibri"/>
                  <w:sz w:val="19"/>
                </w:rPr>
                <w:t>News Release</w:t>
              </w:r>
            </w:hyperlink>
            <w:r>
              <w:rPr>
                <w:rFonts w:ascii="Calibri" w:hAnsi="Calibri"/>
                <w:sz w:val="19"/>
              </w:rPr>
              <w:t>]</w:t>
            </w:r>
          </w:p>
          <w:p w14:paraId="3AE68B07" w14:textId="77777777" w:rsidR="008E1CAE" w:rsidRDefault="008E1CAE" w:rsidP="008E1CAE">
            <w:pPr>
              <w:rPr>
                <w:rFonts w:ascii="Calibri" w:hAnsi="Calibri"/>
                <w:sz w:val="19"/>
              </w:rPr>
            </w:pPr>
          </w:p>
        </w:tc>
      </w:tr>
      <w:tr w:rsidR="008E1CAE" w14:paraId="4974CB29" w14:textId="77777777" w:rsidTr="002127CD">
        <w:tblPrEx>
          <w:jc w:val="left"/>
          <w:tblLook w:val="04A0" w:firstRow="1" w:lastRow="0" w:firstColumn="1" w:lastColumn="0" w:noHBand="0" w:noVBand="1"/>
        </w:tblPrEx>
        <w:tc>
          <w:tcPr>
            <w:tcW w:w="1280" w:type="dxa"/>
          </w:tcPr>
          <w:p w14:paraId="25591005" w14:textId="77777777" w:rsidR="008E1CAE" w:rsidRDefault="008E1CAE" w:rsidP="008E1CAE">
            <w:pPr>
              <w:tabs>
                <w:tab w:val="left" w:pos="653"/>
              </w:tabs>
              <w:jc w:val="both"/>
              <w:rPr>
                <w:rFonts w:ascii="Calibri" w:hAnsi="Calibri"/>
                <w:sz w:val="19"/>
              </w:rPr>
            </w:pPr>
            <w:r w:rsidRPr="00A361FF">
              <w:rPr>
                <w:rFonts w:ascii="Calibri" w:hAnsi="Calibri"/>
                <w:sz w:val="19"/>
              </w:rPr>
              <w:t>5/14/12</w:t>
            </w:r>
          </w:p>
        </w:tc>
        <w:tc>
          <w:tcPr>
            <w:tcW w:w="2218" w:type="dxa"/>
            <w:shd w:val="clear" w:color="auto" w:fill="DBE5F1" w:themeFill="accent1" w:themeFillTint="33"/>
          </w:tcPr>
          <w:p w14:paraId="64C85DF7" w14:textId="77777777" w:rsidR="008E1CAE" w:rsidRDefault="008E1CAE" w:rsidP="008E1CAE">
            <w:pPr>
              <w:rPr>
                <w:rFonts w:ascii="Calibri" w:hAnsi="Calibri"/>
                <w:b/>
                <w:sz w:val="19"/>
              </w:rPr>
            </w:pPr>
            <w:r>
              <w:rPr>
                <w:rFonts w:ascii="Calibri" w:hAnsi="Calibri"/>
                <w:b/>
                <w:sz w:val="19"/>
              </w:rPr>
              <w:t>Governor Dayton Signs A Bill Authorizing The New Vikings Stadium</w:t>
            </w:r>
          </w:p>
        </w:tc>
        <w:tc>
          <w:tcPr>
            <w:tcW w:w="3222" w:type="dxa"/>
          </w:tcPr>
          <w:p w14:paraId="75C9B7E0" w14:textId="77777777" w:rsidR="008E1CAE" w:rsidRPr="0044669B" w:rsidRDefault="008E1CAE" w:rsidP="008E1CAE">
            <w:pPr>
              <w:rPr>
                <w:rFonts w:ascii="Calibri" w:hAnsi="Calibri"/>
                <w:sz w:val="19"/>
              </w:rPr>
            </w:pPr>
            <w:r w:rsidRPr="0044669B">
              <w:rPr>
                <w:rFonts w:ascii="Calibri" w:hAnsi="Calibri"/>
                <w:sz w:val="19"/>
              </w:rPr>
              <w:t>Chapter 299, House File 2958, the Vikings Stadium authorization bill.</w:t>
            </w:r>
          </w:p>
        </w:tc>
        <w:tc>
          <w:tcPr>
            <w:tcW w:w="2011" w:type="dxa"/>
          </w:tcPr>
          <w:p w14:paraId="56A002D6" w14:textId="77777777" w:rsidR="008E1CAE" w:rsidRDefault="008E1CAE" w:rsidP="008E1CAE">
            <w:pPr>
              <w:rPr>
                <w:rFonts w:ascii="Calibri" w:hAnsi="Calibri"/>
                <w:sz w:val="19"/>
              </w:rPr>
            </w:pPr>
            <w:r>
              <w:rPr>
                <w:rFonts w:ascii="Calibri" w:hAnsi="Calibri"/>
                <w:sz w:val="19"/>
              </w:rPr>
              <w:t>[</w:t>
            </w:r>
            <w:hyperlink r:id="rId637" w:history="1">
              <w:r w:rsidRPr="0044669B">
                <w:rPr>
                  <w:rStyle w:val="Hyperlink"/>
                  <w:rFonts w:ascii="Calibri" w:hAnsi="Calibri"/>
                  <w:sz w:val="19"/>
                </w:rPr>
                <w:t>News Release</w:t>
              </w:r>
            </w:hyperlink>
            <w:r>
              <w:rPr>
                <w:rFonts w:ascii="Calibri" w:hAnsi="Calibri"/>
                <w:sz w:val="19"/>
              </w:rPr>
              <w:t>]</w:t>
            </w:r>
          </w:p>
          <w:p w14:paraId="5399AC53" w14:textId="77777777" w:rsidR="008E1CAE" w:rsidRDefault="008E1CAE" w:rsidP="008E1CAE">
            <w:pPr>
              <w:rPr>
                <w:rFonts w:ascii="Calibri" w:hAnsi="Calibri"/>
                <w:sz w:val="19"/>
              </w:rPr>
            </w:pPr>
          </w:p>
        </w:tc>
      </w:tr>
      <w:tr w:rsidR="008E1CAE" w14:paraId="51DA48CE" w14:textId="77777777" w:rsidTr="002127CD">
        <w:tblPrEx>
          <w:jc w:val="left"/>
          <w:tblLook w:val="04A0" w:firstRow="1" w:lastRow="0" w:firstColumn="1" w:lastColumn="0" w:noHBand="0" w:noVBand="1"/>
        </w:tblPrEx>
        <w:tc>
          <w:tcPr>
            <w:tcW w:w="1280" w:type="dxa"/>
          </w:tcPr>
          <w:p w14:paraId="20A2CA06" w14:textId="77777777" w:rsidR="008E1CAE" w:rsidRDefault="008E1CAE" w:rsidP="008E1CAE">
            <w:pPr>
              <w:tabs>
                <w:tab w:val="left" w:pos="653"/>
              </w:tabs>
              <w:jc w:val="both"/>
              <w:rPr>
                <w:rFonts w:ascii="Calibri" w:hAnsi="Calibri"/>
                <w:sz w:val="19"/>
              </w:rPr>
            </w:pPr>
            <w:r>
              <w:rPr>
                <w:rFonts w:ascii="Calibri" w:hAnsi="Calibri"/>
                <w:sz w:val="19"/>
              </w:rPr>
              <w:t>5/14/12</w:t>
            </w:r>
          </w:p>
        </w:tc>
        <w:tc>
          <w:tcPr>
            <w:tcW w:w="2218" w:type="dxa"/>
            <w:shd w:val="clear" w:color="auto" w:fill="DBE5F1" w:themeFill="accent1" w:themeFillTint="33"/>
          </w:tcPr>
          <w:p w14:paraId="202D11C3" w14:textId="77777777" w:rsidR="008E1CAE" w:rsidRDefault="008E1CAE" w:rsidP="008E1CAE">
            <w:pPr>
              <w:rPr>
                <w:rFonts w:ascii="Calibri" w:hAnsi="Calibri"/>
                <w:b/>
                <w:sz w:val="19"/>
              </w:rPr>
            </w:pPr>
            <w:r>
              <w:rPr>
                <w:rFonts w:ascii="Calibri" w:hAnsi="Calibri"/>
                <w:b/>
                <w:sz w:val="19"/>
              </w:rPr>
              <w:t>Governor Dayton Vetoes A Bill That Would Have Increased Future Budget Deficits</w:t>
            </w:r>
          </w:p>
        </w:tc>
        <w:tc>
          <w:tcPr>
            <w:tcW w:w="3222" w:type="dxa"/>
          </w:tcPr>
          <w:p w14:paraId="7C0F278C" w14:textId="77777777" w:rsidR="008E1CAE" w:rsidRPr="0044669B" w:rsidRDefault="008E1CAE" w:rsidP="008E1CAE">
            <w:pPr>
              <w:rPr>
                <w:rFonts w:ascii="Calibri" w:hAnsi="Calibri"/>
                <w:sz w:val="19"/>
              </w:rPr>
            </w:pPr>
            <w:r w:rsidRPr="0044669B">
              <w:rPr>
                <w:rFonts w:ascii="Calibri" w:hAnsi="Calibri"/>
                <w:sz w:val="19"/>
              </w:rPr>
              <w:t>Chapter 296, House File 247, the omnibus tax bill</w:t>
            </w:r>
            <w:r>
              <w:rPr>
                <w:rFonts w:ascii="Calibri" w:hAnsi="Calibri"/>
                <w:sz w:val="19"/>
              </w:rPr>
              <w:t>.</w:t>
            </w:r>
          </w:p>
        </w:tc>
        <w:tc>
          <w:tcPr>
            <w:tcW w:w="2011" w:type="dxa"/>
          </w:tcPr>
          <w:p w14:paraId="6C6D3186" w14:textId="77777777" w:rsidR="008E1CAE" w:rsidRDefault="008E1CAE" w:rsidP="008E1CAE">
            <w:pPr>
              <w:rPr>
                <w:rFonts w:ascii="Calibri" w:hAnsi="Calibri"/>
                <w:sz w:val="19"/>
              </w:rPr>
            </w:pPr>
            <w:r>
              <w:rPr>
                <w:rFonts w:ascii="Calibri" w:hAnsi="Calibri"/>
                <w:sz w:val="19"/>
              </w:rPr>
              <w:t>[</w:t>
            </w:r>
            <w:hyperlink r:id="rId638" w:history="1">
              <w:r w:rsidRPr="0044669B">
                <w:rPr>
                  <w:rStyle w:val="Hyperlink"/>
                  <w:rFonts w:ascii="Calibri" w:hAnsi="Calibri"/>
                  <w:sz w:val="19"/>
                </w:rPr>
                <w:t>News Release</w:t>
              </w:r>
            </w:hyperlink>
            <w:r>
              <w:rPr>
                <w:rFonts w:ascii="Calibri" w:hAnsi="Calibri"/>
                <w:sz w:val="19"/>
              </w:rPr>
              <w:t>]</w:t>
            </w:r>
          </w:p>
          <w:p w14:paraId="3411D1B3" w14:textId="77777777" w:rsidR="008E1CAE" w:rsidRDefault="008E1CAE" w:rsidP="008E1CAE">
            <w:pPr>
              <w:rPr>
                <w:rFonts w:ascii="Calibri" w:hAnsi="Calibri"/>
                <w:sz w:val="19"/>
              </w:rPr>
            </w:pPr>
            <w:r>
              <w:rPr>
                <w:rFonts w:ascii="Calibri" w:hAnsi="Calibri"/>
                <w:sz w:val="19"/>
              </w:rPr>
              <w:t>[</w:t>
            </w:r>
            <w:hyperlink r:id="rId639" w:history="1">
              <w:r w:rsidRPr="0044669B">
                <w:rPr>
                  <w:rStyle w:val="Hyperlink"/>
                  <w:rFonts w:ascii="Calibri" w:hAnsi="Calibri"/>
                  <w:sz w:val="19"/>
                </w:rPr>
                <w:t>Veto Letter</w:t>
              </w:r>
            </w:hyperlink>
            <w:r>
              <w:rPr>
                <w:rFonts w:ascii="Calibri" w:hAnsi="Calibri"/>
                <w:sz w:val="19"/>
              </w:rPr>
              <w:t>]</w:t>
            </w:r>
          </w:p>
          <w:p w14:paraId="2AA688C9" w14:textId="77777777" w:rsidR="008E1CAE" w:rsidRDefault="008E1CAE" w:rsidP="008E1CAE">
            <w:pPr>
              <w:rPr>
                <w:rFonts w:ascii="Calibri" w:hAnsi="Calibri"/>
                <w:sz w:val="19"/>
              </w:rPr>
            </w:pPr>
          </w:p>
        </w:tc>
      </w:tr>
      <w:tr w:rsidR="008E1CAE" w14:paraId="66204C26" w14:textId="77777777" w:rsidTr="002127CD">
        <w:tblPrEx>
          <w:jc w:val="left"/>
          <w:tblLook w:val="04A0" w:firstRow="1" w:lastRow="0" w:firstColumn="1" w:lastColumn="0" w:noHBand="0" w:noVBand="1"/>
        </w:tblPrEx>
        <w:tc>
          <w:tcPr>
            <w:tcW w:w="1280" w:type="dxa"/>
          </w:tcPr>
          <w:p w14:paraId="3E27F31C" w14:textId="77777777" w:rsidR="008E1CAE" w:rsidRDefault="008E1CAE" w:rsidP="008E1CAE">
            <w:pPr>
              <w:tabs>
                <w:tab w:val="left" w:pos="653"/>
              </w:tabs>
              <w:jc w:val="both"/>
              <w:rPr>
                <w:rFonts w:ascii="Calibri" w:hAnsi="Calibri"/>
                <w:sz w:val="19"/>
              </w:rPr>
            </w:pPr>
            <w:r>
              <w:rPr>
                <w:rFonts w:ascii="Calibri" w:hAnsi="Calibri"/>
                <w:sz w:val="19"/>
              </w:rPr>
              <w:t>5/24/12</w:t>
            </w:r>
          </w:p>
        </w:tc>
        <w:tc>
          <w:tcPr>
            <w:tcW w:w="2218" w:type="dxa"/>
            <w:shd w:val="clear" w:color="auto" w:fill="DBE5F1" w:themeFill="accent1" w:themeFillTint="33"/>
          </w:tcPr>
          <w:p w14:paraId="1DA63EB5" w14:textId="77777777" w:rsidR="008E1CAE" w:rsidRDefault="008E1CAE" w:rsidP="008E1CAE">
            <w:pPr>
              <w:rPr>
                <w:rFonts w:ascii="Calibri" w:hAnsi="Calibri"/>
                <w:b/>
                <w:sz w:val="19"/>
              </w:rPr>
            </w:pPr>
            <w:r>
              <w:rPr>
                <w:rFonts w:ascii="Calibri" w:hAnsi="Calibri"/>
                <w:b/>
                <w:sz w:val="19"/>
              </w:rPr>
              <w:t>Governor Dayton Honors Civil War Soldiers</w:t>
            </w:r>
          </w:p>
        </w:tc>
        <w:tc>
          <w:tcPr>
            <w:tcW w:w="3222" w:type="dxa"/>
          </w:tcPr>
          <w:p w14:paraId="0DC06ED0" w14:textId="77777777" w:rsidR="008E1CAE" w:rsidRPr="0044669B" w:rsidRDefault="008E1CAE" w:rsidP="008E1CAE">
            <w:pPr>
              <w:rPr>
                <w:rFonts w:ascii="Calibri" w:hAnsi="Calibri"/>
                <w:sz w:val="19"/>
              </w:rPr>
            </w:pPr>
            <w:r w:rsidRPr="00F24813">
              <w:rPr>
                <w:rFonts w:ascii="Calibri" w:hAnsi="Calibri"/>
                <w:sz w:val="19"/>
              </w:rPr>
              <w:t xml:space="preserve">Governor Dayton joined Secretary of State Mark Ritchie, Representative Dean </w:t>
            </w:r>
            <w:proofErr w:type="spellStart"/>
            <w:r w:rsidRPr="00F24813">
              <w:rPr>
                <w:rFonts w:ascii="Calibri" w:hAnsi="Calibri"/>
                <w:sz w:val="19"/>
              </w:rPr>
              <w:t>Urdahl</w:t>
            </w:r>
            <w:proofErr w:type="spellEnd"/>
            <w:r w:rsidRPr="00F24813">
              <w:rPr>
                <w:rFonts w:ascii="Calibri" w:hAnsi="Calibri"/>
                <w:sz w:val="19"/>
              </w:rPr>
              <w:t xml:space="preserve"> and other Members of the Governor's Civil War Commemoration Task Force to recognize their efforts to honor the service of Minnesota Civil War soldiers. The Task Force </w:t>
            </w:r>
            <w:proofErr w:type="gramStart"/>
            <w:r w:rsidRPr="00F24813">
              <w:rPr>
                <w:rFonts w:ascii="Calibri" w:hAnsi="Calibri"/>
                <w:sz w:val="19"/>
              </w:rPr>
              <w:t>was established</w:t>
            </w:r>
            <w:proofErr w:type="gramEnd"/>
            <w:r w:rsidRPr="00F24813">
              <w:rPr>
                <w:rFonts w:ascii="Calibri" w:hAnsi="Calibri"/>
                <w:sz w:val="19"/>
              </w:rPr>
              <w:t xml:space="preserve"> last year by Governor Dayton to help Minnesotans remember the service of over 18,000 Minnesotans who served in the Civil War.</w:t>
            </w:r>
          </w:p>
        </w:tc>
        <w:tc>
          <w:tcPr>
            <w:tcW w:w="2011" w:type="dxa"/>
          </w:tcPr>
          <w:p w14:paraId="2A67D8DC" w14:textId="77777777" w:rsidR="008E1CAE" w:rsidRDefault="008E1CAE" w:rsidP="008E1CAE">
            <w:pPr>
              <w:rPr>
                <w:rFonts w:ascii="Calibri" w:hAnsi="Calibri"/>
                <w:sz w:val="19"/>
              </w:rPr>
            </w:pPr>
            <w:r>
              <w:rPr>
                <w:rFonts w:ascii="Calibri" w:hAnsi="Calibri"/>
                <w:sz w:val="19"/>
              </w:rPr>
              <w:t>[</w:t>
            </w:r>
            <w:hyperlink r:id="rId640" w:history="1">
              <w:r w:rsidRPr="00F24813">
                <w:rPr>
                  <w:rStyle w:val="Hyperlink"/>
                  <w:rFonts w:ascii="Calibri" w:hAnsi="Calibri"/>
                  <w:sz w:val="19"/>
                </w:rPr>
                <w:t>News Release</w:t>
              </w:r>
            </w:hyperlink>
            <w:r>
              <w:rPr>
                <w:rFonts w:ascii="Calibri" w:hAnsi="Calibri"/>
                <w:sz w:val="19"/>
              </w:rPr>
              <w:t>]</w:t>
            </w:r>
          </w:p>
          <w:p w14:paraId="6CF74BB5" w14:textId="77777777" w:rsidR="008E1CAE" w:rsidRDefault="008E1CAE" w:rsidP="008E1CAE">
            <w:pPr>
              <w:rPr>
                <w:rFonts w:ascii="Calibri" w:hAnsi="Calibri"/>
                <w:sz w:val="19"/>
              </w:rPr>
            </w:pPr>
            <w:r>
              <w:rPr>
                <w:rFonts w:ascii="Calibri" w:hAnsi="Calibri"/>
                <w:sz w:val="19"/>
              </w:rPr>
              <w:t>[</w:t>
            </w:r>
            <w:hyperlink r:id="rId641" w:history="1">
              <w:r w:rsidRPr="00F24813">
                <w:rPr>
                  <w:rStyle w:val="Hyperlink"/>
                  <w:rFonts w:ascii="Calibri" w:hAnsi="Calibri"/>
                  <w:sz w:val="19"/>
                </w:rPr>
                <w:t>Photo</w:t>
              </w:r>
            </w:hyperlink>
            <w:r>
              <w:rPr>
                <w:rFonts w:ascii="Calibri" w:hAnsi="Calibri"/>
                <w:sz w:val="19"/>
              </w:rPr>
              <w:t>]</w:t>
            </w:r>
          </w:p>
        </w:tc>
      </w:tr>
      <w:tr w:rsidR="008E1CAE" w14:paraId="2A69A965" w14:textId="77777777" w:rsidTr="002127CD">
        <w:tblPrEx>
          <w:jc w:val="left"/>
          <w:tblLook w:val="04A0" w:firstRow="1" w:lastRow="0" w:firstColumn="1" w:lastColumn="0" w:noHBand="0" w:noVBand="1"/>
        </w:tblPrEx>
        <w:tc>
          <w:tcPr>
            <w:tcW w:w="1280" w:type="dxa"/>
          </w:tcPr>
          <w:p w14:paraId="00162F24" w14:textId="77777777" w:rsidR="008E1CAE" w:rsidRDefault="008E1CAE" w:rsidP="008E1CAE">
            <w:pPr>
              <w:tabs>
                <w:tab w:val="left" w:pos="653"/>
              </w:tabs>
              <w:jc w:val="both"/>
              <w:rPr>
                <w:rFonts w:ascii="Calibri" w:hAnsi="Calibri"/>
                <w:sz w:val="19"/>
              </w:rPr>
            </w:pPr>
            <w:r>
              <w:rPr>
                <w:rFonts w:ascii="Calibri" w:hAnsi="Calibri"/>
                <w:sz w:val="19"/>
              </w:rPr>
              <w:t>5/24/12</w:t>
            </w:r>
          </w:p>
        </w:tc>
        <w:tc>
          <w:tcPr>
            <w:tcW w:w="2218" w:type="dxa"/>
            <w:shd w:val="clear" w:color="auto" w:fill="DBE5F1" w:themeFill="accent1" w:themeFillTint="33"/>
          </w:tcPr>
          <w:p w14:paraId="6E1B29AE" w14:textId="77777777" w:rsidR="008E1CAE" w:rsidRDefault="008E1CAE" w:rsidP="008E1CAE">
            <w:pPr>
              <w:rPr>
                <w:rFonts w:ascii="Calibri" w:hAnsi="Calibri"/>
                <w:b/>
                <w:sz w:val="19"/>
              </w:rPr>
            </w:pPr>
            <w:r>
              <w:rPr>
                <w:rFonts w:ascii="Calibri" w:hAnsi="Calibri"/>
                <w:b/>
                <w:sz w:val="19"/>
              </w:rPr>
              <w:t>Governor Dayton Rejects A Proposed Bill That Would Have Codified One Uniform Approach To Handling Parent Custody In Court</w:t>
            </w:r>
          </w:p>
        </w:tc>
        <w:tc>
          <w:tcPr>
            <w:tcW w:w="3222" w:type="dxa"/>
          </w:tcPr>
          <w:p w14:paraId="231ADB7F" w14:textId="77777777" w:rsidR="008E1CAE" w:rsidRPr="00F24813" w:rsidRDefault="008E1CAE" w:rsidP="008E1CAE">
            <w:pPr>
              <w:rPr>
                <w:rFonts w:ascii="Calibri" w:hAnsi="Calibri"/>
                <w:sz w:val="19"/>
              </w:rPr>
            </w:pPr>
            <w:r w:rsidRPr="00F24813">
              <w:rPr>
                <w:rFonts w:ascii="Calibri" w:hAnsi="Calibri"/>
                <w:sz w:val="19"/>
              </w:rPr>
              <w:t>Chapter 297, House File 322, a bill that would increase the parenting time presumption in the case of divorce or separation.</w:t>
            </w:r>
          </w:p>
        </w:tc>
        <w:tc>
          <w:tcPr>
            <w:tcW w:w="2011" w:type="dxa"/>
          </w:tcPr>
          <w:p w14:paraId="58634BCF" w14:textId="77777777" w:rsidR="008E1CAE" w:rsidRDefault="008E1CAE" w:rsidP="008E1CAE">
            <w:pPr>
              <w:rPr>
                <w:rFonts w:ascii="Calibri" w:hAnsi="Calibri"/>
                <w:sz w:val="19"/>
              </w:rPr>
            </w:pPr>
            <w:r>
              <w:rPr>
                <w:rFonts w:ascii="Calibri" w:hAnsi="Calibri"/>
                <w:sz w:val="19"/>
              </w:rPr>
              <w:t>[</w:t>
            </w:r>
            <w:hyperlink r:id="rId642" w:history="1">
              <w:r w:rsidRPr="00F24813">
                <w:rPr>
                  <w:rStyle w:val="Hyperlink"/>
                  <w:rFonts w:ascii="Calibri" w:hAnsi="Calibri"/>
                  <w:sz w:val="19"/>
                </w:rPr>
                <w:t>New Release</w:t>
              </w:r>
            </w:hyperlink>
            <w:r>
              <w:rPr>
                <w:rFonts w:ascii="Calibri" w:hAnsi="Calibri"/>
                <w:sz w:val="19"/>
              </w:rPr>
              <w:t>]</w:t>
            </w:r>
          </w:p>
          <w:p w14:paraId="746038A3" w14:textId="77777777" w:rsidR="008E1CAE" w:rsidRDefault="008E1CAE" w:rsidP="008E1CAE">
            <w:pPr>
              <w:rPr>
                <w:rFonts w:ascii="Calibri" w:hAnsi="Calibri"/>
                <w:sz w:val="19"/>
              </w:rPr>
            </w:pPr>
            <w:r>
              <w:rPr>
                <w:rFonts w:ascii="Calibri" w:hAnsi="Calibri"/>
                <w:sz w:val="19"/>
              </w:rPr>
              <w:t>[</w:t>
            </w:r>
            <w:hyperlink r:id="rId643" w:history="1">
              <w:r w:rsidRPr="00F24813">
                <w:rPr>
                  <w:rStyle w:val="Hyperlink"/>
                  <w:rFonts w:ascii="Calibri" w:hAnsi="Calibri"/>
                  <w:sz w:val="19"/>
                </w:rPr>
                <w:t>Bill Letter</w:t>
              </w:r>
            </w:hyperlink>
            <w:r>
              <w:rPr>
                <w:rFonts w:ascii="Calibri" w:hAnsi="Calibri"/>
                <w:sz w:val="19"/>
              </w:rPr>
              <w:t>]</w:t>
            </w:r>
          </w:p>
        </w:tc>
      </w:tr>
      <w:tr w:rsidR="008E1CAE" w14:paraId="693770EC" w14:textId="77777777" w:rsidTr="002127CD">
        <w:tblPrEx>
          <w:jc w:val="left"/>
          <w:tblLook w:val="04A0" w:firstRow="1" w:lastRow="0" w:firstColumn="1" w:lastColumn="0" w:noHBand="0" w:noVBand="1"/>
        </w:tblPrEx>
        <w:tc>
          <w:tcPr>
            <w:tcW w:w="1280" w:type="dxa"/>
          </w:tcPr>
          <w:p w14:paraId="32945BFD" w14:textId="77777777" w:rsidR="008E1CAE" w:rsidRDefault="008E1CAE" w:rsidP="008E1CAE">
            <w:pPr>
              <w:tabs>
                <w:tab w:val="left" w:pos="653"/>
              </w:tabs>
              <w:jc w:val="both"/>
              <w:rPr>
                <w:rFonts w:ascii="Calibri" w:hAnsi="Calibri"/>
                <w:sz w:val="19"/>
              </w:rPr>
            </w:pPr>
            <w:r>
              <w:rPr>
                <w:rFonts w:ascii="Calibri" w:hAnsi="Calibri"/>
                <w:sz w:val="19"/>
              </w:rPr>
              <w:t>5/25/12</w:t>
            </w:r>
          </w:p>
        </w:tc>
        <w:tc>
          <w:tcPr>
            <w:tcW w:w="2218" w:type="dxa"/>
            <w:shd w:val="clear" w:color="auto" w:fill="DBE5F1" w:themeFill="accent1" w:themeFillTint="33"/>
          </w:tcPr>
          <w:p w14:paraId="0099B9A7" w14:textId="77777777" w:rsidR="008E1CAE" w:rsidRDefault="008E1CAE" w:rsidP="008E1CAE">
            <w:pPr>
              <w:rPr>
                <w:rFonts w:ascii="Calibri" w:hAnsi="Calibri"/>
                <w:b/>
                <w:sz w:val="19"/>
              </w:rPr>
            </w:pPr>
            <w:r>
              <w:rPr>
                <w:rFonts w:ascii="Calibri" w:hAnsi="Calibri"/>
                <w:b/>
                <w:sz w:val="19"/>
              </w:rPr>
              <w:t xml:space="preserve">Minneapolis City Council Votes On The People’s Stadium </w:t>
            </w:r>
          </w:p>
        </w:tc>
        <w:tc>
          <w:tcPr>
            <w:tcW w:w="3222" w:type="dxa"/>
          </w:tcPr>
          <w:p w14:paraId="2473ECBF" w14:textId="77777777" w:rsidR="008E1CAE" w:rsidRPr="00F24813" w:rsidRDefault="008E1CAE" w:rsidP="008E1CAE">
            <w:pPr>
              <w:rPr>
                <w:rFonts w:ascii="Calibri" w:hAnsi="Calibri"/>
                <w:sz w:val="19"/>
              </w:rPr>
            </w:pPr>
            <w:r>
              <w:rPr>
                <w:rFonts w:ascii="Calibri" w:hAnsi="Calibri"/>
                <w:sz w:val="19"/>
              </w:rPr>
              <w:t>Governor Dayton releases a statement thanking Minneapolis City Council members for approving the People’s Stadium.</w:t>
            </w:r>
          </w:p>
        </w:tc>
        <w:tc>
          <w:tcPr>
            <w:tcW w:w="2011" w:type="dxa"/>
          </w:tcPr>
          <w:p w14:paraId="0E4E3442" w14:textId="77777777" w:rsidR="008E1CAE" w:rsidRDefault="008E1CAE" w:rsidP="008E1CAE">
            <w:pPr>
              <w:rPr>
                <w:rFonts w:ascii="Calibri" w:hAnsi="Calibri"/>
                <w:sz w:val="19"/>
              </w:rPr>
            </w:pPr>
            <w:r>
              <w:rPr>
                <w:rFonts w:ascii="Calibri" w:hAnsi="Calibri"/>
                <w:sz w:val="19"/>
              </w:rPr>
              <w:t>[</w:t>
            </w:r>
            <w:hyperlink r:id="rId644" w:history="1">
              <w:r w:rsidRPr="00F24813">
                <w:rPr>
                  <w:rStyle w:val="Hyperlink"/>
                  <w:rFonts w:ascii="Calibri" w:hAnsi="Calibri"/>
                  <w:sz w:val="19"/>
                </w:rPr>
                <w:t>News Release</w:t>
              </w:r>
            </w:hyperlink>
            <w:r>
              <w:rPr>
                <w:rFonts w:ascii="Calibri" w:hAnsi="Calibri"/>
                <w:sz w:val="19"/>
              </w:rPr>
              <w:t>]</w:t>
            </w:r>
          </w:p>
        </w:tc>
      </w:tr>
      <w:tr w:rsidR="008E1CAE" w14:paraId="099C7531" w14:textId="77777777" w:rsidTr="002127CD">
        <w:tblPrEx>
          <w:jc w:val="left"/>
          <w:tblLook w:val="04A0" w:firstRow="1" w:lastRow="0" w:firstColumn="1" w:lastColumn="0" w:noHBand="0" w:noVBand="1"/>
        </w:tblPrEx>
        <w:tc>
          <w:tcPr>
            <w:tcW w:w="1280" w:type="dxa"/>
          </w:tcPr>
          <w:p w14:paraId="0EF404FC" w14:textId="77777777" w:rsidR="008E1CAE" w:rsidRDefault="008E1CAE" w:rsidP="008E1CAE">
            <w:pPr>
              <w:tabs>
                <w:tab w:val="left" w:pos="653"/>
              </w:tabs>
              <w:jc w:val="both"/>
              <w:rPr>
                <w:rFonts w:ascii="Calibri" w:hAnsi="Calibri"/>
                <w:sz w:val="19"/>
              </w:rPr>
            </w:pPr>
            <w:r>
              <w:rPr>
                <w:rFonts w:ascii="Calibri" w:hAnsi="Calibri"/>
                <w:sz w:val="19"/>
              </w:rPr>
              <w:t>5/25/12</w:t>
            </w:r>
          </w:p>
        </w:tc>
        <w:tc>
          <w:tcPr>
            <w:tcW w:w="2218" w:type="dxa"/>
            <w:shd w:val="clear" w:color="auto" w:fill="DBE5F1" w:themeFill="accent1" w:themeFillTint="33"/>
          </w:tcPr>
          <w:p w14:paraId="42700147" w14:textId="77777777" w:rsidR="008E1CAE" w:rsidRDefault="008E1CAE" w:rsidP="008E1CAE">
            <w:pPr>
              <w:rPr>
                <w:rFonts w:ascii="Calibri" w:hAnsi="Calibri"/>
                <w:b/>
                <w:sz w:val="19"/>
              </w:rPr>
            </w:pPr>
            <w:r>
              <w:rPr>
                <w:rFonts w:ascii="Calibri" w:hAnsi="Calibri"/>
                <w:b/>
                <w:sz w:val="19"/>
              </w:rPr>
              <w:t xml:space="preserve">Governor Dayton Proclaims Memorial Day In Minnesota </w:t>
            </w:r>
          </w:p>
        </w:tc>
        <w:tc>
          <w:tcPr>
            <w:tcW w:w="3222" w:type="dxa"/>
          </w:tcPr>
          <w:p w14:paraId="5DEDD071" w14:textId="77777777" w:rsidR="008E1CAE" w:rsidRDefault="008E1CAE" w:rsidP="008E1CAE">
            <w:pPr>
              <w:rPr>
                <w:rFonts w:ascii="Calibri" w:hAnsi="Calibri"/>
                <w:sz w:val="19"/>
              </w:rPr>
            </w:pPr>
            <w:r w:rsidRPr="00A978ED">
              <w:rPr>
                <w:rFonts w:ascii="Calibri" w:hAnsi="Calibri"/>
                <w:sz w:val="19"/>
              </w:rPr>
              <w:t xml:space="preserve">Governor Dayton has proclaimed Monday, May 28, 2012 to </w:t>
            </w:r>
            <w:proofErr w:type="gramStart"/>
            <w:r w:rsidRPr="00A978ED">
              <w:rPr>
                <w:rFonts w:ascii="Calibri" w:hAnsi="Calibri"/>
                <w:sz w:val="19"/>
              </w:rPr>
              <w:t>be observed</w:t>
            </w:r>
            <w:proofErr w:type="gramEnd"/>
            <w:r w:rsidRPr="00A978ED">
              <w:rPr>
                <w:rFonts w:ascii="Calibri" w:hAnsi="Calibri"/>
                <w:sz w:val="19"/>
              </w:rPr>
              <w:t xml:space="preserve"> as an official Minnesota State holiday.</w:t>
            </w:r>
          </w:p>
        </w:tc>
        <w:tc>
          <w:tcPr>
            <w:tcW w:w="2011" w:type="dxa"/>
          </w:tcPr>
          <w:p w14:paraId="07625C1E" w14:textId="77777777" w:rsidR="008E1CAE" w:rsidRDefault="008E1CAE" w:rsidP="008E1CAE">
            <w:pPr>
              <w:rPr>
                <w:rFonts w:ascii="Calibri" w:hAnsi="Calibri"/>
                <w:sz w:val="19"/>
              </w:rPr>
            </w:pPr>
            <w:r>
              <w:rPr>
                <w:rFonts w:ascii="Calibri" w:hAnsi="Calibri"/>
                <w:sz w:val="19"/>
              </w:rPr>
              <w:t>[</w:t>
            </w:r>
            <w:hyperlink r:id="rId645" w:history="1">
              <w:r w:rsidRPr="00A978ED">
                <w:rPr>
                  <w:rStyle w:val="Hyperlink"/>
                  <w:rFonts w:ascii="Calibri" w:hAnsi="Calibri"/>
                  <w:sz w:val="19"/>
                </w:rPr>
                <w:t>News Release</w:t>
              </w:r>
            </w:hyperlink>
            <w:r>
              <w:rPr>
                <w:rFonts w:ascii="Calibri" w:hAnsi="Calibri"/>
                <w:sz w:val="19"/>
              </w:rPr>
              <w:t>]</w:t>
            </w:r>
          </w:p>
          <w:p w14:paraId="63748EF0" w14:textId="77777777" w:rsidR="008E1CAE" w:rsidRDefault="008E1CAE" w:rsidP="008E1CAE">
            <w:pPr>
              <w:rPr>
                <w:rFonts w:ascii="Calibri" w:hAnsi="Calibri"/>
                <w:sz w:val="19"/>
              </w:rPr>
            </w:pPr>
            <w:r>
              <w:rPr>
                <w:rFonts w:ascii="Calibri" w:hAnsi="Calibri"/>
                <w:sz w:val="19"/>
              </w:rPr>
              <w:t>[</w:t>
            </w:r>
            <w:hyperlink r:id="rId646" w:history="1">
              <w:r w:rsidRPr="00A978ED">
                <w:rPr>
                  <w:rStyle w:val="Hyperlink"/>
                  <w:rFonts w:ascii="Calibri" w:hAnsi="Calibri"/>
                  <w:sz w:val="19"/>
                </w:rPr>
                <w:t>Proclamation</w:t>
              </w:r>
            </w:hyperlink>
            <w:r>
              <w:rPr>
                <w:rFonts w:ascii="Calibri" w:hAnsi="Calibri"/>
                <w:sz w:val="19"/>
              </w:rPr>
              <w:t>]</w:t>
            </w:r>
          </w:p>
        </w:tc>
      </w:tr>
      <w:tr w:rsidR="008E1CAE" w14:paraId="28C3A520" w14:textId="77777777" w:rsidTr="002127CD">
        <w:tblPrEx>
          <w:jc w:val="left"/>
          <w:tblLook w:val="04A0" w:firstRow="1" w:lastRow="0" w:firstColumn="1" w:lastColumn="0" w:noHBand="0" w:noVBand="1"/>
        </w:tblPrEx>
        <w:tc>
          <w:tcPr>
            <w:tcW w:w="1280" w:type="dxa"/>
          </w:tcPr>
          <w:p w14:paraId="524890C5" w14:textId="77777777" w:rsidR="008E1CAE" w:rsidRDefault="008E1CAE" w:rsidP="008E1CAE">
            <w:pPr>
              <w:tabs>
                <w:tab w:val="left" w:pos="653"/>
              </w:tabs>
              <w:jc w:val="both"/>
              <w:rPr>
                <w:rFonts w:ascii="Calibri" w:hAnsi="Calibri"/>
                <w:sz w:val="19"/>
              </w:rPr>
            </w:pPr>
            <w:r>
              <w:rPr>
                <w:rFonts w:ascii="Calibri" w:hAnsi="Calibri"/>
                <w:sz w:val="19"/>
              </w:rPr>
              <w:t>5/30/12</w:t>
            </w:r>
          </w:p>
        </w:tc>
        <w:tc>
          <w:tcPr>
            <w:tcW w:w="2218" w:type="dxa"/>
            <w:shd w:val="clear" w:color="auto" w:fill="DBE5F1" w:themeFill="accent1" w:themeFillTint="33"/>
          </w:tcPr>
          <w:p w14:paraId="44E6C9B5" w14:textId="77777777" w:rsidR="008E1CAE" w:rsidRDefault="008E1CAE" w:rsidP="008E1CAE">
            <w:pPr>
              <w:rPr>
                <w:rFonts w:ascii="Calibri" w:hAnsi="Calibri"/>
                <w:b/>
                <w:sz w:val="19"/>
              </w:rPr>
            </w:pPr>
            <w:r>
              <w:rPr>
                <w:rFonts w:ascii="Calibri" w:hAnsi="Calibri"/>
                <w:b/>
                <w:sz w:val="19"/>
              </w:rPr>
              <w:t>Governor’s Residence Celebrates 100 Years</w:t>
            </w:r>
          </w:p>
        </w:tc>
        <w:tc>
          <w:tcPr>
            <w:tcW w:w="3222" w:type="dxa"/>
          </w:tcPr>
          <w:p w14:paraId="64D4ED0F" w14:textId="77777777" w:rsidR="008E1CAE" w:rsidRPr="00A978ED" w:rsidRDefault="008E1CAE" w:rsidP="008E1CAE">
            <w:pPr>
              <w:rPr>
                <w:rFonts w:ascii="Calibri" w:hAnsi="Calibri"/>
                <w:sz w:val="19"/>
              </w:rPr>
            </w:pPr>
            <w:r w:rsidRPr="00A978ED">
              <w:rPr>
                <w:rFonts w:ascii="Calibri" w:hAnsi="Calibri"/>
                <w:sz w:val="19"/>
              </w:rPr>
              <w:t xml:space="preserve">In celebration of the 100th Anniversary of the Minnesota Governor's Residence, the Governor's Residence will host six public tours during the summer months in June, July and August. The 100th Anniversary of the Minnesota </w:t>
            </w:r>
            <w:r w:rsidRPr="00A978ED">
              <w:rPr>
                <w:rFonts w:ascii="Calibri" w:hAnsi="Calibri"/>
                <w:sz w:val="19"/>
              </w:rPr>
              <w:lastRenderedPageBreak/>
              <w:t xml:space="preserve">Governor's Residence is </w:t>
            </w:r>
            <w:r>
              <w:rPr>
                <w:rFonts w:ascii="Calibri" w:hAnsi="Calibri"/>
                <w:sz w:val="19"/>
              </w:rPr>
              <w:t xml:space="preserve">a </w:t>
            </w:r>
            <w:r w:rsidRPr="00A978ED">
              <w:rPr>
                <w:rFonts w:ascii="Calibri" w:hAnsi="Calibri"/>
                <w:sz w:val="19"/>
              </w:rPr>
              <w:t xml:space="preserve">yearlong celebration </w:t>
            </w:r>
            <w:r>
              <w:rPr>
                <w:rFonts w:ascii="Calibri" w:hAnsi="Calibri"/>
                <w:sz w:val="19"/>
              </w:rPr>
              <w:t xml:space="preserve">that </w:t>
            </w:r>
            <w:r w:rsidRPr="00A978ED">
              <w:rPr>
                <w:rFonts w:ascii="Calibri" w:hAnsi="Calibri"/>
                <w:sz w:val="19"/>
              </w:rPr>
              <w:t>will also feature special events, commemorative projects, and signature initiatives to extend well beyond the anniversary.</w:t>
            </w:r>
          </w:p>
        </w:tc>
        <w:tc>
          <w:tcPr>
            <w:tcW w:w="2011" w:type="dxa"/>
          </w:tcPr>
          <w:p w14:paraId="57973D27" w14:textId="77777777" w:rsidR="008E1CAE" w:rsidRDefault="008E1CAE" w:rsidP="008E1CAE">
            <w:pPr>
              <w:rPr>
                <w:rFonts w:ascii="Calibri" w:hAnsi="Calibri"/>
                <w:sz w:val="19"/>
              </w:rPr>
            </w:pPr>
            <w:r>
              <w:rPr>
                <w:rFonts w:ascii="Calibri" w:hAnsi="Calibri"/>
                <w:sz w:val="19"/>
              </w:rPr>
              <w:lastRenderedPageBreak/>
              <w:t>[</w:t>
            </w:r>
            <w:hyperlink r:id="rId647" w:history="1">
              <w:r w:rsidRPr="00A978ED">
                <w:rPr>
                  <w:rStyle w:val="Hyperlink"/>
                  <w:rFonts w:ascii="Calibri" w:hAnsi="Calibri"/>
                  <w:sz w:val="19"/>
                </w:rPr>
                <w:t>News Release</w:t>
              </w:r>
            </w:hyperlink>
            <w:r>
              <w:rPr>
                <w:rFonts w:ascii="Calibri" w:hAnsi="Calibri"/>
                <w:sz w:val="19"/>
              </w:rPr>
              <w:t>]</w:t>
            </w:r>
          </w:p>
          <w:p w14:paraId="6011DFCD" w14:textId="77777777" w:rsidR="008E1CAE" w:rsidRDefault="008E1CAE" w:rsidP="008E1CAE">
            <w:pPr>
              <w:rPr>
                <w:rFonts w:ascii="Calibri" w:hAnsi="Calibri"/>
                <w:sz w:val="19"/>
              </w:rPr>
            </w:pPr>
          </w:p>
        </w:tc>
      </w:tr>
      <w:tr w:rsidR="008E1CAE" w14:paraId="4B01337C" w14:textId="77777777" w:rsidTr="002127CD">
        <w:tblPrEx>
          <w:jc w:val="left"/>
          <w:tblLook w:val="04A0" w:firstRow="1" w:lastRow="0" w:firstColumn="1" w:lastColumn="0" w:noHBand="0" w:noVBand="1"/>
        </w:tblPrEx>
        <w:tc>
          <w:tcPr>
            <w:tcW w:w="1280" w:type="dxa"/>
          </w:tcPr>
          <w:p w14:paraId="74A27472" w14:textId="77777777" w:rsidR="008E1CAE" w:rsidRDefault="008E1CAE" w:rsidP="008E1CAE">
            <w:pPr>
              <w:tabs>
                <w:tab w:val="left" w:pos="653"/>
              </w:tabs>
              <w:jc w:val="both"/>
              <w:rPr>
                <w:rFonts w:ascii="Calibri" w:hAnsi="Calibri"/>
                <w:sz w:val="19"/>
              </w:rPr>
            </w:pPr>
            <w:r>
              <w:rPr>
                <w:rFonts w:ascii="Calibri" w:hAnsi="Calibri"/>
                <w:sz w:val="19"/>
              </w:rPr>
              <w:t>5/30/12</w:t>
            </w:r>
          </w:p>
        </w:tc>
        <w:tc>
          <w:tcPr>
            <w:tcW w:w="2218" w:type="dxa"/>
            <w:shd w:val="clear" w:color="auto" w:fill="DBE5F1" w:themeFill="accent1" w:themeFillTint="33"/>
          </w:tcPr>
          <w:p w14:paraId="175A1F9E" w14:textId="77777777" w:rsidR="008E1CAE" w:rsidRDefault="008E1CAE" w:rsidP="008E1CAE">
            <w:pPr>
              <w:rPr>
                <w:rFonts w:ascii="Calibri" w:hAnsi="Calibri"/>
                <w:b/>
                <w:sz w:val="19"/>
              </w:rPr>
            </w:pPr>
            <w:r>
              <w:rPr>
                <w:rFonts w:ascii="Calibri" w:hAnsi="Calibri"/>
                <w:b/>
                <w:sz w:val="19"/>
              </w:rPr>
              <w:t>Governor Dayton Issues Executive Order Relating To Legal Mergers</w:t>
            </w:r>
          </w:p>
        </w:tc>
        <w:tc>
          <w:tcPr>
            <w:tcW w:w="3222" w:type="dxa"/>
          </w:tcPr>
          <w:p w14:paraId="777BC0F1" w14:textId="77777777" w:rsidR="008E1CAE" w:rsidRPr="00A978ED" w:rsidRDefault="008E1CAE" w:rsidP="008E1CAE">
            <w:pPr>
              <w:rPr>
                <w:rFonts w:ascii="Calibri" w:hAnsi="Calibri"/>
                <w:sz w:val="19"/>
              </w:rPr>
            </w:pPr>
            <w:r w:rsidRPr="008930FF">
              <w:rPr>
                <w:rFonts w:ascii="Calibri" w:hAnsi="Calibri"/>
                <w:sz w:val="19"/>
              </w:rPr>
              <w:t>On June 1, 2012, the Legal Aid Society of Minneapolis will merge with several organizations to create Mid-Minnesota Legal Assistance. The Executive Orders issued today designate Mid-Minnesota Legal Assistance as the entity to provide legal assistance to people with disabilities.</w:t>
            </w:r>
          </w:p>
        </w:tc>
        <w:tc>
          <w:tcPr>
            <w:tcW w:w="2011" w:type="dxa"/>
          </w:tcPr>
          <w:p w14:paraId="61A5E7DE" w14:textId="77777777" w:rsidR="008E1CAE" w:rsidRDefault="008E1CAE" w:rsidP="008E1CAE">
            <w:pPr>
              <w:rPr>
                <w:rFonts w:ascii="Calibri" w:hAnsi="Calibri"/>
                <w:sz w:val="19"/>
              </w:rPr>
            </w:pPr>
            <w:r>
              <w:rPr>
                <w:rFonts w:ascii="Calibri" w:hAnsi="Calibri"/>
                <w:sz w:val="19"/>
              </w:rPr>
              <w:t>[</w:t>
            </w:r>
            <w:hyperlink r:id="rId648" w:history="1">
              <w:r w:rsidRPr="008930FF">
                <w:rPr>
                  <w:rStyle w:val="Hyperlink"/>
                  <w:rFonts w:ascii="Calibri" w:hAnsi="Calibri"/>
                  <w:sz w:val="19"/>
                </w:rPr>
                <w:t>News Release</w:t>
              </w:r>
            </w:hyperlink>
            <w:r>
              <w:rPr>
                <w:rFonts w:ascii="Calibri" w:hAnsi="Calibri"/>
                <w:sz w:val="19"/>
              </w:rPr>
              <w:t>]</w:t>
            </w:r>
          </w:p>
          <w:p w14:paraId="34BD157A" w14:textId="77777777" w:rsidR="008E1CAE" w:rsidRDefault="008E1CAE" w:rsidP="008E1CAE">
            <w:pPr>
              <w:rPr>
                <w:rFonts w:ascii="Calibri" w:hAnsi="Calibri"/>
                <w:sz w:val="19"/>
              </w:rPr>
            </w:pPr>
            <w:r>
              <w:rPr>
                <w:rFonts w:ascii="Calibri" w:hAnsi="Calibri"/>
                <w:sz w:val="19"/>
              </w:rPr>
              <w:t>[</w:t>
            </w:r>
            <w:hyperlink r:id="rId649" w:history="1">
              <w:r w:rsidRPr="008930FF">
                <w:rPr>
                  <w:rStyle w:val="Hyperlink"/>
                  <w:rFonts w:ascii="Calibri" w:hAnsi="Calibri"/>
                  <w:sz w:val="19"/>
                </w:rPr>
                <w:t>Exec. Order 12-05</w:t>
              </w:r>
            </w:hyperlink>
            <w:r>
              <w:rPr>
                <w:rFonts w:ascii="Calibri" w:hAnsi="Calibri"/>
                <w:sz w:val="19"/>
              </w:rPr>
              <w:t>]</w:t>
            </w:r>
          </w:p>
          <w:p w14:paraId="54EDBD64" w14:textId="77777777" w:rsidR="008E1CAE" w:rsidRDefault="008E1CAE" w:rsidP="008E1CAE">
            <w:pPr>
              <w:rPr>
                <w:rFonts w:ascii="Calibri" w:hAnsi="Calibri"/>
                <w:sz w:val="19"/>
              </w:rPr>
            </w:pPr>
            <w:r>
              <w:rPr>
                <w:rFonts w:ascii="Calibri" w:hAnsi="Calibri"/>
                <w:sz w:val="19"/>
              </w:rPr>
              <w:t>[</w:t>
            </w:r>
            <w:hyperlink r:id="rId650" w:history="1">
              <w:r w:rsidRPr="008930FF">
                <w:rPr>
                  <w:rStyle w:val="Hyperlink"/>
                  <w:rFonts w:ascii="Calibri" w:hAnsi="Calibri"/>
                  <w:sz w:val="19"/>
                </w:rPr>
                <w:t>Exec. Order 12-06</w:t>
              </w:r>
            </w:hyperlink>
            <w:r>
              <w:rPr>
                <w:rFonts w:ascii="Calibri" w:hAnsi="Calibri"/>
                <w:sz w:val="19"/>
              </w:rPr>
              <w:t>]</w:t>
            </w:r>
          </w:p>
          <w:p w14:paraId="3F877786" w14:textId="77777777" w:rsidR="008E1CAE" w:rsidRDefault="008E1CAE" w:rsidP="008E1CAE">
            <w:pPr>
              <w:rPr>
                <w:rFonts w:ascii="Calibri" w:hAnsi="Calibri"/>
                <w:sz w:val="19"/>
              </w:rPr>
            </w:pPr>
            <w:r>
              <w:rPr>
                <w:rFonts w:ascii="Calibri" w:hAnsi="Calibri"/>
                <w:sz w:val="19"/>
              </w:rPr>
              <w:t>[</w:t>
            </w:r>
            <w:hyperlink r:id="rId651" w:history="1">
              <w:r w:rsidRPr="008930FF">
                <w:rPr>
                  <w:rStyle w:val="Hyperlink"/>
                  <w:rFonts w:ascii="Calibri" w:hAnsi="Calibri"/>
                  <w:sz w:val="19"/>
                </w:rPr>
                <w:t>Exec. Order 12-07</w:t>
              </w:r>
            </w:hyperlink>
            <w:r>
              <w:rPr>
                <w:rFonts w:ascii="Calibri" w:hAnsi="Calibri"/>
                <w:sz w:val="19"/>
              </w:rPr>
              <w:t>]</w:t>
            </w:r>
          </w:p>
        </w:tc>
      </w:tr>
      <w:tr w:rsidR="008E1CAE" w14:paraId="4276B390" w14:textId="77777777" w:rsidTr="002127CD">
        <w:tblPrEx>
          <w:jc w:val="left"/>
          <w:tblLook w:val="04A0" w:firstRow="1" w:lastRow="0" w:firstColumn="1" w:lastColumn="0" w:noHBand="0" w:noVBand="1"/>
        </w:tblPrEx>
        <w:tc>
          <w:tcPr>
            <w:tcW w:w="1280" w:type="dxa"/>
          </w:tcPr>
          <w:p w14:paraId="0820F3CB" w14:textId="77777777" w:rsidR="008E1CAE" w:rsidRDefault="008E1CAE" w:rsidP="008E1CAE">
            <w:pPr>
              <w:tabs>
                <w:tab w:val="left" w:pos="653"/>
              </w:tabs>
              <w:jc w:val="both"/>
              <w:rPr>
                <w:rFonts w:ascii="Calibri" w:hAnsi="Calibri"/>
                <w:sz w:val="19"/>
              </w:rPr>
            </w:pPr>
            <w:r>
              <w:rPr>
                <w:rFonts w:ascii="Calibri" w:hAnsi="Calibri"/>
                <w:sz w:val="19"/>
              </w:rPr>
              <w:t>5/31/12</w:t>
            </w:r>
          </w:p>
        </w:tc>
        <w:tc>
          <w:tcPr>
            <w:tcW w:w="2218" w:type="dxa"/>
            <w:shd w:val="clear" w:color="auto" w:fill="DBE5F1" w:themeFill="accent1" w:themeFillTint="33"/>
          </w:tcPr>
          <w:p w14:paraId="73355AC1" w14:textId="77777777" w:rsidR="008E1CAE" w:rsidRDefault="008E1CAE" w:rsidP="008E1CAE">
            <w:pPr>
              <w:rPr>
                <w:rFonts w:ascii="Calibri" w:hAnsi="Calibri"/>
                <w:b/>
                <w:sz w:val="19"/>
              </w:rPr>
            </w:pPr>
            <w:r>
              <w:rPr>
                <w:rFonts w:ascii="Calibri" w:hAnsi="Calibri"/>
                <w:b/>
                <w:sz w:val="19"/>
              </w:rPr>
              <w:t>Governor Dayton Issues Statement On Death Of Meg Bye</w:t>
            </w:r>
          </w:p>
        </w:tc>
        <w:tc>
          <w:tcPr>
            <w:tcW w:w="3222" w:type="dxa"/>
          </w:tcPr>
          <w:p w14:paraId="60E79E2A" w14:textId="77777777" w:rsidR="008E1CAE" w:rsidRPr="008930FF" w:rsidRDefault="008E1CAE" w:rsidP="008E1CAE">
            <w:pPr>
              <w:rPr>
                <w:rFonts w:ascii="Calibri" w:hAnsi="Calibri"/>
                <w:sz w:val="19"/>
              </w:rPr>
            </w:pPr>
            <w:r>
              <w:rPr>
                <w:rFonts w:ascii="Calibri" w:hAnsi="Calibri"/>
                <w:sz w:val="19"/>
              </w:rPr>
              <w:t>Governor Dayton issues a statement on the death of Meg Bye, expressing his condolences and thanking her for her dedication to all Minnesotans.</w:t>
            </w:r>
          </w:p>
        </w:tc>
        <w:tc>
          <w:tcPr>
            <w:tcW w:w="2011" w:type="dxa"/>
          </w:tcPr>
          <w:p w14:paraId="30AB9B6F" w14:textId="77777777" w:rsidR="008E1CAE" w:rsidRDefault="008E1CAE" w:rsidP="008E1CAE">
            <w:pPr>
              <w:rPr>
                <w:rFonts w:ascii="Calibri" w:hAnsi="Calibri"/>
                <w:sz w:val="19"/>
              </w:rPr>
            </w:pPr>
            <w:r>
              <w:rPr>
                <w:rFonts w:ascii="Calibri" w:hAnsi="Calibri"/>
                <w:sz w:val="19"/>
              </w:rPr>
              <w:t>[</w:t>
            </w:r>
            <w:hyperlink r:id="rId652" w:history="1">
              <w:r w:rsidRPr="008930FF">
                <w:rPr>
                  <w:rStyle w:val="Hyperlink"/>
                  <w:rFonts w:ascii="Calibri" w:hAnsi="Calibri"/>
                  <w:sz w:val="19"/>
                </w:rPr>
                <w:t>News Release</w:t>
              </w:r>
            </w:hyperlink>
            <w:r>
              <w:rPr>
                <w:rFonts w:ascii="Calibri" w:hAnsi="Calibri"/>
                <w:sz w:val="19"/>
              </w:rPr>
              <w:t>]</w:t>
            </w:r>
          </w:p>
        </w:tc>
      </w:tr>
      <w:tr w:rsidR="008E1CAE" w14:paraId="2F0EF896" w14:textId="77777777" w:rsidTr="002127CD">
        <w:tblPrEx>
          <w:jc w:val="left"/>
          <w:tblLook w:val="04A0" w:firstRow="1" w:lastRow="0" w:firstColumn="1" w:lastColumn="0" w:noHBand="0" w:noVBand="1"/>
        </w:tblPrEx>
        <w:tc>
          <w:tcPr>
            <w:tcW w:w="1280" w:type="dxa"/>
          </w:tcPr>
          <w:p w14:paraId="5ED364AA" w14:textId="77777777" w:rsidR="008E1CAE" w:rsidRDefault="008E1CAE" w:rsidP="008E1CAE">
            <w:pPr>
              <w:tabs>
                <w:tab w:val="left" w:pos="653"/>
              </w:tabs>
              <w:jc w:val="both"/>
              <w:rPr>
                <w:rFonts w:ascii="Calibri" w:hAnsi="Calibri"/>
                <w:sz w:val="19"/>
              </w:rPr>
            </w:pPr>
            <w:r>
              <w:rPr>
                <w:rFonts w:ascii="Calibri" w:hAnsi="Calibri"/>
                <w:sz w:val="19"/>
              </w:rPr>
              <w:t>6/6/12</w:t>
            </w:r>
          </w:p>
        </w:tc>
        <w:tc>
          <w:tcPr>
            <w:tcW w:w="2218" w:type="dxa"/>
            <w:shd w:val="clear" w:color="auto" w:fill="DBE5F1" w:themeFill="accent1" w:themeFillTint="33"/>
          </w:tcPr>
          <w:p w14:paraId="6EC9C74A" w14:textId="77777777" w:rsidR="008E1CAE" w:rsidRDefault="008E1CAE" w:rsidP="008E1CAE">
            <w:pPr>
              <w:rPr>
                <w:rFonts w:ascii="Calibri" w:hAnsi="Calibri"/>
                <w:b/>
                <w:sz w:val="19"/>
              </w:rPr>
            </w:pPr>
            <w:r>
              <w:rPr>
                <w:rFonts w:ascii="Calibri" w:hAnsi="Calibri"/>
                <w:b/>
                <w:sz w:val="19"/>
              </w:rPr>
              <w:t>Governor Dayton Appoints Public Utilities Chair Commissioner</w:t>
            </w:r>
          </w:p>
        </w:tc>
        <w:tc>
          <w:tcPr>
            <w:tcW w:w="3222" w:type="dxa"/>
          </w:tcPr>
          <w:p w14:paraId="4DEF538C" w14:textId="77777777" w:rsidR="008E1CAE" w:rsidRDefault="008E1CAE" w:rsidP="008E1CAE">
            <w:pPr>
              <w:rPr>
                <w:rFonts w:ascii="Calibri" w:hAnsi="Calibri"/>
                <w:sz w:val="19"/>
              </w:rPr>
            </w:pPr>
            <w:r w:rsidRPr="008930FF">
              <w:rPr>
                <w:rFonts w:ascii="Calibri" w:hAnsi="Calibri"/>
                <w:sz w:val="19"/>
              </w:rPr>
              <w:t xml:space="preserve">Judge Beverly Jones </w:t>
            </w:r>
            <w:proofErr w:type="spellStart"/>
            <w:r w:rsidRPr="008930FF">
              <w:rPr>
                <w:rFonts w:ascii="Calibri" w:hAnsi="Calibri"/>
                <w:sz w:val="19"/>
              </w:rPr>
              <w:t>Heydinger</w:t>
            </w:r>
            <w:proofErr w:type="spellEnd"/>
            <w:r>
              <w:rPr>
                <w:rFonts w:ascii="Calibri" w:hAnsi="Calibri"/>
                <w:sz w:val="19"/>
              </w:rPr>
              <w:t xml:space="preserve"> </w:t>
            </w:r>
            <w:proofErr w:type="gramStart"/>
            <w:r>
              <w:rPr>
                <w:rFonts w:ascii="Calibri" w:hAnsi="Calibri"/>
                <w:sz w:val="19"/>
              </w:rPr>
              <w:t>is selected</w:t>
            </w:r>
            <w:proofErr w:type="gramEnd"/>
            <w:r w:rsidRPr="008930FF">
              <w:rPr>
                <w:rFonts w:ascii="Calibri" w:hAnsi="Calibri"/>
                <w:sz w:val="19"/>
              </w:rPr>
              <w:t xml:space="preserve"> to chair the Minnesota Public Utilities Commission (PUC)</w:t>
            </w:r>
            <w:r>
              <w:rPr>
                <w:rFonts w:ascii="Calibri" w:hAnsi="Calibri"/>
                <w:sz w:val="19"/>
              </w:rPr>
              <w:t>.</w:t>
            </w:r>
          </w:p>
        </w:tc>
        <w:tc>
          <w:tcPr>
            <w:tcW w:w="2011" w:type="dxa"/>
          </w:tcPr>
          <w:p w14:paraId="716510D3" w14:textId="77777777" w:rsidR="008E1CAE" w:rsidRDefault="008E1CAE" w:rsidP="008E1CAE">
            <w:pPr>
              <w:rPr>
                <w:rFonts w:ascii="Calibri" w:hAnsi="Calibri"/>
                <w:sz w:val="19"/>
              </w:rPr>
            </w:pPr>
            <w:r>
              <w:rPr>
                <w:rFonts w:ascii="Calibri" w:hAnsi="Calibri"/>
                <w:sz w:val="19"/>
              </w:rPr>
              <w:t>[</w:t>
            </w:r>
            <w:hyperlink r:id="rId653" w:history="1">
              <w:r w:rsidRPr="008930FF">
                <w:rPr>
                  <w:rStyle w:val="Hyperlink"/>
                  <w:rFonts w:ascii="Calibri" w:hAnsi="Calibri"/>
                  <w:sz w:val="19"/>
                </w:rPr>
                <w:t>News Release</w:t>
              </w:r>
            </w:hyperlink>
            <w:r>
              <w:rPr>
                <w:rFonts w:ascii="Calibri" w:hAnsi="Calibri"/>
                <w:sz w:val="19"/>
              </w:rPr>
              <w:t>]</w:t>
            </w:r>
          </w:p>
          <w:p w14:paraId="4D436F3B" w14:textId="77777777" w:rsidR="008E1CAE" w:rsidRDefault="008E1CAE" w:rsidP="008E1CAE">
            <w:pPr>
              <w:rPr>
                <w:rFonts w:ascii="Calibri" w:hAnsi="Calibri"/>
                <w:sz w:val="19"/>
              </w:rPr>
            </w:pPr>
            <w:r>
              <w:rPr>
                <w:rFonts w:ascii="Calibri" w:hAnsi="Calibri"/>
                <w:sz w:val="19"/>
              </w:rPr>
              <w:t>[</w:t>
            </w:r>
            <w:hyperlink r:id="rId654" w:anchor="/detail/appId/1/id/99705" w:history="1">
              <w:r w:rsidRPr="008930FF">
                <w:rPr>
                  <w:rStyle w:val="Hyperlink"/>
                  <w:rFonts w:ascii="Calibri" w:hAnsi="Calibri"/>
                  <w:sz w:val="19"/>
                </w:rPr>
                <w:t>Photo</w:t>
              </w:r>
            </w:hyperlink>
            <w:r>
              <w:rPr>
                <w:rFonts w:ascii="Calibri" w:hAnsi="Calibri"/>
                <w:sz w:val="19"/>
              </w:rPr>
              <w:t>]</w:t>
            </w:r>
          </w:p>
        </w:tc>
      </w:tr>
      <w:tr w:rsidR="008E1CAE" w14:paraId="7AC88B30" w14:textId="77777777" w:rsidTr="002127CD">
        <w:tblPrEx>
          <w:jc w:val="left"/>
          <w:tblLook w:val="04A0" w:firstRow="1" w:lastRow="0" w:firstColumn="1" w:lastColumn="0" w:noHBand="0" w:noVBand="1"/>
        </w:tblPrEx>
        <w:tc>
          <w:tcPr>
            <w:tcW w:w="1280" w:type="dxa"/>
          </w:tcPr>
          <w:p w14:paraId="6C635746" w14:textId="77777777" w:rsidR="008E1CAE" w:rsidRDefault="008E1CAE" w:rsidP="008E1CAE">
            <w:pPr>
              <w:tabs>
                <w:tab w:val="left" w:pos="653"/>
              </w:tabs>
              <w:jc w:val="both"/>
              <w:rPr>
                <w:rFonts w:ascii="Calibri" w:hAnsi="Calibri"/>
                <w:sz w:val="19"/>
              </w:rPr>
            </w:pPr>
            <w:r>
              <w:rPr>
                <w:rFonts w:ascii="Calibri" w:hAnsi="Calibri"/>
                <w:sz w:val="19"/>
              </w:rPr>
              <w:t>6/8/12</w:t>
            </w:r>
          </w:p>
        </w:tc>
        <w:tc>
          <w:tcPr>
            <w:tcW w:w="2218" w:type="dxa"/>
            <w:shd w:val="clear" w:color="auto" w:fill="DBE5F1" w:themeFill="accent1" w:themeFillTint="33"/>
          </w:tcPr>
          <w:p w14:paraId="3A180EE4" w14:textId="77777777" w:rsidR="008E1CAE" w:rsidRDefault="008E1CAE" w:rsidP="008E1CAE">
            <w:pPr>
              <w:rPr>
                <w:rFonts w:ascii="Calibri" w:hAnsi="Calibri"/>
                <w:b/>
                <w:sz w:val="19"/>
              </w:rPr>
            </w:pPr>
            <w:r>
              <w:rPr>
                <w:rFonts w:ascii="Calibri" w:hAnsi="Calibri"/>
                <w:b/>
                <w:sz w:val="19"/>
              </w:rPr>
              <w:t>Governor Dayton Signs An Emergency Executive Order Declaring A Peacetime Emergency</w:t>
            </w:r>
          </w:p>
        </w:tc>
        <w:tc>
          <w:tcPr>
            <w:tcW w:w="3222" w:type="dxa"/>
          </w:tcPr>
          <w:p w14:paraId="48002169" w14:textId="77777777" w:rsidR="008E1CAE" w:rsidRPr="008930FF" w:rsidRDefault="008E1CAE" w:rsidP="008E1CAE">
            <w:pPr>
              <w:rPr>
                <w:rFonts w:ascii="Calibri" w:hAnsi="Calibri"/>
                <w:sz w:val="19"/>
              </w:rPr>
            </w:pPr>
            <w:r>
              <w:rPr>
                <w:rFonts w:ascii="Calibri" w:hAnsi="Calibri"/>
                <w:sz w:val="19"/>
              </w:rPr>
              <w:t xml:space="preserve">Following </w:t>
            </w:r>
            <w:r w:rsidRPr="00A37966">
              <w:rPr>
                <w:rFonts w:ascii="Calibri" w:hAnsi="Calibri"/>
                <w:sz w:val="19"/>
              </w:rPr>
              <w:t>severe thunderstorms and rainfall amounts in excess of seven inches in</w:t>
            </w:r>
            <w:r>
              <w:rPr>
                <w:rFonts w:ascii="Calibri" w:hAnsi="Calibri"/>
                <w:sz w:val="19"/>
              </w:rPr>
              <w:t xml:space="preserve"> Carlton and St. Louis Counties, Governor Dayton issues</w:t>
            </w:r>
            <w:r w:rsidRPr="00A37966">
              <w:rPr>
                <w:rFonts w:ascii="Calibri" w:hAnsi="Calibri"/>
                <w:sz w:val="19"/>
              </w:rPr>
              <w:t xml:space="preserve"> Emergency Executive Order 12-08</w:t>
            </w:r>
            <w:r>
              <w:rPr>
                <w:rFonts w:ascii="Calibri" w:hAnsi="Calibri"/>
                <w:sz w:val="19"/>
              </w:rPr>
              <w:t xml:space="preserve">. </w:t>
            </w:r>
            <w:r w:rsidRPr="00A37966">
              <w:rPr>
                <w:rFonts w:ascii="Calibri" w:hAnsi="Calibri"/>
                <w:sz w:val="19"/>
              </w:rPr>
              <w:t>The Emergency Executive Order authorizes the Minnesota Department of Transportation, in cooperation with appropriate federal agencies, to provide the assistance necessary to respond to and recover from the emergency.</w:t>
            </w:r>
          </w:p>
        </w:tc>
        <w:tc>
          <w:tcPr>
            <w:tcW w:w="2011" w:type="dxa"/>
          </w:tcPr>
          <w:p w14:paraId="480E9827" w14:textId="77777777" w:rsidR="008E1CAE" w:rsidRDefault="008E1CAE" w:rsidP="008E1CAE">
            <w:pPr>
              <w:rPr>
                <w:rFonts w:ascii="Calibri" w:hAnsi="Calibri"/>
                <w:sz w:val="19"/>
              </w:rPr>
            </w:pPr>
            <w:r>
              <w:rPr>
                <w:rFonts w:ascii="Calibri" w:hAnsi="Calibri"/>
                <w:sz w:val="19"/>
              </w:rPr>
              <w:t>[</w:t>
            </w:r>
            <w:hyperlink r:id="rId655" w:history="1">
              <w:r w:rsidRPr="00A37966">
                <w:rPr>
                  <w:rStyle w:val="Hyperlink"/>
                  <w:rFonts w:ascii="Calibri" w:hAnsi="Calibri"/>
                  <w:sz w:val="19"/>
                </w:rPr>
                <w:t>News Release</w:t>
              </w:r>
            </w:hyperlink>
            <w:r>
              <w:rPr>
                <w:rFonts w:ascii="Calibri" w:hAnsi="Calibri"/>
                <w:sz w:val="19"/>
              </w:rPr>
              <w:t>]</w:t>
            </w:r>
          </w:p>
          <w:p w14:paraId="72EFF64B" w14:textId="77777777" w:rsidR="008E1CAE" w:rsidRDefault="008E1CAE" w:rsidP="008E1CAE">
            <w:pPr>
              <w:rPr>
                <w:rFonts w:ascii="Calibri" w:hAnsi="Calibri"/>
                <w:sz w:val="19"/>
              </w:rPr>
            </w:pPr>
            <w:r>
              <w:rPr>
                <w:rFonts w:ascii="Calibri" w:hAnsi="Calibri"/>
                <w:sz w:val="19"/>
              </w:rPr>
              <w:t>[</w:t>
            </w:r>
            <w:hyperlink r:id="rId656" w:history="1">
              <w:r w:rsidRPr="00A37966">
                <w:rPr>
                  <w:rStyle w:val="Hyperlink"/>
                  <w:rFonts w:ascii="Calibri" w:hAnsi="Calibri"/>
                  <w:sz w:val="19"/>
                </w:rPr>
                <w:t>Emergency Exec. Order</w:t>
              </w:r>
            </w:hyperlink>
            <w:r>
              <w:rPr>
                <w:rFonts w:ascii="Calibri" w:hAnsi="Calibri"/>
                <w:sz w:val="19"/>
              </w:rPr>
              <w:t>]</w:t>
            </w:r>
          </w:p>
        </w:tc>
      </w:tr>
      <w:tr w:rsidR="008E1CAE" w14:paraId="568C049A" w14:textId="77777777" w:rsidTr="002127CD">
        <w:tblPrEx>
          <w:jc w:val="left"/>
          <w:tblLook w:val="04A0" w:firstRow="1" w:lastRow="0" w:firstColumn="1" w:lastColumn="0" w:noHBand="0" w:noVBand="1"/>
        </w:tblPrEx>
        <w:tc>
          <w:tcPr>
            <w:tcW w:w="1280" w:type="dxa"/>
          </w:tcPr>
          <w:p w14:paraId="7A9098A9" w14:textId="77777777" w:rsidR="008E1CAE" w:rsidRDefault="008E1CAE" w:rsidP="008E1CAE">
            <w:pPr>
              <w:tabs>
                <w:tab w:val="left" w:pos="653"/>
              </w:tabs>
              <w:jc w:val="both"/>
              <w:rPr>
                <w:rFonts w:ascii="Calibri" w:hAnsi="Calibri"/>
                <w:sz w:val="19"/>
              </w:rPr>
            </w:pPr>
            <w:r>
              <w:rPr>
                <w:rFonts w:ascii="Calibri" w:hAnsi="Calibri"/>
                <w:sz w:val="19"/>
              </w:rPr>
              <w:t>6/11/12</w:t>
            </w:r>
          </w:p>
        </w:tc>
        <w:tc>
          <w:tcPr>
            <w:tcW w:w="2218" w:type="dxa"/>
            <w:shd w:val="clear" w:color="auto" w:fill="DBE5F1" w:themeFill="accent1" w:themeFillTint="33"/>
          </w:tcPr>
          <w:p w14:paraId="183D7EB6" w14:textId="77777777" w:rsidR="008E1CAE" w:rsidRDefault="008E1CAE" w:rsidP="008E1CAE">
            <w:pPr>
              <w:rPr>
                <w:rFonts w:ascii="Calibri" w:hAnsi="Calibri"/>
                <w:b/>
                <w:sz w:val="19"/>
              </w:rPr>
            </w:pPr>
            <w:r w:rsidRPr="00A37966">
              <w:rPr>
                <w:rFonts w:ascii="Calibri" w:hAnsi="Calibri"/>
                <w:b/>
                <w:sz w:val="19"/>
              </w:rPr>
              <w:t xml:space="preserve">Lt. Governor </w:t>
            </w:r>
            <w:proofErr w:type="spellStart"/>
            <w:r w:rsidRPr="00A37966">
              <w:rPr>
                <w:rFonts w:ascii="Calibri" w:hAnsi="Calibri"/>
                <w:b/>
                <w:sz w:val="19"/>
              </w:rPr>
              <w:t>Prettner</w:t>
            </w:r>
            <w:proofErr w:type="spellEnd"/>
            <w:r w:rsidRPr="00A37966">
              <w:rPr>
                <w:rFonts w:ascii="Calibri" w:hAnsi="Calibri"/>
                <w:b/>
                <w:sz w:val="19"/>
              </w:rPr>
              <w:t xml:space="preserve"> Solon Honors Ninth Annual Red Wagon Award Recipients</w:t>
            </w:r>
          </w:p>
        </w:tc>
        <w:tc>
          <w:tcPr>
            <w:tcW w:w="3222" w:type="dxa"/>
          </w:tcPr>
          <w:p w14:paraId="0A32D494" w14:textId="77777777" w:rsidR="008E1CAE" w:rsidRDefault="008E1CAE" w:rsidP="008E1CAE">
            <w:pPr>
              <w:rPr>
                <w:rFonts w:ascii="Calibri" w:hAnsi="Calibri"/>
                <w:sz w:val="19"/>
              </w:rPr>
            </w:pPr>
            <w:r w:rsidRPr="00A37966">
              <w:rPr>
                <w:rFonts w:ascii="Calibri" w:hAnsi="Calibri"/>
                <w:sz w:val="19"/>
              </w:rPr>
              <w:t xml:space="preserve">The Red Wagon Awards recognize and celebrate outstanding youth leadership and civic engagement throughout the state. Recipients </w:t>
            </w:r>
            <w:proofErr w:type="gramStart"/>
            <w:r w:rsidRPr="00A37966">
              <w:rPr>
                <w:rFonts w:ascii="Calibri" w:hAnsi="Calibri"/>
                <w:sz w:val="19"/>
              </w:rPr>
              <w:t>are nominated</w:t>
            </w:r>
            <w:proofErr w:type="gramEnd"/>
            <w:r w:rsidRPr="00A37966">
              <w:rPr>
                <w:rFonts w:ascii="Calibri" w:hAnsi="Calibri"/>
                <w:sz w:val="19"/>
              </w:rPr>
              <w:t xml:space="preserve"> for their civic engagement and service, academic achievem</w:t>
            </w:r>
            <w:r>
              <w:rPr>
                <w:rFonts w:ascii="Calibri" w:hAnsi="Calibri"/>
                <w:sz w:val="19"/>
              </w:rPr>
              <w:t>ents, and exemplary leadership.</w:t>
            </w:r>
          </w:p>
        </w:tc>
        <w:tc>
          <w:tcPr>
            <w:tcW w:w="2011" w:type="dxa"/>
          </w:tcPr>
          <w:p w14:paraId="5B11D7AE" w14:textId="77777777" w:rsidR="008E1CAE" w:rsidRDefault="008E1CAE" w:rsidP="008E1CAE">
            <w:pPr>
              <w:rPr>
                <w:rFonts w:ascii="Calibri" w:hAnsi="Calibri"/>
                <w:sz w:val="19"/>
              </w:rPr>
            </w:pPr>
            <w:r>
              <w:rPr>
                <w:rFonts w:ascii="Calibri" w:hAnsi="Calibri"/>
                <w:sz w:val="19"/>
              </w:rPr>
              <w:t>[</w:t>
            </w:r>
            <w:hyperlink r:id="rId657" w:history="1">
              <w:r w:rsidRPr="00A37966">
                <w:rPr>
                  <w:rStyle w:val="Hyperlink"/>
                  <w:rFonts w:ascii="Calibri" w:hAnsi="Calibri"/>
                  <w:sz w:val="19"/>
                </w:rPr>
                <w:t>News Release</w:t>
              </w:r>
            </w:hyperlink>
            <w:r>
              <w:rPr>
                <w:rFonts w:ascii="Calibri" w:hAnsi="Calibri"/>
                <w:sz w:val="19"/>
              </w:rPr>
              <w:t>]</w:t>
            </w:r>
          </w:p>
        </w:tc>
      </w:tr>
      <w:tr w:rsidR="008E1CAE" w14:paraId="5310DA69" w14:textId="77777777" w:rsidTr="002127CD">
        <w:tblPrEx>
          <w:jc w:val="left"/>
          <w:tblLook w:val="04A0" w:firstRow="1" w:lastRow="0" w:firstColumn="1" w:lastColumn="0" w:noHBand="0" w:noVBand="1"/>
        </w:tblPrEx>
        <w:tc>
          <w:tcPr>
            <w:tcW w:w="1280" w:type="dxa"/>
          </w:tcPr>
          <w:p w14:paraId="54997258" w14:textId="77777777" w:rsidR="008E1CAE" w:rsidRDefault="008E1CAE" w:rsidP="008E1CAE">
            <w:pPr>
              <w:tabs>
                <w:tab w:val="left" w:pos="653"/>
              </w:tabs>
              <w:jc w:val="both"/>
              <w:rPr>
                <w:rFonts w:ascii="Calibri" w:hAnsi="Calibri"/>
                <w:sz w:val="19"/>
              </w:rPr>
            </w:pPr>
            <w:r>
              <w:rPr>
                <w:rFonts w:ascii="Calibri" w:hAnsi="Calibri"/>
                <w:sz w:val="19"/>
              </w:rPr>
              <w:t>6/11/12</w:t>
            </w:r>
          </w:p>
        </w:tc>
        <w:tc>
          <w:tcPr>
            <w:tcW w:w="2218" w:type="dxa"/>
            <w:shd w:val="clear" w:color="auto" w:fill="DBE5F1" w:themeFill="accent1" w:themeFillTint="33"/>
          </w:tcPr>
          <w:p w14:paraId="1DC4711D" w14:textId="77777777" w:rsidR="008E1CAE" w:rsidRPr="00A37966" w:rsidRDefault="008E1CAE" w:rsidP="008E1CAE">
            <w:pPr>
              <w:rPr>
                <w:rFonts w:ascii="Calibri" w:hAnsi="Calibri"/>
                <w:b/>
                <w:sz w:val="19"/>
              </w:rPr>
            </w:pPr>
            <w:r w:rsidRPr="00A37966">
              <w:rPr>
                <w:rFonts w:ascii="Calibri" w:hAnsi="Calibri"/>
                <w:b/>
                <w:sz w:val="19"/>
              </w:rPr>
              <w:t>Governor Dayton Orders Flags Flown At Half-Staff In Honor Of Lieutenant William E. Swanson</w:t>
            </w:r>
          </w:p>
        </w:tc>
        <w:tc>
          <w:tcPr>
            <w:tcW w:w="3222" w:type="dxa"/>
          </w:tcPr>
          <w:p w14:paraId="14342288" w14:textId="77777777" w:rsidR="008E1CAE" w:rsidRPr="00A37966" w:rsidRDefault="008E1CAE" w:rsidP="008E1CAE">
            <w:pPr>
              <w:rPr>
                <w:rFonts w:ascii="Calibri" w:hAnsi="Calibri"/>
                <w:sz w:val="19"/>
              </w:rPr>
            </w:pPr>
            <w:r w:rsidRPr="00A37966">
              <w:rPr>
                <w:rFonts w:ascii="Calibri" w:hAnsi="Calibri"/>
                <w:sz w:val="19"/>
              </w:rPr>
              <w:t>In honor and remembrance of Navy Lieutenant Wi</w:t>
            </w:r>
            <w:r>
              <w:rPr>
                <w:rFonts w:ascii="Calibri" w:hAnsi="Calibri"/>
                <w:sz w:val="19"/>
              </w:rPr>
              <w:t xml:space="preserve">lliam E. Swanson, Governor </w:t>
            </w:r>
            <w:r w:rsidRPr="00A37966">
              <w:rPr>
                <w:rFonts w:ascii="Calibri" w:hAnsi="Calibri"/>
                <w:sz w:val="19"/>
              </w:rPr>
              <w:t>Dayton has ordered all U.S. flags and Minnesota flags to be flown at half-staff at all state and federal buildings in the State of Minnesota, from sunrise until sunset on Tuesday, June 12, 2012.</w:t>
            </w:r>
          </w:p>
        </w:tc>
        <w:tc>
          <w:tcPr>
            <w:tcW w:w="2011" w:type="dxa"/>
          </w:tcPr>
          <w:p w14:paraId="2F1D6957" w14:textId="77777777" w:rsidR="008E1CAE" w:rsidRDefault="008E1CAE" w:rsidP="008E1CAE">
            <w:pPr>
              <w:rPr>
                <w:rFonts w:ascii="Calibri" w:hAnsi="Calibri"/>
                <w:sz w:val="19"/>
              </w:rPr>
            </w:pPr>
            <w:r>
              <w:rPr>
                <w:rFonts w:ascii="Calibri" w:hAnsi="Calibri"/>
                <w:sz w:val="19"/>
              </w:rPr>
              <w:t>[</w:t>
            </w:r>
            <w:hyperlink r:id="rId658" w:history="1">
              <w:r w:rsidRPr="00A37966">
                <w:rPr>
                  <w:rStyle w:val="Hyperlink"/>
                  <w:rFonts w:ascii="Calibri" w:hAnsi="Calibri"/>
                  <w:sz w:val="19"/>
                </w:rPr>
                <w:t>News Release</w:t>
              </w:r>
            </w:hyperlink>
            <w:r>
              <w:rPr>
                <w:rFonts w:ascii="Calibri" w:hAnsi="Calibri"/>
                <w:sz w:val="19"/>
              </w:rPr>
              <w:t>]</w:t>
            </w:r>
          </w:p>
          <w:p w14:paraId="165EEF59" w14:textId="77777777" w:rsidR="008E1CAE" w:rsidRDefault="008E1CAE" w:rsidP="008E1CAE">
            <w:pPr>
              <w:rPr>
                <w:rFonts w:ascii="Calibri" w:hAnsi="Calibri"/>
                <w:sz w:val="19"/>
              </w:rPr>
            </w:pPr>
            <w:r>
              <w:rPr>
                <w:rFonts w:ascii="Calibri" w:hAnsi="Calibri"/>
                <w:sz w:val="19"/>
              </w:rPr>
              <w:t>[</w:t>
            </w:r>
            <w:hyperlink r:id="rId659" w:history="1">
              <w:r w:rsidRPr="00A37966">
                <w:rPr>
                  <w:rStyle w:val="Hyperlink"/>
                  <w:rFonts w:ascii="Calibri" w:hAnsi="Calibri"/>
                  <w:sz w:val="19"/>
                </w:rPr>
                <w:t>Proclamation</w:t>
              </w:r>
            </w:hyperlink>
            <w:r>
              <w:rPr>
                <w:rFonts w:ascii="Calibri" w:hAnsi="Calibri"/>
                <w:sz w:val="19"/>
              </w:rPr>
              <w:t>]</w:t>
            </w:r>
          </w:p>
        </w:tc>
      </w:tr>
      <w:tr w:rsidR="008E1CAE" w14:paraId="3D0A1EA4" w14:textId="77777777" w:rsidTr="002127CD">
        <w:tblPrEx>
          <w:jc w:val="left"/>
          <w:tblLook w:val="04A0" w:firstRow="1" w:lastRow="0" w:firstColumn="1" w:lastColumn="0" w:noHBand="0" w:noVBand="1"/>
        </w:tblPrEx>
        <w:tc>
          <w:tcPr>
            <w:tcW w:w="1280" w:type="dxa"/>
          </w:tcPr>
          <w:p w14:paraId="4897C702" w14:textId="77777777" w:rsidR="008E1CAE" w:rsidRDefault="008E1CAE" w:rsidP="008E1CAE">
            <w:pPr>
              <w:tabs>
                <w:tab w:val="left" w:pos="653"/>
              </w:tabs>
              <w:jc w:val="both"/>
              <w:rPr>
                <w:rFonts w:ascii="Calibri" w:hAnsi="Calibri"/>
                <w:sz w:val="19"/>
              </w:rPr>
            </w:pPr>
            <w:r>
              <w:rPr>
                <w:rFonts w:ascii="Calibri" w:hAnsi="Calibri"/>
                <w:sz w:val="19"/>
              </w:rPr>
              <w:t>6/15/12</w:t>
            </w:r>
          </w:p>
        </w:tc>
        <w:tc>
          <w:tcPr>
            <w:tcW w:w="2218" w:type="dxa"/>
            <w:shd w:val="clear" w:color="auto" w:fill="DBE5F1" w:themeFill="accent1" w:themeFillTint="33"/>
          </w:tcPr>
          <w:p w14:paraId="01BA81E7" w14:textId="77777777" w:rsidR="008E1CAE" w:rsidRPr="00A37966" w:rsidRDefault="008E1CAE" w:rsidP="008E1CAE">
            <w:pPr>
              <w:rPr>
                <w:rFonts w:ascii="Calibri" w:hAnsi="Calibri"/>
                <w:b/>
                <w:sz w:val="19"/>
              </w:rPr>
            </w:pPr>
            <w:r w:rsidRPr="00A37966">
              <w:rPr>
                <w:rFonts w:ascii="Calibri" w:hAnsi="Calibri"/>
                <w:b/>
                <w:sz w:val="19"/>
              </w:rPr>
              <w:t xml:space="preserve">Lt. Governor </w:t>
            </w:r>
            <w:proofErr w:type="spellStart"/>
            <w:r w:rsidRPr="00A37966">
              <w:rPr>
                <w:rFonts w:ascii="Calibri" w:hAnsi="Calibri"/>
                <w:b/>
                <w:sz w:val="19"/>
              </w:rPr>
              <w:t>Prettner</w:t>
            </w:r>
            <w:proofErr w:type="spellEnd"/>
            <w:r w:rsidRPr="00A37966">
              <w:rPr>
                <w:rFonts w:ascii="Calibri" w:hAnsi="Calibri"/>
                <w:b/>
                <w:sz w:val="19"/>
              </w:rPr>
              <w:t xml:space="preserve"> Solon Leads Health Care Delegation To Berlin</w:t>
            </w:r>
          </w:p>
        </w:tc>
        <w:tc>
          <w:tcPr>
            <w:tcW w:w="3222" w:type="dxa"/>
          </w:tcPr>
          <w:p w14:paraId="6B163D27" w14:textId="77777777" w:rsidR="008E1CAE" w:rsidRPr="00A37966" w:rsidRDefault="008E1CAE" w:rsidP="008E1CAE">
            <w:pPr>
              <w:rPr>
                <w:rFonts w:ascii="Calibri" w:hAnsi="Calibri"/>
                <w:sz w:val="19"/>
              </w:rPr>
            </w:pPr>
            <w:r>
              <w:rPr>
                <w:rFonts w:ascii="Calibri" w:hAnsi="Calibri"/>
                <w:sz w:val="19"/>
              </w:rPr>
              <w:t xml:space="preserve">Lt. Governor </w:t>
            </w:r>
            <w:proofErr w:type="spellStart"/>
            <w:r w:rsidRPr="007E06E2">
              <w:rPr>
                <w:rFonts w:ascii="Calibri" w:hAnsi="Calibri"/>
                <w:sz w:val="19"/>
              </w:rPr>
              <w:t>Prettner</w:t>
            </w:r>
            <w:proofErr w:type="spellEnd"/>
            <w:r w:rsidRPr="007E06E2">
              <w:rPr>
                <w:rFonts w:ascii="Calibri" w:hAnsi="Calibri"/>
                <w:sz w:val="19"/>
              </w:rPr>
              <w:t xml:space="preserve"> Solon will lead a delegation of health care policy experts from Minnesota and Washington, DC, to Berlin June 17-23, for a </w:t>
            </w:r>
            <w:proofErr w:type="gramStart"/>
            <w:r w:rsidRPr="007E06E2">
              <w:rPr>
                <w:rFonts w:ascii="Calibri" w:hAnsi="Calibri"/>
                <w:sz w:val="19"/>
              </w:rPr>
              <w:t>week-long</w:t>
            </w:r>
            <w:proofErr w:type="gramEnd"/>
            <w:r w:rsidRPr="007E06E2">
              <w:rPr>
                <w:rFonts w:ascii="Calibri" w:hAnsi="Calibri"/>
                <w:sz w:val="19"/>
              </w:rPr>
              <w:t xml:space="preserve"> seminar that examines health care policy and compares the US and German health care systems.</w:t>
            </w:r>
          </w:p>
        </w:tc>
        <w:tc>
          <w:tcPr>
            <w:tcW w:w="2011" w:type="dxa"/>
          </w:tcPr>
          <w:p w14:paraId="4F34F0E3" w14:textId="77777777" w:rsidR="008E1CAE" w:rsidRDefault="008E1CAE" w:rsidP="008E1CAE">
            <w:pPr>
              <w:rPr>
                <w:rFonts w:ascii="Calibri" w:hAnsi="Calibri"/>
                <w:sz w:val="19"/>
              </w:rPr>
            </w:pPr>
            <w:r>
              <w:rPr>
                <w:rFonts w:ascii="Calibri" w:hAnsi="Calibri"/>
                <w:sz w:val="19"/>
              </w:rPr>
              <w:t>[</w:t>
            </w:r>
            <w:hyperlink r:id="rId660" w:history="1">
              <w:r w:rsidRPr="007E06E2">
                <w:rPr>
                  <w:rStyle w:val="Hyperlink"/>
                  <w:rFonts w:ascii="Calibri" w:hAnsi="Calibri"/>
                  <w:sz w:val="19"/>
                </w:rPr>
                <w:t>News Release</w:t>
              </w:r>
            </w:hyperlink>
            <w:r>
              <w:rPr>
                <w:rFonts w:ascii="Calibri" w:hAnsi="Calibri"/>
                <w:sz w:val="19"/>
              </w:rPr>
              <w:t>]</w:t>
            </w:r>
          </w:p>
        </w:tc>
      </w:tr>
      <w:tr w:rsidR="008E1CAE" w14:paraId="339F6F89" w14:textId="77777777" w:rsidTr="002127CD">
        <w:tblPrEx>
          <w:jc w:val="left"/>
          <w:tblLook w:val="04A0" w:firstRow="1" w:lastRow="0" w:firstColumn="1" w:lastColumn="0" w:noHBand="0" w:noVBand="1"/>
        </w:tblPrEx>
        <w:tc>
          <w:tcPr>
            <w:tcW w:w="1280" w:type="dxa"/>
          </w:tcPr>
          <w:p w14:paraId="48463BD1" w14:textId="77777777" w:rsidR="008E1CAE" w:rsidRDefault="008E1CAE" w:rsidP="008E1CAE">
            <w:pPr>
              <w:tabs>
                <w:tab w:val="left" w:pos="653"/>
              </w:tabs>
              <w:jc w:val="both"/>
              <w:rPr>
                <w:rFonts w:ascii="Calibri" w:hAnsi="Calibri"/>
                <w:sz w:val="19"/>
              </w:rPr>
            </w:pPr>
            <w:r>
              <w:rPr>
                <w:rFonts w:ascii="Calibri" w:hAnsi="Calibri"/>
                <w:sz w:val="19"/>
              </w:rPr>
              <w:lastRenderedPageBreak/>
              <w:t>6/19/12</w:t>
            </w:r>
          </w:p>
        </w:tc>
        <w:tc>
          <w:tcPr>
            <w:tcW w:w="2218" w:type="dxa"/>
            <w:shd w:val="clear" w:color="auto" w:fill="DBE5F1" w:themeFill="accent1" w:themeFillTint="33"/>
          </w:tcPr>
          <w:p w14:paraId="49718A48" w14:textId="77777777" w:rsidR="008E1CAE" w:rsidRPr="00A37966" w:rsidRDefault="008E1CAE" w:rsidP="008E1CAE">
            <w:pPr>
              <w:rPr>
                <w:rFonts w:ascii="Calibri" w:hAnsi="Calibri"/>
                <w:b/>
                <w:sz w:val="19"/>
              </w:rPr>
            </w:pPr>
            <w:r w:rsidRPr="007E06E2">
              <w:rPr>
                <w:rFonts w:ascii="Calibri" w:hAnsi="Calibri"/>
                <w:b/>
                <w:sz w:val="19"/>
              </w:rPr>
              <w:t xml:space="preserve">Governor Dayton Orders Flags Flown At Half-Staff In Honor Of Army Specialist </w:t>
            </w:r>
            <w:proofErr w:type="spellStart"/>
            <w:r w:rsidRPr="007E06E2">
              <w:rPr>
                <w:rFonts w:ascii="Calibri" w:hAnsi="Calibri"/>
                <w:b/>
                <w:sz w:val="19"/>
              </w:rPr>
              <w:t>Kedith</w:t>
            </w:r>
            <w:proofErr w:type="spellEnd"/>
            <w:r w:rsidRPr="007E06E2">
              <w:rPr>
                <w:rFonts w:ascii="Calibri" w:hAnsi="Calibri"/>
                <w:b/>
                <w:sz w:val="19"/>
              </w:rPr>
              <w:t xml:space="preserve"> L. Jacobs</w:t>
            </w:r>
          </w:p>
        </w:tc>
        <w:tc>
          <w:tcPr>
            <w:tcW w:w="3222" w:type="dxa"/>
          </w:tcPr>
          <w:p w14:paraId="23D2BF54" w14:textId="77777777" w:rsidR="008E1CAE" w:rsidRPr="007E06E2" w:rsidRDefault="008E1CAE" w:rsidP="008E1CAE">
            <w:pPr>
              <w:rPr>
                <w:rFonts w:ascii="Calibri" w:hAnsi="Calibri"/>
                <w:sz w:val="19"/>
              </w:rPr>
            </w:pPr>
            <w:r w:rsidRPr="007E06E2">
              <w:rPr>
                <w:rFonts w:ascii="Calibri" w:hAnsi="Calibri"/>
                <w:sz w:val="19"/>
              </w:rPr>
              <w:t xml:space="preserve">In honor and remembrance of Army Specialist </w:t>
            </w:r>
            <w:proofErr w:type="spellStart"/>
            <w:r>
              <w:rPr>
                <w:rFonts w:ascii="Calibri" w:hAnsi="Calibri"/>
                <w:sz w:val="19"/>
              </w:rPr>
              <w:t>Kedith</w:t>
            </w:r>
            <w:proofErr w:type="spellEnd"/>
            <w:r>
              <w:rPr>
                <w:rFonts w:ascii="Calibri" w:hAnsi="Calibri"/>
                <w:sz w:val="19"/>
              </w:rPr>
              <w:t xml:space="preserve"> L. Jacobs, Governor </w:t>
            </w:r>
            <w:r w:rsidRPr="007E06E2">
              <w:rPr>
                <w:rFonts w:ascii="Calibri" w:hAnsi="Calibri"/>
                <w:sz w:val="19"/>
              </w:rPr>
              <w:t>Dayton has ordered all U.S. flags and Minnesota flags to be flown at half-staff at all state and federal buildings in the State of Minnesota, from sunrise until sunset on Wednesday, June 20, 2012, the day of Specialist Jacobs interment.</w:t>
            </w:r>
          </w:p>
        </w:tc>
        <w:tc>
          <w:tcPr>
            <w:tcW w:w="2011" w:type="dxa"/>
          </w:tcPr>
          <w:p w14:paraId="6702C4D1" w14:textId="77777777" w:rsidR="008E1CAE" w:rsidRDefault="008E1CAE" w:rsidP="008E1CAE">
            <w:pPr>
              <w:rPr>
                <w:rFonts w:ascii="Calibri" w:hAnsi="Calibri"/>
                <w:sz w:val="19"/>
              </w:rPr>
            </w:pPr>
            <w:r>
              <w:rPr>
                <w:rFonts w:ascii="Calibri" w:hAnsi="Calibri"/>
                <w:sz w:val="19"/>
              </w:rPr>
              <w:t>[</w:t>
            </w:r>
            <w:hyperlink r:id="rId661" w:history="1">
              <w:r w:rsidRPr="007E06E2">
                <w:rPr>
                  <w:rStyle w:val="Hyperlink"/>
                  <w:rFonts w:ascii="Calibri" w:hAnsi="Calibri"/>
                  <w:sz w:val="19"/>
                </w:rPr>
                <w:t>News Release</w:t>
              </w:r>
            </w:hyperlink>
            <w:r>
              <w:rPr>
                <w:rFonts w:ascii="Calibri" w:hAnsi="Calibri"/>
                <w:sz w:val="19"/>
              </w:rPr>
              <w:t>]</w:t>
            </w:r>
          </w:p>
          <w:p w14:paraId="704574D1" w14:textId="77777777" w:rsidR="008E1CAE" w:rsidRDefault="008E1CAE" w:rsidP="008E1CAE">
            <w:pPr>
              <w:rPr>
                <w:rFonts w:ascii="Calibri" w:hAnsi="Calibri"/>
                <w:sz w:val="19"/>
              </w:rPr>
            </w:pPr>
            <w:r>
              <w:rPr>
                <w:rFonts w:ascii="Calibri" w:hAnsi="Calibri"/>
                <w:sz w:val="19"/>
              </w:rPr>
              <w:t>[</w:t>
            </w:r>
            <w:hyperlink r:id="rId662" w:history="1">
              <w:r w:rsidRPr="007E06E2">
                <w:rPr>
                  <w:rStyle w:val="Hyperlink"/>
                  <w:rFonts w:ascii="Calibri" w:hAnsi="Calibri"/>
                  <w:sz w:val="19"/>
                </w:rPr>
                <w:t>Proclamation</w:t>
              </w:r>
            </w:hyperlink>
            <w:r>
              <w:rPr>
                <w:rFonts w:ascii="Calibri" w:hAnsi="Calibri"/>
                <w:sz w:val="19"/>
              </w:rPr>
              <w:t>]</w:t>
            </w:r>
          </w:p>
        </w:tc>
      </w:tr>
      <w:tr w:rsidR="008E1CAE" w14:paraId="11A74508" w14:textId="77777777" w:rsidTr="002127CD">
        <w:tblPrEx>
          <w:jc w:val="left"/>
          <w:tblLook w:val="04A0" w:firstRow="1" w:lastRow="0" w:firstColumn="1" w:lastColumn="0" w:noHBand="0" w:noVBand="1"/>
        </w:tblPrEx>
        <w:tc>
          <w:tcPr>
            <w:tcW w:w="1280" w:type="dxa"/>
          </w:tcPr>
          <w:p w14:paraId="0686AD1F" w14:textId="77777777" w:rsidR="008E1CAE" w:rsidRDefault="008E1CAE" w:rsidP="008E1CAE">
            <w:pPr>
              <w:tabs>
                <w:tab w:val="left" w:pos="653"/>
              </w:tabs>
              <w:jc w:val="both"/>
              <w:rPr>
                <w:rFonts w:ascii="Calibri" w:hAnsi="Calibri"/>
                <w:sz w:val="19"/>
              </w:rPr>
            </w:pPr>
            <w:r>
              <w:rPr>
                <w:rFonts w:ascii="Calibri" w:hAnsi="Calibri"/>
                <w:sz w:val="19"/>
              </w:rPr>
              <w:t>6/20/12</w:t>
            </w:r>
          </w:p>
        </w:tc>
        <w:tc>
          <w:tcPr>
            <w:tcW w:w="2218" w:type="dxa"/>
            <w:shd w:val="clear" w:color="auto" w:fill="DBE5F1" w:themeFill="accent1" w:themeFillTint="33"/>
          </w:tcPr>
          <w:p w14:paraId="77AC2346" w14:textId="77777777" w:rsidR="008E1CAE" w:rsidRPr="007E06E2" w:rsidRDefault="008E1CAE" w:rsidP="008E1CAE">
            <w:pPr>
              <w:rPr>
                <w:rFonts w:ascii="Calibri" w:hAnsi="Calibri"/>
                <w:b/>
                <w:sz w:val="19"/>
              </w:rPr>
            </w:pPr>
            <w:r>
              <w:rPr>
                <w:rFonts w:ascii="Calibri" w:hAnsi="Calibri"/>
                <w:b/>
                <w:sz w:val="19"/>
              </w:rPr>
              <w:t>Duluth Experiences Heavy Flooding</w:t>
            </w:r>
          </w:p>
        </w:tc>
        <w:tc>
          <w:tcPr>
            <w:tcW w:w="3222" w:type="dxa"/>
          </w:tcPr>
          <w:p w14:paraId="21D22A4B" w14:textId="77777777" w:rsidR="008E1CAE" w:rsidRPr="007E06E2" w:rsidRDefault="008E1CAE" w:rsidP="008E1CAE">
            <w:pPr>
              <w:rPr>
                <w:rFonts w:ascii="Calibri" w:hAnsi="Calibri"/>
                <w:sz w:val="19"/>
              </w:rPr>
            </w:pPr>
            <w:r>
              <w:rPr>
                <w:rFonts w:ascii="Calibri" w:hAnsi="Calibri"/>
                <w:sz w:val="19"/>
              </w:rPr>
              <w:t>Governor Dayton issues a statement of support for those affected by flooding in Duluth and announcing his visit to discuss ways to assist with local leaders.</w:t>
            </w:r>
          </w:p>
        </w:tc>
        <w:tc>
          <w:tcPr>
            <w:tcW w:w="2011" w:type="dxa"/>
          </w:tcPr>
          <w:p w14:paraId="16AD4E73" w14:textId="77777777" w:rsidR="008E1CAE" w:rsidRDefault="008E1CAE" w:rsidP="008E1CAE">
            <w:pPr>
              <w:rPr>
                <w:rFonts w:ascii="Calibri" w:hAnsi="Calibri"/>
                <w:sz w:val="19"/>
              </w:rPr>
            </w:pPr>
            <w:r>
              <w:rPr>
                <w:rFonts w:ascii="Calibri" w:hAnsi="Calibri"/>
                <w:sz w:val="19"/>
              </w:rPr>
              <w:t>[</w:t>
            </w:r>
            <w:hyperlink r:id="rId663" w:history="1">
              <w:r w:rsidRPr="007E06E2">
                <w:rPr>
                  <w:rStyle w:val="Hyperlink"/>
                  <w:rFonts w:ascii="Calibri" w:hAnsi="Calibri"/>
                  <w:sz w:val="19"/>
                </w:rPr>
                <w:t>News Release</w:t>
              </w:r>
            </w:hyperlink>
            <w:r>
              <w:rPr>
                <w:rFonts w:ascii="Calibri" w:hAnsi="Calibri"/>
                <w:sz w:val="19"/>
              </w:rPr>
              <w:t>]</w:t>
            </w:r>
          </w:p>
        </w:tc>
      </w:tr>
      <w:tr w:rsidR="008E1CAE" w14:paraId="22F45B22" w14:textId="77777777" w:rsidTr="002127CD">
        <w:tblPrEx>
          <w:jc w:val="left"/>
          <w:tblLook w:val="04A0" w:firstRow="1" w:lastRow="0" w:firstColumn="1" w:lastColumn="0" w:noHBand="0" w:noVBand="1"/>
        </w:tblPrEx>
        <w:tc>
          <w:tcPr>
            <w:tcW w:w="1280" w:type="dxa"/>
          </w:tcPr>
          <w:p w14:paraId="591000AC" w14:textId="77777777" w:rsidR="008E1CAE" w:rsidRDefault="008E1CAE" w:rsidP="008E1CAE">
            <w:pPr>
              <w:tabs>
                <w:tab w:val="left" w:pos="653"/>
              </w:tabs>
              <w:jc w:val="both"/>
              <w:rPr>
                <w:rFonts w:ascii="Calibri" w:hAnsi="Calibri"/>
                <w:sz w:val="19"/>
              </w:rPr>
            </w:pPr>
            <w:r>
              <w:rPr>
                <w:rFonts w:ascii="Calibri" w:hAnsi="Calibri"/>
                <w:sz w:val="19"/>
              </w:rPr>
              <w:t>6/20/12</w:t>
            </w:r>
          </w:p>
        </w:tc>
        <w:tc>
          <w:tcPr>
            <w:tcW w:w="2218" w:type="dxa"/>
            <w:shd w:val="clear" w:color="auto" w:fill="DBE5F1" w:themeFill="accent1" w:themeFillTint="33"/>
          </w:tcPr>
          <w:p w14:paraId="55F6AC3C" w14:textId="77777777" w:rsidR="008E1CAE" w:rsidRDefault="008E1CAE" w:rsidP="008E1CAE">
            <w:pPr>
              <w:rPr>
                <w:rFonts w:ascii="Calibri" w:hAnsi="Calibri"/>
                <w:b/>
                <w:sz w:val="19"/>
              </w:rPr>
            </w:pPr>
            <w:r>
              <w:rPr>
                <w:rFonts w:ascii="Calibri" w:hAnsi="Calibri"/>
                <w:b/>
                <w:sz w:val="19"/>
              </w:rPr>
              <w:t>Governor Dayton Signs An Emergency Executive Order Providing Flooding Assistance To The City Of Duluth</w:t>
            </w:r>
          </w:p>
        </w:tc>
        <w:tc>
          <w:tcPr>
            <w:tcW w:w="3222" w:type="dxa"/>
          </w:tcPr>
          <w:p w14:paraId="733A6D42" w14:textId="77777777" w:rsidR="008E1CAE" w:rsidRDefault="008E1CAE" w:rsidP="008E1CAE">
            <w:pPr>
              <w:rPr>
                <w:rFonts w:ascii="Calibri" w:hAnsi="Calibri"/>
                <w:sz w:val="19"/>
              </w:rPr>
            </w:pPr>
            <w:r w:rsidRPr="007E06E2">
              <w:rPr>
                <w:rFonts w:ascii="Calibri" w:hAnsi="Calibri"/>
                <w:sz w:val="19"/>
              </w:rPr>
              <w:t>EO 12-09, providing state assistance in response to flooding in Duluth and the surrounding region.</w:t>
            </w:r>
          </w:p>
        </w:tc>
        <w:tc>
          <w:tcPr>
            <w:tcW w:w="2011" w:type="dxa"/>
          </w:tcPr>
          <w:p w14:paraId="237E79A9" w14:textId="77777777" w:rsidR="008E1CAE" w:rsidRDefault="008E1CAE" w:rsidP="008E1CAE">
            <w:pPr>
              <w:rPr>
                <w:rFonts w:ascii="Calibri" w:hAnsi="Calibri"/>
                <w:sz w:val="19"/>
              </w:rPr>
            </w:pPr>
            <w:r>
              <w:rPr>
                <w:rFonts w:ascii="Calibri" w:hAnsi="Calibri"/>
                <w:sz w:val="19"/>
              </w:rPr>
              <w:t>[</w:t>
            </w:r>
            <w:hyperlink r:id="rId664" w:history="1">
              <w:r w:rsidRPr="007E06E2">
                <w:rPr>
                  <w:rStyle w:val="Hyperlink"/>
                  <w:rFonts w:ascii="Calibri" w:hAnsi="Calibri"/>
                  <w:sz w:val="19"/>
                </w:rPr>
                <w:t>News Release</w:t>
              </w:r>
            </w:hyperlink>
            <w:r>
              <w:rPr>
                <w:rFonts w:ascii="Calibri" w:hAnsi="Calibri"/>
                <w:sz w:val="19"/>
              </w:rPr>
              <w:t>]</w:t>
            </w:r>
          </w:p>
          <w:p w14:paraId="460E0576" w14:textId="77777777" w:rsidR="008E1CAE" w:rsidRDefault="008E1CAE" w:rsidP="008E1CAE">
            <w:pPr>
              <w:rPr>
                <w:rFonts w:ascii="Calibri" w:hAnsi="Calibri"/>
                <w:sz w:val="19"/>
              </w:rPr>
            </w:pPr>
            <w:r>
              <w:rPr>
                <w:rFonts w:ascii="Calibri" w:hAnsi="Calibri"/>
                <w:sz w:val="19"/>
              </w:rPr>
              <w:t>[</w:t>
            </w:r>
            <w:hyperlink r:id="rId665" w:history="1">
              <w:r w:rsidRPr="007E06E2">
                <w:rPr>
                  <w:rStyle w:val="Hyperlink"/>
                  <w:rFonts w:ascii="Calibri" w:hAnsi="Calibri"/>
                  <w:sz w:val="19"/>
                </w:rPr>
                <w:t>Emergency Exec. Order</w:t>
              </w:r>
            </w:hyperlink>
            <w:r>
              <w:rPr>
                <w:rFonts w:ascii="Calibri" w:hAnsi="Calibri"/>
                <w:sz w:val="19"/>
              </w:rPr>
              <w:t>]</w:t>
            </w:r>
          </w:p>
        </w:tc>
      </w:tr>
      <w:tr w:rsidR="008E1CAE" w14:paraId="18261DDC" w14:textId="77777777" w:rsidTr="002127CD">
        <w:tblPrEx>
          <w:jc w:val="left"/>
          <w:tblLook w:val="04A0" w:firstRow="1" w:lastRow="0" w:firstColumn="1" w:lastColumn="0" w:noHBand="0" w:noVBand="1"/>
        </w:tblPrEx>
        <w:tc>
          <w:tcPr>
            <w:tcW w:w="1280" w:type="dxa"/>
          </w:tcPr>
          <w:p w14:paraId="1358E3F9" w14:textId="77777777" w:rsidR="008E1CAE" w:rsidRDefault="008E1CAE" w:rsidP="008E1CAE">
            <w:pPr>
              <w:tabs>
                <w:tab w:val="left" w:pos="653"/>
              </w:tabs>
              <w:jc w:val="both"/>
              <w:rPr>
                <w:rFonts w:ascii="Calibri" w:hAnsi="Calibri"/>
                <w:sz w:val="19"/>
              </w:rPr>
            </w:pPr>
            <w:r>
              <w:rPr>
                <w:rFonts w:ascii="Calibri" w:hAnsi="Calibri"/>
                <w:sz w:val="19"/>
              </w:rPr>
              <w:t>6/22/12</w:t>
            </w:r>
          </w:p>
        </w:tc>
        <w:tc>
          <w:tcPr>
            <w:tcW w:w="2218" w:type="dxa"/>
            <w:shd w:val="clear" w:color="auto" w:fill="DBE5F1" w:themeFill="accent1" w:themeFillTint="33"/>
          </w:tcPr>
          <w:p w14:paraId="542E78E9" w14:textId="77777777" w:rsidR="008E1CAE" w:rsidRDefault="008E1CAE" w:rsidP="008E1CAE">
            <w:pPr>
              <w:rPr>
                <w:rFonts w:ascii="Calibri" w:hAnsi="Calibri"/>
                <w:b/>
                <w:sz w:val="19"/>
              </w:rPr>
            </w:pPr>
            <w:r w:rsidRPr="007E06E2">
              <w:rPr>
                <w:rFonts w:ascii="Calibri" w:hAnsi="Calibri"/>
                <w:b/>
                <w:sz w:val="19"/>
              </w:rPr>
              <w:t xml:space="preserve">Governor Dayton Orders Flags Flown At Half-Staff In Honor Of Marine Corporal Taylor J. </w:t>
            </w:r>
            <w:proofErr w:type="spellStart"/>
            <w:r w:rsidRPr="007E06E2">
              <w:rPr>
                <w:rFonts w:ascii="Calibri" w:hAnsi="Calibri"/>
                <w:b/>
                <w:sz w:val="19"/>
              </w:rPr>
              <w:t>Baune</w:t>
            </w:r>
            <w:proofErr w:type="spellEnd"/>
          </w:p>
        </w:tc>
        <w:tc>
          <w:tcPr>
            <w:tcW w:w="3222" w:type="dxa"/>
          </w:tcPr>
          <w:p w14:paraId="15E157FE" w14:textId="77777777" w:rsidR="008E1CAE" w:rsidRPr="007E06E2" w:rsidRDefault="008E1CAE" w:rsidP="008E1CAE">
            <w:pPr>
              <w:rPr>
                <w:rFonts w:ascii="Calibri" w:hAnsi="Calibri"/>
                <w:sz w:val="19"/>
              </w:rPr>
            </w:pPr>
            <w:r w:rsidRPr="007E06E2">
              <w:rPr>
                <w:rFonts w:ascii="Calibri" w:hAnsi="Calibri"/>
                <w:sz w:val="19"/>
              </w:rPr>
              <w:t>In honor and remembrance of Marine Corporal</w:t>
            </w:r>
            <w:r>
              <w:rPr>
                <w:rFonts w:ascii="Calibri" w:hAnsi="Calibri"/>
                <w:sz w:val="19"/>
              </w:rPr>
              <w:t xml:space="preserve"> Taylor J. </w:t>
            </w:r>
            <w:proofErr w:type="spellStart"/>
            <w:r>
              <w:rPr>
                <w:rFonts w:ascii="Calibri" w:hAnsi="Calibri"/>
                <w:sz w:val="19"/>
              </w:rPr>
              <w:t>Baune</w:t>
            </w:r>
            <w:proofErr w:type="spellEnd"/>
            <w:r>
              <w:rPr>
                <w:rFonts w:ascii="Calibri" w:hAnsi="Calibri"/>
                <w:sz w:val="19"/>
              </w:rPr>
              <w:t xml:space="preserve">, Governor </w:t>
            </w:r>
            <w:r w:rsidRPr="007E06E2">
              <w:rPr>
                <w:rFonts w:ascii="Calibri" w:hAnsi="Calibri"/>
                <w:sz w:val="19"/>
              </w:rPr>
              <w:t xml:space="preserve">Dayton has ordered all U.S. flags and Minnesota flags to be flown at half-staff at all state and federal buildings in the State of Minnesota, from sunrise until sunset on Monday, June 25, 2012, the day of Corporal </w:t>
            </w:r>
            <w:proofErr w:type="spellStart"/>
            <w:r w:rsidRPr="007E06E2">
              <w:rPr>
                <w:rFonts w:ascii="Calibri" w:hAnsi="Calibri"/>
                <w:sz w:val="19"/>
              </w:rPr>
              <w:t>Baune's</w:t>
            </w:r>
            <w:proofErr w:type="spellEnd"/>
            <w:r w:rsidRPr="007E06E2">
              <w:rPr>
                <w:rFonts w:ascii="Calibri" w:hAnsi="Calibri"/>
                <w:sz w:val="19"/>
              </w:rPr>
              <w:t xml:space="preserve"> interment.</w:t>
            </w:r>
          </w:p>
        </w:tc>
        <w:tc>
          <w:tcPr>
            <w:tcW w:w="2011" w:type="dxa"/>
          </w:tcPr>
          <w:p w14:paraId="00F95A7C" w14:textId="77777777" w:rsidR="008E1CAE" w:rsidRDefault="008E1CAE" w:rsidP="008E1CAE">
            <w:pPr>
              <w:rPr>
                <w:rFonts w:ascii="Calibri" w:hAnsi="Calibri"/>
                <w:sz w:val="19"/>
              </w:rPr>
            </w:pPr>
            <w:r>
              <w:rPr>
                <w:rFonts w:ascii="Calibri" w:hAnsi="Calibri"/>
                <w:sz w:val="19"/>
              </w:rPr>
              <w:t>[</w:t>
            </w:r>
            <w:hyperlink r:id="rId666" w:history="1">
              <w:r w:rsidRPr="007E06E2">
                <w:rPr>
                  <w:rStyle w:val="Hyperlink"/>
                  <w:rFonts w:ascii="Calibri" w:hAnsi="Calibri"/>
                  <w:sz w:val="19"/>
                </w:rPr>
                <w:t>News Release</w:t>
              </w:r>
            </w:hyperlink>
            <w:r>
              <w:rPr>
                <w:rFonts w:ascii="Calibri" w:hAnsi="Calibri"/>
                <w:sz w:val="19"/>
              </w:rPr>
              <w:t>]</w:t>
            </w:r>
          </w:p>
          <w:p w14:paraId="7910E4CA" w14:textId="77777777" w:rsidR="008E1CAE" w:rsidRDefault="008E1CAE" w:rsidP="008E1CAE">
            <w:pPr>
              <w:rPr>
                <w:rFonts w:ascii="Calibri" w:hAnsi="Calibri"/>
                <w:sz w:val="19"/>
              </w:rPr>
            </w:pPr>
            <w:r>
              <w:rPr>
                <w:rFonts w:ascii="Calibri" w:hAnsi="Calibri"/>
                <w:sz w:val="19"/>
              </w:rPr>
              <w:t>[</w:t>
            </w:r>
            <w:hyperlink r:id="rId667" w:history="1">
              <w:r w:rsidRPr="007E06E2">
                <w:rPr>
                  <w:rStyle w:val="Hyperlink"/>
                  <w:rFonts w:ascii="Calibri" w:hAnsi="Calibri"/>
                  <w:sz w:val="19"/>
                </w:rPr>
                <w:t>Proclamation</w:t>
              </w:r>
            </w:hyperlink>
            <w:r>
              <w:rPr>
                <w:rFonts w:ascii="Calibri" w:hAnsi="Calibri"/>
                <w:sz w:val="19"/>
              </w:rPr>
              <w:t>]</w:t>
            </w:r>
          </w:p>
        </w:tc>
      </w:tr>
      <w:tr w:rsidR="008E1CAE" w14:paraId="48E64CD4" w14:textId="77777777" w:rsidTr="002127CD">
        <w:tblPrEx>
          <w:jc w:val="left"/>
          <w:tblLook w:val="04A0" w:firstRow="1" w:lastRow="0" w:firstColumn="1" w:lastColumn="0" w:noHBand="0" w:noVBand="1"/>
        </w:tblPrEx>
        <w:tc>
          <w:tcPr>
            <w:tcW w:w="1280" w:type="dxa"/>
          </w:tcPr>
          <w:p w14:paraId="09544556" w14:textId="77777777" w:rsidR="008E1CAE" w:rsidRDefault="008E1CAE" w:rsidP="008E1CAE">
            <w:pPr>
              <w:tabs>
                <w:tab w:val="left" w:pos="653"/>
              </w:tabs>
              <w:jc w:val="both"/>
              <w:rPr>
                <w:rFonts w:ascii="Calibri" w:hAnsi="Calibri"/>
                <w:sz w:val="19"/>
              </w:rPr>
            </w:pPr>
            <w:r>
              <w:rPr>
                <w:rFonts w:ascii="Calibri" w:hAnsi="Calibri"/>
                <w:sz w:val="19"/>
              </w:rPr>
              <w:t>6/23/12</w:t>
            </w:r>
          </w:p>
        </w:tc>
        <w:tc>
          <w:tcPr>
            <w:tcW w:w="2218" w:type="dxa"/>
            <w:shd w:val="clear" w:color="auto" w:fill="DBE5F1" w:themeFill="accent1" w:themeFillTint="33"/>
          </w:tcPr>
          <w:p w14:paraId="00F4A181" w14:textId="77777777" w:rsidR="008E1CAE" w:rsidRPr="007E06E2" w:rsidRDefault="008E1CAE" w:rsidP="008E1CAE">
            <w:pPr>
              <w:rPr>
                <w:rFonts w:ascii="Calibri" w:hAnsi="Calibri"/>
                <w:b/>
                <w:sz w:val="19"/>
              </w:rPr>
            </w:pPr>
            <w:r w:rsidRPr="007E06E2">
              <w:rPr>
                <w:rFonts w:ascii="Calibri" w:hAnsi="Calibri"/>
                <w:b/>
                <w:sz w:val="19"/>
              </w:rPr>
              <w:t xml:space="preserve">Lt. Governor </w:t>
            </w:r>
            <w:proofErr w:type="spellStart"/>
            <w:r w:rsidRPr="007E06E2">
              <w:rPr>
                <w:rFonts w:ascii="Calibri" w:hAnsi="Calibri"/>
                <w:b/>
                <w:sz w:val="19"/>
              </w:rPr>
              <w:t>Prettner</w:t>
            </w:r>
            <w:proofErr w:type="spellEnd"/>
            <w:r w:rsidRPr="007E06E2">
              <w:rPr>
                <w:rFonts w:ascii="Calibri" w:hAnsi="Calibri"/>
                <w:b/>
                <w:sz w:val="19"/>
              </w:rPr>
              <w:t xml:space="preserve"> Solon </w:t>
            </w:r>
            <w:r>
              <w:rPr>
                <w:rFonts w:ascii="Calibri" w:hAnsi="Calibri"/>
                <w:b/>
                <w:sz w:val="19"/>
              </w:rPr>
              <w:t>Returns Early</w:t>
            </w:r>
            <w:r w:rsidRPr="007E06E2">
              <w:rPr>
                <w:rFonts w:ascii="Calibri" w:hAnsi="Calibri"/>
                <w:b/>
                <w:sz w:val="19"/>
              </w:rPr>
              <w:t xml:space="preserve"> To Duluth</w:t>
            </w:r>
          </w:p>
        </w:tc>
        <w:tc>
          <w:tcPr>
            <w:tcW w:w="3222" w:type="dxa"/>
          </w:tcPr>
          <w:p w14:paraId="43E47A40" w14:textId="77777777" w:rsidR="008E1CAE" w:rsidRPr="007E06E2" w:rsidRDefault="008E1CAE" w:rsidP="008E1CAE">
            <w:pPr>
              <w:rPr>
                <w:rFonts w:ascii="Calibri" w:hAnsi="Calibri"/>
                <w:sz w:val="19"/>
              </w:rPr>
            </w:pPr>
            <w:r w:rsidRPr="0091119C">
              <w:rPr>
                <w:rFonts w:ascii="Calibri" w:hAnsi="Calibri"/>
                <w:sz w:val="19"/>
              </w:rPr>
              <w:t xml:space="preserve">Lt. Governor </w:t>
            </w:r>
            <w:proofErr w:type="spellStart"/>
            <w:r w:rsidRPr="0091119C">
              <w:rPr>
                <w:rFonts w:ascii="Calibri" w:hAnsi="Calibri"/>
                <w:sz w:val="19"/>
              </w:rPr>
              <w:t>Prettner</w:t>
            </w:r>
            <w:proofErr w:type="spellEnd"/>
            <w:r w:rsidRPr="0091119C">
              <w:rPr>
                <w:rFonts w:ascii="Calibri" w:hAnsi="Calibri"/>
                <w:sz w:val="19"/>
              </w:rPr>
              <w:t xml:space="preserve"> Solon will leave the 'German American Health Care Summit' early and return home to flood damaged Duluth late Sunday night.</w:t>
            </w:r>
          </w:p>
        </w:tc>
        <w:tc>
          <w:tcPr>
            <w:tcW w:w="2011" w:type="dxa"/>
          </w:tcPr>
          <w:p w14:paraId="2F32BF6C" w14:textId="77777777" w:rsidR="008E1CAE" w:rsidRDefault="008E1CAE" w:rsidP="008E1CAE">
            <w:pPr>
              <w:rPr>
                <w:rFonts w:ascii="Calibri" w:hAnsi="Calibri"/>
                <w:sz w:val="19"/>
              </w:rPr>
            </w:pPr>
            <w:r>
              <w:rPr>
                <w:rFonts w:ascii="Calibri" w:hAnsi="Calibri"/>
                <w:sz w:val="19"/>
              </w:rPr>
              <w:t>[</w:t>
            </w:r>
            <w:hyperlink r:id="rId668" w:history="1">
              <w:r w:rsidRPr="0091119C">
                <w:rPr>
                  <w:rStyle w:val="Hyperlink"/>
                  <w:rFonts w:ascii="Calibri" w:hAnsi="Calibri"/>
                  <w:sz w:val="19"/>
                </w:rPr>
                <w:t>News Release</w:t>
              </w:r>
            </w:hyperlink>
            <w:r>
              <w:rPr>
                <w:rFonts w:ascii="Calibri" w:hAnsi="Calibri"/>
                <w:sz w:val="19"/>
              </w:rPr>
              <w:t>]</w:t>
            </w:r>
          </w:p>
        </w:tc>
      </w:tr>
      <w:tr w:rsidR="008E1CAE" w14:paraId="4F3505B1" w14:textId="77777777" w:rsidTr="002127CD">
        <w:tblPrEx>
          <w:jc w:val="left"/>
          <w:tblLook w:val="04A0" w:firstRow="1" w:lastRow="0" w:firstColumn="1" w:lastColumn="0" w:noHBand="0" w:noVBand="1"/>
        </w:tblPrEx>
        <w:tc>
          <w:tcPr>
            <w:tcW w:w="1280" w:type="dxa"/>
          </w:tcPr>
          <w:p w14:paraId="461E3C81" w14:textId="77777777" w:rsidR="008E1CAE" w:rsidRDefault="008E1CAE" w:rsidP="008E1CAE">
            <w:pPr>
              <w:tabs>
                <w:tab w:val="left" w:pos="653"/>
              </w:tabs>
              <w:jc w:val="both"/>
              <w:rPr>
                <w:rFonts w:ascii="Calibri" w:hAnsi="Calibri"/>
                <w:sz w:val="19"/>
              </w:rPr>
            </w:pPr>
            <w:r>
              <w:rPr>
                <w:rFonts w:ascii="Calibri" w:hAnsi="Calibri"/>
                <w:sz w:val="19"/>
              </w:rPr>
              <w:t>6/25/12</w:t>
            </w:r>
          </w:p>
        </w:tc>
        <w:tc>
          <w:tcPr>
            <w:tcW w:w="2218" w:type="dxa"/>
            <w:shd w:val="clear" w:color="auto" w:fill="DBE5F1" w:themeFill="accent1" w:themeFillTint="33"/>
          </w:tcPr>
          <w:p w14:paraId="1103F263" w14:textId="77777777" w:rsidR="008E1CAE" w:rsidRPr="007E06E2" w:rsidRDefault="008E1CAE" w:rsidP="008E1CAE">
            <w:pPr>
              <w:rPr>
                <w:rFonts w:ascii="Calibri" w:hAnsi="Calibri"/>
                <w:b/>
                <w:sz w:val="19"/>
              </w:rPr>
            </w:pPr>
            <w:r>
              <w:rPr>
                <w:rFonts w:ascii="Calibri" w:hAnsi="Calibri"/>
                <w:b/>
                <w:sz w:val="19"/>
              </w:rPr>
              <w:t xml:space="preserve">Governor Dayton Signs An Emergency Executive Order Providing Fire Relief To </w:t>
            </w:r>
            <w:r w:rsidRPr="0091119C">
              <w:rPr>
                <w:rFonts w:ascii="Calibri" w:hAnsi="Calibri"/>
                <w:b/>
                <w:sz w:val="19"/>
              </w:rPr>
              <w:t>The City Of Marshall</w:t>
            </w:r>
          </w:p>
        </w:tc>
        <w:tc>
          <w:tcPr>
            <w:tcW w:w="3222" w:type="dxa"/>
          </w:tcPr>
          <w:p w14:paraId="5F768B6B" w14:textId="77777777" w:rsidR="008E1CAE" w:rsidRPr="0091119C" w:rsidRDefault="008E1CAE" w:rsidP="008E1CAE">
            <w:pPr>
              <w:rPr>
                <w:rFonts w:ascii="Calibri" w:hAnsi="Calibri"/>
                <w:sz w:val="19"/>
              </w:rPr>
            </w:pPr>
            <w:r w:rsidRPr="0091119C">
              <w:rPr>
                <w:rFonts w:ascii="Calibri" w:hAnsi="Calibri"/>
                <w:sz w:val="19"/>
              </w:rPr>
              <w:t>Emergency Executive Order 12-10</w:t>
            </w:r>
            <w:r>
              <w:rPr>
                <w:rFonts w:ascii="Calibri" w:hAnsi="Calibri"/>
                <w:sz w:val="19"/>
              </w:rPr>
              <w:t xml:space="preserve"> </w:t>
            </w:r>
            <w:proofErr w:type="gramStart"/>
            <w:r>
              <w:rPr>
                <w:rFonts w:ascii="Calibri" w:hAnsi="Calibri"/>
                <w:sz w:val="19"/>
              </w:rPr>
              <w:t>is issued</w:t>
            </w:r>
            <w:proofErr w:type="gramEnd"/>
            <w:r w:rsidRPr="0091119C">
              <w:rPr>
                <w:rFonts w:ascii="Calibri" w:hAnsi="Calibri"/>
                <w:sz w:val="19"/>
              </w:rPr>
              <w:t xml:space="preserve"> in response to an apartment fire in the City of Marshall, which displaced about 19 residents. The Emergency Executive Order directs the Minnesota National Guard to support the Red Cross sheltering operations for displaced residents staying at the National Guard Armory in Marshall.</w:t>
            </w:r>
          </w:p>
        </w:tc>
        <w:tc>
          <w:tcPr>
            <w:tcW w:w="2011" w:type="dxa"/>
          </w:tcPr>
          <w:p w14:paraId="61CF5E56" w14:textId="77777777" w:rsidR="008E1CAE" w:rsidRDefault="008E1CAE" w:rsidP="008E1CAE">
            <w:pPr>
              <w:rPr>
                <w:rFonts w:ascii="Calibri" w:hAnsi="Calibri"/>
                <w:sz w:val="19"/>
              </w:rPr>
            </w:pPr>
            <w:r>
              <w:rPr>
                <w:rFonts w:ascii="Calibri" w:hAnsi="Calibri"/>
                <w:sz w:val="19"/>
              </w:rPr>
              <w:t>[</w:t>
            </w:r>
            <w:hyperlink r:id="rId669" w:history="1">
              <w:r w:rsidRPr="0091119C">
                <w:rPr>
                  <w:rStyle w:val="Hyperlink"/>
                  <w:rFonts w:ascii="Calibri" w:hAnsi="Calibri"/>
                  <w:sz w:val="19"/>
                </w:rPr>
                <w:t>News Release</w:t>
              </w:r>
            </w:hyperlink>
            <w:r>
              <w:rPr>
                <w:rFonts w:ascii="Calibri" w:hAnsi="Calibri"/>
                <w:sz w:val="19"/>
              </w:rPr>
              <w:t>]</w:t>
            </w:r>
          </w:p>
          <w:p w14:paraId="6B62FA9B" w14:textId="77777777" w:rsidR="008E1CAE" w:rsidRDefault="008E1CAE" w:rsidP="008E1CAE">
            <w:pPr>
              <w:rPr>
                <w:rFonts w:ascii="Calibri" w:hAnsi="Calibri"/>
                <w:sz w:val="19"/>
              </w:rPr>
            </w:pPr>
            <w:r>
              <w:rPr>
                <w:rFonts w:ascii="Calibri" w:hAnsi="Calibri"/>
                <w:sz w:val="19"/>
              </w:rPr>
              <w:t>[</w:t>
            </w:r>
            <w:hyperlink r:id="rId670" w:history="1">
              <w:r w:rsidRPr="0091119C">
                <w:rPr>
                  <w:rStyle w:val="Hyperlink"/>
                  <w:rFonts w:ascii="Calibri" w:hAnsi="Calibri"/>
                  <w:sz w:val="19"/>
                </w:rPr>
                <w:t>Emergency Exec. Order</w:t>
              </w:r>
            </w:hyperlink>
            <w:r>
              <w:rPr>
                <w:rFonts w:ascii="Calibri" w:hAnsi="Calibri"/>
                <w:sz w:val="19"/>
              </w:rPr>
              <w:t>]</w:t>
            </w:r>
          </w:p>
        </w:tc>
      </w:tr>
      <w:tr w:rsidR="008E1CAE" w14:paraId="2E58F5CC" w14:textId="77777777" w:rsidTr="002127CD">
        <w:tblPrEx>
          <w:jc w:val="left"/>
          <w:tblLook w:val="04A0" w:firstRow="1" w:lastRow="0" w:firstColumn="1" w:lastColumn="0" w:noHBand="0" w:noVBand="1"/>
        </w:tblPrEx>
        <w:tc>
          <w:tcPr>
            <w:tcW w:w="1280" w:type="dxa"/>
          </w:tcPr>
          <w:p w14:paraId="40283B08" w14:textId="77777777" w:rsidR="008E1CAE" w:rsidRDefault="008E1CAE" w:rsidP="008E1CAE">
            <w:pPr>
              <w:tabs>
                <w:tab w:val="left" w:pos="653"/>
              </w:tabs>
              <w:jc w:val="both"/>
              <w:rPr>
                <w:rFonts w:ascii="Calibri" w:hAnsi="Calibri"/>
                <w:sz w:val="19"/>
              </w:rPr>
            </w:pPr>
            <w:r>
              <w:rPr>
                <w:rFonts w:ascii="Calibri" w:hAnsi="Calibri"/>
                <w:sz w:val="19"/>
              </w:rPr>
              <w:t>6/26/12</w:t>
            </w:r>
          </w:p>
        </w:tc>
        <w:tc>
          <w:tcPr>
            <w:tcW w:w="2218" w:type="dxa"/>
            <w:shd w:val="clear" w:color="auto" w:fill="DBE5F1" w:themeFill="accent1" w:themeFillTint="33"/>
          </w:tcPr>
          <w:p w14:paraId="626D72AD" w14:textId="77777777" w:rsidR="008E1CAE" w:rsidRDefault="008E1CAE" w:rsidP="008E1CAE">
            <w:pPr>
              <w:rPr>
                <w:rFonts w:ascii="Calibri" w:hAnsi="Calibri"/>
                <w:b/>
                <w:sz w:val="19"/>
              </w:rPr>
            </w:pPr>
            <w:r w:rsidRPr="0091119C">
              <w:rPr>
                <w:rFonts w:ascii="Calibri" w:hAnsi="Calibri"/>
                <w:b/>
                <w:sz w:val="19"/>
              </w:rPr>
              <w:t>Governor Dayton Announces Safety Improvements For Highway 14</w:t>
            </w:r>
          </w:p>
        </w:tc>
        <w:tc>
          <w:tcPr>
            <w:tcW w:w="3222" w:type="dxa"/>
          </w:tcPr>
          <w:p w14:paraId="1BD54FB6" w14:textId="77777777" w:rsidR="008E1CAE" w:rsidRPr="0091119C" w:rsidRDefault="008E1CAE" w:rsidP="008E1CAE">
            <w:pPr>
              <w:rPr>
                <w:rFonts w:ascii="Calibri" w:hAnsi="Calibri"/>
                <w:sz w:val="19"/>
              </w:rPr>
            </w:pPr>
            <w:r>
              <w:rPr>
                <w:rFonts w:ascii="Calibri" w:hAnsi="Calibri"/>
                <w:sz w:val="19"/>
              </w:rPr>
              <w:t xml:space="preserve">Governor </w:t>
            </w:r>
            <w:r w:rsidRPr="0091119C">
              <w:rPr>
                <w:rFonts w:ascii="Calibri" w:hAnsi="Calibri"/>
                <w:sz w:val="19"/>
              </w:rPr>
              <w:t>D</w:t>
            </w:r>
            <w:r>
              <w:rPr>
                <w:rFonts w:ascii="Calibri" w:hAnsi="Calibri"/>
                <w:sz w:val="19"/>
              </w:rPr>
              <w:t>ayton announces</w:t>
            </w:r>
            <w:r w:rsidRPr="0091119C">
              <w:rPr>
                <w:rFonts w:ascii="Calibri" w:hAnsi="Calibri"/>
                <w:sz w:val="19"/>
              </w:rPr>
              <w:t xml:space="preserve"> a three-phase safety strategy for a troubled stretch of U.S. Highway 14 in south central Minnesota. The strategy includes immediate action to improve safety and a commitment by </w:t>
            </w:r>
            <w:proofErr w:type="spellStart"/>
            <w:r w:rsidRPr="0091119C">
              <w:rPr>
                <w:rFonts w:ascii="Calibri" w:hAnsi="Calibri"/>
                <w:sz w:val="19"/>
              </w:rPr>
              <w:t>MnDOT</w:t>
            </w:r>
            <w:proofErr w:type="spellEnd"/>
            <w:r w:rsidRPr="0091119C">
              <w:rPr>
                <w:rFonts w:ascii="Calibri" w:hAnsi="Calibri"/>
                <w:sz w:val="19"/>
              </w:rPr>
              <w:t xml:space="preserve"> to expand the highway to four lanes from North Mankato to Nicollet.</w:t>
            </w:r>
          </w:p>
        </w:tc>
        <w:tc>
          <w:tcPr>
            <w:tcW w:w="2011" w:type="dxa"/>
          </w:tcPr>
          <w:p w14:paraId="615FAC11" w14:textId="77777777" w:rsidR="008E1CAE" w:rsidRDefault="008E1CAE" w:rsidP="008E1CAE">
            <w:pPr>
              <w:rPr>
                <w:rFonts w:ascii="Calibri" w:hAnsi="Calibri"/>
                <w:sz w:val="19"/>
              </w:rPr>
            </w:pPr>
            <w:r>
              <w:rPr>
                <w:rFonts w:ascii="Calibri" w:hAnsi="Calibri"/>
                <w:sz w:val="19"/>
              </w:rPr>
              <w:t>[</w:t>
            </w:r>
            <w:hyperlink r:id="rId671" w:history="1">
              <w:r w:rsidRPr="0091119C">
                <w:rPr>
                  <w:rStyle w:val="Hyperlink"/>
                  <w:rFonts w:ascii="Calibri" w:hAnsi="Calibri"/>
                  <w:sz w:val="19"/>
                </w:rPr>
                <w:t>News Release</w:t>
              </w:r>
            </w:hyperlink>
            <w:r>
              <w:rPr>
                <w:rFonts w:ascii="Calibri" w:hAnsi="Calibri"/>
                <w:sz w:val="19"/>
              </w:rPr>
              <w:t>]</w:t>
            </w:r>
          </w:p>
        </w:tc>
      </w:tr>
      <w:tr w:rsidR="008E1CAE" w14:paraId="57CD2202" w14:textId="77777777" w:rsidTr="002127CD">
        <w:tblPrEx>
          <w:jc w:val="left"/>
          <w:tblLook w:val="04A0" w:firstRow="1" w:lastRow="0" w:firstColumn="1" w:lastColumn="0" w:noHBand="0" w:noVBand="1"/>
        </w:tblPrEx>
        <w:tc>
          <w:tcPr>
            <w:tcW w:w="1280" w:type="dxa"/>
          </w:tcPr>
          <w:p w14:paraId="25DA62FC" w14:textId="77777777" w:rsidR="008E1CAE" w:rsidRDefault="008E1CAE" w:rsidP="008E1CAE">
            <w:pPr>
              <w:tabs>
                <w:tab w:val="left" w:pos="653"/>
              </w:tabs>
              <w:jc w:val="both"/>
              <w:rPr>
                <w:rFonts w:ascii="Calibri" w:hAnsi="Calibri"/>
                <w:sz w:val="19"/>
              </w:rPr>
            </w:pPr>
            <w:r>
              <w:rPr>
                <w:rFonts w:ascii="Calibri" w:hAnsi="Calibri"/>
                <w:sz w:val="19"/>
              </w:rPr>
              <w:t>6/28/12</w:t>
            </w:r>
          </w:p>
        </w:tc>
        <w:tc>
          <w:tcPr>
            <w:tcW w:w="2218" w:type="dxa"/>
            <w:shd w:val="clear" w:color="auto" w:fill="DBE5F1" w:themeFill="accent1" w:themeFillTint="33"/>
          </w:tcPr>
          <w:p w14:paraId="46142926" w14:textId="77777777" w:rsidR="008E1CAE" w:rsidRPr="0091119C" w:rsidRDefault="008E1CAE" w:rsidP="008E1CAE">
            <w:pPr>
              <w:rPr>
                <w:rFonts w:ascii="Calibri" w:hAnsi="Calibri"/>
                <w:b/>
                <w:sz w:val="19"/>
              </w:rPr>
            </w:pPr>
            <w:r>
              <w:rPr>
                <w:rFonts w:ascii="Calibri" w:hAnsi="Calibri"/>
                <w:b/>
                <w:sz w:val="19"/>
              </w:rPr>
              <w:t>The Supreme Court Rules To Uphold The Affordable Care Act (ACA)</w:t>
            </w:r>
          </w:p>
        </w:tc>
        <w:tc>
          <w:tcPr>
            <w:tcW w:w="3222" w:type="dxa"/>
          </w:tcPr>
          <w:p w14:paraId="0E7B7B36" w14:textId="77777777" w:rsidR="008E1CAE" w:rsidRPr="0091119C" w:rsidRDefault="008E1CAE" w:rsidP="008E1CAE">
            <w:pPr>
              <w:rPr>
                <w:rFonts w:ascii="Calibri" w:hAnsi="Calibri"/>
                <w:sz w:val="19"/>
              </w:rPr>
            </w:pPr>
            <w:r>
              <w:rPr>
                <w:rFonts w:ascii="Calibri" w:hAnsi="Calibri"/>
                <w:sz w:val="19"/>
              </w:rPr>
              <w:t>Governor Dayton releases a statement praising the ruling and reiterating the need to continue to increase access to health care in Minnesota.</w:t>
            </w:r>
          </w:p>
        </w:tc>
        <w:tc>
          <w:tcPr>
            <w:tcW w:w="2011" w:type="dxa"/>
          </w:tcPr>
          <w:p w14:paraId="32328961" w14:textId="77777777" w:rsidR="008E1CAE" w:rsidRDefault="008E1CAE" w:rsidP="008E1CAE">
            <w:pPr>
              <w:rPr>
                <w:rFonts w:ascii="Calibri" w:hAnsi="Calibri"/>
                <w:sz w:val="19"/>
              </w:rPr>
            </w:pPr>
            <w:r>
              <w:rPr>
                <w:rFonts w:ascii="Calibri" w:hAnsi="Calibri"/>
                <w:sz w:val="19"/>
              </w:rPr>
              <w:t>[</w:t>
            </w:r>
            <w:hyperlink r:id="rId672" w:history="1">
              <w:r w:rsidRPr="0091119C">
                <w:rPr>
                  <w:rStyle w:val="Hyperlink"/>
                  <w:rFonts w:ascii="Calibri" w:hAnsi="Calibri"/>
                  <w:sz w:val="19"/>
                </w:rPr>
                <w:t>News Release</w:t>
              </w:r>
            </w:hyperlink>
            <w:r>
              <w:rPr>
                <w:rFonts w:ascii="Calibri" w:hAnsi="Calibri"/>
                <w:sz w:val="19"/>
              </w:rPr>
              <w:t>]</w:t>
            </w:r>
          </w:p>
        </w:tc>
      </w:tr>
      <w:tr w:rsidR="008E1CAE" w14:paraId="38F59419" w14:textId="77777777" w:rsidTr="002127CD">
        <w:tblPrEx>
          <w:jc w:val="left"/>
          <w:tblLook w:val="04A0" w:firstRow="1" w:lastRow="0" w:firstColumn="1" w:lastColumn="0" w:noHBand="0" w:noVBand="1"/>
        </w:tblPrEx>
        <w:tc>
          <w:tcPr>
            <w:tcW w:w="1280" w:type="dxa"/>
          </w:tcPr>
          <w:p w14:paraId="739E8369" w14:textId="77777777" w:rsidR="008E1CAE" w:rsidRDefault="008E1CAE" w:rsidP="008E1CAE">
            <w:pPr>
              <w:tabs>
                <w:tab w:val="left" w:pos="653"/>
              </w:tabs>
              <w:jc w:val="both"/>
              <w:rPr>
                <w:rFonts w:ascii="Calibri" w:hAnsi="Calibri"/>
                <w:sz w:val="19"/>
              </w:rPr>
            </w:pPr>
            <w:r>
              <w:rPr>
                <w:rFonts w:ascii="Calibri" w:hAnsi="Calibri"/>
                <w:sz w:val="19"/>
              </w:rPr>
              <w:lastRenderedPageBreak/>
              <w:t>6/28/12</w:t>
            </w:r>
          </w:p>
        </w:tc>
        <w:tc>
          <w:tcPr>
            <w:tcW w:w="2218" w:type="dxa"/>
            <w:shd w:val="clear" w:color="auto" w:fill="DBE5F1" w:themeFill="accent1" w:themeFillTint="33"/>
          </w:tcPr>
          <w:p w14:paraId="2324476F" w14:textId="77777777" w:rsidR="008E1CAE" w:rsidRDefault="008E1CAE" w:rsidP="008E1CAE">
            <w:pPr>
              <w:rPr>
                <w:rFonts w:ascii="Calibri" w:hAnsi="Calibri"/>
                <w:b/>
                <w:sz w:val="19"/>
              </w:rPr>
            </w:pPr>
            <w:r>
              <w:rPr>
                <w:rFonts w:ascii="Calibri" w:hAnsi="Calibri"/>
                <w:b/>
                <w:sz w:val="19"/>
              </w:rPr>
              <w:t>The Supreme Court Rules To Uphold The Affordable Care Act (ACA)</w:t>
            </w:r>
          </w:p>
        </w:tc>
        <w:tc>
          <w:tcPr>
            <w:tcW w:w="3222" w:type="dxa"/>
          </w:tcPr>
          <w:p w14:paraId="41D54391" w14:textId="77777777" w:rsidR="008E1CAE" w:rsidRDefault="008E1CAE" w:rsidP="008E1CAE">
            <w:pPr>
              <w:rPr>
                <w:rFonts w:ascii="Calibri" w:hAnsi="Calibri"/>
                <w:sz w:val="19"/>
              </w:rPr>
            </w:pPr>
            <w:r w:rsidRPr="0091119C">
              <w:rPr>
                <w:rFonts w:ascii="Calibri" w:hAnsi="Calibri"/>
                <w:sz w:val="19"/>
              </w:rPr>
              <w:t xml:space="preserve">Human Services Commissioner Lucinda Jesson, Commerce Commissioner Mike Rothman, and Health Commissioner Ed </w:t>
            </w:r>
            <w:proofErr w:type="spellStart"/>
            <w:r w:rsidRPr="0091119C">
              <w:rPr>
                <w:rFonts w:ascii="Calibri" w:hAnsi="Calibri"/>
                <w:sz w:val="19"/>
              </w:rPr>
              <w:t>Ehlinger</w:t>
            </w:r>
            <w:proofErr w:type="spellEnd"/>
            <w:r w:rsidRPr="0091119C">
              <w:rPr>
                <w:rFonts w:ascii="Calibri" w:hAnsi="Calibri"/>
                <w:sz w:val="19"/>
              </w:rPr>
              <w:t xml:space="preserve"> release a joint statement</w:t>
            </w:r>
            <w:r>
              <w:rPr>
                <w:rFonts w:ascii="Calibri" w:hAnsi="Calibri"/>
                <w:sz w:val="19"/>
              </w:rPr>
              <w:t xml:space="preserve"> affirming their support for the ACA.</w:t>
            </w:r>
          </w:p>
        </w:tc>
        <w:tc>
          <w:tcPr>
            <w:tcW w:w="2011" w:type="dxa"/>
          </w:tcPr>
          <w:p w14:paraId="2D8DEE24" w14:textId="77777777" w:rsidR="008E1CAE" w:rsidRDefault="008E1CAE" w:rsidP="008E1CAE">
            <w:pPr>
              <w:rPr>
                <w:rFonts w:ascii="Calibri" w:hAnsi="Calibri"/>
                <w:sz w:val="19"/>
              </w:rPr>
            </w:pPr>
            <w:r>
              <w:rPr>
                <w:rFonts w:ascii="Calibri" w:hAnsi="Calibri"/>
                <w:sz w:val="19"/>
              </w:rPr>
              <w:t>[</w:t>
            </w:r>
            <w:hyperlink r:id="rId673" w:history="1">
              <w:r w:rsidRPr="0091119C">
                <w:rPr>
                  <w:rStyle w:val="Hyperlink"/>
                  <w:rFonts w:ascii="Calibri" w:hAnsi="Calibri"/>
                  <w:sz w:val="19"/>
                </w:rPr>
                <w:t>News Release</w:t>
              </w:r>
            </w:hyperlink>
            <w:r>
              <w:rPr>
                <w:rFonts w:ascii="Calibri" w:hAnsi="Calibri"/>
                <w:sz w:val="19"/>
              </w:rPr>
              <w:t>]</w:t>
            </w:r>
          </w:p>
        </w:tc>
      </w:tr>
      <w:tr w:rsidR="008E1CAE" w14:paraId="4D748D8B" w14:textId="77777777" w:rsidTr="002127CD">
        <w:tblPrEx>
          <w:jc w:val="left"/>
          <w:tblLook w:val="04A0" w:firstRow="1" w:lastRow="0" w:firstColumn="1" w:lastColumn="0" w:noHBand="0" w:noVBand="1"/>
        </w:tblPrEx>
        <w:tc>
          <w:tcPr>
            <w:tcW w:w="1280" w:type="dxa"/>
          </w:tcPr>
          <w:p w14:paraId="403F65B0" w14:textId="77777777" w:rsidR="008E1CAE" w:rsidRDefault="008E1CAE" w:rsidP="008E1CAE">
            <w:pPr>
              <w:tabs>
                <w:tab w:val="left" w:pos="653"/>
              </w:tabs>
              <w:jc w:val="both"/>
              <w:rPr>
                <w:rFonts w:ascii="Calibri" w:hAnsi="Calibri"/>
                <w:sz w:val="19"/>
              </w:rPr>
            </w:pPr>
            <w:r>
              <w:rPr>
                <w:rFonts w:ascii="Calibri" w:hAnsi="Calibri"/>
                <w:sz w:val="19"/>
              </w:rPr>
              <w:t>7/3/12</w:t>
            </w:r>
          </w:p>
        </w:tc>
        <w:tc>
          <w:tcPr>
            <w:tcW w:w="2218" w:type="dxa"/>
            <w:shd w:val="clear" w:color="auto" w:fill="DBE5F1" w:themeFill="accent1" w:themeFillTint="33"/>
          </w:tcPr>
          <w:p w14:paraId="5B2CEC46" w14:textId="77777777" w:rsidR="008E1CAE" w:rsidRDefault="008E1CAE" w:rsidP="008E1CAE">
            <w:pPr>
              <w:rPr>
                <w:rFonts w:ascii="Calibri" w:hAnsi="Calibri"/>
                <w:b/>
                <w:sz w:val="19"/>
              </w:rPr>
            </w:pPr>
            <w:r>
              <w:rPr>
                <w:rFonts w:ascii="Calibri" w:hAnsi="Calibri"/>
                <w:b/>
                <w:sz w:val="19"/>
              </w:rPr>
              <w:t>Governor Dayton Is Nationally Recognized For His Consistently Firm Support Of Education As By The National Education Association’s Representative Assembly</w:t>
            </w:r>
          </w:p>
        </w:tc>
        <w:tc>
          <w:tcPr>
            <w:tcW w:w="3222" w:type="dxa"/>
          </w:tcPr>
          <w:p w14:paraId="65712360" w14:textId="77777777" w:rsidR="008E1CAE" w:rsidRPr="0091119C" w:rsidRDefault="008E1CAE" w:rsidP="008E1CAE">
            <w:pPr>
              <w:rPr>
                <w:rFonts w:ascii="Calibri" w:hAnsi="Calibri"/>
                <w:sz w:val="19"/>
              </w:rPr>
            </w:pPr>
            <w:r w:rsidRPr="00087765">
              <w:rPr>
                <w:rFonts w:ascii="Calibri" w:hAnsi="Calibri"/>
                <w:sz w:val="19"/>
              </w:rPr>
              <w:t>At a meeting of the National Education Associ</w:t>
            </w:r>
            <w:r>
              <w:rPr>
                <w:rFonts w:ascii="Calibri" w:hAnsi="Calibri"/>
                <w:sz w:val="19"/>
              </w:rPr>
              <w:t>ation's Representative Assembly</w:t>
            </w:r>
            <w:r w:rsidRPr="00087765">
              <w:rPr>
                <w:rFonts w:ascii="Calibri" w:hAnsi="Calibri"/>
                <w:sz w:val="19"/>
              </w:rPr>
              <w:t xml:space="preserve"> in Washington, D.C., NEA President Dennis Van </w:t>
            </w:r>
            <w:proofErr w:type="spellStart"/>
            <w:r w:rsidRPr="00087765">
              <w:rPr>
                <w:rFonts w:ascii="Calibri" w:hAnsi="Calibri"/>
                <w:sz w:val="19"/>
              </w:rPr>
              <w:t>Roek</w:t>
            </w:r>
            <w:r>
              <w:rPr>
                <w:rFonts w:ascii="Calibri" w:hAnsi="Calibri"/>
                <w:sz w:val="19"/>
              </w:rPr>
              <w:t>el</w:t>
            </w:r>
            <w:proofErr w:type="spellEnd"/>
            <w:r>
              <w:rPr>
                <w:rFonts w:ascii="Calibri" w:hAnsi="Calibri"/>
                <w:sz w:val="19"/>
              </w:rPr>
              <w:t xml:space="preserve"> announces Governor </w:t>
            </w:r>
            <w:r w:rsidRPr="00087765">
              <w:rPr>
                <w:rFonts w:ascii="Calibri" w:hAnsi="Calibri"/>
                <w:sz w:val="19"/>
              </w:rPr>
              <w:t>Dayton is this year's recipient of the America's Greatest Education Governor Award. The annual award recognizes and honors governors who have made major, state-level education strides that improve public schools.</w:t>
            </w:r>
          </w:p>
        </w:tc>
        <w:tc>
          <w:tcPr>
            <w:tcW w:w="2011" w:type="dxa"/>
          </w:tcPr>
          <w:p w14:paraId="406713EF" w14:textId="77777777" w:rsidR="008E1CAE" w:rsidRDefault="008E1CAE" w:rsidP="008E1CAE">
            <w:pPr>
              <w:rPr>
                <w:rFonts w:ascii="Calibri" w:hAnsi="Calibri"/>
                <w:sz w:val="19"/>
              </w:rPr>
            </w:pPr>
            <w:r>
              <w:rPr>
                <w:rFonts w:ascii="Calibri" w:hAnsi="Calibri"/>
                <w:sz w:val="19"/>
              </w:rPr>
              <w:t>[</w:t>
            </w:r>
            <w:hyperlink r:id="rId674" w:history="1">
              <w:r w:rsidRPr="00087765">
                <w:rPr>
                  <w:rStyle w:val="Hyperlink"/>
                  <w:rFonts w:ascii="Calibri" w:hAnsi="Calibri"/>
                  <w:sz w:val="19"/>
                </w:rPr>
                <w:t>News Release</w:t>
              </w:r>
            </w:hyperlink>
            <w:r>
              <w:rPr>
                <w:rFonts w:ascii="Calibri" w:hAnsi="Calibri"/>
                <w:sz w:val="19"/>
              </w:rPr>
              <w:t>]</w:t>
            </w:r>
          </w:p>
        </w:tc>
      </w:tr>
      <w:tr w:rsidR="008E1CAE" w14:paraId="266C195B" w14:textId="77777777" w:rsidTr="002127CD">
        <w:tblPrEx>
          <w:jc w:val="left"/>
          <w:tblLook w:val="04A0" w:firstRow="1" w:lastRow="0" w:firstColumn="1" w:lastColumn="0" w:noHBand="0" w:noVBand="1"/>
        </w:tblPrEx>
        <w:tc>
          <w:tcPr>
            <w:tcW w:w="1280" w:type="dxa"/>
          </w:tcPr>
          <w:p w14:paraId="0B66DF8C" w14:textId="77777777" w:rsidR="008E1CAE" w:rsidRDefault="008E1CAE" w:rsidP="008E1CAE">
            <w:pPr>
              <w:tabs>
                <w:tab w:val="left" w:pos="653"/>
              </w:tabs>
              <w:jc w:val="both"/>
              <w:rPr>
                <w:rFonts w:ascii="Calibri" w:hAnsi="Calibri"/>
                <w:sz w:val="19"/>
              </w:rPr>
            </w:pPr>
            <w:r>
              <w:rPr>
                <w:rFonts w:ascii="Calibri" w:hAnsi="Calibri"/>
                <w:sz w:val="19"/>
              </w:rPr>
              <w:t>7/11/12</w:t>
            </w:r>
          </w:p>
        </w:tc>
        <w:tc>
          <w:tcPr>
            <w:tcW w:w="2218" w:type="dxa"/>
            <w:shd w:val="clear" w:color="auto" w:fill="DBE5F1" w:themeFill="accent1" w:themeFillTint="33"/>
          </w:tcPr>
          <w:p w14:paraId="049AAD5E" w14:textId="77777777" w:rsidR="008E1CAE" w:rsidRDefault="008E1CAE" w:rsidP="008E1CAE">
            <w:pPr>
              <w:rPr>
                <w:rFonts w:ascii="Calibri" w:hAnsi="Calibri"/>
                <w:b/>
                <w:sz w:val="19"/>
              </w:rPr>
            </w:pPr>
            <w:r>
              <w:rPr>
                <w:rFonts w:ascii="Calibri" w:hAnsi="Calibri"/>
                <w:b/>
                <w:sz w:val="19"/>
              </w:rPr>
              <w:t>Governor</w:t>
            </w:r>
            <w:r w:rsidRPr="00087765">
              <w:rPr>
                <w:rFonts w:ascii="Calibri" w:hAnsi="Calibri"/>
                <w:b/>
                <w:sz w:val="19"/>
              </w:rPr>
              <w:t xml:space="preserve"> Dayton Proclaims July "Hire A Veteran" Month</w:t>
            </w:r>
          </w:p>
        </w:tc>
        <w:tc>
          <w:tcPr>
            <w:tcW w:w="3222" w:type="dxa"/>
          </w:tcPr>
          <w:p w14:paraId="3CF9A8C5" w14:textId="77777777" w:rsidR="008E1CAE" w:rsidRPr="00087765" w:rsidRDefault="008E1CAE" w:rsidP="008E1CAE">
            <w:pPr>
              <w:rPr>
                <w:rFonts w:ascii="Calibri" w:hAnsi="Calibri"/>
                <w:sz w:val="19"/>
              </w:rPr>
            </w:pPr>
            <w:r>
              <w:rPr>
                <w:rFonts w:ascii="Calibri" w:hAnsi="Calibri"/>
                <w:sz w:val="19"/>
              </w:rPr>
              <w:t>Governor</w:t>
            </w:r>
            <w:r w:rsidRPr="00087765">
              <w:rPr>
                <w:rFonts w:ascii="Calibri" w:hAnsi="Calibri"/>
                <w:sz w:val="19"/>
              </w:rPr>
              <w:t xml:space="preserve"> Dayton officially proclaim</w:t>
            </w:r>
            <w:r>
              <w:rPr>
                <w:rFonts w:ascii="Calibri" w:hAnsi="Calibri"/>
                <w:sz w:val="19"/>
              </w:rPr>
              <w:t>s</w:t>
            </w:r>
            <w:r w:rsidRPr="00087765">
              <w:rPr>
                <w:rFonts w:ascii="Calibri" w:hAnsi="Calibri"/>
                <w:sz w:val="19"/>
              </w:rPr>
              <w:t xml:space="preserve"> Ju</w:t>
            </w:r>
            <w:r>
              <w:rPr>
                <w:rFonts w:ascii="Calibri" w:hAnsi="Calibri"/>
                <w:sz w:val="19"/>
              </w:rPr>
              <w:t>ly 2012 "Hire a Veteran Month."</w:t>
            </w:r>
          </w:p>
        </w:tc>
        <w:tc>
          <w:tcPr>
            <w:tcW w:w="2011" w:type="dxa"/>
          </w:tcPr>
          <w:p w14:paraId="50CC5B31" w14:textId="77777777" w:rsidR="008E1CAE" w:rsidRDefault="008E1CAE" w:rsidP="008E1CAE">
            <w:pPr>
              <w:rPr>
                <w:rFonts w:ascii="Calibri" w:hAnsi="Calibri"/>
                <w:sz w:val="19"/>
              </w:rPr>
            </w:pPr>
            <w:r>
              <w:rPr>
                <w:rFonts w:ascii="Calibri" w:hAnsi="Calibri"/>
                <w:sz w:val="19"/>
              </w:rPr>
              <w:t>[</w:t>
            </w:r>
            <w:hyperlink r:id="rId675" w:history="1">
              <w:r w:rsidRPr="00B710DD">
                <w:rPr>
                  <w:rStyle w:val="Hyperlink"/>
                  <w:rFonts w:ascii="Calibri" w:hAnsi="Calibri"/>
                  <w:sz w:val="19"/>
                </w:rPr>
                <w:t>News Release</w:t>
              </w:r>
            </w:hyperlink>
            <w:r>
              <w:rPr>
                <w:rFonts w:ascii="Calibri" w:hAnsi="Calibri"/>
                <w:sz w:val="19"/>
              </w:rPr>
              <w:t>]</w:t>
            </w:r>
          </w:p>
          <w:p w14:paraId="4AD34788" w14:textId="77777777" w:rsidR="008E1CAE" w:rsidRDefault="008E1CAE" w:rsidP="008E1CAE">
            <w:pPr>
              <w:rPr>
                <w:rFonts w:ascii="Calibri" w:hAnsi="Calibri"/>
                <w:sz w:val="19"/>
              </w:rPr>
            </w:pPr>
            <w:r>
              <w:rPr>
                <w:rFonts w:ascii="Calibri" w:hAnsi="Calibri"/>
                <w:sz w:val="19"/>
              </w:rPr>
              <w:t>[</w:t>
            </w:r>
            <w:hyperlink r:id="rId676" w:history="1">
              <w:r w:rsidRPr="00B710DD">
                <w:rPr>
                  <w:rStyle w:val="Hyperlink"/>
                  <w:rFonts w:ascii="Calibri" w:hAnsi="Calibri"/>
                  <w:sz w:val="19"/>
                </w:rPr>
                <w:t>Proclamation</w:t>
              </w:r>
            </w:hyperlink>
            <w:r>
              <w:rPr>
                <w:rFonts w:ascii="Calibri" w:hAnsi="Calibri"/>
                <w:sz w:val="19"/>
              </w:rPr>
              <w:t>]</w:t>
            </w:r>
          </w:p>
        </w:tc>
      </w:tr>
      <w:tr w:rsidR="008E1CAE" w14:paraId="2C1FA5AD" w14:textId="77777777" w:rsidTr="002127CD">
        <w:tblPrEx>
          <w:jc w:val="left"/>
          <w:tblLook w:val="04A0" w:firstRow="1" w:lastRow="0" w:firstColumn="1" w:lastColumn="0" w:noHBand="0" w:noVBand="1"/>
        </w:tblPrEx>
        <w:tc>
          <w:tcPr>
            <w:tcW w:w="1280" w:type="dxa"/>
          </w:tcPr>
          <w:p w14:paraId="1C156F95" w14:textId="77777777" w:rsidR="008E1CAE" w:rsidRDefault="008E1CAE" w:rsidP="008E1CAE">
            <w:pPr>
              <w:tabs>
                <w:tab w:val="left" w:pos="653"/>
              </w:tabs>
              <w:jc w:val="both"/>
              <w:rPr>
                <w:rFonts w:ascii="Calibri" w:hAnsi="Calibri"/>
                <w:sz w:val="19"/>
              </w:rPr>
            </w:pPr>
            <w:r>
              <w:rPr>
                <w:rFonts w:ascii="Calibri" w:hAnsi="Calibri"/>
                <w:sz w:val="19"/>
              </w:rPr>
              <w:t>7/13/12</w:t>
            </w:r>
          </w:p>
        </w:tc>
        <w:tc>
          <w:tcPr>
            <w:tcW w:w="2218" w:type="dxa"/>
            <w:shd w:val="clear" w:color="auto" w:fill="DBE5F1" w:themeFill="accent1" w:themeFillTint="33"/>
          </w:tcPr>
          <w:p w14:paraId="7D667174" w14:textId="77777777" w:rsidR="008E1CAE" w:rsidRPr="00087765" w:rsidRDefault="008E1CAE" w:rsidP="008E1CAE">
            <w:pPr>
              <w:rPr>
                <w:rFonts w:ascii="Calibri" w:hAnsi="Calibri"/>
                <w:b/>
                <w:sz w:val="19"/>
              </w:rPr>
            </w:pPr>
            <w:r w:rsidRPr="00B710DD">
              <w:rPr>
                <w:rFonts w:ascii="Calibri" w:hAnsi="Calibri"/>
                <w:b/>
                <w:sz w:val="19"/>
              </w:rPr>
              <w:t>Governor Dayton Releases His Tax Returns</w:t>
            </w:r>
          </w:p>
        </w:tc>
        <w:tc>
          <w:tcPr>
            <w:tcW w:w="3222" w:type="dxa"/>
          </w:tcPr>
          <w:p w14:paraId="5E1B7689" w14:textId="77777777" w:rsidR="008E1CAE" w:rsidRPr="00087765" w:rsidRDefault="008E1CAE" w:rsidP="008E1CAE">
            <w:pPr>
              <w:rPr>
                <w:rFonts w:ascii="Calibri" w:hAnsi="Calibri"/>
                <w:sz w:val="19"/>
              </w:rPr>
            </w:pPr>
            <w:r>
              <w:rPr>
                <w:rFonts w:ascii="Calibri" w:hAnsi="Calibri"/>
                <w:sz w:val="19"/>
              </w:rPr>
              <w:t xml:space="preserve">Governor </w:t>
            </w:r>
            <w:r w:rsidRPr="00B710DD">
              <w:rPr>
                <w:rFonts w:ascii="Calibri" w:hAnsi="Calibri"/>
                <w:sz w:val="19"/>
              </w:rPr>
              <w:t xml:space="preserve">Dayton </w:t>
            </w:r>
            <w:r>
              <w:rPr>
                <w:rFonts w:ascii="Calibri" w:hAnsi="Calibri"/>
                <w:sz w:val="19"/>
              </w:rPr>
              <w:t>releases</w:t>
            </w:r>
            <w:r w:rsidRPr="00B710DD">
              <w:rPr>
                <w:rFonts w:ascii="Calibri" w:hAnsi="Calibri"/>
                <w:sz w:val="19"/>
              </w:rPr>
              <w:t xml:space="preserve"> his 2011 federal and state tax returns, for which he had received filing extensions. Governor Dayton reported federal taxable income of $264,532. He paid $65,378 in federal income taxes, for an effective federal tax rate of 25%.</w:t>
            </w:r>
          </w:p>
        </w:tc>
        <w:tc>
          <w:tcPr>
            <w:tcW w:w="2011" w:type="dxa"/>
          </w:tcPr>
          <w:p w14:paraId="5E9F484C" w14:textId="77777777" w:rsidR="008E1CAE" w:rsidRDefault="008E1CAE" w:rsidP="008E1CAE">
            <w:pPr>
              <w:rPr>
                <w:rFonts w:ascii="Calibri" w:hAnsi="Calibri"/>
                <w:sz w:val="19"/>
              </w:rPr>
            </w:pPr>
            <w:r>
              <w:rPr>
                <w:rFonts w:ascii="Calibri" w:hAnsi="Calibri"/>
                <w:sz w:val="19"/>
              </w:rPr>
              <w:t>[</w:t>
            </w:r>
            <w:hyperlink r:id="rId677" w:history="1">
              <w:r w:rsidRPr="00B710DD">
                <w:rPr>
                  <w:rStyle w:val="Hyperlink"/>
                  <w:rFonts w:ascii="Calibri" w:hAnsi="Calibri"/>
                  <w:sz w:val="19"/>
                </w:rPr>
                <w:t>News Release</w:t>
              </w:r>
            </w:hyperlink>
            <w:r>
              <w:rPr>
                <w:rFonts w:ascii="Calibri" w:hAnsi="Calibri"/>
                <w:sz w:val="19"/>
              </w:rPr>
              <w:t>]</w:t>
            </w:r>
          </w:p>
          <w:p w14:paraId="1FA58658" w14:textId="77777777" w:rsidR="008E1CAE" w:rsidRDefault="008E1CAE" w:rsidP="008E1CAE">
            <w:pPr>
              <w:rPr>
                <w:rFonts w:ascii="Calibri" w:hAnsi="Calibri"/>
                <w:sz w:val="19"/>
              </w:rPr>
            </w:pPr>
            <w:r>
              <w:rPr>
                <w:rFonts w:ascii="Calibri" w:hAnsi="Calibri"/>
                <w:sz w:val="19"/>
              </w:rPr>
              <w:t>[</w:t>
            </w:r>
            <w:hyperlink r:id="rId678" w:history="1">
              <w:r w:rsidRPr="00B710DD">
                <w:rPr>
                  <w:rStyle w:val="Hyperlink"/>
                  <w:rFonts w:ascii="Calibri" w:hAnsi="Calibri"/>
                  <w:sz w:val="19"/>
                </w:rPr>
                <w:t>Tax Return</w:t>
              </w:r>
            </w:hyperlink>
            <w:r>
              <w:rPr>
                <w:rFonts w:ascii="Calibri" w:hAnsi="Calibri"/>
                <w:sz w:val="19"/>
              </w:rPr>
              <w:t>]</w:t>
            </w:r>
          </w:p>
        </w:tc>
      </w:tr>
      <w:tr w:rsidR="008E1CAE" w14:paraId="0EBBE449" w14:textId="77777777" w:rsidTr="002127CD">
        <w:tblPrEx>
          <w:jc w:val="left"/>
          <w:tblLook w:val="04A0" w:firstRow="1" w:lastRow="0" w:firstColumn="1" w:lastColumn="0" w:noHBand="0" w:noVBand="1"/>
        </w:tblPrEx>
        <w:trPr>
          <w:trHeight w:val="2348"/>
        </w:trPr>
        <w:tc>
          <w:tcPr>
            <w:tcW w:w="1280" w:type="dxa"/>
          </w:tcPr>
          <w:p w14:paraId="5523B12B" w14:textId="77777777" w:rsidR="008E1CAE" w:rsidRDefault="008E1CAE" w:rsidP="008E1CAE">
            <w:pPr>
              <w:tabs>
                <w:tab w:val="left" w:pos="653"/>
              </w:tabs>
              <w:jc w:val="both"/>
              <w:rPr>
                <w:rFonts w:ascii="Calibri" w:hAnsi="Calibri"/>
                <w:sz w:val="19"/>
              </w:rPr>
            </w:pPr>
            <w:r>
              <w:rPr>
                <w:rFonts w:ascii="Calibri" w:hAnsi="Calibri"/>
                <w:sz w:val="19"/>
              </w:rPr>
              <w:t>7/17/12</w:t>
            </w:r>
          </w:p>
        </w:tc>
        <w:tc>
          <w:tcPr>
            <w:tcW w:w="2218" w:type="dxa"/>
            <w:shd w:val="clear" w:color="auto" w:fill="DBE5F1" w:themeFill="accent1" w:themeFillTint="33"/>
          </w:tcPr>
          <w:p w14:paraId="555097DC" w14:textId="77777777" w:rsidR="008E1CAE" w:rsidRPr="00B710DD"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To Attend The</w:t>
            </w:r>
            <w:r w:rsidRPr="00B710DD">
              <w:rPr>
                <w:rFonts w:ascii="Calibri" w:hAnsi="Calibri"/>
                <w:b/>
                <w:sz w:val="19"/>
              </w:rPr>
              <w:t xml:space="preserve"> NLGA Annual Conference</w:t>
            </w:r>
          </w:p>
        </w:tc>
        <w:tc>
          <w:tcPr>
            <w:tcW w:w="3222" w:type="dxa"/>
          </w:tcPr>
          <w:p w14:paraId="0FDEB994" w14:textId="77777777" w:rsidR="008E1CAE" w:rsidRPr="00B710DD" w:rsidRDefault="008E1CAE" w:rsidP="008E1CAE">
            <w:pPr>
              <w:rPr>
                <w:rFonts w:ascii="Calibri" w:hAnsi="Calibri"/>
                <w:sz w:val="19"/>
              </w:rPr>
            </w:pPr>
            <w:r w:rsidRPr="00B710DD">
              <w:rPr>
                <w:rFonts w:ascii="Calibri" w:hAnsi="Calibri"/>
                <w:sz w:val="19"/>
              </w:rPr>
              <w:t xml:space="preserve">Lt. Governor </w:t>
            </w:r>
            <w:proofErr w:type="spellStart"/>
            <w:r w:rsidRPr="00B710DD">
              <w:rPr>
                <w:rFonts w:ascii="Calibri" w:hAnsi="Calibri"/>
                <w:sz w:val="19"/>
              </w:rPr>
              <w:t>Prettner</w:t>
            </w:r>
            <w:proofErr w:type="spellEnd"/>
            <w:r w:rsidRPr="00B710DD">
              <w:rPr>
                <w:rFonts w:ascii="Calibri" w:hAnsi="Calibri"/>
                <w:sz w:val="19"/>
              </w:rPr>
              <w:t xml:space="preserve"> </w:t>
            </w:r>
            <w:r>
              <w:rPr>
                <w:rFonts w:ascii="Calibri" w:hAnsi="Calibri"/>
                <w:sz w:val="19"/>
              </w:rPr>
              <w:t xml:space="preserve">Solon </w:t>
            </w:r>
            <w:r w:rsidRPr="00B710DD">
              <w:rPr>
                <w:rFonts w:ascii="Calibri" w:hAnsi="Calibri"/>
                <w:sz w:val="19"/>
              </w:rPr>
              <w:t xml:space="preserve">will attend the National Lieutenant Governor's Association annual conference from July 18-20 in Chicago, Illinois. </w:t>
            </w:r>
            <w:proofErr w:type="gramStart"/>
            <w:r w:rsidRPr="00B710DD">
              <w:rPr>
                <w:rFonts w:ascii="Calibri" w:hAnsi="Calibri"/>
                <w:sz w:val="19"/>
              </w:rPr>
              <w:t xml:space="preserve">Lt. Governor </w:t>
            </w:r>
            <w:proofErr w:type="spellStart"/>
            <w:r w:rsidRPr="00B710DD">
              <w:rPr>
                <w:rFonts w:ascii="Calibri" w:hAnsi="Calibri"/>
                <w:sz w:val="19"/>
              </w:rPr>
              <w:t>Prettner</w:t>
            </w:r>
            <w:proofErr w:type="spellEnd"/>
            <w:r w:rsidRPr="00B710DD">
              <w:rPr>
                <w:rFonts w:ascii="Calibri" w:hAnsi="Calibri"/>
                <w:sz w:val="19"/>
              </w:rPr>
              <w:t xml:space="preserve"> Solon will participate in policy discussions with Lt. Governor's from across the country and is set to moderate a panel discussing options to increase access to healthy food alternatives in low-income areas.</w:t>
            </w:r>
            <w:proofErr w:type="gramEnd"/>
          </w:p>
        </w:tc>
        <w:tc>
          <w:tcPr>
            <w:tcW w:w="2011" w:type="dxa"/>
          </w:tcPr>
          <w:p w14:paraId="6E821065" w14:textId="77777777" w:rsidR="008E1CAE" w:rsidRDefault="008E1CAE" w:rsidP="008E1CAE">
            <w:pPr>
              <w:rPr>
                <w:rFonts w:ascii="Calibri" w:hAnsi="Calibri"/>
                <w:sz w:val="19"/>
              </w:rPr>
            </w:pPr>
            <w:r>
              <w:rPr>
                <w:rFonts w:ascii="Calibri" w:hAnsi="Calibri"/>
                <w:sz w:val="19"/>
              </w:rPr>
              <w:t>[</w:t>
            </w:r>
            <w:hyperlink r:id="rId679" w:history="1">
              <w:r w:rsidRPr="00B710DD">
                <w:rPr>
                  <w:rStyle w:val="Hyperlink"/>
                  <w:rFonts w:ascii="Calibri" w:hAnsi="Calibri"/>
                  <w:sz w:val="19"/>
                </w:rPr>
                <w:t>News Release</w:t>
              </w:r>
            </w:hyperlink>
            <w:r>
              <w:rPr>
                <w:rFonts w:ascii="Calibri" w:hAnsi="Calibri"/>
                <w:sz w:val="19"/>
              </w:rPr>
              <w:t>]</w:t>
            </w:r>
          </w:p>
        </w:tc>
      </w:tr>
      <w:tr w:rsidR="008E1CAE" w14:paraId="1E7D0841" w14:textId="77777777" w:rsidTr="002127CD">
        <w:tblPrEx>
          <w:jc w:val="left"/>
          <w:tblLook w:val="04A0" w:firstRow="1" w:lastRow="0" w:firstColumn="1" w:lastColumn="0" w:noHBand="0" w:noVBand="1"/>
        </w:tblPrEx>
        <w:tc>
          <w:tcPr>
            <w:tcW w:w="1280" w:type="dxa"/>
          </w:tcPr>
          <w:p w14:paraId="59318615" w14:textId="77777777" w:rsidR="008E1CAE" w:rsidRDefault="008E1CAE" w:rsidP="008E1CAE">
            <w:pPr>
              <w:tabs>
                <w:tab w:val="left" w:pos="653"/>
              </w:tabs>
              <w:jc w:val="both"/>
              <w:rPr>
                <w:rFonts w:ascii="Calibri" w:hAnsi="Calibri"/>
                <w:sz w:val="19"/>
              </w:rPr>
            </w:pPr>
            <w:r>
              <w:rPr>
                <w:rFonts w:ascii="Calibri" w:hAnsi="Calibri"/>
                <w:sz w:val="19"/>
              </w:rPr>
              <w:t>7/19/12</w:t>
            </w:r>
          </w:p>
        </w:tc>
        <w:tc>
          <w:tcPr>
            <w:tcW w:w="2218" w:type="dxa"/>
            <w:shd w:val="clear" w:color="auto" w:fill="DBE5F1" w:themeFill="accent1" w:themeFillTint="33"/>
          </w:tcPr>
          <w:p w14:paraId="5BF1AAFE" w14:textId="77777777" w:rsidR="008E1CAE" w:rsidRDefault="008E1CAE" w:rsidP="008E1CAE">
            <w:pPr>
              <w:rPr>
                <w:rFonts w:ascii="Calibri" w:hAnsi="Calibri"/>
                <w:b/>
                <w:sz w:val="19"/>
              </w:rPr>
            </w:pPr>
            <w:r>
              <w:rPr>
                <w:rFonts w:ascii="Calibri" w:hAnsi="Calibri"/>
                <w:b/>
                <w:sz w:val="19"/>
              </w:rPr>
              <w:t>Governor Dayton Releases A Statement</w:t>
            </w:r>
          </w:p>
        </w:tc>
        <w:tc>
          <w:tcPr>
            <w:tcW w:w="3222" w:type="dxa"/>
          </w:tcPr>
          <w:p w14:paraId="6139CA88" w14:textId="77777777" w:rsidR="008E1CAE" w:rsidRPr="00B710DD" w:rsidRDefault="008E1CAE" w:rsidP="008E1CAE">
            <w:pPr>
              <w:rPr>
                <w:rFonts w:ascii="Calibri" w:hAnsi="Calibri"/>
                <w:sz w:val="19"/>
              </w:rPr>
            </w:pPr>
            <w:r>
              <w:rPr>
                <w:rFonts w:ascii="Calibri" w:hAnsi="Calibri"/>
                <w:sz w:val="19"/>
              </w:rPr>
              <w:t>Governor Dayton clarifies a former statement made previously mistakenly comparing professional football players’ experiences to veterans’</w:t>
            </w:r>
          </w:p>
        </w:tc>
        <w:tc>
          <w:tcPr>
            <w:tcW w:w="2011" w:type="dxa"/>
          </w:tcPr>
          <w:p w14:paraId="011BB1B4" w14:textId="77777777" w:rsidR="008E1CAE" w:rsidRDefault="008E1CAE" w:rsidP="008E1CAE">
            <w:pPr>
              <w:rPr>
                <w:rFonts w:ascii="Calibri" w:hAnsi="Calibri"/>
                <w:sz w:val="19"/>
              </w:rPr>
            </w:pPr>
            <w:r>
              <w:rPr>
                <w:rFonts w:ascii="Calibri" w:hAnsi="Calibri"/>
                <w:sz w:val="19"/>
              </w:rPr>
              <w:t>[</w:t>
            </w:r>
            <w:hyperlink r:id="rId680" w:history="1">
              <w:r w:rsidRPr="00B710DD">
                <w:rPr>
                  <w:rStyle w:val="Hyperlink"/>
                  <w:rFonts w:ascii="Calibri" w:hAnsi="Calibri"/>
                  <w:sz w:val="19"/>
                </w:rPr>
                <w:t>News Release</w:t>
              </w:r>
            </w:hyperlink>
            <w:r>
              <w:rPr>
                <w:rFonts w:ascii="Calibri" w:hAnsi="Calibri"/>
                <w:sz w:val="19"/>
              </w:rPr>
              <w:t>]</w:t>
            </w:r>
          </w:p>
        </w:tc>
      </w:tr>
      <w:tr w:rsidR="008E1CAE" w14:paraId="777BB01E" w14:textId="77777777" w:rsidTr="002127CD">
        <w:tblPrEx>
          <w:jc w:val="left"/>
          <w:tblLook w:val="04A0" w:firstRow="1" w:lastRow="0" w:firstColumn="1" w:lastColumn="0" w:noHBand="0" w:noVBand="1"/>
        </w:tblPrEx>
        <w:tc>
          <w:tcPr>
            <w:tcW w:w="1280" w:type="dxa"/>
          </w:tcPr>
          <w:p w14:paraId="3DB2727E" w14:textId="77777777" w:rsidR="008E1CAE" w:rsidRDefault="008E1CAE" w:rsidP="008E1CAE">
            <w:pPr>
              <w:tabs>
                <w:tab w:val="left" w:pos="653"/>
              </w:tabs>
              <w:jc w:val="both"/>
              <w:rPr>
                <w:rFonts w:ascii="Calibri" w:hAnsi="Calibri"/>
                <w:sz w:val="19"/>
              </w:rPr>
            </w:pPr>
            <w:r>
              <w:rPr>
                <w:rFonts w:ascii="Calibri" w:hAnsi="Calibri"/>
                <w:sz w:val="19"/>
              </w:rPr>
              <w:t>7/20/12</w:t>
            </w:r>
          </w:p>
        </w:tc>
        <w:tc>
          <w:tcPr>
            <w:tcW w:w="2218" w:type="dxa"/>
            <w:shd w:val="clear" w:color="auto" w:fill="DBE5F1" w:themeFill="accent1" w:themeFillTint="33"/>
          </w:tcPr>
          <w:p w14:paraId="01DF18B1" w14:textId="77777777" w:rsidR="008E1CAE" w:rsidRDefault="008E1CAE" w:rsidP="008E1CAE">
            <w:pPr>
              <w:rPr>
                <w:rFonts w:ascii="Calibri" w:hAnsi="Calibri"/>
                <w:b/>
                <w:sz w:val="19"/>
              </w:rPr>
            </w:pPr>
            <w:r w:rsidRPr="00B710DD">
              <w:rPr>
                <w:rFonts w:ascii="Calibri" w:hAnsi="Calibri"/>
                <w:b/>
                <w:sz w:val="19"/>
              </w:rPr>
              <w:t>Governor Dayton Honors Victims Of Colorado Shooting</w:t>
            </w:r>
          </w:p>
        </w:tc>
        <w:tc>
          <w:tcPr>
            <w:tcW w:w="3222" w:type="dxa"/>
          </w:tcPr>
          <w:p w14:paraId="66C2F00D" w14:textId="77777777" w:rsidR="008E1CAE" w:rsidRDefault="008E1CAE" w:rsidP="008E1CAE">
            <w:pPr>
              <w:rPr>
                <w:rFonts w:ascii="Calibri" w:hAnsi="Calibri"/>
                <w:sz w:val="19"/>
              </w:rPr>
            </w:pPr>
            <w:r w:rsidRPr="00B710DD">
              <w:rPr>
                <w:rFonts w:ascii="Calibri" w:hAnsi="Calibri"/>
                <w:sz w:val="19"/>
              </w:rPr>
              <w:t>As a sign of respect for the victims of the tragic shooting in Aurora, Colorado on Frida</w:t>
            </w:r>
            <w:r>
              <w:rPr>
                <w:rFonts w:ascii="Calibri" w:hAnsi="Calibri"/>
                <w:sz w:val="19"/>
              </w:rPr>
              <w:t xml:space="preserve">y, July 20, 2012, </w:t>
            </w:r>
            <w:proofErr w:type="gramStart"/>
            <w:r>
              <w:rPr>
                <w:rFonts w:ascii="Calibri" w:hAnsi="Calibri"/>
                <w:sz w:val="19"/>
              </w:rPr>
              <w:t xml:space="preserve">Governor </w:t>
            </w:r>
            <w:r w:rsidRPr="00B710DD">
              <w:rPr>
                <w:rFonts w:ascii="Calibri" w:hAnsi="Calibri"/>
                <w:sz w:val="19"/>
              </w:rPr>
              <w:t xml:space="preserve">Dayton </w:t>
            </w:r>
            <w:r>
              <w:rPr>
                <w:rFonts w:ascii="Calibri" w:hAnsi="Calibri"/>
                <w:sz w:val="19"/>
              </w:rPr>
              <w:t>signs</w:t>
            </w:r>
            <w:r w:rsidRPr="00B710DD">
              <w:rPr>
                <w:rFonts w:ascii="Calibri" w:hAnsi="Calibri"/>
                <w:sz w:val="19"/>
              </w:rPr>
              <w:t xml:space="preserve"> proclamation ordering all flags at state buildings in Minnesota be lowered</w:t>
            </w:r>
            <w:proofErr w:type="gramEnd"/>
            <w:r w:rsidRPr="00B710DD">
              <w:rPr>
                <w:rFonts w:ascii="Calibri" w:hAnsi="Calibri"/>
                <w:sz w:val="19"/>
              </w:rPr>
              <w:t xml:space="preserve"> to half-staff until sunset on July 21, 2012.</w:t>
            </w:r>
          </w:p>
        </w:tc>
        <w:tc>
          <w:tcPr>
            <w:tcW w:w="2011" w:type="dxa"/>
          </w:tcPr>
          <w:p w14:paraId="5F8013F1" w14:textId="77777777" w:rsidR="008E1CAE" w:rsidRDefault="008E1CAE" w:rsidP="008E1CAE">
            <w:pPr>
              <w:rPr>
                <w:rFonts w:ascii="Calibri" w:hAnsi="Calibri"/>
                <w:sz w:val="19"/>
              </w:rPr>
            </w:pPr>
            <w:r>
              <w:rPr>
                <w:rFonts w:ascii="Calibri" w:hAnsi="Calibri"/>
                <w:sz w:val="19"/>
              </w:rPr>
              <w:t>[</w:t>
            </w:r>
            <w:hyperlink r:id="rId681" w:history="1">
              <w:r w:rsidRPr="00B710DD">
                <w:rPr>
                  <w:rStyle w:val="Hyperlink"/>
                  <w:rFonts w:ascii="Calibri" w:hAnsi="Calibri"/>
                  <w:sz w:val="19"/>
                </w:rPr>
                <w:t>News Release</w:t>
              </w:r>
            </w:hyperlink>
            <w:r>
              <w:rPr>
                <w:rFonts w:ascii="Calibri" w:hAnsi="Calibri"/>
                <w:sz w:val="19"/>
              </w:rPr>
              <w:t>]</w:t>
            </w:r>
          </w:p>
          <w:p w14:paraId="4F89E0A3" w14:textId="77777777" w:rsidR="008E1CAE" w:rsidRDefault="008E1CAE" w:rsidP="008E1CAE">
            <w:pPr>
              <w:rPr>
                <w:rFonts w:ascii="Calibri" w:hAnsi="Calibri"/>
                <w:sz w:val="19"/>
              </w:rPr>
            </w:pPr>
            <w:r>
              <w:rPr>
                <w:rFonts w:ascii="Calibri" w:hAnsi="Calibri"/>
                <w:sz w:val="19"/>
              </w:rPr>
              <w:t>[</w:t>
            </w:r>
            <w:hyperlink r:id="rId682" w:history="1">
              <w:r w:rsidRPr="00B710DD">
                <w:rPr>
                  <w:rStyle w:val="Hyperlink"/>
                  <w:rFonts w:ascii="Calibri" w:hAnsi="Calibri"/>
                  <w:sz w:val="19"/>
                </w:rPr>
                <w:t>Proclamation</w:t>
              </w:r>
            </w:hyperlink>
            <w:r>
              <w:rPr>
                <w:rFonts w:ascii="Calibri" w:hAnsi="Calibri"/>
                <w:sz w:val="19"/>
              </w:rPr>
              <w:t>]</w:t>
            </w:r>
          </w:p>
        </w:tc>
      </w:tr>
      <w:tr w:rsidR="008E1CAE" w14:paraId="50E43674" w14:textId="77777777" w:rsidTr="002127CD">
        <w:tblPrEx>
          <w:jc w:val="left"/>
          <w:tblLook w:val="04A0" w:firstRow="1" w:lastRow="0" w:firstColumn="1" w:lastColumn="0" w:noHBand="0" w:noVBand="1"/>
        </w:tblPrEx>
        <w:tc>
          <w:tcPr>
            <w:tcW w:w="1280" w:type="dxa"/>
          </w:tcPr>
          <w:p w14:paraId="5F20661C" w14:textId="77777777" w:rsidR="008E1CAE" w:rsidRDefault="008E1CAE" w:rsidP="008E1CAE">
            <w:pPr>
              <w:tabs>
                <w:tab w:val="left" w:pos="653"/>
              </w:tabs>
              <w:jc w:val="both"/>
              <w:rPr>
                <w:rFonts w:ascii="Calibri" w:hAnsi="Calibri"/>
                <w:sz w:val="19"/>
              </w:rPr>
            </w:pPr>
            <w:r>
              <w:rPr>
                <w:rFonts w:ascii="Calibri" w:hAnsi="Calibri"/>
                <w:sz w:val="19"/>
              </w:rPr>
              <w:t>7/26/12</w:t>
            </w:r>
          </w:p>
        </w:tc>
        <w:tc>
          <w:tcPr>
            <w:tcW w:w="2218" w:type="dxa"/>
            <w:shd w:val="clear" w:color="auto" w:fill="DBE5F1" w:themeFill="accent1" w:themeFillTint="33"/>
          </w:tcPr>
          <w:p w14:paraId="78FA19B5" w14:textId="77777777" w:rsidR="008E1CAE" w:rsidRPr="00B710DD" w:rsidRDefault="008E1CAE" w:rsidP="008E1CAE">
            <w:pPr>
              <w:rPr>
                <w:rFonts w:ascii="Calibri" w:hAnsi="Calibri"/>
                <w:b/>
                <w:sz w:val="19"/>
              </w:rPr>
            </w:pPr>
            <w:r w:rsidRPr="00F36A68">
              <w:rPr>
                <w:rFonts w:ascii="Calibri" w:hAnsi="Calibri"/>
                <w:b/>
                <w:sz w:val="19"/>
              </w:rPr>
              <w:t>Governor Dayton Signs</w:t>
            </w:r>
            <w:r>
              <w:rPr>
                <w:rFonts w:ascii="Calibri" w:hAnsi="Calibri"/>
                <w:b/>
                <w:sz w:val="19"/>
              </w:rPr>
              <w:t xml:space="preserve"> A</w:t>
            </w:r>
            <w:r w:rsidRPr="00F36A68">
              <w:rPr>
                <w:rFonts w:ascii="Calibri" w:hAnsi="Calibri"/>
                <w:b/>
                <w:sz w:val="19"/>
              </w:rPr>
              <w:t xml:space="preserve"> Bill To Fight Synthetic Drugs</w:t>
            </w:r>
          </w:p>
        </w:tc>
        <w:tc>
          <w:tcPr>
            <w:tcW w:w="3222" w:type="dxa"/>
          </w:tcPr>
          <w:p w14:paraId="2DB93748" w14:textId="77777777" w:rsidR="008E1CAE" w:rsidRPr="00B710DD" w:rsidRDefault="008E1CAE" w:rsidP="008E1CAE">
            <w:pPr>
              <w:rPr>
                <w:rFonts w:ascii="Calibri" w:hAnsi="Calibri"/>
                <w:sz w:val="19"/>
              </w:rPr>
            </w:pPr>
            <w:r w:rsidRPr="00F36A68">
              <w:rPr>
                <w:rFonts w:ascii="Calibri" w:hAnsi="Calibri"/>
                <w:sz w:val="19"/>
              </w:rPr>
              <w:t>In a ceremo</w:t>
            </w:r>
            <w:r>
              <w:rPr>
                <w:rFonts w:ascii="Calibri" w:hAnsi="Calibri"/>
                <w:sz w:val="19"/>
              </w:rPr>
              <w:t>ny, Governor Dayton signs</w:t>
            </w:r>
            <w:r w:rsidRPr="00F36A68">
              <w:rPr>
                <w:rFonts w:ascii="Calibri" w:hAnsi="Calibri"/>
                <w:sz w:val="19"/>
              </w:rPr>
              <w:t xml:space="preserve"> HF 2508. The bill </w:t>
            </w:r>
            <w:proofErr w:type="gramStart"/>
            <w:r w:rsidRPr="00F36A68">
              <w:rPr>
                <w:rFonts w:ascii="Calibri" w:hAnsi="Calibri"/>
                <w:sz w:val="19"/>
              </w:rPr>
              <w:t>was originally signed</w:t>
            </w:r>
            <w:proofErr w:type="gramEnd"/>
            <w:r w:rsidRPr="00F36A68">
              <w:rPr>
                <w:rFonts w:ascii="Calibri" w:hAnsi="Calibri"/>
                <w:sz w:val="19"/>
              </w:rPr>
              <w:t xml:space="preserve"> into law in April 2012. The bill enhances current law </w:t>
            </w:r>
            <w:proofErr w:type="gramStart"/>
            <w:r w:rsidRPr="00F36A68">
              <w:rPr>
                <w:rFonts w:ascii="Calibri" w:hAnsi="Calibri"/>
                <w:sz w:val="19"/>
              </w:rPr>
              <w:t>in regard to</w:t>
            </w:r>
            <w:proofErr w:type="gramEnd"/>
            <w:r w:rsidRPr="00F36A68">
              <w:rPr>
                <w:rFonts w:ascii="Calibri" w:hAnsi="Calibri"/>
                <w:sz w:val="19"/>
              </w:rPr>
              <w:t xml:space="preserve"> the </w:t>
            </w:r>
            <w:r w:rsidRPr="00F36A68">
              <w:rPr>
                <w:rFonts w:ascii="Calibri" w:hAnsi="Calibri"/>
                <w:sz w:val="19"/>
              </w:rPr>
              <w:lastRenderedPageBreak/>
              <w:t>growing problem of synthetic drug production and use in Minnesota.</w:t>
            </w:r>
          </w:p>
        </w:tc>
        <w:tc>
          <w:tcPr>
            <w:tcW w:w="2011" w:type="dxa"/>
          </w:tcPr>
          <w:p w14:paraId="358A88D1" w14:textId="77777777" w:rsidR="008E1CAE" w:rsidRDefault="008E1CAE" w:rsidP="008E1CAE">
            <w:pPr>
              <w:rPr>
                <w:rFonts w:ascii="Calibri" w:hAnsi="Calibri"/>
                <w:sz w:val="19"/>
              </w:rPr>
            </w:pPr>
            <w:r>
              <w:rPr>
                <w:rFonts w:ascii="Calibri" w:hAnsi="Calibri"/>
                <w:sz w:val="19"/>
              </w:rPr>
              <w:lastRenderedPageBreak/>
              <w:t>[</w:t>
            </w:r>
            <w:hyperlink r:id="rId683" w:history="1">
              <w:r w:rsidRPr="00F36A68">
                <w:rPr>
                  <w:rStyle w:val="Hyperlink"/>
                  <w:rFonts w:ascii="Calibri" w:hAnsi="Calibri"/>
                  <w:sz w:val="19"/>
                </w:rPr>
                <w:t>News Release</w:t>
              </w:r>
            </w:hyperlink>
            <w:r>
              <w:rPr>
                <w:rFonts w:ascii="Calibri" w:hAnsi="Calibri"/>
                <w:sz w:val="19"/>
              </w:rPr>
              <w:t>]</w:t>
            </w:r>
          </w:p>
          <w:p w14:paraId="1EAF9497" w14:textId="77777777" w:rsidR="008E1CAE" w:rsidRDefault="008E1CAE" w:rsidP="008E1CAE">
            <w:pPr>
              <w:rPr>
                <w:rFonts w:ascii="Calibri" w:hAnsi="Calibri"/>
                <w:sz w:val="19"/>
              </w:rPr>
            </w:pPr>
            <w:r>
              <w:rPr>
                <w:rFonts w:ascii="Calibri" w:hAnsi="Calibri"/>
                <w:sz w:val="19"/>
              </w:rPr>
              <w:t>[</w:t>
            </w:r>
            <w:hyperlink r:id="rId684" w:history="1">
              <w:r w:rsidRPr="00F36A68">
                <w:rPr>
                  <w:rStyle w:val="Hyperlink"/>
                  <w:rFonts w:ascii="Calibri" w:hAnsi="Calibri"/>
                  <w:sz w:val="19"/>
                </w:rPr>
                <w:t>Photo</w:t>
              </w:r>
            </w:hyperlink>
            <w:r>
              <w:rPr>
                <w:rFonts w:ascii="Calibri" w:hAnsi="Calibri"/>
                <w:sz w:val="19"/>
              </w:rPr>
              <w:t>]</w:t>
            </w:r>
          </w:p>
        </w:tc>
      </w:tr>
      <w:tr w:rsidR="008E1CAE" w14:paraId="11BFF817" w14:textId="77777777" w:rsidTr="002127CD">
        <w:tblPrEx>
          <w:jc w:val="left"/>
          <w:tblLook w:val="04A0" w:firstRow="1" w:lastRow="0" w:firstColumn="1" w:lastColumn="0" w:noHBand="0" w:noVBand="1"/>
        </w:tblPrEx>
        <w:tc>
          <w:tcPr>
            <w:tcW w:w="1280" w:type="dxa"/>
          </w:tcPr>
          <w:p w14:paraId="5E09D28F" w14:textId="77777777" w:rsidR="008E1CAE" w:rsidRDefault="008E1CAE" w:rsidP="008E1CAE">
            <w:pPr>
              <w:tabs>
                <w:tab w:val="left" w:pos="653"/>
              </w:tabs>
              <w:jc w:val="both"/>
              <w:rPr>
                <w:rFonts w:ascii="Calibri" w:hAnsi="Calibri"/>
                <w:sz w:val="19"/>
              </w:rPr>
            </w:pPr>
            <w:r>
              <w:rPr>
                <w:rFonts w:ascii="Calibri" w:hAnsi="Calibri"/>
                <w:sz w:val="19"/>
              </w:rPr>
              <w:t>7/26/12</w:t>
            </w:r>
          </w:p>
        </w:tc>
        <w:tc>
          <w:tcPr>
            <w:tcW w:w="2218" w:type="dxa"/>
            <w:shd w:val="clear" w:color="auto" w:fill="DBE5F1" w:themeFill="accent1" w:themeFillTint="33"/>
          </w:tcPr>
          <w:p w14:paraId="39DFB0A9" w14:textId="77777777" w:rsidR="008E1CAE" w:rsidRPr="00F36A68" w:rsidRDefault="008E1CAE" w:rsidP="008E1CAE">
            <w:pPr>
              <w:rPr>
                <w:rFonts w:ascii="Calibri" w:hAnsi="Calibri"/>
                <w:b/>
                <w:sz w:val="19"/>
              </w:rPr>
            </w:pPr>
            <w:r w:rsidRPr="00F36A68">
              <w:rPr>
                <w:rFonts w:ascii="Calibri" w:hAnsi="Calibri"/>
                <w:b/>
                <w:sz w:val="19"/>
              </w:rPr>
              <w:t xml:space="preserve">Lt. Governor </w:t>
            </w:r>
            <w:proofErr w:type="spellStart"/>
            <w:r w:rsidRPr="00F36A68">
              <w:rPr>
                <w:rFonts w:ascii="Calibri" w:hAnsi="Calibri"/>
                <w:b/>
                <w:sz w:val="19"/>
              </w:rPr>
              <w:t>Prettner</w:t>
            </w:r>
            <w:proofErr w:type="spellEnd"/>
            <w:r w:rsidRPr="00F36A68">
              <w:rPr>
                <w:rFonts w:ascii="Calibri" w:hAnsi="Calibri"/>
                <w:b/>
                <w:sz w:val="19"/>
              </w:rPr>
              <w:t xml:space="preserve"> Solon </w:t>
            </w:r>
            <w:r>
              <w:rPr>
                <w:rFonts w:ascii="Calibri" w:hAnsi="Calibri"/>
                <w:b/>
                <w:sz w:val="19"/>
              </w:rPr>
              <w:t xml:space="preserve">Is </w:t>
            </w:r>
            <w:r w:rsidRPr="00F36A68">
              <w:rPr>
                <w:rFonts w:ascii="Calibri" w:hAnsi="Calibri"/>
                <w:b/>
                <w:sz w:val="19"/>
              </w:rPr>
              <w:t>Re-Elected To NLGA Executive Council</w:t>
            </w:r>
          </w:p>
        </w:tc>
        <w:tc>
          <w:tcPr>
            <w:tcW w:w="3222" w:type="dxa"/>
          </w:tcPr>
          <w:p w14:paraId="55890EC5" w14:textId="77777777" w:rsidR="008E1CAE" w:rsidRPr="00F36A68" w:rsidRDefault="008E1CAE" w:rsidP="008E1CAE">
            <w:pPr>
              <w:rPr>
                <w:rFonts w:ascii="Calibri" w:hAnsi="Calibri"/>
                <w:sz w:val="19"/>
              </w:rPr>
            </w:pPr>
            <w:r>
              <w:rPr>
                <w:rFonts w:ascii="Calibri" w:hAnsi="Calibri"/>
                <w:sz w:val="19"/>
              </w:rPr>
              <w:t>Lieutenant Governor</w:t>
            </w:r>
            <w:r w:rsidRPr="00F36A68">
              <w:rPr>
                <w:rFonts w:ascii="Calibri" w:hAnsi="Calibri"/>
                <w:sz w:val="19"/>
              </w:rPr>
              <w:t xml:space="preserve"> </w:t>
            </w:r>
            <w:proofErr w:type="spellStart"/>
            <w:r w:rsidRPr="00F36A68">
              <w:rPr>
                <w:rFonts w:ascii="Calibri" w:hAnsi="Calibri"/>
                <w:sz w:val="19"/>
              </w:rPr>
              <w:t>Prettner</w:t>
            </w:r>
            <w:proofErr w:type="spellEnd"/>
            <w:r w:rsidRPr="00F36A68">
              <w:rPr>
                <w:rFonts w:ascii="Calibri" w:hAnsi="Calibri"/>
                <w:sz w:val="19"/>
              </w:rPr>
              <w:t xml:space="preserve"> Solon has been re-elected to serve on the Executive Council of the National Lieutenant Governor's Association. Lt. Governor </w:t>
            </w:r>
            <w:proofErr w:type="spellStart"/>
            <w:r w:rsidRPr="00F36A68">
              <w:rPr>
                <w:rFonts w:ascii="Calibri" w:hAnsi="Calibri"/>
                <w:sz w:val="19"/>
              </w:rPr>
              <w:t>Prettner</w:t>
            </w:r>
            <w:proofErr w:type="spellEnd"/>
            <w:r w:rsidRPr="00F36A68">
              <w:rPr>
                <w:rFonts w:ascii="Calibri" w:hAnsi="Calibri"/>
                <w:sz w:val="19"/>
              </w:rPr>
              <w:t xml:space="preserve"> Solon was re-elected unanimously to serve as the Midwest Region, Democrat-at-L</w:t>
            </w:r>
            <w:r>
              <w:rPr>
                <w:rFonts w:ascii="Calibri" w:hAnsi="Calibri"/>
                <w:sz w:val="19"/>
              </w:rPr>
              <w:t>arge member of the association.</w:t>
            </w:r>
          </w:p>
        </w:tc>
        <w:tc>
          <w:tcPr>
            <w:tcW w:w="2011" w:type="dxa"/>
          </w:tcPr>
          <w:p w14:paraId="0608916F" w14:textId="77777777" w:rsidR="008E1CAE" w:rsidRDefault="008E1CAE" w:rsidP="008E1CAE">
            <w:pPr>
              <w:rPr>
                <w:rFonts w:ascii="Calibri" w:hAnsi="Calibri"/>
                <w:sz w:val="19"/>
              </w:rPr>
            </w:pPr>
            <w:r>
              <w:rPr>
                <w:rFonts w:ascii="Calibri" w:hAnsi="Calibri"/>
                <w:sz w:val="19"/>
              </w:rPr>
              <w:t>[</w:t>
            </w:r>
            <w:hyperlink r:id="rId685" w:history="1">
              <w:r w:rsidRPr="00F36A68">
                <w:rPr>
                  <w:rStyle w:val="Hyperlink"/>
                  <w:rFonts w:ascii="Calibri" w:hAnsi="Calibri"/>
                  <w:sz w:val="19"/>
                </w:rPr>
                <w:t>News Release</w:t>
              </w:r>
            </w:hyperlink>
            <w:r>
              <w:rPr>
                <w:rFonts w:ascii="Calibri" w:hAnsi="Calibri"/>
                <w:sz w:val="19"/>
              </w:rPr>
              <w:t>]</w:t>
            </w:r>
          </w:p>
        </w:tc>
      </w:tr>
      <w:tr w:rsidR="008E1CAE" w14:paraId="79C3882D" w14:textId="77777777" w:rsidTr="002127CD">
        <w:tblPrEx>
          <w:jc w:val="left"/>
          <w:tblLook w:val="04A0" w:firstRow="1" w:lastRow="0" w:firstColumn="1" w:lastColumn="0" w:noHBand="0" w:noVBand="1"/>
        </w:tblPrEx>
        <w:tc>
          <w:tcPr>
            <w:tcW w:w="1280" w:type="dxa"/>
          </w:tcPr>
          <w:p w14:paraId="0C9D36A4" w14:textId="77777777" w:rsidR="008E1CAE" w:rsidRDefault="008E1CAE" w:rsidP="008E1CAE">
            <w:pPr>
              <w:tabs>
                <w:tab w:val="left" w:pos="653"/>
              </w:tabs>
              <w:jc w:val="both"/>
              <w:rPr>
                <w:rFonts w:ascii="Calibri" w:hAnsi="Calibri"/>
                <w:sz w:val="19"/>
              </w:rPr>
            </w:pPr>
            <w:r>
              <w:rPr>
                <w:rFonts w:ascii="Calibri" w:hAnsi="Calibri"/>
                <w:sz w:val="19"/>
              </w:rPr>
              <w:t>7/31/12</w:t>
            </w:r>
          </w:p>
        </w:tc>
        <w:tc>
          <w:tcPr>
            <w:tcW w:w="2218" w:type="dxa"/>
            <w:shd w:val="clear" w:color="auto" w:fill="DBE5F1" w:themeFill="accent1" w:themeFillTint="33"/>
          </w:tcPr>
          <w:p w14:paraId="0645F278" w14:textId="77777777" w:rsidR="008E1CAE" w:rsidRPr="00F36A68" w:rsidRDefault="008E1CAE" w:rsidP="008E1CAE">
            <w:pPr>
              <w:rPr>
                <w:rFonts w:ascii="Calibri" w:hAnsi="Calibri"/>
                <w:b/>
                <w:sz w:val="19"/>
              </w:rPr>
            </w:pPr>
            <w:r w:rsidRPr="00F36A68">
              <w:rPr>
                <w:rFonts w:ascii="Calibri" w:hAnsi="Calibri"/>
                <w:b/>
                <w:sz w:val="19"/>
              </w:rPr>
              <w:t>Governor Dayton Orders Flags To Half-Staff In Observation Of Fifth Anniversary Of I-35W Bridge Collapse</w:t>
            </w:r>
          </w:p>
        </w:tc>
        <w:tc>
          <w:tcPr>
            <w:tcW w:w="3222" w:type="dxa"/>
          </w:tcPr>
          <w:p w14:paraId="4473A49C" w14:textId="77777777" w:rsidR="008E1CAE" w:rsidRPr="00F36A68" w:rsidRDefault="008E1CAE" w:rsidP="008E1CAE">
            <w:pPr>
              <w:rPr>
                <w:rFonts w:ascii="Calibri" w:hAnsi="Calibri"/>
                <w:sz w:val="19"/>
              </w:rPr>
            </w:pPr>
            <w:r w:rsidRPr="00F36A68">
              <w:rPr>
                <w:rFonts w:ascii="Calibri" w:hAnsi="Calibri"/>
                <w:sz w:val="19"/>
              </w:rPr>
              <w:t>In honor and remembrance of the lives lost in the Interstate 35W bridge collaps</w:t>
            </w:r>
            <w:r>
              <w:rPr>
                <w:rFonts w:ascii="Calibri" w:hAnsi="Calibri"/>
                <w:sz w:val="19"/>
              </w:rPr>
              <w:t xml:space="preserve">e five years ago, Governor </w:t>
            </w:r>
            <w:r w:rsidRPr="00F36A68">
              <w:rPr>
                <w:rFonts w:ascii="Calibri" w:hAnsi="Calibri"/>
                <w:sz w:val="19"/>
              </w:rPr>
              <w:t xml:space="preserve">Dayton </w:t>
            </w:r>
            <w:r>
              <w:rPr>
                <w:rFonts w:ascii="Calibri" w:hAnsi="Calibri"/>
                <w:sz w:val="19"/>
              </w:rPr>
              <w:t>orders</w:t>
            </w:r>
            <w:r w:rsidRPr="00F36A68">
              <w:rPr>
                <w:rFonts w:ascii="Calibri" w:hAnsi="Calibri"/>
                <w:sz w:val="19"/>
              </w:rPr>
              <w:t xml:space="preserve"> all U.S. flags and Minnesota flags to be flown at half-staff at all state and federal buildings in the State of Minnesota from sunrise until sunset on Wednesday, August 1, 2012.</w:t>
            </w:r>
          </w:p>
        </w:tc>
        <w:tc>
          <w:tcPr>
            <w:tcW w:w="2011" w:type="dxa"/>
          </w:tcPr>
          <w:p w14:paraId="237EC54C" w14:textId="77777777" w:rsidR="008E1CAE" w:rsidRDefault="008E1CAE" w:rsidP="008E1CAE">
            <w:pPr>
              <w:rPr>
                <w:rFonts w:ascii="Calibri" w:hAnsi="Calibri"/>
                <w:sz w:val="19"/>
              </w:rPr>
            </w:pPr>
            <w:r>
              <w:rPr>
                <w:rFonts w:ascii="Calibri" w:hAnsi="Calibri"/>
                <w:sz w:val="19"/>
              </w:rPr>
              <w:t>[</w:t>
            </w:r>
            <w:hyperlink r:id="rId686" w:history="1">
              <w:r w:rsidRPr="00F36A68">
                <w:rPr>
                  <w:rStyle w:val="Hyperlink"/>
                  <w:rFonts w:ascii="Calibri" w:hAnsi="Calibri"/>
                  <w:sz w:val="19"/>
                </w:rPr>
                <w:t>News Release</w:t>
              </w:r>
            </w:hyperlink>
            <w:r>
              <w:rPr>
                <w:rFonts w:ascii="Calibri" w:hAnsi="Calibri"/>
                <w:sz w:val="19"/>
              </w:rPr>
              <w:t>]</w:t>
            </w:r>
          </w:p>
          <w:p w14:paraId="5163B92B" w14:textId="77777777" w:rsidR="008E1CAE" w:rsidRDefault="008E1CAE" w:rsidP="008E1CAE">
            <w:pPr>
              <w:rPr>
                <w:rFonts w:ascii="Calibri" w:hAnsi="Calibri"/>
                <w:sz w:val="19"/>
              </w:rPr>
            </w:pPr>
            <w:r>
              <w:rPr>
                <w:rFonts w:ascii="Calibri" w:hAnsi="Calibri"/>
                <w:sz w:val="19"/>
              </w:rPr>
              <w:t>[</w:t>
            </w:r>
            <w:hyperlink r:id="rId687" w:history="1">
              <w:r w:rsidRPr="00F36A68">
                <w:rPr>
                  <w:rStyle w:val="Hyperlink"/>
                  <w:rFonts w:ascii="Calibri" w:hAnsi="Calibri"/>
                  <w:sz w:val="19"/>
                </w:rPr>
                <w:t>Proclamation</w:t>
              </w:r>
            </w:hyperlink>
            <w:r>
              <w:rPr>
                <w:rFonts w:ascii="Calibri" w:hAnsi="Calibri"/>
                <w:sz w:val="19"/>
              </w:rPr>
              <w:t>]</w:t>
            </w:r>
          </w:p>
        </w:tc>
      </w:tr>
      <w:tr w:rsidR="008E1CAE" w14:paraId="39929B0C" w14:textId="77777777" w:rsidTr="002127CD">
        <w:tblPrEx>
          <w:jc w:val="left"/>
          <w:tblLook w:val="04A0" w:firstRow="1" w:lastRow="0" w:firstColumn="1" w:lastColumn="0" w:noHBand="0" w:noVBand="1"/>
        </w:tblPrEx>
        <w:tc>
          <w:tcPr>
            <w:tcW w:w="1280" w:type="dxa"/>
          </w:tcPr>
          <w:p w14:paraId="5D4C1338" w14:textId="77777777" w:rsidR="008E1CAE" w:rsidRDefault="008E1CAE" w:rsidP="008E1CAE">
            <w:pPr>
              <w:tabs>
                <w:tab w:val="left" w:pos="653"/>
              </w:tabs>
              <w:jc w:val="both"/>
              <w:rPr>
                <w:rFonts w:ascii="Calibri" w:hAnsi="Calibri"/>
                <w:sz w:val="19"/>
              </w:rPr>
            </w:pPr>
            <w:r>
              <w:rPr>
                <w:rFonts w:ascii="Calibri" w:hAnsi="Calibri"/>
                <w:sz w:val="19"/>
              </w:rPr>
              <w:t>8/9/12</w:t>
            </w:r>
          </w:p>
        </w:tc>
        <w:tc>
          <w:tcPr>
            <w:tcW w:w="2218" w:type="dxa"/>
            <w:shd w:val="clear" w:color="auto" w:fill="DBE5F1" w:themeFill="accent1" w:themeFillTint="33"/>
          </w:tcPr>
          <w:p w14:paraId="4A8A2256" w14:textId="77777777" w:rsidR="008E1CAE" w:rsidRPr="00F36A68" w:rsidRDefault="008E1CAE" w:rsidP="008E1CAE">
            <w:pPr>
              <w:rPr>
                <w:rFonts w:ascii="Calibri" w:hAnsi="Calibri"/>
                <w:b/>
                <w:sz w:val="19"/>
              </w:rPr>
            </w:pPr>
            <w:r w:rsidRPr="00300F4E">
              <w:rPr>
                <w:rFonts w:ascii="Calibri" w:hAnsi="Calibri"/>
                <w:b/>
                <w:sz w:val="19"/>
              </w:rPr>
              <w:t>Governor Dayton Honors Victims Of Shooting In Oak Creek, Wisconsin</w:t>
            </w:r>
          </w:p>
        </w:tc>
        <w:tc>
          <w:tcPr>
            <w:tcW w:w="3222" w:type="dxa"/>
          </w:tcPr>
          <w:p w14:paraId="305412A9" w14:textId="77777777" w:rsidR="008E1CAE" w:rsidRPr="00F36A68" w:rsidRDefault="008E1CAE" w:rsidP="008E1CAE">
            <w:pPr>
              <w:rPr>
                <w:rFonts w:ascii="Calibri" w:hAnsi="Calibri"/>
                <w:sz w:val="19"/>
              </w:rPr>
            </w:pPr>
            <w:r w:rsidRPr="00300F4E">
              <w:rPr>
                <w:rFonts w:ascii="Calibri" w:hAnsi="Calibri"/>
                <w:sz w:val="19"/>
              </w:rPr>
              <w:t>As a sign of respect for the victims of the tragic shooting in Oak Creek, Wisconsin on Sunday, August 5, 20</w:t>
            </w:r>
            <w:r>
              <w:rPr>
                <w:rFonts w:ascii="Calibri" w:hAnsi="Calibri"/>
                <w:sz w:val="19"/>
              </w:rPr>
              <w:t xml:space="preserve">12, Governor Dayton signs </w:t>
            </w:r>
            <w:r w:rsidRPr="00300F4E">
              <w:rPr>
                <w:rFonts w:ascii="Calibri" w:hAnsi="Calibri"/>
                <w:sz w:val="19"/>
              </w:rPr>
              <w:t xml:space="preserve">a proclamation ordering all flags at state and federal buildings in Minnesota </w:t>
            </w:r>
            <w:proofErr w:type="gramStart"/>
            <w:r w:rsidRPr="00300F4E">
              <w:rPr>
                <w:rFonts w:ascii="Calibri" w:hAnsi="Calibri"/>
                <w:sz w:val="19"/>
              </w:rPr>
              <w:t>be lowered</w:t>
            </w:r>
            <w:proofErr w:type="gramEnd"/>
            <w:r w:rsidRPr="00300F4E">
              <w:rPr>
                <w:rFonts w:ascii="Calibri" w:hAnsi="Calibri"/>
                <w:sz w:val="19"/>
              </w:rPr>
              <w:t xml:space="preserve"> to half-staff from sunrise until sunset on August 10, 2012.</w:t>
            </w:r>
          </w:p>
        </w:tc>
        <w:tc>
          <w:tcPr>
            <w:tcW w:w="2011" w:type="dxa"/>
          </w:tcPr>
          <w:p w14:paraId="245CB9EF" w14:textId="77777777" w:rsidR="008E1CAE" w:rsidRDefault="008E1CAE" w:rsidP="008E1CAE">
            <w:pPr>
              <w:rPr>
                <w:rFonts w:ascii="Calibri" w:hAnsi="Calibri"/>
                <w:sz w:val="19"/>
              </w:rPr>
            </w:pPr>
            <w:r>
              <w:rPr>
                <w:rFonts w:ascii="Calibri" w:hAnsi="Calibri"/>
                <w:sz w:val="19"/>
              </w:rPr>
              <w:t>[</w:t>
            </w:r>
            <w:hyperlink r:id="rId688" w:history="1">
              <w:r w:rsidRPr="00300F4E">
                <w:rPr>
                  <w:rStyle w:val="Hyperlink"/>
                  <w:rFonts w:ascii="Calibri" w:hAnsi="Calibri"/>
                  <w:sz w:val="19"/>
                </w:rPr>
                <w:t>News Release</w:t>
              </w:r>
            </w:hyperlink>
            <w:r>
              <w:rPr>
                <w:rFonts w:ascii="Calibri" w:hAnsi="Calibri"/>
                <w:sz w:val="19"/>
              </w:rPr>
              <w:t>]</w:t>
            </w:r>
          </w:p>
          <w:p w14:paraId="1455C5D1" w14:textId="77777777" w:rsidR="008E1CAE" w:rsidRDefault="008E1CAE" w:rsidP="008E1CAE">
            <w:pPr>
              <w:rPr>
                <w:rFonts w:ascii="Calibri" w:hAnsi="Calibri"/>
                <w:sz w:val="19"/>
              </w:rPr>
            </w:pPr>
            <w:r>
              <w:rPr>
                <w:rFonts w:ascii="Calibri" w:hAnsi="Calibri"/>
                <w:sz w:val="19"/>
              </w:rPr>
              <w:t>[</w:t>
            </w:r>
            <w:hyperlink r:id="rId689" w:history="1">
              <w:r w:rsidRPr="00300F4E">
                <w:rPr>
                  <w:rStyle w:val="Hyperlink"/>
                  <w:rFonts w:ascii="Calibri" w:hAnsi="Calibri"/>
                  <w:sz w:val="19"/>
                </w:rPr>
                <w:t>Proclamation</w:t>
              </w:r>
            </w:hyperlink>
            <w:r>
              <w:rPr>
                <w:rFonts w:ascii="Calibri" w:hAnsi="Calibri"/>
                <w:sz w:val="19"/>
              </w:rPr>
              <w:t>]</w:t>
            </w:r>
          </w:p>
        </w:tc>
      </w:tr>
      <w:tr w:rsidR="008E1CAE" w14:paraId="6BE0F1E1" w14:textId="77777777" w:rsidTr="002127CD">
        <w:tblPrEx>
          <w:jc w:val="left"/>
          <w:tblLook w:val="04A0" w:firstRow="1" w:lastRow="0" w:firstColumn="1" w:lastColumn="0" w:noHBand="0" w:noVBand="1"/>
        </w:tblPrEx>
        <w:tc>
          <w:tcPr>
            <w:tcW w:w="1280" w:type="dxa"/>
          </w:tcPr>
          <w:p w14:paraId="4852F712" w14:textId="77777777" w:rsidR="008E1CAE" w:rsidRDefault="008E1CAE" w:rsidP="008E1CAE">
            <w:pPr>
              <w:tabs>
                <w:tab w:val="left" w:pos="653"/>
              </w:tabs>
              <w:jc w:val="both"/>
              <w:rPr>
                <w:rFonts w:ascii="Calibri" w:hAnsi="Calibri"/>
                <w:sz w:val="19"/>
              </w:rPr>
            </w:pPr>
            <w:r>
              <w:rPr>
                <w:rFonts w:ascii="Calibri" w:hAnsi="Calibri"/>
                <w:sz w:val="19"/>
              </w:rPr>
              <w:t>8/10/12</w:t>
            </w:r>
          </w:p>
        </w:tc>
        <w:tc>
          <w:tcPr>
            <w:tcW w:w="2218" w:type="dxa"/>
            <w:shd w:val="clear" w:color="auto" w:fill="DBE5F1" w:themeFill="accent1" w:themeFillTint="33"/>
          </w:tcPr>
          <w:p w14:paraId="31DD53F8" w14:textId="77777777" w:rsidR="008E1CAE" w:rsidRPr="00300F4E" w:rsidRDefault="008E1CAE" w:rsidP="008E1CAE">
            <w:pPr>
              <w:rPr>
                <w:rFonts w:ascii="Calibri" w:hAnsi="Calibri"/>
                <w:b/>
                <w:sz w:val="19"/>
              </w:rPr>
            </w:pPr>
            <w:r>
              <w:rPr>
                <w:rFonts w:ascii="Calibri" w:hAnsi="Calibri"/>
                <w:b/>
                <w:sz w:val="19"/>
              </w:rPr>
              <w:t>Flood Assistance For Northeastern Minnesota Is Denied By FEMA</w:t>
            </w:r>
          </w:p>
        </w:tc>
        <w:tc>
          <w:tcPr>
            <w:tcW w:w="3222" w:type="dxa"/>
          </w:tcPr>
          <w:p w14:paraId="12EB1030" w14:textId="77777777" w:rsidR="008E1CAE" w:rsidRPr="00300F4E" w:rsidRDefault="008E1CAE" w:rsidP="008E1CAE">
            <w:pPr>
              <w:rPr>
                <w:rFonts w:ascii="Calibri" w:hAnsi="Calibri"/>
                <w:sz w:val="19"/>
              </w:rPr>
            </w:pPr>
            <w:r>
              <w:rPr>
                <w:rFonts w:ascii="Calibri" w:hAnsi="Calibri"/>
                <w:sz w:val="19"/>
              </w:rPr>
              <w:t>Governor Dayton receives</w:t>
            </w:r>
            <w:r w:rsidRPr="006F562E">
              <w:rPr>
                <w:rFonts w:ascii="Calibri" w:hAnsi="Calibri"/>
                <w:sz w:val="19"/>
              </w:rPr>
              <w:t xml:space="preserve"> notification from FEMA that the agency has denied the governor's appeal for aid for individuals and businesses as they recover from flooding in Northeastern Minnesota.</w:t>
            </w:r>
          </w:p>
        </w:tc>
        <w:tc>
          <w:tcPr>
            <w:tcW w:w="2011" w:type="dxa"/>
          </w:tcPr>
          <w:p w14:paraId="5ED8B2AA" w14:textId="77777777" w:rsidR="008E1CAE" w:rsidRDefault="008E1CAE" w:rsidP="008E1CAE">
            <w:pPr>
              <w:rPr>
                <w:rFonts w:ascii="Calibri" w:hAnsi="Calibri"/>
                <w:sz w:val="19"/>
              </w:rPr>
            </w:pPr>
            <w:r>
              <w:rPr>
                <w:rFonts w:ascii="Calibri" w:hAnsi="Calibri"/>
                <w:sz w:val="19"/>
              </w:rPr>
              <w:t>[</w:t>
            </w:r>
            <w:hyperlink r:id="rId690" w:history="1">
              <w:r w:rsidRPr="006F562E">
                <w:rPr>
                  <w:rStyle w:val="Hyperlink"/>
                  <w:rFonts w:ascii="Calibri" w:hAnsi="Calibri"/>
                  <w:sz w:val="19"/>
                </w:rPr>
                <w:t>News Release</w:t>
              </w:r>
            </w:hyperlink>
            <w:r>
              <w:rPr>
                <w:rFonts w:ascii="Calibri" w:hAnsi="Calibri"/>
                <w:sz w:val="19"/>
              </w:rPr>
              <w:t>]</w:t>
            </w:r>
          </w:p>
          <w:p w14:paraId="3A4B0A8F" w14:textId="77777777" w:rsidR="008E1CAE" w:rsidRDefault="008E1CAE" w:rsidP="008E1CAE">
            <w:pPr>
              <w:rPr>
                <w:rFonts w:ascii="Calibri" w:hAnsi="Calibri"/>
                <w:sz w:val="19"/>
              </w:rPr>
            </w:pPr>
            <w:r>
              <w:rPr>
                <w:rFonts w:ascii="Calibri" w:hAnsi="Calibri"/>
                <w:sz w:val="19"/>
              </w:rPr>
              <w:t>[</w:t>
            </w:r>
            <w:hyperlink r:id="rId691" w:history="1">
              <w:r w:rsidRPr="006F562E">
                <w:rPr>
                  <w:rStyle w:val="Hyperlink"/>
                  <w:rFonts w:ascii="Calibri" w:hAnsi="Calibri"/>
                  <w:sz w:val="19"/>
                </w:rPr>
                <w:t>FEMA Letter</w:t>
              </w:r>
            </w:hyperlink>
            <w:r>
              <w:rPr>
                <w:rFonts w:ascii="Calibri" w:hAnsi="Calibri"/>
                <w:sz w:val="19"/>
              </w:rPr>
              <w:t>]</w:t>
            </w:r>
          </w:p>
        </w:tc>
      </w:tr>
      <w:tr w:rsidR="008E1CAE" w14:paraId="2B53570E" w14:textId="77777777" w:rsidTr="002127CD">
        <w:tblPrEx>
          <w:jc w:val="left"/>
          <w:tblLook w:val="04A0" w:firstRow="1" w:lastRow="0" w:firstColumn="1" w:lastColumn="0" w:noHBand="0" w:noVBand="1"/>
        </w:tblPrEx>
        <w:tc>
          <w:tcPr>
            <w:tcW w:w="1280" w:type="dxa"/>
          </w:tcPr>
          <w:p w14:paraId="2FAC2E17" w14:textId="77777777" w:rsidR="008E1CAE" w:rsidRDefault="008E1CAE" w:rsidP="008E1CAE">
            <w:pPr>
              <w:tabs>
                <w:tab w:val="left" w:pos="653"/>
              </w:tabs>
              <w:jc w:val="both"/>
              <w:rPr>
                <w:rFonts w:ascii="Calibri" w:hAnsi="Calibri"/>
                <w:sz w:val="19"/>
              </w:rPr>
            </w:pPr>
            <w:r>
              <w:rPr>
                <w:rFonts w:ascii="Calibri" w:hAnsi="Calibri"/>
                <w:sz w:val="19"/>
              </w:rPr>
              <w:t>8/16/12</w:t>
            </w:r>
          </w:p>
        </w:tc>
        <w:tc>
          <w:tcPr>
            <w:tcW w:w="2218" w:type="dxa"/>
            <w:shd w:val="clear" w:color="auto" w:fill="DBE5F1" w:themeFill="accent1" w:themeFillTint="33"/>
          </w:tcPr>
          <w:p w14:paraId="7B70EAD0" w14:textId="77777777" w:rsidR="008E1CAE" w:rsidRDefault="008E1CAE" w:rsidP="008E1CAE">
            <w:pPr>
              <w:rPr>
                <w:rFonts w:ascii="Calibri" w:hAnsi="Calibri"/>
                <w:b/>
                <w:sz w:val="19"/>
              </w:rPr>
            </w:pPr>
            <w:r>
              <w:rPr>
                <w:rFonts w:ascii="Calibri" w:hAnsi="Calibri"/>
                <w:b/>
                <w:sz w:val="19"/>
              </w:rPr>
              <w:t>150</w:t>
            </w:r>
            <w:r w:rsidRPr="006F562E">
              <w:rPr>
                <w:rFonts w:ascii="Calibri" w:hAnsi="Calibri"/>
                <w:b/>
                <w:sz w:val="19"/>
                <w:vertAlign w:val="superscript"/>
              </w:rPr>
              <w:t>th</w:t>
            </w:r>
            <w:r>
              <w:rPr>
                <w:rFonts w:ascii="Calibri" w:hAnsi="Calibri"/>
                <w:b/>
                <w:sz w:val="19"/>
              </w:rPr>
              <w:t xml:space="preserve"> Anniversary Of The U.S.-Dakota War Of 1862</w:t>
            </w:r>
          </w:p>
        </w:tc>
        <w:tc>
          <w:tcPr>
            <w:tcW w:w="3222" w:type="dxa"/>
          </w:tcPr>
          <w:p w14:paraId="35ED3230" w14:textId="77777777" w:rsidR="008E1CAE" w:rsidRPr="006F562E" w:rsidRDefault="008E1CAE" w:rsidP="008E1CAE">
            <w:pPr>
              <w:rPr>
                <w:rFonts w:ascii="Calibri" w:hAnsi="Calibri"/>
                <w:sz w:val="19"/>
              </w:rPr>
            </w:pPr>
            <w:r>
              <w:rPr>
                <w:rFonts w:ascii="Calibri" w:hAnsi="Calibri"/>
                <w:sz w:val="19"/>
              </w:rPr>
              <w:t>Governor Dayton releases a statement recognizing, remembering, and reconciling the past violence of the U.S.-Dakota War of 1862.</w:t>
            </w:r>
          </w:p>
        </w:tc>
        <w:tc>
          <w:tcPr>
            <w:tcW w:w="2011" w:type="dxa"/>
          </w:tcPr>
          <w:p w14:paraId="67AB2264" w14:textId="77777777" w:rsidR="008E1CAE" w:rsidRDefault="008E1CAE" w:rsidP="008E1CAE">
            <w:pPr>
              <w:rPr>
                <w:rFonts w:ascii="Calibri" w:hAnsi="Calibri"/>
                <w:sz w:val="19"/>
              </w:rPr>
            </w:pPr>
            <w:r>
              <w:rPr>
                <w:rFonts w:ascii="Calibri" w:hAnsi="Calibri"/>
                <w:sz w:val="19"/>
              </w:rPr>
              <w:t>[</w:t>
            </w:r>
            <w:hyperlink r:id="rId692" w:history="1">
              <w:r w:rsidRPr="006F562E">
                <w:rPr>
                  <w:rStyle w:val="Hyperlink"/>
                  <w:rFonts w:ascii="Calibri" w:hAnsi="Calibri"/>
                  <w:sz w:val="19"/>
                </w:rPr>
                <w:t>News Release</w:t>
              </w:r>
            </w:hyperlink>
            <w:r>
              <w:rPr>
                <w:rFonts w:ascii="Calibri" w:hAnsi="Calibri"/>
                <w:sz w:val="19"/>
              </w:rPr>
              <w:t>]</w:t>
            </w:r>
          </w:p>
        </w:tc>
      </w:tr>
      <w:tr w:rsidR="008E1CAE" w14:paraId="4F7E3C9B" w14:textId="77777777" w:rsidTr="002127CD">
        <w:tblPrEx>
          <w:jc w:val="left"/>
          <w:tblLook w:val="04A0" w:firstRow="1" w:lastRow="0" w:firstColumn="1" w:lastColumn="0" w:noHBand="0" w:noVBand="1"/>
        </w:tblPrEx>
        <w:tc>
          <w:tcPr>
            <w:tcW w:w="1280" w:type="dxa"/>
          </w:tcPr>
          <w:p w14:paraId="373F902C" w14:textId="77777777" w:rsidR="008E1CAE" w:rsidRDefault="008E1CAE" w:rsidP="008E1CAE">
            <w:pPr>
              <w:tabs>
                <w:tab w:val="left" w:pos="653"/>
              </w:tabs>
              <w:jc w:val="both"/>
              <w:rPr>
                <w:rFonts w:ascii="Calibri" w:hAnsi="Calibri"/>
                <w:sz w:val="19"/>
              </w:rPr>
            </w:pPr>
            <w:r>
              <w:rPr>
                <w:rFonts w:ascii="Calibri" w:hAnsi="Calibri"/>
                <w:sz w:val="19"/>
              </w:rPr>
              <w:t>8/20/12</w:t>
            </w:r>
          </w:p>
        </w:tc>
        <w:tc>
          <w:tcPr>
            <w:tcW w:w="2218" w:type="dxa"/>
            <w:shd w:val="clear" w:color="auto" w:fill="DBE5F1" w:themeFill="accent1" w:themeFillTint="33"/>
          </w:tcPr>
          <w:p w14:paraId="1C8ACAE4" w14:textId="77777777" w:rsidR="008E1CAE" w:rsidRDefault="008E1CAE" w:rsidP="008E1CAE">
            <w:pPr>
              <w:rPr>
                <w:rFonts w:ascii="Calibri" w:hAnsi="Calibri"/>
                <w:b/>
                <w:sz w:val="19"/>
              </w:rPr>
            </w:pPr>
            <w:r>
              <w:rPr>
                <w:rFonts w:ascii="Calibri" w:hAnsi="Calibri"/>
                <w:b/>
                <w:sz w:val="19"/>
              </w:rPr>
              <w:t>Governor Dayton Appoints A New Minnesota Supreme Court Judge</w:t>
            </w:r>
          </w:p>
        </w:tc>
        <w:tc>
          <w:tcPr>
            <w:tcW w:w="3222" w:type="dxa"/>
          </w:tcPr>
          <w:p w14:paraId="13965DAE" w14:textId="77777777" w:rsidR="008E1CAE" w:rsidRDefault="008E1CAE" w:rsidP="008E1CAE">
            <w:pPr>
              <w:rPr>
                <w:rFonts w:ascii="Calibri" w:hAnsi="Calibri"/>
                <w:sz w:val="19"/>
              </w:rPr>
            </w:pPr>
            <w:r w:rsidRPr="006F562E">
              <w:rPr>
                <w:rFonts w:ascii="Calibri" w:hAnsi="Calibri"/>
                <w:sz w:val="19"/>
              </w:rPr>
              <w:t xml:space="preserve">Judge Wilhelmina M. Wright </w:t>
            </w:r>
            <w:proofErr w:type="gramStart"/>
            <w:r w:rsidRPr="006F562E">
              <w:rPr>
                <w:rFonts w:ascii="Calibri" w:hAnsi="Calibri"/>
                <w:sz w:val="19"/>
              </w:rPr>
              <w:t>is appointed</w:t>
            </w:r>
            <w:proofErr w:type="gramEnd"/>
            <w:r w:rsidRPr="006F562E">
              <w:rPr>
                <w:rFonts w:ascii="Calibri" w:hAnsi="Calibri"/>
                <w:sz w:val="19"/>
              </w:rPr>
              <w:t xml:space="preserve"> to the position of Associate Justice on the Minnesota Supreme Court.</w:t>
            </w:r>
          </w:p>
        </w:tc>
        <w:tc>
          <w:tcPr>
            <w:tcW w:w="2011" w:type="dxa"/>
          </w:tcPr>
          <w:p w14:paraId="0A948F51" w14:textId="77777777" w:rsidR="008E1CAE" w:rsidRDefault="008E1CAE" w:rsidP="008E1CAE">
            <w:pPr>
              <w:rPr>
                <w:rFonts w:ascii="Calibri" w:hAnsi="Calibri"/>
                <w:sz w:val="19"/>
              </w:rPr>
            </w:pPr>
            <w:r>
              <w:rPr>
                <w:rFonts w:ascii="Calibri" w:hAnsi="Calibri"/>
                <w:sz w:val="19"/>
              </w:rPr>
              <w:t>[</w:t>
            </w:r>
            <w:hyperlink r:id="rId693" w:history="1">
              <w:r w:rsidRPr="006F562E">
                <w:rPr>
                  <w:rStyle w:val="Hyperlink"/>
                  <w:rFonts w:ascii="Calibri" w:hAnsi="Calibri"/>
                  <w:sz w:val="19"/>
                </w:rPr>
                <w:t>News Release</w:t>
              </w:r>
            </w:hyperlink>
            <w:r>
              <w:rPr>
                <w:rFonts w:ascii="Calibri" w:hAnsi="Calibri"/>
                <w:sz w:val="19"/>
              </w:rPr>
              <w:t>]</w:t>
            </w:r>
          </w:p>
          <w:p w14:paraId="004AC543" w14:textId="77777777" w:rsidR="008E1CAE" w:rsidRDefault="008E1CAE" w:rsidP="008E1CAE">
            <w:pPr>
              <w:rPr>
                <w:rFonts w:ascii="Calibri" w:hAnsi="Calibri"/>
                <w:sz w:val="19"/>
              </w:rPr>
            </w:pPr>
            <w:r>
              <w:rPr>
                <w:rFonts w:ascii="Calibri" w:hAnsi="Calibri"/>
                <w:sz w:val="19"/>
              </w:rPr>
              <w:t>[</w:t>
            </w:r>
            <w:hyperlink r:id="rId694" w:history="1">
              <w:r w:rsidRPr="006F562E">
                <w:rPr>
                  <w:rStyle w:val="Hyperlink"/>
                  <w:rFonts w:ascii="Calibri" w:hAnsi="Calibri"/>
                  <w:sz w:val="19"/>
                </w:rPr>
                <w:t>Photo</w:t>
              </w:r>
            </w:hyperlink>
            <w:r>
              <w:rPr>
                <w:rFonts w:ascii="Calibri" w:hAnsi="Calibri"/>
                <w:sz w:val="19"/>
              </w:rPr>
              <w:t>]</w:t>
            </w:r>
          </w:p>
        </w:tc>
      </w:tr>
      <w:tr w:rsidR="008E1CAE" w14:paraId="1A650D29" w14:textId="77777777" w:rsidTr="002127CD">
        <w:tblPrEx>
          <w:jc w:val="left"/>
          <w:tblLook w:val="04A0" w:firstRow="1" w:lastRow="0" w:firstColumn="1" w:lastColumn="0" w:noHBand="0" w:noVBand="1"/>
        </w:tblPrEx>
        <w:tc>
          <w:tcPr>
            <w:tcW w:w="1280" w:type="dxa"/>
          </w:tcPr>
          <w:p w14:paraId="38E7F907" w14:textId="77777777" w:rsidR="008E1CAE" w:rsidRDefault="008E1CAE" w:rsidP="008E1CAE">
            <w:pPr>
              <w:tabs>
                <w:tab w:val="left" w:pos="653"/>
              </w:tabs>
              <w:jc w:val="both"/>
              <w:rPr>
                <w:rFonts w:ascii="Calibri" w:hAnsi="Calibri"/>
                <w:sz w:val="19"/>
              </w:rPr>
            </w:pPr>
            <w:r>
              <w:rPr>
                <w:rFonts w:ascii="Calibri" w:hAnsi="Calibri"/>
                <w:sz w:val="19"/>
              </w:rPr>
              <w:t>8/21/12</w:t>
            </w:r>
          </w:p>
        </w:tc>
        <w:tc>
          <w:tcPr>
            <w:tcW w:w="2218" w:type="dxa"/>
            <w:shd w:val="clear" w:color="auto" w:fill="DBE5F1" w:themeFill="accent1" w:themeFillTint="33"/>
          </w:tcPr>
          <w:p w14:paraId="364946ED" w14:textId="77777777" w:rsidR="008E1CAE" w:rsidRDefault="008E1CAE" w:rsidP="008E1CAE">
            <w:pPr>
              <w:rPr>
                <w:rFonts w:ascii="Calibri" w:hAnsi="Calibri"/>
                <w:b/>
                <w:sz w:val="19"/>
              </w:rPr>
            </w:pPr>
            <w:r w:rsidRPr="00B75F93">
              <w:rPr>
                <w:rFonts w:ascii="Calibri" w:hAnsi="Calibri"/>
                <w:b/>
                <w:sz w:val="19"/>
              </w:rPr>
              <w:t xml:space="preserve">Lt. Governor </w:t>
            </w:r>
            <w:proofErr w:type="spellStart"/>
            <w:r w:rsidRPr="00B75F93">
              <w:rPr>
                <w:rFonts w:ascii="Calibri" w:hAnsi="Calibri"/>
                <w:b/>
                <w:sz w:val="19"/>
              </w:rPr>
              <w:t>Prettner</w:t>
            </w:r>
            <w:proofErr w:type="spellEnd"/>
            <w:r w:rsidRPr="00B75F93">
              <w:rPr>
                <w:rFonts w:ascii="Calibri" w:hAnsi="Calibri"/>
                <w:b/>
                <w:sz w:val="19"/>
              </w:rPr>
              <w:t xml:space="preserve"> Solon</w:t>
            </w:r>
            <w:r>
              <w:rPr>
                <w:rFonts w:ascii="Calibri" w:hAnsi="Calibri"/>
                <w:b/>
                <w:sz w:val="19"/>
              </w:rPr>
              <w:t xml:space="preserve"> Is</w:t>
            </w:r>
            <w:r w:rsidRPr="00B75F93">
              <w:rPr>
                <w:rFonts w:ascii="Calibri" w:hAnsi="Calibri"/>
                <w:b/>
                <w:sz w:val="19"/>
              </w:rPr>
              <w:t xml:space="preserve"> Named To NLGA Committees</w:t>
            </w:r>
          </w:p>
        </w:tc>
        <w:tc>
          <w:tcPr>
            <w:tcW w:w="3222" w:type="dxa"/>
          </w:tcPr>
          <w:p w14:paraId="3432D395" w14:textId="77777777" w:rsidR="008E1CAE" w:rsidRPr="006F562E" w:rsidRDefault="008E1CAE" w:rsidP="008E1CAE">
            <w:pPr>
              <w:rPr>
                <w:rFonts w:ascii="Calibri" w:hAnsi="Calibri"/>
                <w:sz w:val="19"/>
              </w:rPr>
            </w:pPr>
            <w:r w:rsidRPr="00B75F93">
              <w:rPr>
                <w:rFonts w:ascii="Calibri" w:hAnsi="Calibri"/>
                <w:sz w:val="19"/>
              </w:rPr>
              <w:t xml:space="preserve">Lt. Governor </w:t>
            </w:r>
            <w:proofErr w:type="spellStart"/>
            <w:r w:rsidRPr="00B75F93">
              <w:rPr>
                <w:rFonts w:ascii="Calibri" w:hAnsi="Calibri"/>
                <w:sz w:val="19"/>
              </w:rPr>
              <w:t>Prettner</w:t>
            </w:r>
            <w:proofErr w:type="spellEnd"/>
            <w:r w:rsidRPr="00B75F93">
              <w:rPr>
                <w:rFonts w:ascii="Calibri" w:hAnsi="Calibri"/>
                <w:sz w:val="19"/>
              </w:rPr>
              <w:t xml:space="preserve"> Solon will Co-Chair the State Strategies in Energy-Exploratory Committee, and </w:t>
            </w:r>
            <w:proofErr w:type="gramStart"/>
            <w:r>
              <w:rPr>
                <w:rFonts w:ascii="Calibri" w:hAnsi="Calibri"/>
                <w:sz w:val="19"/>
              </w:rPr>
              <w:t xml:space="preserve">is </w:t>
            </w:r>
            <w:r w:rsidRPr="00B75F93">
              <w:rPr>
                <w:rFonts w:ascii="Calibri" w:hAnsi="Calibri"/>
                <w:sz w:val="19"/>
              </w:rPr>
              <w:t>reappointed</w:t>
            </w:r>
            <w:proofErr w:type="gramEnd"/>
            <w:r w:rsidRPr="00B75F93">
              <w:rPr>
                <w:rFonts w:ascii="Calibri" w:hAnsi="Calibri"/>
                <w:sz w:val="19"/>
              </w:rPr>
              <w:t xml:space="preserve"> as a member of the International Committee.</w:t>
            </w:r>
          </w:p>
        </w:tc>
        <w:tc>
          <w:tcPr>
            <w:tcW w:w="2011" w:type="dxa"/>
          </w:tcPr>
          <w:p w14:paraId="1CEBBAAC" w14:textId="77777777" w:rsidR="008E1CAE" w:rsidRDefault="008E1CAE" w:rsidP="008E1CAE">
            <w:pPr>
              <w:rPr>
                <w:rFonts w:ascii="Calibri" w:hAnsi="Calibri"/>
                <w:sz w:val="19"/>
              </w:rPr>
            </w:pPr>
            <w:r>
              <w:rPr>
                <w:rFonts w:ascii="Calibri" w:hAnsi="Calibri"/>
                <w:sz w:val="19"/>
              </w:rPr>
              <w:t>[</w:t>
            </w:r>
            <w:hyperlink r:id="rId695" w:history="1">
              <w:r w:rsidRPr="00B75F93">
                <w:rPr>
                  <w:rStyle w:val="Hyperlink"/>
                  <w:rFonts w:ascii="Calibri" w:hAnsi="Calibri"/>
                  <w:sz w:val="19"/>
                </w:rPr>
                <w:t>News Release</w:t>
              </w:r>
            </w:hyperlink>
            <w:r>
              <w:rPr>
                <w:rFonts w:ascii="Calibri" w:hAnsi="Calibri"/>
                <w:sz w:val="19"/>
              </w:rPr>
              <w:t>]</w:t>
            </w:r>
          </w:p>
        </w:tc>
      </w:tr>
      <w:tr w:rsidR="008E1CAE" w14:paraId="420336E7" w14:textId="77777777" w:rsidTr="002127CD">
        <w:tblPrEx>
          <w:jc w:val="left"/>
          <w:tblLook w:val="04A0" w:firstRow="1" w:lastRow="0" w:firstColumn="1" w:lastColumn="0" w:noHBand="0" w:noVBand="1"/>
        </w:tblPrEx>
        <w:tc>
          <w:tcPr>
            <w:tcW w:w="1280" w:type="dxa"/>
          </w:tcPr>
          <w:p w14:paraId="31B6ABF9" w14:textId="77777777" w:rsidR="008E1CAE" w:rsidRDefault="008E1CAE" w:rsidP="008E1CAE">
            <w:pPr>
              <w:tabs>
                <w:tab w:val="left" w:pos="653"/>
              </w:tabs>
              <w:jc w:val="both"/>
              <w:rPr>
                <w:rFonts w:ascii="Calibri" w:hAnsi="Calibri"/>
                <w:sz w:val="19"/>
              </w:rPr>
            </w:pPr>
            <w:r>
              <w:rPr>
                <w:rFonts w:ascii="Calibri" w:hAnsi="Calibri"/>
                <w:sz w:val="19"/>
              </w:rPr>
              <w:t>8/22/12</w:t>
            </w:r>
          </w:p>
        </w:tc>
        <w:tc>
          <w:tcPr>
            <w:tcW w:w="2218" w:type="dxa"/>
            <w:shd w:val="clear" w:color="auto" w:fill="DBE5F1" w:themeFill="accent1" w:themeFillTint="33"/>
          </w:tcPr>
          <w:p w14:paraId="47F02D46" w14:textId="77777777" w:rsidR="008E1CAE" w:rsidRPr="00B75F93" w:rsidRDefault="008E1CAE" w:rsidP="008E1CAE">
            <w:pPr>
              <w:rPr>
                <w:rFonts w:ascii="Calibri" w:hAnsi="Calibri"/>
                <w:b/>
                <w:sz w:val="19"/>
              </w:rPr>
            </w:pPr>
            <w:r w:rsidRPr="00B75F93">
              <w:rPr>
                <w:rFonts w:ascii="Calibri" w:hAnsi="Calibri"/>
                <w:b/>
                <w:sz w:val="19"/>
              </w:rPr>
              <w:t xml:space="preserve">Governor Dayton Calls </w:t>
            </w:r>
            <w:r>
              <w:rPr>
                <w:rFonts w:ascii="Calibri" w:hAnsi="Calibri"/>
                <w:b/>
                <w:sz w:val="19"/>
              </w:rPr>
              <w:t xml:space="preserve">A </w:t>
            </w:r>
            <w:r w:rsidRPr="00B75F93">
              <w:rPr>
                <w:rFonts w:ascii="Calibri" w:hAnsi="Calibri"/>
                <w:b/>
                <w:sz w:val="19"/>
              </w:rPr>
              <w:t>Special Session For Disaster Relief</w:t>
            </w:r>
          </w:p>
        </w:tc>
        <w:tc>
          <w:tcPr>
            <w:tcW w:w="3222" w:type="dxa"/>
          </w:tcPr>
          <w:p w14:paraId="6405AAA6" w14:textId="77777777" w:rsidR="008E1CAE" w:rsidRPr="00B75F93" w:rsidRDefault="008E1CAE" w:rsidP="008E1CAE">
            <w:pPr>
              <w:rPr>
                <w:rFonts w:ascii="Calibri" w:hAnsi="Calibri"/>
                <w:sz w:val="19"/>
              </w:rPr>
            </w:pPr>
            <w:r>
              <w:rPr>
                <w:rFonts w:ascii="Calibri" w:hAnsi="Calibri"/>
                <w:sz w:val="19"/>
              </w:rPr>
              <w:t xml:space="preserve">Governor </w:t>
            </w:r>
            <w:r w:rsidRPr="00B75F93">
              <w:rPr>
                <w:rFonts w:ascii="Calibri" w:hAnsi="Calibri"/>
                <w:sz w:val="19"/>
              </w:rPr>
              <w:t xml:space="preserve">Dayton and Legislative leaders </w:t>
            </w:r>
            <w:r>
              <w:rPr>
                <w:rFonts w:ascii="Calibri" w:hAnsi="Calibri"/>
                <w:sz w:val="19"/>
              </w:rPr>
              <w:t>sign</w:t>
            </w:r>
            <w:r w:rsidRPr="00B75F93">
              <w:rPr>
                <w:rFonts w:ascii="Calibri" w:hAnsi="Calibri"/>
                <w:sz w:val="19"/>
              </w:rPr>
              <w:t xml:space="preserve"> an agreement outlining the terms of a special session to address the disastrous flooding in Northeast Minnesota.</w:t>
            </w:r>
          </w:p>
        </w:tc>
        <w:tc>
          <w:tcPr>
            <w:tcW w:w="2011" w:type="dxa"/>
          </w:tcPr>
          <w:p w14:paraId="48708270" w14:textId="77777777" w:rsidR="008E1CAE" w:rsidRDefault="008E1CAE" w:rsidP="008E1CAE">
            <w:pPr>
              <w:rPr>
                <w:rFonts w:ascii="Calibri" w:hAnsi="Calibri"/>
                <w:sz w:val="19"/>
              </w:rPr>
            </w:pPr>
            <w:r>
              <w:rPr>
                <w:rFonts w:ascii="Calibri" w:hAnsi="Calibri"/>
                <w:sz w:val="19"/>
              </w:rPr>
              <w:t>[</w:t>
            </w:r>
            <w:hyperlink r:id="rId696" w:history="1">
              <w:r w:rsidRPr="00B75F93">
                <w:rPr>
                  <w:rStyle w:val="Hyperlink"/>
                  <w:rFonts w:ascii="Calibri" w:hAnsi="Calibri"/>
                  <w:sz w:val="19"/>
                </w:rPr>
                <w:t>News Release</w:t>
              </w:r>
            </w:hyperlink>
            <w:r>
              <w:rPr>
                <w:rFonts w:ascii="Calibri" w:hAnsi="Calibri"/>
                <w:sz w:val="19"/>
              </w:rPr>
              <w:t>]</w:t>
            </w:r>
          </w:p>
          <w:p w14:paraId="1F48DE41" w14:textId="77777777" w:rsidR="008E1CAE" w:rsidRDefault="008E1CAE" w:rsidP="008E1CAE">
            <w:pPr>
              <w:rPr>
                <w:rFonts w:ascii="Calibri" w:hAnsi="Calibri"/>
                <w:sz w:val="19"/>
              </w:rPr>
            </w:pPr>
            <w:r>
              <w:rPr>
                <w:rFonts w:ascii="Calibri" w:hAnsi="Calibri"/>
                <w:sz w:val="19"/>
              </w:rPr>
              <w:t>[</w:t>
            </w:r>
            <w:hyperlink r:id="rId697" w:history="1">
              <w:r w:rsidRPr="00B75F93">
                <w:rPr>
                  <w:rStyle w:val="Hyperlink"/>
                  <w:rFonts w:ascii="Calibri" w:hAnsi="Calibri"/>
                  <w:sz w:val="19"/>
                </w:rPr>
                <w:t>Proclamation</w:t>
              </w:r>
            </w:hyperlink>
            <w:r>
              <w:rPr>
                <w:rFonts w:ascii="Calibri" w:hAnsi="Calibri"/>
                <w:sz w:val="19"/>
              </w:rPr>
              <w:t>]</w:t>
            </w:r>
          </w:p>
          <w:p w14:paraId="498315BD" w14:textId="77777777" w:rsidR="008E1CAE" w:rsidRDefault="008E1CAE" w:rsidP="008E1CAE">
            <w:pPr>
              <w:rPr>
                <w:rFonts w:ascii="Calibri" w:hAnsi="Calibri"/>
                <w:sz w:val="19"/>
              </w:rPr>
            </w:pPr>
            <w:r>
              <w:rPr>
                <w:rFonts w:ascii="Calibri" w:hAnsi="Calibri"/>
                <w:sz w:val="19"/>
              </w:rPr>
              <w:t>[</w:t>
            </w:r>
            <w:hyperlink r:id="rId698" w:history="1">
              <w:r w:rsidRPr="00B75F93">
                <w:rPr>
                  <w:rStyle w:val="Hyperlink"/>
                  <w:rFonts w:ascii="Calibri" w:hAnsi="Calibri"/>
                  <w:sz w:val="19"/>
                </w:rPr>
                <w:t>Special Session Agreement</w:t>
              </w:r>
            </w:hyperlink>
            <w:r>
              <w:rPr>
                <w:rFonts w:ascii="Calibri" w:hAnsi="Calibri"/>
                <w:sz w:val="19"/>
              </w:rPr>
              <w:t>]</w:t>
            </w:r>
          </w:p>
          <w:p w14:paraId="44E5E15B" w14:textId="77777777" w:rsidR="008E1CAE" w:rsidRDefault="008E1CAE" w:rsidP="008E1CAE">
            <w:pPr>
              <w:rPr>
                <w:rFonts w:ascii="Calibri" w:hAnsi="Calibri"/>
                <w:sz w:val="19"/>
              </w:rPr>
            </w:pPr>
            <w:r>
              <w:rPr>
                <w:rFonts w:ascii="Calibri" w:hAnsi="Calibri"/>
                <w:sz w:val="19"/>
              </w:rPr>
              <w:t>[</w:t>
            </w:r>
            <w:hyperlink r:id="rId699" w:history="1">
              <w:r w:rsidRPr="00B75F93">
                <w:rPr>
                  <w:rStyle w:val="Hyperlink"/>
                  <w:rFonts w:ascii="Calibri" w:hAnsi="Calibri"/>
                  <w:sz w:val="19"/>
                </w:rPr>
                <w:t>Bill Agreement</w:t>
              </w:r>
            </w:hyperlink>
            <w:r>
              <w:rPr>
                <w:rFonts w:ascii="Calibri" w:hAnsi="Calibri"/>
                <w:sz w:val="19"/>
              </w:rPr>
              <w:t>]</w:t>
            </w:r>
          </w:p>
        </w:tc>
      </w:tr>
      <w:tr w:rsidR="008E1CAE" w14:paraId="493719AE" w14:textId="77777777" w:rsidTr="002127CD">
        <w:tblPrEx>
          <w:jc w:val="left"/>
          <w:tblLook w:val="04A0" w:firstRow="1" w:lastRow="0" w:firstColumn="1" w:lastColumn="0" w:noHBand="0" w:noVBand="1"/>
        </w:tblPrEx>
        <w:tc>
          <w:tcPr>
            <w:tcW w:w="1280" w:type="dxa"/>
          </w:tcPr>
          <w:p w14:paraId="105E0367" w14:textId="77777777" w:rsidR="008E1CAE" w:rsidRDefault="008E1CAE" w:rsidP="008E1CAE">
            <w:pPr>
              <w:tabs>
                <w:tab w:val="left" w:pos="653"/>
              </w:tabs>
              <w:jc w:val="both"/>
              <w:rPr>
                <w:rFonts w:ascii="Calibri" w:hAnsi="Calibri"/>
                <w:sz w:val="19"/>
              </w:rPr>
            </w:pPr>
            <w:r>
              <w:rPr>
                <w:rFonts w:ascii="Calibri" w:hAnsi="Calibri"/>
                <w:sz w:val="19"/>
              </w:rPr>
              <w:t>8/24/12</w:t>
            </w:r>
          </w:p>
        </w:tc>
        <w:tc>
          <w:tcPr>
            <w:tcW w:w="2218" w:type="dxa"/>
            <w:shd w:val="clear" w:color="auto" w:fill="DBE5F1" w:themeFill="accent1" w:themeFillTint="33"/>
          </w:tcPr>
          <w:p w14:paraId="01B544D6" w14:textId="77777777" w:rsidR="008E1CAE" w:rsidRPr="00B75F93" w:rsidRDefault="008E1CAE" w:rsidP="008E1CAE">
            <w:pPr>
              <w:rPr>
                <w:rFonts w:ascii="Calibri" w:hAnsi="Calibri"/>
                <w:b/>
                <w:sz w:val="19"/>
              </w:rPr>
            </w:pPr>
            <w:r>
              <w:rPr>
                <w:rFonts w:ascii="Calibri" w:hAnsi="Calibri"/>
                <w:b/>
                <w:sz w:val="19"/>
              </w:rPr>
              <w:t>Governor Dayton Signs A Bill For Disaster Relief</w:t>
            </w:r>
          </w:p>
        </w:tc>
        <w:tc>
          <w:tcPr>
            <w:tcW w:w="3222" w:type="dxa"/>
          </w:tcPr>
          <w:p w14:paraId="221E84FC" w14:textId="77777777" w:rsidR="008E1CAE" w:rsidRPr="00B75F93" w:rsidRDefault="008E1CAE" w:rsidP="008E1CAE">
            <w:pPr>
              <w:rPr>
                <w:rFonts w:ascii="Calibri" w:hAnsi="Calibri"/>
                <w:sz w:val="19"/>
              </w:rPr>
            </w:pPr>
            <w:r>
              <w:rPr>
                <w:rFonts w:ascii="Calibri" w:hAnsi="Calibri"/>
                <w:sz w:val="19"/>
              </w:rPr>
              <w:t xml:space="preserve">Governor Dayton signs </w:t>
            </w:r>
            <w:r w:rsidRPr="00B75F93">
              <w:rPr>
                <w:rFonts w:ascii="Calibri" w:hAnsi="Calibri"/>
                <w:sz w:val="19"/>
              </w:rPr>
              <w:t>the disaster relief bills in a Special Session of the Minnesota State Legislature</w:t>
            </w:r>
            <w:r>
              <w:rPr>
                <w:rFonts w:ascii="Calibri" w:hAnsi="Calibri"/>
                <w:sz w:val="19"/>
              </w:rPr>
              <w:t>.</w:t>
            </w:r>
          </w:p>
        </w:tc>
        <w:tc>
          <w:tcPr>
            <w:tcW w:w="2011" w:type="dxa"/>
          </w:tcPr>
          <w:p w14:paraId="07E076B8" w14:textId="77777777" w:rsidR="008E1CAE" w:rsidRDefault="008E1CAE" w:rsidP="008E1CAE">
            <w:pPr>
              <w:rPr>
                <w:rFonts w:ascii="Calibri" w:hAnsi="Calibri"/>
                <w:sz w:val="19"/>
              </w:rPr>
            </w:pPr>
            <w:r>
              <w:rPr>
                <w:rFonts w:ascii="Calibri" w:hAnsi="Calibri"/>
                <w:sz w:val="19"/>
              </w:rPr>
              <w:t>[</w:t>
            </w:r>
            <w:hyperlink r:id="rId700" w:history="1">
              <w:r w:rsidRPr="00B75F93">
                <w:rPr>
                  <w:rStyle w:val="Hyperlink"/>
                  <w:rFonts w:ascii="Calibri" w:hAnsi="Calibri"/>
                  <w:sz w:val="19"/>
                </w:rPr>
                <w:t>News Release</w:t>
              </w:r>
            </w:hyperlink>
            <w:r>
              <w:rPr>
                <w:rFonts w:ascii="Calibri" w:hAnsi="Calibri"/>
                <w:sz w:val="19"/>
              </w:rPr>
              <w:t>]</w:t>
            </w:r>
          </w:p>
        </w:tc>
      </w:tr>
      <w:tr w:rsidR="008E1CAE" w14:paraId="7D17B033" w14:textId="77777777" w:rsidTr="002127CD">
        <w:tblPrEx>
          <w:jc w:val="left"/>
          <w:tblLook w:val="04A0" w:firstRow="1" w:lastRow="0" w:firstColumn="1" w:lastColumn="0" w:noHBand="0" w:noVBand="1"/>
        </w:tblPrEx>
        <w:tc>
          <w:tcPr>
            <w:tcW w:w="1280" w:type="dxa"/>
          </w:tcPr>
          <w:p w14:paraId="61E101D3" w14:textId="77777777" w:rsidR="008E1CAE" w:rsidRDefault="008E1CAE" w:rsidP="008E1CAE">
            <w:pPr>
              <w:tabs>
                <w:tab w:val="left" w:pos="653"/>
              </w:tabs>
              <w:jc w:val="both"/>
              <w:rPr>
                <w:rFonts w:ascii="Calibri" w:hAnsi="Calibri"/>
                <w:sz w:val="19"/>
              </w:rPr>
            </w:pPr>
            <w:r>
              <w:rPr>
                <w:rFonts w:ascii="Calibri" w:hAnsi="Calibri"/>
                <w:sz w:val="19"/>
              </w:rPr>
              <w:lastRenderedPageBreak/>
              <w:t>9/4/12</w:t>
            </w:r>
          </w:p>
        </w:tc>
        <w:tc>
          <w:tcPr>
            <w:tcW w:w="2218" w:type="dxa"/>
            <w:shd w:val="clear" w:color="auto" w:fill="DBE5F1" w:themeFill="accent1" w:themeFillTint="33"/>
          </w:tcPr>
          <w:p w14:paraId="100FDEC9" w14:textId="77777777" w:rsidR="008E1CAE" w:rsidRDefault="008E1CAE" w:rsidP="008E1CAE">
            <w:pPr>
              <w:rPr>
                <w:rFonts w:ascii="Calibri" w:hAnsi="Calibri"/>
                <w:b/>
                <w:sz w:val="19"/>
              </w:rPr>
            </w:pPr>
            <w:r>
              <w:rPr>
                <w:rFonts w:ascii="Calibri" w:hAnsi="Calibri"/>
                <w:b/>
                <w:sz w:val="19"/>
              </w:rPr>
              <w:t>First Day Of The 2012-2013 School Year</w:t>
            </w:r>
          </w:p>
        </w:tc>
        <w:tc>
          <w:tcPr>
            <w:tcW w:w="3222" w:type="dxa"/>
          </w:tcPr>
          <w:p w14:paraId="4BE28469" w14:textId="77777777" w:rsidR="008E1CAE" w:rsidRDefault="008E1CAE" w:rsidP="008E1CAE">
            <w:pPr>
              <w:rPr>
                <w:rFonts w:ascii="Calibri" w:hAnsi="Calibri"/>
                <w:sz w:val="19"/>
              </w:rPr>
            </w:pPr>
            <w:r w:rsidRPr="00AF01DC">
              <w:rPr>
                <w:rFonts w:ascii="Calibri" w:hAnsi="Calibri"/>
                <w:sz w:val="19"/>
              </w:rPr>
              <w:t>Gove</w:t>
            </w:r>
            <w:r>
              <w:rPr>
                <w:rFonts w:ascii="Calibri" w:hAnsi="Calibri"/>
                <w:sz w:val="19"/>
              </w:rPr>
              <w:t xml:space="preserve">rnor </w:t>
            </w:r>
            <w:r w:rsidRPr="00AF01DC">
              <w:rPr>
                <w:rFonts w:ascii="Calibri" w:hAnsi="Calibri"/>
                <w:sz w:val="19"/>
              </w:rPr>
              <w:t>Dayton welcomes Minnesota students back to school</w:t>
            </w:r>
            <w:r>
              <w:rPr>
                <w:rFonts w:ascii="Calibri" w:hAnsi="Calibri"/>
                <w:sz w:val="19"/>
              </w:rPr>
              <w:t>.</w:t>
            </w:r>
          </w:p>
        </w:tc>
        <w:tc>
          <w:tcPr>
            <w:tcW w:w="2011" w:type="dxa"/>
          </w:tcPr>
          <w:p w14:paraId="4BFE7D3F" w14:textId="77777777" w:rsidR="008E1CAE" w:rsidRDefault="008E1CAE" w:rsidP="008E1CAE">
            <w:pPr>
              <w:rPr>
                <w:rFonts w:ascii="Calibri" w:hAnsi="Calibri"/>
                <w:sz w:val="19"/>
              </w:rPr>
            </w:pPr>
            <w:r>
              <w:rPr>
                <w:rFonts w:ascii="Calibri" w:hAnsi="Calibri"/>
                <w:sz w:val="19"/>
              </w:rPr>
              <w:t>[</w:t>
            </w:r>
            <w:hyperlink r:id="rId701" w:history="1">
              <w:r w:rsidRPr="004F3A73">
                <w:rPr>
                  <w:rStyle w:val="Hyperlink"/>
                  <w:rFonts w:ascii="Calibri" w:hAnsi="Calibri"/>
                  <w:sz w:val="19"/>
                </w:rPr>
                <w:t>News Release</w:t>
              </w:r>
            </w:hyperlink>
            <w:r>
              <w:rPr>
                <w:rFonts w:ascii="Calibri" w:hAnsi="Calibri"/>
                <w:sz w:val="19"/>
              </w:rPr>
              <w:t>]</w:t>
            </w:r>
          </w:p>
        </w:tc>
      </w:tr>
      <w:tr w:rsidR="008E1CAE" w14:paraId="2A9E4585" w14:textId="77777777" w:rsidTr="002127CD">
        <w:tblPrEx>
          <w:jc w:val="left"/>
          <w:tblLook w:val="04A0" w:firstRow="1" w:lastRow="0" w:firstColumn="1" w:lastColumn="0" w:noHBand="0" w:noVBand="1"/>
        </w:tblPrEx>
        <w:trPr>
          <w:trHeight w:val="1952"/>
        </w:trPr>
        <w:tc>
          <w:tcPr>
            <w:tcW w:w="1280" w:type="dxa"/>
          </w:tcPr>
          <w:p w14:paraId="10CF9E53" w14:textId="77777777" w:rsidR="008E1CAE" w:rsidRDefault="008E1CAE" w:rsidP="008E1CAE">
            <w:pPr>
              <w:tabs>
                <w:tab w:val="left" w:pos="653"/>
              </w:tabs>
              <w:jc w:val="both"/>
              <w:rPr>
                <w:rFonts w:ascii="Calibri" w:hAnsi="Calibri"/>
                <w:sz w:val="19"/>
              </w:rPr>
            </w:pPr>
            <w:r>
              <w:rPr>
                <w:rFonts w:ascii="Calibri" w:hAnsi="Calibri"/>
                <w:sz w:val="19"/>
              </w:rPr>
              <w:t>9/10/12</w:t>
            </w:r>
          </w:p>
        </w:tc>
        <w:tc>
          <w:tcPr>
            <w:tcW w:w="2218" w:type="dxa"/>
            <w:shd w:val="clear" w:color="auto" w:fill="DBE5F1" w:themeFill="accent1" w:themeFillTint="33"/>
          </w:tcPr>
          <w:p w14:paraId="07F98B21" w14:textId="77777777" w:rsidR="008E1CAE" w:rsidRDefault="008E1CAE" w:rsidP="008E1CAE">
            <w:pPr>
              <w:rPr>
                <w:rFonts w:ascii="Calibri" w:hAnsi="Calibri"/>
                <w:b/>
                <w:sz w:val="19"/>
              </w:rPr>
            </w:pPr>
            <w:r w:rsidRPr="0085450A">
              <w:rPr>
                <w:rFonts w:ascii="Calibri" w:hAnsi="Calibri"/>
                <w:b/>
                <w:sz w:val="19"/>
              </w:rPr>
              <w:t>Governor Dayton Proclaims Patriot Day And A Day Of Service And Remembrance</w:t>
            </w:r>
          </w:p>
        </w:tc>
        <w:tc>
          <w:tcPr>
            <w:tcW w:w="3222" w:type="dxa"/>
          </w:tcPr>
          <w:p w14:paraId="0B5B3494" w14:textId="77777777" w:rsidR="008E1CAE" w:rsidRPr="00AF01DC" w:rsidRDefault="008E1CAE" w:rsidP="008E1CAE">
            <w:pPr>
              <w:rPr>
                <w:rFonts w:ascii="Calibri" w:hAnsi="Calibri"/>
                <w:sz w:val="19"/>
              </w:rPr>
            </w:pPr>
            <w:r w:rsidRPr="0085450A">
              <w:rPr>
                <w:rFonts w:ascii="Calibri" w:hAnsi="Calibri"/>
                <w:sz w:val="19"/>
              </w:rPr>
              <w:t>In observance of the 11th anniversary of the September 11, 2001 t</w:t>
            </w:r>
            <w:r>
              <w:rPr>
                <w:rFonts w:ascii="Calibri" w:hAnsi="Calibri"/>
                <w:sz w:val="19"/>
              </w:rPr>
              <w:t xml:space="preserve">errorist attacks, Governor </w:t>
            </w:r>
            <w:r w:rsidRPr="0085450A">
              <w:rPr>
                <w:rFonts w:ascii="Calibri" w:hAnsi="Calibri"/>
                <w:sz w:val="19"/>
              </w:rPr>
              <w:t>Dayton has ordered all United States flags and Minnesota flags be flown at half-staff at all state and federal buildings in the State of Minnesota, from sunrise until sunset, on Tuesday, September 11, 2012.</w:t>
            </w:r>
          </w:p>
        </w:tc>
        <w:tc>
          <w:tcPr>
            <w:tcW w:w="2011" w:type="dxa"/>
          </w:tcPr>
          <w:p w14:paraId="44FCBF19" w14:textId="77777777" w:rsidR="008E1CAE" w:rsidRDefault="008E1CAE" w:rsidP="008E1CAE">
            <w:pPr>
              <w:rPr>
                <w:rFonts w:ascii="Calibri" w:hAnsi="Calibri"/>
                <w:sz w:val="19"/>
              </w:rPr>
            </w:pPr>
            <w:r>
              <w:rPr>
                <w:rFonts w:ascii="Calibri" w:hAnsi="Calibri"/>
                <w:sz w:val="19"/>
              </w:rPr>
              <w:t>[</w:t>
            </w:r>
            <w:hyperlink r:id="rId702" w:history="1">
              <w:r w:rsidRPr="0085450A">
                <w:rPr>
                  <w:rStyle w:val="Hyperlink"/>
                  <w:rFonts w:ascii="Calibri" w:hAnsi="Calibri"/>
                  <w:sz w:val="19"/>
                </w:rPr>
                <w:t>News Release</w:t>
              </w:r>
            </w:hyperlink>
            <w:r>
              <w:rPr>
                <w:rFonts w:ascii="Calibri" w:hAnsi="Calibri"/>
                <w:sz w:val="19"/>
              </w:rPr>
              <w:t>]</w:t>
            </w:r>
          </w:p>
          <w:p w14:paraId="2F3BF7CD" w14:textId="77777777" w:rsidR="008E1CAE" w:rsidRDefault="008E1CAE" w:rsidP="008E1CAE">
            <w:pPr>
              <w:rPr>
                <w:rFonts w:ascii="Calibri" w:hAnsi="Calibri"/>
                <w:sz w:val="19"/>
              </w:rPr>
            </w:pPr>
            <w:r>
              <w:rPr>
                <w:rFonts w:ascii="Calibri" w:hAnsi="Calibri"/>
                <w:sz w:val="19"/>
              </w:rPr>
              <w:t>[</w:t>
            </w:r>
            <w:hyperlink r:id="rId703" w:history="1">
              <w:r w:rsidRPr="0085450A">
                <w:rPr>
                  <w:rStyle w:val="Hyperlink"/>
                  <w:rFonts w:ascii="Calibri" w:hAnsi="Calibri"/>
                  <w:sz w:val="19"/>
                </w:rPr>
                <w:t>Proclamation</w:t>
              </w:r>
            </w:hyperlink>
            <w:r>
              <w:rPr>
                <w:rFonts w:ascii="Calibri" w:hAnsi="Calibri"/>
                <w:sz w:val="19"/>
              </w:rPr>
              <w:t>]</w:t>
            </w:r>
          </w:p>
        </w:tc>
      </w:tr>
      <w:tr w:rsidR="008E1CAE" w14:paraId="5E3E64DD" w14:textId="77777777" w:rsidTr="002127CD">
        <w:tblPrEx>
          <w:jc w:val="left"/>
          <w:tblLook w:val="04A0" w:firstRow="1" w:lastRow="0" w:firstColumn="1" w:lastColumn="0" w:noHBand="0" w:noVBand="1"/>
        </w:tblPrEx>
        <w:tc>
          <w:tcPr>
            <w:tcW w:w="1280" w:type="dxa"/>
          </w:tcPr>
          <w:p w14:paraId="14DDD530" w14:textId="77777777" w:rsidR="008E1CAE" w:rsidRDefault="008E1CAE" w:rsidP="008E1CAE">
            <w:pPr>
              <w:tabs>
                <w:tab w:val="left" w:pos="653"/>
              </w:tabs>
              <w:jc w:val="both"/>
              <w:rPr>
                <w:rFonts w:ascii="Calibri" w:hAnsi="Calibri"/>
                <w:sz w:val="19"/>
              </w:rPr>
            </w:pPr>
            <w:r>
              <w:rPr>
                <w:rFonts w:ascii="Calibri" w:hAnsi="Calibri"/>
                <w:sz w:val="19"/>
              </w:rPr>
              <w:t>9/13/12</w:t>
            </w:r>
          </w:p>
        </w:tc>
        <w:tc>
          <w:tcPr>
            <w:tcW w:w="2218" w:type="dxa"/>
            <w:shd w:val="clear" w:color="auto" w:fill="DBE5F1" w:themeFill="accent1" w:themeFillTint="33"/>
          </w:tcPr>
          <w:p w14:paraId="1D484C0F" w14:textId="77777777" w:rsidR="008E1CAE" w:rsidRPr="0085450A" w:rsidRDefault="008E1CAE" w:rsidP="008E1CAE">
            <w:pPr>
              <w:rPr>
                <w:rFonts w:ascii="Calibri" w:hAnsi="Calibri"/>
                <w:b/>
                <w:sz w:val="19"/>
              </w:rPr>
            </w:pPr>
            <w:r>
              <w:rPr>
                <w:rFonts w:ascii="Calibri" w:hAnsi="Calibri"/>
                <w:b/>
                <w:sz w:val="19"/>
              </w:rPr>
              <w:t>DEED Awards Capital Grants</w:t>
            </w:r>
          </w:p>
        </w:tc>
        <w:tc>
          <w:tcPr>
            <w:tcW w:w="3222" w:type="dxa"/>
          </w:tcPr>
          <w:p w14:paraId="799AA912" w14:textId="77777777" w:rsidR="008E1CAE" w:rsidRPr="0085450A" w:rsidRDefault="008E1CAE" w:rsidP="008E1CAE">
            <w:pPr>
              <w:rPr>
                <w:rFonts w:ascii="Calibri" w:hAnsi="Calibri"/>
                <w:sz w:val="19"/>
              </w:rPr>
            </w:pPr>
            <w:r w:rsidRPr="0085450A">
              <w:rPr>
                <w:rFonts w:ascii="Calibri" w:hAnsi="Calibri"/>
                <w:sz w:val="19"/>
              </w:rPr>
              <w:t xml:space="preserve">The Minnesota Department of Employment and Economic Development (DEED) </w:t>
            </w:r>
            <w:r>
              <w:rPr>
                <w:rFonts w:ascii="Calibri" w:hAnsi="Calibri"/>
                <w:sz w:val="19"/>
              </w:rPr>
              <w:t>announces</w:t>
            </w:r>
            <w:r w:rsidRPr="0085450A">
              <w:rPr>
                <w:rFonts w:ascii="Calibri" w:hAnsi="Calibri"/>
                <w:sz w:val="19"/>
              </w:rPr>
              <w:t xml:space="preserve"> $47.5 million in competitive business development grants that will fund nine economic development projects statewide. These targeted investments will put an estimated 2,000 Minnesotans to work on projects of regional and statewide significance.</w:t>
            </w:r>
          </w:p>
        </w:tc>
        <w:tc>
          <w:tcPr>
            <w:tcW w:w="2011" w:type="dxa"/>
          </w:tcPr>
          <w:p w14:paraId="3D551EA3" w14:textId="77777777" w:rsidR="008E1CAE" w:rsidRDefault="008E1CAE" w:rsidP="008E1CAE">
            <w:pPr>
              <w:rPr>
                <w:rFonts w:ascii="Calibri" w:hAnsi="Calibri"/>
                <w:sz w:val="19"/>
              </w:rPr>
            </w:pPr>
            <w:r>
              <w:rPr>
                <w:rFonts w:ascii="Calibri" w:hAnsi="Calibri"/>
                <w:sz w:val="19"/>
              </w:rPr>
              <w:t>[</w:t>
            </w:r>
            <w:hyperlink r:id="rId704" w:history="1">
              <w:r w:rsidRPr="0085450A">
                <w:rPr>
                  <w:rStyle w:val="Hyperlink"/>
                  <w:rFonts w:ascii="Calibri" w:hAnsi="Calibri"/>
                  <w:sz w:val="19"/>
                </w:rPr>
                <w:t>News Release</w:t>
              </w:r>
            </w:hyperlink>
            <w:r>
              <w:rPr>
                <w:rFonts w:ascii="Calibri" w:hAnsi="Calibri"/>
                <w:sz w:val="19"/>
              </w:rPr>
              <w:t>]</w:t>
            </w:r>
          </w:p>
          <w:p w14:paraId="058519E0" w14:textId="77777777" w:rsidR="008E1CAE" w:rsidRDefault="008E1CAE" w:rsidP="008E1CAE">
            <w:pPr>
              <w:rPr>
                <w:rFonts w:ascii="Calibri" w:hAnsi="Calibri"/>
                <w:sz w:val="19"/>
              </w:rPr>
            </w:pPr>
          </w:p>
        </w:tc>
      </w:tr>
      <w:tr w:rsidR="008E1CAE" w14:paraId="47146E30" w14:textId="77777777" w:rsidTr="002127CD">
        <w:tblPrEx>
          <w:jc w:val="left"/>
          <w:tblLook w:val="04A0" w:firstRow="1" w:lastRow="0" w:firstColumn="1" w:lastColumn="0" w:noHBand="0" w:noVBand="1"/>
        </w:tblPrEx>
        <w:tc>
          <w:tcPr>
            <w:tcW w:w="1280" w:type="dxa"/>
          </w:tcPr>
          <w:p w14:paraId="1AB05EDC" w14:textId="77777777" w:rsidR="008E1CAE" w:rsidRDefault="008E1CAE" w:rsidP="008E1CAE">
            <w:pPr>
              <w:tabs>
                <w:tab w:val="left" w:pos="653"/>
              </w:tabs>
              <w:jc w:val="both"/>
              <w:rPr>
                <w:rFonts w:ascii="Calibri" w:hAnsi="Calibri"/>
                <w:sz w:val="19"/>
              </w:rPr>
            </w:pPr>
            <w:r>
              <w:rPr>
                <w:rFonts w:ascii="Calibri" w:hAnsi="Calibri"/>
                <w:sz w:val="19"/>
              </w:rPr>
              <w:t>9/25/12</w:t>
            </w:r>
          </w:p>
        </w:tc>
        <w:tc>
          <w:tcPr>
            <w:tcW w:w="2218" w:type="dxa"/>
            <w:shd w:val="clear" w:color="auto" w:fill="DBE5F1" w:themeFill="accent1" w:themeFillTint="33"/>
          </w:tcPr>
          <w:p w14:paraId="7B33D8F6" w14:textId="77777777" w:rsidR="008E1CAE" w:rsidRDefault="008E1CAE" w:rsidP="008E1CAE">
            <w:pPr>
              <w:rPr>
                <w:rFonts w:ascii="Calibri" w:hAnsi="Calibri"/>
                <w:b/>
                <w:sz w:val="19"/>
              </w:rPr>
            </w:pPr>
            <w:r w:rsidRPr="0085450A">
              <w:rPr>
                <w:rFonts w:ascii="Calibri" w:hAnsi="Calibri"/>
                <w:b/>
                <w:sz w:val="19"/>
              </w:rPr>
              <w:t>Lt. Governor</w:t>
            </w:r>
            <w:r>
              <w:rPr>
                <w:rFonts w:ascii="Calibri" w:hAnsi="Calibri"/>
                <w:b/>
                <w:sz w:val="19"/>
              </w:rPr>
              <w:t xml:space="preserve"> </w:t>
            </w:r>
            <w:proofErr w:type="spellStart"/>
            <w:r>
              <w:rPr>
                <w:rFonts w:ascii="Calibri" w:hAnsi="Calibri"/>
                <w:b/>
                <w:sz w:val="19"/>
              </w:rPr>
              <w:t>Prettner</w:t>
            </w:r>
            <w:proofErr w:type="spellEnd"/>
            <w:r>
              <w:rPr>
                <w:rFonts w:ascii="Calibri" w:hAnsi="Calibri"/>
                <w:b/>
                <w:sz w:val="19"/>
              </w:rPr>
              <w:t xml:space="preserve"> Solon</w:t>
            </w:r>
            <w:r w:rsidRPr="0085450A">
              <w:rPr>
                <w:rFonts w:ascii="Calibri" w:hAnsi="Calibri"/>
                <w:b/>
                <w:sz w:val="19"/>
              </w:rPr>
              <w:t xml:space="preserve"> Salutes Our Troops In Tandem Skydive</w:t>
            </w:r>
          </w:p>
        </w:tc>
        <w:tc>
          <w:tcPr>
            <w:tcW w:w="3222" w:type="dxa"/>
          </w:tcPr>
          <w:p w14:paraId="0F175AAB" w14:textId="77777777" w:rsidR="008E1CAE" w:rsidRPr="0085450A" w:rsidRDefault="008E1CAE" w:rsidP="008E1CAE">
            <w:pPr>
              <w:rPr>
                <w:rFonts w:ascii="Calibri" w:hAnsi="Calibri"/>
                <w:sz w:val="19"/>
              </w:rPr>
            </w:pPr>
            <w:r w:rsidRPr="0085450A">
              <w:rPr>
                <w:rFonts w:ascii="Calibri" w:hAnsi="Calibri"/>
                <w:sz w:val="19"/>
              </w:rPr>
              <w:t>In a show of support for the men and women who serve our nation in uniform, Lt</w:t>
            </w:r>
            <w:r>
              <w:rPr>
                <w:rFonts w:ascii="Calibri" w:hAnsi="Calibri"/>
                <w:sz w:val="19"/>
              </w:rPr>
              <w:t xml:space="preserve">. Governor </w:t>
            </w:r>
            <w:proofErr w:type="spellStart"/>
            <w:r>
              <w:rPr>
                <w:rFonts w:ascii="Calibri" w:hAnsi="Calibri"/>
                <w:sz w:val="19"/>
              </w:rPr>
              <w:t>Prettner</w:t>
            </w:r>
            <w:proofErr w:type="spellEnd"/>
            <w:r>
              <w:rPr>
                <w:rFonts w:ascii="Calibri" w:hAnsi="Calibri"/>
                <w:sz w:val="19"/>
              </w:rPr>
              <w:t xml:space="preserve"> Solon jumps</w:t>
            </w:r>
            <w:r w:rsidRPr="0085450A">
              <w:rPr>
                <w:rFonts w:ascii="Calibri" w:hAnsi="Calibri"/>
                <w:sz w:val="19"/>
              </w:rPr>
              <w:t xml:space="preserve"> from an altitude of 12,500 feet and fell at a rate of 120 miles per hour before making a safe landing on the lower mall of the Minnesota State Capitol grounds.</w:t>
            </w:r>
          </w:p>
        </w:tc>
        <w:tc>
          <w:tcPr>
            <w:tcW w:w="2011" w:type="dxa"/>
          </w:tcPr>
          <w:p w14:paraId="0DFE0AFF" w14:textId="77777777" w:rsidR="008E1CAE" w:rsidRDefault="008E1CAE" w:rsidP="008E1CAE">
            <w:pPr>
              <w:rPr>
                <w:rFonts w:ascii="Calibri" w:hAnsi="Calibri"/>
                <w:sz w:val="19"/>
              </w:rPr>
            </w:pPr>
            <w:r>
              <w:rPr>
                <w:rFonts w:ascii="Calibri" w:hAnsi="Calibri"/>
                <w:sz w:val="19"/>
              </w:rPr>
              <w:t>[</w:t>
            </w:r>
            <w:hyperlink r:id="rId705" w:history="1">
              <w:r w:rsidRPr="0085450A">
                <w:rPr>
                  <w:rStyle w:val="Hyperlink"/>
                  <w:rFonts w:ascii="Calibri" w:hAnsi="Calibri"/>
                  <w:sz w:val="19"/>
                </w:rPr>
                <w:t>News Release</w:t>
              </w:r>
            </w:hyperlink>
            <w:r>
              <w:rPr>
                <w:rFonts w:ascii="Calibri" w:hAnsi="Calibri"/>
                <w:sz w:val="19"/>
              </w:rPr>
              <w:t>]</w:t>
            </w:r>
          </w:p>
          <w:p w14:paraId="65F886F1" w14:textId="77777777" w:rsidR="008E1CAE" w:rsidRDefault="008E1CAE" w:rsidP="008E1CAE">
            <w:pPr>
              <w:rPr>
                <w:rFonts w:ascii="Calibri" w:hAnsi="Calibri"/>
                <w:sz w:val="19"/>
              </w:rPr>
            </w:pPr>
            <w:r>
              <w:rPr>
                <w:rFonts w:ascii="Calibri" w:hAnsi="Calibri"/>
                <w:sz w:val="19"/>
              </w:rPr>
              <w:t>[</w:t>
            </w:r>
            <w:hyperlink r:id="rId706" w:history="1">
              <w:r w:rsidRPr="007D2297">
                <w:rPr>
                  <w:rStyle w:val="Hyperlink"/>
                  <w:rFonts w:ascii="Calibri" w:hAnsi="Calibri"/>
                  <w:sz w:val="19"/>
                </w:rPr>
                <w:t>Photo</w:t>
              </w:r>
            </w:hyperlink>
            <w:r>
              <w:rPr>
                <w:rFonts w:ascii="Calibri" w:hAnsi="Calibri"/>
                <w:sz w:val="19"/>
              </w:rPr>
              <w:t>]</w:t>
            </w:r>
          </w:p>
          <w:p w14:paraId="0A5DAF22" w14:textId="77777777" w:rsidR="008E1CAE" w:rsidRDefault="008E1CAE" w:rsidP="008E1CAE">
            <w:pPr>
              <w:rPr>
                <w:rFonts w:ascii="Calibri" w:hAnsi="Calibri"/>
                <w:sz w:val="19"/>
              </w:rPr>
            </w:pPr>
            <w:r>
              <w:rPr>
                <w:rFonts w:ascii="Calibri" w:hAnsi="Calibri"/>
                <w:sz w:val="19"/>
              </w:rPr>
              <w:t>[</w:t>
            </w:r>
            <w:hyperlink r:id="rId707" w:history="1">
              <w:r w:rsidRPr="007D2297">
                <w:rPr>
                  <w:rStyle w:val="Hyperlink"/>
                  <w:rFonts w:ascii="Calibri" w:hAnsi="Calibri"/>
                  <w:sz w:val="19"/>
                </w:rPr>
                <w:t>Photo</w:t>
              </w:r>
            </w:hyperlink>
            <w:r>
              <w:rPr>
                <w:rFonts w:ascii="Calibri" w:hAnsi="Calibri"/>
                <w:sz w:val="19"/>
              </w:rPr>
              <w:t>]</w:t>
            </w:r>
          </w:p>
        </w:tc>
      </w:tr>
      <w:tr w:rsidR="008E1CAE" w14:paraId="3F63D6DF" w14:textId="77777777" w:rsidTr="002127CD">
        <w:tblPrEx>
          <w:jc w:val="left"/>
          <w:tblLook w:val="04A0" w:firstRow="1" w:lastRow="0" w:firstColumn="1" w:lastColumn="0" w:noHBand="0" w:noVBand="1"/>
        </w:tblPrEx>
        <w:tc>
          <w:tcPr>
            <w:tcW w:w="1280" w:type="dxa"/>
          </w:tcPr>
          <w:p w14:paraId="75D4022C" w14:textId="77777777" w:rsidR="008E1CAE" w:rsidRDefault="008E1CAE" w:rsidP="008E1CAE">
            <w:pPr>
              <w:tabs>
                <w:tab w:val="left" w:pos="653"/>
              </w:tabs>
              <w:jc w:val="both"/>
              <w:rPr>
                <w:rFonts w:ascii="Calibri" w:hAnsi="Calibri"/>
                <w:sz w:val="19"/>
              </w:rPr>
            </w:pPr>
            <w:r>
              <w:rPr>
                <w:rFonts w:ascii="Calibri" w:hAnsi="Calibri"/>
                <w:sz w:val="19"/>
              </w:rPr>
              <w:t>9/27/12</w:t>
            </w:r>
          </w:p>
        </w:tc>
        <w:tc>
          <w:tcPr>
            <w:tcW w:w="2218" w:type="dxa"/>
            <w:shd w:val="clear" w:color="auto" w:fill="DBE5F1" w:themeFill="accent1" w:themeFillTint="33"/>
          </w:tcPr>
          <w:p w14:paraId="616450E9" w14:textId="77777777" w:rsidR="008E1CAE" w:rsidRPr="0085450A" w:rsidRDefault="008E1CAE" w:rsidP="008E1CAE">
            <w:pPr>
              <w:rPr>
                <w:rFonts w:ascii="Calibri" w:hAnsi="Calibri"/>
                <w:b/>
                <w:sz w:val="19"/>
              </w:rPr>
            </w:pPr>
            <w:r w:rsidRPr="007D2297">
              <w:rPr>
                <w:rFonts w:ascii="Calibri" w:hAnsi="Calibri"/>
                <w:b/>
                <w:sz w:val="19"/>
              </w:rPr>
              <w:t>Governor Dayton: Working For Minnesota Jobs</w:t>
            </w:r>
          </w:p>
        </w:tc>
        <w:tc>
          <w:tcPr>
            <w:tcW w:w="3222" w:type="dxa"/>
          </w:tcPr>
          <w:p w14:paraId="6080EF75" w14:textId="77777777" w:rsidR="008E1CAE" w:rsidRPr="0085450A" w:rsidRDefault="008E1CAE" w:rsidP="008E1CAE">
            <w:pPr>
              <w:rPr>
                <w:rFonts w:ascii="Calibri" w:hAnsi="Calibri"/>
                <w:sz w:val="19"/>
              </w:rPr>
            </w:pPr>
            <w:r>
              <w:rPr>
                <w:rFonts w:ascii="Calibri" w:hAnsi="Calibri"/>
                <w:sz w:val="19"/>
              </w:rPr>
              <w:t xml:space="preserve">Governor Dayton will </w:t>
            </w:r>
            <w:r w:rsidRPr="00E32AEC">
              <w:rPr>
                <w:rFonts w:ascii="Calibri" w:hAnsi="Calibri"/>
                <w:sz w:val="19"/>
              </w:rPr>
              <w:t>travel statewide to identify both opportunities for future economic growth and barriers to that growth in key sectors of Minnesota's economy.</w:t>
            </w:r>
          </w:p>
        </w:tc>
        <w:tc>
          <w:tcPr>
            <w:tcW w:w="2011" w:type="dxa"/>
          </w:tcPr>
          <w:p w14:paraId="4D6F3C29" w14:textId="77777777" w:rsidR="008E1CAE" w:rsidRDefault="008E1CAE" w:rsidP="008E1CAE">
            <w:pPr>
              <w:rPr>
                <w:rFonts w:ascii="Calibri" w:hAnsi="Calibri"/>
                <w:sz w:val="19"/>
              </w:rPr>
            </w:pPr>
            <w:r>
              <w:rPr>
                <w:rFonts w:ascii="Calibri" w:hAnsi="Calibri"/>
                <w:sz w:val="19"/>
              </w:rPr>
              <w:t>[</w:t>
            </w:r>
            <w:hyperlink r:id="rId708" w:history="1">
              <w:r w:rsidRPr="00E32AEC">
                <w:rPr>
                  <w:rStyle w:val="Hyperlink"/>
                  <w:rFonts w:ascii="Calibri" w:hAnsi="Calibri"/>
                  <w:sz w:val="19"/>
                </w:rPr>
                <w:t>News Release</w:t>
              </w:r>
            </w:hyperlink>
            <w:r>
              <w:rPr>
                <w:rFonts w:ascii="Calibri" w:hAnsi="Calibri"/>
                <w:sz w:val="19"/>
              </w:rPr>
              <w:t>]</w:t>
            </w:r>
          </w:p>
        </w:tc>
      </w:tr>
      <w:tr w:rsidR="008E1CAE" w14:paraId="1C6855A9" w14:textId="77777777" w:rsidTr="002127CD">
        <w:tblPrEx>
          <w:jc w:val="left"/>
          <w:tblLook w:val="04A0" w:firstRow="1" w:lastRow="0" w:firstColumn="1" w:lastColumn="0" w:noHBand="0" w:noVBand="1"/>
        </w:tblPrEx>
        <w:tc>
          <w:tcPr>
            <w:tcW w:w="1280" w:type="dxa"/>
          </w:tcPr>
          <w:p w14:paraId="74370B04" w14:textId="77777777" w:rsidR="008E1CAE" w:rsidRDefault="008E1CAE" w:rsidP="008E1CAE">
            <w:pPr>
              <w:tabs>
                <w:tab w:val="left" w:pos="653"/>
              </w:tabs>
              <w:jc w:val="both"/>
              <w:rPr>
                <w:rFonts w:ascii="Calibri" w:hAnsi="Calibri"/>
                <w:sz w:val="19"/>
              </w:rPr>
            </w:pPr>
            <w:r>
              <w:rPr>
                <w:rFonts w:ascii="Calibri" w:hAnsi="Calibri"/>
                <w:sz w:val="19"/>
              </w:rPr>
              <w:t>9/27/12</w:t>
            </w:r>
          </w:p>
        </w:tc>
        <w:tc>
          <w:tcPr>
            <w:tcW w:w="2218" w:type="dxa"/>
            <w:shd w:val="clear" w:color="auto" w:fill="DBE5F1" w:themeFill="accent1" w:themeFillTint="33"/>
          </w:tcPr>
          <w:p w14:paraId="7EAE88C4" w14:textId="77777777" w:rsidR="008E1CAE" w:rsidRPr="007D2297" w:rsidRDefault="008E1CAE" w:rsidP="008E1CAE">
            <w:pPr>
              <w:rPr>
                <w:rFonts w:ascii="Calibri" w:hAnsi="Calibri"/>
                <w:b/>
                <w:sz w:val="19"/>
              </w:rPr>
            </w:pPr>
            <w:r>
              <w:rPr>
                <w:rFonts w:ascii="Calibri" w:hAnsi="Calibri"/>
                <w:b/>
                <w:sz w:val="19"/>
              </w:rPr>
              <w:t xml:space="preserve">Minneapolis Bryn </w:t>
            </w:r>
            <w:proofErr w:type="spellStart"/>
            <w:r>
              <w:rPr>
                <w:rFonts w:ascii="Calibri" w:hAnsi="Calibri"/>
                <w:b/>
                <w:sz w:val="19"/>
              </w:rPr>
              <w:t>Mawr</w:t>
            </w:r>
            <w:proofErr w:type="spellEnd"/>
            <w:r>
              <w:rPr>
                <w:rFonts w:ascii="Calibri" w:hAnsi="Calibri"/>
                <w:b/>
                <w:sz w:val="19"/>
              </w:rPr>
              <w:t xml:space="preserve"> Shooting</w:t>
            </w:r>
          </w:p>
        </w:tc>
        <w:tc>
          <w:tcPr>
            <w:tcW w:w="3222" w:type="dxa"/>
          </w:tcPr>
          <w:p w14:paraId="08C1D233" w14:textId="77777777" w:rsidR="008E1CAE" w:rsidRDefault="008E1CAE" w:rsidP="008E1CAE">
            <w:pPr>
              <w:rPr>
                <w:rFonts w:ascii="Calibri" w:hAnsi="Calibri"/>
                <w:sz w:val="19"/>
              </w:rPr>
            </w:pPr>
            <w:r>
              <w:rPr>
                <w:rFonts w:ascii="Calibri" w:hAnsi="Calibri"/>
                <w:sz w:val="19"/>
              </w:rPr>
              <w:t>Governor Dayton releases a statement condemning gun violence and extending condolences to the affected families.</w:t>
            </w:r>
          </w:p>
        </w:tc>
        <w:tc>
          <w:tcPr>
            <w:tcW w:w="2011" w:type="dxa"/>
          </w:tcPr>
          <w:p w14:paraId="0EA99FE9" w14:textId="77777777" w:rsidR="008E1CAE" w:rsidRDefault="008E1CAE" w:rsidP="008E1CAE">
            <w:pPr>
              <w:rPr>
                <w:rFonts w:ascii="Calibri" w:hAnsi="Calibri"/>
                <w:sz w:val="19"/>
              </w:rPr>
            </w:pPr>
            <w:r>
              <w:rPr>
                <w:rFonts w:ascii="Calibri" w:hAnsi="Calibri"/>
                <w:sz w:val="19"/>
              </w:rPr>
              <w:t>[</w:t>
            </w:r>
            <w:hyperlink r:id="rId709" w:history="1">
              <w:r w:rsidRPr="00E32AEC">
                <w:rPr>
                  <w:rStyle w:val="Hyperlink"/>
                  <w:rFonts w:ascii="Calibri" w:hAnsi="Calibri"/>
                  <w:sz w:val="19"/>
                </w:rPr>
                <w:t>News Release</w:t>
              </w:r>
            </w:hyperlink>
            <w:r>
              <w:rPr>
                <w:rFonts w:ascii="Calibri" w:hAnsi="Calibri"/>
                <w:sz w:val="19"/>
              </w:rPr>
              <w:t>]</w:t>
            </w:r>
          </w:p>
        </w:tc>
      </w:tr>
      <w:tr w:rsidR="008E1CAE" w14:paraId="5AA79C75" w14:textId="77777777" w:rsidTr="002127CD">
        <w:tblPrEx>
          <w:jc w:val="left"/>
          <w:tblLook w:val="04A0" w:firstRow="1" w:lastRow="0" w:firstColumn="1" w:lastColumn="0" w:noHBand="0" w:noVBand="1"/>
        </w:tblPrEx>
        <w:tc>
          <w:tcPr>
            <w:tcW w:w="1280" w:type="dxa"/>
          </w:tcPr>
          <w:p w14:paraId="69AAE7B8" w14:textId="77777777" w:rsidR="008E1CAE" w:rsidRDefault="008E1CAE" w:rsidP="008E1CAE">
            <w:pPr>
              <w:tabs>
                <w:tab w:val="left" w:pos="653"/>
              </w:tabs>
              <w:jc w:val="both"/>
              <w:rPr>
                <w:rFonts w:ascii="Calibri" w:hAnsi="Calibri"/>
                <w:sz w:val="19"/>
              </w:rPr>
            </w:pPr>
            <w:r>
              <w:rPr>
                <w:rFonts w:ascii="Calibri" w:hAnsi="Calibri"/>
                <w:sz w:val="19"/>
              </w:rPr>
              <w:t>9/28/12</w:t>
            </w:r>
          </w:p>
        </w:tc>
        <w:tc>
          <w:tcPr>
            <w:tcW w:w="2218" w:type="dxa"/>
            <w:shd w:val="clear" w:color="auto" w:fill="DBE5F1" w:themeFill="accent1" w:themeFillTint="33"/>
          </w:tcPr>
          <w:p w14:paraId="5C8867F1" w14:textId="77777777" w:rsidR="008E1CAE" w:rsidRDefault="008E1CAE" w:rsidP="008E1CAE">
            <w:pPr>
              <w:rPr>
                <w:rFonts w:ascii="Calibri" w:hAnsi="Calibri"/>
                <w:b/>
                <w:sz w:val="19"/>
              </w:rPr>
            </w:pPr>
            <w:r w:rsidRPr="00E32AEC">
              <w:rPr>
                <w:rFonts w:ascii="Calibri" w:hAnsi="Calibri"/>
                <w:b/>
                <w:sz w:val="19"/>
              </w:rPr>
              <w:t>Governor Dayton Orders Flags Flown At Half-Staff In Honor Of Sergeant Kyle B. Osborn</w:t>
            </w:r>
          </w:p>
        </w:tc>
        <w:tc>
          <w:tcPr>
            <w:tcW w:w="3222" w:type="dxa"/>
          </w:tcPr>
          <w:p w14:paraId="78086A2E" w14:textId="77777777" w:rsidR="008E1CAE" w:rsidRDefault="008E1CAE" w:rsidP="008E1CAE">
            <w:pPr>
              <w:rPr>
                <w:rFonts w:ascii="Calibri" w:hAnsi="Calibri"/>
                <w:sz w:val="19"/>
              </w:rPr>
            </w:pPr>
            <w:r w:rsidRPr="00E32AEC">
              <w:rPr>
                <w:rFonts w:ascii="Calibri" w:hAnsi="Calibri"/>
                <w:sz w:val="19"/>
              </w:rPr>
              <w:t>In honor and remembrance of Sergean</w:t>
            </w:r>
            <w:r>
              <w:rPr>
                <w:rFonts w:ascii="Calibri" w:hAnsi="Calibri"/>
                <w:sz w:val="19"/>
              </w:rPr>
              <w:t>t Kyle B. Osborn, Governor Dayton orders</w:t>
            </w:r>
            <w:r w:rsidRPr="00E32AEC">
              <w:rPr>
                <w:rFonts w:ascii="Calibri" w:hAnsi="Calibri"/>
                <w:sz w:val="19"/>
              </w:rPr>
              <w:t xml:space="preserve"> all U.S. flags and Minnesota flags to be flown at half-staff at all state and federal buildings in the State of Minnesota, from sunrise until sunset on Saturday, September 29, 2012, the day of Sergeant Osborn's interment.</w:t>
            </w:r>
          </w:p>
        </w:tc>
        <w:tc>
          <w:tcPr>
            <w:tcW w:w="2011" w:type="dxa"/>
          </w:tcPr>
          <w:p w14:paraId="75DE5A8C" w14:textId="77777777" w:rsidR="008E1CAE" w:rsidRDefault="008E1CAE" w:rsidP="008E1CAE">
            <w:pPr>
              <w:rPr>
                <w:rFonts w:ascii="Calibri" w:hAnsi="Calibri"/>
                <w:sz w:val="19"/>
              </w:rPr>
            </w:pPr>
            <w:r>
              <w:rPr>
                <w:rFonts w:ascii="Calibri" w:hAnsi="Calibri"/>
                <w:sz w:val="19"/>
              </w:rPr>
              <w:t>[</w:t>
            </w:r>
            <w:hyperlink r:id="rId710" w:history="1">
              <w:r w:rsidRPr="00E32AEC">
                <w:rPr>
                  <w:rStyle w:val="Hyperlink"/>
                  <w:rFonts w:ascii="Calibri" w:hAnsi="Calibri"/>
                  <w:sz w:val="19"/>
                </w:rPr>
                <w:t>News Release</w:t>
              </w:r>
            </w:hyperlink>
            <w:r>
              <w:rPr>
                <w:rFonts w:ascii="Calibri" w:hAnsi="Calibri"/>
                <w:sz w:val="19"/>
              </w:rPr>
              <w:t>]</w:t>
            </w:r>
          </w:p>
          <w:p w14:paraId="6E44A62A" w14:textId="77777777" w:rsidR="008E1CAE" w:rsidRDefault="008E1CAE" w:rsidP="008E1CAE">
            <w:pPr>
              <w:rPr>
                <w:rFonts w:ascii="Calibri" w:hAnsi="Calibri"/>
                <w:sz w:val="19"/>
              </w:rPr>
            </w:pPr>
            <w:r>
              <w:rPr>
                <w:rFonts w:ascii="Calibri" w:hAnsi="Calibri"/>
                <w:sz w:val="19"/>
              </w:rPr>
              <w:t>[</w:t>
            </w:r>
            <w:hyperlink r:id="rId711" w:history="1">
              <w:r w:rsidRPr="00E32AEC">
                <w:rPr>
                  <w:rStyle w:val="Hyperlink"/>
                  <w:rFonts w:ascii="Calibri" w:hAnsi="Calibri"/>
                  <w:sz w:val="19"/>
                </w:rPr>
                <w:t>Proclamation</w:t>
              </w:r>
            </w:hyperlink>
            <w:r>
              <w:rPr>
                <w:rFonts w:ascii="Calibri" w:hAnsi="Calibri"/>
                <w:sz w:val="19"/>
              </w:rPr>
              <w:t>]</w:t>
            </w:r>
          </w:p>
        </w:tc>
      </w:tr>
      <w:tr w:rsidR="008E1CAE" w14:paraId="7F6BE542" w14:textId="77777777" w:rsidTr="002127CD">
        <w:tblPrEx>
          <w:jc w:val="left"/>
          <w:tblLook w:val="04A0" w:firstRow="1" w:lastRow="0" w:firstColumn="1" w:lastColumn="0" w:noHBand="0" w:noVBand="1"/>
        </w:tblPrEx>
        <w:tc>
          <w:tcPr>
            <w:tcW w:w="1280" w:type="dxa"/>
          </w:tcPr>
          <w:p w14:paraId="6B2A1070" w14:textId="77777777" w:rsidR="008E1CAE" w:rsidRDefault="008E1CAE" w:rsidP="008E1CAE">
            <w:pPr>
              <w:tabs>
                <w:tab w:val="left" w:pos="653"/>
              </w:tabs>
              <w:jc w:val="both"/>
              <w:rPr>
                <w:rFonts w:ascii="Calibri" w:hAnsi="Calibri"/>
                <w:sz w:val="19"/>
              </w:rPr>
            </w:pPr>
            <w:r>
              <w:rPr>
                <w:rFonts w:ascii="Calibri" w:hAnsi="Calibri"/>
                <w:sz w:val="19"/>
              </w:rPr>
              <w:t>9/29/12</w:t>
            </w:r>
          </w:p>
        </w:tc>
        <w:tc>
          <w:tcPr>
            <w:tcW w:w="2218" w:type="dxa"/>
            <w:shd w:val="clear" w:color="auto" w:fill="DBE5F1" w:themeFill="accent1" w:themeFillTint="33"/>
          </w:tcPr>
          <w:p w14:paraId="47C59405" w14:textId="77777777" w:rsidR="008E1CAE" w:rsidRPr="00E32AEC" w:rsidRDefault="008E1CAE" w:rsidP="008E1CAE">
            <w:pPr>
              <w:rPr>
                <w:rFonts w:ascii="Calibri" w:hAnsi="Calibri"/>
                <w:b/>
                <w:sz w:val="19"/>
              </w:rPr>
            </w:pPr>
            <w:r w:rsidRPr="00E32AEC">
              <w:rPr>
                <w:rFonts w:ascii="Calibri" w:hAnsi="Calibri"/>
                <w:b/>
                <w:sz w:val="19"/>
              </w:rPr>
              <w:t>Governor Dayton Orders Flags To Half-Staff In Observation Of The National Fallen Fighters Memorial Service</w:t>
            </w:r>
          </w:p>
        </w:tc>
        <w:tc>
          <w:tcPr>
            <w:tcW w:w="3222" w:type="dxa"/>
          </w:tcPr>
          <w:p w14:paraId="01CC5D0F" w14:textId="77777777" w:rsidR="008E1CAE" w:rsidRPr="00E32AEC" w:rsidRDefault="008E1CAE" w:rsidP="008E1CAE">
            <w:pPr>
              <w:rPr>
                <w:rFonts w:ascii="Calibri" w:hAnsi="Calibri"/>
                <w:sz w:val="19"/>
              </w:rPr>
            </w:pPr>
            <w:r w:rsidRPr="00E32AEC">
              <w:rPr>
                <w:rFonts w:ascii="Calibri" w:hAnsi="Calibri"/>
                <w:sz w:val="19"/>
              </w:rPr>
              <w:t xml:space="preserve">In honor of firefighters who have been killed or disabled in </w:t>
            </w:r>
            <w:r>
              <w:rPr>
                <w:rFonts w:ascii="Calibri" w:hAnsi="Calibri"/>
                <w:sz w:val="19"/>
              </w:rPr>
              <w:t>the line of duty, Governor Dayton orders</w:t>
            </w:r>
            <w:r w:rsidRPr="00E32AEC">
              <w:rPr>
                <w:rFonts w:ascii="Calibri" w:hAnsi="Calibri"/>
                <w:sz w:val="19"/>
              </w:rPr>
              <w:t xml:space="preserve"> all United States flags and Minnesota flags be flown at half-staff at all state and federal buildings in the State of Minnesota, from sunrise until sunset on Sunday, September 30, 2012.</w:t>
            </w:r>
          </w:p>
        </w:tc>
        <w:tc>
          <w:tcPr>
            <w:tcW w:w="2011" w:type="dxa"/>
          </w:tcPr>
          <w:p w14:paraId="181AC8BE" w14:textId="77777777" w:rsidR="008E1CAE" w:rsidRDefault="008E1CAE" w:rsidP="008E1CAE">
            <w:pPr>
              <w:rPr>
                <w:rFonts w:ascii="Calibri" w:hAnsi="Calibri"/>
                <w:sz w:val="19"/>
              </w:rPr>
            </w:pPr>
            <w:r>
              <w:rPr>
                <w:rFonts w:ascii="Calibri" w:hAnsi="Calibri"/>
                <w:sz w:val="19"/>
              </w:rPr>
              <w:t>[</w:t>
            </w:r>
            <w:hyperlink r:id="rId712" w:history="1">
              <w:r w:rsidRPr="00E32AEC">
                <w:rPr>
                  <w:rStyle w:val="Hyperlink"/>
                  <w:rFonts w:ascii="Calibri" w:hAnsi="Calibri"/>
                  <w:sz w:val="19"/>
                </w:rPr>
                <w:t>News Release</w:t>
              </w:r>
            </w:hyperlink>
            <w:r>
              <w:rPr>
                <w:rFonts w:ascii="Calibri" w:hAnsi="Calibri"/>
                <w:sz w:val="19"/>
              </w:rPr>
              <w:t>]</w:t>
            </w:r>
          </w:p>
          <w:p w14:paraId="5693CEA8" w14:textId="77777777" w:rsidR="008E1CAE" w:rsidRDefault="008E1CAE" w:rsidP="008E1CAE">
            <w:pPr>
              <w:rPr>
                <w:rFonts w:ascii="Calibri" w:hAnsi="Calibri"/>
                <w:sz w:val="19"/>
              </w:rPr>
            </w:pPr>
            <w:r>
              <w:rPr>
                <w:rFonts w:ascii="Calibri" w:hAnsi="Calibri"/>
                <w:sz w:val="19"/>
              </w:rPr>
              <w:t>[</w:t>
            </w:r>
            <w:hyperlink r:id="rId713" w:history="1">
              <w:r w:rsidRPr="00E32AEC">
                <w:rPr>
                  <w:rStyle w:val="Hyperlink"/>
                  <w:rFonts w:ascii="Calibri" w:hAnsi="Calibri"/>
                  <w:sz w:val="19"/>
                </w:rPr>
                <w:t>Proclamation</w:t>
              </w:r>
            </w:hyperlink>
            <w:r>
              <w:rPr>
                <w:rFonts w:ascii="Calibri" w:hAnsi="Calibri"/>
                <w:sz w:val="19"/>
              </w:rPr>
              <w:t>]</w:t>
            </w:r>
          </w:p>
        </w:tc>
      </w:tr>
      <w:tr w:rsidR="008E1CAE" w14:paraId="7C94BE34" w14:textId="77777777" w:rsidTr="002127CD">
        <w:tblPrEx>
          <w:jc w:val="left"/>
          <w:tblLook w:val="04A0" w:firstRow="1" w:lastRow="0" w:firstColumn="1" w:lastColumn="0" w:noHBand="0" w:noVBand="1"/>
        </w:tblPrEx>
        <w:tc>
          <w:tcPr>
            <w:tcW w:w="1280" w:type="dxa"/>
          </w:tcPr>
          <w:p w14:paraId="69471A32" w14:textId="77777777" w:rsidR="008E1CAE" w:rsidRDefault="008E1CAE" w:rsidP="008E1CAE">
            <w:pPr>
              <w:tabs>
                <w:tab w:val="left" w:pos="653"/>
              </w:tabs>
              <w:jc w:val="both"/>
              <w:rPr>
                <w:rFonts w:ascii="Calibri" w:hAnsi="Calibri"/>
                <w:sz w:val="19"/>
              </w:rPr>
            </w:pPr>
            <w:r>
              <w:rPr>
                <w:rFonts w:ascii="Calibri" w:hAnsi="Calibri"/>
                <w:sz w:val="19"/>
              </w:rPr>
              <w:lastRenderedPageBreak/>
              <w:t>10/2/12</w:t>
            </w:r>
          </w:p>
        </w:tc>
        <w:tc>
          <w:tcPr>
            <w:tcW w:w="2218" w:type="dxa"/>
            <w:shd w:val="clear" w:color="auto" w:fill="DBE5F1" w:themeFill="accent1" w:themeFillTint="33"/>
          </w:tcPr>
          <w:p w14:paraId="67C4EEDE" w14:textId="77777777" w:rsidR="008E1CAE" w:rsidRPr="00E32AEC" w:rsidRDefault="008E1CAE" w:rsidP="008E1CAE">
            <w:pPr>
              <w:rPr>
                <w:rFonts w:ascii="Calibri" w:hAnsi="Calibri"/>
                <w:b/>
                <w:sz w:val="19"/>
              </w:rPr>
            </w:pPr>
            <w:r>
              <w:rPr>
                <w:rFonts w:ascii="Calibri" w:hAnsi="Calibri"/>
                <w:b/>
                <w:sz w:val="19"/>
              </w:rPr>
              <w:t>Governor Dayton Signs An Emergency Executive Order Providing Needed Resources To Northwest Minnesota’s Wildfire Suppression Efforts</w:t>
            </w:r>
          </w:p>
        </w:tc>
        <w:tc>
          <w:tcPr>
            <w:tcW w:w="3222" w:type="dxa"/>
          </w:tcPr>
          <w:p w14:paraId="090C9A69" w14:textId="77777777" w:rsidR="008E1CAE" w:rsidRPr="001645C8" w:rsidRDefault="008E1CAE" w:rsidP="008E1CAE">
            <w:pPr>
              <w:rPr>
                <w:rFonts w:ascii="Calibri" w:hAnsi="Calibri"/>
                <w:sz w:val="19"/>
              </w:rPr>
            </w:pPr>
            <w:r w:rsidRPr="001645C8">
              <w:rPr>
                <w:rFonts w:ascii="Calibri" w:hAnsi="Calibri"/>
                <w:sz w:val="19"/>
              </w:rPr>
              <w:t xml:space="preserve">Emergency Executive Order 12-11 </w:t>
            </w:r>
            <w:r>
              <w:rPr>
                <w:rFonts w:ascii="Calibri" w:hAnsi="Calibri"/>
                <w:sz w:val="19"/>
              </w:rPr>
              <w:t>provides</w:t>
            </w:r>
            <w:r w:rsidRPr="001645C8">
              <w:rPr>
                <w:rFonts w:ascii="Calibri" w:hAnsi="Calibri"/>
                <w:sz w:val="19"/>
              </w:rPr>
              <w:t xml:space="preserve"> </w:t>
            </w:r>
            <w:r>
              <w:rPr>
                <w:rFonts w:ascii="Calibri" w:hAnsi="Calibri"/>
                <w:sz w:val="19"/>
              </w:rPr>
              <w:t>the</w:t>
            </w:r>
            <w:r w:rsidRPr="001645C8">
              <w:rPr>
                <w:rFonts w:ascii="Calibri" w:hAnsi="Calibri"/>
                <w:sz w:val="19"/>
              </w:rPr>
              <w:t xml:space="preserve"> personnel and equipment necessary to support wildfire suppression in Northwest Minnesota.</w:t>
            </w:r>
          </w:p>
          <w:p w14:paraId="438C66DE" w14:textId="77777777" w:rsidR="008E1CAE" w:rsidRPr="001645C8" w:rsidRDefault="008E1CAE" w:rsidP="008E1CAE">
            <w:pPr>
              <w:rPr>
                <w:rFonts w:ascii="Calibri" w:hAnsi="Calibri"/>
                <w:sz w:val="19"/>
              </w:rPr>
            </w:pPr>
          </w:p>
          <w:p w14:paraId="7C531961" w14:textId="77777777" w:rsidR="008E1CAE" w:rsidRPr="00E32AEC" w:rsidRDefault="008E1CAE" w:rsidP="008E1CAE">
            <w:pPr>
              <w:rPr>
                <w:rFonts w:ascii="Calibri" w:hAnsi="Calibri"/>
                <w:sz w:val="19"/>
              </w:rPr>
            </w:pPr>
            <w:r>
              <w:rPr>
                <w:rFonts w:ascii="Calibri" w:hAnsi="Calibri"/>
                <w:sz w:val="19"/>
              </w:rPr>
              <w:t>Two</w:t>
            </w:r>
            <w:r w:rsidRPr="001645C8">
              <w:rPr>
                <w:rFonts w:ascii="Calibri" w:hAnsi="Calibri"/>
                <w:sz w:val="19"/>
              </w:rPr>
              <w:t xml:space="preserve"> Minnesota National Guard UH-60 Blackhawk helicopters with aircrew, maintenance and fuel support teams </w:t>
            </w:r>
            <w:proofErr w:type="gramStart"/>
            <w:r w:rsidRPr="001645C8">
              <w:rPr>
                <w:rFonts w:ascii="Calibri" w:hAnsi="Calibri"/>
                <w:sz w:val="19"/>
              </w:rPr>
              <w:t>were sen</w:t>
            </w:r>
            <w:r>
              <w:rPr>
                <w:rFonts w:ascii="Calibri" w:hAnsi="Calibri"/>
                <w:sz w:val="19"/>
              </w:rPr>
              <w:t>t</w:t>
            </w:r>
            <w:proofErr w:type="gramEnd"/>
            <w:r>
              <w:rPr>
                <w:rFonts w:ascii="Calibri" w:hAnsi="Calibri"/>
                <w:sz w:val="19"/>
              </w:rPr>
              <w:t xml:space="preserve"> to assist the ongoing efforts.</w:t>
            </w:r>
          </w:p>
        </w:tc>
        <w:tc>
          <w:tcPr>
            <w:tcW w:w="2011" w:type="dxa"/>
          </w:tcPr>
          <w:p w14:paraId="1B018A10" w14:textId="77777777" w:rsidR="008E1CAE" w:rsidRDefault="008E1CAE" w:rsidP="008E1CAE">
            <w:pPr>
              <w:rPr>
                <w:rFonts w:ascii="Calibri" w:hAnsi="Calibri"/>
                <w:sz w:val="19"/>
              </w:rPr>
            </w:pPr>
            <w:r>
              <w:rPr>
                <w:rFonts w:ascii="Calibri" w:hAnsi="Calibri"/>
                <w:sz w:val="19"/>
              </w:rPr>
              <w:t>[</w:t>
            </w:r>
            <w:hyperlink r:id="rId714" w:history="1">
              <w:r w:rsidRPr="001645C8">
                <w:rPr>
                  <w:rStyle w:val="Hyperlink"/>
                  <w:rFonts w:ascii="Calibri" w:hAnsi="Calibri"/>
                  <w:sz w:val="19"/>
                </w:rPr>
                <w:t>News Release</w:t>
              </w:r>
            </w:hyperlink>
            <w:r>
              <w:rPr>
                <w:rFonts w:ascii="Calibri" w:hAnsi="Calibri"/>
                <w:sz w:val="19"/>
              </w:rPr>
              <w:t>]</w:t>
            </w:r>
          </w:p>
          <w:p w14:paraId="251A49FA" w14:textId="77777777" w:rsidR="008E1CAE" w:rsidRDefault="008E1CAE" w:rsidP="008E1CAE">
            <w:pPr>
              <w:rPr>
                <w:rFonts w:ascii="Calibri" w:hAnsi="Calibri"/>
                <w:sz w:val="19"/>
              </w:rPr>
            </w:pPr>
            <w:r>
              <w:rPr>
                <w:rFonts w:ascii="Calibri" w:hAnsi="Calibri"/>
                <w:sz w:val="19"/>
              </w:rPr>
              <w:t>[</w:t>
            </w:r>
            <w:hyperlink r:id="rId715" w:history="1">
              <w:r w:rsidRPr="001645C8">
                <w:rPr>
                  <w:rStyle w:val="Hyperlink"/>
                  <w:rFonts w:ascii="Calibri" w:hAnsi="Calibri"/>
                  <w:sz w:val="19"/>
                </w:rPr>
                <w:t>Emergency Exec. Order</w:t>
              </w:r>
            </w:hyperlink>
            <w:r>
              <w:rPr>
                <w:rFonts w:ascii="Calibri" w:hAnsi="Calibri"/>
                <w:sz w:val="19"/>
              </w:rPr>
              <w:t>]</w:t>
            </w:r>
          </w:p>
        </w:tc>
      </w:tr>
      <w:tr w:rsidR="008E1CAE" w14:paraId="0E76CAD8" w14:textId="77777777" w:rsidTr="002127CD">
        <w:tblPrEx>
          <w:jc w:val="left"/>
          <w:tblLook w:val="04A0" w:firstRow="1" w:lastRow="0" w:firstColumn="1" w:lastColumn="0" w:noHBand="0" w:noVBand="1"/>
        </w:tblPrEx>
        <w:tc>
          <w:tcPr>
            <w:tcW w:w="1280" w:type="dxa"/>
          </w:tcPr>
          <w:p w14:paraId="7151CE8B" w14:textId="77777777" w:rsidR="008E1CAE" w:rsidRDefault="008E1CAE" w:rsidP="008E1CAE">
            <w:pPr>
              <w:tabs>
                <w:tab w:val="left" w:pos="653"/>
              </w:tabs>
              <w:jc w:val="both"/>
              <w:rPr>
                <w:rFonts w:ascii="Calibri" w:hAnsi="Calibri"/>
                <w:sz w:val="19"/>
              </w:rPr>
            </w:pPr>
            <w:r>
              <w:rPr>
                <w:rFonts w:ascii="Calibri" w:hAnsi="Calibri"/>
                <w:sz w:val="19"/>
              </w:rPr>
              <w:t>10/2/12</w:t>
            </w:r>
          </w:p>
        </w:tc>
        <w:tc>
          <w:tcPr>
            <w:tcW w:w="2218" w:type="dxa"/>
            <w:shd w:val="clear" w:color="auto" w:fill="DBE5F1" w:themeFill="accent1" w:themeFillTint="33"/>
          </w:tcPr>
          <w:p w14:paraId="6A6D9BDC" w14:textId="77777777" w:rsidR="008E1CAE" w:rsidRDefault="008E1CAE" w:rsidP="008E1CAE">
            <w:pPr>
              <w:rPr>
                <w:rFonts w:ascii="Calibri" w:hAnsi="Calibri"/>
                <w:b/>
                <w:sz w:val="19"/>
              </w:rPr>
            </w:pPr>
            <w:r>
              <w:rPr>
                <w:rFonts w:ascii="Calibri" w:hAnsi="Calibri"/>
                <w:b/>
                <w:sz w:val="19"/>
              </w:rPr>
              <w:t>Governor Dayton And</w:t>
            </w:r>
            <w:r w:rsidRPr="001645C8">
              <w:rPr>
                <w:rFonts w:ascii="Calibri" w:hAnsi="Calibri"/>
                <w:b/>
                <w:sz w:val="19"/>
              </w:rPr>
              <w:t xml:space="preserve"> Lt. Governor </w:t>
            </w:r>
            <w:proofErr w:type="spellStart"/>
            <w:r>
              <w:rPr>
                <w:rFonts w:ascii="Calibri" w:hAnsi="Calibri"/>
                <w:b/>
                <w:sz w:val="19"/>
              </w:rPr>
              <w:t>Prettner</w:t>
            </w:r>
            <w:proofErr w:type="spellEnd"/>
            <w:r>
              <w:rPr>
                <w:rFonts w:ascii="Calibri" w:hAnsi="Calibri"/>
                <w:b/>
                <w:sz w:val="19"/>
              </w:rPr>
              <w:t xml:space="preserve"> Solon </w:t>
            </w:r>
            <w:r w:rsidRPr="001645C8">
              <w:rPr>
                <w:rFonts w:ascii="Calibri" w:hAnsi="Calibri"/>
                <w:b/>
                <w:sz w:val="19"/>
              </w:rPr>
              <w:t>Urge Minnesotans To "Own Your Future"</w:t>
            </w:r>
          </w:p>
        </w:tc>
        <w:tc>
          <w:tcPr>
            <w:tcW w:w="3222" w:type="dxa"/>
          </w:tcPr>
          <w:p w14:paraId="0A014062" w14:textId="77777777" w:rsidR="008E1CAE" w:rsidRPr="001645C8" w:rsidRDefault="008E1CAE" w:rsidP="008E1CAE">
            <w:pPr>
              <w:rPr>
                <w:rFonts w:ascii="Calibri" w:hAnsi="Calibri"/>
                <w:sz w:val="19"/>
              </w:rPr>
            </w:pPr>
            <w:r>
              <w:rPr>
                <w:rFonts w:ascii="Calibri" w:hAnsi="Calibri"/>
                <w:sz w:val="19"/>
              </w:rPr>
              <w:t xml:space="preserve">Governor Dayton and Lt. Governor </w:t>
            </w:r>
            <w:proofErr w:type="spellStart"/>
            <w:r>
              <w:rPr>
                <w:rFonts w:ascii="Calibri" w:hAnsi="Calibri"/>
                <w:sz w:val="19"/>
              </w:rPr>
              <w:t>Prettner</w:t>
            </w:r>
            <w:proofErr w:type="spellEnd"/>
            <w:r>
              <w:rPr>
                <w:rFonts w:ascii="Calibri" w:hAnsi="Calibri"/>
                <w:sz w:val="19"/>
              </w:rPr>
              <w:t xml:space="preserve"> Solon launch their "Own Your Future" campaign, which is </w:t>
            </w:r>
            <w:r w:rsidRPr="00E84EDE">
              <w:rPr>
                <w:rFonts w:ascii="Calibri" w:hAnsi="Calibri"/>
                <w:sz w:val="19"/>
              </w:rPr>
              <w:t>a state-federal partnership urging Minnesotans to plan for the services t</w:t>
            </w:r>
            <w:r>
              <w:rPr>
                <w:rFonts w:ascii="Calibri" w:hAnsi="Calibri"/>
                <w:sz w:val="19"/>
              </w:rPr>
              <w:t xml:space="preserve">hey will </w:t>
            </w:r>
            <w:proofErr w:type="gramStart"/>
            <w:r>
              <w:rPr>
                <w:rFonts w:ascii="Calibri" w:hAnsi="Calibri"/>
                <w:sz w:val="19"/>
              </w:rPr>
              <w:t>need</w:t>
            </w:r>
            <w:proofErr w:type="gramEnd"/>
            <w:r>
              <w:rPr>
                <w:rFonts w:ascii="Calibri" w:hAnsi="Calibri"/>
                <w:sz w:val="19"/>
              </w:rPr>
              <w:t xml:space="preserve"> as they grow old.</w:t>
            </w:r>
          </w:p>
        </w:tc>
        <w:tc>
          <w:tcPr>
            <w:tcW w:w="2011" w:type="dxa"/>
          </w:tcPr>
          <w:p w14:paraId="6D0FB3EF" w14:textId="77777777" w:rsidR="008E1CAE" w:rsidRDefault="008E1CAE" w:rsidP="008E1CAE">
            <w:pPr>
              <w:rPr>
                <w:rFonts w:ascii="Calibri" w:hAnsi="Calibri"/>
                <w:sz w:val="19"/>
              </w:rPr>
            </w:pPr>
            <w:r>
              <w:rPr>
                <w:rFonts w:ascii="Calibri" w:hAnsi="Calibri"/>
                <w:sz w:val="19"/>
              </w:rPr>
              <w:t>[</w:t>
            </w:r>
            <w:hyperlink r:id="rId716" w:history="1">
              <w:r w:rsidRPr="00E84EDE">
                <w:rPr>
                  <w:rStyle w:val="Hyperlink"/>
                  <w:rFonts w:ascii="Calibri" w:hAnsi="Calibri"/>
                  <w:sz w:val="19"/>
                </w:rPr>
                <w:t>News Release</w:t>
              </w:r>
            </w:hyperlink>
            <w:r>
              <w:rPr>
                <w:rFonts w:ascii="Calibri" w:hAnsi="Calibri"/>
                <w:sz w:val="19"/>
              </w:rPr>
              <w:t>]</w:t>
            </w:r>
          </w:p>
        </w:tc>
      </w:tr>
      <w:tr w:rsidR="008E1CAE" w14:paraId="139819F4" w14:textId="77777777" w:rsidTr="002127CD">
        <w:tblPrEx>
          <w:jc w:val="left"/>
          <w:tblLook w:val="04A0" w:firstRow="1" w:lastRow="0" w:firstColumn="1" w:lastColumn="0" w:noHBand="0" w:noVBand="1"/>
        </w:tblPrEx>
        <w:tc>
          <w:tcPr>
            <w:tcW w:w="1280" w:type="dxa"/>
          </w:tcPr>
          <w:p w14:paraId="7E506D0C" w14:textId="77777777" w:rsidR="008E1CAE" w:rsidRDefault="008E1CAE" w:rsidP="008E1CAE">
            <w:pPr>
              <w:tabs>
                <w:tab w:val="left" w:pos="653"/>
              </w:tabs>
              <w:jc w:val="both"/>
              <w:rPr>
                <w:rFonts w:ascii="Calibri" w:hAnsi="Calibri"/>
                <w:sz w:val="19"/>
              </w:rPr>
            </w:pPr>
            <w:r>
              <w:rPr>
                <w:rFonts w:ascii="Calibri" w:hAnsi="Calibri"/>
                <w:sz w:val="19"/>
              </w:rPr>
              <w:t>10/6/12</w:t>
            </w:r>
          </w:p>
        </w:tc>
        <w:tc>
          <w:tcPr>
            <w:tcW w:w="2218" w:type="dxa"/>
            <w:shd w:val="clear" w:color="auto" w:fill="DBE5F1" w:themeFill="accent1" w:themeFillTint="33"/>
          </w:tcPr>
          <w:p w14:paraId="6E74687B" w14:textId="77777777" w:rsidR="008E1CAE" w:rsidRDefault="008E1CAE" w:rsidP="008E1CAE">
            <w:pPr>
              <w:rPr>
                <w:rFonts w:ascii="Calibri" w:hAnsi="Calibri"/>
                <w:b/>
                <w:sz w:val="19"/>
              </w:rPr>
            </w:pPr>
            <w:r>
              <w:rPr>
                <w:rFonts w:ascii="Calibri" w:hAnsi="Calibri"/>
                <w:b/>
                <w:sz w:val="19"/>
              </w:rPr>
              <w:t>The King And Queen Of Sweden Visit Minnesota</w:t>
            </w:r>
          </w:p>
        </w:tc>
        <w:tc>
          <w:tcPr>
            <w:tcW w:w="3222" w:type="dxa"/>
          </w:tcPr>
          <w:p w14:paraId="02D93218" w14:textId="77777777" w:rsidR="008E1CAE" w:rsidRDefault="008E1CAE" w:rsidP="008E1CAE">
            <w:pPr>
              <w:rPr>
                <w:rFonts w:ascii="Calibri" w:hAnsi="Calibri"/>
                <w:sz w:val="19"/>
              </w:rPr>
            </w:pPr>
            <w:r>
              <w:rPr>
                <w:rFonts w:ascii="Calibri" w:hAnsi="Calibri"/>
                <w:sz w:val="19"/>
              </w:rPr>
              <w:t xml:space="preserve">Governor Dayton hosts </w:t>
            </w:r>
            <w:r w:rsidRPr="000A270A">
              <w:rPr>
                <w:rFonts w:ascii="Calibri" w:hAnsi="Calibri"/>
                <w:sz w:val="19"/>
              </w:rPr>
              <w:t xml:space="preserve">a reception for King Carl XVI </w:t>
            </w:r>
            <w:proofErr w:type="spellStart"/>
            <w:r w:rsidRPr="000A270A">
              <w:rPr>
                <w:rFonts w:ascii="Calibri" w:hAnsi="Calibri"/>
                <w:sz w:val="19"/>
              </w:rPr>
              <w:t>Gustaf</w:t>
            </w:r>
            <w:proofErr w:type="spellEnd"/>
            <w:r w:rsidRPr="000A270A">
              <w:rPr>
                <w:rFonts w:ascii="Calibri" w:hAnsi="Calibri"/>
                <w:sz w:val="19"/>
              </w:rPr>
              <w:t xml:space="preserve"> and Queen Silvia of Sweden and 150 guests at the Governor’s Residence.</w:t>
            </w:r>
          </w:p>
        </w:tc>
        <w:tc>
          <w:tcPr>
            <w:tcW w:w="2011" w:type="dxa"/>
          </w:tcPr>
          <w:p w14:paraId="61637C7D" w14:textId="77777777" w:rsidR="008E1CAE" w:rsidRDefault="008E1CAE" w:rsidP="008E1CAE">
            <w:pPr>
              <w:rPr>
                <w:rFonts w:ascii="Calibri" w:hAnsi="Calibri"/>
                <w:sz w:val="19"/>
              </w:rPr>
            </w:pPr>
            <w:r>
              <w:rPr>
                <w:rFonts w:ascii="Calibri" w:hAnsi="Calibri"/>
                <w:sz w:val="19"/>
              </w:rPr>
              <w:t>[</w:t>
            </w:r>
            <w:hyperlink r:id="rId717" w:history="1">
              <w:r w:rsidRPr="000A270A">
                <w:rPr>
                  <w:rStyle w:val="Hyperlink"/>
                  <w:rFonts w:ascii="Calibri" w:hAnsi="Calibri"/>
                  <w:sz w:val="19"/>
                </w:rPr>
                <w:t>News Release</w:t>
              </w:r>
            </w:hyperlink>
            <w:r>
              <w:rPr>
                <w:rFonts w:ascii="Calibri" w:hAnsi="Calibri"/>
                <w:sz w:val="19"/>
              </w:rPr>
              <w:t>]</w:t>
            </w:r>
          </w:p>
          <w:p w14:paraId="40ABA2FA" w14:textId="77777777" w:rsidR="008E1CAE" w:rsidRDefault="008E1CAE" w:rsidP="008E1CAE">
            <w:pPr>
              <w:rPr>
                <w:rFonts w:ascii="Calibri" w:hAnsi="Calibri"/>
                <w:sz w:val="19"/>
              </w:rPr>
            </w:pPr>
            <w:r>
              <w:rPr>
                <w:rFonts w:ascii="Calibri" w:hAnsi="Calibri"/>
                <w:sz w:val="19"/>
              </w:rPr>
              <w:t>[</w:t>
            </w:r>
            <w:hyperlink r:id="rId718" w:history="1">
              <w:r w:rsidRPr="000A270A">
                <w:rPr>
                  <w:rStyle w:val="Hyperlink"/>
                  <w:rFonts w:ascii="Calibri" w:hAnsi="Calibri"/>
                  <w:sz w:val="19"/>
                </w:rPr>
                <w:t>Photo</w:t>
              </w:r>
            </w:hyperlink>
            <w:r>
              <w:rPr>
                <w:rFonts w:ascii="Calibri" w:hAnsi="Calibri"/>
                <w:sz w:val="19"/>
              </w:rPr>
              <w:t>]</w:t>
            </w:r>
          </w:p>
        </w:tc>
      </w:tr>
      <w:tr w:rsidR="008E1CAE" w14:paraId="5712204E" w14:textId="77777777" w:rsidTr="002127CD">
        <w:tblPrEx>
          <w:jc w:val="left"/>
          <w:tblLook w:val="04A0" w:firstRow="1" w:lastRow="0" w:firstColumn="1" w:lastColumn="0" w:noHBand="0" w:noVBand="1"/>
        </w:tblPrEx>
        <w:tc>
          <w:tcPr>
            <w:tcW w:w="1280" w:type="dxa"/>
          </w:tcPr>
          <w:p w14:paraId="4D2863E8" w14:textId="77777777" w:rsidR="008E1CAE" w:rsidRDefault="008E1CAE" w:rsidP="008E1CAE">
            <w:pPr>
              <w:tabs>
                <w:tab w:val="left" w:pos="653"/>
              </w:tabs>
              <w:jc w:val="both"/>
              <w:rPr>
                <w:rFonts w:ascii="Calibri" w:hAnsi="Calibri"/>
                <w:sz w:val="19"/>
              </w:rPr>
            </w:pPr>
            <w:r>
              <w:rPr>
                <w:rFonts w:ascii="Calibri" w:hAnsi="Calibri"/>
                <w:sz w:val="19"/>
              </w:rPr>
              <w:t>10/11/12</w:t>
            </w:r>
          </w:p>
        </w:tc>
        <w:tc>
          <w:tcPr>
            <w:tcW w:w="2218" w:type="dxa"/>
            <w:shd w:val="clear" w:color="auto" w:fill="DBE5F1" w:themeFill="accent1" w:themeFillTint="33"/>
          </w:tcPr>
          <w:p w14:paraId="218D92F3" w14:textId="77777777" w:rsidR="008E1CAE" w:rsidRDefault="008E1CAE" w:rsidP="008E1CAE">
            <w:pPr>
              <w:rPr>
                <w:rFonts w:ascii="Calibri" w:hAnsi="Calibri"/>
                <w:b/>
                <w:sz w:val="19"/>
              </w:rPr>
            </w:pPr>
            <w:r>
              <w:rPr>
                <w:rFonts w:ascii="Calibri" w:hAnsi="Calibri"/>
                <w:b/>
                <w:sz w:val="19"/>
              </w:rPr>
              <w:t>Minnesota Department Of Education Reduces Copious Paperwork</w:t>
            </w:r>
          </w:p>
        </w:tc>
        <w:tc>
          <w:tcPr>
            <w:tcW w:w="3222" w:type="dxa"/>
          </w:tcPr>
          <w:p w14:paraId="4F4B3BAF" w14:textId="77777777" w:rsidR="008E1CAE" w:rsidRDefault="008E1CAE" w:rsidP="008E1CAE">
            <w:pPr>
              <w:rPr>
                <w:rFonts w:ascii="Calibri" w:hAnsi="Calibri"/>
                <w:sz w:val="19"/>
              </w:rPr>
            </w:pPr>
            <w:r>
              <w:rPr>
                <w:rFonts w:ascii="Calibri" w:hAnsi="Calibri"/>
                <w:sz w:val="19"/>
              </w:rPr>
              <w:t xml:space="preserve">Governor Dayton congratulates </w:t>
            </w:r>
            <w:r w:rsidRPr="00305B1F">
              <w:rPr>
                <w:rFonts w:ascii="Calibri" w:hAnsi="Calibri"/>
                <w:sz w:val="19"/>
              </w:rPr>
              <w:t xml:space="preserve">the state Department of Education (MDE) for reducing excessive paperwork on Minnesota’s special education teachers. The reduction will enable educators to spend much less time filling out forms and much more time in the </w:t>
            </w:r>
            <w:proofErr w:type="gramStart"/>
            <w:r w:rsidRPr="00305B1F">
              <w:rPr>
                <w:rFonts w:ascii="Calibri" w:hAnsi="Calibri"/>
                <w:sz w:val="19"/>
              </w:rPr>
              <w:t>classroom teaching</w:t>
            </w:r>
            <w:proofErr w:type="gramEnd"/>
            <w:r w:rsidRPr="00305B1F">
              <w:rPr>
                <w:rFonts w:ascii="Calibri" w:hAnsi="Calibri"/>
                <w:sz w:val="19"/>
              </w:rPr>
              <w:t xml:space="preserve"> children with special needs.</w:t>
            </w:r>
          </w:p>
        </w:tc>
        <w:tc>
          <w:tcPr>
            <w:tcW w:w="2011" w:type="dxa"/>
          </w:tcPr>
          <w:p w14:paraId="143D8663" w14:textId="77777777" w:rsidR="008E1CAE" w:rsidRDefault="008E1CAE" w:rsidP="008E1CAE">
            <w:pPr>
              <w:rPr>
                <w:rFonts w:ascii="Calibri" w:hAnsi="Calibri"/>
                <w:sz w:val="19"/>
              </w:rPr>
            </w:pPr>
            <w:r>
              <w:rPr>
                <w:rFonts w:ascii="Calibri" w:hAnsi="Calibri"/>
                <w:sz w:val="19"/>
              </w:rPr>
              <w:t>[</w:t>
            </w:r>
            <w:hyperlink r:id="rId719" w:history="1">
              <w:r w:rsidRPr="00305B1F">
                <w:rPr>
                  <w:rStyle w:val="Hyperlink"/>
                  <w:rFonts w:ascii="Calibri" w:hAnsi="Calibri"/>
                  <w:sz w:val="19"/>
                </w:rPr>
                <w:t>News Release</w:t>
              </w:r>
            </w:hyperlink>
            <w:r>
              <w:rPr>
                <w:rFonts w:ascii="Calibri" w:hAnsi="Calibri"/>
                <w:sz w:val="19"/>
              </w:rPr>
              <w:t>]</w:t>
            </w:r>
          </w:p>
          <w:p w14:paraId="17594754" w14:textId="77777777" w:rsidR="008E1CAE" w:rsidRDefault="008E1CAE" w:rsidP="008E1CAE">
            <w:pPr>
              <w:rPr>
                <w:rFonts w:ascii="Calibri" w:hAnsi="Calibri"/>
                <w:sz w:val="19"/>
              </w:rPr>
            </w:pPr>
            <w:r>
              <w:rPr>
                <w:rFonts w:ascii="Calibri" w:hAnsi="Calibri"/>
                <w:sz w:val="19"/>
              </w:rPr>
              <w:t>[</w:t>
            </w:r>
            <w:hyperlink r:id="rId720" w:history="1">
              <w:r w:rsidRPr="00305B1F">
                <w:rPr>
                  <w:rStyle w:val="Hyperlink"/>
                  <w:rFonts w:ascii="Calibri" w:hAnsi="Calibri"/>
                  <w:sz w:val="19"/>
                </w:rPr>
                <w:t>Photo</w:t>
              </w:r>
            </w:hyperlink>
            <w:r>
              <w:rPr>
                <w:rFonts w:ascii="Calibri" w:hAnsi="Calibri"/>
                <w:sz w:val="19"/>
              </w:rPr>
              <w:t>]</w:t>
            </w:r>
          </w:p>
        </w:tc>
      </w:tr>
      <w:tr w:rsidR="008E1CAE" w14:paraId="46D8CC60" w14:textId="77777777" w:rsidTr="002127CD">
        <w:tblPrEx>
          <w:jc w:val="left"/>
          <w:tblLook w:val="04A0" w:firstRow="1" w:lastRow="0" w:firstColumn="1" w:lastColumn="0" w:noHBand="0" w:noVBand="1"/>
        </w:tblPrEx>
        <w:tc>
          <w:tcPr>
            <w:tcW w:w="1280" w:type="dxa"/>
          </w:tcPr>
          <w:p w14:paraId="6D6E326A" w14:textId="77777777" w:rsidR="008E1CAE" w:rsidRDefault="008E1CAE" w:rsidP="008E1CAE">
            <w:pPr>
              <w:tabs>
                <w:tab w:val="left" w:pos="653"/>
              </w:tabs>
              <w:jc w:val="both"/>
              <w:rPr>
                <w:rFonts w:ascii="Calibri" w:hAnsi="Calibri"/>
                <w:sz w:val="19"/>
              </w:rPr>
            </w:pPr>
            <w:r>
              <w:rPr>
                <w:rFonts w:ascii="Calibri" w:hAnsi="Calibri"/>
                <w:sz w:val="19"/>
              </w:rPr>
              <w:t>10/18/12</w:t>
            </w:r>
          </w:p>
        </w:tc>
        <w:tc>
          <w:tcPr>
            <w:tcW w:w="2218" w:type="dxa"/>
            <w:shd w:val="clear" w:color="auto" w:fill="DBE5F1" w:themeFill="accent1" w:themeFillTint="33"/>
          </w:tcPr>
          <w:p w14:paraId="379103CB" w14:textId="77777777" w:rsidR="008E1CAE" w:rsidRDefault="008E1CAE" w:rsidP="008E1CAE">
            <w:pPr>
              <w:rPr>
                <w:rFonts w:ascii="Calibri" w:hAnsi="Calibri"/>
                <w:b/>
                <w:sz w:val="19"/>
              </w:rPr>
            </w:pPr>
            <w:r>
              <w:rPr>
                <w:rFonts w:ascii="Calibri" w:hAnsi="Calibri"/>
                <w:b/>
                <w:sz w:val="19"/>
              </w:rPr>
              <w:t>Governor Dayton Appoints A New DEED Commissioner</w:t>
            </w:r>
          </w:p>
        </w:tc>
        <w:tc>
          <w:tcPr>
            <w:tcW w:w="3222" w:type="dxa"/>
          </w:tcPr>
          <w:p w14:paraId="514B632E" w14:textId="77777777" w:rsidR="008E1CAE" w:rsidRDefault="008E1CAE" w:rsidP="008E1CAE">
            <w:pPr>
              <w:rPr>
                <w:rFonts w:ascii="Calibri" w:hAnsi="Calibri"/>
                <w:sz w:val="19"/>
              </w:rPr>
            </w:pPr>
            <w:r w:rsidRPr="00777102">
              <w:rPr>
                <w:rFonts w:ascii="Calibri" w:hAnsi="Calibri"/>
                <w:sz w:val="19"/>
              </w:rPr>
              <w:t xml:space="preserve">Katie Clark </w:t>
            </w:r>
            <w:proofErr w:type="gramStart"/>
            <w:r>
              <w:rPr>
                <w:rFonts w:ascii="Calibri" w:hAnsi="Calibri"/>
                <w:sz w:val="19"/>
              </w:rPr>
              <w:t>is appointed</w:t>
            </w:r>
            <w:proofErr w:type="gramEnd"/>
            <w:r>
              <w:rPr>
                <w:rFonts w:ascii="Calibri" w:hAnsi="Calibri"/>
                <w:sz w:val="19"/>
              </w:rPr>
              <w:t xml:space="preserve"> to the position of</w:t>
            </w:r>
            <w:r w:rsidRPr="00777102">
              <w:rPr>
                <w:rFonts w:ascii="Calibri" w:hAnsi="Calibri"/>
                <w:sz w:val="19"/>
              </w:rPr>
              <w:t xml:space="preserve"> Commissioner of the Minnesota Department of Employment and Economic Development (DEED).</w:t>
            </w:r>
          </w:p>
        </w:tc>
        <w:tc>
          <w:tcPr>
            <w:tcW w:w="2011" w:type="dxa"/>
          </w:tcPr>
          <w:p w14:paraId="5428ACC8" w14:textId="77777777" w:rsidR="008E1CAE" w:rsidRDefault="008E1CAE" w:rsidP="008E1CAE">
            <w:pPr>
              <w:rPr>
                <w:rFonts w:ascii="Calibri" w:hAnsi="Calibri"/>
                <w:sz w:val="19"/>
              </w:rPr>
            </w:pPr>
            <w:r>
              <w:rPr>
                <w:rFonts w:ascii="Calibri" w:hAnsi="Calibri"/>
                <w:sz w:val="19"/>
              </w:rPr>
              <w:t>[</w:t>
            </w:r>
            <w:hyperlink r:id="rId721" w:history="1">
              <w:r w:rsidRPr="00777102">
                <w:rPr>
                  <w:rStyle w:val="Hyperlink"/>
                  <w:rFonts w:ascii="Calibri" w:hAnsi="Calibri"/>
                  <w:sz w:val="19"/>
                </w:rPr>
                <w:t>News Release</w:t>
              </w:r>
            </w:hyperlink>
            <w:r>
              <w:rPr>
                <w:rFonts w:ascii="Calibri" w:hAnsi="Calibri"/>
                <w:sz w:val="19"/>
              </w:rPr>
              <w:t>]</w:t>
            </w:r>
          </w:p>
          <w:p w14:paraId="37796307" w14:textId="77777777" w:rsidR="008E1CAE" w:rsidRDefault="008E1CAE" w:rsidP="008E1CAE">
            <w:pPr>
              <w:rPr>
                <w:rFonts w:ascii="Calibri" w:hAnsi="Calibri"/>
                <w:sz w:val="19"/>
              </w:rPr>
            </w:pPr>
          </w:p>
        </w:tc>
      </w:tr>
      <w:tr w:rsidR="008E1CAE" w14:paraId="4363E3C1" w14:textId="77777777" w:rsidTr="002127CD">
        <w:tblPrEx>
          <w:jc w:val="left"/>
          <w:tblLook w:val="04A0" w:firstRow="1" w:lastRow="0" w:firstColumn="1" w:lastColumn="0" w:noHBand="0" w:noVBand="1"/>
        </w:tblPrEx>
        <w:tc>
          <w:tcPr>
            <w:tcW w:w="1280" w:type="dxa"/>
          </w:tcPr>
          <w:p w14:paraId="062547A2" w14:textId="77777777" w:rsidR="008E1CAE" w:rsidRDefault="008E1CAE" w:rsidP="008E1CAE">
            <w:pPr>
              <w:tabs>
                <w:tab w:val="left" w:pos="653"/>
              </w:tabs>
              <w:jc w:val="both"/>
              <w:rPr>
                <w:rFonts w:ascii="Calibri" w:hAnsi="Calibri"/>
                <w:sz w:val="19"/>
              </w:rPr>
            </w:pPr>
            <w:r>
              <w:rPr>
                <w:rFonts w:ascii="Calibri" w:hAnsi="Calibri"/>
                <w:sz w:val="19"/>
              </w:rPr>
              <w:t>10/30/12</w:t>
            </w:r>
          </w:p>
        </w:tc>
        <w:tc>
          <w:tcPr>
            <w:tcW w:w="2218" w:type="dxa"/>
            <w:shd w:val="clear" w:color="auto" w:fill="DBE5F1" w:themeFill="accent1" w:themeFillTint="33"/>
          </w:tcPr>
          <w:p w14:paraId="5F39D3A3" w14:textId="77777777" w:rsidR="008E1CAE" w:rsidRDefault="008E1CAE" w:rsidP="008E1CAE">
            <w:pPr>
              <w:rPr>
                <w:rFonts w:ascii="Calibri" w:hAnsi="Calibri"/>
                <w:b/>
                <w:sz w:val="19"/>
              </w:rPr>
            </w:pPr>
            <w:r>
              <w:rPr>
                <w:rFonts w:ascii="Calibri" w:hAnsi="Calibri"/>
                <w:b/>
                <w:sz w:val="19"/>
              </w:rPr>
              <w:t>Halloween At The Governor’s Residence</w:t>
            </w:r>
          </w:p>
        </w:tc>
        <w:tc>
          <w:tcPr>
            <w:tcW w:w="3222" w:type="dxa"/>
          </w:tcPr>
          <w:p w14:paraId="4879007C" w14:textId="77777777" w:rsidR="008E1CAE" w:rsidRPr="00777102" w:rsidRDefault="008E1CAE" w:rsidP="008E1CAE">
            <w:pPr>
              <w:rPr>
                <w:rFonts w:ascii="Calibri" w:hAnsi="Calibri"/>
                <w:sz w:val="19"/>
              </w:rPr>
            </w:pPr>
            <w:r w:rsidRPr="00305B1F">
              <w:rPr>
                <w:rFonts w:ascii="Calibri" w:hAnsi="Calibri"/>
                <w:sz w:val="19"/>
              </w:rPr>
              <w:t>Governor Dayton invites all ghouls, goblins, and vampires to celebrate Halloween at the Governor's Residence-if you dare. The gates of the Governor's Residence will be open from 5:00 pm - 7:00 pm and Governor Dayton will be handing out candy to trick-or-treaters from approximately 5:30 pm - 6:30 pm.</w:t>
            </w:r>
          </w:p>
        </w:tc>
        <w:tc>
          <w:tcPr>
            <w:tcW w:w="2011" w:type="dxa"/>
          </w:tcPr>
          <w:p w14:paraId="651480F1" w14:textId="77777777" w:rsidR="008E1CAE" w:rsidRDefault="008E1CAE" w:rsidP="008E1CAE">
            <w:pPr>
              <w:rPr>
                <w:rFonts w:ascii="Calibri" w:hAnsi="Calibri"/>
                <w:sz w:val="19"/>
              </w:rPr>
            </w:pPr>
            <w:r>
              <w:rPr>
                <w:rFonts w:ascii="Calibri" w:hAnsi="Calibri"/>
                <w:sz w:val="19"/>
              </w:rPr>
              <w:t>[</w:t>
            </w:r>
            <w:hyperlink r:id="rId722" w:history="1">
              <w:r w:rsidRPr="00305B1F">
                <w:rPr>
                  <w:rStyle w:val="Hyperlink"/>
                  <w:rFonts w:ascii="Calibri" w:hAnsi="Calibri"/>
                  <w:sz w:val="19"/>
                </w:rPr>
                <w:t>News Release</w:t>
              </w:r>
            </w:hyperlink>
            <w:r>
              <w:rPr>
                <w:rFonts w:ascii="Calibri" w:hAnsi="Calibri"/>
                <w:sz w:val="19"/>
              </w:rPr>
              <w:t>]</w:t>
            </w:r>
          </w:p>
          <w:p w14:paraId="5EA38CF8" w14:textId="77777777" w:rsidR="008E1CAE" w:rsidRDefault="008E1CAE" w:rsidP="008E1CAE">
            <w:pPr>
              <w:rPr>
                <w:rFonts w:ascii="Calibri" w:hAnsi="Calibri"/>
                <w:sz w:val="19"/>
              </w:rPr>
            </w:pPr>
            <w:r>
              <w:rPr>
                <w:rFonts w:ascii="Calibri" w:hAnsi="Calibri"/>
                <w:sz w:val="19"/>
              </w:rPr>
              <w:t>[</w:t>
            </w:r>
            <w:hyperlink r:id="rId723" w:history="1">
              <w:r w:rsidRPr="00305B1F">
                <w:rPr>
                  <w:rStyle w:val="Hyperlink"/>
                  <w:rFonts w:ascii="Calibri" w:hAnsi="Calibri"/>
                  <w:sz w:val="19"/>
                </w:rPr>
                <w:t>Photo</w:t>
              </w:r>
            </w:hyperlink>
            <w:r>
              <w:rPr>
                <w:rFonts w:ascii="Calibri" w:hAnsi="Calibri"/>
                <w:sz w:val="19"/>
              </w:rPr>
              <w:t>]</w:t>
            </w:r>
          </w:p>
        </w:tc>
      </w:tr>
      <w:tr w:rsidR="008E1CAE" w14:paraId="69171D7E" w14:textId="77777777" w:rsidTr="002127CD">
        <w:tblPrEx>
          <w:jc w:val="left"/>
          <w:tblLook w:val="04A0" w:firstRow="1" w:lastRow="0" w:firstColumn="1" w:lastColumn="0" w:noHBand="0" w:noVBand="1"/>
        </w:tblPrEx>
        <w:tc>
          <w:tcPr>
            <w:tcW w:w="1280" w:type="dxa"/>
          </w:tcPr>
          <w:p w14:paraId="6A253EE6" w14:textId="77777777" w:rsidR="008E1CAE" w:rsidRDefault="008E1CAE" w:rsidP="008E1CAE">
            <w:pPr>
              <w:tabs>
                <w:tab w:val="left" w:pos="653"/>
              </w:tabs>
              <w:jc w:val="both"/>
              <w:rPr>
                <w:rFonts w:ascii="Calibri" w:hAnsi="Calibri"/>
                <w:sz w:val="19"/>
              </w:rPr>
            </w:pPr>
            <w:r>
              <w:rPr>
                <w:rFonts w:ascii="Calibri" w:hAnsi="Calibri"/>
                <w:sz w:val="19"/>
              </w:rPr>
              <w:t>11/1/12</w:t>
            </w:r>
          </w:p>
        </w:tc>
        <w:tc>
          <w:tcPr>
            <w:tcW w:w="2218" w:type="dxa"/>
            <w:shd w:val="clear" w:color="auto" w:fill="DBE5F1" w:themeFill="accent1" w:themeFillTint="33"/>
          </w:tcPr>
          <w:p w14:paraId="31EAEAF4" w14:textId="77777777" w:rsidR="008E1CAE" w:rsidRDefault="008E1CAE" w:rsidP="008E1CAE">
            <w:pPr>
              <w:rPr>
                <w:rFonts w:ascii="Calibri" w:hAnsi="Calibri"/>
                <w:b/>
                <w:sz w:val="19"/>
              </w:rPr>
            </w:pPr>
            <w:r>
              <w:rPr>
                <w:rFonts w:ascii="Calibri" w:hAnsi="Calibri"/>
                <w:b/>
                <w:sz w:val="19"/>
              </w:rPr>
              <w:t xml:space="preserve">New </w:t>
            </w:r>
            <w:proofErr w:type="spellStart"/>
            <w:r>
              <w:rPr>
                <w:rFonts w:ascii="Calibri" w:hAnsi="Calibri"/>
                <w:b/>
                <w:sz w:val="19"/>
              </w:rPr>
              <w:t>Mndot</w:t>
            </w:r>
            <w:proofErr w:type="spellEnd"/>
            <w:r>
              <w:rPr>
                <w:rFonts w:ascii="Calibri" w:hAnsi="Calibri"/>
                <w:b/>
                <w:sz w:val="19"/>
              </w:rPr>
              <w:t xml:space="preserve"> Acting Commissioner </w:t>
            </w:r>
          </w:p>
        </w:tc>
        <w:tc>
          <w:tcPr>
            <w:tcW w:w="3222" w:type="dxa"/>
          </w:tcPr>
          <w:p w14:paraId="1C444D9D" w14:textId="77777777" w:rsidR="008E1CAE" w:rsidRPr="00305B1F" w:rsidRDefault="008E1CAE" w:rsidP="008E1CAE">
            <w:pPr>
              <w:rPr>
                <w:rFonts w:ascii="Calibri" w:hAnsi="Calibri"/>
                <w:sz w:val="19"/>
              </w:rPr>
            </w:pPr>
            <w:r>
              <w:rPr>
                <w:rFonts w:ascii="Calibri" w:hAnsi="Calibri"/>
                <w:sz w:val="19"/>
              </w:rPr>
              <w:t>Following the announcement that Tom Sorel</w:t>
            </w:r>
            <w:r w:rsidRPr="00305B1F">
              <w:rPr>
                <w:rFonts w:ascii="Calibri" w:hAnsi="Calibri"/>
                <w:sz w:val="19"/>
              </w:rPr>
              <w:t xml:space="preserve"> will resign as commissioner of the Minnesot</w:t>
            </w:r>
            <w:r>
              <w:rPr>
                <w:rFonts w:ascii="Calibri" w:hAnsi="Calibri"/>
                <w:sz w:val="19"/>
              </w:rPr>
              <w:t xml:space="preserve">a Department of Transportation </w:t>
            </w:r>
            <w:r w:rsidRPr="00305B1F">
              <w:rPr>
                <w:rFonts w:ascii="Calibri" w:hAnsi="Calibri"/>
                <w:sz w:val="19"/>
              </w:rPr>
              <w:t>to become the Presid</w:t>
            </w:r>
            <w:r>
              <w:rPr>
                <w:rFonts w:ascii="Calibri" w:hAnsi="Calibri"/>
                <w:sz w:val="19"/>
              </w:rPr>
              <w:t xml:space="preserve">ent of AAA Minneapolis, </w:t>
            </w:r>
            <w:r w:rsidRPr="00305B1F">
              <w:rPr>
                <w:rFonts w:ascii="Calibri" w:hAnsi="Calibri"/>
                <w:sz w:val="19"/>
              </w:rPr>
              <w:t xml:space="preserve">Governor Dayton </w:t>
            </w:r>
            <w:r>
              <w:rPr>
                <w:rFonts w:ascii="Calibri" w:hAnsi="Calibri"/>
                <w:sz w:val="19"/>
              </w:rPr>
              <w:t>appoints</w:t>
            </w:r>
            <w:r w:rsidRPr="00305B1F">
              <w:rPr>
                <w:rFonts w:ascii="Calibri" w:hAnsi="Calibri"/>
                <w:sz w:val="19"/>
              </w:rPr>
              <w:t xml:space="preserve"> Bernie </w:t>
            </w:r>
            <w:proofErr w:type="spellStart"/>
            <w:r w:rsidRPr="00305B1F">
              <w:rPr>
                <w:rFonts w:ascii="Calibri" w:hAnsi="Calibri"/>
                <w:sz w:val="19"/>
              </w:rPr>
              <w:t>Arseneau</w:t>
            </w:r>
            <w:proofErr w:type="spellEnd"/>
            <w:r w:rsidRPr="00305B1F">
              <w:rPr>
                <w:rFonts w:ascii="Calibri" w:hAnsi="Calibri"/>
                <w:sz w:val="19"/>
              </w:rPr>
              <w:t xml:space="preserve"> to serve as acting commissioner.</w:t>
            </w:r>
          </w:p>
        </w:tc>
        <w:tc>
          <w:tcPr>
            <w:tcW w:w="2011" w:type="dxa"/>
          </w:tcPr>
          <w:p w14:paraId="036231A4" w14:textId="77777777" w:rsidR="008E1CAE" w:rsidRDefault="008E1CAE" w:rsidP="008E1CAE">
            <w:pPr>
              <w:rPr>
                <w:rFonts w:ascii="Calibri" w:hAnsi="Calibri"/>
                <w:sz w:val="19"/>
              </w:rPr>
            </w:pPr>
            <w:r>
              <w:rPr>
                <w:rFonts w:ascii="Calibri" w:hAnsi="Calibri"/>
                <w:sz w:val="19"/>
              </w:rPr>
              <w:t>[</w:t>
            </w:r>
            <w:hyperlink r:id="rId724" w:history="1">
              <w:r w:rsidRPr="00305B1F">
                <w:rPr>
                  <w:rStyle w:val="Hyperlink"/>
                  <w:rFonts w:ascii="Calibri" w:hAnsi="Calibri"/>
                  <w:sz w:val="19"/>
                </w:rPr>
                <w:t>News Release</w:t>
              </w:r>
            </w:hyperlink>
            <w:r>
              <w:rPr>
                <w:rFonts w:ascii="Calibri" w:hAnsi="Calibri"/>
                <w:sz w:val="19"/>
              </w:rPr>
              <w:t>]</w:t>
            </w:r>
          </w:p>
        </w:tc>
      </w:tr>
      <w:tr w:rsidR="008E1CAE" w14:paraId="56DBF113" w14:textId="77777777" w:rsidTr="002127CD">
        <w:tblPrEx>
          <w:jc w:val="left"/>
          <w:tblLook w:val="04A0" w:firstRow="1" w:lastRow="0" w:firstColumn="1" w:lastColumn="0" w:noHBand="0" w:noVBand="1"/>
        </w:tblPrEx>
        <w:tc>
          <w:tcPr>
            <w:tcW w:w="1280" w:type="dxa"/>
          </w:tcPr>
          <w:p w14:paraId="36D35E77" w14:textId="77777777" w:rsidR="008E1CAE" w:rsidRDefault="008E1CAE" w:rsidP="008E1CAE">
            <w:pPr>
              <w:tabs>
                <w:tab w:val="left" w:pos="653"/>
              </w:tabs>
              <w:jc w:val="both"/>
              <w:rPr>
                <w:rFonts w:ascii="Calibri" w:hAnsi="Calibri"/>
                <w:sz w:val="19"/>
              </w:rPr>
            </w:pPr>
            <w:r>
              <w:rPr>
                <w:rFonts w:ascii="Calibri" w:hAnsi="Calibri"/>
                <w:sz w:val="19"/>
              </w:rPr>
              <w:t>11/13/12</w:t>
            </w:r>
          </w:p>
        </w:tc>
        <w:tc>
          <w:tcPr>
            <w:tcW w:w="2218" w:type="dxa"/>
            <w:shd w:val="clear" w:color="auto" w:fill="DBE5F1" w:themeFill="accent1" w:themeFillTint="33"/>
          </w:tcPr>
          <w:p w14:paraId="65DBC016" w14:textId="77777777" w:rsidR="008E1CAE" w:rsidRDefault="008E1CAE" w:rsidP="008E1CAE">
            <w:pPr>
              <w:rPr>
                <w:rFonts w:ascii="Calibri" w:hAnsi="Calibri"/>
                <w:b/>
                <w:sz w:val="19"/>
              </w:rPr>
            </w:pPr>
            <w:r>
              <w:rPr>
                <w:rFonts w:ascii="Calibri" w:hAnsi="Calibri"/>
                <w:b/>
                <w:sz w:val="19"/>
              </w:rPr>
              <w:t>Wilf Brothers Letter</w:t>
            </w:r>
          </w:p>
        </w:tc>
        <w:tc>
          <w:tcPr>
            <w:tcW w:w="3222" w:type="dxa"/>
          </w:tcPr>
          <w:p w14:paraId="3A65096C" w14:textId="77777777" w:rsidR="008E1CAE" w:rsidRPr="00777102" w:rsidRDefault="008E1CAE" w:rsidP="008E1CAE">
            <w:pPr>
              <w:rPr>
                <w:rFonts w:ascii="Calibri" w:hAnsi="Calibri"/>
                <w:sz w:val="19"/>
              </w:rPr>
            </w:pPr>
            <w:r>
              <w:rPr>
                <w:rFonts w:ascii="Calibri" w:hAnsi="Calibri"/>
                <w:sz w:val="19"/>
              </w:rPr>
              <w:t xml:space="preserve">Governor Dayton writes Vikings’ owners Mark and </w:t>
            </w:r>
            <w:proofErr w:type="spellStart"/>
            <w:r>
              <w:rPr>
                <w:rFonts w:ascii="Calibri" w:hAnsi="Calibri"/>
                <w:sz w:val="19"/>
              </w:rPr>
              <w:t>Zygi</w:t>
            </w:r>
            <w:proofErr w:type="spellEnd"/>
            <w:r>
              <w:rPr>
                <w:rFonts w:ascii="Calibri" w:hAnsi="Calibri"/>
                <w:sz w:val="19"/>
              </w:rPr>
              <w:t xml:space="preserve"> Wilf over his concerns over the team’s behavior.</w:t>
            </w:r>
          </w:p>
        </w:tc>
        <w:tc>
          <w:tcPr>
            <w:tcW w:w="2011" w:type="dxa"/>
          </w:tcPr>
          <w:p w14:paraId="5127509F" w14:textId="77777777" w:rsidR="008E1CAE" w:rsidRDefault="008E1CAE" w:rsidP="008E1CAE">
            <w:pPr>
              <w:rPr>
                <w:rFonts w:ascii="Calibri" w:hAnsi="Calibri"/>
                <w:sz w:val="19"/>
              </w:rPr>
            </w:pPr>
            <w:r>
              <w:rPr>
                <w:rFonts w:ascii="Calibri" w:hAnsi="Calibri"/>
                <w:sz w:val="19"/>
              </w:rPr>
              <w:t>[</w:t>
            </w:r>
            <w:hyperlink r:id="rId725" w:history="1">
              <w:r w:rsidRPr="00EF7226">
                <w:rPr>
                  <w:rStyle w:val="Hyperlink"/>
                  <w:rFonts w:ascii="Calibri" w:hAnsi="Calibri"/>
                  <w:sz w:val="19"/>
                </w:rPr>
                <w:t>News Release</w:t>
              </w:r>
            </w:hyperlink>
            <w:r>
              <w:rPr>
                <w:rFonts w:ascii="Calibri" w:hAnsi="Calibri"/>
                <w:sz w:val="19"/>
              </w:rPr>
              <w:t>]</w:t>
            </w:r>
          </w:p>
          <w:p w14:paraId="6C4CBC2D" w14:textId="77777777" w:rsidR="008E1CAE" w:rsidRDefault="008E1CAE" w:rsidP="008E1CAE">
            <w:pPr>
              <w:rPr>
                <w:rFonts w:ascii="Calibri" w:hAnsi="Calibri"/>
                <w:sz w:val="19"/>
              </w:rPr>
            </w:pPr>
            <w:r>
              <w:rPr>
                <w:rFonts w:ascii="Calibri" w:hAnsi="Calibri"/>
                <w:sz w:val="19"/>
              </w:rPr>
              <w:t>[</w:t>
            </w:r>
            <w:hyperlink r:id="rId726" w:history="1">
              <w:r w:rsidRPr="00EF7226">
                <w:rPr>
                  <w:rStyle w:val="Hyperlink"/>
                  <w:rFonts w:ascii="Calibri" w:hAnsi="Calibri"/>
                  <w:sz w:val="19"/>
                </w:rPr>
                <w:t>Letter</w:t>
              </w:r>
            </w:hyperlink>
            <w:r>
              <w:rPr>
                <w:rFonts w:ascii="Calibri" w:hAnsi="Calibri"/>
                <w:sz w:val="19"/>
              </w:rPr>
              <w:t>]</w:t>
            </w:r>
          </w:p>
        </w:tc>
      </w:tr>
      <w:tr w:rsidR="008E1CAE" w14:paraId="17FAAE69" w14:textId="77777777" w:rsidTr="002127CD">
        <w:tblPrEx>
          <w:jc w:val="left"/>
          <w:tblLook w:val="04A0" w:firstRow="1" w:lastRow="0" w:firstColumn="1" w:lastColumn="0" w:noHBand="0" w:noVBand="1"/>
        </w:tblPrEx>
        <w:tc>
          <w:tcPr>
            <w:tcW w:w="1280" w:type="dxa"/>
          </w:tcPr>
          <w:p w14:paraId="4EBC40F1" w14:textId="77777777" w:rsidR="008E1CAE" w:rsidRDefault="008E1CAE" w:rsidP="008E1CAE">
            <w:pPr>
              <w:tabs>
                <w:tab w:val="left" w:pos="653"/>
              </w:tabs>
              <w:jc w:val="both"/>
              <w:rPr>
                <w:rFonts w:ascii="Calibri" w:hAnsi="Calibri"/>
                <w:sz w:val="19"/>
              </w:rPr>
            </w:pPr>
            <w:r>
              <w:rPr>
                <w:rFonts w:ascii="Calibri" w:hAnsi="Calibri"/>
                <w:sz w:val="19"/>
              </w:rPr>
              <w:lastRenderedPageBreak/>
              <w:t>11/20/12</w:t>
            </w:r>
          </w:p>
        </w:tc>
        <w:tc>
          <w:tcPr>
            <w:tcW w:w="2218" w:type="dxa"/>
            <w:shd w:val="clear" w:color="auto" w:fill="DBE5F1" w:themeFill="accent1" w:themeFillTint="33"/>
          </w:tcPr>
          <w:p w14:paraId="27142BA1" w14:textId="77777777" w:rsidR="008E1CAE" w:rsidRDefault="008E1CAE" w:rsidP="008E1CAE">
            <w:pPr>
              <w:rPr>
                <w:rFonts w:ascii="Calibri" w:hAnsi="Calibri"/>
                <w:b/>
                <w:sz w:val="19"/>
              </w:rPr>
            </w:pPr>
            <w:r>
              <w:rPr>
                <w:rFonts w:ascii="Calibri" w:hAnsi="Calibri"/>
                <w:b/>
                <w:sz w:val="19"/>
              </w:rPr>
              <w:t>Governor Dayton Kicks Off Thanksgiving Week In Minnesota</w:t>
            </w:r>
          </w:p>
        </w:tc>
        <w:tc>
          <w:tcPr>
            <w:tcW w:w="3222" w:type="dxa"/>
          </w:tcPr>
          <w:p w14:paraId="4BDA7D4E" w14:textId="77777777" w:rsidR="008E1CAE" w:rsidRPr="00777102" w:rsidRDefault="008E1CAE" w:rsidP="008E1CAE">
            <w:pPr>
              <w:rPr>
                <w:rFonts w:ascii="Calibri" w:hAnsi="Calibri"/>
                <w:sz w:val="19"/>
              </w:rPr>
            </w:pPr>
            <w:r w:rsidRPr="00E65A80">
              <w:rPr>
                <w:rFonts w:ascii="Calibri" w:hAnsi="Calibri"/>
                <w:sz w:val="19"/>
              </w:rPr>
              <w:t xml:space="preserve">Governor Dayton, joined by Commissioner of Agriculture Dave Frederickson, Minnesota's Turkey Growers Association (MTGA), and </w:t>
            </w:r>
            <w:r>
              <w:rPr>
                <w:rFonts w:ascii="Calibri" w:hAnsi="Calibri"/>
                <w:sz w:val="19"/>
              </w:rPr>
              <w:t>Hunger Solutions Minnesota, host</w:t>
            </w:r>
            <w:r w:rsidRPr="00E65A80">
              <w:rPr>
                <w:rFonts w:ascii="Calibri" w:hAnsi="Calibri"/>
                <w:sz w:val="19"/>
              </w:rPr>
              <w:t xml:space="preserve"> a press conference to kick off Thanksgiving week in Minnesota.</w:t>
            </w:r>
          </w:p>
        </w:tc>
        <w:tc>
          <w:tcPr>
            <w:tcW w:w="2011" w:type="dxa"/>
          </w:tcPr>
          <w:p w14:paraId="1805ED8F" w14:textId="77777777" w:rsidR="008E1CAE" w:rsidRDefault="008E1CAE" w:rsidP="008E1CAE">
            <w:pPr>
              <w:rPr>
                <w:rFonts w:ascii="Calibri" w:hAnsi="Calibri"/>
                <w:sz w:val="19"/>
              </w:rPr>
            </w:pPr>
            <w:r>
              <w:rPr>
                <w:rFonts w:ascii="Calibri" w:hAnsi="Calibri"/>
                <w:sz w:val="19"/>
              </w:rPr>
              <w:t>[</w:t>
            </w:r>
            <w:hyperlink r:id="rId727" w:history="1">
              <w:r w:rsidRPr="00E65A80">
                <w:rPr>
                  <w:rStyle w:val="Hyperlink"/>
                  <w:rFonts w:ascii="Calibri" w:hAnsi="Calibri"/>
                  <w:sz w:val="19"/>
                </w:rPr>
                <w:t>News Release</w:t>
              </w:r>
            </w:hyperlink>
            <w:r>
              <w:rPr>
                <w:rFonts w:ascii="Calibri" w:hAnsi="Calibri"/>
                <w:sz w:val="19"/>
              </w:rPr>
              <w:t>]</w:t>
            </w:r>
          </w:p>
          <w:p w14:paraId="367740B8" w14:textId="77777777" w:rsidR="008E1CAE" w:rsidRDefault="008E1CAE" w:rsidP="008E1CAE">
            <w:pPr>
              <w:rPr>
                <w:rFonts w:ascii="Calibri" w:hAnsi="Calibri"/>
                <w:sz w:val="19"/>
              </w:rPr>
            </w:pPr>
            <w:r>
              <w:rPr>
                <w:rFonts w:ascii="Calibri" w:hAnsi="Calibri"/>
                <w:sz w:val="19"/>
              </w:rPr>
              <w:t>[</w:t>
            </w:r>
            <w:hyperlink r:id="rId728" w:history="1">
              <w:r w:rsidRPr="00E65A80">
                <w:rPr>
                  <w:rStyle w:val="Hyperlink"/>
                  <w:rFonts w:ascii="Calibri" w:hAnsi="Calibri"/>
                  <w:sz w:val="19"/>
                </w:rPr>
                <w:t>Photo</w:t>
              </w:r>
            </w:hyperlink>
            <w:r>
              <w:rPr>
                <w:rFonts w:ascii="Calibri" w:hAnsi="Calibri"/>
                <w:sz w:val="19"/>
              </w:rPr>
              <w:t>]</w:t>
            </w:r>
          </w:p>
        </w:tc>
      </w:tr>
      <w:tr w:rsidR="008E1CAE" w14:paraId="76605A03" w14:textId="77777777" w:rsidTr="002127CD">
        <w:tblPrEx>
          <w:jc w:val="left"/>
          <w:tblLook w:val="04A0" w:firstRow="1" w:lastRow="0" w:firstColumn="1" w:lastColumn="0" w:noHBand="0" w:noVBand="1"/>
        </w:tblPrEx>
        <w:tc>
          <w:tcPr>
            <w:tcW w:w="1280" w:type="dxa"/>
          </w:tcPr>
          <w:p w14:paraId="0701A446" w14:textId="77777777" w:rsidR="008E1CAE" w:rsidRDefault="008E1CAE" w:rsidP="008E1CAE">
            <w:pPr>
              <w:tabs>
                <w:tab w:val="left" w:pos="653"/>
              </w:tabs>
              <w:jc w:val="both"/>
              <w:rPr>
                <w:rFonts w:ascii="Calibri" w:hAnsi="Calibri"/>
                <w:sz w:val="19"/>
              </w:rPr>
            </w:pPr>
            <w:r>
              <w:rPr>
                <w:rFonts w:ascii="Calibri" w:hAnsi="Calibri"/>
                <w:sz w:val="19"/>
              </w:rPr>
              <w:t>11/21/12</w:t>
            </w:r>
          </w:p>
        </w:tc>
        <w:tc>
          <w:tcPr>
            <w:tcW w:w="2218" w:type="dxa"/>
            <w:shd w:val="clear" w:color="auto" w:fill="DBE5F1" w:themeFill="accent1" w:themeFillTint="33"/>
          </w:tcPr>
          <w:p w14:paraId="6507D8C2" w14:textId="77777777" w:rsidR="008E1CAE" w:rsidRDefault="008E1CAE" w:rsidP="008E1CAE">
            <w:pPr>
              <w:rPr>
                <w:rFonts w:ascii="Calibri" w:hAnsi="Calibri"/>
                <w:b/>
                <w:sz w:val="19"/>
              </w:rPr>
            </w:pPr>
            <w:r>
              <w:rPr>
                <w:rFonts w:ascii="Calibri" w:hAnsi="Calibri"/>
                <w:b/>
                <w:sz w:val="19"/>
              </w:rPr>
              <w:t>Holiday Season At The Governor’s Residence</w:t>
            </w:r>
          </w:p>
        </w:tc>
        <w:tc>
          <w:tcPr>
            <w:tcW w:w="3222" w:type="dxa"/>
          </w:tcPr>
          <w:p w14:paraId="791387AE" w14:textId="77777777" w:rsidR="008E1CAE" w:rsidRPr="00E65A80" w:rsidRDefault="008E1CAE" w:rsidP="008E1CAE">
            <w:pPr>
              <w:rPr>
                <w:rFonts w:ascii="Calibri" w:hAnsi="Calibri"/>
                <w:sz w:val="19"/>
              </w:rPr>
            </w:pPr>
            <w:r w:rsidRPr="00E65A80">
              <w:rPr>
                <w:rFonts w:ascii="Calibri" w:hAnsi="Calibri"/>
                <w:sz w:val="19"/>
              </w:rPr>
              <w:t>To celebrate the holiday sea</w:t>
            </w:r>
            <w:r>
              <w:rPr>
                <w:rFonts w:ascii="Calibri" w:hAnsi="Calibri"/>
                <w:sz w:val="19"/>
              </w:rPr>
              <w:t xml:space="preserve">son, the Governor’s </w:t>
            </w:r>
            <w:r w:rsidRPr="00E65A80">
              <w:rPr>
                <w:rFonts w:ascii="Calibri" w:hAnsi="Calibri"/>
                <w:sz w:val="19"/>
              </w:rPr>
              <w:t>Residence will be open for public tours on November 27, December 4, 11 and 18 from 11:00 a.m. to 1:00 p.m. each day.</w:t>
            </w:r>
          </w:p>
        </w:tc>
        <w:tc>
          <w:tcPr>
            <w:tcW w:w="2011" w:type="dxa"/>
          </w:tcPr>
          <w:p w14:paraId="7D490C0D" w14:textId="77777777" w:rsidR="008E1CAE" w:rsidRDefault="008E1CAE" w:rsidP="008E1CAE">
            <w:pPr>
              <w:rPr>
                <w:rFonts w:ascii="Calibri" w:hAnsi="Calibri"/>
                <w:sz w:val="19"/>
              </w:rPr>
            </w:pPr>
            <w:r>
              <w:rPr>
                <w:rFonts w:ascii="Calibri" w:hAnsi="Calibri"/>
                <w:sz w:val="19"/>
              </w:rPr>
              <w:t>[</w:t>
            </w:r>
            <w:hyperlink r:id="rId729" w:history="1">
              <w:r w:rsidRPr="00E65A80">
                <w:rPr>
                  <w:rStyle w:val="Hyperlink"/>
                  <w:rFonts w:ascii="Calibri" w:hAnsi="Calibri"/>
                  <w:sz w:val="19"/>
                </w:rPr>
                <w:t>News Release</w:t>
              </w:r>
            </w:hyperlink>
            <w:r>
              <w:rPr>
                <w:rFonts w:ascii="Calibri" w:hAnsi="Calibri"/>
                <w:sz w:val="19"/>
              </w:rPr>
              <w:t>]</w:t>
            </w:r>
          </w:p>
        </w:tc>
      </w:tr>
      <w:tr w:rsidR="008E1CAE" w14:paraId="659CE823" w14:textId="77777777" w:rsidTr="002127CD">
        <w:tblPrEx>
          <w:jc w:val="left"/>
          <w:tblLook w:val="04A0" w:firstRow="1" w:lastRow="0" w:firstColumn="1" w:lastColumn="0" w:noHBand="0" w:noVBand="1"/>
        </w:tblPrEx>
        <w:tc>
          <w:tcPr>
            <w:tcW w:w="1280" w:type="dxa"/>
          </w:tcPr>
          <w:p w14:paraId="696A18B4" w14:textId="77777777" w:rsidR="008E1CAE" w:rsidRDefault="008E1CAE" w:rsidP="008E1CAE">
            <w:pPr>
              <w:tabs>
                <w:tab w:val="left" w:pos="653"/>
              </w:tabs>
              <w:jc w:val="both"/>
              <w:rPr>
                <w:rFonts w:ascii="Calibri" w:hAnsi="Calibri"/>
                <w:sz w:val="19"/>
              </w:rPr>
            </w:pPr>
            <w:r>
              <w:rPr>
                <w:rFonts w:ascii="Calibri" w:hAnsi="Calibri"/>
                <w:sz w:val="19"/>
              </w:rPr>
              <w:t>11/30/12</w:t>
            </w:r>
          </w:p>
        </w:tc>
        <w:tc>
          <w:tcPr>
            <w:tcW w:w="2218" w:type="dxa"/>
            <w:shd w:val="clear" w:color="auto" w:fill="DBE5F1" w:themeFill="accent1" w:themeFillTint="33"/>
          </w:tcPr>
          <w:p w14:paraId="264295B9" w14:textId="77777777" w:rsidR="008E1CAE" w:rsidRDefault="008E1CAE" w:rsidP="008E1CAE">
            <w:pPr>
              <w:rPr>
                <w:rFonts w:ascii="Calibri" w:hAnsi="Calibri"/>
                <w:b/>
                <w:sz w:val="19"/>
              </w:rPr>
            </w:pPr>
            <w:r>
              <w:rPr>
                <w:rFonts w:ascii="Calibri" w:hAnsi="Calibri"/>
                <w:b/>
                <w:sz w:val="19"/>
              </w:rPr>
              <w:t>Cold Springs Police Department Loss</w:t>
            </w:r>
          </w:p>
        </w:tc>
        <w:tc>
          <w:tcPr>
            <w:tcW w:w="3222" w:type="dxa"/>
          </w:tcPr>
          <w:p w14:paraId="637695FF" w14:textId="77777777" w:rsidR="008E1CAE" w:rsidRPr="00E65A80" w:rsidRDefault="008E1CAE" w:rsidP="008E1CAE">
            <w:pPr>
              <w:rPr>
                <w:rFonts w:ascii="Calibri" w:hAnsi="Calibri"/>
                <w:sz w:val="19"/>
              </w:rPr>
            </w:pPr>
            <w:r>
              <w:rPr>
                <w:rFonts w:ascii="Calibri" w:hAnsi="Calibri"/>
                <w:sz w:val="19"/>
              </w:rPr>
              <w:t xml:space="preserve">Governor </w:t>
            </w:r>
            <w:r w:rsidRPr="00E65A80">
              <w:rPr>
                <w:rFonts w:ascii="Calibri" w:hAnsi="Calibri"/>
                <w:sz w:val="19"/>
              </w:rPr>
              <w:t>Dayton sends his condolences</w:t>
            </w:r>
            <w:r>
              <w:rPr>
                <w:rFonts w:ascii="Calibri" w:hAnsi="Calibri"/>
                <w:sz w:val="19"/>
              </w:rPr>
              <w:t xml:space="preserve"> to</w:t>
            </w:r>
            <w:r w:rsidRPr="00E65A80">
              <w:rPr>
                <w:rFonts w:ascii="Calibri" w:hAnsi="Calibri"/>
                <w:sz w:val="19"/>
              </w:rPr>
              <w:t xml:space="preserve"> the police officer who </w:t>
            </w:r>
            <w:proofErr w:type="gramStart"/>
            <w:r w:rsidRPr="00E65A80">
              <w:rPr>
                <w:rFonts w:ascii="Calibri" w:hAnsi="Calibri"/>
                <w:sz w:val="19"/>
              </w:rPr>
              <w:t>was fatally sho</w:t>
            </w:r>
            <w:r>
              <w:rPr>
                <w:rFonts w:ascii="Calibri" w:hAnsi="Calibri"/>
                <w:sz w:val="19"/>
              </w:rPr>
              <w:t>t</w:t>
            </w:r>
            <w:proofErr w:type="gramEnd"/>
            <w:r>
              <w:rPr>
                <w:rFonts w:ascii="Calibri" w:hAnsi="Calibri"/>
                <w:sz w:val="19"/>
              </w:rPr>
              <w:t xml:space="preserve"> while in the line of duty: </w:t>
            </w:r>
            <w:r w:rsidRPr="00A4376E">
              <w:rPr>
                <w:rFonts w:ascii="Calibri" w:hAnsi="Calibri"/>
                <w:sz w:val="19"/>
              </w:rPr>
              <w:t>"Cold Spring Police Officer Tom Decker was senselessly murdered last night, while acting in the line of duty. On behalf of the people of Minnesota, I extend my deepest sympathies to his family and to the Cold Spring Police Department for their tragic loss of an outstanding officer, father, and friend. Officer Decker died, while protecting his fellow citizens. For his heroism, we will be forever grateful."</w:t>
            </w:r>
          </w:p>
        </w:tc>
        <w:tc>
          <w:tcPr>
            <w:tcW w:w="2011" w:type="dxa"/>
          </w:tcPr>
          <w:p w14:paraId="576555E4" w14:textId="77777777" w:rsidR="008E1CAE" w:rsidRDefault="008E1CAE" w:rsidP="008E1CAE">
            <w:pPr>
              <w:rPr>
                <w:rFonts w:ascii="Calibri" w:hAnsi="Calibri"/>
                <w:sz w:val="19"/>
              </w:rPr>
            </w:pPr>
            <w:r>
              <w:rPr>
                <w:rFonts w:ascii="Calibri" w:hAnsi="Calibri"/>
                <w:sz w:val="19"/>
              </w:rPr>
              <w:t>[</w:t>
            </w:r>
            <w:hyperlink r:id="rId730" w:history="1">
              <w:r w:rsidRPr="00E65A80">
                <w:rPr>
                  <w:rStyle w:val="Hyperlink"/>
                  <w:rFonts w:ascii="Calibri" w:hAnsi="Calibri"/>
                  <w:sz w:val="19"/>
                </w:rPr>
                <w:t>News Release</w:t>
              </w:r>
            </w:hyperlink>
            <w:r>
              <w:rPr>
                <w:rFonts w:ascii="Calibri" w:hAnsi="Calibri"/>
                <w:sz w:val="19"/>
              </w:rPr>
              <w:t>]</w:t>
            </w:r>
          </w:p>
        </w:tc>
      </w:tr>
      <w:tr w:rsidR="008E1CAE" w14:paraId="06442B0C" w14:textId="77777777" w:rsidTr="002127CD">
        <w:tblPrEx>
          <w:jc w:val="left"/>
          <w:tblLook w:val="04A0" w:firstRow="1" w:lastRow="0" w:firstColumn="1" w:lastColumn="0" w:noHBand="0" w:noVBand="1"/>
        </w:tblPrEx>
        <w:tc>
          <w:tcPr>
            <w:tcW w:w="1280" w:type="dxa"/>
          </w:tcPr>
          <w:p w14:paraId="4F827E86" w14:textId="77777777" w:rsidR="008E1CAE" w:rsidRDefault="008E1CAE" w:rsidP="008E1CAE">
            <w:pPr>
              <w:tabs>
                <w:tab w:val="left" w:pos="653"/>
              </w:tabs>
              <w:jc w:val="both"/>
              <w:rPr>
                <w:rFonts w:ascii="Calibri" w:hAnsi="Calibri"/>
                <w:sz w:val="19"/>
              </w:rPr>
            </w:pPr>
            <w:r>
              <w:rPr>
                <w:rFonts w:ascii="Calibri" w:hAnsi="Calibri"/>
                <w:sz w:val="19"/>
              </w:rPr>
              <w:t>12/4/12</w:t>
            </w:r>
          </w:p>
        </w:tc>
        <w:tc>
          <w:tcPr>
            <w:tcW w:w="2218" w:type="dxa"/>
            <w:shd w:val="clear" w:color="auto" w:fill="DBE5F1" w:themeFill="accent1" w:themeFillTint="33"/>
          </w:tcPr>
          <w:p w14:paraId="5C3CC587" w14:textId="77777777" w:rsidR="008E1CAE" w:rsidRDefault="008E1CAE" w:rsidP="008E1CAE">
            <w:pPr>
              <w:rPr>
                <w:rFonts w:ascii="Calibri" w:hAnsi="Calibri"/>
                <w:b/>
                <w:sz w:val="19"/>
              </w:rPr>
            </w:pPr>
            <w:r w:rsidRPr="00B83713">
              <w:rPr>
                <w:rFonts w:ascii="Calibri" w:hAnsi="Calibri"/>
                <w:b/>
                <w:sz w:val="19"/>
              </w:rPr>
              <w:t>Governor Dayton Orders Flags Flown At Half-Staff In Honor Of Officer Thomas Decker</w:t>
            </w:r>
          </w:p>
        </w:tc>
        <w:tc>
          <w:tcPr>
            <w:tcW w:w="3222" w:type="dxa"/>
          </w:tcPr>
          <w:p w14:paraId="2272A6A2" w14:textId="77777777" w:rsidR="008E1CAE" w:rsidRPr="00E65A80" w:rsidRDefault="008E1CAE" w:rsidP="008E1CAE">
            <w:pPr>
              <w:rPr>
                <w:rFonts w:ascii="Calibri" w:hAnsi="Calibri"/>
                <w:sz w:val="19"/>
              </w:rPr>
            </w:pPr>
            <w:r w:rsidRPr="00B83713">
              <w:rPr>
                <w:rFonts w:ascii="Calibri" w:hAnsi="Calibri"/>
                <w:sz w:val="19"/>
              </w:rPr>
              <w:t>In honor and remembrance of Police Officer Thoma</w:t>
            </w:r>
            <w:r>
              <w:rPr>
                <w:rFonts w:ascii="Calibri" w:hAnsi="Calibri"/>
                <w:sz w:val="19"/>
              </w:rPr>
              <w:t>s "Tommy" Decker, Governor Dayton orders</w:t>
            </w:r>
            <w:r w:rsidRPr="00B83713">
              <w:rPr>
                <w:rFonts w:ascii="Calibri" w:hAnsi="Calibri"/>
                <w:sz w:val="19"/>
              </w:rPr>
              <w:t xml:space="preserve"> all U.S. flags and Minnesota flags to be flown at half-staff at all state and federal buildings in the State of Minnesota, from sunrise until sunset on Wednesday, December 5, 2012.</w:t>
            </w:r>
          </w:p>
        </w:tc>
        <w:tc>
          <w:tcPr>
            <w:tcW w:w="2011" w:type="dxa"/>
          </w:tcPr>
          <w:p w14:paraId="236F5F7B" w14:textId="77777777" w:rsidR="008E1CAE" w:rsidRDefault="008E1CAE" w:rsidP="008E1CAE">
            <w:pPr>
              <w:rPr>
                <w:rFonts w:ascii="Calibri" w:hAnsi="Calibri"/>
                <w:sz w:val="19"/>
              </w:rPr>
            </w:pPr>
            <w:r>
              <w:rPr>
                <w:rFonts w:ascii="Calibri" w:hAnsi="Calibri"/>
                <w:sz w:val="19"/>
              </w:rPr>
              <w:t>[</w:t>
            </w:r>
            <w:hyperlink r:id="rId731" w:history="1">
              <w:r w:rsidRPr="00B83713">
                <w:rPr>
                  <w:rStyle w:val="Hyperlink"/>
                  <w:rFonts w:ascii="Calibri" w:hAnsi="Calibri"/>
                  <w:sz w:val="19"/>
                </w:rPr>
                <w:t>News Release</w:t>
              </w:r>
            </w:hyperlink>
            <w:r>
              <w:rPr>
                <w:rFonts w:ascii="Calibri" w:hAnsi="Calibri"/>
                <w:sz w:val="19"/>
              </w:rPr>
              <w:t>]</w:t>
            </w:r>
          </w:p>
          <w:p w14:paraId="02AEC83B" w14:textId="77777777" w:rsidR="008E1CAE" w:rsidRDefault="008E1CAE" w:rsidP="008E1CAE">
            <w:pPr>
              <w:rPr>
                <w:rFonts w:ascii="Calibri" w:hAnsi="Calibri"/>
                <w:sz w:val="19"/>
              </w:rPr>
            </w:pPr>
            <w:r>
              <w:rPr>
                <w:rFonts w:ascii="Calibri" w:hAnsi="Calibri"/>
                <w:sz w:val="19"/>
              </w:rPr>
              <w:t>[</w:t>
            </w:r>
            <w:hyperlink r:id="rId732" w:history="1">
              <w:r w:rsidRPr="00B83713">
                <w:rPr>
                  <w:rStyle w:val="Hyperlink"/>
                  <w:rFonts w:ascii="Calibri" w:hAnsi="Calibri"/>
                  <w:sz w:val="19"/>
                </w:rPr>
                <w:t>Proclamation</w:t>
              </w:r>
            </w:hyperlink>
            <w:r>
              <w:rPr>
                <w:rFonts w:ascii="Calibri" w:hAnsi="Calibri"/>
                <w:sz w:val="19"/>
              </w:rPr>
              <w:t>]</w:t>
            </w:r>
          </w:p>
        </w:tc>
      </w:tr>
      <w:tr w:rsidR="008E1CAE" w14:paraId="2A09E463" w14:textId="77777777" w:rsidTr="002127CD">
        <w:tblPrEx>
          <w:jc w:val="left"/>
          <w:tblLook w:val="04A0" w:firstRow="1" w:lastRow="0" w:firstColumn="1" w:lastColumn="0" w:noHBand="0" w:noVBand="1"/>
        </w:tblPrEx>
        <w:tc>
          <w:tcPr>
            <w:tcW w:w="1280" w:type="dxa"/>
          </w:tcPr>
          <w:p w14:paraId="003413E7" w14:textId="77777777" w:rsidR="008E1CAE" w:rsidRDefault="008E1CAE" w:rsidP="008E1CAE">
            <w:pPr>
              <w:tabs>
                <w:tab w:val="left" w:pos="653"/>
              </w:tabs>
              <w:jc w:val="both"/>
              <w:rPr>
                <w:rFonts w:ascii="Calibri" w:hAnsi="Calibri"/>
                <w:sz w:val="19"/>
              </w:rPr>
            </w:pPr>
            <w:r>
              <w:rPr>
                <w:rFonts w:ascii="Calibri" w:hAnsi="Calibri"/>
                <w:sz w:val="19"/>
              </w:rPr>
              <w:t>12/5/12</w:t>
            </w:r>
          </w:p>
        </w:tc>
        <w:tc>
          <w:tcPr>
            <w:tcW w:w="2218" w:type="dxa"/>
            <w:shd w:val="clear" w:color="auto" w:fill="DBE5F1" w:themeFill="accent1" w:themeFillTint="33"/>
          </w:tcPr>
          <w:p w14:paraId="68EC3349" w14:textId="77777777" w:rsidR="008E1CAE" w:rsidRPr="00B83713" w:rsidRDefault="008E1CAE" w:rsidP="008E1CAE">
            <w:pPr>
              <w:rPr>
                <w:rFonts w:ascii="Calibri" w:hAnsi="Calibri"/>
                <w:b/>
                <w:sz w:val="19"/>
              </w:rPr>
            </w:pPr>
            <w:r>
              <w:rPr>
                <w:rFonts w:ascii="Calibri" w:hAnsi="Calibri"/>
                <w:b/>
                <w:sz w:val="19"/>
              </w:rPr>
              <w:t>2012 November Budget Forecast</w:t>
            </w:r>
          </w:p>
        </w:tc>
        <w:tc>
          <w:tcPr>
            <w:tcW w:w="3222" w:type="dxa"/>
          </w:tcPr>
          <w:p w14:paraId="4878792D" w14:textId="77777777" w:rsidR="008E1CAE" w:rsidRPr="00B83713" w:rsidRDefault="008E1CAE" w:rsidP="008E1CAE">
            <w:pPr>
              <w:rPr>
                <w:rFonts w:ascii="Calibri" w:hAnsi="Calibri"/>
                <w:sz w:val="19"/>
              </w:rPr>
            </w:pPr>
            <w:r>
              <w:rPr>
                <w:rFonts w:ascii="Calibri" w:hAnsi="Calibri"/>
                <w:sz w:val="19"/>
              </w:rPr>
              <w:t>Governor Dayton releases a statement commenting on the 2012 November Budget Forecast.</w:t>
            </w:r>
          </w:p>
        </w:tc>
        <w:tc>
          <w:tcPr>
            <w:tcW w:w="2011" w:type="dxa"/>
          </w:tcPr>
          <w:p w14:paraId="50CD85C5" w14:textId="77777777" w:rsidR="008E1CAE" w:rsidRDefault="008E1CAE" w:rsidP="008E1CAE">
            <w:pPr>
              <w:rPr>
                <w:rFonts w:ascii="Calibri" w:hAnsi="Calibri"/>
                <w:sz w:val="19"/>
              </w:rPr>
            </w:pPr>
            <w:r>
              <w:rPr>
                <w:rFonts w:ascii="Calibri" w:hAnsi="Calibri"/>
                <w:sz w:val="19"/>
              </w:rPr>
              <w:t>[</w:t>
            </w:r>
            <w:hyperlink r:id="rId733" w:history="1">
              <w:r w:rsidRPr="00B83713">
                <w:rPr>
                  <w:rStyle w:val="Hyperlink"/>
                  <w:rFonts w:ascii="Calibri" w:hAnsi="Calibri"/>
                  <w:sz w:val="19"/>
                </w:rPr>
                <w:t>News Release</w:t>
              </w:r>
            </w:hyperlink>
            <w:r>
              <w:rPr>
                <w:rFonts w:ascii="Calibri" w:hAnsi="Calibri"/>
                <w:sz w:val="19"/>
              </w:rPr>
              <w:t>]</w:t>
            </w:r>
          </w:p>
          <w:p w14:paraId="7791A8E9" w14:textId="77777777" w:rsidR="008E1CAE" w:rsidRDefault="008E1CAE" w:rsidP="008E1CAE">
            <w:pPr>
              <w:rPr>
                <w:rFonts w:ascii="Calibri" w:hAnsi="Calibri"/>
                <w:sz w:val="19"/>
              </w:rPr>
            </w:pPr>
            <w:r>
              <w:rPr>
                <w:rFonts w:ascii="Calibri" w:hAnsi="Calibri"/>
                <w:sz w:val="19"/>
              </w:rPr>
              <w:t>[</w:t>
            </w:r>
            <w:hyperlink r:id="rId734" w:history="1">
              <w:r w:rsidRPr="00B83713">
                <w:rPr>
                  <w:rStyle w:val="Hyperlink"/>
                  <w:rFonts w:ascii="Calibri" w:hAnsi="Calibri"/>
                  <w:sz w:val="19"/>
                </w:rPr>
                <w:t>Audio</w:t>
              </w:r>
            </w:hyperlink>
            <w:r>
              <w:rPr>
                <w:rFonts w:ascii="Calibri" w:hAnsi="Calibri"/>
                <w:sz w:val="19"/>
              </w:rPr>
              <w:t>]</w:t>
            </w:r>
          </w:p>
        </w:tc>
      </w:tr>
      <w:tr w:rsidR="008E1CAE" w14:paraId="37934191" w14:textId="77777777" w:rsidTr="002127CD">
        <w:tblPrEx>
          <w:jc w:val="left"/>
          <w:tblLook w:val="04A0" w:firstRow="1" w:lastRow="0" w:firstColumn="1" w:lastColumn="0" w:noHBand="0" w:noVBand="1"/>
        </w:tblPrEx>
        <w:tc>
          <w:tcPr>
            <w:tcW w:w="1280" w:type="dxa"/>
          </w:tcPr>
          <w:p w14:paraId="588B799D" w14:textId="77777777" w:rsidR="008E1CAE" w:rsidRDefault="008E1CAE" w:rsidP="008E1CAE">
            <w:pPr>
              <w:tabs>
                <w:tab w:val="left" w:pos="653"/>
              </w:tabs>
              <w:jc w:val="both"/>
              <w:rPr>
                <w:rFonts w:ascii="Calibri" w:hAnsi="Calibri"/>
                <w:sz w:val="19"/>
              </w:rPr>
            </w:pPr>
            <w:r>
              <w:rPr>
                <w:rFonts w:ascii="Calibri" w:hAnsi="Calibri"/>
                <w:sz w:val="19"/>
              </w:rPr>
              <w:t>12/7/12</w:t>
            </w:r>
          </w:p>
        </w:tc>
        <w:tc>
          <w:tcPr>
            <w:tcW w:w="2218" w:type="dxa"/>
            <w:shd w:val="clear" w:color="auto" w:fill="DBE5F1" w:themeFill="accent1" w:themeFillTint="33"/>
          </w:tcPr>
          <w:p w14:paraId="79C55918" w14:textId="77777777" w:rsidR="008E1CAE" w:rsidRDefault="008E1CAE" w:rsidP="008E1CAE">
            <w:pPr>
              <w:rPr>
                <w:rFonts w:ascii="Calibri" w:hAnsi="Calibri"/>
                <w:b/>
                <w:sz w:val="19"/>
              </w:rPr>
            </w:pPr>
            <w:r>
              <w:rPr>
                <w:rFonts w:ascii="Calibri" w:hAnsi="Calibri"/>
                <w:b/>
                <w:sz w:val="19"/>
              </w:rPr>
              <w:t>State Employees Reforming Minnesota Government</w:t>
            </w:r>
          </w:p>
        </w:tc>
        <w:tc>
          <w:tcPr>
            <w:tcW w:w="3222" w:type="dxa"/>
          </w:tcPr>
          <w:p w14:paraId="22F7DE7D" w14:textId="77777777" w:rsidR="008E1CAE" w:rsidRDefault="008E1CAE" w:rsidP="008E1CAE">
            <w:pPr>
              <w:rPr>
                <w:rFonts w:ascii="Calibri" w:hAnsi="Calibri"/>
                <w:sz w:val="19"/>
              </w:rPr>
            </w:pPr>
            <w:r>
              <w:rPr>
                <w:rFonts w:ascii="Calibri" w:hAnsi="Calibri"/>
                <w:sz w:val="19"/>
              </w:rPr>
              <w:t>Governor Dayton recognizes</w:t>
            </w:r>
            <w:r w:rsidRPr="00B83713">
              <w:rPr>
                <w:rFonts w:ascii="Calibri" w:hAnsi="Calibri"/>
                <w:sz w:val="19"/>
              </w:rPr>
              <w:t xml:space="preserve"> more than 50 state employees from ten state agencies for outstanding achievements </w:t>
            </w:r>
            <w:proofErr w:type="gramStart"/>
            <w:r w:rsidRPr="00B83713">
              <w:rPr>
                <w:rFonts w:ascii="Calibri" w:hAnsi="Calibri"/>
                <w:sz w:val="19"/>
              </w:rPr>
              <w:t>that have reformed state government and saved Minnesota taxpayers millions of dollars</w:t>
            </w:r>
            <w:proofErr w:type="gramEnd"/>
            <w:r w:rsidRPr="00B83713">
              <w:rPr>
                <w:rFonts w:ascii="Calibri" w:hAnsi="Calibri"/>
                <w:sz w:val="19"/>
              </w:rPr>
              <w:t>.</w:t>
            </w:r>
          </w:p>
        </w:tc>
        <w:tc>
          <w:tcPr>
            <w:tcW w:w="2011" w:type="dxa"/>
          </w:tcPr>
          <w:p w14:paraId="1A1F2320" w14:textId="77777777" w:rsidR="008E1CAE" w:rsidRDefault="008E1CAE" w:rsidP="008E1CAE">
            <w:pPr>
              <w:rPr>
                <w:rFonts w:ascii="Calibri" w:hAnsi="Calibri"/>
                <w:sz w:val="19"/>
              </w:rPr>
            </w:pPr>
            <w:r>
              <w:rPr>
                <w:rFonts w:ascii="Calibri" w:hAnsi="Calibri"/>
                <w:sz w:val="19"/>
              </w:rPr>
              <w:t>[</w:t>
            </w:r>
            <w:hyperlink r:id="rId735" w:history="1">
              <w:r w:rsidRPr="00B83713">
                <w:rPr>
                  <w:rStyle w:val="Hyperlink"/>
                  <w:rFonts w:ascii="Calibri" w:hAnsi="Calibri"/>
                  <w:sz w:val="19"/>
                </w:rPr>
                <w:t>News Release</w:t>
              </w:r>
            </w:hyperlink>
            <w:r>
              <w:rPr>
                <w:rFonts w:ascii="Calibri" w:hAnsi="Calibri"/>
                <w:sz w:val="19"/>
              </w:rPr>
              <w:t>]</w:t>
            </w:r>
          </w:p>
        </w:tc>
      </w:tr>
      <w:tr w:rsidR="008E1CAE" w14:paraId="112CFFA2" w14:textId="77777777" w:rsidTr="002127CD">
        <w:tblPrEx>
          <w:jc w:val="left"/>
          <w:tblLook w:val="04A0" w:firstRow="1" w:lastRow="0" w:firstColumn="1" w:lastColumn="0" w:noHBand="0" w:noVBand="1"/>
        </w:tblPrEx>
        <w:tc>
          <w:tcPr>
            <w:tcW w:w="1280" w:type="dxa"/>
          </w:tcPr>
          <w:p w14:paraId="27472155" w14:textId="77777777" w:rsidR="008E1CAE" w:rsidRDefault="008E1CAE" w:rsidP="008E1CAE">
            <w:pPr>
              <w:tabs>
                <w:tab w:val="left" w:pos="653"/>
              </w:tabs>
              <w:jc w:val="both"/>
              <w:rPr>
                <w:rFonts w:ascii="Calibri" w:hAnsi="Calibri"/>
                <w:sz w:val="19"/>
              </w:rPr>
            </w:pPr>
            <w:r>
              <w:rPr>
                <w:rFonts w:ascii="Calibri" w:hAnsi="Calibri"/>
                <w:sz w:val="19"/>
              </w:rPr>
              <w:t>12/10/12</w:t>
            </w:r>
          </w:p>
        </w:tc>
        <w:tc>
          <w:tcPr>
            <w:tcW w:w="2218" w:type="dxa"/>
            <w:shd w:val="clear" w:color="auto" w:fill="DBE5F1" w:themeFill="accent1" w:themeFillTint="33"/>
          </w:tcPr>
          <w:p w14:paraId="6ED6828F" w14:textId="77777777" w:rsidR="008E1CAE" w:rsidRDefault="008E1CAE" w:rsidP="008E1CAE">
            <w:pPr>
              <w:rPr>
                <w:rFonts w:ascii="Calibri" w:hAnsi="Calibri"/>
                <w:b/>
                <w:sz w:val="19"/>
              </w:rPr>
            </w:pPr>
            <w:r w:rsidRPr="00B83713">
              <w:rPr>
                <w:rFonts w:ascii="Calibri" w:hAnsi="Calibri"/>
                <w:b/>
                <w:sz w:val="19"/>
              </w:rPr>
              <w:t>Delivering Results: Two Years Toward A Better Minnesota</w:t>
            </w:r>
          </w:p>
        </w:tc>
        <w:tc>
          <w:tcPr>
            <w:tcW w:w="3222" w:type="dxa"/>
          </w:tcPr>
          <w:p w14:paraId="365B8922" w14:textId="77777777" w:rsidR="008E1CAE" w:rsidRDefault="008E1CAE" w:rsidP="008E1CAE">
            <w:pPr>
              <w:rPr>
                <w:rFonts w:ascii="Calibri" w:hAnsi="Calibri"/>
                <w:sz w:val="19"/>
              </w:rPr>
            </w:pPr>
            <w:r>
              <w:rPr>
                <w:rFonts w:ascii="Calibri" w:hAnsi="Calibri"/>
                <w:sz w:val="19"/>
              </w:rPr>
              <w:t>Governor Dayton reflects on the progress made on Building a Better Minnesota during the past two years.</w:t>
            </w:r>
          </w:p>
        </w:tc>
        <w:tc>
          <w:tcPr>
            <w:tcW w:w="2011" w:type="dxa"/>
          </w:tcPr>
          <w:p w14:paraId="70A8A774" w14:textId="77777777" w:rsidR="008E1CAE" w:rsidRDefault="008E1CAE" w:rsidP="008E1CAE">
            <w:pPr>
              <w:rPr>
                <w:rFonts w:ascii="Calibri" w:hAnsi="Calibri"/>
                <w:sz w:val="19"/>
              </w:rPr>
            </w:pPr>
            <w:r>
              <w:rPr>
                <w:rFonts w:ascii="Calibri" w:hAnsi="Calibri"/>
                <w:sz w:val="19"/>
              </w:rPr>
              <w:t>[</w:t>
            </w:r>
            <w:hyperlink r:id="rId736" w:history="1">
              <w:r w:rsidRPr="00B83713">
                <w:rPr>
                  <w:rStyle w:val="Hyperlink"/>
                  <w:rFonts w:ascii="Calibri" w:hAnsi="Calibri"/>
                  <w:sz w:val="19"/>
                </w:rPr>
                <w:t>News Release</w:t>
              </w:r>
            </w:hyperlink>
            <w:r>
              <w:rPr>
                <w:rFonts w:ascii="Calibri" w:hAnsi="Calibri"/>
                <w:sz w:val="19"/>
              </w:rPr>
              <w:t>]</w:t>
            </w:r>
          </w:p>
        </w:tc>
      </w:tr>
      <w:tr w:rsidR="008E1CAE" w14:paraId="7539E376" w14:textId="77777777" w:rsidTr="002127CD">
        <w:tblPrEx>
          <w:jc w:val="left"/>
          <w:tblLook w:val="04A0" w:firstRow="1" w:lastRow="0" w:firstColumn="1" w:lastColumn="0" w:noHBand="0" w:noVBand="1"/>
        </w:tblPrEx>
        <w:tc>
          <w:tcPr>
            <w:tcW w:w="1280" w:type="dxa"/>
          </w:tcPr>
          <w:p w14:paraId="0657B250" w14:textId="77777777" w:rsidR="008E1CAE" w:rsidRDefault="008E1CAE" w:rsidP="008E1CAE">
            <w:pPr>
              <w:tabs>
                <w:tab w:val="left" w:pos="653"/>
              </w:tabs>
              <w:jc w:val="both"/>
              <w:rPr>
                <w:rFonts w:ascii="Calibri" w:hAnsi="Calibri"/>
                <w:sz w:val="19"/>
              </w:rPr>
            </w:pPr>
          </w:p>
        </w:tc>
        <w:tc>
          <w:tcPr>
            <w:tcW w:w="2218" w:type="dxa"/>
            <w:shd w:val="clear" w:color="auto" w:fill="DBE5F1" w:themeFill="accent1" w:themeFillTint="33"/>
          </w:tcPr>
          <w:p w14:paraId="6D604CF9" w14:textId="77777777" w:rsidR="008E1CAE" w:rsidRPr="00B83713" w:rsidRDefault="008E1CAE" w:rsidP="008E1CAE">
            <w:pPr>
              <w:rPr>
                <w:rFonts w:ascii="Calibri" w:hAnsi="Calibri"/>
                <w:b/>
                <w:sz w:val="19"/>
              </w:rPr>
            </w:pPr>
            <w:r w:rsidRPr="00B83713">
              <w:rPr>
                <w:rFonts w:ascii="Calibri" w:hAnsi="Calibri"/>
                <w:b/>
                <w:sz w:val="19"/>
              </w:rPr>
              <w:t>Delivering Results: Governor Dayton Working To Ensure Minnesotans Are Healthy</w:t>
            </w:r>
          </w:p>
        </w:tc>
        <w:tc>
          <w:tcPr>
            <w:tcW w:w="3222" w:type="dxa"/>
          </w:tcPr>
          <w:p w14:paraId="2275E937" w14:textId="77777777" w:rsidR="008E1CAE" w:rsidRDefault="008E1CAE" w:rsidP="008E1CAE">
            <w:pPr>
              <w:rPr>
                <w:rFonts w:ascii="Calibri" w:hAnsi="Calibri"/>
                <w:sz w:val="19"/>
              </w:rPr>
            </w:pPr>
            <w:r>
              <w:rPr>
                <w:rFonts w:ascii="Calibri" w:hAnsi="Calibri"/>
                <w:sz w:val="19"/>
              </w:rPr>
              <w:t>Governor Dayton reflects on the progress made in Minnesotan’s health goals during the past two years.</w:t>
            </w:r>
          </w:p>
        </w:tc>
        <w:tc>
          <w:tcPr>
            <w:tcW w:w="2011" w:type="dxa"/>
          </w:tcPr>
          <w:p w14:paraId="2080A718" w14:textId="77777777" w:rsidR="008E1CAE" w:rsidRDefault="008E1CAE" w:rsidP="008E1CAE">
            <w:pPr>
              <w:rPr>
                <w:rFonts w:ascii="Calibri" w:hAnsi="Calibri"/>
                <w:sz w:val="19"/>
              </w:rPr>
            </w:pPr>
            <w:r>
              <w:rPr>
                <w:rFonts w:ascii="Calibri" w:hAnsi="Calibri"/>
                <w:sz w:val="19"/>
              </w:rPr>
              <w:t>[</w:t>
            </w:r>
            <w:hyperlink r:id="rId737" w:history="1">
              <w:r w:rsidRPr="00B83713">
                <w:rPr>
                  <w:rStyle w:val="Hyperlink"/>
                  <w:rFonts w:ascii="Calibri" w:hAnsi="Calibri"/>
                  <w:sz w:val="19"/>
                </w:rPr>
                <w:t>News Release</w:t>
              </w:r>
            </w:hyperlink>
            <w:r>
              <w:rPr>
                <w:rFonts w:ascii="Calibri" w:hAnsi="Calibri"/>
                <w:sz w:val="19"/>
              </w:rPr>
              <w:t>]</w:t>
            </w:r>
          </w:p>
          <w:p w14:paraId="0296FB78" w14:textId="77777777" w:rsidR="008E1CAE" w:rsidRDefault="008E1CAE" w:rsidP="008E1CAE">
            <w:pPr>
              <w:rPr>
                <w:rFonts w:ascii="Calibri" w:hAnsi="Calibri"/>
                <w:sz w:val="19"/>
              </w:rPr>
            </w:pPr>
            <w:r>
              <w:rPr>
                <w:rFonts w:ascii="Calibri" w:hAnsi="Calibri"/>
                <w:sz w:val="19"/>
              </w:rPr>
              <w:t>[</w:t>
            </w:r>
            <w:hyperlink r:id="rId738" w:history="1">
              <w:r w:rsidRPr="00B83713">
                <w:rPr>
                  <w:rStyle w:val="Hyperlink"/>
                  <w:rFonts w:ascii="Calibri" w:hAnsi="Calibri"/>
                  <w:sz w:val="19"/>
                </w:rPr>
                <w:t>Summary</w:t>
              </w:r>
            </w:hyperlink>
            <w:r>
              <w:rPr>
                <w:rFonts w:ascii="Calibri" w:hAnsi="Calibri"/>
                <w:sz w:val="19"/>
              </w:rPr>
              <w:t>]</w:t>
            </w:r>
          </w:p>
        </w:tc>
      </w:tr>
      <w:tr w:rsidR="008E1CAE" w14:paraId="719B80C6" w14:textId="77777777" w:rsidTr="002127CD">
        <w:tblPrEx>
          <w:jc w:val="left"/>
          <w:tblLook w:val="04A0" w:firstRow="1" w:lastRow="0" w:firstColumn="1" w:lastColumn="0" w:noHBand="0" w:noVBand="1"/>
        </w:tblPrEx>
        <w:tc>
          <w:tcPr>
            <w:tcW w:w="1280" w:type="dxa"/>
          </w:tcPr>
          <w:p w14:paraId="48D820E7" w14:textId="77777777" w:rsidR="008E1CAE" w:rsidRDefault="008E1CAE" w:rsidP="008E1CAE">
            <w:pPr>
              <w:tabs>
                <w:tab w:val="left" w:pos="653"/>
              </w:tabs>
              <w:jc w:val="both"/>
              <w:rPr>
                <w:rFonts w:ascii="Calibri" w:hAnsi="Calibri"/>
                <w:sz w:val="19"/>
              </w:rPr>
            </w:pPr>
            <w:r>
              <w:rPr>
                <w:rFonts w:ascii="Calibri" w:hAnsi="Calibri"/>
                <w:sz w:val="19"/>
              </w:rPr>
              <w:t>12/12/12</w:t>
            </w:r>
          </w:p>
        </w:tc>
        <w:tc>
          <w:tcPr>
            <w:tcW w:w="2218" w:type="dxa"/>
            <w:shd w:val="clear" w:color="auto" w:fill="DBE5F1" w:themeFill="accent1" w:themeFillTint="33"/>
          </w:tcPr>
          <w:p w14:paraId="26731237" w14:textId="77777777" w:rsidR="008E1CAE" w:rsidRPr="00B83713" w:rsidRDefault="008E1CAE" w:rsidP="008E1CAE">
            <w:pPr>
              <w:rPr>
                <w:rFonts w:ascii="Calibri" w:hAnsi="Calibri"/>
                <w:b/>
                <w:sz w:val="19"/>
              </w:rPr>
            </w:pPr>
            <w:r>
              <w:rPr>
                <w:rFonts w:ascii="Calibri" w:hAnsi="Calibri"/>
                <w:b/>
                <w:sz w:val="19"/>
              </w:rPr>
              <w:t xml:space="preserve">Governor Dayton Appoints A New </w:t>
            </w:r>
            <w:proofErr w:type="spellStart"/>
            <w:r>
              <w:rPr>
                <w:rFonts w:ascii="Calibri" w:hAnsi="Calibri"/>
                <w:b/>
                <w:sz w:val="19"/>
              </w:rPr>
              <w:t>Mndot</w:t>
            </w:r>
            <w:proofErr w:type="spellEnd"/>
            <w:r>
              <w:rPr>
                <w:rFonts w:ascii="Calibri" w:hAnsi="Calibri"/>
                <w:b/>
                <w:sz w:val="19"/>
              </w:rPr>
              <w:t xml:space="preserve"> Commissioner</w:t>
            </w:r>
          </w:p>
        </w:tc>
        <w:tc>
          <w:tcPr>
            <w:tcW w:w="3222" w:type="dxa"/>
          </w:tcPr>
          <w:p w14:paraId="278E88B8" w14:textId="77777777" w:rsidR="008E1CAE" w:rsidRDefault="008E1CAE" w:rsidP="008E1CAE">
            <w:pPr>
              <w:rPr>
                <w:rFonts w:ascii="Calibri" w:hAnsi="Calibri"/>
                <w:sz w:val="19"/>
              </w:rPr>
            </w:pPr>
            <w:r>
              <w:rPr>
                <w:rFonts w:ascii="Calibri" w:hAnsi="Calibri"/>
                <w:sz w:val="19"/>
              </w:rPr>
              <w:t xml:space="preserve">Charlie Zelle </w:t>
            </w:r>
            <w:proofErr w:type="gramStart"/>
            <w:r>
              <w:rPr>
                <w:rFonts w:ascii="Calibri" w:hAnsi="Calibri"/>
                <w:sz w:val="19"/>
              </w:rPr>
              <w:t>is appointed</w:t>
            </w:r>
            <w:proofErr w:type="gramEnd"/>
            <w:r>
              <w:rPr>
                <w:rFonts w:ascii="Calibri" w:hAnsi="Calibri"/>
                <w:sz w:val="19"/>
              </w:rPr>
              <w:t xml:space="preserve"> to the position of Commissioner of the </w:t>
            </w:r>
            <w:r>
              <w:rPr>
                <w:rFonts w:ascii="Calibri" w:hAnsi="Calibri"/>
                <w:sz w:val="19"/>
              </w:rPr>
              <w:lastRenderedPageBreak/>
              <w:t>Minnesota Department of Transportation (</w:t>
            </w:r>
            <w:proofErr w:type="spellStart"/>
            <w:r>
              <w:rPr>
                <w:rFonts w:ascii="Calibri" w:hAnsi="Calibri"/>
                <w:sz w:val="19"/>
              </w:rPr>
              <w:t>MnDOT</w:t>
            </w:r>
            <w:proofErr w:type="spellEnd"/>
            <w:r>
              <w:rPr>
                <w:rFonts w:ascii="Calibri" w:hAnsi="Calibri"/>
                <w:sz w:val="19"/>
              </w:rPr>
              <w:t>).</w:t>
            </w:r>
          </w:p>
        </w:tc>
        <w:tc>
          <w:tcPr>
            <w:tcW w:w="2011" w:type="dxa"/>
          </w:tcPr>
          <w:p w14:paraId="221FD24A" w14:textId="77777777" w:rsidR="008E1CAE" w:rsidRDefault="008E1CAE" w:rsidP="008E1CAE">
            <w:pPr>
              <w:rPr>
                <w:rFonts w:ascii="Calibri" w:hAnsi="Calibri"/>
                <w:sz w:val="19"/>
              </w:rPr>
            </w:pPr>
            <w:r>
              <w:rPr>
                <w:rFonts w:ascii="Calibri" w:hAnsi="Calibri"/>
                <w:sz w:val="19"/>
              </w:rPr>
              <w:lastRenderedPageBreak/>
              <w:t>[</w:t>
            </w:r>
            <w:hyperlink r:id="rId739" w:history="1">
              <w:r w:rsidRPr="00071B09">
                <w:rPr>
                  <w:rStyle w:val="Hyperlink"/>
                  <w:rFonts w:ascii="Calibri" w:hAnsi="Calibri"/>
                  <w:sz w:val="19"/>
                </w:rPr>
                <w:t>News Release</w:t>
              </w:r>
            </w:hyperlink>
            <w:r>
              <w:rPr>
                <w:rFonts w:ascii="Calibri" w:hAnsi="Calibri"/>
                <w:sz w:val="19"/>
              </w:rPr>
              <w:t>]</w:t>
            </w:r>
          </w:p>
          <w:p w14:paraId="39D31363" w14:textId="77777777" w:rsidR="008E1CAE" w:rsidRDefault="008E1CAE" w:rsidP="008E1CAE">
            <w:pPr>
              <w:rPr>
                <w:rFonts w:ascii="Calibri" w:hAnsi="Calibri"/>
                <w:sz w:val="19"/>
              </w:rPr>
            </w:pPr>
            <w:r>
              <w:rPr>
                <w:rFonts w:ascii="Calibri" w:hAnsi="Calibri"/>
                <w:sz w:val="19"/>
              </w:rPr>
              <w:t>[</w:t>
            </w:r>
            <w:hyperlink r:id="rId740" w:history="1">
              <w:r w:rsidRPr="00071B09">
                <w:rPr>
                  <w:rStyle w:val="Hyperlink"/>
                  <w:rFonts w:ascii="Calibri" w:hAnsi="Calibri"/>
                  <w:sz w:val="19"/>
                </w:rPr>
                <w:t>Photo</w:t>
              </w:r>
            </w:hyperlink>
            <w:r>
              <w:rPr>
                <w:rFonts w:ascii="Calibri" w:hAnsi="Calibri"/>
                <w:sz w:val="19"/>
              </w:rPr>
              <w:t>]</w:t>
            </w:r>
          </w:p>
        </w:tc>
      </w:tr>
      <w:tr w:rsidR="008E1CAE" w14:paraId="63FF6D1C" w14:textId="77777777" w:rsidTr="002127CD">
        <w:tblPrEx>
          <w:jc w:val="left"/>
          <w:tblLook w:val="04A0" w:firstRow="1" w:lastRow="0" w:firstColumn="1" w:lastColumn="0" w:noHBand="0" w:noVBand="1"/>
        </w:tblPrEx>
        <w:tc>
          <w:tcPr>
            <w:tcW w:w="1280" w:type="dxa"/>
          </w:tcPr>
          <w:p w14:paraId="75A81487" w14:textId="77777777" w:rsidR="008E1CAE" w:rsidRDefault="008E1CAE" w:rsidP="008E1CAE">
            <w:pPr>
              <w:tabs>
                <w:tab w:val="left" w:pos="653"/>
              </w:tabs>
              <w:jc w:val="both"/>
              <w:rPr>
                <w:rFonts w:ascii="Calibri" w:hAnsi="Calibri"/>
                <w:sz w:val="19"/>
              </w:rPr>
            </w:pPr>
            <w:r>
              <w:rPr>
                <w:rFonts w:ascii="Calibri" w:hAnsi="Calibri"/>
                <w:sz w:val="19"/>
              </w:rPr>
              <w:t>12/13/12</w:t>
            </w:r>
          </w:p>
        </w:tc>
        <w:tc>
          <w:tcPr>
            <w:tcW w:w="2218" w:type="dxa"/>
            <w:shd w:val="clear" w:color="auto" w:fill="DBE5F1" w:themeFill="accent1" w:themeFillTint="33"/>
          </w:tcPr>
          <w:p w14:paraId="4C286EC3" w14:textId="77777777" w:rsidR="008E1CAE" w:rsidRDefault="008E1CAE" w:rsidP="008E1CAE">
            <w:pPr>
              <w:rPr>
                <w:rFonts w:ascii="Calibri" w:hAnsi="Calibri"/>
                <w:b/>
                <w:sz w:val="19"/>
              </w:rPr>
            </w:pPr>
            <w:r w:rsidRPr="00071B09">
              <w:rPr>
                <w:rFonts w:ascii="Calibri" w:hAnsi="Calibri"/>
                <w:b/>
                <w:sz w:val="19"/>
              </w:rPr>
              <w:t>Delivering Results: Governor Dayton Working To Support Strong And Stable Families And Communities</w:t>
            </w:r>
          </w:p>
        </w:tc>
        <w:tc>
          <w:tcPr>
            <w:tcW w:w="3222" w:type="dxa"/>
          </w:tcPr>
          <w:p w14:paraId="462E0216" w14:textId="77777777" w:rsidR="008E1CAE" w:rsidRDefault="008E1CAE" w:rsidP="008E1CAE">
            <w:pPr>
              <w:rPr>
                <w:rFonts w:ascii="Calibri" w:hAnsi="Calibri"/>
                <w:sz w:val="19"/>
              </w:rPr>
            </w:pPr>
            <w:r>
              <w:rPr>
                <w:rFonts w:ascii="Calibri" w:hAnsi="Calibri"/>
                <w:sz w:val="19"/>
              </w:rPr>
              <w:t>Governor Dayton reflects on the progress made in supporting strong families and communities during the past two years.</w:t>
            </w:r>
          </w:p>
        </w:tc>
        <w:tc>
          <w:tcPr>
            <w:tcW w:w="2011" w:type="dxa"/>
          </w:tcPr>
          <w:p w14:paraId="6E12D843" w14:textId="77777777" w:rsidR="008E1CAE" w:rsidRDefault="008E1CAE" w:rsidP="008E1CAE">
            <w:pPr>
              <w:rPr>
                <w:rFonts w:ascii="Calibri" w:hAnsi="Calibri"/>
                <w:sz w:val="19"/>
              </w:rPr>
            </w:pPr>
            <w:r>
              <w:rPr>
                <w:rFonts w:ascii="Calibri" w:hAnsi="Calibri"/>
                <w:sz w:val="19"/>
              </w:rPr>
              <w:t>[</w:t>
            </w:r>
            <w:hyperlink r:id="rId741" w:history="1">
              <w:r w:rsidRPr="00071B09">
                <w:rPr>
                  <w:rStyle w:val="Hyperlink"/>
                  <w:rFonts w:ascii="Calibri" w:hAnsi="Calibri"/>
                  <w:sz w:val="19"/>
                </w:rPr>
                <w:t>News Release</w:t>
              </w:r>
            </w:hyperlink>
            <w:r>
              <w:rPr>
                <w:rFonts w:ascii="Calibri" w:hAnsi="Calibri"/>
                <w:sz w:val="19"/>
              </w:rPr>
              <w:t>]</w:t>
            </w:r>
          </w:p>
        </w:tc>
      </w:tr>
      <w:tr w:rsidR="008E1CAE" w14:paraId="67464E8D" w14:textId="77777777" w:rsidTr="002127CD">
        <w:tblPrEx>
          <w:jc w:val="left"/>
          <w:tblLook w:val="04A0" w:firstRow="1" w:lastRow="0" w:firstColumn="1" w:lastColumn="0" w:noHBand="0" w:noVBand="1"/>
        </w:tblPrEx>
        <w:tc>
          <w:tcPr>
            <w:tcW w:w="1280" w:type="dxa"/>
          </w:tcPr>
          <w:p w14:paraId="5909C53B" w14:textId="77777777" w:rsidR="008E1CAE" w:rsidRDefault="008E1CAE" w:rsidP="008E1CAE">
            <w:pPr>
              <w:tabs>
                <w:tab w:val="left" w:pos="653"/>
              </w:tabs>
              <w:jc w:val="both"/>
              <w:rPr>
                <w:rFonts w:ascii="Calibri" w:hAnsi="Calibri"/>
                <w:sz w:val="19"/>
              </w:rPr>
            </w:pPr>
            <w:r>
              <w:rPr>
                <w:rFonts w:ascii="Calibri" w:hAnsi="Calibri"/>
                <w:sz w:val="19"/>
              </w:rPr>
              <w:t>12/14/12</w:t>
            </w:r>
          </w:p>
        </w:tc>
        <w:tc>
          <w:tcPr>
            <w:tcW w:w="2218" w:type="dxa"/>
            <w:shd w:val="clear" w:color="auto" w:fill="DBE5F1" w:themeFill="accent1" w:themeFillTint="33"/>
          </w:tcPr>
          <w:p w14:paraId="66E03E26" w14:textId="77777777" w:rsidR="008E1CAE" w:rsidRPr="00071B09" w:rsidRDefault="008E1CAE" w:rsidP="008E1CAE">
            <w:pPr>
              <w:rPr>
                <w:rFonts w:ascii="Calibri" w:hAnsi="Calibri"/>
                <w:b/>
                <w:sz w:val="19"/>
              </w:rPr>
            </w:pPr>
            <w:r>
              <w:rPr>
                <w:rFonts w:ascii="Calibri" w:hAnsi="Calibri"/>
                <w:b/>
                <w:sz w:val="19"/>
              </w:rPr>
              <w:t>Sandy Hook Elementary School Shooting</w:t>
            </w:r>
          </w:p>
        </w:tc>
        <w:tc>
          <w:tcPr>
            <w:tcW w:w="3222" w:type="dxa"/>
          </w:tcPr>
          <w:p w14:paraId="43BD3037" w14:textId="77777777" w:rsidR="008E1CAE" w:rsidRDefault="008E1CAE" w:rsidP="008E1CAE">
            <w:pPr>
              <w:rPr>
                <w:rFonts w:ascii="Calibri" w:hAnsi="Calibri"/>
                <w:sz w:val="19"/>
              </w:rPr>
            </w:pPr>
            <w:r>
              <w:rPr>
                <w:rFonts w:ascii="Calibri" w:hAnsi="Calibri"/>
                <w:sz w:val="19"/>
              </w:rPr>
              <w:t xml:space="preserve">Governor Dayton releases a statement strongly condemning the school shooting in Sandy Hook, Connecticut, and offers his condolences to loved ones affected. Flags </w:t>
            </w:r>
            <w:proofErr w:type="gramStart"/>
            <w:r>
              <w:rPr>
                <w:rFonts w:ascii="Calibri" w:hAnsi="Calibri"/>
                <w:sz w:val="19"/>
              </w:rPr>
              <w:t>are lowered</w:t>
            </w:r>
            <w:proofErr w:type="gramEnd"/>
            <w:r>
              <w:rPr>
                <w:rFonts w:ascii="Calibri" w:hAnsi="Calibri"/>
                <w:sz w:val="19"/>
              </w:rPr>
              <w:t xml:space="preserve"> at half-staff.</w:t>
            </w:r>
          </w:p>
        </w:tc>
        <w:tc>
          <w:tcPr>
            <w:tcW w:w="2011" w:type="dxa"/>
          </w:tcPr>
          <w:p w14:paraId="4BEF83D9" w14:textId="77777777" w:rsidR="008E1CAE" w:rsidRDefault="008E1CAE" w:rsidP="008E1CAE">
            <w:pPr>
              <w:rPr>
                <w:rFonts w:ascii="Calibri" w:hAnsi="Calibri"/>
                <w:sz w:val="19"/>
              </w:rPr>
            </w:pPr>
            <w:r>
              <w:rPr>
                <w:rFonts w:ascii="Calibri" w:hAnsi="Calibri"/>
                <w:sz w:val="19"/>
              </w:rPr>
              <w:t>[</w:t>
            </w:r>
            <w:hyperlink r:id="rId742" w:history="1">
              <w:r w:rsidRPr="00071B09">
                <w:rPr>
                  <w:rStyle w:val="Hyperlink"/>
                  <w:rFonts w:ascii="Calibri" w:hAnsi="Calibri"/>
                  <w:sz w:val="19"/>
                </w:rPr>
                <w:t>News Release</w:t>
              </w:r>
            </w:hyperlink>
            <w:r>
              <w:rPr>
                <w:rFonts w:ascii="Calibri" w:hAnsi="Calibri"/>
                <w:sz w:val="19"/>
              </w:rPr>
              <w:t>]</w:t>
            </w:r>
          </w:p>
          <w:p w14:paraId="3EA1FBD1" w14:textId="77777777" w:rsidR="008E1CAE" w:rsidRDefault="008E1CAE" w:rsidP="008E1CAE">
            <w:pPr>
              <w:rPr>
                <w:rFonts w:ascii="Calibri" w:hAnsi="Calibri"/>
                <w:sz w:val="19"/>
              </w:rPr>
            </w:pPr>
            <w:r>
              <w:rPr>
                <w:rFonts w:ascii="Calibri" w:hAnsi="Calibri"/>
                <w:sz w:val="19"/>
              </w:rPr>
              <w:t>[</w:t>
            </w:r>
            <w:hyperlink r:id="rId743" w:history="1">
              <w:r w:rsidRPr="00071B09">
                <w:rPr>
                  <w:rStyle w:val="Hyperlink"/>
                  <w:rFonts w:ascii="Calibri" w:hAnsi="Calibri"/>
                  <w:sz w:val="19"/>
                </w:rPr>
                <w:t>Proclamation</w:t>
              </w:r>
            </w:hyperlink>
            <w:r>
              <w:rPr>
                <w:rFonts w:ascii="Calibri" w:hAnsi="Calibri"/>
                <w:sz w:val="19"/>
              </w:rPr>
              <w:t>]</w:t>
            </w:r>
          </w:p>
        </w:tc>
      </w:tr>
      <w:tr w:rsidR="008E1CAE" w14:paraId="650ECC35" w14:textId="77777777" w:rsidTr="002127CD">
        <w:tblPrEx>
          <w:jc w:val="left"/>
          <w:tblLook w:val="04A0" w:firstRow="1" w:lastRow="0" w:firstColumn="1" w:lastColumn="0" w:noHBand="0" w:noVBand="1"/>
        </w:tblPrEx>
        <w:tc>
          <w:tcPr>
            <w:tcW w:w="1280" w:type="dxa"/>
          </w:tcPr>
          <w:p w14:paraId="0F4057F5" w14:textId="77777777" w:rsidR="008E1CAE" w:rsidRDefault="008E1CAE" w:rsidP="008E1CAE">
            <w:pPr>
              <w:tabs>
                <w:tab w:val="left" w:pos="653"/>
              </w:tabs>
              <w:jc w:val="both"/>
              <w:rPr>
                <w:rFonts w:ascii="Calibri" w:hAnsi="Calibri"/>
                <w:sz w:val="19"/>
              </w:rPr>
            </w:pPr>
            <w:r>
              <w:rPr>
                <w:rFonts w:ascii="Calibri" w:hAnsi="Calibri"/>
                <w:sz w:val="19"/>
              </w:rPr>
              <w:t>12/17/12</w:t>
            </w:r>
          </w:p>
        </w:tc>
        <w:tc>
          <w:tcPr>
            <w:tcW w:w="2218" w:type="dxa"/>
            <w:shd w:val="clear" w:color="auto" w:fill="DBE5F1" w:themeFill="accent1" w:themeFillTint="33"/>
          </w:tcPr>
          <w:p w14:paraId="327B1896" w14:textId="77777777" w:rsidR="008E1CAE" w:rsidRDefault="008E1CAE" w:rsidP="008E1CAE">
            <w:pPr>
              <w:rPr>
                <w:rFonts w:ascii="Calibri" w:hAnsi="Calibri"/>
                <w:b/>
                <w:sz w:val="19"/>
              </w:rPr>
            </w:pPr>
            <w:r w:rsidRPr="00071B09">
              <w:rPr>
                <w:rFonts w:ascii="Calibri" w:hAnsi="Calibri"/>
                <w:b/>
                <w:sz w:val="19"/>
              </w:rPr>
              <w:t>Delivering Results: Governor Dayton Working To Help Keep Minnesotans Safe</w:t>
            </w:r>
          </w:p>
        </w:tc>
        <w:tc>
          <w:tcPr>
            <w:tcW w:w="3222" w:type="dxa"/>
          </w:tcPr>
          <w:p w14:paraId="376B1061" w14:textId="77777777" w:rsidR="008E1CAE" w:rsidRDefault="008E1CAE" w:rsidP="008E1CAE">
            <w:pPr>
              <w:rPr>
                <w:rFonts w:ascii="Calibri" w:hAnsi="Calibri"/>
                <w:sz w:val="19"/>
              </w:rPr>
            </w:pPr>
            <w:r>
              <w:rPr>
                <w:rFonts w:ascii="Calibri" w:hAnsi="Calibri"/>
                <w:sz w:val="19"/>
              </w:rPr>
              <w:t>Governor Dayton reflects on the progress made in keeping Minnesotans safe during the past two years.</w:t>
            </w:r>
          </w:p>
        </w:tc>
        <w:tc>
          <w:tcPr>
            <w:tcW w:w="2011" w:type="dxa"/>
          </w:tcPr>
          <w:p w14:paraId="21602392" w14:textId="77777777" w:rsidR="008E1CAE" w:rsidRDefault="008E1CAE" w:rsidP="008E1CAE">
            <w:pPr>
              <w:rPr>
                <w:rFonts w:ascii="Calibri" w:hAnsi="Calibri"/>
                <w:sz w:val="19"/>
              </w:rPr>
            </w:pPr>
            <w:r>
              <w:rPr>
                <w:rFonts w:ascii="Calibri" w:hAnsi="Calibri"/>
                <w:sz w:val="19"/>
              </w:rPr>
              <w:t>[</w:t>
            </w:r>
            <w:hyperlink r:id="rId744" w:history="1">
              <w:r w:rsidRPr="00071B09">
                <w:rPr>
                  <w:rStyle w:val="Hyperlink"/>
                  <w:rFonts w:ascii="Calibri" w:hAnsi="Calibri"/>
                  <w:sz w:val="19"/>
                </w:rPr>
                <w:t>News Release</w:t>
              </w:r>
            </w:hyperlink>
            <w:r>
              <w:rPr>
                <w:rFonts w:ascii="Calibri" w:hAnsi="Calibri"/>
                <w:sz w:val="19"/>
              </w:rPr>
              <w:t>]</w:t>
            </w:r>
          </w:p>
          <w:p w14:paraId="004152B6" w14:textId="77777777" w:rsidR="008E1CAE" w:rsidRDefault="008E1CAE" w:rsidP="008E1CAE">
            <w:pPr>
              <w:rPr>
                <w:rFonts w:ascii="Calibri" w:hAnsi="Calibri"/>
                <w:sz w:val="19"/>
              </w:rPr>
            </w:pPr>
            <w:r>
              <w:rPr>
                <w:rFonts w:ascii="Calibri" w:hAnsi="Calibri"/>
                <w:sz w:val="19"/>
              </w:rPr>
              <w:t>[</w:t>
            </w:r>
            <w:hyperlink r:id="rId745" w:history="1">
              <w:r w:rsidRPr="00071B09">
                <w:rPr>
                  <w:rStyle w:val="Hyperlink"/>
                  <w:rFonts w:ascii="Calibri" w:hAnsi="Calibri"/>
                  <w:sz w:val="19"/>
                </w:rPr>
                <w:t>Summary</w:t>
              </w:r>
            </w:hyperlink>
            <w:r>
              <w:rPr>
                <w:rFonts w:ascii="Calibri" w:hAnsi="Calibri"/>
                <w:sz w:val="19"/>
              </w:rPr>
              <w:t>]</w:t>
            </w:r>
          </w:p>
        </w:tc>
      </w:tr>
      <w:tr w:rsidR="008E1CAE" w14:paraId="0A1B7AB4" w14:textId="77777777" w:rsidTr="002127CD">
        <w:tblPrEx>
          <w:jc w:val="left"/>
          <w:tblLook w:val="04A0" w:firstRow="1" w:lastRow="0" w:firstColumn="1" w:lastColumn="0" w:noHBand="0" w:noVBand="1"/>
        </w:tblPrEx>
        <w:tc>
          <w:tcPr>
            <w:tcW w:w="1280" w:type="dxa"/>
          </w:tcPr>
          <w:p w14:paraId="03BD0106" w14:textId="77777777" w:rsidR="008E1CAE" w:rsidRDefault="008E1CAE" w:rsidP="008E1CAE">
            <w:pPr>
              <w:tabs>
                <w:tab w:val="left" w:pos="653"/>
              </w:tabs>
              <w:jc w:val="both"/>
              <w:rPr>
                <w:rFonts w:ascii="Calibri" w:hAnsi="Calibri"/>
                <w:sz w:val="19"/>
              </w:rPr>
            </w:pPr>
            <w:r>
              <w:rPr>
                <w:rFonts w:ascii="Calibri" w:hAnsi="Calibri"/>
                <w:sz w:val="19"/>
              </w:rPr>
              <w:t>12/18/12</w:t>
            </w:r>
          </w:p>
        </w:tc>
        <w:tc>
          <w:tcPr>
            <w:tcW w:w="2218" w:type="dxa"/>
            <w:shd w:val="clear" w:color="auto" w:fill="DBE5F1" w:themeFill="accent1" w:themeFillTint="33"/>
          </w:tcPr>
          <w:p w14:paraId="04DCF709" w14:textId="77777777" w:rsidR="008E1CAE" w:rsidRPr="00071B09" w:rsidRDefault="008E1CAE" w:rsidP="008E1CAE">
            <w:pPr>
              <w:rPr>
                <w:rFonts w:ascii="Calibri" w:hAnsi="Calibri"/>
                <w:b/>
                <w:sz w:val="19"/>
              </w:rPr>
            </w:pPr>
            <w:r w:rsidRPr="00071B09">
              <w:rPr>
                <w:rFonts w:ascii="Calibri" w:hAnsi="Calibri"/>
                <w:b/>
                <w:sz w:val="19"/>
              </w:rPr>
              <w:t>Delivering Results: Governor Dayton Working To Support A Clean, Healthy Environment With A Sustainable Use Of Our Natural Resources</w:t>
            </w:r>
          </w:p>
        </w:tc>
        <w:tc>
          <w:tcPr>
            <w:tcW w:w="3222" w:type="dxa"/>
          </w:tcPr>
          <w:p w14:paraId="2BFDBC0F" w14:textId="77777777" w:rsidR="008E1CAE" w:rsidRDefault="008E1CAE" w:rsidP="008E1CAE">
            <w:pPr>
              <w:rPr>
                <w:rFonts w:ascii="Calibri" w:hAnsi="Calibri"/>
                <w:sz w:val="19"/>
              </w:rPr>
            </w:pPr>
            <w:r>
              <w:rPr>
                <w:rFonts w:ascii="Calibri" w:hAnsi="Calibri"/>
                <w:sz w:val="19"/>
              </w:rPr>
              <w:t>Governor Dayton reflects on the progress made in supporting a clean and sustainable environment.</w:t>
            </w:r>
          </w:p>
        </w:tc>
        <w:tc>
          <w:tcPr>
            <w:tcW w:w="2011" w:type="dxa"/>
          </w:tcPr>
          <w:p w14:paraId="4024503C" w14:textId="77777777" w:rsidR="008E1CAE" w:rsidRDefault="008E1CAE" w:rsidP="008E1CAE">
            <w:pPr>
              <w:rPr>
                <w:rFonts w:ascii="Calibri" w:hAnsi="Calibri"/>
                <w:sz w:val="19"/>
              </w:rPr>
            </w:pPr>
            <w:r>
              <w:rPr>
                <w:rFonts w:ascii="Calibri" w:hAnsi="Calibri"/>
                <w:sz w:val="19"/>
              </w:rPr>
              <w:t>[</w:t>
            </w:r>
            <w:hyperlink r:id="rId746" w:history="1">
              <w:r w:rsidRPr="00071B09">
                <w:rPr>
                  <w:rStyle w:val="Hyperlink"/>
                  <w:rFonts w:ascii="Calibri" w:hAnsi="Calibri"/>
                  <w:sz w:val="19"/>
                </w:rPr>
                <w:t>News Release</w:t>
              </w:r>
            </w:hyperlink>
            <w:r>
              <w:rPr>
                <w:rFonts w:ascii="Calibri" w:hAnsi="Calibri"/>
                <w:sz w:val="19"/>
              </w:rPr>
              <w:t>]</w:t>
            </w:r>
          </w:p>
          <w:p w14:paraId="4C26DDE5" w14:textId="77777777" w:rsidR="008E1CAE" w:rsidRDefault="008E1CAE" w:rsidP="008E1CAE">
            <w:pPr>
              <w:rPr>
                <w:rFonts w:ascii="Calibri" w:hAnsi="Calibri"/>
                <w:sz w:val="19"/>
              </w:rPr>
            </w:pPr>
            <w:r>
              <w:rPr>
                <w:rFonts w:ascii="Calibri" w:hAnsi="Calibri"/>
                <w:sz w:val="19"/>
              </w:rPr>
              <w:t>[</w:t>
            </w:r>
            <w:hyperlink r:id="rId747" w:history="1">
              <w:r w:rsidRPr="00071B09">
                <w:rPr>
                  <w:rStyle w:val="Hyperlink"/>
                  <w:rFonts w:ascii="Calibri" w:hAnsi="Calibri"/>
                  <w:sz w:val="19"/>
                </w:rPr>
                <w:t>Summary</w:t>
              </w:r>
            </w:hyperlink>
            <w:r>
              <w:rPr>
                <w:rFonts w:ascii="Calibri" w:hAnsi="Calibri"/>
                <w:sz w:val="19"/>
              </w:rPr>
              <w:t>]</w:t>
            </w:r>
          </w:p>
        </w:tc>
      </w:tr>
      <w:tr w:rsidR="008E1CAE" w14:paraId="6926AAD9" w14:textId="77777777" w:rsidTr="002127CD">
        <w:tblPrEx>
          <w:jc w:val="left"/>
          <w:tblLook w:val="04A0" w:firstRow="1" w:lastRow="0" w:firstColumn="1" w:lastColumn="0" w:noHBand="0" w:noVBand="1"/>
        </w:tblPrEx>
        <w:tc>
          <w:tcPr>
            <w:tcW w:w="1280" w:type="dxa"/>
          </w:tcPr>
          <w:p w14:paraId="5B3EFD11" w14:textId="77777777" w:rsidR="008E1CAE" w:rsidRDefault="008E1CAE" w:rsidP="008E1CAE">
            <w:pPr>
              <w:tabs>
                <w:tab w:val="left" w:pos="653"/>
              </w:tabs>
              <w:jc w:val="both"/>
              <w:rPr>
                <w:rFonts w:ascii="Calibri" w:hAnsi="Calibri"/>
                <w:sz w:val="19"/>
              </w:rPr>
            </w:pPr>
            <w:r>
              <w:rPr>
                <w:rFonts w:ascii="Calibri" w:hAnsi="Calibri"/>
                <w:sz w:val="19"/>
              </w:rPr>
              <w:t>12/19/12</w:t>
            </w:r>
          </w:p>
        </w:tc>
        <w:tc>
          <w:tcPr>
            <w:tcW w:w="2218" w:type="dxa"/>
            <w:shd w:val="clear" w:color="auto" w:fill="DBE5F1" w:themeFill="accent1" w:themeFillTint="33"/>
          </w:tcPr>
          <w:p w14:paraId="1A7F5F6D" w14:textId="77777777" w:rsidR="008E1CAE" w:rsidRPr="00071B09" w:rsidRDefault="008E1CAE" w:rsidP="008E1CAE">
            <w:pPr>
              <w:rPr>
                <w:rFonts w:ascii="Calibri" w:hAnsi="Calibri"/>
                <w:b/>
                <w:sz w:val="19"/>
              </w:rPr>
            </w:pPr>
            <w:r w:rsidRPr="00071B09">
              <w:rPr>
                <w:rFonts w:ascii="Calibri" w:hAnsi="Calibri"/>
                <w:b/>
                <w:sz w:val="19"/>
              </w:rPr>
              <w:t>Delivering Results: Working To Provide Sustainable Options To Safely Move People, Goods, Services, And Information</w:t>
            </w:r>
          </w:p>
        </w:tc>
        <w:tc>
          <w:tcPr>
            <w:tcW w:w="3222" w:type="dxa"/>
          </w:tcPr>
          <w:p w14:paraId="237CA1CE" w14:textId="77777777" w:rsidR="008E1CAE" w:rsidRDefault="008E1CAE" w:rsidP="008E1CAE">
            <w:pPr>
              <w:rPr>
                <w:rFonts w:ascii="Calibri" w:hAnsi="Calibri"/>
                <w:sz w:val="19"/>
              </w:rPr>
            </w:pPr>
            <w:r>
              <w:rPr>
                <w:rFonts w:ascii="Calibri" w:hAnsi="Calibri"/>
                <w:sz w:val="19"/>
              </w:rPr>
              <w:t xml:space="preserve">Governor Dayton reflects on the progress made in creating sustainable methods of transportation. </w:t>
            </w:r>
          </w:p>
        </w:tc>
        <w:tc>
          <w:tcPr>
            <w:tcW w:w="2011" w:type="dxa"/>
          </w:tcPr>
          <w:p w14:paraId="7F582111" w14:textId="77777777" w:rsidR="008E1CAE" w:rsidRDefault="008E1CAE" w:rsidP="008E1CAE">
            <w:pPr>
              <w:rPr>
                <w:rFonts w:ascii="Calibri" w:hAnsi="Calibri"/>
                <w:sz w:val="19"/>
              </w:rPr>
            </w:pPr>
            <w:r>
              <w:rPr>
                <w:rFonts w:ascii="Calibri" w:hAnsi="Calibri"/>
                <w:sz w:val="19"/>
              </w:rPr>
              <w:t>[</w:t>
            </w:r>
            <w:hyperlink r:id="rId748" w:history="1">
              <w:r w:rsidRPr="00071B09">
                <w:rPr>
                  <w:rStyle w:val="Hyperlink"/>
                  <w:rFonts w:ascii="Calibri" w:hAnsi="Calibri"/>
                  <w:sz w:val="19"/>
                </w:rPr>
                <w:t>News Release</w:t>
              </w:r>
            </w:hyperlink>
            <w:r>
              <w:rPr>
                <w:rFonts w:ascii="Calibri" w:hAnsi="Calibri"/>
                <w:sz w:val="19"/>
              </w:rPr>
              <w:t>]</w:t>
            </w:r>
          </w:p>
          <w:p w14:paraId="72F98315" w14:textId="77777777" w:rsidR="008E1CAE" w:rsidRDefault="008E1CAE" w:rsidP="008E1CAE">
            <w:pPr>
              <w:rPr>
                <w:rFonts w:ascii="Calibri" w:hAnsi="Calibri"/>
                <w:sz w:val="19"/>
              </w:rPr>
            </w:pPr>
            <w:r>
              <w:rPr>
                <w:rFonts w:ascii="Calibri" w:hAnsi="Calibri"/>
                <w:sz w:val="19"/>
              </w:rPr>
              <w:t>[</w:t>
            </w:r>
            <w:hyperlink r:id="rId749" w:history="1">
              <w:r w:rsidRPr="00071B09">
                <w:rPr>
                  <w:rStyle w:val="Hyperlink"/>
                  <w:rFonts w:ascii="Calibri" w:hAnsi="Calibri"/>
                  <w:sz w:val="19"/>
                </w:rPr>
                <w:t>Summary</w:t>
              </w:r>
            </w:hyperlink>
            <w:r>
              <w:rPr>
                <w:rFonts w:ascii="Calibri" w:hAnsi="Calibri"/>
                <w:sz w:val="19"/>
              </w:rPr>
              <w:t>]</w:t>
            </w:r>
          </w:p>
        </w:tc>
      </w:tr>
      <w:tr w:rsidR="008E1CAE" w14:paraId="1246087E" w14:textId="77777777" w:rsidTr="002127CD">
        <w:tblPrEx>
          <w:jc w:val="left"/>
          <w:tblLook w:val="04A0" w:firstRow="1" w:lastRow="0" w:firstColumn="1" w:lastColumn="0" w:noHBand="0" w:noVBand="1"/>
        </w:tblPrEx>
        <w:tc>
          <w:tcPr>
            <w:tcW w:w="1280" w:type="dxa"/>
          </w:tcPr>
          <w:p w14:paraId="0B75282B" w14:textId="77777777" w:rsidR="008E1CAE" w:rsidRDefault="008E1CAE" w:rsidP="008E1CAE">
            <w:pPr>
              <w:tabs>
                <w:tab w:val="left" w:pos="653"/>
              </w:tabs>
              <w:jc w:val="both"/>
              <w:rPr>
                <w:rFonts w:ascii="Calibri" w:hAnsi="Calibri"/>
                <w:sz w:val="19"/>
              </w:rPr>
            </w:pPr>
            <w:r>
              <w:rPr>
                <w:rFonts w:ascii="Calibri" w:hAnsi="Calibri"/>
                <w:sz w:val="19"/>
              </w:rPr>
              <w:t>1/8/13</w:t>
            </w:r>
          </w:p>
        </w:tc>
        <w:tc>
          <w:tcPr>
            <w:tcW w:w="2218" w:type="dxa"/>
            <w:shd w:val="clear" w:color="auto" w:fill="DBE5F1" w:themeFill="accent1" w:themeFillTint="33"/>
          </w:tcPr>
          <w:p w14:paraId="2892AB3A" w14:textId="77777777" w:rsidR="008E1CAE" w:rsidRPr="00071B09" w:rsidRDefault="008E1CAE" w:rsidP="008E1CAE">
            <w:pPr>
              <w:rPr>
                <w:rFonts w:ascii="Calibri" w:hAnsi="Calibri"/>
                <w:b/>
                <w:sz w:val="19"/>
              </w:rPr>
            </w:pPr>
            <w:r w:rsidRPr="00BE0760">
              <w:rPr>
                <w:rFonts w:ascii="Calibri" w:hAnsi="Calibri"/>
                <w:b/>
                <w:sz w:val="19"/>
              </w:rPr>
              <w:t>Writs Of Special Election: House District 14A And House District 19A</w:t>
            </w:r>
          </w:p>
        </w:tc>
        <w:tc>
          <w:tcPr>
            <w:tcW w:w="3222" w:type="dxa"/>
          </w:tcPr>
          <w:p w14:paraId="1DBF8CFD" w14:textId="77777777" w:rsidR="008E1CAE" w:rsidRDefault="008E1CAE" w:rsidP="008E1CAE">
            <w:pPr>
              <w:rPr>
                <w:rFonts w:ascii="Calibri" w:hAnsi="Calibri"/>
                <w:sz w:val="19"/>
              </w:rPr>
            </w:pPr>
            <w:r w:rsidRPr="00BE0760">
              <w:rPr>
                <w:rFonts w:ascii="Calibri" w:hAnsi="Calibri"/>
                <w:sz w:val="19"/>
              </w:rPr>
              <w:t>Governor Dayton issued two writs calling for special elections to fill the vacant seats in House District 14A and in House District 19A. The special primaries, if needed, will take place on Tuesday, January 29, 2013, and the special elections will take place on Tuesday, February 12, 2013.</w:t>
            </w:r>
          </w:p>
        </w:tc>
        <w:tc>
          <w:tcPr>
            <w:tcW w:w="2011" w:type="dxa"/>
          </w:tcPr>
          <w:p w14:paraId="5890933C" w14:textId="77777777" w:rsidR="008E1CAE" w:rsidRDefault="008E1CAE" w:rsidP="008E1CAE">
            <w:pPr>
              <w:rPr>
                <w:rFonts w:ascii="Calibri" w:hAnsi="Calibri"/>
                <w:sz w:val="19"/>
              </w:rPr>
            </w:pPr>
            <w:r>
              <w:rPr>
                <w:rFonts w:ascii="Calibri" w:hAnsi="Calibri"/>
                <w:sz w:val="19"/>
              </w:rPr>
              <w:t>[</w:t>
            </w:r>
            <w:hyperlink r:id="rId750" w:history="1">
              <w:r w:rsidRPr="00BE0760">
                <w:rPr>
                  <w:rStyle w:val="Hyperlink"/>
                  <w:rFonts w:ascii="Calibri" w:hAnsi="Calibri"/>
                  <w:sz w:val="19"/>
                </w:rPr>
                <w:t>News Release</w:t>
              </w:r>
            </w:hyperlink>
            <w:r>
              <w:rPr>
                <w:rFonts w:ascii="Calibri" w:hAnsi="Calibri"/>
                <w:sz w:val="19"/>
              </w:rPr>
              <w:t>]</w:t>
            </w:r>
          </w:p>
          <w:p w14:paraId="3D6D5005" w14:textId="77777777" w:rsidR="008E1CAE" w:rsidRDefault="008E1CAE" w:rsidP="008E1CAE">
            <w:pPr>
              <w:rPr>
                <w:rFonts w:ascii="Calibri" w:hAnsi="Calibri"/>
                <w:sz w:val="19"/>
              </w:rPr>
            </w:pPr>
            <w:r>
              <w:rPr>
                <w:rFonts w:ascii="Calibri" w:hAnsi="Calibri"/>
                <w:sz w:val="19"/>
              </w:rPr>
              <w:t>[</w:t>
            </w:r>
            <w:hyperlink r:id="rId751" w:history="1">
              <w:r w:rsidRPr="00BE0760">
                <w:rPr>
                  <w:rStyle w:val="Hyperlink"/>
                  <w:rFonts w:ascii="Calibri" w:hAnsi="Calibri"/>
                  <w:sz w:val="19"/>
                </w:rPr>
                <w:t>Writ of Special Election: 14A</w:t>
              </w:r>
            </w:hyperlink>
            <w:r>
              <w:rPr>
                <w:rFonts w:ascii="Calibri" w:hAnsi="Calibri"/>
                <w:sz w:val="19"/>
              </w:rPr>
              <w:t>]</w:t>
            </w:r>
          </w:p>
          <w:p w14:paraId="25A3A6E3" w14:textId="77777777" w:rsidR="008E1CAE" w:rsidRDefault="008E1CAE" w:rsidP="008E1CAE">
            <w:pPr>
              <w:rPr>
                <w:rFonts w:ascii="Calibri" w:hAnsi="Calibri"/>
                <w:sz w:val="19"/>
              </w:rPr>
            </w:pPr>
            <w:r>
              <w:rPr>
                <w:rFonts w:ascii="Calibri" w:hAnsi="Calibri"/>
                <w:sz w:val="19"/>
              </w:rPr>
              <w:t>[</w:t>
            </w:r>
            <w:hyperlink r:id="rId752" w:history="1">
              <w:r w:rsidRPr="00BE0760">
                <w:rPr>
                  <w:rStyle w:val="Hyperlink"/>
                  <w:rFonts w:ascii="Calibri" w:hAnsi="Calibri"/>
                  <w:sz w:val="19"/>
                </w:rPr>
                <w:t>Writ of Special Election: 19A</w:t>
              </w:r>
            </w:hyperlink>
            <w:r>
              <w:rPr>
                <w:rFonts w:ascii="Calibri" w:hAnsi="Calibri"/>
                <w:sz w:val="19"/>
              </w:rPr>
              <w:t>]</w:t>
            </w:r>
          </w:p>
        </w:tc>
      </w:tr>
      <w:tr w:rsidR="008E1CAE" w14:paraId="0CEF53F1" w14:textId="77777777" w:rsidTr="002127CD">
        <w:tblPrEx>
          <w:jc w:val="left"/>
          <w:tblLook w:val="04A0" w:firstRow="1" w:lastRow="0" w:firstColumn="1" w:lastColumn="0" w:noHBand="0" w:noVBand="1"/>
        </w:tblPrEx>
        <w:tc>
          <w:tcPr>
            <w:tcW w:w="1280" w:type="dxa"/>
          </w:tcPr>
          <w:p w14:paraId="23C07BD4" w14:textId="77777777" w:rsidR="008E1CAE" w:rsidRDefault="008E1CAE" w:rsidP="008E1CAE">
            <w:pPr>
              <w:tabs>
                <w:tab w:val="left" w:pos="653"/>
              </w:tabs>
              <w:jc w:val="both"/>
              <w:rPr>
                <w:rFonts w:ascii="Calibri" w:hAnsi="Calibri"/>
                <w:sz w:val="19"/>
              </w:rPr>
            </w:pPr>
            <w:r>
              <w:rPr>
                <w:rFonts w:ascii="Calibri" w:hAnsi="Calibri"/>
                <w:sz w:val="19"/>
              </w:rPr>
              <w:t>1/10/13</w:t>
            </w:r>
          </w:p>
        </w:tc>
        <w:tc>
          <w:tcPr>
            <w:tcW w:w="2218" w:type="dxa"/>
            <w:shd w:val="clear" w:color="auto" w:fill="DBE5F1" w:themeFill="accent1" w:themeFillTint="33"/>
          </w:tcPr>
          <w:p w14:paraId="2A5B3461" w14:textId="77777777" w:rsidR="008E1CAE" w:rsidRPr="00BE0760" w:rsidRDefault="008E1CAE" w:rsidP="008E1CAE">
            <w:pPr>
              <w:rPr>
                <w:rFonts w:ascii="Calibri" w:hAnsi="Calibri"/>
                <w:b/>
                <w:sz w:val="19"/>
              </w:rPr>
            </w:pPr>
            <w:r>
              <w:rPr>
                <w:rFonts w:ascii="Calibri" w:hAnsi="Calibri"/>
                <w:b/>
                <w:sz w:val="19"/>
              </w:rPr>
              <w:t>Environmental Permitting Efforts Streamlined</w:t>
            </w:r>
          </w:p>
        </w:tc>
        <w:tc>
          <w:tcPr>
            <w:tcW w:w="3222" w:type="dxa"/>
          </w:tcPr>
          <w:p w14:paraId="07F54834" w14:textId="77777777" w:rsidR="008E1CAE" w:rsidRPr="00BE0760" w:rsidRDefault="008E1CAE" w:rsidP="008E1CAE">
            <w:pPr>
              <w:rPr>
                <w:rFonts w:ascii="Calibri" w:hAnsi="Calibri"/>
                <w:sz w:val="19"/>
              </w:rPr>
            </w:pPr>
            <w:r>
              <w:rPr>
                <w:rFonts w:ascii="Calibri" w:hAnsi="Calibri"/>
                <w:sz w:val="19"/>
              </w:rPr>
              <w:t>The</w:t>
            </w:r>
            <w:r w:rsidRPr="00BE0760">
              <w:rPr>
                <w:rFonts w:ascii="Calibri" w:hAnsi="Calibri"/>
                <w:sz w:val="19"/>
              </w:rPr>
              <w:t xml:space="preserve"> </w:t>
            </w:r>
            <w:r>
              <w:rPr>
                <w:rFonts w:ascii="Calibri" w:hAnsi="Calibri"/>
                <w:sz w:val="19"/>
              </w:rPr>
              <w:t xml:space="preserve">Dayton Administration announces </w:t>
            </w:r>
            <w:r w:rsidRPr="00BE0760">
              <w:rPr>
                <w:rFonts w:ascii="Calibri" w:hAnsi="Calibri"/>
                <w:sz w:val="19"/>
              </w:rPr>
              <w:t>new measures to redouble</w:t>
            </w:r>
            <w:r>
              <w:rPr>
                <w:rFonts w:ascii="Calibri" w:hAnsi="Calibri"/>
                <w:sz w:val="19"/>
              </w:rPr>
              <w:t xml:space="preserve"> </w:t>
            </w:r>
            <w:r w:rsidRPr="00BE0760">
              <w:rPr>
                <w:rFonts w:ascii="Calibri" w:hAnsi="Calibri"/>
                <w:sz w:val="19"/>
              </w:rPr>
              <w:t>environmental permitting</w:t>
            </w:r>
            <w:r>
              <w:rPr>
                <w:rFonts w:ascii="Calibri" w:hAnsi="Calibri"/>
                <w:sz w:val="19"/>
              </w:rPr>
              <w:t xml:space="preserve">, further establishing </w:t>
            </w:r>
            <w:r w:rsidRPr="00BE0760">
              <w:rPr>
                <w:rFonts w:ascii="Calibri" w:hAnsi="Calibri"/>
                <w:sz w:val="19"/>
              </w:rPr>
              <w:t>the goal of delivering some permits within 90 days or less.</w:t>
            </w:r>
          </w:p>
        </w:tc>
        <w:tc>
          <w:tcPr>
            <w:tcW w:w="2011" w:type="dxa"/>
          </w:tcPr>
          <w:p w14:paraId="67DFB9FF" w14:textId="77777777" w:rsidR="008E1CAE" w:rsidRDefault="008E1CAE" w:rsidP="008E1CAE">
            <w:pPr>
              <w:rPr>
                <w:rFonts w:ascii="Calibri" w:hAnsi="Calibri"/>
                <w:sz w:val="19"/>
              </w:rPr>
            </w:pPr>
            <w:r>
              <w:rPr>
                <w:rFonts w:ascii="Calibri" w:hAnsi="Calibri"/>
                <w:sz w:val="19"/>
              </w:rPr>
              <w:t>[</w:t>
            </w:r>
            <w:hyperlink r:id="rId753" w:history="1">
              <w:r w:rsidRPr="002B5BFB">
                <w:rPr>
                  <w:rStyle w:val="Hyperlink"/>
                  <w:rFonts w:ascii="Calibri" w:hAnsi="Calibri"/>
                  <w:sz w:val="19"/>
                </w:rPr>
                <w:t>News Release</w:t>
              </w:r>
            </w:hyperlink>
            <w:r>
              <w:rPr>
                <w:rFonts w:ascii="Calibri" w:hAnsi="Calibri"/>
                <w:sz w:val="19"/>
              </w:rPr>
              <w:t>]</w:t>
            </w:r>
          </w:p>
        </w:tc>
      </w:tr>
      <w:tr w:rsidR="008E1CAE" w14:paraId="55EC2FD6" w14:textId="77777777" w:rsidTr="002127CD">
        <w:tblPrEx>
          <w:jc w:val="left"/>
          <w:tblLook w:val="04A0" w:firstRow="1" w:lastRow="0" w:firstColumn="1" w:lastColumn="0" w:noHBand="0" w:noVBand="1"/>
        </w:tblPrEx>
        <w:tc>
          <w:tcPr>
            <w:tcW w:w="1280" w:type="dxa"/>
          </w:tcPr>
          <w:p w14:paraId="5473F208" w14:textId="77777777" w:rsidR="008E1CAE" w:rsidRDefault="008E1CAE" w:rsidP="008E1CAE">
            <w:pPr>
              <w:tabs>
                <w:tab w:val="left" w:pos="653"/>
              </w:tabs>
              <w:jc w:val="both"/>
              <w:rPr>
                <w:rFonts w:ascii="Calibri" w:hAnsi="Calibri"/>
                <w:sz w:val="19"/>
              </w:rPr>
            </w:pPr>
            <w:r>
              <w:rPr>
                <w:rFonts w:ascii="Calibri" w:hAnsi="Calibri"/>
                <w:sz w:val="19"/>
              </w:rPr>
              <w:t>1/15/13</w:t>
            </w:r>
          </w:p>
        </w:tc>
        <w:tc>
          <w:tcPr>
            <w:tcW w:w="2218" w:type="dxa"/>
            <w:shd w:val="clear" w:color="auto" w:fill="DBE5F1" w:themeFill="accent1" w:themeFillTint="33"/>
          </w:tcPr>
          <w:p w14:paraId="7F19008F" w14:textId="77777777" w:rsidR="008E1CAE" w:rsidRDefault="008E1CAE" w:rsidP="008E1CAE">
            <w:pPr>
              <w:rPr>
                <w:rFonts w:ascii="Calibri" w:hAnsi="Calibri"/>
                <w:b/>
                <w:sz w:val="19"/>
              </w:rPr>
            </w:pPr>
            <w:r>
              <w:rPr>
                <w:rFonts w:ascii="Calibri" w:hAnsi="Calibri"/>
                <w:b/>
                <w:sz w:val="19"/>
              </w:rPr>
              <w:t xml:space="preserve">Mayo Clinic And </w:t>
            </w:r>
            <w:proofErr w:type="spellStart"/>
            <w:r>
              <w:rPr>
                <w:rFonts w:ascii="Calibri" w:hAnsi="Calibri"/>
                <w:b/>
                <w:sz w:val="19"/>
              </w:rPr>
              <w:t>Optum</w:t>
            </w:r>
            <w:proofErr w:type="spellEnd"/>
            <w:r>
              <w:rPr>
                <w:rFonts w:ascii="Calibri" w:hAnsi="Calibri"/>
                <w:b/>
                <w:sz w:val="19"/>
              </w:rPr>
              <w:t xml:space="preserve"> Partnership</w:t>
            </w:r>
          </w:p>
        </w:tc>
        <w:tc>
          <w:tcPr>
            <w:tcW w:w="3222" w:type="dxa"/>
          </w:tcPr>
          <w:p w14:paraId="7D375E1D" w14:textId="77777777" w:rsidR="008E1CAE" w:rsidRDefault="008E1CAE" w:rsidP="008E1CAE">
            <w:pPr>
              <w:rPr>
                <w:rFonts w:ascii="Calibri" w:hAnsi="Calibri"/>
                <w:sz w:val="19"/>
              </w:rPr>
            </w:pPr>
            <w:r>
              <w:rPr>
                <w:rFonts w:ascii="Calibri" w:hAnsi="Calibri"/>
                <w:sz w:val="19"/>
              </w:rPr>
              <w:t>Governor Dayton releases</w:t>
            </w:r>
            <w:r w:rsidRPr="00F0160F">
              <w:rPr>
                <w:rFonts w:ascii="Calibri" w:hAnsi="Calibri"/>
                <w:sz w:val="19"/>
              </w:rPr>
              <w:t xml:space="preserve"> </w:t>
            </w:r>
            <w:r>
              <w:rPr>
                <w:rFonts w:ascii="Calibri" w:hAnsi="Calibri"/>
                <w:sz w:val="19"/>
              </w:rPr>
              <w:t>a</w:t>
            </w:r>
            <w:r w:rsidRPr="00F0160F">
              <w:rPr>
                <w:rFonts w:ascii="Calibri" w:hAnsi="Calibri"/>
                <w:sz w:val="19"/>
              </w:rPr>
              <w:t xml:space="preserve"> statement regarding the</w:t>
            </w:r>
            <w:r>
              <w:rPr>
                <w:rFonts w:ascii="Calibri" w:hAnsi="Calibri"/>
                <w:sz w:val="19"/>
              </w:rPr>
              <w:t xml:space="preserve"> Mayo Clinic, </w:t>
            </w:r>
            <w:proofErr w:type="spellStart"/>
            <w:r>
              <w:rPr>
                <w:rFonts w:ascii="Calibri" w:hAnsi="Calibri"/>
                <w:sz w:val="19"/>
              </w:rPr>
              <w:t>Optum</w:t>
            </w:r>
            <w:proofErr w:type="spellEnd"/>
            <w:r>
              <w:rPr>
                <w:rFonts w:ascii="Calibri" w:hAnsi="Calibri"/>
                <w:sz w:val="19"/>
              </w:rPr>
              <w:t xml:space="preserve"> partnership.</w:t>
            </w:r>
          </w:p>
        </w:tc>
        <w:tc>
          <w:tcPr>
            <w:tcW w:w="2011" w:type="dxa"/>
          </w:tcPr>
          <w:p w14:paraId="50227B97" w14:textId="77777777" w:rsidR="008E1CAE" w:rsidRDefault="008E1CAE" w:rsidP="008E1CAE">
            <w:pPr>
              <w:rPr>
                <w:rFonts w:ascii="Calibri" w:hAnsi="Calibri"/>
                <w:sz w:val="19"/>
              </w:rPr>
            </w:pPr>
            <w:r>
              <w:rPr>
                <w:rFonts w:ascii="Calibri" w:hAnsi="Calibri"/>
                <w:sz w:val="19"/>
              </w:rPr>
              <w:t>[</w:t>
            </w:r>
            <w:hyperlink r:id="rId754" w:history="1">
              <w:r w:rsidRPr="00F0160F">
                <w:rPr>
                  <w:rStyle w:val="Hyperlink"/>
                  <w:rFonts w:ascii="Calibri" w:hAnsi="Calibri"/>
                  <w:sz w:val="19"/>
                </w:rPr>
                <w:t>News Release</w:t>
              </w:r>
            </w:hyperlink>
            <w:r>
              <w:rPr>
                <w:rFonts w:ascii="Calibri" w:hAnsi="Calibri"/>
                <w:sz w:val="19"/>
              </w:rPr>
              <w:t>]</w:t>
            </w:r>
          </w:p>
        </w:tc>
      </w:tr>
      <w:tr w:rsidR="008E1CAE" w14:paraId="115AB520" w14:textId="77777777" w:rsidTr="002127CD">
        <w:tblPrEx>
          <w:jc w:val="left"/>
          <w:tblLook w:val="04A0" w:firstRow="1" w:lastRow="0" w:firstColumn="1" w:lastColumn="0" w:noHBand="0" w:noVBand="1"/>
        </w:tblPrEx>
        <w:tc>
          <w:tcPr>
            <w:tcW w:w="1280" w:type="dxa"/>
          </w:tcPr>
          <w:p w14:paraId="60F418BB" w14:textId="77777777" w:rsidR="008E1CAE" w:rsidRDefault="008E1CAE" w:rsidP="008E1CAE">
            <w:pPr>
              <w:tabs>
                <w:tab w:val="left" w:pos="653"/>
              </w:tabs>
              <w:jc w:val="both"/>
              <w:rPr>
                <w:rFonts w:ascii="Calibri" w:hAnsi="Calibri"/>
                <w:sz w:val="19"/>
              </w:rPr>
            </w:pPr>
            <w:r>
              <w:rPr>
                <w:rFonts w:ascii="Calibri" w:hAnsi="Calibri"/>
                <w:sz w:val="19"/>
              </w:rPr>
              <w:t>1/20/13</w:t>
            </w:r>
          </w:p>
        </w:tc>
        <w:tc>
          <w:tcPr>
            <w:tcW w:w="2218" w:type="dxa"/>
            <w:shd w:val="clear" w:color="auto" w:fill="DBE5F1" w:themeFill="accent1" w:themeFillTint="33"/>
          </w:tcPr>
          <w:p w14:paraId="0F659EAB" w14:textId="77777777" w:rsidR="008E1CAE" w:rsidRDefault="008E1CAE" w:rsidP="008E1CAE">
            <w:pPr>
              <w:rPr>
                <w:rFonts w:ascii="Calibri" w:hAnsi="Calibri"/>
                <w:b/>
                <w:sz w:val="19"/>
              </w:rPr>
            </w:pPr>
            <w:r w:rsidRPr="00903CDB">
              <w:rPr>
                <w:rFonts w:ascii="Calibri" w:hAnsi="Calibri"/>
                <w:b/>
                <w:sz w:val="19"/>
              </w:rPr>
              <w:t xml:space="preserve">Dayton, </w:t>
            </w:r>
            <w:proofErr w:type="spellStart"/>
            <w:r w:rsidRPr="00903CDB">
              <w:rPr>
                <w:rFonts w:ascii="Calibri" w:hAnsi="Calibri"/>
                <w:b/>
                <w:sz w:val="19"/>
              </w:rPr>
              <w:t>Thissen</w:t>
            </w:r>
            <w:proofErr w:type="spellEnd"/>
            <w:r w:rsidRPr="00903CDB">
              <w:rPr>
                <w:rFonts w:ascii="Calibri" w:hAnsi="Calibri"/>
                <w:b/>
                <w:sz w:val="19"/>
              </w:rPr>
              <w:t xml:space="preserve">, </w:t>
            </w:r>
            <w:proofErr w:type="spellStart"/>
            <w:r w:rsidRPr="00903CDB">
              <w:rPr>
                <w:rFonts w:ascii="Calibri" w:hAnsi="Calibri"/>
                <w:b/>
                <w:sz w:val="19"/>
              </w:rPr>
              <w:t>Bakk</w:t>
            </w:r>
            <w:proofErr w:type="spellEnd"/>
            <w:r w:rsidRPr="00903CDB">
              <w:rPr>
                <w:rFonts w:ascii="Calibri" w:hAnsi="Calibri"/>
                <w:b/>
                <w:sz w:val="19"/>
              </w:rPr>
              <w:t>: Time To Move Minnesota Forward Together</w:t>
            </w:r>
          </w:p>
        </w:tc>
        <w:tc>
          <w:tcPr>
            <w:tcW w:w="3222" w:type="dxa"/>
          </w:tcPr>
          <w:p w14:paraId="4884CCB4" w14:textId="77777777" w:rsidR="008E1CAE" w:rsidRDefault="008E1CAE" w:rsidP="008E1CAE">
            <w:pPr>
              <w:rPr>
                <w:rFonts w:ascii="Calibri" w:hAnsi="Calibri"/>
                <w:sz w:val="19"/>
              </w:rPr>
            </w:pPr>
            <w:r>
              <w:rPr>
                <w:rFonts w:ascii="Calibri" w:hAnsi="Calibri"/>
                <w:sz w:val="19"/>
              </w:rPr>
              <w:t xml:space="preserve">Governor Dayton, Representative </w:t>
            </w:r>
            <w:proofErr w:type="spellStart"/>
            <w:r>
              <w:rPr>
                <w:rFonts w:ascii="Calibri" w:hAnsi="Calibri"/>
                <w:sz w:val="19"/>
              </w:rPr>
              <w:t>Thissen</w:t>
            </w:r>
            <w:proofErr w:type="spellEnd"/>
            <w:r>
              <w:rPr>
                <w:rFonts w:ascii="Calibri" w:hAnsi="Calibri"/>
                <w:sz w:val="19"/>
              </w:rPr>
              <w:t xml:space="preserve"> and Senator </w:t>
            </w:r>
            <w:proofErr w:type="spellStart"/>
            <w:r>
              <w:rPr>
                <w:rFonts w:ascii="Calibri" w:hAnsi="Calibri"/>
                <w:sz w:val="19"/>
              </w:rPr>
              <w:t>Bakk</w:t>
            </w:r>
            <w:proofErr w:type="spellEnd"/>
            <w:r>
              <w:rPr>
                <w:rFonts w:ascii="Calibri" w:hAnsi="Calibri"/>
                <w:sz w:val="19"/>
              </w:rPr>
              <w:t xml:space="preserve"> co-write an Op/Ed for the Pioneer Press.</w:t>
            </w:r>
          </w:p>
        </w:tc>
        <w:tc>
          <w:tcPr>
            <w:tcW w:w="2011" w:type="dxa"/>
          </w:tcPr>
          <w:p w14:paraId="29ADF347" w14:textId="77777777" w:rsidR="008E1CAE" w:rsidRDefault="008E1CAE" w:rsidP="008E1CAE">
            <w:pPr>
              <w:rPr>
                <w:rFonts w:ascii="Calibri" w:hAnsi="Calibri"/>
                <w:sz w:val="19"/>
              </w:rPr>
            </w:pPr>
            <w:r>
              <w:rPr>
                <w:rFonts w:ascii="Calibri" w:hAnsi="Calibri"/>
                <w:sz w:val="19"/>
              </w:rPr>
              <w:t>[</w:t>
            </w:r>
            <w:hyperlink r:id="rId755" w:history="1">
              <w:r w:rsidRPr="00903CDB">
                <w:rPr>
                  <w:rStyle w:val="Hyperlink"/>
                  <w:rFonts w:ascii="Calibri" w:hAnsi="Calibri"/>
                  <w:sz w:val="19"/>
                </w:rPr>
                <w:t>News Release</w:t>
              </w:r>
            </w:hyperlink>
            <w:r>
              <w:rPr>
                <w:rFonts w:ascii="Calibri" w:hAnsi="Calibri"/>
                <w:sz w:val="19"/>
              </w:rPr>
              <w:t>]</w:t>
            </w:r>
          </w:p>
        </w:tc>
      </w:tr>
      <w:tr w:rsidR="008E1CAE" w14:paraId="57D67C18" w14:textId="77777777" w:rsidTr="002127CD">
        <w:tblPrEx>
          <w:jc w:val="left"/>
          <w:tblLook w:val="04A0" w:firstRow="1" w:lastRow="0" w:firstColumn="1" w:lastColumn="0" w:noHBand="0" w:noVBand="1"/>
        </w:tblPrEx>
        <w:tc>
          <w:tcPr>
            <w:tcW w:w="1280" w:type="dxa"/>
          </w:tcPr>
          <w:p w14:paraId="5FE3474B" w14:textId="77777777" w:rsidR="008E1CAE" w:rsidRDefault="008E1CAE" w:rsidP="008E1CAE">
            <w:pPr>
              <w:tabs>
                <w:tab w:val="left" w:pos="653"/>
              </w:tabs>
              <w:jc w:val="both"/>
              <w:rPr>
                <w:rFonts w:ascii="Calibri" w:hAnsi="Calibri"/>
                <w:sz w:val="19"/>
              </w:rPr>
            </w:pPr>
            <w:r>
              <w:rPr>
                <w:rFonts w:ascii="Calibri" w:hAnsi="Calibri"/>
                <w:sz w:val="19"/>
              </w:rPr>
              <w:t>1/22/13</w:t>
            </w:r>
          </w:p>
        </w:tc>
        <w:tc>
          <w:tcPr>
            <w:tcW w:w="2218" w:type="dxa"/>
            <w:shd w:val="clear" w:color="auto" w:fill="DBE5F1" w:themeFill="accent1" w:themeFillTint="33"/>
          </w:tcPr>
          <w:p w14:paraId="2D32EAB4" w14:textId="77777777" w:rsidR="008E1CAE" w:rsidRPr="00903CDB" w:rsidRDefault="008E1CAE" w:rsidP="008E1CAE">
            <w:pPr>
              <w:rPr>
                <w:rFonts w:ascii="Calibri" w:hAnsi="Calibri"/>
                <w:b/>
                <w:sz w:val="19"/>
              </w:rPr>
            </w:pPr>
            <w:r w:rsidRPr="00903CDB">
              <w:rPr>
                <w:rFonts w:ascii="Calibri" w:hAnsi="Calibri"/>
                <w:b/>
                <w:sz w:val="19"/>
              </w:rPr>
              <w:t>Budget For A Better Minnesota</w:t>
            </w:r>
          </w:p>
        </w:tc>
        <w:tc>
          <w:tcPr>
            <w:tcW w:w="3222" w:type="dxa"/>
          </w:tcPr>
          <w:p w14:paraId="1562C8CB" w14:textId="77777777" w:rsidR="008E1CAE" w:rsidRDefault="008E1CAE" w:rsidP="008E1CAE">
            <w:pPr>
              <w:rPr>
                <w:rFonts w:ascii="Calibri" w:hAnsi="Calibri"/>
                <w:sz w:val="19"/>
              </w:rPr>
            </w:pPr>
            <w:r>
              <w:rPr>
                <w:rFonts w:ascii="Calibri" w:hAnsi="Calibri"/>
                <w:sz w:val="19"/>
              </w:rPr>
              <w:t>Governor Dayton releases</w:t>
            </w:r>
            <w:r w:rsidRPr="00903CDB">
              <w:rPr>
                <w:rFonts w:ascii="Calibri" w:hAnsi="Calibri"/>
                <w:sz w:val="19"/>
              </w:rPr>
              <w:t xml:space="preserve"> a budget proposal focused on improving the lives of Minnesotans through major investments in education, new </w:t>
            </w:r>
            <w:r w:rsidRPr="00903CDB">
              <w:rPr>
                <w:rFonts w:ascii="Calibri" w:hAnsi="Calibri"/>
                <w:sz w:val="19"/>
              </w:rPr>
              <w:lastRenderedPageBreak/>
              <w:t>initiatives for a stronger economy, and a fair tax system.</w:t>
            </w:r>
          </w:p>
        </w:tc>
        <w:tc>
          <w:tcPr>
            <w:tcW w:w="2011" w:type="dxa"/>
          </w:tcPr>
          <w:p w14:paraId="09BDDF94" w14:textId="77777777" w:rsidR="008E1CAE" w:rsidRDefault="008E1CAE" w:rsidP="008E1CAE">
            <w:pPr>
              <w:rPr>
                <w:rFonts w:ascii="Calibri" w:hAnsi="Calibri"/>
                <w:sz w:val="19"/>
              </w:rPr>
            </w:pPr>
            <w:r>
              <w:rPr>
                <w:rFonts w:ascii="Calibri" w:hAnsi="Calibri"/>
                <w:sz w:val="19"/>
              </w:rPr>
              <w:lastRenderedPageBreak/>
              <w:t>[</w:t>
            </w:r>
            <w:hyperlink r:id="rId756" w:history="1">
              <w:r w:rsidRPr="00903CDB">
                <w:rPr>
                  <w:rStyle w:val="Hyperlink"/>
                  <w:rFonts w:ascii="Calibri" w:hAnsi="Calibri"/>
                  <w:sz w:val="19"/>
                </w:rPr>
                <w:t>News Release</w:t>
              </w:r>
            </w:hyperlink>
            <w:r>
              <w:rPr>
                <w:rFonts w:ascii="Calibri" w:hAnsi="Calibri"/>
                <w:sz w:val="19"/>
              </w:rPr>
              <w:t>]</w:t>
            </w:r>
          </w:p>
          <w:p w14:paraId="5436DD59" w14:textId="77777777" w:rsidR="008E1CAE" w:rsidRDefault="008E1CAE" w:rsidP="008E1CAE">
            <w:pPr>
              <w:rPr>
                <w:rFonts w:ascii="Calibri" w:hAnsi="Calibri"/>
                <w:sz w:val="19"/>
              </w:rPr>
            </w:pPr>
          </w:p>
        </w:tc>
      </w:tr>
      <w:tr w:rsidR="008E1CAE" w14:paraId="3F62A417" w14:textId="77777777" w:rsidTr="002127CD">
        <w:tblPrEx>
          <w:jc w:val="left"/>
          <w:tblLook w:val="04A0" w:firstRow="1" w:lastRow="0" w:firstColumn="1" w:lastColumn="0" w:noHBand="0" w:noVBand="1"/>
        </w:tblPrEx>
        <w:tc>
          <w:tcPr>
            <w:tcW w:w="1280" w:type="dxa"/>
          </w:tcPr>
          <w:p w14:paraId="5A63799C" w14:textId="77777777" w:rsidR="008E1CAE" w:rsidRDefault="008E1CAE" w:rsidP="008E1CAE">
            <w:pPr>
              <w:tabs>
                <w:tab w:val="left" w:pos="653"/>
              </w:tabs>
              <w:jc w:val="both"/>
              <w:rPr>
                <w:rFonts w:ascii="Calibri" w:hAnsi="Calibri"/>
                <w:sz w:val="19"/>
              </w:rPr>
            </w:pPr>
            <w:r>
              <w:rPr>
                <w:rFonts w:ascii="Calibri" w:hAnsi="Calibri"/>
                <w:sz w:val="19"/>
              </w:rPr>
              <w:t>1/24/13</w:t>
            </w:r>
          </w:p>
        </w:tc>
        <w:tc>
          <w:tcPr>
            <w:tcW w:w="2218" w:type="dxa"/>
            <w:shd w:val="clear" w:color="auto" w:fill="DBE5F1" w:themeFill="accent1" w:themeFillTint="33"/>
          </w:tcPr>
          <w:p w14:paraId="353D4E28" w14:textId="77777777" w:rsidR="008E1CAE" w:rsidRPr="00903CDB" w:rsidRDefault="008E1CAE" w:rsidP="008E1CAE">
            <w:pPr>
              <w:rPr>
                <w:rFonts w:ascii="Calibri" w:hAnsi="Calibri"/>
                <w:b/>
                <w:sz w:val="19"/>
              </w:rPr>
            </w:pPr>
            <w:r>
              <w:rPr>
                <w:rFonts w:ascii="Calibri" w:hAnsi="Calibri"/>
                <w:b/>
                <w:sz w:val="19"/>
              </w:rPr>
              <w:t>Pinnacle Airlines</w:t>
            </w:r>
          </w:p>
        </w:tc>
        <w:tc>
          <w:tcPr>
            <w:tcW w:w="3222" w:type="dxa"/>
          </w:tcPr>
          <w:p w14:paraId="0BEC315F" w14:textId="77777777" w:rsidR="008E1CAE" w:rsidRDefault="008E1CAE" w:rsidP="008E1CAE">
            <w:pPr>
              <w:rPr>
                <w:rFonts w:ascii="Calibri" w:hAnsi="Calibri"/>
                <w:sz w:val="19"/>
              </w:rPr>
            </w:pPr>
            <w:r>
              <w:rPr>
                <w:rFonts w:ascii="Calibri" w:hAnsi="Calibri"/>
                <w:sz w:val="19"/>
              </w:rPr>
              <w:t xml:space="preserve">Governor Dayton releases a </w:t>
            </w:r>
            <w:r w:rsidRPr="00903CDB">
              <w:rPr>
                <w:rFonts w:ascii="Calibri" w:hAnsi="Calibri"/>
                <w:sz w:val="19"/>
              </w:rPr>
              <w:t xml:space="preserve">statement regarding the Pinnacle Airlines announcement to choose Minnesota as the location </w:t>
            </w:r>
            <w:r>
              <w:rPr>
                <w:rFonts w:ascii="Calibri" w:hAnsi="Calibri"/>
                <w:sz w:val="19"/>
              </w:rPr>
              <w:t>of their corporate headquarters.</w:t>
            </w:r>
          </w:p>
        </w:tc>
        <w:tc>
          <w:tcPr>
            <w:tcW w:w="2011" w:type="dxa"/>
          </w:tcPr>
          <w:p w14:paraId="7F2EBF02" w14:textId="77777777" w:rsidR="008E1CAE" w:rsidRDefault="008E1CAE" w:rsidP="008E1CAE">
            <w:pPr>
              <w:rPr>
                <w:rFonts w:ascii="Calibri" w:hAnsi="Calibri"/>
                <w:sz w:val="19"/>
              </w:rPr>
            </w:pPr>
            <w:r>
              <w:rPr>
                <w:rFonts w:ascii="Calibri" w:hAnsi="Calibri"/>
                <w:sz w:val="19"/>
              </w:rPr>
              <w:t>[</w:t>
            </w:r>
            <w:hyperlink r:id="rId757" w:history="1">
              <w:r w:rsidRPr="00903CDB">
                <w:rPr>
                  <w:rStyle w:val="Hyperlink"/>
                  <w:rFonts w:ascii="Calibri" w:hAnsi="Calibri"/>
                  <w:sz w:val="19"/>
                </w:rPr>
                <w:t>News Release</w:t>
              </w:r>
            </w:hyperlink>
            <w:r>
              <w:rPr>
                <w:rFonts w:ascii="Calibri" w:hAnsi="Calibri"/>
                <w:sz w:val="19"/>
              </w:rPr>
              <w:t>]</w:t>
            </w:r>
          </w:p>
        </w:tc>
      </w:tr>
      <w:tr w:rsidR="008E1CAE" w14:paraId="6BA540FD" w14:textId="77777777" w:rsidTr="002127CD">
        <w:tblPrEx>
          <w:jc w:val="left"/>
          <w:tblLook w:val="04A0" w:firstRow="1" w:lastRow="0" w:firstColumn="1" w:lastColumn="0" w:noHBand="0" w:noVBand="1"/>
        </w:tblPrEx>
        <w:tc>
          <w:tcPr>
            <w:tcW w:w="1280" w:type="dxa"/>
          </w:tcPr>
          <w:p w14:paraId="463DE3A4" w14:textId="77777777" w:rsidR="008E1CAE" w:rsidRDefault="008E1CAE" w:rsidP="008E1CAE">
            <w:pPr>
              <w:tabs>
                <w:tab w:val="left" w:pos="653"/>
              </w:tabs>
              <w:jc w:val="both"/>
              <w:rPr>
                <w:rFonts w:ascii="Calibri" w:hAnsi="Calibri"/>
                <w:sz w:val="19"/>
              </w:rPr>
            </w:pPr>
            <w:r>
              <w:rPr>
                <w:rFonts w:ascii="Calibri" w:hAnsi="Calibri"/>
                <w:sz w:val="19"/>
              </w:rPr>
              <w:t>1/28/13</w:t>
            </w:r>
          </w:p>
        </w:tc>
        <w:tc>
          <w:tcPr>
            <w:tcW w:w="2218" w:type="dxa"/>
            <w:shd w:val="clear" w:color="auto" w:fill="DBE5F1" w:themeFill="accent1" w:themeFillTint="33"/>
          </w:tcPr>
          <w:p w14:paraId="4F52E9E3" w14:textId="77777777" w:rsidR="008E1CAE" w:rsidRDefault="008E1CAE" w:rsidP="008E1CAE">
            <w:pPr>
              <w:rPr>
                <w:rFonts w:ascii="Calibri" w:hAnsi="Calibri"/>
                <w:b/>
                <w:sz w:val="19"/>
              </w:rPr>
            </w:pPr>
            <w:r>
              <w:rPr>
                <w:rFonts w:ascii="Calibri" w:hAnsi="Calibri"/>
                <w:b/>
                <w:sz w:val="19"/>
              </w:rPr>
              <w:t>Governor Dayton Issues Executive Order 13-01</w:t>
            </w:r>
          </w:p>
        </w:tc>
        <w:tc>
          <w:tcPr>
            <w:tcW w:w="3222" w:type="dxa"/>
          </w:tcPr>
          <w:p w14:paraId="3AE3851A" w14:textId="77777777" w:rsidR="008E1CAE" w:rsidRDefault="008E1CAE" w:rsidP="008E1CAE">
            <w:pPr>
              <w:rPr>
                <w:rFonts w:ascii="Calibri" w:hAnsi="Calibri"/>
                <w:sz w:val="19"/>
              </w:rPr>
            </w:pPr>
            <w:r w:rsidRPr="00C106FA">
              <w:rPr>
                <w:rFonts w:ascii="Calibri" w:hAnsi="Calibri"/>
                <w:sz w:val="19"/>
              </w:rPr>
              <w:t xml:space="preserve">Governor Dayton </w:t>
            </w:r>
            <w:r>
              <w:rPr>
                <w:rFonts w:ascii="Calibri" w:hAnsi="Calibri"/>
                <w:sz w:val="19"/>
              </w:rPr>
              <w:t>establishes</w:t>
            </w:r>
            <w:r w:rsidRPr="00C106FA">
              <w:rPr>
                <w:rFonts w:ascii="Calibri" w:hAnsi="Calibri"/>
                <w:sz w:val="19"/>
              </w:rPr>
              <w:t xml:space="preserve"> a sub-cabinet to develop and implement a comprehensive Olmstead Plan for Minnes</w:t>
            </w:r>
            <w:r>
              <w:rPr>
                <w:rFonts w:ascii="Calibri" w:hAnsi="Calibri"/>
                <w:sz w:val="19"/>
              </w:rPr>
              <w:t xml:space="preserve">ota, which </w:t>
            </w:r>
            <w:r w:rsidRPr="00C106FA">
              <w:rPr>
                <w:rFonts w:ascii="Calibri" w:hAnsi="Calibri"/>
                <w:sz w:val="19"/>
              </w:rPr>
              <w:t>support</w:t>
            </w:r>
            <w:r>
              <w:rPr>
                <w:rFonts w:ascii="Calibri" w:hAnsi="Calibri"/>
                <w:sz w:val="19"/>
              </w:rPr>
              <w:t>s</w:t>
            </w:r>
            <w:r w:rsidRPr="00C106FA">
              <w:rPr>
                <w:rFonts w:ascii="Calibri" w:hAnsi="Calibri"/>
                <w:sz w:val="19"/>
              </w:rPr>
              <w:t xml:space="preserve"> the freedom of choice and opportunity to live, work and participate in the most inclusive setting for individuals with disabilities.</w:t>
            </w:r>
          </w:p>
        </w:tc>
        <w:tc>
          <w:tcPr>
            <w:tcW w:w="2011" w:type="dxa"/>
          </w:tcPr>
          <w:p w14:paraId="457615E7" w14:textId="77777777" w:rsidR="008E1CAE" w:rsidRDefault="008E1CAE" w:rsidP="008E1CAE">
            <w:pPr>
              <w:rPr>
                <w:rFonts w:ascii="Calibri" w:hAnsi="Calibri"/>
                <w:sz w:val="19"/>
              </w:rPr>
            </w:pPr>
            <w:r>
              <w:rPr>
                <w:rFonts w:ascii="Calibri" w:hAnsi="Calibri"/>
                <w:sz w:val="19"/>
              </w:rPr>
              <w:t>[</w:t>
            </w:r>
            <w:hyperlink r:id="rId758" w:history="1">
              <w:r w:rsidRPr="00C106FA">
                <w:rPr>
                  <w:rStyle w:val="Hyperlink"/>
                  <w:rFonts w:ascii="Calibri" w:hAnsi="Calibri"/>
                  <w:sz w:val="19"/>
                </w:rPr>
                <w:t>News Release</w:t>
              </w:r>
            </w:hyperlink>
            <w:r>
              <w:rPr>
                <w:rFonts w:ascii="Calibri" w:hAnsi="Calibri"/>
                <w:sz w:val="19"/>
              </w:rPr>
              <w:t>]</w:t>
            </w:r>
          </w:p>
          <w:p w14:paraId="5E33287E" w14:textId="77777777" w:rsidR="008E1CAE" w:rsidRDefault="008E1CAE" w:rsidP="008E1CAE">
            <w:pPr>
              <w:rPr>
                <w:rFonts w:ascii="Calibri" w:hAnsi="Calibri"/>
                <w:sz w:val="19"/>
              </w:rPr>
            </w:pPr>
            <w:r>
              <w:rPr>
                <w:rFonts w:ascii="Calibri" w:hAnsi="Calibri"/>
                <w:sz w:val="19"/>
              </w:rPr>
              <w:t>[</w:t>
            </w:r>
            <w:hyperlink r:id="rId759" w:history="1">
              <w:r w:rsidRPr="00C106FA">
                <w:rPr>
                  <w:rStyle w:val="Hyperlink"/>
                  <w:rFonts w:ascii="Calibri" w:hAnsi="Calibri"/>
                  <w:sz w:val="19"/>
                </w:rPr>
                <w:t>Executive Order</w:t>
              </w:r>
            </w:hyperlink>
            <w:r>
              <w:rPr>
                <w:rFonts w:ascii="Calibri" w:hAnsi="Calibri"/>
                <w:sz w:val="19"/>
              </w:rPr>
              <w:t>]</w:t>
            </w:r>
          </w:p>
        </w:tc>
      </w:tr>
      <w:tr w:rsidR="008E1CAE" w14:paraId="520A03D4" w14:textId="77777777" w:rsidTr="002127CD">
        <w:tblPrEx>
          <w:jc w:val="left"/>
          <w:tblLook w:val="04A0" w:firstRow="1" w:lastRow="0" w:firstColumn="1" w:lastColumn="0" w:noHBand="0" w:noVBand="1"/>
        </w:tblPrEx>
        <w:tc>
          <w:tcPr>
            <w:tcW w:w="1280" w:type="dxa"/>
          </w:tcPr>
          <w:p w14:paraId="3DBB143C" w14:textId="77777777" w:rsidR="008E1CAE" w:rsidRDefault="008E1CAE" w:rsidP="008E1CAE">
            <w:pPr>
              <w:tabs>
                <w:tab w:val="left" w:pos="653"/>
              </w:tabs>
              <w:jc w:val="both"/>
              <w:rPr>
                <w:rFonts w:ascii="Calibri" w:hAnsi="Calibri"/>
                <w:sz w:val="19"/>
              </w:rPr>
            </w:pPr>
            <w:r>
              <w:rPr>
                <w:rFonts w:ascii="Calibri" w:hAnsi="Calibri"/>
                <w:sz w:val="19"/>
              </w:rPr>
              <w:t>1/31/13</w:t>
            </w:r>
          </w:p>
        </w:tc>
        <w:tc>
          <w:tcPr>
            <w:tcW w:w="2218" w:type="dxa"/>
            <w:shd w:val="clear" w:color="auto" w:fill="DBE5F1" w:themeFill="accent1" w:themeFillTint="33"/>
          </w:tcPr>
          <w:p w14:paraId="4D04120B" w14:textId="77777777" w:rsidR="008E1CAE" w:rsidRDefault="008E1CAE" w:rsidP="008E1CAE">
            <w:pPr>
              <w:rPr>
                <w:rFonts w:ascii="Calibri" w:hAnsi="Calibri"/>
                <w:b/>
                <w:sz w:val="19"/>
              </w:rPr>
            </w:pPr>
            <w:r w:rsidRPr="00C106FA">
              <w:rPr>
                <w:rFonts w:ascii="Calibri" w:hAnsi="Calibri"/>
                <w:b/>
                <w:sz w:val="19"/>
              </w:rPr>
              <w:t>Governor Dayton To Lead Trade Mission To Germany, Sweden And Norway</w:t>
            </w:r>
          </w:p>
        </w:tc>
        <w:tc>
          <w:tcPr>
            <w:tcW w:w="3222" w:type="dxa"/>
          </w:tcPr>
          <w:p w14:paraId="30351E71" w14:textId="77777777" w:rsidR="008E1CAE" w:rsidRPr="00C106FA" w:rsidRDefault="008E1CAE" w:rsidP="008E1CAE">
            <w:pPr>
              <w:rPr>
                <w:rFonts w:ascii="Calibri" w:hAnsi="Calibri"/>
                <w:sz w:val="19"/>
              </w:rPr>
            </w:pPr>
            <w:r w:rsidRPr="00C106FA">
              <w:rPr>
                <w:rFonts w:ascii="Calibri" w:hAnsi="Calibri"/>
                <w:sz w:val="19"/>
              </w:rPr>
              <w:t xml:space="preserve">Governor Dayton </w:t>
            </w:r>
            <w:r>
              <w:rPr>
                <w:rFonts w:ascii="Calibri" w:hAnsi="Calibri"/>
                <w:sz w:val="19"/>
              </w:rPr>
              <w:t>announces</w:t>
            </w:r>
            <w:r w:rsidRPr="00C106FA">
              <w:rPr>
                <w:rFonts w:ascii="Calibri" w:hAnsi="Calibri"/>
                <w:sz w:val="19"/>
              </w:rPr>
              <w:t xml:space="preserve"> he will lead representatives from Minnesota businesses and organizations on a trade mission to Germany, Sweden and Norway on June 12-21, 2013.</w:t>
            </w:r>
          </w:p>
        </w:tc>
        <w:tc>
          <w:tcPr>
            <w:tcW w:w="2011" w:type="dxa"/>
          </w:tcPr>
          <w:p w14:paraId="00DDA4DB" w14:textId="77777777" w:rsidR="008E1CAE" w:rsidRDefault="008E1CAE" w:rsidP="008E1CAE">
            <w:pPr>
              <w:rPr>
                <w:rFonts w:ascii="Calibri" w:hAnsi="Calibri"/>
                <w:sz w:val="19"/>
              </w:rPr>
            </w:pPr>
            <w:r>
              <w:rPr>
                <w:rFonts w:ascii="Calibri" w:hAnsi="Calibri"/>
                <w:sz w:val="19"/>
              </w:rPr>
              <w:t>[</w:t>
            </w:r>
            <w:hyperlink r:id="rId760" w:history="1">
              <w:r w:rsidRPr="00C106FA">
                <w:rPr>
                  <w:rStyle w:val="Hyperlink"/>
                  <w:rFonts w:ascii="Calibri" w:hAnsi="Calibri"/>
                  <w:sz w:val="19"/>
                </w:rPr>
                <w:t>News Release</w:t>
              </w:r>
            </w:hyperlink>
            <w:r>
              <w:rPr>
                <w:rFonts w:ascii="Calibri" w:hAnsi="Calibri"/>
                <w:sz w:val="19"/>
              </w:rPr>
              <w:t>]</w:t>
            </w:r>
          </w:p>
        </w:tc>
      </w:tr>
      <w:tr w:rsidR="008E1CAE" w14:paraId="770415DE" w14:textId="77777777" w:rsidTr="002127CD">
        <w:tblPrEx>
          <w:jc w:val="left"/>
          <w:tblLook w:val="04A0" w:firstRow="1" w:lastRow="0" w:firstColumn="1" w:lastColumn="0" w:noHBand="0" w:noVBand="1"/>
        </w:tblPrEx>
        <w:tc>
          <w:tcPr>
            <w:tcW w:w="1280" w:type="dxa"/>
          </w:tcPr>
          <w:p w14:paraId="6541C48A" w14:textId="77777777" w:rsidR="008E1CAE" w:rsidRDefault="008E1CAE" w:rsidP="008E1CAE">
            <w:pPr>
              <w:tabs>
                <w:tab w:val="left" w:pos="653"/>
              </w:tabs>
              <w:jc w:val="both"/>
              <w:rPr>
                <w:rFonts w:ascii="Calibri" w:hAnsi="Calibri"/>
                <w:sz w:val="19"/>
              </w:rPr>
            </w:pPr>
            <w:r>
              <w:rPr>
                <w:rFonts w:ascii="Calibri" w:hAnsi="Calibri"/>
                <w:sz w:val="19"/>
              </w:rPr>
              <w:t>2/1/13</w:t>
            </w:r>
          </w:p>
        </w:tc>
        <w:tc>
          <w:tcPr>
            <w:tcW w:w="2218" w:type="dxa"/>
            <w:shd w:val="clear" w:color="auto" w:fill="DBE5F1" w:themeFill="accent1" w:themeFillTint="33"/>
          </w:tcPr>
          <w:p w14:paraId="271DD659" w14:textId="77777777" w:rsidR="008E1CAE" w:rsidRPr="00C106FA" w:rsidRDefault="008E1CAE" w:rsidP="008E1CAE">
            <w:pPr>
              <w:rPr>
                <w:rFonts w:ascii="Calibri" w:hAnsi="Calibri"/>
                <w:b/>
                <w:sz w:val="19"/>
              </w:rPr>
            </w:pPr>
            <w:r w:rsidRPr="00C106FA">
              <w:rPr>
                <w:rFonts w:ascii="Calibri" w:hAnsi="Calibri"/>
                <w:b/>
                <w:sz w:val="19"/>
              </w:rPr>
              <w:t>Governor Dayton Orders Flags Flown At Half-Staff In Honor Of Immortal Four Chaplains Day</w:t>
            </w:r>
          </w:p>
        </w:tc>
        <w:tc>
          <w:tcPr>
            <w:tcW w:w="3222" w:type="dxa"/>
          </w:tcPr>
          <w:p w14:paraId="3EB4E39B" w14:textId="77777777" w:rsidR="008E1CAE" w:rsidRPr="00C106FA" w:rsidRDefault="008E1CAE" w:rsidP="008E1CAE">
            <w:pPr>
              <w:rPr>
                <w:rFonts w:ascii="Calibri" w:hAnsi="Calibri"/>
                <w:sz w:val="19"/>
              </w:rPr>
            </w:pPr>
            <w:r w:rsidRPr="00C106FA">
              <w:rPr>
                <w:rFonts w:ascii="Calibri" w:hAnsi="Calibri"/>
                <w:sz w:val="19"/>
              </w:rPr>
              <w:t>In observance of the 70th anniversary of the tragic sinking of the United States Army transport Dorchester off the c</w:t>
            </w:r>
            <w:r>
              <w:rPr>
                <w:rFonts w:ascii="Calibri" w:hAnsi="Calibri"/>
                <w:sz w:val="19"/>
              </w:rPr>
              <w:t>oast of Greenland, Governor</w:t>
            </w:r>
            <w:r w:rsidRPr="00C106FA">
              <w:rPr>
                <w:rFonts w:ascii="Calibri" w:hAnsi="Calibri"/>
                <w:sz w:val="19"/>
              </w:rPr>
              <w:t xml:space="preserve"> Dayton </w:t>
            </w:r>
            <w:r>
              <w:rPr>
                <w:rFonts w:ascii="Calibri" w:hAnsi="Calibri"/>
                <w:sz w:val="19"/>
              </w:rPr>
              <w:t>orders</w:t>
            </w:r>
            <w:r w:rsidRPr="00C106FA">
              <w:rPr>
                <w:rFonts w:ascii="Calibri" w:hAnsi="Calibri"/>
                <w:sz w:val="19"/>
              </w:rPr>
              <w:t xml:space="preserve"> all U.S. Minnesota flags to </w:t>
            </w:r>
            <w:proofErr w:type="gramStart"/>
            <w:r w:rsidRPr="00C106FA">
              <w:rPr>
                <w:rFonts w:ascii="Calibri" w:hAnsi="Calibri"/>
                <w:sz w:val="19"/>
              </w:rPr>
              <w:t>be flown</w:t>
            </w:r>
            <w:proofErr w:type="gramEnd"/>
            <w:r w:rsidRPr="00C106FA">
              <w:rPr>
                <w:rFonts w:ascii="Calibri" w:hAnsi="Calibri"/>
                <w:sz w:val="19"/>
              </w:rPr>
              <w:t xml:space="preserve"> at half-staff at all state buildings in the State of Minnesota, from sunrise until sunset on Friday, February 3, 2013.</w:t>
            </w:r>
          </w:p>
        </w:tc>
        <w:tc>
          <w:tcPr>
            <w:tcW w:w="2011" w:type="dxa"/>
          </w:tcPr>
          <w:p w14:paraId="3C8C91E4" w14:textId="77777777" w:rsidR="008E1CAE" w:rsidRDefault="008E1CAE" w:rsidP="008E1CAE">
            <w:pPr>
              <w:rPr>
                <w:rFonts w:ascii="Calibri" w:hAnsi="Calibri"/>
                <w:sz w:val="19"/>
              </w:rPr>
            </w:pPr>
            <w:r>
              <w:rPr>
                <w:rFonts w:ascii="Calibri" w:hAnsi="Calibri"/>
                <w:sz w:val="19"/>
              </w:rPr>
              <w:t>[</w:t>
            </w:r>
            <w:hyperlink r:id="rId761" w:history="1">
              <w:r w:rsidRPr="00C106FA">
                <w:rPr>
                  <w:rStyle w:val="Hyperlink"/>
                  <w:rFonts w:ascii="Calibri" w:hAnsi="Calibri"/>
                  <w:sz w:val="19"/>
                </w:rPr>
                <w:t>News Release</w:t>
              </w:r>
            </w:hyperlink>
            <w:r>
              <w:rPr>
                <w:rFonts w:ascii="Calibri" w:hAnsi="Calibri"/>
                <w:sz w:val="19"/>
              </w:rPr>
              <w:t>]</w:t>
            </w:r>
          </w:p>
          <w:p w14:paraId="77C5B6D6" w14:textId="77777777" w:rsidR="008E1CAE" w:rsidRDefault="008E1CAE" w:rsidP="008E1CAE">
            <w:pPr>
              <w:rPr>
                <w:rFonts w:ascii="Calibri" w:hAnsi="Calibri"/>
                <w:sz w:val="19"/>
              </w:rPr>
            </w:pPr>
            <w:r>
              <w:rPr>
                <w:rFonts w:ascii="Calibri" w:hAnsi="Calibri"/>
                <w:sz w:val="19"/>
              </w:rPr>
              <w:t>[</w:t>
            </w:r>
            <w:hyperlink r:id="rId762" w:history="1">
              <w:r w:rsidRPr="00C106FA">
                <w:rPr>
                  <w:rStyle w:val="Hyperlink"/>
                  <w:rFonts w:ascii="Calibri" w:hAnsi="Calibri"/>
                  <w:sz w:val="19"/>
                </w:rPr>
                <w:t>Proclamation</w:t>
              </w:r>
            </w:hyperlink>
            <w:r>
              <w:rPr>
                <w:rFonts w:ascii="Calibri" w:hAnsi="Calibri"/>
                <w:sz w:val="19"/>
              </w:rPr>
              <w:t>]</w:t>
            </w:r>
          </w:p>
        </w:tc>
      </w:tr>
      <w:tr w:rsidR="008E1CAE" w14:paraId="634EF57F" w14:textId="77777777" w:rsidTr="002127CD">
        <w:tblPrEx>
          <w:jc w:val="left"/>
          <w:tblLook w:val="04A0" w:firstRow="1" w:lastRow="0" w:firstColumn="1" w:lastColumn="0" w:noHBand="0" w:noVBand="1"/>
        </w:tblPrEx>
        <w:tc>
          <w:tcPr>
            <w:tcW w:w="1280" w:type="dxa"/>
          </w:tcPr>
          <w:p w14:paraId="72C7D5AA" w14:textId="77777777" w:rsidR="008E1CAE" w:rsidRDefault="008E1CAE" w:rsidP="008E1CAE">
            <w:pPr>
              <w:tabs>
                <w:tab w:val="left" w:pos="653"/>
              </w:tabs>
              <w:jc w:val="both"/>
              <w:rPr>
                <w:rFonts w:ascii="Calibri" w:hAnsi="Calibri"/>
                <w:sz w:val="19"/>
              </w:rPr>
            </w:pPr>
            <w:r>
              <w:rPr>
                <w:rFonts w:ascii="Calibri" w:hAnsi="Calibri"/>
                <w:sz w:val="19"/>
              </w:rPr>
              <w:t>2/1/13</w:t>
            </w:r>
          </w:p>
        </w:tc>
        <w:tc>
          <w:tcPr>
            <w:tcW w:w="2218" w:type="dxa"/>
            <w:shd w:val="clear" w:color="auto" w:fill="DBE5F1" w:themeFill="accent1" w:themeFillTint="33"/>
          </w:tcPr>
          <w:p w14:paraId="775CC9E0" w14:textId="77777777" w:rsidR="008E1CAE" w:rsidRPr="00C106FA" w:rsidRDefault="008E1CAE" w:rsidP="008E1CAE">
            <w:pPr>
              <w:rPr>
                <w:rFonts w:ascii="Calibri" w:hAnsi="Calibri"/>
                <w:b/>
                <w:sz w:val="19"/>
              </w:rPr>
            </w:pPr>
            <w:r w:rsidRPr="00C106FA">
              <w:rPr>
                <w:rFonts w:ascii="Calibri" w:hAnsi="Calibri"/>
                <w:b/>
                <w:sz w:val="19"/>
              </w:rPr>
              <w:t>Wendell R. Anderson Day</w:t>
            </w:r>
          </w:p>
        </w:tc>
        <w:tc>
          <w:tcPr>
            <w:tcW w:w="3222" w:type="dxa"/>
          </w:tcPr>
          <w:p w14:paraId="3DB97E9A" w14:textId="77777777" w:rsidR="008E1CAE" w:rsidRPr="00C106FA" w:rsidRDefault="008E1CAE" w:rsidP="008E1CAE">
            <w:pPr>
              <w:rPr>
                <w:rFonts w:ascii="Calibri" w:hAnsi="Calibri"/>
                <w:sz w:val="19"/>
              </w:rPr>
            </w:pPr>
            <w:r w:rsidRPr="00C106FA">
              <w:rPr>
                <w:rFonts w:ascii="Calibri" w:hAnsi="Calibri"/>
                <w:sz w:val="19"/>
              </w:rPr>
              <w:t>Today is the 80th birthday of Wendell R. Anderson, Governor of the State of Minnesota from 1971 to 1976. Governor Anderson served his state and nation with distinction in civic, community, and political office for over 50 years, including service as a United States Army Infantry Officer from 1956 to 1957.</w:t>
            </w:r>
          </w:p>
        </w:tc>
        <w:tc>
          <w:tcPr>
            <w:tcW w:w="2011" w:type="dxa"/>
          </w:tcPr>
          <w:p w14:paraId="103AA6E6" w14:textId="77777777" w:rsidR="008E1CAE" w:rsidRDefault="008E1CAE" w:rsidP="008E1CAE">
            <w:pPr>
              <w:rPr>
                <w:rFonts w:ascii="Calibri" w:hAnsi="Calibri"/>
                <w:sz w:val="19"/>
              </w:rPr>
            </w:pPr>
            <w:r>
              <w:rPr>
                <w:rFonts w:ascii="Calibri" w:hAnsi="Calibri"/>
                <w:sz w:val="19"/>
              </w:rPr>
              <w:t>[</w:t>
            </w:r>
            <w:hyperlink r:id="rId763" w:history="1">
              <w:r w:rsidRPr="00C106FA">
                <w:rPr>
                  <w:rStyle w:val="Hyperlink"/>
                  <w:rFonts w:ascii="Calibri" w:hAnsi="Calibri"/>
                  <w:sz w:val="19"/>
                </w:rPr>
                <w:t>News Release</w:t>
              </w:r>
            </w:hyperlink>
            <w:r>
              <w:rPr>
                <w:rFonts w:ascii="Calibri" w:hAnsi="Calibri"/>
                <w:sz w:val="19"/>
              </w:rPr>
              <w:t>]</w:t>
            </w:r>
          </w:p>
          <w:p w14:paraId="35218DF0" w14:textId="77777777" w:rsidR="008E1CAE" w:rsidRDefault="008E1CAE" w:rsidP="008E1CAE">
            <w:pPr>
              <w:rPr>
                <w:rFonts w:ascii="Calibri" w:hAnsi="Calibri"/>
                <w:sz w:val="19"/>
              </w:rPr>
            </w:pPr>
            <w:r>
              <w:rPr>
                <w:rFonts w:ascii="Calibri" w:hAnsi="Calibri"/>
                <w:sz w:val="19"/>
              </w:rPr>
              <w:t>[</w:t>
            </w:r>
            <w:hyperlink r:id="rId764" w:history="1">
              <w:r w:rsidRPr="00C106FA">
                <w:rPr>
                  <w:rStyle w:val="Hyperlink"/>
                  <w:rFonts w:ascii="Calibri" w:hAnsi="Calibri"/>
                  <w:sz w:val="19"/>
                </w:rPr>
                <w:t>Proclamation</w:t>
              </w:r>
            </w:hyperlink>
            <w:r>
              <w:rPr>
                <w:rFonts w:ascii="Calibri" w:hAnsi="Calibri"/>
                <w:sz w:val="19"/>
              </w:rPr>
              <w:t>]</w:t>
            </w:r>
          </w:p>
        </w:tc>
      </w:tr>
      <w:tr w:rsidR="008E1CAE" w14:paraId="241E089C" w14:textId="77777777" w:rsidTr="002127CD">
        <w:tblPrEx>
          <w:jc w:val="left"/>
          <w:tblLook w:val="04A0" w:firstRow="1" w:lastRow="0" w:firstColumn="1" w:lastColumn="0" w:noHBand="0" w:noVBand="1"/>
        </w:tblPrEx>
        <w:tc>
          <w:tcPr>
            <w:tcW w:w="1280" w:type="dxa"/>
          </w:tcPr>
          <w:p w14:paraId="672CE3A6" w14:textId="77777777" w:rsidR="008E1CAE" w:rsidRDefault="008E1CAE" w:rsidP="008E1CAE">
            <w:pPr>
              <w:tabs>
                <w:tab w:val="left" w:pos="653"/>
              </w:tabs>
              <w:jc w:val="both"/>
              <w:rPr>
                <w:rFonts w:ascii="Calibri" w:hAnsi="Calibri"/>
                <w:sz w:val="19"/>
              </w:rPr>
            </w:pPr>
            <w:r>
              <w:rPr>
                <w:rFonts w:ascii="Calibri" w:hAnsi="Calibri"/>
                <w:sz w:val="19"/>
              </w:rPr>
              <w:t>2/1/13</w:t>
            </w:r>
          </w:p>
        </w:tc>
        <w:tc>
          <w:tcPr>
            <w:tcW w:w="2218" w:type="dxa"/>
            <w:shd w:val="clear" w:color="auto" w:fill="DBE5F1" w:themeFill="accent1" w:themeFillTint="33"/>
          </w:tcPr>
          <w:p w14:paraId="40264154" w14:textId="77777777" w:rsidR="008E1CAE" w:rsidRPr="00C106FA" w:rsidRDefault="008E1CAE" w:rsidP="008E1CAE">
            <w:pPr>
              <w:rPr>
                <w:rFonts w:ascii="Calibri" w:hAnsi="Calibri"/>
                <w:b/>
                <w:sz w:val="19"/>
              </w:rPr>
            </w:pPr>
            <w:r>
              <w:rPr>
                <w:rFonts w:ascii="Calibri" w:hAnsi="Calibri"/>
                <w:b/>
                <w:sz w:val="19"/>
              </w:rPr>
              <w:t>State Partners</w:t>
            </w:r>
            <w:r w:rsidRPr="00C106FA">
              <w:rPr>
                <w:rFonts w:ascii="Calibri" w:hAnsi="Calibri"/>
                <w:b/>
                <w:sz w:val="19"/>
              </w:rPr>
              <w:t xml:space="preserve"> With Health Providers To Deliver Better Care At A Lower Cost</w:t>
            </w:r>
          </w:p>
        </w:tc>
        <w:tc>
          <w:tcPr>
            <w:tcW w:w="3222" w:type="dxa"/>
          </w:tcPr>
          <w:p w14:paraId="16A50E2F" w14:textId="77777777" w:rsidR="008E1CAE" w:rsidRPr="00C106FA" w:rsidRDefault="008E1CAE" w:rsidP="008E1CAE">
            <w:pPr>
              <w:rPr>
                <w:rFonts w:ascii="Calibri" w:hAnsi="Calibri"/>
                <w:sz w:val="19"/>
              </w:rPr>
            </w:pPr>
            <w:r>
              <w:rPr>
                <w:rFonts w:ascii="Calibri" w:hAnsi="Calibri"/>
                <w:sz w:val="19"/>
              </w:rPr>
              <w:t>Governor Dayton announces</w:t>
            </w:r>
            <w:r w:rsidRPr="00BF421E">
              <w:rPr>
                <w:rFonts w:ascii="Calibri" w:hAnsi="Calibri"/>
                <w:sz w:val="19"/>
              </w:rPr>
              <w:t xml:space="preserve"> a new reform initiative that will provide better health care for 100,000 Minnesotans and lower costs for taxpayers.</w:t>
            </w:r>
          </w:p>
        </w:tc>
        <w:tc>
          <w:tcPr>
            <w:tcW w:w="2011" w:type="dxa"/>
          </w:tcPr>
          <w:p w14:paraId="551DCC4F" w14:textId="77777777" w:rsidR="008E1CAE" w:rsidRDefault="008E1CAE" w:rsidP="008E1CAE">
            <w:pPr>
              <w:rPr>
                <w:rFonts w:ascii="Calibri" w:hAnsi="Calibri"/>
                <w:sz w:val="19"/>
              </w:rPr>
            </w:pPr>
            <w:r>
              <w:rPr>
                <w:rFonts w:ascii="Calibri" w:hAnsi="Calibri"/>
                <w:sz w:val="19"/>
              </w:rPr>
              <w:t>[</w:t>
            </w:r>
            <w:hyperlink r:id="rId765" w:history="1">
              <w:r w:rsidRPr="00BF421E">
                <w:rPr>
                  <w:rStyle w:val="Hyperlink"/>
                  <w:rFonts w:ascii="Calibri" w:hAnsi="Calibri"/>
                  <w:sz w:val="19"/>
                </w:rPr>
                <w:t>News Release</w:t>
              </w:r>
            </w:hyperlink>
            <w:r>
              <w:rPr>
                <w:rFonts w:ascii="Calibri" w:hAnsi="Calibri"/>
                <w:sz w:val="19"/>
              </w:rPr>
              <w:t>]</w:t>
            </w:r>
          </w:p>
          <w:p w14:paraId="7333C51E" w14:textId="77777777" w:rsidR="008E1CAE" w:rsidRDefault="008E1CAE" w:rsidP="008E1CAE">
            <w:pPr>
              <w:rPr>
                <w:rFonts w:ascii="Calibri" w:hAnsi="Calibri"/>
                <w:sz w:val="19"/>
              </w:rPr>
            </w:pPr>
            <w:r>
              <w:rPr>
                <w:rFonts w:ascii="Calibri" w:hAnsi="Calibri"/>
                <w:sz w:val="19"/>
              </w:rPr>
              <w:t>[</w:t>
            </w:r>
            <w:hyperlink r:id="rId766" w:history="1">
              <w:r w:rsidRPr="00BF421E">
                <w:rPr>
                  <w:rStyle w:val="Hyperlink"/>
                  <w:rFonts w:ascii="Calibri" w:hAnsi="Calibri"/>
                  <w:sz w:val="19"/>
                </w:rPr>
                <w:t>Report</w:t>
              </w:r>
            </w:hyperlink>
            <w:r>
              <w:rPr>
                <w:rFonts w:ascii="Calibri" w:hAnsi="Calibri"/>
                <w:sz w:val="19"/>
              </w:rPr>
              <w:t>]</w:t>
            </w:r>
          </w:p>
        </w:tc>
      </w:tr>
      <w:tr w:rsidR="008E1CAE" w14:paraId="2B5EA9CD" w14:textId="77777777" w:rsidTr="002127CD">
        <w:tblPrEx>
          <w:jc w:val="left"/>
          <w:tblLook w:val="04A0" w:firstRow="1" w:lastRow="0" w:firstColumn="1" w:lastColumn="0" w:noHBand="0" w:noVBand="1"/>
        </w:tblPrEx>
        <w:tc>
          <w:tcPr>
            <w:tcW w:w="1280" w:type="dxa"/>
          </w:tcPr>
          <w:p w14:paraId="2F3D1420" w14:textId="77777777" w:rsidR="008E1CAE" w:rsidRDefault="008E1CAE" w:rsidP="008E1CAE">
            <w:pPr>
              <w:tabs>
                <w:tab w:val="left" w:pos="653"/>
              </w:tabs>
              <w:jc w:val="both"/>
              <w:rPr>
                <w:rFonts w:ascii="Calibri" w:hAnsi="Calibri"/>
                <w:sz w:val="19"/>
              </w:rPr>
            </w:pPr>
            <w:r>
              <w:rPr>
                <w:rFonts w:ascii="Calibri" w:hAnsi="Calibri"/>
                <w:sz w:val="19"/>
              </w:rPr>
              <w:t>2/6/13</w:t>
            </w:r>
          </w:p>
        </w:tc>
        <w:tc>
          <w:tcPr>
            <w:tcW w:w="2218" w:type="dxa"/>
            <w:shd w:val="clear" w:color="auto" w:fill="DBE5F1" w:themeFill="accent1" w:themeFillTint="33"/>
          </w:tcPr>
          <w:p w14:paraId="5539E617" w14:textId="77777777" w:rsidR="008E1CAE" w:rsidRDefault="008E1CAE" w:rsidP="008E1CAE">
            <w:pPr>
              <w:rPr>
                <w:rFonts w:ascii="Calibri" w:hAnsi="Calibri"/>
                <w:b/>
                <w:sz w:val="19"/>
              </w:rPr>
            </w:pPr>
            <w:r w:rsidRPr="00BF421E">
              <w:rPr>
                <w:rFonts w:ascii="Calibri" w:hAnsi="Calibri"/>
                <w:b/>
                <w:sz w:val="19"/>
              </w:rPr>
              <w:t>Governor Dayton’s State Of The State Address</w:t>
            </w:r>
          </w:p>
        </w:tc>
        <w:tc>
          <w:tcPr>
            <w:tcW w:w="3222" w:type="dxa"/>
          </w:tcPr>
          <w:p w14:paraId="293CF1B9" w14:textId="77777777" w:rsidR="008E1CAE" w:rsidRDefault="008E1CAE" w:rsidP="008E1CAE">
            <w:pPr>
              <w:rPr>
                <w:rFonts w:ascii="Calibri" w:hAnsi="Calibri"/>
                <w:sz w:val="19"/>
              </w:rPr>
            </w:pPr>
            <w:r>
              <w:rPr>
                <w:rFonts w:ascii="Calibri" w:hAnsi="Calibri"/>
                <w:sz w:val="19"/>
              </w:rPr>
              <w:t>Governor Dayton releases his</w:t>
            </w:r>
            <w:r w:rsidRPr="00BF421E">
              <w:rPr>
                <w:rFonts w:ascii="Calibri" w:hAnsi="Calibri"/>
                <w:sz w:val="19"/>
              </w:rPr>
              <w:t xml:space="preserve"> 2013 State of the State Remarks, as prepared for delivery</w:t>
            </w:r>
            <w:r>
              <w:rPr>
                <w:rFonts w:ascii="Calibri" w:hAnsi="Calibri"/>
                <w:sz w:val="19"/>
              </w:rPr>
              <w:t>.</w:t>
            </w:r>
          </w:p>
        </w:tc>
        <w:tc>
          <w:tcPr>
            <w:tcW w:w="2011" w:type="dxa"/>
          </w:tcPr>
          <w:p w14:paraId="2212193B" w14:textId="77777777" w:rsidR="008E1CAE" w:rsidRDefault="008E1CAE" w:rsidP="008E1CAE">
            <w:pPr>
              <w:rPr>
                <w:rFonts w:ascii="Calibri" w:hAnsi="Calibri"/>
                <w:sz w:val="19"/>
              </w:rPr>
            </w:pPr>
            <w:r>
              <w:rPr>
                <w:rFonts w:ascii="Calibri" w:hAnsi="Calibri"/>
                <w:sz w:val="19"/>
              </w:rPr>
              <w:t>[</w:t>
            </w:r>
            <w:hyperlink r:id="rId767" w:history="1">
              <w:r w:rsidRPr="00BF421E">
                <w:rPr>
                  <w:rStyle w:val="Hyperlink"/>
                  <w:rFonts w:ascii="Calibri" w:hAnsi="Calibri"/>
                  <w:sz w:val="19"/>
                </w:rPr>
                <w:t>News Release</w:t>
              </w:r>
            </w:hyperlink>
            <w:r>
              <w:rPr>
                <w:rFonts w:ascii="Calibri" w:hAnsi="Calibri"/>
                <w:sz w:val="19"/>
              </w:rPr>
              <w:t>]</w:t>
            </w:r>
          </w:p>
        </w:tc>
      </w:tr>
      <w:tr w:rsidR="008E1CAE" w14:paraId="2F7D9B5D" w14:textId="77777777" w:rsidTr="002127CD">
        <w:tblPrEx>
          <w:jc w:val="left"/>
          <w:tblLook w:val="04A0" w:firstRow="1" w:lastRow="0" w:firstColumn="1" w:lastColumn="0" w:noHBand="0" w:noVBand="1"/>
        </w:tblPrEx>
        <w:tc>
          <w:tcPr>
            <w:tcW w:w="1280" w:type="dxa"/>
          </w:tcPr>
          <w:p w14:paraId="69A4EE3E" w14:textId="77777777" w:rsidR="008E1CAE" w:rsidRDefault="008E1CAE" w:rsidP="008E1CAE">
            <w:pPr>
              <w:tabs>
                <w:tab w:val="left" w:pos="653"/>
              </w:tabs>
              <w:jc w:val="both"/>
              <w:rPr>
                <w:rFonts w:ascii="Calibri" w:hAnsi="Calibri"/>
                <w:sz w:val="19"/>
              </w:rPr>
            </w:pPr>
            <w:r>
              <w:rPr>
                <w:rFonts w:ascii="Calibri" w:hAnsi="Calibri"/>
                <w:sz w:val="19"/>
              </w:rPr>
              <w:t>2/6/13</w:t>
            </w:r>
          </w:p>
        </w:tc>
        <w:tc>
          <w:tcPr>
            <w:tcW w:w="2218" w:type="dxa"/>
            <w:shd w:val="clear" w:color="auto" w:fill="DBE5F1" w:themeFill="accent1" w:themeFillTint="33"/>
          </w:tcPr>
          <w:p w14:paraId="7754B961" w14:textId="77777777" w:rsidR="008E1CAE" w:rsidRPr="00BF421E" w:rsidRDefault="008E1CAE" w:rsidP="008E1CAE">
            <w:pPr>
              <w:rPr>
                <w:rFonts w:ascii="Calibri" w:hAnsi="Calibri"/>
                <w:b/>
                <w:sz w:val="19"/>
              </w:rPr>
            </w:pPr>
            <w:r>
              <w:rPr>
                <w:rFonts w:ascii="Calibri" w:hAnsi="Calibri"/>
                <w:b/>
                <w:sz w:val="19"/>
              </w:rPr>
              <w:t>Minnesota Responds To The</w:t>
            </w:r>
            <w:r w:rsidRPr="00BF421E">
              <w:rPr>
                <w:rFonts w:ascii="Calibri" w:hAnsi="Calibri"/>
                <w:b/>
                <w:sz w:val="19"/>
              </w:rPr>
              <w:t xml:space="preserve"> State Of The State Address</w:t>
            </w:r>
          </w:p>
        </w:tc>
        <w:tc>
          <w:tcPr>
            <w:tcW w:w="3222" w:type="dxa"/>
          </w:tcPr>
          <w:p w14:paraId="0858BDEB" w14:textId="77777777" w:rsidR="008E1CAE" w:rsidRDefault="008E1CAE" w:rsidP="008E1CAE">
            <w:pPr>
              <w:rPr>
                <w:rFonts w:ascii="Calibri" w:hAnsi="Calibri"/>
                <w:sz w:val="19"/>
              </w:rPr>
            </w:pPr>
            <w:r>
              <w:rPr>
                <w:rFonts w:ascii="Calibri" w:hAnsi="Calibri"/>
                <w:sz w:val="19"/>
              </w:rPr>
              <w:t>L</w:t>
            </w:r>
            <w:r w:rsidRPr="00BF421E">
              <w:rPr>
                <w:rFonts w:ascii="Calibri" w:hAnsi="Calibri"/>
                <w:sz w:val="19"/>
              </w:rPr>
              <w:t xml:space="preserve">eaders from around Minnesota lauded the Governor for </w:t>
            </w:r>
            <w:r>
              <w:rPr>
                <w:rFonts w:ascii="Calibri" w:hAnsi="Calibri"/>
                <w:sz w:val="19"/>
              </w:rPr>
              <w:t>his State of the State</w:t>
            </w:r>
            <w:r w:rsidRPr="00BF421E">
              <w:rPr>
                <w:rFonts w:ascii="Calibri" w:hAnsi="Calibri"/>
                <w:sz w:val="19"/>
              </w:rPr>
              <w:t xml:space="preserve"> vision.</w:t>
            </w:r>
          </w:p>
        </w:tc>
        <w:tc>
          <w:tcPr>
            <w:tcW w:w="2011" w:type="dxa"/>
          </w:tcPr>
          <w:p w14:paraId="4F7AA7A1" w14:textId="77777777" w:rsidR="008E1CAE" w:rsidRDefault="008E1CAE" w:rsidP="008E1CAE">
            <w:pPr>
              <w:rPr>
                <w:rFonts w:ascii="Calibri" w:hAnsi="Calibri"/>
                <w:sz w:val="19"/>
              </w:rPr>
            </w:pPr>
            <w:r>
              <w:rPr>
                <w:rFonts w:ascii="Calibri" w:hAnsi="Calibri"/>
                <w:sz w:val="19"/>
              </w:rPr>
              <w:t>[</w:t>
            </w:r>
            <w:hyperlink r:id="rId768" w:history="1">
              <w:r w:rsidRPr="00BF421E">
                <w:rPr>
                  <w:rStyle w:val="Hyperlink"/>
                  <w:rFonts w:ascii="Calibri" w:hAnsi="Calibri"/>
                  <w:sz w:val="19"/>
                </w:rPr>
                <w:t>News Release</w:t>
              </w:r>
            </w:hyperlink>
            <w:r>
              <w:rPr>
                <w:rFonts w:ascii="Calibri" w:hAnsi="Calibri"/>
                <w:sz w:val="19"/>
              </w:rPr>
              <w:t>]</w:t>
            </w:r>
          </w:p>
        </w:tc>
      </w:tr>
      <w:tr w:rsidR="008E1CAE" w14:paraId="31C82D53" w14:textId="77777777" w:rsidTr="002127CD">
        <w:tblPrEx>
          <w:jc w:val="left"/>
          <w:tblLook w:val="04A0" w:firstRow="1" w:lastRow="0" w:firstColumn="1" w:lastColumn="0" w:noHBand="0" w:noVBand="1"/>
        </w:tblPrEx>
        <w:tc>
          <w:tcPr>
            <w:tcW w:w="1280" w:type="dxa"/>
          </w:tcPr>
          <w:p w14:paraId="00BE0A64" w14:textId="77777777" w:rsidR="008E1CAE" w:rsidRDefault="008E1CAE" w:rsidP="008E1CAE">
            <w:pPr>
              <w:tabs>
                <w:tab w:val="left" w:pos="653"/>
              </w:tabs>
              <w:jc w:val="both"/>
              <w:rPr>
                <w:rFonts w:ascii="Calibri" w:hAnsi="Calibri"/>
                <w:sz w:val="19"/>
              </w:rPr>
            </w:pPr>
            <w:r>
              <w:rPr>
                <w:rFonts w:ascii="Calibri" w:hAnsi="Calibri"/>
                <w:sz w:val="19"/>
              </w:rPr>
              <w:t>2/11/13</w:t>
            </w:r>
          </w:p>
        </w:tc>
        <w:tc>
          <w:tcPr>
            <w:tcW w:w="2218" w:type="dxa"/>
            <w:shd w:val="clear" w:color="auto" w:fill="DBE5F1" w:themeFill="accent1" w:themeFillTint="33"/>
          </w:tcPr>
          <w:p w14:paraId="15A15C5F" w14:textId="77777777" w:rsidR="008E1CAE" w:rsidRDefault="008E1CAE" w:rsidP="008E1CAE">
            <w:pPr>
              <w:rPr>
                <w:rFonts w:ascii="Calibri" w:hAnsi="Calibri"/>
                <w:b/>
                <w:sz w:val="19"/>
              </w:rPr>
            </w:pPr>
            <w:r>
              <w:rPr>
                <w:rFonts w:ascii="Calibri" w:hAnsi="Calibri"/>
                <w:b/>
                <w:sz w:val="19"/>
              </w:rPr>
              <w:t>Governor Dayton Appoints A New Head To The Public Utilities Commission</w:t>
            </w:r>
          </w:p>
        </w:tc>
        <w:tc>
          <w:tcPr>
            <w:tcW w:w="3222" w:type="dxa"/>
          </w:tcPr>
          <w:p w14:paraId="6A616B46" w14:textId="77777777" w:rsidR="008E1CAE" w:rsidRDefault="008E1CAE" w:rsidP="008E1CAE">
            <w:pPr>
              <w:rPr>
                <w:rFonts w:ascii="Calibri" w:hAnsi="Calibri"/>
                <w:sz w:val="19"/>
              </w:rPr>
            </w:pPr>
            <w:r w:rsidRPr="00BF421E">
              <w:rPr>
                <w:rFonts w:ascii="Calibri" w:hAnsi="Calibri"/>
                <w:sz w:val="19"/>
              </w:rPr>
              <w:t xml:space="preserve">Nancy Lange </w:t>
            </w:r>
            <w:proofErr w:type="gramStart"/>
            <w:r>
              <w:rPr>
                <w:rFonts w:ascii="Calibri" w:hAnsi="Calibri"/>
                <w:sz w:val="19"/>
              </w:rPr>
              <w:t>is appointed</w:t>
            </w:r>
            <w:proofErr w:type="gramEnd"/>
            <w:r>
              <w:rPr>
                <w:rFonts w:ascii="Calibri" w:hAnsi="Calibri"/>
                <w:sz w:val="19"/>
              </w:rPr>
              <w:t xml:space="preserve"> </w:t>
            </w:r>
            <w:r w:rsidRPr="00BF421E">
              <w:rPr>
                <w:rFonts w:ascii="Calibri" w:hAnsi="Calibri"/>
                <w:sz w:val="19"/>
              </w:rPr>
              <w:t>to the</w:t>
            </w:r>
            <w:r>
              <w:rPr>
                <w:rFonts w:ascii="Calibri" w:hAnsi="Calibri"/>
                <w:sz w:val="19"/>
              </w:rPr>
              <w:t xml:space="preserve"> Minnesota</w:t>
            </w:r>
            <w:r w:rsidRPr="00BF421E">
              <w:rPr>
                <w:rFonts w:ascii="Calibri" w:hAnsi="Calibri"/>
                <w:sz w:val="19"/>
              </w:rPr>
              <w:t xml:space="preserve"> Public Utilities Commission</w:t>
            </w:r>
            <w:r>
              <w:rPr>
                <w:rFonts w:ascii="Calibri" w:hAnsi="Calibri"/>
                <w:sz w:val="19"/>
              </w:rPr>
              <w:t>.</w:t>
            </w:r>
          </w:p>
        </w:tc>
        <w:tc>
          <w:tcPr>
            <w:tcW w:w="2011" w:type="dxa"/>
          </w:tcPr>
          <w:p w14:paraId="365D3BB4" w14:textId="77777777" w:rsidR="008E1CAE" w:rsidRDefault="008E1CAE" w:rsidP="008E1CAE">
            <w:pPr>
              <w:rPr>
                <w:rFonts w:ascii="Calibri" w:hAnsi="Calibri"/>
                <w:sz w:val="19"/>
              </w:rPr>
            </w:pPr>
            <w:r>
              <w:rPr>
                <w:rFonts w:ascii="Calibri" w:hAnsi="Calibri"/>
                <w:sz w:val="19"/>
              </w:rPr>
              <w:t>[</w:t>
            </w:r>
            <w:hyperlink r:id="rId769" w:history="1">
              <w:r w:rsidRPr="00BF421E">
                <w:rPr>
                  <w:rStyle w:val="Hyperlink"/>
                  <w:rFonts w:ascii="Calibri" w:hAnsi="Calibri"/>
                  <w:sz w:val="19"/>
                </w:rPr>
                <w:t>News Release</w:t>
              </w:r>
            </w:hyperlink>
            <w:r>
              <w:rPr>
                <w:rFonts w:ascii="Calibri" w:hAnsi="Calibri"/>
                <w:sz w:val="19"/>
              </w:rPr>
              <w:t>]</w:t>
            </w:r>
          </w:p>
        </w:tc>
      </w:tr>
      <w:tr w:rsidR="008E1CAE" w14:paraId="1C0BAEBB" w14:textId="77777777" w:rsidTr="002127CD">
        <w:tblPrEx>
          <w:jc w:val="left"/>
          <w:tblLook w:val="04A0" w:firstRow="1" w:lastRow="0" w:firstColumn="1" w:lastColumn="0" w:noHBand="0" w:noVBand="1"/>
        </w:tblPrEx>
        <w:tc>
          <w:tcPr>
            <w:tcW w:w="1280" w:type="dxa"/>
          </w:tcPr>
          <w:p w14:paraId="677FA72F" w14:textId="77777777" w:rsidR="008E1CAE" w:rsidRDefault="008E1CAE" w:rsidP="008E1CAE">
            <w:pPr>
              <w:tabs>
                <w:tab w:val="left" w:pos="653"/>
              </w:tabs>
              <w:jc w:val="both"/>
              <w:rPr>
                <w:rFonts w:ascii="Calibri" w:hAnsi="Calibri"/>
                <w:sz w:val="19"/>
              </w:rPr>
            </w:pPr>
            <w:r>
              <w:rPr>
                <w:rFonts w:ascii="Calibri" w:hAnsi="Calibri"/>
                <w:sz w:val="19"/>
              </w:rPr>
              <w:t>2/15/13</w:t>
            </w:r>
          </w:p>
        </w:tc>
        <w:tc>
          <w:tcPr>
            <w:tcW w:w="2218" w:type="dxa"/>
            <w:shd w:val="clear" w:color="auto" w:fill="DBE5F1" w:themeFill="accent1" w:themeFillTint="33"/>
          </w:tcPr>
          <w:p w14:paraId="273DB4B4" w14:textId="77777777" w:rsidR="008E1CAE" w:rsidRDefault="008E1CAE" w:rsidP="008E1CAE">
            <w:pPr>
              <w:rPr>
                <w:rFonts w:ascii="Calibri" w:hAnsi="Calibri"/>
                <w:b/>
                <w:sz w:val="19"/>
              </w:rPr>
            </w:pPr>
            <w:r w:rsidRPr="00BF421E">
              <w:rPr>
                <w:rFonts w:ascii="Calibri" w:hAnsi="Calibri"/>
                <w:b/>
                <w:sz w:val="19"/>
              </w:rPr>
              <w:t>40th Anniversary Of Troop Exchange B</w:t>
            </w:r>
            <w:r>
              <w:rPr>
                <w:rFonts w:ascii="Calibri" w:hAnsi="Calibri"/>
                <w:b/>
                <w:sz w:val="19"/>
              </w:rPr>
              <w:t xml:space="preserve">etween </w:t>
            </w:r>
            <w:r>
              <w:rPr>
                <w:rFonts w:ascii="Calibri" w:hAnsi="Calibri"/>
                <w:b/>
                <w:sz w:val="19"/>
              </w:rPr>
              <w:lastRenderedPageBreak/>
              <w:t xml:space="preserve">Minnesota National Guard And The </w:t>
            </w:r>
            <w:r w:rsidRPr="00BF421E">
              <w:rPr>
                <w:rFonts w:ascii="Calibri" w:hAnsi="Calibri"/>
                <w:b/>
                <w:sz w:val="19"/>
              </w:rPr>
              <w:t xml:space="preserve"> Norwegian Home Guard</w:t>
            </w:r>
          </w:p>
        </w:tc>
        <w:tc>
          <w:tcPr>
            <w:tcW w:w="3222" w:type="dxa"/>
          </w:tcPr>
          <w:p w14:paraId="054A362F" w14:textId="77777777" w:rsidR="008E1CAE" w:rsidRPr="00BF421E" w:rsidRDefault="008E1CAE" w:rsidP="008E1CAE">
            <w:pPr>
              <w:rPr>
                <w:rFonts w:ascii="Calibri" w:hAnsi="Calibri"/>
                <w:sz w:val="19"/>
              </w:rPr>
            </w:pPr>
            <w:r w:rsidRPr="00BF421E">
              <w:rPr>
                <w:rFonts w:ascii="Calibri" w:hAnsi="Calibri"/>
                <w:sz w:val="19"/>
              </w:rPr>
              <w:lastRenderedPageBreak/>
              <w:t xml:space="preserve">For 40 years, members of the Minnesota National Guard and the </w:t>
            </w:r>
            <w:r w:rsidRPr="00BF421E">
              <w:rPr>
                <w:rFonts w:ascii="Calibri" w:hAnsi="Calibri"/>
                <w:sz w:val="19"/>
              </w:rPr>
              <w:lastRenderedPageBreak/>
              <w:t>Norwegian Home Guard have participated in an exchange program that promotes good will, improves cultural understanding, and sharpens military readiness between our two nations.</w:t>
            </w:r>
          </w:p>
        </w:tc>
        <w:tc>
          <w:tcPr>
            <w:tcW w:w="2011" w:type="dxa"/>
          </w:tcPr>
          <w:p w14:paraId="0B0D65EB" w14:textId="77777777" w:rsidR="008E1CAE" w:rsidRDefault="008E1CAE" w:rsidP="008E1CAE">
            <w:pPr>
              <w:rPr>
                <w:rFonts w:ascii="Calibri" w:hAnsi="Calibri"/>
                <w:sz w:val="19"/>
              </w:rPr>
            </w:pPr>
            <w:r>
              <w:rPr>
                <w:rFonts w:ascii="Calibri" w:hAnsi="Calibri"/>
                <w:sz w:val="19"/>
              </w:rPr>
              <w:lastRenderedPageBreak/>
              <w:t>[</w:t>
            </w:r>
            <w:hyperlink r:id="rId770" w:history="1">
              <w:r w:rsidRPr="00BF421E">
                <w:rPr>
                  <w:rStyle w:val="Hyperlink"/>
                  <w:rFonts w:ascii="Calibri" w:hAnsi="Calibri"/>
                  <w:sz w:val="19"/>
                </w:rPr>
                <w:t>News Release</w:t>
              </w:r>
            </w:hyperlink>
            <w:r>
              <w:rPr>
                <w:rFonts w:ascii="Calibri" w:hAnsi="Calibri"/>
                <w:sz w:val="19"/>
              </w:rPr>
              <w:t>]</w:t>
            </w:r>
          </w:p>
        </w:tc>
      </w:tr>
      <w:tr w:rsidR="008E1CAE" w14:paraId="25B67553" w14:textId="77777777" w:rsidTr="002127CD">
        <w:tblPrEx>
          <w:jc w:val="left"/>
          <w:tblLook w:val="04A0" w:firstRow="1" w:lastRow="0" w:firstColumn="1" w:lastColumn="0" w:noHBand="0" w:noVBand="1"/>
        </w:tblPrEx>
        <w:tc>
          <w:tcPr>
            <w:tcW w:w="1280" w:type="dxa"/>
          </w:tcPr>
          <w:p w14:paraId="073B04EB" w14:textId="77777777" w:rsidR="008E1CAE" w:rsidRDefault="008E1CAE" w:rsidP="008E1CAE">
            <w:pPr>
              <w:tabs>
                <w:tab w:val="left" w:pos="653"/>
              </w:tabs>
              <w:jc w:val="both"/>
              <w:rPr>
                <w:rFonts w:ascii="Calibri" w:hAnsi="Calibri"/>
                <w:sz w:val="19"/>
              </w:rPr>
            </w:pPr>
            <w:r>
              <w:rPr>
                <w:rFonts w:ascii="Calibri" w:hAnsi="Calibri"/>
                <w:sz w:val="19"/>
              </w:rPr>
              <w:t>2/19/13</w:t>
            </w:r>
          </w:p>
        </w:tc>
        <w:tc>
          <w:tcPr>
            <w:tcW w:w="2218" w:type="dxa"/>
            <w:shd w:val="clear" w:color="auto" w:fill="DBE5F1" w:themeFill="accent1" w:themeFillTint="33"/>
          </w:tcPr>
          <w:p w14:paraId="7E385BB2" w14:textId="77777777" w:rsidR="008E1CAE" w:rsidRPr="00BF421E" w:rsidRDefault="008E1CAE" w:rsidP="008E1CAE">
            <w:pPr>
              <w:rPr>
                <w:rFonts w:ascii="Calibri" w:hAnsi="Calibri"/>
                <w:b/>
                <w:sz w:val="19"/>
              </w:rPr>
            </w:pPr>
            <w:r>
              <w:rPr>
                <w:rFonts w:ascii="Calibri" w:hAnsi="Calibri"/>
                <w:b/>
                <w:sz w:val="19"/>
              </w:rPr>
              <w:t>Governor Dayton Signs A Bill Related To Labor Logistics</w:t>
            </w:r>
          </w:p>
        </w:tc>
        <w:tc>
          <w:tcPr>
            <w:tcW w:w="3222" w:type="dxa"/>
          </w:tcPr>
          <w:p w14:paraId="5322C1EF" w14:textId="77777777" w:rsidR="008E1CAE" w:rsidRPr="00D47AD6" w:rsidRDefault="008E1CAE" w:rsidP="008E1CAE">
            <w:pPr>
              <w:rPr>
                <w:rFonts w:ascii="Calibri" w:hAnsi="Calibri"/>
                <w:sz w:val="19"/>
              </w:rPr>
            </w:pPr>
            <w:r w:rsidRPr="00D47AD6">
              <w:rPr>
                <w:rFonts w:ascii="Calibri" w:hAnsi="Calibri"/>
                <w:sz w:val="19"/>
              </w:rPr>
              <w:t>Chapter 2, SF 58, a bill ratifying state labor agreements and compensation plans.</w:t>
            </w:r>
          </w:p>
        </w:tc>
        <w:tc>
          <w:tcPr>
            <w:tcW w:w="2011" w:type="dxa"/>
          </w:tcPr>
          <w:p w14:paraId="7776DAD8" w14:textId="77777777" w:rsidR="008E1CAE" w:rsidRDefault="008E1CAE" w:rsidP="008E1CAE">
            <w:pPr>
              <w:rPr>
                <w:rFonts w:ascii="Calibri" w:hAnsi="Calibri"/>
                <w:sz w:val="19"/>
              </w:rPr>
            </w:pPr>
            <w:r>
              <w:rPr>
                <w:rFonts w:ascii="Calibri" w:hAnsi="Calibri"/>
                <w:sz w:val="19"/>
              </w:rPr>
              <w:t>[</w:t>
            </w:r>
            <w:hyperlink r:id="rId771" w:history="1">
              <w:r w:rsidRPr="00D47AD6">
                <w:rPr>
                  <w:rStyle w:val="Hyperlink"/>
                  <w:rFonts w:ascii="Calibri" w:hAnsi="Calibri"/>
                  <w:sz w:val="19"/>
                </w:rPr>
                <w:t>News Release</w:t>
              </w:r>
            </w:hyperlink>
            <w:r>
              <w:rPr>
                <w:rFonts w:ascii="Calibri" w:hAnsi="Calibri"/>
                <w:sz w:val="19"/>
              </w:rPr>
              <w:t>]</w:t>
            </w:r>
          </w:p>
        </w:tc>
      </w:tr>
      <w:tr w:rsidR="008E1CAE" w14:paraId="2DFA7E21" w14:textId="77777777" w:rsidTr="002127CD">
        <w:tblPrEx>
          <w:jc w:val="left"/>
          <w:tblLook w:val="04A0" w:firstRow="1" w:lastRow="0" w:firstColumn="1" w:lastColumn="0" w:noHBand="0" w:noVBand="1"/>
        </w:tblPrEx>
        <w:tc>
          <w:tcPr>
            <w:tcW w:w="1280" w:type="dxa"/>
          </w:tcPr>
          <w:p w14:paraId="63BFB782" w14:textId="77777777" w:rsidR="008E1CAE" w:rsidRDefault="008E1CAE" w:rsidP="008E1CAE">
            <w:pPr>
              <w:tabs>
                <w:tab w:val="left" w:pos="653"/>
              </w:tabs>
              <w:jc w:val="both"/>
              <w:rPr>
                <w:rFonts w:ascii="Calibri" w:hAnsi="Calibri"/>
                <w:sz w:val="19"/>
              </w:rPr>
            </w:pPr>
            <w:r>
              <w:rPr>
                <w:rFonts w:ascii="Calibri" w:hAnsi="Calibri"/>
                <w:sz w:val="19"/>
              </w:rPr>
              <w:t>2/19/13</w:t>
            </w:r>
          </w:p>
        </w:tc>
        <w:tc>
          <w:tcPr>
            <w:tcW w:w="2218" w:type="dxa"/>
            <w:shd w:val="clear" w:color="auto" w:fill="DBE5F1" w:themeFill="accent1" w:themeFillTint="33"/>
          </w:tcPr>
          <w:p w14:paraId="4CEFE592" w14:textId="77777777" w:rsidR="008E1CAE" w:rsidRDefault="008E1CAE" w:rsidP="008E1CAE">
            <w:pPr>
              <w:rPr>
                <w:rFonts w:ascii="Calibri" w:hAnsi="Calibri"/>
                <w:b/>
                <w:sz w:val="19"/>
              </w:rPr>
            </w:pPr>
            <w:r w:rsidRPr="00D47AD6">
              <w:rPr>
                <w:rFonts w:ascii="Calibri" w:hAnsi="Calibri"/>
                <w:b/>
                <w:sz w:val="19"/>
              </w:rPr>
              <w:t>State Expands Health Coverage For 35,000 Minnesotans</w:t>
            </w:r>
          </w:p>
        </w:tc>
        <w:tc>
          <w:tcPr>
            <w:tcW w:w="3222" w:type="dxa"/>
          </w:tcPr>
          <w:p w14:paraId="2A46E8BC" w14:textId="77777777" w:rsidR="008E1CAE" w:rsidRPr="00D47AD6" w:rsidRDefault="008E1CAE" w:rsidP="008E1CAE">
            <w:pPr>
              <w:rPr>
                <w:rFonts w:ascii="Calibri" w:hAnsi="Calibri"/>
                <w:sz w:val="19"/>
              </w:rPr>
            </w:pPr>
            <w:r>
              <w:rPr>
                <w:rFonts w:ascii="Calibri" w:hAnsi="Calibri"/>
                <w:sz w:val="19"/>
              </w:rPr>
              <w:t>Governor Dayton signs</w:t>
            </w:r>
            <w:r w:rsidRPr="00D47AD6">
              <w:rPr>
                <w:rFonts w:ascii="Calibri" w:hAnsi="Calibri"/>
                <w:sz w:val="19"/>
              </w:rPr>
              <w:t xml:space="preserve"> legislation that will provide access to quality health care coverage for an additional 35,000 low-income adults.</w:t>
            </w:r>
          </w:p>
        </w:tc>
        <w:tc>
          <w:tcPr>
            <w:tcW w:w="2011" w:type="dxa"/>
          </w:tcPr>
          <w:p w14:paraId="7D5B2DD7" w14:textId="77777777" w:rsidR="008E1CAE" w:rsidRDefault="008E1CAE" w:rsidP="008E1CAE">
            <w:pPr>
              <w:rPr>
                <w:rFonts w:ascii="Calibri" w:hAnsi="Calibri"/>
                <w:sz w:val="19"/>
              </w:rPr>
            </w:pPr>
            <w:r>
              <w:rPr>
                <w:rFonts w:ascii="Calibri" w:hAnsi="Calibri"/>
                <w:sz w:val="19"/>
              </w:rPr>
              <w:t>[</w:t>
            </w:r>
            <w:hyperlink r:id="rId772" w:history="1">
              <w:r w:rsidRPr="00D47AD6">
                <w:rPr>
                  <w:rStyle w:val="Hyperlink"/>
                  <w:rFonts w:ascii="Calibri" w:hAnsi="Calibri"/>
                  <w:sz w:val="19"/>
                </w:rPr>
                <w:t>News Release</w:t>
              </w:r>
            </w:hyperlink>
            <w:r>
              <w:rPr>
                <w:rFonts w:ascii="Calibri" w:hAnsi="Calibri"/>
                <w:sz w:val="19"/>
              </w:rPr>
              <w:t>]</w:t>
            </w:r>
          </w:p>
        </w:tc>
      </w:tr>
      <w:tr w:rsidR="008E1CAE" w14:paraId="40A7423E" w14:textId="77777777" w:rsidTr="002127CD">
        <w:tblPrEx>
          <w:jc w:val="left"/>
          <w:tblLook w:val="04A0" w:firstRow="1" w:lastRow="0" w:firstColumn="1" w:lastColumn="0" w:noHBand="0" w:noVBand="1"/>
        </w:tblPrEx>
        <w:tc>
          <w:tcPr>
            <w:tcW w:w="1280" w:type="dxa"/>
          </w:tcPr>
          <w:p w14:paraId="7DC5768D" w14:textId="77777777" w:rsidR="008E1CAE" w:rsidRDefault="008E1CAE" w:rsidP="008E1CAE">
            <w:pPr>
              <w:tabs>
                <w:tab w:val="left" w:pos="653"/>
              </w:tabs>
              <w:jc w:val="both"/>
              <w:rPr>
                <w:rFonts w:ascii="Calibri" w:hAnsi="Calibri"/>
                <w:sz w:val="19"/>
              </w:rPr>
            </w:pPr>
            <w:r>
              <w:rPr>
                <w:rFonts w:ascii="Calibri" w:hAnsi="Calibri"/>
                <w:sz w:val="19"/>
              </w:rPr>
              <w:t>2/20/13</w:t>
            </w:r>
          </w:p>
        </w:tc>
        <w:tc>
          <w:tcPr>
            <w:tcW w:w="2218" w:type="dxa"/>
            <w:shd w:val="clear" w:color="auto" w:fill="DBE5F1" w:themeFill="accent1" w:themeFillTint="33"/>
          </w:tcPr>
          <w:p w14:paraId="1B61F2C4" w14:textId="77777777" w:rsidR="008E1CAE" w:rsidRPr="00D47AD6" w:rsidRDefault="008E1CAE" w:rsidP="008E1CAE">
            <w:pPr>
              <w:rPr>
                <w:rFonts w:ascii="Calibri" w:hAnsi="Calibri"/>
                <w:b/>
                <w:sz w:val="19"/>
              </w:rPr>
            </w:pPr>
            <w:r>
              <w:rPr>
                <w:rFonts w:ascii="Calibri" w:hAnsi="Calibri"/>
                <w:b/>
                <w:sz w:val="19"/>
              </w:rPr>
              <w:t xml:space="preserve">250,000 Minnesotans </w:t>
            </w:r>
            <w:r w:rsidRPr="00D47AD6">
              <w:rPr>
                <w:rFonts w:ascii="Calibri" w:hAnsi="Calibri"/>
                <w:b/>
                <w:sz w:val="19"/>
              </w:rPr>
              <w:t>Benefit From Fairer, Simpler Taxes</w:t>
            </w:r>
          </w:p>
        </w:tc>
        <w:tc>
          <w:tcPr>
            <w:tcW w:w="3222" w:type="dxa"/>
          </w:tcPr>
          <w:p w14:paraId="17AB0047" w14:textId="77777777" w:rsidR="008E1CAE" w:rsidRDefault="008E1CAE" w:rsidP="008E1CAE">
            <w:pPr>
              <w:rPr>
                <w:rFonts w:ascii="Calibri" w:hAnsi="Calibri"/>
                <w:sz w:val="19"/>
              </w:rPr>
            </w:pPr>
            <w:r>
              <w:rPr>
                <w:rFonts w:ascii="Calibri" w:hAnsi="Calibri"/>
                <w:sz w:val="19"/>
              </w:rPr>
              <w:t>Governor Dayton signs</w:t>
            </w:r>
            <w:r w:rsidRPr="00D47AD6">
              <w:rPr>
                <w:rFonts w:ascii="Calibri" w:hAnsi="Calibri"/>
                <w:sz w:val="19"/>
              </w:rPr>
              <w:t xml:space="preserve"> legislation (HF6/SF119) that will extend key tax benefits for 250,000 teachers, college students, homeowners, businesses, senior citizens, and other Minnesotans.</w:t>
            </w:r>
          </w:p>
        </w:tc>
        <w:tc>
          <w:tcPr>
            <w:tcW w:w="2011" w:type="dxa"/>
          </w:tcPr>
          <w:p w14:paraId="16366AAE" w14:textId="77777777" w:rsidR="008E1CAE" w:rsidRDefault="008E1CAE" w:rsidP="008E1CAE">
            <w:pPr>
              <w:rPr>
                <w:rFonts w:ascii="Calibri" w:hAnsi="Calibri"/>
                <w:sz w:val="19"/>
              </w:rPr>
            </w:pPr>
            <w:r>
              <w:rPr>
                <w:rFonts w:ascii="Calibri" w:hAnsi="Calibri"/>
                <w:sz w:val="19"/>
              </w:rPr>
              <w:t>[</w:t>
            </w:r>
            <w:hyperlink r:id="rId773" w:history="1">
              <w:r w:rsidRPr="00D47AD6">
                <w:rPr>
                  <w:rStyle w:val="Hyperlink"/>
                  <w:rFonts w:ascii="Calibri" w:hAnsi="Calibri"/>
                  <w:sz w:val="19"/>
                </w:rPr>
                <w:t>News Release</w:t>
              </w:r>
            </w:hyperlink>
            <w:r>
              <w:rPr>
                <w:rFonts w:ascii="Calibri" w:hAnsi="Calibri"/>
                <w:sz w:val="19"/>
              </w:rPr>
              <w:t>]</w:t>
            </w:r>
          </w:p>
        </w:tc>
      </w:tr>
      <w:tr w:rsidR="008E1CAE" w14:paraId="14FBE46E" w14:textId="77777777" w:rsidTr="002127CD">
        <w:tblPrEx>
          <w:jc w:val="left"/>
          <w:tblLook w:val="04A0" w:firstRow="1" w:lastRow="0" w:firstColumn="1" w:lastColumn="0" w:noHBand="0" w:noVBand="1"/>
        </w:tblPrEx>
        <w:tc>
          <w:tcPr>
            <w:tcW w:w="1280" w:type="dxa"/>
          </w:tcPr>
          <w:p w14:paraId="6BA524BB" w14:textId="77777777" w:rsidR="008E1CAE" w:rsidRDefault="008E1CAE" w:rsidP="008E1CAE">
            <w:pPr>
              <w:tabs>
                <w:tab w:val="left" w:pos="653"/>
              </w:tabs>
              <w:jc w:val="both"/>
              <w:rPr>
                <w:rFonts w:ascii="Calibri" w:hAnsi="Calibri"/>
                <w:sz w:val="19"/>
              </w:rPr>
            </w:pPr>
            <w:r>
              <w:rPr>
                <w:rFonts w:ascii="Calibri" w:hAnsi="Calibri"/>
                <w:sz w:val="19"/>
              </w:rPr>
              <w:t>2/20/13</w:t>
            </w:r>
          </w:p>
        </w:tc>
        <w:tc>
          <w:tcPr>
            <w:tcW w:w="2218" w:type="dxa"/>
            <w:shd w:val="clear" w:color="auto" w:fill="DBE5F1" w:themeFill="accent1" w:themeFillTint="33"/>
          </w:tcPr>
          <w:p w14:paraId="397EFC77" w14:textId="77777777" w:rsidR="008E1CAE" w:rsidRDefault="008E1CAE" w:rsidP="008E1CAE">
            <w:pPr>
              <w:rPr>
                <w:rFonts w:ascii="Calibri" w:hAnsi="Calibri"/>
                <w:b/>
                <w:sz w:val="19"/>
              </w:rPr>
            </w:pPr>
            <w:r w:rsidRPr="00D47AD6">
              <w:rPr>
                <w:rFonts w:ascii="Calibri" w:hAnsi="Calibri"/>
                <w:b/>
                <w:sz w:val="19"/>
              </w:rPr>
              <w:t xml:space="preserve">Governor Dayton Orders Flags Flown At Half-Staff In Honor Of Officer Josh </w:t>
            </w:r>
            <w:proofErr w:type="spellStart"/>
            <w:r w:rsidRPr="00D47AD6">
              <w:rPr>
                <w:rFonts w:ascii="Calibri" w:hAnsi="Calibri"/>
                <w:b/>
                <w:sz w:val="19"/>
              </w:rPr>
              <w:t>Lynaugh</w:t>
            </w:r>
            <w:proofErr w:type="spellEnd"/>
          </w:p>
        </w:tc>
        <w:tc>
          <w:tcPr>
            <w:tcW w:w="3222" w:type="dxa"/>
          </w:tcPr>
          <w:p w14:paraId="57A835AC" w14:textId="77777777" w:rsidR="008E1CAE" w:rsidRDefault="008E1CAE" w:rsidP="008E1CAE">
            <w:pPr>
              <w:rPr>
                <w:rFonts w:ascii="Calibri" w:hAnsi="Calibri"/>
                <w:sz w:val="19"/>
              </w:rPr>
            </w:pPr>
            <w:r w:rsidRPr="00D47AD6">
              <w:rPr>
                <w:rFonts w:ascii="Calibri" w:hAnsi="Calibri"/>
                <w:sz w:val="19"/>
              </w:rPr>
              <w:t>In honor and remembrance of Police Offi</w:t>
            </w:r>
            <w:r>
              <w:rPr>
                <w:rFonts w:ascii="Calibri" w:hAnsi="Calibri"/>
                <w:sz w:val="19"/>
              </w:rPr>
              <w:t xml:space="preserve">cer Josh </w:t>
            </w:r>
            <w:proofErr w:type="spellStart"/>
            <w:r>
              <w:rPr>
                <w:rFonts w:ascii="Calibri" w:hAnsi="Calibri"/>
                <w:sz w:val="19"/>
              </w:rPr>
              <w:t>Lynaugh</w:t>
            </w:r>
            <w:proofErr w:type="spellEnd"/>
            <w:r>
              <w:rPr>
                <w:rFonts w:ascii="Calibri" w:hAnsi="Calibri"/>
                <w:sz w:val="19"/>
              </w:rPr>
              <w:t xml:space="preserve">, Governor </w:t>
            </w:r>
            <w:r w:rsidRPr="00D47AD6">
              <w:rPr>
                <w:rFonts w:ascii="Calibri" w:hAnsi="Calibri"/>
                <w:sz w:val="19"/>
              </w:rPr>
              <w:t>Dayton has ordered all U.S. flags and Minnesota flags be flown at half-staff at all state and federal buildings in the State of Minnesota from sunrise until sunset, on Friday, February 22, 2013.</w:t>
            </w:r>
          </w:p>
        </w:tc>
        <w:tc>
          <w:tcPr>
            <w:tcW w:w="2011" w:type="dxa"/>
          </w:tcPr>
          <w:p w14:paraId="6B1FFC85" w14:textId="77777777" w:rsidR="008E1CAE" w:rsidRDefault="008E1CAE" w:rsidP="008E1CAE">
            <w:pPr>
              <w:rPr>
                <w:rFonts w:ascii="Calibri" w:hAnsi="Calibri"/>
                <w:sz w:val="19"/>
              </w:rPr>
            </w:pPr>
            <w:r>
              <w:rPr>
                <w:rFonts w:ascii="Calibri" w:hAnsi="Calibri"/>
                <w:sz w:val="19"/>
              </w:rPr>
              <w:t>[</w:t>
            </w:r>
            <w:hyperlink r:id="rId774" w:history="1">
              <w:r w:rsidRPr="00D47AD6">
                <w:rPr>
                  <w:rStyle w:val="Hyperlink"/>
                  <w:rFonts w:ascii="Calibri" w:hAnsi="Calibri"/>
                  <w:sz w:val="19"/>
                </w:rPr>
                <w:t>News Release</w:t>
              </w:r>
            </w:hyperlink>
            <w:r>
              <w:rPr>
                <w:rFonts w:ascii="Calibri" w:hAnsi="Calibri"/>
                <w:sz w:val="19"/>
              </w:rPr>
              <w:t>]</w:t>
            </w:r>
          </w:p>
          <w:p w14:paraId="45276FE1" w14:textId="77777777" w:rsidR="008E1CAE" w:rsidRDefault="008E1CAE" w:rsidP="008E1CAE">
            <w:pPr>
              <w:rPr>
                <w:rFonts w:ascii="Calibri" w:hAnsi="Calibri"/>
                <w:sz w:val="19"/>
              </w:rPr>
            </w:pPr>
            <w:r>
              <w:rPr>
                <w:rFonts w:ascii="Calibri" w:hAnsi="Calibri"/>
                <w:sz w:val="19"/>
              </w:rPr>
              <w:t>[</w:t>
            </w:r>
            <w:hyperlink r:id="rId775" w:history="1">
              <w:r w:rsidRPr="00D47AD6">
                <w:rPr>
                  <w:rStyle w:val="Hyperlink"/>
                  <w:rFonts w:ascii="Calibri" w:hAnsi="Calibri"/>
                  <w:sz w:val="19"/>
                </w:rPr>
                <w:t>Proclamation</w:t>
              </w:r>
            </w:hyperlink>
            <w:r>
              <w:rPr>
                <w:rFonts w:ascii="Calibri" w:hAnsi="Calibri"/>
                <w:sz w:val="19"/>
              </w:rPr>
              <w:t>]</w:t>
            </w:r>
          </w:p>
        </w:tc>
      </w:tr>
      <w:tr w:rsidR="008E1CAE" w14:paraId="2636BC36" w14:textId="77777777" w:rsidTr="002127CD">
        <w:tblPrEx>
          <w:jc w:val="left"/>
          <w:tblLook w:val="04A0" w:firstRow="1" w:lastRow="0" w:firstColumn="1" w:lastColumn="0" w:noHBand="0" w:noVBand="1"/>
        </w:tblPrEx>
        <w:tc>
          <w:tcPr>
            <w:tcW w:w="1280" w:type="dxa"/>
          </w:tcPr>
          <w:p w14:paraId="1E7713B3" w14:textId="77777777" w:rsidR="008E1CAE" w:rsidRDefault="008E1CAE" w:rsidP="008E1CAE">
            <w:pPr>
              <w:tabs>
                <w:tab w:val="left" w:pos="653"/>
              </w:tabs>
              <w:jc w:val="both"/>
              <w:rPr>
                <w:rFonts w:ascii="Calibri" w:hAnsi="Calibri"/>
                <w:sz w:val="19"/>
              </w:rPr>
            </w:pPr>
            <w:r>
              <w:rPr>
                <w:rFonts w:ascii="Calibri" w:hAnsi="Calibri"/>
                <w:sz w:val="19"/>
              </w:rPr>
              <w:t>2/21/13</w:t>
            </w:r>
          </w:p>
        </w:tc>
        <w:tc>
          <w:tcPr>
            <w:tcW w:w="2218" w:type="dxa"/>
            <w:shd w:val="clear" w:color="auto" w:fill="DBE5F1" w:themeFill="accent1" w:themeFillTint="33"/>
          </w:tcPr>
          <w:p w14:paraId="593B754B" w14:textId="77777777" w:rsidR="008E1CAE" w:rsidRPr="00D47AD6" w:rsidRDefault="008E1CAE" w:rsidP="008E1CAE">
            <w:pPr>
              <w:rPr>
                <w:rFonts w:ascii="Calibri" w:hAnsi="Calibri"/>
                <w:b/>
                <w:sz w:val="19"/>
              </w:rPr>
            </w:pPr>
            <w:r w:rsidRPr="00D47AD6">
              <w:rPr>
                <w:rFonts w:ascii="Calibri" w:hAnsi="Calibri"/>
                <w:b/>
                <w:sz w:val="19"/>
              </w:rPr>
              <w:t>Minnesota Receives $45 Million Grant To Expand Nation-Leading Health Reform Initiative</w:t>
            </w:r>
          </w:p>
        </w:tc>
        <w:tc>
          <w:tcPr>
            <w:tcW w:w="3222" w:type="dxa"/>
          </w:tcPr>
          <w:p w14:paraId="590FB216" w14:textId="77777777" w:rsidR="008E1CAE" w:rsidRPr="00D47AD6" w:rsidRDefault="008E1CAE" w:rsidP="008E1CAE">
            <w:pPr>
              <w:rPr>
                <w:rFonts w:ascii="Calibri" w:hAnsi="Calibri"/>
                <w:sz w:val="19"/>
              </w:rPr>
            </w:pPr>
            <w:r>
              <w:rPr>
                <w:rFonts w:ascii="Calibri" w:hAnsi="Calibri"/>
                <w:sz w:val="19"/>
              </w:rPr>
              <w:t xml:space="preserve">The </w:t>
            </w:r>
            <w:r w:rsidRPr="00D47AD6">
              <w:rPr>
                <w:rFonts w:ascii="Calibri" w:hAnsi="Calibri"/>
                <w:sz w:val="19"/>
              </w:rPr>
              <w:t>Centers for Medicaid and Medicare Services (CMS) announced Minnesota as a winner of $45 million in state Innovation Model funding. Minnesota was one of six states to receive the highest level of award.</w:t>
            </w:r>
          </w:p>
        </w:tc>
        <w:tc>
          <w:tcPr>
            <w:tcW w:w="2011" w:type="dxa"/>
          </w:tcPr>
          <w:p w14:paraId="4A2FC8CA" w14:textId="77777777" w:rsidR="008E1CAE" w:rsidRDefault="008E1CAE" w:rsidP="008E1CAE">
            <w:pPr>
              <w:rPr>
                <w:rFonts w:ascii="Calibri" w:hAnsi="Calibri"/>
                <w:sz w:val="19"/>
              </w:rPr>
            </w:pPr>
            <w:r>
              <w:rPr>
                <w:rFonts w:ascii="Calibri" w:hAnsi="Calibri"/>
                <w:sz w:val="19"/>
              </w:rPr>
              <w:t>[</w:t>
            </w:r>
            <w:hyperlink r:id="rId776" w:history="1">
              <w:r w:rsidRPr="00D47AD6">
                <w:rPr>
                  <w:rStyle w:val="Hyperlink"/>
                  <w:rFonts w:ascii="Calibri" w:hAnsi="Calibri"/>
                  <w:sz w:val="19"/>
                </w:rPr>
                <w:t>News Release</w:t>
              </w:r>
            </w:hyperlink>
            <w:r>
              <w:rPr>
                <w:rFonts w:ascii="Calibri" w:hAnsi="Calibri"/>
                <w:sz w:val="19"/>
              </w:rPr>
              <w:t>]</w:t>
            </w:r>
          </w:p>
        </w:tc>
      </w:tr>
      <w:tr w:rsidR="008E1CAE" w14:paraId="0768D064" w14:textId="77777777" w:rsidTr="002127CD">
        <w:tblPrEx>
          <w:jc w:val="left"/>
          <w:tblLook w:val="04A0" w:firstRow="1" w:lastRow="0" w:firstColumn="1" w:lastColumn="0" w:noHBand="0" w:noVBand="1"/>
        </w:tblPrEx>
        <w:tc>
          <w:tcPr>
            <w:tcW w:w="1280" w:type="dxa"/>
          </w:tcPr>
          <w:p w14:paraId="1CDF1A64" w14:textId="77777777" w:rsidR="008E1CAE" w:rsidRDefault="008E1CAE" w:rsidP="008E1CAE">
            <w:pPr>
              <w:tabs>
                <w:tab w:val="left" w:pos="653"/>
              </w:tabs>
              <w:jc w:val="both"/>
              <w:rPr>
                <w:rFonts w:ascii="Calibri" w:hAnsi="Calibri"/>
                <w:sz w:val="19"/>
              </w:rPr>
            </w:pPr>
            <w:r>
              <w:rPr>
                <w:rFonts w:ascii="Calibri" w:hAnsi="Calibri"/>
                <w:sz w:val="19"/>
              </w:rPr>
              <w:t>2/22/13</w:t>
            </w:r>
          </w:p>
        </w:tc>
        <w:tc>
          <w:tcPr>
            <w:tcW w:w="2218" w:type="dxa"/>
            <w:shd w:val="clear" w:color="auto" w:fill="DBE5F1" w:themeFill="accent1" w:themeFillTint="33"/>
          </w:tcPr>
          <w:p w14:paraId="36043FB4" w14:textId="77777777" w:rsidR="008E1CAE" w:rsidRPr="00D47AD6" w:rsidRDefault="008E1CAE" w:rsidP="008E1CAE">
            <w:pPr>
              <w:rPr>
                <w:rFonts w:ascii="Calibri" w:hAnsi="Calibri"/>
                <w:b/>
                <w:sz w:val="19"/>
              </w:rPr>
            </w:pPr>
            <w:r>
              <w:rPr>
                <w:rFonts w:ascii="Calibri" w:hAnsi="Calibri"/>
                <w:b/>
                <w:sz w:val="19"/>
              </w:rPr>
              <w:t>Dayton Administration Adds Reform Measures To Improve Services And Save Taxpayer Dollars</w:t>
            </w:r>
          </w:p>
        </w:tc>
        <w:tc>
          <w:tcPr>
            <w:tcW w:w="3222" w:type="dxa"/>
          </w:tcPr>
          <w:p w14:paraId="5C0C99E8" w14:textId="77777777" w:rsidR="008E1CAE" w:rsidRDefault="008E1CAE" w:rsidP="008E1CAE">
            <w:pPr>
              <w:rPr>
                <w:rFonts w:ascii="Calibri" w:hAnsi="Calibri"/>
                <w:sz w:val="19"/>
              </w:rPr>
            </w:pPr>
            <w:r w:rsidRPr="00A574B5">
              <w:rPr>
                <w:rFonts w:ascii="Calibri" w:hAnsi="Calibri"/>
                <w:sz w:val="19"/>
              </w:rPr>
              <w:t>Governor Dayton's Chief of Staff Tina Flint Smith, MN.IT Services Commissioner Carolyn Parnell, and Department of Administration Com</w:t>
            </w:r>
            <w:r>
              <w:rPr>
                <w:rFonts w:ascii="Calibri" w:hAnsi="Calibri"/>
                <w:sz w:val="19"/>
              </w:rPr>
              <w:t xml:space="preserve">missioner Spencer </w:t>
            </w:r>
            <w:proofErr w:type="spellStart"/>
            <w:r>
              <w:rPr>
                <w:rFonts w:ascii="Calibri" w:hAnsi="Calibri"/>
                <w:sz w:val="19"/>
              </w:rPr>
              <w:t>Cronk</w:t>
            </w:r>
            <w:proofErr w:type="spellEnd"/>
            <w:r>
              <w:rPr>
                <w:rFonts w:ascii="Calibri" w:hAnsi="Calibri"/>
                <w:sz w:val="19"/>
              </w:rPr>
              <w:t xml:space="preserve"> outline</w:t>
            </w:r>
            <w:r w:rsidRPr="00A574B5">
              <w:rPr>
                <w:rFonts w:ascii="Calibri" w:hAnsi="Calibri"/>
                <w:sz w:val="19"/>
              </w:rPr>
              <w:t xml:space="preserve"> additional reform measures in the Governor's budget that will help deliver better, faster services for Minnesotans while saving millions in taxpayer dollars.</w:t>
            </w:r>
          </w:p>
        </w:tc>
        <w:tc>
          <w:tcPr>
            <w:tcW w:w="2011" w:type="dxa"/>
          </w:tcPr>
          <w:p w14:paraId="6A7937FD" w14:textId="77777777" w:rsidR="008E1CAE" w:rsidRDefault="008E1CAE" w:rsidP="008E1CAE">
            <w:pPr>
              <w:rPr>
                <w:rFonts w:ascii="Calibri" w:hAnsi="Calibri"/>
                <w:sz w:val="19"/>
              </w:rPr>
            </w:pPr>
            <w:r>
              <w:rPr>
                <w:rFonts w:ascii="Calibri" w:hAnsi="Calibri"/>
                <w:sz w:val="19"/>
              </w:rPr>
              <w:t>[</w:t>
            </w:r>
            <w:hyperlink r:id="rId777" w:history="1">
              <w:r>
                <w:rPr>
                  <w:rStyle w:val="Hyperlink"/>
                  <w:rFonts w:ascii="Calibri" w:hAnsi="Calibri"/>
                  <w:sz w:val="19"/>
                </w:rPr>
                <w:t>New</w:t>
              </w:r>
              <w:r w:rsidRPr="00A574B5">
                <w:rPr>
                  <w:rStyle w:val="Hyperlink"/>
                  <w:rFonts w:ascii="Calibri" w:hAnsi="Calibri"/>
                  <w:sz w:val="19"/>
                </w:rPr>
                <w:t>s Release</w:t>
              </w:r>
            </w:hyperlink>
            <w:r>
              <w:rPr>
                <w:rFonts w:ascii="Calibri" w:hAnsi="Calibri"/>
                <w:sz w:val="19"/>
              </w:rPr>
              <w:t>]</w:t>
            </w:r>
          </w:p>
          <w:p w14:paraId="4765D587" w14:textId="77777777" w:rsidR="008E1CAE" w:rsidRDefault="008E1CAE" w:rsidP="008E1CAE">
            <w:pPr>
              <w:rPr>
                <w:rFonts w:ascii="Calibri" w:hAnsi="Calibri"/>
                <w:sz w:val="19"/>
              </w:rPr>
            </w:pPr>
            <w:r>
              <w:rPr>
                <w:rFonts w:ascii="Calibri" w:hAnsi="Calibri"/>
                <w:sz w:val="19"/>
              </w:rPr>
              <w:t>[</w:t>
            </w:r>
            <w:hyperlink r:id="rId778" w:history="1">
              <w:r w:rsidRPr="00A574B5">
                <w:rPr>
                  <w:rStyle w:val="Hyperlink"/>
                  <w:rFonts w:ascii="Calibri" w:hAnsi="Calibri"/>
                  <w:sz w:val="19"/>
                </w:rPr>
                <w:t>Enterprise Lean Information</w:t>
              </w:r>
            </w:hyperlink>
            <w:r>
              <w:rPr>
                <w:rFonts w:ascii="Calibri" w:hAnsi="Calibri"/>
                <w:sz w:val="19"/>
              </w:rPr>
              <w:t>]</w:t>
            </w:r>
          </w:p>
          <w:p w14:paraId="28BD761C" w14:textId="77777777" w:rsidR="008E1CAE" w:rsidRDefault="008E1CAE" w:rsidP="008E1CAE">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"https://mn.gov/governor/assets/Reform_Investments_One_Pager.pdf_tcm1055-92110.pdf" </w:instrText>
            </w:r>
            <w:r w:rsidR="00A6681D">
              <w:rPr>
                <w:rStyle w:val="Hyperlink"/>
                <w:rFonts w:ascii="Calibri" w:hAnsi="Calibri"/>
                <w:sz w:val="19"/>
              </w:rPr>
              <w:fldChar w:fldCharType="separate"/>
            </w:r>
            <w:r w:rsidRPr="00A574B5">
              <w:rPr>
                <w:rStyle w:val="Hyperlink"/>
                <w:rFonts w:ascii="Calibri" w:hAnsi="Calibri"/>
                <w:sz w:val="19"/>
              </w:rPr>
              <w:t>SmART</w:t>
            </w:r>
            <w:proofErr w:type="spellEnd"/>
            <w:r w:rsidRPr="00A574B5">
              <w:rPr>
                <w:rStyle w:val="Hyperlink"/>
                <w:rFonts w:ascii="Calibri" w:hAnsi="Calibri"/>
                <w:sz w:val="19"/>
              </w:rPr>
              <w:t xml:space="preserve"> Information</w:t>
            </w:r>
            <w:r w:rsidR="00A6681D">
              <w:rPr>
                <w:rStyle w:val="Hyperlink"/>
                <w:rFonts w:ascii="Calibri" w:hAnsi="Calibri"/>
                <w:sz w:val="19"/>
              </w:rPr>
              <w:fldChar w:fldCharType="end"/>
            </w:r>
            <w:r>
              <w:rPr>
                <w:rFonts w:ascii="Calibri" w:hAnsi="Calibri"/>
                <w:sz w:val="19"/>
              </w:rPr>
              <w:t>]</w:t>
            </w:r>
          </w:p>
        </w:tc>
      </w:tr>
      <w:tr w:rsidR="008E1CAE" w14:paraId="5DC92B85" w14:textId="77777777" w:rsidTr="002127CD">
        <w:tblPrEx>
          <w:jc w:val="left"/>
          <w:tblLook w:val="04A0" w:firstRow="1" w:lastRow="0" w:firstColumn="1" w:lastColumn="0" w:noHBand="0" w:noVBand="1"/>
        </w:tblPrEx>
        <w:tc>
          <w:tcPr>
            <w:tcW w:w="1280" w:type="dxa"/>
          </w:tcPr>
          <w:p w14:paraId="5B0F32FD" w14:textId="77777777" w:rsidR="008E1CAE" w:rsidRDefault="008E1CAE" w:rsidP="008E1CAE">
            <w:pPr>
              <w:tabs>
                <w:tab w:val="left" w:pos="653"/>
              </w:tabs>
              <w:jc w:val="both"/>
              <w:rPr>
                <w:rFonts w:ascii="Calibri" w:hAnsi="Calibri"/>
                <w:sz w:val="19"/>
              </w:rPr>
            </w:pPr>
            <w:r>
              <w:rPr>
                <w:rFonts w:ascii="Calibri" w:hAnsi="Calibri"/>
                <w:sz w:val="19"/>
              </w:rPr>
              <w:t>2/26/13</w:t>
            </w:r>
          </w:p>
        </w:tc>
        <w:tc>
          <w:tcPr>
            <w:tcW w:w="2218" w:type="dxa"/>
            <w:shd w:val="clear" w:color="auto" w:fill="DBE5F1" w:themeFill="accent1" w:themeFillTint="33"/>
          </w:tcPr>
          <w:p w14:paraId="7124099F" w14:textId="77777777" w:rsidR="008E1CAE" w:rsidRDefault="008E1CAE" w:rsidP="008E1CAE">
            <w:pPr>
              <w:rPr>
                <w:rFonts w:ascii="Calibri" w:hAnsi="Calibri"/>
                <w:b/>
                <w:sz w:val="19"/>
              </w:rPr>
            </w:pPr>
            <w:r w:rsidRPr="00A574B5">
              <w:rPr>
                <w:rFonts w:ascii="Calibri" w:hAnsi="Calibri"/>
                <w:b/>
                <w:sz w:val="19"/>
              </w:rPr>
              <w:t>Minnesota Receives Grants To Support 4,000 Senior Volunteers</w:t>
            </w:r>
          </w:p>
        </w:tc>
        <w:tc>
          <w:tcPr>
            <w:tcW w:w="3222" w:type="dxa"/>
          </w:tcPr>
          <w:p w14:paraId="0E920051" w14:textId="77777777" w:rsidR="008E1CAE" w:rsidRPr="00A574B5" w:rsidRDefault="008E1CAE" w:rsidP="008E1CAE">
            <w:pPr>
              <w:rPr>
                <w:rFonts w:ascii="Calibri" w:hAnsi="Calibri"/>
                <w:sz w:val="19"/>
              </w:rPr>
            </w:pPr>
            <w:r>
              <w:rPr>
                <w:rFonts w:ascii="Calibri" w:hAnsi="Calibri"/>
                <w:sz w:val="19"/>
              </w:rPr>
              <w:t>Lieutenant Governor</w:t>
            </w:r>
            <w:r w:rsidRPr="00A574B5">
              <w:rPr>
                <w:rFonts w:ascii="Calibri" w:hAnsi="Calibri"/>
                <w:sz w:val="19"/>
              </w:rPr>
              <w:t xml:space="preserve"> </w:t>
            </w:r>
            <w:proofErr w:type="spellStart"/>
            <w:r w:rsidRPr="00A574B5">
              <w:rPr>
                <w:rFonts w:ascii="Calibri" w:hAnsi="Calibri"/>
                <w:sz w:val="19"/>
              </w:rPr>
              <w:t>Prettner</w:t>
            </w:r>
            <w:proofErr w:type="spellEnd"/>
            <w:r w:rsidRPr="00A574B5">
              <w:rPr>
                <w:rFonts w:ascii="Calibri" w:hAnsi="Calibri"/>
                <w:sz w:val="19"/>
              </w:rPr>
              <w:t xml:space="preserve"> Solon </w:t>
            </w:r>
            <w:r>
              <w:rPr>
                <w:rFonts w:ascii="Calibri" w:hAnsi="Calibri"/>
                <w:sz w:val="19"/>
              </w:rPr>
              <w:t xml:space="preserve">announces </w:t>
            </w:r>
            <w:r w:rsidRPr="00A574B5">
              <w:rPr>
                <w:rFonts w:ascii="Calibri" w:hAnsi="Calibri"/>
                <w:sz w:val="19"/>
              </w:rPr>
              <w:t>six local service organizations are receiving over $700,000 in new grants to support volunteer opportunities for nearly 4,000 older Minnesotans.</w:t>
            </w:r>
          </w:p>
        </w:tc>
        <w:tc>
          <w:tcPr>
            <w:tcW w:w="2011" w:type="dxa"/>
          </w:tcPr>
          <w:p w14:paraId="1222D81A" w14:textId="77777777" w:rsidR="008E1CAE" w:rsidRDefault="008E1CAE" w:rsidP="008E1CAE">
            <w:pPr>
              <w:rPr>
                <w:rFonts w:ascii="Calibri" w:hAnsi="Calibri"/>
                <w:sz w:val="19"/>
              </w:rPr>
            </w:pPr>
            <w:r>
              <w:rPr>
                <w:rFonts w:ascii="Calibri" w:hAnsi="Calibri"/>
                <w:sz w:val="19"/>
              </w:rPr>
              <w:t>[</w:t>
            </w:r>
            <w:hyperlink r:id="rId779" w:history="1">
              <w:r w:rsidRPr="00A574B5">
                <w:rPr>
                  <w:rStyle w:val="Hyperlink"/>
                  <w:rFonts w:ascii="Calibri" w:hAnsi="Calibri"/>
                  <w:sz w:val="19"/>
                </w:rPr>
                <w:t>News Release</w:t>
              </w:r>
            </w:hyperlink>
            <w:r>
              <w:rPr>
                <w:rFonts w:ascii="Calibri" w:hAnsi="Calibri"/>
                <w:sz w:val="19"/>
              </w:rPr>
              <w:t>]</w:t>
            </w:r>
          </w:p>
        </w:tc>
      </w:tr>
      <w:tr w:rsidR="008E1CAE" w14:paraId="3A97E633" w14:textId="77777777" w:rsidTr="002127CD">
        <w:tblPrEx>
          <w:jc w:val="left"/>
          <w:tblLook w:val="04A0" w:firstRow="1" w:lastRow="0" w:firstColumn="1" w:lastColumn="0" w:noHBand="0" w:noVBand="1"/>
        </w:tblPrEx>
        <w:tc>
          <w:tcPr>
            <w:tcW w:w="1280" w:type="dxa"/>
          </w:tcPr>
          <w:p w14:paraId="09977180" w14:textId="77777777" w:rsidR="008E1CAE" w:rsidRDefault="008E1CAE" w:rsidP="008E1CAE">
            <w:pPr>
              <w:tabs>
                <w:tab w:val="left" w:pos="653"/>
              </w:tabs>
              <w:jc w:val="both"/>
              <w:rPr>
                <w:rFonts w:ascii="Calibri" w:hAnsi="Calibri"/>
                <w:sz w:val="19"/>
              </w:rPr>
            </w:pPr>
            <w:r>
              <w:rPr>
                <w:rFonts w:ascii="Calibri" w:hAnsi="Calibri"/>
                <w:sz w:val="19"/>
              </w:rPr>
              <w:t>2/28/13</w:t>
            </w:r>
          </w:p>
        </w:tc>
        <w:tc>
          <w:tcPr>
            <w:tcW w:w="2218" w:type="dxa"/>
            <w:shd w:val="clear" w:color="auto" w:fill="DBE5F1" w:themeFill="accent1" w:themeFillTint="33"/>
          </w:tcPr>
          <w:p w14:paraId="11E9E95C" w14:textId="77777777" w:rsidR="008E1CAE" w:rsidRPr="00A574B5" w:rsidRDefault="008E1CAE" w:rsidP="008E1CAE">
            <w:pPr>
              <w:rPr>
                <w:rFonts w:ascii="Calibri" w:hAnsi="Calibri"/>
                <w:b/>
                <w:sz w:val="19"/>
              </w:rPr>
            </w:pPr>
            <w:r>
              <w:rPr>
                <w:rFonts w:ascii="Calibri" w:hAnsi="Calibri"/>
                <w:b/>
                <w:sz w:val="19"/>
              </w:rPr>
              <w:t>February 2013 Budget Forecast</w:t>
            </w:r>
          </w:p>
        </w:tc>
        <w:tc>
          <w:tcPr>
            <w:tcW w:w="3222" w:type="dxa"/>
          </w:tcPr>
          <w:p w14:paraId="55AA2831" w14:textId="77777777" w:rsidR="008E1CAE" w:rsidRPr="00A574B5" w:rsidRDefault="008E1CAE" w:rsidP="008E1CAE">
            <w:pPr>
              <w:rPr>
                <w:rFonts w:ascii="Calibri" w:hAnsi="Calibri"/>
                <w:sz w:val="19"/>
              </w:rPr>
            </w:pPr>
            <w:r>
              <w:rPr>
                <w:rFonts w:ascii="Calibri" w:hAnsi="Calibri"/>
                <w:sz w:val="19"/>
              </w:rPr>
              <w:t>Governor Dayton delivers remarks</w:t>
            </w:r>
            <w:r w:rsidRPr="00A574B5">
              <w:rPr>
                <w:rFonts w:ascii="Calibri" w:hAnsi="Calibri"/>
                <w:sz w:val="19"/>
              </w:rPr>
              <w:t xml:space="preserve"> following the release of the February budget forecast by MMB</w:t>
            </w:r>
            <w:r>
              <w:rPr>
                <w:rFonts w:ascii="Calibri" w:hAnsi="Calibri"/>
                <w:sz w:val="19"/>
              </w:rPr>
              <w:t>.</w:t>
            </w:r>
          </w:p>
        </w:tc>
        <w:tc>
          <w:tcPr>
            <w:tcW w:w="2011" w:type="dxa"/>
          </w:tcPr>
          <w:p w14:paraId="7BD4BB5C" w14:textId="77777777" w:rsidR="008E1CAE" w:rsidRDefault="008E1CAE" w:rsidP="008E1CAE">
            <w:pPr>
              <w:rPr>
                <w:rFonts w:ascii="Calibri" w:hAnsi="Calibri"/>
                <w:sz w:val="19"/>
              </w:rPr>
            </w:pPr>
            <w:r>
              <w:rPr>
                <w:rFonts w:ascii="Calibri" w:hAnsi="Calibri"/>
                <w:sz w:val="19"/>
              </w:rPr>
              <w:t>[</w:t>
            </w:r>
            <w:hyperlink r:id="rId780" w:history="1">
              <w:r w:rsidRPr="00A574B5">
                <w:rPr>
                  <w:rStyle w:val="Hyperlink"/>
                  <w:rFonts w:ascii="Calibri" w:hAnsi="Calibri"/>
                  <w:sz w:val="19"/>
                </w:rPr>
                <w:t>News Release</w:t>
              </w:r>
            </w:hyperlink>
            <w:r>
              <w:rPr>
                <w:rFonts w:ascii="Calibri" w:hAnsi="Calibri"/>
                <w:sz w:val="19"/>
              </w:rPr>
              <w:t>]</w:t>
            </w:r>
          </w:p>
          <w:p w14:paraId="2B24B747" w14:textId="77777777" w:rsidR="008E1CAE" w:rsidRDefault="008E1CAE" w:rsidP="008E1CAE">
            <w:pPr>
              <w:rPr>
                <w:rFonts w:ascii="Calibri" w:hAnsi="Calibri"/>
                <w:sz w:val="19"/>
              </w:rPr>
            </w:pPr>
            <w:r>
              <w:rPr>
                <w:rFonts w:ascii="Calibri" w:hAnsi="Calibri"/>
                <w:sz w:val="19"/>
              </w:rPr>
              <w:t>[</w:t>
            </w:r>
            <w:hyperlink r:id="rId781" w:history="1">
              <w:r w:rsidRPr="004E1453">
                <w:rPr>
                  <w:rStyle w:val="Hyperlink"/>
                  <w:rFonts w:ascii="Calibri" w:hAnsi="Calibri"/>
                  <w:sz w:val="19"/>
                </w:rPr>
                <w:t>Audio</w:t>
              </w:r>
            </w:hyperlink>
            <w:r>
              <w:rPr>
                <w:rFonts w:ascii="Calibri" w:hAnsi="Calibri"/>
                <w:sz w:val="19"/>
              </w:rPr>
              <w:t>]</w:t>
            </w:r>
          </w:p>
        </w:tc>
      </w:tr>
      <w:tr w:rsidR="008E1CAE" w14:paraId="32C239E3" w14:textId="77777777" w:rsidTr="002127CD">
        <w:tblPrEx>
          <w:jc w:val="left"/>
          <w:tblLook w:val="04A0" w:firstRow="1" w:lastRow="0" w:firstColumn="1" w:lastColumn="0" w:noHBand="0" w:noVBand="1"/>
        </w:tblPrEx>
        <w:tc>
          <w:tcPr>
            <w:tcW w:w="1280" w:type="dxa"/>
          </w:tcPr>
          <w:p w14:paraId="70671056" w14:textId="77777777" w:rsidR="008E1CAE" w:rsidRDefault="008E1CAE" w:rsidP="008E1CAE">
            <w:pPr>
              <w:tabs>
                <w:tab w:val="left" w:pos="653"/>
              </w:tabs>
              <w:jc w:val="both"/>
              <w:rPr>
                <w:rFonts w:ascii="Calibri" w:hAnsi="Calibri"/>
                <w:sz w:val="19"/>
              </w:rPr>
            </w:pPr>
            <w:r>
              <w:rPr>
                <w:rFonts w:ascii="Calibri" w:hAnsi="Calibri"/>
                <w:sz w:val="19"/>
              </w:rPr>
              <w:t>3/5/13</w:t>
            </w:r>
          </w:p>
        </w:tc>
        <w:tc>
          <w:tcPr>
            <w:tcW w:w="2218" w:type="dxa"/>
            <w:shd w:val="clear" w:color="auto" w:fill="DBE5F1" w:themeFill="accent1" w:themeFillTint="33"/>
          </w:tcPr>
          <w:p w14:paraId="3CEA9CF7" w14:textId="77777777" w:rsidR="008E1CAE" w:rsidRDefault="008E1CAE" w:rsidP="008E1CAE">
            <w:pPr>
              <w:rPr>
                <w:rFonts w:ascii="Calibri" w:hAnsi="Calibri"/>
                <w:b/>
                <w:sz w:val="19"/>
              </w:rPr>
            </w:pPr>
            <w:r>
              <w:rPr>
                <w:rFonts w:ascii="Calibri" w:hAnsi="Calibri"/>
                <w:b/>
                <w:sz w:val="19"/>
              </w:rPr>
              <w:t>Lt. Governor Represents</w:t>
            </w:r>
            <w:r w:rsidRPr="002F4365">
              <w:rPr>
                <w:rFonts w:ascii="Calibri" w:hAnsi="Calibri"/>
                <w:b/>
                <w:sz w:val="19"/>
              </w:rPr>
              <w:t xml:space="preserve"> Minnesota At Great Lakes Commission</w:t>
            </w:r>
          </w:p>
        </w:tc>
        <w:tc>
          <w:tcPr>
            <w:tcW w:w="3222" w:type="dxa"/>
          </w:tcPr>
          <w:p w14:paraId="0F9494F6" w14:textId="77777777" w:rsidR="008E1CAE" w:rsidRDefault="008E1CAE" w:rsidP="008E1CAE">
            <w:pPr>
              <w:rPr>
                <w:rFonts w:ascii="Calibri" w:hAnsi="Calibri"/>
                <w:sz w:val="19"/>
              </w:rPr>
            </w:pPr>
            <w:r w:rsidRPr="002F4365">
              <w:rPr>
                <w:rFonts w:ascii="Calibri" w:hAnsi="Calibri"/>
                <w:sz w:val="19"/>
              </w:rPr>
              <w:t xml:space="preserve">Lieutenant </w:t>
            </w:r>
            <w:r>
              <w:rPr>
                <w:rFonts w:ascii="Calibri" w:hAnsi="Calibri"/>
                <w:sz w:val="19"/>
              </w:rPr>
              <w:t xml:space="preserve">Governor </w:t>
            </w:r>
            <w:proofErr w:type="spellStart"/>
            <w:r w:rsidRPr="002F4365">
              <w:rPr>
                <w:rFonts w:ascii="Calibri" w:hAnsi="Calibri"/>
                <w:sz w:val="19"/>
              </w:rPr>
              <w:t>Prettner</w:t>
            </w:r>
            <w:proofErr w:type="spellEnd"/>
            <w:r w:rsidRPr="002F4365">
              <w:rPr>
                <w:rFonts w:ascii="Calibri" w:hAnsi="Calibri"/>
                <w:sz w:val="19"/>
              </w:rPr>
              <w:t xml:space="preserve"> Solon will be in Washington, DC this week, representing the State of Minnesota at </w:t>
            </w:r>
            <w:r w:rsidRPr="002F4365">
              <w:rPr>
                <w:rFonts w:ascii="Calibri" w:hAnsi="Calibri"/>
                <w:sz w:val="19"/>
              </w:rPr>
              <w:lastRenderedPageBreak/>
              <w:t>the Great Lakes Commission Semiannual Meeting.</w:t>
            </w:r>
          </w:p>
        </w:tc>
        <w:tc>
          <w:tcPr>
            <w:tcW w:w="2011" w:type="dxa"/>
          </w:tcPr>
          <w:p w14:paraId="5223640D" w14:textId="77777777" w:rsidR="008E1CAE" w:rsidRDefault="008E1CAE" w:rsidP="008E1CAE">
            <w:pPr>
              <w:rPr>
                <w:rFonts w:ascii="Calibri" w:hAnsi="Calibri"/>
                <w:sz w:val="19"/>
              </w:rPr>
            </w:pPr>
            <w:r>
              <w:rPr>
                <w:rFonts w:ascii="Calibri" w:hAnsi="Calibri"/>
                <w:sz w:val="19"/>
              </w:rPr>
              <w:lastRenderedPageBreak/>
              <w:t>[</w:t>
            </w:r>
            <w:hyperlink r:id="rId782" w:history="1">
              <w:r w:rsidRPr="002F4365">
                <w:rPr>
                  <w:rStyle w:val="Hyperlink"/>
                  <w:rFonts w:ascii="Calibri" w:hAnsi="Calibri"/>
                  <w:sz w:val="19"/>
                </w:rPr>
                <w:t>News Release</w:t>
              </w:r>
            </w:hyperlink>
            <w:r>
              <w:rPr>
                <w:rFonts w:ascii="Calibri" w:hAnsi="Calibri"/>
                <w:sz w:val="19"/>
              </w:rPr>
              <w:t>]</w:t>
            </w:r>
          </w:p>
        </w:tc>
      </w:tr>
      <w:tr w:rsidR="008E1CAE" w14:paraId="33E230C5" w14:textId="77777777" w:rsidTr="002127CD">
        <w:tblPrEx>
          <w:jc w:val="left"/>
          <w:tblLook w:val="04A0" w:firstRow="1" w:lastRow="0" w:firstColumn="1" w:lastColumn="0" w:noHBand="0" w:noVBand="1"/>
        </w:tblPrEx>
        <w:tc>
          <w:tcPr>
            <w:tcW w:w="1280" w:type="dxa"/>
          </w:tcPr>
          <w:p w14:paraId="60339A45" w14:textId="77777777" w:rsidR="008E1CAE" w:rsidRDefault="008E1CAE" w:rsidP="008E1CAE">
            <w:pPr>
              <w:tabs>
                <w:tab w:val="left" w:pos="653"/>
              </w:tabs>
              <w:jc w:val="both"/>
              <w:rPr>
                <w:rFonts w:ascii="Calibri" w:hAnsi="Calibri"/>
                <w:sz w:val="19"/>
              </w:rPr>
            </w:pPr>
            <w:r>
              <w:rPr>
                <w:rFonts w:ascii="Calibri" w:hAnsi="Calibri"/>
                <w:sz w:val="19"/>
              </w:rPr>
              <w:t>3/13/13</w:t>
            </w:r>
          </w:p>
        </w:tc>
        <w:tc>
          <w:tcPr>
            <w:tcW w:w="2218" w:type="dxa"/>
            <w:shd w:val="clear" w:color="auto" w:fill="DBE5F1" w:themeFill="accent1" w:themeFillTint="33"/>
          </w:tcPr>
          <w:p w14:paraId="36B23CFB" w14:textId="77777777" w:rsidR="008E1CAE" w:rsidRDefault="008E1CAE" w:rsidP="008E1CAE">
            <w:pPr>
              <w:rPr>
                <w:rFonts w:ascii="Calibri" w:hAnsi="Calibri"/>
                <w:b/>
                <w:sz w:val="19"/>
              </w:rPr>
            </w:pPr>
            <w:proofErr w:type="spellStart"/>
            <w:r w:rsidRPr="002F4365">
              <w:rPr>
                <w:rFonts w:ascii="Calibri" w:hAnsi="Calibri"/>
                <w:b/>
                <w:sz w:val="19"/>
              </w:rPr>
              <w:t>Gradminnesota</w:t>
            </w:r>
            <w:proofErr w:type="spellEnd"/>
            <w:r w:rsidRPr="002F4365">
              <w:rPr>
                <w:rFonts w:ascii="Calibri" w:hAnsi="Calibri"/>
                <w:b/>
                <w:sz w:val="19"/>
              </w:rPr>
              <w:t xml:space="preserve"> Initiative Sets Goal Of 90 Percent High School Graduation Rate</w:t>
            </w:r>
          </w:p>
        </w:tc>
        <w:tc>
          <w:tcPr>
            <w:tcW w:w="3222" w:type="dxa"/>
          </w:tcPr>
          <w:p w14:paraId="6EDA42F2" w14:textId="77777777" w:rsidR="008E1CAE" w:rsidRPr="002F4365" w:rsidRDefault="008E1CAE" w:rsidP="008E1CAE">
            <w:pPr>
              <w:rPr>
                <w:rFonts w:ascii="Calibri" w:hAnsi="Calibri"/>
                <w:sz w:val="19"/>
              </w:rPr>
            </w:pPr>
            <w:r w:rsidRPr="00A26819">
              <w:rPr>
                <w:rFonts w:ascii="Calibri" w:hAnsi="Calibri"/>
                <w:sz w:val="19"/>
              </w:rPr>
              <w:t>C</w:t>
            </w:r>
            <w:r>
              <w:rPr>
                <w:rFonts w:ascii="Calibri" w:hAnsi="Calibri"/>
                <w:sz w:val="19"/>
              </w:rPr>
              <w:t>o-chaired by Lt. Governor</w:t>
            </w:r>
            <w:r w:rsidRPr="00A26819">
              <w:rPr>
                <w:rFonts w:ascii="Calibri" w:hAnsi="Calibri"/>
                <w:sz w:val="19"/>
              </w:rPr>
              <w:t xml:space="preserve"> </w:t>
            </w:r>
            <w:proofErr w:type="spellStart"/>
            <w:r w:rsidRPr="00A26819">
              <w:rPr>
                <w:rFonts w:ascii="Calibri" w:hAnsi="Calibri"/>
                <w:sz w:val="19"/>
              </w:rPr>
              <w:t>Prettner</w:t>
            </w:r>
            <w:proofErr w:type="spellEnd"/>
            <w:r w:rsidRPr="00A26819">
              <w:rPr>
                <w:rFonts w:ascii="Calibri" w:hAnsi="Calibri"/>
                <w:sz w:val="19"/>
              </w:rPr>
              <w:t xml:space="preserve"> Solon and Education Commissioner Brenda Cassellius, </w:t>
            </w:r>
            <w:proofErr w:type="spellStart"/>
            <w:r w:rsidRPr="00A26819">
              <w:rPr>
                <w:rFonts w:ascii="Calibri" w:hAnsi="Calibri"/>
                <w:sz w:val="19"/>
              </w:rPr>
              <w:t>GradMinnesota</w:t>
            </w:r>
            <w:proofErr w:type="spellEnd"/>
            <w:r w:rsidRPr="00A26819">
              <w:rPr>
                <w:rFonts w:ascii="Calibri" w:hAnsi="Calibri"/>
                <w:sz w:val="19"/>
              </w:rPr>
              <w:t xml:space="preserve"> will connect our state to a nationwide movement focused on closing achievement gaps and raising graduation rates.</w:t>
            </w:r>
          </w:p>
        </w:tc>
        <w:tc>
          <w:tcPr>
            <w:tcW w:w="2011" w:type="dxa"/>
          </w:tcPr>
          <w:p w14:paraId="46472EFB" w14:textId="77777777" w:rsidR="008E1CAE" w:rsidRDefault="008E1CAE" w:rsidP="008E1CAE">
            <w:pPr>
              <w:rPr>
                <w:rFonts w:ascii="Calibri" w:hAnsi="Calibri"/>
                <w:sz w:val="19"/>
              </w:rPr>
            </w:pPr>
            <w:r>
              <w:rPr>
                <w:rFonts w:ascii="Calibri" w:hAnsi="Calibri"/>
                <w:sz w:val="19"/>
              </w:rPr>
              <w:t>[</w:t>
            </w:r>
            <w:hyperlink r:id="rId783" w:history="1">
              <w:r w:rsidRPr="004E1453">
                <w:rPr>
                  <w:rStyle w:val="Hyperlink"/>
                  <w:rFonts w:ascii="Calibri" w:hAnsi="Calibri"/>
                  <w:sz w:val="19"/>
                </w:rPr>
                <w:t>News Release</w:t>
              </w:r>
            </w:hyperlink>
            <w:r>
              <w:rPr>
                <w:rFonts w:ascii="Calibri" w:hAnsi="Calibri"/>
                <w:sz w:val="19"/>
              </w:rPr>
              <w:t>]</w:t>
            </w:r>
          </w:p>
        </w:tc>
      </w:tr>
      <w:tr w:rsidR="008E1CAE" w14:paraId="42DD1CE2" w14:textId="77777777" w:rsidTr="002127CD">
        <w:tblPrEx>
          <w:jc w:val="left"/>
          <w:tblLook w:val="04A0" w:firstRow="1" w:lastRow="0" w:firstColumn="1" w:lastColumn="0" w:noHBand="0" w:noVBand="1"/>
        </w:tblPrEx>
        <w:tc>
          <w:tcPr>
            <w:tcW w:w="1280" w:type="dxa"/>
          </w:tcPr>
          <w:p w14:paraId="0775CA64" w14:textId="77777777" w:rsidR="008E1CAE" w:rsidRDefault="008E1CAE" w:rsidP="008E1CAE">
            <w:pPr>
              <w:tabs>
                <w:tab w:val="left" w:pos="653"/>
              </w:tabs>
              <w:jc w:val="both"/>
              <w:rPr>
                <w:rFonts w:ascii="Calibri" w:hAnsi="Calibri"/>
                <w:sz w:val="19"/>
              </w:rPr>
            </w:pPr>
            <w:r>
              <w:rPr>
                <w:rFonts w:ascii="Calibri" w:hAnsi="Calibri"/>
                <w:sz w:val="19"/>
              </w:rPr>
              <w:t>3/14/13</w:t>
            </w:r>
          </w:p>
        </w:tc>
        <w:tc>
          <w:tcPr>
            <w:tcW w:w="2218" w:type="dxa"/>
            <w:shd w:val="clear" w:color="auto" w:fill="DBE5F1" w:themeFill="accent1" w:themeFillTint="33"/>
          </w:tcPr>
          <w:p w14:paraId="4CE2031E" w14:textId="77777777" w:rsidR="008E1CAE" w:rsidRPr="002F4365" w:rsidRDefault="008E1CAE" w:rsidP="008E1CAE">
            <w:pPr>
              <w:rPr>
                <w:rFonts w:ascii="Calibri" w:hAnsi="Calibri"/>
                <w:b/>
                <w:sz w:val="19"/>
              </w:rPr>
            </w:pPr>
            <w:r>
              <w:rPr>
                <w:rFonts w:ascii="Calibri" w:hAnsi="Calibri"/>
                <w:b/>
                <w:sz w:val="19"/>
              </w:rPr>
              <w:t>Governor Dayton Signs A Bill Modifying Drainage System Provisions</w:t>
            </w:r>
          </w:p>
        </w:tc>
        <w:tc>
          <w:tcPr>
            <w:tcW w:w="3222" w:type="dxa"/>
          </w:tcPr>
          <w:p w14:paraId="159E76DC" w14:textId="77777777" w:rsidR="008E1CAE" w:rsidRPr="00A26819" w:rsidRDefault="008E1CAE" w:rsidP="008E1CAE">
            <w:pPr>
              <w:rPr>
                <w:rFonts w:ascii="Calibri" w:hAnsi="Calibri"/>
                <w:sz w:val="19"/>
              </w:rPr>
            </w:pPr>
            <w:r w:rsidRPr="00A26819">
              <w:rPr>
                <w:rFonts w:ascii="Calibri" w:hAnsi="Calibri"/>
                <w:sz w:val="19"/>
              </w:rPr>
              <w:t xml:space="preserve">Chapter 4, House File 66, modifying drainage system provisions. This bill passed the legislature with unanimous support.  </w:t>
            </w:r>
          </w:p>
        </w:tc>
        <w:tc>
          <w:tcPr>
            <w:tcW w:w="2011" w:type="dxa"/>
          </w:tcPr>
          <w:p w14:paraId="7B428B0B" w14:textId="77777777" w:rsidR="008E1CAE" w:rsidRDefault="008E1CAE" w:rsidP="008E1CAE">
            <w:pPr>
              <w:rPr>
                <w:rFonts w:ascii="Calibri" w:hAnsi="Calibri"/>
                <w:sz w:val="19"/>
              </w:rPr>
            </w:pPr>
            <w:r>
              <w:rPr>
                <w:rFonts w:ascii="Calibri" w:hAnsi="Calibri"/>
                <w:sz w:val="19"/>
              </w:rPr>
              <w:t>[</w:t>
            </w:r>
            <w:hyperlink r:id="rId784" w:history="1">
              <w:r w:rsidRPr="00A26819">
                <w:rPr>
                  <w:rStyle w:val="Hyperlink"/>
                  <w:rFonts w:ascii="Calibri" w:hAnsi="Calibri"/>
                  <w:sz w:val="19"/>
                </w:rPr>
                <w:t>News Release</w:t>
              </w:r>
            </w:hyperlink>
            <w:r>
              <w:rPr>
                <w:rFonts w:ascii="Calibri" w:hAnsi="Calibri"/>
                <w:sz w:val="19"/>
              </w:rPr>
              <w:t>]</w:t>
            </w:r>
          </w:p>
        </w:tc>
      </w:tr>
      <w:tr w:rsidR="008E1CAE" w14:paraId="02BBD69C" w14:textId="77777777" w:rsidTr="002127CD">
        <w:tblPrEx>
          <w:jc w:val="left"/>
          <w:tblLook w:val="04A0" w:firstRow="1" w:lastRow="0" w:firstColumn="1" w:lastColumn="0" w:noHBand="0" w:noVBand="1"/>
        </w:tblPrEx>
        <w:tc>
          <w:tcPr>
            <w:tcW w:w="1280" w:type="dxa"/>
          </w:tcPr>
          <w:p w14:paraId="37A9D58E" w14:textId="77777777" w:rsidR="008E1CAE" w:rsidRDefault="008E1CAE" w:rsidP="008E1CAE">
            <w:pPr>
              <w:tabs>
                <w:tab w:val="left" w:pos="653"/>
              </w:tabs>
              <w:jc w:val="both"/>
              <w:rPr>
                <w:rFonts w:ascii="Calibri" w:hAnsi="Calibri"/>
                <w:sz w:val="19"/>
              </w:rPr>
            </w:pPr>
            <w:r w:rsidRPr="00CD6F2C">
              <w:rPr>
                <w:rFonts w:ascii="Calibri" w:hAnsi="Calibri"/>
                <w:sz w:val="19"/>
              </w:rPr>
              <w:t>3/14/13</w:t>
            </w:r>
          </w:p>
        </w:tc>
        <w:tc>
          <w:tcPr>
            <w:tcW w:w="2218" w:type="dxa"/>
            <w:shd w:val="clear" w:color="auto" w:fill="DBE5F1" w:themeFill="accent1" w:themeFillTint="33"/>
          </w:tcPr>
          <w:p w14:paraId="09727F0F" w14:textId="77777777" w:rsidR="008E1CAE" w:rsidRDefault="008E1CAE" w:rsidP="008E1CAE">
            <w:pPr>
              <w:rPr>
                <w:rFonts w:ascii="Calibri" w:hAnsi="Calibri"/>
                <w:b/>
                <w:sz w:val="19"/>
              </w:rPr>
            </w:pPr>
            <w:r>
              <w:rPr>
                <w:rFonts w:ascii="Calibri" w:hAnsi="Calibri"/>
                <w:b/>
                <w:sz w:val="19"/>
              </w:rPr>
              <w:t>Governor Dayton Signs A Bill Strengthening Protections For Vulnerable Adults</w:t>
            </w:r>
          </w:p>
        </w:tc>
        <w:tc>
          <w:tcPr>
            <w:tcW w:w="3222" w:type="dxa"/>
          </w:tcPr>
          <w:p w14:paraId="08810718" w14:textId="77777777" w:rsidR="008E1CAE" w:rsidRPr="00A26819" w:rsidRDefault="008E1CAE" w:rsidP="008E1CAE">
            <w:pPr>
              <w:rPr>
                <w:rFonts w:ascii="Calibri" w:hAnsi="Calibri"/>
                <w:sz w:val="19"/>
              </w:rPr>
            </w:pPr>
            <w:r w:rsidRPr="00A26819">
              <w:rPr>
                <w:rFonts w:ascii="Calibri" w:hAnsi="Calibri"/>
                <w:sz w:val="19"/>
              </w:rPr>
              <w:t xml:space="preserve">Chapter 5, House File 90: Financial exploitations of vulnerable adult offenses allowed to be aggregated over a </w:t>
            </w:r>
            <w:proofErr w:type="gramStart"/>
            <w:r w:rsidRPr="00A26819">
              <w:rPr>
                <w:rFonts w:ascii="Calibri" w:hAnsi="Calibri"/>
                <w:sz w:val="19"/>
              </w:rPr>
              <w:t>six month</w:t>
            </w:r>
            <w:proofErr w:type="gramEnd"/>
            <w:r w:rsidRPr="00A26819">
              <w:rPr>
                <w:rFonts w:ascii="Calibri" w:hAnsi="Calibri"/>
                <w:sz w:val="19"/>
              </w:rPr>
              <w:t xml:space="preserve"> period, and venue options expended. This bill passed the legislature with unanimous support.</w:t>
            </w:r>
          </w:p>
        </w:tc>
        <w:tc>
          <w:tcPr>
            <w:tcW w:w="2011" w:type="dxa"/>
          </w:tcPr>
          <w:p w14:paraId="58F9D060" w14:textId="77777777" w:rsidR="008E1CAE" w:rsidRDefault="008E1CAE" w:rsidP="008E1CAE">
            <w:pPr>
              <w:rPr>
                <w:rFonts w:ascii="Calibri" w:hAnsi="Calibri"/>
                <w:sz w:val="19"/>
              </w:rPr>
            </w:pPr>
            <w:r>
              <w:rPr>
                <w:rFonts w:ascii="Calibri" w:hAnsi="Calibri"/>
                <w:sz w:val="19"/>
              </w:rPr>
              <w:t>[</w:t>
            </w:r>
            <w:hyperlink r:id="rId785" w:history="1">
              <w:r w:rsidRPr="00A26819">
                <w:rPr>
                  <w:rStyle w:val="Hyperlink"/>
                  <w:rFonts w:ascii="Calibri" w:hAnsi="Calibri"/>
                  <w:sz w:val="19"/>
                </w:rPr>
                <w:t>News Release</w:t>
              </w:r>
            </w:hyperlink>
            <w:r>
              <w:rPr>
                <w:rFonts w:ascii="Calibri" w:hAnsi="Calibri"/>
                <w:sz w:val="19"/>
              </w:rPr>
              <w:t>]</w:t>
            </w:r>
          </w:p>
        </w:tc>
      </w:tr>
      <w:tr w:rsidR="008E1CAE" w14:paraId="7E1C5A81" w14:textId="77777777" w:rsidTr="002127CD">
        <w:tblPrEx>
          <w:jc w:val="left"/>
          <w:tblLook w:val="04A0" w:firstRow="1" w:lastRow="0" w:firstColumn="1" w:lastColumn="0" w:noHBand="0" w:noVBand="1"/>
        </w:tblPrEx>
        <w:tc>
          <w:tcPr>
            <w:tcW w:w="1280" w:type="dxa"/>
          </w:tcPr>
          <w:p w14:paraId="7B24C914" w14:textId="77777777" w:rsidR="008E1CAE" w:rsidRDefault="008E1CAE" w:rsidP="008E1CAE">
            <w:pPr>
              <w:tabs>
                <w:tab w:val="left" w:pos="653"/>
              </w:tabs>
              <w:jc w:val="both"/>
              <w:rPr>
                <w:rFonts w:ascii="Calibri" w:hAnsi="Calibri"/>
                <w:sz w:val="19"/>
              </w:rPr>
            </w:pPr>
            <w:r w:rsidRPr="00CD6F2C">
              <w:rPr>
                <w:rFonts w:ascii="Calibri" w:hAnsi="Calibri"/>
                <w:sz w:val="19"/>
              </w:rPr>
              <w:t>3/14/13</w:t>
            </w:r>
          </w:p>
        </w:tc>
        <w:tc>
          <w:tcPr>
            <w:tcW w:w="2218" w:type="dxa"/>
            <w:shd w:val="clear" w:color="auto" w:fill="DBE5F1" w:themeFill="accent1" w:themeFillTint="33"/>
          </w:tcPr>
          <w:p w14:paraId="4D42FD20" w14:textId="77777777" w:rsidR="008E1CAE" w:rsidRDefault="008E1CAE" w:rsidP="008E1CAE">
            <w:pPr>
              <w:rPr>
                <w:rFonts w:ascii="Calibri" w:hAnsi="Calibri"/>
                <w:b/>
                <w:sz w:val="19"/>
              </w:rPr>
            </w:pPr>
            <w:r>
              <w:rPr>
                <w:rFonts w:ascii="Calibri" w:hAnsi="Calibri"/>
                <w:b/>
                <w:sz w:val="19"/>
              </w:rPr>
              <w:t>Governor Dayton Signs A Bill Regulating Electronic Fund Transfers</w:t>
            </w:r>
          </w:p>
        </w:tc>
        <w:tc>
          <w:tcPr>
            <w:tcW w:w="3222" w:type="dxa"/>
          </w:tcPr>
          <w:p w14:paraId="1DF5A4F2" w14:textId="77777777" w:rsidR="008E1CAE" w:rsidRPr="00A26819" w:rsidRDefault="008E1CAE" w:rsidP="008E1CAE">
            <w:pPr>
              <w:rPr>
                <w:rFonts w:ascii="Calibri" w:hAnsi="Calibri"/>
                <w:sz w:val="19"/>
              </w:rPr>
            </w:pPr>
            <w:r w:rsidRPr="006C61D6">
              <w:rPr>
                <w:rFonts w:ascii="Calibri" w:hAnsi="Calibri"/>
                <w:sz w:val="19"/>
              </w:rPr>
              <w:t>Chapter 6, House File 365, regulating electronic fund transfers, providing that Uniform Commercial Code Article 4a does not apply to a remittance transfer that is not an electronic funds transfer under the federal Electronic Fund Transfer Act. This bill passed the legislature with unanimous support.</w:t>
            </w:r>
          </w:p>
        </w:tc>
        <w:tc>
          <w:tcPr>
            <w:tcW w:w="2011" w:type="dxa"/>
          </w:tcPr>
          <w:p w14:paraId="73C5961A" w14:textId="77777777" w:rsidR="008E1CAE" w:rsidRDefault="008E1CAE" w:rsidP="008E1CAE">
            <w:pPr>
              <w:rPr>
                <w:rFonts w:ascii="Calibri" w:hAnsi="Calibri"/>
                <w:sz w:val="19"/>
              </w:rPr>
            </w:pPr>
            <w:r>
              <w:rPr>
                <w:rFonts w:ascii="Calibri" w:hAnsi="Calibri"/>
                <w:sz w:val="19"/>
              </w:rPr>
              <w:t>[</w:t>
            </w:r>
            <w:hyperlink r:id="rId786" w:history="1">
              <w:r w:rsidRPr="00A26819">
                <w:rPr>
                  <w:rStyle w:val="Hyperlink"/>
                  <w:rFonts w:ascii="Calibri" w:hAnsi="Calibri"/>
                  <w:sz w:val="19"/>
                </w:rPr>
                <w:t>News Release</w:t>
              </w:r>
            </w:hyperlink>
            <w:r>
              <w:rPr>
                <w:rFonts w:ascii="Calibri" w:hAnsi="Calibri"/>
                <w:sz w:val="19"/>
              </w:rPr>
              <w:t>]</w:t>
            </w:r>
          </w:p>
        </w:tc>
      </w:tr>
      <w:tr w:rsidR="008E1CAE" w14:paraId="60D762AB" w14:textId="77777777" w:rsidTr="002127CD">
        <w:tblPrEx>
          <w:jc w:val="left"/>
          <w:tblLook w:val="04A0" w:firstRow="1" w:lastRow="0" w:firstColumn="1" w:lastColumn="0" w:noHBand="0" w:noVBand="1"/>
        </w:tblPrEx>
        <w:tc>
          <w:tcPr>
            <w:tcW w:w="1280" w:type="dxa"/>
          </w:tcPr>
          <w:p w14:paraId="20C8F8D5" w14:textId="77777777" w:rsidR="008E1CAE" w:rsidRDefault="008E1CAE" w:rsidP="008E1CAE">
            <w:pPr>
              <w:tabs>
                <w:tab w:val="left" w:pos="653"/>
              </w:tabs>
              <w:jc w:val="both"/>
              <w:rPr>
                <w:rFonts w:ascii="Calibri" w:hAnsi="Calibri"/>
                <w:sz w:val="19"/>
              </w:rPr>
            </w:pPr>
            <w:r w:rsidRPr="00CD6F2C">
              <w:rPr>
                <w:rFonts w:ascii="Calibri" w:hAnsi="Calibri"/>
                <w:sz w:val="19"/>
              </w:rPr>
              <w:t>3/14/13</w:t>
            </w:r>
          </w:p>
        </w:tc>
        <w:tc>
          <w:tcPr>
            <w:tcW w:w="2218" w:type="dxa"/>
            <w:shd w:val="clear" w:color="auto" w:fill="DBE5F1" w:themeFill="accent1" w:themeFillTint="33"/>
          </w:tcPr>
          <w:p w14:paraId="58FEC17E" w14:textId="77777777" w:rsidR="008E1CAE" w:rsidRDefault="008E1CAE" w:rsidP="008E1CAE">
            <w:pPr>
              <w:rPr>
                <w:rFonts w:ascii="Calibri" w:hAnsi="Calibri"/>
                <w:b/>
                <w:sz w:val="19"/>
              </w:rPr>
            </w:pPr>
            <w:r>
              <w:rPr>
                <w:rFonts w:ascii="Calibri" w:hAnsi="Calibri"/>
                <w:b/>
                <w:sz w:val="19"/>
              </w:rPr>
              <w:t>Governor Dayton Signs A Bill Enacting The Uniform Electronic Legal Material Act</w:t>
            </w:r>
          </w:p>
        </w:tc>
        <w:tc>
          <w:tcPr>
            <w:tcW w:w="3222" w:type="dxa"/>
          </w:tcPr>
          <w:p w14:paraId="4051EEDE" w14:textId="77777777" w:rsidR="008E1CAE" w:rsidRPr="006C61D6" w:rsidRDefault="008E1CAE" w:rsidP="008E1CAE">
            <w:pPr>
              <w:rPr>
                <w:rFonts w:ascii="Calibri" w:hAnsi="Calibri"/>
                <w:sz w:val="19"/>
              </w:rPr>
            </w:pPr>
            <w:r w:rsidRPr="006C61D6">
              <w:rPr>
                <w:rFonts w:ascii="Calibri" w:hAnsi="Calibri"/>
                <w:sz w:val="19"/>
              </w:rPr>
              <w:t>Chapter 7, House File 278, enacting the Uniform Electronic Legal Material Act, as approved by the National Conference of Commissioners on Uniform State Laws. This bill passed the legislature with broad bi-partisan support.</w:t>
            </w:r>
          </w:p>
        </w:tc>
        <w:tc>
          <w:tcPr>
            <w:tcW w:w="2011" w:type="dxa"/>
          </w:tcPr>
          <w:p w14:paraId="22458A4D" w14:textId="77777777" w:rsidR="008E1CAE" w:rsidRDefault="008E1CAE" w:rsidP="008E1CAE">
            <w:pPr>
              <w:rPr>
                <w:rFonts w:ascii="Calibri" w:hAnsi="Calibri"/>
                <w:sz w:val="19"/>
              </w:rPr>
            </w:pPr>
            <w:r>
              <w:rPr>
                <w:rFonts w:ascii="Calibri" w:hAnsi="Calibri"/>
                <w:sz w:val="19"/>
              </w:rPr>
              <w:t>[</w:t>
            </w:r>
            <w:hyperlink r:id="rId787" w:history="1">
              <w:r w:rsidRPr="00A26819">
                <w:rPr>
                  <w:rStyle w:val="Hyperlink"/>
                  <w:rFonts w:ascii="Calibri" w:hAnsi="Calibri"/>
                  <w:sz w:val="19"/>
                </w:rPr>
                <w:t>News Release</w:t>
              </w:r>
            </w:hyperlink>
            <w:r>
              <w:rPr>
                <w:rFonts w:ascii="Calibri" w:hAnsi="Calibri"/>
                <w:sz w:val="19"/>
              </w:rPr>
              <w:t>]</w:t>
            </w:r>
          </w:p>
        </w:tc>
      </w:tr>
      <w:tr w:rsidR="008E1CAE" w14:paraId="071FCE34" w14:textId="77777777" w:rsidTr="002127CD">
        <w:tblPrEx>
          <w:jc w:val="left"/>
          <w:tblLook w:val="04A0" w:firstRow="1" w:lastRow="0" w:firstColumn="1" w:lastColumn="0" w:noHBand="0" w:noVBand="1"/>
        </w:tblPrEx>
        <w:tc>
          <w:tcPr>
            <w:tcW w:w="1280" w:type="dxa"/>
          </w:tcPr>
          <w:p w14:paraId="41F12AE3" w14:textId="77777777" w:rsidR="008E1CAE" w:rsidRDefault="008E1CAE" w:rsidP="008E1CAE">
            <w:pPr>
              <w:tabs>
                <w:tab w:val="left" w:pos="653"/>
              </w:tabs>
              <w:jc w:val="both"/>
              <w:rPr>
                <w:rFonts w:ascii="Calibri" w:hAnsi="Calibri"/>
                <w:sz w:val="19"/>
              </w:rPr>
            </w:pPr>
            <w:r>
              <w:rPr>
                <w:rFonts w:ascii="Calibri" w:hAnsi="Calibri"/>
                <w:sz w:val="19"/>
              </w:rPr>
              <w:t>3/14/13</w:t>
            </w:r>
          </w:p>
        </w:tc>
        <w:tc>
          <w:tcPr>
            <w:tcW w:w="2218" w:type="dxa"/>
            <w:shd w:val="clear" w:color="auto" w:fill="DBE5F1" w:themeFill="accent1" w:themeFillTint="33"/>
          </w:tcPr>
          <w:p w14:paraId="5C072E77" w14:textId="77777777" w:rsidR="008E1CAE" w:rsidRDefault="008E1CAE" w:rsidP="008E1CAE">
            <w:pPr>
              <w:rPr>
                <w:rFonts w:ascii="Calibri" w:hAnsi="Calibri"/>
                <w:b/>
                <w:sz w:val="19"/>
              </w:rPr>
            </w:pPr>
            <w:r w:rsidRPr="006C61D6">
              <w:rPr>
                <w:rFonts w:ascii="Calibri" w:hAnsi="Calibri"/>
                <w:b/>
                <w:sz w:val="19"/>
              </w:rPr>
              <w:t>Budget For A Better Minnesota</w:t>
            </w:r>
          </w:p>
        </w:tc>
        <w:tc>
          <w:tcPr>
            <w:tcW w:w="3222" w:type="dxa"/>
          </w:tcPr>
          <w:p w14:paraId="1A8E6991" w14:textId="77777777" w:rsidR="008E1CAE" w:rsidRPr="006C61D6" w:rsidRDefault="008E1CAE" w:rsidP="008E1CAE">
            <w:pPr>
              <w:rPr>
                <w:rFonts w:ascii="Calibri" w:hAnsi="Calibri"/>
                <w:sz w:val="19"/>
              </w:rPr>
            </w:pPr>
            <w:r>
              <w:rPr>
                <w:rFonts w:ascii="Calibri" w:hAnsi="Calibri"/>
                <w:sz w:val="19"/>
              </w:rPr>
              <w:t xml:space="preserve">Governor Dayton releases a revised budget plan </w:t>
            </w:r>
            <w:r w:rsidRPr="006C61D6">
              <w:rPr>
                <w:rFonts w:ascii="Calibri" w:hAnsi="Calibri"/>
                <w:sz w:val="19"/>
              </w:rPr>
              <w:t>that responsibly resolves the state's budget deficit and makes crucial investments in Minnesota's future.</w:t>
            </w:r>
          </w:p>
        </w:tc>
        <w:tc>
          <w:tcPr>
            <w:tcW w:w="2011" w:type="dxa"/>
          </w:tcPr>
          <w:p w14:paraId="6474AD73" w14:textId="77777777" w:rsidR="008E1CAE" w:rsidRDefault="008E1CAE" w:rsidP="008E1CAE">
            <w:pPr>
              <w:rPr>
                <w:rFonts w:ascii="Calibri" w:hAnsi="Calibri"/>
                <w:sz w:val="19"/>
              </w:rPr>
            </w:pPr>
            <w:r>
              <w:rPr>
                <w:rFonts w:ascii="Calibri" w:hAnsi="Calibri"/>
                <w:sz w:val="19"/>
              </w:rPr>
              <w:t>[</w:t>
            </w:r>
            <w:hyperlink r:id="rId788" w:history="1">
              <w:r w:rsidRPr="006C61D6">
                <w:rPr>
                  <w:rStyle w:val="Hyperlink"/>
                  <w:rFonts w:ascii="Calibri" w:hAnsi="Calibri"/>
                  <w:sz w:val="19"/>
                </w:rPr>
                <w:t>News Release</w:t>
              </w:r>
            </w:hyperlink>
            <w:r>
              <w:rPr>
                <w:rFonts w:ascii="Calibri" w:hAnsi="Calibri"/>
                <w:sz w:val="19"/>
              </w:rPr>
              <w:t>]</w:t>
            </w:r>
          </w:p>
          <w:p w14:paraId="6B2F0372" w14:textId="77777777" w:rsidR="008E1CAE" w:rsidRDefault="008E1CAE" w:rsidP="008E1CAE">
            <w:pPr>
              <w:rPr>
                <w:rFonts w:ascii="Calibri" w:hAnsi="Calibri"/>
                <w:sz w:val="19"/>
              </w:rPr>
            </w:pPr>
            <w:r>
              <w:rPr>
                <w:rFonts w:ascii="Calibri" w:hAnsi="Calibri"/>
                <w:sz w:val="19"/>
              </w:rPr>
              <w:t>[</w:t>
            </w:r>
            <w:hyperlink r:id="rId789" w:history="1">
              <w:r w:rsidRPr="006C61D6">
                <w:rPr>
                  <w:rStyle w:val="Hyperlink"/>
                  <w:rFonts w:ascii="Calibri" w:hAnsi="Calibri"/>
                  <w:sz w:val="19"/>
                </w:rPr>
                <w:t>Budget Overview</w:t>
              </w:r>
            </w:hyperlink>
            <w:r>
              <w:rPr>
                <w:rFonts w:ascii="Calibri" w:hAnsi="Calibri"/>
                <w:sz w:val="19"/>
              </w:rPr>
              <w:t>]</w:t>
            </w:r>
          </w:p>
          <w:p w14:paraId="05A4111F" w14:textId="77777777" w:rsidR="008E1CAE" w:rsidRDefault="008E1CAE" w:rsidP="008E1CAE">
            <w:pPr>
              <w:rPr>
                <w:rFonts w:ascii="Calibri" w:hAnsi="Calibri"/>
                <w:sz w:val="19"/>
              </w:rPr>
            </w:pPr>
            <w:r>
              <w:rPr>
                <w:rFonts w:ascii="Calibri" w:hAnsi="Calibri"/>
                <w:sz w:val="19"/>
              </w:rPr>
              <w:t>[</w:t>
            </w:r>
            <w:hyperlink r:id="rId790" w:history="1">
              <w:r w:rsidRPr="006C61D6">
                <w:rPr>
                  <w:rStyle w:val="Hyperlink"/>
                  <w:rFonts w:ascii="Calibri" w:hAnsi="Calibri"/>
                  <w:sz w:val="19"/>
                </w:rPr>
                <w:t>Budget Slideshow</w:t>
              </w:r>
            </w:hyperlink>
            <w:r>
              <w:rPr>
                <w:rFonts w:ascii="Calibri" w:hAnsi="Calibri"/>
                <w:sz w:val="19"/>
              </w:rPr>
              <w:t>]</w:t>
            </w:r>
          </w:p>
          <w:p w14:paraId="02318A89" w14:textId="77777777" w:rsidR="008E1CAE" w:rsidRDefault="008E1CAE" w:rsidP="008E1CAE">
            <w:pPr>
              <w:rPr>
                <w:rFonts w:ascii="Calibri" w:hAnsi="Calibri"/>
                <w:sz w:val="19"/>
              </w:rPr>
            </w:pPr>
            <w:r>
              <w:rPr>
                <w:rFonts w:ascii="Calibri" w:hAnsi="Calibri"/>
                <w:sz w:val="19"/>
              </w:rPr>
              <w:t>[</w:t>
            </w:r>
            <w:hyperlink r:id="rId791" w:history="1">
              <w:r w:rsidRPr="006C61D6">
                <w:rPr>
                  <w:rStyle w:val="Hyperlink"/>
                  <w:rFonts w:ascii="Calibri" w:hAnsi="Calibri"/>
                  <w:sz w:val="19"/>
                </w:rPr>
                <w:t>Budget Overview: Education</w:t>
              </w:r>
            </w:hyperlink>
            <w:r>
              <w:rPr>
                <w:rFonts w:ascii="Calibri" w:hAnsi="Calibri"/>
                <w:sz w:val="19"/>
              </w:rPr>
              <w:t>]</w:t>
            </w:r>
          </w:p>
          <w:p w14:paraId="419C6D0E" w14:textId="77777777" w:rsidR="008E1CAE" w:rsidRDefault="008E1CAE" w:rsidP="008E1CAE">
            <w:pPr>
              <w:rPr>
                <w:rFonts w:ascii="Calibri" w:hAnsi="Calibri"/>
                <w:sz w:val="19"/>
              </w:rPr>
            </w:pPr>
            <w:r>
              <w:rPr>
                <w:rFonts w:ascii="Calibri" w:hAnsi="Calibri"/>
                <w:sz w:val="19"/>
              </w:rPr>
              <w:t>[</w:t>
            </w:r>
            <w:hyperlink r:id="rId792" w:history="1">
              <w:r w:rsidRPr="006C61D6">
                <w:rPr>
                  <w:rStyle w:val="Hyperlink"/>
                  <w:rFonts w:ascii="Calibri" w:hAnsi="Calibri"/>
                  <w:sz w:val="19"/>
                </w:rPr>
                <w:t>Budget Overview: Higher Education</w:t>
              </w:r>
            </w:hyperlink>
            <w:r>
              <w:rPr>
                <w:rFonts w:ascii="Calibri" w:hAnsi="Calibri"/>
                <w:sz w:val="19"/>
              </w:rPr>
              <w:t>]</w:t>
            </w:r>
          </w:p>
          <w:p w14:paraId="29109046" w14:textId="77777777" w:rsidR="008E1CAE" w:rsidRDefault="008E1CAE" w:rsidP="008E1CAE">
            <w:pPr>
              <w:rPr>
                <w:rFonts w:ascii="Calibri" w:hAnsi="Calibri"/>
                <w:sz w:val="19"/>
              </w:rPr>
            </w:pPr>
            <w:r>
              <w:rPr>
                <w:rFonts w:ascii="Calibri" w:hAnsi="Calibri"/>
                <w:sz w:val="19"/>
              </w:rPr>
              <w:t>[</w:t>
            </w:r>
            <w:hyperlink r:id="rId793" w:history="1">
              <w:r w:rsidRPr="006C61D6">
                <w:rPr>
                  <w:rStyle w:val="Hyperlink"/>
                  <w:rFonts w:ascii="Calibri" w:hAnsi="Calibri"/>
                  <w:sz w:val="19"/>
                </w:rPr>
                <w:t>Budget Overview: Jobs</w:t>
              </w:r>
            </w:hyperlink>
            <w:r>
              <w:rPr>
                <w:rFonts w:ascii="Calibri" w:hAnsi="Calibri"/>
                <w:sz w:val="19"/>
              </w:rPr>
              <w:t>]</w:t>
            </w:r>
          </w:p>
          <w:p w14:paraId="7B7BA445" w14:textId="77777777" w:rsidR="008E1CAE" w:rsidRDefault="008E1CAE" w:rsidP="008E1CAE">
            <w:pPr>
              <w:rPr>
                <w:rFonts w:ascii="Calibri" w:hAnsi="Calibri"/>
                <w:sz w:val="19"/>
              </w:rPr>
            </w:pPr>
            <w:r>
              <w:rPr>
                <w:rFonts w:ascii="Calibri" w:hAnsi="Calibri"/>
                <w:sz w:val="19"/>
              </w:rPr>
              <w:t>[</w:t>
            </w:r>
            <w:hyperlink r:id="rId794" w:history="1">
              <w:r w:rsidRPr="006C61D6">
                <w:rPr>
                  <w:rStyle w:val="Hyperlink"/>
                  <w:rFonts w:ascii="Calibri" w:hAnsi="Calibri"/>
                  <w:sz w:val="19"/>
                </w:rPr>
                <w:t>By the Numbers: Wealthiest 2%</w:t>
              </w:r>
            </w:hyperlink>
            <w:r>
              <w:rPr>
                <w:rFonts w:ascii="Calibri" w:hAnsi="Calibri"/>
                <w:sz w:val="19"/>
              </w:rPr>
              <w:t>]</w:t>
            </w:r>
          </w:p>
          <w:p w14:paraId="5159D8E9" w14:textId="77777777" w:rsidR="008E1CAE" w:rsidRDefault="008E1CAE" w:rsidP="008E1CAE">
            <w:pPr>
              <w:rPr>
                <w:rFonts w:ascii="Calibri" w:hAnsi="Calibri"/>
                <w:sz w:val="19"/>
              </w:rPr>
            </w:pPr>
            <w:r>
              <w:rPr>
                <w:rFonts w:ascii="Calibri" w:hAnsi="Calibri"/>
                <w:sz w:val="19"/>
              </w:rPr>
              <w:t>[</w:t>
            </w:r>
            <w:hyperlink r:id="rId795" w:history="1">
              <w:r w:rsidRPr="006C61D6">
                <w:rPr>
                  <w:rStyle w:val="Hyperlink"/>
                  <w:rFonts w:ascii="Calibri" w:hAnsi="Calibri"/>
                  <w:sz w:val="19"/>
                </w:rPr>
                <w:t>Budget Overview: Fair Taxes</w:t>
              </w:r>
            </w:hyperlink>
            <w:r>
              <w:rPr>
                <w:rFonts w:ascii="Calibri" w:hAnsi="Calibri"/>
                <w:sz w:val="19"/>
              </w:rPr>
              <w:t>]</w:t>
            </w:r>
          </w:p>
          <w:p w14:paraId="7EE34792" w14:textId="77777777" w:rsidR="008E1CAE" w:rsidRDefault="008E1CAE" w:rsidP="008E1CAE">
            <w:pPr>
              <w:rPr>
                <w:rFonts w:ascii="Calibri" w:hAnsi="Calibri"/>
                <w:sz w:val="19"/>
              </w:rPr>
            </w:pPr>
            <w:r>
              <w:rPr>
                <w:rFonts w:ascii="Calibri" w:hAnsi="Calibri"/>
                <w:sz w:val="19"/>
              </w:rPr>
              <w:t>[</w:t>
            </w:r>
            <w:hyperlink r:id="rId796" w:history="1">
              <w:r w:rsidRPr="006C61D6">
                <w:rPr>
                  <w:rStyle w:val="Hyperlink"/>
                  <w:rFonts w:ascii="Calibri" w:hAnsi="Calibri"/>
                  <w:sz w:val="19"/>
                </w:rPr>
                <w:t>Budget Overview: Property Tax Relief</w:t>
              </w:r>
            </w:hyperlink>
            <w:r>
              <w:rPr>
                <w:rFonts w:ascii="Calibri" w:hAnsi="Calibri"/>
                <w:sz w:val="19"/>
              </w:rPr>
              <w:t>]</w:t>
            </w:r>
          </w:p>
          <w:p w14:paraId="703D9F93" w14:textId="77777777" w:rsidR="008E1CAE" w:rsidRDefault="008E1CAE" w:rsidP="008E1CAE">
            <w:pPr>
              <w:rPr>
                <w:rFonts w:ascii="Calibri" w:hAnsi="Calibri"/>
                <w:sz w:val="19"/>
              </w:rPr>
            </w:pPr>
            <w:r>
              <w:rPr>
                <w:rFonts w:ascii="Calibri" w:hAnsi="Calibri"/>
                <w:sz w:val="19"/>
              </w:rPr>
              <w:t>[</w:t>
            </w:r>
            <w:hyperlink r:id="rId797" w:history="1">
              <w:r w:rsidRPr="006C61D6">
                <w:rPr>
                  <w:rStyle w:val="Hyperlink"/>
                  <w:rFonts w:ascii="Calibri" w:hAnsi="Calibri"/>
                  <w:sz w:val="19"/>
                </w:rPr>
                <w:t>Budget Overview: General Tax Relief</w:t>
              </w:r>
            </w:hyperlink>
            <w:r>
              <w:rPr>
                <w:rFonts w:ascii="Calibri" w:hAnsi="Calibri"/>
                <w:sz w:val="19"/>
              </w:rPr>
              <w:t>]</w:t>
            </w:r>
          </w:p>
        </w:tc>
      </w:tr>
      <w:tr w:rsidR="008E1CAE" w14:paraId="78BBBD60" w14:textId="77777777" w:rsidTr="002127CD">
        <w:tblPrEx>
          <w:jc w:val="left"/>
          <w:tblLook w:val="04A0" w:firstRow="1" w:lastRow="0" w:firstColumn="1" w:lastColumn="0" w:noHBand="0" w:noVBand="1"/>
        </w:tblPrEx>
        <w:tc>
          <w:tcPr>
            <w:tcW w:w="1280" w:type="dxa"/>
          </w:tcPr>
          <w:p w14:paraId="6A3667D8" w14:textId="77777777" w:rsidR="008E1CAE" w:rsidRDefault="008E1CAE" w:rsidP="008E1CAE">
            <w:pPr>
              <w:tabs>
                <w:tab w:val="left" w:pos="653"/>
              </w:tabs>
              <w:jc w:val="both"/>
              <w:rPr>
                <w:rFonts w:ascii="Calibri" w:hAnsi="Calibri"/>
                <w:sz w:val="19"/>
              </w:rPr>
            </w:pPr>
            <w:r>
              <w:rPr>
                <w:rFonts w:ascii="Calibri" w:hAnsi="Calibri"/>
                <w:sz w:val="19"/>
              </w:rPr>
              <w:t>3/15/13</w:t>
            </w:r>
          </w:p>
        </w:tc>
        <w:tc>
          <w:tcPr>
            <w:tcW w:w="2218" w:type="dxa"/>
            <w:shd w:val="clear" w:color="auto" w:fill="DBE5F1" w:themeFill="accent1" w:themeFillTint="33"/>
          </w:tcPr>
          <w:p w14:paraId="443ACA32" w14:textId="77777777" w:rsidR="008E1CAE" w:rsidRPr="006C61D6" w:rsidRDefault="008E1CAE" w:rsidP="008E1CAE">
            <w:pPr>
              <w:rPr>
                <w:rFonts w:ascii="Calibri" w:hAnsi="Calibri"/>
                <w:b/>
                <w:sz w:val="19"/>
              </w:rPr>
            </w:pPr>
            <w:r>
              <w:rPr>
                <w:rFonts w:ascii="Calibri" w:hAnsi="Calibri"/>
                <w:b/>
                <w:sz w:val="19"/>
              </w:rPr>
              <w:t>Governor Dayton Signs A Bill Advancing Diagnostic Imaging Service Accreditation</w:t>
            </w:r>
          </w:p>
        </w:tc>
        <w:tc>
          <w:tcPr>
            <w:tcW w:w="3222" w:type="dxa"/>
          </w:tcPr>
          <w:p w14:paraId="1E6BBC41" w14:textId="77777777" w:rsidR="008E1CAE" w:rsidRDefault="008E1CAE" w:rsidP="008E1CAE">
            <w:pPr>
              <w:rPr>
                <w:rFonts w:ascii="Calibri" w:hAnsi="Calibri"/>
                <w:sz w:val="19"/>
              </w:rPr>
            </w:pPr>
            <w:r w:rsidRPr="006C61D6">
              <w:rPr>
                <w:rFonts w:ascii="Calibri" w:hAnsi="Calibri"/>
                <w:sz w:val="19"/>
              </w:rPr>
              <w:t xml:space="preserve">Chapter 8, HF 582: Advanced diagnostic imaging service accreditation required for operation in </w:t>
            </w:r>
            <w:r w:rsidRPr="006C61D6">
              <w:rPr>
                <w:rFonts w:ascii="Calibri" w:hAnsi="Calibri"/>
                <w:sz w:val="19"/>
              </w:rPr>
              <w:lastRenderedPageBreak/>
              <w:t>Minnesota. This bill passed the Legislature with unanimous support.</w:t>
            </w:r>
          </w:p>
        </w:tc>
        <w:tc>
          <w:tcPr>
            <w:tcW w:w="2011" w:type="dxa"/>
          </w:tcPr>
          <w:p w14:paraId="2621C628" w14:textId="77777777" w:rsidR="008E1CAE" w:rsidRDefault="008E1CAE" w:rsidP="008E1CAE">
            <w:pPr>
              <w:rPr>
                <w:rFonts w:ascii="Calibri" w:hAnsi="Calibri"/>
                <w:sz w:val="19"/>
              </w:rPr>
            </w:pPr>
            <w:r>
              <w:rPr>
                <w:rFonts w:ascii="Calibri" w:hAnsi="Calibri"/>
                <w:sz w:val="19"/>
              </w:rPr>
              <w:lastRenderedPageBreak/>
              <w:t>[</w:t>
            </w:r>
            <w:hyperlink r:id="rId798" w:history="1">
              <w:r w:rsidRPr="006C61D6">
                <w:rPr>
                  <w:rStyle w:val="Hyperlink"/>
                  <w:rFonts w:ascii="Calibri" w:hAnsi="Calibri"/>
                  <w:sz w:val="19"/>
                </w:rPr>
                <w:t>News Release</w:t>
              </w:r>
            </w:hyperlink>
            <w:r>
              <w:rPr>
                <w:rFonts w:ascii="Calibri" w:hAnsi="Calibri"/>
                <w:sz w:val="19"/>
              </w:rPr>
              <w:t>]</w:t>
            </w:r>
          </w:p>
        </w:tc>
      </w:tr>
      <w:tr w:rsidR="008E1CAE" w14:paraId="02C60783" w14:textId="77777777" w:rsidTr="002127CD">
        <w:tblPrEx>
          <w:jc w:val="left"/>
          <w:tblLook w:val="04A0" w:firstRow="1" w:lastRow="0" w:firstColumn="1" w:lastColumn="0" w:noHBand="0" w:noVBand="1"/>
        </w:tblPrEx>
        <w:tc>
          <w:tcPr>
            <w:tcW w:w="1280" w:type="dxa"/>
          </w:tcPr>
          <w:p w14:paraId="555D0BB4" w14:textId="77777777" w:rsidR="008E1CAE" w:rsidRDefault="008E1CAE" w:rsidP="008E1CAE">
            <w:pPr>
              <w:tabs>
                <w:tab w:val="left" w:pos="653"/>
              </w:tabs>
              <w:jc w:val="both"/>
              <w:rPr>
                <w:rFonts w:ascii="Calibri" w:hAnsi="Calibri"/>
                <w:sz w:val="19"/>
              </w:rPr>
            </w:pPr>
            <w:r>
              <w:rPr>
                <w:rFonts w:ascii="Calibri" w:hAnsi="Calibri"/>
                <w:sz w:val="19"/>
              </w:rPr>
              <w:t>3/15/13</w:t>
            </w:r>
          </w:p>
        </w:tc>
        <w:tc>
          <w:tcPr>
            <w:tcW w:w="2218" w:type="dxa"/>
            <w:shd w:val="clear" w:color="auto" w:fill="DBE5F1" w:themeFill="accent1" w:themeFillTint="33"/>
          </w:tcPr>
          <w:p w14:paraId="6D96CDBB" w14:textId="77777777" w:rsidR="008E1CAE" w:rsidRDefault="008E1CAE" w:rsidP="008E1CAE">
            <w:pPr>
              <w:rPr>
                <w:rFonts w:ascii="Calibri" w:hAnsi="Calibri"/>
                <w:b/>
                <w:sz w:val="19"/>
              </w:rPr>
            </w:pPr>
            <w:r>
              <w:rPr>
                <w:rFonts w:ascii="Calibri" w:hAnsi="Calibri"/>
                <w:b/>
                <w:sz w:val="19"/>
              </w:rPr>
              <w:t>Governor Dayton Signs An Emergency Executive Order That Provides Relief To Motorists Affected By Extreme Weather Conditions</w:t>
            </w:r>
          </w:p>
        </w:tc>
        <w:tc>
          <w:tcPr>
            <w:tcW w:w="3222" w:type="dxa"/>
          </w:tcPr>
          <w:p w14:paraId="4D5F7ADD" w14:textId="77777777" w:rsidR="008E1CAE" w:rsidRPr="006C61D6" w:rsidRDefault="008E1CAE" w:rsidP="008E1CAE">
            <w:pPr>
              <w:rPr>
                <w:rFonts w:ascii="Calibri" w:hAnsi="Calibri"/>
                <w:sz w:val="19"/>
              </w:rPr>
            </w:pPr>
            <w:r>
              <w:rPr>
                <w:rFonts w:ascii="Calibri" w:hAnsi="Calibri"/>
                <w:sz w:val="19"/>
              </w:rPr>
              <w:t>Governor</w:t>
            </w:r>
            <w:r w:rsidRPr="00B87EE3">
              <w:rPr>
                <w:rFonts w:ascii="Calibri" w:hAnsi="Calibri"/>
                <w:sz w:val="19"/>
              </w:rPr>
              <w:t xml:space="preserve"> Dayton signed Emergency Executive Order 13-02, providing relief from regulations to certain motor carriers and drivers operating in Minnesota, due to extreme weather conditions.</w:t>
            </w:r>
          </w:p>
        </w:tc>
        <w:tc>
          <w:tcPr>
            <w:tcW w:w="2011" w:type="dxa"/>
          </w:tcPr>
          <w:p w14:paraId="62F95AE8" w14:textId="77777777" w:rsidR="008E1CAE" w:rsidRDefault="008E1CAE" w:rsidP="008E1CAE">
            <w:pPr>
              <w:rPr>
                <w:rFonts w:ascii="Calibri" w:hAnsi="Calibri"/>
                <w:sz w:val="19"/>
              </w:rPr>
            </w:pPr>
            <w:r>
              <w:rPr>
                <w:rFonts w:ascii="Calibri" w:hAnsi="Calibri"/>
                <w:sz w:val="19"/>
              </w:rPr>
              <w:t>[</w:t>
            </w:r>
            <w:hyperlink r:id="rId799" w:history="1">
              <w:r w:rsidRPr="006C61D6">
                <w:rPr>
                  <w:rStyle w:val="Hyperlink"/>
                  <w:rFonts w:ascii="Calibri" w:hAnsi="Calibri"/>
                  <w:sz w:val="19"/>
                </w:rPr>
                <w:t>News Release</w:t>
              </w:r>
            </w:hyperlink>
            <w:r>
              <w:rPr>
                <w:rFonts w:ascii="Calibri" w:hAnsi="Calibri"/>
                <w:sz w:val="19"/>
              </w:rPr>
              <w:t>]</w:t>
            </w:r>
          </w:p>
          <w:p w14:paraId="13216255" w14:textId="77777777" w:rsidR="008E1CAE" w:rsidRDefault="008E1CAE" w:rsidP="008E1CAE">
            <w:pPr>
              <w:rPr>
                <w:rFonts w:ascii="Calibri" w:hAnsi="Calibri"/>
                <w:sz w:val="19"/>
              </w:rPr>
            </w:pPr>
            <w:r>
              <w:rPr>
                <w:rFonts w:ascii="Calibri" w:hAnsi="Calibri"/>
                <w:sz w:val="19"/>
              </w:rPr>
              <w:t>[</w:t>
            </w:r>
            <w:hyperlink r:id="rId800" w:history="1">
              <w:r w:rsidRPr="00B87EE3">
                <w:rPr>
                  <w:rStyle w:val="Hyperlink"/>
                  <w:rFonts w:ascii="Calibri" w:hAnsi="Calibri"/>
                  <w:sz w:val="19"/>
                </w:rPr>
                <w:t>Emergency Executive Order</w:t>
              </w:r>
            </w:hyperlink>
            <w:r>
              <w:rPr>
                <w:rFonts w:ascii="Calibri" w:hAnsi="Calibri"/>
                <w:sz w:val="19"/>
              </w:rPr>
              <w:t>]</w:t>
            </w:r>
          </w:p>
        </w:tc>
      </w:tr>
      <w:tr w:rsidR="008E1CAE" w14:paraId="7B867CCB" w14:textId="77777777" w:rsidTr="002127CD">
        <w:tblPrEx>
          <w:jc w:val="left"/>
          <w:tblLook w:val="04A0" w:firstRow="1" w:lastRow="0" w:firstColumn="1" w:lastColumn="0" w:noHBand="0" w:noVBand="1"/>
        </w:tblPrEx>
        <w:tc>
          <w:tcPr>
            <w:tcW w:w="1280" w:type="dxa"/>
          </w:tcPr>
          <w:p w14:paraId="021ADBA6" w14:textId="77777777" w:rsidR="008E1CAE" w:rsidRDefault="008E1CAE" w:rsidP="008E1CAE">
            <w:pPr>
              <w:tabs>
                <w:tab w:val="left" w:pos="653"/>
              </w:tabs>
              <w:jc w:val="both"/>
              <w:rPr>
                <w:rFonts w:ascii="Calibri" w:hAnsi="Calibri"/>
                <w:sz w:val="19"/>
              </w:rPr>
            </w:pPr>
            <w:r>
              <w:rPr>
                <w:rFonts w:ascii="Calibri" w:hAnsi="Calibri"/>
                <w:sz w:val="19"/>
              </w:rPr>
              <w:t>3/17/13</w:t>
            </w:r>
          </w:p>
        </w:tc>
        <w:tc>
          <w:tcPr>
            <w:tcW w:w="2218" w:type="dxa"/>
            <w:shd w:val="clear" w:color="auto" w:fill="DBE5F1" w:themeFill="accent1" w:themeFillTint="33"/>
          </w:tcPr>
          <w:p w14:paraId="5B69257B" w14:textId="77777777" w:rsidR="008E1CAE" w:rsidRDefault="008E1CAE" w:rsidP="008E1CAE">
            <w:pPr>
              <w:rPr>
                <w:rFonts w:ascii="Calibri" w:hAnsi="Calibri"/>
                <w:b/>
                <w:sz w:val="19"/>
              </w:rPr>
            </w:pPr>
            <w:r>
              <w:rPr>
                <w:rFonts w:ascii="Calibri" w:hAnsi="Calibri"/>
                <w:b/>
                <w:sz w:val="19"/>
              </w:rPr>
              <w:t xml:space="preserve">Governor Dayton Travels </w:t>
            </w:r>
            <w:r w:rsidRPr="00B87EE3">
              <w:rPr>
                <w:rFonts w:ascii="Calibri" w:hAnsi="Calibri"/>
                <w:b/>
                <w:sz w:val="19"/>
              </w:rPr>
              <w:t>The State To Make The Case For His Budget For A Better Minnesota</w:t>
            </w:r>
          </w:p>
        </w:tc>
        <w:tc>
          <w:tcPr>
            <w:tcW w:w="3222" w:type="dxa"/>
          </w:tcPr>
          <w:p w14:paraId="6BCFB6AB" w14:textId="77777777" w:rsidR="008E1CAE" w:rsidRDefault="008E1CAE" w:rsidP="008E1CAE">
            <w:pPr>
              <w:rPr>
                <w:rFonts w:ascii="Calibri" w:hAnsi="Calibri"/>
                <w:sz w:val="19"/>
              </w:rPr>
            </w:pPr>
            <w:r w:rsidRPr="00B87EE3">
              <w:rPr>
                <w:rFonts w:ascii="Calibri" w:hAnsi="Calibri"/>
                <w:sz w:val="19"/>
              </w:rPr>
              <w:t>In an effort to engage Minnesotans in personal conversations about his proposed investments in education, job creation, and improving the lives of middle-c</w:t>
            </w:r>
            <w:r>
              <w:rPr>
                <w:rFonts w:ascii="Calibri" w:hAnsi="Calibri"/>
                <w:sz w:val="19"/>
              </w:rPr>
              <w:t>lass families, the governor is</w:t>
            </w:r>
            <w:r w:rsidRPr="00B87EE3">
              <w:rPr>
                <w:rFonts w:ascii="Calibri" w:hAnsi="Calibri"/>
                <w:sz w:val="19"/>
              </w:rPr>
              <w:t xml:space="preserve"> be hosting 'Meetings with Mark' </w:t>
            </w:r>
            <w:r>
              <w:rPr>
                <w:rFonts w:ascii="Calibri" w:hAnsi="Calibri"/>
                <w:sz w:val="19"/>
              </w:rPr>
              <w:t>in communities around the state. He begins in Duluth.</w:t>
            </w:r>
          </w:p>
        </w:tc>
        <w:tc>
          <w:tcPr>
            <w:tcW w:w="2011" w:type="dxa"/>
          </w:tcPr>
          <w:p w14:paraId="1A9FB243" w14:textId="77777777" w:rsidR="008E1CAE" w:rsidRDefault="008E1CAE" w:rsidP="008E1CAE">
            <w:pPr>
              <w:rPr>
                <w:rFonts w:ascii="Calibri" w:hAnsi="Calibri"/>
                <w:sz w:val="19"/>
              </w:rPr>
            </w:pPr>
            <w:r>
              <w:rPr>
                <w:rFonts w:ascii="Calibri" w:hAnsi="Calibri"/>
                <w:sz w:val="19"/>
              </w:rPr>
              <w:t>[</w:t>
            </w:r>
            <w:hyperlink r:id="rId801" w:history="1">
              <w:r w:rsidRPr="00B87EE3">
                <w:rPr>
                  <w:rStyle w:val="Hyperlink"/>
                  <w:rFonts w:ascii="Calibri" w:hAnsi="Calibri"/>
                  <w:sz w:val="19"/>
                </w:rPr>
                <w:t>News Release</w:t>
              </w:r>
            </w:hyperlink>
            <w:r>
              <w:rPr>
                <w:rFonts w:ascii="Calibri" w:hAnsi="Calibri"/>
                <w:sz w:val="19"/>
              </w:rPr>
              <w:t>]</w:t>
            </w:r>
          </w:p>
        </w:tc>
      </w:tr>
      <w:tr w:rsidR="008E1CAE" w14:paraId="1B2225D9" w14:textId="77777777" w:rsidTr="002127CD">
        <w:tblPrEx>
          <w:jc w:val="left"/>
          <w:tblLook w:val="04A0" w:firstRow="1" w:lastRow="0" w:firstColumn="1" w:lastColumn="0" w:noHBand="0" w:noVBand="1"/>
        </w:tblPrEx>
        <w:tc>
          <w:tcPr>
            <w:tcW w:w="1280" w:type="dxa"/>
          </w:tcPr>
          <w:p w14:paraId="716E6A62" w14:textId="77777777" w:rsidR="008E1CAE" w:rsidRDefault="008E1CAE" w:rsidP="008E1CAE">
            <w:pPr>
              <w:tabs>
                <w:tab w:val="left" w:pos="653"/>
              </w:tabs>
              <w:jc w:val="both"/>
              <w:rPr>
                <w:rFonts w:ascii="Calibri" w:hAnsi="Calibri"/>
                <w:sz w:val="19"/>
              </w:rPr>
            </w:pPr>
            <w:r>
              <w:rPr>
                <w:rFonts w:ascii="Calibri" w:hAnsi="Calibri"/>
                <w:sz w:val="19"/>
              </w:rPr>
              <w:t>3/20/13</w:t>
            </w:r>
          </w:p>
        </w:tc>
        <w:tc>
          <w:tcPr>
            <w:tcW w:w="2218" w:type="dxa"/>
            <w:shd w:val="clear" w:color="auto" w:fill="DBE5F1" w:themeFill="accent1" w:themeFillTint="33"/>
          </w:tcPr>
          <w:p w14:paraId="33F42E82" w14:textId="77777777" w:rsidR="008E1CAE" w:rsidRDefault="008E1CAE" w:rsidP="008E1CAE">
            <w:pPr>
              <w:rPr>
                <w:rFonts w:ascii="Calibri" w:hAnsi="Calibri"/>
                <w:b/>
                <w:sz w:val="19"/>
              </w:rPr>
            </w:pPr>
            <w:r w:rsidRPr="00B87EE3">
              <w:rPr>
                <w:rFonts w:ascii="Calibri" w:hAnsi="Calibri"/>
                <w:b/>
                <w:sz w:val="19"/>
              </w:rPr>
              <w:t>1.3 Million Minnesotans To Benefit From New Health Insurance Marketplace</w:t>
            </w:r>
          </w:p>
        </w:tc>
        <w:tc>
          <w:tcPr>
            <w:tcW w:w="3222" w:type="dxa"/>
          </w:tcPr>
          <w:p w14:paraId="39A90346" w14:textId="77777777" w:rsidR="008E1CAE" w:rsidRPr="00B87EE3" w:rsidRDefault="008E1CAE" w:rsidP="008E1CAE">
            <w:pPr>
              <w:rPr>
                <w:rFonts w:ascii="Calibri" w:hAnsi="Calibri"/>
                <w:sz w:val="19"/>
              </w:rPr>
            </w:pPr>
            <w:r w:rsidRPr="00B87EE3">
              <w:rPr>
                <w:rFonts w:ascii="Calibri" w:hAnsi="Calibri"/>
                <w:sz w:val="19"/>
              </w:rPr>
              <w:t>An estima</w:t>
            </w:r>
            <w:r>
              <w:rPr>
                <w:rFonts w:ascii="Calibri" w:hAnsi="Calibri"/>
                <w:sz w:val="19"/>
              </w:rPr>
              <w:t>ted 1.3 million Minnesotans</w:t>
            </w:r>
            <w:r w:rsidRPr="00B87EE3">
              <w:rPr>
                <w:rFonts w:ascii="Calibri" w:hAnsi="Calibri"/>
                <w:sz w:val="19"/>
              </w:rPr>
              <w:t xml:space="preserve"> benefit from le</w:t>
            </w:r>
            <w:r>
              <w:rPr>
                <w:rFonts w:ascii="Calibri" w:hAnsi="Calibri"/>
                <w:sz w:val="19"/>
              </w:rPr>
              <w:t xml:space="preserve">gislation signed into law by Governor </w:t>
            </w:r>
            <w:r w:rsidRPr="00B87EE3">
              <w:rPr>
                <w:rFonts w:ascii="Calibri" w:hAnsi="Calibri"/>
                <w:sz w:val="19"/>
              </w:rPr>
              <w:t xml:space="preserve">Dayton, including </w:t>
            </w:r>
            <w:proofErr w:type="gramStart"/>
            <w:r w:rsidRPr="00B87EE3">
              <w:rPr>
                <w:rFonts w:ascii="Calibri" w:hAnsi="Calibri"/>
                <w:sz w:val="19"/>
              </w:rPr>
              <w:t>nearly 300,000 Minnesotans who are currently uninsured</w:t>
            </w:r>
            <w:proofErr w:type="gramEnd"/>
            <w:r w:rsidRPr="00B87EE3">
              <w:rPr>
                <w:rFonts w:ascii="Calibri" w:hAnsi="Calibri"/>
                <w:sz w:val="19"/>
              </w:rPr>
              <w:t>.</w:t>
            </w:r>
          </w:p>
        </w:tc>
        <w:tc>
          <w:tcPr>
            <w:tcW w:w="2011" w:type="dxa"/>
          </w:tcPr>
          <w:p w14:paraId="23EF6A4D" w14:textId="77777777" w:rsidR="008E1CAE" w:rsidRDefault="008E1CAE" w:rsidP="008E1CAE">
            <w:pPr>
              <w:rPr>
                <w:rFonts w:ascii="Calibri" w:hAnsi="Calibri"/>
                <w:sz w:val="19"/>
              </w:rPr>
            </w:pPr>
            <w:r>
              <w:rPr>
                <w:rFonts w:ascii="Calibri" w:hAnsi="Calibri"/>
                <w:sz w:val="19"/>
              </w:rPr>
              <w:t>[</w:t>
            </w:r>
            <w:hyperlink r:id="rId802" w:history="1">
              <w:r w:rsidRPr="00B87EE3">
                <w:rPr>
                  <w:rStyle w:val="Hyperlink"/>
                  <w:rFonts w:ascii="Calibri" w:hAnsi="Calibri"/>
                  <w:sz w:val="19"/>
                </w:rPr>
                <w:t>News Release</w:t>
              </w:r>
            </w:hyperlink>
            <w:r>
              <w:rPr>
                <w:rFonts w:ascii="Calibri" w:hAnsi="Calibri"/>
                <w:sz w:val="19"/>
              </w:rPr>
              <w:t>]</w:t>
            </w:r>
          </w:p>
          <w:p w14:paraId="32CDC598" w14:textId="77777777" w:rsidR="008E1CAE" w:rsidRDefault="008E1CAE" w:rsidP="008E1CAE">
            <w:pPr>
              <w:rPr>
                <w:rFonts w:ascii="Calibri" w:hAnsi="Calibri"/>
                <w:sz w:val="19"/>
              </w:rPr>
            </w:pPr>
          </w:p>
        </w:tc>
      </w:tr>
      <w:tr w:rsidR="008E1CAE" w14:paraId="54DCB724" w14:textId="77777777" w:rsidTr="002127CD">
        <w:tblPrEx>
          <w:jc w:val="left"/>
          <w:tblLook w:val="04A0" w:firstRow="1" w:lastRow="0" w:firstColumn="1" w:lastColumn="0" w:noHBand="0" w:noVBand="1"/>
        </w:tblPrEx>
        <w:tc>
          <w:tcPr>
            <w:tcW w:w="1280" w:type="dxa"/>
          </w:tcPr>
          <w:p w14:paraId="0812B034" w14:textId="77777777" w:rsidR="008E1CAE" w:rsidRDefault="008E1CAE" w:rsidP="008E1CAE">
            <w:pPr>
              <w:tabs>
                <w:tab w:val="left" w:pos="653"/>
              </w:tabs>
              <w:jc w:val="both"/>
              <w:rPr>
                <w:rFonts w:ascii="Calibri" w:hAnsi="Calibri"/>
                <w:sz w:val="19"/>
              </w:rPr>
            </w:pPr>
            <w:r>
              <w:rPr>
                <w:rFonts w:ascii="Calibri" w:hAnsi="Calibri"/>
                <w:sz w:val="19"/>
              </w:rPr>
              <w:t>3/21/13</w:t>
            </w:r>
          </w:p>
        </w:tc>
        <w:tc>
          <w:tcPr>
            <w:tcW w:w="2218" w:type="dxa"/>
            <w:shd w:val="clear" w:color="auto" w:fill="DBE5F1" w:themeFill="accent1" w:themeFillTint="33"/>
          </w:tcPr>
          <w:p w14:paraId="4FFE8179" w14:textId="77777777" w:rsidR="008E1CAE" w:rsidRPr="00B87EE3"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Attends </w:t>
            </w:r>
            <w:r w:rsidRPr="00B87EE3">
              <w:rPr>
                <w:rFonts w:ascii="Calibri" w:hAnsi="Calibri"/>
                <w:b/>
                <w:sz w:val="19"/>
              </w:rPr>
              <w:t>National Lt. Governors Association Meeting In Washington, DC</w:t>
            </w:r>
          </w:p>
        </w:tc>
        <w:tc>
          <w:tcPr>
            <w:tcW w:w="3222" w:type="dxa"/>
          </w:tcPr>
          <w:p w14:paraId="71B9DCD7" w14:textId="77777777" w:rsidR="008E1CAE" w:rsidRPr="00B87EE3" w:rsidRDefault="008E1CAE" w:rsidP="008E1CAE">
            <w:pPr>
              <w:rPr>
                <w:rFonts w:ascii="Calibri" w:hAnsi="Calibri"/>
                <w:sz w:val="19"/>
              </w:rPr>
            </w:pPr>
            <w:r>
              <w:rPr>
                <w:rFonts w:ascii="Calibri" w:hAnsi="Calibri"/>
                <w:sz w:val="19"/>
              </w:rPr>
              <w:t xml:space="preserve">Lt. Governor </w:t>
            </w:r>
            <w:proofErr w:type="spellStart"/>
            <w:r>
              <w:rPr>
                <w:rFonts w:ascii="Calibri" w:hAnsi="Calibri"/>
                <w:sz w:val="19"/>
              </w:rPr>
              <w:t>Prettner</w:t>
            </w:r>
            <w:proofErr w:type="spellEnd"/>
            <w:r>
              <w:rPr>
                <w:rFonts w:ascii="Calibri" w:hAnsi="Calibri"/>
                <w:sz w:val="19"/>
              </w:rPr>
              <w:t xml:space="preserve"> Solon joins</w:t>
            </w:r>
            <w:r w:rsidRPr="00B87EE3">
              <w:rPr>
                <w:rFonts w:ascii="Calibri" w:hAnsi="Calibri"/>
                <w:sz w:val="19"/>
              </w:rPr>
              <w:t xml:space="preserve"> more than 20 of her peers for a series of meetings aimed at opening new economic opportunities for states like Minnesota.</w:t>
            </w:r>
          </w:p>
        </w:tc>
        <w:tc>
          <w:tcPr>
            <w:tcW w:w="2011" w:type="dxa"/>
          </w:tcPr>
          <w:p w14:paraId="025A14CD" w14:textId="77777777" w:rsidR="008E1CAE" w:rsidRDefault="008E1CAE" w:rsidP="008E1CAE">
            <w:pPr>
              <w:rPr>
                <w:rFonts w:ascii="Calibri" w:hAnsi="Calibri"/>
                <w:sz w:val="19"/>
              </w:rPr>
            </w:pPr>
            <w:r>
              <w:rPr>
                <w:rFonts w:ascii="Calibri" w:hAnsi="Calibri"/>
                <w:sz w:val="19"/>
              </w:rPr>
              <w:t>[</w:t>
            </w:r>
            <w:hyperlink r:id="rId803" w:history="1">
              <w:r w:rsidRPr="00B87EE3">
                <w:rPr>
                  <w:rStyle w:val="Hyperlink"/>
                  <w:rFonts w:ascii="Calibri" w:hAnsi="Calibri"/>
                  <w:sz w:val="19"/>
                </w:rPr>
                <w:t>News Release</w:t>
              </w:r>
            </w:hyperlink>
            <w:r>
              <w:rPr>
                <w:rFonts w:ascii="Calibri" w:hAnsi="Calibri"/>
                <w:sz w:val="19"/>
              </w:rPr>
              <w:t>]</w:t>
            </w:r>
          </w:p>
        </w:tc>
      </w:tr>
      <w:tr w:rsidR="008E1CAE" w14:paraId="63E8923C" w14:textId="77777777" w:rsidTr="002127CD">
        <w:tblPrEx>
          <w:jc w:val="left"/>
          <w:tblLook w:val="04A0" w:firstRow="1" w:lastRow="0" w:firstColumn="1" w:lastColumn="0" w:noHBand="0" w:noVBand="1"/>
        </w:tblPrEx>
        <w:trPr>
          <w:trHeight w:val="1457"/>
        </w:trPr>
        <w:tc>
          <w:tcPr>
            <w:tcW w:w="1280" w:type="dxa"/>
          </w:tcPr>
          <w:p w14:paraId="326AC28A" w14:textId="77777777" w:rsidR="008E1CAE" w:rsidRDefault="008E1CAE" w:rsidP="008E1CAE">
            <w:pPr>
              <w:tabs>
                <w:tab w:val="left" w:pos="653"/>
              </w:tabs>
              <w:jc w:val="both"/>
              <w:rPr>
                <w:rFonts w:ascii="Calibri" w:hAnsi="Calibri"/>
                <w:sz w:val="19"/>
              </w:rPr>
            </w:pPr>
            <w:r>
              <w:rPr>
                <w:rFonts w:ascii="Calibri" w:hAnsi="Calibri"/>
                <w:sz w:val="19"/>
              </w:rPr>
              <w:t>3/21/13</w:t>
            </w:r>
          </w:p>
        </w:tc>
        <w:tc>
          <w:tcPr>
            <w:tcW w:w="2218" w:type="dxa"/>
            <w:shd w:val="clear" w:color="auto" w:fill="DBE5F1" w:themeFill="accent1" w:themeFillTint="33"/>
          </w:tcPr>
          <w:p w14:paraId="44B5E62C" w14:textId="77777777" w:rsidR="008E1CAE" w:rsidRPr="00B87EE3" w:rsidRDefault="008E1CAE" w:rsidP="008E1CAE">
            <w:pPr>
              <w:rPr>
                <w:rFonts w:ascii="Calibri" w:hAnsi="Calibri"/>
                <w:b/>
                <w:sz w:val="19"/>
              </w:rPr>
            </w:pPr>
            <w:r w:rsidRPr="00B87EE3">
              <w:rPr>
                <w:rFonts w:ascii="Calibri" w:hAnsi="Calibri"/>
                <w:b/>
                <w:sz w:val="19"/>
              </w:rPr>
              <w:t>Governor Dayton To Hold Town Hall Meetings In Moorhead, St. Cloud</w:t>
            </w:r>
          </w:p>
        </w:tc>
        <w:tc>
          <w:tcPr>
            <w:tcW w:w="3222" w:type="dxa"/>
          </w:tcPr>
          <w:p w14:paraId="114C0F1D" w14:textId="77777777" w:rsidR="008E1CAE" w:rsidRDefault="008E1CAE" w:rsidP="008E1CAE">
            <w:pPr>
              <w:rPr>
                <w:rFonts w:ascii="Calibri" w:hAnsi="Calibri"/>
                <w:sz w:val="19"/>
              </w:rPr>
            </w:pPr>
            <w:r w:rsidRPr="00B87EE3">
              <w:rPr>
                <w:rFonts w:ascii="Calibri" w:hAnsi="Calibri"/>
                <w:sz w:val="19"/>
              </w:rPr>
              <w:t>Last night in Duluth, nearly 200 Minnesotans gathered at a town hall</w:t>
            </w:r>
            <w:r>
              <w:rPr>
                <w:rFonts w:ascii="Calibri" w:hAnsi="Calibri"/>
                <w:sz w:val="19"/>
              </w:rPr>
              <w:t xml:space="preserve"> meeting hosted by Governor</w:t>
            </w:r>
            <w:r w:rsidRPr="00B87EE3">
              <w:rPr>
                <w:rFonts w:ascii="Calibri" w:hAnsi="Calibri"/>
                <w:sz w:val="19"/>
              </w:rPr>
              <w:t xml:space="preserve"> Dayton. </w:t>
            </w:r>
            <w:r w:rsidRPr="002B0D4D">
              <w:rPr>
                <w:rFonts w:ascii="Calibri" w:hAnsi="Calibri"/>
                <w:sz w:val="19"/>
              </w:rPr>
              <w:t xml:space="preserve">Two more Meetings with Mark </w:t>
            </w:r>
            <w:proofErr w:type="gramStart"/>
            <w:r>
              <w:rPr>
                <w:rFonts w:ascii="Calibri" w:hAnsi="Calibri"/>
                <w:sz w:val="19"/>
              </w:rPr>
              <w:t>are scheduled</w:t>
            </w:r>
            <w:proofErr w:type="gramEnd"/>
            <w:r w:rsidRPr="002B0D4D">
              <w:rPr>
                <w:rFonts w:ascii="Calibri" w:hAnsi="Calibri"/>
                <w:sz w:val="19"/>
              </w:rPr>
              <w:t xml:space="preserve"> for next week</w:t>
            </w:r>
            <w:r>
              <w:rPr>
                <w:rFonts w:ascii="Calibri" w:hAnsi="Calibri"/>
                <w:sz w:val="19"/>
              </w:rPr>
              <w:t xml:space="preserve"> in Moorhead and St. Cloud.</w:t>
            </w:r>
          </w:p>
        </w:tc>
        <w:tc>
          <w:tcPr>
            <w:tcW w:w="2011" w:type="dxa"/>
          </w:tcPr>
          <w:p w14:paraId="2DEC78F1" w14:textId="77777777" w:rsidR="008E1CAE" w:rsidRDefault="008E1CAE" w:rsidP="008E1CAE">
            <w:pPr>
              <w:rPr>
                <w:rFonts w:ascii="Calibri" w:hAnsi="Calibri"/>
                <w:sz w:val="19"/>
              </w:rPr>
            </w:pPr>
            <w:r>
              <w:rPr>
                <w:rFonts w:ascii="Calibri" w:hAnsi="Calibri"/>
                <w:sz w:val="19"/>
              </w:rPr>
              <w:t>[</w:t>
            </w:r>
            <w:hyperlink r:id="rId804" w:history="1">
              <w:r w:rsidRPr="002B0D4D">
                <w:rPr>
                  <w:rStyle w:val="Hyperlink"/>
                  <w:rFonts w:ascii="Calibri" w:hAnsi="Calibri"/>
                  <w:sz w:val="19"/>
                </w:rPr>
                <w:t>News Release</w:t>
              </w:r>
            </w:hyperlink>
            <w:r>
              <w:rPr>
                <w:rFonts w:ascii="Calibri" w:hAnsi="Calibri"/>
                <w:sz w:val="19"/>
              </w:rPr>
              <w:t>]</w:t>
            </w:r>
          </w:p>
        </w:tc>
      </w:tr>
      <w:tr w:rsidR="008E1CAE" w14:paraId="31384F0F" w14:textId="77777777" w:rsidTr="002127CD">
        <w:tblPrEx>
          <w:jc w:val="left"/>
          <w:tblLook w:val="04A0" w:firstRow="1" w:lastRow="0" w:firstColumn="1" w:lastColumn="0" w:noHBand="0" w:noVBand="1"/>
        </w:tblPrEx>
        <w:trPr>
          <w:trHeight w:val="1457"/>
        </w:trPr>
        <w:tc>
          <w:tcPr>
            <w:tcW w:w="1280" w:type="dxa"/>
          </w:tcPr>
          <w:p w14:paraId="6C3EFC15" w14:textId="77777777" w:rsidR="008E1CAE" w:rsidRDefault="008E1CAE" w:rsidP="008E1CAE">
            <w:pPr>
              <w:tabs>
                <w:tab w:val="left" w:pos="653"/>
              </w:tabs>
              <w:jc w:val="both"/>
              <w:rPr>
                <w:rFonts w:ascii="Calibri" w:hAnsi="Calibri"/>
                <w:sz w:val="19"/>
              </w:rPr>
            </w:pPr>
            <w:r>
              <w:rPr>
                <w:rFonts w:ascii="Calibri" w:hAnsi="Calibri"/>
                <w:sz w:val="19"/>
              </w:rPr>
              <w:t>3/22/13</w:t>
            </w:r>
          </w:p>
        </w:tc>
        <w:tc>
          <w:tcPr>
            <w:tcW w:w="2218" w:type="dxa"/>
            <w:shd w:val="clear" w:color="auto" w:fill="DBE5F1" w:themeFill="accent1" w:themeFillTint="33"/>
          </w:tcPr>
          <w:p w14:paraId="4759AE3C" w14:textId="77777777" w:rsidR="008E1CAE" w:rsidRPr="00B87EE3" w:rsidRDefault="008E1CAE" w:rsidP="008E1CAE">
            <w:pPr>
              <w:rPr>
                <w:rFonts w:ascii="Calibri" w:hAnsi="Calibri"/>
                <w:b/>
                <w:sz w:val="19"/>
              </w:rPr>
            </w:pPr>
            <w:r>
              <w:rPr>
                <w:rFonts w:ascii="Calibri" w:hAnsi="Calibri"/>
                <w:b/>
                <w:sz w:val="19"/>
              </w:rPr>
              <w:t>Governor Dayton Signs A Bill Relating To Land Resignation</w:t>
            </w:r>
          </w:p>
        </w:tc>
        <w:tc>
          <w:tcPr>
            <w:tcW w:w="3222" w:type="dxa"/>
          </w:tcPr>
          <w:p w14:paraId="567E1055" w14:textId="77777777" w:rsidR="008E1CAE" w:rsidRPr="002B0D4D" w:rsidRDefault="008E1CAE" w:rsidP="008E1CAE">
            <w:pPr>
              <w:rPr>
                <w:rFonts w:ascii="Calibri" w:hAnsi="Calibri"/>
                <w:sz w:val="19"/>
              </w:rPr>
            </w:pPr>
            <w:r w:rsidRPr="002B0D4D">
              <w:rPr>
                <w:rFonts w:ascii="Calibri" w:hAnsi="Calibri"/>
                <w:sz w:val="19"/>
              </w:rPr>
              <w:t>Chapter 10, House File 87: Affidavit of survivorship and release or partial release of mortgage lien provided; interested in registered land after resignation claimed; technical and conforming changes made.</w:t>
            </w:r>
          </w:p>
          <w:p w14:paraId="3D45733B" w14:textId="77777777" w:rsidR="008E1CAE" w:rsidRPr="002B0D4D" w:rsidRDefault="008E1CAE" w:rsidP="008E1CAE">
            <w:pPr>
              <w:rPr>
                <w:rFonts w:ascii="Calibri" w:hAnsi="Calibri"/>
                <w:sz w:val="19"/>
              </w:rPr>
            </w:pPr>
            <w:r w:rsidRPr="002B0D4D">
              <w:rPr>
                <w:rFonts w:ascii="Calibri" w:hAnsi="Calibri"/>
                <w:sz w:val="19"/>
              </w:rPr>
              <w:t xml:space="preserve"> </w:t>
            </w:r>
          </w:p>
          <w:p w14:paraId="2C627CEB" w14:textId="77777777" w:rsidR="008E1CAE" w:rsidRPr="00B87EE3" w:rsidRDefault="008E1CAE" w:rsidP="008E1CAE">
            <w:pPr>
              <w:rPr>
                <w:rFonts w:ascii="Calibri" w:hAnsi="Calibri"/>
                <w:sz w:val="19"/>
              </w:rPr>
            </w:pPr>
            <w:r w:rsidRPr="002B0D4D">
              <w:rPr>
                <w:rFonts w:ascii="Calibri" w:hAnsi="Calibri"/>
                <w:sz w:val="19"/>
              </w:rPr>
              <w:t>This bill passed the State Legislature with broad bipartisan support.</w:t>
            </w:r>
          </w:p>
        </w:tc>
        <w:tc>
          <w:tcPr>
            <w:tcW w:w="2011" w:type="dxa"/>
          </w:tcPr>
          <w:p w14:paraId="595F1F15" w14:textId="77777777" w:rsidR="008E1CAE" w:rsidRDefault="008E1CAE" w:rsidP="008E1CAE">
            <w:pPr>
              <w:rPr>
                <w:rFonts w:ascii="Calibri" w:hAnsi="Calibri"/>
                <w:sz w:val="19"/>
              </w:rPr>
            </w:pPr>
            <w:r>
              <w:rPr>
                <w:rFonts w:ascii="Calibri" w:hAnsi="Calibri"/>
                <w:sz w:val="19"/>
              </w:rPr>
              <w:t>[</w:t>
            </w:r>
            <w:hyperlink r:id="rId805" w:history="1">
              <w:r w:rsidRPr="002B0D4D">
                <w:rPr>
                  <w:rStyle w:val="Hyperlink"/>
                  <w:rFonts w:ascii="Calibri" w:hAnsi="Calibri"/>
                  <w:sz w:val="19"/>
                </w:rPr>
                <w:t>News Release</w:t>
              </w:r>
            </w:hyperlink>
            <w:r>
              <w:rPr>
                <w:rFonts w:ascii="Calibri" w:hAnsi="Calibri"/>
                <w:sz w:val="19"/>
              </w:rPr>
              <w:t>]</w:t>
            </w:r>
          </w:p>
        </w:tc>
      </w:tr>
      <w:tr w:rsidR="008E1CAE" w14:paraId="765A2454" w14:textId="77777777" w:rsidTr="002127CD">
        <w:tblPrEx>
          <w:jc w:val="left"/>
          <w:tblLook w:val="04A0" w:firstRow="1" w:lastRow="0" w:firstColumn="1" w:lastColumn="0" w:noHBand="0" w:noVBand="1"/>
        </w:tblPrEx>
        <w:trPr>
          <w:trHeight w:val="1457"/>
        </w:trPr>
        <w:tc>
          <w:tcPr>
            <w:tcW w:w="1280" w:type="dxa"/>
          </w:tcPr>
          <w:p w14:paraId="583DB18A" w14:textId="77777777" w:rsidR="008E1CAE" w:rsidRDefault="008E1CAE" w:rsidP="008E1CAE">
            <w:pPr>
              <w:tabs>
                <w:tab w:val="left" w:pos="653"/>
              </w:tabs>
              <w:jc w:val="both"/>
              <w:rPr>
                <w:rFonts w:ascii="Calibri" w:hAnsi="Calibri"/>
                <w:sz w:val="19"/>
              </w:rPr>
            </w:pPr>
            <w:r>
              <w:rPr>
                <w:rFonts w:ascii="Calibri" w:hAnsi="Calibri"/>
                <w:sz w:val="19"/>
              </w:rPr>
              <w:t>3/26/13</w:t>
            </w:r>
          </w:p>
        </w:tc>
        <w:tc>
          <w:tcPr>
            <w:tcW w:w="2218" w:type="dxa"/>
            <w:shd w:val="clear" w:color="auto" w:fill="DBE5F1" w:themeFill="accent1" w:themeFillTint="33"/>
          </w:tcPr>
          <w:p w14:paraId="51D0D2B9" w14:textId="77777777" w:rsidR="008E1CAE" w:rsidRDefault="008E1CAE" w:rsidP="008E1CAE">
            <w:pPr>
              <w:rPr>
                <w:rFonts w:ascii="Calibri" w:hAnsi="Calibri"/>
                <w:b/>
                <w:sz w:val="19"/>
              </w:rPr>
            </w:pPr>
            <w:r>
              <w:rPr>
                <w:rFonts w:ascii="Calibri" w:hAnsi="Calibri"/>
                <w:b/>
                <w:sz w:val="19"/>
              </w:rPr>
              <w:t>Governor Dayton Appoints A New Supreme Court Justice</w:t>
            </w:r>
          </w:p>
        </w:tc>
        <w:tc>
          <w:tcPr>
            <w:tcW w:w="3222" w:type="dxa"/>
          </w:tcPr>
          <w:p w14:paraId="5330EA02" w14:textId="77777777" w:rsidR="008E1CAE" w:rsidRPr="002B0D4D" w:rsidRDefault="008E1CAE" w:rsidP="008E1CAE">
            <w:pPr>
              <w:rPr>
                <w:rFonts w:ascii="Calibri" w:hAnsi="Calibri"/>
                <w:sz w:val="19"/>
              </w:rPr>
            </w:pPr>
            <w:r w:rsidRPr="002B0D4D">
              <w:rPr>
                <w:rFonts w:ascii="Calibri" w:hAnsi="Calibri"/>
                <w:sz w:val="19"/>
              </w:rPr>
              <w:t xml:space="preserve">David Lillehaug </w:t>
            </w:r>
            <w:proofErr w:type="gramStart"/>
            <w:r>
              <w:rPr>
                <w:rFonts w:ascii="Calibri" w:hAnsi="Calibri"/>
                <w:sz w:val="19"/>
              </w:rPr>
              <w:t>is appointed</w:t>
            </w:r>
            <w:proofErr w:type="gramEnd"/>
            <w:r>
              <w:rPr>
                <w:rFonts w:ascii="Calibri" w:hAnsi="Calibri"/>
                <w:sz w:val="19"/>
              </w:rPr>
              <w:t xml:space="preserve"> </w:t>
            </w:r>
            <w:r w:rsidRPr="002B0D4D">
              <w:rPr>
                <w:rFonts w:ascii="Calibri" w:hAnsi="Calibri"/>
                <w:sz w:val="19"/>
              </w:rPr>
              <w:t>to the Minnesota Supreme Court.</w:t>
            </w:r>
          </w:p>
        </w:tc>
        <w:tc>
          <w:tcPr>
            <w:tcW w:w="2011" w:type="dxa"/>
          </w:tcPr>
          <w:p w14:paraId="168E30A9" w14:textId="77777777" w:rsidR="008E1CAE" w:rsidRDefault="008E1CAE" w:rsidP="008E1CAE">
            <w:pPr>
              <w:rPr>
                <w:rFonts w:ascii="Calibri" w:hAnsi="Calibri"/>
                <w:sz w:val="19"/>
              </w:rPr>
            </w:pPr>
            <w:r>
              <w:rPr>
                <w:rFonts w:ascii="Calibri" w:hAnsi="Calibri"/>
                <w:sz w:val="19"/>
              </w:rPr>
              <w:t>[</w:t>
            </w:r>
            <w:hyperlink r:id="rId806" w:history="1">
              <w:r w:rsidRPr="002B0D4D">
                <w:rPr>
                  <w:rStyle w:val="Hyperlink"/>
                  <w:rFonts w:ascii="Calibri" w:hAnsi="Calibri"/>
                  <w:sz w:val="19"/>
                </w:rPr>
                <w:t>News Release</w:t>
              </w:r>
            </w:hyperlink>
            <w:r>
              <w:rPr>
                <w:rFonts w:ascii="Calibri" w:hAnsi="Calibri"/>
                <w:sz w:val="19"/>
              </w:rPr>
              <w:t>]</w:t>
            </w:r>
          </w:p>
          <w:p w14:paraId="67ED8661" w14:textId="77777777" w:rsidR="008E1CAE" w:rsidRDefault="008E1CAE" w:rsidP="008E1CAE">
            <w:pPr>
              <w:rPr>
                <w:rFonts w:ascii="Calibri" w:hAnsi="Calibri"/>
                <w:sz w:val="19"/>
              </w:rPr>
            </w:pPr>
            <w:r>
              <w:rPr>
                <w:rFonts w:ascii="Calibri" w:hAnsi="Calibri"/>
                <w:sz w:val="19"/>
              </w:rPr>
              <w:t>[</w:t>
            </w:r>
            <w:hyperlink r:id="rId807" w:history="1">
              <w:r w:rsidRPr="002B0D4D">
                <w:rPr>
                  <w:rStyle w:val="Hyperlink"/>
                  <w:rFonts w:ascii="Calibri" w:hAnsi="Calibri"/>
                  <w:sz w:val="19"/>
                </w:rPr>
                <w:t>Photo</w:t>
              </w:r>
            </w:hyperlink>
            <w:r>
              <w:rPr>
                <w:rFonts w:ascii="Calibri" w:hAnsi="Calibri"/>
                <w:sz w:val="19"/>
              </w:rPr>
              <w:t>]</w:t>
            </w:r>
          </w:p>
          <w:p w14:paraId="1E491FEA" w14:textId="77777777" w:rsidR="008E1CAE" w:rsidRDefault="008E1CAE" w:rsidP="008E1CAE">
            <w:pPr>
              <w:rPr>
                <w:rFonts w:ascii="Calibri" w:hAnsi="Calibri"/>
                <w:sz w:val="19"/>
              </w:rPr>
            </w:pPr>
            <w:r>
              <w:rPr>
                <w:rFonts w:ascii="Calibri" w:hAnsi="Calibri"/>
                <w:sz w:val="19"/>
              </w:rPr>
              <w:t>[</w:t>
            </w:r>
            <w:hyperlink r:id="rId808" w:history="1">
              <w:r w:rsidRPr="002B0D4D">
                <w:rPr>
                  <w:rStyle w:val="Hyperlink"/>
                  <w:rFonts w:ascii="Calibri" w:hAnsi="Calibri"/>
                  <w:sz w:val="19"/>
                </w:rPr>
                <w:t>Headshot</w:t>
              </w:r>
            </w:hyperlink>
            <w:r>
              <w:rPr>
                <w:rFonts w:ascii="Calibri" w:hAnsi="Calibri"/>
                <w:sz w:val="19"/>
              </w:rPr>
              <w:t>]</w:t>
            </w:r>
          </w:p>
        </w:tc>
      </w:tr>
      <w:tr w:rsidR="008E1CAE" w14:paraId="71D94C06" w14:textId="77777777" w:rsidTr="002127CD">
        <w:tblPrEx>
          <w:jc w:val="left"/>
          <w:tblLook w:val="04A0" w:firstRow="1" w:lastRow="0" w:firstColumn="1" w:lastColumn="0" w:noHBand="0" w:noVBand="1"/>
        </w:tblPrEx>
        <w:trPr>
          <w:trHeight w:val="1457"/>
        </w:trPr>
        <w:tc>
          <w:tcPr>
            <w:tcW w:w="1280" w:type="dxa"/>
          </w:tcPr>
          <w:p w14:paraId="7B309FED" w14:textId="77777777" w:rsidR="008E1CAE" w:rsidRDefault="008E1CAE" w:rsidP="008E1CAE">
            <w:pPr>
              <w:tabs>
                <w:tab w:val="left" w:pos="653"/>
              </w:tabs>
              <w:jc w:val="both"/>
              <w:rPr>
                <w:rFonts w:ascii="Calibri" w:hAnsi="Calibri"/>
                <w:sz w:val="19"/>
              </w:rPr>
            </w:pPr>
            <w:r>
              <w:rPr>
                <w:rFonts w:ascii="Calibri" w:hAnsi="Calibri"/>
                <w:sz w:val="19"/>
              </w:rPr>
              <w:t>3/27/13</w:t>
            </w:r>
          </w:p>
        </w:tc>
        <w:tc>
          <w:tcPr>
            <w:tcW w:w="2218" w:type="dxa"/>
            <w:shd w:val="clear" w:color="auto" w:fill="DBE5F1" w:themeFill="accent1" w:themeFillTint="33"/>
          </w:tcPr>
          <w:p w14:paraId="13743937" w14:textId="77777777" w:rsidR="008E1CAE" w:rsidRDefault="008E1CAE" w:rsidP="008E1CAE">
            <w:pPr>
              <w:rPr>
                <w:rFonts w:ascii="Calibri" w:hAnsi="Calibri"/>
                <w:b/>
                <w:sz w:val="19"/>
              </w:rPr>
            </w:pPr>
            <w:r w:rsidRPr="002B0D4D">
              <w:rPr>
                <w:rFonts w:ascii="Calibri" w:hAnsi="Calibri"/>
                <w:b/>
                <w:sz w:val="19"/>
              </w:rPr>
              <w:t>Governor Dayton To Hold Town Hall Meetings In Rochester</w:t>
            </w:r>
          </w:p>
        </w:tc>
        <w:tc>
          <w:tcPr>
            <w:tcW w:w="3222" w:type="dxa"/>
          </w:tcPr>
          <w:p w14:paraId="6CC3BF08" w14:textId="77777777" w:rsidR="008E1CAE" w:rsidRPr="002B0D4D" w:rsidRDefault="008E1CAE" w:rsidP="008E1CAE">
            <w:pPr>
              <w:rPr>
                <w:rFonts w:ascii="Calibri" w:hAnsi="Calibri"/>
                <w:sz w:val="19"/>
              </w:rPr>
            </w:pPr>
            <w:r>
              <w:rPr>
                <w:rFonts w:ascii="Calibri" w:hAnsi="Calibri"/>
                <w:sz w:val="19"/>
              </w:rPr>
              <w:t>More</w:t>
            </w:r>
            <w:r w:rsidRPr="002B0D4D">
              <w:rPr>
                <w:rFonts w:ascii="Calibri" w:hAnsi="Calibri"/>
                <w:sz w:val="19"/>
              </w:rPr>
              <w:t xml:space="preserve"> than 500 Minnesotans gathered at town hall m</w:t>
            </w:r>
            <w:r>
              <w:rPr>
                <w:rFonts w:ascii="Calibri" w:hAnsi="Calibri"/>
                <w:sz w:val="19"/>
              </w:rPr>
              <w:t xml:space="preserve">eetings hosted by Governor </w:t>
            </w:r>
            <w:r w:rsidRPr="002B0D4D">
              <w:rPr>
                <w:rFonts w:ascii="Calibri" w:hAnsi="Calibri"/>
                <w:sz w:val="19"/>
              </w:rPr>
              <w:t>Dayton in D</w:t>
            </w:r>
            <w:r>
              <w:rPr>
                <w:rFonts w:ascii="Calibri" w:hAnsi="Calibri"/>
                <w:sz w:val="19"/>
              </w:rPr>
              <w:t xml:space="preserve">uluth, Moorhead, and St. Cloud. Another meeting </w:t>
            </w:r>
            <w:proofErr w:type="gramStart"/>
            <w:r w:rsidRPr="002B0D4D">
              <w:rPr>
                <w:rFonts w:ascii="Calibri" w:hAnsi="Calibri"/>
                <w:sz w:val="19"/>
              </w:rPr>
              <w:t>has been schedul</w:t>
            </w:r>
            <w:r>
              <w:rPr>
                <w:rFonts w:ascii="Calibri" w:hAnsi="Calibri"/>
                <w:sz w:val="19"/>
              </w:rPr>
              <w:t>ed</w:t>
            </w:r>
            <w:proofErr w:type="gramEnd"/>
            <w:r>
              <w:rPr>
                <w:rFonts w:ascii="Calibri" w:hAnsi="Calibri"/>
                <w:sz w:val="19"/>
              </w:rPr>
              <w:t xml:space="preserve"> for next week in Rochester.</w:t>
            </w:r>
          </w:p>
        </w:tc>
        <w:tc>
          <w:tcPr>
            <w:tcW w:w="2011" w:type="dxa"/>
          </w:tcPr>
          <w:p w14:paraId="2C847DC2" w14:textId="77777777" w:rsidR="008E1CAE" w:rsidRDefault="008E1CAE" w:rsidP="008E1CAE">
            <w:pPr>
              <w:rPr>
                <w:rFonts w:ascii="Calibri" w:hAnsi="Calibri"/>
                <w:sz w:val="19"/>
              </w:rPr>
            </w:pPr>
            <w:r>
              <w:rPr>
                <w:rFonts w:ascii="Calibri" w:hAnsi="Calibri"/>
                <w:sz w:val="19"/>
              </w:rPr>
              <w:t>[</w:t>
            </w:r>
            <w:hyperlink r:id="rId809" w:history="1">
              <w:r w:rsidRPr="002B0D4D">
                <w:rPr>
                  <w:rStyle w:val="Hyperlink"/>
                  <w:rFonts w:ascii="Calibri" w:hAnsi="Calibri"/>
                  <w:sz w:val="19"/>
                </w:rPr>
                <w:t>News Release</w:t>
              </w:r>
            </w:hyperlink>
            <w:r>
              <w:rPr>
                <w:rFonts w:ascii="Calibri" w:hAnsi="Calibri"/>
                <w:sz w:val="19"/>
              </w:rPr>
              <w:t>]</w:t>
            </w:r>
          </w:p>
        </w:tc>
      </w:tr>
      <w:tr w:rsidR="008E1CAE" w14:paraId="615B64BD" w14:textId="77777777" w:rsidTr="002127CD">
        <w:tblPrEx>
          <w:jc w:val="left"/>
          <w:tblLook w:val="04A0" w:firstRow="1" w:lastRow="0" w:firstColumn="1" w:lastColumn="0" w:noHBand="0" w:noVBand="1"/>
        </w:tblPrEx>
        <w:trPr>
          <w:trHeight w:val="1457"/>
        </w:trPr>
        <w:tc>
          <w:tcPr>
            <w:tcW w:w="1280" w:type="dxa"/>
          </w:tcPr>
          <w:p w14:paraId="38466623" w14:textId="77777777" w:rsidR="008E1CAE" w:rsidRDefault="008E1CAE" w:rsidP="008E1CAE">
            <w:pPr>
              <w:tabs>
                <w:tab w:val="left" w:pos="653"/>
              </w:tabs>
              <w:jc w:val="both"/>
              <w:rPr>
                <w:rFonts w:ascii="Calibri" w:hAnsi="Calibri"/>
                <w:sz w:val="19"/>
              </w:rPr>
            </w:pPr>
            <w:r>
              <w:rPr>
                <w:rFonts w:ascii="Calibri" w:hAnsi="Calibri"/>
                <w:sz w:val="19"/>
              </w:rPr>
              <w:lastRenderedPageBreak/>
              <w:t>4/5/13</w:t>
            </w:r>
          </w:p>
        </w:tc>
        <w:tc>
          <w:tcPr>
            <w:tcW w:w="2218" w:type="dxa"/>
            <w:shd w:val="clear" w:color="auto" w:fill="DBE5F1" w:themeFill="accent1" w:themeFillTint="33"/>
          </w:tcPr>
          <w:p w14:paraId="7FC90C2D" w14:textId="77777777" w:rsidR="008E1CAE" w:rsidRPr="002B0D4D" w:rsidRDefault="008E1CAE" w:rsidP="008E1CAE">
            <w:pPr>
              <w:rPr>
                <w:rFonts w:ascii="Calibri" w:hAnsi="Calibri"/>
                <w:b/>
                <w:sz w:val="19"/>
              </w:rPr>
            </w:pPr>
            <w:r w:rsidRPr="004E48DB">
              <w:rPr>
                <w:rFonts w:ascii="Calibri" w:hAnsi="Calibri"/>
                <w:b/>
                <w:sz w:val="19"/>
              </w:rPr>
              <w:t>Governor Dayton To Hold Town Hall Meeting In Mankato</w:t>
            </w:r>
          </w:p>
        </w:tc>
        <w:tc>
          <w:tcPr>
            <w:tcW w:w="3222" w:type="dxa"/>
          </w:tcPr>
          <w:p w14:paraId="5EE514C7" w14:textId="77777777" w:rsidR="008E1CAE" w:rsidRDefault="008E1CAE" w:rsidP="008E1CAE">
            <w:pPr>
              <w:rPr>
                <w:rFonts w:ascii="Calibri" w:hAnsi="Calibri"/>
                <w:sz w:val="19"/>
              </w:rPr>
            </w:pPr>
            <w:r>
              <w:rPr>
                <w:rFonts w:ascii="Calibri" w:hAnsi="Calibri"/>
                <w:sz w:val="19"/>
              </w:rPr>
              <w:t>M</w:t>
            </w:r>
            <w:r w:rsidRPr="004E48DB">
              <w:rPr>
                <w:rFonts w:ascii="Calibri" w:hAnsi="Calibri"/>
                <w:sz w:val="19"/>
              </w:rPr>
              <w:t>ore than 800 Minnesotans gathered at town hall m</w:t>
            </w:r>
            <w:r>
              <w:rPr>
                <w:rFonts w:ascii="Calibri" w:hAnsi="Calibri"/>
                <w:sz w:val="19"/>
              </w:rPr>
              <w:t xml:space="preserve">eetings hosted by Governor </w:t>
            </w:r>
            <w:r w:rsidRPr="004E48DB">
              <w:rPr>
                <w:rFonts w:ascii="Calibri" w:hAnsi="Calibri"/>
                <w:sz w:val="19"/>
              </w:rPr>
              <w:t xml:space="preserve">Dayton in Duluth, Moorhead, St. Cloud and Rochester. Another </w:t>
            </w:r>
            <w:r>
              <w:rPr>
                <w:rFonts w:ascii="Calibri" w:hAnsi="Calibri"/>
                <w:sz w:val="19"/>
              </w:rPr>
              <w:t>meeting</w:t>
            </w:r>
            <w:r w:rsidRPr="004E48DB">
              <w:rPr>
                <w:rFonts w:ascii="Calibri" w:hAnsi="Calibri"/>
                <w:sz w:val="19"/>
              </w:rPr>
              <w:t xml:space="preserve"> </w:t>
            </w:r>
            <w:proofErr w:type="gramStart"/>
            <w:r w:rsidRPr="004E48DB">
              <w:rPr>
                <w:rFonts w:ascii="Calibri" w:hAnsi="Calibri"/>
                <w:sz w:val="19"/>
              </w:rPr>
              <w:t>has been scheduled</w:t>
            </w:r>
            <w:proofErr w:type="gramEnd"/>
            <w:r w:rsidRPr="004E48DB">
              <w:rPr>
                <w:rFonts w:ascii="Calibri" w:hAnsi="Calibri"/>
                <w:sz w:val="19"/>
              </w:rPr>
              <w:t xml:space="preserve"> for next week in Mankato</w:t>
            </w:r>
            <w:r>
              <w:rPr>
                <w:rFonts w:ascii="Calibri" w:hAnsi="Calibri"/>
                <w:sz w:val="19"/>
              </w:rPr>
              <w:t>.</w:t>
            </w:r>
          </w:p>
        </w:tc>
        <w:tc>
          <w:tcPr>
            <w:tcW w:w="2011" w:type="dxa"/>
          </w:tcPr>
          <w:p w14:paraId="155B0F01" w14:textId="77777777" w:rsidR="008E1CAE" w:rsidRDefault="008E1CAE" w:rsidP="008E1CAE">
            <w:pPr>
              <w:rPr>
                <w:rFonts w:ascii="Calibri" w:hAnsi="Calibri"/>
                <w:sz w:val="19"/>
              </w:rPr>
            </w:pPr>
            <w:r>
              <w:rPr>
                <w:rFonts w:ascii="Calibri" w:hAnsi="Calibri"/>
                <w:sz w:val="19"/>
              </w:rPr>
              <w:t>[</w:t>
            </w:r>
            <w:hyperlink r:id="rId810" w:history="1">
              <w:r w:rsidRPr="004E48DB">
                <w:rPr>
                  <w:rStyle w:val="Hyperlink"/>
                  <w:rFonts w:ascii="Calibri" w:hAnsi="Calibri"/>
                  <w:sz w:val="19"/>
                </w:rPr>
                <w:t>News Release</w:t>
              </w:r>
            </w:hyperlink>
            <w:r>
              <w:rPr>
                <w:rFonts w:ascii="Calibri" w:hAnsi="Calibri"/>
                <w:sz w:val="19"/>
              </w:rPr>
              <w:t>]</w:t>
            </w:r>
          </w:p>
        </w:tc>
      </w:tr>
      <w:tr w:rsidR="008E1CAE" w14:paraId="13DF5B35" w14:textId="77777777" w:rsidTr="002127CD">
        <w:tblPrEx>
          <w:jc w:val="left"/>
          <w:tblLook w:val="04A0" w:firstRow="1" w:lastRow="0" w:firstColumn="1" w:lastColumn="0" w:noHBand="0" w:noVBand="1"/>
        </w:tblPrEx>
        <w:trPr>
          <w:trHeight w:val="1457"/>
        </w:trPr>
        <w:tc>
          <w:tcPr>
            <w:tcW w:w="1280" w:type="dxa"/>
          </w:tcPr>
          <w:p w14:paraId="0A349C87" w14:textId="77777777" w:rsidR="008E1CAE" w:rsidRDefault="008E1CAE" w:rsidP="008E1CAE">
            <w:pPr>
              <w:tabs>
                <w:tab w:val="left" w:pos="653"/>
              </w:tabs>
              <w:jc w:val="both"/>
              <w:rPr>
                <w:rFonts w:ascii="Calibri" w:hAnsi="Calibri"/>
                <w:sz w:val="19"/>
              </w:rPr>
            </w:pPr>
            <w:r>
              <w:rPr>
                <w:rFonts w:ascii="Calibri" w:hAnsi="Calibri"/>
                <w:sz w:val="19"/>
              </w:rPr>
              <w:t>4/8/13</w:t>
            </w:r>
          </w:p>
        </w:tc>
        <w:tc>
          <w:tcPr>
            <w:tcW w:w="2218" w:type="dxa"/>
            <w:shd w:val="clear" w:color="auto" w:fill="DBE5F1" w:themeFill="accent1" w:themeFillTint="33"/>
          </w:tcPr>
          <w:p w14:paraId="1F658FCE" w14:textId="77777777" w:rsidR="008E1CAE" w:rsidRPr="004E48DB" w:rsidRDefault="008E1CAE" w:rsidP="008E1CAE">
            <w:pPr>
              <w:rPr>
                <w:rFonts w:ascii="Calibri" w:hAnsi="Calibri"/>
                <w:b/>
                <w:sz w:val="19"/>
              </w:rPr>
            </w:pPr>
            <w:r>
              <w:rPr>
                <w:rFonts w:ascii="Calibri" w:hAnsi="Calibri"/>
                <w:b/>
                <w:sz w:val="19"/>
              </w:rPr>
              <w:t>Governor Dayton Releases Job Proposal</w:t>
            </w:r>
          </w:p>
        </w:tc>
        <w:tc>
          <w:tcPr>
            <w:tcW w:w="3222" w:type="dxa"/>
          </w:tcPr>
          <w:p w14:paraId="164AA47C" w14:textId="77777777" w:rsidR="008E1CAE" w:rsidRDefault="008E1CAE" w:rsidP="008E1CAE">
            <w:pPr>
              <w:rPr>
                <w:rFonts w:ascii="Calibri" w:hAnsi="Calibri"/>
                <w:sz w:val="19"/>
              </w:rPr>
            </w:pPr>
            <w:r>
              <w:rPr>
                <w:rFonts w:ascii="Calibri" w:hAnsi="Calibri"/>
                <w:sz w:val="19"/>
              </w:rPr>
              <w:t>Governor Dayton introduces a bonding proposal that</w:t>
            </w:r>
            <w:r w:rsidRPr="004E48DB">
              <w:rPr>
                <w:rFonts w:ascii="Calibri" w:hAnsi="Calibri"/>
                <w:sz w:val="19"/>
              </w:rPr>
              <w:t xml:space="preserve"> invest</w:t>
            </w:r>
            <w:r>
              <w:rPr>
                <w:rFonts w:ascii="Calibri" w:hAnsi="Calibri"/>
                <w:sz w:val="19"/>
              </w:rPr>
              <w:t>s</w:t>
            </w:r>
            <w:r w:rsidRPr="004E48DB">
              <w:rPr>
                <w:rFonts w:ascii="Calibri" w:hAnsi="Calibri"/>
                <w:sz w:val="19"/>
              </w:rPr>
              <w:t xml:space="preserve"> $750 million in infrastructure projects statewide, creating an estimated 21,000 Minnesota jobs.</w:t>
            </w:r>
          </w:p>
        </w:tc>
        <w:tc>
          <w:tcPr>
            <w:tcW w:w="2011" w:type="dxa"/>
          </w:tcPr>
          <w:p w14:paraId="4894E9EF" w14:textId="77777777" w:rsidR="008E1CAE" w:rsidRDefault="008E1CAE" w:rsidP="008E1CAE">
            <w:pPr>
              <w:rPr>
                <w:rFonts w:ascii="Calibri" w:hAnsi="Calibri"/>
                <w:sz w:val="19"/>
              </w:rPr>
            </w:pPr>
            <w:r>
              <w:rPr>
                <w:rFonts w:ascii="Calibri" w:hAnsi="Calibri"/>
                <w:sz w:val="19"/>
              </w:rPr>
              <w:t>[</w:t>
            </w:r>
            <w:hyperlink r:id="rId811" w:history="1">
              <w:r w:rsidRPr="004E48DB">
                <w:rPr>
                  <w:rStyle w:val="Hyperlink"/>
                  <w:rFonts w:ascii="Calibri" w:hAnsi="Calibri"/>
                  <w:sz w:val="19"/>
                </w:rPr>
                <w:t>News Release</w:t>
              </w:r>
            </w:hyperlink>
            <w:r>
              <w:rPr>
                <w:rFonts w:ascii="Calibri" w:hAnsi="Calibri"/>
                <w:sz w:val="19"/>
              </w:rPr>
              <w:t>]</w:t>
            </w:r>
          </w:p>
        </w:tc>
      </w:tr>
      <w:tr w:rsidR="008E1CAE" w14:paraId="7675D7D5" w14:textId="77777777" w:rsidTr="002127CD">
        <w:tblPrEx>
          <w:jc w:val="left"/>
          <w:tblLook w:val="04A0" w:firstRow="1" w:lastRow="0" w:firstColumn="1" w:lastColumn="0" w:noHBand="0" w:noVBand="1"/>
        </w:tblPrEx>
        <w:trPr>
          <w:trHeight w:val="1457"/>
        </w:trPr>
        <w:tc>
          <w:tcPr>
            <w:tcW w:w="1280" w:type="dxa"/>
          </w:tcPr>
          <w:p w14:paraId="7ABAAA83" w14:textId="77777777" w:rsidR="008E1CAE" w:rsidRDefault="008E1CAE" w:rsidP="008E1CAE">
            <w:pPr>
              <w:tabs>
                <w:tab w:val="left" w:pos="653"/>
              </w:tabs>
              <w:jc w:val="both"/>
              <w:rPr>
                <w:rFonts w:ascii="Calibri" w:hAnsi="Calibri"/>
                <w:sz w:val="19"/>
              </w:rPr>
            </w:pPr>
            <w:r>
              <w:rPr>
                <w:rFonts w:ascii="Calibri" w:hAnsi="Calibri"/>
                <w:sz w:val="19"/>
              </w:rPr>
              <w:t>4/10/13</w:t>
            </w:r>
          </w:p>
        </w:tc>
        <w:tc>
          <w:tcPr>
            <w:tcW w:w="2218" w:type="dxa"/>
            <w:shd w:val="clear" w:color="auto" w:fill="DBE5F1" w:themeFill="accent1" w:themeFillTint="33"/>
          </w:tcPr>
          <w:p w14:paraId="662C4E83" w14:textId="77777777" w:rsidR="008E1CAE" w:rsidRDefault="008E1CAE" w:rsidP="008E1CAE">
            <w:pPr>
              <w:rPr>
                <w:rFonts w:ascii="Calibri" w:hAnsi="Calibri"/>
                <w:b/>
                <w:sz w:val="19"/>
              </w:rPr>
            </w:pPr>
            <w:r>
              <w:rPr>
                <w:rFonts w:ascii="Calibri" w:hAnsi="Calibri"/>
                <w:b/>
                <w:sz w:val="19"/>
              </w:rPr>
              <w:t>Governor Dayton Signs An Emergency Executive Order That Provides Relief To Those Affected By Extreme Weather Conditions</w:t>
            </w:r>
          </w:p>
        </w:tc>
        <w:tc>
          <w:tcPr>
            <w:tcW w:w="3222" w:type="dxa"/>
          </w:tcPr>
          <w:p w14:paraId="4CCCD939" w14:textId="77777777" w:rsidR="008E1CAE" w:rsidRDefault="008E1CAE" w:rsidP="008E1CAE">
            <w:pPr>
              <w:rPr>
                <w:rFonts w:ascii="Calibri" w:hAnsi="Calibri"/>
                <w:sz w:val="19"/>
              </w:rPr>
            </w:pPr>
            <w:r w:rsidRPr="004E48DB">
              <w:rPr>
                <w:rFonts w:ascii="Calibri" w:hAnsi="Calibri"/>
                <w:sz w:val="19"/>
              </w:rPr>
              <w:t xml:space="preserve">Governor Dayton signs Emergency Executive Order 13-03 </w:t>
            </w:r>
            <w:r>
              <w:rPr>
                <w:rFonts w:ascii="Calibri" w:hAnsi="Calibri"/>
                <w:sz w:val="19"/>
              </w:rPr>
              <w:t xml:space="preserve">ordering </w:t>
            </w:r>
            <w:r w:rsidRPr="004E48DB">
              <w:rPr>
                <w:rFonts w:ascii="Calibri" w:hAnsi="Calibri"/>
                <w:sz w:val="19"/>
              </w:rPr>
              <w:t xml:space="preserve">the Adjutant General of Minnesota </w:t>
            </w:r>
            <w:r>
              <w:rPr>
                <w:rFonts w:ascii="Calibri" w:hAnsi="Calibri"/>
                <w:sz w:val="19"/>
              </w:rPr>
              <w:t xml:space="preserve">to </w:t>
            </w:r>
            <w:r w:rsidRPr="004E48DB">
              <w:rPr>
                <w:rFonts w:ascii="Calibri" w:hAnsi="Calibri"/>
                <w:sz w:val="19"/>
              </w:rPr>
              <w:t>provide assistanc</w:t>
            </w:r>
            <w:r>
              <w:rPr>
                <w:rFonts w:ascii="Calibri" w:hAnsi="Calibri"/>
                <w:sz w:val="19"/>
              </w:rPr>
              <w:t>e and emergency relief services.</w:t>
            </w:r>
          </w:p>
        </w:tc>
        <w:tc>
          <w:tcPr>
            <w:tcW w:w="2011" w:type="dxa"/>
          </w:tcPr>
          <w:p w14:paraId="69B62D2E" w14:textId="77777777" w:rsidR="008E1CAE" w:rsidRDefault="008E1CAE" w:rsidP="008E1CAE">
            <w:pPr>
              <w:rPr>
                <w:rFonts w:ascii="Calibri" w:hAnsi="Calibri"/>
                <w:sz w:val="19"/>
              </w:rPr>
            </w:pPr>
            <w:r>
              <w:rPr>
                <w:rFonts w:ascii="Calibri" w:hAnsi="Calibri"/>
                <w:sz w:val="19"/>
              </w:rPr>
              <w:t>[</w:t>
            </w:r>
            <w:hyperlink r:id="rId812" w:history="1">
              <w:r w:rsidRPr="004E48DB">
                <w:rPr>
                  <w:rStyle w:val="Hyperlink"/>
                  <w:rFonts w:ascii="Calibri" w:hAnsi="Calibri"/>
                  <w:sz w:val="19"/>
                </w:rPr>
                <w:t>News Release</w:t>
              </w:r>
            </w:hyperlink>
            <w:r>
              <w:rPr>
                <w:rFonts w:ascii="Calibri" w:hAnsi="Calibri"/>
                <w:sz w:val="19"/>
              </w:rPr>
              <w:t>]</w:t>
            </w:r>
          </w:p>
          <w:p w14:paraId="0CF036E0" w14:textId="77777777" w:rsidR="008E1CAE" w:rsidRDefault="008E1CAE" w:rsidP="008E1CAE">
            <w:pPr>
              <w:rPr>
                <w:rFonts w:ascii="Calibri" w:hAnsi="Calibri"/>
                <w:sz w:val="19"/>
              </w:rPr>
            </w:pPr>
            <w:r>
              <w:rPr>
                <w:rFonts w:ascii="Calibri" w:hAnsi="Calibri"/>
                <w:sz w:val="19"/>
              </w:rPr>
              <w:t>[</w:t>
            </w:r>
            <w:hyperlink r:id="rId813" w:history="1">
              <w:r w:rsidRPr="004E48DB">
                <w:rPr>
                  <w:rStyle w:val="Hyperlink"/>
                  <w:rFonts w:ascii="Calibri" w:hAnsi="Calibri"/>
                  <w:sz w:val="19"/>
                </w:rPr>
                <w:t>Emergency Executive Order</w:t>
              </w:r>
            </w:hyperlink>
            <w:r>
              <w:rPr>
                <w:rFonts w:ascii="Calibri" w:hAnsi="Calibri"/>
                <w:sz w:val="19"/>
              </w:rPr>
              <w:t>]</w:t>
            </w:r>
          </w:p>
        </w:tc>
      </w:tr>
      <w:tr w:rsidR="008E1CAE" w14:paraId="729FD032" w14:textId="77777777" w:rsidTr="002127CD">
        <w:tblPrEx>
          <w:jc w:val="left"/>
          <w:tblLook w:val="04A0" w:firstRow="1" w:lastRow="0" w:firstColumn="1" w:lastColumn="0" w:noHBand="0" w:noVBand="1"/>
        </w:tblPrEx>
        <w:trPr>
          <w:trHeight w:val="1457"/>
        </w:trPr>
        <w:tc>
          <w:tcPr>
            <w:tcW w:w="1280" w:type="dxa"/>
          </w:tcPr>
          <w:p w14:paraId="21E609E1" w14:textId="77777777" w:rsidR="008E1CAE" w:rsidRDefault="008E1CAE" w:rsidP="008E1CAE">
            <w:pPr>
              <w:tabs>
                <w:tab w:val="left" w:pos="653"/>
              </w:tabs>
              <w:jc w:val="both"/>
              <w:rPr>
                <w:rFonts w:ascii="Calibri" w:hAnsi="Calibri"/>
                <w:sz w:val="19"/>
              </w:rPr>
            </w:pPr>
            <w:r>
              <w:rPr>
                <w:rFonts w:ascii="Calibri" w:hAnsi="Calibri"/>
                <w:sz w:val="19"/>
              </w:rPr>
              <w:t>4/11/13</w:t>
            </w:r>
          </w:p>
        </w:tc>
        <w:tc>
          <w:tcPr>
            <w:tcW w:w="2218" w:type="dxa"/>
            <w:shd w:val="clear" w:color="auto" w:fill="DBE5F1" w:themeFill="accent1" w:themeFillTint="33"/>
          </w:tcPr>
          <w:p w14:paraId="1115CE30" w14:textId="77777777" w:rsidR="008E1CAE" w:rsidRDefault="008E1CAE" w:rsidP="008E1CAE">
            <w:pPr>
              <w:rPr>
                <w:rFonts w:ascii="Calibri" w:hAnsi="Calibri"/>
                <w:b/>
                <w:sz w:val="19"/>
              </w:rPr>
            </w:pPr>
            <w:r w:rsidRPr="00323D51">
              <w:rPr>
                <w:rFonts w:ascii="Calibri" w:hAnsi="Calibri"/>
                <w:b/>
                <w:sz w:val="19"/>
              </w:rPr>
              <w:t xml:space="preserve">Governor Dayton Signs </w:t>
            </w:r>
            <w:r>
              <w:rPr>
                <w:rFonts w:ascii="Calibri" w:hAnsi="Calibri"/>
                <w:b/>
                <w:sz w:val="19"/>
              </w:rPr>
              <w:t xml:space="preserve">An </w:t>
            </w:r>
            <w:r w:rsidRPr="00323D51">
              <w:rPr>
                <w:rFonts w:ascii="Calibri" w:hAnsi="Calibri"/>
                <w:b/>
                <w:sz w:val="19"/>
              </w:rPr>
              <w:t>Emergency Executive Order 13-04</w:t>
            </w:r>
            <w:r>
              <w:rPr>
                <w:rFonts w:ascii="Calibri" w:hAnsi="Calibri"/>
                <w:b/>
                <w:sz w:val="19"/>
              </w:rPr>
              <w:t xml:space="preserve"> That Provides Relief To Those Affected By Extreme Weather Conditions</w:t>
            </w:r>
          </w:p>
        </w:tc>
        <w:tc>
          <w:tcPr>
            <w:tcW w:w="3222" w:type="dxa"/>
          </w:tcPr>
          <w:p w14:paraId="0C93CBED" w14:textId="77777777" w:rsidR="008E1CAE" w:rsidRPr="004E48DB" w:rsidRDefault="008E1CAE" w:rsidP="008E1CAE">
            <w:pPr>
              <w:rPr>
                <w:rFonts w:ascii="Calibri" w:hAnsi="Calibri"/>
                <w:sz w:val="19"/>
              </w:rPr>
            </w:pPr>
            <w:r>
              <w:rPr>
                <w:rFonts w:ascii="Calibri" w:hAnsi="Calibri"/>
                <w:sz w:val="19"/>
              </w:rPr>
              <w:t xml:space="preserve">Governor Dayton signs Emergency Executive Order 13-04 exempting </w:t>
            </w:r>
            <w:r w:rsidRPr="00323D51">
              <w:rPr>
                <w:rFonts w:ascii="Calibri" w:hAnsi="Calibri"/>
                <w:sz w:val="19"/>
              </w:rPr>
              <w:t>motor carriers and drivers transporting supplies and materials to affected areas of the state and providing direct assistan</w:t>
            </w:r>
            <w:r>
              <w:rPr>
                <w:rFonts w:ascii="Calibri" w:hAnsi="Calibri"/>
                <w:sz w:val="19"/>
              </w:rPr>
              <w:t>ce for emergency relief efforts.</w:t>
            </w:r>
          </w:p>
        </w:tc>
        <w:tc>
          <w:tcPr>
            <w:tcW w:w="2011" w:type="dxa"/>
          </w:tcPr>
          <w:p w14:paraId="1D02F753" w14:textId="77777777" w:rsidR="008E1CAE" w:rsidRDefault="008E1CAE" w:rsidP="008E1CAE">
            <w:pPr>
              <w:rPr>
                <w:rFonts w:ascii="Calibri" w:hAnsi="Calibri"/>
                <w:sz w:val="19"/>
              </w:rPr>
            </w:pPr>
            <w:r>
              <w:rPr>
                <w:rFonts w:ascii="Calibri" w:hAnsi="Calibri"/>
                <w:sz w:val="19"/>
              </w:rPr>
              <w:t>[</w:t>
            </w:r>
            <w:hyperlink r:id="rId814" w:history="1">
              <w:r w:rsidRPr="00323D51">
                <w:rPr>
                  <w:rStyle w:val="Hyperlink"/>
                  <w:rFonts w:ascii="Calibri" w:hAnsi="Calibri"/>
                  <w:sz w:val="19"/>
                </w:rPr>
                <w:t>News Release</w:t>
              </w:r>
            </w:hyperlink>
            <w:r>
              <w:rPr>
                <w:rFonts w:ascii="Calibri" w:hAnsi="Calibri"/>
                <w:sz w:val="19"/>
              </w:rPr>
              <w:t>]</w:t>
            </w:r>
          </w:p>
          <w:p w14:paraId="15D6F5C9" w14:textId="77777777" w:rsidR="008E1CAE" w:rsidRDefault="008E1CAE" w:rsidP="008E1CAE">
            <w:pPr>
              <w:rPr>
                <w:rFonts w:ascii="Calibri" w:hAnsi="Calibri"/>
                <w:sz w:val="19"/>
              </w:rPr>
            </w:pPr>
            <w:r>
              <w:rPr>
                <w:rFonts w:ascii="Calibri" w:hAnsi="Calibri"/>
                <w:sz w:val="19"/>
              </w:rPr>
              <w:t>[</w:t>
            </w:r>
            <w:hyperlink r:id="rId815" w:history="1">
              <w:r w:rsidRPr="00323D51">
                <w:rPr>
                  <w:rStyle w:val="Hyperlink"/>
                  <w:rFonts w:ascii="Calibri" w:hAnsi="Calibri"/>
                  <w:sz w:val="19"/>
                </w:rPr>
                <w:t>Emergency Executive Order</w:t>
              </w:r>
            </w:hyperlink>
            <w:r>
              <w:rPr>
                <w:rFonts w:ascii="Calibri" w:hAnsi="Calibri"/>
                <w:sz w:val="19"/>
              </w:rPr>
              <w:t>]</w:t>
            </w:r>
          </w:p>
        </w:tc>
      </w:tr>
      <w:tr w:rsidR="008E1CAE" w14:paraId="5D418FFD" w14:textId="77777777" w:rsidTr="002127CD">
        <w:tblPrEx>
          <w:jc w:val="left"/>
          <w:tblLook w:val="04A0" w:firstRow="1" w:lastRow="0" w:firstColumn="1" w:lastColumn="0" w:noHBand="0" w:noVBand="1"/>
        </w:tblPrEx>
        <w:trPr>
          <w:trHeight w:val="1457"/>
        </w:trPr>
        <w:tc>
          <w:tcPr>
            <w:tcW w:w="1280" w:type="dxa"/>
          </w:tcPr>
          <w:p w14:paraId="7803067F" w14:textId="77777777" w:rsidR="008E1CAE" w:rsidRDefault="008E1CAE" w:rsidP="008E1CAE">
            <w:pPr>
              <w:tabs>
                <w:tab w:val="left" w:pos="653"/>
              </w:tabs>
              <w:jc w:val="both"/>
              <w:rPr>
                <w:rFonts w:ascii="Calibri" w:hAnsi="Calibri"/>
                <w:sz w:val="19"/>
              </w:rPr>
            </w:pPr>
            <w:r>
              <w:rPr>
                <w:rFonts w:ascii="Calibri" w:hAnsi="Calibri"/>
                <w:sz w:val="19"/>
              </w:rPr>
              <w:t>4/12/13</w:t>
            </w:r>
          </w:p>
        </w:tc>
        <w:tc>
          <w:tcPr>
            <w:tcW w:w="2218" w:type="dxa"/>
            <w:shd w:val="clear" w:color="auto" w:fill="DBE5F1" w:themeFill="accent1" w:themeFillTint="33"/>
          </w:tcPr>
          <w:p w14:paraId="271D2B8D" w14:textId="77777777" w:rsidR="008E1CAE" w:rsidRPr="00323D51" w:rsidRDefault="008E1CAE" w:rsidP="008E1CAE">
            <w:pPr>
              <w:rPr>
                <w:rFonts w:ascii="Calibri" w:hAnsi="Calibri"/>
                <w:b/>
                <w:sz w:val="19"/>
              </w:rPr>
            </w:pPr>
            <w:r>
              <w:rPr>
                <w:rFonts w:ascii="Calibri" w:hAnsi="Calibri"/>
                <w:b/>
                <w:sz w:val="19"/>
              </w:rPr>
              <w:t>Governor Dayton To Hold Town Hall M</w:t>
            </w:r>
            <w:r w:rsidRPr="00323D51">
              <w:rPr>
                <w:rFonts w:ascii="Calibri" w:hAnsi="Calibri"/>
                <w:b/>
                <w:sz w:val="19"/>
              </w:rPr>
              <w:t>eeting In Virginia</w:t>
            </w:r>
          </w:p>
        </w:tc>
        <w:tc>
          <w:tcPr>
            <w:tcW w:w="3222" w:type="dxa"/>
          </w:tcPr>
          <w:p w14:paraId="251C8BFA" w14:textId="77777777" w:rsidR="008E1CAE" w:rsidRDefault="008E1CAE" w:rsidP="008E1CAE">
            <w:pPr>
              <w:rPr>
                <w:rFonts w:ascii="Calibri" w:hAnsi="Calibri"/>
                <w:sz w:val="19"/>
              </w:rPr>
            </w:pPr>
            <w:r>
              <w:rPr>
                <w:rFonts w:ascii="Calibri" w:hAnsi="Calibri"/>
                <w:sz w:val="19"/>
              </w:rPr>
              <w:t>M</w:t>
            </w:r>
            <w:r w:rsidRPr="00323D51">
              <w:rPr>
                <w:rFonts w:ascii="Calibri" w:hAnsi="Calibri"/>
                <w:sz w:val="19"/>
              </w:rPr>
              <w:t>ore than 1,000 Minnesotans gathered at town hall m</w:t>
            </w:r>
            <w:r>
              <w:rPr>
                <w:rFonts w:ascii="Calibri" w:hAnsi="Calibri"/>
                <w:sz w:val="19"/>
              </w:rPr>
              <w:t xml:space="preserve">eetings hosted by Governor </w:t>
            </w:r>
            <w:r w:rsidRPr="00323D51">
              <w:rPr>
                <w:rFonts w:ascii="Calibri" w:hAnsi="Calibri"/>
                <w:sz w:val="19"/>
              </w:rPr>
              <w:t>Dayton in Duluth, Moorhead, St. Cloud, Mankato, and Roc</w:t>
            </w:r>
            <w:r>
              <w:rPr>
                <w:rFonts w:ascii="Calibri" w:hAnsi="Calibri"/>
                <w:sz w:val="19"/>
              </w:rPr>
              <w:t>hester. Another meeting</w:t>
            </w:r>
            <w:r w:rsidRPr="00323D51">
              <w:rPr>
                <w:rFonts w:ascii="Calibri" w:hAnsi="Calibri"/>
                <w:sz w:val="19"/>
              </w:rPr>
              <w:t xml:space="preserve"> </w:t>
            </w:r>
            <w:proofErr w:type="gramStart"/>
            <w:r w:rsidRPr="00323D51">
              <w:rPr>
                <w:rFonts w:ascii="Calibri" w:hAnsi="Calibri"/>
                <w:sz w:val="19"/>
              </w:rPr>
              <w:t>has been scheduled</w:t>
            </w:r>
            <w:proofErr w:type="gramEnd"/>
            <w:r w:rsidRPr="00323D51">
              <w:rPr>
                <w:rFonts w:ascii="Calibri" w:hAnsi="Calibri"/>
                <w:sz w:val="19"/>
              </w:rPr>
              <w:t xml:space="preserve"> for next week in Virginia</w:t>
            </w:r>
            <w:r>
              <w:rPr>
                <w:rFonts w:ascii="Calibri" w:hAnsi="Calibri"/>
                <w:sz w:val="19"/>
              </w:rPr>
              <w:t>.</w:t>
            </w:r>
          </w:p>
        </w:tc>
        <w:tc>
          <w:tcPr>
            <w:tcW w:w="2011" w:type="dxa"/>
          </w:tcPr>
          <w:p w14:paraId="5332C1CC" w14:textId="77777777" w:rsidR="008E1CAE" w:rsidRDefault="008E1CAE" w:rsidP="008E1CAE">
            <w:pPr>
              <w:rPr>
                <w:rFonts w:ascii="Calibri" w:hAnsi="Calibri"/>
                <w:sz w:val="19"/>
              </w:rPr>
            </w:pPr>
            <w:r>
              <w:rPr>
                <w:rFonts w:ascii="Calibri" w:hAnsi="Calibri"/>
                <w:sz w:val="19"/>
              </w:rPr>
              <w:t>[</w:t>
            </w:r>
            <w:hyperlink r:id="rId816" w:history="1">
              <w:r w:rsidRPr="00323D51">
                <w:rPr>
                  <w:rStyle w:val="Hyperlink"/>
                  <w:rFonts w:ascii="Calibri" w:hAnsi="Calibri"/>
                  <w:sz w:val="19"/>
                </w:rPr>
                <w:t>News Release</w:t>
              </w:r>
            </w:hyperlink>
            <w:r>
              <w:rPr>
                <w:rFonts w:ascii="Calibri" w:hAnsi="Calibri"/>
                <w:sz w:val="19"/>
              </w:rPr>
              <w:t>]</w:t>
            </w:r>
          </w:p>
        </w:tc>
      </w:tr>
      <w:tr w:rsidR="008E1CAE" w14:paraId="3150C32D" w14:textId="77777777" w:rsidTr="002127CD">
        <w:tblPrEx>
          <w:jc w:val="left"/>
          <w:tblLook w:val="04A0" w:firstRow="1" w:lastRow="0" w:firstColumn="1" w:lastColumn="0" w:noHBand="0" w:noVBand="1"/>
        </w:tblPrEx>
        <w:trPr>
          <w:trHeight w:val="602"/>
        </w:trPr>
        <w:tc>
          <w:tcPr>
            <w:tcW w:w="1280" w:type="dxa"/>
          </w:tcPr>
          <w:p w14:paraId="373DD7CB" w14:textId="77777777" w:rsidR="008E1CAE" w:rsidRDefault="008E1CAE" w:rsidP="008E1CAE">
            <w:pPr>
              <w:tabs>
                <w:tab w:val="left" w:pos="653"/>
              </w:tabs>
              <w:jc w:val="both"/>
              <w:rPr>
                <w:rFonts w:ascii="Calibri" w:hAnsi="Calibri"/>
                <w:sz w:val="19"/>
              </w:rPr>
            </w:pPr>
            <w:r>
              <w:rPr>
                <w:rFonts w:ascii="Calibri" w:hAnsi="Calibri"/>
                <w:sz w:val="19"/>
              </w:rPr>
              <w:t>4/15/13</w:t>
            </w:r>
          </w:p>
        </w:tc>
        <w:tc>
          <w:tcPr>
            <w:tcW w:w="2218" w:type="dxa"/>
            <w:shd w:val="clear" w:color="auto" w:fill="DBE5F1" w:themeFill="accent1" w:themeFillTint="33"/>
          </w:tcPr>
          <w:p w14:paraId="5A8C5C63" w14:textId="77777777" w:rsidR="008E1CAE" w:rsidRPr="00323D51" w:rsidRDefault="008E1CAE" w:rsidP="008E1CAE">
            <w:pPr>
              <w:rPr>
                <w:rFonts w:ascii="Calibri" w:hAnsi="Calibri"/>
                <w:b/>
                <w:sz w:val="19"/>
              </w:rPr>
            </w:pPr>
            <w:r>
              <w:rPr>
                <w:rFonts w:ascii="Calibri" w:hAnsi="Calibri"/>
                <w:b/>
                <w:sz w:val="19"/>
              </w:rPr>
              <w:t>Governor Dayton Signs A Bill Relating To Health</w:t>
            </w:r>
          </w:p>
        </w:tc>
        <w:tc>
          <w:tcPr>
            <w:tcW w:w="3222" w:type="dxa"/>
          </w:tcPr>
          <w:p w14:paraId="55C13368" w14:textId="77777777" w:rsidR="008E1CAE" w:rsidRDefault="008E1CAE" w:rsidP="008E1CAE">
            <w:pPr>
              <w:rPr>
                <w:rFonts w:ascii="Calibri" w:hAnsi="Calibri"/>
                <w:sz w:val="19"/>
              </w:rPr>
            </w:pPr>
            <w:r w:rsidRPr="00323D51">
              <w:rPr>
                <w:rFonts w:ascii="Calibri" w:hAnsi="Calibri"/>
                <w:sz w:val="19"/>
              </w:rPr>
              <w:t>Chapter 11, House</w:t>
            </w:r>
            <w:r>
              <w:rPr>
                <w:rFonts w:ascii="Calibri" w:hAnsi="Calibri"/>
                <w:sz w:val="19"/>
              </w:rPr>
              <w:t xml:space="preserve"> File 164: C</w:t>
            </w:r>
            <w:r w:rsidRPr="00323D51">
              <w:rPr>
                <w:rFonts w:ascii="Calibri" w:hAnsi="Calibri"/>
                <w:sz w:val="19"/>
              </w:rPr>
              <w:t xml:space="preserve">hanging provisions for </w:t>
            </w:r>
            <w:proofErr w:type="gramStart"/>
            <w:r w:rsidRPr="00323D51">
              <w:rPr>
                <w:rFonts w:ascii="Calibri" w:hAnsi="Calibri"/>
                <w:sz w:val="19"/>
              </w:rPr>
              <w:t>radiation therapy facility construction</w:t>
            </w:r>
            <w:proofErr w:type="gramEnd"/>
            <w:r w:rsidRPr="00323D51">
              <w:rPr>
                <w:rFonts w:ascii="Calibri" w:hAnsi="Calibri"/>
                <w:sz w:val="19"/>
              </w:rPr>
              <w:t>.</w:t>
            </w:r>
          </w:p>
        </w:tc>
        <w:tc>
          <w:tcPr>
            <w:tcW w:w="2011" w:type="dxa"/>
          </w:tcPr>
          <w:p w14:paraId="6FDDF6C4" w14:textId="77777777" w:rsidR="008E1CAE" w:rsidRDefault="008E1CAE" w:rsidP="008E1CAE">
            <w:pPr>
              <w:rPr>
                <w:rFonts w:ascii="Calibri" w:hAnsi="Calibri"/>
                <w:sz w:val="19"/>
              </w:rPr>
            </w:pPr>
            <w:r>
              <w:rPr>
                <w:rFonts w:ascii="Calibri" w:hAnsi="Calibri"/>
                <w:sz w:val="19"/>
              </w:rPr>
              <w:t>[</w:t>
            </w:r>
            <w:hyperlink r:id="rId817" w:history="1">
              <w:r w:rsidRPr="00323D51">
                <w:rPr>
                  <w:rStyle w:val="Hyperlink"/>
                  <w:rFonts w:ascii="Calibri" w:hAnsi="Calibri"/>
                  <w:sz w:val="19"/>
                </w:rPr>
                <w:t>News Release</w:t>
              </w:r>
            </w:hyperlink>
            <w:r>
              <w:rPr>
                <w:rFonts w:ascii="Calibri" w:hAnsi="Calibri"/>
                <w:sz w:val="19"/>
              </w:rPr>
              <w:t>]</w:t>
            </w:r>
          </w:p>
        </w:tc>
      </w:tr>
      <w:tr w:rsidR="008E1CAE" w14:paraId="3F184661" w14:textId="77777777" w:rsidTr="002127CD">
        <w:tblPrEx>
          <w:jc w:val="left"/>
          <w:tblLook w:val="04A0" w:firstRow="1" w:lastRow="0" w:firstColumn="1" w:lastColumn="0" w:noHBand="0" w:noVBand="1"/>
        </w:tblPrEx>
        <w:trPr>
          <w:trHeight w:val="1457"/>
        </w:trPr>
        <w:tc>
          <w:tcPr>
            <w:tcW w:w="1280" w:type="dxa"/>
          </w:tcPr>
          <w:p w14:paraId="025C6680" w14:textId="77777777" w:rsidR="008E1CAE" w:rsidRDefault="008E1CAE" w:rsidP="008E1CAE">
            <w:pPr>
              <w:tabs>
                <w:tab w:val="left" w:pos="653"/>
              </w:tabs>
              <w:jc w:val="both"/>
              <w:rPr>
                <w:rFonts w:ascii="Calibri" w:hAnsi="Calibri"/>
                <w:sz w:val="19"/>
              </w:rPr>
            </w:pPr>
            <w:r>
              <w:rPr>
                <w:rFonts w:ascii="Calibri" w:hAnsi="Calibri"/>
                <w:sz w:val="19"/>
              </w:rPr>
              <w:t>4/15/13</w:t>
            </w:r>
          </w:p>
        </w:tc>
        <w:tc>
          <w:tcPr>
            <w:tcW w:w="2218" w:type="dxa"/>
            <w:shd w:val="clear" w:color="auto" w:fill="DBE5F1" w:themeFill="accent1" w:themeFillTint="33"/>
          </w:tcPr>
          <w:p w14:paraId="2DD4E51D" w14:textId="77777777" w:rsidR="008E1CAE" w:rsidRPr="00323D51" w:rsidRDefault="008E1CAE" w:rsidP="008E1CAE">
            <w:pPr>
              <w:rPr>
                <w:rFonts w:ascii="Calibri" w:hAnsi="Calibri"/>
                <w:b/>
                <w:sz w:val="19"/>
              </w:rPr>
            </w:pPr>
            <w:r>
              <w:rPr>
                <w:rFonts w:ascii="Calibri" w:hAnsi="Calibri"/>
                <w:b/>
                <w:sz w:val="19"/>
              </w:rPr>
              <w:t>Governor Dayton Signs A Bill Relating To Emergency Medical Services</w:t>
            </w:r>
          </w:p>
        </w:tc>
        <w:tc>
          <w:tcPr>
            <w:tcW w:w="3222" w:type="dxa"/>
          </w:tcPr>
          <w:p w14:paraId="5B664E3F" w14:textId="77777777" w:rsidR="008E1CAE" w:rsidRDefault="008E1CAE" w:rsidP="008E1CAE">
            <w:pPr>
              <w:rPr>
                <w:rFonts w:ascii="Calibri" w:hAnsi="Calibri"/>
                <w:sz w:val="19"/>
              </w:rPr>
            </w:pPr>
            <w:r w:rsidRPr="00323D51">
              <w:rPr>
                <w:rFonts w:ascii="Calibri" w:hAnsi="Calibri"/>
                <w:sz w:val="19"/>
              </w:rPr>
              <w:t xml:space="preserve">Chapter 13, Senate File 166: </w:t>
            </w:r>
            <w:r>
              <w:rPr>
                <w:rFonts w:ascii="Calibri" w:hAnsi="Calibri"/>
                <w:sz w:val="19"/>
              </w:rPr>
              <w:t xml:space="preserve">Modifies </w:t>
            </w:r>
            <w:r w:rsidRPr="00323D51">
              <w:rPr>
                <w:rFonts w:ascii="Calibri" w:hAnsi="Calibri"/>
                <w:sz w:val="19"/>
              </w:rPr>
              <w:t>certain provisions to include advanced emergen</w:t>
            </w:r>
            <w:r>
              <w:rPr>
                <w:rFonts w:ascii="Calibri" w:hAnsi="Calibri"/>
                <w:sz w:val="19"/>
              </w:rPr>
              <w:t>cy medical technicians; updates</w:t>
            </w:r>
            <w:r w:rsidRPr="00323D51">
              <w:rPr>
                <w:rFonts w:ascii="Calibri" w:hAnsi="Calibri"/>
                <w:sz w:val="19"/>
              </w:rPr>
              <w:t xml:space="preserve"> inspection </w:t>
            </w:r>
            <w:r>
              <w:rPr>
                <w:rFonts w:ascii="Calibri" w:hAnsi="Calibri"/>
                <w:sz w:val="19"/>
              </w:rPr>
              <w:t xml:space="preserve">provisions; provides </w:t>
            </w:r>
            <w:r w:rsidRPr="00323D51">
              <w:rPr>
                <w:rFonts w:ascii="Calibri" w:hAnsi="Calibri"/>
                <w:sz w:val="19"/>
              </w:rPr>
              <w:t>requirements for emergency medical responder registration. This bill passed both bodies of the State Legislature with broad bipartisan support.</w:t>
            </w:r>
          </w:p>
        </w:tc>
        <w:tc>
          <w:tcPr>
            <w:tcW w:w="2011" w:type="dxa"/>
          </w:tcPr>
          <w:p w14:paraId="7ED4A704" w14:textId="77777777" w:rsidR="008E1CAE" w:rsidRDefault="008E1CAE" w:rsidP="008E1CAE">
            <w:pPr>
              <w:rPr>
                <w:rFonts w:ascii="Calibri" w:hAnsi="Calibri"/>
                <w:sz w:val="19"/>
              </w:rPr>
            </w:pPr>
            <w:r>
              <w:rPr>
                <w:rFonts w:ascii="Calibri" w:hAnsi="Calibri"/>
                <w:sz w:val="19"/>
              </w:rPr>
              <w:t>[</w:t>
            </w:r>
            <w:hyperlink r:id="rId818" w:history="1">
              <w:r w:rsidRPr="00323D51">
                <w:rPr>
                  <w:rStyle w:val="Hyperlink"/>
                  <w:rFonts w:ascii="Calibri" w:hAnsi="Calibri"/>
                  <w:sz w:val="19"/>
                </w:rPr>
                <w:t>News Release</w:t>
              </w:r>
            </w:hyperlink>
            <w:r>
              <w:rPr>
                <w:rFonts w:ascii="Calibri" w:hAnsi="Calibri"/>
                <w:sz w:val="19"/>
              </w:rPr>
              <w:t>]</w:t>
            </w:r>
          </w:p>
        </w:tc>
      </w:tr>
      <w:tr w:rsidR="008E1CAE" w14:paraId="37EC0605" w14:textId="77777777" w:rsidTr="002127CD">
        <w:tblPrEx>
          <w:jc w:val="left"/>
          <w:tblLook w:val="04A0" w:firstRow="1" w:lastRow="0" w:firstColumn="1" w:lastColumn="0" w:noHBand="0" w:noVBand="1"/>
        </w:tblPrEx>
        <w:trPr>
          <w:trHeight w:val="1457"/>
        </w:trPr>
        <w:tc>
          <w:tcPr>
            <w:tcW w:w="1280" w:type="dxa"/>
          </w:tcPr>
          <w:p w14:paraId="2150CFE1" w14:textId="77777777" w:rsidR="008E1CAE" w:rsidRDefault="008E1CAE" w:rsidP="008E1CAE">
            <w:pPr>
              <w:tabs>
                <w:tab w:val="left" w:pos="653"/>
              </w:tabs>
              <w:jc w:val="both"/>
              <w:rPr>
                <w:rFonts w:ascii="Calibri" w:hAnsi="Calibri"/>
                <w:sz w:val="19"/>
              </w:rPr>
            </w:pPr>
            <w:r>
              <w:rPr>
                <w:rFonts w:ascii="Calibri" w:hAnsi="Calibri"/>
                <w:sz w:val="19"/>
              </w:rPr>
              <w:t>4/16/13</w:t>
            </w:r>
          </w:p>
        </w:tc>
        <w:tc>
          <w:tcPr>
            <w:tcW w:w="2218" w:type="dxa"/>
            <w:shd w:val="clear" w:color="auto" w:fill="DBE5F1" w:themeFill="accent1" w:themeFillTint="33"/>
          </w:tcPr>
          <w:p w14:paraId="3443C002" w14:textId="77777777" w:rsidR="008E1CAE" w:rsidRDefault="008E1CAE" w:rsidP="008E1CAE">
            <w:pPr>
              <w:rPr>
                <w:rFonts w:ascii="Calibri" w:hAnsi="Calibri"/>
                <w:b/>
                <w:sz w:val="19"/>
              </w:rPr>
            </w:pPr>
            <w:r w:rsidRPr="00323D51">
              <w:rPr>
                <w:rFonts w:ascii="Calibri" w:hAnsi="Calibri"/>
                <w:b/>
                <w:sz w:val="19"/>
              </w:rPr>
              <w:t>Governor Dayton Honors Victims Of Boston Marathon Bombing</w:t>
            </w:r>
          </w:p>
        </w:tc>
        <w:tc>
          <w:tcPr>
            <w:tcW w:w="3222" w:type="dxa"/>
          </w:tcPr>
          <w:p w14:paraId="2629DB54" w14:textId="77777777" w:rsidR="008E1CAE" w:rsidRPr="00323D51" w:rsidRDefault="008E1CAE" w:rsidP="008E1CAE">
            <w:pPr>
              <w:rPr>
                <w:rFonts w:ascii="Calibri" w:hAnsi="Calibri"/>
                <w:sz w:val="19"/>
              </w:rPr>
            </w:pPr>
            <w:r>
              <w:rPr>
                <w:rFonts w:ascii="Calibri" w:hAnsi="Calibri"/>
                <w:sz w:val="19"/>
              </w:rPr>
              <w:t>Governor Dayton signs</w:t>
            </w:r>
            <w:r w:rsidRPr="00323D51">
              <w:rPr>
                <w:rFonts w:ascii="Calibri" w:hAnsi="Calibri"/>
                <w:sz w:val="19"/>
              </w:rPr>
              <w:t xml:space="preserve"> a proclamation ordering all flags to </w:t>
            </w:r>
            <w:proofErr w:type="gramStart"/>
            <w:r w:rsidRPr="00323D51">
              <w:rPr>
                <w:rFonts w:ascii="Calibri" w:hAnsi="Calibri"/>
                <w:sz w:val="19"/>
              </w:rPr>
              <w:t>be flown</w:t>
            </w:r>
            <w:proofErr w:type="gramEnd"/>
            <w:r w:rsidRPr="00323D51">
              <w:rPr>
                <w:rFonts w:ascii="Calibri" w:hAnsi="Calibri"/>
                <w:sz w:val="19"/>
              </w:rPr>
              <w:t xml:space="preserve"> at half-staff at all state and federal buildings in the State of Minnesota from today, Tuesday, April 16, 2013, until sunset on Saturday, April 20, 2013, in memory of the victims of this tragedy.</w:t>
            </w:r>
          </w:p>
        </w:tc>
        <w:tc>
          <w:tcPr>
            <w:tcW w:w="2011" w:type="dxa"/>
          </w:tcPr>
          <w:p w14:paraId="2ECFEDBF" w14:textId="77777777" w:rsidR="008E1CAE" w:rsidRDefault="008E1CAE" w:rsidP="008E1CAE">
            <w:pPr>
              <w:rPr>
                <w:rFonts w:ascii="Calibri" w:hAnsi="Calibri"/>
                <w:sz w:val="19"/>
              </w:rPr>
            </w:pPr>
            <w:r>
              <w:rPr>
                <w:rFonts w:ascii="Calibri" w:hAnsi="Calibri"/>
                <w:sz w:val="19"/>
              </w:rPr>
              <w:t>[</w:t>
            </w:r>
            <w:hyperlink r:id="rId819" w:history="1">
              <w:r w:rsidRPr="00323D51">
                <w:rPr>
                  <w:rStyle w:val="Hyperlink"/>
                  <w:rFonts w:ascii="Calibri" w:hAnsi="Calibri"/>
                  <w:sz w:val="19"/>
                </w:rPr>
                <w:t>News Release</w:t>
              </w:r>
            </w:hyperlink>
            <w:r>
              <w:rPr>
                <w:rFonts w:ascii="Calibri" w:hAnsi="Calibri"/>
                <w:sz w:val="19"/>
              </w:rPr>
              <w:t>]</w:t>
            </w:r>
          </w:p>
          <w:p w14:paraId="79E0961E" w14:textId="77777777" w:rsidR="008E1CAE" w:rsidRDefault="008E1CAE" w:rsidP="008E1CAE">
            <w:pPr>
              <w:rPr>
                <w:rFonts w:ascii="Calibri" w:hAnsi="Calibri"/>
                <w:sz w:val="19"/>
              </w:rPr>
            </w:pPr>
            <w:r>
              <w:rPr>
                <w:rFonts w:ascii="Calibri" w:hAnsi="Calibri"/>
                <w:sz w:val="19"/>
              </w:rPr>
              <w:t>[</w:t>
            </w:r>
            <w:hyperlink r:id="rId820" w:history="1">
              <w:r w:rsidRPr="00323D51">
                <w:rPr>
                  <w:rStyle w:val="Hyperlink"/>
                  <w:rFonts w:ascii="Calibri" w:hAnsi="Calibri"/>
                  <w:sz w:val="19"/>
                </w:rPr>
                <w:t>Proclamation</w:t>
              </w:r>
            </w:hyperlink>
            <w:r>
              <w:rPr>
                <w:rFonts w:ascii="Calibri" w:hAnsi="Calibri"/>
                <w:sz w:val="19"/>
              </w:rPr>
              <w:t>]</w:t>
            </w:r>
          </w:p>
        </w:tc>
      </w:tr>
      <w:tr w:rsidR="008E1CAE" w14:paraId="64105875" w14:textId="77777777" w:rsidTr="002127CD">
        <w:tblPrEx>
          <w:jc w:val="left"/>
          <w:tblLook w:val="04A0" w:firstRow="1" w:lastRow="0" w:firstColumn="1" w:lastColumn="0" w:noHBand="0" w:noVBand="1"/>
        </w:tblPrEx>
        <w:trPr>
          <w:trHeight w:val="1457"/>
        </w:trPr>
        <w:tc>
          <w:tcPr>
            <w:tcW w:w="1280" w:type="dxa"/>
          </w:tcPr>
          <w:p w14:paraId="74AFB0E0" w14:textId="77777777" w:rsidR="008E1CAE" w:rsidRDefault="008E1CAE" w:rsidP="008E1CAE">
            <w:pPr>
              <w:tabs>
                <w:tab w:val="left" w:pos="653"/>
              </w:tabs>
              <w:jc w:val="both"/>
              <w:rPr>
                <w:rFonts w:ascii="Calibri" w:hAnsi="Calibri"/>
                <w:sz w:val="19"/>
              </w:rPr>
            </w:pPr>
            <w:r>
              <w:rPr>
                <w:rFonts w:ascii="Calibri" w:hAnsi="Calibri"/>
                <w:sz w:val="19"/>
              </w:rPr>
              <w:lastRenderedPageBreak/>
              <w:t>4/16/13</w:t>
            </w:r>
          </w:p>
        </w:tc>
        <w:tc>
          <w:tcPr>
            <w:tcW w:w="2218" w:type="dxa"/>
            <w:shd w:val="clear" w:color="auto" w:fill="DBE5F1" w:themeFill="accent1" w:themeFillTint="33"/>
          </w:tcPr>
          <w:p w14:paraId="13217105" w14:textId="77777777" w:rsidR="008E1CAE" w:rsidRPr="00323D51" w:rsidRDefault="008E1CAE" w:rsidP="008E1CAE">
            <w:pPr>
              <w:rPr>
                <w:rFonts w:ascii="Calibri" w:hAnsi="Calibri"/>
                <w:b/>
                <w:sz w:val="19"/>
              </w:rPr>
            </w:pPr>
            <w:r w:rsidRPr="00323D51">
              <w:rPr>
                <w:rFonts w:ascii="Calibri" w:hAnsi="Calibri"/>
                <w:b/>
                <w:sz w:val="19"/>
              </w:rPr>
              <w:t>Segment Of Hwy 23 To Be Named ‘Officer Tom Decker Memorial Highway’</w:t>
            </w:r>
          </w:p>
        </w:tc>
        <w:tc>
          <w:tcPr>
            <w:tcW w:w="3222" w:type="dxa"/>
          </w:tcPr>
          <w:p w14:paraId="04F9992C" w14:textId="77777777" w:rsidR="008E1CAE" w:rsidRPr="00323D51" w:rsidRDefault="008E1CAE" w:rsidP="008E1CAE">
            <w:pPr>
              <w:rPr>
                <w:rFonts w:ascii="Calibri" w:hAnsi="Calibri"/>
                <w:sz w:val="19"/>
              </w:rPr>
            </w:pPr>
            <w:r>
              <w:rPr>
                <w:rFonts w:ascii="Calibri" w:hAnsi="Calibri"/>
                <w:sz w:val="19"/>
              </w:rPr>
              <w:t>J</w:t>
            </w:r>
            <w:r w:rsidRPr="002F475C">
              <w:rPr>
                <w:rFonts w:ascii="Calibri" w:hAnsi="Calibri"/>
                <w:sz w:val="19"/>
              </w:rPr>
              <w:t>oined by the family of fallen Cold Spring police officer Tom Deck</w:t>
            </w:r>
            <w:r>
              <w:rPr>
                <w:rFonts w:ascii="Calibri" w:hAnsi="Calibri"/>
                <w:sz w:val="19"/>
              </w:rPr>
              <w:t xml:space="preserve">er, Governor Dayton signs </w:t>
            </w:r>
            <w:r w:rsidRPr="002F475C">
              <w:rPr>
                <w:rFonts w:ascii="Calibri" w:hAnsi="Calibri"/>
                <w:sz w:val="19"/>
              </w:rPr>
              <w:t xml:space="preserve">a bill designating a segment of Highway 23 in Stearns County to </w:t>
            </w:r>
            <w:proofErr w:type="gramStart"/>
            <w:r w:rsidRPr="002F475C">
              <w:rPr>
                <w:rFonts w:ascii="Calibri" w:hAnsi="Calibri"/>
                <w:sz w:val="19"/>
              </w:rPr>
              <w:t>be named</w:t>
            </w:r>
            <w:proofErr w:type="gramEnd"/>
            <w:r w:rsidRPr="002F475C">
              <w:rPr>
                <w:rFonts w:ascii="Calibri" w:hAnsi="Calibri"/>
                <w:sz w:val="19"/>
              </w:rPr>
              <w:t xml:space="preserve"> "Officer Tom Decker Memorial Highway."</w:t>
            </w:r>
          </w:p>
        </w:tc>
        <w:tc>
          <w:tcPr>
            <w:tcW w:w="2011" w:type="dxa"/>
          </w:tcPr>
          <w:p w14:paraId="7675E3FB" w14:textId="77777777" w:rsidR="008E1CAE" w:rsidRDefault="008E1CAE" w:rsidP="008E1CAE">
            <w:pPr>
              <w:rPr>
                <w:rFonts w:ascii="Calibri" w:hAnsi="Calibri"/>
                <w:sz w:val="19"/>
              </w:rPr>
            </w:pPr>
            <w:r>
              <w:rPr>
                <w:rFonts w:ascii="Calibri" w:hAnsi="Calibri"/>
                <w:sz w:val="19"/>
              </w:rPr>
              <w:t>[</w:t>
            </w:r>
            <w:hyperlink r:id="rId821" w:history="1">
              <w:r w:rsidRPr="002F475C">
                <w:rPr>
                  <w:rStyle w:val="Hyperlink"/>
                  <w:rFonts w:ascii="Calibri" w:hAnsi="Calibri"/>
                  <w:sz w:val="19"/>
                </w:rPr>
                <w:t>News Release</w:t>
              </w:r>
            </w:hyperlink>
            <w:r>
              <w:rPr>
                <w:rFonts w:ascii="Calibri" w:hAnsi="Calibri"/>
                <w:sz w:val="19"/>
              </w:rPr>
              <w:t>]</w:t>
            </w:r>
          </w:p>
          <w:p w14:paraId="23B7FA76" w14:textId="77777777" w:rsidR="008E1CAE" w:rsidRDefault="008E1CAE" w:rsidP="008E1CAE">
            <w:pPr>
              <w:rPr>
                <w:rFonts w:ascii="Calibri" w:hAnsi="Calibri"/>
                <w:sz w:val="19"/>
              </w:rPr>
            </w:pPr>
            <w:r>
              <w:rPr>
                <w:rFonts w:ascii="Calibri" w:hAnsi="Calibri"/>
                <w:sz w:val="19"/>
              </w:rPr>
              <w:t>[</w:t>
            </w:r>
            <w:hyperlink r:id="rId822" w:history="1">
              <w:r w:rsidRPr="002F475C">
                <w:rPr>
                  <w:rStyle w:val="Hyperlink"/>
                  <w:rFonts w:ascii="Calibri" w:hAnsi="Calibri"/>
                  <w:sz w:val="19"/>
                </w:rPr>
                <w:t>Photo</w:t>
              </w:r>
            </w:hyperlink>
            <w:r>
              <w:rPr>
                <w:rFonts w:ascii="Calibri" w:hAnsi="Calibri"/>
                <w:sz w:val="19"/>
              </w:rPr>
              <w:t>]</w:t>
            </w:r>
          </w:p>
        </w:tc>
      </w:tr>
      <w:tr w:rsidR="008E1CAE" w14:paraId="23270374" w14:textId="77777777" w:rsidTr="002127CD">
        <w:tblPrEx>
          <w:jc w:val="left"/>
          <w:tblLook w:val="04A0" w:firstRow="1" w:lastRow="0" w:firstColumn="1" w:lastColumn="0" w:noHBand="0" w:noVBand="1"/>
        </w:tblPrEx>
        <w:trPr>
          <w:trHeight w:val="1250"/>
        </w:trPr>
        <w:tc>
          <w:tcPr>
            <w:tcW w:w="1280" w:type="dxa"/>
          </w:tcPr>
          <w:p w14:paraId="621E674E" w14:textId="77777777" w:rsidR="008E1CAE" w:rsidRDefault="008E1CAE" w:rsidP="008E1CAE">
            <w:pPr>
              <w:tabs>
                <w:tab w:val="left" w:pos="653"/>
              </w:tabs>
              <w:jc w:val="both"/>
              <w:rPr>
                <w:rFonts w:ascii="Calibri" w:hAnsi="Calibri"/>
                <w:sz w:val="19"/>
              </w:rPr>
            </w:pPr>
            <w:r>
              <w:rPr>
                <w:rFonts w:ascii="Calibri" w:hAnsi="Calibri"/>
                <w:sz w:val="19"/>
              </w:rPr>
              <w:t>4/22/13</w:t>
            </w:r>
          </w:p>
        </w:tc>
        <w:tc>
          <w:tcPr>
            <w:tcW w:w="2218" w:type="dxa"/>
            <w:shd w:val="clear" w:color="auto" w:fill="DBE5F1" w:themeFill="accent1" w:themeFillTint="33"/>
          </w:tcPr>
          <w:p w14:paraId="436DFD44" w14:textId="77777777" w:rsidR="008E1CAE" w:rsidRPr="00323D51" w:rsidRDefault="008E1CAE" w:rsidP="008E1CAE">
            <w:pPr>
              <w:rPr>
                <w:rFonts w:ascii="Calibri" w:hAnsi="Calibri"/>
                <w:b/>
                <w:sz w:val="19"/>
              </w:rPr>
            </w:pPr>
            <w:r>
              <w:rPr>
                <w:rFonts w:ascii="Calibri" w:hAnsi="Calibri"/>
                <w:b/>
                <w:sz w:val="19"/>
              </w:rPr>
              <w:t>Governor Dayton Signs A Bill Relating To Human Rights</w:t>
            </w:r>
          </w:p>
        </w:tc>
        <w:tc>
          <w:tcPr>
            <w:tcW w:w="3222" w:type="dxa"/>
          </w:tcPr>
          <w:p w14:paraId="6D9A030D" w14:textId="77777777" w:rsidR="008E1CAE" w:rsidRDefault="008E1CAE" w:rsidP="008E1CAE">
            <w:pPr>
              <w:rPr>
                <w:rFonts w:ascii="Calibri" w:hAnsi="Calibri"/>
                <w:sz w:val="19"/>
              </w:rPr>
            </w:pPr>
            <w:r w:rsidRPr="002F475C">
              <w:rPr>
                <w:rFonts w:ascii="Calibri" w:hAnsi="Calibri"/>
                <w:sz w:val="19"/>
              </w:rPr>
              <w:t xml:space="preserve">Chapter 14, Senate File 1086: </w:t>
            </w:r>
            <w:r>
              <w:rPr>
                <w:rFonts w:ascii="Calibri" w:hAnsi="Calibri"/>
                <w:sz w:val="19"/>
              </w:rPr>
              <w:t>Ensures</w:t>
            </w:r>
            <w:r w:rsidRPr="002F475C">
              <w:rPr>
                <w:rFonts w:ascii="Calibri" w:hAnsi="Calibri"/>
                <w:sz w:val="19"/>
              </w:rPr>
              <w:t xml:space="preserve"> public accommodations for blind and disabled persons. This bill passed the House and Senate with unanimous support.</w:t>
            </w:r>
          </w:p>
        </w:tc>
        <w:tc>
          <w:tcPr>
            <w:tcW w:w="2011" w:type="dxa"/>
          </w:tcPr>
          <w:p w14:paraId="4873F266" w14:textId="77777777" w:rsidR="008E1CAE" w:rsidRDefault="008E1CAE" w:rsidP="008E1CAE">
            <w:pPr>
              <w:rPr>
                <w:rFonts w:ascii="Calibri" w:hAnsi="Calibri"/>
                <w:sz w:val="19"/>
              </w:rPr>
            </w:pPr>
            <w:r>
              <w:rPr>
                <w:rFonts w:ascii="Calibri" w:hAnsi="Calibri"/>
                <w:sz w:val="19"/>
              </w:rPr>
              <w:t>[</w:t>
            </w:r>
            <w:hyperlink r:id="rId823" w:history="1">
              <w:r w:rsidRPr="000746D7">
                <w:rPr>
                  <w:rStyle w:val="Hyperlink"/>
                  <w:rFonts w:ascii="Calibri" w:hAnsi="Calibri"/>
                  <w:sz w:val="19"/>
                </w:rPr>
                <w:t>News Release</w:t>
              </w:r>
            </w:hyperlink>
            <w:r>
              <w:rPr>
                <w:rFonts w:ascii="Calibri" w:hAnsi="Calibri"/>
                <w:sz w:val="19"/>
              </w:rPr>
              <w:t>]</w:t>
            </w:r>
          </w:p>
        </w:tc>
      </w:tr>
      <w:tr w:rsidR="008E1CAE" w14:paraId="5C4C22CC" w14:textId="77777777" w:rsidTr="002127CD">
        <w:tblPrEx>
          <w:jc w:val="left"/>
          <w:tblLook w:val="04A0" w:firstRow="1" w:lastRow="0" w:firstColumn="1" w:lastColumn="0" w:noHBand="0" w:noVBand="1"/>
        </w:tblPrEx>
        <w:trPr>
          <w:trHeight w:val="953"/>
        </w:trPr>
        <w:tc>
          <w:tcPr>
            <w:tcW w:w="1280" w:type="dxa"/>
          </w:tcPr>
          <w:p w14:paraId="2ABC4F29" w14:textId="77777777" w:rsidR="008E1CAE" w:rsidRDefault="008E1CAE" w:rsidP="008E1CAE">
            <w:pPr>
              <w:tabs>
                <w:tab w:val="left" w:pos="653"/>
              </w:tabs>
              <w:jc w:val="both"/>
              <w:rPr>
                <w:rFonts w:ascii="Calibri" w:hAnsi="Calibri"/>
                <w:sz w:val="19"/>
              </w:rPr>
            </w:pPr>
            <w:r w:rsidRPr="00413870">
              <w:rPr>
                <w:rFonts w:ascii="Calibri" w:hAnsi="Calibri"/>
                <w:sz w:val="19"/>
              </w:rPr>
              <w:t>4/22/13</w:t>
            </w:r>
          </w:p>
        </w:tc>
        <w:tc>
          <w:tcPr>
            <w:tcW w:w="2218" w:type="dxa"/>
            <w:shd w:val="clear" w:color="auto" w:fill="DBE5F1" w:themeFill="accent1" w:themeFillTint="33"/>
          </w:tcPr>
          <w:p w14:paraId="15359F74" w14:textId="77777777" w:rsidR="008E1CAE" w:rsidRDefault="008E1CAE" w:rsidP="008E1CAE">
            <w:pPr>
              <w:rPr>
                <w:rFonts w:ascii="Calibri" w:hAnsi="Calibri"/>
                <w:b/>
                <w:sz w:val="19"/>
              </w:rPr>
            </w:pPr>
            <w:r>
              <w:rPr>
                <w:rFonts w:ascii="Calibri" w:hAnsi="Calibri"/>
                <w:b/>
                <w:sz w:val="19"/>
              </w:rPr>
              <w:t>Governor Dayton Signs A Bill Relating To Workers’ Compensation Reinsurance</w:t>
            </w:r>
          </w:p>
        </w:tc>
        <w:tc>
          <w:tcPr>
            <w:tcW w:w="3222" w:type="dxa"/>
          </w:tcPr>
          <w:p w14:paraId="4532EA86" w14:textId="77777777" w:rsidR="008E1CAE" w:rsidRPr="002F475C" w:rsidRDefault="008E1CAE" w:rsidP="008E1CAE">
            <w:pPr>
              <w:rPr>
                <w:rFonts w:ascii="Calibri" w:hAnsi="Calibri"/>
                <w:sz w:val="19"/>
              </w:rPr>
            </w:pPr>
            <w:r w:rsidRPr="000746D7">
              <w:rPr>
                <w:rFonts w:ascii="Calibri" w:hAnsi="Calibri"/>
                <w:sz w:val="19"/>
              </w:rPr>
              <w:t xml:space="preserve">Chapter 15, House File 504: </w:t>
            </w:r>
            <w:r>
              <w:rPr>
                <w:rFonts w:ascii="Calibri" w:hAnsi="Calibri"/>
                <w:sz w:val="19"/>
              </w:rPr>
              <w:t xml:space="preserve">Eliminates </w:t>
            </w:r>
            <w:r w:rsidRPr="000746D7">
              <w:rPr>
                <w:rFonts w:ascii="Calibri" w:hAnsi="Calibri"/>
                <w:sz w:val="19"/>
              </w:rPr>
              <w:t>the reinsura</w:t>
            </w:r>
            <w:r>
              <w:rPr>
                <w:rFonts w:ascii="Calibri" w:hAnsi="Calibri"/>
                <w:sz w:val="19"/>
              </w:rPr>
              <w:t>nce association prefunded limit.</w:t>
            </w:r>
          </w:p>
        </w:tc>
        <w:tc>
          <w:tcPr>
            <w:tcW w:w="2011" w:type="dxa"/>
          </w:tcPr>
          <w:p w14:paraId="4D5BF829" w14:textId="77777777" w:rsidR="008E1CAE" w:rsidRDefault="008E1CAE" w:rsidP="008E1CAE">
            <w:pPr>
              <w:rPr>
                <w:rFonts w:ascii="Calibri" w:hAnsi="Calibri"/>
                <w:sz w:val="19"/>
              </w:rPr>
            </w:pPr>
            <w:r>
              <w:rPr>
                <w:rFonts w:ascii="Calibri" w:hAnsi="Calibri"/>
                <w:sz w:val="19"/>
              </w:rPr>
              <w:t>[</w:t>
            </w:r>
            <w:hyperlink r:id="rId824" w:history="1">
              <w:r w:rsidRPr="000746D7">
                <w:rPr>
                  <w:rStyle w:val="Hyperlink"/>
                  <w:rFonts w:ascii="Calibri" w:hAnsi="Calibri"/>
                  <w:sz w:val="19"/>
                </w:rPr>
                <w:t>News Release</w:t>
              </w:r>
            </w:hyperlink>
            <w:r>
              <w:rPr>
                <w:rFonts w:ascii="Calibri" w:hAnsi="Calibri"/>
                <w:sz w:val="19"/>
              </w:rPr>
              <w:t>]</w:t>
            </w:r>
          </w:p>
        </w:tc>
      </w:tr>
      <w:tr w:rsidR="008E1CAE" w14:paraId="4526D8A4" w14:textId="77777777" w:rsidTr="002127CD">
        <w:tblPrEx>
          <w:jc w:val="left"/>
          <w:tblLook w:val="04A0" w:firstRow="1" w:lastRow="0" w:firstColumn="1" w:lastColumn="0" w:noHBand="0" w:noVBand="1"/>
        </w:tblPrEx>
        <w:trPr>
          <w:trHeight w:val="737"/>
        </w:trPr>
        <w:tc>
          <w:tcPr>
            <w:tcW w:w="1280" w:type="dxa"/>
          </w:tcPr>
          <w:p w14:paraId="6FDFC725" w14:textId="77777777" w:rsidR="008E1CAE" w:rsidRDefault="008E1CAE" w:rsidP="008E1CAE">
            <w:pPr>
              <w:tabs>
                <w:tab w:val="left" w:pos="653"/>
              </w:tabs>
              <w:jc w:val="both"/>
              <w:rPr>
                <w:rFonts w:ascii="Calibri" w:hAnsi="Calibri"/>
                <w:sz w:val="19"/>
              </w:rPr>
            </w:pPr>
            <w:r w:rsidRPr="00413870">
              <w:rPr>
                <w:rFonts w:ascii="Calibri" w:hAnsi="Calibri"/>
                <w:sz w:val="19"/>
              </w:rPr>
              <w:t>4/22/13</w:t>
            </w:r>
          </w:p>
        </w:tc>
        <w:tc>
          <w:tcPr>
            <w:tcW w:w="2218" w:type="dxa"/>
            <w:shd w:val="clear" w:color="auto" w:fill="DBE5F1" w:themeFill="accent1" w:themeFillTint="33"/>
          </w:tcPr>
          <w:p w14:paraId="76E7CAE1"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355EFE11" w14:textId="77777777" w:rsidR="008E1CAE" w:rsidRPr="000746D7" w:rsidRDefault="008E1CAE" w:rsidP="008E1CAE">
            <w:pPr>
              <w:rPr>
                <w:rFonts w:ascii="Calibri" w:hAnsi="Calibri"/>
                <w:sz w:val="19"/>
              </w:rPr>
            </w:pPr>
            <w:r w:rsidRPr="000746D7">
              <w:rPr>
                <w:rFonts w:ascii="Calibri" w:hAnsi="Calibri"/>
                <w:sz w:val="19"/>
              </w:rPr>
              <w:t xml:space="preserve">Chapter 16, House File 290: </w:t>
            </w:r>
            <w:r>
              <w:rPr>
                <w:rFonts w:ascii="Calibri" w:hAnsi="Calibri"/>
                <w:sz w:val="19"/>
              </w:rPr>
              <w:t>Modifies false claims provisions.</w:t>
            </w:r>
          </w:p>
        </w:tc>
        <w:tc>
          <w:tcPr>
            <w:tcW w:w="2011" w:type="dxa"/>
          </w:tcPr>
          <w:p w14:paraId="1845B469" w14:textId="77777777" w:rsidR="008E1CAE" w:rsidRDefault="008E1CAE" w:rsidP="008E1CAE">
            <w:pPr>
              <w:rPr>
                <w:rFonts w:ascii="Calibri" w:hAnsi="Calibri"/>
                <w:sz w:val="19"/>
              </w:rPr>
            </w:pPr>
            <w:r>
              <w:rPr>
                <w:rFonts w:ascii="Calibri" w:hAnsi="Calibri"/>
                <w:sz w:val="19"/>
              </w:rPr>
              <w:t>[</w:t>
            </w:r>
            <w:hyperlink r:id="rId825" w:history="1">
              <w:r w:rsidRPr="000746D7">
                <w:rPr>
                  <w:rStyle w:val="Hyperlink"/>
                  <w:rFonts w:ascii="Calibri" w:hAnsi="Calibri"/>
                  <w:sz w:val="19"/>
                </w:rPr>
                <w:t>News Release</w:t>
              </w:r>
            </w:hyperlink>
            <w:r>
              <w:rPr>
                <w:rFonts w:ascii="Calibri" w:hAnsi="Calibri"/>
                <w:sz w:val="19"/>
              </w:rPr>
              <w:t>]</w:t>
            </w:r>
          </w:p>
        </w:tc>
      </w:tr>
      <w:tr w:rsidR="008E1CAE" w14:paraId="0D8C25F0" w14:textId="77777777" w:rsidTr="002127CD">
        <w:tblPrEx>
          <w:jc w:val="left"/>
          <w:tblLook w:val="04A0" w:firstRow="1" w:lastRow="0" w:firstColumn="1" w:lastColumn="0" w:noHBand="0" w:noVBand="1"/>
        </w:tblPrEx>
        <w:trPr>
          <w:trHeight w:val="1178"/>
        </w:trPr>
        <w:tc>
          <w:tcPr>
            <w:tcW w:w="1280" w:type="dxa"/>
          </w:tcPr>
          <w:p w14:paraId="7E51E3C4" w14:textId="77777777" w:rsidR="008E1CAE" w:rsidRDefault="008E1CAE" w:rsidP="008E1CAE">
            <w:pPr>
              <w:tabs>
                <w:tab w:val="left" w:pos="653"/>
              </w:tabs>
              <w:jc w:val="both"/>
              <w:rPr>
                <w:rFonts w:ascii="Calibri" w:hAnsi="Calibri"/>
                <w:sz w:val="19"/>
              </w:rPr>
            </w:pPr>
            <w:r w:rsidRPr="00413870">
              <w:rPr>
                <w:rFonts w:ascii="Calibri" w:hAnsi="Calibri"/>
                <w:sz w:val="19"/>
              </w:rPr>
              <w:t>4/22/13</w:t>
            </w:r>
          </w:p>
        </w:tc>
        <w:tc>
          <w:tcPr>
            <w:tcW w:w="2218" w:type="dxa"/>
            <w:shd w:val="clear" w:color="auto" w:fill="DBE5F1" w:themeFill="accent1" w:themeFillTint="33"/>
          </w:tcPr>
          <w:p w14:paraId="269BCE64" w14:textId="77777777" w:rsidR="008E1CAE" w:rsidRDefault="008E1CAE" w:rsidP="008E1CAE">
            <w:pPr>
              <w:rPr>
                <w:rFonts w:ascii="Calibri" w:hAnsi="Calibri"/>
                <w:b/>
                <w:sz w:val="19"/>
              </w:rPr>
            </w:pPr>
            <w:r>
              <w:rPr>
                <w:rFonts w:ascii="Calibri" w:hAnsi="Calibri"/>
                <w:b/>
                <w:sz w:val="19"/>
              </w:rPr>
              <w:t>Governor Dayton Signs A Bill Relating To Commerce</w:t>
            </w:r>
          </w:p>
        </w:tc>
        <w:tc>
          <w:tcPr>
            <w:tcW w:w="3222" w:type="dxa"/>
          </w:tcPr>
          <w:p w14:paraId="4249934B" w14:textId="77777777" w:rsidR="008E1CAE" w:rsidRPr="000746D7" w:rsidRDefault="008E1CAE" w:rsidP="008E1CAE">
            <w:pPr>
              <w:rPr>
                <w:rFonts w:ascii="Calibri" w:hAnsi="Calibri"/>
                <w:sz w:val="19"/>
              </w:rPr>
            </w:pPr>
            <w:r w:rsidRPr="000746D7">
              <w:rPr>
                <w:rFonts w:ascii="Calibri" w:hAnsi="Calibri"/>
                <w:sz w:val="19"/>
              </w:rPr>
              <w:t xml:space="preserve">Chapter 17, House File 129: </w:t>
            </w:r>
            <w:r>
              <w:rPr>
                <w:rFonts w:ascii="Calibri" w:hAnsi="Calibri"/>
                <w:sz w:val="19"/>
              </w:rPr>
              <w:t>Regulates</w:t>
            </w:r>
            <w:r w:rsidRPr="000746D7">
              <w:rPr>
                <w:rFonts w:ascii="Calibri" w:hAnsi="Calibri"/>
                <w:sz w:val="19"/>
              </w:rPr>
              <w:t xml:space="preserve"> m</w:t>
            </w:r>
            <w:r>
              <w:rPr>
                <w:rFonts w:ascii="Calibri" w:hAnsi="Calibri"/>
                <w:sz w:val="19"/>
              </w:rPr>
              <w:t>ortgage foreclosures; clarifies</w:t>
            </w:r>
            <w:r w:rsidRPr="000746D7">
              <w:rPr>
                <w:rFonts w:ascii="Calibri" w:hAnsi="Calibri"/>
                <w:sz w:val="19"/>
              </w:rPr>
              <w:t xml:space="preserve"> the definition of a foreclosure consultant. This bill passed the House an</w:t>
            </w:r>
            <w:r>
              <w:rPr>
                <w:rFonts w:ascii="Calibri" w:hAnsi="Calibri"/>
                <w:sz w:val="19"/>
              </w:rPr>
              <w:t>d Senate with unanimous support.</w:t>
            </w:r>
          </w:p>
        </w:tc>
        <w:tc>
          <w:tcPr>
            <w:tcW w:w="2011" w:type="dxa"/>
          </w:tcPr>
          <w:p w14:paraId="1BA46A3B" w14:textId="77777777" w:rsidR="008E1CAE" w:rsidRDefault="008E1CAE" w:rsidP="008E1CAE">
            <w:pPr>
              <w:rPr>
                <w:rFonts w:ascii="Calibri" w:hAnsi="Calibri"/>
                <w:sz w:val="19"/>
              </w:rPr>
            </w:pPr>
            <w:r>
              <w:rPr>
                <w:rFonts w:ascii="Calibri" w:hAnsi="Calibri"/>
                <w:sz w:val="19"/>
              </w:rPr>
              <w:t>[</w:t>
            </w:r>
            <w:hyperlink r:id="rId826" w:history="1">
              <w:r w:rsidRPr="000746D7">
                <w:rPr>
                  <w:rStyle w:val="Hyperlink"/>
                  <w:rFonts w:ascii="Calibri" w:hAnsi="Calibri"/>
                  <w:sz w:val="19"/>
                </w:rPr>
                <w:t>News Release</w:t>
              </w:r>
            </w:hyperlink>
            <w:r>
              <w:rPr>
                <w:rFonts w:ascii="Calibri" w:hAnsi="Calibri"/>
                <w:sz w:val="19"/>
              </w:rPr>
              <w:t>]</w:t>
            </w:r>
          </w:p>
        </w:tc>
      </w:tr>
      <w:tr w:rsidR="008E1CAE" w14:paraId="264E0F35" w14:textId="77777777" w:rsidTr="002127CD">
        <w:tblPrEx>
          <w:jc w:val="left"/>
          <w:tblLook w:val="04A0" w:firstRow="1" w:lastRow="0" w:firstColumn="1" w:lastColumn="0" w:noHBand="0" w:noVBand="1"/>
        </w:tblPrEx>
        <w:trPr>
          <w:trHeight w:val="962"/>
        </w:trPr>
        <w:tc>
          <w:tcPr>
            <w:tcW w:w="1280" w:type="dxa"/>
          </w:tcPr>
          <w:p w14:paraId="54982D1F" w14:textId="77777777" w:rsidR="008E1CAE" w:rsidRDefault="008E1CAE" w:rsidP="008E1CAE">
            <w:pPr>
              <w:tabs>
                <w:tab w:val="left" w:pos="653"/>
              </w:tabs>
              <w:jc w:val="both"/>
              <w:rPr>
                <w:rFonts w:ascii="Calibri" w:hAnsi="Calibri"/>
                <w:sz w:val="19"/>
              </w:rPr>
            </w:pPr>
            <w:r w:rsidRPr="00413870">
              <w:rPr>
                <w:rFonts w:ascii="Calibri" w:hAnsi="Calibri"/>
                <w:sz w:val="19"/>
              </w:rPr>
              <w:t>4/22/13</w:t>
            </w:r>
          </w:p>
        </w:tc>
        <w:tc>
          <w:tcPr>
            <w:tcW w:w="2218" w:type="dxa"/>
            <w:shd w:val="clear" w:color="auto" w:fill="DBE5F1" w:themeFill="accent1" w:themeFillTint="33"/>
          </w:tcPr>
          <w:p w14:paraId="6D07DC4B" w14:textId="77777777" w:rsidR="008E1CAE" w:rsidRDefault="008E1CAE" w:rsidP="008E1CAE">
            <w:pPr>
              <w:rPr>
                <w:rFonts w:ascii="Calibri" w:hAnsi="Calibri"/>
                <w:b/>
                <w:sz w:val="19"/>
              </w:rPr>
            </w:pPr>
            <w:r>
              <w:rPr>
                <w:rFonts w:ascii="Calibri" w:hAnsi="Calibri"/>
                <w:b/>
                <w:sz w:val="19"/>
              </w:rPr>
              <w:t>Governor Dayton Signs A Bill Relating To Health</w:t>
            </w:r>
          </w:p>
        </w:tc>
        <w:tc>
          <w:tcPr>
            <w:tcW w:w="3222" w:type="dxa"/>
          </w:tcPr>
          <w:p w14:paraId="619B27E0" w14:textId="77777777" w:rsidR="008E1CAE" w:rsidRPr="000746D7" w:rsidRDefault="008E1CAE" w:rsidP="008E1CAE">
            <w:pPr>
              <w:rPr>
                <w:rFonts w:ascii="Calibri" w:hAnsi="Calibri"/>
                <w:sz w:val="19"/>
              </w:rPr>
            </w:pPr>
            <w:r w:rsidRPr="000746D7">
              <w:rPr>
                <w:rFonts w:ascii="Calibri" w:hAnsi="Calibri"/>
                <w:sz w:val="19"/>
              </w:rPr>
              <w:t>Chapter 18, House File 75: R</w:t>
            </w:r>
            <w:r>
              <w:rPr>
                <w:rFonts w:ascii="Calibri" w:hAnsi="Calibri"/>
                <w:sz w:val="19"/>
              </w:rPr>
              <w:t xml:space="preserve">equires </w:t>
            </w:r>
            <w:r w:rsidRPr="000746D7">
              <w:rPr>
                <w:rFonts w:ascii="Calibri" w:hAnsi="Calibri"/>
                <w:sz w:val="19"/>
              </w:rPr>
              <w:t>continuing education hours for certification as a community paramedic</w:t>
            </w:r>
            <w:r>
              <w:rPr>
                <w:rFonts w:ascii="Calibri" w:hAnsi="Calibri"/>
                <w:sz w:val="19"/>
              </w:rPr>
              <w:t>.</w:t>
            </w:r>
          </w:p>
        </w:tc>
        <w:tc>
          <w:tcPr>
            <w:tcW w:w="2011" w:type="dxa"/>
          </w:tcPr>
          <w:p w14:paraId="18559551" w14:textId="77777777" w:rsidR="008E1CAE" w:rsidRDefault="008E1CAE" w:rsidP="008E1CAE">
            <w:pPr>
              <w:rPr>
                <w:rFonts w:ascii="Calibri" w:hAnsi="Calibri"/>
                <w:sz w:val="19"/>
              </w:rPr>
            </w:pPr>
            <w:r>
              <w:rPr>
                <w:rFonts w:ascii="Calibri" w:hAnsi="Calibri"/>
                <w:sz w:val="19"/>
              </w:rPr>
              <w:t>[</w:t>
            </w:r>
            <w:hyperlink r:id="rId827" w:history="1">
              <w:r w:rsidRPr="000746D7">
                <w:rPr>
                  <w:rStyle w:val="Hyperlink"/>
                  <w:rFonts w:ascii="Calibri" w:hAnsi="Calibri"/>
                  <w:sz w:val="19"/>
                </w:rPr>
                <w:t>News Release</w:t>
              </w:r>
            </w:hyperlink>
            <w:r>
              <w:rPr>
                <w:rFonts w:ascii="Calibri" w:hAnsi="Calibri"/>
                <w:sz w:val="19"/>
              </w:rPr>
              <w:t>]</w:t>
            </w:r>
          </w:p>
        </w:tc>
      </w:tr>
      <w:tr w:rsidR="008E1CAE" w14:paraId="2FD561C4" w14:textId="77777777" w:rsidTr="002127CD">
        <w:tblPrEx>
          <w:jc w:val="left"/>
          <w:tblLook w:val="04A0" w:firstRow="1" w:lastRow="0" w:firstColumn="1" w:lastColumn="0" w:noHBand="0" w:noVBand="1"/>
        </w:tblPrEx>
        <w:trPr>
          <w:trHeight w:val="845"/>
        </w:trPr>
        <w:tc>
          <w:tcPr>
            <w:tcW w:w="1280" w:type="dxa"/>
          </w:tcPr>
          <w:p w14:paraId="1BAA225F" w14:textId="77777777" w:rsidR="008E1CAE" w:rsidRDefault="008E1CAE" w:rsidP="008E1CAE">
            <w:pPr>
              <w:tabs>
                <w:tab w:val="left" w:pos="653"/>
              </w:tabs>
              <w:jc w:val="both"/>
              <w:rPr>
                <w:rFonts w:ascii="Calibri" w:hAnsi="Calibri"/>
                <w:sz w:val="19"/>
              </w:rPr>
            </w:pPr>
            <w:r w:rsidRPr="00413870">
              <w:rPr>
                <w:rFonts w:ascii="Calibri" w:hAnsi="Calibri"/>
                <w:sz w:val="19"/>
              </w:rPr>
              <w:t>4/22/13</w:t>
            </w:r>
          </w:p>
        </w:tc>
        <w:tc>
          <w:tcPr>
            <w:tcW w:w="2218" w:type="dxa"/>
            <w:shd w:val="clear" w:color="auto" w:fill="DBE5F1" w:themeFill="accent1" w:themeFillTint="33"/>
          </w:tcPr>
          <w:p w14:paraId="68F5603D" w14:textId="77777777" w:rsidR="008E1CAE" w:rsidRDefault="008E1CAE" w:rsidP="008E1CAE">
            <w:pPr>
              <w:rPr>
                <w:rFonts w:ascii="Calibri" w:hAnsi="Calibri"/>
                <w:b/>
                <w:sz w:val="19"/>
              </w:rPr>
            </w:pPr>
            <w:r>
              <w:rPr>
                <w:rFonts w:ascii="Calibri" w:hAnsi="Calibri"/>
                <w:b/>
                <w:sz w:val="19"/>
              </w:rPr>
              <w:t>Governor Dayton Signs A Bill Relating To The Metropolitan Planning Activities</w:t>
            </w:r>
          </w:p>
        </w:tc>
        <w:tc>
          <w:tcPr>
            <w:tcW w:w="3222" w:type="dxa"/>
          </w:tcPr>
          <w:p w14:paraId="2879FA2D" w14:textId="77777777" w:rsidR="008E1CAE" w:rsidRPr="000746D7" w:rsidRDefault="008E1CAE" w:rsidP="008E1CAE">
            <w:pPr>
              <w:rPr>
                <w:rFonts w:ascii="Calibri" w:hAnsi="Calibri"/>
                <w:sz w:val="19"/>
              </w:rPr>
            </w:pPr>
            <w:r w:rsidRPr="000746D7">
              <w:rPr>
                <w:rFonts w:ascii="Calibri" w:hAnsi="Calibri"/>
                <w:sz w:val="19"/>
              </w:rPr>
              <w:t xml:space="preserve">Chapter 19, House File 834: </w:t>
            </w:r>
            <w:r>
              <w:rPr>
                <w:rFonts w:ascii="Calibri" w:hAnsi="Calibri"/>
                <w:sz w:val="19"/>
              </w:rPr>
              <w:t>Extends</w:t>
            </w:r>
            <w:r w:rsidRPr="000746D7">
              <w:rPr>
                <w:rFonts w:ascii="Calibri" w:hAnsi="Calibri"/>
                <w:sz w:val="19"/>
              </w:rPr>
              <w:t xml:space="preserve"> the sunset date of the Metropolitan Area Water Supply Advisory committee.</w:t>
            </w:r>
          </w:p>
        </w:tc>
        <w:tc>
          <w:tcPr>
            <w:tcW w:w="2011" w:type="dxa"/>
          </w:tcPr>
          <w:p w14:paraId="6A7F470B" w14:textId="77777777" w:rsidR="008E1CAE" w:rsidRDefault="008E1CAE" w:rsidP="008E1CAE">
            <w:pPr>
              <w:rPr>
                <w:rFonts w:ascii="Calibri" w:hAnsi="Calibri"/>
                <w:sz w:val="19"/>
              </w:rPr>
            </w:pPr>
            <w:r>
              <w:rPr>
                <w:rFonts w:ascii="Calibri" w:hAnsi="Calibri"/>
                <w:sz w:val="19"/>
              </w:rPr>
              <w:t>[</w:t>
            </w:r>
            <w:hyperlink r:id="rId828" w:history="1">
              <w:r w:rsidRPr="000746D7">
                <w:rPr>
                  <w:rStyle w:val="Hyperlink"/>
                  <w:rFonts w:ascii="Calibri" w:hAnsi="Calibri"/>
                  <w:sz w:val="19"/>
                </w:rPr>
                <w:t>News Release</w:t>
              </w:r>
            </w:hyperlink>
            <w:r>
              <w:rPr>
                <w:rFonts w:ascii="Calibri" w:hAnsi="Calibri"/>
                <w:sz w:val="19"/>
              </w:rPr>
              <w:t>]</w:t>
            </w:r>
          </w:p>
        </w:tc>
      </w:tr>
      <w:tr w:rsidR="008E1CAE" w14:paraId="06775E7F" w14:textId="77777777" w:rsidTr="002127CD">
        <w:tblPrEx>
          <w:jc w:val="left"/>
          <w:tblLook w:val="04A0" w:firstRow="1" w:lastRow="0" w:firstColumn="1" w:lastColumn="0" w:noHBand="0" w:noVBand="1"/>
        </w:tblPrEx>
        <w:trPr>
          <w:trHeight w:val="1160"/>
        </w:trPr>
        <w:tc>
          <w:tcPr>
            <w:tcW w:w="1280" w:type="dxa"/>
          </w:tcPr>
          <w:p w14:paraId="28145DD8" w14:textId="77777777" w:rsidR="008E1CAE" w:rsidRDefault="008E1CAE" w:rsidP="008E1CAE">
            <w:pPr>
              <w:tabs>
                <w:tab w:val="left" w:pos="653"/>
              </w:tabs>
              <w:jc w:val="both"/>
              <w:rPr>
                <w:rFonts w:ascii="Calibri" w:hAnsi="Calibri"/>
                <w:sz w:val="19"/>
              </w:rPr>
            </w:pPr>
            <w:r>
              <w:rPr>
                <w:rFonts w:ascii="Calibri" w:hAnsi="Calibri"/>
                <w:sz w:val="19"/>
              </w:rPr>
              <w:t>4/24/13</w:t>
            </w:r>
          </w:p>
        </w:tc>
        <w:tc>
          <w:tcPr>
            <w:tcW w:w="2218" w:type="dxa"/>
            <w:shd w:val="clear" w:color="auto" w:fill="DBE5F1" w:themeFill="accent1" w:themeFillTint="33"/>
          </w:tcPr>
          <w:p w14:paraId="3060DF71" w14:textId="77777777" w:rsidR="008E1CAE" w:rsidRDefault="008E1CAE" w:rsidP="008E1CAE">
            <w:pPr>
              <w:rPr>
                <w:rFonts w:ascii="Calibri" w:hAnsi="Calibri"/>
                <w:b/>
                <w:sz w:val="19"/>
              </w:rPr>
            </w:pPr>
            <w:r>
              <w:rPr>
                <w:rFonts w:ascii="Calibri" w:hAnsi="Calibri"/>
                <w:b/>
                <w:sz w:val="19"/>
              </w:rPr>
              <w:t>Governor Dayton Signs A Bill Relating To Public Safety</w:t>
            </w:r>
          </w:p>
        </w:tc>
        <w:tc>
          <w:tcPr>
            <w:tcW w:w="3222" w:type="dxa"/>
          </w:tcPr>
          <w:p w14:paraId="0F68BFD4" w14:textId="77777777" w:rsidR="008E1CAE" w:rsidRPr="000746D7" w:rsidRDefault="008E1CAE" w:rsidP="008E1CAE">
            <w:pPr>
              <w:rPr>
                <w:rFonts w:ascii="Calibri" w:hAnsi="Calibri"/>
                <w:sz w:val="19"/>
              </w:rPr>
            </w:pPr>
            <w:r w:rsidRPr="000746D7">
              <w:rPr>
                <w:rFonts w:ascii="Calibri" w:hAnsi="Calibri"/>
                <w:sz w:val="19"/>
              </w:rPr>
              <w:t xml:space="preserve">Chapter 20, Senate File 1168: </w:t>
            </w:r>
            <w:r>
              <w:rPr>
                <w:rFonts w:ascii="Calibri" w:hAnsi="Calibri"/>
                <w:sz w:val="19"/>
              </w:rPr>
              <w:t xml:space="preserve">Creates </w:t>
            </w:r>
            <w:r w:rsidRPr="000746D7">
              <w:rPr>
                <w:rFonts w:ascii="Calibri" w:hAnsi="Calibri"/>
                <w:sz w:val="19"/>
              </w:rPr>
              <w:t>new crimes relating to 911</w:t>
            </w:r>
            <w:r>
              <w:rPr>
                <w:rFonts w:ascii="Calibri" w:hAnsi="Calibri"/>
                <w:sz w:val="19"/>
              </w:rPr>
              <w:t xml:space="preserve"> emergency calls; provides criminal penalties. </w:t>
            </w:r>
            <w:r w:rsidRPr="000746D7">
              <w:rPr>
                <w:rFonts w:ascii="Calibri" w:hAnsi="Calibri"/>
                <w:sz w:val="19"/>
              </w:rPr>
              <w:t>This bill passed the House an</w:t>
            </w:r>
            <w:r>
              <w:rPr>
                <w:rFonts w:ascii="Calibri" w:hAnsi="Calibri"/>
                <w:sz w:val="19"/>
              </w:rPr>
              <w:t>d Senate with unanimous support.</w:t>
            </w:r>
          </w:p>
        </w:tc>
        <w:tc>
          <w:tcPr>
            <w:tcW w:w="2011" w:type="dxa"/>
          </w:tcPr>
          <w:p w14:paraId="4093F052" w14:textId="77777777" w:rsidR="008E1CAE" w:rsidRDefault="008E1CAE" w:rsidP="008E1CAE">
            <w:pPr>
              <w:rPr>
                <w:rFonts w:ascii="Calibri" w:hAnsi="Calibri"/>
                <w:sz w:val="19"/>
              </w:rPr>
            </w:pPr>
            <w:r>
              <w:rPr>
                <w:rFonts w:ascii="Calibri" w:hAnsi="Calibri"/>
                <w:sz w:val="19"/>
              </w:rPr>
              <w:t>[</w:t>
            </w:r>
            <w:hyperlink r:id="rId829" w:history="1">
              <w:r w:rsidRPr="000746D7">
                <w:rPr>
                  <w:rStyle w:val="Hyperlink"/>
                  <w:rFonts w:ascii="Calibri" w:hAnsi="Calibri"/>
                  <w:sz w:val="19"/>
                </w:rPr>
                <w:t>News Release</w:t>
              </w:r>
            </w:hyperlink>
            <w:r>
              <w:rPr>
                <w:rFonts w:ascii="Calibri" w:hAnsi="Calibri"/>
                <w:sz w:val="19"/>
              </w:rPr>
              <w:t>]</w:t>
            </w:r>
          </w:p>
        </w:tc>
      </w:tr>
      <w:tr w:rsidR="008E1CAE" w14:paraId="3598997C" w14:textId="77777777" w:rsidTr="002127CD">
        <w:tblPrEx>
          <w:jc w:val="left"/>
          <w:tblLook w:val="04A0" w:firstRow="1" w:lastRow="0" w:firstColumn="1" w:lastColumn="0" w:noHBand="0" w:noVBand="1"/>
        </w:tblPrEx>
        <w:trPr>
          <w:trHeight w:val="1457"/>
        </w:trPr>
        <w:tc>
          <w:tcPr>
            <w:tcW w:w="1280" w:type="dxa"/>
          </w:tcPr>
          <w:p w14:paraId="2C70E669" w14:textId="77777777" w:rsidR="008E1CAE" w:rsidRDefault="008E1CAE" w:rsidP="008E1CAE">
            <w:pPr>
              <w:tabs>
                <w:tab w:val="left" w:pos="653"/>
              </w:tabs>
              <w:jc w:val="both"/>
              <w:rPr>
                <w:rFonts w:ascii="Calibri" w:hAnsi="Calibri"/>
                <w:sz w:val="19"/>
              </w:rPr>
            </w:pPr>
            <w:r w:rsidRPr="00EE144E">
              <w:rPr>
                <w:rFonts w:ascii="Calibri" w:hAnsi="Calibri"/>
                <w:sz w:val="19"/>
              </w:rPr>
              <w:t>4/24/13</w:t>
            </w:r>
          </w:p>
        </w:tc>
        <w:tc>
          <w:tcPr>
            <w:tcW w:w="2218" w:type="dxa"/>
            <w:shd w:val="clear" w:color="auto" w:fill="DBE5F1" w:themeFill="accent1" w:themeFillTint="33"/>
          </w:tcPr>
          <w:p w14:paraId="02440D6F" w14:textId="77777777" w:rsidR="008E1CAE" w:rsidRDefault="008E1CAE" w:rsidP="008E1CAE">
            <w:pPr>
              <w:rPr>
                <w:rFonts w:ascii="Calibri" w:hAnsi="Calibri"/>
                <w:b/>
                <w:sz w:val="19"/>
              </w:rPr>
            </w:pPr>
            <w:r>
              <w:rPr>
                <w:rFonts w:ascii="Calibri" w:hAnsi="Calibri"/>
                <w:b/>
                <w:sz w:val="19"/>
              </w:rPr>
              <w:t>Governor Dayton Signs A Bill Relating To Civil Actions</w:t>
            </w:r>
          </w:p>
        </w:tc>
        <w:tc>
          <w:tcPr>
            <w:tcW w:w="3222" w:type="dxa"/>
          </w:tcPr>
          <w:p w14:paraId="07C41326" w14:textId="77777777" w:rsidR="008E1CAE" w:rsidRPr="000746D7" w:rsidRDefault="008E1CAE" w:rsidP="008E1CAE">
            <w:pPr>
              <w:rPr>
                <w:rFonts w:ascii="Calibri" w:hAnsi="Calibri"/>
                <w:sz w:val="19"/>
              </w:rPr>
            </w:pPr>
            <w:r w:rsidRPr="000746D7">
              <w:rPr>
                <w:rFonts w:ascii="Calibri" w:hAnsi="Calibri"/>
                <w:sz w:val="19"/>
              </w:rPr>
              <w:t>Chapter 21,</w:t>
            </w:r>
            <w:r>
              <w:rPr>
                <w:rFonts w:ascii="Calibri" w:hAnsi="Calibri"/>
                <w:sz w:val="19"/>
              </w:rPr>
              <w:t xml:space="preserve"> </w:t>
            </w:r>
            <w:r w:rsidRPr="000746D7">
              <w:rPr>
                <w:rFonts w:ascii="Calibri" w:hAnsi="Calibri"/>
                <w:sz w:val="19"/>
              </w:rPr>
              <w:t xml:space="preserve">House File 450: </w:t>
            </w:r>
            <w:r>
              <w:rPr>
                <w:rFonts w:ascii="Calibri" w:hAnsi="Calibri"/>
                <w:sz w:val="19"/>
              </w:rPr>
              <w:t>Modifies</w:t>
            </w:r>
            <w:r w:rsidRPr="000746D7">
              <w:rPr>
                <w:rFonts w:ascii="Calibri" w:hAnsi="Calibri"/>
                <w:sz w:val="19"/>
              </w:rPr>
              <w:t xml:space="preserve"> the limitations of actions for damages based on services or construction to improve real property</w:t>
            </w:r>
            <w:r>
              <w:rPr>
                <w:rFonts w:ascii="Calibri" w:hAnsi="Calibri"/>
                <w:sz w:val="19"/>
              </w:rPr>
              <w:t>.</w:t>
            </w:r>
            <w:r w:rsidRPr="000746D7">
              <w:rPr>
                <w:rFonts w:ascii="Calibri" w:hAnsi="Calibri"/>
                <w:sz w:val="19"/>
              </w:rPr>
              <w:t xml:space="preserve"> This bill passed the House an</w:t>
            </w:r>
            <w:r>
              <w:rPr>
                <w:rFonts w:ascii="Calibri" w:hAnsi="Calibri"/>
                <w:sz w:val="19"/>
              </w:rPr>
              <w:t>d Senate with unanimous support.</w:t>
            </w:r>
          </w:p>
        </w:tc>
        <w:tc>
          <w:tcPr>
            <w:tcW w:w="2011" w:type="dxa"/>
          </w:tcPr>
          <w:p w14:paraId="081F58A6" w14:textId="77777777" w:rsidR="008E1CAE" w:rsidRDefault="008E1CAE" w:rsidP="008E1CAE">
            <w:pPr>
              <w:rPr>
                <w:rFonts w:ascii="Calibri" w:hAnsi="Calibri"/>
                <w:sz w:val="19"/>
              </w:rPr>
            </w:pPr>
            <w:r>
              <w:rPr>
                <w:rFonts w:ascii="Calibri" w:hAnsi="Calibri"/>
                <w:sz w:val="19"/>
              </w:rPr>
              <w:t>[</w:t>
            </w:r>
            <w:hyperlink r:id="rId830" w:history="1">
              <w:r w:rsidRPr="000746D7">
                <w:rPr>
                  <w:rStyle w:val="Hyperlink"/>
                  <w:rFonts w:ascii="Calibri" w:hAnsi="Calibri"/>
                  <w:sz w:val="19"/>
                </w:rPr>
                <w:t>News Release</w:t>
              </w:r>
            </w:hyperlink>
            <w:r>
              <w:rPr>
                <w:rFonts w:ascii="Calibri" w:hAnsi="Calibri"/>
                <w:sz w:val="19"/>
              </w:rPr>
              <w:t>]</w:t>
            </w:r>
          </w:p>
        </w:tc>
      </w:tr>
      <w:tr w:rsidR="008E1CAE" w14:paraId="34A2E9B5" w14:textId="77777777" w:rsidTr="002127CD">
        <w:tblPrEx>
          <w:jc w:val="left"/>
          <w:tblLook w:val="04A0" w:firstRow="1" w:lastRow="0" w:firstColumn="1" w:lastColumn="0" w:noHBand="0" w:noVBand="1"/>
        </w:tblPrEx>
        <w:trPr>
          <w:trHeight w:val="1457"/>
        </w:trPr>
        <w:tc>
          <w:tcPr>
            <w:tcW w:w="1280" w:type="dxa"/>
          </w:tcPr>
          <w:p w14:paraId="3A44F5AE" w14:textId="77777777" w:rsidR="008E1CAE" w:rsidRDefault="008E1CAE" w:rsidP="008E1CAE">
            <w:pPr>
              <w:tabs>
                <w:tab w:val="left" w:pos="653"/>
              </w:tabs>
              <w:jc w:val="both"/>
              <w:rPr>
                <w:rFonts w:ascii="Calibri" w:hAnsi="Calibri"/>
                <w:sz w:val="19"/>
              </w:rPr>
            </w:pPr>
            <w:r w:rsidRPr="00EE144E">
              <w:rPr>
                <w:rFonts w:ascii="Calibri" w:hAnsi="Calibri"/>
                <w:sz w:val="19"/>
              </w:rPr>
              <w:t>4/24/13</w:t>
            </w:r>
          </w:p>
        </w:tc>
        <w:tc>
          <w:tcPr>
            <w:tcW w:w="2218" w:type="dxa"/>
            <w:shd w:val="clear" w:color="auto" w:fill="DBE5F1" w:themeFill="accent1" w:themeFillTint="33"/>
          </w:tcPr>
          <w:p w14:paraId="0291D9AC" w14:textId="77777777" w:rsidR="008E1CAE" w:rsidRDefault="008E1CAE" w:rsidP="008E1CAE">
            <w:pPr>
              <w:rPr>
                <w:rFonts w:ascii="Calibri" w:hAnsi="Calibri"/>
                <w:b/>
                <w:sz w:val="19"/>
              </w:rPr>
            </w:pPr>
            <w:r>
              <w:rPr>
                <w:rFonts w:ascii="Calibri" w:hAnsi="Calibri"/>
                <w:b/>
                <w:sz w:val="19"/>
              </w:rPr>
              <w:t>Governor Dayton Signs A Bill Relating To Veterans</w:t>
            </w:r>
          </w:p>
        </w:tc>
        <w:tc>
          <w:tcPr>
            <w:tcW w:w="3222" w:type="dxa"/>
          </w:tcPr>
          <w:p w14:paraId="30585D93" w14:textId="77777777" w:rsidR="008E1CAE" w:rsidRPr="000746D7" w:rsidRDefault="008E1CAE" w:rsidP="008E1CAE">
            <w:pPr>
              <w:rPr>
                <w:rFonts w:ascii="Calibri" w:hAnsi="Calibri"/>
                <w:sz w:val="19"/>
              </w:rPr>
            </w:pPr>
            <w:r w:rsidRPr="000746D7">
              <w:rPr>
                <w:rFonts w:ascii="Calibri" w:hAnsi="Calibri"/>
                <w:sz w:val="19"/>
              </w:rPr>
              <w:t xml:space="preserve">Chapter 22, House File 143: </w:t>
            </w:r>
            <w:r>
              <w:rPr>
                <w:rFonts w:ascii="Calibri" w:hAnsi="Calibri"/>
                <w:sz w:val="19"/>
              </w:rPr>
              <w:t xml:space="preserve">Authorizes the </w:t>
            </w:r>
            <w:r w:rsidRPr="000746D7">
              <w:rPr>
                <w:rFonts w:ascii="Calibri" w:hAnsi="Calibri"/>
                <w:sz w:val="19"/>
              </w:rPr>
              <w:t>placement of a plaque in the court of honor on the Capitol grounds to honor American Indian veterans from this state</w:t>
            </w:r>
            <w:r>
              <w:rPr>
                <w:rFonts w:ascii="Calibri" w:hAnsi="Calibri"/>
                <w:sz w:val="19"/>
              </w:rPr>
              <w:t xml:space="preserve">. </w:t>
            </w:r>
            <w:r w:rsidRPr="000746D7">
              <w:rPr>
                <w:rFonts w:ascii="Calibri" w:hAnsi="Calibri"/>
                <w:sz w:val="19"/>
              </w:rPr>
              <w:t>This bill passed the House an</w:t>
            </w:r>
            <w:r>
              <w:rPr>
                <w:rFonts w:ascii="Calibri" w:hAnsi="Calibri"/>
                <w:sz w:val="19"/>
              </w:rPr>
              <w:t>d Senate with unanimous support.</w:t>
            </w:r>
          </w:p>
        </w:tc>
        <w:tc>
          <w:tcPr>
            <w:tcW w:w="2011" w:type="dxa"/>
          </w:tcPr>
          <w:p w14:paraId="490A8BD3" w14:textId="77777777" w:rsidR="008E1CAE" w:rsidRDefault="008E1CAE" w:rsidP="008E1CAE">
            <w:pPr>
              <w:rPr>
                <w:rFonts w:ascii="Calibri" w:hAnsi="Calibri"/>
                <w:sz w:val="19"/>
              </w:rPr>
            </w:pPr>
            <w:r>
              <w:rPr>
                <w:rFonts w:ascii="Calibri" w:hAnsi="Calibri"/>
                <w:sz w:val="19"/>
              </w:rPr>
              <w:t>[</w:t>
            </w:r>
            <w:hyperlink r:id="rId831" w:history="1">
              <w:r w:rsidRPr="000746D7">
                <w:rPr>
                  <w:rStyle w:val="Hyperlink"/>
                  <w:rFonts w:ascii="Calibri" w:hAnsi="Calibri"/>
                  <w:sz w:val="19"/>
                </w:rPr>
                <w:t>News Release</w:t>
              </w:r>
            </w:hyperlink>
            <w:r>
              <w:rPr>
                <w:rFonts w:ascii="Calibri" w:hAnsi="Calibri"/>
                <w:sz w:val="19"/>
              </w:rPr>
              <w:t>]</w:t>
            </w:r>
          </w:p>
        </w:tc>
      </w:tr>
      <w:tr w:rsidR="008E1CAE" w14:paraId="721F85DE" w14:textId="77777777" w:rsidTr="002127CD">
        <w:tblPrEx>
          <w:jc w:val="left"/>
          <w:tblLook w:val="04A0" w:firstRow="1" w:lastRow="0" w:firstColumn="1" w:lastColumn="0" w:noHBand="0" w:noVBand="1"/>
        </w:tblPrEx>
        <w:trPr>
          <w:trHeight w:val="1088"/>
        </w:trPr>
        <w:tc>
          <w:tcPr>
            <w:tcW w:w="1280" w:type="dxa"/>
          </w:tcPr>
          <w:p w14:paraId="68EC863D" w14:textId="77777777" w:rsidR="008E1CAE" w:rsidRDefault="008E1CAE" w:rsidP="008E1CAE">
            <w:pPr>
              <w:tabs>
                <w:tab w:val="left" w:pos="653"/>
              </w:tabs>
              <w:jc w:val="both"/>
              <w:rPr>
                <w:rFonts w:ascii="Calibri" w:hAnsi="Calibri"/>
                <w:sz w:val="19"/>
              </w:rPr>
            </w:pPr>
            <w:r w:rsidRPr="00EE144E">
              <w:rPr>
                <w:rFonts w:ascii="Calibri" w:hAnsi="Calibri"/>
                <w:sz w:val="19"/>
              </w:rPr>
              <w:t>4/24/13</w:t>
            </w:r>
          </w:p>
        </w:tc>
        <w:tc>
          <w:tcPr>
            <w:tcW w:w="2218" w:type="dxa"/>
            <w:shd w:val="clear" w:color="auto" w:fill="DBE5F1" w:themeFill="accent1" w:themeFillTint="33"/>
          </w:tcPr>
          <w:p w14:paraId="54E6C8EC" w14:textId="77777777" w:rsidR="008E1CAE" w:rsidRDefault="008E1CAE" w:rsidP="008E1CAE">
            <w:pPr>
              <w:rPr>
                <w:rFonts w:ascii="Calibri" w:hAnsi="Calibri"/>
                <w:b/>
                <w:sz w:val="19"/>
              </w:rPr>
            </w:pPr>
            <w:r>
              <w:rPr>
                <w:rFonts w:ascii="Calibri" w:hAnsi="Calibri"/>
                <w:b/>
                <w:sz w:val="19"/>
              </w:rPr>
              <w:t>Governor Dayton Signs A Bill Relating To Civil Law</w:t>
            </w:r>
          </w:p>
        </w:tc>
        <w:tc>
          <w:tcPr>
            <w:tcW w:w="3222" w:type="dxa"/>
          </w:tcPr>
          <w:p w14:paraId="34B6DBC1" w14:textId="77777777" w:rsidR="008E1CAE" w:rsidRPr="000746D7" w:rsidRDefault="008E1CAE" w:rsidP="008E1CAE">
            <w:pPr>
              <w:rPr>
                <w:rFonts w:ascii="Calibri" w:hAnsi="Calibri"/>
                <w:sz w:val="19"/>
              </w:rPr>
            </w:pPr>
            <w:r w:rsidRPr="000746D7">
              <w:rPr>
                <w:rFonts w:ascii="Calibri" w:hAnsi="Calibri"/>
                <w:sz w:val="19"/>
              </w:rPr>
              <w:t xml:space="preserve">Chapter 23, House File 232: </w:t>
            </w:r>
            <w:r>
              <w:rPr>
                <w:rFonts w:ascii="Calibri" w:hAnsi="Calibri"/>
                <w:sz w:val="19"/>
              </w:rPr>
              <w:t xml:space="preserve">Modifies </w:t>
            </w:r>
            <w:r w:rsidRPr="000746D7">
              <w:rPr>
                <w:rFonts w:ascii="Calibri" w:hAnsi="Calibri"/>
                <w:sz w:val="19"/>
              </w:rPr>
              <w:t>the statutory short form</w:t>
            </w:r>
            <w:r>
              <w:rPr>
                <w:rFonts w:ascii="Calibri" w:hAnsi="Calibri"/>
                <w:sz w:val="19"/>
              </w:rPr>
              <w:t xml:space="preserve"> power of attorney; authorizes </w:t>
            </w:r>
            <w:r w:rsidRPr="000746D7">
              <w:rPr>
                <w:rFonts w:ascii="Calibri" w:hAnsi="Calibri"/>
                <w:sz w:val="19"/>
              </w:rPr>
              <w:t xml:space="preserve">certain judicial </w:t>
            </w:r>
            <w:r w:rsidRPr="000746D7">
              <w:rPr>
                <w:rFonts w:ascii="Calibri" w:hAnsi="Calibri"/>
                <w:sz w:val="19"/>
              </w:rPr>
              <w:lastRenderedPageBreak/>
              <w:t>relief. This bill passed the House an</w:t>
            </w:r>
            <w:r>
              <w:rPr>
                <w:rFonts w:ascii="Calibri" w:hAnsi="Calibri"/>
                <w:sz w:val="19"/>
              </w:rPr>
              <w:t>d Senate with unanimous support.</w:t>
            </w:r>
          </w:p>
        </w:tc>
        <w:tc>
          <w:tcPr>
            <w:tcW w:w="2011" w:type="dxa"/>
          </w:tcPr>
          <w:p w14:paraId="661942AB" w14:textId="77777777" w:rsidR="008E1CAE" w:rsidRDefault="008E1CAE" w:rsidP="008E1CAE">
            <w:pPr>
              <w:rPr>
                <w:rFonts w:ascii="Calibri" w:hAnsi="Calibri"/>
                <w:sz w:val="19"/>
              </w:rPr>
            </w:pPr>
            <w:r>
              <w:rPr>
                <w:rFonts w:ascii="Calibri" w:hAnsi="Calibri"/>
                <w:sz w:val="19"/>
              </w:rPr>
              <w:lastRenderedPageBreak/>
              <w:t>[</w:t>
            </w:r>
            <w:hyperlink r:id="rId832" w:history="1">
              <w:r w:rsidRPr="000746D7">
                <w:rPr>
                  <w:rStyle w:val="Hyperlink"/>
                  <w:rFonts w:ascii="Calibri" w:hAnsi="Calibri"/>
                  <w:sz w:val="19"/>
                </w:rPr>
                <w:t>News Release</w:t>
              </w:r>
            </w:hyperlink>
            <w:r>
              <w:rPr>
                <w:rFonts w:ascii="Calibri" w:hAnsi="Calibri"/>
                <w:sz w:val="19"/>
              </w:rPr>
              <w:t>]</w:t>
            </w:r>
          </w:p>
        </w:tc>
      </w:tr>
      <w:tr w:rsidR="008E1CAE" w14:paraId="7F9BBE96" w14:textId="77777777" w:rsidTr="002127CD">
        <w:tblPrEx>
          <w:jc w:val="left"/>
          <w:tblLook w:val="04A0" w:firstRow="1" w:lastRow="0" w:firstColumn="1" w:lastColumn="0" w:noHBand="0" w:noVBand="1"/>
        </w:tblPrEx>
        <w:trPr>
          <w:trHeight w:val="998"/>
        </w:trPr>
        <w:tc>
          <w:tcPr>
            <w:tcW w:w="1280" w:type="dxa"/>
          </w:tcPr>
          <w:p w14:paraId="3E5F7721" w14:textId="77777777" w:rsidR="008E1CAE" w:rsidRDefault="008E1CAE" w:rsidP="008E1CAE">
            <w:pPr>
              <w:tabs>
                <w:tab w:val="left" w:pos="653"/>
              </w:tabs>
              <w:jc w:val="both"/>
              <w:rPr>
                <w:rFonts w:ascii="Calibri" w:hAnsi="Calibri"/>
                <w:sz w:val="19"/>
              </w:rPr>
            </w:pPr>
            <w:r>
              <w:rPr>
                <w:rFonts w:ascii="Calibri" w:hAnsi="Calibri"/>
                <w:sz w:val="19"/>
              </w:rPr>
              <w:t>4/25/13</w:t>
            </w:r>
          </w:p>
        </w:tc>
        <w:tc>
          <w:tcPr>
            <w:tcW w:w="2218" w:type="dxa"/>
            <w:shd w:val="clear" w:color="auto" w:fill="DBE5F1" w:themeFill="accent1" w:themeFillTint="33"/>
          </w:tcPr>
          <w:p w14:paraId="6F6A12F7" w14:textId="77777777" w:rsidR="008E1CAE" w:rsidRDefault="008E1CAE" w:rsidP="008E1CAE">
            <w:pPr>
              <w:rPr>
                <w:rFonts w:ascii="Calibri" w:hAnsi="Calibri"/>
                <w:b/>
                <w:sz w:val="19"/>
              </w:rPr>
            </w:pPr>
            <w:r>
              <w:rPr>
                <w:rFonts w:ascii="Calibri" w:hAnsi="Calibri"/>
                <w:b/>
                <w:sz w:val="19"/>
              </w:rPr>
              <w:t>Governor Dayton Signs A Bill Relating To Community Property</w:t>
            </w:r>
          </w:p>
        </w:tc>
        <w:tc>
          <w:tcPr>
            <w:tcW w:w="3222" w:type="dxa"/>
          </w:tcPr>
          <w:p w14:paraId="53666FBC" w14:textId="77777777" w:rsidR="008E1CAE" w:rsidRPr="000746D7" w:rsidRDefault="008E1CAE" w:rsidP="008E1CAE">
            <w:pPr>
              <w:rPr>
                <w:rFonts w:ascii="Calibri" w:hAnsi="Calibri"/>
                <w:sz w:val="19"/>
              </w:rPr>
            </w:pPr>
            <w:r w:rsidRPr="00202C5A">
              <w:rPr>
                <w:rFonts w:ascii="Calibri" w:hAnsi="Calibri"/>
                <w:sz w:val="19"/>
              </w:rPr>
              <w:t>Chap</w:t>
            </w:r>
            <w:r>
              <w:rPr>
                <w:rFonts w:ascii="Calibri" w:hAnsi="Calibri"/>
                <w:sz w:val="19"/>
              </w:rPr>
              <w:t>ter 24, House File 369: Adopts</w:t>
            </w:r>
            <w:r w:rsidRPr="00202C5A">
              <w:rPr>
                <w:rFonts w:ascii="Calibri" w:hAnsi="Calibri"/>
                <w:sz w:val="19"/>
              </w:rPr>
              <w:t xml:space="preserve"> the Uniform Community Property Rights at Death Act. This bill passed with broad bipartisan support</w:t>
            </w:r>
            <w:r>
              <w:rPr>
                <w:rFonts w:ascii="Calibri" w:hAnsi="Calibri"/>
                <w:sz w:val="19"/>
              </w:rPr>
              <w:t>.</w:t>
            </w:r>
          </w:p>
        </w:tc>
        <w:tc>
          <w:tcPr>
            <w:tcW w:w="2011" w:type="dxa"/>
          </w:tcPr>
          <w:p w14:paraId="1BD96F9E" w14:textId="77777777" w:rsidR="008E1CAE" w:rsidRDefault="008E1CAE" w:rsidP="008E1CAE">
            <w:pPr>
              <w:rPr>
                <w:rFonts w:ascii="Calibri" w:hAnsi="Calibri"/>
                <w:sz w:val="19"/>
              </w:rPr>
            </w:pPr>
            <w:r>
              <w:rPr>
                <w:rFonts w:ascii="Calibri" w:hAnsi="Calibri"/>
                <w:sz w:val="19"/>
              </w:rPr>
              <w:t>[</w:t>
            </w:r>
            <w:hyperlink r:id="rId833" w:history="1">
              <w:r w:rsidRPr="00202C5A">
                <w:rPr>
                  <w:rStyle w:val="Hyperlink"/>
                  <w:rFonts w:ascii="Calibri" w:hAnsi="Calibri"/>
                  <w:sz w:val="19"/>
                </w:rPr>
                <w:t>News Release</w:t>
              </w:r>
            </w:hyperlink>
            <w:r>
              <w:rPr>
                <w:rFonts w:ascii="Calibri" w:hAnsi="Calibri"/>
                <w:sz w:val="19"/>
              </w:rPr>
              <w:t>]</w:t>
            </w:r>
          </w:p>
        </w:tc>
      </w:tr>
      <w:tr w:rsidR="008E1CAE" w14:paraId="6F45AB33" w14:textId="77777777" w:rsidTr="002127CD">
        <w:tblPrEx>
          <w:jc w:val="left"/>
          <w:tblLook w:val="04A0" w:firstRow="1" w:lastRow="0" w:firstColumn="1" w:lastColumn="0" w:noHBand="0" w:noVBand="1"/>
        </w:tblPrEx>
        <w:trPr>
          <w:trHeight w:val="935"/>
        </w:trPr>
        <w:tc>
          <w:tcPr>
            <w:tcW w:w="1280" w:type="dxa"/>
          </w:tcPr>
          <w:p w14:paraId="14EB778E" w14:textId="77777777" w:rsidR="008E1CAE" w:rsidRDefault="008E1CAE" w:rsidP="008E1CAE">
            <w:pPr>
              <w:tabs>
                <w:tab w:val="left" w:pos="653"/>
              </w:tabs>
              <w:jc w:val="both"/>
              <w:rPr>
                <w:rFonts w:ascii="Calibri" w:hAnsi="Calibri"/>
                <w:sz w:val="19"/>
              </w:rPr>
            </w:pPr>
            <w:r>
              <w:rPr>
                <w:rFonts w:ascii="Calibri" w:hAnsi="Calibri"/>
                <w:sz w:val="19"/>
              </w:rPr>
              <w:t>4/25/13</w:t>
            </w:r>
          </w:p>
        </w:tc>
        <w:tc>
          <w:tcPr>
            <w:tcW w:w="2218" w:type="dxa"/>
            <w:shd w:val="clear" w:color="auto" w:fill="DBE5F1" w:themeFill="accent1" w:themeFillTint="33"/>
          </w:tcPr>
          <w:p w14:paraId="28564E31" w14:textId="77777777" w:rsidR="008E1CAE" w:rsidRDefault="008E1CAE" w:rsidP="008E1CAE">
            <w:pPr>
              <w:rPr>
                <w:rFonts w:ascii="Calibri" w:hAnsi="Calibri"/>
                <w:b/>
                <w:sz w:val="19"/>
              </w:rPr>
            </w:pPr>
            <w:r>
              <w:rPr>
                <w:rFonts w:ascii="Calibri" w:hAnsi="Calibri"/>
                <w:b/>
                <w:sz w:val="19"/>
              </w:rPr>
              <w:t>Governor Dayton Signs A Bill Relating To Health</w:t>
            </w:r>
          </w:p>
        </w:tc>
        <w:tc>
          <w:tcPr>
            <w:tcW w:w="3222" w:type="dxa"/>
          </w:tcPr>
          <w:p w14:paraId="12026BD8" w14:textId="77777777" w:rsidR="008E1CAE" w:rsidRPr="00202C5A" w:rsidRDefault="008E1CAE" w:rsidP="008E1CAE">
            <w:pPr>
              <w:rPr>
                <w:rFonts w:ascii="Calibri" w:hAnsi="Calibri"/>
                <w:sz w:val="19"/>
              </w:rPr>
            </w:pPr>
            <w:r w:rsidRPr="00202C5A">
              <w:rPr>
                <w:rFonts w:ascii="Calibri" w:hAnsi="Calibri"/>
                <w:sz w:val="19"/>
              </w:rPr>
              <w:t>Chapter 25, Senate File 953:</w:t>
            </w:r>
            <w:r>
              <w:rPr>
                <w:rFonts w:ascii="Calibri" w:hAnsi="Calibri"/>
                <w:sz w:val="19"/>
              </w:rPr>
              <w:t xml:space="preserve"> Modifies</w:t>
            </w:r>
            <w:r w:rsidRPr="00202C5A">
              <w:rPr>
                <w:rFonts w:ascii="Calibri" w:hAnsi="Calibri"/>
                <w:sz w:val="19"/>
              </w:rPr>
              <w:t xml:space="preserve"> a social work licensure provision. This bill passed the State House and Senate unanimously.</w:t>
            </w:r>
          </w:p>
        </w:tc>
        <w:tc>
          <w:tcPr>
            <w:tcW w:w="2011" w:type="dxa"/>
          </w:tcPr>
          <w:p w14:paraId="01F0003C" w14:textId="77777777" w:rsidR="008E1CAE" w:rsidRDefault="008E1CAE" w:rsidP="008E1CAE">
            <w:pPr>
              <w:rPr>
                <w:rFonts w:ascii="Calibri" w:hAnsi="Calibri"/>
                <w:sz w:val="19"/>
              </w:rPr>
            </w:pPr>
            <w:r>
              <w:rPr>
                <w:rFonts w:ascii="Calibri" w:hAnsi="Calibri"/>
                <w:sz w:val="19"/>
              </w:rPr>
              <w:t>[</w:t>
            </w:r>
            <w:hyperlink r:id="rId834" w:history="1">
              <w:r w:rsidRPr="00202C5A">
                <w:rPr>
                  <w:rStyle w:val="Hyperlink"/>
                  <w:rFonts w:ascii="Calibri" w:hAnsi="Calibri"/>
                  <w:sz w:val="19"/>
                </w:rPr>
                <w:t>News Release</w:t>
              </w:r>
            </w:hyperlink>
            <w:r>
              <w:rPr>
                <w:rFonts w:ascii="Calibri" w:hAnsi="Calibri"/>
                <w:sz w:val="19"/>
              </w:rPr>
              <w:t>]</w:t>
            </w:r>
          </w:p>
        </w:tc>
      </w:tr>
      <w:tr w:rsidR="008E1CAE" w14:paraId="5ECD7DA3" w14:textId="77777777" w:rsidTr="002127CD">
        <w:tblPrEx>
          <w:jc w:val="left"/>
          <w:tblLook w:val="04A0" w:firstRow="1" w:lastRow="0" w:firstColumn="1" w:lastColumn="0" w:noHBand="0" w:noVBand="1"/>
        </w:tblPrEx>
        <w:trPr>
          <w:trHeight w:val="1457"/>
        </w:trPr>
        <w:tc>
          <w:tcPr>
            <w:tcW w:w="1280" w:type="dxa"/>
          </w:tcPr>
          <w:p w14:paraId="5EC5C694" w14:textId="77777777" w:rsidR="008E1CAE" w:rsidRDefault="008E1CAE" w:rsidP="008E1CAE">
            <w:pPr>
              <w:tabs>
                <w:tab w:val="left" w:pos="653"/>
              </w:tabs>
              <w:jc w:val="both"/>
              <w:rPr>
                <w:rFonts w:ascii="Calibri" w:hAnsi="Calibri"/>
                <w:sz w:val="19"/>
              </w:rPr>
            </w:pPr>
            <w:r>
              <w:rPr>
                <w:rFonts w:ascii="Calibri" w:hAnsi="Calibri"/>
                <w:sz w:val="19"/>
              </w:rPr>
              <w:t>4/25/13</w:t>
            </w:r>
          </w:p>
        </w:tc>
        <w:tc>
          <w:tcPr>
            <w:tcW w:w="2218" w:type="dxa"/>
            <w:shd w:val="clear" w:color="auto" w:fill="DBE5F1" w:themeFill="accent1" w:themeFillTint="33"/>
          </w:tcPr>
          <w:p w14:paraId="646000B1" w14:textId="77777777" w:rsidR="008E1CAE" w:rsidRDefault="008E1CAE" w:rsidP="008E1CAE">
            <w:pPr>
              <w:rPr>
                <w:rFonts w:ascii="Calibri" w:hAnsi="Calibri"/>
                <w:b/>
                <w:sz w:val="19"/>
              </w:rPr>
            </w:pPr>
            <w:r>
              <w:rPr>
                <w:rFonts w:ascii="Calibri" w:hAnsi="Calibri"/>
                <w:b/>
                <w:sz w:val="19"/>
              </w:rPr>
              <w:t>Governor Dayton To Hold Town Hall Meeting In Shakopee</w:t>
            </w:r>
          </w:p>
        </w:tc>
        <w:tc>
          <w:tcPr>
            <w:tcW w:w="3222" w:type="dxa"/>
          </w:tcPr>
          <w:p w14:paraId="520779D7" w14:textId="77777777" w:rsidR="008E1CAE" w:rsidRPr="00202C5A" w:rsidRDefault="008E1CAE" w:rsidP="008E1CAE">
            <w:pPr>
              <w:rPr>
                <w:rFonts w:ascii="Calibri" w:hAnsi="Calibri"/>
                <w:sz w:val="19"/>
              </w:rPr>
            </w:pPr>
            <w:r>
              <w:rPr>
                <w:rFonts w:ascii="Calibri" w:hAnsi="Calibri"/>
                <w:sz w:val="19"/>
              </w:rPr>
              <w:t>More</w:t>
            </w:r>
            <w:r w:rsidRPr="006F4B57">
              <w:rPr>
                <w:rFonts w:ascii="Calibri" w:hAnsi="Calibri"/>
                <w:sz w:val="19"/>
              </w:rPr>
              <w:t xml:space="preserve"> than 1,000 Minnesotans gathered at town hall m</w:t>
            </w:r>
            <w:r>
              <w:rPr>
                <w:rFonts w:ascii="Calibri" w:hAnsi="Calibri"/>
                <w:sz w:val="19"/>
              </w:rPr>
              <w:t xml:space="preserve">eetings hosted by Governor </w:t>
            </w:r>
            <w:r w:rsidRPr="006F4B57">
              <w:rPr>
                <w:rFonts w:ascii="Calibri" w:hAnsi="Calibri"/>
                <w:sz w:val="19"/>
              </w:rPr>
              <w:t xml:space="preserve">Dayton in Duluth, Moorhead, St. Cloud, Rochester, Mankato, and Virginia. Another </w:t>
            </w:r>
            <w:r>
              <w:rPr>
                <w:rFonts w:ascii="Calibri" w:hAnsi="Calibri"/>
                <w:sz w:val="19"/>
              </w:rPr>
              <w:t>meeting</w:t>
            </w:r>
            <w:r w:rsidRPr="006F4B57">
              <w:rPr>
                <w:rFonts w:ascii="Calibri" w:hAnsi="Calibri"/>
                <w:sz w:val="19"/>
              </w:rPr>
              <w:t xml:space="preserve"> </w:t>
            </w:r>
            <w:proofErr w:type="gramStart"/>
            <w:r w:rsidRPr="006F4B57">
              <w:rPr>
                <w:rFonts w:ascii="Calibri" w:hAnsi="Calibri"/>
                <w:sz w:val="19"/>
              </w:rPr>
              <w:t>has been scheduled</w:t>
            </w:r>
            <w:proofErr w:type="gramEnd"/>
            <w:r w:rsidRPr="006F4B57">
              <w:rPr>
                <w:rFonts w:ascii="Calibri" w:hAnsi="Calibri"/>
                <w:sz w:val="19"/>
              </w:rPr>
              <w:t xml:space="preserve"> for next week in Shakopee</w:t>
            </w:r>
            <w:r>
              <w:rPr>
                <w:rFonts w:ascii="Calibri" w:hAnsi="Calibri"/>
                <w:sz w:val="19"/>
              </w:rPr>
              <w:t>.</w:t>
            </w:r>
          </w:p>
        </w:tc>
        <w:tc>
          <w:tcPr>
            <w:tcW w:w="2011" w:type="dxa"/>
          </w:tcPr>
          <w:p w14:paraId="03DA0A65" w14:textId="77777777" w:rsidR="008E1CAE" w:rsidRDefault="008E1CAE" w:rsidP="008E1CAE">
            <w:pPr>
              <w:rPr>
                <w:rFonts w:ascii="Calibri" w:hAnsi="Calibri"/>
                <w:sz w:val="19"/>
              </w:rPr>
            </w:pPr>
            <w:r>
              <w:rPr>
                <w:rFonts w:ascii="Calibri" w:hAnsi="Calibri"/>
                <w:sz w:val="19"/>
              </w:rPr>
              <w:t>[</w:t>
            </w:r>
            <w:hyperlink r:id="rId835" w:history="1">
              <w:r w:rsidRPr="006F4B57">
                <w:rPr>
                  <w:rStyle w:val="Hyperlink"/>
                  <w:rFonts w:ascii="Calibri" w:hAnsi="Calibri"/>
                  <w:sz w:val="19"/>
                </w:rPr>
                <w:t>News Release</w:t>
              </w:r>
            </w:hyperlink>
            <w:r>
              <w:rPr>
                <w:rFonts w:ascii="Calibri" w:hAnsi="Calibri"/>
                <w:sz w:val="19"/>
              </w:rPr>
              <w:t>]</w:t>
            </w:r>
          </w:p>
        </w:tc>
      </w:tr>
      <w:tr w:rsidR="008E1CAE" w14:paraId="2AC87FB9" w14:textId="77777777" w:rsidTr="002127CD">
        <w:tblPrEx>
          <w:jc w:val="left"/>
          <w:tblLook w:val="04A0" w:firstRow="1" w:lastRow="0" w:firstColumn="1" w:lastColumn="0" w:noHBand="0" w:noVBand="1"/>
        </w:tblPrEx>
        <w:trPr>
          <w:trHeight w:val="1160"/>
        </w:trPr>
        <w:tc>
          <w:tcPr>
            <w:tcW w:w="1280" w:type="dxa"/>
          </w:tcPr>
          <w:p w14:paraId="0C59B1DB" w14:textId="77777777" w:rsidR="008E1CAE" w:rsidRDefault="008E1CAE" w:rsidP="008E1CAE">
            <w:pPr>
              <w:tabs>
                <w:tab w:val="left" w:pos="653"/>
              </w:tabs>
              <w:jc w:val="both"/>
              <w:rPr>
                <w:rFonts w:ascii="Calibri" w:hAnsi="Calibri"/>
                <w:sz w:val="19"/>
              </w:rPr>
            </w:pPr>
            <w:r>
              <w:rPr>
                <w:rFonts w:ascii="Calibri" w:hAnsi="Calibri"/>
                <w:sz w:val="19"/>
              </w:rPr>
              <w:t>4/26/13</w:t>
            </w:r>
          </w:p>
        </w:tc>
        <w:tc>
          <w:tcPr>
            <w:tcW w:w="2218" w:type="dxa"/>
            <w:shd w:val="clear" w:color="auto" w:fill="DBE5F1" w:themeFill="accent1" w:themeFillTint="33"/>
          </w:tcPr>
          <w:p w14:paraId="6808D7A7" w14:textId="77777777" w:rsidR="008E1CAE" w:rsidRDefault="008E1CAE" w:rsidP="008E1CAE">
            <w:pPr>
              <w:rPr>
                <w:rFonts w:ascii="Calibri" w:hAnsi="Calibri"/>
                <w:b/>
                <w:sz w:val="19"/>
              </w:rPr>
            </w:pPr>
            <w:r w:rsidRPr="006F4B57">
              <w:rPr>
                <w:rFonts w:ascii="Calibri" w:hAnsi="Calibri"/>
                <w:b/>
                <w:sz w:val="19"/>
              </w:rPr>
              <w:t>Governor Dayton Requests Major Disaster Declaration</w:t>
            </w:r>
          </w:p>
        </w:tc>
        <w:tc>
          <w:tcPr>
            <w:tcW w:w="3222" w:type="dxa"/>
          </w:tcPr>
          <w:p w14:paraId="36460B3E" w14:textId="77777777" w:rsidR="008E1CAE" w:rsidRDefault="008E1CAE" w:rsidP="008E1CAE">
            <w:pPr>
              <w:rPr>
                <w:rFonts w:ascii="Calibri" w:hAnsi="Calibri"/>
                <w:sz w:val="19"/>
              </w:rPr>
            </w:pPr>
            <w:r>
              <w:rPr>
                <w:rFonts w:ascii="Calibri" w:hAnsi="Calibri"/>
                <w:sz w:val="19"/>
              </w:rPr>
              <w:t>Resulting from recent winter storms, Governor Dayton writes a letter to President Obama request a major disaster declared for the state of Minnesota.</w:t>
            </w:r>
          </w:p>
        </w:tc>
        <w:tc>
          <w:tcPr>
            <w:tcW w:w="2011" w:type="dxa"/>
          </w:tcPr>
          <w:p w14:paraId="382A20BE" w14:textId="77777777" w:rsidR="008E1CAE" w:rsidRDefault="008E1CAE" w:rsidP="008E1CAE">
            <w:pPr>
              <w:rPr>
                <w:rFonts w:ascii="Calibri" w:hAnsi="Calibri"/>
                <w:sz w:val="19"/>
              </w:rPr>
            </w:pPr>
            <w:r>
              <w:rPr>
                <w:rFonts w:ascii="Calibri" w:hAnsi="Calibri"/>
                <w:sz w:val="19"/>
              </w:rPr>
              <w:t>[</w:t>
            </w:r>
            <w:hyperlink r:id="rId836" w:history="1">
              <w:r w:rsidRPr="00CD6E00">
                <w:rPr>
                  <w:rStyle w:val="Hyperlink"/>
                  <w:rFonts w:ascii="Calibri" w:hAnsi="Calibri"/>
                  <w:sz w:val="19"/>
                </w:rPr>
                <w:t>News Release</w:t>
              </w:r>
            </w:hyperlink>
            <w:r>
              <w:rPr>
                <w:rFonts w:ascii="Calibri" w:hAnsi="Calibri"/>
                <w:sz w:val="19"/>
              </w:rPr>
              <w:t>]</w:t>
            </w:r>
          </w:p>
          <w:p w14:paraId="4336DCFC" w14:textId="77777777" w:rsidR="008E1CAE" w:rsidRDefault="008E1CAE" w:rsidP="008E1CAE">
            <w:pPr>
              <w:rPr>
                <w:rFonts w:ascii="Calibri" w:hAnsi="Calibri"/>
                <w:sz w:val="19"/>
              </w:rPr>
            </w:pPr>
            <w:r>
              <w:rPr>
                <w:rFonts w:ascii="Calibri" w:hAnsi="Calibri"/>
                <w:sz w:val="19"/>
              </w:rPr>
              <w:t>[</w:t>
            </w:r>
            <w:hyperlink r:id="rId837" w:history="1">
              <w:r w:rsidRPr="00CD6E00">
                <w:rPr>
                  <w:rStyle w:val="Hyperlink"/>
                  <w:rFonts w:ascii="Calibri" w:hAnsi="Calibri"/>
                  <w:sz w:val="19"/>
                </w:rPr>
                <w:t>Letter</w:t>
              </w:r>
            </w:hyperlink>
            <w:r>
              <w:rPr>
                <w:rFonts w:ascii="Calibri" w:hAnsi="Calibri"/>
                <w:sz w:val="19"/>
              </w:rPr>
              <w:t>]</w:t>
            </w:r>
          </w:p>
        </w:tc>
      </w:tr>
      <w:tr w:rsidR="008E1CAE" w14:paraId="46AA22BA" w14:textId="77777777" w:rsidTr="002127CD">
        <w:tblPrEx>
          <w:jc w:val="left"/>
          <w:tblLook w:val="04A0" w:firstRow="1" w:lastRow="0" w:firstColumn="1" w:lastColumn="0" w:noHBand="0" w:noVBand="1"/>
        </w:tblPrEx>
        <w:trPr>
          <w:trHeight w:val="962"/>
        </w:trPr>
        <w:tc>
          <w:tcPr>
            <w:tcW w:w="1280" w:type="dxa"/>
          </w:tcPr>
          <w:p w14:paraId="68D89D51" w14:textId="77777777" w:rsidR="008E1CAE" w:rsidRDefault="008E1CAE" w:rsidP="008E1CAE">
            <w:pPr>
              <w:tabs>
                <w:tab w:val="left" w:pos="653"/>
              </w:tabs>
              <w:jc w:val="both"/>
              <w:rPr>
                <w:rFonts w:ascii="Calibri" w:hAnsi="Calibri"/>
                <w:sz w:val="19"/>
              </w:rPr>
            </w:pPr>
            <w:r>
              <w:rPr>
                <w:rFonts w:ascii="Calibri" w:hAnsi="Calibri"/>
                <w:sz w:val="19"/>
              </w:rPr>
              <w:t>4/29/13</w:t>
            </w:r>
          </w:p>
        </w:tc>
        <w:tc>
          <w:tcPr>
            <w:tcW w:w="2218" w:type="dxa"/>
            <w:shd w:val="clear" w:color="auto" w:fill="DBE5F1" w:themeFill="accent1" w:themeFillTint="33"/>
          </w:tcPr>
          <w:p w14:paraId="591826B5" w14:textId="77777777" w:rsidR="008E1CAE" w:rsidRPr="006F4B57"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0E91D861" w14:textId="77777777" w:rsidR="008E1CAE" w:rsidRDefault="008E1CAE" w:rsidP="008E1CAE">
            <w:pPr>
              <w:rPr>
                <w:rFonts w:ascii="Calibri" w:hAnsi="Calibri"/>
                <w:sz w:val="19"/>
              </w:rPr>
            </w:pPr>
            <w:r w:rsidRPr="00CD6E00">
              <w:rPr>
                <w:rFonts w:ascii="Calibri" w:hAnsi="Calibri"/>
                <w:sz w:val="19"/>
              </w:rPr>
              <w:t xml:space="preserve">Chapter 26, Senate File 359: </w:t>
            </w:r>
            <w:r>
              <w:rPr>
                <w:rFonts w:ascii="Calibri" w:hAnsi="Calibri"/>
                <w:sz w:val="19"/>
              </w:rPr>
              <w:t>Designates</w:t>
            </w:r>
            <w:r w:rsidRPr="00CD6E00">
              <w:rPr>
                <w:rFonts w:ascii="Calibri" w:hAnsi="Calibri"/>
                <w:sz w:val="19"/>
              </w:rPr>
              <w:t xml:space="preserve"> the month of April as Genocide Awareness and Prevention Month</w:t>
            </w:r>
            <w:r>
              <w:rPr>
                <w:rFonts w:ascii="Calibri" w:hAnsi="Calibri"/>
                <w:sz w:val="19"/>
              </w:rPr>
              <w:t>.</w:t>
            </w:r>
          </w:p>
        </w:tc>
        <w:tc>
          <w:tcPr>
            <w:tcW w:w="2011" w:type="dxa"/>
          </w:tcPr>
          <w:p w14:paraId="0C26C6ED" w14:textId="77777777" w:rsidR="008E1CAE" w:rsidRDefault="008E1CAE" w:rsidP="008E1CAE">
            <w:pPr>
              <w:rPr>
                <w:rFonts w:ascii="Calibri" w:hAnsi="Calibri"/>
                <w:sz w:val="19"/>
              </w:rPr>
            </w:pPr>
            <w:r>
              <w:rPr>
                <w:rFonts w:ascii="Calibri" w:hAnsi="Calibri"/>
                <w:sz w:val="19"/>
              </w:rPr>
              <w:t>[</w:t>
            </w:r>
            <w:hyperlink r:id="rId838" w:history="1">
              <w:r w:rsidRPr="00CD6E00">
                <w:rPr>
                  <w:rStyle w:val="Hyperlink"/>
                  <w:rFonts w:ascii="Calibri" w:hAnsi="Calibri"/>
                  <w:sz w:val="19"/>
                </w:rPr>
                <w:t>News Release</w:t>
              </w:r>
            </w:hyperlink>
            <w:r>
              <w:rPr>
                <w:rFonts w:ascii="Calibri" w:hAnsi="Calibri"/>
                <w:sz w:val="19"/>
              </w:rPr>
              <w:t>]</w:t>
            </w:r>
          </w:p>
        </w:tc>
      </w:tr>
      <w:tr w:rsidR="008E1CAE" w14:paraId="5A3A8364" w14:textId="77777777" w:rsidTr="002127CD">
        <w:tblPrEx>
          <w:jc w:val="left"/>
          <w:tblLook w:val="04A0" w:firstRow="1" w:lastRow="0" w:firstColumn="1" w:lastColumn="0" w:noHBand="0" w:noVBand="1"/>
        </w:tblPrEx>
        <w:trPr>
          <w:trHeight w:val="710"/>
        </w:trPr>
        <w:tc>
          <w:tcPr>
            <w:tcW w:w="1280" w:type="dxa"/>
          </w:tcPr>
          <w:p w14:paraId="08030EFE" w14:textId="77777777" w:rsidR="008E1CAE" w:rsidRDefault="008E1CAE" w:rsidP="008E1CAE">
            <w:pPr>
              <w:tabs>
                <w:tab w:val="left" w:pos="653"/>
              </w:tabs>
              <w:jc w:val="both"/>
              <w:rPr>
                <w:rFonts w:ascii="Calibri" w:hAnsi="Calibri"/>
                <w:sz w:val="19"/>
              </w:rPr>
            </w:pPr>
            <w:r w:rsidRPr="00D562E8">
              <w:rPr>
                <w:rFonts w:ascii="Calibri" w:hAnsi="Calibri"/>
                <w:sz w:val="19"/>
              </w:rPr>
              <w:t>4/29/13</w:t>
            </w:r>
          </w:p>
        </w:tc>
        <w:tc>
          <w:tcPr>
            <w:tcW w:w="2218" w:type="dxa"/>
            <w:shd w:val="clear" w:color="auto" w:fill="DBE5F1" w:themeFill="accent1" w:themeFillTint="33"/>
          </w:tcPr>
          <w:p w14:paraId="7862DC72" w14:textId="77777777" w:rsidR="008E1CAE" w:rsidRDefault="008E1CAE" w:rsidP="008E1CAE">
            <w:pPr>
              <w:rPr>
                <w:rFonts w:ascii="Calibri" w:hAnsi="Calibri"/>
                <w:b/>
                <w:sz w:val="19"/>
              </w:rPr>
            </w:pPr>
            <w:r>
              <w:rPr>
                <w:rFonts w:ascii="Calibri" w:hAnsi="Calibri"/>
                <w:b/>
                <w:sz w:val="19"/>
              </w:rPr>
              <w:t>Governor Dayton Signs A Bill Relating To Employment</w:t>
            </w:r>
          </w:p>
        </w:tc>
        <w:tc>
          <w:tcPr>
            <w:tcW w:w="3222" w:type="dxa"/>
          </w:tcPr>
          <w:p w14:paraId="03AFE7C5" w14:textId="77777777" w:rsidR="008E1CAE" w:rsidRPr="00CD6E00" w:rsidRDefault="008E1CAE" w:rsidP="008E1CAE">
            <w:pPr>
              <w:rPr>
                <w:rFonts w:ascii="Calibri" w:hAnsi="Calibri"/>
                <w:sz w:val="19"/>
              </w:rPr>
            </w:pPr>
            <w:r w:rsidRPr="00CD6E00">
              <w:rPr>
                <w:rFonts w:ascii="Calibri" w:hAnsi="Calibri"/>
                <w:sz w:val="19"/>
              </w:rPr>
              <w:t xml:space="preserve">Chapter 27, House File 748: </w:t>
            </w:r>
            <w:r>
              <w:rPr>
                <w:rFonts w:ascii="Calibri" w:hAnsi="Calibri"/>
                <w:sz w:val="19"/>
              </w:rPr>
              <w:t xml:space="preserve">Modifies </w:t>
            </w:r>
            <w:r w:rsidRPr="00CD6E00">
              <w:rPr>
                <w:rFonts w:ascii="Calibri" w:hAnsi="Calibri"/>
                <w:sz w:val="19"/>
              </w:rPr>
              <w:t xml:space="preserve">prompt payment </w:t>
            </w:r>
            <w:r>
              <w:rPr>
                <w:rFonts w:ascii="Calibri" w:hAnsi="Calibri"/>
                <w:sz w:val="19"/>
              </w:rPr>
              <w:t>of wages requirements; modifies</w:t>
            </w:r>
            <w:r w:rsidRPr="00CD6E00">
              <w:rPr>
                <w:rFonts w:ascii="Calibri" w:hAnsi="Calibri"/>
                <w:sz w:val="19"/>
              </w:rPr>
              <w:t xml:space="preserve"> penalties</w:t>
            </w:r>
            <w:r>
              <w:rPr>
                <w:rFonts w:ascii="Calibri" w:hAnsi="Calibri"/>
                <w:sz w:val="19"/>
              </w:rPr>
              <w:t>.</w:t>
            </w:r>
          </w:p>
        </w:tc>
        <w:tc>
          <w:tcPr>
            <w:tcW w:w="2011" w:type="dxa"/>
          </w:tcPr>
          <w:p w14:paraId="0E5B28D7" w14:textId="77777777" w:rsidR="008E1CAE" w:rsidRDefault="008E1CAE" w:rsidP="008E1CAE">
            <w:pPr>
              <w:rPr>
                <w:rFonts w:ascii="Calibri" w:hAnsi="Calibri"/>
                <w:sz w:val="19"/>
              </w:rPr>
            </w:pPr>
            <w:r>
              <w:rPr>
                <w:rFonts w:ascii="Calibri" w:hAnsi="Calibri"/>
                <w:sz w:val="19"/>
              </w:rPr>
              <w:t>[</w:t>
            </w:r>
            <w:hyperlink r:id="rId839" w:history="1">
              <w:r w:rsidRPr="00CD6E00">
                <w:rPr>
                  <w:rStyle w:val="Hyperlink"/>
                  <w:rFonts w:ascii="Calibri" w:hAnsi="Calibri"/>
                  <w:sz w:val="19"/>
                </w:rPr>
                <w:t>News Release</w:t>
              </w:r>
            </w:hyperlink>
            <w:r>
              <w:rPr>
                <w:rFonts w:ascii="Calibri" w:hAnsi="Calibri"/>
                <w:sz w:val="19"/>
              </w:rPr>
              <w:t>]</w:t>
            </w:r>
          </w:p>
        </w:tc>
      </w:tr>
      <w:tr w:rsidR="008E1CAE" w14:paraId="62E98734" w14:textId="77777777" w:rsidTr="002127CD">
        <w:tblPrEx>
          <w:jc w:val="left"/>
          <w:tblLook w:val="04A0" w:firstRow="1" w:lastRow="0" w:firstColumn="1" w:lastColumn="0" w:noHBand="0" w:noVBand="1"/>
        </w:tblPrEx>
        <w:trPr>
          <w:trHeight w:val="647"/>
        </w:trPr>
        <w:tc>
          <w:tcPr>
            <w:tcW w:w="1280" w:type="dxa"/>
          </w:tcPr>
          <w:p w14:paraId="11CF7184" w14:textId="77777777" w:rsidR="008E1CAE" w:rsidRDefault="008E1CAE" w:rsidP="008E1CAE">
            <w:pPr>
              <w:tabs>
                <w:tab w:val="left" w:pos="653"/>
              </w:tabs>
              <w:jc w:val="both"/>
              <w:rPr>
                <w:rFonts w:ascii="Calibri" w:hAnsi="Calibri"/>
                <w:sz w:val="19"/>
              </w:rPr>
            </w:pPr>
            <w:r w:rsidRPr="00D562E8">
              <w:rPr>
                <w:rFonts w:ascii="Calibri" w:hAnsi="Calibri"/>
                <w:sz w:val="19"/>
              </w:rPr>
              <w:t>4/29/13</w:t>
            </w:r>
          </w:p>
        </w:tc>
        <w:tc>
          <w:tcPr>
            <w:tcW w:w="2218" w:type="dxa"/>
            <w:shd w:val="clear" w:color="auto" w:fill="DBE5F1" w:themeFill="accent1" w:themeFillTint="33"/>
          </w:tcPr>
          <w:p w14:paraId="5E4294CA" w14:textId="77777777" w:rsidR="008E1CAE" w:rsidRDefault="008E1CAE" w:rsidP="008E1CAE">
            <w:pPr>
              <w:rPr>
                <w:rFonts w:ascii="Calibri" w:hAnsi="Calibri"/>
                <w:b/>
                <w:sz w:val="19"/>
              </w:rPr>
            </w:pPr>
            <w:r>
              <w:rPr>
                <w:rFonts w:ascii="Calibri" w:hAnsi="Calibri"/>
                <w:b/>
                <w:sz w:val="19"/>
              </w:rPr>
              <w:t>Governor Dayton Signs A Bill Relating To Legal Evidence</w:t>
            </w:r>
          </w:p>
        </w:tc>
        <w:tc>
          <w:tcPr>
            <w:tcW w:w="3222" w:type="dxa"/>
          </w:tcPr>
          <w:p w14:paraId="3B53004B" w14:textId="77777777" w:rsidR="008E1CAE" w:rsidRPr="00CD6E00" w:rsidRDefault="008E1CAE" w:rsidP="008E1CAE">
            <w:pPr>
              <w:rPr>
                <w:rFonts w:ascii="Calibri" w:hAnsi="Calibri"/>
                <w:sz w:val="19"/>
              </w:rPr>
            </w:pPr>
            <w:r w:rsidRPr="00CD6E00">
              <w:rPr>
                <w:rFonts w:ascii="Calibri" w:hAnsi="Calibri"/>
                <w:sz w:val="19"/>
              </w:rPr>
              <w:t>Chapter 28, House File 283:</w:t>
            </w:r>
            <w:r>
              <w:rPr>
                <w:rFonts w:ascii="Calibri" w:hAnsi="Calibri"/>
                <w:sz w:val="19"/>
              </w:rPr>
              <w:t xml:space="preserve"> Limits the </w:t>
            </w:r>
            <w:r w:rsidRPr="00CD6E00">
              <w:rPr>
                <w:rFonts w:ascii="Calibri" w:hAnsi="Calibri"/>
                <w:sz w:val="19"/>
              </w:rPr>
              <w:t>availability of certain evidence arising from a collaborative law process.</w:t>
            </w:r>
          </w:p>
        </w:tc>
        <w:tc>
          <w:tcPr>
            <w:tcW w:w="2011" w:type="dxa"/>
          </w:tcPr>
          <w:p w14:paraId="7A3F2132" w14:textId="77777777" w:rsidR="008E1CAE" w:rsidRDefault="008E1CAE" w:rsidP="008E1CAE">
            <w:pPr>
              <w:rPr>
                <w:rFonts w:ascii="Calibri" w:hAnsi="Calibri"/>
                <w:sz w:val="19"/>
              </w:rPr>
            </w:pPr>
            <w:r>
              <w:rPr>
                <w:rFonts w:ascii="Calibri" w:hAnsi="Calibri"/>
                <w:sz w:val="19"/>
              </w:rPr>
              <w:t>[</w:t>
            </w:r>
            <w:hyperlink r:id="rId840" w:history="1">
              <w:r w:rsidRPr="00CD6E00">
                <w:rPr>
                  <w:rStyle w:val="Hyperlink"/>
                  <w:rFonts w:ascii="Calibri" w:hAnsi="Calibri"/>
                  <w:sz w:val="19"/>
                </w:rPr>
                <w:t>News Release</w:t>
              </w:r>
            </w:hyperlink>
            <w:r>
              <w:rPr>
                <w:rFonts w:ascii="Calibri" w:hAnsi="Calibri"/>
                <w:sz w:val="19"/>
              </w:rPr>
              <w:t>]</w:t>
            </w:r>
          </w:p>
        </w:tc>
      </w:tr>
      <w:tr w:rsidR="008E1CAE" w14:paraId="53BE559D" w14:textId="77777777" w:rsidTr="002127CD">
        <w:tblPrEx>
          <w:jc w:val="left"/>
          <w:tblLook w:val="04A0" w:firstRow="1" w:lastRow="0" w:firstColumn="1" w:lastColumn="0" w:noHBand="0" w:noVBand="1"/>
        </w:tblPrEx>
        <w:trPr>
          <w:trHeight w:val="890"/>
        </w:trPr>
        <w:tc>
          <w:tcPr>
            <w:tcW w:w="1280" w:type="dxa"/>
          </w:tcPr>
          <w:p w14:paraId="33F4C276" w14:textId="77777777" w:rsidR="008E1CAE" w:rsidRDefault="008E1CAE" w:rsidP="008E1CAE">
            <w:pPr>
              <w:tabs>
                <w:tab w:val="left" w:pos="653"/>
              </w:tabs>
              <w:jc w:val="both"/>
              <w:rPr>
                <w:rFonts w:ascii="Calibri" w:hAnsi="Calibri"/>
                <w:sz w:val="19"/>
              </w:rPr>
            </w:pPr>
            <w:r>
              <w:rPr>
                <w:rFonts w:ascii="Calibri" w:hAnsi="Calibri"/>
                <w:sz w:val="19"/>
              </w:rPr>
              <w:t>4/30/13</w:t>
            </w:r>
          </w:p>
        </w:tc>
        <w:tc>
          <w:tcPr>
            <w:tcW w:w="2218" w:type="dxa"/>
            <w:shd w:val="clear" w:color="auto" w:fill="DBE5F1" w:themeFill="accent1" w:themeFillTint="33"/>
          </w:tcPr>
          <w:p w14:paraId="4FD50A46" w14:textId="77777777" w:rsidR="008E1CAE" w:rsidRDefault="008E1CAE" w:rsidP="008E1CAE">
            <w:pPr>
              <w:rPr>
                <w:rFonts w:ascii="Calibri" w:hAnsi="Calibri"/>
                <w:b/>
                <w:sz w:val="19"/>
              </w:rPr>
            </w:pPr>
            <w:r>
              <w:rPr>
                <w:rFonts w:ascii="Calibri" w:hAnsi="Calibri"/>
                <w:b/>
                <w:sz w:val="19"/>
              </w:rPr>
              <w:t>Governor Dayton A</w:t>
            </w:r>
            <w:r w:rsidRPr="00CD6E00">
              <w:rPr>
                <w:rFonts w:ascii="Calibri" w:hAnsi="Calibri"/>
                <w:b/>
                <w:sz w:val="19"/>
              </w:rPr>
              <w:t>ppoi</w:t>
            </w:r>
            <w:r>
              <w:rPr>
                <w:rFonts w:ascii="Calibri" w:hAnsi="Calibri"/>
                <w:b/>
                <w:sz w:val="19"/>
              </w:rPr>
              <w:t>nts Board To M</w:t>
            </w:r>
            <w:r w:rsidRPr="00CD6E00">
              <w:rPr>
                <w:rFonts w:ascii="Calibri" w:hAnsi="Calibri"/>
                <w:b/>
                <w:sz w:val="19"/>
              </w:rPr>
              <w:t xml:space="preserve">anage </w:t>
            </w:r>
            <w:proofErr w:type="spellStart"/>
            <w:r w:rsidRPr="00CD6E00">
              <w:rPr>
                <w:rFonts w:ascii="Calibri" w:hAnsi="Calibri"/>
                <w:b/>
                <w:sz w:val="19"/>
              </w:rPr>
              <w:t>Mnsure</w:t>
            </w:r>
            <w:proofErr w:type="spellEnd"/>
          </w:p>
        </w:tc>
        <w:tc>
          <w:tcPr>
            <w:tcW w:w="3222" w:type="dxa"/>
          </w:tcPr>
          <w:p w14:paraId="3AF7FE5D" w14:textId="77777777" w:rsidR="008E1CAE" w:rsidRPr="00CD6E00" w:rsidRDefault="008E1CAE" w:rsidP="008E1CAE">
            <w:pPr>
              <w:rPr>
                <w:rFonts w:ascii="Calibri" w:hAnsi="Calibri"/>
                <w:sz w:val="19"/>
              </w:rPr>
            </w:pPr>
            <w:r>
              <w:rPr>
                <w:rFonts w:ascii="Calibri" w:hAnsi="Calibri"/>
                <w:sz w:val="19"/>
              </w:rPr>
              <w:t>Governor Dayton announces</w:t>
            </w:r>
            <w:r w:rsidRPr="00CD6E00">
              <w:rPr>
                <w:rFonts w:ascii="Calibri" w:hAnsi="Calibri"/>
                <w:sz w:val="19"/>
              </w:rPr>
              <w:t xml:space="preserve"> the appointment of a seven-member board responsible for managing and operating MNsure</w:t>
            </w:r>
            <w:r>
              <w:rPr>
                <w:rFonts w:ascii="Calibri" w:hAnsi="Calibri"/>
                <w:sz w:val="19"/>
              </w:rPr>
              <w:t>.</w:t>
            </w:r>
          </w:p>
        </w:tc>
        <w:tc>
          <w:tcPr>
            <w:tcW w:w="2011" w:type="dxa"/>
          </w:tcPr>
          <w:p w14:paraId="56E614F1" w14:textId="77777777" w:rsidR="008E1CAE" w:rsidRDefault="008E1CAE" w:rsidP="008E1CAE">
            <w:pPr>
              <w:rPr>
                <w:rFonts w:ascii="Calibri" w:hAnsi="Calibri"/>
                <w:sz w:val="19"/>
              </w:rPr>
            </w:pPr>
            <w:r>
              <w:rPr>
                <w:rFonts w:ascii="Calibri" w:hAnsi="Calibri"/>
                <w:sz w:val="19"/>
              </w:rPr>
              <w:t>[</w:t>
            </w:r>
            <w:hyperlink r:id="rId841" w:history="1">
              <w:r w:rsidRPr="00CD6E00">
                <w:rPr>
                  <w:rStyle w:val="Hyperlink"/>
                  <w:rFonts w:ascii="Calibri" w:hAnsi="Calibri"/>
                  <w:sz w:val="19"/>
                </w:rPr>
                <w:t>News Release</w:t>
              </w:r>
            </w:hyperlink>
            <w:r>
              <w:rPr>
                <w:rFonts w:ascii="Calibri" w:hAnsi="Calibri"/>
                <w:sz w:val="19"/>
              </w:rPr>
              <w:t>]</w:t>
            </w:r>
          </w:p>
        </w:tc>
      </w:tr>
      <w:tr w:rsidR="008E1CAE" w14:paraId="55DDD9D6" w14:textId="77777777" w:rsidTr="002127CD">
        <w:tblPrEx>
          <w:jc w:val="left"/>
          <w:tblLook w:val="04A0" w:firstRow="1" w:lastRow="0" w:firstColumn="1" w:lastColumn="0" w:noHBand="0" w:noVBand="1"/>
        </w:tblPrEx>
        <w:trPr>
          <w:trHeight w:val="665"/>
        </w:trPr>
        <w:tc>
          <w:tcPr>
            <w:tcW w:w="1280" w:type="dxa"/>
          </w:tcPr>
          <w:p w14:paraId="47E74FBC" w14:textId="77777777" w:rsidR="008E1CAE" w:rsidRDefault="008E1CAE" w:rsidP="008E1CAE">
            <w:pPr>
              <w:tabs>
                <w:tab w:val="left" w:pos="653"/>
              </w:tabs>
              <w:jc w:val="both"/>
              <w:rPr>
                <w:rFonts w:ascii="Calibri" w:hAnsi="Calibri"/>
                <w:sz w:val="19"/>
              </w:rPr>
            </w:pPr>
            <w:r>
              <w:rPr>
                <w:rFonts w:ascii="Calibri" w:hAnsi="Calibri"/>
                <w:sz w:val="19"/>
              </w:rPr>
              <w:t>5/1/13</w:t>
            </w:r>
          </w:p>
        </w:tc>
        <w:tc>
          <w:tcPr>
            <w:tcW w:w="2218" w:type="dxa"/>
            <w:shd w:val="clear" w:color="auto" w:fill="DBE5F1" w:themeFill="accent1" w:themeFillTint="33"/>
          </w:tcPr>
          <w:p w14:paraId="0FEAC820" w14:textId="77777777" w:rsidR="008E1CAE" w:rsidRDefault="008E1CAE" w:rsidP="008E1CAE">
            <w:pPr>
              <w:rPr>
                <w:rFonts w:ascii="Calibri" w:hAnsi="Calibri"/>
                <w:b/>
                <w:sz w:val="19"/>
              </w:rPr>
            </w:pPr>
            <w:r>
              <w:rPr>
                <w:rFonts w:ascii="Calibri" w:hAnsi="Calibri"/>
                <w:b/>
                <w:sz w:val="19"/>
              </w:rPr>
              <w:t>Governor Dayton Signs A Bill Relating To Human Services</w:t>
            </w:r>
          </w:p>
        </w:tc>
        <w:tc>
          <w:tcPr>
            <w:tcW w:w="3222" w:type="dxa"/>
          </w:tcPr>
          <w:p w14:paraId="3D0C2B86" w14:textId="77777777" w:rsidR="008E1CAE" w:rsidRDefault="008E1CAE" w:rsidP="008E1CAE">
            <w:pPr>
              <w:rPr>
                <w:rFonts w:ascii="Calibri" w:hAnsi="Calibri"/>
                <w:sz w:val="19"/>
              </w:rPr>
            </w:pPr>
            <w:r w:rsidRPr="00CD6E00">
              <w:rPr>
                <w:rFonts w:ascii="Calibri" w:hAnsi="Calibri"/>
                <w:sz w:val="19"/>
              </w:rPr>
              <w:t xml:space="preserve">Chapter 29, Senate File 442: </w:t>
            </w:r>
            <w:r>
              <w:rPr>
                <w:rFonts w:ascii="Calibri" w:hAnsi="Calibri"/>
                <w:sz w:val="19"/>
              </w:rPr>
              <w:t>Modifies</w:t>
            </w:r>
            <w:r w:rsidRPr="00CD6E00">
              <w:rPr>
                <w:rFonts w:ascii="Calibri" w:hAnsi="Calibri"/>
                <w:sz w:val="19"/>
              </w:rPr>
              <w:t xml:space="preserve"> membership requirements for the Council on Disability</w:t>
            </w:r>
            <w:r>
              <w:rPr>
                <w:rFonts w:ascii="Calibri" w:hAnsi="Calibri"/>
                <w:sz w:val="19"/>
              </w:rPr>
              <w:t>.</w:t>
            </w:r>
          </w:p>
        </w:tc>
        <w:tc>
          <w:tcPr>
            <w:tcW w:w="2011" w:type="dxa"/>
          </w:tcPr>
          <w:p w14:paraId="16EE7A7D" w14:textId="77777777" w:rsidR="008E1CAE" w:rsidRDefault="008E1CAE" w:rsidP="008E1CAE">
            <w:pPr>
              <w:rPr>
                <w:rFonts w:ascii="Calibri" w:hAnsi="Calibri"/>
                <w:sz w:val="19"/>
              </w:rPr>
            </w:pPr>
            <w:r>
              <w:rPr>
                <w:rFonts w:ascii="Calibri" w:hAnsi="Calibri"/>
                <w:sz w:val="19"/>
              </w:rPr>
              <w:t>[</w:t>
            </w:r>
            <w:hyperlink r:id="rId842" w:history="1">
              <w:r w:rsidRPr="00CD6E00">
                <w:rPr>
                  <w:rStyle w:val="Hyperlink"/>
                  <w:rFonts w:ascii="Calibri" w:hAnsi="Calibri"/>
                  <w:sz w:val="19"/>
                </w:rPr>
                <w:t>News Release</w:t>
              </w:r>
            </w:hyperlink>
            <w:r>
              <w:rPr>
                <w:rFonts w:ascii="Calibri" w:hAnsi="Calibri"/>
                <w:sz w:val="19"/>
              </w:rPr>
              <w:t>]</w:t>
            </w:r>
          </w:p>
        </w:tc>
      </w:tr>
      <w:tr w:rsidR="008E1CAE" w14:paraId="1F9D4301" w14:textId="77777777" w:rsidTr="002127CD">
        <w:tblPrEx>
          <w:jc w:val="left"/>
          <w:tblLook w:val="04A0" w:firstRow="1" w:lastRow="0" w:firstColumn="1" w:lastColumn="0" w:noHBand="0" w:noVBand="1"/>
        </w:tblPrEx>
        <w:trPr>
          <w:trHeight w:val="440"/>
        </w:trPr>
        <w:tc>
          <w:tcPr>
            <w:tcW w:w="1280" w:type="dxa"/>
          </w:tcPr>
          <w:p w14:paraId="3AFACB12" w14:textId="77777777" w:rsidR="008E1CAE" w:rsidRDefault="008E1CAE" w:rsidP="008E1CAE">
            <w:pPr>
              <w:tabs>
                <w:tab w:val="left" w:pos="653"/>
              </w:tabs>
              <w:jc w:val="both"/>
              <w:rPr>
                <w:rFonts w:ascii="Calibri" w:hAnsi="Calibri"/>
                <w:sz w:val="19"/>
              </w:rPr>
            </w:pPr>
            <w:r w:rsidRPr="00E44518">
              <w:rPr>
                <w:rFonts w:ascii="Calibri" w:hAnsi="Calibri"/>
                <w:sz w:val="19"/>
              </w:rPr>
              <w:t>5/1/13</w:t>
            </w:r>
          </w:p>
        </w:tc>
        <w:tc>
          <w:tcPr>
            <w:tcW w:w="2218" w:type="dxa"/>
            <w:shd w:val="clear" w:color="auto" w:fill="DBE5F1" w:themeFill="accent1" w:themeFillTint="33"/>
          </w:tcPr>
          <w:p w14:paraId="424D53B2" w14:textId="77777777" w:rsidR="008E1CAE" w:rsidRDefault="008E1CAE" w:rsidP="008E1CAE">
            <w:pPr>
              <w:rPr>
                <w:rFonts w:ascii="Calibri" w:hAnsi="Calibri"/>
                <w:b/>
                <w:sz w:val="19"/>
              </w:rPr>
            </w:pPr>
            <w:r>
              <w:rPr>
                <w:rFonts w:ascii="Calibri" w:hAnsi="Calibri"/>
                <w:b/>
                <w:sz w:val="19"/>
              </w:rPr>
              <w:t>Governor Dayton Signs A Bill Relating To Children</w:t>
            </w:r>
          </w:p>
        </w:tc>
        <w:tc>
          <w:tcPr>
            <w:tcW w:w="3222" w:type="dxa"/>
          </w:tcPr>
          <w:p w14:paraId="2B90AB8E" w14:textId="77777777" w:rsidR="008E1CAE" w:rsidRPr="00CD6E00" w:rsidRDefault="008E1CAE" w:rsidP="008E1CAE">
            <w:pPr>
              <w:rPr>
                <w:rFonts w:ascii="Calibri" w:hAnsi="Calibri"/>
                <w:sz w:val="19"/>
              </w:rPr>
            </w:pPr>
            <w:r w:rsidRPr="00EC0F13">
              <w:rPr>
                <w:rFonts w:ascii="Calibri" w:hAnsi="Calibri"/>
                <w:sz w:val="19"/>
              </w:rPr>
              <w:t>Chapter 30, Senate File 422</w:t>
            </w:r>
            <w:r>
              <w:rPr>
                <w:rFonts w:ascii="Calibri" w:hAnsi="Calibri"/>
                <w:sz w:val="19"/>
              </w:rPr>
              <w:t>: Creates</w:t>
            </w:r>
            <w:r w:rsidRPr="00CD6E00">
              <w:rPr>
                <w:rFonts w:ascii="Calibri" w:hAnsi="Calibri"/>
                <w:sz w:val="19"/>
              </w:rPr>
              <w:t xml:space="preserve"> the Family Reunification Act of 2013</w:t>
            </w:r>
            <w:r>
              <w:rPr>
                <w:rFonts w:ascii="Calibri" w:hAnsi="Calibri"/>
                <w:sz w:val="19"/>
              </w:rPr>
              <w:t>.</w:t>
            </w:r>
          </w:p>
        </w:tc>
        <w:tc>
          <w:tcPr>
            <w:tcW w:w="2011" w:type="dxa"/>
          </w:tcPr>
          <w:p w14:paraId="681242E5" w14:textId="77777777" w:rsidR="008E1CAE" w:rsidRDefault="008E1CAE" w:rsidP="008E1CAE">
            <w:pPr>
              <w:rPr>
                <w:rFonts w:ascii="Calibri" w:hAnsi="Calibri"/>
                <w:sz w:val="19"/>
              </w:rPr>
            </w:pPr>
            <w:r>
              <w:rPr>
                <w:rFonts w:ascii="Calibri" w:hAnsi="Calibri"/>
                <w:sz w:val="19"/>
              </w:rPr>
              <w:t>[</w:t>
            </w:r>
            <w:hyperlink r:id="rId843" w:history="1">
              <w:r w:rsidRPr="00CD6E00">
                <w:rPr>
                  <w:rStyle w:val="Hyperlink"/>
                  <w:rFonts w:ascii="Calibri" w:hAnsi="Calibri"/>
                  <w:sz w:val="19"/>
                </w:rPr>
                <w:t>News Release</w:t>
              </w:r>
            </w:hyperlink>
            <w:r>
              <w:rPr>
                <w:rFonts w:ascii="Calibri" w:hAnsi="Calibri"/>
                <w:sz w:val="19"/>
              </w:rPr>
              <w:t>]</w:t>
            </w:r>
          </w:p>
        </w:tc>
      </w:tr>
      <w:tr w:rsidR="008E1CAE" w14:paraId="4A8811E1" w14:textId="77777777" w:rsidTr="002127CD">
        <w:tblPrEx>
          <w:jc w:val="left"/>
          <w:tblLook w:val="04A0" w:firstRow="1" w:lastRow="0" w:firstColumn="1" w:lastColumn="0" w:noHBand="0" w:noVBand="1"/>
        </w:tblPrEx>
        <w:trPr>
          <w:trHeight w:val="683"/>
        </w:trPr>
        <w:tc>
          <w:tcPr>
            <w:tcW w:w="1280" w:type="dxa"/>
          </w:tcPr>
          <w:p w14:paraId="6F2041D8" w14:textId="77777777" w:rsidR="008E1CAE" w:rsidRDefault="008E1CAE" w:rsidP="008E1CAE">
            <w:pPr>
              <w:tabs>
                <w:tab w:val="left" w:pos="653"/>
              </w:tabs>
              <w:jc w:val="both"/>
              <w:rPr>
                <w:rFonts w:ascii="Calibri" w:hAnsi="Calibri"/>
                <w:sz w:val="19"/>
              </w:rPr>
            </w:pPr>
            <w:r w:rsidRPr="00E44518">
              <w:rPr>
                <w:rFonts w:ascii="Calibri" w:hAnsi="Calibri"/>
                <w:sz w:val="19"/>
              </w:rPr>
              <w:t>5/1/13</w:t>
            </w:r>
          </w:p>
        </w:tc>
        <w:tc>
          <w:tcPr>
            <w:tcW w:w="2218" w:type="dxa"/>
            <w:shd w:val="clear" w:color="auto" w:fill="DBE5F1" w:themeFill="accent1" w:themeFillTint="33"/>
          </w:tcPr>
          <w:p w14:paraId="438AFC6C" w14:textId="77777777" w:rsidR="008E1CAE" w:rsidRDefault="008E1CAE" w:rsidP="008E1CAE">
            <w:pPr>
              <w:rPr>
                <w:rFonts w:ascii="Calibri" w:hAnsi="Calibri"/>
                <w:b/>
                <w:sz w:val="19"/>
              </w:rPr>
            </w:pPr>
            <w:r>
              <w:rPr>
                <w:rFonts w:ascii="Calibri" w:hAnsi="Calibri"/>
                <w:b/>
                <w:sz w:val="19"/>
              </w:rPr>
              <w:t>Governor Dayton Signs A Bill Relating To Nursing</w:t>
            </w:r>
          </w:p>
        </w:tc>
        <w:tc>
          <w:tcPr>
            <w:tcW w:w="3222" w:type="dxa"/>
          </w:tcPr>
          <w:p w14:paraId="460285F0" w14:textId="77777777" w:rsidR="008E1CAE" w:rsidRPr="00EC0F13" w:rsidRDefault="008E1CAE" w:rsidP="008E1CAE">
            <w:pPr>
              <w:rPr>
                <w:rFonts w:ascii="Calibri" w:hAnsi="Calibri"/>
                <w:sz w:val="19"/>
              </w:rPr>
            </w:pPr>
            <w:r w:rsidRPr="00EC0F13">
              <w:rPr>
                <w:rFonts w:ascii="Calibri" w:hAnsi="Calibri"/>
                <w:sz w:val="19"/>
              </w:rPr>
              <w:t xml:space="preserve">Chapter 31, Senate File 1016: </w:t>
            </w:r>
            <w:r>
              <w:rPr>
                <w:rFonts w:ascii="Calibri" w:hAnsi="Calibri"/>
                <w:sz w:val="19"/>
              </w:rPr>
              <w:t xml:space="preserve">Modifies </w:t>
            </w:r>
            <w:r w:rsidRPr="00EC0F13">
              <w:rPr>
                <w:rFonts w:ascii="Calibri" w:hAnsi="Calibri"/>
                <w:sz w:val="19"/>
              </w:rPr>
              <w:t>definitions in the Minnesota Nurse Practicing</w:t>
            </w:r>
            <w:r>
              <w:rPr>
                <w:rFonts w:ascii="Calibri" w:hAnsi="Calibri"/>
                <w:sz w:val="19"/>
              </w:rPr>
              <w:t>.</w:t>
            </w:r>
          </w:p>
        </w:tc>
        <w:tc>
          <w:tcPr>
            <w:tcW w:w="2011" w:type="dxa"/>
          </w:tcPr>
          <w:p w14:paraId="69D925B2" w14:textId="77777777" w:rsidR="008E1CAE" w:rsidRDefault="008E1CAE" w:rsidP="008E1CAE">
            <w:pPr>
              <w:rPr>
                <w:rFonts w:ascii="Calibri" w:hAnsi="Calibri"/>
                <w:sz w:val="19"/>
              </w:rPr>
            </w:pPr>
            <w:r>
              <w:rPr>
                <w:rFonts w:ascii="Calibri" w:hAnsi="Calibri"/>
                <w:sz w:val="19"/>
              </w:rPr>
              <w:t>[</w:t>
            </w:r>
            <w:hyperlink r:id="rId844" w:history="1">
              <w:r w:rsidRPr="00EC0F13">
                <w:rPr>
                  <w:rStyle w:val="Hyperlink"/>
                  <w:rFonts w:ascii="Calibri" w:hAnsi="Calibri"/>
                  <w:sz w:val="19"/>
                </w:rPr>
                <w:t>News Release</w:t>
              </w:r>
            </w:hyperlink>
            <w:r>
              <w:rPr>
                <w:rFonts w:ascii="Calibri" w:hAnsi="Calibri"/>
                <w:sz w:val="19"/>
              </w:rPr>
              <w:t>]</w:t>
            </w:r>
          </w:p>
        </w:tc>
      </w:tr>
      <w:tr w:rsidR="008E1CAE" w14:paraId="3E48D27F" w14:textId="77777777" w:rsidTr="002127CD">
        <w:tblPrEx>
          <w:jc w:val="left"/>
          <w:tblLook w:val="04A0" w:firstRow="1" w:lastRow="0" w:firstColumn="1" w:lastColumn="0" w:noHBand="0" w:noVBand="1"/>
        </w:tblPrEx>
        <w:trPr>
          <w:trHeight w:val="1457"/>
        </w:trPr>
        <w:tc>
          <w:tcPr>
            <w:tcW w:w="1280" w:type="dxa"/>
          </w:tcPr>
          <w:p w14:paraId="6122B403" w14:textId="77777777" w:rsidR="008E1CAE" w:rsidRDefault="008E1CAE" w:rsidP="008E1CAE">
            <w:pPr>
              <w:tabs>
                <w:tab w:val="left" w:pos="653"/>
              </w:tabs>
              <w:jc w:val="both"/>
              <w:rPr>
                <w:rFonts w:ascii="Calibri" w:hAnsi="Calibri"/>
                <w:sz w:val="19"/>
              </w:rPr>
            </w:pPr>
            <w:r w:rsidRPr="00E44518">
              <w:rPr>
                <w:rFonts w:ascii="Calibri" w:hAnsi="Calibri"/>
                <w:sz w:val="19"/>
              </w:rPr>
              <w:t>5/1/13</w:t>
            </w:r>
          </w:p>
        </w:tc>
        <w:tc>
          <w:tcPr>
            <w:tcW w:w="2218" w:type="dxa"/>
            <w:shd w:val="clear" w:color="auto" w:fill="DBE5F1" w:themeFill="accent1" w:themeFillTint="33"/>
          </w:tcPr>
          <w:p w14:paraId="0B60B7AD" w14:textId="77777777" w:rsidR="008E1CAE" w:rsidRDefault="008E1CAE" w:rsidP="008E1CAE">
            <w:pPr>
              <w:rPr>
                <w:rFonts w:ascii="Calibri" w:hAnsi="Calibri"/>
                <w:b/>
                <w:sz w:val="19"/>
              </w:rPr>
            </w:pPr>
            <w:r>
              <w:rPr>
                <w:rFonts w:ascii="Calibri" w:hAnsi="Calibri"/>
                <w:b/>
                <w:sz w:val="19"/>
              </w:rPr>
              <w:t>Governor Dayton Signs A Bill Relating To Public Safety</w:t>
            </w:r>
          </w:p>
        </w:tc>
        <w:tc>
          <w:tcPr>
            <w:tcW w:w="3222" w:type="dxa"/>
          </w:tcPr>
          <w:p w14:paraId="1873207F" w14:textId="77777777" w:rsidR="008E1CAE" w:rsidRPr="00EC0F13" w:rsidRDefault="008E1CAE" w:rsidP="008E1CAE">
            <w:pPr>
              <w:rPr>
                <w:rFonts w:ascii="Calibri" w:hAnsi="Calibri"/>
                <w:sz w:val="19"/>
              </w:rPr>
            </w:pPr>
            <w:r w:rsidRPr="00EC0F13">
              <w:rPr>
                <w:rFonts w:ascii="Calibri" w:hAnsi="Calibri"/>
                <w:sz w:val="19"/>
              </w:rPr>
              <w:t xml:space="preserve">Chapter 32, House File 669: </w:t>
            </w:r>
            <w:r>
              <w:rPr>
                <w:rFonts w:ascii="Calibri" w:hAnsi="Calibri"/>
                <w:sz w:val="19"/>
              </w:rPr>
              <w:t xml:space="preserve">Expands and updates </w:t>
            </w:r>
            <w:r w:rsidRPr="00EC0F13">
              <w:rPr>
                <w:rFonts w:ascii="Calibri" w:hAnsi="Calibri"/>
                <w:sz w:val="19"/>
              </w:rPr>
              <w:t xml:space="preserve">the authority of the Statewide Radio Board to include the latest emergency communication technologies; </w:t>
            </w:r>
            <w:r>
              <w:rPr>
                <w:rFonts w:ascii="Calibri" w:hAnsi="Calibri"/>
                <w:sz w:val="19"/>
              </w:rPr>
              <w:t>authorizes</w:t>
            </w:r>
            <w:r w:rsidRPr="00EC0F13">
              <w:rPr>
                <w:rFonts w:ascii="Calibri" w:hAnsi="Calibri"/>
                <w:sz w:val="19"/>
              </w:rPr>
              <w:t xml:space="preserve"> the Statewide Radio Board to elect to become a statewide emergency</w:t>
            </w:r>
            <w:r>
              <w:rPr>
                <w:rFonts w:ascii="Calibri" w:hAnsi="Calibri"/>
                <w:sz w:val="19"/>
              </w:rPr>
              <w:t xml:space="preserve"> communication board; includes </w:t>
            </w:r>
            <w:r w:rsidRPr="00EC0F13">
              <w:rPr>
                <w:rFonts w:ascii="Calibri" w:hAnsi="Calibri"/>
                <w:sz w:val="19"/>
              </w:rPr>
              <w:t xml:space="preserve">tribal governments in </w:t>
            </w:r>
            <w:r>
              <w:rPr>
                <w:rFonts w:ascii="Calibri" w:hAnsi="Calibri"/>
                <w:sz w:val="19"/>
              </w:rPr>
              <w:lastRenderedPageBreak/>
              <w:t>regional radio board structure, and more.</w:t>
            </w:r>
          </w:p>
        </w:tc>
        <w:tc>
          <w:tcPr>
            <w:tcW w:w="2011" w:type="dxa"/>
          </w:tcPr>
          <w:p w14:paraId="13B267E7" w14:textId="77777777" w:rsidR="008E1CAE" w:rsidRDefault="008E1CAE" w:rsidP="008E1CAE">
            <w:pPr>
              <w:rPr>
                <w:rFonts w:ascii="Calibri" w:hAnsi="Calibri"/>
                <w:sz w:val="19"/>
              </w:rPr>
            </w:pPr>
            <w:r>
              <w:rPr>
                <w:rFonts w:ascii="Calibri" w:hAnsi="Calibri"/>
                <w:sz w:val="19"/>
              </w:rPr>
              <w:lastRenderedPageBreak/>
              <w:t>[</w:t>
            </w:r>
            <w:hyperlink r:id="rId845" w:history="1">
              <w:r w:rsidRPr="00EC0F13">
                <w:rPr>
                  <w:rStyle w:val="Hyperlink"/>
                  <w:rFonts w:ascii="Calibri" w:hAnsi="Calibri"/>
                  <w:sz w:val="19"/>
                </w:rPr>
                <w:t>News Release</w:t>
              </w:r>
            </w:hyperlink>
            <w:r>
              <w:rPr>
                <w:rFonts w:ascii="Calibri" w:hAnsi="Calibri"/>
                <w:sz w:val="19"/>
              </w:rPr>
              <w:t>]</w:t>
            </w:r>
          </w:p>
        </w:tc>
      </w:tr>
      <w:tr w:rsidR="008E1CAE" w14:paraId="1089A3E9" w14:textId="77777777" w:rsidTr="002127CD">
        <w:tblPrEx>
          <w:jc w:val="left"/>
          <w:tblLook w:val="04A0" w:firstRow="1" w:lastRow="0" w:firstColumn="1" w:lastColumn="0" w:noHBand="0" w:noVBand="1"/>
        </w:tblPrEx>
        <w:trPr>
          <w:trHeight w:val="800"/>
        </w:trPr>
        <w:tc>
          <w:tcPr>
            <w:tcW w:w="1280" w:type="dxa"/>
          </w:tcPr>
          <w:p w14:paraId="0AC03A37" w14:textId="77777777" w:rsidR="008E1CAE" w:rsidRDefault="008E1CAE" w:rsidP="008E1CAE">
            <w:pPr>
              <w:tabs>
                <w:tab w:val="left" w:pos="653"/>
              </w:tabs>
              <w:jc w:val="both"/>
              <w:rPr>
                <w:rFonts w:ascii="Calibri" w:hAnsi="Calibri"/>
                <w:sz w:val="19"/>
              </w:rPr>
            </w:pPr>
            <w:r w:rsidRPr="00E44518">
              <w:rPr>
                <w:rFonts w:ascii="Calibri" w:hAnsi="Calibri"/>
                <w:sz w:val="19"/>
              </w:rPr>
              <w:t>5/1/13</w:t>
            </w:r>
          </w:p>
        </w:tc>
        <w:tc>
          <w:tcPr>
            <w:tcW w:w="2218" w:type="dxa"/>
            <w:shd w:val="clear" w:color="auto" w:fill="DBE5F1" w:themeFill="accent1" w:themeFillTint="33"/>
          </w:tcPr>
          <w:p w14:paraId="0B860EEC" w14:textId="77777777" w:rsidR="008E1CAE" w:rsidRDefault="008E1CAE" w:rsidP="008E1CAE">
            <w:pPr>
              <w:rPr>
                <w:rFonts w:ascii="Calibri" w:hAnsi="Calibri"/>
                <w:b/>
                <w:sz w:val="19"/>
              </w:rPr>
            </w:pPr>
            <w:r>
              <w:rPr>
                <w:rFonts w:ascii="Calibri" w:hAnsi="Calibri"/>
                <w:b/>
                <w:sz w:val="19"/>
              </w:rPr>
              <w:t>Governor Dayton Signs A Bill Relating To Workers’ Compensation</w:t>
            </w:r>
          </w:p>
        </w:tc>
        <w:tc>
          <w:tcPr>
            <w:tcW w:w="3222" w:type="dxa"/>
          </w:tcPr>
          <w:p w14:paraId="30F73D64" w14:textId="77777777" w:rsidR="008E1CAE" w:rsidRPr="00EC0F13" w:rsidRDefault="008E1CAE" w:rsidP="008E1CAE">
            <w:pPr>
              <w:rPr>
                <w:rFonts w:ascii="Calibri" w:hAnsi="Calibri"/>
                <w:sz w:val="19"/>
              </w:rPr>
            </w:pPr>
            <w:r w:rsidRPr="00EC0F13">
              <w:rPr>
                <w:rFonts w:ascii="Calibri" w:hAnsi="Calibri"/>
                <w:sz w:val="19"/>
              </w:rPr>
              <w:t xml:space="preserve">Chapter 33, House File 1378: </w:t>
            </w:r>
            <w:r>
              <w:rPr>
                <w:rFonts w:ascii="Calibri" w:hAnsi="Calibri"/>
                <w:sz w:val="19"/>
              </w:rPr>
              <w:t>Modifies</w:t>
            </w:r>
            <w:r w:rsidRPr="00EC0F13">
              <w:rPr>
                <w:rFonts w:ascii="Calibri" w:hAnsi="Calibri"/>
                <w:sz w:val="19"/>
              </w:rPr>
              <w:t xml:space="preserve"> Workers' Compensation Court of Appeals personnel provisions</w:t>
            </w:r>
            <w:r>
              <w:rPr>
                <w:rFonts w:ascii="Calibri" w:hAnsi="Calibri"/>
                <w:sz w:val="19"/>
              </w:rPr>
              <w:t>.</w:t>
            </w:r>
          </w:p>
        </w:tc>
        <w:tc>
          <w:tcPr>
            <w:tcW w:w="2011" w:type="dxa"/>
          </w:tcPr>
          <w:p w14:paraId="17FAEE03" w14:textId="77777777" w:rsidR="008E1CAE" w:rsidRDefault="008E1CAE" w:rsidP="008E1CAE">
            <w:pPr>
              <w:rPr>
                <w:rFonts w:ascii="Calibri" w:hAnsi="Calibri"/>
                <w:sz w:val="19"/>
              </w:rPr>
            </w:pPr>
            <w:r>
              <w:rPr>
                <w:rFonts w:ascii="Calibri" w:hAnsi="Calibri"/>
                <w:sz w:val="19"/>
              </w:rPr>
              <w:t>[</w:t>
            </w:r>
            <w:hyperlink r:id="rId846" w:history="1">
              <w:r w:rsidRPr="00EC0F13">
                <w:rPr>
                  <w:rStyle w:val="Hyperlink"/>
                  <w:rFonts w:ascii="Calibri" w:hAnsi="Calibri"/>
                  <w:sz w:val="19"/>
                </w:rPr>
                <w:t>News Release</w:t>
              </w:r>
            </w:hyperlink>
            <w:r>
              <w:rPr>
                <w:rFonts w:ascii="Calibri" w:hAnsi="Calibri"/>
                <w:sz w:val="19"/>
              </w:rPr>
              <w:t>]</w:t>
            </w:r>
          </w:p>
        </w:tc>
      </w:tr>
      <w:tr w:rsidR="008E1CAE" w14:paraId="2E700013" w14:textId="77777777" w:rsidTr="002127CD">
        <w:tblPrEx>
          <w:jc w:val="left"/>
          <w:tblLook w:val="04A0" w:firstRow="1" w:lastRow="0" w:firstColumn="1" w:lastColumn="0" w:noHBand="0" w:noVBand="1"/>
        </w:tblPrEx>
        <w:trPr>
          <w:trHeight w:val="1250"/>
        </w:trPr>
        <w:tc>
          <w:tcPr>
            <w:tcW w:w="1280" w:type="dxa"/>
          </w:tcPr>
          <w:p w14:paraId="0B61EBAD" w14:textId="77777777" w:rsidR="008E1CAE" w:rsidRDefault="008E1CAE" w:rsidP="008E1CAE">
            <w:pPr>
              <w:tabs>
                <w:tab w:val="left" w:pos="653"/>
              </w:tabs>
              <w:jc w:val="both"/>
              <w:rPr>
                <w:rFonts w:ascii="Calibri" w:hAnsi="Calibri"/>
                <w:sz w:val="19"/>
              </w:rPr>
            </w:pPr>
            <w:r w:rsidRPr="00361EAB">
              <w:rPr>
                <w:rFonts w:ascii="Calibri" w:hAnsi="Calibri"/>
                <w:sz w:val="19"/>
              </w:rPr>
              <w:t>5/1/13</w:t>
            </w:r>
          </w:p>
        </w:tc>
        <w:tc>
          <w:tcPr>
            <w:tcW w:w="2218" w:type="dxa"/>
            <w:shd w:val="clear" w:color="auto" w:fill="DBE5F1" w:themeFill="accent1" w:themeFillTint="33"/>
          </w:tcPr>
          <w:p w14:paraId="469B1102" w14:textId="77777777" w:rsidR="008E1CAE" w:rsidRDefault="008E1CAE" w:rsidP="008E1CAE">
            <w:pPr>
              <w:rPr>
                <w:rFonts w:ascii="Calibri" w:hAnsi="Calibri"/>
                <w:b/>
                <w:sz w:val="19"/>
              </w:rPr>
            </w:pPr>
            <w:r>
              <w:rPr>
                <w:rFonts w:ascii="Calibri" w:hAnsi="Calibri"/>
                <w:b/>
                <w:sz w:val="19"/>
              </w:rPr>
              <w:t xml:space="preserve">Governor Dayton Signs A Bill Relating To Public Safety </w:t>
            </w:r>
          </w:p>
        </w:tc>
        <w:tc>
          <w:tcPr>
            <w:tcW w:w="3222" w:type="dxa"/>
          </w:tcPr>
          <w:p w14:paraId="45E8464E" w14:textId="77777777" w:rsidR="008E1CAE" w:rsidRPr="00EC0F13" w:rsidRDefault="008E1CAE" w:rsidP="008E1CAE">
            <w:pPr>
              <w:rPr>
                <w:rFonts w:ascii="Calibri" w:hAnsi="Calibri"/>
                <w:sz w:val="19"/>
              </w:rPr>
            </w:pPr>
            <w:r w:rsidRPr="00EC0F13">
              <w:rPr>
                <w:rFonts w:ascii="Calibri" w:hAnsi="Calibri"/>
                <w:sz w:val="19"/>
              </w:rPr>
              <w:t xml:space="preserve">Chapter 34, Senate File 769: </w:t>
            </w:r>
            <w:r>
              <w:rPr>
                <w:rFonts w:ascii="Calibri" w:hAnsi="Calibri"/>
                <w:sz w:val="19"/>
              </w:rPr>
              <w:t>Clarifies</w:t>
            </w:r>
            <w:r w:rsidRPr="00EC0F13">
              <w:rPr>
                <w:rFonts w:ascii="Calibri" w:hAnsi="Calibri"/>
                <w:sz w:val="19"/>
              </w:rPr>
              <w:t xml:space="preserve"> certain statutory provisions relating to crime victim rights and programs; </w:t>
            </w:r>
            <w:r>
              <w:rPr>
                <w:rFonts w:ascii="Calibri" w:hAnsi="Calibri"/>
                <w:sz w:val="19"/>
              </w:rPr>
              <w:t xml:space="preserve">provides for a </w:t>
            </w:r>
            <w:proofErr w:type="gramStart"/>
            <w:r>
              <w:rPr>
                <w:rFonts w:ascii="Calibri" w:hAnsi="Calibri"/>
                <w:sz w:val="19"/>
              </w:rPr>
              <w:t>restitution working</w:t>
            </w:r>
            <w:proofErr w:type="gramEnd"/>
            <w:r>
              <w:rPr>
                <w:rFonts w:ascii="Calibri" w:hAnsi="Calibri"/>
                <w:sz w:val="19"/>
              </w:rPr>
              <w:t xml:space="preserve"> group.</w:t>
            </w:r>
          </w:p>
        </w:tc>
        <w:tc>
          <w:tcPr>
            <w:tcW w:w="2011" w:type="dxa"/>
          </w:tcPr>
          <w:p w14:paraId="7ADDEA3C" w14:textId="77777777" w:rsidR="008E1CAE" w:rsidRDefault="008E1CAE" w:rsidP="008E1CAE">
            <w:pPr>
              <w:rPr>
                <w:rFonts w:ascii="Calibri" w:hAnsi="Calibri"/>
                <w:sz w:val="19"/>
              </w:rPr>
            </w:pPr>
            <w:r>
              <w:rPr>
                <w:rFonts w:ascii="Calibri" w:hAnsi="Calibri"/>
                <w:sz w:val="19"/>
              </w:rPr>
              <w:t>[</w:t>
            </w:r>
            <w:hyperlink r:id="rId847" w:history="1">
              <w:r w:rsidRPr="00EC0F13">
                <w:rPr>
                  <w:rStyle w:val="Hyperlink"/>
                  <w:rFonts w:ascii="Calibri" w:hAnsi="Calibri"/>
                  <w:sz w:val="19"/>
                </w:rPr>
                <w:t>News Release</w:t>
              </w:r>
            </w:hyperlink>
            <w:r>
              <w:rPr>
                <w:rFonts w:ascii="Calibri" w:hAnsi="Calibri"/>
                <w:sz w:val="19"/>
              </w:rPr>
              <w:t>]</w:t>
            </w:r>
          </w:p>
        </w:tc>
      </w:tr>
      <w:tr w:rsidR="008E1CAE" w14:paraId="637237E9" w14:textId="77777777" w:rsidTr="002127CD">
        <w:tblPrEx>
          <w:jc w:val="left"/>
          <w:tblLook w:val="04A0" w:firstRow="1" w:lastRow="0" w:firstColumn="1" w:lastColumn="0" w:noHBand="0" w:noVBand="1"/>
        </w:tblPrEx>
        <w:trPr>
          <w:trHeight w:val="890"/>
        </w:trPr>
        <w:tc>
          <w:tcPr>
            <w:tcW w:w="1280" w:type="dxa"/>
          </w:tcPr>
          <w:p w14:paraId="19BFB18C" w14:textId="77777777" w:rsidR="008E1CAE" w:rsidRDefault="008E1CAE" w:rsidP="008E1CAE">
            <w:pPr>
              <w:tabs>
                <w:tab w:val="left" w:pos="653"/>
              </w:tabs>
              <w:jc w:val="both"/>
              <w:rPr>
                <w:rFonts w:ascii="Calibri" w:hAnsi="Calibri"/>
                <w:sz w:val="19"/>
              </w:rPr>
            </w:pPr>
            <w:r w:rsidRPr="00361EAB">
              <w:rPr>
                <w:rFonts w:ascii="Calibri" w:hAnsi="Calibri"/>
                <w:sz w:val="19"/>
              </w:rPr>
              <w:t>5/1/13</w:t>
            </w:r>
          </w:p>
        </w:tc>
        <w:tc>
          <w:tcPr>
            <w:tcW w:w="2218" w:type="dxa"/>
            <w:shd w:val="clear" w:color="auto" w:fill="DBE5F1" w:themeFill="accent1" w:themeFillTint="33"/>
          </w:tcPr>
          <w:p w14:paraId="6A0AF6C3" w14:textId="77777777" w:rsidR="008E1CAE" w:rsidRDefault="008E1CAE" w:rsidP="008E1CAE">
            <w:pPr>
              <w:rPr>
                <w:rFonts w:ascii="Calibri" w:hAnsi="Calibri"/>
                <w:b/>
                <w:sz w:val="19"/>
              </w:rPr>
            </w:pPr>
            <w:r>
              <w:rPr>
                <w:rFonts w:ascii="Calibri" w:hAnsi="Calibri"/>
                <w:b/>
                <w:sz w:val="19"/>
              </w:rPr>
              <w:t>Governor Dayton Signs A Bill Relating To The State Auditor</w:t>
            </w:r>
          </w:p>
        </w:tc>
        <w:tc>
          <w:tcPr>
            <w:tcW w:w="3222" w:type="dxa"/>
          </w:tcPr>
          <w:p w14:paraId="41A98BCE" w14:textId="77777777" w:rsidR="008E1CAE" w:rsidRPr="00EC0F13" w:rsidRDefault="008E1CAE" w:rsidP="008E1CAE">
            <w:pPr>
              <w:rPr>
                <w:rFonts w:ascii="Calibri" w:hAnsi="Calibri"/>
                <w:sz w:val="19"/>
              </w:rPr>
            </w:pPr>
            <w:r w:rsidRPr="00EC0F13">
              <w:rPr>
                <w:rFonts w:ascii="Calibri" w:hAnsi="Calibri"/>
                <w:sz w:val="19"/>
              </w:rPr>
              <w:t xml:space="preserve">Chapter 35, Senate File 324: </w:t>
            </w:r>
            <w:r>
              <w:rPr>
                <w:rFonts w:ascii="Calibri" w:hAnsi="Calibri"/>
                <w:sz w:val="19"/>
              </w:rPr>
              <w:t xml:space="preserve">Requires </w:t>
            </w:r>
            <w:r w:rsidRPr="00EC0F13">
              <w:rPr>
                <w:rFonts w:ascii="Calibri" w:hAnsi="Calibri"/>
                <w:sz w:val="19"/>
              </w:rPr>
              <w:t>employees and officers of local public pension plans to report unlawful actions</w:t>
            </w:r>
            <w:r>
              <w:rPr>
                <w:rFonts w:ascii="Calibri" w:hAnsi="Calibri"/>
                <w:sz w:val="19"/>
              </w:rPr>
              <w:t>.</w:t>
            </w:r>
          </w:p>
        </w:tc>
        <w:tc>
          <w:tcPr>
            <w:tcW w:w="2011" w:type="dxa"/>
          </w:tcPr>
          <w:p w14:paraId="20652612" w14:textId="77777777" w:rsidR="008E1CAE" w:rsidRDefault="008E1CAE" w:rsidP="008E1CAE">
            <w:pPr>
              <w:rPr>
                <w:rFonts w:ascii="Calibri" w:hAnsi="Calibri"/>
                <w:sz w:val="19"/>
              </w:rPr>
            </w:pPr>
            <w:r>
              <w:rPr>
                <w:rFonts w:ascii="Calibri" w:hAnsi="Calibri"/>
                <w:sz w:val="19"/>
              </w:rPr>
              <w:t>[</w:t>
            </w:r>
            <w:hyperlink r:id="rId848" w:history="1">
              <w:r w:rsidRPr="00EC0F13">
                <w:rPr>
                  <w:rStyle w:val="Hyperlink"/>
                  <w:rFonts w:ascii="Calibri" w:hAnsi="Calibri"/>
                  <w:sz w:val="19"/>
                </w:rPr>
                <w:t>News Release</w:t>
              </w:r>
            </w:hyperlink>
            <w:r>
              <w:rPr>
                <w:rFonts w:ascii="Calibri" w:hAnsi="Calibri"/>
                <w:sz w:val="19"/>
              </w:rPr>
              <w:t>]</w:t>
            </w:r>
          </w:p>
        </w:tc>
      </w:tr>
      <w:tr w:rsidR="008E1CAE" w14:paraId="5FC6A3D7" w14:textId="77777777" w:rsidTr="002127CD">
        <w:tblPrEx>
          <w:jc w:val="left"/>
          <w:tblLook w:val="04A0" w:firstRow="1" w:lastRow="0" w:firstColumn="1" w:lastColumn="0" w:noHBand="0" w:noVBand="1"/>
        </w:tblPrEx>
        <w:trPr>
          <w:trHeight w:val="1205"/>
        </w:trPr>
        <w:tc>
          <w:tcPr>
            <w:tcW w:w="1280" w:type="dxa"/>
          </w:tcPr>
          <w:p w14:paraId="2FD7C867" w14:textId="77777777" w:rsidR="008E1CAE" w:rsidRDefault="008E1CAE" w:rsidP="008E1CAE">
            <w:pPr>
              <w:tabs>
                <w:tab w:val="left" w:pos="653"/>
              </w:tabs>
              <w:jc w:val="both"/>
              <w:rPr>
                <w:rFonts w:ascii="Calibri" w:hAnsi="Calibri"/>
                <w:sz w:val="19"/>
              </w:rPr>
            </w:pPr>
            <w:r w:rsidRPr="00361EAB">
              <w:rPr>
                <w:rFonts w:ascii="Calibri" w:hAnsi="Calibri"/>
                <w:sz w:val="19"/>
              </w:rPr>
              <w:t>5/1/13</w:t>
            </w:r>
          </w:p>
        </w:tc>
        <w:tc>
          <w:tcPr>
            <w:tcW w:w="2218" w:type="dxa"/>
            <w:shd w:val="clear" w:color="auto" w:fill="DBE5F1" w:themeFill="accent1" w:themeFillTint="33"/>
          </w:tcPr>
          <w:p w14:paraId="042FDA55" w14:textId="77777777" w:rsidR="008E1CAE" w:rsidRDefault="008E1CAE" w:rsidP="008E1CAE">
            <w:pPr>
              <w:rPr>
                <w:rFonts w:ascii="Calibri" w:hAnsi="Calibri"/>
                <w:b/>
                <w:sz w:val="19"/>
              </w:rPr>
            </w:pPr>
            <w:r>
              <w:rPr>
                <w:rFonts w:ascii="Calibri" w:hAnsi="Calibri"/>
                <w:b/>
                <w:sz w:val="19"/>
              </w:rPr>
              <w:t>Governor Dayton Signs A Bill Relating To Civil Law</w:t>
            </w:r>
          </w:p>
        </w:tc>
        <w:tc>
          <w:tcPr>
            <w:tcW w:w="3222" w:type="dxa"/>
          </w:tcPr>
          <w:p w14:paraId="3AD7AA39" w14:textId="77777777" w:rsidR="008E1CAE" w:rsidRPr="00EC0F13" w:rsidRDefault="008E1CAE" w:rsidP="008E1CAE">
            <w:pPr>
              <w:rPr>
                <w:rFonts w:ascii="Calibri" w:hAnsi="Calibri"/>
                <w:sz w:val="19"/>
              </w:rPr>
            </w:pPr>
            <w:r w:rsidRPr="00327DF6">
              <w:rPr>
                <w:rFonts w:ascii="Calibri" w:hAnsi="Calibri"/>
                <w:sz w:val="19"/>
              </w:rPr>
              <w:t xml:space="preserve">Chapter 36, House File 19: </w:t>
            </w:r>
            <w:r>
              <w:rPr>
                <w:rFonts w:ascii="Calibri" w:hAnsi="Calibri"/>
                <w:sz w:val="19"/>
              </w:rPr>
              <w:t xml:space="preserve">Allows </w:t>
            </w:r>
            <w:r w:rsidRPr="00327DF6">
              <w:rPr>
                <w:rFonts w:ascii="Calibri" w:hAnsi="Calibri"/>
                <w:sz w:val="19"/>
              </w:rPr>
              <w:t>agency designations on certain accounts;</w:t>
            </w:r>
            <w:r>
              <w:rPr>
                <w:rFonts w:ascii="Calibri" w:hAnsi="Calibri"/>
                <w:sz w:val="19"/>
              </w:rPr>
              <w:t xml:space="preserve"> providing form language; makes</w:t>
            </w:r>
            <w:r w:rsidRPr="00327DF6">
              <w:rPr>
                <w:rFonts w:ascii="Calibri" w:hAnsi="Calibri"/>
                <w:sz w:val="19"/>
              </w:rPr>
              <w:t xml:space="preserve"> clarifying changes; clarif</w:t>
            </w:r>
            <w:r>
              <w:rPr>
                <w:rFonts w:ascii="Calibri" w:hAnsi="Calibri"/>
                <w:sz w:val="19"/>
              </w:rPr>
              <w:t xml:space="preserve">ies </w:t>
            </w:r>
            <w:r w:rsidRPr="00327DF6">
              <w:rPr>
                <w:rFonts w:ascii="Calibri" w:hAnsi="Calibri"/>
                <w:sz w:val="19"/>
              </w:rPr>
              <w:t>filing requirements for appeals to Tax Court</w:t>
            </w:r>
            <w:r>
              <w:rPr>
                <w:rFonts w:ascii="Calibri" w:hAnsi="Calibri"/>
                <w:sz w:val="19"/>
              </w:rPr>
              <w:t>.</w:t>
            </w:r>
          </w:p>
        </w:tc>
        <w:tc>
          <w:tcPr>
            <w:tcW w:w="2011" w:type="dxa"/>
          </w:tcPr>
          <w:p w14:paraId="7EAA2126" w14:textId="77777777" w:rsidR="008E1CAE" w:rsidRDefault="008E1CAE" w:rsidP="008E1CAE">
            <w:pPr>
              <w:rPr>
                <w:rFonts w:ascii="Calibri" w:hAnsi="Calibri"/>
                <w:sz w:val="19"/>
              </w:rPr>
            </w:pPr>
            <w:r>
              <w:rPr>
                <w:rFonts w:ascii="Calibri" w:hAnsi="Calibri"/>
                <w:sz w:val="19"/>
              </w:rPr>
              <w:t>[</w:t>
            </w:r>
            <w:hyperlink r:id="rId849" w:history="1">
              <w:r w:rsidRPr="00327DF6">
                <w:rPr>
                  <w:rStyle w:val="Hyperlink"/>
                  <w:rFonts w:ascii="Calibri" w:hAnsi="Calibri"/>
                  <w:sz w:val="19"/>
                </w:rPr>
                <w:t>News Release</w:t>
              </w:r>
            </w:hyperlink>
            <w:r>
              <w:rPr>
                <w:rFonts w:ascii="Calibri" w:hAnsi="Calibri"/>
                <w:sz w:val="19"/>
              </w:rPr>
              <w:t>]</w:t>
            </w:r>
          </w:p>
        </w:tc>
      </w:tr>
      <w:tr w:rsidR="008E1CAE" w14:paraId="4FEA2F89" w14:textId="77777777" w:rsidTr="002127CD">
        <w:tblPrEx>
          <w:jc w:val="left"/>
          <w:tblLook w:val="04A0" w:firstRow="1" w:lastRow="0" w:firstColumn="1" w:lastColumn="0" w:noHBand="0" w:noVBand="1"/>
        </w:tblPrEx>
        <w:trPr>
          <w:trHeight w:val="710"/>
        </w:trPr>
        <w:tc>
          <w:tcPr>
            <w:tcW w:w="1280" w:type="dxa"/>
          </w:tcPr>
          <w:p w14:paraId="628864D1" w14:textId="77777777" w:rsidR="008E1CAE" w:rsidRDefault="008E1CAE" w:rsidP="008E1CAE">
            <w:pPr>
              <w:tabs>
                <w:tab w:val="left" w:pos="653"/>
              </w:tabs>
              <w:jc w:val="both"/>
              <w:rPr>
                <w:rFonts w:ascii="Calibri" w:hAnsi="Calibri"/>
                <w:sz w:val="19"/>
              </w:rPr>
            </w:pPr>
            <w:r>
              <w:rPr>
                <w:rFonts w:ascii="Calibri" w:hAnsi="Calibri"/>
                <w:sz w:val="19"/>
              </w:rPr>
              <w:t>5/2/13</w:t>
            </w:r>
          </w:p>
        </w:tc>
        <w:tc>
          <w:tcPr>
            <w:tcW w:w="2218" w:type="dxa"/>
            <w:shd w:val="clear" w:color="auto" w:fill="DBE5F1" w:themeFill="accent1" w:themeFillTint="33"/>
          </w:tcPr>
          <w:p w14:paraId="25908D7B" w14:textId="77777777" w:rsidR="008E1CAE" w:rsidRDefault="008E1CAE" w:rsidP="008E1CAE">
            <w:pPr>
              <w:rPr>
                <w:rFonts w:ascii="Calibri" w:hAnsi="Calibri"/>
                <w:b/>
                <w:sz w:val="19"/>
              </w:rPr>
            </w:pPr>
            <w:r>
              <w:rPr>
                <w:rFonts w:ascii="Calibri" w:hAnsi="Calibri"/>
                <w:b/>
                <w:sz w:val="19"/>
              </w:rPr>
              <w:t>Governor Dayton Signs A Bill Relating To Judiciary</w:t>
            </w:r>
          </w:p>
        </w:tc>
        <w:tc>
          <w:tcPr>
            <w:tcW w:w="3222" w:type="dxa"/>
          </w:tcPr>
          <w:p w14:paraId="35905C36" w14:textId="77777777" w:rsidR="008E1CAE" w:rsidRPr="00327DF6" w:rsidRDefault="008E1CAE" w:rsidP="008E1CAE">
            <w:pPr>
              <w:rPr>
                <w:rFonts w:ascii="Calibri" w:hAnsi="Calibri"/>
                <w:sz w:val="19"/>
              </w:rPr>
            </w:pPr>
            <w:r w:rsidRPr="00327DF6">
              <w:rPr>
                <w:rFonts w:ascii="Calibri" w:hAnsi="Calibri"/>
                <w:sz w:val="19"/>
              </w:rPr>
              <w:t xml:space="preserve">Chapter 37, Senate File 834: </w:t>
            </w:r>
            <w:r>
              <w:rPr>
                <w:rFonts w:ascii="Calibri" w:hAnsi="Calibri"/>
                <w:sz w:val="19"/>
              </w:rPr>
              <w:t>Modifies</w:t>
            </w:r>
            <w:r w:rsidRPr="00327DF6">
              <w:rPr>
                <w:rFonts w:ascii="Calibri" w:hAnsi="Calibri"/>
                <w:sz w:val="19"/>
              </w:rPr>
              <w:t xml:space="preserve"> certain provisions relating to the State Guardian Ad Litem Board</w:t>
            </w:r>
            <w:r>
              <w:rPr>
                <w:rFonts w:ascii="Calibri" w:hAnsi="Calibri"/>
                <w:sz w:val="19"/>
              </w:rPr>
              <w:t>.</w:t>
            </w:r>
          </w:p>
        </w:tc>
        <w:tc>
          <w:tcPr>
            <w:tcW w:w="2011" w:type="dxa"/>
          </w:tcPr>
          <w:p w14:paraId="7E2E43C1" w14:textId="77777777" w:rsidR="008E1CAE" w:rsidRDefault="008E1CAE" w:rsidP="008E1CAE">
            <w:pPr>
              <w:rPr>
                <w:rFonts w:ascii="Calibri" w:hAnsi="Calibri"/>
                <w:sz w:val="19"/>
              </w:rPr>
            </w:pPr>
            <w:r>
              <w:rPr>
                <w:rFonts w:ascii="Calibri" w:hAnsi="Calibri"/>
                <w:sz w:val="19"/>
              </w:rPr>
              <w:t>[</w:t>
            </w:r>
            <w:hyperlink r:id="rId850" w:history="1">
              <w:r w:rsidRPr="00327DF6">
                <w:rPr>
                  <w:rStyle w:val="Hyperlink"/>
                  <w:rFonts w:ascii="Calibri" w:hAnsi="Calibri"/>
                  <w:sz w:val="19"/>
                </w:rPr>
                <w:t>News Release</w:t>
              </w:r>
            </w:hyperlink>
            <w:r>
              <w:rPr>
                <w:rFonts w:ascii="Calibri" w:hAnsi="Calibri"/>
                <w:sz w:val="19"/>
              </w:rPr>
              <w:t>]</w:t>
            </w:r>
          </w:p>
        </w:tc>
      </w:tr>
      <w:tr w:rsidR="008E1CAE" w14:paraId="11E59B11" w14:textId="77777777" w:rsidTr="002127CD">
        <w:tblPrEx>
          <w:jc w:val="left"/>
          <w:tblLook w:val="04A0" w:firstRow="1" w:lastRow="0" w:firstColumn="1" w:lastColumn="0" w:noHBand="0" w:noVBand="1"/>
        </w:tblPrEx>
        <w:trPr>
          <w:trHeight w:val="710"/>
        </w:trPr>
        <w:tc>
          <w:tcPr>
            <w:tcW w:w="1280" w:type="dxa"/>
          </w:tcPr>
          <w:p w14:paraId="662E6E50" w14:textId="77777777" w:rsidR="008E1CAE" w:rsidRDefault="008E1CAE" w:rsidP="008E1CAE">
            <w:pPr>
              <w:tabs>
                <w:tab w:val="left" w:pos="653"/>
              </w:tabs>
              <w:jc w:val="both"/>
              <w:rPr>
                <w:rFonts w:ascii="Calibri" w:hAnsi="Calibri"/>
                <w:sz w:val="19"/>
              </w:rPr>
            </w:pPr>
            <w:r>
              <w:rPr>
                <w:rFonts w:ascii="Calibri" w:hAnsi="Calibri"/>
                <w:sz w:val="19"/>
              </w:rPr>
              <w:t>5/2/13</w:t>
            </w:r>
          </w:p>
        </w:tc>
        <w:tc>
          <w:tcPr>
            <w:tcW w:w="2218" w:type="dxa"/>
            <w:shd w:val="clear" w:color="auto" w:fill="DBE5F1" w:themeFill="accent1" w:themeFillTint="33"/>
          </w:tcPr>
          <w:p w14:paraId="1E4AE136" w14:textId="77777777" w:rsidR="008E1CAE" w:rsidRDefault="008E1CAE" w:rsidP="008E1CAE">
            <w:pPr>
              <w:rPr>
                <w:rFonts w:ascii="Calibri" w:hAnsi="Calibri"/>
                <w:b/>
                <w:sz w:val="19"/>
              </w:rPr>
            </w:pPr>
            <w:r>
              <w:rPr>
                <w:rFonts w:ascii="Calibri" w:hAnsi="Calibri"/>
                <w:b/>
                <w:sz w:val="19"/>
              </w:rPr>
              <w:t>Governor Dayton Signs A Bill Relating To Mines</w:t>
            </w:r>
          </w:p>
        </w:tc>
        <w:tc>
          <w:tcPr>
            <w:tcW w:w="3222" w:type="dxa"/>
          </w:tcPr>
          <w:p w14:paraId="39AE888B" w14:textId="77777777" w:rsidR="008E1CAE" w:rsidRPr="00327DF6" w:rsidRDefault="008E1CAE" w:rsidP="008E1CAE">
            <w:pPr>
              <w:rPr>
                <w:rFonts w:ascii="Calibri" w:hAnsi="Calibri"/>
                <w:sz w:val="19"/>
              </w:rPr>
            </w:pPr>
            <w:r w:rsidRPr="00327DF6">
              <w:rPr>
                <w:rFonts w:ascii="Calibri" w:hAnsi="Calibri"/>
                <w:sz w:val="19"/>
              </w:rPr>
              <w:t xml:space="preserve">Chapter 38, Senate File 1291: </w:t>
            </w:r>
            <w:r>
              <w:rPr>
                <w:rFonts w:ascii="Calibri" w:hAnsi="Calibri"/>
                <w:sz w:val="19"/>
              </w:rPr>
              <w:t>Makes</w:t>
            </w:r>
            <w:r w:rsidRPr="00327DF6">
              <w:rPr>
                <w:rFonts w:ascii="Calibri" w:hAnsi="Calibri"/>
                <w:sz w:val="19"/>
              </w:rPr>
              <w:t xml:space="preserve"> technical, clarifying, and other policy changes to mine inspector provisions.</w:t>
            </w:r>
          </w:p>
        </w:tc>
        <w:tc>
          <w:tcPr>
            <w:tcW w:w="2011" w:type="dxa"/>
          </w:tcPr>
          <w:p w14:paraId="77B9119D" w14:textId="77777777" w:rsidR="008E1CAE" w:rsidRDefault="008E1CAE" w:rsidP="008E1CAE">
            <w:pPr>
              <w:rPr>
                <w:rFonts w:ascii="Calibri" w:hAnsi="Calibri"/>
                <w:sz w:val="19"/>
              </w:rPr>
            </w:pPr>
            <w:r>
              <w:rPr>
                <w:rFonts w:ascii="Calibri" w:hAnsi="Calibri"/>
                <w:sz w:val="19"/>
              </w:rPr>
              <w:t>[</w:t>
            </w:r>
            <w:hyperlink r:id="rId851" w:history="1">
              <w:r w:rsidRPr="00327DF6">
                <w:rPr>
                  <w:rStyle w:val="Hyperlink"/>
                  <w:rFonts w:ascii="Calibri" w:hAnsi="Calibri"/>
                  <w:sz w:val="19"/>
                </w:rPr>
                <w:t>News Release</w:t>
              </w:r>
            </w:hyperlink>
            <w:r>
              <w:rPr>
                <w:rFonts w:ascii="Calibri" w:hAnsi="Calibri"/>
                <w:sz w:val="19"/>
              </w:rPr>
              <w:t>]</w:t>
            </w:r>
          </w:p>
        </w:tc>
      </w:tr>
      <w:tr w:rsidR="008E1CAE" w14:paraId="1E3FA449" w14:textId="77777777" w:rsidTr="002127CD">
        <w:tblPrEx>
          <w:jc w:val="left"/>
          <w:tblLook w:val="04A0" w:firstRow="1" w:lastRow="0" w:firstColumn="1" w:lastColumn="0" w:noHBand="0" w:noVBand="1"/>
        </w:tblPrEx>
        <w:trPr>
          <w:trHeight w:val="710"/>
        </w:trPr>
        <w:tc>
          <w:tcPr>
            <w:tcW w:w="1280" w:type="dxa"/>
          </w:tcPr>
          <w:p w14:paraId="307A855D" w14:textId="77777777" w:rsidR="008E1CAE" w:rsidRDefault="008E1CAE" w:rsidP="008E1CAE">
            <w:pPr>
              <w:tabs>
                <w:tab w:val="left" w:pos="653"/>
              </w:tabs>
              <w:jc w:val="both"/>
              <w:rPr>
                <w:rFonts w:ascii="Calibri" w:hAnsi="Calibri"/>
                <w:sz w:val="19"/>
              </w:rPr>
            </w:pPr>
            <w:r>
              <w:rPr>
                <w:rFonts w:ascii="Calibri" w:hAnsi="Calibri"/>
                <w:sz w:val="19"/>
              </w:rPr>
              <w:t>5/6/13</w:t>
            </w:r>
          </w:p>
        </w:tc>
        <w:tc>
          <w:tcPr>
            <w:tcW w:w="2218" w:type="dxa"/>
            <w:shd w:val="clear" w:color="auto" w:fill="DBE5F1" w:themeFill="accent1" w:themeFillTint="33"/>
          </w:tcPr>
          <w:p w14:paraId="675AFE60" w14:textId="77777777" w:rsidR="008E1CAE" w:rsidRDefault="008E1CAE" w:rsidP="008E1CAE">
            <w:pPr>
              <w:rPr>
                <w:rFonts w:ascii="Calibri" w:hAnsi="Calibri"/>
                <w:b/>
                <w:sz w:val="19"/>
              </w:rPr>
            </w:pPr>
            <w:r>
              <w:rPr>
                <w:rFonts w:ascii="Calibri" w:hAnsi="Calibri"/>
                <w:b/>
                <w:sz w:val="19"/>
              </w:rPr>
              <w:t>Governor Dayton Signs A Bill Relating To Crime Victims</w:t>
            </w:r>
          </w:p>
        </w:tc>
        <w:tc>
          <w:tcPr>
            <w:tcW w:w="3222" w:type="dxa"/>
          </w:tcPr>
          <w:p w14:paraId="28DD8E8E" w14:textId="77777777" w:rsidR="008E1CAE" w:rsidRPr="00327DF6" w:rsidRDefault="008E1CAE" w:rsidP="008E1CAE">
            <w:pPr>
              <w:rPr>
                <w:rFonts w:ascii="Calibri" w:hAnsi="Calibri"/>
                <w:sz w:val="19"/>
              </w:rPr>
            </w:pPr>
            <w:r>
              <w:rPr>
                <w:rFonts w:ascii="Calibri" w:hAnsi="Calibri"/>
                <w:sz w:val="19"/>
              </w:rPr>
              <w:t>Chapter 39: Authorizes</w:t>
            </w:r>
            <w:r w:rsidRPr="00327DF6">
              <w:rPr>
                <w:rFonts w:ascii="Calibri" w:hAnsi="Calibri"/>
                <w:sz w:val="19"/>
              </w:rPr>
              <w:t xml:space="preserve"> a victim's estate to request or enforce an order for restitution.</w:t>
            </w:r>
          </w:p>
        </w:tc>
        <w:tc>
          <w:tcPr>
            <w:tcW w:w="2011" w:type="dxa"/>
          </w:tcPr>
          <w:p w14:paraId="56B2A3B8" w14:textId="77777777" w:rsidR="008E1CAE" w:rsidRDefault="008E1CAE" w:rsidP="008E1CAE">
            <w:pPr>
              <w:rPr>
                <w:rFonts w:ascii="Calibri" w:hAnsi="Calibri"/>
                <w:sz w:val="19"/>
              </w:rPr>
            </w:pPr>
            <w:r>
              <w:rPr>
                <w:rFonts w:ascii="Calibri" w:hAnsi="Calibri"/>
                <w:sz w:val="19"/>
              </w:rPr>
              <w:t>[</w:t>
            </w:r>
            <w:hyperlink r:id="rId852" w:history="1">
              <w:r w:rsidRPr="006F1B68">
                <w:rPr>
                  <w:rStyle w:val="Hyperlink"/>
                  <w:rFonts w:ascii="Calibri" w:hAnsi="Calibri"/>
                  <w:sz w:val="19"/>
                </w:rPr>
                <w:t>News Release</w:t>
              </w:r>
            </w:hyperlink>
            <w:r>
              <w:rPr>
                <w:rFonts w:ascii="Calibri" w:hAnsi="Calibri"/>
                <w:sz w:val="19"/>
              </w:rPr>
              <w:t>]</w:t>
            </w:r>
          </w:p>
        </w:tc>
      </w:tr>
      <w:tr w:rsidR="008E1CAE" w14:paraId="0D9F1945" w14:textId="77777777" w:rsidTr="002127CD">
        <w:tblPrEx>
          <w:jc w:val="left"/>
          <w:tblLook w:val="04A0" w:firstRow="1" w:lastRow="0" w:firstColumn="1" w:lastColumn="0" w:noHBand="0" w:noVBand="1"/>
        </w:tblPrEx>
        <w:trPr>
          <w:trHeight w:val="710"/>
        </w:trPr>
        <w:tc>
          <w:tcPr>
            <w:tcW w:w="1280" w:type="dxa"/>
          </w:tcPr>
          <w:p w14:paraId="0A8E4137" w14:textId="77777777" w:rsidR="008E1CAE" w:rsidRDefault="008E1CAE" w:rsidP="008E1CAE">
            <w:pPr>
              <w:tabs>
                <w:tab w:val="left" w:pos="653"/>
              </w:tabs>
              <w:jc w:val="both"/>
              <w:rPr>
                <w:rFonts w:ascii="Calibri" w:hAnsi="Calibri"/>
                <w:sz w:val="19"/>
              </w:rPr>
            </w:pPr>
            <w:r>
              <w:rPr>
                <w:rFonts w:ascii="Calibri" w:hAnsi="Calibri"/>
                <w:sz w:val="19"/>
              </w:rPr>
              <w:t>5/7/13</w:t>
            </w:r>
          </w:p>
        </w:tc>
        <w:tc>
          <w:tcPr>
            <w:tcW w:w="2218" w:type="dxa"/>
            <w:shd w:val="clear" w:color="auto" w:fill="DBE5F1" w:themeFill="accent1" w:themeFillTint="33"/>
          </w:tcPr>
          <w:p w14:paraId="0E689368" w14:textId="77777777" w:rsidR="008E1CAE" w:rsidRDefault="008E1CAE" w:rsidP="008E1CAE">
            <w:pPr>
              <w:rPr>
                <w:rFonts w:ascii="Calibri" w:hAnsi="Calibri"/>
                <w:b/>
                <w:sz w:val="19"/>
              </w:rPr>
            </w:pPr>
            <w:r>
              <w:rPr>
                <w:rFonts w:ascii="Calibri" w:hAnsi="Calibri"/>
                <w:b/>
                <w:sz w:val="19"/>
              </w:rPr>
              <w:t>Governor Dayton Signs A Bill Relating To Commerce</w:t>
            </w:r>
          </w:p>
        </w:tc>
        <w:tc>
          <w:tcPr>
            <w:tcW w:w="3222" w:type="dxa"/>
          </w:tcPr>
          <w:p w14:paraId="5CEBA7A4" w14:textId="77777777" w:rsidR="008E1CAE" w:rsidRDefault="008E1CAE" w:rsidP="008E1CAE">
            <w:pPr>
              <w:rPr>
                <w:rFonts w:ascii="Calibri" w:hAnsi="Calibri"/>
                <w:sz w:val="19"/>
              </w:rPr>
            </w:pPr>
            <w:r w:rsidRPr="006F1B68">
              <w:rPr>
                <w:rFonts w:ascii="Calibri" w:hAnsi="Calibri"/>
                <w:sz w:val="19"/>
              </w:rPr>
              <w:t xml:space="preserve">Chapter 40, House File 648: </w:t>
            </w:r>
            <w:r>
              <w:rPr>
                <w:rFonts w:ascii="Calibri" w:hAnsi="Calibri"/>
                <w:sz w:val="19"/>
              </w:rPr>
              <w:t>Regulates</w:t>
            </w:r>
            <w:r w:rsidRPr="006F1B68">
              <w:rPr>
                <w:rFonts w:ascii="Calibri" w:hAnsi="Calibri"/>
                <w:sz w:val="19"/>
              </w:rPr>
              <w:t xml:space="preserve"> certain lenders that use motor vehicle titles of the borrower as collateral.</w:t>
            </w:r>
          </w:p>
        </w:tc>
        <w:tc>
          <w:tcPr>
            <w:tcW w:w="2011" w:type="dxa"/>
          </w:tcPr>
          <w:p w14:paraId="578B1485" w14:textId="77777777" w:rsidR="008E1CAE" w:rsidRDefault="008E1CAE" w:rsidP="008E1CAE">
            <w:pPr>
              <w:rPr>
                <w:rFonts w:ascii="Calibri" w:hAnsi="Calibri"/>
                <w:sz w:val="19"/>
              </w:rPr>
            </w:pPr>
            <w:r>
              <w:rPr>
                <w:rFonts w:ascii="Calibri" w:hAnsi="Calibri"/>
                <w:sz w:val="19"/>
              </w:rPr>
              <w:t>[</w:t>
            </w:r>
            <w:hyperlink r:id="rId853" w:history="1">
              <w:r w:rsidRPr="006F1B68">
                <w:rPr>
                  <w:rStyle w:val="Hyperlink"/>
                  <w:rFonts w:ascii="Calibri" w:hAnsi="Calibri"/>
                  <w:sz w:val="19"/>
                </w:rPr>
                <w:t>News Release</w:t>
              </w:r>
            </w:hyperlink>
            <w:r>
              <w:rPr>
                <w:rFonts w:ascii="Calibri" w:hAnsi="Calibri"/>
                <w:sz w:val="19"/>
              </w:rPr>
              <w:t>]</w:t>
            </w:r>
          </w:p>
        </w:tc>
      </w:tr>
      <w:tr w:rsidR="008E1CAE" w14:paraId="2F9F52AB" w14:textId="77777777" w:rsidTr="002127CD">
        <w:tblPrEx>
          <w:jc w:val="left"/>
          <w:tblLook w:val="04A0" w:firstRow="1" w:lastRow="0" w:firstColumn="1" w:lastColumn="0" w:noHBand="0" w:noVBand="1"/>
        </w:tblPrEx>
        <w:trPr>
          <w:trHeight w:val="1250"/>
        </w:trPr>
        <w:tc>
          <w:tcPr>
            <w:tcW w:w="1280" w:type="dxa"/>
          </w:tcPr>
          <w:p w14:paraId="2B993593" w14:textId="77777777" w:rsidR="008E1CAE" w:rsidRDefault="008E1CAE" w:rsidP="008E1CAE">
            <w:pPr>
              <w:tabs>
                <w:tab w:val="left" w:pos="653"/>
              </w:tabs>
              <w:jc w:val="both"/>
              <w:rPr>
                <w:rFonts w:ascii="Calibri" w:hAnsi="Calibri"/>
                <w:sz w:val="19"/>
              </w:rPr>
            </w:pPr>
            <w:r w:rsidRPr="000F52F2">
              <w:rPr>
                <w:rFonts w:ascii="Calibri" w:hAnsi="Calibri"/>
                <w:sz w:val="19"/>
              </w:rPr>
              <w:t>5/7/13</w:t>
            </w:r>
          </w:p>
        </w:tc>
        <w:tc>
          <w:tcPr>
            <w:tcW w:w="2218" w:type="dxa"/>
            <w:shd w:val="clear" w:color="auto" w:fill="DBE5F1" w:themeFill="accent1" w:themeFillTint="33"/>
          </w:tcPr>
          <w:p w14:paraId="2FA90326" w14:textId="77777777" w:rsidR="008E1CAE" w:rsidRDefault="008E1CAE" w:rsidP="008E1CAE">
            <w:pPr>
              <w:rPr>
                <w:rFonts w:ascii="Calibri" w:hAnsi="Calibri"/>
                <w:b/>
                <w:sz w:val="19"/>
              </w:rPr>
            </w:pPr>
            <w:r>
              <w:rPr>
                <w:rFonts w:ascii="Calibri" w:hAnsi="Calibri"/>
                <w:b/>
                <w:sz w:val="19"/>
              </w:rPr>
              <w:t>Governor Dayton Signs A Bill Relating To Local Government</w:t>
            </w:r>
          </w:p>
        </w:tc>
        <w:tc>
          <w:tcPr>
            <w:tcW w:w="3222" w:type="dxa"/>
          </w:tcPr>
          <w:p w14:paraId="01EA8BDF" w14:textId="77777777" w:rsidR="008E1CAE" w:rsidRPr="006F1B68" w:rsidRDefault="008E1CAE" w:rsidP="008E1CAE">
            <w:pPr>
              <w:rPr>
                <w:rFonts w:ascii="Calibri" w:hAnsi="Calibri"/>
                <w:sz w:val="19"/>
              </w:rPr>
            </w:pPr>
            <w:r>
              <w:rPr>
                <w:rFonts w:ascii="Calibri" w:hAnsi="Calibri"/>
                <w:sz w:val="19"/>
              </w:rPr>
              <w:t xml:space="preserve">Chapter 41, House File 1195: Gives </w:t>
            </w:r>
            <w:r w:rsidRPr="006F1B68">
              <w:rPr>
                <w:rFonts w:ascii="Calibri" w:hAnsi="Calibri"/>
                <w:sz w:val="19"/>
              </w:rPr>
              <w:t>Hennepin County the same authority as Minneapolis to negotiate agreements relating to skilled trade and craft workers and apprentices.</w:t>
            </w:r>
          </w:p>
        </w:tc>
        <w:tc>
          <w:tcPr>
            <w:tcW w:w="2011" w:type="dxa"/>
          </w:tcPr>
          <w:p w14:paraId="1E048CEE" w14:textId="77777777" w:rsidR="008E1CAE" w:rsidRDefault="008E1CAE" w:rsidP="008E1CAE">
            <w:pPr>
              <w:rPr>
                <w:rFonts w:ascii="Calibri" w:hAnsi="Calibri"/>
                <w:sz w:val="19"/>
              </w:rPr>
            </w:pPr>
            <w:r>
              <w:rPr>
                <w:rFonts w:ascii="Calibri" w:hAnsi="Calibri"/>
                <w:sz w:val="19"/>
              </w:rPr>
              <w:t>[</w:t>
            </w:r>
            <w:hyperlink r:id="rId854" w:history="1">
              <w:r w:rsidRPr="006F1B68">
                <w:rPr>
                  <w:rStyle w:val="Hyperlink"/>
                  <w:rFonts w:ascii="Calibri" w:hAnsi="Calibri"/>
                  <w:sz w:val="19"/>
                </w:rPr>
                <w:t>News Release</w:t>
              </w:r>
            </w:hyperlink>
            <w:r>
              <w:rPr>
                <w:rFonts w:ascii="Calibri" w:hAnsi="Calibri"/>
                <w:sz w:val="19"/>
              </w:rPr>
              <w:t>]</w:t>
            </w:r>
          </w:p>
        </w:tc>
      </w:tr>
      <w:tr w:rsidR="008E1CAE" w14:paraId="7A255D99" w14:textId="77777777" w:rsidTr="002127CD">
        <w:tblPrEx>
          <w:jc w:val="left"/>
          <w:tblLook w:val="04A0" w:firstRow="1" w:lastRow="0" w:firstColumn="1" w:lastColumn="0" w:noHBand="0" w:noVBand="1"/>
        </w:tblPrEx>
        <w:trPr>
          <w:trHeight w:val="980"/>
        </w:trPr>
        <w:tc>
          <w:tcPr>
            <w:tcW w:w="1280" w:type="dxa"/>
          </w:tcPr>
          <w:p w14:paraId="0E332A30" w14:textId="77777777" w:rsidR="008E1CAE" w:rsidRDefault="008E1CAE" w:rsidP="008E1CAE">
            <w:pPr>
              <w:tabs>
                <w:tab w:val="left" w:pos="653"/>
              </w:tabs>
              <w:jc w:val="both"/>
              <w:rPr>
                <w:rFonts w:ascii="Calibri" w:hAnsi="Calibri"/>
                <w:sz w:val="19"/>
              </w:rPr>
            </w:pPr>
            <w:r w:rsidRPr="000F52F2">
              <w:rPr>
                <w:rFonts w:ascii="Calibri" w:hAnsi="Calibri"/>
                <w:sz w:val="19"/>
              </w:rPr>
              <w:t>5/7/13</w:t>
            </w:r>
          </w:p>
        </w:tc>
        <w:tc>
          <w:tcPr>
            <w:tcW w:w="2218" w:type="dxa"/>
            <w:shd w:val="clear" w:color="auto" w:fill="DBE5F1" w:themeFill="accent1" w:themeFillTint="33"/>
          </w:tcPr>
          <w:p w14:paraId="5BE63287" w14:textId="77777777" w:rsidR="008E1CAE" w:rsidRDefault="008E1CAE" w:rsidP="008E1CAE">
            <w:pPr>
              <w:rPr>
                <w:rFonts w:ascii="Calibri" w:hAnsi="Calibri"/>
                <w:b/>
                <w:sz w:val="19"/>
              </w:rPr>
            </w:pPr>
            <w:r>
              <w:rPr>
                <w:rFonts w:ascii="Calibri" w:hAnsi="Calibri"/>
                <w:b/>
                <w:sz w:val="19"/>
              </w:rPr>
              <w:t>Governor Dayton Signs A Bill Relating To Liquor</w:t>
            </w:r>
          </w:p>
        </w:tc>
        <w:tc>
          <w:tcPr>
            <w:tcW w:w="3222" w:type="dxa"/>
          </w:tcPr>
          <w:p w14:paraId="292D3CA3" w14:textId="77777777" w:rsidR="008E1CAE" w:rsidRPr="006F1B68" w:rsidRDefault="008E1CAE" w:rsidP="008E1CAE">
            <w:pPr>
              <w:rPr>
                <w:rFonts w:ascii="Calibri" w:hAnsi="Calibri"/>
                <w:sz w:val="19"/>
              </w:rPr>
            </w:pPr>
            <w:r w:rsidRPr="006F1B68">
              <w:rPr>
                <w:rFonts w:ascii="Calibri" w:hAnsi="Calibri"/>
                <w:sz w:val="19"/>
              </w:rPr>
              <w:t xml:space="preserve">Chapter 42, Senate File 541: </w:t>
            </w:r>
            <w:r>
              <w:rPr>
                <w:rFonts w:ascii="Calibri" w:hAnsi="Calibri"/>
                <w:sz w:val="19"/>
              </w:rPr>
              <w:t xml:space="preserve">Regulates </w:t>
            </w:r>
            <w:r w:rsidRPr="006F1B68">
              <w:rPr>
                <w:rFonts w:ascii="Calibri" w:hAnsi="Calibri"/>
                <w:sz w:val="19"/>
              </w:rPr>
              <w:t>alcohol sal</w:t>
            </w:r>
            <w:r>
              <w:rPr>
                <w:rFonts w:ascii="Calibri" w:hAnsi="Calibri"/>
                <w:sz w:val="19"/>
              </w:rPr>
              <w:t>es and distribution; authorizes and modifies</w:t>
            </w:r>
            <w:r w:rsidRPr="006F1B68">
              <w:rPr>
                <w:rFonts w:ascii="Calibri" w:hAnsi="Calibri"/>
                <w:sz w:val="19"/>
              </w:rPr>
              <w:t xml:space="preserve"> various licenses.</w:t>
            </w:r>
          </w:p>
        </w:tc>
        <w:tc>
          <w:tcPr>
            <w:tcW w:w="2011" w:type="dxa"/>
          </w:tcPr>
          <w:p w14:paraId="477BF9A7" w14:textId="77777777" w:rsidR="008E1CAE" w:rsidRDefault="008E1CAE" w:rsidP="008E1CAE">
            <w:pPr>
              <w:rPr>
                <w:rFonts w:ascii="Calibri" w:hAnsi="Calibri"/>
                <w:sz w:val="19"/>
              </w:rPr>
            </w:pPr>
            <w:r>
              <w:rPr>
                <w:rFonts w:ascii="Calibri" w:hAnsi="Calibri"/>
                <w:sz w:val="19"/>
              </w:rPr>
              <w:t>[</w:t>
            </w:r>
            <w:hyperlink r:id="rId855" w:history="1">
              <w:r w:rsidRPr="006F1B68">
                <w:rPr>
                  <w:rStyle w:val="Hyperlink"/>
                  <w:rFonts w:ascii="Calibri" w:hAnsi="Calibri"/>
                  <w:sz w:val="19"/>
                </w:rPr>
                <w:t>News Release</w:t>
              </w:r>
            </w:hyperlink>
            <w:r>
              <w:rPr>
                <w:rFonts w:ascii="Calibri" w:hAnsi="Calibri"/>
                <w:sz w:val="19"/>
              </w:rPr>
              <w:t>]</w:t>
            </w:r>
          </w:p>
        </w:tc>
      </w:tr>
      <w:tr w:rsidR="008E1CAE" w14:paraId="0ED070A9" w14:textId="77777777" w:rsidTr="002127CD">
        <w:tblPrEx>
          <w:jc w:val="left"/>
          <w:tblLook w:val="04A0" w:firstRow="1" w:lastRow="0" w:firstColumn="1" w:lastColumn="0" w:noHBand="0" w:noVBand="1"/>
        </w:tblPrEx>
        <w:trPr>
          <w:trHeight w:val="1457"/>
        </w:trPr>
        <w:tc>
          <w:tcPr>
            <w:tcW w:w="1280" w:type="dxa"/>
          </w:tcPr>
          <w:p w14:paraId="06849FEF" w14:textId="77777777" w:rsidR="008E1CAE" w:rsidRDefault="008E1CAE" w:rsidP="008E1CAE">
            <w:pPr>
              <w:tabs>
                <w:tab w:val="left" w:pos="653"/>
              </w:tabs>
              <w:jc w:val="both"/>
              <w:rPr>
                <w:rFonts w:ascii="Calibri" w:hAnsi="Calibri"/>
                <w:sz w:val="19"/>
              </w:rPr>
            </w:pPr>
            <w:r w:rsidRPr="000F52F2">
              <w:rPr>
                <w:rFonts w:ascii="Calibri" w:hAnsi="Calibri"/>
                <w:sz w:val="19"/>
              </w:rPr>
              <w:t>5/7/13</w:t>
            </w:r>
          </w:p>
        </w:tc>
        <w:tc>
          <w:tcPr>
            <w:tcW w:w="2218" w:type="dxa"/>
            <w:shd w:val="clear" w:color="auto" w:fill="DBE5F1" w:themeFill="accent1" w:themeFillTint="33"/>
          </w:tcPr>
          <w:p w14:paraId="28F8564A" w14:textId="77777777" w:rsidR="008E1CAE" w:rsidRDefault="008E1CAE" w:rsidP="008E1CAE">
            <w:pPr>
              <w:rPr>
                <w:rFonts w:ascii="Calibri" w:hAnsi="Calibri"/>
                <w:b/>
                <w:sz w:val="19"/>
              </w:rPr>
            </w:pPr>
            <w:r>
              <w:rPr>
                <w:rFonts w:ascii="Calibri" w:hAnsi="Calibri"/>
                <w:b/>
                <w:sz w:val="19"/>
              </w:rPr>
              <w:t>Governor Dayton Signs A Bill Relating To Health</w:t>
            </w:r>
          </w:p>
        </w:tc>
        <w:tc>
          <w:tcPr>
            <w:tcW w:w="3222" w:type="dxa"/>
          </w:tcPr>
          <w:p w14:paraId="5A130CC7" w14:textId="77777777" w:rsidR="008E1CAE" w:rsidRPr="006F1B68" w:rsidRDefault="008E1CAE" w:rsidP="008E1CAE">
            <w:pPr>
              <w:rPr>
                <w:rFonts w:ascii="Calibri" w:hAnsi="Calibri"/>
                <w:sz w:val="19"/>
              </w:rPr>
            </w:pPr>
            <w:r w:rsidRPr="006F1B68">
              <w:rPr>
                <w:rFonts w:ascii="Calibri" w:hAnsi="Calibri"/>
                <w:sz w:val="19"/>
              </w:rPr>
              <w:t xml:space="preserve">Chapter 43, Senate File 887: </w:t>
            </w:r>
            <w:r>
              <w:rPr>
                <w:rFonts w:ascii="Calibri" w:hAnsi="Calibri"/>
                <w:sz w:val="19"/>
              </w:rPr>
              <w:t xml:space="preserve">Classifies </w:t>
            </w:r>
            <w:r w:rsidRPr="006F1B68">
              <w:rPr>
                <w:rFonts w:ascii="Calibri" w:hAnsi="Calibri"/>
                <w:sz w:val="19"/>
              </w:rPr>
              <w:t>criminal history record data on Minnesota Responds Medical Reserv</w:t>
            </w:r>
            <w:r>
              <w:rPr>
                <w:rFonts w:ascii="Calibri" w:hAnsi="Calibri"/>
                <w:sz w:val="19"/>
              </w:rPr>
              <w:t>e Corps volunteers; requires</w:t>
            </w:r>
            <w:r w:rsidRPr="006F1B68">
              <w:rPr>
                <w:rFonts w:ascii="Calibri" w:hAnsi="Calibri"/>
                <w:sz w:val="19"/>
              </w:rPr>
              <w:t xml:space="preserve"> certain interviews for investigation of vulnerable adult c</w:t>
            </w:r>
            <w:r>
              <w:rPr>
                <w:rFonts w:ascii="Calibri" w:hAnsi="Calibri"/>
                <w:sz w:val="19"/>
              </w:rPr>
              <w:t xml:space="preserve">omplaints against HMO; enacts </w:t>
            </w:r>
            <w:r w:rsidRPr="006F1B68">
              <w:rPr>
                <w:rFonts w:ascii="Calibri" w:hAnsi="Calibri"/>
                <w:sz w:val="19"/>
              </w:rPr>
              <w:t>the Minnesota Radon Awareness Act</w:t>
            </w:r>
            <w:r>
              <w:rPr>
                <w:rFonts w:ascii="Calibri" w:hAnsi="Calibri"/>
                <w:sz w:val="19"/>
              </w:rPr>
              <w:t>, and more.</w:t>
            </w:r>
          </w:p>
        </w:tc>
        <w:tc>
          <w:tcPr>
            <w:tcW w:w="2011" w:type="dxa"/>
          </w:tcPr>
          <w:p w14:paraId="27DE1B77" w14:textId="77777777" w:rsidR="008E1CAE" w:rsidRDefault="008E1CAE" w:rsidP="008E1CAE">
            <w:pPr>
              <w:rPr>
                <w:rFonts w:ascii="Calibri" w:hAnsi="Calibri"/>
                <w:sz w:val="19"/>
              </w:rPr>
            </w:pPr>
            <w:r>
              <w:rPr>
                <w:rFonts w:ascii="Calibri" w:hAnsi="Calibri"/>
                <w:sz w:val="19"/>
              </w:rPr>
              <w:t>[</w:t>
            </w:r>
            <w:hyperlink r:id="rId856" w:history="1">
              <w:r w:rsidRPr="006F1B68">
                <w:rPr>
                  <w:rStyle w:val="Hyperlink"/>
                  <w:rFonts w:ascii="Calibri" w:hAnsi="Calibri"/>
                  <w:sz w:val="19"/>
                </w:rPr>
                <w:t>News Release</w:t>
              </w:r>
            </w:hyperlink>
            <w:r>
              <w:rPr>
                <w:rFonts w:ascii="Calibri" w:hAnsi="Calibri"/>
                <w:sz w:val="19"/>
              </w:rPr>
              <w:t>]</w:t>
            </w:r>
          </w:p>
        </w:tc>
      </w:tr>
      <w:tr w:rsidR="008E1CAE" w14:paraId="303DEF59" w14:textId="77777777" w:rsidTr="002127CD">
        <w:tblPrEx>
          <w:jc w:val="left"/>
          <w:tblLook w:val="04A0" w:firstRow="1" w:lastRow="0" w:firstColumn="1" w:lastColumn="0" w:noHBand="0" w:noVBand="1"/>
        </w:tblPrEx>
        <w:trPr>
          <w:trHeight w:val="467"/>
        </w:trPr>
        <w:tc>
          <w:tcPr>
            <w:tcW w:w="1280" w:type="dxa"/>
          </w:tcPr>
          <w:p w14:paraId="6D7EC15C" w14:textId="77777777" w:rsidR="008E1CAE" w:rsidRDefault="008E1CAE" w:rsidP="008E1CAE">
            <w:pPr>
              <w:tabs>
                <w:tab w:val="left" w:pos="653"/>
              </w:tabs>
              <w:jc w:val="both"/>
              <w:rPr>
                <w:rFonts w:ascii="Calibri" w:hAnsi="Calibri"/>
                <w:sz w:val="19"/>
              </w:rPr>
            </w:pPr>
            <w:r w:rsidRPr="000F52F2">
              <w:rPr>
                <w:rFonts w:ascii="Calibri" w:hAnsi="Calibri"/>
                <w:sz w:val="19"/>
              </w:rPr>
              <w:lastRenderedPageBreak/>
              <w:t>5/7/13</w:t>
            </w:r>
          </w:p>
        </w:tc>
        <w:tc>
          <w:tcPr>
            <w:tcW w:w="2218" w:type="dxa"/>
            <w:shd w:val="clear" w:color="auto" w:fill="DBE5F1" w:themeFill="accent1" w:themeFillTint="33"/>
          </w:tcPr>
          <w:p w14:paraId="32CCC894" w14:textId="77777777" w:rsidR="008E1CAE" w:rsidRDefault="008E1CAE" w:rsidP="008E1CAE">
            <w:pPr>
              <w:rPr>
                <w:rFonts w:ascii="Calibri" w:hAnsi="Calibri"/>
                <w:b/>
                <w:sz w:val="19"/>
              </w:rPr>
            </w:pPr>
            <w:r>
              <w:rPr>
                <w:rFonts w:ascii="Calibri" w:hAnsi="Calibri"/>
                <w:b/>
                <w:sz w:val="19"/>
              </w:rPr>
              <w:t>Governor Dayton Signs A Bill Relating To Health</w:t>
            </w:r>
          </w:p>
        </w:tc>
        <w:tc>
          <w:tcPr>
            <w:tcW w:w="3222" w:type="dxa"/>
          </w:tcPr>
          <w:p w14:paraId="7537ADCE" w14:textId="77777777" w:rsidR="008E1CAE" w:rsidRPr="006F1B68" w:rsidRDefault="008E1CAE" w:rsidP="008E1CAE">
            <w:pPr>
              <w:rPr>
                <w:rFonts w:ascii="Calibri" w:hAnsi="Calibri"/>
                <w:sz w:val="19"/>
              </w:rPr>
            </w:pPr>
            <w:r w:rsidRPr="006F1B68">
              <w:rPr>
                <w:rFonts w:ascii="Calibri" w:hAnsi="Calibri"/>
                <w:sz w:val="19"/>
              </w:rPr>
              <w:t xml:space="preserve">Chapter 44, Senate File 825: </w:t>
            </w:r>
            <w:r>
              <w:rPr>
                <w:rFonts w:ascii="Calibri" w:hAnsi="Calibri"/>
                <w:sz w:val="19"/>
              </w:rPr>
              <w:t xml:space="preserve">Makes changes </w:t>
            </w:r>
            <w:r w:rsidRPr="006F1B68">
              <w:rPr>
                <w:rFonts w:ascii="Calibri" w:hAnsi="Calibri"/>
                <w:sz w:val="19"/>
              </w:rPr>
              <w:t>to the Medical Practice Act.</w:t>
            </w:r>
          </w:p>
        </w:tc>
        <w:tc>
          <w:tcPr>
            <w:tcW w:w="2011" w:type="dxa"/>
          </w:tcPr>
          <w:p w14:paraId="7413A215" w14:textId="77777777" w:rsidR="008E1CAE" w:rsidRDefault="008E1CAE" w:rsidP="008E1CAE">
            <w:pPr>
              <w:rPr>
                <w:rFonts w:ascii="Calibri" w:hAnsi="Calibri"/>
                <w:sz w:val="19"/>
              </w:rPr>
            </w:pPr>
            <w:r>
              <w:rPr>
                <w:rFonts w:ascii="Calibri" w:hAnsi="Calibri"/>
                <w:sz w:val="19"/>
              </w:rPr>
              <w:t>[</w:t>
            </w:r>
            <w:hyperlink r:id="rId857" w:history="1">
              <w:r w:rsidRPr="006F1B68">
                <w:rPr>
                  <w:rStyle w:val="Hyperlink"/>
                  <w:rFonts w:ascii="Calibri" w:hAnsi="Calibri"/>
                  <w:sz w:val="19"/>
                </w:rPr>
                <w:t>News Release</w:t>
              </w:r>
            </w:hyperlink>
            <w:r>
              <w:rPr>
                <w:rFonts w:ascii="Calibri" w:hAnsi="Calibri"/>
                <w:sz w:val="19"/>
              </w:rPr>
              <w:t>]</w:t>
            </w:r>
          </w:p>
        </w:tc>
      </w:tr>
      <w:tr w:rsidR="008E1CAE" w14:paraId="55279126" w14:textId="77777777" w:rsidTr="002127CD">
        <w:tblPrEx>
          <w:jc w:val="left"/>
          <w:tblLook w:val="04A0" w:firstRow="1" w:lastRow="0" w:firstColumn="1" w:lastColumn="0" w:noHBand="0" w:noVBand="1"/>
        </w:tblPrEx>
        <w:trPr>
          <w:trHeight w:val="710"/>
        </w:trPr>
        <w:tc>
          <w:tcPr>
            <w:tcW w:w="1280" w:type="dxa"/>
          </w:tcPr>
          <w:p w14:paraId="5313FC94" w14:textId="77777777" w:rsidR="008E1CAE" w:rsidRDefault="008E1CAE" w:rsidP="008E1CAE">
            <w:pPr>
              <w:tabs>
                <w:tab w:val="left" w:pos="653"/>
              </w:tabs>
              <w:jc w:val="both"/>
              <w:rPr>
                <w:rFonts w:ascii="Calibri" w:hAnsi="Calibri"/>
                <w:sz w:val="19"/>
              </w:rPr>
            </w:pPr>
            <w:r w:rsidRPr="000F52F2">
              <w:rPr>
                <w:rFonts w:ascii="Calibri" w:hAnsi="Calibri"/>
                <w:sz w:val="19"/>
              </w:rPr>
              <w:t>5/7/13</w:t>
            </w:r>
          </w:p>
        </w:tc>
        <w:tc>
          <w:tcPr>
            <w:tcW w:w="2218" w:type="dxa"/>
            <w:shd w:val="clear" w:color="auto" w:fill="DBE5F1" w:themeFill="accent1" w:themeFillTint="33"/>
          </w:tcPr>
          <w:p w14:paraId="40CD8C0A" w14:textId="77777777" w:rsidR="008E1CAE" w:rsidRDefault="008E1CAE" w:rsidP="008E1CAE">
            <w:pPr>
              <w:rPr>
                <w:rFonts w:ascii="Calibri" w:hAnsi="Calibri"/>
                <w:b/>
                <w:sz w:val="19"/>
              </w:rPr>
            </w:pPr>
            <w:r>
              <w:rPr>
                <w:rFonts w:ascii="Calibri" w:hAnsi="Calibri"/>
                <w:b/>
                <w:sz w:val="19"/>
              </w:rPr>
              <w:t>Governor Dayton Signs A Bill Relating To Solid Waste</w:t>
            </w:r>
          </w:p>
        </w:tc>
        <w:tc>
          <w:tcPr>
            <w:tcW w:w="3222" w:type="dxa"/>
          </w:tcPr>
          <w:p w14:paraId="2882200B" w14:textId="77777777" w:rsidR="008E1CAE" w:rsidRPr="006F1B68" w:rsidRDefault="008E1CAE" w:rsidP="008E1CAE">
            <w:pPr>
              <w:rPr>
                <w:rFonts w:ascii="Calibri" w:hAnsi="Calibri"/>
                <w:sz w:val="19"/>
              </w:rPr>
            </w:pPr>
            <w:r w:rsidRPr="006F1B68">
              <w:rPr>
                <w:rFonts w:ascii="Calibri" w:hAnsi="Calibri"/>
                <w:sz w:val="19"/>
              </w:rPr>
              <w:t xml:space="preserve">Chapter 45, Senate File 510: </w:t>
            </w:r>
            <w:r>
              <w:rPr>
                <w:rFonts w:ascii="Calibri" w:hAnsi="Calibri"/>
                <w:sz w:val="19"/>
              </w:rPr>
              <w:t>Amends</w:t>
            </w:r>
            <w:r w:rsidRPr="006F1B68">
              <w:rPr>
                <w:rFonts w:ascii="Calibri" w:hAnsi="Calibri"/>
                <w:sz w:val="19"/>
              </w:rPr>
              <w:t xml:space="preserve"> process for cities to implement organized collection of solid waste.</w:t>
            </w:r>
          </w:p>
        </w:tc>
        <w:tc>
          <w:tcPr>
            <w:tcW w:w="2011" w:type="dxa"/>
          </w:tcPr>
          <w:p w14:paraId="2314199E" w14:textId="77777777" w:rsidR="008E1CAE" w:rsidRDefault="008E1CAE" w:rsidP="008E1CAE">
            <w:pPr>
              <w:rPr>
                <w:rFonts w:ascii="Calibri" w:hAnsi="Calibri"/>
                <w:sz w:val="19"/>
              </w:rPr>
            </w:pPr>
            <w:r>
              <w:rPr>
                <w:rFonts w:ascii="Calibri" w:hAnsi="Calibri"/>
                <w:sz w:val="19"/>
              </w:rPr>
              <w:t>[</w:t>
            </w:r>
            <w:hyperlink r:id="rId858" w:history="1">
              <w:r w:rsidRPr="006F1B68">
                <w:rPr>
                  <w:rStyle w:val="Hyperlink"/>
                  <w:rFonts w:ascii="Calibri" w:hAnsi="Calibri"/>
                  <w:sz w:val="19"/>
                </w:rPr>
                <w:t>News Release</w:t>
              </w:r>
            </w:hyperlink>
            <w:r>
              <w:rPr>
                <w:rFonts w:ascii="Calibri" w:hAnsi="Calibri"/>
                <w:sz w:val="19"/>
              </w:rPr>
              <w:t>]</w:t>
            </w:r>
          </w:p>
        </w:tc>
      </w:tr>
      <w:tr w:rsidR="008E1CAE" w14:paraId="1D1BB754" w14:textId="77777777" w:rsidTr="002127CD">
        <w:tblPrEx>
          <w:jc w:val="left"/>
          <w:tblLook w:val="04A0" w:firstRow="1" w:lastRow="0" w:firstColumn="1" w:lastColumn="0" w:noHBand="0" w:noVBand="1"/>
        </w:tblPrEx>
        <w:trPr>
          <w:trHeight w:val="1133"/>
        </w:trPr>
        <w:tc>
          <w:tcPr>
            <w:tcW w:w="1280" w:type="dxa"/>
          </w:tcPr>
          <w:p w14:paraId="69F834F8" w14:textId="77777777" w:rsidR="008E1CAE" w:rsidRDefault="008E1CAE" w:rsidP="008E1CAE">
            <w:pPr>
              <w:tabs>
                <w:tab w:val="left" w:pos="653"/>
              </w:tabs>
              <w:jc w:val="both"/>
              <w:rPr>
                <w:rFonts w:ascii="Calibri" w:hAnsi="Calibri"/>
                <w:sz w:val="19"/>
              </w:rPr>
            </w:pPr>
            <w:r>
              <w:rPr>
                <w:rFonts w:ascii="Calibri" w:hAnsi="Calibri"/>
                <w:sz w:val="19"/>
              </w:rPr>
              <w:t>5/8/13</w:t>
            </w:r>
          </w:p>
        </w:tc>
        <w:tc>
          <w:tcPr>
            <w:tcW w:w="2218" w:type="dxa"/>
            <w:shd w:val="clear" w:color="auto" w:fill="DBE5F1" w:themeFill="accent1" w:themeFillTint="33"/>
          </w:tcPr>
          <w:p w14:paraId="721509F3" w14:textId="77777777" w:rsidR="008E1CAE" w:rsidRDefault="008E1CAE" w:rsidP="008E1CAE">
            <w:pPr>
              <w:rPr>
                <w:rFonts w:ascii="Calibri" w:hAnsi="Calibri"/>
                <w:b/>
                <w:sz w:val="19"/>
              </w:rPr>
            </w:pPr>
            <w:r>
              <w:rPr>
                <w:rFonts w:ascii="Calibri" w:hAnsi="Calibri"/>
                <w:b/>
                <w:sz w:val="19"/>
              </w:rPr>
              <w:t>Governor Dayton Signs A Bill Relating To Local Government</w:t>
            </w:r>
          </w:p>
        </w:tc>
        <w:tc>
          <w:tcPr>
            <w:tcW w:w="3222" w:type="dxa"/>
          </w:tcPr>
          <w:p w14:paraId="2C2B92C9" w14:textId="77777777" w:rsidR="008E1CAE" w:rsidRPr="006F1B68" w:rsidRDefault="008E1CAE" w:rsidP="008E1CAE">
            <w:pPr>
              <w:rPr>
                <w:rFonts w:ascii="Calibri" w:hAnsi="Calibri"/>
                <w:sz w:val="19"/>
              </w:rPr>
            </w:pPr>
            <w:r w:rsidRPr="006F1B68">
              <w:rPr>
                <w:rFonts w:ascii="Calibri" w:hAnsi="Calibri"/>
                <w:sz w:val="19"/>
              </w:rPr>
              <w:t xml:space="preserve">Chapter 46, Senate File 843: </w:t>
            </w:r>
            <w:r>
              <w:rPr>
                <w:rFonts w:ascii="Calibri" w:hAnsi="Calibri"/>
                <w:sz w:val="19"/>
              </w:rPr>
              <w:t xml:space="preserve">Authorizes </w:t>
            </w:r>
            <w:r w:rsidRPr="006F1B68">
              <w:rPr>
                <w:rFonts w:ascii="Calibri" w:hAnsi="Calibri"/>
                <w:sz w:val="19"/>
              </w:rPr>
              <w:t>publication of advertisements for competitive bids in a recognized in</w:t>
            </w:r>
            <w:r>
              <w:rPr>
                <w:rFonts w:ascii="Calibri" w:hAnsi="Calibri"/>
                <w:sz w:val="19"/>
              </w:rPr>
              <w:t xml:space="preserve">dustry trade journal, requiring </w:t>
            </w:r>
            <w:r w:rsidRPr="006F1B68">
              <w:rPr>
                <w:rFonts w:ascii="Calibri" w:hAnsi="Calibri"/>
                <w:sz w:val="19"/>
              </w:rPr>
              <w:t>a report</w:t>
            </w:r>
            <w:r>
              <w:rPr>
                <w:rFonts w:ascii="Calibri" w:hAnsi="Calibri"/>
                <w:sz w:val="19"/>
              </w:rPr>
              <w:t>.</w:t>
            </w:r>
          </w:p>
        </w:tc>
        <w:tc>
          <w:tcPr>
            <w:tcW w:w="2011" w:type="dxa"/>
          </w:tcPr>
          <w:p w14:paraId="1EAAE4E4" w14:textId="77777777" w:rsidR="008E1CAE" w:rsidRDefault="008E1CAE" w:rsidP="008E1CAE">
            <w:pPr>
              <w:rPr>
                <w:rFonts w:ascii="Calibri" w:hAnsi="Calibri"/>
                <w:sz w:val="19"/>
              </w:rPr>
            </w:pPr>
            <w:r>
              <w:rPr>
                <w:rFonts w:ascii="Calibri" w:hAnsi="Calibri"/>
                <w:sz w:val="19"/>
              </w:rPr>
              <w:t>[</w:t>
            </w:r>
            <w:hyperlink r:id="rId859" w:history="1">
              <w:r w:rsidRPr="0075434D">
                <w:rPr>
                  <w:rStyle w:val="Hyperlink"/>
                  <w:rFonts w:ascii="Calibri" w:hAnsi="Calibri"/>
                  <w:sz w:val="19"/>
                </w:rPr>
                <w:t>News Release</w:t>
              </w:r>
            </w:hyperlink>
            <w:r>
              <w:rPr>
                <w:rFonts w:ascii="Calibri" w:hAnsi="Calibri"/>
                <w:sz w:val="19"/>
              </w:rPr>
              <w:t>]</w:t>
            </w:r>
          </w:p>
        </w:tc>
      </w:tr>
      <w:tr w:rsidR="008E1CAE" w14:paraId="18B8D1F3" w14:textId="77777777" w:rsidTr="002127CD">
        <w:tblPrEx>
          <w:jc w:val="left"/>
          <w:tblLook w:val="04A0" w:firstRow="1" w:lastRow="0" w:firstColumn="1" w:lastColumn="0" w:noHBand="0" w:noVBand="1"/>
        </w:tblPrEx>
        <w:trPr>
          <w:trHeight w:val="773"/>
        </w:trPr>
        <w:tc>
          <w:tcPr>
            <w:tcW w:w="1280" w:type="dxa"/>
          </w:tcPr>
          <w:p w14:paraId="4B54C358" w14:textId="77777777" w:rsidR="008E1CAE" w:rsidRDefault="008E1CAE" w:rsidP="008E1CAE">
            <w:pPr>
              <w:tabs>
                <w:tab w:val="left" w:pos="653"/>
              </w:tabs>
              <w:jc w:val="both"/>
              <w:rPr>
                <w:rFonts w:ascii="Calibri" w:hAnsi="Calibri"/>
                <w:sz w:val="19"/>
              </w:rPr>
            </w:pPr>
            <w:r w:rsidRPr="007C4159">
              <w:rPr>
                <w:rFonts w:ascii="Calibri" w:hAnsi="Calibri"/>
                <w:sz w:val="19"/>
              </w:rPr>
              <w:t>5/8/13</w:t>
            </w:r>
          </w:p>
        </w:tc>
        <w:tc>
          <w:tcPr>
            <w:tcW w:w="2218" w:type="dxa"/>
            <w:shd w:val="clear" w:color="auto" w:fill="DBE5F1" w:themeFill="accent1" w:themeFillTint="33"/>
          </w:tcPr>
          <w:p w14:paraId="0DD6D8CB" w14:textId="77777777" w:rsidR="008E1CAE" w:rsidRDefault="008E1CAE" w:rsidP="008E1CAE">
            <w:pPr>
              <w:rPr>
                <w:rFonts w:ascii="Calibri" w:hAnsi="Calibri"/>
                <w:b/>
                <w:sz w:val="19"/>
              </w:rPr>
            </w:pPr>
            <w:r>
              <w:rPr>
                <w:rFonts w:ascii="Calibri" w:hAnsi="Calibri"/>
                <w:b/>
                <w:sz w:val="19"/>
              </w:rPr>
              <w:t>Governor Dayton Signs A Bill Relating To Public Safety</w:t>
            </w:r>
          </w:p>
        </w:tc>
        <w:tc>
          <w:tcPr>
            <w:tcW w:w="3222" w:type="dxa"/>
          </w:tcPr>
          <w:p w14:paraId="0647A4B6" w14:textId="77777777" w:rsidR="008E1CAE" w:rsidRPr="006F1B68" w:rsidRDefault="008E1CAE" w:rsidP="008E1CAE">
            <w:pPr>
              <w:rPr>
                <w:rFonts w:ascii="Calibri" w:hAnsi="Calibri"/>
                <w:sz w:val="19"/>
              </w:rPr>
            </w:pPr>
            <w:r w:rsidRPr="0075434D">
              <w:rPr>
                <w:rFonts w:ascii="Calibri" w:hAnsi="Calibri"/>
                <w:sz w:val="19"/>
              </w:rPr>
              <w:t xml:space="preserve">Chapter 47, House File 1400: </w:t>
            </w:r>
            <w:r>
              <w:rPr>
                <w:rFonts w:ascii="Calibri" w:hAnsi="Calibri"/>
                <w:sz w:val="19"/>
              </w:rPr>
              <w:t xml:space="preserve">Modifies </w:t>
            </w:r>
            <w:r w:rsidRPr="0075434D">
              <w:rPr>
                <w:rFonts w:ascii="Calibri" w:hAnsi="Calibri"/>
                <w:sz w:val="19"/>
              </w:rPr>
              <w:t>certain provisions regarding domestic abuse</w:t>
            </w:r>
            <w:r>
              <w:rPr>
                <w:rFonts w:ascii="Calibri" w:hAnsi="Calibri"/>
                <w:sz w:val="19"/>
              </w:rPr>
              <w:t>.</w:t>
            </w:r>
          </w:p>
        </w:tc>
        <w:tc>
          <w:tcPr>
            <w:tcW w:w="2011" w:type="dxa"/>
          </w:tcPr>
          <w:p w14:paraId="0586A01B" w14:textId="77777777" w:rsidR="008E1CAE" w:rsidRDefault="008E1CAE" w:rsidP="008E1CAE">
            <w:pPr>
              <w:rPr>
                <w:rFonts w:ascii="Calibri" w:hAnsi="Calibri"/>
                <w:sz w:val="19"/>
              </w:rPr>
            </w:pPr>
            <w:r>
              <w:rPr>
                <w:rFonts w:ascii="Calibri" w:hAnsi="Calibri"/>
                <w:sz w:val="19"/>
              </w:rPr>
              <w:t>[</w:t>
            </w:r>
            <w:hyperlink r:id="rId860" w:history="1">
              <w:r w:rsidRPr="0075434D">
                <w:rPr>
                  <w:rStyle w:val="Hyperlink"/>
                  <w:rFonts w:ascii="Calibri" w:hAnsi="Calibri"/>
                  <w:sz w:val="19"/>
                </w:rPr>
                <w:t>News Release</w:t>
              </w:r>
            </w:hyperlink>
            <w:r>
              <w:rPr>
                <w:rFonts w:ascii="Calibri" w:hAnsi="Calibri"/>
                <w:sz w:val="19"/>
              </w:rPr>
              <w:t>]</w:t>
            </w:r>
          </w:p>
        </w:tc>
      </w:tr>
      <w:tr w:rsidR="008E1CAE" w14:paraId="79FFC23D" w14:textId="77777777" w:rsidTr="002127CD">
        <w:tblPrEx>
          <w:jc w:val="left"/>
          <w:tblLook w:val="04A0" w:firstRow="1" w:lastRow="0" w:firstColumn="1" w:lastColumn="0" w:noHBand="0" w:noVBand="1"/>
        </w:tblPrEx>
        <w:trPr>
          <w:trHeight w:val="980"/>
        </w:trPr>
        <w:tc>
          <w:tcPr>
            <w:tcW w:w="1280" w:type="dxa"/>
          </w:tcPr>
          <w:p w14:paraId="055B1C37" w14:textId="77777777" w:rsidR="008E1CAE" w:rsidRDefault="008E1CAE" w:rsidP="008E1CAE">
            <w:pPr>
              <w:tabs>
                <w:tab w:val="left" w:pos="653"/>
              </w:tabs>
              <w:jc w:val="both"/>
              <w:rPr>
                <w:rFonts w:ascii="Calibri" w:hAnsi="Calibri"/>
                <w:sz w:val="19"/>
              </w:rPr>
            </w:pPr>
            <w:r w:rsidRPr="007C4159">
              <w:rPr>
                <w:rFonts w:ascii="Calibri" w:hAnsi="Calibri"/>
                <w:sz w:val="19"/>
              </w:rPr>
              <w:t>5/8/13</w:t>
            </w:r>
          </w:p>
        </w:tc>
        <w:tc>
          <w:tcPr>
            <w:tcW w:w="2218" w:type="dxa"/>
            <w:shd w:val="clear" w:color="auto" w:fill="DBE5F1" w:themeFill="accent1" w:themeFillTint="33"/>
          </w:tcPr>
          <w:p w14:paraId="135621A8" w14:textId="77777777" w:rsidR="008E1CAE" w:rsidRDefault="008E1CAE" w:rsidP="008E1CAE">
            <w:pPr>
              <w:rPr>
                <w:rFonts w:ascii="Calibri" w:hAnsi="Calibri"/>
                <w:b/>
                <w:sz w:val="19"/>
              </w:rPr>
            </w:pPr>
            <w:r>
              <w:rPr>
                <w:rFonts w:ascii="Calibri" w:hAnsi="Calibri"/>
                <w:b/>
                <w:sz w:val="19"/>
              </w:rPr>
              <w:t>Governor Dayton Signs A Bill Relating To Workforce Development</w:t>
            </w:r>
          </w:p>
        </w:tc>
        <w:tc>
          <w:tcPr>
            <w:tcW w:w="3222" w:type="dxa"/>
          </w:tcPr>
          <w:p w14:paraId="6A55DBEE" w14:textId="77777777" w:rsidR="008E1CAE" w:rsidRPr="0075434D" w:rsidRDefault="008E1CAE" w:rsidP="008E1CAE">
            <w:pPr>
              <w:rPr>
                <w:rFonts w:ascii="Calibri" w:hAnsi="Calibri"/>
                <w:sz w:val="19"/>
              </w:rPr>
            </w:pPr>
            <w:r w:rsidRPr="0075434D">
              <w:rPr>
                <w:rFonts w:ascii="Calibri" w:hAnsi="Calibri"/>
                <w:sz w:val="19"/>
              </w:rPr>
              <w:t xml:space="preserve">Chapter 48, Senate File 380: </w:t>
            </w:r>
            <w:r>
              <w:rPr>
                <w:rFonts w:ascii="Calibri" w:hAnsi="Calibri"/>
                <w:sz w:val="19"/>
              </w:rPr>
              <w:t xml:space="preserve">Adds </w:t>
            </w:r>
            <w:r w:rsidRPr="0075434D">
              <w:rPr>
                <w:rFonts w:ascii="Calibri" w:hAnsi="Calibri"/>
                <w:sz w:val="19"/>
              </w:rPr>
              <w:t>a representative from adult basic education programs to the Workforce Development Council.</w:t>
            </w:r>
          </w:p>
        </w:tc>
        <w:tc>
          <w:tcPr>
            <w:tcW w:w="2011" w:type="dxa"/>
          </w:tcPr>
          <w:p w14:paraId="7AE3389C" w14:textId="77777777" w:rsidR="008E1CAE" w:rsidRDefault="008E1CAE" w:rsidP="008E1CAE">
            <w:pPr>
              <w:rPr>
                <w:rFonts w:ascii="Calibri" w:hAnsi="Calibri"/>
                <w:sz w:val="19"/>
              </w:rPr>
            </w:pPr>
            <w:r>
              <w:rPr>
                <w:rFonts w:ascii="Calibri" w:hAnsi="Calibri"/>
                <w:sz w:val="19"/>
              </w:rPr>
              <w:t>[</w:t>
            </w:r>
            <w:hyperlink r:id="rId861" w:history="1">
              <w:r w:rsidRPr="0075434D">
                <w:rPr>
                  <w:rStyle w:val="Hyperlink"/>
                  <w:rFonts w:ascii="Calibri" w:hAnsi="Calibri"/>
                  <w:sz w:val="19"/>
                </w:rPr>
                <w:t>News Release</w:t>
              </w:r>
            </w:hyperlink>
            <w:r>
              <w:rPr>
                <w:rFonts w:ascii="Calibri" w:hAnsi="Calibri"/>
                <w:sz w:val="19"/>
              </w:rPr>
              <w:t>]</w:t>
            </w:r>
          </w:p>
        </w:tc>
      </w:tr>
      <w:tr w:rsidR="008E1CAE" w14:paraId="005997F7" w14:textId="77777777" w:rsidTr="002127CD">
        <w:tblPrEx>
          <w:jc w:val="left"/>
          <w:tblLook w:val="04A0" w:firstRow="1" w:lastRow="0" w:firstColumn="1" w:lastColumn="0" w:noHBand="0" w:noVBand="1"/>
        </w:tblPrEx>
        <w:trPr>
          <w:trHeight w:val="1457"/>
        </w:trPr>
        <w:tc>
          <w:tcPr>
            <w:tcW w:w="1280" w:type="dxa"/>
          </w:tcPr>
          <w:p w14:paraId="63CB8AE1" w14:textId="77777777" w:rsidR="008E1CAE" w:rsidRDefault="008E1CAE" w:rsidP="008E1CAE">
            <w:pPr>
              <w:tabs>
                <w:tab w:val="left" w:pos="653"/>
              </w:tabs>
              <w:jc w:val="both"/>
              <w:rPr>
                <w:rFonts w:ascii="Calibri" w:hAnsi="Calibri"/>
                <w:sz w:val="19"/>
              </w:rPr>
            </w:pPr>
            <w:r>
              <w:rPr>
                <w:rFonts w:ascii="Calibri" w:hAnsi="Calibri"/>
                <w:sz w:val="19"/>
              </w:rPr>
              <w:t>5/9/13</w:t>
            </w:r>
          </w:p>
        </w:tc>
        <w:tc>
          <w:tcPr>
            <w:tcW w:w="2218" w:type="dxa"/>
            <w:shd w:val="clear" w:color="auto" w:fill="DBE5F1" w:themeFill="accent1" w:themeFillTint="33"/>
          </w:tcPr>
          <w:p w14:paraId="129BC929" w14:textId="77777777" w:rsidR="008E1CAE" w:rsidRDefault="008E1CAE" w:rsidP="008E1CAE">
            <w:pPr>
              <w:rPr>
                <w:rFonts w:ascii="Calibri" w:hAnsi="Calibri"/>
                <w:b/>
                <w:sz w:val="19"/>
              </w:rPr>
            </w:pPr>
            <w:r>
              <w:rPr>
                <w:rFonts w:ascii="Calibri" w:hAnsi="Calibri"/>
                <w:b/>
                <w:sz w:val="19"/>
              </w:rPr>
              <w:t>Governor Dayton Signs A Bill Relating To Human Services</w:t>
            </w:r>
          </w:p>
        </w:tc>
        <w:tc>
          <w:tcPr>
            <w:tcW w:w="3222" w:type="dxa"/>
          </w:tcPr>
          <w:p w14:paraId="7D80E130" w14:textId="77777777" w:rsidR="008E1CAE" w:rsidRPr="0075434D" w:rsidRDefault="008E1CAE" w:rsidP="008E1CAE">
            <w:pPr>
              <w:rPr>
                <w:rFonts w:ascii="Calibri" w:hAnsi="Calibri"/>
                <w:sz w:val="19"/>
              </w:rPr>
            </w:pPr>
            <w:r w:rsidRPr="0075434D">
              <w:rPr>
                <w:rFonts w:ascii="Calibri" w:hAnsi="Calibri"/>
                <w:sz w:val="19"/>
              </w:rPr>
              <w:t xml:space="preserve">Chapter 49, House File 947: </w:t>
            </w:r>
            <w:r>
              <w:rPr>
                <w:rFonts w:ascii="Calibri" w:hAnsi="Calibri"/>
                <w:sz w:val="19"/>
              </w:rPr>
              <w:t>Distinguishes and clarifies</w:t>
            </w:r>
            <w:r w:rsidRPr="0075434D">
              <w:rPr>
                <w:rFonts w:ascii="Calibri" w:hAnsi="Calibri"/>
                <w:sz w:val="19"/>
              </w:rPr>
              <w:t xml:space="preserve"> law regarding civil commitment of sexually dangerous persons and persons with sexual psychopathic personalities from other civil commitments</w:t>
            </w:r>
            <w:r>
              <w:rPr>
                <w:rFonts w:ascii="Calibri" w:hAnsi="Calibri"/>
                <w:sz w:val="19"/>
              </w:rPr>
              <w:t>.</w:t>
            </w:r>
          </w:p>
        </w:tc>
        <w:tc>
          <w:tcPr>
            <w:tcW w:w="2011" w:type="dxa"/>
          </w:tcPr>
          <w:p w14:paraId="544BF096" w14:textId="77777777" w:rsidR="008E1CAE" w:rsidRDefault="008E1CAE" w:rsidP="008E1CAE">
            <w:pPr>
              <w:rPr>
                <w:rFonts w:ascii="Calibri" w:hAnsi="Calibri"/>
                <w:sz w:val="19"/>
              </w:rPr>
            </w:pPr>
            <w:r>
              <w:rPr>
                <w:rFonts w:ascii="Calibri" w:hAnsi="Calibri"/>
                <w:sz w:val="19"/>
              </w:rPr>
              <w:t>[</w:t>
            </w:r>
            <w:hyperlink r:id="rId862" w:history="1">
              <w:r w:rsidRPr="0075434D">
                <w:rPr>
                  <w:rStyle w:val="Hyperlink"/>
                  <w:rFonts w:ascii="Calibri" w:hAnsi="Calibri"/>
                  <w:sz w:val="19"/>
                </w:rPr>
                <w:t>News Release</w:t>
              </w:r>
            </w:hyperlink>
            <w:r>
              <w:rPr>
                <w:rFonts w:ascii="Calibri" w:hAnsi="Calibri"/>
                <w:sz w:val="19"/>
              </w:rPr>
              <w:t>]</w:t>
            </w:r>
          </w:p>
        </w:tc>
      </w:tr>
      <w:tr w:rsidR="008E1CAE" w14:paraId="33E3A6BF" w14:textId="77777777" w:rsidTr="002127CD">
        <w:tblPrEx>
          <w:jc w:val="left"/>
          <w:tblLook w:val="04A0" w:firstRow="1" w:lastRow="0" w:firstColumn="1" w:lastColumn="0" w:noHBand="0" w:noVBand="1"/>
        </w:tblPrEx>
        <w:trPr>
          <w:trHeight w:val="953"/>
        </w:trPr>
        <w:tc>
          <w:tcPr>
            <w:tcW w:w="1280" w:type="dxa"/>
          </w:tcPr>
          <w:p w14:paraId="0827A0AC" w14:textId="77777777" w:rsidR="008E1CAE" w:rsidRDefault="008E1CAE" w:rsidP="008E1CAE">
            <w:pPr>
              <w:tabs>
                <w:tab w:val="left" w:pos="653"/>
              </w:tabs>
              <w:jc w:val="both"/>
              <w:rPr>
                <w:rFonts w:ascii="Calibri" w:hAnsi="Calibri"/>
                <w:sz w:val="19"/>
              </w:rPr>
            </w:pPr>
            <w:r w:rsidRPr="00A64688">
              <w:rPr>
                <w:rFonts w:ascii="Calibri" w:hAnsi="Calibri"/>
                <w:sz w:val="19"/>
              </w:rPr>
              <w:t>5/9/13</w:t>
            </w:r>
          </w:p>
        </w:tc>
        <w:tc>
          <w:tcPr>
            <w:tcW w:w="2218" w:type="dxa"/>
            <w:shd w:val="clear" w:color="auto" w:fill="DBE5F1" w:themeFill="accent1" w:themeFillTint="33"/>
          </w:tcPr>
          <w:p w14:paraId="734B93F7" w14:textId="77777777" w:rsidR="008E1CAE" w:rsidRDefault="008E1CAE" w:rsidP="008E1CAE">
            <w:pPr>
              <w:rPr>
                <w:rFonts w:ascii="Calibri" w:hAnsi="Calibri"/>
                <w:b/>
                <w:sz w:val="19"/>
              </w:rPr>
            </w:pPr>
            <w:r>
              <w:rPr>
                <w:rFonts w:ascii="Calibri" w:hAnsi="Calibri"/>
                <w:b/>
                <w:sz w:val="19"/>
              </w:rPr>
              <w:t>Governor Dayton Signs A Bill Relating To Commerce</w:t>
            </w:r>
          </w:p>
        </w:tc>
        <w:tc>
          <w:tcPr>
            <w:tcW w:w="3222" w:type="dxa"/>
          </w:tcPr>
          <w:p w14:paraId="35785CC3" w14:textId="77777777" w:rsidR="008E1CAE" w:rsidRPr="0075434D" w:rsidRDefault="008E1CAE" w:rsidP="008E1CAE">
            <w:pPr>
              <w:rPr>
                <w:rFonts w:ascii="Calibri" w:hAnsi="Calibri"/>
                <w:sz w:val="19"/>
              </w:rPr>
            </w:pPr>
            <w:r w:rsidRPr="0075434D">
              <w:rPr>
                <w:rFonts w:ascii="Calibri" w:hAnsi="Calibri"/>
                <w:sz w:val="19"/>
              </w:rPr>
              <w:t xml:space="preserve">Chapter 50, House File 194: </w:t>
            </w:r>
            <w:r>
              <w:rPr>
                <w:rFonts w:ascii="Calibri" w:hAnsi="Calibri"/>
                <w:sz w:val="19"/>
              </w:rPr>
              <w:t>Prevents fraud; regulates</w:t>
            </w:r>
            <w:r w:rsidRPr="0075434D">
              <w:rPr>
                <w:rFonts w:ascii="Calibri" w:hAnsi="Calibri"/>
                <w:sz w:val="19"/>
              </w:rPr>
              <w:t xml:space="preserve"> m</w:t>
            </w:r>
            <w:r>
              <w:rPr>
                <w:rFonts w:ascii="Calibri" w:hAnsi="Calibri"/>
                <w:sz w:val="19"/>
              </w:rPr>
              <w:t xml:space="preserve">oney transmissions; establishes a no transmit list; requires </w:t>
            </w:r>
            <w:r w:rsidRPr="0075434D">
              <w:rPr>
                <w:rFonts w:ascii="Calibri" w:hAnsi="Calibri"/>
                <w:sz w:val="19"/>
              </w:rPr>
              <w:t>certain notifica</w:t>
            </w:r>
            <w:r>
              <w:rPr>
                <w:rFonts w:ascii="Calibri" w:hAnsi="Calibri"/>
                <w:sz w:val="19"/>
              </w:rPr>
              <w:t>tions and verifications.</w:t>
            </w:r>
          </w:p>
        </w:tc>
        <w:tc>
          <w:tcPr>
            <w:tcW w:w="2011" w:type="dxa"/>
          </w:tcPr>
          <w:p w14:paraId="658B8113" w14:textId="77777777" w:rsidR="008E1CAE" w:rsidRDefault="008E1CAE" w:rsidP="008E1CAE">
            <w:pPr>
              <w:rPr>
                <w:rFonts w:ascii="Calibri" w:hAnsi="Calibri"/>
                <w:sz w:val="19"/>
              </w:rPr>
            </w:pPr>
            <w:r>
              <w:rPr>
                <w:rFonts w:ascii="Calibri" w:hAnsi="Calibri"/>
                <w:sz w:val="19"/>
              </w:rPr>
              <w:t>[</w:t>
            </w:r>
            <w:hyperlink r:id="rId863" w:history="1">
              <w:r w:rsidRPr="0075434D">
                <w:rPr>
                  <w:rStyle w:val="Hyperlink"/>
                  <w:rFonts w:ascii="Calibri" w:hAnsi="Calibri"/>
                  <w:sz w:val="19"/>
                </w:rPr>
                <w:t>News Release</w:t>
              </w:r>
            </w:hyperlink>
            <w:r>
              <w:rPr>
                <w:rFonts w:ascii="Calibri" w:hAnsi="Calibri"/>
                <w:sz w:val="19"/>
              </w:rPr>
              <w:t>]</w:t>
            </w:r>
          </w:p>
        </w:tc>
      </w:tr>
      <w:tr w:rsidR="008E1CAE" w14:paraId="485DCC54" w14:textId="77777777" w:rsidTr="002127CD">
        <w:tblPrEx>
          <w:jc w:val="left"/>
          <w:tblLook w:val="04A0" w:firstRow="1" w:lastRow="0" w:firstColumn="1" w:lastColumn="0" w:noHBand="0" w:noVBand="1"/>
        </w:tblPrEx>
        <w:trPr>
          <w:trHeight w:val="890"/>
        </w:trPr>
        <w:tc>
          <w:tcPr>
            <w:tcW w:w="1280" w:type="dxa"/>
          </w:tcPr>
          <w:p w14:paraId="3F80B5FE" w14:textId="77777777" w:rsidR="008E1CAE" w:rsidRDefault="008E1CAE" w:rsidP="008E1CAE">
            <w:pPr>
              <w:tabs>
                <w:tab w:val="left" w:pos="653"/>
              </w:tabs>
              <w:jc w:val="both"/>
              <w:rPr>
                <w:rFonts w:ascii="Calibri" w:hAnsi="Calibri"/>
                <w:sz w:val="19"/>
              </w:rPr>
            </w:pPr>
            <w:r w:rsidRPr="00A64688">
              <w:rPr>
                <w:rFonts w:ascii="Calibri" w:hAnsi="Calibri"/>
                <w:sz w:val="19"/>
              </w:rPr>
              <w:t>5/9/13</w:t>
            </w:r>
          </w:p>
        </w:tc>
        <w:tc>
          <w:tcPr>
            <w:tcW w:w="2218" w:type="dxa"/>
            <w:shd w:val="clear" w:color="auto" w:fill="DBE5F1" w:themeFill="accent1" w:themeFillTint="33"/>
          </w:tcPr>
          <w:p w14:paraId="47D2AB7D" w14:textId="77777777" w:rsidR="008E1CAE" w:rsidRDefault="008E1CAE" w:rsidP="008E1CAE">
            <w:pPr>
              <w:rPr>
                <w:rFonts w:ascii="Calibri" w:hAnsi="Calibri"/>
                <w:b/>
                <w:sz w:val="19"/>
              </w:rPr>
            </w:pPr>
            <w:r>
              <w:rPr>
                <w:rFonts w:ascii="Calibri" w:hAnsi="Calibri"/>
                <w:b/>
                <w:sz w:val="19"/>
              </w:rPr>
              <w:t>Governor Dayton Signs A Bill Relating To Health</w:t>
            </w:r>
          </w:p>
        </w:tc>
        <w:tc>
          <w:tcPr>
            <w:tcW w:w="3222" w:type="dxa"/>
          </w:tcPr>
          <w:p w14:paraId="7809A88F" w14:textId="77777777" w:rsidR="008E1CAE" w:rsidRPr="0075434D" w:rsidRDefault="008E1CAE" w:rsidP="008E1CAE">
            <w:pPr>
              <w:rPr>
                <w:rFonts w:ascii="Calibri" w:hAnsi="Calibri"/>
                <w:sz w:val="19"/>
              </w:rPr>
            </w:pPr>
            <w:r w:rsidRPr="0075434D">
              <w:rPr>
                <w:rFonts w:ascii="Calibri" w:hAnsi="Calibri"/>
                <w:sz w:val="19"/>
              </w:rPr>
              <w:t xml:space="preserve">Chapter 51, House File 588: </w:t>
            </w:r>
            <w:r>
              <w:rPr>
                <w:rFonts w:ascii="Calibri" w:hAnsi="Calibri"/>
                <w:sz w:val="19"/>
              </w:rPr>
              <w:t>Requires</w:t>
            </w:r>
            <w:r w:rsidRPr="0075434D">
              <w:rPr>
                <w:rFonts w:ascii="Calibri" w:hAnsi="Calibri"/>
                <w:sz w:val="19"/>
              </w:rPr>
              <w:t xml:space="preserve"> a hos</w:t>
            </w:r>
            <w:r>
              <w:rPr>
                <w:rFonts w:ascii="Calibri" w:hAnsi="Calibri"/>
                <w:sz w:val="19"/>
              </w:rPr>
              <w:t>pital staffing report; requires</w:t>
            </w:r>
            <w:r w:rsidRPr="0075434D">
              <w:rPr>
                <w:rFonts w:ascii="Calibri" w:hAnsi="Calibri"/>
                <w:sz w:val="19"/>
              </w:rPr>
              <w:t xml:space="preserve"> a study on nurse staffing levels and </w:t>
            </w:r>
            <w:r>
              <w:rPr>
                <w:rFonts w:ascii="Calibri" w:hAnsi="Calibri"/>
                <w:sz w:val="19"/>
              </w:rPr>
              <w:t>patient outcomes; appropriates money.</w:t>
            </w:r>
          </w:p>
        </w:tc>
        <w:tc>
          <w:tcPr>
            <w:tcW w:w="2011" w:type="dxa"/>
          </w:tcPr>
          <w:p w14:paraId="25946119" w14:textId="77777777" w:rsidR="008E1CAE" w:rsidRDefault="008E1CAE" w:rsidP="008E1CAE">
            <w:pPr>
              <w:rPr>
                <w:rFonts w:ascii="Calibri" w:hAnsi="Calibri"/>
                <w:sz w:val="19"/>
              </w:rPr>
            </w:pPr>
            <w:r>
              <w:rPr>
                <w:rFonts w:ascii="Calibri" w:hAnsi="Calibri"/>
                <w:sz w:val="19"/>
              </w:rPr>
              <w:t>[</w:t>
            </w:r>
            <w:hyperlink r:id="rId864" w:history="1">
              <w:r w:rsidRPr="0075434D">
                <w:rPr>
                  <w:rStyle w:val="Hyperlink"/>
                  <w:rFonts w:ascii="Calibri" w:hAnsi="Calibri"/>
                  <w:sz w:val="19"/>
                </w:rPr>
                <w:t>News Release</w:t>
              </w:r>
            </w:hyperlink>
            <w:r>
              <w:rPr>
                <w:rFonts w:ascii="Calibri" w:hAnsi="Calibri"/>
                <w:sz w:val="19"/>
              </w:rPr>
              <w:t>]</w:t>
            </w:r>
          </w:p>
        </w:tc>
      </w:tr>
      <w:tr w:rsidR="008E1CAE" w14:paraId="649AF377" w14:textId="77777777" w:rsidTr="002127CD">
        <w:tblPrEx>
          <w:jc w:val="left"/>
          <w:tblLook w:val="04A0" w:firstRow="1" w:lastRow="0" w:firstColumn="1" w:lastColumn="0" w:noHBand="0" w:noVBand="1"/>
        </w:tblPrEx>
        <w:trPr>
          <w:trHeight w:val="1457"/>
        </w:trPr>
        <w:tc>
          <w:tcPr>
            <w:tcW w:w="1280" w:type="dxa"/>
          </w:tcPr>
          <w:p w14:paraId="5174A0F6" w14:textId="77777777" w:rsidR="008E1CAE" w:rsidRDefault="008E1CAE" w:rsidP="008E1CAE">
            <w:pPr>
              <w:tabs>
                <w:tab w:val="left" w:pos="653"/>
              </w:tabs>
              <w:jc w:val="both"/>
              <w:rPr>
                <w:rFonts w:ascii="Calibri" w:hAnsi="Calibri"/>
                <w:sz w:val="19"/>
              </w:rPr>
            </w:pPr>
            <w:r w:rsidRPr="00A64688">
              <w:rPr>
                <w:rFonts w:ascii="Calibri" w:hAnsi="Calibri"/>
                <w:sz w:val="19"/>
              </w:rPr>
              <w:t>5/9/13</w:t>
            </w:r>
          </w:p>
        </w:tc>
        <w:tc>
          <w:tcPr>
            <w:tcW w:w="2218" w:type="dxa"/>
            <w:shd w:val="clear" w:color="auto" w:fill="DBE5F1" w:themeFill="accent1" w:themeFillTint="33"/>
          </w:tcPr>
          <w:p w14:paraId="024FCD2B" w14:textId="77777777" w:rsidR="008E1CAE" w:rsidRDefault="008E1CAE" w:rsidP="008E1CAE">
            <w:pPr>
              <w:rPr>
                <w:rFonts w:ascii="Calibri" w:hAnsi="Calibri"/>
                <w:b/>
                <w:sz w:val="19"/>
              </w:rPr>
            </w:pPr>
            <w:r>
              <w:rPr>
                <w:rFonts w:ascii="Calibri" w:hAnsi="Calibri"/>
                <w:b/>
                <w:sz w:val="19"/>
              </w:rPr>
              <w:t>Governor Dayton Signs A Bill Relating To Natural Resources</w:t>
            </w:r>
          </w:p>
        </w:tc>
        <w:tc>
          <w:tcPr>
            <w:tcW w:w="3222" w:type="dxa"/>
          </w:tcPr>
          <w:p w14:paraId="4A7EAF41" w14:textId="77777777" w:rsidR="008E1CAE" w:rsidRPr="0075434D" w:rsidRDefault="008E1CAE" w:rsidP="008E1CAE">
            <w:pPr>
              <w:rPr>
                <w:rFonts w:ascii="Calibri" w:hAnsi="Calibri"/>
                <w:sz w:val="19"/>
              </w:rPr>
            </w:pPr>
            <w:r w:rsidRPr="0075434D">
              <w:rPr>
                <w:rFonts w:ascii="Calibri" w:hAnsi="Calibri"/>
                <w:sz w:val="19"/>
              </w:rPr>
              <w:t xml:space="preserve">Chapter 52, House File 1113: </w:t>
            </w:r>
            <w:r>
              <w:rPr>
                <w:rFonts w:ascii="Calibri" w:hAnsi="Calibri"/>
                <w:sz w:val="19"/>
              </w:rPr>
              <w:t>Appropriates</w:t>
            </w:r>
            <w:r w:rsidRPr="0075434D">
              <w:rPr>
                <w:rFonts w:ascii="Calibri" w:hAnsi="Calibri"/>
                <w:sz w:val="19"/>
              </w:rPr>
              <w:t xml:space="preserve"> money from environment and natural</w:t>
            </w:r>
            <w:r>
              <w:rPr>
                <w:rFonts w:ascii="Calibri" w:hAnsi="Calibri"/>
                <w:sz w:val="19"/>
              </w:rPr>
              <w:t xml:space="preserve"> resources trust fund; modifies</w:t>
            </w:r>
            <w:r w:rsidRPr="0075434D">
              <w:rPr>
                <w:rFonts w:ascii="Calibri" w:hAnsi="Calibri"/>
                <w:sz w:val="19"/>
              </w:rPr>
              <w:t xml:space="preserve"> provisions for Legislative-Citizen Commission on</w:t>
            </w:r>
            <w:r>
              <w:rPr>
                <w:rFonts w:ascii="Calibri" w:hAnsi="Calibri"/>
                <w:sz w:val="19"/>
              </w:rPr>
              <w:t xml:space="preserve"> Minnesota Resources; modifies </w:t>
            </w:r>
            <w:r w:rsidRPr="0075434D">
              <w:rPr>
                <w:rFonts w:ascii="Calibri" w:hAnsi="Calibri"/>
                <w:sz w:val="19"/>
              </w:rPr>
              <w:t>requirements for land acquisition with trust fund money.</w:t>
            </w:r>
          </w:p>
        </w:tc>
        <w:tc>
          <w:tcPr>
            <w:tcW w:w="2011" w:type="dxa"/>
          </w:tcPr>
          <w:p w14:paraId="79163923" w14:textId="77777777" w:rsidR="008E1CAE" w:rsidRDefault="008E1CAE" w:rsidP="008E1CAE">
            <w:pPr>
              <w:rPr>
                <w:rFonts w:ascii="Calibri" w:hAnsi="Calibri"/>
                <w:sz w:val="19"/>
              </w:rPr>
            </w:pPr>
            <w:r>
              <w:rPr>
                <w:rFonts w:ascii="Calibri" w:hAnsi="Calibri"/>
                <w:sz w:val="19"/>
              </w:rPr>
              <w:t>[</w:t>
            </w:r>
            <w:hyperlink r:id="rId865" w:history="1">
              <w:r w:rsidRPr="0075434D">
                <w:rPr>
                  <w:rStyle w:val="Hyperlink"/>
                  <w:rFonts w:ascii="Calibri" w:hAnsi="Calibri"/>
                  <w:sz w:val="19"/>
                </w:rPr>
                <w:t>News Release</w:t>
              </w:r>
            </w:hyperlink>
            <w:r>
              <w:rPr>
                <w:rFonts w:ascii="Calibri" w:hAnsi="Calibri"/>
                <w:sz w:val="19"/>
              </w:rPr>
              <w:t>]</w:t>
            </w:r>
          </w:p>
        </w:tc>
      </w:tr>
      <w:tr w:rsidR="008E1CAE" w14:paraId="14E59F7F" w14:textId="77777777" w:rsidTr="002127CD">
        <w:tblPrEx>
          <w:jc w:val="left"/>
          <w:tblLook w:val="04A0" w:firstRow="1" w:lastRow="0" w:firstColumn="1" w:lastColumn="0" w:noHBand="0" w:noVBand="1"/>
        </w:tblPrEx>
        <w:trPr>
          <w:trHeight w:val="1457"/>
        </w:trPr>
        <w:tc>
          <w:tcPr>
            <w:tcW w:w="1280" w:type="dxa"/>
          </w:tcPr>
          <w:p w14:paraId="277B10E5" w14:textId="77777777" w:rsidR="008E1CAE" w:rsidRDefault="008E1CAE" w:rsidP="008E1CAE">
            <w:pPr>
              <w:tabs>
                <w:tab w:val="left" w:pos="653"/>
              </w:tabs>
              <w:jc w:val="both"/>
              <w:rPr>
                <w:rFonts w:ascii="Calibri" w:hAnsi="Calibri"/>
                <w:sz w:val="19"/>
              </w:rPr>
            </w:pPr>
            <w:r>
              <w:rPr>
                <w:rFonts w:ascii="Calibri" w:hAnsi="Calibri"/>
                <w:sz w:val="19"/>
              </w:rPr>
              <w:t>5/12/13</w:t>
            </w:r>
          </w:p>
        </w:tc>
        <w:tc>
          <w:tcPr>
            <w:tcW w:w="2218" w:type="dxa"/>
            <w:shd w:val="clear" w:color="auto" w:fill="DBE5F1" w:themeFill="accent1" w:themeFillTint="33"/>
          </w:tcPr>
          <w:p w14:paraId="3743F3EA" w14:textId="77777777" w:rsidR="008E1CAE" w:rsidRDefault="008E1CAE" w:rsidP="008E1CAE">
            <w:pPr>
              <w:rPr>
                <w:rFonts w:ascii="Calibri" w:hAnsi="Calibri"/>
                <w:b/>
                <w:sz w:val="19"/>
              </w:rPr>
            </w:pPr>
            <w:r>
              <w:rPr>
                <w:rFonts w:ascii="Calibri" w:hAnsi="Calibri"/>
                <w:b/>
                <w:sz w:val="19"/>
              </w:rPr>
              <w:t>Governor Dayton And DFL Leaders Collaborate On 2014/15 Budget</w:t>
            </w:r>
          </w:p>
        </w:tc>
        <w:tc>
          <w:tcPr>
            <w:tcW w:w="3222" w:type="dxa"/>
          </w:tcPr>
          <w:p w14:paraId="44F11FDD" w14:textId="77777777" w:rsidR="008E1CAE" w:rsidRPr="0075434D" w:rsidRDefault="008E1CAE" w:rsidP="008E1CAE">
            <w:pPr>
              <w:rPr>
                <w:rFonts w:ascii="Calibri" w:hAnsi="Calibri"/>
                <w:sz w:val="19"/>
              </w:rPr>
            </w:pPr>
            <w:r>
              <w:rPr>
                <w:rFonts w:ascii="Calibri" w:hAnsi="Calibri"/>
                <w:sz w:val="19"/>
              </w:rPr>
              <w:t xml:space="preserve">Governor </w:t>
            </w:r>
            <w:r w:rsidRPr="000238FD">
              <w:rPr>
                <w:rFonts w:ascii="Calibri" w:hAnsi="Calibri"/>
                <w:sz w:val="19"/>
              </w:rPr>
              <w:t xml:space="preserve">Dayton, Speaker Paul </w:t>
            </w:r>
            <w:proofErr w:type="spellStart"/>
            <w:r w:rsidRPr="000238FD">
              <w:rPr>
                <w:rFonts w:ascii="Calibri" w:hAnsi="Calibri"/>
                <w:sz w:val="19"/>
              </w:rPr>
              <w:t>Thissen</w:t>
            </w:r>
            <w:proofErr w:type="spellEnd"/>
            <w:r w:rsidRPr="000238FD">
              <w:rPr>
                <w:rFonts w:ascii="Calibri" w:hAnsi="Calibri"/>
                <w:sz w:val="19"/>
              </w:rPr>
              <w:t xml:space="preserve">, and Senate Majority Leader Tom </w:t>
            </w:r>
            <w:proofErr w:type="spellStart"/>
            <w:r w:rsidRPr="000238FD">
              <w:rPr>
                <w:rFonts w:ascii="Calibri" w:hAnsi="Calibri"/>
                <w:sz w:val="19"/>
              </w:rPr>
              <w:t>Bakk</w:t>
            </w:r>
            <w:proofErr w:type="spellEnd"/>
            <w:r w:rsidRPr="000238FD">
              <w:rPr>
                <w:rFonts w:ascii="Calibri" w:hAnsi="Calibri"/>
                <w:sz w:val="19"/>
              </w:rPr>
              <w:t xml:space="preserve"> </w:t>
            </w:r>
            <w:r>
              <w:rPr>
                <w:rFonts w:ascii="Calibri" w:hAnsi="Calibri"/>
                <w:sz w:val="19"/>
              </w:rPr>
              <w:t>agree</w:t>
            </w:r>
            <w:r w:rsidRPr="000238FD">
              <w:rPr>
                <w:rFonts w:ascii="Calibri" w:hAnsi="Calibri"/>
                <w:sz w:val="19"/>
              </w:rPr>
              <w:t xml:space="preserve"> on spending and revenue targets for the FY 2014/15 state budget. These targets provide the framework for a fair and responsible budget that invests in the middle class.</w:t>
            </w:r>
          </w:p>
        </w:tc>
        <w:tc>
          <w:tcPr>
            <w:tcW w:w="2011" w:type="dxa"/>
          </w:tcPr>
          <w:p w14:paraId="7160428A" w14:textId="77777777" w:rsidR="008E1CAE" w:rsidRDefault="008E1CAE" w:rsidP="008E1CAE">
            <w:pPr>
              <w:rPr>
                <w:rFonts w:ascii="Calibri" w:hAnsi="Calibri"/>
                <w:sz w:val="19"/>
              </w:rPr>
            </w:pPr>
            <w:r>
              <w:rPr>
                <w:rFonts w:ascii="Calibri" w:hAnsi="Calibri"/>
                <w:sz w:val="19"/>
              </w:rPr>
              <w:t>[</w:t>
            </w:r>
            <w:hyperlink r:id="rId866" w:history="1">
              <w:r w:rsidRPr="000238FD">
                <w:rPr>
                  <w:rStyle w:val="Hyperlink"/>
                  <w:rFonts w:ascii="Calibri" w:hAnsi="Calibri"/>
                  <w:sz w:val="19"/>
                </w:rPr>
                <w:t>News Release</w:t>
              </w:r>
            </w:hyperlink>
            <w:r>
              <w:rPr>
                <w:rFonts w:ascii="Calibri" w:hAnsi="Calibri"/>
                <w:sz w:val="19"/>
              </w:rPr>
              <w:t>]</w:t>
            </w:r>
          </w:p>
        </w:tc>
      </w:tr>
      <w:tr w:rsidR="008E1CAE" w14:paraId="4589F508" w14:textId="77777777" w:rsidTr="002127CD">
        <w:tblPrEx>
          <w:jc w:val="left"/>
          <w:tblLook w:val="04A0" w:firstRow="1" w:lastRow="0" w:firstColumn="1" w:lastColumn="0" w:noHBand="0" w:noVBand="1"/>
        </w:tblPrEx>
        <w:trPr>
          <w:trHeight w:val="512"/>
        </w:trPr>
        <w:tc>
          <w:tcPr>
            <w:tcW w:w="1280" w:type="dxa"/>
          </w:tcPr>
          <w:p w14:paraId="48248C40" w14:textId="77777777" w:rsidR="008E1CAE" w:rsidRDefault="008E1CAE" w:rsidP="008E1CAE">
            <w:pPr>
              <w:tabs>
                <w:tab w:val="left" w:pos="653"/>
              </w:tabs>
              <w:jc w:val="both"/>
              <w:rPr>
                <w:rFonts w:ascii="Calibri" w:hAnsi="Calibri"/>
                <w:sz w:val="19"/>
              </w:rPr>
            </w:pPr>
            <w:r>
              <w:rPr>
                <w:rFonts w:ascii="Calibri" w:hAnsi="Calibri"/>
                <w:sz w:val="19"/>
              </w:rPr>
              <w:t>5/13/13</w:t>
            </w:r>
          </w:p>
        </w:tc>
        <w:tc>
          <w:tcPr>
            <w:tcW w:w="2218" w:type="dxa"/>
            <w:shd w:val="clear" w:color="auto" w:fill="DBE5F1" w:themeFill="accent1" w:themeFillTint="33"/>
          </w:tcPr>
          <w:p w14:paraId="3D25472C" w14:textId="77777777" w:rsidR="008E1CAE" w:rsidRDefault="008E1CAE" w:rsidP="008E1CAE">
            <w:pPr>
              <w:rPr>
                <w:rFonts w:ascii="Calibri" w:hAnsi="Calibri"/>
                <w:b/>
                <w:sz w:val="19"/>
              </w:rPr>
            </w:pPr>
            <w:r>
              <w:rPr>
                <w:rFonts w:ascii="Calibri" w:hAnsi="Calibri"/>
                <w:b/>
                <w:sz w:val="19"/>
              </w:rPr>
              <w:t>Governor Dayton Signs A Bill Relating To Commerce</w:t>
            </w:r>
          </w:p>
        </w:tc>
        <w:tc>
          <w:tcPr>
            <w:tcW w:w="3222" w:type="dxa"/>
          </w:tcPr>
          <w:p w14:paraId="5A28273E" w14:textId="77777777" w:rsidR="008E1CAE" w:rsidRPr="000238FD" w:rsidRDefault="008E1CAE" w:rsidP="008E1CAE">
            <w:pPr>
              <w:rPr>
                <w:rFonts w:ascii="Calibri" w:hAnsi="Calibri"/>
                <w:sz w:val="19"/>
              </w:rPr>
            </w:pPr>
            <w:r w:rsidRPr="00D107BA">
              <w:rPr>
                <w:rFonts w:ascii="Calibri" w:hAnsi="Calibri"/>
                <w:sz w:val="19"/>
              </w:rPr>
              <w:t xml:space="preserve">Chapter 53, Senate File 748: </w:t>
            </w:r>
            <w:r>
              <w:rPr>
                <w:rFonts w:ascii="Calibri" w:hAnsi="Calibri"/>
                <w:sz w:val="19"/>
              </w:rPr>
              <w:t>Regulates preneed funeral insurance.</w:t>
            </w:r>
          </w:p>
        </w:tc>
        <w:tc>
          <w:tcPr>
            <w:tcW w:w="2011" w:type="dxa"/>
          </w:tcPr>
          <w:p w14:paraId="51766192" w14:textId="77777777" w:rsidR="008E1CAE" w:rsidRDefault="008E1CAE" w:rsidP="008E1CAE">
            <w:pPr>
              <w:rPr>
                <w:rFonts w:ascii="Calibri" w:hAnsi="Calibri"/>
                <w:sz w:val="19"/>
              </w:rPr>
            </w:pPr>
            <w:r>
              <w:rPr>
                <w:rFonts w:ascii="Calibri" w:hAnsi="Calibri"/>
                <w:sz w:val="19"/>
              </w:rPr>
              <w:t>[</w:t>
            </w:r>
            <w:hyperlink r:id="rId867" w:history="1">
              <w:r w:rsidRPr="00D107BA">
                <w:rPr>
                  <w:rStyle w:val="Hyperlink"/>
                  <w:rFonts w:ascii="Calibri" w:hAnsi="Calibri"/>
                  <w:sz w:val="19"/>
                </w:rPr>
                <w:t>News Release</w:t>
              </w:r>
            </w:hyperlink>
            <w:r>
              <w:rPr>
                <w:rFonts w:ascii="Calibri" w:hAnsi="Calibri"/>
                <w:sz w:val="19"/>
              </w:rPr>
              <w:t>]</w:t>
            </w:r>
          </w:p>
        </w:tc>
      </w:tr>
      <w:tr w:rsidR="008E1CAE" w14:paraId="6CDFBDDC" w14:textId="77777777" w:rsidTr="002127CD">
        <w:tblPrEx>
          <w:jc w:val="left"/>
          <w:tblLook w:val="04A0" w:firstRow="1" w:lastRow="0" w:firstColumn="1" w:lastColumn="0" w:noHBand="0" w:noVBand="1"/>
        </w:tblPrEx>
        <w:trPr>
          <w:trHeight w:val="1160"/>
        </w:trPr>
        <w:tc>
          <w:tcPr>
            <w:tcW w:w="1280" w:type="dxa"/>
          </w:tcPr>
          <w:p w14:paraId="588A0953" w14:textId="77777777" w:rsidR="008E1CAE" w:rsidRDefault="008E1CAE" w:rsidP="008E1CAE">
            <w:pPr>
              <w:tabs>
                <w:tab w:val="left" w:pos="653"/>
              </w:tabs>
              <w:jc w:val="both"/>
              <w:rPr>
                <w:rFonts w:ascii="Calibri" w:hAnsi="Calibri"/>
                <w:sz w:val="19"/>
              </w:rPr>
            </w:pPr>
            <w:r w:rsidRPr="00D737A1">
              <w:rPr>
                <w:rFonts w:ascii="Calibri" w:hAnsi="Calibri"/>
                <w:sz w:val="19"/>
              </w:rPr>
              <w:lastRenderedPageBreak/>
              <w:t>5/13/13</w:t>
            </w:r>
          </w:p>
        </w:tc>
        <w:tc>
          <w:tcPr>
            <w:tcW w:w="2218" w:type="dxa"/>
            <w:shd w:val="clear" w:color="auto" w:fill="DBE5F1" w:themeFill="accent1" w:themeFillTint="33"/>
          </w:tcPr>
          <w:p w14:paraId="429491B0" w14:textId="77777777" w:rsidR="008E1CAE" w:rsidRDefault="008E1CAE" w:rsidP="008E1CAE">
            <w:pPr>
              <w:rPr>
                <w:rFonts w:ascii="Calibri" w:hAnsi="Calibri"/>
                <w:b/>
                <w:sz w:val="19"/>
              </w:rPr>
            </w:pPr>
            <w:r>
              <w:rPr>
                <w:rFonts w:ascii="Calibri" w:hAnsi="Calibri"/>
                <w:b/>
                <w:sz w:val="19"/>
              </w:rPr>
              <w:t xml:space="preserve">Governor Dayton Signs A Bill Relating To Health </w:t>
            </w:r>
          </w:p>
        </w:tc>
        <w:tc>
          <w:tcPr>
            <w:tcW w:w="3222" w:type="dxa"/>
          </w:tcPr>
          <w:p w14:paraId="58A5F34A" w14:textId="77777777" w:rsidR="008E1CAE" w:rsidRPr="00D107BA" w:rsidRDefault="008E1CAE" w:rsidP="008E1CAE">
            <w:pPr>
              <w:rPr>
                <w:rFonts w:ascii="Calibri" w:hAnsi="Calibri"/>
                <w:sz w:val="19"/>
              </w:rPr>
            </w:pPr>
            <w:r w:rsidRPr="00D107BA">
              <w:rPr>
                <w:rFonts w:ascii="Calibri" w:hAnsi="Calibri"/>
                <w:sz w:val="19"/>
              </w:rPr>
              <w:t xml:space="preserve">Chapter 55, House File 195: </w:t>
            </w:r>
            <w:r>
              <w:rPr>
                <w:rFonts w:ascii="Calibri" w:hAnsi="Calibri"/>
                <w:sz w:val="19"/>
              </w:rPr>
              <w:t>Allows</w:t>
            </w:r>
            <w:r w:rsidRPr="00D107BA">
              <w:rPr>
                <w:rFonts w:ascii="Calibri" w:hAnsi="Calibri"/>
                <w:sz w:val="19"/>
              </w:rPr>
              <w:t xml:space="preserve"> a licensed dietitian or licensed nutritionist to adhere to a practice guideline or protocol for a legend dr</w:t>
            </w:r>
            <w:r>
              <w:rPr>
                <w:rFonts w:ascii="Calibri" w:hAnsi="Calibri"/>
                <w:sz w:val="19"/>
              </w:rPr>
              <w:t>ug prescribed by a physician.</w:t>
            </w:r>
          </w:p>
        </w:tc>
        <w:tc>
          <w:tcPr>
            <w:tcW w:w="2011" w:type="dxa"/>
          </w:tcPr>
          <w:p w14:paraId="71733C5D" w14:textId="77777777" w:rsidR="008E1CAE" w:rsidRDefault="008E1CAE" w:rsidP="008E1CAE">
            <w:pPr>
              <w:rPr>
                <w:rFonts w:ascii="Calibri" w:hAnsi="Calibri"/>
                <w:sz w:val="19"/>
              </w:rPr>
            </w:pPr>
            <w:r>
              <w:rPr>
                <w:rFonts w:ascii="Calibri" w:hAnsi="Calibri"/>
                <w:sz w:val="19"/>
              </w:rPr>
              <w:t>[</w:t>
            </w:r>
            <w:hyperlink r:id="rId868" w:history="1">
              <w:r w:rsidRPr="00D107BA">
                <w:rPr>
                  <w:rStyle w:val="Hyperlink"/>
                  <w:rFonts w:ascii="Calibri" w:hAnsi="Calibri"/>
                  <w:sz w:val="19"/>
                </w:rPr>
                <w:t>News Release</w:t>
              </w:r>
            </w:hyperlink>
            <w:r>
              <w:rPr>
                <w:rFonts w:ascii="Calibri" w:hAnsi="Calibri"/>
                <w:sz w:val="19"/>
              </w:rPr>
              <w:t>]</w:t>
            </w:r>
          </w:p>
        </w:tc>
      </w:tr>
      <w:tr w:rsidR="008E1CAE" w14:paraId="0ECF62D6" w14:textId="77777777" w:rsidTr="002127CD">
        <w:tblPrEx>
          <w:jc w:val="left"/>
          <w:tblLook w:val="04A0" w:firstRow="1" w:lastRow="0" w:firstColumn="1" w:lastColumn="0" w:noHBand="0" w:noVBand="1"/>
        </w:tblPrEx>
        <w:trPr>
          <w:trHeight w:val="683"/>
        </w:trPr>
        <w:tc>
          <w:tcPr>
            <w:tcW w:w="1280" w:type="dxa"/>
          </w:tcPr>
          <w:p w14:paraId="5E838759" w14:textId="77777777" w:rsidR="008E1CAE" w:rsidRDefault="008E1CAE" w:rsidP="008E1CAE">
            <w:pPr>
              <w:tabs>
                <w:tab w:val="left" w:pos="653"/>
              </w:tabs>
              <w:jc w:val="both"/>
              <w:rPr>
                <w:rFonts w:ascii="Calibri" w:hAnsi="Calibri"/>
                <w:sz w:val="19"/>
              </w:rPr>
            </w:pPr>
            <w:r w:rsidRPr="00D737A1">
              <w:rPr>
                <w:rFonts w:ascii="Calibri" w:hAnsi="Calibri"/>
                <w:sz w:val="19"/>
              </w:rPr>
              <w:t>5/13/13</w:t>
            </w:r>
          </w:p>
        </w:tc>
        <w:tc>
          <w:tcPr>
            <w:tcW w:w="2218" w:type="dxa"/>
            <w:shd w:val="clear" w:color="auto" w:fill="DBE5F1" w:themeFill="accent1" w:themeFillTint="33"/>
          </w:tcPr>
          <w:p w14:paraId="76EC46DB"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6167447B" w14:textId="77777777" w:rsidR="008E1CAE" w:rsidRPr="00D107BA" w:rsidRDefault="008E1CAE" w:rsidP="008E1CAE">
            <w:pPr>
              <w:rPr>
                <w:rFonts w:ascii="Calibri" w:hAnsi="Calibri"/>
                <w:sz w:val="19"/>
              </w:rPr>
            </w:pPr>
            <w:r w:rsidRPr="00D107BA">
              <w:rPr>
                <w:rFonts w:ascii="Calibri" w:hAnsi="Calibri"/>
                <w:sz w:val="19"/>
              </w:rPr>
              <w:t xml:space="preserve">Chapter 56, House File 1120: </w:t>
            </w:r>
            <w:r>
              <w:rPr>
                <w:rFonts w:ascii="Calibri" w:hAnsi="Calibri"/>
                <w:sz w:val="19"/>
              </w:rPr>
              <w:t xml:space="preserve">Requires </w:t>
            </w:r>
            <w:r w:rsidRPr="00D107BA">
              <w:rPr>
                <w:rFonts w:ascii="Calibri" w:hAnsi="Calibri"/>
                <w:sz w:val="19"/>
              </w:rPr>
              <w:t>service on all parties for ju</w:t>
            </w:r>
            <w:r>
              <w:rPr>
                <w:rFonts w:ascii="Calibri" w:hAnsi="Calibri"/>
                <w:sz w:val="19"/>
              </w:rPr>
              <w:t>dicial review of contested case.</w:t>
            </w:r>
          </w:p>
        </w:tc>
        <w:tc>
          <w:tcPr>
            <w:tcW w:w="2011" w:type="dxa"/>
          </w:tcPr>
          <w:p w14:paraId="51BB0583" w14:textId="77777777" w:rsidR="008E1CAE" w:rsidRDefault="008E1CAE" w:rsidP="008E1CAE">
            <w:pPr>
              <w:rPr>
                <w:rFonts w:ascii="Calibri" w:hAnsi="Calibri"/>
                <w:sz w:val="19"/>
              </w:rPr>
            </w:pPr>
            <w:r>
              <w:rPr>
                <w:rFonts w:ascii="Calibri" w:hAnsi="Calibri"/>
                <w:sz w:val="19"/>
              </w:rPr>
              <w:t>[</w:t>
            </w:r>
            <w:hyperlink r:id="rId869" w:history="1">
              <w:r w:rsidRPr="00D107BA">
                <w:rPr>
                  <w:rStyle w:val="Hyperlink"/>
                  <w:rFonts w:ascii="Calibri" w:hAnsi="Calibri"/>
                  <w:sz w:val="19"/>
                </w:rPr>
                <w:t>News Release</w:t>
              </w:r>
            </w:hyperlink>
            <w:r>
              <w:rPr>
                <w:rFonts w:ascii="Calibri" w:hAnsi="Calibri"/>
                <w:sz w:val="19"/>
              </w:rPr>
              <w:t>]</w:t>
            </w:r>
          </w:p>
        </w:tc>
      </w:tr>
      <w:tr w:rsidR="008E1CAE" w14:paraId="3F9D83BD" w14:textId="77777777" w:rsidTr="002127CD">
        <w:tblPrEx>
          <w:jc w:val="left"/>
          <w:tblLook w:val="04A0" w:firstRow="1" w:lastRow="0" w:firstColumn="1" w:lastColumn="0" w:noHBand="0" w:noVBand="1"/>
        </w:tblPrEx>
        <w:trPr>
          <w:trHeight w:val="962"/>
        </w:trPr>
        <w:tc>
          <w:tcPr>
            <w:tcW w:w="1280" w:type="dxa"/>
          </w:tcPr>
          <w:p w14:paraId="450F62F7" w14:textId="77777777" w:rsidR="008E1CAE" w:rsidRDefault="008E1CAE" w:rsidP="008E1CAE">
            <w:pPr>
              <w:tabs>
                <w:tab w:val="left" w:pos="653"/>
              </w:tabs>
              <w:jc w:val="both"/>
              <w:rPr>
                <w:rFonts w:ascii="Calibri" w:hAnsi="Calibri"/>
                <w:sz w:val="19"/>
              </w:rPr>
            </w:pPr>
            <w:r w:rsidRPr="00D737A1">
              <w:rPr>
                <w:rFonts w:ascii="Calibri" w:hAnsi="Calibri"/>
                <w:sz w:val="19"/>
              </w:rPr>
              <w:t>5/13/13</w:t>
            </w:r>
          </w:p>
        </w:tc>
        <w:tc>
          <w:tcPr>
            <w:tcW w:w="2218" w:type="dxa"/>
            <w:shd w:val="clear" w:color="auto" w:fill="DBE5F1" w:themeFill="accent1" w:themeFillTint="33"/>
          </w:tcPr>
          <w:p w14:paraId="7A54728C" w14:textId="77777777" w:rsidR="008E1CAE" w:rsidRDefault="008E1CAE" w:rsidP="008E1CAE">
            <w:pPr>
              <w:rPr>
                <w:rFonts w:ascii="Calibri" w:hAnsi="Calibri"/>
                <w:b/>
                <w:sz w:val="19"/>
              </w:rPr>
            </w:pPr>
            <w:r>
              <w:rPr>
                <w:rFonts w:ascii="Calibri" w:hAnsi="Calibri"/>
                <w:b/>
                <w:sz w:val="19"/>
              </w:rPr>
              <w:t>Governor Dayton Signs A Bill Relating To Energy</w:t>
            </w:r>
          </w:p>
        </w:tc>
        <w:tc>
          <w:tcPr>
            <w:tcW w:w="3222" w:type="dxa"/>
          </w:tcPr>
          <w:p w14:paraId="14BB5661" w14:textId="77777777" w:rsidR="008E1CAE" w:rsidRPr="00D107BA" w:rsidRDefault="008E1CAE" w:rsidP="008E1CAE">
            <w:pPr>
              <w:rPr>
                <w:rFonts w:ascii="Calibri" w:hAnsi="Calibri"/>
                <w:sz w:val="19"/>
              </w:rPr>
            </w:pPr>
            <w:r w:rsidRPr="00D107BA">
              <w:rPr>
                <w:rFonts w:ascii="Calibri" w:hAnsi="Calibri"/>
                <w:sz w:val="19"/>
              </w:rPr>
              <w:t xml:space="preserve">Chapter 57, Senate File 521: </w:t>
            </w:r>
            <w:r>
              <w:rPr>
                <w:rFonts w:ascii="Calibri" w:hAnsi="Calibri"/>
                <w:sz w:val="19"/>
              </w:rPr>
              <w:t xml:space="preserve">Regulates </w:t>
            </w:r>
            <w:r w:rsidRPr="00D107BA">
              <w:rPr>
                <w:rFonts w:ascii="Calibri" w:hAnsi="Calibri"/>
                <w:sz w:val="19"/>
              </w:rPr>
              <w:t>a biomass mandate project and a proposed</w:t>
            </w:r>
            <w:r>
              <w:rPr>
                <w:rFonts w:ascii="Calibri" w:hAnsi="Calibri"/>
                <w:sz w:val="19"/>
              </w:rPr>
              <w:t xml:space="preserve"> high-voltage transmission line.</w:t>
            </w:r>
          </w:p>
        </w:tc>
        <w:tc>
          <w:tcPr>
            <w:tcW w:w="2011" w:type="dxa"/>
          </w:tcPr>
          <w:p w14:paraId="71ED81E8" w14:textId="77777777" w:rsidR="008E1CAE" w:rsidRDefault="008E1CAE" w:rsidP="008E1CAE">
            <w:pPr>
              <w:rPr>
                <w:rFonts w:ascii="Calibri" w:hAnsi="Calibri"/>
                <w:sz w:val="19"/>
              </w:rPr>
            </w:pPr>
            <w:r>
              <w:rPr>
                <w:rFonts w:ascii="Calibri" w:hAnsi="Calibri"/>
                <w:sz w:val="19"/>
              </w:rPr>
              <w:t>[</w:t>
            </w:r>
            <w:hyperlink r:id="rId870" w:history="1">
              <w:r w:rsidRPr="00D107BA">
                <w:rPr>
                  <w:rStyle w:val="Hyperlink"/>
                  <w:rFonts w:ascii="Calibri" w:hAnsi="Calibri"/>
                  <w:sz w:val="19"/>
                </w:rPr>
                <w:t>News Release</w:t>
              </w:r>
            </w:hyperlink>
            <w:r>
              <w:rPr>
                <w:rFonts w:ascii="Calibri" w:hAnsi="Calibri"/>
                <w:sz w:val="19"/>
              </w:rPr>
              <w:t>]</w:t>
            </w:r>
          </w:p>
        </w:tc>
      </w:tr>
      <w:tr w:rsidR="008E1CAE" w14:paraId="09D571B0" w14:textId="77777777" w:rsidTr="002127CD">
        <w:tblPrEx>
          <w:jc w:val="left"/>
          <w:tblLook w:val="04A0" w:firstRow="1" w:lastRow="0" w:firstColumn="1" w:lastColumn="0" w:noHBand="0" w:noVBand="1"/>
        </w:tblPrEx>
        <w:trPr>
          <w:trHeight w:val="710"/>
        </w:trPr>
        <w:tc>
          <w:tcPr>
            <w:tcW w:w="1280" w:type="dxa"/>
          </w:tcPr>
          <w:p w14:paraId="18D3B737" w14:textId="77777777" w:rsidR="008E1CAE" w:rsidRDefault="008E1CAE" w:rsidP="008E1CAE">
            <w:pPr>
              <w:tabs>
                <w:tab w:val="left" w:pos="653"/>
              </w:tabs>
              <w:jc w:val="both"/>
              <w:rPr>
                <w:rFonts w:ascii="Calibri" w:hAnsi="Calibri"/>
                <w:sz w:val="19"/>
              </w:rPr>
            </w:pPr>
            <w:r w:rsidRPr="004773E6">
              <w:rPr>
                <w:rFonts w:ascii="Calibri" w:hAnsi="Calibri"/>
                <w:sz w:val="19"/>
              </w:rPr>
              <w:t>5/13/13</w:t>
            </w:r>
          </w:p>
        </w:tc>
        <w:tc>
          <w:tcPr>
            <w:tcW w:w="2218" w:type="dxa"/>
            <w:shd w:val="clear" w:color="auto" w:fill="DBE5F1" w:themeFill="accent1" w:themeFillTint="33"/>
          </w:tcPr>
          <w:p w14:paraId="0D286C62" w14:textId="77777777" w:rsidR="008E1CAE" w:rsidRDefault="008E1CAE" w:rsidP="008E1CAE">
            <w:pPr>
              <w:rPr>
                <w:rFonts w:ascii="Calibri" w:hAnsi="Calibri"/>
                <w:b/>
                <w:sz w:val="19"/>
              </w:rPr>
            </w:pPr>
            <w:r>
              <w:rPr>
                <w:rFonts w:ascii="Calibri" w:hAnsi="Calibri"/>
                <w:b/>
                <w:sz w:val="19"/>
              </w:rPr>
              <w:t>Governor Dayton Signs A Bill Relating To Public Health</w:t>
            </w:r>
          </w:p>
        </w:tc>
        <w:tc>
          <w:tcPr>
            <w:tcW w:w="3222" w:type="dxa"/>
          </w:tcPr>
          <w:p w14:paraId="62D2B64E" w14:textId="77777777" w:rsidR="008E1CAE" w:rsidRPr="00D107BA" w:rsidRDefault="008E1CAE" w:rsidP="008E1CAE">
            <w:pPr>
              <w:rPr>
                <w:rFonts w:ascii="Calibri" w:hAnsi="Calibri"/>
                <w:sz w:val="19"/>
              </w:rPr>
            </w:pPr>
            <w:r w:rsidRPr="00D107BA">
              <w:rPr>
                <w:rFonts w:ascii="Calibri" w:hAnsi="Calibri"/>
                <w:sz w:val="19"/>
              </w:rPr>
              <w:t xml:space="preserve">Chapter 58, House File 458: </w:t>
            </w:r>
            <w:r>
              <w:rPr>
                <w:rFonts w:ascii="Calibri" w:hAnsi="Calibri"/>
                <w:sz w:val="19"/>
              </w:rPr>
              <w:t>Bans</w:t>
            </w:r>
            <w:r w:rsidRPr="00D107BA">
              <w:rPr>
                <w:rFonts w:ascii="Calibri" w:hAnsi="Calibri"/>
                <w:sz w:val="19"/>
              </w:rPr>
              <w:t xml:space="preserve"> formaldehyde</w:t>
            </w:r>
            <w:r>
              <w:rPr>
                <w:rFonts w:ascii="Calibri" w:hAnsi="Calibri"/>
                <w:sz w:val="19"/>
              </w:rPr>
              <w:t xml:space="preserve"> in certain children's products.</w:t>
            </w:r>
          </w:p>
        </w:tc>
        <w:tc>
          <w:tcPr>
            <w:tcW w:w="2011" w:type="dxa"/>
          </w:tcPr>
          <w:p w14:paraId="48A8ABD9" w14:textId="77777777" w:rsidR="008E1CAE" w:rsidRDefault="008E1CAE" w:rsidP="008E1CAE">
            <w:pPr>
              <w:rPr>
                <w:rFonts w:ascii="Calibri" w:hAnsi="Calibri"/>
                <w:sz w:val="19"/>
              </w:rPr>
            </w:pPr>
            <w:r>
              <w:rPr>
                <w:rFonts w:ascii="Calibri" w:hAnsi="Calibri"/>
                <w:sz w:val="19"/>
              </w:rPr>
              <w:t>[</w:t>
            </w:r>
            <w:hyperlink r:id="rId871" w:history="1">
              <w:r w:rsidRPr="00D107BA">
                <w:rPr>
                  <w:rStyle w:val="Hyperlink"/>
                  <w:rFonts w:ascii="Calibri" w:hAnsi="Calibri"/>
                  <w:sz w:val="19"/>
                </w:rPr>
                <w:t>News Release</w:t>
              </w:r>
            </w:hyperlink>
            <w:r>
              <w:rPr>
                <w:rFonts w:ascii="Calibri" w:hAnsi="Calibri"/>
                <w:sz w:val="19"/>
              </w:rPr>
              <w:t>]</w:t>
            </w:r>
          </w:p>
        </w:tc>
      </w:tr>
      <w:tr w:rsidR="008E1CAE" w14:paraId="1749CC36" w14:textId="77777777" w:rsidTr="002127CD">
        <w:tblPrEx>
          <w:jc w:val="left"/>
          <w:tblLook w:val="04A0" w:firstRow="1" w:lastRow="0" w:firstColumn="1" w:lastColumn="0" w:noHBand="0" w:noVBand="1"/>
        </w:tblPrEx>
        <w:trPr>
          <w:trHeight w:val="1457"/>
        </w:trPr>
        <w:tc>
          <w:tcPr>
            <w:tcW w:w="1280" w:type="dxa"/>
          </w:tcPr>
          <w:p w14:paraId="5C7715D9" w14:textId="77777777" w:rsidR="008E1CAE" w:rsidRDefault="008E1CAE" w:rsidP="008E1CAE">
            <w:pPr>
              <w:tabs>
                <w:tab w:val="left" w:pos="653"/>
              </w:tabs>
              <w:jc w:val="both"/>
              <w:rPr>
                <w:rFonts w:ascii="Calibri" w:hAnsi="Calibri"/>
                <w:sz w:val="19"/>
              </w:rPr>
            </w:pPr>
            <w:r w:rsidRPr="004773E6">
              <w:rPr>
                <w:rFonts w:ascii="Calibri" w:hAnsi="Calibri"/>
                <w:sz w:val="19"/>
              </w:rPr>
              <w:t>5/13/13</w:t>
            </w:r>
          </w:p>
        </w:tc>
        <w:tc>
          <w:tcPr>
            <w:tcW w:w="2218" w:type="dxa"/>
            <w:shd w:val="clear" w:color="auto" w:fill="DBE5F1" w:themeFill="accent1" w:themeFillTint="33"/>
          </w:tcPr>
          <w:p w14:paraId="5F8E066A" w14:textId="77777777" w:rsidR="008E1CAE" w:rsidRDefault="008E1CAE" w:rsidP="008E1CAE">
            <w:pPr>
              <w:rPr>
                <w:rFonts w:ascii="Calibri" w:hAnsi="Calibri"/>
                <w:b/>
                <w:sz w:val="19"/>
              </w:rPr>
            </w:pPr>
            <w:r>
              <w:rPr>
                <w:rFonts w:ascii="Calibri" w:hAnsi="Calibri"/>
                <w:b/>
                <w:sz w:val="19"/>
              </w:rPr>
              <w:t>Governor Dayton Signs A Bill Relating To Human Services</w:t>
            </w:r>
          </w:p>
        </w:tc>
        <w:tc>
          <w:tcPr>
            <w:tcW w:w="3222" w:type="dxa"/>
          </w:tcPr>
          <w:p w14:paraId="6698EF84" w14:textId="77777777" w:rsidR="008E1CAE" w:rsidRPr="00D107BA" w:rsidRDefault="008E1CAE" w:rsidP="008E1CAE">
            <w:pPr>
              <w:rPr>
                <w:rFonts w:ascii="Calibri" w:hAnsi="Calibri"/>
                <w:sz w:val="19"/>
              </w:rPr>
            </w:pPr>
            <w:r w:rsidRPr="00D107BA">
              <w:rPr>
                <w:rFonts w:ascii="Calibri" w:hAnsi="Calibri"/>
                <w:sz w:val="19"/>
              </w:rPr>
              <w:t xml:space="preserve">Chapter 59, House File 969: </w:t>
            </w:r>
            <w:r>
              <w:rPr>
                <w:rFonts w:ascii="Calibri" w:hAnsi="Calibri"/>
                <w:sz w:val="19"/>
              </w:rPr>
              <w:t>Modifies</w:t>
            </w:r>
            <w:r w:rsidRPr="00D107BA">
              <w:rPr>
                <w:rFonts w:ascii="Calibri" w:hAnsi="Calibri"/>
                <w:sz w:val="19"/>
              </w:rPr>
              <w:t xml:space="preserve"> provisions related to chemical and mental health and s</w:t>
            </w:r>
            <w:r>
              <w:rPr>
                <w:rFonts w:ascii="Calibri" w:hAnsi="Calibri"/>
                <w:sz w:val="19"/>
              </w:rPr>
              <w:t>tate-operated services; allows for data sharing; repeals</w:t>
            </w:r>
            <w:r w:rsidRPr="00D107BA">
              <w:rPr>
                <w:rFonts w:ascii="Calibri" w:hAnsi="Calibri"/>
                <w:sz w:val="19"/>
              </w:rPr>
              <w:t xml:space="preserve"> a task force; upda</w:t>
            </w:r>
            <w:r>
              <w:rPr>
                <w:rFonts w:ascii="Calibri" w:hAnsi="Calibri"/>
                <w:sz w:val="19"/>
              </w:rPr>
              <w:t xml:space="preserve">tes terminology and repeals obsolete provisions; makes </w:t>
            </w:r>
            <w:r w:rsidRPr="00D107BA">
              <w:rPr>
                <w:rFonts w:ascii="Calibri" w:hAnsi="Calibri"/>
                <w:sz w:val="19"/>
              </w:rPr>
              <w:t>technical changes</w:t>
            </w:r>
            <w:r>
              <w:rPr>
                <w:rFonts w:ascii="Calibri" w:hAnsi="Calibri"/>
                <w:sz w:val="19"/>
              </w:rPr>
              <w:t>.</w:t>
            </w:r>
          </w:p>
        </w:tc>
        <w:tc>
          <w:tcPr>
            <w:tcW w:w="2011" w:type="dxa"/>
          </w:tcPr>
          <w:p w14:paraId="14298115" w14:textId="77777777" w:rsidR="008E1CAE" w:rsidRDefault="008E1CAE" w:rsidP="008E1CAE">
            <w:pPr>
              <w:rPr>
                <w:rFonts w:ascii="Calibri" w:hAnsi="Calibri"/>
                <w:sz w:val="19"/>
              </w:rPr>
            </w:pPr>
            <w:r>
              <w:rPr>
                <w:rFonts w:ascii="Calibri" w:hAnsi="Calibri"/>
                <w:sz w:val="19"/>
              </w:rPr>
              <w:t>[</w:t>
            </w:r>
            <w:hyperlink r:id="rId872" w:history="1">
              <w:r w:rsidRPr="00D107BA">
                <w:rPr>
                  <w:rStyle w:val="Hyperlink"/>
                  <w:rFonts w:ascii="Calibri" w:hAnsi="Calibri"/>
                  <w:sz w:val="19"/>
                </w:rPr>
                <w:t>News Release</w:t>
              </w:r>
            </w:hyperlink>
            <w:r>
              <w:rPr>
                <w:rFonts w:ascii="Calibri" w:hAnsi="Calibri"/>
                <w:sz w:val="19"/>
              </w:rPr>
              <w:t>]</w:t>
            </w:r>
          </w:p>
        </w:tc>
      </w:tr>
      <w:tr w:rsidR="008E1CAE" w14:paraId="1D869066" w14:textId="77777777" w:rsidTr="002127CD">
        <w:tblPrEx>
          <w:jc w:val="left"/>
          <w:tblLook w:val="04A0" w:firstRow="1" w:lastRow="0" w:firstColumn="1" w:lastColumn="0" w:noHBand="0" w:noVBand="1"/>
        </w:tblPrEx>
        <w:trPr>
          <w:trHeight w:val="872"/>
        </w:trPr>
        <w:tc>
          <w:tcPr>
            <w:tcW w:w="1280" w:type="dxa"/>
          </w:tcPr>
          <w:p w14:paraId="052BF555" w14:textId="77777777" w:rsidR="008E1CAE" w:rsidRDefault="008E1CAE" w:rsidP="008E1CAE">
            <w:pPr>
              <w:tabs>
                <w:tab w:val="left" w:pos="653"/>
              </w:tabs>
              <w:jc w:val="both"/>
              <w:rPr>
                <w:rFonts w:ascii="Calibri" w:hAnsi="Calibri"/>
                <w:sz w:val="19"/>
              </w:rPr>
            </w:pPr>
            <w:r w:rsidRPr="004773E6">
              <w:rPr>
                <w:rFonts w:ascii="Calibri" w:hAnsi="Calibri"/>
                <w:sz w:val="19"/>
              </w:rPr>
              <w:t>5/13/13</w:t>
            </w:r>
          </w:p>
        </w:tc>
        <w:tc>
          <w:tcPr>
            <w:tcW w:w="2218" w:type="dxa"/>
            <w:shd w:val="clear" w:color="auto" w:fill="DBE5F1" w:themeFill="accent1" w:themeFillTint="33"/>
          </w:tcPr>
          <w:p w14:paraId="026F7CD3" w14:textId="77777777" w:rsidR="008E1CAE" w:rsidRDefault="008E1CAE" w:rsidP="008E1CAE">
            <w:pPr>
              <w:rPr>
                <w:rFonts w:ascii="Calibri" w:hAnsi="Calibri"/>
                <w:b/>
                <w:sz w:val="19"/>
              </w:rPr>
            </w:pPr>
            <w:r>
              <w:rPr>
                <w:rFonts w:ascii="Calibri" w:hAnsi="Calibri"/>
                <w:b/>
                <w:sz w:val="19"/>
              </w:rPr>
              <w:t>Governor Dayton Signs A Bill Relating To Commerce</w:t>
            </w:r>
          </w:p>
        </w:tc>
        <w:tc>
          <w:tcPr>
            <w:tcW w:w="3222" w:type="dxa"/>
          </w:tcPr>
          <w:p w14:paraId="0A144DF2" w14:textId="77777777" w:rsidR="008E1CAE" w:rsidRPr="00D107BA" w:rsidRDefault="008E1CAE" w:rsidP="008E1CAE">
            <w:pPr>
              <w:rPr>
                <w:rFonts w:ascii="Calibri" w:hAnsi="Calibri"/>
                <w:sz w:val="19"/>
              </w:rPr>
            </w:pPr>
            <w:r w:rsidRPr="00D107BA">
              <w:rPr>
                <w:rFonts w:ascii="Calibri" w:hAnsi="Calibri"/>
                <w:sz w:val="19"/>
              </w:rPr>
              <w:t xml:space="preserve">Chapter 60, House File 131: </w:t>
            </w:r>
            <w:r>
              <w:rPr>
                <w:rFonts w:ascii="Calibri" w:hAnsi="Calibri"/>
                <w:sz w:val="19"/>
              </w:rPr>
              <w:t>Requires</w:t>
            </w:r>
            <w:r w:rsidRPr="00D107BA">
              <w:rPr>
                <w:rFonts w:ascii="Calibri" w:hAnsi="Calibri"/>
                <w:sz w:val="19"/>
              </w:rPr>
              <w:t xml:space="preserve"> estate sale conductors to post a bond to protect owners of the property to </w:t>
            </w:r>
            <w:proofErr w:type="gramStart"/>
            <w:r w:rsidRPr="00D107BA">
              <w:rPr>
                <w:rFonts w:ascii="Calibri" w:hAnsi="Calibri"/>
                <w:sz w:val="19"/>
              </w:rPr>
              <w:t>be sold</w:t>
            </w:r>
            <w:proofErr w:type="gramEnd"/>
            <w:r>
              <w:rPr>
                <w:rFonts w:ascii="Calibri" w:hAnsi="Calibri"/>
                <w:sz w:val="19"/>
              </w:rPr>
              <w:t>.</w:t>
            </w:r>
          </w:p>
        </w:tc>
        <w:tc>
          <w:tcPr>
            <w:tcW w:w="2011" w:type="dxa"/>
          </w:tcPr>
          <w:p w14:paraId="47FF0599" w14:textId="77777777" w:rsidR="008E1CAE" w:rsidRDefault="008E1CAE" w:rsidP="008E1CAE">
            <w:pPr>
              <w:rPr>
                <w:rFonts w:ascii="Calibri" w:hAnsi="Calibri"/>
                <w:sz w:val="19"/>
              </w:rPr>
            </w:pPr>
            <w:r>
              <w:rPr>
                <w:rFonts w:ascii="Calibri" w:hAnsi="Calibri"/>
                <w:sz w:val="19"/>
              </w:rPr>
              <w:t>[</w:t>
            </w:r>
            <w:hyperlink r:id="rId873" w:history="1">
              <w:r w:rsidRPr="00D107BA">
                <w:rPr>
                  <w:rStyle w:val="Hyperlink"/>
                  <w:rFonts w:ascii="Calibri" w:hAnsi="Calibri"/>
                  <w:sz w:val="19"/>
                </w:rPr>
                <w:t>News Release</w:t>
              </w:r>
            </w:hyperlink>
            <w:r>
              <w:rPr>
                <w:rFonts w:ascii="Calibri" w:hAnsi="Calibri"/>
                <w:sz w:val="19"/>
              </w:rPr>
              <w:t>]</w:t>
            </w:r>
          </w:p>
        </w:tc>
      </w:tr>
      <w:tr w:rsidR="008E1CAE" w14:paraId="020750E1" w14:textId="77777777" w:rsidTr="002127CD">
        <w:tblPrEx>
          <w:jc w:val="left"/>
          <w:tblLook w:val="04A0" w:firstRow="1" w:lastRow="0" w:firstColumn="1" w:lastColumn="0" w:noHBand="0" w:noVBand="1"/>
        </w:tblPrEx>
        <w:trPr>
          <w:trHeight w:val="935"/>
        </w:trPr>
        <w:tc>
          <w:tcPr>
            <w:tcW w:w="1280" w:type="dxa"/>
          </w:tcPr>
          <w:p w14:paraId="4E5E4ABB" w14:textId="77777777" w:rsidR="008E1CAE" w:rsidRDefault="008E1CAE" w:rsidP="008E1CAE">
            <w:pPr>
              <w:tabs>
                <w:tab w:val="left" w:pos="653"/>
              </w:tabs>
              <w:jc w:val="both"/>
              <w:rPr>
                <w:rFonts w:ascii="Calibri" w:hAnsi="Calibri"/>
                <w:sz w:val="19"/>
              </w:rPr>
            </w:pPr>
            <w:r w:rsidRPr="004773E6">
              <w:rPr>
                <w:rFonts w:ascii="Calibri" w:hAnsi="Calibri"/>
                <w:sz w:val="19"/>
              </w:rPr>
              <w:t>5/13/13</w:t>
            </w:r>
          </w:p>
        </w:tc>
        <w:tc>
          <w:tcPr>
            <w:tcW w:w="2218" w:type="dxa"/>
            <w:shd w:val="clear" w:color="auto" w:fill="DBE5F1" w:themeFill="accent1" w:themeFillTint="33"/>
          </w:tcPr>
          <w:p w14:paraId="1265D22F" w14:textId="77777777" w:rsidR="008E1CAE" w:rsidRDefault="008E1CAE" w:rsidP="008E1CAE">
            <w:pPr>
              <w:rPr>
                <w:rFonts w:ascii="Calibri" w:hAnsi="Calibri"/>
                <w:b/>
                <w:sz w:val="19"/>
              </w:rPr>
            </w:pPr>
            <w:r>
              <w:rPr>
                <w:rFonts w:ascii="Calibri" w:hAnsi="Calibri"/>
                <w:b/>
                <w:sz w:val="19"/>
              </w:rPr>
              <w:t>Governor Dayton Signs A Bill Relating To Employment</w:t>
            </w:r>
          </w:p>
        </w:tc>
        <w:tc>
          <w:tcPr>
            <w:tcW w:w="3222" w:type="dxa"/>
          </w:tcPr>
          <w:p w14:paraId="673D1E47" w14:textId="77777777" w:rsidR="008E1CAE" w:rsidRPr="00D107BA" w:rsidRDefault="008E1CAE" w:rsidP="008E1CAE">
            <w:pPr>
              <w:rPr>
                <w:rFonts w:ascii="Calibri" w:hAnsi="Calibri"/>
                <w:sz w:val="19"/>
              </w:rPr>
            </w:pPr>
            <w:r w:rsidRPr="00D107BA">
              <w:rPr>
                <w:rFonts w:ascii="Calibri" w:hAnsi="Calibri"/>
                <w:sz w:val="19"/>
              </w:rPr>
              <w:t xml:space="preserve">Chapter 61, Senate File 523: </w:t>
            </w:r>
            <w:r>
              <w:rPr>
                <w:rFonts w:ascii="Calibri" w:hAnsi="Calibri"/>
                <w:sz w:val="19"/>
              </w:rPr>
              <w:t xml:space="preserve">Limits </w:t>
            </w:r>
            <w:r w:rsidRPr="00D107BA">
              <w:rPr>
                <w:rFonts w:ascii="Calibri" w:hAnsi="Calibri"/>
                <w:sz w:val="19"/>
              </w:rPr>
              <w:t>reliance on criminal history fo</w:t>
            </w:r>
            <w:r>
              <w:rPr>
                <w:rFonts w:ascii="Calibri" w:hAnsi="Calibri"/>
                <w:sz w:val="19"/>
              </w:rPr>
              <w:t>r employment purposes; provides</w:t>
            </w:r>
            <w:r w:rsidRPr="00D107BA">
              <w:rPr>
                <w:rFonts w:ascii="Calibri" w:hAnsi="Calibri"/>
                <w:sz w:val="19"/>
              </w:rPr>
              <w:t xml:space="preserve"> for remedies.</w:t>
            </w:r>
          </w:p>
        </w:tc>
        <w:tc>
          <w:tcPr>
            <w:tcW w:w="2011" w:type="dxa"/>
          </w:tcPr>
          <w:p w14:paraId="2EBF7564" w14:textId="77777777" w:rsidR="008E1CAE" w:rsidRDefault="008E1CAE" w:rsidP="008E1CAE">
            <w:pPr>
              <w:rPr>
                <w:rFonts w:ascii="Calibri" w:hAnsi="Calibri"/>
                <w:sz w:val="19"/>
              </w:rPr>
            </w:pPr>
            <w:r>
              <w:rPr>
                <w:rFonts w:ascii="Calibri" w:hAnsi="Calibri"/>
                <w:sz w:val="19"/>
              </w:rPr>
              <w:t>[</w:t>
            </w:r>
            <w:hyperlink r:id="rId874" w:history="1">
              <w:r w:rsidRPr="00D107BA">
                <w:rPr>
                  <w:rStyle w:val="Hyperlink"/>
                  <w:rFonts w:ascii="Calibri" w:hAnsi="Calibri"/>
                  <w:sz w:val="19"/>
                </w:rPr>
                <w:t>News Release</w:t>
              </w:r>
            </w:hyperlink>
            <w:r>
              <w:rPr>
                <w:rFonts w:ascii="Calibri" w:hAnsi="Calibri"/>
                <w:sz w:val="19"/>
              </w:rPr>
              <w:t>]</w:t>
            </w:r>
          </w:p>
        </w:tc>
      </w:tr>
      <w:tr w:rsidR="008E1CAE" w14:paraId="74699CB8" w14:textId="77777777" w:rsidTr="002127CD">
        <w:tblPrEx>
          <w:jc w:val="left"/>
          <w:tblLook w:val="04A0" w:firstRow="1" w:lastRow="0" w:firstColumn="1" w:lastColumn="0" w:noHBand="0" w:noVBand="1"/>
        </w:tblPrEx>
        <w:trPr>
          <w:trHeight w:val="2060"/>
        </w:trPr>
        <w:tc>
          <w:tcPr>
            <w:tcW w:w="1280" w:type="dxa"/>
          </w:tcPr>
          <w:p w14:paraId="6DB66927" w14:textId="77777777" w:rsidR="008E1CAE" w:rsidRDefault="008E1CAE" w:rsidP="008E1CAE">
            <w:pPr>
              <w:tabs>
                <w:tab w:val="left" w:pos="653"/>
              </w:tabs>
              <w:jc w:val="both"/>
              <w:rPr>
                <w:rFonts w:ascii="Calibri" w:hAnsi="Calibri"/>
                <w:sz w:val="19"/>
              </w:rPr>
            </w:pPr>
            <w:r>
              <w:rPr>
                <w:rFonts w:ascii="Calibri" w:hAnsi="Calibri"/>
                <w:sz w:val="19"/>
              </w:rPr>
              <w:t>5/14/13</w:t>
            </w:r>
          </w:p>
        </w:tc>
        <w:tc>
          <w:tcPr>
            <w:tcW w:w="2218" w:type="dxa"/>
            <w:shd w:val="clear" w:color="auto" w:fill="DBE5F1" w:themeFill="accent1" w:themeFillTint="33"/>
          </w:tcPr>
          <w:p w14:paraId="09ECFDD3" w14:textId="77777777" w:rsidR="008E1CAE" w:rsidRDefault="008E1CAE" w:rsidP="008E1CAE">
            <w:pPr>
              <w:rPr>
                <w:rFonts w:ascii="Calibri" w:hAnsi="Calibri"/>
                <w:b/>
                <w:sz w:val="19"/>
              </w:rPr>
            </w:pPr>
            <w:r>
              <w:rPr>
                <w:rFonts w:ascii="Calibri" w:hAnsi="Calibri"/>
                <w:b/>
                <w:sz w:val="19"/>
              </w:rPr>
              <w:t>Governor Dayton Proclaims Law Enforcement Day In Minnesota</w:t>
            </w:r>
          </w:p>
        </w:tc>
        <w:tc>
          <w:tcPr>
            <w:tcW w:w="3222" w:type="dxa"/>
          </w:tcPr>
          <w:p w14:paraId="63D24D69" w14:textId="77777777" w:rsidR="008E1CAE" w:rsidRPr="00D107BA" w:rsidRDefault="008E1CAE" w:rsidP="008E1CAE">
            <w:pPr>
              <w:rPr>
                <w:rFonts w:ascii="Calibri" w:hAnsi="Calibri"/>
                <w:sz w:val="19"/>
              </w:rPr>
            </w:pPr>
            <w:r>
              <w:rPr>
                <w:rFonts w:ascii="Calibri" w:hAnsi="Calibri"/>
                <w:sz w:val="19"/>
              </w:rPr>
              <w:t xml:space="preserve">Governor </w:t>
            </w:r>
            <w:r w:rsidRPr="00B25C6D">
              <w:rPr>
                <w:rFonts w:ascii="Calibri" w:hAnsi="Calibri"/>
                <w:sz w:val="19"/>
              </w:rPr>
              <w:t xml:space="preserve">Dayton </w:t>
            </w:r>
            <w:r>
              <w:rPr>
                <w:rFonts w:ascii="Calibri" w:hAnsi="Calibri"/>
                <w:sz w:val="19"/>
              </w:rPr>
              <w:t>proclaims</w:t>
            </w:r>
            <w:r w:rsidRPr="00B25C6D">
              <w:rPr>
                <w:rFonts w:ascii="Calibri" w:hAnsi="Calibri"/>
                <w:sz w:val="19"/>
              </w:rPr>
              <w:t xml:space="preserve"> Wednesday, May 15, 2013, as Law Enforcement Memorial Day in Minnesota, as a tribute to Peace Officers who lost their lives or </w:t>
            </w:r>
            <w:proofErr w:type="gramStart"/>
            <w:r w:rsidRPr="00B25C6D">
              <w:rPr>
                <w:rFonts w:ascii="Calibri" w:hAnsi="Calibri"/>
                <w:sz w:val="19"/>
              </w:rPr>
              <w:t>were injured</w:t>
            </w:r>
            <w:proofErr w:type="gramEnd"/>
            <w:r w:rsidRPr="00B25C6D">
              <w:rPr>
                <w:rFonts w:ascii="Calibri" w:hAnsi="Calibri"/>
                <w:sz w:val="19"/>
              </w:rPr>
              <w:t xml:space="preserve"> in the line of duty. He has also ordered all flags at state and federal buildings in Minnesota to </w:t>
            </w:r>
            <w:proofErr w:type="gramStart"/>
            <w:r w:rsidRPr="00B25C6D">
              <w:rPr>
                <w:rFonts w:ascii="Calibri" w:hAnsi="Calibri"/>
                <w:sz w:val="19"/>
              </w:rPr>
              <w:t>be flown</w:t>
            </w:r>
            <w:proofErr w:type="gramEnd"/>
            <w:r w:rsidRPr="00B25C6D">
              <w:rPr>
                <w:rFonts w:ascii="Calibri" w:hAnsi="Calibri"/>
                <w:sz w:val="19"/>
              </w:rPr>
              <w:t xml:space="preserve"> at half-staff from sunrise to sunset</w:t>
            </w:r>
            <w:r>
              <w:rPr>
                <w:rFonts w:ascii="Calibri" w:hAnsi="Calibri"/>
                <w:sz w:val="19"/>
              </w:rPr>
              <w:t>.</w:t>
            </w:r>
          </w:p>
        </w:tc>
        <w:tc>
          <w:tcPr>
            <w:tcW w:w="2011" w:type="dxa"/>
          </w:tcPr>
          <w:p w14:paraId="15F0931C" w14:textId="77777777" w:rsidR="008E1CAE" w:rsidRDefault="008E1CAE" w:rsidP="008E1CAE">
            <w:pPr>
              <w:rPr>
                <w:rFonts w:ascii="Calibri" w:hAnsi="Calibri"/>
                <w:sz w:val="19"/>
              </w:rPr>
            </w:pPr>
            <w:r>
              <w:rPr>
                <w:rFonts w:ascii="Calibri" w:hAnsi="Calibri"/>
                <w:sz w:val="19"/>
              </w:rPr>
              <w:t>[</w:t>
            </w:r>
            <w:hyperlink r:id="rId875" w:history="1">
              <w:r w:rsidRPr="00B25C6D">
                <w:rPr>
                  <w:rStyle w:val="Hyperlink"/>
                  <w:rFonts w:ascii="Calibri" w:hAnsi="Calibri"/>
                  <w:sz w:val="19"/>
                </w:rPr>
                <w:t>Proclamation</w:t>
              </w:r>
            </w:hyperlink>
            <w:r>
              <w:rPr>
                <w:rFonts w:ascii="Calibri" w:hAnsi="Calibri"/>
                <w:sz w:val="19"/>
              </w:rPr>
              <w:t>]</w:t>
            </w:r>
          </w:p>
          <w:p w14:paraId="4948441B" w14:textId="77777777" w:rsidR="008E1CAE" w:rsidRDefault="008E1CAE" w:rsidP="008E1CAE">
            <w:pPr>
              <w:rPr>
                <w:rFonts w:ascii="Calibri" w:hAnsi="Calibri"/>
                <w:sz w:val="19"/>
              </w:rPr>
            </w:pPr>
            <w:r>
              <w:rPr>
                <w:rFonts w:ascii="Calibri" w:hAnsi="Calibri"/>
                <w:sz w:val="19"/>
              </w:rPr>
              <w:t>[</w:t>
            </w:r>
            <w:hyperlink r:id="rId876" w:history="1">
              <w:r w:rsidRPr="00B25C6D">
                <w:rPr>
                  <w:rStyle w:val="Hyperlink"/>
                  <w:rFonts w:ascii="Calibri" w:hAnsi="Calibri"/>
                  <w:sz w:val="19"/>
                </w:rPr>
                <w:t>News Release</w:t>
              </w:r>
            </w:hyperlink>
            <w:r>
              <w:rPr>
                <w:rFonts w:ascii="Calibri" w:hAnsi="Calibri"/>
                <w:sz w:val="19"/>
              </w:rPr>
              <w:t>]</w:t>
            </w:r>
          </w:p>
        </w:tc>
      </w:tr>
      <w:tr w:rsidR="008E1CAE" w14:paraId="2F2B8729" w14:textId="77777777" w:rsidTr="002127CD">
        <w:tblPrEx>
          <w:jc w:val="left"/>
          <w:tblLook w:val="04A0" w:firstRow="1" w:lastRow="0" w:firstColumn="1" w:lastColumn="0" w:noHBand="0" w:noVBand="1"/>
        </w:tblPrEx>
        <w:trPr>
          <w:trHeight w:val="683"/>
        </w:trPr>
        <w:tc>
          <w:tcPr>
            <w:tcW w:w="1280" w:type="dxa"/>
          </w:tcPr>
          <w:p w14:paraId="12AE21AD" w14:textId="77777777" w:rsidR="008E1CAE" w:rsidRDefault="008E1CAE" w:rsidP="008E1CAE">
            <w:pPr>
              <w:tabs>
                <w:tab w:val="left" w:pos="653"/>
              </w:tabs>
              <w:jc w:val="both"/>
              <w:rPr>
                <w:rFonts w:ascii="Calibri" w:hAnsi="Calibri"/>
                <w:sz w:val="19"/>
              </w:rPr>
            </w:pPr>
            <w:r>
              <w:rPr>
                <w:rFonts w:ascii="Calibri" w:hAnsi="Calibri"/>
                <w:sz w:val="19"/>
              </w:rPr>
              <w:t>5/14/13</w:t>
            </w:r>
          </w:p>
        </w:tc>
        <w:tc>
          <w:tcPr>
            <w:tcW w:w="2218" w:type="dxa"/>
            <w:shd w:val="clear" w:color="auto" w:fill="DBE5F1" w:themeFill="accent1" w:themeFillTint="33"/>
          </w:tcPr>
          <w:p w14:paraId="3D4EB3CD" w14:textId="77777777" w:rsidR="008E1CAE" w:rsidRDefault="008E1CAE" w:rsidP="008E1CAE">
            <w:pPr>
              <w:rPr>
                <w:rFonts w:ascii="Calibri" w:hAnsi="Calibri"/>
                <w:b/>
                <w:sz w:val="19"/>
              </w:rPr>
            </w:pPr>
            <w:r>
              <w:rPr>
                <w:rFonts w:ascii="Calibri" w:hAnsi="Calibri"/>
                <w:b/>
                <w:sz w:val="19"/>
              </w:rPr>
              <w:t>Freedom To Marry Bill</w:t>
            </w:r>
          </w:p>
        </w:tc>
        <w:tc>
          <w:tcPr>
            <w:tcW w:w="3222" w:type="dxa"/>
          </w:tcPr>
          <w:p w14:paraId="0F54A408" w14:textId="77777777" w:rsidR="008E1CAE" w:rsidRPr="00B25C6D" w:rsidRDefault="008E1CAE" w:rsidP="008E1CAE">
            <w:pPr>
              <w:rPr>
                <w:rFonts w:ascii="Calibri" w:hAnsi="Calibri"/>
                <w:sz w:val="19"/>
              </w:rPr>
            </w:pPr>
            <w:r>
              <w:rPr>
                <w:rFonts w:ascii="Calibri" w:hAnsi="Calibri"/>
                <w:sz w:val="19"/>
              </w:rPr>
              <w:t xml:space="preserve">Governor Dayton signs </w:t>
            </w:r>
            <w:r w:rsidRPr="00B25C6D">
              <w:rPr>
                <w:rFonts w:ascii="Calibri" w:hAnsi="Calibri"/>
                <w:sz w:val="19"/>
              </w:rPr>
              <w:t xml:space="preserve">into law House File 1054/Senate File 925, granting all Minnesotans the freedom to marry.  </w:t>
            </w:r>
          </w:p>
        </w:tc>
        <w:tc>
          <w:tcPr>
            <w:tcW w:w="2011" w:type="dxa"/>
          </w:tcPr>
          <w:p w14:paraId="3D25713E" w14:textId="77777777" w:rsidR="008E1CAE" w:rsidRDefault="008E1CAE" w:rsidP="008E1CAE">
            <w:pPr>
              <w:rPr>
                <w:rFonts w:ascii="Calibri" w:hAnsi="Calibri"/>
                <w:sz w:val="19"/>
              </w:rPr>
            </w:pPr>
            <w:r>
              <w:rPr>
                <w:rFonts w:ascii="Calibri" w:hAnsi="Calibri"/>
                <w:sz w:val="19"/>
              </w:rPr>
              <w:t>[</w:t>
            </w:r>
            <w:hyperlink r:id="rId877" w:history="1">
              <w:r w:rsidRPr="00B25C6D">
                <w:rPr>
                  <w:rStyle w:val="Hyperlink"/>
                  <w:rFonts w:ascii="Calibri" w:hAnsi="Calibri"/>
                  <w:sz w:val="19"/>
                </w:rPr>
                <w:t>Remarks</w:t>
              </w:r>
            </w:hyperlink>
            <w:r>
              <w:rPr>
                <w:rFonts w:ascii="Calibri" w:hAnsi="Calibri"/>
                <w:sz w:val="19"/>
              </w:rPr>
              <w:t>]</w:t>
            </w:r>
          </w:p>
          <w:p w14:paraId="6076230D" w14:textId="77777777" w:rsidR="008E1CAE" w:rsidRDefault="008E1CAE" w:rsidP="008E1CAE">
            <w:pPr>
              <w:rPr>
                <w:rFonts w:ascii="Calibri" w:hAnsi="Calibri"/>
                <w:sz w:val="19"/>
              </w:rPr>
            </w:pPr>
            <w:r>
              <w:rPr>
                <w:rFonts w:ascii="Calibri" w:hAnsi="Calibri"/>
                <w:sz w:val="19"/>
              </w:rPr>
              <w:t>[</w:t>
            </w:r>
            <w:hyperlink r:id="rId878" w:history="1">
              <w:r w:rsidRPr="00B25C6D">
                <w:rPr>
                  <w:rStyle w:val="Hyperlink"/>
                  <w:rFonts w:ascii="Calibri" w:hAnsi="Calibri"/>
                  <w:sz w:val="19"/>
                </w:rPr>
                <w:t>News Release</w:t>
              </w:r>
            </w:hyperlink>
            <w:r>
              <w:rPr>
                <w:rFonts w:ascii="Calibri" w:hAnsi="Calibri"/>
                <w:sz w:val="19"/>
              </w:rPr>
              <w:t>]</w:t>
            </w:r>
          </w:p>
        </w:tc>
      </w:tr>
      <w:tr w:rsidR="008E1CAE" w14:paraId="4FABE8B9" w14:textId="77777777" w:rsidTr="002127CD">
        <w:tblPrEx>
          <w:jc w:val="left"/>
          <w:tblLook w:val="04A0" w:firstRow="1" w:lastRow="0" w:firstColumn="1" w:lastColumn="0" w:noHBand="0" w:noVBand="1"/>
        </w:tblPrEx>
        <w:trPr>
          <w:trHeight w:val="683"/>
        </w:trPr>
        <w:tc>
          <w:tcPr>
            <w:tcW w:w="1280" w:type="dxa"/>
          </w:tcPr>
          <w:p w14:paraId="33ECF6C7" w14:textId="77777777" w:rsidR="008E1CAE" w:rsidRDefault="008E1CAE" w:rsidP="008E1CAE">
            <w:pPr>
              <w:tabs>
                <w:tab w:val="left" w:pos="653"/>
              </w:tabs>
              <w:jc w:val="both"/>
              <w:rPr>
                <w:rFonts w:ascii="Calibri" w:hAnsi="Calibri"/>
                <w:sz w:val="19"/>
              </w:rPr>
            </w:pPr>
            <w:r>
              <w:rPr>
                <w:rFonts w:ascii="Calibri" w:hAnsi="Calibri"/>
                <w:sz w:val="19"/>
              </w:rPr>
              <w:t>5/14/13</w:t>
            </w:r>
          </w:p>
        </w:tc>
        <w:tc>
          <w:tcPr>
            <w:tcW w:w="2218" w:type="dxa"/>
            <w:shd w:val="clear" w:color="auto" w:fill="DBE5F1" w:themeFill="accent1" w:themeFillTint="33"/>
          </w:tcPr>
          <w:p w14:paraId="24C403B1" w14:textId="77777777" w:rsidR="008E1CAE" w:rsidRDefault="008E1CAE" w:rsidP="008E1CAE">
            <w:pPr>
              <w:rPr>
                <w:rFonts w:ascii="Calibri" w:hAnsi="Calibri"/>
                <w:b/>
                <w:sz w:val="19"/>
              </w:rPr>
            </w:pPr>
            <w:r>
              <w:rPr>
                <w:rFonts w:ascii="Calibri" w:hAnsi="Calibri"/>
                <w:b/>
                <w:sz w:val="19"/>
              </w:rPr>
              <w:t>Governor Dayton Signs An Executive Emergency Order 13-05 That Provides Relief To Those Affected By Extreme Wildfire Conditions</w:t>
            </w:r>
          </w:p>
        </w:tc>
        <w:tc>
          <w:tcPr>
            <w:tcW w:w="3222" w:type="dxa"/>
          </w:tcPr>
          <w:p w14:paraId="0ECE5726" w14:textId="77777777" w:rsidR="008E1CAE" w:rsidRDefault="008E1CAE" w:rsidP="008E1CAE">
            <w:pPr>
              <w:rPr>
                <w:rFonts w:ascii="Calibri" w:hAnsi="Calibri"/>
                <w:sz w:val="19"/>
              </w:rPr>
            </w:pPr>
            <w:r>
              <w:rPr>
                <w:rFonts w:ascii="Calibri" w:hAnsi="Calibri"/>
                <w:sz w:val="19"/>
              </w:rPr>
              <w:t>Governor Dayton signs</w:t>
            </w:r>
            <w:r w:rsidRPr="00181B10">
              <w:rPr>
                <w:rFonts w:ascii="Calibri" w:hAnsi="Calibri"/>
                <w:sz w:val="19"/>
              </w:rPr>
              <w:t xml:space="preserve"> Emergency Exec</w:t>
            </w:r>
            <w:r>
              <w:rPr>
                <w:rFonts w:ascii="Calibri" w:hAnsi="Calibri"/>
                <w:sz w:val="19"/>
              </w:rPr>
              <w:t>utive Order 13-05, providing</w:t>
            </w:r>
            <w:r w:rsidRPr="00181B10">
              <w:rPr>
                <w:rFonts w:ascii="Calibri" w:hAnsi="Calibri"/>
                <w:sz w:val="19"/>
              </w:rPr>
              <w:t xml:space="preserve"> emergency assistance to the Mi</w:t>
            </w:r>
            <w:r>
              <w:rPr>
                <w:rFonts w:ascii="Calibri" w:hAnsi="Calibri"/>
                <w:sz w:val="19"/>
              </w:rPr>
              <w:t>nnesota Interagency Fire Center</w:t>
            </w:r>
            <w:r w:rsidRPr="00181B10">
              <w:rPr>
                <w:rFonts w:ascii="Calibri" w:hAnsi="Calibri"/>
                <w:sz w:val="19"/>
              </w:rPr>
              <w:t xml:space="preserve"> due to extreme weather condition</w:t>
            </w:r>
            <w:r>
              <w:rPr>
                <w:rFonts w:ascii="Calibri" w:hAnsi="Calibri"/>
                <w:sz w:val="19"/>
              </w:rPr>
              <w:t>s that have caused 25 wildfires.</w:t>
            </w:r>
          </w:p>
        </w:tc>
        <w:tc>
          <w:tcPr>
            <w:tcW w:w="2011" w:type="dxa"/>
          </w:tcPr>
          <w:p w14:paraId="1CF208F9" w14:textId="77777777" w:rsidR="008E1CAE" w:rsidRDefault="008E1CAE" w:rsidP="008E1CAE">
            <w:pPr>
              <w:rPr>
                <w:rFonts w:ascii="Calibri" w:hAnsi="Calibri"/>
                <w:sz w:val="19"/>
              </w:rPr>
            </w:pPr>
            <w:r>
              <w:rPr>
                <w:rFonts w:ascii="Calibri" w:hAnsi="Calibri"/>
                <w:sz w:val="19"/>
              </w:rPr>
              <w:t>[</w:t>
            </w:r>
            <w:hyperlink r:id="rId879" w:history="1">
              <w:r w:rsidRPr="00181B10">
                <w:rPr>
                  <w:rStyle w:val="Hyperlink"/>
                  <w:rFonts w:ascii="Calibri" w:hAnsi="Calibri"/>
                  <w:sz w:val="19"/>
                </w:rPr>
                <w:t>Executive Emergency Order</w:t>
              </w:r>
            </w:hyperlink>
            <w:r>
              <w:rPr>
                <w:rFonts w:ascii="Calibri" w:hAnsi="Calibri"/>
                <w:sz w:val="19"/>
              </w:rPr>
              <w:t>]</w:t>
            </w:r>
          </w:p>
          <w:p w14:paraId="0C4F0CD4" w14:textId="77777777" w:rsidR="008E1CAE" w:rsidRDefault="008E1CAE" w:rsidP="008E1CAE">
            <w:pPr>
              <w:rPr>
                <w:rFonts w:ascii="Calibri" w:hAnsi="Calibri"/>
                <w:sz w:val="19"/>
              </w:rPr>
            </w:pPr>
            <w:r>
              <w:rPr>
                <w:rFonts w:ascii="Calibri" w:hAnsi="Calibri"/>
                <w:sz w:val="19"/>
              </w:rPr>
              <w:t>[</w:t>
            </w:r>
            <w:hyperlink r:id="rId880" w:history="1">
              <w:r w:rsidRPr="00181B10">
                <w:rPr>
                  <w:rStyle w:val="Hyperlink"/>
                  <w:rFonts w:ascii="Calibri" w:hAnsi="Calibri"/>
                  <w:sz w:val="19"/>
                </w:rPr>
                <w:t>Release</w:t>
              </w:r>
            </w:hyperlink>
            <w:r>
              <w:rPr>
                <w:rFonts w:ascii="Calibri" w:hAnsi="Calibri"/>
                <w:sz w:val="19"/>
              </w:rPr>
              <w:t>]</w:t>
            </w:r>
          </w:p>
        </w:tc>
      </w:tr>
      <w:tr w:rsidR="008E1CAE" w14:paraId="16FAC665" w14:textId="77777777" w:rsidTr="002127CD">
        <w:tblPrEx>
          <w:jc w:val="left"/>
          <w:tblLook w:val="04A0" w:firstRow="1" w:lastRow="0" w:firstColumn="1" w:lastColumn="0" w:noHBand="0" w:noVBand="1"/>
        </w:tblPrEx>
        <w:trPr>
          <w:trHeight w:val="683"/>
        </w:trPr>
        <w:tc>
          <w:tcPr>
            <w:tcW w:w="1280" w:type="dxa"/>
          </w:tcPr>
          <w:p w14:paraId="110BD488" w14:textId="77777777" w:rsidR="008E1CAE" w:rsidRDefault="008E1CAE" w:rsidP="008E1CAE">
            <w:pPr>
              <w:tabs>
                <w:tab w:val="left" w:pos="653"/>
              </w:tabs>
              <w:jc w:val="both"/>
              <w:rPr>
                <w:rFonts w:ascii="Calibri" w:hAnsi="Calibri"/>
                <w:sz w:val="19"/>
              </w:rPr>
            </w:pPr>
            <w:r>
              <w:rPr>
                <w:rFonts w:ascii="Calibri" w:hAnsi="Calibri"/>
                <w:sz w:val="19"/>
              </w:rPr>
              <w:t>5/20/13</w:t>
            </w:r>
          </w:p>
        </w:tc>
        <w:tc>
          <w:tcPr>
            <w:tcW w:w="2218" w:type="dxa"/>
            <w:shd w:val="clear" w:color="auto" w:fill="DBE5F1" w:themeFill="accent1" w:themeFillTint="33"/>
          </w:tcPr>
          <w:p w14:paraId="0DE51849" w14:textId="77777777" w:rsidR="008E1CAE" w:rsidRDefault="008E1CAE" w:rsidP="008E1CAE">
            <w:pPr>
              <w:rPr>
                <w:rFonts w:ascii="Calibri" w:hAnsi="Calibri"/>
                <w:b/>
                <w:sz w:val="19"/>
              </w:rPr>
            </w:pPr>
            <w:r>
              <w:rPr>
                <w:rFonts w:ascii="Calibri" w:hAnsi="Calibri"/>
                <w:b/>
                <w:sz w:val="19"/>
              </w:rPr>
              <w:t>Governor Dayton Signs A Bill Relating To Human Rights</w:t>
            </w:r>
          </w:p>
        </w:tc>
        <w:tc>
          <w:tcPr>
            <w:tcW w:w="3222" w:type="dxa"/>
          </w:tcPr>
          <w:p w14:paraId="28E168CF" w14:textId="77777777" w:rsidR="008E1CAE" w:rsidRDefault="008E1CAE" w:rsidP="008E1CAE">
            <w:pPr>
              <w:rPr>
                <w:rFonts w:ascii="Calibri" w:hAnsi="Calibri"/>
                <w:sz w:val="19"/>
              </w:rPr>
            </w:pPr>
            <w:r w:rsidRPr="00181B10">
              <w:rPr>
                <w:rFonts w:ascii="Calibri" w:hAnsi="Calibri"/>
                <w:sz w:val="19"/>
              </w:rPr>
              <w:t xml:space="preserve">Chapter 72, Senate File 1307: </w:t>
            </w:r>
            <w:r>
              <w:rPr>
                <w:rFonts w:ascii="Calibri" w:hAnsi="Calibri"/>
                <w:sz w:val="19"/>
              </w:rPr>
              <w:t xml:space="preserve">Changes </w:t>
            </w:r>
            <w:r w:rsidRPr="00181B10">
              <w:rPr>
                <w:rFonts w:ascii="Calibri" w:hAnsi="Calibri"/>
                <w:sz w:val="19"/>
              </w:rPr>
              <w:t>provisions for cer</w:t>
            </w:r>
            <w:r>
              <w:rPr>
                <w:rFonts w:ascii="Calibri" w:hAnsi="Calibri"/>
                <w:sz w:val="19"/>
              </w:rPr>
              <w:t>tain certificates of compliance.</w:t>
            </w:r>
          </w:p>
        </w:tc>
        <w:tc>
          <w:tcPr>
            <w:tcW w:w="2011" w:type="dxa"/>
          </w:tcPr>
          <w:p w14:paraId="6A7EA131" w14:textId="77777777" w:rsidR="008E1CAE" w:rsidRDefault="008E1CAE" w:rsidP="008E1CAE">
            <w:pPr>
              <w:rPr>
                <w:rFonts w:ascii="Calibri" w:hAnsi="Calibri"/>
                <w:sz w:val="19"/>
              </w:rPr>
            </w:pPr>
            <w:r>
              <w:rPr>
                <w:rFonts w:ascii="Calibri" w:hAnsi="Calibri"/>
                <w:sz w:val="19"/>
              </w:rPr>
              <w:t>[</w:t>
            </w:r>
            <w:hyperlink r:id="rId881" w:history="1">
              <w:r w:rsidRPr="00181B10">
                <w:rPr>
                  <w:rStyle w:val="Hyperlink"/>
                  <w:rFonts w:ascii="Calibri" w:hAnsi="Calibri"/>
                  <w:sz w:val="19"/>
                </w:rPr>
                <w:t>News Release</w:t>
              </w:r>
            </w:hyperlink>
            <w:r>
              <w:rPr>
                <w:rFonts w:ascii="Calibri" w:hAnsi="Calibri"/>
                <w:sz w:val="19"/>
              </w:rPr>
              <w:t>]</w:t>
            </w:r>
          </w:p>
        </w:tc>
      </w:tr>
      <w:tr w:rsidR="008E1CAE" w14:paraId="39C8F7A4" w14:textId="77777777" w:rsidTr="002127CD">
        <w:tblPrEx>
          <w:jc w:val="left"/>
          <w:tblLook w:val="04A0" w:firstRow="1" w:lastRow="0" w:firstColumn="1" w:lastColumn="0" w:noHBand="0" w:noVBand="1"/>
        </w:tblPrEx>
        <w:trPr>
          <w:trHeight w:val="683"/>
        </w:trPr>
        <w:tc>
          <w:tcPr>
            <w:tcW w:w="1280" w:type="dxa"/>
          </w:tcPr>
          <w:p w14:paraId="2D99D241" w14:textId="77777777" w:rsidR="008E1CAE" w:rsidRDefault="008E1CAE" w:rsidP="008E1CAE">
            <w:pPr>
              <w:tabs>
                <w:tab w:val="left" w:pos="653"/>
              </w:tabs>
              <w:jc w:val="both"/>
              <w:rPr>
                <w:rFonts w:ascii="Calibri" w:hAnsi="Calibri"/>
                <w:sz w:val="19"/>
              </w:rPr>
            </w:pPr>
            <w:r w:rsidRPr="00DE711C">
              <w:rPr>
                <w:rFonts w:ascii="Calibri" w:hAnsi="Calibri"/>
                <w:sz w:val="19"/>
              </w:rPr>
              <w:t>5/20/13</w:t>
            </w:r>
          </w:p>
        </w:tc>
        <w:tc>
          <w:tcPr>
            <w:tcW w:w="2218" w:type="dxa"/>
            <w:shd w:val="clear" w:color="auto" w:fill="DBE5F1" w:themeFill="accent1" w:themeFillTint="33"/>
          </w:tcPr>
          <w:p w14:paraId="0123DEFC" w14:textId="77777777" w:rsidR="008E1CAE" w:rsidRDefault="008E1CAE" w:rsidP="008E1CAE">
            <w:pPr>
              <w:rPr>
                <w:rFonts w:ascii="Calibri" w:hAnsi="Calibri"/>
                <w:b/>
                <w:sz w:val="19"/>
              </w:rPr>
            </w:pPr>
            <w:r>
              <w:rPr>
                <w:rFonts w:ascii="Calibri" w:hAnsi="Calibri"/>
                <w:b/>
                <w:sz w:val="19"/>
              </w:rPr>
              <w:t>Governor Dayton Signs A Bill Relating To State Lands</w:t>
            </w:r>
          </w:p>
        </w:tc>
        <w:tc>
          <w:tcPr>
            <w:tcW w:w="3222" w:type="dxa"/>
          </w:tcPr>
          <w:p w14:paraId="582E1514" w14:textId="77777777" w:rsidR="008E1CAE" w:rsidRDefault="008E1CAE" w:rsidP="008E1CAE">
            <w:pPr>
              <w:rPr>
                <w:rFonts w:ascii="Calibri" w:hAnsi="Calibri"/>
                <w:sz w:val="19"/>
              </w:rPr>
            </w:pPr>
            <w:r w:rsidRPr="00181B10">
              <w:rPr>
                <w:rFonts w:ascii="Calibri" w:hAnsi="Calibri"/>
                <w:sz w:val="19"/>
              </w:rPr>
              <w:t xml:space="preserve">Chapter 73, House File 740: </w:t>
            </w:r>
            <w:r>
              <w:rPr>
                <w:rFonts w:ascii="Calibri" w:hAnsi="Calibri"/>
                <w:sz w:val="19"/>
              </w:rPr>
              <w:t xml:space="preserve">Modifies </w:t>
            </w:r>
            <w:r w:rsidRPr="00181B10">
              <w:rPr>
                <w:rFonts w:ascii="Calibri" w:hAnsi="Calibri"/>
                <w:sz w:val="19"/>
              </w:rPr>
              <w:t>landowners' bi</w:t>
            </w:r>
            <w:r>
              <w:rPr>
                <w:rFonts w:ascii="Calibri" w:hAnsi="Calibri"/>
                <w:sz w:val="19"/>
              </w:rPr>
              <w:t xml:space="preserve">ll of rights; modifies </w:t>
            </w:r>
            <w:r w:rsidRPr="00181B10">
              <w:rPr>
                <w:rFonts w:ascii="Calibri" w:hAnsi="Calibri"/>
                <w:sz w:val="19"/>
              </w:rPr>
              <w:t>land acquisition account; p</w:t>
            </w:r>
            <w:r>
              <w:rPr>
                <w:rFonts w:ascii="Calibri" w:hAnsi="Calibri"/>
                <w:sz w:val="19"/>
              </w:rPr>
              <w:t xml:space="preserve">rovides for school forests; adds to and deletes </w:t>
            </w:r>
            <w:r w:rsidRPr="00181B10">
              <w:rPr>
                <w:rFonts w:ascii="Calibri" w:hAnsi="Calibri"/>
                <w:sz w:val="19"/>
              </w:rPr>
              <w:lastRenderedPageBreak/>
              <w:t>from stat</w:t>
            </w:r>
            <w:r>
              <w:rPr>
                <w:rFonts w:ascii="Calibri" w:hAnsi="Calibri"/>
                <w:sz w:val="19"/>
              </w:rPr>
              <w:t>e parks and forests; authorizes</w:t>
            </w:r>
            <w:r w:rsidRPr="00181B10">
              <w:rPr>
                <w:rFonts w:ascii="Calibri" w:hAnsi="Calibri"/>
                <w:sz w:val="19"/>
              </w:rPr>
              <w:t xml:space="preserve"> certain exchanges and </w:t>
            </w:r>
            <w:r>
              <w:rPr>
                <w:rFonts w:ascii="Calibri" w:hAnsi="Calibri"/>
                <w:sz w:val="19"/>
              </w:rPr>
              <w:t xml:space="preserve">sales of state lands; conveys </w:t>
            </w:r>
            <w:r w:rsidRPr="00181B10">
              <w:rPr>
                <w:rFonts w:ascii="Calibri" w:hAnsi="Calibri"/>
                <w:sz w:val="19"/>
              </w:rPr>
              <w:t>certain tax-forfeited lands</w:t>
            </w:r>
            <w:r>
              <w:rPr>
                <w:rFonts w:ascii="Calibri" w:hAnsi="Calibri"/>
                <w:sz w:val="19"/>
              </w:rPr>
              <w:t>.</w:t>
            </w:r>
          </w:p>
        </w:tc>
        <w:tc>
          <w:tcPr>
            <w:tcW w:w="2011" w:type="dxa"/>
          </w:tcPr>
          <w:p w14:paraId="7AEB8E8F" w14:textId="77777777" w:rsidR="008E1CAE" w:rsidRDefault="008E1CAE" w:rsidP="008E1CAE">
            <w:pPr>
              <w:rPr>
                <w:rFonts w:ascii="Calibri" w:hAnsi="Calibri"/>
                <w:sz w:val="19"/>
              </w:rPr>
            </w:pPr>
            <w:r>
              <w:rPr>
                <w:rFonts w:ascii="Calibri" w:hAnsi="Calibri"/>
                <w:sz w:val="19"/>
              </w:rPr>
              <w:lastRenderedPageBreak/>
              <w:t>[</w:t>
            </w:r>
            <w:hyperlink r:id="rId882" w:history="1">
              <w:r w:rsidRPr="00181B10">
                <w:rPr>
                  <w:rStyle w:val="Hyperlink"/>
                  <w:rFonts w:ascii="Calibri" w:hAnsi="Calibri"/>
                  <w:sz w:val="19"/>
                </w:rPr>
                <w:t>News Release</w:t>
              </w:r>
            </w:hyperlink>
            <w:r>
              <w:rPr>
                <w:rFonts w:ascii="Calibri" w:hAnsi="Calibri"/>
                <w:sz w:val="19"/>
              </w:rPr>
              <w:t>]</w:t>
            </w:r>
          </w:p>
        </w:tc>
      </w:tr>
      <w:tr w:rsidR="008E1CAE" w14:paraId="56DA9F84" w14:textId="77777777" w:rsidTr="002127CD">
        <w:tblPrEx>
          <w:jc w:val="left"/>
          <w:tblLook w:val="04A0" w:firstRow="1" w:lastRow="0" w:firstColumn="1" w:lastColumn="0" w:noHBand="0" w:noVBand="1"/>
        </w:tblPrEx>
        <w:trPr>
          <w:trHeight w:val="683"/>
        </w:trPr>
        <w:tc>
          <w:tcPr>
            <w:tcW w:w="1280" w:type="dxa"/>
          </w:tcPr>
          <w:p w14:paraId="6DD1136F" w14:textId="77777777" w:rsidR="008E1CAE" w:rsidRDefault="008E1CAE" w:rsidP="008E1CAE">
            <w:pPr>
              <w:tabs>
                <w:tab w:val="left" w:pos="653"/>
              </w:tabs>
              <w:jc w:val="both"/>
              <w:rPr>
                <w:rFonts w:ascii="Calibri" w:hAnsi="Calibri"/>
                <w:sz w:val="19"/>
              </w:rPr>
            </w:pPr>
            <w:r w:rsidRPr="00DE711C">
              <w:rPr>
                <w:rFonts w:ascii="Calibri" w:hAnsi="Calibri"/>
                <w:sz w:val="19"/>
              </w:rPr>
              <w:t>5/20/13</w:t>
            </w:r>
          </w:p>
        </w:tc>
        <w:tc>
          <w:tcPr>
            <w:tcW w:w="2218" w:type="dxa"/>
            <w:shd w:val="clear" w:color="auto" w:fill="DBE5F1" w:themeFill="accent1" w:themeFillTint="33"/>
          </w:tcPr>
          <w:p w14:paraId="08E386C2" w14:textId="77777777" w:rsidR="008E1CAE" w:rsidRDefault="008E1CAE" w:rsidP="008E1CAE">
            <w:pPr>
              <w:rPr>
                <w:rFonts w:ascii="Calibri" w:hAnsi="Calibri"/>
                <w:b/>
                <w:sz w:val="19"/>
              </w:rPr>
            </w:pPr>
            <w:r>
              <w:rPr>
                <w:rFonts w:ascii="Calibri" w:hAnsi="Calibri"/>
                <w:b/>
                <w:sz w:val="19"/>
              </w:rPr>
              <w:t>Governor Dayton Signs A Bill Relating To Natural Resources</w:t>
            </w:r>
          </w:p>
        </w:tc>
        <w:tc>
          <w:tcPr>
            <w:tcW w:w="3222" w:type="dxa"/>
          </w:tcPr>
          <w:p w14:paraId="1BB576A7" w14:textId="77777777" w:rsidR="008E1CAE" w:rsidRDefault="008E1CAE" w:rsidP="008E1CAE">
            <w:pPr>
              <w:rPr>
                <w:rFonts w:ascii="Calibri" w:hAnsi="Calibri"/>
                <w:sz w:val="19"/>
              </w:rPr>
            </w:pPr>
            <w:r w:rsidRPr="00181B10">
              <w:rPr>
                <w:rFonts w:ascii="Calibri" w:hAnsi="Calibri"/>
                <w:sz w:val="19"/>
              </w:rPr>
              <w:t xml:space="preserve">Chapter 75, House File 461: </w:t>
            </w:r>
            <w:r>
              <w:rPr>
                <w:rFonts w:ascii="Calibri" w:hAnsi="Calibri"/>
                <w:sz w:val="19"/>
              </w:rPr>
              <w:t xml:space="preserve">Requires </w:t>
            </w:r>
            <w:r w:rsidRPr="00181B10">
              <w:rPr>
                <w:rFonts w:ascii="Calibri" w:hAnsi="Calibri"/>
                <w:sz w:val="19"/>
              </w:rPr>
              <w:t>general permit for mechanic</w:t>
            </w:r>
            <w:r>
              <w:rPr>
                <w:rFonts w:ascii="Calibri" w:hAnsi="Calibri"/>
                <w:sz w:val="19"/>
              </w:rPr>
              <w:t>al control of certain cattails.</w:t>
            </w:r>
          </w:p>
        </w:tc>
        <w:tc>
          <w:tcPr>
            <w:tcW w:w="2011" w:type="dxa"/>
          </w:tcPr>
          <w:p w14:paraId="1B95A4A9" w14:textId="77777777" w:rsidR="008E1CAE" w:rsidRDefault="008E1CAE" w:rsidP="008E1CAE">
            <w:pPr>
              <w:rPr>
                <w:rFonts w:ascii="Calibri" w:hAnsi="Calibri"/>
                <w:sz w:val="19"/>
              </w:rPr>
            </w:pPr>
            <w:r>
              <w:rPr>
                <w:rFonts w:ascii="Calibri" w:hAnsi="Calibri"/>
                <w:sz w:val="19"/>
              </w:rPr>
              <w:t>[</w:t>
            </w:r>
            <w:hyperlink r:id="rId883" w:history="1">
              <w:r w:rsidRPr="00181B10">
                <w:rPr>
                  <w:rStyle w:val="Hyperlink"/>
                  <w:rFonts w:ascii="Calibri" w:hAnsi="Calibri"/>
                  <w:sz w:val="19"/>
                </w:rPr>
                <w:t>News Release</w:t>
              </w:r>
            </w:hyperlink>
            <w:r>
              <w:rPr>
                <w:rFonts w:ascii="Calibri" w:hAnsi="Calibri"/>
                <w:sz w:val="19"/>
              </w:rPr>
              <w:t>]</w:t>
            </w:r>
          </w:p>
        </w:tc>
      </w:tr>
      <w:tr w:rsidR="008E1CAE" w14:paraId="3ACF4DA7" w14:textId="77777777" w:rsidTr="002127CD">
        <w:tblPrEx>
          <w:jc w:val="left"/>
          <w:tblLook w:val="04A0" w:firstRow="1" w:lastRow="0" w:firstColumn="1" w:lastColumn="0" w:noHBand="0" w:noVBand="1"/>
        </w:tblPrEx>
        <w:trPr>
          <w:trHeight w:val="683"/>
        </w:trPr>
        <w:tc>
          <w:tcPr>
            <w:tcW w:w="1280" w:type="dxa"/>
          </w:tcPr>
          <w:p w14:paraId="1C2666AB" w14:textId="77777777" w:rsidR="008E1CAE" w:rsidRDefault="008E1CAE" w:rsidP="008E1CAE">
            <w:pPr>
              <w:tabs>
                <w:tab w:val="left" w:pos="653"/>
              </w:tabs>
              <w:jc w:val="both"/>
              <w:rPr>
                <w:rFonts w:ascii="Calibri" w:hAnsi="Calibri"/>
                <w:sz w:val="19"/>
              </w:rPr>
            </w:pPr>
            <w:r w:rsidRPr="00DE711C">
              <w:rPr>
                <w:rFonts w:ascii="Calibri" w:hAnsi="Calibri"/>
                <w:sz w:val="19"/>
              </w:rPr>
              <w:t>5/20/13</w:t>
            </w:r>
          </w:p>
        </w:tc>
        <w:tc>
          <w:tcPr>
            <w:tcW w:w="2218" w:type="dxa"/>
            <w:shd w:val="clear" w:color="auto" w:fill="DBE5F1" w:themeFill="accent1" w:themeFillTint="33"/>
          </w:tcPr>
          <w:p w14:paraId="083D6E30"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37B8E687" w14:textId="77777777" w:rsidR="008E1CAE" w:rsidRDefault="008E1CAE" w:rsidP="008E1CAE">
            <w:pPr>
              <w:rPr>
                <w:rFonts w:ascii="Calibri" w:hAnsi="Calibri"/>
                <w:sz w:val="19"/>
              </w:rPr>
            </w:pPr>
            <w:r w:rsidRPr="00181B10">
              <w:rPr>
                <w:rFonts w:ascii="Calibri" w:hAnsi="Calibri"/>
                <w:sz w:val="19"/>
              </w:rPr>
              <w:t xml:space="preserve">Chapter 76, House File 580: </w:t>
            </w:r>
            <w:r>
              <w:rPr>
                <w:rFonts w:ascii="Calibri" w:hAnsi="Calibri"/>
                <w:sz w:val="19"/>
              </w:rPr>
              <w:t xml:space="preserve">Regulates </w:t>
            </w:r>
            <w:r w:rsidRPr="00181B10">
              <w:rPr>
                <w:rFonts w:ascii="Calibri" w:hAnsi="Calibri"/>
                <w:sz w:val="19"/>
              </w:rPr>
              <w:t>data pro</w:t>
            </w:r>
            <w:r>
              <w:rPr>
                <w:rFonts w:ascii="Calibri" w:hAnsi="Calibri"/>
                <w:sz w:val="19"/>
              </w:rPr>
              <w:t>tection for victims of violence.</w:t>
            </w:r>
          </w:p>
        </w:tc>
        <w:tc>
          <w:tcPr>
            <w:tcW w:w="2011" w:type="dxa"/>
          </w:tcPr>
          <w:p w14:paraId="4B70A0A2" w14:textId="77777777" w:rsidR="008E1CAE" w:rsidRDefault="008E1CAE" w:rsidP="008E1CAE">
            <w:pPr>
              <w:rPr>
                <w:rFonts w:ascii="Calibri" w:hAnsi="Calibri"/>
                <w:sz w:val="19"/>
              </w:rPr>
            </w:pPr>
            <w:r>
              <w:rPr>
                <w:rFonts w:ascii="Calibri" w:hAnsi="Calibri"/>
                <w:sz w:val="19"/>
              </w:rPr>
              <w:t>[</w:t>
            </w:r>
            <w:hyperlink r:id="rId884" w:history="1">
              <w:r w:rsidRPr="00181B10">
                <w:rPr>
                  <w:rStyle w:val="Hyperlink"/>
                  <w:rFonts w:ascii="Calibri" w:hAnsi="Calibri"/>
                  <w:sz w:val="19"/>
                </w:rPr>
                <w:t>News Release</w:t>
              </w:r>
            </w:hyperlink>
            <w:r>
              <w:rPr>
                <w:rFonts w:ascii="Calibri" w:hAnsi="Calibri"/>
                <w:sz w:val="19"/>
              </w:rPr>
              <w:t>]</w:t>
            </w:r>
          </w:p>
        </w:tc>
      </w:tr>
      <w:tr w:rsidR="008E1CAE" w14:paraId="59260BAE" w14:textId="77777777" w:rsidTr="002127CD">
        <w:tblPrEx>
          <w:jc w:val="left"/>
          <w:tblLook w:val="04A0" w:firstRow="1" w:lastRow="0" w:firstColumn="1" w:lastColumn="0" w:noHBand="0" w:noVBand="1"/>
        </w:tblPrEx>
        <w:trPr>
          <w:trHeight w:val="683"/>
        </w:trPr>
        <w:tc>
          <w:tcPr>
            <w:tcW w:w="1280" w:type="dxa"/>
          </w:tcPr>
          <w:p w14:paraId="3DE2E19A" w14:textId="77777777" w:rsidR="008E1CAE" w:rsidRDefault="008E1CAE" w:rsidP="008E1CAE">
            <w:pPr>
              <w:tabs>
                <w:tab w:val="left" w:pos="653"/>
              </w:tabs>
              <w:jc w:val="both"/>
              <w:rPr>
                <w:rFonts w:ascii="Calibri" w:hAnsi="Calibri"/>
                <w:sz w:val="19"/>
              </w:rPr>
            </w:pPr>
            <w:r w:rsidRPr="00C62E3E">
              <w:rPr>
                <w:rFonts w:ascii="Calibri" w:hAnsi="Calibri"/>
                <w:sz w:val="19"/>
              </w:rPr>
              <w:t>5/20/13</w:t>
            </w:r>
          </w:p>
        </w:tc>
        <w:tc>
          <w:tcPr>
            <w:tcW w:w="2218" w:type="dxa"/>
            <w:shd w:val="clear" w:color="auto" w:fill="DBE5F1" w:themeFill="accent1" w:themeFillTint="33"/>
          </w:tcPr>
          <w:p w14:paraId="43F593EE"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3F38FA23" w14:textId="77777777" w:rsidR="008E1CAE" w:rsidRDefault="008E1CAE" w:rsidP="008E1CAE">
            <w:pPr>
              <w:rPr>
                <w:rFonts w:ascii="Calibri" w:hAnsi="Calibri"/>
                <w:sz w:val="19"/>
              </w:rPr>
            </w:pPr>
            <w:r w:rsidRPr="00181B10">
              <w:rPr>
                <w:rFonts w:ascii="Calibri" w:hAnsi="Calibri"/>
                <w:sz w:val="19"/>
              </w:rPr>
              <w:t xml:space="preserve">Chapter 77, House File 1069: </w:t>
            </w:r>
            <w:r>
              <w:rPr>
                <w:rFonts w:ascii="Calibri" w:hAnsi="Calibri"/>
                <w:sz w:val="19"/>
              </w:rPr>
              <w:t xml:space="preserve">Ratifies </w:t>
            </w:r>
            <w:r w:rsidRPr="00181B10">
              <w:rPr>
                <w:rFonts w:ascii="Calibri" w:hAnsi="Calibri"/>
                <w:sz w:val="19"/>
              </w:rPr>
              <w:t>labor ag</w:t>
            </w:r>
            <w:r>
              <w:rPr>
                <w:rFonts w:ascii="Calibri" w:hAnsi="Calibri"/>
                <w:sz w:val="19"/>
              </w:rPr>
              <w:t>reements and compensation plans.</w:t>
            </w:r>
          </w:p>
        </w:tc>
        <w:tc>
          <w:tcPr>
            <w:tcW w:w="2011" w:type="dxa"/>
          </w:tcPr>
          <w:p w14:paraId="07E0E10B" w14:textId="77777777" w:rsidR="008E1CAE" w:rsidRDefault="008E1CAE" w:rsidP="008E1CAE">
            <w:pPr>
              <w:rPr>
                <w:rFonts w:ascii="Calibri" w:hAnsi="Calibri"/>
                <w:sz w:val="19"/>
              </w:rPr>
            </w:pPr>
            <w:r>
              <w:rPr>
                <w:rFonts w:ascii="Calibri" w:hAnsi="Calibri"/>
                <w:sz w:val="19"/>
              </w:rPr>
              <w:t>[</w:t>
            </w:r>
            <w:hyperlink r:id="rId885" w:history="1">
              <w:r w:rsidRPr="00181B10">
                <w:rPr>
                  <w:rStyle w:val="Hyperlink"/>
                  <w:rFonts w:ascii="Calibri" w:hAnsi="Calibri"/>
                  <w:sz w:val="19"/>
                </w:rPr>
                <w:t>News Release</w:t>
              </w:r>
            </w:hyperlink>
            <w:r>
              <w:rPr>
                <w:rFonts w:ascii="Calibri" w:hAnsi="Calibri"/>
                <w:sz w:val="19"/>
              </w:rPr>
              <w:t>]</w:t>
            </w:r>
          </w:p>
        </w:tc>
      </w:tr>
      <w:tr w:rsidR="008E1CAE" w14:paraId="23D7FC80" w14:textId="77777777" w:rsidTr="002127CD">
        <w:tblPrEx>
          <w:jc w:val="left"/>
          <w:tblLook w:val="04A0" w:firstRow="1" w:lastRow="0" w:firstColumn="1" w:lastColumn="0" w:noHBand="0" w:noVBand="1"/>
        </w:tblPrEx>
        <w:trPr>
          <w:trHeight w:val="683"/>
        </w:trPr>
        <w:tc>
          <w:tcPr>
            <w:tcW w:w="1280" w:type="dxa"/>
          </w:tcPr>
          <w:p w14:paraId="239B0441" w14:textId="77777777" w:rsidR="008E1CAE" w:rsidRDefault="008E1CAE" w:rsidP="008E1CAE">
            <w:pPr>
              <w:tabs>
                <w:tab w:val="left" w:pos="653"/>
              </w:tabs>
              <w:jc w:val="both"/>
              <w:rPr>
                <w:rFonts w:ascii="Calibri" w:hAnsi="Calibri"/>
                <w:sz w:val="19"/>
              </w:rPr>
            </w:pPr>
            <w:r w:rsidRPr="00C62E3E">
              <w:rPr>
                <w:rFonts w:ascii="Calibri" w:hAnsi="Calibri"/>
                <w:sz w:val="19"/>
              </w:rPr>
              <w:t>5/20/13</w:t>
            </w:r>
          </w:p>
        </w:tc>
        <w:tc>
          <w:tcPr>
            <w:tcW w:w="2218" w:type="dxa"/>
            <w:shd w:val="clear" w:color="auto" w:fill="DBE5F1" w:themeFill="accent1" w:themeFillTint="33"/>
          </w:tcPr>
          <w:p w14:paraId="0CFEF6A0" w14:textId="77777777" w:rsidR="008E1CAE" w:rsidRDefault="008E1CAE" w:rsidP="008E1CAE">
            <w:pPr>
              <w:rPr>
                <w:rFonts w:ascii="Calibri" w:hAnsi="Calibri"/>
                <w:b/>
                <w:sz w:val="19"/>
              </w:rPr>
            </w:pPr>
            <w:r>
              <w:rPr>
                <w:rFonts w:ascii="Calibri" w:hAnsi="Calibri"/>
                <w:b/>
                <w:sz w:val="19"/>
              </w:rPr>
              <w:t>Governor Dayton Signs A Bill Relating To The Military</w:t>
            </w:r>
          </w:p>
        </w:tc>
        <w:tc>
          <w:tcPr>
            <w:tcW w:w="3222" w:type="dxa"/>
          </w:tcPr>
          <w:p w14:paraId="2C4816C4" w14:textId="77777777" w:rsidR="008E1CAE" w:rsidRDefault="008E1CAE" w:rsidP="008E1CAE">
            <w:pPr>
              <w:rPr>
                <w:rFonts w:ascii="Calibri" w:hAnsi="Calibri"/>
                <w:sz w:val="19"/>
              </w:rPr>
            </w:pPr>
            <w:r w:rsidRPr="00181B10">
              <w:rPr>
                <w:rFonts w:ascii="Calibri" w:hAnsi="Calibri"/>
                <w:sz w:val="19"/>
              </w:rPr>
              <w:t xml:space="preserve">Chapter 78, House File 1138: </w:t>
            </w:r>
            <w:r>
              <w:rPr>
                <w:rFonts w:ascii="Calibri" w:hAnsi="Calibri"/>
                <w:sz w:val="19"/>
              </w:rPr>
              <w:t>Updates to</w:t>
            </w:r>
            <w:r w:rsidRPr="00181B10">
              <w:rPr>
                <w:rFonts w:ascii="Calibri" w:hAnsi="Calibri"/>
                <w:sz w:val="19"/>
              </w:rPr>
              <w:t xml:space="preserve"> the Minnesota Cod</w:t>
            </w:r>
            <w:r>
              <w:rPr>
                <w:rFonts w:ascii="Calibri" w:hAnsi="Calibri"/>
                <w:sz w:val="19"/>
              </w:rPr>
              <w:t>e of Military Justice; provides clarifying language.</w:t>
            </w:r>
          </w:p>
        </w:tc>
        <w:tc>
          <w:tcPr>
            <w:tcW w:w="2011" w:type="dxa"/>
          </w:tcPr>
          <w:p w14:paraId="649E3158" w14:textId="77777777" w:rsidR="008E1CAE" w:rsidRDefault="008E1CAE" w:rsidP="008E1CAE">
            <w:pPr>
              <w:rPr>
                <w:rFonts w:ascii="Calibri" w:hAnsi="Calibri"/>
                <w:sz w:val="19"/>
              </w:rPr>
            </w:pPr>
            <w:r>
              <w:rPr>
                <w:rFonts w:ascii="Calibri" w:hAnsi="Calibri"/>
                <w:sz w:val="19"/>
              </w:rPr>
              <w:t>[</w:t>
            </w:r>
            <w:hyperlink r:id="rId886" w:history="1">
              <w:r w:rsidRPr="00181B10">
                <w:rPr>
                  <w:rStyle w:val="Hyperlink"/>
                  <w:rFonts w:ascii="Calibri" w:hAnsi="Calibri"/>
                  <w:sz w:val="19"/>
                </w:rPr>
                <w:t>News Release</w:t>
              </w:r>
            </w:hyperlink>
            <w:r>
              <w:rPr>
                <w:rFonts w:ascii="Calibri" w:hAnsi="Calibri"/>
                <w:sz w:val="19"/>
              </w:rPr>
              <w:t>]</w:t>
            </w:r>
          </w:p>
        </w:tc>
      </w:tr>
      <w:tr w:rsidR="008E1CAE" w14:paraId="5E8D4C94" w14:textId="77777777" w:rsidTr="002127CD">
        <w:tblPrEx>
          <w:jc w:val="left"/>
          <w:tblLook w:val="04A0" w:firstRow="1" w:lastRow="0" w:firstColumn="1" w:lastColumn="0" w:noHBand="0" w:noVBand="1"/>
        </w:tblPrEx>
        <w:trPr>
          <w:trHeight w:val="683"/>
        </w:trPr>
        <w:tc>
          <w:tcPr>
            <w:tcW w:w="1280" w:type="dxa"/>
          </w:tcPr>
          <w:p w14:paraId="2FFE73D2" w14:textId="77777777" w:rsidR="008E1CAE" w:rsidRDefault="008E1CAE" w:rsidP="008E1CAE">
            <w:pPr>
              <w:tabs>
                <w:tab w:val="left" w:pos="653"/>
              </w:tabs>
              <w:jc w:val="both"/>
              <w:rPr>
                <w:rFonts w:ascii="Calibri" w:hAnsi="Calibri"/>
                <w:sz w:val="19"/>
              </w:rPr>
            </w:pPr>
            <w:r w:rsidRPr="00C62E3E">
              <w:rPr>
                <w:rFonts w:ascii="Calibri" w:hAnsi="Calibri"/>
                <w:sz w:val="19"/>
              </w:rPr>
              <w:t>5/20/13</w:t>
            </w:r>
          </w:p>
        </w:tc>
        <w:tc>
          <w:tcPr>
            <w:tcW w:w="2218" w:type="dxa"/>
            <w:shd w:val="clear" w:color="auto" w:fill="DBE5F1" w:themeFill="accent1" w:themeFillTint="33"/>
          </w:tcPr>
          <w:p w14:paraId="4FAE1767" w14:textId="77777777" w:rsidR="008E1CAE" w:rsidRDefault="008E1CAE" w:rsidP="008E1CAE">
            <w:pPr>
              <w:rPr>
                <w:rFonts w:ascii="Calibri" w:hAnsi="Calibri"/>
                <w:b/>
                <w:sz w:val="19"/>
              </w:rPr>
            </w:pPr>
            <w:r>
              <w:rPr>
                <w:rFonts w:ascii="Calibri" w:hAnsi="Calibri"/>
                <w:b/>
                <w:sz w:val="19"/>
              </w:rPr>
              <w:t>Governor Dayton Signs A Bill Relating To Lawful Gambling</w:t>
            </w:r>
          </w:p>
        </w:tc>
        <w:tc>
          <w:tcPr>
            <w:tcW w:w="3222" w:type="dxa"/>
          </w:tcPr>
          <w:p w14:paraId="64C4BBA2" w14:textId="77777777" w:rsidR="008E1CAE" w:rsidRDefault="008E1CAE" w:rsidP="008E1CAE">
            <w:pPr>
              <w:rPr>
                <w:rFonts w:ascii="Calibri" w:hAnsi="Calibri"/>
                <w:sz w:val="19"/>
              </w:rPr>
            </w:pPr>
            <w:r w:rsidRPr="00181B10">
              <w:rPr>
                <w:rFonts w:ascii="Calibri" w:hAnsi="Calibri"/>
                <w:sz w:val="19"/>
              </w:rPr>
              <w:t xml:space="preserve">Chapter 79, Senate File 1006: </w:t>
            </w:r>
            <w:r>
              <w:rPr>
                <w:rFonts w:ascii="Calibri" w:hAnsi="Calibri"/>
                <w:sz w:val="19"/>
              </w:rPr>
              <w:t xml:space="preserve">Modifies </w:t>
            </w:r>
            <w:r w:rsidRPr="00181B10">
              <w:rPr>
                <w:rFonts w:ascii="Calibri" w:hAnsi="Calibri"/>
                <w:sz w:val="19"/>
              </w:rPr>
              <w:t xml:space="preserve">account, record keeping, </w:t>
            </w:r>
            <w:r>
              <w:rPr>
                <w:rFonts w:ascii="Calibri" w:hAnsi="Calibri"/>
                <w:sz w:val="19"/>
              </w:rPr>
              <w:t>and other regulatory provisions.</w:t>
            </w:r>
          </w:p>
        </w:tc>
        <w:tc>
          <w:tcPr>
            <w:tcW w:w="2011" w:type="dxa"/>
          </w:tcPr>
          <w:p w14:paraId="6A5F214C" w14:textId="77777777" w:rsidR="008E1CAE" w:rsidRDefault="008E1CAE" w:rsidP="008E1CAE">
            <w:pPr>
              <w:rPr>
                <w:rFonts w:ascii="Calibri" w:hAnsi="Calibri"/>
                <w:sz w:val="19"/>
              </w:rPr>
            </w:pPr>
            <w:r>
              <w:rPr>
                <w:rFonts w:ascii="Calibri" w:hAnsi="Calibri"/>
                <w:sz w:val="19"/>
              </w:rPr>
              <w:t>[</w:t>
            </w:r>
            <w:hyperlink r:id="rId887" w:history="1">
              <w:r w:rsidRPr="00181B10">
                <w:rPr>
                  <w:rStyle w:val="Hyperlink"/>
                  <w:rFonts w:ascii="Calibri" w:hAnsi="Calibri"/>
                  <w:sz w:val="19"/>
                </w:rPr>
                <w:t>News Release</w:t>
              </w:r>
            </w:hyperlink>
            <w:r>
              <w:rPr>
                <w:rFonts w:ascii="Calibri" w:hAnsi="Calibri"/>
                <w:sz w:val="19"/>
              </w:rPr>
              <w:t>]</w:t>
            </w:r>
          </w:p>
        </w:tc>
      </w:tr>
      <w:tr w:rsidR="008E1CAE" w14:paraId="69260E96" w14:textId="77777777" w:rsidTr="002127CD">
        <w:tblPrEx>
          <w:jc w:val="left"/>
          <w:tblLook w:val="04A0" w:firstRow="1" w:lastRow="0" w:firstColumn="1" w:lastColumn="0" w:noHBand="0" w:noVBand="1"/>
        </w:tblPrEx>
        <w:trPr>
          <w:trHeight w:val="683"/>
        </w:trPr>
        <w:tc>
          <w:tcPr>
            <w:tcW w:w="1280" w:type="dxa"/>
          </w:tcPr>
          <w:p w14:paraId="6DBFC026" w14:textId="77777777" w:rsidR="008E1CAE" w:rsidRDefault="008E1CAE" w:rsidP="008E1CAE">
            <w:pPr>
              <w:tabs>
                <w:tab w:val="left" w:pos="653"/>
              </w:tabs>
              <w:jc w:val="both"/>
              <w:rPr>
                <w:rFonts w:ascii="Calibri" w:hAnsi="Calibri"/>
                <w:sz w:val="19"/>
              </w:rPr>
            </w:pPr>
            <w:r w:rsidRPr="00C62E3E">
              <w:rPr>
                <w:rFonts w:ascii="Calibri" w:hAnsi="Calibri"/>
                <w:sz w:val="19"/>
              </w:rPr>
              <w:t>5/20/13</w:t>
            </w:r>
          </w:p>
        </w:tc>
        <w:tc>
          <w:tcPr>
            <w:tcW w:w="2218" w:type="dxa"/>
            <w:shd w:val="clear" w:color="auto" w:fill="DBE5F1" w:themeFill="accent1" w:themeFillTint="33"/>
          </w:tcPr>
          <w:p w14:paraId="703B71B4" w14:textId="77777777" w:rsidR="008E1CAE" w:rsidRDefault="008E1CAE" w:rsidP="008E1CAE">
            <w:pPr>
              <w:rPr>
                <w:rFonts w:ascii="Calibri" w:hAnsi="Calibri"/>
                <w:b/>
                <w:sz w:val="19"/>
              </w:rPr>
            </w:pPr>
            <w:r>
              <w:rPr>
                <w:rFonts w:ascii="Calibri" w:hAnsi="Calibri"/>
                <w:b/>
                <w:sz w:val="19"/>
              </w:rPr>
              <w:t>Governor Dayton Signs A Bill Relating To Crime</w:t>
            </w:r>
          </w:p>
        </w:tc>
        <w:tc>
          <w:tcPr>
            <w:tcW w:w="3222" w:type="dxa"/>
          </w:tcPr>
          <w:p w14:paraId="338608FE" w14:textId="77777777" w:rsidR="008E1CAE" w:rsidRDefault="008E1CAE" w:rsidP="008E1CAE">
            <w:pPr>
              <w:rPr>
                <w:rFonts w:ascii="Calibri" w:hAnsi="Calibri"/>
                <w:sz w:val="19"/>
              </w:rPr>
            </w:pPr>
            <w:r w:rsidRPr="00181B10">
              <w:rPr>
                <w:rFonts w:ascii="Calibri" w:hAnsi="Calibri"/>
                <w:sz w:val="19"/>
              </w:rPr>
              <w:t>Chapter 80, Senate File 346:</w:t>
            </w:r>
            <w:r>
              <w:rPr>
                <w:rFonts w:ascii="Calibri" w:hAnsi="Calibri"/>
                <w:sz w:val="19"/>
              </w:rPr>
              <w:t xml:space="preserve"> Provides </w:t>
            </w:r>
            <w:r w:rsidRPr="00181B10">
              <w:rPr>
                <w:rFonts w:ascii="Calibri" w:hAnsi="Calibri"/>
                <w:sz w:val="19"/>
              </w:rPr>
              <w:t>for forfeiture of money used or intended for use to facilitate a prostitution or sex tr</w:t>
            </w:r>
            <w:r>
              <w:rPr>
                <w:rFonts w:ascii="Calibri" w:hAnsi="Calibri"/>
                <w:sz w:val="19"/>
              </w:rPr>
              <w:t>afficking offense; appropriates</w:t>
            </w:r>
            <w:r w:rsidRPr="00181B10">
              <w:rPr>
                <w:rFonts w:ascii="Calibri" w:hAnsi="Calibri"/>
                <w:sz w:val="19"/>
              </w:rPr>
              <w:t xml:space="preserve"> mone</w:t>
            </w:r>
            <w:r>
              <w:rPr>
                <w:rFonts w:ascii="Calibri" w:hAnsi="Calibri"/>
                <w:sz w:val="19"/>
              </w:rPr>
              <w:t>y.</w:t>
            </w:r>
          </w:p>
        </w:tc>
        <w:tc>
          <w:tcPr>
            <w:tcW w:w="2011" w:type="dxa"/>
          </w:tcPr>
          <w:p w14:paraId="3813C2D4" w14:textId="77777777" w:rsidR="008E1CAE" w:rsidRDefault="008E1CAE" w:rsidP="008E1CAE">
            <w:pPr>
              <w:rPr>
                <w:rFonts w:ascii="Calibri" w:hAnsi="Calibri"/>
                <w:sz w:val="19"/>
              </w:rPr>
            </w:pPr>
            <w:r>
              <w:rPr>
                <w:rFonts w:ascii="Calibri" w:hAnsi="Calibri"/>
                <w:sz w:val="19"/>
              </w:rPr>
              <w:t>[</w:t>
            </w:r>
            <w:hyperlink r:id="rId888" w:history="1">
              <w:r w:rsidRPr="00181B10">
                <w:rPr>
                  <w:rStyle w:val="Hyperlink"/>
                  <w:rFonts w:ascii="Calibri" w:hAnsi="Calibri"/>
                  <w:sz w:val="19"/>
                </w:rPr>
                <w:t>News Release</w:t>
              </w:r>
            </w:hyperlink>
            <w:r>
              <w:rPr>
                <w:rFonts w:ascii="Calibri" w:hAnsi="Calibri"/>
                <w:sz w:val="19"/>
              </w:rPr>
              <w:t>]</w:t>
            </w:r>
          </w:p>
        </w:tc>
      </w:tr>
      <w:tr w:rsidR="008E1CAE" w14:paraId="7101FD91" w14:textId="77777777" w:rsidTr="002127CD">
        <w:tblPrEx>
          <w:jc w:val="left"/>
          <w:tblLook w:val="04A0" w:firstRow="1" w:lastRow="0" w:firstColumn="1" w:lastColumn="0" w:noHBand="0" w:noVBand="1"/>
        </w:tblPrEx>
        <w:trPr>
          <w:trHeight w:val="683"/>
        </w:trPr>
        <w:tc>
          <w:tcPr>
            <w:tcW w:w="1280" w:type="dxa"/>
          </w:tcPr>
          <w:p w14:paraId="740A8CF2" w14:textId="77777777" w:rsidR="008E1CAE" w:rsidRDefault="008E1CAE" w:rsidP="008E1CAE">
            <w:pPr>
              <w:tabs>
                <w:tab w:val="left" w:pos="653"/>
              </w:tabs>
              <w:jc w:val="both"/>
              <w:rPr>
                <w:rFonts w:ascii="Calibri" w:hAnsi="Calibri"/>
                <w:sz w:val="19"/>
              </w:rPr>
            </w:pPr>
            <w:r w:rsidRPr="00C62E3E">
              <w:rPr>
                <w:rFonts w:ascii="Calibri" w:hAnsi="Calibri"/>
                <w:sz w:val="19"/>
              </w:rPr>
              <w:t>5/20/13</w:t>
            </w:r>
          </w:p>
        </w:tc>
        <w:tc>
          <w:tcPr>
            <w:tcW w:w="2218" w:type="dxa"/>
            <w:shd w:val="clear" w:color="auto" w:fill="DBE5F1" w:themeFill="accent1" w:themeFillTint="33"/>
          </w:tcPr>
          <w:p w14:paraId="53CE14CD" w14:textId="77777777" w:rsidR="008E1CAE" w:rsidRDefault="008E1CAE" w:rsidP="008E1CAE">
            <w:pPr>
              <w:rPr>
                <w:rFonts w:ascii="Calibri" w:hAnsi="Calibri"/>
                <w:b/>
                <w:sz w:val="19"/>
              </w:rPr>
            </w:pPr>
            <w:r>
              <w:rPr>
                <w:rFonts w:ascii="Calibri" w:hAnsi="Calibri"/>
                <w:b/>
                <w:sz w:val="19"/>
              </w:rPr>
              <w:t>Governor Dayton Signs A Bill Relating To Human Services</w:t>
            </w:r>
          </w:p>
        </w:tc>
        <w:tc>
          <w:tcPr>
            <w:tcW w:w="3222" w:type="dxa"/>
          </w:tcPr>
          <w:p w14:paraId="2400E41A" w14:textId="77777777" w:rsidR="008E1CAE" w:rsidRDefault="008E1CAE" w:rsidP="008E1CAE">
            <w:pPr>
              <w:rPr>
                <w:rFonts w:ascii="Calibri" w:hAnsi="Calibri"/>
                <w:sz w:val="19"/>
              </w:rPr>
            </w:pPr>
            <w:r w:rsidRPr="00181B10">
              <w:rPr>
                <w:rFonts w:ascii="Calibri" w:hAnsi="Calibri"/>
                <w:sz w:val="19"/>
              </w:rPr>
              <w:t xml:space="preserve">Chapter 81, Senate File 654: </w:t>
            </w:r>
            <w:r>
              <w:rPr>
                <w:rFonts w:ascii="Calibri" w:hAnsi="Calibri"/>
                <w:sz w:val="19"/>
              </w:rPr>
              <w:t>Modifies</w:t>
            </w:r>
            <w:r w:rsidRPr="00181B10">
              <w:rPr>
                <w:rFonts w:ascii="Calibri" w:hAnsi="Calibri"/>
                <w:sz w:val="19"/>
              </w:rPr>
              <w:t xml:space="preserve"> provisions related to health care and medical assistance.</w:t>
            </w:r>
          </w:p>
        </w:tc>
        <w:tc>
          <w:tcPr>
            <w:tcW w:w="2011" w:type="dxa"/>
          </w:tcPr>
          <w:p w14:paraId="513B74F0" w14:textId="77777777" w:rsidR="008E1CAE" w:rsidRDefault="008E1CAE" w:rsidP="008E1CAE">
            <w:pPr>
              <w:rPr>
                <w:rFonts w:ascii="Calibri" w:hAnsi="Calibri"/>
                <w:sz w:val="19"/>
              </w:rPr>
            </w:pPr>
            <w:r>
              <w:rPr>
                <w:rFonts w:ascii="Calibri" w:hAnsi="Calibri"/>
                <w:sz w:val="19"/>
              </w:rPr>
              <w:t>[</w:t>
            </w:r>
            <w:hyperlink r:id="rId889" w:history="1">
              <w:r w:rsidRPr="00181B10">
                <w:rPr>
                  <w:rStyle w:val="Hyperlink"/>
                  <w:rFonts w:ascii="Calibri" w:hAnsi="Calibri"/>
                  <w:sz w:val="19"/>
                </w:rPr>
                <w:t>News Release</w:t>
              </w:r>
            </w:hyperlink>
            <w:r>
              <w:rPr>
                <w:rFonts w:ascii="Calibri" w:hAnsi="Calibri"/>
                <w:sz w:val="19"/>
              </w:rPr>
              <w:t>]</w:t>
            </w:r>
          </w:p>
        </w:tc>
      </w:tr>
      <w:tr w:rsidR="008E1CAE" w14:paraId="7F4687D0" w14:textId="77777777" w:rsidTr="002127CD">
        <w:tblPrEx>
          <w:jc w:val="left"/>
          <w:tblLook w:val="04A0" w:firstRow="1" w:lastRow="0" w:firstColumn="1" w:lastColumn="0" w:noHBand="0" w:noVBand="1"/>
        </w:tblPrEx>
        <w:trPr>
          <w:trHeight w:val="683"/>
        </w:trPr>
        <w:tc>
          <w:tcPr>
            <w:tcW w:w="1280" w:type="dxa"/>
          </w:tcPr>
          <w:p w14:paraId="74699078" w14:textId="77777777" w:rsidR="008E1CAE" w:rsidRDefault="008E1CAE" w:rsidP="008E1CAE">
            <w:pPr>
              <w:tabs>
                <w:tab w:val="left" w:pos="653"/>
              </w:tabs>
              <w:jc w:val="both"/>
              <w:rPr>
                <w:rFonts w:ascii="Calibri" w:hAnsi="Calibri"/>
                <w:sz w:val="19"/>
              </w:rPr>
            </w:pPr>
            <w:r>
              <w:rPr>
                <w:rFonts w:ascii="Calibri" w:hAnsi="Calibri"/>
                <w:sz w:val="19"/>
              </w:rPr>
              <w:t>5/21/13</w:t>
            </w:r>
          </w:p>
        </w:tc>
        <w:tc>
          <w:tcPr>
            <w:tcW w:w="2218" w:type="dxa"/>
            <w:shd w:val="clear" w:color="auto" w:fill="DBE5F1" w:themeFill="accent1" w:themeFillTint="33"/>
          </w:tcPr>
          <w:p w14:paraId="10D841E9" w14:textId="77777777" w:rsidR="008E1CAE" w:rsidRDefault="008E1CAE" w:rsidP="008E1CAE">
            <w:pPr>
              <w:rPr>
                <w:rFonts w:ascii="Calibri" w:hAnsi="Calibri"/>
                <w:b/>
                <w:sz w:val="19"/>
              </w:rPr>
            </w:pPr>
            <w:r w:rsidRPr="00181B10">
              <w:rPr>
                <w:rFonts w:ascii="Calibri" w:hAnsi="Calibri"/>
                <w:b/>
                <w:sz w:val="19"/>
              </w:rPr>
              <w:t xml:space="preserve">Governor Dayton </w:t>
            </w:r>
            <w:r>
              <w:rPr>
                <w:rFonts w:ascii="Calibri" w:hAnsi="Calibri"/>
                <w:b/>
                <w:sz w:val="19"/>
              </w:rPr>
              <w:t xml:space="preserve">Issues </w:t>
            </w:r>
            <w:r w:rsidRPr="00181B10">
              <w:rPr>
                <w:rFonts w:ascii="Calibri" w:hAnsi="Calibri"/>
                <w:b/>
                <w:sz w:val="19"/>
              </w:rPr>
              <w:t>Emergency Executive Order 13-06</w:t>
            </w:r>
            <w:r>
              <w:rPr>
                <w:rFonts w:ascii="Calibri" w:hAnsi="Calibri"/>
                <w:b/>
                <w:sz w:val="19"/>
              </w:rPr>
              <w:t xml:space="preserve"> Providing Support </w:t>
            </w:r>
            <w:r w:rsidRPr="00181B10">
              <w:rPr>
                <w:rFonts w:ascii="Calibri" w:hAnsi="Calibri"/>
                <w:b/>
                <w:sz w:val="19"/>
              </w:rPr>
              <w:t>For The Monticello</w:t>
            </w:r>
            <w:r>
              <w:rPr>
                <w:rFonts w:ascii="Calibri" w:hAnsi="Calibri"/>
                <w:b/>
                <w:sz w:val="19"/>
              </w:rPr>
              <w:t xml:space="preserve"> Nuclear Generating Plant Drill</w:t>
            </w:r>
          </w:p>
        </w:tc>
        <w:tc>
          <w:tcPr>
            <w:tcW w:w="3222" w:type="dxa"/>
          </w:tcPr>
          <w:p w14:paraId="536533ED" w14:textId="77777777" w:rsidR="008E1CAE" w:rsidRPr="00181B10" w:rsidRDefault="008E1CAE" w:rsidP="008E1CAE">
            <w:pPr>
              <w:rPr>
                <w:rFonts w:ascii="Calibri" w:hAnsi="Calibri"/>
                <w:sz w:val="19"/>
              </w:rPr>
            </w:pPr>
            <w:r>
              <w:rPr>
                <w:rFonts w:ascii="Calibri" w:hAnsi="Calibri"/>
                <w:sz w:val="19"/>
              </w:rPr>
              <w:t>Governor Dayton signs</w:t>
            </w:r>
            <w:r w:rsidRPr="00A66F53">
              <w:rPr>
                <w:rFonts w:ascii="Calibri" w:hAnsi="Calibri"/>
                <w:sz w:val="19"/>
              </w:rPr>
              <w:t xml:space="preserve"> Emergency Executive Order 13-06, delivering assistance to the Minnesota Department of Public Safety, Division of Homeland Security and Emergency Management, for the Monticello Nuclear Generating Plant Drill and Exercise and Wabasha Reception Center Drill Exercise.</w:t>
            </w:r>
          </w:p>
        </w:tc>
        <w:tc>
          <w:tcPr>
            <w:tcW w:w="2011" w:type="dxa"/>
          </w:tcPr>
          <w:p w14:paraId="6C85F259" w14:textId="77777777" w:rsidR="008E1CAE" w:rsidRDefault="008E1CAE" w:rsidP="008E1CAE">
            <w:pPr>
              <w:rPr>
                <w:rFonts w:ascii="Calibri" w:hAnsi="Calibri"/>
                <w:sz w:val="19"/>
              </w:rPr>
            </w:pPr>
            <w:r>
              <w:rPr>
                <w:rFonts w:ascii="Calibri" w:hAnsi="Calibri"/>
                <w:sz w:val="19"/>
              </w:rPr>
              <w:t>[</w:t>
            </w:r>
            <w:hyperlink r:id="rId890" w:history="1">
              <w:r w:rsidRPr="00A66F53">
                <w:rPr>
                  <w:rStyle w:val="Hyperlink"/>
                  <w:rFonts w:ascii="Calibri" w:hAnsi="Calibri"/>
                  <w:sz w:val="19"/>
                </w:rPr>
                <w:t>Emergency Executive Order</w:t>
              </w:r>
            </w:hyperlink>
            <w:r>
              <w:rPr>
                <w:rFonts w:ascii="Calibri" w:hAnsi="Calibri"/>
                <w:sz w:val="19"/>
              </w:rPr>
              <w:t>]</w:t>
            </w:r>
          </w:p>
          <w:p w14:paraId="69AF25B5" w14:textId="77777777" w:rsidR="008E1CAE" w:rsidRDefault="008E1CAE" w:rsidP="008E1CAE">
            <w:pPr>
              <w:rPr>
                <w:rFonts w:ascii="Calibri" w:hAnsi="Calibri"/>
                <w:sz w:val="19"/>
              </w:rPr>
            </w:pPr>
            <w:r>
              <w:rPr>
                <w:rFonts w:ascii="Calibri" w:hAnsi="Calibri"/>
                <w:sz w:val="19"/>
              </w:rPr>
              <w:t>[</w:t>
            </w:r>
            <w:hyperlink r:id="rId891" w:history="1">
              <w:r w:rsidRPr="00A66F53">
                <w:rPr>
                  <w:rStyle w:val="Hyperlink"/>
                  <w:rFonts w:ascii="Calibri" w:hAnsi="Calibri"/>
                  <w:sz w:val="19"/>
                </w:rPr>
                <w:t>News Release</w:t>
              </w:r>
            </w:hyperlink>
            <w:r>
              <w:rPr>
                <w:rFonts w:ascii="Calibri" w:hAnsi="Calibri"/>
                <w:sz w:val="19"/>
              </w:rPr>
              <w:t>]</w:t>
            </w:r>
          </w:p>
        </w:tc>
      </w:tr>
      <w:tr w:rsidR="008E1CAE" w14:paraId="222C224F" w14:textId="77777777" w:rsidTr="002127CD">
        <w:tblPrEx>
          <w:jc w:val="left"/>
          <w:tblLook w:val="04A0" w:firstRow="1" w:lastRow="0" w:firstColumn="1" w:lastColumn="0" w:noHBand="0" w:noVBand="1"/>
        </w:tblPrEx>
        <w:trPr>
          <w:trHeight w:val="683"/>
        </w:trPr>
        <w:tc>
          <w:tcPr>
            <w:tcW w:w="1280" w:type="dxa"/>
          </w:tcPr>
          <w:p w14:paraId="4FD52874" w14:textId="77777777" w:rsidR="008E1CAE" w:rsidRDefault="008E1CAE" w:rsidP="008E1CAE">
            <w:pPr>
              <w:tabs>
                <w:tab w:val="left" w:pos="653"/>
              </w:tabs>
              <w:jc w:val="both"/>
              <w:rPr>
                <w:rFonts w:ascii="Calibri" w:hAnsi="Calibri"/>
                <w:sz w:val="19"/>
              </w:rPr>
            </w:pPr>
            <w:r>
              <w:rPr>
                <w:rFonts w:ascii="Calibri" w:hAnsi="Calibri"/>
                <w:sz w:val="19"/>
              </w:rPr>
              <w:t>5/22/13</w:t>
            </w:r>
          </w:p>
        </w:tc>
        <w:tc>
          <w:tcPr>
            <w:tcW w:w="2218" w:type="dxa"/>
            <w:shd w:val="clear" w:color="auto" w:fill="DBE5F1" w:themeFill="accent1" w:themeFillTint="33"/>
          </w:tcPr>
          <w:p w14:paraId="3F7DC794" w14:textId="77777777" w:rsidR="008E1CAE" w:rsidRPr="00181B10" w:rsidRDefault="008E1CAE" w:rsidP="008E1CAE">
            <w:pPr>
              <w:rPr>
                <w:rFonts w:ascii="Calibri" w:hAnsi="Calibri"/>
                <w:b/>
                <w:sz w:val="19"/>
              </w:rPr>
            </w:pPr>
            <w:r w:rsidRPr="00A66F53">
              <w:rPr>
                <w:rFonts w:ascii="Calibri" w:hAnsi="Calibri"/>
                <w:b/>
                <w:sz w:val="19"/>
              </w:rPr>
              <w:t>Governor Dayton Signs Historic Education Funding Bill Into Law</w:t>
            </w:r>
          </w:p>
        </w:tc>
        <w:tc>
          <w:tcPr>
            <w:tcW w:w="3222" w:type="dxa"/>
          </w:tcPr>
          <w:p w14:paraId="575E3FA6" w14:textId="77777777" w:rsidR="008E1CAE" w:rsidRDefault="008E1CAE" w:rsidP="008E1CAE">
            <w:pPr>
              <w:rPr>
                <w:rFonts w:ascii="Calibri" w:hAnsi="Calibri"/>
                <w:sz w:val="19"/>
              </w:rPr>
            </w:pPr>
            <w:r>
              <w:rPr>
                <w:rFonts w:ascii="Calibri" w:hAnsi="Calibri"/>
                <w:sz w:val="19"/>
              </w:rPr>
              <w:t xml:space="preserve">Governor Dayton, joined by legislative leaders, signs </w:t>
            </w:r>
            <w:r w:rsidRPr="00A66F53">
              <w:rPr>
                <w:rFonts w:ascii="Calibri" w:hAnsi="Calibri"/>
                <w:sz w:val="19"/>
              </w:rPr>
              <w:t>the K-12 Omnibus budget bill - the capstone of a historic session for education in Minnesota.</w:t>
            </w:r>
          </w:p>
        </w:tc>
        <w:tc>
          <w:tcPr>
            <w:tcW w:w="2011" w:type="dxa"/>
          </w:tcPr>
          <w:p w14:paraId="55BC96B3" w14:textId="77777777" w:rsidR="008E1CAE" w:rsidRDefault="008E1CAE" w:rsidP="008E1CAE">
            <w:pPr>
              <w:rPr>
                <w:rFonts w:ascii="Calibri" w:hAnsi="Calibri"/>
                <w:sz w:val="19"/>
              </w:rPr>
            </w:pPr>
            <w:r>
              <w:rPr>
                <w:rFonts w:ascii="Calibri" w:hAnsi="Calibri"/>
                <w:sz w:val="19"/>
              </w:rPr>
              <w:t>[</w:t>
            </w:r>
            <w:hyperlink r:id="rId892" w:history="1">
              <w:r w:rsidRPr="00A66F53">
                <w:rPr>
                  <w:rStyle w:val="Hyperlink"/>
                  <w:rFonts w:ascii="Calibri" w:hAnsi="Calibri"/>
                  <w:sz w:val="19"/>
                </w:rPr>
                <w:t>Photo</w:t>
              </w:r>
            </w:hyperlink>
            <w:r>
              <w:rPr>
                <w:rFonts w:ascii="Calibri" w:hAnsi="Calibri"/>
                <w:sz w:val="19"/>
              </w:rPr>
              <w:t>]</w:t>
            </w:r>
          </w:p>
          <w:p w14:paraId="3EEE313C" w14:textId="77777777" w:rsidR="008E1CAE" w:rsidRDefault="008E1CAE" w:rsidP="008E1CAE">
            <w:pPr>
              <w:rPr>
                <w:rFonts w:ascii="Calibri" w:hAnsi="Calibri"/>
                <w:sz w:val="19"/>
              </w:rPr>
            </w:pPr>
            <w:r>
              <w:rPr>
                <w:rFonts w:ascii="Calibri" w:hAnsi="Calibri"/>
                <w:sz w:val="19"/>
              </w:rPr>
              <w:t>[</w:t>
            </w:r>
            <w:hyperlink r:id="rId893" w:history="1">
              <w:r>
                <w:rPr>
                  <w:rStyle w:val="Hyperlink"/>
                  <w:rFonts w:ascii="Calibri" w:hAnsi="Calibri"/>
                  <w:sz w:val="19"/>
                </w:rPr>
                <w:t>Budget</w:t>
              </w:r>
              <w:r w:rsidRPr="00A66F53">
                <w:rPr>
                  <w:rStyle w:val="Hyperlink"/>
                  <w:rFonts w:ascii="Calibri" w:hAnsi="Calibri"/>
                  <w:sz w:val="19"/>
                </w:rPr>
                <w:t xml:space="preserve"> Summary: Education</w:t>
              </w:r>
            </w:hyperlink>
            <w:r>
              <w:rPr>
                <w:rFonts w:ascii="Calibri" w:hAnsi="Calibri"/>
                <w:sz w:val="19"/>
              </w:rPr>
              <w:t>]</w:t>
            </w:r>
          </w:p>
          <w:p w14:paraId="52E3AD54" w14:textId="77777777" w:rsidR="008E1CAE" w:rsidRDefault="008E1CAE" w:rsidP="008E1CAE">
            <w:pPr>
              <w:rPr>
                <w:rFonts w:ascii="Calibri" w:hAnsi="Calibri"/>
                <w:sz w:val="19"/>
              </w:rPr>
            </w:pPr>
            <w:r>
              <w:rPr>
                <w:rFonts w:ascii="Calibri" w:hAnsi="Calibri"/>
                <w:sz w:val="19"/>
              </w:rPr>
              <w:t>[</w:t>
            </w:r>
            <w:hyperlink r:id="rId894" w:history="1">
              <w:r w:rsidRPr="00A66F53">
                <w:rPr>
                  <w:rStyle w:val="Hyperlink"/>
                  <w:rFonts w:ascii="Calibri" w:hAnsi="Calibri"/>
                  <w:sz w:val="19"/>
                </w:rPr>
                <w:t>Early Childhood Education Scholarship</w:t>
              </w:r>
            </w:hyperlink>
            <w:r>
              <w:rPr>
                <w:rFonts w:ascii="Calibri" w:hAnsi="Calibri"/>
                <w:sz w:val="19"/>
              </w:rPr>
              <w:t>]</w:t>
            </w:r>
          </w:p>
          <w:p w14:paraId="037D43E4" w14:textId="77777777" w:rsidR="008E1CAE" w:rsidRDefault="008E1CAE" w:rsidP="008E1CAE">
            <w:pPr>
              <w:rPr>
                <w:rFonts w:ascii="Calibri" w:hAnsi="Calibri"/>
                <w:sz w:val="19"/>
              </w:rPr>
            </w:pPr>
            <w:r>
              <w:rPr>
                <w:rFonts w:ascii="Calibri" w:hAnsi="Calibri"/>
                <w:sz w:val="19"/>
              </w:rPr>
              <w:t>[</w:t>
            </w:r>
            <w:hyperlink r:id="rId895" w:history="1">
              <w:r w:rsidRPr="002D3022">
                <w:rPr>
                  <w:rStyle w:val="Hyperlink"/>
                  <w:rFonts w:ascii="Calibri" w:hAnsi="Calibri"/>
                  <w:sz w:val="19"/>
                </w:rPr>
                <w:t>All Day Kindergarten</w:t>
              </w:r>
            </w:hyperlink>
            <w:r>
              <w:rPr>
                <w:rFonts w:ascii="Calibri" w:hAnsi="Calibri"/>
                <w:sz w:val="19"/>
              </w:rPr>
              <w:t>]</w:t>
            </w:r>
          </w:p>
          <w:p w14:paraId="77A2232B" w14:textId="77777777" w:rsidR="008E1CAE" w:rsidRDefault="008E1CAE" w:rsidP="008E1CAE">
            <w:pPr>
              <w:rPr>
                <w:rFonts w:ascii="Calibri" w:hAnsi="Calibri"/>
                <w:sz w:val="19"/>
              </w:rPr>
            </w:pPr>
            <w:r>
              <w:rPr>
                <w:rFonts w:ascii="Calibri" w:hAnsi="Calibri"/>
                <w:sz w:val="19"/>
              </w:rPr>
              <w:t>[</w:t>
            </w:r>
            <w:hyperlink r:id="rId896" w:history="1">
              <w:r w:rsidRPr="00A66F53">
                <w:rPr>
                  <w:rStyle w:val="Hyperlink"/>
                  <w:rFonts w:ascii="Calibri" w:hAnsi="Calibri"/>
                  <w:sz w:val="19"/>
                </w:rPr>
                <w:t>News Release</w:t>
              </w:r>
            </w:hyperlink>
            <w:r>
              <w:rPr>
                <w:rFonts w:ascii="Calibri" w:hAnsi="Calibri"/>
                <w:sz w:val="19"/>
              </w:rPr>
              <w:t>]</w:t>
            </w:r>
          </w:p>
        </w:tc>
      </w:tr>
      <w:tr w:rsidR="008E1CAE" w14:paraId="25E1F77C" w14:textId="77777777" w:rsidTr="002127CD">
        <w:tblPrEx>
          <w:jc w:val="left"/>
          <w:tblLook w:val="04A0" w:firstRow="1" w:lastRow="0" w:firstColumn="1" w:lastColumn="0" w:noHBand="0" w:noVBand="1"/>
        </w:tblPrEx>
        <w:trPr>
          <w:trHeight w:val="683"/>
        </w:trPr>
        <w:tc>
          <w:tcPr>
            <w:tcW w:w="1280" w:type="dxa"/>
          </w:tcPr>
          <w:p w14:paraId="122CE394" w14:textId="77777777" w:rsidR="008E1CAE" w:rsidRDefault="008E1CAE" w:rsidP="008E1CAE">
            <w:pPr>
              <w:tabs>
                <w:tab w:val="left" w:pos="653"/>
              </w:tabs>
              <w:jc w:val="both"/>
              <w:rPr>
                <w:rFonts w:ascii="Calibri" w:hAnsi="Calibri"/>
                <w:sz w:val="19"/>
              </w:rPr>
            </w:pPr>
            <w:r>
              <w:rPr>
                <w:rFonts w:ascii="Calibri" w:hAnsi="Calibri"/>
                <w:sz w:val="19"/>
              </w:rPr>
              <w:t>5/23/13</w:t>
            </w:r>
          </w:p>
        </w:tc>
        <w:tc>
          <w:tcPr>
            <w:tcW w:w="2218" w:type="dxa"/>
            <w:shd w:val="clear" w:color="auto" w:fill="DBE5F1" w:themeFill="accent1" w:themeFillTint="33"/>
          </w:tcPr>
          <w:p w14:paraId="5F23650D" w14:textId="77777777" w:rsidR="008E1CAE" w:rsidRPr="00A66F53"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6BE89E14" w14:textId="77777777" w:rsidR="008E1CAE" w:rsidRDefault="008E1CAE" w:rsidP="008E1CAE">
            <w:pPr>
              <w:rPr>
                <w:rFonts w:ascii="Calibri" w:hAnsi="Calibri"/>
                <w:sz w:val="19"/>
              </w:rPr>
            </w:pPr>
            <w:r w:rsidRPr="002D3022">
              <w:rPr>
                <w:rFonts w:ascii="Calibri" w:hAnsi="Calibri"/>
                <w:sz w:val="19"/>
              </w:rPr>
              <w:t>Chapter 82, Senate File 745:</w:t>
            </w:r>
            <w:r>
              <w:rPr>
                <w:rFonts w:ascii="Calibri" w:hAnsi="Calibri"/>
                <w:sz w:val="19"/>
              </w:rPr>
              <w:t xml:space="preserve"> Requires informed consent; amends definitions; allows</w:t>
            </w:r>
            <w:r w:rsidRPr="002D3022">
              <w:rPr>
                <w:rFonts w:ascii="Calibri" w:hAnsi="Calibri"/>
                <w:sz w:val="19"/>
              </w:rPr>
              <w:t xml:space="preserve"> disc</w:t>
            </w:r>
            <w:r>
              <w:rPr>
                <w:rFonts w:ascii="Calibri" w:hAnsi="Calibri"/>
                <w:sz w:val="19"/>
              </w:rPr>
              <w:t>losure of certain data; allows</w:t>
            </w:r>
            <w:r w:rsidRPr="002D3022">
              <w:rPr>
                <w:rFonts w:ascii="Calibri" w:hAnsi="Calibri"/>
                <w:sz w:val="19"/>
              </w:rPr>
              <w:t xml:space="preserve"> ac</w:t>
            </w:r>
            <w:r>
              <w:rPr>
                <w:rFonts w:ascii="Calibri" w:hAnsi="Calibri"/>
                <w:sz w:val="19"/>
              </w:rPr>
              <w:t>cess to certain records; makes technical changes; modifies</w:t>
            </w:r>
            <w:r w:rsidRPr="002D3022">
              <w:rPr>
                <w:rFonts w:ascii="Calibri" w:hAnsi="Calibri"/>
                <w:sz w:val="19"/>
              </w:rPr>
              <w:t xml:space="preserve"> certain provisions regarding</w:t>
            </w:r>
            <w:r>
              <w:rPr>
                <w:rFonts w:ascii="Calibri" w:hAnsi="Calibri"/>
                <w:sz w:val="19"/>
              </w:rPr>
              <w:t xml:space="preserve"> transportation and health data, and more.</w:t>
            </w:r>
          </w:p>
        </w:tc>
        <w:tc>
          <w:tcPr>
            <w:tcW w:w="2011" w:type="dxa"/>
          </w:tcPr>
          <w:p w14:paraId="560556DB" w14:textId="77777777" w:rsidR="008E1CAE" w:rsidRDefault="008E1CAE" w:rsidP="008E1CAE">
            <w:pPr>
              <w:rPr>
                <w:rFonts w:ascii="Calibri" w:hAnsi="Calibri"/>
                <w:sz w:val="19"/>
              </w:rPr>
            </w:pPr>
            <w:r>
              <w:rPr>
                <w:rFonts w:ascii="Calibri" w:hAnsi="Calibri"/>
                <w:sz w:val="19"/>
              </w:rPr>
              <w:t>[</w:t>
            </w:r>
            <w:hyperlink r:id="rId897" w:history="1">
              <w:r w:rsidRPr="002D3022">
                <w:rPr>
                  <w:rStyle w:val="Hyperlink"/>
                  <w:rFonts w:ascii="Calibri" w:hAnsi="Calibri"/>
                  <w:sz w:val="19"/>
                </w:rPr>
                <w:t>News Release</w:t>
              </w:r>
            </w:hyperlink>
            <w:r>
              <w:rPr>
                <w:rFonts w:ascii="Calibri" w:hAnsi="Calibri"/>
                <w:sz w:val="19"/>
              </w:rPr>
              <w:t>]</w:t>
            </w:r>
          </w:p>
        </w:tc>
      </w:tr>
      <w:tr w:rsidR="008E1CAE" w14:paraId="0B5512D9" w14:textId="77777777" w:rsidTr="002127CD">
        <w:tblPrEx>
          <w:jc w:val="left"/>
          <w:tblLook w:val="04A0" w:firstRow="1" w:lastRow="0" w:firstColumn="1" w:lastColumn="0" w:noHBand="0" w:noVBand="1"/>
        </w:tblPrEx>
        <w:trPr>
          <w:trHeight w:val="683"/>
        </w:trPr>
        <w:tc>
          <w:tcPr>
            <w:tcW w:w="1280" w:type="dxa"/>
          </w:tcPr>
          <w:p w14:paraId="68E02769" w14:textId="77777777" w:rsidR="008E1CAE" w:rsidRDefault="008E1CAE" w:rsidP="008E1CAE">
            <w:pPr>
              <w:tabs>
                <w:tab w:val="left" w:pos="653"/>
              </w:tabs>
              <w:jc w:val="both"/>
              <w:rPr>
                <w:rFonts w:ascii="Calibri" w:hAnsi="Calibri"/>
                <w:sz w:val="19"/>
              </w:rPr>
            </w:pPr>
            <w:r w:rsidRPr="00AF6C00">
              <w:rPr>
                <w:rFonts w:ascii="Calibri" w:hAnsi="Calibri"/>
                <w:sz w:val="19"/>
              </w:rPr>
              <w:t>5/23/13</w:t>
            </w:r>
          </w:p>
        </w:tc>
        <w:tc>
          <w:tcPr>
            <w:tcW w:w="2218" w:type="dxa"/>
            <w:shd w:val="clear" w:color="auto" w:fill="DBE5F1" w:themeFill="accent1" w:themeFillTint="33"/>
          </w:tcPr>
          <w:p w14:paraId="7A54DF67"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250B60B7" w14:textId="77777777" w:rsidR="008E1CAE" w:rsidRPr="002D3022" w:rsidRDefault="008E1CAE" w:rsidP="008E1CAE">
            <w:pPr>
              <w:rPr>
                <w:rFonts w:ascii="Calibri" w:hAnsi="Calibri"/>
                <w:sz w:val="19"/>
              </w:rPr>
            </w:pPr>
            <w:r w:rsidRPr="002D3022">
              <w:rPr>
                <w:rFonts w:ascii="Calibri" w:hAnsi="Calibri"/>
                <w:sz w:val="19"/>
              </w:rPr>
              <w:t>Chapter 85, House File 729:</w:t>
            </w:r>
            <w:r>
              <w:rPr>
                <w:rFonts w:ascii="Calibri" w:hAnsi="Calibri"/>
                <w:sz w:val="19"/>
              </w:rPr>
              <w:t xml:space="preserve"> Appropriates</w:t>
            </w:r>
            <w:r w:rsidRPr="002D3022">
              <w:rPr>
                <w:rFonts w:ascii="Calibri" w:hAnsi="Calibri"/>
                <w:sz w:val="19"/>
              </w:rPr>
              <w:t xml:space="preserve"> money for jobs and</w:t>
            </w:r>
            <w:r>
              <w:rPr>
                <w:rFonts w:ascii="Calibri" w:hAnsi="Calibri"/>
                <w:sz w:val="19"/>
              </w:rPr>
              <w:t xml:space="preserve"> economic development; modifies labor and industry, and more.</w:t>
            </w:r>
          </w:p>
        </w:tc>
        <w:tc>
          <w:tcPr>
            <w:tcW w:w="2011" w:type="dxa"/>
          </w:tcPr>
          <w:p w14:paraId="408A0E58" w14:textId="77777777" w:rsidR="008E1CAE" w:rsidRDefault="008E1CAE" w:rsidP="008E1CAE">
            <w:pPr>
              <w:rPr>
                <w:rFonts w:ascii="Calibri" w:hAnsi="Calibri"/>
                <w:sz w:val="19"/>
              </w:rPr>
            </w:pPr>
            <w:r>
              <w:rPr>
                <w:rFonts w:ascii="Calibri" w:hAnsi="Calibri"/>
                <w:sz w:val="19"/>
              </w:rPr>
              <w:t>[</w:t>
            </w:r>
            <w:hyperlink r:id="rId898" w:history="1">
              <w:r w:rsidRPr="002D3022">
                <w:rPr>
                  <w:rStyle w:val="Hyperlink"/>
                  <w:rFonts w:ascii="Calibri" w:hAnsi="Calibri"/>
                  <w:sz w:val="19"/>
                </w:rPr>
                <w:t>News Release</w:t>
              </w:r>
            </w:hyperlink>
            <w:r>
              <w:rPr>
                <w:rFonts w:ascii="Calibri" w:hAnsi="Calibri"/>
                <w:sz w:val="19"/>
              </w:rPr>
              <w:t>]</w:t>
            </w:r>
          </w:p>
        </w:tc>
      </w:tr>
      <w:tr w:rsidR="008E1CAE" w14:paraId="1F1D34D4" w14:textId="77777777" w:rsidTr="002127CD">
        <w:tblPrEx>
          <w:jc w:val="left"/>
          <w:tblLook w:val="04A0" w:firstRow="1" w:lastRow="0" w:firstColumn="1" w:lastColumn="0" w:noHBand="0" w:noVBand="1"/>
        </w:tblPrEx>
        <w:trPr>
          <w:trHeight w:val="683"/>
        </w:trPr>
        <w:tc>
          <w:tcPr>
            <w:tcW w:w="1280" w:type="dxa"/>
          </w:tcPr>
          <w:p w14:paraId="59C0D03E" w14:textId="77777777" w:rsidR="008E1CAE" w:rsidRDefault="008E1CAE" w:rsidP="008E1CAE">
            <w:pPr>
              <w:tabs>
                <w:tab w:val="left" w:pos="653"/>
              </w:tabs>
              <w:jc w:val="both"/>
              <w:rPr>
                <w:rFonts w:ascii="Calibri" w:hAnsi="Calibri"/>
                <w:sz w:val="19"/>
              </w:rPr>
            </w:pPr>
            <w:r w:rsidRPr="00AF6C00">
              <w:rPr>
                <w:rFonts w:ascii="Calibri" w:hAnsi="Calibri"/>
                <w:sz w:val="19"/>
              </w:rPr>
              <w:lastRenderedPageBreak/>
              <w:t>5/23/13</w:t>
            </w:r>
          </w:p>
        </w:tc>
        <w:tc>
          <w:tcPr>
            <w:tcW w:w="2218" w:type="dxa"/>
            <w:shd w:val="clear" w:color="auto" w:fill="DBE5F1" w:themeFill="accent1" w:themeFillTint="33"/>
          </w:tcPr>
          <w:p w14:paraId="5501CA51" w14:textId="77777777" w:rsidR="008E1CAE" w:rsidRDefault="008E1CAE" w:rsidP="008E1CAE">
            <w:pPr>
              <w:rPr>
                <w:rFonts w:ascii="Calibri" w:hAnsi="Calibri"/>
                <w:b/>
                <w:sz w:val="19"/>
              </w:rPr>
            </w:pPr>
            <w:r>
              <w:rPr>
                <w:rFonts w:ascii="Calibri" w:hAnsi="Calibri"/>
                <w:b/>
                <w:sz w:val="19"/>
              </w:rPr>
              <w:t>Governor Dayton Signs A Bill Relating To Criminal Justice</w:t>
            </w:r>
          </w:p>
        </w:tc>
        <w:tc>
          <w:tcPr>
            <w:tcW w:w="3222" w:type="dxa"/>
          </w:tcPr>
          <w:p w14:paraId="40BB5F91" w14:textId="77777777" w:rsidR="008E1CAE" w:rsidRPr="002D3022" w:rsidRDefault="008E1CAE" w:rsidP="008E1CAE">
            <w:pPr>
              <w:rPr>
                <w:rFonts w:ascii="Calibri" w:hAnsi="Calibri"/>
                <w:sz w:val="19"/>
              </w:rPr>
            </w:pPr>
            <w:r w:rsidRPr="002D3022">
              <w:rPr>
                <w:rFonts w:ascii="Calibri" w:hAnsi="Calibri"/>
                <w:sz w:val="19"/>
              </w:rPr>
              <w:t xml:space="preserve">Chapter 86, Senate File 671: </w:t>
            </w:r>
            <w:r>
              <w:rPr>
                <w:rFonts w:ascii="Calibri" w:hAnsi="Calibri"/>
                <w:sz w:val="19"/>
              </w:rPr>
              <w:t xml:space="preserve">Modifies </w:t>
            </w:r>
            <w:r w:rsidRPr="002D3022">
              <w:rPr>
                <w:rFonts w:ascii="Calibri" w:hAnsi="Calibri"/>
                <w:sz w:val="19"/>
              </w:rPr>
              <w:t>certain provisions relating to public safety, courts, guardians and conservators, corrections, offenders,</w:t>
            </w:r>
            <w:r>
              <w:rPr>
                <w:rFonts w:ascii="Calibri" w:hAnsi="Calibri"/>
                <w:sz w:val="19"/>
              </w:rPr>
              <w:t xml:space="preserve"> and data integration; requires reports; provides </w:t>
            </w:r>
            <w:r w:rsidRPr="002D3022">
              <w:rPr>
                <w:rFonts w:ascii="Calibri" w:hAnsi="Calibri"/>
                <w:sz w:val="19"/>
              </w:rPr>
              <w:t>for penalties</w:t>
            </w:r>
            <w:r>
              <w:rPr>
                <w:rFonts w:ascii="Calibri" w:hAnsi="Calibri"/>
                <w:sz w:val="19"/>
              </w:rPr>
              <w:t>, and more</w:t>
            </w:r>
          </w:p>
        </w:tc>
        <w:tc>
          <w:tcPr>
            <w:tcW w:w="2011" w:type="dxa"/>
          </w:tcPr>
          <w:p w14:paraId="6F4E04DB" w14:textId="77777777" w:rsidR="008E1CAE" w:rsidRDefault="008E1CAE" w:rsidP="008E1CAE">
            <w:pPr>
              <w:rPr>
                <w:rFonts w:ascii="Calibri" w:hAnsi="Calibri"/>
                <w:sz w:val="19"/>
              </w:rPr>
            </w:pPr>
            <w:r>
              <w:rPr>
                <w:rFonts w:ascii="Calibri" w:hAnsi="Calibri"/>
                <w:sz w:val="19"/>
              </w:rPr>
              <w:t>[</w:t>
            </w:r>
            <w:hyperlink r:id="rId899" w:history="1">
              <w:r w:rsidRPr="002D3022">
                <w:rPr>
                  <w:rStyle w:val="Hyperlink"/>
                  <w:rFonts w:ascii="Calibri" w:hAnsi="Calibri"/>
                  <w:sz w:val="19"/>
                </w:rPr>
                <w:t>News Release</w:t>
              </w:r>
            </w:hyperlink>
            <w:r>
              <w:rPr>
                <w:rFonts w:ascii="Calibri" w:hAnsi="Calibri"/>
                <w:sz w:val="19"/>
              </w:rPr>
              <w:t>]</w:t>
            </w:r>
          </w:p>
        </w:tc>
      </w:tr>
      <w:tr w:rsidR="008E1CAE" w14:paraId="34948532" w14:textId="77777777" w:rsidTr="002127CD">
        <w:tblPrEx>
          <w:jc w:val="left"/>
          <w:tblLook w:val="04A0" w:firstRow="1" w:lastRow="0" w:firstColumn="1" w:lastColumn="0" w:noHBand="0" w:noVBand="1"/>
        </w:tblPrEx>
        <w:trPr>
          <w:trHeight w:val="683"/>
        </w:trPr>
        <w:tc>
          <w:tcPr>
            <w:tcW w:w="1280" w:type="dxa"/>
          </w:tcPr>
          <w:p w14:paraId="3E8078D1" w14:textId="77777777" w:rsidR="008E1CAE" w:rsidRDefault="008E1CAE" w:rsidP="008E1CAE">
            <w:pPr>
              <w:tabs>
                <w:tab w:val="left" w:pos="653"/>
              </w:tabs>
              <w:jc w:val="both"/>
              <w:rPr>
                <w:rFonts w:ascii="Calibri" w:hAnsi="Calibri"/>
                <w:sz w:val="19"/>
              </w:rPr>
            </w:pPr>
            <w:r w:rsidRPr="00AF6C00">
              <w:rPr>
                <w:rFonts w:ascii="Calibri" w:hAnsi="Calibri"/>
                <w:sz w:val="19"/>
              </w:rPr>
              <w:t>5/23/13</w:t>
            </w:r>
          </w:p>
        </w:tc>
        <w:tc>
          <w:tcPr>
            <w:tcW w:w="2218" w:type="dxa"/>
            <w:shd w:val="clear" w:color="auto" w:fill="DBE5F1" w:themeFill="accent1" w:themeFillTint="33"/>
          </w:tcPr>
          <w:p w14:paraId="61A7AE8F"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78E08C79" w14:textId="77777777" w:rsidR="008E1CAE" w:rsidRPr="002D3022" w:rsidRDefault="008E1CAE" w:rsidP="008E1CAE">
            <w:pPr>
              <w:rPr>
                <w:rFonts w:ascii="Calibri" w:hAnsi="Calibri"/>
                <w:sz w:val="19"/>
              </w:rPr>
            </w:pPr>
            <w:r w:rsidRPr="002D3022">
              <w:rPr>
                <w:rFonts w:ascii="Calibri" w:hAnsi="Calibri"/>
                <w:sz w:val="19"/>
              </w:rPr>
              <w:t xml:space="preserve">Chapter 108, HF 1233: </w:t>
            </w:r>
            <w:r>
              <w:rPr>
                <w:rFonts w:ascii="Calibri" w:hAnsi="Calibri"/>
                <w:sz w:val="19"/>
              </w:rPr>
              <w:t>Establishes</w:t>
            </w:r>
            <w:r w:rsidRPr="002D3022">
              <w:rPr>
                <w:rFonts w:ascii="Calibri" w:hAnsi="Calibri"/>
                <w:sz w:val="19"/>
              </w:rPr>
              <w:t xml:space="preserve"> the health</w:t>
            </w:r>
            <w:r>
              <w:rPr>
                <w:rFonts w:ascii="Calibri" w:hAnsi="Calibri"/>
                <w:sz w:val="19"/>
              </w:rPr>
              <w:t xml:space="preserve"> and human services budget, modifies</w:t>
            </w:r>
            <w:r w:rsidRPr="002D3022">
              <w:rPr>
                <w:rFonts w:ascii="Calibri" w:hAnsi="Calibri"/>
                <w:sz w:val="19"/>
              </w:rPr>
              <w:t xml:space="preserve"> provisions related to health care, continuing care, human services licensing, children and family services, program integrity, health-related licensing boards, chemical and mental health services, managed care organizations, waiver provider standards, home car</w:t>
            </w:r>
            <w:r>
              <w:rPr>
                <w:rFonts w:ascii="Calibri" w:hAnsi="Calibri"/>
                <w:sz w:val="19"/>
              </w:rPr>
              <w:t>e, and the Department of Health, and more.</w:t>
            </w:r>
          </w:p>
        </w:tc>
        <w:tc>
          <w:tcPr>
            <w:tcW w:w="2011" w:type="dxa"/>
          </w:tcPr>
          <w:p w14:paraId="5979E6B5" w14:textId="77777777" w:rsidR="008E1CAE" w:rsidRDefault="008E1CAE" w:rsidP="008E1CAE">
            <w:pPr>
              <w:rPr>
                <w:rFonts w:ascii="Calibri" w:hAnsi="Calibri"/>
                <w:sz w:val="19"/>
              </w:rPr>
            </w:pPr>
            <w:r>
              <w:rPr>
                <w:rFonts w:ascii="Calibri" w:hAnsi="Calibri"/>
                <w:sz w:val="19"/>
              </w:rPr>
              <w:t>[</w:t>
            </w:r>
            <w:hyperlink r:id="rId900" w:history="1">
              <w:r w:rsidRPr="002D3022">
                <w:rPr>
                  <w:rStyle w:val="Hyperlink"/>
                  <w:rFonts w:ascii="Calibri" w:hAnsi="Calibri"/>
                  <w:sz w:val="19"/>
                </w:rPr>
                <w:t>News Release</w:t>
              </w:r>
            </w:hyperlink>
            <w:r>
              <w:rPr>
                <w:rFonts w:ascii="Calibri" w:hAnsi="Calibri"/>
                <w:sz w:val="19"/>
              </w:rPr>
              <w:t>]</w:t>
            </w:r>
          </w:p>
        </w:tc>
      </w:tr>
      <w:tr w:rsidR="008E1CAE" w14:paraId="52F8BFB7" w14:textId="77777777" w:rsidTr="002127CD">
        <w:tblPrEx>
          <w:jc w:val="left"/>
          <w:tblLook w:val="04A0" w:firstRow="1" w:lastRow="0" w:firstColumn="1" w:lastColumn="0" w:noHBand="0" w:noVBand="1"/>
        </w:tblPrEx>
        <w:trPr>
          <w:trHeight w:val="683"/>
        </w:trPr>
        <w:tc>
          <w:tcPr>
            <w:tcW w:w="1280" w:type="dxa"/>
          </w:tcPr>
          <w:p w14:paraId="40C6A807" w14:textId="77777777" w:rsidR="008E1CAE" w:rsidRDefault="008E1CAE" w:rsidP="008E1CAE">
            <w:pPr>
              <w:tabs>
                <w:tab w:val="left" w:pos="653"/>
              </w:tabs>
              <w:jc w:val="both"/>
              <w:rPr>
                <w:rFonts w:ascii="Calibri" w:hAnsi="Calibri"/>
                <w:sz w:val="19"/>
              </w:rPr>
            </w:pPr>
            <w:r w:rsidRPr="00E21BE3">
              <w:rPr>
                <w:rFonts w:ascii="Calibri" w:hAnsi="Calibri"/>
                <w:sz w:val="19"/>
              </w:rPr>
              <w:t>5/23/13</w:t>
            </w:r>
          </w:p>
        </w:tc>
        <w:tc>
          <w:tcPr>
            <w:tcW w:w="2218" w:type="dxa"/>
            <w:shd w:val="clear" w:color="auto" w:fill="DBE5F1" w:themeFill="accent1" w:themeFillTint="33"/>
          </w:tcPr>
          <w:p w14:paraId="2028FEB8" w14:textId="77777777" w:rsidR="008E1CAE" w:rsidRDefault="008E1CAE" w:rsidP="008E1CAE">
            <w:pPr>
              <w:rPr>
                <w:rFonts w:ascii="Calibri" w:hAnsi="Calibri"/>
                <w:b/>
                <w:sz w:val="19"/>
              </w:rPr>
            </w:pPr>
            <w:r>
              <w:rPr>
                <w:rFonts w:ascii="Calibri" w:hAnsi="Calibri"/>
                <w:b/>
                <w:sz w:val="19"/>
              </w:rPr>
              <w:t>Governor Dayton Signs A Bill Relating To Retirement</w:t>
            </w:r>
          </w:p>
        </w:tc>
        <w:tc>
          <w:tcPr>
            <w:tcW w:w="3222" w:type="dxa"/>
          </w:tcPr>
          <w:p w14:paraId="5FC09B14" w14:textId="77777777" w:rsidR="008E1CAE" w:rsidRPr="002D3022" w:rsidRDefault="008E1CAE" w:rsidP="008E1CAE">
            <w:pPr>
              <w:rPr>
                <w:rFonts w:ascii="Calibri" w:hAnsi="Calibri"/>
                <w:sz w:val="19"/>
              </w:rPr>
            </w:pPr>
            <w:r w:rsidRPr="006D584B">
              <w:rPr>
                <w:rFonts w:ascii="Calibri" w:hAnsi="Calibri"/>
                <w:sz w:val="19"/>
              </w:rPr>
              <w:t xml:space="preserve">Chapter 111, SF 489: </w:t>
            </w:r>
            <w:r>
              <w:rPr>
                <w:rFonts w:ascii="Calibri" w:hAnsi="Calibri"/>
                <w:sz w:val="19"/>
              </w:rPr>
              <w:t xml:space="preserve">Modifies </w:t>
            </w:r>
            <w:r w:rsidRPr="006D584B">
              <w:rPr>
                <w:rFonts w:ascii="Calibri" w:hAnsi="Calibri"/>
                <w:sz w:val="19"/>
              </w:rPr>
              <w:t>State Board of Investment provisions; MSRS administrative provisions; PERA administrative provisions; benefit accrual rate spec</w:t>
            </w:r>
            <w:r>
              <w:rPr>
                <w:rFonts w:ascii="Calibri" w:hAnsi="Calibri"/>
                <w:sz w:val="19"/>
              </w:rPr>
              <w:t>ification, and more.</w:t>
            </w:r>
          </w:p>
        </w:tc>
        <w:tc>
          <w:tcPr>
            <w:tcW w:w="2011" w:type="dxa"/>
          </w:tcPr>
          <w:p w14:paraId="7B0A3DFB" w14:textId="77777777" w:rsidR="008E1CAE" w:rsidRDefault="008E1CAE" w:rsidP="008E1CAE">
            <w:pPr>
              <w:rPr>
                <w:rFonts w:ascii="Calibri" w:hAnsi="Calibri"/>
                <w:sz w:val="19"/>
              </w:rPr>
            </w:pPr>
            <w:r>
              <w:rPr>
                <w:rFonts w:ascii="Calibri" w:hAnsi="Calibri"/>
                <w:sz w:val="19"/>
              </w:rPr>
              <w:t>[</w:t>
            </w:r>
            <w:hyperlink r:id="rId901" w:history="1">
              <w:r w:rsidRPr="002D3022">
                <w:rPr>
                  <w:rStyle w:val="Hyperlink"/>
                  <w:rFonts w:ascii="Calibri" w:hAnsi="Calibri"/>
                  <w:sz w:val="19"/>
                </w:rPr>
                <w:t>News Release</w:t>
              </w:r>
            </w:hyperlink>
            <w:r>
              <w:rPr>
                <w:rFonts w:ascii="Calibri" w:hAnsi="Calibri"/>
                <w:sz w:val="19"/>
              </w:rPr>
              <w:t>]</w:t>
            </w:r>
          </w:p>
        </w:tc>
      </w:tr>
      <w:tr w:rsidR="008E1CAE" w14:paraId="3B5ABEB9" w14:textId="77777777" w:rsidTr="002127CD">
        <w:tblPrEx>
          <w:jc w:val="left"/>
          <w:tblLook w:val="04A0" w:firstRow="1" w:lastRow="0" w:firstColumn="1" w:lastColumn="0" w:noHBand="0" w:noVBand="1"/>
        </w:tblPrEx>
        <w:trPr>
          <w:trHeight w:val="683"/>
        </w:trPr>
        <w:tc>
          <w:tcPr>
            <w:tcW w:w="1280" w:type="dxa"/>
          </w:tcPr>
          <w:p w14:paraId="2BDFC14C" w14:textId="77777777" w:rsidR="008E1CAE" w:rsidRDefault="008E1CAE" w:rsidP="008E1CAE">
            <w:pPr>
              <w:tabs>
                <w:tab w:val="left" w:pos="653"/>
              </w:tabs>
              <w:jc w:val="both"/>
              <w:rPr>
                <w:rFonts w:ascii="Calibri" w:hAnsi="Calibri"/>
                <w:sz w:val="19"/>
              </w:rPr>
            </w:pPr>
            <w:r w:rsidRPr="00E21BE3">
              <w:rPr>
                <w:rFonts w:ascii="Calibri" w:hAnsi="Calibri"/>
                <w:sz w:val="19"/>
              </w:rPr>
              <w:t>5/23/13</w:t>
            </w:r>
          </w:p>
        </w:tc>
        <w:tc>
          <w:tcPr>
            <w:tcW w:w="2218" w:type="dxa"/>
            <w:shd w:val="clear" w:color="auto" w:fill="DBE5F1" w:themeFill="accent1" w:themeFillTint="33"/>
          </w:tcPr>
          <w:p w14:paraId="42075714" w14:textId="77777777" w:rsidR="008E1CAE" w:rsidRDefault="008E1CAE" w:rsidP="008E1CAE">
            <w:pPr>
              <w:rPr>
                <w:rFonts w:ascii="Calibri" w:hAnsi="Calibri"/>
                <w:b/>
                <w:sz w:val="19"/>
              </w:rPr>
            </w:pPr>
            <w:r>
              <w:rPr>
                <w:rFonts w:ascii="Calibri" w:hAnsi="Calibri"/>
                <w:b/>
                <w:sz w:val="19"/>
              </w:rPr>
              <w:t>Governor Dayton Signs A Bill Relating To State Government</w:t>
            </w:r>
          </w:p>
        </w:tc>
        <w:tc>
          <w:tcPr>
            <w:tcW w:w="3222" w:type="dxa"/>
          </w:tcPr>
          <w:p w14:paraId="2EA46545" w14:textId="77777777" w:rsidR="008E1CAE" w:rsidRPr="002D3022" w:rsidRDefault="008E1CAE" w:rsidP="008E1CAE">
            <w:pPr>
              <w:rPr>
                <w:rFonts w:ascii="Calibri" w:hAnsi="Calibri"/>
                <w:sz w:val="19"/>
              </w:rPr>
            </w:pPr>
            <w:r w:rsidRPr="006D584B">
              <w:rPr>
                <w:rFonts w:ascii="Calibri" w:hAnsi="Calibri"/>
                <w:sz w:val="19"/>
              </w:rPr>
              <w:t xml:space="preserve">Chapter 114, HF 976: </w:t>
            </w:r>
            <w:r>
              <w:rPr>
                <w:rFonts w:ascii="Calibri" w:hAnsi="Calibri"/>
                <w:sz w:val="19"/>
              </w:rPr>
              <w:t>Appropriates</w:t>
            </w:r>
            <w:r w:rsidRPr="006D584B">
              <w:rPr>
                <w:rFonts w:ascii="Calibri" w:hAnsi="Calibri"/>
                <w:sz w:val="19"/>
              </w:rPr>
              <w:t xml:space="preserve"> money for environment, natural resources, and agriculture; modifying and providing for disposition of certain revenue; modifying pesticide control; providing certain fee exemptions</w:t>
            </w:r>
            <w:r>
              <w:rPr>
                <w:rFonts w:ascii="Calibri" w:hAnsi="Calibri"/>
                <w:sz w:val="19"/>
              </w:rPr>
              <w:t>, and more.</w:t>
            </w:r>
          </w:p>
        </w:tc>
        <w:tc>
          <w:tcPr>
            <w:tcW w:w="2011" w:type="dxa"/>
          </w:tcPr>
          <w:p w14:paraId="73CDDB16" w14:textId="77777777" w:rsidR="008E1CAE" w:rsidRDefault="008E1CAE" w:rsidP="008E1CAE">
            <w:pPr>
              <w:rPr>
                <w:rFonts w:ascii="Calibri" w:hAnsi="Calibri"/>
                <w:sz w:val="19"/>
              </w:rPr>
            </w:pPr>
            <w:r>
              <w:rPr>
                <w:rFonts w:ascii="Calibri" w:hAnsi="Calibri"/>
                <w:sz w:val="19"/>
              </w:rPr>
              <w:t>[</w:t>
            </w:r>
            <w:hyperlink r:id="rId902" w:history="1">
              <w:r w:rsidRPr="002D3022">
                <w:rPr>
                  <w:rStyle w:val="Hyperlink"/>
                  <w:rFonts w:ascii="Calibri" w:hAnsi="Calibri"/>
                  <w:sz w:val="19"/>
                </w:rPr>
                <w:t>News Release</w:t>
              </w:r>
            </w:hyperlink>
            <w:r>
              <w:rPr>
                <w:rFonts w:ascii="Calibri" w:hAnsi="Calibri"/>
                <w:sz w:val="19"/>
              </w:rPr>
              <w:t>]</w:t>
            </w:r>
          </w:p>
        </w:tc>
      </w:tr>
      <w:tr w:rsidR="008E1CAE" w14:paraId="46432137" w14:textId="77777777" w:rsidTr="002127CD">
        <w:tblPrEx>
          <w:jc w:val="left"/>
          <w:tblLook w:val="04A0" w:firstRow="1" w:lastRow="0" w:firstColumn="1" w:lastColumn="0" w:noHBand="0" w:noVBand="1"/>
        </w:tblPrEx>
        <w:trPr>
          <w:trHeight w:val="683"/>
        </w:trPr>
        <w:tc>
          <w:tcPr>
            <w:tcW w:w="1280" w:type="dxa"/>
          </w:tcPr>
          <w:p w14:paraId="2353900F" w14:textId="77777777" w:rsidR="008E1CAE" w:rsidRDefault="008E1CAE" w:rsidP="008E1CAE">
            <w:pPr>
              <w:tabs>
                <w:tab w:val="left" w:pos="653"/>
              </w:tabs>
              <w:jc w:val="both"/>
              <w:rPr>
                <w:rFonts w:ascii="Calibri" w:hAnsi="Calibri"/>
                <w:sz w:val="19"/>
              </w:rPr>
            </w:pPr>
            <w:r w:rsidRPr="00E21BE3">
              <w:rPr>
                <w:rFonts w:ascii="Calibri" w:hAnsi="Calibri"/>
                <w:sz w:val="19"/>
              </w:rPr>
              <w:t>5/23/13</w:t>
            </w:r>
          </w:p>
        </w:tc>
        <w:tc>
          <w:tcPr>
            <w:tcW w:w="2218" w:type="dxa"/>
            <w:shd w:val="clear" w:color="auto" w:fill="DBE5F1" w:themeFill="accent1" w:themeFillTint="33"/>
          </w:tcPr>
          <w:p w14:paraId="57CA428D" w14:textId="77777777" w:rsidR="008E1CAE" w:rsidRDefault="008E1CAE" w:rsidP="008E1CAE">
            <w:pPr>
              <w:rPr>
                <w:rFonts w:ascii="Calibri" w:hAnsi="Calibri"/>
                <w:b/>
                <w:sz w:val="19"/>
              </w:rPr>
            </w:pPr>
            <w:r>
              <w:rPr>
                <w:rFonts w:ascii="Calibri" w:hAnsi="Calibri"/>
                <w:b/>
                <w:sz w:val="19"/>
              </w:rPr>
              <w:t>Governor Dayton Signs A Bill Relating To Government Finance</w:t>
            </w:r>
          </w:p>
        </w:tc>
        <w:tc>
          <w:tcPr>
            <w:tcW w:w="3222" w:type="dxa"/>
          </w:tcPr>
          <w:p w14:paraId="0567F06C" w14:textId="77777777" w:rsidR="008E1CAE" w:rsidRPr="002D3022" w:rsidRDefault="008E1CAE" w:rsidP="008E1CAE">
            <w:pPr>
              <w:rPr>
                <w:rFonts w:ascii="Calibri" w:hAnsi="Calibri"/>
                <w:sz w:val="19"/>
              </w:rPr>
            </w:pPr>
            <w:r w:rsidRPr="006D584B">
              <w:rPr>
                <w:rFonts w:ascii="Calibri" w:hAnsi="Calibri"/>
                <w:sz w:val="19"/>
              </w:rPr>
              <w:t>Chapter 117, HF 1444: relating to government finance; appropria</w:t>
            </w:r>
            <w:r>
              <w:rPr>
                <w:rFonts w:ascii="Calibri" w:hAnsi="Calibri"/>
                <w:sz w:val="19"/>
              </w:rPr>
              <w:t>tes</w:t>
            </w:r>
            <w:r w:rsidRPr="006D584B">
              <w:rPr>
                <w:rFonts w:ascii="Calibri" w:hAnsi="Calibri"/>
                <w:sz w:val="19"/>
              </w:rPr>
              <w:t xml:space="preserve"> money for transportation, Metropolitan Council, and public safety ac</w:t>
            </w:r>
            <w:r>
              <w:rPr>
                <w:rFonts w:ascii="Calibri" w:hAnsi="Calibri"/>
                <w:sz w:val="19"/>
              </w:rPr>
              <w:t>tivities and programs; provides</w:t>
            </w:r>
            <w:r w:rsidRPr="006D584B">
              <w:rPr>
                <w:rFonts w:ascii="Calibri" w:hAnsi="Calibri"/>
                <w:sz w:val="19"/>
              </w:rPr>
              <w:t xml:space="preserve"> for fund transfers, tort claims</w:t>
            </w:r>
            <w:r>
              <w:rPr>
                <w:rFonts w:ascii="Calibri" w:hAnsi="Calibri"/>
                <w:sz w:val="19"/>
              </w:rPr>
              <w:t>, and contingent appropriations, and more.</w:t>
            </w:r>
          </w:p>
        </w:tc>
        <w:tc>
          <w:tcPr>
            <w:tcW w:w="2011" w:type="dxa"/>
          </w:tcPr>
          <w:p w14:paraId="7F7F0080" w14:textId="77777777" w:rsidR="008E1CAE" w:rsidRDefault="008E1CAE" w:rsidP="008E1CAE">
            <w:pPr>
              <w:rPr>
                <w:rFonts w:ascii="Calibri" w:hAnsi="Calibri"/>
                <w:sz w:val="19"/>
              </w:rPr>
            </w:pPr>
            <w:r>
              <w:rPr>
                <w:rFonts w:ascii="Calibri" w:hAnsi="Calibri"/>
                <w:sz w:val="19"/>
              </w:rPr>
              <w:t>[</w:t>
            </w:r>
            <w:hyperlink r:id="rId903" w:history="1">
              <w:r w:rsidRPr="002D3022">
                <w:rPr>
                  <w:rStyle w:val="Hyperlink"/>
                  <w:rFonts w:ascii="Calibri" w:hAnsi="Calibri"/>
                  <w:sz w:val="19"/>
                </w:rPr>
                <w:t>News Release</w:t>
              </w:r>
            </w:hyperlink>
            <w:r>
              <w:rPr>
                <w:rFonts w:ascii="Calibri" w:hAnsi="Calibri"/>
                <w:sz w:val="19"/>
              </w:rPr>
              <w:t>]</w:t>
            </w:r>
          </w:p>
        </w:tc>
      </w:tr>
      <w:tr w:rsidR="008E1CAE" w14:paraId="50EF0DBA" w14:textId="77777777" w:rsidTr="002127CD">
        <w:tblPrEx>
          <w:jc w:val="left"/>
          <w:tblLook w:val="04A0" w:firstRow="1" w:lastRow="0" w:firstColumn="1" w:lastColumn="0" w:noHBand="0" w:noVBand="1"/>
        </w:tblPrEx>
        <w:trPr>
          <w:trHeight w:val="683"/>
        </w:trPr>
        <w:tc>
          <w:tcPr>
            <w:tcW w:w="1280" w:type="dxa"/>
          </w:tcPr>
          <w:p w14:paraId="185E186B" w14:textId="77777777" w:rsidR="008E1CAE" w:rsidRDefault="008E1CAE" w:rsidP="008E1CAE">
            <w:pPr>
              <w:tabs>
                <w:tab w:val="left" w:pos="653"/>
              </w:tabs>
              <w:jc w:val="both"/>
              <w:rPr>
                <w:rFonts w:ascii="Calibri" w:hAnsi="Calibri"/>
                <w:sz w:val="19"/>
              </w:rPr>
            </w:pPr>
            <w:r w:rsidRPr="00E21BE3">
              <w:rPr>
                <w:rFonts w:ascii="Calibri" w:hAnsi="Calibri"/>
                <w:sz w:val="19"/>
              </w:rPr>
              <w:t>5/23/13</w:t>
            </w:r>
          </w:p>
        </w:tc>
        <w:tc>
          <w:tcPr>
            <w:tcW w:w="2218" w:type="dxa"/>
            <w:shd w:val="clear" w:color="auto" w:fill="DBE5F1" w:themeFill="accent1" w:themeFillTint="33"/>
          </w:tcPr>
          <w:p w14:paraId="6CDB87C0" w14:textId="77777777" w:rsidR="008E1CAE" w:rsidRDefault="008E1CAE" w:rsidP="008E1CAE">
            <w:pPr>
              <w:rPr>
                <w:rFonts w:ascii="Calibri" w:hAnsi="Calibri"/>
                <w:b/>
                <w:sz w:val="19"/>
              </w:rPr>
            </w:pPr>
            <w:r>
              <w:rPr>
                <w:rFonts w:ascii="Calibri" w:hAnsi="Calibri"/>
                <w:b/>
                <w:sz w:val="19"/>
              </w:rPr>
              <w:t>Governor Dayton Signs A Bill Relating To Elections</w:t>
            </w:r>
          </w:p>
        </w:tc>
        <w:tc>
          <w:tcPr>
            <w:tcW w:w="3222" w:type="dxa"/>
          </w:tcPr>
          <w:p w14:paraId="3CF3CA82" w14:textId="77777777" w:rsidR="008E1CAE" w:rsidRPr="002D3022" w:rsidRDefault="008E1CAE" w:rsidP="008E1CAE">
            <w:pPr>
              <w:rPr>
                <w:rFonts w:ascii="Calibri" w:hAnsi="Calibri"/>
                <w:sz w:val="19"/>
              </w:rPr>
            </w:pPr>
            <w:r w:rsidRPr="006D584B">
              <w:rPr>
                <w:rFonts w:ascii="Calibri" w:hAnsi="Calibri"/>
                <w:sz w:val="19"/>
              </w:rPr>
              <w:t xml:space="preserve">Chapter 131, House File 894: </w:t>
            </w:r>
            <w:r>
              <w:rPr>
                <w:rFonts w:ascii="Calibri" w:hAnsi="Calibri"/>
                <w:sz w:val="19"/>
              </w:rPr>
              <w:t>makes policy</w:t>
            </w:r>
            <w:r w:rsidRPr="006D584B">
              <w:rPr>
                <w:rFonts w:ascii="Calibri" w:hAnsi="Calibri"/>
                <w:sz w:val="19"/>
              </w:rPr>
              <w:t xml:space="preserve">, </w:t>
            </w:r>
            <w:proofErr w:type="gramStart"/>
            <w:r w:rsidRPr="006D584B">
              <w:rPr>
                <w:rFonts w:ascii="Calibri" w:hAnsi="Calibri"/>
                <w:sz w:val="19"/>
              </w:rPr>
              <w:t>technical,</w:t>
            </w:r>
            <w:proofErr w:type="gramEnd"/>
            <w:r w:rsidRPr="006D584B">
              <w:rPr>
                <w:rFonts w:ascii="Calibri" w:hAnsi="Calibri"/>
                <w:sz w:val="19"/>
              </w:rPr>
              <w:t xml:space="preserve"> and clarifying changes to various provisions re</w:t>
            </w:r>
            <w:r>
              <w:rPr>
                <w:rFonts w:ascii="Calibri" w:hAnsi="Calibri"/>
                <w:sz w:val="19"/>
              </w:rPr>
              <w:t>lated to election law, includes</w:t>
            </w:r>
            <w:r w:rsidRPr="006D584B">
              <w:rPr>
                <w:rFonts w:ascii="Calibri" w:hAnsi="Calibri"/>
                <w:sz w:val="19"/>
              </w:rPr>
              <w:t xml:space="preserve"> provisions related to absentee voting, </w:t>
            </w:r>
            <w:r>
              <w:rPr>
                <w:rFonts w:ascii="Calibri" w:hAnsi="Calibri"/>
                <w:sz w:val="19"/>
              </w:rPr>
              <w:t>and more.</w:t>
            </w:r>
          </w:p>
        </w:tc>
        <w:tc>
          <w:tcPr>
            <w:tcW w:w="2011" w:type="dxa"/>
          </w:tcPr>
          <w:p w14:paraId="6FACBD82" w14:textId="77777777" w:rsidR="008E1CAE" w:rsidRDefault="008E1CAE" w:rsidP="008E1CAE">
            <w:pPr>
              <w:rPr>
                <w:rFonts w:ascii="Calibri" w:hAnsi="Calibri"/>
                <w:sz w:val="19"/>
              </w:rPr>
            </w:pPr>
            <w:r>
              <w:rPr>
                <w:rFonts w:ascii="Calibri" w:hAnsi="Calibri"/>
                <w:sz w:val="19"/>
              </w:rPr>
              <w:t>[</w:t>
            </w:r>
            <w:hyperlink r:id="rId904" w:history="1">
              <w:r w:rsidRPr="002D3022">
                <w:rPr>
                  <w:rStyle w:val="Hyperlink"/>
                  <w:rFonts w:ascii="Calibri" w:hAnsi="Calibri"/>
                  <w:sz w:val="19"/>
                </w:rPr>
                <w:t>News Release</w:t>
              </w:r>
            </w:hyperlink>
            <w:r>
              <w:rPr>
                <w:rFonts w:ascii="Calibri" w:hAnsi="Calibri"/>
                <w:sz w:val="19"/>
              </w:rPr>
              <w:t>]</w:t>
            </w:r>
          </w:p>
        </w:tc>
      </w:tr>
      <w:tr w:rsidR="008E1CAE" w14:paraId="45C919F8" w14:textId="77777777" w:rsidTr="002127CD">
        <w:tblPrEx>
          <w:jc w:val="left"/>
          <w:tblLook w:val="04A0" w:firstRow="1" w:lastRow="0" w:firstColumn="1" w:lastColumn="0" w:noHBand="0" w:noVBand="1"/>
        </w:tblPrEx>
        <w:trPr>
          <w:trHeight w:val="683"/>
        </w:trPr>
        <w:tc>
          <w:tcPr>
            <w:tcW w:w="1280" w:type="dxa"/>
          </w:tcPr>
          <w:p w14:paraId="7DEE68D1" w14:textId="77777777" w:rsidR="008E1CAE" w:rsidRDefault="008E1CAE" w:rsidP="008E1CAE">
            <w:pPr>
              <w:tabs>
                <w:tab w:val="left" w:pos="653"/>
              </w:tabs>
              <w:jc w:val="both"/>
              <w:rPr>
                <w:rFonts w:ascii="Calibri" w:hAnsi="Calibri"/>
                <w:sz w:val="19"/>
              </w:rPr>
            </w:pPr>
            <w:r w:rsidRPr="00E21BE3">
              <w:rPr>
                <w:rFonts w:ascii="Calibri" w:hAnsi="Calibri"/>
                <w:sz w:val="19"/>
              </w:rPr>
              <w:t>5/23/13</w:t>
            </w:r>
          </w:p>
        </w:tc>
        <w:tc>
          <w:tcPr>
            <w:tcW w:w="2218" w:type="dxa"/>
            <w:shd w:val="clear" w:color="auto" w:fill="DBE5F1" w:themeFill="accent1" w:themeFillTint="33"/>
          </w:tcPr>
          <w:p w14:paraId="3E38085F" w14:textId="77777777" w:rsidR="008E1CAE" w:rsidRDefault="008E1CAE" w:rsidP="008E1CAE">
            <w:pPr>
              <w:rPr>
                <w:rFonts w:ascii="Calibri" w:hAnsi="Calibri"/>
                <w:b/>
                <w:sz w:val="19"/>
              </w:rPr>
            </w:pPr>
            <w:r>
              <w:rPr>
                <w:rFonts w:ascii="Calibri" w:hAnsi="Calibri"/>
                <w:b/>
                <w:sz w:val="19"/>
              </w:rPr>
              <w:t>Governor Dayton Signs A Bill Relating To The Operation Of State Government</w:t>
            </w:r>
          </w:p>
        </w:tc>
        <w:tc>
          <w:tcPr>
            <w:tcW w:w="3222" w:type="dxa"/>
          </w:tcPr>
          <w:p w14:paraId="06A5F477" w14:textId="77777777" w:rsidR="008E1CAE" w:rsidRPr="002D3022" w:rsidRDefault="008E1CAE" w:rsidP="008E1CAE">
            <w:pPr>
              <w:rPr>
                <w:rFonts w:ascii="Calibri" w:hAnsi="Calibri"/>
                <w:sz w:val="19"/>
              </w:rPr>
            </w:pPr>
            <w:proofErr w:type="gramStart"/>
            <w:r>
              <w:rPr>
                <w:rFonts w:ascii="Calibri" w:hAnsi="Calibri"/>
                <w:sz w:val="19"/>
              </w:rPr>
              <w:t xml:space="preserve">Chapter 142, Senate File 1589A: Provides </w:t>
            </w:r>
            <w:r w:rsidRPr="006D584B">
              <w:rPr>
                <w:rFonts w:ascii="Calibri" w:hAnsi="Calibri"/>
                <w:sz w:val="19"/>
              </w:rPr>
              <w:t>funding for the legislature, constitutional officers and other agencies, boards, councils, commission</w:t>
            </w:r>
            <w:r>
              <w:rPr>
                <w:rFonts w:ascii="Calibri" w:hAnsi="Calibri"/>
                <w:sz w:val="19"/>
              </w:rPr>
              <w:t xml:space="preserve">s, and state entities; changes </w:t>
            </w:r>
            <w:r w:rsidRPr="006D584B">
              <w:rPr>
                <w:rFonts w:ascii="Calibri" w:hAnsi="Calibri"/>
                <w:sz w:val="19"/>
              </w:rPr>
              <w:t>certain sta</w:t>
            </w:r>
            <w:r>
              <w:rPr>
                <w:rFonts w:ascii="Calibri" w:hAnsi="Calibri"/>
                <w:sz w:val="19"/>
              </w:rPr>
              <w:t>te government programs; changes</w:t>
            </w:r>
            <w:r w:rsidRPr="006D584B">
              <w:rPr>
                <w:rFonts w:ascii="Calibri" w:hAnsi="Calibri"/>
                <w:sz w:val="19"/>
              </w:rPr>
              <w:t xml:space="preserve"> powers and duties of certain state offi</w:t>
            </w:r>
            <w:r>
              <w:rPr>
                <w:rFonts w:ascii="Calibri" w:hAnsi="Calibri"/>
                <w:sz w:val="19"/>
              </w:rPr>
              <w:t>cers; repeals</w:t>
            </w:r>
            <w:r w:rsidRPr="006D584B">
              <w:rPr>
                <w:rFonts w:ascii="Calibri" w:hAnsi="Calibri"/>
                <w:sz w:val="19"/>
              </w:rPr>
              <w:t xml:space="preserve"> the</w:t>
            </w:r>
            <w:r>
              <w:rPr>
                <w:rFonts w:ascii="Calibri" w:hAnsi="Calibri"/>
                <w:sz w:val="19"/>
              </w:rPr>
              <w:t xml:space="preserve"> Minnesota Sunset Act; requires</w:t>
            </w:r>
            <w:r w:rsidRPr="006D584B">
              <w:rPr>
                <w:rFonts w:ascii="Calibri" w:hAnsi="Calibri"/>
                <w:sz w:val="19"/>
              </w:rPr>
              <w:t xml:space="preserve"> the chair of the Legislative Advisory Commission alternate between a member of the senate and a member </w:t>
            </w:r>
            <w:r w:rsidRPr="006D584B">
              <w:rPr>
                <w:rFonts w:ascii="Calibri" w:hAnsi="Calibri"/>
                <w:sz w:val="19"/>
              </w:rPr>
              <w:lastRenderedPageBreak/>
              <w:t>of</w:t>
            </w:r>
            <w:r>
              <w:rPr>
                <w:rFonts w:ascii="Calibri" w:hAnsi="Calibri"/>
                <w:sz w:val="19"/>
              </w:rPr>
              <w:t xml:space="preserve"> the house of representatives, and more.</w:t>
            </w:r>
            <w:proofErr w:type="gramEnd"/>
          </w:p>
        </w:tc>
        <w:tc>
          <w:tcPr>
            <w:tcW w:w="2011" w:type="dxa"/>
          </w:tcPr>
          <w:p w14:paraId="27A02571" w14:textId="77777777" w:rsidR="008E1CAE" w:rsidRDefault="008E1CAE" w:rsidP="008E1CAE">
            <w:pPr>
              <w:rPr>
                <w:rFonts w:ascii="Calibri" w:hAnsi="Calibri"/>
                <w:sz w:val="19"/>
              </w:rPr>
            </w:pPr>
            <w:r>
              <w:rPr>
                <w:rFonts w:ascii="Calibri" w:hAnsi="Calibri"/>
                <w:sz w:val="19"/>
              </w:rPr>
              <w:lastRenderedPageBreak/>
              <w:t>[</w:t>
            </w:r>
            <w:hyperlink r:id="rId905" w:history="1">
              <w:r w:rsidRPr="002D3022">
                <w:rPr>
                  <w:rStyle w:val="Hyperlink"/>
                  <w:rFonts w:ascii="Calibri" w:hAnsi="Calibri"/>
                  <w:sz w:val="19"/>
                </w:rPr>
                <w:t>News Release</w:t>
              </w:r>
            </w:hyperlink>
            <w:r>
              <w:rPr>
                <w:rFonts w:ascii="Calibri" w:hAnsi="Calibri"/>
                <w:sz w:val="19"/>
              </w:rPr>
              <w:t>]</w:t>
            </w:r>
          </w:p>
        </w:tc>
      </w:tr>
      <w:tr w:rsidR="008E1CAE" w14:paraId="01F6A6F1" w14:textId="77777777" w:rsidTr="002127CD">
        <w:tblPrEx>
          <w:jc w:val="left"/>
          <w:tblLook w:val="04A0" w:firstRow="1" w:lastRow="0" w:firstColumn="1" w:lastColumn="0" w:noHBand="0" w:noVBand="1"/>
        </w:tblPrEx>
        <w:trPr>
          <w:trHeight w:val="683"/>
        </w:trPr>
        <w:tc>
          <w:tcPr>
            <w:tcW w:w="1280" w:type="dxa"/>
          </w:tcPr>
          <w:p w14:paraId="4EF62898" w14:textId="77777777" w:rsidR="008E1CAE" w:rsidRDefault="008E1CAE" w:rsidP="008E1CAE">
            <w:pPr>
              <w:tabs>
                <w:tab w:val="left" w:pos="653"/>
              </w:tabs>
              <w:jc w:val="both"/>
              <w:rPr>
                <w:rFonts w:ascii="Calibri" w:hAnsi="Calibri"/>
                <w:sz w:val="19"/>
              </w:rPr>
            </w:pPr>
            <w:r w:rsidRPr="00E21BE3">
              <w:rPr>
                <w:rFonts w:ascii="Calibri" w:hAnsi="Calibri"/>
                <w:sz w:val="19"/>
              </w:rPr>
              <w:t>5/23/13</w:t>
            </w:r>
          </w:p>
        </w:tc>
        <w:tc>
          <w:tcPr>
            <w:tcW w:w="2218" w:type="dxa"/>
            <w:shd w:val="clear" w:color="auto" w:fill="DBE5F1" w:themeFill="accent1" w:themeFillTint="33"/>
          </w:tcPr>
          <w:p w14:paraId="54801F77" w14:textId="77777777" w:rsidR="008E1CAE" w:rsidRDefault="008E1CAE" w:rsidP="008E1CAE">
            <w:pPr>
              <w:rPr>
                <w:rFonts w:ascii="Calibri" w:hAnsi="Calibri"/>
                <w:b/>
                <w:sz w:val="19"/>
              </w:rPr>
            </w:pPr>
            <w:r>
              <w:rPr>
                <w:rFonts w:ascii="Calibri" w:hAnsi="Calibri"/>
                <w:b/>
                <w:sz w:val="19"/>
              </w:rPr>
              <w:t>Governor Dayton Signs A Bill Relating To Financing And Operation Of State And Local Government</w:t>
            </w:r>
          </w:p>
        </w:tc>
        <w:tc>
          <w:tcPr>
            <w:tcW w:w="3222" w:type="dxa"/>
          </w:tcPr>
          <w:p w14:paraId="524406AD" w14:textId="77777777" w:rsidR="008E1CAE" w:rsidRPr="002D3022" w:rsidRDefault="008E1CAE" w:rsidP="008E1CAE">
            <w:pPr>
              <w:rPr>
                <w:rFonts w:ascii="Calibri" w:hAnsi="Calibri"/>
                <w:sz w:val="19"/>
              </w:rPr>
            </w:pPr>
            <w:r w:rsidRPr="006D584B">
              <w:rPr>
                <w:rFonts w:ascii="Calibri" w:hAnsi="Calibri"/>
                <w:sz w:val="19"/>
              </w:rPr>
              <w:t>Chapter 143, House File 677:</w:t>
            </w:r>
            <w:r>
              <w:rPr>
                <w:rFonts w:ascii="Calibri" w:hAnsi="Calibri"/>
                <w:sz w:val="19"/>
              </w:rPr>
              <w:t xml:space="preserve"> Makes</w:t>
            </w:r>
            <w:r w:rsidRPr="00101C8A">
              <w:rPr>
                <w:rFonts w:ascii="Calibri" w:hAnsi="Calibri"/>
                <w:sz w:val="19"/>
              </w:rPr>
              <w:t xml:space="preserve"> changes to individu</w:t>
            </w:r>
            <w:r>
              <w:rPr>
                <w:rFonts w:ascii="Calibri" w:hAnsi="Calibri"/>
                <w:sz w:val="19"/>
              </w:rPr>
              <w:t xml:space="preserve">al income, corporate franchise, </w:t>
            </w:r>
            <w:r w:rsidRPr="00101C8A">
              <w:rPr>
                <w:rFonts w:ascii="Calibri" w:hAnsi="Calibri"/>
                <w:sz w:val="19"/>
              </w:rPr>
              <w:t>and other taxes and tax-related provisions modifying th</w:t>
            </w:r>
            <w:r>
              <w:rPr>
                <w:rFonts w:ascii="Calibri" w:hAnsi="Calibri"/>
                <w:sz w:val="19"/>
              </w:rPr>
              <w:t xml:space="preserve">e property tax refund; changes </w:t>
            </w:r>
            <w:r w:rsidRPr="00101C8A">
              <w:rPr>
                <w:rFonts w:ascii="Calibri" w:hAnsi="Calibri"/>
                <w:sz w:val="19"/>
              </w:rPr>
              <w:t>property</w:t>
            </w:r>
            <w:r>
              <w:rPr>
                <w:rFonts w:ascii="Calibri" w:hAnsi="Calibri"/>
                <w:sz w:val="19"/>
              </w:rPr>
              <w:t xml:space="preserve"> tax aids and credits; modifies</w:t>
            </w:r>
            <w:r w:rsidRPr="00101C8A">
              <w:rPr>
                <w:rFonts w:ascii="Calibri" w:hAnsi="Calibri"/>
                <w:sz w:val="19"/>
              </w:rPr>
              <w:t xml:space="preserve"> the Sustainable</w:t>
            </w:r>
            <w:r>
              <w:rPr>
                <w:rFonts w:ascii="Calibri" w:hAnsi="Calibri"/>
                <w:sz w:val="19"/>
              </w:rPr>
              <w:t xml:space="preserve"> Forest Incentive Act; modifies</w:t>
            </w:r>
            <w:r w:rsidRPr="00101C8A">
              <w:rPr>
                <w:rFonts w:ascii="Calibri" w:hAnsi="Calibri"/>
                <w:sz w:val="19"/>
              </w:rPr>
              <w:t xml:space="preserve"> educa</w:t>
            </w:r>
            <w:r>
              <w:rPr>
                <w:rFonts w:ascii="Calibri" w:hAnsi="Calibri"/>
                <w:sz w:val="19"/>
              </w:rPr>
              <w:t xml:space="preserve">tion aids and levies; provides </w:t>
            </w:r>
            <w:r w:rsidRPr="00101C8A">
              <w:rPr>
                <w:rFonts w:ascii="Calibri" w:hAnsi="Calibri"/>
                <w:sz w:val="19"/>
              </w:rPr>
              <w:t>additional pension funding</w:t>
            </w:r>
            <w:r>
              <w:rPr>
                <w:rFonts w:ascii="Calibri" w:hAnsi="Calibri"/>
                <w:sz w:val="19"/>
              </w:rPr>
              <w:t>, and more.</w:t>
            </w:r>
          </w:p>
        </w:tc>
        <w:tc>
          <w:tcPr>
            <w:tcW w:w="2011" w:type="dxa"/>
          </w:tcPr>
          <w:p w14:paraId="16C0EAA6" w14:textId="77777777" w:rsidR="008E1CAE" w:rsidRDefault="008E1CAE" w:rsidP="008E1CAE">
            <w:pPr>
              <w:rPr>
                <w:rFonts w:ascii="Calibri" w:hAnsi="Calibri"/>
                <w:sz w:val="19"/>
              </w:rPr>
            </w:pPr>
            <w:r>
              <w:rPr>
                <w:rFonts w:ascii="Calibri" w:hAnsi="Calibri"/>
                <w:sz w:val="19"/>
              </w:rPr>
              <w:t>[</w:t>
            </w:r>
            <w:hyperlink r:id="rId906" w:history="1">
              <w:r w:rsidRPr="002D3022">
                <w:rPr>
                  <w:rStyle w:val="Hyperlink"/>
                  <w:rFonts w:ascii="Calibri" w:hAnsi="Calibri"/>
                  <w:sz w:val="19"/>
                </w:rPr>
                <w:t>News Release</w:t>
              </w:r>
            </w:hyperlink>
            <w:r>
              <w:rPr>
                <w:rFonts w:ascii="Calibri" w:hAnsi="Calibri"/>
                <w:sz w:val="19"/>
              </w:rPr>
              <w:t>]</w:t>
            </w:r>
          </w:p>
        </w:tc>
      </w:tr>
      <w:tr w:rsidR="008E1CAE" w14:paraId="4AC4BF0F" w14:textId="77777777" w:rsidTr="002127CD">
        <w:tblPrEx>
          <w:jc w:val="left"/>
          <w:tblLook w:val="04A0" w:firstRow="1" w:lastRow="0" w:firstColumn="1" w:lastColumn="0" w:noHBand="0" w:noVBand="1"/>
        </w:tblPrEx>
        <w:trPr>
          <w:trHeight w:val="683"/>
        </w:trPr>
        <w:tc>
          <w:tcPr>
            <w:tcW w:w="1280" w:type="dxa"/>
          </w:tcPr>
          <w:p w14:paraId="6E6F2DB6" w14:textId="77777777" w:rsidR="008E1CAE" w:rsidRDefault="008E1CAE" w:rsidP="008E1CAE">
            <w:pPr>
              <w:tabs>
                <w:tab w:val="left" w:pos="653"/>
              </w:tabs>
              <w:jc w:val="both"/>
              <w:rPr>
                <w:rFonts w:ascii="Calibri" w:hAnsi="Calibri"/>
                <w:sz w:val="19"/>
              </w:rPr>
            </w:pPr>
            <w:r>
              <w:rPr>
                <w:rFonts w:ascii="Calibri" w:hAnsi="Calibri"/>
                <w:sz w:val="19"/>
              </w:rPr>
              <w:t>5/24/13</w:t>
            </w:r>
          </w:p>
        </w:tc>
        <w:tc>
          <w:tcPr>
            <w:tcW w:w="2218" w:type="dxa"/>
            <w:shd w:val="clear" w:color="auto" w:fill="DBE5F1" w:themeFill="accent1" w:themeFillTint="33"/>
          </w:tcPr>
          <w:p w14:paraId="3A3987DF" w14:textId="77777777" w:rsidR="008E1CAE" w:rsidRDefault="008E1CAE" w:rsidP="008E1CAE">
            <w:pPr>
              <w:rPr>
                <w:rFonts w:ascii="Calibri" w:hAnsi="Calibri"/>
                <w:b/>
                <w:sz w:val="19"/>
              </w:rPr>
            </w:pPr>
            <w:r w:rsidRPr="00101C8A">
              <w:rPr>
                <w:rFonts w:ascii="Calibri" w:hAnsi="Calibri"/>
                <w:b/>
                <w:sz w:val="19"/>
              </w:rPr>
              <w:t>Governor Dayton Concludes Signing Of 2013 Legislation</w:t>
            </w:r>
          </w:p>
        </w:tc>
        <w:tc>
          <w:tcPr>
            <w:tcW w:w="3222" w:type="dxa"/>
          </w:tcPr>
          <w:p w14:paraId="4C1E3E04" w14:textId="77777777" w:rsidR="008E1CAE" w:rsidRPr="00101C8A" w:rsidRDefault="008E1CAE" w:rsidP="008E1CAE">
            <w:pPr>
              <w:rPr>
                <w:rFonts w:ascii="Calibri" w:hAnsi="Calibri"/>
                <w:sz w:val="19"/>
              </w:rPr>
            </w:pPr>
            <w:r>
              <w:rPr>
                <w:rFonts w:ascii="Calibri" w:hAnsi="Calibri"/>
                <w:sz w:val="19"/>
              </w:rPr>
              <w:t xml:space="preserve">Governor Dayton acts </w:t>
            </w:r>
            <w:r w:rsidRPr="00101C8A">
              <w:rPr>
                <w:rFonts w:ascii="Calibri" w:hAnsi="Calibri"/>
                <w:sz w:val="19"/>
              </w:rPr>
              <w:t xml:space="preserve">on the remainder of the pending legislation from the 2013 legislative session in Minnesota, including the omnibus transportation bill and the </w:t>
            </w:r>
            <w:proofErr w:type="gramStart"/>
            <w:r w:rsidRPr="00101C8A">
              <w:rPr>
                <w:rFonts w:ascii="Calibri" w:hAnsi="Calibri"/>
                <w:sz w:val="19"/>
              </w:rPr>
              <w:t>2013 bonding</w:t>
            </w:r>
            <w:proofErr w:type="gramEnd"/>
            <w:r w:rsidRPr="00101C8A">
              <w:rPr>
                <w:rFonts w:ascii="Calibri" w:hAnsi="Calibri"/>
                <w:sz w:val="19"/>
              </w:rPr>
              <w:t xml:space="preserve"> bill.</w:t>
            </w:r>
          </w:p>
        </w:tc>
        <w:tc>
          <w:tcPr>
            <w:tcW w:w="2011" w:type="dxa"/>
          </w:tcPr>
          <w:p w14:paraId="3F3E0EA6" w14:textId="77777777" w:rsidR="008E1CAE" w:rsidRDefault="008E1CAE" w:rsidP="008E1CAE">
            <w:pPr>
              <w:rPr>
                <w:rFonts w:ascii="Calibri" w:hAnsi="Calibri"/>
                <w:sz w:val="19"/>
              </w:rPr>
            </w:pPr>
            <w:r>
              <w:rPr>
                <w:rFonts w:ascii="Calibri" w:hAnsi="Calibri"/>
                <w:sz w:val="19"/>
              </w:rPr>
              <w:t>[</w:t>
            </w:r>
            <w:hyperlink r:id="rId907" w:history="1">
              <w:r w:rsidRPr="00101C8A">
                <w:rPr>
                  <w:rStyle w:val="Hyperlink"/>
                  <w:rFonts w:ascii="Calibri" w:hAnsi="Calibri"/>
                  <w:sz w:val="19"/>
                </w:rPr>
                <w:t>News Release</w:t>
              </w:r>
            </w:hyperlink>
            <w:r>
              <w:rPr>
                <w:rFonts w:ascii="Calibri" w:hAnsi="Calibri"/>
                <w:sz w:val="19"/>
              </w:rPr>
              <w:t>]</w:t>
            </w:r>
          </w:p>
        </w:tc>
      </w:tr>
      <w:tr w:rsidR="008E1CAE" w14:paraId="663398D9" w14:textId="77777777" w:rsidTr="002127CD">
        <w:tblPrEx>
          <w:jc w:val="left"/>
          <w:tblLook w:val="04A0" w:firstRow="1" w:lastRow="0" w:firstColumn="1" w:lastColumn="0" w:noHBand="0" w:noVBand="1"/>
        </w:tblPrEx>
        <w:trPr>
          <w:trHeight w:val="683"/>
        </w:trPr>
        <w:tc>
          <w:tcPr>
            <w:tcW w:w="1280" w:type="dxa"/>
          </w:tcPr>
          <w:p w14:paraId="78E28A99" w14:textId="77777777" w:rsidR="008E1CAE" w:rsidRDefault="008E1CAE" w:rsidP="008E1CAE">
            <w:pPr>
              <w:tabs>
                <w:tab w:val="left" w:pos="653"/>
              </w:tabs>
              <w:jc w:val="both"/>
              <w:rPr>
                <w:rFonts w:ascii="Calibri" w:hAnsi="Calibri"/>
                <w:sz w:val="19"/>
              </w:rPr>
            </w:pPr>
            <w:r>
              <w:rPr>
                <w:rFonts w:ascii="Calibri" w:hAnsi="Calibri"/>
                <w:sz w:val="19"/>
              </w:rPr>
              <w:t>5/24/13</w:t>
            </w:r>
          </w:p>
        </w:tc>
        <w:tc>
          <w:tcPr>
            <w:tcW w:w="2218" w:type="dxa"/>
            <w:shd w:val="clear" w:color="auto" w:fill="DBE5F1" w:themeFill="accent1" w:themeFillTint="33"/>
          </w:tcPr>
          <w:p w14:paraId="25EBFBDB" w14:textId="77777777" w:rsidR="008E1CAE" w:rsidRPr="00101C8A" w:rsidRDefault="008E1CAE" w:rsidP="008E1CAE">
            <w:pPr>
              <w:rPr>
                <w:rFonts w:ascii="Calibri" w:hAnsi="Calibri"/>
                <w:b/>
                <w:sz w:val="19"/>
              </w:rPr>
            </w:pPr>
            <w:r w:rsidRPr="00101C8A">
              <w:rPr>
                <w:rFonts w:ascii="Calibri" w:hAnsi="Calibri"/>
                <w:b/>
                <w:sz w:val="19"/>
              </w:rPr>
              <w:t>Governor Dayton Takes Action On Higher Education Bill</w:t>
            </w:r>
          </w:p>
        </w:tc>
        <w:tc>
          <w:tcPr>
            <w:tcW w:w="3222" w:type="dxa"/>
          </w:tcPr>
          <w:p w14:paraId="6929C62A" w14:textId="77777777" w:rsidR="008E1CAE" w:rsidRDefault="008E1CAE" w:rsidP="008E1CAE">
            <w:pPr>
              <w:rPr>
                <w:rFonts w:ascii="Calibri" w:hAnsi="Calibri"/>
                <w:sz w:val="19"/>
              </w:rPr>
            </w:pPr>
            <w:r>
              <w:rPr>
                <w:rFonts w:ascii="Calibri" w:hAnsi="Calibri"/>
                <w:sz w:val="19"/>
              </w:rPr>
              <w:t xml:space="preserve">Governor </w:t>
            </w:r>
            <w:r w:rsidRPr="00101C8A">
              <w:rPr>
                <w:rFonts w:ascii="Calibri" w:hAnsi="Calibri"/>
                <w:sz w:val="19"/>
              </w:rPr>
              <w:t>Dayton signed Chapter 99, Senate File 1236, The Omnibus Higher Education Bill, with the exception of a line item veto on Pages 5, line 5.29.</w:t>
            </w:r>
          </w:p>
        </w:tc>
        <w:tc>
          <w:tcPr>
            <w:tcW w:w="2011" w:type="dxa"/>
          </w:tcPr>
          <w:p w14:paraId="02A42FA6" w14:textId="77777777" w:rsidR="008E1CAE" w:rsidRDefault="008E1CAE" w:rsidP="008E1CAE">
            <w:pPr>
              <w:rPr>
                <w:rFonts w:ascii="Calibri" w:hAnsi="Calibri"/>
                <w:sz w:val="19"/>
              </w:rPr>
            </w:pPr>
            <w:r>
              <w:rPr>
                <w:rFonts w:ascii="Calibri" w:hAnsi="Calibri"/>
                <w:sz w:val="19"/>
              </w:rPr>
              <w:t>[</w:t>
            </w:r>
            <w:hyperlink r:id="rId908" w:history="1">
              <w:r w:rsidRPr="00101C8A">
                <w:rPr>
                  <w:rStyle w:val="Hyperlink"/>
                  <w:rFonts w:ascii="Calibri" w:hAnsi="Calibri"/>
                  <w:sz w:val="19"/>
                </w:rPr>
                <w:t>News Release</w:t>
              </w:r>
            </w:hyperlink>
            <w:r>
              <w:rPr>
                <w:rFonts w:ascii="Calibri" w:hAnsi="Calibri"/>
                <w:sz w:val="19"/>
              </w:rPr>
              <w:t>]</w:t>
            </w:r>
          </w:p>
          <w:p w14:paraId="6FC4A67A" w14:textId="77777777" w:rsidR="008E1CAE" w:rsidRDefault="008E1CAE" w:rsidP="008E1CAE">
            <w:pPr>
              <w:rPr>
                <w:rFonts w:ascii="Calibri" w:hAnsi="Calibri"/>
                <w:sz w:val="19"/>
              </w:rPr>
            </w:pPr>
            <w:r>
              <w:rPr>
                <w:rFonts w:ascii="Calibri" w:hAnsi="Calibri"/>
                <w:sz w:val="19"/>
              </w:rPr>
              <w:t>[</w:t>
            </w:r>
            <w:hyperlink r:id="rId909" w:history="1">
              <w:r w:rsidRPr="00101C8A">
                <w:rPr>
                  <w:rStyle w:val="Hyperlink"/>
                  <w:rFonts w:ascii="Calibri" w:hAnsi="Calibri"/>
                  <w:sz w:val="19"/>
                </w:rPr>
                <w:t>Line Item Veto</w:t>
              </w:r>
            </w:hyperlink>
            <w:r>
              <w:rPr>
                <w:rFonts w:ascii="Calibri" w:hAnsi="Calibri"/>
                <w:sz w:val="19"/>
              </w:rPr>
              <w:t>]</w:t>
            </w:r>
          </w:p>
        </w:tc>
      </w:tr>
      <w:tr w:rsidR="008E1CAE" w14:paraId="70A4CEAD" w14:textId="77777777" w:rsidTr="002127CD">
        <w:tblPrEx>
          <w:jc w:val="left"/>
          <w:tblLook w:val="04A0" w:firstRow="1" w:lastRow="0" w:firstColumn="1" w:lastColumn="0" w:noHBand="0" w:noVBand="1"/>
        </w:tblPrEx>
        <w:trPr>
          <w:trHeight w:val="683"/>
        </w:trPr>
        <w:tc>
          <w:tcPr>
            <w:tcW w:w="1280" w:type="dxa"/>
          </w:tcPr>
          <w:p w14:paraId="647B976B" w14:textId="77777777" w:rsidR="008E1CAE" w:rsidRDefault="008E1CAE" w:rsidP="008E1CAE">
            <w:pPr>
              <w:tabs>
                <w:tab w:val="left" w:pos="653"/>
              </w:tabs>
              <w:jc w:val="both"/>
              <w:rPr>
                <w:rFonts w:ascii="Calibri" w:hAnsi="Calibri"/>
                <w:sz w:val="19"/>
              </w:rPr>
            </w:pPr>
            <w:r>
              <w:rPr>
                <w:rFonts w:ascii="Calibri" w:hAnsi="Calibri"/>
                <w:sz w:val="19"/>
              </w:rPr>
              <w:t>6/3/13</w:t>
            </w:r>
          </w:p>
        </w:tc>
        <w:tc>
          <w:tcPr>
            <w:tcW w:w="2218" w:type="dxa"/>
            <w:shd w:val="clear" w:color="auto" w:fill="DBE5F1" w:themeFill="accent1" w:themeFillTint="33"/>
          </w:tcPr>
          <w:p w14:paraId="746CD4DC" w14:textId="77777777" w:rsidR="008E1CAE" w:rsidRPr="00101C8A" w:rsidRDefault="008E1CAE" w:rsidP="008E1CAE">
            <w:pPr>
              <w:rPr>
                <w:rFonts w:ascii="Calibri" w:hAnsi="Calibri"/>
                <w:b/>
                <w:sz w:val="19"/>
              </w:rPr>
            </w:pPr>
            <w:r>
              <w:rPr>
                <w:rFonts w:ascii="Calibri" w:hAnsi="Calibri"/>
                <w:b/>
                <w:sz w:val="19"/>
              </w:rPr>
              <w:t>Dr. Tom Stinson Retirement</w:t>
            </w:r>
          </w:p>
        </w:tc>
        <w:tc>
          <w:tcPr>
            <w:tcW w:w="3222" w:type="dxa"/>
          </w:tcPr>
          <w:p w14:paraId="0E2EF8D5" w14:textId="77777777" w:rsidR="008E1CAE" w:rsidRDefault="008E1CAE" w:rsidP="008E1CAE">
            <w:pPr>
              <w:rPr>
                <w:rFonts w:ascii="Calibri" w:hAnsi="Calibri"/>
                <w:sz w:val="19"/>
              </w:rPr>
            </w:pPr>
            <w:r>
              <w:rPr>
                <w:rFonts w:ascii="Calibri" w:hAnsi="Calibri"/>
                <w:sz w:val="19"/>
              </w:rPr>
              <w:t>Governor Dayton releases a statement regarding the retirement of Minnesota State Economist, Dr. Tom Stinson.</w:t>
            </w:r>
          </w:p>
        </w:tc>
        <w:tc>
          <w:tcPr>
            <w:tcW w:w="2011" w:type="dxa"/>
          </w:tcPr>
          <w:p w14:paraId="3B0CAF10" w14:textId="77777777" w:rsidR="008E1CAE" w:rsidRDefault="008E1CAE" w:rsidP="008E1CAE">
            <w:pPr>
              <w:rPr>
                <w:rFonts w:ascii="Calibri" w:hAnsi="Calibri"/>
                <w:sz w:val="19"/>
              </w:rPr>
            </w:pPr>
            <w:r>
              <w:rPr>
                <w:rFonts w:ascii="Calibri" w:hAnsi="Calibri"/>
                <w:sz w:val="19"/>
              </w:rPr>
              <w:t>[</w:t>
            </w:r>
            <w:hyperlink r:id="rId910" w:history="1">
              <w:r w:rsidRPr="00101C8A">
                <w:rPr>
                  <w:rStyle w:val="Hyperlink"/>
                  <w:rFonts w:ascii="Calibri" w:hAnsi="Calibri"/>
                  <w:sz w:val="19"/>
                </w:rPr>
                <w:t>News Release</w:t>
              </w:r>
            </w:hyperlink>
            <w:r>
              <w:rPr>
                <w:rFonts w:ascii="Calibri" w:hAnsi="Calibri"/>
                <w:sz w:val="19"/>
              </w:rPr>
              <w:t>]</w:t>
            </w:r>
          </w:p>
        </w:tc>
      </w:tr>
      <w:tr w:rsidR="008E1CAE" w14:paraId="398E7DAA" w14:textId="77777777" w:rsidTr="002127CD">
        <w:tblPrEx>
          <w:jc w:val="left"/>
          <w:tblLook w:val="04A0" w:firstRow="1" w:lastRow="0" w:firstColumn="1" w:lastColumn="0" w:noHBand="0" w:noVBand="1"/>
        </w:tblPrEx>
        <w:trPr>
          <w:trHeight w:val="683"/>
        </w:trPr>
        <w:tc>
          <w:tcPr>
            <w:tcW w:w="1280" w:type="dxa"/>
          </w:tcPr>
          <w:p w14:paraId="7D99C931" w14:textId="77777777" w:rsidR="008E1CAE" w:rsidRDefault="008E1CAE" w:rsidP="008E1CAE">
            <w:pPr>
              <w:tabs>
                <w:tab w:val="left" w:pos="653"/>
              </w:tabs>
              <w:jc w:val="both"/>
              <w:rPr>
                <w:rFonts w:ascii="Calibri" w:hAnsi="Calibri"/>
                <w:sz w:val="19"/>
              </w:rPr>
            </w:pPr>
            <w:r>
              <w:rPr>
                <w:rFonts w:ascii="Calibri" w:hAnsi="Calibri"/>
                <w:sz w:val="19"/>
              </w:rPr>
              <w:t>7/1/13</w:t>
            </w:r>
          </w:p>
        </w:tc>
        <w:tc>
          <w:tcPr>
            <w:tcW w:w="2218" w:type="dxa"/>
            <w:shd w:val="clear" w:color="auto" w:fill="DBE5F1" w:themeFill="accent1" w:themeFillTint="33"/>
          </w:tcPr>
          <w:p w14:paraId="0FC850DE" w14:textId="77777777" w:rsidR="008E1CAE" w:rsidRDefault="008E1CAE" w:rsidP="008E1CAE">
            <w:pPr>
              <w:rPr>
                <w:rFonts w:ascii="Calibri" w:hAnsi="Calibri"/>
                <w:b/>
                <w:sz w:val="19"/>
              </w:rPr>
            </w:pPr>
            <w:r w:rsidRPr="00355681">
              <w:rPr>
                <w:rFonts w:ascii="Calibri" w:hAnsi="Calibri"/>
                <w:b/>
                <w:sz w:val="19"/>
              </w:rPr>
              <w:t>Key Components Of Budget For A Be</w:t>
            </w:r>
            <w:r>
              <w:rPr>
                <w:rFonts w:ascii="Calibri" w:hAnsi="Calibri"/>
                <w:b/>
                <w:sz w:val="19"/>
              </w:rPr>
              <w:t>tter Minnesota Take Effect</w:t>
            </w:r>
          </w:p>
        </w:tc>
        <w:tc>
          <w:tcPr>
            <w:tcW w:w="3222" w:type="dxa"/>
          </w:tcPr>
          <w:p w14:paraId="12D31610" w14:textId="77777777" w:rsidR="008E1CAE" w:rsidRDefault="008E1CAE" w:rsidP="008E1CAE">
            <w:pPr>
              <w:rPr>
                <w:rFonts w:ascii="Calibri" w:hAnsi="Calibri"/>
                <w:sz w:val="19"/>
              </w:rPr>
            </w:pPr>
            <w:r w:rsidRPr="00355681">
              <w:rPr>
                <w:rFonts w:ascii="Calibri" w:hAnsi="Calibri"/>
                <w:sz w:val="19"/>
              </w:rPr>
              <w:t>Budget measures passed this session provide for needed improvements in education, job creation, and property tax relief that will benefit Minnesota families and businesses</w:t>
            </w:r>
            <w:r>
              <w:rPr>
                <w:rFonts w:ascii="Calibri" w:hAnsi="Calibri"/>
                <w:sz w:val="19"/>
              </w:rPr>
              <w:t xml:space="preserve"> take effect today.</w:t>
            </w:r>
          </w:p>
        </w:tc>
        <w:tc>
          <w:tcPr>
            <w:tcW w:w="2011" w:type="dxa"/>
          </w:tcPr>
          <w:p w14:paraId="47022D3E" w14:textId="77777777" w:rsidR="008E1CAE" w:rsidRPr="00355681" w:rsidRDefault="008E1CAE" w:rsidP="008E1CAE">
            <w:pPr>
              <w:rPr>
                <w:rFonts w:ascii="Calibri" w:hAnsi="Calibri"/>
                <w:sz w:val="19"/>
              </w:rPr>
            </w:pPr>
            <w:r>
              <w:rPr>
                <w:rFonts w:ascii="Calibri" w:hAnsi="Calibri"/>
                <w:sz w:val="19"/>
              </w:rPr>
              <w:t>[</w:t>
            </w:r>
            <w:hyperlink r:id="rId911" w:history="1">
              <w:r w:rsidRPr="00355681">
                <w:rPr>
                  <w:rStyle w:val="Hyperlink"/>
                  <w:rFonts w:ascii="Calibri" w:hAnsi="Calibri"/>
                  <w:sz w:val="19"/>
                </w:rPr>
                <w:t>News Release</w:t>
              </w:r>
            </w:hyperlink>
            <w:r>
              <w:rPr>
                <w:rFonts w:ascii="Calibri" w:hAnsi="Calibri"/>
                <w:sz w:val="19"/>
              </w:rPr>
              <w:t xml:space="preserve">] </w:t>
            </w:r>
          </w:p>
        </w:tc>
      </w:tr>
      <w:tr w:rsidR="008E1CAE" w14:paraId="3A3CD6F2" w14:textId="77777777" w:rsidTr="002127CD">
        <w:tblPrEx>
          <w:jc w:val="left"/>
          <w:tblLook w:val="04A0" w:firstRow="1" w:lastRow="0" w:firstColumn="1" w:lastColumn="0" w:noHBand="0" w:noVBand="1"/>
        </w:tblPrEx>
        <w:trPr>
          <w:trHeight w:val="683"/>
        </w:trPr>
        <w:tc>
          <w:tcPr>
            <w:tcW w:w="1280" w:type="dxa"/>
          </w:tcPr>
          <w:p w14:paraId="2A77A9F1" w14:textId="77777777" w:rsidR="008E1CAE" w:rsidRDefault="008E1CAE" w:rsidP="008E1CAE">
            <w:pPr>
              <w:tabs>
                <w:tab w:val="left" w:pos="653"/>
              </w:tabs>
              <w:jc w:val="both"/>
              <w:rPr>
                <w:rFonts w:ascii="Calibri" w:hAnsi="Calibri"/>
                <w:sz w:val="19"/>
              </w:rPr>
            </w:pPr>
            <w:r>
              <w:rPr>
                <w:rFonts w:ascii="Calibri" w:hAnsi="Calibri"/>
                <w:sz w:val="19"/>
              </w:rPr>
              <w:t>7/2/13</w:t>
            </w:r>
          </w:p>
        </w:tc>
        <w:tc>
          <w:tcPr>
            <w:tcW w:w="2218" w:type="dxa"/>
            <w:shd w:val="clear" w:color="auto" w:fill="DBE5F1" w:themeFill="accent1" w:themeFillTint="33"/>
          </w:tcPr>
          <w:p w14:paraId="4BBF4B75" w14:textId="77777777" w:rsidR="008E1CAE" w:rsidRPr="00355681" w:rsidRDefault="008E1CAE" w:rsidP="008E1CAE">
            <w:pPr>
              <w:rPr>
                <w:rFonts w:ascii="Calibri" w:hAnsi="Calibri"/>
                <w:b/>
                <w:sz w:val="19"/>
              </w:rPr>
            </w:pPr>
            <w:r w:rsidRPr="00355681">
              <w:rPr>
                <w:rFonts w:ascii="Calibri" w:hAnsi="Calibri"/>
                <w:b/>
                <w:sz w:val="19"/>
              </w:rPr>
              <w:t>Governor Dayton Proclaims July ‘Hire A Veteran Month’</w:t>
            </w:r>
          </w:p>
        </w:tc>
        <w:tc>
          <w:tcPr>
            <w:tcW w:w="3222" w:type="dxa"/>
          </w:tcPr>
          <w:p w14:paraId="04BE973B" w14:textId="77777777" w:rsidR="008E1CAE" w:rsidRPr="00355681" w:rsidRDefault="008E1CAE" w:rsidP="008E1CAE">
            <w:pPr>
              <w:rPr>
                <w:rFonts w:ascii="Calibri" w:hAnsi="Calibri"/>
                <w:sz w:val="19"/>
              </w:rPr>
            </w:pPr>
            <w:r>
              <w:rPr>
                <w:rFonts w:ascii="Calibri" w:hAnsi="Calibri"/>
                <w:sz w:val="19"/>
              </w:rPr>
              <w:t xml:space="preserve">Governor Dayton issues </w:t>
            </w:r>
            <w:r w:rsidRPr="00355681">
              <w:rPr>
                <w:rFonts w:ascii="Calibri" w:hAnsi="Calibri"/>
                <w:sz w:val="19"/>
              </w:rPr>
              <w:t>a proclamation declaring the month of July to be 'Hire</w:t>
            </w:r>
            <w:r>
              <w:rPr>
                <w:rFonts w:ascii="Calibri" w:hAnsi="Calibri"/>
                <w:sz w:val="19"/>
              </w:rPr>
              <w:t xml:space="preserve"> a Veteran Month' in Minnesota. </w:t>
            </w:r>
            <w:r w:rsidRPr="00355681">
              <w:rPr>
                <w:rFonts w:ascii="Calibri" w:hAnsi="Calibri"/>
                <w:sz w:val="19"/>
              </w:rPr>
              <w:t>Governor Dayton encourages all Minnesota employers to help connect military service members with employment opportunities during the month of July, and to continue hiring veterans in all twelve months of the year.</w:t>
            </w:r>
          </w:p>
        </w:tc>
        <w:tc>
          <w:tcPr>
            <w:tcW w:w="2011" w:type="dxa"/>
          </w:tcPr>
          <w:p w14:paraId="1EBC701A" w14:textId="77777777" w:rsidR="008E1CAE" w:rsidRDefault="008E1CAE" w:rsidP="008E1CAE">
            <w:pPr>
              <w:rPr>
                <w:rFonts w:ascii="Calibri" w:hAnsi="Calibri"/>
                <w:sz w:val="19"/>
              </w:rPr>
            </w:pPr>
            <w:r>
              <w:rPr>
                <w:rFonts w:ascii="Calibri" w:hAnsi="Calibri"/>
                <w:sz w:val="19"/>
              </w:rPr>
              <w:t>[</w:t>
            </w:r>
            <w:hyperlink r:id="rId912" w:history="1">
              <w:r w:rsidRPr="00355681">
                <w:rPr>
                  <w:rStyle w:val="Hyperlink"/>
                  <w:rFonts w:ascii="Calibri" w:hAnsi="Calibri"/>
                  <w:sz w:val="19"/>
                </w:rPr>
                <w:t>Proclamation</w:t>
              </w:r>
            </w:hyperlink>
            <w:r>
              <w:rPr>
                <w:rFonts w:ascii="Calibri" w:hAnsi="Calibri"/>
                <w:sz w:val="19"/>
              </w:rPr>
              <w:t>]</w:t>
            </w:r>
          </w:p>
          <w:p w14:paraId="3E255BBA" w14:textId="77777777" w:rsidR="008E1CAE" w:rsidRDefault="008E1CAE" w:rsidP="008E1CAE">
            <w:pPr>
              <w:rPr>
                <w:rFonts w:ascii="Calibri" w:hAnsi="Calibri"/>
                <w:sz w:val="19"/>
              </w:rPr>
            </w:pPr>
            <w:r>
              <w:rPr>
                <w:rFonts w:ascii="Calibri" w:hAnsi="Calibri"/>
                <w:sz w:val="19"/>
              </w:rPr>
              <w:t>[</w:t>
            </w:r>
            <w:hyperlink r:id="rId913" w:history="1">
              <w:r w:rsidRPr="00355681">
                <w:rPr>
                  <w:rStyle w:val="Hyperlink"/>
                  <w:rFonts w:ascii="Calibri" w:hAnsi="Calibri"/>
                  <w:sz w:val="19"/>
                </w:rPr>
                <w:t>News Release</w:t>
              </w:r>
            </w:hyperlink>
            <w:r>
              <w:rPr>
                <w:rFonts w:ascii="Calibri" w:hAnsi="Calibri"/>
                <w:sz w:val="19"/>
              </w:rPr>
              <w:t>]</w:t>
            </w:r>
          </w:p>
        </w:tc>
      </w:tr>
      <w:tr w:rsidR="008E1CAE" w14:paraId="28AB4E10" w14:textId="77777777" w:rsidTr="002127CD">
        <w:tblPrEx>
          <w:jc w:val="left"/>
          <w:tblLook w:val="04A0" w:firstRow="1" w:lastRow="0" w:firstColumn="1" w:lastColumn="0" w:noHBand="0" w:noVBand="1"/>
        </w:tblPrEx>
        <w:trPr>
          <w:trHeight w:val="683"/>
        </w:trPr>
        <w:tc>
          <w:tcPr>
            <w:tcW w:w="1280" w:type="dxa"/>
          </w:tcPr>
          <w:p w14:paraId="4B0EDCBA" w14:textId="77777777" w:rsidR="008E1CAE" w:rsidRDefault="008E1CAE" w:rsidP="008E1CAE">
            <w:pPr>
              <w:tabs>
                <w:tab w:val="left" w:pos="653"/>
              </w:tabs>
              <w:jc w:val="both"/>
              <w:rPr>
                <w:rFonts w:ascii="Calibri" w:hAnsi="Calibri"/>
                <w:sz w:val="19"/>
              </w:rPr>
            </w:pPr>
            <w:r>
              <w:rPr>
                <w:rFonts w:ascii="Calibri" w:hAnsi="Calibri"/>
                <w:sz w:val="19"/>
              </w:rPr>
              <w:t>7/2/13</w:t>
            </w:r>
          </w:p>
        </w:tc>
        <w:tc>
          <w:tcPr>
            <w:tcW w:w="2218" w:type="dxa"/>
            <w:shd w:val="clear" w:color="auto" w:fill="DBE5F1" w:themeFill="accent1" w:themeFillTint="33"/>
          </w:tcPr>
          <w:p w14:paraId="1436AB1B" w14:textId="77777777" w:rsidR="008E1CAE" w:rsidRPr="00355681" w:rsidRDefault="008E1CAE" w:rsidP="008E1CAE">
            <w:pPr>
              <w:rPr>
                <w:rFonts w:ascii="Calibri" w:hAnsi="Calibri"/>
                <w:b/>
                <w:sz w:val="19"/>
              </w:rPr>
            </w:pPr>
            <w:r w:rsidRPr="00355681">
              <w:rPr>
                <w:rFonts w:ascii="Calibri" w:hAnsi="Calibri"/>
                <w:b/>
                <w:sz w:val="19"/>
              </w:rPr>
              <w:t>Minnesota Takes Next Steps For People With Disabilities</w:t>
            </w:r>
          </w:p>
        </w:tc>
        <w:tc>
          <w:tcPr>
            <w:tcW w:w="3222" w:type="dxa"/>
          </w:tcPr>
          <w:p w14:paraId="104EF4FE" w14:textId="77777777" w:rsidR="008E1CAE" w:rsidRDefault="008E1CAE" w:rsidP="008E1CAE">
            <w:pPr>
              <w:rPr>
                <w:rFonts w:ascii="Calibri" w:hAnsi="Calibri"/>
                <w:sz w:val="19"/>
              </w:rPr>
            </w:pPr>
            <w:r>
              <w:rPr>
                <w:rFonts w:ascii="Calibri" w:hAnsi="Calibri"/>
                <w:sz w:val="19"/>
              </w:rPr>
              <w:t xml:space="preserve">State </w:t>
            </w:r>
            <w:r w:rsidRPr="00355681">
              <w:rPr>
                <w:rFonts w:ascii="Calibri" w:hAnsi="Calibri"/>
                <w:sz w:val="19"/>
              </w:rPr>
              <w:t xml:space="preserve">agency commissioners </w:t>
            </w:r>
            <w:r>
              <w:rPr>
                <w:rFonts w:ascii="Calibri" w:hAnsi="Calibri"/>
                <w:sz w:val="19"/>
              </w:rPr>
              <w:t>developing</w:t>
            </w:r>
            <w:r w:rsidRPr="00355681">
              <w:rPr>
                <w:rFonts w:ascii="Calibri" w:hAnsi="Calibri"/>
                <w:sz w:val="19"/>
              </w:rPr>
              <w:t xml:space="preserve"> the next generation of opportunities for people with disabilities is seeking input throughout Minnesota this</w:t>
            </w:r>
            <w:r>
              <w:rPr>
                <w:rFonts w:ascii="Calibri" w:hAnsi="Calibri"/>
                <w:sz w:val="19"/>
              </w:rPr>
              <w:t xml:space="preserve"> summer. Beginning July 9, they </w:t>
            </w:r>
            <w:r w:rsidRPr="00355681">
              <w:rPr>
                <w:rFonts w:ascii="Calibri" w:hAnsi="Calibri"/>
                <w:sz w:val="19"/>
              </w:rPr>
              <w:t>will hold listening sessions in St. Paul, Moorhead, Duluth and Rochester to gather citizen input on a draft Olmstead Plan</w:t>
            </w:r>
            <w:r>
              <w:rPr>
                <w:rFonts w:ascii="Calibri" w:hAnsi="Calibri"/>
                <w:sz w:val="19"/>
              </w:rPr>
              <w:t>.</w:t>
            </w:r>
          </w:p>
        </w:tc>
        <w:tc>
          <w:tcPr>
            <w:tcW w:w="2011" w:type="dxa"/>
          </w:tcPr>
          <w:p w14:paraId="40196102" w14:textId="77777777" w:rsidR="008E1CAE" w:rsidRDefault="008E1CAE" w:rsidP="008E1CAE">
            <w:pPr>
              <w:rPr>
                <w:rFonts w:ascii="Calibri" w:hAnsi="Calibri"/>
                <w:sz w:val="19"/>
              </w:rPr>
            </w:pPr>
            <w:r>
              <w:rPr>
                <w:rFonts w:ascii="Calibri" w:hAnsi="Calibri"/>
                <w:sz w:val="19"/>
              </w:rPr>
              <w:t>[</w:t>
            </w:r>
            <w:hyperlink r:id="rId914" w:history="1">
              <w:r w:rsidRPr="00355681">
                <w:rPr>
                  <w:rStyle w:val="Hyperlink"/>
                  <w:rFonts w:ascii="Calibri" w:hAnsi="Calibri"/>
                  <w:sz w:val="19"/>
                </w:rPr>
                <w:t>News Release</w:t>
              </w:r>
            </w:hyperlink>
            <w:r>
              <w:rPr>
                <w:rFonts w:ascii="Calibri" w:hAnsi="Calibri"/>
                <w:sz w:val="19"/>
              </w:rPr>
              <w:t>]</w:t>
            </w:r>
          </w:p>
        </w:tc>
      </w:tr>
      <w:tr w:rsidR="008E1CAE" w14:paraId="340E9C18" w14:textId="77777777" w:rsidTr="002127CD">
        <w:tblPrEx>
          <w:jc w:val="left"/>
          <w:tblLook w:val="04A0" w:firstRow="1" w:lastRow="0" w:firstColumn="1" w:lastColumn="0" w:noHBand="0" w:noVBand="1"/>
        </w:tblPrEx>
        <w:trPr>
          <w:trHeight w:val="683"/>
        </w:trPr>
        <w:tc>
          <w:tcPr>
            <w:tcW w:w="1280" w:type="dxa"/>
          </w:tcPr>
          <w:p w14:paraId="4EDE8877" w14:textId="77777777" w:rsidR="008E1CAE" w:rsidRDefault="008E1CAE" w:rsidP="008E1CAE">
            <w:pPr>
              <w:tabs>
                <w:tab w:val="left" w:pos="653"/>
              </w:tabs>
              <w:jc w:val="both"/>
              <w:rPr>
                <w:rFonts w:ascii="Calibri" w:hAnsi="Calibri"/>
                <w:sz w:val="19"/>
              </w:rPr>
            </w:pPr>
            <w:r>
              <w:rPr>
                <w:rFonts w:ascii="Calibri" w:hAnsi="Calibri"/>
                <w:sz w:val="19"/>
              </w:rPr>
              <w:t>7/3/13</w:t>
            </w:r>
          </w:p>
        </w:tc>
        <w:tc>
          <w:tcPr>
            <w:tcW w:w="2218" w:type="dxa"/>
            <w:shd w:val="clear" w:color="auto" w:fill="DBE5F1" w:themeFill="accent1" w:themeFillTint="33"/>
          </w:tcPr>
          <w:p w14:paraId="4A26101A" w14:textId="77777777" w:rsidR="008E1CAE" w:rsidRPr="00355681" w:rsidRDefault="008E1CAE" w:rsidP="008E1CAE">
            <w:pPr>
              <w:rPr>
                <w:rFonts w:ascii="Calibri" w:hAnsi="Calibri"/>
                <w:b/>
                <w:sz w:val="19"/>
              </w:rPr>
            </w:pPr>
            <w:r w:rsidRPr="00EE5F3A">
              <w:rPr>
                <w:rFonts w:ascii="Calibri" w:hAnsi="Calibri"/>
                <w:b/>
                <w:sz w:val="19"/>
              </w:rPr>
              <w:t>Governor Dayton Issues Emergency Executive Order 13-09</w:t>
            </w:r>
            <w:r>
              <w:rPr>
                <w:rFonts w:ascii="Calibri" w:hAnsi="Calibri"/>
                <w:b/>
                <w:sz w:val="19"/>
              </w:rPr>
              <w:t xml:space="preserve"> Providing Aid To Those Affected By </w:t>
            </w:r>
            <w:r>
              <w:rPr>
                <w:rFonts w:ascii="Calibri" w:hAnsi="Calibri"/>
                <w:b/>
                <w:sz w:val="19"/>
              </w:rPr>
              <w:lastRenderedPageBreak/>
              <w:t>Severe Storms And Flash Flooding</w:t>
            </w:r>
          </w:p>
        </w:tc>
        <w:tc>
          <w:tcPr>
            <w:tcW w:w="3222" w:type="dxa"/>
          </w:tcPr>
          <w:p w14:paraId="31448B3D" w14:textId="77777777" w:rsidR="008E1CAE" w:rsidRDefault="008E1CAE" w:rsidP="008E1CAE">
            <w:pPr>
              <w:rPr>
                <w:rFonts w:ascii="Calibri" w:hAnsi="Calibri"/>
                <w:sz w:val="19"/>
              </w:rPr>
            </w:pPr>
            <w:r>
              <w:rPr>
                <w:rFonts w:ascii="Calibri" w:hAnsi="Calibri"/>
                <w:sz w:val="19"/>
              </w:rPr>
              <w:lastRenderedPageBreak/>
              <w:t xml:space="preserve">Governor Dayton signs </w:t>
            </w:r>
            <w:r w:rsidRPr="00C7766B">
              <w:rPr>
                <w:rFonts w:ascii="Calibri" w:hAnsi="Calibri"/>
                <w:sz w:val="19"/>
              </w:rPr>
              <w:t xml:space="preserve">Emergency Executive Order 13-09, declaring a peacetime emergency in the State of Minnesota in response to severe </w:t>
            </w:r>
            <w:r w:rsidRPr="00C7766B">
              <w:rPr>
                <w:rFonts w:ascii="Calibri" w:hAnsi="Calibri"/>
                <w:sz w:val="19"/>
              </w:rPr>
              <w:lastRenderedPageBreak/>
              <w:t>storms and flash flooding that affected Minnesota communities</w:t>
            </w:r>
            <w:r>
              <w:rPr>
                <w:rFonts w:ascii="Calibri" w:hAnsi="Calibri"/>
                <w:sz w:val="19"/>
              </w:rPr>
              <w:t>.</w:t>
            </w:r>
          </w:p>
        </w:tc>
        <w:tc>
          <w:tcPr>
            <w:tcW w:w="2011" w:type="dxa"/>
          </w:tcPr>
          <w:p w14:paraId="2D9E7C2D" w14:textId="77777777" w:rsidR="008E1CAE" w:rsidRDefault="008E1CAE" w:rsidP="008E1CAE">
            <w:pPr>
              <w:rPr>
                <w:rFonts w:ascii="Calibri" w:hAnsi="Calibri"/>
                <w:sz w:val="19"/>
              </w:rPr>
            </w:pPr>
            <w:r>
              <w:rPr>
                <w:rFonts w:ascii="Calibri" w:hAnsi="Calibri"/>
                <w:sz w:val="19"/>
              </w:rPr>
              <w:lastRenderedPageBreak/>
              <w:t>[</w:t>
            </w:r>
            <w:hyperlink r:id="rId915" w:history="1">
              <w:r w:rsidRPr="00C7766B">
                <w:rPr>
                  <w:rStyle w:val="Hyperlink"/>
                  <w:rFonts w:ascii="Calibri" w:hAnsi="Calibri"/>
                  <w:sz w:val="19"/>
                </w:rPr>
                <w:t>News Release</w:t>
              </w:r>
            </w:hyperlink>
            <w:r>
              <w:rPr>
                <w:rFonts w:ascii="Calibri" w:hAnsi="Calibri"/>
                <w:sz w:val="19"/>
              </w:rPr>
              <w:t>]</w:t>
            </w:r>
          </w:p>
        </w:tc>
      </w:tr>
      <w:tr w:rsidR="008E1CAE" w14:paraId="0CF8FBA0" w14:textId="77777777" w:rsidTr="002127CD">
        <w:tblPrEx>
          <w:jc w:val="left"/>
          <w:tblLook w:val="04A0" w:firstRow="1" w:lastRow="0" w:firstColumn="1" w:lastColumn="0" w:noHBand="0" w:noVBand="1"/>
        </w:tblPrEx>
        <w:trPr>
          <w:trHeight w:val="683"/>
        </w:trPr>
        <w:tc>
          <w:tcPr>
            <w:tcW w:w="1280" w:type="dxa"/>
          </w:tcPr>
          <w:p w14:paraId="2F872514" w14:textId="77777777" w:rsidR="008E1CAE" w:rsidRDefault="008E1CAE" w:rsidP="008E1CAE">
            <w:pPr>
              <w:tabs>
                <w:tab w:val="left" w:pos="653"/>
              </w:tabs>
              <w:jc w:val="both"/>
              <w:rPr>
                <w:rFonts w:ascii="Calibri" w:hAnsi="Calibri"/>
                <w:sz w:val="19"/>
              </w:rPr>
            </w:pPr>
            <w:r>
              <w:rPr>
                <w:rFonts w:ascii="Calibri" w:hAnsi="Calibri"/>
                <w:sz w:val="19"/>
              </w:rPr>
              <w:t>7/8/13</w:t>
            </w:r>
          </w:p>
        </w:tc>
        <w:tc>
          <w:tcPr>
            <w:tcW w:w="2218" w:type="dxa"/>
            <w:shd w:val="clear" w:color="auto" w:fill="DBE5F1" w:themeFill="accent1" w:themeFillTint="33"/>
          </w:tcPr>
          <w:p w14:paraId="6EA63A5E" w14:textId="77777777" w:rsidR="008E1CAE" w:rsidRPr="00EE5F3A"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And </w:t>
            </w:r>
            <w:r w:rsidRPr="00C7766B">
              <w:rPr>
                <w:rFonts w:ascii="Calibri" w:hAnsi="Calibri"/>
                <w:b/>
                <w:sz w:val="19"/>
              </w:rPr>
              <w:t>Olmstead Plan Sub</w:t>
            </w:r>
            <w:r>
              <w:rPr>
                <w:rFonts w:ascii="Calibri" w:hAnsi="Calibri"/>
                <w:b/>
                <w:sz w:val="19"/>
              </w:rPr>
              <w:t>cabinet Gathering Citizen Input</w:t>
            </w:r>
          </w:p>
        </w:tc>
        <w:tc>
          <w:tcPr>
            <w:tcW w:w="3222" w:type="dxa"/>
          </w:tcPr>
          <w:p w14:paraId="7A1A1AA3" w14:textId="77777777" w:rsidR="008E1CAE" w:rsidRDefault="008E1CAE" w:rsidP="008E1CAE">
            <w:pPr>
              <w:rPr>
                <w:rFonts w:ascii="Calibri" w:hAnsi="Calibri"/>
                <w:sz w:val="19"/>
              </w:rPr>
            </w:pPr>
            <w:r>
              <w:rPr>
                <w:rFonts w:ascii="Calibri" w:hAnsi="Calibri"/>
                <w:sz w:val="19"/>
              </w:rPr>
              <w:t xml:space="preserve">Lt. Governor </w:t>
            </w:r>
            <w:proofErr w:type="spellStart"/>
            <w:r w:rsidRPr="00C7766B">
              <w:rPr>
                <w:rFonts w:ascii="Calibri" w:hAnsi="Calibri"/>
                <w:sz w:val="19"/>
              </w:rPr>
              <w:t>Prettner</w:t>
            </w:r>
            <w:proofErr w:type="spellEnd"/>
            <w:r w:rsidRPr="00C7766B">
              <w:rPr>
                <w:rFonts w:ascii="Calibri" w:hAnsi="Calibri"/>
                <w:sz w:val="19"/>
              </w:rPr>
              <w:t xml:space="preserve"> Solon and members of the Olmstead Plan Subcabinet will be in St. Paul to gather citizen input on the state's draft Olmstead Plan. The draft plan charts a course that ensures Minnesotans with disabilities have the opportunity to learn, work, and enjoy life in the most integrated setting desired.</w:t>
            </w:r>
          </w:p>
        </w:tc>
        <w:tc>
          <w:tcPr>
            <w:tcW w:w="2011" w:type="dxa"/>
          </w:tcPr>
          <w:p w14:paraId="567CCE08" w14:textId="77777777" w:rsidR="008E1CAE" w:rsidRDefault="008E1CAE" w:rsidP="008E1CAE">
            <w:pPr>
              <w:rPr>
                <w:rFonts w:ascii="Calibri" w:hAnsi="Calibri"/>
                <w:sz w:val="19"/>
              </w:rPr>
            </w:pPr>
            <w:r>
              <w:rPr>
                <w:rFonts w:ascii="Calibri" w:hAnsi="Calibri"/>
                <w:sz w:val="19"/>
              </w:rPr>
              <w:t>[</w:t>
            </w:r>
            <w:hyperlink r:id="rId916" w:history="1">
              <w:r w:rsidRPr="00C7766B">
                <w:rPr>
                  <w:rStyle w:val="Hyperlink"/>
                  <w:rFonts w:ascii="Calibri" w:hAnsi="Calibri"/>
                  <w:sz w:val="19"/>
                </w:rPr>
                <w:t>News Release</w:t>
              </w:r>
            </w:hyperlink>
            <w:r>
              <w:rPr>
                <w:rFonts w:ascii="Calibri" w:hAnsi="Calibri"/>
                <w:sz w:val="19"/>
              </w:rPr>
              <w:t>]</w:t>
            </w:r>
          </w:p>
        </w:tc>
      </w:tr>
      <w:tr w:rsidR="008E1CAE" w14:paraId="27BAE8C5" w14:textId="77777777" w:rsidTr="002127CD">
        <w:tblPrEx>
          <w:jc w:val="left"/>
          <w:tblLook w:val="04A0" w:firstRow="1" w:lastRow="0" w:firstColumn="1" w:lastColumn="0" w:noHBand="0" w:noVBand="1"/>
        </w:tblPrEx>
        <w:trPr>
          <w:trHeight w:val="683"/>
        </w:trPr>
        <w:tc>
          <w:tcPr>
            <w:tcW w:w="1280" w:type="dxa"/>
          </w:tcPr>
          <w:p w14:paraId="46D9E01F" w14:textId="77777777" w:rsidR="008E1CAE" w:rsidRDefault="008E1CAE" w:rsidP="008E1CAE">
            <w:pPr>
              <w:tabs>
                <w:tab w:val="left" w:pos="653"/>
              </w:tabs>
              <w:jc w:val="both"/>
              <w:rPr>
                <w:rFonts w:ascii="Calibri" w:hAnsi="Calibri"/>
                <w:sz w:val="19"/>
              </w:rPr>
            </w:pPr>
            <w:r>
              <w:rPr>
                <w:rFonts w:ascii="Calibri" w:hAnsi="Calibri"/>
                <w:sz w:val="19"/>
              </w:rPr>
              <w:t>7/10/13</w:t>
            </w:r>
          </w:p>
        </w:tc>
        <w:tc>
          <w:tcPr>
            <w:tcW w:w="2218" w:type="dxa"/>
            <w:shd w:val="clear" w:color="auto" w:fill="DBE5F1" w:themeFill="accent1" w:themeFillTint="33"/>
          </w:tcPr>
          <w:p w14:paraId="2F77EB8A" w14:textId="77777777" w:rsidR="008E1CAE" w:rsidRDefault="008E1CAE" w:rsidP="008E1CAE">
            <w:pPr>
              <w:rPr>
                <w:rFonts w:ascii="Calibri" w:hAnsi="Calibri"/>
                <w:b/>
                <w:sz w:val="19"/>
              </w:rPr>
            </w:pPr>
            <w:r w:rsidRPr="00C7766B">
              <w:rPr>
                <w:rFonts w:ascii="Calibri" w:hAnsi="Calibri"/>
                <w:b/>
                <w:sz w:val="19"/>
              </w:rPr>
              <w:t>Economic Update Is Good News For Minnesota Schools</w:t>
            </w:r>
          </w:p>
        </w:tc>
        <w:tc>
          <w:tcPr>
            <w:tcW w:w="3222" w:type="dxa"/>
          </w:tcPr>
          <w:p w14:paraId="2693E4A7" w14:textId="77777777" w:rsidR="008E1CAE" w:rsidRPr="00C7766B" w:rsidRDefault="008E1CAE" w:rsidP="008E1CAE">
            <w:pPr>
              <w:rPr>
                <w:rFonts w:ascii="Calibri" w:hAnsi="Calibri"/>
                <w:sz w:val="19"/>
              </w:rPr>
            </w:pPr>
            <w:r>
              <w:rPr>
                <w:rFonts w:ascii="Calibri" w:hAnsi="Calibri"/>
                <w:sz w:val="19"/>
              </w:rPr>
              <w:t>The</w:t>
            </w:r>
            <w:r w:rsidRPr="00740A7B">
              <w:rPr>
                <w:rFonts w:ascii="Calibri" w:hAnsi="Calibri"/>
                <w:sz w:val="19"/>
              </w:rPr>
              <w:t xml:space="preserve"> Minnesota Department of Manag</w:t>
            </w:r>
            <w:r>
              <w:rPr>
                <w:rFonts w:ascii="Calibri" w:hAnsi="Calibri"/>
                <w:sz w:val="19"/>
              </w:rPr>
              <w:t xml:space="preserve">ement and Budget (MMB) releases </w:t>
            </w:r>
            <w:r w:rsidRPr="00740A7B">
              <w:rPr>
                <w:rFonts w:ascii="Calibri" w:hAnsi="Calibri"/>
                <w:sz w:val="19"/>
              </w:rPr>
              <w:t>its quarterly economic update, showing that due to strong economic growth, the state has collected an additional $463 million above previous revenue forecasts.</w:t>
            </w:r>
          </w:p>
        </w:tc>
        <w:tc>
          <w:tcPr>
            <w:tcW w:w="2011" w:type="dxa"/>
          </w:tcPr>
          <w:p w14:paraId="12B79424" w14:textId="77777777" w:rsidR="008E1CAE" w:rsidRDefault="008E1CAE" w:rsidP="008E1CAE">
            <w:pPr>
              <w:rPr>
                <w:rFonts w:ascii="Calibri" w:hAnsi="Calibri"/>
                <w:sz w:val="19"/>
              </w:rPr>
            </w:pPr>
            <w:r>
              <w:rPr>
                <w:rFonts w:ascii="Calibri" w:hAnsi="Calibri"/>
                <w:sz w:val="19"/>
              </w:rPr>
              <w:t>[</w:t>
            </w:r>
            <w:hyperlink r:id="rId917" w:history="1">
              <w:r w:rsidRPr="00740A7B">
                <w:rPr>
                  <w:rStyle w:val="Hyperlink"/>
                  <w:rFonts w:ascii="Calibri" w:hAnsi="Calibri"/>
                  <w:sz w:val="19"/>
                </w:rPr>
                <w:t>News Release</w:t>
              </w:r>
            </w:hyperlink>
            <w:r>
              <w:rPr>
                <w:rFonts w:ascii="Calibri" w:hAnsi="Calibri"/>
                <w:sz w:val="19"/>
              </w:rPr>
              <w:t>]</w:t>
            </w:r>
          </w:p>
        </w:tc>
      </w:tr>
      <w:tr w:rsidR="008E1CAE" w14:paraId="6EF30636" w14:textId="77777777" w:rsidTr="002127CD">
        <w:tblPrEx>
          <w:jc w:val="left"/>
          <w:tblLook w:val="04A0" w:firstRow="1" w:lastRow="0" w:firstColumn="1" w:lastColumn="0" w:noHBand="0" w:noVBand="1"/>
        </w:tblPrEx>
        <w:trPr>
          <w:trHeight w:val="683"/>
        </w:trPr>
        <w:tc>
          <w:tcPr>
            <w:tcW w:w="1280" w:type="dxa"/>
          </w:tcPr>
          <w:p w14:paraId="4880902D" w14:textId="77777777" w:rsidR="008E1CAE" w:rsidRDefault="008E1CAE" w:rsidP="008E1CAE">
            <w:pPr>
              <w:tabs>
                <w:tab w:val="left" w:pos="653"/>
              </w:tabs>
              <w:jc w:val="both"/>
              <w:rPr>
                <w:rFonts w:ascii="Calibri" w:hAnsi="Calibri"/>
                <w:sz w:val="19"/>
              </w:rPr>
            </w:pPr>
            <w:r>
              <w:rPr>
                <w:rFonts w:ascii="Calibri" w:hAnsi="Calibri"/>
                <w:sz w:val="19"/>
              </w:rPr>
              <w:t>7/12/13</w:t>
            </w:r>
          </w:p>
        </w:tc>
        <w:tc>
          <w:tcPr>
            <w:tcW w:w="2218" w:type="dxa"/>
            <w:shd w:val="clear" w:color="auto" w:fill="DBE5F1" w:themeFill="accent1" w:themeFillTint="33"/>
          </w:tcPr>
          <w:p w14:paraId="0727FA8C" w14:textId="77777777" w:rsidR="008E1CAE" w:rsidRPr="00C7766B" w:rsidRDefault="008E1CAE" w:rsidP="008E1CAE">
            <w:pPr>
              <w:rPr>
                <w:rFonts w:ascii="Calibri" w:hAnsi="Calibri"/>
                <w:b/>
                <w:sz w:val="19"/>
              </w:rPr>
            </w:pPr>
            <w:r>
              <w:rPr>
                <w:rFonts w:ascii="Calibri" w:hAnsi="Calibri"/>
                <w:b/>
                <w:sz w:val="19"/>
              </w:rPr>
              <w:t>Early Learning Initiatives Town Hall Forum</w:t>
            </w:r>
          </w:p>
        </w:tc>
        <w:tc>
          <w:tcPr>
            <w:tcW w:w="3222" w:type="dxa"/>
          </w:tcPr>
          <w:p w14:paraId="23C38B6D" w14:textId="77777777" w:rsidR="008E1CAE" w:rsidRDefault="008E1CAE" w:rsidP="008E1CAE">
            <w:pPr>
              <w:rPr>
                <w:rFonts w:ascii="Calibri" w:hAnsi="Calibri"/>
                <w:sz w:val="19"/>
              </w:rPr>
            </w:pPr>
            <w:r w:rsidRPr="00740A7B">
              <w:rPr>
                <w:rFonts w:ascii="Calibri" w:hAnsi="Calibri"/>
                <w:sz w:val="19"/>
              </w:rPr>
              <w:t xml:space="preserve">U.S. Secretary of Education Arne Duncan will travel to Minneapolis for a series of events, including a town </w:t>
            </w:r>
            <w:r>
              <w:rPr>
                <w:rFonts w:ascii="Calibri" w:hAnsi="Calibri"/>
                <w:sz w:val="19"/>
              </w:rPr>
              <w:t xml:space="preserve">hall meeting with Governor </w:t>
            </w:r>
            <w:r w:rsidRPr="00740A7B">
              <w:rPr>
                <w:rFonts w:ascii="Calibri" w:hAnsi="Calibri"/>
                <w:sz w:val="19"/>
              </w:rPr>
              <w:t>Dayton focused on the importance of investing in early learning initiatives.</w:t>
            </w:r>
          </w:p>
        </w:tc>
        <w:tc>
          <w:tcPr>
            <w:tcW w:w="2011" w:type="dxa"/>
          </w:tcPr>
          <w:p w14:paraId="1FC8A1C7" w14:textId="77777777" w:rsidR="008E1CAE" w:rsidRDefault="008E1CAE" w:rsidP="008E1CAE">
            <w:pPr>
              <w:rPr>
                <w:rFonts w:ascii="Calibri" w:hAnsi="Calibri"/>
                <w:sz w:val="19"/>
              </w:rPr>
            </w:pPr>
            <w:r>
              <w:rPr>
                <w:rFonts w:ascii="Calibri" w:hAnsi="Calibri"/>
                <w:sz w:val="19"/>
              </w:rPr>
              <w:t>[</w:t>
            </w:r>
            <w:hyperlink r:id="rId918" w:history="1">
              <w:r w:rsidRPr="00740A7B">
                <w:rPr>
                  <w:rStyle w:val="Hyperlink"/>
                  <w:rFonts w:ascii="Calibri" w:hAnsi="Calibri"/>
                  <w:sz w:val="19"/>
                </w:rPr>
                <w:t>News Release</w:t>
              </w:r>
            </w:hyperlink>
            <w:r>
              <w:rPr>
                <w:rFonts w:ascii="Calibri" w:hAnsi="Calibri"/>
                <w:sz w:val="19"/>
              </w:rPr>
              <w:t>]</w:t>
            </w:r>
          </w:p>
        </w:tc>
      </w:tr>
      <w:tr w:rsidR="008E1CAE" w14:paraId="61EAA11E" w14:textId="77777777" w:rsidTr="002127CD">
        <w:tblPrEx>
          <w:jc w:val="left"/>
          <w:tblLook w:val="04A0" w:firstRow="1" w:lastRow="0" w:firstColumn="1" w:lastColumn="0" w:noHBand="0" w:noVBand="1"/>
        </w:tblPrEx>
        <w:trPr>
          <w:trHeight w:val="683"/>
        </w:trPr>
        <w:tc>
          <w:tcPr>
            <w:tcW w:w="1280" w:type="dxa"/>
          </w:tcPr>
          <w:p w14:paraId="7C424B49" w14:textId="77777777" w:rsidR="008E1CAE" w:rsidRDefault="008E1CAE" w:rsidP="008E1CAE">
            <w:pPr>
              <w:tabs>
                <w:tab w:val="left" w:pos="653"/>
              </w:tabs>
              <w:jc w:val="both"/>
              <w:rPr>
                <w:rFonts w:ascii="Calibri" w:hAnsi="Calibri"/>
                <w:sz w:val="19"/>
              </w:rPr>
            </w:pPr>
            <w:r>
              <w:rPr>
                <w:rFonts w:ascii="Calibri" w:hAnsi="Calibri"/>
                <w:sz w:val="19"/>
              </w:rPr>
              <w:t>7/15/13</w:t>
            </w:r>
          </w:p>
        </w:tc>
        <w:tc>
          <w:tcPr>
            <w:tcW w:w="2218" w:type="dxa"/>
            <w:shd w:val="clear" w:color="auto" w:fill="DBE5F1" w:themeFill="accent1" w:themeFillTint="33"/>
          </w:tcPr>
          <w:p w14:paraId="164F3186" w14:textId="77777777" w:rsidR="008E1CAE" w:rsidRDefault="008E1CAE" w:rsidP="008E1CAE">
            <w:pPr>
              <w:rPr>
                <w:rFonts w:ascii="Calibri" w:hAnsi="Calibri"/>
                <w:b/>
                <w:sz w:val="19"/>
              </w:rPr>
            </w:pPr>
            <w:r w:rsidRPr="00740A7B">
              <w:rPr>
                <w:rFonts w:ascii="Calibri" w:hAnsi="Calibri"/>
                <w:b/>
                <w:sz w:val="19"/>
              </w:rPr>
              <w:t>More Veterans Now Eligible For Minnesota GI Bill Benefits</w:t>
            </w:r>
          </w:p>
        </w:tc>
        <w:tc>
          <w:tcPr>
            <w:tcW w:w="3222" w:type="dxa"/>
          </w:tcPr>
          <w:p w14:paraId="772B9AD9" w14:textId="77777777" w:rsidR="008E1CAE" w:rsidRPr="00740A7B" w:rsidRDefault="008E1CAE" w:rsidP="008E1CAE">
            <w:pPr>
              <w:rPr>
                <w:rFonts w:ascii="Calibri" w:hAnsi="Calibri"/>
                <w:sz w:val="19"/>
              </w:rPr>
            </w:pPr>
            <w:r w:rsidRPr="00740A7B">
              <w:rPr>
                <w:rFonts w:ascii="Calibri" w:hAnsi="Calibri"/>
                <w:sz w:val="19"/>
              </w:rPr>
              <w:t>Governor Dayton announces the new expansion of eligibility for Minnesota GI Bill benefits.</w:t>
            </w:r>
          </w:p>
        </w:tc>
        <w:tc>
          <w:tcPr>
            <w:tcW w:w="2011" w:type="dxa"/>
          </w:tcPr>
          <w:p w14:paraId="5EE0675F" w14:textId="77777777" w:rsidR="008E1CAE" w:rsidRDefault="008E1CAE" w:rsidP="008E1CAE">
            <w:pPr>
              <w:rPr>
                <w:rFonts w:ascii="Calibri" w:hAnsi="Calibri"/>
                <w:sz w:val="19"/>
              </w:rPr>
            </w:pPr>
            <w:r>
              <w:rPr>
                <w:rFonts w:ascii="Calibri" w:hAnsi="Calibri"/>
                <w:sz w:val="19"/>
              </w:rPr>
              <w:t>[</w:t>
            </w:r>
            <w:hyperlink r:id="rId919" w:history="1">
              <w:r w:rsidRPr="00740A7B">
                <w:rPr>
                  <w:rStyle w:val="Hyperlink"/>
                  <w:rFonts w:ascii="Calibri" w:hAnsi="Calibri"/>
                  <w:sz w:val="19"/>
                </w:rPr>
                <w:t>News Release</w:t>
              </w:r>
            </w:hyperlink>
            <w:r>
              <w:rPr>
                <w:rFonts w:ascii="Calibri" w:hAnsi="Calibri"/>
                <w:sz w:val="19"/>
              </w:rPr>
              <w:t>]</w:t>
            </w:r>
          </w:p>
        </w:tc>
      </w:tr>
      <w:tr w:rsidR="008E1CAE" w14:paraId="6AB669DE" w14:textId="77777777" w:rsidTr="002127CD">
        <w:tblPrEx>
          <w:jc w:val="left"/>
          <w:tblLook w:val="04A0" w:firstRow="1" w:lastRow="0" w:firstColumn="1" w:lastColumn="0" w:noHBand="0" w:noVBand="1"/>
        </w:tblPrEx>
        <w:trPr>
          <w:trHeight w:val="683"/>
        </w:trPr>
        <w:tc>
          <w:tcPr>
            <w:tcW w:w="1280" w:type="dxa"/>
          </w:tcPr>
          <w:p w14:paraId="0133F48A" w14:textId="77777777" w:rsidR="008E1CAE" w:rsidRDefault="008E1CAE" w:rsidP="008E1CAE">
            <w:pPr>
              <w:tabs>
                <w:tab w:val="left" w:pos="653"/>
              </w:tabs>
              <w:jc w:val="both"/>
              <w:rPr>
                <w:rFonts w:ascii="Calibri" w:hAnsi="Calibri"/>
                <w:sz w:val="19"/>
              </w:rPr>
            </w:pPr>
            <w:r>
              <w:rPr>
                <w:rFonts w:ascii="Calibri" w:hAnsi="Calibri"/>
                <w:sz w:val="19"/>
              </w:rPr>
              <w:t>7/16/13</w:t>
            </w:r>
          </w:p>
        </w:tc>
        <w:tc>
          <w:tcPr>
            <w:tcW w:w="2218" w:type="dxa"/>
            <w:shd w:val="clear" w:color="auto" w:fill="DBE5F1" w:themeFill="accent1" w:themeFillTint="33"/>
          </w:tcPr>
          <w:p w14:paraId="4138F02E" w14:textId="77777777" w:rsidR="008E1CAE" w:rsidRPr="00740A7B" w:rsidRDefault="008E1CAE" w:rsidP="008E1CAE">
            <w:pPr>
              <w:rPr>
                <w:rFonts w:ascii="Calibri" w:hAnsi="Calibri"/>
                <w:b/>
                <w:sz w:val="19"/>
              </w:rPr>
            </w:pPr>
            <w:r w:rsidRPr="00740A7B">
              <w:rPr>
                <w:rFonts w:ascii="Calibri" w:hAnsi="Calibri"/>
                <w:b/>
                <w:sz w:val="19"/>
              </w:rPr>
              <w:t>Town Hall Forum Highlights Investments In Minnesota’s Youngest Learners</w:t>
            </w:r>
          </w:p>
        </w:tc>
        <w:tc>
          <w:tcPr>
            <w:tcW w:w="3222" w:type="dxa"/>
          </w:tcPr>
          <w:p w14:paraId="4062E855" w14:textId="77777777" w:rsidR="008E1CAE" w:rsidRPr="00740A7B" w:rsidRDefault="008E1CAE" w:rsidP="008E1CAE">
            <w:pPr>
              <w:rPr>
                <w:rFonts w:ascii="Calibri" w:hAnsi="Calibri"/>
                <w:sz w:val="19"/>
              </w:rPr>
            </w:pPr>
            <w:r>
              <w:rPr>
                <w:rFonts w:ascii="Calibri" w:hAnsi="Calibri"/>
                <w:sz w:val="19"/>
              </w:rPr>
              <w:t xml:space="preserve">Governor </w:t>
            </w:r>
            <w:r w:rsidRPr="00740A7B">
              <w:rPr>
                <w:rFonts w:ascii="Calibri" w:hAnsi="Calibri"/>
                <w:sz w:val="19"/>
              </w:rPr>
              <w:t>Dayton joined U.S. Secretary of Education Arne Duncan for a town hall forum focused on the importance of investing in early learning.</w:t>
            </w:r>
          </w:p>
        </w:tc>
        <w:tc>
          <w:tcPr>
            <w:tcW w:w="2011" w:type="dxa"/>
          </w:tcPr>
          <w:p w14:paraId="2D77DF18" w14:textId="77777777" w:rsidR="008E1CAE" w:rsidRDefault="008E1CAE" w:rsidP="008E1CAE">
            <w:pPr>
              <w:rPr>
                <w:rFonts w:ascii="Calibri" w:hAnsi="Calibri"/>
                <w:sz w:val="19"/>
              </w:rPr>
            </w:pPr>
            <w:r>
              <w:rPr>
                <w:rFonts w:ascii="Calibri" w:hAnsi="Calibri"/>
                <w:sz w:val="19"/>
              </w:rPr>
              <w:t>[</w:t>
            </w:r>
            <w:hyperlink r:id="rId920" w:history="1">
              <w:r w:rsidRPr="00740A7B">
                <w:rPr>
                  <w:rStyle w:val="Hyperlink"/>
                  <w:rFonts w:ascii="Calibri" w:hAnsi="Calibri"/>
                  <w:sz w:val="19"/>
                </w:rPr>
                <w:t>News Release</w:t>
              </w:r>
            </w:hyperlink>
            <w:r>
              <w:rPr>
                <w:rFonts w:ascii="Calibri" w:hAnsi="Calibri"/>
                <w:sz w:val="19"/>
              </w:rPr>
              <w:t>]</w:t>
            </w:r>
          </w:p>
        </w:tc>
      </w:tr>
      <w:tr w:rsidR="008E1CAE" w14:paraId="2CC372E1" w14:textId="77777777" w:rsidTr="002127CD">
        <w:tblPrEx>
          <w:jc w:val="left"/>
          <w:tblLook w:val="04A0" w:firstRow="1" w:lastRow="0" w:firstColumn="1" w:lastColumn="0" w:noHBand="0" w:noVBand="1"/>
        </w:tblPrEx>
        <w:trPr>
          <w:trHeight w:val="683"/>
        </w:trPr>
        <w:tc>
          <w:tcPr>
            <w:tcW w:w="1280" w:type="dxa"/>
          </w:tcPr>
          <w:p w14:paraId="730854CB" w14:textId="77777777" w:rsidR="008E1CAE" w:rsidRDefault="008E1CAE" w:rsidP="008E1CAE">
            <w:pPr>
              <w:tabs>
                <w:tab w:val="left" w:pos="653"/>
              </w:tabs>
              <w:jc w:val="both"/>
              <w:rPr>
                <w:rFonts w:ascii="Calibri" w:hAnsi="Calibri"/>
                <w:sz w:val="19"/>
              </w:rPr>
            </w:pPr>
            <w:r>
              <w:rPr>
                <w:rFonts w:ascii="Calibri" w:hAnsi="Calibri"/>
                <w:sz w:val="19"/>
              </w:rPr>
              <w:t>7/17/13</w:t>
            </w:r>
          </w:p>
        </w:tc>
        <w:tc>
          <w:tcPr>
            <w:tcW w:w="2218" w:type="dxa"/>
            <w:shd w:val="clear" w:color="auto" w:fill="DBE5F1" w:themeFill="accent1" w:themeFillTint="33"/>
          </w:tcPr>
          <w:p w14:paraId="21A9E636" w14:textId="77777777" w:rsidR="008E1CAE" w:rsidRPr="00740A7B" w:rsidRDefault="008E1CAE" w:rsidP="008E1CAE">
            <w:pPr>
              <w:rPr>
                <w:rFonts w:ascii="Calibri" w:hAnsi="Calibri"/>
                <w:b/>
                <w:sz w:val="19"/>
              </w:rPr>
            </w:pPr>
            <w:r w:rsidRPr="00885AB5">
              <w:rPr>
                <w:rFonts w:ascii="Calibri" w:hAnsi="Calibri"/>
                <w:b/>
                <w:sz w:val="19"/>
              </w:rPr>
              <w:t>Free Permanent</w:t>
            </w:r>
            <w:r>
              <w:rPr>
                <w:rFonts w:ascii="Calibri" w:hAnsi="Calibri"/>
                <w:b/>
                <w:sz w:val="19"/>
              </w:rPr>
              <w:t xml:space="preserve"> Veterans</w:t>
            </w:r>
            <w:r w:rsidRPr="00885AB5">
              <w:rPr>
                <w:rFonts w:ascii="Calibri" w:hAnsi="Calibri"/>
                <w:b/>
                <w:sz w:val="19"/>
              </w:rPr>
              <w:t xml:space="preserve"> License For Small Game And Deer Hunting</w:t>
            </w:r>
          </w:p>
        </w:tc>
        <w:tc>
          <w:tcPr>
            <w:tcW w:w="3222" w:type="dxa"/>
          </w:tcPr>
          <w:p w14:paraId="0DF15FD7" w14:textId="77777777" w:rsidR="008E1CAE" w:rsidRDefault="008E1CAE" w:rsidP="008E1CAE">
            <w:pPr>
              <w:rPr>
                <w:rFonts w:ascii="Calibri" w:hAnsi="Calibri"/>
                <w:sz w:val="19"/>
              </w:rPr>
            </w:pPr>
            <w:r w:rsidRPr="00740A7B">
              <w:rPr>
                <w:rFonts w:ascii="Calibri" w:hAnsi="Calibri"/>
                <w:sz w:val="19"/>
              </w:rPr>
              <w:t>Minnesota resident veterans with 100 percent service-connected permanent disability</w:t>
            </w:r>
            <w:r>
              <w:rPr>
                <w:rFonts w:ascii="Calibri" w:hAnsi="Calibri"/>
                <w:sz w:val="19"/>
              </w:rPr>
              <w:t xml:space="preserve"> can apply for a free </w:t>
            </w:r>
            <w:r w:rsidRPr="00740A7B">
              <w:rPr>
                <w:rFonts w:ascii="Calibri" w:hAnsi="Calibri"/>
                <w:sz w:val="19"/>
              </w:rPr>
              <w:t xml:space="preserve">card </w:t>
            </w:r>
            <w:r>
              <w:rPr>
                <w:rFonts w:ascii="Calibri" w:hAnsi="Calibri"/>
                <w:sz w:val="19"/>
              </w:rPr>
              <w:t xml:space="preserve">allowing them </w:t>
            </w:r>
            <w:r w:rsidRPr="00740A7B">
              <w:rPr>
                <w:rFonts w:ascii="Calibri" w:hAnsi="Calibri"/>
                <w:sz w:val="19"/>
              </w:rPr>
              <w:t>a</w:t>
            </w:r>
            <w:r>
              <w:rPr>
                <w:rFonts w:ascii="Calibri" w:hAnsi="Calibri"/>
                <w:sz w:val="19"/>
              </w:rPr>
              <w:t xml:space="preserve"> free small game and </w:t>
            </w:r>
            <w:proofErr w:type="gramStart"/>
            <w:r w:rsidRPr="00740A7B">
              <w:rPr>
                <w:rFonts w:ascii="Calibri" w:hAnsi="Calibri"/>
                <w:sz w:val="19"/>
              </w:rPr>
              <w:t>deer hunting</w:t>
            </w:r>
            <w:proofErr w:type="gramEnd"/>
            <w:r w:rsidRPr="00740A7B">
              <w:rPr>
                <w:rFonts w:ascii="Calibri" w:hAnsi="Calibri"/>
                <w:sz w:val="19"/>
              </w:rPr>
              <w:t xml:space="preserve"> license each </w:t>
            </w:r>
            <w:r>
              <w:rPr>
                <w:rFonts w:ascii="Calibri" w:hAnsi="Calibri"/>
                <w:sz w:val="19"/>
              </w:rPr>
              <w:t>year.</w:t>
            </w:r>
          </w:p>
        </w:tc>
        <w:tc>
          <w:tcPr>
            <w:tcW w:w="2011" w:type="dxa"/>
          </w:tcPr>
          <w:p w14:paraId="7FF673BF" w14:textId="77777777" w:rsidR="008E1CAE" w:rsidRDefault="008E1CAE" w:rsidP="008E1CAE">
            <w:pPr>
              <w:rPr>
                <w:rFonts w:ascii="Calibri" w:hAnsi="Calibri"/>
                <w:sz w:val="19"/>
              </w:rPr>
            </w:pPr>
            <w:r>
              <w:rPr>
                <w:rFonts w:ascii="Calibri" w:hAnsi="Calibri"/>
                <w:sz w:val="19"/>
              </w:rPr>
              <w:t>[</w:t>
            </w:r>
            <w:hyperlink r:id="rId921" w:history="1">
              <w:r w:rsidRPr="00885AB5">
                <w:rPr>
                  <w:rStyle w:val="Hyperlink"/>
                  <w:rFonts w:ascii="Calibri" w:hAnsi="Calibri"/>
                  <w:sz w:val="19"/>
                </w:rPr>
                <w:t>News Release</w:t>
              </w:r>
            </w:hyperlink>
            <w:r>
              <w:rPr>
                <w:rFonts w:ascii="Calibri" w:hAnsi="Calibri"/>
                <w:sz w:val="19"/>
              </w:rPr>
              <w:t>]</w:t>
            </w:r>
          </w:p>
        </w:tc>
      </w:tr>
      <w:tr w:rsidR="008E1CAE" w14:paraId="475E86D3" w14:textId="77777777" w:rsidTr="002127CD">
        <w:tblPrEx>
          <w:jc w:val="left"/>
          <w:tblLook w:val="04A0" w:firstRow="1" w:lastRow="0" w:firstColumn="1" w:lastColumn="0" w:noHBand="0" w:noVBand="1"/>
        </w:tblPrEx>
        <w:trPr>
          <w:trHeight w:val="683"/>
        </w:trPr>
        <w:tc>
          <w:tcPr>
            <w:tcW w:w="1280" w:type="dxa"/>
          </w:tcPr>
          <w:p w14:paraId="611AEB64" w14:textId="77777777" w:rsidR="008E1CAE" w:rsidRDefault="008E1CAE" w:rsidP="008E1CAE">
            <w:pPr>
              <w:tabs>
                <w:tab w:val="left" w:pos="653"/>
              </w:tabs>
              <w:jc w:val="both"/>
              <w:rPr>
                <w:rFonts w:ascii="Calibri" w:hAnsi="Calibri"/>
                <w:sz w:val="19"/>
              </w:rPr>
            </w:pPr>
            <w:r>
              <w:rPr>
                <w:rFonts w:ascii="Calibri" w:hAnsi="Calibri"/>
                <w:sz w:val="19"/>
              </w:rPr>
              <w:t>7/17/13</w:t>
            </w:r>
          </w:p>
        </w:tc>
        <w:tc>
          <w:tcPr>
            <w:tcW w:w="2218" w:type="dxa"/>
            <w:shd w:val="clear" w:color="auto" w:fill="DBE5F1" w:themeFill="accent1" w:themeFillTint="33"/>
          </w:tcPr>
          <w:p w14:paraId="60C54A5F" w14:textId="77777777" w:rsidR="008E1CAE" w:rsidRPr="00885AB5" w:rsidRDefault="008E1CAE" w:rsidP="008E1CAE">
            <w:pPr>
              <w:rPr>
                <w:rFonts w:ascii="Calibri" w:hAnsi="Calibri"/>
                <w:b/>
                <w:sz w:val="19"/>
              </w:rPr>
            </w:pPr>
            <w:r w:rsidRPr="007E7BA0">
              <w:rPr>
                <w:rFonts w:ascii="Calibri" w:hAnsi="Calibri"/>
                <w:b/>
                <w:sz w:val="19"/>
              </w:rPr>
              <w:t>Disaster Declaration</w:t>
            </w:r>
            <w:r>
              <w:rPr>
                <w:rFonts w:ascii="Calibri" w:hAnsi="Calibri"/>
                <w:b/>
                <w:sz w:val="19"/>
              </w:rPr>
              <w:t xml:space="preserve"> Request</w:t>
            </w:r>
          </w:p>
        </w:tc>
        <w:tc>
          <w:tcPr>
            <w:tcW w:w="3222" w:type="dxa"/>
          </w:tcPr>
          <w:p w14:paraId="0BC2FFB2" w14:textId="77777777" w:rsidR="008E1CAE" w:rsidRPr="00740A7B" w:rsidRDefault="008E1CAE" w:rsidP="008E1CAE">
            <w:pPr>
              <w:rPr>
                <w:rFonts w:ascii="Calibri" w:hAnsi="Calibri"/>
                <w:sz w:val="19"/>
              </w:rPr>
            </w:pPr>
            <w:r>
              <w:rPr>
                <w:rFonts w:ascii="Calibri" w:hAnsi="Calibri"/>
                <w:sz w:val="19"/>
              </w:rPr>
              <w:t>Governor Dayton sends</w:t>
            </w:r>
            <w:r w:rsidRPr="007E7BA0">
              <w:rPr>
                <w:rFonts w:ascii="Calibri" w:hAnsi="Calibri"/>
                <w:sz w:val="19"/>
              </w:rPr>
              <w:t xml:space="preserve"> a letter</w:t>
            </w:r>
            <w:r>
              <w:rPr>
                <w:rFonts w:ascii="Calibri" w:hAnsi="Calibri"/>
                <w:sz w:val="19"/>
              </w:rPr>
              <w:t xml:space="preserve"> to President Barack Obama</w:t>
            </w:r>
            <w:r w:rsidRPr="007E7BA0">
              <w:rPr>
                <w:rFonts w:ascii="Calibri" w:hAnsi="Calibri"/>
                <w:sz w:val="19"/>
              </w:rPr>
              <w:t xml:space="preserve"> requesting a major federal disaster declaration for 18 counties affected by flash flooding and severe storms June 20-26.</w:t>
            </w:r>
          </w:p>
        </w:tc>
        <w:tc>
          <w:tcPr>
            <w:tcW w:w="2011" w:type="dxa"/>
          </w:tcPr>
          <w:p w14:paraId="52D819B1" w14:textId="77777777" w:rsidR="008E1CAE" w:rsidRDefault="008E1CAE" w:rsidP="008E1CAE">
            <w:pPr>
              <w:rPr>
                <w:rFonts w:ascii="Calibri" w:hAnsi="Calibri"/>
                <w:sz w:val="19"/>
              </w:rPr>
            </w:pPr>
            <w:r>
              <w:rPr>
                <w:rFonts w:ascii="Calibri" w:hAnsi="Calibri"/>
                <w:sz w:val="19"/>
              </w:rPr>
              <w:t>[</w:t>
            </w:r>
            <w:hyperlink r:id="rId922" w:history="1">
              <w:r w:rsidRPr="007E7BA0">
                <w:rPr>
                  <w:rStyle w:val="Hyperlink"/>
                  <w:rFonts w:ascii="Calibri" w:hAnsi="Calibri"/>
                  <w:sz w:val="19"/>
                </w:rPr>
                <w:t>News Release</w:t>
              </w:r>
            </w:hyperlink>
            <w:r>
              <w:rPr>
                <w:rFonts w:ascii="Calibri" w:hAnsi="Calibri"/>
                <w:sz w:val="19"/>
              </w:rPr>
              <w:t>]</w:t>
            </w:r>
          </w:p>
        </w:tc>
      </w:tr>
      <w:tr w:rsidR="008E1CAE" w14:paraId="660EDD36" w14:textId="77777777" w:rsidTr="002127CD">
        <w:tblPrEx>
          <w:jc w:val="left"/>
          <w:tblLook w:val="04A0" w:firstRow="1" w:lastRow="0" w:firstColumn="1" w:lastColumn="0" w:noHBand="0" w:noVBand="1"/>
        </w:tblPrEx>
        <w:trPr>
          <w:trHeight w:val="683"/>
        </w:trPr>
        <w:tc>
          <w:tcPr>
            <w:tcW w:w="1280" w:type="dxa"/>
          </w:tcPr>
          <w:p w14:paraId="1067193B" w14:textId="77777777" w:rsidR="008E1CAE" w:rsidRDefault="008E1CAE" w:rsidP="008E1CAE">
            <w:pPr>
              <w:tabs>
                <w:tab w:val="left" w:pos="653"/>
              </w:tabs>
              <w:jc w:val="both"/>
              <w:rPr>
                <w:rFonts w:ascii="Calibri" w:hAnsi="Calibri"/>
                <w:sz w:val="19"/>
              </w:rPr>
            </w:pPr>
            <w:r>
              <w:rPr>
                <w:rFonts w:ascii="Calibri" w:hAnsi="Calibri"/>
                <w:sz w:val="19"/>
              </w:rPr>
              <w:t>7/18/13</w:t>
            </w:r>
          </w:p>
        </w:tc>
        <w:tc>
          <w:tcPr>
            <w:tcW w:w="2218" w:type="dxa"/>
            <w:shd w:val="clear" w:color="auto" w:fill="DBE5F1" w:themeFill="accent1" w:themeFillTint="33"/>
          </w:tcPr>
          <w:p w14:paraId="5E3FB856" w14:textId="77777777" w:rsidR="008E1CAE" w:rsidRPr="007E7BA0" w:rsidRDefault="008E1CAE" w:rsidP="008E1CAE">
            <w:pPr>
              <w:rPr>
                <w:rFonts w:ascii="Calibri" w:hAnsi="Calibri"/>
                <w:b/>
                <w:sz w:val="19"/>
              </w:rPr>
            </w:pPr>
            <w:r>
              <w:rPr>
                <w:rFonts w:ascii="Calibri" w:hAnsi="Calibri"/>
                <w:b/>
                <w:sz w:val="19"/>
              </w:rPr>
              <w:t>Immigration Reform</w:t>
            </w:r>
          </w:p>
        </w:tc>
        <w:tc>
          <w:tcPr>
            <w:tcW w:w="3222" w:type="dxa"/>
          </w:tcPr>
          <w:p w14:paraId="4D8F9528" w14:textId="77777777" w:rsidR="008E1CAE" w:rsidRDefault="008E1CAE" w:rsidP="008E1CAE">
            <w:pPr>
              <w:rPr>
                <w:rFonts w:ascii="Calibri" w:hAnsi="Calibri"/>
                <w:sz w:val="19"/>
              </w:rPr>
            </w:pPr>
            <w:r>
              <w:rPr>
                <w:rFonts w:ascii="Calibri" w:hAnsi="Calibri"/>
                <w:sz w:val="19"/>
              </w:rPr>
              <w:t>Governor Dayton joins</w:t>
            </w:r>
            <w:r w:rsidRPr="00E4592B">
              <w:rPr>
                <w:rFonts w:ascii="Calibri" w:hAnsi="Calibri"/>
                <w:sz w:val="19"/>
              </w:rPr>
              <w:t xml:space="preserve"> a coalition of fifteen governors nationwide that is urging the United States Congress to act </w:t>
            </w:r>
            <w:proofErr w:type="gramStart"/>
            <w:r w:rsidRPr="00E4592B">
              <w:rPr>
                <w:rFonts w:ascii="Calibri" w:hAnsi="Calibri"/>
                <w:sz w:val="19"/>
              </w:rPr>
              <w:t>without delay</w:t>
            </w:r>
            <w:proofErr w:type="gramEnd"/>
            <w:r w:rsidRPr="00E4592B">
              <w:rPr>
                <w:rFonts w:ascii="Calibri" w:hAnsi="Calibri"/>
                <w:sz w:val="19"/>
              </w:rPr>
              <w:t xml:space="preserve"> in passing commonsense immigration reform.</w:t>
            </w:r>
          </w:p>
        </w:tc>
        <w:tc>
          <w:tcPr>
            <w:tcW w:w="2011" w:type="dxa"/>
          </w:tcPr>
          <w:p w14:paraId="1859F82D" w14:textId="77777777" w:rsidR="008E1CAE" w:rsidRDefault="008E1CAE" w:rsidP="008E1CAE">
            <w:pPr>
              <w:rPr>
                <w:rFonts w:ascii="Calibri" w:hAnsi="Calibri"/>
                <w:sz w:val="19"/>
              </w:rPr>
            </w:pPr>
            <w:r>
              <w:rPr>
                <w:rFonts w:ascii="Calibri" w:hAnsi="Calibri"/>
                <w:sz w:val="19"/>
              </w:rPr>
              <w:t>[</w:t>
            </w:r>
            <w:hyperlink r:id="rId923" w:history="1">
              <w:r w:rsidRPr="00E4592B">
                <w:rPr>
                  <w:rStyle w:val="Hyperlink"/>
                  <w:rFonts w:ascii="Calibri" w:hAnsi="Calibri"/>
                  <w:sz w:val="19"/>
                </w:rPr>
                <w:t>News Release</w:t>
              </w:r>
            </w:hyperlink>
            <w:r>
              <w:rPr>
                <w:rFonts w:ascii="Calibri" w:hAnsi="Calibri"/>
                <w:sz w:val="19"/>
              </w:rPr>
              <w:t>]</w:t>
            </w:r>
          </w:p>
          <w:p w14:paraId="4E928541" w14:textId="77777777" w:rsidR="008E1CAE" w:rsidRDefault="008E1CAE" w:rsidP="008E1CAE">
            <w:pPr>
              <w:rPr>
                <w:rFonts w:ascii="Calibri" w:hAnsi="Calibri"/>
                <w:sz w:val="19"/>
              </w:rPr>
            </w:pPr>
            <w:r>
              <w:rPr>
                <w:rFonts w:ascii="Calibri" w:hAnsi="Calibri"/>
                <w:sz w:val="19"/>
              </w:rPr>
              <w:t>[</w:t>
            </w:r>
            <w:hyperlink r:id="rId924" w:history="1">
              <w:r w:rsidRPr="00E4592B">
                <w:rPr>
                  <w:rStyle w:val="Hyperlink"/>
                  <w:rFonts w:ascii="Calibri" w:hAnsi="Calibri"/>
                  <w:sz w:val="19"/>
                </w:rPr>
                <w:t>Letter</w:t>
              </w:r>
            </w:hyperlink>
            <w:r>
              <w:rPr>
                <w:rFonts w:ascii="Calibri" w:hAnsi="Calibri"/>
                <w:sz w:val="19"/>
              </w:rPr>
              <w:t>]</w:t>
            </w:r>
          </w:p>
        </w:tc>
      </w:tr>
      <w:tr w:rsidR="008E1CAE" w14:paraId="52CB246E" w14:textId="77777777" w:rsidTr="002127CD">
        <w:tblPrEx>
          <w:jc w:val="left"/>
          <w:tblLook w:val="04A0" w:firstRow="1" w:lastRow="0" w:firstColumn="1" w:lastColumn="0" w:noHBand="0" w:noVBand="1"/>
        </w:tblPrEx>
        <w:trPr>
          <w:trHeight w:val="683"/>
        </w:trPr>
        <w:tc>
          <w:tcPr>
            <w:tcW w:w="1280" w:type="dxa"/>
          </w:tcPr>
          <w:p w14:paraId="63494F36" w14:textId="77777777" w:rsidR="008E1CAE" w:rsidRDefault="008E1CAE" w:rsidP="008E1CAE">
            <w:pPr>
              <w:tabs>
                <w:tab w:val="left" w:pos="653"/>
              </w:tabs>
              <w:jc w:val="both"/>
              <w:rPr>
                <w:rFonts w:ascii="Calibri" w:hAnsi="Calibri"/>
                <w:sz w:val="19"/>
              </w:rPr>
            </w:pPr>
            <w:r>
              <w:rPr>
                <w:rFonts w:ascii="Calibri" w:hAnsi="Calibri"/>
                <w:sz w:val="19"/>
              </w:rPr>
              <w:t>7/19/13</w:t>
            </w:r>
          </w:p>
        </w:tc>
        <w:tc>
          <w:tcPr>
            <w:tcW w:w="2218" w:type="dxa"/>
            <w:shd w:val="clear" w:color="auto" w:fill="DBE5F1" w:themeFill="accent1" w:themeFillTint="33"/>
          </w:tcPr>
          <w:p w14:paraId="0E70A85B" w14:textId="77777777" w:rsidR="008E1CAE" w:rsidRDefault="008E1CAE" w:rsidP="008E1CAE">
            <w:pPr>
              <w:rPr>
                <w:rFonts w:ascii="Calibri" w:hAnsi="Calibri"/>
                <w:b/>
                <w:sz w:val="19"/>
              </w:rPr>
            </w:pPr>
            <w:r w:rsidRPr="00E4592B">
              <w:rPr>
                <w:rFonts w:ascii="Calibri" w:hAnsi="Calibri"/>
                <w:b/>
                <w:sz w:val="19"/>
              </w:rPr>
              <w:t xml:space="preserve">Lieutenant Governor </w:t>
            </w:r>
            <w:proofErr w:type="spellStart"/>
            <w:r w:rsidRPr="00E4592B">
              <w:rPr>
                <w:rFonts w:ascii="Calibri" w:hAnsi="Calibri"/>
                <w:b/>
                <w:sz w:val="19"/>
              </w:rPr>
              <w:t>Prettner</w:t>
            </w:r>
            <w:proofErr w:type="spellEnd"/>
            <w:r w:rsidRPr="00E4592B">
              <w:rPr>
                <w:rFonts w:ascii="Calibri" w:hAnsi="Calibri"/>
                <w:b/>
                <w:sz w:val="19"/>
              </w:rPr>
              <w:t xml:space="preserve"> Solon Travels To Germany To Discuss Renewable Energy</w:t>
            </w:r>
          </w:p>
        </w:tc>
        <w:tc>
          <w:tcPr>
            <w:tcW w:w="3222" w:type="dxa"/>
          </w:tcPr>
          <w:p w14:paraId="12F76774" w14:textId="77777777" w:rsidR="008E1CAE" w:rsidRDefault="008E1CAE" w:rsidP="008E1CAE">
            <w:pPr>
              <w:rPr>
                <w:rFonts w:ascii="Calibri" w:hAnsi="Calibri"/>
                <w:sz w:val="19"/>
              </w:rPr>
            </w:pPr>
            <w:r>
              <w:rPr>
                <w:rFonts w:ascii="Calibri" w:hAnsi="Calibri"/>
                <w:sz w:val="19"/>
              </w:rPr>
              <w:t>Lieutenant Governor</w:t>
            </w:r>
            <w:r w:rsidRPr="00E4592B">
              <w:rPr>
                <w:rFonts w:ascii="Calibri" w:hAnsi="Calibri"/>
                <w:sz w:val="19"/>
              </w:rPr>
              <w:t xml:space="preserve"> </w:t>
            </w:r>
            <w:proofErr w:type="spellStart"/>
            <w:r w:rsidRPr="00E4592B">
              <w:rPr>
                <w:rFonts w:ascii="Calibri" w:hAnsi="Calibri"/>
                <w:sz w:val="19"/>
              </w:rPr>
              <w:t>Prettne</w:t>
            </w:r>
            <w:r>
              <w:rPr>
                <w:rFonts w:ascii="Calibri" w:hAnsi="Calibri"/>
                <w:sz w:val="19"/>
              </w:rPr>
              <w:t>r</w:t>
            </w:r>
            <w:proofErr w:type="spellEnd"/>
            <w:r>
              <w:rPr>
                <w:rFonts w:ascii="Calibri" w:hAnsi="Calibri"/>
                <w:sz w:val="19"/>
              </w:rPr>
              <w:t xml:space="preserve"> Solon and members of a </w:t>
            </w:r>
            <w:r w:rsidRPr="00E4592B">
              <w:rPr>
                <w:rFonts w:ascii="Calibri" w:hAnsi="Calibri"/>
                <w:sz w:val="19"/>
              </w:rPr>
              <w:t>Minnesota delegatio</w:t>
            </w:r>
            <w:r>
              <w:rPr>
                <w:rFonts w:ascii="Calibri" w:hAnsi="Calibri"/>
                <w:sz w:val="19"/>
              </w:rPr>
              <w:t>n travel to</w:t>
            </w:r>
            <w:r w:rsidRPr="00E4592B">
              <w:rPr>
                <w:rFonts w:ascii="Calibri" w:hAnsi="Calibri"/>
                <w:sz w:val="19"/>
              </w:rPr>
              <w:t xml:space="preserve"> Ber</w:t>
            </w:r>
            <w:r>
              <w:rPr>
                <w:rFonts w:ascii="Calibri" w:hAnsi="Calibri"/>
                <w:sz w:val="19"/>
              </w:rPr>
              <w:t>lin, Germany to</w:t>
            </w:r>
            <w:r w:rsidRPr="00E4592B">
              <w:rPr>
                <w:rFonts w:ascii="Calibri" w:hAnsi="Calibri"/>
                <w:sz w:val="19"/>
              </w:rPr>
              <w:t xml:space="preserve"> </w:t>
            </w:r>
            <w:r>
              <w:rPr>
                <w:rFonts w:ascii="Calibri" w:hAnsi="Calibri"/>
                <w:sz w:val="19"/>
              </w:rPr>
              <w:t>meet</w:t>
            </w:r>
            <w:r w:rsidRPr="00E4592B">
              <w:rPr>
                <w:rFonts w:ascii="Calibri" w:hAnsi="Calibri"/>
                <w:sz w:val="19"/>
              </w:rPr>
              <w:t xml:space="preserve"> with German renewable energy experts and policymakers to exchange ideas and best practices.</w:t>
            </w:r>
          </w:p>
        </w:tc>
        <w:tc>
          <w:tcPr>
            <w:tcW w:w="2011" w:type="dxa"/>
          </w:tcPr>
          <w:p w14:paraId="3848900D" w14:textId="77777777" w:rsidR="008E1CAE" w:rsidRDefault="008E1CAE" w:rsidP="008E1CAE">
            <w:pPr>
              <w:rPr>
                <w:rFonts w:ascii="Calibri" w:hAnsi="Calibri"/>
                <w:sz w:val="19"/>
              </w:rPr>
            </w:pPr>
            <w:r>
              <w:rPr>
                <w:rFonts w:ascii="Calibri" w:hAnsi="Calibri"/>
                <w:sz w:val="19"/>
              </w:rPr>
              <w:t>[</w:t>
            </w:r>
            <w:hyperlink r:id="rId925" w:history="1">
              <w:r w:rsidRPr="00E4592B">
                <w:rPr>
                  <w:rStyle w:val="Hyperlink"/>
                  <w:rFonts w:ascii="Calibri" w:hAnsi="Calibri"/>
                  <w:sz w:val="19"/>
                </w:rPr>
                <w:t>News Release</w:t>
              </w:r>
            </w:hyperlink>
            <w:r>
              <w:rPr>
                <w:rFonts w:ascii="Calibri" w:hAnsi="Calibri"/>
                <w:sz w:val="19"/>
              </w:rPr>
              <w:t>]</w:t>
            </w:r>
          </w:p>
        </w:tc>
      </w:tr>
      <w:tr w:rsidR="008E1CAE" w14:paraId="5830977E" w14:textId="77777777" w:rsidTr="002127CD">
        <w:tblPrEx>
          <w:jc w:val="left"/>
          <w:tblLook w:val="04A0" w:firstRow="1" w:lastRow="0" w:firstColumn="1" w:lastColumn="0" w:noHBand="0" w:noVBand="1"/>
        </w:tblPrEx>
        <w:trPr>
          <w:trHeight w:val="683"/>
        </w:trPr>
        <w:tc>
          <w:tcPr>
            <w:tcW w:w="1280" w:type="dxa"/>
          </w:tcPr>
          <w:p w14:paraId="56416467" w14:textId="77777777" w:rsidR="008E1CAE" w:rsidRDefault="008E1CAE" w:rsidP="008E1CAE">
            <w:pPr>
              <w:tabs>
                <w:tab w:val="left" w:pos="653"/>
              </w:tabs>
              <w:jc w:val="both"/>
              <w:rPr>
                <w:rFonts w:ascii="Calibri" w:hAnsi="Calibri"/>
                <w:sz w:val="19"/>
              </w:rPr>
            </w:pPr>
            <w:r>
              <w:rPr>
                <w:rFonts w:ascii="Calibri" w:hAnsi="Calibri"/>
                <w:sz w:val="19"/>
              </w:rPr>
              <w:lastRenderedPageBreak/>
              <w:t>7/22/13</w:t>
            </w:r>
          </w:p>
        </w:tc>
        <w:tc>
          <w:tcPr>
            <w:tcW w:w="2218" w:type="dxa"/>
            <w:shd w:val="clear" w:color="auto" w:fill="DBE5F1" w:themeFill="accent1" w:themeFillTint="33"/>
          </w:tcPr>
          <w:p w14:paraId="25B5B875" w14:textId="77777777" w:rsidR="008E1CAE" w:rsidRPr="00E4592B" w:rsidRDefault="008E1CAE" w:rsidP="008E1CAE">
            <w:pPr>
              <w:rPr>
                <w:rFonts w:ascii="Calibri" w:hAnsi="Calibri"/>
                <w:b/>
                <w:sz w:val="19"/>
              </w:rPr>
            </w:pPr>
            <w:r>
              <w:rPr>
                <w:rFonts w:ascii="Calibri" w:hAnsi="Calibri"/>
                <w:b/>
                <w:sz w:val="19"/>
              </w:rPr>
              <w:t>Governor Dayton Issues A Statement On The Death Of Supreme Court Justice Rosalie Wahl</w:t>
            </w:r>
          </w:p>
        </w:tc>
        <w:tc>
          <w:tcPr>
            <w:tcW w:w="3222" w:type="dxa"/>
          </w:tcPr>
          <w:p w14:paraId="47722FB4" w14:textId="77777777" w:rsidR="008E1CAE" w:rsidRDefault="008E1CAE" w:rsidP="008E1CAE">
            <w:pPr>
              <w:rPr>
                <w:rFonts w:ascii="Calibri" w:hAnsi="Calibri"/>
                <w:sz w:val="19"/>
              </w:rPr>
            </w:pPr>
            <w:r>
              <w:rPr>
                <w:rFonts w:ascii="Calibri" w:hAnsi="Calibri"/>
                <w:sz w:val="19"/>
              </w:rPr>
              <w:t>Governor Dayton issues a statement on the death of Rosalie Wahl, expressing his condolences and highlighting her accomplishment of being the first woman justice to serve on the Minnesota Supreme Court.</w:t>
            </w:r>
          </w:p>
        </w:tc>
        <w:tc>
          <w:tcPr>
            <w:tcW w:w="2011" w:type="dxa"/>
          </w:tcPr>
          <w:p w14:paraId="029CE602" w14:textId="77777777" w:rsidR="008E1CAE" w:rsidRDefault="008E1CAE" w:rsidP="008E1CAE">
            <w:pPr>
              <w:rPr>
                <w:rFonts w:ascii="Calibri" w:hAnsi="Calibri"/>
                <w:sz w:val="19"/>
              </w:rPr>
            </w:pPr>
            <w:r>
              <w:rPr>
                <w:rFonts w:ascii="Calibri" w:hAnsi="Calibri"/>
                <w:sz w:val="19"/>
              </w:rPr>
              <w:t>[</w:t>
            </w:r>
            <w:hyperlink r:id="rId926" w:history="1">
              <w:r w:rsidRPr="00E4592B">
                <w:rPr>
                  <w:rStyle w:val="Hyperlink"/>
                  <w:rFonts w:ascii="Calibri" w:hAnsi="Calibri"/>
                  <w:sz w:val="19"/>
                </w:rPr>
                <w:t>News Release</w:t>
              </w:r>
            </w:hyperlink>
            <w:r>
              <w:rPr>
                <w:rFonts w:ascii="Calibri" w:hAnsi="Calibri"/>
                <w:sz w:val="19"/>
              </w:rPr>
              <w:t>]</w:t>
            </w:r>
          </w:p>
        </w:tc>
      </w:tr>
      <w:tr w:rsidR="008E1CAE" w14:paraId="0C2541AB" w14:textId="77777777" w:rsidTr="002127CD">
        <w:tblPrEx>
          <w:jc w:val="left"/>
          <w:tblLook w:val="04A0" w:firstRow="1" w:lastRow="0" w:firstColumn="1" w:lastColumn="0" w:noHBand="0" w:noVBand="1"/>
        </w:tblPrEx>
        <w:trPr>
          <w:trHeight w:val="683"/>
        </w:trPr>
        <w:tc>
          <w:tcPr>
            <w:tcW w:w="1280" w:type="dxa"/>
          </w:tcPr>
          <w:p w14:paraId="5B30A287" w14:textId="77777777" w:rsidR="008E1CAE" w:rsidRDefault="008E1CAE" w:rsidP="008E1CAE">
            <w:pPr>
              <w:tabs>
                <w:tab w:val="left" w:pos="653"/>
              </w:tabs>
              <w:jc w:val="both"/>
              <w:rPr>
                <w:rFonts w:ascii="Calibri" w:hAnsi="Calibri"/>
                <w:sz w:val="19"/>
              </w:rPr>
            </w:pPr>
            <w:r>
              <w:rPr>
                <w:rFonts w:ascii="Calibri" w:hAnsi="Calibri"/>
                <w:sz w:val="19"/>
              </w:rPr>
              <w:t>7/23/13</w:t>
            </w:r>
          </w:p>
        </w:tc>
        <w:tc>
          <w:tcPr>
            <w:tcW w:w="2218" w:type="dxa"/>
            <w:shd w:val="clear" w:color="auto" w:fill="DBE5F1" w:themeFill="accent1" w:themeFillTint="33"/>
          </w:tcPr>
          <w:p w14:paraId="73D7F925" w14:textId="77777777" w:rsidR="008E1CAE" w:rsidRDefault="008E1CAE" w:rsidP="008E1CAE">
            <w:pPr>
              <w:rPr>
                <w:rFonts w:ascii="Calibri" w:hAnsi="Calibri"/>
                <w:b/>
                <w:sz w:val="19"/>
              </w:rPr>
            </w:pPr>
            <w:r w:rsidRPr="00E4592B">
              <w:rPr>
                <w:rFonts w:ascii="Calibri" w:hAnsi="Calibri"/>
                <w:b/>
                <w:sz w:val="19"/>
              </w:rPr>
              <w:t>Destination Medical Center Board</w:t>
            </w:r>
          </w:p>
        </w:tc>
        <w:tc>
          <w:tcPr>
            <w:tcW w:w="3222" w:type="dxa"/>
          </w:tcPr>
          <w:p w14:paraId="3F7DF40E" w14:textId="77777777" w:rsidR="008E1CAE" w:rsidRDefault="008E1CAE" w:rsidP="008E1CAE">
            <w:pPr>
              <w:rPr>
                <w:rFonts w:ascii="Calibri" w:hAnsi="Calibri"/>
                <w:sz w:val="19"/>
              </w:rPr>
            </w:pPr>
            <w:r>
              <w:rPr>
                <w:rFonts w:ascii="Calibri" w:hAnsi="Calibri"/>
                <w:sz w:val="19"/>
              </w:rPr>
              <w:t xml:space="preserve">Governor </w:t>
            </w:r>
            <w:r w:rsidRPr="001722B5">
              <w:rPr>
                <w:rFonts w:ascii="Calibri" w:hAnsi="Calibri"/>
                <w:sz w:val="19"/>
              </w:rPr>
              <w:t>Dayt</w:t>
            </w:r>
            <w:r>
              <w:rPr>
                <w:rFonts w:ascii="Calibri" w:hAnsi="Calibri"/>
                <w:sz w:val="19"/>
              </w:rPr>
              <w:t xml:space="preserve">on announces </w:t>
            </w:r>
            <w:r w:rsidRPr="001722B5">
              <w:rPr>
                <w:rFonts w:ascii="Calibri" w:hAnsi="Calibri"/>
                <w:sz w:val="19"/>
              </w:rPr>
              <w:t xml:space="preserve">today his four appointments to an eight-member board that will oversee the state's largest-ever economic development project. </w:t>
            </w:r>
            <w:proofErr w:type="gramStart"/>
            <w:r w:rsidRPr="001722B5">
              <w:rPr>
                <w:rFonts w:ascii="Calibri" w:hAnsi="Calibri"/>
                <w:sz w:val="19"/>
              </w:rPr>
              <w:t>All four appointees must be confirmed by the Minnesota Senate</w:t>
            </w:r>
            <w:proofErr w:type="gramEnd"/>
            <w:r w:rsidRPr="001722B5">
              <w:rPr>
                <w:rFonts w:ascii="Calibri" w:hAnsi="Calibri"/>
                <w:sz w:val="19"/>
              </w:rPr>
              <w:t>.</w:t>
            </w:r>
          </w:p>
        </w:tc>
        <w:tc>
          <w:tcPr>
            <w:tcW w:w="2011" w:type="dxa"/>
          </w:tcPr>
          <w:p w14:paraId="5E08A16A" w14:textId="77777777" w:rsidR="008E1CAE" w:rsidRDefault="008E1CAE" w:rsidP="008E1CAE">
            <w:pPr>
              <w:rPr>
                <w:rFonts w:ascii="Calibri" w:hAnsi="Calibri"/>
                <w:sz w:val="19"/>
              </w:rPr>
            </w:pPr>
            <w:r>
              <w:rPr>
                <w:rFonts w:ascii="Calibri" w:hAnsi="Calibri"/>
                <w:sz w:val="19"/>
              </w:rPr>
              <w:t>[</w:t>
            </w:r>
            <w:hyperlink r:id="rId927" w:history="1">
              <w:r w:rsidRPr="001722B5">
                <w:rPr>
                  <w:rStyle w:val="Hyperlink"/>
                  <w:rFonts w:ascii="Calibri" w:hAnsi="Calibri"/>
                  <w:sz w:val="19"/>
                </w:rPr>
                <w:t>News Release</w:t>
              </w:r>
            </w:hyperlink>
            <w:r>
              <w:rPr>
                <w:rFonts w:ascii="Calibri" w:hAnsi="Calibri"/>
                <w:sz w:val="19"/>
              </w:rPr>
              <w:t>]</w:t>
            </w:r>
          </w:p>
        </w:tc>
      </w:tr>
      <w:tr w:rsidR="008E1CAE" w14:paraId="69C46B03" w14:textId="77777777" w:rsidTr="002127CD">
        <w:tblPrEx>
          <w:jc w:val="left"/>
          <w:tblLook w:val="04A0" w:firstRow="1" w:lastRow="0" w:firstColumn="1" w:lastColumn="0" w:noHBand="0" w:noVBand="1"/>
        </w:tblPrEx>
        <w:trPr>
          <w:trHeight w:val="683"/>
        </w:trPr>
        <w:tc>
          <w:tcPr>
            <w:tcW w:w="1280" w:type="dxa"/>
          </w:tcPr>
          <w:p w14:paraId="0C54EEA7" w14:textId="77777777" w:rsidR="008E1CAE" w:rsidRDefault="008E1CAE" w:rsidP="008E1CAE">
            <w:pPr>
              <w:tabs>
                <w:tab w:val="left" w:pos="653"/>
              </w:tabs>
              <w:jc w:val="both"/>
              <w:rPr>
                <w:rFonts w:ascii="Calibri" w:hAnsi="Calibri"/>
                <w:sz w:val="19"/>
              </w:rPr>
            </w:pPr>
            <w:r>
              <w:rPr>
                <w:rFonts w:ascii="Calibri" w:hAnsi="Calibri"/>
                <w:sz w:val="19"/>
              </w:rPr>
              <w:t>7/25/13</w:t>
            </w:r>
          </w:p>
        </w:tc>
        <w:tc>
          <w:tcPr>
            <w:tcW w:w="2218" w:type="dxa"/>
            <w:shd w:val="clear" w:color="auto" w:fill="DBE5F1" w:themeFill="accent1" w:themeFillTint="33"/>
          </w:tcPr>
          <w:p w14:paraId="3154329E" w14:textId="77777777" w:rsidR="008E1CAE" w:rsidRPr="00E4592B" w:rsidRDefault="008E1CAE" w:rsidP="008E1CAE">
            <w:pPr>
              <w:rPr>
                <w:rFonts w:ascii="Calibri" w:hAnsi="Calibri"/>
                <w:b/>
                <w:sz w:val="19"/>
              </w:rPr>
            </w:pPr>
            <w:r w:rsidRPr="001722B5">
              <w:rPr>
                <w:rFonts w:ascii="Calibri" w:hAnsi="Calibri"/>
                <w:b/>
                <w:sz w:val="19"/>
              </w:rPr>
              <w:t>Governor Dayton Secures Disaster Declaration</w:t>
            </w:r>
          </w:p>
        </w:tc>
        <w:tc>
          <w:tcPr>
            <w:tcW w:w="3222" w:type="dxa"/>
          </w:tcPr>
          <w:p w14:paraId="0626A8D9" w14:textId="77777777" w:rsidR="008E1CAE" w:rsidRDefault="008E1CAE" w:rsidP="008E1CAE">
            <w:pPr>
              <w:rPr>
                <w:rFonts w:ascii="Calibri" w:hAnsi="Calibri"/>
                <w:sz w:val="19"/>
              </w:rPr>
            </w:pPr>
            <w:r>
              <w:rPr>
                <w:rFonts w:ascii="Calibri" w:hAnsi="Calibri"/>
                <w:sz w:val="19"/>
              </w:rPr>
              <w:t>Governor Dayton secures</w:t>
            </w:r>
            <w:r w:rsidRPr="001722B5">
              <w:rPr>
                <w:rFonts w:ascii="Calibri" w:hAnsi="Calibri"/>
                <w:sz w:val="19"/>
              </w:rPr>
              <w:t xml:space="preserve"> a major disaster declaration following strong storms and flooding in June. President Barack Obama declared a major disaster for 18 Minnesota counties: Benton, Big Stone, Douglas, Faribault, Fillmore, Freeborn, Grant, Hennepin, Houston, McLeod, Morrison, Pope, Sibley, Stearns, Stevens, Swift, Traverse and Wilkin.</w:t>
            </w:r>
          </w:p>
        </w:tc>
        <w:tc>
          <w:tcPr>
            <w:tcW w:w="2011" w:type="dxa"/>
          </w:tcPr>
          <w:p w14:paraId="14285152" w14:textId="77777777" w:rsidR="008E1CAE" w:rsidRDefault="008E1CAE" w:rsidP="008E1CAE">
            <w:pPr>
              <w:rPr>
                <w:rFonts w:ascii="Calibri" w:hAnsi="Calibri"/>
                <w:sz w:val="19"/>
              </w:rPr>
            </w:pPr>
            <w:r>
              <w:rPr>
                <w:rFonts w:ascii="Calibri" w:hAnsi="Calibri"/>
                <w:sz w:val="19"/>
              </w:rPr>
              <w:t>[</w:t>
            </w:r>
            <w:hyperlink r:id="rId928" w:history="1">
              <w:r w:rsidRPr="001722B5">
                <w:rPr>
                  <w:rStyle w:val="Hyperlink"/>
                  <w:rFonts w:ascii="Calibri" w:hAnsi="Calibri"/>
                  <w:sz w:val="19"/>
                </w:rPr>
                <w:t>News Release</w:t>
              </w:r>
            </w:hyperlink>
            <w:r>
              <w:rPr>
                <w:rFonts w:ascii="Calibri" w:hAnsi="Calibri"/>
                <w:sz w:val="19"/>
              </w:rPr>
              <w:t>]</w:t>
            </w:r>
          </w:p>
        </w:tc>
      </w:tr>
      <w:tr w:rsidR="008E1CAE" w14:paraId="5872E305" w14:textId="77777777" w:rsidTr="002127CD">
        <w:tblPrEx>
          <w:jc w:val="left"/>
          <w:tblLook w:val="04A0" w:firstRow="1" w:lastRow="0" w:firstColumn="1" w:lastColumn="0" w:noHBand="0" w:noVBand="1"/>
        </w:tblPrEx>
        <w:trPr>
          <w:trHeight w:val="683"/>
        </w:trPr>
        <w:tc>
          <w:tcPr>
            <w:tcW w:w="1280" w:type="dxa"/>
          </w:tcPr>
          <w:p w14:paraId="2F4A4315" w14:textId="77777777" w:rsidR="008E1CAE" w:rsidRDefault="008E1CAE" w:rsidP="008E1CAE">
            <w:pPr>
              <w:tabs>
                <w:tab w:val="left" w:pos="653"/>
              </w:tabs>
              <w:jc w:val="both"/>
              <w:rPr>
                <w:rFonts w:ascii="Calibri" w:hAnsi="Calibri"/>
                <w:sz w:val="19"/>
              </w:rPr>
            </w:pPr>
            <w:r>
              <w:rPr>
                <w:rFonts w:ascii="Calibri" w:hAnsi="Calibri"/>
                <w:sz w:val="19"/>
              </w:rPr>
              <w:t>7/28/13</w:t>
            </w:r>
          </w:p>
        </w:tc>
        <w:tc>
          <w:tcPr>
            <w:tcW w:w="2218" w:type="dxa"/>
            <w:shd w:val="clear" w:color="auto" w:fill="DBE5F1" w:themeFill="accent1" w:themeFillTint="33"/>
          </w:tcPr>
          <w:p w14:paraId="4EFC532C" w14:textId="77777777" w:rsidR="008E1CAE" w:rsidRPr="001722B5" w:rsidRDefault="008E1CAE" w:rsidP="008E1CAE">
            <w:pPr>
              <w:rPr>
                <w:rFonts w:ascii="Calibri" w:hAnsi="Calibri"/>
                <w:b/>
                <w:sz w:val="19"/>
              </w:rPr>
            </w:pPr>
            <w:r>
              <w:rPr>
                <w:rFonts w:ascii="Calibri" w:hAnsi="Calibri"/>
                <w:b/>
                <w:sz w:val="19"/>
              </w:rPr>
              <w:t>Governor Dayton Issues A Statement On Overturned Childcare Union Lawsuit</w:t>
            </w:r>
          </w:p>
        </w:tc>
        <w:tc>
          <w:tcPr>
            <w:tcW w:w="3222" w:type="dxa"/>
          </w:tcPr>
          <w:p w14:paraId="410F90F5" w14:textId="77777777" w:rsidR="008E1CAE" w:rsidRDefault="008E1CAE" w:rsidP="008E1CAE">
            <w:pPr>
              <w:rPr>
                <w:rFonts w:ascii="Calibri" w:hAnsi="Calibri"/>
                <w:sz w:val="19"/>
              </w:rPr>
            </w:pPr>
            <w:r>
              <w:rPr>
                <w:rFonts w:ascii="Calibri" w:hAnsi="Calibri"/>
                <w:sz w:val="19"/>
              </w:rPr>
              <w:t>Governor Dayton’s statement praises the decision and reaffirms his support of the right for workers to form unions.</w:t>
            </w:r>
          </w:p>
        </w:tc>
        <w:tc>
          <w:tcPr>
            <w:tcW w:w="2011" w:type="dxa"/>
          </w:tcPr>
          <w:p w14:paraId="0D38D5E8" w14:textId="77777777" w:rsidR="008E1CAE" w:rsidRDefault="008E1CAE" w:rsidP="008E1CAE">
            <w:pPr>
              <w:rPr>
                <w:rFonts w:ascii="Calibri" w:hAnsi="Calibri"/>
                <w:sz w:val="19"/>
              </w:rPr>
            </w:pPr>
            <w:r>
              <w:rPr>
                <w:rFonts w:ascii="Calibri" w:hAnsi="Calibri"/>
                <w:sz w:val="19"/>
              </w:rPr>
              <w:t>[</w:t>
            </w:r>
            <w:hyperlink r:id="rId929" w:history="1">
              <w:r w:rsidRPr="001722B5">
                <w:rPr>
                  <w:rStyle w:val="Hyperlink"/>
                  <w:rFonts w:ascii="Calibri" w:hAnsi="Calibri"/>
                  <w:sz w:val="19"/>
                </w:rPr>
                <w:t>News Release</w:t>
              </w:r>
            </w:hyperlink>
            <w:r>
              <w:rPr>
                <w:rFonts w:ascii="Calibri" w:hAnsi="Calibri"/>
                <w:sz w:val="19"/>
              </w:rPr>
              <w:t>]</w:t>
            </w:r>
          </w:p>
        </w:tc>
      </w:tr>
      <w:tr w:rsidR="008E1CAE" w14:paraId="320CA85A" w14:textId="77777777" w:rsidTr="002127CD">
        <w:tblPrEx>
          <w:jc w:val="left"/>
          <w:tblLook w:val="04A0" w:firstRow="1" w:lastRow="0" w:firstColumn="1" w:lastColumn="0" w:noHBand="0" w:noVBand="1"/>
        </w:tblPrEx>
        <w:trPr>
          <w:trHeight w:val="683"/>
        </w:trPr>
        <w:tc>
          <w:tcPr>
            <w:tcW w:w="1280" w:type="dxa"/>
          </w:tcPr>
          <w:p w14:paraId="4A7C2A6E" w14:textId="77777777" w:rsidR="008E1CAE" w:rsidRDefault="008E1CAE" w:rsidP="008E1CAE">
            <w:pPr>
              <w:tabs>
                <w:tab w:val="left" w:pos="653"/>
              </w:tabs>
              <w:jc w:val="both"/>
              <w:rPr>
                <w:rFonts w:ascii="Calibri" w:hAnsi="Calibri"/>
                <w:sz w:val="19"/>
              </w:rPr>
            </w:pPr>
            <w:r>
              <w:rPr>
                <w:rFonts w:ascii="Calibri" w:hAnsi="Calibri"/>
                <w:sz w:val="19"/>
              </w:rPr>
              <w:t>7/31/13</w:t>
            </w:r>
          </w:p>
        </w:tc>
        <w:tc>
          <w:tcPr>
            <w:tcW w:w="2218" w:type="dxa"/>
            <w:shd w:val="clear" w:color="auto" w:fill="DBE5F1" w:themeFill="accent1" w:themeFillTint="33"/>
          </w:tcPr>
          <w:p w14:paraId="1874A238" w14:textId="77777777" w:rsidR="008E1CAE" w:rsidRDefault="008E1CAE" w:rsidP="008E1CAE">
            <w:pPr>
              <w:rPr>
                <w:rFonts w:ascii="Calibri" w:hAnsi="Calibri"/>
                <w:b/>
                <w:sz w:val="19"/>
              </w:rPr>
            </w:pPr>
            <w:r>
              <w:rPr>
                <w:rFonts w:ascii="Calibri" w:hAnsi="Calibri"/>
                <w:b/>
                <w:sz w:val="19"/>
              </w:rPr>
              <w:t>Governor Dayton Issues</w:t>
            </w:r>
            <w:r w:rsidRPr="001722B5">
              <w:rPr>
                <w:rFonts w:ascii="Calibri" w:hAnsi="Calibri"/>
                <w:b/>
                <w:sz w:val="19"/>
              </w:rPr>
              <w:t xml:space="preserve"> A Proclamation Designating Thursday, August 1, 2013, To Be 'Freedom To</w:t>
            </w:r>
            <w:r>
              <w:rPr>
                <w:rFonts w:ascii="Calibri" w:hAnsi="Calibri"/>
                <w:b/>
                <w:sz w:val="19"/>
              </w:rPr>
              <w:t xml:space="preserve"> Marry Day' In Minnesota</w:t>
            </w:r>
          </w:p>
        </w:tc>
        <w:tc>
          <w:tcPr>
            <w:tcW w:w="3222" w:type="dxa"/>
          </w:tcPr>
          <w:p w14:paraId="4D7FF32B" w14:textId="77777777" w:rsidR="008E1CAE" w:rsidRDefault="008E1CAE" w:rsidP="008E1CAE">
            <w:pPr>
              <w:rPr>
                <w:rFonts w:ascii="Calibri" w:hAnsi="Calibri"/>
                <w:sz w:val="19"/>
              </w:rPr>
            </w:pPr>
            <w:r w:rsidRPr="001722B5">
              <w:rPr>
                <w:rFonts w:ascii="Calibri" w:hAnsi="Calibri"/>
                <w:sz w:val="19"/>
              </w:rPr>
              <w:t>Governor Proclaims August 1, 2013 to be ‘Freedom to Marry Day’ in Minnesota</w:t>
            </w:r>
            <w:r>
              <w:rPr>
                <w:rFonts w:ascii="Calibri" w:hAnsi="Calibri"/>
                <w:sz w:val="19"/>
              </w:rPr>
              <w:t>.</w:t>
            </w:r>
          </w:p>
        </w:tc>
        <w:tc>
          <w:tcPr>
            <w:tcW w:w="2011" w:type="dxa"/>
          </w:tcPr>
          <w:p w14:paraId="40A094A2" w14:textId="77777777" w:rsidR="008E1CAE" w:rsidRDefault="008E1CAE" w:rsidP="008E1CAE">
            <w:pPr>
              <w:rPr>
                <w:rFonts w:ascii="Calibri" w:hAnsi="Calibri"/>
                <w:sz w:val="19"/>
              </w:rPr>
            </w:pPr>
            <w:r>
              <w:rPr>
                <w:rFonts w:ascii="Calibri" w:hAnsi="Calibri"/>
                <w:sz w:val="19"/>
              </w:rPr>
              <w:t>[</w:t>
            </w:r>
            <w:hyperlink r:id="rId930" w:history="1">
              <w:r w:rsidRPr="001722B5">
                <w:rPr>
                  <w:rStyle w:val="Hyperlink"/>
                  <w:rFonts w:ascii="Calibri" w:hAnsi="Calibri"/>
                  <w:sz w:val="19"/>
                </w:rPr>
                <w:t>News Release</w:t>
              </w:r>
            </w:hyperlink>
            <w:r>
              <w:rPr>
                <w:rFonts w:ascii="Calibri" w:hAnsi="Calibri"/>
                <w:sz w:val="19"/>
              </w:rPr>
              <w:t>]</w:t>
            </w:r>
          </w:p>
          <w:p w14:paraId="6B72E6C9" w14:textId="77777777" w:rsidR="008E1CAE" w:rsidRDefault="008E1CAE" w:rsidP="008E1CAE">
            <w:pPr>
              <w:rPr>
                <w:rFonts w:ascii="Calibri" w:hAnsi="Calibri"/>
                <w:sz w:val="19"/>
              </w:rPr>
            </w:pPr>
            <w:r>
              <w:rPr>
                <w:rFonts w:ascii="Calibri" w:hAnsi="Calibri"/>
                <w:sz w:val="19"/>
              </w:rPr>
              <w:t>[</w:t>
            </w:r>
            <w:hyperlink r:id="rId931" w:history="1">
              <w:r w:rsidRPr="001722B5">
                <w:rPr>
                  <w:rStyle w:val="Hyperlink"/>
                  <w:rFonts w:ascii="Calibri" w:hAnsi="Calibri"/>
                  <w:sz w:val="19"/>
                </w:rPr>
                <w:t>Proclamation</w:t>
              </w:r>
            </w:hyperlink>
            <w:r>
              <w:rPr>
                <w:rFonts w:ascii="Calibri" w:hAnsi="Calibri"/>
                <w:sz w:val="19"/>
              </w:rPr>
              <w:t>]</w:t>
            </w:r>
          </w:p>
        </w:tc>
      </w:tr>
      <w:tr w:rsidR="008E1CAE" w14:paraId="16F2FE97" w14:textId="77777777" w:rsidTr="002127CD">
        <w:tblPrEx>
          <w:jc w:val="left"/>
          <w:tblLook w:val="04A0" w:firstRow="1" w:lastRow="0" w:firstColumn="1" w:lastColumn="0" w:noHBand="0" w:noVBand="1"/>
        </w:tblPrEx>
        <w:trPr>
          <w:trHeight w:val="683"/>
        </w:trPr>
        <w:tc>
          <w:tcPr>
            <w:tcW w:w="1280" w:type="dxa"/>
          </w:tcPr>
          <w:p w14:paraId="2AA35DF0" w14:textId="77777777" w:rsidR="008E1CAE" w:rsidRDefault="008E1CAE" w:rsidP="008E1CAE">
            <w:pPr>
              <w:tabs>
                <w:tab w:val="left" w:pos="653"/>
              </w:tabs>
              <w:jc w:val="both"/>
              <w:rPr>
                <w:rFonts w:ascii="Calibri" w:hAnsi="Calibri"/>
                <w:sz w:val="19"/>
              </w:rPr>
            </w:pPr>
            <w:r>
              <w:rPr>
                <w:rFonts w:ascii="Calibri" w:hAnsi="Calibri"/>
                <w:sz w:val="19"/>
              </w:rPr>
              <w:t>8/5/13</w:t>
            </w:r>
          </w:p>
        </w:tc>
        <w:tc>
          <w:tcPr>
            <w:tcW w:w="2218" w:type="dxa"/>
            <w:shd w:val="clear" w:color="auto" w:fill="DBE5F1" w:themeFill="accent1" w:themeFillTint="33"/>
          </w:tcPr>
          <w:p w14:paraId="5857807A" w14:textId="77777777" w:rsidR="008E1CAE" w:rsidRDefault="008E1CAE" w:rsidP="008E1CAE">
            <w:pPr>
              <w:rPr>
                <w:rFonts w:ascii="Calibri" w:hAnsi="Calibri"/>
                <w:b/>
                <w:sz w:val="19"/>
              </w:rPr>
            </w:pPr>
            <w:r>
              <w:rPr>
                <w:rFonts w:ascii="Calibri" w:hAnsi="Calibri"/>
                <w:b/>
                <w:sz w:val="19"/>
              </w:rPr>
              <w:t>First Destination Medical Center Board Meeting</w:t>
            </w:r>
          </w:p>
        </w:tc>
        <w:tc>
          <w:tcPr>
            <w:tcW w:w="3222" w:type="dxa"/>
          </w:tcPr>
          <w:p w14:paraId="2FE89C51" w14:textId="77777777" w:rsidR="008E1CAE" w:rsidRPr="001722B5" w:rsidRDefault="008E1CAE" w:rsidP="008E1CAE">
            <w:pPr>
              <w:rPr>
                <w:rFonts w:ascii="Calibri" w:hAnsi="Calibri"/>
                <w:sz w:val="19"/>
              </w:rPr>
            </w:pPr>
            <w:r>
              <w:rPr>
                <w:rFonts w:ascii="Calibri" w:hAnsi="Calibri"/>
                <w:sz w:val="19"/>
              </w:rPr>
              <w:t>The</w:t>
            </w:r>
            <w:r w:rsidRPr="0034418D">
              <w:rPr>
                <w:rFonts w:ascii="Calibri" w:hAnsi="Calibri"/>
                <w:sz w:val="19"/>
              </w:rPr>
              <w:t xml:space="preserve"> </w:t>
            </w:r>
            <w:proofErr w:type="gramStart"/>
            <w:r w:rsidRPr="0034418D">
              <w:rPr>
                <w:rFonts w:ascii="Calibri" w:hAnsi="Calibri"/>
                <w:sz w:val="19"/>
              </w:rPr>
              <w:t>newly-established</w:t>
            </w:r>
            <w:proofErr w:type="gramEnd"/>
            <w:r w:rsidRPr="0034418D">
              <w:rPr>
                <w:rFonts w:ascii="Calibri" w:hAnsi="Calibri"/>
                <w:sz w:val="19"/>
              </w:rPr>
              <w:t xml:space="preserve"> Destination Medical Center Corporation</w:t>
            </w:r>
            <w:r>
              <w:rPr>
                <w:rFonts w:ascii="Calibri" w:hAnsi="Calibri"/>
                <w:sz w:val="19"/>
              </w:rPr>
              <w:t xml:space="preserve"> Board meets </w:t>
            </w:r>
            <w:r w:rsidRPr="0034418D">
              <w:rPr>
                <w:rFonts w:ascii="Calibri" w:hAnsi="Calibri"/>
                <w:sz w:val="19"/>
              </w:rPr>
              <w:t xml:space="preserve">for the first time at the Mayo Civic </w:t>
            </w:r>
            <w:r>
              <w:rPr>
                <w:rFonts w:ascii="Calibri" w:hAnsi="Calibri"/>
                <w:sz w:val="19"/>
              </w:rPr>
              <w:t>Center.</w:t>
            </w:r>
          </w:p>
        </w:tc>
        <w:tc>
          <w:tcPr>
            <w:tcW w:w="2011" w:type="dxa"/>
          </w:tcPr>
          <w:p w14:paraId="09C19AA8" w14:textId="77777777" w:rsidR="008E1CAE" w:rsidRDefault="008E1CAE" w:rsidP="008E1CAE">
            <w:pPr>
              <w:rPr>
                <w:rFonts w:ascii="Calibri" w:hAnsi="Calibri"/>
                <w:sz w:val="19"/>
              </w:rPr>
            </w:pPr>
            <w:r>
              <w:rPr>
                <w:rFonts w:ascii="Calibri" w:hAnsi="Calibri"/>
                <w:sz w:val="19"/>
              </w:rPr>
              <w:t>[</w:t>
            </w:r>
            <w:hyperlink r:id="rId932" w:history="1">
              <w:r w:rsidRPr="0034418D">
                <w:rPr>
                  <w:rStyle w:val="Hyperlink"/>
                  <w:rFonts w:ascii="Calibri" w:hAnsi="Calibri"/>
                  <w:sz w:val="19"/>
                </w:rPr>
                <w:t>News Release</w:t>
              </w:r>
            </w:hyperlink>
            <w:r>
              <w:rPr>
                <w:rFonts w:ascii="Calibri" w:hAnsi="Calibri"/>
                <w:sz w:val="19"/>
              </w:rPr>
              <w:t>]</w:t>
            </w:r>
          </w:p>
          <w:p w14:paraId="6356E097" w14:textId="77777777" w:rsidR="008E1CAE" w:rsidRDefault="008E1CAE" w:rsidP="008E1CAE">
            <w:pPr>
              <w:rPr>
                <w:rFonts w:ascii="Calibri" w:hAnsi="Calibri"/>
                <w:sz w:val="19"/>
              </w:rPr>
            </w:pPr>
            <w:r>
              <w:rPr>
                <w:rFonts w:ascii="Calibri" w:hAnsi="Calibri"/>
                <w:sz w:val="19"/>
              </w:rPr>
              <w:t>[</w:t>
            </w:r>
            <w:hyperlink r:id="rId933" w:history="1">
              <w:r w:rsidRPr="0034418D">
                <w:rPr>
                  <w:rStyle w:val="Hyperlink"/>
                  <w:rFonts w:ascii="Calibri" w:hAnsi="Calibri"/>
                  <w:sz w:val="19"/>
                </w:rPr>
                <w:t>Meeting Agenda</w:t>
              </w:r>
            </w:hyperlink>
            <w:r>
              <w:rPr>
                <w:rFonts w:ascii="Calibri" w:hAnsi="Calibri"/>
                <w:sz w:val="19"/>
              </w:rPr>
              <w:t>]</w:t>
            </w:r>
          </w:p>
        </w:tc>
      </w:tr>
      <w:tr w:rsidR="008E1CAE" w14:paraId="4690CC47" w14:textId="77777777" w:rsidTr="002127CD">
        <w:tblPrEx>
          <w:jc w:val="left"/>
          <w:tblLook w:val="04A0" w:firstRow="1" w:lastRow="0" w:firstColumn="1" w:lastColumn="0" w:noHBand="0" w:noVBand="1"/>
        </w:tblPrEx>
        <w:trPr>
          <w:trHeight w:val="683"/>
        </w:trPr>
        <w:tc>
          <w:tcPr>
            <w:tcW w:w="1280" w:type="dxa"/>
          </w:tcPr>
          <w:p w14:paraId="031D9265" w14:textId="77777777" w:rsidR="008E1CAE" w:rsidRDefault="008E1CAE" w:rsidP="008E1CAE">
            <w:pPr>
              <w:tabs>
                <w:tab w:val="left" w:pos="653"/>
              </w:tabs>
              <w:jc w:val="both"/>
              <w:rPr>
                <w:rFonts w:ascii="Calibri" w:hAnsi="Calibri"/>
                <w:sz w:val="19"/>
              </w:rPr>
            </w:pPr>
            <w:r>
              <w:rPr>
                <w:rFonts w:ascii="Calibri" w:hAnsi="Calibri"/>
                <w:sz w:val="19"/>
              </w:rPr>
              <w:t>8/8/13</w:t>
            </w:r>
          </w:p>
        </w:tc>
        <w:tc>
          <w:tcPr>
            <w:tcW w:w="2218" w:type="dxa"/>
            <w:shd w:val="clear" w:color="auto" w:fill="DBE5F1" w:themeFill="accent1" w:themeFillTint="33"/>
          </w:tcPr>
          <w:p w14:paraId="2085CE43" w14:textId="77777777" w:rsidR="008E1CAE" w:rsidRDefault="008E1CAE" w:rsidP="008E1CAE">
            <w:pPr>
              <w:rPr>
                <w:rFonts w:ascii="Calibri" w:hAnsi="Calibri"/>
                <w:b/>
                <w:sz w:val="19"/>
              </w:rPr>
            </w:pPr>
            <w:r>
              <w:rPr>
                <w:rFonts w:ascii="Calibri" w:hAnsi="Calibri"/>
                <w:b/>
                <w:sz w:val="19"/>
              </w:rPr>
              <w:t>Governor Dayton Issues A Tribal Relationship Executive Order</w:t>
            </w:r>
          </w:p>
        </w:tc>
        <w:tc>
          <w:tcPr>
            <w:tcW w:w="3222" w:type="dxa"/>
          </w:tcPr>
          <w:p w14:paraId="4846A234" w14:textId="77777777" w:rsidR="008E1CAE" w:rsidRDefault="008E1CAE" w:rsidP="008E1CAE">
            <w:pPr>
              <w:rPr>
                <w:rFonts w:ascii="Calibri" w:hAnsi="Calibri"/>
                <w:sz w:val="19"/>
              </w:rPr>
            </w:pPr>
            <w:r>
              <w:rPr>
                <w:rFonts w:ascii="Calibri" w:hAnsi="Calibri"/>
                <w:sz w:val="19"/>
              </w:rPr>
              <w:t>Joined by tribal leaders, Governor Dayton signs</w:t>
            </w:r>
            <w:r w:rsidRPr="0034418D">
              <w:rPr>
                <w:rFonts w:ascii="Calibri" w:hAnsi="Calibri"/>
                <w:sz w:val="19"/>
              </w:rPr>
              <w:t xml:space="preserve"> Executive Order 13-10 directing state government agencies to implement new tribal consultation policies aimed at improving relationships and collaboration with Minnesota's eleven Tribal Nations.</w:t>
            </w:r>
          </w:p>
        </w:tc>
        <w:tc>
          <w:tcPr>
            <w:tcW w:w="2011" w:type="dxa"/>
          </w:tcPr>
          <w:p w14:paraId="58C988C5" w14:textId="77777777" w:rsidR="008E1CAE" w:rsidRDefault="008E1CAE" w:rsidP="008E1CAE">
            <w:pPr>
              <w:rPr>
                <w:rFonts w:ascii="Calibri" w:hAnsi="Calibri"/>
                <w:sz w:val="19"/>
              </w:rPr>
            </w:pPr>
            <w:r>
              <w:rPr>
                <w:rFonts w:ascii="Calibri" w:hAnsi="Calibri"/>
                <w:sz w:val="19"/>
              </w:rPr>
              <w:t>[</w:t>
            </w:r>
            <w:hyperlink r:id="rId934" w:history="1">
              <w:r w:rsidRPr="0034418D">
                <w:rPr>
                  <w:rStyle w:val="Hyperlink"/>
                  <w:rFonts w:ascii="Calibri" w:hAnsi="Calibri"/>
                  <w:sz w:val="19"/>
                </w:rPr>
                <w:t>News Release</w:t>
              </w:r>
            </w:hyperlink>
            <w:r>
              <w:rPr>
                <w:rFonts w:ascii="Calibri" w:hAnsi="Calibri"/>
                <w:sz w:val="19"/>
              </w:rPr>
              <w:t>]</w:t>
            </w:r>
          </w:p>
        </w:tc>
      </w:tr>
      <w:tr w:rsidR="008E1CAE" w14:paraId="567ECD13" w14:textId="77777777" w:rsidTr="002127CD">
        <w:tblPrEx>
          <w:jc w:val="left"/>
          <w:tblLook w:val="04A0" w:firstRow="1" w:lastRow="0" w:firstColumn="1" w:lastColumn="0" w:noHBand="0" w:noVBand="1"/>
        </w:tblPrEx>
        <w:trPr>
          <w:trHeight w:val="683"/>
        </w:trPr>
        <w:tc>
          <w:tcPr>
            <w:tcW w:w="1280" w:type="dxa"/>
          </w:tcPr>
          <w:p w14:paraId="3BF98A0C" w14:textId="77777777" w:rsidR="008E1CAE" w:rsidRDefault="008E1CAE" w:rsidP="008E1CAE">
            <w:pPr>
              <w:tabs>
                <w:tab w:val="left" w:pos="653"/>
              </w:tabs>
              <w:jc w:val="both"/>
              <w:rPr>
                <w:rFonts w:ascii="Calibri" w:hAnsi="Calibri"/>
                <w:sz w:val="19"/>
              </w:rPr>
            </w:pPr>
            <w:r>
              <w:rPr>
                <w:rFonts w:ascii="Calibri" w:hAnsi="Calibri"/>
                <w:sz w:val="19"/>
              </w:rPr>
              <w:t>8/8/13</w:t>
            </w:r>
          </w:p>
        </w:tc>
        <w:tc>
          <w:tcPr>
            <w:tcW w:w="2218" w:type="dxa"/>
            <w:shd w:val="clear" w:color="auto" w:fill="DBE5F1" w:themeFill="accent1" w:themeFillTint="33"/>
          </w:tcPr>
          <w:p w14:paraId="6F31C86C" w14:textId="77777777" w:rsidR="008E1CAE" w:rsidRDefault="008E1CAE" w:rsidP="008E1CAE">
            <w:pPr>
              <w:rPr>
                <w:rFonts w:ascii="Calibri" w:hAnsi="Calibri"/>
                <w:b/>
                <w:sz w:val="19"/>
              </w:rPr>
            </w:pPr>
            <w:r>
              <w:rPr>
                <w:rFonts w:ascii="Calibri" w:hAnsi="Calibri"/>
                <w:b/>
                <w:sz w:val="19"/>
              </w:rPr>
              <w:t xml:space="preserve">Governor Dayton Is Keynote Speaker At </w:t>
            </w:r>
            <w:proofErr w:type="spellStart"/>
            <w:r>
              <w:rPr>
                <w:rFonts w:ascii="Calibri" w:hAnsi="Calibri"/>
                <w:b/>
                <w:sz w:val="19"/>
              </w:rPr>
              <w:t>Farmfest</w:t>
            </w:r>
            <w:proofErr w:type="spellEnd"/>
            <w:r>
              <w:rPr>
                <w:rFonts w:ascii="Calibri" w:hAnsi="Calibri"/>
                <w:b/>
                <w:sz w:val="19"/>
              </w:rPr>
              <w:t xml:space="preserve"> 2013</w:t>
            </w:r>
          </w:p>
        </w:tc>
        <w:tc>
          <w:tcPr>
            <w:tcW w:w="3222" w:type="dxa"/>
          </w:tcPr>
          <w:p w14:paraId="63E2BDCF" w14:textId="77777777" w:rsidR="008E1CAE" w:rsidRDefault="008E1CAE" w:rsidP="008E1CAE">
            <w:pPr>
              <w:rPr>
                <w:rFonts w:ascii="Calibri" w:hAnsi="Calibri"/>
                <w:sz w:val="19"/>
              </w:rPr>
            </w:pPr>
            <w:r>
              <w:rPr>
                <w:rFonts w:ascii="Calibri" w:hAnsi="Calibri"/>
                <w:sz w:val="19"/>
              </w:rPr>
              <w:t xml:space="preserve">Governor Dayton </w:t>
            </w:r>
            <w:r w:rsidRPr="0034418D">
              <w:rPr>
                <w:rFonts w:ascii="Calibri" w:hAnsi="Calibri"/>
                <w:sz w:val="19"/>
              </w:rPr>
              <w:t>speak</w:t>
            </w:r>
            <w:r>
              <w:rPr>
                <w:rFonts w:ascii="Calibri" w:hAnsi="Calibri"/>
                <w:sz w:val="19"/>
              </w:rPr>
              <w:t>s</w:t>
            </w:r>
            <w:r w:rsidRPr="0034418D">
              <w:rPr>
                <w:rFonts w:ascii="Calibri" w:hAnsi="Calibri"/>
                <w:sz w:val="19"/>
              </w:rPr>
              <w:t xml:space="preserve"> to Minnesota farmers at the state's annual </w:t>
            </w:r>
            <w:proofErr w:type="spellStart"/>
            <w:r w:rsidRPr="0034418D">
              <w:rPr>
                <w:rFonts w:ascii="Calibri" w:hAnsi="Calibri"/>
                <w:sz w:val="19"/>
              </w:rPr>
              <w:t>Farmfest</w:t>
            </w:r>
            <w:proofErr w:type="spellEnd"/>
            <w:r w:rsidRPr="0034418D">
              <w:rPr>
                <w:rFonts w:ascii="Calibri" w:hAnsi="Calibri"/>
                <w:sz w:val="19"/>
              </w:rPr>
              <w:t xml:space="preserve"> celebration in Morgan, Minnesota.</w:t>
            </w:r>
          </w:p>
        </w:tc>
        <w:tc>
          <w:tcPr>
            <w:tcW w:w="2011" w:type="dxa"/>
          </w:tcPr>
          <w:p w14:paraId="0C98A1AB" w14:textId="77777777" w:rsidR="008E1CAE" w:rsidRDefault="008E1CAE" w:rsidP="008E1CAE">
            <w:pPr>
              <w:rPr>
                <w:rFonts w:ascii="Calibri" w:hAnsi="Calibri"/>
                <w:sz w:val="19"/>
              </w:rPr>
            </w:pPr>
            <w:r>
              <w:rPr>
                <w:rFonts w:ascii="Calibri" w:hAnsi="Calibri"/>
                <w:sz w:val="19"/>
              </w:rPr>
              <w:t>[</w:t>
            </w:r>
            <w:hyperlink r:id="rId935" w:history="1">
              <w:r w:rsidRPr="0034418D">
                <w:rPr>
                  <w:rStyle w:val="Hyperlink"/>
                  <w:rFonts w:ascii="Calibri" w:hAnsi="Calibri"/>
                  <w:sz w:val="19"/>
                </w:rPr>
                <w:t>News Release</w:t>
              </w:r>
            </w:hyperlink>
            <w:r>
              <w:rPr>
                <w:rFonts w:ascii="Calibri" w:hAnsi="Calibri"/>
                <w:sz w:val="19"/>
              </w:rPr>
              <w:t>]</w:t>
            </w:r>
          </w:p>
        </w:tc>
      </w:tr>
      <w:tr w:rsidR="008E1CAE" w14:paraId="682B260B" w14:textId="77777777" w:rsidTr="002127CD">
        <w:tblPrEx>
          <w:jc w:val="left"/>
          <w:tblLook w:val="04A0" w:firstRow="1" w:lastRow="0" w:firstColumn="1" w:lastColumn="0" w:noHBand="0" w:noVBand="1"/>
        </w:tblPrEx>
        <w:trPr>
          <w:trHeight w:val="683"/>
        </w:trPr>
        <w:tc>
          <w:tcPr>
            <w:tcW w:w="1280" w:type="dxa"/>
          </w:tcPr>
          <w:p w14:paraId="598E3555" w14:textId="77777777" w:rsidR="008E1CAE" w:rsidRDefault="008E1CAE" w:rsidP="008E1CAE">
            <w:pPr>
              <w:tabs>
                <w:tab w:val="left" w:pos="653"/>
              </w:tabs>
              <w:jc w:val="both"/>
              <w:rPr>
                <w:rFonts w:ascii="Calibri" w:hAnsi="Calibri"/>
                <w:sz w:val="19"/>
              </w:rPr>
            </w:pPr>
            <w:r>
              <w:rPr>
                <w:rFonts w:ascii="Calibri" w:hAnsi="Calibri"/>
                <w:sz w:val="19"/>
              </w:rPr>
              <w:t>8/14/13</w:t>
            </w:r>
          </w:p>
        </w:tc>
        <w:tc>
          <w:tcPr>
            <w:tcW w:w="2218" w:type="dxa"/>
            <w:shd w:val="clear" w:color="auto" w:fill="DBE5F1" w:themeFill="accent1" w:themeFillTint="33"/>
          </w:tcPr>
          <w:p w14:paraId="3FA0D924" w14:textId="77777777" w:rsidR="008E1CAE" w:rsidRDefault="008E1CAE" w:rsidP="008E1CAE">
            <w:pPr>
              <w:rPr>
                <w:rFonts w:ascii="Calibri" w:hAnsi="Calibri"/>
                <w:b/>
                <w:sz w:val="19"/>
              </w:rPr>
            </w:pPr>
            <w:r>
              <w:rPr>
                <w:rFonts w:ascii="Calibri" w:hAnsi="Calibri"/>
                <w:b/>
                <w:sz w:val="19"/>
              </w:rPr>
              <w:t xml:space="preserve">Lt. Governor Tackles </w:t>
            </w:r>
            <w:r w:rsidRPr="00535285">
              <w:rPr>
                <w:rFonts w:ascii="Calibri" w:hAnsi="Calibri"/>
                <w:b/>
                <w:sz w:val="19"/>
              </w:rPr>
              <w:t>Hunger Issues At 2013 Food Access Summit</w:t>
            </w:r>
          </w:p>
        </w:tc>
        <w:tc>
          <w:tcPr>
            <w:tcW w:w="3222" w:type="dxa"/>
          </w:tcPr>
          <w:p w14:paraId="18B71D10" w14:textId="77777777" w:rsidR="008E1CAE" w:rsidRDefault="008E1CAE" w:rsidP="008E1CAE">
            <w:pPr>
              <w:rPr>
                <w:rFonts w:ascii="Calibri" w:hAnsi="Calibri"/>
                <w:sz w:val="19"/>
              </w:rPr>
            </w:pPr>
            <w:r>
              <w:rPr>
                <w:rFonts w:ascii="Calibri" w:hAnsi="Calibri"/>
                <w:sz w:val="19"/>
              </w:rPr>
              <w:t xml:space="preserve">Hundreds </w:t>
            </w:r>
            <w:r w:rsidRPr="00535285">
              <w:rPr>
                <w:rFonts w:ascii="Calibri" w:hAnsi="Calibri"/>
                <w:sz w:val="19"/>
              </w:rPr>
              <w:t>of advocates and policyma</w:t>
            </w:r>
            <w:r>
              <w:rPr>
                <w:rFonts w:ascii="Calibri" w:hAnsi="Calibri"/>
                <w:sz w:val="19"/>
              </w:rPr>
              <w:t xml:space="preserve">kers from across Minnesota </w:t>
            </w:r>
            <w:r w:rsidRPr="00535285">
              <w:rPr>
                <w:rFonts w:ascii="Calibri" w:hAnsi="Calibri"/>
                <w:sz w:val="19"/>
              </w:rPr>
              <w:t xml:space="preserve">gather in Duluth </w:t>
            </w:r>
            <w:r>
              <w:rPr>
                <w:rFonts w:ascii="Calibri" w:hAnsi="Calibri"/>
                <w:sz w:val="19"/>
              </w:rPr>
              <w:t xml:space="preserve">with Lt. Governor </w:t>
            </w:r>
            <w:proofErr w:type="spellStart"/>
            <w:r w:rsidRPr="00535285">
              <w:rPr>
                <w:rFonts w:ascii="Calibri" w:hAnsi="Calibri"/>
                <w:sz w:val="19"/>
              </w:rPr>
              <w:t>Prettner</w:t>
            </w:r>
            <w:proofErr w:type="spellEnd"/>
            <w:r w:rsidRPr="00535285">
              <w:rPr>
                <w:rFonts w:ascii="Calibri" w:hAnsi="Calibri"/>
                <w:sz w:val="19"/>
              </w:rPr>
              <w:t xml:space="preserve"> Solon to discuss strategies to end hunger in our state</w:t>
            </w:r>
            <w:r>
              <w:rPr>
                <w:rFonts w:ascii="Calibri" w:hAnsi="Calibri"/>
                <w:sz w:val="19"/>
              </w:rPr>
              <w:t>.</w:t>
            </w:r>
          </w:p>
        </w:tc>
        <w:tc>
          <w:tcPr>
            <w:tcW w:w="2011" w:type="dxa"/>
          </w:tcPr>
          <w:p w14:paraId="43E2A044" w14:textId="77777777" w:rsidR="008E1CAE" w:rsidRDefault="008E1CAE" w:rsidP="008E1CAE">
            <w:pPr>
              <w:rPr>
                <w:rFonts w:ascii="Calibri" w:hAnsi="Calibri"/>
                <w:sz w:val="19"/>
              </w:rPr>
            </w:pPr>
            <w:r>
              <w:rPr>
                <w:rFonts w:ascii="Calibri" w:hAnsi="Calibri"/>
                <w:sz w:val="19"/>
              </w:rPr>
              <w:t>[</w:t>
            </w:r>
            <w:hyperlink r:id="rId936" w:history="1">
              <w:r w:rsidRPr="00535285">
                <w:rPr>
                  <w:rStyle w:val="Hyperlink"/>
                  <w:rFonts w:ascii="Calibri" w:hAnsi="Calibri"/>
                  <w:sz w:val="19"/>
                </w:rPr>
                <w:t>News Release</w:t>
              </w:r>
            </w:hyperlink>
            <w:r>
              <w:rPr>
                <w:rFonts w:ascii="Calibri" w:hAnsi="Calibri"/>
                <w:sz w:val="19"/>
              </w:rPr>
              <w:t>]</w:t>
            </w:r>
          </w:p>
        </w:tc>
      </w:tr>
      <w:tr w:rsidR="008E1CAE" w14:paraId="3E12BD4D" w14:textId="77777777" w:rsidTr="002127CD">
        <w:tblPrEx>
          <w:jc w:val="left"/>
          <w:tblLook w:val="04A0" w:firstRow="1" w:lastRow="0" w:firstColumn="1" w:lastColumn="0" w:noHBand="0" w:noVBand="1"/>
        </w:tblPrEx>
        <w:trPr>
          <w:trHeight w:val="683"/>
        </w:trPr>
        <w:tc>
          <w:tcPr>
            <w:tcW w:w="1280" w:type="dxa"/>
          </w:tcPr>
          <w:p w14:paraId="5A5F6FED" w14:textId="77777777" w:rsidR="008E1CAE" w:rsidRDefault="008E1CAE" w:rsidP="008E1CAE">
            <w:pPr>
              <w:tabs>
                <w:tab w:val="left" w:pos="653"/>
              </w:tabs>
              <w:jc w:val="both"/>
              <w:rPr>
                <w:rFonts w:ascii="Calibri" w:hAnsi="Calibri"/>
                <w:sz w:val="19"/>
              </w:rPr>
            </w:pPr>
            <w:r>
              <w:rPr>
                <w:rFonts w:ascii="Calibri" w:hAnsi="Calibri"/>
                <w:sz w:val="19"/>
              </w:rPr>
              <w:t>8/15/13</w:t>
            </w:r>
          </w:p>
        </w:tc>
        <w:tc>
          <w:tcPr>
            <w:tcW w:w="2218" w:type="dxa"/>
            <w:shd w:val="clear" w:color="auto" w:fill="DBE5F1" w:themeFill="accent1" w:themeFillTint="33"/>
          </w:tcPr>
          <w:p w14:paraId="1A55C193" w14:textId="77777777" w:rsidR="008E1CAE" w:rsidRDefault="008E1CAE" w:rsidP="008E1CAE">
            <w:pPr>
              <w:rPr>
                <w:rFonts w:ascii="Calibri" w:hAnsi="Calibri"/>
                <w:b/>
                <w:sz w:val="19"/>
              </w:rPr>
            </w:pPr>
            <w:r>
              <w:rPr>
                <w:rFonts w:ascii="Calibri" w:hAnsi="Calibri"/>
                <w:b/>
                <w:sz w:val="19"/>
              </w:rPr>
              <w:t xml:space="preserve">Governor Dayton Proclaims Forensic </w:t>
            </w:r>
            <w:r>
              <w:rPr>
                <w:rFonts w:ascii="Calibri" w:hAnsi="Calibri"/>
                <w:b/>
                <w:sz w:val="19"/>
              </w:rPr>
              <w:lastRenderedPageBreak/>
              <w:t>Science Week In Minnesota</w:t>
            </w:r>
          </w:p>
        </w:tc>
        <w:tc>
          <w:tcPr>
            <w:tcW w:w="3222" w:type="dxa"/>
          </w:tcPr>
          <w:p w14:paraId="66EFDC26" w14:textId="77777777" w:rsidR="008E1CAE" w:rsidRDefault="008E1CAE" w:rsidP="008E1CAE">
            <w:pPr>
              <w:rPr>
                <w:rFonts w:ascii="Calibri" w:hAnsi="Calibri"/>
                <w:sz w:val="19"/>
              </w:rPr>
            </w:pPr>
            <w:r>
              <w:rPr>
                <w:rFonts w:ascii="Calibri" w:hAnsi="Calibri"/>
                <w:sz w:val="19"/>
              </w:rPr>
              <w:lastRenderedPageBreak/>
              <w:t xml:space="preserve">To thank </w:t>
            </w:r>
            <w:r w:rsidRPr="00535285">
              <w:rPr>
                <w:rFonts w:ascii="Calibri" w:hAnsi="Calibri"/>
                <w:sz w:val="19"/>
              </w:rPr>
              <w:t>the state's forensic scientists for the work they do every d</w:t>
            </w:r>
            <w:r>
              <w:rPr>
                <w:rFonts w:ascii="Calibri" w:hAnsi="Calibri"/>
                <w:sz w:val="19"/>
              </w:rPr>
              <w:t>ay to solve and prevent crimes, Governor</w:t>
            </w:r>
            <w:r w:rsidRPr="00535285">
              <w:rPr>
                <w:rFonts w:ascii="Calibri" w:hAnsi="Calibri"/>
                <w:sz w:val="19"/>
              </w:rPr>
              <w:t xml:space="preserve"> </w:t>
            </w:r>
            <w:r w:rsidRPr="00535285">
              <w:rPr>
                <w:rFonts w:ascii="Calibri" w:hAnsi="Calibri"/>
                <w:sz w:val="19"/>
              </w:rPr>
              <w:lastRenderedPageBreak/>
              <w:t xml:space="preserve">Dayton </w:t>
            </w:r>
            <w:r>
              <w:rPr>
                <w:rFonts w:ascii="Calibri" w:hAnsi="Calibri"/>
                <w:sz w:val="19"/>
              </w:rPr>
              <w:t>proclaims</w:t>
            </w:r>
            <w:r w:rsidRPr="00535285">
              <w:rPr>
                <w:rFonts w:ascii="Calibri" w:hAnsi="Calibri"/>
                <w:sz w:val="19"/>
              </w:rPr>
              <w:t xml:space="preserve"> August 11</w:t>
            </w:r>
            <w:r>
              <w:rPr>
                <w:rFonts w:ascii="Calibri" w:hAnsi="Calibri"/>
                <w:sz w:val="19"/>
              </w:rPr>
              <w:t xml:space="preserve"> </w:t>
            </w:r>
            <w:r w:rsidRPr="00535285">
              <w:rPr>
                <w:rFonts w:ascii="Calibri" w:hAnsi="Calibri"/>
                <w:sz w:val="19"/>
              </w:rPr>
              <w:t>-</w:t>
            </w:r>
            <w:r>
              <w:rPr>
                <w:rFonts w:ascii="Calibri" w:hAnsi="Calibri"/>
                <w:sz w:val="19"/>
              </w:rPr>
              <w:t xml:space="preserve"> </w:t>
            </w:r>
            <w:r w:rsidRPr="00535285">
              <w:rPr>
                <w:rFonts w:ascii="Calibri" w:hAnsi="Calibri"/>
                <w:sz w:val="19"/>
              </w:rPr>
              <w:t>August 17, 2013, to be 'Forensic Science Week' in the State of Minnesota.</w:t>
            </w:r>
          </w:p>
        </w:tc>
        <w:tc>
          <w:tcPr>
            <w:tcW w:w="2011" w:type="dxa"/>
          </w:tcPr>
          <w:p w14:paraId="1ADD7D0B" w14:textId="77777777" w:rsidR="008E1CAE" w:rsidRDefault="008E1CAE" w:rsidP="008E1CAE">
            <w:pPr>
              <w:rPr>
                <w:rFonts w:ascii="Calibri" w:hAnsi="Calibri"/>
                <w:sz w:val="19"/>
              </w:rPr>
            </w:pPr>
            <w:r>
              <w:rPr>
                <w:rFonts w:ascii="Calibri" w:hAnsi="Calibri"/>
                <w:sz w:val="19"/>
              </w:rPr>
              <w:lastRenderedPageBreak/>
              <w:t>[</w:t>
            </w:r>
            <w:hyperlink r:id="rId937" w:history="1">
              <w:r w:rsidRPr="00535285">
                <w:rPr>
                  <w:rStyle w:val="Hyperlink"/>
                  <w:rFonts w:ascii="Calibri" w:hAnsi="Calibri"/>
                  <w:sz w:val="19"/>
                </w:rPr>
                <w:t>News Release</w:t>
              </w:r>
            </w:hyperlink>
            <w:r>
              <w:rPr>
                <w:rFonts w:ascii="Calibri" w:hAnsi="Calibri"/>
                <w:sz w:val="19"/>
              </w:rPr>
              <w:t>]</w:t>
            </w:r>
            <w:r>
              <w:rPr>
                <w:rFonts w:ascii="Calibri" w:hAnsi="Calibri"/>
                <w:sz w:val="19"/>
              </w:rPr>
              <w:br/>
              <w:t>[</w:t>
            </w:r>
            <w:hyperlink r:id="rId938" w:history="1">
              <w:r w:rsidRPr="00535285">
                <w:rPr>
                  <w:rStyle w:val="Hyperlink"/>
                  <w:rFonts w:ascii="Calibri" w:hAnsi="Calibri"/>
                  <w:sz w:val="19"/>
                </w:rPr>
                <w:t>Proclamation</w:t>
              </w:r>
            </w:hyperlink>
            <w:r>
              <w:rPr>
                <w:rFonts w:ascii="Calibri" w:hAnsi="Calibri"/>
                <w:sz w:val="19"/>
              </w:rPr>
              <w:t>]</w:t>
            </w:r>
          </w:p>
        </w:tc>
      </w:tr>
      <w:tr w:rsidR="008E1CAE" w14:paraId="6C3D843B" w14:textId="77777777" w:rsidTr="002127CD">
        <w:tblPrEx>
          <w:jc w:val="left"/>
          <w:tblLook w:val="04A0" w:firstRow="1" w:lastRow="0" w:firstColumn="1" w:lastColumn="0" w:noHBand="0" w:noVBand="1"/>
        </w:tblPrEx>
        <w:trPr>
          <w:trHeight w:val="683"/>
        </w:trPr>
        <w:tc>
          <w:tcPr>
            <w:tcW w:w="1280" w:type="dxa"/>
          </w:tcPr>
          <w:p w14:paraId="6FF5168D" w14:textId="77777777" w:rsidR="008E1CAE" w:rsidRDefault="008E1CAE" w:rsidP="008E1CAE">
            <w:pPr>
              <w:tabs>
                <w:tab w:val="left" w:pos="653"/>
              </w:tabs>
              <w:jc w:val="both"/>
              <w:rPr>
                <w:rFonts w:ascii="Calibri" w:hAnsi="Calibri"/>
                <w:sz w:val="19"/>
              </w:rPr>
            </w:pPr>
            <w:r>
              <w:rPr>
                <w:rFonts w:ascii="Calibri" w:hAnsi="Calibri"/>
                <w:sz w:val="19"/>
              </w:rPr>
              <w:t>8/20/13</w:t>
            </w:r>
          </w:p>
        </w:tc>
        <w:tc>
          <w:tcPr>
            <w:tcW w:w="2218" w:type="dxa"/>
            <w:shd w:val="clear" w:color="auto" w:fill="DBE5F1" w:themeFill="accent1" w:themeFillTint="33"/>
          </w:tcPr>
          <w:p w14:paraId="286F086C" w14:textId="77777777" w:rsidR="008E1CAE" w:rsidRDefault="008E1CAE" w:rsidP="008E1CAE">
            <w:pPr>
              <w:rPr>
                <w:rFonts w:ascii="Calibri" w:hAnsi="Calibri"/>
                <w:b/>
                <w:sz w:val="19"/>
              </w:rPr>
            </w:pPr>
            <w:r>
              <w:rPr>
                <w:rFonts w:ascii="Calibri" w:hAnsi="Calibri"/>
                <w:b/>
                <w:sz w:val="19"/>
              </w:rPr>
              <w:t xml:space="preserve">Governor Dayton Proclaims </w:t>
            </w:r>
            <w:proofErr w:type="spellStart"/>
            <w:r w:rsidRPr="001320E7">
              <w:rPr>
                <w:rFonts w:ascii="Calibri" w:hAnsi="Calibri"/>
                <w:b/>
                <w:sz w:val="19"/>
              </w:rPr>
              <w:t>Okee</w:t>
            </w:r>
            <w:proofErr w:type="spellEnd"/>
            <w:r w:rsidRPr="001320E7">
              <w:rPr>
                <w:rFonts w:ascii="Calibri" w:hAnsi="Calibri"/>
                <w:b/>
                <w:sz w:val="19"/>
              </w:rPr>
              <w:t xml:space="preserve"> </w:t>
            </w:r>
            <w:proofErr w:type="spellStart"/>
            <w:r w:rsidRPr="001320E7">
              <w:rPr>
                <w:rFonts w:ascii="Calibri" w:hAnsi="Calibri"/>
                <w:b/>
                <w:sz w:val="19"/>
              </w:rPr>
              <w:t>Dokee</w:t>
            </w:r>
            <w:proofErr w:type="spellEnd"/>
            <w:r w:rsidRPr="001320E7">
              <w:rPr>
                <w:rFonts w:ascii="Calibri" w:hAnsi="Calibri"/>
                <w:b/>
                <w:sz w:val="19"/>
              </w:rPr>
              <w:t xml:space="preserve"> Brothers</w:t>
            </w:r>
            <w:r>
              <w:rPr>
                <w:rFonts w:ascii="Calibri" w:hAnsi="Calibri"/>
                <w:b/>
                <w:sz w:val="19"/>
              </w:rPr>
              <w:t xml:space="preserve"> Day In Minnesota</w:t>
            </w:r>
          </w:p>
        </w:tc>
        <w:tc>
          <w:tcPr>
            <w:tcW w:w="3222" w:type="dxa"/>
          </w:tcPr>
          <w:p w14:paraId="46A2F1F9" w14:textId="77777777" w:rsidR="008E1CAE" w:rsidRDefault="008E1CAE" w:rsidP="008E1CAE">
            <w:pPr>
              <w:rPr>
                <w:rFonts w:ascii="Calibri" w:hAnsi="Calibri"/>
                <w:sz w:val="19"/>
              </w:rPr>
            </w:pPr>
            <w:r w:rsidRPr="001320E7">
              <w:rPr>
                <w:rFonts w:ascii="Calibri" w:hAnsi="Calibri"/>
                <w:sz w:val="19"/>
              </w:rPr>
              <w:t>Governor Dayton</w:t>
            </w:r>
            <w:r>
              <w:rPr>
                <w:rFonts w:ascii="Calibri" w:hAnsi="Calibri"/>
                <w:sz w:val="19"/>
              </w:rPr>
              <w:t xml:space="preserve"> praises</w:t>
            </w:r>
            <w:r w:rsidRPr="001320E7">
              <w:rPr>
                <w:rFonts w:ascii="Calibri" w:hAnsi="Calibri"/>
                <w:sz w:val="19"/>
              </w:rPr>
              <w:t xml:space="preserve"> the </w:t>
            </w:r>
            <w:proofErr w:type="spellStart"/>
            <w:r w:rsidRPr="001320E7">
              <w:rPr>
                <w:rFonts w:ascii="Calibri" w:hAnsi="Calibri"/>
                <w:sz w:val="19"/>
              </w:rPr>
              <w:t>Okee</w:t>
            </w:r>
            <w:proofErr w:type="spellEnd"/>
            <w:r w:rsidRPr="001320E7">
              <w:rPr>
                <w:rFonts w:ascii="Calibri" w:hAnsi="Calibri"/>
                <w:sz w:val="19"/>
              </w:rPr>
              <w:t xml:space="preserve"> </w:t>
            </w:r>
            <w:proofErr w:type="spellStart"/>
            <w:r w:rsidRPr="001320E7">
              <w:rPr>
                <w:rFonts w:ascii="Calibri" w:hAnsi="Calibri"/>
                <w:sz w:val="19"/>
              </w:rPr>
              <w:t>Dokee</w:t>
            </w:r>
            <w:proofErr w:type="spellEnd"/>
            <w:r w:rsidRPr="001320E7">
              <w:rPr>
                <w:rFonts w:ascii="Calibri" w:hAnsi="Calibri"/>
                <w:sz w:val="19"/>
              </w:rPr>
              <w:t xml:space="preserve"> Brothers for inspiring children to learn about and experience th</w:t>
            </w:r>
            <w:r>
              <w:rPr>
                <w:rFonts w:ascii="Calibri" w:hAnsi="Calibri"/>
                <w:sz w:val="19"/>
              </w:rPr>
              <w:t>e wonders of the great outdoors, and proclaims August 20, 2013 ‘</w:t>
            </w:r>
            <w:proofErr w:type="spellStart"/>
            <w:r>
              <w:rPr>
                <w:rFonts w:ascii="Calibri" w:hAnsi="Calibri"/>
                <w:sz w:val="19"/>
              </w:rPr>
              <w:t>Okee</w:t>
            </w:r>
            <w:proofErr w:type="spellEnd"/>
            <w:r>
              <w:rPr>
                <w:rFonts w:ascii="Calibri" w:hAnsi="Calibri"/>
                <w:sz w:val="19"/>
              </w:rPr>
              <w:t xml:space="preserve"> </w:t>
            </w:r>
            <w:proofErr w:type="spellStart"/>
            <w:r>
              <w:rPr>
                <w:rFonts w:ascii="Calibri" w:hAnsi="Calibri"/>
                <w:sz w:val="19"/>
              </w:rPr>
              <w:t>Dokee</w:t>
            </w:r>
            <w:proofErr w:type="spellEnd"/>
            <w:r>
              <w:rPr>
                <w:rFonts w:ascii="Calibri" w:hAnsi="Calibri"/>
                <w:sz w:val="19"/>
              </w:rPr>
              <w:t xml:space="preserve"> Brothers Day’.</w:t>
            </w:r>
          </w:p>
        </w:tc>
        <w:tc>
          <w:tcPr>
            <w:tcW w:w="2011" w:type="dxa"/>
          </w:tcPr>
          <w:p w14:paraId="7429B605" w14:textId="77777777" w:rsidR="008E1CAE" w:rsidRDefault="008E1CAE" w:rsidP="008E1CAE">
            <w:pPr>
              <w:rPr>
                <w:rFonts w:ascii="Calibri" w:hAnsi="Calibri"/>
                <w:sz w:val="19"/>
              </w:rPr>
            </w:pPr>
            <w:r>
              <w:rPr>
                <w:rFonts w:ascii="Calibri" w:hAnsi="Calibri"/>
                <w:sz w:val="19"/>
              </w:rPr>
              <w:t>[</w:t>
            </w:r>
            <w:hyperlink r:id="rId939" w:history="1">
              <w:r w:rsidRPr="001320E7">
                <w:rPr>
                  <w:rStyle w:val="Hyperlink"/>
                  <w:rFonts w:ascii="Calibri" w:hAnsi="Calibri"/>
                  <w:sz w:val="19"/>
                </w:rPr>
                <w:t>News Release</w:t>
              </w:r>
            </w:hyperlink>
            <w:r>
              <w:rPr>
                <w:rFonts w:ascii="Calibri" w:hAnsi="Calibri"/>
                <w:sz w:val="19"/>
              </w:rPr>
              <w:t>]</w:t>
            </w:r>
          </w:p>
          <w:p w14:paraId="7F38D27A" w14:textId="77777777" w:rsidR="008E1CAE" w:rsidRDefault="008E1CAE" w:rsidP="008E1CAE">
            <w:pPr>
              <w:rPr>
                <w:rFonts w:ascii="Calibri" w:hAnsi="Calibri"/>
                <w:sz w:val="19"/>
              </w:rPr>
            </w:pPr>
            <w:r>
              <w:rPr>
                <w:rFonts w:ascii="Calibri" w:hAnsi="Calibri"/>
                <w:sz w:val="19"/>
              </w:rPr>
              <w:t>[</w:t>
            </w:r>
            <w:hyperlink r:id="rId940" w:history="1">
              <w:r w:rsidRPr="001320E7">
                <w:rPr>
                  <w:rStyle w:val="Hyperlink"/>
                  <w:rFonts w:ascii="Calibri" w:hAnsi="Calibri"/>
                  <w:sz w:val="19"/>
                </w:rPr>
                <w:t>Photo</w:t>
              </w:r>
            </w:hyperlink>
            <w:r>
              <w:rPr>
                <w:rFonts w:ascii="Calibri" w:hAnsi="Calibri"/>
                <w:sz w:val="19"/>
              </w:rPr>
              <w:t>]</w:t>
            </w:r>
          </w:p>
          <w:p w14:paraId="41EF8B7B" w14:textId="77777777" w:rsidR="008E1CAE" w:rsidRDefault="008E1CAE" w:rsidP="008E1CAE">
            <w:pPr>
              <w:rPr>
                <w:rFonts w:ascii="Calibri" w:hAnsi="Calibri"/>
                <w:sz w:val="19"/>
              </w:rPr>
            </w:pPr>
            <w:r>
              <w:rPr>
                <w:rFonts w:ascii="Calibri" w:hAnsi="Calibri"/>
                <w:sz w:val="19"/>
              </w:rPr>
              <w:t>[</w:t>
            </w:r>
            <w:hyperlink r:id="rId941" w:history="1">
              <w:r w:rsidRPr="001320E7">
                <w:rPr>
                  <w:rStyle w:val="Hyperlink"/>
                  <w:rFonts w:ascii="Calibri" w:hAnsi="Calibri"/>
                  <w:sz w:val="19"/>
                </w:rPr>
                <w:t>Photo</w:t>
              </w:r>
            </w:hyperlink>
            <w:r>
              <w:rPr>
                <w:rFonts w:ascii="Calibri" w:hAnsi="Calibri"/>
                <w:sz w:val="19"/>
              </w:rPr>
              <w:t>]</w:t>
            </w:r>
          </w:p>
          <w:p w14:paraId="1DC6BC96" w14:textId="77777777" w:rsidR="008E1CAE" w:rsidRDefault="008E1CAE" w:rsidP="008E1CAE">
            <w:pPr>
              <w:rPr>
                <w:rFonts w:ascii="Calibri" w:hAnsi="Calibri"/>
                <w:sz w:val="19"/>
              </w:rPr>
            </w:pPr>
            <w:r>
              <w:rPr>
                <w:rFonts w:ascii="Calibri" w:hAnsi="Calibri"/>
                <w:sz w:val="19"/>
              </w:rPr>
              <w:t>[</w:t>
            </w:r>
            <w:hyperlink r:id="rId942" w:history="1">
              <w:r w:rsidRPr="001320E7">
                <w:rPr>
                  <w:rStyle w:val="Hyperlink"/>
                  <w:rFonts w:ascii="Calibri" w:hAnsi="Calibri"/>
                  <w:sz w:val="19"/>
                </w:rPr>
                <w:t>Photo</w:t>
              </w:r>
            </w:hyperlink>
            <w:r>
              <w:rPr>
                <w:rFonts w:ascii="Calibri" w:hAnsi="Calibri"/>
                <w:sz w:val="19"/>
              </w:rPr>
              <w:t>]</w:t>
            </w:r>
          </w:p>
        </w:tc>
      </w:tr>
      <w:tr w:rsidR="008E1CAE" w14:paraId="586E1DFB" w14:textId="77777777" w:rsidTr="002127CD">
        <w:tblPrEx>
          <w:jc w:val="left"/>
          <w:tblLook w:val="04A0" w:firstRow="1" w:lastRow="0" w:firstColumn="1" w:lastColumn="0" w:noHBand="0" w:noVBand="1"/>
        </w:tblPrEx>
        <w:trPr>
          <w:trHeight w:val="683"/>
        </w:trPr>
        <w:tc>
          <w:tcPr>
            <w:tcW w:w="1280" w:type="dxa"/>
          </w:tcPr>
          <w:p w14:paraId="0F06BF0D" w14:textId="77777777" w:rsidR="008E1CAE" w:rsidRDefault="008E1CAE" w:rsidP="008E1CAE">
            <w:pPr>
              <w:tabs>
                <w:tab w:val="left" w:pos="653"/>
              </w:tabs>
              <w:jc w:val="both"/>
              <w:rPr>
                <w:rFonts w:ascii="Calibri" w:hAnsi="Calibri"/>
                <w:sz w:val="19"/>
              </w:rPr>
            </w:pPr>
            <w:r>
              <w:rPr>
                <w:rFonts w:ascii="Calibri" w:hAnsi="Calibri"/>
                <w:sz w:val="19"/>
              </w:rPr>
              <w:t>8/21/13</w:t>
            </w:r>
          </w:p>
        </w:tc>
        <w:tc>
          <w:tcPr>
            <w:tcW w:w="2218" w:type="dxa"/>
            <w:shd w:val="clear" w:color="auto" w:fill="DBE5F1" w:themeFill="accent1" w:themeFillTint="33"/>
          </w:tcPr>
          <w:p w14:paraId="10DC13B1" w14:textId="77777777" w:rsidR="008E1CAE" w:rsidRDefault="008E1CAE" w:rsidP="008E1CAE">
            <w:pPr>
              <w:rPr>
                <w:rFonts w:ascii="Calibri" w:hAnsi="Calibri"/>
                <w:b/>
                <w:sz w:val="19"/>
              </w:rPr>
            </w:pPr>
            <w:r>
              <w:rPr>
                <w:rFonts w:ascii="Calibri" w:hAnsi="Calibri"/>
                <w:b/>
                <w:sz w:val="19"/>
              </w:rPr>
              <w:t>Governor Dayton Issues A Statement On The Death Of Mary Lee Dayton</w:t>
            </w:r>
          </w:p>
        </w:tc>
        <w:tc>
          <w:tcPr>
            <w:tcW w:w="3222" w:type="dxa"/>
          </w:tcPr>
          <w:p w14:paraId="65EC2917" w14:textId="77777777" w:rsidR="008E1CAE" w:rsidRPr="001320E7" w:rsidRDefault="008E1CAE" w:rsidP="008E1CAE">
            <w:pPr>
              <w:rPr>
                <w:rFonts w:ascii="Calibri" w:hAnsi="Calibri"/>
                <w:sz w:val="19"/>
              </w:rPr>
            </w:pPr>
            <w:r>
              <w:rPr>
                <w:rFonts w:ascii="Calibri" w:hAnsi="Calibri"/>
                <w:sz w:val="19"/>
              </w:rPr>
              <w:t>Governor Dayton issues a statement on the death of his aunt Mary Lee Dayton.</w:t>
            </w:r>
          </w:p>
        </w:tc>
        <w:tc>
          <w:tcPr>
            <w:tcW w:w="2011" w:type="dxa"/>
          </w:tcPr>
          <w:p w14:paraId="2FF1559C" w14:textId="77777777" w:rsidR="008E1CAE" w:rsidRDefault="008E1CAE" w:rsidP="008E1CAE">
            <w:pPr>
              <w:rPr>
                <w:rFonts w:ascii="Calibri" w:hAnsi="Calibri"/>
                <w:sz w:val="19"/>
              </w:rPr>
            </w:pPr>
            <w:r>
              <w:rPr>
                <w:rFonts w:ascii="Calibri" w:hAnsi="Calibri"/>
                <w:sz w:val="19"/>
              </w:rPr>
              <w:t>[</w:t>
            </w:r>
            <w:hyperlink r:id="rId943" w:history="1">
              <w:r w:rsidRPr="00A5677B">
                <w:rPr>
                  <w:rStyle w:val="Hyperlink"/>
                  <w:rFonts w:ascii="Calibri" w:hAnsi="Calibri"/>
                  <w:sz w:val="19"/>
                </w:rPr>
                <w:t>News Release</w:t>
              </w:r>
            </w:hyperlink>
            <w:r>
              <w:rPr>
                <w:rFonts w:ascii="Calibri" w:hAnsi="Calibri"/>
                <w:sz w:val="19"/>
              </w:rPr>
              <w:t>]</w:t>
            </w:r>
          </w:p>
        </w:tc>
      </w:tr>
      <w:tr w:rsidR="008E1CAE" w14:paraId="62B84131" w14:textId="77777777" w:rsidTr="002127CD">
        <w:tblPrEx>
          <w:jc w:val="left"/>
          <w:tblLook w:val="04A0" w:firstRow="1" w:lastRow="0" w:firstColumn="1" w:lastColumn="0" w:noHBand="0" w:noVBand="1"/>
        </w:tblPrEx>
        <w:trPr>
          <w:trHeight w:val="683"/>
        </w:trPr>
        <w:tc>
          <w:tcPr>
            <w:tcW w:w="1280" w:type="dxa"/>
          </w:tcPr>
          <w:p w14:paraId="13811DFF" w14:textId="77777777" w:rsidR="008E1CAE" w:rsidRDefault="008E1CAE" w:rsidP="008E1CAE">
            <w:pPr>
              <w:tabs>
                <w:tab w:val="left" w:pos="653"/>
              </w:tabs>
              <w:jc w:val="both"/>
              <w:rPr>
                <w:rFonts w:ascii="Calibri" w:hAnsi="Calibri"/>
                <w:sz w:val="19"/>
              </w:rPr>
            </w:pPr>
            <w:r>
              <w:rPr>
                <w:rFonts w:ascii="Calibri" w:hAnsi="Calibri"/>
                <w:sz w:val="19"/>
              </w:rPr>
              <w:t>8/23/13</w:t>
            </w:r>
          </w:p>
        </w:tc>
        <w:tc>
          <w:tcPr>
            <w:tcW w:w="2218" w:type="dxa"/>
            <w:shd w:val="clear" w:color="auto" w:fill="DBE5F1" w:themeFill="accent1" w:themeFillTint="33"/>
          </w:tcPr>
          <w:p w14:paraId="5B68841F" w14:textId="77777777" w:rsidR="008E1CAE" w:rsidRDefault="008E1CAE" w:rsidP="008E1CAE">
            <w:pPr>
              <w:rPr>
                <w:rFonts w:ascii="Calibri" w:hAnsi="Calibri"/>
                <w:b/>
                <w:sz w:val="19"/>
              </w:rPr>
            </w:pPr>
            <w:r w:rsidRPr="00A5677B">
              <w:rPr>
                <w:rFonts w:ascii="Calibri" w:hAnsi="Calibri"/>
                <w:b/>
                <w:sz w:val="19"/>
              </w:rPr>
              <w:t>Minnesotans Urged To Weigh-In With Big Ideas For Reform, Better Government</w:t>
            </w:r>
          </w:p>
        </w:tc>
        <w:tc>
          <w:tcPr>
            <w:tcW w:w="3222" w:type="dxa"/>
          </w:tcPr>
          <w:p w14:paraId="53A173D9" w14:textId="77777777" w:rsidR="008E1CAE" w:rsidRDefault="008E1CAE" w:rsidP="008E1CAE">
            <w:pPr>
              <w:rPr>
                <w:rFonts w:ascii="Calibri" w:hAnsi="Calibri"/>
                <w:sz w:val="19"/>
              </w:rPr>
            </w:pPr>
            <w:r>
              <w:rPr>
                <w:rFonts w:ascii="Calibri" w:hAnsi="Calibri"/>
                <w:sz w:val="19"/>
              </w:rPr>
              <w:t>With</w:t>
            </w:r>
            <w:r w:rsidRPr="00A5677B">
              <w:rPr>
                <w:rFonts w:ascii="Calibri" w:hAnsi="Calibri"/>
                <w:sz w:val="19"/>
              </w:rPr>
              <w:t xml:space="preserve"> the beginning o</w:t>
            </w:r>
            <w:r>
              <w:rPr>
                <w:rFonts w:ascii="Calibri" w:hAnsi="Calibri"/>
                <w:sz w:val="19"/>
              </w:rPr>
              <w:t>f the Minnesota State Fair, Governor Dayton asks</w:t>
            </w:r>
            <w:r w:rsidRPr="00A5677B">
              <w:rPr>
                <w:rFonts w:ascii="Calibri" w:hAnsi="Calibri"/>
                <w:sz w:val="19"/>
              </w:rPr>
              <w:t xml:space="preserve"> Minnesotans for their ideas to make state governme</w:t>
            </w:r>
            <w:r>
              <w:rPr>
                <w:rFonts w:ascii="Calibri" w:hAnsi="Calibri"/>
                <w:sz w:val="19"/>
              </w:rPr>
              <w:t>nt better, faster, and simpler.</w:t>
            </w:r>
          </w:p>
        </w:tc>
        <w:tc>
          <w:tcPr>
            <w:tcW w:w="2011" w:type="dxa"/>
          </w:tcPr>
          <w:p w14:paraId="73E63CD2" w14:textId="77777777" w:rsidR="008E1CAE" w:rsidRDefault="008E1CAE" w:rsidP="008E1CAE">
            <w:pPr>
              <w:rPr>
                <w:rFonts w:ascii="Calibri" w:hAnsi="Calibri"/>
                <w:sz w:val="19"/>
              </w:rPr>
            </w:pPr>
            <w:r>
              <w:rPr>
                <w:rFonts w:ascii="Calibri" w:hAnsi="Calibri"/>
                <w:sz w:val="19"/>
              </w:rPr>
              <w:t>[</w:t>
            </w:r>
            <w:hyperlink r:id="rId944" w:history="1">
              <w:r w:rsidRPr="00A5677B">
                <w:rPr>
                  <w:rStyle w:val="Hyperlink"/>
                  <w:rFonts w:ascii="Calibri" w:hAnsi="Calibri"/>
                  <w:sz w:val="19"/>
                </w:rPr>
                <w:t>News Release</w:t>
              </w:r>
            </w:hyperlink>
            <w:r>
              <w:rPr>
                <w:rFonts w:ascii="Calibri" w:hAnsi="Calibri"/>
                <w:sz w:val="19"/>
              </w:rPr>
              <w:t>]</w:t>
            </w:r>
          </w:p>
        </w:tc>
      </w:tr>
      <w:tr w:rsidR="008E1CAE" w14:paraId="34F41D16" w14:textId="77777777" w:rsidTr="002127CD">
        <w:tblPrEx>
          <w:jc w:val="left"/>
          <w:tblLook w:val="04A0" w:firstRow="1" w:lastRow="0" w:firstColumn="1" w:lastColumn="0" w:noHBand="0" w:noVBand="1"/>
        </w:tblPrEx>
        <w:trPr>
          <w:trHeight w:val="683"/>
        </w:trPr>
        <w:tc>
          <w:tcPr>
            <w:tcW w:w="1280" w:type="dxa"/>
          </w:tcPr>
          <w:p w14:paraId="51A9ED36" w14:textId="77777777" w:rsidR="008E1CAE" w:rsidRDefault="008E1CAE" w:rsidP="008E1CAE">
            <w:pPr>
              <w:tabs>
                <w:tab w:val="left" w:pos="653"/>
              </w:tabs>
              <w:jc w:val="both"/>
              <w:rPr>
                <w:rFonts w:ascii="Calibri" w:hAnsi="Calibri"/>
                <w:sz w:val="19"/>
              </w:rPr>
            </w:pPr>
            <w:r>
              <w:rPr>
                <w:rFonts w:ascii="Calibri" w:hAnsi="Calibri"/>
                <w:sz w:val="19"/>
              </w:rPr>
              <w:t>8/28/13</w:t>
            </w:r>
          </w:p>
        </w:tc>
        <w:tc>
          <w:tcPr>
            <w:tcW w:w="2218" w:type="dxa"/>
            <w:shd w:val="clear" w:color="auto" w:fill="DBE5F1" w:themeFill="accent1" w:themeFillTint="33"/>
          </w:tcPr>
          <w:p w14:paraId="7EFE067B" w14:textId="77777777" w:rsidR="008E1CAE" w:rsidRPr="00A5677B" w:rsidRDefault="008E1CAE" w:rsidP="008E1CAE">
            <w:pPr>
              <w:rPr>
                <w:rFonts w:ascii="Calibri" w:hAnsi="Calibri"/>
                <w:b/>
                <w:sz w:val="19"/>
              </w:rPr>
            </w:pPr>
            <w:r w:rsidRPr="00A5677B">
              <w:rPr>
                <w:rFonts w:ascii="Calibri" w:hAnsi="Calibri"/>
                <w:b/>
                <w:sz w:val="19"/>
              </w:rPr>
              <w:t>Senior Linkage Line</w:t>
            </w:r>
            <w:r>
              <w:rPr>
                <w:rFonts w:ascii="Calibri" w:hAnsi="Calibri"/>
                <w:b/>
                <w:sz w:val="19"/>
              </w:rPr>
              <w:t xml:space="preserve"> And Minnesota Board On Aging Roll Out START MN</w:t>
            </w:r>
          </w:p>
        </w:tc>
        <w:tc>
          <w:tcPr>
            <w:tcW w:w="3222" w:type="dxa"/>
          </w:tcPr>
          <w:p w14:paraId="724BA307" w14:textId="77777777" w:rsidR="008E1CAE" w:rsidRDefault="008E1CAE" w:rsidP="008E1CAE">
            <w:pPr>
              <w:rPr>
                <w:rFonts w:ascii="Calibri" w:hAnsi="Calibri"/>
                <w:sz w:val="19"/>
              </w:rPr>
            </w:pPr>
            <w:r>
              <w:rPr>
                <w:rFonts w:ascii="Calibri" w:hAnsi="Calibri"/>
                <w:sz w:val="19"/>
              </w:rPr>
              <w:t xml:space="preserve">The </w:t>
            </w:r>
            <w:r w:rsidRPr="00FB2524">
              <w:rPr>
                <w:rFonts w:ascii="Calibri" w:hAnsi="Calibri"/>
                <w:sz w:val="19"/>
              </w:rPr>
              <w:t xml:space="preserve">Minnesota Board on Aging and the Senior </w:t>
            </w:r>
            <w:proofErr w:type="spellStart"/>
            <w:r w:rsidRPr="00FB2524">
              <w:rPr>
                <w:rFonts w:ascii="Calibri" w:hAnsi="Calibri"/>
                <w:sz w:val="19"/>
              </w:rPr>
              <w:t>LinkAge</w:t>
            </w:r>
            <w:proofErr w:type="spellEnd"/>
            <w:r w:rsidRPr="00FB2524">
              <w:rPr>
                <w:rFonts w:ascii="Calibri" w:hAnsi="Calibri"/>
                <w:sz w:val="19"/>
              </w:rPr>
              <w:t xml:space="preserve"> Line One Stop Shop for Minnesota Senio</w:t>
            </w:r>
            <w:r>
              <w:rPr>
                <w:rFonts w:ascii="Calibri" w:hAnsi="Calibri"/>
                <w:sz w:val="19"/>
              </w:rPr>
              <w:t>rs r</w:t>
            </w:r>
            <w:r w:rsidRPr="00FB2524">
              <w:rPr>
                <w:rFonts w:ascii="Calibri" w:hAnsi="Calibri"/>
                <w:sz w:val="19"/>
              </w:rPr>
              <w:t>oll o</w:t>
            </w:r>
            <w:r>
              <w:rPr>
                <w:rFonts w:ascii="Calibri" w:hAnsi="Calibri"/>
                <w:sz w:val="19"/>
              </w:rPr>
              <w:t xml:space="preserve">ut START MN, which </w:t>
            </w:r>
            <w:r w:rsidRPr="00FB2524">
              <w:rPr>
                <w:rFonts w:ascii="Calibri" w:hAnsi="Calibri"/>
                <w:sz w:val="19"/>
              </w:rPr>
              <w:t>assists older Minnesotans struggling to find work by providing helpful information and access to local employment resources.</w:t>
            </w:r>
          </w:p>
        </w:tc>
        <w:tc>
          <w:tcPr>
            <w:tcW w:w="2011" w:type="dxa"/>
          </w:tcPr>
          <w:p w14:paraId="5ABA379B" w14:textId="77777777" w:rsidR="008E1CAE" w:rsidRDefault="008E1CAE" w:rsidP="008E1CAE">
            <w:pPr>
              <w:rPr>
                <w:rFonts w:ascii="Calibri" w:hAnsi="Calibri"/>
                <w:sz w:val="19"/>
              </w:rPr>
            </w:pPr>
            <w:r>
              <w:rPr>
                <w:rFonts w:ascii="Calibri" w:hAnsi="Calibri"/>
                <w:sz w:val="19"/>
              </w:rPr>
              <w:t>[</w:t>
            </w:r>
            <w:hyperlink r:id="rId945" w:history="1">
              <w:r w:rsidRPr="00A5677B">
                <w:rPr>
                  <w:rStyle w:val="Hyperlink"/>
                  <w:rFonts w:ascii="Calibri" w:hAnsi="Calibri"/>
                  <w:sz w:val="19"/>
                </w:rPr>
                <w:t>News Release</w:t>
              </w:r>
            </w:hyperlink>
            <w:r>
              <w:rPr>
                <w:rFonts w:ascii="Calibri" w:hAnsi="Calibri"/>
                <w:sz w:val="19"/>
              </w:rPr>
              <w:t>]</w:t>
            </w:r>
          </w:p>
        </w:tc>
      </w:tr>
      <w:tr w:rsidR="008E1CAE" w14:paraId="28560AEE" w14:textId="77777777" w:rsidTr="002127CD">
        <w:tblPrEx>
          <w:jc w:val="left"/>
          <w:tblLook w:val="04A0" w:firstRow="1" w:lastRow="0" w:firstColumn="1" w:lastColumn="0" w:noHBand="0" w:noVBand="1"/>
        </w:tblPrEx>
        <w:trPr>
          <w:trHeight w:val="683"/>
        </w:trPr>
        <w:tc>
          <w:tcPr>
            <w:tcW w:w="1280" w:type="dxa"/>
          </w:tcPr>
          <w:p w14:paraId="140C9E6D" w14:textId="77777777" w:rsidR="008E1CAE" w:rsidRDefault="008E1CAE" w:rsidP="008E1CAE">
            <w:pPr>
              <w:tabs>
                <w:tab w:val="left" w:pos="653"/>
              </w:tabs>
              <w:jc w:val="both"/>
              <w:rPr>
                <w:rFonts w:ascii="Calibri" w:hAnsi="Calibri"/>
                <w:sz w:val="19"/>
              </w:rPr>
            </w:pPr>
          </w:p>
          <w:p w14:paraId="43266F60" w14:textId="77777777" w:rsidR="008E1CAE" w:rsidRPr="004D3794" w:rsidRDefault="008E1CAE" w:rsidP="008E1CAE">
            <w:pPr>
              <w:rPr>
                <w:rFonts w:ascii="Calibri" w:hAnsi="Calibri"/>
                <w:sz w:val="19"/>
              </w:rPr>
            </w:pPr>
            <w:r>
              <w:rPr>
                <w:rFonts w:ascii="Calibri" w:hAnsi="Calibri"/>
                <w:sz w:val="19"/>
              </w:rPr>
              <w:t>9/6/13</w:t>
            </w:r>
          </w:p>
        </w:tc>
        <w:tc>
          <w:tcPr>
            <w:tcW w:w="2218" w:type="dxa"/>
            <w:shd w:val="clear" w:color="auto" w:fill="DBE5F1" w:themeFill="accent1" w:themeFillTint="33"/>
          </w:tcPr>
          <w:p w14:paraId="348B7D0F" w14:textId="77777777" w:rsidR="008E1CAE" w:rsidRPr="00A5677B" w:rsidRDefault="008E1CAE" w:rsidP="008E1CAE">
            <w:pPr>
              <w:rPr>
                <w:rFonts w:ascii="Calibri" w:hAnsi="Calibri"/>
                <w:b/>
                <w:sz w:val="19"/>
              </w:rPr>
            </w:pPr>
            <w:r>
              <w:rPr>
                <w:rFonts w:ascii="Calibri" w:hAnsi="Calibri"/>
                <w:b/>
                <w:sz w:val="19"/>
              </w:rPr>
              <w:t xml:space="preserve">Governor Dayton </w:t>
            </w:r>
            <w:r w:rsidRPr="004D3794">
              <w:rPr>
                <w:rFonts w:ascii="Calibri" w:hAnsi="Calibri"/>
                <w:b/>
                <w:sz w:val="19"/>
              </w:rPr>
              <w:t>Calls Special Session For Disaster Relief</w:t>
            </w:r>
          </w:p>
        </w:tc>
        <w:tc>
          <w:tcPr>
            <w:tcW w:w="3222" w:type="dxa"/>
          </w:tcPr>
          <w:p w14:paraId="6649715A" w14:textId="77777777" w:rsidR="008E1CAE" w:rsidRDefault="008E1CAE" w:rsidP="008E1CAE">
            <w:pPr>
              <w:rPr>
                <w:rFonts w:ascii="Calibri" w:hAnsi="Calibri"/>
                <w:sz w:val="19"/>
              </w:rPr>
            </w:pPr>
            <w:r>
              <w:rPr>
                <w:rFonts w:ascii="Calibri" w:hAnsi="Calibri"/>
                <w:sz w:val="19"/>
              </w:rPr>
              <w:t>Governor</w:t>
            </w:r>
            <w:r w:rsidRPr="004D3794">
              <w:rPr>
                <w:rFonts w:ascii="Calibri" w:hAnsi="Calibri"/>
                <w:sz w:val="19"/>
              </w:rPr>
              <w:t xml:space="preserve"> Dayton and </w:t>
            </w:r>
            <w:r>
              <w:rPr>
                <w:rFonts w:ascii="Calibri" w:hAnsi="Calibri"/>
                <w:sz w:val="19"/>
              </w:rPr>
              <w:t xml:space="preserve">Legislative leaders agree </w:t>
            </w:r>
            <w:r w:rsidRPr="004D3794">
              <w:rPr>
                <w:rFonts w:ascii="Calibri" w:hAnsi="Calibri"/>
                <w:sz w:val="19"/>
              </w:rPr>
              <w:t xml:space="preserve">on disaster relief legislation to </w:t>
            </w:r>
            <w:proofErr w:type="gramStart"/>
            <w:r w:rsidRPr="004D3794">
              <w:rPr>
                <w:rFonts w:ascii="Calibri" w:hAnsi="Calibri"/>
                <w:sz w:val="19"/>
              </w:rPr>
              <w:t>be considered</w:t>
            </w:r>
            <w:proofErr w:type="gramEnd"/>
            <w:r w:rsidRPr="004D3794">
              <w:rPr>
                <w:rFonts w:ascii="Calibri" w:hAnsi="Calibri"/>
                <w:sz w:val="19"/>
              </w:rPr>
              <w:t xml:space="preserve"> in a special session on Monday, September 9.</w:t>
            </w:r>
          </w:p>
        </w:tc>
        <w:tc>
          <w:tcPr>
            <w:tcW w:w="2011" w:type="dxa"/>
          </w:tcPr>
          <w:p w14:paraId="2A8E7FC9" w14:textId="77777777" w:rsidR="008E1CAE" w:rsidRDefault="008E1CAE" w:rsidP="008E1CAE">
            <w:pPr>
              <w:rPr>
                <w:rFonts w:ascii="Calibri" w:hAnsi="Calibri"/>
                <w:sz w:val="19"/>
              </w:rPr>
            </w:pPr>
            <w:r>
              <w:rPr>
                <w:rFonts w:ascii="Calibri" w:hAnsi="Calibri"/>
                <w:sz w:val="19"/>
              </w:rPr>
              <w:t>[</w:t>
            </w:r>
            <w:hyperlink r:id="rId946" w:history="1">
              <w:r w:rsidRPr="004D3794">
                <w:rPr>
                  <w:rStyle w:val="Hyperlink"/>
                  <w:rFonts w:ascii="Calibri" w:hAnsi="Calibri"/>
                  <w:sz w:val="19"/>
                </w:rPr>
                <w:t>News Release</w:t>
              </w:r>
            </w:hyperlink>
            <w:r>
              <w:rPr>
                <w:rFonts w:ascii="Calibri" w:hAnsi="Calibri"/>
                <w:sz w:val="19"/>
              </w:rPr>
              <w:t>]</w:t>
            </w:r>
          </w:p>
          <w:p w14:paraId="37C8FFB0" w14:textId="77777777" w:rsidR="008E1CAE" w:rsidRDefault="008E1CAE" w:rsidP="008E1CAE">
            <w:pPr>
              <w:rPr>
                <w:rFonts w:ascii="Calibri" w:hAnsi="Calibri"/>
                <w:sz w:val="19"/>
              </w:rPr>
            </w:pPr>
            <w:r>
              <w:rPr>
                <w:rFonts w:ascii="Calibri" w:hAnsi="Calibri"/>
                <w:sz w:val="19"/>
              </w:rPr>
              <w:t>[</w:t>
            </w:r>
            <w:hyperlink r:id="rId947" w:history="1">
              <w:r w:rsidRPr="004D3794">
                <w:rPr>
                  <w:rStyle w:val="Hyperlink"/>
                  <w:rFonts w:ascii="Calibri" w:hAnsi="Calibri"/>
                  <w:sz w:val="19"/>
                </w:rPr>
                <w:t>Special Session Proclamation</w:t>
              </w:r>
            </w:hyperlink>
            <w:r>
              <w:rPr>
                <w:rFonts w:ascii="Calibri" w:hAnsi="Calibri"/>
                <w:sz w:val="19"/>
              </w:rPr>
              <w:t>]</w:t>
            </w:r>
          </w:p>
          <w:p w14:paraId="3505C939" w14:textId="77777777" w:rsidR="008E1CAE" w:rsidRDefault="008E1CAE" w:rsidP="008E1CAE">
            <w:pPr>
              <w:rPr>
                <w:rFonts w:ascii="Calibri" w:hAnsi="Calibri"/>
                <w:sz w:val="19"/>
              </w:rPr>
            </w:pPr>
            <w:r>
              <w:rPr>
                <w:rFonts w:ascii="Calibri" w:hAnsi="Calibri"/>
                <w:sz w:val="19"/>
              </w:rPr>
              <w:t>[</w:t>
            </w:r>
            <w:hyperlink r:id="rId948" w:history="1">
              <w:r w:rsidRPr="004D3794">
                <w:rPr>
                  <w:rStyle w:val="Hyperlink"/>
                  <w:rFonts w:ascii="Calibri" w:hAnsi="Calibri"/>
                  <w:sz w:val="19"/>
                </w:rPr>
                <w:t>Bill Agreement</w:t>
              </w:r>
            </w:hyperlink>
            <w:r>
              <w:rPr>
                <w:rFonts w:ascii="Calibri" w:hAnsi="Calibri"/>
                <w:sz w:val="19"/>
              </w:rPr>
              <w:t>]</w:t>
            </w:r>
          </w:p>
          <w:p w14:paraId="3A0551B8" w14:textId="77777777" w:rsidR="008E1CAE" w:rsidRDefault="008E1CAE" w:rsidP="008E1CAE">
            <w:pPr>
              <w:rPr>
                <w:rFonts w:ascii="Calibri" w:hAnsi="Calibri"/>
                <w:sz w:val="19"/>
              </w:rPr>
            </w:pPr>
            <w:r>
              <w:rPr>
                <w:rFonts w:ascii="Calibri" w:hAnsi="Calibri"/>
                <w:sz w:val="19"/>
              </w:rPr>
              <w:t>[</w:t>
            </w:r>
            <w:hyperlink r:id="rId949" w:history="1">
              <w:r w:rsidRPr="004D3794">
                <w:rPr>
                  <w:rStyle w:val="Hyperlink"/>
                  <w:rFonts w:ascii="Calibri" w:hAnsi="Calibri"/>
                  <w:sz w:val="19"/>
                </w:rPr>
                <w:t>Special Session Agreement</w:t>
              </w:r>
            </w:hyperlink>
            <w:r>
              <w:rPr>
                <w:rFonts w:ascii="Calibri" w:hAnsi="Calibri"/>
                <w:sz w:val="19"/>
              </w:rPr>
              <w:t>]</w:t>
            </w:r>
          </w:p>
          <w:p w14:paraId="791CDAA7" w14:textId="77777777" w:rsidR="008E1CAE" w:rsidRDefault="008E1CAE" w:rsidP="008E1CAE">
            <w:pPr>
              <w:rPr>
                <w:rFonts w:ascii="Calibri" w:hAnsi="Calibri"/>
                <w:sz w:val="19"/>
              </w:rPr>
            </w:pPr>
            <w:r>
              <w:rPr>
                <w:rFonts w:ascii="Calibri" w:hAnsi="Calibri"/>
                <w:sz w:val="19"/>
              </w:rPr>
              <w:t>[</w:t>
            </w:r>
            <w:hyperlink r:id="rId950" w:history="1">
              <w:r w:rsidRPr="004D3794">
                <w:rPr>
                  <w:rStyle w:val="Hyperlink"/>
                  <w:rFonts w:ascii="Calibri" w:hAnsi="Calibri"/>
                  <w:sz w:val="19"/>
                </w:rPr>
                <w:t>Spreadsheet</w:t>
              </w:r>
            </w:hyperlink>
            <w:r>
              <w:rPr>
                <w:rFonts w:ascii="Calibri" w:hAnsi="Calibri"/>
                <w:sz w:val="19"/>
              </w:rPr>
              <w:t>]</w:t>
            </w:r>
          </w:p>
          <w:p w14:paraId="62FD3E90" w14:textId="77777777" w:rsidR="008E1CAE" w:rsidRDefault="008E1CAE" w:rsidP="008E1CAE">
            <w:pPr>
              <w:rPr>
                <w:rFonts w:ascii="Calibri" w:hAnsi="Calibri"/>
                <w:sz w:val="19"/>
              </w:rPr>
            </w:pPr>
          </w:p>
        </w:tc>
      </w:tr>
      <w:tr w:rsidR="008E1CAE" w14:paraId="272D14AC" w14:textId="77777777" w:rsidTr="002127CD">
        <w:tblPrEx>
          <w:jc w:val="left"/>
          <w:tblLook w:val="04A0" w:firstRow="1" w:lastRow="0" w:firstColumn="1" w:lastColumn="0" w:noHBand="0" w:noVBand="1"/>
        </w:tblPrEx>
        <w:trPr>
          <w:trHeight w:val="683"/>
        </w:trPr>
        <w:tc>
          <w:tcPr>
            <w:tcW w:w="1280" w:type="dxa"/>
          </w:tcPr>
          <w:p w14:paraId="07EE2687" w14:textId="77777777" w:rsidR="008E1CAE" w:rsidRDefault="008E1CAE" w:rsidP="008E1CAE">
            <w:pPr>
              <w:tabs>
                <w:tab w:val="left" w:pos="653"/>
              </w:tabs>
              <w:jc w:val="both"/>
              <w:rPr>
                <w:rFonts w:ascii="Calibri" w:hAnsi="Calibri"/>
                <w:sz w:val="19"/>
              </w:rPr>
            </w:pPr>
            <w:r>
              <w:rPr>
                <w:rFonts w:ascii="Calibri" w:hAnsi="Calibri"/>
                <w:sz w:val="19"/>
              </w:rPr>
              <w:t>9/6/13</w:t>
            </w:r>
          </w:p>
        </w:tc>
        <w:tc>
          <w:tcPr>
            <w:tcW w:w="2218" w:type="dxa"/>
            <w:shd w:val="clear" w:color="auto" w:fill="DBE5F1" w:themeFill="accent1" w:themeFillTint="33"/>
          </w:tcPr>
          <w:p w14:paraId="5648C941" w14:textId="77777777" w:rsidR="008E1CAE" w:rsidRDefault="008E1CAE" w:rsidP="008E1CAE">
            <w:pPr>
              <w:rPr>
                <w:rFonts w:ascii="Calibri" w:hAnsi="Calibri"/>
                <w:b/>
                <w:sz w:val="19"/>
              </w:rPr>
            </w:pPr>
            <w:r>
              <w:rPr>
                <w:rFonts w:ascii="Calibri" w:hAnsi="Calibri"/>
                <w:b/>
                <w:sz w:val="19"/>
              </w:rPr>
              <w:t xml:space="preserve">Governor Dayton Issues A Statement On </w:t>
            </w:r>
            <w:proofErr w:type="spellStart"/>
            <w:r>
              <w:rPr>
                <w:rFonts w:ascii="Calibri" w:hAnsi="Calibri"/>
                <w:b/>
                <w:sz w:val="19"/>
              </w:rPr>
              <w:t>Mnsure</w:t>
            </w:r>
            <w:proofErr w:type="spellEnd"/>
            <w:r>
              <w:rPr>
                <w:rFonts w:ascii="Calibri" w:hAnsi="Calibri"/>
                <w:b/>
                <w:sz w:val="19"/>
              </w:rPr>
              <w:t xml:space="preserve"> Rates</w:t>
            </w:r>
          </w:p>
        </w:tc>
        <w:tc>
          <w:tcPr>
            <w:tcW w:w="3222" w:type="dxa"/>
          </w:tcPr>
          <w:p w14:paraId="415DB601" w14:textId="77777777" w:rsidR="008E1CAE" w:rsidRDefault="008E1CAE" w:rsidP="008E1CAE">
            <w:pPr>
              <w:rPr>
                <w:rFonts w:ascii="Calibri" w:hAnsi="Calibri"/>
                <w:sz w:val="19"/>
              </w:rPr>
            </w:pPr>
            <w:r w:rsidRPr="00D957F3">
              <w:rPr>
                <w:rFonts w:ascii="Calibri" w:hAnsi="Calibri"/>
                <w:sz w:val="19"/>
              </w:rPr>
              <w:t>Governor Dayton releases a statement following the release of new rates for health insurance policies that will be available through MNsure.</w:t>
            </w:r>
          </w:p>
        </w:tc>
        <w:tc>
          <w:tcPr>
            <w:tcW w:w="2011" w:type="dxa"/>
          </w:tcPr>
          <w:p w14:paraId="431C13B6" w14:textId="77777777" w:rsidR="008E1CAE" w:rsidRDefault="008E1CAE" w:rsidP="008E1CAE">
            <w:pPr>
              <w:rPr>
                <w:rFonts w:ascii="Calibri" w:hAnsi="Calibri"/>
                <w:sz w:val="19"/>
              </w:rPr>
            </w:pPr>
            <w:r>
              <w:rPr>
                <w:rFonts w:ascii="Calibri" w:hAnsi="Calibri"/>
                <w:sz w:val="19"/>
              </w:rPr>
              <w:t>[</w:t>
            </w:r>
            <w:hyperlink r:id="rId951" w:history="1">
              <w:r w:rsidRPr="00D957F3">
                <w:rPr>
                  <w:rStyle w:val="Hyperlink"/>
                  <w:rFonts w:ascii="Calibri" w:hAnsi="Calibri"/>
                  <w:sz w:val="19"/>
                </w:rPr>
                <w:t>News Release</w:t>
              </w:r>
            </w:hyperlink>
            <w:r>
              <w:rPr>
                <w:rFonts w:ascii="Calibri" w:hAnsi="Calibri"/>
                <w:sz w:val="19"/>
              </w:rPr>
              <w:t>]</w:t>
            </w:r>
          </w:p>
        </w:tc>
      </w:tr>
      <w:tr w:rsidR="008E1CAE" w14:paraId="63C725B3" w14:textId="77777777" w:rsidTr="002127CD">
        <w:tblPrEx>
          <w:jc w:val="left"/>
          <w:tblLook w:val="04A0" w:firstRow="1" w:lastRow="0" w:firstColumn="1" w:lastColumn="0" w:noHBand="0" w:noVBand="1"/>
        </w:tblPrEx>
        <w:trPr>
          <w:trHeight w:val="683"/>
        </w:trPr>
        <w:tc>
          <w:tcPr>
            <w:tcW w:w="1280" w:type="dxa"/>
          </w:tcPr>
          <w:p w14:paraId="077EBF03" w14:textId="77777777" w:rsidR="008E1CAE" w:rsidRDefault="008E1CAE" w:rsidP="008E1CAE">
            <w:pPr>
              <w:tabs>
                <w:tab w:val="left" w:pos="653"/>
              </w:tabs>
              <w:jc w:val="both"/>
              <w:rPr>
                <w:rFonts w:ascii="Calibri" w:hAnsi="Calibri"/>
                <w:sz w:val="19"/>
              </w:rPr>
            </w:pPr>
            <w:r>
              <w:rPr>
                <w:rFonts w:ascii="Calibri" w:hAnsi="Calibri"/>
                <w:sz w:val="19"/>
              </w:rPr>
              <w:t>9/9/13</w:t>
            </w:r>
          </w:p>
        </w:tc>
        <w:tc>
          <w:tcPr>
            <w:tcW w:w="2218" w:type="dxa"/>
            <w:shd w:val="clear" w:color="auto" w:fill="DBE5F1" w:themeFill="accent1" w:themeFillTint="33"/>
          </w:tcPr>
          <w:p w14:paraId="2472963B" w14:textId="77777777" w:rsidR="008E1CAE" w:rsidRDefault="008E1CAE" w:rsidP="008E1CAE">
            <w:pPr>
              <w:rPr>
                <w:rFonts w:ascii="Calibri" w:hAnsi="Calibri"/>
                <w:b/>
                <w:sz w:val="19"/>
              </w:rPr>
            </w:pPr>
            <w:r w:rsidRPr="00CD16E9">
              <w:rPr>
                <w:rFonts w:ascii="Calibri" w:hAnsi="Calibri"/>
                <w:b/>
                <w:sz w:val="19"/>
              </w:rPr>
              <w:t xml:space="preserve">Lt. Governor </w:t>
            </w:r>
            <w:proofErr w:type="spellStart"/>
            <w:r w:rsidRPr="00CD16E9">
              <w:rPr>
                <w:rFonts w:ascii="Calibri" w:hAnsi="Calibri"/>
                <w:b/>
                <w:sz w:val="19"/>
              </w:rPr>
              <w:t>Prettner</w:t>
            </w:r>
            <w:proofErr w:type="spellEnd"/>
            <w:r>
              <w:rPr>
                <w:rFonts w:ascii="Calibri" w:hAnsi="Calibri"/>
                <w:b/>
                <w:sz w:val="19"/>
              </w:rPr>
              <w:t xml:space="preserve"> Solon Attends</w:t>
            </w:r>
            <w:r w:rsidRPr="00CD16E9">
              <w:rPr>
                <w:rFonts w:ascii="Calibri" w:hAnsi="Calibri"/>
                <w:b/>
                <w:sz w:val="19"/>
              </w:rPr>
              <w:t xml:space="preserve"> Great Lakes Commission Annual Meeting</w:t>
            </w:r>
          </w:p>
        </w:tc>
        <w:tc>
          <w:tcPr>
            <w:tcW w:w="3222" w:type="dxa"/>
          </w:tcPr>
          <w:p w14:paraId="5AFA1B7D" w14:textId="77777777" w:rsidR="008E1CAE" w:rsidRPr="00D957F3" w:rsidRDefault="008E1CAE" w:rsidP="008E1CAE">
            <w:pPr>
              <w:rPr>
                <w:rFonts w:ascii="Calibri" w:hAnsi="Calibri"/>
                <w:sz w:val="19"/>
              </w:rPr>
            </w:pPr>
            <w:r>
              <w:rPr>
                <w:rFonts w:ascii="Calibri" w:hAnsi="Calibri"/>
                <w:sz w:val="19"/>
              </w:rPr>
              <w:t xml:space="preserve">Lieutenant Governor </w:t>
            </w:r>
            <w:proofErr w:type="spellStart"/>
            <w:r>
              <w:rPr>
                <w:rFonts w:ascii="Calibri" w:hAnsi="Calibri"/>
                <w:sz w:val="19"/>
              </w:rPr>
              <w:t>Prettner</w:t>
            </w:r>
            <w:proofErr w:type="spellEnd"/>
            <w:r>
              <w:rPr>
                <w:rFonts w:ascii="Calibri" w:hAnsi="Calibri"/>
                <w:sz w:val="19"/>
              </w:rPr>
              <w:t xml:space="preserve"> Solon participates</w:t>
            </w:r>
            <w:r w:rsidRPr="00CD16E9">
              <w:rPr>
                <w:rFonts w:ascii="Calibri" w:hAnsi="Calibri"/>
                <w:sz w:val="19"/>
              </w:rPr>
              <w:t xml:space="preserve"> in the Great Lakes Commission's</w:t>
            </w:r>
            <w:r>
              <w:rPr>
                <w:rFonts w:ascii="Calibri" w:hAnsi="Calibri"/>
                <w:sz w:val="19"/>
              </w:rPr>
              <w:t xml:space="preserve"> </w:t>
            </w:r>
            <w:r w:rsidRPr="00CD16E9">
              <w:rPr>
                <w:rFonts w:ascii="Calibri" w:hAnsi="Calibri"/>
                <w:sz w:val="19"/>
              </w:rPr>
              <w:t>panel discussion focused on clean water and nutrient management in the Great Lakes. She also deliver</w:t>
            </w:r>
            <w:r>
              <w:rPr>
                <w:rFonts w:ascii="Calibri" w:hAnsi="Calibri"/>
                <w:sz w:val="19"/>
              </w:rPr>
              <w:t>s</w:t>
            </w:r>
            <w:r w:rsidRPr="00CD16E9">
              <w:rPr>
                <w:rFonts w:ascii="Calibri" w:hAnsi="Calibri"/>
                <w:sz w:val="19"/>
              </w:rPr>
              <w:t xml:space="preserve"> remarks regarding steps Minnesota has taken to protect Lake Superior from degradation and improve watershed management practices.</w:t>
            </w:r>
          </w:p>
        </w:tc>
        <w:tc>
          <w:tcPr>
            <w:tcW w:w="2011" w:type="dxa"/>
          </w:tcPr>
          <w:p w14:paraId="47FD843E" w14:textId="77777777" w:rsidR="008E1CAE" w:rsidRDefault="008E1CAE" w:rsidP="008E1CAE">
            <w:pPr>
              <w:rPr>
                <w:rFonts w:ascii="Calibri" w:hAnsi="Calibri"/>
                <w:sz w:val="19"/>
              </w:rPr>
            </w:pPr>
            <w:r>
              <w:rPr>
                <w:rFonts w:ascii="Calibri" w:hAnsi="Calibri"/>
                <w:sz w:val="19"/>
              </w:rPr>
              <w:t>[</w:t>
            </w:r>
            <w:hyperlink r:id="rId952" w:history="1">
              <w:r w:rsidRPr="00CD16E9">
                <w:rPr>
                  <w:rStyle w:val="Hyperlink"/>
                  <w:rFonts w:ascii="Calibri" w:hAnsi="Calibri"/>
                  <w:sz w:val="19"/>
                </w:rPr>
                <w:t>News Release</w:t>
              </w:r>
            </w:hyperlink>
            <w:r>
              <w:rPr>
                <w:rFonts w:ascii="Calibri" w:hAnsi="Calibri"/>
                <w:sz w:val="19"/>
              </w:rPr>
              <w:t>]</w:t>
            </w:r>
          </w:p>
        </w:tc>
      </w:tr>
      <w:tr w:rsidR="008E1CAE" w14:paraId="06CE94D3" w14:textId="77777777" w:rsidTr="002127CD">
        <w:tblPrEx>
          <w:jc w:val="left"/>
          <w:tblLook w:val="04A0" w:firstRow="1" w:lastRow="0" w:firstColumn="1" w:lastColumn="0" w:noHBand="0" w:noVBand="1"/>
        </w:tblPrEx>
        <w:trPr>
          <w:trHeight w:val="683"/>
        </w:trPr>
        <w:tc>
          <w:tcPr>
            <w:tcW w:w="1280" w:type="dxa"/>
          </w:tcPr>
          <w:p w14:paraId="69FE226F" w14:textId="77777777" w:rsidR="008E1CAE" w:rsidRDefault="008E1CAE" w:rsidP="008E1CAE">
            <w:pPr>
              <w:tabs>
                <w:tab w:val="left" w:pos="653"/>
              </w:tabs>
              <w:jc w:val="both"/>
              <w:rPr>
                <w:rFonts w:ascii="Calibri" w:hAnsi="Calibri"/>
                <w:sz w:val="19"/>
              </w:rPr>
            </w:pPr>
            <w:r>
              <w:rPr>
                <w:rFonts w:ascii="Calibri" w:hAnsi="Calibri"/>
                <w:sz w:val="19"/>
              </w:rPr>
              <w:t>9/9/13</w:t>
            </w:r>
          </w:p>
        </w:tc>
        <w:tc>
          <w:tcPr>
            <w:tcW w:w="2218" w:type="dxa"/>
            <w:shd w:val="clear" w:color="auto" w:fill="DBE5F1" w:themeFill="accent1" w:themeFillTint="33"/>
          </w:tcPr>
          <w:p w14:paraId="557BF76E" w14:textId="77777777" w:rsidR="008E1CAE" w:rsidRPr="00CD16E9" w:rsidRDefault="008E1CAE" w:rsidP="008E1CAE">
            <w:pPr>
              <w:rPr>
                <w:rFonts w:ascii="Calibri" w:hAnsi="Calibri"/>
                <w:b/>
                <w:sz w:val="19"/>
              </w:rPr>
            </w:pPr>
            <w:r w:rsidRPr="00CD16E9">
              <w:rPr>
                <w:rFonts w:ascii="Calibri" w:hAnsi="Calibri"/>
                <w:b/>
                <w:sz w:val="19"/>
              </w:rPr>
              <w:t xml:space="preserve">Governor </w:t>
            </w:r>
            <w:r>
              <w:rPr>
                <w:rFonts w:ascii="Calibri" w:hAnsi="Calibri"/>
                <w:b/>
                <w:sz w:val="19"/>
              </w:rPr>
              <w:t xml:space="preserve">Dayton </w:t>
            </w:r>
            <w:r w:rsidRPr="00CD16E9">
              <w:rPr>
                <w:rFonts w:ascii="Calibri" w:hAnsi="Calibri"/>
                <w:b/>
                <w:sz w:val="19"/>
              </w:rPr>
              <w:t>Signs Disaster Relief Bill, Delivering Aid To Twenty Minnesota Counties</w:t>
            </w:r>
          </w:p>
        </w:tc>
        <w:tc>
          <w:tcPr>
            <w:tcW w:w="3222" w:type="dxa"/>
          </w:tcPr>
          <w:p w14:paraId="0FD02183" w14:textId="77777777" w:rsidR="008E1CAE" w:rsidRPr="00CD16E9" w:rsidRDefault="008E1CAE" w:rsidP="008E1CAE">
            <w:pPr>
              <w:rPr>
                <w:rFonts w:ascii="Calibri" w:hAnsi="Calibri"/>
                <w:sz w:val="19"/>
              </w:rPr>
            </w:pPr>
            <w:r>
              <w:rPr>
                <w:rFonts w:ascii="Calibri" w:hAnsi="Calibri"/>
                <w:sz w:val="19"/>
              </w:rPr>
              <w:t>Governor</w:t>
            </w:r>
            <w:r w:rsidRPr="00CD16E9">
              <w:rPr>
                <w:rFonts w:ascii="Calibri" w:hAnsi="Calibri"/>
                <w:sz w:val="19"/>
              </w:rPr>
              <w:t xml:space="preserve"> D</w:t>
            </w:r>
            <w:r>
              <w:rPr>
                <w:rFonts w:ascii="Calibri" w:hAnsi="Calibri"/>
                <w:sz w:val="19"/>
              </w:rPr>
              <w:t>ayton signs a</w:t>
            </w:r>
            <w:r w:rsidRPr="00CD16E9">
              <w:rPr>
                <w:rFonts w:ascii="Calibri" w:hAnsi="Calibri"/>
                <w:sz w:val="19"/>
              </w:rPr>
              <w:t xml:space="preserve"> disaster aid bill into law, providing over $4.7 million in state assistance to communities impacted by strong storms, flooding, and a spring ice storm that caused millions of dollars in damage in southwestern Minnesota.</w:t>
            </w:r>
          </w:p>
        </w:tc>
        <w:tc>
          <w:tcPr>
            <w:tcW w:w="2011" w:type="dxa"/>
          </w:tcPr>
          <w:p w14:paraId="3EA25D4E" w14:textId="77777777" w:rsidR="008E1CAE" w:rsidRDefault="008E1CAE" w:rsidP="008E1CAE">
            <w:pPr>
              <w:rPr>
                <w:rFonts w:ascii="Calibri" w:hAnsi="Calibri"/>
                <w:sz w:val="19"/>
              </w:rPr>
            </w:pPr>
            <w:r>
              <w:rPr>
                <w:rFonts w:ascii="Calibri" w:hAnsi="Calibri"/>
                <w:sz w:val="19"/>
              </w:rPr>
              <w:t>[</w:t>
            </w:r>
            <w:hyperlink r:id="rId953" w:history="1">
              <w:r w:rsidRPr="00CD16E9">
                <w:rPr>
                  <w:rStyle w:val="Hyperlink"/>
                  <w:rFonts w:ascii="Calibri" w:hAnsi="Calibri"/>
                  <w:sz w:val="19"/>
                </w:rPr>
                <w:t>News Release</w:t>
              </w:r>
            </w:hyperlink>
            <w:r>
              <w:rPr>
                <w:rFonts w:ascii="Calibri" w:hAnsi="Calibri"/>
                <w:sz w:val="19"/>
              </w:rPr>
              <w:t>]</w:t>
            </w:r>
          </w:p>
          <w:p w14:paraId="75E25472" w14:textId="77777777" w:rsidR="008E1CAE" w:rsidRDefault="008E1CAE" w:rsidP="008E1CAE">
            <w:pPr>
              <w:rPr>
                <w:rFonts w:ascii="Calibri" w:hAnsi="Calibri"/>
                <w:sz w:val="19"/>
              </w:rPr>
            </w:pPr>
            <w:r>
              <w:rPr>
                <w:rFonts w:ascii="Calibri" w:hAnsi="Calibri"/>
                <w:sz w:val="19"/>
              </w:rPr>
              <w:t>[</w:t>
            </w:r>
            <w:hyperlink r:id="rId954" w:history="1">
              <w:r w:rsidRPr="00CD16E9">
                <w:rPr>
                  <w:rStyle w:val="Hyperlink"/>
                  <w:rFonts w:ascii="Calibri" w:hAnsi="Calibri"/>
                  <w:sz w:val="19"/>
                </w:rPr>
                <w:t>Photo</w:t>
              </w:r>
            </w:hyperlink>
            <w:r>
              <w:rPr>
                <w:rFonts w:ascii="Calibri" w:hAnsi="Calibri"/>
                <w:sz w:val="19"/>
              </w:rPr>
              <w:t>]</w:t>
            </w:r>
          </w:p>
        </w:tc>
      </w:tr>
      <w:tr w:rsidR="008E1CAE" w14:paraId="6D1CAD4F" w14:textId="77777777" w:rsidTr="002127CD">
        <w:tblPrEx>
          <w:jc w:val="left"/>
          <w:tblLook w:val="04A0" w:firstRow="1" w:lastRow="0" w:firstColumn="1" w:lastColumn="0" w:noHBand="0" w:noVBand="1"/>
        </w:tblPrEx>
        <w:trPr>
          <w:trHeight w:val="683"/>
        </w:trPr>
        <w:tc>
          <w:tcPr>
            <w:tcW w:w="1280" w:type="dxa"/>
          </w:tcPr>
          <w:p w14:paraId="3E301C6C" w14:textId="77777777" w:rsidR="008E1CAE" w:rsidRDefault="008E1CAE" w:rsidP="008E1CAE">
            <w:pPr>
              <w:tabs>
                <w:tab w:val="left" w:pos="653"/>
              </w:tabs>
              <w:jc w:val="both"/>
              <w:rPr>
                <w:rFonts w:ascii="Calibri" w:hAnsi="Calibri"/>
                <w:sz w:val="19"/>
              </w:rPr>
            </w:pPr>
            <w:r>
              <w:rPr>
                <w:rFonts w:ascii="Calibri" w:hAnsi="Calibri"/>
                <w:sz w:val="19"/>
              </w:rPr>
              <w:lastRenderedPageBreak/>
              <w:t>9/10/13</w:t>
            </w:r>
          </w:p>
        </w:tc>
        <w:tc>
          <w:tcPr>
            <w:tcW w:w="2218" w:type="dxa"/>
            <w:shd w:val="clear" w:color="auto" w:fill="DBE5F1" w:themeFill="accent1" w:themeFillTint="33"/>
          </w:tcPr>
          <w:p w14:paraId="56BF36CC" w14:textId="77777777" w:rsidR="008E1CAE" w:rsidRPr="00CD16E9" w:rsidRDefault="008E1CAE" w:rsidP="008E1CAE">
            <w:pPr>
              <w:rPr>
                <w:rFonts w:ascii="Calibri" w:hAnsi="Calibri"/>
                <w:b/>
                <w:sz w:val="19"/>
              </w:rPr>
            </w:pPr>
            <w:r w:rsidRPr="00CD16E9">
              <w:rPr>
                <w:rFonts w:ascii="Calibri" w:hAnsi="Calibri"/>
                <w:b/>
                <w:sz w:val="19"/>
              </w:rPr>
              <w:t>Governor Dayton Proclaims Patriot Day And A Day Of Service And Remembrance</w:t>
            </w:r>
          </w:p>
        </w:tc>
        <w:tc>
          <w:tcPr>
            <w:tcW w:w="3222" w:type="dxa"/>
          </w:tcPr>
          <w:p w14:paraId="00A6089B" w14:textId="77777777" w:rsidR="008E1CAE" w:rsidRDefault="008E1CAE" w:rsidP="008E1CAE">
            <w:pPr>
              <w:rPr>
                <w:rFonts w:ascii="Calibri" w:hAnsi="Calibri"/>
                <w:sz w:val="19"/>
              </w:rPr>
            </w:pPr>
            <w:r w:rsidRPr="00CD16E9">
              <w:rPr>
                <w:rFonts w:ascii="Calibri" w:hAnsi="Calibri"/>
                <w:sz w:val="19"/>
              </w:rPr>
              <w:t xml:space="preserve">In observance of the twelfth anniversary of the September 11, 2001 terrorist attacks, Governor </w:t>
            </w:r>
            <w:r>
              <w:rPr>
                <w:rFonts w:ascii="Calibri" w:hAnsi="Calibri"/>
                <w:sz w:val="19"/>
              </w:rPr>
              <w:t xml:space="preserve">Dayton orders </w:t>
            </w:r>
            <w:r w:rsidRPr="00CD16E9">
              <w:rPr>
                <w:rFonts w:ascii="Calibri" w:hAnsi="Calibri"/>
                <w:sz w:val="19"/>
              </w:rPr>
              <w:t>all United States flags and Minnesota flags be flown at half-staff at all state and federal buildings in the State of Minnesota, from sunrise until sunset, on Wednesday, September 11, 2013.</w:t>
            </w:r>
          </w:p>
        </w:tc>
        <w:tc>
          <w:tcPr>
            <w:tcW w:w="2011" w:type="dxa"/>
          </w:tcPr>
          <w:p w14:paraId="7CA4C346" w14:textId="77777777" w:rsidR="008E1CAE" w:rsidRDefault="008E1CAE" w:rsidP="008E1CAE">
            <w:pPr>
              <w:rPr>
                <w:rFonts w:ascii="Calibri" w:hAnsi="Calibri"/>
                <w:sz w:val="19"/>
              </w:rPr>
            </w:pPr>
            <w:r>
              <w:rPr>
                <w:rFonts w:ascii="Calibri" w:hAnsi="Calibri"/>
                <w:sz w:val="19"/>
              </w:rPr>
              <w:t>[</w:t>
            </w:r>
            <w:hyperlink r:id="rId955" w:history="1">
              <w:r w:rsidRPr="00CD16E9">
                <w:rPr>
                  <w:rStyle w:val="Hyperlink"/>
                  <w:rFonts w:ascii="Calibri" w:hAnsi="Calibri"/>
                  <w:sz w:val="19"/>
                </w:rPr>
                <w:t>News Release</w:t>
              </w:r>
            </w:hyperlink>
            <w:r>
              <w:rPr>
                <w:rFonts w:ascii="Calibri" w:hAnsi="Calibri"/>
                <w:sz w:val="19"/>
              </w:rPr>
              <w:t>]</w:t>
            </w:r>
          </w:p>
          <w:p w14:paraId="57E451A3" w14:textId="77777777" w:rsidR="008E1CAE" w:rsidRDefault="008E1CAE" w:rsidP="008E1CAE">
            <w:pPr>
              <w:rPr>
                <w:rFonts w:ascii="Calibri" w:hAnsi="Calibri"/>
                <w:sz w:val="19"/>
              </w:rPr>
            </w:pPr>
            <w:r>
              <w:rPr>
                <w:rFonts w:ascii="Calibri" w:hAnsi="Calibri"/>
                <w:sz w:val="19"/>
              </w:rPr>
              <w:t>[</w:t>
            </w:r>
            <w:hyperlink r:id="rId956" w:history="1">
              <w:r w:rsidRPr="00CD16E9">
                <w:rPr>
                  <w:rStyle w:val="Hyperlink"/>
                  <w:rFonts w:ascii="Calibri" w:hAnsi="Calibri"/>
                  <w:sz w:val="19"/>
                </w:rPr>
                <w:t>Proclamation</w:t>
              </w:r>
            </w:hyperlink>
            <w:r>
              <w:rPr>
                <w:rFonts w:ascii="Calibri" w:hAnsi="Calibri"/>
                <w:sz w:val="19"/>
              </w:rPr>
              <w:t>]</w:t>
            </w:r>
          </w:p>
        </w:tc>
      </w:tr>
      <w:tr w:rsidR="008E1CAE" w14:paraId="3AEBF988" w14:textId="77777777" w:rsidTr="002127CD">
        <w:tblPrEx>
          <w:jc w:val="left"/>
          <w:tblLook w:val="04A0" w:firstRow="1" w:lastRow="0" w:firstColumn="1" w:lastColumn="0" w:noHBand="0" w:noVBand="1"/>
        </w:tblPrEx>
        <w:trPr>
          <w:trHeight w:val="683"/>
        </w:trPr>
        <w:tc>
          <w:tcPr>
            <w:tcW w:w="1280" w:type="dxa"/>
          </w:tcPr>
          <w:p w14:paraId="00319A67" w14:textId="77777777" w:rsidR="008E1CAE" w:rsidRDefault="008E1CAE" w:rsidP="008E1CAE">
            <w:pPr>
              <w:tabs>
                <w:tab w:val="left" w:pos="653"/>
              </w:tabs>
              <w:jc w:val="both"/>
              <w:rPr>
                <w:rFonts w:ascii="Calibri" w:hAnsi="Calibri"/>
                <w:sz w:val="19"/>
              </w:rPr>
            </w:pPr>
            <w:r>
              <w:rPr>
                <w:rFonts w:ascii="Calibri" w:hAnsi="Calibri"/>
                <w:sz w:val="19"/>
              </w:rPr>
              <w:t>9/10/13</w:t>
            </w:r>
          </w:p>
        </w:tc>
        <w:tc>
          <w:tcPr>
            <w:tcW w:w="2218" w:type="dxa"/>
            <w:shd w:val="clear" w:color="auto" w:fill="DBE5F1" w:themeFill="accent1" w:themeFillTint="33"/>
          </w:tcPr>
          <w:p w14:paraId="09FD07B6" w14:textId="77777777" w:rsidR="008E1CAE" w:rsidRPr="00CD16E9" w:rsidRDefault="008E1CAE" w:rsidP="008E1CAE">
            <w:pPr>
              <w:rPr>
                <w:rFonts w:ascii="Calibri" w:hAnsi="Calibri"/>
                <w:b/>
                <w:sz w:val="19"/>
              </w:rPr>
            </w:pPr>
            <w:r>
              <w:rPr>
                <w:rFonts w:ascii="Calibri" w:hAnsi="Calibri"/>
                <w:b/>
                <w:sz w:val="19"/>
              </w:rPr>
              <w:t xml:space="preserve">Hundreds Of New Jobs Scheduled To Come </w:t>
            </w:r>
            <w:r w:rsidRPr="00CD16E9">
              <w:rPr>
                <w:rFonts w:ascii="Calibri" w:hAnsi="Calibri"/>
                <w:b/>
                <w:sz w:val="19"/>
              </w:rPr>
              <w:t>To Shakopee</w:t>
            </w:r>
          </w:p>
        </w:tc>
        <w:tc>
          <w:tcPr>
            <w:tcW w:w="3222" w:type="dxa"/>
          </w:tcPr>
          <w:p w14:paraId="4B1D7DA0" w14:textId="77777777" w:rsidR="008E1CAE" w:rsidRPr="00CD16E9" w:rsidRDefault="008E1CAE" w:rsidP="008E1CAE">
            <w:pPr>
              <w:rPr>
                <w:rFonts w:ascii="Calibri" w:hAnsi="Calibri"/>
                <w:sz w:val="19"/>
              </w:rPr>
            </w:pPr>
            <w:proofErr w:type="spellStart"/>
            <w:r>
              <w:rPr>
                <w:rFonts w:ascii="Calibri" w:hAnsi="Calibri"/>
                <w:sz w:val="19"/>
              </w:rPr>
              <w:t>Shutterfly</w:t>
            </w:r>
            <w:proofErr w:type="spellEnd"/>
            <w:r>
              <w:rPr>
                <w:rFonts w:ascii="Calibri" w:hAnsi="Calibri"/>
                <w:sz w:val="19"/>
              </w:rPr>
              <w:t xml:space="preserve"> expands</w:t>
            </w:r>
            <w:r w:rsidRPr="00027C42">
              <w:rPr>
                <w:rFonts w:ascii="Calibri" w:hAnsi="Calibri"/>
                <w:sz w:val="19"/>
              </w:rPr>
              <w:t xml:space="preserve"> its operations to include a manufacturing facility in Minnesota, creating hundreds of new full- and part-time jobs in the state.</w:t>
            </w:r>
          </w:p>
        </w:tc>
        <w:tc>
          <w:tcPr>
            <w:tcW w:w="2011" w:type="dxa"/>
          </w:tcPr>
          <w:p w14:paraId="4569474B" w14:textId="77777777" w:rsidR="008E1CAE" w:rsidRDefault="008E1CAE" w:rsidP="008E1CAE">
            <w:pPr>
              <w:rPr>
                <w:rFonts w:ascii="Calibri" w:hAnsi="Calibri"/>
                <w:sz w:val="19"/>
              </w:rPr>
            </w:pPr>
            <w:r>
              <w:rPr>
                <w:rFonts w:ascii="Calibri" w:hAnsi="Calibri"/>
                <w:sz w:val="19"/>
              </w:rPr>
              <w:t>[</w:t>
            </w:r>
            <w:hyperlink r:id="rId957" w:history="1">
              <w:r w:rsidRPr="00027C42">
                <w:rPr>
                  <w:rStyle w:val="Hyperlink"/>
                  <w:rFonts w:ascii="Calibri" w:hAnsi="Calibri"/>
                  <w:sz w:val="19"/>
                </w:rPr>
                <w:t>News Release</w:t>
              </w:r>
            </w:hyperlink>
            <w:r>
              <w:rPr>
                <w:rFonts w:ascii="Calibri" w:hAnsi="Calibri"/>
                <w:sz w:val="19"/>
              </w:rPr>
              <w:t>]</w:t>
            </w:r>
          </w:p>
          <w:p w14:paraId="72E0F38A" w14:textId="77777777" w:rsidR="008E1CAE" w:rsidRDefault="008E1CAE" w:rsidP="008E1CAE">
            <w:pPr>
              <w:rPr>
                <w:rFonts w:ascii="Calibri" w:hAnsi="Calibri"/>
                <w:sz w:val="19"/>
              </w:rPr>
            </w:pPr>
            <w:r>
              <w:rPr>
                <w:rFonts w:ascii="Calibri" w:hAnsi="Calibri"/>
                <w:sz w:val="19"/>
              </w:rPr>
              <w:t>[</w:t>
            </w:r>
            <w:hyperlink r:id="rId958" w:history="1">
              <w:r w:rsidRPr="00027C42">
                <w:rPr>
                  <w:rStyle w:val="Hyperlink"/>
                  <w:rFonts w:ascii="Calibri" w:hAnsi="Calibri"/>
                  <w:sz w:val="19"/>
                </w:rPr>
                <w:t>Photo</w:t>
              </w:r>
            </w:hyperlink>
            <w:r>
              <w:rPr>
                <w:rFonts w:ascii="Calibri" w:hAnsi="Calibri"/>
                <w:sz w:val="19"/>
              </w:rPr>
              <w:t>]</w:t>
            </w:r>
          </w:p>
        </w:tc>
      </w:tr>
      <w:tr w:rsidR="008E1CAE" w14:paraId="256CB7C1" w14:textId="77777777" w:rsidTr="002127CD">
        <w:tblPrEx>
          <w:jc w:val="left"/>
          <w:tblLook w:val="04A0" w:firstRow="1" w:lastRow="0" w:firstColumn="1" w:lastColumn="0" w:noHBand="0" w:noVBand="1"/>
        </w:tblPrEx>
        <w:trPr>
          <w:trHeight w:val="683"/>
        </w:trPr>
        <w:tc>
          <w:tcPr>
            <w:tcW w:w="1280" w:type="dxa"/>
          </w:tcPr>
          <w:p w14:paraId="09D0AEC0" w14:textId="77777777" w:rsidR="008E1CAE" w:rsidRDefault="008E1CAE" w:rsidP="008E1CAE">
            <w:pPr>
              <w:tabs>
                <w:tab w:val="left" w:pos="653"/>
              </w:tabs>
              <w:jc w:val="both"/>
              <w:rPr>
                <w:rFonts w:ascii="Calibri" w:hAnsi="Calibri"/>
                <w:sz w:val="19"/>
              </w:rPr>
            </w:pPr>
            <w:r>
              <w:rPr>
                <w:rFonts w:ascii="Calibri" w:hAnsi="Calibri"/>
                <w:sz w:val="19"/>
              </w:rPr>
              <w:t>9/10/13</w:t>
            </w:r>
          </w:p>
        </w:tc>
        <w:tc>
          <w:tcPr>
            <w:tcW w:w="2218" w:type="dxa"/>
            <w:shd w:val="clear" w:color="auto" w:fill="DBE5F1" w:themeFill="accent1" w:themeFillTint="33"/>
          </w:tcPr>
          <w:p w14:paraId="25CCB526" w14:textId="77777777" w:rsidR="008E1CAE" w:rsidRPr="00CD16E9" w:rsidRDefault="008E1CAE" w:rsidP="008E1CAE">
            <w:pPr>
              <w:rPr>
                <w:rFonts w:ascii="Calibri" w:hAnsi="Calibri"/>
                <w:b/>
                <w:sz w:val="19"/>
              </w:rPr>
            </w:pPr>
            <w:r>
              <w:rPr>
                <w:rFonts w:ascii="Calibri" w:hAnsi="Calibri"/>
                <w:b/>
                <w:sz w:val="19"/>
              </w:rPr>
              <w:t xml:space="preserve">Downtown St. Paul Construction Accident </w:t>
            </w:r>
          </w:p>
        </w:tc>
        <w:tc>
          <w:tcPr>
            <w:tcW w:w="3222" w:type="dxa"/>
          </w:tcPr>
          <w:p w14:paraId="394E2B87" w14:textId="77777777" w:rsidR="008E1CAE" w:rsidRDefault="008E1CAE" w:rsidP="008E1CAE">
            <w:pPr>
              <w:rPr>
                <w:rFonts w:ascii="Calibri" w:hAnsi="Calibri"/>
                <w:sz w:val="19"/>
              </w:rPr>
            </w:pPr>
            <w:r>
              <w:rPr>
                <w:rFonts w:ascii="Calibri" w:hAnsi="Calibri"/>
                <w:sz w:val="19"/>
              </w:rPr>
              <w:t xml:space="preserve">Governor Dayton issues a statement expressing his condolences following a </w:t>
            </w:r>
            <w:r w:rsidRPr="00E76596">
              <w:rPr>
                <w:rFonts w:ascii="Calibri" w:hAnsi="Calibri"/>
                <w:sz w:val="19"/>
              </w:rPr>
              <w:t>fatal accident on the site of an ongoing excavation project in downtown St. Paul.</w:t>
            </w:r>
          </w:p>
        </w:tc>
        <w:tc>
          <w:tcPr>
            <w:tcW w:w="2011" w:type="dxa"/>
          </w:tcPr>
          <w:p w14:paraId="06E8A0C7" w14:textId="77777777" w:rsidR="008E1CAE" w:rsidRDefault="008E1CAE" w:rsidP="008E1CAE">
            <w:pPr>
              <w:rPr>
                <w:rFonts w:ascii="Calibri" w:hAnsi="Calibri"/>
                <w:sz w:val="19"/>
              </w:rPr>
            </w:pPr>
            <w:r>
              <w:rPr>
                <w:rFonts w:ascii="Calibri" w:hAnsi="Calibri"/>
                <w:sz w:val="19"/>
              </w:rPr>
              <w:t>[</w:t>
            </w:r>
            <w:hyperlink r:id="rId959" w:history="1">
              <w:r w:rsidRPr="006F1C47">
                <w:rPr>
                  <w:rStyle w:val="Hyperlink"/>
                  <w:rFonts w:ascii="Calibri" w:hAnsi="Calibri"/>
                  <w:sz w:val="19"/>
                </w:rPr>
                <w:t>News Release</w:t>
              </w:r>
            </w:hyperlink>
            <w:r>
              <w:rPr>
                <w:rFonts w:ascii="Calibri" w:hAnsi="Calibri"/>
                <w:sz w:val="19"/>
              </w:rPr>
              <w:t>]</w:t>
            </w:r>
          </w:p>
        </w:tc>
      </w:tr>
      <w:tr w:rsidR="008E1CAE" w14:paraId="18EC6D8E" w14:textId="77777777" w:rsidTr="002127CD">
        <w:tblPrEx>
          <w:jc w:val="left"/>
          <w:tblLook w:val="04A0" w:firstRow="1" w:lastRow="0" w:firstColumn="1" w:lastColumn="0" w:noHBand="0" w:noVBand="1"/>
        </w:tblPrEx>
        <w:trPr>
          <w:trHeight w:val="683"/>
        </w:trPr>
        <w:tc>
          <w:tcPr>
            <w:tcW w:w="1280" w:type="dxa"/>
          </w:tcPr>
          <w:p w14:paraId="56D22933" w14:textId="77777777" w:rsidR="008E1CAE" w:rsidRDefault="008E1CAE" w:rsidP="008E1CAE">
            <w:pPr>
              <w:tabs>
                <w:tab w:val="left" w:pos="653"/>
              </w:tabs>
              <w:jc w:val="both"/>
              <w:rPr>
                <w:rFonts w:ascii="Calibri" w:hAnsi="Calibri"/>
                <w:sz w:val="19"/>
              </w:rPr>
            </w:pPr>
            <w:r>
              <w:rPr>
                <w:rFonts w:ascii="Calibri" w:hAnsi="Calibri"/>
                <w:sz w:val="19"/>
              </w:rPr>
              <w:t>9/13/13</w:t>
            </w:r>
          </w:p>
        </w:tc>
        <w:tc>
          <w:tcPr>
            <w:tcW w:w="2218" w:type="dxa"/>
            <w:shd w:val="clear" w:color="auto" w:fill="DBE5F1" w:themeFill="accent1" w:themeFillTint="33"/>
          </w:tcPr>
          <w:p w14:paraId="57836B4F" w14:textId="77777777" w:rsidR="008E1CAE" w:rsidRDefault="008E1CAE" w:rsidP="008E1CAE">
            <w:pPr>
              <w:rPr>
                <w:rFonts w:ascii="Calibri" w:hAnsi="Calibri"/>
                <w:b/>
                <w:sz w:val="19"/>
              </w:rPr>
            </w:pPr>
            <w:r>
              <w:rPr>
                <w:rFonts w:ascii="Calibri" w:hAnsi="Calibri"/>
                <w:b/>
                <w:sz w:val="19"/>
              </w:rPr>
              <w:t>Taiwan Purchases</w:t>
            </w:r>
            <w:r w:rsidRPr="00E76596">
              <w:rPr>
                <w:rFonts w:ascii="Calibri" w:hAnsi="Calibri"/>
                <w:b/>
                <w:sz w:val="19"/>
              </w:rPr>
              <w:t xml:space="preserve"> $3.5 Billion In Agricul</w:t>
            </w:r>
            <w:r>
              <w:rPr>
                <w:rFonts w:ascii="Calibri" w:hAnsi="Calibri"/>
                <w:b/>
                <w:sz w:val="19"/>
              </w:rPr>
              <w:t>tural Products From Minnesota And Midwestern Farmers</w:t>
            </w:r>
          </w:p>
        </w:tc>
        <w:tc>
          <w:tcPr>
            <w:tcW w:w="3222" w:type="dxa"/>
          </w:tcPr>
          <w:p w14:paraId="67B8911C" w14:textId="77777777" w:rsidR="008E1CAE" w:rsidRDefault="008E1CAE" w:rsidP="008E1CAE">
            <w:pPr>
              <w:rPr>
                <w:rFonts w:ascii="Calibri" w:hAnsi="Calibri"/>
                <w:sz w:val="19"/>
              </w:rPr>
            </w:pPr>
            <w:r w:rsidRPr="00E76596">
              <w:rPr>
                <w:rFonts w:ascii="Calibri" w:hAnsi="Calibri"/>
                <w:sz w:val="19"/>
              </w:rPr>
              <w:t>Taiwanese trade offic</w:t>
            </w:r>
            <w:r>
              <w:rPr>
                <w:rFonts w:ascii="Calibri" w:hAnsi="Calibri"/>
                <w:sz w:val="19"/>
              </w:rPr>
              <w:t>ials and business leaders sign</w:t>
            </w:r>
            <w:r w:rsidRPr="00E76596">
              <w:rPr>
                <w:rFonts w:ascii="Calibri" w:hAnsi="Calibri"/>
                <w:sz w:val="19"/>
              </w:rPr>
              <w:t xml:space="preserve"> letters of intent to purchase billions of dollars of agricultural products from farmers in Minnesota and other Midwestern states over the next two years.</w:t>
            </w:r>
          </w:p>
        </w:tc>
        <w:tc>
          <w:tcPr>
            <w:tcW w:w="2011" w:type="dxa"/>
          </w:tcPr>
          <w:p w14:paraId="2EA3D017" w14:textId="77777777" w:rsidR="008E1CAE" w:rsidRDefault="008E1CAE" w:rsidP="008E1CAE">
            <w:pPr>
              <w:rPr>
                <w:rFonts w:ascii="Calibri" w:hAnsi="Calibri"/>
                <w:sz w:val="19"/>
              </w:rPr>
            </w:pPr>
            <w:r>
              <w:rPr>
                <w:rFonts w:ascii="Calibri" w:hAnsi="Calibri"/>
                <w:sz w:val="19"/>
              </w:rPr>
              <w:t>[</w:t>
            </w:r>
            <w:hyperlink r:id="rId960" w:history="1">
              <w:r w:rsidRPr="007A70EC">
                <w:rPr>
                  <w:rStyle w:val="Hyperlink"/>
                  <w:rFonts w:ascii="Calibri" w:hAnsi="Calibri"/>
                  <w:sz w:val="19"/>
                </w:rPr>
                <w:t>News Release</w:t>
              </w:r>
            </w:hyperlink>
            <w:r>
              <w:rPr>
                <w:rFonts w:ascii="Calibri" w:hAnsi="Calibri"/>
                <w:sz w:val="19"/>
              </w:rPr>
              <w:t>]</w:t>
            </w:r>
          </w:p>
          <w:p w14:paraId="5D72D1EE" w14:textId="77777777" w:rsidR="008E1CAE" w:rsidRDefault="008E1CAE" w:rsidP="008E1CAE">
            <w:pPr>
              <w:rPr>
                <w:rFonts w:ascii="Calibri" w:hAnsi="Calibri"/>
                <w:sz w:val="19"/>
              </w:rPr>
            </w:pPr>
            <w:r>
              <w:rPr>
                <w:rFonts w:ascii="Calibri" w:hAnsi="Calibri"/>
                <w:sz w:val="19"/>
              </w:rPr>
              <w:t>[</w:t>
            </w:r>
            <w:hyperlink r:id="rId961" w:history="1">
              <w:r w:rsidRPr="007A70EC">
                <w:rPr>
                  <w:rStyle w:val="Hyperlink"/>
                  <w:rFonts w:ascii="Calibri" w:hAnsi="Calibri"/>
                  <w:sz w:val="19"/>
                </w:rPr>
                <w:t>Photo</w:t>
              </w:r>
            </w:hyperlink>
            <w:r>
              <w:rPr>
                <w:rFonts w:ascii="Calibri" w:hAnsi="Calibri"/>
                <w:sz w:val="19"/>
              </w:rPr>
              <w:t>]</w:t>
            </w:r>
          </w:p>
        </w:tc>
      </w:tr>
      <w:tr w:rsidR="008E1CAE" w14:paraId="4278F4D3" w14:textId="77777777" w:rsidTr="002127CD">
        <w:tblPrEx>
          <w:jc w:val="left"/>
          <w:tblLook w:val="04A0" w:firstRow="1" w:lastRow="0" w:firstColumn="1" w:lastColumn="0" w:noHBand="0" w:noVBand="1"/>
        </w:tblPrEx>
        <w:trPr>
          <w:trHeight w:val="683"/>
        </w:trPr>
        <w:tc>
          <w:tcPr>
            <w:tcW w:w="1280" w:type="dxa"/>
          </w:tcPr>
          <w:p w14:paraId="4133AF1C" w14:textId="77777777" w:rsidR="008E1CAE" w:rsidRDefault="008E1CAE" w:rsidP="008E1CAE">
            <w:pPr>
              <w:tabs>
                <w:tab w:val="left" w:pos="653"/>
              </w:tabs>
              <w:jc w:val="both"/>
              <w:rPr>
                <w:rFonts w:ascii="Calibri" w:hAnsi="Calibri"/>
                <w:sz w:val="19"/>
              </w:rPr>
            </w:pPr>
            <w:r>
              <w:rPr>
                <w:rFonts w:ascii="Calibri" w:hAnsi="Calibri"/>
                <w:sz w:val="19"/>
              </w:rPr>
              <w:t>9/17/13</w:t>
            </w:r>
          </w:p>
        </w:tc>
        <w:tc>
          <w:tcPr>
            <w:tcW w:w="2218" w:type="dxa"/>
            <w:shd w:val="clear" w:color="auto" w:fill="DBE5F1" w:themeFill="accent1" w:themeFillTint="33"/>
          </w:tcPr>
          <w:p w14:paraId="76D1ACCB" w14:textId="77777777" w:rsidR="008E1CAE" w:rsidRDefault="008E1CAE" w:rsidP="008E1CAE">
            <w:pPr>
              <w:rPr>
                <w:rFonts w:ascii="Calibri" w:hAnsi="Calibri"/>
                <w:b/>
                <w:sz w:val="19"/>
              </w:rPr>
            </w:pPr>
            <w:r w:rsidRPr="007A70EC">
              <w:rPr>
                <w:rFonts w:ascii="Calibri" w:hAnsi="Calibri"/>
                <w:b/>
                <w:sz w:val="19"/>
              </w:rPr>
              <w:t>Governor Dayton Honors Victims Of Shooting At The Washington Navy Yard</w:t>
            </w:r>
          </w:p>
        </w:tc>
        <w:tc>
          <w:tcPr>
            <w:tcW w:w="3222" w:type="dxa"/>
          </w:tcPr>
          <w:p w14:paraId="64DEEFF7" w14:textId="77777777" w:rsidR="008E1CAE" w:rsidRPr="00E76596" w:rsidRDefault="008E1CAE" w:rsidP="008E1CAE">
            <w:pPr>
              <w:rPr>
                <w:rFonts w:ascii="Calibri" w:hAnsi="Calibri"/>
                <w:sz w:val="19"/>
              </w:rPr>
            </w:pPr>
            <w:r w:rsidRPr="007A70EC">
              <w:rPr>
                <w:rFonts w:ascii="Calibri" w:hAnsi="Calibri"/>
                <w:sz w:val="19"/>
              </w:rPr>
              <w:t>As a sign of respect for the victims of the shooting at the Washington Navy Yard in Washington, D.C. on Se</w:t>
            </w:r>
            <w:r>
              <w:rPr>
                <w:rFonts w:ascii="Calibri" w:hAnsi="Calibri"/>
                <w:sz w:val="19"/>
              </w:rPr>
              <w:t xml:space="preserve">ptember 16, 2013, Governor </w:t>
            </w:r>
            <w:r w:rsidRPr="007A70EC">
              <w:rPr>
                <w:rFonts w:ascii="Calibri" w:hAnsi="Calibri"/>
                <w:sz w:val="19"/>
              </w:rPr>
              <w:t>D</w:t>
            </w:r>
            <w:r>
              <w:rPr>
                <w:rFonts w:ascii="Calibri" w:hAnsi="Calibri"/>
                <w:sz w:val="19"/>
              </w:rPr>
              <w:t>ayton signs</w:t>
            </w:r>
            <w:r w:rsidRPr="007A70EC">
              <w:rPr>
                <w:rFonts w:ascii="Calibri" w:hAnsi="Calibri"/>
                <w:sz w:val="19"/>
              </w:rPr>
              <w:t xml:space="preserve"> a proclamation ordering all flags at state buildings in Minnesota from today, Tuesday, September 17, 2013, until sunset on Friday, September 20, 2013.</w:t>
            </w:r>
          </w:p>
        </w:tc>
        <w:tc>
          <w:tcPr>
            <w:tcW w:w="2011" w:type="dxa"/>
          </w:tcPr>
          <w:p w14:paraId="57A8B943" w14:textId="77777777" w:rsidR="008E1CAE" w:rsidRDefault="008E1CAE" w:rsidP="008E1CAE">
            <w:pPr>
              <w:rPr>
                <w:rFonts w:ascii="Calibri" w:hAnsi="Calibri"/>
                <w:sz w:val="19"/>
              </w:rPr>
            </w:pPr>
            <w:r>
              <w:rPr>
                <w:rFonts w:ascii="Calibri" w:hAnsi="Calibri"/>
                <w:sz w:val="19"/>
              </w:rPr>
              <w:t>[</w:t>
            </w:r>
            <w:hyperlink r:id="rId962" w:history="1">
              <w:r w:rsidRPr="007A70EC">
                <w:rPr>
                  <w:rStyle w:val="Hyperlink"/>
                  <w:rFonts w:ascii="Calibri" w:hAnsi="Calibri"/>
                  <w:sz w:val="19"/>
                </w:rPr>
                <w:t>News Release</w:t>
              </w:r>
            </w:hyperlink>
            <w:r>
              <w:rPr>
                <w:rFonts w:ascii="Calibri" w:hAnsi="Calibri"/>
                <w:sz w:val="19"/>
              </w:rPr>
              <w:t>]</w:t>
            </w:r>
          </w:p>
          <w:p w14:paraId="7ED813B5" w14:textId="77777777" w:rsidR="008E1CAE" w:rsidRDefault="008E1CAE" w:rsidP="008E1CAE">
            <w:pPr>
              <w:rPr>
                <w:rFonts w:ascii="Calibri" w:hAnsi="Calibri"/>
                <w:sz w:val="19"/>
              </w:rPr>
            </w:pPr>
            <w:r>
              <w:rPr>
                <w:rFonts w:ascii="Calibri" w:hAnsi="Calibri"/>
                <w:sz w:val="19"/>
              </w:rPr>
              <w:t>[</w:t>
            </w:r>
            <w:hyperlink r:id="rId963" w:history="1">
              <w:r w:rsidRPr="007A70EC">
                <w:rPr>
                  <w:rStyle w:val="Hyperlink"/>
                  <w:rFonts w:ascii="Calibri" w:hAnsi="Calibri"/>
                  <w:sz w:val="19"/>
                </w:rPr>
                <w:t>Proclamation</w:t>
              </w:r>
            </w:hyperlink>
            <w:r>
              <w:rPr>
                <w:rFonts w:ascii="Calibri" w:hAnsi="Calibri"/>
                <w:sz w:val="19"/>
              </w:rPr>
              <w:t>]</w:t>
            </w:r>
          </w:p>
        </w:tc>
      </w:tr>
      <w:tr w:rsidR="008E1CAE" w14:paraId="4DFEE9D5" w14:textId="77777777" w:rsidTr="002127CD">
        <w:tblPrEx>
          <w:jc w:val="left"/>
          <w:tblLook w:val="04A0" w:firstRow="1" w:lastRow="0" w:firstColumn="1" w:lastColumn="0" w:noHBand="0" w:noVBand="1"/>
        </w:tblPrEx>
        <w:trPr>
          <w:trHeight w:val="683"/>
        </w:trPr>
        <w:tc>
          <w:tcPr>
            <w:tcW w:w="1280" w:type="dxa"/>
          </w:tcPr>
          <w:p w14:paraId="3555160C" w14:textId="77777777" w:rsidR="008E1CAE" w:rsidRDefault="008E1CAE" w:rsidP="008E1CAE">
            <w:pPr>
              <w:tabs>
                <w:tab w:val="left" w:pos="653"/>
              </w:tabs>
              <w:jc w:val="both"/>
              <w:rPr>
                <w:rFonts w:ascii="Calibri" w:hAnsi="Calibri"/>
                <w:sz w:val="19"/>
              </w:rPr>
            </w:pPr>
            <w:r>
              <w:rPr>
                <w:rFonts w:ascii="Calibri" w:hAnsi="Calibri"/>
                <w:sz w:val="19"/>
              </w:rPr>
              <w:t>9/19/13</w:t>
            </w:r>
          </w:p>
        </w:tc>
        <w:tc>
          <w:tcPr>
            <w:tcW w:w="2218" w:type="dxa"/>
            <w:shd w:val="clear" w:color="auto" w:fill="DBE5F1" w:themeFill="accent1" w:themeFillTint="33"/>
          </w:tcPr>
          <w:p w14:paraId="1C3BAA92" w14:textId="77777777" w:rsidR="008E1CAE" w:rsidRPr="007A70EC" w:rsidRDefault="008E1CAE" w:rsidP="008E1CAE">
            <w:pPr>
              <w:rPr>
                <w:rFonts w:ascii="Calibri" w:hAnsi="Calibri"/>
                <w:b/>
                <w:sz w:val="19"/>
              </w:rPr>
            </w:pPr>
            <w:r w:rsidRPr="007A70EC">
              <w:rPr>
                <w:rFonts w:ascii="Calibri" w:hAnsi="Calibri"/>
                <w:b/>
                <w:sz w:val="19"/>
              </w:rPr>
              <w:t>Minnesota Gained 12,200 Jobs In August</w:t>
            </w:r>
          </w:p>
        </w:tc>
        <w:tc>
          <w:tcPr>
            <w:tcW w:w="3222" w:type="dxa"/>
          </w:tcPr>
          <w:p w14:paraId="380B5F35" w14:textId="77777777" w:rsidR="008E1CAE" w:rsidRPr="007A70EC" w:rsidRDefault="008E1CAE" w:rsidP="008E1CAE">
            <w:pPr>
              <w:rPr>
                <w:rFonts w:ascii="Calibri" w:hAnsi="Calibri"/>
                <w:sz w:val="19"/>
              </w:rPr>
            </w:pPr>
            <w:r>
              <w:rPr>
                <w:rFonts w:ascii="Calibri" w:hAnsi="Calibri"/>
                <w:sz w:val="19"/>
              </w:rPr>
              <w:t>Governor Dayton responds to news that Minnesota gained 12,200 jobs in August.</w:t>
            </w:r>
          </w:p>
        </w:tc>
        <w:tc>
          <w:tcPr>
            <w:tcW w:w="2011" w:type="dxa"/>
          </w:tcPr>
          <w:p w14:paraId="275048A0" w14:textId="77777777" w:rsidR="008E1CAE" w:rsidRDefault="008E1CAE" w:rsidP="008E1CAE">
            <w:pPr>
              <w:rPr>
                <w:rFonts w:ascii="Calibri" w:hAnsi="Calibri"/>
                <w:sz w:val="19"/>
              </w:rPr>
            </w:pPr>
            <w:r>
              <w:rPr>
                <w:rFonts w:ascii="Calibri" w:hAnsi="Calibri"/>
                <w:sz w:val="19"/>
              </w:rPr>
              <w:t>[</w:t>
            </w:r>
            <w:hyperlink r:id="rId964" w:history="1">
              <w:r w:rsidRPr="007A70EC">
                <w:rPr>
                  <w:rStyle w:val="Hyperlink"/>
                  <w:rFonts w:ascii="Calibri" w:hAnsi="Calibri"/>
                  <w:sz w:val="19"/>
                </w:rPr>
                <w:t>News Release</w:t>
              </w:r>
            </w:hyperlink>
            <w:r>
              <w:rPr>
                <w:rFonts w:ascii="Calibri" w:hAnsi="Calibri"/>
                <w:sz w:val="19"/>
              </w:rPr>
              <w:t>]</w:t>
            </w:r>
          </w:p>
        </w:tc>
      </w:tr>
      <w:tr w:rsidR="008E1CAE" w14:paraId="5BAB5D50" w14:textId="77777777" w:rsidTr="002127CD">
        <w:tblPrEx>
          <w:jc w:val="left"/>
          <w:tblLook w:val="04A0" w:firstRow="1" w:lastRow="0" w:firstColumn="1" w:lastColumn="0" w:noHBand="0" w:noVBand="1"/>
        </w:tblPrEx>
        <w:trPr>
          <w:trHeight w:val="683"/>
        </w:trPr>
        <w:tc>
          <w:tcPr>
            <w:tcW w:w="1280" w:type="dxa"/>
          </w:tcPr>
          <w:p w14:paraId="475D63B3" w14:textId="77777777" w:rsidR="008E1CAE" w:rsidRDefault="008E1CAE" w:rsidP="008E1CAE">
            <w:pPr>
              <w:tabs>
                <w:tab w:val="left" w:pos="653"/>
              </w:tabs>
              <w:jc w:val="both"/>
              <w:rPr>
                <w:rFonts w:ascii="Calibri" w:hAnsi="Calibri"/>
                <w:sz w:val="19"/>
              </w:rPr>
            </w:pPr>
            <w:r>
              <w:rPr>
                <w:rFonts w:ascii="Calibri" w:hAnsi="Calibri"/>
                <w:sz w:val="19"/>
              </w:rPr>
              <w:t>9/19/13</w:t>
            </w:r>
          </w:p>
        </w:tc>
        <w:tc>
          <w:tcPr>
            <w:tcW w:w="2218" w:type="dxa"/>
            <w:shd w:val="clear" w:color="auto" w:fill="DBE5F1" w:themeFill="accent1" w:themeFillTint="33"/>
          </w:tcPr>
          <w:p w14:paraId="64C6A344" w14:textId="77777777" w:rsidR="008E1CAE" w:rsidRPr="007A70EC" w:rsidRDefault="008E1CAE" w:rsidP="008E1CAE">
            <w:pPr>
              <w:rPr>
                <w:rFonts w:ascii="Calibri" w:hAnsi="Calibri"/>
                <w:b/>
                <w:sz w:val="19"/>
              </w:rPr>
            </w:pPr>
            <w:r w:rsidRPr="007A70EC">
              <w:rPr>
                <w:rFonts w:ascii="Calibri" w:hAnsi="Calibri"/>
                <w:b/>
                <w:sz w:val="19"/>
              </w:rPr>
              <w:t xml:space="preserve">Joint Remarks By Governor Dayton And Mayor </w:t>
            </w:r>
            <w:proofErr w:type="spellStart"/>
            <w:r w:rsidRPr="007A70EC">
              <w:rPr>
                <w:rFonts w:ascii="Calibri" w:hAnsi="Calibri"/>
                <w:b/>
                <w:sz w:val="19"/>
              </w:rPr>
              <w:t>Rybak</w:t>
            </w:r>
            <w:proofErr w:type="spellEnd"/>
            <w:r w:rsidRPr="007A70EC">
              <w:rPr>
                <w:rFonts w:ascii="Calibri" w:hAnsi="Calibri"/>
                <w:b/>
                <w:sz w:val="19"/>
              </w:rPr>
              <w:t xml:space="preserve"> On Minnesota Orchestra</w:t>
            </w:r>
          </w:p>
        </w:tc>
        <w:tc>
          <w:tcPr>
            <w:tcW w:w="3222" w:type="dxa"/>
          </w:tcPr>
          <w:p w14:paraId="33724E5B" w14:textId="77777777" w:rsidR="008E1CAE" w:rsidRDefault="008E1CAE" w:rsidP="008E1CAE">
            <w:pPr>
              <w:rPr>
                <w:rFonts w:ascii="Calibri" w:hAnsi="Calibri"/>
                <w:sz w:val="19"/>
              </w:rPr>
            </w:pPr>
            <w:r>
              <w:rPr>
                <w:rFonts w:ascii="Calibri" w:hAnsi="Calibri"/>
                <w:sz w:val="19"/>
              </w:rPr>
              <w:t xml:space="preserve">Governor Dayton and Minneapolis Mayor RT </w:t>
            </w:r>
            <w:proofErr w:type="spellStart"/>
            <w:r>
              <w:rPr>
                <w:rFonts w:ascii="Calibri" w:hAnsi="Calibri"/>
                <w:sz w:val="19"/>
              </w:rPr>
              <w:t>Rybak</w:t>
            </w:r>
            <w:proofErr w:type="spellEnd"/>
            <w:r>
              <w:rPr>
                <w:rFonts w:ascii="Calibri" w:hAnsi="Calibri"/>
                <w:sz w:val="19"/>
              </w:rPr>
              <w:t xml:space="preserve"> issues join remarks regarding the Minnesota Orchestra labor dispute</w:t>
            </w:r>
          </w:p>
        </w:tc>
        <w:tc>
          <w:tcPr>
            <w:tcW w:w="2011" w:type="dxa"/>
          </w:tcPr>
          <w:p w14:paraId="4334CD0E" w14:textId="77777777" w:rsidR="008E1CAE" w:rsidRDefault="008E1CAE" w:rsidP="008E1CAE">
            <w:pPr>
              <w:rPr>
                <w:rFonts w:ascii="Calibri" w:hAnsi="Calibri"/>
                <w:sz w:val="19"/>
              </w:rPr>
            </w:pPr>
            <w:r>
              <w:rPr>
                <w:rFonts w:ascii="Calibri" w:hAnsi="Calibri"/>
                <w:sz w:val="19"/>
              </w:rPr>
              <w:t>[</w:t>
            </w:r>
            <w:hyperlink r:id="rId965" w:history="1">
              <w:r w:rsidRPr="007A70EC">
                <w:rPr>
                  <w:rStyle w:val="Hyperlink"/>
                  <w:rFonts w:ascii="Calibri" w:hAnsi="Calibri"/>
                  <w:sz w:val="19"/>
                </w:rPr>
                <w:t>News Release</w:t>
              </w:r>
            </w:hyperlink>
            <w:r>
              <w:rPr>
                <w:rFonts w:ascii="Calibri" w:hAnsi="Calibri"/>
                <w:sz w:val="19"/>
              </w:rPr>
              <w:t>]</w:t>
            </w:r>
          </w:p>
        </w:tc>
      </w:tr>
      <w:tr w:rsidR="008E1CAE" w14:paraId="1493C446" w14:textId="77777777" w:rsidTr="002127CD">
        <w:tblPrEx>
          <w:jc w:val="left"/>
          <w:tblLook w:val="04A0" w:firstRow="1" w:lastRow="0" w:firstColumn="1" w:lastColumn="0" w:noHBand="0" w:noVBand="1"/>
        </w:tblPrEx>
        <w:trPr>
          <w:trHeight w:val="683"/>
        </w:trPr>
        <w:tc>
          <w:tcPr>
            <w:tcW w:w="1280" w:type="dxa"/>
          </w:tcPr>
          <w:p w14:paraId="5827ADFD" w14:textId="77777777" w:rsidR="008E1CAE" w:rsidRDefault="008E1CAE" w:rsidP="008E1CAE">
            <w:pPr>
              <w:tabs>
                <w:tab w:val="left" w:pos="653"/>
              </w:tabs>
              <w:jc w:val="both"/>
              <w:rPr>
                <w:rFonts w:ascii="Calibri" w:hAnsi="Calibri"/>
                <w:sz w:val="19"/>
              </w:rPr>
            </w:pPr>
            <w:r>
              <w:rPr>
                <w:rFonts w:ascii="Calibri" w:hAnsi="Calibri"/>
                <w:sz w:val="19"/>
              </w:rPr>
              <w:t>9/20/13</w:t>
            </w:r>
          </w:p>
        </w:tc>
        <w:tc>
          <w:tcPr>
            <w:tcW w:w="2218" w:type="dxa"/>
            <w:shd w:val="clear" w:color="auto" w:fill="DBE5F1" w:themeFill="accent1" w:themeFillTint="33"/>
          </w:tcPr>
          <w:p w14:paraId="054A9A48" w14:textId="77777777" w:rsidR="008E1CAE" w:rsidRPr="007A70EC" w:rsidRDefault="008E1CAE" w:rsidP="008E1CAE">
            <w:pPr>
              <w:rPr>
                <w:rFonts w:ascii="Calibri" w:hAnsi="Calibri"/>
                <w:b/>
                <w:sz w:val="19"/>
              </w:rPr>
            </w:pPr>
            <w:r w:rsidRPr="007A70EC">
              <w:rPr>
                <w:rFonts w:ascii="Calibri" w:hAnsi="Calibri"/>
                <w:b/>
                <w:sz w:val="19"/>
              </w:rPr>
              <w:t>Governor Dayton Honors Justice Rosalie Wahl</w:t>
            </w:r>
          </w:p>
        </w:tc>
        <w:tc>
          <w:tcPr>
            <w:tcW w:w="3222" w:type="dxa"/>
          </w:tcPr>
          <w:p w14:paraId="1A0D67B1" w14:textId="77777777" w:rsidR="008E1CAE" w:rsidRDefault="008E1CAE" w:rsidP="008E1CAE">
            <w:pPr>
              <w:rPr>
                <w:rFonts w:ascii="Calibri" w:hAnsi="Calibri"/>
                <w:sz w:val="19"/>
              </w:rPr>
            </w:pPr>
            <w:r w:rsidRPr="00ED6EC4">
              <w:rPr>
                <w:rFonts w:ascii="Calibri" w:hAnsi="Calibri"/>
                <w:sz w:val="19"/>
              </w:rPr>
              <w:t>In honor and remembrance of Just</w:t>
            </w:r>
            <w:r>
              <w:rPr>
                <w:rFonts w:ascii="Calibri" w:hAnsi="Calibri"/>
                <w:sz w:val="19"/>
              </w:rPr>
              <w:t xml:space="preserve">ice Rosalie Wahl, Governor </w:t>
            </w:r>
            <w:r w:rsidRPr="00ED6EC4">
              <w:rPr>
                <w:rFonts w:ascii="Calibri" w:hAnsi="Calibri"/>
                <w:sz w:val="19"/>
              </w:rPr>
              <w:t>Dayton has signed a proclamation declaring tomorrow, "Rosalie Wahl Day," and ordering all flags be flown at half-staff at all state and federal buildings in Minnesota from sunrise until sunset on Saturday, September 21, 2013.</w:t>
            </w:r>
          </w:p>
        </w:tc>
        <w:tc>
          <w:tcPr>
            <w:tcW w:w="2011" w:type="dxa"/>
          </w:tcPr>
          <w:p w14:paraId="0F4FB93C" w14:textId="77777777" w:rsidR="008E1CAE" w:rsidRDefault="008E1CAE" w:rsidP="008E1CAE">
            <w:pPr>
              <w:rPr>
                <w:rFonts w:ascii="Calibri" w:hAnsi="Calibri"/>
                <w:sz w:val="19"/>
              </w:rPr>
            </w:pPr>
            <w:r>
              <w:rPr>
                <w:rFonts w:ascii="Calibri" w:hAnsi="Calibri"/>
                <w:sz w:val="19"/>
              </w:rPr>
              <w:t>[</w:t>
            </w:r>
            <w:hyperlink r:id="rId966" w:history="1">
              <w:r w:rsidRPr="00ED6EC4">
                <w:rPr>
                  <w:rStyle w:val="Hyperlink"/>
                  <w:rFonts w:ascii="Calibri" w:hAnsi="Calibri"/>
                  <w:sz w:val="19"/>
                </w:rPr>
                <w:t>News Release</w:t>
              </w:r>
            </w:hyperlink>
            <w:r>
              <w:rPr>
                <w:rFonts w:ascii="Calibri" w:hAnsi="Calibri"/>
                <w:sz w:val="19"/>
              </w:rPr>
              <w:t>]</w:t>
            </w:r>
          </w:p>
          <w:p w14:paraId="0081F4AA" w14:textId="77777777" w:rsidR="008E1CAE" w:rsidRDefault="008E1CAE" w:rsidP="008E1CAE">
            <w:pPr>
              <w:rPr>
                <w:rFonts w:ascii="Calibri" w:hAnsi="Calibri"/>
                <w:sz w:val="19"/>
              </w:rPr>
            </w:pPr>
            <w:r>
              <w:rPr>
                <w:rFonts w:ascii="Calibri" w:hAnsi="Calibri"/>
                <w:sz w:val="19"/>
              </w:rPr>
              <w:t>[</w:t>
            </w:r>
            <w:hyperlink r:id="rId967" w:history="1">
              <w:r w:rsidRPr="00ED6EC4">
                <w:rPr>
                  <w:rStyle w:val="Hyperlink"/>
                  <w:rFonts w:ascii="Calibri" w:hAnsi="Calibri"/>
                  <w:sz w:val="19"/>
                </w:rPr>
                <w:t>Proclamation</w:t>
              </w:r>
            </w:hyperlink>
            <w:r>
              <w:rPr>
                <w:rFonts w:ascii="Calibri" w:hAnsi="Calibri"/>
                <w:sz w:val="19"/>
              </w:rPr>
              <w:t>]</w:t>
            </w:r>
          </w:p>
        </w:tc>
      </w:tr>
      <w:tr w:rsidR="008E1CAE" w14:paraId="37CD09CC" w14:textId="77777777" w:rsidTr="002127CD">
        <w:tblPrEx>
          <w:jc w:val="left"/>
          <w:tblLook w:val="04A0" w:firstRow="1" w:lastRow="0" w:firstColumn="1" w:lastColumn="0" w:noHBand="0" w:noVBand="1"/>
        </w:tblPrEx>
        <w:trPr>
          <w:trHeight w:val="683"/>
        </w:trPr>
        <w:tc>
          <w:tcPr>
            <w:tcW w:w="1280" w:type="dxa"/>
          </w:tcPr>
          <w:p w14:paraId="03DD72D9" w14:textId="77777777" w:rsidR="008E1CAE" w:rsidRDefault="008E1CAE" w:rsidP="008E1CAE">
            <w:pPr>
              <w:tabs>
                <w:tab w:val="left" w:pos="653"/>
              </w:tabs>
              <w:jc w:val="both"/>
              <w:rPr>
                <w:rFonts w:ascii="Calibri" w:hAnsi="Calibri"/>
                <w:sz w:val="19"/>
              </w:rPr>
            </w:pPr>
            <w:r>
              <w:rPr>
                <w:rFonts w:ascii="Calibri" w:hAnsi="Calibri"/>
                <w:sz w:val="19"/>
              </w:rPr>
              <w:t>9/25/13</w:t>
            </w:r>
          </w:p>
        </w:tc>
        <w:tc>
          <w:tcPr>
            <w:tcW w:w="2218" w:type="dxa"/>
            <w:shd w:val="clear" w:color="auto" w:fill="DBE5F1" w:themeFill="accent1" w:themeFillTint="33"/>
          </w:tcPr>
          <w:p w14:paraId="618B9D66" w14:textId="77777777" w:rsidR="008E1CAE" w:rsidRPr="007A70EC" w:rsidRDefault="008E1CAE" w:rsidP="008E1CAE">
            <w:pPr>
              <w:rPr>
                <w:rFonts w:ascii="Calibri" w:hAnsi="Calibri"/>
                <w:b/>
                <w:sz w:val="19"/>
              </w:rPr>
            </w:pPr>
            <w:r w:rsidRPr="00ED6EC4">
              <w:rPr>
                <w:rFonts w:ascii="Calibri" w:hAnsi="Calibri"/>
                <w:b/>
                <w:sz w:val="19"/>
              </w:rPr>
              <w:t>Minnesota Leads The Nation In Affordable Health</w:t>
            </w:r>
            <w:r>
              <w:rPr>
                <w:rFonts w:ascii="Calibri" w:hAnsi="Calibri"/>
                <w:b/>
                <w:sz w:val="19"/>
              </w:rPr>
              <w:t xml:space="preserve"> C</w:t>
            </w:r>
            <w:r w:rsidRPr="00ED6EC4">
              <w:rPr>
                <w:rFonts w:ascii="Calibri" w:hAnsi="Calibri"/>
                <w:b/>
                <w:sz w:val="19"/>
              </w:rPr>
              <w:t>are</w:t>
            </w:r>
          </w:p>
        </w:tc>
        <w:tc>
          <w:tcPr>
            <w:tcW w:w="3222" w:type="dxa"/>
          </w:tcPr>
          <w:p w14:paraId="44223AD8" w14:textId="77777777" w:rsidR="008E1CAE" w:rsidRPr="007047BD" w:rsidRDefault="008E1CAE" w:rsidP="008E1CAE">
            <w:pPr>
              <w:rPr>
                <w:rFonts w:ascii="Calibri" w:hAnsi="Calibri"/>
                <w:sz w:val="19"/>
              </w:rPr>
            </w:pPr>
            <w:r w:rsidRPr="007047BD">
              <w:rPr>
                <w:rFonts w:ascii="Calibri" w:hAnsi="Calibri"/>
                <w:sz w:val="19"/>
              </w:rPr>
              <w:t>Governor Dayton releases a statement following a U.S. Department of Health and Human Services report showing Minnesota will have the lowest average monthly premiums in the country for those buying health insurance through the ACA.</w:t>
            </w:r>
          </w:p>
        </w:tc>
        <w:tc>
          <w:tcPr>
            <w:tcW w:w="2011" w:type="dxa"/>
          </w:tcPr>
          <w:p w14:paraId="70383819" w14:textId="77777777" w:rsidR="008E1CAE" w:rsidRDefault="008E1CAE" w:rsidP="008E1CAE">
            <w:pPr>
              <w:rPr>
                <w:rFonts w:ascii="Calibri" w:hAnsi="Calibri"/>
                <w:sz w:val="19"/>
              </w:rPr>
            </w:pPr>
            <w:r>
              <w:rPr>
                <w:rFonts w:ascii="Calibri" w:hAnsi="Calibri"/>
                <w:sz w:val="19"/>
              </w:rPr>
              <w:t>[</w:t>
            </w:r>
            <w:hyperlink r:id="rId968" w:history="1">
              <w:r w:rsidRPr="00ED6EC4">
                <w:rPr>
                  <w:rStyle w:val="Hyperlink"/>
                  <w:rFonts w:ascii="Calibri" w:hAnsi="Calibri"/>
                  <w:sz w:val="19"/>
                </w:rPr>
                <w:t>News Release</w:t>
              </w:r>
            </w:hyperlink>
            <w:r>
              <w:rPr>
                <w:rFonts w:ascii="Calibri" w:hAnsi="Calibri"/>
                <w:sz w:val="19"/>
              </w:rPr>
              <w:t>]</w:t>
            </w:r>
          </w:p>
        </w:tc>
      </w:tr>
      <w:tr w:rsidR="008E1CAE" w14:paraId="4481C58E" w14:textId="77777777" w:rsidTr="002127CD">
        <w:tblPrEx>
          <w:jc w:val="left"/>
          <w:tblLook w:val="04A0" w:firstRow="1" w:lastRow="0" w:firstColumn="1" w:lastColumn="0" w:noHBand="0" w:noVBand="1"/>
        </w:tblPrEx>
        <w:trPr>
          <w:trHeight w:val="683"/>
        </w:trPr>
        <w:tc>
          <w:tcPr>
            <w:tcW w:w="1280" w:type="dxa"/>
          </w:tcPr>
          <w:p w14:paraId="4FFDB48B" w14:textId="77777777" w:rsidR="008E1CAE" w:rsidRDefault="008E1CAE" w:rsidP="008E1CAE">
            <w:pPr>
              <w:tabs>
                <w:tab w:val="left" w:pos="653"/>
              </w:tabs>
              <w:jc w:val="both"/>
              <w:rPr>
                <w:rFonts w:ascii="Calibri" w:hAnsi="Calibri"/>
                <w:sz w:val="19"/>
              </w:rPr>
            </w:pPr>
            <w:r>
              <w:rPr>
                <w:rFonts w:ascii="Calibri" w:hAnsi="Calibri"/>
                <w:sz w:val="19"/>
              </w:rPr>
              <w:lastRenderedPageBreak/>
              <w:t>9/26/13</w:t>
            </w:r>
          </w:p>
        </w:tc>
        <w:tc>
          <w:tcPr>
            <w:tcW w:w="2218" w:type="dxa"/>
            <w:shd w:val="clear" w:color="auto" w:fill="DBE5F1" w:themeFill="accent1" w:themeFillTint="33"/>
          </w:tcPr>
          <w:p w14:paraId="530425BE" w14:textId="77777777" w:rsidR="008E1CAE" w:rsidRPr="00ED6EC4" w:rsidRDefault="008E1CAE" w:rsidP="008E1CAE">
            <w:pPr>
              <w:rPr>
                <w:rFonts w:ascii="Calibri" w:hAnsi="Calibri"/>
                <w:b/>
                <w:sz w:val="19"/>
              </w:rPr>
            </w:pPr>
            <w:r w:rsidRPr="00ED6EC4">
              <w:rPr>
                <w:rFonts w:ascii="Calibri" w:hAnsi="Calibri"/>
                <w:b/>
                <w:sz w:val="19"/>
              </w:rPr>
              <w:t>Minnesota Eighth On Forbes List Of Best States For Business</w:t>
            </w:r>
          </w:p>
        </w:tc>
        <w:tc>
          <w:tcPr>
            <w:tcW w:w="3222" w:type="dxa"/>
          </w:tcPr>
          <w:p w14:paraId="6128BD6B" w14:textId="77777777" w:rsidR="008E1CAE" w:rsidRDefault="008E1CAE" w:rsidP="008E1CAE">
            <w:pPr>
              <w:rPr>
                <w:rFonts w:ascii="Calibri" w:hAnsi="Calibri"/>
                <w:sz w:val="19"/>
              </w:rPr>
            </w:pPr>
            <w:r>
              <w:rPr>
                <w:rFonts w:ascii="Calibri" w:hAnsi="Calibri"/>
                <w:sz w:val="19"/>
              </w:rPr>
              <w:t xml:space="preserve">Minnesota ranks </w:t>
            </w:r>
            <w:r w:rsidRPr="00ED6EC4">
              <w:rPr>
                <w:rFonts w:ascii="Calibri" w:hAnsi="Calibri"/>
                <w:sz w:val="19"/>
              </w:rPr>
              <w:t xml:space="preserve">eighth in the "Forbes 2013 List of the Best States for Business," jumping 12 spots from </w:t>
            </w:r>
            <w:r>
              <w:rPr>
                <w:rFonts w:ascii="Calibri" w:hAnsi="Calibri"/>
                <w:sz w:val="19"/>
              </w:rPr>
              <w:t>last year.</w:t>
            </w:r>
          </w:p>
        </w:tc>
        <w:tc>
          <w:tcPr>
            <w:tcW w:w="2011" w:type="dxa"/>
          </w:tcPr>
          <w:p w14:paraId="72F79214" w14:textId="77777777" w:rsidR="008E1CAE" w:rsidRDefault="008E1CAE" w:rsidP="008E1CAE">
            <w:pPr>
              <w:rPr>
                <w:rFonts w:ascii="Calibri" w:hAnsi="Calibri"/>
                <w:sz w:val="19"/>
              </w:rPr>
            </w:pPr>
            <w:r>
              <w:rPr>
                <w:rFonts w:ascii="Calibri" w:hAnsi="Calibri"/>
                <w:sz w:val="19"/>
              </w:rPr>
              <w:t>[</w:t>
            </w:r>
            <w:hyperlink r:id="rId969" w:history="1">
              <w:r w:rsidRPr="00ED6EC4">
                <w:rPr>
                  <w:rStyle w:val="Hyperlink"/>
                  <w:rFonts w:ascii="Calibri" w:hAnsi="Calibri"/>
                  <w:sz w:val="19"/>
                </w:rPr>
                <w:t>News Release</w:t>
              </w:r>
            </w:hyperlink>
            <w:r>
              <w:rPr>
                <w:rFonts w:ascii="Calibri" w:hAnsi="Calibri"/>
                <w:sz w:val="19"/>
              </w:rPr>
              <w:t>]</w:t>
            </w:r>
          </w:p>
          <w:p w14:paraId="1EABEBCC" w14:textId="77777777" w:rsidR="008E1CAE" w:rsidRDefault="008E1CAE" w:rsidP="008E1CAE">
            <w:pPr>
              <w:rPr>
                <w:rFonts w:ascii="Calibri" w:hAnsi="Calibri"/>
                <w:sz w:val="19"/>
              </w:rPr>
            </w:pPr>
            <w:r>
              <w:rPr>
                <w:rFonts w:ascii="Calibri" w:hAnsi="Calibri"/>
                <w:sz w:val="19"/>
              </w:rPr>
              <w:t>[</w:t>
            </w:r>
            <w:hyperlink r:id="rId970" w:anchor="6d229a7b7ce8" w:history="1">
              <w:r w:rsidRPr="00ED6EC4">
                <w:rPr>
                  <w:rStyle w:val="Hyperlink"/>
                  <w:rFonts w:ascii="Calibri" w:hAnsi="Calibri"/>
                  <w:sz w:val="19"/>
                </w:rPr>
                <w:t>Article</w:t>
              </w:r>
            </w:hyperlink>
            <w:r>
              <w:rPr>
                <w:rFonts w:ascii="Calibri" w:hAnsi="Calibri"/>
                <w:sz w:val="19"/>
              </w:rPr>
              <w:t>]</w:t>
            </w:r>
          </w:p>
        </w:tc>
      </w:tr>
      <w:tr w:rsidR="008E1CAE" w14:paraId="47CE3EDB" w14:textId="77777777" w:rsidTr="002127CD">
        <w:tblPrEx>
          <w:jc w:val="left"/>
          <w:tblLook w:val="04A0" w:firstRow="1" w:lastRow="0" w:firstColumn="1" w:lastColumn="0" w:noHBand="0" w:noVBand="1"/>
        </w:tblPrEx>
        <w:trPr>
          <w:trHeight w:val="683"/>
        </w:trPr>
        <w:tc>
          <w:tcPr>
            <w:tcW w:w="1280" w:type="dxa"/>
          </w:tcPr>
          <w:p w14:paraId="4184A743" w14:textId="77777777" w:rsidR="008E1CAE" w:rsidRDefault="008E1CAE" w:rsidP="008E1CAE">
            <w:pPr>
              <w:tabs>
                <w:tab w:val="left" w:pos="653"/>
              </w:tabs>
              <w:jc w:val="both"/>
              <w:rPr>
                <w:rFonts w:ascii="Calibri" w:hAnsi="Calibri"/>
                <w:sz w:val="19"/>
              </w:rPr>
            </w:pPr>
            <w:r>
              <w:rPr>
                <w:rFonts w:ascii="Calibri" w:hAnsi="Calibri"/>
                <w:sz w:val="19"/>
              </w:rPr>
              <w:t>9/30/13</w:t>
            </w:r>
          </w:p>
        </w:tc>
        <w:tc>
          <w:tcPr>
            <w:tcW w:w="2218" w:type="dxa"/>
            <w:shd w:val="clear" w:color="auto" w:fill="DBE5F1" w:themeFill="accent1" w:themeFillTint="33"/>
          </w:tcPr>
          <w:p w14:paraId="1911848B" w14:textId="77777777" w:rsidR="008E1CAE" w:rsidRPr="00ED6EC4" w:rsidRDefault="008E1CAE" w:rsidP="008E1CAE">
            <w:pPr>
              <w:rPr>
                <w:rFonts w:ascii="Calibri" w:hAnsi="Calibri"/>
                <w:b/>
                <w:sz w:val="19"/>
              </w:rPr>
            </w:pPr>
            <w:r w:rsidRPr="00ED6EC4">
              <w:rPr>
                <w:rFonts w:ascii="Calibri" w:hAnsi="Calibri"/>
                <w:b/>
                <w:sz w:val="19"/>
              </w:rPr>
              <w:t>Minnesota Schools Repaid $636 Million, Almost Fully Repaid</w:t>
            </w:r>
          </w:p>
        </w:tc>
        <w:tc>
          <w:tcPr>
            <w:tcW w:w="3222" w:type="dxa"/>
          </w:tcPr>
          <w:p w14:paraId="50167BBF" w14:textId="77777777" w:rsidR="008E1CAE" w:rsidRDefault="008E1CAE" w:rsidP="008E1CAE">
            <w:pPr>
              <w:rPr>
                <w:rFonts w:ascii="Calibri" w:hAnsi="Calibri"/>
                <w:sz w:val="19"/>
              </w:rPr>
            </w:pPr>
            <w:r w:rsidRPr="00ED6EC4">
              <w:rPr>
                <w:rFonts w:ascii="Calibri" w:hAnsi="Calibri"/>
                <w:sz w:val="19"/>
              </w:rPr>
              <w:t xml:space="preserve">Under the leadership of Governor Dayton and the DFL legislature, Minnesota has now repaid nearly $2.6 billion of the $2.8 billion that </w:t>
            </w:r>
            <w:proofErr w:type="gramStart"/>
            <w:r w:rsidRPr="00ED6EC4">
              <w:rPr>
                <w:rFonts w:ascii="Calibri" w:hAnsi="Calibri"/>
                <w:sz w:val="19"/>
              </w:rPr>
              <w:t>was previously borrowed</w:t>
            </w:r>
            <w:proofErr w:type="gramEnd"/>
            <w:r w:rsidRPr="00ED6EC4">
              <w:rPr>
                <w:rFonts w:ascii="Calibri" w:hAnsi="Calibri"/>
                <w:sz w:val="19"/>
              </w:rPr>
              <w:t xml:space="preserve"> from our schools.</w:t>
            </w:r>
          </w:p>
        </w:tc>
        <w:tc>
          <w:tcPr>
            <w:tcW w:w="2011" w:type="dxa"/>
          </w:tcPr>
          <w:p w14:paraId="09963185" w14:textId="77777777" w:rsidR="008E1CAE" w:rsidRDefault="008E1CAE" w:rsidP="008E1CAE">
            <w:pPr>
              <w:rPr>
                <w:rFonts w:ascii="Calibri" w:hAnsi="Calibri"/>
                <w:sz w:val="19"/>
              </w:rPr>
            </w:pPr>
            <w:r>
              <w:rPr>
                <w:rFonts w:ascii="Calibri" w:hAnsi="Calibri"/>
                <w:sz w:val="19"/>
              </w:rPr>
              <w:t>[</w:t>
            </w:r>
            <w:hyperlink r:id="rId971" w:history="1">
              <w:r w:rsidRPr="00ED6EC4">
                <w:rPr>
                  <w:rStyle w:val="Hyperlink"/>
                  <w:rFonts w:ascii="Calibri" w:hAnsi="Calibri"/>
                  <w:sz w:val="19"/>
                </w:rPr>
                <w:t>News Release</w:t>
              </w:r>
            </w:hyperlink>
            <w:r>
              <w:rPr>
                <w:rFonts w:ascii="Calibri" w:hAnsi="Calibri"/>
                <w:sz w:val="19"/>
              </w:rPr>
              <w:t>]</w:t>
            </w:r>
          </w:p>
          <w:p w14:paraId="61F67AB4" w14:textId="77777777" w:rsidR="008E1CAE" w:rsidRDefault="008E1CAE" w:rsidP="008E1CAE">
            <w:pPr>
              <w:rPr>
                <w:rFonts w:ascii="Calibri" w:hAnsi="Calibri"/>
                <w:sz w:val="19"/>
              </w:rPr>
            </w:pPr>
            <w:r>
              <w:rPr>
                <w:rFonts w:ascii="Calibri" w:hAnsi="Calibri"/>
                <w:sz w:val="19"/>
              </w:rPr>
              <w:t>[</w:t>
            </w:r>
            <w:hyperlink r:id="rId972" w:history="1">
              <w:r w:rsidRPr="00ED6EC4">
                <w:rPr>
                  <w:rStyle w:val="Hyperlink"/>
                  <w:rFonts w:ascii="Calibri" w:hAnsi="Calibri"/>
                  <w:sz w:val="19"/>
                </w:rPr>
                <w:t>Minnesota Management and Budget Release</w:t>
              </w:r>
            </w:hyperlink>
            <w:r>
              <w:rPr>
                <w:rFonts w:ascii="Calibri" w:hAnsi="Calibri"/>
                <w:sz w:val="19"/>
              </w:rPr>
              <w:t>]</w:t>
            </w:r>
          </w:p>
        </w:tc>
      </w:tr>
      <w:tr w:rsidR="008E1CAE" w14:paraId="3C4322A1" w14:textId="77777777" w:rsidTr="002127CD">
        <w:tblPrEx>
          <w:jc w:val="left"/>
          <w:tblLook w:val="04A0" w:firstRow="1" w:lastRow="0" w:firstColumn="1" w:lastColumn="0" w:noHBand="0" w:noVBand="1"/>
        </w:tblPrEx>
        <w:trPr>
          <w:trHeight w:val="683"/>
        </w:trPr>
        <w:tc>
          <w:tcPr>
            <w:tcW w:w="1280" w:type="dxa"/>
          </w:tcPr>
          <w:p w14:paraId="4E4E2DE0" w14:textId="77777777" w:rsidR="008E1CAE" w:rsidRDefault="008E1CAE" w:rsidP="008E1CAE">
            <w:pPr>
              <w:tabs>
                <w:tab w:val="left" w:pos="653"/>
              </w:tabs>
              <w:jc w:val="both"/>
              <w:rPr>
                <w:rFonts w:ascii="Calibri" w:hAnsi="Calibri"/>
                <w:sz w:val="19"/>
              </w:rPr>
            </w:pPr>
            <w:r>
              <w:rPr>
                <w:rFonts w:ascii="Calibri" w:hAnsi="Calibri"/>
                <w:sz w:val="19"/>
              </w:rPr>
              <w:t>10/2/13</w:t>
            </w:r>
          </w:p>
        </w:tc>
        <w:tc>
          <w:tcPr>
            <w:tcW w:w="2218" w:type="dxa"/>
            <w:shd w:val="clear" w:color="auto" w:fill="DBE5F1" w:themeFill="accent1" w:themeFillTint="33"/>
          </w:tcPr>
          <w:p w14:paraId="2842CDCE" w14:textId="77777777" w:rsidR="008E1CAE" w:rsidRPr="00ED6EC4" w:rsidRDefault="008E1CAE" w:rsidP="008E1CAE">
            <w:pPr>
              <w:rPr>
                <w:rFonts w:ascii="Calibri" w:hAnsi="Calibri"/>
                <w:b/>
                <w:sz w:val="19"/>
              </w:rPr>
            </w:pPr>
            <w:r w:rsidRPr="00F31643">
              <w:rPr>
                <w:rFonts w:ascii="Calibri" w:hAnsi="Calibri"/>
                <w:b/>
                <w:sz w:val="19"/>
              </w:rPr>
              <w:t>Minnesota To Participate In Veterans' Licensing And Certificati</w:t>
            </w:r>
            <w:r>
              <w:rPr>
                <w:rFonts w:ascii="Calibri" w:hAnsi="Calibri"/>
                <w:b/>
                <w:sz w:val="19"/>
              </w:rPr>
              <w:t>on Demonstration Policy Academy</w:t>
            </w:r>
          </w:p>
        </w:tc>
        <w:tc>
          <w:tcPr>
            <w:tcW w:w="3222" w:type="dxa"/>
          </w:tcPr>
          <w:p w14:paraId="25DE331A" w14:textId="77777777" w:rsidR="008E1CAE" w:rsidRPr="00ED6EC4" w:rsidRDefault="008E1CAE" w:rsidP="008E1CAE">
            <w:pPr>
              <w:rPr>
                <w:rFonts w:ascii="Calibri" w:hAnsi="Calibri"/>
                <w:sz w:val="19"/>
              </w:rPr>
            </w:pPr>
            <w:r w:rsidRPr="00F31643">
              <w:rPr>
                <w:rFonts w:ascii="Calibri" w:hAnsi="Calibri"/>
                <w:sz w:val="19"/>
              </w:rPr>
              <w:t xml:space="preserve">To assist states in easing veterans' transition from military service to civilian life and meaningful employment, the National Governors Association (NGA) </w:t>
            </w:r>
            <w:r>
              <w:rPr>
                <w:rFonts w:ascii="Calibri" w:hAnsi="Calibri"/>
                <w:sz w:val="19"/>
              </w:rPr>
              <w:t>announces</w:t>
            </w:r>
            <w:r w:rsidRPr="00F31643">
              <w:rPr>
                <w:rFonts w:ascii="Calibri" w:hAnsi="Calibri"/>
                <w:sz w:val="19"/>
              </w:rPr>
              <w:t xml:space="preserve"> the selection of six states</w:t>
            </w:r>
            <w:r>
              <w:rPr>
                <w:rFonts w:ascii="Calibri" w:hAnsi="Calibri"/>
                <w:sz w:val="19"/>
              </w:rPr>
              <w:t xml:space="preserve"> – </w:t>
            </w:r>
            <w:r w:rsidRPr="00F31643">
              <w:rPr>
                <w:rFonts w:ascii="Calibri" w:hAnsi="Calibri"/>
                <w:sz w:val="19"/>
              </w:rPr>
              <w:t>Illinois, Iowa, Minnesota, Nevada, Virginia and Wisconsin</w:t>
            </w:r>
            <w:r>
              <w:rPr>
                <w:rFonts w:ascii="Calibri" w:hAnsi="Calibri"/>
                <w:sz w:val="19"/>
              </w:rPr>
              <w:t xml:space="preserve"> – </w:t>
            </w:r>
            <w:r w:rsidRPr="00F31643">
              <w:rPr>
                <w:rFonts w:ascii="Calibri" w:hAnsi="Calibri"/>
                <w:sz w:val="19"/>
              </w:rPr>
              <w:t>to participate in the Veterans' Licensing and Certification Demonstration Policy Academy.</w:t>
            </w:r>
          </w:p>
        </w:tc>
        <w:tc>
          <w:tcPr>
            <w:tcW w:w="2011" w:type="dxa"/>
          </w:tcPr>
          <w:p w14:paraId="585B2910" w14:textId="77777777" w:rsidR="008E1CAE" w:rsidRDefault="008E1CAE" w:rsidP="008E1CAE">
            <w:pPr>
              <w:rPr>
                <w:rFonts w:ascii="Calibri" w:hAnsi="Calibri"/>
                <w:sz w:val="19"/>
              </w:rPr>
            </w:pPr>
            <w:r>
              <w:rPr>
                <w:rFonts w:ascii="Calibri" w:hAnsi="Calibri"/>
                <w:sz w:val="19"/>
              </w:rPr>
              <w:t>[</w:t>
            </w:r>
            <w:hyperlink r:id="rId973" w:history="1">
              <w:r w:rsidRPr="00F31643">
                <w:rPr>
                  <w:rStyle w:val="Hyperlink"/>
                  <w:rFonts w:ascii="Calibri" w:hAnsi="Calibri"/>
                  <w:sz w:val="19"/>
                </w:rPr>
                <w:t>News Release</w:t>
              </w:r>
            </w:hyperlink>
            <w:r>
              <w:rPr>
                <w:rFonts w:ascii="Calibri" w:hAnsi="Calibri"/>
                <w:sz w:val="19"/>
              </w:rPr>
              <w:t>]</w:t>
            </w:r>
          </w:p>
        </w:tc>
      </w:tr>
      <w:tr w:rsidR="008E1CAE" w14:paraId="00B54CEC" w14:textId="77777777" w:rsidTr="002127CD">
        <w:tblPrEx>
          <w:jc w:val="left"/>
          <w:tblLook w:val="04A0" w:firstRow="1" w:lastRow="0" w:firstColumn="1" w:lastColumn="0" w:noHBand="0" w:noVBand="1"/>
        </w:tblPrEx>
        <w:trPr>
          <w:trHeight w:val="683"/>
        </w:trPr>
        <w:tc>
          <w:tcPr>
            <w:tcW w:w="1280" w:type="dxa"/>
          </w:tcPr>
          <w:p w14:paraId="76944FD4" w14:textId="77777777" w:rsidR="008E1CAE" w:rsidRDefault="008E1CAE" w:rsidP="008E1CAE">
            <w:pPr>
              <w:tabs>
                <w:tab w:val="left" w:pos="653"/>
              </w:tabs>
              <w:jc w:val="both"/>
              <w:rPr>
                <w:rFonts w:ascii="Calibri" w:hAnsi="Calibri"/>
                <w:sz w:val="19"/>
              </w:rPr>
            </w:pPr>
            <w:r>
              <w:rPr>
                <w:rFonts w:ascii="Calibri" w:hAnsi="Calibri"/>
                <w:sz w:val="19"/>
              </w:rPr>
              <w:t>10/3/13</w:t>
            </w:r>
          </w:p>
        </w:tc>
        <w:tc>
          <w:tcPr>
            <w:tcW w:w="2218" w:type="dxa"/>
            <w:shd w:val="clear" w:color="auto" w:fill="DBE5F1" w:themeFill="accent1" w:themeFillTint="33"/>
          </w:tcPr>
          <w:p w14:paraId="32C773F3" w14:textId="77777777" w:rsidR="008E1CAE" w:rsidRPr="00F31643" w:rsidRDefault="008E1CAE" w:rsidP="008E1CAE">
            <w:pPr>
              <w:rPr>
                <w:rFonts w:ascii="Calibri" w:hAnsi="Calibri"/>
                <w:b/>
                <w:sz w:val="19"/>
              </w:rPr>
            </w:pPr>
            <w:r w:rsidRPr="00F31643">
              <w:rPr>
                <w:rFonts w:ascii="Calibri" w:hAnsi="Calibri"/>
                <w:b/>
                <w:sz w:val="19"/>
              </w:rPr>
              <w:t xml:space="preserve">Minnesota Earns National Award For </w:t>
            </w:r>
            <w:r>
              <w:rPr>
                <w:rFonts w:ascii="Calibri" w:hAnsi="Calibri"/>
                <w:b/>
                <w:sz w:val="19"/>
              </w:rPr>
              <w:t>Engaging</w:t>
            </w:r>
            <w:r w:rsidRPr="00F31643">
              <w:rPr>
                <w:rFonts w:ascii="Calibri" w:hAnsi="Calibri"/>
                <w:b/>
                <w:sz w:val="19"/>
              </w:rPr>
              <w:t xml:space="preserve"> Seniors In Volunteerism</w:t>
            </w:r>
          </w:p>
        </w:tc>
        <w:tc>
          <w:tcPr>
            <w:tcW w:w="3222" w:type="dxa"/>
          </w:tcPr>
          <w:p w14:paraId="28B7F58A" w14:textId="77777777" w:rsidR="008E1CAE" w:rsidRPr="00F31643" w:rsidRDefault="008E1CAE" w:rsidP="008E1CAE">
            <w:pPr>
              <w:rPr>
                <w:rFonts w:ascii="Calibri" w:hAnsi="Calibri"/>
                <w:sz w:val="19"/>
              </w:rPr>
            </w:pPr>
            <w:r w:rsidRPr="00F31643">
              <w:rPr>
                <w:rFonts w:ascii="Calibri" w:hAnsi="Calibri"/>
                <w:sz w:val="19"/>
              </w:rPr>
              <w:t>The National Association of States United for Aging</w:t>
            </w:r>
            <w:r>
              <w:rPr>
                <w:rFonts w:ascii="Calibri" w:hAnsi="Calibri"/>
                <w:sz w:val="19"/>
              </w:rPr>
              <w:t xml:space="preserve"> and Disabilities recognizes</w:t>
            </w:r>
            <w:r w:rsidRPr="00F31643">
              <w:rPr>
                <w:rFonts w:ascii="Calibri" w:hAnsi="Calibri"/>
                <w:sz w:val="19"/>
              </w:rPr>
              <w:t xml:space="preserve"> the state's Share Minnesota campaign with this year's national Volunteers Matter Award.</w:t>
            </w:r>
          </w:p>
        </w:tc>
        <w:tc>
          <w:tcPr>
            <w:tcW w:w="2011" w:type="dxa"/>
          </w:tcPr>
          <w:p w14:paraId="345374D1" w14:textId="77777777" w:rsidR="008E1CAE" w:rsidRDefault="008E1CAE" w:rsidP="008E1CAE">
            <w:pPr>
              <w:rPr>
                <w:rFonts w:ascii="Calibri" w:hAnsi="Calibri"/>
                <w:sz w:val="19"/>
              </w:rPr>
            </w:pPr>
            <w:r>
              <w:rPr>
                <w:rFonts w:ascii="Calibri" w:hAnsi="Calibri"/>
                <w:sz w:val="19"/>
              </w:rPr>
              <w:t>[</w:t>
            </w:r>
            <w:hyperlink r:id="rId974" w:history="1">
              <w:r w:rsidRPr="00F31643">
                <w:rPr>
                  <w:rStyle w:val="Hyperlink"/>
                  <w:rFonts w:ascii="Calibri" w:hAnsi="Calibri"/>
                  <w:sz w:val="19"/>
                </w:rPr>
                <w:t>News Release</w:t>
              </w:r>
            </w:hyperlink>
            <w:r>
              <w:rPr>
                <w:rFonts w:ascii="Calibri" w:hAnsi="Calibri"/>
                <w:sz w:val="19"/>
              </w:rPr>
              <w:t>]</w:t>
            </w:r>
          </w:p>
        </w:tc>
      </w:tr>
      <w:tr w:rsidR="008E1CAE" w14:paraId="62B83B48" w14:textId="77777777" w:rsidTr="002127CD">
        <w:tblPrEx>
          <w:jc w:val="left"/>
          <w:tblLook w:val="04A0" w:firstRow="1" w:lastRow="0" w:firstColumn="1" w:lastColumn="0" w:noHBand="0" w:noVBand="1"/>
        </w:tblPrEx>
        <w:trPr>
          <w:trHeight w:val="683"/>
        </w:trPr>
        <w:tc>
          <w:tcPr>
            <w:tcW w:w="1280" w:type="dxa"/>
          </w:tcPr>
          <w:p w14:paraId="4654A8CA" w14:textId="77777777" w:rsidR="008E1CAE" w:rsidRDefault="008E1CAE" w:rsidP="008E1CAE">
            <w:pPr>
              <w:tabs>
                <w:tab w:val="left" w:pos="653"/>
              </w:tabs>
              <w:jc w:val="both"/>
              <w:rPr>
                <w:rFonts w:ascii="Calibri" w:hAnsi="Calibri"/>
                <w:sz w:val="19"/>
              </w:rPr>
            </w:pPr>
            <w:r>
              <w:rPr>
                <w:rFonts w:ascii="Calibri" w:hAnsi="Calibri"/>
                <w:sz w:val="19"/>
              </w:rPr>
              <w:t>10/8/13</w:t>
            </w:r>
          </w:p>
        </w:tc>
        <w:tc>
          <w:tcPr>
            <w:tcW w:w="2218" w:type="dxa"/>
            <w:shd w:val="clear" w:color="auto" w:fill="DBE5F1" w:themeFill="accent1" w:themeFillTint="33"/>
          </w:tcPr>
          <w:p w14:paraId="38DC29EC" w14:textId="77777777" w:rsidR="008E1CAE" w:rsidRPr="00F31643" w:rsidRDefault="008E1CAE" w:rsidP="008E1CAE">
            <w:pPr>
              <w:rPr>
                <w:rFonts w:ascii="Calibri" w:hAnsi="Calibri"/>
                <w:b/>
                <w:sz w:val="19"/>
              </w:rPr>
            </w:pPr>
            <w:r>
              <w:rPr>
                <w:rFonts w:ascii="Calibri" w:hAnsi="Calibri"/>
                <w:b/>
                <w:sz w:val="19"/>
              </w:rPr>
              <w:t>Governor Dayton Proclaims “We Day” In Minnesota</w:t>
            </w:r>
          </w:p>
        </w:tc>
        <w:tc>
          <w:tcPr>
            <w:tcW w:w="3222" w:type="dxa"/>
          </w:tcPr>
          <w:p w14:paraId="71410E2F" w14:textId="77777777" w:rsidR="008E1CAE" w:rsidRPr="00F31643" w:rsidRDefault="008E1CAE" w:rsidP="008E1CAE">
            <w:pPr>
              <w:rPr>
                <w:rFonts w:ascii="Calibri" w:hAnsi="Calibri"/>
                <w:sz w:val="19"/>
              </w:rPr>
            </w:pPr>
            <w:r>
              <w:rPr>
                <w:rFonts w:ascii="Calibri" w:hAnsi="Calibri"/>
                <w:sz w:val="19"/>
              </w:rPr>
              <w:t xml:space="preserve">Governor Dayton </w:t>
            </w:r>
            <w:r w:rsidRPr="00F31643">
              <w:rPr>
                <w:rFonts w:ascii="Calibri" w:hAnsi="Calibri"/>
                <w:sz w:val="19"/>
              </w:rPr>
              <w:t>thank</w:t>
            </w:r>
            <w:r>
              <w:rPr>
                <w:rFonts w:ascii="Calibri" w:hAnsi="Calibri"/>
                <w:sz w:val="19"/>
              </w:rPr>
              <w:t>s</w:t>
            </w:r>
            <w:r w:rsidRPr="00F31643">
              <w:rPr>
                <w:rFonts w:ascii="Calibri" w:hAnsi="Calibri"/>
                <w:sz w:val="19"/>
              </w:rPr>
              <w:t xml:space="preserve"> young</w:t>
            </w:r>
            <w:r>
              <w:rPr>
                <w:rFonts w:ascii="Calibri" w:hAnsi="Calibri"/>
                <w:sz w:val="19"/>
              </w:rPr>
              <w:t xml:space="preserve"> people for volunteering and making</w:t>
            </w:r>
            <w:r w:rsidRPr="00F31643">
              <w:rPr>
                <w:rFonts w:ascii="Calibri" w:hAnsi="Calibri"/>
                <w:sz w:val="19"/>
              </w:rPr>
              <w:t xml:space="preserve"> the world a better place</w:t>
            </w:r>
            <w:r>
              <w:rPr>
                <w:rFonts w:ascii="Calibri" w:hAnsi="Calibri"/>
                <w:sz w:val="19"/>
              </w:rPr>
              <w:t xml:space="preserve"> by </w:t>
            </w:r>
            <w:r w:rsidRPr="00F31643">
              <w:rPr>
                <w:rFonts w:ascii="Calibri" w:hAnsi="Calibri"/>
                <w:sz w:val="19"/>
              </w:rPr>
              <w:t>proclaim</w:t>
            </w:r>
            <w:r>
              <w:rPr>
                <w:rFonts w:ascii="Calibri" w:hAnsi="Calibri"/>
                <w:sz w:val="19"/>
              </w:rPr>
              <w:t>ing</w:t>
            </w:r>
            <w:r w:rsidRPr="00F31643">
              <w:rPr>
                <w:rFonts w:ascii="Calibri" w:hAnsi="Calibri"/>
                <w:sz w:val="19"/>
              </w:rPr>
              <w:t xml:space="preserve"> Tuesday, October 8, 2013, as "We Day" in Minnesota</w:t>
            </w:r>
            <w:r>
              <w:rPr>
                <w:rFonts w:ascii="Calibri" w:hAnsi="Calibri"/>
                <w:sz w:val="19"/>
              </w:rPr>
              <w:t>.</w:t>
            </w:r>
          </w:p>
        </w:tc>
        <w:tc>
          <w:tcPr>
            <w:tcW w:w="2011" w:type="dxa"/>
          </w:tcPr>
          <w:p w14:paraId="67CA1DE7" w14:textId="77777777" w:rsidR="008E1CAE" w:rsidRDefault="008E1CAE" w:rsidP="008E1CAE">
            <w:pPr>
              <w:rPr>
                <w:rFonts w:ascii="Calibri" w:hAnsi="Calibri"/>
                <w:sz w:val="19"/>
              </w:rPr>
            </w:pPr>
            <w:r>
              <w:rPr>
                <w:rFonts w:ascii="Calibri" w:hAnsi="Calibri"/>
                <w:sz w:val="19"/>
              </w:rPr>
              <w:t>[</w:t>
            </w:r>
            <w:hyperlink r:id="rId975" w:history="1">
              <w:r w:rsidRPr="00F31643">
                <w:rPr>
                  <w:rStyle w:val="Hyperlink"/>
                  <w:rFonts w:ascii="Calibri" w:hAnsi="Calibri"/>
                  <w:sz w:val="19"/>
                </w:rPr>
                <w:t>News Release</w:t>
              </w:r>
            </w:hyperlink>
            <w:r>
              <w:rPr>
                <w:rFonts w:ascii="Calibri" w:hAnsi="Calibri"/>
                <w:sz w:val="19"/>
              </w:rPr>
              <w:t>]</w:t>
            </w:r>
          </w:p>
          <w:p w14:paraId="4FEA186F" w14:textId="77777777" w:rsidR="008E1CAE" w:rsidRDefault="008E1CAE" w:rsidP="008E1CAE">
            <w:pPr>
              <w:rPr>
                <w:rFonts w:ascii="Calibri" w:hAnsi="Calibri"/>
                <w:sz w:val="19"/>
              </w:rPr>
            </w:pPr>
            <w:r>
              <w:rPr>
                <w:rFonts w:ascii="Calibri" w:hAnsi="Calibri"/>
                <w:sz w:val="19"/>
              </w:rPr>
              <w:t>[</w:t>
            </w:r>
            <w:hyperlink r:id="rId976" w:history="1">
              <w:r w:rsidRPr="00F31643">
                <w:rPr>
                  <w:rStyle w:val="Hyperlink"/>
                  <w:rFonts w:ascii="Calibri" w:hAnsi="Calibri"/>
                  <w:sz w:val="19"/>
                </w:rPr>
                <w:t>Proclamation</w:t>
              </w:r>
            </w:hyperlink>
            <w:r>
              <w:rPr>
                <w:rFonts w:ascii="Calibri" w:hAnsi="Calibri"/>
                <w:sz w:val="19"/>
              </w:rPr>
              <w:t>]</w:t>
            </w:r>
          </w:p>
        </w:tc>
      </w:tr>
      <w:tr w:rsidR="008E1CAE" w14:paraId="04B1F778" w14:textId="77777777" w:rsidTr="002127CD">
        <w:tblPrEx>
          <w:jc w:val="left"/>
          <w:tblLook w:val="04A0" w:firstRow="1" w:lastRow="0" w:firstColumn="1" w:lastColumn="0" w:noHBand="0" w:noVBand="1"/>
        </w:tblPrEx>
        <w:trPr>
          <w:trHeight w:val="683"/>
        </w:trPr>
        <w:tc>
          <w:tcPr>
            <w:tcW w:w="1280" w:type="dxa"/>
          </w:tcPr>
          <w:p w14:paraId="50C714A5" w14:textId="77777777" w:rsidR="008E1CAE" w:rsidRDefault="008E1CAE" w:rsidP="008E1CAE">
            <w:pPr>
              <w:tabs>
                <w:tab w:val="left" w:pos="653"/>
              </w:tabs>
              <w:jc w:val="both"/>
              <w:rPr>
                <w:rFonts w:ascii="Calibri" w:hAnsi="Calibri"/>
                <w:sz w:val="19"/>
              </w:rPr>
            </w:pPr>
            <w:r>
              <w:rPr>
                <w:rFonts w:ascii="Calibri" w:hAnsi="Calibri"/>
                <w:sz w:val="19"/>
              </w:rPr>
              <w:t>10/9/13</w:t>
            </w:r>
          </w:p>
        </w:tc>
        <w:tc>
          <w:tcPr>
            <w:tcW w:w="2218" w:type="dxa"/>
            <w:shd w:val="clear" w:color="auto" w:fill="DBE5F1" w:themeFill="accent1" w:themeFillTint="33"/>
          </w:tcPr>
          <w:p w14:paraId="006FCF78" w14:textId="77777777" w:rsidR="008E1CAE" w:rsidRDefault="008E1CAE" w:rsidP="008E1CAE">
            <w:pPr>
              <w:rPr>
                <w:rFonts w:ascii="Calibri" w:hAnsi="Calibri"/>
                <w:b/>
                <w:sz w:val="19"/>
              </w:rPr>
            </w:pPr>
            <w:r>
              <w:rPr>
                <w:rFonts w:ascii="Calibri" w:hAnsi="Calibri"/>
                <w:b/>
                <w:sz w:val="19"/>
              </w:rPr>
              <w:t>Governor Dayton Issues A Statement On The Death Of Senator Rod Grams</w:t>
            </w:r>
          </w:p>
        </w:tc>
        <w:tc>
          <w:tcPr>
            <w:tcW w:w="3222" w:type="dxa"/>
          </w:tcPr>
          <w:p w14:paraId="5C76D3AF" w14:textId="77777777" w:rsidR="008E1CAE" w:rsidRDefault="008E1CAE" w:rsidP="008E1CAE">
            <w:pPr>
              <w:rPr>
                <w:rFonts w:ascii="Calibri" w:hAnsi="Calibri"/>
                <w:sz w:val="19"/>
              </w:rPr>
            </w:pPr>
            <w:r>
              <w:rPr>
                <w:rFonts w:ascii="Calibri" w:hAnsi="Calibri"/>
                <w:sz w:val="19"/>
              </w:rPr>
              <w:t>Governor Dayton issues a statement on the death of Senator Rod Grams, expressing his condolences and highlighting the work he accomplished in both the U.S. House of Representatives and the U.S. Senate.</w:t>
            </w:r>
          </w:p>
        </w:tc>
        <w:tc>
          <w:tcPr>
            <w:tcW w:w="2011" w:type="dxa"/>
          </w:tcPr>
          <w:p w14:paraId="55A3B70B" w14:textId="77777777" w:rsidR="008E1CAE" w:rsidRDefault="008E1CAE" w:rsidP="008E1CAE">
            <w:pPr>
              <w:rPr>
                <w:rFonts w:ascii="Calibri" w:hAnsi="Calibri"/>
                <w:sz w:val="19"/>
              </w:rPr>
            </w:pPr>
            <w:r>
              <w:rPr>
                <w:rFonts w:ascii="Calibri" w:hAnsi="Calibri"/>
                <w:sz w:val="19"/>
              </w:rPr>
              <w:t>[</w:t>
            </w:r>
            <w:hyperlink r:id="rId977" w:history="1">
              <w:r w:rsidRPr="00E31AE6">
                <w:rPr>
                  <w:rStyle w:val="Hyperlink"/>
                  <w:rFonts w:ascii="Calibri" w:hAnsi="Calibri"/>
                  <w:sz w:val="19"/>
                </w:rPr>
                <w:t>News Release</w:t>
              </w:r>
            </w:hyperlink>
            <w:r>
              <w:rPr>
                <w:rFonts w:ascii="Calibri" w:hAnsi="Calibri"/>
                <w:sz w:val="19"/>
              </w:rPr>
              <w:t>]</w:t>
            </w:r>
          </w:p>
        </w:tc>
      </w:tr>
      <w:tr w:rsidR="008E1CAE" w14:paraId="03D09256" w14:textId="77777777" w:rsidTr="002127CD">
        <w:tblPrEx>
          <w:jc w:val="left"/>
          <w:tblLook w:val="04A0" w:firstRow="1" w:lastRow="0" w:firstColumn="1" w:lastColumn="0" w:noHBand="0" w:noVBand="1"/>
        </w:tblPrEx>
        <w:trPr>
          <w:trHeight w:val="683"/>
        </w:trPr>
        <w:tc>
          <w:tcPr>
            <w:tcW w:w="1280" w:type="dxa"/>
          </w:tcPr>
          <w:p w14:paraId="3A6F5B3C" w14:textId="77777777" w:rsidR="008E1CAE" w:rsidRDefault="008E1CAE" w:rsidP="008E1CAE">
            <w:pPr>
              <w:tabs>
                <w:tab w:val="left" w:pos="653"/>
              </w:tabs>
              <w:jc w:val="both"/>
              <w:rPr>
                <w:rFonts w:ascii="Calibri" w:hAnsi="Calibri"/>
                <w:sz w:val="19"/>
              </w:rPr>
            </w:pPr>
            <w:r>
              <w:rPr>
                <w:rFonts w:ascii="Calibri" w:hAnsi="Calibri"/>
                <w:sz w:val="19"/>
              </w:rPr>
              <w:t>10/10/13</w:t>
            </w:r>
          </w:p>
        </w:tc>
        <w:tc>
          <w:tcPr>
            <w:tcW w:w="2218" w:type="dxa"/>
            <w:shd w:val="clear" w:color="auto" w:fill="DBE5F1" w:themeFill="accent1" w:themeFillTint="33"/>
          </w:tcPr>
          <w:p w14:paraId="5D0BDFD1" w14:textId="77777777" w:rsidR="008E1CAE" w:rsidRDefault="008E1CAE" w:rsidP="008E1CAE">
            <w:pPr>
              <w:rPr>
                <w:rFonts w:ascii="Calibri" w:hAnsi="Calibri"/>
                <w:b/>
                <w:sz w:val="19"/>
              </w:rPr>
            </w:pPr>
            <w:r w:rsidRPr="00E31AE6">
              <w:rPr>
                <w:rFonts w:ascii="Calibri" w:hAnsi="Calibri"/>
                <w:b/>
                <w:sz w:val="19"/>
              </w:rPr>
              <w:t xml:space="preserve">Governor Dayton </w:t>
            </w:r>
            <w:r>
              <w:rPr>
                <w:rFonts w:ascii="Calibri" w:hAnsi="Calibri"/>
                <w:b/>
                <w:sz w:val="19"/>
              </w:rPr>
              <w:t>Hosts</w:t>
            </w:r>
            <w:r w:rsidRPr="00E31AE6">
              <w:rPr>
                <w:rFonts w:ascii="Calibri" w:hAnsi="Calibri"/>
                <w:b/>
                <w:sz w:val="19"/>
              </w:rPr>
              <w:t xml:space="preserve"> Third Annual Governor’s Pheasant Opener In Madelia</w:t>
            </w:r>
          </w:p>
        </w:tc>
        <w:tc>
          <w:tcPr>
            <w:tcW w:w="3222" w:type="dxa"/>
          </w:tcPr>
          <w:p w14:paraId="2B9638A8" w14:textId="77777777" w:rsidR="008E1CAE" w:rsidRDefault="008E1CAE" w:rsidP="008E1CAE">
            <w:pPr>
              <w:rPr>
                <w:rFonts w:ascii="Calibri" w:hAnsi="Calibri"/>
                <w:sz w:val="19"/>
              </w:rPr>
            </w:pPr>
            <w:r w:rsidRPr="00E31AE6">
              <w:rPr>
                <w:rFonts w:ascii="Calibri" w:hAnsi="Calibri"/>
                <w:sz w:val="19"/>
              </w:rPr>
              <w:t>Governo</w:t>
            </w:r>
            <w:r>
              <w:rPr>
                <w:rFonts w:ascii="Calibri" w:hAnsi="Calibri"/>
                <w:sz w:val="19"/>
              </w:rPr>
              <w:t>r Dayton travels</w:t>
            </w:r>
            <w:r w:rsidRPr="00E31AE6">
              <w:rPr>
                <w:rFonts w:ascii="Calibri" w:hAnsi="Calibri"/>
                <w:sz w:val="19"/>
              </w:rPr>
              <w:t xml:space="preserve"> to Madelia to host the Third Annual Governor's Pheasant Hunting Opener</w:t>
            </w:r>
            <w:r>
              <w:rPr>
                <w:rFonts w:ascii="Calibri" w:hAnsi="Calibri"/>
                <w:sz w:val="19"/>
              </w:rPr>
              <w:t xml:space="preserve"> as</w:t>
            </w:r>
            <w:r w:rsidRPr="00E31AE6">
              <w:rPr>
                <w:rFonts w:ascii="Calibri" w:hAnsi="Calibri"/>
                <w:sz w:val="19"/>
              </w:rPr>
              <w:t xml:space="preserve"> a long-standing Minnesota tradition</w:t>
            </w:r>
            <w:r>
              <w:rPr>
                <w:rFonts w:ascii="Calibri" w:hAnsi="Calibri"/>
                <w:sz w:val="19"/>
              </w:rPr>
              <w:t>.</w:t>
            </w:r>
          </w:p>
        </w:tc>
        <w:tc>
          <w:tcPr>
            <w:tcW w:w="2011" w:type="dxa"/>
          </w:tcPr>
          <w:p w14:paraId="3D0855CE" w14:textId="77777777" w:rsidR="008E1CAE" w:rsidRDefault="008E1CAE" w:rsidP="008E1CAE">
            <w:pPr>
              <w:rPr>
                <w:rFonts w:ascii="Calibri" w:hAnsi="Calibri"/>
                <w:sz w:val="19"/>
              </w:rPr>
            </w:pPr>
            <w:r>
              <w:rPr>
                <w:rFonts w:ascii="Calibri" w:hAnsi="Calibri"/>
                <w:sz w:val="19"/>
              </w:rPr>
              <w:t>[</w:t>
            </w:r>
            <w:hyperlink r:id="rId978" w:history="1">
              <w:r w:rsidRPr="00E31AE6">
                <w:rPr>
                  <w:rStyle w:val="Hyperlink"/>
                  <w:rFonts w:ascii="Calibri" w:hAnsi="Calibri"/>
                  <w:sz w:val="19"/>
                </w:rPr>
                <w:t>News Release</w:t>
              </w:r>
            </w:hyperlink>
            <w:r>
              <w:rPr>
                <w:rFonts w:ascii="Calibri" w:hAnsi="Calibri"/>
                <w:sz w:val="19"/>
              </w:rPr>
              <w:t>]</w:t>
            </w:r>
          </w:p>
        </w:tc>
      </w:tr>
      <w:tr w:rsidR="008E1CAE" w14:paraId="2E0C133A" w14:textId="77777777" w:rsidTr="002127CD">
        <w:tblPrEx>
          <w:jc w:val="left"/>
          <w:tblLook w:val="04A0" w:firstRow="1" w:lastRow="0" w:firstColumn="1" w:lastColumn="0" w:noHBand="0" w:noVBand="1"/>
        </w:tblPrEx>
        <w:trPr>
          <w:trHeight w:val="683"/>
        </w:trPr>
        <w:tc>
          <w:tcPr>
            <w:tcW w:w="1280" w:type="dxa"/>
          </w:tcPr>
          <w:p w14:paraId="738AA031" w14:textId="77777777" w:rsidR="008E1CAE" w:rsidRDefault="008E1CAE" w:rsidP="008E1CAE">
            <w:pPr>
              <w:tabs>
                <w:tab w:val="left" w:pos="653"/>
              </w:tabs>
              <w:jc w:val="both"/>
              <w:rPr>
                <w:rFonts w:ascii="Calibri" w:hAnsi="Calibri"/>
                <w:sz w:val="19"/>
              </w:rPr>
            </w:pPr>
            <w:r>
              <w:rPr>
                <w:rFonts w:ascii="Calibri" w:hAnsi="Calibri"/>
                <w:sz w:val="19"/>
              </w:rPr>
              <w:t>10/14/13</w:t>
            </w:r>
          </w:p>
        </w:tc>
        <w:tc>
          <w:tcPr>
            <w:tcW w:w="2218" w:type="dxa"/>
            <w:shd w:val="clear" w:color="auto" w:fill="DBE5F1" w:themeFill="accent1" w:themeFillTint="33"/>
          </w:tcPr>
          <w:p w14:paraId="2830656C" w14:textId="77777777" w:rsidR="008E1CAE" w:rsidRPr="00E31AE6" w:rsidRDefault="008E1CAE" w:rsidP="008E1CAE">
            <w:pPr>
              <w:rPr>
                <w:rFonts w:ascii="Calibri" w:hAnsi="Calibri"/>
                <w:b/>
                <w:sz w:val="19"/>
              </w:rPr>
            </w:pPr>
            <w:r w:rsidRPr="00E31AE6">
              <w:rPr>
                <w:rFonts w:ascii="Calibri" w:hAnsi="Calibri"/>
                <w:b/>
                <w:sz w:val="19"/>
              </w:rPr>
              <w:t xml:space="preserve">Governor Dayton </w:t>
            </w:r>
            <w:r>
              <w:rPr>
                <w:rFonts w:ascii="Calibri" w:hAnsi="Calibri"/>
                <w:b/>
                <w:sz w:val="19"/>
              </w:rPr>
              <w:t>Proclaims "Minnesota Lynx Day"</w:t>
            </w:r>
          </w:p>
        </w:tc>
        <w:tc>
          <w:tcPr>
            <w:tcW w:w="3222" w:type="dxa"/>
          </w:tcPr>
          <w:p w14:paraId="63AFB02E" w14:textId="77777777" w:rsidR="008E1CAE" w:rsidRPr="00E31AE6" w:rsidRDefault="008E1CAE" w:rsidP="008E1CAE">
            <w:pPr>
              <w:rPr>
                <w:rFonts w:ascii="Calibri" w:hAnsi="Calibri"/>
                <w:sz w:val="19"/>
              </w:rPr>
            </w:pPr>
            <w:r w:rsidRPr="00E31AE6">
              <w:rPr>
                <w:rFonts w:ascii="Calibri" w:hAnsi="Calibri"/>
                <w:sz w:val="19"/>
              </w:rPr>
              <w:t xml:space="preserve">To recognize the outstanding achievements of the Minnesota Lynx, Governor Dayton </w:t>
            </w:r>
            <w:r>
              <w:rPr>
                <w:rFonts w:ascii="Calibri" w:hAnsi="Calibri"/>
                <w:sz w:val="19"/>
              </w:rPr>
              <w:t>declares</w:t>
            </w:r>
            <w:r w:rsidRPr="00E31AE6">
              <w:rPr>
                <w:rFonts w:ascii="Calibri" w:hAnsi="Calibri"/>
                <w:sz w:val="19"/>
              </w:rPr>
              <w:t xml:space="preserve"> Monday, October 14, 2013, as "Minnesota Lynx Day" in Minnesota.</w:t>
            </w:r>
          </w:p>
        </w:tc>
        <w:tc>
          <w:tcPr>
            <w:tcW w:w="2011" w:type="dxa"/>
          </w:tcPr>
          <w:p w14:paraId="6606CDA5" w14:textId="77777777" w:rsidR="008E1CAE" w:rsidRDefault="008E1CAE" w:rsidP="008E1CAE">
            <w:pPr>
              <w:rPr>
                <w:rFonts w:ascii="Calibri" w:hAnsi="Calibri"/>
                <w:sz w:val="19"/>
              </w:rPr>
            </w:pPr>
            <w:r>
              <w:rPr>
                <w:rFonts w:ascii="Calibri" w:hAnsi="Calibri"/>
                <w:sz w:val="19"/>
              </w:rPr>
              <w:t>[</w:t>
            </w:r>
            <w:hyperlink r:id="rId979" w:history="1">
              <w:r w:rsidRPr="00E31AE6">
                <w:rPr>
                  <w:rStyle w:val="Hyperlink"/>
                  <w:rFonts w:ascii="Calibri" w:hAnsi="Calibri"/>
                  <w:sz w:val="19"/>
                </w:rPr>
                <w:t>News Release</w:t>
              </w:r>
            </w:hyperlink>
            <w:r>
              <w:rPr>
                <w:rFonts w:ascii="Calibri" w:hAnsi="Calibri"/>
                <w:sz w:val="19"/>
              </w:rPr>
              <w:t>]</w:t>
            </w:r>
            <w:r>
              <w:rPr>
                <w:rFonts w:ascii="Calibri" w:hAnsi="Calibri"/>
                <w:sz w:val="19"/>
              </w:rPr>
              <w:br/>
              <w:t>[</w:t>
            </w:r>
            <w:hyperlink r:id="rId980" w:history="1">
              <w:r w:rsidRPr="00E31AE6">
                <w:rPr>
                  <w:rStyle w:val="Hyperlink"/>
                  <w:rFonts w:ascii="Calibri" w:hAnsi="Calibri"/>
                  <w:sz w:val="19"/>
                </w:rPr>
                <w:t>Proclamation</w:t>
              </w:r>
            </w:hyperlink>
            <w:r>
              <w:rPr>
                <w:rFonts w:ascii="Calibri" w:hAnsi="Calibri"/>
                <w:sz w:val="19"/>
              </w:rPr>
              <w:t>]</w:t>
            </w:r>
          </w:p>
        </w:tc>
      </w:tr>
      <w:tr w:rsidR="008E1CAE" w14:paraId="5243550F" w14:textId="77777777" w:rsidTr="002127CD">
        <w:tblPrEx>
          <w:jc w:val="left"/>
          <w:tblLook w:val="04A0" w:firstRow="1" w:lastRow="0" w:firstColumn="1" w:lastColumn="0" w:noHBand="0" w:noVBand="1"/>
        </w:tblPrEx>
        <w:trPr>
          <w:trHeight w:val="683"/>
        </w:trPr>
        <w:tc>
          <w:tcPr>
            <w:tcW w:w="1280" w:type="dxa"/>
          </w:tcPr>
          <w:p w14:paraId="204A5B35" w14:textId="77777777" w:rsidR="008E1CAE" w:rsidRDefault="008E1CAE" w:rsidP="008E1CAE">
            <w:pPr>
              <w:tabs>
                <w:tab w:val="left" w:pos="653"/>
              </w:tabs>
              <w:jc w:val="both"/>
              <w:rPr>
                <w:rFonts w:ascii="Calibri" w:hAnsi="Calibri"/>
                <w:sz w:val="19"/>
              </w:rPr>
            </w:pPr>
            <w:r>
              <w:rPr>
                <w:rFonts w:ascii="Calibri" w:hAnsi="Calibri"/>
                <w:sz w:val="19"/>
              </w:rPr>
              <w:t>10/19/13</w:t>
            </w:r>
          </w:p>
        </w:tc>
        <w:tc>
          <w:tcPr>
            <w:tcW w:w="2218" w:type="dxa"/>
            <w:shd w:val="clear" w:color="auto" w:fill="DBE5F1" w:themeFill="accent1" w:themeFillTint="33"/>
          </w:tcPr>
          <w:p w14:paraId="5F99D080" w14:textId="77777777" w:rsidR="008E1CAE" w:rsidRPr="00E31AE6" w:rsidRDefault="008E1CAE" w:rsidP="008E1CAE">
            <w:pPr>
              <w:rPr>
                <w:rFonts w:ascii="Calibri" w:hAnsi="Calibri"/>
                <w:b/>
                <w:sz w:val="19"/>
              </w:rPr>
            </w:pPr>
            <w:r w:rsidRPr="00E31AE6">
              <w:rPr>
                <w:rFonts w:ascii="Calibri" w:hAnsi="Calibri"/>
                <w:b/>
                <w:sz w:val="19"/>
              </w:rPr>
              <w:t>Minnesota Students Benefit From Historic Investment In Higher Education</w:t>
            </w:r>
          </w:p>
        </w:tc>
        <w:tc>
          <w:tcPr>
            <w:tcW w:w="3222" w:type="dxa"/>
          </w:tcPr>
          <w:p w14:paraId="2AE0ACF2" w14:textId="77777777" w:rsidR="008E1CAE" w:rsidRPr="00E31AE6" w:rsidRDefault="008E1CAE" w:rsidP="008E1CAE">
            <w:pPr>
              <w:rPr>
                <w:rFonts w:ascii="Calibri" w:hAnsi="Calibri"/>
                <w:sz w:val="19"/>
              </w:rPr>
            </w:pPr>
            <w:r w:rsidRPr="00884DDD">
              <w:rPr>
                <w:rFonts w:ascii="Calibri" w:hAnsi="Calibri"/>
                <w:sz w:val="19"/>
              </w:rPr>
              <w:t xml:space="preserve">College students from across Minnesota </w:t>
            </w:r>
            <w:r>
              <w:rPr>
                <w:rFonts w:ascii="Calibri" w:hAnsi="Calibri"/>
                <w:sz w:val="19"/>
              </w:rPr>
              <w:t>gather</w:t>
            </w:r>
            <w:r w:rsidRPr="00884DDD">
              <w:rPr>
                <w:rFonts w:ascii="Calibri" w:hAnsi="Calibri"/>
                <w:sz w:val="19"/>
              </w:rPr>
              <w:t xml:space="preserve"> in Bloomington to hear from</w:t>
            </w:r>
            <w:r>
              <w:rPr>
                <w:rFonts w:ascii="Calibri" w:hAnsi="Calibri"/>
                <w:sz w:val="19"/>
              </w:rPr>
              <w:t xml:space="preserve"> Governor Dayton about how </w:t>
            </w:r>
            <w:r w:rsidRPr="00884DDD">
              <w:rPr>
                <w:rFonts w:ascii="Calibri" w:hAnsi="Calibri"/>
                <w:sz w:val="19"/>
              </w:rPr>
              <w:t>new investments are improving Minne</w:t>
            </w:r>
            <w:r>
              <w:rPr>
                <w:rFonts w:ascii="Calibri" w:hAnsi="Calibri"/>
                <w:sz w:val="19"/>
              </w:rPr>
              <w:t>sota's higher education system.</w:t>
            </w:r>
          </w:p>
        </w:tc>
        <w:tc>
          <w:tcPr>
            <w:tcW w:w="2011" w:type="dxa"/>
          </w:tcPr>
          <w:p w14:paraId="08578FB7" w14:textId="77777777" w:rsidR="008E1CAE" w:rsidRDefault="008E1CAE" w:rsidP="008E1CAE">
            <w:pPr>
              <w:rPr>
                <w:rFonts w:ascii="Calibri" w:hAnsi="Calibri"/>
                <w:sz w:val="19"/>
              </w:rPr>
            </w:pPr>
            <w:r>
              <w:rPr>
                <w:rFonts w:ascii="Calibri" w:hAnsi="Calibri"/>
                <w:sz w:val="19"/>
              </w:rPr>
              <w:t>[</w:t>
            </w:r>
            <w:hyperlink r:id="rId981" w:history="1">
              <w:r w:rsidRPr="00884DDD">
                <w:rPr>
                  <w:rStyle w:val="Hyperlink"/>
                  <w:rFonts w:ascii="Calibri" w:hAnsi="Calibri"/>
                  <w:sz w:val="19"/>
                </w:rPr>
                <w:t>News Release</w:t>
              </w:r>
            </w:hyperlink>
            <w:r>
              <w:rPr>
                <w:rFonts w:ascii="Calibri" w:hAnsi="Calibri"/>
                <w:sz w:val="19"/>
              </w:rPr>
              <w:t>]</w:t>
            </w:r>
          </w:p>
          <w:p w14:paraId="2231241E" w14:textId="77777777" w:rsidR="008E1CAE" w:rsidRDefault="008E1CAE" w:rsidP="008E1CAE">
            <w:pPr>
              <w:rPr>
                <w:rFonts w:ascii="Calibri" w:hAnsi="Calibri"/>
                <w:sz w:val="19"/>
              </w:rPr>
            </w:pPr>
            <w:r>
              <w:rPr>
                <w:rFonts w:ascii="Calibri" w:hAnsi="Calibri"/>
                <w:sz w:val="19"/>
              </w:rPr>
              <w:t>[</w:t>
            </w:r>
            <w:hyperlink r:id="rId982" w:history="1">
              <w:r w:rsidRPr="00884DDD">
                <w:rPr>
                  <w:rStyle w:val="Hyperlink"/>
                  <w:rFonts w:ascii="Calibri" w:hAnsi="Calibri"/>
                  <w:sz w:val="19"/>
                </w:rPr>
                <w:t>Photo</w:t>
              </w:r>
            </w:hyperlink>
            <w:r>
              <w:rPr>
                <w:rFonts w:ascii="Calibri" w:hAnsi="Calibri"/>
                <w:sz w:val="19"/>
              </w:rPr>
              <w:t>]</w:t>
            </w:r>
          </w:p>
        </w:tc>
      </w:tr>
      <w:tr w:rsidR="008E1CAE" w14:paraId="6ACDCFBA" w14:textId="77777777" w:rsidTr="002127CD">
        <w:tblPrEx>
          <w:jc w:val="left"/>
          <w:tblLook w:val="04A0" w:firstRow="1" w:lastRow="0" w:firstColumn="1" w:lastColumn="0" w:noHBand="0" w:noVBand="1"/>
        </w:tblPrEx>
        <w:trPr>
          <w:trHeight w:val="683"/>
        </w:trPr>
        <w:tc>
          <w:tcPr>
            <w:tcW w:w="1280" w:type="dxa"/>
          </w:tcPr>
          <w:p w14:paraId="7C230932" w14:textId="77777777" w:rsidR="008E1CAE" w:rsidRDefault="008E1CAE" w:rsidP="008E1CAE">
            <w:pPr>
              <w:tabs>
                <w:tab w:val="left" w:pos="653"/>
              </w:tabs>
              <w:jc w:val="both"/>
              <w:rPr>
                <w:rFonts w:ascii="Calibri" w:hAnsi="Calibri"/>
                <w:sz w:val="19"/>
              </w:rPr>
            </w:pPr>
            <w:r>
              <w:rPr>
                <w:rFonts w:ascii="Calibri" w:hAnsi="Calibri"/>
                <w:sz w:val="19"/>
              </w:rPr>
              <w:t>10/21/13</w:t>
            </w:r>
          </w:p>
        </w:tc>
        <w:tc>
          <w:tcPr>
            <w:tcW w:w="2218" w:type="dxa"/>
            <w:shd w:val="clear" w:color="auto" w:fill="DBE5F1" w:themeFill="accent1" w:themeFillTint="33"/>
          </w:tcPr>
          <w:p w14:paraId="6724C0D1" w14:textId="77777777" w:rsidR="008E1CAE" w:rsidRPr="00E31AE6" w:rsidRDefault="008E1CAE" w:rsidP="008E1CAE">
            <w:pPr>
              <w:rPr>
                <w:rFonts w:ascii="Calibri" w:hAnsi="Calibri"/>
                <w:b/>
                <w:sz w:val="19"/>
              </w:rPr>
            </w:pPr>
            <w:r>
              <w:rPr>
                <w:rFonts w:ascii="Calibri" w:hAnsi="Calibri"/>
                <w:b/>
                <w:sz w:val="19"/>
              </w:rPr>
              <w:t>Governor Dayton Proclaims “Minnesota Manufacturers Week”</w:t>
            </w:r>
          </w:p>
        </w:tc>
        <w:tc>
          <w:tcPr>
            <w:tcW w:w="3222" w:type="dxa"/>
          </w:tcPr>
          <w:p w14:paraId="0806034C" w14:textId="77777777" w:rsidR="008E1CAE" w:rsidRPr="00884DDD" w:rsidRDefault="008E1CAE" w:rsidP="008E1CAE">
            <w:pPr>
              <w:rPr>
                <w:rFonts w:ascii="Calibri" w:hAnsi="Calibri"/>
                <w:sz w:val="19"/>
              </w:rPr>
            </w:pPr>
            <w:r>
              <w:rPr>
                <w:rFonts w:ascii="Calibri" w:hAnsi="Calibri"/>
                <w:sz w:val="19"/>
              </w:rPr>
              <w:t>Governor Dayton issues</w:t>
            </w:r>
            <w:r w:rsidRPr="00884DDD">
              <w:rPr>
                <w:rFonts w:ascii="Calibri" w:hAnsi="Calibri"/>
                <w:sz w:val="19"/>
              </w:rPr>
              <w:t xml:space="preserve"> a proclamation declaring the week of October 20, 2013, to be "Minnesota Ma</w:t>
            </w:r>
            <w:r>
              <w:rPr>
                <w:rFonts w:ascii="Calibri" w:hAnsi="Calibri"/>
                <w:sz w:val="19"/>
              </w:rPr>
              <w:t>nufacturers Week” to highlight</w:t>
            </w:r>
            <w:r w:rsidRPr="00884DDD">
              <w:rPr>
                <w:rFonts w:ascii="Calibri" w:hAnsi="Calibri"/>
                <w:sz w:val="19"/>
              </w:rPr>
              <w:t xml:space="preserve"> the importance of an industry that </w:t>
            </w:r>
            <w:r w:rsidRPr="00884DDD">
              <w:rPr>
                <w:rFonts w:ascii="Calibri" w:hAnsi="Calibri"/>
                <w:sz w:val="19"/>
              </w:rPr>
              <w:lastRenderedPageBreak/>
              <w:t>employs one out of every nine workers in Minnesota.</w:t>
            </w:r>
          </w:p>
        </w:tc>
        <w:tc>
          <w:tcPr>
            <w:tcW w:w="2011" w:type="dxa"/>
          </w:tcPr>
          <w:p w14:paraId="69B92744" w14:textId="77777777" w:rsidR="008E1CAE" w:rsidRDefault="008E1CAE" w:rsidP="008E1CAE">
            <w:pPr>
              <w:rPr>
                <w:rFonts w:ascii="Calibri" w:hAnsi="Calibri"/>
                <w:sz w:val="19"/>
              </w:rPr>
            </w:pPr>
            <w:r>
              <w:rPr>
                <w:rFonts w:ascii="Calibri" w:hAnsi="Calibri"/>
                <w:sz w:val="19"/>
              </w:rPr>
              <w:lastRenderedPageBreak/>
              <w:t>[</w:t>
            </w:r>
            <w:hyperlink r:id="rId983" w:history="1">
              <w:r w:rsidRPr="00884DDD">
                <w:rPr>
                  <w:rStyle w:val="Hyperlink"/>
                  <w:rFonts w:ascii="Calibri" w:hAnsi="Calibri"/>
                  <w:sz w:val="19"/>
                </w:rPr>
                <w:t>News Release]</w:t>
              </w:r>
            </w:hyperlink>
          </w:p>
          <w:p w14:paraId="7F243F6E" w14:textId="77777777" w:rsidR="008E1CAE" w:rsidRDefault="008E1CAE" w:rsidP="008E1CAE">
            <w:pPr>
              <w:rPr>
                <w:rFonts w:ascii="Calibri" w:hAnsi="Calibri"/>
                <w:sz w:val="19"/>
              </w:rPr>
            </w:pPr>
            <w:r>
              <w:rPr>
                <w:rFonts w:ascii="Calibri" w:hAnsi="Calibri"/>
                <w:sz w:val="19"/>
              </w:rPr>
              <w:t>[</w:t>
            </w:r>
            <w:hyperlink r:id="rId984" w:history="1">
              <w:r w:rsidRPr="00884DDD">
                <w:rPr>
                  <w:rStyle w:val="Hyperlink"/>
                  <w:rFonts w:ascii="Calibri" w:hAnsi="Calibri"/>
                  <w:sz w:val="19"/>
                </w:rPr>
                <w:t>Proclamation</w:t>
              </w:r>
            </w:hyperlink>
            <w:r>
              <w:rPr>
                <w:rFonts w:ascii="Calibri" w:hAnsi="Calibri"/>
                <w:sz w:val="19"/>
              </w:rPr>
              <w:t>]</w:t>
            </w:r>
          </w:p>
          <w:p w14:paraId="2CA25619" w14:textId="77777777" w:rsidR="008E1CAE" w:rsidRDefault="008E1CAE" w:rsidP="008E1CAE">
            <w:pPr>
              <w:rPr>
                <w:rFonts w:ascii="Calibri" w:hAnsi="Calibri"/>
                <w:sz w:val="19"/>
              </w:rPr>
            </w:pPr>
          </w:p>
        </w:tc>
      </w:tr>
      <w:tr w:rsidR="008E1CAE" w14:paraId="79EEB57A" w14:textId="77777777" w:rsidTr="002127CD">
        <w:tblPrEx>
          <w:jc w:val="left"/>
          <w:tblLook w:val="04A0" w:firstRow="1" w:lastRow="0" w:firstColumn="1" w:lastColumn="0" w:noHBand="0" w:noVBand="1"/>
        </w:tblPrEx>
        <w:trPr>
          <w:trHeight w:val="683"/>
        </w:trPr>
        <w:tc>
          <w:tcPr>
            <w:tcW w:w="1280" w:type="dxa"/>
          </w:tcPr>
          <w:p w14:paraId="74A6F9D2" w14:textId="77777777" w:rsidR="008E1CAE" w:rsidRDefault="008E1CAE" w:rsidP="008E1CAE">
            <w:pPr>
              <w:tabs>
                <w:tab w:val="left" w:pos="653"/>
              </w:tabs>
              <w:jc w:val="both"/>
              <w:rPr>
                <w:rFonts w:ascii="Calibri" w:hAnsi="Calibri"/>
                <w:sz w:val="19"/>
              </w:rPr>
            </w:pPr>
            <w:r>
              <w:rPr>
                <w:rFonts w:ascii="Calibri" w:hAnsi="Calibri"/>
                <w:sz w:val="19"/>
              </w:rPr>
              <w:t>10/23/13</w:t>
            </w:r>
          </w:p>
        </w:tc>
        <w:tc>
          <w:tcPr>
            <w:tcW w:w="2218" w:type="dxa"/>
            <w:shd w:val="clear" w:color="auto" w:fill="DBE5F1" w:themeFill="accent1" w:themeFillTint="33"/>
          </w:tcPr>
          <w:p w14:paraId="44CAD2D1" w14:textId="77777777" w:rsidR="008E1CAE" w:rsidRDefault="008E1CAE" w:rsidP="008E1CAE">
            <w:pPr>
              <w:rPr>
                <w:rFonts w:ascii="Calibri" w:hAnsi="Calibri"/>
                <w:b/>
                <w:sz w:val="19"/>
              </w:rPr>
            </w:pPr>
            <w:r>
              <w:rPr>
                <w:rFonts w:ascii="Calibri" w:hAnsi="Calibri"/>
                <w:b/>
                <w:sz w:val="19"/>
              </w:rPr>
              <w:t>Governor Dayton Signs Emergency Executive Order Related To Agriculture</w:t>
            </w:r>
          </w:p>
        </w:tc>
        <w:tc>
          <w:tcPr>
            <w:tcW w:w="3222" w:type="dxa"/>
          </w:tcPr>
          <w:p w14:paraId="34067A90" w14:textId="77777777" w:rsidR="008E1CAE" w:rsidRDefault="008E1CAE" w:rsidP="008E1CAE">
            <w:pPr>
              <w:rPr>
                <w:rFonts w:ascii="Calibri" w:hAnsi="Calibri"/>
                <w:sz w:val="19"/>
              </w:rPr>
            </w:pPr>
            <w:r>
              <w:rPr>
                <w:rFonts w:ascii="Calibri" w:hAnsi="Calibri"/>
                <w:sz w:val="19"/>
              </w:rPr>
              <w:t>Governor Dayton declares</w:t>
            </w:r>
            <w:r w:rsidRPr="00AF538D">
              <w:rPr>
                <w:rFonts w:ascii="Calibri" w:hAnsi="Calibri"/>
                <w:sz w:val="19"/>
              </w:rPr>
              <w:t xml:space="preserve"> a state of emergency in Minnesota due to the late maturing of the cor</w:t>
            </w:r>
            <w:r>
              <w:rPr>
                <w:rFonts w:ascii="Calibri" w:hAnsi="Calibri"/>
                <w:sz w:val="19"/>
              </w:rPr>
              <w:t>n crop across the upper Midwest.</w:t>
            </w:r>
          </w:p>
        </w:tc>
        <w:tc>
          <w:tcPr>
            <w:tcW w:w="2011" w:type="dxa"/>
          </w:tcPr>
          <w:p w14:paraId="7798A998" w14:textId="77777777" w:rsidR="008E1CAE" w:rsidRDefault="008E1CAE" w:rsidP="008E1CAE">
            <w:pPr>
              <w:rPr>
                <w:rFonts w:ascii="Calibri" w:hAnsi="Calibri"/>
                <w:sz w:val="19"/>
              </w:rPr>
            </w:pPr>
            <w:r>
              <w:rPr>
                <w:rFonts w:ascii="Calibri" w:hAnsi="Calibri"/>
                <w:sz w:val="19"/>
              </w:rPr>
              <w:t>[</w:t>
            </w:r>
            <w:hyperlink r:id="rId985" w:history="1">
              <w:r w:rsidRPr="00AF538D">
                <w:rPr>
                  <w:rStyle w:val="Hyperlink"/>
                  <w:rFonts w:ascii="Calibri" w:hAnsi="Calibri"/>
                  <w:sz w:val="19"/>
                </w:rPr>
                <w:t>News Release</w:t>
              </w:r>
            </w:hyperlink>
            <w:r>
              <w:rPr>
                <w:rFonts w:ascii="Calibri" w:hAnsi="Calibri"/>
                <w:sz w:val="19"/>
              </w:rPr>
              <w:t>]</w:t>
            </w:r>
          </w:p>
          <w:p w14:paraId="36AF30C5" w14:textId="77777777" w:rsidR="008E1CAE" w:rsidRDefault="008E1CAE" w:rsidP="008E1CAE">
            <w:pPr>
              <w:rPr>
                <w:rFonts w:ascii="Calibri" w:hAnsi="Calibri"/>
                <w:sz w:val="19"/>
              </w:rPr>
            </w:pPr>
            <w:r>
              <w:rPr>
                <w:rFonts w:ascii="Calibri" w:hAnsi="Calibri"/>
                <w:sz w:val="19"/>
              </w:rPr>
              <w:t>[</w:t>
            </w:r>
            <w:hyperlink r:id="rId986" w:history="1">
              <w:r w:rsidRPr="00AF538D">
                <w:rPr>
                  <w:rStyle w:val="Hyperlink"/>
                  <w:rFonts w:ascii="Calibri" w:hAnsi="Calibri"/>
                  <w:sz w:val="19"/>
                </w:rPr>
                <w:t>Executive Order</w:t>
              </w:r>
            </w:hyperlink>
            <w:r>
              <w:rPr>
                <w:rFonts w:ascii="Calibri" w:hAnsi="Calibri"/>
                <w:sz w:val="19"/>
              </w:rPr>
              <w:t>]</w:t>
            </w:r>
          </w:p>
        </w:tc>
      </w:tr>
      <w:tr w:rsidR="008E1CAE" w14:paraId="263BEAA9" w14:textId="77777777" w:rsidTr="002127CD">
        <w:tblPrEx>
          <w:jc w:val="left"/>
          <w:tblLook w:val="04A0" w:firstRow="1" w:lastRow="0" w:firstColumn="1" w:lastColumn="0" w:noHBand="0" w:noVBand="1"/>
        </w:tblPrEx>
        <w:trPr>
          <w:trHeight w:val="683"/>
        </w:trPr>
        <w:tc>
          <w:tcPr>
            <w:tcW w:w="1280" w:type="dxa"/>
          </w:tcPr>
          <w:p w14:paraId="55B50733" w14:textId="77777777" w:rsidR="008E1CAE" w:rsidRDefault="008E1CAE" w:rsidP="008E1CAE">
            <w:pPr>
              <w:tabs>
                <w:tab w:val="left" w:pos="653"/>
              </w:tabs>
              <w:jc w:val="both"/>
              <w:rPr>
                <w:rFonts w:ascii="Calibri" w:hAnsi="Calibri"/>
                <w:sz w:val="19"/>
              </w:rPr>
            </w:pPr>
            <w:r>
              <w:rPr>
                <w:rFonts w:ascii="Calibri" w:hAnsi="Calibri"/>
                <w:sz w:val="19"/>
              </w:rPr>
              <w:t>10/23/13</w:t>
            </w:r>
          </w:p>
        </w:tc>
        <w:tc>
          <w:tcPr>
            <w:tcW w:w="2218" w:type="dxa"/>
            <w:shd w:val="clear" w:color="auto" w:fill="DBE5F1" w:themeFill="accent1" w:themeFillTint="33"/>
          </w:tcPr>
          <w:p w14:paraId="1CE20F5D" w14:textId="77777777" w:rsidR="008E1CAE" w:rsidRDefault="008E1CAE" w:rsidP="008E1CAE">
            <w:pPr>
              <w:rPr>
                <w:rFonts w:ascii="Calibri" w:hAnsi="Calibri"/>
                <w:b/>
                <w:sz w:val="19"/>
              </w:rPr>
            </w:pPr>
            <w:r w:rsidRPr="00AF538D">
              <w:rPr>
                <w:rFonts w:ascii="Calibri" w:hAnsi="Calibri"/>
                <w:b/>
                <w:sz w:val="19"/>
              </w:rPr>
              <w:t xml:space="preserve">Lt. Governor </w:t>
            </w:r>
            <w:proofErr w:type="spellStart"/>
            <w:r w:rsidRPr="00AF538D">
              <w:rPr>
                <w:rFonts w:ascii="Calibri" w:hAnsi="Calibri"/>
                <w:b/>
                <w:sz w:val="19"/>
              </w:rPr>
              <w:t>Prettner</w:t>
            </w:r>
            <w:proofErr w:type="spellEnd"/>
            <w:r w:rsidRPr="00AF538D">
              <w:rPr>
                <w:rFonts w:ascii="Calibri" w:hAnsi="Calibri"/>
                <w:b/>
                <w:sz w:val="19"/>
              </w:rPr>
              <w:t xml:space="preserve"> Solon Challenges Minnesota Schools To Increase Breakfast Access</w:t>
            </w:r>
          </w:p>
        </w:tc>
        <w:tc>
          <w:tcPr>
            <w:tcW w:w="3222" w:type="dxa"/>
          </w:tcPr>
          <w:p w14:paraId="2774227A" w14:textId="77777777" w:rsidR="008E1CAE" w:rsidRDefault="008E1CAE" w:rsidP="008E1CAE">
            <w:pPr>
              <w:rPr>
                <w:rFonts w:ascii="Calibri" w:hAnsi="Calibri"/>
                <w:sz w:val="19"/>
              </w:rPr>
            </w:pPr>
            <w:r w:rsidRPr="00AF538D">
              <w:rPr>
                <w:rFonts w:ascii="Calibri" w:hAnsi="Calibri"/>
                <w:sz w:val="19"/>
              </w:rPr>
              <w:t xml:space="preserve">Lt. Governor </w:t>
            </w:r>
            <w:proofErr w:type="spellStart"/>
            <w:r>
              <w:rPr>
                <w:rFonts w:ascii="Calibri" w:hAnsi="Calibri"/>
                <w:sz w:val="19"/>
              </w:rPr>
              <w:t>Prettner</w:t>
            </w:r>
            <w:proofErr w:type="spellEnd"/>
            <w:r>
              <w:rPr>
                <w:rFonts w:ascii="Calibri" w:hAnsi="Calibri"/>
                <w:sz w:val="19"/>
              </w:rPr>
              <w:t xml:space="preserve"> Solon serves</w:t>
            </w:r>
            <w:r w:rsidRPr="00AF538D">
              <w:rPr>
                <w:rFonts w:ascii="Calibri" w:hAnsi="Calibri"/>
                <w:sz w:val="19"/>
              </w:rPr>
              <w:t xml:space="preserve"> breakfast at Piedmont Elementary School in Duluth to raise awareness of child hunger and its impact on education.</w:t>
            </w:r>
          </w:p>
        </w:tc>
        <w:tc>
          <w:tcPr>
            <w:tcW w:w="2011" w:type="dxa"/>
          </w:tcPr>
          <w:p w14:paraId="2D5B64EF" w14:textId="77777777" w:rsidR="008E1CAE" w:rsidRDefault="008E1CAE" w:rsidP="008E1CAE">
            <w:pPr>
              <w:rPr>
                <w:rFonts w:ascii="Calibri" w:hAnsi="Calibri"/>
                <w:sz w:val="19"/>
              </w:rPr>
            </w:pPr>
            <w:r>
              <w:rPr>
                <w:rFonts w:ascii="Calibri" w:hAnsi="Calibri"/>
                <w:sz w:val="19"/>
              </w:rPr>
              <w:t>[</w:t>
            </w:r>
            <w:hyperlink r:id="rId987" w:history="1">
              <w:r w:rsidRPr="00AF538D">
                <w:rPr>
                  <w:rStyle w:val="Hyperlink"/>
                  <w:rFonts w:ascii="Calibri" w:hAnsi="Calibri"/>
                  <w:sz w:val="19"/>
                </w:rPr>
                <w:t>News Release</w:t>
              </w:r>
            </w:hyperlink>
            <w:r>
              <w:rPr>
                <w:rFonts w:ascii="Calibri" w:hAnsi="Calibri"/>
                <w:sz w:val="19"/>
              </w:rPr>
              <w:t>]</w:t>
            </w:r>
          </w:p>
        </w:tc>
      </w:tr>
      <w:tr w:rsidR="008E1CAE" w14:paraId="49657D16" w14:textId="77777777" w:rsidTr="002127CD">
        <w:tblPrEx>
          <w:jc w:val="left"/>
          <w:tblLook w:val="04A0" w:firstRow="1" w:lastRow="0" w:firstColumn="1" w:lastColumn="0" w:noHBand="0" w:noVBand="1"/>
        </w:tblPrEx>
        <w:trPr>
          <w:trHeight w:val="683"/>
        </w:trPr>
        <w:tc>
          <w:tcPr>
            <w:tcW w:w="1280" w:type="dxa"/>
          </w:tcPr>
          <w:p w14:paraId="63A613F5" w14:textId="77777777" w:rsidR="008E1CAE" w:rsidRDefault="008E1CAE" w:rsidP="008E1CAE">
            <w:pPr>
              <w:tabs>
                <w:tab w:val="left" w:pos="653"/>
              </w:tabs>
              <w:jc w:val="both"/>
              <w:rPr>
                <w:rFonts w:ascii="Calibri" w:hAnsi="Calibri"/>
                <w:sz w:val="19"/>
              </w:rPr>
            </w:pPr>
            <w:r>
              <w:rPr>
                <w:rFonts w:ascii="Calibri" w:hAnsi="Calibri"/>
                <w:sz w:val="19"/>
              </w:rPr>
              <w:t>10/29/13</w:t>
            </w:r>
          </w:p>
        </w:tc>
        <w:tc>
          <w:tcPr>
            <w:tcW w:w="2218" w:type="dxa"/>
            <w:shd w:val="clear" w:color="auto" w:fill="DBE5F1" w:themeFill="accent1" w:themeFillTint="33"/>
          </w:tcPr>
          <w:p w14:paraId="7558918A" w14:textId="77777777" w:rsidR="008E1CAE" w:rsidRDefault="008E1CAE" w:rsidP="008E1CAE">
            <w:pPr>
              <w:rPr>
                <w:rFonts w:ascii="Calibri" w:hAnsi="Calibri"/>
                <w:b/>
                <w:sz w:val="19"/>
              </w:rPr>
            </w:pPr>
            <w:r w:rsidRPr="00AF538D">
              <w:rPr>
                <w:rFonts w:ascii="Calibri" w:hAnsi="Calibri"/>
                <w:b/>
                <w:sz w:val="19"/>
              </w:rPr>
              <w:t>Midwestern Governors Unite To Address Aquatic Invasive Species; Call For Lead Federal Agency</w:t>
            </w:r>
          </w:p>
          <w:p w14:paraId="61D45EC8" w14:textId="77777777" w:rsidR="008E1CAE" w:rsidRPr="00AF538D" w:rsidRDefault="008E1CAE" w:rsidP="008E1CAE">
            <w:pPr>
              <w:rPr>
                <w:rFonts w:ascii="Calibri" w:hAnsi="Calibri"/>
                <w:b/>
                <w:sz w:val="19"/>
              </w:rPr>
            </w:pPr>
          </w:p>
        </w:tc>
        <w:tc>
          <w:tcPr>
            <w:tcW w:w="3222" w:type="dxa"/>
          </w:tcPr>
          <w:p w14:paraId="2B44FE0B" w14:textId="77777777" w:rsidR="008E1CAE" w:rsidRPr="00AF538D" w:rsidRDefault="008E1CAE" w:rsidP="008E1CAE">
            <w:pPr>
              <w:rPr>
                <w:rFonts w:ascii="Calibri" w:hAnsi="Calibri"/>
                <w:sz w:val="19"/>
              </w:rPr>
            </w:pPr>
            <w:r w:rsidRPr="00154D19">
              <w:rPr>
                <w:rFonts w:ascii="Calibri" w:hAnsi="Calibri"/>
                <w:sz w:val="19"/>
              </w:rPr>
              <w:t>The Mi</w:t>
            </w:r>
            <w:r>
              <w:rPr>
                <w:rFonts w:ascii="Calibri" w:hAnsi="Calibri"/>
                <w:sz w:val="19"/>
              </w:rPr>
              <w:t xml:space="preserve">dwestern Governors Association sends </w:t>
            </w:r>
            <w:r w:rsidRPr="00154D19">
              <w:rPr>
                <w:rFonts w:ascii="Calibri" w:hAnsi="Calibri"/>
                <w:sz w:val="19"/>
              </w:rPr>
              <w:t>President Obama a letter asking that he designate the U.S. Fish and Wildlife Service as the lead federal agency for U.S. effor</w:t>
            </w:r>
            <w:r>
              <w:rPr>
                <w:rFonts w:ascii="Calibri" w:hAnsi="Calibri"/>
                <w:sz w:val="19"/>
              </w:rPr>
              <w:t xml:space="preserve">ts to combat invasive species. The letter </w:t>
            </w:r>
            <w:r w:rsidRPr="00154D19">
              <w:rPr>
                <w:rFonts w:ascii="Calibri" w:hAnsi="Calibri"/>
                <w:sz w:val="19"/>
              </w:rPr>
              <w:t>is part of Governor Dayton's agenda as MGA Chair to combat the spread of aquatic invasive species in the region.</w:t>
            </w:r>
          </w:p>
        </w:tc>
        <w:tc>
          <w:tcPr>
            <w:tcW w:w="2011" w:type="dxa"/>
          </w:tcPr>
          <w:p w14:paraId="10D2A83E" w14:textId="77777777" w:rsidR="008E1CAE" w:rsidRDefault="008E1CAE" w:rsidP="008E1CAE">
            <w:pPr>
              <w:rPr>
                <w:rFonts w:ascii="Calibri" w:hAnsi="Calibri"/>
                <w:sz w:val="19"/>
              </w:rPr>
            </w:pPr>
            <w:r>
              <w:rPr>
                <w:rFonts w:ascii="Calibri" w:hAnsi="Calibri"/>
                <w:sz w:val="19"/>
              </w:rPr>
              <w:t>[</w:t>
            </w:r>
            <w:hyperlink r:id="rId988" w:history="1">
              <w:r w:rsidRPr="00AF538D">
                <w:rPr>
                  <w:rStyle w:val="Hyperlink"/>
                  <w:rFonts w:ascii="Calibri" w:hAnsi="Calibri"/>
                  <w:sz w:val="19"/>
                </w:rPr>
                <w:t>News Release</w:t>
              </w:r>
            </w:hyperlink>
            <w:r>
              <w:rPr>
                <w:rFonts w:ascii="Calibri" w:hAnsi="Calibri"/>
                <w:sz w:val="19"/>
              </w:rPr>
              <w:t>]</w:t>
            </w:r>
          </w:p>
          <w:p w14:paraId="7C8D077F" w14:textId="77777777" w:rsidR="008E1CAE" w:rsidRDefault="008E1CAE" w:rsidP="008E1CAE">
            <w:pPr>
              <w:rPr>
                <w:rFonts w:ascii="Calibri" w:hAnsi="Calibri"/>
                <w:sz w:val="19"/>
              </w:rPr>
            </w:pPr>
            <w:r>
              <w:rPr>
                <w:rFonts w:ascii="Calibri" w:hAnsi="Calibri"/>
                <w:sz w:val="19"/>
              </w:rPr>
              <w:t>[</w:t>
            </w:r>
            <w:hyperlink r:id="rId989" w:history="1">
              <w:r w:rsidRPr="00154D19">
                <w:rPr>
                  <w:rStyle w:val="Hyperlink"/>
                  <w:rFonts w:ascii="Calibri" w:hAnsi="Calibri"/>
                  <w:sz w:val="19"/>
                </w:rPr>
                <w:t>MGA Policy Resolution</w:t>
              </w:r>
            </w:hyperlink>
            <w:r>
              <w:rPr>
                <w:rFonts w:ascii="Calibri" w:hAnsi="Calibri"/>
                <w:sz w:val="19"/>
              </w:rPr>
              <w:t>]</w:t>
            </w:r>
          </w:p>
        </w:tc>
      </w:tr>
      <w:tr w:rsidR="008E1CAE" w14:paraId="4E1BFFEC" w14:textId="77777777" w:rsidTr="002127CD">
        <w:tblPrEx>
          <w:jc w:val="left"/>
          <w:tblLook w:val="04A0" w:firstRow="1" w:lastRow="0" w:firstColumn="1" w:lastColumn="0" w:noHBand="0" w:noVBand="1"/>
        </w:tblPrEx>
        <w:trPr>
          <w:trHeight w:val="683"/>
        </w:trPr>
        <w:tc>
          <w:tcPr>
            <w:tcW w:w="1280" w:type="dxa"/>
          </w:tcPr>
          <w:p w14:paraId="557C88D6" w14:textId="77777777" w:rsidR="008E1CAE" w:rsidRDefault="008E1CAE" w:rsidP="008E1CAE">
            <w:pPr>
              <w:tabs>
                <w:tab w:val="left" w:pos="653"/>
              </w:tabs>
              <w:jc w:val="both"/>
              <w:rPr>
                <w:rFonts w:ascii="Calibri" w:hAnsi="Calibri"/>
                <w:sz w:val="19"/>
              </w:rPr>
            </w:pPr>
            <w:r>
              <w:rPr>
                <w:rFonts w:ascii="Calibri" w:hAnsi="Calibri"/>
                <w:sz w:val="19"/>
              </w:rPr>
              <w:t>11/1/13</w:t>
            </w:r>
          </w:p>
        </w:tc>
        <w:tc>
          <w:tcPr>
            <w:tcW w:w="2218" w:type="dxa"/>
            <w:shd w:val="clear" w:color="auto" w:fill="DBE5F1" w:themeFill="accent1" w:themeFillTint="33"/>
          </w:tcPr>
          <w:p w14:paraId="259A5D66" w14:textId="77777777" w:rsidR="008E1CAE" w:rsidRPr="00AF538D" w:rsidRDefault="008E1CAE" w:rsidP="008E1CAE">
            <w:pPr>
              <w:rPr>
                <w:rFonts w:ascii="Calibri" w:hAnsi="Calibri"/>
                <w:b/>
                <w:sz w:val="19"/>
              </w:rPr>
            </w:pPr>
            <w:r w:rsidRPr="00154D19">
              <w:rPr>
                <w:rFonts w:ascii="Calibri" w:hAnsi="Calibri"/>
                <w:b/>
                <w:sz w:val="19"/>
              </w:rPr>
              <w:t>Minnesota Olmstead Plan</w:t>
            </w:r>
          </w:p>
        </w:tc>
        <w:tc>
          <w:tcPr>
            <w:tcW w:w="3222" w:type="dxa"/>
          </w:tcPr>
          <w:p w14:paraId="2DFDDBDC" w14:textId="77777777" w:rsidR="008E1CAE" w:rsidRPr="00154D19" w:rsidRDefault="008E1CAE" w:rsidP="008E1CAE">
            <w:pPr>
              <w:rPr>
                <w:rFonts w:ascii="Calibri" w:hAnsi="Calibri"/>
                <w:sz w:val="19"/>
              </w:rPr>
            </w:pPr>
            <w:r>
              <w:rPr>
                <w:rFonts w:ascii="Calibri" w:hAnsi="Calibri"/>
                <w:sz w:val="19"/>
              </w:rPr>
              <w:t xml:space="preserve">The State of Minnesota releases </w:t>
            </w:r>
            <w:r w:rsidRPr="00154D19">
              <w:rPr>
                <w:rFonts w:ascii="Calibri" w:hAnsi="Calibri"/>
                <w:sz w:val="19"/>
              </w:rPr>
              <w:t xml:space="preserve">a plan to ensure that people with disabilities are able to </w:t>
            </w:r>
            <w:proofErr w:type="gramStart"/>
            <w:r w:rsidRPr="00154D19">
              <w:rPr>
                <w:rFonts w:ascii="Calibri" w:hAnsi="Calibri"/>
                <w:sz w:val="19"/>
              </w:rPr>
              <w:t>live,</w:t>
            </w:r>
            <w:proofErr w:type="gramEnd"/>
            <w:r w:rsidRPr="00154D19">
              <w:rPr>
                <w:rFonts w:ascii="Calibri" w:hAnsi="Calibri"/>
                <w:sz w:val="19"/>
              </w:rPr>
              <w:t xml:space="preserve"> work and enjoy life in the most integrated setting desired. </w:t>
            </w:r>
          </w:p>
        </w:tc>
        <w:tc>
          <w:tcPr>
            <w:tcW w:w="2011" w:type="dxa"/>
          </w:tcPr>
          <w:p w14:paraId="7EE85D89" w14:textId="77777777" w:rsidR="008E1CAE" w:rsidRDefault="008E1CAE" w:rsidP="008E1CAE">
            <w:pPr>
              <w:rPr>
                <w:rFonts w:ascii="Calibri" w:hAnsi="Calibri"/>
                <w:sz w:val="19"/>
              </w:rPr>
            </w:pPr>
            <w:r>
              <w:rPr>
                <w:rFonts w:ascii="Calibri" w:hAnsi="Calibri"/>
                <w:sz w:val="19"/>
              </w:rPr>
              <w:t>[</w:t>
            </w:r>
            <w:hyperlink r:id="rId990" w:history="1">
              <w:r w:rsidRPr="00154D19">
                <w:rPr>
                  <w:rStyle w:val="Hyperlink"/>
                  <w:rFonts w:ascii="Calibri" w:hAnsi="Calibri"/>
                  <w:sz w:val="19"/>
                </w:rPr>
                <w:t>News Release</w:t>
              </w:r>
            </w:hyperlink>
            <w:r>
              <w:rPr>
                <w:rFonts w:ascii="Calibri" w:hAnsi="Calibri"/>
                <w:sz w:val="19"/>
              </w:rPr>
              <w:t>]</w:t>
            </w:r>
          </w:p>
          <w:p w14:paraId="33595013" w14:textId="77777777" w:rsidR="008E1CAE" w:rsidRDefault="008E1CAE" w:rsidP="008E1CAE">
            <w:pPr>
              <w:rPr>
                <w:rFonts w:ascii="Calibri" w:hAnsi="Calibri"/>
                <w:sz w:val="19"/>
              </w:rPr>
            </w:pPr>
            <w:r>
              <w:rPr>
                <w:rFonts w:ascii="Calibri" w:hAnsi="Calibri"/>
                <w:sz w:val="19"/>
              </w:rPr>
              <w:t>[</w:t>
            </w:r>
            <w:hyperlink r:id="rId991" w:history="1">
              <w:r w:rsidRPr="00154D19">
                <w:rPr>
                  <w:rStyle w:val="Hyperlink"/>
                  <w:rFonts w:ascii="Calibri" w:hAnsi="Calibri"/>
                  <w:sz w:val="19"/>
                </w:rPr>
                <w:t>Olmstead Subcabinet Executive Order</w:t>
              </w:r>
            </w:hyperlink>
            <w:r>
              <w:rPr>
                <w:rFonts w:ascii="Calibri" w:hAnsi="Calibri"/>
                <w:sz w:val="19"/>
              </w:rPr>
              <w:t>]</w:t>
            </w:r>
          </w:p>
          <w:p w14:paraId="0461B3C2" w14:textId="77777777" w:rsidR="008E1CAE" w:rsidRDefault="008E1CAE" w:rsidP="008E1CAE">
            <w:pPr>
              <w:rPr>
                <w:rFonts w:ascii="Calibri" w:hAnsi="Calibri"/>
                <w:sz w:val="19"/>
              </w:rPr>
            </w:pPr>
            <w:r>
              <w:rPr>
                <w:rFonts w:ascii="Calibri" w:hAnsi="Calibri"/>
                <w:sz w:val="19"/>
              </w:rPr>
              <w:t>[</w:t>
            </w:r>
            <w:hyperlink r:id="rId992" w:history="1">
              <w:r w:rsidRPr="00154D19">
                <w:rPr>
                  <w:rStyle w:val="Hyperlink"/>
                  <w:rFonts w:ascii="Calibri" w:hAnsi="Calibri"/>
                  <w:sz w:val="19"/>
                </w:rPr>
                <w:t>Minnesota’s Olmstead Plan</w:t>
              </w:r>
            </w:hyperlink>
            <w:r>
              <w:rPr>
                <w:rFonts w:ascii="Calibri" w:hAnsi="Calibri"/>
                <w:sz w:val="19"/>
              </w:rPr>
              <w:t>]</w:t>
            </w:r>
          </w:p>
          <w:p w14:paraId="3339DE90" w14:textId="77777777" w:rsidR="008E1CAE" w:rsidRDefault="008E1CAE" w:rsidP="008E1CAE">
            <w:pPr>
              <w:rPr>
                <w:rFonts w:ascii="Calibri" w:hAnsi="Calibri"/>
                <w:sz w:val="19"/>
              </w:rPr>
            </w:pPr>
          </w:p>
        </w:tc>
      </w:tr>
      <w:tr w:rsidR="008E1CAE" w14:paraId="09CEB060" w14:textId="77777777" w:rsidTr="002127CD">
        <w:tblPrEx>
          <w:jc w:val="left"/>
          <w:tblLook w:val="04A0" w:firstRow="1" w:lastRow="0" w:firstColumn="1" w:lastColumn="0" w:noHBand="0" w:noVBand="1"/>
        </w:tblPrEx>
        <w:trPr>
          <w:trHeight w:val="683"/>
        </w:trPr>
        <w:tc>
          <w:tcPr>
            <w:tcW w:w="1280" w:type="dxa"/>
          </w:tcPr>
          <w:p w14:paraId="2335D0C3" w14:textId="77777777" w:rsidR="008E1CAE" w:rsidRDefault="008E1CAE" w:rsidP="008E1CAE">
            <w:pPr>
              <w:tabs>
                <w:tab w:val="left" w:pos="653"/>
              </w:tabs>
              <w:jc w:val="both"/>
              <w:rPr>
                <w:rFonts w:ascii="Calibri" w:hAnsi="Calibri"/>
                <w:sz w:val="19"/>
              </w:rPr>
            </w:pPr>
            <w:r>
              <w:rPr>
                <w:rFonts w:ascii="Calibri" w:hAnsi="Calibri"/>
                <w:sz w:val="19"/>
              </w:rPr>
              <w:t>11/1/13</w:t>
            </w:r>
          </w:p>
        </w:tc>
        <w:tc>
          <w:tcPr>
            <w:tcW w:w="2218" w:type="dxa"/>
            <w:shd w:val="clear" w:color="auto" w:fill="DBE5F1" w:themeFill="accent1" w:themeFillTint="33"/>
          </w:tcPr>
          <w:p w14:paraId="62967C04" w14:textId="77777777" w:rsidR="008E1CAE" w:rsidRPr="00154D19" w:rsidRDefault="008E1CAE" w:rsidP="008E1CAE">
            <w:pPr>
              <w:rPr>
                <w:rFonts w:ascii="Calibri" w:hAnsi="Calibri"/>
                <w:b/>
                <w:sz w:val="19"/>
              </w:rPr>
            </w:pPr>
            <w:r>
              <w:rPr>
                <w:rFonts w:ascii="Calibri" w:hAnsi="Calibri"/>
                <w:b/>
                <w:sz w:val="19"/>
              </w:rPr>
              <w:t>Governor Dayton Issues Statement On Minnesota Olmstead Plan</w:t>
            </w:r>
          </w:p>
        </w:tc>
        <w:tc>
          <w:tcPr>
            <w:tcW w:w="3222" w:type="dxa"/>
          </w:tcPr>
          <w:p w14:paraId="4220819D" w14:textId="77777777" w:rsidR="008E1CAE" w:rsidRDefault="008E1CAE" w:rsidP="008E1CAE">
            <w:pPr>
              <w:rPr>
                <w:rFonts w:ascii="Calibri" w:hAnsi="Calibri"/>
                <w:sz w:val="19"/>
              </w:rPr>
            </w:pPr>
            <w:r>
              <w:rPr>
                <w:rFonts w:ascii="Calibri" w:hAnsi="Calibri"/>
                <w:sz w:val="19"/>
              </w:rPr>
              <w:t xml:space="preserve">Governor Dayton issues a statement </w:t>
            </w:r>
            <w:r w:rsidRPr="00154D19">
              <w:rPr>
                <w:rFonts w:ascii="Calibri" w:hAnsi="Calibri"/>
                <w:sz w:val="19"/>
              </w:rPr>
              <w:t>regarding Minnesota's new Olmstead Plan, which will improve opportunities, choice, and services for Minnesotans with disabilities:</w:t>
            </w:r>
          </w:p>
        </w:tc>
        <w:tc>
          <w:tcPr>
            <w:tcW w:w="2011" w:type="dxa"/>
          </w:tcPr>
          <w:p w14:paraId="74194DE8" w14:textId="77777777" w:rsidR="008E1CAE" w:rsidRDefault="008E1CAE" w:rsidP="008E1CAE">
            <w:pPr>
              <w:rPr>
                <w:rFonts w:ascii="Calibri" w:hAnsi="Calibri"/>
                <w:sz w:val="19"/>
              </w:rPr>
            </w:pPr>
            <w:r>
              <w:rPr>
                <w:rFonts w:ascii="Calibri" w:hAnsi="Calibri"/>
                <w:sz w:val="19"/>
              </w:rPr>
              <w:t>[</w:t>
            </w:r>
            <w:hyperlink r:id="rId993" w:history="1">
              <w:r w:rsidRPr="00C22704">
                <w:rPr>
                  <w:rStyle w:val="Hyperlink"/>
                  <w:rFonts w:ascii="Calibri" w:hAnsi="Calibri"/>
                  <w:sz w:val="19"/>
                </w:rPr>
                <w:t>News Release</w:t>
              </w:r>
            </w:hyperlink>
            <w:r>
              <w:rPr>
                <w:rFonts w:ascii="Calibri" w:hAnsi="Calibri"/>
                <w:sz w:val="19"/>
              </w:rPr>
              <w:t>]</w:t>
            </w:r>
          </w:p>
        </w:tc>
      </w:tr>
      <w:tr w:rsidR="008E1CAE" w14:paraId="3934EE53" w14:textId="77777777" w:rsidTr="002127CD">
        <w:tblPrEx>
          <w:jc w:val="left"/>
          <w:tblLook w:val="04A0" w:firstRow="1" w:lastRow="0" w:firstColumn="1" w:lastColumn="0" w:noHBand="0" w:noVBand="1"/>
        </w:tblPrEx>
        <w:trPr>
          <w:trHeight w:val="683"/>
        </w:trPr>
        <w:tc>
          <w:tcPr>
            <w:tcW w:w="1280" w:type="dxa"/>
          </w:tcPr>
          <w:p w14:paraId="59510659" w14:textId="77777777" w:rsidR="008E1CAE" w:rsidRDefault="008E1CAE" w:rsidP="008E1CAE">
            <w:pPr>
              <w:tabs>
                <w:tab w:val="left" w:pos="653"/>
              </w:tabs>
              <w:jc w:val="both"/>
              <w:rPr>
                <w:rFonts w:ascii="Calibri" w:hAnsi="Calibri"/>
                <w:sz w:val="19"/>
              </w:rPr>
            </w:pPr>
            <w:r>
              <w:rPr>
                <w:rFonts w:ascii="Calibri" w:hAnsi="Calibri"/>
                <w:sz w:val="19"/>
              </w:rPr>
              <w:t>11/4/13</w:t>
            </w:r>
          </w:p>
        </w:tc>
        <w:tc>
          <w:tcPr>
            <w:tcW w:w="2218" w:type="dxa"/>
            <w:shd w:val="clear" w:color="auto" w:fill="DBE5F1" w:themeFill="accent1" w:themeFillTint="33"/>
          </w:tcPr>
          <w:p w14:paraId="146D7C5F" w14:textId="77777777" w:rsidR="008E1CAE" w:rsidRDefault="008E1CAE" w:rsidP="008E1CAE">
            <w:pPr>
              <w:rPr>
                <w:rFonts w:ascii="Calibri" w:hAnsi="Calibri"/>
                <w:b/>
                <w:sz w:val="19"/>
              </w:rPr>
            </w:pPr>
            <w:r w:rsidRPr="00C22704">
              <w:rPr>
                <w:rFonts w:ascii="Calibri" w:hAnsi="Calibri"/>
                <w:b/>
                <w:sz w:val="19"/>
              </w:rPr>
              <w:t>Statewide Health Improvement Program Awards Grants To Communities Across Minnesota</w:t>
            </w:r>
          </w:p>
        </w:tc>
        <w:tc>
          <w:tcPr>
            <w:tcW w:w="3222" w:type="dxa"/>
          </w:tcPr>
          <w:p w14:paraId="4748FB8A" w14:textId="77777777" w:rsidR="008E1CAE" w:rsidRDefault="008E1CAE" w:rsidP="008E1CAE">
            <w:pPr>
              <w:rPr>
                <w:rFonts w:ascii="Calibri" w:hAnsi="Calibri"/>
                <w:sz w:val="19"/>
              </w:rPr>
            </w:pPr>
            <w:r>
              <w:rPr>
                <w:rFonts w:ascii="Calibri" w:hAnsi="Calibri"/>
                <w:sz w:val="19"/>
              </w:rPr>
              <w:t xml:space="preserve">The </w:t>
            </w:r>
            <w:r w:rsidRPr="00C22704">
              <w:rPr>
                <w:rFonts w:ascii="Calibri" w:hAnsi="Calibri"/>
                <w:sz w:val="19"/>
              </w:rPr>
              <w:t xml:space="preserve">Minnesota Department of Health </w:t>
            </w:r>
            <w:r>
              <w:rPr>
                <w:rFonts w:ascii="Calibri" w:hAnsi="Calibri"/>
                <w:sz w:val="19"/>
              </w:rPr>
              <w:t>awards</w:t>
            </w:r>
            <w:r w:rsidRPr="00C22704">
              <w:rPr>
                <w:rFonts w:ascii="Calibri" w:hAnsi="Calibri"/>
                <w:sz w:val="19"/>
              </w:rPr>
              <w:t xml:space="preserve"> more than $21.2 million in Statewide He</w:t>
            </w:r>
            <w:r>
              <w:rPr>
                <w:rFonts w:ascii="Calibri" w:hAnsi="Calibri"/>
                <w:sz w:val="19"/>
              </w:rPr>
              <w:t xml:space="preserve">alth Improvement Program </w:t>
            </w:r>
            <w:r w:rsidRPr="00C22704">
              <w:rPr>
                <w:rFonts w:ascii="Calibri" w:hAnsi="Calibri"/>
                <w:sz w:val="19"/>
              </w:rPr>
              <w:t xml:space="preserve">grants to counties and cities across Minnesota. </w:t>
            </w:r>
            <w:proofErr w:type="gramStart"/>
            <w:r w:rsidRPr="00C22704">
              <w:rPr>
                <w:rFonts w:ascii="Calibri" w:hAnsi="Calibri"/>
                <w:sz w:val="19"/>
              </w:rPr>
              <w:t>The grants will be used by communities to implement projects</w:t>
            </w:r>
            <w:proofErr w:type="gramEnd"/>
            <w:r w:rsidRPr="00C22704">
              <w:rPr>
                <w:rFonts w:ascii="Calibri" w:hAnsi="Calibri"/>
                <w:sz w:val="19"/>
              </w:rPr>
              <w:t xml:space="preserve"> and programs that will promote exercise and physical activity, improve nutrition, and decrease tobacco and alcohol use.</w:t>
            </w:r>
          </w:p>
        </w:tc>
        <w:tc>
          <w:tcPr>
            <w:tcW w:w="2011" w:type="dxa"/>
          </w:tcPr>
          <w:p w14:paraId="55E6AB5B" w14:textId="77777777" w:rsidR="008E1CAE" w:rsidRDefault="008E1CAE" w:rsidP="008E1CAE">
            <w:pPr>
              <w:rPr>
                <w:rFonts w:ascii="Calibri" w:hAnsi="Calibri"/>
                <w:sz w:val="19"/>
              </w:rPr>
            </w:pPr>
            <w:r>
              <w:rPr>
                <w:rFonts w:ascii="Calibri" w:hAnsi="Calibri"/>
                <w:sz w:val="19"/>
              </w:rPr>
              <w:t>[</w:t>
            </w:r>
            <w:hyperlink r:id="rId994" w:history="1">
              <w:r w:rsidRPr="00C22704">
                <w:rPr>
                  <w:rStyle w:val="Hyperlink"/>
                  <w:rFonts w:ascii="Calibri" w:hAnsi="Calibri"/>
                  <w:sz w:val="19"/>
                </w:rPr>
                <w:t>News Release</w:t>
              </w:r>
            </w:hyperlink>
            <w:r>
              <w:rPr>
                <w:rFonts w:ascii="Calibri" w:hAnsi="Calibri"/>
                <w:sz w:val="19"/>
              </w:rPr>
              <w:t>]</w:t>
            </w:r>
          </w:p>
          <w:p w14:paraId="0D48B42E" w14:textId="77777777" w:rsidR="008E1CAE" w:rsidRDefault="008E1CAE" w:rsidP="008E1CAE">
            <w:pPr>
              <w:rPr>
                <w:rFonts w:ascii="Calibri" w:hAnsi="Calibri"/>
                <w:sz w:val="19"/>
              </w:rPr>
            </w:pPr>
            <w:r>
              <w:rPr>
                <w:rFonts w:ascii="Calibri" w:hAnsi="Calibri"/>
                <w:sz w:val="19"/>
              </w:rPr>
              <w:t>[</w:t>
            </w:r>
            <w:hyperlink r:id="rId995" w:history="1">
              <w:r w:rsidRPr="00C22704">
                <w:rPr>
                  <w:rStyle w:val="Hyperlink"/>
                  <w:rFonts w:ascii="Calibri" w:hAnsi="Calibri"/>
                  <w:sz w:val="19"/>
                </w:rPr>
                <w:t>Minnesota Department of Health News Release</w:t>
              </w:r>
            </w:hyperlink>
            <w:r>
              <w:rPr>
                <w:rFonts w:ascii="Calibri" w:hAnsi="Calibri"/>
                <w:sz w:val="19"/>
              </w:rPr>
              <w:t>]</w:t>
            </w:r>
          </w:p>
        </w:tc>
      </w:tr>
      <w:tr w:rsidR="008E1CAE" w14:paraId="21D7CC70" w14:textId="77777777" w:rsidTr="002127CD">
        <w:tblPrEx>
          <w:jc w:val="left"/>
          <w:tblLook w:val="04A0" w:firstRow="1" w:lastRow="0" w:firstColumn="1" w:lastColumn="0" w:noHBand="0" w:noVBand="1"/>
        </w:tblPrEx>
        <w:trPr>
          <w:trHeight w:val="683"/>
        </w:trPr>
        <w:tc>
          <w:tcPr>
            <w:tcW w:w="1280" w:type="dxa"/>
          </w:tcPr>
          <w:p w14:paraId="3EA7C709" w14:textId="77777777" w:rsidR="008E1CAE" w:rsidRDefault="008E1CAE" w:rsidP="008E1CAE">
            <w:pPr>
              <w:tabs>
                <w:tab w:val="left" w:pos="653"/>
              </w:tabs>
              <w:jc w:val="both"/>
              <w:rPr>
                <w:rFonts w:ascii="Calibri" w:hAnsi="Calibri"/>
                <w:sz w:val="19"/>
              </w:rPr>
            </w:pPr>
            <w:r>
              <w:rPr>
                <w:rFonts w:ascii="Calibri" w:hAnsi="Calibri"/>
                <w:sz w:val="19"/>
              </w:rPr>
              <w:t>11/6/13</w:t>
            </w:r>
          </w:p>
        </w:tc>
        <w:tc>
          <w:tcPr>
            <w:tcW w:w="2218" w:type="dxa"/>
            <w:shd w:val="clear" w:color="auto" w:fill="DBE5F1" w:themeFill="accent1" w:themeFillTint="33"/>
          </w:tcPr>
          <w:p w14:paraId="458B78CA" w14:textId="77777777" w:rsidR="008E1CAE" w:rsidRPr="00C22704" w:rsidRDefault="008E1CAE" w:rsidP="008E1CAE">
            <w:pPr>
              <w:rPr>
                <w:rFonts w:ascii="Calibri" w:hAnsi="Calibri"/>
                <w:b/>
                <w:sz w:val="19"/>
              </w:rPr>
            </w:pPr>
            <w:r>
              <w:rPr>
                <w:rFonts w:ascii="Calibri" w:hAnsi="Calibri"/>
                <w:b/>
                <w:sz w:val="19"/>
              </w:rPr>
              <w:t>Governor Dayton Signs An Executive Order Related To Agriculture</w:t>
            </w:r>
          </w:p>
        </w:tc>
        <w:tc>
          <w:tcPr>
            <w:tcW w:w="3222" w:type="dxa"/>
          </w:tcPr>
          <w:p w14:paraId="12A5B307" w14:textId="77777777" w:rsidR="008E1CAE" w:rsidRDefault="008E1CAE" w:rsidP="008E1CAE">
            <w:pPr>
              <w:rPr>
                <w:rFonts w:ascii="Calibri" w:hAnsi="Calibri"/>
                <w:sz w:val="19"/>
              </w:rPr>
            </w:pPr>
            <w:r>
              <w:rPr>
                <w:rFonts w:ascii="Calibri" w:hAnsi="Calibri"/>
                <w:sz w:val="19"/>
              </w:rPr>
              <w:t>Following October 23’s similar order, Governor Dayton extends</w:t>
            </w:r>
            <w:r w:rsidRPr="00C22704">
              <w:rPr>
                <w:rFonts w:ascii="Calibri" w:hAnsi="Calibri"/>
                <w:sz w:val="19"/>
              </w:rPr>
              <w:t xml:space="preserve"> a state of emergency in Minnesota due to the late maturing of the corn crop across the upper Midwest.</w:t>
            </w:r>
          </w:p>
        </w:tc>
        <w:tc>
          <w:tcPr>
            <w:tcW w:w="2011" w:type="dxa"/>
          </w:tcPr>
          <w:p w14:paraId="79D1DE9E" w14:textId="77777777" w:rsidR="008E1CAE" w:rsidRDefault="008E1CAE" w:rsidP="008E1CAE">
            <w:pPr>
              <w:rPr>
                <w:rFonts w:ascii="Calibri" w:hAnsi="Calibri"/>
                <w:sz w:val="19"/>
              </w:rPr>
            </w:pPr>
            <w:r>
              <w:rPr>
                <w:rFonts w:ascii="Calibri" w:hAnsi="Calibri"/>
                <w:sz w:val="19"/>
              </w:rPr>
              <w:t>[</w:t>
            </w:r>
            <w:hyperlink r:id="rId996" w:history="1">
              <w:r w:rsidRPr="00C22704">
                <w:rPr>
                  <w:rStyle w:val="Hyperlink"/>
                  <w:rFonts w:ascii="Calibri" w:hAnsi="Calibri"/>
                  <w:sz w:val="19"/>
                </w:rPr>
                <w:t>News Release</w:t>
              </w:r>
            </w:hyperlink>
            <w:r>
              <w:rPr>
                <w:rFonts w:ascii="Calibri" w:hAnsi="Calibri"/>
                <w:sz w:val="19"/>
              </w:rPr>
              <w:t>]</w:t>
            </w:r>
          </w:p>
          <w:p w14:paraId="035653C1" w14:textId="77777777" w:rsidR="008E1CAE" w:rsidRDefault="008E1CAE" w:rsidP="008E1CAE">
            <w:pPr>
              <w:rPr>
                <w:rFonts w:ascii="Calibri" w:hAnsi="Calibri"/>
                <w:sz w:val="19"/>
              </w:rPr>
            </w:pPr>
            <w:r>
              <w:rPr>
                <w:rFonts w:ascii="Calibri" w:hAnsi="Calibri"/>
                <w:sz w:val="19"/>
              </w:rPr>
              <w:t>[</w:t>
            </w:r>
            <w:hyperlink r:id="rId997" w:history="1">
              <w:r w:rsidRPr="00C22704">
                <w:rPr>
                  <w:rStyle w:val="Hyperlink"/>
                  <w:rFonts w:ascii="Calibri" w:hAnsi="Calibri"/>
                  <w:sz w:val="19"/>
                </w:rPr>
                <w:t>Executive Order</w:t>
              </w:r>
            </w:hyperlink>
            <w:r>
              <w:rPr>
                <w:rFonts w:ascii="Calibri" w:hAnsi="Calibri"/>
                <w:sz w:val="19"/>
              </w:rPr>
              <w:t>]</w:t>
            </w:r>
          </w:p>
        </w:tc>
      </w:tr>
      <w:tr w:rsidR="008E1CAE" w14:paraId="1A1FE872" w14:textId="77777777" w:rsidTr="002127CD">
        <w:tblPrEx>
          <w:jc w:val="left"/>
          <w:tblLook w:val="04A0" w:firstRow="1" w:lastRow="0" w:firstColumn="1" w:lastColumn="0" w:noHBand="0" w:noVBand="1"/>
        </w:tblPrEx>
        <w:trPr>
          <w:trHeight w:val="683"/>
        </w:trPr>
        <w:tc>
          <w:tcPr>
            <w:tcW w:w="1280" w:type="dxa"/>
          </w:tcPr>
          <w:p w14:paraId="6ECA9670" w14:textId="77777777" w:rsidR="008E1CAE" w:rsidRDefault="008E1CAE" w:rsidP="008E1CAE">
            <w:pPr>
              <w:tabs>
                <w:tab w:val="left" w:pos="653"/>
              </w:tabs>
              <w:jc w:val="both"/>
              <w:rPr>
                <w:rFonts w:ascii="Calibri" w:hAnsi="Calibri"/>
                <w:sz w:val="19"/>
              </w:rPr>
            </w:pPr>
            <w:r>
              <w:rPr>
                <w:rFonts w:ascii="Calibri" w:hAnsi="Calibri"/>
                <w:sz w:val="19"/>
              </w:rPr>
              <w:t>11/7/13</w:t>
            </w:r>
          </w:p>
        </w:tc>
        <w:tc>
          <w:tcPr>
            <w:tcW w:w="2218" w:type="dxa"/>
            <w:shd w:val="clear" w:color="auto" w:fill="DBE5F1" w:themeFill="accent1" w:themeFillTint="33"/>
          </w:tcPr>
          <w:p w14:paraId="6CFA37E7" w14:textId="77777777" w:rsidR="008E1CAE" w:rsidRDefault="008E1CAE" w:rsidP="008E1CAE">
            <w:pPr>
              <w:rPr>
                <w:rFonts w:ascii="Calibri" w:hAnsi="Calibri"/>
                <w:b/>
                <w:sz w:val="19"/>
              </w:rPr>
            </w:pPr>
            <w:r>
              <w:rPr>
                <w:rFonts w:ascii="Calibri" w:hAnsi="Calibri"/>
                <w:b/>
                <w:sz w:val="19"/>
              </w:rPr>
              <w:t xml:space="preserve">Governor Dayton </w:t>
            </w:r>
            <w:r w:rsidRPr="006A6064">
              <w:rPr>
                <w:rFonts w:ascii="Calibri" w:hAnsi="Calibri"/>
                <w:b/>
                <w:sz w:val="19"/>
              </w:rPr>
              <w:t>Celebrate</w:t>
            </w:r>
            <w:r>
              <w:rPr>
                <w:rFonts w:ascii="Calibri" w:hAnsi="Calibri"/>
                <w:b/>
                <w:sz w:val="19"/>
              </w:rPr>
              <w:t>s</w:t>
            </w:r>
            <w:r w:rsidRPr="006A6064">
              <w:rPr>
                <w:rFonts w:ascii="Calibri" w:hAnsi="Calibri"/>
                <w:b/>
                <w:sz w:val="19"/>
              </w:rPr>
              <w:t xml:space="preserve"> 11th Annual Governors’ Deer Hunting Opener In Fergus Falls</w:t>
            </w:r>
          </w:p>
          <w:p w14:paraId="563F8470" w14:textId="77777777" w:rsidR="008E1CAE" w:rsidRDefault="008E1CAE" w:rsidP="008E1CAE">
            <w:pPr>
              <w:rPr>
                <w:rFonts w:ascii="Calibri" w:hAnsi="Calibri"/>
                <w:b/>
                <w:sz w:val="19"/>
              </w:rPr>
            </w:pPr>
          </w:p>
        </w:tc>
        <w:tc>
          <w:tcPr>
            <w:tcW w:w="3222" w:type="dxa"/>
          </w:tcPr>
          <w:p w14:paraId="5DC8AFB3" w14:textId="77777777" w:rsidR="008E1CAE" w:rsidRDefault="008E1CAE" w:rsidP="008E1CAE">
            <w:pPr>
              <w:rPr>
                <w:rFonts w:ascii="Calibri" w:hAnsi="Calibri"/>
                <w:sz w:val="19"/>
              </w:rPr>
            </w:pPr>
            <w:r>
              <w:rPr>
                <w:rFonts w:ascii="Calibri" w:hAnsi="Calibri"/>
                <w:sz w:val="19"/>
              </w:rPr>
              <w:t xml:space="preserve">Governor Dayton </w:t>
            </w:r>
            <w:r w:rsidRPr="006A6064">
              <w:rPr>
                <w:rFonts w:ascii="Calibri" w:hAnsi="Calibri"/>
                <w:sz w:val="19"/>
              </w:rPr>
              <w:t>travel</w:t>
            </w:r>
            <w:r>
              <w:rPr>
                <w:rFonts w:ascii="Calibri" w:hAnsi="Calibri"/>
                <w:sz w:val="19"/>
              </w:rPr>
              <w:t xml:space="preserve">s to Fergus Falls to celebrate </w:t>
            </w:r>
            <w:r w:rsidRPr="006A6064">
              <w:rPr>
                <w:rFonts w:ascii="Calibri" w:hAnsi="Calibri"/>
                <w:sz w:val="19"/>
              </w:rPr>
              <w:t xml:space="preserve">long-standing Minnesota </w:t>
            </w:r>
            <w:r>
              <w:rPr>
                <w:rFonts w:ascii="Calibri" w:hAnsi="Calibri"/>
                <w:sz w:val="19"/>
              </w:rPr>
              <w:t xml:space="preserve">deer opener tradition for </w:t>
            </w:r>
            <w:r w:rsidRPr="006A6064">
              <w:rPr>
                <w:rFonts w:ascii="Calibri" w:hAnsi="Calibri"/>
                <w:sz w:val="19"/>
              </w:rPr>
              <w:t>the 11th Annual Governor</w:t>
            </w:r>
            <w:r>
              <w:rPr>
                <w:rFonts w:ascii="Calibri" w:hAnsi="Calibri"/>
                <w:sz w:val="19"/>
              </w:rPr>
              <w:t>’s Deer Hunting opener.</w:t>
            </w:r>
          </w:p>
        </w:tc>
        <w:tc>
          <w:tcPr>
            <w:tcW w:w="2011" w:type="dxa"/>
          </w:tcPr>
          <w:p w14:paraId="77095F42" w14:textId="77777777" w:rsidR="008E1CAE" w:rsidRDefault="008E1CAE" w:rsidP="008E1CAE">
            <w:pPr>
              <w:rPr>
                <w:rFonts w:ascii="Calibri" w:hAnsi="Calibri"/>
                <w:sz w:val="19"/>
              </w:rPr>
            </w:pPr>
            <w:r>
              <w:rPr>
                <w:rFonts w:ascii="Calibri" w:hAnsi="Calibri"/>
                <w:sz w:val="19"/>
              </w:rPr>
              <w:t>[</w:t>
            </w:r>
            <w:hyperlink r:id="rId998" w:history="1">
              <w:r w:rsidRPr="006A6064">
                <w:rPr>
                  <w:rStyle w:val="Hyperlink"/>
                  <w:rFonts w:ascii="Calibri" w:hAnsi="Calibri"/>
                  <w:sz w:val="19"/>
                </w:rPr>
                <w:t>News Release</w:t>
              </w:r>
            </w:hyperlink>
            <w:r>
              <w:rPr>
                <w:rFonts w:ascii="Calibri" w:hAnsi="Calibri"/>
                <w:sz w:val="19"/>
              </w:rPr>
              <w:t>]</w:t>
            </w:r>
          </w:p>
          <w:p w14:paraId="3D986322" w14:textId="77777777" w:rsidR="008E1CAE" w:rsidRDefault="008E1CAE" w:rsidP="008E1CAE">
            <w:pPr>
              <w:rPr>
                <w:rFonts w:ascii="Calibri" w:hAnsi="Calibri"/>
                <w:sz w:val="19"/>
              </w:rPr>
            </w:pPr>
            <w:r>
              <w:rPr>
                <w:rFonts w:ascii="Calibri" w:hAnsi="Calibri"/>
                <w:sz w:val="19"/>
              </w:rPr>
              <w:t>[</w:t>
            </w:r>
            <w:hyperlink r:id="rId999" w:history="1">
              <w:r w:rsidRPr="006A6064">
                <w:rPr>
                  <w:rStyle w:val="Hyperlink"/>
                  <w:rFonts w:ascii="Calibri" w:hAnsi="Calibri"/>
                  <w:sz w:val="19"/>
                </w:rPr>
                <w:t>Minnesota Governor’s Deer Hunting Opener</w:t>
              </w:r>
            </w:hyperlink>
            <w:r>
              <w:rPr>
                <w:rFonts w:ascii="Calibri" w:hAnsi="Calibri"/>
                <w:sz w:val="19"/>
              </w:rPr>
              <w:t>]</w:t>
            </w:r>
          </w:p>
        </w:tc>
      </w:tr>
      <w:tr w:rsidR="008E1CAE" w14:paraId="0A0E1C7D" w14:textId="77777777" w:rsidTr="002127CD">
        <w:tblPrEx>
          <w:jc w:val="left"/>
          <w:tblLook w:val="04A0" w:firstRow="1" w:lastRow="0" w:firstColumn="1" w:lastColumn="0" w:noHBand="0" w:noVBand="1"/>
        </w:tblPrEx>
        <w:trPr>
          <w:trHeight w:val="683"/>
        </w:trPr>
        <w:tc>
          <w:tcPr>
            <w:tcW w:w="1280" w:type="dxa"/>
          </w:tcPr>
          <w:p w14:paraId="55250FC4" w14:textId="77777777" w:rsidR="008E1CAE" w:rsidRDefault="008E1CAE" w:rsidP="008E1CAE">
            <w:pPr>
              <w:tabs>
                <w:tab w:val="left" w:pos="653"/>
              </w:tabs>
              <w:jc w:val="both"/>
              <w:rPr>
                <w:rFonts w:ascii="Calibri" w:hAnsi="Calibri"/>
                <w:sz w:val="19"/>
              </w:rPr>
            </w:pPr>
            <w:r>
              <w:rPr>
                <w:rFonts w:ascii="Calibri" w:hAnsi="Calibri"/>
                <w:sz w:val="19"/>
              </w:rPr>
              <w:t>11/7/13</w:t>
            </w:r>
          </w:p>
        </w:tc>
        <w:tc>
          <w:tcPr>
            <w:tcW w:w="2218" w:type="dxa"/>
            <w:shd w:val="clear" w:color="auto" w:fill="DBE5F1" w:themeFill="accent1" w:themeFillTint="33"/>
          </w:tcPr>
          <w:p w14:paraId="09DAAE72" w14:textId="77777777" w:rsidR="008E1CAE" w:rsidRDefault="008E1CAE" w:rsidP="008E1CAE">
            <w:pPr>
              <w:rPr>
                <w:rFonts w:ascii="Calibri" w:hAnsi="Calibri"/>
                <w:b/>
                <w:sz w:val="19"/>
              </w:rPr>
            </w:pPr>
            <w:r w:rsidRPr="006A6064">
              <w:rPr>
                <w:rFonts w:ascii="Calibri" w:hAnsi="Calibri"/>
                <w:b/>
                <w:sz w:val="19"/>
              </w:rPr>
              <w:t xml:space="preserve">Minnesota Makes Significant Gains In </w:t>
            </w:r>
            <w:r w:rsidRPr="006A6064">
              <w:rPr>
                <w:rFonts w:ascii="Calibri" w:hAnsi="Calibri"/>
                <w:b/>
                <w:sz w:val="19"/>
              </w:rPr>
              <w:lastRenderedPageBreak/>
              <w:t>Narrowing Achievement Gap</w:t>
            </w:r>
          </w:p>
        </w:tc>
        <w:tc>
          <w:tcPr>
            <w:tcW w:w="3222" w:type="dxa"/>
          </w:tcPr>
          <w:p w14:paraId="2562EF88" w14:textId="77777777" w:rsidR="008E1CAE" w:rsidRDefault="008E1CAE" w:rsidP="008E1CAE">
            <w:pPr>
              <w:rPr>
                <w:rFonts w:ascii="Calibri" w:hAnsi="Calibri"/>
                <w:sz w:val="19"/>
              </w:rPr>
            </w:pPr>
            <w:r w:rsidRPr="006A6064">
              <w:rPr>
                <w:rFonts w:ascii="Calibri" w:hAnsi="Calibri"/>
                <w:sz w:val="19"/>
              </w:rPr>
              <w:lastRenderedPageBreak/>
              <w:t>For the first time since the state began reporting achievement gap data more than a decade ago, nati</w:t>
            </w:r>
            <w:r>
              <w:rPr>
                <w:rFonts w:ascii="Calibri" w:hAnsi="Calibri"/>
                <w:sz w:val="19"/>
              </w:rPr>
              <w:t xml:space="preserve">onal test </w:t>
            </w:r>
            <w:r>
              <w:rPr>
                <w:rFonts w:ascii="Calibri" w:hAnsi="Calibri"/>
                <w:sz w:val="19"/>
              </w:rPr>
              <w:lastRenderedPageBreak/>
              <w:t>results</w:t>
            </w:r>
            <w:r w:rsidRPr="006A6064">
              <w:rPr>
                <w:rFonts w:ascii="Calibri" w:hAnsi="Calibri"/>
                <w:sz w:val="19"/>
              </w:rPr>
              <w:t xml:space="preserve"> show that Minnesota is making significant progress in narrowing the achievement gap between white students and students of color.</w:t>
            </w:r>
          </w:p>
          <w:p w14:paraId="5F8BFD03" w14:textId="77777777" w:rsidR="008E1CAE" w:rsidRDefault="008E1CAE" w:rsidP="008E1CAE">
            <w:pPr>
              <w:rPr>
                <w:rFonts w:ascii="Calibri" w:hAnsi="Calibri"/>
                <w:sz w:val="19"/>
              </w:rPr>
            </w:pPr>
          </w:p>
        </w:tc>
        <w:tc>
          <w:tcPr>
            <w:tcW w:w="2011" w:type="dxa"/>
          </w:tcPr>
          <w:p w14:paraId="1876364E" w14:textId="77777777" w:rsidR="008E1CAE" w:rsidRDefault="008E1CAE" w:rsidP="008E1CAE">
            <w:pPr>
              <w:rPr>
                <w:rFonts w:ascii="Calibri" w:hAnsi="Calibri"/>
                <w:sz w:val="19"/>
              </w:rPr>
            </w:pPr>
            <w:r>
              <w:rPr>
                <w:rFonts w:ascii="Calibri" w:hAnsi="Calibri"/>
                <w:sz w:val="19"/>
              </w:rPr>
              <w:lastRenderedPageBreak/>
              <w:t>[</w:t>
            </w:r>
            <w:hyperlink r:id="rId1000" w:history="1">
              <w:r w:rsidRPr="006A6064">
                <w:rPr>
                  <w:rStyle w:val="Hyperlink"/>
                  <w:rFonts w:ascii="Calibri" w:hAnsi="Calibri"/>
                  <w:sz w:val="19"/>
                </w:rPr>
                <w:t>News Release</w:t>
              </w:r>
            </w:hyperlink>
            <w:r>
              <w:rPr>
                <w:rFonts w:ascii="Calibri" w:hAnsi="Calibri"/>
                <w:sz w:val="19"/>
              </w:rPr>
              <w:t>]</w:t>
            </w:r>
          </w:p>
        </w:tc>
      </w:tr>
      <w:tr w:rsidR="008E1CAE" w14:paraId="1971FC19" w14:textId="77777777" w:rsidTr="002127CD">
        <w:tblPrEx>
          <w:jc w:val="left"/>
          <w:tblLook w:val="04A0" w:firstRow="1" w:lastRow="0" w:firstColumn="1" w:lastColumn="0" w:noHBand="0" w:noVBand="1"/>
        </w:tblPrEx>
        <w:trPr>
          <w:trHeight w:val="683"/>
        </w:trPr>
        <w:tc>
          <w:tcPr>
            <w:tcW w:w="1280" w:type="dxa"/>
          </w:tcPr>
          <w:p w14:paraId="5A67AC31" w14:textId="77777777" w:rsidR="008E1CAE" w:rsidRDefault="008E1CAE" w:rsidP="008E1CAE">
            <w:pPr>
              <w:tabs>
                <w:tab w:val="left" w:pos="653"/>
              </w:tabs>
              <w:jc w:val="both"/>
              <w:rPr>
                <w:rFonts w:ascii="Calibri" w:hAnsi="Calibri"/>
                <w:sz w:val="19"/>
              </w:rPr>
            </w:pPr>
            <w:r>
              <w:rPr>
                <w:rFonts w:ascii="Calibri" w:hAnsi="Calibri"/>
                <w:sz w:val="19"/>
              </w:rPr>
              <w:t>11/8/13</w:t>
            </w:r>
          </w:p>
        </w:tc>
        <w:tc>
          <w:tcPr>
            <w:tcW w:w="2218" w:type="dxa"/>
            <w:shd w:val="clear" w:color="auto" w:fill="DBE5F1" w:themeFill="accent1" w:themeFillTint="33"/>
          </w:tcPr>
          <w:p w14:paraId="5645CA43" w14:textId="77777777" w:rsidR="008E1CAE" w:rsidRDefault="008E1CAE" w:rsidP="008E1CAE">
            <w:pPr>
              <w:rPr>
                <w:rFonts w:ascii="Calibri" w:hAnsi="Calibri"/>
                <w:b/>
                <w:sz w:val="19"/>
              </w:rPr>
            </w:pPr>
            <w:r w:rsidRPr="006A6064">
              <w:rPr>
                <w:rFonts w:ascii="Calibri" w:hAnsi="Calibri"/>
                <w:b/>
                <w:sz w:val="19"/>
              </w:rPr>
              <w:t>Bemidji To Host 2014 Governor’s Deer Hunting Opener Event</w:t>
            </w:r>
          </w:p>
          <w:p w14:paraId="4E6D4CD9" w14:textId="77777777" w:rsidR="008E1CAE" w:rsidRPr="006A6064" w:rsidRDefault="008E1CAE" w:rsidP="008E1CAE">
            <w:pPr>
              <w:rPr>
                <w:rFonts w:ascii="Calibri" w:hAnsi="Calibri"/>
                <w:b/>
                <w:sz w:val="19"/>
              </w:rPr>
            </w:pPr>
          </w:p>
        </w:tc>
        <w:tc>
          <w:tcPr>
            <w:tcW w:w="3222" w:type="dxa"/>
          </w:tcPr>
          <w:p w14:paraId="5229F8DF" w14:textId="77777777" w:rsidR="008E1CAE" w:rsidRPr="006A6064" w:rsidRDefault="008E1CAE" w:rsidP="008E1CAE">
            <w:pPr>
              <w:rPr>
                <w:rFonts w:ascii="Calibri" w:hAnsi="Calibri"/>
                <w:sz w:val="19"/>
              </w:rPr>
            </w:pPr>
            <w:r>
              <w:rPr>
                <w:rFonts w:ascii="Calibri" w:hAnsi="Calibri"/>
                <w:sz w:val="19"/>
              </w:rPr>
              <w:t xml:space="preserve">Governor Dayton announces </w:t>
            </w:r>
            <w:r w:rsidRPr="006A6064">
              <w:rPr>
                <w:rFonts w:ascii="Calibri" w:hAnsi="Calibri"/>
                <w:sz w:val="19"/>
              </w:rPr>
              <w:t xml:space="preserve">that the city of Bemidji </w:t>
            </w:r>
            <w:proofErr w:type="gramStart"/>
            <w:r w:rsidRPr="006A6064">
              <w:rPr>
                <w:rFonts w:ascii="Calibri" w:hAnsi="Calibri"/>
                <w:sz w:val="19"/>
              </w:rPr>
              <w:t>has been chosen</w:t>
            </w:r>
            <w:proofErr w:type="gramEnd"/>
            <w:r w:rsidRPr="006A6064">
              <w:rPr>
                <w:rFonts w:ascii="Calibri" w:hAnsi="Calibri"/>
                <w:sz w:val="19"/>
              </w:rPr>
              <w:t xml:space="preserve"> as the host community for the Minnesota Governor's Deer Hunting Opener to kick-off the 2014 firearms deer season.</w:t>
            </w:r>
          </w:p>
        </w:tc>
        <w:tc>
          <w:tcPr>
            <w:tcW w:w="2011" w:type="dxa"/>
          </w:tcPr>
          <w:p w14:paraId="2F3D6D43" w14:textId="77777777" w:rsidR="008E1CAE" w:rsidRDefault="008E1CAE" w:rsidP="008E1CAE">
            <w:pPr>
              <w:rPr>
                <w:rFonts w:ascii="Calibri" w:hAnsi="Calibri"/>
                <w:sz w:val="19"/>
              </w:rPr>
            </w:pPr>
            <w:r>
              <w:rPr>
                <w:rFonts w:ascii="Calibri" w:hAnsi="Calibri"/>
                <w:sz w:val="19"/>
              </w:rPr>
              <w:t>[</w:t>
            </w:r>
            <w:hyperlink r:id="rId1001" w:history="1">
              <w:r w:rsidRPr="006A6064">
                <w:rPr>
                  <w:rStyle w:val="Hyperlink"/>
                  <w:rFonts w:ascii="Calibri" w:hAnsi="Calibri"/>
                  <w:sz w:val="19"/>
                </w:rPr>
                <w:t>News Release</w:t>
              </w:r>
            </w:hyperlink>
            <w:r>
              <w:rPr>
                <w:rFonts w:ascii="Calibri" w:hAnsi="Calibri"/>
                <w:sz w:val="19"/>
              </w:rPr>
              <w:t>]</w:t>
            </w:r>
          </w:p>
          <w:p w14:paraId="62956C8B" w14:textId="77777777" w:rsidR="008E1CAE" w:rsidRDefault="008E1CAE" w:rsidP="008E1CAE">
            <w:pPr>
              <w:rPr>
                <w:rFonts w:ascii="Calibri" w:hAnsi="Calibri"/>
                <w:sz w:val="19"/>
              </w:rPr>
            </w:pPr>
          </w:p>
        </w:tc>
      </w:tr>
      <w:tr w:rsidR="008E1CAE" w14:paraId="6F3CAF3F" w14:textId="77777777" w:rsidTr="002127CD">
        <w:tblPrEx>
          <w:jc w:val="left"/>
          <w:tblLook w:val="04A0" w:firstRow="1" w:lastRow="0" w:firstColumn="1" w:lastColumn="0" w:noHBand="0" w:noVBand="1"/>
        </w:tblPrEx>
        <w:trPr>
          <w:trHeight w:val="683"/>
        </w:trPr>
        <w:tc>
          <w:tcPr>
            <w:tcW w:w="1280" w:type="dxa"/>
          </w:tcPr>
          <w:p w14:paraId="44E0F844" w14:textId="77777777" w:rsidR="008E1CAE" w:rsidRDefault="008E1CAE" w:rsidP="008E1CAE">
            <w:pPr>
              <w:tabs>
                <w:tab w:val="left" w:pos="653"/>
              </w:tabs>
              <w:jc w:val="both"/>
              <w:rPr>
                <w:rFonts w:ascii="Calibri" w:hAnsi="Calibri"/>
                <w:sz w:val="19"/>
              </w:rPr>
            </w:pPr>
            <w:r>
              <w:rPr>
                <w:rFonts w:ascii="Calibri" w:hAnsi="Calibri"/>
                <w:sz w:val="19"/>
              </w:rPr>
              <w:t>11/14/13</w:t>
            </w:r>
          </w:p>
        </w:tc>
        <w:tc>
          <w:tcPr>
            <w:tcW w:w="2218" w:type="dxa"/>
            <w:shd w:val="clear" w:color="auto" w:fill="DBE5F1" w:themeFill="accent1" w:themeFillTint="33"/>
          </w:tcPr>
          <w:p w14:paraId="05A1107D" w14:textId="77777777" w:rsidR="008E1CAE" w:rsidRDefault="008E1CAE" w:rsidP="008E1CAE">
            <w:pPr>
              <w:rPr>
                <w:rFonts w:ascii="Calibri" w:hAnsi="Calibri"/>
                <w:b/>
                <w:sz w:val="19"/>
              </w:rPr>
            </w:pPr>
            <w:r w:rsidRPr="006A6064">
              <w:rPr>
                <w:rFonts w:ascii="Calibri" w:hAnsi="Calibri"/>
                <w:b/>
                <w:sz w:val="19"/>
              </w:rPr>
              <w:t>Governor Dayton Supports Statewide Efforts To Eliminate Traffic Deaths</w:t>
            </w:r>
          </w:p>
          <w:p w14:paraId="0F023F57" w14:textId="77777777" w:rsidR="008E1CAE" w:rsidRPr="006A6064" w:rsidRDefault="008E1CAE" w:rsidP="008E1CAE">
            <w:pPr>
              <w:rPr>
                <w:rFonts w:ascii="Calibri" w:hAnsi="Calibri"/>
                <w:b/>
                <w:sz w:val="19"/>
              </w:rPr>
            </w:pPr>
          </w:p>
        </w:tc>
        <w:tc>
          <w:tcPr>
            <w:tcW w:w="3222" w:type="dxa"/>
          </w:tcPr>
          <w:p w14:paraId="64449B5C" w14:textId="77777777" w:rsidR="008E1CAE" w:rsidRDefault="008E1CAE" w:rsidP="008E1CAE">
            <w:pPr>
              <w:rPr>
                <w:rFonts w:ascii="Calibri" w:hAnsi="Calibri"/>
                <w:sz w:val="19"/>
              </w:rPr>
            </w:pPr>
            <w:r>
              <w:rPr>
                <w:rFonts w:ascii="Calibri" w:hAnsi="Calibri"/>
                <w:sz w:val="19"/>
              </w:rPr>
              <w:t xml:space="preserve">Governor Dayton addresses </w:t>
            </w:r>
            <w:r w:rsidRPr="006A6064">
              <w:rPr>
                <w:rFonts w:ascii="Calibri" w:hAnsi="Calibri"/>
                <w:sz w:val="19"/>
              </w:rPr>
              <w:t>more than 900 highway safety advocates at opening ceremonies of the annual Toward Zero Deaths conference in St. Cloud.</w:t>
            </w:r>
          </w:p>
        </w:tc>
        <w:tc>
          <w:tcPr>
            <w:tcW w:w="2011" w:type="dxa"/>
          </w:tcPr>
          <w:p w14:paraId="3708FF73" w14:textId="77777777" w:rsidR="008E1CAE" w:rsidRDefault="008E1CAE" w:rsidP="008E1CAE">
            <w:pPr>
              <w:rPr>
                <w:rFonts w:ascii="Calibri" w:hAnsi="Calibri"/>
                <w:sz w:val="19"/>
              </w:rPr>
            </w:pPr>
            <w:r>
              <w:rPr>
                <w:rFonts w:ascii="Calibri" w:hAnsi="Calibri"/>
                <w:sz w:val="19"/>
              </w:rPr>
              <w:t>[</w:t>
            </w:r>
            <w:hyperlink r:id="rId1002" w:history="1">
              <w:r w:rsidRPr="006A6064">
                <w:rPr>
                  <w:rStyle w:val="Hyperlink"/>
                  <w:rFonts w:ascii="Calibri" w:hAnsi="Calibri"/>
                  <w:sz w:val="19"/>
                </w:rPr>
                <w:t>News Release</w:t>
              </w:r>
            </w:hyperlink>
            <w:r>
              <w:rPr>
                <w:rFonts w:ascii="Calibri" w:hAnsi="Calibri"/>
                <w:sz w:val="19"/>
              </w:rPr>
              <w:t>]</w:t>
            </w:r>
          </w:p>
        </w:tc>
      </w:tr>
      <w:tr w:rsidR="008E1CAE" w14:paraId="68691F65" w14:textId="77777777" w:rsidTr="002127CD">
        <w:tblPrEx>
          <w:jc w:val="left"/>
          <w:tblLook w:val="04A0" w:firstRow="1" w:lastRow="0" w:firstColumn="1" w:lastColumn="0" w:noHBand="0" w:noVBand="1"/>
        </w:tblPrEx>
        <w:trPr>
          <w:trHeight w:val="683"/>
        </w:trPr>
        <w:tc>
          <w:tcPr>
            <w:tcW w:w="1280" w:type="dxa"/>
          </w:tcPr>
          <w:p w14:paraId="061C073D" w14:textId="77777777" w:rsidR="008E1CAE" w:rsidRDefault="008E1CAE" w:rsidP="008E1CAE">
            <w:pPr>
              <w:tabs>
                <w:tab w:val="left" w:pos="653"/>
              </w:tabs>
              <w:jc w:val="both"/>
              <w:rPr>
                <w:rFonts w:ascii="Calibri" w:hAnsi="Calibri"/>
                <w:sz w:val="19"/>
              </w:rPr>
            </w:pPr>
            <w:r>
              <w:rPr>
                <w:rFonts w:ascii="Calibri" w:hAnsi="Calibri"/>
                <w:sz w:val="19"/>
              </w:rPr>
              <w:t>11/14/13</w:t>
            </w:r>
          </w:p>
        </w:tc>
        <w:tc>
          <w:tcPr>
            <w:tcW w:w="2218" w:type="dxa"/>
            <w:shd w:val="clear" w:color="auto" w:fill="DBE5F1" w:themeFill="accent1" w:themeFillTint="33"/>
          </w:tcPr>
          <w:p w14:paraId="7C4E72AB" w14:textId="77777777" w:rsidR="008E1CAE" w:rsidRDefault="008E1CAE" w:rsidP="008E1CAE">
            <w:pPr>
              <w:rPr>
                <w:rFonts w:ascii="Calibri" w:hAnsi="Calibri"/>
                <w:b/>
                <w:sz w:val="19"/>
              </w:rPr>
            </w:pPr>
            <w:r w:rsidRPr="006A6064">
              <w:rPr>
                <w:rFonts w:ascii="Calibri" w:hAnsi="Calibri"/>
                <w:b/>
                <w:sz w:val="19"/>
              </w:rPr>
              <w:t xml:space="preserve">Governor Dayton, </w:t>
            </w:r>
            <w:proofErr w:type="spellStart"/>
            <w:r w:rsidRPr="006A6064">
              <w:rPr>
                <w:rFonts w:ascii="Calibri" w:hAnsi="Calibri"/>
                <w:b/>
                <w:sz w:val="19"/>
              </w:rPr>
              <w:t>Mndot</w:t>
            </w:r>
            <w:proofErr w:type="spellEnd"/>
            <w:r w:rsidRPr="006A6064">
              <w:rPr>
                <w:rFonts w:ascii="Calibri" w:hAnsi="Calibri"/>
                <w:b/>
                <w:sz w:val="19"/>
              </w:rPr>
              <w:t xml:space="preserve"> Announce 10 ‘Corridors Of Commerce’ Projects</w:t>
            </w:r>
          </w:p>
          <w:p w14:paraId="6891FD35" w14:textId="77777777" w:rsidR="008E1CAE" w:rsidRPr="006A6064" w:rsidRDefault="008E1CAE" w:rsidP="008E1CAE">
            <w:pPr>
              <w:rPr>
                <w:rFonts w:ascii="Calibri" w:hAnsi="Calibri"/>
                <w:b/>
                <w:sz w:val="19"/>
              </w:rPr>
            </w:pPr>
          </w:p>
        </w:tc>
        <w:tc>
          <w:tcPr>
            <w:tcW w:w="3222" w:type="dxa"/>
          </w:tcPr>
          <w:p w14:paraId="43ABDA75" w14:textId="77777777" w:rsidR="008E1CAE" w:rsidRDefault="008E1CAE" w:rsidP="008E1CAE">
            <w:pPr>
              <w:rPr>
                <w:rFonts w:ascii="Calibri" w:hAnsi="Calibri"/>
                <w:sz w:val="19"/>
              </w:rPr>
            </w:pPr>
            <w:r>
              <w:rPr>
                <w:rFonts w:ascii="Calibri" w:hAnsi="Calibri"/>
                <w:sz w:val="19"/>
              </w:rPr>
              <w:t>Governor</w:t>
            </w:r>
            <w:r w:rsidRPr="00617957">
              <w:rPr>
                <w:rFonts w:ascii="Calibri" w:hAnsi="Calibri"/>
                <w:sz w:val="19"/>
              </w:rPr>
              <w:t xml:space="preserve"> Dayton and the Minnesota Depart</w:t>
            </w:r>
            <w:r>
              <w:rPr>
                <w:rFonts w:ascii="Calibri" w:hAnsi="Calibri"/>
                <w:sz w:val="19"/>
              </w:rPr>
              <w:t xml:space="preserve">ment of Transportation announce </w:t>
            </w:r>
            <w:r w:rsidRPr="00617957">
              <w:rPr>
                <w:rFonts w:ascii="Calibri" w:hAnsi="Calibri"/>
                <w:sz w:val="19"/>
              </w:rPr>
              <w:t>that ten highway construction projects will receive funding through the state's new $300 million Corridors of Commerce program.</w:t>
            </w:r>
          </w:p>
        </w:tc>
        <w:tc>
          <w:tcPr>
            <w:tcW w:w="2011" w:type="dxa"/>
          </w:tcPr>
          <w:p w14:paraId="32E88C2D" w14:textId="77777777" w:rsidR="008E1CAE" w:rsidRDefault="008E1CAE" w:rsidP="008E1CAE">
            <w:pPr>
              <w:rPr>
                <w:rFonts w:ascii="Calibri" w:hAnsi="Calibri"/>
                <w:sz w:val="19"/>
              </w:rPr>
            </w:pPr>
            <w:r>
              <w:rPr>
                <w:rFonts w:ascii="Calibri" w:hAnsi="Calibri"/>
                <w:sz w:val="19"/>
              </w:rPr>
              <w:t>[</w:t>
            </w:r>
            <w:hyperlink r:id="rId1003" w:history="1">
              <w:r w:rsidRPr="00617957">
                <w:rPr>
                  <w:rStyle w:val="Hyperlink"/>
                  <w:rFonts w:ascii="Calibri" w:hAnsi="Calibri"/>
                  <w:sz w:val="19"/>
                </w:rPr>
                <w:t>News Release</w:t>
              </w:r>
            </w:hyperlink>
            <w:r>
              <w:rPr>
                <w:rFonts w:ascii="Calibri" w:hAnsi="Calibri"/>
                <w:sz w:val="19"/>
              </w:rPr>
              <w:t>]</w:t>
            </w:r>
          </w:p>
          <w:p w14:paraId="1E5673BD" w14:textId="77777777" w:rsidR="008E1CAE" w:rsidRDefault="008E1CAE" w:rsidP="008E1CAE">
            <w:pPr>
              <w:rPr>
                <w:rFonts w:ascii="Calibri" w:hAnsi="Calibri"/>
                <w:sz w:val="19"/>
              </w:rPr>
            </w:pPr>
            <w:r>
              <w:rPr>
                <w:rFonts w:ascii="Calibri" w:hAnsi="Calibri"/>
                <w:sz w:val="19"/>
              </w:rPr>
              <w:t>[</w:t>
            </w:r>
            <w:hyperlink r:id="rId1004" w:history="1">
              <w:r w:rsidRPr="00617957">
                <w:rPr>
                  <w:rStyle w:val="Hyperlink"/>
                  <w:rFonts w:ascii="Calibri" w:hAnsi="Calibri"/>
                  <w:sz w:val="19"/>
                </w:rPr>
                <w:t>Corridors of Commerce</w:t>
              </w:r>
            </w:hyperlink>
            <w:r>
              <w:rPr>
                <w:rFonts w:ascii="Calibri" w:hAnsi="Calibri"/>
                <w:sz w:val="19"/>
              </w:rPr>
              <w:t>]</w:t>
            </w:r>
          </w:p>
          <w:p w14:paraId="75A2E7E2" w14:textId="77777777" w:rsidR="008E1CAE" w:rsidRDefault="008E1CAE" w:rsidP="008E1CAE">
            <w:pPr>
              <w:rPr>
                <w:rFonts w:ascii="Calibri" w:hAnsi="Calibri"/>
                <w:sz w:val="19"/>
              </w:rPr>
            </w:pPr>
            <w:r>
              <w:rPr>
                <w:rFonts w:ascii="Calibri" w:hAnsi="Calibri"/>
                <w:sz w:val="19"/>
              </w:rPr>
              <w:t>[</w:t>
            </w:r>
            <w:hyperlink r:id="rId1005" w:history="1">
              <w:r w:rsidRPr="00617957">
                <w:rPr>
                  <w:rStyle w:val="Hyperlink"/>
                  <w:rFonts w:ascii="Calibri" w:hAnsi="Calibri"/>
                  <w:sz w:val="19"/>
                </w:rPr>
                <w:t>Project Overview</w:t>
              </w:r>
            </w:hyperlink>
            <w:r>
              <w:rPr>
                <w:rFonts w:ascii="Calibri" w:hAnsi="Calibri"/>
                <w:sz w:val="19"/>
              </w:rPr>
              <w:t>]</w:t>
            </w:r>
          </w:p>
          <w:p w14:paraId="05A6BB39" w14:textId="77777777" w:rsidR="008E1CAE" w:rsidRDefault="008E1CAE" w:rsidP="008E1CAE">
            <w:pPr>
              <w:rPr>
                <w:rFonts w:ascii="Calibri" w:hAnsi="Calibri"/>
                <w:sz w:val="19"/>
              </w:rPr>
            </w:pPr>
            <w:r>
              <w:rPr>
                <w:rFonts w:ascii="Calibri" w:hAnsi="Calibri"/>
                <w:sz w:val="19"/>
              </w:rPr>
              <w:t>[</w:t>
            </w:r>
            <w:hyperlink r:id="rId1006" w:history="1">
              <w:r w:rsidRPr="00617957">
                <w:rPr>
                  <w:rStyle w:val="Hyperlink"/>
                  <w:rFonts w:ascii="Calibri" w:hAnsi="Calibri"/>
                  <w:sz w:val="19"/>
                </w:rPr>
                <w:t>Video</w:t>
              </w:r>
            </w:hyperlink>
            <w:r>
              <w:rPr>
                <w:rFonts w:ascii="Calibri" w:hAnsi="Calibri"/>
                <w:sz w:val="19"/>
              </w:rPr>
              <w:t>]</w:t>
            </w:r>
          </w:p>
        </w:tc>
      </w:tr>
      <w:tr w:rsidR="008E1CAE" w14:paraId="5F5B36BB" w14:textId="77777777" w:rsidTr="002127CD">
        <w:tblPrEx>
          <w:jc w:val="left"/>
          <w:tblLook w:val="04A0" w:firstRow="1" w:lastRow="0" w:firstColumn="1" w:lastColumn="0" w:noHBand="0" w:noVBand="1"/>
        </w:tblPrEx>
        <w:trPr>
          <w:trHeight w:val="683"/>
        </w:trPr>
        <w:tc>
          <w:tcPr>
            <w:tcW w:w="1280" w:type="dxa"/>
          </w:tcPr>
          <w:p w14:paraId="23E64D8B" w14:textId="77777777" w:rsidR="008E1CAE" w:rsidRDefault="008E1CAE" w:rsidP="008E1CAE">
            <w:pPr>
              <w:tabs>
                <w:tab w:val="left" w:pos="653"/>
              </w:tabs>
              <w:jc w:val="both"/>
              <w:rPr>
                <w:rFonts w:ascii="Calibri" w:hAnsi="Calibri"/>
                <w:sz w:val="19"/>
              </w:rPr>
            </w:pPr>
            <w:r>
              <w:rPr>
                <w:rFonts w:ascii="Calibri" w:hAnsi="Calibri"/>
                <w:sz w:val="19"/>
              </w:rPr>
              <w:t>11/14/13</w:t>
            </w:r>
          </w:p>
        </w:tc>
        <w:tc>
          <w:tcPr>
            <w:tcW w:w="2218" w:type="dxa"/>
            <w:shd w:val="clear" w:color="auto" w:fill="DBE5F1" w:themeFill="accent1" w:themeFillTint="33"/>
          </w:tcPr>
          <w:p w14:paraId="55399DE5" w14:textId="77777777" w:rsidR="008E1CAE" w:rsidRPr="006A6064" w:rsidRDefault="008E1CAE" w:rsidP="008E1CAE">
            <w:pPr>
              <w:rPr>
                <w:rFonts w:ascii="Calibri" w:hAnsi="Calibri"/>
                <w:b/>
                <w:sz w:val="19"/>
              </w:rPr>
            </w:pPr>
            <w:r>
              <w:rPr>
                <w:rFonts w:ascii="Calibri" w:hAnsi="Calibri"/>
                <w:b/>
                <w:sz w:val="19"/>
              </w:rPr>
              <w:t>Governor Dayton Releases Statement In Regards To Affordable Care Act</w:t>
            </w:r>
          </w:p>
        </w:tc>
        <w:tc>
          <w:tcPr>
            <w:tcW w:w="3222" w:type="dxa"/>
          </w:tcPr>
          <w:p w14:paraId="1E6B3036" w14:textId="77777777" w:rsidR="008E1CAE" w:rsidRDefault="008E1CAE" w:rsidP="008E1CAE">
            <w:pPr>
              <w:rPr>
                <w:rFonts w:ascii="Calibri" w:hAnsi="Calibri"/>
                <w:sz w:val="19"/>
              </w:rPr>
            </w:pPr>
            <w:r w:rsidRPr="006A75E0">
              <w:rPr>
                <w:rFonts w:ascii="Calibri" w:hAnsi="Calibri"/>
                <w:sz w:val="19"/>
              </w:rPr>
              <w:t>Governor Dayton releases a statement supporting President Obama for continuing to make available the ACA as an option for affordable health care.</w:t>
            </w:r>
          </w:p>
        </w:tc>
        <w:tc>
          <w:tcPr>
            <w:tcW w:w="2011" w:type="dxa"/>
          </w:tcPr>
          <w:p w14:paraId="11254F2D" w14:textId="77777777" w:rsidR="008E1CAE" w:rsidRDefault="008E1CAE" w:rsidP="008E1CAE">
            <w:pPr>
              <w:rPr>
                <w:rFonts w:ascii="Calibri" w:hAnsi="Calibri"/>
                <w:sz w:val="19"/>
              </w:rPr>
            </w:pPr>
            <w:r>
              <w:rPr>
                <w:rFonts w:ascii="Calibri" w:hAnsi="Calibri"/>
                <w:sz w:val="19"/>
              </w:rPr>
              <w:t>[</w:t>
            </w:r>
            <w:hyperlink r:id="rId1007" w:history="1">
              <w:r w:rsidRPr="001B001F">
                <w:rPr>
                  <w:rStyle w:val="Hyperlink"/>
                  <w:rFonts w:ascii="Calibri" w:hAnsi="Calibri"/>
                  <w:sz w:val="19"/>
                </w:rPr>
                <w:t>News Release</w:t>
              </w:r>
            </w:hyperlink>
            <w:r>
              <w:rPr>
                <w:rFonts w:ascii="Calibri" w:hAnsi="Calibri"/>
                <w:sz w:val="19"/>
              </w:rPr>
              <w:t>]</w:t>
            </w:r>
          </w:p>
        </w:tc>
      </w:tr>
      <w:tr w:rsidR="008E1CAE" w14:paraId="14E9C057" w14:textId="77777777" w:rsidTr="002127CD">
        <w:tblPrEx>
          <w:jc w:val="left"/>
          <w:tblLook w:val="04A0" w:firstRow="1" w:lastRow="0" w:firstColumn="1" w:lastColumn="0" w:noHBand="0" w:noVBand="1"/>
        </w:tblPrEx>
        <w:trPr>
          <w:trHeight w:val="683"/>
        </w:trPr>
        <w:tc>
          <w:tcPr>
            <w:tcW w:w="1280" w:type="dxa"/>
          </w:tcPr>
          <w:p w14:paraId="494F856A" w14:textId="77777777" w:rsidR="008E1CAE" w:rsidRDefault="008E1CAE" w:rsidP="008E1CAE">
            <w:pPr>
              <w:tabs>
                <w:tab w:val="left" w:pos="653"/>
              </w:tabs>
              <w:jc w:val="both"/>
              <w:rPr>
                <w:rFonts w:ascii="Calibri" w:hAnsi="Calibri"/>
                <w:sz w:val="19"/>
              </w:rPr>
            </w:pPr>
            <w:r>
              <w:rPr>
                <w:rFonts w:ascii="Calibri" w:hAnsi="Calibri"/>
                <w:sz w:val="19"/>
              </w:rPr>
              <w:t>11/25/13</w:t>
            </w:r>
          </w:p>
        </w:tc>
        <w:tc>
          <w:tcPr>
            <w:tcW w:w="2218" w:type="dxa"/>
            <w:shd w:val="clear" w:color="auto" w:fill="DBE5F1" w:themeFill="accent1" w:themeFillTint="33"/>
          </w:tcPr>
          <w:p w14:paraId="0ABE196A" w14:textId="77777777" w:rsidR="008E1CAE" w:rsidRDefault="008E1CAE" w:rsidP="008E1CAE">
            <w:pPr>
              <w:rPr>
                <w:rFonts w:ascii="Calibri" w:hAnsi="Calibri"/>
                <w:b/>
                <w:sz w:val="19"/>
              </w:rPr>
            </w:pPr>
            <w:r>
              <w:rPr>
                <w:rFonts w:ascii="Calibri" w:hAnsi="Calibri"/>
                <w:b/>
                <w:sz w:val="19"/>
              </w:rPr>
              <w:t>Governor Dayton Kicks Off Thanksgiving Week In Minnesota</w:t>
            </w:r>
          </w:p>
        </w:tc>
        <w:tc>
          <w:tcPr>
            <w:tcW w:w="3222" w:type="dxa"/>
          </w:tcPr>
          <w:p w14:paraId="39E1AC2F" w14:textId="77777777" w:rsidR="008E1CAE" w:rsidRDefault="008E1CAE" w:rsidP="008E1CAE">
            <w:pPr>
              <w:rPr>
                <w:rFonts w:ascii="Calibri" w:hAnsi="Calibri"/>
                <w:sz w:val="19"/>
              </w:rPr>
            </w:pPr>
            <w:proofErr w:type="gramStart"/>
            <w:r>
              <w:rPr>
                <w:rFonts w:ascii="Calibri" w:hAnsi="Calibri"/>
                <w:sz w:val="19"/>
              </w:rPr>
              <w:t>Governor Dayton is joined</w:t>
            </w:r>
            <w:r w:rsidRPr="006A75E0">
              <w:rPr>
                <w:rFonts w:ascii="Calibri" w:hAnsi="Calibri"/>
                <w:sz w:val="19"/>
              </w:rPr>
              <w:t xml:space="preserve"> by Agriculture Commissioner Dave Frederickson, Minnesota Turkey Growers Association President John Zimmerman, and Colleen Moriarty of Hunger Solutions </w:t>
            </w:r>
            <w:r>
              <w:rPr>
                <w:rFonts w:ascii="Calibri" w:hAnsi="Calibri"/>
                <w:sz w:val="19"/>
              </w:rPr>
              <w:t>Minnesota to bring in Thanksgiving Week’s</w:t>
            </w:r>
            <w:r w:rsidRPr="006A75E0">
              <w:rPr>
                <w:rFonts w:ascii="Calibri" w:hAnsi="Calibri"/>
                <w:sz w:val="19"/>
              </w:rPr>
              <w:t xml:space="preserve"> festivities</w:t>
            </w:r>
            <w:proofErr w:type="gramEnd"/>
            <w:r w:rsidRPr="006A75E0">
              <w:rPr>
                <w:rFonts w:ascii="Calibri" w:hAnsi="Calibri"/>
                <w:sz w:val="19"/>
              </w:rPr>
              <w:t>.</w:t>
            </w:r>
          </w:p>
        </w:tc>
        <w:tc>
          <w:tcPr>
            <w:tcW w:w="2011" w:type="dxa"/>
          </w:tcPr>
          <w:p w14:paraId="21975527" w14:textId="77777777" w:rsidR="008E1CAE" w:rsidRDefault="008E1CAE" w:rsidP="008E1CAE">
            <w:pPr>
              <w:rPr>
                <w:rFonts w:ascii="Calibri" w:hAnsi="Calibri"/>
                <w:sz w:val="19"/>
              </w:rPr>
            </w:pPr>
            <w:r>
              <w:rPr>
                <w:rFonts w:ascii="Calibri" w:hAnsi="Calibri"/>
                <w:sz w:val="19"/>
              </w:rPr>
              <w:t>[</w:t>
            </w:r>
            <w:hyperlink r:id="rId1008" w:history="1">
              <w:r w:rsidRPr="006A75E0">
                <w:rPr>
                  <w:rStyle w:val="Hyperlink"/>
                  <w:rFonts w:ascii="Calibri" w:hAnsi="Calibri"/>
                  <w:sz w:val="19"/>
                </w:rPr>
                <w:t>News Release</w:t>
              </w:r>
            </w:hyperlink>
            <w:r>
              <w:rPr>
                <w:rFonts w:ascii="Calibri" w:hAnsi="Calibri"/>
                <w:sz w:val="19"/>
              </w:rPr>
              <w:t>]</w:t>
            </w:r>
          </w:p>
          <w:p w14:paraId="45AA76FC" w14:textId="77777777" w:rsidR="008E1CAE" w:rsidRDefault="008E1CAE" w:rsidP="008E1CAE">
            <w:pPr>
              <w:rPr>
                <w:rFonts w:ascii="Calibri" w:hAnsi="Calibri"/>
                <w:sz w:val="19"/>
              </w:rPr>
            </w:pPr>
            <w:r>
              <w:rPr>
                <w:rFonts w:ascii="Calibri" w:hAnsi="Calibri"/>
                <w:sz w:val="19"/>
              </w:rPr>
              <w:t>[</w:t>
            </w:r>
            <w:hyperlink r:id="rId1009" w:history="1">
              <w:r w:rsidRPr="006A75E0">
                <w:rPr>
                  <w:rStyle w:val="Hyperlink"/>
                  <w:rFonts w:ascii="Calibri" w:hAnsi="Calibri"/>
                  <w:sz w:val="19"/>
                </w:rPr>
                <w:t>Photo</w:t>
              </w:r>
            </w:hyperlink>
            <w:r>
              <w:rPr>
                <w:rFonts w:ascii="Calibri" w:hAnsi="Calibri"/>
                <w:sz w:val="19"/>
              </w:rPr>
              <w:t>]</w:t>
            </w:r>
          </w:p>
          <w:p w14:paraId="37A375C4" w14:textId="77777777" w:rsidR="008E1CAE" w:rsidRDefault="008E1CAE" w:rsidP="008E1CAE">
            <w:pPr>
              <w:rPr>
                <w:rFonts w:ascii="Calibri" w:hAnsi="Calibri"/>
                <w:sz w:val="19"/>
              </w:rPr>
            </w:pPr>
            <w:r>
              <w:rPr>
                <w:rFonts w:ascii="Calibri" w:hAnsi="Calibri"/>
                <w:sz w:val="19"/>
              </w:rPr>
              <w:t>[</w:t>
            </w:r>
            <w:hyperlink r:id="rId1010" w:history="1">
              <w:r w:rsidRPr="006A75E0">
                <w:rPr>
                  <w:rStyle w:val="Hyperlink"/>
                  <w:rFonts w:ascii="Calibri" w:hAnsi="Calibri"/>
                  <w:sz w:val="19"/>
                </w:rPr>
                <w:t>Minnesota Turkey Growers’ Press Release</w:t>
              </w:r>
            </w:hyperlink>
            <w:r>
              <w:rPr>
                <w:rFonts w:ascii="Calibri" w:hAnsi="Calibri"/>
                <w:sz w:val="19"/>
              </w:rPr>
              <w:t>]</w:t>
            </w:r>
          </w:p>
        </w:tc>
      </w:tr>
      <w:tr w:rsidR="008E1CAE" w14:paraId="6C55304B" w14:textId="77777777" w:rsidTr="002127CD">
        <w:tblPrEx>
          <w:jc w:val="left"/>
          <w:tblLook w:val="04A0" w:firstRow="1" w:lastRow="0" w:firstColumn="1" w:lastColumn="0" w:noHBand="0" w:noVBand="1"/>
        </w:tblPrEx>
        <w:trPr>
          <w:trHeight w:val="683"/>
        </w:trPr>
        <w:tc>
          <w:tcPr>
            <w:tcW w:w="1280" w:type="dxa"/>
          </w:tcPr>
          <w:p w14:paraId="66847ECD" w14:textId="77777777" w:rsidR="008E1CAE" w:rsidRDefault="008E1CAE" w:rsidP="008E1CAE">
            <w:pPr>
              <w:tabs>
                <w:tab w:val="left" w:pos="653"/>
              </w:tabs>
              <w:jc w:val="both"/>
              <w:rPr>
                <w:rFonts w:ascii="Calibri" w:hAnsi="Calibri"/>
                <w:sz w:val="19"/>
              </w:rPr>
            </w:pPr>
            <w:r>
              <w:rPr>
                <w:rFonts w:ascii="Calibri" w:hAnsi="Calibri"/>
                <w:sz w:val="19"/>
              </w:rPr>
              <w:t>11/26/13</w:t>
            </w:r>
          </w:p>
        </w:tc>
        <w:tc>
          <w:tcPr>
            <w:tcW w:w="2218" w:type="dxa"/>
            <w:shd w:val="clear" w:color="auto" w:fill="DBE5F1" w:themeFill="accent1" w:themeFillTint="33"/>
          </w:tcPr>
          <w:p w14:paraId="04017D55" w14:textId="77777777" w:rsidR="008E1CAE" w:rsidRDefault="008E1CAE" w:rsidP="008E1CAE">
            <w:pPr>
              <w:rPr>
                <w:rFonts w:ascii="Calibri" w:hAnsi="Calibri"/>
                <w:b/>
                <w:sz w:val="19"/>
              </w:rPr>
            </w:pPr>
            <w:r>
              <w:rPr>
                <w:rFonts w:ascii="Calibri" w:hAnsi="Calibri"/>
                <w:b/>
                <w:sz w:val="19"/>
              </w:rPr>
              <w:t>Governor Dayton Signs An Executive Order Regarding State Agencies</w:t>
            </w:r>
          </w:p>
        </w:tc>
        <w:tc>
          <w:tcPr>
            <w:tcW w:w="3222" w:type="dxa"/>
          </w:tcPr>
          <w:p w14:paraId="4831C6D9" w14:textId="77777777" w:rsidR="008E1CAE" w:rsidRDefault="008E1CAE" w:rsidP="008E1CAE">
            <w:pPr>
              <w:rPr>
                <w:rFonts w:ascii="Calibri" w:hAnsi="Calibri"/>
                <w:sz w:val="19"/>
              </w:rPr>
            </w:pPr>
            <w:r w:rsidRPr="006A75E0">
              <w:rPr>
                <w:rFonts w:ascii="Calibri" w:hAnsi="Calibri"/>
                <w:sz w:val="19"/>
              </w:rPr>
              <w:t>The Executive Order directs each state agency to designate a member of its staff as its emergency preparedness response contact and coordinator.</w:t>
            </w:r>
          </w:p>
        </w:tc>
        <w:tc>
          <w:tcPr>
            <w:tcW w:w="2011" w:type="dxa"/>
          </w:tcPr>
          <w:p w14:paraId="38A649AD" w14:textId="77777777" w:rsidR="008E1CAE" w:rsidRDefault="008E1CAE" w:rsidP="008E1CAE">
            <w:pPr>
              <w:rPr>
                <w:rFonts w:ascii="Calibri" w:hAnsi="Calibri"/>
                <w:sz w:val="19"/>
              </w:rPr>
            </w:pPr>
            <w:r>
              <w:rPr>
                <w:rFonts w:ascii="Calibri" w:hAnsi="Calibri"/>
                <w:sz w:val="19"/>
              </w:rPr>
              <w:t>[</w:t>
            </w:r>
            <w:hyperlink r:id="rId1011" w:history="1">
              <w:r w:rsidRPr="006A75E0">
                <w:rPr>
                  <w:rStyle w:val="Hyperlink"/>
                  <w:rFonts w:ascii="Calibri" w:hAnsi="Calibri"/>
                  <w:sz w:val="19"/>
                </w:rPr>
                <w:t>News Release</w:t>
              </w:r>
            </w:hyperlink>
            <w:r>
              <w:rPr>
                <w:rFonts w:ascii="Calibri" w:hAnsi="Calibri"/>
                <w:sz w:val="19"/>
              </w:rPr>
              <w:t>]</w:t>
            </w:r>
          </w:p>
          <w:p w14:paraId="5E653954" w14:textId="77777777" w:rsidR="008E1CAE" w:rsidRDefault="008E1CAE" w:rsidP="008E1CAE">
            <w:pPr>
              <w:rPr>
                <w:rFonts w:ascii="Calibri" w:hAnsi="Calibri"/>
                <w:sz w:val="19"/>
              </w:rPr>
            </w:pPr>
            <w:r>
              <w:rPr>
                <w:rFonts w:ascii="Calibri" w:hAnsi="Calibri"/>
                <w:sz w:val="19"/>
              </w:rPr>
              <w:t>[</w:t>
            </w:r>
            <w:hyperlink r:id="rId1012" w:history="1">
              <w:r w:rsidRPr="006A75E0">
                <w:rPr>
                  <w:rStyle w:val="Hyperlink"/>
                  <w:rFonts w:ascii="Calibri" w:hAnsi="Calibri"/>
                  <w:sz w:val="19"/>
                </w:rPr>
                <w:t>Executive Order</w:t>
              </w:r>
            </w:hyperlink>
            <w:r>
              <w:rPr>
                <w:rFonts w:ascii="Calibri" w:hAnsi="Calibri"/>
                <w:sz w:val="19"/>
              </w:rPr>
              <w:t>]</w:t>
            </w:r>
          </w:p>
        </w:tc>
      </w:tr>
      <w:tr w:rsidR="008E1CAE" w14:paraId="78CA8697" w14:textId="77777777" w:rsidTr="002127CD">
        <w:tblPrEx>
          <w:jc w:val="left"/>
          <w:tblLook w:val="04A0" w:firstRow="1" w:lastRow="0" w:firstColumn="1" w:lastColumn="0" w:noHBand="0" w:noVBand="1"/>
        </w:tblPrEx>
        <w:trPr>
          <w:trHeight w:val="683"/>
        </w:trPr>
        <w:tc>
          <w:tcPr>
            <w:tcW w:w="1280" w:type="dxa"/>
          </w:tcPr>
          <w:p w14:paraId="1B2A92DA" w14:textId="77777777" w:rsidR="008E1CAE" w:rsidRDefault="008E1CAE" w:rsidP="008E1CAE">
            <w:pPr>
              <w:tabs>
                <w:tab w:val="left" w:pos="653"/>
              </w:tabs>
              <w:jc w:val="both"/>
              <w:rPr>
                <w:rFonts w:ascii="Calibri" w:hAnsi="Calibri"/>
                <w:sz w:val="19"/>
              </w:rPr>
            </w:pPr>
            <w:r>
              <w:rPr>
                <w:rFonts w:ascii="Calibri" w:hAnsi="Calibri"/>
                <w:sz w:val="19"/>
              </w:rPr>
              <w:t>12/4/13</w:t>
            </w:r>
          </w:p>
        </w:tc>
        <w:tc>
          <w:tcPr>
            <w:tcW w:w="2218" w:type="dxa"/>
            <w:shd w:val="clear" w:color="auto" w:fill="DBE5F1" w:themeFill="accent1" w:themeFillTint="33"/>
          </w:tcPr>
          <w:p w14:paraId="4B50745C" w14:textId="77777777" w:rsidR="008E1CAE" w:rsidRDefault="008E1CAE" w:rsidP="008E1CAE">
            <w:pPr>
              <w:rPr>
                <w:rFonts w:ascii="Calibri" w:hAnsi="Calibri"/>
                <w:b/>
                <w:sz w:val="19"/>
              </w:rPr>
            </w:pPr>
            <w:r w:rsidRPr="006A75E0">
              <w:rPr>
                <w:rFonts w:ascii="Calibri" w:hAnsi="Calibri"/>
                <w:b/>
                <w:sz w:val="19"/>
              </w:rPr>
              <w:t>Technology Reform Saves Minnesotans $17.4 Million</w:t>
            </w:r>
          </w:p>
        </w:tc>
        <w:tc>
          <w:tcPr>
            <w:tcW w:w="3222" w:type="dxa"/>
          </w:tcPr>
          <w:p w14:paraId="688CCBFB" w14:textId="77777777" w:rsidR="008E1CAE" w:rsidRPr="006A75E0" w:rsidRDefault="008E1CAE" w:rsidP="008E1CAE">
            <w:pPr>
              <w:rPr>
                <w:rFonts w:ascii="Calibri" w:hAnsi="Calibri"/>
                <w:sz w:val="19"/>
              </w:rPr>
            </w:pPr>
            <w:r w:rsidRPr="006A75E0">
              <w:rPr>
                <w:rFonts w:ascii="Calibri" w:hAnsi="Calibri"/>
                <w:sz w:val="19"/>
              </w:rPr>
              <w:t>A bipartisan effort to overhaul the state's information technology (IT) syst</w:t>
            </w:r>
            <w:r>
              <w:rPr>
                <w:rFonts w:ascii="Calibri" w:hAnsi="Calibri"/>
                <w:sz w:val="19"/>
              </w:rPr>
              <w:t xml:space="preserve">ems is paying off, according to Governor </w:t>
            </w:r>
            <w:r w:rsidRPr="006A75E0">
              <w:rPr>
                <w:rFonts w:ascii="Calibri" w:hAnsi="Calibri"/>
                <w:sz w:val="19"/>
              </w:rPr>
              <w:t>Dayton and MN.IT Services, the state's IT agency.</w:t>
            </w:r>
          </w:p>
        </w:tc>
        <w:tc>
          <w:tcPr>
            <w:tcW w:w="2011" w:type="dxa"/>
          </w:tcPr>
          <w:p w14:paraId="7C7A3EDC" w14:textId="77777777" w:rsidR="008E1CAE" w:rsidRDefault="008E1CAE" w:rsidP="008E1CAE">
            <w:pPr>
              <w:rPr>
                <w:rFonts w:ascii="Calibri" w:hAnsi="Calibri"/>
                <w:sz w:val="19"/>
              </w:rPr>
            </w:pPr>
            <w:r>
              <w:rPr>
                <w:rFonts w:ascii="Calibri" w:hAnsi="Calibri"/>
                <w:sz w:val="19"/>
              </w:rPr>
              <w:t>[</w:t>
            </w:r>
            <w:hyperlink r:id="rId1013" w:history="1">
              <w:r w:rsidRPr="006A75E0">
                <w:rPr>
                  <w:rStyle w:val="Hyperlink"/>
                  <w:rFonts w:ascii="Calibri" w:hAnsi="Calibri"/>
                  <w:sz w:val="19"/>
                </w:rPr>
                <w:t>News Release</w:t>
              </w:r>
            </w:hyperlink>
            <w:r>
              <w:rPr>
                <w:rFonts w:ascii="Calibri" w:hAnsi="Calibri"/>
                <w:sz w:val="19"/>
              </w:rPr>
              <w:t>]</w:t>
            </w:r>
          </w:p>
        </w:tc>
      </w:tr>
      <w:tr w:rsidR="008E1CAE" w14:paraId="37A21143" w14:textId="77777777" w:rsidTr="002127CD">
        <w:tblPrEx>
          <w:jc w:val="left"/>
          <w:tblLook w:val="04A0" w:firstRow="1" w:lastRow="0" w:firstColumn="1" w:lastColumn="0" w:noHBand="0" w:noVBand="1"/>
        </w:tblPrEx>
        <w:trPr>
          <w:trHeight w:val="683"/>
        </w:trPr>
        <w:tc>
          <w:tcPr>
            <w:tcW w:w="1280" w:type="dxa"/>
          </w:tcPr>
          <w:p w14:paraId="0C9A34B0" w14:textId="77777777" w:rsidR="008E1CAE" w:rsidRDefault="008E1CAE" w:rsidP="008E1CAE">
            <w:pPr>
              <w:tabs>
                <w:tab w:val="left" w:pos="653"/>
              </w:tabs>
              <w:jc w:val="both"/>
              <w:rPr>
                <w:rFonts w:ascii="Calibri" w:hAnsi="Calibri"/>
                <w:sz w:val="19"/>
              </w:rPr>
            </w:pPr>
            <w:r>
              <w:rPr>
                <w:rFonts w:ascii="Calibri" w:hAnsi="Calibri"/>
                <w:sz w:val="19"/>
              </w:rPr>
              <w:t>12/5/13</w:t>
            </w:r>
          </w:p>
        </w:tc>
        <w:tc>
          <w:tcPr>
            <w:tcW w:w="2218" w:type="dxa"/>
            <w:shd w:val="clear" w:color="auto" w:fill="DBE5F1" w:themeFill="accent1" w:themeFillTint="33"/>
          </w:tcPr>
          <w:p w14:paraId="12E3F1B9" w14:textId="77777777" w:rsidR="008E1CAE" w:rsidRPr="006A75E0" w:rsidRDefault="008E1CAE" w:rsidP="008E1CAE">
            <w:pPr>
              <w:rPr>
                <w:rFonts w:ascii="Calibri" w:hAnsi="Calibri"/>
                <w:b/>
                <w:sz w:val="19"/>
              </w:rPr>
            </w:pPr>
            <w:r w:rsidRPr="007316BE">
              <w:rPr>
                <w:rFonts w:ascii="Calibri" w:hAnsi="Calibri"/>
                <w:b/>
                <w:sz w:val="19"/>
              </w:rPr>
              <w:t>Governor Dayton’s Statement On The Budget Forecast</w:t>
            </w:r>
          </w:p>
        </w:tc>
        <w:tc>
          <w:tcPr>
            <w:tcW w:w="3222" w:type="dxa"/>
          </w:tcPr>
          <w:p w14:paraId="4DBCF902" w14:textId="77777777" w:rsidR="008E1CAE" w:rsidRPr="006A75E0" w:rsidRDefault="008E1CAE" w:rsidP="008E1CAE">
            <w:pPr>
              <w:rPr>
                <w:rFonts w:ascii="Calibri" w:hAnsi="Calibri"/>
                <w:sz w:val="19"/>
              </w:rPr>
            </w:pPr>
            <w:r>
              <w:rPr>
                <w:rFonts w:ascii="Calibri" w:hAnsi="Calibri"/>
                <w:sz w:val="19"/>
              </w:rPr>
              <w:t xml:space="preserve">Governor Dayton calls a projected </w:t>
            </w:r>
            <w:r w:rsidRPr="007316BE">
              <w:rPr>
                <w:rFonts w:ascii="Calibri" w:hAnsi="Calibri"/>
                <w:sz w:val="19"/>
              </w:rPr>
              <w:t xml:space="preserve">additional surplus of over a billion dollars </w:t>
            </w:r>
            <w:r>
              <w:rPr>
                <w:rFonts w:ascii="Calibri" w:hAnsi="Calibri"/>
                <w:sz w:val="19"/>
              </w:rPr>
              <w:t>during the current biennium “</w:t>
            </w:r>
            <w:r w:rsidRPr="007316BE">
              <w:rPr>
                <w:rFonts w:ascii="Calibri" w:hAnsi="Calibri"/>
                <w:sz w:val="19"/>
              </w:rPr>
              <w:t>great news for Minnesota.</w:t>
            </w:r>
            <w:r>
              <w:rPr>
                <w:rFonts w:ascii="Calibri" w:hAnsi="Calibri"/>
                <w:sz w:val="19"/>
              </w:rPr>
              <w:t>”</w:t>
            </w:r>
          </w:p>
        </w:tc>
        <w:tc>
          <w:tcPr>
            <w:tcW w:w="2011" w:type="dxa"/>
          </w:tcPr>
          <w:p w14:paraId="65A9A168" w14:textId="77777777" w:rsidR="008E1CAE" w:rsidRDefault="008E1CAE" w:rsidP="008E1CAE">
            <w:pPr>
              <w:rPr>
                <w:rFonts w:ascii="Calibri" w:hAnsi="Calibri"/>
                <w:sz w:val="19"/>
              </w:rPr>
            </w:pPr>
            <w:r>
              <w:rPr>
                <w:rFonts w:ascii="Calibri" w:hAnsi="Calibri"/>
                <w:sz w:val="19"/>
              </w:rPr>
              <w:t>[</w:t>
            </w:r>
            <w:hyperlink r:id="rId1014" w:history="1">
              <w:r w:rsidRPr="007316BE">
                <w:rPr>
                  <w:rStyle w:val="Hyperlink"/>
                  <w:rFonts w:ascii="Calibri" w:hAnsi="Calibri"/>
                  <w:sz w:val="19"/>
                </w:rPr>
                <w:t>News Release</w:t>
              </w:r>
            </w:hyperlink>
            <w:r>
              <w:rPr>
                <w:rFonts w:ascii="Calibri" w:hAnsi="Calibri"/>
                <w:sz w:val="19"/>
              </w:rPr>
              <w:t>]</w:t>
            </w:r>
          </w:p>
        </w:tc>
      </w:tr>
      <w:tr w:rsidR="008E1CAE" w14:paraId="46709574" w14:textId="77777777" w:rsidTr="002127CD">
        <w:tblPrEx>
          <w:jc w:val="left"/>
          <w:tblLook w:val="04A0" w:firstRow="1" w:lastRow="0" w:firstColumn="1" w:lastColumn="0" w:noHBand="0" w:noVBand="1"/>
        </w:tblPrEx>
        <w:trPr>
          <w:trHeight w:val="683"/>
        </w:trPr>
        <w:tc>
          <w:tcPr>
            <w:tcW w:w="1280" w:type="dxa"/>
          </w:tcPr>
          <w:p w14:paraId="5F7D0231" w14:textId="77777777" w:rsidR="008E1CAE" w:rsidRDefault="008E1CAE" w:rsidP="008E1CAE">
            <w:pPr>
              <w:tabs>
                <w:tab w:val="left" w:pos="653"/>
              </w:tabs>
              <w:jc w:val="both"/>
              <w:rPr>
                <w:rFonts w:ascii="Calibri" w:hAnsi="Calibri"/>
                <w:sz w:val="19"/>
              </w:rPr>
            </w:pPr>
            <w:r>
              <w:rPr>
                <w:rFonts w:ascii="Calibri" w:hAnsi="Calibri"/>
                <w:sz w:val="19"/>
              </w:rPr>
              <w:t>12/5/13</w:t>
            </w:r>
          </w:p>
        </w:tc>
        <w:tc>
          <w:tcPr>
            <w:tcW w:w="2218" w:type="dxa"/>
            <w:shd w:val="clear" w:color="auto" w:fill="DBE5F1" w:themeFill="accent1" w:themeFillTint="33"/>
          </w:tcPr>
          <w:p w14:paraId="59C9FD3F" w14:textId="77777777" w:rsidR="008E1CAE" w:rsidRPr="007316BE" w:rsidRDefault="008E1CAE" w:rsidP="008E1CAE">
            <w:pPr>
              <w:rPr>
                <w:rFonts w:ascii="Calibri" w:hAnsi="Calibri"/>
                <w:b/>
                <w:sz w:val="19"/>
              </w:rPr>
            </w:pPr>
            <w:r w:rsidRPr="007316BE">
              <w:rPr>
                <w:rFonts w:ascii="Calibri" w:hAnsi="Calibri"/>
                <w:b/>
                <w:sz w:val="19"/>
              </w:rPr>
              <w:t>Minnesota Pays Back School Debt In Full</w:t>
            </w:r>
          </w:p>
        </w:tc>
        <w:tc>
          <w:tcPr>
            <w:tcW w:w="3222" w:type="dxa"/>
          </w:tcPr>
          <w:p w14:paraId="350545DC" w14:textId="77777777" w:rsidR="008E1CAE" w:rsidRDefault="008E1CAE" w:rsidP="008E1CAE">
            <w:pPr>
              <w:rPr>
                <w:rFonts w:ascii="Calibri" w:hAnsi="Calibri"/>
                <w:sz w:val="19"/>
              </w:rPr>
            </w:pPr>
            <w:r w:rsidRPr="007316BE">
              <w:rPr>
                <w:rFonts w:ascii="Calibri" w:hAnsi="Calibri"/>
                <w:sz w:val="19"/>
              </w:rPr>
              <w:t xml:space="preserve">After years of irresponsible borrowing, all of the $2.8 billion that </w:t>
            </w:r>
            <w:proofErr w:type="gramStart"/>
            <w:r w:rsidRPr="007316BE">
              <w:rPr>
                <w:rFonts w:ascii="Calibri" w:hAnsi="Calibri"/>
                <w:sz w:val="19"/>
              </w:rPr>
              <w:t>was borrowed</w:t>
            </w:r>
            <w:proofErr w:type="gramEnd"/>
            <w:r w:rsidRPr="007316BE">
              <w:rPr>
                <w:rFonts w:ascii="Calibri" w:hAnsi="Calibri"/>
                <w:sz w:val="19"/>
              </w:rPr>
              <w:t xml:space="preserve"> from Minnesota schools has been repaid by Minnesota's growing economy</w:t>
            </w:r>
            <w:r>
              <w:rPr>
                <w:rFonts w:ascii="Calibri" w:hAnsi="Calibri"/>
                <w:sz w:val="19"/>
              </w:rPr>
              <w:t>.</w:t>
            </w:r>
          </w:p>
        </w:tc>
        <w:tc>
          <w:tcPr>
            <w:tcW w:w="2011" w:type="dxa"/>
          </w:tcPr>
          <w:p w14:paraId="2655D8F2" w14:textId="77777777" w:rsidR="008E1CAE" w:rsidRDefault="008E1CAE" w:rsidP="008E1CAE">
            <w:pPr>
              <w:rPr>
                <w:rFonts w:ascii="Calibri" w:hAnsi="Calibri"/>
                <w:sz w:val="19"/>
              </w:rPr>
            </w:pPr>
            <w:r>
              <w:rPr>
                <w:rFonts w:ascii="Calibri" w:hAnsi="Calibri"/>
                <w:sz w:val="19"/>
              </w:rPr>
              <w:t>[</w:t>
            </w:r>
            <w:hyperlink r:id="rId1015" w:history="1">
              <w:r w:rsidRPr="007316BE">
                <w:rPr>
                  <w:rStyle w:val="Hyperlink"/>
                  <w:rFonts w:ascii="Calibri" w:hAnsi="Calibri"/>
                  <w:sz w:val="19"/>
                </w:rPr>
                <w:t>News Release</w:t>
              </w:r>
            </w:hyperlink>
            <w:r>
              <w:rPr>
                <w:rFonts w:ascii="Calibri" w:hAnsi="Calibri"/>
                <w:sz w:val="19"/>
              </w:rPr>
              <w:t>]</w:t>
            </w:r>
          </w:p>
        </w:tc>
      </w:tr>
      <w:tr w:rsidR="008E1CAE" w14:paraId="3370777A" w14:textId="77777777" w:rsidTr="002127CD">
        <w:tblPrEx>
          <w:jc w:val="left"/>
          <w:tblLook w:val="04A0" w:firstRow="1" w:lastRow="0" w:firstColumn="1" w:lastColumn="0" w:noHBand="0" w:noVBand="1"/>
        </w:tblPrEx>
        <w:trPr>
          <w:trHeight w:val="683"/>
        </w:trPr>
        <w:tc>
          <w:tcPr>
            <w:tcW w:w="1280" w:type="dxa"/>
          </w:tcPr>
          <w:p w14:paraId="68225F4D" w14:textId="77777777" w:rsidR="008E1CAE" w:rsidRDefault="008E1CAE" w:rsidP="008E1CAE">
            <w:pPr>
              <w:tabs>
                <w:tab w:val="left" w:pos="653"/>
              </w:tabs>
              <w:jc w:val="both"/>
              <w:rPr>
                <w:rFonts w:ascii="Calibri" w:hAnsi="Calibri"/>
                <w:sz w:val="19"/>
              </w:rPr>
            </w:pPr>
            <w:r>
              <w:rPr>
                <w:rFonts w:ascii="Calibri" w:hAnsi="Calibri"/>
                <w:sz w:val="19"/>
              </w:rPr>
              <w:lastRenderedPageBreak/>
              <w:t>12/9/13</w:t>
            </w:r>
          </w:p>
        </w:tc>
        <w:tc>
          <w:tcPr>
            <w:tcW w:w="2218" w:type="dxa"/>
            <w:shd w:val="clear" w:color="auto" w:fill="DBE5F1" w:themeFill="accent1" w:themeFillTint="33"/>
          </w:tcPr>
          <w:p w14:paraId="09AEF6DA" w14:textId="77777777" w:rsidR="008E1CAE" w:rsidRPr="007316BE" w:rsidRDefault="008E1CAE" w:rsidP="008E1CAE">
            <w:pPr>
              <w:rPr>
                <w:rFonts w:ascii="Calibri" w:hAnsi="Calibri"/>
                <w:b/>
                <w:sz w:val="19"/>
              </w:rPr>
            </w:pPr>
            <w:r w:rsidRPr="007316BE">
              <w:rPr>
                <w:rFonts w:ascii="Calibri" w:hAnsi="Calibri"/>
                <w:b/>
                <w:sz w:val="19"/>
              </w:rPr>
              <w:t>Governor Dayton Issues Emergency Executive Order 13-14</w:t>
            </w:r>
          </w:p>
        </w:tc>
        <w:tc>
          <w:tcPr>
            <w:tcW w:w="3222" w:type="dxa"/>
          </w:tcPr>
          <w:p w14:paraId="1840AF90" w14:textId="77777777" w:rsidR="008E1CAE" w:rsidRPr="007316BE" w:rsidRDefault="008E1CAE" w:rsidP="008E1CAE">
            <w:pPr>
              <w:rPr>
                <w:rFonts w:ascii="Calibri" w:hAnsi="Calibri"/>
                <w:sz w:val="19"/>
              </w:rPr>
            </w:pPr>
            <w:r>
              <w:rPr>
                <w:rFonts w:ascii="Calibri" w:hAnsi="Calibri"/>
                <w:sz w:val="19"/>
              </w:rPr>
              <w:t>Governor Dayton issues an emergency executive order to extend relief to motor carriers and drivers.</w:t>
            </w:r>
          </w:p>
        </w:tc>
        <w:tc>
          <w:tcPr>
            <w:tcW w:w="2011" w:type="dxa"/>
          </w:tcPr>
          <w:p w14:paraId="049BDACB" w14:textId="77777777" w:rsidR="008E1CAE" w:rsidRDefault="008E1CAE" w:rsidP="008E1CAE">
            <w:pPr>
              <w:rPr>
                <w:rFonts w:ascii="Calibri" w:hAnsi="Calibri"/>
                <w:sz w:val="19"/>
              </w:rPr>
            </w:pPr>
            <w:r>
              <w:rPr>
                <w:rFonts w:ascii="Calibri" w:hAnsi="Calibri"/>
                <w:sz w:val="19"/>
              </w:rPr>
              <w:t>[</w:t>
            </w:r>
            <w:hyperlink r:id="rId1016" w:history="1">
              <w:r w:rsidRPr="007316BE">
                <w:rPr>
                  <w:rStyle w:val="Hyperlink"/>
                  <w:rFonts w:ascii="Calibri" w:hAnsi="Calibri"/>
                  <w:sz w:val="19"/>
                </w:rPr>
                <w:t>News Release</w:t>
              </w:r>
            </w:hyperlink>
            <w:r>
              <w:rPr>
                <w:rFonts w:ascii="Calibri" w:hAnsi="Calibri"/>
                <w:sz w:val="19"/>
              </w:rPr>
              <w:t>]</w:t>
            </w:r>
          </w:p>
          <w:p w14:paraId="6A25490D" w14:textId="77777777" w:rsidR="008E1CAE" w:rsidRDefault="008E1CAE" w:rsidP="008E1CAE">
            <w:pPr>
              <w:rPr>
                <w:rFonts w:ascii="Calibri" w:hAnsi="Calibri"/>
                <w:sz w:val="19"/>
              </w:rPr>
            </w:pPr>
            <w:r>
              <w:rPr>
                <w:rFonts w:ascii="Calibri" w:hAnsi="Calibri"/>
                <w:sz w:val="19"/>
              </w:rPr>
              <w:t>[</w:t>
            </w:r>
            <w:hyperlink r:id="rId1017" w:history="1">
              <w:r w:rsidRPr="007316BE">
                <w:rPr>
                  <w:rStyle w:val="Hyperlink"/>
                  <w:rFonts w:ascii="Calibri" w:hAnsi="Calibri"/>
                  <w:sz w:val="19"/>
                </w:rPr>
                <w:t>Emergency Executive Order</w:t>
              </w:r>
            </w:hyperlink>
            <w:r>
              <w:rPr>
                <w:rFonts w:ascii="Calibri" w:hAnsi="Calibri"/>
                <w:sz w:val="19"/>
              </w:rPr>
              <w:t>]</w:t>
            </w:r>
          </w:p>
        </w:tc>
      </w:tr>
      <w:tr w:rsidR="008E1CAE" w14:paraId="0083DFDF" w14:textId="77777777" w:rsidTr="002127CD">
        <w:tblPrEx>
          <w:jc w:val="left"/>
          <w:tblLook w:val="04A0" w:firstRow="1" w:lastRow="0" w:firstColumn="1" w:lastColumn="0" w:noHBand="0" w:noVBand="1"/>
        </w:tblPrEx>
        <w:trPr>
          <w:trHeight w:val="683"/>
        </w:trPr>
        <w:tc>
          <w:tcPr>
            <w:tcW w:w="1280" w:type="dxa"/>
          </w:tcPr>
          <w:p w14:paraId="7CA4518B" w14:textId="77777777" w:rsidR="008E1CAE" w:rsidRDefault="008E1CAE" w:rsidP="008E1CAE">
            <w:pPr>
              <w:tabs>
                <w:tab w:val="left" w:pos="653"/>
              </w:tabs>
              <w:jc w:val="both"/>
              <w:rPr>
                <w:rFonts w:ascii="Calibri" w:hAnsi="Calibri"/>
                <w:sz w:val="19"/>
              </w:rPr>
            </w:pPr>
            <w:r>
              <w:rPr>
                <w:rFonts w:ascii="Calibri" w:hAnsi="Calibri"/>
                <w:sz w:val="19"/>
              </w:rPr>
              <w:t>12/10/13</w:t>
            </w:r>
          </w:p>
        </w:tc>
        <w:tc>
          <w:tcPr>
            <w:tcW w:w="2218" w:type="dxa"/>
            <w:shd w:val="clear" w:color="auto" w:fill="DBE5F1" w:themeFill="accent1" w:themeFillTint="33"/>
          </w:tcPr>
          <w:p w14:paraId="46D9339D" w14:textId="77777777" w:rsidR="008E1CAE" w:rsidRPr="007316BE" w:rsidRDefault="008E1CAE" w:rsidP="008E1CAE">
            <w:pPr>
              <w:rPr>
                <w:rFonts w:ascii="Calibri" w:hAnsi="Calibri"/>
                <w:b/>
                <w:sz w:val="19"/>
              </w:rPr>
            </w:pPr>
            <w:r w:rsidRPr="007316BE">
              <w:rPr>
                <w:rFonts w:ascii="Calibri" w:hAnsi="Calibri"/>
                <w:b/>
                <w:sz w:val="19"/>
              </w:rPr>
              <w:t>Governor Dayton Recognizes State Employees For Reforming State Government</w:t>
            </w:r>
          </w:p>
        </w:tc>
        <w:tc>
          <w:tcPr>
            <w:tcW w:w="3222" w:type="dxa"/>
          </w:tcPr>
          <w:p w14:paraId="159DDA17" w14:textId="77777777" w:rsidR="008E1CAE" w:rsidRDefault="008E1CAE" w:rsidP="008E1CAE">
            <w:pPr>
              <w:rPr>
                <w:rFonts w:ascii="Calibri" w:hAnsi="Calibri"/>
                <w:sz w:val="19"/>
              </w:rPr>
            </w:pPr>
            <w:r w:rsidRPr="007316BE">
              <w:rPr>
                <w:rFonts w:ascii="Calibri" w:hAnsi="Calibri"/>
                <w:sz w:val="19"/>
              </w:rPr>
              <w:t>78 state emplo</w:t>
            </w:r>
            <w:r>
              <w:rPr>
                <w:rFonts w:ascii="Calibri" w:hAnsi="Calibri"/>
                <w:sz w:val="19"/>
              </w:rPr>
              <w:t xml:space="preserve">yees from 15 state agencies </w:t>
            </w:r>
            <w:proofErr w:type="gramStart"/>
            <w:r>
              <w:rPr>
                <w:rFonts w:ascii="Calibri" w:hAnsi="Calibri"/>
                <w:sz w:val="19"/>
              </w:rPr>
              <w:t>are</w:t>
            </w:r>
            <w:r w:rsidRPr="007316BE">
              <w:rPr>
                <w:rFonts w:ascii="Calibri" w:hAnsi="Calibri"/>
                <w:sz w:val="19"/>
              </w:rPr>
              <w:t xml:space="preserve"> recognized</w:t>
            </w:r>
            <w:proofErr w:type="gramEnd"/>
            <w:r w:rsidRPr="007316BE">
              <w:rPr>
                <w:rFonts w:ascii="Calibri" w:hAnsi="Calibri"/>
                <w:sz w:val="19"/>
              </w:rPr>
              <w:t xml:space="preserve"> for outstanding achievements that have reformed state government and saved taxpayer dollars.</w:t>
            </w:r>
          </w:p>
        </w:tc>
        <w:tc>
          <w:tcPr>
            <w:tcW w:w="2011" w:type="dxa"/>
          </w:tcPr>
          <w:p w14:paraId="63C465D7" w14:textId="77777777" w:rsidR="008E1CAE" w:rsidRDefault="008E1CAE" w:rsidP="008E1CAE">
            <w:pPr>
              <w:rPr>
                <w:rFonts w:ascii="Calibri" w:hAnsi="Calibri"/>
                <w:sz w:val="19"/>
              </w:rPr>
            </w:pPr>
            <w:r>
              <w:rPr>
                <w:rFonts w:ascii="Calibri" w:hAnsi="Calibri"/>
                <w:sz w:val="19"/>
              </w:rPr>
              <w:t>[</w:t>
            </w:r>
            <w:hyperlink r:id="rId1018" w:history="1">
              <w:r w:rsidRPr="007316BE">
                <w:rPr>
                  <w:rStyle w:val="Hyperlink"/>
                  <w:rFonts w:ascii="Calibri" w:hAnsi="Calibri"/>
                  <w:sz w:val="19"/>
                </w:rPr>
                <w:t>News Release</w:t>
              </w:r>
            </w:hyperlink>
            <w:r>
              <w:rPr>
                <w:rFonts w:ascii="Calibri" w:hAnsi="Calibri"/>
                <w:sz w:val="19"/>
              </w:rPr>
              <w:t>]</w:t>
            </w:r>
          </w:p>
        </w:tc>
      </w:tr>
      <w:tr w:rsidR="008E1CAE" w14:paraId="1F463213" w14:textId="77777777" w:rsidTr="002127CD">
        <w:tblPrEx>
          <w:jc w:val="left"/>
          <w:tblLook w:val="04A0" w:firstRow="1" w:lastRow="0" w:firstColumn="1" w:lastColumn="0" w:noHBand="0" w:noVBand="1"/>
        </w:tblPrEx>
        <w:trPr>
          <w:trHeight w:val="683"/>
        </w:trPr>
        <w:tc>
          <w:tcPr>
            <w:tcW w:w="1280" w:type="dxa"/>
          </w:tcPr>
          <w:p w14:paraId="5E301DAA" w14:textId="77777777" w:rsidR="008E1CAE" w:rsidRDefault="008E1CAE" w:rsidP="008E1CAE">
            <w:pPr>
              <w:tabs>
                <w:tab w:val="left" w:pos="653"/>
              </w:tabs>
              <w:jc w:val="both"/>
              <w:rPr>
                <w:rFonts w:ascii="Calibri" w:hAnsi="Calibri"/>
                <w:sz w:val="19"/>
              </w:rPr>
            </w:pPr>
            <w:r>
              <w:rPr>
                <w:rFonts w:ascii="Calibri" w:hAnsi="Calibri"/>
                <w:sz w:val="19"/>
              </w:rPr>
              <w:t>12/12/13</w:t>
            </w:r>
          </w:p>
        </w:tc>
        <w:tc>
          <w:tcPr>
            <w:tcW w:w="2218" w:type="dxa"/>
            <w:shd w:val="clear" w:color="auto" w:fill="DBE5F1" w:themeFill="accent1" w:themeFillTint="33"/>
          </w:tcPr>
          <w:p w14:paraId="76EEF0AD" w14:textId="77777777" w:rsidR="008E1CAE" w:rsidRPr="007316BE" w:rsidRDefault="008E1CAE" w:rsidP="008E1CAE">
            <w:pPr>
              <w:rPr>
                <w:rFonts w:ascii="Calibri" w:hAnsi="Calibri"/>
                <w:b/>
                <w:sz w:val="19"/>
              </w:rPr>
            </w:pPr>
            <w:r w:rsidRPr="007316BE">
              <w:rPr>
                <w:rFonts w:ascii="Calibri" w:hAnsi="Calibri"/>
                <w:b/>
                <w:sz w:val="19"/>
              </w:rPr>
              <w:t>Entrepreneurs, Business Startups To Benefit From $6.7 Million Angel Loan Fund</w:t>
            </w:r>
          </w:p>
        </w:tc>
        <w:tc>
          <w:tcPr>
            <w:tcW w:w="3222" w:type="dxa"/>
          </w:tcPr>
          <w:p w14:paraId="4794140F" w14:textId="77777777" w:rsidR="008E1CAE" w:rsidRPr="007316BE" w:rsidRDefault="008E1CAE" w:rsidP="008E1CAE">
            <w:pPr>
              <w:rPr>
                <w:rFonts w:ascii="Calibri" w:hAnsi="Calibri"/>
                <w:sz w:val="19"/>
              </w:rPr>
            </w:pPr>
            <w:r>
              <w:rPr>
                <w:rFonts w:ascii="Calibri" w:hAnsi="Calibri"/>
                <w:sz w:val="19"/>
              </w:rPr>
              <w:t>Governor</w:t>
            </w:r>
            <w:r w:rsidRPr="007316BE">
              <w:rPr>
                <w:rFonts w:ascii="Calibri" w:hAnsi="Calibri"/>
                <w:sz w:val="19"/>
              </w:rPr>
              <w:t xml:space="preserve"> Dayton and DEED Commissio</w:t>
            </w:r>
            <w:r>
              <w:rPr>
                <w:rFonts w:ascii="Calibri" w:hAnsi="Calibri"/>
                <w:sz w:val="19"/>
              </w:rPr>
              <w:t xml:space="preserve">ner Katie Clark </w:t>
            </w:r>
            <w:proofErr w:type="spellStart"/>
            <w:r>
              <w:rPr>
                <w:rFonts w:ascii="Calibri" w:hAnsi="Calibri"/>
                <w:sz w:val="19"/>
              </w:rPr>
              <w:t>Sieben</w:t>
            </w:r>
            <w:proofErr w:type="spellEnd"/>
            <w:r>
              <w:rPr>
                <w:rFonts w:ascii="Calibri" w:hAnsi="Calibri"/>
                <w:sz w:val="19"/>
              </w:rPr>
              <w:t xml:space="preserve"> announce</w:t>
            </w:r>
            <w:r w:rsidRPr="007316BE">
              <w:rPr>
                <w:rFonts w:ascii="Calibri" w:hAnsi="Calibri"/>
                <w:sz w:val="19"/>
              </w:rPr>
              <w:t xml:space="preserve"> the state has created a new $6.7 million Angel Loan Fund that will provide no-interest loans of up to $250,000 for startup businesses.</w:t>
            </w:r>
          </w:p>
        </w:tc>
        <w:tc>
          <w:tcPr>
            <w:tcW w:w="2011" w:type="dxa"/>
          </w:tcPr>
          <w:p w14:paraId="16D25CFE" w14:textId="77777777" w:rsidR="008E1CAE" w:rsidRDefault="008E1CAE" w:rsidP="008E1CAE">
            <w:pPr>
              <w:rPr>
                <w:rFonts w:ascii="Calibri" w:hAnsi="Calibri"/>
                <w:sz w:val="19"/>
              </w:rPr>
            </w:pPr>
            <w:r>
              <w:rPr>
                <w:rFonts w:ascii="Calibri" w:hAnsi="Calibri"/>
                <w:sz w:val="19"/>
              </w:rPr>
              <w:t>[</w:t>
            </w:r>
            <w:hyperlink r:id="rId1019" w:history="1">
              <w:r w:rsidRPr="00492BC8">
                <w:rPr>
                  <w:rStyle w:val="Hyperlink"/>
                  <w:rFonts w:ascii="Calibri" w:hAnsi="Calibri"/>
                  <w:sz w:val="19"/>
                </w:rPr>
                <w:t>News Release</w:t>
              </w:r>
            </w:hyperlink>
            <w:r>
              <w:rPr>
                <w:rFonts w:ascii="Calibri" w:hAnsi="Calibri"/>
                <w:sz w:val="19"/>
              </w:rPr>
              <w:t>]</w:t>
            </w:r>
          </w:p>
        </w:tc>
      </w:tr>
      <w:tr w:rsidR="008E1CAE" w14:paraId="554C23B9" w14:textId="77777777" w:rsidTr="002127CD">
        <w:tblPrEx>
          <w:jc w:val="left"/>
          <w:tblLook w:val="04A0" w:firstRow="1" w:lastRow="0" w:firstColumn="1" w:lastColumn="0" w:noHBand="0" w:noVBand="1"/>
        </w:tblPrEx>
        <w:trPr>
          <w:trHeight w:val="683"/>
        </w:trPr>
        <w:tc>
          <w:tcPr>
            <w:tcW w:w="1280" w:type="dxa"/>
          </w:tcPr>
          <w:p w14:paraId="62FBC669" w14:textId="77777777" w:rsidR="008E1CAE" w:rsidRDefault="008E1CAE" w:rsidP="008E1CAE">
            <w:pPr>
              <w:tabs>
                <w:tab w:val="left" w:pos="653"/>
              </w:tabs>
              <w:jc w:val="both"/>
              <w:rPr>
                <w:rFonts w:ascii="Calibri" w:hAnsi="Calibri"/>
                <w:sz w:val="19"/>
              </w:rPr>
            </w:pPr>
            <w:r>
              <w:rPr>
                <w:rFonts w:ascii="Calibri" w:hAnsi="Calibri"/>
                <w:sz w:val="19"/>
              </w:rPr>
              <w:t>1/3/14</w:t>
            </w:r>
          </w:p>
        </w:tc>
        <w:tc>
          <w:tcPr>
            <w:tcW w:w="2218" w:type="dxa"/>
            <w:shd w:val="clear" w:color="auto" w:fill="DBE5F1" w:themeFill="accent1" w:themeFillTint="33"/>
          </w:tcPr>
          <w:p w14:paraId="6FF79D3B" w14:textId="77777777" w:rsidR="008E1CAE" w:rsidRPr="007316BE" w:rsidRDefault="008E1CAE" w:rsidP="008E1CAE">
            <w:pPr>
              <w:rPr>
                <w:rFonts w:ascii="Calibri" w:hAnsi="Calibri"/>
                <w:b/>
                <w:sz w:val="19"/>
              </w:rPr>
            </w:pPr>
            <w:r w:rsidRPr="00492BC8">
              <w:rPr>
                <w:rFonts w:ascii="Calibri" w:hAnsi="Calibri"/>
                <w:b/>
                <w:sz w:val="19"/>
              </w:rPr>
              <w:t>Governor Dayton Announces Minnesota Public Schools Will Be Closed Monday</w:t>
            </w:r>
          </w:p>
        </w:tc>
        <w:tc>
          <w:tcPr>
            <w:tcW w:w="3222" w:type="dxa"/>
          </w:tcPr>
          <w:p w14:paraId="0957E0A4" w14:textId="77777777" w:rsidR="008E1CAE" w:rsidRDefault="008E1CAE" w:rsidP="008E1CAE">
            <w:pPr>
              <w:rPr>
                <w:rFonts w:ascii="Calibri" w:hAnsi="Calibri"/>
                <w:sz w:val="19"/>
              </w:rPr>
            </w:pPr>
            <w:r w:rsidRPr="00492BC8">
              <w:rPr>
                <w:rFonts w:ascii="Calibri" w:hAnsi="Calibri"/>
                <w:sz w:val="19"/>
              </w:rPr>
              <w:t>To protect Minnesota schoolchildren from forecasted dangero</w:t>
            </w:r>
            <w:r>
              <w:rPr>
                <w:rFonts w:ascii="Calibri" w:hAnsi="Calibri"/>
                <w:sz w:val="19"/>
              </w:rPr>
              <w:t xml:space="preserve">usly cold weather, Governor Dayton announces </w:t>
            </w:r>
            <w:r w:rsidRPr="00492BC8">
              <w:rPr>
                <w:rFonts w:ascii="Calibri" w:hAnsi="Calibri"/>
                <w:sz w:val="19"/>
              </w:rPr>
              <w:t xml:space="preserve">all of the state's K-12 public schools </w:t>
            </w:r>
            <w:proofErr w:type="gramStart"/>
            <w:r w:rsidRPr="00492BC8">
              <w:rPr>
                <w:rFonts w:ascii="Calibri" w:hAnsi="Calibri"/>
                <w:sz w:val="19"/>
              </w:rPr>
              <w:t>will be closed</w:t>
            </w:r>
            <w:proofErr w:type="gramEnd"/>
            <w:r w:rsidRPr="00492BC8">
              <w:rPr>
                <w:rFonts w:ascii="Calibri" w:hAnsi="Calibri"/>
                <w:sz w:val="19"/>
              </w:rPr>
              <w:t xml:space="preserve"> next Monday, January 6th.</w:t>
            </w:r>
          </w:p>
        </w:tc>
        <w:tc>
          <w:tcPr>
            <w:tcW w:w="2011" w:type="dxa"/>
          </w:tcPr>
          <w:p w14:paraId="0B519EF7" w14:textId="77777777" w:rsidR="008E1CAE" w:rsidRDefault="008E1CAE" w:rsidP="008E1CAE">
            <w:pPr>
              <w:rPr>
                <w:rFonts w:ascii="Calibri" w:hAnsi="Calibri"/>
                <w:sz w:val="19"/>
              </w:rPr>
            </w:pPr>
            <w:r>
              <w:rPr>
                <w:rFonts w:ascii="Calibri" w:hAnsi="Calibri"/>
                <w:sz w:val="19"/>
              </w:rPr>
              <w:t>[</w:t>
            </w:r>
            <w:hyperlink r:id="rId1020" w:history="1">
              <w:r w:rsidRPr="00492BC8">
                <w:rPr>
                  <w:rStyle w:val="Hyperlink"/>
                  <w:rFonts w:ascii="Calibri" w:hAnsi="Calibri"/>
                  <w:sz w:val="19"/>
                </w:rPr>
                <w:t>News Release</w:t>
              </w:r>
            </w:hyperlink>
            <w:r>
              <w:rPr>
                <w:rFonts w:ascii="Calibri" w:hAnsi="Calibri"/>
                <w:sz w:val="19"/>
              </w:rPr>
              <w:t>]</w:t>
            </w:r>
          </w:p>
        </w:tc>
      </w:tr>
      <w:tr w:rsidR="008E1CAE" w14:paraId="240CA7EF" w14:textId="77777777" w:rsidTr="002127CD">
        <w:tblPrEx>
          <w:jc w:val="left"/>
          <w:tblLook w:val="04A0" w:firstRow="1" w:lastRow="0" w:firstColumn="1" w:lastColumn="0" w:noHBand="0" w:noVBand="1"/>
        </w:tblPrEx>
        <w:trPr>
          <w:trHeight w:val="683"/>
        </w:trPr>
        <w:tc>
          <w:tcPr>
            <w:tcW w:w="1280" w:type="dxa"/>
          </w:tcPr>
          <w:p w14:paraId="650360AC" w14:textId="77777777" w:rsidR="008E1CAE" w:rsidRDefault="008E1CAE" w:rsidP="008E1CAE">
            <w:pPr>
              <w:tabs>
                <w:tab w:val="left" w:pos="653"/>
              </w:tabs>
              <w:jc w:val="both"/>
              <w:rPr>
                <w:rFonts w:ascii="Calibri" w:hAnsi="Calibri"/>
                <w:sz w:val="19"/>
              </w:rPr>
            </w:pPr>
            <w:r>
              <w:rPr>
                <w:rFonts w:ascii="Calibri" w:hAnsi="Calibri"/>
                <w:sz w:val="19"/>
              </w:rPr>
              <w:t>1/4/14</w:t>
            </w:r>
          </w:p>
        </w:tc>
        <w:tc>
          <w:tcPr>
            <w:tcW w:w="2218" w:type="dxa"/>
            <w:shd w:val="clear" w:color="auto" w:fill="DBE5F1" w:themeFill="accent1" w:themeFillTint="33"/>
          </w:tcPr>
          <w:p w14:paraId="4DA098F9" w14:textId="77777777" w:rsidR="008E1CAE" w:rsidRPr="00492BC8" w:rsidRDefault="008E1CAE" w:rsidP="008E1CAE">
            <w:pPr>
              <w:rPr>
                <w:rFonts w:ascii="Calibri" w:hAnsi="Calibri"/>
                <w:b/>
                <w:sz w:val="19"/>
              </w:rPr>
            </w:pPr>
            <w:r>
              <w:rPr>
                <w:rFonts w:ascii="Calibri" w:hAnsi="Calibri"/>
                <w:b/>
                <w:sz w:val="19"/>
              </w:rPr>
              <w:t xml:space="preserve">Governor Dayton Issues A Statement On Mayor R.T. </w:t>
            </w:r>
            <w:proofErr w:type="spellStart"/>
            <w:r>
              <w:rPr>
                <w:rFonts w:ascii="Calibri" w:hAnsi="Calibri"/>
                <w:b/>
                <w:sz w:val="19"/>
              </w:rPr>
              <w:t>Rybak</w:t>
            </w:r>
            <w:proofErr w:type="spellEnd"/>
          </w:p>
        </w:tc>
        <w:tc>
          <w:tcPr>
            <w:tcW w:w="3222" w:type="dxa"/>
          </w:tcPr>
          <w:p w14:paraId="25197747" w14:textId="77777777" w:rsidR="008E1CAE" w:rsidRPr="00492BC8" w:rsidRDefault="008E1CAE" w:rsidP="008E1CAE">
            <w:pPr>
              <w:rPr>
                <w:rFonts w:ascii="Calibri" w:hAnsi="Calibri"/>
                <w:sz w:val="19"/>
              </w:rPr>
            </w:pPr>
            <w:r>
              <w:rPr>
                <w:rFonts w:ascii="Calibri" w:hAnsi="Calibri"/>
                <w:sz w:val="19"/>
              </w:rPr>
              <w:t xml:space="preserve">Following the news that Minneapolis Mayor R.T. </w:t>
            </w:r>
            <w:proofErr w:type="spellStart"/>
            <w:r>
              <w:rPr>
                <w:rFonts w:ascii="Calibri" w:hAnsi="Calibri"/>
                <w:sz w:val="19"/>
              </w:rPr>
              <w:t>Rybak</w:t>
            </w:r>
            <w:proofErr w:type="spellEnd"/>
            <w:r>
              <w:rPr>
                <w:rFonts w:ascii="Calibri" w:hAnsi="Calibri"/>
                <w:sz w:val="19"/>
              </w:rPr>
              <w:t xml:space="preserve"> has suffered a heart attack, Governor Dayton issues a statement wishing him well. </w:t>
            </w:r>
          </w:p>
        </w:tc>
        <w:tc>
          <w:tcPr>
            <w:tcW w:w="2011" w:type="dxa"/>
          </w:tcPr>
          <w:p w14:paraId="5D01AB12" w14:textId="77777777" w:rsidR="008E1CAE" w:rsidRDefault="008E1CAE" w:rsidP="008E1CAE">
            <w:pPr>
              <w:rPr>
                <w:rFonts w:ascii="Calibri" w:hAnsi="Calibri"/>
                <w:sz w:val="19"/>
              </w:rPr>
            </w:pPr>
            <w:r>
              <w:rPr>
                <w:rFonts w:ascii="Calibri" w:hAnsi="Calibri"/>
                <w:sz w:val="19"/>
              </w:rPr>
              <w:t>[</w:t>
            </w:r>
            <w:hyperlink r:id="rId1021" w:history="1">
              <w:r w:rsidRPr="00492BC8">
                <w:rPr>
                  <w:rStyle w:val="Hyperlink"/>
                  <w:rFonts w:ascii="Calibri" w:hAnsi="Calibri"/>
                  <w:sz w:val="19"/>
                </w:rPr>
                <w:t>News Release</w:t>
              </w:r>
            </w:hyperlink>
            <w:r>
              <w:rPr>
                <w:rFonts w:ascii="Calibri" w:hAnsi="Calibri"/>
                <w:sz w:val="19"/>
              </w:rPr>
              <w:t>]</w:t>
            </w:r>
          </w:p>
        </w:tc>
      </w:tr>
      <w:tr w:rsidR="008E1CAE" w14:paraId="258593DA" w14:textId="77777777" w:rsidTr="002127CD">
        <w:tblPrEx>
          <w:jc w:val="left"/>
          <w:tblLook w:val="04A0" w:firstRow="1" w:lastRow="0" w:firstColumn="1" w:lastColumn="0" w:noHBand="0" w:noVBand="1"/>
        </w:tblPrEx>
        <w:trPr>
          <w:trHeight w:val="683"/>
        </w:trPr>
        <w:tc>
          <w:tcPr>
            <w:tcW w:w="1280" w:type="dxa"/>
          </w:tcPr>
          <w:p w14:paraId="14933FDD" w14:textId="77777777" w:rsidR="008E1CAE" w:rsidRDefault="008E1CAE" w:rsidP="008E1CAE">
            <w:pPr>
              <w:tabs>
                <w:tab w:val="left" w:pos="653"/>
              </w:tabs>
              <w:jc w:val="both"/>
              <w:rPr>
                <w:rFonts w:ascii="Calibri" w:hAnsi="Calibri"/>
                <w:sz w:val="19"/>
              </w:rPr>
            </w:pPr>
            <w:r>
              <w:rPr>
                <w:rFonts w:ascii="Calibri" w:hAnsi="Calibri"/>
                <w:sz w:val="19"/>
              </w:rPr>
              <w:t>1/6/14</w:t>
            </w:r>
          </w:p>
        </w:tc>
        <w:tc>
          <w:tcPr>
            <w:tcW w:w="2218" w:type="dxa"/>
            <w:shd w:val="clear" w:color="auto" w:fill="DBE5F1" w:themeFill="accent1" w:themeFillTint="33"/>
          </w:tcPr>
          <w:p w14:paraId="7005B210" w14:textId="77777777" w:rsidR="008E1CAE" w:rsidRDefault="008E1CAE" w:rsidP="008E1CAE">
            <w:pPr>
              <w:rPr>
                <w:rFonts w:ascii="Calibri" w:hAnsi="Calibri"/>
                <w:b/>
                <w:sz w:val="19"/>
              </w:rPr>
            </w:pPr>
            <w:r>
              <w:rPr>
                <w:rFonts w:ascii="Calibri" w:hAnsi="Calibri"/>
                <w:b/>
                <w:sz w:val="19"/>
              </w:rPr>
              <w:t>Governor Dayton Honors Former Minnesota Speaker Of The House, Rod Searle</w:t>
            </w:r>
          </w:p>
        </w:tc>
        <w:tc>
          <w:tcPr>
            <w:tcW w:w="3222" w:type="dxa"/>
          </w:tcPr>
          <w:p w14:paraId="258CF32B" w14:textId="77777777" w:rsidR="008E1CAE" w:rsidRDefault="008E1CAE" w:rsidP="008E1CAE">
            <w:pPr>
              <w:rPr>
                <w:rFonts w:ascii="Calibri" w:hAnsi="Calibri"/>
                <w:sz w:val="19"/>
              </w:rPr>
            </w:pPr>
            <w:r>
              <w:rPr>
                <w:rFonts w:ascii="Calibri" w:hAnsi="Calibri"/>
                <w:sz w:val="19"/>
              </w:rPr>
              <w:t>Governor Dayton releases a statement expressing his condolences to the family and friends of former Speaker of the House Rod Searle after his passing, noting his distinguished service in the legislature.</w:t>
            </w:r>
          </w:p>
        </w:tc>
        <w:tc>
          <w:tcPr>
            <w:tcW w:w="2011" w:type="dxa"/>
          </w:tcPr>
          <w:p w14:paraId="2B598D11" w14:textId="77777777" w:rsidR="008E1CAE" w:rsidRDefault="008E1CAE" w:rsidP="008E1CAE">
            <w:pPr>
              <w:rPr>
                <w:rFonts w:ascii="Calibri" w:hAnsi="Calibri"/>
                <w:sz w:val="19"/>
              </w:rPr>
            </w:pPr>
            <w:r>
              <w:rPr>
                <w:rFonts w:ascii="Calibri" w:hAnsi="Calibri"/>
                <w:sz w:val="19"/>
              </w:rPr>
              <w:t>[</w:t>
            </w:r>
            <w:hyperlink r:id="rId1022" w:history="1">
              <w:r w:rsidRPr="00D3405D">
                <w:rPr>
                  <w:rStyle w:val="Hyperlink"/>
                  <w:rFonts w:ascii="Calibri" w:hAnsi="Calibri"/>
                  <w:sz w:val="19"/>
                </w:rPr>
                <w:t>News Release</w:t>
              </w:r>
            </w:hyperlink>
            <w:r>
              <w:rPr>
                <w:rFonts w:ascii="Calibri" w:hAnsi="Calibri"/>
                <w:sz w:val="19"/>
              </w:rPr>
              <w:t>]</w:t>
            </w:r>
          </w:p>
        </w:tc>
      </w:tr>
      <w:tr w:rsidR="008E1CAE" w14:paraId="7F5962A9" w14:textId="77777777" w:rsidTr="002127CD">
        <w:tblPrEx>
          <w:jc w:val="left"/>
          <w:tblLook w:val="04A0" w:firstRow="1" w:lastRow="0" w:firstColumn="1" w:lastColumn="0" w:noHBand="0" w:noVBand="1"/>
        </w:tblPrEx>
        <w:trPr>
          <w:trHeight w:val="683"/>
        </w:trPr>
        <w:tc>
          <w:tcPr>
            <w:tcW w:w="1280" w:type="dxa"/>
          </w:tcPr>
          <w:p w14:paraId="1085E166" w14:textId="77777777" w:rsidR="008E1CAE" w:rsidRDefault="008E1CAE" w:rsidP="008E1CAE">
            <w:pPr>
              <w:tabs>
                <w:tab w:val="left" w:pos="653"/>
              </w:tabs>
              <w:jc w:val="both"/>
              <w:rPr>
                <w:rFonts w:ascii="Calibri" w:hAnsi="Calibri"/>
                <w:sz w:val="19"/>
              </w:rPr>
            </w:pPr>
            <w:r>
              <w:rPr>
                <w:rFonts w:ascii="Calibri" w:hAnsi="Calibri"/>
                <w:sz w:val="19"/>
              </w:rPr>
              <w:t>1/6/14</w:t>
            </w:r>
          </w:p>
        </w:tc>
        <w:tc>
          <w:tcPr>
            <w:tcW w:w="2218" w:type="dxa"/>
            <w:shd w:val="clear" w:color="auto" w:fill="DBE5F1" w:themeFill="accent1" w:themeFillTint="33"/>
          </w:tcPr>
          <w:p w14:paraId="7B24B94D" w14:textId="77777777" w:rsidR="008E1CAE" w:rsidRDefault="008E1CAE" w:rsidP="008E1CAE">
            <w:pPr>
              <w:rPr>
                <w:rFonts w:ascii="Calibri" w:hAnsi="Calibri"/>
                <w:b/>
                <w:sz w:val="19"/>
              </w:rPr>
            </w:pPr>
            <w:r w:rsidRPr="00D3405D">
              <w:rPr>
                <w:rFonts w:ascii="Calibri" w:hAnsi="Calibri"/>
                <w:b/>
                <w:sz w:val="19"/>
              </w:rPr>
              <w:t>Governor Dayton Issues Emergency Executive Order 14-1</w:t>
            </w:r>
          </w:p>
        </w:tc>
        <w:tc>
          <w:tcPr>
            <w:tcW w:w="3222" w:type="dxa"/>
          </w:tcPr>
          <w:p w14:paraId="4AE5C877" w14:textId="77777777" w:rsidR="008E1CAE" w:rsidRDefault="008E1CAE" w:rsidP="008E1CAE">
            <w:pPr>
              <w:rPr>
                <w:rFonts w:ascii="Calibri" w:hAnsi="Calibri"/>
                <w:sz w:val="19"/>
              </w:rPr>
            </w:pPr>
            <w:r w:rsidRPr="00D3405D">
              <w:rPr>
                <w:rFonts w:ascii="Calibri" w:hAnsi="Calibri"/>
                <w:sz w:val="19"/>
              </w:rPr>
              <w:t>In response to cold weather across the enti</w:t>
            </w:r>
            <w:r>
              <w:rPr>
                <w:rFonts w:ascii="Calibri" w:hAnsi="Calibri"/>
                <w:sz w:val="19"/>
              </w:rPr>
              <w:t xml:space="preserve">re upper Midwest, Governor Dayton issues </w:t>
            </w:r>
            <w:r w:rsidRPr="00D3405D">
              <w:rPr>
                <w:rFonts w:ascii="Calibri" w:hAnsi="Calibri"/>
                <w:sz w:val="19"/>
              </w:rPr>
              <w:t>Executive Order 14-1, providing relief  to hours of service for motor carriers and drivers providing direct assistance in emergency relief efforts.</w:t>
            </w:r>
          </w:p>
        </w:tc>
        <w:tc>
          <w:tcPr>
            <w:tcW w:w="2011" w:type="dxa"/>
          </w:tcPr>
          <w:p w14:paraId="6C48630E" w14:textId="77777777" w:rsidR="008E1CAE" w:rsidRDefault="008E1CAE" w:rsidP="008E1CAE">
            <w:pPr>
              <w:rPr>
                <w:rFonts w:ascii="Calibri" w:hAnsi="Calibri"/>
                <w:sz w:val="19"/>
              </w:rPr>
            </w:pPr>
            <w:r>
              <w:rPr>
                <w:rFonts w:ascii="Calibri" w:hAnsi="Calibri"/>
                <w:sz w:val="19"/>
              </w:rPr>
              <w:t>[</w:t>
            </w:r>
            <w:hyperlink r:id="rId1023" w:history="1">
              <w:r w:rsidRPr="00D3405D">
                <w:rPr>
                  <w:rStyle w:val="Hyperlink"/>
                  <w:rFonts w:ascii="Calibri" w:hAnsi="Calibri"/>
                  <w:sz w:val="19"/>
                </w:rPr>
                <w:t>News Release</w:t>
              </w:r>
            </w:hyperlink>
            <w:r>
              <w:rPr>
                <w:rFonts w:ascii="Calibri" w:hAnsi="Calibri"/>
                <w:sz w:val="19"/>
              </w:rPr>
              <w:t>]</w:t>
            </w:r>
          </w:p>
          <w:p w14:paraId="300D0A85" w14:textId="77777777" w:rsidR="008E1CAE" w:rsidRDefault="008E1CAE" w:rsidP="008E1CAE">
            <w:pPr>
              <w:rPr>
                <w:rFonts w:ascii="Calibri" w:hAnsi="Calibri"/>
                <w:sz w:val="19"/>
              </w:rPr>
            </w:pPr>
            <w:r>
              <w:rPr>
                <w:rFonts w:ascii="Calibri" w:hAnsi="Calibri"/>
                <w:sz w:val="19"/>
              </w:rPr>
              <w:t>[</w:t>
            </w:r>
            <w:hyperlink r:id="rId1024" w:history="1">
              <w:r w:rsidRPr="00D3405D">
                <w:rPr>
                  <w:rStyle w:val="Hyperlink"/>
                  <w:rFonts w:ascii="Calibri" w:hAnsi="Calibri"/>
                  <w:sz w:val="19"/>
                </w:rPr>
                <w:t>Emergency Executive Order</w:t>
              </w:r>
            </w:hyperlink>
            <w:r>
              <w:rPr>
                <w:rFonts w:ascii="Calibri" w:hAnsi="Calibri"/>
                <w:sz w:val="19"/>
              </w:rPr>
              <w:t>]</w:t>
            </w:r>
          </w:p>
        </w:tc>
      </w:tr>
      <w:tr w:rsidR="008E1CAE" w14:paraId="41BD8572" w14:textId="77777777" w:rsidTr="002127CD">
        <w:tblPrEx>
          <w:jc w:val="left"/>
          <w:tblLook w:val="04A0" w:firstRow="1" w:lastRow="0" w:firstColumn="1" w:lastColumn="0" w:noHBand="0" w:noVBand="1"/>
        </w:tblPrEx>
        <w:trPr>
          <w:trHeight w:val="683"/>
        </w:trPr>
        <w:tc>
          <w:tcPr>
            <w:tcW w:w="1280" w:type="dxa"/>
          </w:tcPr>
          <w:p w14:paraId="232ADF23" w14:textId="77777777" w:rsidR="008E1CAE" w:rsidRDefault="008E1CAE" w:rsidP="008E1CAE">
            <w:pPr>
              <w:tabs>
                <w:tab w:val="left" w:pos="653"/>
              </w:tabs>
              <w:jc w:val="both"/>
              <w:rPr>
                <w:rFonts w:ascii="Calibri" w:hAnsi="Calibri"/>
                <w:sz w:val="19"/>
              </w:rPr>
            </w:pPr>
            <w:r>
              <w:rPr>
                <w:rFonts w:ascii="Calibri" w:hAnsi="Calibri"/>
                <w:sz w:val="19"/>
              </w:rPr>
              <w:t>1/7/14</w:t>
            </w:r>
          </w:p>
        </w:tc>
        <w:tc>
          <w:tcPr>
            <w:tcW w:w="2218" w:type="dxa"/>
            <w:shd w:val="clear" w:color="auto" w:fill="DBE5F1" w:themeFill="accent1" w:themeFillTint="33"/>
          </w:tcPr>
          <w:p w14:paraId="3EBF115D" w14:textId="77777777" w:rsidR="008E1CAE" w:rsidRPr="00D3405D" w:rsidRDefault="008E1CAE" w:rsidP="008E1CAE">
            <w:pPr>
              <w:rPr>
                <w:rFonts w:ascii="Calibri" w:hAnsi="Calibri"/>
                <w:b/>
                <w:sz w:val="19"/>
              </w:rPr>
            </w:pPr>
            <w:r>
              <w:rPr>
                <w:rFonts w:ascii="Calibri" w:hAnsi="Calibri"/>
                <w:b/>
                <w:sz w:val="19"/>
              </w:rPr>
              <w:t xml:space="preserve">Governor Dayton Appoints New </w:t>
            </w:r>
            <w:r w:rsidRPr="00D3405D">
              <w:rPr>
                <w:rFonts w:ascii="Calibri" w:hAnsi="Calibri"/>
                <w:b/>
                <w:sz w:val="19"/>
              </w:rPr>
              <w:t>Minnesota Public Utilities Commission</w:t>
            </w:r>
            <w:r>
              <w:rPr>
                <w:rFonts w:ascii="Calibri" w:hAnsi="Calibri"/>
                <w:b/>
                <w:sz w:val="19"/>
              </w:rPr>
              <w:t>er</w:t>
            </w:r>
          </w:p>
        </w:tc>
        <w:tc>
          <w:tcPr>
            <w:tcW w:w="3222" w:type="dxa"/>
          </w:tcPr>
          <w:p w14:paraId="4309F9D9" w14:textId="77777777" w:rsidR="008E1CAE" w:rsidRPr="00D3405D" w:rsidRDefault="008E1CAE" w:rsidP="008E1CAE">
            <w:pPr>
              <w:rPr>
                <w:rFonts w:ascii="Calibri" w:hAnsi="Calibri"/>
                <w:sz w:val="19"/>
              </w:rPr>
            </w:pPr>
            <w:r>
              <w:rPr>
                <w:rFonts w:ascii="Calibri" w:hAnsi="Calibri"/>
                <w:sz w:val="19"/>
              </w:rPr>
              <w:t xml:space="preserve">Dan </w:t>
            </w:r>
            <w:proofErr w:type="spellStart"/>
            <w:r>
              <w:rPr>
                <w:rFonts w:ascii="Calibri" w:hAnsi="Calibri"/>
                <w:sz w:val="19"/>
              </w:rPr>
              <w:t>Lipschultz</w:t>
            </w:r>
            <w:proofErr w:type="spellEnd"/>
            <w:r>
              <w:rPr>
                <w:rFonts w:ascii="Calibri" w:hAnsi="Calibri"/>
                <w:sz w:val="19"/>
              </w:rPr>
              <w:t xml:space="preserve"> becomes the new </w:t>
            </w:r>
            <w:r w:rsidRPr="00D3405D">
              <w:rPr>
                <w:rFonts w:ascii="Calibri" w:hAnsi="Calibri"/>
                <w:sz w:val="19"/>
              </w:rPr>
              <w:t>Minnes</w:t>
            </w:r>
            <w:r>
              <w:rPr>
                <w:rFonts w:ascii="Calibri" w:hAnsi="Calibri"/>
                <w:sz w:val="19"/>
              </w:rPr>
              <w:t>ota Public Utilities Commissioner.</w:t>
            </w:r>
          </w:p>
        </w:tc>
        <w:tc>
          <w:tcPr>
            <w:tcW w:w="2011" w:type="dxa"/>
          </w:tcPr>
          <w:p w14:paraId="70C2C43C" w14:textId="77777777" w:rsidR="008E1CAE" w:rsidRDefault="008E1CAE" w:rsidP="008E1CAE">
            <w:pPr>
              <w:rPr>
                <w:rFonts w:ascii="Calibri" w:hAnsi="Calibri"/>
                <w:sz w:val="19"/>
              </w:rPr>
            </w:pPr>
            <w:r>
              <w:rPr>
                <w:rFonts w:ascii="Calibri" w:hAnsi="Calibri"/>
                <w:sz w:val="19"/>
              </w:rPr>
              <w:t>[</w:t>
            </w:r>
            <w:hyperlink r:id="rId1025" w:history="1">
              <w:r w:rsidRPr="00D3405D">
                <w:rPr>
                  <w:rStyle w:val="Hyperlink"/>
                  <w:rFonts w:ascii="Calibri" w:hAnsi="Calibri"/>
                  <w:sz w:val="19"/>
                </w:rPr>
                <w:t>News Release</w:t>
              </w:r>
            </w:hyperlink>
            <w:r>
              <w:rPr>
                <w:rFonts w:ascii="Calibri" w:hAnsi="Calibri"/>
                <w:sz w:val="19"/>
              </w:rPr>
              <w:t>]</w:t>
            </w:r>
          </w:p>
          <w:p w14:paraId="7AEF19CB" w14:textId="77777777" w:rsidR="008E1CAE" w:rsidRDefault="008E1CAE" w:rsidP="008E1CAE">
            <w:pPr>
              <w:rPr>
                <w:rFonts w:ascii="Calibri" w:hAnsi="Calibri"/>
                <w:sz w:val="19"/>
              </w:rPr>
            </w:pPr>
            <w:r>
              <w:rPr>
                <w:rFonts w:ascii="Calibri" w:hAnsi="Calibri"/>
                <w:sz w:val="19"/>
              </w:rPr>
              <w:t>[</w:t>
            </w:r>
            <w:hyperlink r:id="rId1026" w:history="1">
              <w:r w:rsidRPr="00D3405D">
                <w:rPr>
                  <w:rStyle w:val="Hyperlink"/>
                  <w:rFonts w:ascii="Calibri" w:hAnsi="Calibri"/>
                  <w:sz w:val="19"/>
                </w:rPr>
                <w:t>Headshot</w:t>
              </w:r>
            </w:hyperlink>
            <w:r>
              <w:rPr>
                <w:rFonts w:ascii="Calibri" w:hAnsi="Calibri"/>
                <w:sz w:val="19"/>
              </w:rPr>
              <w:t>]</w:t>
            </w:r>
          </w:p>
        </w:tc>
      </w:tr>
      <w:tr w:rsidR="008E1CAE" w14:paraId="539C5C39" w14:textId="77777777" w:rsidTr="002127CD">
        <w:tblPrEx>
          <w:jc w:val="left"/>
          <w:tblLook w:val="04A0" w:firstRow="1" w:lastRow="0" w:firstColumn="1" w:lastColumn="0" w:noHBand="0" w:noVBand="1"/>
        </w:tblPrEx>
        <w:trPr>
          <w:trHeight w:val="683"/>
        </w:trPr>
        <w:tc>
          <w:tcPr>
            <w:tcW w:w="1280" w:type="dxa"/>
          </w:tcPr>
          <w:p w14:paraId="1EB53444" w14:textId="77777777" w:rsidR="008E1CAE" w:rsidRDefault="008E1CAE" w:rsidP="008E1CAE">
            <w:pPr>
              <w:tabs>
                <w:tab w:val="left" w:pos="653"/>
              </w:tabs>
              <w:jc w:val="both"/>
              <w:rPr>
                <w:rFonts w:ascii="Calibri" w:hAnsi="Calibri"/>
                <w:sz w:val="19"/>
              </w:rPr>
            </w:pPr>
            <w:r>
              <w:rPr>
                <w:rFonts w:ascii="Calibri" w:hAnsi="Calibri"/>
                <w:sz w:val="19"/>
              </w:rPr>
              <w:t>1/10/14</w:t>
            </w:r>
          </w:p>
        </w:tc>
        <w:tc>
          <w:tcPr>
            <w:tcW w:w="2218" w:type="dxa"/>
            <w:shd w:val="clear" w:color="auto" w:fill="DBE5F1" w:themeFill="accent1" w:themeFillTint="33"/>
          </w:tcPr>
          <w:p w14:paraId="28A2E3FB" w14:textId="77777777" w:rsidR="008E1CAE" w:rsidRDefault="008E1CAE" w:rsidP="008E1CAE">
            <w:pPr>
              <w:rPr>
                <w:rFonts w:ascii="Calibri" w:hAnsi="Calibri"/>
                <w:b/>
                <w:sz w:val="19"/>
              </w:rPr>
            </w:pPr>
            <w:r w:rsidRPr="00D3405D">
              <w:rPr>
                <w:rFonts w:ascii="Calibri" w:hAnsi="Calibri"/>
                <w:b/>
                <w:sz w:val="19"/>
              </w:rPr>
              <w:t>State Launches New Minnesota Job Creation Fund</w:t>
            </w:r>
          </w:p>
        </w:tc>
        <w:tc>
          <w:tcPr>
            <w:tcW w:w="3222" w:type="dxa"/>
          </w:tcPr>
          <w:p w14:paraId="0C10CE68" w14:textId="77777777" w:rsidR="008E1CAE" w:rsidRDefault="008E1CAE" w:rsidP="008E1CAE">
            <w:pPr>
              <w:rPr>
                <w:rFonts w:ascii="Calibri" w:hAnsi="Calibri"/>
                <w:sz w:val="19"/>
              </w:rPr>
            </w:pPr>
            <w:r>
              <w:rPr>
                <w:rFonts w:ascii="Calibri" w:hAnsi="Calibri"/>
                <w:sz w:val="19"/>
              </w:rPr>
              <w:t xml:space="preserve">Governor </w:t>
            </w:r>
            <w:r w:rsidRPr="00D3405D">
              <w:rPr>
                <w:rFonts w:ascii="Calibri" w:hAnsi="Calibri"/>
                <w:sz w:val="19"/>
              </w:rPr>
              <w:t>Dayton and Commission</w:t>
            </w:r>
            <w:r>
              <w:rPr>
                <w:rFonts w:ascii="Calibri" w:hAnsi="Calibri"/>
                <w:sz w:val="19"/>
              </w:rPr>
              <w:t xml:space="preserve">er Katie Clark </w:t>
            </w:r>
            <w:proofErr w:type="spellStart"/>
            <w:r>
              <w:rPr>
                <w:rFonts w:ascii="Calibri" w:hAnsi="Calibri"/>
                <w:sz w:val="19"/>
              </w:rPr>
              <w:t>Sieben</w:t>
            </w:r>
            <w:proofErr w:type="spellEnd"/>
            <w:r>
              <w:rPr>
                <w:rFonts w:ascii="Calibri" w:hAnsi="Calibri"/>
                <w:sz w:val="19"/>
              </w:rPr>
              <w:t xml:space="preserve"> announce </w:t>
            </w:r>
            <w:r w:rsidRPr="00D3405D">
              <w:rPr>
                <w:rFonts w:ascii="Calibri" w:hAnsi="Calibri"/>
                <w:sz w:val="19"/>
              </w:rPr>
              <w:t xml:space="preserve">that businesses looking to expand their operations and hire new workers in Minnesota may now qualify for assistance from the </w:t>
            </w:r>
            <w:proofErr w:type="gramStart"/>
            <w:r w:rsidRPr="00D3405D">
              <w:rPr>
                <w:rFonts w:ascii="Calibri" w:hAnsi="Calibri"/>
                <w:sz w:val="19"/>
              </w:rPr>
              <w:t>newly-created</w:t>
            </w:r>
            <w:proofErr w:type="gramEnd"/>
            <w:r w:rsidRPr="00D3405D">
              <w:rPr>
                <w:rFonts w:ascii="Calibri" w:hAnsi="Calibri"/>
                <w:sz w:val="19"/>
              </w:rPr>
              <w:t xml:space="preserve"> Minnesota Job Creation Fund.</w:t>
            </w:r>
          </w:p>
        </w:tc>
        <w:tc>
          <w:tcPr>
            <w:tcW w:w="2011" w:type="dxa"/>
          </w:tcPr>
          <w:p w14:paraId="7BCB246C" w14:textId="77777777" w:rsidR="008E1CAE" w:rsidRDefault="008E1CAE" w:rsidP="008E1CAE">
            <w:pPr>
              <w:rPr>
                <w:rFonts w:ascii="Calibri" w:hAnsi="Calibri"/>
                <w:sz w:val="19"/>
              </w:rPr>
            </w:pPr>
            <w:r>
              <w:rPr>
                <w:rFonts w:ascii="Calibri" w:hAnsi="Calibri"/>
                <w:sz w:val="19"/>
              </w:rPr>
              <w:t>[</w:t>
            </w:r>
            <w:hyperlink r:id="rId1027" w:history="1">
              <w:r w:rsidRPr="00D3405D">
                <w:rPr>
                  <w:rStyle w:val="Hyperlink"/>
                  <w:rFonts w:ascii="Calibri" w:hAnsi="Calibri"/>
                  <w:sz w:val="19"/>
                </w:rPr>
                <w:t>News Release</w:t>
              </w:r>
            </w:hyperlink>
            <w:r>
              <w:rPr>
                <w:rFonts w:ascii="Calibri" w:hAnsi="Calibri"/>
                <w:sz w:val="19"/>
              </w:rPr>
              <w:t>]</w:t>
            </w:r>
          </w:p>
          <w:p w14:paraId="3B414FBA" w14:textId="77777777" w:rsidR="008E1CAE" w:rsidRDefault="008E1CAE" w:rsidP="008E1CAE">
            <w:pPr>
              <w:rPr>
                <w:rFonts w:ascii="Calibri" w:hAnsi="Calibri"/>
                <w:sz w:val="19"/>
              </w:rPr>
            </w:pPr>
            <w:r>
              <w:rPr>
                <w:rFonts w:ascii="Calibri" w:hAnsi="Calibri"/>
                <w:sz w:val="19"/>
              </w:rPr>
              <w:t>[</w:t>
            </w:r>
            <w:hyperlink r:id="rId1028" w:history="1">
              <w:r w:rsidRPr="00D3405D">
                <w:rPr>
                  <w:rStyle w:val="Hyperlink"/>
                  <w:rFonts w:ascii="Calibri" w:hAnsi="Calibri"/>
                  <w:sz w:val="19"/>
                </w:rPr>
                <w:t>Photo</w:t>
              </w:r>
            </w:hyperlink>
            <w:r>
              <w:rPr>
                <w:rFonts w:ascii="Calibri" w:hAnsi="Calibri"/>
                <w:sz w:val="19"/>
              </w:rPr>
              <w:t>]</w:t>
            </w:r>
          </w:p>
        </w:tc>
      </w:tr>
      <w:tr w:rsidR="008E1CAE" w14:paraId="2B7F91A1" w14:textId="77777777" w:rsidTr="002127CD">
        <w:tblPrEx>
          <w:jc w:val="left"/>
          <w:tblLook w:val="04A0" w:firstRow="1" w:lastRow="0" w:firstColumn="1" w:lastColumn="0" w:noHBand="0" w:noVBand="1"/>
        </w:tblPrEx>
        <w:trPr>
          <w:trHeight w:val="683"/>
        </w:trPr>
        <w:tc>
          <w:tcPr>
            <w:tcW w:w="1280" w:type="dxa"/>
          </w:tcPr>
          <w:p w14:paraId="308AE5C1" w14:textId="77777777" w:rsidR="008E1CAE" w:rsidRDefault="008E1CAE" w:rsidP="008E1CAE">
            <w:pPr>
              <w:tabs>
                <w:tab w:val="left" w:pos="653"/>
              </w:tabs>
              <w:jc w:val="both"/>
              <w:rPr>
                <w:rFonts w:ascii="Calibri" w:hAnsi="Calibri"/>
                <w:sz w:val="19"/>
              </w:rPr>
            </w:pPr>
            <w:r>
              <w:rPr>
                <w:rFonts w:ascii="Calibri" w:hAnsi="Calibri"/>
                <w:sz w:val="19"/>
              </w:rPr>
              <w:t>1/14/14</w:t>
            </w:r>
          </w:p>
        </w:tc>
        <w:tc>
          <w:tcPr>
            <w:tcW w:w="2218" w:type="dxa"/>
            <w:shd w:val="clear" w:color="auto" w:fill="DBE5F1" w:themeFill="accent1" w:themeFillTint="33"/>
          </w:tcPr>
          <w:p w14:paraId="5B9CD7EE" w14:textId="77777777" w:rsidR="008E1CAE" w:rsidRPr="00D3405D" w:rsidRDefault="008E1CAE" w:rsidP="008E1CAE">
            <w:pPr>
              <w:rPr>
                <w:rFonts w:ascii="Calibri" w:hAnsi="Calibri"/>
                <w:b/>
                <w:sz w:val="19"/>
              </w:rPr>
            </w:pPr>
            <w:r w:rsidRPr="00696702">
              <w:rPr>
                <w:rFonts w:ascii="Calibri" w:hAnsi="Calibri"/>
                <w:b/>
                <w:sz w:val="19"/>
              </w:rPr>
              <w:t>Remarks As D</w:t>
            </w:r>
            <w:r>
              <w:rPr>
                <w:rFonts w:ascii="Calibri" w:hAnsi="Calibri"/>
                <w:b/>
                <w:sz w:val="19"/>
              </w:rPr>
              <w:t xml:space="preserve">elivered By Lt. Governor </w:t>
            </w:r>
            <w:proofErr w:type="spellStart"/>
            <w:r w:rsidRPr="00696702">
              <w:rPr>
                <w:rFonts w:ascii="Calibri" w:hAnsi="Calibri"/>
                <w:b/>
                <w:sz w:val="19"/>
              </w:rPr>
              <w:t>Prettner</w:t>
            </w:r>
            <w:proofErr w:type="spellEnd"/>
            <w:r w:rsidRPr="00696702">
              <w:rPr>
                <w:rFonts w:ascii="Calibri" w:hAnsi="Calibri"/>
                <w:b/>
                <w:sz w:val="19"/>
              </w:rPr>
              <w:t xml:space="preserve"> Solon</w:t>
            </w:r>
          </w:p>
        </w:tc>
        <w:tc>
          <w:tcPr>
            <w:tcW w:w="3222" w:type="dxa"/>
          </w:tcPr>
          <w:p w14:paraId="2B14B5DB" w14:textId="77777777" w:rsidR="008E1CAE" w:rsidRDefault="008E1CAE" w:rsidP="008E1CAE">
            <w:pPr>
              <w:rPr>
                <w:rFonts w:ascii="Calibri" w:hAnsi="Calibri"/>
                <w:sz w:val="19"/>
              </w:rPr>
            </w:pPr>
            <w:r>
              <w:rPr>
                <w:rFonts w:ascii="Calibri" w:hAnsi="Calibri"/>
                <w:sz w:val="19"/>
              </w:rPr>
              <w:t xml:space="preserve">Lt. Governor </w:t>
            </w:r>
            <w:proofErr w:type="spellStart"/>
            <w:r>
              <w:rPr>
                <w:rFonts w:ascii="Calibri" w:hAnsi="Calibri"/>
                <w:sz w:val="19"/>
              </w:rPr>
              <w:t>Prettner</w:t>
            </w:r>
            <w:proofErr w:type="spellEnd"/>
            <w:r>
              <w:rPr>
                <w:rFonts w:ascii="Calibri" w:hAnsi="Calibri"/>
                <w:sz w:val="19"/>
              </w:rPr>
              <w:t xml:space="preserve"> Solon announced she </w:t>
            </w:r>
            <w:proofErr w:type="gramStart"/>
            <w:r>
              <w:rPr>
                <w:rFonts w:ascii="Calibri" w:hAnsi="Calibri"/>
                <w:sz w:val="19"/>
              </w:rPr>
              <w:t>will</w:t>
            </w:r>
            <w:proofErr w:type="gramEnd"/>
            <w:r>
              <w:rPr>
                <w:rFonts w:ascii="Calibri" w:hAnsi="Calibri"/>
                <w:sz w:val="19"/>
              </w:rPr>
              <w:t xml:space="preserve"> not be seeking re-election in the fall.</w:t>
            </w:r>
          </w:p>
        </w:tc>
        <w:tc>
          <w:tcPr>
            <w:tcW w:w="2011" w:type="dxa"/>
          </w:tcPr>
          <w:p w14:paraId="549157B7" w14:textId="77777777" w:rsidR="008E1CAE" w:rsidRDefault="008E1CAE" w:rsidP="008E1CAE">
            <w:pPr>
              <w:rPr>
                <w:rFonts w:ascii="Calibri" w:hAnsi="Calibri"/>
                <w:sz w:val="19"/>
              </w:rPr>
            </w:pPr>
            <w:r>
              <w:rPr>
                <w:rFonts w:ascii="Calibri" w:hAnsi="Calibri"/>
                <w:sz w:val="19"/>
              </w:rPr>
              <w:t>[</w:t>
            </w:r>
            <w:hyperlink r:id="rId1029" w:history="1">
              <w:r w:rsidRPr="00696702">
                <w:rPr>
                  <w:rStyle w:val="Hyperlink"/>
                  <w:rFonts w:ascii="Calibri" w:hAnsi="Calibri"/>
                  <w:sz w:val="19"/>
                </w:rPr>
                <w:t>News Release</w:t>
              </w:r>
            </w:hyperlink>
            <w:r>
              <w:rPr>
                <w:rFonts w:ascii="Calibri" w:hAnsi="Calibri"/>
                <w:sz w:val="19"/>
              </w:rPr>
              <w:t>]</w:t>
            </w:r>
          </w:p>
          <w:p w14:paraId="66DEFA6B" w14:textId="77777777" w:rsidR="008E1CAE" w:rsidRDefault="008E1CAE" w:rsidP="008E1CAE">
            <w:pPr>
              <w:rPr>
                <w:rFonts w:ascii="Calibri" w:hAnsi="Calibri"/>
                <w:sz w:val="19"/>
              </w:rPr>
            </w:pPr>
            <w:r>
              <w:rPr>
                <w:rFonts w:ascii="Calibri" w:hAnsi="Calibri"/>
                <w:sz w:val="19"/>
              </w:rPr>
              <w:t>[</w:t>
            </w:r>
            <w:hyperlink r:id="rId1030" w:history="1">
              <w:r w:rsidRPr="00696702">
                <w:rPr>
                  <w:rStyle w:val="Hyperlink"/>
                  <w:rFonts w:ascii="Calibri" w:hAnsi="Calibri"/>
                  <w:sz w:val="19"/>
                </w:rPr>
                <w:t>Remarks as Delivered</w:t>
              </w:r>
            </w:hyperlink>
            <w:r>
              <w:rPr>
                <w:rFonts w:ascii="Calibri" w:hAnsi="Calibri"/>
                <w:sz w:val="19"/>
              </w:rPr>
              <w:t>]</w:t>
            </w:r>
          </w:p>
          <w:p w14:paraId="1339CD24" w14:textId="77777777" w:rsidR="008E1CAE" w:rsidRDefault="008E1CAE" w:rsidP="008E1CAE">
            <w:pPr>
              <w:rPr>
                <w:rFonts w:ascii="Calibri" w:hAnsi="Calibri"/>
                <w:sz w:val="19"/>
              </w:rPr>
            </w:pPr>
            <w:r>
              <w:rPr>
                <w:rFonts w:ascii="Calibri" w:hAnsi="Calibri"/>
                <w:sz w:val="19"/>
              </w:rPr>
              <w:t>[</w:t>
            </w:r>
            <w:hyperlink r:id="rId1031" w:history="1">
              <w:r w:rsidRPr="00696702">
                <w:rPr>
                  <w:rStyle w:val="Hyperlink"/>
                  <w:rFonts w:ascii="Calibri" w:hAnsi="Calibri"/>
                  <w:sz w:val="19"/>
                </w:rPr>
                <w:t>Photo</w:t>
              </w:r>
            </w:hyperlink>
            <w:r>
              <w:rPr>
                <w:rFonts w:ascii="Calibri" w:hAnsi="Calibri"/>
                <w:sz w:val="19"/>
              </w:rPr>
              <w:t>]</w:t>
            </w:r>
          </w:p>
        </w:tc>
      </w:tr>
      <w:tr w:rsidR="008E1CAE" w14:paraId="0AF45713" w14:textId="77777777" w:rsidTr="002127CD">
        <w:tblPrEx>
          <w:jc w:val="left"/>
          <w:tblLook w:val="04A0" w:firstRow="1" w:lastRow="0" w:firstColumn="1" w:lastColumn="0" w:noHBand="0" w:noVBand="1"/>
        </w:tblPrEx>
        <w:trPr>
          <w:trHeight w:val="683"/>
        </w:trPr>
        <w:tc>
          <w:tcPr>
            <w:tcW w:w="1280" w:type="dxa"/>
          </w:tcPr>
          <w:p w14:paraId="5802A621" w14:textId="77777777" w:rsidR="008E1CAE" w:rsidRDefault="008E1CAE" w:rsidP="008E1CAE">
            <w:pPr>
              <w:tabs>
                <w:tab w:val="left" w:pos="653"/>
              </w:tabs>
              <w:jc w:val="both"/>
              <w:rPr>
                <w:rFonts w:ascii="Calibri" w:hAnsi="Calibri"/>
                <w:sz w:val="19"/>
              </w:rPr>
            </w:pPr>
            <w:r>
              <w:rPr>
                <w:rFonts w:ascii="Calibri" w:hAnsi="Calibri"/>
                <w:sz w:val="19"/>
              </w:rPr>
              <w:t>1/15/14</w:t>
            </w:r>
          </w:p>
        </w:tc>
        <w:tc>
          <w:tcPr>
            <w:tcW w:w="2218" w:type="dxa"/>
            <w:shd w:val="clear" w:color="auto" w:fill="DBE5F1" w:themeFill="accent1" w:themeFillTint="33"/>
          </w:tcPr>
          <w:p w14:paraId="78AC1541" w14:textId="77777777" w:rsidR="008E1CAE" w:rsidRPr="00696702" w:rsidRDefault="008E1CAE" w:rsidP="008E1CAE">
            <w:pPr>
              <w:rPr>
                <w:rFonts w:ascii="Calibri" w:hAnsi="Calibri"/>
                <w:b/>
                <w:sz w:val="19"/>
              </w:rPr>
            </w:pPr>
            <w:r w:rsidRPr="00696702">
              <w:rPr>
                <w:rFonts w:ascii="Calibri" w:hAnsi="Calibri"/>
                <w:b/>
                <w:sz w:val="19"/>
              </w:rPr>
              <w:t>Dayton Jobs Proposal Will Create Over 27,000 Minnesota Jobs</w:t>
            </w:r>
          </w:p>
        </w:tc>
        <w:tc>
          <w:tcPr>
            <w:tcW w:w="3222" w:type="dxa"/>
          </w:tcPr>
          <w:p w14:paraId="7CB85393" w14:textId="77777777" w:rsidR="008E1CAE" w:rsidRDefault="008E1CAE" w:rsidP="008E1CAE">
            <w:pPr>
              <w:rPr>
                <w:rFonts w:ascii="Calibri" w:hAnsi="Calibri"/>
                <w:sz w:val="19"/>
              </w:rPr>
            </w:pPr>
            <w:r>
              <w:rPr>
                <w:rFonts w:ascii="Calibri" w:hAnsi="Calibri"/>
                <w:sz w:val="19"/>
              </w:rPr>
              <w:t>Governor Dayton introduces</w:t>
            </w:r>
            <w:r w:rsidRPr="00973841">
              <w:rPr>
                <w:rFonts w:ascii="Calibri" w:hAnsi="Calibri"/>
                <w:sz w:val="19"/>
              </w:rPr>
              <w:t xml:space="preserve"> a bonding proposal that would invest $986 million in infrastructure projects </w:t>
            </w:r>
            <w:r w:rsidRPr="00973841">
              <w:rPr>
                <w:rFonts w:ascii="Calibri" w:hAnsi="Calibri"/>
                <w:sz w:val="19"/>
              </w:rPr>
              <w:lastRenderedPageBreak/>
              <w:t>statewide, creating m</w:t>
            </w:r>
            <w:r>
              <w:rPr>
                <w:rFonts w:ascii="Calibri" w:hAnsi="Calibri"/>
                <w:sz w:val="19"/>
              </w:rPr>
              <w:t>ore than 27,000 Minnesota jobs.</w:t>
            </w:r>
          </w:p>
        </w:tc>
        <w:tc>
          <w:tcPr>
            <w:tcW w:w="2011" w:type="dxa"/>
          </w:tcPr>
          <w:p w14:paraId="466B1D12" w14:textId="77777777" w:rsidR="008E1CAE" w:rsidRDefault="008E1CAE" w:rsidP="008E1CAE">
            <w:pPr>
              <w:rPr>
                <w:rFonts w:ascii="Calibri" w:hAnsi="Calibri"/>
                <w:sz w:val="19"/>
              </w:rPr>
            </w:pPr>
            <w:r>
              <w:rPr>
                <w:rFonts w:ascii="Calibri" w:hAnsi="Calibri"/>
                <w:sz w:val="19"/>
              </w:rPr>
              <w:lastRenderedPageBreak/>
              <w:t>[</w:t>
            </w:r>
            <w:hyperlink r:id="rId1032" w:history="1">
              <w:r w:rsidRPr="00973841">
                <w:rPr>
                  <w:rStyle w:val="Hyperlink"/>
                  <w:rFonts w:ascii="Calibri" w:hAnsi="Calibri"/>
                  <w:sz w:val="19"/>
                </w:rPr>
                <w:t>News Release</w:t>
              </w:r>
            </w:hyperlink>
            <w:r>
              <w:rPr>
                <w:rFonts w:ascii="Calibri" w:hAnsi="Calibri"/>
                <w:sz w:val="19"/>
              </w:rPr>
              <w:t>]</w:t>
            </w:r>
          </w:p>
          <w:p w14:paraId="16472052" w14:textId="77777777" w:rsidR="008E1CAE" w:rsidRDefault="008E1CAE" w:rsidP="008E1CAE">
            <w:pPr>
              <w:rPr>
                <w:rFonts w:ascii="Calibri" w:hAnsi="Calibri"/>
                <w:sz w:val="19"/>
              </w:rPr>
            </w:pPr>
            <w:r>
              <w:rPr>
                <w:rFonts w:ascii="Calibri" w:hAnsi="Calibri"/>
                <w:sz w:val="19"/>
              </w:rPr>
              <w:t>[</w:t>
            </w:r>
            <w:hyperlink r:id="rId1033" w:history="1">
              <w:r w:rsidRPr="00973841">
                <w:rPr>
                  <w:rStyle w:val="Hyperlink"/>
                  <w:rFonts w:ascii="Calibri" w:hAnsi="Calibri"/>
                  <w:sz w:val="19"/>
                </w:rPr>
                <w:t>2014 Capital Budget Recommendations</w:t>
              </w:r>
            </w:hyperlink>
            <w:r>
              <w:rPr>
                <w:rFonts w:ascii="Calibri" w:hAnsi="Calibri"/>
                <w:sz w:val="19"/>
              </w:rPr>
              <w:t>]</w:t>
            </w:r>
          </w:p>
          <w:p w14:paraId="41AFA907" w14:textId="77777777" w:rsidR="008E1CAE" w:rsidRDefault="008E1CAE" w:rsidP="008E1CAE">
            <w:pPr>
              <w:rPr>
                <w:rFonts w:ascii="Calibri" w:hAnsi="Calibri"/>
                <w:sz w:val="19"/>
              </w:rPr>
            </w:pPr>
            <w:r>
              <w:rPr>
                <w:rFonts w:ascii="Calibri" w:hAnsi="Calibri"/>
                <w:sz w:val="19"/>
              </w:rPr>
              <w:t>[</w:t>
            </w:r>
            <w:hyperlink r:id="rId1034" w:history="1">
              <w:r w:rsidRPr="00973841">
                <w:rPr>
                  <w:rStyle w:val="Hyperlink"/>
                  <w:rFonts w:ascii="Calibri" w:hAnsi="Calibri"/>
                  <w:sz w:val="19"/>
                </w:rPr>
                <w:t>Presentation</w:t>
              </w:r>
            </w:hyperlink>
            <w:r>
              <w:rPr>
                <w:rFonts w:ascii="Calibri" w:hAnsi="Calibri"/>
                <w:sz w:val="19"/>
              </w:rPr>
              <w:t>]</w:t>
            </w:r>
          </w:p>
        </w:tc>
      </w:tr>
      <w:tr w:rsidR="008E1CAE" w14:paraId="25CE7C23" w14:textId="77777777" w:rsidTr="002127CD">
        <w:tblPrEx>
          <w:jc w:val="left"/>
          <w:tblLook w:val="04A0" w:firstRow="1" w:lastRow="0" w:firstColumn="1" w:lastColumn="0" w:noHBand="0" w:noVBand="1"/>
        </w:tblPrEx>
        <w:trPr>
          <w:trHeight w:val="683"/>
        </w:trPr>
        <w:tc>
          <w:tcPr>
            <w:tcW w:w="1280" w:type="dxa"/>
          </w:tcPr>
          <w:p w14:paraId="5ABD2C19" w14:textId="77777777" w:rsidR="008E1CAE" w:rsidRDefault="008E1CAE" w:rsidP="008E1CAE">
            <w:pPr>
              <w:tabs>
                <w:tab w:val="left" w:pos="653"/>
              </w:tabs>
              <w:jc w:val="both"/>
              <w:rPr>
                <w:rFonts w:ascii="Calibri" w:hAnsi="Calibri"/>
                <w:sz w:val="19"/>
              </w:rPr>
            </w:pPr>
            <w:r>
              <w:rPr>
                <w:rFonts w:ascii="Calibri" w:hAnsi="Calibri"/>
                <w:sz w:val="19"/>
              </w:rPr>
              <w:t>1/17/14</w:t>
            </w:r>
          </w:p>
        </w:tc>
        <w:tc>
          <w:tcPr>
            <w:tcW w:w="2218" w:type="dxa"/>
            <w:shd w:val="clear" w:color="auto" w:fill="DBE5F1" w:themeFill="accent1" w:themeFillTint="33"/>
          </w:tcPr>
          <w:p w14:paraId="26519DC4" w14:textId="77777777" w:rsidR="008E1CAE" w:rsidRPr="00696702" w:rsidRDefault="008E1CAE" w:rsidP="008E1CAE">
            <w:pPr>
              <w:rPr>
                <w:rFonts w:ascii="Calibri" w:hAnsi="Calibri"/>
                <w:b/>
                <w:sz w:val="19"/>
              </w:rPr>
            </w:pPr>
            <w:r>
              <w:rPr>
                <w:rFonts w:ascii="Calibri" w:hAnsi="Calibri"/>
                <w:b/>
                <w:sz w:val="19"/>
              </w:rPr>
              <w:t xml:space="preserve">Governor Dayton </w:t>
            </w:r>
            <w:r w:rsidRPr="00973841">
              <w:rPr>
                <w:rFonts w:ascii="Calibri" w:hAnsi="Calibri"/>
                <w:b/>
                <w:sz w:val="19"/>
              </w:rPr>
              <w:t>Celebrate</w:t>
            </w:r>
            <w:r>
              <w:rPr>
                <w:rFonts w:ascii="Calibri" w:hAnsi="Calibri"/>
                <w:b/>
                <w:sz w:val="19"/>
              </w:rPr>
              <w:t>s</w:t>
            </w:r>
            <w:r w:rsidRPr="00973841">
              <w:rPr>
                <w:rFonts w:ascii="Calibri" w:hAnsi="Calibri"/>
                <w:b/>
                <w:sz w:val="19"/>
              </w:rPr>
              <w:t xml:space="preserve"> Dr. Martin Luther King, </w:t>
            </w:r>
            <w:proofErr w:type="spellStart"/>
            <w:r w:rsidRPr="00973841">
              <w:rPr>
                <w:rFonts w:ascii="Calibri" w:hAnsi="Calibri"/>
                <w:b/>
                <w:sz w:val="19"/>
              </w:rPr>
              <w:t>Jr.’S</w:t>
            </w:r>
            <w:proofErr w:type="spellEnd"/>
            <w:r w:rsidRPr="00973841">
              <w:rPr>
                <w:rFonts w:ascii="Calibri" w:hAnsi="Calibri"/>
                <w:b/>
                <w:sz w:val="19"/>
              </w:rPr>
              <w:t xml:space="preserve"> Legacy</w:t>
            </w:r>
          </w:p>
        </w:tc>
        <w:tc>
          <w:tcPr>
            <w:tcW w:w="3222" w:type="dxa"/>
          </w:tcPr>
          <w:p w14:paraId="241E2426" w14:textId="77777777" w:rsidR="008E1CAE" w:rsidRDefault="008E1CAE" w:rsidP="008E1CAE">
            <w:pPr>
              <w:rPr>
                <w:rFonts w:ascii="Calibri" w:hAnsi="Calibri"/>
                <w:sz w:val="19"/>
              </w:rPr>
            </w:pPr>
            <w:proofErr w:type="gramStart"/>
            <w:r>
              <w:rPr>
                <w:rFonts w:ascii="Calibri" w:hAnsi="Calibri"/>
                <w:sz w:val="19"/>
              </w:rPr>
              <w:t>Governor Dayton is</w:t>
            </w:r>
            <w:r w:rsidRPr="00973841">
              <w:rPr>
                <w:rFonts w:ascii="Calibri" w:hAnsi="Calibri"/>
                <w:sz w:val="19"/>
              </w:rPr>
              <w:t xml:space="preserve"> joined by keynote speaker Representative Keith Ellison, elected officials, and </w:t>
            </w:r>
            <w:r>
              <w:rPr>
                <w:rFonts w:ascii="Calibri" w:hAnsi="Calibri"/>
                <w:sz w:val="19"/>
              </w:rPr>
              <w:t>his Council</w:t>
            </w:r>
            <w:proofErr w:type="gramEnd"/>
            <w:r>
              <w:rPr>
                <w:rFonts w:ascii="Calibri" w:hAnsi="Calibri"/>
                <w:sz w:val="19"/>
              </w:rPr>
              <w:t xml:space="preserve"> on</w:t>
            </w:r>
            <w:r w:rsidRPr="00973841">
              <w:rPr>
                <w:rFonts w:ascii="Calibri" w:hAnsi="Calibri"/>
                <w:sz w:val="19"/>
              </w:rPr>
              <w:t xml:space="preserve"> Martin Luther King, Jr. </w:t>
            </w:r>
            <w:r>
              <w:rPr>
                <w:rFonts w:ascii="Calibri" w:hAnsi="Calibri"/>
                <w:sz w:val="19"/>
              </w:rPr>
              <w:t xml:space="preserve">Day </w:t>
            </w:r>
            <w:r w:rsidRPr="00973841">
              <w:rPr>
                <w:rFonts w:ascii="Calibri" w:hAnsi="Calibri"/>
                <w:sz w:val="19"/>
              </w:rPr>
              <w:t>for a statewide celebration of Dr. King's life and legacy.</w:t>
            </w:r>
          </w:p>
        </w:tc>
        <w:tc>
          <w:tcPr>
            <w:tcW w:w="2011" w:type="dxa"/>
          </w:tcPr>
          <w:p w14:paraId="335D8545" w14:textId="77777777" w:rsidR="008E1CAE" w:rsidRDefault="008E1CAE" w:rsidP="008E1CAE">
            <w:pPr>
              <w:rPr>
                <w:rFonts w:ascii="Calibri" w:hAnsi="Calibri"/>
                <w:sz w:val="19"/>
              </w:rPr>
            </w:pPr>
            <w:r>
              <w:rPr>
                <w:rFonts w:ascii="Calibri" w:hAnsi="Calibri"/>
                <w:sz w:val="19"/>
              </w:rPr>
              <w:t>[</w:t>
            </w:r>
            <w:hyperlink r:id="rId1035" w:history="1">
              <w:r w:rsidRPr="00973841">
                <w:rPr>
                  <w:rStyle w:val="Hyperlink"/>
                  <w:rFonts w:ascii="Calibri" w:hAnsi="Calibri"/>
                  <w:sz w:val="19"/>
                </w:rPr>
                <w:t>News Release</w:t>
              </w:r>
            </w:hyperlink>
            <w:r>
              <w:rPr>
                <w:rFonts w:ascii="Calibri" w:hAnsi="Calibri"/>
                <w:sz w:val="19"/>
              </w:rPr>
              <w:t>]</w:t>
            </w:r>
          </w:p>
        </w:tc>
      </w:tr>
      <w:tr w:rsidR="008E1CAE" w14:paraId="71DE78FD" w14:textId="77777777" w:rsidTr="002127CD">
        <w:tblPrEx>
          <w:jc w:val="left"/>
          <w:tblLook w:val="04A0" w:firstRow="1" w:lastRow="0" w:firstColumn="1" w:lastColumn="0" w:noHBand="0" w:noVBand="1"/>
        </w:tblPrEx>
        <w:trPr>
          <w:trHeight w:val="683"/>
        </w:trPr>
        <w:tc>
          <w:tcPr>
            <w:tcW w:w="1280" w:type="dxa"/>
          </w:tcPr>
          <w:p w14:paraId="7D7D1CE8" w14:textId="77777777" w:rsidR="008E1CAE" w:rsidRDefault="008E1CAE" w:rsidP="008E1CAE">
            <w:pPr>
              <w:tabs>
                <w:tab w:val="left" w:pos="653"/>
              </w:tabs>
              <w:jc w:val="both"/>
              <w:rPr>
                <w:rFonts w:ascii="Calibri" w:hAnsi="Calibri"/>
                <w:sz w:val="19"/>
              </w:rPr>
            </w:pPr>
            <w:r>
              <w:rPr>
                <w:rFonts w:ascii="Calibri" w:hAnsi="Calibri"/>
                <w:sz w:val="19"/>
              </w:rPr>
              <w:t>1/23/14</w:t>
            </w:r>
          </w:p>
        </w:tc>
        <w:tc>
          <w:tcPr>
            <w:tcW w:w="2218" w:type="dxa"/>
            <w:shd w:val="clear" w:color="auto" w:fill="DBE5F1" w:themeFill="accent1" w:themeFillTint="33"/>
          </w:tcPr>
          <w:p w14:paraId="43CAFA73" w14:textId="77777777" w:rsidR="008E1CAE" w:rsidRDefault="008E1CAE" w:rsidP="008E1CAE">
            <w:pPr>
              <w:rPr>
                <w:rFonts w:ascii="Calibri" w:hAnsi="Calibri"/>
                <w:b/>
                <w:sz w:val="19"/>
              </w:rPr>
            </w:pPr>
            <w:r>
              <w:rPr>
                <w:rFonts w:ascii="Calibri" w:hAnsi="Calibri"/>
                <w:b/>
                <w:sz w:val="19"/>
              </w:rPr>
              <w:t>Governor Dayton Hosts</w:t>
            </w:r>
            <w:r w:rsidRPr="00973841">
              <w:rPr>
                <w:rFonts w:ascii="Calibri" w:hAnsi="Calibri"/>
                <w:b/>
                <w:sz w:val="19"/>
              </w:rPr>
              <w:t xml:space="preserve"> Student Forum To Discuss Minnesota’s Future</w:t>
            </w:r>
          </w:p>
        </w:tc>
        <w:tc>
          <w:tcPr>
            <w:tcW w:w="3222" w:type="dxa"/>
          </w:tcPr>
          <w:p w14:paraId="5CF6E584" w14:textId="77777777" w:rsidR="008E1CAE" w:rsidRDefault="008E1CAE" w:rsidP="008E1CAE">
            <w:pPr>
              <w:rPr>
                <w:rFonts w:ascii="Calibri" w:hAnsi="Calibri"/>
                <w:sz w:val="19"/>
              </w:rPr>
            </w:pPr>
            <w:r>
              <w:rPr>
                <w:rFonts w:ascii="Calibri" w:hAnsi="Calibri"/>
                <w:sz w:val="19"/>
              </w:rPr>
              <w:t xml:space="preserve">Governor Dayton </w:t>
            </w:r>
            <w:r w:rsidRPr="00973841">
              <w:rPr>
                <w:rFonts w:ascii="Calibri" w:hAnsi="Calibri"/>
                <w:sz w:val="19"/>
              </w:rPr>
              <w:t>travel</w:t>
            </w:r>
            <w:r>
              <w:rPr>
                <w:rFonts w:ascii="Calibri" w:hAnsi="Calibri"/>
                <w:sz w:val="19"/>
              </w:rPr>
              <w:t>s</w:t>
            </w:r>
            <w:r w:rsidRPr="00973841">
              <w:rPr>
                <w:rFonts w:ascii="Calibri" w:hAnsi="Calibri"/>
                <w:sz w:val="19"/>
              </w:rPr>
              <w:t xml:space="preserve"> to Duluth to host a public forum with college students from four Duluth-area campuses.  </w:t>
            </w:r>
          </w:p>
        </w:tc>
        <w:tc>
          <w:tcPr>
            <w:tcW w:w="2011" w:type="dxa"/>
          </w:tcPr>
          <w:p w14:paraId="06CFEDB2" w14:textId="77777777" w:rsidR="008E1CAE" w:rsidRDefault="008E1CAE" w:rsidP="008E1CAE">
            <w:pPr>
              <w:rPr>
                <w:rFonts w:ascii="Calibri" w:hAnsi="Calibri"/>
                <w:sz w:val="19"/>
              </w:rPr>
            </w:pPr>
            <w:r>
              <w:rPr>
                <w:rFonts w:ascii="Calibri" w:hAnsi="Calibri"/>
                <w:sz w:val="19"/>
              </w:rPr>
              <w:t>[</w:t>
            </w:r>
            <w:hyperlink r:id="rId1036" w:history="1">
              <w:r w:rsidRPr="00973841">
                <w:rPr>
                  <w:rStyle w:val="Hyperlink"/>
                  <w:rFonts w:ascii="Calibri" w:hAnsi="Calibri"/>
                  <w:sz w:val="19"/>
                </w:rPr>
                <w:t>News Release</w:t>
              </w:r>
            </w:hyperlink>
            <w:r>
              <w:rPr>
                <w:rFonts w:ascii="Calibri" w:hAnsi="Calibri"/>
                <w:sz w:val="19"/>
              </w:rPr>
              <w:t>]</w:t>
            </w:r>
          </w:p>
        </w:tc>
      </w:tr>
      <w:tr w:rsidR="008E1CAE" w14:paraId="39D0ECA8" w14:textId="77777777" w:rsidTr="002127CD">
        <w:tblPrEx>
          <w:jc w:val="left"/>
          <w:tblLook w:val="04A0" w:firstRow="1" w:lastRow="0" w:firstColumn="1" w:lastColumn="0" w:noHBand="0" w:noVBand="1"/>
        </w:tblPrEx>
        <w:trPr>
          <w:trHeight w:val="683"/>
        </w:trPr>
        <w:tc>
          <w:tcPr>
            <w:tcW w:w="1280" w:type="dxa"/>
          </w:tcPr>
          <w:p w14:paraId="7ED46C01" w14:textId="77777777" w:rsidR="008E1CAE" w:rsidRDefault="008E1CAE" w:rsidP="008E1CAE">
            <w:pPr>
              <w:tabs>
                <w:tab w:val="left" w:pos="653"/>
              </w:tabs>
              <w:jc w:val="both"/>
              <w:rPr>
                <w:rFonts w:ascii="Calibri" w:hAnsi="Calibri"/>
                <w:sz w:val="19"/>
              </w:rPr>
            </w:pPr>
            <w:r>
              <w:rPr>
                <w:rFonts w:ascii="Calibri" w:hAnsi="Calibri"/>
                <w:sz w:val="19"/>
              </w:rPr>
              <w:t>1/25/14</w:t>
            </w:r>
          </w:p>
        </w:tc>
        <w:tc>
          <w:tcPr>
            <w:tcW w:w="2218" w:type="dxa"/>
            <w:shd w:val="clear" w:color="auto" w:fill="DBE5F1" w:themeFill="accent1" w:themeFillTint="33"/>
          </w:tcPr>
          <w:p w14:paraId="36406A5C" w14:textId="77777777" w:rsidR="008E1CAE" w:rsidRDefault="008E1CAE" w:rsidP="008E1CAE">
            <w:pPr>
              <w:rPr>
                <w:rFonts w:ascii="Calibri" w:hAnsi="Calibri"/>
                <w:b/>
                <w:sz w:val="19"/>
              </w:rPr>
            </w:pPr>
            <w:r w:rsidRPr="006D3A40">
              <w:rPr>
                <w:rFonts w:ascii="Calibri" w:hAnsi="Calibri"/>
                <w:b/>
                <w:sz w:val="19"/>
              </w:rPr>
              <w:t>Minnesota Lawmakers, Governor Dayton Call For Immediate Action To Address Critical Propane Shortage</w:t>
            </w:r>
          </w:p>
        </w:tc>
        <w:tc>
          <w:tcPr>
            <w:tcW w:w="3222" w:type="dxa"/>
          </w:tcPr>
          <w:p w14:paraId="603D18F9" w14:textId="77777777" w:rsidR="008E1CAE" w:rsidRDefault="008E1CAE" w:rsidP="008E1CAE">
            <w:pPr>
              <w:rPr>
                <w:rFonts w:ascii="Calibri" w:hAnsi="Calibri"/>
                <w:sz w:val="19"/>
              </w:rPr>
            </w:pPr>
            <w:r w:rsidRPr="006D3A40">
              <w:rPr>
                <w:rFonts w:ascii="Calibri" w:hAnsi="Calibri"/>
                <w:sz w:val="19"/>
              </w:rPr>
              <w:t xml:space="preserve">U.S. Senators Amy Klobuchar and Al Franken, U.S. Representatives Collin Peterson, Betty McCollum, Tim </w:t>
            </w:r>
            <w:proofErr w:type="spellStart"/>
            <w:r w:rsidRPr="006D3A40">
              <w:rPr>
                <w:rFonts w:ascii="Calibri" w:hAnsi="Calibri"/>
                <w:sz w:val="19"/>
              </w:rPr>
              <w:t>Walz</w:t>
            </w:r>
            <w:proofErr w:type="spellEnd"/>
            <w:r w:rsidRPr="006D3A40">
              <w:rPr>
                <w:rFonts w:ascii="Calibri" w:hAnsi="Calibri"/>
                <w:sz w:val="19"/>
              </w:rPr>
              <w:t xml:space="preserve">, and Rick Nolan, </w:t>
            </w:r>
            <w:r>
              <w:rPr>
                <w:rFonts w:ascii="Calibri" w:hAnsi="Calibri"/>
                <w:sz w:val="19"/>
              </w:rPr>
              <w:t xml:space="preserve">and Governor Dayton call </w:t>
            </w:r>
            <w:r w:rsidRPr="006D3A40">
              <w:rPr>
                <w:rFonts w:ascii="Calibri" w:hAnsi="Calibri"/>
                <w:sz w:val="19"/>
              </w:rPr>
              <w:t>for immediate action to address the critical propane shortage in Minnesota</w:t>
            </w:r>
          </w:p>
        </w:tc>
        <w:tc>
          <w:tcPr>
            <w:tcW w:w="2011" w:type="dxa"/>
          </w:tcPr>
          <w:p w14:paraId="22F3E239" w14:textId="77777777" w:rsidR="008E1CAE" w:rsidRDefault="008E1CAE" w:rsidP="008E1CAE">
            <w:pPr>
              <w:rPr>
                <w:rFonts w:ascii="Calibri" w:hAnsi="Calibri"/>
                <w:sz w:val="19"/>
              </w:rPr>
            </w:pPr>
            <w:r>
              <w:rPr>
                <w:rFonts w:ascii="Calibri" w:hAnsi="Calibri"/>
                <w:sz w:val="19"/>
              </w:rPr>
              <w:t>[</w:t>
            </w:r>
            <w:hyperlink r:id="rId1037" w:history="1">
              <w:r w:rsidRPr="006D3A40">
                <w:rPr>
                  <w:rStyle w:val="Hyperlink"/>
                  <w:rFonts w:ascii="Calibri" w:hAnsi="Calibri"/>
                  <w:sz w:val="19"/>
                </w:rPr>
                <w:t>News Release</w:t>
              </w:r>
            </w:hyperlink>
            <w:r>
              <w:rPr>
                <w:rFonts w:ascii="Calibri" w:hAnsi="Calibri"/>
                <w:sz w:val="19"/>
              </w:rPr>
              <w:t>]</w:t>
            </w:r>
          </w:p>
          <w:p w14:paraId="013A6F6A" w14:textId="77777777" w:rsidR="008E1CAE" w:rsidRDefault="008E1CAE" w:rsidP="008E1CAE">
            <w:pPr>
              <w:rPr>
                <w:rFonts w:ascii="Calibri" w:hAnsi="Calibri"/>
                <w:sz w:val="19"/>
              </w:rPr>
            </w:pPr>
          </w:p>
        </w:tc>
      </w:tr>
      <w:tr w:rsidR="008E1CAE" w14:paraId="6E8C07E1" w14:textId="77777777" w:rsidTr="002127CD">
        <w:tblPrEx>
          <w:jc w:val="left"/>
          <w:tblLook w:val="04A0" w:firstRow="1" w:lastRow="0" w:firstColumn="1" w:lastColumn="0" w:noHBand="0" w:noVBand="1"/>
        </w:tblPrEx>
        <w:trPr>
          <w:trHeight w:val="683"/>
        </w:trPr>
        <w:tc>
          <w:tcPr>
            <w:tcW w:w="1280" w:type="dxa"/>
          </w:tcPr>
          <w:p w14:paraId="1F13B6E3" w14:textId="77777777" w:rsidR="008E1CAE" w:rsidRDefault="008E1CAE" w:rsidP="008E1CAE">
            <w:pPr>
              <w:tabs>
                <w:tab w:val="left" w:pos="653"/>
              </w:tabs>
              <w:jc w:val="both"/>
              <w:rPr>
                <w:rFonts w:ascii="Calibri" w:hAnsi="Calibri"/>
                <w:sz w:val="19"/>
              </w:rPr>
            </w:pPr>
            <w:r>
              <w:rPr>
                <w:rFonts w:ascii="Calibri" w:hAnsi="Calibri"/>
                <w:sz w:val="19"/>
              </w:rPr>
              <w:t>1/27/14</w:t>
            </w:r>
          </w:p>
        </w:tc>
        <w:tc>
          <w:tcPr>
            <w:tcW w:w="2218" w:type="dxa"/>
            <w:shd w:val="clear" w:color="auto" w:fill="DBE5F1" w:themeFill="accent1" w:themeFillTint="33"/>
          </w:tcPr>
          <w:p w14:paraId="525BD6D7" w14:textId="77777777" w:rsidR="008E1CAE" w:rsidRPr="00973841" w:rsidRDefault="008E1CAE" w:rsidP="008E1CAE">
            <w:pPr>
              <w:rPr>
                <w:rFonts w:ascii="Calibri" w:hAnsi="Calibri"/>
                <w:b/>
                <w:sz w:val="19"/>
              </w:rPr>
            </w:pPr>
            <w:r w:rsidRPr="006D3A40">
              <w:rPr>
                <w:rFonts w:ascii="Calibri" w:hAnsi="Calibri"/>
                <w:b/>
                <w:sz w:val="19"/>
              </w:rPr>
              <w:t>Minnesota Launches Bid For 2018 Super Bowl</w:t>
            </w:r>
          </w:p>
        </w:tc>
        <w:tc>
          <w:tcPr>
            <w:tcW w:w="3222" w:type="dxa"/>
          </w:tcPr>
          <w:p w14:paraId="284DCEAC" w14:textId="77777777" w:rsidR="008E1CAE" w:rsidRPr="006D3A40" w:rsidRDefault="008E1CAE" w:rsidP="008E1CAE">
            <w:pPr>
              <w:rPr>
                <w:rFonts w:ascii="Calibri" w:hAnsi="Calibri"/>
                <w:sz w:val="19"/>
              </w:rPr>
            </w:pPr>
            <w:r>
              <w:rPr>
                <w:rFonts w:ascii="Calibri" w:hAnsi="Calibri"/>
                <w:sz w:val="19"/>
              </w:rPr>
              <w:t xml:space="preserve">Governor Dayton announces </w:t>
            </w:r>
            <w:r w:rsidRPr="006D3A40">
              <w:rPr>
                <w:rFonts w:ascii="Calibri" w:hAnsi="Calibri"/>
                <w:sz w:val="19"/>
              </w:rPr>
              <w:t>an organized campaign is underway to pursue Super Bowl LII, happening February 4, 2018.</w:t>
            </w:r>
          </w:p>
        </w:tc>
        <w:tc>
          <w:tcPr>
            <w:tcW w:w="2011" w:type="dxa"/>
          </w:tcPr>
          <w:p w14:paraId="4BFE6AC9" w14:textId="77777777" w:rsidR="008E1CAE" w:rsidRDefault="008E1CAE" w:rsidP="008E1CAE">
            <w:pPr>
              <w:rPr>
                <w:rFonts w:ascii="Calibri" w:hAnsi="Calibri"/>
                <w:sz w:val="19"/>
              </w:rPr>
            </w:pPr>
            <w:r>
              <w:rPr>
                <w:rFonts w:ascii="Calibri" w:hAnsi="Calibri"/>
                <w:sz w:val="19"/>
              </w:rPr>
              <w:t>[</w:t>
            </w:r>
            <w:hyperlink r:id="rId1038" w:history="1">
              <w:r w:rsidRPr="006D3A40">
                <w:rPr>
                  <w:rStyle w:val="Hyperlink"/>
                  <w:rFonts w:ascii="Calibri" w:hAnsi="Calibri"/>
                  <w:sz w:val="19"/>
                </w:rPr>
                <w:t>News Release</w:t>
              </w:r>
            </w:hyperlink>
            <w:r>
              <w:rPr>
                <w:rFonts w:ascii="Calibri" w:hAnsi="Calibri"/>
                <w:sz w:val="19"/>
              </w:rPr>
              <w:t>]</w:t>
            </w:r>
          </w:p>
          <w:p w14:paraId="7A5373BD" w14:textId="77777777" w:rsidR="008E1CAE" w:rsidRDefault="008E1CAE" w:rsidP="008E1CAE">
            <w:pPr>
              <w:rPr>
                <w:rFonts w:ascii="Calibri" w:hAnsi="Calibri"/>
                <w:sz w:val="19"/>
              </w:rPr>
            </w:pPr>
            <w:r>
              <w:rPr>
                <w:rFonts w:ascii="Calibri" w:hAnsi="Calibri"/>
                <w:sz w:val="19"/>
              </w:rPr>
              <w:t>[</w:t>
            </w:r>
            <w:hyperlink r:id="rId1039" w:history="1">
              <w:r w:rsidRPr="006D3A40">
                <w:rPr>
                  <w:rStyle w:val="Hyperlink"/>
                  <w:rFonts w:ascii="Calibri" w:hAnsi="Calibri"/>
                  <w:sz w:val="19"/>
                </w:rPr>
                <w:t>Fact Sheet</w:t>
              </w:r>
            </w:hyperlink>
            <w:r>
              <w:rPr>
                <w:rFonts w:ascii="Calibri" w:hAnsi="Calibri"/>
                <w:sz w:val="19"/>
              </w:rPr>
              <w:t>]</w:t>
            </w:r>
          </w:p>
        </w:tc>
      </w:tr>
      <w:tr w:rsidR="008E1CAE" w14:paraId="4DF8CEF1" w14:textId="77777777" w:rsidTr="002127CD">
        <w:tblPrEx>
          <w:jc w:val="left"/>
          <w:tblLook w:val="04A0" w:firstRow="1" w:lastRow="0" w:firstColumn="1" w:lastColumn="0" w:noHBand="0" w:noVBand="1"/>
        </w:tblPrEx>
        <w:trPr>
          <w:trHeight w:val="683"/>
        </w:trPr>
        <w:tc>
          <w:tcPr>
            <w:tcW w:w="1280" w:type="dxa"/>
          </w:tcPr>
          <w:p w14:paraId="0D172413" w14:textId="77777777" w:rsidR="008E1CAE" w:rsidRDefault="008E1CAE" w:rsidP="008E1CAE">
            <w:pPr>
              <w:tabs>
                <w:tab w:val="left" w:pos="653"/>
              </w:tabs>
              <w:jc w:val="both"/>
              <w:rPr>
                <w:rFonts w:ascii="Calibri" w:hAnsi="Calibri"/>
                <w:sz w:val="19"/>
              </w:rPr>
            </w:pPr>
            <w:r>
              <w:rPr>
                <w:rFonts w:ascii="Calibri" w:hAnsi="Calibri"/>
                <w:sz w:val="19"/>
              </w:rPr>
              <w:t>1/27/14</w:t>
            </w:r>
          </w:p>
        </w:tc>
        <w:tc>
          <w:tcPr>
            <w:tcW w:w="2218" w:type="dxa"/>
            <w:shd w:val="clear" w:color="auto" w:fill="DBE5F1" w:themeFill="accent1" w:themeFillTint="33"/>
          </w:tcPr>
          <w:p w14:paraId="4BCF9E94" w14:textId="77777777" w:rsidR="008E1CAE" w:rsidRPr="006D3A40" w:rsidRDefault="008E1CAE" w:rsidP="008E1CAE">
            <w:pPr>
              <w:rPr>
                <w:rFonts w:ascii="Calibri" w:hAnsi="Calibri"/>
                <w:b/>
                <w:sz w:val="19"/>
              </w:rPr>
            </w:pPr>
            <w:r>
              <w:rPr>
                <w:rFonts w:ascii="Calibri" w:hAnsi="Calibri"/>
                <w:b/>
                <w:sz w:val="19"/>
              </w:rPr>
              <w:t>Governor</w:t>
            </w:r>
            <w:r w:rsidRPr="006D3A40">
              <w:rPr>
                <w:rFonts w:ascii="Calibri" w:hAnsi="Calibri"/>
                <w:b/>
                <w:sz w:val="19"/>
              </w:rPr>
              <w:t xml:space="preserve"> Dayton Issues Emergency Order Declaring Peacetime State Of Emergency</w:t>
            </w:r>
          </w:p>
        </w:tc>
        <w:tc>
          <w:tcPr>
            <w:tcW w:w="3222" w:type="dxa"/>
          </w:tcPr>
          <w:p w14:paraId="77037E03" w14:textId="77777777" w:rsidR="008E1CAE" w:rsidRDefault="008E1CAE" w:rsidP="008E1CAE">
            <w:pPr>
              <w:rPr>
                <w:rFonts w:ascii="Calibri" w:hAnsi="Calibri"/>
                <w:sz w:val="19"/>
              </w:rPr>
            </w:pPr>
            <w:r>
              <w:rPr>
                <w:rFonts w:ascii="Calibri" w:hAnsi="Calibri"/>
                <w:sz w:val="19"/>
              </w:rPr>
              <w:t>Governor Dayton issues</w:t>
            </w:r>
            <w:r w:rsidRPr="006D3A40">
              <w:rPr>
                <w:rFonts w:ascii="Calibri" w:hAnsi="Calibri"/>
                <w:sz w:val="19"/>
              </w:rPr>
              <w:t xml:space="preserve"> Emergency Executive Order 14-02, declaring a Peacetime State of Emergency in Minnesota in response to a severe shortage of propane and other home heating fuel supplies statewide.</w:t>
            </w:r>
          </w:p>
        </w:tc>
        <w:tc>
          <w:tcPr>
            <w:tcW w:w="2011" w:type="dxa"/>
          </w:tcPr>
          <w:p w14:paraId="5C0628A8" w14:textId="77777777" w:rsidR="008E1CAE" w:rsidRDefault="008E1CAE" w:rsidP="008E1CAE">
            <w:pPr>
              <w:rPr>
                <w:rFonts w:ascii="Calibri" w:hAnsi="Calibri"/>
                <w:sz w:val="19"/>
              </w:rPr>
            </w:pPr>
            <w:r>
              <w:rPr>
                <w:rFonts w:ascii="Calibri" w:hAnsi="Calibri"/>
                <w:sz w:val="19"/>
              </w:rPr>
              <w:t>[</w:t>
            </w:r>
            <w:hyperlink r:id="rId1040" w:history="1">
              <w:r w:rsidRPr="006D3A40">
                <w:rPr>
                  <w:rStyle w:val="Hyperlink"/>
                  <w:rFonts w:ascii="Calibri" w:hAnsi="Calibri"/>
                  <w:sz w:val="19"/>
                </w:rPr>
                <w:t>News Release</w:t>
              </w:r>
            </w:hyperlink>
            <w:r>
              <w:rPr>
                <w:rFonts w:ascii="Calibri" w:hAnsi="Calibri"/>
                <w:sz w:val="19"/>
              </w:rPr>
              <w:t>]</w:t>
            </w:r>
          </w:p>
          <w:p w14:paraId="7352A0B3" w14:textId="77777777" w:rsidR="008E1CAE" w:rsidRDefault="008E1CAE" w:rsidP="008E1CAE">
            <w:pPr>
              <w:rPr>
                <w:rFonts w:ascii="Calibri" w:hAnsi="Calibri"/>
                <w:sz w:val="19"/>
              </w:rPr>
            </w:pPr>
            <w:r>
              <w:rPr>
                <w:rFonts w:ascii="Calibri" w:hAnsi="Calibri"/>
                <w:sz w:val="19"/>
              </w:rPr>
              <w:t>[</w:t>
            </w:r>
            <w:hyperlink r:id="rId1041" w:history="1">
              <w:r w:rsidRPr="006D3A40">
                <w:rPr>
                  <w:rStyle w:val="Hyperlink"/>
                  <w:rFonts w:ascii="Calibri" w:hAnsi="Calibri"/>
                  <w:sz w:val="19"/>
                </w:rPr>
                <w:t>Emergency Executive Order</w:t>
              </w:r>
            </w:hyperlink>
            <w:r>
              <w:rPr>
                <w:rFonts w:ascii="Calibri" w:hAnsi="Calibri"/>
                <w:sz w:val="19"/>
              </w:rPr>
              <w:t>]</w:t>
            </w:r>
          </w:p>
          <w:p w14:paraId="43EBF3E7" w14:textId="77777777" w:rsidR="008E1CAE" w:rsidRDefault="008E1CAE" w:rsidP="008E1CAE">
            <w:pPr>
              <w:rPr>
                <w:rFonts w:ascii="Calibri" w:hAnsi="Calibri"/>
                <w:sz w:val="19"/>
              </w:rPr>
            </w:pPr>
            <w:r>
              <w:rPr>
                <w:rFonts w:ascii="Calibri" w:hAnsi="Calibri"/>
                <w:sz w:val="19"/>
              </w:rPr>
              <w:t>[</w:t>
            </w:r>
            <w:hyperlink r:id="rId1042" w:history="1">
              <w:r w:rsidRPr="006D3A40">
                <w:rPr>
                  <w:rStyle w:val="Hyperlink"/>
                  <w:rFonts w:ascii="Calibri" w:hAnsi="Calibri"/>
                  <w:sz w:val="19"/>
                </w:rPr>
                <w:t>Petition to President Obama</w:t>
              </w:r>
            </w:hyperlink>
            <w:r>
              <w:rPr>
                <w:rFonts w:ascii="Calibri" w:hAnsi="Calibri"/>
                <w:sz w:val="19"/>
              </w:rPr>
              <w:t>]</w:t>
            </w:r>
          </w:p>
        </w:tc>
      </w:tr>
      <w:tr w:rsidR="008E1CAE" w14:paraId="4A6F98B6" w14:textId="77777777" w:rsidTr="002127CD">
        <w:tblPrEx>
          <w:jc w:val="left"/>
          <w:tblLook w:val="04A0" w:firstRow="1" w:lastRow="0" w:firstColumn="1" w:lastColumn="0" w:noHBand="0" w:noVBand="1"/>
        </w:tblPrEx>
        <w:trPr>
          <w:trHeight w:val="683"/>
        </w:trPr>
        <w:tc>
          <w:tcPr>
            <w:tcW w:w="1280" w:type="dxa"/>
          </w:tcPr>
          <w:p w14:paraId="5D27CE36" w14:textId="77777777" w:rsidR="008E1CAE" w:rsidRDefault="008E1CAE" w:rsidP="008E1CAE">
            <w:pPr>
              <w:tabs>
                <w:tab w:val="left" w:pos="653"/>
              </w:tabs>
              <w:jc w:val="both"/>
              <w:rPr>
                <w:rFonts w:ascii="Calibri" w:hAnsi="Calibri"/>
                <w:sz w:val="19"/>
              </w:rPr>
            </w:pPr>
            <w:r>
              <w:rPr>
                <w:rFonts w:ascii="Calibri" w:hAnsi="Calibri"/>
                <w:sz w:val="19"/>
              </w:rPr>
              <w:t>1/27/14</w:t>
            </w:r>
          </w:p>
        </w:tc>
        <w:tc>
          <w:tcPr>
            <w:tcW w:w="2218" w:type="dxa"/>
            <w:shd w:val="clear" w:color="auto" w:fill="DBE5F1" w:themeFill="accent1" w:themeFillTint="33"/>
          </w:tcPr>
          <w:p w14:paraId="5B1EE593" w14:textId="77777777" w:rsidR="008E1CAE" w:rsidRDefault="008E1CAE" w:rsidP="008E1CAE">
            <w:pPr>
              <w:rPr>
                <w:rFonts w:ascii="Calibri" w:hAnsi="Calibri"/>
                <w:b/>
                <w:sz w:val="19"/>
              </w:rPr>
            </w:pPr>
            <w:r>
              <w:rPr>
                <w:rFonts w:ascii="Calibri" w:hAnsi="Calibri"/>
                <w:b/>
                <w:sz w:val="19"/>
              </w:rPr>
              <w:t xml:space="preserve">Governor </w:t>
            </w:r>
            <w:r w:rsidRPr="006D3A40">
              <w:rPr>
                <w:rFonts w:ascii="Calibri" w:hAnsi="Calibri"/>
                <w:b/>
                <w:sz w:val="19"/>
              </w:rPr>
              <w:t>Dayton Issues Emergency Order To Help Stranded Motorists</w:t>
            </w:r>
          </w:p>
        </w:tc>
        <w:tc>
          <w:tcPr>
            <w:tcW w:w="3222" w:type="dxa"/>
          </w:tcPr>
          <w:p w14:paraId="4B5A3130" w14:textId="77777777" w:rsidR="008E1CAE" w:rsidRDefault="008E1CAE" w:rsidP="008E1CAE">
            <w:pPr>
              <w:rPr>
                <w:rFonts w:ascii="Calibri" w:hAnsi="Calibri"/>
                <w:sz w:val="19"/>
              </w:rPr>
            </w:pPr>
            <w:r>
              <w:rPr>
                <w:rFonts w:ascii="Calibri" w:hAnsi="Calibri"/>
                <w:sz w:val="19"/>
              </w:rPr>
              <w:t xml:space="preserve">Governor Dayton issues </w:t>
            </w:r>
            <w:r w:rsidRPr="006D3A40">
              <w:rPr>
                <w:rFonts w:ascii="Calibri" w:hAnsi="Calibri"/>
                <w:sz w:val="19"/>
              </w:rPr>
              <w:t>Emergency Executive Order 14-03, providing assistance for search and rescue, and sheltering of stranded motorists.</w:t>
            </w:r>
          </w:p>
        </w:tc>
        <w:tc>
          <w:tcPr>
            <w:tcW w:w="2011" w:type="dxa"/>
          </w:tcPr>
          <w:p w14:paraId="5E1DD0C8" w14:textId="77777777" w:rsidR="008E1CAE" w:rsidRDefault="008E1CAE" w:rsidP="008E1CAE">
            <w:pPr>
              <w:rPr>
                <w:rFonts w:ascii="Calibri" w:hAnsi="Calibri"/>
                <w:sz w:val="19"/>
              </w:rPr>
            </w:pPr>
            <w:r>
              <w:rPr>
                <w:rFonts w:ascii="Calibri" w:hAnsi="Calibri"/>
                <w:sz w:val="19"/>
              </w:rPr>
              <w:t>[</w:t>
            </w:r>
            <w:hyperlink r:id="rId1043" w:history="1">
              <w:r w:rsidRPr="006D3A40">
                <w:rPr>
                  <w:rStyle w:val="Hyperlink"/>
                  <w:rFonts w:ascii="Calibri" w:hAnsi="Calibri"/>
                  <w:sz w:val="19"/>
                </w:rPr>
                <w:t>News Release</w:t>
              </w:r>
            </w:hyperlink>
            <w:r>
              <w:rPr>
                <w:rFonts w:ascii="Calibri" w:hAnsi="Calibri"/>
                <w:sz w:val="19"/>
              </w:rPr>
              <w:t>]</w:t>
            </w:r>
          </w:p>
          <w:p w14:paraId="38DF7A66" w14:textId="77777777" w:rsidR="008E1CAE" w:rsidRDefault="008E1CAE" w:rsidP="008E1CAE">
            <w:pPr>
              <w:rPr>
                <w:rFonts w:ascii="Calibri" w:hAnsi="Calibri"/>
                <w:sz w:val="19"/>
              </w:rPr>
            </w:pPr>
            <w:r>
              <w:rPr>
                <w:rFonts w:ascii="Calibri" w:hAnsi="Calibri"/>
                <w:sz w:val="19"/>
              </w:rPr>
              <w:t>[</w:t>
            </w:r>
            <w:hyperlink r:id="rId1044" w:history="1">
              <w:r w:rsidRPr="006D3A40">
                <w:rPr>
                  <w:rStyle w:val="Hyperlink"/>
                  <w:rFonts w:ascii="Calibri" w:hAnsi="Calibri"/>
                  <w:sz w:val="19"/>
                </w:rPr>
                <w:t>Emergency Executive Order</w:t>
              </w:r>
            </w:hyperlink>
            <w:r>
              <w:rPr>
                <w:rFonts w:ascii="Calibri" w:hAnsi="Calibri"/>
                <w:sz w:val="19"/>
              </w:rPr>
              <w:t>]</w:t>
            </w:r>
          </w:p>
          <w:p w14:paraId="70676A8D" w14:textId="77777777" w:rsidR="008E1CAE" w:rsidRDefault="008E1CAE" w:rsidP="008E1CAE">
            <w:pPr>
              <w:rPr>
                <w:rFonts w:ascii="Calibri" w:hAnsi="Calibri"/>
                <w:sz w:val="19"/>
              </w:rPr>
            </w:pPr>
          </w:p>
        </w:tc>
      </w:tr>
      <w:tr w:rsidR="008E1CAE" w14:paraId="12B0ED4C" w14:textId="77777777" w:rsidTr="002127CD">
        <w:tblPrEx>
          <w:jc w:val="left"/>
          <w:tblLook w:val="04A0" w:firstRow="1" w:lastRow="0" w:firstColumn="1" w:lastColumn="0" w:noHBand="0" w:noVBand="1"/>
        </w:tblPrEx>
        <w:trPr>
          <w:trHeight w:val="683"/>
        </w:trPr>
        <w:tc>
          <w:tcPr>
            <w:tcW w:w="1280" w:type="dxa"/>
          </w:tcPr>
          <w:p w14:paraId="364250C4" w14:textId="77777777" w:rsidR="008E1CAE" w:rsidRDefault="008E1CAE" w:rsidP="008E1CAE">
            <w:pPr>
              <w:tabs>
                <w:tab w:val="left" w:pos="653"/>
              </w:tabs>
              <w:jc w:val="both"/>
              <w:rPr>
                <w:rFonts w:ascii="Calibri" w:hAnsi="Calibri"/>
                <w:sz w:val="19"/>
              </w:rPr>
            </w:pPr>
            <w:r>
              <w:rPr>
                <w:rFonts w:ascii="Calibri" w:hAnsi="Calibri"/>
                <w:sz w:val="19"/>
              </w:rPr>
              <w:t>1/28/14</w:t>
            </w:r>
          </w:p>
        </w:tc>
        <w:tc>
          <w:tcPr>
            <w:tcW w:w="2218" w:type="dxa"/>
            <w:shd w:val="clear" w:color="auto" w:fill="DBE5F1" w:themeFill="accent1" w:themeFillTint="33"/>
          </w:tcPr>
          <w:p w14:paraId="29213018" w14:textId="77777777" w:rsidR="008E1CAE" w:rsidRDefault="008E1CAE" w:rsidP="008E1CAE">
            <w:pPr>
              <w:rPr>
                <w:rFonts w:ascii="Calibri" w:hAnsi="Calibri"/>
                <w:b/>
                <w:sz w:val="19"/>
              </w:rPr>
            </w:pPr>
            <w:r w:rsidRPr="006D3A40">
              <w:rPr>
                <w:rFonts w:ascii="Calibri" w:hAnsi="Calibri"/>
                <w:b/>
                <w:sz w:val="19"/>
              </w:rPr>
              <w:t>Governor Dayton To Have Hip Surgery Next Week</w:t>
            </w:r>
          </w:p>
        </w:tc>
        <w:tc>
          <w:tcPr>
            <w:tcW w:w="3222" w:type="dxa"/>
          </w:tcPr>
          <w:p w14:paraId="793EC7BB" w14:textId="77777777" w:rsidR="008E1CAE" w:rsidRDefault="008E1CAE" w:rsidP="008E1CAE">
            <w:pPr>
              <w:rPr>
                <w:rFonts w:ascii="Calibri" w:hAnsi="Calibri"/>
                <w:sz w:val="19"/>
              </w:rPr>
            </w:pPr>
            <w:r>
              <w:rPr>
                <w:rFonts w:ascii="Calibri" w:hAnsi="Calibri"/>
                <w:sz w:val="19"/>
              </w:rPr>
              <w:t>Governor Dayton announces</w:t>
            </w:r>
            <w:r w:rsidRPr="006D3A40">
              <w:rPr>
                <w:rFonts w:ascii="Calibri" w:hAnsi="Calibri"/>
                <w:sz w:val="19"/>
              </w:rPr>
              <w:t xml:space="preserve"> that he will undergo hip surgery next week on Thursday, February 6th at Mayo Clinic in Rochester, Minnesota. The surgery </w:t>
            </w:r>
            <w:proofErr w:type="gramStart"/>
            <w:r w:rsidRPr="006D3A40">
              <w:rPr>
                <w:rFonts w:ascii="Calibri" w:hAnsi="Calibri"/>
                <w:sz w:val="19"/>
              </w:rPr>
              <w:t>is expected</w:t>
            </w:r>
            <w:proofErr w:type="gramEnd"/>
            <w:r w:rsidRPr="006D3A40">
              <w:rPr>
                <w:rFonts w:ascii="Calibri" w:hAnsi="Calibri"/>
                <w:sz w:val="19"/>
              </w:rPr>
              <w:t xml:space="preserve"> to take approximately one hour.</w:t>
            </w:r>
          </w:p>
        </w:tc>
        <w:tc>
          <w:tcPr>
            <w:tcW w:w="2011" w:type="dxa"/>
          </w:tcPr>
          <w:p w14:paraId="788147EB" w14:textId="77777777" w:rsidR="008E1CAE" w:rsidRDefault="008E1CAE" w:rsidP="008E1CAE">
            <w:pPr>
              <w:rPr>
                <w:rFonts w:ascii="Calibri" w:hAnsi="Calibri"/>
                <w:sz w:val="19"/>
              </w:rPr>
            </w:pPr>
            <w:r>
              <w:rPr>
                <w:rFonts w:ascii="Calibri" w:hAnsi="Calibri"/>
                <w:sz w:val="19"/>
              </w:rPr>
              <w:t>[</w:t>
            </w:r>
            <w:hyperlink r:id="rId1045" w:history="1">
              <w:r w:rsidRPr="006D3A40">
                <w:rPr>
                  <w:rStyle w:val="Hyperlink"/>
                  <w:rFonts w:ascii="Calibri" w:hAnsi="Calibri"/>
                  <w:sz w:val="19"/>
                </w:rPr>
                <w:t>News Release</w:t>
              </w:r>
            </w:hyperlink>
            <w:r>
              <w:rPr>
                <w:rFonts w:ascii="Calibri" w:hAnsi="Calibri"/>
                <w:sz w:val="19"/>
              </w:rPr>
              <w:t>]</w:t>
            </w:r>
          </w:p>
        </w:tc>
      </w:tr>
      <w:tr w:rsidR="008E1CAE" w14:paraId="7137E908" w14:textId="77777777" w:rsidTr="002127CD">
        <w:tblPrEx>
          <w:jc w:val="left"/>
          <w:tblLook w:val="04A0" w:firstRow="1" w:lastRow="0" w:firstColumn="1" w:lastColumn="0" w:noHBand="0" w:noVBand="1"/>
        </w:tblPrEx>
        <w:trPr>
          <w:trHeight w:val="683"/>
        </w:trPr>
        <w:tc>
          <w:tcPr>
            <w:tcW w:w="1280" w:type="dxa"/>
          </w:tcPr>
          <w:p w14:paraId="288C37E1" w14:textId="77777777" w:rsidR="008E1CAE" w:rsidRDefault="008E1CAE" w:rsidP="008E1CAE">
            <w:pPr>
              <w:tabs>
                <w:tab w:val="left" w:pos="653"/>
              </w:tabs>
              <w:jc w:val="both"/>
              <w:rPr>
                <w:rFonts w:ascii="Calibri" w:hAnsi="Calibri"/>
                <w:sz w:val="19"/>
              </w:rPr>
            </w:pPr>
            <w:r>
              <w:rPr>
                <w:rFonts w:ascii="Calibri" w:hAnsi="Calibri"/>
                <w:sz w:val="19"/>
              </w:rPr>
              <w:t>1/28/14</w:t>
            </w:r>
          </w:p>
        </w:tc>
        <w:tc>
          <w:tcPr>
            <w:tcW w:w="2218" w:type="dxa"/>
            <w:shd w:val="clear" w:color="auto" w:fill="DBE5F1" w:themeFill="accent1" w:themeFillTint="33"/>
          </w:tcPr>
          <w:p w14:paraId="26488037" w14:textId="77777777" w:rsidR="008E1CAE" w:rsidRPr="006D3A40" w:rsidRDefault="008E1CAE" w:rsidP="008E1CAE">
            <w:pPr>
              <w:rPr>
                <w:rFonts w:ascii="Calibri" w:hAnsi="Calibri"/>
                <w:b/>
                <w:sz w:val="19"/>
              </w:rPr>
            </w:pPr>
            <w:r w:rsidRPr="006D3A40">
              <w:rPr>
                <w:rFonts w:ascii="Calibri" w:hAnsi="Calibri"/>
                <w:b/>
                <w:sz w:val="19"/>
              </w:rPr>
              <w:t>Statement From Governor Dayton On The State Of The Union Address</w:t>
            </w:r>
          </w:p>
        </w:tc>
        <w:tc>
          <w:tcPr>
            <w:tcW w:w="3222" w:type="dxa"/>
          </w:tcPr>
          <w:p w14:paraId="466B90C7" w14:textId="77777777" w:rsidR="008E1CAE" w:rsidRDefault="008E1CAE" w:rsidP="008E1CAE">
            <w:pPr>
              <w:rPr>
                <w:rFonts w:ascii="Calibri" w:hAnsi="Calibri"/>
                <w:sz w:val="19"/>
              </w:rPr>
            </w:pPr>
            <w:r>
              <w:rPr>
                <w:rFonts w:ascii="Calibri" w:hAnsi="Calibri"/>
                <w:sz w:val="19"/>
              </w:rPr>
              <w:t>Governor Dayton praises President Obama’s vision to expand education, health care, and the federal minimum wage.</w:t>
            </w:r>
          </w:p>
        </w:tc>
        <w:tc>
          <w:tcPr>
            <w:tcW w:w="2011" w:type="dxa"/>
          </w:tcPr>
          <w:p w14:paraId="279DF11F" w14:textId="77777777" w:rsidR="008E1CAE" w:rsidRDefault="008E1CAE" w:rsidP="008E1CAE">
            <w:pPr>
              <w:rPr>
                <w:rFonts w:ascii="Calibri" w:hAnsi="Calibri"/>
                <w:sz w:val="19"/>
              </w:rPr>
            </w:pPr>
            <w:r>
              <w:rPr>
                <w:rFonts w:ascii="Calibri" w:hAnsi="Calibri"/>
                <w:sz w:val="19"/>
              </w:rPr>
              <w:t>[</w:t>
            </w:r>
            <w:hyperlink r:id="rId1046" w:history="1">
              <w:r w:rsidRPr="006D3A40">
                <w:rPr>
                  <w:rStyle w:val="Hyperlink"/>
                  <w:rFonts w:ascii="Calibri" w:hAnsi="Calibri"/>
                  <w:sz w:val="19"/>
                </w:rPr>
                <w:t>News Release</w:t>
              </w:r>
            </w:hyperlink>
            <w:r>
              <w:rPr>
                <w:rFonts w:ascii="Calibri" w:hAnsi="Calibri"/>
                <w:sz w:val="19"/>
              </w:rPr>
              <w:t>]</w:t>
            </w:r>
          </w:p>
        </w:tc>
      </w:tr>
      <w:tr w:rsidR="008E1CAE" w14:paraId="56749157" w14:textId="77777777" w:rsidTr="002127CD">
        <w:tblPrEx>
          <w:jc w:val="left"/>
          <w:tblLook w:val="04A0" w:firstRow="1" w:lastRow="0" w:firstColumn="1" w:lastColumn="0" w:noHBand="0" w:noVBand="1"/>
        </w:tblPrEx>
        <w:trPr>
          <w:trHeight w:val="683"/>
        </w:trPr>
        <w:tc>
          <w:tcPr>
            <w:tcW w:w="1280" w:type="dxa"/>
          </w:tcPr>
          <w:p w14:paraId="08F3CFA5" w14:textId="77777777" w:rsidR="008E1CAE" w:rsidRDefault="008E1CAE" w:rsidP="008E1CAE">
            <w:pPr>
              <w:tabs>
                <w:tab w:val="left" w:pos="653"/>
              </w:tabs>
              <w:jc w:val="both"/>
              <w:rPr>
                <w:rFonts w:ascii="Calibri" w:hAnsi="Calibri"/>
                <w:sz w:val="19"/>
              </w:rPr>
            </w:pPr>
            <w:r>
              <w:rPr>
                <w:rFonts w:ascii="Calibri" w:hAnsi="Calibri"/>
                <w:sz w:val="19"/>
              </w:rPr>
              <w:t>1/30/14</w:t>
            </w:r>
          </w:p>
        </w:tc>
        <w:tc>
          <w:tcPr>
            <w:tcW w:w="2218" w:type="dxa"/>
            <w:shd w:val="clear" w:color="auto" w:fill="DBE5F1" w:themeFill="accent1" w:themeFillTint="33"/>
          </w:tcPr>
          <w:p w14:paraId="0C71AA9C" w14:textId="77777777" w:rsidR="008E1CAE" w:rsidRPr="006D3A40" w:rsidRDefault="008E1CAE" w:rsidP="008E1CAE">
            <w:pPr>
              <w:rPr>
                <w:rFonts w:ascii="Calibri" w:hAnsi="Calibri"/>
                <w:b/>
                <w:sz w:val="19"/>
              </w:rPr>
            </w:pPr>
            <w:r>
              <w:rPr>
                <w:rFonts w:ascii="Calibri" w:hAnsi="Calibri"/>
                <w:b/>
                <w:sz w:val="19"/>
              </w:rPr>
              <w:t>Minnesota</w:t>
            </w:r>
            <w:r w:rsidRPr="006D3A40">
              <w:rPr>
                <w:rFonts w:ascii="Calibri" w:hAnsi="Calibri"/>
                <w:b/>
                <w:sz w:val="19"/>
              </w:rPr>
              <w:t xml:space="preserve"> Propane Emergency</w:t>
            </w:r>
          </w:p>
        </w:tc>
        <w:tc>
          <w:tcPr>
            <w:tcW w:w="3222" w:type="dxa"/>
          </w:tcPr>
          <w:p w14:paraId="7FAAE8F3" w14:textId="77777777" w:rsidR="008E1CAE" w:rsidRDefault="008E1CAE" w:rsidP="008E1CAE">
            <w:pPr>
              <w:rPr>
                <w:rFonts w:ascii="Calibri" w:hAnsi="Calibri"/>
                <w:sz w:val="19"/>
              </w:rPr>
            </w:pPr>
            <w:r>
              <w:rPr>
                <w:rFonts w:ascii="Calibri" w:hAnsi="Calibri"/>
                <w:sz w:val="19"/>
              </w:rPr>
              <w:t xml:space="preserve">Governor </w:t>
            </w:r>
            <w:r w:rsidRPr="006D3A40">
              <w:rPr>
                <w:rFonts w:ascii="Calibri" w:hAnsi="Calibri"/>
                <w:sz w:val="19"/>
              </w:rPr>
              <w:t>Dayton and several other Midwest Governors spoke with Texas Governor Rick Perry via telephone about the propane emergency in Minnesota.</w:t>
            </w:r>
          </w:p>
        </w:tc>
        <w:tc>
          <w:tcPr>
            <w:tcW w:w="2011" w:type="dxa"/>
          </w:tcPr>
          <w:p w14:paraId="5AB7C104" w14:textId="77777777" w:rsidR="008E1CAE" w:rsidRDefault="008E1CAE" w:rsidP="008E1CAE">
            <w:pPr>
              <w:rPr>
                <w:rFonts w:ascii="Calibri" w:hAnsi="Calibri"/>
                <w:sz w:val="19"/>
              </w:rPr>
            </w:pPr>
            <w:r>
              <w:rPr>
                <w:rFonts w:ascii="Calibri" w:hAnsi="Calibri"/>
                <w:sz w:val="19"/>
              </w:rPr>
              <w:t>[</w:t>
            </w:r>
            <w:hyperlink r:id="rId1047" w:history="1">
              <w:r w:rsidRPr="0035797F">
                <w:rPr>
                  <w:rStyle w:val="Hyperlink"/>
                  <w:rFonts w:ascii="Calibri" w:hAnsi="Calibri"/>
                  <w:sz w:val="19"/>
                </w:rPr>
                <w:t>News Release</w:t>
              </w:r>
            </w:hyperlink>
            <w:r>
              <w:rPr>
                <w:rFonts w:ascii="Calibri" w:hAnsi="Calibri"/>
                <w:sz w:val="19"/>
              </w:rPr>
              <w:t>]</w:t>
            </w:r>
          </w:p>
        </w:tc>
      </w:tr>
      <w:tr w:rsidR="008E1CAE" w14:paraId="25186584" w14:textId="77777777" w:rsidTr="002127CD">
        <w:tblPrEx>
          <w:jc w:val="left"/>
          <w:tblLook w:val="04A0" w:firstRow="1" w:lastRow="0" w:firstColumn="1" w:lastColumn="0" w:noHBand="0" w:noVBand="1"/>
        </w:tblPrEx>
        <w:trPr>
          <w:trHeight w:val="683"/>
        </w:trPr>
        <w:tc>
          <w:tcPr>
            <w:tcW w:w="1280" w:type="dxa"/>
          </w:tcPr>
          <w:p w14:paraId="50F89D1B" w14:textId="77777777" w:rsidR="008E1CAE" w:rsidRDefault="008E1CAE" w:rsidP="008E1CAE">
            <w:pPr>
              <w:tabs>
                <w:tab w:val="left" w:pos="653"/>
              </w:tabs>
              <w:jc w:val="both"/>
              <w:rPr>
                <w:rFonts w:ascii="Calibri" w:hAnsi="Calibri"/>
                <w:sz w:val="19"/>
              </w:rPr>
            </w:pPr>
            <w:r>
              <w:rPr>
                <w:rFonts w:ascii="Calibri" w:hAnsi="Calibri"/>
                <w:sz w:val="19"/>
              </w:rPr>
              <w:t>1/31/14</w:t>
            </w:r>
          </w:p>
        </w:tc>
        <w:tc>
          <w:tcPr>
            <w:tcW w:w="2218" w:type="dxa"/>
            <w:shd w:val="clear" w:color="auto" w:fill="DBE5F1" w:themeFill="accent1" w:themeFillTint="33"/>
          </w:tcPr>
          <w:p w14:paraId="6CB0013A" w14:textId="77777777" w:rsidR="008E1CAE" w:rsidRDefault="008E1CAE" w:rsidP="008E1CAE">
            <w:pPr>
              <w:rPr>
                <w:rFonts w:ascii="Calibri" w:hAnsi="Calibri"/>
                <w:b/>
                <w:sz w:val="19"/>
              </w:rPr>
            </w:pPr>
            <w:r w:rsidRPr="0035797F">
              <w:rPr>
                <w:rFonts w:ascii="Calibri" w:hAnsi="Calibri"/>
                <w:b/>
                <w:sz w:val="19"/>
              </w:rPr>
              <w:t>Governor Dayton Orders Flags Flown At Half-Staff In Honor Of Immortal Four Chaplains Day</w:t>
            </w:r>
          </w:p>
        </w:tc>
        <w:tc>
          <w:tcPr>
            <w:tcW w:w="3222" w:type="dxa"/>
          </w:tcPr>
          <w:p w14:paraId="372C07E8" w14:textId="77777777" w:rsidR="008E1CAE" w:rsidRDefault="008E1CAE" w:rsidP="008E1CAE">
            <w:pPr>
              <w:rPr>
                <w:rFonts w:ascii="Calibri" w:hAnsi="Calibri"/>
                <w:sz w:val="19"/>
              </w:rPr>
            </w:pPr>
            <w:r w:rsidRPr="0035797F">
              <w:rPr>
                <w:rFonts w:ascii="Calibri" w:hAnsi="Calibri"/>
                <w:sz w:val="19"/>
              </w:rPr>
              <w:t>In observance of the 71st Anniversary of the tragic sinking of the United States Army transport Dorchester off the coast of Greenland,</w:t>
            </w:r>
            <w:r>
              <w:rPr>
                <w:rFonts w:ascii="Calibri" w:hAnsi="Calibri"/>
                <w:sz w:val="19"/>
              </w:rPr>
              <w:t xml:space="preserve"> Governor Dayton orders</w:t>
            </w:r>
            <w:r w:rsidRPr="0035797F">
              <w:rPr>
                <w:rFonts w:ascii="Calibri" w:hAnsi="Calibri"/>
                <w:sz w:val="19"/>
              </w:rPr>
              <w:t xml:space="preserve"> all U.S. Minnesota flags to </w:t>
            </w:r>
            <w:proofErr w:type="gramStart"/>
            <w:r w:rsidRPr="0035797F">
              <w:rPr>
                <w:rFonts w:ascii="Calibri" w:hAnsi="Calibri"/>
                <w:sz w:val="19"/>
              </w:rPr>
              <w:t>be flown</w:t>
            </w:r>
            <w:proofErr w:type="gramEnd"/>
            <w:r w:rsidRPr="0035797F">
              <w:rPr>
                <w:rFonts w:ascii="Calibri" w:hAnsi="Calibri"/>
                <w:sz w:val="19"/>
              </w:rPr>
              <w:t xml:space="preserve"> at half-staff at all state </w:t>
            </w:r>
            <w:r w:rsidRPr="0035797F">
              <w:rPr>
                <w:rFonts w:ascii="Calibri" w:hAnsi="Calibri"/>
                <w:sz w:val="19"/>
              </w:rPr>
              <w:lastRenderedPageBreak/>
              <w:t>buildings in the State of Minnesota, from sunrise until sunset on Monday, February 3, 2014.</w:t>
            </w:r>
          </w:p>
        </w:tc>
        <w:tc>
          <w:tcPr>
            <w:tcW w:w="2011" w:type="dxa"/>
          </w:tcPr>
          <w:p w14:paraId="2F38103F" w14:textId="77777777" w:rsidR="008E1CAE" w:rsidRDefault="008E1CAE" w:rsidP="008E1CAE">
            <w:pPr>
              <w:rPr>
                <w:rFonts w:ascii="Calibri" w:hAnsi="Calibri"/>
                <w:sz w:val="19"/>
              </w:rPr>
            </w:pPr>
            <w:r>
              <w:rPr>
                <w:rFonts w:ascii="Calibri" w:hAnsi="Calibri"/>
                <w:sz w:val="19"/>
              </w:rPr>
              <w:lastRenderedPageBreak/>
              <w:t>[</w:t>
            </w:r>
            <w:hyperlink r:id="rId1048" w:history="1">
              <w:r w:rsidRPr="0035797F">
                <w:rPr>
                  <w:rStyle w:val="Hyperlink"/>
                  <w:rFonts w:ascii="Calibri" w:hAnsi="Calibri"/>
                  <w:sz w:val="19"/>
                </w:rPr>
                <w:t>News Release</w:t>
              </w:r>
            </w:hyperlink>
            <w:r>
              <w:rPr>
                <w:rFonts w:ascii="Calibri" w:hAnsi="Calibri"/>
                <w:sz w:val="19"/>
              </w:rPr>
              <w:t>]</w:t>
            </w:r>
          </w:p>
          <w:p w14:paraId="14D406DF" w14:textId="77777777" w:rsidR="008E1CAE" w:rsidRDefault="008E1CAE" w:rsidP="008E1CAE">
            <w:pPr>
              <w:rPr>
                <w:rFonts w:ascii="Calibri" w:hAnsi="Calibri"/>
                <w:sz w:val="19"/>
              </w:rPr>
            </w:pPr>
            <w:r>
              <w:rPr>
                <w:rFonts w:ascii="Calibri" w:hAnsi="Calibri"/>
                <w:sz w:val="19"/>
              </w:rPr>
              <w:t>[</w:t>
            </w:r>
            <w:hyperlink r:id="rId1049" w:history="1">
              <w:r w:rsidRPr="0035797F">
                <w:rPr>
                  <w:rStyle w:val="Hyperlink"/>
                  <w:rFonts w:ascii="Calibri" w:hAnsi="Calibri"/>
                  <w:sz w:val="19"/>
                </w:rPr>
                <w:t>Proclamation</w:t>
              </w:r>
            </w:hyperlink>
            <w:r>
              <w:rPr>
                <w:rFonts w:ascii="Calibri" w:hAnsi="Calibri"/>
                <w:sz w:val="19"/>
              </w:rPr>
              <w:t>]</w:t>
            </w:r>
          </w:p>
        </w:tc>
      </w:tr>
      <w:tr w:rsidR="008E1CAE" w14:paraId="3C67DB7B" w14:textId="77777777" w:rsidTr="002127CD">
        <w:tblPrEx>
          <w:jc w:val="left"/>
          <w:tblLook w:val="04A0" w:firstRow="1" w:lastRow="0" w:firstColumn="1" w:lastColumn="0" w:noHBand="0" w:noVBand="1"/>
        </w:tblPrEx>
        <w:trPr>
          <w:trHeight w:val="1637"/>
        </w:trPr>
        <w:tc>
          <w:tcPr>
            <w:tcW w:w="1280" w:type="dxa"/>
          </w:tcPr>
          <w:p w14:paraId="33FB3DE3" w14:textId="77777777" w:rsidR="008E1CAE" w:rsidRDefault="008E1CAE" w:rsidP="008E1CAE">
            <w:pPr>
              <w:tabs>
                <w:tab w:val="left" w:pos="653"/>
              </w:tabs>
              <w:jc w:val="both"/>
              <w:rPr>
                <w:rFonts w:ascii="Calibri" w:hAnsi="Calibri"/>
                <w:sz w:val="19"/>
              </w:rPr>
            </w:pPr>
            <w:r>
              <w:rPr>
                <w:rFonts w:ascii="Calibri" w:hAnsi="Calibri"/>
                <w:sz w:val="19"/>
              </w:rPr>
              <w:t>1/31/14</w:t>
            </w:r>
          </w:p>
        </w:tc>
        <w:tc>
          <w:tcPr>
            <w:tcW w:w="2218" w:type="dxa"/>
            <w:shd w:val="clear" w:color="auto" w:fill="DBE5F1" w:themeFill="accent1" w:themeFillTint="33"/>
          </w:tcPr>
          <w:p w14:paraId="48820B80" w14:textId="77777777" w:rsidR="008E1CAE" w:rsidRPr="0035797F" w:rsidRDefault="008E1CAE" w:rsidP="008E1CAE">
            <w:pPr>
              <w:rPr>
                <w:rFonts w:ascii="Calibri" w:hAnsi="Calibri"/>
                <w:b/>
                <w:sz w:val="19"/>
              </w:rPr>
            </w:pPr>
            <w:r w:rsidRPr="0035797F">
              <w:rPr>
                <w:rFonts w:ascii="Calibri" w:hAnsi="Calibri"/>
                <w:b/>
                <w:sz w:val="19"/>
              </w:rPr>
              <w:t>Executive Council Extends Peacetime State Of Emergency</w:t>
            </w:r>
          </w:p>
        </w:tc>
        <w:tc>
          <w:tcPr>
            <w:tcW w:w="3222" w:type="dxa"/>
          </w:tcPr>
          <w:p w14:paraId="400005C4" w14:textId="77777777" w:rsidR="008E1CAE" w:rsidRPr="0035797F" w:rsidRDefault="008E1CAE" w:rsidP="008E1CAE">
            <w:pPr>
              <w:rPr>
                <w:rFonts w:ascii="Calibri" w:hAnsi="Calibri"/>
                <w:sz w:val="19"/>
              </w:rPr>
            </w:pPr>
            <w:r>
              <w:rPr>
                <w:rFonts w:ascii="Calibri" w:hAnsi="Calibri"/>
                <w:sz w:val="19"/>
              </w:rPr>
              <w:t xml:space="preserve">Governor </w:t>
            </w:r>
            <w:r w:rsidRPr="0035797F">
              <w:rPr>
                <w:rFonts w:ascii="Calibri" w:hAnsi="Calibri"/>
                <w:sz w:val="19"/>
              </w:rPr>
              <w:t xml:space="preserve">Dayton and members of the </w:t>
            </w:r>
            <w:r>
              <w:rPr>
                <w:rFonts w:ascii="Calibri" w:hAnsi="Calibri"/>
                <w:sz w:val="19"/>
              </w:rPr>
              <w:t xml:space="preserve">state's Executive Council </w:t>
            </w:r>
            <w:proofErr w:type="spellStart"/>
            <w:r>
              <w:rPr>
                <w:rFonts w:ascii="Calibri" w:hAnsi="Calibri"/>
                <w:sz w:val="19"/>
              </w:rPr>
              <w:t>vote</w:t>
            </w:r>
            <w:proofErr w:type="spellEnd"/>
            <w:r>
              <w:rPr>
                <w:rFonts w:ascii="Calibri" w:hAnsi="Calibri"/>
                <w:sz w:val="19"/>
              </w:rPr>
              <w:t xml:space="preserve"> </w:t>
            </w:r>
            <w:r w:rsidRPr="0035797F">
              <w:rPr>
                <w:rFonts w:ascii="Calibri" w:hAnsi="Calibri"/>
                <w:sz w:val="19"/>
              </w:rPr>
              <w:t>unanimously to extend Emergency Executive Order 14-02 for another 30 days</w:t>
            </w:r>
            <w:r>
              <w:rPr>
                <w:rFonts w:ascii="Calibri" w:hAnsi="Calibri"/>
                <w:sz w:val="19"/>
              </w:rPr>
              <w:t xml:space="preserve"> </w:t>
            </w:r>
            <w:r w:rsidRPr="0035797F">
              <w:rPr>
                <w:rFonts w:ascii="Calibri" w:hAnsi="Calibri"/>
                <w:sz w:val="19"/>
              </w:rPr>
              <w:t>to help relieve the severe shortage of propane and other home heating fuel supplies statewide.</w:t>
            </w:r>
          </w:p>
        </w:tc>
        <w:tc>
          <w:tcPr>
            <w:tcW w:w="2011" w:type="dxa"/>
          </w:tcPr>
          <w:p w14:paraId="5BEA08FE" w14:textId="77777777" w:rsidR="008E1CAE" w:rsidRDefault="008E1CAE" w:rsidP="008E1CAE">
            <w:pPr>
              <w:rPr>
                <w:rFonts w:ascii="Calibri" w:hAnsi="Calibri"/>
                <w:sz w:val="19"/>
              </w:rPr>
            </w:pPr>
            <w:r>
              <w:rPr>
                <w:rFonts w:ascii="Calibri" w:hAnsi="Calibri"/>
                <w:sz w:val="19"/>
              </w:rPr>
              <w:t>[</w:t>
            </w:r>
            <w:hyperlink r:id="rId1050" w:history="1">
              <w:r w:rsidRPr="0035797F">
                <w:rPr>
                  <w:rStyle w:val="Hyperlink"/>
                  <w:rFonts w:ascii="Calibri" w:hAnsi="Calibri"/>
                  <w:sz w:val="19"/>
                </w:rPr>
                <w:t>News Release</w:t>
              </w:r>
            </w:hyperlink>
            <w:r>
              <w:rPr>
                <w:rFonts w:ascii="Calibri" w:hAnsi="Calibri"/>
                <w:sz w:val="19"/>
              </w:rPr>
              <w:t>]</w:t>
            </w:r>
          </w:p>
        </w:tc>
      </w:tr>
      <w:tr w:rsidR="008E1CAE" w14:paraId="6AF844F0" w14:textId="77777777" w:rsidTr="002127CD">
        <w:tblPrEx>
          <w:jc w:val="left"/>
          <w:tblLook w:val="04A0" w:firstRow="1" w:lastRow="0" w:firstColumn="1" w:lastColumn="0" w:noHBand="0" w:noVBand="1"/>
        </w:tblPrEx>
        <w:trPr>
          <w:trHeight w:val="1520"/>
        </w:trPr>
        <w:tc>
          <w:tcPr>
            <w:tcW w:w="1280" w:type="dxa"/>
          </w:tcPr>
          <w:p w14:paraId="775BC40A" w14:textId="77777777" w:rsidR="008E1CAE" w:rsidRDefault="008E1CAE" w:rsidP="008E1CAE">
            <w:pPr>
              <w:tabs>
                <w:tab w:val="left" w:pos="653"/>
              </w:tabs>
              <w:jc w:val="both"/>
              <w:rPr>
                <w:rFonts w:ascii="Calibri" w:hAnsi="Calibri"/>
                <w:sz w:val="19"/>
              </w:rPr>
            </w:pPr>
            <w:r>
              <w:rPr>
                <w:rFonts w:ascii="Calibri" w:hAnsi="Calibri"/>
                <w:sz w:val="19"/>
              </w:rPr>
              <w:t>2/2/14</w:t>
            </w:r>
          </w:p>
        </w:tc>
        <w:tc>
          <w:tcPr>
            <w:tcW w:w="2218" w:type="dxa"/>
            <w:shd w:val="clear" w:color="auto" w:fill="DBE5F1" w:themeFill="accent1" w:themeFillTint="33"/>
          </w:tcPr>
          <w:p w14:paraId="167CA2FB" w14:textId="77777777" w:rsidR="008E1CAE" w:rsidRPr="0035797F" w:rsidRDefault="008E1CAE" w:rsidP="008E1CAE">
            <w:pPr>
              <w:rPr>
                <w:rFonts w:ascii="Calibri" w:hAnsi="Calibri"/>
                <w:b/>
                <w:sz w:val="19"/>
              </w:rPr>
            </w:pPr>
            <w:r>
              <w:rPr>
                <w:rFonts w:ascii="Calibri" w:hAnsi="Calibri"/>
                <w:b/>
                <w:sz w:val="19"/>
              </w:rPr>
              <w:t xml:space="preserve">Governor Dayton Issues A Statement On The Death Of Prime Minister </w:t>
            </w:r>
            <w:proofErr w:type="spellStart"/>
            <w:r w:rsidRPr="000F0A4F">
              <w:rPr>
                <w:rFonts w:ascii="Calibri" w:hAnsi="Calibri"/>
                <w:b/>
                <w:sz w:val="19"/>
              </w:rPr>
              <w:t>Abdirizak</w:t>
            </w:r>
            <w:proofErr w:type="spellEnd"/>
            <w:r w:rsidRPr="000F0A4F">
              <w:rPr>
                <w:rFonts w:ascii="Calibri" w:hAnsi="Calibri"/>
                <w:b/>
                <w:sz w:val="19"/>
              </w:rPr>
              <w:t xml:space="preserve"> Haji Hussein</w:t>
            </w:r>
          </w:p>
        </w:tc>
        <w:tc>
          <w:tcPr>
            <w:tcW w:w="3222" w:type="dxa"/>
          </w:tcPr>
          <w:p w14:paraId="468527AA" w14:textId="77777777" w:rsidR="008E1CAE" w:rsidRDefault="008E1CAE" w:rsidP="008E1CAE">
            <w:pPr>
              <w:rPr>
                <w:rFonts w:ascii="Calibri" w:hAnsi="Calibri"/>
                <w:sz w:val="19"/>
              </w:rPr>
            </w:pPr>
            <w:r>
              <w:rPr>
                <w:rFonts w:ascii="Calibri" w:hAnsi="Calibri"/>
                <w:sz w:val="19"/>
              </w:rPr>
              <w:t xml:space="preserve">Governor Dayton expresses his condolences for the family of Prime Minister </w:t>
            </w:r>
            <w:proofErr w:type="spellStart"/>
            <w:r>
              <w:rPr>
                <w:rFonts w:ascii="Calibri" w:hAnsi="Calibri"/>
                <w:sz w:val="19"/>
              </w:rPr>
              <w:t>Abdirizak</w:t>
            </w:r>
            <w:proofErr w:type="spellEnd"/>
            <w:r>
              <w:rPr>
                <w:rFonts w:ascii="Calibri" w:hAnsi="Calibri"/>
                <w:sz w:val="19"/>
              </w:rPr>
              <w:t xml:space="preserve"> Haji Hussein and praises the Prime Minister as a pioneering leader in the liberation movement in Somalia.</w:t>
            </w:r>
          </w:p>
        </w:tc>
        <w:tc>
          <w:tcPr>
            <w:tcW w:w="2011" w:type="dxa"/>
          </w:tcPr>
          <w:p w14:paraId="7D4F6C3C" w14:textId="77777777" w:rsidR="008E1CAE" w:rsidRDefault="008E1CAE" w:rsidP="008E1CAE">
            <w:pPr>
              <w:rPr>
                <w:rFonts w:ascii="Calibri" w:hAnsi="Calibri"/>
                <w:sz w:val="19"/>
              </w:rPr>
            </w:pPr>
            <w:r>
              <w:rPr>
                <w:rFonts w:ascii="Calibri" w:hAnsi="Calibri"/>
                <w:sz w:val="19"/>
              </w:rPr>
              <w:t>[</w:t>
            </w:r>
            <w:hyperlink r:id="rId1051" w:history="1">
              <w:r w:rsidRPr="000F0A4F">
                <w:rPr>
                  <w:rStyle w:val="Hyperlink"/>
                  <w:rFonts w:ascii="Calibri" w:hAnsi="Calibri"/>
                  <w:sz w:val="19"/>
                </w:rPr>
                <w:t>News Releases</w:t>
              </w:r>
            </w:hyperlink>
            <w:r>
              <w:rPr>
                <w:rFonts w:ascii="Calibri" w:hAnsi="Calibri"/>
                <w:sz w:val="19"/>
              </w:rPr>
              <w:t>]</w:t>
            </w:r>
          </w:p>
        </w:tc>
      </w:tr>
      <w:tr w:rsidR="008E1CAE" w14:paraId="7000F6FD" w14:textId="77777777" w:rsidTr="002127CD">
        <w:tblPrEx>
          <w:jc w:val="left"/>
          <w:tblLook w:val="04A0" w:firstRow="1" w:lastRow="0" w:firstColumn="1" w:lastColumn="0" w:noHBand="0" w:noVBand="1"/>
        </w:tblPrEx>
        <w:trPr>
          <w:trHeight w:val="1223"/>
        </w:trPr>
        <w:tc>
          <w:tcPr>
            <w:tcW w:w="1280" w:type="dxa"/>
          </w:tcPr>
          <w:p w14:paraId="517990DD" w14:textId="77777777" w:rsidR="008E1CAE" w:rsidRDefault="008E1CAE" w:rsidP="008E1CAE">
            <w:pPr>
              <w:tabs>
                <w:tab w:val="left" w:pos="653"/>
              </w:tabs>
              <w:jc w:val="both"/>
              <w:rPr>
                <w:rFonts w:ascii="Calibri" w:hAnsi="Calibri"/>
                <w:sz w:val="19"/>
              </w:rPr>
            </w:pPr>
            <w:r>
              <w:rPr>
                <w:rFonts w:ascii="Calibri" w:hAnsi="Calibri"/>
                <w:sz w:val="19"/>
              </w:rPr>
              <w:t>2/3/14</w:t>
            </w:r>
          </w:p>
        </w:tc>
        <w:tc>
          <w:tcPr>
            <w:tcW w:w="2218" w:type="dxa"/>
            <w:shd w:val="clear" w:color="auto" w:fill="DBE5F1" w:themeFill="accent1" w:themeFillTint="33"/>
          </w:tcPr>
          <w:p w14:paraId="3FB75ADB" w14:textId="77777777" w:rsidR="008E1CAE" w:rsidRDefault="008E1CAE" w:rsidP="008E1CAE">
            <w:pPr>
              <w:rPr>
                <w:rFonts w:ascii="Calibri" w:hAnsi="Calibri"/>
                <w:b/>
                <w:sz w:val="19"/>
              </w:rPr>
            </w:pPr>
            <w:r>
              <w:rPr>
                <w:rFonts w:ascii="Calibri" w:hAnsi="Calibri"/>
                <w:b/>
                <w:sz w:val="19"/>
              </w:rPr>
              <w:t>Governor Dayton Issues A Statement On The Death Of Second Lady Joan Mondale</w:t>
            </w:r>
          </w:p>
        </w:tc>
        <w:tc>
          <w:tcPr>
            <w:tcW w:w="3222" w:type="dxa"/>
          </w:tcPr>
          <w:p w14:paraId="782564F6" w14:textId="77777777" w:rsidR="008E1CAE" w:rsidRDefault="008E1CAE" w:rsidP="008E1CAE">
            <w:pPr>
              <w:rPr>
                <w:rFonts w:ascii="Calibri" w:hAnsi="Calibri"/>
                <w:sz w:val="19"/>
              </w:rPr>
            </w:pPr>
            <w:r>
              <w:rPr>
                <w:rFonts w:ascii="Calibri" w:hAnsi="Calibri"/>
                <w:sz w:val="19"/>
              </w:rPr>
              <w:t>Governor Dayton expresses his condolences for the Mondale family and notes contributions she made through political activism in the community.</w:t>
            </w:r>
          </w:p>
        </w:tc>
        <w:tc>
          <w:tcPr>
            <w:tcW w:w="2011" w:type="dxa"/>
          </w:tcPr>
          <w:p w14:paraId="4D9F36AA" w14:textId="77777777" w:rsidR="008E1CAE" w:rsidRDefault="008E1CAE" w:rsidP="008E1CAE">
            <w:pPr>
              <w:rPr>
                <w:rFonts w:ascii="Calibri" w:hAnsi="Calibri"/>
                <w:sz w:val="19"/>
              </w:rPr>
            </w:pPr>
            <w:r>
              <w:rPr>
                <w:rFonts w:ascii="Calibri" w:hAnsi="Calibri"/>
                <w:sz w:val="19"/>
              </w:rPr>
              <w:t>[</w:t>
            </w:r>
            <w:hyperlink r:id="rId1052" w:history="1">
              <w:r w:rsidRPr="0079572E">
                <w:rPr>
                  <w:rStyle w:val="Hyperlink"/>
                  <w:rFonts w:ascii="Calibri" w:hAnsi="Calibri"/>
                  <w:sz w:val="19"/>
                </w:rPr>
                <w:t>News Release</w:t>
              </w:r>
            </w:hyperlink>
            <w:r>
              <w:rPr>
                <w:rFonts w:ascii="Calibri" w:hAnsi="Calibri"/>
                <w:sz w:val="19"/>
              </w:rPr>
              <w:t>]</w:t>
            </w:r>
          </w:p>
        </w:tc>
      </w:tr>
      <w:tr w:rsidR="008E1CAE" w14:paraId="2047D75C" w14:textId="77777777" w:rsidTr="002127CD">
        <w:tblPrEx>
          <w:jc w:val="left"/>
          <w:tblLook w:val="04A0" w:firstRow="1" w:lastRow="0" w:firstColumn="1" w:lastColumn="0" w:noHBand="0" w:noVBand="1"/>
        </w:tblPrEx>
        <w:trPr>
          <w:trHeight w:val="1160"/>
        </w:trPr>
        <w:tc>
          <w:tcPr>
            <w:tcW w:w="1280" w:type="dxa"/>
          </w:tcPr>
          <w:p w14:paraId="701042F1" w14:textId="77777777" w:rsidR="008E1CAE" w:rsidRDefault="008E1CAE" w:rsidP="008E1CAE">
            <w:pPr>
              <w:tabs>
                <w:tab w:val="left" w:pos="653"/>
              </w:tabs>
              <w:jc w:val="both"/>
              <w:rPr>
                <w:rFonts w:ascii="Calibri" w:hAnsi="Calibri"/>
                <w:sz w:val="19"/>
              </w:rPr>
            </w:pPr>
            <w:r>
              <w:rPr>
                <w:rFonts w:ascii="Calibri" w:hAnsi="Calibri"/>
                <w:sz w:val="19"/>
              </w:rPr>
              <w:t>2/3/14</w:t>
            </w:r>
          </w:p>
        </w:tc>
        <w:tc>
          <w:tcPr>
            <w:tcW w:w="2218" w:type="dxa"/>
            <w:shd w:val="clear" w:color="auto" w:fill="DBE5F1" w:themeFill="accent1" w:themeFillTint="33"/>
          </w:tcPr>
          <w:p w14:paraId="3AE4FB48" w14:textId="77777777" w:rsidR="008E1CAE" w:rsidRDefault="008E1CAE" w:rsidP="008E1CAE">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Issues A Statement On The Death Of Second Lady Joan Mondale</w:t>
            </w:r>
          </w:p>
        </w:tc>
        <w:tc>
          <w:tcPr>
            <w:tcW w:w="3222" w:type="dxa"/>
          </w:tcPr>
          <w:p w14:paraId="7D88CA00" w14:textId="77777777" w:rsidR="008E1CAE" w:rsidRDefault="008E1CAE" w:rsidP="008E1CAE">
            <w:pPr>
              <w:rPr>
                <w:rFonts w:ascii="Calibri" w:hAnsi="Calibri"/>
                <w:sz w:val="19"/>
              </w:rPr>
            </w:pPr>
            <w:r>
              <w:rPr>
                <w:rFonts w:ascii="Calibri" w:hAnsi="Calibri"/>
                <w:sz w:val="19"/>
              </w:rPr>
              <w:t xml:space="preserve">Lt. Governor </w:t>
            </w:r>
            <w:proofErr w:type="spellStart"/>
            <w:r>
              <w:rPr>
                <w:rFonts w:ascii="Calibri" w:hAnsi="Calibri"/>
                <w:sz w:val="19"/>
              </w:rPr>
              <w:t>Prettner</w:t>
            </w:r>
            <w:proofErr w:type="spellEnd"/>
            <w:r>
              <w:rPr>
                <w:rFonts w:ascii="Calibri" w:hAnsi="Calibri"/>
                <w:sz w:val="19"/>
              </w:rPr>
              <w:t xml:space="preserve"> Solon expresses her condolences for the Mondale family and notes the barriers she broke down for other women to become involved in politics.</w:t>
            </w:r>
          </w:p>
        </w:tc>
        <w:tc>
          <w:tcPr>
            <w:tcW w:w="2011" w:type="dxa"/>
          </w:tcPr>
          <w:p w14:paraId="03BA61D5" w14:textId="77777777" w:rsidR="008E1CAE" w:rsidRDefault="008E1CAE" w:rsidP="008E1CAE">
            <w:pPr>
              <w:rPr>
                <w:rFonts w:ascii="Calibri" w:hAnsi="Calibri"/>
                <w:sz w:val="19"/>
              </w:rPr>
            </w:pPr>
            <w:r>
              <w:rPr>
                <w:rFonts w:ascii="Calibri" w:hAnsi="Calibri"/>
                <w:sz w:val="19"/>
              </w:rPr>
              <w:t>[</w:t>
            </w:r>
            <w:hyperlink r:id="rId1053" w:history="1">
              <w:r w:rsidRPr="0079572E">
                <w:rPr>
                  <w:rStyle w:val="Hyperlink"/>
                  <w:rFonts w:ascii="Calibri" w:hAnsi="Calibri"/>
                  <w:sz w:val="19"/>
                </w:rPr>
                <w:t>News Release</w:t>
              </w:r>
            </w:hyperlink>
            <w:r>
              <w:rPr>
                <w:rFonts w:ascii="Calibri" w:hAnsi="Calibri"/>
                <w:sz w:val="19"/>
              </w:rPr>
              <w:t>]</w:t>
            </w:r>
          </w:p>
        </w:tc>
      </w:tr>
      <w:tr w:rsidR="008E1CAE" w14:paraId="05800E42" w14:textId="77777777" w:rsidTr="002127CD">
        <w:tblPrEx>
          <w:jc w:val="left"/>
          <w:tblLook w:val="04A0" w:firstRow="1" w:lastRow="0" w:firstColumn="1" w:lastColumn="0" w:noHBand="0" w:noVBand="1"/>
        </w:tblPrEx>
        <w:trPr>
          <w:trHeight w:val="530"/>
        </w:trPr>
        <w:tc>
          <w:tcPr>
            <w:tcW w:w="1280" w:type="dxa"/>
          </w:tcPr>
          <w:p w14:paraId="7F1DB9FD" w14:textId="77777777" w:rsidR="008E1CAE" w:rsidRDefault="008E1CAE" w:rsidP="008E1CAE">
            <w:pPr>
              <w:tabs>
                <w:tab w:val="left" w:pos="653"/>
              </w:tabs>
              <w:jc w:val="both"/>
              <w:rPr>
                <w:rFonts w:ascii="Calibri" w:hAnsi="Calibri"/>
                <w:sz w:val="19"/>
              </w:rPr>
            </w:pPr>
            <w:r>
              <w:rPr>
                <w:rFonts w:ascii="Calibri" w:hAnsi="Calibri"/>
                <w:sz w:val="19"/>
              </w:rPr>
              <w:t>2/4/14</w:t>
            </w:r>
          </w:p>
        </w:tc>
        <w:tc>
          <w:tcPr>
            <w:tcW w:w="2218" w:type="dxa"/>
            <w:shd w:val="clear" w:color="auto" w:fill="DBE5F1" w:themeFill="accent1" w:themeFillTint="33"/>
          </w:tcPr>
          <w:p w14:paraId="32750962" w14:textId="77777777" w:rsidR="008E1CAE" w:rsidRDefault="008E1CAE" w:rsidP="008E1CAE">
            <w:pPr>
              <w:rPr>
                <w:rFonts w:ascii="Calibri" w:hAnsi="Calibri"/>
                <w:b/>
                <w:sz w:val="19"/>
              </w:rPr>
            </w:pPr>
            <w:r>
              <w:rPr>
                <w:rFonts w:ascii="Calibri" w:hAnsi="Calibri"/>
                <w:b/>
                <w:sz w:val="19"/>
              </w:rPr>
              <w:t>Governor Dayton Appoints A New Chief Of Staff</w:t>
            </w:r>
          </w:p>
        </w:tc>
        <w:tc>
          <w:tcPr>
            <w:tcW w:w="3222" w:type="dxa"/>
          </w:tcPr>
          <w:p w14:paraId="4EF5D2C9" w14:textId="77777777" w:rsidR="008E1CAE" w:rsidRDefault="008E1CAE" w:rsidP="008E1CAE">
            <w:pPr>
              <w:rPr>
                <w:rFonts w:ascii="Calibri" w:hAnsi="Calibri"/>
                <w:sz w:val="19"/>
              </w:rPr>
            </w:pPr>
            <w:r>
              <w:rPr>
                <w:rFonts w:ascii="Calibri" w:hAnsi="Calibri"/>
                <w:sz w:val="19"/>
              </w:rPr>
              <w:t xml:space="preserve">Jaime </w:t>
            </w:r>
            <w:proofErr w:type="spellStart"/>
            <w:r>
              <w:rPr>
                <w:rFonts w:ascii="Calibri" w:hAnsi="Calibri"/>
                <w:sz w:val="19"/>
              </w:rPr>
              <w:t>Tincher</w:t>
            </w:r>
            <w:proofErr w:type="spellEnd"/>
            <w:r>
              <w:rPr>
                <w:rFonts w:ascii="Calibri" w:hAnsi="Calibri"/>
                <w:sz w:val="19"/>
              </w:rPr>
              <w:t xml:space="preserve"> </w:t>
            </w:r>
            <w:proofErr w:type="gramStart"/>
            <w:r>
              <w:rPr>
                <w:rFonts w:ascii="Calibri" w:hAnsi="Calibri"/>
                <w:sz w:val="19"/>
              </w:rPr>
              <w:t>is announced</w:t>
            </w:r>
            <w:proofErr w:type="gramEnd"/>
            <w:r>
              <w:rPr>
                <w:rFonts w:ascii="Calibri" w:hAnsi="Calibri"/>
                <w:sz w:val="19"/>
              </w:rPr>
              <w:t xml:space="preserve"> as Governor Dayton’s new Chief of Staff.</w:t>
            </w:r>
          </w:p>
        </w:tc>
        <w:tc>
          <w:tcPr>
            <w:tcW w:w="2011" w:type="dxa"/>
          </w:tcPr>
          <w:p w14:paraId="47A44F39" w14:textId="77777777" w:rsidR="008E1CAE" w:rsidRDefault="008E1CAE" w:rsidP="008E1CAE">
            <w:pPr>
              <w:rPr>
                <w:rFonts w:ascii="Calibri" w:hAnsi="Calibri"/>
                <w:sz w:val="19"/>
              </w:rPr>
            </w:pPr>
            <w:r>
              <w:rPr>
                <w:rFonts w:ascii="Calibri" w:hAnsi="Calibri"/>
                <w:sz w:val="19"/>
              </w:rPr>
              <w:t>[</w:t>
            </w:r>
            <w:hyperlink r:id="rId1054" w:history="1">
              <w:r w:rsidRPr="0079572E">
                <w:rPr>
                  <w:rStyle w:val="Hyperlink"/>
                  <w:rFonts w:ascii="Calibri" w:hAnsi="Calibri"/>
                  <w:sz w:val="19"/>
                </w:rPr>
                <w:t>News Release</w:t>
              </w:r>
            </w:hyperlink>
            <w:r>
              <w:rPr>
                <w:rFonts w:ascii="Calibri" w:hAnsi="Calibri"/>
                <w:sz w:val="19"/>
              </w:rPr>
              <w:t>]</w:t>
            </w:r>
          </w:p>
        </w:tc>
      </w:tr>
      <w:tr w:rsidR="008E1CAE" w14:paraId="762601C3" w14:textId="77777777" w:rsidTr="002127CD">
        <w:tblPrEx>
          <w:jc w:val="left"/>
          <w:tblLook w:val="04A0" w:firstRow="1" w:lastRow="0" w:firstColumn="1" w:lastColumn="0" w:noHBand="0" w:noVBand="1"/>
        </w:tblPrEx>
        <w:trPr>
          <w:trHeight w:val="1430"/>
        </w:trPr>
        <w:tc>
          <w:tcPr>
            <w:tcW w:w="1280" w:type="dxa"/>
          </w:tcPr>
          <w:p w14:paraId="1CAFB792" w14:textId="77777777" w:rsidR="008E1CAE" w:rsidRDefault="008E1CAE" w:rsidP="008E1CAE">
            <w:pPr>
              <w:tabs>
                <w:tab w:val="left" w:pos="653"/>
              </w:tabs>
              <w:jc w:val="both"/>
              <w:rPr>
                <w:rFonts w:ascii="Calibri" w:hAnsi="Calibri"/>
                <w:sz w:val="19"/>
              </w:rPr>
            </w:pPr>
            <w:r>
              <w:rPr>
                <w:rFonts w:ascii="Calibri" w:hAnsi="Calibri"/>
                <w:sz w:val="19"/>
              </w:rPr>
              <w:t>2/4/14</w:t>
            </w:r>
          </w:p>
        </w:tc>
        <w:tc>
          <w:tcPr>
            <w:tcW w:w="2218" w:type="dxa"/>
            <w:shd w:val="clear" w:color="auto" w:fill="DBE5F1" w:themeFill="accent1" w:themeFillTint="33"/>
          </w:tcPr>
          <w:p w14:paraId="1C221B5B" w14:textId="77777777" w:rsidR="008E1CAE" w:rsidRDefault="008E1CAE" w:rsidP="008E1CAE">
            <w:pPr>
              <w:rPr>
                <w:rFonts w:ascii="Calibri" w:hAnsi="Calibri"/>
                <w:b/>
                <w:sz w:val="19"/>
              </w:rPr>
            </w:pPr>
            <w:r w:rsidRPr="0079572E">
              <w:rPr>
                <w:rFonts w:ascii="Calibri" w:hAnsi="Calibri"/>
                <w:b/>
                <w:sz w:val="19"/>
              </w:rPr>
              <w:t>Governor Dayton, Other Midwestern Governors Ask President For Propane Help</w:t>
            </w:r>
          </w:p>
        </w:tc>
        <w:tc>
          <w:tcPr>
            <w:tcW w:w="3222" w:type="dxa"/>
          </w:tcPr>
          <w:p w14:paraId="63803831" w14:textId="77777777" w:rsidR="008E1CAE" w:rsidRDefault="008E1CAE" w:rsidP="008E1CAE">
            <w:pPr>
              <w:rPr>
                <w:rFonts w:ascii="Calibri" w:hAnsi="Calibri"/>
                <w:sz w:val="19"/>
              </w:rPr>
            </w:pPr>
            <w:r>
              <w:rPr>
                <w:rFonts w:ascii="Calibri" w:hAnsi="Calibri"/>
                <w:sz w:val="19"/>
              </w:rPr>
              <w:t xml:space="preserve">Governor </w:t>
            </w:r>
            <w:r w:rsidRPr="0079572E">
              <w:rPr>
                <w:rFonts w:ascii="Calibri" w:hAnsi="Calibri"/>
                <w:sz w:val="19"/>
              </w:rPr>
              <w:t>Dayton and six oth</w:t>
            </w:r>
            <w:r>
              <w:rPr>
                <w:rFonts w:ascii="Calibri" w:hAnsi="Calibri"/>
                <w:sz w:val="19"/>
              </w:rPr>
              <w:t xml:space="preserve">er Midwestern governors send </w:t>
            </w:r>
            <w:r w:rsidRPr="0079572E">
              <w:rPr>
                <w:rFonts w:ascii="Calibri" w:hAnsi="Calibri"/>
                <w:sz w:val="19"/>
              </w:rPr>
              <w:t>a letter to President Barack Obama, asking for the assistance of the federal government to help increase propane supplies by "every means of transport."</w:t>
            </w:r>
          </w:p>
        </w:tc>
        <w:tc>
          <w:tcPr>
            <w:tcW w:w="2011" w:type="dxa"/>
          </w:tcPr>
          <w:p w14:paraId="48F88A3D" w14:textId="77777777" w:rsidR="008E1CAE" w:rsidRDefault="008E1CAE" w:rsidP="008E1CAE">
            <w:pPr>
              <w:rPr>
                <w:rFonts w:ascii="Calibri" w:hAnsi="Calibri"/>
                <w:sz w:val="19"/>
              </w:rPr>
            </w:pPr>
            <w:r>
              <w:rPr>
                <w:rFonts w:ascii="Calibri" w:hAnsi="Calibri"/>
                <w:sz w:val="19"/>
              </w:rPr>
              <w:t>[</w:t>
            </w:r>
            <w:hyperlink r:id="rId1055" w:history="1">
              <w:r w:rsidRPr="0079572E">
                <w:rPr>
                  <w:rStyle w:val="Hyperlink"/>
                  <w:rFonts w:ascii="Calibri" w:hAnsi="Calibri"/>
                  <w:sz w:val="19"/>
                </w:rPr>
                <w:t>News Release</w:t>
              </w:r>
            </w:hyperlink>
            <w:r>
              <w:rPr>
                <w:rFonts w:ascii="Calibri" w:hAnsi="Calibri"/>
                <w:sz w:val="19"/>
              </w:rPr>
              <w:t>]</w:t>
            </w:r>
          </w:p>
          <w:p w14:paraId="01DC2938" w14:textId="77777777" w:rsidR="008E1CAE" w:rsidRDefault="008E1CAE" w:rsidP="008E1CAE">
            <w:pPr>
              <w:rPr>
                <w:rFonts w:ascii="Calibri" w:hAnsi="Calibri"/>
                <w:sz w:val="19"/>
              </w:rPr>
            </w:pPr>
            <w:r>
              <w:rPr>
                <w:rFonts w:ascii="Calibri" w:hAnsi="Calibri"/>
                <w:sz w:val="19"/>
              </w:rPr>
              <w:t>[</w:t>
            </w:r>
            <w:hyperlink r:id="rId1056" w:history="1">
              <w:r w:rsidRPr="0079572E">
                <w:rPr>
                  <w:rStyle w:val="Hyperlink"/>
                  <w:rFonts w:ascii="Calibri" w:hAnsi="Calibri"/>
                  <w:sz w:val="19"/>
                </w:rPr>
                <w:t>Letter</w:t>
              </w:r>
            </w:hyperlink>
            <w:r>
              <w:rPr>
                <w:rFonts w:ascii="Calibri" w:hAnsi="Calibri"/>
                <w:sz w:val="19"/>
              </w:rPr>
              <w:t>]</w:t>
            </w:r>
          </w:p>
        </w:tc>
      </w:tr>
      <w:tr w:rsidR="008E1CAE" w14:paraId="6F1AF9B1" w14:textId="77777777" w:rsidTr="002127CD">
        <w:tblPrEx>
          <w:jc w:val="left"/>
          <w:tblLook w:val="04A0" w:firstRow="1" w:lastRow="0" w:firstColumn="1" w:lastColumn="0" w:noHBand="0" w:noVBand="1"/>
        </w:tblPrEx>
        <w:trPr>
          <w:trHeight w:val="710"/>
        </w:trPr>
        <w:tc>
          <w:tcPr>
            <w:tcW w:w="1280" w:type="dxa"/>
          </w:tcPr>
          <w:p w14:paraId="2B1E8D6E" w14:textId="77777777" w:rsidR="008E1CAE" w:rsidRDefault="008E1CAE" w:rsidP="008E1CAE">
            <w:pPr>
              <w:tabs>
                <w:tab w:val="left" w:pos="653"/>
              </w:tabs>
              <w:jc w:val="both"/>
              <w:rPr>
                <w:rFonts w:ascii="Calibri" w:hAnsi="Calibri"/>
                <w:sz w:val="19"/>
              </w:rPr>
            </w:pPr>
            <w:r>
              <w:rPr>
                <w:rFonts w:ascii="Calibri" w:hAnsi="Calibri"/>
                <w:sz w:val="19"/>
              </w:rPr>
              <w:t>2/4/14</w:t>
            </w:r>
          </w:p>
        </w:tc>
        <w:tc>
          <w:tcPr>
            <w:tcW w:w="2218" w:type="dxa"/>
            <w:shd w:val="clear" w:color="auto" w:fill="DBE5F1" w:themeFill="accent1" w:themeFillTint="33"/>
          </w:tcPr>
          <w:p w14:paraId="4E247B9E" w14:textId="77777777" w:rsidR="008E1CAE" w:rsidRPr="0079572E" w:rsidRDefault="008E1CAE" w:rsidP="008E1CAE">
            <w:pPr>
              <w:rPr>
                <w:rFonts w:ascii="Calibri" w:hAnsi="Calibri"/>
                <w:b/>
                <w:sz w:val="19"/>
              </w:rPr>
            </w:pPr>
            <w:r w:rsidRPr="0079572E">
              <w:rPr>
                <w:rFonts w:ascii="Calibri" w:hAnsi="Calibri"/>
                <w:b/>
                <w:sz w:val="19"/>
              </w:rPr>
              <w:t>Governor Dayton Expands Heating Assistance Program To Help More Minnesotans</w:t>
            </w:r>
          </w:p>
        </w:tc>
        <w:tc>
          <w:tcPr>
            <w:tcW w:w="3222" w:type="dxa"/>
          </w:tcPr>
          <w:p w14:paraId="68A74140" w14:textId="77777777" w:rsidR="008E1CAE" w:rsidRDefault="008E1CAE" w:rsidP="008E1CAE">
            <w:pPr>
              <w:rPr>
                <w:rFonts w:ascii="Calibri" w:hAnsi="Calibri"/>
                <w:sz w:val="19"/>
              </w:rPr>
            </w:pPr>
            <w:r>
              <w:rPr>
                <w:rFonts w:ascii="Calibri" w:hAnsi="Calibri"/>
                <w:sz w:val="19"/>
              </w:rPr>
              <w:t>Governor Dayton takes</w:t>
            </w:r>
            <w:r w:rsidRPr="0079572E">
              <w:rPr>
                <w:rFonts w:ascii="Calibri" w:hAnsi="Calibri"/>
                <w:sz w:val="19"/>
              </w:rPr>
              <w:t xml:space="preserve"> executive action to expand eligibility for the state's heating assistance program.</w:t>
            </w:r>
          </w:p>
        </w:tc>
        <w:tc>
          <w:tcPr>
            <w:tcW w:w="2011" w:type="dxa"/>
          </w:tcPr>
          <w:p w14:paraId="737F20D1" w14:textId="77777777" w:rsidR="008E1CAE" w:rsidRDefault="008E1CAE" w:rsidP="008E1CAE">
            <w:pPr>
              <w:rPr>
                <w:rFonts w:ascii="Calibri" w:hAnsi="Calibri"/>
                <w:sz w:val="19"/>
              </w:rPr>
            </w:pPr>
            <w:r>
              <w:rPr>
                <w:rFonts w:ascii="Calibri" w:hAnsi="Calibri"/>
                <w:sz w:val="19"/>
              </w:rPr>
              <w:t>[</w:t>
            </w:r>
            <w:hyperlink r:id="rId1057" w:history="1">
              <w:r w:rsidRPr="0079572E">
                <w:rPr>
                  <w:rStyle w:val="Hyperlink"/>
                  <w:rFonts w:ascii="Calibri" w:hAnsi="Calibri"/>
                  <w:sz w:val="19"/>
                </w:rPr>
                <w:t>News Release</w:t>
              </w:r>
            </w:hyperlink>
            <w:r>
              <w:rPr>
                <w:rFonts w:ascii="Calibri" w:hAnsi="Calibri"/>
                <w:sz w:val="19"/>
              </w:rPr>
              <w:t>]</w:t>
            </w:r>
          </w:p>
        </w:tc>
      </w:tr>
      <w:tr w:rsidR="008E1CAE" w14:paraId="78777959" w14:textId="77777777" w:rsidTr="002127CD">
        <w:tblPrEx>
          <w:jc w:val="left"/>
          <w:tblLook w:val="04A0" w:firstRow="1" w:lastRow="0" w:firstColumn="1" w:lastColumn="0" w:noHBand="0" w:noVBand="1"/>
        </w:tblPrEx>
        <w:trPr>
          <w:trHeight w:val="1997"/>
        </w:trPr>
        <w:tc>
          <w:tcPr>
            <w:tcW w:w="1280" w:type="dxa"/>
          </w:tcPr>
          <w:p w14:paraId="78EA0098" w14:textId="77777777" w:rsidR="008E1CAE" w:rsidRDefault="008E1CAE" w:rsidP="008E1CAE">
            <w:pPr>
              <w:tabs>
                <w:tab w:val="left" w:pos="653"/>
              </w:tabs>
              <w:jc w:val="both"/>
              <w:rPr>
                <w:rFonts w:ascii="Calibri" w:hAnsi="Calibri"/>
                <w:sz w:val="19"/>
              </w:rPr>
            </w:pPr>
            <w:r>
              <w:rPr>
                <w:rFonts w:ascii="Calibri" w:hAnsi="Calibri"/>
                <w:sz w:val="19"/>
              </w:rPr>
              <w:t>2/5/14</w:t>
            </w:r>
          </w:p>
        </w:tc>
        <w:tc>
          <w:tcPr>
            <w:tcW w:w="2218" w:type="dxa"/>
            <w:shd w:val="clear" w:color="auto" w:fill="DBE5F1" w:themeFill="accent1" w:themeFillTint="33"/>
          </w:tcPr>
          <w:p w14:paraId="4425CCD1" w14:textId="77777777" w:rsidR="008E1CAE" w:rsidRPr="0079572E" w:rsidRDefault="008E1CAE" w:rsidP="008E1CAE">
            <w:pPr>
              <w:rPr>
                <w:rFonts w:ascii="Calibri" w:hAnsi="Calibri"/>
                <w:b/>
                <w:sz w:val="19"/>
              </w:rPr>
            </w:pPr>
            <w:r>
              <w:rPr>
                <w:rFonts w:ascii="Calibri" w:hAnsi="Calibri"/>
                <w:b/>
                <w:sz w:val="19"/>
              </w:rPr>
              <w:t>Propane Action Taken</w:t>
            </w:r>
          </w:p>
        </w:tc>
        <w:tc>
          <w:tcPr>
            <w:tcW w:w="3222" w:type="dxa"/>
          </w:tcPr>
          <w:p w14:paraId="792F42AB" w14:textId="77777777" w:rsidR="008E1CAE" w:rsidRDefault="008E1CAE" w:rsidP="008E1CAE">
            <w:pPr>
              <w:rPr>
                <w:rFonts w:ascii="Calibri" w:hAnsi="Calibri"/>
                <w:sz w:val="19"/>
              </w:rPr>
            </w:pPr>
            <w:r w:rsidRPr="00DA0E1D">
              <w:rPr>
                <w:rFonts w:ascii="Calibri" w:hAnsi="Calibri"/>
                <w:sz w:val="19"/>
              </w:rPr>
              <w:t xml:space="preserve">After a push from U.S. Senators Amy Klobuchar and Al Franken and Representatives Collin Peterson, Betty McCollum, Tim </w:t>
            </w:r>
            <w:proofErr w:type="spellStart"/>
            <w:r w:rsidRPr="00DA0E1D">
              <w:rPr>
                <w:rFonts w:ascii="Calibri" w:hAnsi="Calibri"/>
                <w:sz w:val="19"/>
              </w:rPr>
              <w:t>Walz</w:t>
            </w:r>
            <w:proofErr w:type="spellEnd"/>
            <w:r w:rsidRPr="00DA0E1D">
              <w:rPr>
                <w:rFonts w:ascii="Calibri" w:hAnsi="Calibri"/>
                <w:sz w:val="19"/>
              </w:rPr>
              <w:t>, an</w:t>
            </w:r>
            <w:r>
              <w:rPr>
                <w:rFonts w:ascii="Calibri" w:hAnsi="Calibri"/>
                <w:sz w:val="19"/>
              </w:rPr>
              <w:t xml:space="preserve">d Rick Nolan, and Governor </w:t>
            </w:r>
            <w:r w:rsidRPr="00DA0E1D">
              <w:rPr>
                <w:rFonts w:ascii="Calibri" w:hAnsi="Calibri"/>
                <w:sz w:val="19"/>
              </w:rPr>
              <w:t>Dayton, th</w:t>
            </w:r>
            <w:r>
              <w:rPr>
                <w:rFonts w:ascii="Calibri" w:hAnsi="Calibri"/>
                <w:sz w:val="19"/>
              </w:rPr>
              <w:t>e Administration announces</w:t>
            </w:r>
            <w:r w:rsidRPr="00DA0E1D">
              <w:rPr>
                <w:rFonts w:ascii="Calibri" w:hAnsi="Calibri"/>
                <w:sz w:val="19"/>
              </w:rPr>
              <w:t xml:space="preserve"> it is taking action to make it easier to transport additional propane to Minnesota and other areas affected by the ongoing propane shortage.</w:t>
            </w:r>
          </w:p>
        </w:tc>
        <w:tc>
          <w:tcPr>
            <w:tcW w:w="2011" w:type="dxa"/>
          </w:tcPr>
          <w:p w14:paraId="251D84AC" w14:textId="77777777" w:rsidR="008E1CAE" w:rsidRDefault="008E1CAE" w:rsidP="008E1CAE">
            <w:pPr>
              <w:rPr>
                <w:rFonts w:ascii="Calibri" w:hAnsi="Calibri"/>
                <w:sz w:val="19"/>
              </w:rPr>
            </w:pPr>
            <w:r>
              <w:rPr>
                <w:rFonts w:ascii="Calibri" w:hAnsi="Calibri"/>
                <w:sz w:val="19"/>
              </w:rPr>
              <w:t>[</w:t>
            </w:r>
            <w:hyperlink r:id="rId1058" w:history="1">
              <w:r w:rsidRPr="00DA0E1D">
                <w:rPr>
                  <w:rStyle w:val="Hyperlink"/>
                  <w:rFonts w:ascii="Calibri" w:hAnsi="Calibri"/>
                  <w:sz w:val="19"/>
                </w:rPr>
                <w:t>News Release</w:t>
              </w:r>
            </w:hyperlink>
            <w:r>
              <w:rPr>
                <w:rFonts w:ascii="Calibri" w:hAnsi="Calibri"/>
                <w:sz w:val="19"/>
              </w:rPr>
              <w:t>]</w:t>
            </w:r>
          </w:p>
        </w:tc>
      </w:tr>
      <w:tr w:rsidR="008E1CAE" w14:paraId="43366B7C" w14:textId="77777777" w:rsidTr="002127CD">
        <w:tblPrEx>
          <w:jc w:val="left"/>
          <w:tblLook w:val="04A0" w:firstRow="1" w:lastRow="0" w:firstColumn="1" w:lastColumn="0" w:noHBand="0" w:noVBand="1"/>
        </w:tblPrEx>
        <w:trPr>
          <w:trHeight w:val="1997"/>
        </w:trPr>
        <w:tc>
          <w:tcPr>
            <w:tcW w:w="1280" w:type="dxa"/>
          </w:tcPr>
          <w:p w14:paraId="1A773462" w14:textId="77777777" w:rsidR="008E1CAE" w:rsidRDefault="008E1CAE" w:rsidP="008E1CAE">
            <w:pPr>
              <w:tabs>
                <w:tab w:val="left" w:pos="653"/>
              </w:tabs>
              <w:jc w:val="both"/>
              <w:rPr>
                <w:rFonts w:ascii="Calibri" w:hAnsi="Calibri"/>
                <w:sz w:val="19"/>
              </w:rPr>
            </w:pPr>
            <w:r>
              <w:rPr>
                <w:rFonts w:ascii="Calibri" w:hAnsi="Calibri"/>
                <w:sz w:val="19"/>
              </w:rPr>
              <w:lastRenderedPageBreak/>
              <w:t>2/6/14</w:t>
            </w:r>
          </w:p>
        </w:tc>
        <w:tc>
          <w:tcPr>
            <w:tcW w:w="2218" w:type="dxa"/>
            <w:shd w:val="clear" w:color="auto" w:fill="DBE5F1" w:themeFill="accent1" w:themeFillTint="33"/>
          </w:tcPr>
          <w:p w14:paraId="6A21608D" w14:textId="77777777" w:rsidR="008E1CAE" w:rsidRDefault="008E1CAE" w:rsidP="008E1CAE">
            <w:pPr>
              <w:rPr>
                <w:rFonts w:ascii="Calibri" w:hAnsi="Calibri"/>
                <w:b/>
                <w:sz w:val="19"/>
              </w:rPr>
            </w:pPr>
            <w:r>
              <w:rPr>
                <w:rFonts w:ascii="Calibri" w:hAnsi="Calibri"/>
                <w:b/>
                <w:sz w:val="19"/>
              </w:rPr>
              <w:t xml:space="preserve">Governor </w:t>
            </w:r>
            <w:r w:rsidRPr="00DA0E1D">
              <w:rPr>
                <w:rFonts w:ascii="Calibri" w:hAnsi="Calibri"/>
                <w:b/>
                <w:sz w:val="19"/>
              </w:rPr>
              <w:t>Dayton Issues Emergency Executive Order 14-04</w:t>
            </w:r>
          </w:p>
        </w:tc>
        <w:tc>
          <w:tcPr>
            <w:tcW w:w="3222" w:type="dxa"/>
          </w:tcPr>
          <w:p w14:paraId="1D81EFF8" w14:textId="77777777" w:rsidR="008E1CAE" w:rsidRPr="00DA0E1D" w:rsidRDefault="008E1CAE" w:rsidP="008E1CAE">
            <w:pPr>
              <w:rPr>
                <w:rFonts w:ascii="Calibri" w:hAnsi="Calibri"/>
                <w:sz w:val="19"/>
              </w:rPr>
            </w:pPr>
            <w:r w:rsidRPr="00DA0E1D">
              <w:rPr>
                <w:rFonts w:ascii="Calibri" w:hAnsi="Calibri"/>
                <w:sz w:val="19"/>
              </w:rPr>
              <w:t>In the ongoing effort to increase the supply of propane for Minnesota residents, farms</w:t>
            </w:r>
            <w:r>
              <w:rPr>
                <w:rFonts w:ascii="Calibri" w:hAnsi="Calibri"/>
                <w:sz w:val="19"/>
              </w:rPr>
              <w:t xml:space="preserve">, and businesses, Governor </w:t>
            </w:r>
            <w:r w:rsidRPr="00DA0E1D">
              <w:rPr>
                <w:rFonts w:ascii="Calibri" w:hAnsi="Calibri"/>
                <w:sz w:val="19"/>
              </w:rPr>
              <w:t xml:space="preserve">Dayton </w:t>
            </w:r>
            <w:r>
              <w:rPr>
                <w:rFonts w:ascii="Calibri" w:hAnsi="Calibri"/>
                <w:sz w:val="19"/>
              </w:rPr>
              <w:t>issues</w:t>
            </w:r>
            <w:r w:rsidRPr="00DA0E1D">
              <w:rPr>
                <w:rFonts w:ascii="Calibri" w:hAnsi="Calibri"/>
                <w:sz w:val="19"/>
              </w:rPr>
              <w:t xml:space="preserve"> E</w:t>
            </w:r>
            <w:r>
              <w:rPr>
                <w:rFonts w:ascii="Calibri" w:hAnsi="Calibri"/>
                <w:sz w:val="19"/>
              </w:rPr>
              <w:t>mergency Executive Order 14-04, extending</w:t>
            </w:r>
            <w:r w:rsidRPr="00DA0E1D">
              <w:rPr>
                <w:rFonts w:ascii="Calibri" w:hAnsi="Calibri"/>
                <w:sz w:val="19"/>
              </w:rPr>
              <w:t xml:space="preserve"> relief from regulations to motor carriers and drivers operating </w:t>
            </w:r>
            <w:r>
              <w:rPr>
                <w:rFonts w:ascii="Calibri" w:hAnsi="Calibri"/>
                <w:sz w:val="19"/>
              </w:rPr>
              <w:t>in the State of Minnesota</w:t>
            </w:r>
          </w:p>
        </w:tc>
        <w:tc>
          <w:tcPr>
            <w:tcW w:w="2011" w:type="dxa"/>
          </w:tcPr>
          <w:p w14:paraId="1CDFC268" w14:textId="77777777" w:rsidR="008E1CAE" w:rsidRDefault="008E1CAE" w:rsidP="008E1CAE">
            <w:pPr>
              <w:rPr>
                <w:rFonts w:ascii="Calibri" w:hAnsi="Calibri"/>
                <w:sz w:val="19"/>
              </w:rPr>
            </w:pPr>
            <w:r>
              <w:rPr>
                <w:rFonts w:ascii="Calibri" w:hAnsi="Calibri"/>
                <w:sz w:val="19"/>
              </w:rPr>
              <w:t>[</w:t>
            </w:r>
            <w:hyperlink r:id="rId1059" w:history="1">
              <w:r w:rsidRPr="00DA0E1D">
                <w:rPr>
                  <w:rStyle w:val="Hyperlink"/>
                  <w:rFonts w:ascii="Calibri" w:hAnsi="Calibri"/>
                  <w:sz w:val="19"/>
                </w:rPr>
                <w:t>News Release</w:t>
              </w:r>
            </w:hyperlink>
            <w:r>
              <w:rPr>
                <w:rFonts w:ascii="Calibri" w:hAnsi="Calibri"/>
                <w:sz w:val="19"/>
              </w:rPr>
              <w:t>]</w:t>
            </w:r>
          </w:p>
          <w:p w14:paraId="4F31C3EE" w14:textId="77777777" w:rsidR="008E1CAE" w:rsidRDefault="008E1CAE" w:rsidP="008E1CAE">
            <w:pPr>
              <w:rPr>
                <w:rFonts w:ascii="Calibri" w:hAnsi="Calibri"/>
                <w:sz w:val="19"/>
              </w:rPr>
            </w:pPr>
            <w:r>
              <w:rPr>
                <w:rFonts w:ascii="Calibri" w:hAnsi="Calibri"/>
                <w:sz w:val="19"/>
              </w:rPr>
              <w:t>[</w:t>
            </w:r>
            <w:hyperlink r:id="rId1060" w:history="1">
              <w:r w:rsidRPr="00DA0E1D">
                <w:rPr>
                  <w:rStyle w:val="Hyperlink"/>
                  <w:rFonts w:ascii="Calibri" w:hAnsi="Calibri"/>
                  <w:sz w:val="19"/>
                </w:rPr>
                <w:t>Emergency Executive Order</w:t>
              </w:r>
            </w:hyperlink>
            <w:r>
              <w:rPr>
                <w:rFonts w:ascii="Calibri" w:hAnsi="Calibri"/>
                <w:sz w:val="19"/>
              </w:rPr>
              <w:t>]</w:t>
            </w:r>
          </w:p>
        </w:tc>
      </w:tr>
      <w:tr w:rsidR="008E1CAE" w14:paraId="0AD3A422" w14:textId="77777777" w:rsidTr="002127CD">
        <w:tblPrEx>
          <w:jc w:val="left"/>
          <w:tblLook w:val="04A0" w:firstRow="1" w:lastRow="0" w:firstColumn="1" w:lastColumn="0" w:noHBand="0" w:noVBand="1"/>
        </w:tblPrEx>
        <w:trPr>
          <w:trHeight w:val="1448"/>
        </w:trPr>
        <w:tc>
          <w:tcPr>
            <w:tcW w:w="1280" w:type="dxa"/>
          </w:tcPr>
          <w:p w14:paraId="19C64EB6" w14:textId="77777777" w:rsidR="008E1CAE" w:rsidRDefault="008E1CAE" w:rsidP="008E1CAE">
            <w:pPr>
              <w:tabs>
                <w:tab w:val="left" w:pos="653"/>
              </w:tabs>
              <w:jc w:val="both"/>
              <w:rPr>
                <w:rFonts w:ascii="Calibri" w:hAnsi="Calibri"/>
                <w:sz w:val="19"/>
              </w:rPr>
            </w:pPr>
            <w:r>
              <w:rPr>
                <w:rFonts w:ascii="Calibri" w:hAnsi="Calibri"/>
                <w:sz w:val="19"/>
              </w:rPr>
              <w:t>2/7/14</w:t>
            </w:r>
          </w:p>
        </w:tc>
        <w:tc>
          <w:tcPr>
            <w:tcW w:w="2218" w:type="dxa"/>
            <w:shd w:val="clear" w:color="auto" w:fill="DBE5F1" w:themeFill="accent1" w:themeFillTint="33"/>
          </w:tcPr>
          <w:p w14:paraId="67C66DB6" w14:textId="77777777" w:rsidR="008E1CAE" w:rsidRPr="00DA0E1D" w:rsidRDefault="008E1CAE" w:rsidP="008E1CAE">
            <w:pPr>
              <w:rPr>
                <w:rFonts w:ascii="Calibri" w:hAnsi="Calibri"/>
                <w:b/>
                <w:sz w:val="19"/>
              </w:rPr>
            </w:pPr>
            <w:r>
              <w:rPr>
                <w:rFonts w:ascii="Calibri" w:hAnsi="Calibri"/>
                <w:b/>
                <w:sz w:val="19"/>
              </w:rPr>
              <w:t xml:space="preserve">Governor </w:t>
            </w:r>
            <w:r w:rsidRPr="00DA0E1D">
              <w:rPr>
                <w:rFonts w:ascii="Calibri" w:hAnsi="Calibri"/>
                <w:b/>
                <w:sz w:val="19"/>
              </w:rPr>
              <w:t xml:space="preserve">Dayton </w:t>
            </w:r>
            <w:r>
              <w:rPr>
                <w:rFonts w:ascii="Calibri" w:hAnsi="Calibri"/>
                <w:b/>
                <w:sz w:val="19"/>
              </w:rPr>
              <w:t>Proclaims ‘Minnesota Winter Olympics Day’</w:t>
            </w:r>
          </w:p>
        </w:tc>
        <w:tc>
          <w:tcPr>
            <w:tcW w:w="3222" w:type="dxa"/>
          </w:tcPr>
          <w:p w14:paraId="426BD7E7" w14:textId="77777777" w:rsidR="008E1CAE" w:rsidRPr="00DA0E1D" w:rsidRDefault="008E1CAE" w:rsidP="008E1CAE">
            <w:pPr>
              <w:rPr>
                <w:rFonts w:ascii="Calibri" w:hAnsi="Calibri"/>
                <w:sz w:val="19"/>
              </w:rPr>
            </w:pPr>
            <w:r>
              <w:rPr>
                <w:rFonts w:ascii="Calibri" w:hAnsi="Calibri"/>
                <w:sz w:val="19"/>
              </w:rPr>
              <w:t>Governor Dayton recognizes</w:t>
            </w:r>
            <w:r w:rsidRPr="00DA0E1D">
              <w:rPr>
                <w:rFonts w:ascii="Calibri" w:hAnsi="Calibri"/>
                <w:sz w:val="19"/>
              </w:rPr>
              <w:t xml:space="preserve"> the 19 Minnesota athletes preparing to compete in the 2</w:t>
            </w:r>
            <w:r>
              <w:rPr>
                <w:rFonts w:ascii="Calibri" w:hAnsi="Calibri"/>
                <w:sz w:val="19"/>
              </w:rPr>
              <w:t>014 Sochi Winter Olympic Games and declares</w:t>
            </w:r>
            <w:r w:rsidRPr="00DA0E1D">
              <w:rPr>
                <w:rFonts w:ascii="Calibri" w:hAnsi="Calibri"/>
                <w:sz w:val="19"/>
              </w:rPr>
              <w:t xml:space="preserve"> February 7, 2014, to be </w:t>
            </w:r>
            <w:r>
              <w:rPr>
                <w:rFonts w:ascii="Calibri" w:hAnsi="Calibri"/>
                <w:sz w:val="19"/>
              </w:rPr>
              <w:t>Minnesota Winter Olympians Day.</w:t>
            </w:r>
          </w:p>
        </w:tc>
        <w:tc>
          <w:tcPr>
            <w:tcW w:w="2011" w:type="dxa"/>
          </w:tcPr>
          <w:p w14:paraId="3E468B44" w14:textId="77777777" w:rsidR="008E1CAE" w:rsidRDefault="008E1CAE" w:rsidP="008E1CAE">
            <w:pPr>
              <w:rPr>
                <w:rFonts w:ascii="Calibri" w:hAnsi="Calibri"/>
                <w:sz w:val="19"/>
              </w:rPr>
            </w:pPr>
            <w:r>
              <w:rPr>
                <w:rFonts w:ascii="Calibri" w:hAnsi="Calibri"/>
                <w:sz w:val="19"/>
              </w:rPr>
              <w:t>[</w:t>
            </w:r>
            <w:hyperlink r:id="rId1061" w:history="1">
              <w:r w:rsidRPr="00DA0E1D">
                <w:rPr>
                  <w:rStyle w:val="Hyperlink"/>
                  <w:rFonts w:ascii="Calibri" w:hAnsi="Calibri"/>
                  <w:sz w:val="19"/>
                </w:rPr>
                <w:t>News Release</w:t>
              </w:r>
            </w:hyperlink>
            <w:r>
              <w:rPr>
                <w:rFonts w:ascii="Calibri" w:hAnsi="Calibri"/>
                <w:sz w:val="19"/>
              </w:rPr>
              <w:t>]</w:t>
            </w:r>
          </w:p>
          <w:p w14:paraId="33597B15" w14:textId="77777777" w:rsidR="008E1CAE" w:rsidRDefault="008E1CAE" w:rsidP="008E1CAE">
            <w:pPr>
              <w:rPr>
                <w:rFonts w:ascii="Calibri" w:hAnsi="Calibri"/>
                <w:sz w:val="19"/>
              </w:rPr>
            </w:pPr>
            <w:r>
              <w:rPr>
                <w:rFonts w:ascii="Calibri" w:hAnsi="Calibri"/>
                <w:sz w:val="19"/>
              </w:rPr>
              <w:t>[</w:t>
            </w:r>
            <w:hyperlink r:id="rId1062" w:history="1">
              <w:r w:rsidRPr="00DA0E1D">
                <w:rPr>
                  <w:rStyle w:val="Hyperlink"/>
                  <w:rFonts w:ascii="Calibri" w:hAnsi="Calibri"/>
                  <w:sz w:val="19"/>
                </w:rPr>
                <w:t>Proclamation</w:t>
              </w:r>
            </w:hyperlink>
            <w:r>
              <w:rPr>
                <w:rFonts w:ascii="Calibri" w:hAnsi="Calibri"/>
                <w:sz w:val="19"/>
              </w:rPr>
              <w:t>]</w:t>
            </w:r>
          </w:p>
        </w:tc>
      </w:tr>
      <w:tr w:rsidR="008E1CAE" w14:paraId="26B54CDB" w14:textId="77777777" w:rsidTr="002127CD">
        <w:tblPrEx>
          <w:jc w:val="left"/>
          <w:tblLook w:val="04A0" w:firstRow="1" w:lastRow="0" w:firstColumn="1" w:lastColumn="0" w:noHBand="0" w:noVBand="1"/>
        </w:tblPrEx>
        <w:trPr>
          <w:trHeight w:val="1178"/>
        </w:trPr>
        <w:tc>
          <w:tcPr>
            <w:tcW w:w="1280" w:type="dxa"/>
          </w:tcPr>
          <w:p w14:paraId="744C551C" w14:textId="77777777" w:rsidR="008E1CAE" w:rsidRDefault="008E1CAE" w:rsidP="008E1CAE">
            <w:pPr>
              <w:tabs>
                <w:tab w:val="left" w:pos="653"/>
              </w:tabs>
              <w:jc w:val="both"/>
              <w:rPr>
                <w:rFonts w:ascii="Calibri" w:hAnsi="Calibri"/>
                <w:sz w:val="19"/>
              </w:rPr>
            </w:pPr>
            <w:r>
              <w:rPr>
                <w:rFonts w:ascii="Calibri" w:hAnsi="Calibri"/>
                <w:sz w:val="19"/>
              </w:rPr>
              <w:t>2/7/14</w:t>
            </w:r>
          </w:p>
        </w:tc>
        <w:tc>
          <w:tcPr>
            <w:tcW w:w="2218" w:type="dxa"/>
            <w:shd w:val="clear" w:color="auto" w:fill="DBE5F1" w:themeFill="accent1" w:themeFillTint="33"/>
          </w:tcPr>
          <w:p w14:paraId="2F6A0C2F" w14:textId="77777777" w:rsidR="008E1CAE" w:rsidRDefault="008E1CAE" w:rsidP="008E1CAE">
            <w:pPr>
              <w:rPr>
                <w:rFonts w:ascii="Calibri" w:hAnsi="Calibri"/>
                <w:b/>
                <w:sz w:val="19"/>
              </w:rPr>
            </w:pPr>
            <w:r>
              <w:rPr>
                <w:rFonts w:ascii="Calibri" w:hAnsi="Calibri"/>
                <w:b/>
                <w:sz w:val="19"/>
              </w:rPr>
              <w:t xml:space="preserve">Governor Dayton </w:t>
            </w:r>
            <w:r w:rsidRPr="00A459BD">
              <w:rPr>
                <w:rFonts w:ascii="Calibri" w:hAnsi="Calibri"/>
                <w:b/>
                <w:sz w:val="19"/>
              </w:rPr>
              <w:t>Issues Emergency Executive Order 14-05</w:t>
            </w:r>
          </w:p>
        </w:tc>
        <w:tc>
          <w:tcPr>
            <w:tcW w:w="3222" w:type="dxa"/>
          </w:tcPr>
          <w:p w14:paraId="1262280A" w14:textId="77777777" w:rsidR="008E1CAE" w:rsidRDefault="008E1CAE" w:rsidP="008E1CAE">
            <w:pPr>
              <w:rPr>
                <w:rFonts w:ascii="Calibri" w:hAnsi="Calibri"/>
                <w:sz w:val="19"/>
              </w:rPr>
            </w:pPr>
            <w:r>
              <w:rPr>
                <w:rFonts w:ascii="Calibri" w:hAnsi="Calibri"/>
                <w:sz w:val="19"/>
              </w:rPr>
              <w:t>Governor Dayton issues</w:t>
            </w:r>
            <w:r w:rsidRPr="00514FE0">
              <w:rPr>
                <w:rFonts w:ascii="Calibri" w:hAnsi="Calibri"/>
                <w:sz w:val="19"/>
              </w:rPr>
              <w:t xml:space="preserve"> Emergency Executive Order 14-05, amending yesterday's order to include the transport of gasoline, diese</w:t>
            </w:r>
            <w:r>
              <w:rPr>
                <w:rFonts w:ascii="Calibri" w:hAnsi="Calibri"/>
                <w:sz w:val="19"/>
              </w:rPr>
              <w:t>l fuel, ethanol, and biodiesel.</w:t>
            </w:r>
          </w:p>
        </w:tc>
        <w:tc>
          <w:tcPr>
            <w:tcW w:w="2011" w:type="dxa"/>
          </w:tcPr>
          <w:p w14:paraId="5AA6CD9D" w14:textId="77777777" w:rsidR="008E1CAE" w:rsidRDefault="008E1CAE" w:rsidP="008E1CAE">
            <w:pPr>
              <w:rPr>
                <w:rFonts w:ascii="Calibri" w:hAnsi="Calibri"/>
                <w:sz w:val="19"/>
              </w:rPr>
            </w:pPr>
            <w:r>
              <w:rPr>
                <w:rFonts w:ascii="Calibri" w:hAnsi="Calibri"/>
                <w:sz w:val="19"/>
              </w:rPr>
              <w:t>[</w:t>
            </w:r>
            <w:hyperlink r:id="rId1063" w:history="1">
              <w:r w:rsidRPr="00514FE0">
                <w:rPr>
                  <w:rStyle w:val="Hyperlink"/>
                  <w:rFonts w:ascii="Calibri" w:hAnsi="Calibri"/>
                  <w:sz w:val="19"/>
                </w:rPr>
                <w:t>News Release</w:t>
              </w:r>
            </w:hyperlink>
            <w:r>
              <w:rPr>
                <w:rFonts w:ascii="Calibri" w:hAnsi="Calibri"/>
                <w:sz w:val="19"/>
              </w:rPr>
              <w:t>]</w:t>
            </w:r>
          </w:p>
          <w:p w14:paraId="4C2AF2E6" w14:textId="77777777" w:rsidR="008E1CAE" w:rsidRDefault="008E1CAE" w:rsidP="008E1CAE">
            <w:pPr>
              <w:rPr>
                <w:rFonts w:ascii="Calibri" w:hAnsi="Calibri"/>
                <w:sz w:val="19"/>
              </w:rPr>
            </w:pPr>
            <w:r>
              <w:rPr>
                <w:rFonts w:ascii="Calibri" w:hAnsi="Calibri"/>
                <w:sz w:val="19"/>
              </w:rPr>
              <w:t>[</w:t>
            </w:r>
            <w:hyperlink r:id="rId1064" w:history="1">
              <w:r w:rsidRPr="00514FE0">
                <w:rPr>
                  <w:rStyle w:val="Hyperlink"/>
                  <w:rFonts w:ascii="Calibri" w:hAnsi="Calibri"/>
                  <w:sz w:val="19"/>
                </w:rPr>
                <w:t>Emergency Executive Order</w:t>
              </w:r>
            </w:hyperlink>
            <w:r>
              <w:rPr>
                <w:rFonts w:ascii="Calibri" w:hAnsi="Calibri"/>
                <w:sz w:val="19"/>
              </w:rPr>
              <w:t>]</w:t>
            </w:r>
          </w:p>
        </w:tc>
      </w:tr>
      <w:tr w:rsidR="008E1CAE" w14:paraId="1123C91A" w14:textId="77777777" w:rsidTr="002127CD">
        <w:tblPrEx>
          <w:jc w:val="left"/>
          <w:tblLook w:val="04A0" w:firstRow="1" w:lastRow="0" w:firstColumn="1" w:lastColumn="0" w:noHBand="0" w:noVBand="1"/>
        </w:tblPrEx>
        <w:trPr>
          <w:trHeight w:val="1610"/>
        </w:trPr>
        <w:tc>
          <w:tcPr>
            <w:tcW w:w="1280" w:type="dxa"/>
          </w:tcPr>
          <w:p w14:paraId="1452253C" w14:textId="77777777" w:rsidR="008E1CAE" w:rsidRDefault="008E1CAE" w:rsidP="008E1CAE">
            <w:pPr>
              <w:tabs>
                <w:tab w:val="left" w:pos="653"/>
              </w:tabs>
              <w:jc w:val="both"/>
              <w:rPr>
                <w:rFonts w:ascii="Calibri" w:hAnsi="Calibri"/>
                <w:sz w:val="19"/>
              </w:rPr>
            </w:pPr>
            <w:r>
              <w:rPr>
                <w:rFonts w:ascii="Calibri" w:hAnsi="Calibri"/>
                <w:sz w:val="19"/>
              </w:rPr>
              <w:t>2/10/14</w:t>
            </w:r>
          </w:p>
        </w:tc>
        <w:tc>
          <w:tcPr>
            <w:tcW w:w="2218" w:type="dxa"/>
            <w:shd w:val="clear" w:color="auto" w:fill="DBE5F1" w:themeFill="accent1" w:themeFillTint="33"/>
          </w:tcPr>
          <w:p w14:paraId="2E6B20B3" w14:textId="77777777" w:rsidR="008E1CAE" w:rsidRDefault="008E1CAE" w:rsidP="008E1CAE">
            <w:pPr>
              <w:rPr>
                <w:rFonts w:ascii="Calibri" w:hAnsi="Calibri"/>
                <w:b/>
                <w:sz w:val="19"/>
              </w:rPr>
            </w:pPr>
            <w:r w:rsidRPr="00514FE0">
              <w:rPr>
                <w:rFonts w:ascii="Calibri" w:hAnsi="Calibri"/>
                <w:b/>
                <w:sz w:val="19"/>
              </w:rPr>
              <w:t xml:space="preserve">Governor Dayton Proclaims "Bob </w:t>
            </w:r>
            <w:proofErr w:type="spellStart"/>
            <w:r w:rsidRPr="00514FE0">
              <w:rPr>
                <w:rFonts w:ascii="Calibri" w:hAnsi="Calibri"/>
                <w:b/>
                <w:sz w:val="19"/>
              </w:rPr>
              <w:t>Mcdonald</w:t>
            </w:r>
            <w:proofErr w:type="spellEnd"/>
            <w:r>
              <w:rPr>
                <w:rFonts w:ascii="Calibri" w:hAnsi="Calibri"/>
                <w:b/>
                <w:sz w:val="19"/>
              </w:rPr>
              <w:t xml:space="preserve"> Day" In Minnesota</w:t>
            </w:r>
          </w:p>
        </w:tc>
        <w:tc>
          <w:tcPr>
            <w:tcW w:w="3222" w:type="dxa"/>
          </w:tcPr>
          <w:p w14:paraId="5ED24BD1" w14:textId="77777777" w:rsidR="008E1CAE" w:rsidRDefault="008E1CAE" w:rsidP="008E1CAE">
            <w:pPr>
              <w:rPr>
                <w:rFonts w:ascii="Calibri" w:hAnsi="Calibri"/>
                <w:sz w:val="19"/>
              </w:rPr>
            </w:pPr>
            <w:r w:rsidRPr="00514FE0">
              <w:rPr>
                <w:rFonts w:ascii="Calibri" w:hAnsi="Calibri"/>
                <w:sz w:val="19"/>
              </w:rPr>
              <w:t>To honor Bob McDonald as a legend and icon in his community and across the state for his accomplishments as both a pl</w:t>
            </w:r>
            <w:r>
              <w:rPr>
                <w:rFonts w:ascii="Calibri" w:hAnsi="Calibri"/>
                <w:sz w:val="19"/>
              </w:rPr>
              <w:t xml:space="preserve">ayer and a coach, Governor </w:t>
            </w:r>
            <w:r w:rsidRPr="00514FE0">
              <w:rPr>
                <w:rFonts w:ascii="Calibri" w:hAnsi="Calibri"/>
                <w:sz w:val="19"/>
              </w:rPr>
              <w:t xml:space="preserve">Dayton </w:t>
            </w:r>
            <w:r>
              <w:rPr>
                <w:rFonts w:ascii="Calibri" w:hAnsi="Calibri"/>
                <w:sz w:val="19"/>
              </w:rPr>
              <w:t>proclaims</w:t>
            </w:r>
            <w:r w:rsidRPr="00514FE0">
              <w:rPr>
                <w:rFonts w:ascii="Calibri" w:hAnsi="Calibri"/>
                <w:sz w:val="19"/>
              </w:rPr>
              <w:t xml:space="preserve"> February 11, 2014, to be "Bob McDonald Day" in the State of Minnesota.</w:t>
            </w:r>
          </w:p>
        </w:tc>
        <w:tc>
          <w:tcPr>
            <w:tcW w:w="2011" w:type="dxa"/>
          </w:tcPr>
          <w:p w14:paraId="44B37422" w14:textId="77777777" w:rsidR="008E1CAE" w:rsidRDefault="008E1CAE" w:rsidP="008E1CAE">
            <w:pPr>
              <w:rPr>
                <w:rFonts w:ascii="Calibri" w:hAnsi="Calibri"/>
                <w:sz w:val="19"/>
              </w:rPr>
            </w:pPr>
            <w:r>
              <w:rPr>
                <w:rFonts w:ascii="Calibri" w:hAnsi="Calibri"/>
                <w:sz w:val="19"/>
              </w:rPr>
              <w:t>[</w:t>
            </w:r>
            <w:hyperlink r:id="rId1065" w:history="1">
              <w:r w:rsidRPr="00514FE0">
                <w:rPr>
                  <w:rStyle w:val="Hyperlink"/>
                  <w:rFonts w:ascii="Calibri" w:hAnsi="Calibri"/>
                  <w:sz w:val="19"/>
                </w:rPr>
                <w:t>News Release</w:t>
              </w:r>
            </w:hyperlink>
            <w:r>
              <w:rPr>
                <w:rFonts w:ascii="Calibri" w:hAnsi="Calibri"/>
                <w:sz w:val="19"/>
              </w:rPr>
              <w:t>]</w:t>
            </w:r>
          </w:p>
          <w:p w14:paraId="337B02B6" w14:textId="77777777" w:rsidR="008E1CAE" w:rsidRDefault="008E1CAE" w:rsidP="008E1CAE">
            <w:pPr>
              <w:rPr>
                <w:rFonts w:ascii="Calibri" w:hAnsi="Calibri"/>
                <w:sz w:val="19"/>
              </w:rPr>
            </w:pPr>
            <w:r>
              <w:rPr>
                <w:rFonts w:ascii="Calibri" w:hAnsi="Calibri"/>
                <w:sz w:val="19"/>
              </w:rPr>
              <w:t>[</w:t>
            </w:r>
            <w:hyperlink r:id="rId1066" w:history="1">
              <w:r w:rsidRPr="00514FE0">
                <w:rPr>
                  <w:rStyle w:val="Hyperlink"/>
                  <w:rFonts w:ascii="Calibri" w:hAnsi="Calibri"/>
                  <w:sz w:val="19"/>
                </w:rPr>
                <w:t>Proclamation</w:t>
              </w:r>
            </w:hyperlink>
            <w:r>
              <w:rPr>
                <w:rFonts w:ascii="Calibri" w:hAnsi="Calibri"/>
                <w:sz w:val="19"/>
              </w:rPr>
              <w:t>]</w:t>
            </w:r>
          </w:p>
        </w:tc>
      </w:tr>
      <w:tr w:rsidR="008E1CAE" w14:paraId="4741DADF" w14:textId="77777777" w:rsidTr="002127CD">
        <w:tblPrEx>
          <w:jc w:val="left"/>
          <w:tblLook w:val="04A0" w:firstRow="1" w:lastRow="0" w:firstColumn="1" w:lastColumn="0" w:noHBand="0" w:noVBand="1"/>
        </w:tblPrEx>
        <w:trPr>
          <w:trHeight w:val="1133"/>
        </w:trPr>
        <w:tc>
          <w:tcPr>
            <w:tcW w:w="1280" w:type="dxa"/>
          </w:tcPr>
          <w:p w14:paraId="24E69AC7" w14:textId="77777777" w:rsidR="008E1CAE" w:rsidRDefault="008E1CAE" w:rsidP="008E1CAE">
            <w:pPr>
              <w:tabs>
                <w:tab w:val="left" w:pos="653"/>
              </w:tabs>
              <w:jc w:val="both"/>
              <w:rPr>
                <w:rFonts w:ascii="Calibri" w:hAnsi="Calibri"/>
                <w:sz w:val="19"/>
              </w:rPr>
            </w:pPr>
            <w:r>
              <w:rPr>
                <w:rFonts w:ascii="Calibri" w:hAnsi="Calibri"/>
                <w:sz w:val="19"/>
              </w:rPr>
              <w:t>2/11/14</w:t>
            </w:r>
          </w:p>
        </w:tc>
        <w:tc>
          <w:tcPr>
            <w:tcW w:w="2218" w:type="dxa"/>
            <w:shd w:val="clear" w:color="auto" w:fill="DBE5F1" w:themeFill="accent1" w:themeFillTint="33"/>
          </w:tcPr>
          <w:p w14:paraId="3DCC7DD7" w14:textId="77777777" w:rsidR="008E1CAE" w:rsidRPr="00514FE0" w:rsidRDefault="008E1CAE" w:rsidP="008E1CAE">
            <w:pPr>
              <w:rPr>
                <w:rFonts w:ascii="Calibri" w:hAnsi="Calibri"/>
                <w:b/>
                <w:sz w:val="19"/>
              </w:rPr>
            </w:pPr>
            <w:r w:rsidRPr="00514FE0">
              <w:rPr>
                <w:rFonts w:ascii="Calibri" w:hAnsi="Calibri"/>
                <w:b/>
                <w:sz w:val="19"/>
              </w:rPr>
              <w:t>Governor Dayton Proposes Funding Measure To Ensure No Child Is Denied Lunch In Minnesota Schools</w:t>
            </w:r>
          </w:p>
        </w:tc>
        <w:tc>
          <w:tcPr>
            <w:tcW w:w="3222" w:type="dxa"/>
          </w:tcPr>
          <w:p w14:paraId="690467C3" w14:textId="77777777" w:rsidR="008E1CAE" w:rsidRPr="00514FE0" w:rsidRDefault="008E1CAE" w:rsidP="008E1CAE">
            <w:pPr>
              <w:rPr>
                <w:rFonts w:ascii="Calibri" w:hAnsi="Calibri"/>
                <w:sz w:val="19"/>
              </w:rPr>
            </w:pPr>
            <w:r>
              <w:rPr>
                <w:rFonts w:ascii="Calibri" w:hAnsi="Calibri"/>
                <w:sz w:val="19"/>
              </w:rPr>
              <w:t xml:space="preserve">Governor Dayton proposes </w:t>
            </w:r>
            <w:r w:rsidRPr="00514FE0">
              <w:rPr>
                <w:rFonts w:ascii="Calibri" w:hAnsi="Calibri"/>
                <w:sz w:val="19"/>
              </w:rPr>
              <w:t>providing additional funding in the upcoming legislative session to ensure that every child has access to a nutritious lunch in Minnesota schools.</w:t>
            </w:r>
          </w:p>
        </w:tc>
        <w:tc>
          <w:tcPr>
            <w:tcW w:w="2011" w:type="dxa"/>
          </w:tcPr>
          <w:p w14:paraId="690D88B1" w14:textId="77777777" w:rsidR="008E1CAE" w:rsidRDefault="008E1CAE" w:rsidP="008E1CAE">
            <w:pPr>
              <w:rPr>
                <w:rFonts w:ascii="Calibri" w:hAnsi="Calibri"/>
                <w:sz w:val="19"/>
              </w:rPr>
            </w:pPr>
            <w:r>
              <w:rPr>
                <w:rFonts w:ascii="Calibri" w:hAnsi="Calibri"/>
                <w:sz w:val="19"/>
              </w:rPr>
              <w:t>[</w:t>
            </w:r>
            <w:hyperlink r:id="rId1067" w:history="1">
              <w:r w:rsidRPr="00514FE0">
                <w:rPr>
                  <w:rStyle w:val="Hyperlink"/>
                  <w:rFonts w:ascii="Calibri" w:hAnsi="Calibri"/>
                  <w:sz w:val="19"/>
                </w:rPr>
                <w:t>News Release</w:t>
              </w:r>
            </w:hyperlink>
            <w:r>
              <w:rPr>
                <w:rFonts w:ascii="Calibri" w:hAnsi="Calibri"/>
                <w:sz w:val="19"/>
              </w:rPr>
              <w:t>]</w:t>
            </w:r>
          </w:p>
        </w:tc>
      </w:tr>
      <w:tr w:rsidR="008E1CAE" w14:paraId="04920506" w14:textId="77777777" w:rsidTr="002127CD">
        <w:tblPrEx>
          <w:jc w:val="left"/>
          <w:tblLook w:val="04A0" w:firstRow="1" w:lastRow="0" w:firstColumn="1" w:lastColumn="0" w:noHBand="0" w:noVBand="1"/>
        </w:tblPrEx>
        <w:trPr>
          <w:trHeight w:val="1043"/>
        </w:trPr>
        <w:tc>
          <w:tcPr>
            <w:tcW w:w="1280" w:type="dxa"/>
          </w:tcPr>
          <w:p w14:paraId="44767E6B" w14:textId="77777777" w:rsidR="008E1CAE" w:rsidRDefault="008E1CAE" w:rsidP="008E1CAE">
            <w:pPr>
              <w:tabs>
                <w:tab w:val="left" w:pos="653"/>
              </w:tabs>
              <w:jc w:val="both"/>
              <w:rPr>
                <w:rFonts w:ascii="Calibri" w:hAnsi="Calibri"/>
                <w:sz w:val="19"/>
              </w:rPr>
            </w:pPr>
            <w:r>
              <w:rPr>
                <w:rFonts w:ascii="Calibri" w:hAnsi="Calibri"/>
                <w:sz w:val="19"/>
              </w:rPr>
              <w:t>2/14/14</w:t>
            </w:r>
          </w:p>
        </w:tc>
        <w:tc>
          <w:tcPr>
            <w:tcW w:w="2218" w:type="dxa"/>
            <w:shd w:val="clear" w:color="auto" w:fill="DBE5F1" w:themeFill="accent1" w:themeFillTint="33"/>
          </w:tcPr>
          <w:p w14:paraId="10DCADCF" w14:textId="77777777" w:rsidR="008E1CAE" w:rsidRPr="00514FE0" w:rsidRDefault="008E1CAE" w:rsidP="008E1CAE">
            <w:pPr>
              <w:rPr>
                <w:rFonts w:ascii="Calibri" w:hAnsi="Calibri"/>
                <w:b/>
                <w:sz w:val="19"/>
              </w:rPr>
            </w:pPr>
            <w:r>
              <w:rPr>
                <w:rFonts w:ascii="Calibri" w:hAnsi="Calibri"/>
                <w:b/>
                <w:sz w:val="19"/>
              </w:rPr>
              <w:t xml:space="preserve">Statement From Governor </w:t>
            </w:r>
            <w:r w:rsidRPr="00514FE0">
              <w:rPr>
                <w:rFonts w:ascii="Calibri" w:hAnsi="Calibri"/>
                <w:b/>
                <w:sz w:val="19"/>
              </w:rPr>
              <w:t>Dayton</w:t>
            </w:r>
            <w:r>
              <w:rPr>
                <w:rFonts w:ascii="Calibri" w:hAnsi="Calibri"/>
                <w:b/>
                <w:sz w:val="19"/>
              </w:rPr>
              <w:t xml:space="preserve"> On Minneapolis Residential Fire</w:t>
            </w:r>
          </w:p>
        </w:tc>
        <w:tc>
          <w:tcPr>
            <w:tcW w:w="3222" w:type="dxa"/>
          </w:tcPr>
          <w:p w14:paraId="7D0496FE" w14:textId="77777777" w:rsidR="008E1CAE" w:rsidRDefault="008E1CAE" w:rsidP="008E1CAE">
            <w:pPr>
              <w:rPr>
                <w:rFonts w:ascii="Calibri" w:hAnsi="Calibri"/>
                <w:sz w:val="19"/>
              </w:rPr>
            </w:pPr>
            <w:r>
              <w:rPr>
                <w:rFonts w:ascii="Calibri" w:hAnsi="Calibri"/>
                <w:sz w:val="19"/>
              </w:rPr>
              <w:t>Governor</w:t>
            </w:r>
            <w:r w:rsidRPr="00514FE0">
              <w:rPr>
                <w:rFonts w:ascii="Calibri" w:hAnsi="Calibri"/>
                <w:sz w:val="19"/>
              </w:rPr>
              <w:t xml:space="preserve"> Dayton </w:t>
            </w:r>
            <w:r>
              <w:rPr>
                <w:rFonts w:ascii="Calibri" w:hAnsi="Calibri"/>
                <w:sz w:val="19"/>
              </w:rPr>
              <w:t>expresses his condolences to those suffering from the residence</w:t>
            </w:r>
            <w:r w:rsidRPr="00514FE0">
              <w:rPr>
                <w:rFonts w:ascii="Calibri" w:hAnsi="Calibri"/>
                <w:sz w:val="19"/>
              </w:rPr>
              <w:t xml:space="preserve"> fire in Minneapolis that too</w:t>
            </w:r>
            <w:r>
              <w:rPr>
                <w:rFonts w:ascii="Calibri" w:hAnsi="Calibri"/>
                <w:sz w:val="19"/>
              </w:rPr>
              <w:t>k the lives of five Minnesotans</w:t>
            </w:r>
          </w:p>
        </w:tc>
        <w:tc>
          <w:tcPr>
            <w:tcW w:w="2011" w:type="dxa"/>
          </w:tcPr>
          <w:p w14:paraId="34218257" w14:textId="77777777" w:rsidR="008E1CAE" w:rsidRDefault="008E1CAE" w:rsidP="008E1CAE">
            <w:pPr>
              <w:rPr>
                <w:rFonts w:ascii="Calibri" w:hAnsi="Calibri"/>
                <w:sz w:val="19"/>
              </w:rPr>
            </w:pPr>
            <w:r>
              <w:rPr>
                <w:rFonts w:ascii="Calibri" w:hAnsi="Calibri"/>
                <w:sz w:val="19"/>
              </w:rPr>
              <w:t>[</w:t>
            </w:r>
            <w:hyperlink r:id="rId1068" w:history="1">
              <w:r w:rsidRPr="00514FE0">
                <w:rPr>
                  <w:rStyle w:val="Hyperlink"/>
                  <w:rFonts w:ascii="Calibri" w:hAnsi="Calibri"/>
                  <w:sz w:val="19"/>
                </w:rPr>
                <w:t>News Release</w:t>
              </w:r>
            </w:hyperlink>
            <w:r>
              <w:rPr>
                <w:rFonts w:ascii="Calibri" w:hAnsi="Calibri"/>
                <w:sz w:val="19"/>
              </w:rPr>
              <w:t>]</w:t>
            </w:r>
          </w:p>
        </w:tc>
      </w:tr>
      <w:tr w:rsidR="008E1CAE" w14:paraId="4123E5F8" w14:textId="77777777" w:rsidTr="002127CD">
        <w:tblPrEx>
          <w:jc w:val="left"/>
          <w:tblLook w:val="04A0" w:firstRow="1" w:lastRow="0" w:firstColumn="1" w:lastColumn="0" w:noHBand="0" w:noVBand="1"/>
        </w:tblPrEx>
        <w:trPr>
          <w:trHeight w:val="1610"/>
        </w:trPr>
        <w:tc>
          <w:tcPr>
            <w:tcW w:w="1280" w:type="dxa"/>
          </w:tcPr>
          <w:p w14:paraId="70D75A3E" w14:textId="77777777" w:rsidR="008E1CAE" w:rsidRDefault="008E1CAE" w:rsidP="008E1CAE">
            <w:pPr>
              <w:tabs>
                <w:tab w:val="left" w:pos="653"/>
              </w:tabs>
              <w:jc w:val="both"/>
              <w:rPr>
                <w:rFonts w:ascii="Calibri" w:hAnsi="Calibri"/>
                <w:sz w:val="19"/>
              </w:rPr>
            </w:pPr>
            <w:r>
              <w:rPr>
                <w:rFonts w:ascii="Calibri" w:hAnsi="Calibri"/>
                <w:sz w:val="19"/>
              </w:rPr>
              <w:t>2/18/14</w:t>
            </w:r>
          </w:p>
        </w:tc>
        <w:tc>
          <w:tcPr>
            <w:tcW w:w="2218" w:type="dxa"/>
            <w:shd w:val="clear" w:color="auto" w:fill="DBE5F1" w:themeFill="accent1" w:themeFillTint="33"/>
          </w:tcPr>
          <w:p w14:paraId="10ADFD07" w14:textId="77777777" w:rsidR="008E1CAE" w:rsidRDefault="008E1CAE" w:rsidP="008E1CAE">
            <w:pPr>
              <w:rPr>
                <w:rFonts w:ascii="Calibri" w:hAnsi="Calibri"/>
                <w:b/>
                <w:sz w:val="19"/>
              </w:rPr>
            </w:pPr>
            <w:r w:rsidRPr="00FF3A87">
              <w:rPr>
                <w:rFonts w:ascii="Calibri" w:hAnsi="Calibri"/>
                <w:b/>
                <w:sz w:val="19"/>
              </w:rPr>
              <w:t xml:space="preserve">Lt. Governor </w:t>
            </w:r>
            <w:proofErr w:type="spellStart"/>
            <w:r w:rsidRPr="00FF3A87">
              <w:rPr>
                <w:rFonts w:ascii="Calibri" w:hAnsi="Calibri"/>
                <w:b/>
                <w:sz w:val="19"/>
              </w:rPr>
              <w:t>Prettner</w:t>
            </w:r>
            <w:proofErr w:type="spellEnd"/>
            <w:r w:rsidRPr="00FF3A87">
              <w:rPr>
                <w:rFonts w:ascii="Calibri" w:hAnsi="Calibri"/>
                <w:b/>
                <w:sz w:val="19"/>
              </w:rPr>
              <w:t xml:space="preserve"> Solon Recognizes State Workers For Charitable Giving</w:t>
            </w:r>
          </w:p>
        </w:tc>
        <w:tc>
          <w:tcPr>
            <w:tcW w:w="3222" w:type="dxa"/>
          </w:tcPr>
          <w:p w14:paraId="7DD0BCCC" w14:textId="77777777" w:rsidR="008E1CAE" w:rsidRDefault="008E1CAE" w:rsidP="008E1CAE">
            <w:pPr>
              <w:rPr>
                <w:rFonts w:ascii="Calibri" w:hAnsi="Calibri"/>
                <w:sz w:val="19"/>
              </w:rPr>
            </w:pPr>
            <w:r w:rsidRPr="00FF3A87">
              <w:rPr>
                <w:rFonts w:ascii="Calibri" w:hAnsi="Calibri"/>
                <w:sz w:val="19"/>
              </w:rPr>
              <w:t>This year, state employees raised more than $896,000 for charitable organizations in Minnesota. To honor this</w:t>
            </w:r>
            <w:r>
              <w:rPr>
                <w:rFonts w:ascii="Calibri" w:hAnsi="Calibri"/>
                <w:sz w:val="19"/>
              </w:rPr>
              <w:t xml:space="preserve"> great work, Lt. Governor</w:t>
            </w:r>
            <w:r w:rsidRPr="00FF3A87">
              <w:rPr>
                <w:rFonts w:ascii="Calibri" w:hAnsi="Calibri"/>
                <w:sz w:val="19"/>
              </w:rPr>
              <w:t xml:space="preserve"> </w:t>
            </w:r>
            <w:proofErr w:type="spellStart"/>
            <w:r w:rsidRPr="00FF3A87">
              <w:rPr>
                <w:rFonts w:ascii="Calibri" w:hAnsi="Calibri"/>
                <w:sz w:val="19"/>
              </w:rPr>
              <w:t>Prettner</w:t>
            </w:r>
            <w:proofErr w:type="spellEnd"/>
            <w:r w:rsidRPr="00FF3A87">
              <w:rPr>
                <w:rFonts w:ascii="Calibri" w:hAnsi="Calibri"/>
                <w:sz w:val="19"/>
              </w:rPr>
              <w:t xml:space="preserve"> Solon </w:t>
            </w:r>
            <w:r>
              <w:rPr>
                <w:rFonts w:ascii="Calibri" w:hAnsi="Calibri"/>
                <w:sz w:val="19"/>
              </w:rPr>
              <w:t>held a ceremony</w:t>
            </w:r>
            <w:r w:rsidRPr="00FF3A87">
              <w:rPr>
                <w:rFonts w:ascii="Calibri" w:hAnsi="Calibri"/>
                <w:sz w:val="19"/>
              </w:rPr>
              <w:t xml:space="preserve"> at the Capitol to celebrate the contributions of Minnesota's state employees.</w:t>
            </w:r>
          </w:p>
        </w:tc>
        <w:tc>
          <w:tcPr>
            <w:tcW w:w="2011" w:type="dxa"/>
          </w:tcPr>
          <w:p w14:paraId="4BE7D459" w14:textId="77777777" w:rsidR="008E1CAE" w:rsidRDefault="008E1CAE" w:rsidP="008E1CAE">
            <w:pPr>
              <w:rPr>
                <w:rFonts w:ascii="Calibri" w:hAnsi="Calibri"/>
                <w:sz w:val="19"/>
              </w:rPr>
            </w:pPr>
            <w:r>
              <w:rPr>
                <w:rFonts w:ascii="Calibri" w:hAnsi="Calibri"/>
                <w:sz w:val="19"/>
              </w:rPr>
              <w:t>[</w:t>
            </w:r>
            <w:hyperlink r:id="rId1069" w:history="1">
              <w:r w:rsidRPr="00FF3A87">
                <w:rPr>
                  <w:rStyle w:val="Hyperlink"/>
                  <w:rFonts w:ascii="Calibri" w:hAnsi="Calibri"/>
                  <w:sz w:val="19"/>
                </w:rPr>
                <w:t>News Release</w:t>
              </w:r>
            </w:hyperlink>
            <w:r>
              <w:rPr>
                <w:rFonts w:ascii="Calibri" w:hAnsi="Calibri"/>
                <w:sz w:val="19"/>
              </w:rPr>
              <w:t>]</w:t>
            </w:r>
          </w:p>
          <w:p w14:paraId="17CA2616" w14:textId="77777777" w:rsidR="008E1CAE" w:rsidRDefault="008E1CAE" w:rsidP="008E1CAE">
            <w:pPr>
              <w:rPr>
                <w:rFonts w:ascii="Calibri" w:hAnsi="Calibri"/>
                <w:sz w:val="19"/>
              </w:rPr>
            </w:pPr>
            <w:r>
              <w:rPr>
                <w:rFonts w:ascii="Calibri" w:hAnsi="Calibri"/>
                <w:sz w:val="19"/>
              </w:rPr>
              <w:t>[</w:t>
            </w:r>
            <w:hyperlink r:id="rId1070" w:history="1">
              <w:r w:rsidRPr="00FF3A87">
                <w:rPr>
                  <w:rStyle w:val="Hyperlink"/>
                  <w:rFonts w:ascii="Calibri" w:hAnsi="Calibri"/>
                  <w:sz w:val="19"/>
                </w:rPr>
                <w:t>Photo</w:t>
              </w:r>
            </w:hyperlink>
            <w:r>
              <w:rPr>
                <w:rFonts w:ascii="Calibri" w:hAnsi="Calibri"/>
                <w:sz w:val="19"/>
              </w:rPr>
              <w:t>]</w:t>
            </w:r>
          </w:p>
        </w:tc>
      </w:tr>
      <w:tr w:rsidR="008E1CAE" w14:paraId="361D0B79" w14:textId="77777777" w:rsidTr="002127CD">
        <w:tblPrEx>
          <w:jc w:val="left"/>
          <w:tblLook w:val="04A0" w:firstRow="1" w:lastRow="0" w:firstColumn="1" w:lastColumn="0" w:noHBand="0" w:noVBand="1"/>
        </w:tblPrEx>
        <w:trPr>
          <w:trHeight w:val="1412"/>
        </w:trPr>
        <w:tc>
          <w:tcPr>
            <w:tcW w:w="1280" w:type="dxa"/>
          </w:tcPr>
          <w:p w14:paraId="193A3BFB" w14:textId="77777777" w:rsidR="008E1CAE" w:rsidRDefault="008E1CAE" w:rsidP="008E1CAE">
            <w:pPr>
              <w:tabs>
                <w:tab w:val="left" w:pos="653"/>
              </w:tabs>
              <w:jc w:val="both"/>
              <w:rPr>
                <w:rFonts w:ascii="Calibri" w:hAnsi="Calibri"/>
                <w:sz w:val="19"/>
              </w:rPr>
            </w:pPr>
            <w:r>
              <w:rPr>
                <w:rFonts w:ascii="Calibri" w:hAnsi="Calibri"/>
                <w:sz w:val="19"/>
              </w:rPr>
              <w:t>2/21/14</w:t>
            </w:r>
          </w:p>
        </w:tc>
        <w:tc>
          <w:tcPr>
            <w:tcW w:w="2218" w:type="dxa"/>
            <w:shd w:val="clear" w:color="auto" w:fill="DBE5F1" w:themeFill="accent1" w:themeFillTint="33"/>
          </w:tcPr>
          <w:p w14:paraId="6A1BBA56" w14:textId="77777777" w:rsidR="008E1CAE" w:rsidRPr="00FF3A87" w:rsidRDefault="008E1CAE" w:rsidP="008E1CAE">
            <w:pPr>
              <w:rPr>
                <w:rFonts w:ascii="Calibri" w:hAnsi="Calibri"/>
                <w:b/>
                <w:sz w:val="19"/>
              </w:rPr>
            </w:pPr>
            <w:r w:rsidRPr="00FF3A87">
              <w:rPr>
                <w:rFonts w:ascii="Calibri" w:hAnsi="Calibri"/>
                <w:b/>
                <w:sz w:val="19"/>
              </w:rPr>
              <w:t>Governor Dayton Issues Emergency Executive Order 14-06 To Help Stranded Motorists</w:t>
            </w:r>
          </w:p>
        </w:tc>
        <w:tc>
          <w:tcPr>
            <w:tcW w:w="3222" w:type="dxa"/>
          </w:tcPr>
          <w:p w14:paraId="44C87140" w14:textId="77777777" w:rsidR="008E1CAE" w:rsidRPr="00FF3A87" w:rsidRDefault="008E1CAE" w:rsidP="008E1CAE">
            <w:pPr>
              <w:rPr>
                <w:rFonts w:ascii="Calibri" w:hAnsi="Calibri"/>
                <w:sz w:val="19"/>
              </w:rPr>
            </w:pPr>
            <w:r w:rsidRPr="00FF3A87">
              <w:rPr>
                <w:rFonts w:ascii="Calibri" w:hAnsi="Calibri"/>
                <w:sz w:val="19"/>
              </w:rPr>
              <w:t>Following a ma</w:t>
            </w:r>
            <w:r>
              <w:rPr>
                <w:rFonts w:ascii="Calibri" w:hAnsi="Calibri"/>
                <w:sz w:val="19"/>
              </w:rPr>
              <w:t xml:space="preserve">jor winter storm, Governor Dayton issues </w:t>
            </w:r>
            <w:r w:rsidRPr="00FF3A87">
              <w:rPr>
                <w:rFonts w:ascii="Calibri" w:hAnsi="Calibri"/>
                <w:sz w:val="19"/>
              </w:rPr>
              <w:t>Emergency Executive Order 14-06. The Executive Order directs the Minnesota National Guard to assist stranded motorists in affected counties across Minnesota.</w:t>
            </w:r>
          </w:p>
        </w:tc>
        <w:tc>
          <w:tcPr>
            <w:tcW w:w="2011" w:type="dxa"/>
          </w:tcPr>
          <w:p w14:paraId="58AD6F54" w14:textId="77777777" w:rsidR="008E1CAE" w:rsidRDefault="008E1CAE" w:rsidP="008E1CAE">
            <w:pPr>
              <w:rPr>
                <w:rFonts w:ascii="Calibri" w:hAnsi="Calibri"/>
                <w:sz w:val="19"/>
              </w:rPr>
            </w:pPr>
            <w:r>
              <w:rPr>
                <w:rFonts w:ascii="Calibri" w:hAnsi="Calibri"/>
                <w:sz w:val="19"/>
              </w:rPr>
              <w:t>[</w:t>
            </w:r>
            <w:hyperlink r:id="rId1071" w:history="1">
              <w:r w:rsidRPr="00FF3A87">
                <w:rPr>
                  <w:rStyle w:val="Hyperlink"/>
                  <w:rFonts w:ascii="Calibri" w:hAnsi="Calibri"/>
                  <w:sz w:val="19"/>
                </w:rPr>
                <w:t>News Release</w:t>
              </w:r>
            </w:hyperlink>
            <w:r>
              <w:rPr>
                <w:rFonts w:ascii="Calibri" w:hAnsi="Calibri"/>
                <w:sz w:val="19"/>
              </w:rPr>
              <w:t>]</w:t>
            </w:r>
          </w:p>
          <w:p w14:paraId="1094C382" w14:textId="77777777" w:rsidR="008E1CAE" w:rsidRDefault="008E1CAE" w:rsidP="008E1CAE">
            <w:pPr>
              <w:rPr>
                <w:rFonts w:ascii="Calibri" w:hAnsi="Calibri"/>
                <w:sz w:val="19"/>
              </w:rPr>
            </w:pPr>
            <w:r>
              <w:rPr>
                <w:rFonts w:ascii="Calibri" w:hAnsi="Calibri"/>
                <w:sz w:val="19"/>
              </w:rPr>
              <w:t>[</w:t>
            </w:r>
            <w:hyperlink r:id="rId1072" w:history="1">
              <w:r w:rsidRPr="00FF3A87">
                <w:rPr>
                  <w:rStyle w:val="Hyperlink"/>
                  <w:rFonts w:ascii="Calibri" w:hAnsi="Calibri"/>
                  <w:sz w:val="19"/>
                </w:rPr>
                <w:t>Emergency Executive Order</w:t>
              </w:r>
            </w:hyperlink>
            <w:r>
              <w:rPr>
                <w:rFonts w:ascii="Calibri" w:hAnsi="Calibri"/>
                <w:sz w:val="19"/>
              </w:rPr>
              <w:t>]</w:t>
            </w:r>
          </w:p>
        </w:tc>
      </w:tr>
      <w:tr w:rsidR="008E1CAE" w14:paraId="21848C72" w14:textId="77777777" w:rsidTr="002127CD">
        <w:tblPrEx>
          <w:jc w:val="left"/>
          <w:tblLook w:val="04A0" w:firstRow="1" w:lastRow="0" w:firstColumn="1" w:lastColumn="0" w:noHBand="0" w:noVBand="1"/>
        </w:tblPrEx>
        <w:trPr>
          <w:trHeight w:val="800"/>
        </w:trPr>
        <w:tc>
          <w:tcPr>
            <w:tcW w:w="1280" w:type="dxa"/>
          </w:tcPr>
          <w:p w14:paraId="134DF21C" w14:textId="77777777" w:rsidR="008E1CAE" w:rsidRDefault="008E1CAE" w:rsidP="008E1CAE">
            <w:pPr>
              <w:tabs>
                <w:tab w:val="left" w:pos="653"/>
              </w:tabs>
              <w:jc w:val="both"/>
              <w:rPr>
                <w:rFonts w:ascii="Calibri" w:hAnsi="Calibri"/>
                <w:sz w:val="19"/>
              </w:rPr>
            </w:pPr>
            <w:r>
              <w:rPr>
                <w:rFonts w:ascii="Calibri" w:hAnsi="Calibri"/>
                <w:sz w:val="19"/>
              </w:rPr>
              <w:t>2/25/14</w:t>
            </w:r>
          </w:p>
        </w:tc>
        <w:tc>
          <w:tcPr>
            <w:tcW w:w="2218" w:type="dxa"/>
            <w:shd w:val="clear" w:color="auto" w:fill="DBE5F1" w:themeFill="accent1" w:themeFillTint="33"/>
          </w:tcPr>
          <w:p w14:paraId="304DC4C9" w14:textId="77777777" w:rsidR="008E1CAE" w:rsidRPr="00FF3A87" w:rsidRDefault="008E1CAE" w:rsidP="008E1CAE">
            <w:pPr>
              <w:rPr>
                <w:rFonts w:ascii="Calibri" w:hAnsi="Calibri"/>
                <w:b/>
                <w:sz w:val="19"/>
              </w:rPr>
            </w:pPr>
            <w:r>
              <w:rPr>
                <w:rFonts w:ascii="Calibri" w:hAnsi="Calibri"/>
                <w:b/>
                <w:sz w:val="19"/>
              </w:rPr>
              <w:t xml:space="preserve">Statement From Governor </w:t>
            </w:r>
            <w:r w:rsidRPr="00FF3A87">
              <w:rPr>
                <w:rFonts w:ascii="Calibri" w:hAnsi="Calibri"/>
                <w:b/>
                <w:sz w:val="19"/>
              </w:rPr>
              <w:t>Dayton On The Minimum Wage</w:t>
            </w:r>
          </w:p>
        </w:tc>
        <w:tc>
          <w:tcPr>
            <w:tcW w:w="3222" w:type="dxa"/>
          </w:tcPr>
          <w:p w14:paraId="328317BB" w14:textId="77777777" w:rsidR="008E1CAE" w:rsidRPr="00FF3A87" w:rsidRDefault="008E1CAE" w:rsidP="008E1CAE">
            <w:pPr>
              <w:rPr>
                <w:rFonts w:ascii="Calibri" w:hAnsi="Calibri"/>
                <w:sz w:val="19"/>
              </w:rPr>
            </w:pPr>
            <w:r>
              <w:rPr>
                <w:rFonts w:ascii="Calibri" w:hAnsi="Calibri"/>
                <w:sz w:val="19"/>
              </w:rPr>
              <w:t>Governor Dayton issues a statement on his support for raising the minimum wage.</w:t>
            </w:r>
          </w:p>
        </w:tc>
        <w:tc>
          <w:tcPr>
            <w:tcW w:w="2011" w:type="dxa"/>
          </w:tcPr>
          <w:p w14:paraId="6A322A10" w14:textId="77777777" w:rsidR="008E1CAE" w:rsidRDefault="008E1CAE" w:rsidP="008E1CAE">
            <w:pPr>
              <w:rPr>
                <w:rFonts w:ascii="Calibri" w:hAnsi="Calibri"/>
                <w:sz w:val="19"/>
              </w:rPr>
            </w:pPr>
            <w:r>
              <w:rPr>
                <w:rFonts w:ascii="Calibri" w:hAnsi="Calibri"/>
                <w:sz w:val="19"/>
              </w:rPr>
              <w:t>[</w:t>
            </w:r>
            <w:hyperlink r:id="rId1073" w:history="1">
              <w:r w:rsidRPr="00FF3A87">
                <w:rPr>
                  <w:rStyle w:val="Hyperlink"/>
                  <w:rFonts w:ascii="Calibri" w:hAnsi="Calibri"/>
                  <w:sz w:val="19"/>
                </w:rPr>
                <w:t>News Release</w:t>
              </w:r>
            </w:hyperlink>
            <w:r>
              <w:rPr>
                <w:rFonts w:ascii="Calibri" w:hAnsi="Calibri"/>
                <w:sz w:val="19"/>
              </w:rPr>
              <w:t>]</w:t>
            </w:r>
          </w:p>
        </w:tc>
      </w:tr>
      <w:tr w:rsidR="008E1CAE" w14:paraId="4B90042F" w14:textId="77777777" w:rsidTr="002127CD">
        <w:tblPrEx>
          <w:jc w:val="left"/>
          <w:tblLook w:val="04A0" w:firstRow="1" w:lastRow="0" w:firstColumn="1" w:lastColumn="0" w:noHBand="0" w:noVBand="1"/>
        </w:tblPrEx>
        <w:trPr>
          <w:trHeight w:val="1997"/>
        </w:trPr>
        <w:tc>
          <w:tcPr>
            <w:tcW w:w="1280" w:type="dxa"/>
          </w:tcPr>
          <w:p w14:paraId="750CA2B7" w14:textId="77777777" w:rsidR="008E1CAE" w:rsidRDefault="008E1CAE" w:rsidP="008E1CAE">
            <w:pPr>
              <w:tabs>
                <w:tab w:val="left" w:pos="653"/>
              </w:tabs>
              <w:jc w:val="both"/>
              <w:rPr>
                <w:rFonts w:ascii="Calibri" w:hAnsi="Calibri"/>
                <w:sz w:val="19"/>
              </w:rPr>
            </w:pPr>
            <w:r>
              <w:rPr>
                <w:rFonts w:ascii="Calibri" w:hAnsi="Calibri"/>
                <w:sz w:val="19"/>
              </w:rPr>
              <w:lastRenderedPageBreak/>
              <w:t>2/25/14</w:t>
            </w:r>
          </w:p>
        </w:tc>
        <w:tc>
          <w:tcPr>
            <w:tcW w:w="2218" w:type="dxa"/>
            <w:shd w:val="clear" w:color="auto" w:fill="DBE5F1" w:themeFill="accent1" w:themeFillTint="33"/>
          </w:tcPr>
          <w:p w14:paraId="00CB3441" w14:textId="77777777" w:rsidR="008E1CAE" w:rsidRPr="00FF3A87" w:rsidRDefault="008E1CAE" w:rsidP="008E1CAE">
            <w:pPr>
              <w:rPr>
                <w:rFonts w:ascii="Calibri" w:hAnsi="Calibri"/>
                <w:b/>
                <w:sz w:val="19"/>
              </w:rPr>
            </w:pPr>
            <w:r w:rsidRPr="00FF3A87">
              <w:rPr>
                <w:rFonts w:ascii="Calibri" w:hAnsi="Calibri"/>
                <w:b/>
                <w:sz w:val="19"/>
              </w:rPr>
              <w:t>Lt. Governor, State Lawmakers Join Forces To Help Military Families Get Jobs</w:t>
            </w:r>
          </w:p>
        </w:tc>
        <w:tc>
          <w:tcPr>
            <w:tcW w:w="3222" w:type="dxa"/>
          </w:tcPr>
          <w:p w14:paraId="0EA05923" w14:textId="77777777" w:rsidR="008E1CAE" w:rsidRDefault="008E1CAE" w:rsidP="008E1CAE">
            <w:pPr>
              <w:rPr>
                <w:rFonts w:ascii="Calibri" w:hAnsi="Calibri"/>
                <w:sz w:val="19"/>
              </w:rPr>
            </w:pPr>
            <w:r w:rsidRPr="00C47436">
              <w:rPr>
                <w:rFonts w:ascii="Calibri" w:hAnsi="Calibri"/>
                <w:sz w:val="19"/>
              </w:rPr>
              <w:t>To ensure recent veterans and military spouses are not forced to sacr</w:t>
            </w:r>
            <w:r>
              <w:rPr>
                <w:rFonts w:ascii="Calibri" w:hAnsi="Calibri"/>
                <w:sz w:val="19"/>
              </w:rPr>
              <w:t>ifice their careers, Lt. Governor</w:t>
            </w:r>
            <w:r w:rsidRPr="00C47436">
              <w:rPr>
                <w:rFonts w:ascii="Calibri" w:hAnsi="Calibri"/>
                <w:sz w:val="19"/>
              </w:rPr>
              <w:t xml:space="preserve"> </w:t>
            </w:r>
            <w:proofErr w:type="spellStart"/>
            <w:r w:rsidRPr="00C47436">
              <w:rPr>
                <w:rFonts w:ascii="Calibri" w:hAnsi="Calibri"/>
                <w:sz w:val="19"/>
              </w:rPr>
              <w:t>Prettner</w:t>
            </w:r>
            <w:proofErr w:type="spellEnd"/>
            <w:r w:rsidRPr="00C47436">
              <w:rPr>
                <w:rFonts w:ascii="Calibri" w:hAnsi="Calibri"/>
                <w:sz w:val="19"/>
              </w:rPr>
              <w:t xml:space="preserve"> Solon </w:t>
            </w:r>
            <w:r>
              <w:rPr>
                <w:rFonts w:ascii="Calibri" w:hAnsi="Calibri"/>
                <w:sz w:val="19"/>
              </w:rPr>
              <w:t>joins</w:t>
            </w:r>
            <w:r w:rsidRPr="00C47436">
              <w:rPr>
                <w:rFonts w:ascii="Calibri" w:hAnsi="Calibri"/>
                <w:sz w:val="19"/>
              </w:rPr>
              <w:t xml:space="preserve"> forces with several state lawmakers this session to make it easier for military families to obtain the occupational licenses they need to qualify for certain jobs in Minnesota.</w:t>
            </w:r>
          </w:p>
        </w:tc>
        <w:tc>
          <w:tcPr>
            <w:tcW w:w="2011" w:type="dxa"/>
          </w:tcPr>
          <w:p w14:paraId="38885E0C" w14:textId="77777777" w:rsidR="008E1CAE" w:rsidRDefault="008E1CAE" w:rsidP="008E1CAE">
            <w:pPr>
              <w:rPr>
                <w:rFonts w:ascii="Calibri" w:hAnsi="Calibri"/>
                <w:sz w:val="19"/>
              </w:rPr>
            </w:pPr>
            <w:r>
              <w:rPr>
                <w:rFonts w:ascii="Calibri" w:hAnsi="Calibri"/>
                <w:sz w:val="19"/>
              </w:rPr>
              <w:t>[</w:t>
            </w:r>
            <w:hyperlink r:id="rId1074" w:history="1">
              <w:r w:rsidRPr="00C47436">
                <w:rPr>
                  <w:rStyle w:val="Hyperlink"/>
                  <w:rFonts w:ascii="Calibri" w:hAnsi="Calibri"/>
                  <w:sz w:val="19"/>
                </w:rPr>
                <w:t>News Release</w:t>
              </w:r>
            </w:hyperlink>
            <w:r>
              <w:rPr>
                <w:rFonts w:ascii="Calibri" w:hAnsi="Calibri"/>
                <w:sz w:val="19"/>
              </w:rPr>
              <w:t>]</w:t>
            </w:r>
          </w:p>
          <w:p w14:paraId="628CB887" w14:textId="77777777" w:rsidR="008E1CAE" w:rsidRDefault="008E1CAE" w:rsidP="008E1CAE">
            <w:pPr>
              <w:rPr>
                <w:rFonts w:ascii="Calibri" w:hAnsi="Calibri"/>
                <w:sz w:val="19"/>
              </w:rPr>
            </w:pPr>
            <w:r>
              <w:rPr>
                <w:rFonts w:ascii="Calibri" w:hAnsi="Calibri"/>
                <w:sz w:val="19"/>
              </w:rPr>
              <w:t>[</w:t>
            </w:r>
            <w:hyperlink r:id="rId1075" w:history="1">
              <w:r w:rsidRPr="00C47436">
                <w:rPr>
                  <w:rStyle w:val="Hyperlink"/>
                  <w:rFonts w:ascii="Calibri" w:hAnsi="Calibri"/>
                  <w:sz w:val="19"/>
                </w:rPr>
                <w:t>Joining Forces Program</w:t>
              </w:r>
            </w:hyperlink>
            <w:r>
              <w:rPr>
                <w:rFonts w:ascii="Calibri" w:hAnsi="Calibri"/>
                <w:sz w:val="19"/>
              </w:rPr>
              <w:t>]</w:t>
            </w:r>
          </w:p>
        </w:tc>
      </w:tr>
      <w:tr w:rsidR="008E1CAE" w14:paraId="5B678222" w14:textId="77777777" w:rsidTr="002127CD">
        <w:tblPrEx>
          <w:jc w:val="left"/>
          <w:tblLook w:val="04A0" w:firstRow="1" w:lastRow="0" w:firstColumn="1" w:lastColumn="0" w:noHBand="0" w:noVBand="1"/>
        </w:tblPrEx>
        <w:trPr>
          <w:trHeight w:val="683"/>
        </w:trPr>
        <w:tc>
          <w:tcPr>
            <w:tcW w:w="1280" w:type="dxa"/>
          </w:tcPr>
          <w:p w14:paraId="6EFD638D" w14:textId="77777777" w:rsidR="008E1CAE" w:rsidRDefault="008E1CAE" w:rsidP="008E1CAE">
            <w:pPr>
              <w:tabs>
                <w:tab w:val="left" w:pos="653"/>
              </w:tabs>
              <w:jc w:val="both"/>
              <w:rPr>
                <w:rFonts w:ascii="Calibri" w:hAnsi="Calibri"/>
                <w:sz w:val="19"/>
              </w:rPr>
            </w:pPr>
            <w:r>
              <w:rPr>
                <w:rFonts w:ascii="Calibri" w:hAnsi="Calibri"/>
                <w:sz w:val="19"/>
              </w:rPr>
              <w:t>2/25/14</w:t>
            </w:r>
          </w:p>
        </w:tc>
        <w:tc>
          <w:tcPr>
            <w:tcW w:w="2218" w:type="dxa"/>
            <w:shd w:val="clear" w:color="auto" w:fill="DBE5F1" w:themeFill="accent1" w:themeFillTint="33"/>
          </w:tcPr>
          <w:p w14:paraId="09E10852" w14:textId="77777777" w:rsidR="008E1CAE" w:rsidRPr="00FF3A87" w:rsidRDefault="008E1CAE" w:rsidP="008E1CAE">
            <w:pPr>
              <w:rPr>
                <w:rFonts w:ascii="Calibri" w:hAnsi="Calibri"/>
                <w:b/>
                <w:sz w:val="19"/>
              </w:rPr>
            </w:pPr>
            <w:r>
              <w:rPr>
                <w:rFonts w:ascii="Calibri" w:hAnsi="Calibri"/>
                <w:b/>
                <w:sz w:val="19"/>
              </w:rPr>
              <w:t>Governor Dayton Appoints New Deputy Chief Of Staff</w:t>
            </w:r>
          </w:p>
        </w:tc>
        <w:tc>
          <w:tcPr>
            <w:tcW w:w="3222" w:type="dxa"/>
          </w:tcPr>
          <w:p w14:paraId="1908DB14" w14:textId="77777777" w:rsidR="008E1CAE" w:rsidRPr="00C47436" w:rsidRDefault="008E1CAE" w:rsidP="008E1CAE">
            <w:pPr>
              <w:rPr>
                <w:rFonts w:ascii="Calibri" w:hAnsi="Calibri"/>
                <w:sz w:val="19"/>
              </w:rPr>
            </w:pPr>
            <w:r>
              <w:rPr>
                <w:rFonts w:ascii="Calibri" w:hAnsi="Calibri"/>
                <w:sz w:val="19"/>
              </w:rPr>
              <w:t xml:space="preserve">Matt Massman </w:t>
            </w:r>
            <w:proofErr w:type="gramStart"/>
            <w:r>
              <w:rPr>
                <w:rFonts w:ascii="Calibri" w:hAnsi="Calibri"/>
                <w:sz w:val="19"/>
              </w:rPr>
              <w:t>is announced</w:t>
            </w:r>
            <w:proofErr w:type="gramEnd"/>
            <w:r>
              <w:rPr>
                <w:rFonts w:ascii="Calibri" w:hAnsi="Calibri"/>
                <w:sz w:val="19"/>
              </w:rPr>
              <w:t xml:space="preserve"> as Governor Dayton’s new Deputy Chief of Staff.</w:t>
            </w:r>
          </w:p>
        </w:tc>
        <w:tc>
          <w:tcPr>
            <w:tcW w:w="2011" w:type="dxa"/>
          </w:tcPr>
          <w:p w14:paraId="03C944F8" w14:textId="77777777" w:rsidR="008E1CAE" w:rsidRDefault="008E1CAE" w:rsidP="008E1CAE">
            <w:pPr>
              <w:rPr>
                <w:rFonts w:ascii="Calibri" w:hAnsi="Calibri"/>
                <w:sz w:val="19"/>
              </w:rPr>
            </w:pPr>
            <w:r>
              <w:rPr>
                <w:rFonts w:ascii="Calibri" w:hAnsi="Calibri"/>
                <w:sz w:val="19"/>
              </w:rPr>
              <w:t>[</w:t>
            </w:r>
            <w:hyperlink r:id="rId1076" w:history="1">
              <w:r w:rsidRPr="00C47436">
                <w:rPr>
                  <w:rStyle w:val="Hyperlink"/>
                  <w:rFonts w:ascii="Calibri" w:hAnsi="Calibri"/>
                  <w:sz w:val="19"/>
                </w:rPr>
                <w:t>News Release</w:t>
              </w:r>
            </w:hyperlink>
            <w:r>
              <w:rPr>
                <w:rFonts w:ascii="Calibri" w:hAnsi="Calibri"/>
                <w:sz w:val="19"/>
              </w:rPr>
              <w:t>]</w:t>
            </w:r>
          </w:p>
        </w:tc>
      </w:tr>
      <w:tr w:rsidR="008E1CAE" w14:paraId="4C171A71" w14:textId="77777777" w:rsidTr="002127CD">
        <w:tblPrEx>
          <w:jc w:val="left"/>
          <w:tblLook w:val="04A0" w:firstRow="1" w:lastRow="0" w:firstColumn="1" w:lastColumn="0" w:noHBand="0" w:noVBand="1"/>
        </w:tblPrEx>
        <w:trPr>
          <w:trHeight w:val="683"/>
        </w:trPr>
        <w:tc>
          <w:tcPr>
            <w:tcW w:w="1280" w:type="dxa"/>
          </w:tcPr>
          <w:p w14:paraId="2CF83A5B" w14:textId="77777777" w:rsidR="008E1CAE" w:rsidRDefault="008E1CAE" w:rsidP="008E1CAE">
            <w:pPr>
              <w:tabs>
                <w:tab w:val="left" w:pos="653"/>
              </w:tabs>
              <w:jc w:val="both"/>
              <w:rPr>
                <w:rFonts w:ascii="Calibri" w:hAnsi="Calibri"/>
                <w:sz w:val="19"/>
              </w:rPr>
            </w:pPr>
            <w:r>
              <w:rPr>
                <w:rFonts w:ascii="Calibri" w:hAnsi="Calibri"/>
                <w:sz w:val="19"/>
              </w:rPr>
              <w:t>2/28/14</w:t>
            </w:r>
          </w:p>
        </w:tc>
        <w:tc>
          <w:tcPr>
            <w:tcW w:w="2218" w:type="dxa"/>
            <w:shd w:val="clear" w:color="auto" w:fill="DBE5F1" w:themeFill="accent1" w:themeFillTint="33"/>
          </w:tcPr>
          <w:p w14:paraId="49E36D08" w14:textId="77777777" w:rsidR="008E1CAE" w:rsidRDefault="008E1CAE" w:rsidP="008E1CAE">
            <w:pPr>
              <w:rPr>
                <w:rFonts w:ascii="Calibri" w:hAnsi="Calibri"/>
                <w:b/>
                <w:sz w:val="19"/>
              </w:rPr>
            </w:pPr>
            <w:r>
              <w:rPr>
                <w:rFonts w:ascii="Calibri" w:hAnsi="Calibri"/>
                <w:b/>
                <w:sz w:val="19"/>
              </w:rPr>
              <w:t>Statement From Governor Dayton On Property Taxes</w:t>
            </w:r>
          </w:p>
        </w:tc>
        <w:tc>
          <w:tcPr>
            <w:tcW w:w="3222" w:type="dxa"/>
          </w:tcPr>
          <w:p w14:paraId="34DA99AF" w14:textId="77777777" w:rsidR="008E1CAE" w:rsidRDefault="008E1CAE" w:rsidP="008E1CAE">
            <w:pPr>
              <w:rPr>
                <w:rFonts w:ascii="Calibri" w:hAnsi="Calibri"/>
                <w:sz w:val="19"/>
              </w:rPr>
            </w:pPr>
            <w:r>
              <w:rPr>
                <w:rFonts w:ascii="Calibri" w:hAnsi="Calibri"/>
                <w:sz w:val="19"/>
              </w:rPr>
              <w:t xml:space="preserve">The </w:t>
            </w:r>
            <w:r w:rsidRPr="00C47436">
              <w:rPr>
                <w:rFonts w:ascii="Calibri" w:hAnsi="Calibri"/>
                <w:sz w:val="19"/>
              </w:rPr>
              <w:t>Minnesot</w:t>
            </w:r>
            <w:r>
              <w:rPr>
                <w:rFonts w:ascii="Calibri" w:hAnsi="Calibri"/>
                <w:sz w:val="19"/>
              </w:rPr>
              <w:t>a Department of Revenue releases a report showing</w:t>
            </w:r>
            <w:r w:rsidRPr="00C47436">
              <w:rPr>
                <w:rFonts w:ascii="Calibri" w:hAnsi="Calibri"/>
                <w:sz w:val="19"/>
              </w:rPr>
              <w:t xml:space="preserve"> property taxes after refunds are going down for the first time in 12 years. </w:t>
            </w:r>
            <w:r>
              <w:rPr>
                <w:rFonts w:ascii="Calibri" w:hAnsi="Calibri"/>
                <w:sz w:val="19"/>
              </w:rPr>
              <w:t>Governor Dayton issues a</w:t>
            </w:r>
            <w:r w:rsidRPr="00C47436">
              <w:rPr>
                <w:rFonts w:ascii="Calibri" w:hAnsi="Calibri"/>
                <w:sz w:val="19"/>
              </w:rPr>
              <w:t xml:space="preserve"> statement.  </w:t>
            </w:r>
          </w:p>
        </w:tc>
        <w:tc>
          <w:tcPr>
            <w:tcW w:w="2011" w:type="dxa"/>
          </w:tcPr>
          <w:p w14:paraId="414696E1" w14:textId="77777777" w:rsidR="008E1CAE" w:rsidRDefault="008E1CAE" w:rsidP="008E1CAE">
            <w:pPr>
              <w:rPr>
                <w:rFonts w:ascii="Calibri" w:hAnsi="Calibri"/>
                <w:sz w:val="19"/>
              </w:rPr>
            </w:pPr>
            <w:r>
              <w:rPr>
                <w:rFonts w:ascii="Calibri" w:hAnsi="Calibri"/>
                <w:sz w:val="19"/>
              </w:rPr>
              <w:t>[</w:t>
            </w:r>
            <w:hyperlink r:id="rId1077" w:history="1">
              <w:r w:rsidRPr="00C47436">
                <w:rPr>
                  <w:rStyle w:val="Hyperlink"/>
                  <w:rFonts w:ascii="Calibri" w:hAnsi="Calibri"/>
                  <w:sz w:val="19"/>
                </w:rPr>
                <w:t>News Release</w:t>
              </w:r>
            </w:hyperlink>
            <w:r>
              <w:rPr>
                <w:rFonts w:ascii="Calibri" w:hAnsi="Calibri"/>
                <w:sz w:val="19"/>
              </w:rPr>
              <w:t>]</w:t>
            </w:r>
          </w:p>
        </w:tc>
      </w:tr>
      <w:tr w:rsidR="008E1CAE" w14:paraId="1560A419" w14:textId="77777777" w:rsidTr="002127CD">
        <w:tblPrEx>
          <w:jc w:val="left"/>
          <w:tblLook w:val="04A0" w:firstRow="1" w:lastRow="0" w:firstColumn="1" w:lastColumn="0" w:noHBand="0" w:noVBand="1"/>
        </w:tblPrEx>
        <w:trPr>
          <w:trHeight w:val="683"/>
        </w:trPr>
        <w:tc>
          <w:tcPr>
            <w:tcW w:w="1280" w:type="dxa"/>
          </w:tcPr>
          <w:p w14:paraId="2D5E3FB0" w14:textId="77777777" w:rsidR="008E1CAE" w:rsidRDefault="008E1CAE" w:rsidP="008E1CAE">
            <w:pPr>
              <w:tabs>
                <w:tab w:val="left" w:pos="653"/>
              </w:tabs>
              <w:jc w:val="both"/>
              <w:rPr>
                <w:rFonts w:ascii="Calibri" w:hAnsi="Calibri"/>
                <w:sz w:val="19"/>
              </w:rPr>
            </w:pPr>
            <w:r>
              <w:rPr>
                <w:rFonts w:ascii="Calibri" w:hAnsi="Calibri"/>
                <w:sz w:val="19"/>
              </w:rPr>
              <w:t>2/28/14</w:t>
            </w:r>
          </w:p>
        </w:tc>
        <w:tc>
          <w:tcPr>
            <w:tcW w:w="2218" w:type="dxa"/>
            <w:shd w:val="clear" w:color="auto" w:fill="DBE5F1" w:themeFill="accent1" w:themeFillTint="33"/>
          </w:tcPr>
          <w:p w14:paraId="13BE063A" w14:textId="77777777" w:rsidR="008E1CAE" w:rsidRDefault="008E1CAE" w:rsidP="008E1CAE">
            <w:pPr>
              <w:rPr>
                <w:rFonts w:ascii="Calibri" w:hAnsi="Calibri"/>
                <w:b/>
                <w:sz w:val="19"/>
              </w:rPr>
            </w:pPr>
            <w:r w:rsidRPr="00C47436">
              <w:rPr>
                <w:rFonts w:ascii="Calibri" w:hAnsi="Calibri"/>
                <w:b/>
                <w:sz w:val="19"/>
              </w:rPr>
              <w:t>First Act Of Legislative Session Invests $20 Million In Heating Assistance</w:t>
            </w:r>
          </w:p>
        </w:tc>
        <w:tc>
          <w:tcPr>
            <w:tcW w:w="3222" w:type="dxa"/>
          </w:tcPr>
          <w:p w14:paraId="7C0196E3" w14:textId="77777777" w:rsidR="008E1CAE" w:rsidRDefault="008E1CAE" w:rsidP="008E1CAE">
            <w:pPr>
              <w:rPr>
                <w:rFonts w:ascii="Calibri" w:hAnsi="Calibri"/>
                <w:sz w:val="19"/>
              </w:rPr>
            </w:pPr>
            <w:r>
              <w:rPr>
                <w:rFonts w:ascii="Calibri" w:hAnsi="Calibri"/>
                <w:sz w:val="19"/>
              </w:rPr>
              <w:t>Governor Dayton signs</w:t>
            </w:r>
            <w:r w:rsidRPr="00C47436">
              <w:rPr>
                <w:rFonts w:ascii="Calibri" w:hAnsi="Calibri"/>
                <w:sz w:val="19"/>
              </w:rPr>
              <w:t xml:space="preserve"> legislation providing additional state funding to keep Minnesotans safe and warm during this winter's propane emergency.</w:t>
            </w:r>
          </w:p>
        </w:tc>
        <w:tc>
          <w:tcPr>
            <w:tcW w:w="2011" w:type="dxa"/>
          </w:tcPr>
          <w:p w14:paraId="64068F07" w14:textId="77777777" w:rsidR="008E1CAE" w:rsidRDefault="008E1CAE" w:rsidP="008E1CAE">
            <w:pPr>
              <w:rPr>
                <w:rFonts w:ascii="Calibri" w:hAnsi="Calibri"/>
                <w:sz w:val="19"/>
              </w:rPr>
            </w:pPr>
            <w:r>
              <w:rPr>
                <w:rFonts w:ascii="Calibri" w:hAnsi="Calibri"/>
                <w:sz w:val="19"/>
              </w:rPr>
              <w:t>[</w:t>
            </w:r>
            <w:hyperlink r:id="rId1078" w:history="1">
              <w:r w:rsidRPr="00C47436">
                <w:rPr>
                  <w:rStyle w:val="Hyperlink"/>
                  <w:rFonts w:ascii="Calibri" w:hAnsi="Calibri"/>
                  <w:sz w:val="19"/>
                </w:rPr>
                <w:t>News Release</w:t>
              </w:r>
            </w:hyperlink>
            <w:r>
              <w:rPr>
                <w:rFonts w:ascii="Calibri" w:hAnsi="Calibri"/>
                <w:sz w:val="19"/>
              </w:rPr>
              <w:t>]</w:t>
            </w:r>
          </w:p>
          <w:p w14:paraId="6AA9F674" w14:textId="77777777" w:rsidR="008E1CAE" w:rsidRDefault="008E1CAE" w:rsidP="008E1CAE">
            <w:pPr>
              <w:rPr>
                <w:rFonts w:ascii="Calibri" w:hAnsi="Calibri"/>
                <w:sz w:val="19"/>
              </w:rPr>
            </w:pPr>
          </w:p>
        </w:tc>
      </w:tr>
      <w:tr w:rsidR="008E1CAE" w14:paraId="2A661EBF" w14:textId="77777777" w:rsidTr="002127CD">
        <w:tblPrEx>
          <w:jc w:val="left"/>
          <w:tblLook w:val="04A0" w:firstRow="1" w:lastRow="0" w:firstColumn="1" w:lastColumn="0" w:noHBand="0" w:noVBand="1"/>
        </w:tblPrEx>
        <w:trPr>
          <w:trHeight w:val="683"/>
        </w:trPr>
        <w:tc>
          <w:tcPr>
            <w:tcW w:w="1280" w:type="dxa"/>
          </w:tcPr>
          <w:p w14:paraId="37841266" w14:textId="77777777" w:rsidR="008E1CAE" w:rsidRDefault="008E1CAE" w:rsidP="008E1CAE">
            <w:pPr>
              <w:tabs>
                <w:tab w:val="left" w:pos="653"/>
              </w:tabs>
              <w:jc w:val="both"/>
              <w:rPr>
                <w:rFonts w:ascii="Calibri" w:hAnsi="Calibri"/>
                <w:sz w:val="19"/>
              </w:rPr>
            </w:pPr>
            <w:r>
              <w:rPr>
                <w:rFonts w:ascii="Calibri" w:hAnsi="Calibri"/>
                <w:sz w:val="19"/>
              </w:rPr>
              <w:t>2/28/14</w:t>
            </w:r>
          </w:p>
        </w:tc>
        <w:tc>
          <w:tcPr>
            <w:tcW w:w="2218" w:type="dxa"/>
            <w:shd w:val="clear" w:color="auto" w:fill="DBE5F1" w:themeFill="accent1" w:themeFillTint="33"/>
          </w:tcPr>
          <w:p w14:paraId="60C29930" w14:textId="77777777" w:rsidR="008E1CAE" w:rsidRPr="00C47436" w:rsidRDefault="008E1CAE" w:rsidP="008E1CAE">
            <w:pPr>
              <w:rPr>
                <w:rFonts w:ascii="Calibri" w:hAnsi="Calibri"/>
                <w:b/>
                <w:sz w:val="19"/>
              </w:rPr>
            </w:pPr>
            <w:r w:rsidRPr="00C47436">
              <w:rPr>
                <w:rFonts w:ascii="Calibri" w:hAnsi="Calibri"/>
                <w:b/>
                <w:sz w:val="19"/>
              </w:rPr>
              <w:t>February Budget Forecast</w:t>
            </w:r>
          </w:p>
        </w:tc>
        <w:tc>
          <w:tcPr>
            <w:tcW w:w="3222" w:type="dxa"/>
          </w:tcPr>
          <w:p w14:paraId="247BA0E1" w14:textId="77777777" w:rsidR="008E1CAE" w:rsidRDefault="008E1CAE" w:rsidP="008E1CAE">
            <w:pPr>
              <w:rPr>
                <w:rFonts w:ascii="Calibri" w:hAnsi="Calibri"/>
                <w:sz w:val="19"/>
              </w:rPr>
            </w:pPr>
            <w:r>
              <w:rPr>
                <w:rFonts w:ascii="Calibri" w:hAnsi="Calibri"/>
                <w:sz w:val="19"/>
              </w:rPr>
              <w:t xml:space="preserve">Governor Dayton releases </w:t>
            </w:r>
            <w:r w:rsidRPr="00C47436">
              <w:rPr>
                <w:rFonts w:ascii="Calibri" w:hAnsi="Calibri"/>
                <w:sz w:val="19"/>
              </w:rPr>
              <w:t>the following statement regarding Minnesota’s February Budget Forecast</w:t>
            </w:r>
            <w:r>
              <w:rPr>
                <w:rFonts w:ascii="Calibri" w:hAnsi="Calibri"/>
                <w:sz w:val="19"/>
              </w:rPr>
              <w:t>.</w:t>
            </w:r>
          </w:p>
        </w:tc>
        <w:tc>
          <w:tcPr>
            <w:tcW w:w="2011" w:type="dxa"/>
          </w:tcPr>
          <w:p w14:paraId="35D7946E" w14:textId="77777777" w:rsidR="008E1CAE" w:rsidRDefault="008E1CAE" w:rsidP="008E1CAE">
            <w:pPr>
              <w:rPr>
                <w:rFonts w:ascii="Calibri" w:hAnsi="Calibri"/>
                <w:sz w:val="19"/>
              </w:rPr>
            </w:pPr>
            <w:r>
              <w:rPr>
                <w:rFonts w:ascii="Calibri" w:hAnsi="Calibri"/>
                <w:sz w:val="19"/>
              </w:rPr>
              <w:t>[</w:t>
            </w:r>
            <w:hyperlink r:id="rId1079" w:history="1">
              <w:r w:rsidRPr="00C47436">
                <w:rPr>
                  <w:rStyle w:val="Hyperlink"/>
                  <w:rFonts w:ascii="Calibri" w:hAnsi="Calibri"/>
                  <w:sz w:val="19"/>
                </w:rPr>
                <w:t>News Release</w:t>
              </w:r>
            </w:hyperlink>
            <w:r>
              <w:rPr>
                <w:rFonts w:ascii="Calibri" w:hAnsi="Calibri"/>
                <w:sz w:val="19"/>
              </w:rPr>
              <w:t>]</w:t>
            </w:r>
          </w:p>
        </w:tc>
      </w:tr>
      <w:tr w:rsidR="008E1CAE" w14:paraId="5987A39D" w14:textId="77777777" w:rsidTr="002127CD">
        <w:tblPrEx>
          <w:jc w:val="left"/>
          <w:tblLook w:val="04A0" w:firstRow="1" w:lastRow="0" w:firstColumn="1" w:lastColumn="0" w:noHBand="0" w:noVBand="1"/>
        </w:tblPrEx>
        <w:trPr>
          <w:trHeight w:val="683"/>
        </w:trPr>
        <w:tc>
          <w:tcPr>
            <w:tcW w:w="1280" w:type="dxa"/>
          </w:tcPr>
          <w:p w14:paraId="2AB6569C" w14:textId="77777777" w:rsidR="008E1CAE" w:rsidRDefault="008E1CAE" w:rsidP="008E1CAE">
            <w:pPr>
              <w:tabs>
                <w:tab w:val="left" w:pos="653"/>
              </w:tabs>
              <w:jc w:val="both"/>
              <w:rPr>
                <w:rFonts w:ascii="Calibri" w:hAnsi="Calibri"/>
                <w:sz w:val="19"/>
              </w:rPr>
            </w:pPr>
            <w:r>
              <w:rPr>
                <w:rFonts w:ascii="Calibri" w:hAnsi="Calibri"/>
                <w:sz w:val="19"/>
              </w:rPr>
              <w:t>3/6/14</w:t>
            </w:r>
          </w:p>
        </w:tc>
        <w:tc>
          <w:tcPr>
            <w:tcW w:w="2218" w:type="dxa"/>
            <w:shd w:val="clear" w:color="auto" w:fill="DBE5F1" w:themeFill="accent1" w:themeFillTint="33"/>
          </w:tcPr>
          <w:p w14:paraId="3025749E" w14:textId="77777777" w:rsidR="008E1CAE" w:rsidRPr="00C47436" w:rsidRDefault="008E1CAE" w:rsidP="008E1CAE">
            <w:pPr>
              <w:rPr>
                <w:rFonts w:ascii="Calibri" w:hAnsi="Calibri"/>
                <w:b/>
                <w:sz w:val="19"/>
              </w:rPr>
            </w:pPr>
            <w:r w:rsidRPr="006A0361">
              <w:rPr>
                <w:rFonts w:ascii="Calibri" w:hAnsi="Calibri"/>
                <w:b/>
                <w:sz w:val="19"/>
              </w:rPr>
              <w:t>Governor Dayton Proposes $616 Million In Tax Cuts For Middle Class Minnesotans, Businesses</w:t>
            </w:r>
          </w:p>
        </w:tc>
        <w:tc>
          <w:tcPr>
            <w:tcW w:w="3222" w:type="dxa"/>
          </w:tcPr>
          <w:p w14:paraId="27F791FD" w14:textId="77777777" w:rsidR="008E1CAE" w:rsidRDefault="008E1CAE" w:rsidP="008E1CAE">
            <w:pPr>
              <w:rPr>
                <w:rFonts w:ascii="Calibri" w:hAnsi="Calibri"/>
                <w:sz w:val="19"/>
              </w:rPr>
            </w:pPr>
            <w:r w:rsidRPr="006A0361">
              <w:rPr>
                <w:rFonts w:ascii="Calibri" w:hAnsi="Calibri"/>
                <w:sz w:val="19"/>
              </w:rPr>
              <w:t>Governor's proposal would increase state budget reserve for the first time since 2001</w:t>
            </w:r>
            <w:r>
              <w:rPr>
                <w:rFonts w:ascii="Calibri" w:hAnsi="Calibri"/>
                <w:sz w:val="19"/>
              </w:rPr>
              <w:t>.</w:t>
            </w:r>
          </w:p>
        </w:tc>
        <w:tc>
          <w:tcPr>
            <w:tcW w:w="2011" w:type="dxa"/>
          </w:tcPr>
          <w:p w14:paraId="5FA8606A" w14:textId="77777777" w:rsidR="008E1CAE" w:rsidRDefault="008E1CAE" w:rsidP="008E1CAE">
            <w:pPr>
              <w:rPr>
                <w:rFonts w:ascii="Calibri" w:hAnsi="Calibri"/>
                <w:sz w:val="19"/>
              </w:rPr>
            </w:pPr>
            <w:r>
              <w:rPr>
                <w:rFonts w:ascii="Calibri" w:hAnsi="Calibri"/>
                <w:sz w:val="19"/>
              </w:rPr>
              <w:t>[</w:t>
            </w:r>
            <w:hyperlink r:id="rId1080" w:history="1">
              <w:r w:rsidRPr="00C12636">
                <w:rPr>
                  <w:rStyle w:val="Hyperlink"/>
                  <w:rFonts w:ascii="Calibri" w:hAnsi="Calibri"/>
                  <w:sz w:val="19"/>
                </w:rPr>
                <w:t>News Release</w:t>
              </w:r>
            </w:hyperlink>
            <w:r>
              <w:rPr>
                <w:rFonts w:ascii="Calibri" w:hAnsi="Calibri"/>
                <w:sz w:val="19"/>
              </w:rPr>
              <w:t>]</w:t>
            </w:r>
          </w:p>
        </w:tc>
      </w:tr>
      <w:tr w:rsidR="008E1CAE" w:rsidRPr="00413FC1" w14:paraId="146C413B" w14:textId="77777777" w:rsidTr="002127CD">
        <w:tblPrEx>
          <w:jc w:val="left"/>
          <w:tblLook w:val="04A0" w:firstRow="1" w:lastRow="0" w:firstColumn="1" w:lastColumn="0" w:noHBand="0" w:noVBand="1"/>
        </w:tblPrEx>
        <w:trPr>
          <w:trHeight w:val="683"/>
        </w:trPr>
        <w:tc>
          <w:tcPr>
            <w:tcW w:w="1280" w:type="dxa"/>
          </w:tcPr>
          <w:p w14:paraId="439CA776" w14:textId="77777777" w:rsidR="008E1CAE" w:rsidRDefault="008E1CAE" w:rsidP="008E1CAE">
            <w:pPr>
              <w:tabs>
                <w:tab w:val="left" w:pos="653"/>
              </w:tabs>
              <w:jc w:val="both"/>
              <w:rPr>
                <w:rFonts w:ascii="Calibri" w:hAnsi="Calibri"/>
                <w:sz w:val="19"/>
              </w:rPr>
            </w:pPr>
            <w:r>
              <w:rPr>
                <w:rFonts w:ascii="Calibri" w:hAnsi="Calibri"/>
                <w:sz w:val="19"/>
              </w:rPr>
              <w:t>3/6/14</w:t>
            </w:r>
          </w:p>
        </w:tc>
        <w:tc>
          <w:tcPr>
            <w:tcW w:w="2218" w:type="dxa"/>
            <w:shd w:val="clear" w:color="auto" w:fill="DBE5F1" w:themeFill="accent1" w:themeFillTint="33"/>
          </w:tcPr>
          <w:p w14:paraId="6BD12325" w14:textId="77777777" w:rsidR="008E1CAE" w:rsidRPr="00C47436" w:rsidRDefault="008E1CAE" w:rsidP="008E1CAE">
            <w:pPr>
              <w:rPr>
                <w:rFonts w:ascii="Calibri" w:hAnsi="Calibri"/>
                <w:b/>
                <w:sz w:val="19"/>
              </w:rPr>
            </w:pPr>
            <w:r>
              <w:rPr>
                <w:rFonts w:ascii="Calibri" w:hAnsi="Calibri"/>
                <w:b/>
                <w:sz w:val="19"/>
              </w:rPr>
              <w:t>Governor Dayton’s Supplemental Budget Proposal</w:t>
            </w:r>
          </w:p>
        </w:tc>
        <w:tc>
          <w:tcPr>
            <w:tcW w:w="3222" w:type="dxa"/>
          </w:tcPr>
          <w:p w14:paraId="513E3502" w14:textId="77777777" w:rsidR="008E1CAE" w:rsidRDefault="008E1CAE" w:rsidP="008E1CAE">
            <w:pPr>
              <w:rPr>
                <w:rFonts w:ascii="Calibri" w:hAnsi="Calibri"/>
                <w:sz w:val="19"/>
              </w:rPr>
            </w:pPr>
            <w:r>
              <w:rPr>
                <w:rFonts w:ascii="Calibri" w:hAnsi="Calibri"/>
                <w:sz w:val="19"/>
              </w:rPr>
              <w:t>Governor Dayton releases a statement regarding his supplemental budget proposal.</w:t>
            </w:r>
          </w:p>
        </w:tc>
        <w:tc>
          <w:tcPr>
            <w:tcW w:w="2011" w:type="dxa"/>
          </w:tcPr>
          <w:p w14:paraId="5A845D39" w14:textId="77777777" w:rsidR="008E1CAE" w:rsidRPr="00C268BC" w:rsidRDefault="008E1CAE" w:rsidP="008E1CAE">
            <w:pPr>
              <w:rPr>
                <w:rFonts w:ascii="Calibri" w:hAnsi="Calibri"/>
                <w:sz w:val="19"/>
              </w:rPr>
            </w:pPr>
            <w:r w:rsidRPr="00C268BC">
              <w:rPr>
                <w:rFonts w:ascii="Calibri" w:hAnsi="Calibri"/>
                <w:sz w:val="19"/>
              </w:rPr>
              <w:t>[</w:t>
            </w:r>
            <w:hyperlink r:id="rId1081" w:history="1">
              <w:r w:rsidRPr="00C268BC">
                <w:rPr>
                  <w:rStyle w:val="Hyperlink"/>
                  <w:rFonts w:ascii="Calibri" w:hAnsi="Calibri"/>
                  <w:sz w:val="19"/>
                </w:rPr>
                <w:t>News Release</w:t>
              </w:r>
            </w:hyperlink>
            <w:r w:rsidRPr="00C268BC">
              <w:rPr>
                <w:rFonts w:ascii="Calibri" w:hAnsi="Calibri"/>
                <w:sz w:val="19"/>
              </w:rPr>
              <w:t>]</w:t>
            </w:r>
          </w:p>
          <w:p w14:paraId="22F94932" w14:textId="77777777" w:rsidR="008E1CAE" w:rsidRPr="00C268BC" w:rsidRDefault="008E1CAE" w:rsidP="008E1CAE">
            <w:pPr>
              <w:rPr>
                <w:rFonts w:ascii="Calibri" w:hAnsi="Calibri"/>
                <w:sz w:val="19"/>
              </w:rPr>
            </w:pPr>
            <w:r w:rsidRPr="00C268BC">
              <w:rPr>
                <w:rFonts w:ascii="Calibri" w:hAnsi="Calibri"/>
                <w:sz w:val="19"/>
              </w:rPr>
              <w:t>[</w:t>
            </w:r>
            <w:hyperlink r:id="rId1082" w:history="1">
              <w:r w:rsidRPr="00C268BC">
                <w:rPr>
                  <w:rStyle w:val="Hyperlink"/>
                  <w:rFonts w:ascii="Calibri" w:hAnsi="Calibri"/>
                  <w:sz w:val="19"/>
                </w:rPr>
                <w:t>FACT SHEET: A Fair Tax Plan</w:t>
              </w:r>
            </w:hyperlink>
            <w:r w:rsidRPr="00C268BC">
              <w:rPr>
                <w:rFonts w:ascii="Calibri" w:hAnsi="Calibri"/>
                <w:sz w:val="19"/>
              </w:rPr>
              <w:t>]</w:t>
            </w:r>
          </w:p>
          <w:p w14:paraId="5079D5CF" w14:textId="77777777" w:rsidR="008E1CAE" w:rsidRPr="00C268BC" w:rsidRDefault="008E1CAE" w:rsidP="008E1CAE">
            <w:pPr>
              <w:rPr>
                <w:rFonts w:ascii="Calibri" w:hAnsi="Calibri"/>
                <w:sz w:val="19"/>
              </w:rPr>
            </w:pPr>
            <w:r w:rsidRPr="00C268BC">
              <w:rPr>
                <w:rFonts w:ascii="Calibri" w:hAnsi="Calibri"/>
                <w:sz w:val="19"/>
              </w:rPr>
              <w:t>[</w:t>
            </w:r>
            <w:hyperlink r:id="rId1083" w:history="1">
              <w:r w:rsidRPr="00C268BC">
                <w:rPr>
                  <w:rStyle w:val="Hyperlink"/>
                  <w:rFonts w:ascii="Calibri" w:hAnsi="Calibri"/>
                  <w:sz w:val="19"/>
                </w:rPr>
                <w:t>FACT SHEET: Middle Class Tax Cuts</w:t>
              </w:r>
            </w:hyperlink>
            <w:r w:rsidRPr="00C268BC">
              <w:rPr>
                <w:rFonts w:ascii="Calibri" w:hAnsi="Calibri"/>
                <w:sz w:val="19"/>
              </w:rPr>
              <w:t>]</w:t>
            </w:r>
          </w:p>
          <w:p w14:paraId="6D0C4D73" w14:textId="77777777" w:rsidR="008E1CAE" w:rsidRPr="00C268BC" w:rsidRDefault="008E1CAE" w:rsidP="008E1CAE">
            <w:pPr>
              <w:rPr>
                <w:rFonts w:ascii="Calibri" w:hAnsi="Calibri"/>
                <w:sz w:val="19"/>
              </w:rPr>
            </w:pPr>
            <w:r w:rsidRPr="00C268BC">
              <w:rPr>
                <w:rFonts w:ascii="Calibri" w:hAnsi="Calibri"/>
                <w:sz w:val="19"/>
              </w:rPr>
              <w:t>[</w:t>
            </w:r>
            <w:hyperlink r:id="rId1084" w:history="1">
              <w:r w:rsidRPr="00C268BC">
                <w:rPr>
                  <w:rStyle w:val="Hyperlink"/>
                  <w:rFonts w:ascii="Calibri" w:hAnsi="Calibri"/>
                  <w:sz w:val="19"/>
                </w:rPr>
                <w:t>FACT SHEET: Tax Relief for Businesses</w:t>
              </w:r>
            </w:hyperlink>
            <w:r w:rsidRPr="00C268BC">
              <w:rPr>
                <w:rFonts w:ascii="Calibri" w:hAnsi="Calibri"/>
                <w:sz w:val="19"/>
              </w:rPr>
              <w:t>]</w:t>
            </w:r>
          </w:p>
          <w:p w14:paraId="0C041A29" w14:textId="77777777" w:rsidR="008E1CAE" w:rsidRPr="00C268BC" w:rsidRDefault="008E1CAE" w:rsidP="008E1CAE">
            <w:pPr>
              <w:rPr>
                <w:rFonts w:ascii="Calibri" w:hAnsi="Calibri"/>
                <w:sz w:val="19"/>
              </w:rPr>
            </w:pPr>
            <w:r w:rsidRPr="00C268BC">
              <w:rPr>
                <w:rFonts w:ascii="Calibri" w:hAnsi="Calibri"/>
                <w:sz w:val="19"/>
              </w:rPr>
              <w:t>[</w:t>
            </w:r>
            <w:hyperlink r:id="rId1085" w:history="1">
              <w:r w:rsidRPr="00C268BC">
                <w:rPr>
                  <w:rStyle w:val="Hyperlink"/>
                  <w:rFonts w:ascii="Calibri" w:hAnsi="Calibri"/>
                  <w:sz w:val="19"/>
                </w:rPr>
                <w:t>Supplemental Budget Proposal</w:t>
              </w:r>
            </w:hyperlink>
            <w:r w:rsidRPr="00C268BC">
              <w:rPr>
                <w:rFonts w:ascii="Calibri" w:hAnsi="Calibri"/>
                <w:sz w:val="19"/>
              </w:rPr>
              <w:t>]</w:t>
            </w:r>
          </w:p>
        </w:tc>
      </w:tr>
      <w:tr w:rsidR="008E1CAE" w14:paraId="564AE8AE" w14:textId="77777777" w:rsidTr="002127CD">
        <w:tblPrEx>
          <w:jc w:val="left"/>
          <w:tblLook w:val="04A0" w:firstRow="1" w:lastRow="0" w:firstColumn="1" w:lastColumn="0" w:noHBand="0" w:noVBand="1"/>
        </w:tblPrEx>
        <w:trPr>
          <w:trHeight w:val="683"/>
        </w:trPr>
        <w:tc>
          <w:tcPr>
            <w:tcW w:w="1280" w:type="dxa"/>
          </w:tcPr>
          <w:p w14:paraId="180F3FF7" w14:textId="77777777" w:rsidR="008E1CAE" w:rsidRDefault="008E1CAE" w:rsidP="008E1CAE">
            <w:pPr>
              <w:tabs>
                <w:tab w:val="left" w:pos="653"/>
              </w:tabs>
              <w:jc w:val="both"/>
              <w:rPr>
                <w:rFonts w:ascii="Calibri" w:hAnsi="Calibri"/>
                <w:sz w:val="19"/>
              </w:rPr>
            </w:pPr>
            <w:r>
              <w:rPr>
                <w:rFonts w:ascii="Calibri" w:hAnsi="Calibri"/>
                <w:sz w:val="19"/>
              </w:rPr>
              <w:t>3/7/14</w:t>
            </w:r>
          </w:p>
        </w:tc>
        <w:tc>
          <w:tcPr>
            <w:tcW w:w="2218" w:type="dxa"/>
            <w:shd w:val="clear" w:color="auto" w:fill="DBE5F1" w:themeFill="accent1" w:themeFillTint="33"/>
          </w:tcPr>
          <w:p w14:paraId="1C159DCE" w14:textId="77777777" w:rsidR="008E1CAE" w:rsidRDefault="008E1CAE" w:rsidP="008E1CAE">
            <w:pPr>
              <w:rPr>
                <w:rFonts w:ascii="Calibri" w:hAnsi="Calibri"/>
                <w:b/>
                <w:sz w:val="19"/>
              </w:rPr>
            </w:pPr>
            <w:r w:rsidRPr="00C12636">
              <w:rPr>
                <w:rFonts w:ascii="Calibri" w:hAnsi="Calibri"/>
                <w:b/>
                <w:sz w:val="19"/>
              </w:rPr>
              <w:t>Governor Dayton Orders Flags Flown At Half-Staff In Honor Of Lance Corporal Caleb Erickson</w:t>
            </w:r>
          </w:p>
        </w:tc>
        <w:tc>
          <w:tcPr>
            <w:tcW w:w="3222" w:type="dxa"/>
          </w:tcPr>
          <w:p w14:paraId="0453AEB9" w14:textId="77777777" w:rsidR="008E1CAE" w:rsidRDefault="008E1CAE" w:rsidP="008E1CAE">
            <w:pPr>
              <w:rPr>
                <w:rFonts w:ascii="Calibri" w:hAnsi="Calibri"/>
                <w:sz w:val="19"/>
              </w:rPr>
            </w:pPr>
            <w:r w:rsidRPr="00C12636">
              <w:rPr>
                <w:rFonts w:ascii="Calibri" w:hAnsi="Calibri"/>
                <w:sz w:val="19"/>
              </w:rPr>
              <w:t>In honor and remembrance of Lance Corporal C</w:t>
            </w:r>
            <w:r>
              <w:rPr>
                <w:rFonts w:ascii="Calibri" w:hAnsi="Calibri"/>
                <w:sz w:val="19"/>
              </w:rPr>
              <w:t>aleb L. Erickson, Governor Dayton orders</w:t>
            </w:r>
            <w:r w:rsidRPr="00C12636">
              <w:rPr>
                <w:rFonts w:ascii="Calibri" w:hAnsi="Calibri"/>
                <w:sz w:val="19"/>
              </w:rPr>
              <w:t xml:space="preserve"> all U.S. flags and Minnesota flags to be flown at half-staff at all state and federal buildings in the State of Minnesota, from sunrise until sunset on Monday, March 10, 2014.</w:t>
            </w:r>
          </w:p>
        </w:tc>
        <w:tc>
          <w:tcPr>
            <w:tcW w:w="2011" w:type="dxa"/>
          </w:tcPr>
          <w:p w14:paraId="19629C3E" w14:textId="77777777" w:rsidR="008E1CAE" w:rsidRDefault="008E1CAE" w:rsidP="008E1CAE">
            <w:pPr>
              <w:rPr>
                <w:rFonts w:ascii="Calibri" w:hAnsi="Calibri"/>
                <w:sz w:val="19"/>
              </w:rPr>
            </w:pPr>
            <w:r>
              <w:rPr>
                <w:rFonts w:ascii="Calibri" w:hAnsi="Calibri"/>
                <w:sz w:val="19"/>
              </w:rPr>
              <w:t>[</w:t>
            </w:r>
            <w:hyperlink r:id="rId1086" w:history="1">
              <w:r w:rsidRPr="00C12636">
                <w:rPr>
                  <w:rStyle w:val="Hyperlink"/>
                  <w:rFonts w:ascii="Calibri" w:hAnsi="Calibri"/>
                  <w:sz w:val="19"/>
                </w:rPr>
                <w:t>News Release</w:t>
              </w:r>
            </w:hyperlink>
            <w:r>
              <w:rPr>
                <w:rFonts w:ascii="Calibri" w:hAnsi="Calibri"/>
                <w:sz w:val="19"/>
              </w:rPr>
              <w:t>]</w:t>
            </w:r>
          </w:p>
          <w:p w14:paraId="7710B05D" w14:textId="77777777" w:rsidR="008E1CAE" w:rsidRDefault="008E1CAE" w:rsidP="008E1CAE">
            <w:pPr>
              <w:rPr>
                <w:rFonts w:ascii="Calibri" w:hAnsi="Calibri"/>
                <w:sz w:val="19"/>
              </w:rPr>
            </w:pPr>
            <w:r>
              <w:rPr>
                <w:rFonts w:ascii="Calibri" w:hAnsi="Calibri"/>
                <w:sz w:val="19"/>
              </w:rPr>
              <w:t>[</w:t>
            </w:r>
            <w:hyperlink r:id="rId1087" w:history="1">
              <w:r w:rsidRPr="00C12636">
                <w:rPr>
                  <w:rStyle w:val="Hyperlink"/>
                  <w:rFonts w:ascii="Calibri" w:hAnsi="Calibri"/>
                  <w:sz w:val="19"/>
                </w:rPr>
                <w:t>Proclamation</w:t>
              </w:r>
            </w:hyperlink>
            <w:r>
              <w:rPr>
                <w:rFonts w:ascii="Calibri" w:hAnsi="Calibri"/>
                <w:sz w:val="19"/>
              </w:rPr>
              <w:t>]</w:t>
            </w:r>
          </w:p>
        </w:tc>
      </w:tr>
      <w:tr w:rsidR="008E1CAE" w14:paraId="0D1846BF" w14:textId="77777777" w:rsidTr="002127CD">
        <w:tblPrEx>
          <w:jc w:val="left"/>
          <w:tblLook w:val="04A0" w:firstRow="1" w:lastRow="0" w:firstColumn="1" w:lastColumn="0" w:noHBand="0" w:noVBand="1"/>
        </w:tblPrEx>
        <w:trPr>
          <w:trHeight w:val="683"/>
        </w:trPr>
        <w:tc>
          <w:tcPr>
            <w:tcW w:w="1280" w:type="dxa"/>
          </w:tcPr>
          <w:p w14:paraId="12CD2FA9" w14:textId="77777777" w:rsidR="008E1CAE" w:rsidRDefault="008E1CAE" w:rsidP="008E1CAE">
            <w:pPr>
              <w:tabs>
                <w:tab w:val="left" w:pos="653"/>
              </w:tabs>
              <w:jc w:val="both"/>
              <w:rPr>
                <w:rFonts w:ascii="Calibri" w:hAnsi="Calibri"/>
                <w:sz w:val="19"/>
              </w:rPr>
            </w:pPr>
            <w:r>
              <w:rPr>
                <w:rFonts w:ascii="Calibri" w:hAnsi="Calibri"/>
                <w:sz w:val="19"/>
              </w:rPr>
              <w:t>3/12/14</w:t>
            </w:r>
          </w:p>
        </w:tc>
        <w:tc>
          <w:tcPr>
            <w:tcW w:w="2218" w:type="dxa"/>
            <w:shd w:val="clear" w:color="auto" w:fill="DBE5F1" w:themeFill="accent1" w:themeFillTint="33"/>
          </w:tcPr>
          <w:p w14:paraId="64AA0EB4" w14:textId="77777777" w:rsidR="008E1CAE" w:rsidRPr="00C12636" w:rsidRDefault="008E1CAE" w:rsidP="008E1CAE">
            <w:pPr>
              <w:rPr>
                <w:rFonts w:ascii="Calibri" w:hAnsi="Calibri"/>
                <w:b/>
                <w:sz w:val="19"/>
              </w:rPr>
            </w:pPr>
            <w:r>
              <w:rPr>
                <w:rFonts w:ascii="Calibri" w:hAnsi="Calibri"/>
                <w:b/>
                <w:sz w:val="19"/>
              </w:rPr>
              <w:t>Governor Dayton Signs A Bill Relating To Appointments</w:t>
            </w:r>
          </w:p>
        </w:tc>
        <w:tc>
          <w:tcPr>
            <w:tcW w:w="3222" w:type="dxa"/>
          </w:tcPr>
          <w:p w14:paraId="6B0304F3" w14:textId="77777777" w:rsidR="008E1CAE" w:rsidRPr="00C12636" w:rsidRDefault="008E1CAE" w:rsidP="008E1CAE">
            <w:pPr>
              <w:rPr>
                <w:rFonts w:ascii="Calibri" w:hAnsi="Calibri"/>
                <w:sz w:val="19"/>
              </w:rPr>
            </w:pPr>
            <w:r w:rsidRPr="00C12636">
              <w:rPr>
                <w:rFonts w:ascii="Calibri" w:hAnsi="Calibri"/>
                <w:sz w:val="19"/>
              </w:rPr>
              <w:t xml:space="preserve">Chapter 146, SF 629: This bill provides a process for certain county offices to </w:t>
            </w:r>
            <w:proofErr w:type="gramStart"/>
            <w:r w:rsidRPr="00C12636">
              <w:rPr>
                <w:rFonts w:ascii="Calibri" w:hAnsi="Calibri"/>
                <w:sz w:val="19"/>
              </w:rPr>
              <w:t>be made</w:t>
            </w:r>
            <w:proofErr w:type="gramEnd"/>
            <w:r w:rsidRPr="00C12636">
              <w:rPr>
                <w:rFonts w:ascii="Calibri" w:hAnsi="Calibri"/>
                <w:sz w:val="19"/>
              </w:rPr>
              <w:t xml:space="preserve"> by appointment rather than by election, in Jackson, Lake, Clay, Kandiyohi, and Lyon Counties. This bill passed the Hou</w:t>
            </w:r>
            <w:r>
              <w:rPr>
                <w:rFonts w:ascii="Calibri" w:hAnsi="Calibri"/>
                <w:sz w:val="19"/>
              </w:rPr>
              <w:t>se 85-42 and the Senate 42-21.</w:t>
            </w:r>
          </w:p>
        </w:tc>
        <w:tc>
          <w:tcPr>
            <w:tcW w:w="2011" w:type="dxa"/>
          </w:tcPr>
          <w:p w14:paraId="6DE1DE41" w14:textId="77777777" w:rsidR="008E1CAE" w:rsidRDefault="008E1CAE" w:rsidP="008E1CAE">
            <w:pPr>
              <w:rPr>
                <w:rFonts w:ascii="Calibri" w:hAnsi="Calibri"/>
                <w:sz w:val="19"/>
              </w:rPr>
            </w:pPr>
            <w:r>
              <w:rPr>
                <w:rFonts w:ascii="Calibri" w:hAnsi="Calibri"/>
                <w:sz w:val="19"/>
              </w:rPr>
              <w:t>[</w:t>
            </w:r>
            <w:hyperlink r:id="rId1088" w:history="1">
              <w:r w:rsidRPr="00C12636">
                <w:rPr>
                  <w:rStyle w:val="Hyperlink"/>
                  <w:rFonts w:ascii="Calibri" w:hAnsi="Calibri"/>
                  <w:sz w:val="19"/>
                </w:rPr>
                <w:t>News Release</w:t>
              </w:r>
            </w:hyperlink>
            <w:r>
              <w:rPr>
                <w:rFonts w:ascii="Calibri" w:hAnsi="Calibri"/>
                <w:sz w:val="19"/>
              </w:rPr>
              <w:t>]</w:t>
            </w:r>
          </w:p>
        </w:tc>
      </w:tr>
      <w:tr w:rsidR="008E1CAE" w14:paraId="777C1CF1" w14:textId="77777777" w:rsidTr="002127CD">
        <w:tblPrEx>
          <w:jc w:val="left"/>
          <w:tblLook w:val="04A0" w:firstRow="1" w:lastRow="0" w:firstColumn="1" w:lastColumn="0" w:noHBand="0" w:noVBand="1"/>
        </w:tblPrEx>
        <w:trPr>
          <w:trHeight w:val="683"/>
        </w:trPr>
        <w:tc>
          <w:tcPr>
            <w:tcW w:w="1280" w:type="dxa"/>
          </w:tcPr>
          <w:p w14:paraId="775ECCD9" w14:textId="77777777" w:rsidR="008E1CAE" w:rsidRDefault="008E1CAE" w:rsidP="008E1CAE">
            <w:pPr>
              <w:tabs>
                <w:tab w:val="left" w:pos="653"/>
              </w:tabs>
              <w:jc w:val="both"/>
              <w:rPr>
                <w:rFonts w:ascii="Calibri" w:hAnsi="Calibri"/>
                <w:sz w:val="19"/>
              </w:rPr>
            </w:pPr>
            <w:r>
              <w:rPr>
                <w:rFonts w:ascii="Calibri" w:hAnsi="Calibri"/>
                <w:sz w:val="19"/>
              </w:rPr>
              <w:lastRenderedPageBreak/>
              <w:t>3/13/14</w:t>
            </w:r>
          </w:p>
        </w:tc>
        <w:tc>
          <w:tcPr>
            <w:tcW w:w="2218" w:type="dxa"/>
            <w:shd w:val="clear" w:color="auto" w:fill="DBE5F1" w:themeFill="accent1" w:themeFillTint="33"/>
          </w:tcPr>
          <w:p w14:paraId="0AE59B45" w14:textId="77777777" w:rsidR="008E1CAE" w:rsidRDefault="008E1CAE" w:rsidP="008E1CAE">
            <w:pPr>
              <w:rPr>
                <w:rFonts w:ascii="Calibri" w:hAnsi="Calibri"/>
                <w:b/>
                <w:sz w:val="19"/>
              </w:rPr>
            </w:pPr>
            <w:r>
              <w:rPr>
                <w:rFonts w:ascii="Calibri" w:hAnsi="Calibri"/>
                <w:b/>
                <w:sz w:val="19"/>
              </w:rPr>
              <w:t>Governor Dayton Meets</w:t>
            </w:r>
            <w:r w:rsidRPr="002C4339">
              <w:rPr>
                <w:rFonts w:ascii="Calibri" w:hAnsi="Calibri"/>
                <w:b/>
                <w:sz w:val="19"/>
              </w:rPr>
              <w:t xml:space="preserve"> With Medical Marijuana Advocates</w:t>
            </w:r>
          </w:p>
        </w:tc>
        <w:tc>
          <w:tcPr>
            <w:tcW w:w="3222" w:type="dxa"/>
          </w:tcPr>
          <w:p w14:paraId="2582520D" w14:textId="77777777" w:rsidR="008E1CAE" w:rsidRPr="00C12636" w:rsidRDefault="008E1CAE" w:rsidP="008E1CAE">
            <w:pPr>
              <w:rPr>
                <w:rFonts w:ascii="Calibri" w:hAnsi="Calibri"/>
                <w:sz w:val="19"/>
              </w:rPr>
            </w:pPr>
            <w:r w:rsidRPr="002C4339">
              <w:rPr>
                <w:rFonts w:ascii="Calibri" w:hAnsi="Calibri"/>
                <w:sz w:val="19"/>
              </w:rPr>
              <w:t>Gov</w:t>
            </w:r>
            <w:r>
              <w:rPr>
                <w:rFonts w:ascii="Calibri" w:hAnsi="Calibri"/>
                <w:sz w:val="19"/>
              </w:rPr>
              <w:t xml:space="preserve">ernor </w:t>
            </w:r>
            <w:r w:rsidRPr="002C4339">
              <w:rPr>
                <w:rFonts w:ascii="Calibri" w:hAnsi="Calibri"/>
                <w:sz w:val="19"/>
              </w:rPr>
              <w:t>Dayton me</w:t>
            </w:r>
            <w:r>
              <w:rPr>
                <w:rFonts w:ascii="Calibri" w:hAnsi="Calibri"/>
                <w:sz w:val="19"/>
              </w:rPr>
              <w:t>e</w:t>
            </w:r>
            <w:r w:rsidRPr="002C4339">
              <w:rPr>
                <w:rFonts w:ascii="Calibri" w:hAnsi="Calibri"/>
                <w:sz w:val="19"/>
              </w:rPr>
              <w:t>t</w:t>
            </w:r>
            <w:r>
              <w:rPr>
                <w:rFonts w:ascii="Calibri" w:hAnsi="Calibri"/>
                <w:sz w:val="19"/>
              </w:rPr>
              <w:t>s</w:t>
            </w:r>
            <w:r w:rsidRPr="002C4339">
              <w:rPr>
                <w:rFonts w:ascii="Calibri" w:hAnsi="Calibri"/>
                <w:sz w:val="19"/>
              </w:rPr>
              <w:t xml:space="preserve"> privately with 11 individuals and family members who are advocating </w:t>
            </w:r>
            <w:r>
              <w:rPr>
                <w:rFonts w:ascii="Calibri" w:hAnsi="Calibri"/>
                <w:sz w:val="19"/>
              </w:rPr>
              <w:t>f</w:t>
            </w:r>
            <w:r w:rsidRPr="002C4339">
              <w:rPr>
                <w:rFonts w:ascii="Calibri" w:hAnsi="Calibri"/>
                <w:sz w:val="19"/>
              </w:rPr>
              <w:t>or the legalization of medical marijuana.</w:t>
            </w:r>
          </w:p>
        </w:tc>
        <w:tc>
          <w:tcPr>
            <w:tcW w:w="2011" w:type="dxa"/>
          </w:tcPr>
          <w:p w14:paraId="1392881B" w14:textId="77777777" w:rsidR="008E1CAE" w:rsidRDefault="008E1CAE" w:rsidP="008E1CAE">
            <w:pPr>
              <w:rPr>
                <w:rFonts w:ascii="Calibri" w:hAnsi="Calibri"/>
                <w:sz w:val="19"/>
              </w:rPr>
            </w:pPr>
            <w:r>
              <w:rPr>
                <w:rFonts w:ascii="Calibri" w:hAnsi="Calibri"/>
                <w:sz w:val="19"/>
              </w:rPr>
              <w:t>[</w:t>
            </w:r>
            <w:hyperlink r:id="rId1089" w:history="1">
              <w:r w:rsidRPr="002C4339">
                <w:rPr>
                  <w:rStyle w:val="Hyperlink"/>
                  <w:rFonts w:ascii="Calibri" w:hAnsi="Calibri"/>
                  <w:sz w:val="19"/>
                </w:rPr>
                <w:t>Press Release</w:t>
              </w:r>
            </w:hyperlink>
            <w:r>
              <w:rPr>
                <w:rFonts w:ascii="Calibri" w:hAnsi="Calibri"/>
                <w:sz w:val="19"/>
              </w:rPr>
              <w:t>]</w:t>
            </w:r>
          </w:p>
        </w:tc>
      </w:tr>
      <w:tr w:rsidR="008E1CAE" w14:paraId="4BEA4863" w14:textId="77777777" w:rsidTr="002127CD">
        <w:tblPrEx>
          <w:jc w:val="left"/>
          <w:tblLook w:val="04A0" w:firstRow="1" w:lastRow="0" w:firstColumn="1" w:lastColumn="0" w:noHBand="0" w:noVBand="1"/>
        </w:tblPrEx>
        <w:trPr>
          <w:trHeight w:val="683"/>
        </w:trPr>
        <w:tc>
          <w:tcPr>
            <w:tcW w:w="1280" w:type="dxa"/>
          </w:tcPr>
          <w:p w14:paraId="6F6F3F09" w14:textId="77777777" w:rsidR="008E1CAE" w:rsidRDefault="008E1CAE" w:rsidP="008E1CAE">
            <w:pPr>
              <w:tabs>
                <w:tab w:val="left" w:pos="653"/>
              </w:tabs>
              <w:jc w:val="both"/>
              <w:rPr>
                <w:rFonts w:ascii="Calibri" w:hAnsi="Calibri"/>
                <w:sz w:val="19"/>
              </w:rPr>
            </w:pPr>
            <w:r>
              <w:rPr>
                <w:rFonts w:ascii="Calibri" w:hAnsi="Calibri"/>
                <w:sz w:val="19"/>
              </w:rPr>
              <w:t>3/13/14</w:t>
            </w:r>
          </w:p>
        </w:tc>
        <w:tc>
          <w:tcPr>
            <w:tcW w:w="2218" w:type="dxa"/>
            <w:shd w:val="clear" w:color="auto" w:fill="DBE5F1" w:themeFill="accent1" w:themeFillTint="33"/>
          </w:tcPr>
          <w:p w14:paraId="19D23548" w14:textId="77777777" w:rsidR="008E1CAE" w:rsidRDefault="008E1CAE" w:rsidP="008E1CAE">
            <w:pPr>
              <w:rPr>
                <w:rFonts w:ascii="Calibri" w:hAnsi="Calibri"/>
                <w:b/>
                <w:sz w:val="19"/>
              </w:rPr>
            </w:pPr>
            <w:r w:rsidRPr="002C4339">
              <w:rPr>
                <w:rFonts w:ascii="Calibri" w:hAnsi="Calibri"/>
                <w:b/>
                <w:sz w:val="19"/>
              </w:rPr>
              <w:t>Statement From Governor Dayton On Minnesota’s Jobs Report</w:t>
            </w:r>
          </w:p>
        </w:tc>
        <w:tc>
          <w:tcPr>
            <w:tcW w:w="3222" w:type="dxa"/>
          </w:tcPr>
          <w:p w14:paraId="3052CC1F" w14:textId="77777777" w:rsidR="008E1CAE" w:rsidRPr="002C4339" w:rsidRDefault="008E1CAE" w:rsidP="008E1CAE">
            <w:pPr>
              <w:rPr>
                <w:rFonts w:ascii="Calibri" w:hAnsi="Calibri"/>
                <w:sz w:val="19"/>
              </w:rPr>
            </w:pPr>
            <w:r>
              <w:rPr>
                <w:rFonts w:ascii="Calibri" w:hAnsi="Calibri"/>
                <w:sz w:val="19"/>
              </w:rPr>
              <w:t xml:space="preserve">Governor Dayton releases a statement following the </w:t>
            </w:r>
            <w:r w:rsidRPr="002C4339">
              <w:rPr>
                <w:rFonts w:ascii="Calibri" w:hAnsi="Calibri"/>
                <w:sz w:val="19"/>
              </w:rPr>
              <w:t>Minnesota Department of Employment and Economi</w:t>
            </w:r>
            <w:r>
              <w:rPr>
                <w:rFonts w:ascii="Calibri" w:hAnsi="Calibri"/>
                <w:sz w:val="19"/>
              </w:rPr>
              <w:t xml:space="preserve">c Development’s (DEED) </w:t>
            </w:r>
            <w:r w:rsidRPr="002C4339">
              <w:rPr>
                <w:rFonts w:ascii="Calibri" w:hAnsi="Calibri"/>
                <w:sz w:val="19"/>
              </w:rPr>
              <w:t>jobs report showing that total employment has topped 2.8 million for the first time in state history.</w:t>
            </w:r>
          </w:p>
        </w:tc>
        <w:tc>
          <w:tcPr>
            <w:tcW w:w="2011" w:type="dxa"/>
          </w:tcPr>
          <w:p w14:paraId="736D873E" w14:textId="77777777" w:rsidR="008E1CAE" w:rsidRDefault="008E1CAE" w:rsidP="008E1CAE">
            <w:pPr>
              <w:rPr>
                <w:rFonts w:ascii="Calibri" w:hAnsi="Calibri"/>
                <w:sz w:val="19"/>
              </w:rPr>
            </w:pPr>
            <w:r>
              <w:rPr>
                <w:rFonts w:ascii="Calibri" w:hAnsi="Calibri"/>
                <w:sz w:val="19"/>
              </w:rPr>
              <w:t>[</w:t>
            </w:r>
            <w:hyperlink r:id="rId1090" w:history="1">
              <w:r w:rsidRPr="002C4339">
                <w:rPr>
                  <w:rStyle w:val="Hyperlink"/>
                  <w:rFonts w:ascii="Calibri" w:hAnsi="Calibri"/>
                  <w:sz w:val="19"/>
                </w:rPr>
                <w:t>Press Release</w:t>
              </w:r>
            </w:hyperlink>
            <w:r>
              <w:rPr>
                <w:rFonts w:ascii="Calibri" w:hAnsi="Calibri"/>
                <w:sz w:val="19"/>
              </w:rPr>
              <w:t>]</w:t>
            </w:r>
          </w:p>
        </w:tc>
      </w:tr>
      <w:tr w:rsidR="008E1CAE" w14:paraId="70F72ED2" w14:textId="77777777" w:rsidTr="002127CD">
        <w:tblPrEx>
          <w:jc w:val="left"/>
          <w:tblLook w:val="04A0" w:firstRow="1" w:lastRow="0" w:firstColumn="1" w:lastColumn="0" w:noHBand="0" w:noVBand="1"/>
        </w:tblPrEx>
        <w:trPr>
          <w:trHeight w:val="683"/>
        </w:trPr>
        <w:tc>
          <w:tcPr>
            <w:tcW w:w="1280" w:type="dxa"/>
          </w:tcPr>
          <w:p w14:paraId="75E7E956" w14:textId="77777777" w:rsidR="008E1CAE" w:rsidRDefault="008E1CAE" w:rsidP="008E1CAE">
            <w:pPr>
              <w:tabs>
                <w:tab w:val="left" w:pos="653"/>
              </w:tabs>
              <w:jc w:val="both"/>
              <w:rPr>
                <w:rFonts w:ascii="Calibri" w:hAnsi="Calibri"/>
                <w:sz w:val="19"/>
              </w:rPr>
            </w:pPr>
            <w:r>
              <w:rPr>
                <w:rFonts w:ascii="Calibri" w:hAnsi="Calibri"/>
                <w:sz w:val="19"/>
              </w:rPr>
              <w:t>3/13/14</w:t>
            </w:r>
          </w:p>
        </w:tc>
        <w:tc>
          <w:tcPr>
            <w:tcW w:w="2218" w:type="dxa"/>
            <w:shd w:val="clear" w:color="auto" w:fill="DBE5F1" w:themeFill="accent1" w:themeFillTint="33"/>
          </w:tcPr>
          <w:p w14:paraId="5CEF6D3E" w14:textId="77777777" w:rsidR="008E1CAE" w:rsidRPr="002C4339" w:rsidRDefault="008E1CAE" w:rsidP="008E1CAE">
            <w:pPr>
              <w:rPr>
                <w:rFonts w:ascii="Calibri" w:hAnsi="Calibri"/>
                <w:b/>
                <w:sz w:val="19"/>
              </w:rPr>
            </w:pPr>
            <w:r>
              <w:rPr>
                <w:rFonts w:ascii="Calibri" w:hAnsi="Calibri"/>
                <w:b/>
                <w:sz w:val="19"/>
              </w:rPr>
              <w:t xml:space="preserve">Governor </w:t>
            </w:r>
            <w:r w:rsidRPr="002C4339">
              <w:rPr>
                <w:rFonts w:ascii="Calibri" w:hAnsi="Calibri"/>
                <w:b/>
                <w:sz w:val="19"/>
              </w:rPr>
              <w:t>Dayton Issues Emergency Executive Order 14-08</w:t>
            </w:r>
          </w:p>
        </w:tc>
        <w:tc>
          <w:tcPr>
            <w:tcW w:w="3222" w:type="dxa"/>
          </w:tcPr>
          <w:p w14:paraId="683EDE07" w14:textId="77777777" w:rsidR="008E1CAE" w:rsidRDefault="008E1CAE" w:rsidP="008E1CAE">
            <w:pPr>
              <w:rPr>
                <w:rFonts w:ascii="Calibri" w:hAnsi="Calibri"/>
                <w:sz w:val="19"/>
              </w:rPr>
            </w:pPr>
            <w:r w:rsidRPr="002C4339">
              <w:rPr>
                <w:rFonts w:ascii="Calibri" w:hAnsi="Calibri"/>
                <w:sz w:val="19"/>
              </w:rPr>
              <w:t>Due to extreme weather conditions that have caused septic systems across Mi</w:t>
            </w:r>
            <w:r>
              <w:rPr>
                <w:rFonts w:ascii="Calibri" w:hAnsi="Calibri"/>
                <w:sz w:val="19"/>
              </w:rPr>
              <w:t xml:space="preserve">nnesota to freeze, Governor Dayton issues </w:t>
            </w:r>
            <w:r w:rsidRPr="002C4339">
              <w:rPr>
                <w:rFonts w:ascii="Calibri" w:hAnsi="Calibri"/>
                <w:sz w:val="19"/>
              </w:rPr>
              <w:t>Emergency Executive Order 14-08. The order exempts vehicles used to pump or transport septic system sewage from the seasonal weight restrictions on local and state highways and streets.</w:t>
            </w:r>
          </w:p>
        </w:tc>
        <w:tc>
          <w:tcPr>
            <w:tcW w:w="2011" w:type="dxa"/>
          </w:tcPr>
          <w:p w14:paraId="4ED8B212" w14:textId="77777777" w:rsidR="008E1CAE" w:rsidRDefault="008E1CAE" w:rsidP="008E1CAE">
            <w:pPr>
              <w:rPr>
                <w:rFonts w:ascii="Calibri" w:hAnsi="Calibri"/>
                <w:sz w:val="19"/>
              </w:rPr>
            </w:pPr>
            <w:r>
              <w:rPr>
                <w:rFonts w:ascii="Calibri" w:hAnsi="Calibri"/>
                <w:sz w:val="19"/>
              </w:rPr>
              <w:t>[</w:t>
            </w:r>
            <w:hyperlink r:id="rId1091" w:history="1">
              <w:r w:rsidRPr="002C4339">
                <w:rPr>
                  <w:rStyle w:val="Hyperlink"/>
                  <w:rFonts w:ascii="Calibri" w:hAnsi="Calibri"/>
                  <w:sz w:val="19"/>
                </w:rPr>
                <w:t>Press Release</w:t>
              </w:r>
            </w:hyperlink>
            <w:r>
              <w:rPr>
                <w:rFonts w:ascii="Calibri" w:hAnsi="Calibri"/>
                <w:sz w:val="19"/>
              </w:rPr>
              <w:t>]</w:t>
            </w:r>
          </w:p>
          <w:p w14:paraId="6A343C38" w14:textId="77777777" w:rsidR="008E1CAE" w:rsidRDefault="008E1CAE" w:rsidP="008E1CAE">
            <w:pPr>
              <w:rPr>
                <w:rFonts w:ascii="Calibri" w:hAnsi="Calibri"/>
                <w:sz w:val="19"/>
              </w:rPr>
            </w:pPr>
            <w:r>
              <w:rPr>
                <w:rFonts w:ascii="Calibri" w:hAnsi="Calibri"/>
                <w:sz w:val="19"/>
              </w:rPr>
              <w:t>[</w:t>
            </w:r>
            <w:hyperlink r:id="rId1092" w:history="1">
              <w:r w:rsidRPr="002C4339">
                <w:rPr>
                  <w:rStyle w:val="Hyperlink"/>
                  <w:rFonts w:ascii="Calibri" w:hAnsi="Calibri"/>
                  <w:sz w:val="19"/>
                </w:rPr>
                <w:t>Emergency Executive Order</w:t>
              </w:r>
            </w:hyperlink>
            <w:r>
              <w:rPr>
                <w:rFonts w:ascii="Calibri" w:hAnsi="Calibri"/>
                <w:sz w:val="19"/>
              </w:rPr>
              <w:t>]</w:t>
            </w:r>
          </w:p>
        </w:tc>
      </w:tr>
      <w:tr w:rsidR="008E1CAE" w14:paraId="071F040C" w14:textId="77777777" w:rsidTr="002127CD">
        <w:tblPrEx>
          <w:jc w:val="left"/>
          <w:tblLook w:val="04A0" w:firstRow="1" w:lastRow="0" w:firstColumn="1" w:lastColumn="0" w:noHBand="0" w:noVBand="1"/>
        </w:tblPrEx>
        <w:trPr>
          <w:trHeight w:val="683"/>
        </w:trPr>
        <w:tc>
          <w:tcPr>
            <w:tcW w:w="1280" w:type="dxa"/>
          </w:tcPr>
          <w:p w14:paraId="55CC1F81" w14:textId="77777777" w:rsidR="008E1CAE" w:rsidRDefault="008E1CAE" w:rsidP="008E1CAE">
            <w:pPr>
              <w:tabs>
                <w:tab w:val="left" w:pos="653"/>
              </w:tabs>
              <w:jc w:val="both"/>
              <w:rPr>
                <w:rFonts w:ascii="Calibri" w:hAnsi="Calibri"/>
                <w:sz w:val="19"/>
              </w:rPr>
            </w:pPr>
            <w:r>
              <w:rPr>
                <w:rFonts w:ascii="Calibri" w:hAnsi="Calibri"/>
                <w:sz w:val="19"/>
              </w:rPr>
              <w:t>3/14/14</w:t>
            </w:r>
          </w:p>
        </w:tc>
        <w:tc>
          <w:tcPr>
            <w:tcW w:w="2218" w:type="dxa"/>
            <w:shd w:val="clear" w:color="auto" w:fill="DBE5F1" w:themeFill="accent1" w:themeFillTint="33"/>
          </w:tcPr>
          <w:p w14:paraId="12E18363" w14:textId="77777777" w:rsidR="008E1CAE" w:rsidRPr="002C4339" w:rsidRDefault="008E1CAE" w:rsidP="008E1CAE">
            <w:pPr>
              <w:rPr>
                <w:rFonts w:ascii="Calibri" w:hAnsi="Calibri"/>
                <w:b/>
                <w:sz w:val="19"/>
              </w:rPr>
            </w:pPr>
            <w:r>
              <w:rPr>
                <w:rFonts w:ascii="Calibri" w:hAnsi="Calibri"/>
                <w:b/>
                <w:sz w:val="19"/>
              </w:rPr>
              <w:t>Governor Dayton Signs A Bill Relating To Appointments</w:t>
            </w:r>
          </w:p>
        </w:tc>
        <w:tc>
          <w:tcPr>
            <w:tcW w:w="3222" w:type="dxa"/>
          </w:tcPr>
          <w:p w14:paraId="707A398A" w14:textId="77777777" w:rsidR="008E1CAE" w:rsidRPr="002C4339" w:rsidRDefault="008E1CAE" w:rsidP="008E1CAE">
            <w:pPr>
              <w:rPr>
                <w:rFonts w:ascii="Calibri" w:hAnsi="Calibri"/>
                <w:sz w:val="19"/>
              </w:rPr>
            </w:pPr>
            <w:r w:rsidRPr="002C4339">
              <w:rPr>
                <w:rFonts w:ascii="Calibri" w:hAnsi="Calibri"/>
                <w:sz w:val="19"/>
              </w:rPr>
              <w:t>Chapter 147, SF 894: This bill makes changes to reimbursement classifications for residents of nursing homes and boarding care homes. This bill passed the House 126-0 and the Senate 63-0.</w:t>
            </w:r>
          </w:p>
        </w:tc>
        <w:tc>
          <w:tcPr>
            <w:tcW w:w="2011" w:type="dxa"/>
          </w:tcPr>
          <w:p w14:paraId="1BFE5567" w14:textId="77777777" w:rsidR="008E1CAE" w:rsidRDefault="008E1CAE" w:rsidP="008E1CAE">
            <w:pPr>
              <w:rPr>
                <w:rFonts w:ascii="Calibri" w:hAnsi="Calibri"/>
                <w:sz w:val="19"/>
              </w:rPr>
            </w:pPr>
            <w:r>
              <w:rPr>
                <w:rFonts w:ascii="Calibri" w:hAnsi="Calibri"/>
                <w:sz w:val="19"/>
              </w:rPr>
              <w:t>[</w:t>
            </w:r>
            <w:hyperlink r:id="rId1093" w:history="1">
              <w:r w:rsidRPr="002C4339">
                <w:rPr>
                  <w:rStyle w:val="Hyperlink"/>
                  <w:rFonts w:ascii="Calibri" w:hAnsi="Calibri"/>
                  <w:sz w:val="19"/>
                </w:rPr>
                <w:t>Press Release</w:t>
              </w:r>
            </w:hyperlink>
            <w:r>
              <w:rPr>
                <w:rFonts w:ascii="Calibri" w:hAnsi="Calibri"/>
                <w:sz w:val="19"/>
              </w:rPr>
              <w:t>]</w:t>
            </w:r>
          </w:p>
        </w:tc>
      </w:tr>
      <w:tr w:rsidR="008E1CAE" w14:paraId="0926F9EC" w14:textId="77777777" w:rsidTr="002127CD">
        <w:tblPrEx>
          <w:jc w:val="left"/>
          <w:tblLook w:val="04A0" w:firstRow="1" w:lastRow="0" w:firstColumn="1" w:lastColumn="0" w:noHBand="0" w:noVBand="1"/>
        </w:tblPrEx>
        <w:trPr>
          <w:trHeight w:val="683"/>
        </w:trPr>
        <w:tc>
          <w:tcPr>
            <w:tcW w:w="1280" w:type="dxa"/>
          </w:tcPr>
          <w:p w14:paraId="4BEAF99B" w14:textId="77777777" w:rsidR="008E1CAE" w:rsidRDefault="008E1CAE" w:rsidP="008E1CAE">
            <w:pPr>
              <w:tabs>
                <w:tab w:val="left" w:pos="653"/>
              </w:tabs>
              <w:jc w:val="both"/>
              <w:rPr>
                <w:rFonts w:ascii="Calibri" w:hAnsi="Calibri"/>
                <w:sz w:val="19"/>
              </w:rPr>
            </w:pPr>
            <w:r>
              <w:rPr>
                <w:rFonts w:ascii="Calibri" w:hAnsi="Calibri"/>
                <w:sz w:val="19"/>
              </w:rPr>
              <w:t>3/21/14</w:t>
            </w:r>
          </w:p>
        </w:tc>
        <w:tc>
          <w:tcPr>
            <w:tcW w:w="2218" w:type="dxa"/>
            <w:shd w:val="clear" w:color="auto" w:fill="DBE5F1" w:themeFill="accent1" w:themeFillTint="33"/>
          </w:tcPr>
          <w:p w14:paraId="10768076" w14:textId="77777777" w:rsidR="008E1CAE" w:rsidRDefault="008E1CAE" w:rsidP="008E1CAE">
            <w:pPr>
              <w:rPr>
                <w:rFonts w:ascii="Calibri" w:hAnsi="Calibri"/>
                <w:b/>
                <w:sz w:val="19"/>
              </w:rPr>
            </w:pPr>
            <w:r w:rsidRPr="002C4339">
              <w:rPr>
                <w:rFonts w:ascii="Calibri" w:hAnsi="Calibri"/>
                <w:b/>
                <w:sz w:val="19"/>
              </w:rPr>
              <w:t>Governor Dayton Enacts $508 Million In Tax Cuts For Middle Class, Businesses</w:t>
            </w:r>
          </w:p>
        </w:tc>
        <w:tc>
          <w:tcPr>
            <w:tcW w:w="3222" w:type="dxa"/>
          </w:tcPr>
          <w:p w14:paraId="2D2AD77B" w14:textId="77777777" w:rsidR="008E1CAE" w:rsidRPr="002C4339" w:rsidRDefault="008E1CAE" w:rsidP="008E1CAE">
            <w:pPr>
              <w:rPr>
                <w:rFonts w:ascii="Calibri" w:hAnsi="Calibri"/>
                <w:sz w:val="19"/>
              </w:rPr>
            </w:pPr>
            <w:r>
              <w:rPr>
                <w:rFonts w:ascii="Calibri" w:hAnsi="Calibri"/>
                <w:sz w:val="19"/>
              </w:rPr>
              <w:t xml:space="preserve">Governor Dayton signs </w:t>
            </w:r>
            <w:r w:rsidRPr="00173F37">
              <w:rPr>
                <w:rFonts w:ascii="Calibri" w:hAnsi="Calibri"/>
                <w:sz w:val="19"/>
              </w:rPr>
              <w:t>legislation (HF1777) cutting taxes for middle class Minnesotans and businesses. The $508 million tax cut will put more money in the pockets of middle class families, individuals, and thousands of businesses across Minnesota.</w:t>
            </w:r>
          </w:p>
        </w:tc>
        <w:tc>
          <w:tcPr>
            <w:tcW w:w="2011" w:type="dxa"/>
          </w:tcPr>
          <w:p w14:paraId="5F994E64" w14:textId="77777777" w:rsidR="008E1CAE" w:rsidRDefault="008E1CAE" w:rsidP="008E1CAE">
            <w:pPr>
              <w:rPr>
                <w:rFonts w:ascii="Calibri" w:hAnsi="Calibri"/>
                <w:sz w:val="19"/>
              </w:rPr>
            </w:pPr>
            <w:r>
              <w:rPr>
                <w:rFonts w:ascii="Calibri" w:hAnsi="Calibri"/>
                <w:sz w:val="19"/>
              </w:rPr>
              <w:t>[</w:t>
            </w:r>
            <w:hyperlink r:id="rId1094" w:history="1">
              <w:r w:rsidRPr="00173F37">
                <w:rPr>
                  <w:rStyle w:val="Hyperlink"/>
                  <w:rFonts w:ascii="Calibri" w:hAnsi="Calibri"/>
                  <w:sz w:val="19"/>
                </w:rPr>
                <w:t>Press Release</w:t>
              </w:r>
            </w:hyperlink>
            <w:r>
              <w:rPr>
                <w:rFonts w:ascii="Calibri" w:hAnsi="Calibri"/>
                <w:sz w:val="19"/>
              </w:rPr>
              <w:t>]</w:t>
            </w:r>
          </w:p>
          <w:p w14:paraId="176141D3" w14:textId="77777777" w:rsidR="008E1CAE" w:rsidRDefault="008E1CAE" w:rsidP="008E1CAE">
            <w:pPr>
              <w:rPr>
                <w:rFonts w:ascii="Calibri" w:hAnsi="Calibri"/>
                <w:sz w:val="19"/>
              </w:rPr>
            </w:pPr>
            <w:r>
              <w:rPr>
                <w:rFonts w:ascii="Calibri" w:hAnsi="Calibri"/>
                <w:sz w:val="19"/>
              </w:rPr>
              <w:t>[</w:t>
            </w:r>
            <w:hyperlink r:id="rId1095" w:history="1">
              <w:r>
                <w:rPr>
                  <w:rStyle w:val="Hyperlink"/>
                  <w:rFonts w:ascii="Calibri" w:hAnsi="Calibri"/>
                  <w:sz w:val="19"/>
                </w:rPr>
                <w:t>FACT SHEET</w:t>
              </w:r>
              <w:r w:rsidRPr="00173F37">
                <w:rPr>
                  <w:rStyle w:val="Hyperlink"/>
                  <w:rFonts w:ascii="Calibri" w:hAnsi="Calibri"/>
                  <w:sz w:val="19"/>
                </w:rPr>
                <w:t>: A Fair Tax Plan</w:t>
              </w:r>
            </w:hyperlink>
            <w:r>
              <w:rPr>
                <w:rFonts w:ascii="Calibri" w:hAnsi="Calibri"/>
                <w:sz w:val="19"/>
              </w:rPr>
              <w:t>]</w:t>
            </w:r>
          </w:p>
        </w:tc>
      </w:tr>
      <w:tr w:rsidR="008E1CAE" w14:paraId="76BF2894" w14:textId="77777777" w:rsidTr="002127CD">
        <w:tblPrEx>
          <w:jc w:val="left"/>
          <w:tblLook w:val="04A0" w:firstRow="1" w:lastRow="0" w:firstColumn="1" w:lastColumn="0" w:noHBand="0" w:noVBand="1"/>
        </w:tblPrEx>
        <w:trPr>
          <w:trHeight w:val="683"/>
        </w:trPr>
        <w:tc>
          <w:tcPr>
            <w:tcW w:w="1280" w:type="dxa"/>
          </w:tcPr>
          <w:p w14:paraId="374E840A" w14:textId="77777777" w:rsidR="008E1CAE" w:rsidRDefault="008E1CAE" w:rsidP="008E1CAE">
            <w:pPr>
              <w:tabs>
                <w:tab w:val="left" w:pos="653"/>
              </w:tabs>
              <w:jc w:val="both"/>
              <w:rPr>
                <w:rFonts w:ascii="Calibri" w:hAnsi="Calibri"/>
                <w:sz w:val="19"/>
              </w:rPr>
            </w:pPr>
            <w:r>
              <w:rPr>
                <w:rFonts w:ascii="Calibri" w:hAnsi="Calibri"/>
                <w:sz w:val="19"/>
              </w:rPr>
              <w:t>3/24/14</w:t>
            </w:r>
          </w:p>
        </w:tc>
        <w:tc>
          <w:tcPr>
            <w:tcW w:w="2218" w:type="dxa"/>
            <w:shd w:val="clear" w:color="auto" w:fill="DBE5F1" w:themeFill="accent1" w:themeFillTint="33"/>
          </w:tcPr>
          <w:p w14:paraId="5A2C3B0A" w14:textId="77777777" w:rsidR="008E1CAE" w:rsidRPr="002C4339" w:rsidRDefault="008E1CAE" w:rsidP="008E1CAE">
            <w:pPr>
              <w:rPr>
                <w:rFonts w:ascii="Calibri" w:hAnsi="Calibri"/>
                <w:b/>
                <w:sz w:val="19"/>
              </w:rPr>
            </w:pPr>
            <w:r>
              <w:rPr>
                <w:rFonts w:ascii="Calibri" w:hAnsi="Calibri"/>
                <w:b/>
                <w:sz w:val="19"/>
              </w:rPr>
              <w:t xml:space="preserve">Governor Dayton Issues A Statement On </w:t>
            </w:r>
            <w:proofErr w:type="spellStart"/>
            <w:r>
              <w:rPr>
                <w:rFonts w:ascii="Calibri" w:hAnsi="Calibri"/>
                <w:b/>
                <w:sz w:val="19"/>
              </w:rPr>
              <w:t>Mnsure</w:t>
            </w:r>
            <w:proofErr w:type="spellEnd"/>
          </w:p>
        </w:tc>
        <w:tc>
          <w:tcPr>
            <w:tcW w:w="3222" w:type="dxa"/>
          </w:tcPr>
          <w:p w14:paraId="6DE1CC71" w14:textId="77777777" w:rsidR="008E1CAE" w:rsidRDefault="008E1CAE" w:rsidP="008E1CAE">
            <w:pPr>
              <w:rPr>
                <w:rFonts w:ascii="Calibri" w:hAnsi="Calibri"/>
                <w:sz w:val="19"/>
              </w:rPr>
            </w:pPr>
            <w:r>
              <w:rPr>
                <w:rFonts w:ascii="Calibri" w:hAnsi="Calibri"/>
                <w:sz w:val="19"/>
              </w:rPr>
              <w:t>Governor Dayton releases</w:t>
            </w:r>
            <w:r w:rsidRPr="00173F37">
              <w:rPr>
                <w:rFonts w:ascii="Calibri" w:hAnsi="Calibri"/>
                <w:sz w:val="19"/>
              </w:rPr>
              <w:t xml:space="preserve"> </w:t>
            </w:r>
            <w:r>
              <w:rPr>
                <w:rFonts w:ascii="Calibri" w:hAnsi="Calibri"/>
                <w:sz w:val="19"/>
              </w:rPr>
              <w:t>a</w:t>
            </w:r>
            <w:r w:rsidRPr="00173F37">
              <w:rPr>
                <w:rFonts w:ascii="Calibri" w:hAnsi="Calibri"/>
                <w:sz w:val="19"/>
              </w:rPr>
              <w:t xml:space="preserve"> statement after MNsure announced that Minnesotans who have attempted to enroll in health coverage by the March 31st deadline </w:t>
            </w:r>
            <w:proofErr w:type="gramStart"/>
            <w:r w:rsidRPr="00173F37">
              <w:rPr>
                <w:rFonts w:ascii="Calibri" w:hAnsi="Calibri"/>
                <w:sz w:val="19"/>
              </w:rPr>
              <w:t>will</w:t>
            </w:r>
            <w:proofErr w:type="gramEnd"/>
            <w:r w:rsidRPr="00173F37">
              <w:rPr>
                <w:rFonts w:ascii="Calibri" w:hAnsi="Calibri"/>
                <w:sz w:val="19"/>
              </w:rPr>
              <w:t xml:space="preserve"> be eligible for an extension.  </w:t>
            </w:r>
          </w:p>
        </w:tc>
        <w:tc>
          <w:tcPr>
            <w:tcW w:w="2011" w:type="dxa"/>
          </w:tcPr>
          <w:p w14:paraId="0A6CF4C7" w14:textId="77777777" w:rsidR="008E1CAE" w:rsidRDefault="008E1CAE" w:rsidP="008E1CAE">
            <w:pPr>
              <w:rPr>
                <w:rFonts w:ascii="Calibri" w:hAnsi="Calibri"/>
                <w:sz w:val="19"/>
              </w:rPr>
            </w:pPr>
            <w:r>
              <w:rPr>
                <w:rFonts w:ascii="Calibri" w:hAnsi="Calibri"/>
                <w:sz w:val="19"/>
              </w:rPr>
              <w:t>[</w:t>
            </w:r>
            <w:hyperlink r:id="rId1096" w:history="1">
              <w:r w:rsidRPr="00173F37">
                <w:rPr>
                  <w:rStyle w:val="Hyperlink"/>
                  <w:rFonts w:ascii="Calibri" w:hAnsi="Calibri"/>
                  <w:sz w:val="19"/>
                </w:rPr>
                <w:t>Press Release</w:t>
              </w:r>
            </w:hyperlink>
            <w:r>
              <w:rPr>
                <w:rFonts w:ascii="Calibri" w:hAnsi="Calibri"/>
                <w:sz w:val="19"/>
              </w:rPr>
              <w:t>]</w:t>
            </w:r>
          </w:p>
          <w:p w14:paraId="10F73529" w14:textId="77777777" w:rsidR="008E1CAE" w:rsidRDefault="008E1CAE" w:rsidP="008E1CAE">
            <w:pPr>
              <w:rPr>
                <w:rFonts w:ascii="Calibri" w:hAnsi="Calibri"/>
                <w:sz w:val="19"/>
              </w:rPr>
            </w:pPr>
            <w:r>
              <w:rPr>
                <w:rFonts w:ascii="Calibri" w:hAnsi="Calibri"/>
                <w:sz w:val="19"/>
              </w:rPr>
              <w:t>[</w:t>
            </w:r>
            <w:hyperlink r:id="rId1097" w:history="1">
              <w:r w:rsidRPr="00173F37">
                <w:rPr>
                  <w:rStyle w:val="Hyperlink"/>
                  <w:rFonts w:ascii="Calibri" w:hAnsi="Calibri"/>
                  <w:sz w:val="19"/>
                </w:rPr>
                <w:t>MNsure release</w:t>
              </w:r>
            </w:hyperlink>
            <w:r>
              <w:rPr>
                <w:rFonts w:ascii="Calibri" w:hAnsi="Calibri"/>
                <w:sz w:val="19"/>
              </w:rPr>
              <w:t>]</w:t>
            </w:r>
          </w:p>
        </w:tc>
      </w:tr>
      <w:tr w:rsidR="008E1CAE" w14:paraId="6CDD943D" w14:textId="77777777" w:rsidTr="002127CD">
        <w:tblPrEx>
          <w:jc w:val="left"/>
          <w:tblLook w:val="04A0" w:firstRow="1" w:lastRow="0" w:firstColumn="1" w:lastColumn="0" w:noHBand="0" w:noVBand="1"/>
        </w:tblPrEx>
        <w:trPr>
          <w:trHeight w:val="683"/>
        </w:trPr>
        <w:tc>
          <w:tcPr>
            <w:tcW w:w="1280" w:type="dxa"/>
          </w:tcPr>
          <w:p w14:paraId="1E84A8EF" w14:textId="77777777" w:rsidR="008E1CAE" w:rsidRDefault="008E1CAE" w:rsidP="008E1CAE">
            <w:pPr>
              <w:tabs>
                <w:tab w:val="left" w:pos="653"/>
              </w:tabs>
              <w:jc w:val="both"/>
              <w:rPr>
                <w:rFonts w:ascii="Calibri" w:hAnsi="Calibri"/>
                <w:sz w:val="19"/>
              </w:rPr>
            </w:pPr>
            <w:r>
              <w:rPr>
                <w:rFonts w:ascii="Calibri" w:hAnsi="Calibri"/>
                <w:sz w:val="19"/>
              </w:rPr>
              <w:t>3/25/14</w:t>
            </w:r>
          </w:p>
        </w:tc>
        <w:tc>
          <w:tcPr>
            <w:tcW w:w="2218" w:type="dxa"/>
            <w:shd w:val="clear" w:color="auto" w:fill="DBE5F1" w:themeFill="accent1" w:themeFillTint="33"/>
          </w:tcPr>
          <w:p w14:paraId="62519357" w14:textId="77777777" w:rsidR="008E1CAE" w:rsidRDefault="008E1CAE" w:rsidP="008E1CAE">
            <w:pPr>
              <w:rPr>
                <w:rFonts w:ascii="Calibri" w:hAnsi="Calibri"/>
                <w:b/>
                <w:sz w:val="19"/>
              </w:rPr>
            </w:pPr>
            <w:r>
              <w:rPr>
                <w:rFonts w:ascii="Calibri" w:hAnsi="Calibri"/>
                <w:b/>
                <w:sz w:val="19"/>
              </w:rPr>
              <w:t xml:space="preserve">Governor Dayton Issues  A Statement On </w:t>
            </w:r>
            <w:proofErr w:type="spellStart"/>
            <w:r>
              <w:rPr>
                <w:rFonts w:ascii="Calibri" w:hAnsi="Calibri"/>
                <w:b/>
                <w:sz w:val="19"/>
              </w:rPr>
              <w:t>Mnsure</w:t>
            </w:r>
            <w:proofErr w:type="spellEnd"/>
            <w:r>
              <w:rPr>
                <w:rFonts w:ascii="Calibri" w:hAnsi="Calibri"/>
                <w:b/>
                <w:sz w:val="19"/>
              </w:rPr>
              <w:t xml:space="preserve"> Enrollment</w:t>
            </w:r>
          </w:p>
        </w:tc>
        <w:tc>
          <w:tcPr>
            <w:tcW w:w="3222" w:type="dxa"/>
          </w:tcPr>
          <w:p w14:paraId="6E8E6B7C" w14:textId="77777777" w:rsidR="008E1CAE" w:rsidRDefault="008E1CAE" w:rsidP="008E1CAE">
            <w:pPr>
              <w:rPr>
                <w:rFonts w:ascii="Calibri" w:hAnsi="Calibri"/>
                <w:sz w:val="19"/>
              </w:rPr>
            </w:pPr>
            <w:r>
              <w:rPr>
                <w:rFonts w:ascii="Calibri" w:hAnsi="Calibri"/>
                <w:sz w:val="19"/>
              </w:rPr>
              <w:t xml:space="preserve">Governor Dayton releases a statement following </w:t>
            </w:r>
            <w:proofErr w:type="spellStart"/>
            <w:r>
              <w:rPr>
                <w:rFonts w:ascii="Calibri" w:hAnsi="Calibri"/>
                <w:sz w:val="19"/>
              </w:rPr>
              <w:t>MNsure’s</w:t>
            </w:r>
            <w:proofErr w:type="spellEnd"/>
            <w:r>
              <w:rPr>
                <w:rFonts w:ascii="Calibri" w:hAnsi="Calibri"/>
                <w:sz w:val="19"/>
              </w:rPr>
              <w:t xml:space="preserve"> announcement </w:t>
            </w:r>
            <w:r w:rsidRPr="00173F37">
              <w:rPr>
                <w:rFonts w:ascii="Calibri" w:hAnsi="Calibri"/>
                <w:sz w:val="19"/>
              </w:rPr>
              <w:t>that it has surpassed its enrollment goal, helping more than 136,000 Minnesotans access quality, affordable health care coverage.</w:t>
            </w:r>
          </w:p>
        </w:tc>
        <w:tc>
          <w:tcPr>
            <w:tcW w:w="2011" w:type="dxa"/>
          </w:tcPr>
          <w:p w14:paraId="68BE700D" w14:textId="77777777" w:rsidR="008E1CAE" w:rsidRDefault="008E1CAE" w:rsidP="008E1CAE">
            <w:pPr>
              <w:rPr>
                <w:rFonts w:ascii="Calibri" w:hAnsi="Calibri"/>
                <w:sz w:val="19"/>
              </w:rPr>
            </w:pPr>
            <w:r>
              <w:rPr>
                <w:rFonts w:ascii="Calibri" w:hAnsi="Calibri"/>
                <w:sz w:val="19"/>
              </w:rPr>
              <w:t>[</w:t>
            </w:r>
            <w:hyperlink r:id="rId1098" w:history="1">
              <w:r w:rsidRPr="00173F37">
                <w:rPr>
                  <w:rStyle w:val="Hyperlink"/>
                  <w:rFonts w:ascii="Calibri" w:hAnsi="Calibri"/>
                  <w:sz w:val="19"/>
                </w:rPr>
                <w:t>Press Release</w:t>
              </w:r>
            </w:hyperlink>
            <w:r>
              <w:rPr>
                <w:rFonts w:ascii="Calibri" w:hAnsi="Calibri"/>
                <w:sz w:val="19"/>
              </w:rPr>
              <w:t>]</w:t>
            </w:r>
          </w:p>
        </w:tc>
      </w:tr>
      <w:tr w:rsidR="008E1CAE" w14:paraId="6C953D3B" w14:textId="77777777" w:rsidTr="002127CD">
        <w:tblPrEx>
          <w:jc w:val="left"/>
          <w:tblLook w:val="04A0" w:firstRow="1" w:lastRow="0" w:firstColumn="1" w:lastColumn="0" w:noHBand="0" w:noVBand="1"/>
        </w:tblPrEx>
        <w:trPr>
          <w:trHeight w:val="683"/>
        </w:trPr>
        <w:tc>
          <w:tcPr>
            <w:tcW w:w="1280" w:type="dxa"/>
          </w:tcPr>
          <w:p w14:paraId="0B8CC91F" w14:textId="77777777" w:rsidR="008E1CAE" w:rsidRDefault="008E1CAE" w:rsidP="008E1CAE">
            <w:pPr>
              <w:tabs>
                <w:tab w:val="left" w:pos="653"/>
              </w:tabs>
              <w:jc w:val="both"/>
              <w:rPr>
                <w:rFonts w:ascii="Calibri" w:hAnsi="Calibri"/>
                <w:sz w:val="19"/>
              </w:rPr>
            </w:pPr>
            <w:r>
              <w:rPr>
                <w:rFonts w:ascii="Calibri" w:hAnsi="Calibri"/>
                <w:sz w:val="19"/>
              </w:rPr>
              <w:t>3/25/14</w:t>
            </w:r>
          </w:p>
        </w:tc>
        <w:tc>
          <w:tcPr>
            <w:tcW w:w="2218" w:type="dxa"/>
            <w:shd w:val="clear" w:color="auto" w:fill="DBE5F1" w:themeFill="accent1" w:themeFillTint="33"/>
          </w:tcPr>
          <w:p w14:paraId="330C5F89" w14:textId="77777777" w:rsidR="008E1CAE" w:rsidRDefault="008E1CAE" w:rsidP="008E1CAE">
            <w:pPr>
              <w:rPr>
                <w:rFonts w:ascii="Calibri" w:hAnsi="Calibri"/>
                <w:b/>
                <w:sz w:val="19"/>
              </w:rPr>
            </w:pPr>
            <w:r w:rsidRPr="00173F37">
              <w:rPr>
                <w:rFonts w:ascii="Calibri" w:hAnsi="Calibri"/>
                <w:b/>
                <w:sz w:val="19"/>
              </w:rPr>
              <w:t>Deed Awards First Job Creation Fund Projects</w:t>
            </w:r>
          </w:p>
        </w:tc>
        <w:tc>
          <w:tcPr>
            <w:tcW w:w="3222" w:type="dxa"/>
          </w:tcPr>
          <w:p w14:paraId="7CB9EA3A" w14:textId="77777777" w:rsidR="008E1CAE" w:rsidRDefault="008E1CAE" w:rsidP="008E1CAE">
            <w:pPr>
              <w:rPr>
                <w:rFonts w:ascii="Calibri" w:hAnsi="Calibri"/>
                <w:sz w:val="19"/>
              </w:rPr>
            </w:pPr>
            <w:r w:rsidRPr="0047734B">
              <w:rPr>
                <w:rFonts w:ascii="Calibri" w:hAnsi="Calibri"/>
                <w:sz w:val="19"/>
              </w:rPr>
              <w:t>The Minnesota Department of Employment and Economic Development (DEED) announce the first projects awarded funding under the Minnesota Job Creation Fund</w:t>
            </w:r>
            <w:r>
              <w:rPr>
                <w:rFonts w:ascii="Calibri" w:hAnsi="Calibri"/>
                <w:sz w:val="19"/>
              </w:rPr>
              <w:t>.</w:t>
            </w:r>
          </w:p>
        </w:tc>
        <w:tc>
          <w:tcPr>
            <w:tcW w:w="2011" w:type="dxa"/>
          </w:tcPr>
          <w:p w14:paraId="035B9CA6" w14:textId="77777777" w:rsidR="008E1CAE" w:rsidRDefault="008E1CAE" w:rsidP="008E1CAE">
            <w:pPr>
              <w:rPr>
                <w:rFonts w:ascii="Calibri" w:hAnsi="Calibri"/>
                <w:sz w:val="19"/>
              </w:rPr>
            </w:pPr>
            <w:r>
              <w:rPr>
                <w:rFonts w:ascii="Calibri" w:hAnsi="Calibri"/>
                <w:sz w:val="19"/>
              </w:rPr>
              <w:t>[</w:t>
            </w:r>
            <w:hyperlink r:id="rId1099" w:history="1">
              <w:r w:rsidRPr="0047734B">
                <w:rPr>
                  <w:rStyle w:val="Hyperlink"/>
                  <w:rFonts w:ascii="Calibri" w:hAnsi="Calibri"/>
                  <w:sz w:val="19"/>
                </w:rPr>
                <w:t>Press Release</w:t>
              </w:r>
            </w:hyperlink>
            <w:r>
              <w:rPr>
                <w:rFonts w:ascii="Calibri" w:hAnsi="Calibri"/>
                <w:sz w:val="19"/>
              </w:rPr>
              <w:t>]</w:t>
            </w:r>
          </w:p>
        </w:tc>
      </w:tr>
      <w:tr w:rsidR="008E1CAE" w14:paraId="02B9FE59" w14:textId="77777777" w:rsidTr="002127CD">
        <w:tblPrEx>
          <w:jc w:val="left"/>
          <w:tblLook w:val="04A0" w:firstRow="1" w:lastRow="0" w:firstColumn="1" w:lastColumn="0" w:noHBand="0" w:noVBand="1"/>
        </w:tblPrEx>
        <w:trPr>
          <w:trHeight w:val="683"/>
        </w:trPr>
        <w:tc>
          <w:tcPr>
            <w:tcW w:w="1280" w:type="dxa"/>
          </w:tcPr>
          <w:p w14:paraId="345AF1BA" w14:textId="77777777" w:rsidR="008E1CAE" w:rsidRDefault="008E1CAE" w:rsidP="008E1CAE">
            <w:pPr>
              <w:tabs>
                <w:tab w:val="left" w:pos="653"/>
              </w:tabs>
              <w:jc w:val="both"/>
              <w:rPr>
                <w:rFonts w:ascii="Calibri" w:hAnsi="Calibri"/>
                <w:sz w:val="19"/>
              </w:rPr>
            </w:pPr>
            <w:r>
              <w:rPr>
                <w:rFonts w:ascii="Calibri" w:hAnsi="Calibri"/>
                <w:sz w:val="19"/>
              </w:rPr>
              <w:t>3/25/14</w:t>
            </w:r>
          </w:p>
        </w:tc>
        <w:tc>
          <w:tcPr>
            <w:tcW w:w="2218" w:type="dxa"/>
            <w:shd w:val="clear" w:color="auto" w:fill="DBE5F1" w:themeFill="accent1" w:themeFillTint="33"/>
          </w:tcPr>
          <w:p w14:paraId="1FF838A0" w14:textId="77777777" w:rsidR="008E1CAE" w:rsidRPr="00173F37" w:rsidRDefault="008E1CAE" w:rsidP="008E1CAE">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Higher Education</w:t>
            </w:r>
          </w:p>
        </w:tc>
        <w:tc>
          <w:tcPr>
            <w:tcW w:w="3222" w:type="dxa"/>
          </w:tcPr>
          <w:p w14:paraId="10A1139E" w14:textId="77777777" w:rsidR="008E1CAE" w:rsidRPr="0047734B" w:rsidRDefault="008E1CAE" w:rsidP="008E1CAE">
            <w:pPr>
              <w:rPr>
                <w:rFonts w:ascii="Calibri" w:hAnsi="Calibri"/>
                <w:sz w:val="19"/>
              </w:rPr>
            </w:pPr>
            <w:r w:rsidRPr="0047734B">
              <w:rPr>
                <w:rFonts w:ascii="Calibri" w:hAnsi="Calibri"/>
                <w:sz w:val="19"/>
              </w:rPr>
              <w:t xml:space="preserve">Chapter 149, HF 2647: This bill reduces verbiage by eliminating unnecessary and redundant laws relating to Higher Education. The bill passed unanimously in both chambers.  </w:t>
            </w:r>
          </w:p>
        </w:tc>
        <w:tc>
          <w:tcPr>
            <w:tcW w:w="2011" w:type="dxa"/>
          </w:tcPr>
          <w:p w14:paraId="0E7A3E70" w14:textId="77777777" w:rsidR="008E1CAE" w:rsidRDefault="008E1CAE" w:rsidP="008E1CAE">
            <w:pPr>
              <w:rPr>
                <w:rFonts w:ascii="Calibri" w:hAnsi="Calibri"/>
                <w:sz w:val="19"/>
              </w:rPr>
            </w:pPr>
            <w:r>
              <w:rPr>
                <w:rFonts w:ascii="Calibri" w:hAnsi="Calibri"/>
                <w:sz w:val="19"/>
              </w:rPr>
              <w:t>[</w:t>
            </w:r>
            <w:hyperlink r:id="rId1100" w:history="1">
              <w:r w:rsidRPr="0047734B">
                <w:rPr>
                  <w:rStyle w:val="Hyperlink"/>
                  <w:rFonts w:ascii="Calibri" w:hAnsi="Calibri"/>
                  <w:sz w:val="19"/>
                </w:rPr>
                <w:t>Press Release</w:t>
              </w:r>
            </w:hyperlink>
            <w:r>
              <w:rPr>
                <w:rFonts w:ascii="Calibri" w:hAnsi="Calibri"/>
                <w:sz w:val="19"/>
              </w:rPr>
              <w:t>]</w:t>
            </w:r>
          </w:p>
        </w:tc>
      </w:tr>
      <w:tr w:rsidR="008E1CAE" w14:paraId="71C47617" w14:textId="77777777" w:rsidTr="002127CD">
        <w:tblPrEx>
          <w:jc w:val="left"/>
          <w:tblLook w:val="04A0" w:firstRow="1" w:lastRow="0" w:firstColumn="1" w:lastColumn="0" w:noHBand="0" w:noVBand="1"/>
        </w:tblPrEx>
        <w:trPr>
          <w:trHeight w:val="683"/>
        </w:trPr>
        <w:tc>
          <w:tcPr>
            <w:tcW w:w="1280" w:type="dxa"/>
          </w:tcPr>
          <w:p w14:paraId="345F3D87" w14:textId="77777777" w:rsidR="008E1CAE" w:rsidRDefault="008E1CAE" w:rsidP="008E1CAE">
            <w:pPr>
              <w:tabs>
                <w:tab w:val="left" w:pos="653"/>
              </w:tabs>
              <w:jc w:val="both"/>
              <w:rPr>
                <w:rFonts w:ascii="Calibri" w:hAnsi="Calibri"/>
                <w:sz w:val="19"/>
              </w:rPr>
            </w:pPr>
            <w:r>
              <w:rPr>
                <w:rFonts w:ascii="Calibri" w:hAnsi="Calibri"/>
                <w:sz w:val="19"/>
              </w:rPr>
              <w:lastRenderedPageBreak/>
              <w:t>3/25/14</w:t>
            </w:r>
          </w:p>
        </w:tc>
        <w:tc>
          <w:tcPr>
            <w:tcW w:w="2218" w:type="dxa"/>
            <w:shd w:val="clear" w:color="auto" w:fill="DBE5F1" w:themeFill="accent1" w:themeFillTint="33"/>
          </w:tcPr>
          <w:p w14:paraId="44C8296E" w14:textId="77777777" w:rsidR="008E1CAE" w:rsidRDefault="008E1CAE" w:rsidP="008E1CAE">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County Government</w:t>
            </w:r>
          </w:p>
        </w:tc>
        <w:tc>
          <w:tcPr>
            <w:tcW w:w="3222" w:type="dxa"/>
          </w:tcPr>
          <w:p w14:paraId="4DEA3315" w14:textId="77777777" w:rsidR="008E1CAE" w:rsidRPr="0047734B" w:rsidRDefault="008E1CAE" w:rsidP="008E1CAE">
            <w:pPr>
              <w:rPr>
                <w:rFonts w:ascii="Calibri" w:hAnsi="Calibri"/>
                <w:sz w:val="19"/>
              </w:rPr>
            </w:pPr>
            <w:r w:rsidRPr="0047734B">
              <w:rPr>
                <w:rFonts w:ascii="Calibri" w:hAnsi="Calibri"/>
                <w:sz w:val="19"/>
              </w:rPr>
              <w:t>Chapter 148, HF 1455: This bill makes the Blue Earth County Library Board advisory to the County Board. The bill passed in the House 119-6, and in the Senate 64-0.</w:t>
            </w:r>
          </w:p>
        </w:tc>
        <w:tc>
          <w:tcPr>
            <w:tcW w:w="2011" w:type="dxa"/>
          </w:tcPr>
          <w:p w14:paraId="2CB68977" w14:textId="77777777" w:rsidR="008E1CAE" w:rsidRDefault="008E1CAE" w:rsidP="008E1CAE">
            <w:pPr>
              <w:rPr>
                <w:rFonts w:ascii="Calibri" w:hAnsi="Calibri"/>
                <w:sz w:val="19"/>
              </w:rPr>
            </w:pPr>
            <w:r>
              <w:rPr>
                <w:rFonts w:ascii="Calibri" w:hAnsi="Calibri"/>
                <w:sz w:val="19"/>
              </w:rPr>
              <w:t>[</w:t>
            </w:r>
            <w:hyperlink r:id="rId1101" w:history="1">
              <w:r w:rsidRPr="0047734B">
                <w:rPr>
                  <w:rStyle w:val="Hyperlink"/>
                  <w:rFonts w:ascii="Calibri" w:hAnsi="Calibri"/>
                  <w:sz w:val="19"/>
                </w:rPr>
                <w:t>Press Release</w:t>
              </w:r>
            </w:hyperlink>
            <w:r>
              <w:rPr>
                <w:rFonts w:ascii="Calibri" w:hAnsi="Calibri"/>
                <w:sz w:val="19"/>
              </w:rPr>
              <w:t>]</w:t>
            </w:r>
          </w:p>
        </w:tc>
      </w:tr>
      <w:tr w:rsidR="008E1CAE" w14:paraId="11CA0059" w14:textId="77777777" w:rsidTr="002127CD">
        <w:tblPrEx>
          <w:jc w:val="left"/>
          <w:tblLook w:val="04A0" w:firstRow="1" w:lastRow="0" w:firstColumn="1" w:lastColumn="0" w:noHBand="0" w:noVBand="1"/>
        </w:tblPrEx>
        <w:trPr>
          <w:trHeight w:val="683"/>
        </w:trPr>
        <w:tc>
          <w:tcPr>
            <w:tcW w:w="1280" w:type="dxa"/>
          </w:tcPr>
          <w:p w14:paraId="18F344B9" w14:textId="77777777" w:rsidR="008E1CAE" w:rsidRDefault="008E1CAE" w:rsidP="008E1CAE">
            <w:pPr>
              <w:tabs>
                <w:tab w:val="left" w:pos="653"/>
              </w:tabs>
              <w:jc w:val="both"/>
              <w:rPr>
                <w:rFonts w:ascii="Calibri" w:hAnsi="Calibri"/>
                <w:sz w:val="19"/>
              </w:rPr>
            </w:pPr>
            <w:r>
              <w:rPr>
                <w:rFonts w:ascii="Calibri" w:hAnsi="Calibri"/>
                <w:sz w:val="19"/>
              </w:rPr>
              <w:t>3/26/14</w:t>
            </w:r>
          </w:p>
        </w:tc>
        <w:tc>
          <w:tcPr>
            <w:tcW w:w="2218" w:type="dxa"/>
            <w:shd w:val="clear" w:color="auto" w:fill="DBE5F1" w:themeFill="accent1" w:themeFillTint="33"/>
          </w:tcPr>
          <w:p w14:paraId="47A02421" w14:textId="77777777" w:rsidR="008E1CAE" w:rsidRDefault="008E1CAE" w:rsidP="008E1CAE">
            <w:pPr>
              <w:rPr>
                <w:rFonts w:ascii="Calibri" w:hAnsi="Calibri"/>
                <w:b/>
                <w:sz w:val="19"/>
              </w:rPr>
            </w:pPr>
            <w:r>
              <w:rPr>
                <w:rFonts w:ascii="Calibri" w:hAnsi="Calibri"/>
                <w:b/>
                <w:sz w:val="19"/>
              </w:rPr>
              <w:t>Governor Dayton Signs A Bill Relating To Labor Laws</w:t>
            </w:r>
          </w:p>
        </w:tc>
        <w:tc>
          <w:tcPr>
            <w:tcW w:w="3222" w:type="dxa"/>
          </w:tcPr>
          <w:p w14:paraId="6596E54C" w14:textId="77777777" w:rsidR="008E1CAE" w:rsidRPr="0047734B" w:rsidRDefault="008E1CAE" w:rsidP="008E1CAE">
            <w:pPr>
              <w:rPr>
                <w:rFonts w:ascii="Calibri" w:hAnsi="Calibri"/>
                <w:sz w:val="19"/>
              </w:rPr>
            </w:pPr>
            <w:r w:rsidRPr="0047734B">
              <w:rPr>
                <w:rFonts w:ascii="Calibri" w:hAnsi="Calibri"/>
                <w:sz w:val="19"/>
              </w:rPr>
              <w:t>Chapter 151, SF 1952: This bill ratifies labor agreements and compensation plans for state employees. This bill passed the House 84-48 and the Senate 43-22.</w:t>
            </w:r>
          </w:p>
        </w:tc>
        <w:tc>
          <w:tcPr>
            <w:tcW w:w="2011" w:type="dxa"/>
          </w:tcPr>
          <w:p w14:paraId="68E7703F" w14:textId="77777777" w:rsidR="008E1CAE" w:rsidRDefault="008E1CAE" w:rsidP="008E1CAE">
            <w:pPr>
              <w:rPr>
                <w:rFonts w:ascii="Calibri" w:hAnsi="Calibri"/>
                <w:sz w:val="19"/>
              </w:rPr>
            </w:pPr>
            <w:r>
              <w:rPr>
                <w:rFonts w:ascii="Calibri" w:hAnsi="Calibri"/>
                <w:sz w:val="19"/>
              </w:rPr>
              <w:t>[</w:t>
            </w:r>
            <w:hyperlink r:id="rId1102" w:history="1">
              <w:r w:rsidRPr="0047734B">
                <w:rPr>
                  <w:rStyle w:val="Hyperlink"/>
                  <w:rFonts w:ascii="Calibri" w:hAnsi="Calibri"/>
                  <w:sz w:val="19"/>
                </w:rPr>
                <w:t>Press Release</w:t>
              </w:r>
            </w:hyperlink>
            <w:r>
              <w:rPr>
                <w:rFonts w:ascii="Calibri" w:hAnsi="Calibri"/>
                <w:sz w:val="19"/>
              </w:rPr>
              <w:t>]</w:t>
            </w:r>
          </w:p>
        </w:tc>
      </w:tr>
      <w:tr w:rsidR="008E1CAE" w14:paraId="4BCADDD7" w14:textId="77777777" w:rsidTr="002127CD">
        <w:tblPrEx>
          <w:jc w:val="left"/>
          <w:tblLook w:val="04A0" w:firstRow="1" w:lastRow="0" w:firstColumn="1" w:lastColumn="0" w:noHBand="0" w:noVBand="1"/>
        </w:tblPrEx>
        <w:trPr>
          <w:trHeight w:val="683"/>
        </w:trPr>
        <w:tc>
          <w:tcPr>
            <w:tcW w:w="1280" w:type="dxa"/>
          </w:tcPr>
          <w:p w14:paraId="0D7C198C" w14:textId="77777777" w:rsidR="008E1CAE" w:rsidRDefault="008E1CAE" w:rsidP="008E1CAE">
            <w:pPr>
              <w:tabs>
                <w:tab w:val="left" w:pos="653"/>
              </w:tabs>
              <w:jc w:val="both"/>
              <w:rPr>
                <w:rFonts w:ascii="Calibri" w:hAnsi="Calibri"/>
                <w:sz w:val="19"/>
              </w:rPr>
            </w:pPr>
            <w:r>
              <w:rPr>
                <w:rFonts w:ascii="Calibri" w:hAnsi="Calibri"/>
                <w:sz w:val="19"/>
              </w:rPr>
              <w:t>3/28/14</w:t>
            </w:r>
          </w:p>
        </w:tc>
        <w:tc>
          <w:tcPr>
            <w:tcW w:w="2218" w:type="dxa"/>
            <w:shd w:val="clear" w:color="auto" w:fill="DBE5F1" w:themeFill="accent1" w:themeFillTint="33"/>
          </w:tcPr>
          <w:p w14:paraId="6CECC0B6" w14:textId="77777777" w:rsidR="008E1CAE" w:rsidRDefault="008E1CAE" w:rsidP="008E1CAE">
            <w:pPr>
              <w:rPr>
                <w:rFonts w:ascii="Calibri" w:hAnsi="Calibri"/>
                <w:b/>
                <w:sz w:val="19"/>
              </w:rPr>
            </w:pPr>
            <w:r w:rsidRPr="0047734B">
              <w:rPr>
                <w:rFonts w:ascii="Calibri" w:hAnsi="Calibri"/>
                <w:b/>
                <w:sz w:val="19"/>
              </w:rPr>
              <w:t>Governor Dayton Declares "</w:t>
            </w:r>
            <w:proofErr w:type="spellStart"/>
            <w:r w:rsidRPr="0047734B">
              <w:rPr>
                <w:rFonts w:ascii="Calibri" w:hAnsi="Calibri"/>
                <w:b/>
                <w:sz w:val="19"/>
              </w:rPr>
              <w:t>Mnsure</w:t>
            </w:r>
            <w:proofErr w:type="spellEnd"/>
            <w:r w:rsidRPr="0047734B">
              <w:rPr>
                <w:rFonts w:ascii="Calibri" w:hAnsi="Calibri"/>
                <w:b/>
                <w:sz w:val="19"/>
              </w:rPr>
              <w:t xml:space="preserve"> Enrollment Day" In Minnesota</w:t>
            </w:r>
          </w:p>
        </w:tc>
        <w:tc>
          <w:tcPr>
            <w:tcW w:w="3222" w:type="dxa"/>
          </w:tcPr>
          <w:p w14:paraId="51A9F071" w14:textId="77777777" w:rsidR="008E1CAE" w:rsidRPr="0047734B" w:rsidRDefault="008E1CAE" w:rsidP="008E1CAE">
            <w:pPr>
              <w:rPr>
                <w:rFonts w:ascii="Calibri" w:hAnsi="Calibri"/>
                <w:sz w:val="19"/>
              </w:rPr>
            </w:pPr>
            <w:r w:rsidRPr="0047734B">
              <w:rPr>
                <w:rFonts w:ascii="Calibri" w:hAnsi="Calibri"/>
                <w:sz w:val="19"/>
              </w:rPr>
              <w:t>With the March 31st deadline for enrollment approaching, Gove</w:t>
            </w:r>
            <w:r>
              <w:rPr>
                <w:rFonts w:ascii="Calibri" w:hAnsi="Calibri"/>
                <w:sz w:val="19"/>
              </w:rPr>
              <w:t xml:space="preserve">rnor Dayton declares </w:t>
            </w:r>
            <w:r w:rsidRPr="0047734B">
              <w:rPr>
                <w:rFonts w:ascii="Calibri" w:hAnsi="Calibri"/>
                <w:sz w:val="19"/>
              </w:rPr>
              <w:t>today "MNsure Enrollment Day," urging Minnesotans to use MNsure in the coming days to find and enroll in a health plan that best fits their needs.</w:t>
            </w:r>
          </w:p>
        </w:tc>
        <w:tc>
          <w:tcPr>
            <w:tcW w:w="2011" w:type="dxa"/>
          </w:tcPr>
          <w:p w14:paraId="7F79EF4C" w14:textId="77777777" w:rsidR="008E1CAE" w:rsidRDefault="008E1CAE" w:rsidP="008E1CAE">
            <w:pPr>
              <w:rPr>
                <w:rFonts w:ascii="Calibri" w:hAnsi="Calibri"/>
                <w:sz w:val="19"/>
              </w:rPr>
            </w:pPr>
            <w:r>
              <w:rPr>
                <w:rFonts w:ascii="Calibri" w:hAnsi="Calibri"/>
                <w:sz w:val="19"/>
              </w:rPr>
              <w:t>[</w:t>
            </w:r>
            <w:hyperlink r:id="rId1103" w:history="1">
              <w:r w:rsidRPr="0047734B">
                <w:rPr>
                  <w:rStyle w:val="Hyperlink"/>
                  <w:rFonts w:ascii="Calibri" w:hAnsi="Calibri"/>
                  <w:sz w:val="19"/>
                </w:rPr>
                <w:t>Press Release</w:t>
              </w:r>
            </w:hyperlink>
            <w:r>
              <w:rPr>
                <w:rFonts w:ascii="Calibri" w:hAnsi="Calibri"/>
                <w:sz w:val="19"/>
              </w:rPr>
              <w:t>]</w:t>
            </w:r>
          </w:p>
          <w:p w14:paraId="03DE250F" w14:textId="77777777" w:rsidR="008E1CAE" w:rsidRDefault="008E1CAE" w:rsidP="008E1CAE">
            <w:pPr>
              <w:rPr>
                <w:rFonts w:ascii="Calibri" w:hAnsi="Calibri"/>
                <w:sz w:val="19"/>
              </w:rPr>
            </w:pPr>
            <w:r>
              <w:rPr>
                <w:rFonts w:ascii="Calibri" w:hAnsi="Calibri"/>
                <w:sz w:val="19"/>
              </w:rPr>
              <w:t>[</w:t>
            </w:r>
            <w:hyperlink r:id="rId1104" w:history="1">
              <w:r w:rsidRPr="00BB3BD2">
                <w:rPr>
                  <w:rStyle w:val="Hyperlink"/>
                  <w:rFonts w:ascii="Calibri" w:hAnsi="Calibri"/>
                  <w:sz w:val="19"/>
                </w:rPr>
                <w:t>Proclamation</w:t>
              </w:r>
            </w:hyperlink>
            <w:r>
              <w:rPr>
                <w:rFonts w:ascii="Calibri" w:hAnsi="Calibri"/>
                <w:sz w:val="19"/>
              </w:rPr>
              <w:t>]</w:t>
            </w:r>
          </w:p>
          <w:p w14:paraId="7C405A08" w14:textId="77777777" w:rsidR="008E1CAE" w:rsidRDefault="008E1CAE" w:rsidP="008E1CAE">
            <w:pPr>
              <w:rPr>
                <w:rFonts w:ascii="Calibri" w:hAnsi="Calibri"/>
                <w:sz w:val="19"/>
              </w:rPr>
            </w:pPr>
          </w:p>
        </w:tc>
      </w:tr>
      <w:tr w:rsidR="008E1CAE" w14:paraId="7BFCF4BD" w14:textId="77777777" w:rsidTr="002127CD">
        <w:tblPrEx>
          <w:jc w:val="left"/>
          <w:tblLook w:val="04A0" w:firstRow="1" w:lastRow="0" w:firstColumn="1" w:lastColumn="0" w:noHBand="0" w:noVBand="1"/>
        </w:tblPrEx>
        <w:trPr>
          <w:trHeight w:val="683"/>
        </w:trPr>
        <w:tc>
          <w:tcPr>
            <w:tcW w:w="1280" w:type="dxa"/>
          </w:tcPr>
          <w:p w14:paraId="40AD618A" w14:textId="77777777" w:rsidR="008E1CAE" w:rsidRDefault="008E1CAE" w:rsidP="008E1CAE">
            <w:pPr>
              <w:tabs>
                <w:tab w:val="left" w:pos="653"/>
              </w:tabs>
              <w:jc w:val="both"/>
              <w:rPr>
                <w:rFonts w:ascii="Calibri" w:hAnsi="Calibri"/>
                <w:sz w:val="19"/>
              </w:rPr>
            </w:pPr>
            <w:r>
              <w:rPr>
                <w:rFonts w:ascii="Calibri" w:hAnsi="Calibri"/>
                <w:sz w:val="19"/>
              </w:rPr>
              <w:t>3/31/14</w:t>
            </w:r>
          </w:p>
        </w:tc>
        <w:tc>
          <w:tcPr>
            <w:tcW w:w="2218" w:type="dxa"/>
            <w:shd w:val="clear" w:color="auto" w:fill="DBE5F1" w:themeFill="accent1" w:themeFillTint="33"/>
          </w:tcPr>
          <w:p w14:paraId="5683BC34" w14:textId="77777777" w:rsidR="008E1CAE" w:rsidRPr="0047734B" w:rsidRDefault="008E1CAE" w:rsidP="008E1CAE">
            <w:pPr>
              <w:rPr>
                <w:rFonts w:ascii="Calibri" w:hAnsi="Calibri"/>
                <w:b/>
                <w:sz w:val="19"/>
              </w:rPr>
            </w:pPr>
            <w:r>
              <w:rPr>
                <w:rFonts w:ascii="Calibri" w:hAnsi="Calibri"/>
                <w:b/>
                <w:sz w:val="19"/>
              </w:rPr>
              <w:t>Governor Dayton Issues A Statement Metro Council Staff Recommendations</w:t>
            </w:r>
          </w:p>
        </w:tc>
        <w:tc>
          <w:tcPr>
            <w:tcW w:w="3222" w:type="dxa"/>
          </w:tcPr>
          <w:p w14:paraId="16D80543" w14:textId="77777777" w:rsidR="008E1CAE" w:rsidRPr="0047734B" w:rsidRDefault="008E1CAE" w:rsidP="008E1CAE">
            <w:pPr>
              <w:rPr>
                <w:rFonts w:ascii="Calibri" w:hAnsi="Calibri"/>
                <w:sz w:val="19"/>
              </w:rPr>
            </w:pPr>
            <w:r>
              <w:rPr>
                <w:rFonts w:ascii="Calibri" w:hAnsi="Calibri"/>
                <w:sz w:val="19"/>
              </w:rPr>
              <w:t xml:space="preserve">Governor Dayton responds to the Metropolitan Council’s </w:t>
            </w:r>
            <w:r w:rsidRPr="00BB3BD2">
              <w:rPr>
                <w:rFonts w:ascii="Calibri" w:hAnsi="Calibri"/>
                <w:sz w:val="19"/>
              </w:rPr>
              <w:t>staff recommendations for the Southwest Light Rail Transit project.</w:t>
            </w:r>
          </w:p>
        </w:tc>
        <w:tc>
          <w:tcPr>
            <w:tcW w:w="2011" w:type="dxa"/>
          </w:tcPr>
          <w:p w14:paraId="784EA42B" w14:textId="77777777" w:rsidR="008E1CAE" w:rsidRDefault="008E1CAE" w:rsidP="008E1CAE">
            <w:pPr>
              <w:rPr>
                <w:rFonts w:ascii="Calibri" w:hAnsi="Calibri"/>
                <w:sz w:val="19"/>
              </w:rPr>
            </w:pPr>
            <w:r>
              <w:rPr>
                <w:rFonts w:ascii="Calibri" w:hAnsi="Calibri"/>
                <w:sz w:val="19"/>
              </w:rPr>
              <w:t>[</w:t>
            </w:r>
            <w:hyperlink r:id="rId1105" w:history="1">
              <w:r w:rsidRPr="00BB3BD2">
                <w:rPr>
                  <w:rStyle w:val="Hyperlink"/>
                  <w:rFonts w:ascii="Calibri" w:hAnsi="Calibri"/>
                  <w:sz w:val="19"/>
                </w:rPr>
                <w:t>Press Release</w:t>
              </w:r>
            </w:hyperlink>
            <w:r>
              <w:rPr>
                <w:rFonts w:ascii="Calibri" w:hAnsi="Calibri"/>
                <w:sz w:val="19"/>
              </w:rPr>
              <w:t>]</w:t>
            </w:r>
          </w:p>
        </w:tc>
      </w:tr>
      <w:tr w:rsidR="008E1CAE" w14:paraId="376F00E9" w14:textId="77777777" w:rsidTr="002127CD">
        <w:tblPrEx>
          <w:jc w:val="left"/>
          <w:tblLook w:val="04A0" w:firstRow="1" w:lastRow="0" w:firstColumn="1" w:lastColumn="0" w:noHBand="0" w:noVBand="1"/>
        </w:tblPrEx>
        <w:trPr>
          <w:trHeight w:val="683"/>
        </w:trPr>
        <w:tc>
          <w:tcPr>
            <w:tcW w:w="1280" w:type="dxa"/>
          </w:tcPr>
          <w:p w14:paraId="3245DEE3" w14:textId="77777777" w:rsidR="008E1CAE" w:rsidRDefault="008E1CAE" w:rsidP="008E1CAE">
            <w:pPr>
              <w:tabs>
                <w:tab w:val="left" w:pos="653"/>
              </w:tabs>
              <w:jc w:val="both"/>
              <w:rPr>
                <w:rFonts w:ascii="Calibri" w:hAnsi="Calibri"/>
                <w:sz w:val="19"/>
              </w:rPr>
            </w:pPr>
            <w:r>
              <w:rPr>
                <w:rFonts w:ascii="Calibri" w:hAnsi="Calibri"/>
                <w:sz w:val="19"/>
              </w:rPr>
              <w:t>3/31/14</w:t>
            </w:r>
          </w:p>
        </w:tc>
        <w:tc>
          <w:tcPr>
            <w:tcW w:w="2218" w:type="dxa"/>
            <w:shd w:val="clear" w:color="auto" w:fill="DBE5F1" w:themeFill="accent1" w:themeFillTint="33"/>
          </w:tcPr>
          <w:p w14:paraId="3D84776B" w14:textId="77777777" w:rsidR="008E1CAE" w:rsidRDefault="008E1CAE" w:rsidP="008E1CAE">
            <w:pPr>
              <w:rPr>
                <w:rFonts w:ascii="Calibri" w:hAnsi="Calibri"/>
                <w:b/>
                <w:sz w:val="19"/>
              </w:rPr>
            </w:pPr>
            <w:r w:rsidRPr="00BB3BD2">
              <w:rPr>
                <w:rFonts w:ascii="Calibri" w:hAnsi="Calibri"/>
                <w:b/>
                <w:sz w:val="19"/>
              </w:rPr>
              <w:t xml:space="preserve">Governor Voices Support For </w:t>
            </w:r>
            <w:proofErr w:type="spellStart"/>
            <w:r w:rsidRPr="00BB3BD2">
              <w:rPr>
                <w:rFonts w:ascii="Calibri" w:hAnsi="Calibri"/>
                <w:b/>
                <w:sz w:val="19"/>
              </w:rPr>
              <w:t>Unsession</w:t>
            </w:r>
            <w:proofErr w:type="spellEnd"/>
            <w:r w:rsidRPr="00BB3BD2">
              <w:rPr>
                <w:rFonts w:ascii="Calibri" w:hAnsi="Calibri"/>
                <w:b/>
                <w:sz w:val="19"/>
              </w:rPr>
              <w:t xml:space="preserve"> Disaster Relief Reform Initiative</w:t>
            </w:r>
          </w:p>
        </w:tc>
        <w:tc>
          <w:tcPr>
            <w:tcW w:w="3222" w:type="dxa"/>
          </w:tcPr>
          <w:p w14:paraId="1DE60C41" w14:textId="77777777" w:rsidR="008E1CAE" w:rsidRDefault="008E1CAE" w:rsidP="008E1CAE">
            <w:pPr>
              <w:rPr>
                <w:rFonts w:ascii="Calibri" w:hAnsi="Calibri"/>
                <w:sz w:val="19"/>
              </w:rPr>
            </w:pPr>
            <w:r>
              <w:rPr>
                <w:rFonts w:ascii="Calibri" w:hAnsi="Calibri"/>
                <w:sz w:val="19"/>
              </w:rPr>
              <w:t>Governor Dayton voices</w:t>
            </w:r>
            <w:r w:rsidRPr="00BB3BD2">
              <w:rPr>
                <w:rFonts w:ascii="Calibri" w:hAnsi="Calibri"/>
                <w:sz w:val="19"/>
              </w:rPr>
              <w:t xml:space="preserve"> his support for legislation that would eliminate unnecessary special sessions in time of disaster.</w:t>
            </w:r>
          </w:p>
        </w:tc>
        <w:tc>
          <w:tcPr>
            <w:tcW w:w="2011" w:type="dxa"/>
          </w:tcPr>
          <w:p w14:paraId="1D70DEED" w14:textId="77777777" w:rsidR="008E1CAE" w:rsidRDefault="008E1CAE" w:rsidP="008E1CAE">
            <w:pPr>
              <w:rPr>
                <w:rFonts w:ascii="Calibri" w:hAnsi="Calibri"/>
                <w:sz w:val="19"/>
              </w:rPr>
            </w:pPr>
            <w:r>
              <w:rPr>
                <w:rFonts w:ascii="Calibri" w:hAnsi="Calibri"/>
                <w:sz w:val="19"/>
              </w:rPr>
              <w:t>[</w:t>
            </w:r>
            <w:hyperlink r:id="rId1106" w:history="1">
              <w:r w:rsidRPr="00BB3BD2">
                <w:rPr>
                  <w:rStyle w:val="Hyperlink"/>
                  <w:rFonts w:ascii="Calibri" w:hAnsi="Calibri"/>
                  <w:sz w:val="19"/>
                </w:rPr>
                <w:t>Press Release</w:t>
              </w:r>
            </w:hyperlink>
            <w:r>
              <w:rPr>
                <w:rFonts w:ascii="Calibri" w:hAnsi="Calibri"/>
                <w:sz w:val="19"/>
              </w:rPr>
              <w:t>]</w:t>
            </w:r>
          </w:p>
          <w:p w14:paraId="0E24DE40" w14:textId="77777777" w:rsidR="008E1CAE" w:rsidRDefault="008E1CAE" w:rsidP="008E1CAE">
            <w:pPr>
              <w:rPr>
                <w:rFonts w:ascii="Calibri" w:hAnsi="Calibri"/>
                <w:sz w:val="19"/>
              </w:rPr>
            </w:pPr>
            <w:r>
              <w:rPr>
                <w:rFonts w:ascii="Calibri" w:hAnsi="Calibri"/>
                <w:sz w:val="19"/>
              </w:rPr>
              <w:t>[</w:t>
            </w:r>
            <w:hyperlink r:id="rId1107" w:history="1">
              <w:r w:rsidRPr="00BB3BD2">
                <w:rPr>
                  <w:rStyle w:val="Hyperlink"/>
                  <w:rFonts w:ascii="Calibri" w:hAnsi="Calibri"/>
                  <w:sz w:val="19"/>
                </w:rPr>
                <w:t>Helping Communities Recover from Natural Disasters Recommendations</w:t>
              </w:r>
            </w:hyperlink>
            <w:r>
              <w:rPr>
                <w:rFonts w:ascii="Calibri" w:hAnsi="Calibri"/>
                <w:sz w:val="19"/>
              </w:rPr>
              <w:t>]</w:t>
            </w:r>
          </w:p>
        </w:tc>
      </w:tr>
      <w:tr w:rsidR="008E1CAE" w14:paraId="168DDCFF" w14:textId="77777777" w:rsidTr="002127CD">
        <w:tblPrEx>
          <w:jc w:val="left"/>
          <w:tblLook w:val="04A0" w:firstRow="1" w:lastRow="0" w:firstColumn="1" w:lastColumn="0" w:noHBand="0" w:noVBand="1"/>
        </w:tblPrEx>
        <w:trPr>
          <w:trHeight w:val="683"/>
        </w:trPr>
        <w:tc>
          <w:tcPr>
            <w:tcW w:w="1280" w:type="dxa"/>
          </w:tcPr>
          <w:p w14:paraId="3882C54F" w14:textId="77777777" w:rsidR="008E1CAE" w:rsidRDefault="008E1CAE" w:rsidP="008E1CAE">
            <w:pPr>
              <w:tabs>
                <w:tab w:val="left" w:pos="653"/>
              </w:tabs>
              <w:jc w:val="both"/>
              <w:rPr>
                <w:rFonts w:ascii="Calibri" w:hAnsi="Calibri"/>
                <w:sz w:val="19"/>
              </w:rPr>
            </w:pPr>
            <w:r>
              <w:rPr>
                <w:rFonts w:ascii="Calibri" w:hAnsi="Calibri"/>
                <w:sz w:val="19"/>
              </w:rPr>
              <w:t>4/1/14</w:t>
            </w:r>
          </w:p>
        </w:tc>
        <w:tc>
          <w:tcPr>
            <w:tcW w:w="2218" w:type="dxa"/>
            <w:shd w:val="clear" w:color="auto" w:fill="DBE5F1" w:themeFill="accent1" w:themeFillTint="33"/>
          </w:tcPr>
          <w:p w14:paraId="0BD8394D" w14:textId="77777777" w:rsidR="008E1CAE" w:rsidRPr="00BB3BD2" w:rsidRDefault="008E1CAE" w:rsidP="008E1CAE">
            <w:pPr>
              <w:rPr>
                <w:rFonts w:ascii="Calibri" w:hAnsi="Calibri"/>
                <w:b/>
                <w:sz w:val="19"/>
              </w:rPr>
            </w:pPr>
            <w:r>
              <w:rPr>
                <w:rFonts w:ascii="Calibri" w:hAnsi="Calibri"/>
                <w:b/>
                <w:sz w:val="19"/>
              </w:rPr>
              <w:t xml:space="preserve">Governor Dayton Releases A Statement On </w:t>
            </w:r>
            <w:proofErr w:type="spellStart"/>
            <w:r>
              <w:rPr>
                <w:rFonts w:ascii="Calibri" w:hAnsi="Calibri"/>
                <w:b/>
                <w:sz w:val="19"/>
              </w:rPr>
              <w:t>Mnsure</w:t>
            </w:r>
            <w:proofErr w:type="spellEnd"/>
            <w:r>
              <w:rPr>
                <w:rFonts w:ascii="Calibri" w:hAnsi="Calibri"/>
                <w:b/>
                <w:sz w:val="19"/>
              </w:rPr>
              <w:t xml:space="preserve"> Enrollment</w:t>
            </w:r>
          </w:p>
        </w:tc>
        <w:tc>
          <w:tcPr>
            <w:tcW w:w="3222" w:type="dxa"/>
          </w:tcPr>
          <w:p w14:paraId="011AEB09" w14:textId="77777777" w:rsidR="008E1CAE" w:rsidRDefault="008E1CAE" w:rsidP="008E1CAE">
            <w:pPr>
              <w:rPr>
                <w:rFonts w:ascii="Calibri" w:hAnsi="Calibri"/>
                <w:sz w:val="19"/>
              </w:rPr>
            </w:pPr>
            <w:r w:rsidRPr="00645935">
              <w:rPr>
                <w:rFonts w:ascii="Calibri" w:hAnsi="Calibri"/>
                <w:sz w:val="19"/>
              </w:rPr>
              <w:t xml:space="preserve">Governor Dayton releases a statement in response to </w:t>
            </w:r>
            <w:proofErr w:type="spellStart"/>
            <w:r w:rsidRPr="00645935">
              <w:rPr>
                <w:rFonts w:ascii="Calibri" w:hAnsi="Calibri"/>
                <w:sz w:val="19"/>
              </w:rPr>
              <w:t>MNsure's</w:t>
            </w:r>
            <w:proofErr w:type="spellEnd"/>
            <w:r w:rsidRPr="00645935">
              <w:rPr>
                <w:rFonts w:ascii="Calibri" w:hAnsi="Calibri"/>
                <w:sz w:val="19"/>
              </w:rPr>
              <w:t xml:space="preserve"> announcement that nearly 170,000 Minnesotans have enrolled in </w:t>
            </w:r>
            <w:proofErr w:type="gramStart"/>
            <w:r w:rsidRPr="00645935">
              <w:rPr>
                <w:rFonts w:ascii="Calibri" w:hAnsi="Calibri"/>
                <w:sz w:val="19"/>
              </w:rPr>
              <w:t>high-quality</w:t>
            </w:r>
            <w:proofErr w:type="gramEnd"/>
            <w:r w:rsidRPr="00645935">
              <w:rPr>
                <w:rFonts w:ascii="Calibri" w:hAnsi="Calibri"/>
                <w:sz w:val="19"/>
              </w:rPr>
              <w:t>, affordable health coverage, and that as many as 36,000 Minnesotans are now eligible for an extension.</w:t>
            </w:r>
          </w:p>
        </w:tc>
        <w:tc>
          <w:tcPr>
            <w:tcW w:w="2011" w:type="dxa"/>
          </w:tcPr>
          <w:p w14:paraId="00B76442" w14:textId="77777777" w:rsidR="008E1CAE" w:rsidRDefault="008E1CAE" w:rsidP="008E1CAE">
            <w:pPr>
              <w:rPr>
                <w:rFonts w:ascii="Calibri" w:hAnsi="Calibri"/>
                <w:sz w:val="19"/>
              </w:rPr>
            </w:pPr>
            <w:r>
              <w:rPr>
                <w:rFonts w:ascii="Calibri" w:hAnsi="Calibri"/>
                <w:sz w:val="19"/>
              </w:rPr>
              <w:t>[</w:t>
            </w:r>
            <w:hyperlink r:id="rId1108" w:history="1">
              <w:r w:rsidRPr="00645935">
                <w:rPr>
                  <w:rStyle w:val="Hyperlink"/>
                  <w:rFonts w:ascii="Calibri" w:hAnsi="Calibri"/>
                  <w:sz w:val="19"/>
                </w:rPr>
                <w:t>Press Release</w:t>
              </w:r>
            </w:hyperlink>
            <w:r>
              <w:rPr>
                <w:rFonts w:ascii="Calibri" w:hAnsi="Calibri"/>
                <w:sz w:val="19"/>
              </w:rPr>
              <w:t>]</w:t>
            </w:r>
          </w:p>
        </w:tc>
      </w:tr>
      <w:tr w:rsidR="008E1CAE" w14:paraId="1B77D84B" w14:textId="77777777" w:rsidTr="002127CD">
        <w:tblPrEx>
          <w:jc w:val="left"/>
          <w:tblLook w:val="04A0" w:firstRow="1" w:lastRow="0" w:firstColumn="1" w:lastColumn="0" w:noHBand="0" w:noVBand="1"/>
        </w:tblPrEx>
        <w:trPr>
          <w:trHeight w:val="683"/>
        </w:trPr>
        <w:tc>
          <w:tcPr>
            <w:tcW w:w="1280" w:type="dxa"/>
          </w:tcPr>
          <w:p w14:paraId="5B63D745" w14:textId="77777777" w:rsidR="008E1CAE" w:rsidRDefault="008E1CAE" w:rsidP="008E1CAE">
            <w:pPr>
              <w:tabs>
                <w:tab w:val="left" w:pos="653"/>
              </w:tabs>
              <w:jc w:val="both"/>
              <w:rPr>
                <w:rFonts w:ascii="Calibri" w:hAnsi="Calibri"/>
                <w:sz w:val="19"/>
              </w:rPr>
            </w:pPr>
            <w:r>
              <w:rPr>
                <w:rFonts w:ascii="Calibri" w:hAnsi="Calibri"/>
                <w:sz w:val="19"/>
              </w:rPr>
              <w:t>4/2/14</w:t>
            </w:r>
          </w:p>
        </w:tc>
        <w:tc>
          <w:tcPr>
            <w:tcW w:w="2218" w:type="dxa"/>
            <w:shd w:val="clear" w:color="auto" w:fill="DBE5F1" w:themeFill="accent1" w:themeFillTint="33"/>
          </w:tcPr>
          <w:p w14:paraId="20465F34" w14:textId="77777777" w:rsidR="008E1CAE" w:rsidRDefault="008E1CAE" w:rsidP="008E1CAE">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Military Affairs</w:t>
            </w:r>
          </w:p>
        </w:tc>
        <w:tc>
          <w:tcPr>
            <w:tcW w:w="3222" w:type="dxa"/>
          </w:tcPr>
          <w:p w14:paraId="46BF03B0" w14:textId="77777777" w:rsidR="008E1CAE" w:rsidRPr="008B0952" w:rsidRDefault="008E1CAE" w:rsidP="008E1CAE">
            <w:pPr>
              <w:rPr>
                <w:rFonts w:ascii="Calibri" w:hAnsi="Calibri"/>
                <w:sz w:val="19"/>
              </w:rPr>
            </w:pPr>
            <w:r w:rsidRPr="008B0952">
              <w:rPr>
                <w:rFonts w:ascii="Calibri" w:hAnsi="Calibri"/>
                <w:sz w:val="19"/>
              </w:rPr>
              <w:t xml:space="preserve">Chapter 152, HF 2665: This bill removes five obsolete, redundant, and unnecessary laws related to military affairs. Laws removed through this bill date back to 1921, including state requirements for National Guard uniforms and equipment, which </w:t>
            </w:r>
            <w:proofErr w:type="gramStart"/>
            <w:r w:rsidRPr="008B0952">
              <w:rPr>
                <w:rFonts w:ascii="Calibri" w:hAnsi="Calibri"/>
                <w:sz w:val="19"/>
              </w:rPr>
              <w:t>are now covered</w:t>
            </w:r>
            <w:proofErr w:type="gramEnd"/>
            <w:r w:rsidRPr="008B0952">
              <w:rPr>
                <w:rFonts w:ascii="Calibri" w:hAnsi="Calibri"/>
                <w:sz w:val="19"/>
              </w:rPr>
              <w:t xml:space="preserve"> by federal law. The bill passed unanimously in both chambers.</w:t>
            </w:r>
          </w:p>
        </w:tc>
        <w:tc>
          <w:tcPr>
            <w:tcW w:w="2011" w:type="dxa"/>
          </w:tcPr>
          <w:p w14:paraId="28FD60D0" w14:textId="77777777" w:rsidR="008E1CAE" w:rsidRDefault="008E1CAE" w:rsidP="008E1CAE">
            <w:pPr>
              <w:rPr>
                <w:rFonts w:ascii="Calibri" w:hAnsi="Calibri"/>
                <w:sz w:val="19"/>
              </w:rPr>
            </w:pPr>
            <w:r>
              <w:rPr>
                <w:rFonts w:ascii="Calibri" w:hAnsi="Calibri"/>
                <w:sz w:val="19"/>
              </w:rPr>
              <w:t>[</w:t>
            </w:r>
            <w:hyperlink r:id="rId1109" w:history="1">
              <w:r w:rsidRPr="008B0952">
                <w:rPr>
                  <w:rStyle w:val="Hyperlink"/>
                  <w:rFonts w:ascii="Calibri" w:hAnsi="Calibri"/>
                  <w:sz w:val="19"/>
                </w:rPr>
                <w:t>Press Release</w:t>
              </w:r>
            </w:hyperlink>
            <w:r>
              <w:rPr>
                <w:rFonts w:ascii="Calibri" w:hAnsi="Calibri"/>
                <w:sz w:val="19"/>
              </w:rPr>
              <w:t>]</w:t>
            </w:r>
          </w:p>
        </w:tc>
      </w:tr>
      <w:tr w:rsidR="008E1CAE" w14:paraId="643FC446" w14:textId="77777777" w:rsidTr="002127CD">
        <w:tblPrEx>
          <w:jc w:val="left"/>
          <w:tblLook w:val="04A0" w:firstRow="1" w:lastRow="0" w:firstColumn="1" w:lastColumn="0" w:noHBand="0" w:noVBand="1"/>
        </w:tblPrEx>
        <w:trPr>
          <w:trHeight w:val="683"/>
        </w:trPr>
        <w:tc>
          <w:tcPr>
            <w:tcW w:w="1280" w:type="dxa"/>
          </w:tcPr>
          <w:p w14:paraId="5FB168B8" w14:textId="77777777" w:rsidR="008E1CAE" w:rsidRDefault="008E1CAE" w:rsidP="008E1CAE">
            <w:pPr>
              <w:tabs>
                <w:tab w:val="left" w:pos="653"/>
              </w:tabs>
              <w:jc w:val="both"/>
              <w:rPr>
                <w:rFonts w:ascii="Calibri" w:hAnsi="Calibri"/>
                <w:sz w:val="19"/>
              </w:rPr>
            </w:pPr>
            <w:r>
              <w:rPr>
                <w:rFonts w:ascii="Calibri" w:hAnsi="Calibri"/>
                <w:sz w:val="19"/>
              </w:rPr>
              <w:t>4/3/14</w:t>
            </w:r>
          </w:p>
        </w:tc>
        <w:tc>
          <w:tcPr>
            <w:tcW w:w="2218" w:type="dxa"/>
            <w:shd w:val="clear" w:color="auto" w:fill="DBE5F1" w:themeFill="accent1" w:themeFillTint="33"/>
          </w:tcPr>
          <w:p w14:paraId="340B52E1" w14:textId="77777777" w:rsidR="008E1CAE" w:rsidRDefault="008E1CAE" w:rsidP="008E1CAE">
            <w:pPr>
              <w:rPr>
                <w:rFonts w:ascii="Calibri" w:hAnsi="Calibri"/>
                <w:b/>
                <w:sz w:val="19"/>
              </w:rPr>
            </w:pPr>
            <w:r>
              <w:rPr>
                <w:rFonts w:ascii="Calibri" w:hAnsi="Calibri"/>
                <w:b/>
                <w:sz w:val="19"/>
              </w:rPr>
              <w:t xml:space="preserve">Governor Dayton Issues A Statement On An </w:t>
            </w:r>
            <w:r w:rsidRPr="008B0952">
              <w:rPr>
                <w:rFonts w:ascii="Calibri" w:hAnsi="Calibri"/>
                <w:b/>
                <w:sz w:val="19"/>
              </w:rPr>
              <w:t>Anti-Bullying Measure</w:t>
            </w:r>
            <w:r>
              <w:rPr>
                <w:rFonts w:ascii="Calibri" w:hAnsi="Calibri"/>
                <w:b/>
                <w:sz w:val="19"/>
              </w:rPr>
              <w:t xml:space="preserve"> </w:t>
            </w:r>
          </w:p>
        </w:tc>
        <w:tc>
          <w:tcPr>
            <w:tcW w:w="3222" w:type="dxa"/>
          </w:tcPr>
          <w:p w14:paraId="31775B21" w14:textId="77777777" w:rsidR="008E1CAE" w:rsidRPr="008B0952" w:rsidRDefault="008E1CAE" w:rsidP="008E1CAE">
            <w:pPr>
              <w:rPr>
                <w:rFonts w:ascii="Calibri" w:hAnsi="Calibri"/>
                <w:sz w:val="19"/>
              </w:rPr>
            </w:pPr>
            <w:r>
              <w:rPr>
                <w:rFonts w:ascii="Calibri" w:hAnsi="Calibri"/>
                <w:sz w:val="19"/>
              </w:rPr>
              <w:t xml:space="preserve">Governor Dayton releases a statement in response to the Minnesota Senate passing </w:t>
            </w:r>
            <w:r w:rsidRPr="008B0952">
              <w:rPr>
                <w:rFonts w:ascii="Calibri" w:hAnsi="Calibri"/>
                <w:sz w:val="19"/>
              </w:rPr>
              <w:t>a bill strengthening protections against bullying in Minnesota schools.</w:t>
            </w:r>
          </w:p>
        </w:tc>
        <w:tc>
          <w:tcPr>
            <w:tcW w:w="2011" w:type="dxa"/>
          </w:tcPr>
          <w:p w14:paraId="4AEFCF37" w14:textId="77777777" w:rsidR="008E1CAE" w:rsidRDefault="008E1CAE" w:rsidP="008E1CAE">
            <w:pPr>
              <w:rPr>
                <w:rFonts w:ascii="Calibri" w:hAnsi="Calibri"/>
                <w:sz w:val="19"/>
              </w:rPr>
            </w:pPr>
            <w:r>
              <w:rPr>
                <w:rFonts w:ascii="Calibri" w:hAnsi="Calibri"/>
                <w:sz w:val="19"/>
              </w:rPr>
              <w:t>[</w:t>
            </w:r>
            <w:hyperlink r:id="rId1110" w:history="1">
              <w:r w:rsidRPr="008B0952">
                <w:rPr>
                  <w:rStyle w:val="Hyperlink"/>
                  <w:rFonts w:ascii="Calibri" w:hAnsi="Calibri"/>
                  <w:sz w:val="19"/>
                </w:rPr>
                <w:t>Press Release</w:t>
              </w:r>
            </w:hyperlink>
            <w:r>
              <w:rPr>
                <w:rFonts w:ascii="Calibri" w:hAnsi="Calibri"/>
                <w:sz w:val="19"/>
              </w:rPr>
              <w:t>]</w:t>
            </w:r>
          </w:p>
          <w:p w14:paraId="6CED3CBB" w14:textId="77777777" w:rsidR="008E1CAE" w:rsidRDefault="008E1CAE" w:rsidP="008E1CAE">
            <w:pPr>
              <w:rPr>
                <w:rFonts w:ascii="Calibri" w:hAnsi="Calibri"/>
                <w:sz w:val="19"/>
              </w:rPr>
            </w:pPr>
          </w:p>
        </w:tc>
      </w:tr>
      <w:tr w:rsidR="008E1CAE" w14:paraId="59783C2E" w14:textId="77777777" w:rsidTr="002127CD">
        <w:tblPrEx>
          <w:jc w:val="left"/>
          <w:tblLook w:val="04A0" w:firstRow="1" w:lastRow="0" w:firstColumn="1" w:lastColumn="0" w:noHBand="0" w:noVBand="1"/>
        </w:tblPrEx>
        <w:trPr>
          <w:trHeight w:val="683"/>
        </w:trPr>
        <w:tc>
          <w:tcPr>
            <w:tcW w:w="1280" w:type="dxa"/>
          </w:tcPr>
          <w:p w14:paraId="7D599275" w14:textId="77777777" w:rsidR="008E1CAE" w:rsidRDefault="008E1CAE" w:rsidP="008E1CAE">
            <w:pPr>
              <w:tabs>
                <w:tab w:val="left" w:pos="653"/>
              </w:tabs>
              <w:jc w:val="both"/>
              <w:rPr>
                <w:rFonts w:ascii="Calibri" w:hAnsi="Calibri"/>
                <w:sz w:val="19"/>
              </w:rPr>
            </w:pPr>
            <w:r>
              <w:rPr>
                <w:rFonts w:ascii="Calibri" w:hAnsi="Calibri"/>
                <w:sz w:val="19"/>
              </w:rPr>
              <w:t>4/3/14</w:t>
            </w:r>
          </w:p>
        </w:tc>
        <w:tc>
          <w:tcPr>
            <w:tcW w:w="2218" w:type="dxa"/>
            <w:shd w:val="clear" w:color="auto" w:fill="DBE5F1" w:themeFill="accent1" w:themeFillTint="33"/>
          </w:tcPr>
          <w:p w14:paraId="70549B52" w14:textId="77777777" w:rsidR="008E1CAE" w:rsidRDefault="008E1CAE" w:rsidP="008E1CAE">
            <w:pPr>
              <w:rPr>
                <w:rFonts w:ascii="Calibri" w:hAnsi="Calibri"/>
                <w:b/>
                <w:sz w:val="19"/>
              </w:rPr>
            </w:pPr>
            <w:r w:rsidRPr="008B0952">
              <w:rPr>
                <w:rFonts w:ascii="Calibri" w:hAnsi="Calibri"/>
                <w:b/>
                <w:sz w:val="19"/>
              </w:rPr>
              <w:t>Segment Of Trunk Hwy 36 To Be Named "Officer Richard Crittenden, Sr., Memorial Highway</w:t>
            </w:r>
          </w:p>
        </w:tc>
        <w:tc>
          <w:tcPr>
            <w:tcW w:w="3222" w:type="dxa"/>
          </w:tcPr>
          <w:p w14:paraId="78D78CB3" w14:textId="77777777" w:rsidR="008E1CAE" w:rsidRDefault="008E1CAE" w:rsidP="008E1CAE">
            <w:pPr>
              <w:rPr>
                <w:rFonts w:ascii="Calibri" w:hAnsi="Calibri"/>
                <w:sz w:val="19"/>
              </w:rPr>
            </w:pPr>
            <w:r>
              <w:rPr>
                <w:rFonts w:ascii="Calibri" w:hAnsi="Calibri"/>
                <w:sz w:val="19"/>
              </w:rPr>
              <w:t xml:space="preserve">Governor Dayton signs </w:t>
            </w:r>
            <w:r w:rsidRPr="008B0952">
              <w:rPr>
                <w:rFonts w:ascii="Calibri" w:hAnsi="Calibri"/>
                <w:sz w:val="19"/>
              </w:rPr>
              <w:t xml:space="preserve">a bill designating a segment of Trunk Highway 36 in North Saint Paul to </w:t>
            </w:r>
            <w:proofErr w:type="gramStart"/>
            <w:r w:rsidRPr="008B0952">
              <w:rPr>
                <w:rFonts w:ascii="Calibri" w:hAnsi="Calibri"/>
                <w:sz w:val="19"/>
              </w:rPr>
              <w:t>be named</w:t>
            </w:r>
            <w:proofErr w:type="gramEnd"/>
            <w:r w:rsidRPr="008B0952">
              <w:rPr>
                <w:rFonts w:ascii="Calibri" w:hAnsi="Calibri"/>
                <w:sz w:val="19"/>
              </w:rPr>
              <w:t xml:space="preserve"> "Officer Richard Crittenden, Sr., Memorial Highway."</w:t>
            </w:r>
          </w:p>
        </w:tc>
        <w:tc>
          <w:tcPr>
            <w:tcW w:w="2011" w:type="dxa"/>
          </w:tcPr>
          <w:p w14:paraId="003DAF3C" w14:textId="77777777" w:rsidR="008E1CAE" w:rsidRDefault="008E1CAE" w:rsidP="008E1CAE">
            <w:pPr>
              <w:rPr>
                <w:rFonts w:ascii="Calibri" w:hAnsi="Calibri"/>
                <w:sz w:val="19"/>
              </w:rPr>
            </w:pPr>
            <w:r>
              <w:rPr>
                <w:rFonts w:ascii="Calibri" w:hAnsi="Calibri"/>
                <w:sz w:val="19"/>
              </w:rPr>
              <w:t>[</w:t>
            </w:r>
            <w:hyperlink r:id="rId1111" w:history="1">
              <w:r w:rsidRPr="008B0952">
                <w:rPr>
                  <w:rStyle w:val="Hyperlink"/>
                  <w:rFonts w:ascii="Calibri" w:hAnsi="Calibri"/>
                  <w:sz w:val="19"/>
                </w:rPr>
                <w:t>Press Release</w:t>
              </w:r>
            </w:hyperlink>
            <w:r>
              <w:rPr>
                <w:rFonts w:ascii="Calibri" w:hAnsi="Calibri"/>
                <w:sz w:val="19"/>
              </w:rPr>
              <w:t>]</w:t>
            </w:r>
          </w:p>
        </w:tc>
      </w:tr>
      <w:tr w:rsidR="008E1CAE" w14:paraId="0DC8E8BD" w14:textId="77777777" w:rsidTr="002127CD">
        <w:tblPrEx>
          <w:jc w:val="left"/>
          <w:tblLook w:val="04A0" w:firstRow="1" w:lastRow="0" w:firstColumn="1" w:lastColumn="0" w:noHBand="0" w:noVBand="1"/>
        </w:tblPrEx>
        <w:trPr>
          <w:trHeight w:val="440"/>
        </w:trPr>
        <w:tc>
          <w:tcPr>
            <w:tcW w:w="1280" w:type="dxa"/>
          </w:tcPr>
          <w:p w14:paraId="74A99111" w14:textId="77777777" w:rsidR="008E1CAE" w:rsidRDefault="008E1CAE" w:rsidP="008E1CAE">
            <w:pPr>
              <w:tabs>
                <w:tab w:val="left" w:pos="653"/>
              </w:tabs>
              <w:jc w:val="both"/>
              <w:rPr>
                <w:rFonts w:ascii="Calibri" w:hAnsi="Calibri"/>
                <w:sz w:val="19"/>
              </w:rPr>
            </w:pPr>
            <w:r>
              <w:rPr>
                <w:rFonts w:ascii="Calibri" w:hAnsi="Calibri"/>
                <w:sz w:val="19"/>
              </w:rPr>
              <w:lastRenderedPageBreak/>
              <w:t>4/3/14</w:t>
            </w:r>
          </w:p>
        </w:tc>
        <w:tc>
          <w:tcPr>
            <w:tcW w:w="2218" w:type="dxa"/>
            <w:shd w:val="clear" w:color="auto" w:fill="DBE5F1" w:themeFill="accent1" w:themeFillTint="33"/>
          </w:tcPr>
          <w:p w14:paraId="282F3808" w14:textId="77777777" w:rsidR="008E1CAE" w:rsidRPr="008B0952" w:rsidRDefault="008E1CAE" w:rsidP="008E1CAE">
            <w:pPr>
              <w:rPr>
                <w:rFonts w:ascii="Calibri" w:hAnsi="Calibri"/>
                <w:b/>
                <w:sz w:val="19"/>
              </w:rPr>
            </w:pPr>
            <w:proofErr w:type="spellStart"/>
            <w:r w:rsidRPr="00FB163B">
              <w:rPr>
                <w:rFonts w:ascii="Calibri" w:hAnsi="Calibri"/>
                <w:b/>
                <w:sz w:val="19"/>
              </w:rPr>
              <w:t>Mndot</w:t>
            </w:r>
            <w:proofErr w:type="spellEnd"/>
            <w:r w:rsidRPr="00FB163B">
              <w:rPr>
                <w:rFonts w:ascii="Calibri" w:hAnsi="Calibri"/>
                <w:b/>
                <w:sz w:val="19"/>
              </w:rPr>
              <w:t xml:space="preserve"> Announces 2014 State Road Construction Program</w:t>
            </w:r>
          </w:p>
        </w:tc>
        <w:tc>
          <w:tcPr>
            <w:tcW w:w="3222" w:type="dxa"/>
          </w:tcPr>
          <w:p w14:paraId="36855250" w14:textId="77777777" w:rsidR="008E1CAE" w:rsidRDefault="008E1CAE" w:rsidP="008E1CAE">
            <w:pPr>
              <w:rPr>
                <w:rFonts w:ascii="Calibri" w:hAnsi="Calibri"/>
                <w:sz w:val="19"/>
              </w:rPr>
            </w:pPr>
            <w:r>
              <w:rPr>
                <w:rFonts w:ascii="Calibri" w:hAnsi="Calibri"/>
                <w:sz w:val="19"/>
              </w:rPr>
              <w:t>The Minnesota Department of Transportation announces m</w:t>
            </w:r>
            <w:r w:rsidRPr="00FB163B">
              <w:rPr>
                <w:rFonts w:ascii="Calibri" w:hAnsi="Calibri"/>
                <w:sz w:val="19"/>
              </w:rPr>
              <w:t>ore than 300 construction p</w:t>
            </w:r>
            <w:r>
              <w:rPr>
                <w:rFonts w:ascii="Calibri" w:hAnsi="Calibri"/>
                <w:sz w:val="19"/>
              </w:rPr>
              <w:t xml:space="preserve">rojects scheduled for 2014 </w:t>
            </w:r>
            <w:r w:rsidRPr="00FB163B">
              <w:rPr>
                <w:rFonts w:ascii="Calibri" w:hAnsi="Calibri"/>
                <w:sz w:val="19"/>
              </w:rPr>
              <w:t>to improve highways, bridges and other stat</w:t>
            </w:r>
            <w:r>
              <w:rPr>
                <w:rFonts w:ascii="Calibri" w:hAnsi="Calibri"/>
                <w:sz w:val="19"/>
              </w:rPr>
              <w:t>e transportation infrastructure.</w:t>
            </w:r>
          </w:p>
        </w:tc>
        <w:tc>
          <w:tcPr>
            <w:tcW w:w="2011" w:type="dxa"/>
          </w:tcPr>
          <w:p w14:paraId="33B3A4E0" w14:textId="77777777" w:rsidR="008E1CAE" w:rsidRDefault="008E1CAE" w:rsidP="008E1CAE">
            <w:pPr>
              <w:rPr>
                <w:rFonts w:ascii="Calibri" w:hAnsi="Calibri"/>
                <w:sz w:val="19"/>
              </w:rPr>
            </w:pPr>
            <w:r>
              <w:rPr>
                <w:rFonts w:ascii="Calibri" w:hAnsi="Calibri"/>
                <w:sz w:val="19"/>
              </w:rPr>
              <w:t>[</w:t>
            </w:r>
            <w:hyperlink r:id="rId1112" w:history="1">
              <w:r w:rsidRPr="00FB163B">
                <w:rPr>
                  <w:rStyle w:val="Hyperlink"/>
                  <w:rFonts w:ascii="Calibri" w:hAnsi="Calibri"/>
                  <w:sz w:val="19"/>
                </w:rPr>
                <w:t>News Release</w:t>
              </w:r>
            </w:hyperlink>
            <w:r>
              <w:rPr>
                <w:rFonts w:ascii="Calibri" w:hAnsi="Calibri"/>
                <w:sz w:val="19"/>
              </w:rPr>
              <w:t>]</w:t>
            </w:r>
          </w:p>
        </w:tc>
      </w:tr>
      <w:tr w:rsidR="008E1CAE" w14:paraId="40AEA0E2" w14:textId="77777777" w:rsidTr="002127CD">
        <w:tblPrEx>
          <w:jc w:val="left"/>
          <w:tblLook w:val="04A0" w:firstRow="1" w:lastRow="0" w:firstColumn="1" w:lastColumn="0" w:noHBand="0" w:noVBand="1"/>
        </w:tblPrEx>
        <w:trPr>
          <w:trHeight w:val="440"/>
        </w:trPr>
        <w:tc>
          <w:tcPr>
            <w:tcW w:w="1280" w:type="dxa"/>
          </w:tcPr>
          <w:p w14:paraId="6F955973" w14:textId="77777777" w:rsidR="008E1CAE" w:rsidRDefault="008E1CAE" w:rsidP="008E1CAE">
            <w:pPr>
              <w:tabs>
                <w:tab w:val="left" w:pos="653"/>
              </w:tabs>
              <w:jc w:val="both"/>
              <w:rPr>
                <w:rFonts w:ascii="Calibri" w:hAnsi="Calibri"/>
                <w:sz w:val="19"/>
              </w:rPr>
            </w:pPr>
            <w:r>
              <w:rPr>
                <w:rFonts w:ascii="Calibri" w:hAnsi="Calibri"/>
                <w:sz w:val="19"/>
              </w:rPr>
              <w:t>4/3/14</w:t>
            </w:r>
          </w:p>
        </w:tc>
        <w:tc>
          <w:tcPr>
            <w:tcW w:w="2218" w:type="dxa"/>
            <w:shd w:val="clear" w:color="auto" w:fill="DBE5F1" w:themeFill="accent1" w:themeFillTint="33"/>
          </w:tcPr>
          <w:p w14:paraId="4F9572DC" w14:textId="77777777" w:rsidR="008E1CAE" w:rsidRPr="00FB163B" w:rsidRDefault="008E1CAE" w:rsidP="008E1CAE">
            <w:pPr>
              <w:rPr>
                <w:rFonts w:ascii="Calibri" w:hAnsi="Calibri"/>
                <w:b/>
                <w:sz w:val="19"/>
              </w:rPr>
            </w:pPr>
            <w:proofErr w:type="spellStart"/>
            <w:r w:rsidRPr="00FB163B">
              <w:rPr>
                <w:rFonts w:ascii="Calibri" w:hAnsi="Calibri"/>
                <w:b/>
                <w:sz w:val="19"/>
              </w:rPr>
              <w:t>Hexfuel</w:t>
            </w:r>
            <w:proofErr w:type="spellEnd"/>
            <w:r w:rsidRPr="00FB163B">
              <w:rPr>
                <w:rFonts w:ascii="Calibri" w:hAnsi="Calibri"/>
                <w:b/>
                <w:sz w:val="19"/>
              </w:rPr>
              <w:t xml:space="preserve"> Plans Manufacturing Facility In Hastings</w:t>
            </w:r>
          </w:p>
        </w:tc>
        <w:tc>
          <w:tcPr>
            <w:tcW w:w="3222" w:type="dxa"/>
          </w:tcPr>
          <w:p w14:paraId="336432EC" w14:textId="77777777" w:rsidR="008E1CAE" w:rsidRDefault="008E1CAE" w:rsidP="008E1CAE">
            <w:pPr>
              <w:rPr>
                <w:rFonts w:ascii="Calibri" w:hAnsi="Calibri"/>
                <w:sz w:val="19"/>
              </w:rPr>
            </w:pPr>
            <w:proofErr w:type="spellStart"/>
            <w:r w:rsidRPr="00FB163B">
              <w:rPr>
                <w:rFonts w:ascii="Calibri" w:hAnsi="Calibri"/>
                <w:sz w:val="19"/>
              </w:rPr>
              <w:t>HexFuel</w:t>
            </w:r>
            <w:proofErr w:type="spellEnd"/>
            <w:r w:rsidRPr="00FB163B">
              <w:rPr>
                <w:rFonts w:ascii="Calibri" w:hAnsi="Calibri"/>
                <w:sz w:val="19"/>
              </w:rPr>
              <w:t>, a Maplewood startup that makes technology that improves the performance of diesel engines, is planning a manufacturing facility in Hastings that will employ 150 people within three years and potentially 300 in five years.</w:t>
            </w:r>
          </w:p>
        </w:tc>
        <w:tc>
          <w:tcPr>
            <w:tcW w:w="2011" w:type="dxa"/>
          </w:tcPr>
          <w:p w14:paraId="260248C6" w14:textId="77777777" w:rsidR="008E1CAE" w:rsidRDefault="008E1CAE" w:rsidP="008E1CAE">
            <w:pPr>
              <w:rPr>
                <w:rFonts w:ascii="Calibri" w:hAnsi="Calibri"/>
                <w:sz w:val="19"/>
              </w:rPr>
            </w:pPr>
            <w:r>
              <w:rPr>
                <w:rFonts w:ascii="Calibri" w:hAnsi="Calibri"/>
                <w:sz w:val="19"/>
              </w:rPr>
              <w:t>[</w:t>
            </w:r>
            <w:hyperlink r:id="rId1113" w:history="1">
              <w:r w:rsidRPr="00FB163B">
                <w:rPr>
                  <w:rStyle w:val="Hyperlink"/>
                  <w:rFonts w:ascii="Calibri" w:hAnsi="Calibri"/>
                  <w:sz w:val="19"/>
                </w:rPr>
                <w:t>News Release</w:t>
              </w:r>
            </w:hyperlink>
            <w:r>
              <w:rPr>
                <w:rFonts w:ascii="Calibri" w:hAnsi="Calibri"/>
                <w:sz w:val="19"/>
              </w:rPr>
              <w:t>]</w:t>
            </w:r>
          </w:p>
        </w:tc>
      </w:tr>
      <w:tr w:rsidR="008E1CAE" w14:paraId="10DC0ACC" w14:textId="77777777" w:rsidTr="002127CD">
        <w:tblPrEx>
          <w:jc w:val="left"/>
          <w:tblLook w:val="04A0" w:firstRow="1" w:lastRow="0" w:firstColumn="1" w:lastColumn="0" w:noHBand="0" w:noVBand="1"/>
        </w:tblPrEx>
        <w:trPr>
          <w:trHeight w:val="440"/>
        </w:trPr>
        <w:tc>
          <w:tcPr>
            <w:tcW w:w="1280" w:type="dxa"/>
          </w:tcPr>
          <w:p w14:paraId="065EC67C" w14:textId="77777777" w:rsidR="008E1CAE" w:rsidRDefault="008E1CAE" w:rsidP="008E1CAE">
            <w:pPr>
              <w:tabs>
                <w:tab w:val="left" w:pos="653"/>
              </w:tabs>
              <w:jc w:val="both"/>
              <w:rPr>
                <w:rFonts w:ascii="Calibri" w:hAnsi="Calibri"/>
                <w:sz w:val="19"/>
              </w:rPr>
            </w:pPr>
            <w:r>
              <w:rPr>
                <w:rFonts w:ascii="Calibri" w:hAnsi="Calibri"/>
                <w:sz w:val="19"/>
              </w:rPr>
              <w:t>4/3/14</w:t>
            </w:r>
          </w:p>
        </w:tc>
        <w:tc>
          <w:tcPr>
            <w:tcW w:w="2218" w:type="dxa"/>
            <w:shd w:val="clear" w:color="auto" w:fill="DBE5F1" w:themeFill="accent1" w:themeFillTint="33"/>
          </w:tcPr>
          <w:p w14:paraId="7CF1485A" w14:textId="77777777" w:rsidR="008E1CAE" w:rsidRPr="00FB163B" w:rsidRDefault="008E1CAE" w:rsidP="008E1CAE">
            <w:pPr>
              <w:rPr>
                <w:rFonts w:ascii="Calibri" w:hAnsi="Calibri"/>
                <w:b/>
                <w:sz w:val="19"/>
              </w:rPr>
            </w:pPr>
            <w:r w:rsidRPr="00FB163B">
              <w:rPr>
                <w:rFonts w:ascii="Calibri" w:hAnsi="Calibri"/>
                <w:b/>
                <w:sz w:val="19"/>
              </w:rPr>
              <w:t>Governor Dayton To Deliver State Of The State Address On April 23 At 7:00pm</w:t>
            </w:r>
          </w:p>
        </w:tc>
        <w:tc>
          <w:tcPr>
            <w:tcW w:w="3222" w:type="dxa"/>
          </w:tcPr>
          <w:p w14:paraId="4F71A592" w14:textId="77777777" w:rsidR="008E1CAE" w:rsidRPr="00FB163B" w:rsidRDefault="008E1CAE" w:rsidP="008E1CAE">
            <w:pPr>
              <w:rPr>
                <w:rFonts w:ascii="Calibri" w:hAnsi="Calibri"/>
                <w:sz w:val="19"/>
              </w:rPr>
            </w:pPr>
            <w:r>
              <w:rPr>
                <w:rFonts w:ascii="Calibri" w:hAnsi="Calibri"/>
                <w:sz w:val="19"/>
              </w:rPr>
              <w:t>Governor Dayton announces</w:t>
            </w:r>
            <w:r w:rsidRPr="00FB163B">
              <w:rPr>
                <w:rFonts w:ascii="Calibri" w:hAnsi="Calibri"/>
                <w:sz w:val="19"/>
              </w:rPr>
              <w:t xml:space="preserve"> he will deliver his annual State of the State Address to a joint session of the Minnesota Legislature on Wednesday, April 23, 2014, beginning at 7:00pm.</w:t>
            </w:r>
          </w:p>
        </w:tc>
        <w:tc>
          <w:tcPr>
            <w:tcW w:w="2011" w:type="dxa"/>
          </w:tcPr>
          <w:p w14:paraId="55E9BC10" w14:textId="77777777" w:rsidR="008E1CAE" w:rsidRDefault="008E1CAE" w:rsidP="008E1CAE">
            <w:pPr>
              <w:rPr>
                <w:rFonts w:ascii="Calibri" w:hAnsi="Calibri"/>
                <w:sz w:val="19"/>
              </w:rPr>
            </w:pPr>
            <w:r>
              <w:rPr>
                <w:rFonts w:ascii="Calibri" w:hAnsi="Calibri"/>
                <w:sz w:val="19"/>
              </w:rPr>
              <w:t>[</w:t>
            </w:r>
            <w:hyperlink r:id="rId1114" w:history="1">
              <w:r w:rsidRPr="00FB163B">
                <w:rPr>
                  <w:rStyle w:val="Hyperlink"/>
                  <w:rFonts w:ascii="Calibri" w:hAnsi="Calibri"/>
                  <w:sz w:val="19"/>
                </w:rPr>
                <w:t>News Release</w:t>
              </w:r>
            </w:hyperlink>
            <w:r>
              <w:rPr>
                <w:rFonts w:ascii="Calibri" w:hAnsi="Calibri"/>
                <w:sz w:val="19"/>
              </w:rPr>
              <w:t>]</w:t>
            </w:r>
          </w:p>
          <w:p w14:paraId="02E08C7B" w14:textId="77777777" w:rsidR="008E1CAE" w:rsidRDefault="008E1CAE" w:rsidP="008E1CAE">
            <w:pPr>
              <w:rPr>
                <w:rFonts w:ascii="Calibri" w:hAnsi="Calibri"/>
                <w:sz w:val="19"/>
              </w:rPr>
            </w:pPr>
            <w:r>
              <w:rPr>
                <w:rFonts w:ascii="Calibri" w:hAnsi="Calibri"/>
                <w:sz w:val="19"/>
              </w:rPr>
              <w:t>[</w:t>
            </w:r>
            <w:hyperlink r:id="rId1115" w:history="1">
              <w:r w:rsidRPr="00FB163B">
                <w:rPr>
                  <w:rStyle w:val="Hyperlink"/>
                  <w:rFonts w:ascii="Calibri" w:hAnsi="Calibri"/>
                  <w:sz w:val="19"/>
                </w:rPr>
                <w:t>Letter to the Speaker of the House</w:t>
              </w:r>
            </w:hyperlink>
            <w:r>
              <w:rPr>
                <w:rFonts w:ascii="Calibri" w:hAnsi="Calibri"/>
                <w:sz w:val="19"/>
              </w:rPr>
              <w:t>]</w:t>
            </w:r>
          </w:p>
          <w:p w14:paraId="7B79F5EA" w14:textId="77777777" w:rsidR="008E1CAE" w:rsidRDefault="008E1CAE" w:rsidP="008E1CAE">
            <w:pPr>
              <w:rPr>
                <w:rFonts w:ascii="Calibri" w:hAnsi="Calibri"/>
                <w:sz w:val="19"/>
              </w:rPr>
            </w:pPr>
            <w:r>
              <w:rPr>
                <w:rFonts w:ascii="Calibri" w:hAnsi="Calibri"/>
                <w:sz w:val="19"/>
              </w:rPr>
              <w:t>[</w:t>
            </w:r>
            <w:hyperlink r:id="rId1116" w:history="1">
              <w:r w:rsidRPr="00FB163B">
                <w:rPr>
                  <w:rStyle w:val="Hyperlink"/>
                  <w:rFonts w:ascii="Calibri" w:hAnsi="Calibri"/>
                  <w:sz w:val="19"/>
                </w:rPr>
                <w:t xml:space="preserve">Letter to </w:t>
              </w:r>
              <w:r>
                <w:rPr>
                  <w:rStyle w:val="Hyperlink"/>
                  <w:rFonts w:ascii="Calibri" w:hAnsi="Calibri"/>
                  <w:sz w:val="19"/>
                </w:rPr>
                <w:t xml:space="preserve">Senate </w:t>
              </w:r>
              <w:r w:rsidRPr="00FB163B">
                <w:rPr>
                  <w:rStyle w:val="Hyperlink"/>
                  <w:rFonts w:ascii="Calibri" w:hAnsi="Calibri"/>
                  <w:sz w:val="19"/>
                </w:rPr>
                <w:t>President</w:t>
              </w:r>
            </w:hyperlink>
            <w:r>
              <w:rPr>
                <w:rFonts w:ascii="Calibri" w:hAnsi="Calibri"/>
                <w:sz w:val="19"/>
              </w:rPr>
              <w:t>]</w:t>
            </w:r>
          </w:p>
        </w:tc>
      </w:tr>
      <w:tr w:rsidR="008E1CAE" w14:paraId="202CDF6A" w14:textId="77777777" w:rsidTr="002127CD">
        <w:tblPrEx>
          <w:jc w:val="left"/>
          <w:tblLook w:val="04A0" w:firstRow="1" w:lastRow="0" w:firstColumn="1" w:lastColumn="0" w:noHBand="0" w:noVBand="1"/>
        </w:tblPrEx>
        <w:trPr>
          <w:trHeight w:val="440"/>
        </w:trPr>
        <w:tc>
          <w:tcPr>
            <w:tcW w:w="1280" w:type="dxa"/>
          </w:tcPr>
          <w:p w14:paraId="6496F72B" w14:textId="77777777" w:rsidR="008E1CAE" w:rsidRDefault="008E1CAE" w:rsidP="008E1CAE">
            <w:pPr>
              <w:tabs>
                <w:tab w:val="left" w:pos="653"/>
              </w:tabs>
              <w:jc w:val="both"/>
              <w:rPr>
                <w:rFonts w:ascii="Calibri" w:hAnsi="Calibri"/>
                <w:sz w:val="19"/>
              </w:rPr>
            </w:pPr>
            <w:r>
              <w:rPr>
                <w:rFonts w:ascii="Calibri" w:hAnsi="Calibri"/>
                <w:sz w:val="19"/>
              </w:rPr>
              <w:t>4/3/14</w:t>
            </w:r>
          </w:p>
        </w:tc>
        <w:tc>
          <w:tcPr>
            <w:tcW w:w="2218" w:type="dxa"/>
            <w:shd w:val="clear" w:color="auto" w:fill="DBE5F1" w:themeFill="accent1" w:themeFillTint="33"/>
          </w:tcPr>
          <w:p w14:paraId="0E951C45" w14:textId="77777777" w:rsidR="008E1CAE" w:rsidRPr="00FB163B" w:rsidRDefault="008E1CAE" w:rsidP="008E1CAE">
            <w:pPr>
              <w:rPr>
                <w:rFonts w:ascii="Calibri" w:hAnsi="Calibri"/>
                <w:b/>
                <w:sz w:val="19"/>
              </w:rPr>
            </w:pPr>
            <w:r>
              <w:rPr>
                <w:rFonts w:ascii="Calibri" w:hAnsi="Calibri"/>
                <w:b/>
                <w:sz w:val="19"/>
              </w:rPr>
              <w:t>Governor Dayton Signs A Bill Relating To Civil Procedures</w:t>
            </w:r>
          </w:p>
        </w:tc>
        <w:tc>
          <w:tcPr>
            <w:tcW w:w="3222" w:type="dxa"/>
          </w:tcPr>
          <w:p w14:paraId="096A28E9" w14:textId="77777777" w:rsidR="008E1CAE" w:rsidRDefault="008E1CAE" w:rsidP="008E1CAE">
            <w:pPr>
              <w:rPr>
                <w:rFonts w:ascii="Calibri" w:hAnsi="Calibri"/>
                <w:sz w:val="19"/>
              </w:rPr>
            </w:pPr>
            <w:r w:rsidRPr="004D65A0">
              <w:rPr>
                <w:rFonts w:ascii="Calibri" w:hAnsi="Calibri"/>
                <w:sz w:val="19"/>
              </w:rPr>
              <w:t xml:space="preserve">Chapter 153, HF 2385: This bill updates Minnesota statute to conform to new rules of civil procedure for discovery plans, so that the full 180 days of discovery mandated by the legislature to prepare expert affidavits </w:t>
            </w:r>
            <w:proofErr w:type="gramStart"/>
            <w:r w:rsidRPr="004D65A0">
              <w:rPr>
                <w:rFonts w:ascii="Calibri" w:hAnsi="Calibri"/>
                <w:sz w:val="19"/>
              </w:rPr>
              <w:t>is maintained</w:t>
            </w:r>
            <w:proofErr w:type="gramEnd"/>
            <w:r w:rsidRPr="004D65A0">
              <w:rPr>
                <w:rFonts w:ascii="Calibri" w:hAnsi="Calibri"/>
                <w:sz w:val="19"/>
              </w:rPr>
              <w:t>. The bill passed unanimously in both chambers.</w:t>
            </w:r>
          </w:p>
        </w:tc>
        <w:tc>
          <w:tcPr>
            <w:tcW w:w="2011" w:type="dxa"/>
          </w:tcPr>
          <w:p w14:paraId="48B01BB4" w14:textId="77777777" w:rsidR="008E1CAE" w:rsidRDefault="008E1CAE" w:rsidP="008E1CAE">
            <w:pPr>
              <w:rPr>
                <w:rFonts w:ascii="Calibri" w:hAnsi="Calibri"/>
                <w:sz w:val="19"/>
              </w:rPr>
            </w:pPr>
            <w:r>
              <w:rPr>
                <w:rFonts w:ascii="Calibri" w:hAnsi="Calibri"/>
                <w:sz w:val="19"/>
              </w:rPr>
              <w:t>[</w:t>
            </w:r>
            <w:hyperlink r:id="rId1117" w:history="1">
              <w:r w:rsidRPr="004D65A0">
                <w:rPr>
                  <w:rStyle w:val="Hyperlink"/>
                  <w:rFonts w:ascii="Calibri" w:hAnsi="Calibri"/>
                  <w:sz w:val="19"/>
                </w:rPr>
                <w:t>News Release</w:t>
              </w:r>
            </w:hyperlink>
            <w:r>
              <w:rPr>
                <w:rFonts w:ascii="Calibri" w:hAnsi="Calibri"/>
                <w:sz w:val="19"/>
              </w:rPr>
              <w:t>]</w:t>
            </w:r>
          </w:p>
          <w:p w14:paraId="2723B6E9" w14:textId="77777777" w:rsidR="008E1CAE" w:rsidRDefault="008E1CAE" w:rsidP="008E1CAE">
            <w:pPr>
              <w:rPr>
                <w:rFonts w:ascii="Calibri" w:hAnsi="Calibri"/>
                <w:sz w:val="19"/>
              </w:rPr>
            </w:pPr>
          </w:p>
        </w:tc>
      </w:tr>
      <w:tr w:rsidR="008E1CAE" w14:paraId="7126DA95" w14:textId="77777777" w:rsidTr="002127CD">
        <w:tblPrEx>
          <w:jc w:val="left"/>
          <w:tblLook w:val="04A0" w:firstRow="1" w:lastRow="0" w:firstColumn="1" w:lastColumn="0" w:noHBand="0" w:noVBand="1"/>
        </w:tblPrEx>
        <w:trPr>
          <w:trHeight w:val="440"/>
        </w:trPr>
        <w:tc>
          <w:tcPr>
            <w:tcW w:w="1280" w:type="dxa"/>
          </w:tcPr>
          <w:p w14:paraId="7483A605" w14:textId="77777777" w:rsidR="008E1CAE" w:rsidRDefault="008E1CAE" w:rsidP="008E1CAE">
            <w:pPr>
              <w:tabs>
                <w:tab w:val="left" w:pos="653"/>
              </w:tabs>
              <w:jc w:val="both"/>
              <w:rPr>
                <w:rFonts w:ascii="Calibri" w:hAnsi="Calibri"/>
                <w:sz w:val="19"/>
              </w:rPr>
            </w:pPr>
            <w:r>
              <w:rPr>
                <w:rFonts w:ascii="Calibri" w:hAnsi="Calibri"/>
                <w:sz w:val="19"/>
              </w:rPr>
              <w:t>4/3/14</w:t>
            </w:r>
          </w:p>
        </w:tc>
        <w:tc>
          <w:tcPr>
            <w:tcW w:w="2218" w:type="dxa"/>
            <w:shd w:val="clear" w:color="auto" w:fill="DBE5F1" w:themeFill="accent1" w:themeFillTint="33"/>
          </w:tcPr>
          <w:p w14:paraId="7984F6B6" w14:textId="77777777" w:rsidR="008E1CAE" w:rsidRDefault="008E1CAE" w:rsidP="008E1CAE">
            <w:pPr>
              <w:rPr>
                <w:rFonts w:ascii="Calibri" w:hAnsi="Calibri"/>
                <w:b/>
                <w:sz w:val="19"/>
              </w:rPr>
            </w:pPr>
            <w:r>
              <w:rPr>
                <w:rFonts w:ascii="Calibri" w:hAnsi="Calibri"/>
                <w:b/>
                <w:sz w:val="19"/>
              </w:rPr>
              <w:t>Governor Dayton Signs A Bill Relating To Civil Procedures</w:t>
            </w:r>
          </w:p>
        </w:tc>
        <w:tc>
          <w:tcPr>
            <w:tcW w:w="3222" w:type="dxa"/>
          </w:tcPr>
          <w:p w14:paraId="7CF9AFB5" w14:textId="77777777" w:rsidR="008E1CAE" w:rsidRPr="004D65A0" w:rsidRDefault="008E1CAE" w:rsidP="008E1CAE">
            <w:pPr>
              <w:rPr>
                <w:rFonts w:ascii="Calibri" w:hAnsi="Calibri"/>
                <w:sz w:val="19"/>
              </w:rPr>
            </w:pPr>
            <w:r w:rsidRPr="004D65A0">
              <w:rPr>
                <w:rFonts w:ascii="Calibri" w:hAnsi="Calibri"/>
                <w:sz w:val="19"/>
              </w:rPr>
              <w:t>Chapter 154, SF 2100: This bill removes the residency requirement for deputy registrars. This bill passed the House 131-0 and the Senate 61-4.</w:t>
            </w:r>
          </w:p>
        </w:tc>
        <w:tc>
          <w:tcPr>
            <w:tcW w:w="2011" w:type="dxa"/>
          </w:tcPr>
          <w:p w14:paraId="11D69BE2" w14:textId="77777777" w:rsidR="008E1CAE" w:rsidRDefault="008E1CAE" w:rsidP="008E1CAE">
            <w:pPr>
              <w:rPr>
                <w:rFonts w:ascii="Calibri" w:hAnsi="Calibri"/>
                <w:sz w:val="19"/>
              </w:rPr>
            </w:pPr>
            <w:r>
              <w:rPr>
                <w:rFonts w:ascii="Calibri" w:hAnsi="Calibri"/>
                <w:sz w:val="19"/>
              </w:rPr>
              <w:t>[</w:t>
            </w:r>
            <w:hyperlink r:id="rId1118" w:history="1">
              <w:r w:rsidRPr="004D65A0">
                <w:rPr>
                  <w:rStyle w:val="Hyperlink"/>
                  <w:rFonts w:ascii="Calibri" w:hAnsi="Calibri"/>
                  <w:sz w:val="19"/>
                </w:rPr>
                <w:t>News Release</w:t>
              </w:r>
            </w:hyperlink>
            <w:r>
              <w:rPr>
                <w:rFonts w:ascii="Calibri" w:hAnsi="Calibri"/>
                <w:sz w:val="19"/>
              </w:rPr>
              <w:t>]</w:t>
            </w:r>
          </w:p>
        </w:tc>
      </w:tr>
      <w:tr w:rsidR="008E1CAE" w14:paraId="38C8AFF4" w14:textId="77777777" w:rsidTr="002127CD">
        <w:tblPrEx>
          <w:jc w:val="left"/>
          <w:tblLook w:val="04A0" w:firstRow="1" w:lastRow="0" w:firstColumn="1" w:lastColumn="0" w:noHBand="0" w:noVBand="1"/>
        </w:tblPrEx>
        <w:trPr>
          <w:trHeight w:val="440"/>
        </w:trPr>
        <w:tc>
          <w:tcPr>
            <w:tcW w:w="1280" w:type="dxa"/>
          </w:tcPr>
          <w:p w14:paraId="7A9C69C8" w14:textId="77777777" w:rsidR="008E1CAE" w:rsidRDefault="008E1CAE" w:rsidP="008E1CAE">
            <w:pPr>
              <w:tabs>
                <w:tab w:val="left" w:pos="653"/>
              </w:tabs>
              <w:jc w:val="both"/>
              <w:rPr>
                <w:rFonts w:ascii="Calibri" w:hAnsi="Calibri"/>
                <w:sz w:val="19"/>
              </w:rPr>
            </w:pPr>
            <w:r>
              <w:rPr>
                <w:rFonts w:ascii="Calibri" w:hAnsi="Calibri"/>
                <w:sz w:val="19"/>
              </w:rPr>
              <w:t>4/4/14</w:t>
            </w:r>
          </w:p>
        </w:tc>
        <w:tc>
          <w:tcPr>
            <w:tcW w:w="2218" w:type="dxa"/>
            <w:shd w:val="clear" w:color="auto" w:fill="DBE5F1" w:themeFill="accent1" w:themeFillTint="33"/>
          </w:tcPr>
          <w:p w14:paraId="5D930DF9" w14:textId="77777777" w:rsidR="008E1CAE" w:rsidRDefault="008E1CAE" w:rsidP="008E1CAE">
            <w:pPr>
              <w:rPr>
                <w:rFonts w:ascii="Calibri" w:hAnsi="Calibri"/>
                <w:b/>
                <w:sz w:val="19"/>
              </w:rPr>
            </w:pPr>
            <w:r w:rsidRPr="004D65A0">
              <w:rPr>
                <w:rFonts w:ascii="Calibri" w:hAnsi="Calibri"/>
                <w:b/>
                <w:sz w:val="19"/>
              </w:rPr>
              <w:t>DC Group Expands In North Minneapolis</w:t>
            </w:r>
          </w:p>
        </w:tc>
        <w:tc>
          <w:tcPr>
            <w:tcW w:w="3222" w:type="dxa"/>
          </w:tcPr>
          <w:p w14:paraId="6D8BEE15" w14:textId="77777777" w:rsidR="008E1CAE" w:rsidRPr="004D65A0" w:rsidRDefault="008E1CAE" w:rsidP="008E1CAE">
            <w:pPr>
              <w:rPr>
                <w:rFonts w:ascii="Calibri" w:hAnsi="Calibri"/>
                <w:sz w:val="19"/>
              </w:rPr>
            </w:pPr>
            <w:proofErr w:type="gramStart"/>
            <w:r w:rsidRPr="004D65A0">
              <w:rPr>
                <w:rFonts w:ascii="Calibri" w:hAnsi="Calibri"/>
                <w:sz w:val="19"/>
              </w:rPr>
              <w:t>DC Group, a Minnesota-based maintenance and repair services group, ann</w:t>
            </w:r>
            <w:r>
              <w:rPr>
                <w:rFonts w:ascii="Calibri" w:hAnsi="Calibri"/>
                <w:sz w:val="19"/>
              </w:rPr>
              <w:t>ounces</w:t>
            </w:r>
            <w:r w:rsidRPr="004D65A0">
              <w:rPr>
                <w:rFonts w:ascii="Calibri" w:hAnsi="Calibri"/>
                <w:sz w:val="19"/>
              </w:rPr>
              <w:t xml:space="preserve"> plans to expand its North Minneapolis facility and will create at least 33 full-time permanent jobs.</w:t>
            </w:r>
            <w:proofErr w:type="gramEnd"/>
            <w:r w:rsidRPr="004D65A0">
              <w:rPr>
                <w:rFonts w:ascii="Calibri" w:hAnsi="Calibri"/>
                <w:sz w:val="19"/>
              </w:rPr>
              <w:t xml:space="preserve"> The company's expected private investment in the expansion is over $6.2 million.</w:t>
            </w:r>
          </w:p>
        </w:tc>
        <w:tc>
          <w:tcPr>
            <w:tcW w:w="2011" w:type="dxa"/>
          </w:tcPr>
          <w:p w14:paraId="2C3999A9" w14:textId="77777777" w:rsidR="008E1CAE" w:rsidRDefault="008E1CAE" w:rsidP="008E1CAE">
            <w:pPr>
              <w:rPr>
                <w:rFonts w:ascii="Calibri" w:hAnsi="Calibri"/>
                <w:sz w:val="19"/>
              </w:rPr>
            </w:pPr>
            <w:r>
              <w:rPr>
                <w:rFonts w:ascii="Calibri" w:hAnsi="Calibri"/>
                <w:sz w:val="19"/>
              </w:rPr>
              <w:t>[</w:t>
            </w:r>
            <w:hyperlink r:id="rId1119" w:history="1">
              <w:r w:rsidRPr="004D65A0">
                <w:rPr>
                  <w:rStyle w:val="Hyperlink"/>
                  <w:rFonts w:ascii="Calibri" w:hAnsi="Calibri"/>
                  <w:sz w:val="19"/>
                </w:rPr>
                <w:t>News Release</w:t>
              </w:r>
            </w:hyperlink>
            <w:r>
              <w:rPr>
                <w:rFonts w:ascii="Calibri" w:hAnsi="Calibri"/>
                <w:sz w:val="19"/>
              </w:rPr>
              <w:t>]</w:t>
            </w:r>
          </w:p>
        </w:tc>
      </w:tr>
      <w:tr w:rsidR="008E1CAE" w14:paraId="1D2C1162" w14:textId="77777777" w:rsidTr="002127CD">
        <w:tblPrEx>
          <w:jc w:val="left"/>
          <w:tblLook w:val="04A0" w:firstRow="1" w:lastRow="0" w:firstColumn="1" w:lastColumn="0" w:noHBand="0" w:noVBand="1"/>
        </w:tblPrEx>
        <w:trPr>
          <w:trHeight w:val="440"/>
        </w:trPr>
        <w:tc>
          <w:tcPr>
            <w:tcW w:w="1280" w:type="dxa"/>
          </w:tcPr>
          <w:p w14:paraId="0612E907" w14:textId="77777777" w:rsidR="008E1CAE" w:rsidRDefault="008E1CAE" w:rsidP="008E1CAE">
            <w:pPr>
              <w:tabs>
                <w:tab w:val="left" w:pos="653"/>
              </w:tabs>
              <w:jc w:val="both"/>
              <w:rPr>
                <w:rFonts w:ascii="Calibri" w:hAnsi="Calibri"/>
                <w:sz w:val="19"/>
              </w:rPr>
            </w:pPr>
            <w:r>
              <w:rPr>
                <w:rFonts w:ascii="Calibri" w:hAnsi="Calibri"/>
                <w:sz w:val="19"/>
              </w:rPr>
              <w:t>4/7/14</w:t>
            </w:r>
          </w:p>
        </w:tc>
        <w:tc>
          <w:tcPr>
            <w:tcW w:w="2218" w:type="dxa"/>
            <w:shd w:val="clear" w:color="auto" w:fill="DBE5F1" w:themeFill="accent1" w:themeFillTint="33"/>
          </w:tcPr>
          <w:p w14:paraId="1E826CAA" w14:textId="77777777" w:rsidR="008E1CAE" w:rsidRPr="004D65A0" w:rsidRDefault="008E1CAE" w:rsidP="008E1CAE">
            <w:pPr>
              <w:rPr>
                <w:rFonts w:ascii="Calibri" w:hAnsi="Calibri"/>
                <w:b/>
                <w:sz w:val="19"/>
              </w:rPr>
            </w:pPr>
            <w:r>
              <w:rPr>
                <w:rFonts w:ascii="Calibri" w:hAnsi="Calibri"/>
                <w:b/>
                <w:sz w:val="19"/>
              </w:rPr>
              <w:t>Governor Dayton Releases A Statement On The State’s Minimum Wage</w:t>
            </w:r>
          </w:p>
        </w:tc>
        <w:tc>
          <w:tcPr>
            <w:tcW w:w="3222" w:type="dxa"/>
          </w:tcPr>
          <w:p w14:paraId="0C8F754D" w14:textId="77777777" w:rsidR="008E1CAE" w:rsidRPr="004D65A0" w:rsidRDefault="008E1CAE" w:rsidP="008E1CAE">
            <w:pPr>
              <w:rPr>
                <w:rFonts w:ascii="Calibri" w:hAnsi="Calibri"/>
                <w:sz w:val="19"/>
              </w:rPr>
            </w:pPr>
            <w:r w:rsidRPr="004D65A0">
              <w:rPr>
                <w:rFonts w:ascii="Calibri" w:hAnsi="Calibri"/>
                <w:sz w:val="19"/>
              </w:rPr>
              <w:t>Governor Dayton releases a statement in response to legislative leaders in the Minnesota House and Senate announcing a compromise agreement to raise the state's minimum wage to $9.50 per hour, and index it to inflation.</w:t>
            </w:r>
          </w:p>
        </w:tc>
        <w:tc>
          <w:tcPr>
            <w:tcW w:w="2011" w:type="dxa"/>
          </w:tcPr>
          <w:p w14:paraId="7693BFA5" w14:textId="77777777" w:rsidR="008E1CAE" w:rsidRDefault="008E1CAE" w:rsidP="008E1CAE">
            <w:pPr>
              <w:rPr>
                <w:rFonts w:ascii="Calibri" w:hAnsi="Calibri"/>
                <w:sz w:val="19"/>
              </w:rPr>
            </w:pPr>
            <w:r>
              <w:rPr>
                <w:rFonts w:ascii="Calibri" w:hAnsi="Calibri"/>
                <w:sz w:val="19"/>
              </w:rPr>
              <w:t>[</w:t>
            </w:r>
            <w:hyperlink r:id="rId1120" w:history="1">
              <w:r w:rsidRPr="00622A86">
                <w:rPr>
                  <w:rStyle w:val="Hyperlink"/>
                  <w:rFonts w:ascii="Calibri" w:hAnsi="Calibri"/>
                  <w:sz w:val="19"/>
                </w:rPr>
                <w:t>News Release</w:t>
              </w:r>
            </w:hyperlink>
            <w:r>
              <w:rPr>
                <w:rFonts w:ascii="Calibri" w:hAnsi="Calibri"/>
                <w:sz w:val="19"/>
              </w:rPr>
              <w:t>]</w:t>
            </w:r>
          </w:p>
        </w:tc>
      </w:tr>
      <w:tr w:rsidR="008E1CAE" w14:paraId="1F4AC2B0" w14:textId="77777777" w:rsidTr="002127CD">
        <w:tblPrEx>
          <w:jc w:val="left"/>
          <w:tblLook w:val="04A0" w:firstRow="1" w:lastRow="0" w:firstColumn="1" w:lastColumn="0" w:noHBand="0" w:noVBand="1"/>
        </w:tblPrEx>
        <w:trPr>
          <w:trHeight w:val="440"/>
        </w:trPr>
        <w:tc>
          <w:tcPr>
            <w:tcW w:w="1280" w:type="dxa"/>
          </w:tcPr>
          <w:p w14:paraId="3EA39A91" w14:textId="77777777" w:rsidR="008E1CAE" w:rsidRDefault="008E1CAE" w:rsidP="008E1CAE">
            <w:pPr>
              <w:tabs>
                <w:tab w:val="left" w:pos="653"/>
              </w:tabs>
              <w:jc w:val="both"/>
              <w:rPr>
                <w:rFonts w:ascii="Calibri" w:hAnsi="Calibri"/>
                <w:sz w:val="19"/>
              </w:rPr>
            </w:pPr>
            <w:r>
              <w:rPr>
                <w:rFonts w:ascii="Calibri" w:hAnsi="Calibri"/>
                <w:sz w:val="19"/>
              </w:rPr>
              <w:t>4/7/14</w:t>
            </w:r>
          </w:p>
        </w:tc>
        <w:tc>
          <w:tcPr>
            <w:tcW w:w="2218" w:type="dxa"/>
            <w:shd w:val="clear" w:color="auto" w:fill="DBE5F1" w:themeFill="accent1" w:themeFillTint="33"/>
          </w:tcPr>
          <w:p w14:paraId="256D8ED5" w14:textId="77777777" w:rsidR="008E1CAE" w:rsidRDefault="008E1CAE" w:rsidP="008E1CAE">
            <w:pPr>
              <w:rPr>
                <w:rFonts w:ascii="Calibri" w:hAnsi="Calibri"/>
                <w:b/>
                <w:sz w:val="19"/>
              </w:rPr>
            </w:pPr>
            <w:r w:rsidRPr="00622A86">
              <w:rPr>
                <w:rFonts w:ascii="Calibri" w:hAnsi="Calibri"/>
                <w:b/>
                <w:sz w:val="19"/>
              </w:rPr>
              <w:t>North Star Insurance Expands Cottonwood Headquarters</w:t>
            </w:r>
          </w:p>
        </w:tc>
        <w:tc>
          <w:tcPr>
            <w:tcW w:w="3222" w:type="dxa"/>
          </w:tcPr>
          <w:p w14:paraId="770D5944" w14:textId="77777777" w:rsidR="008E1CAE" w:rsidRPr="004D65A0" w:rsidRDefault="008E1CAE" w:rsidP="008E1CAE">
            <w:pPr>
              <w:rPr>
                <w:rFonts w:ascii="Calibri" w:hAnsi="Calibri"/>
                <w:sz w:val="19"/>
              </w:rPr>
            </w:pPr>
            <w:r w:rsidRPr="00622A86">
              <w:rPr>
                <w:rFonts w:ascii="Calibri" w:hAnsi="Calibri"/>
                <w:sz w:val="19"/>
              </w:rPr>
              <w:t xml:space="preserve">North Star Mutual Insurance Company, headquartered in </w:t>
            </w:r>
            <w:r>
              <w:rPr>
                <w:rFonts w:ascii="Calibri" w:hAnsi="Calibri"/>
                <w:sz w:val="19"/>
              </w:rPr>
              <w:t xml:space="preserve">Cottonwood, Minn., expands </w:t>
            </w:r>
            <w:proofErr w:type="gramStart"/>
            <w:r w:rsidRPr="00622A86">
              <w:rPr>
                <w:rFonts w:ascii="Calibri" w:hAnsi="Calibri"/>
                <w:sz w:val="19"/>
              </w:rPr>
              <w:t>due to an increase in services to markets throughout the</w:t>
            </w:r>
            <w:r>
              <w:rPr>
                <w:rFonts w:ascii="Calibri" w:hAnsi="Calibri"/>
                <w:sz w:val="19"/>
              </w:rPr>
              <w:t xml:space="preserve"> Midwest</w:t>
            </w:r>
            <w:proofErr w:type="gramEnd"/>
            <w:r>
              <w:rPr>
                <w:rFonts w:ascii="Calibri" w:hAnsi="Calibri"/>
                <w:sz w:val="19"/>
              </w:rPr>
              <w:t xml:space="preserve">. The company announces </w:t>
            </w:r>
            <w:r w:rsidRPr="00622A86">
              <w:rPr>
                <w:rFonts w:ascii="Calibri" w:hAnsi="Calibri"/>
                <w:sz w:val="19"/>
              </w:rPr>
              <w:t xml:space="preserve">plans </w:t>
            </w:r>
            <w:r>
              <w:rPr>
                <w:rFonts w:ascii="Calibri" w:hAnsi="Calibri"/>
                <w:sz w:val="19"/>
              </w:rPr>
              <w:t xml:space="preserve">to invest $9.5 million </w:t>
            </w:r>
            <w:r w:rsidRPr="00622A86">
              <w:rPr>
                <w:rFonts w:ascii="Calibri" w:hAnsi="Calibri"/>
                <w:sz w:val="19"/>
              </w:rPr>
              <w:t>create 12 new full-time permanent jobs.</w:t>
            </w:r>
          </w:p>
        </w:tc>
        <w:tc>
          <w:tcPr>
            <w:tcW w:w="2011" w:type="dxa"/>
          </w:tcPr>
          <w:p w14:paraId="56268861" w14:textId="77777777" w:rsidR="008E1CAE" w:rsidRDefault="008E1CAE" w:rsidP="008E1CAE">
            <w:pPr>
              <w:rPr>
                <w:rFonts w:ascii="Calibri" w:hAnsi="Calibri"/>
                <w:sz w:val="19"/>
              </w:rPr>
            </w:pPr>
            <w:r>
              <w:rPr>
                <w:rFonts w:ascii="Calibri" w:hAnsi="Calibri"/>
                <w:sz w:val="19"/>
              </w:rPr>
              <w:t>[</w:t>
            </w:r>
            <w:hyperlink r:id="rId1121" w:history="1">
              <w:r w:rsidRPr="00622A86">
                <w:rPr>
                  <w:rStyle w:val="Hyperlink"/>
                  <w:rFonts w:ascii="Calibri" w:hAnsi="Calibri"/>
                  <w:sz w:val="19"/>
                </w:rPr>
                <w:t>News Release</w:t>
              </w:r>
            </w:hyperlink>
            <w:r>
              <w:rPr>
                <w:rFonts w:ascii="Calibri" w:hAnsi="Calibri"/>
                <w:sz w:val="19"/>
              </w:rPr>
              <w:t>]</w:t>
            </w:r>
          </w:p>
        </w:tc>
      </w:tr>
      <w:tr w:rsidR="008E1CAE" w14:paraId="17710BE7" w14:textId="77777777" w:rsidTr="002127CD">
        <w:tblPrEx>
          <w:jc w:val="left"/>
          <w:tblLook w:val="04A0" w:firstRow="1" w:lastRow="0" w:firstColumn="1" w:lastColumn="0" w:noHBand="0" w:noVBand="1"/>
        </w:tblPrEx>
        <w:trPr>
          <w:trHeight w:val="440"/>
        </w:trPr>
        <w:tc>
          <w:tcPr>
            <w:tcW w:w="1280" w:type="dxa"/>
          </w:tcPr>
          <w:p w14:paraId="121B9E6D" w14:textId="77777777" w:rsidR="008E1CAE" w:rsidRDefault="008E1CAE" w:rsidP="008E1CAE">
            <w:pPr>
              <w:tabs>
                <w:tab w:val="left" w:pos="653"/>
              </w:tabs>
              <w:jc w:val="both"/>
              <w:rPr>
                <w:rFonts w:ascii="Calibri" w:hAnsi="Calibri"/>
                <w:sz w:val="19"/>
              </w:rPr>
            </w:pPr>
            <w:r>
              <w:rPr>
                <w:rFonts w:ascii="Calibri" w:hAnsi="Calibri"/>
                <w:sz w:val="19"/>
              </w:rPr>
              <w:lastRenderedPageBreak/>
              <w:t>4/9/14</w:t>
            </w:r>
          </w:p>
        </w:tc>
        <w:tc>
          <w:tcPr>
            <w:tcW w:w="2218" w:type="dxa"/>
            <w:shd w:val="clear" w:color="auto" w:fill="DBE5F1" w:themeFill="accent1" w:themeFillTint="33"/>
          </w:tcPr>
          <w:p w14:paraId="48996FD3" w14:textId="77777777" w:rsidR="008E1CAE" w:rsidRPr="00622A86" w:rsidRDefault="008E1CAE" w:rsidP="008E1CAE">
            <w:pPr>
              <w:rPr>
                <w:rFonts w:ascii="Calibri" w:hAnsi="Calibri"/>
                <w:b/>
                <w:sz w:val="19"/>
              </w:rPr>
            </w:pPr>
            <w:r w:rsidRPr="00622A86">
              <w:rPr>
                <w:rFonts w:ascii="Calibri" w:hAnsi="Calibri"/>
                <w:b/>
                <w:sz w:val="19"/>
              </w:rPr>
              <w:t>Govern</w:t>
            </w:r>
            <w:r>
              <w:rPr>
                <w:rFonts w:ascii="Calibri" w:hAnsi="Calibri"/>
                <w:b/>
                <w:sz w:val="19"/>
              </w:rPr>
              <w:t>or</w:t>
            </w:r>
            <w:r w:rsidRPr="00622A86">
              <w:rPr>
                <w:rFonts w:ascii="Calibri" w:hAnsi="Calibri"/>
                <w:b/>
                <w:sz w:val="19"/>
              </w:rPr>
              <w:t xml:space="preserve"> Dayton Signs Safe And Supportive Schools Act</w:t>
            </w:r>
          </w:p>
        </w:tc>
        <w:tc>
          <w:tcPr>
            <w:tcW w:w="3222" w:type="dxa"/>
          </w:tcPr>
          <w:p w14:paraId="4163BC48" w14:textId="77777777" w:rsidR="008E1CAE" w:rsidRPr="00622A86" w:rsidRDefault="008E1CAE" w:rsidP="008E1CAE">
            <w:pPr>
              <w:rPr>
                <w:rFonts w:ascii="Calibri" w:hAnsi="Calibri"/>
                <w:sz w:val="19"/>
              </w:rPr>
            </w:pPr>
            <w:r w:rsidRPr="00622A86">
              <w:rPr>
                <w:rFonts w:ascii="Calibri" w:hAnsi="Calibri"/>
                <w:sz w:val="19"/>
              </w:rPr>
              <w:t>Surrounded by students, parents, teachers, and scho</w:t>
            </w:r>
            <w:r>
              <w:rPr>
                <w:rFonts w:ascii="Calibri" w:hAnsi="Calibri"/>
                <w:sz w:val="19"/>
              </w:rPr>
              <w:t xml:space="preserve">ol administrators, Governor Dayton today signs </w:t>
            </w:r>
            <w:r w:rsidRPr="00622A86">
              <w:rPr>
                <w:rFonts w:ascii="Calibri" w:hAnsi="Calibri"/>
                <w:sz w:val="19"/>
              </w:rPr>
              <w:t>the Safe and Supp</w:t>
            </w:r>
            <w:r>
              <w:rPr>
                <w:rFonts w:ascii="Calibri" w:hAnsi="Calibri"/>
                <w:sz w:val="19"/>
              </w:rPr>
              <w:t>ortive Schools Act</w:t>
            </w:r>
            <w:r w:rsidRPr="00622A86">
              <w:rPr>
                <w:rFonts w:ascii="Calibri" w:hAnsi="Calibri"/>
                <w:sz w:val="19"/>
              </w:rPr>
              <w:t xml:space="preserve">. The new law, authored by state Sen. Scott Dibble and state Rep. Jim </w:t>
            </w:r>
            <w:proofErr w:type="spellStart"/>
            <w:r w:rsidRPr="00622A86">
              <w:rPr>
                <w:rFonts w:ascii="Calibri" w:hAnsi="Calibri"/>
                <w:sz w:val="19"/>
              </w:rPr>
              <w:t>Davnie</w:t>
            </w:r>
            <w:proofErr w:type="spellEnd"/>
            <w:r w:rsidRPr="00622A86">
              <w:rPr>
                <w:rFonts w:ascii="Calibri" w:hAnsi="Calibri"/>
                <w:sz w:val="19"/>
              </w:rPr>
              <w:t>, strengthens protections against the threat of bullying in Minnesota schools.</w:t>
            </w:r>
          </w:p>
        </w:tc>
        <w:tc>
          <w:tcPr>
            <w:tcW w:w="2011" w:type="dxa"/>
          </w:tcPr>
          <w:p w14:paraId="2A3AECB3" w14:textId="77777777" w:rsidR="008E1CAE" w:rsidRDefault="008E1CAE" w:rsidP="008E1CAE">
            <w:pPr>
              <w:rPr>
                <w:rFonts w:ascii="Calibri" w:hAnsi="Calibri"/>
                <w:sz w:val="19"/>
              </w:rPr>
            </w:pPr>
            <w:r>
              <w:rPr>
                <w:rFonts w:ascii="Calibri" w:hAnsi="Calibri"/>
                <w:sz w:val="19"/>
              </w:rPr>
              <w:t>[</w:t>
            </w:r>
            <w:hyperlink r:id="rId1122" w:history="1">
              <w:r w:rsidRPr="00622A86">
                <w:rPr>
                  <w:rStyle w:val="Hyperlink"/>
                  <w:rFonts w:ascii="Calibri" w:hAnsi="Calibri"/>
                  <w:sz w:val="19"/>
                </w:rPr>
                <w:t>News Release</w:t>
              </w:r>
            </w:hyperlink>
            <w:r>
              <w:rPr>
                <w:rFonts w:ascii="Calibri" w:hAnsi="Calibri"/>
                <w:sz w:val="19"/>
              </w:rPr>
              <w:t>]</w:t>
            </w:r>
          </w:p>
          <w:p w14:paraId="31976100" w14:textId="77777777" w:rsidR="008E1CAE" w:rsidRDefault="008E1CAE" w:rsidP="008E1CAE">
            <w:pPr>
              <w:rPr>
                <w:rFonts w:ascii="Calibri" w:hAnsi="Calibri"/>
                <w:sz w:val="19"/>
              </w:rPr>
            </w:pPr>
            <w:r>
              <w:rPr>
                <w:rFonts w:ascii="Calibri" w:hAnsi="Calibri"/>
                <w:sz w:val="19"/>
              </w:rPr>
              <w:t>[</w:t>
            </w:r>
            <w:hyperlink r:id="rId1123" w:history="1">
              <w:r w:rsidRPr="00622A86">
                <w:rPr>
                  <w:rStyle w:val="Hyperlink"/>
                  <w:rFonts w:ascii="Calibri" w:hAnsi="Calibri"/>
                  <w:sz w:val="19"/>
                </w:rPr>
                <w:t>Photo</w:t>
              </w:r>
            </w:hyperlink>
            <w:r>
              <w:rPr>
                <w:rFonts w:ascii="Calibri" w:hAnsi="Calibri"/>
                <w:sz w:val="19"/>
              </w:rPr>
              <w:t>]</w:t>
            </w:r>
          </w:p>
        </w:tc>
      </w:tr>
      <w:tr w:rsidR="008E1CAE" w14:paraId="584A5CB1" w14:textId="77777777" w:rsidTr="002127CD">
        <w:tblPrEx>
          <w:jc w:val="left"/>
          <w:tblLook w:val="04A0" w:firstRow="1" w:lastRow="0" w:firstColumn="1" w:lastColumn="0" w:noHBand="0" w:noVBand="1"/>
        </w:tblPrEx>
        <w:trPr>
          <w:trHeight w:val="440"/>
        </w:trPr>
        <w:tc>
          <w:tcPr>
            <w:tcW w:w="1280" w:type="dxa"/>
          </w:tcPr>
          <w:p w14:paraId="66E25AA8" w14:textId="77777777" w:rsidR="008E1CAE" w:rsidRDefault="008E1CAE" w:rsidP="008E1CAE">
            <w:pPr>
              <w:tabs>
                <w:tab w:val="left" w:pos="653"/>
              </w:tabs>
              <w:jc w:val="both"/>
              <w:rPr>
                <w:rFonts w:ascii="Calibri" w:hAnsi="Calibri"/>
                <w:sz w:val="19"/>
              </w:rPr>
            </w:pPr>
            <w:r>
              <w:rPr>
                <w:rFonts w:ascii="Calibri" w:hAnsi="Calibri"/>
                <w:sz w:val="19"/>
              </w:rPr>
              <w:t>4/9/14</w:t>
            </w:r>
          </w:p>
        </w:tc>
        <w:tc>
          <w:tcPr>
            <w:tcW w:w="2218" w:type="dxa"/>
            <w:shd w:val="clear" w:color="auto" w:fill="DBE5F1" w:themeFill="accent1" w:themeFillTint="33"/>
          </w:tcPr>
          <w:p w14:paraId="14BCD2A6" w14:textId="77777777" w:rsidR="008E1CAE" w:rsidRPr="00622A86" w:rsidRDefault="008E1CAE" w:rsidP="008E1CAE">
            <w:pPr>
              <w:rPr>
                <w:rFonts w:ascii="Calibri" w:hAnsi="Calibri"/>
                <w:b/>
                <w:sz w:val="19"/>
              </w:rPr>
            </w:pPr>
            <w:r w:rsidRPr="00622A86">
              <w:rPr>
                <w:rFonts w:ascii="Calibri" w:hAnsi="Calibri"/>
                <w:b/>
                <w:sz w:val="19"/>
              </w:rPr>
              <w:t>Governor Dayton Issues Executive Order 14-09</w:t>
            </w:r>
          </w:p>
        </w:tc>
        <w:tc>
          <w:tcPr>
            <w:tcW w:w="3222" w:type="dxa"/>
          </w:tcPr>
          <w:p w14:paraId="2AE9E832" w14:textId="77777777" w:rsidR="008E1CAE" w:rsidRPr="00622A86" w:rsidRDefault="008E1CAE" w:rsidP="008E1CAE">
            <w:pPr>
              <w:rPr>
                <w:rFonts w:ascii="Calibri" w:hAnsi="Calibri"/>
                <w:sz w:val="19"/>
              </w:rPr>
            </w:pPr>
            <w:r>
              <w:rPr>
                <w:rFonts w:ascii="Calibri" w:hAnsi="Calibri"/>
                <w:sz w:val="19"/>
              </w:rPr>
              <w:t>Governor Dayton issues</w:t>
            </w:r>
            <w:r w:rsidRPr="00622A86">
              <w:rPr>
                <w:rFonts w:ascii="Calibri" w:hAnsi="Calibri"/>
                <w:sz w:val="19"/>
              </w:rPr>
              <w:t xml:space="preserve"> Executive Order 14-09 directing the Minnesota Department of Agriculture, Minnesota Department of Natural Resources, Minnesota Board of Water and Soil Resources, and Minnesota Pollution Control Agency to begin implementing Agricultural Water Quality Certification Program pilot programs.</w:t>
            </w:r>
          </w:p>
        </w:tc>
        <w:tc>
          <w:tcPr>
            <w:tcW w:w="2011" w:type="dxa"/>
          </w:tcPr>
          <w:p w14:paraId="6A7DA159" w14:textId="77777777" w:rsidR="008E1CAE" w:rsidRDefault="008E1CAE" w:rsidP="008E1CAE">
            <w:pPr>
              <w:rPr>
                <w:rFonts w:ascii="Calibri" w:hAnsi="Calibri"/>
                <w:sz w:val="19"/>
              </w:rPr>
            </w:pPr>
            <w:r>
              <w:rPr>
                <w:rFonts w:ascii="Calibri" w:hAnsi="Calibri"/>
                <w:sz w:val="19"/>
              </w:rPr>
              <w:t>[</w:t>
            </w:r>
            <w:hyperlink r:id="rId1124" w:history="1">
              <w:r w:rsidRPr="00622A86">
                <w:rPr>
                  <w:rStyle w:val="Hyperlink"/>
                  <w:rFonts w:ascii="Calibri" w:hAnsi="Calibri"/>
                  <w:sz w:val="19"/>
                </w:rPr>
                <w:t>News Release</w:t>
              </w:r>
            </w:hyperlink>
            <w:r>
              <w:rPr>
                <w:rFonts w:ascii="Calibri" w:hAnsi="Calibri"/>
                <w:sz w:val="19"/>
              </w:rPr>
              <w:t>]</w:t>
            </w:r>
          </w:p>
          <w:p w14:paraId="70A3D5B4" w14:textId="77777777" w:rsidR="008E1CAE" w:rsidRDefault="008E1CAE" w:rsidP="008E1CAE">
            <w:pPr>
              <w:rPr>
                <w:rFonts w:ascii="Calibri" w:hAnsi="Calibri"/>
                <w:sz w:val="19"/>
              </w:rPr>
            </w:pPr>
            <w:r>
              <w:rPr>
                <w:rFonts w:ascii="Calibri" w:hAnsi="Calibri"/>
                <w:sz w:val="19"/>
              </w:rPr>
              <w:t>[</w:t>
            </w:r>
            <w:hyperlink r:id="rId1125" w:history="1">
              <w:r w:rsidRPr="00622A86">
                <w:rPr>
                  <w:rStyle w:val="Hyperlink"/>
                  <w:rFonts w:ascii="Calibri" w:hAnsi="Calibri"/>
                  <w:sz w:val="19"/>
                </w:rPr>
                <w:t>Executive Order</w:t>
              </w:r>
            </w:hyperlink>
            <w:r>
              <w:rPr>
                <w:rFonts w:ascii="Calibri" w:hAnsi="Calibri"/>
                <w:sz w:val="19"/>
              </w:rPr>
              <w:t>]</w:t>
            </w:r>
          </w:p>
        </w:tc>
      </w:tr>
      <w:tr w:rsidR="008E1CAE" w14:paraId="5ECA2DE0" w14:textId="77777777" w:rsidTr="002127CD">
        <w:tblPrEx>
          <w:jc w:val="left"/>
          <w:tblLook w:val="04A0" w:firstRow="1" w:lastRow="0" w:firstColumn="1" w:lastColumn="0" w:noHBand="0" w:noVBand="1"/>
        </w:tblPrEx>
        <w:trPr>
          <w:trHeight w:val="440"/>
        </w:trPr>
        <w:tc>
          <w:tcPr>
            <w:tcW w:w="1280" w:type="dxa"/>
          </w:tcPr>
          <w:p w14:paraId="37D2C758" w14:textId="77777777" w:rsidR="008E1CAE" w:rsidRDefault="008E1CAE" w:rsidP="008E1CAE">
            <w:pPr>
              <w:tabs>
                <w:tab w:val="left" w:pos="653"/>
              </w:tabs>
              <w:jc w:val="both"/>
              <w:rPr>
                <w:rFonts w:ascii="Calibri" w:hAnsi="Calibri"/>
                <w:sz w:val="19"/>
              </w:rPr>
            </w:pPr>
            <w:r>
              <w:rPr>
                <w:rFonts w:ascii="Calibri" w:hAnsi="Calibri"/>
                <w:sz w:val="19"/>
              </w:rPr>
              <w:t>4/9/14</w:t>
            </w:r>
          </w:p>
        </w:tc>
        <w:tc>
          <w:tcPr>
            <w:tcW w:w="2218" w:type="dxa"/>
            <w:shd w:val="clear" w:color="auto" w:fill="DBE5F1" w:themeFill="accent1" w:themeFillTint="33"/>
          </w:tcPr>
          <w:p w14:paraId="2C365B07" w14:textId="77777777" w:rsidR="008E1CAE" w:rsidRPr="00622A86" w:rsidRDefault="008E1CAE" w:rsidP="008E1CAE">
            <w:pPr>
              <w:rPr>
                <w:rFonts w:ascii="Calibri" w:hAnsi="Calibri"/>
                <w:b/>
                <w:sz w:val="19"/>
              </w:rPr>
            </w:pPr>
            <w:r w:rsidRPr="00622A86">
              <w:rPr>
                <w:rFonts w:ascii="Calibri" w:hAnsi="Calibri"/>
                <w:b/>
                <w:sz w:val="19"/>
              </w:rPr>
              <w:t>Governor Dayton Voices Support For Broadband Infrastructure Funding</w:t>
            </w:r>
          </w:p>
        </w:tc>
        <w:tc>
          <w:tcPr>
            <w:tcW w:w="3222" w:type="dxa"/>
          </w:tcPr>
          <w:p w14:paraId="3C4EF023" w14:textId="77777777" w:rsidR="008E1CAE" w:rsidRDefault="008E1CAE" w:rsidP="008E1CAE">
            <w:pPr>
              <w:rPr>
                <w:rFonts w:ascii="Calibri" w:hAnsi="Calibri"/>
                <w:sz w:val="19"/>
              </w:rPr>
            </w:pPr>
            <w:r>
              <w:rPr>
                <w:rFonts w:ascii="Calibri" w:hAnsi="Calibri"/>
                <w:sz w:val="19"/>
              </w:rPr>
              <w:t>Governor Dayton discusses</w:t>
            </w:r>
            <w:r w:rsidRPr="00622A86">
              <w:rPr>
                <w:rFonts w:ascii="Calibri" w:hAnsi="Calibri"/>
                <w:sz w:val="19"/>
              </w:rPr>
              <w:t xml:space="preserve"> his support for additional funding this session to expand access to high-speed broadband across Minnesota.</w:t>
            </w:r>
          </w:p>
        </w:tc>
        <w:tc>
          <w:tcPr>
            <w:tcW w:w="2011" w:type="dxa"/>
          </w:tcPr>
          <w:p w14:paraId="3B5F4B54" w14:textId="77777777" w:rsidR="008E1CAE" w:rsidRDefault="008E1CAE" w:rsidP="008E1CAE">
            <w:pPr>
              <w:rPr>
                <w:rFonts w:ascii="Calibri" w:hAnsi="Calibri"/>
                <w:sz w:val="19"/>
              </w:rPr>
            </w:pPr>
            <w:r>
              <w:rPr>
                <w:rFonts w:ascii="Calibri" w:hAnsi="Calibri"/>
                <w:sz w:val="19"/>
              </w:rPr>
              <w:t>[</w:t>
            </w:r>
            <w:hyperlink r:id="rId1126" w:history="1">
              <w:r w:rsidRPr="00622A86">
                <w:rPr>
                  <w:rStyle w:val="Hyperlink"/>
                  <w:rFonts w:ascii="Calibri" w:hAnsi="Calibri"/>
                  <w:sz w:val="19"/>
                </w:rPr>
                <w:t>News Release</w:t>
              </w:r>
            </w:hyperlink>
            <w:r>
              <w:rPr>
                <w:rFonts w:ascii="Calibri" w:hAnsi="Calibri"/>
                <w:sz w:val="19"/>
              </w:rPr>
              <w:t>]</w:t>
            </w:r>
          </w:p>
          <w:p w14:paraId="51D99C79" w14:textId="77777777" w:rsidR="008E1CAE" w:rsidRDefault="008E1CAE" w:rsidP="008E1CAE">
            <w:pPr>
              <w:rPr>
                <w:rFonts w:ascii="Calibri" w:hAnsi="Calibri"/>
                <w:sz w:val="19"/>
              </w:rPr>
            </w:pPr>
            <w:r>
              <w:rPr>
                <w:rFonts w:ascii="Calibri" w:hAnsi="Calibri"/>
                <w:sz w:val="19"/>
              </w:rPr>
              <w:t>[</w:t>
            </w:r>
            <w:hyperlink r:id="rId1127" w:history="1">
              <w:r w:rsidRPr="00622A86">
                <w:rPr>
                  <w:rStyle w:val="Hyperlink"/>
                  <w:rFonts w:ascii="Calibri" w:hAnsi="Calibri"/>
                  <w:sz w:val="19"/>
                </w:rPr>
                <w:t>New Office of Broadband Development</w:t>
              </w:r>
            </w:hyperlink>
            <w:r>
              <w:rPr>
                <w:rFonts w:ascii="Calibri" w:hAnsi="Calibri"/>
                <w:sz w:val="19"/>
              </w:rPr>
              <w:t>]</w:t>
            </w:r>
          </w:p>
          <w:p w14:paraId="2454A853" w14:textId="77777777" w:rsidR="008E1CAE" w:rsidRDefault="008E1CAE" w:rsidP="008E1CAE">
            <w:pPr>
              <w:rPr>
                <w:rFonts w:ascii="Calibri" w:hAnsi="Calibri"/>
                <w:sz w:val="19"/>
              </w:rPr>
            </w:pPr>
            <w:r>
              <w:rPr>
                <w:rFonts w:ascii="Calibri" w:hAnsi="Calibri"/>
                <w:sz w:val="19"/>
              </w:rPr>
              <w:t>[</w:t>
            </w:r>
            <w:hyperlink r:id="rId1128" w:history="1">
              <w:r w:rsidRPr="00622A86">
                <w:rPr>
                  <w:rStyle w:val="Hyperlink"/>
                  <w:rFonts w:ascii="Calibri" w:hAnsi="Calibri"/>
                  <w:sz w:val="19"/>
                </w:rPr>
                <w:t>Photo</w:t>
              </w:r>
            </w:hyperlink>
            <w:r>
              <w:rPr>
                <w:rFonts w:ascii="Calibri" w:hAnsi="Calibri"/>
                <w:sz w:val="19"/>
              </w:rPr>
              <w:t>]</w:t>
            </w:r>
          </w:p>
        </w:tc>
      </w:tr>
      <w:tr w:rsidR="008E1CAE" w14:paraId="14179F9B" w14:textId="77777777" w:rsidTr="002127CD">
        <w:tblPrEx>
          <w:jc w:val="left"/>
          <w:tblLook w:val="04A0" w:firstRow="1" w:lastRow="0" w:firstColumn="1" w:lastColumn="0" w:noHBand="0" w:noVBand="1"/>
        </w:tblPrEx>
        <w:trPr>
          <w:trHeight w:val="440"/>
        </w:trPr>
        <w:tc>
          <w:tcPr>
            <w:tcW w:w="1280" w:type="dxa"/>
          </w:tcPr>
          <w:p w14:paraId="0D4ECD49" w14:textId="77777777" w:rsidR="008E1CAE" w:rsidRDefault="008E1CAE" w:rsidP="008E1CAE">
            <w:pPr>
              <w:tabs>
                <w:tab w:val="left" w:pos="653"/>
              </w:tabs>
              <w:jc w:val="both"/>
              <w:rPr>
                <w:rFonts w:ascii="Calibri" w:hAnsi="Calibri"/>
                <w:sz w:val="19"/>
              </w:rPr>
            </w:pPr>
            <w:r>
              <w:rPr>
                <w:rFonts w:ascii="Calibri" w:hAnsi="Calibri"/>
                <w:sz w:val="19"/>
              </w:rPr>
              <w:t>4/10/14</w:t>
            </w:r>
          </w:p>
        </w:tc>
        <w:tc>
          <w:tcPr>
            <w:tcW w:w="2218" w:type="dxa"/>
            <w:shd w:val="clear" w:color="auto" w:fill="DBE5F1" w:themeFill="accent1" w:themeFillTint="33"/>
          </w:tcPr>
          <w:p w14:paraId="23261402" w14:textId="77777777" w:rsidR="008E1CAE" w:rsidRPr="00622A86" w:rsidRDefault="008E1CAE" w:rsidP="008E1CAE">
            <w:pPr>
              <w:rPr>
                <w:rFonts w:ascii="Calibri" w:hAnsi="Calibri"/>
                <w:b/>
                <w:sz w:val="19"/>
              </w:rPr>
            </w:pPr>
            <w:r>
              <w:rPr>
                <w:rFonts w:ascii="Calibri" w:hAnsi="Calibri"/>
                <w:b/>
                <w:sz w:val="19"/>
              </w:rPr>
              <w:t>State Leaders</w:t>
            </w:r>
            <w:r w:rsidRPr="00622A86">
              <w:rPr>
                <w:rFonts w:ascii="Calibri" w:hAnsi="Calibri"/>
                <w:b/>
                <w:sz w:val="19"/>
              </w:rPr>
              <w:t xml:space="preserve"> Tour Dakota County Technical College Bonding Project</w:t>
            </w:r>
          </w:p>
        </w:tc>
        <w:tc>
          <w:tcPr>
            <w:tcW w:w="3222" w:type="dxa"/>
          </w:tcPr>
          <w:p w14:paraId="06DA43D5" w14:textId="77777777" w:rsidR="008E1CAE" w:rsidRDefault="008E1CAE" w:rsidP="008E1CAE">
            <w:pPr>
              <w:rPr>
                <w:rFonts w:ascii="Calibri" w:hAnsi="Calibri"/>
                <w:sz w:val="19"/>
              </w:rPr>
            </w:pPr>
            <w:r>
              <w:rPr>
                <w:rFonts w:ascii="Calibri" w:hAnsi="Calibri"/>
                <w:sz w:val="19"/>
              </w:rPr>
              <w:t xml:space="preserve">Governor </w:t>
            </w:r>
            <w:r w:rsidRPr="00622A86">
              <w:rPr>
                <w:rFonts w:ascii="Calibri" w:hAnsi="Calibri"/>
                <w:sz w:val="19"/>
              </w:rPr>
              <w:t>Dayton's higher education bonding bill continues to be the focus of a state</w:t>
            </w:r>
            <w:r>
              <w:rPr>
                <w:rFonts w:ascii="Calibri" w:hAnsi="Calibri"/>
                <w:sz w:val="19"/>
              </w:rPr>
              <w:t>wide tour, with visits</w:t>
            </w:r>
            <w:r w:rsidRPr="00622A86">
              <w:rPr>
                <w:rFonts w:ascii="Calibri" w:hAnsi="Calibri"/>
                <w:sz w:val="19"/>
              </w:rPr>
              <w:t xml:space="preserve"> at campuses in Rosemount and Moorhead.</w:t>
            </w:r>
          </w:p>
        </w:tc>
        <w:tc>
          <w:tcPr>
            <w:tcW w:w="2011" w:type="dxa"/>
          </w:tcPr>
          <w:p w14:paraId="7E68F135" w14:textId="77777777" w:rsidR="008E1CAE" w:rsidRDefault="008E1CAE" w:rsidP="008E1CAE">
            <w:pPr>
              <w:rPr>
                <w:rFonts w:ascii="Calibri" w:hAnsi="Calibri"/>
                <w:sz w:val="19"/>
              </w:rPr>
            </w:pPr>
            <w:r>
              <w:rPr>
                <w:rFonts w:ascii="Calibri" w:hAnsi="Calibri"/>
                <w:sz w:val="19"/>
              </w:rPr>
              <w:t>[</w:t>
            </w:r>
            <w:hyperlink r:id="rId1129" w:history="1">
              <w:r w:rsidRPr="00622A86">
                <w:rPr>
                  <w:rStyle w:val="Hyperlink"/>
                  <w:rFonts w:ascii="Calibri" w:hAnsi="Calibri"/>
                  <w:sz w:val="19"/>
                </w:rPr>
                <w:t>News Release</w:t>
              </w:r>
            </w:hyperlink>
            <w:r>
              <w:rPr>
                <w:rFonts w:ascii="Calibri" w:hAnsi="Calibri"/>
                <w:sz w:val="19"/>
              </w:rPr>
              <w:t>]</w:t>
            </w:r>
          </w:p>
          <w:p w14:paraId="1AFA6C40" w14:textId="77777777" w:rsidR="008E1CAE" w:rsidRDefault="008E1CAE" w:rsidP="008E1CAE">
            <w:pPr>
              <w:rPr>
                <w:rFonts w:ascii="Calibri" w:hAnsi="Calibri"/>
                <w:sz w:val="19"/>
              </w:rPr>
            </w:pPr>
          </w:p>
        </w:tc>
      </w:tr>
      <w:tr w:rsidR="008E1CAE" w14:paraId="6F1F0C23" w14:textId="77777777" w:rsidTr="002127CD">
        <w:tblPrEx>
          <w:jc w:val="left"/>
          <w:tblLook w:val="04A0" w:firstRow="1" w:lastRow="0" w:firstColumn="1" w:lastColumn="0" w:noHBand="0" w:noVBand="1"/>
        </w:tblPrEx>
        <w:trPr>
          <w:trHeight w:val="440"/>
        </w:trPr>
        <w:tc>
          <w:tcPr>
            <w:tcW w:w="1280" w:type="dxa"/>
          </w:tcPr>
          <w:p w14:paraId="6952B44E" w14:textId="77777777" w:rsidR="008E1CAE" w:rsidRDefault="008E1CAE" w:rsidP="008E1CAE">
            <w:pPr>
              <w:tabs>
                <w:tab w:val="left" w:pos="653"/>
              </w:tabs>
              <w:jc w:val="both"/>
              <w:rPr>
                <w:rFonts w:ascii="Calibri" w:hAnsi="Calibri"/>
                <w:sz w:val="19"/>
              </w:rPr>
            </w:pPr>
            <w:r>
              <w:rPr>
                <w:rFonts w:ascii="Calibri" w:hAnsi="Calibri"/>
                <w:sz w:val="19"/>
              </w:rPr>
              <w:t>4/11/14</w:t>
            </w:r>
          </w:p>
        </w:tc>
        <w:tc>
          <w:tcPr>
            <w:tcW w:w="2218" w:type="dxa"/>
            <w:shd w:val="clear" w:color="auto" w:fill="DBE5F1" w:themeFill="accent1" w:themeFillTint="33"/>
          </w:tcPr>
          <w:p w14:paraId="24DBFA9D" w14:textId="77777777" w:rsidR="008E1CAE" w:rsidRDefault="008E1CAE" w:rsidP="008E1CAE">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The Minnesota Housing Finance Agency</w:t>
            </w:r>
          </w:p>
        </w:tc>
        <w:tc>
          <w:tcPr>
            <w:tcW w:w="3222" w:type="dxa"/>
          </w:tcPr>
          <w:p w14:paraId="262A308E" w14:textId="77777777" w:rsidR="008E1CAE" w:rsidRDefault="008E1CAE" w:rsidP="008E1CAE">
            <w:pPr>
              <w:rPr>
                <w:rFonts w:ascii="Calibri" w:hAnsi="Calibri"/>
                <w:sz w:val="19"/>
              </w:rPr>
            </w:pPr>
            <w:r w:rsidRPr="00622A86">
              <w:rPr>
                <w:rFonts w:ascii="Calibri" w:hAnsi="Calibri"/>
                <w:sz w:val="19"/>
              </w:rPr>
              <w:t>Chapter 161, SF 2569: This bill repeals obsolete, redundant, and unnecessary laws and rules under the direction of the Minnesota H</w:t>
            </w:r>
            <w:r>
              <w:rPr>
                <w:rFonts w:ascii="Calibri" w:hAnsi="Calibri"/>
                <w:sz w:val="19"/>
              </w:rPr>
              <w:t xml:space="preserve">ousing Finance Agency. It </w:t>
            </w:r>
            <w:r w:rsidRPr="00622A86">
              <w:rPr>
                <w:rFonts w:ascii="Calibri" w:hAnsi="Calibri"/>
                <w:sz w:val="19"/>
              </w:rPr>
              <w:t>also changes a State Register notice requirement that streamlines and provides easier public access to information. This bill passed the House 129-3 and the Senate 66-0.</w:t>
            </w:r>
          </w:p>
        </w:tc>
        <w:tc>
          <w:tcPr>
            <w:tcW w:w="2011" w:type="dxa"/>
          </w:tcPr>
          <w:p w14:paraId="3B95710E" w14:textId="77777777" w:rsidR="008E1CAE" w:rsidRDefault="008E1CAE" w:rsidP="008E1CAE">
            <w:pPr>
              <w:rPr>
                <w:rFonts w:ascii="Calibri" w:hAnsi="Calibri"/>
                <w:sz w:val="19"/>
              </w:rPr>
            </w:pPr>
            <w:r>
              <w:rPr>
                <w:rFonts w:ascii="Calibri" w:hAnsi="Calibri"/>
                <w:sz w:val="19"/>
              </w:rPr>
              <w:t>[</w:t>
            </w:r>
            <w:hyperlink r:id="rId1130" w:history="1">
              <w:r w:rsidRPr="0074776E">
                <w:rPr>
                  <w:rStyle w:val="Hyperlink"/>
                  <w:rFonts w:ascii="Calibri" w:hAnsi="Calibri"/>
                  <w:sz w:val="19"/>
                </w:rPr>
                <w:t>News Release</w:t>
              </w:r>
            </w:hyperlink>
            <w:r>
              <w:rPr>
                <w:rFonts w:ascii="Calibri" w:hAnsi="Calibri"/>
                <w:sz w:val="19"/>
              </w:rPr>
              <w:t>]</w:t>
            </w:r>
          </w:p>
        </w:tc>
      </w:tr>
      <w:tr w:rsidR="002127CD" w14:paraId="31AB0428" w14:textId="77777777" w:rsidTr="002127CD">
        <w:tblPrEx>
          <w:jc w:val="left"/>
          <w:tblLook w:val="04A0" w:firstRow="1" w:lastRow="0" w:firstColumn="1" w:lastColumn="0" w:noHBand="0" w:noVBand="1"/>
        </w:tblPrEx>
        <w:trPr>
          <w:trHeight w:val="440"/>
        </w:trPr>
        <w:tc>
          <w:tcPr>
            <w:tcW w:w="1280" w:type="dxa"/>
          </w:tcPr>
          <w:p w14:paraId="2E7A1002" w14:textId="77777777" w:rsidR="002127CD" w:rsidRDefault="002127CD" w:rsidP="002127CD">
            <w:pPr>
              <w:tabs>
                <w:tab w:val="left" w:pos="653"/>
              </w:tabs>
              <w:jc w:val="both"/>
              <w:rPr>
                <w:rFonts w:ascii="Calibri" w:hAnsi="Calibri"/>
                <w:sz w:val="19"/>
              </w:rPr>
            </w:pPr>
            <w:r>
              <w:rPr>
                <w:rFonts w:ascii="Calibri" w:hAnsi="Calibri"/>
                <w:sz w:val="19"/>
              </w:rPr>
              <w:t>4/11/14</w:t>
            </w:r>
          </w:p>
        </w:tc>
        <w:tc>
          <w:tcPr>
            <w:tcW w:w="2218" w:type="dxa"/>
            <w:shd w:val="clear" w:color="auto" w:fill="DBE5F1" w:themeFill="accent1" w:themeFillTint="33"/>
          </w:tcPr>
          <w:p w14:paraId="1BC4DED1"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Food Safety</w:t>
            </w:r>
          </w:p>
        </w:tc>
        <w:tc>
          <w:tcPr>
            <w:tcW w:w="3222" w:type="dxa"/>
          </w:tcPr>
          <w:p w14:paraId="6AA4B357" w14:textId="77777777" w:rsidR="002127CD" w:rsidRPr="00622A86" w:rsidRDefault="002127CD" w:rsidP="002127CD">
            <w:pPr>
              <w:rPr>
                <w:rFonts w:ascii="Calibri" w:hAnsi="Calibri"/>
                <w:sz w:val="19"/>
              </w:rPr>
            </w:pPr>
            <w:r w:rsidRPr="0074776E">
              <w:rPr>
                <w:rFonts w:ascii="Calibri" w:hAnsi="Calibri"/>
                <w:sz w:val="19"/>
              </w:rPr>
              <w:t>Chapter 163, SF 2060: This food safety bill defines permitting rules for food product sampling and demonstration</w:t>
            </w:r>
            <w:proofErr w:type="gramStart"/>
            <w:r w:rsidRPr="0074776E">
              <w:rPr>
                <w:rFonts w:ascii="Calibri" w:hAnsi="Calibri"/>
                <w:sz w:val="19"/>
              </w:rPr>
              <w:t>;</w:t>
            </w:r>
            <w:proofErr w:type="gramEnd"/>
            <w:r w:rsidRPr="0074776E">
              <w:rPr>
                <w:rFonts w:ascii="Calibri" w:hAnsi="Calibri"/>
                <w:sz w:val="19"/>
              </w:rPr>
              <w:t xml:space="preserve"> with an exemption for a chili or soup cook-off event. The bill passed unanimously in both chambers.</w:t>
            </w:r>
          </w:p>
        </w:tc>
        <w:tc>
          <w:tcPr>
            <w:tcW w:w="2011" w:type="dxa"/>
          </w:tcPr>
          <w:p w14:paraId="4B811262" w14:textId="77777777" w:rsidR="002127CD" w:rsidRDefault="002127CD" w:rsidP="002127CD">
            <w:pPr>
              <w:rPr>
                <w:rFonts w:ascii="Calibri" w:hAnsi="Calibri"/>
                <w:sz w:val="19"/>
              </w:rPr>
            </w:pPr>
            <w:r>
              <w:rPr>
                <w:rFonts w:ascii="Calibri" w:hAnsi="Calibri"/>
                <w:sz w:val="19"/>
              </w:rPr>
              <w:t>[</w:t>
            </w:r>
            <w:hyperlink r:id="rId1131" w:history="1">
              <w:r w:rsidRPr="0074776E">
                <w:rPr>
                  <w:rStyle w:val="Hyperlink"/>
                  <w:rFonts w:ascii="Calibri" w:hAnsi="Calibri"/>
                  <w:sz w:val="19"/>
                </w:rPr>
                <w:t>News Release</w:t>
              </w:r>
            </w:hyperlink>
            <w:r>
              <w:rPr>
                <w:rFonts w:ascii="Calibri" w:hAnsi="Calibri"/>
                <w:sz w:val="19"/>
              </w:rPr>
              <w:t>]</w:t>
            </w:r>
          </w:p>
        </w:tc>
      </w:tr>
      <w:tr w:rsidR="002127CD" w:rsidRPr="00E81A6B" w14:paraId="167F9EED" w14:textId="77777777" w:rsidTr="002127CD">
        <w:tblPrEx>
          <w:jc w:val="left"/>
          <w:tblLook w:val="04A0" w:firstRow="1" w:lastRow="0" w:firstColumn="1" w:lastColumn="0" w:noHBand="0" w:noVBand="1"/>
        </w:tblPrEx>
        <w:trPr>
          <w:trHeight w:val="440"/>
        </w:trPr>
        <w:tc>
          <w:tcPr>
            <w:tcW w:w="1280" w:type="dxa"/>
          </w:tcPr>
          <w:p w14:paraId="08CB421C" w14:textId="77777777" w:rsidR="002127CD" w:rsidRDefault="002127CD" w:rsidP="002127CD">
            <w:pPr>
              <w:tabs>
                <w:tab w:val="left" w:pos="653"/>
              </w:tabs>
              <w:jc w:val="both"/>
              <w:rPr>
                <w:rFonts w:ascii="Calibri" w:hAnsi="Calibri"/>
                <w:sz w:val="19"/>
              </w:rPr>
            </w:pPr>
            <w:r>
              <w:rPr>
                <w:rFonts w:ascii="Calibri" w:hAnsi="Calibri"/>
                <w:sz w:val="19"/>
              </w:rPr>
              <w:t>4/11/14</w:t>
            </w:r>
          </w:p>
        </w:tc>
        <w:tc>
          <w:tcPr>
            <w:tcW w:w="2218" w:type="dxa"/>
            <w:shd w:val="clear" w:color="auto" w:fill="DBE5F1" w:themeFill="accent1" w:themeFillTint="33"/>
          </w:tcPr>
          <w:p w14:paraId="78B3DBE6" w14:textId="77777777" w:rsidR="002127CD" w:rsidRDefault="002127CD" w:rsidP="002127CD">
            <w:pPr>
              <w:rPr>
                <w:rFonts w:ascii="Calibri" w:hAnsi="Calibri"/>
                <w:b/>
                <w:sz w:val="19"/>
              </w:rPr>
            </w:pPr>
            <w:r>
              <w:rPr>
                <w:rFonts w:ascii="Calibri" w:hAnsi="Calibri"/>
                <w:b/>
                <w:sz w:val="19"/>
              </w:rPr>
              <w:t>Governor Dayton Signs A Bill Related To Human Services</w:t>
            </w:r>
          </w:p>
        </w:tc>
        <w:tc>
          <w:tcPr>
            <w:tcW w:w="3222" w:type="dxa"/>
          </w:tcPr>
          <w:p w14:paraId="2707FB72" w14:textId="77777777" w:rsidR="002127CD" w:rsidRPr="00175AEC" w:rsidRDefault="002127CD" w:rsidP="002127CD">
            <w:pPr>
              <w:rPr>
                <w:rFonts w:ascii="Calibri" w:hAnsi="Calibri"/>
                <w:sz w:val="19"/>
              </w:rPr>
            </w:pPr>
            <w:r w:rsidRPr="00175AEC">
              <w:rPr>
                <w:rFonts w:ascii="Calibri" w:hAnsi="Calibri"/>
                <w:sz w:val="19"/>
              </w:rPr>
              <w:t>Chapter 156, SF 2004: This bill modifies human services appropriations in order to correct the law to match the intent of the 2013 Legislature. Without this language, there would be unintended reductions to funds for children's services and adult mental health grants. The bill passe</w:t>
            </w:r>
            <w:r>
              <w:rPr>
                <w:rFonts w:ascii="Calibri" w:hAnsi="Calibri"/>
                <w:sz w:val="19"/>
              </w:rPr>
              <w:t>d unanimously in both chambers.</w:t>
            </w:r>
          </w:p>
          <w:p w14:paraId="784605AC" w14:textId="77777777" w:rsidR="002127CD" w:rsidRPr="0074776E" w:rsidRDefault="002127CD" w:rsidP="002127CD">
            <w:pPr>
              <w:rPr>
                <w:rFonts w:ascii="Calibri" w:hAnsi="Calibri"/>
                <w:sz w:val="19"/>
              </w:rPr>
            </w:pPr>
          </w:p>
        </w:tc>
        <w:tc>
          <w:tcPr>
            <w:tcW w:w="2011" w:type="dxa"/>
          </w:tcPr>
          <w:p w14:paraId="31549FB5" w14:textId="77777777" w:rsidR="002127CD" w:rsidRPr="00E81A6B" w:rsidRDefault="002127CD" w:rsidP="002127CD">
            <w:pPr>
              <w:rPr>
                <w:rFonts w:ascii="Calibri" w:hAnsi="Calibri"/>
                <w:sz w:val="19"/>
              </w:rPr>
            </w:pPr>
            <w:r w:rsidRPr="00E81A6B">
              <w:rPr>
                <w:rFonts w:ascii="Calibri" w:hAnsi="Calibri"/>
                <w:sz w:val="19"/>
              </w:rPr>
              <w:t>[</w:t>
            </w:r>
            <w:hyperlink r:id="rId1132" w:history="1">
              <w:r w:rsidRPr="00E81A6B">
                <w:rPr>
                  <w:rStyle w:val="Hyperlink"/>
                  <w:rFonts w:ascii="Calibri" w:hAnsi="Calibri"/>
                  <w:sz w:val="19"/>
                </w:rPr>
                <w:t>News Release</w:t>
              </w:r>
            </w:hyperlink>
            <w:r w:rsidRPr="00E81A6B">
              <w:rPr>
                <w:rFonts w:ascii="Calibri" w:hAnsi="Calibri"/>
                <w:sz w:val="19"/>
              </w:rPr>
              <w:t>]</w:t>
            </w:r>
          </w:p>
        </w:tc>
      </w:tr>
      <w:tr w:rsidR="002127CD" w:rsidRPr="00E81A6B" w14:paraId="493DAEC6" w14:textId="77777777" w:rsidTr="002127CD">
        <w:tblPrEx>
          <w:jc w:val="left"/>
          <w:tblLook w:val="04A0" w:firstRow="1" w:lastRow="0" w:firstColumn="1" w:lastColumn="0" w:noHBand="0" w:noVBand="1"/>
        </w:tblPrEx>
        <w:trPr>
          <w:trHeight w:val="440"/>
        </w:trPr>
        <w:tc>
          <w:tcPr>
            <w:tcW w:w="1280" w:type="dxa"/>
          </w:tcPr>
          <w:p w14:paraId="3900981B" w14:textId="77777777" w:rsidR="002127CD" w:rsidRDefault="002127CD" w:rsidP="002127CD">
            <w:pPr>
              <w:tabs>
                <w:tab w:val="left" w:pos="653"/>
              </w:tabs>
              <w:jc w:val="both"/>
              <w:rPr>
                <w:rFonts w:ascii="Calibri" w:hAnsi="Calibri"/>
                <w:sz w:val="19"/>
              </w:rPr>
            </w:pPr>
            <w:r w:rsidRPr="007B1577">
              <w:rPr>
                <w:rFonts w:ascii="Calibri" w:hAnsi="Calibri"/>
                <w:sz w:val="19"/>
              </w:rPr>
              <w:lastRenderedPageBreak/>
              <w:t>4/11/14</w:t>
            </w:r>
          </w:p>
        </w:tc>
        <w:tc>
          <w:tcPr>
            <w:tcW w:w="2218" w:type="dxa"/>
            <w:shd w:val="clear" w:color="auto" w:fill="DBE5F1" w:themeFill="accent1" w:themeFillTint="33"/>
          </w:tcPr>
          <w:p w14:paraId="66D80B83" w14:textId="77777777" w:rsidR="002127CD" w:rsidRDefault="002127CD" w:rsidP="002127CD">
            <w:pPr>
              <w:rPr>
                <w:rFonts w:ascii="Calibri" w:hAnsi="Calibri"/>
                <w:b/>
                <w:sz w:val="19"/>
              </w:rPr>
            </w:pPr>
            <w:r>
              <w:rPr>
                <w:rFonts w:ascii="Calibri" w:hAnsi="Calibri"/>
                <w:b/>
                <w:sz w:val="19"/>
              </w:rPr>
              <w:t>Governor Dayton Signs A Bill Related To Limited Liability Companies</w:t>
            </w:r>
          </w:p>
        </w:tc>
        <w:tc>
          <w:tcPr>
            <w:tcW w:w="3222" w:type="dxa"/>
          </w:tcPr>
          <w:p w14:paraId="093E9A47" w14:textId="77777777" w:rsidR="002127CD" w:rsidRPr="00175AEC" w:rsidRDefault="002127CD" w:rsidP="002127CD">
            <w:pPr>
              <w:rPr>
                <w:rFonts w:ascii="Calibri" w:hAnsi="Calibri"/>
                <w:sz w:val="19"/>
              </w:rPr>
            </w:pPr>
            <w:r w:rsidRPr="00AB436A">
              <w:rPr>
                <w:rFonts w:ascii="Calibri" w:hAnsi="Calibri"/>
                <w:sz w:val="19"/>
              </w:rPr>
              <w:t>Chapter 157, HF 977: This bill regulates the organization and operation of limited liability companies, providing changes to increase uniformity and conformity. The bill passed unanimously in both chambers.</w:t>
            </w:r>
          </w:p>
        </w:tc>
        <w:tc>
          <w:tcPr>
            <w:tcW w:w="2011" w:type="dxa"/>
          </w:tcPr>
          <w:p w14:paraId="41B148AB" w14:textId="77777777" w:rsidR="002127CD" w:rsidRPr="00E81A6B" w:rsidRDefault="002127CD" w:rsidP="002127CD">
            <w:pPr>
              <w:rPr>
                <w:rFonts w:ascii="Calibri" w:hAnsi="Calibri"/>
                <w:sz w:val="19"/>
              </w:rPr>
            </w:pPr>
            <w:r w:rsidRPr="00E81A6B">
              <w:rPr>
                <w:rFonts w:ascii="Calibri" w:hAnsi="Calibri"/>
                <w:sz w:val="19"/>
              </w:rPr>
              <w:t>[</w:t>
            </w:r>
            <w:hyperlink r:id="rId1133" w:history="1">
              <w:r w:rsidRPr="00E81A6B">
                <w:rPr>
                  <w:rStyle w:val="Hyperlink"/>
                  <w:rFonts w:ascii="Calibri" w:hAnsi="Calibri"/>
                  <w:sz w:val="19"/>
                </w:rPr>
                <w:t>News Release</w:t>
              </w:r>
            </w:hyperlink>
            <w:r w:rsidRPr="00E81A6B">
              <w:rPr>
                <w:rFonts w:ascii="Calibri" w:hAnsi="Calibri"/>
                <w:sz w:val="19"/>
              </w:rPr>
              <w:t>]</w:t>
            </w:r>
          </w:p>
        </w:tc>
      </w:tr>
      <w:tr w:rsidR="002127CD" w:rsidRPr="00E81A6B" w14:paraId="55DE3EBF" w14:textId="77777777" w:rsidTr="002127CD">
        <w:tblPrEx>
          <w:jc w:val="left"/>
          <w:tblLook w:val="04A0" w:firstRow="1" w:lastRow="0" w:firstColumn="1" w:lastColumn="0" w:noHBand="0" w:noVBand="1"/>
        </w:tblPrEx>
        <w:trPr>
          <w:trHeight w:val="440"/>
        </w:trPr>
        <w:tc>
          <w:tcPr>
            <w:tcW w:w="1280" w:type="dxa"/>
          </w:tcPr>
          <w:p w14:paraId="5E66B5EC" w14:textId="77777777" w:rsidR="002127CD" w:rsidRDefault="002127CD" w:rsidP="002127CD">
            <w:pPr>
              <w:tabs>
                <w:tab w:val="left" w:pos="653"/>
              </w:tabs>
              <w:jc w:val="both"/>
              <w:rPr>
                <w:rFonts w:ascii="Calibri" w:hAnsi="Calibri"/>
                <w:sz w:val="19"/>
              </w:rPr>
            </w:pPr>
            <w:r w:rsidRPr="007B1577">
              <w:rPr>
                <w:rFonts w:ascii="Calibri" w:hAnsi="Calibri"/>
                <w:sz w:val="19"/>
              </w:rPr>
              <w:t>4/11/14</w:t>
            </w:r>
          </w:p>
        </w:tc>
        <w:tc>
          <w:tcPr>
            <w:tcW w:w="2218" w:type="dxa"/>
            <w:shd w:val="clear" w:color="auto" w:fill="DBE5F1" w:themeFill="accent1" w:themeFillTint="33"/>
          </w:tcPr>
          <w:p w14:paraId="255E1054" w14:textId="77777777" w:rsidR="002127CD" w:rsidRDefault="002127CD" w:rsidP="002127CD">
            <w:pPr>
              <w:rPr>
                <w:rFonts w:ascii="Calibri" w:hAnsi="Calibri"/>
                <w:b/>
                <w:sz w:val="19"/>
              </w:rPr>
            </w:pPr>
            <w:r>
              <w:rPr>
                <w:rFonts w:ascii="Calibri" w:hAnsi="Calibri"/>
                <w:b/>
                <w:sz w:val="19"/>
              </w:rPr>
              <w:t>Governor Dayton Signs A Bill Related To Employer Health Insurance</w:t>
            </w:r>
          </w:p>
        </w:tc>
        <w:tc>
          <w:tcPr>
            <w:tcW w:w="3222" w:type="dxa"/>
          </w:tcPr>
          <w:p w14:paraId="24A52814" w14:textId="77777777" w:rsidR="002127CD" w:rsidRPr="00175AEC" w:rsidRDefault="002127CD" w:rsidP="002127CD">
            <w:pPr>
              <w:rPr>
                <w:rFonts w:ascii="Calibri" w:hAnsi="Calibri"/>
                <w:sz w:val="19"/>
              </w:rPr>
            </w:pPr>
            <w:r w:rsidRPr="00AB436A">
              <w:rPr>
                <w:rFonts w:ascii="Calibri" w:hAnsi="Calibri"/>
                <w:sz w:val="19"/>
              </w:rPr>
              <w:t xml:space="preserve">Chapter 158, SF 1737: This bill ensures continued employer health insurance contributions for </w:t>
            </w:r>
            <w:proofErr w:type="gramStart"/>
            <w:r w:rsidRPr="00AB436A">
              <w:rPr>
                <w:rFonts w:ascii="Calibri" w:hAnsi="Calibri"/>
                <w:sz w:val="19"/>
              </w:rPr>
              <w:t>Department of Corrections</w:t>
            </w:r>
            <w:proofErr w:type="gramEnd"/>
            <w:r w:rsidRPr="00AB436A">
              <w:rPr>
                <w:rFonts w:ascii="Calibri" w:hAnsi="Calibri"/>
                <w:sz w:val="19"/>
              </w:rPr>
              <w:t xml:space="preserve"> employees who are permanently and totally disabled on the job. The bill passed unanimously in both chambers.</w:t>
            </w:r>
          </w:p>
        </w:tc>
        <w:tc>
          <w:tcPr>
            <w:tcW w:w="2011" w:type="dxa"/>
          </w:tcPr>
          <w:p w14:paraId="6EFF5EA1" w14:textId="77777777" w:rsidR="002127CD" w:rsidRPr="00E81A6B" w:rsidRDefault="002127CD" w:rsidP="002127CD">
            <w:pPr>
              <w:rPr>
                <w:rFonts w:ascii="Calibri" w:hAnsi="Calibri"/>
                <w:sz w:val="19"/>
              </w:rPr>
            </w:pPr>
            <w:r w:rsidRPr="00E81A6B">
              <w:rPr>
                <w:rFonts w:ascii="Calibri" w:hAnsi="Calibri"/>
                <w:sz w:val="19"/>
              </w:rPr>
              <w:t>[</w:t>
            </w:r>
            <w:hyperlink r:id="rId1134" w:history="1">
              <w:r w:rsidRPr="00E81A6B">
                <w:rPr>
                  <w:rStyle w:val="Hyperlink"/>
                  <w:rFonts w:ascii="Calibri" w:hAnsi="Calibri"/>
                  <w:sz w:val="19"/>
                </w:rPr>
                <w:t>News Release</w:t>
              </w:r>
            </w:hyperlink>
            <w:r w:rsidRPr="00E81A6B">
              <w:rPr>
                <w:rFonts w:ascii="Calibri" w:hAnsi="Calibri"/>
                <w:sz w:val="19"/>
              </w:rPr>
              <w:t>]</w:t>
            </w:r>
          </w:p>
        </w:tc>
      </w:tr>
      <w:tr w:rsidR="002127CD" w:rsidRPr="00E81A6B" w14:paraId="21A48628" w14:textId="77777777" w:rsidTr="002127CD">
        <w:tblPrEx>
          <w:jc w:val="left"/>
          <w:tblLook w:val="04A0" w:firstRow="1" w:lastRow="0" w:firstColumn="1" w:lastColumn="0" w:noHBand="0" w:noVBand="1"/>
        </w:tblPrEx>
        <w:trPr>
          <w:trHeight w:val="440"/>
        </w:trPr>
        <w:tc>
          <w:tcPr>
            <w:tcW w:w="1280" w:type="dxa"/>
          </w:tcPr>
          <w:p w14:paraId="4A1A13C1" w14:textId="77777777" w:rsidR="002127CD" w:rsidRDefault="002127CD" w:rsidP="002127CD">
            <w:pPr>
              <w:tabs>
                <w:tab w:val="left" w:pos="653"/>
              </w:tabs>
              <w:jc w:val="both"/>
              <w:rPr>
                <w:rFonts w:ascii="Calibri" w:hAnsi="Calibri"/>
                <w:sz w:val="19"/>
              </w:rPr>
            </w:pPr>
            <w:r w:rsidRPr="007B1577">
              <w:rPr>
                <w:rFonts w:ascii="Calibri" w:hAnsi="Calibri"/>
                <w:sz w:val="19"/>
              </w:rPr>
              <w:t>4/11/14</w:t>
            </w:r>
          </w:p>
        </w:tc>
        <w:tc>
          <w:tcPr>
            <w:tcW w:w="2218" w:type="dxa"/>
            <w:shd w:val="clear" w:color="auto" w:fill="DBE5F1" w:themeFill="accent1" w:themeFillTint="33"/>
          </w:tcPr>
          <w:p w14:paraId="6574C24E" w14:textId="77777777" w:rsidR="002127CD" w:rsidRDefault="002127CD" w:rsidP="002127CD">
            <w:pPr>
              <w:rPr>
                <w:rFonts w:ascii="Calibri" w:hAnsi="Calibri"/>
                <w:b/>
                <w:sz w:val="19"/>
              </w:rPr>
            </w:pPr>
            <w:r>
              <w:rPr>
                <w:rFonts w:ascii="Calibri" w:hAnsi="Calibri"/>
                <w:b/>
                <w:sz w:val="19"/>
              </w:rPr>
              <w:t>Governor Dayton Signs A Bill Related To Cesar Chavez</w:t>
            </w:r>
          </w:p>
        </w:tc>
        <w:tc>
          <w:tcPr>
            <w:tcW w:w="3222" w:type="dxa"/>
          </w:tcPr>
          <w:p w14:paraId="4B4F1974" w14:textId="77777777" w:rsidR="002127CD" w:rsidRPr="00175AEC" w:rsidRDefault="002127CD" w:rsidP="002127CD">
            <w:pPr>
              <w:rPr>
                <w:rFonts w:ascii="Calibri" w:hAnsi="Calibri"/>
                <w:sz w:val="19"/>
              </w:rPr>
            </w:pPr>
            <w:r w:rsidRPr="00AB436A">
              <w:rPr>
                <w:rFonts w:ascii="Calibri" w:hAnsi="Calibri"/>
                <w:sz w:val="19"/>
              </w:rPr>
              <w:t>Chapter 159, SF 1509: This bill designates March 31 as Cesar Chavez Day in the State of Minnesota. This bill passed the House 83-45 and the Senate 57-1.</w:t>
            </w:r>
          </w:p>
        </w:tc>
        <w:tc>
          <w:tcPr>
            <w:tcW w:w="2011" w:type="dxa"/>
          </w:tcPr>
          <w:p w14:paraId="34905F4B" w14:textId="77777777" w:rsidR="002127CD" w:rsidRPr="00E81A6B" w:rsidRDefault="002127CD" w:rsidP="002127CD">
            <w:pPr>
              <w:rPr>
                <w:rFonts w:ascii="Calibri" w:hAnsi="Calibri"/>
                <w:sz w:val="19"/>
              </w:rPr>
            </w:pPr>
            <w:r w:rsidRPr="00E81A6B">
              <w:rPr>
                <w:rFonts w:ascii="Calibri" w:hAnsi="Calibri"/>
                <w:sz w:val="19"/>
              </w:rPr>
              <w:t>[</w:t>
            </w:r>
            <w:hyperlink r:id="rId1135" w:history="1">
              <w:r w:rsidRPr="00E81A6B">
                <w:rPr>
                  <w:rStyle w:val="Hyperlink"/>
                  <w:rFonts w:ascii="Calibri" w:hAnsi="Calibri"/>
                  <w:sz w:val="19"/>
                </w:rPr>
                <w:t>News Release</w:t>
              </w:r>
            </w:hyperlink>
            <w:r w:rsidRPr="00E81A6B">
              <w:rPr>
                <w:rFonts w:ascii="Calibri" w:hAnsi="Calibri"/>
                <w:sz w:val="19"/>
              </w:rPr>
              <w:t>]</w:t>
            </w:r>
          </w:p>
        </w:tc>
      </w:tr>
      <w:tr w:rsidR="002127CD" w:rsidRPr="00E81A6B" w14:paraId="7A993E41" w14:textId="77777777" w:rsidTr="002127CD">
        <w:tblPrEx>
          <w:jc w:val="left"/>
          <w:tblLook w:val="04A0" w:firstRow="1" w:lastRow="0" w:firstColumn="1" w:lastColumn="0" w:noHBand="0" w:noVBand="1"/>
        </w:tblPrEx>
        <w:trPr>
          <w:trHeight w:val="440"/>
        </w:trPr>
        <w:tc>
          <w:tcPr>
            <w:tcW w:w="1280" w:type="dxa"/>
          </w:tcPr>
          <w:p w14:paraId="3FBB7211" w14:textId="77777777" w:rsidR="002127CD" w:rsidRDefault="002127CD" w:rsidP="002127CD">
            <w:pPr>
              <w:tabs>
                <w:tab w:val="left" w:pos="653"/>
              </w:tabs>
              <w:jc w:val="both"/>
              <w:rPr>
                <w:rFonts w:ascii="Calibri" w:hAnsi="Calibri"/>
                <w:sz w:val="19"/>
              </w:rPr>
            </w:pPr>
            <w:r w:rsidRPr="007B1577">
              <w:rPr>
                <w:rFonts w:ascii="Calibri" w:hAnsi="Calibri"/>
                <w:sz w:val="19"/>
              </w:rPr>
              <w:t>4/11/14</w:t>
            </w:r>
          </w:p>
        </w:tc>
        <w:tc>
          <w:tcPr>
            <w:tcW w:w="2218" w:type="dxa"/>
            <w:shd w:val="clear" w:color="auto" w:fill="DBE5F1" w:themeFill="accent1" w:themeFillTint="33"/>
          </w:tcPr>
          <w:p w14:paraId="1513BF3C" w14:textId="77777777" w:rsidR="002127CD" w:rsidRDefault="002127CD" w:rsidP="002127CD">
            <w:pPr>
              <w:rPr>
                <w:rFonts w:ascii="Calibri" w:hAnsi="Calibri"/>
                <w:b/>
                <w:sz w:val="19"/>
              </w:rPr>
            </w:pPr>
            <w:r>
              <w:rPr>
                <w:rFonts w:ascii="Calibri" w:hAnsi="Calibri"/>
                <w:b/>
                <w:sz w:val="19"/>
              </w:rPr>
              <w:t>Governor Dayton Signs A Bill Related To Cosmetologist Education Standards</w:t>
            </w:r>
          </w:p>
        </w:tc>
        <w:tc>
          <w:tcPr>
            <w:tcW w:w="3222" w:type="dxa"/>
          </w:tcPr>
          <w:p w14:paraId="319C1818" w14:textId="77777777" w:rsidR="002127CD" w:rsidRPr="00175AEC" w:rsidRDefault="002127CD" w:rsidP="002127CD">
            <w:pPr>
              <w:rPr>
                <w:rFonts w:ascii="Calibri" w:hAnsi="Calibri"/>
                <w:sz w:val="19"/>
              </w:rPr>
            </w:pPr>
            <w:r w:rsidRPr="00AB436A">
              <w:rPr>
                <w:rFonts w:ascii="Calibri" w:hAnsi="Calibri"/>
                <w:sz w:val="19"/>
              </w:rPr>
              <w:t xml:space="preserve">Chapter 162, SF 1762: This bill updates the Board of Cosmetologist Examiners statute and gives the board the authority </w:t>
            </w:r>
            <w:proofErr w:type="gramStart"/>
            <w:r w:rsidRPr="00AB436A">
              <w:rPr>
                <w:rFonts w:ascii="Calibri" w:hAnsi="Calibri"/>
                <w:sz w:val="19"/>
              </w:rPr>
              <w:t>to quickly update</w:t>
            </w:r>
            <w:proofErr w:type="gramEnd"/>
            <w:r w:rsidRPr="00AB436A">
              <w:rPr>
                <w:rFonts w:ascii="Calibri" w:hAnsi="Calibri"/>
                <w:sz w:val="19"/>
              </w:rPr>
              <w:t xml:space="preserve"> their rules. This bill also changes the composition of the Board and revises requirements for professional associations offering continuing education and for cosmetology schools. The bill passed the House 127-2 and the Senate 47-19.</w:t>
            </w:r>
          </w:p>
        </w:tc>
        <w:tc>
          <w:tcPr>
            <w:tcW w:w="2011" w:type="dxa"/>
          </w:tcPr>
          <w:p w14:paraId="4C552C81" w14:textId="77777777" w:rsidR="002127CD" w:rsidRPr="00E81A6B" w:rsidRDefault="002127CD" w:rsidP="002127CD">
            <w:pPr>
              <w:rPr>
                <w:rFonts w:ascii="Calibri" w:hAnsi="Calibri"/>
                <w:sz w:val="19"/>
              </w:rPr>
            </w:pPr>
            <w:r w:rsidRPr="00E81A6B">
              <w:rPr>
                <w:rFonts w:ascii="Calibri" w:hAnsi="Calibri"/>
                <w:sz w:val="19"/>
              </w:rPr>
              <w:t>[</w:t>
            </w:r>
            <w:hyperlink r:id="rId1136" w:history="1">
              <w:r w:rsidRPr="00E81A6B">
                <w:rPr>
                  <w:rStyle w:val="Hyperlink"/>
                  <w:rFonts w:ascii="Calibri" w:hAnsi="Calibri"/>
                  <w:sz w:val="19"/>
                </w:rPr>
                <w:t>News Release</w:t>
              </w:r>
            </w:hyperlink>
            <w:r w:rsidRPr="00E81A6B">
              <w:rPr>
                <w:rFonts w:ascii="Calibri" w:hAnsi="Calibri"/>
                <w:sz w:val="19"/>
              </w:rPr>
              <w:t>]</w:t>
            </w:r>
          </w:p>
        </w:tc>
      </w:tr>
      <w:tr w:rsidR="002127CD" w:rsidRPr="00E81A6B" w14:paraId="6670F42B" w14:textId="77777777" w:rsidTr="002127CD">
        <w:tblPrEx>
          <w:jc w:val="left"/>
          <w:tblLook w:val="04A0" w:firstRow="1" w:lastRow="0" w:firstColumn="1" w:lastColumn="0" w:noHBand="0" w:noVBand="1"/>
        </w:tblPrEx>
        <w:trPr>
          <w:trHeight w:val="440"/>
        </w:trPr>
        <w:tc>
          <w:tcPr>
            <w:tcW w:w="1280" w:type="dxa"/>
          </w:tcPr>
          <w:p w14:paraId="63F64B4E" w14:textId="77777777" w:rsidR="002127CD" w:rsidRDefault="002127CD" w:rsidP="002127CD">
            <w:pPr>
              <w:tabs>
                <w:tab w:val="left" w:pos="653"/>
              </w:tabs>
              <w:jc w:val="both"/>
              <w:rPr>
                <w:rFonts w:ascii="Calibri" w:hAnsi="Calibri"/>
                <w:sz w:val="19"/>
              </w:rPr>
            </w:pPr>
          </w:p>
        </w:tc>
        <w:tc>
          <w:tcPr>
            <w:tcW w:w="2218" w:type="dxa"/>
            <w:shd w:val="clear" w:color="auto" w:fill="DBE5F1" w:themeFill="accent1" w:themeFillTint="33"/>
          </w:tcPr>
          <w:p w14:paraId="7AB3EDBD" w14:textId="77777777" w:rsidR="002127CD" w:rsidRDefault="002127CD" w:rsidP="002127CD">
            <w:pPr>
              <w:rPr>
                <w:rFonts w:ascii="Calibri" w:hAnsi="Calibri"/>
                <w:b/>
                <w:sz w:val="19"/>
              </w:rPr>
            </w:pPr>
            <w:r>
              <w:rPr>
                <w:rFonts w:ascii="Calibri" w:hAnsi="Calibri"/>
                <w:b/>
                <w:sz w:val="19"/>
              </w:rPr>
              <w:t>Governor Dayton Signs A Bill Related To Drainage Systems</w:t>
            </w:r>
          </w:p>
        </w:tc>
        <w:tc>
          <w:tcPr>
            <w:tcW w:w="3222" w:type="dxa"/>
          </w:tcPr>
          <w:p w14:paraId="63B455E8" w14:textId="77777777" w:rsidR="002127CD" w:rsidRPr="00AB436A" w:rsidRDefault="002127CD" w:rsidP="002127CD">
            <w:pPr>
              <w:rPr>
                <w:rFonts w:ascii="Calibri" w:hAnsi="Calibri"/>
                <w:sz w:val="19"/>
              </w:rPr>
            </w:pPr>
            <w:r w:rsidRPr="00AB436A">
              <w:rPr>
                <w:rFonts w:ascii="Calibri" w:hAnsi="Calibri"/>
                <w:sz w:val="19"/>
              </w:rPr>
              <w:t>Chapter 164, SF 2221: This bill modifies drainage system provisions. The bill passed unanimously in both chambers.</w:t>
            </w:r>
          </w:p>
        </w:tc>
        <w:tc>
          <w:tcPr>
            <w:tcW w:w="2011" w:type="dxa"/>
          </w:tcPr>
          <w:p w14:paraId="18509501" w14:textId="77777777" w:rsidR="002127CD" w:rsidRPr="00E81A6B" w:rsidRDefault="002127CD" w:rsidP="002127CD">
            <w:pPr>
              <w:rPr>
                <w:rFonts w:ascii="Calibri" w:hAnsi="Calibri"/>
                <w:b/>
                <w:sz w:val="19"/>
              </w:rPr>
            </w:pPr>
            <w:r w:rsidRPr="00E81A6B">
              <w:rPr>
                <w:rFonts w:ascii="Calibri" w:hAnsi="Calibri"/>
                <w:sz w:val="19"/>
              </w:rPr>
              <w:t>[</w:t>
            </w:r>
            <w:hyperlink r:id="rId1137" w:history="1">
              <w:r w:rsidRPr="00E81A6B">
                <w:rPr>
                  <w:rStyle w:val="Hyperlink"/>
                  <w:rFonts w:ascii="Calibri" w:hAnsi="Calibri"/>
                  <w:sz w:val="19"/>
                </w:rPr>
                <w:t>News Release</w:t>
              </w:r>
            </w:hyperlink>
            <w:r w:rsidRPr="00E81A6B">
              <w:rPr>
                <w:rFonts w:ascii="Calibri" w:hAnsi="Calibri"/>
                <w:sz w:val="19"/>
              </w:rPr>
              <w:t>]</w:t>
            </w:r>
          </w:p>
        </w:tc>
      </w:tr>
      <w:tr w:rsidR="002127CD" w:rsidRPr="00E81A6B" w14:paraId="15BECF61" w14:textId="77777777" w:rsidTr="002127CD">
        <w:tblPrEx>
          <w:jc w:val="left"/>
          <w:tblLook w:val="04A0" w:firstRow="1" w:lastRow="0" w:firstColumn="1" w:lastColumn="0" w:noHBand="0" w:noVBand="1"/>
        </w:tblPrEx>
        <w:trPr>
          <w:trHeight w:val="440"/>
        </w:trPr>
        <w:tc>
          <w:tcPr>
            <w:tcW w:w="1280" w:type="dxa"/>
          </w:tcPr>
          <w:p w14:paraId="1654074A" w14:textId="77777777" w:rsidR="002127CD" w:rsidRDefault="002127CD" w:rsidP="002127CD">
            <w:pPr>
              <w:tabs>
                <w:tab w:val="left" w:pos="653"/>
              </w:tabs>
              <w:jc w:val="both"/>
              <w:rPr>
                <w:rFonts w:ascii="Calibri" w:hAnsi="Calibri"/>
                <w:sz w:val="19"/>
              </w:rPr>
            </w:pPr>
            <w:r>
              <w:rPr>
                <w:rFonts w:ascii="Calibri" w:hAnsi="Calibri"/>
                <w:sz w:val="19"/>
              </w:rPr>
              <w:t>4/11/14</w:t>
            </w:r>
          </w:p>
        </w:tc>
        <w:tc>
          <w:tcPr>
            <w:tcW w:w="2218" w:type="dxa"/>
            <w:shd w:val="clear" w:color="auto" w:fill="DBE5F1" w:themeFill="accent1" w:themeFillTint="33"/>
          </w:tcPr>
          <w:p w14:paraId="30A86A6A" w14:textId="77777777" w:rsidR="002127CD" w:rsidRDefault="002127CD" w:rsidP="002127CD">
            <w:pPr>
              <w:rPr>
                <w:rFonts w:ascii="Calibri" w:hAnsi="Calibri"/>
                <w:b/>
                <w:sz w:val="19"/>
              </w:rPr>
            </w:pPr>
            <w:r>
              <w:rPr>
                <w:rFonts w:ascii="Calibri" w:hAnsi="Calibri"/>
                <w:b/>
                <w:sz w:val="19"/>
              </w:rPr>
              <w:t>Governor Dayton Signs A Bill Related To Sales</w:t>
            </w:r>
          </w:p>
        </w:tc>
        <w:tc>
          <w:tcPr>
            <w:tcW w:w="3222" w:type="dxa"/>
          </w:tcPr>
          <w:p w14:paraId="480737C1" w14:textId="77777777" w:rsidR="002127CD" w:rsidRPr="00AB436A" w:rsidRDefault="002127CD" w:rsidP="002127CD">
            <w:pPr>
              <w:rPr>
                <w:rFonts w:ascii="Calibri" w:hAnsi="Calibri"/>
                <w:sz w:val="19"/>
              </w:rPr>
            </w:pPr>
            <w:r w:rsidRPr="00AB436A">
              <w:rPr>
                <w:rFonts w:ascii="Calibri" w:hAnsi="Calibri"/>
                <w:sz w:val="19"/>
              </w:rPr>
              <w:t>Chapter 165, SF 2108: This bill prohibits certain practices in connection with a sales representative agreement. The bill passed unanimously in both chambers</w:t>
            </w:r>
          </w:p>
        </w:tc>
        <w:tc>
          <w:tcPr>
            <w:tcW w:w="2011" w:type="dxa"/>
          </w:tcPr>
          <w:p w14:paraId="57F2B962" w14:textId="77777777" w:rsidR="002127CD" w:rsidRPr="00E81A6B" w:rsidRDefault="002127CD" w:rsidP="002127CD">
            <w:pPr>
              <w:rPr>
                <w:rFonts w:ascii="Calibri" w:hAnsi="Calibri"/>
                <w:sz w:val="19"/>
              </w:rPr>
            </w:pPr>
            <w:r w:rsidRPr="00E81A6B">
              <w:rPr>
                <w:rFonts w:ascii="Calibri" w:hAnsi="Calibri"/>
                <w:sz w:val="19"/>
              </w:rPr>
              <w:t>[</w:t>
            </w:r>
            <w:hyperlink r:id="rId1138" w:history="1">
              <w:r w:rsidRPr="00E81A6B">
                <w:rPr>
                  <w:rStyle w:val="Hyperlink"/>
                  <w:rFonts w:ascii="Calibri" w:hAnsi="Calibri"/>
                  <w:sz w:val="19"/>
                </w:rPr>
                <w:t>News Release</w:t>
              </w:r>
            </w:hyperlink>
            <w:r w:rsidRPr="00E81A6B">
              <w:rPr>
                <w:rFonts w:ascii="Calibri" w:hAnsi="Calibri"/>
                <w:sz w:val="19"/>
              </w:rPr>
              <w:t>]</w:t>
            </w:r>
          </w:p>
        </w:tc>
      </w:tr>
      <w:tr w:rsidR="002127CD" w14:paraId="6B38F40E" w14:textId="77777777" w:rsidTr="002127CD">
        <w:tblPrEx>
          <w:jc w:val="left"/>
          <w:tblLook w:val="04A0" w:firstRow="1" w:lastRow="0" w:firstColumn="1" w:lastColumn="0" w:noHBand="0" w:noVBand="1"/>
        </w:tblPrEx>
        <w:trPr>
          <w:trHeight w:val="440"/>
        </w:trPr>
        <w:tc>
          <w:tcPr>
            <w:tcW w:w="1280" w:type="dxa"/>
          </w:tcPr>
          <w:p w14:paraId="5426697E" w14:textId="77777777" w:rsidR="002127CD" w:rsidRDefault="002127CD" w:rsidP="002127CD">
            <w:pPr>
              <w:tabs>
                <w:tab w:val="left" w:pos="653"/>
              </w:tabs>
              <w:jc w:val="both"/>
              <w:rPr>
                <w:rFonts w:ascii="Calibri" w:hAnsi="Calibri"/>
                <w:sz w:val="19"/>
              </w:rPr>
            </w:pPr>
            <w:r>
              <w:rPr>
                <w:rFonts w:ascii="Calibri" w:hAnsi="Calibri"/>
                <w:sz w:val="19"/>
              </w:rPr>
              <w:t>4/14/14</w:t>
            </w:r>
          </w:p>
        </w:tc>
        <w:tc>
          <w:tcPr>
            <w:tcW w:w="2218" w:type="dxa"/>
            <w:shd w:val="clear" w:color="auto" w:fill="DBE5F1" w:themeFill="accent1" w:themeFillTint="33"/>
          </w:tcPr>
          <w:p w14:paraId="60A9FBE2" w14:textId="77777777" w:rsidR="002127CD" w:rsidRDefault="002127CD" w:rsidP="002127CD">
            <w:pPr>
              <w:rPr>
                <w:rFonts w:ascii="Calibri" w:hAnsi="Calibri"/>
                <w:b/>
                <w:sz w:val="19"/>
              </w:rPr>
            </w:pPr>
            <w:r w:rsidRPr="00913660">
              <w:rPr>
                <w:rFonts w:ascii="Calibri" w:hAnsi="Calibri"/>
                <w:b/>
                <w:sz w:val="19"/>
              </w:rPr>
              <w:t>Governor Dayton Enacts First Minimum Wage Increase In A Decade</w:t>
            </w:r>
          </w:p>
        </w:tc>
        <w:tc>
          <w:tcPr>
            <w:tcW w:w="3222" w:type="dxa"/>
          </w:tcPr>
          <w:p w14:paraId="743109A1" w14:textId="77777777" w:rsidR="002127CD" w:rsidRPr="00AB436A" w:rsidRDefault="002127CD" w:rsidP="002127CD">
            <w:pPr>
              <w:rPr>
                <w:rFonts w:ascii="Calibri" w:hAnsi="Calibri"/>
                <w:sz w:val="19"/>
              </w:rPr>
            </w:pPr>
            <w:r w:rsidRPr="00913660">
              <w:rPr>
                <w:rFonts w:ascii="Calibri" w:hAnsi="Calibri"/>
                <w:sz w:val="19"/>
              </w:rPr>
              <w:t>Joined in the</w:t>
            </w:r>
            <w:r>
              <w:rPr>
                <w:rFonts w:ascii="Calibri" w:hAnsi="Calibri"/>
                <w:sz w:val="19"/>
              </w:rPr>
              <w:t xml:space="preserve"> Capitol Rotunda </w:t>
            </w:r>
            <w:r w:rsidRPr="00913660">
              <w:rPr>
                <w:rFonts w:ascii="Calibri" w:hAnsi="Calibri"/>
                <w:sz w:val="19"/>
              </w:rPr>
              <w:t>by legislators, advocates, and hard-working Minnesotans from across the st</w:t>
            </w:r>
            <w:r>
              <w:rPr>
                <w:rFonts w:ascii="Calibri" w:hAnsi="Calibri"/>
                <w:sz w:val="19"/>
              </w:rPr>
              <w:t>ate, Governor Dayton signs</w:t>
            </w:r>
            <w:r w:rsidRPr="00913660">
              <w:rPr>
                <w:rFonts w:ascii="Calibri" w:hAnsi="Calibri"/>
                <w:sz w:val="19"/>
              </w:rPr>
              <w:t xml:space="preserve"> a bill into law raising Minnesota's minimum wage for the first time since 2005.</w:t>
            </w:r>
          </w:p>
        </w:tc>
        <w:tc>
          <w:tcPr>
            <w:tcW w:w="2011" w:type="dxa"/>
          </w:tcPr>
          <w:p w14:paraId="184B6159" w14:textId="77777777" w:rsidR="002127CD" w:rsidRDefault="002127CD" w:rsidP="002127CD">
            <w:pPr>
              <w:rPr>
                <w:rFonts w:ascii="Calibri" w:hAnsi="Calibri"/>
                <w:sz w:val="19"/>
              </w:rPr>
            </w:pPr>
            <w:r>
              <w:rPr>
                <w:rFonts w:ascii="Calibri" w:hAnsi="Calibri"/>
                <w:sz w:val="19"/>
              </w:rPr>
              <w:t>[</w:t>
            </w:r>
            <w:hyperlink r:id="rId1139" w:history="1">
              <w:r w:rsidRPr="00913660">
                <w:rPr>
                  <w:rStyle w:val="Hyperlink"/>
                  <w:rFonts w:ascii="Calibri" w:hAnsi="Calibri"/>
                  <w:sz w:val="19"/>
                </w:rPr>
                <w:t>News Release</w:t>
              </w:r>
            </w:hyperlink>
            <w:r>
              <w:rPr>
                <w:rFonts w:ascii="Calibri" w:hAnsi="Calibri"/>
                <w:sz w:val="19"/>
              </w:rPr>
              <w:t>]</w:t>
            </w:r>
          </w:p>
          <w:p w14:paraId="1EE2508D" w14:textId="77777777" w:rsidR="002127CD" w:rsidRDefault="002127CD" w:rsidP="002127CD">
            <w:pPr>
              <w:rPr>
                <w:rFonts w:ascii="Calibri" w:hAnsi="Calibri"/>
                <w:sz w:val="19"/>
              </w:rPr>
            </w:pPr>
            <w:r>
              <w:rPr>
                <w:rFonts w:ascii="Calibri" w:hAnsi="Calibri"/>
                <w:sz w:val="19"/>
              </w:rPr>
              <w:t>[</w:t>
            </w:r>
            <w:hyperlink r:id="rId1140" w:history="1">
              <w:r>
                <w:rPr>
                  <w:rStyle w:val="Hyperlink"/>
                  <w:rFonts w:ascii="Calibri" w:hAnsi="Calibri"/>
                  <w:sz w:val="19"/>
                </w:rPr>
                <w:t>FACT SHEET</w:t>
              </w:r>
              <w:r w:rsidRPr="00913660">
                <w:rPr>
                  <w:rStyle w:val="Hyperlink"/>
                  <w:rFonts w:ascii="Calibri" w:hAnsi="Calibri"/>
                  <w:sz w:val="19"/>
                </w:rPr>
                <w:t>: Minimum Wage</w:t>
              </w:r>
            </w:hyperlink>
            <w:r>
              <w:rPr>
                <w:rFonts w:ascii="Calibri" w:hAnsi="Calibri"/>
                <w:sz w:val="19"/>
              </w:rPr>
              <w:t>]</w:t>
            </w:r>
          </w:p>
        </w:tc>
      </w:tr>
      <w:tr w:rsidR="002127CD" w14:paraId="0772FBA9" w14:textId="77777777" w:rsidTr="002127CD">
        <w:tblPrEx>
          <w:jc w:val="left"/>
          <w:tblLook w:val="04A0" w:firstRow="1" w:lastRow="0" w:firstColumn="1" w:lastColumn="0" w:noHBand="0" w:noVBand="1"/>
        </w:tblPrEx>
        <w:trPr>
          <w:trHeight w:val="440"/>
        </w:trPr>
        <w:tc>
          <w:tcPr>
            <w:tcW w:w="1280" w:type="dxa"/>
          </w:tcPr>
          <w:p w14:paraId="02F7BE31" w14:textId="77777777" w:rsidR="002127CD" w:rsidRDefault="002127CD" w:rsidP="002127CD">
            <w:pPr>
              <w:tabs>
                <w:tab w:val="left" w:pos="653"/>
              </w:tabs>
              <w:jc w:val="both"/>
              <w:rPr>
                <w:rFonts w:ascii="Calibri" w:hAnsi="Calibri"/>
                <w:sz w:val="19"/>
              </w:rPr>
            </w:pPr>
            <w:r>
              <w:rPr>
                <w:rFonts w:ascii="Calibri" w:hAnsi="Calibri"/>
                <w:sz w:val="19"/>
              </w:rPr>
              <w:t>4/15/14</w:t>
            </w:r>
          </w:p>
        </w:tc>
        <w:tc>
          <w:tcPr>
            <w:tcW w:w="2218" w:type="dxa"/>
            <w:shd w:val="clear" w:color="auto" w:fill="DBE5F1" w:themeFill="accent1" w:themeFillTint="33"/>
          </w:tcPr>
          <w:p w14:paraId="75481013" w14:textId="77777777" w:rsidR="002127CD" w:rsidRPr="00913660" w:rsidRDefault="002127CD" w:rsidP="002127CD">
            <w:pPr>
              <w:rPr>
                <w:rFonts w:ascii="Calibri" w:hAnsi="Calibri"/>
                <w:b/>
                <w:sz w:val="19"/>
              </w:rPr>
            </w:pPr>
            <w:r>
              <w:rPr>
                <w:rFonts w:ascii="Calibri" w:hAnsi="Calibri"/>
                <w:b/>
                <w:sz w:val="19"/>
              </w:rPr>
              <w:t>Tax Cut Day In Minnesota</w:t>
            </w:r>
          </w:p>
        </w:tc>
        <w:tc>
          <w:tcPr>
            <w:tcW w:w="3222" w:type="dxa"/>
          </w:tcPr>
          <w:p w14:paraId="689DA489" w14:textId="77777777" w:rsidR="002127CD" w:rsidRPr="00913660" w:rsidRDefault="002127CD" w:rsidP="002127CD">
            <w:pPr>
              <w:rPr>
                <w:rFonts w:ascii="Calibri" w:hAnsi="Calibri"/>
                <w:sz w:val="19"/>
              </w:rPr>
            </w:pPr>
            <w:r w:rsidRPr="00913660">
              <w:rPr>
                <w:rFonts w:ascii="Calibri" w:hAnsi="Calibri"/>
                <w:sz w:val="19"/>
              </w:rPr>
              <w:t xml:space="preserve">The $508 million in tax cuts enacted early this session by Governor Dayton and the Legislature </w:t>
            </w:r>
            <w:r>
              <w:rPr>
                <w:rFonts w:ascii="Calibri" w:hAnsi="Calibri"/>
                <w:sz w:val="19"/>
              </w:rPr>
              <w:t>will</w:t>
            </w:r>
            <w:r w:rsidRPr="00913660">
              <w:rPr>
                <w:rFonts w:ascii="Calibri" w:hAnsi="Calibri"/>
                <w:sz w:val="19"/>
              </w:rPr>
              <w:t xml:space="preserve"> benefit over 1.2 million middle class Minnesotans and thousands of businesses across the state.</w:t>
            </w:r>
          </w:p>
        </w:tc>
        <w:tc>
          <w:tcPr>
            <w:tcW w:w="2011" w:type="dxa"/>
          </w:tcPr>
          <w:p w14:paraId="02BE0174" w14:textId="77777777" w:rsidR="002127CD" w:rsidRDefault="002127CD" w:rsidP="002127CD">
            <w:pPr>
              <w:rPr>
                <w:rFonts w:ascii="Calibri" w:hAnsi="Calibri"/>
                <w:sz w:val="19"/>
              </w:rPr>
            </w:pPr>
            <w:r>
              <w:rPr>
                <w:rFonts w:ascii="Calibri" w:hAnsi="Calibri"/>
                <w:sz w:val="19"/>
              </w:rPr>
              <w:t>[</w:t>
            </w:r>
            <w:hyperlink r:id="rId1141" w:history="1">
              <w:r w:rsidRPr="00913660">
                <w:rPr>
                  <w:rStyle w:val="Hyperlink"/>
                  <w:rFonts w:ascii="Calibri" w:hAnsi="Calibri"/>
                  <w:sz w:val="19"/>
                </w:rPr>
                <w:t>News Release</w:t>
              </w:r>
            </w:hyperlink>
            <w:r>
              <w:rPr>
                <w:rFonts w:ascii="Calibri" w:hAnsi="Calibri"/>
                <w:sz w:val="19"/>
              </w:rPr>
              <w:t>]</w:t>
            </w:r>
          </w:p>
          <w:p w14:paraId="4E4A5EE9" w14:textId="77777777" w:rsidR="002127CD" w:rsidRDefault="002127CD" w:rsidP="002127CD">
            <w:pPr>
              <w:rPr>
                <w:rFonts w:ascii="Calibri" w:hAnsi="Calibri"/>
                <w:sz w:val="19"/>
              </w:rPr>
            </w:pPr>
            <w:r>
              <w:rPr>
                <w:rFonts w:ascii="Calibri" w:hAnsi="Calibri"/>
                <w:sz w:val="19"/>
              </w:rPr>
              <w:t>[</w:t>
            </w:r>
            <w:hyperlink r:id="rId1142" w:history="1">
              <w:r>
                <w:rPr>
                  <w:rStyle w:val="Hyperlink"/>
                  <w:rFonts w:ascii="Calibri" w:hAnsi="Calibri"/>
                  <w:sz w:val="19"/>
                </w:rPr>
                <w:t>FACT SHEET</w:t>
              </w:r>
              <w:r w:rsidRPr="00913660">
                <w:rPr>
                  <w:rStyle w:val="Hyperlink"/>
                  <w:rFonts w:ascii="Calibri" w:hAnsi="Calibri"/>
                  <w:sz w:val="19"/>
                </w:rPr>
                <w:t>: A Fair Tax Plan</w:t>
              </w:r>
            </w:hyperlink>
            <w:r>
              <w:rPr>
                <w:rFonts w:ascii="Calibri" w:hAnsi="Calibri"/>
                <w:sz w:val="19"/>
              </w:rPr>
              <w:t>]</w:t>
            </w:r>
          </w:p>
          <w:p w14:paraId="1627EB17" w14:textId="77777777" w:rsidR="002127CD" w:rsidRDefault="002127CD" w:rsidP="002127CD">
            <w:pPr>
              <w:rPr>
                <w:rFonts w:ascii="Calibri" w:hAnsi="Calibri"/>
                <w:sz w:val="19"/>
              </w:rPr>
            </w:pPr>
            <w:r>
              <w:rPr>
                <w:rFonts w:ascii="Calibri" w:hAnsi="Calibri"/>
                <w:sz w:val="19"/>
              </w:rPr>
              <w:t>[</w:t>
            </w:r>
            <w:hyperlink r:id="rId1143" w:history="1">
              <w:r>
                <w:rPr>
                  <w:rStyle w:val="Hyperlink"/>
                  <w:rFonts w:ascii="Calibri" w:hAnsi="Calibri"/>
                  <w:sz w:val="19"/>
                </w:rPr>
                <w:t>FACT SHEET</w:t>
              </w:r>
              <w:r w:rsidRPr="00913660">
                <w:rPr>
                  <w:rStyle w:val="Hyperlink"/>
                  <w:rFonts w:ascii="Calibri" w:hAnsi="Calibri"/>
                  <w:sz w:val="19"/>
                </w:rPr>
                <w:t>: Middle Class Tax Cuts</w:t>
              </w:r>
            </w:hyperlink>
            <w:r>
              <w:rPr>
                <w:rFonts w:ascii="Calibri" w:hAnsi="Calibri"/>
                <w:sz w:val="19"/>
              </w:rPr>
              <w:t>]</w:t>
            </w:r>
          </w:p>
          <w:p w14:paraId="14727EB1" w14:textId="77777777" w:rsidR="002127CD" w:rsidRDefault="002127CD" w:rsidP="002127CD">
            <w:pPr>
              <w:rPr>
                <w:rFonts w:ascii="Calibri" w:hAnsi="Calibri"/>
                <w:sz w:val="19"/>
              </w:rPr>
            </w:pPr>
            <w:r>
              <w:rPr>
                <w:rFonts w:ascii="Calibri" w:hAnsi="Calibri"/>
                <w:sz w:val="19"/>
              </w:rPr>
              <w:t>[</w:t>
            </w:r>
            <w:hyperlink r:id="rId1144" w:history="1">
              <w:r>
                <w:rPr>
                  <w:rStyle w:val="Hyperlink"/>
                  <w:rFonts w:ascii="Calibri" w:hAnsi="Calibri"/>
                  <w:sz w:val="19"/>
                </w:rPr>
                <w:t>FACT SHEET</w:t>
              </w:r>
              <w:r w:rsidRPr="00913660">
                <w:rPr>
                  <w:rStyle w:val="Hyperlink"/>
                  <w:rFonts w:ascii="Calibri" w:hAnsi="Calibri"/>
                  <w:sz w:val="19"/>
                </w:rPr>
                <w:t>: Business Tax Cuts</w:t>
              </w:r>
            </w:hyperlink>
            <w:r>
              <w:rPr>
                <w:rFonts w:ascii="Calibri" w:hAnsi="Calibri"/>
                <w:sz w:val="19"/>
              </w:rPr>
              <w:t xml:space="preserve">] </w:t>
            </w:r>
          </w:p>
        </w:tc>
      </w:tr>
      <w:tr w:rsidR="002127CD" w:rsidRPr="00A3298E" w14:paraId="08F28462" w14:textId="77777777" w:rsidTr="002127CD">
        <w:tblPrEx>
          <w:jc w:val="left"/>
          <w:tblLook w:val="04A0" w:firstRow="1" w:lastRow="0" w:firstColumn="1" w:lastColumn="0" w:noHBand="0" w:noVBand="1"/>
        </w:tblPrEx>
        <w:trPr>
          <w:trHeight w:val="440"/>
        </w:trPr>
        <w:tc>
          <w:tcPr>
            <w:tcW w:w="1280" w:type="dxa"/>
          </w:tcPr>
          <w:p w14:paraId="612D2E13" w14:textId="77777777" w:rsidR="002127CD" w:rsidRDefault="002127CD" w:rsidP="002127CD">
            <w:pPr>
              <w:tabs>
                <w:tab w:val="left" w:pos="653"/>
              </w:tabs>
              <w:jc w:val="both"/>
              <w:rPr>
                <w:rFonts w:ascii="Calibri" w:hAnsi="Calibri"/>
                <w:sz w:val="19"/>
              </w:rPr>
            </w:pPr>
            <w:r>
              <w:rPr>
                <w:rFonts w:ascii="Calibri" w:hAnsi="Calibri"/>
                <w:sz w:val="19"/>
              </w:rPr>
              <w:t>4/17/14</w:t>
            </w:r>
          </w:p>
        </w:tc>
        <w:tc>
          <w:tcPr>
            <w:tcW w:w="2218" w:type="dxa"/>
            <w:shd w:val="clear" w:color="auto" w:fill="DBE5F1" w:themeFill="accent1" w:themeFillTint="33"/>
          </w:tcPr>
          <w:p w14:paraId="1D4D8B23" w14:textId="77777777" w:rsidR="002127CD" w:rsidRDefault="002127CD" w:rsidP="002127CD">
            <w:pPr>
              <w:rPr>
                <w:rFonts w:ascii="Calibri" w:hAnsi="Calibri"/>
                <w:b/>
                <w:sz w:val="19"/>
              </w:rPr>
            </w:pPr>
            <w:r w:rsidRPr="00913660">
              <w:rPr>
                <w:rFonts w:ascii="Calibri" w:hAnsi="Calibri"/>
                <w:b/>
                <w:sz w:val="19"/>
              </w:rPr>
              <w:t>Minnesota Launches Its Largest-Ever Marketing Effort To Boost Tourism</w:t>
            </w:r>
          </w:p>
        </w:tc>
        <w:tc>
          <w:tcPr>
            <w:tcW w:w="3222" w:type="dxa"/>
          </w:tcPr>
          <w:p w14:paraId="42DF7756" w14:textId="77777777" w:rsidR="002127CD" w:rsidRPr="00913660" w:rsidRDefault="002127CD" w:rsidP="002127CD">
            <w:pPr>
              <w:rPr>
                <w:rFonts w:ascii="Calibri" w:hAnsi="Calibri"/>
                <w:sz w:val="19"/>
              </w:rPr>
            </w:pPr>
            <w:r>
              <w:rPr>
                <w:rFonts w:ascii="Calibri" w:hAnsi="Calibri"/>
                <w:sz w:val="19"/>
              </w:rPr>
              <w:t xml:space="preserve">Governor </w:t>
            </w:r>
            <w:r w:rsidRPr="00C355BA">
              <w:rPr>
                <w:rFonts w:ascii="Calibri" w:hAnsi="Calibri"/>
                <w:sz w:val="19"/>
              </w:rPr>
              <w:t>Dayton and Explore Minnesota Touri</w:t>
            </w:r>
            <w:r>
              <w:rPr>
                <w:rFonts w:ascii="Calibri" w:hAnsi="Calibri"/>
                <w:sz w:val="19"/>
              </w:rPr>
              <w:t xml:space="preserve">sm Director John Edman launch </w:t>
            </w:r>
            <w:r w:rsidRPr="00C355BA">
              <w:rPr>
                <w:rFonts w:ascii="Calibri" w:hAnsi="Calibri"/>
                <w:sz w:val="19"/>
              </w:rPr>
              <w:t xml:space="preserve">the state's all-new </w:t>
            </w:r>
            <w:r w:rsidRPr="00C355BA">
              <w:rPr>
                <w:rFonts w:ascii="Calibri" w:hAnsi="Calibri"/>
                <w:sz w:val="19"/>
              </w:rPr>
              <w:lastRenderedPageBreak/>
              <w:t>travel marketing campaign, designed to encourage travelers to choose Minnesota as their next vacation destination.</w:t>
            </w:r>
          </w:p>
        </w:tc>
        <w:tc>
          <w:tcPr>
            <w:tcW w:w="2011" w:type="dxa"/>
          </w:tcPr>
          <w:p w14:paraId="11F1EBDF" w14:textId="77777777" w:rsidR="002127CD" w:rsidRPr="00A3298E" w:rsidRDefault="002127CD" w:rsidP="002127CD">
            <w:pPr>
              <w:rPr>
                <w:rFonts w:ascii="Calibri" w:hAnsi="Calibri"/>
                <w:sz w:val="19"/>
              </w:rPr>
            </w:pPr>
            <w:r w:rsidRPr="00A3298E">
              <w:rPr>
                <w:rFonts w:ascii="Calibri" w:hAnsi="Calibri"/>
                <w:sz w:val="19"/>
              </w:rPr>
              <w:lastRenderedPageBreak/>
              <w:t>[</w:t>
            </w:r>
            <w:hyperlink r:id="rId1145" w:history="1">
              <w:r w:rsidRPr="00A3298E">
                <w:rPr>
                  <w:rStyle w:val="Hyperlink"/>
                  <w:rFonts w:ascii="Calibri" w:hAnsi="Calibri"/>
                  <w:sz w:val="19"/>
                </w:rPr>
                <w:t>News Release</w:t>
              </w:r>
            </w:hyperlink>
            <w:r w:rsidRPr="00A3298E">
              <w:rPr>
                <w:rFonts w:ascii="Calibri" w:hAnsi="Calibri"/>
                <w:sz w:val="19"/>
              </w:rPr>
              <w:t>]</w:t>
            </w:r>
          </w:p>
        </w:tc>
      </w:tr>
      <w:tr w:rsidR="002127CD" w:rsidRPr="00A3298E" w14:paraId="46B7F932" w14:textId="77777777" w:rsidTr="002127CD">
        <w:tblPrEx>
          <w:jc w:val="left"/>
          <w:tblLook w:val="04A0" w:firstRow="1" w:lastRow="0" w:firstColumn="1" w:lastColumn="0" w:noHBand="0" w:noVBand="1"/>
        </w:tblPrEx>
        <w:trPr>
          <w:trHeight w:val="440"/>
        </w:trPr>
        <w:tc>
          <w:tcPr>
            <w:tcW w:w="1280" w:type="dxa"/>
          </w:tcPr>
          <w:p w14:paraId="5ACD6A2F" w14:textId="77777777" w:rsidR="002127CD" w:rsidRDefault="002127CD" w:rsidP="002127CD">
            <w:pPr>
              <w:tabs>
                <w:tab w:val="left" w:pos="653"/>
              </w:tabs>
              <w:jc w:val="both"/>
              <w:rPr>
                <w:rFonts w:ascii="Calibri" w:hAnsi="Calibri"/>
                <w:sz w:val="19"/>
              </w:rPr>
            </w:pPr>
            <w:r>
              <w:rPr>
                <w:rFonts w:ascii="Calibri" w:hAnsi="Calibri"/>
                <w:sz w:val="19"/>
              </w:rPr>
              <w:t>4/18/14</w:t>
            </w:r>
          </w:p>
        </w:tc>
        <w:tc>
          <w:tcPr>
            <w:tcW w:w="2218" w:type="dxa"/>
            <w:shd w:val="clear" w:color="auto" w:fill="DBE5F1" w:themeFill="accent1" w:themeFillTint="33"/>
          </w:tcPr>
          <w:p w14:paraId="156F6AF6" w14:textId="77777777" w:rsidR="002127CD" w:rsidRPr="00913660" w:rsidRDefault="002127CD" w:rsidP="002127CD">
            <w:pPr>
              <w:rPr>
                <w:rFonts w:ascii="Calibri" w:hAnsi="Calibri"/>
                <w:b/>
                <w:sz w:val="19"/>
              </w:rPr>
            </w:pPr>
            <w:r>
              <w:rPr>
                <w:rFonts w:ascii="Calibri" w:hAnsi="Calibri"/>
                <w:b/>
                <w:sz w:val="19"/>
              </w:rPr>
              <w:t>Governor Dayton Releases A Statement On An Energy Act</w:t>
            </w:r>
          </w:p>
        </w:tc>
        <w:tc>
          <w:tcPr>
            <w:tcW w:w="3222" w:type="dxa"/>
          </w:tcPr>
          <w:p w14:paraId="6E6729B2" w14:textId="77777777" w:rsidR="002127CD" w:rsidRDefault="002127CD" w:rsidP="002127CD">
            <w:pPr>
              <w:rPr>
                <w:rFonts w:ascii="Calibri" w:hAnsi="Calibri"/>
                <w:sz w:val="19"/>
              </w:rPr>
            </w:pPr>
            <w:r>
              <w:rPr>
                <w:rFonts w:ascii="Calibri" w:hAnsi="Calibri"/>
                <w:sz w:val="19"/>
              </w:rPr>
              <w:t>Governor</w:t>
            </w:r>
            <w:r w:rsidRPr="00C355BA">
              <w:rPr>
                <w:rFonts w:ascii="Calibri" w:hAnsi="Calibri"/>
                <w:sz w:val="19"/>
              </w:rPr>
              <w:t xml:space="preserve"> Dayt</w:t>
            </w:r>
            <w:r>
              <w:rPr>
                <w:rFonts w:ascii="Calibri" w:hAnsi="Calibri"/>
                <w:sz w:val="19"/>
              </w:rPr>
              <w:t>on releases</w:t>
            </w:r>
            <w:r w:rsidRPr="00C355BA">
              <w:rPr>
                <w:rFonts w:ascii="Calibri" w:hAnsi="Calibri"/>
                <w:sz w:val="19"/>
              </w:rPr>
              <w:t xml:space="preserve"> </w:t>
            </w:r>
            <w:r>
              <w:rPr>
                <w:rFonts w:ascii="Calibri" w:hAnsi="Calibri"/>
                <w:sz w:val="19"/>
              </w:rPr>
              <w:t>a statement r</w:t>
            </w:r>
            <w:r w:rsidRPr="00C355BA">
              <w:rPr>
                <w:rFonts w:ascii="Calibri" w:hAnsi="Calibri"/>
                <w:sz w:val="19"/>
              </w:rPr>
              <w:t>egarding a federal judge's decision to strike down part of Minnesota's Next Generation Energy Act.</w:t>
            </w:r>
          </w:p>
        </w:tc>
        <w:tc>
          <w:tcPr>
            <w:tcW w:w="2011" w:type="dxa"/>
          </w:tcPr>
          <w:p w14:paraId="06B772B3" w14:textId="77777777" w:rsidR="002127CD" w:rsidRPr="00A3298E" w:rsidRDefault="002127CD" w:rsidP="002127CD">
            <w:pPr>
              <w:rPr>
                <w:rFonts w:ascii="Calibri" w:hAnsi="Calibri"/>
                <w:sz w:val="19"/>
              </w:rPr>
            </w:pPr>
            <w:r w:rsidRPr="00A3298E">
              <w:rPr>
                <w:rFonts w:ascii="Calibri" w:hAnsi="Calibri"/>
                <w:sz w:val="19"/>
              </w:rPr>
              <w:t>[</w:t>
            </w:r>
            <w:hyperlink r:id="rId1146" w:history="1">
              <w:r w:rsidRPr="00A3298E">
                <w:rPr>
                  <w:rStyle w:val="Hyperlink"/>
                  <w:rFonts w:ascii="Calibri" w:hAnsi="Calibri"/>
                  <w:sz w:val="19"/>
                </w:rPr>
                <w:t>News Release</w:t>
              </w:r>
            </w:hyperlink>
            <w:r w:rsidRPr="00A3298E">
              <w:rPr>
                <w:rFonts w:ascii="Calibri" w:hAnsi="Calibri"/>
                <w:sz w:val="19"/>
              </w:rPr>
              <w:t>]</w:t>
            </w:r>
          </w:p>
        </w:tc>
      </w:tr>
      <w:tr w:rsidR="002127CD" w14:paraId="0B9E66C4" w14:textId="77777777" w:rsidTr="002127CD">
        <w:tblPrEx>
          <w:jc w:val="left"/>
          <w:tblLook w:val="04A0" w:firstRow="1" w:lastRow="0" w:firstColumn="1" w:lastColumn="0" w:noHBand="0" w:noVBand="1"/>
        </w:tblPrEx>
        <w:trPr>
          <w:trHeight w:val="440"/>
        </w:trPr>
        <w:tc>
          <w:tcPr>
            <w:tcW w:w="1280" w:type="dxa"/>
          </w:tcPr>
          <w:p w14:paraId="1ADFC789" w14:textId="77777777" w:rsidR="002127CD" w:rsidRDefault="002127CD" w:rsidP="002127CD">
            <w:pPr>
              <w:tabs>
                <w:tab w:val="left" w:pos="653"/>
              </w:tabs>
              <w:jc w:val="both"/>
              <w:rPr>
                <w:rFonts w:ascii="Calibri" w:hAnsi="Calibri"/>
                <w:sz w:val="19"/>
              </w:rPr>
            </w:pPr>
            <w:r>
              <w:rPr>
                <w:rFonts w:ascii="Calibri" w:hAnsi="Calibri"/>
                <w:sz w:val="19"/>
              </w:rPr>
              <w:t>4/20/14</w:t>
            </w:r>
          </w:p>
        </w:tc>
        <w:tc>
          <w:tcPr>
            <w:tcW w:w="2218" w:type="dxa"/>
            <w:shd w:val="clear" w:color="auto" w:fill="DBE5F1" w:themeFill="accent1" w:themeFillTint="33"/>
          </w:tcPr>
          <w:p w14:paraId="15F69A7B" w14:textId="77777777" w:rsidR="002127CD" w:rsidRDefault="002127CD" w:rsidP="002127CD">
            <w:pPr>
              <w:rPr>
                <w:rFonts w:ascii="Calibri" w:hAnsi="Calibri"/>
                <w:b/>
                <w:sz w:val="19"/>
              </w:rPr>
            </w:pPr>
            <w:r>
              <w:rPr>
                <w:rFonts w:ascii="Calibri" w:hAnsi="Calibri"/>
                <w:b/>
                <w:sz w:val="19"/>
              </w:rPr>
              <w:t>Governor</w:t>
            </w:r>
            <w:r w:rsidRPr="00C355BA">
              <w:rPr>
                <w:rFonts w:ascii="Calibri" w:hAnsi="Calibri"/>
                <w:b/>
                <w:sz w:val="19"/>
              </w:rPr>
              <w:t xml:space="preserve"> Dayton </w:t>
            </w:r>
            <w:proofErr w:type="gramStart"/>
            <w:r w:rsidRPr="00C355BA">
              <w:rPr>
                <w:rFonts w:ascii="Calibri" w:hAnsi="Calibri"/>
                <w:b/>
                <w:sz w:val="19"/>
              </w:rPr>
              <w:t>Proclaims</w:t>
            </w:r>
            <w:proofErr w:type="gramEnd"/>
            <w:r w:rsidRPr="00C355BA">
              <w:rPr>
                <w:rFonts w:ascii="Calibri" w:hAnsi="Calibri"/>
                <w:b/>
                <w:sz w:val="19"/>
              </w:rPr>
              <w:t xml:space="preserve"> "Go Wild! Day" In Minnesota</w:t>
            </w:r>
          </w:p>
        </w:tc>
        <w:tc>
          <w:tcPr>
            <w:tcW w:w="3222" w:type="dxa"/>
          </w:tcPr>
          <w:p w14:paraId="30910DA4" w14:textId="77777777" w:rsidR="002127CD" w:rsidRDefault="002127CD" w:rsidP="002127CD">
            <w:pPr>
              <w:rPr>
                <w:rFonts w:ascii="Calibri" w:hAnsi="Calibri"/>
                <w:sz w:val="19"/>
              </w:rPr>
            </w:pPr>
            <w:r>
              <w:rPr>
                <w:rFonts w:ascii="Calibri" w:hAnsi="Calibri"/>
                <w:sz w:val="19"/>
              </w:rPr>
              <w:t>Governor Dayton calls</w:t>
            </w:r>
            <w:r w:rsidRPr="00C355BA">
              <w:rPr>
                <w:rFonts w:ascii="Calibri" w:hAnsi="Calibri"/>
                <w:sz w:val="19"/>
              </w:rPr>
              <w:t xml:space="preserve"> on hockey fans across the state to rally behind the Minnesota Wild as the team returns to the Xcel Energy Center to take on the Colorado Avalanche in Game 3 of the NHL Playoffs.</w:t>
            </w:r>
          </w:p>
        </w:tc>
        <w:tc>
          <w:tcPr>
            <w:tcW w:w="2011" w:type="dxa"/>
          </w:tcPr>
          <w:p w14:paraId="47C525D1" w14:textId="77777777" w:rsidR="002127CD" w:rsidRDefault="002127CD" w:rsidP="002127CD">
            <w:pPr>
              <w:rPr>
                <w:rFonts w:ascii="Calibri" w:hAnsi="Calibri"/>
                <w:sz w:val="19"/>
              </w:rPr>
            </w:pPr>
            <w:r>
              <w:rPr>
                <w:rFonts w:ascii="Calibri" w:hAnsi="Calibri"/>
                <w:sz w:val="19"/>
              </w:rPr>
              <w:t>[</w:t>
            </w:r>
            <w:hyperlink r:id="rId1147" w:history="1">
              <w:r w:rsidRPr="00A23091">
                <w:rPr>
                  <w:rStyle w:val="Hyperlink"/>
                  <w:rFonts w:ascii="Calibri" w:hAnsi="Calibri"/>
                  <w:sz w:val="19"/>
                </w:rPr>
                <w:t>News Release</w:t>
              </w:r>
            </w:hyperlink>
            <w:r>
              <w:rPr>
                <w:rFonts w:ascii="Calibri" w:hAnsi="Calibri"/>
                <w:sz w:val="19"/>
              </w:rPr>
              <w:t>]</w:t>
            </w:r>
          </w:p>
          <w:p w14:paraId="7148A993" w14:textId="77777777" w:rsidR="002127CD" w:rsidRDefault="002127CD" w:rsidP="002127CD">
            <w:pPr>
              <w:rPr>
                <w:rFonts w:ascii="Calibri" w:hAnsi="Calibri"/>
                <w:sz w:val="19"/>
              </w:rPr>
            </w:pPr>
            <w:r>
              <w:rPr>
                <w:rFonts w:ascii="Calibri" w:hAnsi="Calibri"/>
                <w:sz w:val="19"/>
              </w:rPr>
              <w:t>[</w:t>
            </w:r>
            <w:hyperlink r:id="rId1148" w:history="1">
              <w:r w:rsidRPr="00C355BA">
                <w:rPr>
                  <w:rStyle w:val="Hyperlink"/>
                  <w:rFonts w:ascii="Calibri" w:hAnsi="Calibri"/>
                  <w:sz w:val="19"/>
                </w:rPr>
                <w:t>Proclamation</w:t>
              </w:r>
            </w:hyperlink>
            <w:r>
              <w:rPr>
                <w:rFonts w:ascii="Calibri" w:hAnsi="Calibri"/>
                <w:sz w:val="19"/>
              </w:rPr>
              <w:t>]</w:t>
            </w:r>
          </w:p>
        </w:tc>
      </w:tr>
      <w:tr w:rsidR="002127CD" w14:paraId="1A9AC92C" w14:textId="77777777" w:rsidTr="002127CD">
        <w:tblPrEx>
          <w:jc w:val="left"/>
          <w:tblLook w:val="04A0" w:firstRow="1" w:lastRow="0" w:firstColumn="1" w:lastColumn="0" w:noHBand="0" w:noVBand="1"/>
        </w:tblPrEx>
        <w:trPr>
          <w:trHeight w:val="440"/>
        </w:trPr>
        <w:tc>
          <w:tcPr>
            <w:tcW w:w="1280" w:type="dxa"/>
          </w:tcPr>
          <w:p w14:paraId="56D91224" w14:textId="77777777" w:rsidR="002127CD" w:rsidRDefault="002127CD" w:rsidP="002127CD">
            <w:pPr>
              <w:tabs>
                <w:tab w:val="left" w:pos="653"/>
              </w:tabs>
              <w:jc w:val="both"/>
              <w:rPr>
                <w:rFonts w:ascii="Calibri" w:hAnsi="Calibri"/>
                <w:sz w:val="19"/>
              </w:rPr>
            </w:pPr>
            <w:r>
              <w:rPr>
                <w:rFonts w:ascii="Calibri" w:hAnsi="Calibri"/>
                <w:sz w:val="19"/>
              </w:rPr>
              <w:t>4/22/14</w:t>
            </w:r>
          </w:p>
        </w:tc>
        <w:tc>
          <w:tcPr>
            <w:tcW w:w="2218" w:type="dxa"/>
            <w:shd w:val="clear" w:color="auto" w:fill="DBE5F1" w:themeFill="accent1" w:themeFillTint="33"/>
          </w:tcPr>
          <w:p w14:paraId="6099DDF8" w14:textId="77777777" w:rsidR="002127CD" w:rsidRDefault="002127CD" w:rsidP="002127CD">
            <w:pPr>
              <w:rPr>
                <w:rFonts w:ascii="Calibri" w:hAnsi="Calibri"/>
                <w:b/>
                <w:sz w:val="19"/>
              </w:rPr>
            </w:pPr>
            <w:r>
              <w:rPr>
                <w:rFonts w:ascii="Calibri" w:hAnsi="Calibri"/>
                <w:b/>
                <w:sz w:val="19"/>
              </w:rPr>
              <w:t xml:space="preserve">Governor Dayton Releases A Statement On The </w:t>
            </w:r>
            <w:proofErr w:type="spellStart"/>
            <w:r w:rsidRPr="00C355BA">
              <w:rPr>
                <w:rFonts w:ascii="Calibri" w:hAnsi="Calibri"/>
                <w:b/>
                <w:sz w:val="19"/>
              </w:rPr>
              <w:t>Frac</w:t>
            </w:r>
            <w:proofErr w:type="spellEnd"/>
            <w:r w:rsidRPr="00C355BA">
              <w:rPr>
                <w:rFonts w:ascii="Calibri" w:hAnsi="Calibri"/>
                <w:b/>
                <w:sz w:val="19"/>
              </w:rPr>
              <w:t xml:space="preserve"> Sand Moratorium</w:t>
            </w:r>
          </w:p>
        </w:tc>
        <w:tc>
          <w:tcPr>
            <w:tcW w:w="3222" w:type="dxa"/>
          </w:tcPr>
          <w:p w14:paraId="09E56CB5" w14:textId="77777777" w:rsidR="002127CD" w:rsidRDefault="002127CD" w:rsidP="002127CD">
            <w:pPr>
              <w:rPr>
                <w:rFonts w:ascii="Calibri" w:hAnsi="Calibri"/>
                <w:sz w:val="19"/>
              </w:rPr>
            </w:pPr>
            <w:r w:rsidRPr="00C355BA">
              <w:rPr>
                <w:rFonts w:ascii="Calibri" w:hAnsi="Calibri"/>
                <w:sz w:val="19"/>
              </w:rPr>
              <w:t>Governor Dayton releases a statement in response to residents of southeastern Mi</w:t>
            </w:r>
            <w:r>
              <w:rPr>
                <w:rFonts w:ascii="Calibri" w:hAnsi="Calibri"/>
                <w:sz w:val="19"/>
              </w:rPr>
              <w:t xml:space="preserve">nnesota </w:t>
            </w:r>
            <w:r w:rsidRPr="00C355BA">
              <w:rPr>
                <w:rFonts w:ascii="Calibri" w:hAnsi="Calibri"/>
                <w:sz w:val="19"/>
              </w:rPr>
              <w:t xml:space="preserve">delivering a petition to the Governor's Office, requesting a moratorium on </w:t>
            </w:r>
            <w:proofErr w:type="spellStart"/>
            <w:r w:rsidRPr="00C355BA">
              <w:rPr>
                <w:rFonts w:ascii="Calibri" w:hAnsi="Calibri"/>
                <w:sz w:val="19"/>
              </w:rPr>
              <w:t>frac</w:t>
            </w:r>
            <w:proofErr w:type="spellEnd"/>
            <w:r w:rsidRPr="00C355BA">
              <w:rPr>
                <w:rFonts w:ascii="Calibri" w:hAnsi="Calibri"/>
                <w:sz w:val="19"/>
              </w:rPr>
              <w:t xml:space="preserve"> sand mining in the region.</w:t>
            </w:r>
          </w:p>
        </w:tc>
        <w:tc>
          <w:tcPr>
            <w:tcW w:w="2011" w:type="dxa"/>
          </w:tcPr>
          <w:p w14:paraId="418807AA" w14:textId="77777777" w:rsidR="002127CD" w:rsidRDefault="002127CD" w:rsidP="002127CD">
            <w:pPr>
              <w:rPr>
                <w:rFonts w:ascii="Calibri" w:hAnsi="Calibri"/>
                <w:sz w:val="19"/>
              </w:rPr>
            </w:pPr>
            <w:r>
              <w:rPr>
                <w:rFonts w:ascii="Calibri" w:hAnsi="Calibri"/>
                <w:sz w:val="19"/>
              </w:rPr>
              <w:t>[</w:t>
            </w:r>
            <w:hyperlink r:id="rId1149" w:history="1">
              <w:r w:rsidRPr="00A23091">
                <w:rPr>
                  <w:rStyle w:val="Hyperlink"/>
                  <w:rFonts w:ascii="Calibri" w:hAnsi="Calibri"/>
                  <w:sz w:val="19"/>
                </w:rPr>
                <w:t>News Release</w:t>
              </w:r>
            </w:hyperlink>
            <w:r>
              <w:rPr>
                <w:rFonts w:ascii="Calibri" w:hAnsi="Calibri"/>
                <w:sz w:val="19"/>
              </w:rPr>
              <w:t>]</w:t>
            </w:r>
          </w:p>
        </w:tc>
      </w:tr>
      <w:tr w:rsidR="002127CD" w14:paraId="7CF96525" w14:textId="77777777" w:rsidTr="002127CD">
        <w:tblPrEx>
          <w:jc w:val="left"/>
          <w:tblLook w:val="04A0" w:firstRow="1" w:lastRow="0" w:firstColumn="1" w:lastColumn="0" w:noHBand="0" w:noVBand="1"/>
        </w:tblPrEx>
        <w:trPr>
          <w:trHeight w:val="440"/>
        </w:trPr>
        <w:tc>
          <w:tcPr>
            <w:tcW w:w="1280" w:type="dxa"/>
          </w:tcPr>
          <w:p w14:paraId="3F244A3E" w14:textId="77777777" w:rsidR="002127CD" w:rsidRDefault="002127CD" w:rsidP="002127CD">
            <w:pPr>
              <w:tabs>
                <w:tab w:val="left" w:pos="653"/>
              </w:tabs>
              <w:jc w:val="both"/>
              <w:rPr>
                <w:rFonts w:ascii="Calibri" w:hAnsi="Calibri"/>
                <w:sz w:val="19"/>
              </w:rPr>
            </w:pPr>
            <w:r>
              <w:rPr>
                <w:rFonts w:ascii="Calibri" w:hAnsi="Calibri"/>
                <w:sz w:val="19"/>
              </w:rPr>
              <w:t>4/25/14</w:t>
            </w:r>
          </w:p>
        </w:tc>
        <w:tc>
          <w:tcPr>
            <w:tcW w:w="2218" w:type="dxa"/>
            <w:shd w:val="clear" w:color="auto" w:fill="DBE5F1" w:themeFill="accent1" w:themeFillTint="33"/>
          </w:tcPr>
          <w:p w14:paraId="6E40FB45" w14:textId="77777777" w:rsidR="002127CD" w:rsidRDefault="002127CD" w:rsidP="002127CD">
            <w:pPr>
              <w:rPr>
                <w:rFonts w:ascii="Calibri" w:hAnsi="Calibri"/>
                <w:b/>
                <w:sz w:val="19"/>
              </w:rPr>
            </w:pPr>
            <w:r>
              <w:rPr>
                <w:rFonts w:ascii="Calibri" w:hAnsi="Calibri"/>
                <w:b/>
                <w:sz w:val="19"/>
              </w:rPr>
              <w:t>Governor Dayton Signs A Bill Related To County Government</w:t>
            </w:r>
          </w:p>
        </w:tc>
        <w:tc>
          <w:tcPr>
            <w:tcW w:w="3222" w:type="dxa"/>
          </w:tcPr>
          <w:p w14:paraId="4DF48299" w14:textId="77777777" w:rsidR="002127CD" w:rsidRPr="00C355BA" w:rsidRDefault="002127CD" w:rsidP="002127CD">
            <w:pPr>
              <w:rPr>
                <w:rFonts w:ascii="Calibri" w:hAnsi="Calibri"/>
                <w:sz w:val="19"/>
              </w:rPr>
            </w:pPr>
            <w:r w:rsidRPr="00C355BA">
              <w:rPr>
                <w:rFonts w:ascii="Calibri" w:hAnsi="Calibri"/>
                <w:sz w:val="19"/>
              </w:rPr>
              <w:t>Chapter 167, SF 2076: This bill authorizes the adoption of a local county government plan in Dakota County. This bill passed the House 109-18 and the Senate 50-16.</w:t>
            </w:r>
          </w:p>
        </w:tc>
        <w:tc>
          <w:tcPr>
            <w:tcW w:w="2011" w:type="dxa"/>
          </w:tcPr>
          <w:p w14:paraId="3842FD3A" w14:textId="77777777" w:rsidR="002127CD" w:rsidRDefault="002127CD" w:rsidP="002127CD">
            <w:pPr>
              <w:rPr>
                <w:rFonts w:ascii="Calibri" w:hAnsi="Calibri"/>
                <w:sz w:val="19"/>
              </w:rPr>
            </w:pPr>
            <w:r>
              <w:rPr>
                <w:rFonts w:ascii="Calibri" w:hAnsi="Calibri"/>
                <w:sz w:val="19"/>
              </w:rPr>
              <w:t>[</w:t>
            </w:r>
            <w:hyperlink r:id="rId1150" w:history="1">
              <w:r w:rsidRPr="00A23091">
                <w:rPr>
                  <w:rStyle w:val="Hyperlink"/>
                  <w:rFonts w:ascii="Calibri" w:hAnsi="Calibri"/>
                  <w:sz w:val="19"/>
                </w:rPr>
                <w:t>News Release</w:t>
              </w:r>
            </w:hyperlink>
            <w:r>
              <w:rPr>
                <w:rFonts w:ascii="Calibri" w:hAnsi="Calibri"/>
                <w:sz w:val="19"/>
              </w:rPr>
              <w:t>]</w:t>
            </w:r>
          </w:p>
        </w:tc>
      </w:tr>
      <w:tr w:rsidR="002127CD" w14:paraId="7F643358" w14:textId="77777777" w:rsidTr="002127CD">
        <w:tblPrEx>
          <w:jc w:val="left"/>
          <w:tblLook w:val="04A0" w:firstRow="1" w:lastRow="0" w:firstColumn="1" w:lastColumn="0" w:noHBand="0" w:noVBand="1"/>
        </w:tblPrEx>
        <w:trPr>
          <w:trHeight w:val="440"/>
        </w:trPr>
        <w:tc>
          <w:tcPr>
            <w:tcW w:w="1280" w:type="dxa"/>
          </w:tcPr>
          <w:p w14:paraId="06AA3CCC" w14:textId="77777777" w:rsidR="002127CD" w:rsidRDefault="002127CD" w:rsidP="002127CD">
            <w:pPr>
              <w:tabs>
                <w:tab w:val="left" w:pos="653"/>
              </w:tabs>
              <w:jc w:val="both"/>
              <w:rPr>
                <w:rFonts w:ascii="Calibri" w:hAnsi="Calibri"/>
                <w:sz w:val="19"/>
              </w:rPr>
            </w:pPr>
            <w:r>
              <w:rPr>
                <w:rFonts w:ascii="Calibri" w:hAnsi="Calibri"/>
                <w:sz w:val="19"/>
              </w:rPr>
              <w:t>4/25/14</w:t>
            </w:r>
          </w:p>
        </w:tc>
        <w:tc>
          <w:tcPr>
            <w:tcW w:w="2218" w:type="dxa"/>
            <w:shd w:val="clear" w:color="auto" w:fill="DBE5F1" w:themeFill="accent1" w:themeFillTint="33"/>
          </w:tcPr>
          <w:p w14:paraId="4BEB176E" w14:textId="77777777" w:rsidR="002127CD" w:rsidRDefault="002127CD" w:rsidP="002127CD">
            <w:pPr>
              <w:rPr>
                <w:rFonts w:ascii="Calibri" w:hAnsi="Calibri"/>
                <w:b/>
                <w:sz w:val="19"/>
              </w:rPr>
            </w:pPr>
            <w:r>
              <w:rPr>
                <w:rFonts w:ascii="Calibri" w:hAnsi="Calibri"/>
                <w:b/>
                <w:sz w:val="19"/>
              </w:rPr>
              <w:t>Governor Dayton Signs A Bill Related To Accreditation</w:t>
            </w:r>
          </w:p>
        </w:tc>
        <w:tc>
          <w:tcPr>
            <w:tcW w:w="3222" w:type="dxa"/>
          </w:tcPr>
          <w:p w14:paraId="14EEAF14" w14:textId="77777777" w:rsidR="002127CD" w:rsidRPr="00C355BA" w:rsidRDefault="002127CD" w:rsidP="002127CD">
            <w:pPr>
              <w:rPr>
                <w:rFonts w:ascii="Calibri" w:hAnsi="Calibri"/>
                <w:sz w:val="19"/>
              </w:rPr>
            </w:pPr>
            <w:r w:rsidRPr="00A23091">
              <w:rPr>
                <w:rFonts w:ascii="Calibri" w:hAnsi="Calibri"/>
                <w:sz w:val="19"/>
              </w:rPr>
              <w:t>Chapter 168, SF 1725: This public safety bill requires forensic laboratories to become accredited.</w:t>
            </w:r>
            <w:r>
              <w:rPr>
                <w:rFonts w:ascii="Calibri" w:hAnsi="Calibri"/>
                <w:sz w:val="19"/>
              </w:rPr>
              <w:t xml:space="preserve"> </w:t>
            </w:r>
            <w:r w:rsidRPr="00A23091">
              <w:rPr>
                <w:rFonts w:ascii="Calibri" w:hAnsi="Calibri"/>
                <w:sz w:val="19"/>
              </w:rPr>
              <w:t>This bill passed the House 115-15 and the Senate 64-0.</w:t>
            </w:r>
          </w:p>
        </w:tc>
        <w:tc>
          <w:tcPr>
            <w:tcW w:w="2011" w:type="dxa"/>
          </w:tcPr>
          <w:p w14:paraId="23BF5D1F" w14:textId="77777777" w:rsidR="002127CD" w:rsidRDefault="002127CD" w:rsidP="002127CD">
            <w:pPr>
              <w:rPr>
                <w:rFonts w:ascii="Calibri" w:hAnsi="Calibri"/>
                <w:sz w:val="19"/>
              </w:rPr>
            </w:pPr>
            <w:r>
              <w:rPr>
                <w:rFonts w:ascii="Calibri" w:hAnsi="Calibri"/>
                <w:sz w:val="19"/>
              </w:rPr>
              <w:t>[</w:t>
            </w:r>
            <w:hyperlink r:id="rId1151" w:history="1">
              <w:r w:rsidRPr="00A23091">
                <w:rPr>
                  <w:rStyle w:val="Hyperlink"/>
                  <w:rFonts w:ascii="Calibri" w:hAnsi="Calibri"/>
                  <w:sz w:val="19"/>
                </w:rPr>
                <w:t>News Release</w:t>
              </w:r>
            </w:hyperlink>
            <w:r>
              <w:rPr>
                <w:rFonts w:ascii="Calibri" w:hAnsi="Calibri"/>
                <w:sz w:val="19"/>
              </w:rPr>
              <w:t>]</w:t>
            </w:r>
          </w:p>
        </w:tc>
      </w:tr>
      <w:tr w:rsidR="002127CD" w14:paraId="3A77B832" w14:textId="77777777" w:rsidTr="002127CD">
        <w:tblPrEx>
          <w:jc w:val="left"/>
          <w:tblLook w:val="04A0" w:firstRow="1" w:lastRow="0" w:firstColumn="1" w:lastColumn="0" w:noHBand="0" w:noVBand="1"/>
        </w:tblPrEx>
        <w:trPr>
          <w:trHeight w:val="440"/>
        </w:trPr>
        <w:tc>
          <w:tcPr>
            <w:tcW w:w="1280" w:type="dxa"/>
          </w:tcPr>
          <w:p w14:paraId="4212A2F1" w14:textId="77777777" w:rsidR="002127CD" w:rsidRDefault="002127CD" w:rsidP="002127CD">
            <w:pPr>
              <w:tabs>
                <w:tab w:val="left" w:pos="653"/>
              </w:tabs>
              <w:jc w:val="both"/>
              <w:rPr>
                <w:rFonts w:ascii="Calibri" w:hAnsi="Calibri"/>
                <w:sz w:val="19"/>
              </w:rPr>
            </w:pPr>
            <w:r w:rsidRPr="000F3375">
              <w:rPr>
                <w:rFonts w:ascii="Calibri" w:hAnsi="Calibri"/>
                <w:sz w:val="19"/>
              </w:rPr>
              <w:t>4/25/14</w:t>
            </w:r>
          </w:p>
        </w:tc>
        <w:tc>
          <w:tcPr>
            <w:tcW w:w="2218" w:type="dxa"/>
            <w:shd w:val="clear" w:color="auto" w:fill="DBE5F1" w:themeFill="accent1" w:themeFillTint="33"/>
          </w:tcPr>
          <w:p w14:paraId="6001C7A6" w14:textId="77777777" w:rsidR="002127CD" w:rsidRDefault="002127CD" w:rsidP="002127CD">
            <w:pPr>
              <w:rPr>
                <w:rFonts w:ascii="Calibri" w:hAnsi="Calibri"/>
                <w:b/>
                <w:sz w:val="19"/>
              </w:rPr>
            </w:pPr>
            <w:r>
              <w:rPr>
                <w:rFonts w:ascii="Calibri" w:hAnsi="Calibri"/>
                <w:b/>
                <w:sz w:val="19"/>
              </w:rPr>
              <w:t>Governor Dayton Signs A Bill Related To Licensing</w:t>
            </w:r>
          </w:p>
        </w:tc>
        <w:tc>
          <w:tcPr>
            <w:tcW w:w="3222" w:type="dxa"/>
          </w:tcPr>
          <w:p w14:paraId="3F550BD0" w14:textId="77777777" w:rsidR="002127CD" w:rsidRPr="00C355BA" w:rsidRDefault="002127CD" w:rsidP="002127CD">
            <w:pPr>
              <w:rPr>
                <w:rFonts w:ascii="Calibri" w:hAnsi="Calibri"/>
                <w:sz w:val="19"/>
              </w:rPr>
            </w:pPr>
            <w:r w:rsidRPr="00A23091">
              <w:rPr>
                <w:rFonts w:ascii="Calibri" w:hAnsi="Calibri"/>
                <w:sz w:val="19"/>
              </w:rPr>
              <w:t>Chapter 169, HF 2659: This bill exempts individuals who perform threading from needing a license and gives the Board of Cosmetology Examiners authority to update their rules to reflect this exemption. The bill passed unanimously in both chambers.</w:t>
            </w:r>
          </w:p>
        </w:tc>
        <w:tc>
          <w:tcPr>
            <w:tcW w:w="2011" w:type="dxa"/>
          </w:tcPr>
          <w:p w14:paraId="3CB3029B" w14:textId="77777777" w:rsidR="002127CD" w:rsidRDefault="002127CD" w:rsidP="002127CD">
            <w:pPr>
              <w:rPr>
                <w:rFonts w:ascii="Calibri" w:hAnsi="Calibri"/>
                <w:sz w:val="19"/>
              </w:rPr>
            </w:pPr>
            <w:r>
              <w:rPr>
                <w:rFonts w:ascii="Calibri" w:hAnsi="Calibri"/>
                <w:sz w:val="19"/>
              </w:rPr>
              <w:t>[</w:t>
            </w:r>
            <w:hyperlink r:id="rId1152" w:history="1">
              <w:r w:rsidRPr="00A23091">
                <w:rPr>
                  <w:rStyle w:val="Hyperlink"/>
                  <w:rFonts w:ascii="Calibri" w:hAnsi="Calibri"/>
                  <w:sz w:val="19"/>
                </w:rPr>
                <w:t>News Release</w:t>
              </w:r>
            </w:hyperlink>
            <w:r>
              <w:rPr>
                <w:rFonts w:ascii="Calibri" w:hAnsi="Calibri"/>
                <w:sz w:val="19"/>
              </w:rPr>
              <w:t>]</w:t>
            </w:r>
          </w:p>
        </w:tc>
      </w:tr>
      <w:tr w:rsidR="002127CD" w14:paraId="607322BF" w14:textId="77777777" w:rsidTr="002127CD">
        <w:tblPrEx>
          <w:jc w:val="left"/>
          <w:tblLook w:val="04A0" w:firstRow="1" w:lastRow="0" w:firstColumn="1" w:lastColumn="0" w:noHBand="0" w:noVBand="1"/>
        </w:tblPrEx>
        <w:trPr>
          <w:trHeight w:val="440"/>
        </w:trPr>
        <w:tc>
          <w:tcPr>
            <w:tcW w:w="1280" w:type="dxa"/>
          </w:tcPr>
          <w:p w14:paraId="1DE21F5F" w14:textId="77777777" w:rsidR="002127CD" w:rsidRDefault="002127CD" w:rsidP="002127CD">
            <w:pPr>
              <w:tabs>
                <w:tab w:val="left" w:pos="653"/>
              </w:tabs>
              <w:jc w:val="both"/>
              <w:rPr>
                <w:rFonts w:ascii="Calibri" w:hAnsi="Calibri"/>
                <w:sz w:val="19"/>
              </w:rPr>
            </w:pPr>
            <w:r w:rsidRPr="000F3375">
              <w:rPr>
                <w:rFonts w:ascii="Calibri" w:hAnsi="Calibri"/>
                <w:sz w:val="19"/>
              </w:rPr>
              <w:t>4/25/14</w:t>
            </w:r>
          </w:p>
        </w:tc>
        <w:tc>
          <w:tcPr>
            <w:tcW w:w="2218" w:type="dxa"/>
            <w:shd w:val="clear" w:color="auto" w:fill="DBE5F1" w:themeFill="accent1" w:themeFillTint="33"/>
          </w:tcPr>
          <w:p w14:paraId="06DA44C0" w14:textId="77777777" w:rsidR="002127CD" w:rsidRDefault="002127CD" w:rsidP="002127CD">
            <w:pPr>
              <w:rPr>
                <w:rFonts w:ascii="Calibri" w:hAnsi="Calibri"/>
                <w:b/>
                <w:sz w:val="19"/>
              </w:rPr>
            </w:pPr>
            <w:r>
              <w:rPr>
                <w:rFonts w:ascii="Calibri" w:hAnsi="Calibri"/>
                <w:b/>
                <w:sz w:val="19"/>
              </w:rPr>
              <w:t>Governor Dayton Signs A Bill Related To Corporate Liabilities</w:t>
            </w:r>
          </w:p>
        </w:tc>
        <w:tc>
          <w:tcPr>
            <w:tcW w:w="3222" w:type="dxa"/>
          </w:tcPr>
          <w:p w14:paraId="7E8C26EE" w14:textId="77777777" w:rsidR="002127CD" w:rsidRPr="00C355BA" w:rsidRDefault="002127CD" w:rsidP="002127CD">
            <w:pPr>
              <w:rPr>
                <w:rFonts w:ascii="Calibri" w:hAnsi="Calibri"/>
                <w:sz w:val="19"/>
              </w:rPr>
            </w:pPr>
            <w:r w:rsidRPr="00A23091">
              <w:rPr>
                <w:rFonts w:ascii="Calibri" w:hAnsi="Calibri"/>
                <w:sz w:val="19"/>
              </w:rPr>
              <w:t>Chapter 170, HF 2190: This bill amends provisions relating to corporations and limited liability companies. This bill passed 95-32 in the House and 62-0 in the Senate.</w:t>
            </w:r>
          </w:p>
        </w:tc>
        <w:tc>
          <w:tcPr>
            <w:tcW w:w="2011" w:type="dxa"/>
          </w:tcPr>
          <w:p w14:paraId="61BE669B" w14:textId="77777777" w:rsidR="002127CD" w:rsidRDefault="002127CD" w:rsidP="002127CD">
            <w:pPr>
              <w:rPr>
                <w:rFonts w:ascii="Calibri" w:hAnsi="Calibri"/>
                <w:sz w:val="19"/>
              </w:rPr>
            </w:pPr>
            <w:r>
              <w:rPr>
                <w:rFonts w:ascii="Calibri" w:hAnsi="Calibri"/>
                <w:sz w:val="19"/>
              </w:rPr>
              <w:t>[</w:t>
            </w:r>
            <w:hyperlink r:id="rId1153" w:history="1">
              <w:r w:rsidRPr="00A23091">
                <w:rPr>
                  <w:rStyle w:val="Hyperlink"/>
                  <w:rFonts w:ascii="Calibri" w:hAnsi="Calibri"/>
                  <w:sz w:val="19"/>
                </w:rPr>
                <w:t>News Release</w:t>
              </w:r>
            </w:hyperlink>
            <w:r>
              <w:rPr>
                <w:rFonts w:ascii="Calibri" w:hAnsi="Calibri"/>
                <w:sz w:val="19"/>
              </w:rPr>
              <w:t>]</w:t>
            </w:r>
          </w:p>
        </w:tc>
      </w:tr>
      <w:tr w:rsidR="002127CD" w14:paraId="540C916F" w14:textId="77777777" w:rsidTr="002127CD">
        <w:tblPrEx>
          <w:jc w:val="left"/>
          <w:tblLook w:val="04A0" w:firstRow="1" w:lastRow="0" w:firstColumn="1" w:lastColumn="0" w:noHBand="0" w:noVBand="1"/>
        </w:tblPrEx>
        <w:trPr>
          <w:trHeight w:val="440"/>
        </w:trPr>
        <w:tc>
          <w:tcPr>
            <w:tcW w:w="1280" w:type="dxa"/>
          </w:tcPr>
          <w:p w14:paraId="3C08DC71" w14:textId="77777777" w:rsidR="002127CD" w:rsidRDefault="002127CD" w:rsidP="002127CD">
            <w:pPr>
              <w:tabs>
                <w:tab w:val="left" w:pos="653"/>
              </w:tabs>
              <w:jc w:val="both"/>
              <w:rPr>
                <w:rFonts w:ascii="Calibri" w:hAnsi="Calibri"/>
                <w:sz w:val="19"/>
              </w:rPr>
            </w:pPr>
            <w:r w:rsidRPr="000F3375">
              <w:rPr>
                <w:rFonts w:ascii="Calibri" w:hAnsi="Calibri"/>
                <w:sz w:val="19"/>
              </w:rPr>
              <w:t>4/25/14</w:t>
            </w:r>
          </w:p>
        </w:tc>
        <w:tc>
          <w:tcPr>
            <w:tcW w:w="2218" w:type="dxa"/>
            <w:shd w:val="clear" w:color="auto" w:fill="DBE5F1" w:themeFill="accent1" w:themeFillTint="33"/>
          </w:tcPr>
          <w:p w14:paraId="3AFDB9D6" w14:textId="77777777" w:rsidR="002127CD" w:rsidRDefault="002127CD" w:rsidP="002127CD">
            <w:pPr>
              <w:rPr>
                <w:rFonts w:ascii="Calibri" w:hAnsi="Calibri"/>
                <w:b/>
                <w:sz w:val="19"/>
              </w:rPr>
            </w:pPr>
            <w:r>
              <w:rPr>
                <w:rFonts w:ascii="Calibri" w:hAnsi="Calibri"/>
                <w:b/>
                <w:sz w:val="19"/>
              </w:rPr>
              <w:t>Governor Dayton Signs A Bill Related To Criminal Charges</w:t>
            </w:r>
          </w:p>
        </w:tc>
        <w:tc>
          <w:tcPr>
            <w:tcW w:w="3222" w:type="dxa"/>
          </w:tcPr>
          <w:p w14:paraId="32CF17F7" w14:textId="77777777" w:rsidR="002127CD" w:rsidRPr="00C355BA" w:rsidRDefault="002127CD" w:rsidP="002127CD">
            <w:pPr>
              <w:rPr>
                <w:rFonts w:ascii="Calibri" w:hAnsi="Calibri"/>
                <w:sz w:val="19"/>
              </w:rPr>
            </w:pPr>
            <w:r w:rsidRPr="00A23091">
              <w:rPr>
                <w:rFonts w:ascii="Calibri" w:hAnsi="Calibri"/>
                <w:sz w:val="19"/>
              </w:rPr>
              <w:t xml:space="preserve">Chapter 171, SF 685: This bill requires that courts allow simultaneous competency and civil commitment examinations for defendants facing criminal charges in certain circumstances. It will reduce the time people </w:t>
            </w:r>
            <w:proofErr w:type="gramStart"/>
            <w:r w:rsidRPr="00A23091">
              <w:rPr>
                <w:rFonts w:ascii="Calibri" w:hAnsi="Calibri"/>
                <w:sz w:val="19"/>
              </w:rPr>
              <w:t>with serious mental illness stay in jail without access to mental health treatment before being civilly committed</w:t>
            </w:r>
            <w:proofErr w:type="gramEnd"/>
            <w:r w:rsidRPr="00A23091">
              <w:rPr>
                <w:rFonts w:ascii="Calibri" w:hAnsi="Calibri"/>
                <w:sz w:val="19"/>
              </w:rPr>
              <w:t>. The bill passed unanimously in both chambers.</w:t>
            </w:r>
          </w:p>
        </w:tc>
        <w:tc>
          <w:tcPr>
            <w:tcW w:w="2011" w:type="dxa"/>
          </w:tcPr>
          <w:p w14:paraId="4DD734AC" w14:textId="77777777" w:rsidR="002127CD" w:rsidRDefault="002127CD" w:rsidP="002127CD">
            <w:pPr>
              <w:rPr>
                <w:rFonts w:ascii="Calibri" w:hAnsi="Calibri"/>
                <w:sz w:val="19"/>
              </w:rPr>
            </w:pPr>
            <w:r>
              <w:rPr>
                <w:rFonts w:ascii="Calibri" w:hAnsi="Calibri"/>
                <w:sz w:val="19"/>
              </w:rPr>
              <w:t>[</w:t>
            </w:r>
            <w:hyperlink r:id="rId1154" w:history="1">
              <w:r w:rsidRPr="00A23091">
                <w:rPr>
                  <w:rStyle w:val="Hyperlink"/>
                  <w:rFonts w:ascii="Calibri" w:hAnsi="Calibri"/>
                  <w:sz w:val="19"/>
                </w:rPr>
                <w:t>News Release</w:t>
              </w:r>
            </w:hyperlink>
            <w:r>
              <w:rPr>
                <w:rFonts w:ascii="Calibri" w:hAnsi="Calibri"/>
                <w:sz w:val="19"/>
              </w:rPr>
              <w:t>]</w:t>
            </w:r>
          </w:p>
        </w:tc>
      </w:tr>
      <w:tr w:rsidR="002127CD" w14:paraId="6128F2C2" w14:textId="77777777" w:rsidTr="002127CD">
        <w:tblPrEx>
          <w:jc w:val="left"/>
          <w:tblLook w:val="04A0" w:firstRow="1" w:lastRow="0" w:firstColumn="1" w:lastColumn="0" w:noHBand="0" w:noVBand="1"/>
        </w:tblPrEx>
        <w:trPr>
          <w:trHeight w:val="440"/>
        </w:trPr>
        <w:tc>
          <w:tcPr>
            <w:tcW w:w="1280" w:type="dxa"/>
          </w:tcPr>
          <w:p w14:paraId="01343F32" w14:textId="77777777" w:rsidR="002127CD" w:rsidRDefault="002127CD" w:rsidP="002127CD">
            <w:pPr>
              <w:tabs>
                <w:tab w:val="left" w:pos="653"/>
              </w:tabs>
              <w:jc w:val="both"/>
              <w:rPr>
                <w:rFonts w:ascii="Calibri" w:hAnsi="Calibri"/>
                <w:sz w:val="19"/>
              </w:rPr>
            </w:pPr>
            <w:r>
              <w:rPr>
                <w:rFonts w:ascii="Calibri" w:hAnsi="Calibri"/>
                <w:sz w:val="19"/>
              </w:rPr>
              <w:lastRenderedPageBreak/>
              <w:t>4/28/14</w:t>
            </w:r>
          </w:p>
        </w:tc>
        <w:tc>
          <w:tcPr>
            <w:tcW w:w="2218" w:type="dxa"/>
            <w:shd w:val="clear" w:color="auto" w:fill="DBE5F1" w:themeFill="accent1" w:themeFillTint="33"/>
          </w:tcPr>
          <w:p w14:paraId="4C691BE8" w14:textId="77777777" w:rsidR="002127CD" w:rsidRDefault="002127CD" w:rsidP="002127CD">
            <w:pPr>
              <w:rPr>
                <w:rFonts w:ascii="Calibri" w:hAnsi="Calibri"/>
                <w:b/>
                <w:sz w:val="19"/>
              </w:rPr>
            </w:pPr>
            <w:proofErr w:type="spellStart"/>
            <w:r>
              <w:rPr>
                <w:rFonts w:ascii="Calibri" w:hAnsi="Calibri"/>
                <w:b/>
                <w:sz w:val="19"/>
              </w:rPr>
              <w:t>Mndot</w:t>
            </w:r>
            <w:proofErr w:type="spellEnd"/>
            <w:r>
              <w:rPr>
                <w:rFonts w:ascii="Calibri" w:hAnsi="Calibri"/>
                <w:b/>
                <w:sz w:val="19"/>
              </w:rPr>
              <w:t xml:space="preserve"> Commemorates </w:t>
            </w:r>
            <w:r w:rsidRPr="00A23091">
              <w:rPr>
                <w:rFonts w:ascii="Calibri" w:hAnsi="Calibri"/>
                <w:b/>
                <w:sz w:val="19"/>
              </w:rPr>
              <w:t>Worker Memorial Day</w:t>
            </w:r>
            <w:r>
              <w:rPr>
                <w:rFonts w:ascii="Calibri" w:hAnsi="Calibri"/>
                <w:b/>
                <w:sz w:val="19"/>
              </w:rPr>
              <w:t xml:space="preserve"> On</w:t>
            </w:r>
            <w:r w:rsidRPr="00A23091">
              <w:rPr>
                <w:rFonts w:ascii="Calibri" w:hAnsi="Calibri"/>
                <w:b/>
                <w:sz w:val="19"/>
              </w:rPr>
              <w:t xml:space="preserve"> April 28</w:t>
            </w:r>
          </w:p>
        </w:tc>
        <w:tc>
          <w:tcPr>
            <w:tcW w:w="3222" w:type="dxa"/>
          </w:tcPr>
          <w:p w14:paraId="77607CB4" w14:textId="77777777" w:rsidR="002127CD" w:rsidRPr="00A23091" w:rsidRDefault="002127CD" w:rsidP="002127CD">
            <w:pPr>
              <w:rPr>
                <w:rFonts w:ascii="Calibri" w:hAnsi="Calibri"/>
                <w:sz w:val="19"/>
              </w:rPr>
            </w:pPr>
            <w:r w:rsidRPr="00A23091">
              <w:rPr>
                <w:rFonts w:ascii="Calibri" w:hAnsi="Calibri"/>
                <w:sz w:val="19"/>
              </w:rPr>
              <w:t>The Minnesota De</w:t>
            </w:r>
            <w:r>
              <w:rPr>
                <w:rFonts w:ascii="Calibri" w:hAnsi="Calibri"/>
                <w:sz w:val="19"/>
              </w:rPr>
              <w:t xml:space="preserve">partment of Transportation </w:t>
            </w:r>
            <w:r w:rsidRPr="00A23091">
              <w:rPr>
                <w:rFonts w:ascii="Calibri" w:hAnsi="Calibri"/>
                <w:sz w:val="19"/>
              </w:rPr>
              <w:t xml:space="preserve">commemorate Worker Memorial Day with several events throughout the state Monday, April 28, honoring the fallen workers who died while working on </w:t>
            </w:r>
            <w:proofErr w:type="spellStart"/>
            <w:r w:rsidRPr="00A23091">
              <w:rPr>
                <w:rFonts w:ascii="Calibri" w:hAnsi="Calibri"/>
                <w:sz w:val="19"/>
              </w:rPr>
              <w:t>MnDOT</w:t>
            </w:r>
            <w:proofErr w:type="spellEnd"/>
            <w:r w:rsidRPr="00A23091">
              <w:rPr>
                <w:rFonts w:ascii="Calibri" w:hAnsi="Calibri"/>
                <w:sz w:val="19"/>
              </w:rPr>
              <w:t xml:space="preserve"> construction and maintenance projects.</w:t>
            </w:r>
          </w:p>
        </w:tc>
        <w:tc>
          <w:tcPr>
            <w:tcW w:w="2011" w:type="dxa"/>
          </w:tcPr>
          <w:p w14:paraId="4B9D007F" w14:textId="77777777" w:rsidR="002127CD" w:rsidRDefault="002127CD" w:rsidP="002127CD">
            <w:pPr>
              <w:rPr>
                <w:rFonts w:ascii="Calibri" w:hAnsi="Calibri"/>
                <w:sz w:val="19"/>
              </w:rPr>
            </w:pPr>
            <w:r>
              <w:rPr>
                <w:rFonts w:ascii="Calibri" w:hAnsi="Calibri"/>
                <w:sz w:val="19"/>
              </w:rPr>
              <w:t>[</w:t>
            </w:r>
            <w:hyperlink r:id="rId1155" w:history="1">
              <w:r w:rsidRPr="00A23091">
                <w:rPr>
                  <w:rStyle w:val="Hyperlink"/>
                  <w:rFonts w:ascii="Calibri" w:hAnsi="Calibri"/>
                  <w:sz w:val="19"/>
                </w:rPr>
                <w:t xml:space="preserve">News </w:t>
              </w:r>
              <w:proofErr w:type="spellStart"/>
              <w:r w:rsidRPr="00A23091">
                <w:rPr>
                  <w:rStyle w:val="Hyperlink"/>
                  <w:rFonts w:ascii="Calibri" w:hAnsi="Calibri"/>
                  <w:sz w:val="19"/>
                </w:rPr>
                <w:t>Release</w:t>
              </w:r>
            </w:hyperlink>
            <w:r>
              <w:rPr>
                <w:rStyle w:val="Hyperlink"/>
                <w:rFonts w:ascii="Calibri" w:hAnsi="Calibri"/>
                <w:sz w:val="19"/>
              </w:rPr>
              <w:t>c</w:t>
            </w:r>
            <w:proofErr w:type="spellEnd"/>
            <w:r>
              <w:rPr>
                <w:rFonts w:ascii="Calibri" w:hAnsi="Calibri"/>
                <w:sz w:val="19"/>
              </w:rPr>
              <w:t>]</w:t>
            </w:r>
          </w:p>
        </w:tc>
      </w:tr>
      <w:tr w:rsidR="002127CD" w14:paraId="2FD5B662" w14:textId="77777777" w:rsidTr="002127CD">
        <w:tblPrEx>
          <w:jc w:val="left"/>
          <w:tblLook w:val="04A0" w:firstRow="1" w:lastRow="0" w:firstColumn="1" w:lastColumn="0" w:noHBand="0" w:noVBand="1"/>
        </w:tblPrEx>
        <w:trPr>
          <w:trHeight w:val="440"/>
        </w:trPr>
        <w:tc>
          <w:tcPr>
            <w:tcW w:w="1280" w:type="dxa"/>
          </w:tcPr>
          <w:p w14:paraId="7AF5E885" w14:textId="77777777" w:rsidR="002127CD" w:rsidRDefault="002127CD" w:rsidP="002127CD">
            <w:pPr>
              <w:tabs>
                <w:tab w:val="left" w:pos="653"/>
              </w:tabs>
              <w:jc w:val="both"/>
              <w:rPr>
                <w:rFonts w:ascii="Calibri" w:hAnsi="Calibri"/>
                <w:sz w:val="19"/>
              </w:rPr>
            </w:pPr>
            <w:r>
              <w:rPr>
                <w:rFonts w:ascii="Calibri" w:hAnsi="Calibri"/>
                <w:sz w:val="19"/>
              </w:rPr>
              <w:t>4/28/14</w:t>
            </w:r>
          </w:p>
        </w:tc>
        <w:tc>
          <w:tcPr>
            <w:tcW w:w="2218" w:type="dxa"/>
            <w:shd w:val="clear" w:color="auto" w:fill="DBE5F1" w:themeFill="accent1" w:themeFillTint="33"/>
          </w:tcPr>
          <w:p w14:paraId="46E633AC" w14:textId="77777777" w:rsidR="002127CD" w:rsidRDefault="002127CD" w:rsidP="002127CD">
            <w:pPr>
              <w:rPr>
                <w:rFonts w:ascii="Calibri" w:hAnsi="Calibri"/>
                <w:b/>
                <w:sz w:val="19"/>
              </w:rPr>
            </w:pPr>
            <w:proofErr w:type="spellStart"/>
            <w:r w:rsidRPr="00A23091">
              <w:rPr>
                <w:rFonts w:ascii="Calibri" w:hAnsi="Calibri"/>
                <w:b/>
                <w:sz w:val="19"/>
              </w:rPr>
              <w:t>Mndot</w:t>
            </w:r>
            <w:proofErr w:type="spellEnd"/>
            <w:r w:rsidRPr="00A23091">
              <w:rPr>
                <w:rFonts w:ascii="Calibri" w:hAnsi="Calibri"/>
                <w:b/>
                <w:sz w:val="19"/>
              </w:rPr>
              <w:t xml:space="preserve"> Identifies Project Savings</w:t>
            </w:r>
          </w:p>
        </w:tc>
        <w:tc>
          <w:tcPr>
            <w:tcW w:w="3222" w:type="dxa"/>
          </w:tcPr>
          <w:p w14:paraId="085922FB" w14:textId="77777777" w:rsidR="002127CD" w:rsidRPr="00A23091" w:rsidRDefault="002127CD" w:rsidP="002127CD">
            <w:pPr>
              <w:rPr>
                <w:rFonts w:ascii="Calibri" w:hAnsi="Calibri"/>
                <w:sz w:val="19"/>
              </w:rPr>
            </w:pPr>
            <w:r w:rsidRPr="00A23091">
              <w:rPr>
                <w:rFonts w:ascii="Calibri" w:hAnsi="Calibri"/>
                <w:sz w:val="19"/>
              </w:rPr>
              <w:t>The Minnesota Dep</w:t>
            </w:r>
            <w:r>
              <w:rPr>
                <w:rFonts w:ascii="Calibri" w:hAnsi="Calibri"/>
                <w:sz w:val="19"/>
              </w:rPr>
              <w:t xml:space="preserve">artment of Transportation </w:t>
            </w:r>
            <w:proofErr w:type="gramStart"/>
            <w:r>
              <w:rPr>
                <w:rFonts w:ascii="Calibri" w:hAnsi="Calibri"/>
                <w:sz w:val="19"/>
              </w:rPr>
              <w:t xml:space="preserve">announces </w:t>
            </w:r>
            <w:r w:rsidRPr="00A23091">
              <w:rPr>
                <w:rFonts w:ascii="Calibri" w:hAnsi="Calibri"/>
                <w:sz w:val="19"/>
              </w:rPr>
              <w:t xml:space="preserve"> it</w:t>
            </w:r>
            <w:proofErr w:type="gramEnd"/>
            <w:r w:rsidRPr="00A23091">
              <w:rPr>
                <w:rFonts w:ascii="Calibri" w:hAnsi="Calibri"/>
                <w:sz w:val="19"/>
              </w:rPr>
              <w:t xml:space="preserve"> has identified $50 million in construction project savings that will allow it to fund a major project in the Twin Cities metro area and much needed pavement reconstruction on Interstate 90 in southwestern Minnesota.</w:t>
            </w:r>
          </w:p>
        </w:tc>
        <w:tc>
          <w:tcPr>
            <w:tcW w:w="2011" w:type="dxa"/>
          </w:tcPr>
          <w:p w14:paraId="5E9FB453" w14:textId="77777777" w:rsidR="002127CD" w:rsidRDefault="002127CD" w:rsidP="002127CD">
            <w:pPr>
              <w:rPr>
                <w:rFonts w:ascii="Calibri" w:hAnsi="Calibri"/>
                <w:sz w:val="19"/>
              </w:rPr>
            </w:pPr>
            <w:r>
              <w:rPr>
                <w:rFonts w:ascii="Calibri" w:hAnsi="Calibri"/>
                <w:sz w:val="19"/>
              </w:rPr>
              <w:t>[</w:t>
            </w:r>
            <w:hyperlink r:id="rId1156" w:history="1">
              <w:r w:rsidRPr="00A23091">
                <w:rPr>
                  <w:rStyle w:val="Hyperlink"/>
                  <w:rFonts w:ascii="Calibri" w:hAnsi="Calibri"/>
                  <w:sz w:val="19"/>
                </w:rPr>
                <w:t>News Release</w:t>
              </w:r>
            </w:hyperlink>
            <w:r>
              <w:rPr>
                <w:rFonts w:ascii="Calibri" w:hAnsi="Calibri"/>
                <w:sz w:val="19"/>
              </w:rPr>
              <w:t>]</w:t>
            </w:r>
          </w:p>
        </w:tc>
      </w:tr>
      <w:tr w:rsidR="002127CD" w14:paraId="7F55D6BF" w14:textId="77777777" w:rsidTr="002127CD">
        <w:tblPrEx>
          <w:jc w:val="left"/>
          <w:tblLook w:val="04A0" w:firstRow="1" w:lastRow="0" w:firstColumn="1" w:lastColumn="0" w:noHBand="0" w:noVBand="1"/>
        </w:tblPrEx>
        <w:trPr>
          <w:trHeight w:val="440"/>
        </w:trPr>
        <w:tc>
          <w:tcPr>
            <w:tcW w:w="1280" w:type="dxa"/>
          </w:tcPr>
          <w:p w14:paraId="34C2AC76" w14:textId="77777777" w:rsidR="002127CD" w:rsidRDefault="002127CD" w:rsidP="002127CD">
            <w:pPr>
              <w:tabs>
                <w:tab w:val="left" w:pos="653"/>
              </w:tabs>
              <w:jc w:val="both"/>
              <w:rPr>
                <w:rFonts w:ascii="Calibri" w:hAnsi="Calibri"/>
                <w:sz w:val="19"/>
              </w:rPr>
            </w:pPr>
            <w:r>
              <w:rPr>
                <w:rFonts w:ascii="Calibri" w:hAnsi="Calibri"/>
                <w:sz w:val="19"/>
              </w:rPr>
              <w:t>4/29/14</w:t>
            </w:r>
          </w:p>
        </w:tc>
        <w:tc>
          <w:tcPr>
            <w:tcW w:w="2218" w:type="dxa"/>
            <w:shd w:val="clear" w:color="auto" w:fill="DBE5F1" w:themeFill="accent1" w:themeFillTint="33"/>
          </w:tcPr>
          <w:p w14:paraId="2B5F030F" w14:textId="77777777" w:rsidR="002127CD" w:rsidRPr="00A23091" w:rsidRDefault="002127CD" w:rsidP="002127CD">
            <w:pPr>
              <w:rPr>
                <w:rFonts w:ascii="Calibri" w:hAnsi="Calibri"/>
                <w:b/>
                <w:sz w:val="19"/>
              </w:rPr>
            </w:pPr>
            <w:r>
              <w:rPr>
                <w:rFonts w:ascii="Calibri" w:hAnsi="Calibri"/>
                <w:b/>
                <w:sz w:val="19"/>
              </w:rPr>
              <w:t xml:space="preserve">Governor Dayton Releases A Statement On The </w:t>
            </w:r>
            <w:r w:rsidRPr="00A23091">
              <w:rPr>
                <w:rFonts w:ascii="Calibri" w:hAnsi="Calibri"/>
                <w:b/>
                <w:sz w:val="19"/>
              </w:rPr>
              <w:t xml:space="preserve">Online Voter Registration Bill </w:t>
            </w:r>
            <w:r>
              <w:rPr>
                <w:rFonts w:ascii="Calibri" w:hAnsi="Calibri"/>
                <w:b/>
                <w:sz w:val="19"/>
              </w:rPr>
              <w:t xml:space="preserve"> </w:t>
            </w:r>
          </w:p>
        </w:tc>
        <w:tc>
          <w:tcPr>
            <w:tcW w:w="3222" w:type="dxa"/>
          </w:tcPr>
          <w:p w14:paraId="77052845" w14:textId="77777777" w:rsidR="002127CD" w:rsidRPr="00A23091" w:rsidRDefault="002127CD" w:rsidP="002127CD">
            <w:pPr>
              <w:rPr>
                <w:rFonts w:ascii="Calibri" w:hAnsi="Calibri"/>
                <w:sz w:val="19"/>
              </w:rPr>
            </w:pPr>
            <w:r w:rsidRPr="001B2A6F">
              <w:rPr>
                <w:rFonts w:ascii="Calibri" w:hAnsi="Calibri"/>
                <w:sz w:val="19"/>
              </w:rPr>
              <w:t>Governor Dayton issues a statement in response to</w:t>
            </w:r>
            <w:r>
              <w:rPr>
                <w:rFonts w:ascii="Calibri" w:hAnsi="Calibri"/>
                <w:sz w:val="19"/>
              </w:rPr>
              <w:t xml:space="preserve"> the</w:t>
            </w:r>
            <w:r w:rsidRPr="001B2A6F">
              <w:rPr>
                <w:rFonts w:ascii="Calibri" w:hAnsi="Calibri"/>
                <w:sz w:val="19"/>
              </w:rPr>
              <w:t xml:space="preserve"> Online</w:t>
            </w:r>
            <w:r>
              <w:rPr>
                <w:rFonts w:ascii="Calibri" w:hAnsi="Calibri"/>
                <w:sz w:val="19"/>
              </w:rPr>
              <w:t xml:space="preserve"> Voter Registration Bill passing </w:t>
            </w:r>
            <w:r w:rsidRPr="001B2A6F">
              <w:rPr>
                <w:rFonts w:ascii="Calibri" w:hAnsi="Calibri"/>
                <w:sz w:val="19"/>
              </w:rPr>
              <w:t>with bipartisan support in the Minne</w:t>
            </w:r>
            <w:r>
              <w:rPr>
                <w:rFonts w:ascii="Calibri" w:hAnsi="Calibri"/>
                <w:sz w:val="19"/>
              </w:rPr>
              <w:t>sota Senate by a vote of 41-24.</w:t>
            </w:r>
          </w:p>
        </w:tc>
        <w:tc>
          <w:tcPr>
            <w:tcW w:w="2011" w:type="dxa"/>
          </w:tcPr>
          <w:p w14:paraId="1BE6C665" w14:textId="77777777" w:rsidR="002127CD" w:rsidRDefault="002127CD" w:rsidP="002127CD">
            <w:pPr>
              <w:rPr>
                <w:rFonts w:ascii="Calibri" w:hAnsi="Calibri"/>
                <w:sz w:val="19"/>
              </w:rPr>
            </w:pPr>
            <w:r>
              <w:rPr>
                <w:rFonts w:ascii="Calibri" w:hAnsi="Calibri"/>
                <w:sz w:val="19"/>
              </w:rPr>
              <w:t>[</w:t>
            </w:r>
            <w:hyperlink r:id="rId1157" w:history="1">
              <w:r w:rsidRPr="001B2A6F">
                <w:rPr>
                  <w:rStyle w:val="Hyperlink"/>
                  <w:rFonts w:ascii="Calibri" w:hAnsi="Calibri"/>
                  <w:sz w:val="19"/>
                </w:rPr>
                <w:t>News Release</w:t>
              </w:r>
            </w:hyperlink>
            <w:r>
              <w:rPr>
                <w:rFonts w:ascii="Calibri" w:hAnsi="Calibri"/>
                <w:sz w:val="19"/>
              </w:rPr>
              <w:t>]</w:t>
            </w:r>
          </w:p>
        </w:tc>
      </w:tr>
      <w:tr w:rsidR="002127CD" w14:paraId="25B59605" w14:textId="77777777" w:rsidTr="002127CD">
        <w:tblPrEx>
          <w:jc w:val="left"/>
          <w:tblLook w:val="04A0" w:firstRow="1" w:lastRow="0" w:firstColumn="1" w:lastColumn="0" w:noHBand="0" w:noVBand="1"/>
        </w:tblPrEx>
        <w:trPr>
          <w:trHeight w:val="440"/>
        </w:trPr>
        <w:tc>
          <w:tcPr>
            <w:tcW w:w="1280" w:type="dxa"/>
          </w:tcPr>
          <w:p w14:paraId="1B1C5739" w14:textId="77777777" w:rsidR="002127CD" w:rsidRDefault="002127CD" w:rsidP="002127CD">
            <w:pPr>
              <w:tabs>
                <w:tab w:val="left" w:pos="653"/>
              </w:tabs>
              <w:jc w:val="both"/>
              <w:rPr>
                <w:rFonts w:ascii="Calibri" w:hAnsi="Calibri"/>
                <w:sz w:val="19"/>
              </w:rPr>
            </w:pPr>
            <w:r>
              <w:rPr>
                <w:rFonts w:ascii="Calibri" w:hAnsi="Calibri"/>
                <w:sz w:val="19"/>
              </w:rPr>
              <w:t>4/29/14</w:t>
            </w:r>
          </w:p>
        </w:tc>
        <w:tc>
          <w:tcPr>
            <w:tcW w:w="2218" w:type="dxa"/>
            <w:shd w:val="clear" w:color="auto" w:fill="DBE5F1" w:themeFill="accent1" w:themeFillTint="33"/>
          </w:tcPr>
          <w:p w14:paraId="294AE6AC" w14:textId="77777777" w:rsidR="002127CD" w:rsidRDefault="002127CD" w:rsidP="002127CD">
            <w:pPr>
              <w:rPr>
                <w:rFonts w:ascii="Calibri" w:hAnsi="Calibri"/>
                <w:b/>
                <w:sz w:val="19"/>
              </w:rPr>
            </w:pPr>
            <w:r>
              <w:rPr>
                <w:rFonts w:ascii="Calibri" w:hAnsi="Calibri"/>
                <w:b/>
                <w:sz w:val="19"/>
              </w:rPr>
              <w:t>Miller Manufacturing Expands</w:t>
            </w:r>
            <w:r w:rsidRPr="001B2A6F">
              <w:rPr>
                <w:rFonts w:ascii="Calibri" w:hAnsi="Calibri"/>
                <w:b/>
                <w:sz w:val="19"/>
              </w:rPr>
              <w:t xml:space="preserve"> In Glencoe</w:t>
            </w:r>
          </w:p>
        </w:tc>
        <w:tc>
          <w:tcPr>
            <w:tcW w:w="3222" w:type="dxa"/>
          </w:tcPr>
          <w:p w14:paraId="39801A78" w14:textId="77777777" w:rsidR="002127CD" w:rsidRPr="001B2A6F" w:rsidRDefault="002127CD" w:rsidP="002127CD">
            <w:pPr>
              <w:rPr>
                <w:rFonts w:ascii="Calibri" w:hAnsi="Calibri"/>
                <w:sz w:val="19"/>
              </w:rPr>
            </w:pPr>
            <w:r w:rsidRPr="001B2A6F">
              <w:rPr>
                <w:rFonts w:ascii="Calibri" w:hAnsi="Calibri"/>
                <w:sz w:val="19"/>
              </w:rPr>
              <w:t>Farm, ranch and pet supplier Miller Manufacturing will add 20 jobs as part of a $3 million expansion of its distribution center in Glencoe.</w:t>
            </w:r>
          </w:p>
        </w:tc>
        <w:tc>
          <w:tcPr>
            <w:tcW w:w="2011" w:type="dxa"/>
          </w:tcPr>
          <w:p w14:paraId="02843A1A" w14:textId="77777777" w:rsidR="002127CD" w:rsidRDefault="002127CD" w:rsidP="002127CD">
            <w:pPr>
              <w:rPr>
                <w:rFonts w:ascii="Calibri" w:hAnsi="Calibri"/>
                <w:sz w:val="19"/>
              </w:rPr>
            </w:pPr>
            <w:r>
              <w:rPr>
                <w:rFonts w:ascii="Calibri" w:hAnsi="Calibri"/>
                <w:sz w:val="19"/>
              </w:rPr>
              <w:t>[</w:t>
            </w:r>
            <w:hyperlink r:id="rId1158" w:history="1">
              <w:r w:rsidRPr="001B2A6F">
                <w:rPr>
                  <w:rStyle w:val="Hyperlink"/>
                  <w:rFonts w:ascii="Calibri" w:hAnsi="Calibri"/>
                  <w:sz w:val="19"/>
                </w:rPr>
                <w:t>News Release</w:t>
              </w:r>
            </w:hyperlink>
            <w:r>
              <w:rPr>
                <w:rFonts w:ascii="Calibri" w:hAnsi="Calibri"/>
                <w:sz w:val="19"/>
              </w:rPr>
              <w:t>]</w:t>
            </w:r>
          </w:p>
        </w:tc>
      </w:tr>
      <w:tr w:rsidR="002127CD" w14:paraId="5589C4D7" w14:textId="77777777" w:rsidTr="002127CD">
        <w:tblPrEx>
          <w:jc w:val="left"/>
          <w:tblLook w:val="04A0" w:firstRow="1" w:lastRow="0" w:firstColumn="1" w:lastColumn="0" w:noHBand="0" w:noVBand="1"/>
        </w:tblPrEx>
        <w:trPr>
          <w:trHeight w:val="440"/>
        </w:trPr>
        <w:tc>
          <w:tcPr>
            <w:tcW w:w="1280" w:type="dxa"/>
          </w:tcPr>
          <w:p w14:paraId="4248F57E" w14:textId="77777777" w:rsidR="002127CD" w:rsidRDefault="002127CD" w:rsidP="002127CD">
            <w:pPr>
              <w:tabs>
                <w:tab w:val="left" w:pos="653"/>
              </w:tabs>
              <w:jc w:val="both"/>
              <w:rPr>
                <w:rFonts w:ascii="Calibri" w:hAnsi="Calibri"/>
                <w:sz w:val="19"/>
              </w:rPr>
            </w:pPr>
            <w:r>
              <w:rPr>
                <w:rFonts w:ascii="Calibri" w:hAnsi="Calibri"/>
                <w:sz w:val="19"/>
              </w:rPr>
              <w:t>4/29/14</w:t>
            </w:r>
          </w:p>
        </w:tc>
        <w:tc>
          <w:tcPr>
            <w:tcW w:w="2218" w:type="dxa"/>
            <w:shd w:val="clear" w:color="auto" w:fill="DBE5F1" w:themeFill="accent1" w:themeFillTint="33"/>
          </w:tcPr>
          <w:p w14:paraId="03FEABAF" w14:textId="77777777" w:rsidR="002127CD" w:rsidRDefault="002127CD" w:rsidP="002127CD">
            <w:pPr>
              <w:rPr>
                <w:rFonts w:ascii="Calibri" w:hAnsi="Calibri"/>
                <w:b/>
                <w:sz w:val="19"/>
              </w:rPr>
            </w:pPr>
            <w:r>
              <w:rPr>
                <w:rFonts w:ascii="Calibri" w:hAnsi="Calibri"/>
                <w:b/>
                <w:sz w:val="19"/>
              </w:rPr>
              <w:t>Governor</w:t>
            </w:r>
            <w:r w:rsidRPr="001B2A6F">
              <w:rPr>
                <w:rFonts w:ascii="Calibri" w:hAnsi="Calibri"/>
                <w:b/>
                <w:sz w:val="19"/>
              </w:rPr>
              <w:t xml:space="preserve"> Dayton To Deliver State Of The State Address</w:t>
            </w:r>
          </w:p>
        </w:tc>
        <w:tc>
          <w:tcPr>
            <w:tcW w:w="3222" w:type="dxa"/>
          </w:tcPr>
          <w:p w14:paraId="5C0D01EF" w14:textId="77777777" w:rsidR="002127CD" w:rsidRPr="001B2A6F" w:rsidRDefault="002127CD" w:rsidP="002127CD">
            <w:pPr>
              <w:rPr>
                <w:rFonts w:ascii="Calibri" w:hAnsi="Calibri"/>
                <w:sz w:val="19"/>
              </w:rPr>
            </w:pPr>
            <w:r w:rsidRPr="001B2A6F">
              <w:rPr>
                <w:rFonts w:ascii="Calibri" w:hAnsi="Calibri"/>
                <w:sz w:val="19"/>
              </w:rPr>
              <w:t>On Wed</w:t>
            </w:r>
            <w:r>
              <w:rPr>
                <w:rFonts w:ascii="Calibri" w:hAnsi="Calibri"/>
                <w:sz w:val="19"/>
              </w:rPr>
              <w:t xml:space="preserve">nesday, April 30, Governor </w:t>
            </w:r>
            <w:r w:rsidRPr="001B2A6F">
              <w:rPr>
                <w:rFonts w:ascii="Calibri" w:hAnsi="Calibri"/>
                <w:sz w:val="19"/>
              </w:rPr>
              <w:t>Dayton will deliver his State of the State Address before a joint session of the Minnesota Legislature. Governor Dayton will deliver his speech in the Chamber of the Minnesota House of Representatives beginning at 7:00pm.</w:t>
            </w:r>
          </w:p>
        </w:tc>
        <w:tc>
          <w:tcPr>
            <w:tcW w:w="2011" w:type="dxa"/>
          </w:tcPr>
          <w:p w14:paraId="7A1011DA" w14:textId="77777777" w:rsidR="002127CD" w:rsidRDefault="002127CD" w:rsidP="002127CD">
            <w:pPr>
              <w:rPr>
                <w:rFonts w:ascii="Calibri" w:hAnsi="Calibri"/>
                <w:sz w:val="19"/>
              </w:rPr>
            </w:pPr>
            <w:r>
              <w:rPr>
                <w:rFonts w:ascii="Calibri" w:hAnsi="Calibri"/>
                <w:sz w:val="19"/>
              </w:rPr>
              <w:t>[</w:t>
            </w:r>
            <w:hyperlink r:id="rId1159" w:history="1">
              <w:r w:rsidRPr="001B2A6F">
                <w:rPr>
                  <w:rStyle w:val="Hyperlink"/>
                  <w:rFonts w:ascii="Calibri" w:hAnsi="Calibri"/>
                  <w:sz w:val="19"/>
                </w:rPr>
                <w:t>News Release</w:t>
              </w:r>
            </w:hyperlink>
            <w:r>
              <w:rPr>
                <w:rFonts w:ascii="Calibri" w:hAnsi="Calibri"/>
                <w:sz w:val="19"/>
              </w:rPr>
              <w:t>]</w:t>
            </w:r>
          </w:p>
        </w:tc>
      </w:tr>
      <w:tr w:rsidR="002127CD" w14:paraId="0137AB98" w14:textId="77777777" w:rsidTr="002127CD">
        <w:tblPrEx>
          <w:jc w:val="left"/>
          <w:tblLook w:val="04A0" w:firstRow="1" w:lastRow="0" w:firstColumn="1" w:lastColumn="0" w:noHBand="0" w:noVBand="1"/>
        </w:tblPrEx>
        <w:trPr>
          <w:trHeight w:val="440"/>
        </w:trPr>
        <w:tc>
          <w:tcPr>
            <w:tcW w:w="1280" w:type="dxa"/>
          </w:tcPr>
          <w:p w14:paraId="215154A2" w14:textId="77777777" w:rsidR="002127CD" w:rsidRDefault="002127CD" w:rsidP="002127CD">
            <w:pPr>
              <w:tabs>
                <w:tab w:val="left" w:pos="653"/>
              </w:tabs>
              <w:jc w:val="both"/>
              <w:rPr>
                <w:rFonts w:ascii="Calibri" w:hAnsi="Calibri"/>
                <w:sz w:val="19"/>
              </w:rPr>
            </w:pPr>
            <w:r>
              <w:rPr>
                <w:rFonts w:ascii="Calibri" w:hAnsi="Calibri"/>
                <w:sz w:val="19"/>
              </w:rPr>
              <w:t>4/29/14</w:t>
            </w:r>
          </w:p>
        </w:tc>
        <w:tc>
          <w:tcPr>
            <w:tcW w:w="2218" w:type="dxa"/>
            <w:shd w:val="clear" w:color="auto" w:fill="DBE5F1" w:themeFill="accent1" w:themeFillTint="33"/>
          </w:tcPr>
          <w:p w14:paraId="48288D3D" w14:textId="77777777" w:rsidR="002127CD" w:rsidRDefault="002127CD" w:rsidP="002127CD">
            <w:pPr>
              <w:rPr>
                <w:rFonts w:ascii="Calibri" w:hAnsi="Calibri"/>
                <w:b/>
                <w:sz w:val="19"/>
              </w:rPr>
            </w:pPr>
            <w:r>
              <w:rPr>
                <w:rFonts w:ascii="Calibri" w:hAnsi="Calibri"/>
                <w:b/>
                <w:sz w:val="19"/>
              </w:rPr>
              <w:t>Governor Dayton Signs A Bill Related To Benefit Corporations</w:t>
            </w:r>
          </w:p>
        </w:tc>
        <w:tc>
          <w:tcPr>
            <w:tcW w:w="3222" w:type="dxa"/>
          </w:tcPr>
          <w:p w14:paraId="56BF3473" w14:textId="77777777" w:rsidR="002127CD" w:rsidRPr="001B2A6F" w:rsidRDefault="002127CD" w:rsidP="002127CD">
            <w:pPr>
              <w:rPr>
                <w:rFonts w:ascii="Calibri" w:hAnsi="Calibri"/>
                <w:sz w:val="19"/>
              </w:rPr>
            </w:pPr>
            <w:r w:rsidRPr="001B2A6F">
              <w:rPr>
                <w:rFonts w:ascii="Calibri" w:hAnsi="Calibri"/>
                <w:sz w:val="19"/>
              </w:rPr>
              <w:t>Chapter 172, HF 2582: This bill provides rules for the organization and operation of public benefit corporations. This passed the House 110-16 and the Senate 48-16.</w:t>
            </w:r>
          </w:p>
        </w:tc>
        <w:tc>
          <w:tcPr>
            <w:tcW w:w="2011" w:type="dxa"/>
          </w:tcPr>
          <w:p w14:paraId="004C1113" w14:textId="77777777" w:rsidR="002127CD" w:rsidRDefault="002127CD" w:rsidP="002127CD">
            <w:pPr>
              <w:rPr>
                <w:rFonts w:ascii="Calibri" w:hAnsi="Calibri"/>
                <w:sz w:val="19"/>
              </w:rPr>
            </w:pPr>
            <w:r>
              <w:rPr>
                <w:rFonts w:ascii="Calibri" w:hAnsi="Calibri"/>
                <w:sz w:val="19"/>
              </w:rPr>
              <w:t>[</w:t>
            </w:r>
            <w:hyperlink r:id="rId1160" w:history="1">
              <w:r w:rsidRPr="001B2A6F">
                <w:rPr>
                  <w:rStyle w:val="Hyperlink"/>
                  <w:rFonts w:ascii="Calibri" w:hAnsi="Calibri"/>
                  <w:sz w:val="19"/>
                </w:rPr>
                <w:t>News Release</w:t>
              </w:r>
            </w:hyperlink>
            <w:r>
              <w:rPr>
                <w:rFonts w:ascii="Calibri" w:hAnsi="Calibri"/>
                <w:sz w:val="19"/>
              </w:rPr>
              <w:t>]</w:t>
            </w:r>
          </w:p>
        </w:tc>
      </w:tr>
      <w:tr w:rsidR="002127CD" w14:paraId="5A75A883" w14:textId="77777777" w:rsidTr="002127CD">
        <w:tblPrEx>
          <w:jc w:val="left"/>
          <w:tblLook w:val="04A0" w:firstRow="1" w:lastRow="0" w:firstColumn="1" w:lastColumn="0" w:noHBand="0" w:noVBand="1"/>
        </w:tblPrEx>
        <w:trPr>
          <w:trHeight w:val="440"/>
        </w:trPr>
        <w:tc>
          <w:tcPr>
            <w:tcW w:w="1280" w:type="dxa"/>
          </w:tcPr>
          <w:p w14:paraId="4FBEA7B5" w14:textId="77777777" w:rsidR="002127CD" w:rsidRDefault="002127CD" w:rsidP="002127CD">
            <w:pPr>
              <w:tabs>
                <w:tab w:val="left" w:pos="653"/>
              </w:tabs>
              <w:jc w:val="both"/>
              <w:rPr>
                <w:rFonts w:ascii="Calibri" w:hAnsi="Calibri"/>
                <w:sz w:val="19"/>
              </w:rPr>
            </w:pPr>
            <w:r w:rsidRPr="00416225">
              <w:rPr>
                <w:rFonts w:ascii="Calibri" w:hAnsi="Calibri"/>
                <w:sz w:val="19"/>
              </w:rPr>
              <w:t>4/29/14</w:t>
            </w:r>
          </w:p>
        </w:tc>
        <w:tc>
          <w:tcPr>
            <w:tcW w:w="2218" w:type="dxa"/>
            <w:shd w:val="clear" w:color="auto" w:fill="DBE5F1" w:themeFill="accent1" w:themeFillTint="33"/>
          </w:tcPr>
          <w:p w14:paraId="6034A986" w14:textId="77777777" w:rsidR="002127CD" w:rsidRDefault="002127CD" w:rsidP="002127CD">
            <w:pPr>
              <w:rPr>
                <w:rFonts w:ascii="Calibri" w:hAnsi="Calibri"/>
                <w:b/>
                <w:sz w:val="19"/>
              </w:rPr>
            </w:pPr>
            <w:r>
              <w:rPr>
                <w:rFonts w:ascii="Calibri" w:hAnsi="Calibri"/>
                <w:b/>
                <w:sz w:val="19"/>
              </w:rPr>
              <w:t>Governor Dayton Signs A Bill Related To Identity Protection</w:t>
            </w:r>
          </w:p>
        </w:tc>
        <w:tc>
          <w:tcPr>
            <w:tcW w:w="3222" w:type="dxa"/>
          </w:tcPr>
          <w:p w14:paraId="5F5865E0" w14:textId="77777777" w:rsidR="002127CD" w:rsidRPr="001B2A6F" w:rsidRDefault="002127CD" w:rsidP="002127CD">
            <w:pPr>
              <w:rPr>
                <w:rFonts w:ascii="Calibri" w:hAnsi="Calibri"/>
                <w:sz w:val="19"/>
              </w:rPr>
            </w:pPr>
            <w:r w:rsidRPr="001B2A6F">
              <w:rPr>
                <w:rFonts w:ascii="Calibri" w:hAnsi="Calibri"/>
                <w:sz w:val="19"/>
              </w:rPr>
              <w:t>Chapter 173, HF 2276: This bill enables Safe at Home program participants to buy property in a manner that protects their identities. The Safe at Home program is an address confidentiality program designed to help survivors of domestic violence, sexual assault, stalking, or others who fear for their safety. The bill passed unanimously in both chambers.</w:t>
            </w:r>
          </w:p>
        </w:tc>
        <w:tc>
          <w:tcPr>
            <w:tcW w:w="2011" w:type="dxa"/>
          </w:tcPr>
          <w:p w14:paraId="5D49274D" w14:textId="77777777" w:rsidR="002127CD" w:rsidRDefault="002127CD" w:rsidP="002127CD">
            <w:pPr>
              <w:rPr>
                <w:rFonts w:ascii="Calibri" w:hAnsi="Calibri"/>
                <w:sz w:val="19"/>
              </w:rPr>
            </w:pPr>
            <w:r>
              <w:rPr>
                <w:rFonts w:ascii="Calibri" w:hAnsi="Calibri"/>
                <w:sz w:val="19"/>
              </w:rPr>
              <w:t>[</w:t>
            </w:r>
            <w:hyperlink r:id="rId1161" w:history="1">
              <w:r w:rsidRPr="001B2A6F">
                <w:rPr>
                  <w:rStyle w:val="Hyperlink"/>
                  <w:rFonts w:ascii="Calibri" w:hAnsi="Calibri"/>
                  <w:sz w:val="19"/>
                </w:rPr>
                <w:t>News Release</w:t>
              </w:r>
            </w:hyperlink>
            <w:r>
              <w:rPr>
                <w:rFonts w:ascii="Calibri" w:hAnsi="Calibri"/>
                <w:sz w:val="19"/>
              </w:rPr>
              <w:t>]</w:t>
            </w:r>
          </w:p>
        </w:tc>
      </w:tr>
      <w:tr w:rsidR="002127CD" w14:paraId="5375907A" w14:textId="77777777" w:rsidTr="002127CD">
        <w:tblPrEx>
          <w:jc w:val="left"/>
          <w:tblLook w:val="04A0" w:firstRow="1" w:lastRow="0" w:firstColumn="1" w:lastColumn="0" w:noHBand="0" w:noVBand="1"/>
        </w:tblPrEx>
        <w:trPr>
          <w:trHeight w:val="440"/>
        </w:trPr>
        <w:tc>
          <w:tcPr>
            <w:tcW w:w="1280" w:type="dxa"/>
          </w:tcPr>
          <w:p w14:paraId="6ECE86DF" w14:textId="77777777" w:rsidR="002127CD" w:rsidRDefault="002127CD" w:rsidP="002127CD">
            <w:pPr>
              <w:tabs>
                <w:tab w:val="left" w:pos="653"/>
              </w:tabs>
              <w:jc w:val="both"/>
              <w:rPr>
                <w:rFonts w:ascii="Calibri" w:hAnsi="Calibri"/>
                <w:sz w:val="19"/>
              </w:rPr>
            </w:pPr>
            <w:r w:rsidRPr="00416225">
              <w:rPr>
                <w:rFonts w:ascii="Calibri" w:hAnsi="Calibri"/>
                <w:sz w:val="19"/>
              </w:rPr>
              <w:t>4/29/14</w:t>
            </w:r>
          </w:p>
        </w:tc>
        <w:tc>
          <w:tcPr>
            <w:tcW w:w="2218" w:type="dxa"/>
            <w:shd w:val="clear" w:color="auto" w:fill="DBE5F1" w:themeFill="accent1" w:themeFillTint="33"/>
          </w:tcPr>
          <w:p w14:paraId="04191EB0"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The Minnesota Historical Society’s Technology </w:t>
            </w:r>
          </w:p>
        </w:tc>
        <w:tc>
          <w:tcPr>
            <w:tcW w:w="3222" w:type="dxa"/>
          </w:tcPr>
          <w:p w14:paraId="52BAFB36" w14:textId="77777777" w:rsidR="002127CD" w:rsidRPr="001B2A6F" w:rsidRDefault="002127CD" w:rsidP="002127CD">
            <w:pPr>
              <w:rPr>
                <w:rFonts w:ascii="Calibri" w:hAnsi="Calibri"/>
                <w:sz w:val="19"/>
              </w:rPr>
            </w:pPr>
            <w:r>
              <w:rPr>
                <w:rFonts w:ascii="Calibri" w:hAnsi="Calibri"/>
                <w:sz w:val="19"/>
              </w:rPr>
              <w:t>Chapter 174, HF 2937: This</w:t>
            </w:r>
            <w:r w:rsidRPr="001B2A6F">
              <w:rPr>
                <w:rFonts w:ascii="Calibri" w:hAnsi="Calibri"/>
                <w:sz w:val="19"/>
              </w:rPr>
              <w:t xml:space="preserve"> bill makes technical changes affecting the Minnesota Historical Society, including amending language to include correct addresses and names. The bill passed unanimously in both chambers.</w:t>
            </w:r>
          </w:p>
        </w:tc>
        <w:tc>
          <w:tcPr>
            <w:tcW w:w="2011" w:type="dxa"/>
          </w:tcPr>
          <w:p w14:paraId="6A442613" w14:textId="77777777" w:rsidR="002127CD" w:rsidRDefault="002127CD" w:rsidP="002127CD">
            <w:pPr>
              <w:rPr>
                <w:rFonts w:ascii="Calibri" w:hAnsi="Calibri"/>
                <w:sz w:val="19"/>
              </w:rPr>
            </w:pPr>
            <w:r>
              <w:rPr>
                <w:rFonts w:ascii="Calibri" w:hAnsi="Calibri"/>
                <w:sz w:val="19"/>
              </w:rPr>
              <w:t>[</w:t>
            </w:r>
            <w:hyperlink r:id="rId1162" w:history="1">
              <w:r w:rsidRPr="001B2A6F">
                <w:rPr>
                  <w:rStyle w:val="Hyperlink"/>
                  <w:rFonts w:ascii="Calibri" w:hAnsi="Calibri"/>
                  <w:sz w:val="19"/>
                </w:rPr>
                <w:t>News Release</w:t>
              </w:r>
            </w:hyperlink>
            <w:r>
              <w:rPr>
                <w:rFonts w:ascii="Calibri" w:hAnsi="Calibri"/>
                <w:sz w:val="19"/>
              </w:rPr>
              <w:t>]</w:t>
            </w:r>
          </w:p>
        </w:tc>
      </w:tr>
      <w:tr w:rsidR="002127CD" w14:paraId="0EB68F55" w14:textId="77777777" w:rsidTr="002127CD">
        <w:tblPrEx>
          <w:jc w:val="left"/>
          <w:tblLook w:val="04A0" w:firstRow="1" w:lastRow="0" w:firstColumn="1" w:lastColumn="0" w:noHBand="0" w:noVBand="1"/>
        </w:tblPrEx>
        <w:trPr>
          <w:trHeight w:val="440"/>
        </w:trPr>
        <w:tc>
          <w:tcPr>
            <w:tcW w:w="1280" w:type="dxa"/>
          </w:tcPr>
          <w:p w14:paraId="60346F89" w14:textId="77777777" w:rsidR="002127CD" w:rsidRDefault="002127CD" w:rsidP="002127CD">
            <w:pPr>
              <w:tabs>
                <w:tab w:val="left" w:pos="653"/>
              </w:tabs>
              <w:jc w:val="both"/>
              <w:rPr>
                <w:rFonts w:ascii="Calibri" w:hAnsi="Calibri"/>
                <w:sz w:val="19"/>
              </w:rPr>
            </w:pPr>
            <w:r w:rsidRPr="00416225">
              <w:rPr>
                <w:rFonts w:ascii="Calibri" w:hAnsi="Calibri"/>
                <w:sz w:val="19"/>
              </w:rPr>
              <w:lastRenderedPageBreak/>
              <w:t>4/29/14</w:t>
            </w:r>
          </w:p>
        </w:tc>
        <w:tc>
          <w:tcPr>
            <w:tcW w:w="2218" w:type="dxa"/>
            <w:shd w:val="clear" w:color="auto" w:fill="DBE5F1" w:themeFill="accent1" w:themeFillTint="33"/>
          </w:tcPr>
          <w:p w14:paraId="56A7C517" w14:textId="77777777" w:rsidR="002127CD" w:rsidRDefault="002127CD" w:rsidP="002127CD">
            <w:pPr>
              <w:rPr>
                <w:rFonts w:ascii="Calibri" w:hAnsi="Calibri"/>
                <w:b/>
                <w:sz w:val="19"/>
              </w:rPr>
            </w:pPr>
            <w:r>
              <w:rPr>
                <w:rFonts w:ascii="Calibri" w:hAnsi="Calibri"/>
                <w:b/>
                <w:sz w:val="19"/>
              </w:rPr>
              <w:t>Governor Dayton Signs A Bill Related To Transportation</w:t>
            </w:r>
          </w:p>
        </w:tc>
        <w:tc>
          <w:tcPr>
            <w:tcW w:w="3222" w:type="dxa"/>
          </w:tcPr>
          <w:p w14:paraId="7D40F9E3" w14:textId="77777777" w:rsidR="002127CD" w:rsidRPr="001B2A6F" w:rsidRDefault="002127CD" w:rsidP="002127CD">
            <w:pPr>
              <w:rPr>
                <w:rFonts w:ascii="Calibri" w:hAnsi="Calibri"/>
                <w:sz w:val="19"/>
              </w:rPr>
            </w:pPr>
            <w:r w:rsidRPr="001B2A6F">
              <w:rPr>
                <w:rFonts w:ascii="Calibri" w:hAnsi="Calibri"/>
                <w:sz w:val="19"/>
              </w:rPr>
              <w:t>Chapter 175, HF 2858: This transportation bill amends regulation for limousines. This passed the House 100-21 and the Senate 57-0.</w:t>
            </w:r>
          </w:p>
        </w:tc>
        <w:tc>
          <w:tcPr>
            <w:tcW w:w="2011" w:type="dxa"/>
          </w:tcPr>
          <w:p w14:paraId="40BF874E" w14:textId="77777777" w:rsidR="002127CD" w:rsidRDefault="002127CD" w:rsidP="002127CD">
            <w:pPr>
              <w:rPr>
                <w:rFonts w:ascii="Calibri" w:hAnsi="Calibri"/>
                <w:sz w:val="19"/>
              </w:rPr>
            </w:pPr>
            <w:r>
              <w:rPr>
                <w:rFonts w:ascii="Calibri" w:hAnsi="Calibri"/>
                <w:sz w:val="19"/>
              </w:rPr>
              <w:t>[</w:t>
            </w:r>
            <w:hyperlink r:id="rId1163" w:history="1">
              <w:r w:rsidRPr="001B2A6F">
                <w:rPr>
                  <w:rStyle w:val="Hyperlink"/>
                  <w:rFonts w:ascii="Calibri" w:hAnsi="Calibri"/>
                  <w:sz w:val="19"/>
                </w:rPr>
                <w:t>News Release</w:t>
              </w:r>
            </w:hyperlink>
            <w:r>
              <w:rPr>
                <w:rFonts w:ascii="Calibri" w:hAnsi="Calibri"/>
                <w:sz w:val="19"/>
              </w:rPr>
              <w:t>]</w:t>
            </w:r>
          </w:p>
        </w:tc>
      </w:tr>
      <w:tr w:rsidR="002127CD" w14:paraId="545EB8F6" w14:textId="77777777" w:rsidTr="002127CD">
        <w:tblPrEx>
          <w:jc w:val="left"/>
          <w:tblLook w:val="04A0" w:firstRow="1" w:lastRow="0" w:firstColumn="1" w:lastColumn="0" w:noHBand="0" w:noVBand="1"/>
        </w:tblPrEx>
        <w:trPr>
          <w:trHeight w:val="440"/>
        </w:trPr>
        <w:tc>
          <w:tcPr>
            <w:tcW w:w="1280" w:type="dxa"/>
          </w:tcPr>
          <w:p w14:paraId="0CA57B1C" w14:textId="77777777" w:rsidR="002127CD" w:rsidRDefault="002127CD" w:rsidP="002127CD">
            <w:pPr>
              <w:tabs>
                <w:tab w:val="left" w:pos="653"/>
              </w:tabs>
              <w:jc w:val="both"/>
              <w:rPr>
                <w:rFonts w:ascii="Calibri" w:hAnsi="Calibri"/>
                <w:sz w:val="19"/>
              </w:rPr>
            </w:pPr>
            <w:r w:rsidRPr="00416225">
              <w:rPr>
                <w:rFonts w:ascii="Calibri" w:hAnsi="Calibri"/>
                <w:sz w:val="19"/>
              </w:rPr>
              <w:t>4/29/14</w:t>
            </w:r>
          </w:p>
        </w:tc>
        <w:tc>
          <w:tcPr>
            <w:tcW w:w="2218" w:type="dxa"/>
            <w:shd w:val="clear" w:color="auto" w:fill="DBE5F1" w:themeFill="accent1" w:themeFillTint="33"/>
          </w:tcPr>
          <w:p w14:paraId="4370A2BC" w14:textId="77777777" w:rsidR="002127CD" w:rsidRDefault="002127CD" w:rsidP="002127CD">
            <w:pPr>
              <w:rPr>
                <w:rFonts w:ascii="Calibri" w:hAnsi="Calibri"/>
                <w:b/>
                <w:sz w:val="19"/>
              </w:rPr>
            </w:pPr>
            <w:r>
              <w:rPr>
                <w:rFonts w:ascii="Calibri" w:hAnsi="Calibri"/>
                <w:b/>
                <w:sz w:val="19"/>
              </w:rPr>
              <w:t>Governor Dayton Signs A Bill Related To Elections</w:t>
            </w:r>
          </w:p>
        </w:tc>
        <w:tc>
          <w:tcPr>
            <w:tcW w:w="3222" w:type="dxa"/>
          </w:tcPr>
          <w:p w14:paraId="531FDDAA" w14:textId="77777777" w:rsidR="002127CD" w:rsidRPr="001B2A6F" w:rsidRDefault="002127CD" w:rsidP="002127CD">
            <w:pPr>
              <w:rPr>
                <w:rFonts w:ascii="Calibri" w:hAnsi="Calibri"/>
                <w:sz w:val="19"/>
              </w:rPr>
            </w:pPr>
            <w:r w:rsidRPr="001B2A6F">
              <w:rPr>
                <w:rFonts w:ascii="Calibri" w:hAnsi="Calibri"/>
                <w:sz w:val="19"/>
              </w:rPr>
              <w:t>Chapter 176, SF 1732: This elections bill extends the deadline for counties to purchase voting equipment with Help America Vote Act grants. The bill received unanimous bipartisan support in both chambers.</w:t>
            </w:r>
          </w:p>
        </w:tc>
        <w:tc>
          <w:tcPr>
            <w:tcW w:w="2011" w:type="dxa"/>
          </w:tcPr>
          <w:p w14:paraId="088794A8" w14:textId="77777777" w:rsidR="002127CD" w:rsidRDefault="002127CD" w:rsidP="002127CD">
            <w:pPr>
              <w:rPr>
                <w:rFonts w:ascii="Calibri" w:hAnsi="Calibri"/>
                <w:sz w:val="19"/>
              </w:rPr>
            </w:pPr>
            <w:r>
              <w:rPr>
                <w:rFonts w:ascii="Calibri" w:hAnsi="Calibri"/>
                <w:sz w:val="19"/>
              </w:rPr>
              <w:t>[</w:t>
            </w:r>
            <w:hyperlink r:id="rId1164" w:history="1">
              <w:r w:rsidRPr="001B2A6F">
                <w:rPr>
                  <w:rStyle w:val="Hyperlink"/>
                  <w:rFonts w:ascii="Calibri" w:hAnsi="Calibri"/>
                  <w:sz w:val="19"/>
                </w:rPr>
                <w:t>News Release</w:t>
              </w:r>
            </w:hyperlink>
            <w:r>
              <w:rPr>
                <w:rFonts w:ascii="Calibri" w:hAnsi="Calibri"/>
                <w:sz w:val="19"/>
              </w:rPr>
              <w:t>]</w:t>
            </w:r>
          </w:p>
        </w:tc>
      </w:tr>
      <w:tr w:rsidR="002127CD" w14:paraId="013312D2" w14:textId="77777777" w:rsidTr="002127CD">
        <w:tblPrEx>
          <w:jc w:val="left"/>
          <w:tblLook w:val="04A0" w:firstRow="1" w:lastRow="0" w:firstColumn="1" w:lastColumn="0" w:noHBand="0" w:noVBand="1"/>
        </w:tblPrEx>
        <w:trPr>
          <w:trHeight w:val="440"/>
        </w:trPr>
        <w:tc>
          <w:tcPr>
            <w:tcW w:w="1280" w:type="dxa"/>
          </w:tcPr>
          <w:p w14:paraId="50EA9D97" w14:textId="77777777" w:rsidR="002127CD" w:rsidRDefault="002127CD" w:rsidP="002127CD">
            <w:pPr>
              <w:tabs>
                <w:tab w:val="left" w:pos="653"/>
              </w:tabs>
              <w:jc w:val="both"/>
              <w:rPr>
                <w:rFonts w:ascii="Calibri" w:hAnsi="Calibri"/>
                <w:sz w:val="19"/>
              </w:rPr>
            </w:pPr>
            <w:r w:rsidRPr="00416225">
              <w:rPr>
                <w:rFonts w:ascii="Calibri" w:hAnsi="Calibri"/>
                <w:sz w:val="19"/>
              </w:rPr>
              <w:t>4/29/14</w:t>
            </w:r>
          </w:p>
        </w:tc>
        <w:tc>
          <w:tcPr>
            <w:tcW w:w="2218" w:type="dxa"/>
            <w:shd w:val="clear" w:color="auto" w:fill="DBE5F1" w:themeFill="accent1" w:themeFillTint="33"/>
          </w:tcPr>
          <w:p w14:paraId="53AC9D18" w14:textId="77777777" w:rsidR="002127CD" w:rsidRDefault="002127CD" w:rsidP="002127CD">
            <w:pPr>
              <w:rPr>
                <w:rFonts w:ascii="Calibri" w:hAnsi="Calibri"/>
                <w:b/>
                <w:sz w:val="19"/>
              </w:rPr>
            </w:pPr>
            <w:r>
              <w:rPr>
                <w:rFonts w:ascii="Calibri" w:hAnsi="Calibri"/>
                <w:b/>
                <w:sz w:val="19"/>
              </w:rPr>
              <w:t>Governor Dayton Signs A Bill Related To Public Safety</w:t>
            </w:r>
          </w:p>
        </w:tc>
        <w:tc>
          <w:tcPr>
            <w:tcW w:w="3222" w:type="dxa"/>
          </w:tcPr>
          <w:p w14:paraId="2013897F" w14:textId="77777777" w:rsidR="002127CD" w:rsidRPr="001B2A6F" w:rsidRDefault="002127CD" w:rsidP="002127CD">
            <w:pPr>
              <w:rPr>
                <w:rFonts w:ascii="Calibri" w:hAnsi="Calibri"/>
                <w:sz w:val="19"/>
              </w:rPr>
            </w:pPr>
            <w:r w:rsidRPr="001B2A6F">
              <w:rPr>
                <w:rFonts w:ascii="Calibri" w:hAnsi="Calibri"/>
                <w:sz w:val="19"/>
              </w:rPr>
              <w:t xml:space="preserve">Chapter 177, HF 2141: This public safety bill increases the </w:t>
            </w:r>
            <w:proofErr w:type="gramStart"/>
            <w:r w:rsidRPr="001B2A6F">
              <w:rPr>
                <w:rFonts w:ascii="Calibri" w:hAnsi="Calibri"/>
                <w:sz w:val="19"/>
              </w:rPr>
              <w:t>time-limit</w:t>
            </w:r>
            <w:proofErr w:type="gramEnd"/>
            <w:r w:rsidRPr="001B2A6F">
              <w:rPr>
                <w:rFonts w:ascii="Calibri" w:hAnsi="Calibri"/>
                <w:sz w:val="19"/>
              </w:rPr>
              <w:t xml:space="preserve"> for warrantless arrests from 24 hours to 72 hours for warrantless arrests in misdemeanor and gross misdemeanor domestic abuse offenses. This bill also clarifies probable cause arrests for violations of protection, restraining, and no contact orders. The bill passed unanimously in both chambers.</w:t>
            </w:r>
          </w:p>
        </w:tc>
        <w:tc>
          <w:tcPr>
            <w:tcW w:w="2011" w:type="dxa"/>
          </w:tcPr>
          <w:p w14:paraId="288E9691" w14:textId="77777777" w:rsidR="002127CD" w:rsidRDefault="002127CD" w:rsidP="002127CD">
            <w:pPr>
              <w:rPr>
                <w:rFonts w:ascii="Calibri" w:hAnsi="Calibri"/>
                <w:sz w:val="19"/>
              </w:rPr>
            </w:pPr>
            <w:r>
              <w:rPr>
                <w:rFonts w:ascii="Calibri" w:hAnsi="Calibri"/>
                <w:sz w:val="19"/>
              </w:rPr>
              <w:t>[</w:t>
            </w:r>
            <w:hyperlink r:id="rId1165" w:history="1">
              <w:r w:rsidRPr="001B2A6F">
                <w:rPr>
                  <w:rStyle w:val="Hyperlink"/>
                  <w:rFonts w:ascii="Calibri" w:hAnsi="Calibri"/>
                  <w:sz w:val="19"/>
                </w:rPr>
                <w:t>News Release</w:t>
              </w:r>
            </w:hyperlink>
            <w:r>
              <w:rPr>
                <w:rFonts w:ascii="Calibri" w:hAnsi="Calibri"/>
                <w:sz w:val="19"/>
              </w:rPr>
              <w:t>]</w:t>
            </w:r>
          </w:p>
        </w:tc>
      </w:tr>
      <w:tr w:rsidR="002127CD" w14:paraId="55C69316" w14:textId="77777777" w:rsidTr="002127CD">
        <w:tblPrEx>
          <w:jc w:val="left"/>
          <w:tblLook w:val="04A0" w:firstRow="1" w:lastRow="0" w:firstColumn="1" w:lastColumn="0" w:noHBand="0" w:noVBand="1"/>
        </w:tblPrEx>
        <w:trPr>
          <w:trHeight w:val="1520"/>
        </w:trPr>
        <w:tc>
          <w:tcPr>
            <w:tcW w:w="1280" w:type="dxa"/>
          </w:tcPr>
          <w:p w14:paraId="1F65A31C" w14:textId="77777777" w:rsidR="002127CD" w:rsidRDefault="002127CD" w:rsidP="002127CD">
            <w:pPr>
              <w:tabs>
                <w:tab w:val="left" w:pos="653"/>
              </w:tabs>
              <w:jc w:val="both"/>
              <w:rPr>
                <w:rFonts w:ascii="Calibri" w:hAnsi="Calibri"/>
                <w:sz w:val="19"/>
              </w:rPr>
            </w:pPr>
            <w:r w:rsidRPr="00416225">
              <w:rPr>
                <w:rFonts w:ascii="Calibri" w:hAnsi="Calibri"/>
                <w:sz w:val="19"/>
              </w:rPr>
              <w:t>4/29/14</w:t>
            </w:r>
          </w:p>
        </w:tc>
        <w:tc>
          <w:tcPr>
            <w:tcW w:w="2218" w:type="dxa"/>
            <w:shd w:val="clear" w:color="auto" w:fill="DBE5F1" w:themeFill="accent1" w:themeFillTint="33"/>
          </w:tcPr>
          <w:p w14:paraId="192F3215" w14:textId="77777777" w:rsidR="002127CD" w:rsidRDefault="002127CD" w:rsidP="002127CD">
            <w:pPr>
              <w:rPr>
                <w:rFonts w:ascii="Calibri" w:hAnsi="Calibri"/>
                <w:b/>
                <w:sz w:val="19"/>
              </w:rPr>
            </w:pPr>
            <w:r>
              <w:rPr>
                <w:rFonts w:ascii="Calibri" w:hAnsi="Calibri"/>
                <w:b/>
                <w:sz w:val="19"/>
              </w:rPr>
              <w:t>Governor Dayton Signs A Bill Related To Health</w:t>
            </w:r>
          </w:p>
        </w:tc>
        <w:tc>
          <w:tcPr>
            <w:tcW w:w="3222" w:type="dxa"/>
          </w:tcPr>
          <w:p w14:paraId="42A1047E" w14:textId="77777777" w:rsidR="002127CD" w:rsidRPr="001B2A6F" w:rsidRDefault="002127CD" w:rsidP="002127CD">
            <w:pPr>
              <w:rPr>
                <w:rFonts w:ascii="Calibri" w:hAnsi="Calibri"/>
                <w:sz w:val="19"/>
              </w:rPr>
            </w:pPr>
            <w:r w:rsidRPr="001B2A6F">
              <w:rPr>
                <w:rFonts w:ascii="Calibri" w:hAnsi="Calibri"/>
                <w:sz w:val="19"/>
              </w:rPr>
              <w:t>Chapter 178, HF 2656: This health bill modifies the use of the all-payer claims data. The bill convenes a work group to make recommendations on expanded uses of the all-payer claims database. This passed the House 80-48 and the Senate 46-13.</w:t>
            </w:r>
          </w:p>
        </w:tc>
        <w:tc>
          <w:tcPr>
            <w:tcW w:w="2011" w:type="dxa"/>
          </w:tcPr>
          <w:p w14:paraId="36362217" w14:textId="77777777" w:rsidR="002127CD" w:rsidRDefault="002127CD" w:rsidP="002127CD">
            <w:pPr>
              <w:rPr>
                <w:rFonts w:ascii="Calibri" w:hAnsi="Calibri"/>
                <w:sz w:val="19"/>
              </w:rPr>
            </w:pPr>
            <w:r>
              <w:rPr>
                <w:rFonts w:ascii="Calibri" w:hAnsi="Calibri"/>
                <w:sz w:val="19"/>
              </w:rPr>
              <w:t>[</w:t>
            </w:r>
            <w:hyperlink r:id="rId1166" w:history="1">
              <w:r w:rsidRPr="001B2A6F">
                <w:rPr>
                  <w:rStyle w:val="Hyperlink"/>
                  <w:rFonts w:ascii="Calibri" w:hAnsi="Calibri"/>
                  <w:sz w:val="19"/>
                </w:rPr>
                <w:t>News Release</w:t>
              </w:r>
            </w:hyperlink>
            <w:r>
              <w:rPr>
                <w:rFonts w:ascii="Calibri" w:hAnsi="Calibri"/>
                <w:sz w:val="19"/>
              </w:rPr>
              <w:t>]</w:t>
            </w:r>
          </w:p>
        </w:tc>
      </w:tr>
      <w:tr w:rsidR="002127CD" w14:paraId="3272C406" w14:textId="77777777" w:rsidTr="002127CD">
        <w:tblPrEx>
          <w:jc w:val="left"/>
          <w:tblLook w:val="04A0" w:firstRow="1" w:lastRow="0" w:firstColumn="1" w:lastColumn="0" w:noHBand="0" w:noVBand="1"/>
        </w:tblPrEx>
        <w:trPr>
          <w:trHeight w:val="440"/>
        </w:trPr>
        <w:tc>
          <w:tcPr>
            <w:tcW w:w="1280" w:type="dxa"/>
          </w:tcPr>
          <w:p w14:paraId="3E059ED0" w14:textId="77777777" w:rsidR="002127CD" w:rsidRDefault="002127CD" w:rsidP="002127CD">
            <w:pPr>
              <w:tabs>
                <w:tab w:val="left" w:pos="653"/>
              </w:tabs>
              <w:jc w:val="both"/>
              <w:rPr>
                <w:rFonts w:ascii="Calibri" w:hAnsi="Calibri"/>
                <w:sz w:val="19"/>
              </w:rPr>
            </w:pPr>
            <w:r>
              <w:rPr>
                <w:rFonts w:ascii="Calibri" w:hAnsi="Calibri"/>
                <w:sz w:val="19"/>
              </w:rPr>
              <w:t>4/29/14</w:t>
            </w:r>
          </w:p>
        </w:tc>
        <w:tc>
          <w:tcPr>
            <w:tcW w:w="2218" w:type="dxa"/>
            <w:shd w:val="clear" w:color="auto" w:fill="DBE5F1" w:themeFill="accent1" w:themeFillTint="33"/>
          </w:tcPr>
          <w:p w14:paraId="78AA7A02" w14:textId="77777777" w:rsidR="002127CD" w:rsidRDefault="002127CD" w:rsidP="002127CD">
            <w:pPr>
              <w:rPr>
                <w:rFonts w:ascii="Calibri" w:hAnsi="Calibri"/>
                <w:b/>
                <w:sz w:val="19"/>
              </w:rPr>
            </w:pPr>
            <w:r>
              <w:rPr>
                <w:rFonts w:ascii="Calibri" w:hAnsi="Calibri"/>
                <w:b/>
                <w:sz w:val="19"/>
              </w:rPr>
              <w:t>Governor Dayton Signs A Bill Related To Online Voter Registration</w:t>
            </w:r>
          </w:p>
        </w:tc>
        <w:tc>
          <w:tcPr>
            <w:tcW w:w="3222" w:type="dxa"/>
          </w:tcPr>
          <w:p w14:paraId="3F17A6DF" w14:textId="77777777" w:rsidR="002127CD" w:rsidRPr="001B2A6F" w:rsidRDefault="002127CD" w:rsidP="002127CD">
            <w:pPr>
              <w:rPr>
                <w:rFonts w:ascii="Calibri" w:hAnsi="Calibri"/>
                <w:sz w:val="19"/>
              </w:rPr>
            </w:pPr>
            <w:r w:rsidRPr="007B3F81">
              <w:rPr>
                <w:rFonts w:ascii="Calibri" w:hAnsi="Calibri"/>
                <w:sz w:val="19"/>
              </w:rPr>
              <w:t>Chapter 185, HF 2096: This bill authorizes a state online voter registration system. The bill also allows citizens to apply for absentee ballots through the Secretary of State's website. This bill received bipartisan support, passing the House 129-2 and the Senate 41-24.</w:t>
            </w:r>
          </w:p>
        </w:tc>
        <w:tc>
          <w:tcPr>
            <w:tcW w:w="2011" w:type="dxa"/>
          </w:tcPr>
          <w:p w14:paraId="09699481" w14:textId="77777777" w:rsidR="002127CD" w:rsidRDefault="002127CD" w:rsidP="002127CD">
            <w:pPr>
              <w:rPr>
                <w:rFonts w:ascii="Calibri" w:hAnsi="Calibri"/>
                <w:sz w:val="19"/>
              </w:rPr>
            </w:pPr>
            <w:r>
              <w:rPr>
                <w:rFonts w:ascii="Calibri" w:hAnsi="Calibri"/>
                <w:sz w:val="19"/>
              </w:rPr>
              <w:t>[</w:t>
            </w:r>
            <w:hyperlink r:id="rId1167" w:history="1">
              <w:r w:rsidRPr="007B3F81">
                <w:rPr>
                  <w:rStyle w:val="Hyperlink"/>
                  <w:rFonts w:ascii="Calibri" w:hAnsi="Calibri"/>
                  <w:sz w:val="19"/>
                </w:rPr>
                <w:t>News Release</w:t>
              </w:r>
            </w:hyperlink>
            <w:r>
              <w:rPr>
                <w:rFonts w:ascii="Calibri" w:hAnsi="Calibri"/>
                <w:sz w:val="19"/>
              </w:rPr>
              <w:t>]</w:t>
            </w:r>
          </w:p>
        </w:tc>
      </w:tr>
      <w:tr w:rsidR="002127CD" w14:paraId="520AD6B7" w14:textId="77777777" w:rsidTr="002127CD">
        <w:tblPrEx>
          <w:jc w:val="left"/>
          <w:tblLook w:val="04A0" w:firstRow="1" w:lastRow="0" w:firstColumn="1" w:lastColumn="0" w:noHBand="0" w:noVBand="1"/>
        </w:tblPrEx>
        <w:trPr>
          <w:trHeight w:val="440"/>
        </w:trPr>
        <w:tc>
          <w:tcPr>
            <w:tcW w:w="1280" w:type="dxa"/>
          </w:tcPr>
          <w:p w14:paraId="77D6E5A1" w14:textId="77777777" w:rsidR="002127CD" w:rsidRDefault="002127CD" w:rsidP="002127CD">
            <w:pPr>
              <w:tabs>
                <w:tab w:val="left" w:pos="653"/>
              </w:tabs>
              <w:jc w:val="both"/>
              <w:rPr>
                <w:rFonts w:ascii="Calibri" w:hAnsi="Calibri"/>
                <w:sz w:val="19"/>
              </w:rPr>
            </w:pPr>
            <w:r>
              <w:rPr>
                <w:rFonts w:ascii="Calibri" w:hAnsi="Calibri"/>
                <w:sz w:val="19"/>
              </w:rPr>
              <w:t>4/30/14</w:t>
            </w:r>
          </w:p>
        </w:tc>
        <w:tc>
          <w:tcPr>
            <w:tcW w:w="2218" w:type="dxa"/>
            <w:shd w:val="clear" w:color="auto" w:fill="DBE5F1" w:themeFill="accent1" w:themeFillTint="33"/>
          </w:tcPr>
          <w:p w14:paraId="0A344E53" w14:textId="77777777" w:rsidR="002127CD" w:rsidRDefault="002127CD" w:rsidP="002127CD">
            <w:pPr>
              <w:rPr>
                <w:rFonts w:ascii="Calibri" w:hAnsi="Calibri"/>
                <w:b/>
                <w:sz w:val="19"/>
              </w:rPr>
            </w:pPr>
            <w:r w:rsidRPr="007B3F81">
              <w:rPr>
                <w:rFonts w:ascii="Calibri" w:hAnsi="Calibri"/>
                <w:b/>
                <w:sz w:val="19"/>
              </w:rPr>
              <w:t xml:space="preserve">Minnesota Responds: </w:t>
            </w:r>
            <w:r>
              <w:rPr>
                <w:rFonts w:ascii="Calibri" w:hAnsi="Calibri"/>
                <w:b/>
                <w:sz w:val="19"/>
              </w:rPr>
              <w:t xml:space="preserve">2014 </w:t>
            </w:r>
            <w:r w:rsidRPr="007B3F81">
              <w:rPr>
                <w:rFonts w:ascii="Calibri" w:hAnsi="Calibri"/>
                <w:b/>
                <w:sz w:val="19"/>
              </w:rPr>
              <w:t>State Of The State Address</w:t>
            </w:r>
          </w:p>
        </w:tc>
        <w:tc>
          <w:tcPr>
            <w:tcW w:w="3222" w:type="dxa"/>
          </w:tcPr>
          <w:p w14:paraId="13AD6AF2" w14:textId="77777777" w:rsidR="002127CD" w:rsidRPr="007B3F81" w:rsidRDefault="002127CD" w:rsidP="002127CD">
            <w:pPr>
              <w:rPr>
                <w:rFonts w:ascii="Calibri" w:hAnsi="Calibri"/>
                <w:sz w:val="19"/>
              </w:rPr>
            </w:pPr>
            <w:r w:rsidRPr="007B3F81">
              <w:rPr>
                <w:rFonts w:ascii="Calibri" w:hAnsi="Calibri"/>
                <w:sz w:val="19"/>
              </w:rPr>
              <w:t>Following Governor Dayton's 2014 State of the State speech, Minnesotans</w:t>
            </w:r>
            <w:r>
              <w:rPr>
                <w:rFonts w:ascii="Calibri" w:hAnsi="Calibri"/>
                <w:sz w:val="19"/>
              </w:rPr>
              <w:t xml:space="preserve"> from across the state respond</w:t>
            </w:r>
            <w:r w:rsidRPr="007B3F81">
              <w:rPr>
                <w:rFonts w:ascii="Calibri" w:hAnsi="Calibri"/>
                <w:sz w:val="19"/>
              </w:rPr>
              <w:t xml:space="preserve"> - crediting the Governor for new investments in education, a stronger middle class, and economic development measures that have helped grow our state's economy and create jobs.</w:t>
            </w:r>
          </w:p>
        </w:tc>
        <w:tc>
          <w:tcPr>
            <w:tcW w:w="2011" w:type="dxa"/>
          </w:tcPr>
          <w:p w14:paraId="7EEC8081" w14:textId="77777777" w:rsidR="002127CD" w:rsidRDefault="002127CD" w:rsidP="002127CD">
            <w:pPr>
              <w:rPr>
                <w:rFonts w:ascii="Calibri" w:hAnsi="Calibri"/>
                <w:sz w:val="19"/>
              </w:rPr>
            </w:pPr>
            <w:r>
              <w:rPr>
                <w:rFonts w:ascii="Calibri" w:hAnsi="Calibri"/>
                <w:sz w:val="19"/>
              </w:rPr>
              <w:t>[</w:t>
            </w:r>
            <w:hyperlink r:id="rId1168" w:history="1">
              <w:r w:rsidRPr="007B3F81">
                <w:rPr>
                  <w:rStyle w:val="Hyperlink"/>
                  <w:rFonts w:ascii="Calibri" w:hAnsi="Calibri"/>
                  <w:sz w:val="19"/>
                </w:rPr>
                <w:t>News Release</w:t>
              </w:r>
            </w:hyperlink>
            <w:r>
              <w:rPr>
                <w:rFonts w:ascii="Calibri" w:hAnsi="Calibri"/>
                <w:sz w:val="19"/>
              </w:rPr>
              <w:t>]</w:t>
            </w:r>
          </w:p>
        </w:tc>
      </w:tr>
      <w:tr w:rsidR="002127CD" w14:paraId="27D4490E" w14:textId="77777777" w:rsidTr="002127CD">
        <w:tblPrEx>
          <w:jc w:val="left"/>
          <w:tblLook w:val="04A0" w:firstRow="1" w:lastRow="0" w:firstColumn="1" w:lastColumn="0" w:noHBand="0" w:noVBand="1"/>
        </w:tblPrEx>
        <w:trPr>
          <w:trHeight w:val="440"/>
        </w:trPr>
        <w:tc>
          <w:tcPr>
            <w:tcW w:w="1280" w:type="dxa"/>
          </w:tcPr>
          <w:p w14:paraId="04DBFC15" w14:textId="77777777" w:rsidR="002127CD" w:rsidRDefault="002127CD" w:rsidP="002127CD">
            <w:pPr>
              <w:tabs>
                <w:tab w:val="left" w:pos="653"/>
              </w:tabs>
              <w:jc w:val="both"/>
              <w:rPr>
                <w:rFonts w:ascii="Calibri" w:hAnsi="Calibri"/>
                <w:sz w:val="19"/>
              </w:rPr>
            </w:pPr>
            <w:r>
              <w:rPr>
                <w:rFonts w:ascii="Calibri" w:hAnsi="Calibri"/>
                <w:sz w:val="19"/>
              </w:rPr>
              <w:t>4/30/14</w:t>
            </w:r>
          </w:p>
        </w:tc>
        <w:tc>
          <w:tcPr>
            <w:tcW w:w="2218" w:type="dxa"/>
            <w:shd w:val="clear" w:color="auto" w:fill="DBE5F1" w:themeFill="accent1" w:themeFillTint="33"/>
          </w:tcPr>
          <w:p w14:paraId="06625DB1" w14:textId="77777777" w:rsidR="002127CD" w:rsidRPr="007B3F81"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Agriculture</w:t>
            </w:r>
          </w:p>
        </w:tc>
        <w:tc>
          <w:tcPr>
            <w:tcW w:w="3222" w:type="dxa"/>
          </w:tcPr>
          <w:p w14:paraId="06B0FB4A" w14:textId="77777777" w:rsidR="002127CD" w:rsidRPr="007B3F81" w:rsidRDefault="002127CD" w:rsidP="002127CD">
            <w:pPr>
              <w:rPr>
                <w:rFonts w:ascii="Calibri" w:hAnsi="Calibri"/>
                <w:sz w:val="19"/>
              </w:rPr>
            </w:pPr>
            <w:r w:rsidRPr="007B3F81">
              <w:rPr>
                <w:rFonts w:ascii="Calibri" w:hAnsi="Calibri"/>
                <w:sz w:val="19"/>
              </w:rPr>
              <w:t>Chap</w:t>
            </w:r>
            <w:r>
              <w:rPr>
                <w:rFonts w:ascii="Calibri" w:hAnsi="Calibri"/>
                <w:sz w:val="19"/>
              </w:rPr>
              <w:t>ter 181, HF 2746: This</w:t>
            </w:r>
            <w:r w:rsidRPr="007B3F81">
              <w:rPr>
                <w:rFonts w:ascii="Calibri" w:hAnsi="Calibri"/>
                <w:sz w:val="19"/>
              </w:rPr>
              <w:t xml:space="preserve"> bill removes obsolete, redundant, and unnecessary laws related to the Department of Agriculture. This bill also modifies biodiesel fuel requirements. </w:t>
            </w:r>
            <w:r>
              <w:rPr>
                <w:rFonts w:ascii="Calibri" w:hAnsi="Calibri"/>
                <w:sz w:val="19"/>
              </w:rPr>
              <w:t>It</w:t>
            </w:r>
            <w:r w:rsidRPr="007B3F81">
              <w:rPr>
                <w:rFonts w:ascii="Calibri" w:hAnsi="Calibri"/>
                <w:sz w:val="19"/>
              </w:rPr>
              <w:t xml:space="preserve"> passed the House 116-0 and the Senate 61-1.</w:t>
            </w:r>
          </w:p>
        </w:tc>
        <w:tc>
          <w:tcPr>
            <w:tcW w:w="2011" w:type="dxa"/>
          </w:tcPr>
          <w:p w14:paraId="4EA4EAE6" w14:textId="77777777" w:rsidR="002127CD" w:rsidRDefault="002127CD" w:rsidP="002127CD">
            <w:pPr>
              <w:rPr>
                <w:rFonts w:ascii="Calibri" w:hAnsi="Calibri"/>
                <w:sz w:val="19"/>
              </w:rPr>
            </w:pPr>
            <w:r>
              <w:rPr>
                <w:rFonts w:ascii="Calibri" w:hAnsi="Calibri"/>
                <w:sz w:val="19"/>
              </w:rPr>
              <w:t>[</w:t>
            </w:r>
            <w:hyperlink r:id="rId1169" w:history="1">
              <w:r w:rsidRPr="007B3F81">
                <w:rPr>
                  <w:rStyle w:val="Hyperlink"/>
                  <w:rFonts w:ascii="Calibri" w:hAnsi="Calibri"/>
                  <w:sz w:val="19"/>
                </w:rPr>
                <w:t>News Release</w:t>
              </w:r>
            </w:hyperlink>
            <w:r>
              <w:rPr>
                <w:rFonts w:ascii="Calibri" w:hAnsi="Calibri"/>
                <w:sz w:val="19"/>
              </w:rPr>
              <w:t>]</w:t>
            </w:r>
          </w:p>
        </w:tc>
      </w:tr>
      <w:tr w:rsidR="002127CD" w14:paraId="76B1446B" w14:textId="77777777" w:rsidTr="002127CD">
        <w:tblPrEx>
          <w:jc w:val="left"/>
          <w:tblLook w:val="04A0" w:firstRow="1" w:lastRow="0" w:firstColumn="1" w:lastColumn="0" w:noHBand="0" w:noVBand="1"/>
        </w:tblPrEx>
        <w:trPr>
          <w:trHeight w:val="440"/>
        </w:trPr>
        <w:tc>
          <w:tcPr>
            <w:tcW w:w="1280" w:type="dxa"/>
          </w:tcPr>
          <w:p w14:paraId="16036D37" w14:textId="77777777" w:rsidR="002127CD" w:rsidRDefault="002127CD" w:rsidP="002127CD">
            <w:pPr>
              <w:tabs>
                <w:tab w:val="left" w:pos="653"/>
              </w:tabs>
              <w:jc w:val="both"/>
              <w:rPr>
                <w:rFonts w:ascii="Calibri" w:hAnsi="Calibri"/>
                <w:sz w:val="19"/>
              </w:rPr>
            </w:pPr>
            <w:r>
              <w:rPr>
                <w:rFonts w:ascii="Calibri" w:hAnsi="Calibri"/>
                <w:sz w:val="19"/>
              </w:rPr>
              <w:t>4/30/14</w:t>
            </w:r>
          </w:p>
        </w:tc>
        <w:tc>
          <w:tcPr>
            <w:tcW w:w="2218" w:type="dxa"/>
            <w:shd w:val="clear" w:color="auto" w:fill="DBE5F1" w:themeFill="accent1" w:themeFillTint="33"/>
          </w:tcPr>
          <w:p w14:paraId="1C818344"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Workers Compensation</w:t>
            </w:r>
          </w:p>
        </w:tc>
        <w:tc>
          <w:tcPr>
            <w:tcW w:w="3222" w:type="dxa"/>
          </w:tcPr>
          <w:p w14:paraId="2F958898" w14:textId="77777777" w:rsidR="002127CD" w:rsidRPr="007B3F81" w:rsidRDefault="002127CD" w:rsidP="002127CD">
            <w:pPr>
              <w:rPr>
                <w:rFonts w:ascii="Calibri" w:hAnsi="Calibri"/>
                <w:sz w:val="19"/>
              </w:rPr>
            </w:pPr>
            <w:r w:rsidRPr="007B3F81">
              <w:rPr>
                <w:rFonts w:ascii="Calibri" w:hAnsi="Calibri"/>
                <w:sz w:val="19"/>
              </w:rPr>
              <w:t xml:space="preserve">Chapter 182, HF 2658: This bill adopts recommendations from the Workers' Compensation Advisory Council. </w:t>
            </w:r>
            <w:r>
              <w:rPr>
                <w:rFonts w:ascii="Calibri" w:hAnsi="Calibri"/>
                <w:sz w:val="19"/>
              </w:rPr>
              <w:t xml:space="preserve">It </w:t>
            </w:r>
            <w:r w:rsidRPr="007B3F81">
              <w:rPr>
                <w:rFonts w:ascii="Calibri" w:hAnsi="Calibri"/>
                <w:sz w:val="19"/>
              </w:rPr>
              <w:lastRenderedPageBreak/>
              <w:t>passed unanimously in both chambers.</w:t>
            </w:r>
          </w:p>
        </w:tc>
        <w:tc>
          <w:tcPr>
            <w:tcW w:w="2011" w:type="dxa"/>
          </w:tcPr>
          <w:p w14:paraId="16A5EE3C" w14:textId="77777777" w:rsidR="002127CD" w:rsidRDefault="002127CD" w:rsidP="002127CD">
            <w:pPr>
              <w:rPr>
                <w:rFonts w:ascii="Calibri" w:hAnsi="Calibri"/>
                <w:sz w:val="19"/>
              </w:rPr>
            </w:pPr>
            <w:r>
              <w:rPr>
                <w:rFonts w:ascii="Calibri" w:hAnsi="Calibri"/>
                <w:sz w:val="19"/>
              </w:rPr>
              <w:lastRenderedPageBreak/>
              <w:t>[</w:t>
            </w:r>
            <w:hyperlink r:id="rId1170" w:history="1">
              <w:r w:rsidRPr="007B3F81">
                <w:rPr>
                  <w:rStyle w:val="Hyperlink"/>
                  <w:rFonts w:ascii="Calibri" w:hAnsi="Calibri"/>
                  <w:sz w:val="19"/>
                </w:rPr>
                <w:t>News Release</w:t>
              </w:r>
            </w:hyperlink>
            <w:r>
              <w:rPr>
                <w:rFonts w:ascii="Calibri" w:hAnsi="Calibri"/>
                <w:sz w:val="19"/>
              </w:rPr>
              <w:t>]</w:t>
            </w:r>
          </w:p>
        </w:tc>
      </w:tr>
      <w:tr w:rsidR="002127CD" w14:paraId="5678B39E" w14:textId="77777777" w:rsidTr="002127CD">
        <w:tblPrEx>
          <w:jc w:val="left"/>
          <w:tblLook w:val="04A0" w:firstRow="1" w:lastRow="0" w:firstColumn="1" w:lastColumn="0" w:noHBand="0" w:noVBand="1"/>
        </w:tblPrEx>
        <w:trPr>
          <w:trHeight w:val="440"/>
        </w:trPr>
        <w:tc>
          <w:tcPr>
            <w:tcW w:w="1280" w:type="dxa"/>
          </w:tcPr>
          <w:p w14:paraId="099AA7CC" w14:textId="77777777" w:rsidR="002127CD" w:rsidRDefault="002127CD" w:rsidP="002127CD">
            <w:pPr>
              <w:tabs>
                <w:tab w:val="left" w:pos="653"/>
              </w:tabs>
              <w:jc w:val="both"/>
              <w:rPr>
                <w:rFonts w:ascii="Calibri" w:hAnsi="Calibri"/>
                <w:sz w:val="19"/>
              </w:rPr>
            </w:pPr>
            <w:r>
              <w:rPr>
                <w:rFonts w:ascii="Calibri" w:hAnsi="Calibri"/>
                <w:sz w:val="19"/>
              </w:rPr>
              <w:t>4/30/14</w:t>
            </w:r>
          </w:p>
        </w:tc>
        <w:tc>
          <w:tcPr>
            <w:tcW w:w="2218" w:type="dxa"/>
            <w:shd w:val="clear" w:color="auto" w:fill="DBE5F1" w:themeFill="accent1" w:themeFillTint="33"/>
          </w:tcPr>
          <w:p w14:paraId="0D23F862" w14:textId="77777777" w:rsidR="002127CD" w:rsidRDefault="002127CD" w:rsidP="002127CD">
            <w:pPr>
              <w:rPr>
                <w:rFonts w:ascii="Calibri" w:hAnsi="Calibri"/>
                <w:b/>
                <w:sz w:val="19"/>
              </w:rPr>
            </w:pPr>
            <w:r>
              <w:rPr>
                <w:rFonts w:ascii="Calibri" w:hAnsi="Calibri"/>
                <w:b/>
                <w:sz w:val="19"/>
              </w:rPr>
              <w:t>Governor Dayton Signs A Bill Related To Water Safety</w:t>
            </w:r>
          </w:p>
        </w:tc>
        <w:tc>
          <w:tcPr>
            <w:tcW w:w="3222" w:type="dxa"/>
          </w:tcPr>
          <w:p w14:paraId="37FC6EB7" w14:textId="77777777" w:rsidR="002127CD" w:rsidRPr="007B3F81" w:rsidRDefault="002127CD" w:rsidP="002127CD">
            <w:pPr>
              <w:rPr>
                <w:rFonts w:ascii="Calibri" w:hAnsi="Calibri"/>
                <w:sz w:val="19"/>
              </w:rPr>
            </w:pPr>
            <w:r w:rsidRPr="007B3F81">
              <w:rPr>
                <w:rFonts w:ascii="Calibri" w:hAnsi="Calibri"/>
                <w:sz w:val="19"/>
              </w:rPr>
              <w:t>Chapter 179, SF 2245: This bill requires lifeguards at public beaches to have certain minimum safety training. This passed the House 110-10 and the Senate 52-14.</w:t>
            </w:r>
          </w:p>
        </w:tc>
        <w:tc>
          <w:tcPr>
            <w:tcW w:w="2011" w:type="dxa"/>
          </w:tcPr>
          <w:p w14:paraId="6A303546" w14:textId="77777777" w:rsidR="002127CD" w:rsidRDefault="002127CD" w:rsidP="002127CD">
            <w:pPr>
              <w:rPr>
                <w:rFonts w:ascii="Calibri" w:hAnsi="Calibri"/>
                <w:sz w:val="19"/>
              </w:rPr>
            </w:pPr>
            <w:r>
              <w:rPr>
                <w:rFonts w:ascii="Calibri" w:hAnsi="Calibri"/>
                <w:sz w:val="19"/>
              </w:rPr>
              <w:t>[</w:t>
            </w:r>
            <w:hyperlink r:id="rId1171" w:history="1">
              <w:r w:rsidRPr="007B3F81">
                <w:rPr>
                  <w:rStyle w:val="Hyperlink"/>
                  <w:rFonts w:ascii="Calibri" w:hAnsi="Calibri"/>
                  <w:sz w:val="19"/>
                </w:rPr>
                <w:t>News Release</w:t>
              </w:r>
            </w:hyperlink>
            <w:r>
              <w:rPr>
                <w:rFonts w:ascii="Calibri" w:hAnsi="Calibri"/>
                <w:sz w:val="19"/>
              </w:rPr>
              <w:t>]</w:t>
            </w:r>
          </w:p>
        </w:tc>
      </w:tr>
      <w:tr w:rsidR="002127CD" w14:paraId="1516B164" w14:textId="77777777" w:rsidTr="002127CD">
        <w:tblPrEx>
          <w:jc w:val="left"/>
          <w:tblLook w:val="04A0" w:firstRow="1" w:lastRow="0" w:firstColumn="1" w:lastColumn="0" w:noHBand="0" w:noVBand="1"/>
        </w:tblPrEx>
        <w:trPr>
          <w:trHeight w:val="440"/>
        </w:trPr>
        <w:tc>
          <w:tcPr>
            <w:tcW w:w="1280" w:type="dxa"/>
          </w:tcPr>
          <w:p w14:paraId="6F8F9188" w14:textId="77777777" w:rsidR="002127CD" w:rsidRDefault="002127CD" w:rsidP="002127CD">
            <w:pPr>
              <w:tabs>
                <w:tab w:val="left" w:pos="653"/>
              </w:tabs>
              <w:jc w:val="both"/>
              <w:rPr>
                <w:rFonts w:ascii="Calibri" w:hAnsi="Calibri"/>
                <w:sz w:val="19"/>
              </w:rPr>
            </w:pPr>
            <w:r w:rsidRPr="00D43454">
              <w:rPr>
                <w:rFonts w:ascii="Calibri" w:hAnsi="Calibri"/>
                <w:sz w:val="19"/>
              </w:rPr>
              <w:t>4/30/14</w:t>
            </w:r>
          </w:p>
        </w:tc>
        <w:tc>
          <w:tcPr>
            <w:tcW w:w="2218" w:type="dxa"/>
            <w:shd w:val="clear" w:color="auto" w:fill="DBE5F1" w:themeFill="accent1" w:themeFillTint="33"/>
          </w:tcPr>
          <w:p w14:paraId="71CF0624" w14:textId="77777777" w:rsidR="002127CD" w:rsidRDefault="002127CD" w:rsidP="002127CD">
            <w:pPr>
              <w:rPr>
                <w:rFonts w:ascii="Calibri" w:hAnsi="Calibri"/>
                <w:b/>
                <w:sz w:val="19"/>
              </w:rPr>
            </w:pPr>
            <w:r>
              <w:rPr>
                <w:rFonts w:ascii="Calibri" w:hAnsi="Calibri"/>
                <w:b/>
                <w:sz w:val="19"/>
              </w:rPr>
              <w:t>Governor Dayton Signs A Bill Related To Public Safety</w:t>
            </w:r>
          </w:p>
        </w:tc>
        <w:tc>
          <w:tcPr>
            <w:tcW w:w="3222" w:type="dxa"/>
          </w:tcPr>
          <w:p w14:paraId="2E2B771C" w14:textId="77777777" w:rsidR="002127CD" w:rsidRPr="007B3F81" w:rsidRDefault="002127CD" w:rsidP="002127CD">
            <w:pPr>
              <w:rPr>
                <w:rFonts w:ascii="Calibri" w:hAnsi="Calibri"/>
                <w:sz w:val="19"/>
              </w:rPr>
            </w:pPr>
            <w:r w:rsidRPr="007B3F81">
              <w:rPr>
                <w:rFonts w:ascii="Calibri" w:hAnsi="Calibri"/>
                <w:sz w:val="19"/>
              </w:rPr>
              <w:t xml:space="preserve">Chapter 180, SF 2571: This public safety bill restructures the criminal vehicular operation statute by creating separate sections relating to criminal vehicular homicide and criminal vehicular operation. </w:t>
            </w:r>
            <w:r>
              <w:rPr>
                <w:rFonts w:ascii="Calibri" w:hAnsi="Calibri"/>
                <w:sz w:val="19"/>
              </w:rPr>
              <w:t>It</w:t>
            </w:r>
            <w:r w:rsidRPr="007B3F81">
              <w:rPr>
                <w:rFonts w:ascii="Calibri" w:hAnsi="Calibri"/>
                <w:sz w:val="19"/>
              </w:rPr>
              <w:t xml:space="preserve"> passed unanimously in both chambers.</w:t>
            </w:r>
          </w:p>
        </w:tc>
        <w:tc>
          <w:tcPr>
            <w:tcW w:w="2011" w:type="dxa"/>
          </w:tcPr>
          <w:p w14:paraId="54853387" w14:textId="77777777" w:rsidR="002127CD" w:rsidRDefault="002127CD" w:rsidP="002127CD">
            <w:pPr>
              <w:rPr>
                <w:rFonts w:ascii="Calibri" w:hAnsi="Calibri"/>
                <w:sz w:val="19"/>
              </w:rPr>
            </w:pPr>
            <w:r>
              <w:rPr>
                <w:rFonts w:ascii="Calibri" w:hAnsi="Calibri"/>
                <w:sz w:val="19"/>
              </w:rPr>
              <w:t>[</w:t>
            </w:r>
            <w:hyperlink r:id="rId1172" w:history="1">
              <w:r w:rsidRPr="007B3F81">
                <w:rPr>
                  <w:rStyle w:val="Hyperlink"/>
                  <w:rFonts w:ascii="Calibri" w:hAnsi="Calibri"/>
                  <w:sz w:val="19"/>
                </w:rPr>
                <w:t>News Release</w:t>
              </w:r>
            </w:hyperlink>
            <w:r>
              <w:rPr>
                <w:rFonts w:ascii="Calibri" w:hAnsi="Calibri"/>
                <w:sz w:val="19"/>
              </w:rPr>
              <w:t>]</w:t>
            </w:r>
          </w:p>
        </w:tc>
      </w:tr>
      <w:tr w:rsidR="002127CD" w14:paraId="7E081F3F" w14:textId="77777777" w:rsidTr="002127CD">
        <w:tblPrEx>
          <w:jc w:val="left"/>
          <w:tblLook w:val="04A0" w:firstRow="1" w:lastRow="0" w:firstColumn="1" w:lastColumn="0" w:noHBand="0" w:noVBand="1"/>
        </w:tblPrEx>
        <w:trPr>
          <w:trHeight w:val="440"/>
        </w:trPr>
        <w:tc>
          <w:tcPr>
            <w:tcW w:w="1280" w:type="dxa"/>
          </w:tcPr>
          <w:p w14:paraId="229FF9A9" w14:textId="77777777" w:rsidR="002127CD" w:rsidRDefault="002127CD" w:rsidP="002127CD">
            <w:pPr>
              <w:tabs>
                <w:tab w:val="left" w:pos="653"/>
              </w:tabs>
              <w:jc w:val="both"/>
              <w:rPr>
                <w:rFonts w:ascii="Calibri" w:hAnsi="Calibri"/>
                <w:sz w:val="19"/>
              </w:rPr>
            </w:pPr>
            <w:r w:rsidRPr="00D43454">
              <w:rPr>
                <w:rFonts w:ascii="Calibri" w:hAnsi="Calibri"/>
                <w:sz w:val="19"/>
              </w:rPr>
              <w:t>4/30/14</w:t>
            </w:r>
          </w:p>
        </w:tc>
        <w:tc>
          <w:tcPr>
            <w:tcW w:w="2218" w:type="dxa"/>
            <w:shd w:val="clear" w:color="auto" w:fill="DBE5F1" w:themeFill="accent1" w:themeFillTint="33"/>
          </w:tcPr>
          <w:p w14:paraId="6E3981F0" w14:textId="77777777" w:rsidR="002127CD" w:rsidRDefault="002127CD" w:rsidP="002127CD">
            <w:pPr>
              <w:rPr>
                <w:rFonts w:ascii="Calibri" w:hAnsi="Calibri"/>
                <w:b/>
                <w:sz w:val="19"/>
              </w:rPr>
            </w:pPr>
            <w:r>
              <w:rPr>
                <w:rFonts w:ascii="Calibri" w:hAnsi="Calibri"/>
                <w:b/>
                <w:sz w:val="19"/>
              </w:rPr>
              <w:t>Governor Dayton Signs A Bill Related To Health Infrastructure</w:t>
            </w:r>
          </w:p>
        </w:tc>
        <w:tc>
          <w:tcPr>
            <w:tcW w:w="3222" w:type="dxa"/>
          </w:tcPr>
          <w:p w14:paraId="2F3AC136" w14:textId="77777777" w:rsidR="002127CD" w:rsidRPr="007B3F81" w:rsidRDefault="002127CD" w:rsidP="002127CD">
            <w:pPr>
              <w:rPr>
                <w:rFonts w:ascii="Calibri" w:hAnsi="Calibri"/>
                <w:sz w:val="19"/>
              </w:rPr>
            </w:pPr>
            <w:r>
              <w:rPr>
                <w:rFonts w:ascii="Calibri" w:hAnsi="Calibri"/>
                <w:sz w:val="19"/>
              </w:rPr>
              <w:t>Chapter 83, SF 2245: T</w:t>
            </w:r>
            <w:r w:rsidRPr="007B3F81">
              <w:rPr>
                <w:rFonts w:ascii="Calibri" w:hAnsi="Calibri"/>
                <w:sz w:val="19"/>
              </w:rPr>
              <w:t>his local government bill authorizes District One Hospital to sell property and provides for the dissolution of a hospi</w:t>
            </w:r>
            <w:r>
              <w:rPr>
                <w:rFonts w:ascii="Calibri" w:hAnsi="Calibri"/>
                <w:sz w:val="19"/>
              </w:rPr>
              <w:t>tal district. This bill passed t</w:t>
            </w:r>
            <w:r w:rsidRPr="007B3F81">
              <w:rPr>
                <w:rFonts w:ascii="Calibri" w:hAnsi="Calibri"/>
                <w:sz w:val="19"/>
              </w:rPr>
              <w:t>he House 131-1 and the Senate 58-0.</w:t>
            </w:r>
          </w:p>
        </w:tc>
        <w:tc>
          <w:tcPr>
            <w:tcW w:w="2011" w:type="dxa"/>
          </w:tcPr>
          <w:p w14:paraId="7C12F32E" w14:textId="77777777" w:rsidR="002127CD" w:rsidRDefault="002127CD" w:rsidP="002127CD">
            <w:pPr>
              <w:rPr>
                <w:rFonts w:ascii="Calibri" w:hAnsi="Calibri"/>
                <w:sz w:val="19"/>
              </w:rPr>
            </w:pPr>
            <w:r>
              <w:rPr>
                <w:rFonts w:ascii="Calibri" w:hAnsi="Calibri"/>
                <w:sz w:val="19"/>
              </w:rPr>
              <w:t>[</w:t>
            </w:r>
            <w:hyperlink r:id="rId1173" w:history="1">
              <w:r w:rsidRPr="007B3F81">
                <w:rPr>
                  <w:rStyle w:val="Hyperlink"/>
                  <w:rFonts w:ascii="Calibri" w:hAnsi="Calibri"/>
                  <w:sz w:val="19"/>
                </w:rPr>
                <w:t>News Release</w:t>
              </w:r>
            </w:hyperlink>
            <w:r>
              <w:rPr>
                <w:rFonts w:ascii="Calibri" w:hAnsi="Calibri"/>
                <w:sz w:val="19"/>
              </w:rPr>
              <w:t>]</w:t>
            </w:r>
          </w:p>
        </w:tc>
      </w:tr>
      <w:tr w:rsidR="002127CD" w14:paraId="13444865" w14:textId="77777777" w:rsidTr="002127CD">
        <w:tblPrEx>
          <w:jc w:val="left"/>
          <w:tblLook w:val="04A0" w:firstRow="1" w:lastRow="0" w:firstColumn="1" w:lastColumn="0" w:noHBand="0" w:noVBand="1"/>
        </w:tblPrEx>
        <w:trPr>
          <w:trHeight w:val="440"/>
        </w:trPr>
        <w:tc>
          <w:tcPr>
            <w:tcW w:w="1280" w:type="dxa"/>
          </w:tcPr>
          <w:p w14:paraId="18A3B7B0" w14:textId="77777777" w:rsidR="002127CD" w:rsidRDefault="002127CD" w:rsidP="002127CD">
            <w:pPr>
              <w:tabs>
                <w:tab w:val="left" w:pos="653"/>
              </w:tabs>
              <w:jc w:val="both"/>
              <w:rPr>
                <w:rFonts w:ascii="Calibri" w:hAnsi="Calibri"/>
                <w:sz w:val="19"/>
              </w:rPr>
            </w:pPr>
            <w:r w:rsidRPr="00D43454">
              <w:rPr>
                <w:rFonts w:ascii="Calibri" w:hAnsi="Calibri"/>
                <w:sz w:val="19"/>
              </w:rPr>
              <w:t>4/30/14</w:t>
            </w:r>
          </w:p>
        </w:tc>
        <w:tc>
          <w:tcPr>
            <w:tcW w:w="2218" w:type="dxa"/>
            <w:shd w:val="clear" w:color="auto" w:fill="DBE5F1" w:themeFill="accent1" w:themeFillTint="33"/>
          </w:tcPr>
          <w:p w14:paraId="5BCAA1E5" w14:textId="77777777" w:rsidR="002127CD" w:rsidRDefault="002127CD" w:rsidP="002127CD">
            <w:pPr>
              <w:rPr>
                <w:rFonts w:ascii="Calibri" w:hAnsi="Calibri"/>
                <w:b/>
                <w:sz w:val="19"/>
              </w:rPr>
            </w:pPr>
            <w:r>
              <w:rPr>
                <w:rFonts w:ascii="Calibri" w:hAnsi="Calibri"/>
                <w:b/>
                <w:sz w:val="19"/>
              </w:rPr>
              <w:t>Governor Dayton Signs A Bill Related To Insurance</w:t>
            </w:r>
          </w:p>
        </w:tc>
        <w:tc>
          <w:tcPr>
            <w:tcW w:w="3222" w:type="dxa"/>
          </w:tcPr>
          <w:p w14:paraId="07B1A88F" w14:textId="77777777" w:rsidR="002127CD" w:rsidRDefault="002127CD" w:rsidP="002127CD">
            <w:pPr>
              <w:rPr>
                <w:rFonts w:ascii="Calibri" w:hAnsi="Calibri"/>
                <w:sz w:val="19"/>
              </w:rPr>
            </w:pPr>
            <w:r w:rsidRPr="007B3F81">
              <w:rPr>
                <w:rFonts w:ascii="Calibri" w:hAnsi="Calibri"/>
                <w:sz w:val="19"/>
              </w:rPr>
              <w:t>Chapter 184, SF 1689: This insurance bill authorizes certain benefits for Minnesota FAIR plan and Minnesota Joint Underwriting Association employees. The bill also provides conforming and technical changes. The bill passed the House 123-3 and the Senate 42-22.</w:t>
            </w:r>
          </w:p>
        </w:tc>
        <w:tc>
          <w:tcPr>
            <w:tcW w:w="2011" w:type="dxa"/>
          </w:tcPr>
          <w:p w14:paraId="459C2BAC" w14:textId="77777777" w:rsidR="002127CD" w:rsidRDefault="002127CD" w:rsidP="002127CD">
            <w:pPr>
              <w:rPr>
                <w:rFonts w:ascii="Calibri" w:hAnsi="Calibri"/>
                <w:sz w:val="19"/>
              </w:rPr>
            </w:pPr>
            <w:r>
              <w:rPr>
                <w:rFonts w:ascii="Calibri" w:hAnsi="Calibri"/>
                <w:sz w:val="19"/>
              </w:rPr>
              <w:t>[</w:t>
            </w:r>
            <w:hyperlink r:id="rId1174" w:history="1">
              <w:r w:rsidRPr="007B3F81">
                <w:rPr>
                  <w:rStyle w:val="Hyperlink"/>
                  <w:rFonts w:ascii="Calibri" w:hAnsi="Calibri"/>
                  <w:sz w:val="19"/>
                </w:rPr>
                <w:t>News Release</w:t>
              </w:r>
            </w:hyperlink>
            <w:r>
              <w:rPr>
                <w:rFonts w:ascii="Calibri" w:hAnsi="Calibri"/>
                <w:sz w:val="19"/>
              </w:rPr>
              <w:t>]</w:t>
            </w:r>
          </w:p>
        </w:tc>
      </w:tr>
      <w:tr w:rsidR="002127CD" w14:paraId="27CB2887" w14:textId="77777777" w:rsidTr="002127CD">
        <w:tblPrEx>
          <w:jc w:val="left"/>
          <w:tblLook w:val="04A0" w:firstRow="1" w:lastRow="0" w:firstColumn="1" w:lastColumn="0" w:noHBand="0" w:noVBand="1"/>
        </w:tblPrEx>
        <w:trPr>
          <w:trHeight w:val="440"/>
        </w:trPr>
        <w:tc>
          <w:tcPr>
            <w:tcW w:w="1280" w:type="dxa"/>
          </w:tcPr>
          <w:p w14:paraId="3D99F52D" w14:textId="77777777" w:rsidR="002127CD" w:rsidRDefault="002127CD" w:rsidP="002127CD">
            <w:pPr>
              <w:tabs>
                <w:tab w:val="left" w:pos="653"/>
              </w:tabs>
              <w:jc w:val="both"/>
              <w:rPr>
                <w:rFonts w:ascii="Calibri" w:hAnsi="Calibri"/>
                <w:sz w:val="19"/>
              </w:rPr>
            </w:pPr>
            <w:r>
              <w:rPr>
                <w:rFonts w:ascii="Calibri" w:hAnsi="Calibri"/>
                <w:sz w:val="19"/>
              </w:rPr>
              <w:t>4/30/14</w:t>
            </w:r>
          </w:p>
        </w:tc>
        <w:tc>
          <w:tcPr>
            <w:tcW w:w="2218" w:type="dxa"/>
            <w:shd w:val="clear" w:color="auto" w:fill="DBE5F1" w:themeFill="accent1" w:themeFillTint="33"/>
          </w:tcPr>
          <w:p w14:paraId="565F98D0" w14:textId="77777777" w:rsidR="002127CD" w:rsidRDefault="002127CD" w:rsidP="002127CD">
            <w:pPr>
              <w:rPr>
                <w:rFonts w:ascii="Calibri" w:hAnsi="Calibri"/>
                <w:b/>
                <w:sz w:val="19"/>
              </w:rPr>
            </w:pPr>
            <w:r>
              <w:rPr>
                <w:rFonts w:ascii="Calibri" w:hAnsi="Calibri"/>
                <w:b/>
                <w:sz w:val="19"/>
              </w:rPr>
              <w:t xml:space="preserve">Andersen Corporation Plans </w:t>
            </w:r>
            <w:r w:rsidRPr="007B3F81">
              <w:rPr>
                <w:rFonts w:ascii="Calibri" w:hAnsi="Calibri"/>
                <w:b/>
                <w:sz w:val="19"/>
              </w:rPr>
              <w:t>$18 Million Expansion</w:t>
            </w:r>
          </w:p>
        </w:tc>
        <w:tc>
          <w:tcPr>
            <w:tcW w:w="3222" w:type="dxa"/>
          </w:tcPr>
          <w:p w14:paraId="2C7638C2" w14:textId="77777777" w:rsidR="002127CD" w:rsidRPr="007B3F81" w:rsidRDefault="002127CD" w:rsidP="002127CD">
            <w:pPr>
              <w:rPr>
                <w:rFonts w:ascii="Calibri" w:hAnsi="Calibri"/>
                <w:sz w:val="19"/>
              </w:rPr>
            </w:pPr>
            <w:r w:rsidRPr="007B3F81">
              <w:rPr>
                <w:rFonts w:ascii="Calibri" w:hAnsi="Calibri"/>
                <w:sz w:val="19"/>
              </w:rPr>
              <w:t xml:space="preserve">Andersen </w:t>
            </w:r>
            <w:r>
              <w:rPr>
                <w:rFonts w:ascii="Calibri" w:hAnsi="Calibri"/>
                <w:sz w:val="19"/>
              </w:rPr>
              <w:t xml:space="preserve">Corporation plans an </w:t>
            </w:r>
            <w:r w:rsidRPr="007B3F81">
              <w:rPr>
                <w:rFonts w:ascii="Calibri" w:hAnsi="Calibri"/>
                <w:sz w:val="19"/>
              </w:rPr>
              <w:t>$18 million expansion project that will create 100 full-time jobs at its man</w:t>
            </w:r>
            <w:r>
              <w:rPr>
                <w:rFonts w:ascii="Calibri" w:hAnsi="Calibri"/>
                <w:sz w:val="19"/>
              </w:rPr>
              <w:t xml:space="preserve">ufacturing facility in Bayport. </w:t>
            </w:r>
            <w:proofErr w:type="gramStart"/>
            <w:r>
              <w:rPr>
                <w:rFonts w:ascii="Calibri" w:hAnsi="Calibri"/>
                <w:sz w:val="19"/>
              </w:rPr>
              <w:t xml:space="preserve">It </w:t>
            </w:r>
            <w:r w:rsidRPr="007B3F81">
              <w:rPr>
                <w:rFonts w:ascii="Calibri" w:hAnsi="Calibri"/>
                <w:sz w:val="19"/>
              </w:rPr>
              <w:t>plans to improve an existing building at the complex and will purchase new machinery.</w:t>
            </w:r>
            <w:proofErr w:type="gramEnd"/>
            <w:r w:rsidRPr="007B3F81">
              <w:rPr>
                <w:rFonts w:ascii="Calibri" w:hAnsi="Calibri"/>
                <w:sz w:val="19"/>
              </w:rPr>
              <w:t xml:space="preserve"> The new jobs will pay on average of $19 an hour including benefits.</w:t>
            </w:r>
          </w:p>
        </w:tc>
        <w:tc>
          <w:tcPr>
            <w:tcW w:w="2011" w:type="dxa"/>
          </w:tcPr>
          <w:p w14:paraId="4E6C321C" w14:textId="77777777" w:rsidR="002127CD" w:rsidRDefault="002127CD" w:rsidP="002127CD">
            <w:pPr>
              <w:rPr>
                <w:rFonts w:ascii="Calibri" w:hAnsi="Calibri"/>
                <w:sz w:val="19"/>
              </w:rPr>
            </w:pPr>
            <w:r>
              <w:rPr>
                <w:rFonts w:ascii="Calibri" w:hAnsi="Calibri"/>
                <w:sz w:val="19"/>
              </w:rPr>
              <w:t>[</w:t>
            </w:r>
            <w:hyperlink r:id="rId1175" w:history="1">
              <w:r w:rsidRPr="006435B3">
                <w:rPr>
                  <w:rStyle w:val="Hyperlink"/>
                  <w:rFonts w:ascii="Calibri" w:hAnsi="Calibri"/>
                  <w:sz w:val="19"/>
                </w:rPr>
                <w:t>News Release</w:t>
              </w:r>
            </w:hyperlink>
            <w:r>
              <w:rPr>
                <w:rFonts w:ascii="Calibri" w:hAnsi="Calibri"/>
                <w:sz w:val="19"/>
              </w:rPr>
              <w:t>]</w:t>
            </w:r>
          </w:p>
        </w:tc>
      </w:tr>
      <w:tr w:rsidR="002127CD" w14:paraId="014A1EA0" w14:textId="77777777" w:rsidTr="002127CD">
        <w:tblPrEx>
          <w:jc w:val="left"/>
          <w:tblLook w:val="04A0" w:firstRow="1" w:lastRow="0" w:firstColumn="1" w:lastColumn="0" w:noHBand="0" w:noVBand="1"/>
        </w:tblPrEx>
        <w:trPr>
          <w:trHeight w:val="440"/>
        </w:trPr>
        <w:tc>
          <w:tcPr>
            <w:tcW w:w="1280" w:type="dxa"/>
          </w:tcPr>
          <w:p w14:paraId="37DE7A0B" w14:textId="77777777" w:rsidR="002127CD" w:rsidRDefault="002127CD" w:rsidP="002127CD">
            <w:pPr>
              <w:tabs>
                <w:tab w:val="left" w:pos="653"/>
              </w:tabs>
              <w:jc w:val="both"/>
              <w:rPr>
                <w:rFonts w:ascii="Calibri" w:hAnsi="Calibri"/>
                <w:sz w:val="19"/>
              </w:rPr>
            </w:pPr>
            <w:r>
              <w:rPr>
                <w:rFonts w:ascii="Calibri" w:hAnsi="Calibri"/>
                <w:sz w:val="19"/>
              </w:rPr>
              <w:t>5/1/14</w:t>
            </w:r>
          </w:p>
        </w:tc>
        <w:tc>
          <w:tcPr>
            <w:tcW w:w="2218" w:type="dxa"/>
            <w:shd w:val="clear" w:color="auto" w:fill="DBE5F1" w:themeFill="accent1" w:themeFillTint="33"/>
          </w:tcPr>
          <w:p w14:paraId="6CFCB7E8"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The Contract Management Process</w:t>
            </w:r>
          </w:p>
        </w:tc>
        <w:tc>
          <w:tcPr>
            <w:tcW w:w="3222" w:type="dxa"/>
          </w:tcPr>
          <w:p w14:paraId="36283D29" w14:textId="77777777" w:rsidR="002127CD" w:rsidRPr="007B3F81" w:rsidRDefault="002127CD" w:rsidP="002127CD">
            <w:pPr>
              <w:rPr>
                <w:rFonts w:ascii="Calibri" w:hAnsi="Calibri"/>
                <w:sz w:val="19"/>
              </w:rPr>
            </w:pPr>
            <w:r w:rsidRPr="006435B3">
              <w:rPr>
                <w:rFonts w:ascii="Calibri" w:hAnsi="Calibri"/>
                <w:sz w:val="19"/>
              </w:rPr>
              <w:t>Chapt</w:t>
            </w:r>
            <w:r>
              <w:rPr>
                <w:rFonts w:ascii="Calibri" w:hAnsi="Calibri"/>
                <w:sz w:val="19"/>
              </w:rPr>
              <w:t xml:space="preserve">er 187, HF 2217: This </w:t>
            </w:r>
            <w:r w:rsidRPr="006435B3">
              <w:rPr>
                <w:rFonts w:ascii="Calibri" w:hAnsi="Calibri"/>
                <w:sz w:val="19"/>
              </w:rPr>
              <w:t>bill updates provisions in grants and contract management processes. The bill also provides an encumbrance exception in the grant process. The bill passed the House 126-1 and the Senate 59-0.</w:t>
            </w:r>
          </w:p>
        </w:tc>
        <w:tc>
          <w:tcPr>
            <w:tcW w:w="2011" w:type="dxa"/>
          </w:tcPr>
          <w:p w14:paraId="40BF2DBA" w14:textId="77777777" w:rsidR="002127CD" w:rsidRDefault="002127CD" w:rsidP="002127CD">
            <w:pPr>
              <w:rPr>
                <w:rFonts w:ascii="Calibri" w:hAnsi="Calibri"/>
                <w:sz w:val="19"/>
              </w:rPr>
            </w:pPr>
            <w:r>
              <w:rPr>
                <w:rFonts w:ascii="Calibri" w:hAnsi="Calibri"/>
                <w:sz w:val="19"/>
              </w:rPr>
              <w:t>[</w:t>
            </w:r>
            <w:hyperlink r:id="rId1176" w:history="1">
              <w:r w:rsidRPr="006435B3">
                <w:rPr>
                  <w:rStyle w:val="Hyperlink"/>
                  <w:rFonts w:ascii="Calibri" w:hAnsi="Calibri"/>
                  <w:sz w:val="19"/>
                </w:rPr>
                <w:t>News Release</w:t>
              </w:r>
            </w:hyperlink>
            <w:r>
              <w:rPr>
                <w:rFonts w:ascii="Calibri" w:hAnsi="Calibri"/>
                <w:sz w:val="19"/>
              </w:rPr>
              <w:t>]</w:t>
            </w:r>
          </w:p>
        </w:tc>
      </w:tr>
      <w:tr w:rsidR="002127CD" w14:paraId="59273437" w14:textId="77777777" w:rsidTr="002127CD">
        <w:tblPrEx>
          <w:jc w:val="left"/>
          <w:tblLook w:val="04A0" w:firstRow="1" w:lastRow="0" w:firstColumn="1" w:lastColumn="0" w:noHBand="0" w:noVBand="1"/>
        </w:tblPrEx>
        <w:trPr>
          <w:trHeight w:val="440"/>
        </w:trPr>
        <w:tc>
          <w:tcPr>
            <w:tcW w:w="1280" w:type="dxa"/>
          </w:tcPr>
          <w:p w14:paraId="1385A2BD" w14:textId="77777777" w:rsidR="002127CD" w:rsidRDefault="002127CD" w:rsidP="002127CD">
            <w:pPr>
              <w:tabs>
                <w:tab w:val="left" w:pos="653"/>
              </w:tabs>
              <w:jc w:val="both"/>
              <w:rPr>
                <w:rFonts w:ascii="Calibri" w:hAnsi="Calibri"/>
                <w:sz w:val="19"/>
              </w:rPr>
            </w:pPr>
            <w:r>
              <w:rPr>
                <w:rFonts w:ascii="Calibri" w:hAnsi="Calibri"/>
                <w:sz w:val="19"/>
              </w:rPr>
              <w:t>5/1/14</w:t>
            </w:r>
          </w:p>
        </w:tc>
        <w:tc>
          <w:tcPr>
            <w:tcW w:w="2218" w:type="dxa"/>
            <w:shd w:val="clear" w:color="auto" w:fill="DBE5F1" w:themeFill="accent1" w:themeFillTint="33"/>
          </w:tcPr>
          <w:p w14:paraId="08C0F280"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Health Provisions</w:t>
            </w:r>
          </w:p>
        </w:tc>
        <w:tc>
          <w:tcPr>
            <w:tcW w:w="3222" w:type="dxa"/>
          </w:tcPr>
          <w:p w14:paraId="6D23BC33" w14:textId="77777777" w:rsidR="002127CD" w:rsidRPr="006435B3" w:rsidRDefault="002127CD" w:rsidP="002127CD">
            <w:pPr>
              <w:rPr>
                <w:rFonts w:ascii="Calibri" w:hAnsi="Calibri"/>
                <w:sz w:val="19"/>
              </w:rPr>
            </w:pPr>
            <w:r w:rsidRPr="006435B3">
              <w:rPr>
                <w:rFonts w:ascii="Calibri" w:hAnsi="Calibri"/>
                <w:sz w:val="19"/>
              </w:rPr>
              <w:t>Chapter 192, HF 2874: This bill eliminates and modernizes antiquated, unnecessary, and obsolete health provisions. The bill passed unanimously in both chambers.</w:t>
            </w:r>
          </w:p>
        </w:tc>
        <w:tc>
          <w:tcPr>
            <w:tcW w:w="2011" w:type="dxa"/>
          </w:tcPr>
          <w:p w14:paraId="0EF7F2B8" w14:textId="77777777" w:rsidR="002127CD" w:rsidRDefault="002127CD" w:rsidP="002127CD">
            <w:pPr>
              <w:rPr>
                <w:rFonts w:ascii="Calibri" w:hAnsi="Calibri"/>
                <w:sz w:val="19"/>
              </w:rPr>
            </w:pPr>
            <w:r>
              <w:rPr>
                <w:rFonts w:ascii="Calibri" w:hAnsi="Calibri"/>
                <w:sz w:val="19"/>
              </w:rPr>
              <w:t>[</w:t>
            </w:r>
            <w:hyperlink r:id="rId1177" w:history="1">
              <w:r w:rsidRPr="006435B3">
                <w:rPr>
                  <w:rStyle w:val="Hyperlink"/>
                  <w:rFonts w:ascii="Calibri" w:hAnsi="Calibri"/>
                  <w:sz w:val="19"/>
                </w:rPr>
                <w:t>News Release</w:t>
              </w:r>
            </w:hyperlink>
            <w:r>
              <w:rPr>
                <w:rFonts w:ascii="Calibri" w:hAnsi="Calibri"/>
                <w:sz w:val="19"/>
              </w:rPr>
              <w:t>]</w:t>
            </w:r>
          </w:p>
        </w:tc>
      </w:tr>
      <w:tr w:rsidR="002127CD" w14:paraId="0CA1800F" w14:textId="77777777" w:rsidTr="002127CD">
        <w:tblPrEx>
          <w:jc w:val="left"/>
          <w:tblLook w:val="04A0" w:firstRow="1" w:lastRow="0" w:firstColumn="1" w:lastColumn="0" w:noHBand="0" w:noVBand="1"/>
        </w:tblPrEx>
        <w:trPr>
          <w:trHeight w:val="440"/>
        </w:trPr>
        <w:tc>
          <w:tcPr>
            <w:tcW w:w="1280" w:type="dxa"/>
          </w:tcPr>
          <w:p w14:paraId="500B04BC" w14:textId="77777777" w:rsidR="002127CD" w:rsidRDefault="002127CD" w:rsidP="002127CD">
            <w:pPr>
              <w:tabs>
                <w:tab w:val="left" w:pos="653"/>
              </w:tabs>
              <w:jc w:val="both"/>
              <w:rPr>
                <w:rFonts w:ascii="Calibri" w:hAnsi="Calibri"/>
                <w:sz w:val="19"/>
              </w:rPr>
            </w:pPr>
            <w:r>
              <w:rPr>
                <w:rFonts w:ascii="Calibri" w:hAnsi="Calibri"/>
                <w:sz w:val="19"/>
              </w:rPr>
              <w:t>5/1/14</w:t>
            </w:r>
          </w:p>
        </w:tc>
        <w:tc>
          <w:tcPr>
            <w:tcW w:w="2218" w:type="dxa"/>
            <w:shd w:val="clear" w:color="auto" w:fill="DBE5F1" w:themeFill="accent1" w:themeFillTint="33"/>
          </w:tcPr>
          <w:p w14:paraId="51C18992" w14:textId="77777777" w:rsidR="002127CD" w:rsidRDefault="002127CD" w:rsidP="002127CD">
            <w:pPr>
              <w:rPr>
                <w:rFonts w:ascii="Calibri" w:hAnsi="Calibri"/>
                <w:b/>
                <w:sz w:val="19"/>
              </w:rPr>
            </w:pPr>
            <w:r>
              <w:rPr>
                <w:rFonts w:ascii="Calibri" w:hAnsi="Calibri"/>
                <w:b/>
                <w:sz w:val="19"/>
              </w:rPr>
              <w:t>Governor Dayton Signs A Bill Related To Public Safety</w:t>
            </w:r>
          </w:p>
        </w:tc>
        <w:tc>
          <w:tcPr>
            <w:tcW w:w="3222" w:type="dxa"/>
          </w:tcPr>
          <w:p w14:paraId="08C787C0" w14:textId="77777777" w:rsidR="002127CD" w:rsidRPr="006435B3" w:rsidRDefault="002127CD" w:rsidP="002127CD">
            <w:pPr>
              <w:rPr>
                <w:rFonts w:ascii="Calibri" w:hAnsi="Calibri"/>
                <w:sz w:val="19"/>
              </w:rPr>
            </w:pPr>
            <w:r w:rsidRPr="006435B3">
              <w:rPr>
                <w:rFonts w:ascii="Calibri" w:hAnsi="Calibri"/>
                <w:sz w:val="19"/>
              </w:rPr>
              <w:t>Chapter 186, SF 1246: This public safety bill requires a driver to stop and investigate possible personal injury or property damage following a collision. This bill passed the House 124-3 and the Senate 45-16.</w:t>
            </w:r>
          </w:p>
        </w:tc>
        <w:tc>
          <w:tcPr>
            <w:tcW w:w="2011" w:type="dxa"/>
          </w:tcPr>
          <w:p w14:paraId="69AF7ED4" w14:textId="77777777" w:rsidR="002127CD" w:rsidRDefault="002127CD" w:rsidP="002127CD">
            <w:pPr>
              <w:rPr>
                <w:rFonts w:ascii="Calibri" w:hAnsi="Calibri"/>
                <w:sz w:val="19"/>
              </w:rPr>
            </w:pPr>
            <w:r>
              <w:rPr>
                <w:rFonts w:ascii="Calibri" w:hAnsi="Calibri"/>
                <w:sz w:val="19"/>
              </w:rPr>
              <w:t>[</w:t>
            </w:r>
            <w:hyperlink r:id="rId1178" w:history="1">
              <w:r w:rsidRPr="006435B3">
                <w:rPr>
                  <w:rStyle w:val="Hyperlink"/>
                  <w:rFonts w:ascii="Calibri" w:hAnsi="Calibri"/>
                  <w:sz w:val="19"/>
                </w:rPr>
                <w:t>News Release</w:t>
              </w:r>
            </w:hyperlink>
            <w:r>
              <w:rPr>
                <w:rFonts w:ascii="Calibri" w:hAnsi="Calibri"/>
                <w:sz w:val="19"/>
              </w:rPr>
              <w:t>]</w:t>
            </w:r>
          </w:p>
        </w:tc>
      </w:tr>
      <w:tr w:rsidR="002127CD" w14:paraId="65B206C9" w14:textId="77777777" w:rsidTr="002127CD">
        <w:tblPrEx>
          <w:jc w:val="left"/>
          <w:tblLook w:val="04A0" w:firstRow="1" w:lastRow="0" w:firstColumn="1" w:lastColumn="0" w:noHBand="0" w:noVBand="1"/>
        </w:tblPrEx>
        <w:trPr>
          <w:trHeight w:val="440"/>
        </w:trPr>
        <w:tc>
          <w:tcPr>
            <w:tcW w:w="1280" w:type="dxa"/>
          </w:tcPr>
          <w:p w14:paraId="2ABA6849" w14:textId="77777777" w:rsidR="002127CD" w:rsidRDefault="002127CD" w:rsidP="002127CD">
            <w:pPr>
              <w:tabs>
                <w:tab w:val="left" w:pos="653"/>
              </w:tabs>
              <w:jc w:val="both"/>
              <w:rPr>
                <w:rFonts w:ascii="Calibri" w:hAnsi="Calibri"/>
                <w:sz w:val="19"/>
              </w:rPr>
            </w:pPr>
            <w:r w:rsidRPr="00E55278">
              <w:rPr>
                <w:rFonts w:ascii="Calibri" w:hAnsi="Calibri"/>
                <w:sz w:val="19"/>
              </w:rPr>
              <w:lastRenderedPageBreak/>
              <w:t>5/1/14</w:t>
            </w:r>
          </w:p>
        </w:tc>
        <w:tc>
          <w:tcPr>
            <w:tcW w:w="2218" w:type="dxa"/>
            <w:shd w:val="clear" w:color="auto" w:fill="DBE5F1" w:themeFill="accent1" w:themeFillTint="33"/>
          </w:tcPr>
          <w:p w14:paraId="4C3F9222" w14:textId="77777777" w:rsidR="002127CD" w:rsidRDefault="002127CD" w:rsidP="002127CD">
            <w:pPr>
              <w:rPr>
                <w:rFonts w:ascii="Calibri" w:hAnsi="Calibri"/>
                <w:b/>
                <w:sz w:val="19"/>
              </w:rPr>
            </w:pPr>
            <w:r>
              <w:rPr>
                <w:rFonts w:ascii="Calibri" w:hAnsi="Calibri"/>
                <w:b/>
                <w:sz w:val="19"/>
              </w:rPr>
              <w:t>Governor Dayton Signs A Bill Related To Housing</w:t>
            </w:r>
          </w:p>
        </w:tc>
        <w:tc>
          <w:tcPr>
            <w:tcW w:w="3222" w:type="dxa"/>
          </w:tcPr>
          <w:p w14:paraId="3DD6057B" w14:textId="77777777" w:rsidR="002127CD" w:rsidRPr="006435B3" w:rsidRDefault="002127CD" w:rsidP="002127CD">
            <w:pPr>
              <w:rPr>
                <w:rFonts w:ascii="Calibri" w:hAnsi="Calibri"/>
                <w:sz w:val="19"/>
              </w:rPr>
            </w:pPr>
            <w:r w:rsidRPr="006435B3">
              <w:rPr>
                <w:rFonts w:ascii="Calibri" w:hAnsi="Calibri"/>
                <w:sz w:val="19"/>
              </w:rPr>
              <w:t>Chapter 188, HF 859: This housing bill establishes remedies for victims of violence to terminate lease agreements. The bill also establishes a Housing Opportunities Made Equitable pilot project. The bill passed unanimously in both chambers.</w:t>
            </w:r>
          </w:p>
        </w:tc>
        <w:tc>
          <w:tcPr>
            <w:tcW w:w="2011" w:type="dxa"/>
          </w:tcPr>
          <w:p w14:paraId="569D256F" w14:textId="77777777" w:rsidR="002127CD" w:rsidRDefault="002127CD" w:rsidP="002127CD">
            <w:pPr>
              <w:rPr>
                <w:rFonts w:ascii="Calibri" w:hAnsi="Calibri"/>
                <w:sz w:val="19"/>
              </w:rPr>
            </w:pPr>
            <w:r>
              <w:rPr>
                <w:rFonts w:ascii="Calibri" w:hAnsi="Calibri"/>
                <w:sz w:val="19"/>
              </w:rPr>
              <w:t>[</w:t>
            </w:r>
            <w:hyperlink r:id="rId1179" w:history="1">
              <w:r w:rsidRPr="006435B3">
                <w:rPr>
                  <w:rStyle w:val="Hyperlink"/>
                  <w:rFonts w:ascii="Calibri" w:hAnsi="Calibri"/>
                  <w:sz w:val="19"/>
                </w:rPr>
                <w:t>News Release</w:t>
              </w:r>
            </w:hyperlink>
            <w:r>
              <w:rPr>
                <w:rFonts w:ascii="Calibri" w:hAnsi="Calibri"/>
                <w:sz w:val="19"/>
              </w:rPr>
              <w:t>]</w:t>
            </w:r>
          </w:p>
        </w:tc>
      </w:tr>
      <w:tr w:rsidR="002127CD" w14:paraId="30AF28C8" w14:textId="77777777" w:rsidTr="002127CD">
        <w:tblPrEx>
          <w:jc w:val="left"/>
          <w:tblLook w:val="04A0" w:firstRow="1" w:lastRow="0" w:firstColumn="1" w:lastColumn="0" w:noHBand="0" w:noVBand="1"/>
        </w:tblPrEx>
        <w:trPr>
          <w:trHeight w:val="440"/>
        </w:trPr>
        <w:tc>
          <w:tcPr>
            <w:tcW w:w="1280" w:type="dxa"/>
          </w:tcPr>
          <w:p w14:paraId="79BB49B2" w14:textId="77777777" w:rsidR="002127CD" w:rsidRDefault="002127CD" w:rsidP="002127CD">
            <w:pPr>
              <w:tabs>
                <w:tab w:val="left" w:pos="653"/>
              </w:tabs>
              <w:jc w:val="both"/>
              <w:rPr>
                <w:rFonts w:ascii="Calibri" w:hAnsi="Calibri"/>
                <w:sz w:val="19"/>
              </w:rPr>
            </w:pPr>
            <w:r w:rsidRPr="00E55278">
              <w:rPr>
                <w:rFonts w:ascii="Calibri" w:hAnsi="Calibri"/>
                <w:sz w:val="19"/>
              </w:rPr>
              <w:t>5/1/14</w:t>
            </w:r>
          </w:p>
        </w:tc>
        <w:tc>
          <w:tcPr>
            <w:tcW w:w="2218" w:type="dxa"/>
            <w:shd w:val="clear" w:color="auto" w:fill="DBE5F1" w:themeFill="accent1" w:themeFillTint="33"/>
          </w:tcPr>
          <w:p w14:paraId="21073B76" w14:textId="77777777" w:rsidR="002127CD" w:rsidRDefault="002127CD" w:rsidP="002127CD">
            <w:pPr>
              <w:rPr>
                <w:rFonts w:ascii="Calibri" w:hAnsi="Calibri"/>
                <w:b/>
                <w:sz w:val="19"/>
              </w:rPr>
            </w:pPr>
            <w:r>
              <w:rPr>
                <w:rFonts w:ascii="Calibri" w:hAnsi="Calibri"/>
                <w:b/>
                <w:sz w:val="19"/>
              </w:rPr>
              <w:t>Governor Dayton Signs A Bill Related To Family Resources</w:t>
            </w:r>
          </w:p>
        </w:tc>
        <w:tc>
          <w:tcPr>
            <w:tcW w:w="3222" w:type="dxa"/>
          </w:tcPr>
          <w:p w14:paraId="2D80D2D8" w14:textId="77777777" w:rsidR="002127CD" w:rsidRPr="006435B3" w:rsidRDefault="002127CD" w:rsidP="002127CD">
            <w:pPr>
              <w:rPr>
                <w:rFonts w:ascii="Calibri" w:hAnsi="Calibri"/>
                <w:sz w:val="19"/>
              </w:rPr>
            </w:pPr>
            <w:r w:rsidRPr="00246EB7">
              <w:rPr>
                <w:rFonts w:ascii="Calibri" w:hAnsi="Calibri"/>
                <w:sz w:val="19"/>
              </w:rPr>
              <w:t>Chapter 189, HF 892: This bill updates the Uniform Interstate Family Support Act. The bill passed unanimously in both chambers.</w:t>
            </w:r>
          </w:p>
        </w:tc>
        <w:tc>
          <w:tcPr>
            <w:tcW w:w="2011" w:type="dxa"/>
          </w:tcPr>
          <w:p w14:paraId="42256C0E" w14:textId="77777777" w:rsidR="002127CD" w:rsidRDefault="002127CD" w:rsidP="002127CD">
            <w:pPr>
              <w:rPr>
                <w:rFonts w:ascii="Calibri" w:hAnsi="Calibri"/>
                <w:sz w:val="19"/>
              </w:rPr>
            </w:pPr>
            <w:r>
              <w:rPr>
                <w:rFonts w:ascii="Calibri" w:hAnsi="Calibri"/>
                <w:sz w:val="19"/>
              </w:rPr>
              <w:t>[</w:t>
            </w:r>
            <w:hyperlink r:id="rId1180" w:history="1">
              <w:r w:rsidRPr="006435B3">
                <w:rPr>
                  <w:rStyle w:val="Hyperlink"/>
                  <w:rFonts w:ascii="Calibri" w:hAnsi="Calibri"/>
                  <w:sz w:val="19"/>
                </w:rPr>
                <w:t>News Release</w:t>
              </w:r>
            </w:hyperlink>
            <w:r>
              <w:rPr>
                <w:rFonts w:ascii="Calibri" w:hAnsi="Calibri"/>
                <w:sz w:val="19"/>
              </w:rPr>
              <w:t>]</w:t>
            </w:r>
          </w:p>
        </w:tc>
      </w:tr>
      <w:tr w:rsidR="002127CD" w14:paraId="77550415" w14:textId="77777777" w:rsidTr="002127CD">
        <w:tblPrEx>
          <w:jc w:val="left"/>
          <w:tblLook w:val="04A0" w:firstRow="1" w:lastRow="0" w:firstColumn="1" w:lastColumn="0" w:noHBand="0" w:noVBand="1"/>
        </w:tblPrEx>
        <w:trPr>
          <w:trHeight w:val="440"/>
        </w:trPr>
        <w:tc>
          <w:tcPr>
            <w:tcW w:w="1280" w:type="dxa"/>
          </w:tcPr>
          <w:p w14:paraId="4ABC5660" w14:textId="77777777" w:rsidR="002127CD" w:rsidRDefault="002127CD" w:rsidP="002127CD">
            <w:pPr>
              <w:tabs>
                <w:tab w:val="left" w:pos="653"/>
              </w:tabs>
              <w:jc w:val="both"/>
              <w:rPr>
                <w:rFonts w:ascii="Calibri" w:hAnsi="Calibri"/>
                <w:sz w:val="19"/>
              </w:rPr>
            </w:pPr>
            <w:r w:rsidRPr="00E55278">
              <w:rPr>
                <w:rFonts w:ascii="Calibri" w:hAnsi="Calibri"/>
                <w:sz w:val="19"/>
              </w:rPr>
              <w:t>5/1/14</w:t>
            </w:r>
          </w:p>
        </w:tc>
        <w:tc>
          <w:tcPr>
            <w:tcW w:w="2218" w:type="dxa"/>
            <w:shd w:val="clear" w:color="auto" w:fill="DBE5F1" w:themeFill="accent1" w:themeFillTint="33"/>
          </w:tcPr>
          <w:p w14:paraId="364A72EC" w14:textId="77777777" w:rsidR="002127CD" w:rsidRDefault="002127CD" w:rsidP="002127CD">
            <w:pPr>
              <w:rPr>
                <w:rFonts w:ascii="Calibri" w:hAnsi="Calibri"/>
                <w:b/>
                <w:sz w:val="19"/>
              </w:rPr>
            </w:pPr>
            <w:r>
              <w:rPr>
                <w:rFonts w:ascii="Calibri" w:hAnsi="Calibri"/>
                <w:b/>
                <w:sz w:val="19"/>
              </w:rPr>
              <w:t>Governor Dayton Signs A Bill Related To The Automated Property System</w:t>
            </w:r>
          </w:p>
        </w:tc>
        <w:tc>
          <w:tcPr>
            <w:tcW w:w="3222" w:type="dxa"/>
          </w:tcPr>
          <w:p w14:paraId="61279D9A" w14:textId="77777777" w:rsidR="002127CD" w:rsidRPr="006435B3" w:rsidRDefault="002127CD" w:rsidP="002127CD">
            <w:pPr>
              <w:rPr>
                <w:rFonts w:ascii="Calibri" w:hAnsi="Calibri"/>
                <w:sz w:val="19"/>
              </w:rPr>
            </w:pPr>
            <w:r w:rsidRPr="00246EB7">
              <w:rPr>
                <w:rFonts w:ascii="Calibri" w:hAnsi="Calibri"/>
                <w:sz w:val="19"/>
              </w:rPr>
              <w:t>Chapter 190, HF 2605: This bill relates to the automated property system (APS) for tracking scrap metal and scrap vehicle transactions. It delays the implementation date and establishes parameters for a transaction fee. The bill passed the House 113-17 and the Senate 62-0.</w:t>
            </w:r>
          </w:p>
        </w:tc>
        <w:tc>
          <w:tcPr>
            <w:tcW w:w="2011" w:type="dxa"/>
          </w:tcPr>
          <w:p w14:paraId="47D5FCEE" w14:textId="77777777" w:rsidR="002127CD" w:rsidRDefault="002127CD" w:rsidP="002127CD">
            <w:pPr>
              <w:rPr>
                <w:rFonts w:ascii="Calibri" w:hAnsi="Calibri"/>
                <w:sz w:val="19"/>
              </w:rPr>
            </w:pPr>
            <w:r>
              <w:rPr>
                <w:rFonts w:ascii="Calibri" w:hAnsi="Calibri"/>
                <w:sz w:val="19"/>
              </w:rPr>
              <w:t>[</w:t>
            </w:r>
            <w:hyperlink r:id="rId1181" w:history="1">
              <w:r w:rsidRPr="006435B3">
                <w:rPr>
                  <w:rStyle w:val="Hyperlink"/>
                  <w:rFonts w:ascii="Calibri" w:hAnsi="Calibri"/>
                  <w:sz w:val="19"/>
                </w:rPr>
                <w:t>News Release</w:t>
              </w:r>
            </w:hyperlink>
            <w:r>
              <w:rPr>
                <w:rFonts w:ascii="Calibri" w:hAnsi="Calibri"/>
                <w:sz w:val="19"/>
              </w:rPr>
              <w:t>]</w:t>
            </w:r>
          </w:p>
        </w:tc>
      </w:tr>
      <w:tr w:rsidR="002127CD" w14:paraId="5A9A4EBE" w14:textId="77777777" w:rsidTr="002127CD">
        <w:tblPrEx>
          <w:jc w:val="left"/>
          <w:tblLook w:val="04A0" w:firstRow="1" w:lastRow="0" w:firstColumn="1" w:lastColumn="0" w:noHBand="0" w:noVBand="1"/>
        </w:tblPrEx>
        <w:trPr>
          <w:trHeight w:val="440"/>
        </w:trPr>
        <w:tc>
          <w:tcPr>
            <w:tcW w:w="1280" w:type="dxa"/>
          </w:tcPr>
          <w:p w14:paraId="138AA0BA" w14:textId="77777777" w:rsidR="002127CD" w:rsidRDefault="002127CD" w:rsidP="002127CD">
            <w:pPr>
              <w:tabs>
                <w:tab w:val="left" w:pos="653"/>
              </w:tabs>
              <w:jc w:val="both"/>
              <w:rPr>
                <w:rFonts w:ascii="Calibri" w:hAnsi="Calibri"/>
                <w:sz w:val="19"/>
              </w:rPr>
            </w:pPr>
            <w:r w:rsidRPr="00E55278">
              <w:rPr>
                <w:rFonts w:ascii="Calibri" w:hAnsi="Calibri"/>
                <w:sz w:val="19"/>
              </w:rPr>
              <w:t>5/1/14</w:t>
            </w:r>
          </w:p>
        </w:tc>
        <w:tc>
          <w:tcPr>
            <w:tcW w:w="2218" w:type="dxa"/>
            <w:shd w:val="clear" w:color="auto" w:fill="DBE5F1" w:themeFill="accent1" w:themeFillTint="33"/>
          </w:tcPr>
          <w:p w14:paraId="4844C63A" w14:textId="77777777" w:rsidR="002127CD" w:rsidRDefault="002127CD" w:rsidP="002127CD">
            <w:pPr>
              <w:rPr>
                <w:rFonts w:ascii="Calibri" w:hAnsi="Calibri"/>
                <w:b/>
                <w:sz w:val="19"/>
              </w:rPr>
            </w:pPr>
            <w:r>
              <w:rPr>
                <w:rFonts w:ascii="Calibri" w:hAnsi="Calibri"/>
                <w:b/>
                <w:sz w:val="19"/>
              </w:rPr>
              <w:t>Governor Dayton Signs A Bill Related To Home Foreclosures</w:t>
            </w:r>
          </w:p>
        </w:tc>
        <w:tc>
          <w:tcPr>
            <w:tcW w:w="3222" w:type="dxa"/>
          </w:tcPr>
          <w:p w14:paraId="117583ED" w14:textId="77777777" w:rsidR="002127CD" w:rsidRPr="006435B3" w:rsidRDefault="002127CD" w:rsidP="002127CD">
            <w:pPr>
              <w:rPr>
                <w:rFonts w:ascii="Calibri" w:hAnsi="Calibri"/>
                <w:sz w:val="19"/>
              </w:rPr>
            </w:pPr>
            <w:r w:rsidRPr="00246EB7">
              <w:rPr>
                <w:rFonts w:ascii="Calibri" w:hAnsi="Calibri"/>
                <w:sz w:val="19"/>
              </w:rPr>
              <w:t xml:space="preserve">Chapter 191, HF 2213: This mortgage foreclosures bill amends the definition of a "small servicer". The bill also clarifies the statute of </w:t>
            </w:r>
            <w:proofErr w:type="gramStart"/>
            <w:r w:rsidRPr="00246EB7">
              <w:rPr>
                <w:rFonts w:ascii="Calibri" w:hAnsi="Calibri"/>
                <w:sz w:val="19"/>
              </w:rPr>
              <w:t>limitations for certain</w:t>
            </w:r>
            <w:proofErr w:type="gramEnd"/>
            <w:r w:rsidRPr="00246EB7">
              <w:rPr>
                <w:rFonts w:ascii="Calibri" w:hAnsi="Calibri"/>
                <w:sz w:val="19"/>
              </w:rPr>
              <w:t xml:space="preserve"> foreclosure claims. The bill passed unanimously in both chambers.</w:t>
            </w:r>
          </w:p>
        </w:tc>
        <w:tc>
          <w:tcPr>
            <w:tcW w:w="2011" w:type="dxa"/>
          </w:tcPr>
          <w:p w14:paraId="6452E14E" w14:textId="77777777" w:rsidR="002127CD" w:rsidRDefault="002127CD" w:rsidP="002127CD">
            <w:pPr>
              <w:rPr>
                <w:rFonts w:ascii="Calibri" w:hAnsi="Calibri"/>
                <w:sz w:val="19"/>
              </w:rPr>
            </w:pPr>
            <w:r>
              <w:rPr>
                <w:rFonts w:ascii="Calibri" w:hAnsi="Calibri"/>
                <w:sz w:val="19"/>
              </w:rPr>
              <w:t>[</w:t>
            </w:r>
            <w:hyperlink r:id="rId1182" w:history="1">
              <w:r w:rsidRPr="006435B3">
                <w:rPr>
                  <w:rStyle w:val="Hyperlink"/>
                  <w:rFonts w:ascii="Calibri" w:hAnsi="Calibri"/>
                  <w:sz w:val="19"/>
                </w:rPr>
                <w:t>News Release</w:t>
              </w:r>
            </w:hyperlink>
            <w:r>
              <w:rPr>
                <w:rFonts w:ascii="Calibri" w:hAnsi="Calibri"/>
                <w:sz w:val="19"/>
              </w:rPr>
              <w:t>]</w:t>
            </w:r>
          </w:p>
        </w:tc>
      </w:tr>
      <w:tr w:rsidR="002127CD" w14:paraId="44F01EFF" w14:textId="77777777" w:rsidTr="002127CD">
        <w:tblPrEx>
          <w:jc w:val="left"/>
          <w:tblLook w:val="04A0" w:firstRow="1" w:lastRow="0" w:firstColumn="1" w:lastColumn="0" w:noHBand="0" w:noVBand="1"/>
        </w:tblPrEx>
        <w:trPr>
          <w:trHeight w:val="440"/>
        </w:trPr>
        <w:tc>
          <w:tcPr>
            <w:tcW w:w="1280" w:type="dxa"/>
          </w:tcPr>
          <w:p w14:paraId="6CCBADF5" w14:textId="77777777" w:rsidR="002127CD" w:rsidRDefault="002127CD" w:rsidP="002127CD">
            <w:pPr>
              <w:tabs>
                <w:tab w:val="left" w:pos="653"/>
              </w:tabs>
              <w:jc w:val="both"/>
              <w:rPr>
                <w:rFonts w:ascii="Calibri" w:hAnsi="Calibri"/>
                <w:sz w:val="19"/>
              </w:rPr>
            </w:pPr>
            <w:r w:rsidRPr="00E55278">
              <w:rPr>
                <w:rFonts w:ascii="Calibri" w:hAnsi="Calibri"/>
                <w:sz w:val="19"/>
              </w:rPr>
              <w:t>5/1/14</w:t>
            </w:r>
          </w:p>
        </w:tc>
        <w:tc>
          <w:tcPr>
            <w:tcW w:w="2218" w:type="dxa"/>
            <w:shd w:val="clear" w:color="auto" w:fill="DBE5F1" w:themeFill="accent1" w:themeFillTint="33"/>
          </w:tcPr>
          <w:p w14:paraId="5CDD6F29" w14:textId="77777777" w:rsidR="002127CD" w:rsidRDefault="002127CD" w:rsidP="002127CD">
            <w:pPr>
              <w:rPr>
                <w:rFonts w:ascii="Calibri" w:hAnsi="Calibri"/>
                <w:b/>
                <w:sz w:val="19"/>
              </w:rPr>
            </w:pPr>
            <w:r>
              <w:rPr>
                <w:rFonts w:ascii="Calibri" w:hAnsi="Calibri"/>
                <w:b/>
                <w:sz w:val="19"/>
              </w:rPr>
              <w:t>Governor Dayton Signs A Bill Related To Data Practices</w:t>
            </w:r>
          </w:p>
        </w:tc>
        <w:tc>
          <w:tcPr>
            <w:tcW w:w="3222" w:type="dxa"/>
          </w:tcPr>
          <w:p w14:paraId="35FE6C1C" w14:textId="77777777" w:rsidR="002127CD" w:rsidRPr="006435B3" w:rsidRDefault="002127CD" w:rsidP="002127CD">
            <w:pPr>
              <w:rPr>
                <w:rFonts w:ascii="Calibri" w:hAnsi="Calibri"/>
                <w:sz w:val="19"/>
              </w:rPr>
            </w:pPr>
            <w:r w:rsidRPr="00246EB7">
              <w:rPr>
                <w:rFonts w:ascii="Calibri" w:hAnsi="Calibri"/>
                <w:sz w:val="19"/>
              </w:rPr>
              <w:t>Chapter 193, SF 2066: This bill creates a Legislative Commission on Data Practices and Personal Data Privacy. The bill passed the House 124-3 and the Senate 63-0.</w:t>
            </w:r>
          </w:p>
        </w:tc>
        <w:tc>
          <w:tcPr>
            <w:tcW w:w="2011" w:type="dxa"/>
          </w:tcPr>
          <w:p w14:paraId="7C863D71" w14:textId="77777777" w:rsidR="002127CD" w:rsidRDefault="002127CD" w:rsidP="002127CD">
            <w:pPr>
              <w:rPr>
                <w:rFonts w:ascii="Calibri" w:hAnsi="Calibri"/>
                <w:sz w:val="19"/>
              </w:rPr>
            </w:pPr>
            <w:r>
              <w:rPr>
                <w:rFonts w:ascii="Calibri" w:hAnsi="Calibri"/>
                <w:sz w:val="19"/>
              </w:rPr>
              <w:t>[</w:t>
            </w:r>
            <w:hyperlink r:id="rId1183" w:history="1">
              <w:r w:rsidRPr="006435B3">
                <w:rPr>
                  <w:rStyle w:val="Hyperlink"/>
                  <w:rFonts w:ascii="Calibri" w:hAnsi="Calibri"/>
                  <w:sz w:val="19"/>
                </w:rPr>
                <w:t>News Release</w:t>
              </w:r>
            </w:hyperlink>
            <w:r>
              <w:rPr>
                <w:rFonts w:ascii="Calibri" w:hAnsi="Calibri"/>
                <w:sz w:val="19"/>
              </w:rPr>
              <w:t>]</w:t>
            </w:r>
          </w:p>
        </w:tc>
      </w:tr>
      <w:tr w:rsidR="002127CD" w14:paraId="79348220" w14:textId="77777777" w:rsidTr="002127CD">
        <w:tblPrEx>
          <w:jc w:val="left"/>
          <w:tblLook w:val="04A0" w:firstRow="1" w:lastRow="0" w:firstColumn="1" w:lastColumn="0" w:noHBand="0" w:noVBand="1"/>
        </w:tblPrEx>
        <w:trPr>
          <w:trHeight w:val="440"/>
        </w:trPr>
        <w:tc>
          <w:tcPr>
            <w:tcW w:w="1280" w:type="dxa"/>
          </w:tcPr>
          <w:p w14:paraId="4AE1FBB8" w14:textId="77777777" w:rsidR="002127CD" w:rsidRDefault="002127CD" w:rsidP="002127CD">
            <w:pPr>
              <w:tabs>
                <w:tab w:val="left" w:pos="653"/>
              </w:tabs>
              <w:jc w:val="both"/>
              <w:rPr>
                <w:rFonts w:ascii="Calibri" w:hAnsi="Calibri"/>
                <w:sz w:val="19"/>
              </w:rPr>
            </w:pPr>
            <w:r>
              <w:rPr>
                <w:rFonts w:ascii="Calibri" w:hAnsi="Calibri"/>
                <w:sz w:val="19"/>
              </w:rPr>
              <w:t>5/1/14</w:t>
            </w:r>
          </w:p>
        </w:tc>
        <w:tc>
          <w:tcPr>
            <w:tcW w:w="2218" w:type="dxa"/>
            <w:shd w:val="clear" w:color="auto" w:fill="DBE5F1" w:themeFill="accent1" w:themeFillTint="33"/>
          </w:tcPr>
          <w:p w14:paraId="5A82AEF0" w14:textId="77777777" w:rsidR="002127CD" w:rsidRDefault="002127CD" w:rsidP="002127CD">
            <w:pPr>
              <w:rPr>
                <w:rFonts w:ascii="Calibri" w:hAnsi="Calibri"/>
                <w:b/>
                <w:sz w:val="19"/>
              </w:rPr>
            </w:pPr>
            <w:r w:rsidRPr="00AE1F4F">
              <w:rPr>
                <w:rFonts w:ascii="Calibri" w:hAnsi="Calibri"/>
                <w:b/>
                <w:sz w:val="19"/>
              </w:rPr>
              <w:t>Emerson Continues Shakopee Expansion</w:t>
            </w:r>
          </w:p>
        </w:tc>
        <w:tc>
          <w:tcPr>
            <w:tcW w:w="3222" w:type="dxa"/>
          </w:tcPr>
          <w:p w14:paraId="627E1902" w14:textId="77777777" w:rsidR="002127CD" w:rsidRPr="00246EB7" w:rsidRDefault="002127CD" w:rsidP="002127CD">
            <w:pPr>
              <w:rPr>
                <w:rFonts w:ascii="Calibri" w:hAnsi="Calibri"/>
                <w:sz w:val="19"/>
              </w:rPr>
            </w:pPr>
            <w:r w:rsidRPr="00AE1F4F">
              <w:rPr>
                <w:rFonts w:ascii="Calibri" w:hAnsi="Calibri"/>
                <w:sz w:val="19"/>
              </w:rPr>
              <w:t>Over the next three years, Emerson Process Ma</w:t>
            </w:r>
            <w:r>
              <w:rPr>
                <w:rFonts w:ascii="Calibri" w:hAnsi="Calibri"/>
                <w:sz w:val="19"/>
              </w:rPr>
              <w:t>nagement</w:t>
            </w:r>
            <w:r w:rsidRPr="00AE1F4F">
              <w:rPr>
                <w:rFonts w:ascii="Calibri" w:hAnsi="Calibri"/>
                <w:sz w:val="19"/>
              </w:rPr>
              <w:t xml:space="preserve"> plans to add another 200 jobs after completing a $26 million expansion of its Rosemount instrumentation manufacturing facility in Shakopee. These jobs and expansion are part of the company's plans to invest up to $70 million and add </w:t>
            </w:r>
            <w:proofErr w:type="gramStart"/>
            <w:r w:rsidRPr="00AE1F4F">
              <w:rPr>
                <w:rFonts w:ascii="Calibri" w:hAnsi="Calibri"/>
                <w:sz w:val="19"/>
              </w:rPr>
              <w:t>a total of up</w:t>
            </w:r>
            <w:proofErr w:type="gramEnd"/>
            <w:r w:rsidRPr="00AE1F4F">
              <w:rPr>
                <w:rFonts w:ascii="Calibri" w:hAnsi="Calibri"/>
                <w:sz w:val="19"/>
              </w:rPr>
              <w:t xml:space="preserve"> to 400 jobs over five years.</w:t>
            </w:r>
          </w:p>
        </w:tc>
        <w:tc>
          <w:tcPr>
            <w:tcW w:w="2011" w:type="dxa"/>
          </w:tcPr>
          <w:p w14:paraId="1A924A2E" w14:textId="77777777" w:rsidR="002127CD" w:rsidRDefault="002127CD" w:rsidP="002127CD">
            <w:pPr>
              <w:rPr>
                <w:rFonts w:ascii="Calibri" w:hAnsi="Calibri"/>
                <w:sz w:val="19"/>
              </w:rPr>
            </w:pPr>
            <w:r>
              <w:rPr>
                <w:rFonts w:ascii="Calibri" w:hAnsi="Calibri"/>
                <w:sz w:val="19"/>
              </w:rPr>
              <w:t>[</w:t>
            </w:r>
            <w:hyperlink r:id="rId1184" w:history="1">
              <w:r w:rsidRPr="00AE1F4F">
                <w:rPr>
                  <w:rStyle w:val="Hyperlink"/>
                  <w:rFonts w:ascii="Calibri" w:hAnsi="Calibri"/>
                  <w:sz w:val="19"/>
                </w:rPr>
                <w:t>News Release</w:t>
              </w:r>
            </w:hyperlink>
            <w:r>
              <w:rPr>
                <w:rFonts w:ascii="Calibri" w:hAnsi="Calibri"/>
                <w:sz w:val="19"/>
              </w:rPr>
              <w:t>]</w:t>
            </w:r>
          </w:p>
        </w:tc>
      </w:tr>
      <w:tr w:rsidR="002127CD" w14:paraId="7F4B62B6" w14:textId="77777777" w:rsidTr="002127CD">
        <w:tblPrEx>
          <w:jc w:val="left"/>
          <w:tblLook w:val="04A0" w:firstRow="1" w:lastRow="0" w:firstColumn="1" w:lastColumn="0" w:noHBand="0" w:noVBand="1"/>
        </w:tblPrEx>
        <w:trPr>
          <w:trHeight w:val="440"/>
        </w:trPr>
        <w:tc>
          <w:tcPr>
            <w:tcW w:w="1280" w:type="dxa"/>
          </w:tcPr>
          <w:p w14:paraId="6E710766" w14:textId="77777777" w:rsidR="002127CD" w:rsidRDefault="002127CD" w:rsidP="002127CD">
            <w:pPr>
              <w:tabs>
                <w:tab w:val="left" w:pos="653"/>
              </w:tabs>
              <w:jc w:val="both"/>
              <w:rPr>
                <w:rFonts w:ascii="Calibri" w:hAnsi="Calibri"/>
                <w:sz w:val="19"/>
              </w:rPr>
            </w:pPr>
            <w:r>
              <w:rPr>
                <w:rFonts w:ascii="Calibri" w:hAnsi="Calibri"/>
                <w:sz w:val="19"/>
              </w:rPr>
              <w:t>5/1/14</w:t>
            </w:r>
          </w:p>
        </w:tc>
        <w:tc>
          <w:tcPr>
            <w:tcW w:w="2218" w:type="dxa"/>
            <w:shd w:val="clear" w:color="auto" w:fill="DBE5F1" w:themeFill="accent1" w:themeFillTint="33"/>
          </w:tcPr>
          <w:p w14:paraId="0135C4FA" w14:textId="77777777" w:rsidR="002127CD" w:rsidRPr="00AE1F4F" w:rsidRDefault="002127CD" w:rsidP="002127CD">
            <w:pPr>
              <w:rPr>
                <w:rFonts w:ascii="Calibri" w:hAnsi="Calibri"/>
                <w:b/>
                <w:sz w:val="19"/>
              </w:rPr>
            </w:pPr>
            <w:r>
              <w:rPr>
                <w:rFonts w:ascii="Calibri" w:hAnsi="Calibri"/>
                <w:b/>
                <w:sz w:val="19"/>
              </w:rPr>
              <w:t xml:space="preserve">Governor </w:t>
            </w:r>
            <w:r w:rsidRPr="00201954">
              <w:rPr>
                <w:rFonts w:ascii="Calibri" w:hAnsi="Calibri"/>
                <w:b/>
                <w:sz w:val="19"/>
              </w:rPr>
              <w:t xml:space="preserve">Dayton Meets With Miss Minnesota, Rebecca </w:t>
            </w:r>
            <w:proofErr w:type="spellStart"/>
            <w:r w:rsidRPr="00201954">
              <w:rPr>
                <w:rFonts w:ascii="Calibri" w:hAnsi="Calibri"/>
                <w:b/>
                <w:sz w:val="19"/>
              </w:rPr>
              <w:t>Yeh</w:t>
            </w:r>
            <w:proofErr w:type="spellEnd"/>
          </w:p>
        </w:tc>
        <w:tc>
          <w:tcPr>
            <w:tcW w:w="3222" w:type="dxa"/>
          </w:tcPr>
          <w:p w14:paraId="06D2541C" w14:textId="77777777" w:rsidR="002127CD" w:rsidRPr="00AE1F4F" w:rsidRDefault="002127CD" w:rsidP="002127CD">
            <w:pPr>
              <w:rPr>
                <w:rFonts w:ascii="Calibri" w:hAnsi="Calibri"/>
                <w:sz w:val="19"/>
              </w:rPr>
            </w:pPr>
            <w:r>
              <w:rPr>
                <w:rFonts w:ascii="Calibri" w:hAnsi="Calibri"/>
                <w:sz w:val="19"/>
              </w:rPr>
              <w:t xml:space="preserve">Miss Minnesota, Rebecca </w:t>
            </w:r>
            <w:proofErr w:type="spellStart"/>
            <w:r>
              <w:rPr>
                <w:rFonts w:ascii="Calibri" w:hAnsi="Calibri"/>
                <w:sz w:val="19"/>
              </w:rPr>
              <w:t>Yeh</w:t>
            </w:r>
            <w:proofErr w:type="spellEnd"/>
            <w:r>
              <w:rPr>
                <w:rFonts w:ascii="Calibri" w:hAnsi="Calibri"/>
                <w:sz w:val="19"/>
              </w:rPr>
              <w:t xml:space="preserve"> meets with Governor </w:t>
            </w:r>
            <w:r w:rsidRPr="00201954">
              <w:rPr>
                <w:rFonts w:ascii="Calibri" w:hAnsi="Calibri"/>
                <w:sz w:val="19"/>
              </w:rPr>
              <w:t xml:space="preserve">Dayton at the Governor's Residence in St. Paul. </w:t>
            </w:r>
            <w:proofErr w:type="spellStart"/>
            <w:r w:rsidRPr="00201954">
              <w:rPr>
                <w:rFonts w:ascii="Calibri" w:hAnsi="Calibri"/>
                <w:sz w:val="19"/>
              </w:rPr>
              <w:t>Yeh</w:t>
            </w:r>
            <w:proofErr w:type="spellEnd"/>
            <w:r w:rsidRPr="00201954">
              <w:rPr>
                <w:rFonts w:ascii="Calibri" w:hAnsi="Calibri"/>
                <w:sz w:val="19"/>
              </w:rPr>
              <w:t>, of Nisswa, Minnesota, was crowned Miss Minnesota on June 15, 2013.</w:t>
            </w:r>
          </w:p>
        </w:tc>
        <w:tc>
          <w:tcPr>
            <w:tcW w:w="2011" w:type="dxa"/>
          </w:tcPr>
          <w:p w14:paraId="4DF16CDF" w14:textId="77777777" w:rsidR="002127CD" w:rsidRDefault="002127CD" w:rsidP="002127CD">
            <w:pPr>
              <w:rPr>
                <w:rFonts w:ascii="Calibri" w:hAnsi="Calibri"/>
                <w:sz w:val="19"/>
              </w:rPr>
            </w:pPr>
            <w:r>
              <w:rPr>
                <w:rFonts w:ascii="Calibri" w:hAnsi="Calibri"/>
                <w:sz w:val="19"/>
              </w:rPr>
              <w:t>[</w:t>
            </w:r>
            <w:hyperlink r:id="rId1185" w:history="1">
              <w:r w:rsidRPr="00201954">
                <w:rPr>
                  <w:rStyle w:val="Hyperlink"/>
                  <w:rFonts w:ascii="Calibri" w:hAnsi="Calibri"/>
                  <w:sz w:val="19"/>
                </w:rPr>
                <w:t>News Release</w:t>
              </w:r>
            </w:hyperlink>
            <w:r>
              <w:rPr>
                <w:rFonts w:ascii="Calibri" w:hAnsi="Calibri"/>
                <w:sz w:val="19"/>
              </w:rPr>
              <w:t>]</w:t>
            </w:r>
          </w:p>
          <w:p w14:paraId="41EA7CEB" w14:textId="77777777" w:rsidR="002127CD" w:rsidRDefault="002127CD" w:rsidP="002127CD">
            <w:pPr>
              <w:rPr>
                <w:rFonts w:ascii="Calibri" w:hAnsi="Calibri"/>
                <w:sz w:val="19"/>
              </w:rPr>
            </w:pPr>
            <w:r>
              <w:rPr>
                <w:rFonts w:ascii="Calibri" w:hAnsi="Calibri"/>
                <w:sz w:val="19"/>
              </w:rPr>
              <w:t>[</w:t>
            </w:r>
            <w:hyperlink r:id="rId1186" w:history="1">
              <w:r w:rsidRPr="00201954">
                <w:rPr>
                  <w:rStyle w:val="Hyperlink"/>
                  <w:rFonts w:ascii="Calibri" w:hAnsi="Calibri"/>
                  <w:sz w:val="19"/>
                </w:rPr>
                <w:t>Photo</w:t>
              </w:r>
            </w:hyperlink>
            <w:r>
              <w:rPr>
                <w:rFonts w:ascii="Calibri" w:hAnsi="Calibri"/>
                <w:sz w:val="19"/>
              </w:rPr>
              <w:t>]</w:t>
            </w:r>
          </w:p>
          <w:p w14:paraId="5BC713B1" w14:textId="77777777" w:rsidR="002127CD" w:rsidRDefault="002127CD" w:rsidP="002127CD">
            <w:pPr>
              <w:rPr>
                <w:rFonts w:ascii="Calibri" w:hAnsi="Calibri"/>
                <w:sz w:val="19"/>
              </w:rPr>
            </w:pPr>
            <w:r>
              <w:rPr>
                <w:rFonts w:ascii="Calibri" w:hAnsi="Calibri"/>
                <w:sz w:val="19"/>
              </w:rPr>
              <w:t>[</w:t>
            </w:r>
            <w:hyperlink r:id="rId1187" w:history="1">
              <w:r w:rsidRPr="00201954">
                <w:rPr>
                  <w:rStyle w:val="Hyperlink"/>
                  <w:rFonts w:ascii="Calibri" w:hAnsi="Calibri"/>
                  <w:sz w:val="19"/>
                </w:rPr>
                <w:t>Photo</w:t>
              </w:r>
            </w:hyperlink>
            <w:r>
              <w:rPr>
                <w:rFonts w:ascii="Calibri" w:hAnsi="Calibri"/>
                <w:sz w:val="19"/>
              </w:rPr>
              <w:t>]</w:t>
            </w:r>
          </w:p>
        </w:tc>
      </w:tr>
      <w:tr w:rsidR="002127CD" w14:paraId="165C0F50" w14:textId="77777777" w:rsidTr="002127CD">
        <w:tblPrEx>
          <w:jc w:val="left"/>
          <w:tblLook w:val="04A0" w:firstRow="1" w:lastRow="0" w:firstColumn="1" w:lastColumn="0" w:noHBand="0" w:noVBand="1"/>
        </w:tblPrEx>
        <w:trPr>
          <w:trHeight w:val="440"/>
        </w:trPr>
        <w:tc>
          <w:tcPr>
            <w:tcW w:w="1280" w:type="dxa"/>
          </w:tcPr>
          <w:p w14:paraId="0A16D229" w14:textId="77777777" w:rsidR="002127CD" w:rsidRDefault="002127CD" w:rsidP="002127CD">
            <w:pPr>
              <w:tabs>
                <w:tab w:val="left" w:pos="653"/>
              </w:tabs>
              <w:jc w:val="both"/>
              <w:rPr>
                <w:rFonts w:ascii="Calibri" w:hAnsi="Calibri"/>
                <w:sz w:val="19"/>
              </w:rPr>
            </w:pPr>
            <w:r>
              <w:rPr>
                <w:rFonts w:ascii="Calibri" w:hAnsi="Calibri"/>
                <w:sz w:val="19"/>
              </w:rPr>
              <w:t>5/2/14</w:t>
            </w:r>
          </w:p>
        </w:tc>
        <w:tc>
          <w:tcPr>
            <w:tcW w:w="2218" w:type="dxa"/>
            <w:shd w:val="clear" w:color="auto" w:fill="DBE5F1" w:themeFill="accent1" w:themeFillTint="33"/>
          </w:tcPr>
          <w:p w14:paraId="2889340E" w14:textId="77777777" w:rsidR="002127CD" w:rsidRPr="00201954" w:rsidRDefault="002127CD" w:rsidP="002127CD">
            <w:pPr>
              <w:rPr>
                <w:rFonts w:ascii="Calibri" w:hAnsi="Calibri"/>
                <w:sz w:val="19"/>
              </w:rPr>
            </w:pPr>
            <w:r w:rsidRPr="00201954">
              <w:rPr>
                <w:rFonts w:ascii="Calibri" w:hAnsi="Calibri"/>
                <w:b/>
                <w:sz w:val="19"/>
              </w:rPr>
              <w:t>2014 Minnesot</w:t>
            </w:r>
            <w:r>
              <w:rPr>
                <w:rFonts w:ascii="Calibri" w:hAnsi="Calibri"/>
                <w:b/>
                <w:sz w:val="19"/>
              </w:rPr>
              <w:t>a Fishing Opener Hosts Selected</w:t>
            </w:r>
          </w:p>
        </w:tc>
        <w:tc>
          <w:tcPr>
            <w:tcW w:w="3222" w:type="dxa"/>
          </w:tcPr>
          <w:p w14:paraId="329EC9AA" w14:textId="77777777" w:rsidR="002127CD" w:rsidRDefault="002127CD" w:rsidP="002127CD">
            <w:pPr>
              <w:rPr>
                <w:rFonts w:ascii="Calibri" w:hAnsi="Calibri"/>
                <w:sz w:val="19"/>
              </w:rPr>
            </w:pPr>
            <w:r w:rsidRPr="00201954">
              <w:rPr>
                <w:rFonts w:ascii="Calibri" w:hAnsi="Calibri"/>
                <w:sz w:val="19"/>
              </w:rPr>
              <w:t>A pair of accomplished anglers from the Brainerd Lak</w:t>
            </w:r>
            <w:r>
              <w:rPr>
                <w:rFonts w:ascii="Calibri" w:hAnsi="Calibri"/>
                <w:sz w:val="19"/>
              </w:rPr>
              <w:t xml:space="preserve">es Area will host Governor </w:t>
            </w:r>
            <w:r w:rsidRPr="00201954">
              <w:rPr>
                <w:rFonts w:ascii="Calibri" w:hAnsi="Calibri"/>
                <w:sz w:val="19"/>
              </w:rPr>
              <w:t>Dayton</w:t>
            </w:r>
            <w:r>
              <w:rPr>
                <w:rFonts w:ascii="Calibri" w:hAnsi="Calibri"/>
                <w:sz w:val="19"/>
              </w:rPr>
              <w:t xml:space="preserve"> and Lieutenant Governor </w:t>
            </w:r>
            <w:proofErr w:type="spellStart"/>
            <w:r w:rsidRPr="00201954">
              <w:rPr>
                <w:rFonts w:ascii="Calibri" w:hAnsi="Calibri"/>
                <w:sz w:val="19"/>
              </w:rPr>
              <w:t>Prettner</w:t>
            </w:r>
            <w:proofErr w:type="spellEnd"/>
            <w:r w:rsidRPr="00201954">
              <w:rPr>
                <w:rFonts w:ascii="Calibri" w:hAnsi="Calibri"/>
                <w:sz w:val="19"/>
              </w:rPr>
              <w:t xml:space="preserve"> Solon for the 2014 Minnesota Governor's Fishing Opener on Saturday, May 10.</w:t>
            </w:r>
          </w:p>
        </w:tc>
        <w:tc>
          <w:tcPr>
            <w:tcW w:w="2011" w:type="dxa"/>
          </w:tcPr>
          <w:p w14:paraId="10AB4AAA" w14:textId="77777777" w:rsidR="002127CD" w:rsidRDefault="002127CD" w:rsidP="002127CD">
            <w:pPr>
              <w:rPr>
                <w:rFonts w:ascii="Calibri" w:hAnsi="Calibri"/>
                <w:sz w:val="19"/>
              </w:rPr>
            </w:pPr>
            <w:r>
              <w:rPr>
                <w:rFonts w:ascii="Calibri" w:hAnsi="Calibri"/>
                <w:sz w:val="19"/>
              </w:rPr>
              <w:t>[</w:t>
            </w:r>
            <w:hyperlink r:id="rId1188" w:history="1">
              <w:r w:rsidRPr="00201954">
                <w:rPr>
                  <w:rStyle w:val="Hyperlink"/>
                  <w:rFonts w:ascii="Calibri" w:hAnsi="Calibri"/>
                  <w:sz w:val="19"/>
                </w:rPr>
                <w:t>News Release</w:t>
              </w:r>
            </w:hyperlink>
            <w:r>
              <w:rPr>
                <w:rFonts w:ascii="Calibri" w:hAnsi="Calibri"/>
                <w:sz w:val="19"/>
              </w:rPr>
              <w:t>]</w:t>
            </w:r>
          </w:p>
        </w:tc>
      </w:tr>
      <w:tr w:rsidR="002127CD" w14:paraId="0AF46276" w14:textId="77777777" w:rsidTr="002127CD">
        <w:tblPrEx>
          <w:jc w:val="left"/>
          <w:tblLook w:val="04A0" w:firstRow="1" w:lastRow="0" w:firstColumn="1" w:lastColumn="0" w:noHBand="0" w:noVBand="1"/>
        </w:tblPrEx>
        <w:trPr>
          <w:trHeight w:val="440"/>
        </w:trPr>
        <w:tc>
          <w:tcPr>
            <w:tcW w:w="1280" w:type="dxa"/>
          </w:tcPr>
          <w:p w14:paraId="64C42256" w14:textId="77777777" w:rsidR="002127CD" w:rsidRDefault="002127CD" w:rsidP="002127CD">
            <w:pPr>
              <w:tabs>
                <w:tab w:val="left" w:pos="653"/>
              </w:tabs>
              <w:jc w:val="both"/>
              <w:rPr>
                <w:rFonts w:ascii="Calibri" w:hAnsi="Calibri"/>
                <w:sz w:val="19"/>
              </w:rPr>
            </w:pPr>
            <w:r>
              <w:rPr>
                <w:rFonts w:ascii="Calibri" w:hAnsi="Calibri"/>
                <w:sz w:val="19"/>
              </w:rPr>
              <w:t>5/3/14</w:t>
            </w:r>
          </w:p>
        </w:tc>
        <w:tc>
          <w:tcPr>
            <w:tcW w:w="2218" w:type="dxa"/>
            <w:shd w:val="clear" w:color="auto" w:fill="DBE5F1" w:themeFill="accent1" w:themeFillTint="33"/>
          </w:tcPr>
          <w:p w14:paraId="536638DF" w14:textId="77777777" w:rsidR="002127CD" w:rsidRPr="00201954" w:rsidRDefault="002127CD" w:rsidP="002127CD">
            <w:pPr>
              <w:rPr>
                <w:rFonts w:ascii="Calibri" w:hAnsi="Calibri"/>
                <w:b/>
                <w:sz w:val="19"/>
              </w:rPr>
            </w:pPr>
            <w:r>
              <w:rPr>
                <w:rFonts w:ascii="Calibri" w:hAnsi="Calibri"/>
                <w:b/>
                <w:sz w:val="19"/>
              </w:rPr>
              <w:t xml:space="preserve">Lt. Governor </w:t>
            </w:r>
            <w:proofErr w:type="spellStart"/>
            <w:r>
              <w:rPr>
                <w:rFonts w:ascii="Calibri" w:hAnsi="Calibri"/>
                <w:b/>
                <w:sz w:val="19"/>
              </w:rPr>
              <w:t>Prettner</w:t>
            </w:r>
            <w:proofErr w:type="spellEnd"/>
            <w:r>
              <w:rPr>
                <w:rFonts w:ascii="Calibri" w:hAnsi="Calibri"/>
                <w:b/>
                <w:sz w:val="19"/>
              </w:rPr>
              <w:t xml:space="preserve"> Solon Honors </w:t>
            </w:r>
            <w:r>
              <w:rPr>
                <w:rFonts w:ascii="Calibri" w:hAnsi="Calibri"/>
                <w:b/>
                <w:sz w:val="19"/>
              </w:rPr>
              <w:lastRenderedPageBreak/>
              <w:t>Congressman Jim Oberstar</w:t>
            </w:r>
          </w:p>
        </w:tc>
        <w:tc>
          <w:tcPr>
            <w:tcW w:w="3222" w:type="dxa"/>
          </w:tcPr>
          <w:p w14:paraId="13A0B7FA" w14:textId="77777777" w:rsidR="002127CD" w:rsidRPr="00201954" w:rsidRDefault="002127CD" w:rsidP="002127CD">
            <w:pPr>
              <w:rPr>
                <w:rFonts w:ascii="Calibri" w:hAnsi="Calibri"/>
                <w:sz w:val="19"/>
              </w:rPr>
            </w:pPr>
            <w:r>
              <w:rPr>
                <w:rFonts w:ascii="Calibri" w:hAnsi="Calibri"/>
                <w:sz w:val="19"/>
              </w:rPr>
              <w:lastRenderedPageBreak/>
              <w:t xml:space="preserve">Lt. Governor </w:t>
            </w:r>
            <w:proofErr w:type="spellStart"/>
            <w:r>
              <w:rPr>
                <w:rFonts w:ascii="Calibri" w:hAnsi="Calibri"/>
                <w:sz w:val="19"/>
              </w:rPr>
              <w:t>Prettner</w:t>
            </w:r>
            <w:proofErr w:type="spellEnd"/>
            <w:r>
              <w:rPr>
                <w:rFonts w:ascii="Calibri" w:hAnsi="Calibri"/>
                <w:sz w:val="19"/>
              </w:rPr>
              <w:t xml:space="preserve"> Solon sends her condolences to the family of Congressman Jim Oberstar: </w:t>
            </w:r>
            <w:r>
              <w:rPr>
                <w:rFonts w:ascii="Calibri" w:hAnsi="Calibri"/>
                <w:sz w:val="19"/>
              </w:rPr>
              <w:lastRenderedPageBreak/>
              <w:t>“</w:t>
            </w:r>
            <w:r w:rsidRPr="00BD5368">
              <w:rPr>
                <w:rFonts w:ascii="Calibri" w:hAnsi="Calibri"/>
                <w:sz w:val="19"/>
              </w:rPr>
              <w:t xml:space="preserve">Congressman Oberstar was a tremendous servant and advocate for Northeastern </w:t>
            </w:r>
            <w:proofErr w:type="gramStart"/>
            <w:r w:rsidRPr="00BD5368">
              <w:rPr>
                <w:rFonts w:ascii="Calibri" w:hAnsi="Calibri"/>
                <w:sz w:val="19"/>
              </w:rPr>
              <w:t>Minnesota,</w:t>
            </w:r>
            <w:proofErr w:type="gramEnd"/>
            <w:r w:rsidRPr="00BD5368">
              <w:rPr>
                <w:rFonts w:ascii="Calibri" w:hAnsi="Calibri"/>
                <w:sz w:val="19"/>
              </w:rPr>
              <w:t xml:space="preserve"> and for Minnesotans statewide. He was committed to safe transportation, public access to Minnesota's beautiful parks and trails, and to bringing jobs to the people of Minnesota's 8th district. My thoughts today are with Congressman Oberstar's wife Jean, his children, and his grandchildren."</w:t>
            </w:r>
          </w:p>
        </w:tc>
        <w:tc>
          <w:tcPr>
            <w:tcW w:w="2011" w:type="dxa"/>
          </w:tcPr>
          <w:p w14:paraId="17BEBA0E" w14:textId="77777777" w:rsidR="002127CD" w:rsidRDefault="002127CD" w:rsidP="002127CD">
            <w:pPr>
              <w:rPr>
                <w:rFonts w:ascii="Calibri" w:hAnsi="Calibri"/>
                <w:sz w:val="19"/>
              </w:rPr>
            </w:pPr>
            <w:r>
              <w:rPr>
                <w:rFonts w:ascii="Calibri" w:hAnsi="Calibri"/>
                <w:sz w:val="19"/>
              </w:rPr>
              <w:lastRenderedPageBreak/>
              <w:t>[</w:t>
            </w:r>
            <w:hyperlink r:id="rId1189" w:history="1">
              <w:r w:rsidRPr="00201954">
                <w:rPr>
                  <w:rStyle w:val="Hyperlink"/>
                  <w:rFonts w:ascii="Calibri" w:hAnsi="Calibri"/>
                  <w:sz w:val="19"/>
                </w:rPr>
                <w:t>News Release</w:t>
              </w:r>
            </w:hyperlink>
            <w:r>
              <w:rPr>
                <w:rFonts w:ascii="Calibri" w:hAnsi="Calibri"/>
                <w:sz w:val="19"/>
              </w:rPr>
              <w:t>]</w:t>
            </w:r>
          </w:p>
        </w:tc>
      </w:tr>
      <w:tr w:rsidR="002127CD" w14:paraId="01AED775" w14:textId="77777777" w:rsidTr="002127CD">
        <w:tblPrEx>
          <w:jc w:val="left"/>
          <w:tblLook w:val="04A0" w:firstRow="1" w:lastRow="0" w:firstColumn="1" w:lastColumn="0" w:noHBand="0" w:noVBand="1"/>
        </w:tblPrEx>
        <w:trPr>
          <w:trHeight w:val="440"/>
        </w:trPr>
        <w:tc>
          <w:tcPr>
            <w:tcW w:w="1280" w:type="dxa"/>
          </w:tcPr>
          <w:p w14:paraId="5C720542" w14:textId="77777777" w:rsidR="002127CD" w:rsidRDefault="002127CD" w:rsidP="002127CD">
            <w:pPr>
              <w:tabs>
                <w:tab w:val="left" w:pos="653"/>
              </w:tabs>
              <w:jc w:val="both"/>
              <w:rPr>
                <w:rFonts w:ascii="Calibri" w:hAnsi="Calibri"/>
                <w:sz w:val="19"/>
              </w:rPr>
            </w:pPr>
            <w:r>
              <w:rPr>
                <w:rFonts w:ascii="Calibri" w:hAnsi="Calibri"/>
                <w:sz w:val="19"/>
              </w:rPr>
              <w:t>5/3/14</w:t>
            </w:r>
          </w:p>
        </w:tc>
        <w:tc>
          <w:tcPr>
            <w:tcW w:w="2218" w:type="dxa"/>
            <w:shd w:val="clear" w:color="auto" w:fill="DBE5F1" w:themeFill="accent1" w:themeFillTint="33"/>
          </w:tcPr>
          <w:p w14:paraId="1D409E41" w14:textId="77777777" w:rsidR="002127CD" w:rsidRPr="00201954" w:rsidRDefault="002127CD" w:rsidP="002127CD">
            <w:pPr>
              <w:rPr>
                <w:rFonts w:ascii="Calibri" w:hAnsi="Calibri"/>
                <w:b/>
                <w:sz w:val="19"/>
              </w:rPr>
            </w:pPr>
            <w:r>
              <w:rPr>
                <w:rFonts w:ascii="Calibri" w:hAnsi="Calibri"/>
                <w:b/>
                <w:sz w:val="19"/>
              </w:rPr>
              <w:t>Governor Dayton Honors Congressman Jim Oberstar</w:t>
            </w:r>
          </w:p>
        </w:tc>
        <w:tc>
          <w:tcPr>
            <w:tcW w:w="3222" w:type="dxa"/>
          </w:tcPr>
          <w:p w14:paraId="5303DEF5" w14:textId="77777777" w:rsidR="002127CD" w:rsidRPr="00201954" w:rsidRDefault="002127CD" w:rsidP="002127CD">
            <w:pPr>
              <w:rPr>
                <w:rFonts w:ascii="Calibri" w:hAnsi="Calibri"/>
                <w:sz w:val="19"/>
              </w:rPr>
            </w:pPr>
            <w:r>
              <w:rPr>
                <w:rFonts w:ascii="Calibri" w:hAnsi="Calibri"/>
                <w:sz w:val="19"/>
              </w:rPr>
              <w:t xml:space="preserve">Governor Dayton sends his condolences to the family of Congressman Jim Oberstar: </w:t>
            </w:r>
            <w:r w:rsidRPr="00BD5368">
              <w:rPr>
                <w:rFonts w:ascii="Calibri" w:hAnsi="Calibri"/>
                <w:sz w:val="19"/>
              </w:rPr>
              <w:t>"Congressman Oberstar was a true champion for the people of the 8th District, and for our entire state. He worked tirelessly to bring jobs, economic growth, and a better quality of life to his constituents. I extend my deepest condolences to his wife Jean, and his family."</w:t>
            </w:r>
          </w:p>
        </w:tc>
        <w:tc>
          <w:tcPr>
            <w:tcW w:w="2011" w:type="dxa"/>
          </w:tcPr>
          <w:p w14:paraId="568D3172" w14:textId="77777777" w:rsidR="002127CD" w:rsidRDefault="002127CD" w:rsidP="002127CD">
            <w:pPr>
              <w:rPr>
                <w:rFonts w:ascii="Calibri" w:hAnsi="Calibri"/>
                <w:sz w:val="19"/>
              </w:rPr>
            </w:pPr>
            <w:r>
              <w:rPr>
                <w:rFonts w:ascii="Calibri" w:hAnsi="Calibri"/>
                <w:sz w:val="19"/>
              </w:rPr>
              <w:t>[</w:t>
            </w:r>
            <w:hyperlink r:id="rId1190" w:history="1">
              <w:r w:rsidRPr="00201954">
                <w:rPr>
                  <w:rStyle w:val="Hyperlink"/>
                  <w:rFonts w:ascii="Calibri" w:hAnsi="Calibri"/>
                  <w:sz w:val="19"/>
                </w:rPr>
                <w:t>News Release</w:t>
              </w:r>
            </w:hyperlink>
            <w:r>
              <w:rPr>
                <w:rFonts w:ascii="Calibri" w:hAnsi="Calibri"/>
                <w:sz w:val="19"/>
              </w:rPr>
              <w:t>]</w:t>
            </w:r>
          </w:p>
        </w:tc>
      </w:tr>
      <w:tr w:rsidR="002127CD" w14:paraId="1AFFD4A8" w14:textId="77777777" w:rsidTr="002127CD">
        <w:tblPrEx>
          <w:jc w:val="left"/>
          <w:tblLook w:val="04A0" w:firstRow="1" w:lastRow="0" w:firstColumn="1" w:lastColumn="0" w:noHBand="0" w:noVBand="1"/>
        </w:tblPrEx>
        <w:trPr>
          <w:trHeight w:val="440"/>
        </w:trPr>
        <w:tc>
          <w:tcPr>
            <w:tcW w:w="1280" w:type="dxa"/>
          </w:tcPr>
          <w:p w14:paraId="2B8C4C57" w14:textId="77777777" w:rsidR="002127CD" w:rsidRDefault="002127CD" w:rsidP="002127CD">
            <w:pPr>
              <w:tabs>
                <w:tab w:val="left" w:pos="653"/>
              </w:tabs>
              <w:jc w:val="both"/>
              <w:rPr>
                <w:rFonts w:ascii="Calibri" w:hAnsi="Calibri"/>
                <w:sz w:val="19"/>
              </w:rPr>
            </w:pPr>
            <w:r>
              <w:rPr>
                <w:rFonts w:ascii="Calibri" w:hAnsi="Calibri"/>
                <w:sz w:val="19"/>
              </w:rPr>
              <w:t>5/5/14</w:t>
            </w:r>
          </w:p>
        </w:tc>
        <w:tc>
          <w:tcPr>
            <w:tcW w:w="2218" w:type="dxa"/>
            <w:shd w:val="clear" w:color="auto" w:fill="DBE5F1" w:themeFill="accent1" w:themeFillTint="33"/>
          </w:tcPr>
          <w:p w14:paraId="40597F39"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The Department Of Administration</w:t>
            </w:r>
          </w:p>
        </w:tc>
        <w:tc>
          <w:tcPr>
            <w:tcW w:w="3222" w:type="dxa"/>
          </w:tcPr>
          <w:p w14:paraId="4472817A" w14:textId="77777777" w:rsidR="002127CD" w:rsidRDefault="002127CD" w:rsidP="002127CD">
            <w:pPr>
              <w:rPr>
                <w:rFonts w:ascii="Calibri" w:hAnsi="Calibri"/>
                <w:sz w:val="19"/>
              </w:rPr>
            </w:pPr>
            <w:r w:rsidRPr="002028B5">
              <w:rPr>
                <w:rFonts w:ascii="Calibri" w:hAnsi="Calibri"/>
                <w:sz w:val="19"/>
              </w:rPr>
              <w:t>Chapter 196, SF 2312: This eliminates statutes that are no longer necessary f</w:t>
            </w:r>
            <w:r>
              <w:rPr>
                <w:rFonts w:ascii="Calibri" w:hAnsi="Calibri"/>
                <w:sz w:val="19"/>
              </w:rPr>
              <w:t xml:space="preserve">or state agency business needs, and </w:t>
            </w:r>
            <w:r w:rsidRPr="002028B5">
              <w:rPr>
                <w:rFonts w:ascii="Calibri" w:hAnsi="Calibri"/>
                <w:sz w:val="19"/>
              </w:rPr>
              <w:t>reorganizes the state's procurement code for consistency an</w:t>
            </w:r>
            <w:r>
              <w:rPr>
                <w:rFonts w:ascii="Calibri" w:hAnsi="Calibri"/>
                <w:sz w:val="19"/>
              </w:rPr>
              <w:t>d accessibility.</w:t>
            </w:r>
          </w:p>
        </w:tc>
        <w:tc>
          <w:tcPr>
            <w:tcW w:w="2011" w:type="dxa"/>
          </w:tcPr>
          <w:p w14:paraId="77DE0201" w14:textId="77777777" w:rsidR="002127CD" w:rsidRDefault="002127CD" w:rsidP="002127CD">
            <w:pPr>
              <w:rPr>
                <w:rFonts w:ascii="Calibri" w:hAnsi="Calibri"/>
                <w:sz w:val="19"/>
              </w:rPr>
            </w:pPr>
            <w:r>
              <w:rPr>
                <w:rFonts w:ascii="Calibri" w:hAnsi="Calibri"/>
                <w:sz w:val="19"/>
              </w:rPr>
              <w:t>[</w:t>
            </w:r>
            <w:hyperlink r:id="rId1191" w:history="1">
              <w:r w:rsidRPr="002028B5">
                <w:rPr>
                  <w:rStyle w:val="Hyperlink"/>
                  <w:rFonts w:ascii="Calibri" w:hAnsi="Calibri"/>
                  <w:sz w:val="19"/>
                </w:rPr>
                <w:t>News Release</w:t>
              </w:r>
            </w:hyperlink>
            <w:r>
              <w:rPr>
                <w:rFonts w:ascii="Calibri" w:hAnsi="Calibri"/>
                <w:sz w:val="19"/>
              </w:rPr>
              <w:t>]</w:t>
            </w:r>
          </w:p>
        </w:tc>
      </w:tr>
      <w:tr w:rsidR="002127CD" w14:paraId="4133C91E" w14:textId="77777777" w:rsidTr="002127CD">
        <w:tblPrEx>
          <w:jc w:val="left"/>
          <w:tblLook w:val="04A0" w:firstRow="1" w:lastRow="0" w:firstColumn="1" w:lastColumn="0" w:noHBand="0" w:noVBand="1"/>
        </w:tblPrEx>
        <w:trPr>
          <w:trHeight w:val="440"/>
        </w:trPr>
        <w:tc>
          <w:tcPr>
            <w:tcW w:w="1280" w:type="dxa"/>
          </w:tcPr>
          <w:p w14:paraId="638DE0E9" w14:textId="77777777" w:rsidR="002127CD" w:rsidRDefault="002127CD" w:rsidP="002127CD">
            <w:pPr>
              <w:tabs>
                <w:tab w:val="left" w:pos="653"/>
              </w:tabs>
              <w:jc w:val="both"/>
              <w:rPr>
                <w:rFonts w:ascii="Calibri" w:hAnsi="Calibri"/>
                <w:sz w:val="19"/>
              </w:rPr>
            </w:pPr>
            <w:r>
              <w:rPr>
                <w:rFonts w:ascii="Calibri" w:hAnsi="Calibri"/>
                <w:sz w:val="19"/>
              </w:rPr>
              <w:t>5/5/14</w:t>
            </w:r>
          </w:p>
        </w:tc>
        <w:tc>
          <w:tcPr>
            <w:tcW w:w="2218" w:type="dxa"/>
            <w:shd w:val="clear" w:color="auto" w:fill="DBE5F1" w:themeFill="accent1" w:themeFillTint="33"/>
          </w:tcPr>
          <w:p w14:paraId="54FA271B"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Licensees</w:t>
            </w:r>
          </w:p>
        </w:tc>
        <w:tc>
          <w:tcPr>
            <w:tcW w:w="3222" w:type="dxa"/>
          </w:tcPr>
          <w:p w14:paraId="1BBB1632" w14:textId="77777777" w:rsidR="002127CD" w:rsidRPr="002028B5" w:rsidRDefault="002127CD" w:rsidP="002127CD">
            <w:pPr>
              <w:rPr>
                <w:rFonts w:ascii="Calibri" w:hAnsi="Calibri"/>
                <w:sz w:val="19"/>
              </w:rPr>
            </w:pPr>
            <w:r w:rsidRPr="002028B5">
              <w:rPr>
                <w:rFonts w:ascii="Calibri" w:hAnsi="Calibri"/>
                <w:sz w:val="19"/>
              </w:rPr>
              <w:t>Chapter 198, HF 2853: This modifies education requirements, enforcemen</w:t>
            </w:r>
            <w:r>
              <w:rPr>
                <w:rFonts w:ascii="Calibri" w:hAnsi="Calibri"/>
                <w:sz w:val="19"/>
              </w:rPr>
              <w:t xml:space="preserve">t provisions and other actions, and </w:t>
            </w:r>
            <w:r w:rsidRPr="002028B5">
              <w:rPr>
                <w:rFonts w:ascii="Calibri" w:hAnsi="Calibri"/>
                <w:sz w:val="19"/>
              </w:rPr>
              <w:t>prohibits certai</w:t>
            </w:r>
            <w:r>
              <w:rPr>
                <w:rFonts w:ascii="Calibri" w:hAnsi="Calibri"/>
                <w:sz w:val="19"/>
              </w:rPr>
              <w:t xml:space="preserve">n </w:t>
            </w:r>
            <w:proofErr w:type="gramStart"/>
            <w:r>
              <w:rPr>
                <w:rFonts w:ascii="Calibri" w:hAnsi="Calibri"/>
                <w:sz w:val="19"/>
              </w:rPr>
              <w:t>homeowners</w:t>
            </w:r>
            <w:proofErr w:type="gramEnd"/>
            <w:r>
              <w:rPr>
                <w:rFonts w:ascii="Calibri" w:hAnsi="Calibri"/>
                <w:sz w:val="19"/>
              </w:rPr>
              <w:t xml:space="preserve"> policy surcharges.</w:t>
            </w:r>
          </w:p>
        </w:tc>
        <w:tc>
          <w:tcPr>
            <w:tcW w:w="2011" w:type="dxa"/>
          </w:tcPr>
          <w:p w14:paraId="734F3867" w14:textId="77777777" w:rsidR="002127CD" w:rsidRDefault="002127CD" w:rsidP="002127CD">
            <w:pPr>
              <w:rPr>
                <w:rFonts w:ascii="Calibri" w:hAnsi="Calibri"/>
                <w:sz w:val="19"/>
              </w:rPr>
            </w:pPr>
            <w:r>
              <w:rPr>
                <w:rFonts w:ascii="Calibri" w:hAnsi="Calibri"/>
                <w:sz w:val="19"/>
              </w:rPr>
              <w:t>[</w:t>
            </w:r>
            <w:hyperlink r:id="rId1192" w:history="1">
              <w:r w:rsidRPr="002028B5">
                <w:rPr>
                  <w:rStyle w:val="Hyperlink"/>
                  <w:rFonts w:ascii="Calibri" w:hAnsi="Calibri"/>
                  <w:sz w:val="19"/>
                </w:rPr>
                <w:t>News Release</w:t>
              </w:r>
            </w:hyperlink>
            <w:r>
              <w:rPr>
                <w:rFonts w:ascii="Calibri" w:hAnsi="Calibri"/>
                <w:sz w:val="19"/>
              </w:rPr>
              <w:t>]</w:t>
            </w:r>
          </w:p>
        </w:tc>
      </w:tr>
      <w:tr w:rsidR="002127CD" w14:paraId="59216C7B" w14:textId="77777777" w:rsidTr="002127CD">
        <w:tblPrEx>
          <w:jc w:val="left"/>
          <w:tblLook w:val="04A0" w:firstRow="1" w:lastRow="0" w:firstColumn="1" w:lastColumn="0" w:noHBand="0" w:noVBand="1"/>
        </w:tblPrEx>
        <w:trPr>
          <w:trHeight w:val="440"/>
        </w:trPr>
        <w:tc>
          <w:tcPr>
            <w:tcW w:w="1280" w:type="dxa"/>
          </w:tcPr>
          <w:p w14:paraId="7AB76DEB" w14:textId="77777777" w:rsidR="002127CD" w:rsidRDefault="002127CD" w:rsidP="002127CD">
            <w:pPr>
              <w:tabs>
                <w:tab w:val="left" w:pos="653"/>
              </w:tabs>
              <w:jc w:val="both"/>
              <w:rPr>
                <w:rFonts w:ascii="Calibri" w:hAnsi="Calibri"/>
                <w:sz w:val="19"/>
              </w:rPr>
            </w:pPr>
            <w:r>
              <w:rPr>
                <w:rFonts w:ascii="Calibri" w:hAnsi="Calibri"/>
                <w:sz w:val="19"/>
              </w:rPr>
              <w:t>5/5/14</w:t>
            </w:r>
          </w:p>
        </w:tc>
        <w:tc>
          <w:tcPr>
            <w:tcW w:w="2218" w:type="dxa"/>
            <w:shd w:val="clear" w:color="auto" w:fill="DBE5F1" w:themeFill="accent1" w:themeFillTint="33"/>
          </w:tcPr>
          <w:p w14:paraId="6A00D165"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3C6E07CD" w14:textId="77777777" w:rsidR="002127CD" w:rsidRPr="002028B5" w:rsidRDefault="002127CD" w:rsidP="002127CD">
            <w:pPr>
              <w:rPr>
                <w:rFonts w:ascii="Calibri" w:hAnsi="Calibri"/>
                <w:sz w:val="19"/>
              </w:rPr>
            </w:pPr>
            <w:r w:rsidRPr="002028B5">
              <w:rPr>
                <w:rFonts w:ascii="Calibri" w:hAnsi="Calibri"/>
                <w:sz w:val="19"/>
              </w:rPr>
              <w:t>Chapter 194, SF 2103: This modifies the description of permitted uses of vehicles for testing. The bill passed unanimously in both chambers.</w:t>
            </w:r>
          </w:p>
        </w:tc>
        <w:tc>
          <w:tcPr>
            <w:tcW w:w="2011" w:type="dxa"/>
          </w:tcPr>
          <w:p w14:paraId="642E23D4" w14:textId="77777777" w:rsidR="002127CD" w:rsidRDefault="002127CD" w:rsidP="002127CD">
            <w:pPr>
              <w:rPr>
                <w:rFonts w:ascii="Calibri" w:hAnsi="Calibri"/>
                <w:sz w:val="19"/>
              </w:rPr>
            </w:pPr>
            <w:r>
              <w:rPr>
                <w:rFonts w:ascii="Calibri" w:hAnsi="Calibri"/>
                <w:sz w:val="19"/>
              </w:rPr>
              <w:t>[</w:t>
            </w:r>
            <w:hyperlink r:id="rId1193" w:history="1">
              <w:r w:rsidRPr="002028B5">
                <w:rPr>
                  <w:rStyle w:val="Hyperlink"/>
                  <w:rFonts w:ascii="Calibri" w:hAnsi="Calibri"/>
                  <w:sz w:val="19"/>
                </w:rPr>
                <w:t>News Release</w:t>
              </w:r>
            </w:hyperlink>
            <w:r>
              <w:rPr>
                <w:rFonts w:ascii="Calibri" w:hAnsi="Calibri"/>
                <w:sz w:val="19"/>
              </w:rPr>
              <w:t>]</w:t>
            </w:r>
          </w:p>
        </w:tc>
      </w:tr>
      <w:tr w:rsidR="002127CD" w14:paraId="29089C63" w14:textId="77777777" w:rsidTr="002127CD">
        <w:tblPrEx>
          <w:jc w:val="left"/>
          <w:tblLook w:val="04A0" w:firstRow="1" w:lastRow="0" w:firstColumn="1" w:lastColumn="0" w:noHBand="0" w:noVBand="1"/>
        </w:tblPrEx>
        <w:trPr>
          <w:trHeight w:val="440"/>
        </w:trPr>
        <w:tc>
          <w:tcPr>
            <w:tcW w:w="1280" w:type="dxa"/>
          </w:tcPr>
          <w:p w14:paraId="724B9D2C" w14:textId="77777777" w:rsidR="002127CD" w:rsidRDefault="002127CD" w:rsidP="002127CD">
            <w:pPr>
              <w:tabs>
                <w:tab w:val="left" w:pos="653"/>
              </w:tabs>
              <w:jc w:val="both"/>
              <w:rPr>
                <w:rFonts w:ascii="Calibri" w:hAnsi="Calibri"/>
                <w:sz w:val="19"/>
              </w:rPr>
            </w:pPr>
            <w:r w:rsidRPr="00C93770">
              <w:rPr>
                <w:rFonts w:ascii="Calibri" w:hAnsi="Calibri"/>
                <w:sz w:val="19"/>
              </w:rPr>
              <w:t>5/5/14</w:t>
            </w:r>
          </w:p>
        </w:tc>
        <w:tc>
          <w:tcPr>
            <w:tcW w:w="2218" w:type="dxa"/>
            <w:shd w:val="clear" w:color="auto" w:fill="DBE5F1" w:themeFill="accent1" w:themeFillTint="33"/>
          </w:tcPr>
          <w:p w14:paraId="59D98FCD" w14:textId="77777777" w:rsidR="002127CD" w:rsidRDefault="002127CD" w:rsidP="002127CD">
            <w:pPr>
              <w:rPr>
                <w:rFonts w:ascii="Calibri" w:hAnsi="Calibri"/>
                <w:b/>
                <w:sz w:val="19"/>
              </w:rPr>
            </w:pPr>
            <w:r>
              <w:rPr>
                <w:rFonts w:ascii="Calibri" w:hAnsi="Calibri"/>
                <w:b/>
                <w:sz w:val="19"/>
              </w:rPr>
              <w:t>Governor Dayton Signs A Bill Relating To Education</w:t>
            </w:r>
          </w:p>
        </w:tc>
        <w:tc>
          <w:tcPr>
            <w:tcW w:w="3222" w:type="dxa"/>
          </w:tcPr>
          <w:p w14:paraId="0A6E9E31" w14:textId="77777777" w:rsidR="002127CD" w:rsidRPr="002028B5" w:rsidRDefault="002127CD" w:rsidP="002127CD">
            <w:pPr>
              <w:rPr>
                <w:rFonts w:ascii="Calibri" w:hAnsi="Calibri"/>
                <w:sz w:val="19"/>
              </w:rPr>
            </w:pPr>
            <w:r w:rsidRPr="00AB175B">
              <w:rPr>
                <w:rFonts w:ascii="Calibri" w:hAnsi="Calibri"/>
                <w:sz w:val="19"/>
              </w:rPr>
              <w:t>Chapter 195, SF 2608: This local government bill repeals an authorization for the creation of the Grand Rapids Central School Commission. This bill passed the House 125-1 and the Senate 60-0.</w:t>
            </w:r>
          </w:p>
        </w:tc>
        <w:tc>
          <w:tcPr>
            <w:tcW w:w="2011" w:type="dxa"/>
          </w:tcPr>
          <w:p w14:paraId="50B774CC" w14:textId="77777777" w:rsidR="002127CD" w:rsidRDefault="002127CD" w:rsidP="002127CD">
            <w:pPr>
              <w:rPr>
                <w:rFonts w:ascii="Calibri" w:hAnsi="Calibri"/>
                <w:sz w:val="19"/>
              </w:rPr>
            </w:pPr>
            <w:r>
              <w:rPr>
                <w:rFonts w:ascii="Calibri" w:hAnsi="Calibri"/>
                <w:sz w:val="19"/>
              </w:rPr>
              <w:t>[</w:t>
            </w:r>
            <w:hyperlink r:id="rId1194" w:history="1">
              <w:r w:rsidRPr="00AB175B">
                <w:rPr>
                  <w:rStyle w:val="Hyperlink"/>
                  <w:rFonts w:ascii="Calibri" w:hAnsi="Calibri"/>
                  <w:sz w:val="19"/>
                </w:rPr>
                <w:t>News Release</w:t>
              </w:r>
            </w:hyperlink>
            <w:r>
              <w:rPr>
                <w:rFonts w:ascii="Calibri" w:hAnsi="Calibri"/>
                <w:sz w:val="19"/>
              </w:rPr>
              <w:t>]</w:t>
            </w:r>
          </w:p>
        </w:tc>
      </w:tr>
      <w:tr w:rsidR="002127CD" w14:paraId="20790F71" w14:textId="77777777" w:rsidTr="002127CD">
        <w:tblPrEx>
          <w:jc w:val="left"/>
          <w:tblLook w:val="04A0" w:firstRow="1" w:lastRow="0" w:firstColumn="1" w:lastColumn="0" w:noHBand="0" w:noVBand="1"/>
        </w:tblPrEx>
        <w:trPr>
          <w:trHeight w:val="440"/>
        </w:trPr>
        <w:tc>
          <w:tcPr>
            <w:tcW w:w="1280" w:type="dxa"/>
          </w:tcPr>
          <w:p w14:paraId="4A64597B" w14:textId="77777777" w:rsidR="002127CD" w:rsidRDefault="002127CD" w:rsidP="002127CD">
            <w:pPr>
              <w:tabs>
                <w:tab w:val="left" w:pos="653"/>
              </w:tabs>
              <w:jc w:val="both"/>
              <w:rPr>
                <w:rFonts w:ascii="Calibri" w:hAnsi="Calibri"/>
                <w:sz w:val="19"/>
              </w:rPr>
            </w:pPr>
            <w:r w:rsidRPr="00C93770">
              <w:rPr>
                <w:rFonts w:ascii="Calibri" w:hAnsi="Calibri"/>
                <w:sz w:val="19"/>
              </w:rPr>
              <w:t>5/5/14</w:t>
            </w:r>
          </w:p>
        </w:tc>
        <w:tc>
          <w:tcPr>
            <w:tcW w:w="2218" w:type="dxa"/>
            <w:shd w:val="clear" w:color="auto" w:fill="DBE5F1" w:themeFill="accent1" w:themeFillTint="33"/>
          </w:tcPr>
          <w:p w14:paraId="06C9A385" w14:textId="77777777" w:rsidR="002127CD" w:rsidRDefault="002127CD" w:rsidP="002127CD">
            <w:pPr>
              <w:rPr>
                <w:rFonts w:ascii="Calibri" w:hAnsi="Calibri"/>
                <w:b/>
                <w:sz w:val="19"/>
              </w:rPr>
            </w:pPr>
            <w:r>
              <w:rPr>
                <w:rFonts w:ascii="Calibri" w:hAnsi="Calibri"/>
                <w:b/>
                <w:sz w:val="19"/>
              </w:rPr>
              <w:t>Governor Dayton Signs A Bill Relating To Family Law</w:t>
            </w:r>
          </w:p>
        </w:tc>
        <w:tc>
          <w:tcPr>
            <w:tcW w:w="3222" w:type="dxa"/>
          </w:tcPr>
          <w:p w14:paraId="0092E502" w14:textId="77777777" w:rsidR="002127CD" w:rsidRPr="00AB175B" w:rsidRDefault="002127CD" w:rsidP="002127CD">
            <w:pPr>
              <w:rPr>
                <w:rFonts w:ascii="Calibri" w:hAnsi="Calibri"/>
                <w:sz w:val="19"/>
              </w:rPr>
            </w:pPr>
            <w:r w:rsidRPr="00AB175B">
              <w:rPr>
                <w:rFonts w:ascii="Calibri" w:hAnsi="Calibri"/>
                <w:sz w:val="19"/>
              </w:rPr>
              <w:t>Chapter 197, HF 2722: This family law bill makes changes to custody and parenting time provisions. The bill passed unanimously in both chambers.</w:t>
            </w:r>
          </w:p>
        </w:tc>
        <w:tc>
          <w:tcPr>
            <w:tcW w:w="2011" w:type="dxa"/>
          </w:tcPr>
          <w:p w14:paraId="1E684057" w14:textId="77777777" w:rsidR="002127CD" w:rsidRDefault="002127CD" w:rsidP="002127CD">
            <w:pPr>
              <w:rPr>
                <w:rFonts w:ascii="Calibri" w:hAnsi="Calibri"/>
                <w:sz w:val="19"/>
              </w:rPr>
            </w:pPr>
            <w:r>
              <w:rPr>
                <w:rFonts w:ascii="Calibri" w:hAnsi="Calibri"/>
                <w:sz w:val="19"/>
              </w:rPr>
              <w:t>[</w:t>
            </w:r>
            <w:hyperlink r:id="rId1195" w:history="1">
              <w:r w:rsidRPr="00AB175B">
                <w:rPr>
                  <w:rStyle w:val="Hyperlink"/>
                  <w:rFonts w:ascii="Calibri" w:hAnsi="Calibri"/>
                  <w:sz w:val="19"/>
                </w:rPr>
                <w:t>News Release</w:t>
              </w:r>
            </w:hyperlink>
            <w:r>
              <w:rPr>
                <w:rFonts w:ascii="Calibri" w:hAnsi="Calibri"/>
                <w:sz w:val="19"/>
              </w:rPr>
              <w:t>]</w:t>
            </w:r>
          </w:p>
        </w:tc>
      </w:tr>
      <w:tr w:rsidR="002127CD" w14:paraId="2CB16376" w14:textId="77777777" w:rsidTr="002127CD">
        <w:tblPrEx>
          <w:jc w:val="left"/>
          <w:tblLook w:val="04A0" w:firstRow="1" w:lastRow="0" w:firstColumn="1" w:lastColumn="0" w:noHBand="0" w:noVBand="1"/>
        </w:tblPrEx>
        <w:trPr>
          <w:trHeight w:val="440"/>
        </w:trPr>
        <w:tc>
          <w:tcPr>
            <w:tcW w:w="1280" w:type="dxa"/>
          </w:tcPr>
          <w:p w14:paraId="5F522C1E" w14:textId="77777777" w:rsidR="002127CD" w:rsidRDefault="002127CD" w:rsidP="002127CD">
            <w:pPr>
              <w:tabs>
                <w:tab w:val="left" w:pos="653"/>
              </w:tabs>
              <w:jc w:val="both"/>
              <w:rPr>
                <w:rFonts w:ascii="Calibri" w:hAnsi="Calibri"/>
                <w:sz w:val="19"/>
              </w:rPr>
            </w:pPr>
            <w:r w:rsidRPr="00C93770">
              <w:rPr>
                <w:rFonts w:ascii="Calibri" w:hAnsi="Calibri"/>
                <w:sz w:val="19"/>
              </w:rPr>
              <w:t>5/5/14</w:t>
            </w:r>
          </w:p>
        </w:tc>
        <w:tc>
          <w:tcPr>
            <w:tcW w:w="2218" w:type="dxa"/>
            <w:shd w:val="clear" w:color="auto" w:fill="DBE5F1" w:themeFill="accent1" w:themeFillTint="33"/>
          </w:tcPr>
          <w:p w14:paraId="6E7356B8" w14:textId="77777777" w:rsidR="002127CD" w:rsidRDefault="002127CD" w:rsidP="002127CD">
            <w:pPr>
              <w:rPr>
                <w:rFonts w:ascii="Calibri" w:hAnsi="Calibri"/>
                <w:b/>
                <w:sz w:val="19"/>
              </w:rPr>
            </w:pPr>
            <w:r>
              <w:rPr>
                <w:rFonts w:ascii="Calibri" w:hAnsi="Calibri"/>
                <w:b/>
                <w:sz w:val="19"/>
              </w:rPr>
              <w:t>Governor Dayton Signs A Bill Relating To Commerce</w:t>
            </w:r>
          </w:p>
        </w:tc>
        <w:tc>
          <w:tcPr>
            <w:tcW w:w="3222" w:type="dxa"/>
          </w:tcPr>
          <w:p w14:paraId="59D2D4DE" w14:textId="77777777" w:rsidR="002127CD" w:rsidRPr="00AB175B" w:rsidRDefault="002127CD" w:rsidP="002127CD">
            <w:pPr>
              <w:rPr>
                <w:rFonts w:ascii="Calibri" w:hAnsi="Calibri"/>
                <w:sz w:val="19"/>
              </w:rPr>
            </w:pPr>
            <w:r w:rsidRPr="00AB175B">
              <w:rPr>
                <w:rFonts w:ascii="Calibri" w:hAnsi="Calibri"/>
                <w:sz w:val="19"/>
              </w:rPr>
              <w:t>Chapter 199, HF 2694: This commerce bill modifies the regulation of real estate brokers and salespersons. The bill passed unanimously in both chambers.</w:t>
            </w:r>
          </w:p>
        </w:tc>
        <w:tc>
          <w:tcPr>
            <w:tcW w:w="2011" w:type="dxa"/>
          </w:tcPr>
          <w:p w14:paraId="083D2497" w14:textId="77777777" w:rsidR="002127CD" w:rsidRDefault="002127CD" w:rsidP="002127CD">
            <w:pPr>
              <w:rPr>
                <w:rFonts w:ascii="Calibri" w:hAnsi="Calibri"/>
                <w:sz w:val="19"/>
              </w:rPr>
            </w:pPr>
            <w:r>
              <w:rPr>
                <w:rFonts w:ascii="Calibri" w:hAnsi="Calibri"/>
                <w:sz w:val="19"/>
              </w:rPr>
              <w:t>[</w:t>
            </w:r>
            <w:hyperlink r:id="rId1196" w:history="1">
              <w:r w:rsidRPr="00AB175B">
                <w:rPr>
                  <w:rStyle w:val="Hyperlink"/>
                  <w:rFonts w:ascii="Calibri" w:hAnsi="Calibri"/>
                  <w:sz w:val="19"/>
                </w:rPr>
                <w:t>News Release</w:t>
              </w:r>
            </w:hyperlink>
            <w:r>
              <w:rPr>
                <w:rFonts w:ascii="Calibri" w:hAnsi="Calibri"/>
                <w:sz w:val="19"/>
              </w:rPr>
              <w:t>]</w:t>
            </w:r>
          </w:p>
        </w:tc>
      </w:tr>
      <w:tr w:rsidR="002127CD" w14:paraId="2306FAEE" w14:textId="77777777" w:rsidTr="002127CD">
        <w:tblPrEx>
          <w:jc w:val="left"/>
          <w:tblLook w:val="04A0" w:firstRow="1" w:lastRow="0" w:firstColumn="1" w:lastColumn="0" w:noHBand="0" w:noVBand="1"/>
        </w:tblPrEx>
        <w:trPr>
          <w:trHeight w:val="440"/>
        </w:trPr>
        <w:tc>
          <w:tcPr>
            <w:tcW w:w="1280" w:type="dxa"/>
          </w:tcPr>
          <w:p w14:paraId="2C417EF5" w14:textId="77777777" w:rsidR="002127CD" w:rsidRDefault="002127CD" w:rsidP="002127CD">
            <w:pPr>
              <w:tabs>
                <w:tab w:val="left" w:pos="653"/>
              </w:tabs>
              <w:jc w:val="both"/>
              <w:rPr>
                <w:rFonts w:ascii="Calibri" w:hAnsi="Calibri"/>
                <w:sz w:val="19"/>
              </w:rPr>
            </w:pPr>
            <w:r>
              <w:rPr>
                <w:rFonts w:ascii="Calibri" w:hAnsi="Calibri"/>
                <w:sz w:val="19"/>
              </w:rPr>
              <w:t>5/6/14</w:t>
            </w:r>
          </w:p>
        </w:tc>
        <w:tc>
          <w:tcPr>
            <w:tcW w:w="2218" w:type="dxa"/>
            <w:shd w:val="clear" w:color="auto" w:fill="DBE5F1" w:themeFill="accent1" w:themeFillTint="33"/>
          </w:tcPr>
          <w:p w14:paraId="67B055B8" w14:textId="77777777" w:rsidR="002127CD" w:rsidRDefault="002127CD" w:rsidP="002127CD">
            <w:pPr>
              <w:rPr>
                <w:rFonts w:ascii="Calibri" w:hAnsi="Calibri"/>
                <w:b/>
                <w:sz w:val="19"/>
              </w:rPr>
            </w:pPr>
            <w:proofErr w:type="spellStart"/>
            <w:r>
              <w:rPr>
                <w:rFonts w:ascii="Calibri" w:hAnsi="Calibri"/>
                <w:b/>
                <w:sz w:val="19"/>
              </w:rPr>
              <w:t>Homark</w:t>
            </w:r>
            <w:proofErr w:type="spellEnd"/>
            <w:r>
              <w:rPr>
                <w:rFonts w:ascii="Calibri" w:hAnsi="Calibri"/>
                <w:b/>
                <w:sz w:val="19"/>
              </w:rPr>
              <w:t xml:space="preserve"> Homes Expands</w:t>
            </w:r>
            <w:r w:rsidRPr="00AB175B">
              <w:rPr>
                <w:rFonts w:ascii="Calibri" w:hAnsi="Calibri"/>
                <w:b/>
                <w:sz w:val="19"/>
              </w:rPr>
              <w:t xml:space="preserve"> In Red Lake Falls</w:t>
            </w:r>
          </w:p>
        </w:tc>
        <w:tc>
          <w:tcPr>
            <w:tcW w:w="3222" w:type="dxa"/>
          </w:tcPr>
          <w:p w14:paraId="72D55014" w14:textId="77777777" w:rsidR="002127CD" w:rsidRPr="00AB175B" w:rsidRDefault="002127CD" w:rsidP="002127CD">
            <w:pPr>
              <w:rPr>
                <w:rFonts w:ascii="Calibri" w:hAnsi="Calibri"/>
                <w:sz w:val="19"/>
              </w:rPr>
            </w:pPr>
            <w:r w:rsidRPr="00AB175B">
              <w:rPr>
                <w:rFonts w:ascii="Calibri" w:hAnsi="Calibri"/>
                <w:sz w:val="19"/>
              </w:rPr>
              <w:t xml:space="preserve">Manufactured and modular homebuilder </w:t>
            </w:r>
            <w:proofErr w:type="spellStart"/>
            <w:r w:rsidRPr="00AB175B">
              <w:rPr>
                <w:rFonts w:ascii="Calibri" w:hAnsi="Calibri"/>
                <w:sz w:val="19"/>
              </w:rPr>
              <w:t>Homark</w:t>
            </w:r>
            <w:proofErr w:type="spellEnd"/>
            <w:r w:rsidRPr="00AB175B">
              <w:rPr>
                <w:rFonts w:ascii="Calibri" w:hAnsi="Calibri"/>
                <w:sz w:val="19"/>
              </w:rPr>
              <w:t xml:space="preserve"> Homes </w:t>
            </w:r>
            <w:r>
              <w:rPr>
                <w:rFonts w:ascii="Calibri" w:hAnsi="Calibri"/>
                <w:sz w:val="19"/>
              </w:rPr>
              <w:t>invests</w:t>
            </w:r>
            <w:r w:rsidRPr="00AB175B">
              <w:rPr>
                <w:rFonts w:ascii="Calibri" w:hAnsi="Calibri"/>
                <w:sz w:val="19"/>
              </w:rPr>
              <w:t xml:space="preserve"> $6 million in an expansion that will </w:t>
            </w:r>
            <w:r w:rsidRPr="00AB175B">
              <w:rPr>
                <w:rFonts w:ascii="Calibri" w:hAnsi="Calibri"/>
                <w:sz w:val="19"/>
              </w:rPr>
              <w:lastRenderedPageBreak/>
              <w:t>add 19 jobs at its manufacturing facility in Red Lake Falls in northwestern Minnesota.</w:t>
            </w:r>
          </w:p>
        </w:tc>
        <w:tc>
          <w:tcPr>
            <w:tcW w:w="2011" w:type="dxa"/>
          </w:tcPr>
          <w:p w14:paraId="7C6E001B" w14:textId="77777777" w:rsidR="002127CD" w:rsidRDefault="002127CD" w:rsidP="002127CD">
            <w:pPr>
              <w:rPr>
                <w:rFonts w:ascii="Calibri" w:hAnsi="Calibri"/>
                <w:sz w:val="19"/>
              </w:rPr>
            </w:pPr>
            <w:r>
              <w:rPr>
                <w:rFonts w:ascii="Calibri" w:hAnsi="Calibri"/>
                <w:sz w:val="19"/>
              </w:rPr>
              <w:lastRenderedPageBreak/>
              <w:t>[</w:t>
            </w:r>
            <w:hyperlink r:id="rId1197" w:history="1">
              <w:r w:rsidRPr="00AB175B">
                <w:rPr>
                  <w:rStyle w:val="Hyperlink"/>
                  <w:rFonts w:ascii="Calibri" w:hAnsi="Calibri"/>
                  <w:sz w:val="19"/>
                </w:rPr>
                <w:t>News Release</w:t>
              </w:r>
            </w:hyperlink>
            <w:r>
              <w:rPr>
                <w:rFonts w:ascii="Calibri" w:hAnsi="Calibri"/>
                <w:sz w:val="19"/>
              </w:rPr>
              <w:t>]</w:t>
            </w:r>
          </w:p>
        </w:tc>
      </w:tr>
      <w:tr w:rsidR="002127CD" w14:paraId="704B887B" w14:textId="77777777" w:rsidTr="002127CD">
        <w:tblPrEx>
          <w:jc w:val="left"/>
          <w:tblLook w:val="04A0" w:firstRow="1" w:lastRow="0" w:firstColumn="1" w:lastColumn="0" w:noHBand="0" w:noVBand="1"/>
        </w:tblPrEx>
        <w:trPr>
          <w:trHeight w:val="440"/>
        </w:trPr>
        <w:tc>
          <w:tcPr>
            <w:tcW w:w="1280" w:type="dxa"/>
          </w:tcPr>
          <w:p w14:paraId="5DD53E52" w14:textId="77777777" w:rsidR="002127CD" w:rsidRDefault="002127CD" w:rsidP="002127CD">
            <w:pPr>
              <w:tabs>
                <w:tab w:val="left" w:pos="653"/>
              </w:tabs>
              <w:jc w:val="both"/>
              <w:rPr>
                <w:rFonts w:ascii="Calibri" w:hAnsi="Calibri"/>
                <w:sz w:val="19"/>
              </w:rPr>
            </w:pPr>
            <w:r>
              <w:rPr>
                <w:rFonts w:ascii="Calibri" w:hAnsi="Calibri"/>
                <w:sz w:val="19"/>
              </w:rPr>
              <w:t>5/6/14</w:t>
            </w:r>
          </w:p>
        </w:tc>
        <w:tc>
          <w:tcPr>
            <w:tcW w:w="2218" w:type="dxa"/>
            <w:shd w:val="clear" w:color="auto" w:fill="DBE5F1" w:themeFill="accent1" w:themeFillTint="33"/>
          </w:tcPr>
          <w:p w14:paraId="58C4C307"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Electronic Court Processing</w:t>
            </w:r>
          </w:p>
        </w:tc>
        <w:tc>
          <w:tcPr>
            <w:tcW w:w="3222" w:type="dxa"/>
          </w:tcPr>
          <w:p w14:paraId="0F7ACB52" w14:textId="77777777" w:rsidR="002127CD" w:rsidRPr="00AB175B" w:rsidRDefault="002127CD" w:rsidP="002127CD">
            <w:pPr>
              <w:rPr>
                <w:rFonts w:ascii="Calibri" w:hAnsi="Calibri"/>
                <w:sz w:val="19"/>
              </w:rPr>
            </w:pPr>
            <w:r w:rsidRPr="00AB175B">
              <w:rPr>
                <w:rFonts w:ascii="Calibri" w:hAnsi="Calibri"/>
                <w:sz w:val="19"/>
              </w:rPr>
              <w:t xml:space="preserve">Chapter 204, HF 2668: This streamlines several process improvements for litigants and changes several laws </w:t>
            </w:r>
            <w:proofErr w:type="gramStart"/>
            <w:r w:rsidRPr="00AB175B">
              <w:rPr>
                <w:rFonts w:ascii="Calibri" w:hAnsi="Calibri"/>
                <w:sz w:val="19"/>
              </w:rPr>
              <w:t>to further enable</w:t>
            </w:r>
            <w:proofErr w:type="gramEnd"/>
            <w:r w:rsidRPr="00AB175B">
              <w:rPr>
                <w:rFonts w:ascii="Calibri" w:hAnsi="Calibri"/>
                <w:sz w:val="19"/>
              </w:rPr>
              <w:t xml:space="preserve"> the court to move toward electronic court record processing. The bill passed unanimously in both chambers.</w:t>
            </w:r>
          </w:p>
        </w:tc>
        <w:tc>
          <w:tcPr>
            <w:tcW w:w="2011" w:type="dxa"/>
          </w:tcPr>
          <w:p w14:paraId="74D6D237" w14:textId="77777777" w:rsidR="002127CD" w:rsidRDefault="002127CD" w:rsidP="002127CD">
            <w:pPr>
              <w:rPr>
                <w:rFonts w:ascii="Calibri" w:hAnsi="Calibri"/>
                <w:sz w:val="19"/>
              </w:rPr>
            </w:pPr>
            <w:r>
              <w:rPr>
                <w:rFonts w:ascii="Calibri" w:hAnsi="Calibri"/>
                <w:sz w:val="19"/>
              </w:rPr>
              <w:t>[</w:t>
            </w:r>
            <w:hyperlink r:id="rId1198" w:history="1">
              <w:r w:rsidRPr="00AB175B">
                <w:rPr>
                  <w:rStyle w:val="Hyperlink"/>
                  <w:rFonts w:ascii="Calibri" w:hAnsi="Calibri"/>
                  <w:sz w:val="19"/>
                </w:rPr>
                <w:t>News Release</w:t>
              </w:r>
            </w:hyperlink>
            <w:r>
              <w:rPr>
                <w:rFonts w:ascii="Calibri" w:hAnsi="Calibri"/>
                <w:sz w:val="19"/>
              </w:rPr>
              <w:t>]</w:t>
            </w:r>
          </w:p>
        </w:tc>
      </w:tr>
      <w:tr w:rsidR="002127CD" w14:paraId="75C3BFC9" w14:textId="77777777" w:rsidTr="002127CD">
        <w:tblPrEx>
          <w:jc w:val="left"/>
          <w:tblLook w:val="04A0" w:firstRow="1" w:lastRow="0" w:firstColumn="1" w:lastColumn="0" w:noHBand="0" w:noVBand="1"/>
        </w:tblPrEx>
        <w:trPr>
          <w:trHeight w:val="440"/>
        </w:trPr>
        <w:tc>
          <w:tcPr>
            <w:tcW w:w="1280" w:type="dxa"/>
          </w:tcPr>
          <w:p w14:paraId="1CBFC44E" w14:textId="77777777" w:rsidR="002127CD" w:rsidRDefault="002127CD" w:rsidP="002127CD">
            <w:pPr>
              <w:tabs>
                <w:tab w:val="left" w:pos="653"/>
              </w:tabs>
              <w:jc w:val="both"/>
              <w:rPr>
                <w:rFonts w:ascii="Calibri" w:hAnsi="Calibri"/>
                <w:sz w:val="19"/>
              </w:rPr>
            </w:pPr>
            <w:r>
              <w:rPr>
                <w:rFonts w:ascii="Calibri" w:hAnsi="Calibri"/>
                <w:sz w:val="19"/>
              </w:rPr>
              <w:t>5/6/14</w:t>
            </w:r>
          </w:p>
        </w:tc>
        <w:tc>
          <w:tcPr>
            <w:tcW w:w="2218" w:type="dxa"/>
            <w:shd w:val="clear" w:color="auto" w:fill="DBE5F1" w:themeFill="accent1" w:themeFillTint="33"/>
          </w:tcPr>
          <w:p w14:paraId="03DAB44A"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Renter’s Rights</w:t>
            </w:r>
          </w:p>
        </w:tc>
        <w:tc>
          <w:tcPr>
            <w:tcW w:w="3222" w:type="dxa"/>
          </w:tcPr>
          <w:p w14:paraId="78432716" w14:textId="77777777" w:rsidR="002127CD" w:rsidRPr="00AB175B" w:rsidRDefault="002127CD" w:rsidP="002127CD">
            <w:pPr>
              <w:rPr>
                <w:rFonts w:ascii="Calibri" w:hAnsi="Calibri"/>
                <w:sz w:val="19"/>
              </w:rPr>
            </w:pPr>
            <w:r w:rsidRPr="00AB175B">
              <w:rPr>
                <w:rFonts w:ascii="Calibri" w:hAnsi="Calibri"/>
                <w:sz w:val="19"/>
              </w:rPr>
              <w:t xml:space="preserve">Chapter 205, HF 2479: This allows housing courts and housing calendars to use referees for the majority of </w:t>
            </w:r>
            <w:proofErr w:type="gramStart"/>
            <w:r w:rsidRPr="00AB175B">
              <w:rPr>
                <w:rFonts w:ascii="Calibri" w:hAnsi="Calibri"/>
                <w:sz w:val="19"/>
              </w:rPr>
              <w:t>landlord</w:t>
            </w:r>
            <w:proofErr w:type="gramEnd"/>
            <w:r w:rsidRPr="00AB175B">
              <w:rPr>
                <w:rFonts w:ascii="Calibri" w:hAnsi="Calibri"/>
                <w:sz w:val="19"/>
              </w:rPr>
              <w:t xml:space="preserve"> and tenant cases. The bill passed unanimously in both chambers.  </w:t>
            </w:r>
          </w:p>
        </w:tc>
        <w:tc>
          <w:tcPr>
            <w:tcW w:w="2011" w:type="dxa"/>
          </w:tcPr>
          <w:p w14:paraId="433F7DA3" w14:textId="77777777" w:rsidR="002127CD" w:rsidRDefault="002127CD" w:rsidP="002127CD">
            <w:pPr>
              <w:rPr>
                <w:rFonts w:ascii="Calibri" w:hAnsi="Calibri"/>
                <w:sz w:val="19"/>
              </w:rPr>
            </w:pPr>
            <w:r>
              <w:rPr>
                <w:rFonts w:ascii="Calibri" w:hAnsi="Calibri"/>
                <w:sz w:val="19"/>
              </w:rPr>
              <w:t>[</w:t>
            </w:r>
            <w:hyperlink r:id="rId1199" w:history="1">
              <w:r w:rsidRPr="00AB175B">
                <w:rPr>
                  <w:rStyle w:val="Hyperlink"/>
                  <w:rFonts w:ascii="Calibri" w:hAnsi="Calibri"/>
                  <w:sz w:val="19"/>
                </w:rPr>
                <w:t>News Release</w:t>
              </w:r>
            </w:hyperlink>
            <w:r>
              <w:rPr>
                <w:rFonts w:ascii="Calibri" w:hAnsi="Calibri"/>
                <w:sz w:val="19"/>
              </w:rPr>
              <w:t>]</w:t>
            </w:r>
          </w:p>
        </w:tc>
      </w:tr>
      <w:tr w:rsidR="002127CD" w14:paraId="227D865C" w14:textId="77777777" w:rsidTr="002127CD">
        <w:tblPrEx>
          <w:jc w:val="left"/>
          <w:tblLook w:val="04A0" w:firstRow="1" w:lastRow="0" w:firstColumn="1" w:lastColumn="0" w:noHBand="0" w:noVBand="1"/>
        </w:tblPrEx>
        <w:trPr>
          <w:trHeight w:val="440"/>
        </w:trPr>
        <w:tc>
          <w:tcPr>
            <w:tcW w:w="1280" w:type="dxa"/>
          </w:tcPr>
          <w:p w14:paraId="71A17F99" w14:textId="77777777" w:rsidR="002127CD" w:rsidRDefault="002127CD" w:rsidP="002127CD">
            <w:pPr>
              <w:tabs>
                <w:tab w:val="left" w:pos="653"/>
              </w:tabs>
              <w:jc w:val="both"/>
              <w:rPr>
                <w:rFonts w:ascii="Calibri" w:hAnsi="Calibri"/>
                <w:sz w:val="19"/>
              </w:rPr>
            </w:pPr>
            <w:r>
              <w:rPr>
                <w:rFonts w:ascii="Calibri" w:hAnsi="Calibri"/>
                <w:sz w:val="19"/>
              </w:rPr>
              <w:t>5/6/14</w:t>
            </w:r>
          </w:p>
        </w:tc>
        <w:tc>
          <w:tcPr>
            <w:tcW w:w="2218" w:type="dxa"/>
            <w:shd w:val="clear" w:color="auto" w:fill="DBE5F1" w:themeFill="accent1" w:themeFillTint="33"/>
          </w:tcPr>
          <w:p w14:paraId="5BA8FAE7" w14:textId="77777777" w:rsidR="002127CD" w:rsidRDefault="002127CD" w:rsidP="002127CD">
            <w:pPr>
              <w:rPr>
                <w:rFonts w:ascii="Calibri" w:hAnsi="Calibri"/>
                <w:b/>
                <w:sz w:val="19"/>
              </w:rPr>
            </w:pPr>
            <w:r>
              <w:rPr>
                <w:rFonts w:ascii="Calibri" w:hAnsi="Calibri"/>
                <w:b/>
                <w:sz w:val="19"/>
              </w:rPr>
              <w:t>Governor Dayton Signs A Bill Relating To The Court System</w:t>
            </w:r>
          </w:p>
        </w:tc>
        <w:tc>
          <w:tcPr>
            <w:tcW w:w="3222" w:type="dxa"/>
          </w:tcPr>
          <w:p w14:paraId="7CAE6687" w14:textId="77777777" w:rsidR="002127CD" w:rsidRPr="00AB175B" w:rsidRDefault="002127CD" w:rsidP="002127CD">
            <w:pPr>
              <w:rPr>
                <w:rFonts w:ascii="Calibri" w:hAnsi="Calibri"/>
                <w:sz w:val="19"/>
              </w:rPr>
            </w:pPr>
            <w:r w:rsidRPr="00AB175B">
              <w:rPr>
                <w:rFonts w:ascii="Calibri" w:hAnsi="Calibri"/>
                <w:sz w:val="19"/>
              </w:rPr>
              <w:t xml:space="preserve">Chapter 200, HF 2660: This courts bill clarifies existing law related to partial payment or reimbursement of costs from a party proceeding in forma </w:t>
            </w:r>
            <w:proofErr w:type="spellStart"/>
            <w:r w:rsidRPr="00AB175B">
              <w:rPr>
                <w:rFonts w:ascii="Calibri" w:hAnsi="Calibri"/>
                <w:sz w:val="19"/>
              </w:rPr>
              <w:t>pauperis</w:t>
            </w:r>
            <w:proofErr w:type="spellEnd"/>
            <w:r w:rsidRPr="00AB175B">
              <w:rPr>
                <w:rFonts w:ascii="Calibri" w:hAnsi="Calibri"/>
                <w:sz w:val="19"/>
              </w:rPr>
              <w:t>. The bill passed unanimously in both chambers.</w:t>
            </w:r>
          </w:p>
        </w:tc>
        <w:tc>
          <w:tcPr>
            <w:tcW w:w="2011" w:type="dxa"/>
          </w:tcPr>
          <w:p w14:paraId="49A0377D" w14:textId="77777777" w:rsidR="002127CD" w:rsidRDefault="002127CD" w:rsidP="002127CD">
            <w:pPr>
              <w:rPr>
                <w:rFonts w:ascii="Calibri" w:hAnsi="Calibri"/>
                <w:sz w:val="19"/>
              </w:rPr>
            </w:pPr>
            <w:r>
              <w:rPr>
                <w:rFonts w:ascii="Calibri" w:hAnsi="Calibri"/>
                <w:sz w:val="19"/>
              </w:rPr>
              <w:t>[</w:t>
            </w:r>
            <w:hyperlink r:id="rId1200" w:history="1">
              <w:r w:rsidRPr="00AB175B">
                <w:rPr>
                  <w:rStyle w:val="Hyperlink"/>
                  <w:rFonts w:ascii="Calibri" w:hAnsi="Calibri"/>
                  <w:sz w:val="19"/>
                </w:rPr>
                <w:t>News Release</w:t>
              </w:r>
            </w:hyperlink>
            <w:r>
              <w:rPr>
                <w:rFonts w:ascii="Calibri" w:hAnsi="Calibri"/>
                <w:sz w:val="19"/>
              </w:rPr>
              <w:t>]</w:t>
            </w:r>
          </w:p>
        </w:tc>
      </w:tr>
      <w:tr w:rsidR="002127CD" w14:paraId="784F009A" w14:textId="77777777" w:rsidTr="002127CD">
        <w:tblPrEx>
          <w:jc w:val="left"/>
          <w:tblLook w:val="04A0" w:firstRow="1" w:lastRow="0" w:firstColumn="1" w:lastColumn="0" w:noHBand="0" w:noVBand="1"/>
        </w:tblPrEx>
        <w:trPr>
          <w:trHeight w:val="440"/>
        </w:trPr>
        <w:tc>
          <w:tcPr>
            <w:tcW w:w="1280" w:type="dxa"/>
          </w:tcPr>
          <w:p w14:paraId="449849FE" w14:textId="77777777" w:rsidR="002127CD" w:rsidRDefault="002127CD" w:rsidP="002127CD">
            <w:pPr>
              <w:tabs>
                <w:tab w:val="left" w:pos="653"/>
              </w:tabs>
              <w:jc w:val="both"/>
              <w:rPr>
                <w:rFonts w:ascii="Calibri" w:hAnsi="Calibri"/>
                <w:sz w:val="19"/>
              </w:rPr>
            </w:pPr>
            <w:r w:rsidRPr="00F53E87">
              <w:rPr>
                <w:rFonts w:ascii="Calibri" w:hAnsi="Calibri"/>
                <w:sz w:val="19"/>
              </w:rPr>
              <w:t>5/6/14</w:t>
            </w:r>
          </w:p>
        </w:tc>
        <w:tc>
          <w:tcPr>
            <w:tcW w:w="2218" w:type="dxa"/>
            <w:shd w:val="clear" w:color="auto" w:fill="DBE5F1" w:themeFill="accent1" w:themeFillTint="33"/>
          </w:tcPr>
          <w:p w14:paraId="215B758F" w14:textId="77777777" w:rsidR="002127CD" w:rsidRDefault="002127CD" w:rsidP="002127CD">
            <w:pPr>
              <w:rPr>
                <w:rFonts w:ascii="Calibri" w:hAnsi="Calibri"/>
                <w:b/>
                <w:sz w:val="19"/>
              </w:rPr>
            </w:pPr>
            <w:r>
              <w:rPr>
                <w:rFonts w:ascii="Calibri" w:hAnsi="Calibri"/>
                <w:b/>
                <w:sz w:val="19"/>
              </w:rPr>
              <w:t>Governor Dayton Signs A Bill Relating To Criminal Justice</w:t>
            </w:r>
          </w:p>
        </w:tc>
        <w:tc>
          <w:tcPr>
            <w:tcW w:w="3222" w:type="dxa"/>
          </w:tcPr>
          <w:p w14:paraId="4CB9B216" w14:textId="77777777" w:rsidR="002127CD" w:rsidRPr="00AB175B" w:rsidRDefault="002127CD" w:rsidP="002127CD">
            <w:pPr>
              <w:rPr>
                <w:rFonts w:ascii="Calibri" w:hAnsi="Calibri"/>
                <w:sz w:val="19"/>
              </w:rPr>
            </w:pPr>
            <w:r w:rsidRPr="007B7788">
              <w:rPr>
                <w:rFonts w:ascii="Calibri" w:hAnsi="Calibri"/>
                <w:sz w:val="19"/>
              </w:rPr>
              <w:t>Chapter 201, SF 874: This criminal justice bill modifies judicial forfeiture provisions in certain cases. This bill passed the House 120-0 and the Senate 55-5.</w:t>
            </w:r>
          </w:p>
        </w:tc>
        <w:tc>
          <w:tcPr>
            <w:tcW w:w="2011" w:type="dxa"/>
          </w:tcPr>
          <w:p w14:paraId="0AF1C63E" w14:textId="77777777" w:rsidR="002127CD" w:rsidRDefault="002127CD" w:rsidP="002127CD">
            <w:pPr>
              <w:rPr>
                <w:rFonts w:ascii="Calibri" w:hAnsi="Calibri"/>
                <w:sz w:val="19"/>
              </w:rPr>
            </w:pPr>
            <w:r>
              <w:rPr>
                <w:rFonts w:ascii="Calibri" w:hAnsi="Calibri"/>
                <w:sz w:val="19"/>
              </w:rPr>
              <w:t>[</w:t>
            </w:r>
            <w:hyperlink r:id="rId1201" w:history="1">
              <w:r w:rsidRPr="00AB175B">
                <w:rPr>
                  <w:rStyle w:val="Hyperlink"/>
                  <w:rFonts w:ascii="Calibri" w:hAnsi="Calibri"/>
                  <w:sz w:val="19"/>
                </w:rPr>
                <w:t>News Release</w:t>
              </w:r>
            </w:hyperlink>
            <w:r>
              <w:rPr>
                <w:rFonts w:ascii="Calibri" w:hAnsi="Calibri"/>
                <w:sz w:val="19"/>
              </w:rPr>
              <w:t>]</w:t>
            </w:r>
          </w:p>
        </w:tc>
      </w:tr>
      <w:tr w:rsidR="002127CD" w14:paraId="64E2A07A" w14:textId="77777777" w:rsidTr="002127CD">
        <w:tblPrEx>
          <w:jc w:val="left"/>
          <w:tblLook w:val="04A0" w:firstRow="1" w:lastRow="0" w:firstColumn="1" w:lastColumn="0" w:noHBand="0" w:noVBand="1"/>
        </w:tblPrEx>
        <w:trPr>
          <w:trHeight w:val="1043"/>
        </w:trPr>
        <w:tc>
          <w:tcPr>
            <w:tcW w:w="1280" w:type="dxa"/>
          </w:tcPr>
          <w:p w14:paraId="09D70A1C" w14:textId="77777777" w:rsidR="002127CD" w:rsidRDefault="002127CD" w:rsidP="002127CD">
            <w:pPr>
              <w:tabs>
                <w:tab w:val="left" w:pos="653"/>
              </w:tabs>
              <w:jc w:val="both"/>
              <w:rPr>
                <w:rFonts w:ascii="Calibri" w:hAnsi="Calibri"/>
                <w:sz w:val="19"/>
              </w:rPr>
            </w:pPr>
            <w:r w:rsidRPr="00F53E87">
              <w:rPr>
                <w:rFonts w:ascii="Calibri" w:hAnsi="Calibri"/>
                <w:sz w:val="19"/>
              </w:rPr>
              <w:t>5/6/14</w:t>
            </w:r>
          </w:p>
        </w:tc>
        <w:tc>
          <w:tcPr>
            <w:tcW w:w="2218" w:type="dxa"/>
            <w:shd w:val="clear" w:color="auto" w:fill="DBE5F1" w:themeFill="accent1" w:themeFillTint="33"/>
          </w:tcPr>
          <w:p w14:paraId="19AB98E2" w14:textId="77777777" w:rsidR="002127CD" w:rsidRDefault="002127CD" w:rsidP="002127CD">
            <w:pPr>
              <w:rPr>
                <w:rFonts w:ascii="Calibri" w:hAnsi="Calibri"/>
                <w:b/>
                <w:sz w:val="19"/>
              </w:rPr>
            </w:pPr>
            <w:r>
              <w:rPr>
                <w:rFonts w:ascii="Calibri" w:hAnsi="Calibri"/>
                <w:b/>
                <w:sz w:val="19"/>
              </w:rPr>
              <w:t>Governor Dayton Signs A Bill Relating To District Judge Regulations</w:t>
            </w:r>
          </w:p>
        </w:tc>
        <w:tc>
          <w:tcPr>
            <w:tcW w:w="3222" w:type="dxa"/>
          </w:tcPr>
          <w:p w14:paraId="6714DF3B" w14:textId="77777777" w:rsidR="002127CD" w:rsidRPr="00AB175B" w:rsidRDefault="002127CD" w:rsidP="002127CD">
            <w:pPr>
              <w:rPr>
                <w:rFonts w:ascii="Calibri" w:hAnsi="Calibri"/>
                <w:sz w:val="19"/>
              </w:rPr>
            </w:pPr>
            <w:r w:rsidRPr="007B7788">
              <w:rPr>
                <w:rFonts w:ascii="Calibri" w:hAnsi="Calibri"/>
                <w:sz w:val="19"/>
              </w:rPr>
              <w:t xml:space="preserve">Chapter 202, SF 2718: This bill modifies the review process of district judge disposition to comply with 90-day disposition requirements, allowing for notice and action to </w:t>
            </w:r>
            <w:proofErr w:type="gramStart"/>
            <w:r w:rsidRPr="007B7788">
              <w:rPr>
                <w:rFonts w:ascii="Calibri" w:hAnsi="Calibri"/>
                <w:sz w:val="19"/>
              </w:rPr>
              <w:t>be taken</w:t>
            </w:r>
            <w:proofErr w:type="gramEnd"/>
            <w:r w:rsidRPr="007B7788">
              <w:rPr>
                <w:rFonts w:ascii="Calibri" w:hAnsi="Calibri"/>
                <w:sz w:val="19"/>
              </w:rPr>
              <w:t>. The bill passed unanimously in both chambers.</w:t>
            </w:r>
          </w:p>
        </w:tc>
        <w:tc>
          <w:tcPr>
            <w:tcW w:w="2011" w:type="dxa"/>
          </w:tcPr>
          <w:p w14:paraId="26C4BF10" w14:textId="77777777" w:rsidR="002127CD" w:rsidRDefault="002127CD" w:rsidP="002127CD">
            <w:pPr>
              <w:rPr>
                <w:rFonts w:ascii="Calibri" w:hAnsi="Calibri"/>
                <w:sz w:val="19"/>
              </w:rPr>
            </w:pPr>
            <w:r>
              <w:rPr>
                <w:rFonts w:ascii="Calibri" w:hAnsi="Calibri"/>
                <w:sz w:val="19"/>
              </w:rPr>
              <w:t>[</w:t>
            </w:r>
            <w:hyperlink r:id="rId1202" w:history="1">
              <w:r w:rsidRPr="00AB175B">
                <w:rPr>
                  <w:rStyle w:val="Hyperlink"/>
                  <w:rFonts w:ascii="Calibri" w:hAnsi="Calibri"/>
                  <w:sz w:val="19"/>
                </w:rPr>
                <w:t>News Release</w:t>
              </w:r>
            </w:hyperlink>
            <w:r>
              <w:rPr>
                <w:rFonts w:ascii="Calibri" w:hAnsi="Calibri"/>
                <w:sz w:val="19"/>
              </w:rPr>
              <w:t>]</w:t>
            </w:r>
          </w:p>
        </w:tc>
      </w:tr>
      <w:tr w:rsidR="002127CD" w14:paraId="738E7931" w14:textId="77777777" w:rsidTr="002127CD">
        <w:tblPrEx>
          <w:jc w:val="left"/>
          <w:tblLook w:val="04A0" w:firstRow="1" w:lastRow="0" w:firstColumn="1" w:lastColumn="0" w:noHBand="0" w:noVBand="1"/>
        </w:tblPrEx>
        <w:trPr>
          <w:trHeight w:val="440"/>
        </w:trPr>
        <w:tc>
          <w:tcPr>
            <w:tcW w:w="1280" w:type="dxa"/>
          </w:tcPr>
          <w:p w14:paraId="65335617" w14:textId="77777777" w:rsidR="002127CD" w:rsidRDefault="002127CD" w:rsidP="002127CD">
            <w:pPr>
              <w:tabs>
                <w:tab w:val="left" w:pos="653"/>
              </w:tabs>
              <w:jc w:val="both"/>
              <w:rPr>
                <w:rFonts w:ascii="Calibri" w:hAnsi="Calibri"/>
                <w:sz w:val="19"/>
              </w:rPr>
            </w:pPr>
            <w:r w:rsidRPr="00F53E87">
              <w:rPr>
                <w:rFonts w:ascii="Calibri" w:hAnsi="Calibri"/>
                <w:sz w:val="19"/>
              </w:rPr>
              <w:t>5/6/14</w:t>
            </w:r>
          </w:p>
        </w:tc>
        <w:tc>
          <w:tcPr>
            <w:tcW w:w="2218" w:type="dxa"/>
            <w:shd w:val="clear" w:color="auto" w:fill="DBE5F1" w:themeFill="accent1" w:themeFillTint="33"/>
          </w:tcPr>
          <w:p w14:paraId="7D7A8E2A" w14:textId="77777777" w:rsidR="002127CD" w:rsidRDefault="002127CD" w:rsidP="002127CD">
            <w:pPr>
              <w:rPr>
                <w:rFonts w:ascii="Calibri" w:hAnsi="Calibri"/>
                <w:b/>
                <w:sz w:val="19"/>
              </w:rPr>
            </w:pPr>
            <w:r>
              <w:rPr>
                <w:rFonts w:ascii="Calibri" w:hAnsi="Calibri"/>
                <w:b/>
                <w:sz w:val="19"/>
              </w:rPr>
              <w:t>Governor Dayton Signs A Bill Relating To Health</w:t>
            </w:r>
          </w:p>
        </w:tc>
        <w:tc>
          <w:tcPr>
            <w:tcW w:w="3222" w:type="dxa"/>
          </w:tcPr>
          <w:p w14:paraId="61ACCAFB" w14:textId="77777777" w:rsidR="002127CD" w:rsidRPr="00AB175B" w:rsidRDefault="002127CD" w:rsidP="002127CD">
            <w:pPr>
              <w:rPr>
                <w:rFonts w:ascii="Calibri" w:hAnsi="Calibri"/>
                <w:sz w:val="19"/>
              </w:rPr>
            </w:pPr>
            <w:r w:rsidRPr="007B7788">
              <w:rPr>
                <w:rFonts w:ascii="Calibri" w:hAnsi="Calibri"/>
                <w:sz w:val="19"/>
              </w:rPr>
              <w:t>Chapter 203, SF 2047: This health bill modifies the newborn screening program. The bill passed the House 69-58 and the Senate 36-20.</w:t>
            </w:r>
          </w:p>
        </w:tc>
        <w:tc>
          <w:tcPr>
            <w:tcW w:w="2011" w:type="dxa"/>
          </w:tcPr>
          <w:p w14:paraId="3CF3E46A" w14:textId="77777777" w:rsidR="002127CD" w:rsidRDefault="002127CD" w:rsidP="002127CD">
            <w:pPr>
              <w:rPr>
                <w:rFonts w:ascii="Calibri" w:hAnsi="Calibri"/>
                <w:sz w:val="19"/>
              </w:rPr>
            </w:pPr>
            <w:r>
              <w:rPr>
                <w:rFonts w:ascii="Calibri" w:hAnsi="Calibri"/>
                <w:sz w:val="19"/>
              </w:rPr>
              <w:t>[</w:t>
            </w:r>
            <w:hyperlink r:id="rId1203" w:history="1">
              <w:r w:rsidRPr="00AB175B">
                <w:rPr>
                  <w:rStyle w:val="Hyperlink"/>
                  <w:rFonts w:ascii="Calibri" w:hAnsi="Calibri"/>
                  <w:sz w:val="19"/>
                </w:rPr>
                <w:t>News Release</w:t>
              </w:r>
            </w:hyperlink>
            <w:r>
              <w:rPr>
                <w:rFonts w:ascii="Calibri" w:hAnsi="Calibri"/>
                <w:sz w:val="19"/>
              </w:rPr>
              <w:t>]</w:t>
            </w:r>
          </w:p>
        </w:tc>
      </w:tr>
      <w:tr w:rsidR="002127CD" w14:paraId="5FB48183" w14:textId="77777777" w:rsidTr="002127CD">
        <w:tblPrEx>
          <w:jc w:val="left"/>
          <w:tblLook w:val="04A0" w:firstRow="1" w:lastRow="0" w:firstColumn="1" w:lastColumn="0" w:noHBand="0" w:noVBand="1"/>
        </w:tblPrEx>
        <w:trPr>
          <w:trHeight w:val="440"/>
        </w:trPr>
        <w:tc>
          <w:tcPr>
            <w:tcW w:w="1280" w:type="dxa"/>
          </w:tcPr>
          <w:p w14:paraId="3BCC3FF7" w14:textId="77777777" w:rsidR="002127CD" w:rsidRDefault="002127CD" w:rsidP="002127CD">
            <w:pPr>
              <w:tabs>
                <w:tab w:val="left" w:pos="653"/>
              </w:tabs>
              <w:jc w:val="both"/>
              <w:rPr>
                <w:rFonts w:ascii="Calibri" w:hAnsi="Calibri"/>
                <w:sz w:val="19"/>
              </w:rPr>
            </w:pPr>
            <w:r>
              <w:rPr>
                <w:rFonts w:ascii="Calibri" w:hAnsi="Calibri"/>
                <w:sz w:val="19"/>
              </w:rPr>
              <w:t>5/8/14</w:t>
            </w:r>
          </w:p>
        </w:tc>
        <w:tc>
          <w:tcPr>
            <w:tcW w:w="2218" w:type="dxa"/>
            <w:shd w:val="clear" w:color="auto" w:fill="DBE5F1" w:themeFill="accent1" w:themeFillTint="33"/>
          </w:tcPr>
          <w:p w14:paraId="25BEC79D" w14:textId="77777777" w:rsidR="002127CD" w:rsidRDefault="002127CD" w:rsidP="002127CD">
            <w:pPr>
              <w:rPr>
                <w:rFonts w:ascii="Calibri" w:hAnsi="Calibri"/>
                <w:b/>
                <w:sz w:val="19"/>
              </w:rPr>
            </w:pPr>
            <w:r>
              <w:rPr>
                <w:rFonts w:ascii="Calibri" w:hAnsi="Calibri"/>
                <w:b/>
                <w:sz w:val="19"/>
              </w:rPr>
              <w:t xml:space="preserve">Governor Dayton </w:t>
            </w:r>
            <w:r w:rsidRPr="007B7788">
              <w:rPr>
                <w:rFonts w:ascii="Calibri" w:hAnsi="Calibri"/>
                <w:b/>
                <w:sz w:val="19"/>
              </w:rPr>
              <w:t>Host</w:t>
            </w:r>
            <w:r>
              <w:rPr>
                <w:rFonts w:ascii="Calibri" w:hAnsi="Calibri"/>
                <w:b/>
                <w:sz w:val="19"/>
              </w:rPr>
              <w:t>s</w:t>
            </w:r>
            <w:r w:rsidRPr="007B7788">
              <w:rPr>
                <w:rFonts w:ascii="Calibri" w:hAnsi="Calibri"/>
                <w:b/>
                <w:sz w:val="19"/>
              </w:rPr>
              <w:t xml:space="preserve"> 67th Annual Governor’s Fishing Opener</w:t>
            </w:r>
          </w:p>
        </w:tc>
        <w:tc>
          <w:tcPr>
            <w:tcW w:w="3222" w:type="dxa"/>
          </w:tcPr>
          <w:p w14:paraId="22FCA68E" w14:textId="77777777" w:rsidR="002127CD" w:rsidRPr="007B7788" w:rsidRDefault="002127CD" w:rsidP="002127CD">
            <w:pPr>
              <w:rPr>
                <w:rFonts w:ascii="Calibri" w:hAnsi="Calibri"/>
                <w:sz w:val="19"/>
              </w:rPr>
            </w:pPr>
            <w:r w:rsidRPr="007B7788">
              <w:rPr>
                <w:rFonts w:ascii="Calibri" w:hAnsi="Calibri"/>
                <w:sz w:val="19"/>
              </w:rPr>
              <w:t>As nearly 500,000 Minnesotans gear up to go fish</w:t>
            </w:r>
            <w:r>
              <w:rPr>
                <w:rFonts w:ascii="Calibri" w:hAnsi="Calibri"/>
                <w:sz w:val="19"/>
              </w:rPr>
              <w:t xml:space="preserve">ing this weekend, Governor </w:t>
            </w:r>
            <w:r w:rsidRPr="007B7788">
              <w:rPr>
                <w:rFonts w:ascii="Calibri" w:hAnsi="Calibri"/>
                <w:sz w:val="19"/>
              </w:rPr>
              <w:t xml:space="preserve">Dayton </w:t>
            </w:r>
            <w:r>
              <w:rPr>
                <w:rFonts w:ascii="Calibri" w:hAnsi="Calibri"/>
                <w:sz w:val="19"/>
              </w:rPr>
              <w:t>prepares</w:t>
            </w:r>
            <w:r w:rsidRPr="007B7788">
              <w:rPr>
                <w:rFonts w:ascii="Calibri" w:hAnsi="Calibri"/>
                <w:sz w:val="19"/>
              </w:rPr>
              <w:t xml:space="preserve"> to host </w:t>
            </w:r>
            <w:proofErr w:type="gramStart"/>
            <w:r w:rsidRPr="007B7788">
              <w:rPr>
                <w:rFonts w:ascii="Calibri" w:hAnsi="Calibri"/>
                <w:sz w:val="19"/>
              </w:rPr>
              <w:t>Minnesota's 67th Annual Governor's</w:t>
            </w:r>
            <w:proofErr w:type="gramEnd"/>
            <w:r w:rsidRPr="007B7788">
              <w:rPr>
                <w:rFonts w:ascii="Calibri" w:hAnsi="Calibri"/>
                <w:sz w:val="19"/>
              </w:rPr>
              <w:t xml:space="preserve"> Fishing Opener in the Brainerd Lakes Area.</w:t>
            </w:r>
          </w:p>
        </w:tc>
        <w:tc>
          <w:tcPr>
            <w:tcW w:w="2011" w:type="dxa"/>
          </w:tcPr>
          <w:p w14:paraId="518E6B3A" w14:textId="77777777" w:rsidR="002127CD" w:rsidRDefault="002127CD" w:rsidP="002127CD">
            <w:pPr>
              <w:rPr>
                <w:rFonts w:ascii="Calibri" w:hAnsi="Calibri"/>
                <w:sz w:val="19"/>
              </w:rPr>
            </w:pPr>
            <w:r>
              <w:rPr>
                <w:rFonts w:ascii="Calibri" w:hAnsi="Calibri"/>
                <w:sz w:val="19"/>
              </w:rPr>
              <w:t>[</w:t>
            </w:r>
            <w:hyperlink r:id="rId1204" w:history="1">
              <w:r w:rsidRPr="007B7788">
                <w:rPr>
                  <w:rStyle w:val="Hyperlink"/>
                  <w:rFonts w:ascii="Calibri" w:hAnsi="Calibri"/>
                  <w:sz w:val="19"/>
                </w:rPr>
                <w:t>News Release</w:t>
              </w:r>
            </w:hyperlink>
            <w:r>
              <w:rPr>
                <w:rFonts w:ascii="Calibri" w:hAnsi="Calibri"/>
                <w:sz w:val="19"/>
              </w:rPr>
              <w:t>]</w:t>
            </w:r>
          </w:p>
        </w:tc>
      </w:tr>
      <w:tr w:rsidR="002127CD" w14:paraId="305E5130" w14:textId="77777777" w:rsidTr="002127CD">
        <w:tblPrEx>
          <w:jc w:val="left"/>
          <w:tblLook w:val="04A0" w:firstRow="1" w:lastRow="0" w:firstColumn="1" w:lastColumn="0" w:noHBand="0" w:noVBand="1"/>
        </w:tblPrEx>
        <w:trPr>
          <w:trHeight w:val="440"/>
        </w:trPr>
        <w:tc>
          <w:tcPr>
            <w:tcW w:w="1280" w:type="dxa"/>
          </w:tcPr>
          <w:p w14:paraId="2AD95895" w14:textId="77777777" w:rsidR="002127CD" w:rsidRDefault="002127CD" w:rsidP="002127CD">
            <w:pPr>
              <w:tabs>
                <w:tab w:val="left" w:pos="653"/>
              </w:tabs>
              <w:jc w:val="both"/>
              <w:rPr>
                <w:rFonts w:ascii="Calibri" w:hAnsi="Calibri"/>
                <w:sz w:val="19"/>
              </w:rPr>
            </w:pPr>
            <w:r>
              <w:rPr>
                <w:rFonts w:ascii="Calibri" w:hAnsi="Calibri"/>
                <w:sz w:val="19"/>
              </w:rPr>
              <w:t>5/9/14</w:t>
            </w:r>
          </w:p>
        </w:tc>
        <w:tc>
          <w:tcPr>
            <w:tcW w:w="2218" w:type="dxa"/>
            <w:shd w:val="clear" w:color="auto" w:fill="DBE5F1" w:themeFill="accent1" w:themeFillTint="33"/>
          </w:tcPr>
          <w:p w14:paraId="6F28055F" w14:textId="77777777" w:rsidR="002127CD" w:rsidRDefault="002127CD" w:rsidP="002127CD">
            <w:pPr>
              <w:rPr>
                <w:rFonts w:ascii="Calibri" w:hAnsi="Calibri"/>
                <w:b/>
                <w:sz w:val="19"/>
              </w:rPr>
            </w:pPr>
            <w:r>
              <w:rPr>
                <w:rFonts w:ascii="Calibri" w:hAnsi="Calibri"/>
                <w:b/>
                <w:sz w:val="19"/>
              </w:rPr>
              <w:t>Governor Dayton Releases A Statement On The 150</w:t>
            </w:r>
            <w:r w:rsidRPr="007B7788">
              <w:rPr>
                <w:rFonts w:ascii="Calibri" w:hAnsi="Calibri"/>
                <w:b/>
                <w:sz w:val="19"/>
                <w:vertAlign w:val="superscript"/>
              </w:rPr>
              <w:t>th</w:t>
            </w:r>
            <w:r>
              <w:rPr>
                <w:rFonts w:ascii="Calibri" w:hAnsi="Calibri"/>
                <w:b/>
                <w:sz w:val="19"/>
              </w:rPr>
              <w:t xml:space="preserve"> Anniversary Of The Mayo Clinic</w:t>
            </w:r>
          </w:p>
        </w:tc>
        <w:tc>
          <w:tcPr>
            <w:tcW w:w="3222" w:type="dxa"/>
          </w:tcPr>
          <w:p w14:paraId="6D630505" w14:textId="77777777" w:rsidR="002127CD" w:rsidRPr="007B7788" w:rsidRDefault="002127CD" w:rsidP="002127CD">
            <w:pPr>
              <w:rPr>
                <w:rFonts w:ascii="Calibri" w:hAnsi="Calibri"/>
                <w:sz w:val="19"/>
              </w:rPr>
            </w:pPr>
            <w:r>
              <w:rPr>
                <w:rFonts w:ascii="Calibri" w:hAnsi="Calibri"/>
                <w:sz w:val="19"/>
              </w:rPr>
              <w:t>Governor Dayton</w:t>
            </w:r>
            <w:r w:rsidRPr="007B7788">
              <w:rPr>
                <w:rFonts w:ascii="Calibri" w:hAnsi="Calibri"/>
                <w:sz w:val="19"/>
              </w:rPr>
              <w:t xml:space="preserve"> provide</w:t>
            </w:r>
            <w:r>
              <w:rPr>
                <w:rFonts w:ascii="Calibri" w:hAnsi="Calibri"/>
                <w:sz w:val="19"/>
              </w:rPr>
              <w:t>s</w:t>
            </w:r>
            <w:r w:rsidRPr="007B7788">
              <w:rPr>
                <w:rFonts w:ascii="Calibri" w:hAnsi="Calibri"/>
                <w:sz w:val="19"/>
              </w:rPr>
              <w:t xml:space="preserve"> remarks at Mayo Clinic's Sesq</w:t>
            </w:r>
            <w:r>
              <w:rPr>
                <w:rFonts w:ascii="Calibri" w:hAnsi="Calibri"/>
                <w:sz w:val="19"/>
              </w:rPr>
              <w:t>uicentennial celebration</w:t>
            </w:r>
            <w:r w:rsidRPr="007B7788">
              <w:rPr>
                <w:rFonts w:ascii="Calibri" w:hAnsi="Calibri"/>
                <w:sz w:val="19"/>
              </w:rPr>
              <w:t xml:space="preserve"> in Rochester.</w:t>
            </w:r>
          </w:p>
        </w:tc>
        <w:tc>
          <w:tcPr>
            <w:tcW w:w="2011" w:type="dxa"/>
          </w:tcPr>
          <w:p w14:paraId="0AC4863C" w14:textId="77777777" w:rsidR="002127CD" w:rsidRDefault="002127CD" w:rsidP="002127CD">
            <w:pPr>
              <w:rPr>
                <w:rFonts w:ascii="Calibri" w:hAnsi="Calibri"/>
                <w:sz w:val="19"/>
              </w:rPr>
            </w:pPr>
            <w:r>
              <w:rPr>
                <w:rFonts w:ascii="Calibri" w:hAnsi="Calibri"/>
                <w:sz w:val="19"/>
              </w:rPr>
              <w:t>[</w:t>
            </w:r>
            <w:hyperlink r:id="rId1205" w:history="1">
              <w:r w:rsidRPr="007B7788">
                <w:rPr>
                  <w:rStyle w:val="Hyperlink"/>
                  <w:rFonts w:ascii="Calibri" w:hAnsi="Calibri"/>
                  <w:sz w:val="19"/>
                </w:rPr>
                <w:t>News Release</w:t>
              </w:r>
            </w:hyperlink>
            <w:r>
              <w:rPr>
                <w:rFonts w:ascii="Calibri" w:hAnsi="Calibri"/>
                <w:sz w:val="19"/>
              </w:rPr>
              <w:t>]</w:t>
            </w:r>
          </w:p>
        </w:tc>
      </w:tr>
      <w:tr w:rsidR="002127CD" w14:paraId="4F2C6E66" w14:textId="77777777" w:rsidTr="002127CD">
        <w:tblPrEx>
          <w:jc w:val="left"/>
          <w:tblLook w:val="04A0" w:firstRow="1" w:lastRow="0" w:firstColumn="1" w:lastColumn="0" w:noHBand="0" w:noVBand="1"/>
        </w:tblPrEx>
        <w:trPr>
          <w:trHeight w:val="440"/>
        </w:trPr>
        <w:tc>
          <w:tcPr>
            <w:tcW w:w="1280" w:type="dxa"/>
          </w:tcPr>
          <w:p w14:paraId="2D5D6A6B" w14:textId="77777777" w:rsidR="002127CD" w:rsidRDefault="002127CD" w:rsidP="002127CD">
            <w:pPr>
              <w:tabs>
                <w:tab w:val="left" w:pos="653"/>
              </w:tabs>
              <w:jc w:val="both"/>
              <w:rPr>
                <w:rFonts w:ascii="Calibri" w:hAnsi="Calibri"/>
                <w:sz w:val="19"/>
              </w:rPr>
            </w:pPr>
            <w:r>
              <w:rPr>
                <w:rFonts w:ascii="Calibri" w:hAnsi="Calibri"/>
                <w:sz w:val="19"/>
              </w:rPr>
              <w:t>5/9/14</w:t>
            </w:r>
          </w:p>
        </w:tc>
        <w:tc>
          <w:tcPr>
            <w:tcW w:w="2218" w:type="dxa"/>
            <w:shd w:val="clear" w:color="auto" w:fill="DBE5F1" w:themeFill="accent1" w:themeFillTint="33"/>
          </w:tcPr>
          <w:p w14:paraId="73C84563" w14:textId="77777777" w:rsidR="002127CD" w:rsidRDefault="002127CD" w:rsidP="002127CD">
            <w:pPr>
              <w:rPr>
                <w:rFonts w:ascii="Calibri" w:hAnsi="Calibri"/>
                <w:b/>
                <w:sz w:val="19"/>
              </w:rPr>
            </w:pPr>
            <w:r w:rsidRPr="007B7788">
              <w:rPr>
                <w:rFonts w:ascii="Calibri" w:hAnsi="Calibri"/>
                <w:b/>
                <w:sz w:val="19"/>
              </w:rPr>
              <w:t xml:space="preserve">Segment Of Route No. 46 To Be Named "Nicholas Patrick </w:t>
            </w:r>
            <w:proofErr w:type="spellStart"/>
            <w:r w:rsidRPr="007B7788">
              <w:rPr>
                <w:rFonts w:ascii="Calibri" w:hAnsi="Calibri"/>
                <w:b/>
                <w:sz w:val="19"/>
              </w:rPr>
              <w:t>Spehar</w:t>
            </w:r>
            <w:proofErr w:type="spellEnd"/>
            <w:r w:rsidRPr="007B7788">
              <w:rPr>
                <w:rFonts w:ascii="Calibri" w:hAnsi="Calibri"/>
                <w:b/>
                <w:sz w:val="19"/>
              </w:rPr>
              <w:t xml:space="preserve"> Memorial Highway"</w:t>
            </w:r>
          </w:p>
        </w:tc>
        <w:tc>
          <w:tcPr>
            <w:tcW w:w="3222" w:type="dxa"/>
          </w:tcPr>
          <w:p w14:paraId="651AE1D8" w14:textId="77777777" w:rsidR="002127CD" w:rsidRDefault="002127CD" w:rsidP="002127CD">
            <w:pPr>
              <w:rPr>
                <w:rFonts w:ascii="Calibri" w:hAnsi="Calibri"/>
                <w:sz w:val="19"/>
              </w:rPr>
            </w:pPr>
            <w:r>
              <w:rPr>
                <w:rFonts w:ascii="Calibri" w:hAnsi="Calibri"/>
                <w:sz w:val="19"/>
              </w:rPr>
              <w:t>Governor Dayton signs</w:t>
            </w:r>
            <w:r w:rsidRPr="007B7788">
              <w:rPr>
                <w:rFonts w:ascii="Calibri" w:hAnsi="Calibri"/>
                <w:sz w:val="19"/>
              </w:rPr>
              <w:t xml:space="preserve"> a </w:t>
            </w:r>
            <w:r>
              <w:rPr>
                <w:rFonts w:ascii="Calibri" w:hAnsi="Calibri"/>
                <w:sz w:val="19"/>
              </w:rPr>
              <w:t>bill</w:t>
            </w:r>
            <w:r w:rsidRPr="007B7788">
              <w:rPr>
                <w:rFonts w:ascii="Calibri" w:hAnsi="Calibri"/>
                <w:sz w:val="19"/>
              </w:rPr>
              <w:t xml:space="preserve"> designating a segment of Route No. 46 (U.S. Highway 8), from the southwestern border of Chisago City to the eastern border of Center City, </w:t>
            </w:r>
            <w:r w:rsidRPr="007B7788">
              <w:rPr>
                <w:rFonts w:ascii="Calibri" w:hAnsi="Calibri"/>
                <w:sz w:val="19"/>
              </w:rPr>
              <w:lastRenderedPageBreak/>
              <w:t xml:space="preserve">to </w:t>
            </w:r>
            <w:proofErr w:type="gramStart"/>
            <w:r w:rsidRPr="007B7788">
              <w:rPr>
                <w:rFonts w:ascii="Calibri" w:hAnsi="Calibri"/>
                <w:sz w:val="19"/>
              </w:rPr>
              <w:t>be named</w:t>
            </w:r>
            <w:proofErr w:type="gramEnd"/>
            <w:r w:rsidRPr="007B7788">
              <w:rPr>
                <w:rFonts w:ascii="Calibri" w:hAnsi="Calibri"/>
                <w:sz w:val="19"/>
              </w:rPr>
              <w:t xml:space="preserve"> "Nicholas Patrick </w:t>
            </w:r>
            <w:proofErr w:type="spellStart"/>
            <w:r w:rsidRPr="007B7788">
              <w:rPr>
                <w:rFonts w:ascii="Calibri" w:hAnsi="Calibri"/>
                <w:sz w:val="19"/>
              </w:rPr>
              <w:t>Spehar</w:t>
            </w:r>
            <w:proofErr w:type="spellEnd"/>
            <w:r w:rsidRPr="007B7788">
              <w:rPr>
                <w:rFonts w:ascii="Calibri" w:hAnsi="Calibri"/>
                <w:sz w:val="19"/>
              </w:rPr>
              <w:t xml:space="preserve"> Memorial Highway."</w:t>
            </w:r>
          </w:p>
        </w:tc>
        <w:tc>
          <w:tcPr>
            <w:tcW w:w="2011" w:type="dxa"/>
          </w:tcPr>
          <w:p w14:paraId="53571779" w14:textId="77777777" w:rsidR="002127CD" w:rsidRDefault="002127CD" w:rsidP="002127CD">
            <w:pPr>
              <w:rPr>
                <w:rFonts w:ascii="Calibri" w:hAnsi="Calibri"/>
                <w:sz w:val="19"/>
              </w:rPr>
            </w:pPr>
            <w:r>
              <w:rPr>
                <w:rFonts w:ascii="Calibri" w:hAnsi="Calibri"/>
                <w:sz w:val="19"/>
              </w:rPr>
              <w:lastRenderedPageBreak/>
              <w:t>[</w:t>
            </w:r>
            <w:hyperlink r:id="rId1206" w:history="1">
              <w:r w:rsidRPr="007B7788">
                <w:rPr>
                  <w:rStyle w:val="Hyperlink"/>
                  <w:rFonts w:ascii="Calibri" w:hAnsi="Calibri"/>
                  <w:sz w:val="19"/>
                </w:rPr>
                <w:t>News Release</w:t>
              </w:r>
            </w:hyperlink>
            <w:r>
              <w:rPr>
                <w:rFonts w:ascii="Calibri" w:hAnsi="Calibri"/>
                <w:sz w:val="19"/>
              </w:rPr>
              <w:t>]</w:t>
            </w:r>
          </w:p>
        </w:tc>
      </w:tr>
      <w:tr w:rsidR="002127CD" w14:paraId="19A27365" w14:textId="77777777" w:rsidTr="002127CD">
        <w:tblPrEx>
          <w:jc w:val="left"/>
          <w:tblLook w:val="04A0" w:firstRow="1" w:lastRow="0" w:firstColumn="1" w:lastColumn="0" w:noHBand="0" w:noVBand="1"/>
        </w:tblPrEx>
        <w:trPr>
          <w:trHeight w:val="440"/>
        </w:trPr>
        <w:tc>
          <w:tcPr>
            <w:tcW w:w="1280" w:type="dxa"/>
          </w:tcPr>
          <w:p w14:paraId="7694190A" w14:textId="77777777" w:rsidR="002127CD" w:rsidRDefault="002127CD" w:rsidP="002127CD">
            <w:pPr>
              <w:tabs>
                <w:tab w:val="left" w:pos="653"/>
              </w:tabs>
              <w:jc w:val="both"/>
              <w:rPr>
                <w:rFonts w:ascii="Calibri" w:hAnsi="Calibri"/>
                <w:sz w:val="19"/>
              </w:rPr>
            </w:pPr>
            <w:r>
              <w:rPr>
                <w:rFonts w:ascii="Calibri" w:hAnsi="Calibri"/>
                <w:sz w:val="19"/>
              </w:rPr>
              <w:t>5/9/14</w:t>
            </w:r>
          </w:p>
        </w:tc>
        <w:tc>
          <w:tcPr>
            <w:tcW w:w="2218" w:type="dxa"/>
            <w:shd w:val="clear" w:color="auto" w:fill="DBE5F1" w:themeFill="accent1" w:themeFillTint="33"/>
          </w:tcPr>
          <w:p w14:paraId="2A919A9B" w14:textId="77777777" w:rsidR="002127CD" w:rsidRPr="007B7788"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The Saint Paul Port Authority</w:t>
            </w:r>
          </w:p>
        </w:tc>
        <w:tc>
          <w:tcPr>
            <w:tcW w:w="3222" w:type="dxa"/>
          </w:tcPr>
          <w:p w14:paraId="2EE4FD75" w14:textId="77777777" w:rsidR="002127CD" w:rsidRDefault="002127CD" w:rsidP="002127CD">
            <w:pPr>
              <w:rPr>
                <w:rFonts w:ascii="Calibri" w:hAnsi="Calibri"/>
                <w:sz w:val="19"/>
              </w:rPr>
            </w:pPr>
            <w:r w:rsidRPr="007B7788">
              <w:rPr>
                <w:rFonts w:ascii="Calibri" w:hAnsi="Calibri"/>
                <w:sz w:val="19"/>
              </w:rPr>
              <w:t xml:space="preserve">Chapter 206, HF 2566: </w:t>
            </w:r>
            <w:r>
              <w:rPr>
                <w:rFonts w:ascii="Calibri" w:hAnsi="Calibri"/>
                <w:sz w:val="19"/>
              </w:rPr>
              <w:t>A</w:t>
            </w:r>
            <w:r w:rsidRPr="007B7788">
              <w:rPr>
                <w:rFonts w:ascii="Calibri" w:hAnsi="Calibri"/>
                <w:sz w:val="19"/>
              </w:rPr>
              <w:t>uthorizes the Saint Paul Port Authority to conduct meetings by telephone or other electronic m</w:t>
            </w:r>
            <w:r>
              <w:rPr>
                <w:rFonts w:ascii="Calibri" w:hAnsi="Calibri"/>
                <w:sz w:val="19"/>
              </w:rPr>
              <w:t xml:space="preserve">eans. </w:t>
            </w:r>
            <w:r w:rsidRPr="007B7788">
              <w:rPr>
                <w:rFonts w:ascii="Calibri" w:hAnsi="Calibri"/>
                <w:sz w:val="19"/>
              </w:rPr>
              <w:t>It passed the House 111-14 and the Senate 56-0.</w:t>
            </w:r>
          </w:p>
        </w:tc>
        <w:tc>
          <w:tcPr>
            <w:tcW w:w="2011" w:type="dxa"/>
          </w:tcPr>
          <w:p w14:paraId="21DC407B" w14:textId="77777777" w:rsidR="002127CD" w:rsidRDefault="002127CD" w:rsidP="002127CD">
            <w:pPr>
              <w:rPr>
                <w:rFonts w:ascii="Calibri" w:hAnsi="Calibri"/>
                <w:sz w:val="19"/>
              </w:rPr>
            </w:pPr>
            <w:r>
              <w:rPr>
                <w:rFonts w:ascii="Calibri" w:hAnsi="Calibri"/>
                <w:sz w:val="19"/>
              </w:rPr>
              <w:t>[</w:t>
            </w:r>
            <w:hyperlink r:id="rId1207" w:history="1">
              <w:r w:rsidRPr="007B7788">
                <w:rPr>
                  <w:rStyle w:val="Hyperlink"/>
                  <w:rFonts w:ascii="Calibri" w:hAnsi="Calibri"/>
                  <w:sz w:val="19"/>
                </w:rPr>
                <w:t>News Release</w:t>
              </w:r>
            </w:hyperlink>
            <w:r>
              <w:rPr>
                <w:rFonts w:ascii="Calibri" w:hAnsi="Calibri"/>
                <w:sz w:val="19"/>
              </w:rPr>
              <w:t>]</w:t>
            </w:r>
          </w:p>
        </w:tc>
      </w:tr>
      <w:tr w:rsidR="002127CD" w14:paraId="058ACD43" w14:textId="77777777" w:rsidTr="002127CD">
        <w:tblPrEx>
          <w:jc w:val="left"/>
          <w:tblLook w:val="04A0" w:firstRow="1" w:lastRow="0" w:firstColumn="1" w:lastColumn="0" w:noHBand="0" w:noVBand="1"/>
        </w:tblPrEx>
        <w:trPr>
          <w:trHeight w:val="440"/>
        </w:trPr>
        <w:tc>
          <w:tcPr>
            <w:tcW w:w="1280" w:type="dxa"/>
          </w:tcPr>
          <w:p w14:paraId="0831B2D3" w14:textId="77777777" w:rsidR="002127CD" w:rsidRDefault="002127CD" w:rsidP="002127CD">
            <w:pPr>
              <w:tabs>
                <w:tab w:val="left" w:pos="653"/>
              </w:tabs>
              <w:jc w:val="both"/>
              <w:rPr>
                <w:rFonts w:ascii="Calibri" w:hAnsi="Calibri"/>
                <w:sz w:val="19"/>
              </w:rPr>
            </w:pPr>
            <w:r w:rsidRPr="00FE27C5">
              <w:rPr>
                <w:rFonts w:ascii="Calibri" w:hAnsi="Calibri"/>
                <w:sz w:val="19"/>
              </w:rPr>
              <w:t>5/9/14</w:t>
            </w:r>
          </w:p>
        </w:tc>
        <w:tc>
          <w:tcPr>
            <w:tcW w:w="2218" w:type="dxa"/>
            <w:shd w:val="clear" w:color="auto" w:fill="DBE5F1" w:themeFill="accent1" w:themeFillTint="33"/>
          </w:tcPr>
          <w:p w14:paraId="75A606EA"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Public Safety</w:t>
            </w:r>
          </w:p>
        </w:tc>
        <w:tc>
          <w:tcPr>
            <w:tcW w:w="3222" w:type="dxa"/>
          </w:tcPr>
          <w:p w14:paraId="7D643D09" w14:textId="77777777" w:rsidR="002127CD" w:rsidRPr="007B7788" w:rsidRDefault="002127CD" w:rsidP="002127CD">
            <w:pPr>
              <w:rPr>
                <w:rFonts w:ascii="Calibri" w:hAnsi="Calibri"/>
                <w:sz w:val="19"/>
              </w:rPr>
            </w:pPr>
            <w:r w:rsidRPr="007B7788">
              <w:rPr>
                <w:rFonts w:ascii="Calibri" w:hAnsi="Calibri"/>
                <w:sz w:val="19"/>
              </w:rPr>
              <w:t>Chapter 212, HF 3017: This public safety bill amends and repeals outdated and redundant statutes. The bill also requires a report on the collection of data on victims of domestic abuse. This passed unanimously in both chambers.</w:t>
            </w:r>
          </w:p>
        </w:tc>
        <w:tc>
          <w:tcPr>
            <w:tcW w:w="2011" w:type="dxa"/>
          </w:tcPr>
          <w:p w14:paraId="09867031" w14:textId="77777777" w:rsidR="002127CD" w:rsidRDefault="002127CD" w:rsidP="002127CD">
            <w:pPr>
              <w:rPr>
                <w:rFonts w:ascii="Calibri" w:hAnsi="Calibri"/>
                <w:sz w:val="19"/>
              </w:rPr>
            </w:pPr>
            <w:r>
              <w:rPr>
                <w:rFonts w:ascii="Calibri" w:hAnsi="Calibri"/>
                <w:sz w:val="19"/>
              </w:rPr>
              <w:t>[</w:t>
            </w:r>
            <w:hyperlink r:id="rId1208" w:history="1">
              <w:r w:rsidRPr="007B7788">
                <w:rPr>
                  <w:rStyle w:val="Hyperlink"/>
                  <w:rFonts w:ascii="Calibri" w:hAnsi="Calibri"/>
                  <w:sz w:val="19"/>
                </w:rPr>
                <w:t>News Release</w:t>
              </w:r>
            </w:hyperlink>
            <w:r>
              <w:rPr>
                <w:rFonts w:ascii="Calibri" w:hAnsi="Calibri"/>
                <w:sz w:val="19"/>
              </w:rPr>
              <w:t>]</w:t>
            </w:r>
          </w:p>
        </w:tc>
      </w:tr>
      <w:tr w:rsidR="002127CD" w14:paraId="11743349" w14:textId="77777777" w:rsidTr="002127CD">
        <w:tblPrEx>
          <w:jc w:val="left"/>
          <w:tblLook w:val="04A0" w:firstRow="1" w:lastRow="0" w:firstColumn="1" w:lastColumn="0" w:noHBand="0" w:noVBand="1"/>
        </w:tblPrEx>
        <w:trPr>
          <w:trHeight w:val="440"/>
        </w:trPr>
        <w:tc>
          <w:tcPr>
            <w:tcW w:w="1280" w:type="dxa"/>
          </w:tcPr>
          <w:p w14:paraId="38F1456D" w14:textId="77777777" w:rsidR="002127CD" w:rsidRDefault="002127CD" w:rsidP="002127CD">
            <w:pPr>
              <w:tabs>
                <w:tab w:val="left" w:pos="653"/>
              </w:tabs>
              <w:jc w:val="both"/>
              <w:rPr>
                <w:rFonts w:ascii="Calibri" w:hAnsi="Calibri"/>
                <w:sz w:val="19"/>
              </w:rPr>
            </w:pPr>
            <w:r w:rsidRPr="00FE27C5">
              <w:rPr>
                <w:rFonts w:ascii="Calibri" w:hAnsi="Calibri"/>
                <w:sz w:val="19"/>
              </w:rPr>
              <w:t>5/9/14</w:t>
            </w:r>
          </w:p>
        </w:tc>
        <w:tc>
          <w:tcPr>
            <w:tcW w:w="2218" w:type="dxa"/>
            <w:shd w:val="clear" w:color="auto" w:fill="DBE5F1" w:themeFill="accent1" w:themeFillTint="33"/>
          </w:tcPr>
          <w:p w14:paraId="1B014862"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Public Parks</w:t>
            </w:r>
          </w:p>
        </w:tc>
        <w:tc>
          <w:tcPr>
            <w:tcW w:w="3222" w:type="dxa"/>
          </w:tcPr>
          <w:p w14:paraId="1B428CA7" w14:textId="77777777" w:rsidR="002127CD" w:rsidRPr="007B7788" w:rsidRDefault="002127CD" w:rsidP="002127CD">
            <w:pPr>
              <w:rPr>
                <w:rFonts w:ascii="Calibri" w:hAnsi="Calibri"/>
                <w:sz w:val="19"/>
              </w:rPr>
            </w:pPr>
            <w:r w:rsidRPr="00866858">
              <w:rPr>
                <w:rFonts w:ascii="Calibri" w:hAnsi="Calibri"/>
                <w:sz w:val="19"/>
              </w:rPr>
              <w:t>Chapter 217, SF 2449: This authorizes the purchase of a dam, and public and private sales and exchanges of certain state lands. The bill also merges two state parks, modifies boundaries for state forests and recreation areas, and modifies the disposition of certain land and revenue. The bill passed unanimously in both chambers.</w:t>
            </w:r>
          </w:p>
        </w:tc>
        <w:tc>
          <w:tcPr>
            <w:tcW w:w="2011" w:type="dxa"/>
          </w:tcPr>
          <w:p w14:paraId="631AAD38" w14:textId="77777777" w:rsidR="002127CD" w:rsidRDefault="002127CD" w:rsidP="002127CD">
            <w:pPr>
              <w:rPr>
                <w:rFonts w:ascii="Calibri" w:hAnsi="Calibri"/>
                <w:sz w:val="19"/>
              </w:rPr>
            </w:pPr>
            <w:r>
              <w:rPr>
                <w:rFonts w:ascii="Calibri" w:hAnsi="Calibri"/>
                <w:sz w:val="19"/>
              </w:rPr>
              <w:t>[</w:t>
            </w:r>
            <w:hyperlink r:id="rId1209" w:history="1">
              <w:r w:rsidRPr="007B7788">
                <w:rPr>
                  <w:rStyle w:val="Hyperlink"/>
                  <w:rFonts w:ascii="Calibri" w:hAnsi="Calibri"/>
                  <w:sz w:val="19"/>
                </w:rPr>
                <w:t>News Release</w:t>
              </w:r>
            </w:hyperlink>
            <w:r>
              <w:rPr>
                <w:rFonts w:ascii="Calibri" w:hAnsi="Calibri"/>
                <w:sz w:val="19"/>
              </w:rPr>
              <w:t>]</w:t>
            </w:r>
          </w:p>
        </w:tc>
      </w:tr>
      <w:tr w:rsidR="002127CD" w14:paraId="059CD14E" w14:textId="77777777" w:rsidTr="002127CD">
        <w:tblPrEx>
          <w:jc w:val="left"/>
          <w:tblLook w:val="04A0" w:firstRow="1" w:lastRow="0" w:firstColumn="1" w:lastColumn="0" w:noHBand="0" w:noVBand="1"/>
        </w:tblPrEx>
        <w:trPr>
          <w:trHeight w:val="440"/>
        </w:trPr>
        <w:tc>
          <w:tcPr>
            <w:tcW w:w="1280" w:type="dxa"/>
          </w:tcPr>
          <w:p w14:paraId="31E02740" w14:textId="77777777" w:rsidR="002127CD" w:rsidRDefault="002127CD" w:rsidP="002127CD">
            <w:pPr>
              <w:tabs>
                <w:tab w:val="left" w:pos="653"/>
              </w:tabs>
              <w:jc w:val="both"/>
              <w:rPr>
                <w:rFonts w:ascii="Calibri" w:hAnsi="Calibri"/>
                <w:sz w:val="19"/>
              </w:rPr>
            </w:pPr>
            <w:r w:rsidRPr="00FE27C5">
              <w:rPr>
                <w:rFonts w:ascii="Calibri" w:hAnsi="Calibri"/>
                <w:sz w:val="19"/>
              </w:rPr>
              <w:t>5/9/14</w:t>
            </w:r>
          </w:p>
        </w:tc>
        <w:tc>
          <w:tcPr>
            <w:tcW w:w="2218" w:type="dxa"/>
            <w:shd w:val="clear" w:color="auto" w:fill="DBE5F1" w:themeFill="accent1" w:themeFillTint="33"/>
          </w:tcPr>
          <w:p w14:paraId="7F4E90C5"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Corrections</w:t>
            </w:r>
          </w:p>
        </w:tc>
        <w:tc>
          <w:tcPr>
            <w:tcW w:w="3222" w:type="dxa"/>
          </w:tcPr>
          <w:p w14:paraId="0414E38F" w14:textId="77777777" w:rsidR="002127CD" w:rsidRPr="007B7788" w:rsidRDefault="002127CD" w:rsidP="002127CD">
            <w:pPr>
              <w:rPr>
                <w:rFonts w:ascii="Calibri" w:hAnsi="Calibri"/>
                <w:sz w:val="19"/>
              </w:rPr>
            </w:pPr>
            <w:r w:rsidRPr="00866858">
              <w:rPr>
                <w:rFonts w:ascii="Calibri" w:hAnsi="Calibri"/>
                <w:sz w:val="19"/>
              </w:rPr>
              <w:t>Chapter 218, HF 2755: This corrections bill amends and repeals outdated an</w:t>
            </w:r>
            <w:r>
              <w:rPr>
                <w:rFonts w:ascii="Calibri" w:hAnsi="Calibri"/>
                <w:sz w:val="19"/>
              </w:rPr>
              <w:t>d redundant statutes. The bill</w:t>
            </w:r>
            <w:r w:rsidRPr="00866858">
              <w:rPr>
                <w:rFonts w:ascii="Calibri" w:hAnsi="Calibri"/>
                <w:sz w:val="19"/>
              </w:rPr>
              <w:t xml:space="preserve"> passed unanimously in both chambers.</w:t>
            </w:r>
          </w:p>
        </w:tc>
        <w:tc>
          <w:tcPr>
            <w:tcW w:w="2011" w:type="dxa"/>
          </w:tcPr>
          <w:p w14:paraId="306AA085" w14:textId="77777777" w:rsidR="002127CD" w:rsidRDefault="002127CD" w:rsidP="002127CD">
            <w:pPr>
              <w:rPr>
                <w:rFonts w:ascii="Calibri" w:hAnsi="Calibri"/>
                <w:sz w:val="19"/>
              </w:rPr>
            </w:pPr>
            <w:r>
              <w:rPr>
                <w:rFonts w:ascii="Calibri" w:hAnsi="Calibri"/>
                <w:sz w:val="19"/>
              </w:rPr>
              <w:t>[</w:t>
            </w:r>
            <w:hyperlink r:id="rId1210" w:history="1">
              <w:r w:rsidRPr="007B7788">
                <w:rPr>
                  <w:rStyle w:val="Hyperlink"/>
                  <w:rFonts w:ascii="Calibri" w:hAnsi="Calibri"/>
                  <w:sz w:val="19"/>
                </w:rPr>
                <w:t>News Release</w:t>
              </w:r>
            </w:hyperlink>
            <w:r>
              <w:rPr>
                <w:rFonts w:ascii="Calibri" w:hAnsi="Calibri"/>
                <w:sz w:val="19"/>
              </w:rPr>
              <w:t>]</w:t>
            </w:r>
          </w:p>
        </w:tc>
      </w:tr>
      <w:tr w:rsidR="002127CD" w14:paraId="7B768B91" w14:textId="77777777" w:rsidTr="002127CD">
        <w:tblPrEx>
          <w:jc w:val="left"/>
          <w:tblLook w:val="04A0" w:firstRow="1" w:lastRow="0" w:firstColumn="1" w:lastColumn="0" w:noHBand="0" w:noVBand="1"/>
        </w:tblPrEx>
        <w:trPr>
          <w:trHeight w:val="440"/>
        </w:trPr>
        <w:tc>
          <w:tcPr>
            <w:tcW w:w="1280" w:type="dxa"/>
          </w:tcPr>
          <w:p w14:paraId="6C165FA5" w14:textId="77777777" w:rsidR="002127CD" w:rsidRDefault="002127CD" w:rsidP="002127CD">
            <w:pPr>
              <w:tabs>
                <w:tab w:val="left" w:pos="653"/>
              </w:tabs>
              <w:jc w:val="both"/>
              <w:rPr>
                <w:rFonts w:ascii="Calibri" w:hAnsi="Calibri"/>
                <w:sz w:val="19"/>
              </w:rPr>
            </w:pPr>
            <w:r w:rsidRPr="00FE27C5">
              <w:rPr>
                <w:rFonts w:ascii="Calibri" w:hAnsi="Calibri"/>
                <w:sz w:val="19"/>
              </w:rPr>
              <w:t>5/9/14</w:t>
            </w:r>
          </w:p>
        </w:tc>
        <w:tc>
          <w:tcPr>
            <w:tcW w:w="2218" w:type="dxa"/>
            <w:shd w:val="clear" w:color="auto" w:fill="DBE5F1" w:themeFill="accent1" w:themeFillTint="33"/>
          </w:tcPr>
          <w:p w14:paraId="316033A1"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The Department Of Commerce And The Public Utilities Commission</w:t>
            </w:r>
          </w:p>
        </w:tc>
        <w:tc>
          <w:tcPr>
            <w:tcW w:w="3222" w:type="dxa"/>
          </w:tcPr>
          <w:p w14:paraId="52A97689" w14:textId="77777777" w:rsidR="002127CD" w:rsidRPr="007B7788" w:rsidRDefault="002127CD" w:rsidP="002127CD">
            <w:pPr>
              <w:rPr>
                <w:rFonts w:ascii="Calibri" w:hAnsi="Calibri"/>
                <w:sz w:val="19"/>
              </w:rPr>
            </w:pPr>
            <w:r>
              <w:rPr>
                <w:rFonts w:ascii="Calibri" w:hAnsi="Calibri"/>
                <w:sz w:val="19"/>
              </w:rPr>
              <w:t>Chapter 222, HF 2854: This</w:t>
            </w:r>
            <w:r w:rsidRPr="00866858">
              <w:rPr>
                <w:rFonts w:ascii="Calibri" w:hAnsi="Calibri"/>
                <w:sz w:val="19"/>
              </w:rPr>
              <w:t xml:space="preserve"> bill removes and modifies obsolete, unnecessary and redundant laws and rules administered by the Department of Commerce and the Public Utilities Commission. The bi</w:t>
            </w:r>
            <w:r>
              <w:rPr>
                <w:rFonts w:ascii="Calibri" w:hAnsi="Calibri"/>
                <w:sz w:val="19"/>
              </w:rPr>
              <w:t>ll also eliminates obsolete laws. It</w:t>
            </w:r>
            <w:r w:rsidRPr="00866858">
              <w:rPr>
                <w:rFonts w:ascii="Calibri" w:hAnsi="Calibri"/>
                <w:sz w:val="19"/>
              </w:rPr>
              <w:t xml:space="preserve"> passed unanimously in both chambers.</w:t>
            </w:r>
          </w:p>
        </w:tc>
        <w:tc>
          <w:tcPr>
            <w:tcW w:w="2011" w:type="dxa"/>
          </w:tcPr>
          <w:p w14:paraId="4A3557CF" w14:textId="77777777" w:rsidR="002127CD" w:rsidRDefault="002127CD" w:rsidP="002127CD">
            <w:pPr>
              <w:rPr>
                <w:rFonts w:ascii="Calibri" w:hAnsi="Calibri"/>
                <w:sz w:val="19"/>
              </w:rPr>
            </w:pPr>
            <w:r>
              <w:rPr>
                <w:rFonts w:ascii="Calibri" w:hAnsi="Calibri"/>
                <w:sz w:val="19"/>
              </w:rPr>
              <w:t>[</w:t>
            </w:r>
            <w:hyperlink r:id="rId1211" w:history="1">
              <w:r w:rsidRPr="007B7788">
                <w:rPr>
                  <w:rStyle w:val="Hyperlink"/>
                  <w:rFonts w:ascii="Calibri" w:hAnsi="Calibri"/>
                  <w:sz w:val="19"/>
                </w:rPr>
                <w:t>News Release</w:t>
              </w:r>
            </w:hyperlink>
            <w:r>
              <w:rPr>
                <w:rFonts w:ascii="Calibri" w:hAnsi="Calibri"/>
                <w:sz w:val="19"/>
              </w:rPr>
              <w:t>]</w:t>
            </w:r>
          </w:p>
        </w:tc>
      </w:tr>
      <w:tr w:rsidR="002127CD" w14:paraId="55EF705E" w14:textId="77777777" w:rsidTr="002127CD">
        <w:tblPrEx>
          <w:jc w:val="left"/>
          <w:tblLook w:val="04A0" w:firstRow="1" w:lastRow="0" w:firstColumn="1" w:lastColumn="0" w:noHBand="0" w:noVBand="1"/>
        </w:tblPrEx>
        <w:trPr>
          <w:trHeight w:val="440"/>
        </w:trPr>
        <w:tc>
          <w:tcPr>
            <w:tcW w:w="1280" w:type="dxa"/>
          </w:tcPr>
          <w:p w14:paraId="0DD5450C" w14:textId="77777777" w:rsidR="002127CD" w:rsidRDefault="002127CD" w:rsidP="002127CD">
            <w:pPr>
              <w:tabs>
                <w:tab w:val="left" w:pos="653"/>
              </w:tabs>
              <w:jc w:val="both"/>
              <w:rPr>
                <w:rFonts w:ascii="Calibri" w:hAnsi="Calibri"/>
                <w:sz w:val="19"/>
              </w:rPr>
            </w:pPr>
            <w:r w:rsidRPr="00FE27C5">
              <w:rPr>
                <w:rFonts w:ascii="Calibri" w:hAnsi="Calibri"/>
                <w:sz w:val="19"/>
              </w:rPr>
              <w:t>5/9/14</w:t>
            </w:r>
          </w:p>
        </w:tc>
        <w:tc>
          <w:tcPr>
            <w:tcW w:w="2218" w:type="dxa"/>
            <w:shd w:val="clear" w:color="auto" w:fill="DBE5F1" w:themeFill="accent1" w:themeFillTint="33"/>
          </w:tcPr>
          <w:p w14:paraId="49C68B24"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Commercial Recycling</w:t>
            </w:r>
          </w:p>
        </w:tc>
        <w:tc>
          <w:tcPr>
            <w:tcW w:w="3222" w:type="dxa"/>
          </w:tcPr>
          <w:p w14:paraId="60D4BD3E" w14:textId="77777777" w:rsidR="002127CD" w:rsidRPr="007B7788" w:rsidRDefault="002127CD" w:rsidP="002127CD">
            <w:pPr>
              <w:rPr>
                <w:rFonts w:ascii="Calibri" w:hAnsi="Calibri"/>
                <w:sz w:val="19"/>
              </w:rPr>
            </w:pPr>
            <w:r w:rsidRPr="00866858">
              <w:rPr>
                <w:rFonts w:ascii="Calibri" w:hAnsi="Calibri"/>
                <w:sz w:val="19"/>
              </w:rPr>
              <w:t>Chapter 225, SF 663: This bill requires commercial recycling to be available at many businesses in the seven-county metro area. The bill passed the House 76-53 and the Senate 37-25.</w:t>
            </w:r>
          </w:p>
        </w:tc>
        <w:tc>
          <w:tcPr>
            <w:tcW w:w="2011" w:type="dxa"/>
          </w:tcPr>
          <w:p w14:paraId="5C6CD335" w14:textId="77777777" w:rsidR="002127CD" w:rsidRDefault="002127CD" w:rsidP="002127CD">
            <w:pPr>
              <w:rPr>
                <w:rFonts w:ascii="Calibri" w:hAnsi="Calibri"/>
                <w:sz w:val="19"/>
              </w:rPr>
            </w:pPr>
            <w:r>
              <w:rPr>
                <w:rFonts w:ascii="Calibri" w:hAnsi="Calibri"/>
                <w:sz w:val="19"/>
              </w:rPr>
              <w:t>[</w:t>
            </w:r>
            <w:hyperlink r:id="rId1212" w:history="1">
              <w:r w:rsidRPr="007B7788">
                <w:rPr>
                  <w:rStyle w:val="Hyperlink"/>
                  <w:rFonts w:ascii="Calibri" w:hAnsi="Calibri"/>
                  <w:sz w:val="19"/>
                </w:rPr>
                <w:t>News Release</w:t>
              </w:r>
            </w:hyperlink>
            <w:r>
              <w:rPr>
                <w:rFonts w:ascii="Calibri" w:hAnsi="Calibri"/>
                <w:sz w:val="19"/>
              </w:rPr>
              <w:t>]</w:t>
            </w:r>
          </w:p>
        </w:tc>
      </w:tr>
      <w:tr w:rsidR="002127CD" w14:paraId="66F23260" w14:textId="77777777" w:rsidTr="002127CD">
        <w:tblPrEx>
          <w:jc w:val="left"/>
          <w:tblLook w:val="04A0" w:firstRow="1" w:lastRow="0" w:firstColumn="1" w:lastColumn="0" w:noHBand="0" w:noVBand="1"/>
        </w:tblPrEx>
        <w:trPr>
          <w:trHeight w:val="440"/>
        </w:trPr>
        <w:tc>
          <w:tcPr>
            <w:tcW w:w="1280" w:type="dxa"/>
          </w:tcPr>
          <w:p w14:paraId="5DB6B75D" w14:textId="77777777" w:rsidR="002127CD" w:rsidRPr="00CF771B" w:rsidRDefault="002127CD" w:rsidP="002127CD">
            <w:pPr>
              <w:tabs>
                <w:tab w:val="left" w:pos="653"/>
              </w:tabs>
              <w:jc w:val="both"/>
              <w:rPr>
                <w:rFonts w:ascii="Calibri" w:hAnsi="Calibri"/>
                <w:b/>
                <w:sz w:val="19"/>
              </w:rPr>
            </w:pPr>
            <w:r>
              <w:rPr>
                <w:rFonts w:ascii="Calibri" w:hAnsi="Calibri"/>
                <w:sz w:val="19"/>
              </w:rPr>
              <w:t>5/9/14</w:t>
            </w:r>
          </w:p>
        </w:tc>
        <w:tc>
          <w:tcPr>
            <w:tcW w:w="2218" w:type="dxa"/>
            <w:shd w:val="clear" w:color="auto" w:fill="DBE5F1" w:themeFill="accent1" w:themeFillTint="33"/>
          </w:tcPr>
          <w:p w14:paraId="45A5563B"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Transportation</w:t>
            </w:r>
          </w:p>
        </w:tc>
        <w:tc>
          <w:tcPr>
            <w:tcW w:w="3222" w:type="dxa"/>
          </w:tcPr>
          <w:p w14:paraId="72EA0167" w14:textId="77777777" w:rsidR="002127CD" w:rsidRPr="007B7788" w:rsidRDefault="002127CD" w:rsidP="002127CD">
            <w:pPr>
              <w:rPr>
                <w:rFonts w:ascii="Calibri" w:hAnsi="Calibri"/>
                <w:sz w:val="19"/>
              </w:rPr>
            </w:pPr>
            <w:r w:rsidRPr="002C0122">
              <w:rPr>
                <w:rFonts w:ascii="Calibri" w:hAnsi="Calibri"/>
                <w:sz w:val="19"/>
              </w:rPr>
              <w:t>Chapter 227, HF 3084: This transportation bill eliminates and modernizes antiquated, unnecessary, redundant and obsolete provisions</w:t>
            </w:r>
            <w:r>
              <w:rPr>
                <w:rFonts w:ascii="Calibri" w:hAnsi="Calibri"/>
                <w:sz w:val="19"/>
              </w:rPr>
              <w:t>.</w:t>
            </w:r>
            <w:r w:rsidRPr="002C0122">
              <w:rPr>
                <w:rFonts w:ascii="Calibri" w:hAnsi="Calibri"/>
                <w:sz w:val="19"/>
              </w:rPr>
              <w:t xml:space="preserve"> It passed the House 116-13 and the Senate 55-0.</w:t>
            </w:r>
          </w:p>
        </w:tc>
        <w:tc>
          <w:tcPr>
            <w:tcW w:w="2011" w:type="dxa"/>
          </w:tcPr>
          <w:p w14:paraId="1644C2CF" w14:textId="77777777" w:rsidR="002127CD" w:rsidRDefault="002127CD" w:rsidP="002127CD">
            <w:pPr>
              <w:rPr>
                <w:rFonts w:ascii="Calibri" w:hAnsi="Calibri"/>
                <w:sz w:val="19"/>
              </w:rPr>
            </w:pPr>
            <w:r>
              <w:rPr>
                <w:rFonts w:ascii="Calibri" w:hAnsi="Calibri"/>
                <w:sz w:val="19"/>
              </w:rPr>
              <w:t>[</w:t>
            </w:r>
            <w:hyperlink r:id="rId1213" w:history="1">
              <w:r w:rsidRPr="007B7788">
                <w:rPr>
                  <w:rStyle w:val="Hyperlink"/>
                  <w:rFonts w:ascii="Calibri" w:hAnsi="Calibri"/>
                  <w:sz w:val="19"/>
                </w:rPr>
                <w:t>News Release</w:t>
              </w:r>
            </w:hyperlink>
            <w:r>
              <w:rPr>
                <w:rFonts w:ascii="Calibri" w:hAnsi="Calibri"/>
                <w:sz w:val="19"/>
              </w:rPr>
              <w:t>]</w:t>
            </w:r>
          </w:p>
        </w:tc>
      </w:tr>
      <w:tr w:rsidR="002127CD" w14:paraId="3412294D" w14:textId="77777777" w:rsidTr="002127CD">
        <w:tblPrEx>
          <w:jc w:val="left"/>
          <w:tblLook w:val="04A0" w:firstRow="1" w:lastRow="0" w:firstColumn="1" w:lastColumn="0" w:noHBand="0" w:noVBand="1"/>
        </w:tblPrEx>
        <w:trPr>
          <w:trHeight w:val="440"/>
        </w:trPr>
        <w:tc>
          <w:tcPr>
            <w:tcW w:w="1280" w:type="dxa"/>
          </w:tcPr>
          <w:p w14:paraId="74836909" w14:textId="77777777" w:rsidR="002127CD" w:rsidRDefault="002127CD" w:rsidP="002127CD">
            <w:pPr>
              <w:tabs>
                <w:tab w:val="left" w:pos="653"/>
              </w:tabs>
              <w:jc w:val="both"/>
              <w:rPr>
                <w:rFonts w:ascii="Calibri" w:hAnsi="Calibri"/>
                <w:sz w:val="19"/>
              </w:rPr>
            </w:pPr>
            <w:r>
              <w:rPr>
                <w:rFonts w:ascii="Calibri" w:hAnsi="Calibri"/>
                <w:sz w:val="19"/>
              </w:rPr>
              <w:t>5/9/14</w:t>
            </w:r>
          </w:p>
        </w:tc>
        <w:tc>
          <w:tcPr>
            <w:tcW w:w="2218" w:type="dxa"/>
            <w:shd w:val="clear" w:color="auto" w:fill="DBE5F1" w:themeFill="accent1" w:themeFillTint="33"/>
          </w:tcPr>
          <w:p w14:paraId="70616824" w14:textId="77777777" w:rsidR="002127CD" w:rsidRDefault="002127CD" w:rsidP="002127CD">
            <w:pPr>
              <w:rPr>
                <w:rFonts w:ascii="Calibri" w:hAnsi="Calibri"/>
                <w:b/>
                <w:sz w:val="19"/>
              </w:rPr>
            </w:pPr>
            <w:r>
              <w:rPr>
                <w:rFonts w:ascii="Calibri" w:hAnsi="Calibri"/>
                <w:b/>
                <w:sz w:val="19"/>
              </w:rPr>
              <w:t>Governor Dayton Signs A Bill Relating To Veterans</w:t>
            </w:r>
          </w:p>
        </w:tc>
        <w:tc>
          <w:tcPr>
            <w:tcW w:w="3222" w:type="dxa"/>
          </w:tcPr>
          <w:p w14:paraId="63E5203E" w14:textId="77777777" w:rsidR="002127CD" w:rsidRPr="002C0122" w:rsidRDefault="002127CD" w:rsidP="002127CD">
            <w:pPr>
              <w:rPr>
                <w:rFonts w:ascii="Calibri" w:hAnsi="Calibri"/>
                <w:sz w:val="19"/>
              </w:rPr>
            </w:pPr>
            <w:r w:rsidRPr="002C0122">
              <w:rPr>
                <w:rFonts w:ascii="Calibri" w:hAnsi="Calibri"/>
                <w:sz w:val="19"/>
              </w:rPr>
              <w:t>Chapter 207, HF 1916: This bill authorizes special license plates for women veterans. This bill passed the House 118-0 and the Senate 54-9.</w:t>
            </w:r>
          </w:p>
        </w:tc>
        <w:tc>
          <w:tcPr>
            <w:tcW w:w="2011" w:type="dxa"/>
          </w:tcPr>
          <w:p w14:paraId="6812CB67" w14:textId="77777777" w:rsidR="002127CD" w:rsidRDefault="002127CD" w:rsidP="002127CD">
            <w:pPr>
              <w:rPr>
                <w:rFonts w:ascii="Calibri" w:hAnsi="Calibri"/>
                <w:sz w:val="19"/>
              </w:rPr>
            </w:pPr>
            <w:r>
              <w:rPr>
                <w:rFonts w:ascii="Calibri" w:hAnsi="Calibri"/>
                <w:sz w:val="19"/>
              </w:rPr>
              <w:t>[</w:t>
            </w:r>
            <w:hyperlink r:id="rId1214" w:history="1">
              <w:r w:rsidRPr="002C0122">
                <w:rPr>
                  <w:rStyle w:val="Hyperlink"/>
                  <w:rFonts w:ascii="Calibri" w:hAnsi="Calibri"/>
                  <w:sz w:val="19"/>
                </w:rPr>
                <w:t>News Release</w:t>
              </w:r>
            </w:hyperlink>
            <w:r>
              <w:rPr>
                <w:rFonts w:ascii="Calibri" w:hAnsi="Calibri"/>
                <w:sz w:val="19"/>
              </w:rPr>
              <w:t>]</w:t>
            </w:r>
          </w:p>
        </w:tc>
      </w:tr>
      <w:tr w:rsidR="002127CD" w14:paraId="672633B7" w14:textId="77777777" w:rsidTr="002127CD">
        <w:tblPrEx>
          <w:jc w:val="left"/>
          <w:tblLook w:val="04A0" w:firstRow="1" w:lastRow="0" w:firstColumn="1" w:lastColumn="0" w:noHBand="0" w:noVBand="1"/>
        </w:tblPrEx>
        <w:trPr>
          <w:trHeight w:val="440"/>
        </w:trPr>
        <w:tc>
          <w:tcPr>
            <w:tcW w:w="1280" w:type="dxa"/>
          </w:tcPr>
          <w:p w14:paraId="37C7449E" w14:textId="77777777" w:rsidR="002127CD" w:rsidRDefault="002127CD" w:rsidP="002127CD">
            <w:pPr>
              <w:tabs>
                <w:tab w:val="left" w:pos="653"/>
              </w:tabs>
              <w:jc w:val="both"/>
              <w:rPr>
                <w:rFonts w:ascii="Calibri" w:hAnsi="Calibri"/>
                <w:sz w:val="19"/>
              </w:rPr>
            </w:pPr>
            <w:r w:rsidRPr="006E25D3">
              <w:rPr>
                <w:rFonts w:ascii="Calibri" w:hAnsi="Calibri"/>
                <w:sz w:val="19"/>
              </w:rPr>
              <w:t>5/9/14</w:t>
            </w:r>
          </w:p>
        </w:tc>
        <w:tc>
          <w:tcPr>
            <w:tcW w:w="2218" w:type="dxa"/>
            <w:shd w:val="clear" w:color="auto" w:fill="DBE5F1" w:themeFill="accent1" w:themeFillTint="33"/>
          </w:tcPr>
          <w:p w14:paraId="72A02C79" w14:textId="77777777" w:rsidR="002127CD" w:rsidRDefault="002127CD" w:rsidP="002127CD">
            <w:pPr>
              <w:rPr>
                <w:rFonts w:ascii="Calibri" w:hAnsi="Calibri"/>
                <w:b/>
                <w:sz w:val="19"/>
              </w:rPr>
            </w:pPr>
            <w:r>
              <w:rPr>
                <w:rFonts w:ascii="Calibri" w:hAnsi="Calibri"/>
                <w:b/>
                <w:sz w:val="19"/>
              </w:rPr>
              <w:t>Governor Dayton Signs A Bill Relating To Data Privacy</w:t>
            </w:r>
          </w:p>
        </w:tc>
        <w:tc>
          <w:tcPr>
            <w:tcW w:w="3222" w:type="dxa"/>
          </w:tcPr>
          <w:p w14:paraId="05D71E50" w14:textId="77777777" w:rsidR="002127CD" w:rsidRPr="002C0122" w:rsidRDefault="002127CD" w:rsidP="002127CD">
            <w:pPr>
              <w:rPr>
                <w:rFonts w:ascii="Calibri" w:hAnsi="Calibri"/>
                <w:sz w:val="19"/>
              </w:rPr>
            </w:pPr>
            <w:r w:rsidRPr="002C0122">
              <w:rPr>
                <w:rFonts w:ascii="Calibri" w:hAnsi="Calibri"/>
                <w:sz w:val="19"/>
              </w:rPr>
              <w:t>Chapter 208, HF 2405: This data practices bill classifies checking account numbers as nonpublic data. The bill passed unanimously in both chambers.</w:t>
            </w:r>
          </w:p>
        </w:tc>
        <w:tc>
          <w:tcPr>
            <w:tcW w:w="2011" w:type="dxa"/>
          </w:tcPr>
          <w:p w14:paraId="28B29C62" w14:textId="77777777" w:rsidR="002127CD" w:rsidRDefault="002127CD" w:rsidP="002127CD">
            <w:pPr>
              <w:rPr>
                <w:rFonts w:ascii="Calibri" w:hAnsi="Calibri"/>
                <w:sz w:val="19"/>
              </w:rPr>
            </w:pPr>
            <w:r>
              <w:rPr>
                <w:rFonts w:ascii="Calibri" w:hAnsi="Calibri"/>
                <w:sz w:val="19"/>
              </w:rPr>
              <w:t>[</w:t>
            </w:r>
            <w:hyperlink r:id="rId1215" w:history="1">
              <w:r w:rsidRPr="002C0122">
                <w:rPr>
                  <w:rStyle w:val="Hyperlink"/>
                  <w:rFonts w:ascii="Calibri" w:hAnsi="Calibri"/>
                  <w:sz w:val="19"/>
                </w:rPr>
                <w:t>News Release</w:t>
              </w:r>
            </w:hyperlink>
            <w:r>
              <w:rPr>
                <w:rFonts w:ascii="Calibri" w:hAnsi="Calibri"/>
                <w:sz w:val="19"/>
              </w:rPr>
              <w:t>]</w:t>
            </w:r>
          </w:p>
        </w:tc>
      </w:tr>
      <w:tr w:rsidR="002127CD" w14:paraId="6D9867C4" w14:textId="77777777" w:rsidTr="002127CD">
        <w:tblPrEx>
          <w:jc w:val="left"/>
          <w:tblLook w:val="04A0" w:firstRow="1" w:lastRow="0" w:firstColumn="1" w:lastColumn="0" w:noHBand="0" w:noVBand="1"/>
        </w:tblPrEx>
        <w:trPr>
          <w:trHeight w:val="440"/>
        </w:trPr>
        <w:tc>
          <w:tcPr>
            <w:tcW w:w="1280" w:type="dxa"/>
          </w:tcPr>
          <w:p w14:paraId="3F9AE4B3" w14:textId="77777777" w:rsidR="002127CD" w:rsidRDefault="002127CD" w:rsidP="002127CD">
            <w:pPr>
              <w:tabs>
                <w:tab w:val="left" w:pos="653"/>
              </w:tabs>
              <w:jc w:val="both"/>
              <w:rPr>
                <w:rFonts w:ascii="Calibri" w:hAnsi="Calibri"/>
                <w:sz w:val="19"/>
              </w:rPr>
            </w:pPr>
            <w:r w:rsidRPr="006E25D3">
              <w:rPr>
                <w:rFonts w:ascii="Calibri" w:hAnsi="Calibri"/>
                <w:sz w:val="19"/>
              </w:rPr>
              <w:lastRenderedPageBreak/>
              <w:t>5/9/14</w:t>
            </w:r>
          </w:p>
        </w:tc>
        <w:tc>
          <w:tcPr>
            <w:tcW w:w="2218" w:type="dxa"/>
            <w:shd w:val="clear" w:color="auto" w:fill="DBE5F1" w:themeFill="accent1" w:themeFillTint="33"/>
          </w:tcPr>
          <w:p w14:paraId="34446C1D" w14:textId="77777777" w:rsidR="002127CD" w:rsidRDefault="002127CD" w:rsidP="002127CD">
            <w:pPr>
              <w:rPr>
                <w:rFonts w:ascii="Calibri" w:hAnsi="Calibri"/>
                <w:b/>
                <w:sz w:val="19"/>
              </w:rPr>
            </w:pPr>
            <w:r>
              <w:rPr>
                <w:rFonts w:ascii="Calibri" w:hAnsi="Calibri"/>
                <w:b/>
                <w:sz w:val="19"/>
              </w:rPr>
              <w:t>Governor Dayton Signs A Bill Relating To Corrections</w:t>
            </w:r>
          </w:p>
        </w:tc>
        <w:tc>
          <w:tcPr>
            <w:tcW w:w="3222" w:type="dxa"/>
          </w:tcPr>
          <w:p w14:paraId="3FF45A25" w14:textId="77777777" w:rsidR="002127CD" w:rsidRPr="002C0122" w:rsidRDefault="002127CD" w:rsidP="002127CD">
            <w:pPr>
              <w:rPr>
                <w:rFonts w:ascii="Calibri" w:hAnsi="Calibri"/>
                <w:sz w:val="19"/>
              </w:rPr>
            </w:pPr>
            <w:r w:rsidRPr="009E28D2">
              <w:rPr>
                <w:rFonts w:ascii="Calibri" w:hAnsi="Calibri"/>
                <w:sz w:val="19"/>
              </w:rPr>
              <w:t>Chapter 209, HF 2953: This corrections bill eliminates a requirement that counties be contiguous in order to qualify for a grant for correctional services. This passed the House 126-6 and the Senate 60-0.</w:t>
            </w:r>
          </w:p>
        </w:tc>
        <w:tc>
          <w:tcPr>
            <w:tcW w:w="2011" w:type="dxa"/>
          </w:tcPr>
          <w:p w14:paraId="1C330D78" w14:textId="77777777" w:rsidR="002127CD" w:rsidRDefault="002127CD" w:rsidP="002127CD">
            <w:pPr>
              <w:rPr>
                <w:rFonts w:ascii="Calibri" w:hAnsi="Calibri"/>
                <w:sz w:val="19"/>
              </w:rPr>
            </w:pPr>
            <w:r>
              <w:rPr>
                <w:rFonts w:ascii="Calibri" w:hAnsi="Calibri"/>
                <w:sz w:val="19"/>
              </w:rPr>
              <w:t>[</w:t>
            </w:r>
            <w:hyperlink r:id="rId1216" w:history="1">
              <w:r w:rsidRPr="002C0122">
                <w:rPr>
                  <w:rStyle w:val="Hyperlink"/>
                  <w:rFonts w:ascii="Calibri" w:hAnsi="Calibri"/>
                  <w:sz w:val="19"/>
                </w:rPr>
                <w:t>News Release</w:t>
              </w:r>
            </w:hyperlink>
            <w:r>
              <w:rPr>
                <w:rFonts w:ascii="Calibri" w:hAnsi="Calibri"/>
                <w:sz w:val="19"/>
              </w:rPr>
              <w:t>]</w:t>
            </w:r>
          </w:p>
        </w:tc>
      </w:tr>
      <w:tr w:rsidR="002127CD" w14:paraId="731D1A72" w14:textId="77777777" w:rsidTr="002127CD">
        <w:tblPrEx>
          <w:jc w:val="left"/>
          <w:tblLook w:val="04A0" w:firstRow="1" w:lastRow="0" w:firstColumn="1" w:lastColumn="0" w:noHBand="0" w:noVBand="1"/>
        </w:tblPrEx>
        <w:trPr>
          <w:trHeight w:val="440"/>
        </w:trPr>
        <w:tc>
          <w:tcPr>
            <w:tcW w:w="1280" w:type="dxa"/>
          </w:tcPr>
          <w:p w14:paraId="0AD1CCBB" w14:textId="77777777" w:rsidR="002127CD" w:rsidRDefault="002127CD" w:rsidP="002127CD">
            <w:pPr>
              <w:tabs>
                <w:tab w:val="left" w:pos="653"/>
              </w:tabs>
              <w:jc w:val="both"/>
              <w:rPr>
                <w:rFonts w:ascii="Calibri" w:hAnsi="Calibri"/>
                <w:sz w:val="19"/>
              </w:rPr>
            </w:pPr>
            <w:r w:rsidRPr="006E25D3">
              <w:rPr>
                <w:rFonts w:ascii="Calibri" w:hAnsi="Calibri"/>
                <w:sz w:val="19"/>
              </w:rPr>
              <w:t>5/9/14</w:t>
            </w:r>
          </w:p>
        </w:tc>
        <w:tc>
          <w:tcPr>
            <w:tcW w:w="2218" w:type="dxa"/>
            <w:shd w:val="clear" w:color="auto" w:fill="DBE5F1" w:themeFill="accent1" w:themeFillTint="33"/>
          </w:tcPr>
          <w:p w14:paraId="2DA7E598" w14:textId="77777777" w:rsidR="002127CD" w:rsidRDefault="002127CD" w:rsidP="002127CD">
            <w:pPr>
              <w:rPr>
                <w:rFonts w:ascii="Calibri" w:hAnsi="Calibri"/>
                <w:b/>
                <w:sz w:val="19"/>
              </w:rPr>
            </w:pPr>
            <w:r>
              <w:rPr>
                <w:rFonts w:ascii="Calibri" w:hAnsi="Calibri"/>
                <w:b/>
                <w:sz w:val="19"/>
              </w:rPr>
              <w:t>Governor Dayton Signs A Bill Relating To Elections</w:t>
            </w:r>
          </w:p>
        </w:tc>
        <w:tc>
          <w:tcPr>
            <w:tcW w:w="3222" w:type="dxa"/>
          </w:tcPr>
          <w:p w14:paraId="1D1FD2E2" w14:textId="77777777" w:rsidR="002127CD" w:rsidRPr="002C0122" w:rsidRDefault="002127CD" w:rsidP="002127CD">
            <w:pPr>
              <w:rPr>
                <w:rFonts w:ascii="Calibri" w:hAnsi="Calibri"/>
                <w:sz w:val="19"/>
              </w:rPr>
            </w:pPr>
            <w:r w:rsidRPr="009E28D2">
              <w:rPr>
                <w:rFonts w:ascii="Calibri" w:hAnsi="Calibri"/>
                <w:sz w:val="19"/>
              </w:rPr>
              <w:t>Chapter 210, HF 3115: This elections bill allows the Saint Louis County Board to designate a two-year term for the district 7 board seat following the 2014 election. After the 2016 election, the seat turns back into a four-year term, staggering terms as required by state law. The bill passed unanimously in both chambers.</w:t>
            </w:r>
          </w:p>
        </w:tc>
        <w:tc>
          <w:tcPr>
            <w:tcW w:w="2011" w:type="dxa"/>
          </w:tcPr>
          <w:p w14:paraId="68E9F9B2" w14:textId="77777777" w:rsidR="002127CD" w:rsidRDefault="002127CD" w:rsidP="002127CD">
            <w:pPr>
              <w:rPr>
                <w:rFonts w:ascii="Calibri" w:hAnsi="Calibri"/>
                <w:sz w:val="19"/>
              </w:rPr>
            </w:pPr>
            <w:r>
              <w:rPr>
                <w:rFonts w:ascii="Calibri" w:hAnsi="Calibri"/>
                <w:sz w:val="19"/>
              </w:rPr>
              <w:t>[</w:t>
            </w:r>
            <w:hyperlink r:id="rId1217" w:history="1">
              <w:r w:rsidRPr="002C0122">
                <w:rPr>
                  <w:rStyle w:val="Hyperlink"/>
                  <w:rFonts w:ascii="Calibri" w:hAnsi="Calibri"/>
                  <w:sz w:val="19"/>
                </w:rPr>
                <w:t>News Release</w:t>
              </w:r>
            </w:hyperlink>
            <w:r>
              <w:rPr>
                <w:rFonts w:ascii="Calibri" w:hAnsi="Calibri"/>
                <w:sz w:val="19"/>
              </w:rPr>
              <w:t>]</w:t>
            </w:r>
          </w:p>
        </w:tc>
      </w:tr>
      <w:tr w:rsidR="002127CD" w14:paraId="3AD7C7FE" w14:textId="77777777" w:rsidTr="002127CD">
        <w:tblPrEx>
          <w:jc w:val="left"/>
          <w:tblLook w:val="04A0" w:firstRow="1" w:lastRow="0" w:firstColumn="1" w:lastColumn="0" w:noHBand="0" w:noVBand="1"/>
        </w:tblPrEx>
        <w:trPr>
          <w:trHeight w:val="440"/>
        </w:trPr>
        <w:tc>
          <w:tcPr>
            <w:tcW w:w="1280" w:type="dxa"/>
          </w:tcPr>
          <w:p w14:paraId="3E8C8020" w14:textId="77777777" w:rsidR="002127CD" w:rsidRDefault="002127CD" w:rsidP="002127CD">
            <w:pPr>
              <w:tabs>
                <w:tab w:val="left" w:pos="653"/>
              </w:tabs>
              <w:jc w:val="both"/>
              <w:rPr>
                <w:rFonts w:ascii="Calibri" w:hAnsi="Calibri"/>
                <w:sz w:val="19"/>
              </w:rPr>
            </w:pPr>
            <w:r w:rsidRPr="006E25D3">
              <w:rPr>
                <w:rFonts w:ascii="Calibri" w:hAnsi="Calibri"/>
                <w:sz w:val="19"/>
              </w:rPr>
              <w:t>5/9/14</w:t>
            </w:r>
          </w:p>
        </w:tc>
        <w:tc>
          <w:tcPr>
            <w:tcW w:w="2218" w:type="dxa"/>
            <w:shd w:val="clear" w:color="auto" w:fill="DBE5F1" w:themeFill="accent1" w:themeFillTint="33"/>
          </w:tcPr>
          <w:p w14:paraId="2F1C1714" w14:textId="77777777" w:rsidR="002127CD" w:rsidRDefault="002127CD" w:rsidP="002127CD">
            <w:pPr>
              <w:rPr>
                <w:rFonts w:ascii="Calibri" w:hAnsi="Calibri"/>
                <w:b/>
                <w:sz w:val="19"/>
              </w:rPr>
            </w:pPr>
            <w:r>
              <w:rPr>
                <w:rFonts w:ascii="Calibri" w:hAnsi="Calibri"/>
                <w:b/>
                <w:sz w:val="19"/>
              </w:rPr>
              <w:t>Governor Dayton Signs A Bill Relating To Labor Protection</w:t>
            </w:r>
          </w:p>
        </w:tc>
        <w:tc>
          <w:tcPr>
            <w:tcW w:w="3222" w:type="dxa"/>
          </w:tcPr>
          <w:p w14:paraId="63AE30BB" w14:textId="77777777" w:rsidR="002127CD" w:rsidRPr="002C0122" w:rsidRDefault="002127CD" w:rsidP="002127CD">
            <w:pPr>
              <w:rPr>
                <w:rFonts w:ascii="Calibri" w:hAnsi="Calibri"/>
                <w:sz w:val="19"/>
              </w:rPr>
            </w:pPr>
            <w:r w:rsidRPr="009E28D2">
              <w:rPr>
                <w:rFonts w:ascii="Calibri" w:hAnsi="Calibri"/>
                <w:sz w:val="19"/>
              </w:rPr>
              <w:t>Chapter 211, HF 3014: This bill creates the Public Employment Relations Board to hear unfair labor practice claims under the Public Employee Relations Act. This passed the House 74-59 and the Senate 35-26.</w:t>
            </w:r>
          </w:p>
        </w:tc>
        <w:tc>
          <w:tcPr>
            <w:tcW w:w="2011" w:type="dxa"/>
          </w:tcPr>
          <w:p w14:paraId="2C90674D" w14:textId="77777777" w:rsidR="002127CD" w:rsidRDefault="002127CD" w:rsidP="002127CD">
            <w:pPr>
              <w:rPr>
                <w:rFonts w:ascii="Calibri" w:hAnsi="Calibri"/>
                <w:sz w:val="19"/>
              </w:rPr>
            </w:pPr>
            <w:r>
              <w:rPr>
                <w:rFonts w:ascii="Calibri" w:hAnsi="Calibri"/>
                <w:sz w:val="19"/>
              </w:rPr>
              <w:t>[</w:t>
            </w:r>
            <w:hyperlink r:id="rId1218" w:history="1">
              <w:r w:rsidRPr="002C0122">
                <w:rPr>
                  <w:rStyle w:val="Hyperlink"/>
                  <w:rFonts w:ascii="Calibri" w:hAnsi="Calibri"/>
                  <w:sz w:val="19"/>
                </w:rPr>
                <w:t>News Release</w:t>
              </w:r>
            </w:hyperlink>
            <w:r>
              <w:rPr>
                <w:rFonts w:ascii="Calibri" w:hAnsi="Calibri"/>
                <w:sz w:val="19"/>
              </w:rPr>
              <w:t>]</w:t>
            </w:r>
          </w:p>
        </w:tc>
      </w:tr>
      <w:tr w:rsidR="002127CD" w14:paraId="7B7F7F66" w14:textId="77777777" w:rsidTr="002127CD">
        <w:tblPrEx>
          <w:jc w:val="left"/>
          <w:tblLook w:val="04A0" w:firstRow="1" w:lastRow="0" w:firstColumn="1" w:lastColumn="0" w:noHBand="0" w:noVBand="1"/>
        </w:tblPrEx>
        <w:trPr>
          <w:trHeight w:val="440"/>
        </w:trPr>
        <w:tc>
          <w:tcPr>
            <w:tcW w:w="1280" w:type="dxa"/>
          </w:tcPr>
          <w:p w14:paraId="03203F02" w14:textId="77777777" w:rsidR="002127CD" w:rsidRDefault="002127CD" w:rsidP="002127CD">
            <w:pPr>
              <w:tabs>
                <w:tab w:val="left" w:pos="653"/>
              </w:tabs>
              <w:jc w:val="both"/>
              <w:rPr>
                <w:rFonts w:ascii="Calibri" w:hAnsi="Calibri"/>
                <w:sz w:val="19"/>
              </w:rPr>
            </w:pPr>
            <w:r w:rsidRPr="006E25D3">
              <w:rPr>
                <w:rFonts w:ascii="Calibri" w:hAnsi="Calibri"/>
                <w:sz w:val="19"/>
              </w:rPr>
              <w:t>5/9/14</w:t>
            </w:r>
          </w:p>
        </w:tc>
        <w:tc>
          <w:tcPr>
            <w:tcW w:w="2218" w:type="dxa"/>
            <w:shd w:val="clear" w:color="auto" w:fill="DBE5F1" w:themeFill="accent1" w:themeFillTint="33"/>
          </w:tcPr>
          <w:p w14:paraId="071DDA24"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1F464337" w14:textId="77777777" w:rsidR="002127CD" w:rsidRPr="002C0122" w:rsidRDefault="002127CD" w:rsidP="002127CD">
            <w:pPr>
              <w:rPr>
                <w:rFonts w:ascii="Calibri" w:hAnsi="Calibri"/>
                <w:sz w:val="19"/>
              </w:rPr>
            </w:pPr>
            <w:r w:rsidRPr="009E28D2">
              <w:rPr>
                <w:rFonts w:ascii="Calibri" w:hAnsi="Calibri"/>
                <w:sz w:val="19"/>
              </w:rPr>
              <w:t xml:space="preserve">Chapter 213, HF 3238: This public safety bill prohibits individuals from possessing weapons if they are subject to domestic violence restraining orders. The bill requires individuals to surrender their firearms if they </w:t>
            </w:r>
            <w:proofErr w:type="gramStart"/>
            <w:r w:rsidRPr="009E28D2">
              <w:rPr>
                <w:rFonts w:ascii="Calibri" w:hAnsi="Calibri"/>
                <w:sz w:val="19"/>
              </w:rPr>
              <w:t>have been convicted</w:t>
            </w:r>
            <w:proofErr w:type="gramEnd"/>
            <w:r w:rsidRPr="009E28D2">
              <w:rPr>
                <w:rFonts w:ascii="Calibri" w:hAnsi="Calibri"/>
                <w:sz w:val="19"/>
              </w:rPr>
              <w:t xml:space="preserve"> of domestic violence offenses. The bill provides penalties for those who fail to comply. This bill passed the House 111-15 and the Senate 60-4.</w:t>
            </w:r>
          </w:p>
        </w:tc>
        <w:tc>
          <w:tcPr>
            <w:tcW w:w="2011" w:type="dxa"/>
          </w:tcPr>
          <w:p w14:paraId="658D5EEC" w14:textId="77777777" w:rsidR="002127CD" w:rsidRDefault="002127CD" w:rsidP="002127CD">
            <w:pPr>
              <w:rPr>
                <w:rFonts w:ascii="Calibri" w:hAnsi="Calibri"/>
                <w:sz w:val="19"/>
              </w:rPr>
            </w:pPr>
            <w:r>
              <w:rPr>
                <w:rFonts w:ascii="Calibri" w:hAnsi="Calibri"/>
                <w:sz w:val="19"/>
              </w:rPr>
              <w:t>[</w:t>
            </w:r>
            <w:hyperlink r:id="rId1219" w:history="1">
              <w:r w:rsidRPr="002C0122">
                <w:rPr>
                  <w:rStyle w:val="Hyperlink"/>
                  <w:rFonts w:ascii="Calibri" w:hAnsi="Calibri"/>
                  <w:sz w:val="19"/>
                </w:rPr>
                <w:t>News Release</w:t>
              </w:r>
            </w:hyperlink>
            <w:r>
              <w:rPr>
                <w:rFonts w:ascii="Calibri" w:hAnsi="Calibri"/>
                <w:sz w:val="19"/>
              </w:rPr>
              <w:t>]</w:t>
            </w:r>
          </w:p>
        </w:tc>
      </w:tr>
      <w:tr w:rsidR="002127CD" w14:paraId="5B930D07" w14:textId="77777777" w:rsidTr="002127CD">
        <w:tblPrEx>
          <w:jc w:val="left"/>
          <w:tblLook w:val="04A0" w:firstRow="1" w:lastRow="0" w:firstColumn="1" w:lastColumn="0" w:noHBand="0" w:noVBand="1"/>
        </w:tblPrEx>
        <w:trPr>
          <w:trHeight w:val="440"/>
        </w:trPr>
        <w:tc>
          <w:tcPr>
            <w:tcW w:w="1280" w:type="dxa"/>
          </w:tcPr>
          <w:p w14:paraId="654777B8" w14:textId="77777777" w:rsidR="002127CD" w:rsidRDefault="002127CD" w:rsidP="002127CD">
            <w:pPr>
              <w:tabs>
                <w:tab w:val="left" w:pos="653"/>
              </w:tabs>
              <w:jc w:val="both"/>
              <w:rPr>
                <w:rFonts w:ascii="Calibri" w:hAnsi="Calibri"/>
                <w:sz w:val="19"/>
              </w:rPr>
            </w:pPr>
            <w:r w:rsidRPr="006E25D3">
              <w:rPr>
                <w:rFonts w:ascii="Calibri" w:hAnsi="Calibri"/>
                <w:sz w:val="19"/>
              </w:rPr>
              <w:t>5/9/14</w:t>
            </w:r>
          </w:p>
        </w:tc>
        <w:tc>
          <w:tcPr>
            <w:tcW w:w="2218" w:type="dxa"/>
            <w:shd w:val="clear" w:color="auto" w:fill="DBE5F1" w:themeFill="accent1" w:themeFillTint="33"/>
          </w:tcPr>
          <w:p w14:paraId="01C8BDDE" w14:textId="77777777" w:rsidR="002127CD" w:rsidRDefault="002127CD" w:rsidP="002127CD">
            <w:pPr>
              <w:rPr>
                <w:rFonts w:ascii="Calibri" w:hAnsi="Calibri"/>
                <w:b/>
                <w:sz w:val="19"/>
              </w:rPr>
            </w:pPr>
            <w:r>
              <w:rPr>
                <w:rFonts w:ascii="Calibri" w:hAnsi="Calibri"/>
                <w:b/>
                <w:sz w:val="19"/>
              </w:rPr>
              <w:t>Governor Dayton Signs A Bill Relating To Property Management</w:t>
            </w:r>
          </w:p>
        </w:tc>
        <w:tc>
          <w:tcPr>
            <w:tcW w:w="3222" w:type="dxa"/>
          </w:tcPr>
          <w:p w14:paraId="0D288FF8" w14:textId="77777777" w:rsidR="002127CD" w:rsidRPr="002C0122" w:rsidRDefault="002127CD" w:rsidP="002127CD">
            <w:pPr>
              <w:rPr>
                <w:rFonts w:ascii="Calibri" w:hAnsi="Calibri"/>
                <w:sz w:val="19"/>
              </w:rPr>
            </w:pPr>
            <w:r w:rsidRPr="009E28D2">
              <w:rPr>
                <w:rFonts w:ascii="Calibri" w:hAnsi="Calibri"/>
                <w:sz w:val="19"/>
              </w:rPr>
              <w:t>Chapter 214, HF 3043: This bill authorizes local governments to transfer cemetery property to a tribal cemetery association. The bill passed unanimously in both chambers.</w:t>
            </w:r>
          </w:p>
        </w:tc>
        <w:tc>
          <w:tcPr>
            <w:tcW w:w="2011" w:type="dxa"/>
          </w:tcPr>
          <w:p w14:paraId="6827D7EA" w14:textId="77777777" w:rsidR="002127CD" w:rsidRDefault="002127CD" w:rsidP="002127CD">
            <w:pPr>
              <w:rPr>
                <w:rFonts w:ascii="Calibri" w:hAnsi="Calibri"/>
                <w:sz w:val="19"/>
              </w:rPr>
            </w:pPr>
            <w:r>
              <w:rPr>
                <w:rFonts w:ascii="Calibri" w:hAnsi="Calibri"/>
                <w:sz w:val="19"/>
              </w:rPr>
              <w:t>[</w:t>
            </w:r>
            <w:hyperlink r:id="rId1220" w:history="1">
              <w:r w:rsidRPr="002C0122">
                <w:rPr>
                  <w:rStyle w:val="Hyperlink"/>
                  <w:rFonts w:ascii="Calibri" w:hAnsi="Calibri"/>
                  <w:sz w:val="19"/>
                </w:rPr>
                <w:t>News Release</w:t>
              </w:r>
            </w:hyperlink>
            <w:r>
              <w:rPr>
                <w:rFonts w:ascii="Calibri" w:hAnsi="Calibri"/>
                <w:sz w:val="19"/>
              </w:rPr>
              <w:t>]</w:t>
            </w:r>
          </w:p>
        </w:tc>
      </w:tr>
      <w:tr w:rsidR="002127CD" w14:paraId="0A11B8CB" w14:textId="77777777" w:rsidTr="002127CD">
        <w:tblPrEx>
          <w:jc w:val="left"/>
          <w:tblLook w:val="04A0" w:firstRow="1" w:lastRow="0" w:firstColumn="1" w:lastColumn="0" w:noHBand="0" w:noVBand="1"/>
        </w:tblPrEx>
        <w:trPr>
          <w:trHeight w:val="440"/>
        </w:trPr>
        <w:tc>
          <w:tcPr>
            <w:tcW w:w="1280" w:type="dxa"/>
          </w:tcPr>
          <w:p w14:paraId="3367BF14" w14:textId="77777777" w:rsidR="002127CD" w:rsidRDefault="002127CD" w:rsidP="002127CD">
            <w:pPr>
              <w:tabs>
                <w:tab w:val="left" w:pos="653"/>
              </w:tabs>
              <w:jc w:val="both"/>
              <w:rPr>
                <w:rFonts w:ascii="Calibri" w:hAnsi="Calibri"/>
                <w:sz w:val="19"/>
              </w:rPr>
            </w:pPr>
            <w:r w:rsidRPr="006E25D3">
              <w:rPr>
                <w:rFonts w:ascii="Calibri" w:hAnsi="Calibri"/>
                <w:sz w:val="19"/>
              </w:rPr>
              <w:t>5/9/14</w:t>
            </w:r>
          </w:p>
        </w:tc>
        <w:tc>
          <w:tcPr>
            <w:tcW w:w="2218" w:type="dxa"/>
            <w:shd w:val="clear" w:color="auto" w:fill="DBE5F1" w:themeFill="accent1" w:themeFillTint="33"/>
          </w:tcPr>
          <w:p w14:paraId="2E1A2D92" w14:textId="77777777" w:rsidR="002127CD" w:rsidRDefault="002127CD" w:rsidP="002127CD">
            <w:pPr>
              <w:rPr>
                <w:rFonts w:ascii="Calibri" w:hAnsi="Calibri"/>
                <w:b/>
                <w:sz w:val="19"/>
              </w:rPr>
            </w:pPr>
            <w:r>
              <w:rPr>
                <w:rFonts w:ascii="Calibri" w:hAnsi="Calibri"/>
                <w:b/>
                <w:sz w:val="19"/>
              </w:rPr>
              <w:t>Governor Dayton Signs A Bill Relating To Commerce</w:t>
            </w:r>
          </w:p>
        </w:tc>
        <w:tc>
          <w:tcPr>
            <w:tcW w:w="3222" w:type="dxa"/>
          </w:tcPr>
          <w:p w14:paraId="3D530292" w14:textId="77777777" w:rsidR="002127CD" w:rsidRPr="002C0122" w:rsidRDefault="002127CD" w:rsidP="002127CD">
            <w:pPr>
              <w:rPr>
                <w:rFonts w:ascii="Calibri" w:hAnsi="Calibri"/>
                <w:sz w:val="19"/>
              </w:rPr>
            </w:pPr>
            <w:r w:rsidRPr="009E28D2">
              <w:rPr>
                <w:rFonts w:ascii="Calibri" w:hAnsi="Calibri"/>
                <w:sz w:val="19"/>
              </w:rPr>
              <w:t>Chapter 215, SF 2398: This commerce bill updates laws regulating liens on personal property in self-storage. The bill passed unanimously in both chambers.</w:t>
            </w:r>
          </w:p>
        </w:tc>
        <w:tc>
          <w:tcPr>
            <w:tcW w:w="2011" w:type="dxa"/>
          </w:tcPr>
          <w:p w14:paraId="34966E49" w14:textId="77777777" w:rsidR="002127CD" w:rsidRDefault="002127CD" w:rsidP="002127CD">
            <w:pPr>
              <w:rPr>
                <w:rFonts w:ascii="Calibri" w:hAnsi="Calibri"/>
                <w:sz w:val="19"/>
              </w:rPr>
            </w:pPr>
            <w:r>
              <w:rPr>
                <w:rFonts w:ascii="Calibri" w:hAnsi="Calibri"/>
                <w:sz w:val="19"/>
              </w:rPr>
              <w:t>[</w:t>
            </w:r>
            <w:hyperlink r:id="rId1221" w:history="1">
              <w:r w:rsidRPr="002C0122">
                <w:rPr>
                  <w:rStyle w:val="Hyperlink"/>
                  <w:rFonts w:ascii="Calibri" w:hAnsi="Calibri"/>
                  <w:sz w:val="19"/>
                </w:rPr>
                <w:t>News Release</w:t>
              </w:r>
            </w:hyperlink>
            <w:r>
              <w:rPr>
                <w:rFonts w:ascii="Calibri" w:hAnsi="Calibri"/>
                <w:sz w:val="19"/>
              </w:rPr>
              <w:t>]</w:t>
            </w:r>
          </w:p>
        </w:tc>
      </w:tr>
      <w:tr w:rsidR="002127CD" w14:paraId="433E34C7" w14:textId="77777777" w:rsidTr="002127CD">
        <w:tblPrEx>
          <w:jc w:val="left"/>
          <w:tblLook w:val="04A0" w:firstRow="1" w:lastRow="0" w:firstColumn="1" w:lastColumn="0" w:noHBand="0" w:noVBand="1"/>
        </w:tblPrEx>
        <w:trPr>
          <w:trHeight w:val="440"/>
        </w:trPr>
        <w:tc>
          <w:tcPr>
            <w:tcW w:w="1280" w:type="dxa"/>
          </w:tcPr>
          <w:p w14:paraId="64EB0827"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27A4BA27" w14:textId="77777777" w:rsidR="002127CD" w:rsidRDefault="002127CD" w:rsidP="002127CD">
            <w:pPr>
              <w:rPr>
                <w:rFonts w:ascii="Calibri" w:hAnsi="Calibri"/>
                <w:b/>
                <w:sz w:val="19"/>
              </w:rPr>
            </w:pPr>
            <w:r>
              <w:rPr>
                <w:rFonts w:ascii="Calibri" w:hAnsi="Calibri"/>
                <w:b/>
                <w:sz w:val="19"/>
              </w:rPr>
              <w:t>Governor Dayton Signs A Bill Relating To Employment</w:t>
            </w:r>
          </w:p>
        </w:tc>
        <w:tc>
          <w:tcPr>
            <w:tcW w:w="3222" w:type="dxa"/>
          </w:tcPr>
          <w:p w14:paraId="758638EA" w14:textId="77777777" w:rsidR="002127CD" w:rsidRPr="002C0122" w:rsidRDefault="002127CD" w:rsidP="002127CD">
            <w:pPr>
              <w:rPr>
                <w:rFonts w:ascii="Calibri" w:hAnsi="Calibri"/>
                <w:sz w:val="19"/>
              </w:rPr>
            </w:pPr>
            <w:r w:rsidRPr="009E28D2">
              <w:rPr>
                <w:rFonts w:ascii="Calibri" w:hAnsi="Calibri"/>
                <w:sz w:val="19"/>
              </w:rPr>
              <w:t>Chapter 219, HF 2313: This bill updates the definition of a confidential employee. This bill passed the House 79-46 and the Senate 36-23.</w:t>
            </w:r>
          </w:p>
        </w:tc>
        <w:tc>
          <w:tcPr>
            <w:tcW w:w="2011" w:type="dxa"/>
          </w:tcPr>
          <w:p w14:paraId="3942658A" w14:textId="77777777" w:rsidR="002127CD" w:rsidRDefault="002127CD" w:rsidP="002127CD">
            <w:pPr>
              <w:rPr>
                <w:rFonts w:ascii="Calibri" w:hAnsi="Calibri"/>
                <w:sz w:val="19"/>
              </w:rPr>
            </w:pPr>
            <w:r>
              <w:rPr>
                <w:rFonts w:ascii="Calibri" w:hAnsi="Calibri"/>
                <w:sz w:val="19"/>
              </w:rPr>
              <w:t>[</w:t>
            </w:r>
            <w:hyperlink r:id="rId1222" w:history="1">
              <w:r w:rsidRPr="002C0122">
                <w:rPr>
                  <w:rStyle w:val="Hyperlink"/>
                  <w:rFonts w:ascii="Calibri" w:hAnsi="Calibri"/>
                  <w:sz w:val="19"/>
                </w:rPr>
                <w:t>News Release</w:t>
              </w:r>
            </w:hyperlink>
            <w:r>
              <w:rPr>
                <w:rFonts w:ascii="Calibri" w:hAnsi="Calibri"/>
                <w:sz w:val="19"/>
              </w:rPr>
              <w:t>]</w:t>
            </w:r>
          </w:p>
        </w:tc>
      </w:tr>
      <w:tr w:rsidR="002127CD" w14:paraId="6BACECC3" w14:textId="77777777" w:rsidTr="002127CD">
        <w:tblPrEx>
          <w:jc w:val="left"/>
          <w:tblLook w:val="04A0" w:firstRow="1" w:lastRow="0" w:firstColumn="1" w:lastColumn="0" w:noHBand="0" w:noVBand="1"/>
        </w:tblPrEx>
        <w:trPr>
          <w:trHeight w:val="440"/>
        </w:trPr>
        <w:tc>
          <w:tcPr>
            <w:tcW w:w="1280" w:type="dxa"/>
          </w:tcPr>
          <w:p w14:paraId="447B815F"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511EF380" w14:textId="77777777" w:rsidR="002127CD" w:rsidRDefault="002127CD" w:rsidP="002127CD">
            <w:pPr>
              <w:rPr>
                <w:rFonts w:ascii="Calibri" w:hAnsi="Calibri"/>
                <w:b/>
                <w:sz w:val="19"/>
              </w:rPr>
            </w:pPr>
            <w:r>
              <w:rPr>
                <w:rFonts w:ascii="Calibri" w:hAnsi="Calibri"/>
                <w:b/>
                <w:sz w:val="19"/>
              </w:rPr>
              <w:t>Governor Dayton Signs A Bill Relating To Local Government</w:t>
            </w:r>
          </w:p>
        </w:tc>
        <w:tc>
          <w:tcPr>
            <w:tcW w:w="3222" w:type="dxa"/>
          </w:tcPr>
          <w:p w14:paraId="2B70551C" w14:textId="77777777" w:rsidR="002127CD" w:rsidRPr="002C0122" w:rsidRDefault="002127CD" w:rsidP="002127CD">
            <w:pPr>
              <w:rPr>
                <w:rFonts w:ascii="Calibri" w:hAnsi="Calibri"/>
                <w:sz w:val="19"/>
              </w:rPr>
            </w:pPr>
            <w:r w:rsidRPr="009E28D2">
              <w:rPr>
                <w:rFonts w:ascii="Calibri" w:hAnsi="Calibri"/>
                <w:sz w:val="19"/>
              </w:rPr>
              <w:t>Chapter 220, HF 1425: This local government bill modifies definitions that apply to municipal boundary adjustments. The bill passed unanimously in both chambers.</w:t>
            </w:r>
          </w:p>
        </w:tc>
        <w:tc>
          <w:tcPr>
            <w:tcW w:w="2011" w:type="dxa"/>
          </w:tcPr>
          <w:p w14:paraId="0F7DE453" w14:textId="77777777" w:rsidR="002127CD" w:rsidRDefault="002127CD" w:rsidP="002127CD">
            <w:pPr>
              <w:rPr>
                <w:rFonts w:ascii="Calibri" w:hAnsi="Calibri"/>
                <w:sz w:val="19"/>
              </w:rPr>
            </w:pPr>
            <w:r>
              <w:rPr>
                <w:rFonts w:ascii="Calibri" w:hAnsi="Calibri"/>
                <w:sz w:val="19"/>
              </w:rPr>
              <w:t>[</w:t>
            </w:r>
            <w:hyperlink r:id="rId1223" w:history="1">
              <w:r w:rsidRPr="002C0122">
                <w:rPr>
                  <w:rStyle w:val="Hyperlink"/>
                  <w:rFonts w:ascii="Calibri" w:hAnsi="Calibri"/>
                  <w:sz w:val="19"/>
                </w:rPr>
                <w:t>News Release</w:t>
              </w:r>
            </w:hyperlink>
            <w:r>
              <w:rPr>
                <w:rFonts w:ascii="Calibri" w:hAnsi="Calibri"/>
                <w:sz w:val="19"/>
              </w:rPr>
              <w:t>]</w:t>
            </w:r>
          </w:p>
        </w:tc>
      </w:tr>
      <w:tr w:rsidR="002127CD" w14:paraId="4425DBD3" w14:textId="77777777" w:rsidTr="002127CD">
        <w:tblPrEx>
          <w:jc w:val="left"/>
          <w:tblLook w:val="04A0" w:firstRow="1" w:lastRow="0" w:firstColumn="1" w:lastColumn="0" w:noHBand="0" w:noVBand="1"/>
        </w:tblPrEx>
        <w:trPr>
          <w:trHeight w:val="440"/>
        </w:trPr>
        <w:tc>
          <w:tcPr>
            <w:tcW w:w="1280" w:type="dxa"/>
          </w:tcPr>
          <w:p w14:paraId="6403DFE9"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03B1DD37" w14:textId="77777777" w:rsidR="002127CD" w:rsidRDefault="002127CD" w:rsidP="002127CD">
            <w:pPr>
              <w:rPr>
                <w:rFonts w:ascii="Calibri" w:hAnsi="Calibri"/>
                <w:b/>
                <w:sz w:val="19"/>
              </w:rPr>
            </w:pPr>
            <w:r>
              <w:rPr>
                <w:rFonts w:ascii="Calibri" w:hAnsi="Calibri"/>
                <w:b/>
                <w:sz w:val="19"/>
              </w:rPr>
              <w:t>Governor Dayton Signs A Bill Relating To Energy</w:t>
            </w:r>
          </w:p>
        </w:tc>
        <w:tc>
          <w:tcPr>
            <w:tcW w:w="3222" w:type="dxa"/>
          </w:tcPr>
          <w:p w14:paraId="59804C37" w14:textId="77777777" w:rsidR="002127CD" w:rsidRPr="002C0122" w:rsidRDefault="002127CD" w:rsidP="002127CD">
            <w:pPr>
              <w:rPr>
                <w:rFonts w:ascii="Calibri" w:hAnsi="Calibri"/>
                <w:sz w:val="19"/>
              </w:rPr>
            </w:pPr>
            <w:r w:rsidRPr="009E28D2">
              <w:rPr>
                <w:rFonts w:ascii="Calibri" w:hAnsi="Calibri"/>
                <w:sz w:val="19"/>
              </w:rPr>
              <w:t xml:space="preserve">Chapter 221, HF 655: This energy bill regulates the routing process for high-voltage transmission lines and </w:t>
            </w:r>
            <w:r w:rsidRPr="009E28D2">
              <w:rPr>
                <w:rFonts w:ascii="Calibri" w:hAnsi="Calibri"/>
                <w:sz w:val="19"/>
              </w:rPr>
              <w:lastRenderedPageBreak/>
              <w:t>prohibits the designation of a preferred route in the permitting process. The bill passed unanimously in both chambers.</w:t>
            </w:r>
          </w:p>
        </w:tc>
        <w:tc>
          <w:tcPr>
            <w:tcW w:w="2011" w:type="dxa"/>
          </w:tcPr>
          <w:p w14:paraId="29F8AD87" w14:textId="77777777" w:rsidR="002127CD" w:rsidRDefault="002127CD" w:rsidP="002127CD">
            <w:pPr>
              <w:rPr>
                <w:rFonts w:ascii="Calibri" w:hAnsi="Calibri"/>
                <w:sz w:val="19"/>
              </w:rPr>
            </w:pPr>
            <w:r>
              <w:rPr>
                <w:rFonts w:ascii="Calibri" w:hAnsi="Calibri"/>
                <w:sz w:val="19"/>
              </w:rPr>
              <w:lastRenderedPageBreak/>
              <w:t>[</w:t>
            </w:r>
            <w:hyperlink r:id="rId1224" w:history="1">
              <w:r w:rsidRPr="002C0122">
                <w:rPr>
                  <w:rStyle w:val="Hyperlink"/>
                  <w:rFonts w:ascii="Calibri" w:hAnsi="Calibri"/>
                  <w:sz w:val="19"/>
                </w:rPr>
                <w:t>News Release</w:t>
              </w:r>
            </w:hyperlink>
            <w:r>
              <w:rPr>
                <w:rFonts w:ascii="Calibri" w:hAnsi="Calibri"/>
                <w:sz w:val="19"/>
              </w:rPr>
              <w:t>]</w:t>
            </w:r>
          </w:p>
        </w:tc>
      </w:tr>
      <w:tr w:rsidR="002127CD" w14:paraId="38850AA7" w14:textId="77777777" w:rsidTr="002127CD">
        <w:tblPrEx>
          <w:jc w:val="left"/>
          <w:tblLook w:val="04A0" w:firstRow="1" w:lastRow="0" w:firstColumn="1" w:lastColumn="0" w:noHBand="0" w:noVBand="1"/>
        </w:tblPrEx>
        <w:trPr>
          <w:trHeight w:val="440"/>
        </w:trPr>
        <w:tc>
          <w:tcPr>
            <w:tcW w:w="1280" w:type="dxa"/>
          </w:tcPr>
          <w:p w14:paraId="7B6F07F0"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6D907DAB" w14:textId="77777777" w:rsidR="002127CD" w:rsidRDefault="002127CD" w:rsidP="002127CD">
            <w:pPr>
              <w:rPr>
                <w:rFonts w:ascii="Calibri" w:hAnsi="Calibri"/>
                <w:b/>
                <w:sz w:val="19"/>
              </w:rPr>
            </w:pPr>
            <w:r>
              <w:rPr>
                <w:rFonts w:ascii="Calibri" w:hAnsi="Calibri"/>
                <w:b/>
                <w:sz w:val="19"/>
              </w:rPr>
              <w:t>Governor Dayton Signs A Bill Relating To Labor Regulations And Collective Bargaining</w:t>
            </w:r>
          </w:p>
        </w:tc>
        <w:tc>
          <w:tcPr>
            <w:tcW w:w="3222" w:type="dxa"/>
          </w:tcPr>
          <w:p w14:paraId="5B31F025" w14:textId="77777777" w:rsidR="002127CD" w:rsidRPr="002C0122" w:rsidRDefault="002127CD" w:rsidP="002127CD">
            <w:pPr>
              <w:rPr>
                <w:rFonts w:ascii="Calibri" w:hAnsi="Calibri"/>
                <w:sz w:val="19"/>
              </w:rPr>
            </w:pPr>
            <w:r w:rsidRPr="009E28D2">
              <w:rPr>
                <w:rFonts w:ascii="Calibri" w:hAnsi="Calibri"/>
                <w:sz w:val="19"/>
              </w:rPr>
              <w:t>Chapter 223, SF 2490: This labor bill provides procedures for how local governments and school districts handle collective bargaining agreements and protect employees when entering a new joint powers agreement. This bill passed the House 77-49 and the Senate 39-23.</w:t>
            </w:r>
          </w:p>
        </w:tc>
        <w:tc>
          <w:tcPr>
            <w:tcW w:w="2011" w:type="dxa"/>
          </w:tcPr>
          <w:p w14:paraId="25D6B25B" w14:textId="77777777" w:rsidR="002127CD" w:rsidRDefault="002127CD" w:rsidP="002127CD">
            <w:pPr>
              <w:rPr>
                <w:rFonts w:ascii="Calibri" w:hAnsi="Calibri"/>
                <w:sz w:val="19"/>
              </w:rPr>
            </w:pPr>
            <w:r>
              <w:rPr>
                <w:rFonts w:ascii="Calibri" w:hAnsi="Calibri"/>
                <w:sz w:val="19"/>
              </w:rPr>
              <w:t>[</w:t>
            </w:r>
            <w:hyperlink r:id="rId1225" w:history="1">
              <w:r w:rsidRPr="002C0122">
                <w:rPr>
                  <w:rStyle w:val="Hyperlink"/>
                  <w:rFonts w:ascii="Calibri" w:hAnsi="Calibri"/>
                  <w:sz w:val="19"/>
                </w:rPr>
                <w:t>News Release</w:t>
              </w:r>
            </w:hyperlink>
            <w:r>
              <w:rPr>
                <w:rFonts w:ascii="Calibri" w:hAnsi="Calibri"/>
                <w:sz w:val="19"/>
              </w:rPr>
              <w:t>]</w:t>
            </w:r>
          </w:p>
        </w:tc>
      </w:tr>
      <w:tr w:rsidR="002127CD" w14:paraId="30ED585B" w14:textId="77777777" w:rsidTr="002127CD">
        <w:tblPrEx>
          <w:jc w:val="left"/>
          <w:tblLook w:val="04A0" w:firstRow="1" w:lastRow="0" w:firstColumn="1" w:lastColumn="0" w:noHBand="0" w:noVBand="1"/>
        </w:tblPrEx>
        <w:trPr>
          <w:trHeight w:val="440"/>
        </w:trPr>
        <w:tc>
          <w:tcPr>
            <w:tcW w:w="1280" w:type="dxa"/>
          </w:tcPr>
          <w:p w14:paraId="62F667FB"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21FFF4AF" w14:textId="77777777" w:rsidR="002127CD" w:rsidRDefault="002127CD" w:rsidP="002127CD">
            <w:pPr>
              <w:rPr>
                <w:rFonts w:ascii="Calibri" w:hAnsi="Calibri"/>
                <w:b/>
                <w:sz w:val="19"/>
              </w:rPr>
            </w:pPr>
            <w:r>
              <w:rPr>
                <w:rFonts w:ascii="Calibri" w:hAnsi="Calibri"/>
                <w:b/>
                <w:sz w:val="19"/>
              </w:rPr>
              <w:t>Governor Dayton Signs A Bill Relating To Local Government</w:t>
            </w:r>
          </w:p>
        </w:tc>
        <w:tc>
          <w:tcPr>
            <w:tcW w:w="3222" w:type="dxa"/>
          </w:tcPr>
          <w:p w14:paraId="735A91A6" w14:textId="77777777" w:rsidR="002127CD" w:rsidRPr="002C0122" w:rsidRDefault="002127CD" w:rsidP="002127CD">
            <w:pPr>
              <w:rPr>
                <w:rFonts w:ascii="Calibri" w:hAnsi="Calibri"/>
                <w:sz w:val="19"/>
              </w:rPr>
            </w:pPr>
            <w:r w:rsidRPr="009E28D2">
              <w:rPr>
                <w:rFonts w:ascii="Calibri" w:hAnsi="Calibri"/>
                <w:sz w:val="19"/>
              </w:rPr>
              <w:t>Chapter 224, SF 2609: This local government bill authorizes four-year terms for the Grand Rapids Public Utilities Commission. The bill passed unanimously in both chambers.</w:t>
            </w:r>
          </w:p>
        </w:tc>
        <w:tc>
          <w:tcPr>
            <w:tcW w:w="2011" w:type="dxa"/>
          </w:tcPr>
          <w:p w14:paraId="7492705B" w14:textId="77777777" w:rsidR="002127CD" w:rsidRDefault="002127CD" w:rsidP="002127CD">
            <w:pPr>
              <w:rPr>
                <w:rFonts w:ascii="Calibri" w:hAnsi="Calibri"/>
                <w:sz w:val="19"/>
              </w:rPr>
            </w:pPr>
            <w:r>
              <w:rPr>
                <w:rFonts w:ascii="Calibri" w:hAnsi="Calibri"/>
                <w:sz w:val="19"/>
              </w:rPr>
              <w:t>[</w:t>
            </w:r>
            <w:hyperlink r:id="rId1226" w:history="1">
              <w:r w:rsidRPr="002C0122">
                <w:rPr>
                  <w:rStyle w:val="Hyperlink"/>
                  <w:rFonts w:ascii="Calibri" w:hAnsi="Calibri"/>
                  <w:sz w:val="19"/>
                </w:rPr>
                <w:t>News Release</w:t>
              </w:r>
            </w:hyperlink>
            <w:r>
              <w:rPr>
                <w:rFonts w:ascii="Calibri" w:hAnsi="Calibri"/>
                <w:sz w:val="19"/>
              </w:rPr>
              <w:t>]</w:t>
            </w:r>
          </w:p>
        </w:tc>
      </w:tr>
      <w:tr w:rsidR="002127CD" w14:paraId="4E8BDB0A" w14:textId="77777777" w:rsidTr="002127CD">
        <w:tblPrEx>
          <w:jc w:val="left"/>
          <w:tblLook w:val="04A0" w:firstRow="1" w:lastRow="0" w:firstColumn="1" w:lastColumn="0" w:noHBand="0" w:noVBand="1"/>
        </w:tblPrEx>
        <w:trPr>
          <w:trHeight w:val="440"/>
        </w:trPr>
        <w:tc>
          <w:tcPr>
            <w:tcW w:w="1280" w:type="dxa"/>
          </w:tcPr>
          <w:p w14:paraId="1C637A4C"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2F5763EB" w14:textId="77777777" w:rsidR="002127CD" w:rsidRDefault="002127CD" w:rsidP="002127CD">
            <w:pPr>
              <w:rPr>
                <w:rFonts w:ascii="Calibri" w:hAnsi="Calibri"/>
                <w:b/>
                <w:sz w:val="19"/>
              </w:rPr>
            </w:pPr>
            <w:r>
              <w:rPr>
                <w:rFonts w:ascii="Calibri" w:hAnsi="Calibri"/>
                <w:b/>
                <w:sz w:val="19"/>
              </w:rPr>
              <w:t>Governor Dayton Signs A Bill Relating To Natural Resources</w:t>
            </w:r>
          </w:p>
        </w:tc>
        <w:tc>
          <w:tcPr>
            <w:tcW w:w="3222" w:type="dxa"/>
          </w:tcPr>
          <w:p w14:paraId="46A0EB96" w14:textId="77777777" w:rsidR="002127CD" w:rsidRPr="002C0122" w:rsidRDefault="002127CD" w:rsidP="002127CD">
            <w:pPr>
              <w:rPr>
                <w:rFonts w:ascii="Calibri" w:hAnsi="Calibri"/>
                <w:sz w:val="19"/>
              </w:rPr>
            </w:pPr>
            <w:r w:rsidRPr="009E28D2">
              <w:rPr>
                <w:rFonts w:ascii="Calibri" w:hAnsi="Calibri"/>
                <w:sz w:val="19"/>
              </w:rPr>
              <w:t>Chapter 226, HF 1874: This natural resources bill appropriates money from environment and natural resources trust funds and modifies provisions for the Legislative-Citizen Commission on Minnesota Resources. This bill passed the House 99-29 and the Senate 47-15.</w:t>
            </w:r>
          </w:p>
        </w:tc>
        <w:tc>
          <w:tcPr>
            <w:tcW w:w="2011" w:type="dxa"/>
          </w:tcPr>
          <w:p w14:paraId="267AC2B2" w14:textId="77777777" w:rsidR="002127CD" w:rsidRDefault="002127CD" w:rsidP="002127CD">
            <w:pPr>
              <w:rPr>
                <w:rFonts w:ascii="Calibri" w:hAnsi="Calibri"/>
                <w:sz w:val="19"/>
              </w:rPr>
            </w:pPr>
            <w:r>
              <w:rPr>
                <w:rFonts w:ascii="Calibri" w:hAnsi="Calibri"/>
                <w:sz w:val="19"/>
              </w:rPr>
              <w:t>[</w:t>
            </w:r>
            <w:hyperlink r:id="rId1227" w:history="1">
              <w:r w:rsidRPr="002C0122">
                <w:rPr>
                  <w:rStyle w:val="Hyperlink"/>
                  <w:rFonts w:ascii="Calibri" w:hAnsi="Calibri"/>
                  <w:sz w:val="19"/>
                </w:rPr>
                <w:t>News Release</w:t>
              </w:r>
            </w:hyperlink>
            <w:r>
              <w:rPr>
                <w:rFonts w:ascii="Calibri" w:hAnsi="Calibri"/>
                <w:sz w:val="19"/>
              </w:rPr>
              <w:t>]</w:t>
            </w:r>
          </w:p>
        </w:tc>
      </w:tr>
      <w:tr w:rsidR="002127CD" w14:paraId="164A7B37" w14:textId="77777777" w:rsidTr="002127CD">
        <w:tblPrEx>
          <w:jc w:val="left"/>
          <w:tblLook w:val="04A0" w:firstRow="1" w:lastRow="0" w:firstColumn="1" w:lastColumn="0" w:noHBand="0" w:noVBand="1"/>
        </w:tblPrEx>
        <w:trPr>
          <w:trHeight w:val="440"/>
        </w:trPr>
        <w:tc>
          <w:tcPr>
            <w:tcW w:w="1280" w:type="dxa"/>
          </w:tcPr>
          <w:p w14:paraId="665EE732" w14:textId="77777777" w:rsidR="002127CD" w:rsidRDefault="002127CD" w:rsidP="002127CD">
            <w:pPr>
              <w:tabs>
                <w:tab w:val="left" w:pos="653"/>
              </w:tabs>
              <w:jc w:val="both"/>
              <w:rPr>
                <w:rFonts w:ascii="Calibri" w:hAnsi="Calibri"/>
                <w:sz w:val="19"/>
              </w:rPr>
            </w:pPr>
            <w:r w:rsidRPr="00FD6C28">
              <w:rPr>
                <w:rFonts w:ascii="Calibri" w:hAnsi="Calibri"/>
                <w:sz w:val="19"/>
              </w:rPr>
              <w:t>5/9/14</w:t>
            </w:r>
          </w:p>
        </w:tc>
        <w:tc>
          <w:tcPr>
            <w:tcW w:w="2218" w:type="dxa"/>
            <w:shd w:val="clear" w:color="auto" w:fill="DBE5F1" w:themeFill="accent1" w:themeFillTint="33"/>
          </w:tcPr>
          <w:p w14:paraId="61D85DD3" w14:textId="77777777" w:rsidR="002127CD" w:rsidRDefault="002127CD" w:rsidP="002127CD">
            <w:pPr>
              <w:rPr>
                <w:rFonts w:ascii="Calibri" w:hAnsi="Calibri"/>
                <w:b/>
                <w:sz w:val="19"/>
              </w:rPr>
            </w:pPr>
            <w:r>
              <w:rPr>
                <w:rFonts w:ascii="Calibri" w:hAnsi="Calibri"/>
                <w:b/>
                <w:sz w:val="19"/>
              </w:rPr>
              <w:t>Governor Dayton Signs A Bill Relating To Health Administration</w:t>
            </w:r>
          </w:p>
        </w:tc>
        <w:tc>
          <w:tcPr>
            <w:tcW w:w="3222" w:type="dxa"/>
          </w:tcPr>
          <w:p w14:paraId="449460BD" w14:textId="77777777" w:rsidR="002127CD" w:rsidRPr="002C0122" w:rsidRDefault="002127CD" w:rsidP="002127CD">
            <w:pPr>
              <w:rPr>
                <w:rFonts w:ascii="Calibri" w:hAnsi="Calibri"/>
                <w:sz w:val="19"/>
              </w:rPr>
            </w:pPr>
            <w:r w:rsidRPr="009E28D2">
              <w:rPr>
                <w:rFonts w:ascii="Calibri" w:hAnsi="Calibri"/>
                <w:sz w:val="19"/>
              </w:rPr>
              <w:t xml:space="preserve">Chapter 228, SF 1340: This </w:t>
            </w:r>
            <w:proofErr w:type="gramStart"/>
            <w:r w:rsidRPr="009E28D2">
              <w:rPr>
                <w:rFonts w:ascii="Calibri" w:hAnsi="Calibri"/>
                <w:sz w:val="19"/>
              </w:rPr>
              <w:t>is a technical bill that</w:t>
            </w:r>
            <w:proofErr w:type="gramEnd"/>
            <w:r w:rsidRPr="009E28D2">
              <w:rPr>
                <w:rFonts w:ascii="Calibri" w:hAnsi="Calibri"/>
                <w:sz w:val="19"/>
              </w:rPr>
              <w:t xml:space="preserve"> clarifies the roles and responsibilities of the Department of Human Services Office of the Inspector General. The bill also establishes a task force under the Commissioner of Health to provide recommendations to integrate foreign-trained physicians into Minnesota's health care system. The bill passed the House 129-0 and the Senate 54-0.</w:t>
            </w:r>
          </w:p>
        </w:tc>
        <w:tc>
          <w:tcPr>
            <w:tcW w:w="2011" w:type="dxa"/>
          </w:tcPr>
          <w:p w14:paraId="0B4FFA85" w14:textId="77777777" w:rsidR="002127CD" w:rsidRDefault="002127CD" w:rsidP="002127CD">
            <w:pPr>
              <w:rPr>
                <w:rFonts w:ascii="Calibri" w:hAnsi="Calibri"/>
                <w:sz w:val="19"/>
              </w:rPr>
            </w:pPr>
            <w:r>
              <w:rPr>
                <w:rFonts w:ascii="Calibri" w:hAnsi="Calibri"/>
                <w:sz w:val="19"/>
              </w:rPr>
              <w:t>[</w:t>
            </w:r>
            <w:hyperlink r:id="rId1228" w:history="1">
              <w:r w:rsidRPr="002C0122">
                <w:rPr>
                  <w:rStyle w:val="Hyperlink"/>
                  <w:rFonts w:ascii="Calibri" w:hAnsi="Calibri"/>
                  <w:sz w:val="19"/>
                </w:rPr>
                <w:t>News Release</w:t>
              </w:r>
            </w:hyperlink>
            <w:r>
              <w:rPr>
                <w:rFonts w:ascii="Calibri" w:hAnsi="Calibri"/>
                <w:sz w:val="19"/>
              </w:rPr>
              <w:t>]</w:t>
            </w:r>
          </w:p>
        </w:tc>
      </w:tr>
      <w:tr w:rsidR="002127CD" w14:paraId="6BD81BAC" w14:textId="77777777" w:rsidTr="002127CD">
        <w:tblPrEx>
          <w:jc w:val="left"/>
          <w:tblLook w:val="04A0" w:firstRow="1" w:lastRow="0" w:firstColumn="1" w:lastColumn="0" w:noHBand="0" w:noVBand="1"/>
        </w:tblPrEx>
        <w:trPr>
          <w:trHeight w:val="440"/>
        </w:trPr>
        <w:tc>
          <w:tcPr>
            <w:tcW w:w="1280" w:type="dxa"/>
          </w:tcPr>
          <w:p w14:paraId="4265979D" w14:textId="77777777" w:rsidR="002127CD" w:rsidRDefault="002127CD" w:rsidP="002127CD">
            <w:pPr>
              <w:tabs>
                <w:tab w:val="left" w:pos="653"/>
              </w:tabs>
              <w:jc w:val="both"/>
              <w:rPr>
                <w:rFonts w:ascii="Calibri" w:hAnsi="Calibri"/>
                <w:sz w:val="19"/>
              </w:rPr>
            </w:pPr>
            <w:r>
              <w:rPr>
                <w:rFonts w:ascii="Calibri" w:hAnsi="Calibri"/>
                <w:sz w:val="19"/>
              </w:rPr>
              <w:t>5/9/14</w:t>
            </w:r>
          </w:p>
        </w:tc>
        <w:tc>
          <w:tcPr>
            <w:tcW w:w="2218" w:type="dxa"/>
            <w:shd w:val="clear" w:color="auto" w:fill="DBE5F1" w:themeFill="accent1" w:themeFillTint="33"/>
          </w:tcPr>
          <w:p w14:paraId="4E764970" w14:textId="77777777" w:rsidR="002127CD" w:rsidRDefault="002127CD" w:rsidP="002127CD">
            <w:pPr>
              <w:rPr>
                <w:rFonts w:ascii="Calibri" w:hAnsi="Calibri"/>
                <w:b/>
                <w:sz w:val="19"/>
              </w:rPr>
            </w:pPr>
            <w:r>
              <w:rPr>
                <w:rFonts w:ascii="Calibri" w:hAnsi="Calibri"/>
                <w:b/>
                <w:sz w:val="19"/>
              </w:rPr>
              <w:t>Governor Dayton Signs A Bill Relating To Housing</w:t>
            </w:r>
          </w:p>
        </w:tc>
        <w:tc>
          <w:tcPr>
            <w:tcW w:w="3222" w:type="dxa"/>
          </w:tcPr>
          <w:p w14:paraId="2AEC1AA4" w14:textId="77777777" w:rsidR="002127CD" w:rsidRPr="002C0122" w:rsidRDefault="002127CD" w:rsidP="002127CD">
            <w:pPr>
              <w:rPr>
                <w:rFonts w:ascii="Calibri" w:hAnsi="Calibri"/>
                <w:sz w:val="19"/>
              </w:rPr>
            </w:pPr>
            <w:r w:rsidRPr="009E28D2">
              <w:rPr>
                <w:rFonts w:ascii="Calibri" w:hAnsi="Calibri"/>
                <w:sz w:val="19"/>
              </w:rPr>
              <w:t>Chapter 229, SF 2162: This bill allows Hennepin County Housing Redevelopment Authority and watershed districts in Hennepin County to join a regional collaboration reinvestment program. The bill passed the House 75-55 and the Senate 50-17.</w:t>
            </w:r>
          </w:p>
        </w:tc>
        <w:tc>
          <w:tcPr>
            <w:tcW w:w="2011" w:type="dxa"/>
          </w:tcPr>
          <w:p w14:paraId="3EC6CDF6" w14:textId="77777777" w:rsidR="002127CD" w:rsidRDefault="002127CD" w:rsidP="002127CD">
            <w:pPr>
              <w:rPr>
                <w:rFonts w:ascii="Calibri" w:hAnsi="Calibri"/>
                <w:sz w:val="19"/>
              </w:rPr>
            </w:pPr>
            <w:r>
              <w:rPr>
                <w:rFonts w:ascii="Calibri" w:hAnsi="Calibri"/>
                <w:sz w:val="19"/>
              </w:rPr>
              <w:t>[</w:t>
            </w:r>
            <w:hyperlink r:id="rId1229" w:history="1">
              <w:r w:rsidRPr="002C0122">
                <w:rPr>
                  <w:rStyle w:val="Hyperlink"/>
                  <w:rFonts w:ascii="Calibri" w:hAnsi="Calibri"/>
                  <w:sz w:val="19"/>
                </w:rPr>
                <w:t>News Release</w:t>
              </w:r>
            </w:hyperlink>
            <w:r>
              <w:rPr>
                <w:rFonts w:ascii="Calibri" w:hAnsi="Calibri"/>
                <w:sz w:val="19"/>
              </w:rPr>
              <w:t>]</w:t>
            </w:r>
          </w:p>
        </w:tc>
      </w:tr>
      <w:tr w:rsidR="002127CD" w14:paraId="3379E5B5" w14:textId="77777777" w:rsidTr="002127CD">
        <w:tblPrEx>
          <w:jc w:val="left"/>
          <w:tblLook w:val="04A0" w:firstRow="1" w:lastRow="0" w:firstColumn="1" w:lastColumn="0" w:noHBand="0" w:noVBand="1"/>
        </w:tblPrEx>
        <w:trPr>
          <w:trHeight w:val="440"/>
        </w:trPr>
        <w:tc>
          <w:tcPr>
            <w:tcW w:w="1280" w:type="dxa"/>
          </w:tcPr>
          <w:p w14:paraId="5CAA965C" w14:textId="77777777" w:rsidR="002127CD" w:rsidRDefault="002127CD" w:rsidP="002127CD">
            <w:pPr>
              <w:tabs>
                <w:tab w:val="left" w:pos="653"/>
              </w:tabs>
              <w:jc w:val="both"/>
              <w:rPr>
                <w:rFonts w:ascii="Calibri" w:hAnsi="Calibri"/>
                <w:sz w:val="19"/>
              </w:rPr>
            </w:pPr>
            <w:r w:rsidRPr="002F18A9">
              <w:rPr>
                <w:rFonts w:ascii="Calibri" w:hAnsi="Calibri"/>
                <w:sz w:val="19"/>
              </w:rPr>
              <w:t>5/9/14</w:t>
            </w:r>
          </w:p>
        </w:tc>
        <w:tc>
          <w:tcPr>
            <w:tcW w:w="2218" w:type="dxa"/>
            <w:shd w:val="clear" w:color="auto" w:fill="DBE5F1" w:themeFill="accent1" w:themeFillTint="33"/>
          </w:tcPr>
          <w:p w14:paraId="17573173" w14:textId="77777777" w:rsidR="002127CD" w:rsidRDefault="002127CD" w:rsidP="002127CD">
            <w:pPr>
              <w:rPr>
                <w:rFonts w:ascii="Calibri" w:hAnsi="Calibri"/>
                <w:b/>
                <w:sz w:val="19"/>
              </w:rPr>
            </w:pPr>
            <w:r>
              <w:rPr>
                <w:rFonts w:ascii="Calibri" w:hAnsi="Calibri"/>
                <w:b/>
                <w:sz w:val="19"/>
              </w:rPr>
              <w:t>Governor Dayton Signs A Bill Relating To Elections</w:t>
            </w:r>
          </w:p>
        </w:tc>
        <w:tc>
          <w:tcPr>
            <w:tcW w:w="3222" w:type="dxa"/>
          </w:tcPr>
          <w:p w14:paraId="0710BD15" w14:textId="77777777" w:rsidR="002127CD" w:rsidRPr="002C0122" w:rsidRDefault="002127CD" w:rsidP="002127CD">
            <w:pPr>
              <w:rPr>
                <w:rFonts w:ascii="Calibri" w:hAnsi="Calibri"/>
                <w:sz w:val="19"/>
              </w:rPr>
            </w:pPr>
            <w:r w:rsidRPr="009E28D2">
              <w:rPr>
                <w:rFonts w:ascii="Calibri" w:hAnsi="Calibri"/>
                <w:sz w:val="19"/>
              </w:rPr>
              <w:t>Chapter 230, HF 2318: This bill allows the South St Paul Public School District, by resolution, to change from election districts to at-large elections for its school board members. The bill passed the House 127-1 and the Senate 58-0.</w:t>
            </w:r>
          </w:p>
        </w:tc>
        <w:tc>
          <w:tcPr>
            <w:tcW w:w="2011" w:type="dxa"/>
          </w:tcPr>
          <w:p w14:paraId="283279DD" w14:textId="77777777" w:rsidR="002127CD" w:rsidRDefault="002127CD" w:rsidP="002127CD">
            <w:pPr>
              <w:rPr>
                <w:rFonts w:ascii="Calibri" w:hAnsi="Calibri"/>
                <w:sz w:val="19"/>
              </w:rPr>
            </w:pPr>
            <w:r>
              <w:rPr>
                <w:rFonts w:ascii="Calibri" w:hAnsi="Calibri"/>
                <w:sz w:val="19"/>
              </w:rPr>
              <w:t>[</w:t>
            </w:r>
            <w:hyperlink r:id="rId1230" w:history="1">
              <w:r w:rsidRPr="002C0122">
                <w:rPr>
                  <w:rStyle w:val="Hyperlink"/>
                  <w:rFonts w:ascii="Calibri" w:hAnsi="Calibri"/>
                  <w:sz w:val="19"/>
                </w:rPr>
                <w:t>News Release</w:t>
              </w:r>
            </w:hyperlink>
            <w:r>
              <w:rPr>
                <w:rFonts w:ascii="Calibri" w:hAnsi="Calibri"/>
                <w:sz w:val="19"/>
              </w:rPr>
              <w:t>]</w:t>
            </w:r>
          </w:p>
        </w:tc>
      </w:tr>
      <w:tr w:rsidR="002127CD" w14:paraId="5B941BE4" w14:textId="77777777" w:rsidTr="002127CD">
        <w:tblPrEx>
          <w:jc w:val="left"/>
          <w:tblLook w:val="04A0" w:firstRow="1" w:lastRow="0" w:firstColumn="1" w:lastColumn="0" w:noHBand="0" w:noVBand="1"/>
        </w:tblPrEx>
        <w:trPr>
          <w:trHeight w:val="440"/>
        </w:trPr>
        <w:tc>
          <w:tcPr>
            <w:tcW w:w="1280" w:type="dxa"/>
          </w:tcPr>
          <w:p w14:paraId="666E2319" w14:textId="77777777" w:rsidR="002127CD" w:rsidRDefault="002127CD" w:rsidP="002127CD">
            <w:pPr>
              <w:tabs>
                <w:tab w:val="left" w:pos="653"/>
              </w:tabs>
              <w:jc w:val="both"/>
              <w:rPr>
                <w:rFonts w:ascii="Calibri" w:hAnsi="Calibri"/>
                <w:sz w:val="19"/>
              </w:rPr>
            </w:pPr>
            <w:r w:rsidRPr="002F18A9">
              <w:rPr>
                <w:rFonts w:ascii="Calibri" w:hAnsi="Calibri"/>
                <w:sz w:val="19"/>
              </w:rPr>
              <w:t>5/9/14</w:t>
            </w:r>
          </w:p>
        </w:tc>
        <w:tc>
          <w:tcPr>
            <w:tcW w:w="2218" w:type="dxa"/>
            <w:shd w:val="clear" w:color="auto" w:fill="DBE5F1" w:themeFill="accent1" w:themeFillTint="33"/>
          </w:tcPr>
          <w:p w14:paraId="2A4567D3"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43ACD927" w14:textId="77777777" w:rsidR="002127CD" w:rsidRPr="002C0122" w:rsidRDefault="002127CD" w:rsidP="002127CD">
            <w:pPr>
              <w:rPr>
                <w:rFonts w:ascii="Calibri" w:hAnsi="Calibri"/>
                <w:sz w:val="19"/>
              </w:rPr>
            </w:pPr>
            <w:r w:rsidRPr="009E28D2">
              <w:rPr>
                <w:rFonts w:ascii="Calibri" w:hAnsi="Calibri"/>
                <w:sz w:val="19"/>
              </w:rPr>
              <w:t xml:space="preserve">Chapter 231, HF 2912: This bill allows auto dealers to sell the vehicle at wholesale or retail instead of selling </w:t>
            </w:r>
            <w:r w:rsidRPr="009E28D2">
              <w:rPr>
                <w:rFonts w:ascii="Calibri" w:hAnsi="Calibri"/>
                <w:sz w:val="19"/>
              </w:rPr>
              <w:lastRenderedPageBreak/>
              <w:t>the vehicle by public auction when the auto dealer is a lienholder. The bill passed the House 119-7 and the Senate 66-0.</w:t>
            </w:r>
          </w:p>
        </w:tc>
        <w:tc>
          <w:tcPr>
            <w:tcW w:w="2011" w:type="dxa"/>
          </w:tcPr>
          <w:p w14:paraId="59137C4B" w14:textId="77777777" w:rsidR="002127CD" w:rsidRDefault="002127CD" w:rsidP="002127CD">
            <w:pPr>
              <w:rPr>
                <w:rFonts w:ascii="Calibri" w:hAnsi="Calibri"/>
                <w:sz w:val="19"/>
              </w:rPr>
            </w:pPr>
            <w:r>
              <w:rPr>
                <w:rFonts w:ascii="Calibri" w:hAnsi="Calibri"/>
                <w:sz w:val="19"/>
              </w:rPr>
              <w:lastRenderedPageBreak/>
              <w:t>[</w:t>
            </w:r>
            <w:hyperlink r:id="rId1231" w:history="1">
              <w:r w:rsidRPr="002C0122">
                <w:rPr>
                  <w:rStyle w:val="Hyperlink"/>
                  <w:rFonts w:ascii="Calibri" w:hAnsi="Calibri"/>
                  <w:sz w:val="19"/>
                </w:rPr>
                <w:t>News Release</w:t>
              </w:r>
            </w:hyperlink>
            <w:r>
              <w:rPr>
                <w:rFonts w:ascii="Calibri" w:hAnsi="Calibri"/>
                <w:sz w:val="19"/>
              </w:rPr>
              <w:t>]</w:t>
            </w:r>
          </w:p>
        </w:tc>
      </w:tr>
      <w:tr w:rsidR="002127CD" w14:paraId="37DF815B" w14:textId="77777777" w:rsidTr="002127CD">
        <w:tblPrEx>
          <w:jc w:val="left"/>
          <w:tblLook w:val="04A0" w:firstRow="1" w:lastRow="0" w:firstColumn="1" w:lastColumn="0" w:noHBand="0" w:noVBand="1"/>
        </w:tblPrEx>
        <w:trPr>
          <w:trHeight w:val="440"/>
        </w:trPr>
        <w:tc>
          <w:tcPr>
            <w:tcW w:w="1280" w:type="dxa"/>
          </w:tcPr>
          <w:p w14:paraId="5BFEE114" w14:textId="77777777" w:rsidR="002127CD" w:rsidRDefault="002127CD" w:rsidP="002127CD">
            <w:pPr>
              <w:tabs>
                <w:tab w:val="left" w:pos="653"/>
              </w:tabs>
              <w:jc w:val="both"/>
              <w:rPr>
                <w:rFonts w:ascii="Calibri" w:hAnsi="Calibri"/>
                <w:sz w:val="19"/>
              </w:rPr>
            </w:pPr>
            <w:r w:rsidRPr="002F18A9">
              <w:rPr>
                <w:rFonts w:ascii="Calibri" w:hAnsi="Calibri"/>
                <w:sz w:val="19"/>
              </w:rPr>
              <w:t>5/9/14</w:t>
            </w:r>
          </w:p>
        </w:tc>
        <w:tc>
          <w:tcPr>
            <w:tcW w:w="2218" w:type="dxa"/>
            <w:shd w:val="clear" w:color="auto" w:fill="DBE5F1" w:themeFill="accent1" w:themeFillTint="33"/>
          </w:tcPr>
          <w:p w14:paraId="5C0DA1A4" w14:textId="77777777" w:rsidR="002127CD" w:rsidRDefault="002127CD" w:rsidP="002127CD">
            <w:pPr>
              <w:rPr>
                <w:rFonts w:ascii="Calibri" w:hAnsi="Calibri"/>
                <w:b/>
                <w:sz w:val="19"/>
              </w:rPr>
            </w:pPr>
            <w:r>
              <w:rPr>
                <w:rFonts w:ascii="Calibri" w:hAnsi="Calibri"/>
                <w:b/>
                <w:sz w:val="19"/>
              </w:rPr>
              <w:t>Governor Dayton Signs A Bill Relating To The Opioid Epidemic</w:t>
            </w:r>
          </w:p>
        </w:tc>
        <w:tc>
          <w:tcPr>
            <w:tcW w:w="3222" w:type="dxa"/>
          </w:tcPr>
          <w:p w14:paraId="11FF0791" w14:textId="77777777" w:rsidR="002127CD" w:rsidRPr="002C0122" w:rsidRDefault="002127CD" w:rsidP="002127CD">
            <w:pPr>
              <w:rPr>
                <w:rFonts w:ascii="Calibri" w:hAnsi="Calibri"/>
                <w:sz w:val="19"/>
              </w:rPr>
            </w:pPr>
            <w:r w:rsidRPr="009E28D2">
              <w:rPr>
                <w:rFonts w:ascii="Calibri" w:hAnsi="Calibri"/>
                <w:sz w:val="19"/>
              </w:rPr>
              <w:t xml:space="preserve">Chapter 232, SF 1900: This bill </w:t>
            </w:r>
            <w:proofErr w:type="gramStart"/>
            <w:r w:rsidRPr="009E28D2">
              <w:rPr>
                <w:rFonts w:ascii="Calibri" w:hAnsi="Calibri"/>
                <w:sz w:val="19"/>
              </w:rPr>
              <w:t>is also known</w:t>
            </w:r>
            <w:proofErr w:type="gramEnd"/>
            <w:r w:rsidRPr="009E28D2">
              <w:rPr>
                <w:rFonts w:ascii="Calibri" w:hAnsi="Calibri"/>
                <w:sz w:val="19"/>
              </w:rPr>
              <w:t xml:space="preserve"> as "Steve's Law," after Steve </w:t>
            </w:r>
            <w:proofErr w:type="spellStart"/>
            <w:r w:rsidRPr="009E28D2">
              <w:rPr>
                <w:rFonts w:ascii="Calibri" w:hAnsi="Calibri"/>
                <w:sz w:val="19"/>
              </w:rPr>
              <w:t>Rummler</w:t>
            </w:r>
            <w:proofErr w:type="spellEnd"/>
            <w:r w:rsidRPr="009E28D2">
              <w:rPr>
                <w:rFonts w:ascii="Calibri" w:hAnsi="Calibri"/>
                <w:sz w:val="19"/>
              </w:rPr>
              <w:t>, who died of a heroin overdose in 2011. It allows certain non-health care professionals to administer a medication that can counteract a drug overdose. The bill also provides some immunity from prosecution if an individual seeks emergency medical assistance in the case of a drug overdose. The bill passed unanimously in both chambers.</w:t>
            </w:r>
          </w:p>
        </w:tc>
        <w:tc>
          <w:tcPr>
            <w:tcW w:w="2011" w:type="dxa"/>
          </w:tcPr>
          <w:p w14:paraId="7FD20A3B" w14:textId="77777777" w:rsidR="002127CD" w:rsidRDefault="002127CD" w:rsidP="002127CD">
            <w:pPr>
              <w:rPr>
                <w:rFonts w:ascii="Calibri" w:hAnsi="Calibri"/>
                <w:sz w:val="19"/>
              </w:rPr>
            </w:pPr>
            <w:r>
              <w:rPr>
                <w:rFonts w:ascii="Calibri" w:hAnsi="Calibri"/>
                <w:sz w:val="19"/>
              </w:rPr>
              <w:t>[</w:t>
            </w:r>
            <w:hyperlink r:id="rId1232" w:history="1">
              <w:r w:rsidRPr="002C0122">
                <w:rPr>
                  <w:rStyle w:val="Hyperlink"/>
                  <w:rFonts w:ascii="Calibri" w:hAnsi="Calibri"/>
                  <w:sz w:val="19"/>
                </w:rPr>
                <w:t>News Release</w:t>
              </w:r>
            </w:hyperlink>
            <w:r>
              <w:rPr>
                <w:rFonts w:ascii="Calibri" w:hAnsi="Calibri"/>
                <w:sz w:val="19"/>
              </w:rPr>
              <w:t>]</w:t>
            </w:r>
          </w:p>
        </w:tc>
      </w:tr>
      <w:tr w:rsidR="002127CD" w14:paraId="72C6BEE0" w14:textId="77777777" w:rsidTr="002127CD">
        <w:tblPrEx>
          <w:jc w:val="left"/>
          <w:tblLook w:val="04A0" w:firstRow="1" w:lastRow="0" w:firstColumn="1" w:lastColumn="0" w:noHBand="0" w:noVBand="1"/>
        </w:tblPrEx>
        <w:trPr>
          <w:trHeight w:val="440"/>
        </w:trPr>
        <w:tc>
          <w:tcPr>
            <w:tcW w:w="1280" w:type="dxa"/>
          </w:tcPr>
          <w:p w14:paraId="147246B8" w14:textId="77777777" w:rsidR="002127CD" w:rsidRDefault="002127CD" w:rsidP="002127CD">
            <w:pPr>
              <w:tabs>
                <w:tab w:val="left" w:pos="653"/>
              </w:tabs>
              <w:jc w:val="both"/>
              <w:rPr>
                <w:rFonts w:ascii="Calibri" w:hAnsi="Calibri"/>
                <w:sz w:val="19"/>
              </w:rPr>
            </w:pPr>
            <w:r>
              <w:rPr>
                <w:rFonts w:ascii="Calibri" w:hAnsi="Calibri"/>
                <w:sz w:val="19"/>
              </w:rPr>
              <w:t>5/10/14</w:t>
            </w:r>
          </w:p>
        </w:tc>
        <w:tc>
          <w:tcPr>
            <w:tcW w:w="2218" w:type="dxa"/>
            <w:shd w:val="clear" w:color="auto" w:fill="DBE5F1" w:themeFill="accent1" w:themeFillTint="33"/>
          </w:tcPr>
          <w:p w14:paraId="7F0FBF55" w14:textId="77777777" w:rsidR="002127CD" w:rsidRDefault="002127CD" w:rsidP="002127CD">
            <w:pPr>
              <w:rPr>
                <w:rFonts w:ascii="Calibri" w:hAnsi="Calibri"/>
                <w:b/>
                <w:sz w:val="19"/>
              </w:rPr>
            </w:pPr>
            <w:r w:rsidRPr="009E28D2">
              <w:rPr>
                <w:rFonts w:ascii="Calibri" w:hAnsi="Calibri"/>
                <w:b/>
                <w:sz w:val="19"/>
              </w:rPr>
              <w:t>Lake Vermilion Area To Host 2015 Minnesota Governor's Fishing Opener</w:t>
            </w:r>
          </w:p>
        </w:tc>
        <w:tc>
          <w:tcPr>
            <w:tcW w:w="3222" w:type="dxa"/>
          </w:tcPr>
          <w:p w14:paraId="1A2C0C74" w14:textId="77777777" w:rsidR="002127CD" w:rsidRPr="002C0122" w:rsidRDefault="002127CD" w:rsidP="002127CD">
            <w:pPr>
              <w:rPr>
                <w:rFonts w:ascii="Calibri" w:hAnsi="Calibri"/>
                <w:sz w:val="19"/>
              </w:rPr>
            </w:pPr>
            <w:proofErr w:type="gramStart"/>
            <w:r w:rsidRPr="009E28D2">
              <w:rPr>
                <w:rFonts w:ascii="Calibri" w:hAnsi="Calibri"/>
                <w:sz w:val="19"/>
              </w:rPr>
              <w:t>Next year's Minnesota Governor's</w:t>
            </w:r>
            <w:proofErr w:type="gramEnd"/>
            <w:r w:rsidRPr="009E28D2">
              <w:rPr>
                <w:rFonts w:ascii="Calibri" w:hAnsi="Calibri"/>
                <w:sz w:val="19"/>
              </w:rPr>
              <w:t xml:space="preserve"> Fishing Opener will be held in the Lake Vermilion area, May 7 through 10, 2015. Explore Minnesota Tourism, the state's tourism promotion office, organizes this event each year in coordination with a host community.</w:t>
            </w:r>
          </w:p>
        </w:tc>
        <w:tc>
          <w:tcPr>
            <w:tcW w:w="2011" w:type="dxa"/>
          </w:tcPr>
          <w:p w14:paraId="26E67943" w14:textId="77777777" w:rsidR="002127CD" w:rsidRDefault="002127CD" w:rsidP="002127CD">
            <w:pPr>
              <w:rPr>
                <w:rFonts w:ascii="Calibri" w:hAnsi="Calibri"/>
                <w:sz w:val="19"/>
              </w:rPr>
            </w:pPr>
            <w:r>
              <w:rPr>
                <w:rFonts w:ascii="Calibri" w:hAnsi="Calibri"/>
                <w:sz w:val="19"/>
              </w:rPr>
              <w:t>[</w:t>
            </w:r>
            <w:hyperlink r:id="rId1233" w:history="1">
              <w:r w:rsidRPr="009E28D2">
                <w:rPr>
                  <w:rStyle w:val="Hyperlink"/>
                  <w:rFonts w:ascii="Calibri" w:hAnsi="Calibri"/>
                  <w:sz w:val="19"/>
                </w:rPr>
                <w:t>News Release</w:t>
              </w:r>
            </w:hyperlink>
            <w:r>
              <w:rPr>
                <w:rFonts w:ascii="Calibri" w:hAnsi="Calibri"/>
                <w:sz w:val="19"/>
              </w:rPr>
              <w:t>]</w:t>
            </w:r>
          </w:p>
        </w:tc>
      </w:tr>
      <w:tr w:rsidR="002127CD" w14:paraId="7AC5FB7B" w14:textId="77777777" w:rsidTr="002127CD">
        <w:tblPrEx>
          <w:jc w:val="left"/>
          <w:tblLook w:val="04A0" w:firstRow="1" w:lastRow="0" w:firstColumn="1" w:lastColumn="0" w:noHBand="0" w:noVBand="1"/>
        </w:tblPrEx>
        <w:trPr>
          <w:trHeight w:val="440"/>
        </w:trPr>
        <w:tc>
          <w:tcPr>
            <w:tcW w:w="1280" w:type="dxa"/>
          </w:tcPr>
          <w:p w14:paraId="4D9598C7" w14:textId="77777777" w:rsidR="002127CD" w:rsidRDefault="002127CD" w:rsidP="002127CD">
            <w:pPr>
              <w:tabs>
                <w:tab w:val="left" w:pos="653"/>
              </w:tabs>
              <w:jc w:val="both"/>
              <w:rPr>
                <w:rFonts w:ascii="Calibri" w:hAnsi="Calibri"/>
                <w:sz w:val="19"/>
              </w:rPr>
            </w:pPr>
            <w:r>
              <w:rPr>
                <w:rFonts w:ascii="Calibri" w:hAnsi="Calibri"/>
                <w:sz w:val="19"/>
              </w:rPr>
              <w:t>5/11/14</w:t>
            </w:r>
          </w:p>
        </w:tc>
        <w:tc>
          <w:tcPr>
            <w:tcW w:w="2218" w:type="dxa"/>
            <w:shd w:val="clear" w:color="auto" w:fill="DBE5F1" w:themeFill="accent1" w:themeFillTint="33"/>
          </w:tcPr>
          <w:p w14:paraId="7F12D871" w14:textId="77777777" w:rsidR="002127CD" w:rsidRPr="009E28D2" w:rsidRDefault="002127CD" w:rsidP="002127CD">
            <w:pPr>
              <w:rPr>
                <w:rFonts w:ascii="Calibri" w:hAnsi="Calibri"/>
                <w:b/>
                <w:sz w:val="19"/>
              </w:rPr>
            </w:pPr>
            <w:r w:rsidRPr="004C0E3E">
              <w:rPr>
                <w:rFonts w:ascii="Calibri" w:hAnsi="Calibri"/>
                <w:b/>
                <w:sz w:val="19"/>
              </w:rPr>
              <w:t>Governor Dayton Signs Women’s Economic Security Act Into Law On Mother’s Day</w:t>
            </w:r>
          </w:p>
        </w:tc>
        <w:tc>
          <w:tcPr>
            <w:tcW w:w="3222" w:type="dxa"/>
          </w:tcPr>
          <w:p w14:paraId="11065234" w14:textId="77777777" w:rsidR="002127CD" w:rsidRPr="009E28D2" w:rsidRDefault="002127CD" w:rsidP="002127CD">
            <w:pPr>
              <w:rPr>
                <w:rFonts w:ascii="Calibri" w:hAnsi="Calibri"/>
                <w:sz w:val="19"/>
              </w:rPr>
            </w:pPr>
            <w:r>
              <w:rPr>
                <w:rFonts w:ascii="Calibri" w:hAnsi="Calibri"/>
                <w:sz w:val="19"/>
              </w:rPr>
              <w:t xml:space="preserve">Governor </w:t>
            </w:r>
            <w:r w:rsidRPr="004C0E3E">
              <w:rPr>
                <w:rFonts w:ascii="Calibri" w:hAnsi="Calibri"/>
                <w:sz w:val="19"/>
              </w:rPr>
              <w:t>Dayto</w:t>
            </w:r>
            <w:r>
              <w:rPr>
                <w:rFonts w:ascii="Calibri" w:hAnsi="Calibri"/>
                <w:sz w:val="19"/>
              </w:rPr>
              <w:t>n signs</w:t>
            </w:r>
            <w:r w:rsidRPr="004C0E3E">
              <w:rPr>
                <w:rFonts w:ascii="Calibri" w:hAnsi="Calibri"/>
                <w:sz w:val="19"/>
              </w:rPr>
              <w:t xml:space="preserve"> into law the Women's Economic Security Act (CH 239, HF 2536), which will help expand economic opportunity for all women in Minnesota.</w:t>
            </w:r>
          </w:p>
        </w:tc>
        <w:tc>
          <w:tcPr>
            <w:tcW w:w="2011" w:type="dxa"/>
          </w:tcPr>
          <w:p w14:paraId="3A8C3EC7" w14:textId="77777777" w:rsidR="002127CD" w:rsidRDefault="002127CD" w:rsidP="002127CD">
            <w:pPr>
              <w:rPr>
                <w:rFonts w:ascii="Calibri" w:hAnsi="Calibri"/>
                <w:sz w:val="19"/>
              </w:rPr>
            </w:pPr>
            <w:r>
              <w:rPr>
                <w:rFonts w:ascii="Calibri" w:hAnsi="Calibri"/>
                <w:sz w:val="19"/>
              </w:rPr>
              <w:t>[</w:t>
            </w:r>
            <w:hyperlink r:id="rId1234" w:history="1">
              <w:r w:rsidRPr="00FF631B">
                <w:rPr>
                  <w:rStyle w:val="Hyperlink"/>
                  <w:rFonts w:ascii="Calibri" w:hAnsi="Calibri"/>
                  <w:sz w:val="19"/>
                </w:rPr>
                <w:t>News Release</w:t>
              </w:r>
            </w:hyperlink>
            <w:r>
              <w:rPr>
                <w:rFonts w:ascii="Calibri" w:hAnsi="Calibri"/>
                <w:sz w:val="19"/>
              </w:rPr>
              <w:t>]</w:t>
            </w:r>
          </w:p>
          <w:p w14:paraId="31512060" w14:textId="77777777" w:rsidR="002127CD" w:rsidRDefault="002127CD" w:rsidP="002127CD">
            <w:pPr>
              <w:rPr>
                <w:rFonts w:ascii="Calibri" w:hAnsi="Calibri"/>
                <w:sz w:val="19"/>
              </w:rPr>
            </w:pPr>
            <w:r>
              <w:rPr>
                <w:rFonts w:ascii="Calibri" w:hAnsi="Calibri"/>
                <w:sz w:val="19"/>
              </w:rPr>
              <w:t>[</w:t>
            </w:r>
            <w:hyperlink r:id="rId1235" w:history="1">
              <w:r>
                <w:rPr>
                  <w:rStyle w:val="Hyperlink"/>
                  <w:rFonts w:ascii="Calibri" w:hAnsi="Calibri"/>
                  <w:sz w:val="19"/>
                </w:rPr>
                <w:t>FACT SHEET</w:t>
              </w:r>
              <w:r w:rsidRPr="004C0E3E">
                <w:rPr>
                  <w:rStyle w:val="Hyperlink"/>
                  <w:rFonts w:ascii="Calibri" w:hAnsi="Calibri"/>
                  <w:sz w:val="19"/>
                </w:rPr>
                <w:t>: Women’s Economic Security Act</w:t>
              </w:r>
            </w:hyperlink>
            <w:r>
              <w:rPr>
                <w:rFonts w:ascii="Calibri" w:hAnsi="Calibri"/>
                <w:sz w:val="19"/>
              </w:rPr>
              <w:t>]</w:t>
            </w:r>
          </w:p>
          <w:p w14:paraId="1053D2AD" w14:textId="77777777" w:rsidR="002127CD" w:rsidRDefault="002127CD" w:rsidP="002127CD">
            <w:pPr>
              <w:rPr>
                <w:rFonts w:ascii="Calibri" w:hAnsi="Calibri"/>
                <w:sz w:val="19"/>
              </w:rPr>
            </w:pPr>
            <w:r>
              <w:rPr>
                <w:rFonts w:ascii="Calibri" w:hAnsi="Calibri"/>
                <w:sz w:val="19"/>
              </w:rPr>
              <w:t>[</w:t>
            </w:r>
            <w:hyperlink r:id="rId1236" w:history="1">
              <w:r w:rsidRPr="00FF631B">
                <w:rPr>
                  <w:rStyle w:val="Hyperlink"/>
                  <w:rFonts w:ascii="Calibri" w:hAnsi="Calibri"/>
                  <w:sz w:val="19"/>
                </w:rPr>
                <w:t>Photo</w:t>
              </w:r>
            </w:hyperlink>
            <w:r>
              <w:rPr>
                <w:rFonts w:ascii="Calibri" w:hAnsi="Calibri"/>
                <w:sz w:val="19"/>
              </w:rPr>
              <w:t>]</w:t>
            </w:r>
          </w:p>
        </w:tc>
      </w:tr>
      <w:tr w:rsidR="002127CD" w14:paraId="7CE0C15C" w14:textId="77777777" w:rsidTr="002127CD">
        <w:tblPrEx>
          <w:jc w:val="left"/>
          <w:tblLook w:val="04A0" w:firstRow="1" w:lastRow="0" w:firstColumn="1" w:lastColumn="0" w:noHBand="0" w:noVBand="1"/>
        </w:tblPrEx>
        <w:trPr>
          <w:trHeight w:val="440"/>
        </w:trPr>
        <w:tc>
          <w:tcPr>
            <w:tcW w:w="1280" w:type="dxa"/>
          </w:tcPr>
          <w:p w14:paraId="184D8636" w14:textId="77777777" w:rsidR="002127CD" w:rsidRDefault="002127CD" w:rsidP="002127CD">
            <w:pPr>
              <w:tabs>
                <w:tab w:val="left" w:pos="653"/>
              </w:tabs>
              <w:jc w:val="both"/>
              <w:rPr>
                <w:rFonts w:ascii="Calibri" w:hAnsi="Calibri"/>
                <w:sz w:val="19"/>
              </w:rPr>
            </w:pPr>
            <w:r>
              <w:rPr>
                <w:rFonts w:ascii="Calibri" w:hAnsi="Calibri"/>
                <w:sz w:val="19"/>
              </w:rPr>
              <w:t>5/12/14</w:t>
            </w:r>
          </w:p>
        </w:tc>
        <w:tc>
          <w:tcPr>
            <w:tcW w:w="2218" w:type="dxa"/>
            <w:shd w:val="clear" w:color="auto" w:fill="DBE5F1" w:themeFill="accent1" w:themeFillTint="33"/>
          </w:tcPr>
          <w:p w14:paraId="71228813" w14:textId="77777777" w:rsidR="002127CD" w:rsidRDefault="002127CD" w:rsidP="002127CD">
            <w:pPr>
              <w:rPr>
                <w:rFonts w:ascii="Calibri" w:hAnsi="Calibri"/>
                <w:b/>
                <w:sz w:val="19"/>
              </w:rPr>
            </w:pPr>
            <w:r w:rsidRPr="00FF631B">
              <w:rPr>
                <w:rFonts w:ascii="Calibri" w:hAnsi="Calibri"/>
                <w:b/>
                <w:sz w:val="19"/>
              </w:rPr>
              <w:t>Governor Dayton Urges Stronger Consumer Protections For Payday Loans</w:t>
            </w:r>
          </w:p>
        </w:tc>
        <w:tc>
          <w:tcPr>
            <w:tcW w:w="3222" w:type="dxa"/>
          </w:tcPr>
          <w:p w14:paraId="54CB4586" w14:textId="77777777" w:rsidR="002127CD" w:rsidRDefault="002127CD" w:rsidP="002127CD">
            <w:pPr>
              <w:rPr>
                <w:rFonts w:ascii="Calibri" w:hAnsi="Calibri"/>
                <w:sz w:val="19"/>
              </w:rPr>
            </w:pPr>
            <w:r>
              <w:rPr>
                <w:rFonts w:ascii="Calibri" w:hAnsi="Calibri"/>
                <w:sz w:val="19"/>
              </w:rPr>
              <w:t>Governor Dayton urges</w:t>
            </w:r>
            <w:r w:rsidRPr="00FF631B">
              <w:rPr>
                <w:rFonts w:ascii="Calibri" w:hAnsi="Calibri"/>
                <w:sz w:val="19"/>
              </w:rPr>
              <w:t xml:space="preserve"> the Legislature to pass stronger consumer protections for Minnesotans who take out payday loans.</w:t>
            </w:r>
          </w:p>
        </w:tc>
        <w:tc>
          <w:tcPr>
            <w:tcW w:w="2011" w:type="dxa"/>
          </w:tcPr>
          <w:p w14:paraId="15371301" w14:textId="77777777" w:rsidR="002127CD" w:rsidRDefault="002127CD" w:rsidP="002127CD">
            <w:pPr>
              <w:rPr>
                <w:rFonts w:ascii="Calibri" w:hAnsi="Calibri"/>
                <w:sz w:val="19"/>
              </w:rPr>
            </w:pPr>
            <w:r>
              <w:rPr>
                <w:rFonts w:ascii="Calibri" w:hAnsi="Calibri"/>
                <w:sz w:val="19"/>
              </w:rPr>
              <w:t>[</w:t>
            </w:r>
            <w:hyperlink r:id="rId1237" w:history="1">
              <w:r w:rsidRPr="00FF631B">
                <w:rPr>
                  <w:rStyle w:val="Hyperlink"/>
                  <w:rFonts w:ascii="Calibri" w:hAnsi="Calibri"/>
                  <w:sz w:val="19"/>
                </w:rPr>
                <w:t>News Release</w:t>
              </w:r>
            </w:hyperlink>
            <w:r>
              <w:rPr>
                <w:rFonts w:ascii="Calibri" w:hAnsi="Calibri"/>
                <w:sz w:val="19"/>
              </w:rPr>
              <w:t>]</w:t>
            </w:r>
          </w:p>
        </w:tc>
      </w:tr>
      <w:tr w:rsidR="002127CD" w14:paraId="2E4684AC" w14:textId="77777777" w:rsidTr="002127CD">
        <w:tblPrEx>
          <w:jc w:val="left"/>
          <w:tblLook w:val="04A0" w:firstRow="1" w:lastRow="0" w:firstColumn="1" w:lastColumn="0" w:noHBand="0" w:noVBand="1"/>
        </w:tblPrEx>
        <w:trPr>
          <w:trHeight w:val="440"/>
        </w:trPr>
        <w:tc>
          <w:tcPr>
            <w:tcW w:w="1280" w:type="dxa"/>
          </w:tcPr>
          <w:p w14:paraId="5566E8DF" w14:textId="77777777" w:rsidR="002127CD" w:rsidRDefault="002127CD" w:rsidP="002127CD">
            <w:pPr>
              <w:tabs>
                <w:tab w:val="left" w:pos="653"/>
              </w:tabs>
              <w:jc w:val="both"/>
              <w:rPr>
                <w:rFonts w:ascii="Calibri" w:hAnsi="Calibri"/>
                <w:sz w:val="19"/>
              </w:rPr>
            </w:pPr>
            <w:r>
              <w:rPr>
                <w:rFonts w:ascii="Calibri" w:hAnsi="Calibri"/>
                <w:sz w:val="19"/>
              </w:rPr>
              <w:t>5/13/14</w:t>
            </w:r>
          </w:p>
        </w:tc>
        <w:tc>
          <w:tcPr>
            <w:tcW w:w="2218" w:type="dxa"/>
            <w:shd w:val="clear" w:color="auto" w:fill="DBE5F1" w:themeFill="accent1" w:themeFillTint="33"/>
          </w:tcPr>
          <w:p w14:paraId="680095FD" w14:textId="77777777" w:rsidR="002127CD" w:rsidRPr="00FF631B" w:rsidRDefault="002127CD" w:rsidP="002127CD">
            <w:pPr>
              <w:rPr>
                <w:rFonts w:ascii="Calibri" w:hAnsi="Calibri"/>
                <w:b/>
                <w:sz w:val="19"/>
              </w:rPr>
            </w:pPr>
            <w:r>
              <w:rPr>
                <w:rFonts w:ascii="Calibri" w:hAnsi="Calibri"/>
                <w:b/>
                <w:sz w:val="19"/>
              </w:rPr>
              <w:t>Governor</w:t>
            </w:r>
            <w:r w:rsidRPr="00FF631B">
              <w:rPr>
                <w:rFonts w:ascii="Calibri" w:hAnsi="Calibri"/>
                <w:b/>
                <w:sz w:val="19"/>
              </w:rPr>
              <w:t xml:space="preserve"> Dayton On </w:t>
            </w:r>
            <w:r>
              <w:rPr>
                <w:rFonts w:ascii="Calibri" w:hAnsi="Calibri"/>
                <w:b/>
                <w:sz w:val="19"/>
              </w:rPr>
              <w:t xml:space="preserve">The </w:t>
            </w:r>
            <w:r w:rsidRPr="00FF631B">
              <w:rPr>
                <w:rFonts w:ascii="Calibri" w:hAnsi="Calibri"/>
                <w:b/>
                <w:sz w:val="19"/>
              </w:rPr>
              <w:t>Downtown East Project</w:t>
            </w:r>
          </w:p>
        </w:tc>
        <w:tc>
          <w:tcPr>
            <w:tcW w:w="3222" w:type="dxa"/>
          </w:tcPr>
          <w:p w14:paraId="79870916" w14:textId="77777777" w:rsidR="002127CD" w:rsidRDefault="002127CD" w:rsidP="002127CD">
            <w:pPr>
              <w:rPr>
                <w:rFonts w:ascii="Calibri" w:hAnsi="Calibri"/>
                <w:sz w:val="19"/>
              </w:rPr>
            </w:pPr>
            <w:r>
              <w:rPr>
                <w:rFonts w:ascii="Calibri" w:hAnsi="Calibri"/>
                <w:sz w:val="19"/>
              </w:rPr>
              <w:t xml:space="preserve">Governor Dayton provides </w:t>
            </w:r>
            <w:r w:rsidRPr="00FF631B">
              <w:rPr>
                <w:rFonts w:ascii="Calibri" w:hAnsi="Calibri"/>
                <w:sz w:val="19"/>
              </w:rPr>
              <w:t>remarks at a groundbreaking ceremony for the Downtown East redevelopment project in Minneapolis.</w:t>
            </w:r>
          </w:p>
        </w:tc>
        <w:tc>
          <w:tcPr>
            <w:tcW w:w="2011" w:type="dxa"/>
          </w:tcPr>
          <w:p w14:paraId="4C748CB3" w14:textId="77777777" w:rsidR="002127CD" w:rsidRDefault="002127CD" w:rsidP="002127CD">
            <w:pPr>
              <w:rPr>
                <w:rFonts w:ascii="Calibri" w:hAnsi="Calibri"/>
                <w:sz w:val="19"/>
              </w:rPr>
            </w:pPr>
            <w:r>
              <w:rPr>
                <w:rFonts w:ascii="Calibri" w:hAnsi="Calibri"/>
                <w:sz w:val="19"/>
              </w:rPr>
              <w:t>[</w:t>
            </w:r>
            <w:hyperlink r:id="rId1238" w:history="1">
              <w:r w:rsidRPr="00FF631B">
                <w:rPr>
                  <w:rStyle w:val="Hyperlink"/>
                  <w:rFonts w:ascii="Calibri" w:hAnsi="Calibri"/>
                  <w:sz w:val="19"/>
                </w:rPr>
                <w:t>News Release</w:t>
              </w:r>
            </w:hyperlink>
            <w:r>
              <w:rPr>
                <w:rFonts w:ascii="Calibri" w:hAnsi="Calibri"/>
                <w:sz w:val="19"/>
              </w:rPr>
              <w:t>]</w:t>
            </w:r>
          </w:p>
        </w:tc>
      </w:tr>
      <w:tr w:rsidR="002127CD" w14:paraId="0FB10FC5" w14:textId="77777777" w:rsidTr="002127CD">
        <w:tblPrEx>
          <w:jc w:val="left"/>
          <w:tblLook w:val="04A0" w:firstRow="1" w:lastRow="0" w:firstColumn="1" w:lastColumn="0" w:noHBand="0" w:noVBand="1"/>
        </w:tblPrEx>
        <w:trPr>
          <w:trHeight w:val="440"/>
        </w:trPr>
        <w:tc>
          <w:tcPr>
            <w:tcW w:w="1280" w:type="dxa"/>
          </w:tcPr>
          <w:p w14:paraId="625C8590" w14:textId="77777777" w:rsidR="002127CD" w:rsidRDefault="002127CD" w:rsidP="002127CD">
            <w:pPr>
              <w:tabs>
                <w:tab w:val="left" w:pos="653"/>
              </w:tabs>
              <w:jc w:val="both"/>
              <w:rPr>
                <w:rFonts w:ascii="Calibri" w:hAnsi="Calibri"/>
                <w:sz w:val="19"/>
              </w:rPr>
            </w:pPr>
            <w:r>
              <w:rPr>
                <w:rFonts w:ascii="Calibri" w:hAnsi="Calibri"/>
                <w:sz w:val="19"/>
              </w:rPr>
              <w:t>5/13/14</w:t>
            </w:r>
          </w:p>
        </w:tc>
        <w:tc>
          <w:tcPr>
            <w:tcW w:w="2218" w:type="dxa"/>
            <w:shd w:val="clear" w:color="auto" w:fill="DBE5F1" w:themeFill="accent1" w:themeFillTint="33"/>
          </w:tcPr>
          <w:p w14:paraId="127CBF4E" w14:textId="77777777" w:rsidR="002127CD" w:rsidRDefault="002127CD" w:rsidP="002127CD">
            <w:pPr>
              <w:rPr>
                <w:rFonts w:ascii="Calibri" w:hAnsi="Calibri"/>
                <w:b/>
                <w:sz w:val="19"/>
              </w:rPr>
            </w:pPr>
            <w:r>
              <w:rPr>
                <w:rFonts w:ascii="Calibri" w:hAnsi="Calibri"/>
                <w:b/>
                <w:sz w:val="19"/>
              </w:rPr>
              <w:t>Governor</w:t>
            </w:r>
            <w:r w:rsidRPr="00E77AF2">
              <w:rPr>
                <w:rFonts w:ascii="Calibri" w:hAnsi="Calibri"/>
                <w:b/>
                <w:sz w:val="19"/>
              </w:rPr>
              <w:t xml:space="preserve"> </w:t>
            </w:r>
            <w:proofErr w:type="spellStart"/>
            <w:r w:rsidRPr="00E77AF2">
              <w:rPr>
                <w:rFonts w:ascii="Calibri" w:hAnsi="Calibri"/>
                <w:b/>
                <w:sz w:val="19"/>
              </w:rPr>
              <w:t>Unsession</w:t>
            </w:r>
            <w:proofErr w:type="spellEnd"/>
            <w:r w:rsidRPr="00E77AF2">
              <w:rPr>
                <w:rFonts w:ascii="Calibri" w:hAnsi="Calibri"/>
                <w:b/>
                <w:sz w:val="19"/>
              </w:rPr>
              <w:t xml:space="preserve"> Bill Into Law, Significantly Reducing Time It Takes To Process Business Permits</w:t>
            </w:r>
          </w:p>
        </w:tc>
        <w:tc>
          <w:tcPr>
            <w:tcW w:w="3222" w:type="dxa"/>
          </w:tcPr>
          <w:p w14:paraId="56C3CC95" w14:textId="77777777" w:rsidR="002127CD" w:rsidRPr="00FF631B" w:rsidRDefault="002127CD" w:rsidP="002127CD">
            <w:pPr>
              <w:rPr>
                <w:rFonts w:ascii="Calibri" w:hAnsi="Calibri"/>
                <w:sz w:val="19"/>
              </w:rPr>
            </w:pPr>
            <w:r>
              <w:rPr>
                <w:rFonts w:ascii="Calibri" w:hAnsi="Calibri"/>
                <w:sz w:val="19"/>
              </w:rPr>
              <w:t>Governor Dayton signs</w:t>
            </w:r>
            <w:r w:rsidRPr="00FF631B">
              <w:rPr>
                <w:rFonts w:ascii="Calibri" w:hAnsi="Calibri"/>
                <w:sz w:val="19"/>
              </w:rPr>
              <w:t xml:space="preserve"> a key </w:t>
            </w:r>
            <w:proofErr w:type="spellStart"/>
            <w:r w:rsidRPr="00FF631B">
              <w:rPr>
                <w:rFonts w:ascii="Calibri" w:hAnsi="Calibri"/>
                <w:sz w:val="19"/>
              </w:rPr>
              <w:t>Unsession</w:t>
            </w:r>
            <w:proofErr w:type="spellEnd"/>
            <w:r w:rsidRPr="00FF631B">
              <w:rPr>
                <w:rFonts w:ascii="Calibri" w:hAnsi="Calibri"/>
                <w:sz w:val="19"/>
              </w:rPr>
              <w:t xml:space="preserve"> measure into law that aims to </w:t>
            </w:r>
            <w:r>
              <w:rPr>
                <w:rFonts w:ascii="Calibri" w:hAnsi="Calibri"/>
                <w:sz w:val="19"/>
              </w:rPr>
              <w:t>reduce time for</w:t>
            </w:r>
            <w:r w:rsidRPr="00FF631B">
              <w:rPr>
                <w:rFonts w:ascii="Calibri" w:hAnsi="Calibri"/>
                <w:sz w:val="19"/>
              </w:rPr>
              <w:t xml:space="preserve"> state government agencies to process environmental permits for job-creating projects. An estimated 11,000 Minnesota businesses will benefit from new permitting reforms each year</w:t>
            </w:r>
            <w:r>
              <w:rPr>
                <w:rFonts w:ascii="Calibri" w:hAnsi="Calibri"/>
                <w:sz w:val="19"/>
              </w:rPr>
              <w:t>.</w:t>
            </w:r>
          </w:p>
        </w:tc>
        <w:tc>
          <w:tcPr>
            <w:tcW w:w="2011" w:type="dxa"/>
          </w:tcPr>
          <w:p w14:paraId="308C4147" w14:textId="77777777" w:rsidR="002127CD" w:rsidRDefault="002127CD" w:rsidP="002127CD">
            <w:pPr>
              <w:rPr>
                <w:rFonts w:ascii="Calibri" w:hAnsi="Calibri"/>
                <w:sz w:val="19"/>
              </w:rPr>
            </w:pPr>
            <w:r>
              <w:rPr>
                <w:rFonts w:ascii="Calibri" w:hAnsi="Calibri"/>
                <w:sz w:val="19"/>
              </w:rPr>
              <w:t>[</w:t>
            </w:r>
            <w:hyperlink r:id="rId1239" w:history="1">
              <w:r w:rsidRPr="00E77AF2">
                <w:rPr>
                  <w:rStyle w:val="Hyperlink"/>
                  <w:rFonts w:ascii="Calibri" w:hAnsi="Calibri"/>
                  <w:sz w:val="19"/>
                </w:rPr>
                <w:t>News Release</w:t>
              </w:r>
            </w:hyperlink>
            <w:r>
              <w:rPr>
                <w:rFonts w:ascii="Calibri" w:hAnsi="Calibri"/>
                <w:sz w:val="19"/>
              </w:rPr>
              <w:t>]</w:t>
            </w:r>
          </w:p>
        </w:tc>
      </w:tr>
      <w:tr w:rsidR="002127CD" w14:paraId="2E138F6B" w14:textId="77777777" w:rsidTr="002127CD">
        <w:tblPrEx>
          <w:jc w:val="left"/>
          <w:tblLook w:val="04A0" w:firstRow="1" w:lastRow="0" w:firstColumn="1" w:lastColumn="0" w:noHBand="0" w:noVBand="1"/>
        </w:tblPrEx>
        <w:trPr>
          <w:trHeight w:val="440"/>
        </w:trPr>
        <w:tc>
          <w:tcPr>
            <w:tcW w:w="1280" w:type="dxa"/>
          </w:tcPr>
          <w:p w14:paraId="16B6BD47" w14:textId="77777777" w:rsidR="002127CD" w:rsidRDefault="002127CD" w:rsidP="002127CD">
            <w:pPr>
              <w:tabs>
                <w:tab w:val="left" w:pos="653"/>
              </w:tabs>
              <w:jc w:val="both"/>
              <w:rPr>
                <w:rFonts w:ascii="Calibri" w:hAnsi="Calibri"/>
                <w:sz w:val="19"/>
              </w:rPr>
            </w:pPr>
            <w:r>
              <w:rPr>
                <w:rFonts w:ascii="Calibri" w:hAnsi="Calibri"/>
                <w:sz w:val="19"/>
              </w:rPr>
              <w:t>5/13/14</w:t>
            </w:r>
          </w:p>
        </w:tc>
        <w:tc>
          <w:tcPr>
            <w:tcW w:w="2218" w:type="dxa"/>
            <w:shd w:val="clear" w:color="auto" w:fill="DBE5F1" w:themeFill="accent1" w:themeFillTint="33"/>
          </w:tcPr>
          <w:p w14:paraId="7B8815EB" w14:textId="77777777" w:rsidR="002127CD" w:rsidRPr="00E77AF2"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Statue Governing</w:t>
            </w:r>
          </w:p>
        </w:tc>
        <w:tc>
          <w:tcPr>
            <w:tcW w:w="3222" w:type="dxa"/>
          </w:tcPr>
          <w:p w14:paraId="2EBDE35D" w14:textId="77777777" w:rsidR="002127CD" w:rsidRPr="00FF631B" w:rsidRDefault="002127CD" w:rsidP="002127CD">
            <w:pPr>
              <w:rPr>
                <w:rFonts w:ascii="Calibri" w:hAnsi="Calibri"/>
                <w:sz w:val="19"/>
              </w:rPr>
            </w:pPr>
            <w:r w:rsidRPr="00E77AF2">
              <w:rPr>
                <w:rFonts w:ascii="Calibri" w:hAnsi="Calibri"/>
                <w:sz w:val="19"/>
              </w:rPr>
              <w:t>Chapter 236, HF 2670: This bill updates and clarifies the statute governing licensing provisions for The Minnesota Board of Architecture, Engineering, Land Surveying, Landscape Architecture, Geoscience</w:t>
            </w:r>
            <w:r>
              <w:rPr>
                <w:rFonts w:ascii="Calibri" w:hAnsi="Calibri"/>
                <w:sz w:val="19"/>
              </w:rPr>
              <w:t>, and the Interior Design Board</w:t>
            </w:r>
            <w:r w:rsidRPr="00E77AF2">
              <w:rPr>
                <w:rFonts w:ascii="Calibri" w:hAnsi="Calibri"/>
                <w:sz w:val="19"/>
              </w:rPr>
              <w:t>. It passed the House 111-8 and the Senate 56-1.</w:t>
            </w:r>
          </w:p>
        </w:tc>
        <w:tc>
          <w:tcPr>
            <w:tcW w:w="2011" w:type="dxa"/>
          </w:tcPr>
          <w:p w14:paraId="45C83E87" w14:textId="77777777" w:rsidR="002127CD" w:rsidRDefault="002127CD" w:rsidP="002127CD">
            <w:pPr>
              <w:rPr>
                <w:rFonts w:ascii="Calibri" w:hAnsi="Calibri"/>
                <w:sz w:val="19"/>
              </w:rPr>
            </w:pPr>
            <w:r>
              <w:rPr>
                <w:rFonts w:ascii="Calibri" w:hAnsi="Calibri"/>
                <w:sz w:val="19"/>
              </w:rPr>
              <w:t>[</w:t>
            </w:r>
            <w:hyperlink r:id="rId1240" w:history="1">
              <w:r w:rsidRPr="00E77AF2">
                <w:rPr>
                  <w:rStyle w:val="Hyperlink"/>
                  <w:rFonts w:ascii="Calibri" w:hAnsi="Calibri"/>
                  <w:sz w:val="19"/>
                </w:rPr>
                <w:t>News Release</w:t>
              </w:r>
            </w:hyperlink>
            <w:r>
              <w:rPr>
                <w:rFonts w:ascii="Calibri" w:hAnsi="Calibri"/>
                <w:sz w:val="19"/>
              </w:rPr>
              <w:t>]</w:t>
            </w:r>
          </w:p>
        </w:tc>
      </w:tr>
      <w:tr w:rsidR="002127CD" w14:paraId="4DBE538C" w14:textId="77777777" w:rsidTr="002127CD">
        <w:tblPrEx>
          <w:jc w:val="left"/>
          <w:tblLook w:val="04A0" w:firstRow="1" w:lastRow="0" w:firstColumn="1" w:lastColumn="0" w:noHBand="0" w:noVBand="1"/>
        </w:tblPrEx>
        <w:trPr>
          <w:trHeight w:val="440"/>
        </w:trPr>
        <w:tc>
          <w:tcPr>
            <w:tcW w:w="1280" w:type="dxa"/>
          </w:tcPr>
          <w:p w14:paraId="3F71D590" w14:textId="77777777" w:rsidR="002127CD" w:rsidRDefault="002127CD" w:rsidP="002127CD">
            <w:pPr>
              <w:tabs>
                <w:tab w:val="left" w:pos="653"/>
              </w:tabs>
              <w:jc w:val="both"/>
              <w:rPr>
                <w:rFonts w:ascii="Calibri" w:hAnsi="Calibri"/>
                <w:sz w:val="19"/>
              </w:rPr>
            </w:pPr>
            <w:r w:rsidRPr="00A427FD">
              <w:rPr>
                <w:rFonts w:ascii="Calibri" w:hAnsi="Calibri"/>
                <w:sz w:val="19"/>
              </w:rPr>
              <w:lastRenderedPageBreak/>
              <w:t>5/13/14</w:t>
            </w:r>
          </w:p>
        </w:tc>
        <w:tc>
          <w:tcPr>
            <w:tcW w:w="2218" w:type="dxa"/>
            <w:shd w:val="clear" w:color="auto" w:fill="DBE5F1" w:themeFill="accent1" w:themeFillTint="33"/>
          </w:tcPr>
          <w:p w14:paraId="0D1AB90D" w14:textId="77777777" w:rsidR="002127CD" w:rsidRPr="00E77AF2"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Transportation</w:t>
            </w:r>
          </w:p>
        </w:tc>
        <w:tc>
          <w:tcPr>
            <w:tcW w:w="3222" w:type="dxa"/>
          </w:tcPr>
          <w:p w14:paraId="5539E2FD" w14:textId="77777777" w:rsidR="002127CD" w:rsidRPr="00FF631B" w:rsidRDefault="002127CD" w:rsidP="002127CD">
            <w:pPr>
              <w:rPr>
                <w:rFonts w:ascii="Calibri" w:hAnsi="Calibri"/>
                <w:sz w:val="19"/>
              </w:rPr>
            </w:pPr>
            <w:r w:rsidRPr="0000360A">
              <w:rPr>
                <w:rFonts w:ascii="Calibri" w:hAnsi="Calibri"/>
                <w:sz w:val="19"/>
              </w:rPr>
              <w:t xml:space="preserve">Chapter 243, SF 2614: This transportation bill removes the length </w:t>
            </w:r>
            <w:proofErr w:type="gramStart"/>
            <w:r w:rsidRPr="0000360A">
              <w:rPr>
                <w:rFonts w:ascii="Calibri" w:hAnsi="Calibri"/>
                <w:sz w:val="19"/>
              </w:rPr>
              <w:t>limit for certain</w:t>
            </w:r>
            <w:proofErr w:type="gramEnd"/>
            <w:r w:rsidRPr="0000360A">
              <w:rPr>
                <w:rFonts w:ascii="Calibri" w:hAnsi="Calibri"/>
                <w:sz w:val="19"/>
              </w:rPr>
              <w:t xml:space="preserve"> connector highways, and allows a one-week bid advertisement period for certain trunk highway contracts. The bill passed unanimously in both chambers.</w:t>
            </w:r>
          </w:p>
        </w:tc>
        <w:tc>
          <w:tcPr>
            <w:tcW w:w="2011" w:type="dxa"/>
          </w:tcPr>
          <w:p w14:paraId="28C5F7C0" w14:textId="77777777" w:rsidR="002127CD" w:rsidRDefault="002127CD" w:rsidP="002127CD">
            <w:pPr>
              <w:rPr>
                <w:rFonts w:ascii="Calibri" w:hAnsi="Calibri"/>
                <w:sz w:val="19"/>
              </w:rPr>
            </w:pPr>
            <w:r>
              <w:rPr>
                <w:rFonts w:ascii="Calibri" w:hAnsi="Calibri"/>
                <w:sz w:val="19"/>
              </w:rPr>
              <w:t>[</w:t>
            </w:r>
            <w:hyperlink r:id="rId1241" w:history="1">
              <w:r w:rsidRPr="00E77AF2">
                <w:rPr>
                  <w:rStyle w:val="Hyperlink"/>
                  <w:rFonts w:ascii="Calibri" w:hAnsi="Calibri"/>
                  <w:sz w:val="19"/>
                </w:rPr>
                <w:t>News Release</w:t>
              </w:r>
            </w:hyperlink>
            <w:r>
              <w:rPr>
                <w:rFonts w:ascii="Calibri" w:hAnsi="Calibri"/>
                <w:sz w:val="19"/>
              </w:rPr>
              <w:t>]</w:t>
            </w:r>
          </w:p>
        </w:tc>
      </w:tr>
      <w:tr w:rsidR="002127CD" w14:paraId="7537E555" w14:textId="77777777" w:rsidTr="002127CD">
        <w:tblPrEx>
          <w:jc w:val="left"/>
          <w:tblLook w:val="04A0" w:firstRow="1" w:lastRow="0" w:firstColumn="1" w:lastColumn="0" w:noHBand="0" w:noVBand="1"/>
        </w:tblPrEx>
        <w:trPr>
          <w:trHeight w:val="440"/>
        </w:trPr>
        <w:tc>
          <w:tcPr>
            <w:tcW w:w="1280" w:type="dxa"/>
          </w:tcPr>
          <w:p w14:paraId="1997F0B0" w14:textId="77777777" w:rsidR="002127CD" w:rsidRDefault="002127CD" w:rsidP="002127CD">
            <w:pPr>
              <w:tabs>
                <w:tab w:val="left" w:pos="653"/>
              </w:tabs>
              <w:jc w:val="both"/>
              <w:rPr>
                <w:rFonts w:ascii="Calibri" w:hAnsi="Calibri"/>
                <w:sz w:val="19"/>
              </w:rPr>
            </w:pPr>
            <w:r w:rsidRPr="00A427FD">
              <w:rPr>
                <w:rFonts w:ascii="Calibri" w:hAnsi="Calibri"/>
                <w:sz w:val="19"/>
              </w:rPr>
              <w:t>5/13/14</w:t>
            </w:r>
          </w:p>
        </w:tc>
        <w:tc>
          <w:tcPr>
            <w:tcW w:w="2218" w:type="dxa"/>
            <w:shd w:val="clear" w:color="auto" w:fill="DBE5F1" w:themeFill="accent1" w:themeFillTint="33"/>
          </w:tcPr>
          <w:p w14:paraId="74F946B5" w14:textId="77777777" w:rsidR="002127CD" w:rsidRPr="00E77AF2"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The Judiciary</w:t>
            </w:r>
          </w:p>
        </w:tc>
        <w:tc>
          <w:tcPr>
            <w:tcW w:w="3222" w:type="dxa"/>
          </w:tcPr>
          <w:p w14:paraId="1A1A857E" w14:textId="77777777" w:rsidR="002127CD" w:rsidRPr="00FF631B" w:rsidRDefault="002127CD" w:rsidP="002127CD">
            <w:pPr>
              <w:rPr>
                <w:rFonts w:ascii="Calibri" w:hAnsi="Calibri"/>
                <w:sz w:val="19"/>
              </w:rPr>
            </w:pPr>
            <w:r w:rsidRPr="0000360A">
              <w:rPr>
                <w:rFonts w:ascii="Calibri" w:hAnsi="Calibri"/>
                <w:sz w:val="19"/>
              </w:rPr>
              <w:t>Chapter 245, HF 2386: This judiciary bill modifies the requirements to file a petition for relief from conviction, and modifies the notice requirement for offenders who owe restitution. The bill passed unanimously in both chambers.</w:t>
            </w:r>
          </w:p>
        </w:tc>
        <w:tc>
          <w:tcPr>
            <w:tcW w:w="2011" w:type="dxa"/>
          </w:tcPr>
          <w:p w14:paraId="067FF071" w14:textId="77777777" w:rsidR="002127CD" w:rsidRDefault="002127CD" w:rsidP="002127CD">
            <w:pPr>
              <w:rPr>
                <w:rFonts w:ascii="Calibri" w:hAnsi="Calibri"/>
                <w:sz w:val="19"/>
              </w:rPr>
            </w:pPr>
            <w:r>
              <w:rPr>
                <w:rFonts w:ascii="Calibri" w:hAnsi="Calibri"/>
                <w:sz w:val="19"/>
              </w:rPr>
              <w:t>[</w:t>
            </w:r>
            <w:hyperlink r:id="rId1242" w:history="1">
              <w:r w:rsidRPr="00E77AF2">
                <w:rPr>
                  <w:rStyle w:val="Hyperlink"/>
                  <w:rFonts w:ascii="Calibri" w:hAnsi="Calibri"/>
                  <w:sz w:val="19"/>
                </w:rPr>
                <w:t>News Release</w:t>
              </w:r>
            </w:hyperlink>
            <w:r>
              <w:rPr>
                <w:rFonts w:ascii="Calibri" w:hAnsi="Calibri"/>
                <w:sz w:val="19"/>
              </w:rPr>
              <w:t>]</w:t>
            </w:r>
          </w:p>
        </w:tc>
      </w:tr>
      <w:tr w:rsidR="002127CD" w14:paraId="2D3D5399" w14:textId="77777777" w:rsidTr="002127CD">
        <w:tblPrEx>
          <w:jc w:val="left"/>
          <w:tblLook w:val="04A0" w:firstRow="1" w:lastRow="0" w:firstColumn="1" w:lastColumn="0" w:noHBand="0" w:noVBand="1"/>
        </w:tblPrEx>
        <w:trPr>
          <w:trHeight w:val="440"/>
        </w:trPr>
        <w:tc>
          <w:tcPr>
            <w:tcW w:w="1280" w:type="dxa"/>
          </w:tcPr>
          <w:p w14:paraId="7C65D640" w14:textId="77777777" w:rsidR="002127CD" w:rsidRDefault="002127CD" w:rsidP="002127CD">
            <w:pPr>
              <w:tabs>
                <w:tab w:val="left" w:pos="653"/>
              </w:tabs>
              <w:jc w:val="both"/>
              <w:rPr>
                <w:rFonts w:ascii="Calibri" w:hAnsi="Calibri"/>
                <w:sz w:val="19"/>
              </w:rPr>
            </w:pPr>
            <w:r>
              <w:rPr>
                <w:rFonts w:ascii="Calibri" w:hAnsi="Calibri"/>
                <w:sz w:val="19"/>
              </w:rPr>
              <w:t>5/13/14</w:t>
            </w:r>
          </w:p>
        </w:tc>
        <w:tc>
          <w:tcPr>
            <w:tcW w:w="2218" w:type="dxa"/>
            <w:shd w:val="clear" w:color="auto" w:fill="DBE5F1" w:themeFill="accent1" w:themeFillTint="33"/>
          </w:tcPr>
          <w:p w14:paraId="69D95680" w14:textId="77777777" w:rsidR="002127CD" w:rsidRDefault="002127CD" w:rsidP="002127CD">
            <w:pPr>
              <w:rPr>
                <w:rFonts w:ascii="Calibri" w:hAnsi="Calibri"/>
                <w:b/>
                <w:sz w:val="19"/>
              </w:rPr>
            </w:pPr>
            <w:r>
              <w:rPr>
                <w:rFonts w:ascii="Calibri" w:hAnsi="Calibri"/>
                <w:b/>
                <w:sz w:val="19"/>
              </w:rPr>
              <w:t xml:space="preserve">Governor Dayton Signs A Bill Relating To Jury Rights </w:t>
            </w:r>
          </w:p>
        </w:tc>
        <w:tc>
          <w:tcPr>
            <w:tcW w:w="3222" w:type="dxa"/>
          </w:tcPr>
          <w:p w14:paraId="51D85313" w14:textId="77777777" w:rsidR="002127CD" w:rsidRPr="0000360A" w:rsidRDefault="002127CD" w:rsidP="002127CD">
            <w:pPr>
              <w:rPr>
                <w:rFonts w:ascii="Calibri" w:hAnsi="Calibri"/>
                <w:sz w:val="19"/>
              </w:rPr>
            </w:pPr>
            <w:r w:rsidRPr="0000360A">
              <w:rPr>
                <w:rFonts w:ascii="Calibri" w:hAnsi="Calibri"/>
                <w:sz w:val="19"/>
              </w:rPr>
              <w:t>Chapter 233, SF 2322: This bill allows a person who has brought a civil court action in district court for a violation of the Minnesota Human Rights Act, related to discrimination in employment, housing, credit, education, and other areas, to have a jury trial. This bill passed the House 79-51 and the Senate 55-0.</w:t>
            </w:r>
          </w:p>
        </w:tc>
        <w:tc>
          <w:tcPr>
            <w:tcW w:w="2011" w:type="dxa"/>
          </w:tcPr>
          <w:p w14:paraId="72F7F34A" w14:textId="77777777" w:rsidR="002127CD" w:rsidRDefault="002127CD" w:rsidP="002127CD">
            <w:pPr>
              <w:rPr>
                <w:rFonts w:ascii="Calibri" w:hAnsi="Calibri"/>
                <w:sz w:val="19"/>
              </w:rPr>
            </w:pPr>
            <w:r>
              <w:rPr>
                <w:rFonts w:ascii="Calibri" w:hAnsi="Calibri"/>
                <w:sz w:val="19"/>
              </w:rPr>
              <w:t>[</w:t>
            </w:r>
            <w:hyperlink r:id="rId1243" w:history="1">
              <w:r w:rsidRPr="0000360A">
                <w:rPr>
                  <w:rStyle w:val="Hyperlink"/>
                  <w:rFonts w:ascii="Calibri" w:hAnsi="Calibri"/>
                  <w:sz w:val="19"/>
                </w:rPr>
                <w:t>News Release</w:t>
              </w:r>
            </w:hyperlink>
            <w:r>
              <w:rPr>
                <w:rFonts w:ascii="Calibri" w:hAnsi="Calibri"/>
                <w:sz w:val="19"/>
              </w:rPr>
              <w:t>]</w:t>
            </w:r>
          </w:p>
        </w:tc>
      </w:tr>
      <w:tr w:rsidR="002127CD" w:rsidRPr="0000360A" w14:paraId="47EF57B6" w14:textId="77777777" w:rsidTr="002127CD">
        <w:tblPrEx>
          <w:jc w:val="left"/>
          <w:tblLook w:val="04A0" w:firstRow="1" w:lastRow="0" w:firstColumn="1" w:lastColumn="0" w:noHBand="0" w:noVBand="1"/>
        </w:tblPrEx>
        <w:trPr>
          <w:trHeight w:val="440"/>
        </w:trPr>
        <w:tc>
          <w:tcPr>
            <w:tcW w:w="1280" w:type="dxa"/>
          </w:tcPr>
          <w:p w14:paraId="24BCD5D9" w14:textId="77777777" w:rsidR="002127CD" w:rsidRDefault="002127CD" w:rsidP="002127CD">
            <w:pPr>
              <w:tabs>
                <w:tab w:val="left" w:pos="653"/>
              </w:tabs>
              <w:jc w:val="both"/>
              <w:rPr>
                <w:rFonts w:ascii="Calibri" w:hAnsi="Calibri"/>
                <w:sz w:val="19"/>
              </w:rPr>
            </w:pPr>
            <w:r w:rsidRPr="0085026C">
              <w:rPr>
                <w:rFonts w:ascii="Calibri" w:hAnsi="Calibri"/>
                <w:sz w:val="19"/>
              </w:rPr>
              <w:t>5/13/14</w:t>
            </w:r>
          </w:p>
        </w:tc>
        <w:tc>
          <w:tcPr>
            <w:tcW w:w="2218" w:type="dxa"/>
            <w:shd w:val="clear" w:color="auto" w:fill="DBE5F1" w:themeFill="accent1" w:themeFillTint="33"/>
          </w:tcPr>
          <w:p w14:paraId="7B64A152"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5E8DCF88" w14:textId="77777777" w:rsidR="002127CD" w:rsidRPr="0000360A" w:rsidRDefault="002127CD" w:rsidP="002127CD">
            <w:pPr>
              <w:rPr>
                <w:rFonts w:ascii="Calibri" w:hAnsi="Calibri"/>
                <w:sz w:val="19"/>
              </w:rPr>
            </w:pPr>
            <w:r w:rsidRPr="0000360A">
              <w:rPr>
                <w:rFonts w:ascii="Calibri" w:hAnsi="Calibri"/>
                <w:sz w:val="19"/>
              </w:rPr>
              <w:t>Chapter 234, SF 2423: This public safety bill addresses the needs of incarcerated women during pregnancy and childbirth, and authorizes an advisory committee. The bill passed unanimously in both chambers.</w:t>
            </w:r>
          </w:p>
        </w:tc>
        <w:tc>
          <w:tcPr>
            <w:tcW w:w="2011" w:type="dxa"/>
          </w:tcPr>
          <w:p w14:paraId="015F8148" w14:textId="77777777" w:rsidR="002127CD" w:rsidRPr="0000360A" w:rsidRDefault="002127CD" w:rsidP="002127CD">
            <w:pPr>
              <w:rPr>
                <w:rFonts w:ascii="Calibri" w:hAnsi="Calibri"/>
                <w:b/>
                <w:sz w:val="19"/>
              </w:rPr>
            </w:pPr>
            <w:r>
              <w:rPr>
                <w:rFonts w:ascii="Calibri" w:hAnsi="Calibri"/>
                <w:sz w:val="19"/>
              </w:rPr>
              <w:t>[</w:t>
            </w:r>
            <w:hyperlink r:id="rId1244" w:history="1">
              <w:r w:rsidRPr="0000360A">
                <w:rPr>
                  <w:rStyle w:val="Hyperlink"/>
                  <w:rFonts w:ascii="Calibri" w:hAnsi="Calibri"/>
                  <w:sz w:val="19"/>
                </w:rPr>
                <w:t>News Release</w:t>
              </w:r>
            </w:hyperlink>
            <w:r>
              <w:rPr>
                <w:rFonts w:ascii="Calibri" w:hAnsi="Calibri"/>
                <w:sz w:val="19"/>
              </w:rPr>
              <w:t>]</w:t>
            </w:r>
          </w:p>
        </w:tc>
      </w:tr>
      <w:tr w:rsidR="002127CD" w14:paraId="69A5A9A5" w14:textId="77777777" w:rsidTr="002127CD">
        <w:tblPrEx>
          <w:jc w:val="left"/>
          <w:tblLook w:val="04A0" w:firstRow="1" w:lastRow="0" w:firstColumn="1" w:lastColumn="0" w:noHBand="0" w:noVBand="1"/>
        </w:tblPrEx>
        <w:trPr>
          <w:trHeight w:val="440"/>
        </w:trPr>
        <w:tc>
          <w:tcPr>
            <w:tcW w:w="1280" w:type="dxa"/>
          </w:tcPr>
          <w:p w14:paraId="4404AF91" w14:textId="77777777" w:rsidR="002127CD" w:rsidRDefault="002127CD" w:rsidP="002127CD">
            <w:pPr>
              <w:tabs>
                <w:tab w:val="left" w:pos="653"/>
              </w:tabs>
              <w:jc w:val="both"/>
              <w:rPr>
                <w:rFonts w:ascii="Calibri" w:hAnsi="Calibri"/>
                <w:sz w:val="19"/>
              </w:rPr>
            </w:pPr>
            <w:r w:rsidRPr="0085026C">
              <w:rPr>
                <w:rFonts w:ascii="Calibri" w:hAnsi="Calibri"/>
                <w:sz w:val="19"/>
              </w:rPr>
              <w:t>5/13/14</w:t>
            </w:r>
          </w:p>
        </w:tc>
        <w:tc>
          <w:tcPr>
            <w:tcW w:w="2218" w:type="dxa"/>
            <w:shd w:val="clear" w:color="auto" w:fill="DBE5F1" w:themeFill="accent1" w:themeFillTint="33"/>
          </w:tcPr>
          <w:p w14:paraId="02D039CD" w14:textId="77777777" w:rsidR="002127CD" w:rsidRDefault="002127CD" w:rsidP="002127CD">
            <w:pPr>
              <w:rPr>
                <w:rFonts w:ascii="Calibri" w:hAnsi="Calibri"/>
                <w:b/>
                <w:sz w:val="19"/>
              </w:rPr>
            </w:pPr>
            <w:r>
              <w:rPr>
                <w:rFonts w:ascii="Calibri" w:hAnsi="Calibri"/>
                <w:b/>
                <w:sz w:val="19"/>
              </w:rPr>
              <w:t>Governor Dayton Signs A Bill Relating To Health</w:t>
            </w:r>
          </w:p>
        </w:tc>
        <w:tc>
          <w:tcPr>
            <w:tcW w:w="3222" w:type="dxa"/>
          </w:tcPr>
          <w:p w14:paraId="09462513" w14:textId="77777777" w:rsidR="002127CD" w:rsidRPr="0000360A" w:rsidRDefault="002127CD" w:rsidP="002127CD">
            <w:pPr>
              <w:rPr>
                <w:rFonts w:ascii="Calibri" w:hAnsi="Calibri"/>
                <w:sz w:val="19"/>
              </w:rPr>
            </w:pPr>
            <w:r w:rsidRPr="0000360A">
              <w:rPr>
                <w:rFonts w:ascii="Calibri" w:hAnsi="Calibri"/>
                <w:sz w:val="19"/>
              </w:rPr>
              <w:t>Chapter 235, SF 511: This health bill improves access to health care delivered by advanced practice registered nurses and creates an advisory council. This bill passed the House 119-13 and the Senate 64-0.</w:t>
            </w:r>
          </w:p>
        </w:tc>
        <w:tc>
          <w:tcPr>
            <w:tcW w:w="2011" w:type="dxa"/>
          </w:tcPr>
          <w:p w14:paraId="6308F4D6" w14:textId="77777777" w:rsidR="002127CD" w:rsidRDefault="002127CD" w:rsidP="002127CD">
            <w:pPr>
              <w:rPr>
                <w:rFonts w:ascii="Calibri" w:hAnsi="Calibri"/>
                <w:sz w:val="19"/>
              </w:rPr>
            </w:pPr>
            <w:r>
              <w:rPr>
                <w:rFonts w:ascii="Calibri" w:hAnsi="Calibri"/>
                <w:sz w:val="19"/>
              </w:rPr>
              <w:t>[</w:t>
            </w:r>
            <w:hyperlink r:id="rId1245" w:history="1">
              <w:r w:rsidRPr="0000360A">
                <w:rPr>
                  <w:rStyle w:val="Hyperlink"/>
                  <w:rFonts w:ascii="Calibri" w:hAnsi="Calibri"/>
                  <w:sz w:val="19"/>
                </w:rPr>
                <w:t>News Release</w:t>
              </w:r>
            </w:hyperlink>
            <w:r>
              <w:rPr>
                <w:rFonts w:ascii="Calibri" w:hAnsi="Calibri"/>
                <w:sz w:val="19"/>
              </w:rPr>
              <w:t>]</w:t>
            </w:r>
          </w:p>
        </w:tc>
      </w:tr>
      <w:tr w:rsidR="002127CD" w14:paraId="4CD32843" w14:textId="77777777" w:rsidTr="002127CD">
        <w:tblPrEx>
          <w:jc w:val="left"/>
          <w:tblLook w:val="04A0" w:firstRow="1" w:lastRow="0" w:firstColumn="1" w:lastColumn="0" w:noHBand="0" w:noVBand="1"/>
        </w:tblPrEx>
        <w:trPr>
          <w:trHeight w:val="440"/>
        </w:trPr>
        <w:tc>
          <w:tcPr>
            <w:tcW w:w="1280" w:type="dxa"/>
          </w:tcPr>
          <w:p w14:paraId="136A0FC9" w14:textId="77777777" w:rsidR="002127CD" w:rsidRDefault="002127CD" w:rsidP="002127CD">
            <w:pPr>
              <w:tabs>
                <w:tab w:val="left" w:pos="653"/>
              </w:tabs>
              <w:jc w:val="both"/>
              <w:rPr>
                <w:rFonts w:ascii="Calibri" w:hAnsi="Calibri"/>
                <w:sz w:val="19"/>
              </w:rPr>
            </w:pPr>
            <w:r w:rsidRPr="0085026C">
              <w:rPr>
                <w:rFonts w:ascii="Calibri" w:hAnsi="Calibri"/>
                <w:sz w:val="19"/>
              </w:rPr>
              <w:t>5/13/14</w:t>
            </w:r>
          </w:p>
        </w:tc>
        <w:tc>
          <w:tcPr>
            <w:tcW w:w="2218" w:type="dxa"/>
            <w:shd w:val="clear" w:color="auto" w:fill="DBE5F1" w:themeFill="accent1" w:themeFillTint="33"/>
          </w:tcPr>
          <w:p w14:paraId="66EC5A9F" w14:textId="77777777" w:rsidR="002127CD" w:rsidRDefault="002127CD" w:rsidP="002127CD">
            <w:pPr>
              <w:rPr>
                <w:rFonts w:ascii="Calibri" w:hAnsi="Calibri"/>
                <w:b/>
                <w:sz w:val="19"/>
              </w:rPr>
            </w:pPr>
            <w:r>
              <w:rPr>
                <w:rFonts w:ascii="Calibri" w:hAnsi="Calibri"/>
                <w:b/>
                <w:sz w:val="19"/>
              </w:rPr>
              <w:t>Governor Dayton Signs A Bill Relating To Voter Data</w:t>
            </w:r>
          </w:p>
        </w:tc>
        <w:tc>
          <w:tcPr>
            <w:tcW w:w="3222" w:type="dxa"/>
          </w:tcPr>
          <w:p w14:paraId="145D8657" w14:textId="77777777" w:rsidR="002127CD" w:rsidRPr="0000360A" w:rsidRDefault="002127CD" w:rsidP="002127CD">
            <w:pPr>
              <w:rPr>
                <w:rFonts w:ascii="Calibri" w:hAnsi="Calibri"/>
                <w:sz w:val="19"/>
              </w:rPr>
            </w:pPr>
            <w:r w:rsidRPr="0000360A">
              <w:rPr>
                <w:rFonts w:ascii="Calibri" w:hAnsi="Calibri"/>
                <w:sz w:val="19"/>
              </w:rPr>
              <w:t>Chapter 238, HF 2265: This bill authorizes the Secretary of State obtain certain data from Department of Public Safety to increase voter registration and improve the accuracy of voter registration records. This passed the House 117-16 and the Senate 58-6.</w:t>
            </w:r>
          </w:p>
        </w:tc>
        <w:tc>
          <w:tcPr>
            <w:tcW w:w="2011" w:type="dxa"/>
          </w:tcPr>
          <w:p w14:paraId="62F785C1" w14:textId="77777777" w:rsidR="002127CD" w:rsidRDefault="002127CD" w:rsidP="002127CD">
            <w:pPr>
              <w:rPr>
                <w:rFonts w:ascii="Calibri" w:hAnsi="Calibri"/>
                <w:sz w:val="19"/>
              </w:rPr>
            </w:pPr>
            <w:r>
              <w:rPr>
                <w:rFonts w:ascii="Calibri" w:hAnsi="Calibri"/>
                <w:sz w:val="19"/>
              </w:rPr>
              <w:t>[</w:t>
            </w:r>
            <w:hyperlink r:id="rId1246" w:history="1">
              <w:r w:rsidRPr="0000360A">
                <w:rPr>
                  <w:rStyle w:val="Hyperlink"/>
                  <w:rFonts w:ascii="Calibri" w:hAnsi="Calibri"/>
                  <w:sz w:val="19"/>
                </w:rPr>
                <w:t>News Release</w:t>
              </w:r>
            </w:hyperlink>
            <w:r>
              <w:rPr>
                <w:rFonts w:ascii="Calibri" w:hAnsi="Calibri"/>
                <w:sz w:val="19"/>
              </w:rPr>
              <w:t>]</w:t>
            </w:r>
          </w:p>
        </w:tc>
      </w:tr>
      <w:tr w:rsidR="002127CD" w14:paraId="63C1C448" w14:textId="77777777" w:rsidTr="002127CD">
        <w:tblPrEx>
          <w:jc w:val="left"/>
          <w:tblLook w:val="04A0" w:firstRow="1" w:lastRow="0" w:firstColumn="1" w:lastColumn="0" w:noHBand="0" w:noVBand="1"/>
        </w:tblPrEx>
        <w:trPr>
          <w:trHeight w:val="440"/>
        </w:trPr>
        <w:tc>
          <w:tcPr>
            <w:tcW w:w="1280" w:type="dxa"/>
          </w:tcPr>
          <w:p w14:paraId="5BBC6270" w14:textId="77777777" w:rsidR="002127CD" w:rsidRDefault="002127CD" w:rsidP="002127CD">
            <w:pPr>
              <w:tabs>
                <w:tab w:val="left" w:pos="653"/>
              </w:tabs>
              <w:jc w:val="both"/>
              <w:rPr>
                <w:rFonts w:ascii="Calibri" w:hAnsi="Calibri"/>
                <w:sz w:val="19"/>
              </w:rPr>
            </w:pPr>
            <w:r w:rsidRPr="0085026C">
              <w:rPr>
                <w:rFonts w:ascii="Calibri" w:hAnsi="Calibri"/>
                <w:sz w:val="19"/>
              </w:rPr>
              <w:t>5/13/14</w:t>
            </w:r>
          </w:p>
        </w:tc>
        <w:tc>
          <w:tcPr>
            <w:tcW w:w="2218" w:type="dxa"/>
            <w:shd w:val="clear" w:color="auto" w:fill="DBE5F1" w:themeFill="accent1" w:themeFillTint="33"/>
          </w:tcPr>
          <w:p w14:paraId="65194331" w14:textId="77777777" w:rsidR="002127CD" w:rsidRDefault="002127CD" w:rsidP="002127CD">
            <w:pPr>
              <w:rPr>
                <w:rFonts w:ascii="Calibri" w:hAnsi="Calibri"/>
                <w:b/>
                <w:sz w:val="19"/>
              </w:rPr>
            </w:pPr>
            <w:r>
              <w:rPr>
                <w:rFonts w:ascii="Calibri" w:hAnsi="Calibri"/>
                <w:b/>
                <w:sz w:val="19"/>
              </w:rPr>
              <w:t>Governor Dayton Signs A Bill Relating To Liquor Regulations</w:t>
            </w:r>
          </w:p>
        </w:tc>
        <w:tc>
          <w:tcPr>
            <w:tcW w:w="3222" w:type="dxa"/>
          </w:tcPr>
          <w:p w14:paraId="1533AD35" w14:textId="77777777" w:rsidR="002127CD" w:rsidRPr="0000360A" w:rsidRDefault="002127CD" w:rsidP="002127CD">
            <w:pPr>
              <w:rPr>
                <w:rFonts w:ascii="Calibri" w:hAnsi="Calibri"/>
                <w:sz w:val="19"/>
              </w:rPr>
            </w:pPr>
            <w:r w:rsidRPr="0000360A">
              <w:rPr>
                <w:rFonts w:ascii="Calibri" w:hAnsi="Calibri"/>
                <w:sz w:val="19"/>
              </w:rPr>
              <w:t>Chapter 240, SF 2336: This bill provides for the sale, storage, and other regulations of liquor. The bill authorizes and establishes various liquor licenses, and contains provisions for gambling fraud. This passed the House 120-10 and the Senate 49-15.</w:t>
            </w:r>
          </w:p>
        </w:tc>
        <w:tc>
          <w:tcPr>
            <w:tcW w:w="2011" w:type="dxa"/>
          </w:tcPr>
          <w:p w14:paraId="7A888E23" w14:textId="77777777" w:rsidR="002127CD" w:rsidRDefault="002127CD" w:rsidP="002127CD">
            <w:pPr>
              <w:rPr>
                <w:rFonts w:ascii="Calibri" w:hAnsi="Calibri"/>
                <w:sz w:val="19"/>
              </w:rPr>
            </w:pPr>
            <w:r>
              <w:rPr>
                <w:rFonts w:ascii="Calibri" w:hAnsi="Calibri"/>
                <w:sz w:val="19"/>
              </w:rPr>
              <w:t>[</w:t>
            </w:r>
            <w:hyperlink r:id="rId1247" w:history="1">
              <w:r w:rsidRPr="0000360A">
                <w:rPr>
                  <w:rStyle w:val="Hyperlink"/>
                  <w:rFonts w:ascii="Calibri" w:hAnsi="Calibri"/>
                  <w:sz w:val="19"/>
                </w:rPr>
                <w:t>News Release</w:t>
              </w:r>
            </w:hyperlink>
            <w:r>
              <w:rPr>
                <w:rFonts w:ascii="Calibri" w:hAnsi="Calibri"/>
                <w:sz w:val="19"/>
              </w:rPr>
              <w:t>]</w:t>
            </w:r>
          </w:p>
        </w:tc>
      </w:tr>
      <w:tr w:rsidR="002127CD" w14:paraId="30D778B4" w14:textId="77777777" w:rsidTr="002127CD">
        <w:tblPrEx>
          <w:jc w:val="left"/>
          <w:tblLook w:val="04A0" w:firstRow="1" w:lastRow="0" w:firstColumn="1" w:lastColumn="0" w:noHBand="0" w:noVBand="1"/>
        </w:tblPrEx>
        <w:trPr>
          <w:trHeight w:val="440"/>
        </w:trPr>
        <w:tc>
          <w:tcPr>
            <w:tcW w:w="1280" w:type="dxa"/>
          </w:tcPr>
          <w:p w14:paraId="1B93E9D5" w14:textId="77777777" w:rsidR="002127CD" w:rsidRDefault="002127CD" w:rsidP="002127CD">
            <w:pPr>
              <w:tabs>
                <w:tab w:val="left" w:pos="653"/>
              </w:tabs>
              <w:jc w:val="both"/>
              <w:rPr>
                <w:rFonts w:ascii="Calibri" w:hAnsi="Calibri"/>
                <w:sz w:val="19"/>
              </w:rPr>
            </w:pPr>
            <w:r w:rsidRPr="005E7B06">
              <w:rPr>
                <w:rFonts w:ascii="Calibri" w:hAnsi="Calibri"/>
                <w:sz w:val="19"/>
              </w:rPr>
              <w:t>5/13/14</w:t>
            </w:r>
          </w:p>
        </w:tc>
        <w:tc>
          <w:tcPr>
            <w:tcW w:w="2218" w:type="dxa"/>
            <w:shd w:val="clear" w:color="auto" w:fill="DBE5F1" w:themeFill="accent1" w:themeFillTint="33"/>
          </w:tcPr>
          <w:p w14:paraId="147E4488" w14:textId="77777777" w:rsidR="002127CD" w:rsidRDefault="002127CD" w:rsidP="002127CD">
            <w:pPr>
              <w:rPr>
                <w:rFonts w:ascii="Calibri" w:hAnsi="Calibri"/>
                <w:b/>
                <w:sz w:val="19"/>
              </w:rPr>
            </w:pPr>
            <w:r>
              <w:rPr>
                <w:rFonts w:ascii="Calibri" w:hAnsi="Calibri"/>
                <w:b/>
                <w:sz w:val="19"/>
              </w:rPr>
              <w:t>Governor Dayton Signs A Bill Relating To Civil Disobedience</w:t>
            </w:r>
          </w:p>
        </w:tc>
        <w:tc>
          <w:tcPr>
            <w:tcW w:w="3222" w:type="dxa"/>
          </w:tcPr>
          <w:p w14:paraId="4B17D911" w14:textId="77777777" w:rsidR="002127CD" w:rsidRPr="0000360A" w:rsidRDefault="002127CD" w:rsidP="002127CD">
            <w:pPr>
              <w:rPr>
                <w:rFonts w:ascii="Calibri" w:hAnsi="Calibri"/>
                <w:sz w:val="19"/>
              </w:rPr>
            </w:pPr>
            <w:r w:rsidRPr="0000360A">
              <w:rPr>
                <w:rFonts w:ascii="Calibri" w:hAnsi="Calibri"/>
                <w:sz w:val="19"/>
              </w:rPr>
              <w:t>Chapter 242, SF 2712: This bill clarifies that failing to pay court-ordered support is a crime. The bill passed unanimously in both chambers.</w:t>
            </w:r>
          </w:p>
        </w:tc>
        <w:tc>
          <w:tcPr>
            <w:tcW w:w="2011" w:type="dxa"/>
          </w:tcPr>
          <w:p w14:paraId="6CEF3BD6" w14:textId="77777777" w:rsidR="002127CD" w:rsidRDefault="002127CD" w:rsidP="002127CD">
            <w:pPr>
              <w:rPr>
                <w:rFonts w:ascii="Calibri" w:hAnsi="Calibri"/>
                <w:sz w:val="19"/>
              </w:rPr>
            </w:pPr>
            <w:r>
              <w:rPr>
                <w:rFonts w:ascii="Calibri" w:hAnsi="Calibri"/>
                <w:sz w:val="19"/>
              </w:rPr>
              <w:t>[</w:t>
            </w:r>
            <w:hyperlink r:id="rId1248" w:history="1">
              <w:r w:rsidRPr="0000360A">
                <w:rPr>
                  <w:rStyle w:val="Hyperlink"/>
                  <w:rFonts w:ascii="Calibri" w:hAnsi="Calibri"/>
                  <w:sz w:val="19"/>
                </w:rPr>
                <w:t>News Release</w:t>
              </w:r>
            </w:hyperlink>
            <w:r>
              <w:rPr>
                <w:rFonts w:ascii="Calibri" w:hAnsi="Calibri"/>
                <w:sz w:val="19"/>
              </w:rPr>
              <w:t>]</w:t>
            </w:r>
          </w:p>
        </w:tc>
      </w:tr>
      <w:tr w:rsidR="002127CD" w14:paraId="58BC24B4" w14:textId="77777777" w:rsidTr="002127CD">
        <w:tblPrEx>
          <w:jc w:val="left"/>
          <w:tblLook w:val="04A0" w:firstRow="1" w:lastRow="0" w:firstColumn="1" w:lastColumn="0" w:noHBand="0" w:noVBand="1"/>
        </w:tblPrEx>
        <w:trPr>
          <w:trHeight w:val="980"/>
        </w:trPr>
        <w:tc>
          <w:tcPr>
            <w:tcW w:w="1280" w:type="dxa"/>
          </w:tcPr>
          <w:p w14:paraId="553E63E3" w14:textId="77777777" w:rsidR="002127CD" w:rsidRDefault="002127CD" w:rsidP="002127CD">
            <w:pPr>
              <w:tabs>
                <w:tab w:val="left" w:pos="653"/>
              </w:tabs>
              <w:jc w:val="both"/>
              <w:rPr>
                <w:rFonts w:ascii="Calibri" w:hAnsi="Calibri"/>
                <w:sz w:val="19"/>
              </w:rPr>
            </w:pPr>
            <w:r w:rsidRPr="005E7B06">
              <w:rPr>
                <w:rFonts w:ascii="Calibri" w:hAnsi="Calibri"/>
                <w:sz w:val="19"/>
              </w:rPr>
              <w:lastRenderedPageBreak/>
              <w:t>5/13/14</w:t>
            </w:r>
          </w:p>
        </w:tc>
        <w:tc>
          <w:tcPr>
            <w:tcW w:w="2218" w:type="dxa"/>
            <w:shd w:val="clear" w:color="auto" w:fill="DBE5F1" w:themeFill="accent1" w:themeFillTint="33"/>
          </w:tcPr>
          <w:p w14:paraId="558AD4C7"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4A11C3EA" w14:textId="77777777" w:rsidR="002127CD" w:rsidRPr="0000360A" w:rsidRDefault="002127CD" w:rsidP="002127CD">
            <w:pPr>
              <w:rPr>
                <w:rFonts w:ascii="Calibri" w:hAnsi="Calibri"/>
                <w:sz w:val="19"/>
              </w:rPr>
            </w:pPr>
            <w:r w:rsidRPr="0000360A">
              <w:rPr>
                <w:rFonts w:ascii="Calibri" w:hAnsi="Calibri"/>
                <w:sz w:val="19"/>
              </w:rPr>
              <w:t>Chapter 244, HF 2654: This public safety bill eliminates licensure for part-time peace officers. This bill passed the House 100-22 and the Senate 54-11.</w:t>
            </w:r>
          </w:p>
        </w:tc>
        <w:tc>
          <w:tcPr>
            <w:tcW w:w="2011" w:type="dxa"/>
          </w:tcPr>
          <w:p w14:paraId="2695B7E2" w14:textId="77777777" w:rsidR="002127CD" w:rsidRDefault="002127CD" w:rsidP="002127CD">
            <w:pPr>
              <w:rPr>
                <w:rFonts w:ascii="Calibri" w:hAnsi="Calibri"/>
                <w:sz w:val="19"/>
              </w:rPr>
            </w:pPr>
            <w:r>
              <w:rPr>
                <w:rFonts w:ascii="Calibri" w:hAnsi="Calibri"/>
                <w:sz w:val="19"/>
              </w:rPr>
              <w:t>[</w:t>
            </w:r>
            <w:hyperlink r:id="rId1249" w:history="1">
              <w:r w:rsidRPr="0000360A">
                <w:rPr>
                  <w:rStyle w:val="Hyperlink"/>
                  <w:rFonts w:ascii="Calibri" w:hAnsi="Calibri"/>
                  <w:sz w:val="19"/>
                </w:rPr>
                <w:t>News Release</w:t>
              </w:r>
            </w:hyperlink>
            <w:r>
              <w:rPr>
                <w:rFonts w:ascii="Calibri" w:hAnsi="Calibri"/>
                <w:sz w:val="19"/>
              </w:rPr>
              <w:t>]</w:t>
            </w:r>
          </w:p>
        </w:tc>
      </w:tr>
      <w:tr w:rsidR="002127CD" w14:paraId="6969144D" w14:textId="77777777" w:rsidTr="002127CD">
        <w:tblPrEx>
          <w:jc w:val="left"/>
          <w:tblLook w:val="04A0" w:firstRow="1" w:lastRow="0" w:firstColumn="1" w:lastColumn="0" w:noHBand="0" w:noVBand="1"/>
        </w:tblPrEx>
        <w:trPr>
          <w:trHeight w:val="440"/>
        </w:trPr>
        <w:tc>
          <w:tcPr>
            <w:tcW w:w="1280" w:type="dxa"/>
          </w:tcPr>
          <w:p w14:paraId="44D8F1CB" w14:textId="77777777" w:rsidR="002127CD" w:rsidRDefault="002127CD" w:rsidP="002127CD">
            <w:pPr>
              <w:tabs>
                <w:tab w:val="left" w:pos="653"/>
              </w:tabs>
              <w:jc w:val="both"/>
              <w:rPr>
                <w:rFonts w:ascii="Calibri" w:hAnsi="Calibri"/>
                <w:sz w:val="19"/>
              </w:rPr>
            </w:pPr>
            <w:r>
              <w:rPr>
                <w:rFonts w:ascii="Calibri" w:hAnsi="Calibri"/>
                <w:sz w:val="19"/>
              </w:rPr>
              <w:t>5/14/14</w:t>
            </w:r>
          </w:p>
        </w:tc>
        <w:tc>
          <w:tcPr>
            <w:tcW w:w="2218" w:type="dxa"/>
            <w:shd w:val="clear" w:color="auto" w:fill="DBE5F1" w:themeFill="accent1" w:themeFillTint="33"/>
          </w:tcPr>
          <w:p w14:paraId="51C0E1DF" w14:textId="77777777" w:rsidR="002127CD" w:rsidRDefault="002127CD" w:rsidP="002127CD">
            <w:pPr>
              <w:rPr>
                <w:rFonts w:ascii="Calibri" w:hAnsi="Calibri"/>
                <w:b/>
                <w:sz w:val="19"/>
              </w:rPr>
            </w:pPr>
            <w:r w:rsidRPr="0000360A">
              <w:rPr>
                <w:rFonts w:ascii="Calibri" w:hAnsi="Calibri"/>
                <w:b/>
                <w:sz w:val="19"/>
              </w:rPr>
              <w:t>Governor Dayton Signs Smartphone "Kill Switch" Legislation</w:t>
            </w:r>
          </w:p>
        </w:tc>
        <w:tc>
          <w:tcPr>
            <w:tcW w:w="3222" w:type="dxa"/>
          </w:tcPr>
          <w:p w14:paraId="6FA5FBC7" w14:textId="77777777" w:rsidR="002127CD" w:rsidRPr="0000360A" w:rsidRDefault="002127CD" w:rsidP="002127CD">
            <w:pPr>
              <w:rPr>
                <w:rFonts w:ascii="Calibri" w:hAnsi="Calibri"/>
                <w:sz w:val="19"/>
              </w:rPr>
            </w:pPr>
            <w:r>
              <w:rPr>
                <w:rFonts w:ascii="Calibri" w:hAnsi="Calibri"/>
                <w:sz w:val="19"/>
              </w:rPr>
              <w:t xml:space="preserve">Governor Dayton signs nation-leading legislation for </w:t>
            </w:r>
            <w:r w:rsidRPr="0000360A">
              <w:rPr>
                <w:rFonts w:ascii="Calibri" w:hAnsi="Calibri"/>
                <w:sz w:val="19"/>
              </w:rPr>
              <w:t xml:space="preserve">all new smartphones sold in Minnesota after July 1, 2015, to have an anti-theft "kill switch" function. This will allow smartphone owners </w:t>
            </w:r>
            <w:proofErr w:type="gramStart"/>
            <w:r w:rsidRPr="0000360A">
              <w:rPr>
                <w:rFonts w:ascii="Calibri" w:hAnsi="Calibri"/>
                <w:sz w:val="19"/>
              </w:rPr>
              <w:t>to remotely disable</w:t>
            </w:r>
            <w:proofErr w:type="gramEnd"/>
            <w:r w:rsidRPr="0000360A">
              <w:rPr>
                <w:rFonts w:ascii="Calibri" w:hAnsi="Calibri"/>
                <w:sz w:val="19"/>
              </w:rPr>
              <w:t xml:space="preserve"> their smartphone if it is lost or stolen</w:t>
            </w:r>
            <w:r>
              <w:rPr>
                <w:rFonts w:ascii="Calibri" w:hAnsi="Calibri"/>
                <w:sz w:val="19"/>
              </w:rPr>
              <w:t>.</w:t>
            </w:r>
          </w:p>
        </w:tc>
        <w:tc>
          <w:tcPr>
            <w:tcW w:w="2011" w:type="dxa"/>
          </w:tcPr>
          <w:p w14:paraId="4DB90458" w14:textId="77777777" w:rsidR="002127CD" w:rsidRDefault="002127CD" w:rsidP="002127CD">
            <w:pPr>
              <w:rPr>
                <w:rFonts w:ascii="Calibri" w:hAnsi="Calibri"/>
                <w:sz w:val="19"/>
              </w:rPr>
            </w:pPr>
            <w:r>
              <w:rPr>
                <w:rFonts w:ascii="Calibri" w:hAnsi="Calibri"/>
                <w:sz w:val="19"/>
              </w:rPr>
              <w:t>[</w:t>
            </w:r>
            <w:hyperlink r:id="rId1250" w:history="1">
              <w:r w:rsidRPr="0000360A">
                <w:rPr>
                  <w:rStyle w:val="Hyperlink"/>
                  <w:rFonts w:ascii="Calibri" w:hAnsi="Calibri"/>
                  <w:sz w:val="19"/>
                </w:rPr>
                <w:t>News Release</w:t>
              </w:r>
            </w:hyperlink>
            <w:r>
              <w:rPr>
                <w:rFonts w:ascii="Calibri" w:hAnsi="Calibri"/>
                <w:sz w:val="19"/>
              </w:rPr>
              <w:t>]</w:t>
            </w:r>
          </w:p>
          <w:p w14:paraId="4DE871F8" w14:textId="77777777" w:rsidR="002127CD" w:rsidRDefault="002127CD" w:rsidP="002127CD">
            <w:pPr>
              <w:rPr>
                <w:rFonts w:ascii="Calibri" w:hAnsi="Calibri"/>
                <w:sz w:val="19"/>
              </w:rPr>
            </w:pPr>
            <w:r>
              <w:rPr>
                <w:rFonts w:ascii="Calibri" w:hAnsi="Calibri"/>
                <w:sz w:val="19"/>
              </w:rPr>
              <w:t>[</w:t>
            </w:r>
            <w:hyperlink r:id="rId1251" w:history="1">
              <w:r w:rsidRPr="0000360A">
                <w:rPr>
                  <w:rStyle w:val="Hyperlink"/>
                  <w:rFonts w:ascii="Calibri" w:hAnsi="Calibri"/>
                  <w:sz w:val="19"/>
                </w:rPr>
                <w:t>Photo</w:t>
              </w:r>
            </w:hyperlink>
            <w:r>
              <w:rPr>
                <w:rFonts w:ascii="Calibri" w:hAnsi="Calibri"/>
                <w:sz w:val="19"/>
              </w:rPr>
              <w:t>]</w:t>
            </w:r>
          </w:p>
        </w:tc>
      </w:tr>
      <w:tr w:rsidR="002127CD" w14:paraId="3E4146F1" w14:textId="77777777" w:rsidTr="002127CD">
        <w:tblPrEx>
          <w:jc w:val="left"/>
          <w:tblLook w:val="04A0" w:firstRow="1" w:lastRow="0" w:firstColumn="1" w:lastColumn="0" w:noHBand="0" w:noVBand="1"/>
        </w:tblPrEx>
        <w:trPr>
          <w:trHeight w:val="440"/>
        </w:trPr>
        <w:tc>
          <w:tcPr>
            <w:tcW w:w="1280" w:type="dxa"/>
          </w:tcPr>
          <w:p w14:paraId="7F3CCCAC" w14:textId="77777777" w:rsidR="002127CD" w:rsidRDefault="002127CD" w:rsidP="002127CD">
            <w:pPr>
              <w:tabs>
                <w:tab w:val="left" w:pos="653"/>
              </w:tabs>
              <w:jc w:val="both"/>
              <w:rPr>
                <w:rFonts w:ascii="Calibri" w:hAnsi="Calibri"/>
                <w:sz w:val="19"/>
              </w:rPr>
            </w:pPr>
            <w:r>
              <w:rPr>
                <w:rFonts w:ascii="Calibri" w:hAnsi="Calibri"/>
                <w:sz w:val="19"/>
              </w:rPr>
              <w:t>5/14/14</w:t>
            </w:r>
          </w:p>
        </w:tc>
        <w:tc>
          <w:tcPr>
            <w:tcW w:w="2218" w:type="dxa"/>
            <w:shd w:val="clear" w:color="auto" w:fill="DBE5F1" w:themeFill="accent1" w:themeFillTint="33"/>
          </w:tcPr>
          <w:p w14:paraId="5A84E89B" w14:textId="77777777" w:rsidR="002127CD" w:rsidRPr="0000360A" w:rsidRDefault="002127CD" w:rsidP="002127CD">
            <w:pPr>
              <w:rPr>
                <w:rFonts w:ascii="Calibri" w:hAnsi="Calibri"/>
                <w:b/>
                <w:sz w:val="19"/>
              </w:rPr>
            </w:pPr>
            <w:r w:rsidRPr="0000360A">
              <w:rPr>
                <w:rFonts w:ascii="Calibri" w:hAnsi="Calibri"/>
                <w:b/>
                <w:sz w:val="19"/>
              </w:rPr>
              <w:t>Governor Dayton Signs Second Chance Expungement Bill</w:t>
            </w:r>
          </w:p>
        </w:tc>
        <w:tc>
          <w:tcPr>
            <w:tcW w:w="3222" w:type="dxa"/>
          </w:tcPr>
          <w:p w14:paraId="37DC618B" w14:textId="77777777" w:rsidR="002127CD" w:rsidRDefault="002127CD" w:rsidP="002127CD">
            <w:pPr>
              <w:rPr>
                <w:rFonts w:ascii="Calibri" w:hAnsi="Calibri"/>
                <w:sz w:val="19"/>
              </w:rPr>
            </w:pPr>
            <w:r>
              <w:rPr>
                <w:rFonts w:ascii="Calibri" w:hAnsi="Calibri"/>
                <w:sz w:val="19"/>
              </w:rPr>
              <w:t>Governor Dayton signs</w:t>
            </w:r>
            <w:r w:rsidRPr="0000360A">
              <w:rPr>
                <w:rFonts w:ascii="Calibri" w:hAnsi="Calibri"/>
                <w:sz w:val="19"/>
              </w:rPr>
              <w:t xml:space="preserve"> a bill that will give a second chance to thousands of Minnesotans who are taking honest steps to support themselves and their families.</w:t>
            </w:r>
          </w:p>
        </w:tc>
        <w:tc>
          <w:tcPr>
            <w:tcW w:w="2011" w:type="dxa"/>
          </w:tcPr>
          <w:p w14:paraId="1C96E62B" w14:textId="77777777" w:rsidR="002127CD" w:rsidRDefault="002127CD" w:rsidP="002127CD">
            <w:pPr>
              <w:rPr>
                <w:rFonts w:ascii="Calibri" w:hAnsi="Calibri"/>
                <w:sz w:val="19"/>
              </w:rPr>
            </w:pPr>
            <w:r>
              <w:rPr>
                <w:rFonts w:ascii="Calibri" w:hAnsi="Calibri"/>
                <w:sz w:val="19"/>
              </w:rPr>
              <w:t>[</w:t>
            </w:r>
            <w:hyperlink r:id="rId1252" w:history="1">
              <w:r w:rsidRPr="0000360A">
                <w:rPr>
                  <w:rStyle w:val="Hyperlink"/>
                  <w:rFonts w:ascii="Calibri" w:hAnsi="Calibri"/>
                  <w:sz w:val="19"/>
                </w:rPr>
                <w:t>News Release</w:t>
              </w:r>
            </w:hyperlink>
            <w:r>
              <w:rPr>
                <w:rFonts w:ascii="Calibri" w:hAnsi="Calibri"/>
                <w:sz w:val="19"/>
              </w:rPr>
              <w:t>]</w:t>
            </w:r>
          </w:p>
          <w:p w14:paraId="6408BCD6" w14:textId="77777777" w:rsidR="002127CD" w:rsidRDefault="002127CD" w:rsidP="002127CD">
            <w:pPr>
              <w:rPr>
                <w:rFonts w:ascii="Calibri" w:hAnsi="Calibri"/>
                <w:sz w:val="19"/>
              </w:rPr>
            </w:pPr>
            <w:r>
              <w:rPr>
                <w:rFonts w:ascii="Calibri" w:hAnsi="Calibri"/>
                <w:sz w:val="19"/>
              </w:rPr>
              <w:t>[</w:t>
            </w:r>
            <w:hyperlink r:id="rId1253" w:history="1">
              <w:r w:rsidRPr="0000360A">
                <w:rPr>
                  <w:rStyle w:val="Hyperlink"/>
                  <w:rFonts w:ascii="Calibri" w:hAnsi="Calibri"/>
                  <w:sz w:val="19"/>
                </w:rPr>
                <w:t>Photo</w:t>
              </w:r>
            </w:hyperlink>
            <w:r>
              <w:rPr>
                <w:rFonts w:ascii="Calibri" w:hAnsi="Calibri"/>
                <w:sz w:val="19"/>
              </w:rPr>
              <w:t>]</w:t>
            </w:r>
          </w:p>
        </w:tc>
      </w:tr>
      <w:tr w:rsidR="002127CD" w14:paraId="69616575" w14:textId="77777777" w:rsidTr="002127CD">
        <w:tblPrEx>
          <w:jc w:val="left"/>
          <w:tblLook w:val="04A0" w:firstRow="1" w:lastRow="0" w:firstColumn="1" w:lastColumn="0" w:noHBand="0" w:noVBand="1"/>
        </w:tblPrEx>
        <w:trPr>
          <w:trHeight w:val="440"/>
        </w:trPr>
        <w:tc>
          <w:tcPr>
            <w:tcW w:w="1280" w:type="dxa"/>
          </w:tcPr>
          <w:p w14:paraId="694B6649" w14:textId="77777777" w:rsidR="002127CD" w:rsidRDefault="002127CD" w:rsidP="002127CD">
            <w:pPr>
              <w:tabs>
                <w:tab w:val="left" w:pos="653"/>
              </w:tabs>
              <w:jc w:val="both"/>
              <w:rPr>
                <w:rFonts w:ascii="Calibri" w:hAnsi="Calibri"/>
                <w:sz w:val="19"/>
              </w:rPr>
            </w:pPr>
            <w:r>
              <w:rPr>
                <w:rFonts w:ascii="Calibri" w:hAnsi="Calibri"/>
                <w:sz w:val="19"/>
              </w:rPr>
              <w:t>5/15/14</w:t>
            </w:r>
          </w:p>
        </w:tc>
        <w:tc>
          <w:tcPr>
            <w:tcW w:w="2218" w:type="dxa"/>
            <w:shd w:val="clear" w:color="auto" w:fill="DBE5F1" w:themeFill="accent1" w:themeFillTint="33"/>
          </w:tcPr>
          <w:p w14:paraId="0C9FFD74" w14:textId="77777777" w:rsidR="002127CD" w:rsidRPr="0000360A" w:rsidRDefault="002127CD" w:rsidP="002127CD">
            <w:pPr>
              <w:rPr>
                <w:rFonts w:ascii="Calibri" w:hAnsi="Calibri"/>
                <w:b/>
                <w:sz w:val="19"/>
              </w:rPr>
            </w:pPr>
            <w:r>
              <w:rPr>
                <w:rFonts w:ascii="Calibri" w:hAnsi="Calibri"/>
                <w:b/>
                <w:sz w:val="19"/>
              </w:rPr>
              <w:t xml:space="preserve">Statement From Governor </w:t>
            </w:r>
            <w:r w:rsidRPr="00F3372E">
              <w:rPr>
                <w:rFonts w:ascii="Calibri" w:hAnsi="Calibri"/>
                <w:b/>
                <w:sz w:val="19"/>
              </w:rPr>
              <w:t>Dayton On Broadband Agreement</w:t>
            </w:r>
          </w:p>
        </w:tc>
        <w:tc>
          <w:tcPr>
            <w:tcW w:w="3222" w:type="dxa"/>
          </w:tcPr>
          <w:p w14:paraId="70CAF313" w14:textId="77777777" w:rsidR="002127CD" w:rsidRDefault="002127CD" w:rsidP="002127CD">
            <w:pPr>
              <w:rPr>
                <w:rFonts w:ascii="Calibri" w:hAnsi="Calibri"/>
                <w:sz w:val="19"/>
              </w:rPr>
            </w:pPr>
            <w:r>
              <w:rPr>
                <w:rFonts w:ascii="Calibri" w:hAnsi="Calibri"/>
                <w:sz w:val="19"/>
              </w:rPr>
              <w:t>Me</w:t>
            </w:r>
            <w:r w:rsidRPr="00F3372E">
              <w:rPr>
                <w:rFonts w:ascii="Calibri" w:hAnsi="Calibri"/>
                <w:sz w:val="19"/>
              </w:rPr>
              <w:t>mbers of a legislati</w:t>
            </w:r>
            <w:r>
              <w:rPr>
                <w:rFonts w:ascii="Calibri" w:hAnsi="Calibri"/>
                <w:sz w:val="19"/>
              </w:rPr>
              <w:t xml:space="preserve">ve conference committee reach </w:t>
            </w:r>
            <w:r w:rsidRPr="00F3372E">
              <w:rPr>
                <w:rFonts w:ascii="Calibri" w:hAnsi="Calibri"/>
                <w:sz w:val="19"/>
              </w:rPr>
              <w:t>agreement on a $20 million investment in broadband infrastructure this session.</w:t>
            </w:r>
          </w:p>
        </w:tc>
        <w:tc>
          <w:tcPr>
            <w:tcW w:w="2011" w:type="dxa"/>
          </w:tcPr>
          <w:p w14:paraId="34DC18FD" w14:textId="77777777" w:rsidR="002127CD" w:rsidRDefault="002127CD" w:rsidP="002127CD">
            <w:pPr>
              <w:rPr>
                <w:rFonts w:ascii="Calibri" w:hAnsi="Calibri"/>
                <w:sz w:val="19"/>
              </w:rPr>
            </w:pPr>
            <w:r>
              <w:rPr>
                <w:rFonts w:ascii="Calibri" w:hAnsi="Calibri"/>
                <w:sz w:val="19"/>
              </w:rPr>
              <w:t>[</w:t>
            </w:r>
            <w:hyperlink r:id="rId1254" w:history="1">
              <w:r w:rsidRPr="00F3372E">
                <w:rPr>
                  <w:rStyle w:val="Hyperlink"/>
                  <w:rFonts w:ascii="Calibri" w:hAnsi="Calibri"/>
                  <w:sz w:val="19"/>
                </w:rPr>
                <w:t>News Release</w:t>
              </w:r>
            </w:hyperlink>
            <w:r>
              <w:rPr>
                <w:rFonts w:ascii="Calibri" w:hAnsi="Calibri"/>
                <w:sz w:val="19"/>
              </w:rPr>
              <w:t>]</w:t>
            </w:r>
          </w:p>
          <w:p w14:paraId="7AB769C3" w14:textId="77777777" w:rsidR="002127CD" w:rsidRDefault="002127CD" w:rsidP="002127CD">
            <w:pPr>
              <w:rPr>
                <w:rFonts w:ascii="Calibri" w:hAnsi="Calibri"/>
                <w:sz w:val="19"/>
              </w:rPr>
            </w:pPr>
          </w:p>
        </w:tc>
      </w:tr>
      <w:tr w:rsidR="002127CD" w14:paraId="30DA8789" w14:textId="77777777" w:rsidTr="002127CD">
        <w:tblPrEx>
          <w:jc w:val="left"/>
          <w:tblLook w:val="04A0" w:firstRow="1" w:lastRow="0" w:firstColumn="1" w:lastColumn="0" w:noHBand="0" w:noVBand="1"/>
        </w:tblPrEx>
        <w:trPr>
          <w:trHeight w:val="440"/>
        </w:trPr>
        <w:tc>
          <w:tcPr>
            <w:tcW w:w="1280" w:type="dxa"/>
          </w:tcPr>
          <w:p w14:paraId="587E3103" w14:textId="77777777" w:rsidR="002127CD" w:rsidRDefault="002127CD" w:rsidP="002127CD">
            <w:pPr>
              <w:tabs>
                <w:tab w:val="left" w:pos="653"/>
              </w:tabs>
              <w:jc w:val="both"/>
              <w:rPr>
                <w:rFonts w:ascii="Calibri" w:hAnsi="Calibri"/>
                <w:sz w:val="19"/>
              </w:rPr>
            </w:pPr>
            <w:r>
              <w:rPr>
                <w:rFonts w:ascii="Calibri" w:hAnsi="Calibri"/>
                <w:sz w:val="19"/>
              </w:rPr>
              <w:t>5/15/14</w:t>
            </w:r>
          </w:p>
        </w:tc>
        <w:tc>
          <w:tcPr>
            <w:tcW w:w="2218" w:type="dxa"/>
            <w:shd w:val="clear" w:color="auto" w:fill="DBE5F1" w:themeFill="accent1" w:themeFillTint="33"/>
          </w:tcPr>
          <w:p w14:paraId="7C2B356D" w14:textId="77777777" w:rsidR="002127CD" w:rsidRPr="00F3372E" w:rsidRDefault="002127CD" w:rsidP="002127CD">
            <w:pPr>
              <w:rPr>
                <w:rFonts w:ascii="Calibri" w:hAnsi="Calibri"/>
                <w:b/>
                <w:sz w:val="19"/>
              </w:rPr>
            </w:pPr>
            <w:r w:rsidRPr="00F3372E">
              <w:rPr>
                <w:rFonts w:ascii="Calibri" w:hAnsi="Calibri"/>
                <w:b/>
                <w:sz w:val="19"/>
              </w:rPr>
              <w:t xml:space="preserve">Statement From Governor Dayton On Medical </w:t>
            </w:r>
            <w:proofErr w:type="spellStart"/>
            <w:r>
              <w:rPr>
                <w:rFonts w:ascii="Calibri" w:hAnsi="Calibri"/>
                <w:b/>
                <w:sz w:val="19"/>
              </w:rPr>
              <w:t>hj</w:t>
            </w:r>
            <w:proofErr w:type="spellEnd"/>
            <w:r w:rsidRPr="00F3372E">
              <w:rPr>
                <w:rFonts w:ascii="Calibri" w:hAnsi="Calibri"/>
                <w:b/>
                <w:sz w:val="19"/>
              </w:rPr>
              <w:t xml:space="preserve"> Compromise</w:t>
            </w:r>
          </w:p>
        </w:tc>
        <w:tc>
          <w:tcPr>
            <w:tcW w:w="3222" w:type="dxa"/>
          </w:tcPr>
          <w:p w14:paraId="20AD81AC" w14:textId="77777777" w:rsidR="002127CD" w:rsidRDefault="002127CD" w:rsidP="002127CD">
            <w:pPr>
              <w:rPr>
                <w:rFonts w:ascii="Calibri" w:hAnsi="Calibri"/>
                <w:sz w:val="19"/>
              </w:rPr>
            </w:pPr>
            <w:r>
              <w:rPr>
                <w:rFonts w:ascii="Calibri" w:hAnsi="Calibri"/>
                <w:sz w:val="19"/>
              </w:rPr>
              <w:t>N</w:t>
            </w:r>
            <w:r w:rsidRPr="00F3372E">
              <w:rPr>
                <w:rFonts w:ascii="Calibri" w:hAnsi="Calibri"/>
                <w:sz w:val="19"/>
              </w:rPr>
              <w:t>egotiators in the Minn</w:t>
            </w:r>
            <w:r>
              <w:rPr>
                <w:rFonts w:ascii="Calibri" w:hAnsi="Calibri"/>
                <w:sz w:val="19"/>
              </w:rPr>
              <w:t>esota House and Senate announce</w:t>
            </w:r>
            <w:r w:rsidRPr="00F3372E">
              <w:rPr>
                <w:rFonts w:ascii="Calibri" w:hAnsi="Calibri"/>
                <w:sz w:val="19"/>
              </w:rPr>
              <w:t xml:space="preserve"> a compromise on medi</w:t>
            </w:r>
            <w:r>
              <w:rPr>
                <w:rFonts w:ascii="Calibri" w:hAnsi="Calibri"/>
                <w:sz w:val="19"/>
              </w:rPr>
              <w:t>cal marijuana that Governor</w:t>
            </w:r>
            <w:r w:rsidRPr="00F3372E">
              <w:rPr>
                <w:rFonts w:ascii="Calibri" w:hAnsi="Calibri"/>
                <w:sz w:val="19"/>
              </w:rPr>
              <w:t xml:space="preserve"> Dayton has confirmed he would sign into law.</w:t>
            </w:r>
          </w:p>
        </w:tc>
        <w:tc>
          <w:tcPr>
            <w:tcW w:w="2011" w:type="dxa"/>
          </w:tcPr>
          <w:p w14:paraId="3B546CB1" w14:textId="77777777" w:rsidR="002127CD" w:rsidRDefault="002127CD" w:rsidP="002127CD">
            <w:pPr>
              <w:rPr>
                <w:rFonts w:ascii="Calibri" w:hAnsi="Calibri"/>
                <w:sz w:val="19"/>
              </w:rPr>
            </w:pPr>
            <w:r>
              <w:rPr>
                <w:rFonts w:ascii="Calibri" w:hAnsi="Calibri"/>
                <w:sz w:val="19"/>
              </w:rPr>
              <w:t>[</w:t>
            </w:r>
            <w:hyperlink r:id="rId1255" w:history="1">
              <w:r w:rsidRPr="00F3372E">
                <w:rPr>
                  <w:rStyle w:val="Hyperlink"/>
                  <w:rFonts w:ascii="Calibri" w:hAnsi="Calibri"/>
                  <w:sz w:val="19"/>
                </w:rPr>
                <w:t>News Release</w:t>
              </w:r>
            </w:hyperlink>
            <w:r>
              <w:rPr>
                <w:rFonts w:ascii="Calibri" w:hAnsi="Calibri"/>
                <w:sz w:val="19"/>
              </w:rPr>
              <w:t>]</w:t>
            </w:r>
          </w:p>
        </w:tc>
      </w:tr>
      <w:tr w:rsidR="002127CD" w14:paraId="27731D4A" w14:textId="77777777" w:rsidTr="002127CD">
        <w:tblPrEx>
          <w:jc w:val="left"/>
          <w:tblLook w:val="04A0" w:firstRow="1" w:lastRow="0" w:firstColumn="1" w:lastColumn="0" w:noHBand="0" w:noVBand="1"/>
        </w:tblPrEx>
        <w:trPr>
          <w:trHeight w:val="440"/>
        </w:trPr>
        <w:tc>
          <w:tcPr>
            <w:tcW w:w="1280" w:type="dxa"/>
          </w:tcPr>
          <w:p w14:paraId="4A8E6650" w14:textId="77777777"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53F7F935" w14:textId="77777777" w:rsidR="002127CD" w:rsidRPr="00F3372E" w:rsidRDefault="002127CD" w:rsidP="002127CD">
            <w:pPr>
              <w:rPr>
                <w:rFonts w:ascii="Calibri" w:hAnsi="Calibri"/>
                <w:b/>
                <w:sz w:val="19"/>
              </w:rPr>
            </w:pPr>
            <w:r w:rsidRPr="00F3372E">
              <w:rPr>
                <w:rFonts w:ascii="Calibri" w:hAnsi="Calibri"/>
                <w:b/>
                <w:sz w:val="19"/>
              </w:rPr>
              <w:t>New Law Cuts Redundant Record-Keeping Requirements For More Than 120,000 Minnesota Businesses</w:t>
            </w:r>
          </w:p>
        </w:tc>
        <w:tc>
          <w:tcPr>
            <w:tcW w:w="3222" w:type="dxa"/>
          </w:tcPr>
          <w:p w14:paraId="6B20408A" w14:textId="77777777" w:rsidR="002127CD" w:rsidRDefault="002127CD" w:rsidP="002127CD">
            <w:pPr>
              <w:rPr>
                <w:rFonts w:ascii="Calibri" w:hAnsi="Calibri"/>
                <w:sz w:val="19"/>
              </w:rPr>
            </w:pPr>
            <w:r w:rsidRPr="00F3372E">
              <w:rPr>
                <w:rFonts w:ascii="Calibri" w:hAnsi="Calibri"/>
                <w:sz w:val="19"/>
              </w:rPr>
              <w:t xml:space="preserve">By signing a key </w:t>
            </w:r>
            <w:proofErr w:type="spellStart"/>
            <w:r w:rsidRPr="00F3372E">
              <w:rPr>
                <w:rFonts w:ascii="Calibri" w:hAnsi="Calibri"/>
                <w:sz w:val="19"/>
              </w:rPr>
              <w:t>Un</w:t>
            </w:r>
            <w:r>
              <w:rPr>
                <w:rFonts w:ascii="Calibri" w:hAnsi="Calibri"/>
                <w:sz w:val="19"/>
              </w:rPr>
              <w:t>session</w:t>
            </w:r>
            <w:proofErr w:type="spellEnd"/>
            <w:r>
              <w:rPr>
                <w:rFonts w:ascii="Calibri" w:hAnsi="Calibri"/>
                <w:sz w:val="19"/>
              </w:rPr>
              <w:t xml:space="preserve"> measure into law, </w:t>
            </w:r>
            <w:r w:rsidRPr="00F3372E">
              <w:rPr>
                <w:rFonts w:ascii="Calibri" w:hAnsi="Calibri"/>
                <w:sz w:val="19"/>
              </w:rPr>
              <w:t>Governor Dayton cut</w:t>
            </w:r>
            <w:r>
              <w:rPr>
                <w:rFonts w:ascii="Calibri" w:hAnsi="Calibri"/>
                <w:sz w:val="19"/>
              </w:rPr>
              <w:t>s</w:t>
            </w:r>
            <w:r w:rsidRPr="00F3372E">
              <w:rPr>
                <w:rFonts w:ascii="Calibri" w:hAnsi="Calibri"/>
                <w:sz w:val="19"/>
              </w:rPr>
              <w:t xml:space="preserve"> in half the time Minnesota businesses are required to keep Unemploymen</w:t>
            </w:r>
            <w:r>
              <w:rPr>
                <w:rFonts w:ascii="Calibri" w:hAnsi="Calibri"/>
                <w:sz w:val="19"/>
              </w:rPr>
              <w:t>t Insurance tax records on file.</w:t>
            </w:r>
          </w:p>
        </w:tc>
        <w:tc>
          <w:tcPr>
            <w:tcW w:w="2011" w:type="dxa"/>
          </w:tcPr>
          <w:p w14:paraId="4F58E99D" w14:textId="77777777" w:rsidR="002127CD" w:rsidRDefault="002127CD" w:rsidP="002127CD">
            <w:pPr>
              <w:rPr>
                <w:rFonts w:ascii="Calibri" w:hAnsi="Calibri"/>
                <w:sz w:val="19"/>
              </w:rPr>
            </w:pPr>
            <w:r>
              <w:rPr>
                <w:rFonts w:ascii="Calibri" w:hAnsi="Calibri"/>
                <w:sz w:val="19"/>
              </w:rPr>
              <w:t>[</w:t>
            </w:r>
            <w:hyperlink r:id="rId1256" w:history="1">
              <w:r w:rsidRPr="00F3372E">
                <w:rPr>
                  <w:rStyle w:val="Hyperlink"/>
                  <w:rFonts w:ascii="Calibri" w:hAnsi="Calibri"/>
                  <w:sz w:val="19"/>
                </w:rPr>
                <w:t>News Release</w:t>
              </w:r>
            </w:hyperlink>
            <w:r>
              <w:rPr>
                <w:rFonts w:ascii="Calibri" w:hAnsi="Calibri"/>
                <w:sz w:val="19"/>
              </w:rPr>
              <w:t>]</w:t>
            </w:r>
          </w:p>
          <w:p w14:paraId="21071310" w14:textId="77777777" w:rsidR="002127CD" w:rsidRDefault="002127CD" w:rsidP="002127CD">
            <w:pPr>
              <w:rPr>
                <w:rFonts w:ascii="Calibri" w:hAnsi="Calibri"/>
                <w:sz w:val="19"/>
              </w:rPr>
            </w:pPr>
            <w:r>
              <w:rPr>
                <w:rFonts w:ascii="Calibri" w:hAnsi="Calibri"/>
                <w:sz w:val="19"/>
              </w:rPr>
              <w:t>[</w:t>
            </w:r>
            <w:hyperlink r:id="rId1257" w:history="1">
              <w:r w:rsidRPr="00F3372E">
                <w:rPr>
                  <w:rStyle w:val="Hyperlink"/>
                  <w:rFonts w:ascii="Calibri" w:hAnsi="Calibri"/>
                  <w:sz w:val="19"/>
                </w:rPr>
                <w:t>Video</w:t>
              </w:r>
            </w:hyperlink>
            <w:r>
              <w:rPr>
                <w:rFonts w:ascii="Calibri" w:hAnsi="Calibri"/>
                <w:sz w:val="19"/>
              </w:rPr>
              <w:t>]</w:t>
            </w:r>
          </w:p>
        </w:tc>
      </w:tr>
      <w:tr w:rsidR="002127CD" w14:paraId="45ECB64E" w14:textId="77777777" w:rsidTr="002127CD">
        <w:tblPrEx>
          <w:jc w:val="left"/>
          <w:tblLook w:val="04A0" w:firstRow="1" w:lastRow="0" w:firstColumn="1" w:lastColumn="0" w:noHBand="0" w:noVBand="1"/>
        </w:tblPrEx>
        <w:trPr>
          <w:trHeight w:val="440"/>
        </w:trPr>
        <w:tc>
          <w:tcPr>
            <w:tcW w:w="1280" w:type="dxa"/>
          </w:tcPr>
          <w:p w14:paraId="06375682" w14:textId="77777777"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13FE7CAA" w14:textId="77777777" w:rsidR="002127CD" w:rsidRPr="00F3372E" w:rsidRDefault="002127CD" w:rsidP="002127CD">
            <w:pPr>
              <w:rPr>
                <w:rFonts w:ascii="Calibri" w:hAnsi="Calibri"/>
                <w:b/>
                <w:sz w:val="19"/>
              </w:rPr>
            </w:pPr>
            <w:r w:rsidRPr="008A272D">
              <w:rPr>
                <w:rFonts w:ascii="Calibri" w:hAnsi="Calibri"/>
                <w:b/>
                <w:sz w:val="19"/>
              </w:rPr>
              <w:t>New Law Makes It Easier For Veterans To Become Police Officers In Minnesota</w:t>
            </w:r>
          </w:p>
        </w:tc>
        <w:tc>
          <w:tcPr>
            <w:tcW w:w="3222" w:type="dxa"/>
          </w:tcPr>
          <w:p w14:paraId="25014B85" w14:textId="77777777" w:rsidR="002127CD" w:rsidRPr="00F3372E" w:rsidRDefault="002127CD" w:rsidP="002127CD">
            <w:pPr>
              <w:rPr>
                <w:rFonts w:ascii="Calibri" w:hAnsi="Calibri"/>
                <w:sz w:val="19"/>
              </w:rPr>
            </w:pPr>
            <w:r>
              <w:rPr>
                <w:rFonts w:ascii="Calibri" w:hAnsi="Calibri"/>
                <w:sz w:val="19"/>
              </w:rPr>
              <w:t>Governor Dayton signs</w:t>
            </w:r>
            <w:r w:rsidRPr="008A272D">
              <w:rPr>
                <w:rFonts w:ascii="Calibri" w:hAnsi="Calibri"/>
                <w:sz w:val="19"/>
              </w:rPr>
              <w:t xml:space="preserve"> a bill eliminating unnecessary barr</w:t>
            </w:r>
            <w:r>
              <w:rPr>
                <w:rFonts w:ascii="Calibri" w:hAnsi="Calibri"/>
                <w:sz w:val="19"/>
              </w:rPr>
              <w:t xml:space="preserve">iers in state law that prevent </w:t>
            </w:r>
            <w:r w:rsidRPr="008A272D">
              <w:rPr>
                <w:rFonts w:ascii="Calibri" w:hAnsi="Calibri"/>
                <w:sz w:val="19"/>
              </w:rPr>
              <w:t>military police officers from transitioning into service on civilian police forces.</w:t>
            </w:r>
          </w:p>
        </w:tc>
        <w:tc>
          <w:tcPr>
            <w:tcW w:w="2011" w:type="dxa"/>
          </w:tcPr>
          <w:p w14:paraId="3DBAE4EA" w14:textId="77777777" w:rsidR="002127CD" w:rsidRDefault="002127CD" w:rsidP="002127CD">
            <w:pPr>
              <w:rPr>
                <w:rFonts w:ascii="Calibri" w:hAnsi="Calibri"/>
                <w:sz w:val="19"/>
              </w:rPr>
            </w:pPr>
            <w:r>
              <w:rPr>
                <w:rFonts w:ascii="Calibri" w:hAnsi="Calibri"/>
                <w:sz w:val="19"/>
              </w:rPr>
              <w:t>[</w:t>
            </w:r>
            <w:hyperlink r:id="rId1258" w:history="1">
              <w:r w:rsidRPr="008A272D">
                <w:rPr>
                  <w:rStyle w:val="Hyperlink"/>
                  <w:rFonts w:ascii="Calibri" w:hAnsi="Calibri"/>
                  <w:sz w:val="19"/>
                </w:rPr>
                <w:t>News Release</w:t>
              </w:r>
            </w:hyperlink>
            <w:r>
              <w:rPr>
                <w:rFonts w:ascii="Calibri" w:hAnsi="Calibri"/>
                <w:sz w:val="19"/>
              </w:rPr>
              <w:t>]</w:t>
            </w:r>
          </w:p>
        </w:tc>
      </w:tr>
      <w:tr w:rsidR="002127CD" w14:paraId="08A43492" w14:textId="77777777" w:rsidTr="002127CD">
        <w:tblPrEx>
          <w:jc w:val="left"/>
          <w:tblLook w:val="04A0" w:firstRow="1" w:lastRow="0" w:firstColumn="1" w:lastColumn="0" w:noHBand="0" w:noVBand="1"/>
        </w:tblPrEx>
        <w:trPr>
          <w:trHeight w:val="440"/>
        </w:trPr>
        <w:tc>
          <w:tcPr>
            <w:tcW w:w="1280" w:type="dxa"/>
          </w:tcPr>
          <w:p w14:paraId="251AAB40" w14:textId="77777777"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0B2872B8" w14:textId="77777777" w:rsidR="002127CD" w:rsidRPr="008A272D" w:rsidRDefault="002127CD" w:rsidP="002127CD">
            <w:pPr>
              <w:rPr>
                <w:rFonts w:ascii="Calibri" w:hAnsi="Calibri"/>
                <w:b/>
                <w:sz w:val="19"/>
              </w:rPr>
            </w:pPr>
            <w:r>
              <w:rPr>
                <w:rFonts w:ascii="Calibri" w:hAnsi="Calibri"/>
                <w:b/>
                <w:sz w:val="19"/>
              </w:rPr>
              <w:t xml:space="preserve">Statement From Governor </w:t>
            </w:r>
            <w:r w:rsidRPr="008A272D">
              <w:rPr>
                <w:rFonts w:ascii="Calibri" w:hAnsi="Calibri"/>
                <w:b/>
                <w:sz w:val="19"/>
              </w:rPr>
              <w:t>Dayton On 2014 Legislative Session</w:t>
            </w:r>
          </w:p>
        </w:tc>
        <w:tc>
          <w:tcPr>
            <w:tcW w:w="3222" w:type="dxa"/>
          </w:tcPr>
          <w:p w14:paraId="29C5C6BA" w14:textId="77777777" w:rsidR="002127CD" w:rsidRDefault="002127CD" w:rsidP="002127CD">
            <w:pPr>
              <w:rPr>
                <w:rFonts w:ascii="Calibri" w:hAnsi="Calibri"/>
                <w:sz w:val="19"/>
              </w:rPr>
            </w:pPr>
            <w:r>
              <w:rPr>
                <w:rFonts w:ascii="Calibri" w:hAnsi="Calibri"/>
                <w:sz w:val="19"/>
              </w:rPr>
              <w:t>The</w:t>
            </w:r>
            <w:r w:rsidRPr="008A272D">
              <w:rPr>
                <w:rFonts w:ascii="Calibri" w:hAnsi="Calibri"/>
                <w:sz w:val="19"/>
              </w:rPr>
              <w:t xml:space="preserve"> Minn</w:t>
            </w:r>
            <w:r>
              <w:rPr>
                <w:rFonts w:ascii="Calibri" w:hAnsi="Calibri"/>
                <w:sz w:val="19"/>
              </w:rPr>
              <w:t xml:space="preserve">esota Legislature tonight concludes </w:t>
            </w:r>
            <w:r w:rsidRPr="008A272D">
              <w:rPr>
                <w:rFonts w:ascii="Calibri" w:hAnsi="Calibri"/>
                <w:sz w:val="19"/>
              </w:rPr>
              <w:t>the 2014 Legislative Session. Throu</w:t>
            </w:r>
            <w:r>
              <w:rPr>
                <w:rFonts w:ascii="Calibri" w:hAnsi="Calibri"/>
                <w:sz w:val="19"/>
              </w:rPr>
              <w:t xml:space="preserve">ghout the weekend, Governor </w:t>
            </w:r>
            <w:r w:rsidRPr="008A272D">
              <w:rPr>
                <w:rFonts w:ascii="Calibri" w:hAnsi="Calibri"/>
                <w:sz w:val="19"/>
              </w:rPr>
              <w:t>Dayton w</w:t>
            </w:r>
            <w:r>
              <w:rPr>
                <w:rFonts w:ascii="Calibri" w:hAnsi="Calibri"/>
                <w:sz w:val="19"/>
              </w:rPr>
              <w:t>ill review pending legislation.</w:t>
            </w:r>
          </w:p>
        </w:tc>
        <w:tc>
          <w:tcPr>
            <w:tcW w:w="2011" w:type="dxa"/>
          </w:tcPr>
          <w:p w14:paraId="236584CB" w14:textId="77777777" w:rsidR="002127CD" w:rsidRDefault="002127CD" w:rsidP="002127CD">
            <w:pPr>
              <w:rPr>
                <w:rFonts w:ascii="Calibri" w:hAnsi="Calibri"/>
                <w:sz w:val="19"/>
              </w:rPr>
            </w:pPr>
            <w:r>
              <w:rPr>
                <w:rFonts w:ascii="Calibri" w:hAnsi="Calibri"/>
                <w:sz w:val="19"/>
              </w:rPr>
              <w:t>[</w:t>
            </w:r>
            <w:r w:rsidRPr="00F75199">
              <w:rPr>
                <w:rStyle w:val="Hyperlink"/>
                <w:rFonts w:ascii="Calibri" w:hAnsi="Calibri"/>
                <w:sz w:val="19"/>
              </w:rPr>
              <w:t>News Release</w:t>
            </w:r>
            <w:r>
              <w:rPr>
                <w:rFonts w:ascii="Calibri" w:hAnsi="Calibri"/>
                <w:sz w:val="19"/>
              </w:rPr>
              <w:t>\]</w:t>
            </w:r>
          </w:p>
        </w:tc>
      </w:tr>
      <w:tr w:rsidR="002127CD" w14:paraId="2F263D8C" w14:textId="77777777" w:rsidTr="002127CD">
        <w:tblPrEx>
          <w:jc w:val="left"/>
          <w:tblLook w:val="04A0" w:firstRow="1" w:lastRow="0" w:firstColumn="1" w:lastColumn="0" w:noHBand="0" w:noVBand="1"/>
        </w:tblPrEx>
        <w:trPr>
          <w:trHeight w:val="440"/>
        </w:trPr>
        <w:tc>
          <w:tcPr>
            <w:tcW w:w="1280" w:type="dxa"/>
          </w:tcPr>
          <w:p w14:paraId="1E8169D5" w14:textId="77777777"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65C5CAF9" w14:textId="77777777" w:rsidR="002127CD" w:rsidRPr="008A272D" w:rsidRDefault="002127CD" w:rsidP="002127CD">
            <w:pPr>
              <w:rPr>
                <w:rFonts w:ascii="Calibri" w:hAnsi="Calibri"/>
                <w:b/>
                <w:sz w:val="19"/>
              </w:rPr>
            </w:pPr>
            <w:r>
              <w:rPr>
                <w:rFonts w:ascii="Calibri" w:hAnsi="Calibri"/>
                <w:b/>
                <w:sz w:val="19"/>
              </w:rPr>
              <w:t>Governor Dayton Signs A Bill Relating To Education</w:t>
            </w:r>
          </w:p>
        </w:tc>
        <w:tc>
          <w:tcPr>
            <w:tcW w:w="3222" w:type="dxa"/>
          </w:tcPr>
          <w:p w14:paraId="70088DF1" w14:textId="77777777" w:rsidR="002127CD" w:rsidRDefault="002127CD" w:rsidP="002127CD">
            <w:pPr>
              <w:rPr>
                <w:rFonts w:ascii="Calibri" w:hAnsi="Calibri"/>
                <w:sz w:val="19"/>
              </w:rPr>
            </w:pPr>
            <w:r w:rsidRPr="008A272D">
              <w:rPr>
                <w:rFonts w:ascii="Calibri" w:hAnsi="Calibri"/>
                <w:sz w:val="19"/>
              </w:rPr>
              <w:t>Chapter 247, SF 1722: This bill adds art therapist, music therapist, and audiologist to the list of positions defined as teachers. This passed the House 76-53 and the Senate 49-13.</w:t>
            </w:r>
          </w:p>
        </w:tc>
        <w:tc>
          <w:tcPr>
            <w:tcW w:w="2011" w:type="dxa"/>
          </w:tcPr>
          <w:p w14:paraId="133A4E70" w14:textId="77777777" w:rsidR="002127CD" w:rsidRDefault="002127CD" w:rsidP="002127CD">
            <w:pPr>
              <w:rPr>
                <w:rFonts w:ascii="Calibri" w:hAnsi="Calibri"/>
                <w:sz w:val="19"/>
              </w:rPr>
            </w:pPr>
            <w:r>
              <w:rPr>
                <w:rFonts w:ascii="Calibri" w:hAnsi="Calibri"/>
                <w:sz w:val="19"/>
              </w:rPr>
              <w:t>[</w:t>
            </w:r>
            <w:hyperlink r:id="rId1259" w:history="1">
              <w:r w:rsidRPr="008A272D">
                <w:rPr>
                  <w:rStyle w:val="Hyperlink"/>
                  <w:rFonts w:ascii="Calibri" w:hAnsi="Calibri"/>
                  <w:sz w:val="19"/>
                </w:rPr>
                <w:t>News Release</w:t>
              </w:r>
            </w:hyperlink>
            <w:r>
              <w:rPr>
                <w:rFonts w:ascii="Calibri" w:hAnsi="Calibri"/>
                <w:sz w:val="19"/>
              </w:rPr>
              <w:t>]</w:t>
            </w:r>
          </w:p>
          <w:p w14:paraId="3EDFEA24" w14:textId="77777777" w:rsidR="002127CD" w:rsidRDefault="002127CD" w:rsidP="002127CD">
            <w:pPr>
              <w:rPr>
                <w:rFonts w:ascii="Calibri" w:hAnsi="Calibri"/>
                <w:sz w:val="19"/>
              </w:rPr>
            </w:pPr>
          </w:p>
        </w:tc>
      </w:tr>
      <w:tr w:rsidR="002127CD" w14:paraId="36BF8852" w14:textId="77777777" w:rsidTr="002127CD">
        <w:tblPrEx>
          <w:jc w:val="left"/>
          <w:tblLook w:val="04A0" w:firstRow="1" w:lastRow="0" w:firstColumn="1" w:lastColumn="0" w:noHBand="0" w:noVBand="1"/>
        </w:tblPrEx>
        <w:trPr>
          <w:trHeight w:val="440"/>
        </w:trPr>
        <w:tc>
          <w:tcPr>
            <w:tcW w:w="1280" w:type="dxa"/>
          </w:tcPr>
          <w:p w14:paraId="6913EEDC" w14:textId="77777777"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3CBF674E" w14:textId="77777777" w:rsidR="002127CD" w:rsidRDefault="002127CD" w:rsidP="002127CD">
            <w:pPr>
              <w:rPr>
                <w:rFonts w:ascii="Calibri" w:hAnsi="Calibri"/>
                <w:b/>
                <w:sz w:val="19"/>
              </w:rPr>
            </w:pPr>
            <w:r>
              <w:rPr>
                <w:rFonts w:ascii="Calibri" w:hAnsi="Calibri"/>
                <w:b/>
                <w:sz w:val="19"/>
              </w:rPr>
              <w:t>Governor Dayton Signs A Bill Relating To Court Claims</w:t>
            </w:r>
          </w:p>
        </w:tc>
        <w:tc>
          <w:tcPr>
            <w:tcW w:w="3222" w:type="dxa"/>
          </w:tcPr>
          <w:p w14:paraId="15EAFF12" w14:textId="77777777" w:rsidR="002127CD" w:rsidRPr="008A272D" w:rsidRDefault="002127CD" w:rsidP="002127CD">
            <w:pPr>
              <w:rPr>
                <w:rFonts w:ascii="Calibri" w:hAnsi="Calibri"/>
                <w:sz w:val="19"/>
              </w:rPr>
            </w:pPr>
            <w:r w:rsidRPr="00A62E4B">
              <w:rPr>
                <w:rFonts w:ascii="Calibri" w:hAnsi="Calibri"/>
                <w:sz w:val="19"/>
              </w:rPr>
              <w:t>Chapter 252, HF3241: This bill provides for the settlement of certain claims against the state. The bill authorizes certain payments by the Department of Corrections and the Department of Transportation. This passed the House 83-42 and the Senate 54-0.</w:t>
            </w:r>
          </w:p>
        </w:tc>
        <w:tc>
          <w:tcPr>
            <w:tcW w:w="2011" w:type="dxa"/>
          </w:tcPr>
          <w:p w14:paraId="7347FFF2" w14:textId="77777777" w:rsidR="002127CD" w:rsidRDefault="002127CD" w:rsidP="002127CD">
            <w:pPr>
              <w:rPr>
                <w:rFonts w:ascii="Calibri" w:hAnsi="Calibri"/>
                <w:sz w:val="19"/>
              </w:rPr>
            </w:pPr>
            <w:r>
              <w:rPr>
                <w:rFonts w:ascii="Calibri" w:hAnsi="Calibri"/>
                <w:sz w:val="19"/>
              </w:rPr>
              <w:t>[</w:t>
            </w:r>
            <w:hyperlink r:id="rId1260" w:history="1">
              <w:r w:rsidRPr="008A272D">
                <w:rPr>
                  <w:rStyle w:val="Hyperlink"/>
                  <w:rFonts w:ascii="Calibri" w:hAnsi="Calibri"/>
                  <w:sz w:val="19"/>
                </w:rPr>
                <w:t>News Release</w:t>
              </w:r>
            </w:hyperlink>
            <w:r>
              <w:rPr>
                <w:rFonts w:ascii="Calibri" w:hAnsi="Calibri"/>
                <w:sz w:val="19"/>
              </w:rPr>
              <w:t>]</w:t>
            </w:r>
          </w:p>
          <w:p w14:paraId="2C32DFC6" w14:textId="77777777" w:rsidR="002127CD" w:rsidRDefault="002127CD" w:rsidP="002127CD">
            <w:pPr>
              <w:rPr>
                <w:rFonts w:ascii="Calibri" w:hAnsi="Calibri"/>
                <w:sz w:val="19"/>
              </w:rPr>
            </w:pPr>
          </w:p>
        </w:tc>
      </w:tr>
      <w:tr w:rsidR="002127CD" w14:paraId="6BE517FC" w14:textId="77777777" w:rsidTr="002127CD">
        <w:tblPrEx>
          <w:jc w:val="left"/>
          <w:tblLook w:val="04A0" w:firstRow="1" w:lastRow="0" w:firstColumn="1" w:lastColumn="0" w:noHBand="0" w:noVBand="1"/>
        </w:tblPrEx>
        <w:trPr>
          <w:trHeight w:val="440"/>
        </w:trPr>
        <w:tc>
          <w:tcPr>
            <w:tcW w:w="1280" w:type="dxa"/>
          </w:tcPr>
          <w:p w14:paraId="6CDD8003" w14:textId="77777777" w:rsidR="002127CD" w:rsidRDefault="002127CD" w:rsidP="002127CD">
            <w:pPr>
              <w:tabs>
                <w:tab w:val="left" w:pos="653"/>
              </w:tabs>
              <w:jc w:val="both"/>
              <w:rPr>
                <w:rFonts w:ascii="Calibri" w:hAnsi="Calibri"/>
                <w:sz w:val="19"/>
              </w:rPr>
            </w:pPr>
            <w:r w:rsidRPr="007D337C">
              <w:rPr>
                <w:rFonts w:ascii="Calibri" w:hAnsi="Calibri"/>
                <w:sz w:val="19"/>
              </w:rPr>
              <w:lastRenderedPageBreak/>
              <w:t>5/16/14</w:t>
            </w:r>
          </w:p>
        </w:tc>
        <w:tc>
          <w:tcPr>
            <w:tcW w:w="2218" w:type="dxa"/>
            <w:shd w:val="clear" w:color="auto" w:fill="DBE5F1" w:themeFill="accent1" w:themeFillTint="33"/>
          </w:tcPr>
          <w:p w14:paraId="0884E536"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6D59EE4E" w14:textId="77777777" w:rsidR="002127CD" w:rsidRPr="008A272D" w:rsidRDefault="002127CD" w:rsidP="002127CD">
            <w:pPr>
              <w:rPr>
                <w:rFonts w:ascii="Calibri" w:hAnsi="Calibri"/>
                <w:sz w:val="19"/>
              </w:rPr>
            </w:pPr>
            <w:r w:rsidRPr="00A62E4B">
              <w:rPr>
                <w:rFonts w:ascii="Calibri" w:hAnsi="Calibri"/>
                <w:sz w:val="19"/>
              </w:rPr>
              <w:t>Chapter 253, HF1984: This bill enhances accountability and transparency in public construction projects by creating a definition for a responsible contractor. This bill passed the House 84-38 and the Senate 59-0.</w:t>
            </w:r>
          </w:p>
        </w:tc>
        <w:tc>
          <w:tcPr>
            <w:tcW w:w="2011" w:type="dxa"/>
          </w:tcPr>
          <w:p w14:paraId="2E180E30" w14:textId="77777777" w:rsidR="002127CD" w:rsidRDefault="002127CD" w:rsidP="002127CD">
            <w:r w:rsidRPr="00E62C53">
              <w:rPr>
                <w:rFonts w:ascii="Calibri" w:hAnsi="Calibri"/>
                <w:sz w:val="19"/>
              </w:rPr>
              <w:t>[</w:t>
            </w:r>
            <w:hyperlink r:id="rId1261" w:history="1">
              <w:r w:rsidRPr="00E62C53">
                <w:rPr>
                  <w:rStyle w:val="Hyperlink"/>
                  <w:rFonts w:ascii="Calibri" w:hAnsi="Calibri"/>
                  <w:sz w:val="19"/>
                </w:rPr>
                <w:t>News Release</w:t>
              </w:r>
            </w:hyperlink>
            <w:r w:rsidRPr="00E62C53">
              <w:rPr>
                <w:rFonts w:ascii="Calibri" w:hAnsi="Calibri"/>
                <w:sz w:val="19"/>
              </w:rPr>
              <w:t>]</w:t>
            </w:r>
          </w:p>
        </w:tc>
      </w:tr>
      <w:tr w:rsidR="002127CD" w14:paraId="1F3E36BF" w14:textId="77777777" w:rsidTr="002127CD">
        <w:tblPrEx>
          <w:jc w:val="left"/>
          <w:tblLook w:val="04A0" w:firstRow="1" w:lastRow="0" w:firstColumn="1" w:lastColumn="0" w:noHBand="0" w:noVBand="1"/>
        </w:tblPrEx>
        <w:trPr>
          <w:trHeight w:val="440"/>
        </w:trPr>
        <w:tc>
          <w:tcPr>
            <w:tcW w:w="1280" w:type="dxa"/>
          </w:tcPr>
          <w:p w14:paraId="4ED60280"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032ACE55" w14:textId="77777777" w:rsidR="002127CD" w:rsidRDefault="002127CD" w:rsidP="002127CD">
            <w:pPr>
              <w:rPr>
                <w:rFonts w:ascii="Calibri" w:hAnsi="Calibri"/>
                <w:b/>
                <w:sz w:val="19"/>
              </w:rPr>
            </w:pPr>
            <w:r>
              <w:rPr>
                <w:rFonts w:ascii="Calibri" w:hAnsi="Calibri"/>
                <w:b/>
                <w:sz w:val="19"/>
              </w:rPr>
              <w:t>Governor Dayton Signs A Bill Relating To Public Parks</w:t>
            </w:r>
          </w:p>
        </w:tc>
        <w:tc>
          <w:tcPr>
            <w:tcW w:w="3222" w:type="dxa"/>
          </w:tcPr>
          <w:p w14:paraId="1C3A4096" w14:textId="77777777" w:rsidR="002127CD" w:rsidRPr="008A272D" w:rsidRDefault="002127CD" w:rsidP="002127CD">
            <w:pPr>
              <w:rPr>
                <w:rFonts w:ascii="Calibri" w:hAnsi="Calibri"/>
                <w:sz w:val="19"/>
              </w:rPr>
            </w:pPr>
            <w:r w:rsidRPr="00A62E4B">
              <w:rPr>
                <w:rFonts w:ascii="Calibri" w:hAnsi="Calibri"/>
                <w:sz w:val="19"/>
              </w:rPr>
              <w:t xml:space="preserve">Chapter 256, HF 1926: This natural resources bill appropriates money for the Outdoor Heritage Fund and includes provisions for acquiring property with money from the Outdoor Heritage Fund. The bill modifies restoration evaluation </w:t>
            </w:r>
            <w:proofErr w:type="gramStart"/>
            <w:r w:rsidRPr="00A62E4B">
              <w:rPr>
                <w:rFonts w:ascii="Calibri" w:hAnsi="Calibri"/>
                <w:sz w:val="19"/>
              </w:rPr>
              <w:t>requirements and updates parks</w:t>
            </w:r>
            <w:proofErr w:type="gramEnd"/>
            <w:r w:rsidRPr="00A62E4B">
              <w:rPr>
                <w:rFonts w:ascii="Calibri" w:hAnsi="Calibri"/>
                <w:sz w:val="19"/>
              </w:rPr>
              <w:t xml:space="preserve"> and trails fund appropriations. This passed the House 90-39 and the Senate 49-10</w:t>
            </w:r>
          </w:p>
        </w:tc>
        <w:tc>
          <w:tcPr>
            <w:tcW w:w="2011" w:type="dxa"/>
          </w:tcPr>
          <w:p w14:paraId="01CC8CB2" w14:textId="77777777" w:rsidR="002127CD" w:rsidRDefault="002127CD" w:rsidP="002127CD">
            <w:r w:rsidRPr="00E62C53">
              <w:rPr>
                <w:rFonts w:ascii="Calibri" w:hAnsi="Calibri"/>
                <w:sz w:val="19"/>
              </w:rPr>
              <w:t>[</w:t>
            </w:r>
            <w:hyperlink r:id="rId1262" w:history="1">
              <w:r w:rsidRPr="00E62C53">
                <w:rPr>
                  <w:rStyle w:val="Hyperlink"/>
                  <w:rFonts w:ascii="Calibri" w:hAnsi="Calibri"/>
                  <w:sz w:val="19"/>
                </w:rPr>
                <w:t>News Release</w:t>
              </w:r>
            </w:hyperlink>
            <w:r w:rsidRPr="00E62C53">
              <w:rPr>
                <w:rFonts w:ascii="Calibri" w:hAnsi="Calibri"/>
                <w:sz w:val="19"/>
              </w:rPr>
              <w:t>]</w:t>
            </w:r>
          </w:p>
        </w:tc>
      </w:tr>
      <w:tr w:rsidR="002127CD" w14:paraId="1A5D6F52" w14:textId="77777777" w:rsidTr="002127CD">
        <w:tblPrEx>
          <w:jc w:val="left"/>
          <w:tblLook w:val="04A0" w:firstRow="1" w:lastRow="0" w:firstColumn="1" w:lastColumn="0" w:noHBand="0" w:noVBand="1"/>
        </w:tblPrEx>
        <w:trPr>
          <w:trHeight w:val="440"/>
        </w:trPr>
        <w:tc>
          <w:tcPr>
            <w:tcW w:w="1280" w:type="dxa"/>
          </w:tcPr>
          <w:p w14:paraId="30C70C11"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5F26A803" w14:textId="77777777" w:rsidR="002127CD" w:rsidRDefault="002127CD" w:rsidP="002127CD">
            <w:pPr>
              <w:rPr>
                <w:rFonts w:ascii="Calibri" w:hAnsi="Calibri"/>
                <w:b/>
                <w:sz w:val="19"/>
              </w:rPr>
            </w:pPr>
            <w:r>
              <w:rPr>
                <w:rFonts w:ascii="Calibri" w:hAnsi="Calibri"/>
                <w:b/>
                <w:sz w:val="19"/>
              </w:rPr>
              <w:t>Governor Dayton Signs A Bill Relating To Lawsuits</w:t>
            </w:r>
          </w:p>
        </w:tc>
        <w:tc>
          <w:tcPr>
            <w:tcW w:w="3222" w:type="dxa"/>
          </w:tcPr>
          <w:p w14:paraId="69087200" w14:textId="77777777" w:rsidR="002127CD" w:rsidRPr="008A272D" w:rsidRDefault="002127CD" w:rsidP="002127CD">
            <w:pPr>
              <w:rPr>
                <w:rFonts w:ascii="Calibri" w:hAnsi="Calibri"/>
                <w:sz w:val="19"/>
              </w:rPr>
            </w:pPr>
            <w:r w:rsidRPr="00A62E4B">
              <w:rPr>
                <w:rFonts w:ascii="Calibri" w:hAnsi="Calibri"/>
                <w:sz w:val="19"/>
              </w:rPr>
              <w:t>Chapter 257, HF 2090: This bill prohibits certain indemnification agreements. This passed unanimously in both chambers.</w:t>
            </w:r>
          </w:p>
        </w:tc>
        <w:tc>
          <w:tcPr>
            <w:tcW w:w="2011" w:type="dxa"/>
          </w:tcPr>
          <w:p w14:paraId="040A4DF5" w14:textId="77777777" w:rsidR="002127CD" w:rsidRDefault="002127CD" w:rsidP="002127CD">
            <w:r w:rsidRPr="00E62C53">
              <w:rPr>
                <w:rFonts w:ascii="Calibri" w:hAnsi="Calibri"/>
                <w:sz w:val="19"/>
              </w:rPr>
              <w:t>[</w:t>
            </w:r>
            <w:hyperlink r:id="rId1263" w:history="1">
              <w:r w:rsidRPr="00E62C53">
                <w:rPr>
                  <w:rStyle w:val="Hyperlink"/>
                  <w:rFonts w:ascii="Calibri" w:hAnsi="Calibri"/>
                  <w:sz w:val="19"/>
                </w:rPr>
                <w:t>News Release</w:t>
              </w:r>
            </w:hyperlink>
            <w:r w:rsidRPr="00E62C53">
              <w:rPr>
                <w:rFonts w:ascii="Calibri" w:hAnsi="Calibri"/>
                <w:sz w:val="19"/>
              </w:rPr>
              <w:t>]</w:t>
            </w:r>
          </w:p>
        </w:tc>
      </w:tr>
      <w:tr w:rsidR="002127CD" w14:paraId="6296AD17" w14:textId="77777777" w:rsidTr="002127CD">
        <w:tblPrEx>
          <w:jc w:val="left"/>
          <w:tblLook w:val="04A0" w:firstRow="1" w:lastRow="0" w:firstColumn="1" w:lastColumn="0" w:noHBand="0" w:noVBand="1"/>
        </w:tblPrEx>
        <w:trPr>
          <w:trHeight w:val="440"/>
        </w:trPr>
        <w:tc>
          <w:tcPr>
            <w:tcW w:w="1280" w:type="dxa"/>
          </w:tcPr>
          <w:p w14:paraId="0D8462ED"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2AD3D22D" w14:textId="77777777" w:rsidR="002127CD" w:rsidRDefault="002127CD" w:rsidP="002127CD">
            <w:pPr>
              <w:rPr>
                <w:rFonts w:ascii="Calibri" w:hAnsi="Calibri"/>
                <w:b/>
                <w:sz w:val="19"/>
              </w:rPr>
            </w:pPr>
            <w:r>
              <w:rPr>
                <w:rFonts w:ascii="Calibri" w:hAnsi="Calibri"/>
                <w:b/>
                <w:sz w:val="19"/>
              </w:rPr>
              <w:t>Governor Dayton Signs A Bill Relating To Water</w:t>
            </w:r>
          </w:p>
        </w:tc>
        <w:tc>
          <w:tcPr>
            <w:tcW w:w="3222" w:type="dxa"/>
          </w:tcPr>
          <w:p w14:paraId="1B32C50B" w14:textId="77777777" w:rsidR="002127CD" w:rsidRPr="008A272D" w:rsidRDefault="002127CD" w:rsidP="002127CD">
            <w:pPr>
              <w:rPr>
                <w:rFonts w:ascii="Calibri" w:hAnsi="Calibri"/>
                <w:sz w:val="19"/>
              </w:rPr>
            </w:pPr>
            <w:r w:rsidRPr="00A62E4B">
              <w:rPr>
                <w:rFonts w:ascii="Calibri" w:hAnsi="Calibri"/>
                <w:sz w:val="19"/>
              </w:rPr>
              <w:t>Chapter 258, HF 2622: This bill abolishes the privatization of water or wastewater treatment law. This passed the House 101-19 and the Senate 38-24.</w:t>
            </w:r>
          </w:p>
        </w:tc>
        <w:tc>
          <w:tcPr>
            <w:tcW w:w="2011" w:type="dxa"/>
          </w:tcPr>
          <w:p w14:paraId="05BDEF6C" w14:textId="77777777" w:rsidR="002127CD" w:rsidRDefault="002127CD" w:rsidP="002127CD">
            <w:r w:rsidRPr="00E62C53">
              <w:rPr>
                <w:rFonts w:ascii="Calibri" w:hAnsi="Calibri"/>
                <w:sz w:val="19"/>
              </w:rPr>
              <w:t>[</w:t>
            </w:r>
            <w:hyperlink r:id="rId1264" w:history="1">
              <w:r w:rsidRPr="00E62C53">
                <w:rPr>
                  <w:rStyle w:val="Hyperlink"/>
                  <w:rFonts w:ascii="Calibri" w:hAnsi="Calibri"/>
                  <w:sz w:val="19"/>
                </w:rPr>
                <w:t>News Release</w:t>
              </w:r>
            </w:hyperlink>
            <w:r w:rsidRPr="00E62C53">
              <w:rPr>
                <w:rFonts w:ascii="Calibri" w:hAnsi="Calibri"/>
                <w:sz w:val="19"/>
              </w:rPr>
              <w:t>]</w:t>
            </w:r>
          </w:p>
        </w:tc>
      </w:tr>
      <w:tr w:rsidR="002127CD" w14:paraId="0217C843" w14:textId="77777777" w:rsidTr="002127CD">
        <w:tblPrEx>
          <w:jc w:val="left"/>
          <w:tblLook w:val="04A0" w:firstRow="1" w:lastRow="0" w:firstColumn="1" w:lastColumn="0" w:noHBand="0" w:noVBand="1"/>
        </w:tblPrEx>
        <w:trPr>
          <w:trHeight w:val="440"/>
        </w:trPr>
        <w:tc>
          <w:tcPr>
            <w:tcW w:w="1280" w:type="dxa"/>
          </w:tcPr>
          <w:p w14:paraId="497B47A9"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19790559"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52CEF0D6" w14:textId="77777777" w:rsidR="002127CD" w:rsidRPr="008A272D" w:rsidRDefault="002127CD" w:rsidP="002127CD">
            <w:pPr>
              <w:rPr>
                <w:rFonts w:ascii="Calibri" w:hAnsi="Calibri"/>
                <w:sz w:val="19"/>
              </w:rPr>
            </w:pPr>
            <w:r w:rsidRPr="00A62E4B">
              <w:rPr>
                <w:rFonts w:ascii="Calibri" w:hAnsi="Calibri"/>
                <w:sz w:val="19"/>
              </w:rPr>
              <w:t>Chapter 259, SF 2546: This public safety bill clarifies predatory offender registration requirements; and clarifies sentencing for criminal sexual conduct in the third degree. This passed unanimously in both chambers.</w:t>
            </w:r>
          </w:p>
        </w:tc>
        <w:tc>
          <w:tcPr>
            <w:tcW w:w="2011" w:type="dxa"/>
          </w:tcPr>
          <w:p w14:paraId="67FA22D9" w14:textId="77777777" w:rsidR="002127CD" w:rsidRDefault="002127CD" w:rsidP="002127CD">
            <w:r w:rsidRPr="00E62C53">
              <w:rPr>
                <w:rFonts w:ascii="Calibri" w:hAnsi="Calibri"/>
                <w:sz w:val="19"/>
              </w:rPr>
              <w:t>[</w:t>
            </w:r>
            <w:hyperlink r:id="rId1265" w:history="1">
              <w:r w:rsidRPr="00E62C53">
                <w:rPr>
                  <w:rStyle w:val="Hyperlink"/>
                  <w:rFonts w:ascii="Calibri" w:hAnsi="Calibri"/>
                  <w:sz w:val="19"/>
                </w:rPr>
                <w:t>News Release</w:t>
              </w:r>
            </w:hyperlink>
            <w:r w:rsidRPr="00E62C53">
              <w:rPr>
                <w:rFonts w:ascii="Calibri" w:hAnsi="Calibri"/>
                <w:sz w:val="19"/>
              </w:rPr>
              <w:t>]</w:t>
            </w:r>
          </w:p>
        </w:tc>
      </w:tr>
      <w:tr w:rsidR="002127CD" w14:paraId="7B5F9535" w14:textId="77777777" w:rsidTr="002127CD">
        <w:tblPrEx>
          <w:jc w:val="left"/>
          <w:tblLook w:val="04A0" w:firstRow="1" w:lastRow="0" w:firstColumn="1" w:lastColumn="0" w:noHBand="0" w:noVBand="1"/>
        </w:tblPrEx>
        <w:trPr>
          <w:trHeight w:val="440"/>
        </w:trPr>
        <w:tc>
          <w:tcPr>
            <w:tcW w:w="1280" w:type="dxa"/>
          </w:tcPr>
          <w:p w14:paraId="656A5541"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3B55912E"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5CAF7823" w14:textId="77777777" w:rsidR="002127CD" w:rsidRPr="008A272D" w:rsidRDefault="002127CD" w:rsidP="002127CD">
            <w:pPr>
              <w:rPr>
                <w:rFonts w:ascii="Calibri" w:hAnsi="Calibri"/>
                <w:sz w:val="19"/>
              </w:rPr>
            </w:pPr>
            <w:r w:rsidRPr="00A62E4B">
              <w:rPr>
                <w:rFonts w:ascii="Calibri" w:hAnsi="Calibri"/>
                <w:sz w:val="19"/>
              </w:rPr>
              <w:t>Chapter 260, HF 263: This public safety bill amends the definition of "crime of violence" in firearm law. This passed unanimously in both chambers.</w:t>
            </w:r>
          </w:p>
        </w:tc>
        <w:tc>
          <w:tcPr>
            <w:tcW w:w="2011" w:type="dxa"/>
          </w:tcPr>
          <w:p w14:paraId="52A0BC2B" w14:textId="77777777" w:rsidR="002127CD" w:rsidRDefault="002127CD" w:rsidP="002127CD">
            <w:r w:rsidRPr="00E62C53">
              <w:rPr>
                <w:rFonts w:ascii="Calibri" w:hAnsi="Calibri"/>
                <w:sz w:val="19"/>
              </w:rPr>
              <w:t>[</w:t>
            </w:r>
            <w:hyperlink r:id="rId1266" w:history="1">
              <w:r w:rsidRPr="00E62C53">
                <w:rPr>
                  <w:rStyle w:val="Hyperlink"/>
                  <w:rFonts w:ascii="Calibri" w:hAnsi="Calibri"/>
                  <w:sz w:val="19"/>
                </w:rPr>
                <w:t>News Release</w:t>
              </w:r>
            </w:hyperlink>
            <w:r w:rsidRPr="00E62C53">
              <w:rPr>
                <w:rFonts w:ascii="Calibri" w:hAnsi="Calibri"/>
                <w:sz w:val="19"/>
              </w:rPr>
              <w:t>]</w:t>
            </w:r>
          </w:p>
        </w:tc>
      </w:tr>
      <w:tr w:rsidR="002127CD" w14:paraId="344DFE0E" w14:textId="77777777" w:rsidTr="002127CD">
        <w:tblPrEx>
          <w:jc w:val="left"/>
          <w:tblLook w:val="04A0" w:firstRow="1" w:lastRow="0" w:firstColumn="1" w:lastColumn="0" w:noHBand="0" w:noVBand="1"/>
        </w:tblPrEx>
        <w:trPr>
          <w:trHeight w:val="440"/>
        </w:trPr>
        <w:tc>
          <w:tcPr>
            <w:tcW w:w="1280" w:type="dxa"/>
          </w:tcPr>
          <w:p w14:paraId="1CEC1F6C"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297E2DCE"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68AFFAD2" w14:textId="77777777" w:rsidR="002127CD" w:rsidRPr="008A272D" w:rsidRDefault="002127CD" w:rsidP="002127CD">
            <w:pPr>
              <w:rPr>
                <w:rFonts w:ascii="Calibri" w:hAnsi="Calibri"/>
                <w:sz w:val="19"/>
              </w:rPr>
            </w:pPr>
            <w:r w:rsidRPr="00A62E4B">
              <w:rPr>
                <w:rFonts w:ascii="Calibri" w:hAnsi="Calibri"/>
                <w:sz w:val="19"/>
              </w:rPr>
              <w:t xml:space="preserve">Chapter 261, HF 2684: This transportation bill updates requirements for graduated </w:t>
            </w:r>
            <w:proofErr w:type="gramStart"/>
            <w:r w:rsidRPr="00A62E4B">
              <w:rPr>
                <w:rFonts w:ascii="Calibri" w:hAnsi="Calibri"/>
                <w:sz w:val="19"/>
              </w:rPr>
              <w:t>driver's</w:t>
            </w:r>
            <w:proofErr w:type="gramEnd"/>
            <w:r w:rsidRPr="00A62E4B">
              <w:rPr>
                <w:rFonts w:ascii="Calibri" w:hAnsi="Calibri"/>
                <w:sz w:val="19"/>
              </w:rPr>
              <w:t xml:space="preserve"> licensing. This passed the House 84-45 and the Senate 50-5.</w:t>
            </w:r>
          </w:p>
        </w:tc>
        <w:tc>
          <w:tcPr>
            <w:tcW w:w="2011" w:type="dxa"/>
          </w:tcPr>
          <w:p w14:paraId="423632F7" w14:textId="77777777" w:rsidR="002127CD" w:rsidRDefault="002127CD" w:rsidP="002127CD">
            <w:r w:rsidRPr="00E62C53">
              <w:rPr>
                <w:rFonts w:ascii="Calibri" w:hAnsi="Calibri"/>
                <w:sz w:val="19"/>
              </w:rPr>
              <w:t>[</w:t>
            </w:r>
            <w:hyperlink r:id="rId1267" w:history="1">
              <w:r w:rsidRPr="00E62C53">
                <w:rPr>
                  <w:rStyle w:val="Hyperlink"/>
                  <w:rFonts w:ascii="Calibri" w:hAnsi="Calibri"/>
                  <w:sz w:val="19"/>
                </w:rPr>
                <w:t>News Release</w:t>
              </w:r>
            </w:hyperlink>
            <w:r w:rsidRPr="00E62C53">
              <w:rPr>
                <w:rFonts w:ascii="Calibri" w:hAnsi="Calibri"/>
                <w:sz w:val="19"/>
              </w:rPr>
              <w:t>]</w:t>
            </w:r>
          </w:p>
        </w:tc>
      </w:tr>
      <w:tr w:rsidR="002127CD" w14:paraId="63A8FE0D" w14:textId="77777777" w:rsidTr="002127CD">
        <w:tblPrEx>
          <w:jc w:val="left"/>
          <w:tblLook w:val="04A0" w:firstRow="1" w:lastRow="0" w:firstColumn="1" w:lastColumn="0" w:noHBand="0" w:noVBand="1"/>
        </w:tblPrEx>
        <w:trPr>
          <w:trHeight w:val="440"/>
        </w:trPr>
        <w:tc>
          <w:tcPr>
            <w:tcW w:w="1280" w:type="dxa"/>
          </w:tcPr>
          <w:p w14:paraId="2F182E23"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4DAEC064"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4417A7B3" w14:textId="77777777" w:rsidR="002127CD" w:rsidRPr="008A272D" w:rsidRDefault="002127CD" w:rsidP="002127CD">
            <w:pPr>
              <w:rPr>
                <w:rFonts w:ascii="Calibri" w:hAnsi="Calibri"/>
                <w:sz w:val="19"/>
              </w:rPr>
            </w:pPr>
            <w:r w:rsidRPr="00A62E4B">
              <w:rPr>
                <w:rFonts w:ascii="Calibri" w:hAnsi="Calibri"/>
                <w:sz w:val="19"/>
              </w:rPr>
              <w:t>Chapter 263, SF 2736: This public safety bill authorizes counties to use GPS to monitor domestic abuse offenders. This passed unanimously in both chambers.</w:t>
            </w:r>
          </w:p>
        </w:tc>
        <w:tc>
          <w:tcPr>
            <w:tcW w:w="2011" w:type="dxa"/>
          </w:tcPr>
          <w:p w14:paraId="5A896308" w14:textId="77777777" w:rsidR="002127CD" w:rsidRDefault="002127CD" w:rsidP="002127CD">
            <w:r w:rsidRPr="00E62C53">
              <w:rPr>
                <w:rFonts w:ascii="Calibri" w:hAnsi="Calibri"/>
                <w:sz w:val="19"/>
              </w:rPr>
              <w:t>[</w:t>
            </w:r>
            <w:hyperlink r:id="rId1268" w:history="1">
              <w:r w:rsidRPr="00E62C53">
                <w:rPr>
                  <w:rStyle w:val="Hyperlink"/>
                  <w:rFonts w:ascii="Calibri" w:hAnsi="Calibri"/>
                  <w:sz w:val="19"/>
                </w:rPr>
                <w:t>News Release</w:t>
              </w:r>
            </w:hyperlink>
            <w:r w:rsidRPr="00E62C53">
              <w:rPr>
                <w:rFonts w:ascii="Calibri" w:hAnsi="Calibri"/>
                <w:sz w:val="19"/>
              </w:rPr>
              <w:t>]</w:t>
            </w:r>
          </w:p>
        </w:tc>
      </w:tr>
      <w:tr w:rsidR="002127CD" w14:paraId="4C0AD3F0" w14:textId="77777777" w:rsidTr="002127CD">
        <w:tblPrEx>
          <w:jc w:val="left"/>
          <w:tblLook w:val="04A0" w:firstRow="1" w:lastRow="0" w:firstColumn="1" w:lastColumn="0" w:noHBand="0" w:noVBand="1"/>
        </w:tblPrEx>
        <w:trPr>
          <w:trHeight w:val="440"/>
        </w:trPr>
        <w:tc>
          <w:tcPr>
            <w:tcW w:w="1280" w:type="dxa"/>
          </w:tcPr>
          <w:p w14:paraId="652711E3" w14:textId="77777777" w:rsidR="002127CD" w:rsidRDefault="002127CD" w:rsidP="002127CD">
            <w:pPr>
              <w:tabs>
                <w:tab w:val="left" w:pos="653"/>
              </w:tabs>
              <w:jc w:val="both"/>
              <w:rPr>
                <w:rFonts w:ascii="Calibri" w:hAnsi="Calibri"/>
                <w:sz w:val="19"/>
              </w:rPr>
            </w:pPr>
            <w:r w:rsidRPr="007D337C">
              <w:rPr>
                <w:rFonts w:ascii="Calibri" w:hAnsi="Calibri"/>
                <w:sz w:val="19"/>
              </w:rPr>
              <w:t>5/16/14</w:t>
            </w:r>
          </w:p>
        </w:tc>
        <w:tc>
          <w:tcPr>
            <w:tcW w:w="2218" w:type="dxa"/>
            <w:shd w:val="clear" w:color="auto" w:fill="DBE5F1" w:themeFill="accent1" w:themeFillTint="33"/>
          </w:tcPr>
          <w:p w14:paraId="26E61126" w14:textId="77777777" w:rsidR="002127CD" w:rsidRDefault="002127CD" w:rsidP="002127CD">
            <w:pPr>
              <w:rPr>
                <w:rFonts w:ascii="Calibri" w:hAnsi="Calibri"/>
                <w:b/>
                <w:sz w:val="19"/>
              </w:rPr>
            </w:pPr>
            <w:r>
              <w:rPr>
                <w:rFonts w:ascii="Calibri" w:hAnsi="Calibri"/>
                <w:b/>
                <w:sz w:val="19"/>
              </w:rPr>
              <w:t>Governor Dayton Signs A Bill Relating To Elections</w:t>
            </w:r>
          </w:p>
        </w:tc>
        <w:tc>
          <w:tcPr>
            <w:tcW w:w="3222" w:type="dxa"/>
          </w:tcPr>
          <w:p w14:paraId="632CB6EB" w14:textId="77777777" w:rsidR="002127CD" w:rsidRPr="008A272D" w:rsidRDefault="002127CD" w:rsidP="002127CD">
            <w:pPr>
              <w:rPr>
                <w:rFonts w:ascii="Calibri" w:hAnsi="Calibri"/>
                <w:sz w:val="19"/>
              </w:rPr>
            </w:pPr>
            <w:r w:rsidRPr="00A62E4B">
              <w:rPr>
                <w:rFonts w:ascii="Calibri" w:hAnsi="Calibri"/>
                <w:sz w:val="19"/>
              </w:rPr>
              <w:t xml:space="preserve">Chapter 264, SF 2390: This bill makes technical and minor policy changes to statute election administration, voting, voter registration, absentee ballots, and regular ballots. The bill also requires the Secretary of State to do an annual security assessment of the online voter registration and absentee ballot application systems. </w:t>
            </w:r>
            <w:r w:rsidRPr="00A62E4B">
              <w:rPr>
                <w:rFonts w:ascii="Calibri" w:hAnsi="Calibri"/>
                <w:sz w:val="19"/>
              </w:rPr>
              <w:lastRenderedPageBreak/>
              <w:t>This passed the House 130-0 and the Senate 49-7.</w:t>
            </w:r>
          </w:p>
        </w:tc>
        <w:tc>
          <w:tcPr>
            <w:tcW w:w="2011" w:type="dxa"/>
          </w:tcPr>
          <w:p w14:paraId="45724696" w14:textId="77777777" w:rsidR="002127CD" w:rsidRDefault="002127CD" w:rsidP="002127CD">
            <w:r w:rsidRPr="00E62C53">
              <w:rPr>
                <w:rFonts w:ascii="Calibri" w:hAnsi="Calibri"/>
                <w:sz w:val="19"/>
              </w:rPr>
              <w:lastRenderedPageBreak/>
              <w:t>[</w:t>
            </w:r>
            <w:hyperlink r:id="rId1269" w:history="1">
              <w:r w:rsidRPr="00E62C53">
                <w:rPr>
                  <w:rStyle w:val="Hyperlink"/>
                  <w:rFonts w:ascii="Calibri" w:hAnsi="Calibri"/>
                  <w:sz w:val="19"/>
                </w:rPr>
                <w:t>News Release</w:t>
              </w:r>
            </w:hyperlink>
            <w:r w:rsidRPr="00E62C53">
              <w:rPr>
                <w:rFonts w:ascii="Calibri" w:hAnsi="Calibri"/>
                <w:sz w:val="19"/>
              </w:rPr>
              <w:t>]</w:t>
            </w:r>
          </w:p>
        </w:tc>
      </w:tr>
      <w:tr w:rsidR="002127CD" w14:paraId="4AADB4B6" w14:textId="77777777" w:rsidTr="002127CD">
        <w:tblPrEx>
          <w:jc w:val="left"/>
          <w:tblLook w:val="04A0" w:firstRow="1" w:lastRow="0" w:firstColumn="1" w:lastColumn="0" w:noHBand="0" w:noVBand="1"/>
        </w:tblPrEx>
        <w:trPr>
          <w:trHeight w:val="440"/>
        </w:trPr>
        <w:tc>
          <w:tcPr>
            <w:tcW w:w="1280" w:type="dxa"/>
          </w:tcPr>
          <w:p w14:paraId="56718A28"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5CCE16EB" w14:textId="77777777" w:rsidR="002127CD" w:rsidRDefault="002127CD" w:rsidP="002127CD">
            <w:pPr>
              <w:rPr>
                <w:rFonts w:ascii="Calibri" w:hAnsi="Calibri"/>
                <w:b/>
                <w:sz w:val="19"/>
              </w:rPr>
            </w:pPr>
            <w:r>
              <w:rPr>
                <w:rFonts w:ascii="Calibri" w:hAnsi="Calibri"/>
                <w:b/>
                <w:sz w:val="19"/>
              </w:rPr>
              <w:t>Governor Dayton Signs A Bill Relating To Campaigning And Elections</w:t>
            </w:r>
          </w:p>
        </w:tc>
        <w:tc>
          <w:tcPr>
            <w:tcW w:w="3222" w:type="dxa"/>
          </w:tcPr>
          <w:p w14:paraId="69520EE9" w14:textId="77777777" w:rsidR="002127CD" w:rsidRPr="008A272D" w:rsidRDefault="002127CD" w:rsidP="002127CD">
            <w:pPr>
              <w:rPr>
                <w:rFonts w:ascii="Calibri" w:hAnsi="Calibri"/>
                <w:sz w:val="19"/>
              </w:rPr>
            </w:pPr>
            <w:r w:rsidRPr="00D32DAD">
              <w:rPr>
                <w:rFonts w:ascii="Calibri" w:hAnsi="Calibri"/>
                <w:sz w:val="19"/>
              </w:rPr>
              <w:t>Chapter 265, SF 2782: This campaign finance bill increases contribution limits for local campaigns and requires local campaign reports to be available online. This passed the House 121-10 and the Senate 49-2.</w:t>
            </w:r>
          </w:p>
        </w:tc>
        <w:tc>
          <w:tcPr>
            <w:tcW w:w="2011" w:type="dxa"/>
          </w:tcPr>
          <w:p w14:paraId="0C12DCCF" w14:textId="77777777" w:rsidR="002127CD" w:rsidRDefault="002127CD" w:rsidP="002127CD">
            <w:r w:rsidRPr="00E62C53">
              <w:rPr>
                <w:rFonts w:ascii="Calibri" w:hAnsi="Calibri"/>
                <w:sz w:val="19"/>
              </w:rPr>
              <w:t>[</w:t>
            </w:r>
            <w:hyperlink r:id="rId1270" w:history="1">
              <w:r w:rsidRPr="00E62C53">
                <w:rPr>
                  <w:rStyle w:val="Hyperlink"/>
                  <w:rFonts w:ascii="Calibri" w:hAnsi="Calibri"/>
                  <w:sz w:val="19"/>
                </w:rPr>
                <w:t>News Release</w:t>
              </w:r>
            </w:hyperlink>
            <w:r w:rsidRPr="00E62C53">
              <w:rPr>
                <w:rFonts w:ascii="Calibri" w:hAnsi="Calibri"/>
                <w:sz w:val="19"/>
              </w:rPr>
              <w:t>]</w:t>
            </w:r>
          </w:p>
        </w:tc>
      </w:tr>
      <w:tr w:rsidR="002127CD" w14:paraId="651E6324" w14:textId="77777777" w:rsidTr="002127CD">
        <w:tblPrEx>
          <w:jc w:val="left"/>
          <w:tblLook w:val="04A0" w:firstRow="1" w:lastRow="0" w:firstColumn="1" w:lastColumn="0" w:noHBand="0" w:noVBand="1"/>
        </w:tblPrEx>
        <w:trPr>
          <w:trHeight w:val="440"/>
        </w:trPr>
        <w:tc>
          <w:tcPr>
            <w:tcW w:w="1280" w:type="dxa"/>
          </w:tcPr>
          <w:p w14:paraId="04FA76D9"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17AE1650"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0C9AA660" w14:textId="77777777" w:rsidR="002127CD" w:rsidRPr="008A272D" w:rsidRDefault="002127CD" w:rsidP="002127CD">
            <w:pPr>
              <w:rPr>
                <w:rFonts w:ascii="Calibri" w:hAnsi="Calibri"/>
                <w:sz w:val="19"/>
              </w:rPr>
            </w:pPr>
            <w:r w:rsidRPr="00D32DAD">
              <w:rPr>
                <w:rFonts w:ascii="Calibri" w:hAnsi="Calibri"/>
                <w:sz w:val="19"/>
              </w:rPr>
              <w:t>Chapter 266, HF 2188: This bill removes gendered language from deeds and mortgages. The bill also clarifies transfer on death deeds. This passed unanimously in both chambers.</w:t>
            </w:r>
          </w:p>
        </w:tc>
        <w:tc>
          <w:tcPr>
            <w:tcW w:w="2011" w:type="dxa"/>
          </w:tcPr>
          <w:p w14:paraId="23ED63E7" w14:textId="77777777" w:rsidR="002127CD" w:rsidRDefault="002127CD" w:rsidP="002127CD">
            <w:r w:rsidRPr="00E62C53">
              <w:rPr>
                <w:rFonts w:ascii="Calibri" w:hAnsi="Calibri"/>
                <w:sz w:val="19"/>
              </w:rPr>
              <w:t>[</w:t>
            </w:r>
            <w:hyperlink r:id="rId1271" w:history="1">
              <w:r w:rsidRPr="00E62C53">
                <w:rPr>
                  <w:rStyle w:val="Hyperlink"/>
                  <w:rFonts w:ascii="Calibri" w:hAnsi="Calibri"/>
                  <w:sz w:val="19"/>
                </w:rPr>
                <w:t>News Release</w:t>
              </w:r>
            </w:hyperlink>
            <w:r w:rsidRPr="00E62C53">
              <w:rPr>
                <w:rFonts w:ascii="Calibri" w:hAnsi="Calibri"/>
                <w:sz w:val="19"/>
              </w:rPr>
              <w:t>]</w:t>
            </w:r>
          </w:p>
        </w:tc>
      </w:tr>
      <w:tr w:rsidR="002127CD" w14:paraId="07D0741D" w14:textId="77777777" w:rsidTr="002127CD">
        <w:tblPrEx>
          <w:jc w:val="left"/>
          <w:tblLook w:val="04A0" w:firstRow="1" w:lastRow="0" w:firstColumn="1" w:lastColumn="0" w:noHBand="0" w:noVBand="1"/>
        </w:tblPrEx>
        <w:trPr>
          <w:trHeight w:val="440"/>
        </w:trPr>
        <w:tc>
          <w:tcPr>
            <w:tcW w:w="1280" w:type="dxa"/>
          </w:tcPr>
          <w:p w14:paraId="59CE4E31"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5A9AA024" w14:textId="77777777" w:rsidR="002127CD" w:rsidRDefault="002127CD" w:rsidP="002127CD">
            <w:pPr>
              <w:rPr>
                <w:rFonts w:ascii="Calibri" w:hAnsi="Calibri"/>
                <w:b/>
                <w:sz w:val="19"/>
              </w:rPr>
            </w:pPr>
            <w:r>
              <w:rPr>
                <w:rFonts w:ascii="Calibri" w:hAnsi="Calibri"/>
                <w:b/>
                <w:sz w:val="19"/>
              </w:rPr>
              <w:t>Governor Dayton Signs A Bill Relating To Veterans</w:t>
            </w:r>
          </w:p>
        </w:tc>
        <w:tc>
          <w:tcPr>
            <w:tcW w:w="3222" w:type="dxa"/>
          </w:tcPr>
          <w:p w14:paraId="78FE65F5" w14:textId="77777777" w:rsidR="002127CD" w:rsidRPr="00D32DAD" w:rsidRDefault="002127CD" w:rsidP="002127CD">
            <w:pPr>
              <w:rPr>
                <w:rFonts w:ascii="Calibri" w:hAnsi="Calibri"/>
                <w:b/>
                <w:sz w:val="19"/>
              </w:rPr>
            </w:pPr>
            <w:r w:rsidRPr="00D32DAD">
              <w:rPr>
                <w:rFonts w:ascii="Calibri" w:hAnsi="Calibri"/>
                <w:sz w:val="19"/>
              </w:rPr>
              <w:t>Chapter 267, HF 2812: This bill designates the month of October as Veterans' Voices Month in the State of Minnesota. This passed unanimously in both chambers.</w:t>
            </w:r>
          </w:p>
        </w:tc>
        <w:tc>
          <w:tcPr>
            <w:tcW w:w="2011" w:type="dxa"/>
          </w:tcPr>
          <w:p w14:paraId="529A62E3" w14:textId="77777777" w:rsidR="002127CD" w:rsidRDefault="002127CD" w:rsidP="002127CD">
            <w:r w:rsidRPr="00E62C53">
              <w:rPr>
                <w:rFonts w:ascii="Calibri" w:hAnsi="Calibri"/>
                <w:sz w:val="19"/>
              </w:rPr>
              <w:t>[</w:t>
            </w:r>
            <w:hyperlink r:id="rId1272" w:history="1">
              <w:r w:rsidRPr="00E62C53">
                <w:rPr>
                  <w:rStyle w:val="Hyperlink"/>
                  <w:rFonts w:ascii="Calibri" w:hAnsi="Calibri"/>
                  <w:sz w:val="19"/>
                </w:rPr>
                <w:t>News Release</w:t>
              </w:r>
            </w:hyperlink>
            <w:r w:rsidRPr="00E62C53">
              <w:rPr>
                <w:rFonts w:ascii="Calibri" w:hAnsi="Calibri"/>
                <w:sz w:val="19"/>
              </w:rPr>
              <w:t>]</w:t>
            </w:r>
          </w:p>
        </w:tc>
      </w:tr>
      <w:tr w:rsidR="002127CD" w14:paraId="6E59FA87" w14:textId="77777777" w:rsidTr="002127CD">
        <w:tblPrEx>
          <w:jc w:val="left"/>
          <w:tblLook w:val="04A0" w:firstRow="1" w:lastRow="0" w:firstColumn="1" w:lastColumn="0" w:noHBand="0" w:noVBand="1"/>
        </w:tblPrEx>
        <w:trPr>
          <w:trHeight w:val="440"/>
        </w:trPr>
        <w:tc>
          <w:tcPr>
            <w:tcW w:w="1280" w:type="dxa"/>
          </w:tcPr>
          <w:p w14:paraId="63032140"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0A1F6E3E"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72D4F9C4" w14:textId="77777777" w:rsidR="002127CD" w:rsidRPr="008A272D" w:rsidRDefault="002127CD" w:rsidP="002127CD">
            <w:pPr>
              <w:rPr>
                <w:rFonts w:ascii="Calibri" w:hAnsi="Calibri"/>
                <w:sz w:val="19"/>
              </w:rPr>
            </w:pPr>
            <w:r w:rsidRPr="00D32DAD">
              <w:rPr>
                <w:rFonts w:ascii="Calibri" w:hAnsi="Calibri"/>
                <w:sz w:val="19"/>
              </w:rPr>
              <w:t xml:space="preserve">Chapter 269, HF 2925: This public safety bill appropriates money to compensate wrongfully imprisoned individuals who </w:t>
            </w:r>
            <w:proofErr w:type="gramStart"/>
            <w:r w:rsidRPr="00D32DAD">
              <w:rPr>
                <w:rFonts w:ascii="Calibri" w:hAnsi="Calibri"/>
                <w:sz w:val="19"/>
              </w:rPr>
              <w:t>have been exonerated</w:t>
            </w:r>
            <w:proofErr w:type="gramEnd"/>
            <w:r w:rsidRPr="00D32DAD">
              <w:rPr>
                <w:rFonts w:ascii="Calibri" w:hAnsi="Calibri"/>
                <w:sz w:val="19"/>
              </w:rPr>
              <w:t>. This passed the House 126-3 and the Senate 60-0.</w:t>
            </w:r>
          </w:p>
        </w:tc>
        <w:tc>
          <w:tcPr>
            <w:tcW w:w="2011" w:type="dxa"/>
          </w:tcPr>
          <w:p w14:paraId="6F7ECBB6" w14:textId="77777777" w:rsidR="002127CD" w:rsidRDefault="002127CD" w:rsidP="002127CD">
            <w:r w:rsidRPr="00E62C53">
              <w:rPr>
                <w:rFonts w:ascii="Calibri" w:hAnsi="Calibri"/>
                <w:sz w:val="19"/>
              </w:rPr>
              <w:t>[</w:t>
            </w:r>
            <w:hyperlink r:id="rId1273" w:history="1">
              <w:r w:rsidRPr="00E62C53">
                <w:rPr>
                  <w:rStyle w:val="Hyperlink"/>
                  <w:rFonts w:ascii="Calibri" w:hAnsi="Calibri"/>
                  <w:sz w:val="19"/>
                </w:rPr>
                <w:t>News Release</w:t>
              </w:r>
            </w:hyperlink>
            <w:r w:rsidRPr="00E62C53">
              <w:rPr>
                <w:rFonts w:ascii="Calibri" w:hAnsi="Calibri"/>
                <w:sz w:val="19"/>
              </w:rPr>
              <w:t>]</w:t>
            </w:r>
          </w:p>
        </w:tc>
      </w:tr>
      <w:tr w:rsidR="002127CD" w14:paraId="62C45EB4" w14:textId="77777777" w:rsidTr="002127CD">
        <w:tblPrEx>
          <w:jc w:val="left"/>
          <w:tblLook w:val="04A0" w:firstRow="1" w:lastRow="0" w:firstColumn="1" w:lastColumn="0" w:noHBand="0" w:noVBand="1"/>
        </w:tblPrEx>
        <w:trPr>
          <w:trHeight w:val="440"/>
        </w:trPr>
        <w:tc>
          <w:tcPr>
            <w:tcW w:w="1280" w:type="dxa"/>
          </w:tcPr>
          <w:p w14:paraId="0CECFF2A"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7B0593F2"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200992C4" w14:textId="77777777" w:rsidR="002127CD" w:rsidRPr="008A272D" w:rsidRDefault="002127CD" w:rsidP="002127CD">
            <w:pPr>
              <w:rPr>
                <w:rFonts w:ascii="Calibri" w:hAnsi="Calibri"/>
                <w:sz w:val="19"/>
              </w:rPr>
            </w:pPr>
            <w:r w:rsidRPr="00D32DAD">
              <w:rPr>
                <w:rFonts w:ascii="Calibri" w:hAnsi="Calibri"/>
                <w:sz w:val="19"/>
              </w:rPr>
              <w:t>Chapter 270, HF 1851: This public safety bill enhances the penalties for repeat criminal sexual conduct offenders. This passed unanimously in both chambers.</w:t>
            </w:r>
          </w:p>
        </w:tc>
        <w:tc>
          <w:tcPr>
            <w:tcW w:w="2011" w:type="dxa"/>
          </w:tcPr>
          <w:p w14:paraId="2A5039C1" w14:textId="77777777" w:rsidR="002127CD" w:rsidRDefault="002127CD" w:rsidP="002127CD">
            <w:r w:rsidRPr="00E62C53">
              <w:rPr>
                <w:rFonts w:ascii="Calibri" w:hAnsi="Calibri"/>
                <w:sz w:val="19"/>
              </w:rPr>
              <w:t>[</w:t>
            </w:r>
            <w:hyperlink r:id="rId1274" w:history="1">
              <w:r w:rsidRPr="00E62C53">
                <w:rPr>
                  <w:rStyle w:val="Hyperlink"/>
                  <w:rFonts w:ascii="Calibri" w:hAnsi="Calibri"/>
                  <w:sz w:val="19"/>
                </w:rPr>
                <w:t>News Release</w:t>
              </w:r>
            </w:hyperlink>
            <w:r w:rsidRPr="00E62C53">
              <w:rPr>
                <w:rFonts w:ascii="Calibri" w:hAnsi="Calibri"/>
                <w:sz w:val="19"/>
              </w:rPr>
              <w:t>]</w:t>
            </w:r>
          </w:p>
        </w:tc>
      </w:tr>
      <w:tr w:rsidR="002127CD" w14:paraId="7ECC712A" w14:textId="77777777" w:rsidTr="002127CD">
        <w:tblPrEx>
          <w:jc w:val="left"/>
          <w:tblLook w:val="04A0" w:firstRow="1" w:lastRow="0" w:firstColumn="1" w:lastColumn="0" w:noHBand="0" w:noVBand="1"/>
        </w:tblPrEx>
        <w:trPr>
          <w:trHeight w:val="440"/>
        </w:trPr>
        <w:tc>
          <w:tcPr>
            <w:tcW w:w="1280" w:type="dxa"/>
          </w:tcPr>
          <w:p w14:paraId="22720512"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0B3949AD" w14:textId="77777777" w:rsidR="002127CD" w:rsidRDefault="002127CD" w:rsidP="002127CD">
            <w:pPr>
              <w:rPr>
                <w:rFonts w:ascii="Calibri" w:hAnsi="Calibri"/>
                <w:b/>
                <w:sz w:val="19"/>
              </w:rPr>
            </w:pPr>
            <w:r>
              <w:rPr>
                <w:rFonts w:ascii="Calibri" w:hAnsi="Calibri"/>
                <w:b/>
                <w:sz w:val="19"/>
              </w:rPr>
              <w:t xml:space="preserve">Governor Dayton Signs A </w:t>
            </w:r>
            <w:proofErr w:type="spellStart"/>
            <w:r>
              <w:rPr>
                <w:rFonts w:ascii="Calibri" w:hAnsi="Calibri"/>
                <w:b/>
                <w:sz w:val="19"/>
              </w:rPr>
              <w:t>Revisor’s</w:t>
            </w:r>
            <w:proofErr w:type="spellEnd"/>
            <w:r>
              <w:rPr>
                <w:rFonts w:ascii="Calibri" w:hAnsi="Calibri"/>
                <w:b/>
                <w:sz w:val="19"/>
              </w:rPr>
              <w:t xml:space="preserve"> Bill</w:t>
            </w:r>
          </w:p>
        </w:tc>
        <w:tc>
          <w:tcPr>
            <w:tcW w:w="3222" w:type="dxa"/>
          </w:tcPr>
          <w:p w14:paraId="2FCC25ED" w14:textId="77777777" w:rsidR="002127CD" w:rsidRPr="008A272D" w:rsidRDefault="002127CD" w:rsidP="002127CD">
            <w:pPr>
              <w:rPr>
                <w:rFonts w:ascii="Calibri" w:hAnsi="Calibri"/>
                <w:sz w:val="19"/>
              </w:rPr>
            </w:pPr>
            <w:r w:rsidRPr="00D32DAD">
              <w:rPr>
                <w:rFonts w:ascii="Calibri" w:hAnsi="Calibri"/>
                <w:sz w:val="19"/>
              </w:rPr>
              <w:t xml:space="preserve">Chapter 275, HF 2546: This is the </w:t>
            </w:r>
            <w:proofErr w:type="spellStart"/>
            <w:r w:rsidRPr="00D32DAD">
              <w:rPr>
                <w:rFonts w:ascii="Calibri" w:hAnsi="Calibri"/>
                <w:sz w:val="19"/>
              </w:rPr>
              <w:t>Revisor's</w:t>
            </w:r>
            <w:proofErr w:type="spellEnd"/>
            <w:r w:rsidRPr="00D32DAD">
              <w:rPr>
                <w:rFonts w:ascii="Calibri" w:hAnsi="Calibri"/>
                <w:sz w:val="19"/>
              </w:rPr>
              <w:t xml:space="preserve"> bill. The bill corrects erroneous, ambiguous, and obsolete references. The bill also removes redundant, conflicting, and superseded provisions and makes corrections to laws, statutes, and rules. The bill passed unanimously in both chambers.</w:t>
            </w:r>
          </w:p>
        </w:tc>
        <w:tc>
          <w:tcPr>
            <w:tcW w:w="2011" w:type="dxa"/>
          </w:tcPr>
          <w:p w14:paraId="45D7B1CA" w14:textId="77777777" w:rsidR="002127CD" w:rsidRDefault="002127CD" w:rsidP="002127CD">
            <w:r w:rsidRPr="00E62C53">
              <w:rPr>
                <w:rFonts w:ascii="Calibri" w:hAnsi="Calibri"/>
                <w:sz w:val="19"/>
              </w:rPr>
              <w:t>[</w:t>
            </w:r>
            <w:hyperlink r:id="rId1275" w:history="1">
              <w:r w:rsidRPr="00E62C53">
                <w:rPr>
                  <w:rStyle w:val="Hyperlink"/>
                  <w:rFonts w:ascii="Calibri" w:hAnsi="Calibri"/>
                  <w:sz w:val="19"/>
                </w:rPr>
                <w:t>News Release</w:t>
              </w:r>
            </w:hyperlink>
            <w:r w:rsidRPr="00E62C53">
              <w:rPr>
                <w:rFonts w:ascii="Calibri" w:hAnsi="Calibri"/>
                <w:sz w:val="19"/>
              </w:rPr>
              <w:t>]</w:t>
            </w:r>
          </w:p>
        </w:tc>
      </w:tr>
      <w:tr w:rsidR="002127CD" w14:paraId="1231419A" w14:textId="77777777" w:rsidTr="002127CD">
        <w:tblPrEx>
          <w:jc w:val="left"/>
          <w:tblLook w:val="04A0" w:firstRow="1" w:lastRow="0" w:firstColumn="1" w:lastColumn="0" w:noHBand="0" w:noVBand="1"/>
        </w:tblPrEx>
        <w:trPr>
          <w:trHeight w:val="440"/>
        </w:trPr>
        <w:tc>
          <w:tcPr>
            <w:tcW w:w="1280" w:type="dxa"/>
          </w:tcPr>
          <w:p w14:paraId="041E4FD9"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19E9E76A"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3D5F8E19" w14:textId="77777777" w:rsidR="002127CD" w:rsidRPr="008A272D" w:rsidRDefault="002127CD" w:rsidP="002127CD">
            <w:pPr>
              <w:rPr>
                <w:rFonts w:ascii="Calibri" w:hAnsi="Calibri"/>
                <w:sz w:val="19"/>
              </w:rPr>
            </w:pPr>
            <w:r w:rsidRPr="00D32DAD">
              <w:rPr>
                <w:rFonts w:ascii="Calibri" w:hAnsi="Calibri"/>
                <w:sz w:val="19"/>
              </w:rPr>
              <w:t>Chapter 276, SF 2268: This metropolitan transit bill expands the scope of jurisdiction of the Transportation Accessibility Advisory Committee. This passed the House 83-46 and the Senate 62-0.</w:t>
            </w:r>
          </w:p>
        </w:tc>
        <w:tc>
          <w:tcPr>
            <w:tcW w:w="2011" w:type="dxa"/>
          </w:tcPr>
          <w:p w14:paraId="15DB1E97" w14:textId="77777777" w:rsidR="002127CD" w:rsidRDefault="002127CD" w:rsidP="002127CD">
            <w:r w:rsidRPr="00E62C53">
              <w:rPr>
                <w:rFonts w:ascii="Calibri" w:hAnsi="Calibri"/>
                <w:sz w:val="19"/>
              </w:rPr>
              <w:t>[</w:t>
            </w:r>
            <w:hyperlink r:id="rId1276" w:history="1">
              <w:r w:rsidRPr="00E62C53">
                <w:rPr>
                  <w:rStyle w:val="Hyperlink"/>
                  <w:rFonts w:ascii="Calibri" w:hAnsi="Calibri"/>
                  <w:sz w:val="19"/>
                </w:rPr>
                <w:t>News Release</w:t>
              </w:r>
            </w:hyperlink>
            <w:r w:rsidRPr="00E62C53">
              <w:rPr>
                <w:rFonts w:ascii="Calibri" w:hAnsi="Calibri"/>
                <w:sz w:val="19"/>
              </w:rPr>
              <w:t>]</w:t>
            </w:r>
          </w:p>
        </w:tc>
      </w:tr>
      <w:tr w:rsidR="002127CD" w14:paraId="054D9B92" w14:textId="77777777" w:rsidTr="002127CD">
        <w:tblPrEx>
          <w:jc w:val="left"/>
          <w:tblLook w:val="04A0" w:firstRow="1" w:lastRow="0" w:firstColumn="1" w:lastColumn="0" w:noHBand="0" w:noVBand="1"/>
        </w:tblPrEx>
        <w:trPr>
          <w:trHeight w:val="440"/>
        </w:trPr>
        <w:tc>
          <w:tcPr>
            <w:tcW w:w="1280" w:type="dxa"/>
          </w:tcPr>
          <w:p w14:paraId="06AE7403" w14:textId="77777777" w:rsidR="002127CD" w:rsidRDefault="002127CD" w:rsidP="002127CD">
            <w:pPr>
              <w:tabs>
                <w:tab w:val="left" w:pos="653"/>
              </w:tabs>
              <w:jc w:val="both"/>
              <w:rPr>
                <w:rFonts w:ascii="Calibri" w:hAnsi="Calibri"/>
                <w:sz w:val="19"/>
              </w:rPr>
            </w:pPr>
            <w:r w:rsidRPr="00946458">
              <w:rPr>
                <w:rFonts w:ascii="Calibri" w:hAnsi="Calibri"/>
                <w:sz w:val="19"/>
              </w:rPr>
              <w:t>5/16/14</w:t>
            </w:r>
          </w:p>
        </w:tc>
        <w:tc>
          <w:tcPr>
            <w:tcW w:w="2218" w:type="dxa"/>
            <w:shd w:val="clear" w:color="auto" w:fill="DBE5F1" w:themeFill="accent1" w:themeFillTint="33"/>
          </w:tcPr>
          <w:p w14:paraId="6DA53A01" w14:textId="77777777" w:rsidR="002127CD" w:rsidRDefault="002127CD" w:rsidP="002127CD">
            <w:pPr>
              <w:rPr>
                <w:rFonts w:ascii="Calibri" w:hAnsi="Calibri"/>
                <w:b/>
                <w:sz w:val="19"/>
              </w:rPr>
            </w:pPr>
            <w:r>
              <w:rPr>
                <w:rFonts w:ascii="Calibri" w:hAnsi="Calibri"/>
                <w:b/>
                <w:sz w:val="19"/>
              </w:rPr>
              <w:t>Governor Dayton Signs A Bill Relating To The Environment</w:t>
            </w:r>
          </w:p>
        </w:tc>
        <w:tc>
          <w:tcPr>
            <w:tcW w:w="3222" w:type="dxa"/>
          </w:tcPr>
          <w:p w14:paraId="76AF2AED" w14:textId="77777777" w:rsidR="002127CD" w:rsidRPr="008A272D" w:rsidRDefault="002127CD" w:rsidP="002127CD">
            <w:pPr>
              <w:rPr>
                <w:rFonts w:ascii="Calibri" w:hAnsi="Calibri"/>
                <w:sz w:val="19"/>
              </w:rPr>
            </w:pPr>
            <w:r w:rsidRPr="00D32DAD">
              <w:rPr>
                <w:rFonts w:ascii="Calibri" w:hAnsi="Calibri"/>
                <w:sz w:val="19"/>
              </w:rPr>
              <w:t xml:space="preserve">Chapter 277, SF 2192: This environment bill prohibits and regulates some lead and mercury products such as thermometers and wheel weights. The bill modifies a ban on formaldehyde in children's products and prohibits some cleaning products </w:t>
            </w:r>
            <w:proofErr w:type="gramStart"/>
            <w:r w:rsidRPr="00D32DAD">
              <w:rPr>
                <w:rFonts w:ascii="Calibri" w:hAnsi="Calibri"/>
                <w:sz w:val="19"/>
              </w:rPr>
              <w:t>like</w:t>
            </w:r>
            <w:proofErr w:type="gramEnd"/>
            <w:r w:rsidRPr="00D32DAD">
              <w:rPr>
                <w:rFonts w:ascii="Calibri" w:hAnsi="Calibri"/>
                <w:sz w:val="19"/>
              </w:rPr>
              <w:t xml:space="preserve"> hand soap and body wash containing </w:t>
            </w:r>
            <w:proofErr w:type="spellStart"/>
            <w:r w:rsidRPr="00D32DAD">
              <w:rPr>
                <w:rFonts w:ascii="Calibri" w:hAnsi="Calibri"/>
                <w:sz w:val="19"/>
              </w:rPr>
              <w:t>triclosan</w:t>
            </w:r>
            <w:proofErr w:type="spellEnd"/>
            <w:r w:rsidRPr="00D32DAD">
              <w:rPr>
                <w:rFonts w:ascii="Calibri" w:hAnsi="Calibri"/>
                <w:sz w:val="19"/>
              </w:rPr>
              <w:t xml:space="preserve"> after </w:t>
            </w:r>
            <w:r w:rsidRPr="00D32DAD">
              <w:rPr>
                <w:rFonts w:ascii="Calibri" w:hAnsi="Calibri"/>
                <w:sz w:val="19"/>
              </w:rPr>
              <w:lastRenderedPageBreak/>
              <w:t>January 1, 2017. This passed the House 110-19 and the Senate 58-0.</w:t>
            </w:r>
          </w:p>
        </w:tc>
        <w:tc>
          <w:tcPr>
            <w:tcW w:w="2011" w:type="dxa"/>
          </w:tcPr>
          <w:p w14:paraId="390EBBF6" w14:textId="77777777" w:rsidR="002127CD" w:rsidRDefault="002127CD" w:rsidP="002127CD">
            <w:r w:rsidRPr="00E62C53">
              <w:rPr>
                <w:rFonts w:ascii="Calibri" w:hAnsi="Calibri"/>
                <w:sz w:val="19"/>
              </w:rPr>
              <w:lastRenderedPageBreak/>
              <w:t>[</w:t>
            </w:r>
            <w:hyperlink r:id="rId1277" w:history="1">
              <w:r w:rsidRPr="00E62C53">
                <w:rPr>
                  <w:rStyle w:val="Hyperlink"/>
                  <w:rFonts w:ascii="Calibri" w:hAnsi="Calibri"/>
                  <w:sz w:val="19"/>
                </w:rPr>
                <w:t>News Release</w:t>
              </w:r>
            </w:hyperlink>
            <w:r w:rsidRPr="00E62C53">
              <w:rPr>
                <w:rFonts w:ascii="Calibri" w:hAnsi="Calibri"/>
                <w:sz w:val="19"/>
              </w:rPr>
              <w:t>]</w:t>
            </w:r>
          </w:p>
        </w:tc>
      </w:tr>
      <w:tr w:rsidR="002127CD" w14:paraId="109AA35C" w14:textId="77777777" w:rsidTr="002127CD">
        <w:tblPrEx>
          <w:jc w:val="left"/>
          <w:tblLook w:val="04A0" w:firstRow="1" w:lastRow="0" w:firstColumn="1" w:lastColumn="0" w:noHBand="0" w:noVBand="1"/>
        </w:tblPrEx>
        <w:trPr>
          <w:trHeight w:val="440"/>
        </w:trPr>
        <w:tc>
          <w:tcPr>
            <w:tcW w:w="1280" w:type="dxa"/>
          </w:tcPr>
          <w:p w14:paraId="0D55E34B" w14:textId="77777777" w:rsidR="002127CD" w:rsidRDefault="002127CD" w:rsidP="002127CD">
            <w:pPr>
              <w:tabs>
                <w:tab w:val="left" w:pos="653"/>
              </w:tabs>
              <w:jc w:val="both"/>
              <w:rPr>
                <w:rFonts w:ascii="Calibri" w:hAnsi="Calibri"/>
                <w:sz w:val="19"/>
              </w:rPr>
            </w:pPr>
            <w:r w:rsidRPr="00256C56">
              <w:rPr>
                <w:rFonts w:ascii="Calibri" w:hAnsi="Calibri"/>
                <w:sz w:val="19"/>
              </w:rPr>
              <w:t>5/16/14</w:t>
            </w:r>
          </w:p>
        </w:tc>
        <w:tc>
          <w:tcPr>
            <w:tcW w:w="2218" w:type="dxa"/>
            <w:shd w:val="clear" w:color="auto" w:fill="DBE5F1" w:themeFill="accent1" w:themeFillTint="33"/>
          </w:tcPr>
          <w:p w14:paraId="32FD7104"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3FE565D8" w14:textId="77777777" w:rsidR="002127CD" w:rsidRPr="008A272D" w:rsidRDefault="002127CD" w:rsidP="002127CD">
            <w:pPr>
              <w:rPr>
                <w:rFonts w:ascii="Calibri" w:hAnsi="Calibri"/>
                <w:sz w:val="19"/>
              </w:rPr>
            </w:pPr>
            <w:r w:rsidRPr="00D32DAD">
              <w:rPr>
                <w:rFonts w:ascii="Calibri" w:hAnsi="Calibri"/>
                <w:sz w:val="19"/>
              </w:rPr>
              <w:t>Chapter 278, SF 2466: This public safety bill requires law enforcement to have a tracking warrant to receive electronic device location information. This passed the House 130-0 and the Senate 63-1.</w:t>
            </w:r>
          </w:p>
        </w:tc>
        <w:tc>
          <w:tcPr>
            <w:tcW w:w="2011" w:type="dxa"/>
          </w:tcPr>
          <w:p w14:paraId="5E80DC92" w14:textId="77777777" w:rsidR="002127CD" w:rsidRDefault="002127CD" w:rsidP="002127CD">
            <w:r w:rsidRPr="00E62C53">
              <w:rPr>
                <w:rFonts w:ascii="Calibri" w:hAnsi="Calibri"/>
                <w:sz w:val="19"/>
              </w:rPr>
              <w:t>[</w:t>
            </w:r>
            <w:hyperlink r:id="rId1278" w:history="1">
              <w:r w:rsidRPr="00E62C53">
                <w:rPr>
                  <w:rStyle w:val="Hyperlink"/>
                  <w:rFonts w:ascii="Calibri" w:hAnsi="Calibri"/>
                  <w:sz w:val="19"/>
                </w:rPr>
                <w:t>News Release</w:t>
              </w:r>
            </w:hyperlink>
            <w:r w:rsidRPr="00E62C53">
              <w:rPr>
                <w:rFonts w:ascii="Calibri" w:hAnsi="Calibri"/>
                <w:sz w:val="19"/>
              </w:rPr>
              <w:t>]</w:t>
            </w:r>
          </w:p>
        </w:tc>
      </w:tr>
      <w:tr w:rsidR="002127CD" w14:paraId="123D66B5" w14:textId="77777777" w:rsidTr="002127CD">
        <w:tblPrEx>
          <w:jc w:val="left"/>
          <w:tblLook w:val="04A0" w:firstRow="1" w:lastRow="0" w:firstColumn="1" w:lastColumn="0" w:noHBand="0" w:noVBand="1"/>
        </w:tblPrEx>
        <w:trPr>
          <w:trHeight w:val="440"/>
        </w:trPr>
        <w:tc>
          <w:tcPr>
            <w:tcW w:w="1280" w:type="dxa"/>
          </w:tcPr>
          <w:p w14:paraId="1779BD7E" w14:textId="77777777" w:rsidR="002127CD" w:rsidRDefault="002127CD" w:rsidP="002127CD">
            <w:pPr>
              <w:tabs>
                <w:tab w:val="left" w:pos="653"/>
              </w:tabs>
              <w:jc w:val="both"/>
              <w:rPr>
                <w:rFonts w:ascii="Calibri" w:hAnsi="Calibri"/>
                <w:sz w:val="19"/>
              </w:rPr>
            </w:pPr>
            <w:r w:rsidRPr="00256C56">
              <w:rPr>
                <w:rFonts w:ascii="Calibri" w:hAnsi="Calibri"/>
                <w:sz w:val="19"/>
              </w:rPr>
              <w:t>5/16/14</w:t>
            </w:r>
          </w:p>
        </w:tc>
        <w:tc>
          <w:tcPr>
            <w:tcW w:w="2218" w:type="dxa"/>
            <w:shd w:val="clear" w:color="auto" w:fill="DBE5F1" w:themeFill="accent1" w:themeFillTint="33"/>
          </w:tcPr>
          <w:p w14:paraId="34673FAD" w14:textId="77777777" w:rsidR="002127CD" w:rsidRDefault="002127CD" w:rsidP="002127CD">
            <w:pPr>
              <w:rPr>
                <w:rFonts w:ascii="Calibri" w:hAnsi="Calibri"/>
                <w:b/>
                <w:sz w:val="19"/>
              </w:rPr>
            </w:pPr>
            <w:r>
              <w:rPr>
                <w:rFonts w:ascii="Calibri" w:hAnsi="Calibri"/>
                <w:b/>
                <w:sz w:val="19"/>
              </w:rPr>
              <w:t>Governor Dayton Signs A Bill Relating To Health</w:t>
            </w:r>
          </w:p>
        </w:tc>
        <w:tc>
          <w:tcPr>
            <w:tcW w:w="3222" w:type="dxa"/>
          </w:tcPr>
          <w:p w14:paraId="78028C76" w14:textId="77777777" w:rsidR="002127CD" w:rsidRPr="008A272D" w:rsidRDefault="002127CD" w:rsidP="002127CD">
            <w:pPr>
              <w:rPr>
                <w:rFonts w:ascii="Calibri" w:hAnsi="Calibri"/>
                <w:sz w:val="19"/>
              </w:rPr>
            </w:pPr>
            <w:r w:rsidRPr="00D32DAD">
              <w:rPr>
                <w:rFonts w:ascii="Calibri" w:hAnsi="Calibri"/>
                <w:sz w:val="19"/>
              </w:rPr>
              <w:t>Chapter 279, HF 2180: This bill requires competitive bidding for health coverage for school district employees. This passed the House 78-50 and the Senate 40-27.</w:t>
            </w:r>
          </w:p>
        </w:tc>
        <w:tc>
          <w:tcPr>
            <w:tcW w:w="2011" w:type="dxa"/>
          </w:tcPr>
          <w:p w14:paraId="14D3890D" w14:textId="77777777" w:rsidR="002127CD" w:rsidRDefault="002127CD" w:rsidP="002127CD">
            <w:r w:rsidRPr="00E62C53">
              <w:rPr>
                <w:rFonts w:ascii="Calibri" w:hAnsi="Calibri"/>
                <w:sz w:val="19"/>
              </w:rPr>
              <w:t>[</w:t>
            </w:r>
            <w:hyperlink r:id="rId1279" w:history="1">
              <w:r w:rsidRPr="00E62C53">
                <w:rPr>
                  <w:rStyle w:val="Hyperlink"/>
                  <w:rFonts w:ascii="Calibri" w:hAnsi="Calibri"/>
                  <w:sz w:val="19"/>
                </w:rPr>
                <w:t>News Release</w:t>
              </w:r>
            </w:hyperlink>
            <w:r w:rsidRPr="00E62C53">
              <w:rPr>
                <w:rFonts w:ascii="Calibri" w:hAnsi="Calibri"/>
                <w:sz w:val="19"/>
              </w:rPr>
              <w:t>]</w:t>
            </w:r>
          </w:p>
        </w:tc>
      </w:tr>
      <w:tr w:rsidR="002127CD" w14:paraId="32A3F8D6" w14:textId="77777777" w:rsidTr="002127CD">
        <w:tblPrEx>
          <w:jc w:val="left"/>
          <w:tblLook w:val="04A0" w:firstRow="1" w:lastRow="0" w:firstColumn="1" w:lastColumn="0" w:noHBand="0" w:noVBand="1"/>
        </w:tblPrEx>
        <w:trPr>
          <w:trHeight w:val="440"/>
        </w:trPr>
        <w:tc>
          <w:tcPr>
            <w:tcW w:w="1280" w:type="dxa"/>
          </w:tcPr>
          <w:p w14:paraId="5899DCF5" w14:textId="77777777" w:rsidR="002127CD" w:rsidRDefault="002127CD" w:rsidP="002127CD">
            <w:pPr>
              <w:tabs>
                <w:tab w:val="left" w:pos="653"/>
              </w:tabs>
              <w:jc w:val="both"/>
              <w:rPr>
                <w:rFonts w:ascii="Calibri" w:hAnsi="Calibri"/>
                <w:sz w:val="19"/>
              </w:rPr>
            </w:pPr>
            <w:r w:rsidRPr="00256C56">
              <w:rPr>
                <w:rFonts w:ascii="Calibri" w:hAnsi="Calibri"/>
                <w:sz w:val="19"/>
              </w:rPr>
              <w:t>5/16/14</w:t>
            </w:r>
          </w:p>
        </w:tc>
        <w:tc>
          <w:tcPr>
            <w:tcW w:w="2218" w:type="dxa"/>
            <w:shd w:val="clear" w:color="auto" w:fill="DBE5F1" w:themeFill="accent1" w:themeFillTint="33"/>
          </w:tcPr>
          <w:p w14:paraId="21BE8D7B" w14:textId="77777777" w:rsidR="002127CD" w:rsidRDefault="002127CD" w:rsidP="002127CD">
            <w:pPr>
              <w:rPr>
                <w:rFonts w:ascii="Calibri" w:hAnsi="Calibri"/>
                <w:b/>
                <w:sz w:val="19"/>
              </w:rPr>
            </w:pPr>
            <w:r>
              <w:rPr>
                <w:rFonts w:ascii="Calibri" w:hAnsi="Calibri"/>
                <w:b/>
                <w:sz w:val="19"/>
              </w:rPr>
              <w:t>Governor Dayton Signs A Bill Relating To Public Service Recognition</w:t>
            </w:r>
          </w:p>
        </w:tc>
        <w:tc>
          <w:tcPr>
            <w:tcW w:w="3222" w:type="dxa"/>
          </w:tcPr>
          <w:p w14:paraId="26465F6F" w14:textId="77777777" w:rsidR="002127CD" w:rsidRPr="008A272D" w:rsidRDefault="002127CD" w:rsidP="002127CD">
            <w:pPr>
              <w:rPr>
                <w:rFonts w:ascii="Calibri" w:hAnsi="Calibri"/>
                <w:sz w:val="19"/>
              </w:rPr>
            </w:pPr>
            <w:r w:rsidRPr="00D32DAD">
              <w:rPr>
                <w:rFonts w:ascii="Calibri" w:hAnsi="Calibri"/>
                <w:sz w:val="19"/>
              </w:rPr>
              <w:t>Chapter 280, HF 2092: This bill authorizes a special license plate for retired firefighters and a special motorcycle plate for veterans wounded in combat. This passed the House 129-0 and the Senate 63-3.</w:t>
            </w:r>
          </w:p>
        </w:tc>
        <w:tc>
          <w:tcPr>
            <w:tcW w:w="2011" w:type="dxa"/>
          </w:tcPr>
          <w:p w14:paraId="74C7DE31" w14:textId="77777777" w:rsidR="002127CD" w:rsidRDefault="002127CD" w:rsidP="002127CD">
            <w:r w:rsidRPr="00E62C53">
              <w:rPr>
                <w:rFonts w:ascii="Calibri" w:hAnsi="Calibri"/>
                <w:sz w:val="19"/>
              </w:rPr>
              <w:t>[</w:t>
            </w:r>
            <w:hyperlink r:id="rId1280" w:history="1">
              <w:r w:rsidRPr="00E62C53">
                <w:rPr>
                  <w:rStyle w:val="Hyperlink"/>
                  <w:rFonts w:ascii="Calibri" w:hAnsi="Calibri"/>
                  <w:sz w:val="19"/>
                </w:rPr>
                <w:t>News Release</w:t>
              </w:r>
            </w:hyperlink>
            <w:r w:rsidRPr="00E62C53">
              <w:rPr>
                <w:rFonts w:ascii="Calibri" w:hAnsi="Calibri"/>
                <w:sz w:val="19"/>
              </w:rPr>
              <w:t>]</w:t>
            </w:r>
          </w:p>
        </w:tc>
      </w:tr>
      <w:tr w:rsidR="002127CD" w14:paraId="1D195DFF" w14:textId="77777777" w:rsidTr="002127CD">
        <w:tblPrEx>
          <w:jc w:val="left"/>
          <w:tblLook w:val="04A0" w:firstRow="1" w:lastRow="0" w:firstColumn="1" w:lastColumn="0" w:noHBand="0" w:noVBand="1"/>
        </w:tblPrEx>
        <w:trPr>
          <w:trHeight w:val="440"/>
        </w:trPr>
        <w:tc>
          <w:tcPr>
            <w:tcW w:w="1280" w:type="dxa"/>
          </w:tcPr>
          <w:p w14:paraId="578DE71B" w14:textId="77777777" w:rsidR="002127CD" w:rsidRDefault="002127CD" w:rsidP="002127CD">
            <w:pPr>
              <w:tabs>
                <w:tab w:val="left" w:pos="653"/>
              </w:tabs>
              <w:jc w:val="both"/>
              <w:rPr>
                <w:rFonts w:ascii="Calibri" w:hAnsi="Calibri"/>
                <w:sz w:val="19"/>
              </w:rPr>
            </w:pPr>
            <w:r w:rsidRPr="00256C56">
              <w:rPr>
                <w:rFonts w:ascii="Calibri" w:hAnsi="Calibri"/>
                <w:sz w:val="19"/>
              </w:rPr>
              <w:t>5/16/14</w:t>
            </w:r>
          </w:p>
        </w:tc>
        <w:tc>
          <w:tcPr>
            <w:tcW w:w="2218" w:type="dxa"/>
            <w:shd w:val="clear" w:color="auto" w:fill="DBE5F1" w:themeFill="accent1" w:themeFillTint="33"/>
          </w:tcPr>
          <w:p w14:paraId="79E7EDF1"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51A02F69" w14:textId="77777777" w:rsidR="002127CD" w:rsidRPr="008A272D" w:rsidRDefault="002127CD" w:rsidP="002127CD">
            <w:pPr>
              <w:rPr>
                <w:rFonts w:ascii="Calibri" w:hAnsi="Calibri"/>
                <w:sz w:val="19"/>
              </w:rPr>
            </w:pPr>
            <w:r w:rsidRPr="00D32DAD">
              <w:rPr>
                <w:rFonts w:ascii="Calibri" w:hAnsi="Calibri"/>
                <w:sz w:val="19"/>
              </w:rPr>
              <w:t>Chapter 281, SF 2887: This transportation bill eliminates barriers for state agencies to purchase of electric and plug-in hybrid electric vehicles. This passed the House 119-10 and the Senate 58-0.</w:t>
            </w:r>
          </w:p>
        </w:tc>
        <w:tc>
          <w:tcPr>
            <w:tcW w:w="2011" w:type="dxa"/>
          </w:tcPr>
          <w:p w14:paraId="0947A88A" w14:textId="77777777" w:rsidR="002127CD" w:rsidRDefault="002127CD" w:rsidP="002127CD">
            <w:r w:rsidRPr="00E62C53">
              <w:rPr>
                <w:rFonts w:ascii="Calibri" w:hAnsi="Calibri"/>
                <w:sz w:val="19"/>
              </w:rPr>
              <w:t>[</w:t>
            </w:r>
            <w:hyperlink r:id="rId1281" w:history="1">
              <w:r w:rsidRPr="00E62C53">
                <w:rPr>
                  <w:rStyle w:val="Hyperlink"/>
                  <w:rFonts w:ascii="Calibri" w:hAnsi="Calibri"/>
                  <w:sz w:val="19"/>
                </w:rPr>
                <w:t>News Release</w:t>
              </w:r>
            </w:hyperlink>
            <w:r w:rsidRPr="00E62C53">
              <w:rPr>
                <w:rFonts w:ascii="Calibri" w:hAnsi="Calibri"/>
                <w:sz w:val="19"/>
              </w:rPr>
              <w:t>]</w:t>
            </w:r>
          </w:p>
        </w:tc>
      </w:tr>
      <w:tr w:rsidR="002127CD" w14:paraId="621B9BB5" w14:textId="77777777" w:rsidTr="002127CD">
        <w:tblPrEx>
          <w:jc w:val="left"/>
          <w:tblLook w:val="04A0" w:firstRow="1" w:lastRow="0" w:firstColumn="1" w:lastColumn="0" w:noHBand="0" w:noVBand="1"/>
        </w:tblPrEx>
        <w:trPr>
          <w:trHeight w:val="440"/>
        </w:trPr>
        <w:tc>
          <w:tcPr>
            <w:tcW w:w="1280" w:type="dxa"/>
          </w:tcPr>
          <w:p w14:paraId="7137CB63" w14:textId="05FEA30C"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0482874F" w14:textId="77777777" w:rsidR="002127CD" w:rsidRDefault="002127CD" w:rsidP="002127CD">
            <w:pPr>
              <w:rPr>
                <w:rFonts w:ascii="Calibri" w:hAnsi="Calibri"/>
                <w:b/>
                <w:sz w:val="19"/>
              </w:rPr>
            </w:pPr>
            <w:r w:rsidRPr="00D32DAD">
              <w:rPr>
                <w:rFonts w:ascii="Calibri" w:hAnsi="Calibri"/>
                <w:b/>
                <w:sz w:val="19"/>
              </w:rPr>
              <w:t>DNR Rolls Out New Online Water Permit Application</w:t>
            </w:r>
          </w:p>
        </w:tc>
        <w:tc>
          <w:tcPr>
            <w:tcW w:w="3222" w:type="dxa"/>
          </w:tcPr>
          <w:p w14:paraId="1E8D9C5F" w14:textId="77777777" w:rsidR="002127CD" w:rsidRPr="008A272D" w:rsidRDefault="002127CD" w:rsidP="002127CD">
            <w:pPr>
              <w:rPr>
                <w:rFonts w:ascii="Calibri" w:hAnsi="Calibri"/>
                <w:sz w:val="19"/>
              </w:rPr>
            </w:pPr>
            <w:r>
              <w:rPr>
                <w:rFonts w:ascii="Calibri" w:hAnsi="Calibri"/>
                <w:sz w:val="19"/>
              </w:rPr>
              <w:t>The Minnesota Department of Natural Resources rolls out a</w:t>
            </w:r>
            <w:r w:rsidRPr="00D32DAD">
              <w:rPr>
                <w:rFonts w:ascii="Calibri" w:hAnsi="Calibri"/>
                <w:sz w:val="19"/>
              </w:rPr>
              <w:t xml:space="preserve"> newly designed web-based system that simplifies the steps to getting water permits and paying for them online</w:t>
            </w:r>
            <w:r>
              <w:rPr>
                <w:rFonts w:ascii="Calibri" w:hAnsi="Calibri"/>
                <w:sz w:val="19"/>
              </w:rPr>
              <w:t>.</w:t>
            </w:r>
          </w:p>
        </w:tc>
        <w:tc>
          <w:tcPr>
            <w:tcW w:w="2011" w:type="dxa"/>
          </w:tcPr>
          <w:p w14:paraId="39B4A49B" w14:textId="77777777" w:rsidR="002127CD" w:rsidRDefault="002127CD" w:rsidP="002127CD">
            <w:r w:rsidRPr="00E62C53">
              <w:rPr>
                <w:rFonts w:ascii="Calibri" w:hAnsi="Calibri"/>
                <w:sz w:val="19"/>
              </w:rPr>
              <w:t>[</w:t>
            </w:r>
            <w:hyperlink r:id="rId1282" w:history="1">
              <w:r w:rsidRPr="00D32DAD">
                <w:rPr>
                  <w:rStyle w:val="Hyperlink"/>
                  <w:rFonts w:ascii="Calibri" w:hAnsi="Calibri"/>
                  <w:sz w:val="19"/>
                </w:rPr>
                <w:t>News Release</w:t>
              </w:r>
            </w:hyperlink>
            <w:r w:rsidRPr="00E62C53">
              <w:rPr>
                <w:rFonts w:ascii="Calibri" w:hAnsi="Calibri"/>
                <w:sz w:val="19"/>
              </w:rPr>
              <w:t>]</w:t>
            </w:r>
          </w:p>
        </w:tc>
      </w:tr>
      <w:tr w:rsidR="002127CD" w14:paraId="7DFCE574" w14:textId="77777777" w:rsidTr="002127CD">
        <w:tblPrEx>
          <w:jc w:val="left"/>
          <w:tblLook w:val="04A0" w:firstRow="1" w:lastRow="0" w:firstColumn="1" w:lastColumn="0" w:noHBand="0" w:noVBand="1"/>
        </w:tblPrEx>
        <w:trPr>
          <w:trHeight w:val="440"/>
        </w:trPr>
        <w:tc>
          <w:tcPr>
            <w:tcW w:w="1280" w:type="dxa"/>
          </w:tcPr>
          <w:p w14:paraId="583160F2" w14:textId="737CD58F"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7960F6DB"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Natural Resources</w:t>
            </w:r>
          </w:p>
        </w:tc>
        <w:tc>
          <w:tcPr>
            <w:tcW w:w="3222" w:type="dxa"/>
          </w:tcPr>
          <w:p w14:paraId="17EB32B0" w14:textId="77777777" w:rsidR="002127CD" w:rsidRPr="008A272D" w:rsidRDefault="002127CD" w:rsidP="002127CD">
            <w:pPr>
              <w:rPr>
                <w:rFonts w:ascii="Calibri" w:hAnsi="Calibri"/>
                <w:sz w:val="19"/>
              </w:rPr>
            </w:pPr>
            <w:r w:rsidRPr="00D32DAD">
              <w:rPr>
                <w:rFonts w:ascii="Calibri" w:hAnsi="Calibri"/>
                <w:sz w:val="19"/>
              </w:rPr>
              <w:t xml:space="preserve">Chapter 248, SF 2454: This natural resources bill modifies and repeals obsolete laws and provides for regulatory efficiencies. </w:t>
            </w:r>
            <w:proofErr w:type="gramStart"/>
            <w:r w:rsidRPr="00D32DAD">
              <w:rPr>
                <w:rFonts w:ascii="Calibri" w:hAnsi="Calibri"/>
                <w:sz w:val="19"/>
              </w:rPr>
              <w:t xml:space="preserve">The bill contains 37 </w:t>
            </w:r>
            <w:proofErr w:type="spellStart"/>
            <w:r w:rsidRPr="00D32DAD">
              <w:rPr>
                <w:rFonts w:ascii="Calibri" w:hAnsi="Calibri"/>
                <w:sz w:val="19"/>
              </w:rPr>
              <w:t>Unsession</w:t>
            </w:r>
            <w:proofErr w:type="spellEnd"/>
            <w:r w:rsidRPr="00D32DAD">
              <w:rPr>
                <w:rFonts w:ascii="Calibri" w:hAnsi="Calibri"/>
                <w:sz w:val="19"/>
              </w:rPr>
              <w:t xml:space="preserve"> provisions, and passed unanimously in both chambers.</w:t>
            </w:r>
            <w:proofErr w:type="gramEnd"/>
          </w:p>
        </w:tc>
        <w:tc>
          <w:tcPr>
            <w:tcW w:w="2011" w:type="dxa"/>
          </w:tcPr>
          <w:p w14:paraId="3504389E" w14:textId="77777777" w:rsidR="002127CD" w:rsidRDefault="002127CD" w:rsidP="002127CD">
            <w:r w:rsidRPr="00E62C53">
              <w:rPr>
                <w:rFonts w:ascii="Calibri" w:hAnsi="Calibri"/>
                <w:sz w:val="19"/>
              </w:rPr>
              <w:t>[</w:t>
            </w:r>
            <w:hyperlink r:id="rId1283" w:history="1">
              <w:r w:rsidRPr="00D32DAD">
                <w:rPr>
                  <w:rStyle w:val="Hyperlink"/>
                  <w:rFonts w:ascii="Calibri" w:hAnsi="Calibri"/>
                  <w:sz w:val="19"/>
                </w:rPr>
                <w:t>News Release</w:t>
              </w:r>
            </w:hyperlink>
            <w:r w:rsidRPr="00E62C53">
              <w:rPr>
                <w:rFonts w:ascii="Calibri" w:hAnsi="Calibri"/>
                <w:sz w:val="19"/>
              </w:rPr>
              <w:t>]</w:t>
            </w:r>
          </w:p>
        </w:tc>
      </w:tr>
      <w:tr w:rsidR="002127CD" w14:paraId="69516DEA" w14:textId="77777777" w:rsidTr="002127CD">
        <w:tblPrEx>
          <w:jc w:val="left"/>
          <w:tblLook w:val="04A0" w:firstRow="1" w:lastRow="0" w:firstColumn="1" w:lastColumn="0" w:noHBand="0" w:noVBand="1"/>
        </w:tblPrEx>
        <w:trPr>
          <w:trHeight w:val="440"/>
        </w:trPr>
        <w:tc>
          <w:tcPr>
            <w:tcW w:w="1280" w:type="dxa"/>
          </w:tcPr>
          <w:p w14:paraId="69FB8E19" w14:textId="2308DC3A"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728731C4"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Commerce</w:t>
            </w:r>
          </w:p>
        </w:tc>
        <w:tc>
          <w:tcPr>
            <w:tcW w:w="3222" w:type="dxa"/>
          </w:tcPr>
          <w:p w14:paraId="478D207E" w14:textId="77777777" w:rsidR="002127CD" w:rsidRPr="008A272D" w:rsidRDefault="002127CD" w:rsidP="002127CD">
            <w:pPr>
              <w:rPr>
                <w:rFonts w:ascii="Calibri" w:hAnsi="Calibri"/>
                <w:sz w:val="19"/>
              </w:rPr>
            </w:pPr>
            <w:r w:rsidRPr="00D32DAD">
              <w:rPr>
                <w:rFonts w:ascii="Calibri" w:hAnsi="Calibri"/>
                <w:sz w:val="19"/>
              </w:rPr>
              <w:t>Chapter 249, HF 2695: This commerce bill modifies the requirements for Department of Commerce licensee education. The bill passed unanimously in both chambers.</w:t>
            </w:r>
          </w:p>
        </w:tc>
        <w:tc>
          <w:tcPr>
            <w:tcW w:w="2011" w:type="dxa"/>
          </w:tcPr>
          <w:p w14:paraId="0C245805" w14:textId="77777777" w:rsidR="002127CD" w:rsidRDefault="002127CD" w:rsidP="002127CD">
            <w:r w:rsidRPr="00B5441B">
              <w:rPr>
                <w:rFonts w:ascii="Calibri" w:hAnsi="Calibri"/>
                <w:sz w:val="19"/>
              </w:rPr>
              <w:t>[</w:t>
            </w:r>
            <w:hyperlink r:id="rId1284" w:history="1">
              <w:r w:rsidRPr="00B5441B">
                <w:rPr>
                  <w:rStyle w:val="Hyperlink"/>
                  <w:rFonts w:ascii="Calibri" w:hAnsi="Calibri"/>
                  <w:sz w:val="19"/>
                </w:rPr>
                <w:t>News Release</w:t>
              </w:r>
            </w:hyperlink>
            <w:r w:rsidRPr="00B5441B">
              <w:rPr>
                <w:rFonts w:ascii="Calibri" w:hAnsi="Calibri"/>
                <w:sz w:val="19"/>
              </w:rPr>
              <w:t>]</w:t>
            </w:r>
          </w:p>
        </w:tc>
      </w:tr>
      <w:tr w:rsidR="002127CD" w14:paraId="067C832B" w14:textId="77777777" w:rsidTr="002127CD">
        <w:tblPrEx>
          <w:jc w:val="left"/>
          <w:tblLook w:val="04A0" w:firstRow="1" w:lastRow="0" w:firstColumn="1" w:lastColumn="0" w:noHBand="0" w:noVBand="1"/>
        </w:tblPrEx>
        <w:trPr>
          <w:trHeight w:val="440"/>
        </w:trPr>
        <w:tc>
          <w:tcPr>
            <w:tcW w:w="1280" w:type="dxa"/>
          </w:tcPr>
          <w:p w14:paraId="73F28964" w14:textId="4C767A80"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3A8DA3EF"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Human Services</w:t>
            </w:r>
          </w:p>
        </w:tc>
        <w:tc>
          <w:tcPr>
            <w:tcW w:w="3222" w:type="dxa"/>
          </w:tcPr>
          <w:p w14:paraId="66D6E329" w14:textId="77777777" w:rsidR="002127CD" w:rsidRPr="008A272D" w:rsidRDefault="002127CD" w:rsidP="002127CD">
            <w:pPr>
              <w:rPr>
                <w:rFonts w:ascii="Calibri" w:hAnsi="Calibri"/>
                <w:sz w:val="19"/>
              </w:rPr>
            </w:pPr>
            <w:r w:rsidRPr="00EB79CA">
              <w:rPr>
                <w:rFonts w:ascii="Calibri" w:hAnsi="Calibri"/>
                <w:sz w:val="19"/>
              </w:rPr>
              <w:t>Chapter 250, HF 2467: This human services bill streamlines requirements for human service</w:t>
            </w:r>
            <w:r>
              <w:rPr>
                <w:rFonts w:ascii="Calibri" w:hAnsi="Calibri"/>
                <w:sz w:val="19"/>
              </w:rPr>
              <w:t>s background studies. The bill</w:t>
            </w:r>
            <w:r w:rsidRPr="00EB79CA">
              <w:rPr>
                <w:rFonts w:ascii="Calibri" w:hAnsi="Calibri"/>
                <w:sz w:val="19"/>
              </w:rPr>
              <w:t xml:space="preserve"> passed unanimously in both chambers</w:t>
            </w:r>
          </w:p>
        </w:tc>
        <w:tc>
          <w:tcPr>
            <w:tcW w:w="2011" w:type="dxa"/>
          </w:tcPr>
          <w:p w14:paraId="5CD585D7" w14:textId="77777777" w:rsidR="002127CD" w:rsidRDefault="002127CD" w:rsidP="002127CD">
            <w:r w:rsidRPr="00B5441B">
              <w:rPr>
                <w:rFonts w:ascii="Calibri" w:hAnsi="Calibri"/>
                <w:sz w:val="19"/>
              </w:rPr>
              <w:t>[</w:t>
            </w:r>
            <w:hyperlink r:id="rId1285" w:history="1">
              <w:r w:rsidRPr="00B5441B">
                <w:rPr>
                  <w:rStyle w:val="Hyperlink"/>
                  <w:rFonts w:ascii="Calibri" w:hAnsi="Calibri"/>
                  <w:sz w:val="19"/>
                </w:rPr>
                <w:t>News Release</w:t>
              </w:r>
            </w:hyperlink>
            <w:r w:rsidRPr="00B5441B">
              <w:rPr>
                <w:rFonts w:ascii="Calibri" w:hAnsi="Calibri"/>
                <w:sz w:val="19"/>
              </w:rPr>
              <w:t>]</w:t>
            </w:r>
          </w:p>
        </w:tc>
      </w:tr>
      <w:tr w:rsidR="002127CD" w14:paraId="73B412B3" w14:textId="77777777" w:rsidTr="002127CD">
        <w:tblPrEx>
          <w:jc w:val="left"/>
          <w:tblLook w:val="04A0" w:firstRow="1" w:lastRow="0" w:firstColumn="1" w:lastColumn="0" w:noHBand="0" w:noVBand="1"/>
        </w:tblPrEx>
        <w:trPr>
          <w:trHeight w:val="440"/>
        </w:trPr>
        <w:tc>
          <w:tcPr>
            <w:tcW w:w="1280" w:type="dxa"/>
          </w:tcPr>
          <w:p w14:paraId="71C0B7F9" w14:textId="165FD9EF"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095EC3DF"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Consumer Protections</w:t>
            </w:r>
          </w:p>
        </w:tc>
        <w:tc>
          <w:tcPr>
            <w:tcW w:w="3222" w:type="dxa"/>
          </w:tcPr>
          <w:p w14:paraId="138CF198" w14:textId="77777777" w:rsidR="002127CD" w:rsidRPr="008A272D" w:rsidRDefault="002127CD" w:rsidP="002127CD">
            <w:pPr>
              <w:rPr>
                <w:rFonts w:ascii="Calibri" w:hAnsi="Calibri"/>
                <w:sz w:val="19"/>
              </w:rPr>
            </w:pPr>
            <w:r w:rsidRPr="00EB79CA">
              <w:rPr>
                <w:rFonts w:ascii="Calibri" w:hAnsi="Calibri"/>
                <w:sz w:val="19"/>
              </w:rPr>
              <w:t xml:space="preserve">Chapter 254, HF 2834: This energy bill provides stronger consumer protections for propane customers. It updates several provisions, including low-income rate discounts, electric vehicle charging tariffs, on-bill repayment programs, energy efficiency programs, emissions </w:t>
            </w:r>
            <w:r w:rsidRPr="00EB79CA">
              <w:rPr>
                <w:rFonts w:ascii="Calibri" w:hAnsi="Calibri"/>
                <w:sz w:val="19"/>
              </w:rPr>
              <w:lastRenderedPageBreak/>
              <w:t>reduction planning, solar energy systems, and low-income home energy assistance. The bill also repeals certain obsolete administr</w:t>
            </w:r>
            <w:r>
              <w:rPr>
                <w:rFonts w:ascii="Calibri" w:hAnsi="Calibri"/>
                <w:sz w:val="19"/>
              </w:rPr>
              <w:t xml:space="preserve">ative rules. This bill </w:t>
            </w:r>
            <w:r w:rsidRPr="00EB79CA">
              <w:rPr>
                <w:rFonts w:ascii="Calibri" w:hAnsi="Calibri"/>
                <w:sz w:val="19"/>
              </w:rPr>
              <w:t>passed the House 82-40 and the Senate 46-12.</w:t>
            </w:r>
          </w:p>
        </w:tc>
        <w:tc>
          <w:tcPr>
            <w:tcW w:w="2011" w:type="dxa"/>
          </w:tcPr>
          <w:p w14:paraId="211D14CF" w14:textId="77777777" w:rsidR="002127CD" w:rsidRDefault="002127CD" w:rsidP="002127CD">
            <w:r w:rsidRPr="00B5441B">
              <w:rPr>
                <w:rFonts w:ascii="Calibri" w:hAnsi="Calibri"/>
                <w:sz w:val="19"/>
              </w:rPr>
              <w:lastRenderedPageBreak/>
              <w:t>[</w:t>
            </w:r>
            <w:hyperlink r:id="rId1286" w:history="1">
              <w:r w:rsidRPr="00B5441B">
                <w:rPr>
                  <w:rStyle w:val="Hyperlink"/>
                  <w:rFonts w:ascii="Calibri" w:hAnsi="Calibri"/>
                  <w:sz w:val="19"/>
                </w:rPr>
                <w:t>News Release</w:t>
              </w:r>
            </w:hyperlink>
            <w:r w:rsidRPr="00B5441B">
              <w:rPr>
                <w:rFonts w:ascii="Calibri" w:hAnsi="Calibri"/>
                <w:sz w:val="19"/>
              </w:rPr>
              <w:t>]</w:t>
            </w:r>
          </w:p>
        </w:tc>
      </w:tr>
      <w:tr w:rsidR="002127CD" w14:paraId="7892C3A8" w14:textId="77777777" w:rsidTr="002127CD">
        <w:tblPrEx>
          <w:jc w:val="left"/>
          <w:tblLook w:val="04A0" w:firstRow="1" w:lastRow="0" w:firstColumn="1" w:lastColumn="0" w:noHBand="0" w:noVBand="1"/>
        </w:tblPrEx>
        <w:trPr>
          <w:trHeight w:val="440"/>
        </w:trPr>
        <w:tc>
          <w:tcPr>
            <w:tcW w:w="1280" w:type="dxa"/>
          </w:tcPr>
          <w:p w14:paraId="5E3E647F" w14:textId="2666CBFD"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1AA24590"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Transportation</w:t>
            </w:r>
          </w:p>
        </w:tc>
        <w:tc>
          <w:tcPr>
            <w:tcW w:w="3222" w:type="dxa"/>
          </w:tcPr>
          <w:p w14:paraId="5E536E97" w14:textId="77777777" w:rsidR="002127CD" w:rsidRPr="008A272D" w:rsidRDefault="002127CD" w:rsidP="002127CD">
            <w:pPr>
              <w:rPr>
                <w:rFonts w:ascii="Calibri" w:hAnsi="Calibri"/>
                <w:sz w:val="19"/>
              </w:rPr>
            </w:pPr>
            <w:r w:rsidRPr="00EB79CA">
              <w:rPr>
                <w:rFonts w:ascii="Calibri" w:hAnsi="Calibri"/>
                <w:sz w:val="19"/>
              </w:rPr>
              <w:t>Chapter 255, HF 3072: This transportation bill modernizes provisions governing motor vehicles and eliminates antiquated, unnecessary, and obsolete provisions. This bill passed unanimously in both chambers.</w:t>
            </w:r>
          </w:p>
        </w:tc>
        <w:tc>
          <w:tcPr>
            <w:tcW w:w="2011" w:type="dxa"/>
          </w:tcPr>
          <w:p w14:paraId="41C6896C" w14:textId="77777777" w:rsidR="002127CD" w:rsidRDefault="002127CD" w:rsidP="002127CD">
            <w:r w:rsidRPr="00B5441B">
              <w:rPr>
                <w:rFonts w:ascii="Calibri" w:hAnsi="Calibri"/>
                <w:sz w:val="19"/>
              </w:rPr>
              <w:t>[</w:t>
            </w:r>
            <w:hyperlink r:id="rId1287" w:history="1">
              <w:r w:rsidRPr="00B5441B">
                <w:rPr>
                  <w:rStyle w:val="Hyperlink"/>
                  <w:rFonts w:ascii="Calibri" w:hAnsi="Calibri"/>
                  <w:sz w:val="19"/>
                </w:rPr>
                <w:t>News Release</w:t>
              </w:r>
            </w:hyperlink>
            <w:r w:rsidRPr="00B5441B">
              <w:rPr>
                <w:rFonts w:ascii="Calibri" w:hAnsi="Calibri"/>
                <w:sz w:val="19"/>
              </w:rPr>
              <w:t>]</w:t>
            </w:r>
          </w:p>
        </w:tc>
      </w:tr>
      <w:tr w:rsidR="002127CD" w14:paraId="644AACCD" w14:textId="77777777" w:rsidTr="002127CD">
        <w:tblPrEx>
          <w:jc w:val="left"/>
          <w:tblLook w:val="04A0" w:firstRow="1" w:lastRow="0" w:firstColumn="1" w:lastColumn="0" w:noHBand="0" w:noVBand="1"/>
        </w:tblPrEx>
        <w:trPr>
          <w:trHeight w:val="440"/>
        </w:trPr>
        <w:tc>
          <w:tcPr>
            <w:tcW w:w="1280" w:type="dxa"/>
          </w:tcPr>
          <w:p w14:paraId="3168F28D" w14:textId="5A0413EA"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222DE211"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Human Services</w:t>
            </w:r>
          </w:p>
        </w:tc>
        <w:tc>
          <w:tcPr>
            <w:tcW w:w="3222" w:type="dxa"/>
          </w:tcPr>
          <w:p w14:paraId="55466DA8" w14:textId="77777777" w:rsidR="002127CD" w:rsidRPr="008A272D" w:rsidRDefault="002127CD" w:rsidP="002127CD">
            <w:pPr>
              <w:rPr>
                <w:rFonts w:ascii="Calibri" w:hAnsi="Calibri"/>
                <w:sz w:val="19"/>
              </w:rPr>
            </w:pPr>
            <w:r w:rsidRPr="00EB79CA">
              <w:rPr>
                <w:rFonts w:ascii="Calibri" w:hAnsi="Calibri"/>
                <w:sz w:val="19"/>
              </w:rPr>
              <w:t>Chapter 262, HF 2950: This human services bill removes obsolete provisions from statute. This bill passed unanimously in both chambers.</w:t>
            </w:r>
          </w:p>
        </w:tc>
        <w:tc>
          <w:tcPr>
            <w:tcW w:w="2011" w:type="dxa"/>
          </w:tcPr>
          <w:p w14:paraId="09E9AAD0" w14:textId="77777777" w:rsidR="002127CD" w:rsidRDefault="002127CD" w:rsidP="002127CD">
            <w:r w:rsidRPr="00B5441B">
              <w:rPr>
                <w:rFonts w:ascii="Calibri" w:hAnsi="Calibri"/>
                <w:sz w:val="19"/>
              </w:rPr>
              <w:t>[</w:t>
            </w:r>
            <w:hyperlink r:id="rId1288" w:history="1">
              <w:r w:rsidRPr="00B5441B">
                <w:rPr>
                  <w:rStyle w:val="Hyperlink"/>
                  <w:rFonts w:ascii="Calibri" w:hAnsi="Calibri"/>
                  <w:sz w:val="19"/>
                </w:rPr>
                <w:t>News Release</w:t>
              </w:r>
            </w:hyperlink>
            <w:r w:rsidRPr="00B5441B">
              <w:rPr>
                <w:rFonts w:ascii="Calibri" w:hAnsi="Calibri"/>
                <w:sz w:val="19"/>
              </w:rPr>
              <w:t>]</w:t>
            </w:r>
          </w:p>
        </w:tc>
      </w:tr>
      <w:tr w:rsidR="002127CD" w14:paraId="6A396B92" w14:textId="77777777" w:rsidTr="002127CD">
        <w:tblPrEx>
          <w:jc w:val="left"/>
          <w:tblLook w:val="04A0" w:firstRow="1" w:lastRow="0" w:firstColumn="1" w:lastColumn="0" w:noHBand="0" w:noVBand="1"/>
        </w:tblPrEx>
        <w:trPr>
          <w:trHeight w:val="440"/>
        </w:trPr>
        <w:tc>
          <w:tcPr>
            <w:tcW w:w="1280" w:type="dxa"/>
          </w:tcPr>
          <w:p w14:paraId="1FD41A01" w14:textId="1FF6F723"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26F65090"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State Department Administration</w:t>
            </w:r>
          </w:p>
        </w:tc>
        <w:tc>
          <w:tcPr>
            <w:tcW w:w="3222" w:type="dxa"/>
          </w:tcPr>
          <w:p w14:paraId="527D60A1" w14:textId="77777777" w:rsidR="002127CD" w:rsidRPr="008A272D" w:rsidRDefault="002127CD" w:rsidP="002127CD">
            <w:pPr>
              <w:rPr>
                <w:rFonts w:ascii="Calibri" w:hAnsi="Calibri"/>
                <w:sz w:val="19"/>
              </w:rPr>
            </w:pPr>
            <w:r w:rsidRPr="00EB79CA">
              <w:rPr>
                <w:rFonts w:ascii="Calibri" w:hAnsi="Calibri"/>
                <w:sz w:val="19"/>
              </w:rPr>
              <w:t xml:space="preserve">Chapter 271, HF 2948: This </w:t>
            </w:r>
            <w:proofErr w:type="spellStart"/>
            <w:r w:rsidRPr="00EB79CA">
              <w:rPr>
                <w:rFonts w:ascii="Calibri" w:hAnsi="Calibri"/>
                <w:sz w:val="19"/>
              </w:rPr>
              <w:t>Unsession</w:t>
            </w:r>
            <w:proofErr w:type="spellEnd"/>
            <w:r w:rsidRPr="00EB79CA">
              <w:rPr>
                <w:rFonts w:ascii="Calibri" w:hAnsi="Calibri"/>
                <w:sz w:val="19"/>
              </w:rPr>
              <w:t xml:space="preserve"> bill repeals obsolete, redundant, and unnecessary laws administered by the Department of Employment and Economic Development, Metropolitan Council, and MN.IT. This bill passed the House 114-15 and the Senate 58-0.</w:t>
            </w:r>
          </w:p>
        </w:tc>
        <w:tc>
          <w:tcPr>
            <w:tcW w:w="2011" w:type="dxa"/>
          </w:tcPr>
          <w:p w14:paraId="2EF0E2CC" w14:textId="77777777" w:rsidR="002127CD" w:rsidRDefault="002127CD" w:rsidP="002127CD">
            <w:r w:rsidRPr="00B5441B">
              <w:rPr>
                <w:rFonts w:ascii="Calibri" w:hAnsi="Calibri"/>
                <w:sz w:val="19"/>
              </w:rPr>
              <w:t>[</w:t>
            </w:r>
            <w:hyperlink r:id="rId1289" w:history="1">
              <w:r w:rsidRPr="00B5441B">
                <w:rPr>
                  <w:rStyle w:val="Hyperlink"/>
                  <w:rFonts w:ascii="Calibri" w:hAnsi="Calibri"/>
                  <w:sz w:val="19"/>
                </w:rPr>
                <w:t>News Release</w:t>
              </w:r>
            </w:hyperlink>
            <w:r w:rsidRPr="00B5441B">
              <w:rPr>
                <w:rFonts w:ascii="Calibri" w:hAnsi="Calibri"/>
                <w:sz w:val="19"/>
              </w:rPr>
              <w:t>]</w:t>
            </w:r>
          </w:p>
        </w:tc>
      </w:tr>
      <w:tr w:rsidR="002127CD" w14:paraId="24896BE8" w14:textId="77777777" w:rsidTr="002127CD">
        <w:tblPrEx>
          <w:jc w:val="left"/>
          <w:tblLook w:val="04A0" w:firstRow="1" w:lastRow="0" w:firstColumn="1" w:lastColumn="0" w:noHBand="0" w:noVBand="1"/>
        </w:tblPrEx>
        <w:trPr>
          <w:trHeight w:val="440"/>
        </w:trPr>
        <w:tc>
          <w:tcPr>
            <w:tcW w:w="1280" w:type="dxa"/>
          </w:tcPr>
          <w:p w14:paraId="37E0BA79" w14:textId="23F9FC08"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435E8627"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Education</w:t>
            </w:r>
          </w:p>
        </w:tc>
        <w:tc>
          <w:tcPr>
            <w:tcW w:w="3222" w:type="dxa"/>
          </w:tcPr>
          <w:p w14:paraId="1C4D69FA" w14:textId="77777777" w:rsidR="002127CD" w:rsidRPr="008A272D" w:rsidRDefault="002127CD" w:rsidP="002127CD">
            <w:pPr>
              <w:rPr>
                <w:rFonts w:ascii="Calibri" w:hAnsi="Calibri"/>
                <w:sz w:val="19"/>
              </w:rPr>
            </w:pPr>
            <w:r w:rsidRPr="00EB79CA">
              <w:rPr>
                <w:rFonts w:ascii="Calibri" w:hAnsi="Calibri"/>
                <w:sz w:val="19"/>
              </w:rPr>
              <w:t>Chapter 272, HF 2397: This education bill modifies provisions for early childhood and family, kindergarten through grade 12, and adult education including general education, education excellence, English learners and language proficiency, special programs, nutri</w:t>
            </w:r>
            <w:r>
              <w:rPr>
                <w:rFonts w:ascii="Calibri" w:hAnsi="Calibri"/>
                <w:sz w:val="19"/>
              </w:rPr>
              <w:t>tion, and libraries. This bill</w:t>
            </w:r>
            <w:r w:rsidRPr="00EB79CA">
              <w:rPr>
                <w:rFonts w:ascii="Calibri" w:hAnsi="Calibri"/>
                <w:sz w:val="19"/>
              </w:rPr>
              <w:t xml:space="preserve"> passed the House 80-49 and the Senate 37-27.</w:t>
            </w:r>
          </w:p>
        </w:tc>
        <w:tc>
          <w:tcPr>
            <w:tcW w:w="2011" w:type="dxa"/>
          </w:tcPr>
          <w:p w14:paraId="60E74D32" w14:textId="77777777" w:rsidR="002127CD" w:rsidRDefault="002127CD" w:rsidP="002127CD">
            <w:r w:rsidRPr="00B5441B">
              <w:rPr>
                <w:rFonts w:ascii="Calibri" w:hAnsi="Calibri"/>
                <w:sz w:val="19"/>
              </w:rPr>
              <w:t>[</w:t>
            </w:r>
            <w:hyperlink r:id="rId1290" w:history="1">
              <w:r w:rsidRPr="00B5441B">
                <w:rPr>
                  <w:rStyle w:val="Hyperlink"/>
                  <w:rFonts w:ascii="Calibri" w:hAnsi="Calibri"/>
                  <w:sz w:val="19"/>
                </w:rPr>
                <w:t>News Release</w:t>
              </w:r>
            </w:hyperlink>
            <w:r w:rsidRPr="00B5441B">
              <w:rPr>
                <w:rFonts w:ascii="Calibri" w:hAnsi="Calibri"/>
                <w:sz w:val="19"/>
              </w:rPr>
              <w:t>]</w:t>
            </w:r>
          </w:p>
        </w:tc>
      </w:tr>
      <w:tr w:rsidR="002127CD" w14:paraId="5F116236" w14:textId="77777777" w:rsidTr="002127CD">
        <w:tblPrEx>
          <w:jc w:val="left"/>
          <w:tblLook w:val="04A0" w:firstRow="1" w:lastRow="0" w:firstColumn="1" w:lastColumn="0" w:noHBand="0" w:noVBand="1"/>
        </w:tblPrEx>
        <w:trPr>
          <w:trHeight w:val="440"/>
        </w:trPr>
        <w:tc>
          <w:tcPr>
            <w:tcW w:w="1280" w:type="dxa"/>
          </w:tcPr>
          <w:p w14:paraId="46FD569B" w14:textId="0D9C5099"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7FF06267"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Public Services</w:t>
            </w:r>
          </w:p>
        </w:tc>
        <w:tc>
          <w:tcPr>
            <w:tcW w:w="3222" w:type="dxa"/>
          </w:tcPr>
          <w:p w14:paraId="43FC116A" w14:textId="77777777" w:rsidR="002127CD" w:rsidRPr="008A272D" w:rsidRDefault="002127CD" w:rsidP="002127CD">
            <w:pPr>
              <w:rPr>
                <w:rFonts w:ascii="Calibri" w:hAnsi="Calibri"/>
                <w:sz w:val="19"/>
              </w:rPr>
            </w:pPr>
            <w:r w:rsidRPr="00EB79CA">
              <w:rPr>
                <w:rFonts w:ascii="Calibri" w:hAnsi="Calibri"/>
                <w:sz w:val="19"/>
              </w:rPr>
              <w:t xml:space="preserve">Chapter 273, HF 2995: This </w:t>
            </w:r>
            <w:proofErr w:type="spellStart"/>
            <w:r w:rsidRPr="00EB79CA">
              <w:rPr>
                <w:rFonts w:ascii="Calibri" w:hAnsi="Calibri"/>
                <w:sz w:val="19"/>
              </w:rPr>
              <w:t>Unsession</w:t>
            </w:r>
            <w:proofErr w:type="spellEnd"/>
            <w:r w:rsidRPr="00EB79CA">
              <w:rPr>
                <w:rFonts w:ascii="Calibri" w:hAnsi="Calibri"/>
                <w:sz w:val="19"/>
              </w:rPr>
              <w:t xml:space="preserve"> bill simplifies requirements in the towing process. </w:t>
            </w:r>
            <w:r>
              <w:rPr>
                <w:rFonts w:ascii="Calibri" w:hAnsi="Calibri"/>
                <w:sz w:val="19"/>
              </w:rPr>
              <w:t xml:space="preserve">This bill </w:t>
            </w:r>
            <w:r w:rsidRPr="00EB79CA">
              <w:rPr>
                <w:rFonts w:ascii="Calibri" w:hAnsi="Calibri"/>
                <w:sz w:val="19"/>
              </w:rPr>
              <w:t>passed the House 119-0 and the Senate 55-1.</w:t>
            </w:r>
          </w:p>
        </w:tc>
        <w:tc>
          <w:tcPr>
            <w:tcW w:w="2011" w:type="dxa"/>
          </w:tcPr>
          <w:p w14:paraId="3834DD0F" w14:textId="77777777" w:rsidR="002127CD" w:rsidRDefault="002127CD" w:rsidP="002127CD">
            <w:r w:rsidRPr="00B5441B">
              <w:rPr>
                <w:rFonts w:ascii="Calibri" w:hAnsi="Calibri"/>
                <w:sz w:val="19"/>
              </w:rPr>
              <w:t>[</w:t>
            </w:r>
            <w:hyperlink r:id="rId1291" w:history="1">
              <w:r w:rsidRPr="00B5441B">
                <w:rPr>
                  <w:rStyle w:val="Hyperlink"/>
                  <w:rFonts w:ascii="Calibri" w:hAnsi="Calibri"/>
                  <w:sz w:val="19"/>
                </w:rPr>
                <w:t>News Release</w:t>
              </w:r>
            </w:hyperlink>
            <w:r w:rsidRPr="00B5441B">
              <w:rPr>
                <w:rFonts w:ascii="Calibri" w:hAnsi="Calibri"/>
                <w:sz w:val="19"/>
              </w:rPr>
              <w:t>]</w:t>
            </w:r>
          </w:p>
        </w:tc>
      </w:tr>
      <w:tr w:rsidR="002127CD" w14:paraId="7488089A" w14:textId="77777777" w:rsidTr="002127CD">
        <w:tblPrEx>
          <w:jc w:val="left"/>
          <w:tblLook w:val="04A0" w:firstRow="1" w:lastRow="0" w:firstColumn="1" w:lastColumn="0" w:noHBand="0" w:noVBand="1"/>
        </w:tblPrEx>
        <w:trPr>
          <w:trHeight w:val="440"/>
        </w:trPr>
        <w:tc>
          <w:tcPr>
            <w:tcW w:w="1280" w:type="dxa"/>
          </w:tcPr>
          <w:p w14:paraId="38F1A2AF" w14:textId="51BED39E" w:rsidR="002127CD" w:rsidRDefault="002127CD" w:rsidP="002127CD">
            <w:pPr>
              <w:tabs>
                <w:tab w:val="left" w:pos="653"/>
              </w:tabs>
              <w:jc w:val="both"/>
              <w:rPr>
                <w:rFonts w:ascii="Calibri" w:hAnsi="Calibri"/>
                <w:sz w:val="19"/>
              </w:rPr>
            </w:pPr>
            <w:r>
              <w:rPr>
                <w:rFonts w:ascii="Calibri" w:hAnsi="Calibri"/>
                <w:sz w:val="19"/>
              </w:rPr>
              <w:t>5/16/14</w:t>
            </w:r>
          </w:p>
        </w:tc>
        <w:tc>
          <w:tcPr>
            <w:tcW w:w="2218" w:type="dxa"/>
            <w:shd w:val="clear" w:color="auto" w:fill="DBE5F1" w:themeFill="accent1" w:themeFillTint="33"/>
          </w:tcPr>
          <w:p w14:paraId="28FAF116"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Relating To Technology Usage</w:t>
            </w:r>
          </w:p>
        </w:tc>
        <w:tc>
          <w:tcPr>
            <w:tcW w:w="3222" w:type="dxa"/>
          </w:tcPr>
          <w:p w14:paraId="3DFFA6D8" w14:textId="77777777" w:rsidR="002127CD" w:rsidRPr="008A272D" w:rsidRDefault="002127CD" w:rsidP="002127CD">
            <w:pPr>
              <w:rPr>
                <w:rFonts w:ascii="Calibri" w:hAnsi="Calibri"/>
                <w:sz w:val="19"/>
              </w:rPr>
            </w:pPr>
            <w:r w:rsidRPr="00EB79CA">
              <w:rPr>
                <w:rFonts w:ascii="Calibri" w:hAnsi="Calibri"/>
                <w:sz w:val="19"/>
              </w:rPr>
              <w:t xml:space="preserve">Chapter 274, HF 2236: This state government bill makes changes to the open meeting law, including adding a provision </w:t>
            </w:r>
            <w:r>
              <w:rPr>
                <w:rFonts w:ascii="Calibri" w:hAnsi="Calibri"/>
                <w:sz w:val="19"/>
              </w:rPr>
              <w:t xml:space="preserve">for social media use. This bill </w:t>
            </w:r>
            <w:r w:rsidRPr="00EB79CA">
              <w:rPr>
                <w:rFonts w:ascii="Calibri" w:hAnsi="Calibri"/>
                <w:sz w:val="19"/>
              </w:rPr>
              <w:t>passed the House 75-52 and the Senate 40-19.</w:t>
            </w:r>
          </w:p>
        </w:tc>
        <w:tc>
          <w:tcPr>
            <w:tcW w:w="2011" w:type="dxa"/>
          </w:tcPr>
          <w:p w14:paraId="13B07BBF" w14:textId="77777777" w:rsidR="002127CD" w:rsidRDefault="002127CD" w:rsidP="002127CD">
            <w:r w:rsidRPr="00B5441B">
              <w:rPr>
                <w:rFonts w:ascii="Calibri" w:hAnsi="Calibri"/>
                <w:sz w:val="19"/>
              </w:rPr>
              <w:t>[</w:t>
            </w:r>
            <w:hyperlink r:id="rId1292" w:history="1">
              <w:r w:rsidRPr="00B5441B">
                <w:rPr>
                  <w:rStyle w:val="Hyperlink"/>
                  <w:rFonts w:ascii="Calibri" w:hAnsi="Calibri"/>
                  <w:sz w:val="19"/>
                </w:rPr>
                <w:t>News Release</w:t>
              </w:r>
            </w:hyperlink>
            <w:r w:rsidRPr="00B5441B">
              <w:rPr>
                <w:rFonts w:ascii="Calibri" w:hAnsi="Calibri"/>
                <w:sz w:val="19"/>
              </w:rPr>
              <w:t>]</w:t>
            </w:r>
          </w:p>
        </w:tc>
      </w:tr>
      <w:tr w:rsidR="002127CD" w:rsidRPr="00B5441B" w14:paraId="75CD8041" w14:textId="77777777" w:rsidTr="002127CD">
        <w:tblPrEx>
          <w:jc w:val="left"/>
          <w:tblLook w:val="04A0" w:firstRow="1" w:lastRow="0" w:firstColumn="1" w:lastColumn="0" w:noHBand="0" w:noVBand="1"/>
        </w:tblPrEx>
        <w:trPr>
          <w:trHeight w:val="440"/>
        </w:trPr>
        <w:tc>
          <w:tcPr>
            <w:tcW w:w="1280" w:type="dxa"/>
          </w:tcPr>
          <w:p w14:paraId="21BF0152" w14:textId="77777777" w:rsidR="002127CD" w:rsidRDefault="002127CD" w:rsidP="002127CD">
            <w:pPr>
              <w:tabs>
                <w:tab w:val="left" w:pos="653"/>
              </w:tabs>
              <w:jc w:val="both"/>
              <w:rPr>
                <w:rFonts w:ascii="Calibri" w:hAnsi="Calibri"/>
                <w:sz w:val="19"/>
              </w:rPr>
            </w:pPr>
            <w:r>
              <w:rPr>
                <w:rFonts w:ascii="Calibri" w:hAnsi="Calibri"/>
                <w:sz w:val="19"/>
              </w:rPr>
              <w:t>5/20/14</w:t>
            </w:r>
          </w:p>
        </w:tc>
        <w:tc>
          <w:tcPr>
            <w:tcW w:w="2218" w:type="dxa"/>
            <w:shd w:val="clear" w:color="auto" w:fill="DBE5F1" w:themeFill="accent1" w:themeFillTint="33"/>
          </w:tcPr>
          <w:p w14:paraId="37A2668E" w14:textId="77777777" w:rsidR="002127CD" w:rsidRDefault="002127CD" w:rsidP="002127CD">
            <w:pPr>
              <w:rPr>
                <w:rFonts w:ascii="Calibri" w:hAnsi="Calibri"/>
                <w:b/>
                <w:sz w:val="19"/>
              </w:rPr>
            </w:pPr>
            <w:r w:rsidRPr="00EB79CA">
              <w:rPr>
                <w:rFonts w:ascii="Calibri" w:hAnsi="Calibri"/>
                <w:b/>
                <w:sz w:val="19"/>
              </w:rPr>
              <w:t>Statement From Governor Dayton On Minnesota Hosting The 2018 Super Bowl</w:t>
            </w:r>
          </w:p>
        </w:tc>
        <w:tc>
          <w:tcPr>
            <w:tcW w:w="3222" w:type="dxa"/>
          </w:tcPr>
          <w:p w14:paraId="6C451F2A" w14:textId="77777777" w:rsidR="002127CD" w:rsidRPr="00EB79CA" w:rsidRDefault="002127CD" w:rsidP="002127CD">
            <w:pPr>
              <w:rPr>
                <w:rFonts w:ascii="Calibri" w:hAnsi="Calibri"/>
                <w:sz w:val="19"/>
              </w:rPr>
            </w:pPr>
            <w:r>
              <w:rPr>
                <w:rFonts w:ascii="Calibri" w:hAnsi="Calibri"/>
                <w:sz w:val="19"/>
              </w:rPr>
              <w:t>Minnesota secures</w:t>
            </w:r>
            <w:r w:rsidRPr="00EB79CA">
              <w:rPr>
                <w:rFonts w:ascii="Calibri" w:hAnsi="Calibri"/>
                <w:sz w:val="19"/>
              </w:rPr>
              <w:t xml:space="preserve"> bid to host the 2018 Super Bowl</w:t>
            </w:r>
            <w:r>
              <w:rPr>
                <w:rFonts w:ascii="Calibri" w:hAnsi="Calibri"/>
                <w:sz w:val="19"/>
              </w:rPr>
              <w:t>.</w:t>
            </w:r>
          </w:p>
        </w:tc>
        <w:tc>
          <w:tcPr>
            <w:tcW w:w="2011" w:type="dxa"/>
          </w:tcPr>
          <w:p w14:paraId="32C97656" w14:textId="77777777" w:rsidR="002127CD" w:rsidRPr="00B5441B" w:rsidRDefault="002127CD" w:rsidP="002127CD">
            <w:pPr>
              <w:rPr>
                <w:rFonts w:ascii="Calibri" w:hAnsi="Calibri"/>
                <w:sz w:val="19"/>
              </w:rPr>
            </w:pPr>
            <w:r>
              <w:rPr>
                <w:rFonts w:ascii="Calibri" w:hAnsi="Calibri"/>
                <w:sz w:val="19"/>
              </w:rPr>
              <w:t>[</w:t>
            </w:r>
            <w:hyperlink r:id="rId1293" w:history="1">
              <w:r w:rsidRPr="00EB79CA">
                <w:rPr>
                  <w:rStyle w:val="Hyperlink"/>
                  <w:rFonts w:ascii="Calibri" w:hAnsi="Calibri"/>
                  <w:sz w:val="19"/>
                </w:rPr>
                <w:t>News Release</w:t>
              </w:r>
            </w:hyperlink>
            <w:r>
              <w:rPr>
                <w:rFonts w:ascii="Calibri" w:hAnsi="Calibri"/>
                <w:sz w:val="19"/>
              </w:rPr>
              <w:t>]</w:t>
            </w:r>
          </w:p>
        </w:tc>
      </w:tr>
      <w:tr w:rsidR="002127CD" w14:paraId="68DC6303" w14:textId="77777777" w:rsidTr="002127CD">
        <w:tblPrEx>
          <w:jc w:val="left"/>
          <w:tblLook w:val="04A0" w:firstRow="1" w:lastRow="0" w:firstColumn="1" w:lastColumn="0" w:noHBand="0" w:noVBand="1"/>
        </w:tblPrEx>
        <w:trPr>
          <w:trHeight w:val="440"/>
        </w:trPr>
        <w:tc>
          <w:tcPr>
            <w:tcW w:w="1280" w:type="dxa"/>
          </w:tcPr>
          <w:p w14:paraId="67BE3499" w14:textId="77777777" w:rsidR="002127CD" w:rsidRDefault="002127CD" w:rsidP="002127CD">
            <w:pPr>
              <w:tabs>
                <w:tab w:val="left" w:pos="653"/>
              </w:tabs>
              <w:jc w:val="both"/>
              <w:rPr>
                <w:rFonts w:ascii="Calibri" w:hAnsi="Calibri"/>
                <w:sz w:val="19"/>
              </w:rPr>
            </w:pPr>
            <w:r>
              <w:rPr>
                <w:rFonts w:ascii="Calibri" w:hAnsi="Calibri"/>
                <w:sz w:val="19"/>
              </w:rPr>
              <w:t>5/21/14</w:t>
            </w:r>
          </w:p>
        </w:tc>
        <w:tc>
          <w:tcPr>
            <w:tcW w:w="2218" w:type="dxa"/>
            <w:shd w:val="clear" w:color="auto" w:fill="DBE5F1" w:themeFill="accent1" w:themeFillTint="33"/>
          </w:tcPr>
          <w:p w14:paraId="06F4BC82" w14:textId="77777777" w:rsidR="002127CD" w:rsidRPr="00EB79CA" w:rsidRDefault="002127CD" w:rsidP="002127CD">
            <w:pPr>
              <w:rPr>
                <w:rFonts w:ascii="Calibri" w:hAnsi="Calibri"/>
                <w:b/>
                <w:sz w:val="19"/>
              </w:rPr>
            </w:pPr>
            <w:r>
              <w:rPr>
                <w:rFonts w:ascii="Calibri" w:hAnsi="Calibri"/>
                <w:b/>
                <w:sz w:val="19"/>
              </w:rPr>
              <w:t>Governor Dayton Signs A Bill Relating To Lawmaker Pay</w:t>
            </w:r>
          </w:p>
        </w:tc>
        <w:tc>
          <w:tcPr>
            <w:tcW w:w="3222" w:type="dxa"/>
          </w:tcPr>
          <w:p w14:paraId="75F0826B" w14:textId="77777777" w:rsidR="002127CD" w:rsidRDefault="002127CD" w:rsidP="002127CD">
            <w:pPr>
              <w:rPr>
                <w:rFonts w:ascii="Calibri" w:hAnsi="Calibri"/>
                <w:sz w:val="19"/>
              </w:rPr>
            </w:pPr>
            <w:r>
              <w:rPr>
                <w:rFonts w:ascii="Calibri" w:hAnsi="Calibri"/>
                <w:sz w:val="19"/>
              </w:rPr>
              <w:t>Chapter 282, HF 3169: M</w:t>
            </w:r>
            <w:r w:rsidRPr="00EB79CA">
              <w:rPr>
                <w:rFonts w:ascii="Calibri" w:hAnsi="Calibri"/>
                <w:sz w:val="19"/>
              </w:rPr>
              <w:t xml:space="preserve">odifies a proposed constitutional amendment to remove lawmakers' power to set their own pay. This bill establishes a legislative salary council, if the </w:t>
            </w:r>
            <w:r w:rsidRPr="00EB79CA">
              <w:rPr>
                <w:rFonts w:ascii="Calibri" w:hAnsi="Calibri"/>
                <w:sz w:val="19"/>
              </w:rPr>
              <w:lastRenderedPageBreak/>
              <w:t>constitutional amendment passes. This passed the House 68-62 and the Senate 40-25.</w:t>
            </w:r>
          </w:p>
        </w:tc>
        <w:tc>
          <w:tcPr>
            <w:tcW w:w="2011" w:type="dxa"/>
          </w:tcPr>
          <w:p w14:paraId="26C82FBE" w14:textId="77777777" w:rsidR="002127CD" w:rsidRDefault="002127CD" w:rsidP="002127CD">
            <w:pPr>
              <w:rPr>
                <w:rFonts w:ascii="Calibri" w:hAnsi="Calibri"/>
                <w:sz w:val="19"/>
              </w:rPr>
            </w:pPr>
            <w:r>
              <w:rPr>
                <w:rFonts w:ascii="Calibri" w:hAnsi="Calibri"/>
                <w:sz w:val="19"/>
              </w:rPr>
              <w:lastRenderedPageBreak/>
              <w:t>[</w:t>
            </w:r>
            <w:hyperlink r:id="rId1294" w:history="1">
              <w:r w:rsidRPr="00EB79CA">
                <w:rPr>
                  <w:rStyle w:val="Hyperlink"/>
                  <w:rFonts w:ascii="Calibri" w:hAnsi="Calibri"/>
                  <w:sz w:val="19"/>
                </w:rPr>
                <w:t>News Release</w:t>
              </w:r>
            </w:hyperlink>
            <w:r>
              <w:rPr>
                <w:rFonts w:ascii="Calibri" w:hAnsi="Calibri"/>
                <w:sz w:val="19"/>
              </w:rPr>
              <w:t>]</w:t>
            </w:r>
          </w:p>
        </w:tc>
      </w:tr>
      <w:tr w:rsidR="002127CD" w14:paraId="663CA028" w14:textId="77777777" w:rsidTr="002127CD">
        <w:tblPrEx>
          <w:jc w:val="left"/>
          <w:tblLook w:val="04A0" w:firstRow="1" w:lastRow="0" w:firstColumn="1" w:lastColumn="0" w:noHBand="0" w:noVBand="1"/>
        </w:tblPrEx>
        <w:trPr>
          <w:trHeight w:val="440"/>
        </w:trPr>
        <w:tc>
          <w:tcPr>
            <w:tcW w:w="1280" w:type="dxa"/>
          </w:tcPr>
          <w:p w14:paraId="69CF65DF" w14:textId="77777777" w:rsidR="002127CD" w:rsidRDefault="002127CD" w:rsidP="002127CD">
            <w:pPr>
              <w:tabs>
                <w:tab w:val="left" w:pos="653"/>
              </w:tabs>
              <w:jc w:val="both"/>
              <w:rPr>
                <w:rFonts w:ascii="Calibri" w:hAnsi="Calibri"/>
                <w:sz w:val="19"/>
              </w:rPr>
            </w:pPr>
            <w:r>
              <w:rPr>
                <w:rFonts w:ascii="Calibri" w:hAnsi="Calibri"/>
                <w:sz w:val="19"/>
              </w:rPr>
              <w:t>5/21/14</w:t>
            </w:r>
          </w:p>
        </w:tc>
        <w:tc>
          <w:tcPr>
            <w:tcW w:w="2218" w:type="dxa"/>
            <w:shd w:val="clear" w:color="auto" w:fill="DBE5F1" w:themeFill="accent1" w:themeFillTint="33"/>
          </w:tcPr>
          <w:p w14:paraId="5483F88C"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65E2F936" w14:textId="77777777" w:rsidR="002127CD" w:rsidRPr="00EB79CA" w:rsidRDefault="002127CD" w:rsidP="002127CD">
            <w:pPr>
              <w:rPr>
                <w:rFonts w:ascii="Calibri" w:hAnsi="Calibri"/>
                <w:sz w:val="19"/>
              </w:rPr>
            </w:pPr>
            <w:r w:rsidRPr="00ED5F20">
              <w:rPr>
                <w:rFonts w:ascii="Calibri" w:hAnsi="Calibri"/>
                <w:sz w:val="19"/>
              </w:rPr>
              <w:t>Chapter 283, HF 2989: This bill regulates certain filings, recordings, and registrations between business organizations and the secretary of state. This passed unanimously in both chambers.</w:t>
            </w:r>
          </w:p>
        </w:tc>
        <w:tc>
          <w:tcPr>
            <w:tcW w:w="2011" w:type="dxa"/>
          </w:tcPr>
          <w:p w14:paraId="4F7F6B1A" w14:textId="77777777" w:rsidR="002127CD" w:rsidRDefault="002127CD" w:rsidP="002127CD">
            <w:r w:rsidRPr="005C4630">
              <w:rPr>
                <w:rFonts w:ascii="Calibri" w:hAnsi="Calibri"/>
                <w:sz w:val="19"/>
              </w:rPr>
              <w:t>[</w:t>
            </w:r>
            <w:hyperlink r:id="rId1295" w:history="1">
              <w:r w:rsidRPr="005C4630">
                <w:rPr>
                  <w:rStyle w:val="Hyperlink"/>
                  <w:rFonts w:ascii="Calibri" w:hAnsi="Calibri"/>
                  <w:sz w:val="19"/>
                </w:rPr>
                <w:t>News Release</w:t>
              </w:r>
            </w:hyperlink>
            <w:r w:rsidRPr="005C4630">
              <w:rPr>
                <w:rFonts w:ascii="Calibri" w:hAnsi="Calibri"/>
                <w:sz w:val="19"/>
              </w:rPr>
              <w:t>]</w:t>
            </w:r>
          </w:p>
        </w:tc>
      </w:tr>
      <w:tr w:rsidR="002127CD" w14:paraId="3852A340" w14:textId="77777777" w:rsidTr="002127CD">
        <w:tblPrEx>
          <w:jc w:val="left"/>
          <w:tblLook w:val="04A0" w:firstRow="1" w:lastRow="0" w:firstColumn="1" w:lastColumn="0" w:noHBand="0" w:noVBand="1"/>
        </w:tblPrEx>
        <w:trPr>
          <w:trHeight w:val="440"/>
        </w:trPr>
        <w:tc>
          <w:tcPr>
            <w:tcW w:w="1280" w:type="dxa"/>
          </w:tcPr>
          <w:p w14:paraId="3ED904F5"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26A01075" w14:textId="77777777" w:rsidR="002127CD" w:rsidRDefault="002127CD" w:rsidP="002127CD">
            <w:pPr>
              <w:rPr>
                <w:rFonts w:ascii="Calibri" w:hAnsi="Calibri"/>
                <w:b/>
                <w:sz w:val="19"/>
              </w:rPr>
            </w:pPr>
            <w:r>
              <w:rPr>
                <w:rFonts w:ascii="Calibri" w:hAnsi="Calibri"/>
                <w:b/>
                <w:sz w:val="19"/>
              </w:rPr>
              <w:t>Governor Dayton Signs A Bill Relating To Data Transparency</w:t>
            </w:r>
          </w:p>
        </w:tc>
        <w:tc>
          <w:tcPr>
            <w:tcW w:w="3222" w:type="dxa"/>
          </w:tcPr>
          <w:p w14:paraId="65A43018" w14:textId="77777777" w:rsidR="002127CD" w:rsidRPr="00EB79CA" w:rsidRDefault="002127CD" w:rsidP="002127CD">
            <w:pPr>
              <w:rPr>
                <w:rFonts w:ascii="Calibri" w:hAnsi="Calibri"/>
                <w:sz w:val="19"/>
              </w:rPr>
            </w:pPr>
            <w:r w:rsidRPr="00ED5F20">
              <w:rPr>
                <w:rFonts w:ascii="Calibri" w:hAnsi="Calibri"/>
                <w:sz w:val="19"/>
              </w:rPr>
              <w:t>Chapter 284, HF 183: This bill enhances penalties and procedures for unauthorized access of data by public employees. This passed unanimously in both chambers.</w:t>
            </w:r>
          </w:p>
        </w:tc>
        <w:tc>
          <w:tcPr>
            <w:tcW w:w="2011" w:type="dxa"/>
          </w:tcPr>
          <w:p w14:paraId="66D5EF85" w14:textId="77777777" w:rsidR="002127CD" w:rsidRDefault="002127CD" w:rsidP="002127CD">
            <w:r w:rsidRPr="005C4630">
              <w:rPr>
                <w:rFonts w:ascii="Calibri" w:hAnsi="Calibri"/>
                <w:sz w:val="19"/>
              </w:rPr>
              <w:t>[</w:t>
            </w:r>
            <w:hyperlink r:id="rId1296" w:history="1">
              <w:r w:rsidRPr="005C4630">
                <w:rPr>
                  <w:rStyle w:val="Hyperlink"/>
                  <w:rFonts w:ascii="Calibri" w:hAnsi="Calibri"/>
                  <w:sz w:val="19"/>
                </w:rPr>
                <w:t>News Release</w:t>
              </w:r>
            </w:hyperlink>
            <w:r w:rsidRPr="005C4630">
              <w:rPr>
                <w:rFonts w:ascii="Calibri" w:hAnsi="Calibri"/>
                <w:sz w:val="19"/>
              </w:rPr>
              <w:t>]</w:t>
            </w:r>
          </w:p>
        </w:tc>
      </w:tr>
      <w:tr w:rsidR="002127CD" w14:paraId="541B32EE" w14:textId="77777777" w:rsidTr="002127CD">
        <w:tblPrEx>
          <w:jc w:val="left"/>
          <w:tblLook w:val="04A0" w:firstRow="1" w:lastRow="0" w:firstColumn="1" w:lastColumn="0" w:noHBand="0" w:noVBand="1"/>
        </w:tblPrEx>
        <w:trPr>
          <w:trHeight w:val="440"/>
        </w:trPr>
        <w:tc>
          <w:tcPr>
            <w:tcW w:w="1280" w:type="dxa"/>
          </w:tcPr>
          <w:p w14:paraId="554D913C"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1BC99379" w14:textId="77777777" w:rsidR="002127CD" w:rsidRDefault="002127CD" w:rsidP="002127CD">
            <w:pPr>
              <w:rPr>
                <w:rFonts w:ascii="Calibri" w:hAnsi="Calibri"/>
                <w:b/>
                <w:sz w:val="19"/>
              </w:rPr>
            </w:pPr>
            <w:r>
              <w:rPr>
                <w:rFonts w:ascii="Calibri" w:hAnsi="Calibri"/>
                <w:b/>
                <w:sz w:val="19"/>
              </w:rPr>
              <w:t>Governor Dayton Signs A Bill Relating To Health</w:t>
            </w:r>
          </w:p>
        </w:tc>
        <w:tc>
          <w:tcPr>
            <w:tcW w:w="3222" w:type="dxa"/>
          </w:tcPr>
          <w:p w14:paraId="1F2B5948" w14:textId="77777777" w:rsidR="002127CD" w:rsidRPr="00EB79CA" w:rsidRDefault="002127CD" w:rsidP="002127CD">
            <w:pPr>
              <w:rPr>
                <w:rFonts w:ascii="Calibri" w:hAnsi="Calibri"/>
                <w:sz w:val="19"/>
              </w:rPr>
            </w:pPr>
            <w:r w:rsidRPr="00ED5F20">
              <w:rPr>
                <w:rFonts w:ascii="Calibri" w:hAnsi="Calibri"/>
                <w:sz w:val="19"/>
              </w:rPr>
              <w:t xml:space="preserve">Chapter 285, HF 2446: This bill gives the Board of Pharmacy cease and desist authority to prevent the sale of synthetic drugs. The bill also modifies laws governing misbranding drugs, adulterated drugs, and provides that when a person </w:t>
            </w:r>
            <w:proofErr w:type="gramStart"/>
            <w:r w:rsidRPr="00ED5F20">
              <w:rPr>
                <w:rFonts w:ascii="Calibri" w:hAnsi="Calibri"/>
                <w:sz w:val="19"/>
              </w:rPr>
              <w:t>is convicted</w:t>
            </w:r>
            <w:proofErr w:type="gramEnd"/>
            <w:r w:rsidRPr="00ED5F20">
              <w:rPr>
                <w:rFonts w:ascii="Calibri" w:hAnsi="Calibri"/>
                <w:sz w:val="19"/>
              </w:rPr>
              <w:t xml:space="preserve"> for selling a controlled substance under false pretense of being legal, they must pay mandatory restitution. This bill passed the House 129-0 and the Senate 55-2.</w:t>
            </w:r>
          </w:p>
        </w:tc>
        <w:tc>
          <w:tcPr>
            <w:tcW w:w="2011" w:type="dxa"/>
          </w:tcPr>
          <w:p w14:paraId="5D0CEE34" w14:textId="77777777" w:rsidR="002127CD" w:rsidRDefault="002127CD" w:rsidP="002127CD">
            <w:r w:rsidRPr="005C4630">
              <w:rPr>
                <w:rFonts w:ascii="Calibri" w:hAnsi="Calibri"/>
                <w:sz w:val="19"/>
              </w:rPr>
              <w:t>[</w:t>
            </w:r>
            <w:hyperlink r:id="rId1297" w:history="1">
              <w:r w:rsidRPr="005C4630">
                <w:rPr>
                  <w:rStyle w:val="Hyperlink"/>
                  <w:rFonts w:ascii="Calibri" w:hAnsi="Calibri"/>
                  <w:sz w:val="19"/>
                </w:rPr>
                <w:t>News Release</w:t>
              </w:r>
            </w:hyperlink>
            <w:r w:rsidRPr="005C4630">
              <w:rPr>
                <w:rFonts w:ascii="Calibri" w:hAnsi="Calibri"/>
                <w:sz w:val="19"/>
              </w:rPr>
              <w:t>]</w:t>
            </w:r>
          </w:p>
        </w:tc>
      </w:tr>
      <w:tr w:rsidR="002127CD" w14:paraId="213572E9" w14:textId="77777777" w:rsidTr="002127CD">
        <w:tblPrEx>
          <w:jc w:val="left"/>
          <w:tblLook w:val="04A0" w:firstRow="1" w:lastRow="0" w:firstColumn="1" w:lastColumn="0" w:noHBand="0" w:noVBand="1"/>
        </w:tblPrEx>
        <w:trPr>
          <w:trHeight w:val="440"/>
        </w:trPr>
        <w:tc>
          <w:tcPr>
            <w:tcW w:w="1280" w:type="dxa"/>
          </w:tcPr>
          <w:p w14:paraId="327DBFD6"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1D353362" w14:textId="77777777" w:rsidR="002127CD" w:rsidRDefault="002127CD" w:rsidP="002127CD">
            <w:pPr>
              <w:rPr>
                <w:rFonts w:ascii="Calibri" w:hAnsi="Calibri"/>
                <w:b/>
                <w:sz w:val="19"/>
              </w:rPr>
            </w:pPr>
            <w:r>
              <w:rPr>
                <w:rFonts w:ascii="Calibri" w:hAnsi="Calibri"/>
                <w:b/>
                <w:sz w:val="19"/>
              </w:rPr>
              <w:t>Governor Dayton Signs A Bill Relating To Elections</w:t>
            </w:r>
          </w:p>
        </w:tc>
        <w:tc>
          <w:tcPr>
            <w:tcW w:w="3222" w:type="dxa"/>
          </w:tcPr>
          <w:p w14:paraId="1D010AC0" w14:textId="77777777" w:rsidR="002127CD" w:rsidRPr="00EB79CA" w:rsidRDefault="002127CD" w:rsidP="002127CD">
            <w:pPr>
              <w:rPr>
                <w:rFonts w:ascii="Calibri" w:hAnsi="Calibri"/>
                <w:sz w:val="19"/>
              </w:rPr>
            </w:pPr>
            <w:r w:rsidRPr="00ED5F20">
              <w:rPr>
                <w:rFonts w:ascii="Calibri" w:hAnsi="Calibri"/>
                <w:sz w:val="19"/>
              </w:rPr>
              <w:t>Chapter 288, HF 2166: This bill allows local governments to use electronic rosters to administer elections and sets minimum technology standards electronic rosters must have. The bill also requires an evaluation of electronic rosters during the 2014 General Election. This passed the House 130-0 and the Senate 53-3.</w:t>
            </w:r>
          </w:p>
        </w:tc>
        <w:tc>
          <w:tcPr>
            <w:tcW w:w="2011" w:type="dxa"/>
          </w:tcPr>
          <w:p w14:paraId="4C061A8D" w14:textId="77777777" w:rsidR="002127CD" w:rsidRDefault="002127CD" w:rsidP="002127CD">
            <w:r w:rsidRPr="005C4630">
              <w:rPr>
                <w:rFonts w:ascii="Calibri" w:hAnsi="Calibri"/>
                <w:sz w:val="19"/>
              </w:rPr>
              <w:t>[</w:t>
            </w:r>
            <w:hyperlink r:id="rId1298" w:history="1">
              <w:r w:rsidRPr="005C4630">
                <w:rPr>
                  <w:rStyle w:val="Hyperlink"/>
                  <w:rFonts w:ascii="Calibri" w:hAnsi="Calibri"/>
                  <w:sz w:val="19"/>
                </w:rPr>
                <w:t>News Release</w:t>
              </w:r>
            </w:hyperlink>
            <w:r w:rsidRPr="005C4630">
              <w:rPr>
                <w:rFonts w:ascii="Calibri" w:hAnsi="Calibri"/>
                <w:sz w:val="19"/>
              </w:rPr>
              <w:t>]</w:t>
            </w:r>
          </w:p>
        </w:tc>
      </w:tr>
      <w:tr w:rsidR="002127CD" w14:paraId="17F20F86" w14:textId="77777777" w:rsidTr="002127CD">
        <w:tblPrEx>
          <w:jc w:val="left"/>
          <w:tblLook w:val="04A0" w:firstRow="1" w:lastRow="0" w:firstColumn="1" w:lastColumn="0" w:noHBand="0" w:noVBand="1"/>
        </w:tblPrEx>
        <w:trPr>
          <w:trHeight w:val="440"/>
        </w:trPr>
        <w:tc>
          <w:tcPr>
            <w:tcW w:w="1280" w:type="dxa"/>
          </w:tcPr>
          <w:p w14:paraId="1A860666"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22B041E9" w14:textId="77777777" w:rsidR="002127CD" w:rsidRDefault="002127CD" w:rsidP="002127CD">
            <w:pPr>
              <w:rPr>
                <w:rFonts w:ascii="Calibri" w:hAnsi="Calibri"/>
                <w:b/>
                <w:sz w:val="19"/>
              </w:rPr>
            </w:pPr>
            <w:r>
              <w:rPr>
                <w:rFonts w:ascii="Calibri" w:hAnsi="Calibri"/>
                <w:b/>
                <w:sz w:val="19"/>
              </w:rPr>
              <w:t>Governor Dayton Signs A Bill Relating To The Metropolitan Council</w:t>
            </w:r>
          </w:p>
        </w:tc>
        <w:tc>
          <w:tcPr>
            <w:tcW w:w="3222" w:type="dxa"/>
          </w:tcPr>
          <w:p w14:paraId="5EDD4CBA" w14:textId="77777777" w:rsidR="002127CD" w:rsidRPr="00EB79CA" w:rsidRDefault="002127CD" w:rsidP="002127CD">
            <w:pPr>
              <w:rPr>
                <w:rFonts w:ascii="Calibri" w:hAnsi="Calibri"/>
                <w:sz w:val="19"/>
              </w:rPr>
            </w:pPr>
            <w:r w:rsidRPr="00ED5F20">
              <w:rPr>
                <w:rFonts w:ascii="Calibri" w:hAnsi="Calibri"/>
                <w:sz w:val="19"/>
              </w:rPr>
              <w:t>Chapter 292, SF 2255: This bill grants the Metropolitan Council additional investment authority and authorizes certain investments by a Minnesota joint powers investment trust. This passed the House 73-57 and the Senate 34-24.</w:t>
            </w:r>
          </w:p>
        </w:tc>
        <w:tc>
          <w:tcPr>
            <w:tcW w:w="2011" w:type="dxa"/>
          </w:tcPr>
          <w:p w14:paraId="6AD5678A" w14:textId="77777777" w:rsidR="002127CD" w:rsidRDefault="002127CD" w:rsidP="002127CD">
            <w:r w:rsidRPr="005C4630">
              <w:rPr>
                <w:rFonts w:ascii="Calibri" w:hAnsi="Calibri"/>
                <w:sz w:val="19"/>
              </w:rPr>
              <w:t>[</w:t>
            </w:r>
            <w:hyperlink r:id="rId1299" w:history="1">
              <w:r w:rsidRPr="005C4630">
                <w:rPr>
                  <w:rStyle w:val="Hyperlink"/>
                  <w:rFonts w:ascii="Calibri" w:hAnsi="Calibri"/>
                  <w:sz w:val="19"/>
                </w:rPr>
                <w:t>News Release</w:t>
              </w:r>
            </w:hyperlink>
            <w:r w:rsidRPr="005C4630">
              <w:rPr>
                <w:rFonts w:ascii="Calibri" w:hAnsi="Calibri"/>
                <w:sz w:val="19"/>
              </w:rPr>
              <w:t>]</w:t>
            </w:r>
          </w:p>
        </w:tc>
      </w:tr>
      <w:tr w:rsidR="002127CD" w14:paraId="553854E1" w14:textId="77777777" w:rsidTr="002127CD">
        <w:tblPrEx>
          <w:jc w:val="left"/>
          <w:tblLook w:val="04A0" w:firstRow="1" w:lastRow="0" w:firstColumn="1" w:lastColumn="0" w:noHBand="0" w:noVBand="1"/>
        </w:tblPrEx>
        <w:trPr>
          <w:trHeight w:val="440"/>
        </w:trPr>
        <w:tc>
          <w:tcPr>
            <w:tcW w:w="1280" w:type="dxa"/>
          </w:tcPr>
          <w:p w14:paraId="3C4A3ADB"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06C0BFB9" w14:textId="77777777" w:rsidR="002127CD" w:rsidRDefault="002127CD" w:rsidP="002127CD">
            <w:pPr>
              <w:rPr>
                <w:rFonts w:ascii="Calibri" w:hAnsi="Calibri"/>
                <w:b/>
                <w:sz w:val="19"/>
              </w:rPr>
            </w:pPr>
            <w:r>
              <w:rPr>
                <w:rFonts w:ascii="Calibri" w:hAnsi="Calibri"/>
                <w:b/>
                <w:sz w:val="19"/>
              </w:rPr>
              <w:t>Governor Dayton Signs A Bill Relating To State Employees</w:t>
            </w:r>
          </w:p>
        </w:tc>
        <w:tc>
          <w:tcPr>
            <w:tcW w:w="3222" w:type="dxa"/>
          </w:tcPr>
          <w:p w14:paraId="2B87DFB8" w14:textId="77777777" w:rsidR="002127CD" w:rsidRPr="00EB79CA" w:rsidRDefault="002127CD" w:rsidP="002127CD">
            <w:pPr>
              <w:rPr>
                <w:rFonts w:ascii="Calibri" w:hAnsi="Calibri"/>
                <w:sz w:val="19"/>
              </w:rPr>
            </w:pPr>
            <w:r w:rsidRPr="00ED5F20">
              <w:rPr>
                <w:rFonts w:ascii="Calibri" w:hAnsi="Calibri"/>
                <w:sz w:val="19"/>
              </w:rPr>
              <w:t>Chapter 296, HF 1951: This retirement bill updates and modifies a variety of provisions related to retirement benefits for state employees. This passed the House 79-52 and the Senate 38-24.</w:t>
            </w:r>
          </w:p>
        </w:tc>
        <w:tc>
          <w:tcPr>
            <w:tcW w:w="2011" w:type="dxa"/>
          </w:tcPr>
          <w:p w14:paraId="169E6293" w14:textId="77777777" w:rsidR="002127CD" w:rsidRDefault="002127CD" w:rsidP="002127CD">
            <w:r w:rsidRPr="005C4630">
              <w:rPr>
                <w:rFonts w:ascii="Calibri" w:hAnsi="Calibri"/>
                <w:sz w:val="19"/>
              </w:rPr>
              <w:t>[</w:t>
            </w:r>
            <w:hyperlink r:id="rId1300" w:history="1">
              <w:r w:rsidRPr="005C4630">
                <w:rPr>
                  <w:rStyle w:val="Hyperlink"/>
                  <w:rFonts w:ascii="Calibri" w:hAnsi="Calibri"/>
                  <w:sz w:val="19"/>
                </w:rPr>
                <w:t>News Release</w:t>
              </w:r>
            </w:hyperlink>
            <w:r w:rsidRPr="005C4630">
              <w:rPr>
                <w:rFonts w:ascii="Calibri" w:hAnsi="Calibri"/>
                <w:sz w:val="19"/>
              </w:rPr>
              <w:t>]</w:t>
            </w:r>
          </w:p>
        </w:tc>
      </w:tr>
      <w:tr w:rsidR="002127CD" w14:paraId="610C2F32" w14:textId="77777777" w:rsidTr="002127CD">
        <w:tblPrEx>
          <w:jc w:val="left"/>
          <w:tblLook w:val="04A0" w:firstRow="1" w:lastRow="0" w:firstColumn="1" w:lastColumn="0" w:noHBand="0" w:noVBand="1"/>
        </w:tblPrEx>
        <w:trPr>
          <w:trHeight w:val="440"/>
        </w:trPr>
        <w:tc>
          <w:tcPr>
            <w:tcW w:w="1280" w:type="dxa"/>
          </w:tcPr>
          <w:p w14:paraId="6D1D0D68"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0E984E8A"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0409AC13" w14:textId="77777777" w:rsidR="002127CD" w:rsidRPr="00EB79CA" w:rsidRDefault="002127CD" w:rsidP="002127CD">
            <w:pPr>
              <w:rPr>
                <w:rFonts w:ascii="Calibri" w:hAnsi="Calibri"/>
                <w:sz w:val="19"/>
              </w:rPr>
            </w:pPr>
            <w:r w:rsidRPr="00ED5F20">
              <w:rPr>
                <w:rFonts w:ascii="Calibri" w:hAnsi="Calibri"/>
                <w:sz w:val="19"/>
              </w:rPr>
              <w:t>Chapter 297, HF 1981: This transportation bill eliminates the sunset of certain snow removal authorities. This passed unanimously in both chambers.</w:t>
            </w:r>
          </w:p>
        </w:tc>
        <w:tc>
          <w:tcPr>
            <w:tcW w:w="2011" w:type="dxa"/>
          </w:tcPr>
          <w:p w14:paraId="021B0144" w14:textId="77777777" w:rsidR="002127CD" w:rsidRDefault="002127CD" w:rsidP="002127CD">
            <w:r w:rsidRPr="005C4630">
              <w:rPr>
                <w:rFonts w:ascii="Calibri" w:hAnsi="Calibri"/>
                <w:sz w:val="19"/>
              </w:rPr>
              <w:t>[</w:t>
            </w:r>
            <w:hyperlink r:id="rId1301" w:history="1">
              <w:r w:rsidRPr="005C4630">
                <w:rPr>
                  <w:rStyle w:val="Hyperlink"/>
                  <w:rFonts w:ascii="Calibri" w:hAnsi="Calibri"/>
                  <w:sz w:val="19"/>
                </w:rPr>
                <w:t>News Release</w:t>
              </w:r>
            </w:hyperlink>
            <w:r w:rsidRPr="005C4630">
              <w:rPr>
                <w:rFonts w:ascii="Calibri" w:hAnsi="Calibri"/>
                <w:sz w:val="19"/>
              </w:rPr>
              <w:t>]</w:t>
            </w:r>
          </w:p>
        </w:tc>
      </w:tr>
      <w:tr w:rsidR="002127CD" w14:paraId="457B894B" w14:textId="77777777" w:rsidTr="002127CD">
        <w:tblPrEx>
          <w:jc w:val="left"/>
          <w:tblLook w:val="04A0" w:firstRow="1" w:lastRow="0" w:firstColumn="1" w:lastColumn="0" w:noHBand="0" w:noVBand="1"/>
        </w:tblPrEx>
        <w:trPr>
          <w:trHeight w:val="440"/>
        </w:trPr>
        <w:tc>
          <w:tcPr>
            <w:tcW w:w="1280" w:type="dxa"/>
          </w:tcPr>
          <w:p w14:paraId="2B7B726D"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39E1813C"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1B27B922" w14:textId="77777777" w:rsidR="002127CD" w:rsidRPr="00EB79CA" w:rsidRDefault="002127CD" w:rsidP="002127CD">
            <w:pPr>
              <w:rPr>
                <w:rFonts w:ascii="Calibri" w:hAnsi="Calibri"/>
                <w:sz w:val="19"/>
              </w:rPr>
            </w:pPr>
            <w:r w:rsidRPr="00ED5F20">
              <w:rPr>
                <w:rFonts w:ascii="Calibri" w:hAnsi="Calibri"/>
                <w:sz w:val="19"/>
              </w:rPr>
              <w:t xml:space="preserve">Chapter 298, HF 2255: This public safety bill clarifies the scope of the </w:t>
            </w:r>
            <w:proofErr w:type="gramStart"/>
            <w:r w:rsidRPr="00ED5F20">
              <w:rPr>
                <w:rFonts w:ascii="Calibri" w:hAnsi="Calibri"/>
                <w:sz w:val="19"/>
              </w:rPr>
              <w:t>ignition interlock device program</w:t>
            </w:r>
            <w:proofErr w:type="gramEnd"/>
            <w:r w:rsidRPr="00ED5F20">
              <w:rPr>
                <w:rFonts w:ascii="Calibri" w:hAnsi="Calibri"/>
                <w:sz w:val="19"/>
              </w:rPr>
              <w:t xml:space="preserve"> for </w:t>
            </w:r>
            <w:r w:rsidRPr="00ED5F20">
              <w:rPr>
                <w:rFonts w:ascii="Calibri" w:hAnsi="Calibri"/>
                <w:sz w:val="19"/>
              </w:rPr>
              <w:lastRenderedPageBreak/>
              <w:t>criminal vehicular operation. This passed the House 72-57 and the Senate 55-0.</w:t>
            </w:r>
          </w:p>
        </w:tc>
        <w:tc>
          <w:tcPr>
            <w:tcW w:w="2011" w:type="dxa"/>
          </w:tcPr>
          <w:p w14:paraId="5DF61B20" w14:textId="77777777" w:rsidR="002127CD" w:rsidRDefault="002127CD" w:rsidP="002127CD">
            <w:r w:rsidRPr="005C4630">
              <w:rPr>
                <w:rFonts w:ascii="Calibri" w:hAnsi="Calibri"/>
                <w:sz w:val="19"/>
              </w:rPr>
              <w:lastRenderedPageBreak/>
              <w:t>[</w:t>
            </w:r>
            <w:hyperlink r:id="rId1302" w:history="1">
              <w:r w:rsidRPr="005C4630">
                <w:rPr>
                  <w:rStyle w:val="Hyperlink"/>
                  <w:rFonts w:ascii="Calibri" w:hAnsi="Calibri"/>
                  <w:sz w:val="19"/>
                </w:rPr>
                <w:t>News Release</w:t>
              </w:r>
            </w:hyperlink>
            <w:r w:rsidRPr="005C4630">
              <w:rPr>
                <w:rFonts w:ascii="Calibri" w:hAnsi="Calibri"/>
                <w:sz w:val="19"/>
              </w:rPr>
              <w:t>]</w:t>
            </w:r>
          </w:p>
        </w:tc>
      </w:tr>
      <w:tr w:rsidR="002127CD" w14:paraId="591CDEA0" w14:textId="77777777" w:rsidTr="002127CD">
        <w:tblPrEx>
          <w:jc w:val="left"/>
          <w:tblLook w:val="04A0" w:firstRow="1" w:lastRow="0" w:firstColumn="1" w:lastColumn="0" w:noHBand="0" w:noVBand="1"/>
        </w:tblPrEx>
        <w:trPr>
          <w:trHeight w:val="440"/>
        </w:trPr>
        <w:tc>
          <w:tcPr>
            <w:tcW w:w="1280" w:type="dxa"/>
          </w:tcPr>
          <w:p w14:paraId="2F4EE6F3" w14:textId="77777777" w:rsidR="002127CD" w:rsidRDefault="002127CD" w:rsidP="002127CD">
            <w:pPr>
              <w:tabs>
                <w:tab w:val="left" w:pos="653"/>
              </w:tabs>
              <w:jc w:val="both"/>
              <w:rPr>
                <w:rFonts w:ascii="Calibri" w:hAnsi="Calibri"/>
                <w:sz w:val="19"/>
              </w:rPr>
            </w:pPr>
            <w:r w:rsidRPr="00086DD3">
              <w:rPr>
                <w:rFonts w:ascii="Calibri" w:hAnsi="Calibri"/>
                <w:sz w:val="19"/>
              </w:rPr>
              <w:t>5/21/14</w:t>
            </w:r>
          </w:p>
        </w:tc>
        <w:tc>
          <w:tcPr>
            <w:tcW w:w="2218" w:type="dxa"/>
            <w:shd w:val="clear" w:color="auto" w:fill="DBE5F1" w:themeFill="accent1" w:themeFillTint="33"/>
          </w:tcPr>
          <w:p w14:paraId="00FED6EA" w14:textId="77777777" w:rsidR="002127CD" w:rsidRDefault="002127CD" w:rsidP="002127CD">
            <w:pPr>
              <w:rPr>
                <w:rFonts w:ascii="Calibri" w:hAnsi="Calibri"/>
                <w:b/>
                <w:sz w:val="19"/>
              </w:rPr>
            </w:pPr>
            <w:r>
              <w:rPr>
                <w:rFonts w:ascii="Calibri" w:hAnsi="Calibri"/>
                <w:b/>
                <w:sz w:val="19"/>
              </w:rPr>
              <w:t>Governor Dayton Signs A Bill Relating To The Environment</w:t>
            </w:r>
          </w:p>
        </w:tc>
        <w:tc>
          <w:tcPr>
            <w:tcW w:w="3222" w:type="dxa"/>
          </w:tcPr>
          <w:p w14:paraId="4B87924B" w14:textId="77777777" w:rsidR="002127CD" w:rsidRPr="00EB79CA" w:rsidRDefault="002127CD" w:rsidP="002127CD">
            <w:pPr>
              <w:rPr>
                <w:rFonts w:ascii="Calibri" w:hAnsi="Calibri"/>
                <w:sz w:val="19"/>
              </w:rPr>
            </w:pPr>
            <w:r w:rsidRPr="00ED5F20">
              <w:rPr>
                <w:rFonts w:ascii="Calibri" w:hAnsi="Calibri"/>
                <w:sz w:val="19"/>
              </w:rPr>
              <w:t xml:space="preserve">Chapter 299, HF 2798: This bill prohibits plants treated with pollinator lethal insecticide from being </w:t>
            </w:r>
            <w:proofErr w:type="gramStart"/>
            <w:r w:rsidRPr="00ED5F20">
              <w:rPr>
                <w:rFonts w:ascii="Calibri" w:hAnsi="Calibri"/>
                <w:sz w:val="19"/>
              </w:rPr>
              <w:t>labeled</w:t>
            </w:r>
            <w:proofErr w:type="gramEnd"/>
            <w:r w:rsidRPr="00ED5F20">
              <w:rPr>
                <w:rFonts w:ascii="Calibri" w:hAnsi="Calibri"/>
                <w:sz w:val="19"/>
              </w:rPr>
              <w:t xml:space="preserve"> or advertised as beneficial to pollinators. This passed the House 111-17 and the Senate 60-0.</w:t>
            </w:r>
          </w:p>
        </w:tc>
        <w:tc>
          <w:tcPr>
            <w:tcW w:w="2011" w:type="dxa"/>
          </w:tcPr>
          <w:p w14:paraId="2B04256F" w14:textId="77777777" w:rsidR="002127CD" w:rsidRDefault="002127CD" w:rsidP="002127CD">
            <w:r w:rsidRPr="005C4630">
              <w:rPr>
                <w:rFonts w:ascii="Calibri" w:hAnsi="Calibri"/>
                <w:sz w:val="19"/>
              </w:rPr>
              <w:t>[</w:t>
            </w:r>
            <w:hyperlink r:id="rId1303" w:history="1">
              <w:r w:rsidRPr="005C4630">
                <w:rPr>
                  <w:rStyle w:val="Hyperlink"/>
                  <w:rFonts w:ascii="Calibri" w:hAnsi="Calibri"/>
                  <w:sz w:val="19"/>
                </w:rPr>
                <w:t>News Release</w:t>
              </w:r>
            </w:hyperlink>
            <w:r w:rsidRPr="005C4630">
              <w:rPr>
                <w:rFonts w:ascii="Calibri" w:hAnsi="Calibri"/>
                <w:sz w:val="19"/>
              </w:rPr>
              <w:t>]</w:t>
            </w:r>
          </w:p>
        </w:tc>
      </w:tr>
      <w:tr w:rsidR="002127CD" w14:paraId="1A5BA90A" w14:textId="77777777" w:rsidTr="002127CD">
        <w:tblPrEx>
          <w:jc w:val="left"/>
          <w:tblLook w:val="04A0" w:firstRow="1" w:lastRow="0" w:firstColumn="1" w:lastColumn="0" w:noHBand="0" w:noVBand="1"/>
        </w:tblPrEx>
        <w:trPr>
          <w:trHeight w:val="440"/>
        </w:trPr>
        <w:tc>
          <w:tcPr>
            <w:tcW w:w="1280" w:type="dxa"/>
          </w:tcPr>
          <w:p w14:paraId="43958F05"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5B9C860F"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1ECFE616" w14:textId="77777777" w:rsidR="002127CD" w:rsidRPr="00EB79CA" w:rsidRDefault="002127CD" w:rsidP="002127CD">
            <w:pPr>
              <w:rPr>
                <w:rFonts w:ascii="Calibri" w:hAnsi="Calibri"/>
                <w:sz w:val="19"/>
              </w:rPr>
            </w:pPr>
            <w:r w:rsidRPr="00ED5F20">
              <w:rPr>
                <w:rFonts w:ascii="Calibri" w:hAnsi="Calibri"/>
                <w:sz w:val="19"/>
              </w:rPr>
              <w:t>Chapter 300, HF 2881: This bill amends the regulation of motor carriers for railroad employees. This passed the House 77-50 and the Senate 53-10.</w:t>
            </w:r>
          </w:p>
        </w:tc>
        <w:tc>
          <w:tcPr>
            <w:tcW w:w="2011" w:type="dxa"/>
          </w:tcPr>
          <w:p w14:paraId="28BA9E67" w14:textId="77777777" w:rsidR="002127CD" w:rsidRDefault="002127CD" w:rsidP="002127CD">
            <w:r w:rsidRPr="005C4630">
              <w:rPr>
                <w:rFonts w:ascii="Calibri" w:hAnsi="Calibri"/>
                <w:sz w:val="19"/>
              </w:rPr>
              <w:t>[</w:t>
            </w:r>
            <w:hyperlink r:id="rId1304" w:history="1">
              <w:r w:rsidRPr="005C4630">
                <w:rPr>
                  <w:rStyle w:val="Hyperlink"/>
                  <w:rFonts w:ascii="Calibri" w:hAnsi="Calibri"/>
                  <w:sz w:val="19"/>
                </w:rPr>
                <w:t>News Release</w:t>
              </w:r>
            </w:hyperlink>
            <w:r w:rsidRPr="005C4630">
              <w:rPr>
                <w:rFonts w:ascii="Calibri" w:hAnsi="Calibri"/>
                <w:sz w:val="19"/>
              </w:rPr>
              <w:t>]</w:t>
            </w:r>
          </w:p>
        </w:tc>
      </w:tr>
      <w:tr w:rsidR="002127CD" w14:paraId="00A5FBE0" w14:textId="77777777" w:rsidTr="002127CD">
        <w:tblPrEx>
          <w:jc w:val="left"/>
          <w:tblLook w:val="04A0" w:firstRow="1" w:lastRow="0" w:firstColumn="1" w:lastColumn="0" w:noHBand="0" w:noVBand="1"/>
        </w:tblPrEx>
        <w:trPr>
          <w:trHeight w:val="440"/>
        </w:trPr>
        <w:tc>
          <w:tcPr>
            <w:tcW w:w="1280" w:type="dxa"/>
          </w:tcPr>
          <w:p w14:paraId="4970B362"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039E8CC6" w14:textId="77777777" w:rsidR="002127CD" w:rsidRDefault="002127CD" w:rsidP="002127CD">
            <w:pPr>
              <w:rPr>
                <w:rFonts w:ascii="Calibri" w:hAnsi="Calibri"/>
                <w:b/>
                <w:sz w:val="19"/>
              </w:rPr>
            </w:pPr>
            <w:r>
              <w:rPr>
                <w:rFonts w:ascii="Calibri" w:hAnsi="Calibri"/>
                <w:b/>
                <w:sz w:val="19"/>
              </w:rPr>
              <w:t>Governor Dayton Signs A Bill Relating To Fees</w:t>
            </w:r>
          </w:p>
        </w:tc>
        <w:tc>
          <w:tcPr>
            <w:tcW w:w="3222" w:type="dxa"/>
          </w:tcPr>
          <w:p w14:paraId="748B370F" w14:textId="77777777" w:rsidR="002127CD" w:rsidRPr="00EB79CA" w:rsidRDefault="002127CD" w:rsidP="002127CD">
            <w:pPr>
              <w:rPr>
                <w:rFonts w:ascii="Calibri" w:hAnsi="Calibri"/>
                <w:sz w:val="19"/>
              </w:rPr>
            </w:pPr>
            <w:r w:rsidRPr="00ED5F20">
              <w:rPr>
                <w:rFonts w:ascii="Calibri" w:hAnsi="Calibri"/>
                <w:sz w:val="19"/>
              </w:rPr>
              <w:t xml:space="preserve">Chapter 301, HF 155: This bill increases the maximum fees </w:t>
            </w:r>
            <w:proofErr w:type="gramStart"/>
            <w:r w:rsidRPr="00ED5F20">
              <w:rPr>
                <w:rFonts w:ascii="Calibri" w:hAnsi="Calibri"/>
                <w:sz w:val="19"/>
              </w:rPr>
              <w:t>permitted to be charged</w:t>
            </w:r>
            <w:proofErr w:type="gramEnd"/>
            <w:r w:rsidRPr="00ED5F20">
              <w:rPr>
                <w:rFonts w:ascii="Calibri" w:hAnsi="Calibri"/>
                <w:sz w:val="19"/>
              </w:rPr>
              <w:t xml:space="preserve"> by notaries public. This passed the House 82-47 and the Senate 45-16.</w:t>
            </w:r>
          </w:p>
        </w:tc>
        <w:tc>
          <w:tcPr>
            <w:tcW w:w="2011" w:type="dxa"/>
          </w:tcPr>
          <w:p w14:paraId="1BCC1DF5" w14:textId="77777777" w:rsidR="002127CD" w:rsidRDefault="002127CD" w:rsidP="002127CD">
            <w:r w:rsidRPr="005C4630">
              <w:rPr>
                <w:rFonts w:ascii="Calibri" w:hAnsi="Calibri"/>
                <w:sz w:val="19"/>
              </w:rPr>
              <w:t>[</w:t>
            </w:r>
            <w:hyperlink r:id="rId1305" w:history="1">
              <w:r w:rsidRPr="005C4630">
                <w:rPr>
                  <w:rStyle w:val="Hyperlink"/>
                  <w:rFonts w:ascii="Calibri" w:hAnsi="Calibri"/>
                  <w:sz w:val="19"/>
                </w:rPr>
                <w:t>News Release</w:t>
              </w:r>
            </w:hyperlink>
            <w:r w:rsidRPr="005C4630">
              <w:rPr>
                <w:rFonts w:ascii="Calibri" w:hAnsi="Calibri"/>
                <w:sz w:val="19"/>
              </w:rPr>
              <w:t>]</w:t>
            </w:r>
          </w:p>
        </w:tc>
      </w:tr>
      <w:tr w:rsidR="002127CD" w14:paraId="7FC61472" w14:textId="77777777" w:rsidTr="002127CD">
        <w:tblPrEx>
          <w:jc w:val="left"/>
          <w:tblLook w:val="04A0" w:firstRow="1" w:lastRow="0" w:firstColumn="1" w:lastColumn="0" w:noHBand="0" w:noVBand="1"/>
        </w:tblPrEx>
        <w:trPr>
          <w:trHeight w:val="440"/>
        </w:trPr>
        <w:tc>
          <w:tcPr>
            <w:tcW w:w="1280" w:type="dxa"/>
          </w:tcPr>
          <w:p w14:paraId="7ABC78DE"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2B75DB35" w14:textId="77777777" w:rsidR="002127CD" w:rsidRDefault="002127CD" w:rsidP="002127CD">
            <w:pPr>
              <w:rPr>
                <w:rFonts w:ascii="Calibri" w:hAnsi="Calibri"/>
                <w:b/>
                <w:sz w:val="19"/>
              </w:rPr>
            </w:pPr>
            <w:r>
              <w:rPr>
                <w:rFonts w:ascii="Calibri" w:hAnsi="Calibri"/>
                <w:b/>
                <w:sz w:val="19"/>
              </w:rPr>
              <w:t>Governor Dayton Signs A Bill Relating To Court Safety</w:t>
            </w:r>
          </w:p>
        </w:tc>
        <w:tc>
          <w:tcPr>
            <w:tcW w:w="3222" w:type="dxa"/>
          </w:tcPr>
          <w:p w14:paraId="63673753" w14:textId="77777777" w:rsidR="002127CD" w:rsidRPr="00EB79CA" w:rsidRDefault="002127CD" w:rsidP="002127CD">
            <w:pPr>
              <w:rPr>
                <w:rFonts w:ascii="Calibri" w:hAnsi="Calibri"/>
                <w:sz w:val="19"/>
              </w:rPr>
            </w:pPr>
            <w:r w:rsidRPr="00ED5F20">
              <w:rPr>
                <w:rFonts w:ascii="Calibri" w:hAnsi="Calibri"/>
                <w:sz w:val="19"/>
              </w:rPr>
              <w:t>Chapter 302, HF 1226: This bill provides enhanced penalties for causing the death of or assaulting a prosecuting attorney or judge. This passed the House 128-1 and the Senate 55-0</w:t>
            </w:r>
          </w:p>
        </w:tc>
        <w:tc>
          <w:tcPr>
            <w:tcW w:w="2011" w:type="dxa"/>
          </w:tcPr>
          <w:p w14:paraId="09C25867" w14:textId="77777777" w:rsidR="002127CD" w:rsidRDefault="002127CD" w:rsidP="002127CD">
            <w:r w:rsidRPr="005C4630">
              <w:rPr>
                <w:rFonts w:ascii="Calibri" w:hAnsi="Calibri"/>
                <w:sz w:val="19"/>
              </w:rPr>
              <w:t>[</w:t>
            </w:r>
            <w:hyperlink r:id="rId1306" w:history="1">
              <w:r w:rsidRPr="005C4630">
                <w:rPr>
                  <w:rStyle w:val="Hyperlink"/>
                  <w:rFonts w:ascii="Calibri" w:hAnsi="Calibri"/>
                  <w:sz w:val="19"/>
                </w:rPr>
                <w:t>News Release</w:t>
              </w:r>
            </w:hyperlink>
            <w:r w:rsidRPr="005C4630">
              <w:rPr>
                <w:rFonts w:ascii="Calibri" w:hAnsi="Calibri"/>
                <w:sz w:val="19"/>
              </w:rPr>
              <w:t>]</w:t>
            </w:r>
          </w:p>
        </w:tc>
      </w:tr>
      <w:tr w:rsidR="002127CD" w14:paraId="2C14F6F2" w14:textId="77777777" w:rsidTr="002127CD">
        <w:tblPrEx>
          <w:jc w:val="left"/>
          <w:tblLook w:val="04A0" w:firstRow="1" w:lastRow="0" w:firstColumn="1" w:lastColumn="0" w:noHBand="0" w:noVBand="1"/>
        </w:tblPrEx>
        <w:trPr>
          <w:trHeight w:val="440"/>
        </w:trPr>
        <w:tc>
          <w:tcPr>
            <w:tcW w:w="1280" w:type="dxa"/>
          </w:tcPr>
          <w:p w14:paraId="6D0B5FFC"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686E2913" w14:textId="77777777" w:rsidR="002127CD" w:rsidRDefault="002127CD" w:rsidP="002127CD">
            <w:pPr>
              <w:rPr>
                <w:rFonts w:ascii="Calibri" w:hAnsi="Calibri"/>
                <w:b/>
                <w:sz w:val="19"/>
              </w:rPr>
            </w:pPr>
            <w:r>
              <w:rPr>
                <w:rFonts w:ascii="Calibri" w:hAnsi="Calibri"/>
                <w:b/>
                <w:sz w:val="19"/>
              </w:rPr>
              <w:t>Governor Dayton Signs A Bill Relating To Property Values</w:t>
            </w:r>
          </w:p>
        </w:tc>
        <w:tc>
          <w:tcPr>
            <w:tcW w:w="3222" w:type="dxa"/>
          </w:tcPr>
          <w:p w14:paraId="652AB8B5" w14:textId="77777777" w:rsidR="002127CD" w:rsidRPr="00EB79CA" w:rsidRDefault="002127CD" w:rsidP="002127CD">
            <w:pPr>
              <w:rPr>
                <w:rFonts w:ascii="Calibri" w:hAnsi="Calibri"/>
                <w:sz w:val="19"/>
              </w:rPr>
            </w:pPr>
            <w:r w:rsidRPr="00ED5F20">
              <w:rPr>
                <w:rFonts w:ascii="Calibri" w:hAnsi="Calibri"/>
                <w:sz w:val="19"/>
              </w:rPr>
              <w:t>Chapter 304, SF 2175: This bill prohibits state agencies from paying more than ten percent over the appraised value of a property, when acquiring property. This passed the House 122-10 and the Senate 51-15.</w:t>
            </w:r>
          </w:p>
        </w:tc>
        <w:tc>
          <w:tcPr>
            <w:tcW w:w="2011" w:type="dxa"/>
          </w:tcPr>
          <w:p w14:paraId="32FCECCB" w14:textId="77777777" w:rsidR="002127CD" w:rsidRDefault="002127CD" w:rsidP="002127CD">
            <w:r w:rsidRPr="005C4630">
              <w:rPr>
                <w:rFonts w:ascii="Calibri" w:hAnsi="Calibri"/>
                <w:sz w:val="19"/>
              </w:rPr>
              <w:t>[</w:t>
            </w:r>
            <w:hyperlink r:id="rId1307" w:history="1">
              <w:r w:rsidRPr="005C4630">
                <w:rPr>
                  <w:rStyle w:val="Hyperlink"/>
                  <w:rFonts w:ascii="Calibri" w:hAnsi="Calibri"/>
                  <w:sz w:val="19"/>
                </w:rPr>
                <w:t>News Release</w:t>
              </w:r>
            </w:hyperlink>
            <w:r w:rsidRPr="005C4630">
              <w:rPr>
                <w:rFonts w:ascii="Calibri" w:hAnsi="Calibri"/>
                <w:sz w:val="19"/>
              </w:rPr>
              <w:t>]</w:t>
            </w:r>
          </w:p>
        </w:tc>
      </w:tr>
      <w:tr w:rsidR="002127CD" w14:paraId="1B337829" w14:textId="77777777" w:rsidTr="002127CD">
        <w:tblPrEx>
          <w:jc w:val="left"/>
          <w:tblLook w:val="04A0" w:firstRow="1" w:lastRow="0" w:firstColumn="1" w:lastColumn="0" w:noHBand="0" w:noVBand="1"/>
        </w:tblPrEx>
        <w:trPr>
          <w:trHeight w:val="440"/>
        </w:trPr>
        <w:tc>
          <w:tcPr>
            <w:tcW w:w="1280" w:type="dxa"/>
          </w:tcPr>
          <w:p w14:paraId="3B527B87"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6659CD2C" w14:textId="77777777" w:rsidR="002127CD" w:rsidRDefault="002127CD" w:rsidP="002127CD">
            <w:pPr>
              <w:rPr>
                <w:rFonts w:ascii="Calibri" w:hAnsi="Calibri"/>
                <w:b/>
                <w:sz w:val="19"/>
              </w:rPr>
            </w:pPr>
            <w:r>
              <w:rPr>
                <w:rFonts w:ascii="Calibri" w:hAnsi="Calibri"/>
                <w:b/>
                <w:sz w:val="19"/>
              </w:rPr>
              <w:t>Governor Dayton Signs A Bill Relating To Workplace Safety</w:t>
            </w:r>
          </w:p>
        </w:tc>
        <w:tc>
          <w:tcPr>
            <w:tcW w:w="3222" w:type="dxa"/>
          </w:tcPr>
          <w:p w14:paraId="1E20F6BD" w14:textId="77777777" w:rsidR="002127CD" w:rsidRPr="00EB79CA" w:rsidRDefault="002127CD" w:rsidP="002127CD">
            <w:pPr>
              <w:rPr>
                <w:rFonts w:ascii="Calibri" w:hAnsi="Calibri"/>
                <w:sz w:val="19"/>
              </w:rPr>
            </w:pPr>
            <w:r w:rsidRPr="00ED5F20">
              <w:rPr>
                <w:rFonts w:ascii="Calibri" w:hAnsi="Calibri"/>
                <w:sz w:val="19"/>
              </w:rPr>
              <w:t xml:space="preserve">Chapter 305, SF 2065: This bill makes the Department of Labor and Industry's Contractor Registration Pilot Program permanent, aligns Minnesota's apprenticeship laws with the federal standards, and modifies municipal building code enforcement. The bill provides an exception to certain </w:t>
            </w:r>
            <w:proofErr w:type="gramStart"/>
            <w:r w:rsidRPr="00ED5F20">
              <w:rPr>
                <w:rFonts w:ascii="Calibri" w:hAnsi="Calibri"/>
                <w:sz w:val="19"/>
              </w:rPr>
              <w:t>high pressure</w:t>
            </w:r>
            <w:proofErr w:type="gramEnd"/>
            <w:r w:rsidRPr="00ED5F20">
              <w:rPr>
                <w:rFonts w:ascii="Calibri" w:hAnsi="Calibri"/>
                <w:sz w:val="19"/>
              </w:rPr>
              <w:t xml:space="preserve"> boiler requirements and requires a workgroup to study plumbing at certain resorts. This passed the House 82-48 and the Senate 40-18.</w:t>
            </w:r>
          </w:p>
        </w:tc>
        <w:tc>
          <w:tcPr>
            <w:tcW w:w="2011" w:type="dxa"/>
          </w:tcPr>
          <w:p w14:paraId="71A67DC2" w14:textId="77777777" w:rsidR="002127CD" w:rsidRDefault="002127CD" w:rsidP="002127CD">
            <w:r w:rsidRPr="005C4630">
              <w:rPr>
                <w:rFonts w:ascii="Calibri" w:hAnsi="Calibri"/>
                <w:sz w:val="19"/>
              </w:rPr>
              <w:t>[</w:t>
            </w:r>
            <w:hyperlink r:id="rId1308" w:history="1">
              <w:r w:rsidRPr="005C4630">
                <w:rPr>
                  <w:rStyle w:val="Hyperlink"/>
                  <w:rFonts w:ascii="Calibri" w:hAnsi="Calibri"/>
                  <w:sz w:val="19"/>
                </w:rPr>
                <w:t>News Release</w:t>
              </w:r>
            </w:hyperlink>
            <w:r w:rsidRPr="005C4630">
              <w:rPr>
                <w:rFonts w:ascii="Calibri" w:hAnsi="Calibri"/>
                <w:sz w:val="19"/>
              </w:rPr>
              <w:t>]</w:t>
            </w:r>
          </w:p>
        </w:tc>
      </w:tr>
      <w:tr w:rsidR="002127CD" w14:paraId="4E56F47D" w14:textId="77777777" w:rsidTr="002127CD">
        <w:tblPrEx>
          <w:jc w:val="left"/>
          <w:tblLook w:val="04A0" w:firstRow="1" w:lastRow="0" w:firstColumn="1" w:lastColumn="0" w:noHBand="0" w:noVBand="1"/>
        </w:tblPrEx>
        <w:trPr>
          <w:trHeight w:val="440"/>
        </w:trPr>
        <w:tc>
          <w:tcPr>
            <w:tcW w:w="1280" w:type="dxa"/>
          </w:tcPr>
          <w:p w14:paraId="209579F7"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2174ADA2" w14:textId="77777777" w:rsidR="002127CD" w:rsidRDefault="002127CD" w:rsidP="002127CD">
            <w:pPr>
              <w:rPr>
                <w:rFonts w:ascii="Calibri" w:hAnsi="Calibri"/>
                <w:b/>
                <w:sz w:val="19"/>
              </w:rPr>
            </w:pPr>
            <w:r>
              <w:rPr>
                <w:rFonts w:ascii="Calibri" w:hAnsi="Calibri"/>
                <w:b/>
                <w:sz w:val="19"/>
              </w:rPr>
              <w:t>Governor Dayton Signs A Bill Relating To Financial Fraud</w:t>
            </w:r>
          </w:p>
        </w:tc>
        <w:tc>
          <w:tcPr>
            <w:tcW w:w="3222" w:type="dxa"/>
          </w:tcPr>
          <w:p w14:paraId="1435DC79" w14:textId="77777777" w:rsidR="002127CD" w:rsidRPr="00EB79CA" w:rsidRDefault="002127CD" w:rsidP="002127CD">
            <w:pPr>
              <w:rPr>
                <w:rFonts w:ascii="Calibri" w:hAnsi="Calibri"/>
                <w:sz w:val="19"/>
              </w:rPr>
            </w:pPr>
            <w:r w:rsidRPr="00ED5F20">
              <w:rPr>
                <w:rFonts w:ascii="Calibri" w:hAnsi="Calibri"/>
                <w:sz w:val="19"/>
              </w:rPr>
              <w:t>Chapter 306, SF 1360: This bill extends extending the felony crime of fraudulent or improper financing statements. The crime now includes retaliation against a police officer, chief of police, or official or employee of the Department of Corrections, or local correctional agency. This passed the House 132-0 and the Senate 55-1.</w:t>
            </w:r>
          </w:p>
        </w:tc>
        <w:tc>
          <w:tcPr>
            <w:tcW w:w="2011" w:type="dxa"/>
          </w:tcPr>
          <w:p w14:paraId="7157BF68" w14:textId="77777777" w:rsidR="002127CD" w:rsidRDefault="002127CD" w:rsidP="002127CD">
            <w:r w:rsidRPr="005C4630">
              <w:rPr>
                <w:rFonts w:ascii="Calibri" w:hAnsi="Calibri"/>
                <w:sz w:val="19"/>
              </w:rPr>
              <w:t>[</w:t>
            </w:r>
            <w:hyperlink r:id="rId1309" w:history="1">
              <w:r w:rsidRPr="005C4630">
                <w:rPr>
                  <w:rStyle w:val="Hyperlink"/>
                  <w:rFonts w:ascii="Calibri" w:hAnsi="Calibri"/>
                  <w:sz w:val="19"/>
                </w:rPr>
                <w:t>News Release</w:t>
              </w:r>
            </w:hyperlink>
            <w:r w:rsidRPr="005C4630">
              <w:rPr>
                <w:rFonts w:ascii="Calibri" w:hAnsi="Calibri"/>
                <w:sz w:val="19"/>
              </w:rPr>
              <w:t>]</w:t>
            </w:r>
          </w:p>
        </w:tc>
      </w:tr>
      <w:tr w:rsidR="002127CD" w14:paraId="65378311" w14:textId="77777777" w:rsidTr="002127CD">
        <w:tblPrEx>
          <w:jc w:val="left"/>
          <w:tblLook w:val="04A0" w:firstRow="1" w:lastRow="0" w:firstColumn="1" w:lastColumn="0" w:noHBand="0" w:noVBand="1"/>
        </w:tblPrEx>
        <w:trPr>
          <w:trHeight w:val="440"/>
        </w:trPr>
        <w:tc>
          <w:tcPr>
            <w:tcW w:w="1280" w:type="dxa"/>
          </w:tcPr>
          <w:p w14:paraId="78EE350D"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6576252A" w14:textId="77777777" w:rsidR="002127CD" w:rsidRDefault="002127CD" w:rsidP="002127CD">
            <w:pPr>
              <w:rPr>
                <w:rFonts w:ascii="Calibri" w:hAnsi="Calibri"/>
                <w:b/>
                <w:sz w:val="19"/>
              </w:rPr>
            </w:pPr>
            <w:r>
              <w:rPr>
                <w:rFonts w:ascii="Calibri" w:hAnsi="Calibri"/>
                <w:b/>
                <w:sz w:val="19"/>
              </w:rPr>
              <w:t>Governor Dayton Signs A Bill Relating To Finances</w:t>
            </w:r>
          </w:p>
        </w:tc>
        <w:tc>
          <w:tcPr>
            <w:tcW w:w="3222" w:type="dxa"/>
          </w:tcPr>
          <w:p w14:paraId="007C9667" w14:textId="77777777" w:rsidR="002127CD" w:rsidRPr="00EB79CA" w:rsidRDefault="002127CD" w:rsidP="002127CD">
            <w:pPr>
              <w:rPr>
                <w:rFonts w:ascii="Calibri" w:hAnsi="Calibri"/>
                <w:sz w:val="19"/>
              </w:rPr>
            </w:pPr>
            <w:r w:rsidRPr="00ED5F20">
              <w:rPr>
                <w:rFonts w:ascii="Calibri" w:hAnsi="Calibri"/>
                <w:sz w:val="19"/>
              </w:rPr>
              <w:t xml:space="preserve">Chapter 307, SF 2343: This state government bill modifies investment </w:t>
            </w:r>
            <w:r w:rsidRPr="00ED5F20">
              <w:rPr>
                <w:rFonts w:ascii="Calibri" w:hAnsi="Calibri"/>
                <w:sz w:val="19"/>
              </w:rPr>
              <w:lastRenderedPageBreak/>
              <w:t>reporting. This bill passed unanimously in both chambers.</w:t>
            </w:r>
          </w:p>
        </w:tc>
        <w:tc>
          <w:tcPr>
            <w:tcW w:w="2011" w:type="dxa"/>
          </w:tcPr>
          <w:p w14:paraId="46A28E3D" w14:textId="77777777" w:rsidR="002127CD" w:rsidRDefault="002127CD" w:rsidP="002127CD">
            <w:r w:rsidRPr="005C4630">
              <w:rPr>
                <w:rFonts w:ascii="Calibri" w:hAnsi="Calibri"/>
                <w:sz w:val="19"/>
              </w:rPr>
              <w:lastRenderedPageBreak/>
              <w:t>[</w:t>
            </w:r>
            <w:hyperlink r:id="rId1310" w:history="1">
              <w:r w:rsidRPr="005C4630">
                <w:rPr>
                  <w:rStyle w:val="Hyperlink"/>
                  <w:rFonts w:ascii="Calibri" w:hAnsi="Calibri"/>
                  <w:sz w:val="19"/>
                </w:rPr>
                <w:t>News Release</w:t>
              </w:r>
            </w:hyperlink>
            <w:r w:rsidRPr="005C4630">
              <w:rPr>
                <w:rFonts w:ascii="Calibri" w:hAnsi="Calibri"/>
                <w:sz w:val="19"/>
              </w:rPr>
              <w:t>]</w:t>
            </w:r>
          </w:p>
        </w:tc>
      </w:tr>
      <w:tr w:rsidR="002127CD" w14:paraId="06599F9C" w14:textId="77777777" w:rsidTr="002127CD">
        <w:tblPrEx>
          <w:jc w:val="left"/>
          <w:tblLook w:val="04A0" w:firstRow="1" w:lastRow="0" w:firstColumn="1" w:lastColumn="0" w:noHBand="0" w:noVBand="1"/>
        </w:tblPrEx>
        <w:trPr>
          <w:trHeight w:val="440"/>
        </w:trPr>
        <w:tc>
          <w:tcPr>
            <w:tcW w:w="1280" w:type="dxa"/>
          </w:tcPr>
          <w:p w14:paraId="1DABFE5E" w14:textId="77777777" w:rsidR="002127CD" w:rsidRDefault="002127CD" w:rsidP="002127CD">
            <w:pPr>
              <w:tabs>
                <w:tab w:val="left" w:pos="653"/>
              </w:tabs>
              <w:jc w:val="both"/>
              <w:rPr>
                <w:rFonts w:ascii="Calibri" w:hAnsi="Calibri"/>
                <w:sz w:val="19"/>
              </w:rPr>
            </w:pPr>
            <w:r w:rsidRPr="00FC7EED">
              <w:rPr>
                <w:rFonts w:ascii="Calibri" w:hAnsi="Calibri"/>
                <w:sz w:val="19"/>
              </w:rPr>
              <w:t>5/21/14</w:t>
            </w:r>
          </w:p>
        </w:tc>
        <w:tc>
          <w:tcPr>
            <w:tcW w:w="2218" w:type="dxa"/>
            <w:shd w:val="clear" w:color="auto" w:fill="DBE5F1" w:themeFill="accent1" w:themeFillTint="33"/>
          </w:tcPr>
          <w:p w14:paraId="6A4A11CB" w14:textId="77777777" w:rsidR="002127CD" w:rsidRDefault="002127CD" w:rsidP="002127CD">
            <w:pPr>
              <w:rPr>
                <w:rFonts w:ascii="Calibri" w:hAnsi="Calibri"/>
                <w:b/>
                <w:sz w:val="19"/>
              </w:rPr>
            </w:pPr>
            <w:r>
              <w:rPr>
                <w:rFonts w:ascii="Calibri" w:hAnsi="Calibri"/>
                <w:b/>
                <w:sz w:val="19"/>
              </w:rPr>
              <w:t>Governor Dayton Signs A Bill Relating To Campaign Financing</w:t>
            </w:r>
          </w:p>
        </w:tc>
        <w:tc>
          <w:tcPr>
            <w:tcW w:w="3222" w:type="dxa"/>
          </w:tcPr>
          <w:p w14:paraId="36999B0C" w14:textId="77777777" w:rsidR="002127CD" w:rsidRPr="00EB79CA" w:rsidRDefault="002127CD" w:rsidP="002127CD">
            <w:pPr>
              <w:rPr>
                <w:rFonts w:ascii="Calibri" w:hAnsi="Calibri"/>
                <w:sz w:val="19"/>
              </w:rPr>
            </w:pPr>
            <w:r w:rsidRPr="005A047A">
              <w:rPr>
                <w:rFonts w:ascii="Calibri" w:hAnsi="Calibri"/>
                <w:sz w:val="19"/>
              </w:rPr>
              <w:t>Chapter 309, HF 2531: This campaign finance bill increases the transparency of the Campaign Finance and Public Disclosure Board's operations and requires public officials to include more financial information on their statements of economic interest. The bill also makes various technical and clarifying changes to Chapter 10A. This passed the House 70-61 and the Senate 59-2.</w:t>
            </w:r>
          </w:p>
        </w:tc>
        <w:tc>
          <w:tcPr>
            <w:tcW w:w="2011" w:type="dxa"/>
          </w:tcPr>
          <w:p w14:paraId="3DDDF054" w14:textId="77777777" w:rsidR="002127CD" w:rsidRDefault="002127CD" w:rsidP="002127CD">
            <w:r w:rsidRPr="005C4630">
              <w:rPr>
                <w:rFonts w:ascii="Calibri" w:hAnsi="Calibri"/>
                <w:sz w:val="19"/>
              </w:rPr>
              <w:t>[</w:t>
            </w:r>
            <w:hyperlink r:id="rId1311" w:history="1">
              <w:r w:rsidRPr="005C4630">
                <w:rPr>
                  <w:rStyle w:val="Hyperlink"/>
                  <w:rFonts w:ascii="Calibri" w:hAnsi="Calibri"/>
                  <w:sz w:val="19"/>
                </w:rPr>
                <w:t>News Release</w:t>
              </w:r>
            </w:hyperlink>
            <w:r w:rsidRPr="005C4630">
              <w:rPr>
                <w:rFonts w:ascii="Calibri" w:hAnsi="Calibri"/>
                <w:sz w:val="19"/>
              </w:rPr>
              <w:t>]</w:t>
            </w:r>
          </w:p>
        </w:tc>
      </w:tr>
      <w:tr w:rsidR="002127CD" w14:paraId="54F3A02F" w14:textId="77777777" w:rsidTr="002127CD">
        <w:tblPrEx>
          <w:jc w:val="left"/>
          <w:tblLook w:val="04A0" w:firstRow="1" w:lastRow="0" w:firstColumn="1" w:lastColumn="0" w:noHBand="0" w:noVBand="1"/>
        </w:tblPrEx>
        <w:trPr>
          <w:trHeight w:val="440"/>
        </w:trPr>
        <w:tc>
          <w:tcPr>
            <w:tcW w:w="1280" w:type="dxa"/>
          </w:tcPr>
          <w:p w14:paraId="374CD606" w14:textId="77777777" w:rsidR="002127CD" w:rsidRDefault="002127CD" w:rsidP="002127CD">
            <w:pPr>
              <w:tabs>
                <w:tab w:val="left" w:pos="653"/>
              </w:tabs>
              <w:jc w:val="both"/>
              <w:rPr>
                <w:rFonts w:ascii="Calibri" w:hAnsi="Calibri"/>
                <w:sz w:val="19"/>
              </w:rPr>
            </w:pPr>
            <w:r>
              <w:rPr>
                <w:rFonts w:ascii="Calibri" w:hAnsi="Calibri"/>
                <w:sz w:val="19"/>
              </w:rPr>
              <w:t>5/21/14</w:t>
            </w:r>
          </w:p>
        </w:tc>
        <w:tc>
          <w:tcPr>
            <w:tcW w:w="2218" w:type="dxa"/>
            <w:shd w:val="clear" w:color="auto" w:fill="DBE5F1" w:themeFill="accent1" w:themeFillTint="33"/>
          </w:tcPr>
          <w:p w14:paraId="19BB806B" w14:textId="77777777" w:rsidR="002127CD" w:rsidRDefault="002127CD" w:rsidP="002127CD">
            <w:pPr>
              <w:rPr>
                <w:rFonts w:ascii="Calibri" w:hAnsi="Calibri"/>
                <w:b/>
                <w:sz w:val="19"/>
              </w:rPr>
            </w:pPr>
            <w:r>
              <w:rPr>
                <w:rFonts w:ascii="Calibri" w:hAnsi="Calibri"/>
                <w:b/>
                <w:sz w:val="19"/>
              </w:rPr>
              <w:t>Governor Dayton Signs A Bill Relating To Insurance Fraud</w:t>
            </w:r>
          </w:p>
        </w:tc>
        <w:tc>
          <w:tcPr>
            <w:tcW w:w="3222" w:type="dxa"/>
          </w:tcPr>
          <w:p w14:paraId="493A5359" w14:textId="77777777" w:rsidR="002127CD" w:rsidRPr="00EB79CA" w:rsidRDefault="002127CD" w:rsidP="002127CD">
            <w:pPr>
              <w:rPr>
                <w:rFonts w:ascii="Calibri" w:hAnsi="Calibri"/>
                <w:sz w:val="19"/>
              </w:rPr>
            </w:pPr>
            <w:r w:rsidRPr="005A047A">
              <w:rPr>
                <w:rFonts w:ascii="Calibri" w:hAnsi="Calibri"/>
                <w:sz w:val="19"/>
              </w:rPr>
              <w:t>Chapter 310, HF 3073: This insurance bill modifies regulations to reduce insurance fraud; no-fault auto benefits and establishes a task force on motor vehicle insurance coverage verification. This bill passed the House 72-55 and the Senate 41-21.</w:t>
            </w:r>
          </w:p>
        </w:tc>
        <w:tc>
          <w:tcPr>
            <w:tcW w:w="2011" w:type="dxa"/>
          </w:tcPr>
          <w:p w14:paraId="5D9C6C4D" w14:textId="77777777" w:rsidR="002127CD" w:rsidRDefault="002127CD" w:rsidP="002127CD">
            <w:r w:rsidRPr="005C4630">
              <w:rPr>
                <w:rFonts w:ascii="Calibri" w:hAnsi="Calibri"/>
                <w:sz w:val="19"/>
              </w:rPr>
              <w:t>[</w:t>
            </w:r>
            <w:hyperlink r:id="rId1312" w:history="1">
              <w:r w:rsidRPr="005C4630">
                <w:rPr>
                  <w:rStyle w:val="Hyperlink"/>
                  <w:rFonts w:ascii="Calibri" w:hAnsi="Calibri"/>
                  <w:sz w:val="19"/>
                </w:rPr>
                <w:t>News Release</w:t>
              </w:r>
            </w:hyperlink>
            <w:r w:rsidRPr="005C4630">
              <w:rPr>
                <w:rFonts w:ascii="Calibri" w:hAnsi="Calibri"/>
                <w:sz w:val="19"/>
              </w:rPr>
              <w:t>]</w:t>
            </w:r>
          </w:p>
        </w:tc>
      </w:tr>
      <w:tr w:rsidR="002127CD" w14:paraId="45A2F719" w14:textId="77777777" w:rsidTr="002127CD">
        <w:tblPrEx>
          <w:jc w:val="left"/>
          <w:tblLook w:val="04A0" w:firstRow="1" w:lastRow="0" w:firstColumn="1" w:lastColumn="0" w:noHBand="0" w:noVBand="1"/>
        </w:tblPrEx>
        <w:trPr>
          <w:trHeight w:val="440"/>
        </w:trPr>
        <w:tc>
          <w:tcPr>
            <w:tcW w:w="1280" w:type="dxa"/>
          </w:tcPr>
          <w:p w14:paraId="21551F97" w14:textId="77777777" w:rsidR="002127CD" w:rsidRDefault="002127CD" w:rsidP="002127CD">
            <w:pPr>
              <w:tabs>
                <w:tab w:val="left" w:pos="653"/>
              </w:tabs>
              <w:jc w:val="both"/>
              <w:rPr>
                <w:rFonts w:ascii="Calibri" w:hAnsi="Calibri"/>
                <w:sz w:val="19"/>
              </w:rPr>
            </w:pPr>
            <w:r>
              <w:rPr>
                <w:rFonts w:ascii="Calibri" w:hAnsi="Calibri"/>
                <w:sz w:val="19"/>
              </w:rPr>
              <w:t>5/21/14</w:t>
            </w:r>
          </w:p>
        </w:tc>
        <w:tc>
          <w:tcPr>
            <w:tcW w:w="2218" w:type="dxa"/>
            <w:shd w:val="clear" w:color="auto" w:fill="DBE5F1" w:themeFill="accent1" w:themeFillTint="33"/>
          </w:tcPr>
          <w:p w14:paraId="59A9A8A3"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Advisory Groups</w:t>
            </w:r>
          </w:p>
        </w:tc>
        <w:tc>
          <w:tcPr>
            <w:tcW w:w="3222" w:type="dxa"/>
          </w:tcPr>
          <w:p w14:paraId="5CB76BAD" w14:textId="77777777" w:rsidR="002127CD" w:rsidRPr="00EB79CA" w:rsidRDefault="002127CD" w:rsidP="002127CD">
            <w:pPr>
              <w:rPr>
                <w:rFonts w:ascii="Calibri" w:hAnsi="Calibri"/>
                <w:sz w:val="19"/>
              </w:rPr>
            </w:pPr>
            <w:r w:rsidRPr="005A047A">
              <w:rPr>
                <w:rFonts w:ascii="Calibri" w:hAnsi="Calibri"/>
                <w:sz w:val="19"/>
              </w:rPr>
              <w:t xml:space="preserve">Chapter 286, HF 1863: This </w:t>
            </w:r>
            <w:proofErr w:type="spellStart"/>
            <w:r w:rsidRPr="005A047A">
              <w:rPr>
                <w:rFonts w:ascii="Calibri" w:hAnsi="Calibri"/>
                <w:sz w:val="19"/>
              </w:rPr>
              <w:t>Unsession</w:t>
            </w:r>
            <w:proofErr w:type="spellEnd"/>
            <w:r w:rsidRPr="005A047A">
              <w:rPr>
                <w:rFonts w:ascii="Calibri" w:hAnsi="Calibri"/>
                <w:sz w:val="19"/>
              </w:rPr>
              <w:t xml:space="preserve"> bill modifies laws governing certain executive branch advisory groups. This bill passed the House 103-26 and the Senate 57-1.</w:t>
            </w:r>
          </w:p>
        </w:tc>
        <w:tc>
          <w:tcPr>
            <w:tcW w:w="2011" w:type="dxa"/>
          </w:tcPr>
          <w:p w14:paraId="03AAAC5C" w14:textId="77777777" w:rsidR="002127CD" w:rsidRDefault="002127CD" w:rsidP="002127CD">
            <w:r w:rsidRPr="005C4630">
              <w:rPr>
                <w:rFonts w:ascii="Calibri" w:hAnsi="Calibri"/>
                <w:sz w:val="19"/>
              </w:rPr>
              <w:t>[</w:t>
            </w:r>
            <w:hyperlink r:id="rId1313" w:history="1">
              <w:r w:rsidRPr="005A047A">
                <w:rPr>
                  <w:rStyle w:val="Hyperlink"/>
                  <w:rFonts w:ascii="Calibri" w:hAnsi="Calibri"/>
                  <w:sz w:val="19"/>
                </w:rPr>
                <w:t>News Release</w:t>
              </w:r>
            </w:hyperlink>
            <w:r>
              <w:rPr>
                <w:rFonts w:ascii="Calibri" w:hAnsi="Calibri"/>
                <w:sz w:val="19"/>
              </w:rPr>
              <w:t>]</w:t>
            </w:r>
          </w:p>
        </w:tc>
      </w:tr>
      <w:tr w:rsidR="002127CD" w:rsidRPr="005C4630" w14:paraId="4CC3042E" w14:textId="77777777" w:rsidTr="002127CD">
        <w:tblPrEx>
          <w:jc w:val="left"/>
          <w:tblLook w:val="04A0" w:firstRow="1" w:lastRow="0" w:firstColumn="1" w:lastColumn="0" w:noHBand="0" w:noVBand="1"/>
        </w:tblPrEx>
        <w:trPr>
          <w:trHeight w:val="440"/>
        </w:trPr>
        <w:tc>
          <w:tcPr>
            <w:tcW w:w="1280" w:type="dxa"/>
          </w:tcPr>
          <w:p w14:paraId="17EE6455" w14:textId="77777777" w:rsidR="002127CD" w:rsidRDefault="002127CD" w:rsidP="002127CD">
            <w:pPr>
              <w:tabs>
                <w:tab w:val="left" w:pos="653"/>
              </w:tabs>
              <w:jc w:val="both"/>
              <w:rPr>
                <w:rFonts w:ascii="Calibri" w:hAnsi="Calibri"/>
                <w:sz w:val="19"/>
              </w:rPr>
            </w:pPr>
            <w:r w:rsidRPr="00612954">
              <w:rPr>
                <w:rFonts w:ascii="Calibri" w:hAnsi="Calibri"/>
                <w:sz w:val="19"/>
              </w:rPr>
              <w:t>5/21/14</w:t>
            </w:r>
          </w:p>
        </w:tc>
        <w:tc>
          <w:tcPr>
            <w:tcW w:w="2218" w:type="dxa"/>
            <w:shd w:val="clear" w:color="auto" w:fill="DBE5F1" w:themeFill="accent1" w:themeFillTint="33"/>
          </w:tcPr>
          <w:p w14:paraId="2F8BDA16"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Transportation</w:t>
            </w:r>
          </w:p>
        </w:tc>
        <w:tc>
          <w:tcPr>
            <w:tcW w:w="3222" w:type="dxa"/>
          </w:tcPr>
          <w:p w14:paraId="233A433A" w14:textId="77777777" w:rsidR="002127CD" w:rsidRPr="005A047A" w:rsidRDefault="002127CD" w:rsidP="002127CD">
            <w:pPr>
              <w:rPr>
                <w:rFonts w:ascii="Calibri" w:hAnsi="Calibri"/>
                <w:sz w:val="19"/>
              </w:rPr>
            </w:pPr>
            <w:r w:rsidRPr="005A047A">
              <w:rPr>
                <w:rFonts w:ascii="Calibri" w:hAnsi="Calibri"/>
                <w:sz w:val="19"/>
              </w:rPr>
              <w:t xml:space="preserve">Chapter 287, HF 2214: This transportation bill clarifies contract and project requirements. The bill also modifies U-turn rules; requirements for covered farm vehicles and reporting </w:t>
            </w:r>
            <w:r>
              <w:rPr>
                <w:rFonts w:ascii="Calibri" w:hAnsi="Calibri"/>
                <w:sz w:val="19"/>
              </w:rPr>
              <w:t>requirements. This bill</w:t>
            </w:r>
            <w:r w:rsidRPr="005A047A">
              <w:rPr>
                <w:rFonts w:ascii="Calibri" w:hAnsi="Calibri"/>
                <w:sz w:val="19"/>
              </w:rPr>
              <w:t xml:space="preserve"> passed the House 111-19 and the Senate 55-6.</w:t>
            </w:r>
          </w:p>
        </w:tc>
        <w:tc>
          <w:tcPr>
            <w:tcW w:w="2011" w:type="dxa"/>
          </w:tcPr>
          <w:p w14:paraId="0D31DB9E" w14:textId="77777777" w:rsidR="002127CD" w:rsidRPr="005C4630" w:rsidRDefault="002127CD" w:rsidP="002127CD">
            <w:pPr>
              <w:rPr>
                <w:rFonts w:ascii="Calibri" w:hAnsi="Calibri"/>
                <w:sz w:val="19"/>
              </w:rPr>
            </w:pPr>
            <w:r w:rsidRPr="005C4630">
              <w:rPr>
                <w:rFonts w:ascii="Calibri" w:hAnsi="Calibri"/>
                <w:sz w:val="19"/>
              </w:rPr>
              <w:t>[</w:t>
            </w:r>
            <w:hyperlink r:id="rId1314" w:history="1">
              <w:r w:rsidRPr="005A047A">
                <w:rPr>
                  <w:rStyle w:val="Hyperlink"/>
                  <w:rFonts w:ascii="Calibri" w:hAnsi="Calibri"/>
                  <w:sz w:val="19"/>
                </w:rPr>
                <w:t>News Release</w:t>
              </w:r>
            </w:hyperlink>
            <w:r>
              <w:rPr>
                <w:rFonts w:ascii="Calibri" w:hAnsi="Calibri"/>
                <w:sz w:val="19"/>
              </w:rPr>
              <w:t>]</w:t>
            </w:r>
          </w:p>
        </w:tc>
      </w:tr>
      <w:tr w:rsidR="002127CD" w14:paraId="247D5B07" w14:textId="77777777" w:rsidTr="002127CD">
        <w:tblPrEx>
          <w:jc w:val="left"/>
          <w:tblLook w:val="04A0" w:firstRow="1" w:lastRow="0" w:firstColumn="1" w:lastColumn="0" w:noHBand="0" w:noVBand="1"/>
        </w:tblPrEx>
        <w:trPr>
          <w:trHeight w:val="440"/>
        </w:trPr>
        <w:tc>
          <w:tcPr>
            <w:tcW w:w="1280" w:type="dxa"/>
          </w:tcPr>
          <w:p w14:paraId="708432FF" w14:textId="77777777" w:rsidR="002127CD" w:rsidRDefault="002127CD" w:rsidP="002127CD">
            <w:pPr>
              <w:tabs>
                <w:tab w:val="left" w:pos="653"/>
              </w:tabs>
              <w:jc w:val="both"/>
              <w:rPr>
                <w:rFonts w:ascii="Calibri" w:hAnsi="Calibri"/>
                <w:sz w:val="19"/>
              </w:rPr>
            </w:pPr>
            <w:r w:rsidRPr="00612954">
              <w:rPr>
                <w:rFonts w:ascii="Calibri" w:hAnsi="Calibri"/>
                <w:sz w:val="19"/>
              </w:rPr>
              <w:t>5/21/14</w:t>
            </w:r>
          </w:p>
        </w:tc>
        <w:tc>
          <w:tcPr>
            <w:tcW w:w="2218" w:type="dxa"/>
            <w:shd w:val="clear" w:color="auto" w:fill="DBE5F1" w:themeFill="accent1" w:themeFillTint="33"/>
          </w:tcPr>
          <w:p w14:paraId="1AA55C1F"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Natural Resources</w:t>
            </w:r>
          </w:p>
        </w:tc>
        <w:tc>
          <w:tcPr>
            <w:tcW w:w="3222" w:type="dxa"/>
          </w:tcPr>
          <w:p w14:paraId="54CBD1ED" w14:textId="77777777" w:rsidR="002127CD" w:rsidRPr="005A047A" w:rsidRDefault="002127CD" w:rsidP="002127CD">
            <w:pPr>
              <w:rPr>
                <w:rFonts w:ascii="Calibri" w:hAnsi="Calibri"/>
                <w:sz w:val="19"/>
              </w:rPr>
            </w:pPr>
            <w:r w:rsidRPr="005A047A">
              <w:rPr>
                <w:rFonts w:ascii="Calibri" w:hAnsi="Calibri"/>
                <w:sz w:val="19"/>
              </w:rPr>
              <w:t>Chapter 289, HF 2733: This natural resources bill modifies all-terrain vehicle and off-highway motorcycle provisions; the landfill cleanup program</w:t>
            </w:r>
            <w:proofErr w:type="gramStart"/>
            <w:r w:rsidRPr="005A047A">
              <w:rPr>
                <w:rFonts w:ascii="Calibri" w:hAnsi="Calibri"/>
                <w:sz w:val="19"/>
              </w:rPr>
              <w:t>;</w:t>
            </w:r>
            <w:proofErr w:type="gramEnd"/>
            <w:r w:rsidRPr="005A047A">
              <w:rPr>
                <w:rFonts w:ascii="Calibri" w:hAnsi="Calibri"/>
                <w:sz w:val="19"/>
              </w:rPr>
              <w:t xml:space="preserve"> provisions related to environmental impact statements, Water Law, forestry and invasive species provisions. The bill prohibits tampering with off-road recreational vehicle odometers. This bill passed the House 106-24 and the Senate 56-2.</w:t>
            </w:r>
          </w:p>
        </w:tc>
        <w:tc>
          <w:tcPr>
            <w:tcW w:w="2011" w:type="dxa"/>
          </w:tcPr>
          <w:p w14:paraId="2A414193" w14:textId="77777777" w:rsidR="002127CD" w:rsidRDefault="002127CD" w:rsidP="002127CD">
            <w:r w:rsidRPr="00852CF8">
              <w:rPr>
                <w:rFonts w:ascii="Calibri" w:hAnsi="Calibri"/>
                <w:sz w:val="19"/>
              </w:rPr>
              <w:t>[</w:t>
            </w:r>
            <w:hyperlink r:id="rId1315" w:history="1">
              <w:r w:rsidRPr="00852CF8">
                <w:rPr>
                  <w:rStyle w:val="Hyperlink"/>
                  <w:rFonts w:ascii="Calibri" w:hAnsi="Calibri"/>
                  <w:sz w:val="19"/>
                </w:rPr>
                <w:t>News Release</w:t>
              </w:r>
            </w:hyperlink>
            <w:r w:rsidRPr="00852CF8">
              <w:rPr>
                <w:rFonts w:ascii="Calibri" w:hAnsi="Calibri"/>
                <w:sz w:val="19"/>
              </w:rPr>
              <w:t>]</w:t>
            </w:r>
          </w:p>
        </w:tc>
      </w:tr>
      <w:tr w:rsidR="002127CD" w14:paraId="5CEAF06A" w14:textId="77777777" w:rsidTr="002127CD">
        <w:tblPrEx>
          <w:jc w:val="left"/>
          <w:tblLook w:val="04A0" w:firstRow="1" w:lastRow="0" w:firstColumn="1" w:lastColumn="0" w:noHBand="0" w:noVBand="1"/>
        </w:tblPrEx>
        <w:trPr>
          <w:trHeight w:val="440"/>
        </w:trPr>
        <w:tc>
          <w:tcPr>
            <w:tcW w:w="1280" w:type="dxa"/>
          </w:tcPr>
          <w:p w14:paraId="7819DEFA" w14:textId="77777777" w:rsidR="002127CD" w:rsidRDefault="002127CD" w:rsidP="002127CD">
            <w:pPr>
              <w:tabs>
                <w:tab w:val="left" w:pos="653"/>
              </w:tabs>
              <w:jc w:val="both"/>
              <w:rPr>
                <w:rFonts w:ascii="Calibri" w:hAnsi="Calibri"/>
                <w:sz w:val="19"/>
              </w:rPr>
            </w:pPr>
            <w:r w:rsidRPr="00612954">
              <w:rPr>
                <w:rFonts w:ascii="Calibri" w:hAnsi="Calibri"/>
                <w:sz w:val="19"/>
              </w:rPr>
              <w:t>5/21/14</w:t>
            </w:r>
          </w:p>
        </w:tc>
        <w:tc>
          <w:tcPr>
            <w:tcW w:w="2218" w:type="dxa"/>
            <w:shd w:val="clear" w:color="auto" w:fill="DBE5F1" w:themeFill="accent1" w:themeFillTint="33"/>
          </w:tcPr>
          <w:p w14:paraId="138C08F2"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Natural Resources</w:t>
            </w:r>
          </w:p>
        </w:tc>
        <w:tc>
          <w:tcPr>
            <w:tcW w:w="3222" w:type="dxa"/>
          </w:tcPr>
          <w:p w14:paraId="7E3FE395" w14:textId="77777777" w:rsidR="002127CD" w:rsidRPr="005A047A" w:rsidRDefault="002127CD" w:rsidP="002127CD">
            <w:pPr>
              <w:rPr>
                <w:rFonts w:ascii="Calibri" w:hAnsi="Calibri"/>
                <w:sz w:val="19"/>
              </w:rPr>
            </w:pPr>
            <w:r w:rsidRPr="005A047A">
              <w:rPr>
                <w:rFonts w:ascii="Calibri" w:hAnsi="Calibri"/>
                <w:sz w:val="19"/>
              </w:rPr>
              <w:t xml:space="preserve">Chapter 290, HF 2852: This natural resources bill updates and eliminates obsolete language. The bill modifies game and fish laws; the use of vehicles for hunting; provisions for taking wild animals; requirements of raffles with a wild game or fish taking event; provisions for wildlife management areas, trespassing, license provisions and fees; and disability-related angling and hunting licenses and special </w:t>
            </w:r>
            <w:r w:rsidRPr="005A047A">
              <w:rPr>
                <w:rFonts w:ascii="Calibri" w:hAnsi="Calibri"/>
                <w:sz w:val="19"/>
              </w:rPr>
              <w:lastRenderedPageBreak/>
              <w:t>permit</w:t>
            </w:r>
            <w:r>
              <w:rPr>
                <w:rFonts w:ascii="Calibri" w:hAnsi="Calibri"/>
                <w:sz w:val="19"/>
              </w:rPr>
              <w:t xml:space="preserve"> provisions. This bill </w:t>
            </w:r>
            <w:r w:rsidRPr="005A047A">
              <w:rPr>
                <w:rFonts w:ascii="Calibri" w:hAnsi="Calibri"/>
                <w:sz w:val="19"/>
              </w:rPr>
              <w:t>passed the House 129-1 and the Senate 62-0.</w:t>
            </w:r>
          </w:p>
        </w:tc>
        <w:tc>
          <w:tcPr>
            <w:tcW w:w="2011" w:type="dxa"/>
          </w:tcPr>
          <w:p w14:paraId="740AC9C1" w14:textId="77777777" w:rsidR="002127CD" w:rsidRDefault="002127CD" w:rsidP="002127CD">
            <w:r w:rsidRPr="00852CF8">
              <w:rPr>
                <w:rFonts w:ascii="Calibri" w:hAnsi="Calibri"/>
                <w:sz w:val="19"/>
              </w:rPr>
              <w:lastRenderedPageBreak/>
              <w:t>[</w:t>
            </w:r>
            <w:hyperlink r:id="rId1316" w:history="1">
              <w:r w:rsidRPr="00852CF8">
                <w:rPr>
                  <w:rStyle w:val="Hyperlink"/>
                  <w:rFonts w:ascii="Calibri" w:hAnsi="Calibri"/>
                  <w:sz w:val="19"/>
                </w:rPr>
                <w:t>News Release</w:t>
              </w:r>
            </w:hyperlink>
            <w:r w:rsidRPr="00852CF8">
              <w:rPr>
                <w:rFonts w:ascii="Calibri" w:hAnsi="Calibri"/>
                <w:sz w:val="19"/>
              </w:rPr>
              <w:t>]</w:t>
            </w:r>
          </w:p>
        </w:tc>
      </w:tr>
      <w:tr w:rsidR="002127CD" w14:paraId="23F88D7D" w14:textId="77777777" w:rsidTr="002127CD">
        <w:tblPrEx>
          <w:jc w:val="left"/>
          <w:tblLook w:val="04A0" w:firstRow="1" w:lastRow="0" w:firstColumn="1" w:lastColumn="0" w:noHBand="0" w:noVBand="1"/>
        </w:tblPrEx>
        <w:trPr>
          <w:trHeight w:val="440"/>
        </w:trPr>
        <w:tc>
          <w:tcPr>
            <w:tcW w:w="1280" w:type="dxa"/>
          </w:tcPr>
          <w:p w14:paraId="3C1603BA" w14:textId="77777777" w:rsidR="002127CD" w:rsidRDefault="002127CD" w:rsidP="002127CD">
            <w:pPr>
              <w:tabs>
                <w:tab w:val="left" w:pos="653"/>
              </w:tabs>
              <w:jc w:val="both"/>
              <w:rPr>
                <w:rFonts w:ascii="Calibri" w:hAnsi="Calibri"/>
                <w:sz w:val="19"/>
              </w:rPr>
            </w:pPr>
            <w:r w:rsidRPr="00612954">
              <w:rPr>
                <w:rFonts w:ascii="Calibri" w:hAnsi="Calibri"/>
                <w:sz w:val="19"/>
              </w:rPr>
              <w:t>5/21/14</w:t>
            </w:r>
          </w:p>
        </w:tc>
        <w:tc>
          <w:tcPr>
            <w:tcW w:w="2218" w:type="dxa"/>
            <w:shd w:val="clear" w:color="auto" w:fill="DBE5F1" w:themeFill="accent1" w:themeFillTint="33"/>
          </w:tcPr>
          <w:p w14:paraId="3399BBA8" w14:textId="77777777" w:rsidR="002127CD" w:rsidRDefault="002127CD" w:rsidP="002127CD">
            <w:pPr>
              <w:rPr>
                <w:rFonts w:ascii="Calibri" w:hAnsi="Calibri"/>
                <w:b/>
                <w:sz w:val="19"/>
              </w:rPr>
            </w:pPr>
            <w:r>
              <w:rPr>
                <w:rFonts w:ascii="Calibri" w:hAnsi="Calibri"/>
                <w:b/>
                <w:sz w:val="19"/>
              </w:rPr>
              <w:t xml:space="preserve">Governor Dayton Signs An </w:t>
            </w:r>
            <w:proofErr w:type="spellStart"/>
            <w:r>
              <w:rPr>
                <w:rFonts w:ascii="Calibri" w:hAnsi="Calibri"/>
                <w:b/>
                <w:sz w:val="19"/>
              </w:rPr>
              <w:t>Unsession</w:t>
            </w:r>
            <w:proofErr w:type="spellEnd"/>
            <w:r>
              <w:rPr>
                <w:rFonts w:ascii="Calibri" w:hAnsi="Calibri"/>
                <w:b/>
                <w:sz w:val="19"/>
              </w:rPr>
              <w:t xml:space="preserve"> Bill Related To Health And Human Services</w:t>
            </w:r>
          </w:p>
        </w:tc>
        <w:tc>
          <w:tcPr>
            <w:tcW w:w="3222" w:type="dxa"/>
          </w:tcPr>
          <w:p w14:paraId="2BC0E1A4" w14:textId="77777777" w:rsidR="002127CD" w:rsidRPr="005A047A" w:rsidRDefault="002127CD" w:rsidP="002127CD">
            <w:pPr>
              <w:rPr>
                <w:rFonts w:ascii="Calibri" w:hAnsi="Calibri"/>
                <w:sz w:val="19"/>
              </w:rPr>
            </w:pPr>
            <w:r w:rsidRPr="005A047A">
              <w:rPr>
                <w:rFonts w:ascii="Calibri" w:hAnsi="Calibri"/>
                <w:sz w:val="19"/>
              </w:rPr>
              <w:t>Chapter 291, HF 2402: This bill updates health and human services policy provisions. The bill modifies provisions for children and family services, health services, chemical and mental health services, health-related occupations, the Department of Health, public health, continuing care, public assistance programs, and health care. The bill establishes grounds for disciplinary action for health professionals and regulates the sale and use</w:t>
            </w:r>
            <w:r>
              <w:rPr>
                <w:rFonts w:ascii="Calibri" w:hAnsi="Calibri"/>
                <w:sz w:val="19"/>
              </w:rPr>
              <w:t xml:space="preserve"> of e-cigarettes. This bill</w:t>
            </w:r>
            <w:r w:rsidRPr="005A047A">
              <w:rPr>
                <w:rFonts w:ascii="Calibri" w:hAnsi="Calibri"/>
                <w:sz w:val="19"/>
              </w:rPr>
              <w:t xml:space="preserve"> passed the House 93-35 and the Senate 52-13.</w:t>
            </w:r>
          </w:p>
        </w:tc>
        <w:tc>
          <w:tcPr>
            <w:tcW w:w="2011" w:type="dxa"/>
          </w:tcPr>
          <w:p w14:paraId="219D209B" w14:textId="77777777" w:rsidR="002127CD" w:rsidRDefault="002127CD" w:rsidP="002127CD">
            <w:r w:rsidRPr="00852CF8">
              <w:rPr>
                <w:rFonts w:ascii="Calibri" w:hAnsi="Calibri"/>
                <w:sz w:val="19"/>
              </w:rPr>
              <w:t>[</w:t>
            </w:r>
            <w:hyperlink r:id="rId1317" w:history="1">
              <w:r w:rsidRPr="00852CF8">
                <w:rPr>
                  <w:rStyle w:val="Hyperlink"/>
                  <w:rFonts w:ascii="Calibri" w:hAnsi="Calibri"/>
                  <w:sz w:val="19"/>
                </w:rPr>
                <w:t>News Release</w:t>
              </w:r>
            </w:hyperlink>
            <w:r w:rsidRPr="00852CF8">
              <w:rPr>
                <w:rFonts w:ascii="Calibri" w:hAnsi="Calibri"/>
                <w:sz w:val="19"/>
              </w:rPr>
              <w:t>]</w:t>
            </w:r>
          </w:p>
        </w:tc>
      </w:tr>
      <w:tr w:rsidR="002127CD" w:rsidRPr="00852CF8" w14:paraId="789BC888" w14:textId="77777777" w:rsidTr="002127CD">
        <w:tblPrEx>
          <w:jc w:val="left"/>
          <w:tblLook w:val="04A0" w:firstRow="1" w:lastRow="0" w:firstColumn="1" w:lastColumn="0" w:noHBand="0" w:noVBand="1"/>
        </w:tblPrEx>
        <w:trPr>
          <w:trHeight w:val="1223"/>
        </w:trPr>
        <w:tc>
          <w:tcPr>
            <w:tcW w:w="1280" w:type="dxa"/>
          </w:tcPr>
          <w:p w14:paraId="1158AA36" w14:textId="77777777" w:rsidR="002127CD" w:rsidRDefault="002127CD" w:rsidP="002127CD">
            <w:pPr>
              <w:tabs>
                <w:tab w:val="left" w:pos="653"/>
              </w:tabs>
              <w:jc w:val="both"/>
              <w:rPr>
                <w:rFonts w:ascii="Calibri" w:hAnsi="Calibri"/>
                <w:sz w:val="19"/>
              </w:rPr>
            </w:pPr>
            <w:r>
              <w:rPr>
                <w:rFonts w:ascii="Calibri" w:hAnsi="Calibri"/>
                <w:sz w:val="19"/>
              </w:rPr>
              <w:t>5/22/14</w:t>
            </w:r>
          </w:p>
        </w:tc>
        <w:tc>
          <w:tcPr>
            <w:tcW w:w="2218" w:type="dxa"/>
            <w:shd w:val="clear" w:color="auto" w:fill="DBE5F1" w:themeFill="accent1" w:themeFillTint="33"/>
          </w:tcPr>
          <w:p w14:paraId="11869D21" w14:textId="77777777" w:rsidR="002127CD" w:rsidRDefault="002127CD" w:rsidP="002127CD">
            <w:pPr>
              <w:rPr>
                <w:rFonts w:ascii="Calibri" w:hAnsi="Calibri"/>
                <w:b/>
                <w:sz w:val="19"/>
              </w:rPr>
            </w:pPr>
            <w:r w:rsidRPr="005A047A">
              <w:rPr>
                <w:rFonts w:ascii="Calibri" w:hAnsi="Calibri"/>
                <w:b/>
                <w:sz w:val="19"/>
              </w:rPr>
              <w:t xml:space="preserve">Wabasha Bridge To Be Named "Michael Duane </w:t>
            </w:r>
            <w:proofErr w:type="spellStart"/>
            <w:r w:rsidRPr="005A047A">
              <w:rPr>
                <w:rFonts w:ascii="Calibri" w:hAnsi="Calibri"/>
                <w:b/>
                <w:sz w:val="19"/>
              </w:rPr>
              <w:t>Clickner</w:t>
            </w:r>
            <w:proofErr w:type="spellEnd"/>
            <w:r w:rsidRPr="005A047A">
              <w:rPr>
                <w:rFonts w:ascii="Calibri" w:hAnsi="Calibri"/>
                <w:b/>
                <w:sz w:val="19"/>
              </w:rPr>
              <w:t xml:space="preserve"> Memorial Bridge"</w:t>
            </w:r>
          </w:p>
        </w:tc>
        <w:tc>
          <w:tcPr>
            <w:tcW w:w="3222" w:type="dxa"/>
          </w:tcPr>
          <w:p w14:paraId="7446C7B6" w14:textId="77777777" w:rsidR="002127CD" w:rsidRPr="005A047A" w:rsidRDefault="002127CD" w:rsidP="002127CD">
            <w:pPr>
              <w:rPr>
                <w:rFonts w:ascii="Calibri" w:hAnsi="Calibri"/>
                <w:sz w:val="19"/>
              </w:rPr>
            </w:pPr>
            <w:r>
              <w:rPr>
                <w:rFonts w:ascii="Calibri" w:hAnsi="Calibri"/>
                <w:sz w:val="19"/>
              </w:rPr>
              <w:t>Governor Dayton signs</w:t>
            </w:r>
            <w:r w:rsidRPr="00B53E68">
              <w:rPr>
                <w:rFonts w:ascii="Calibri" w:hAnsi="Calibri"/>
                <w:sz w:val="19"/>
              </w:rPr>
              <w:t xml:space="preserve"> a bill into law designating the Wabasha Bridge over the Mississippi River on marked Trunk Highway 60, </w:t>
            </w:r>
            <w:proofErr w:type="gramStart"/>
            <w:r w:rsidRPr="00B53E68">
              <w:rPr>
                <w:rFonts w:ascii="Calibri" w:hAnsi="Calibri"/>
                <w:sz w:val="19"/>
              </w:rPr>
              <w:t>be named</w:t>
            </w:r>
            <w:proofErr w:type="gramEnd"/>
            <w:r w:rsidRPr="00B53E68">
              <w:rPr>
                <w:rFonts w:ascii="Calibri" w:hAnsi="Calibri"/>
                <w:sz w:val="19"/>
              </w:rPr>
              <w:t xml:space="preserve"> "Michael Duane </w:t>
            </w:r>
            <w:proofErr w:type="spellStart"/>
            <w:r w:rsidRPr="00B53E68">
              <w:rPr>
                <w:rFonts w:ascii="Calibri" w:hAnsi="Calibri"/>
                <w:sz w:val="19"/>
              </w:rPr>
              <w:t>Clickner</w:t>
            </w:r>
            <w:proofErr w:type="spellEnd"/>
            <w:r w:rsidRPr="00B53E68">
              <w:rPr>
                <w:rFonts w:ascii="Calibri" w:hAnsi="Calibri"/>
                <w:sz w:val="19"/>
              </w:rPr>
              <w:t xml:space="preserve"> Memorial Bridge."</w:t>
            </w:r>
          </w:p>
        </w:tc>
        <w:tc>
          <w:tcPr>
            <w:tcW w:w="2011" w:type="dxa"/>
          </w:tcPr>
          <w:p w14:paraId="5A689151" w14:textId="77777777" w:rsidR="002127CD" w:rsidRPr="00852CF8" w:rsidRDefault="002127CD" w:rsidP="002127CD">
            <w:pPr>
              <w:rPr>
                <w:rFonts w:ascii="Calibri" w:hAnsi="Calibri"/>
                <w:sz w:val="19"/>
              </w:rPr>
            </w:pPr>
            <w:r>
              <w:rPr>
                <w:rFonts w:ascii="Calibri" w:hAnsi="Calibri"/>
                <w:sz w:val="19"/>
              </w:rPr>
              <w:t>[</w:t>
            </w:r>
            <w:hyperlink r:id="rId1318" w:history="1">
              <w:r w:rsidRPr="00B53E68">
                <w:rPr>
                  <w:rStyle w:val="Hyperlink"/>
                  <w:rFonts w:ascii="Calibri" w:hAnsi="Calibri"/>
                  <w:sz w:val="19"/>
                </w:rPr>
                <w:t>News Release</w:t>
              </w:r>
            </w:hyperlink>
            <w:r>
              <w:rPr>
                <w:rFonts w:ascii="Calibri" w:hAnsi="Calibri"/>
                <w:sz w:val="19"/>
              </w:rPr>
              <w:t>]</w:t>
            </w:r>
          </w:p>
        </w:tc>
      </w:tr>
      <w:tr w:rsidR="002127CD" w14:paraId="1CB4BC91" w14:textId="77777777" w:rsidTr="002127CD">
        <w:tblPrEx>
          <w:jc w:val="left"/>
          <w:tblLook w:val="04A0" w:firstRow="1" w:lastRow="0" w:firstColumn="1" w:lastColumn="0" w:noHBand="0" w:noVBand="1"/>
        </w:tblPrEx>
        <w:trPr>
          <w:trHeight w:val="440"/>
        </w:trPr>
        <w:tc>
          <w:tcPr>
            <w:tcW w:w="1280" w:type="dxa"/>
          </w:tcPr>
          <w:p w14:paraId="0B691022" w14:textId="77777777" w:rsidR="002127CD" w:rsidRDefault="002127CD" w:rsidP="002127CD">
            <w:pPr>
              <w:tabs>
                <w:tab w:val="left" w:pos="653"/>
              </w:tabs>
              <w:jc w:val="both"/>
              <w:rPr>
                <w:rFonts w:ascii="Calibri" w:hAnsi="Calibri"/>
                <w:sz w:val="19"/>
              </w:rPr>
            </w:pPr>
            <w:r>
              <w:rPr>
                <w:rFonts w:ascii="Calibri" w:hAnsi="Calibri"/>
                <w:sz w:val="19"/>
              </w:rPr>
              <w:t>5/26/14</w:t>
            </w:r>
          </w:p>
        </w:tc>
        <w:tc>
          <w:tcPr>
            <w:tcW w:w="2218" w:type="dxa"/>
            <w:shd w:val="clear" w:color="auto" w:fill="DBE5F1" w:themeFill="accent1" w:themeFillTint="33"/>
          </w:tcPr>
          <w:p w14:paraId="589C8C3E" w14:textId="77777777" w:rsidR="002127CD" w:rsidRPr="005A047A" w:rsidRDefault="002127CD" w:rsidP="002127CD">
            <w:pPr>
              <w:rPr>
                <w:rFonts w:ascii="Calibri" w:hAnsi="Calibri"/>
                <w:b/>
                <w:sz w:val="19"/>
              </w:rPr>
            </w:pPr>
            <w:r w:rsidRPr="00B53E68">
              <w:rPr>
                <w:rFonts w:ascii="Calibri" w:hAnsi="Calibri"/>
                <w:b/>
                <w:sz w:val="19"/>
              </w:rPr>
              <w:t>Governor Dayton's Remarks At The Fort Snelling National Cemetery Memorial Day Ceremony</w:t>
            </w:r>
          </w:p>
        </w:tc>
        <w:tc>
          <w:tcPr>
            <w:tcW w:w="3222" w:type="dxa"/>
          </w:tcPr>
          <w:p w14:paraId="08BD0097" w14:textId="77777777" w:rsidR="002127CD" w:rsidRDefault="002127CD" w:rsidP="002127CD">
            <w:pPr>
              <w:rPr>
                <w:rFonts w:ascii="Calibri" w:hAnsi="Calibri"/>
                <w:sz w:val="19"/>
              </w:rPr>
            </w:pPr>
            <w:r>
              <w:rPr>
                <w:rFonts w:ascii="Calibri" w:hAnsi="Calibri"/>
                <w:sz w:val="19"/>
              </w:rPr>
              <w:t>Governor</w:t>
            </w:r>
            <w:r w:rsidRPr="00B53E68">
              <w:rPr>
                <w:rFonts w:ascii="Calibri" w:hAnsi="Calibri"/>
                <w:sz w:val="19"/>
              </w:rPr>
              <w:t xml:space="preserve"> Dayton's remarks as prepared for delivery at the Fort Snelling National Cemetery Memorial Day Ceremony.</w:t>
            </w:r>
          </w:p>
        </w:tc>
        <w:tc>
          <w:tcPr>
            <w:tcW w:w="2011" w:type="dxa"/>
          </w:tcPr>
          <w:p w14:paraId="55CC6111" w14:textId="77777777" w:rsidR="002127CD" w:rsidRDefault="002127CD" w:rsidP="002127CD">
            <w:pPr>
              <w:rPr>
                <w:rFonts w:ascii="Calibri" w:hAnsi="Calibri"/>
                <w:sz w:val="19"/>
              </w:rPr>
            </w:pPr>
            <w:r>
              <w:rPr>
                <w:rFonts w:ascii="Calibri" w:hAnsi="Calibri"/>
                <w:sz w:val="19"/>
              </w:rPr>
              <w:t>[</w:t>
            </w:r>
            <w:hyperlink r:id="rId1319" w:history="1">
              <w:r w:rsidRPr="00B53E68">
                <w:rPr>
                  <w:rStyle w:val="Hyperlink"/>
                  <w:rFonts w:ascii="Calibri" w:hAnsi="Calibri"/>
                  <w:sz w:val="19"/>
                </w:rPr>
                <w:t>News Release</w:t>
              </w:r>
            </w:hyperlink>
            <w:r>
              <w:rPr>
                <w:rFonts w:ascii="Calibri" w:hAnsi="Calibri"/>
                <w:sz w:val="19"/>
              </w:rPr>
              <w:t>]</w:t>
            </w:r>
          </w:p>
        </w:tc>
      </w:tr>
      <w:tr w:rsidR="002127CD" w14:paraId="676A0B94" w14:textId="77777777" w:rsidTr="002127CD">
        <w:tblPrEx>
          <w:jc w:val="left"/>
          <w:tblLook w:val="04A0" w:firstRow="1" w:lastRow="0" w:firstColumn="1" w:lastColumn="0" w:noHBand="0" w:noVBand="1"/>
        </w:tblPrEx>
        <w:trPr>
          <w:trHeight w:val="440"/>
        </w:trPr>
        <w:tc>
          <w:tcPr>
            <w:tcW w:w="1280" w:type="dxa"/>
          </w:tcPr>
          <w:p w14:paraId="5CB2D606" w14:textId="77777777" w:rsidR="002127CD" w:rsidRDefault="002127CD" w:rsidP="002127CD">
            <w:pPr>
              <w:tabs>
                <w:tab w:val="left" w:pos="653"/>
              </w:tabs>
              <w:jc w:val="both"/>
              <w:rPr>
                <w:rFonts w:ascii="Calibri" w:hAnsi="Calibri"/>
                <w:sz w:val="19"/>
              </w:rPr>
            </w:pPr>
            <w:r>
              <w:rPr>
                <w:rFonts w:ascii="Calibri" w:hAnsi="Calibri"/>
                <w:sz w:val="19"/>
              </w:rPr>
              <w:t>5/27/14</w:t>
            </w:r>
          </w:p>
        </w:tc>
        <w:tc>
          <w:tcPr>
            <w:tcW w:w="2218" w:type="dxa"/>
            <w:shd w:val="clear" w:color="auto" w:fill="DBE5F1" w:themeFill="accent1" w:themeFillTint="33"/>
          </w:tcPr>
          <w:p w14:paraId="53C98BBB" w14:textId="77777777" w:rsidR="002127CD" w:rsidRPr="00B53E68" w:rsidRDefault="002127CD" w:rsidP="002127CD">
            <w:pPr>
              <w:rPr>
                <w:rFonts w:ascii="Calibri" w:hAnsi="Calibri"/>
                <w:b/>
                <w:sz w:val="19"/>
              </w:rPr>
            </w:pPr>
            <w:proofErr w:type="spellStart"/>
            <w:r w:rsidRPr="00B53E68">
              <w:rPr>
                <w:rFonts w:ascii="Calibri" w:hAnsi="Calibri"/>
                <w:b/>
                <w:sz w:val="19"/>
              </w:rPr>
              <w:t>Unsession</w:t>
            </w:r>
            <w:proofErr w:type="spellEnd"/>
            <w:r w:rsidRPr="00B53E68">
              <w:rPr>
                <w:rFonts w:ascii="Calibri" w:hAnsi="Calibri"/>
                <w:b/>
                <w:sz w:val="19"/>
              </w:rPr>
              <w:t xml:space="preserve"> Delivers 1,200 Ways To Make Government Work Better</w:t>
            </w:r>
          </w:p>
        </w:tc>
        <w:tc>
          <w:tcPr>
            <w:tcW w:w="3222" w:type="dxa"/>
          </w:tcPr>
          <w:p w14:paraId="76025FD2" w14:textId="77777777" w:rsidR="002127CD" w:rsidRDefault="002127CD" w:rsidP="002127CD">
            <w:pPr>
              <w:rPr>
                <w:rFonts w:ascii="Calibri" w:hAnsi="Calibri"/>
                <w:sz w:val="19"/>
              </w:rPr>
            </w:pPr>
            <w:r w:rsidRPr="00B53E68">
              <w:rPr>
                <w:rFonts w:ascii="Calibri" w:hAnsi="Calibri"/>
                <w:sz w:val="19"/>
              </w:rPr>
              <w:t>During th</w:t>
            </w:r>
            <w:r>
              <w:rPr>
                <w:rFonts w:ascii="Calibri" w:hAnsi="Calibri"/>
                <w:sz w:val="19"/>
              </w:rPr>
              <w:t xml:space="preserve">e 2014 </w:t>
            </w:r>
            <w:proofErr w:type="spellStart"/>
            <w:r>
              <w:rPr>
                <w:rFonts w:ascii="Calibri" w:hAnsi="Calibri"/>
                <w:sz w:val="19"/>
              </w:rPr>
              <w:t>Unsession</w:t>
            </w:r>
            <w:proofErr w:type="spellEnd"/>
            <w:r>
              <w:rPr>
                <w:rFonts w:ascii="Calibri" w:hAnsi="Calibri"/>
                <w:sz w:val="19"/>
              </w:rPr>
              <w:t xml:space="preserve">, Governor </w:t>
            </w:r>
            <w:r w:rsidRPr="00B53E68">
              <w:rPr>
                <w:rFonts w:ascii="Calibri" w:hAnsi="Calibri"/>
                <w:sz w:val="19"/>
              </w:rPr>
              <w:t>Dayton and the Legislature successfully enacted nearly 1,200 ways to make state government work better.</w:t>
            </w:r>
          </w:p>
        </w:tc>
        <w:tc>
          <w:tcPr>
            <w:tcW w:w="2011" w:type="dxa"/>
          </w:tcPr>
          <w:p w14:paraId="5422E1CA" w14:textId="77777777" w:rsidR="002127CD" w:rsidRDefault="002127CD" w:rsidP="002127CD">
            <w:pPr>
              <w:rPr>
                <w:rFonts w:ascii="Calibri" w:hAnsi="Calibri"/>
                <w:sz w:val="19"/>
              </w:rPr>
            </w:pPr>
            <w:r>
              <w:rPr>
                <w:rFonts w:ascii="Calibri" w:hAnsi="Calibri"/>
                <w:sz w:val="19"/>
              </w:rPr>
              <w:t>[</w:t>
            </w:r>
            <w:hyperlink r:id="rId1320" w:history="1">
              <w:r w:rsidRPr="00B53E68">
                <w:rPr>
                  <w:rStyle w:val="Hyperlink"/>
                  <w:rFonts w:ascii="Calibri" w:hAnsi="Calibri"/>
                  <w:sz w:val="19"/>
                </w:rPr>
                <w:t>News Release</w:t>
              </w:r>
            </w:hyperlink>
            <w:r>
              <w:rPr>
                <w:rFonts w:ascii="Calibri" w:hAnsi="Calibri"/>
                <w:sz w:val="19"/>
              </w:rPr>
              <w:t>]</w:t>
            </w:r>
          </w:p>
          <w:p w14:paraId="593CEECE" w14:textId="77777777" w:rsidR="002127CD" w:rsidRDefault="002127CD" w:rsidP="002127CD">
            <w:pPr>
              <w:rPr>
                <w:rFonts w:ascii="Calibri" w:hAnsi="Calibri"/>
                <w:sz w:val="19"/>
              </w:rPr>
            </w:pPr>
            <w:r>
              <w:rPr>
                <w:rFonts w:ascii="Calibri" w:hAnsi="Calibri"/>
                <w:sz w:val="19"/>
              </w:rPr>
              <w:t>[</w:t>
            </w:r>
            <w:hyperlink r:id="rId1321" w:history="1">
              <w:r>
                <w:rPr>
                  <w:rStyle w:val="Hyperlink"/>
                  <w:rFonts w:ascii="Calibri" w:hAnsi="Calibri"/>
                  <w:sz w:val="19"/>
                </w:rPr>
                <w:t>FACT SHEET</w:t>
              </w:r>
              <w:r w:rsidRPr="00B53E68">
                <w:rPr>
                  <w:rStyle w:val="Hyperlink"/>
                  <w:rFonts w:ascii="Calibri" w:hAnsi="Calibri"/>
                  <w:sz w:val="19"/>
                </w:rPr>
                <w:t xml:space="preserve">: </w:t>
              </w:r>
              <w:proofErr w:type="spellStart"/>
              <w:r w:rsidRPr="00B53E68">
                <w:rPr>
                  <w:rStyle w:val="Hyperlink"/>
                  <w:rFonts w:ascii="Calibri" w:hAnsi="Calibri"/>
                  <w:sz w:val="19"/>
                </w:rPr>
                <w:t>Unsession</w:t>
              </w:r>
              <w:proofErr w:type="spellEnd"/>
              <w:r w:rsidRPr="00B53E68">
                <w:rPr>
                  <w:rStyle w:val="Hyperlink"/>
                  <w:rFonts w:ascii="Calibri" w:hAnsi="Calibri"/>
                  <w:sz w:val="19"/>
                </w:rPr>
                <w:t xml:space="preserve"> Unneeded Laws</w:t>
              </w:r>
            </w:hyperlink>
            <w:r>
              <w:rPr>
                <w:rFonts w:ascii="Calibri" w:hAnsi="Calibri"/>
                <w:sz w:val="19"/>
              </w:rPr>
              <w:t>]</w:t>
            </w:r>
          </w:p>
          <w:p w14:paraId="11A2284F" w14:textId="77777777" w:rsidR="002127CD" w:rsidRDefault="002127CD" w:rsidP="002127CD">
            <w:pPr>
              <w:rPr>
                <w:rFonts w:ascii="Calibri" w:hAnsi="Calibri"/>
                <w:sz w:val="19"/>
              </w:rPr>
            </w:pPr>
            <w:r>
              <w:rPr>
                <w:rFonts w:ascii="Calibri" w:hAnsi="Calibri"/>
                <w:sz w:val="19"/>
              </w:rPr>
              <w:t>[</w:t>
            </w:r>
            <w:hyperlink r:id="rId1322" w:history="1">
              <w:r>
                <w:rPr>
                  <w:rStyle w:val="Hyperlink"/>
                  <w:rFonts w:ascii="Calibri" w:hAnsi="Calibri"/>
                  <w:sz w:val="19"/>
                </w:rPr>
                <w:t>FACT SHEET</w:t>
              </w:r>
              <w:r w:rsidRPr="00B53E68">
                <w:rPr>
                  <w:rStyle w:val="Hyperlink"/>
                  <w:rFonts w:ascii="Calibri" w:hAnsi="Calibri"/>
                  <w:sz w:val="19"/>
                </w:rPr>
                <w:t xml:space="preserve">: </w:t>
              </w:r>
              <w:proofErr w:type="spellStart"/>
              <w:r w:rsidRPr="00B53E68">
                <w:rPr>
                  <w:rStyle w:val="Hyperlink"/>
                  <w:rFonts w:ascii="Calibri" w:hAnsi="Calibri"/>
                  <w:sz w:val="19"/>
                </w:rPr>
                <w:t>Unsession</w:t>
              </w:r>
              <w:proofErr w:type="spellEnd"/>
              <w:r w:rsidRPr="00B53E68">
                <w:rPr>
                  <w:rStyle w:val="Hyperlink"/>
                  <w:rFonts w:ascii="Calibri" w:hAnsi="Calibri"/>
                  <w:sz w:val="19"/>
                </w:rPr>
                <w:t xml:space="preserve"> Plain Language</w:t>
              </w:r>
            </w:hyperlink>
            <w:r>
              <w:rPr>
                <w:rFonts w:ascii="Calibri" w:hAnsi="Calibri"/>
                <w:sz w:val="19"/>
              </w:rPr>
              <w:t>]</w:t>
            </w:r>
          </w:p>
          <w:p w14:paraId="14F11F84" w14:textId="77777777" w:rsidR="002127CD" w:rsidRDefault="002127CD" w:rsidP="002127CD">
            <w:pPr>
              <w:rPr>
                <w:rFonts w:ascii="Calibri" w:hAnsi="Calibri"/>
                <w:sz w:val="19"/>
              </w:rPr>
            </w:pPr>
            <w:r>
              <w:rPr>
                <w:rFonts w:ascii="Calibri" w:hAnsi="Calibri"/>
                <w:sz w:val="19"/>
              </w:rPr>
              <w:t>[</w:t>
            </w:r>
            <w:hyperlink r:id="rId1323" w:history="1">
              <w:r>
                <w:rPr>
                  <w:rStyle w:val="Hyperlink"/>
                  <w:rFonts w:ascii="Calibri" w:hAnsi="Calibri"/>
                  <w:sz w:val="19"/>
                </w:rPr>
                <w:t>FACT SHEET</w:t>
              </w:r>
              <w:r w:rsidRPr="00B53E68">
                <w:rPr>
                  <w:rStyle w:val="Hyperlink"/>
                  <w:rFonts w:ascii="Calibri" w:hAnsi="Calibri"/>
                  <w:sz w:val="19"/>
                </w:rPr>
                <w:t xml:space="preserve">: </w:t>
              </w:r>
              <w:proofErr w:type="spellStart"/>
              <w:r w:rsidRPr="00B53E68">
                <w:rPr>
                  <w:rStyle w:val="Hyperlink"/>
                  <w:rFonts w:ascii="Calibri" w:hAnsi="Calibri"/>
                  <w:sz w:val="19"/>
                </w:rPr>
                <w:t>Unsession</w:t>
              </w:r>
              <w:proofErr w:type="spellEnd"/>
              <w:r w:rsidRPr="00B53E68">
                <w:rPr>
                  <w:rStyle w:val="Hyperlink"/>
                  <w:rFonts w:ascii="Calibri" w:hAnsi="Calibri"/>
                  <w:sz w:val="19"/>
                </w:rPr>
                <w:t xml:space="preserve"> Permitting Reform</w:t>
              </w:r>
            </w:hyperlink>
            <w:r>
              <w:rPr>
                <w:rFonts w:ascii="Calibri" w:hAnsi="Calibri"/>
                <w:sz w:val="19"/>
              </w:rPr>
              <w:t>]</w:t>
            </w:r>
          </w:p>
          <w:p w14:paraId="0152C301" w14:textId="77777777" w:rsidR="002127CD" w:rsidRDefault="002127CD" w:rsidP="002127CD">
            <w:pPr>
              <w:rPr>
                <w:rFonts w:ascii="Calibri" w:hAnsi="Calibri"/>
                <w:sz w:val="19"/>
              </w:rPr>
            </w:pPr>
            <w:r>
              <w:rPr>
                <w:rFonts w:ascii="Calibri" w:hAnsi="Calibri"/>
                <w:sz w:val="19"/>
              </w:rPr>
              <w:t>[</w:t>
            </w:r>
            <w:hyperlink r:id="rId1324" w:history="1">
              <w:r>
                <w:rPr>
                  <w:rStyle w:val="Hyperlink"/>
                  <w:rFonts w:ascii="Calibri" w:hAnsi="Calibri"/>
                  <w:sz w:val="19"/>
                </w:rPr>
                <w:t>FACT SHEET</w:t>
              </w:r>
              <w:r w:rsidRPr="00B53E68">
                <w:rPr>
                  <w:rStyle w:val="Hyperlink"/>
                  <w:rFonts w:ascii="Calibri" w:hAnsi="Calibri"/>
                  <w:sz w:val="19"/>
                </w:rPr>
                <w:t xml:space="preserve">: </w:t>
              </w:r>
              <w:proofErr w:type="spellStart"/>
              <w:r w:rsidRPr="00B53E68">
                <w:rPr>
                  <w:rStyle w:val="Hyperlink"/>
                  <w:rFonts w:ascii="Calibri" w:hAnsi="Calibri"/>
                  <w:sz w:val="19"/>
                </w:rPr>
                <w:t>Unsession</w:t>
              </w:r>
              <w:proofErr w:type="spellEnd"/>
              <w:r w:rsidRPr="00B53E68">
                <w:rPr>
                  <w:rStyle w:val="Hyperlink"/>
                  <w:rFonts w:ascii="Calibri" w:hAnsi="Calibri"/>
                  <w:sz w:val="19"/>
                </w:rPr>
                <w:t xml:space="preserve"> Simpler Taxes</w:t>
              </w:r>
            </w:hyperlink>
            <w:r>
              <w:rPr>
                <w:rFonts w:ascii="Calibri" w:hAnsi="Calibri"/>
                <w:sz w:val="19"/>
              </w:rPr>
              <w:t>]</w:t>
            </w:r>
          </w:p>
          <w:p w14:paraId="5F0FABBE" w14:textId="77777777" w:rsidR="002127CD" w:rsidRDefault="002127CD" w:rsidP="002127CD">
            <w:pPr>
              <w:rPr>
                <w:rFonts w:ascii="Calibri" w:hAnsi="Calibri"/>
                <w:sz w:val="19"/>
              </w:rPr>
            </w:pPr>
          </w:p>
          <w:p w14:paraId="773C8292" w14:textId="77777777" w:rsidR="002127CD" w:rsidRDefault="002127CD" w:rsidP="002127CD">
            <w:pPr>
              <w:rPr>
                <w:rFonts w:ascii="Calibri" w:hAnsi="Calibri"/>
                <w:sz w:val="19"/>
              </w:rPr>
            </w:pPr>
          </w:p>
        </w:tc>
      </w:tr>
      <w:tr w:rsidR="002127CD" w14:paraId="3A81C4B2" w14:textId="77777777" w:rsidTr="002127CD">
        <w:tblPrEx>
          <w:jc w:val="left"/>
          <w:tblLook w:val="04A0" w:firstRow="1" w:lastRow="0" w:firstColumn="1" w:lastColumn="0" w:noHBand="0" w:noVBand="1"/>
        </w:tblPrEx>
        <w:trPr>
          <w:trHeight w:val="440"/>
        </w:trPr>
        <w:tc>
          <w:tcPr>
            <w:tcW w:w="1280" w:type="dxa"/>
          </w:tcPr>
          <w:p w14:paraId="6A4B265F" w14:textId="77777777" w:rsidR="002127CD" w:rsidRDefault="002127CD" w:rsidP="002127CD">
            <w:pPr>
              <w:tabs>
                <w:tab w:val="left" w:pos="653"/>
              </w:tabs>
              <w:jc w:val="both"/>
              <w:rPr>
                <w:rFonts w:ascii="Calibri" w:hAnsi="Calibri"/>
                <w:sz w:val="19"/>
              </w:rPr>
            </w:pPr>
            <w:r>
              <w:rPr>
                <w:rFonts w:ascii="Calibri" w:hAnsi="Calibri"/>
                <w:sz w:val="19"/>
              </w:rPr>
              <w:t>5/28/14</w:t>
            </w:r>
          </w:p>
        </w:tc>
        <w:tc>
          <w:tcPr>
            <w:tcW w:w="2218" w:type="dxa"/>
            <w:shd w:val="clear" w:color="auto" w:fill="DBE5F1" w:themeFill="accent1" w:themeFillTint="33"/>
          </w:tcPr>
          <w:p w14:paraId="600C0325" w14:textId="77777777" w:rsidR="002127CD" w:rsidRPr="00B53E68" w:rsidRDefault="002127CD" w:rsidP="002127CD">
            <w:pPr>
              <w:rPr>
                <w:rFonts w:ascii="Calibri" w:hAnsi="Calibri"/>
                <w:b/>
                <w:sz w:val="19"/>
              </w:rPr>
            </w:pPr>
            <w:r>
              <w:rPr>
                <w:rFonts w:ascii="Calibri" w:hAnsi="Calibri"/>
                <w:b/>
                <w:sz w:val="19"/>
              </w:rPr>
              <w:t>Hormel Institute E</w:t>
            </w:r>
            <w:r w:rsidRPr="00B53E68">
              <w:rPr>
                <w:rFonts w:ascii="Calibri" w:hAnsi="Calibri"/>
                <w:b/>
                <w:sz w:val="19"/>
              </w:rPr>
              <w:t>xpansion</w:t>
            </w:r>
          </w:p>
        </w:tc>
        <w:tc>
          <w:tcPr>
            <w:tcW w:w="3222" w:type="dxa"/>
          </w:tcPr>
          <w:p w14:paraId="47E18D37" w14:textId="77777777" w:rsidR="002127CD" w:rsidRPr="00B53E68" w:rsidRDefault="002127CD" w:rsidP="002127CD">
            <w:pPr>
              <w:rPr>
                <w:rFonts w:ascii="Calibri" w:hAnsi="Calibri"/>
                <w:sz w:val="19"/>
              </w:rPr>
            </w:pPr>
            <w:r w:rsidRPr="00B53E68">
              <w:rPr>
                <w:rFonts w:ascii="Calibri" w:hAnsi="Calibri"/>
                <w:sz w:val="19"/>
              </w:rPr>
              <w:t>The Hormel Institute, Univ</w:t>
            </w:r>
            <w:r>
              <w:rPr>
                <w:rFonts w:ascii="Calibri" w:hAnsi="Calibri"/>
                <w:sz w:val="19"/>
              </w:rPr>
              <w:t xml:space="preserve">ersity of Minnesota celebrates </w:t>
            </w:r>
            <w:r w:rsidRPr="00B53E68">
              <w:rPr>
                <w:rFonts w:ascii="Calibri" w:hAnsi="Calibri"/>
                <w:sz w:val="19"/>
              </w:rPr>
              <w:t xml:space="preserve">the start of a new expansion project to nearly double in size and greatly enhance its </w:t>
            </w:r>
            <w:proofErr w:type="gramStart"/>
            <w:r w:rsidRPr="00B53E68">
              <w:rPr>
                <w:rFonts w:ascii="Calibri" w:hAnsi="Calibri"/>
                <w:sz w:val="19"/>
              </w:rPr>
              <w:t>world-class</w:t>
            </w:r>
            <w:proofErr w:type="gramEnd"/>
            <w:r w:rsidRPr="00B53E68">
              <w:rPr>
                <w:rFonts w:ascii="Calibri" w:hAnsi="Calibri"/>
                <w:sz w:val="19"/>
              </w:rPr>
              <w:t xml:space="preserve"> cancer research.</w:t>
            </w:r>
          </w:p>
        </w:tc>
        <w:tc>
          <w:tcPr>
            <w:tcW w:w="2011" w:type="dxa"/>
          </w:tcPr>
          <w:p w14:paraId="32F34A9A" w14:textId="77777777" w:rsidR="002127CD" w:rsidRDefault="002127CD" w:rsidP="002127CD">
            <w:pPr>
              <w:rPr>
                <w:rFonts w:ascii="Calibri" w:hAnsi="Calibri"/>
                <w:sz w:val="19"/>
              </w:rPr>
            </w:pPr>
            <w:r>
              <w:rPr>
                <w:rFonts w:ascii="Calibri" w:hAnsi="Calibri"/>
                <w:sz w:val="19"/>
              </w:rPr>
              <w:t>[</w:t>
            </w:r>
            <w:hyperlink r:id="rId1325" w:history="1">
              <w:r w:rsidRPr="00B53E68">
                <w:rPr>
                  <w:rStyle w:val="Hyperlink"/>
                  <w:rFonts w:ascii="Calibri" w:hAnsi="Calibri"/>
                  <w:sz w:val="19"/>
                </w:rPr>
                <w:t>News Release</w:t>
              </w:r>
            </w:hyperlink>
            <w:r>
              <w:rPr>
                <w:rFonts w:ascii="Calibri" w:hAnsi="Calibri"/>
                <w:sz w:val="19"/>
              </w:rPr>
              <w:t>]</w:t>
            </w:r>
          </w:p>
        </w:tc>
      </w:tr>
      <w:tr w:rsidR="002127CD" w14:paraId="52C18C2A" w14:textId="77777777" w:rsidTr="002127CD">
        <w:tblPrEx>
          <w:jc w:val="left"/>
          <w:tblLook w:val="04A0" w:firstRow="1" w:lastRow="0" w:firstColumn="1" w:lastColumn="0" w:noHBand="0" w:noVBand="1"/>
        </w:tblPrEx>
        <w:trPr>
          <w:trHeight w:val="440"/>
        </w:trPr>
        <w:tc>
          <w:tcPr>
            <w:tcW w:w="1280" w:type="dxa"/>
          </w:tcPr>
          <w:p w14:paraId="1F63B6D5" w14:textId="77777777" w:rsidR="002127CD" w:rsidRDefault="002127CD" w:rsidP="002127CD">
            <w:pPr>
              <w:tabs>
                <w:tab w:val="left" w:pos="653"/>
              </w:tabs>
              <w:jc w:val="both"/>
              <w:rPr>
                <w:rFonts w:ascii="Calibri" w:hAnsi="Calibri"/>
                <w:sz w:val="19"/>
              </w:rPr>
            </w:pPr>
            <w:r>
              <w:rPr>
                <w:rFonts w:ascii="Calibri" w:hAnsi="Calibri"/>
                <w:sz w:val="19"/>
              </w:rPr>
              <w:t>5/28/14</w:t>
            </w:r>
          </w:p>
        </w:tc>
        <w:tc>
          <w:tcPr>
            <w:tcW w:w="2218" w:type="dxa"/>
            <w:shd w:val="clear" w:color="auto" w:fill="DBE5F1" w:themeFill="accent1" w:themeFillTint="33"/>
          </w:tcPr>
          <w:p w14:paraId="4F69DEDF" w14:textId="77777777" w:rsidR="002127CD" w:rsidRPr="00B53E68" w:rsidRDefault="002127CD" w:rsidP="002127CD">
            <w:pPr>
              <w:rPr>
                <w:rFonts w:ascii="Calibri" w:hAnsi="Calibri"/>
                <w:b/>
                <w:sz w:val="19"/>
              </w:rPr>
            </w:pPr>
            <w:r>
              <w:rPr>
                <w:rFonts w:ascii="Calibri" w:hAnsi="Calibri"/>
                <w:b/>
                <w:sz w:val="19"/>
              </w:rPr>
              <w:t>Governor Dayton Signs A Bill Relating To The Data Practices Act</w:t>
            </w:r>
          </w:p>
        </w:tc>
        <w:tc>
          <w:tcPr>
            <w:tcW w:w="3222" w:type="dxa"/>
          </w:tcPr>
          <w:p w14:paraId="2B97F485" w14:textId="77777777" w:rsidR="002127CD" w:rsidRPr="00B53E68" w:rsidRDefault="002127CD" w:rsidP="002127CD">
            <w:pPr>
              <w:rPr>
                <w:rFonts w:ascii="Calibri" w:hAnsi="Calibri"/>
                <w:sz w:val="19"/>
              </w:rPr>
            </w:pPr>
            <w:r w:rsidRPr="002646FE">
              <w:rPr>
                <w:rFonts w:ascii="Calibri" w:hAnsi="Calibri"/>
                <w:sz w:val="19"/>
              </w:rPr>
              <w:t xml:space="preserve">The Governor </w:t>
            </w:r>
            <w:r>
              <w:rPr>
                <w:rFonts w:ascii="Calibri" w:hAnsi="Calibri"/>
                <w:sz w:val="19"/>
              </w:rPr>
              <w:t>signs</w:t>
            </w:r>
            <w:r w:rsidRPr="002646FE">
              <w:rPr>
                <w:rFonts w:ascii="Calibri" w:hAnsi="Calibri"/>
                <w:sz w:val="19"/>
              </w:rPr>
              <w:t xml:space="preserve"> Chapter 293, Senate File 1770, with the exception of line item vetoes for Page 1, lines 1.15-1.17.</w:t>
            </w:r>
          </w:p>
        </w:tc>
        <w:tc>
          <w:tcPr>
            <w:tcW w:w="2011" w:type="dxa"/>
          </w:tcPr>
          <w:p w14:paraId="7F8C4E2E" w14:textId="77777777" w:rsidR="002127CD" w:rsidRDefault="002127CD" w:rsidP="002127CD">
            <w:pPr>
              <w:rPr>
                <w:rFonts w:ascii="Calibri" w:hAnsi="Calibri"/>
                <w:sz w:val="19"/>
              </w:rPr>
            </w:pPr>
            <w:r>
              <w:rPr>
                <w:rFonts w:ascii="Calibri" w:hAnsi="Calibri"/>
                <w:sz w:val="19"/>
              </w:rPr>
              <w:t>[</w:t>
            </w:r>
            <w:hyperlink r:id="rId1326" w:history="1">
              <w:r w:rsidRPr="002646FE">
                <w:rPr>
                  <w:rStyle w:val="Hyperlink"/>
                  <w:rFonts w:ascii="Calibri" w:hAnsi="Calibri"/>
                  <w:sz w:val="19"/>
                </w:rPr>
                <w:t>News Release</w:t>
              </w:r>
            </w:hyperlink>
            <w:r>
              <w:rPr>
                <w:rFonts w:ascii="Calibri" w:hAnsi="Calibri"/>
                <w:sz w:val="19"/>
              </w:rPr>
              <w:t>]</w:t>
            </w:r>
          </w:p>
          <w:p w14:paraId="44A03FEF" w14:textId="77777777" w:rsidR="002127CD" w:rsidRDefault="002127CD" w:rsidP="002127CD">
            <w:pPr>
              <w:rPr>
                <w:rFonts w:ascii="Calibri" w:hAnsi="Calibri"/>
                <w:sz w:val="19"/>
              </w:rPr>
            </w:pPr>
            <w:r>
              <w:rPr>
                <w:rFonts w:ascii="Calibri" w:hAnsi="Calibri"/>
                <w:sz w:val="19"/>
              </w:rPr>
              <w:t>[</w:t>
            </w:r>
            <w:hyperlink r:id="rId1327" w:history="1">
              <w:r w:rsidRPr="002646FE">
                <w:rPr>
                  <w:rStyle w:val="Hyperlink"/>
                  <w:rFonts w:ascii="Calibri" w:hAnsi="Calibri"/>
                  <w:sz w:val="19"/>
                </w:rPr>
                <w:t>Line Item Veto Letter</w:t>
              </w:r>
            </w:hyperlink>
            <w:r>
              <w:rPr>
                <w:rFonts w:ascii="Calibri" w:hAnsi="Calibri"/>
                <w:sz w:val="19"/>
              </w:rPr>
              <w:t>]</w:t>
            </w:r>
          </w:p>
        </w:tc>
      </w:tr>
      <w:tr w:rsidR="002127CD" w14:paraId="6A23B942" w14:textId="77777777" w:rsidTr="002127CD">
        <w:tblPrEx>
          <w:jc w:val="left"/>
          <w:tblLook w:val="04A0" w:firstRow="1" w:lastRow="0" w:firstColumn="1" w:lastColumn="0" w:noHBand="0" w:noVBand="1"/>
        </w:tblPrEx>
        <w:trPr>
          <w:trHeight w:val="440"/>
        </w:trPr>
        <w:tc>
          <w:tcPr>
            <w:tcW w:w="1280" w:type="dxa"/>
          </w:tcPr>
          <w:p w14:paraId="662B0704" w14:textId="77777777" w:rsidR="002127CD" w:rsidRDefault="002127CD" w:rsidP="002127CD">
            <w:pPr>
              <w:tabs>
                <w:tab w:val="left" w:pos="653"/>
              </w:tabs>
              <w:jc w:val="both"/>
              <w:rPr>
                <w:rFonts w:ascii="Calibri" w:hAnsi="Calibri"/>
                <w:sz w:val="19"/>
              </w:rPr>
            </w:pPr>
            <w:r>
              <w:rPr>
                <w:rFonts w:ascii="Calibri" w:hAnsi="Calibri"/>
                <w:sz w:val="19"/>
              </w:rPr>
              <w:t>5/29/14</w:t>
            </w:r>
          </w:p>
        </w:tc>
        <w:tc>
          <w:tcPr>
            <w:tcW w:w="2218" w:type="dxa"/>
            <w:shd w:val="clear" w:color="auto" w:fill="DBE5F1" w:themeFill="accent1" w:themeFillTint="33"/>
          </w:tcPr>
          <w:p w14:paraId="1BB9038A" w14:textId="77777777" w:rsidR="002127CD" w:rsidRDefault="002127CD" w:rsidP="002127CD">
            <w:pPr>
              <w:rPr>
                <w:rFonts w:ascii="Calibri" w:hAnsi="Calibri"/>
                <w:b/>
                <w:sz w:val="19"/>
              </w:rPr>
            </w:pPr>
            <w:r w:rsidRPr="002646FE">
              <w:rPr>
                <w:rFonts w:ascii="Calibri" w:hAnsi="Calibri"/>
                <w:b/>
                <w:sz w:val="19"/>
              </w:rPr>
              <w:t>Construction Underway For New A</w:t>
            </w:r>
            <w:r>
              <w:rPr>
                <w:rFonts w:ascii="Calibri" w:hAnsi="Calibri"/>
                <w:b/>
                <w:sz w:val="19"/>
              </w:rPr>
              <w:t>ffordable-Housing Community</w:t>
            </w:r>
          </w:p>
        </w:tc>
        <w:tc>
          <w:tcPr>
            <w:tcW w:w="3222" w:type="dxa"/>
          </w:tcPr>
          <w:p w14:paraId="23C98BDE" w14:textId="77777777" w:rsidR="002127CD" w:rsidRPr="002646FE" w:rsidRDefault="002127CD" w:rsidP="002127CD">
            <w:pPr>
              <w:rPr>
                <w:rFonts w:ascii="Calibri" w:hAnsi="Calibri"/>
                <w:sz w:val="19"/>
              </w:rPr>
            </w:pPr>
            <w:proofErr w:type="spellStart"/>
            <w:r>
              <w:rPr>
                <w:rFonts w:ascii="Calibri" w:hAnsi="Calibri"/>
                <w:sz w:val="19"/>
              </w:rPr>
              <w:t>CommonBond</w:t>
            </w:r>
            <w:proofErr w:type="spellEnd"/>
            <w:r>
              <w:rPr>
                <w:rFonts w:ascii="Calibri" w:hAnsi="Calibri"/>
                <w:sz w:val="19"/>
              </w:rPr>
              <w:t xml:space="preserve"> Veterans Housing transforms </w:t>
            </w:r>
            <w:r w:rsidRPr="002646FE">
              <w:rPr>
                <w:rFonts w:ascii="Calibri" w:hAnsi="Calibri"/>
                <w:sz w:val="19"/>
              </w:rPr>
              <w:t xml:space="preserve">five historic structures at Fort Snelling into affordable housing </w:t>
            </w:r>
            <w:r w:rsidRPr="002646FE">
              <w:rPr>
                <w:rFonts w:ascii="Calibri" w:hAnsi="Calibri"/>
                <w:sz w:val="19"/>
              </w:rPr>
              <w:lastRenderedPageBreak/>
              <w:t>for hom</w:t>
            </w:r>
            <w:r>
              <w:rPr>
                <w:rFonts w:ascii="Calibri" w:hAnsi="Calibri"/>
                <w:sz w:val="19"/>
              </w:rPr>
              <w:t>eless veterans and their families.</w:t>
            </w:r>
          </w:p>
        </w:tc>
        <w:tc>
          <w:tcPr>
            <w:tcW w:w="2011" w:type="dxa"/>
          </w:tcPr>
          <w:p w14:paraId="0607891C" w14:textId="77777777" w:rsidR="002127CD" w:rsidRDefault="002127CD" w:rsidP="002127CD">
            <w:pPr>
              <w:rPr>
                <w:rFonts w:ascii="Calibri" w:hAnsi="Calibri"/>
                <w:sz w:val="19"/>
              </w:rPr>
            </w:pPr>
            <w:r>
              <w:rPr>
                <w:rFonts w:ascii="Calibri" w:hAnsi="Calibri"/>
                <w:sz w:val="19"/>
              </w:rPr>
              <w:lastRenderedPageBreak/>
              <w:t>[</w:t>
            </w:r>
            <w:hyperlink r:id="rId1328" w:history="1">
              <w:r w:rsidRPr="002646FE">
                <w:rPr>
                  <w:rStyle w:val="Hyperlink"/>
                  <w:rFonts w:ascii="Calibri" w:hAnsi="Calibri"/>
                  <w:sz w:val="19"/>
                </w:rPr>
                <w:t>News Release</w:t>
              </w:r>
            </w:hyperlink>
            <w:r>
              <w:rPr>
                <w:rFonts w:ascii="Calibri" w:hAnsi="Calibri"/>
                <w:sz w:val="19"/>
              </w:rPr>
              <w:t>]</w:t>
            </w:r>
          </w:p>
        </w:tc>
      </w:tr>
      <w:tr w:rsidR="002127CD" w:rsidRPr="00F75199" w14:paraId="3501F094" w14:textId="77777777" w:rsidTr="002127CD">
        <w:tblPrEx>
          <w:jc w:val="left"/>
          <w:tblLook w:val="04A0" w:firstRow="1" w:lastRow="0" w:firstColumn="1" w:lastColumn="0" w:noHBand="0" w:noVBand="1"/>
        </w:tblPrEx>
        <w:trPr>
          <w:trHeight w:val="440"/>
        </w:trPr>
        <w:tc>
          <w:tcPr>
            <w:tcW w:w="1280" w:type="dxa"/>
          </w:tcPr>
          <w:p w14:paraId="7786FAC1" w14:textId="77777777" w:rsidR="002127CD" w:rsidRDefault="002127CD" w:rsidP="002127CD">
            <w:pPr>
              <w:tabs>
                <w:tab w:val="left" w:pos="653"/>
              </w:tabs>
              <w:jc w:val="both"/>
              <w:rPr>
                <w:rFonts w:ascii="Calibri" w:hAnsi="Calibri"/>
                <w:sz w:val="19"/>
              </w:rPr>
            </w:pPr>
            <w:r>
              <w:rPr>
                <w:rFonts w:ascii="Calibri" w:hAnsi="Calibri"/>
                <w:sz w:val="19"/>
              </w:rPr>
              <w:t>5/30/14</w:t>
            </w:r>
          </w:p>
        </w:tc>
        <w:tc>
          <w:tcPr>
            <w:tcW w:w="2218" w:type="dxa"/>
            <w:shd w:val="clear" w:color="auto" w:fill="DBE5F1" w:themeFill="accent1" w:themeFillTint="33"/>
          </w:tcPr>
          <w:p w14:paraId="104EBFE4" w14:textId="77777777" w:rsidR="002127CD" w:rsidRPr="002646FE" w:rsidRDefault="002127CD" w:rsidP="002127CD">
            <w:pPr>
              <w:rPr>
                <w:rFonts w:ascii="Calibri" w:hAnsi="Calibri"/>
                <w:b/>
                <w:sz w:val="19"/>
              </w:rPr>
            </w:pPr>
            <w:r>
              <w:rPr>
                <w:rFonts w:ascii="Calibri" w:hAnsi="Calibri"/>
                <w:b/>
                <w:sz w:val="19"/>
              </w:rPr>
              <w:t>Governor Dayton Vetoes A Bill Relating To  Lawful Gambling</w:t>
            </w:r>
          </w:p>
        </w:tc>
        <w:tc>
          <w:tcPr>
            <w:tcW w:w="3222" w:type="dxa"/>
          </w:tcPr>
          <w:p w14:paraId="38245862" w14:textId="77777777" w:rsidR="002127CD" w:rsidRDefault="002127CD" w:rsidP="002127CD">
            <w:pPr>
              <w:rPr>
                <w:rFonts w:ascii="Calibri" w:hAnsi="Calibri"/>
                <w:sz w:val="19"/>
              </w:rPr>
            </w:pPr>
            <w:r w:rsidRPr="002646FE">
              <w:rPr>
                <w:rFonts w:ascii="Calibri" w:hAnsi="Calibri"/>
                <w:sz w:val="19"/>
              </w:rPr>
              <w:t>Chapter 303, SF 2642: This lawful gambling bill modifies games, prizes, and other provisions to regulate charitable gambling. The bill prohibits the director of the state lottery from offering casino-style games and suspends the sale of certain lottery tickets through a Web site or self-service devices. This passed the House 126-2 and the Senate 56-5.</w:t>
            </w:r>
          </w:p>
        </w:tc>
        <w:tc>
          <w:tcPr>
            <w:tcW w:w="2011" w:type="dxa"/>
          </w:tcPr>
          <w:p w14:paraId="655F772C" w14:textId="77777777" w:rsidR="002127CD" w:rsidRPr="00AA470B" w:rsidRDefault="002127CD" w:rsidP="002127CD">
            <w:pPr>
              <w:rPr>
                <w:rFonts w:ascii="Calibri" w:hAnsi="Calibri"/>
                <w:sz w:val="19"/>
              </w:rPr>
            </w:pPr>
            <w:r w:rsidRPr="00AA470B">
              <w:rPr>
                <w:rFonts w:ascii="Calibri" w:hAnsi="Calibri"/>
                <w:sz w:val="19"/>
              </w:rPr>
              <w:t>[</w:t>
            </w:r>
            <w:hyperlink r:id="rId1329" w:history="1">
              <w:r w:rsidRPr="00AA470B">
                <w:rPr>
                  <w:rStyle w:val="Hyperlink"/>
                  <w:rFonts w:ascii="Calibri" w:hAnsi="Calibri"/>
                  <w:sz w:val="19"/>
                </w:rPr>
                <w:t>News Release</w:t>
              </w:r>
            </w:hyperlink>
            <w:r w:rsidRPr="00AA470B">
              <w:rPr>
                <w:rFonts w:ascii="Calibri" w:hAnsi="Calibri"/>
                <w:sz w:val="19"/>
              </w:rPr>
              <w:t>]</w:t>
            </w:r>
          </w:p>
          <w:p w14:paraId="1A6BCF71" w14:textId="77777777" w:rsidR="002127CD" w:rsidRPr="00F75199" w:rsidRDefault="002127CD" w:rsidP="002127CD">
            <w:pPr>
              <w:rPr>
                <w:rFonts w:ascii="Calibri" w:hAnsi="Calibri"/>
                <w:sz w:val="19"/>
                <w:highlight w:val="yellow"/>
              </w:rPr>
            </w:pPr>
            <w:r w:rsidRPr="00AA470B">
              <w:rPr>
                <w:rFonts w:ascii="Calibri" w:hAnsi="Calibri"/>
                <w:sz w:val="19"/>
              </w:rPr>
              <w:t>[</w:t>
            </w:r>
            <w:hyperlink r:id="rId1330" w:history="1">
              <w:r w:rsidRPr="00AA470B">
                <w:rPr>
                  <w:rStyle w:val="Hyperlink"/>
                  <w:rFonts w:ascii="Calibri" w:hAnsi="Calibri"/>
                  <w:sz w:val="19"/>
                </w:rPr>
                <w:t>Veto Letter</w:t>
              </w:r>
            </w:hyperlink>
            <w:r w:rsidRPr="00AA470B">
              <w:rPr>
                <w:rFonts w:ascii="Calibri" w:hAnsi="Calibri"/>
                <w:sz w:val="19"/>
              </w:rPr>
              <w:t>]</w:t>
            </w:r>
          </w:p>
        </w:tc>
      </w:tr>
      <w:tr w:rsidR="002127CD" w:rsidRPr="00975DAB" w14:paraId="49D42036" w14:textId="77777777" w:rsidTr="002127CD">
        <w:tblPrEx>
          <w:jc w:val="left"/>
          <w:tblLook w:val="04A0" w:firstRow="1" w:lastRow="0" w:firstColumn="1" w:lastColumn="0" w:noHBand="0" w:noVBand="1"/>
        </w:tblPrEx>
        <w:trPr>
          <w:trHeight w:val="440"/>
        </w:trPr>
        <w:tc>
          <w:tcPr>
            <w:tcW w:w="1280" w:type="dxa"/>
          </w:tcPr>
          <w:p w14:paraId="26771F08" w14:textId="77777777" w:rsidR="002127CD" w:rsidRDefault="002127CD" w:rsidP="002127CD">
            <w:pPr>
              <w:tabs>
                <w:tab w:val="left" w:pos="653"/>
              </w:tabs>
              <w:jc w:val="both"/>
              <w:rPr>
                <w:rFonts w:ascii="Calibri" w:hAnsi="Calibri"/>
                <w:sz w:val="19"/>
              </w:rPr>
            </w:pPr>
            <w:r>
              <w:rPr>
                <w:rFonts w:ascii="Calibri" w:hAnsi="Calibri"/>
                <w:sz w:val="19"/>
              </w:rPr>
              <w:t>5/30/14</w:t>
            </w:r>
          </w:p>
        </w:tc>
        <w:tc>
          <w:tcPr>
            <w:tcW w:w="2218" w:type="dxa"/>
            <w:shd w:val="clear" w:color="auto" w:fill="DBE5F1" w:themeFill="accent1" w:themeFillTint="33"/>
          </w:tcPr>
          <w:p w14:paraId="42EE3166" w14:textId="77777777" w:rsidR="002127CD" w:rsidRDefault="002127CD" w:rsidP="002127CD">
            <w:pPr>
              <w:rPr>
                <w:rFonts w:ascii="Calibri" w:hAnsi="Calibri"/>
                <w:b/>
                <w:sz w:val="19"/>
              </w:rPr>
            </w:pPr>
            <w:r>
              <w:rPr>
                <w:rFonts w:ascii="Calibri" w:hAnsi="Calibri"/>
                <w:b/>
                <w:sz w:val="19"/>
              </w:rPr>
              <w:t>Governor Dayton Signs A Bill Relating To Legislative Clean-Up</w:t>
            </w:r>
          </w:p>
        </w:tc>
        <w:tc>
          <w:tcPr>
            <w:tcW w:w="3222" w:type="dxa"/>
          </w:tcPr>
          <w:p w14:paraId="46E9F86F" w14:textId="77777777" w:rsidR="002127CD" w:rsidRPr="00975DAB" w:rsidRDefault="002127CD" w:rsidP="002127CD">
            <w:pPr>
              <w:rPr>
                <w:rFonts w:ascii="Calibri" w:hAnsi="Calibri"/>
                <w:sz w:val="19"/>
              </w:rPr>
            </w:pPr>
            <w:r w:rsidRPr="00975DAB">
              <w:rPr>
                <w:rFonts w:ascii="Calibri" w:hAnsi="Calibri"/>
                <w:sz w:val="19"/>
              </w:rPr>
              <w:t>Chapter 313, HF 3302: This bill corrects miscellaneous oversights, inconsistencies, ambiguities, unintended results, and technical errors. This bill passed the House 128-2 and the Senate 58-0.</w:t>
            </w:r>
          </w:p>
        </w:tc>
        <w:tc>
          <w:tcPr>
            <w:tcW w:w="2011" w:type="dxa"/>
          </w:tcPr>
          <w:p w14:paraId="18ECA71F" w14:textId="77777777" w:rsidR="002127CD" w:rsidRPr="00975DAB" w:rsidRDefault="002127CD" w:rsidP="002127CD">
            <w:pPr>
              <w:rPr>
                <w:rFonts w:ascii="Calibri" w:hAnsi="Calibri"/>
                <w:sz w:val="19"/>
              </w:rPr>
            </w:pPr>
            <w:r w:rsidRPr="00975DAB">
              <w:rPr>
                <w:rFonts w:ascii="Calibri" w:hAnsi="Calibri"/>
                <w:sz w:val="19"/>
              </w:rPr>
              <w:t>[</w:t>
            </w:r>
            <w:hyperlink r:id="rId1331" w:history="1">
              <w:r w:rsidRPr="00975DAB">
                <w:rPr>
                  <w:rStyle w:val="Hyperlink"/>
                  <w:rFonts w:ascii="Calibri" w:hAnsi="Calibri"/>
                  <w:sz w:val="19"/>
                </w:rPr>
                <w:t>News Release</w:t>
              </w:r>
            </w:hyperlink>
            <w:r w:rsidRPr="00975DAB">
              <w:rPr>
                <w:rFonts w:ascii="Calibri" w:hAnsi="Calibri"/>
                <w:sz w:val="19"/>
              </w:rPr>
              <w:t>]</w:t>
            </w:r>
          </w:p>
        </w:tc>
      </w:tr>
      <w:tr w:rsidR="002127CD" w14:paraId="68A3876C" w14:textId="77777777" w:rsidTr="002127CD">
        <w:tblPrEx>
          <w:jc w:val="left"/>
          <w:tblLook w:val="04A0" w:firstRow="1" w:lastRow="0" w:firstColumn="1" w:lastColumn="0" w:noHBand="0" w:noVBand="1"/>
        </w:tblPrEx>
        <w:trPr>
          <w:trHeight w:val="440"/>
        </w:trPr>
        <w:tc>
          <w:tcPr>
            <w:tcW w:w="1280" w:type="dxa"/>
          </w:tcPr>
          <w:p w14:paraId="69E48A30" w14:textId="77777777" w:rsidR="002127CD" w:rsidRDefault="002127CD" w:rsidP="002127CD">
            <w:pPr>
              <w:tabs>
                <w:tab w:val="left" w:pos="653"/>
              </w:tabs>
              <w:jc w:val="both"/>
              <w:rPr>
                <w:rFonts w:ascii="Calibri" w:hAnsi="Calibri"/>
                <w:sz w:val="19"/>
              </w:rPr>
            </w:pPr>
            <w:r>
              <w:rPr>
                <w:rFonts w:ascii="Calibri" w:hAnsi="Calibri"/>
                <w:sz w:val="19"/>
              </w:rPr>
              <w:t>6/3/14</w:t>
            </w:r>
          </w:p>
        </w:tc>
        <w:tc>
          <w:tcPr>
            <w:tcW w:w="2218" w:type="dxa"/>
            <w:shd w:val="clear" w:color="auto" w:fill="DBE5F1" w:themeFill="accent1" w:themeFillTint="33"/>
          </w:tcPr>
          <w:p w14:paraId="7F9633B8" w14:textId="77777777" w:rsidR="002127CD" w:rsidRDefault="002127CD" w:rsidP="002127CD">
            <w:pPr>
              <w:rPr>
                <w:rFonts w:ascii="Calibri" w:hAnsi="Calibri"/>
                <w:b/>
                <w:sz w:val="19"/>
              </w:rPr>
            </w:pPr>
            <w:r w:rsidRPr="009C0984">
              <w:rPr>
                <w:rFonts w:ascii="Calibri" w:hAnsi="Calibri"/>
                <w:b/>
                <w:sz w:val="19"/>
              </w:rPr>
              <w:t>Minnesota Launches Bid For NCAA Final Four Tournament</w:t>
            </w:r>
          </w:p>
        </w:tc>
        <w:tc>
          <w:tcPr>
            <w:tcW w:w="3222" w:type="dxa"/>
          </w:tcPr>
          <w:p w14:paraId="404B0358" w14:textId="77777777" w:rsidR="002127CD" w:rsidRPr="002646FE" w:rsidRDefault="002127CD" w:rsidP="002127CD">
            <w:pPr>
              <w:rPr>
                <w:rFonts w:ascii="Calibri" w:hAnsi="Calibri"/>
                <w:sz w:val="19"/>
              </w:rPr>
            </w:pPr>
            <w:r>
              <w:rPr>
                <w:rFonts w:ascii="Calibri" w:hAnsi="Calibri"/>
                <w:sz w:val="19"/>
              </w:rPr>
              <w:t>Governor Dayton announces</w:t>
            </w:r>
            <w:r w:rsidRPr="009C0984">
              <w:rPr>
                <w:rFonts w:ascii="Calibri" w:hAnsi="Calibri"/>
                <w:sz w:val="19"/>
              </w:rPr>
              <w:t xml:space="preserve"> an organized campaign to bring the National Collegiate Athletic Association (NCAA) Final Four men's basketball tournament to Minnesota.</w:t>
            </w:r>
          </w:p>
        </w:tc>
        <w:tc>
          <w:tcPr>
            <w:tcW w:w="2011" w:type="dxa"/>
          </w:tcPr>
          <w:p w14:paraId="18CC1738" w14:textId="77777777" w:rsidR="002127CD" w:rsidRDefault="002127CD" w:rsidP="002127CD">
            <w:pPr>
              <w:rPr>
                <w:rFonts w:ascii="Calibri" w:hAnsi="Calibri"/>
                <w:sz w:val="19"/>
              </w:rPr>
            </w:pPr>
            <w:r>
              <w:rPr>
                <w:rFonts w:ascii="Calibri" w:hAnsi="Calibri"/>
                <w:sz w:val="19"/>
              </w:rPr>
              <w:t>[</w:t>
            </w:r>
            <w:hyperlink r:id="rId1332" w:history="1">
              <w:r w:rsidRPr="009C0984">
                <w:rPr>
                  <w:rStyle w:val="Hyperlink"/>
                  <w:rFonts w:ascii="Calibri" w:hAnsi="Calibri"/>
                  <w:sz w:val="19"/>
                </w:rPr>
                <w:t>News Release</w:t>
              </w:r>
            </w:hyperlink>
            <w:r>
              <w:rPr>
                <w:rFonts w:ascii="Calibri" w:hAnsi="Calibri"/>
                <w:sz w:val="19"/>
              </w:rPr>
              <w:t>]</w:t>
            </w:r>
          </w:p>
        </w:tc>
      </w:tr>
      <w:tr w:rsidR="002127CD" w14:paraId="679558B0" w14:textId="77777777" w:rsidTr="002127CD">
        <w:tblPrEx>
          <w:jc w:val="left"/>
          <w:tblLook w:val="04A0" w:firstRow="1" w:lastRow="0" w:firstColumn="1" w:lastColumn="0" w:noHBand="0" w:noVBand="1"/>
        </w:tblPrEx>
        <w:trPr>
          <w:trHeight w:val="440"/>
        </w:trPr>
        <w:tc>
          <w:tcPr>
            <w:tcW w:w="1280" w:type="dxa"/>
          </w:tcPr>
          <w:p w14:paraId="648F3065" w14:textId="77777777" w:rsidR="002127CD" w:rsidRDefault="002127CD" w:rsidP="002127CD">
            <w:pPr>
              <w:tabs>
                <w:tab w:val="left" w:pos="653"/>
              </w:tabs>
              <w:jc w:val="both"/>
              <w:rPr>
                <w:rFonts w:ascii="Calibri" w:hAnsi="Calibri"/>
                <w:sz w:val="19"/>
              </w:rPr>
            </w:pPr>
            <w:r>
              <w:rPr>
                <w:rFonts w:ascii="Calibri" w:hAnsi="Calibri"/>
                <w:sz w:val="19"/>
              </w:rPr>
              <w:t>6/4/14</w:t>
            </w:r>
          </w:p>
        </w:tc>
        <w:tc>
          <w:tcPr>
            <w:tcW w:w="2218" w:type="dxa"/>
            <w:shd w:val="clear" w:color="auto" w:fill="DBE5F1" w:themeFill="accent1" w:themeFillTint="33"/>
          </w:tcPr>
          <w:p w14:paraId="64407DB0" w14:textId="77777777" w:rsidR="002127CD" w:rsidRPr="009C0984" w:rsidRDefault="002127CD" w:rsidP="002127CD">
            <w:pPr>
              <w:rPr>
                <w:rFonts w:ascii="Calibri" w:hAnsi="Calibri"/>
                <w:b/>
                <w:sz w:val="19"/>
              </w:rPr>
            </w:pPr>
            <w:r w:rsidRPr="009C0984">
              <w:rPr>
                <w:rFonts w:ascii="Calibri" w:hAnsi="Calibri"/>
                <w:b/>
                <w:sz w:val="19"/>
              </w:rPr>
              <w:t xml:space="preserve">Governor </w:t>
            </w:r>
            <w:r>
              <w:rPr>
                <w:rFonts w:ascii="Calibri" w:hAnsi="Calibri"/>
                <w:b/>
                <w:sz w:val="19"/>
              </w:rPr>
              <w:t xml:space="preserve">Dayton To Visit </w:t>
            </w:r>
            <w:r w:rsidRPr="009C0984">
              <w:rPr>
                <w:rFonts w:ascii="Calibri" w:hAnsi="Calibri"/>
                <w:b/>
                <w:sz w:val="19"/>
              </w:rPr>
              <w:t>Trapshooting Championship In Alexandria, Minnesota</w:t>
            </w:r>
          </w:p>
        </w:tc>
        <w:tc>
          <w:tcPr>
            <w:tcW w:w="3222" w:type="dxa"/>
          </w:tcPr>
          <w:p w14:paraId="1922B177" w14:textId="77777777" w:rsidR="002127CD" w:rsidRDefault="002127CD" w:rsidP="002127CD">
            <w:pPr>
              <w:rPr>
                <w:rFonts w:ascii="Calibri" w:hAnsi="Calibri"/>
                <w:sz w:val="19"/>
              </w:rPr>
            </w:pPr>
            <w:r>
              <w:rPr>
                <w:rFonts w:ascii="Calibri" w:hAnsi="Calibri"/>
                <w:sz w:val="19"/>
              </w:rPr>
              <w:t>Governor</w:t>
            </w:r>
            <w:r w:rsidRPr="00FF5EC5">
              <w:rPr>
                <w:rFonts w:ascii="Calibri" w:hAnsi="Calibri"/>
                <w:sz w:val="19"/>
              </w:rPr>
              <w:t xml:space="preserve"> Dayton </w:t>
            </w:r>
            <w:proofErr w:type="gramStart"/>
            <w:r w:rsidRPr="00FF5EC5">
              <w:rPr>
                <w:rFonts w:ascii="Calibri" w:hAnsi="Calibri"/>
                <w:sz w:val="19"/>
              </w:rPr>
              <w:t>is scheduled</w:t>
            </w:r>
            <w:proofErr w:type="gramEnd"/>
            <w:r w:rsidRPr="00FF5EC5">
              <w:rPr>
                <w:rFonts w:ascii="Calibri" w:hAnsi="Calibri"/>
                <w:sz w:val="19"/>
              </w:rPr>
              <w:t xml:space="preserve"> to attend the Minnesota State High School Clay Target League's 2014 Championship for the opening ceremonies on in Alexandria, Minnesota.</w:t>
            </w:r>
          </w:p>
        </w:tc>
        <w:tc>
          <w:tcPr>
            <w:tcW w:w="2011" w:type="dxa"/>
          </w:tcPr>
          <w:p w14:paraId="62FEE49D" w14:textId="77777777" w:rsidR="002127CD" w:rsidRDefault="002127CD" w:rsidP="002127CD">
            <w:pPr>
              <w:rPr>
                <w:rFonts w:ascii="Calibri" w:hAnsi="Calibri"/>
                <w:sz w:val="19"/>
              </w:rPr>
            </w:pPr>
            <w:r>
              <w:rPr>
                <w:rFonts w:ascii="Calibri" w:hAnsi="Calibri"/>
                <w:sz w:val="19"/>
              </w:rPr>
              <w:t>[</w:t>
            </w:r>
            <w:hyperlink r:id="rId1333" w:history="1">
              <w:r w:rsidRPr="00FF5EC5">
                <w:rPr>
                  <w:rStyle w:val="Hyperlink"/>
                  <w:rFonts w:ascii="Calibri" w:hAnsi="Calibri"/>
                  <w:sz w:val="19"/>
                </w:rPr>
                <w:t>News Release</w:t>
              </w:r>
            </w:hyperlink>
            <w:r>
              <w:rPr>
                <w:rFonts w:ascii="Calibri" w:hAnsi="Calibri"/>
                <w:sz w:val="19"/>
              </w:rPr>
              <w:t>]</w:t>
            </w:r>
          </w:p>
        </w:tc>
      </w:tr>
      <w:tr w:rsidR="002127CD" w14:paraId="548355A8" w14:textId="77777777" w:rsidTr="002127CD">
        <w:tblPrEx>
          <w:jc w:val="left"/>
          <w:tblLook w:val="04A0" w:firstRow="1" w:lastRow="0" w:firstColumn="1" w:lastColumn="0" w:noHBand="0" w:noVBand="1"/>
        </w:tblPrEx>
        <w:trPr>
          <w:trHeight w:val="1682"/>
        </w:trPr>
        <w:tc>
          <w:tcPr>
            <w:tcW w:w="1280" w:type="dxa"/>
          </w:tcPr>
          <w:p w14:paraId="6778493A" w14:textId="77777777" w:rsidR="002127CD" w:rsidRDefault="002127CD" w:rsidP="002127CD">
            <w:pPr>
              <w:tabs>
                <w:tab w:val="left" w:pos="653"/>
              </w:tabs>
              <w:jc w:val="both"/>
              <w:rPr>
                <w:rFonts w:ascii="Calibri" w:hAnsi="Calibri"/>
                <w:sz w:val="19"/>
              </w:rPr>
            </w:pPr>
            <w:r>
              <w:rPr>
                <w:rFonts w:ascii="Calibri" w:hAnsi="Calibri"/>
                <w:sz w:val="19"/>
              </w:rPr>
              <w:t>6/4/14</w:t>
            </w:r>
          </w:p>
        </w:tc>
        <w:tc>
          <w:tcPr>
            <w:tcW w:w="2218" w:type="dxa"/>
            <w:shd w:val="clear" w:color="auto" w:fill="DBE5F1" w:themeFill="accent1" w:themeFillTint="33"/>
          </w:tcPr>
          <w:p w14:paraId="0C9E287D" w14:textId="77777777" w:rsidR="002127CD" w:rsidRPr="009C0984" w:rsidRDefault="002127CD" w:rsidP="002127CD">
            <w:pPr>
              <w:rPr>
                <w:rFonts w:ascii="Calibri" w:hAnsi="Calibri"/>
                <w:b/>
                <w:sz w:val="19"/>
              </w:rPr>
            </w:pPr>
            <w:r w:rsidRPr="00FF5EC5">
              <w:rPr>
                <w:rFonts w:ascii="Calibri" w:hAnsi="Calibri"/>
                <w:b/>
                <w:sz w:val="19"/>
              </w:rPr>
              <w:t>Governor Dayton Serves Breakfast To Coon Rapids Elementary Students</w:t>
            </w:r>
          </w:p>
        </w:tc>
        <w:tc>
          <w:tcPr>
            <w:tcW w:w="3222" w:type="dxa"/>
          </w:tcPr>
          <w:p w14:paraId="2A8404E6" w14:textId="77777777" w:rsidR="002127CD" w:rsidRDefault="002127CD" w:rsidP="002127CD">
            <w:pPr>
              <w:rPr>
                <w:rFonts w:ascii="Calibri" w:hAnsi="Calibri"/>
                <w:sz w:val="19"/>
              </w:rPr>
            </w:pPr>
            <w:proofErr w:type="gramStart"/>
            <w:r>
              <w:rPr>
                <w:rFonts w:ascii="Calibri" w:hAnsi="Calibri"/>
                <w:sz w:val="19"/>
              </w:rPr>
              <w:t xml:space="preserve">Governor Dayton is joined </w:t>
            </w:r>
            <w:r w:rsidRPr="00FF5EC5">
              <w:rPr>
                <w:rFonts w:ascii="Calibri" w:hAnsi="Calibri"/>
                <w:sz w:val="19"/>
              </w:rPr>
              <w:t>at Morris Bye Elementary School by Education Commissioner Brenda Cassellius, state Senator Alice Johnson, and state Representative Jerry Newton</w:t>
            </w:r>
            <w:r>
              <w:rPr>
                <w:rFonts w:ascii="Calibri" w:hAnsi="Calibri"/>
                <w:sz w:val="19"/>
              </w:rPr>
              <w:t xml:space="preserve"> to highlight the</w:t>
            </w:r>
            <w:r w:rsidRPr="00FF5EC5">
              <w:rPr>
                <w:rFonts w:ascii="Calibri" w:hAnsi="Calibri"/>
                <w:sz w:val="19"/>
              </w:rPr>
              <w:t xml:space="preserve"> provision</w:t>
            </w:r>
            <w:r>
              <w:rPr>
                <w:rFonts w:ascii="Calibri" w:hAnsi="Calibri"/>
                <w:sz w:val="19"/>
              </w:rPr>
              <w:t xml:space="preserve"> passed</w:t>
            </w:r>
            <w:r w:rsidRPr="00FF5EC5">
              <w:rPr>
                <w:rFonts w:ascii="Calibri" w:hAnsi="Calibri"/>
                <w:sz w:val="19"/>
              </w:rPr>
              <w:t xml:space="preserve"> this session to ensure all kindergartners have access to a free and healthy breakfast.</w:t>
            </w:r>
            <w:proofErr w:type="gramEnd"/>
          </w:p>
        </w:tc>
        <w:tc>
          <w:tcPr>
            <w:tcW w:w="2011" w:type="dxa"/>
          </w:tcPr>
          <w:p w14:paraId="25BCBBF4" w14:textId="77777777" w:rsidR="002127CD" w:rsidRDefault="002127CD" w:rsidP="002127CD">
            <w:pPr>
              <w:rPr>
                <w:rFonts w:ascii="Calibri" w:hAnsi="Calibri"/>
                <w:sz w:val="19"/>
              </w:rPr>
            </w:pPr>
            <w:r>
              <w:rPr>
                <w:rFonts w:ascii="Calibri" w:hAnsi="Calibri"/>
                <w:sz w:val="19"/>
              </w:rPr>
              <w:t>[</w:t>
            </w:r>
            <w:hyperlink r:id="rId1334" w:history="1">
              <w:r w:rsidRPr="00FF5EC5">
                <w:rPr>
                  <w:rStyle w:val="Hyperlink"/>
                  <w:rFonts w:ascii="Calibri" w:hAnsi="Calibri"/>
                  <w:sz w:val="19"/>
                </w:rPr>
                <w:t>News Release</w:t>
              </w:r>
            </w:hyperlink>
            <w:r>
              <w:rPr>
                <w:rFonts w:ascii="Calibri" w:hAnsi="Calibri"/>
                <w:sz w:val="19"/>
              </w:rPr>
              <w:t>]</w:t>
            </w:r>
          </w:p>
        </w:tc>
      </w:tr>
      <w:tr w:rsidR="002127CD" w14:paraId="30E6CBA6" w14:textId="77777777" w:rsidTr="002127CD">
        <w:tblPrEx>
          <w:jc w:val="left"/>
          <w:tblLook w:val="04A0" w:firstRow="1" w:lastRow="0" w:firstColumn="1" w:lastColumn="0" w:noHBand="0" w:noVBand="1"/>
        </w:tblPrEx>
        <w:trPr>
          <w:trHeight w:val="1682"/>
        </w:trPr>
        <w:tc>
          <w:tcPr>
            <w:tcW w:w="1280" w:type="dxa"/>
          </w:tcPr>
          <w:p w14:paraId="4D79FBF3" w14:textId="77777777" w:rsidR="002127CD" w:rsidRDefault="002127CD" w:rsidP="002127CD">
            <w:pPr>
              <w:tabs>
                <w:tab w:val="left" w:pos="653"/>
              </w:tabs>
              <w:jc w:val="both"/>
              <w:rPr>
                <w:rFonts w:ascii="Calibri" w:hAnsi="Calibri"/>
                <w:sz w:val="19"/>
              </w:rPr>
            </w:pPr>
            <w:r>
              <w:rPr>
                <w:rFonts w:ascii="Calibri" w:hAnsi="Calibri"/>
                <w:sz w:val="19"/>
              </w:rPr>
              <w:t>6/5/14</w:t>
            </w:r>
          </w:p>
        </w:tc>
        <w:tc>
          <w:tcPr>
            <w:tcW w:w="2218" w:type="dxa"/>
            <w:shd w:val="clear" w:color="auto" w:fill="DBE5F1" w:themeFill="accent1" w:themeFillTint="33"/>
          </w:tcPr>
          <w:p w14:paraId="5BC38506" w14:textId="77777777" w:rsidR="002127CD" w:rsidRPr="00FF5EC5" w:rsidRDefault="002127CD" w:rsidP="002127CD">
            <w:pPr>
              <w:rPr>
                <w:rFonts w:ascii="Calibri" w:hAnsi="Calibri"/>
                <w:b/>
                <w:sz w:val="19"/>
              </w:rPr>
            </w:pPr>
            <w:r w:rsidRPr="00FF5EC5">
              <w:rPr>
                <w:rFonts w:ascii="Calibri" w:hAnsi="Calibri"/>
                <w:b/>
                <w:sz w:val="19"/>
              </w:rPr>
              <w:t>River’s Edge Convention Center To Be Completed</w:t>
            </w:r>
          </w:p>
        </w:tc>
        <w:tc>
          <w:tcPr>
            <w:tcW w:w="3222" w:type="dxa"/>
          </w:tcPr>
          <w:p w14:paraId="76D318A9" w14:textId="77777777" w:rsidR="002127CD" w:rsidRDefault="002127CD" w:rsidP="002127CD">
            <w:pPr>
              <w:rPr>
                <w:rFonts w:ascii="Calibri" w:hAnsi="Calibri"/>
                <w:sz w:val="19"/>
              </w:rPr>
            </w:pPr>
            <w:r w:rsidRPr="00FF5EC5">
              <w:rPr>
                <w:rFonts w:ascii="Calibri" w:hAnsi="Calibri"/>
                <w:sz w:val="19"/>
              </w:rPr>
              <w:t xml:space="preserve">The Jobs Bill enacted this session will provide $11.6 million in state funding to complete the remaining work on </w:t>
            </w:r>
            <w:proofErr w:type="gramStart"/>
            <w:r w:rsidRPr="00FF5EC5">
              <w:rPr>
                <w:rFonts w:ascii="Calibri" w:hAnsi="Calibri"/>
                <w:sz w:val="19"/>
              </w:rPr>
              <w:t>the St. Cloud's River's</w:t>
            </w:r>
            <w:proofErr w:type="gramEnd"/>
            <w:r w:rsidRPr="00FF5EC5">
              <w:rPr>
                <w:rFonts w:ascii="Calibri" w:hAnsi="Calibri"/>
                <w:sz w:val="19"/>
              </w:rPr>
              <w:t xml:space="preserve"> Edge Convention Center that has been fourteen years in the making.</w:t>
            </w:r>
          </w:p>
        </w:tc>
        <w:tc>
          <w:tcPr>
            <w:tcW w:w="2011" w:type="dxa"/>
          </w:tcPr>
          <w:p w14:paraId="1B65F14D" w14:textId="77777777" w:rsidR="002127CD" w:rsidRDefault="002127CD" w:rsidP="002127CD">
            <w:pPr>
              <w:rPr>
                <w:rFonts w:ascii="Calibri" w:hAnsi="Calibri"/>
                <w:sz w:val="19"/>
              </w:rPr>
            </w:pPr>
            <w:r>
              <w:rPr>
                <w:rFonts w:ascii="Calibri" w:hAnsi="Calibri"/>
                <w:sz w:val="19"/>
              </w:rPr>
              <w:t>[</w:t>
            </w:r>
            <w:hyperlink r:id="rId1335" w:history="1">
              <w:r w:rsidRPr="00FF5EC5">
                <w:rPr>
                  <w:rStyle w:val="Hyperlink"/>
                  <w:rFonts w:ascii="Calibri" w:hAnsi="Calibri"/>
                  <w:sz w:val="19"/>
                </w:rPr>
                <w:t>News Release</w:t>
              </w:r>
            </w:hyperlink>
            <w:r>
              <w:rPr>
                <w:rFonts w:ascii="Calibri" w:hAnsi="Calibri"/>
                <w:sz w:val="19"/>
              </w:rPr>
              <w:t>]</w:t>
            </w:r>
          </w:p>
        </w:tc>
      </w:tr>
      <w:tr w:rsidR="002127CD" w14:paraId="734003F8" w14:textId="77777777" w:rsidTr="002127CD">
        <w:tblPrEx>
          <w:jc w:val="left"/>
          <w:tblLook w:val="04A0" w:firstRow="1" w:lastRow="0" w:firstColumn="1" w:lastColumn="0" w:noHBand="0" w:noVBand="1"/>
        </w:tblPrEx>
        <w:trPr>
          <w:trHeight w:val="1682"/>
        </w:trPr>
        <w:tc>
          <w:tcPr>
            <w:tcW w:w="1280" w:type="dxa"/>
          </w:tcPr>
          <w:p w14:paraId="211F6D62" w14:textId="77777777" w:rsidR="002127CD" w:rsidRDefault="002127CD" w:rsidP="002127CD">
            <w:pPr>
              <w:tabs>
                <w:tab w:val="left" w:pos="653"/>
              </w:tabs>
              <w:jc w:val="both"/>
              <w:rPr>
                <w:rFonts w:ascii="Calibri" w:hAnsi="Calibri"/>
                <w:sz w:val="19"/>
              </w:rPr>
            </w:pPr>
            <w:r>
              <w:rPr>
                <w:rFonts w:ascii="Calibri" w:hAnsi="Calibri"/>
                <w:sz w:val="19"/>
              </w:rPr>
              <w:t>6/10/14</w:t>
            </w:r>
          </w:p>
        </w:tc>
        <w:tc>
          <w:tcPr>
            <w:tcW w:w="2218" w:type="dxa"/>
            <w:shd w:val="clear" w:color="auto" w:fill="DBE5F1" w:themeFill="accent1" w:themeFillTint="33"/>
          </w:tcPr>
          <w:p w14:paraId="4DB4066B" w14:textId="77777777" w:rsidR="002127CD" w:rsidRPr="00FF5EC5" w:rsidRDefault="002127CD" w:rsidP="002127CD">
            <w:pPr>
              <w:rPr>
                <w:rFonts w:ascii="Calibri" w:hAnsi="Calibri"/>
                <w:b/>
                <w:sz w:val="19"/>
              </w:rPr>
            </w:pPr>
            <w:r w:rsidRPr="00FF5EC5">
              <w:rPr>
                <w:rFonts w:ascii="Calibri" w:hAnsi="Calibri"/>
                <w:b/>
                <w:sz w:val="19"/>
              </w:rPr>
              <w:t>Governor Dayton, Workers Celebrate Wage Increase For High-Quality In-Home Care</w:t>
            </w:r>
          </w:p>
        </w:tc>
        <w:tc>
          <w:tcPr>
            <w:tcW w:w="3222" w:type="dxa"/>
          </w:tcPr>
          <w:p w14:paraId="0E670B18" w14:textId="77777777" w:rsidR="002127CD" w:rsidRPr="00FF5EC5" w:rsidRDefault="002127CD" w:rsidP="002127CD">
            <w:pPr>
              <w:rPr>
                <w:rFonts w:ascii="Calibri" w:hAnsi="Calibri"/>
                <w:sz w:val="19"/>
              </w:rPr>
            </w:pPr>
            <w:r w:rsidRPr="00FF5EC5">
              <w:rPr>
                <w:rFonts w:ascii="Calibri" w:hAnsi="Calibri"/>
                <w:sz w:val="19"/>
              </w:rPr>
              <w:t>Governor Da</w:t>
            </w:r>
            <w:r>
              <w:rPr>
                <w:rFonts w:ascii="Calibri" w:hAnsi="Calibri"/>
                <w:sz w:val="19"/>
              </w:rPr>
              <w:t>yton and the Legislature enact</w:t>
            </w:r>
            <w:r w:rsidRPr="00FF5EC5">
              <w:rPr>
                <w:rFonts w:ascii="Calibri" w:hAnsi="Calibri"/>
                <w:sz w:val="19"/>
              </w:rPr>
              <w:t xml:space="preserve"> a 5% increase in reimbursement rates for home care workers, on top of a 1% increase enacted last year.</w:t>
            </w:r>
          </w:p>
        </w:tc>
        <w:tc>
          <w:tcPr>
            <w:tcW w:w="2011" w:type="dxa"/>
          </w:tcPr>
          <w:p w14:paraId="2221517E" w14:textId="77777777" w:rsidR="002127CD" w:rsidRDefault="002127CD" w:rsidP="002127CD">
            <w:pPr>
              <w:rPr>
                <w:rFonts w:ascii="Calibri" w:hAnsi="Calibri"/>
                <w:sz w:val="19"/>
              </w:rPr>
            </w:pPr>
            <w:r>
              <w:rPr>
                <w:rFonts w:ascii="Calibri" w:hAnsi="Calibri"/>
                <w:sz w:val="19"/>
              </w:rPr>
              <w:t>[</w:t>
            </w:r>
            <w:hyperlink r:id="rId1336" w:history="1">
              <w:r w:rsidRPr="00FF5EC5">
                <w:rPr>
                  <w:rStyle w:val="Hyperlink"/>
                  <w:rFonts w:ascii="Calibri" w:hAnsi="Calibri"/>
                  <w:sz w:val="19"/>
                </w:rPr>
                <w:t>News Release</w:t>
              </w:r>
            </w:hyperlink>
            <w:r>
              <w:rPr>
                <w:rFonts w:ascii="Calibri" w:hAnsi="Calibri"/>
                <w:sz w:val="19"/>
              </w:rPr>
              <w:t>]</w:t>
            </w:r>
          </w:p>
        </w:tc>
      </w:tr>
      <w:tr w:rsidR="002127CD" w14:paraId="4B8AA711" w14:textId="77777777" w:rsidTr="002127CD">
        <w:tblPrEx>
          <w:jc w:val="left"/>
          <w:tblLook w:val="04A0" w:firstRow="1" w:lastRow="0" w:firstColumn="1" w:lastColumn="0" w:noHBand="0" w:noVBand="1"/>
        </w:tblPrEx>
        <w:trPr>
          <w:trHeight w:val="1682"/>
        </w:trPr>
        <w:tc>
          <w:tcPr>
            <w:tcW w:w="1280" w:type="dxa"/>
          </w:tcPr>
          <w:p w14:paraId="79E53FF2" w14:textId="77777777" w:rsidR="002127CD" w:rsidRDefault="002127CD" w:rsidP="002127CD">
            <w:pPr>
              <w:tabs>
                <w:tab w:val="left" w:pos="653"/>
              </w:tabs>
              <w:jc w:val="both"/>
              <w:rPr>
                <w:rFonts w:ascii="Calibri" w:hAnsi="Calibri"/>
                <w:sz w:val="19"/>
              </w:rPr>
            </w:pPr>
            <w:r>
              <w:rPr>
                <w:rFonts w:ascii="Calibri" w:hAnsi="Calibri"/>
                <w:sz w:val="19"/>
              </w:rPr>
              <w:lastRenderedPageBreak/>
              <w:t>6/11/14</w:t>
            </w:r>
          </w:p>
        </w:tc>
        <w:tc>
          <w:tcPr>
            <w:tcW w:w="2218" w:type="dxa"/>
            <w:shd w:val="clear" w:color="auto" w:fill="DBE5F1" w:themeFill="accent1" w:themeFillTint="33"/>
          </w:tcPr>
          <w:p w14:paraId="6AD314AF" w14:textId="77777777" w:rsidR="002127CD" w:rsidRPr="00FF5EC5" w:rsidRDefault="002127CD" w:rsidP="002127CD">
            <w:pPr>
              <w:rPr>
                <w:rFonts w:ascii="Calibri" w:hAnsi="Calibri"/>
                <w:b/>
                <w:sz w:val="19"/>
              </w:rPr>
            </w:pPr>
            <w:r>
              <w:rPr>
                <w:rFonts w:ascii="Calibri" w:hAnsi="Calibri"/>
                <w:b/>
                <w:sz w:val="19"/>
              </w:rPr>
              <w:t xml:space="preserve">Statement From Governor </w:t>
            </w:r>
            <w:r w:rsidRPr="00FF5EC5">
              <w:rPr>
                <w:rFonts w:ascii="Calibri" w:hAnsi="Calibri"/>
                <w:b/>
                <w:sz w:val="19"/>
              </w:rPr>
              <w:t>Dayton On University Of Minnesota Health Insurance Study</w:t>
            </w:r>
          </w:p>
        </w:tc>
        <w:tc>
          <w:tcPr>
            <w:tcW w:w="3222" w:type="dxa"/>
          </w:tcPr>
          <w:p w14:paraId="3ECD5B76" w14:textId="77777777" w:rsidR="002127CD" w:rsidRPr="00FF5EC5" w:rsidRDefault="002127CD" w:rsidP="002127CD">
            <w:pPr>
              <w:rPr>
                <w:rFonts w:ascii="Calibri" w:hAnsi="Calibri"/>
                <w:sz w:val="19"/>
              </w:rPr>
            </w:pPr>
            <w:r>
              <w:rPr>
                <w:rFonts w:ascii="Calibri" w:hAnsi="Calibri"/>
                <w:sz w:val="19"/>
              </w:rPr>
              <w:t>The</w:t>
            </w:r>
            <w:r w:rsidRPr="00FF5EC5">
              <w:rPr>
                <w:rFonts w:ascii="Calibri" w:hAnsi="Calibri"/>
                <w:sz w:val="19"/>
              </w:rPr>
              <w:t xml:space="preserve"> University of M</w:t>
            </w:r>
            <w:r>
              <w:rPr>
                <w:rFonts w:ascii="Calibri" w:hAnsi="Calibri"/>
                <w:sz w:val="19"/>
              </w:rPr>
              <w:t>innesota releases</w:t>
            </w:r>
            <w:r w:rsidRPr="00FF5EC5">
              <w:rPr>
                <w:rFonts w:ascii="Calibri" w:hAnsi="Calibri"/>
                <w:sz w:val="19"/>
              </w:rPr>
              <w:t xml:space="preserve"> a new study showing that 180,500 Minnesotans have gained access to quality, affordable health insurance.</w:t>
            </w:r>
          </w:p>
        </w:tc>
        <w:tc>
          <w:tcPr>
            <w:tcW w:w="2011" w:type="dxa"/>
          </w:tcPr>
          <w:p w14:paraId="673A8845" w14:textId="77777777" w:rsidR="002127CD" w:rsidRDefault="002127CD" w:rsidP="002127CD">
            <w:pPr>
              <w:rPr>
                <w:rFonts w:ascii="Calibri" w:hAnsi="Calibri"/>
                <w:sz w:val="19"/>
              </w:rPr>
            </w:pPr>
            <w:r>
              <w:rPr>
                <w:rFonts w:ascii="Calibri" w:hAnsi="Calibri"/>
                <w:sz w:val="19"/>
              </w:rPr>
              <w:t>[</w:t>
            </w:r>
            <w:hyperlink r:id="rId1337" w:history="1">
              <w:r w:rsidRPr="00FF5EC5">
                <w:rPr>
                  <w:rStyle w:val="Hyperlink"/>
                  <w:rFonts w:ascii="Calibri" w:hAnsi="Calibri"/>
                  <w:sz w:val="19"/>
                </w:rPr>
                <w:t>News Release</w:t>
              </w:r>
            </w:hyperlink>
            <w:r>
              <w:rPr>
                <w:rFonts w:ascii="Calibri" w:hAnsi="Calibri"/>
                <w:sz w:val="19"/>
              </w:rPr>
              <w:t>]</w:t>
            </w:r>
          </w:p>
        </w:tc>
      </w:tr>
      <w:tr w:rsidR="002127CD" w14:paraId="5E28290C" w14:textId="77777777" w:rsidTr="002127CD">
        <w:tblPrEx>
          <w:jc w:val="left"/>
          <w:tblLook w:val="04A0" w:firstRow="1" w:lastRow="0" w:firstColumn="1" w:lastColumn="0" w:noHBand="0" w:noVBand="1"/>
        </w:tblPrEx>
        <w:trPr>
          <w:trHeight w:val="1682"/>
        </w:trPr>
        <w:tc>
          <w:tcPr>
            <w:tcW w:w="1280" w:type="dxa"/>
          </w:tcPr>
          <w:p w14:paraId="21381583" w14:textId="77777777" w:rsidR="002127CD" w:rsidRDefault="002127CD" w:rsidP="002127CD">
            <w:pPr>
              <w:tabs>
                <w:tab w:val="left" w:pos="653"/>
              </w:tabs>
              <w:jc w:val="both"/>
              <w:rPr>
                <w:rFonts w:ascii="Calibri" w:hAnsi="Calibri"/>
                <w:sz w:val="19"/>
              </w:rPr>
            </w:pPr>
            <w:r>
              <w:rPr>
                <w:rFonts w:ascii="Calibri" w:hAnsi="Calibri"/>
                <w:sz w:val="19"/>
              </w:rPr>
              <w:t>6/11/14</w:t>
            </w:r>
          </w:p>
        </w:tc>
        <w:tc>
          <w:tcPr>
            <w:tcW w:w="2218" w:type="dxa"/>
            <w:shd w:val="clear" w:color="auto" w:fill="DBE5F1" w:themeFill="accent1" w:themeFillTint="33"/>
          </w:tcPr>
          <w:p w14:paraId="7F9E105D" w14:textId="77777777" w:rsidR="002127CD" w:rsidRPr="00FF5EC5" w:rsidRDefault="002127CD" w:rsidP="002127CD">
            <w:pPr>
              <w:rPr>
                <w:rFonts w:ascii="Calibri" w:hAnsi="Calibri"/>
                <w:b/>
                <w:sz w:val="19"/>
              </w:rPr>
            </w:pPr>
            <w:r w:rsidRPr="00FF5EC5">
              <w:rPr>
                <w:rFonts w:ascii="Calibri" w:hAnsi="Calibri"/>
                <w:b/>
                <w:sz w:val="19"/>
              </w:rPr>
              <w:t>Governor Dayton, Minnesota Congressional Delegation Meet With Secretary Of The Interior To Push For Federal Funding For Lewis And Clark Water Project</w:t>
            </w:r>
          </w:p>
        </w:tc>
        <w:tc>
          <w:tcPr>
            <w:tcW w:w="3222" w:type="dxa"/>
          </w:tcPr>
          <w:p w14:paraId="6DE6AE74" w14:textId="77777777" w:rsidR="002127CD" w:rsidRDefault="002127CD" w:rsidP="002127CD">
            <w:pPr>
              <w:rPr>
                <w:rFonts w:ascii="Calibri" w:hAnsi="Calibri"/>
                <w:sz w:val="19"/>
              </w:rPr>
            </w:pPr>
            <w:r w:rsidRPr="00FF5EC5">
              <w:rPr>
                <w:rFonts w:ascii="Calibri" w:hAnsi="Calibri"/>
                <w:sz w:val="19"/>
              </w:rPr>
              <w:t xml:space="preserve">U.S. Senator Amy Klobuchar </w:t>
            </w:r>
            <w:r>
              <w:rPr>
                <w:rFonts w:ascii="Calibri" w:hAnsi="Calibri"/>
                <w:sz w:val="19"/>
              </w:rPr>
              <w:t xml:space="preserve">leads a meeting with Governor </w:t>
            </w:r>
            <w:r w:rsidRPr="00FF5EC5">
              <w:rPr>
                <w:rFonts w:ascii="Calibri" w:hAnsi="Calibri"/>
                <w:sz w:val="19"/>
              </w:rPr>
              <w:t xml:space="preserve">Dayton, Senator Al Franken, Representatives Collin Peterson and Tim </w:t>
            </w:r>
            <w:proofErr w:type="spellStart"/>
            <w:r w:rsidRPr="00FF5EC5">
              <w:rPr>
                <w:rFonts w:ascii="Calibri" w:hAnsi="Calibri"/>
                <w:sz w:val="19"/>
              </w:rPr>
              <w:t>Walz</w:t>
            </w:r>
            <w:proofErr w:type="spellEnd"/>
            <w:r w:rsidRPr="00FF5EC5">
              <w:rPr>
                <w:rFonts w:ascii="Calibri" w:hAnsi="Calibri"/>
                <w:sz w:val="19"/>
              </w:rPr>
              <w:t>, and Secretary of the Interior Sally Jewell to continue pressing the Administration to complete the Lewis and Clark Regional Water System (LCRWS).</w:t>
            </w:r>
          </w:p>
        </w:tc>
        <w:tc>
          <w:tcPr>
            <w:tcW w:w="2011" w:type="dxa"/>
          </w:tcPr>
          <w:p w14:paraId="45BF7CEB" w14:textId="77777777" w:rsidR="002127CD" w:rsidRDefault="002127CD" w:rsidP="002127CD">
            <w:pPr>
              <w:rPr>
                <w:rFonts w:ascii="Calibri" w:hAnsi="Calibri"/>
                <w:sz w:val="19"/>
              </w:rPr>
            </w:pPr>
            <w:r>
              <w:rPr>
                <w:rFonts w:ascii="Calibri" w:hAnsi="Calibri"/>
                <w:sz w:val="19"/>
              </w:rPr>
              <w:t>[</w:t>
            </w:r>
            <w:hyperlink r:id="rId1338" w:history="1">
              <w:r w:rsidRPr="00FF5EC5">
                <w:rPr>
                  <w:rStyle w:val="Hyperlink"/>
                  <w:rFonts w:ascii="Calibri" w:hAnsi="Calibri"/>
                  <w:sz w:val="19"/>
                </w:rPr>
                <w:t>News Release</w:t>
              </w:r>
            </w:hyperlink>
            <w:r>
              <w:rPr>
                <w:rFonts w:ascii="Calibri" w:hAnsi="Calibri"/>
                <w:sz w:val="19"/>
              </w:rPr>
              <w:t>]</w:t>
            </w:r>
          </w:p>
        </w:tc>
      </w:tr>
      <w:tr w:rsidR="002127CD" w14:paraId="21565AED" w14:textId="77777777" w:rsidTr="002127CD">
        <w:tblPrEx>
          <w:jc w:val="left"/>
          <w:tblLook w:val="04A0" w:firstRow="1" w:lastRow="0" w:firstColumn="1" w:lastColumn="0" w:noHBand="0" w:noVBand="1"/>
        </w:tblPrEx>
        <w:trPr>
          <w:trHeight w:val="1682"/>
        </w:trPr>
        <w:tc>
          <w:tcPr>
            <w:tcW w:w="1280" w:type="dxa"/>
          </w:tcPr>
          <w:p w14:paraId="45BB9DDB" w14:textId="77777777" w:rsidR="002127CD" w:rsidRDefault="002127CD" w:rsidP="002127CD">
            <w:pPr>
              <w:tabs>
                <w:tab w:val="left" w:pos="653"/>
              </w:tabs>
              <w:jc w:val="both"/>
              <w:rPr>
                <w:rFonts w:ascii="Calibri" w:hAnsi="Calibri"/>
                <w:sz w:val="19"/>
              </w:rPr>
            </w:pPr>
            <w:r>
              <w:rPr>
                <w:rFonts w:ascii="Calibri" w:hAnsi="Calibri"/>
                <w:sz w:val="19"/>
              </w:rPr>
              <w:t>6/11/14</w:t>
            </w:r>
          </w:p>
        </w:tc>
        <w:tc>
          <w:tcPr>
            <w:tcW w:w="2218" w:type="dxa"/>
            <w:shd w:val="clear" w:color="auto" w:fill="DBE5F1" w:themeFill="accent1" w:themeFillTint="33"/>
          </w:tcPr>
          <w:p w14:paraId="49A3B4FF" w14:textId="77777777" w:rsidR="002127CD" w:rsidRPr="00FF5EC5" w:rsidRDefault="002127CD" w:rsidP="002127CD">
            <w:pPr>
              <w:rPr>
                <w:rFonts w:ascii="Calibri" w:hAnsi="Calibri"/>
                <w:b/>
                <w:sz w:val="19"/>
              </w:rPr>
            </w:pPr>
            <w:r w:rsidRPr="00FF5EC5">
              <w:rPr>
                <w:rFonts w:ascii="Calibri" w:hAnsi="Calibri"/>
                <w:b/>
                <w:sz w:val="19"/>
              </w:rPr>
              <w:t>Governor Dayton Issues</w:t>
            </w:r>
            <w:r>
              <w:rPr>
                <w:rFonts w:ascii="Calibri" w:hAnsi="Calibri"/>
                <w:b/>
                <w:sz w:val="19"/>
              </w:rPr>
              <w:t xml:space="preserve"> An Emergency Executive Order For Nuclear Safety</w:t>
            </w:r>
          </w:p>
        </w:tc>
        <w:tc>
          <w:tcPr>
            <w:tcW w:w="3222" w:type="dxa"/>
          </w:tcPr>
          <w:p w14:paraId="28637DB2" w14:textId="77777777" w:rsidR="002127CD" w:rsidRPr="00FF5EC5" w:rsidRDefault="002127CD" w:rsidP="002127CD">
            <w:pPr>
              <w:rPr>
                <w:rFonts w:ascii="Calibri" w:hAnsi="Calibri"/>
                <w:sz w:val="19"/>
              </w:rPr>
            </w:pPr>
            <w:r>
              <w:rPr>
                <w:rFonts w:ascii="Calibri" w:hAnsi="Calibri"/>
                <w:sz w:val="19"/>
              </w:rPr>
              <w:t xml:space="preserve">Governor Dayton issues </w:t>
            </w:r>
            <w:r w:rsidRPr="00FF5EC5">
              <w:rPr>
                <w:rFonts w:ascii="Calibri" w:hAnsi="Calibri"/>
                <w:sz w:val="19"/>
              </w:rPr>
              <w:t>Executive Order 14-10, directing the Minnesota Department of Military Affairs to provide personnel and equipment for Prairie Island Nuclear Generating Plant safety exercises and related activities.</w:t>
            </w:r>
          </w:p>
        </w:tc>
        <w:tc>
          <w:tcPr>
            <w:tcW w:w="2011" w:type="dxa"/>
          </w:tcPr>
          <w:p w14:paraId="0BD9CE17" w14:textId="77777777" w:rsidR="002127CD" w:rsidRDefault="002127CD" w:rsidP="002127CD">
            <w:pPr>
              <w:rPr>
                <w:rFonts w:ascii="Calibri" w:hAnsi="Calibri"/>
                <w:sz w:val="19"/>
              </w:rPr>
            </w:pPr>
            <w:r>
              <w:rPr>
                <w:rFonts w:ascii="Calibri" w:hAnsi="Calibri"/>
                <w:sz w:val="19"/>
              </w:rPr>
              <w:t>[</w:t>
            </w:r>
            <w:hyperlink r:id="rId1339" w:history="1">
              <w:r w:rsidRPr="00FF5EC5">
                <w:rPr>
                  <w:rStyle w:val="Hyperlink"/>
                  <w:rFonts w:ascii="Calibri" w:hAnsi="Calibri"/>
                  <w:sz w:val="19"/>
                </w:rPr>
                <w:t>News Release</w:t>
              </w:r>
            </w:hyperlink>
            <w:r>
              <w:rPr>
                <w:rFonts w:ascii="Calibri" w:hAnsi="Calibri"/>
                <w:sz w:val="19"/>
              </w:rPr>
              <w:t>]</w:t>
            </w:r>
          </w:p>
          <w:p w14:paraId="3DC3F337" w14:textId="77777777" w:rsidR="002127CD" w:rsidRDefault="002127CD" w:rsidP="002127CD">
            <w:pPr>
              <w:rPr>
                <w:rFonts w:ascii="Calibri" w:hAnsi="Calibri"/>
                <w:sz w:val="19"/>
              </w:rPr>
            </w:pPr>
            <w:r>
              <w:rPr>
                <w:rFonts w:ascii="Calibri" w:hAnsi="Calibri"/>
                <w:sz w:val="19"/>
              </w:rPr>
              <w:t>[</w:t>
            </w:r>
            <w:hyperlink r:id="rId1340" w:history="1">
              <w:r w:rsidRPr="00FF5EC5">
                <w:rPr>
                  <w:rStyle w:val="Hyperlink"/>
                  <w:rFonts w:ascii="Calibri" w:hAnsi="Calibri"/>
                  <w:sz w:val="19"/>
                </w:rPr>
                <w:t>Emergency Executive Order</w:t>
              </w:r>
            </w:hyperlink>
            <w:r>
              <w:rPr>
                <w:rFonts w:ascii="Calibri" w:hAnsi="Calibri"/>
                <w:sz w:val="19"/>
              </w:rPr>
              <w:t>]</w:t>
            </w:r>
          </w:p>
        </w:tc>
      </w:tr>
      <w:tr w:rsidR="002127CD" w14:paraId="352FE2B9" w14:textId="77777777" w:rsidTr="002127CD">
        <w:tblPrEx>
          <w:jc w:val="left"/>
          <w:tblLook w:val="04A0" w:firstRow="1" w:lastRow="0" w:firstColumn="1" w:lastColumn="0" w:noHBand="0" w:noVBand="1"/>
        </w:tblPrEx>
        <w:trPr>
          <w:trHeight w:val="1682"/>
        </w:trPr>
        <w:tc>
          <w:tcPr>
            <w:tcW w:w="1280" w:type="dxa"/>
          </w:tcPr>
          <w:p w14:paraId="08EAF6B1" w14:textId="77777777" w:rsidR="002127CD" w:rsidRDefault="002127CD" w:rsidP="002127CD">
            <w:pPr>
              <w:tabs>
                <w:tab w:val="left" w:pos="653"/>
              </w:tabs>
              <w:jc w:val="both"/>
              <w:rPr>
                <w:rFonts w:ascii="Calibri" w:hAnsi="Calibri"/>
                <w:sz w:val="19"/>
              </w:rPr>
            </w:pPr>
            <w:r>
              <w:rPr>
                <w:rFonts w:ascii="Calibri" w:hAnsi="Calibri"/>
                <w:sz w:val="19"/>
              </w:rPr>
              <w:t>6/13/14</w:t>
            </w:r>
          </w:p>
        </w:tc>
        <w:tc>
          <w:tcPr>
            <w:tcW w:w="2218" w:type="dxa"/>
            <w:shd w:val="clear" w:color="auto" w:fill="DBE5F1" w:themeFill="accent1" w:themeFillTint="33"/>
          </w:tcPr>
          <w:p w14:paraId="39068771" w14:textId="77777777" w:rsidR="002127CD" w:rsidRPr="00FF5EC5" w:rsidRDefault="002127CD" w:rsidP="002127CD">
            <w:pPr>
              <w:rPr>
                <w:rFonts w:ascii="Calibri" w:hAnsi="Calibri"/>
                <w:b/>
                <w:sz w:val="19"/>
              </w:rPr>
            </w:pPr>
            <w:r w:rsidRPr="00334EEA">
              <w:rPr>
                <w:rFonts w:ascii="Calibri" w:hAnsi="Calibri"/>
                <w:b/>
                <w:sz w:val="19"/>
              </w:rPr>
              <w:t>Albert Lea’s Fountain Lake To Benefit From Environmental Improvements</w:t>
            </w:r>
          </w:p>
        </w:tc>
        <w:tc>
          <w:tcPr>
            <w:tcW w:w="3222" w:type="dxa"/>
          </w:tcPr>
          <w:p w14:paraId="4A86DB28" w14:textId="77777777" w:rsidR="002127CD" w:rsidRDefault="002127CD" w:rsidP="002127CD">
            <w:pPr>
              <w:rPr>
                <w:rFonts w:ascii="Calibri" w:hAnsi="Calibri"/>
                <w:sz w:val="19"/>
              </w:rPr>
            </w:pPr>
            <w:r w:rsidRPr="00334EEA">
              <w:rPr>
                <w:rFonts w:ascii="Calibri" w:hAnsi="Calibri"/>
                <w:sz w:val="19"/>
              </w:rPr>
              <w:t>Governor Dayton participates in a ceremonial signing for a p</w:t>
            </w:r>
            <w:r>
              <w:rPr>
                <w:rFonts w:ascii="Calibri" w:hAnsi="Calibri"/>
                <w:sz w:val="19"/>
              </w:rPr>
              <w:t>iece of l</w:t>
            </w:r>
            <w:r w:rsidRPr="00334EEA">
              <w:rPr>
                <w:rFonts w:ascii="Calibri" w:hAnsi="Calibri"/>
                <w:sz w:val="19"/>
              </w:rPr>
              <w:t>egislation passed duri</w:t>
            </w:r>
            <w:r>
              <w:rPr>
                <w:rFonts w:ascii="Calibri" w:hAnsi="Calibri"/>
                <w:sz w:val="19"/>
              </w:rPr>
              <w:t>ng the 2014 Legislative Session, which invests</w:t>
            </w:r>
            <w:r w:rsidRPr="00334EEA">
              <w:rPr>
                <w:rFonts w:ascii="Calibri" w:hAnsi="Calibri"/>
                <w:sz w:val="19"/>
              </w:rPr>
              <w:t xml:space="preserve"> $7.5 million in environmental improvements for Fountain Lake aimed at improving water quality, fishing, and recreational opportunities.</w:t>
            </w:r>
          </w:p>
        </w:tc>
        <w:tc>
          <w:tcPr>
            <w:tcW w:w="2011" w:type="dxa"/>
          </w:tcPr>
          <w:p w14:paraId="329276F5" w14:textId="77777777" w:rsidR="002127CD" w:rsidRDefault="002127CD" w:rsidP="002127CD">
            <w:pPr>
              <w:rPr>
                <w:rFonts w:ascii="Calibri" w:hAnsi="Calibri"/>
                <w:sz w:val="19"/>
              </w:rPr>
            </w:pPr>
            <w:r>
              <w:rPr>
                <w:rFonts w:ascii="Calibri" w:hAnsi="Calibri"/>
                <w:sz w:val="19"/>
              </w:rPr>
              <w:t>[</w:t>
            </w:r>
            <w:hyperlink r:id="rId1341" w:history="1">
              <w:r w:rsidRPr="00334EEA">
                <w:rPr>
                  <w:rStyle w:val="Hyperlink"/>
                  <w:rFonts w:ascii="Calibri" w:hAnsi="Calibri"/>
                  <w:sz w:val="19"/>
                </w:rPr>
                <w:t>News Release</w:t>
              </w:r>
            </w:hyperlink>
            <w:r>
              <w:rPr>
                <w:rFonts w:ascii="Calibri" w:hAnsi="Calibri"/>
                <w:sz w:val="19"/>
              </w:rPr>
              <w:t>]</w:t>
            </w:r>
          </w:p>
          <w:p w14:paraId="37EA5E49" w14:textId="77777777" w:rsidR="002127CD" w:rsidRDefault="002127CD" w:rsidP="002127CD">
            <w:pPr>
              <w:rPr>
                <w:rFonts w:ascii="Calibri" w:hAnsi="Calibri"/>
                <w:sz w:val="19"/>
              </w:rPr>
            </w:pPr>
            <w:r>
              <w:rPr>
                <w:rFonts w:ascii="Calibri" w:hAnsi="Calibri"/>
                <w:sz w:val="19"/>
              </w:rPr>
              <w:t>[</w:t>
            </w:r>
            <w:hyperlink r:id="rId1342" w:history="1">
              <w:r w:rsidRPr="00334EEA">
                <w:rPr>
                  <w:rStyle w:val="Hyperlink"/>
                  <w:rFonts w:ascii="Calibri" w:hAnsi="Calibri"/>
                  <w:sz w:val="19"/>
                </w:rPr>
                <w:t>Photo</w:t>
              </w:r>
            </w:hyperlink>
            <w:r>
              <w:rPr>
                <w:rFonts w:ascii="Calibri" w:hAnsi="Calibri"/>
                <w:sz w:val="19"/>
              </w:rPr>
              <w:t>]</w:t>
            </w:r>
          </w:p>
        </w:tc>
      </w:tr>
      <w:tr w:rsidR="002127CD" w14:paraId="7FD7A51D" w14:textId="77777777" w:rsidTr="002127CD">
        <w:tblPrEx>
          <w:jc w:val="left"/>
          <w:tblLook w:val="04A0" w:firstRow="1" w:lastRow="0" w:firstColumn="1" w:lastColumn="0" w:noHBand="0" w:noVBand="1"/>
        </w:tblPrEx>
        <w:trPr>
          <w:trHeight w:val="1682"/>
        </w:trPr>
        <w:tc>
          <w:tcPr>
            <w:tcW w:w="1280" w:type="dxa"/>
          </w:tcPr>
          <w:p w14:paraId="0919A2A2" w14:textId="77777777" w:rsidR="002127CD" w:rsidRDefault="002127CD" w:rsidP="002127CD">
            <w:pPr>
              <w:tabs>
                <w:tab w:val="left" w:pos="653"/>
              </w:tabs>
              <w:jc w:val="both"/>
              <w:rPr>
                <w:rFonts w:ascii="Calibri" w:hAnsi="Calibri"/>
                <w:sz w:val="19"/>
              </w:rPr>
            </w:pPr>
            <w:r>
              <w:rPr>
                <w:rFonts w:ascii="Calibri" w:hAnsi="Calibri"/>
                <w:sz w:val="19"/>
              </w:rPr>
              <w:t>6/13/14</w:t>
            </w:r>
          </w:p>
        </w:tc>
        <w:tc>
          <w:tcPr>
            <w:tcW w:w="2218" w:type="dxa"/>
            <w:shd w:val="clear" w:color="auto" w:fill="DBE5F1" w:themeFill="accent1" w:themeFillTint="33"/>
          </w:tcPr>
          <w:p w14:paraId="3780E902" w14:textId="77777777" w:rsidR="002127CD" w:rsidRPr="00334EEA" w:rsidRDefault="002127CD" w:rsidP="002127CD">
            <w:pPr>
              <w:rPr>
                <w:rFonts w:ascii="Calibri" w:hAnsi="Calibri"/>
                <w:b/>
                <w:sz w:val="19"/>
              </w:rPr>
            </w:pPr>
            <w:r w:rsidRPr="00334EEA">
              <w:rPr>
                <w:rFonts w:ascii="Calibri" w:hAnsi="Calibri"/>
                <w:b/>
                <w:sz w:val="19"/>
              </w:rPr>
              <w:t>Rochester Mayo Civic Center Expansion To Be Completed</w:t>
            </w:r>
          </w:p>
        </w:tc>
        <w:tc>
          <w:tcPr>
            <w:tcW w:w="3222" w:type="dxa"/>
          </w:tcPr>
          <w:p w14:paraId="6777C87E" w14:textId="77777777" w:rsidR="002127CD" w:rsidRPr="00334EEA" w:rsidRDefault="002127CD" w:rsidP="002127CD">
            <w:pPr>
              <w:rPr>
                <w:rFonts w:ascii="Calibri" w:hAnsi="Calibri"/>
                <w:sz w:val="19"/>
              </w:rPr>
            </w:pPr>
            <w:r w:rsidRPr="00334EEA">
              <w:rPr>
                <w:rFonts w:ascii="Calibri" w:hAnsi="Calibri"/>
                <w:sz w:val="19"/>
              </w:rPr>
              <w:t>The Jobs Bi</w:t>
            </w:r>
            <w:r>
              <w:rPr>
                <w:rFonts w:ascii="Calibri" w:hAnsi="Calibri"/>
                <w:sz w:val="19"/>
              </w:rPr>
              <w:t>ll enacted this session provides</w:t>
            </w:r>
            <w:r w:rsidRPr="00334EEA">
              <w:rPr>
                <w:rFonts w:ascii="Calibri" w:hAnsi="Calibri"/>
                <w:sz w:val="19"/>
              </w:rPr>
              <w:t xml:space="preserve"> $35 million to complete th</w:t>
            </w:r>
            <w:r>
              <w:rPr>
                <w:rFonts w:ascii="Calibri" w:hAnsi="Calibri"/>
                <w:sz w:val="19"/>
              </w:rPr>
              <w:t>e remaining work on</w:t>
            </w:r>
            <w:r w:rsidRPr="00334EEA">
              <w:rPr>
                <w:rFonts w:ascii="Calibri" w:hAnsi="Calibri"/>
                <w:sz w:val="19"/>
              </w:rPr>
              <w:t xml:space="preserve"> The </w:t>
            </w:r>
            <w:r>
              <w:rPr>
                <w:rFonts w:ascii="Calibri" w:hAnsi="Calibri"/>
                <w:sz w:val="19"/>
              </w:rPr>
              <w:t xml:space="preserve">Rochester Mayo Civic Center Expansion, </w:t>
            </w:r>
            <w:r w:rsidRPr="00334EEA">
              <w:rPr>
                <w:rFonts w:ascii="Calibri" w:hAnsi="Calibri"/>
                <w:sz w:val="19"/>
              </w:rPr>
              <w:t>expected to create more than 1,000 new jobs, including 700 construction jobs and 300 permanent positions.</w:t>
            </w:r>
          </w:p>
        </w:tc>
        <w:tc>
          <w:tcPr>
            <w:tcW w:w="2011" w:type="dxa"/>
          </w:tcPr>
          <w:p w14:paraId="795370A6" w14:textId="77777777" w:rsidR="002127CD" w:rsidRDefault="002127CD" w:rsidP="002127CD">
            <w:pPr>
              <w:rPr>
                <w:rFonts w:ascii="Calibri" w:hAnsi="Calibri"/>
                <w:sz w:val="19"/>
              </w:rPr>
            </w:pPr>
            <w:r>
              <w:rPr>
                <w:rFonts w:ascii="Calibri" w:hAnsi="Calibri"/>
                <w:sz w:val="19"/>
              </w:rPr>
              <w:t>[</w:t>
            </w:r>
            <w:hyperlink r:id="rId1343" w:history="1">
              <w:r w:rsidRPr="00334EEA">
                <w:rPr>
                  <w:rStyle w:val="Hyperlink"/>
                  <w:rFonts w:ascii="Calibri" w:hAnsi="Calibri"/>
                  <w:sz w:val="19"/>
                </w:rPr>
                <w:t>News Release</w:t>
              </w:r>
            </w:hyperlink>
            <w:r>
              <w:rPr>
                <w:rFonts w:ascii="Calibri" w:hAnsi="Calibri"/>
                <w:sz w:val="19"/>
              </w:rPr>
              <w:t>]</w:t>
            </w:r>
          </w:p>
          <w:p w14:paraId="11157935" w14:textId="77777777" w:rsidR="002127CD" w:rsidRDefault="002127CD" w:rsidP="002127CD">
            <w:pPr>
              <w:rPr>
                <w:rFonts w:ascii="Calibri" w:hAnsi="Calibri"/>
                <w:sz w:val="19"/>
              </w:rPr>
            </w:pPr>
            <w:r>
              <w:rPr>
                <w:rFonts w:ascii="Calibri" w:hAnsi="Calibri"/>
                <w:sz w:val="19"/>
              </w:rPr>
              <w:t>[</w:t>
            </w:r>
            <w:hyperlink r:id="rId1344" w:history="1">
              <w:r w:rsidRPr="00334EEA">
                <w:rPr>
                  <w:rStyle w:val="Hyperlink"/>
                  <w:rFonts w:ascii="Calibri" w:hAnsi="Calibri"/>
                  <w:sz w:val="19"/>
                </w:rPr>
                <w:t>Photo</w:t>
              </w:r>
            </w:hyperlink>
            <w:r>
              <w:rPr>
                <w:rFonts w:ascii="Calibri" w:hAnsi="Calibri"/>
                <w:sz w:val="19"/>
              </w:rPr>
              <w:t>]</w:t>
            </w:r>
          </w:p>
        </w:tc>
      </w:tr>
      <w:tr w:rsidR="002127CD" w:rsidRPr="00975DAB" w14:paraId="0844F550" w14:textId="77777777" w:rsidTr="002127CD">
        <w:tblPrEx>
          <w:jc w:val="left"/>
          <w:tblLook w:val="04A0" w:firstRow="1" w:lastRow="0" w:firstColumn="1" w:lastColumn="0" w:noHBand="0" w:noVBand="1"/>
        </w:tblPrEx>
        <w:trPr>
          <w:trHeight w:val="1682"/>
        </w:trPr>
        <w:tc>
          <w:tcPr>
            <w:tcW w:w="1280" w:type="dxa"/>
          </w:tcPr>
          <w:p w14:paraId="0EE658F4" w14:textId="77777777" w:rsidR="002127CD" w:rsidRDefault="002127CD" w:rsidP="002127CD">
            <w:pPr>
              <w:tabs>
                <w:tab w:val="left" w:pos="653"/>
              </w:tabs>
              <w:jc w:val="both"/>
              <w:rPr>
                <w:rFonts w:ascii="Calibri" w:hAnsi="Calibri"/>
                <w:sz w:val="19"/>
              </w:rPr>
            </w:pPr>
            <w:r>
              <w:rPr>
                <w:rFonts w:ascii="Calibri" w:hAnsi="Calibri"/>
                <w:sz w:val="19"/>
              </w:rPr>
              <w:t>6/15/14</w:t>
            </w:r>
          </w:p>
        </w:tc>
        <w:tc>
          <w:tcPr>
            <w:tcW w:w="2218" w:type="dxa"/>
            <w:shd w:val="clear" w:color="auto" w:fill="DBE5F1" w:themeFill="accent1" w:themeFillTint="33"/>
          </w:tcPr>
          <w:p w14:paraId="35EF2F3B" w14:textId="77777777" w:rsidR="002127CD" w:rsidRPr="00334EEA" w:rsidRDefault="002127CD" w:rsidP="002127CD">
            <w:pPr>
              <w:rPr>
                <w:rFonts w:ascii="Calibri" w:hAnsi="Calibri"/>
                <w:b/>
                <w:sz w:val="19"/>
              </w:rPr>
            </w:pPr>
            <w:r>
              <w:rPr>
                <w:rFonts w:ascii="Calibri" w:hAnsi="Calibri"/>
                <w:b/>
                <w:sz w:val="19"/>
              </w:rPr>
              <w:t xml:space="preserve">Statement From Governor </w:t>
            </w:r>
            <w:r w:rsidRPr="00334EEA">
              <w:rPr>
                <w:rFonts w:ascii="Calibri" w:hAnsi="Calibri"/>
                <w:b/>
                <w:sz w:val="19"/>
              </w:rPr>
              <w:t>Dayton On Medtronic</w:t>
            </w:r>
          </w:p>
        </w:tc>
        <w:tc>
          <w:tcPr>
            <w:tcW w:w="3222" w:type="dxa"/>
          </w:tcPr>
          <w:p w14:paraId="33F3B2D1" w14:textId="77777777" w:rsidR="002127CD" w:rsidRPr="00975DAB" w:rsidRDefault="002127CD" w:rsidP="002127CD">
            <w:pPr>
              <w:rPr>
                <w:rFonts w:ascii="Calibri" w:hAnsi="Calibri"/>
                <w:sz w:val="19"/>
              </w:rPr>
            </w:pPr>
            <w:r w:rsidRPr="00975DAB">
              <w:rPr>
                <w:rFonts w:ascii="Calibri" w:hAnsi="Calibri"/>
                <w:sz w:val="19"/>
              </w:rPr>
              <w:t>Governor Dayton releases a statement on Medtronic’s plans to acquire an Irish company.</w:t>
            </w:r>
          </w:p>
        </w:tc>
        <w:tc>
          <w:tcPr>
            <w:tcW w:w="2011" w:type="dxa"/>
          </w:tcPr>
          <w:p w14:paraId="271FC13C" w14:textId="77777777" w:rsidR="002127CD" w:rsidRPr="00975DAB" w:rsidRDefault="002127CD" w:rsidP="002127CD">
            <w:pPr>
              <w:rPr>
                <w:rFonts w:ascii="Calibri" w:hAnsi="Calibri"/>
                <w:sz w:val="19"/>
              </w:rPr>
            </w:pPr>
            <w:r w:rsidRPr="00975DAB">
              <w:rPr>
                <w:rFonts w:ascii="Calibri" w:hAnsi="Calibri"/>
                <w:sz w:val="19"/>
              </w:rPr>
              <w:t>[</w:t>
            </w:r>
            <w:hyperlink r:id="rId1345" w:history="1">
              <w:r w:rsidRPr="00975DAB">
                <w:rPr>
                  <w:rStyle w:val="Hyperlink"/>
                  <w:rFonts w:ascii="Calibri" w:hAnsi="Calibri"/>
                  <w:sz w:val="19"/>
                </w:rPr>
                <w:t>News Release</w:t>
              </w:r>
            </w:hyperlink>
            <w:r w:rsidRPr="00975DAB">
              <w:rPr>
                <w:rFonts w:ascii="Calibri" w:hAnsi="Calibri"/>
                <w:sz w:val="19"/>
              </w:rPr>
              <w:t>]</w:t>
            </w:r>
          </w:p>
        </w:tc>
      </w:tr>
      <w:tr w:rsidR="002127CD" w14:paraId="5E3C7E10" w14:textId="77777777" w:rsidTr="002127CD">
        <w:tblPrEx>
          <w:jc w:val="left"/>
          <w:tblLook w:val="04A0" w:firstRow="1" w:lastRow="0" w:firstColumn="1" w:lastColumn="0" w:noHBand="0" w:noVBand="1"/>
        </w:tblPrEx>
        <w:trPr>
          <w:trHeight w:val="1682"/>
        </w:trPr>
        <w:tc>
          <w:tcPr>
            <w:tcW w:w="1280" w:type="dxa"/>
          </w:tcPr>
          <w:p w14:paraId="5883C1B9" w14:textId="77777777" w:rsidR="002127CD" w:rsidRDefault="002127CD" w:rsidP="002127CD">
            <w:pPr>
              <w:tabs>
                <w:tab w:val="left" w:pos="653"/>
              </w:tabs>
              <w:jc w:val="both"/>
              <w:rPr>
                <w:rFonts w:ascii="Calibri" w:hAnsi="Calibri"/>
                <w:sz w:val="19"/>
              </w:rPr>
            </w:pPr>
            <w:r>
              <w:rPr>
                <w:rFonts w:ascii="Calibri" w:hAnsi="Calibri"/>
                <w:sz w:val="19"/>
              </w:rPr>
              <w:t>6/16/14</w:t>
            </w:r>
          </w:p>
        </w:tc>
        <w:tc>
          <w:tcPr>
            <w:tcW w:w="2218" w:type="dxa"/>
            <w:shd w:val="clear" w:color="auto" w:fill="DBE5F1" w:themeFill="accent1" w:themeFillTint="33"/>
          </w:tcPr>
          <w:p w14:paraId="51ABB0DF" w14:textId="77777777" w:rsidR="002127CD" w:rsidRDefault="002127CD" w:rsidP="002127CD">
            <w:pPr>
              <w:rPr>
                <w:rFonts w:ascii="Calibri" w:hAnsi="Calibri"/>
                <w:b/>
                <w:sz w:val="19"/>
              </w:rPr>
            </w:pPr>
            <w:r w:rsidRPr="00334EEA">
              <w:rPr>
                <w:rFonts w:ascii="Calibri" w:hAnsi="Calibri"/>
                <w:b/>
                <w:sz w:val="19"/>
              </w:rPr>
              <w:t>Cardiovascular Systems Planning $30 Million Expansion</w:t>
            </w:r>
          </w:p>
        </w:tc>
        <w:tc>
          <w:tcPr>
            <w:tcW w:w="3222" w:type="dxa"/>
          </w:tcPr>
          <w:p w14:paraId="42AD2C9C" w14:textId="77777777" w:rsidR="002127CD" w:rsidRDefault="002127CD" w:rsidP="002127CD">
            <w:pPr>
              <w:rPr>
                <w:rFonts w:ascii="Calibri" w:hAnsi="Calibri"/>
                <w:sz w:val="19"/>
              </w:rPr>
            </w:pPr>
            <w:r w:rsidRPr="00334EEA">
              <w:rPr>
                <w:rFonts w:ascii="Calibri" w:hAnsi="Calibri"/>
                <w:sz w:val="19"/>
              </w:rPr>
              <w:t>Medical device manufacturer Cardio</w:t>
            </w:r>
            <w:r>
              <w:rPr>
                <w:rFonts w:ascii="Calibri" w:hAnsi="Calibri"/>
                <w:sz w:val="19"/>
              </w:rPr>
              <w:t xml:space="preserve">vascular Systems Inc. announces plans </w:t>
            </w:r>
            <w:r w:rsidRPr="00334EEA">
              <w:rPr>
                <w:rFonts w:ascii="Calibri" w:hAnsi="Calibri"/>
                <w:sz w:val="19"/>
              </w:rPr>
              <w:t>to build a $30 million headquarters in New Brighton and to expand its workforce with 205 new, high-paying jobs within two years.</w:t>
            </w:r>
          </w:p>
        </w:tc>
        <w:tc>
          <w:tcPr>
            <w:tcW w:w="2011" w:type="dxa"/>
          </w:tcPr>
          <w:p w14:paraId="08952F19" w14:textId="77777777" w:rsidR="002127CD" w:rsidRDefault="002127CD" w:rsidP="002127CD">
            <w:pPr>
              <w:rPr>
                <w:rFonts w:ascii="Calibri" w:hAnsi="Calibri"/>
                <w:sz w:val="19"/>
              </w:rPr>
            </w:pPr>
            <w:r>
              <w:rPr>
                <w:rFonts w:ascii="Calibri" w:hAnsi="Calibri"/>
                <w:sz w:val="19"/>
              </w:rPr>
              <w:t>[</w:t>
            </w:r>
            <w:hyperlink r:id="rId1346" w:history="1">
              <w:r w:rsidRPr="00334EEA">
                <w:rPr>
                  <w:rStyle w:val="Hyperlink"/>
                  <w:rFonts w:ascii="Calibri" w:hAnsi="Calibri"/>
                  <w:sz w:val="19"/>
                </w:rPr>
                <w:t>News Release</w:t>
              </w:r>
            </w:hyperlink>
            <w:r>
              <w:rPr>
                <w:rFonts w:ascii="Calibri" w:hAnsi="Calibri"/>
                <w:sz w:val="19"/>
              </w:rPr>
              <w:t>]</w:t>
            </w:r>
          </w:p>
        </w:tc>
      </w:tr>
      <w:tr w:rsidR="002127CD" w14:paraId="4F7313A2" w14:textId="77777777" w:rsidTr="002127CD">
        <w:tblPrEx>
          <w:jc w:val="left"/>
          <w:tblLook w:val="04A0" w:firstRow="1" w:lastRow="0" w:firstColumn="1" w:lastColumn="0" w:noHBand="0" w:noVBand="1"/>
        </w:tblPrEx>
        <w:trPr>
          <w:trHeight w:val="1682"/>
        </w:trPr>
        <w:tc>
          <w:tcPr>
            <w:tcW w:w="1280" w:type="dxa"/>
          </w:tcPr>
          <w:p w14:paraId="51BD1D8E" w14:textId="77777777" w:rsidR="002127CD" w:rsidRDefault="002127CD" w:rsidP="002127CD">
            <w:pPr>
              <w:tabs>
                <w:tab w:val="left" w:pos="653"/>
              </w:tabs>
              <w:jc w:val="both"/>
              <w:rPr>
                <w:rFonts w:ascii="Calibri" w:hAnsi="Calibri"/>
                <w:sz w:val="19"/>
              </w:rPr>
            </w:pPr>
            <w:r>
              <w:rPr>
                <w:rFonts w:ascii="Calibri" w:hAnsi="Calibri"/>
                <w:sz w:val="19"/>
              </w:rPr>
              <w:lastRenderedPageBreak/>
              <w:t>6/17/14</w:t>
            </w:r>
          </w:p>
        </w:tc>
        <w:tc>
          <w:tcPr>
            <w:tcW w:w="2218" w:type="dxa"/>
            <w:shd w:val="clear" w:color="auto" w:fill="DBE5F1" w:themeFill="accent1" w:themeFillTint="33"/>
          </w:tcPr>
          <w:p w14:paraId="5F23A015" w14:textId="77777777" w:rsidR="002127CD" w:rsidRPr="00334EEA" w:rsidRDefault="002127CD" w:rsidP="002127CD">
            <w:pPr>
              <w:rPr>
                <w:rFonts w:ascii="Calibri" w:hAnsi="Calibri"/>
                <w:b/>
                <w:sz w:val="19"/>
              </w:rPr>
            </w:pPr>
            <w:r w:rsidRPr="00334EEA">
              <w:rPr>
                <w:rFonts w:ascii="Calibri" w:hAnsi="Calibri"/>
                <w:b/>
                <w:sz w:val="19"/>
              </w:rPr>
              <w:t>Governor Dayton Helps Break Ground On New Office Tower In Duluth</w:t>
            </w:r>
          </w:p>
        </w:tc>
        <w:tc>
          <w:tcPr>
            <w:tcW w:w="3222" w:type="dxa"/>
          </w:tcPr>
          <w:p w14:paraId="74C13B1D" w14:textId="77777777" w:rsidR="002127CD" w:rsidRPr="00334EEA" w:rsidRDefault="002127CD" w:rsidP="002127CD">
            <w:pPr>
              <w:rPr>
                <w:rFonts w:ascii="Calibri" w:hAnsi="Calibri"/>
                <w:sz w:val="19"/>
              </w:rPr>
            </w:pPr>
            <w:r>
              <w:rPr>
                <w:rFonts w:ascii="Calibri" w:hAnsi="Calibri"/>
                <w:sz w:val="19"/>
              </w:rPr>
              <w:t>Governor</w:t>
            </w:r>
            <w:r w:rsidRPr="00334EEA">
              <w:rPr>
                <w:rFonts w:ascii="Calibri" w:hAnsi="Calibri"/>
                <w:sz w:val="19"/>
              </w:rPr>
              <w:t xml:space="preserve"> Dayton, </w:t>
            </w:r>
            <w:r>
              <w:rPr>
                <w:rFonts w:ascii="Calibri" w:hAnsi="Calibri"/>
                <w:sz w:val="19"/>
              </w:rPr>
              <w:t xml:space="preserve">Duluth </w:t>
            </w:r>
            <w:r w:rsidRPr="00334EEA">
              <w:rPr>
                <w:rFonts w:ascii="Calibri" w:hAnsi="Calibri"/>
                <w:sz w:val="19"/>
              </w:rPr>
              <w:t xml:space="preserve">Mayor Don Ness, local officials, </w:t>
            </w:r>
            <w:r>
              <w:rPr>
                <w:rFonts w:ascii="Calibri" w:hAnsi="Calibri"/>
                <w:sz w:val="19"/>
              </w:rPr>
              <w:t xml:space="preserve">and area business leaders break </w:t>
            </w:r>
            <w:r w:rsidRPr="00334EEA">
              <w:rPr>
                <w:rFonts w:ascii="Calibri" w:hAnsi="Calibri"/>
                <w:sz w:val="19"/>
              </w:rPr>
              <w:t>ground on a new $70 million office tower in downtown Duluth.</w:t>
            </w:r>
          </w:p>
        </w:tc>
        <w:tc>
          <w:tcPr>
            <w:tcW w:w="2011" w:type="dxa"/>
          </w:tcPr>
          <w:p w14:paraId="3405C08C" w14:textId="77777777" w:rsidR="002127CD" w:rsidRDefault="002127CD" w:rsidP="002127CD">
            <w:pPr>
              <w:rPr>
                <w:rFonts w:ascii="Calibri" w:hAnsi="Calibri"/>
                <w:sz w:val="19"/>
              </w:rPr>
            </w:pPr>
            <w:r>
              <w:rPr>
                <w:rFonts w:ascii="Calibri" w:hAnsi="Calibri"/>
                <w:sz w:val="19"/>
              </w:rPr>
              <w:t>[</w:t>
            </w:r>
            <w:hyperlink r:id="rId1347" w:history="1">
              <w:r w:rsidRPr="00334EEA">
                <w:rPr>
                  <w:rStyle w:val="Hyperlink"/>
                  <w:rFonts w:ascii="Calibri" w:hAnsi="Calibri"/>
                  <w:sz w:val="19"/>
                </w:rPr>
                <w:t>News Release</w:t>
              </w:r>
            </w:hyperlink>
            <w:r>
              <w:rPr>
                <w:rFonts w:ascii="Calibri" w:hAnsi="Calibri"/>
                <w:sz w:val="19"/>
              </w:rPr>
              <w:t>]</w:t>
            </w:r>
          </w:p>
          <w:p w14:paraId="5BB87BD2" w14:textId="77777777" w:rsidR="002127CD" w:rsidRDefault="002127CD" w:rsidP="002127CD">
            <w:pPr>
              <w:rPr>
                <w:rFonts w:ascii="Calibri" w:hAnsi="Calibri"/>
                <w:sz w:val="19"/>
              </w:rPr>
            </w:pPr>
            <w:r>
              <w:rPr>
                <w:rFonts w:ascii="Calibri" w:hAnsi="Calibri"/>
                <w:sz w:val="19"/>
              </w:rPr>
              <w:t>[</w:t>
            </w:r>
            <w:hyperlink r:id="rId1348" w:history="1">
              <w:r w:rsidRPr="00334EEA">
                <w:rPr>
                  <w:rStyle w:val="Hyperlink"/>
                  <w:rFonts w:ascii="Calibri" w:hAnsi="Calibri"/>
                  <w:sz w:val="19"/>
                </w:rPr>
                <w:t>Photo</w:t>
              </w:r>
            </w:hyperlink>
            <w:r>
              <w:rPr>
                <w:rFonts w:ascii="Calibri" w:hAnsi="Calibri"/>
                <w:sz w:val="19"/>
              </w:rPr>
              <w:t>]</w:t>
            </w:r>
          </w:p>
        </w:tc>
      </w:tr>
      <w:tr w:rsidR="002127CD" w14:paraId="5FC0D5E9" w14:textId="77777777" w:rsidTr="002127CD">
        <w:tblPrEx>
          <w:jc w:val="left"/>
          <w:tblLook w:val="04A0" w:firstRow="1" w:lastRow="0" w:firstColumn="1" w:lastColumn="0" w:noHBand="0" w:noVBand="1"/>
        </w:tblPrEx>
        <w:trPr>
          <w:trHeight w:val="1682"/>
        </w:trPr>
        <w:tc>
          <w:tcPr>
            <w:tcW w:w="1280" w:type="dxa"/>
          </w:tcPr>
          <w:p w14:paraId="0CC520B8" w14:textId="77777777" w:rsidR="002127CD" w:rsidRDefault="002127CD" w:rsidP="002127CD">
            <w:pPr>
              <w:tabs>
                <w:tab w:val="left" w:pos="653"/>
              </w:tabs>
              <w:jc w:val="both"/>
              <w:rPr>
                <w:rFonts w:ascii="Calibri" w:hAnsi="Calibri"/>
                <w:sz w:val="19"/>
              </w:rPr>
            </w:pPr>
            <w:r>
              <w:rPr>
                <w:rFonts w:ascii="Calibri" w:hAnsi="Calibri"/>
                <w:sz w:val="19"/>
              </w:rPr>
              <w:t>6/18/14</w:t>
            </w:r>
          </w:p>
        </w:tc>
        <w:tc>
          <w:tcPr>
            <w:tcW w:w="2218" w:type="dxa"/>
            <w:shd w:val="clear" w:color="auto" w:fill="DBE5F1" w:themeFill="accent1" w:themeFillTint="33"/>
          </w:tcPr>
          <w:p w14:paraId="0184F7C8" w14:textId="77777777" w:rsidR="002127CD" w:rsidRPr="00334EEA" w:rsidRDefault="002127CD" w:rsidP="002127CD">
            <w:pPr>
              <w:rPr>
                <w:rFonts w:ascii="Calibri" w:hAnsi="Calibri"/>
                <w:b/>
                <w:sz w:val="19"/>
              </w:rPr>
            </w:pPr>
            <w:r w:rsidRPr="00334EEA">
              <w:rPr>
                <w:rFonts w:ascii="Calibri" w:hAnsi="Calibri"/>
                <w:b/>
                <w:sz w:val="19"/>
              </w:rPr>
              <w:t>Daikin Applied Americas Adding 40 Jobs In Owatonna</w:t>
            </w:r>
          </w:p>
        </w:tc>
        <w:tc>
          <w:tcPr>
            <w:tcW w:w="3222" w:type="dxa"/>
          </w:tcPr>
          <w:p w14:paraId="65226B53" w14:textId="77777777" w:rsidR="002127CD" w:rsidRDefault="002127CD" w:rsidP="002127CD">
            <w:pPr>
              <w:rPr>
                <w:rFonts w:ascii="Calibri" w:hAnsi="Calibri"/>
                <w:sz w:val="19"/>
              </w:rPr>
            </w:pPr>
            <w:r w:rsidRPr="00334EEA">
              <w:rPr>
                <w:rFonts w:ascii="Calibri" w:hAnsi="Calibri"/>
                <w:sz w:val="19"/>
              </w:rPr>
              <w:t xml:space="preserve">Plymouth-based Daikin </w:t>
            </w:r>
            <w:r>
              <w:rPr>
                <w:rFonts w:ascii="Calibri" w:hAnsi="Calibri"/>
                <w:sz w:val="19"/>
              </w:rPr>
              <w:t>Applied Americas Inc. announces plans</w:t>
            </w:r>
            <w:r w:rsidRPr="00334EEA">
              <w:rPr>
                <w:rFonts w:ascii="Calibri" w:hAnsi="Calibri"/>
                <w:sz w:val="19"/>
              </w:rPr>
              <w:t xml:space="preserve"> for a $9 million expansion project that will create 40 jobs at its manufacturing facility in Owatonna.</w:t>
            </w:r>
          </w:p>
        </w:tc>
        <w:tc>
          <w:tcPr>
            <w:tcW w:w="2011" w:type="dxa"/>
          </w:tcPr>
          <w:p w14:paraId="747C4DC8" w14:textId="77777777" w:rsidR="002127CD" w:rsidRDefault="002127CD" w:rsidP="002127CD">
            <w:pPr>
              <w:rPr>
                <w:rFonts w:ascii="Calibri" w:hAnsi="Calibri"/>
                <w:sz w:val="19"/>
              </w:rPr>
            </w:pPr>
            <w:r>
              <w:rPr>
                <w:rFonts w:ascii="Calibri" w:hAnsi="Calibri"/>
                <w:sz w:val="19"/>
              </w:rPr>
              <w:t>[</w:t>
            </w:r>
            <w:hyperlink r:id="rId1349" w:history="1">
              <w:r w:rsidRPr="00914CA5">
                <w:rPr>
                  <w:rStyle w:val="Hyperlink"/>
                  <w:rFonts w:ascii="Calibri" w:hAnsi="Calibri"/>
                  <w:sz w:val="19"/>
                </w:rPr>
                <w:t>News Release</w:t>
              </w:r>
            </w:hyperlink>
            <w:r>
              <w:rPr>
                <w:rFonts w:ascii="Calibri" w:hAnsi="Calibri"/>
                <w:sz w:val="19"/>
              </w:rPr>
              <w:t>]</w:t>
            </w:r>
          </w:p>
        </w:tc>
      </w:tr>
      <w:tr w:rsidR="002127CD" w14:paraId="0463A051" w14:textId="77777777" w:rsidTr="002127CD">
        <w:tblPrEx>
          <w:jc w:val="left"/>
          <w:tblLook w:val="04A0" w:firstRow="1" w:lastRow="0" w:firstColumn="1" w:lastColumn="0" w:noHBand="0" w:noVBand="1"/>
        </w:tblPrEx>
        <w:trPr>
          <w:trHeight w:val="1682"/>
        </w:trPr>
        <w:tc>
          <w:tcPr>
            <w:tcW w:w="1280" w:type="dxa"/>
          </w:tcPr>
          <w:p w14:paraId="03DB26FC" w14:textId="77777777" w:rsidR="002127CD" w:rsidRDefault="002127CD" w:rsidP="002127CD">
            <w:pPr>
              <w:tabs>
                <w:tab w:val="left" w:pos="653"/>
              </w:tabs>
              <w:jc w:val="both"/>
              <w:rPr>
                <w:rFonts w:ascii="Calibri" w:hAnsi="Calibri"/>
                <w:sz w:val="19"/>
              </w:rPr>
            </w:pPr>
            <w:r>
              <w:rPr>
                <w:rFonts w:ascii="Calibri" w:hAnsi="Calibri"/>
                <w:sz w:val="19"/>
              </w:rPr>
              <w:t>6/19/14</w:t>
            </w:r>
          </w:p>
        </w:tc>
        <w:tc>
          <w:tcPr>
            <w:tcW w:w="2218" w:type="dxa"/>
            <w:shd w:val="clear" w:color="auto" w:fill="DBE5F1" w:themeFill="accent1" w:themeFillTint="33"/>
          </w:tcPr>
          <w:p w14:paraId="09735523" w14:textId="77777777" w:rsidR="002127CD" w:rsidRPr="00334EEA" w:rsidRDefault="002127CD" w:rsidP="002127CD">
            <w:pPr>
              <w:rPr>
                <w:rFonts w:ascii="Calibri" w:hAnsi="Calibri"/>
                <w:b/>
                <w:sz w:val="19"/>
              </w:rPr>
            </w:pPr>
            <w:r w:rsidRPr="00914CA5">
              <w:rPr>
                <w:rFonts w:ascii="Calibri" w:hAnsi="Calibri"/>
                <w:b/>
                <w:sz w:val="19"/>
              </w:rPr>
              <w:t>Minnesota Ranks First On AARP’s Long-Term Care Scorecard</w:t>
            </w:r>
          </w:p>
        </w:tc>
        <w:tc>
          <w:tcPr>
            <w:tcW w:w="3222" w:type="dxa"/>
          </w:tcPr>
          <w:p w14:paraId="2895CD0C" w14:textId="77777777" w:rsidR="002127CD" w:rsidRPr="00334EEA" w:rsidRDefault="002127CD" w:rsidP="002127CD">
            <w:pPr>
              <w:rPr>
                <w:rFonts w:ascii="Calibri" w:hAnsi="Calibri"/>
                <w:sz w:val="19"/>
              </w:rPr>
            </w:pPr>
            <w:r>
              <w:rPr>
                <w:rFonts w:ascii="Calibri" w:hAnsi="Calibri"/>
                <w:sz w:val="19"/>
              </w:rPr>
              <w:t xml:space="preserve">Efforts </w:t>
            </w:r>
            <w:r w:rsidRPr="00914CA5">
              <w:rPr>
                <w:rFonts w:ascii="Calibri" w:hAnsi="Calibri"/>
                <w:sz w:val="19"/>
              </w:rPr>
              <w:t>to help older adults and people with disabilities live at home and receive high-quality services positioned the state to rank first again on a n</w:t>
            </w:r>
            <w:r>
              <w:rPr>
                <w:rFonts w:ascii="Calibri" w:hAnsi="Calibri"/>
                <w:sz w:val="19"/>
              </w:rPr>
              <w:t xml:space="preserve">ational scorecard. Minnesota </w:t>
            </w:r>
            <w:proofErr w:type="gramStart"/>
            <w:r>
              <w:rPr>
                <w:rFonts w:ascii="Calibri" w:hAnsi="Calibri"/>
                <w:sz w:val="19"/>
              </w:rPr>
              <w:t>is named</w:t>
            </w:r>
            <w:proofErr w:type="gramEnd"/>
            <w:r>
              <w:rPr>
                <w:rFonts w:ascii="Calibri" w:hAnsi="Calibri"/>
                <w:sz w:val="19"/>
              </w:rPr>
              <w:t xml:space="preserve"> number one among states</w:t>
            </w:r>
            <w:r w:rsidRPr="00914CA5">
              <w:rPr>
                <w:rFonts w:ascii="Calibri" w:hAnsi="Calibri"/>
                <w:sz w:val="19"/>
              </w:rPr>
              <w:t xml:space="preserve"> on the 2014 State Long Term Services and Support Scorecard, sponsored by the AARP, The Commonwealth Fund and The Scan Foundation.</w:t>
            </w:r>
          </w:p>
        </w:tc>
        <w:tc>
          <w:tcPr>
            <w:tcW w:w="2011" w:type="dxa"/>
          </w:tcPr>
          <w:p w14:paraId="15E81B15" w14:textId="77777777" w:rsidR="002127CD" w:rsidRDefault="002127CD" w:rsidP="002127CD">
            <w:pPr>
              <w:rPr>
                <w:rFonts w:ascii="Calibri" w:hAnsi="Calibri"/>
                <w:sz w:val="19"/>
              </w:rPr>
            </w:pPr>
            <w:r>
              <w:rPr>
                <w:rFonts w:ascii="Calibri" w:hAnsi="Calibri"/>
                <w:sz w:val="19"/>
              </w:rPr>
              <w:t>[</w:t>
            </w:r>
            <w:hyperlink r:id="rId1350" w:history="1">
              <w:r w:rsidRPr="00914CA5">
                <w:rPr>
                  <w:rStyle w:val="Hyperlink"/>
                  <w:rFonts w:ascii="Calibri" w:hAnsi="Calibri"/>
                  <w:sz w:val="19"/>
                </w:rPr>
                <w:t>News Release</w:t>
              </w:r>
            </w:hyperlink>
            <w:r>
              <w:rPr>
                <w:rFonts w:ascii="Calibri" w:hAnsi="Calibri"/>
                <w:sz w:val="19"/>
              </w:rPr>
              <w:t>]</w:t>
            </w:r>
          </w:p>
        </w:tc>
      </w:tr>
      <w:tr w:rsidR="002127CD" w14:paraId="727C1B51" w14:textId="77777777" w:rsidTr="002127CD">
        <w:tblPrEx>
          <w:jc w:val="left"/>
          <w:tblLook w:val="04A0" w:firstRow="1" w:lastRow="0" w:firstColumn="1" w:lastColumn="0" w:noHBand="0" w:noVBand="1"/>
        </w:tblPrEx>
        <w:trPr>
          <w:trHeight w:val="1682"/>
        </w:trPr>
        <w:tc>
          <w:tcPr>
            <w:tcW w:w="1280" w:type="dxa"/>
          </w:tcPr>
          <w:p w14:paraId="7D09F2ED" w14:textId="77777777" w:rsidR="002127CD" w:rsidRDefault="002127CD" w:rsidP="002127CD">
            <w:pPr>
              <w:tabs>
                <w:tab w:val="left" w:pos="653"/>
              </w:tabs>
              <w:jc w:val="both"/>
              <w:rPr>
                <w:rFonts w:ascii="Calibri" w:hAnsi="Calibri"/>
                <w:sz w:val="19"/>
              </w:rPr>
            </w:pPr>
            <w:r>
              <w:rPr>
                <w:rFonts w:ascii="Calibri" w:hAnsi="Calibri"/>
                <w:sz w:val="19"/>
              </w:rPr>
              <w:t>6/19/14</w:t>
            </w:r>
          </w:p>
        </w:tc>
        <w:tc>
          <w:tcPr>
            <w:tcW w:w="2218" w:type="dxa"/>
            <w:shd w:val="clear" w:color="auto" w:fill="DBE5F1" w:themeFill="accent1" w:themeFillTint="33"/>
          </w:tcPr>
          <w:p w14:paraId="01B97473" w14:textId="77777777" w:rsidR="002127CD" w:rsidRPr="00914CA5" w:rsidRDefault="002127CD" w:rsidP="002127CD">
            <w:pPr>
              <w:rPr>
                <w:rFonts w:ascii="Calibri" w:hAnsi="Calibri"/>
                <w:b/>
                <w:sz w:val="19"/>
              </w:rPr>
            </w:pPr>
            <w:r w:rsidRPr="00914CA5">
              <w:rPr>
                <w:rFonts w:ascii="Calibri" w:hAnsi="Calibri"/>
                <w:b/>
                <w:sz w:val="19"/>
              </w:rPr>
              <w:t>Governor Declares State Of Emergency: National Guard Activated, EOC Moves To Full Activation</w:t>
            </w:r>
          </w:p>
        </w:tc>
        <w:tc>
          <w:tcPr>
            <w:tcW w:w="3222" w:type="dxa"/>
          </w:tcPr>
          <w:p w14:paraId="42B5071D" w14:textId="77777777" w:rsidR="002127CD" w:rsidRDefault="002127CD" w:rsidP="002127CD">
            <w:pPr>
              <w:rPr>
                <w:rFonts w:ascii="Calibri" w:hAnsi="Calibri"/>
                <w:sz w:val="19"/>
              </w:rPr>
            </w:pPr>
            <w:r>
              <w:rPr>
                <w:rFonts w:ascii="Calibri" w:hAnsi="Calibri"/>
                <w:sz w:val="19"/>
              </w:rPr>
              <w:t>Governor Dayton declares</w:t>
            </w:r>
            <w:r w:rsidRPr="00914CA5">
              <w:rPr>
                <w:rFonts w:ascii="Calibri" w:hAnsi="Calibri"/>
                <w:sz w:val="19"/>
              </w:rPr>
              <w:t xml:space="preserve"> a State of Emergency in 35 Minnesota counties following recent storms and flooding. The Executive Order makes a wide range of state resources available and engages state agencies in response efforts.</w:t>
            </w:r>
          </w:p>
        </w:tc>
        <w:tc>
          <w:tcPr>
            <w:tcW w:w="2011" w:type="dxa"/>
          </w:tcPr>
          <w:p w14:paraId="35DECB3D" w14:textId="77777777" w:rsidR="002127CD" w:rsidRDefault="002127CD" w:rsidP="002127CD">
            <w:pPr>
              <w:rPr>
                <w:rFonts w:ascii="Calibri" w:hAnsi="Calibri"/>
                <w:sz w:val="19"/>
              </w:rPr>
            </w:pPr>
            <w:r>
              <w:rPr>
                <w:rFonts w:ascii="Calibri" w:hAnsi="Calibri"/>
                <w:sz w:val="19"/>
              </w:rPr>
              <w:t>[</w:t>
            </w:r>
            <w:hyperlink r:id="rId1351" w:history="1">
              <w:r w:rsidRPr="00914CA5">
                <w:rPr>
                  <w:rStyle w:val="Hyperlink"/>
                  <w:rFonts w:ascii="Calibri" w:hAnsi="Calibri"/>
                  <w:sz w:val="19"/>
                </w:rPr>
                <w:t>News Release</w:t>
              </w:r>
            </w:hyperlink>
            <w:r>
              <w:rPr>
                <w:rFonts w:ascii="Calibri" w:hAnsi="Calibri"/>
                <w:sz w:val="19"/>
              </w:rPr>
              <w:t>]</w:t>
            </w:r>
          </w:p>
          <w:p w14:paraId="3F27BCA0" w14:textId="77777777" w:rsidR="002127CD" w:rsidRDefault="002127CD" w:rsidP="002127CD">
            <w:pPr>
              <w:rPr>
                <w:rFonts w:ascii="Calibri" w:hAnsi="Calibri"/>
                <w:sz w:val="19"/>
              </w:rPr>
            </w:pPr>
            <w:r>
              <w:rPr>
                <w:rFonts w:ascii="Calibri" w:hAnsi="Calibri"/>
                <w:sz w:val="19"/>
              </w:rPr>
              <w:t>[</w:t>
            </w:r>
            <w:hyperlink r:id="rId1352" w:history="1">
              <w:r w:rsidRPr="00914CA5">
                <w:rPr>
                  <w:rStyle w:val="Hyperlink"/>
                  <w:rFonts w:ascii="Calibri" w:hAnsi="Calibri"/>
                  <w:sz w:val="19"/>
                </w:rPr>
                <w:t>E</w:t>
              </w:r>
              <w:r>
                <w:rPr>
                  <w:rStyle w:val="Hyperlink"/>
                  <w:rFonts w:ascii="Calibri" w:hAnsi="Calibri"/>
                  <w:sz w:val="19"/>
                </w:rPr>
                <w:t>mergency E</w:t>
              </w:r>
              <w:r w:rsidRPr="00914CA5">
                <w:rPr>
                  <w:rStyle w:val="Hyperlink"/>
                  <w:rFonts w:ascii="Calibri" w:hAnsi="Calibri"/>
                  <w:sz w:val="19"/>
                </w:rPr>
                <w:t>xecutive Order</w:t>
              </w:r>
            </w:hyperlink>
            <w:r>
              <w:rPr>
                <w:rFonts w:ascii="Calibri" w:hAnsi="Calibri"/>
                <w:sz w:val="19"/>
              </w:rPr>
              <w:t>]</w:t>
            </w:r>
          </w:p>
        </w:tc>
      </w:tr>
      <w:tr w:rsidR="002127CD" w14:paraId="69DCBC79" w14:textId="77777777" w:rsidTr="002127CD">
        <w:tblPrEx>
          <w:jc w:val="left"/>
          <w:tblLook w:val="04A0" w:firstRow="1" w:lastRow="0" w:firstColumn="1" w:lastColumn="0" w:noHBand="0" w:noVBand="1"/>
        </w:tblPrEx>
        <w:trPr>
          <w:trHeight w:val="1682"/>
        </w:trPr>
        <w:tc>
          <w:tcPr>
            <w:tcW w:w="1280" w:type="dxa"/>
          </w:tcPr>
          <w:p w14:paraId="1E30E06C" w14:textId="77777777" w:rsidR="002127CD" w:rsidRDefault="002127CD" w:rsidP="002127CD">
            <w:pPr>
              <w:tabs>
                <w:tab w:val="left" w:pos="653"/>
              </w:tabs>
              <w:jc w:val="both"/>
              <w:rPr>
                <w:rFonts w:ascii="Calibri" w:hAnsi="Calibri"/>
                <w:sz w:val="19"/>
              </w:rPr>
            </w:pPr>
            <w:r>
              <w:rPr>
                <w:rFonts w:ascii="Calibri" w:hAnsi="Calibri"/>
                <w:sz w:val="19"/>
              </w:rPr>
              <w:t>6/23/14</w:t>
            </w:r>
          </w:p>
        </w:tc>
        <w:tc>
          <w:tcPr>
            <w:tcW w:w="2218" w:type="dxa"/>
            <w:shd w:val="clear" w:color="auto" w:fill="DBE5F1" w:themeFill="accent1" w:themeFillTint="33"/>
          </w:tcPr>
          <w:p w14:paraId="541E5B96" w14:textId="77777777" w:rsidR="002127CD" w:rsidRPr="00914CA5" w:rsidRDefault="002127CD" w:rsidP="002127CD">
            <w:pPr>
              <w:rPr>
                <w:rFonts w:ascii="Calibri" w:hAnsi="Calibri"/>
                <w:b/>
                <w:sz w:val="19"/>
              </w:rPr>
            </w:pPr>
            <w:r w:rsidRPr="00914CA5">
              <w:rPr>
                <w:rFonts w:ascii="Calibri" w:hAnsi="Calibri"/>
                <w:b/>
                <w:sz w:val="19"/>
              </w:rPr>
              <w:t xml:space="preserve">Governor Dayton Announces $19.6 Million In </w:t>
            </w:r>
            <w:proofErr w:type="spellStart"/>
            <w:r w:rsidRPr="00914CA5">
              <w:rPr>
                <w:rFonts w:ascii="Calibri" w:hAnsi="Calibri"/>
                <w:b/>
                <w:sz w:val="19"/>
              </w:rPr>
              <w:t>Americorps</w:t>
            </w:r>
            <w:proofErr w:type="spellEnd"/>
            <w:r w:rsidRPr="00914CA5">
              <w:rPr>
                <w:rFonts w:ascii="Calibri" w:hAnsi="Calibri"/>
                <w:b/>
                <w:sz w:val="19"/>
              </w:rPr>
              <w:t xml:space="preserve"> Grants To Minnesota Service Organizations</w:t>
            </w:r>
          </w:p>
        </w:tc>
        <w:tc>
          <w:tcPr>
            <w:tcW w:w="3222" w:type="dxa"/>
          </w:tcPr>
          <w:p w14:paraId="2BAC66DB" w14:textId="77777777" w:rsidR="002127CD" w:rsidRDefault="002127CD" w:rsidP="002127CD">
            <w:pPr>
              <w:rPr>
                <w:rFonts w:ascii="Calibri" w:hAnsi="Calibri"/>
                <w:sz w:val="19"/>
              </w:rPr>
            </w:pPr>
            <w:r>
              <w:rPr>
                <w:rFonts w:ascii="Calibri" w:hAnsi="Calibri"/>
                <w:sz w:val="19"/>
              </w:rPr>
              <w:t xml:space="preserve">Governor Dayton announces </w:t>
            </w:r>
            <w:r w:rsidRPr="00914CA5">
              <w:rPr>
                <w:rFonts w:ascii="Calibri" w:hAnsi="Calibri"/>
                <w:sz w:val="19"/>
              </w:rPr>
              <w:t xml:space="preserve">that </w:t>
            </w:r>
            <w:proofErr w:type="spellStart"/>
            <w:r w:rsidRPr="00914CA5">
              <w:rPr>
                <w:rFonts w:ascii="Calibri" w:hAnsi="Calibri"/>
                <w:sz w:val="19"/>
              </w:rPr>
              <w:t>ServeMinnesota</w:t>
            </w:r>
            <w:proofErr w:type="spellEnd"/>
            <w:r w:rsidRPr="00914CA5">
              <w:rPr>
                <w:rFonts w:ascii="Calibri" w:hAnsi="Calibri"/>
                <w:sz w:val="19"/>
              </w:rPr>
              <w:t>, the governor-appointed commission on national and community service, has received $19,595,887 in AmeriCorps funding from the Corporation for National and Community Service - the largest competitive grant amount received by any one state.</w:t>
            </w:r>
          </w:p>
        </w:tc>
        <w:tc>
          <w:tcPr>
            <w:tcW w:w="2011" w:type="dxa"/>
          </w:tcPr>
          <w:p w14:paraId="0FF29F7A" w14:textId="77777777" w:rsidR="002127CD" w:rsidRDefault="002127CD" w:rsidP="002127CD">
            <w:pPr>
              <w:rPr>
                <w:rFonts w:ascii="Calibri" w:hAnsi="Calibri"/>
                <w:sz w:val="19"/>
              </w:rPr>
            </w:pPr>
            <w:r>
              <w:rPr>
                <w:rFonts w:ascii="Calibri" w:hAnsi="Calibri"/>
                <w:sz w:val="19"/>
              </w:rPr>
              <w:t>[</w:t>
            </w:r>
            <w:hyperlink r:id="rId1353" w:history="1">
              <w:r w:rsidRPr="00914CA5">
                <w:rPr>
                  <w:rStyle w:val="Hyperlink"/>
                  <w:rFonts w:ascii="Calibri" w:hAnsi="Calibri"/>
                  <w:sz w:val="19"/>
                </w:rPr>
                <w:t>News Release</w:t>
              </w:r>
            </w:hyperlink>
            <w:r>
              <w:rPr>
                <w:rFonts w:ascii="Calibri" w:hAnsi="Calibri"/>
                <w:sz w:val="19"/>
              </w:rPr>
              <w:t>]</w:t>
            </w:r>
          </w:p>
        </w:tc>
      </w:tr>
      <w:tr w:rsidR="002127CD" w14:paraId="25E02575" w14:textId="77777777" w:rsidTr="002127CD">
        <w:tblPrEx>
          <w:jc w:val="left"/>
          <w:tblLook w:val="04A0" w:firstRow="1" w:lastRow="0" w:firstColumn="1" w:lastColumn="0" w:noHBand="0" w:noVBand="1"/>
        </w:tblPrEx>
        <w:trPr>
          <w:trHeight w:val="890"/>
        </w:trPr>
        <w:tc>
          <w:tcPr>
            <w:tcW w:w="1280" w:type="dxa"/>
          </w:tcPr>
          <w:p w14:paraId="54374DCA" w14:textId="77777777" w:rsidR="002127CD" w:rsidRDefault="002127CD" w:rsidP="002127CD">
            <w:pPr>
              <w:tabs>
                <w:tab w:val="left" w:pos="653"/>
              </w:tabs>
              <w:jc w:val="both"/>
              <w:rPr>
                <w:rFonts w:ascii="Calibri" w:hAnsi="Calibri"/>
                <w:sz w:val="19"/>
              </w:rPr>
            </w:pPr>
            <w:r>
              <w:rPr>
                <w:rFonts w:ascii="Calibri" w:hAnsi="Calibri"/>
                <w:sz w:val="19"/>
              </w:rPr>
              <w:t>6/24/14</w:t>
            </w:r>
          </w:p>
        </w:tc>
        <w:tc>
          <w:tcPr>
            <w:tcW w:w="2218" w:type="dxa"/>
            <w:shd w:val="clear" w:color="auto" w:fill="DBE5F1" w:themeFill="accent1" w:themeFillTint="33"/>
          </w:tcPr>
          <w:p w14:paraId="68B0246F" w14:textId="77777777" w:rsidR="002127CD" w:rsidRPr="00914CA5" w:rsidRDefault="002127CD" w:rsidP="002127CD">
            <w:pPr>
              <w:rPr>
                <w:rFonts w:ascii="Calibri" w:hAnsi="Calibri"/>
                <w:b/>
                <w:sz w:val="19"/>
              </w:rPr>
            </w:pPr>
            <w:r w:rsidRPr="00914CA5">
              <w:rPr>
                <w:rFonts w:ascii="Calibri" w:hAnsi="Calibri"/>
                <w:b/>
                <w:sz w:val="19"/>
              </w:rPr>
              <w:t>Peacetime State Of Emergency</w:t>
            </w:r>
            <w:r>
              <w:rPr>
                <w:rFonts w:ascii="Calibri" w:hAnsi="Calibri"/>
                <w:b/>
                <w:sz w:val="19"/>
              </w:rPr>
              <w:t xml:space="preserve"> Extended </w:t>
            </w:r>
            <w:r w:rsidRPr="00914CA5">
              <w:rPr>
                <w:rFonts w:ascii="Calibri" w:hAnsi="Calibri"/>
                <w:b/>
                <w:sz w:val="19"/>
              </w:rPr>
              <w:t xml:space="preserve"> In Response To Continued Flooding</w:t>
            </w:r>
          </w:p>
        </w:tc>
        <w:tc>
          <w:tcPr>
            <w:tcW w:w="3222" w:type="dxa"/>
          </w:tcPr>
          <w:p w14:paraId="48729F4C" w14:textId="77777777" w:rsidR="002127CD" w:rsidRDefault="002127CD" w:rsidP="002127CD">
            <w:pPr>
              <w:rPr>
                <w:rFonts w:ascii="Calibri" w:hAnsi="Calibri"/>
                <w:sz w:val="19"/>
              </w:rPr>
            </w:pPr>
            <w:r>
              <w:rPr>
                <w:rFonts w:ascii="Calibri" w:hAnsi="Calibri"/>
                <w:sz w:val="19"/>
              </w:rPr>
              <w:t xml:space="preserve">Governor </w:t>
            </w:r>
            <w:r w:rsidRPr="00914CA5">
              <w:rPr>
                <w:rFonts w:ascii="Calibri" w:hAnsi="Calibri"/>
                <w:sz w:val="19"/>
              </w:rPr>
              <w:t>Dayton and Min</w:t>
            </w:r>
            <w:r>
              <w:rPr>
                <w:rFonts w:ascii="Calibri" w:hAnsi="Calibri"/>
                <w:sz w:val="19"/>
              </w:rPr>
              <w:t xml:space="preserve">nesota's Executive Council </w:t>
            </w:r>
            <w:proofErr w:type="spellStart"/>
            <w:r>
              <w:rPr>
                <w:rFonts w:ascii="Calibri" w:hAnsi="Calibri"/>
                <w:sz w:val="19"/>
              </w:rPr>
              <w:t>vote</w:t>
            </w:r>
            <w:proofErr w:type="spellEnd"/>
            <w:r w:rsidRPr="00914CA5">
              <w:rPr>
                <w:rFonts w:ascii="Calibri" w:hAnsi="Calibri"/>
                <w:sz w:val="19"/>
              </w:rPr>
              <w:t xml:space="preserve"> unanimously to extend Executive Order 14-11 for a period of 30 days.</w:t>
            </w:r>
          </w:p>
        </w:tc>
        <w:tc>
          <w:tcPr>
            <w:tcW w:w="2011" w:type="dxa"/>
          </w:tcPr>
          <w:p w14:paraId="705612CE" w14:textId="77777777" w:rsidR="002127CD" w:rsidRDefault="002127CD" w:rsidP="002127CD">
            <w:pPr>
              <w:rPr>
                <w:rFonts w:ascii="Calibri" w:hAnsi="Calibri"/>
                <w:sz w:val="19"/>
              </w:rPr>
            </w:pPr>
            <w:r>
              <w:rPr>
                <w:rFonts w:ascii="Calibri" w:hAnsi="Calibri"/>
                <w:sz w:val="19"/>
              </w:rPr>
              <w:t>[</w:t>
            </w:r>
            <w:hyperlink r:id="rId1354" w:history="1">
              <w:r w:rsidRPr="00914CA5">
                <w:rPr>
                  <w:rStyle w:val="Hyperlink"/>
                  <w:rFonts w:ascii="Calibri" w:hAnsi="Calibri"/>
                  <w:sz w:val="19"/>
                </w:rPr>
                <w:t>News Release</w:t>
              </w:r>
            </w:hyperlink>
            <w:r>
              <w:rPr>
                <w:rFonts w:ascii="Calibri" w:hAnsi="Calibri"/>
                <w:sz w:val="19"/>
              </w:rPr>
              <w:t>]</w:t>
            </w:r>
          </w:p>
          <w:p w14:paraId="311C4DC4" w14:textId="77777777" w:rsidR="002127CD" w:rsidRDefault="002127CD" w:rsidP="002127CD">
            <w:pPr>
              <w:rPr>
                <w:rFonts w:ascii="Calibri" w:hAnsi="Calibri"/>
                <w:sz w:val="19"/>
              </w:rPr>
            </w:pPr>
            <w:r>
              <w:rPr>
                <w:rFonts w:ascii="Calibri" w:hAnsi="Calibri"/>
                <w:sz w:val="19"/>
              </w:rPr>
              <w:t>[</w:t>
            </w:r>
            <w:hyperlink r:id="rId1355" w:history="1">
              <w:r w:rsidRPr="00914CA5">
                <w:rPr>
                  <w:rStyle w:val="Hyperlink"/>
                  <w:rFonts w:ascii="Calibri" w:hAnsi="Calibri"/>
                  <w:sz w:val="19"/>
                </w:rPr>
                <w:t>E</w:t>
              </w:r>
              <w:r>
                <w:rPr>
                  <w:rStyle w:val="Hyperlink"/>
                  <w:rFonts w:ascii="Calibri" w:hAnsi="Calibri"/>
                  <w:sz w:val="19"/>
                </w:rPr>
                <w:t>mergency E</w:t>
              </w:r>
              <w:r w:rsidRPr="00914CA5">
                <w:rPr>
                  <w:rStyle w:val="Hyperlink"/>
                  <w:rFonts w:ascii="Calibri" w:hAnsi="Calibri"/>
                  <w:sz w:val="19"/>
                </w:rPr>
                <w:t>xecutive Order</w:t>
              </w:r>
            </w:hyperlink>
            <w:r>
              <w:rPr>
                <w:rFonts w:ascii="Calibri" w:hAnsi="Calibri"/>
                <w:sz w:val="19"/>
              </w:rPr>
              <w:t>]</w:t>
            </w:r>
          </w:p>
        </w:tc>
      </w:tr>
      <w:tr w:rsidR="002127CD" w14:paraId="5E0874E8" w14:textId="77777777" w:rsidTr="002127CD">
        <w:tblPrEx>
          <w:jc w:val="left"/>
          <w:tblLook w:val="04A0" w:firstRow="1" w:lastRow="0" w:firstColumn="1" w:lastColumn="0" w:noHBand="0" w:noVBand="1"/>
        </w:tblPrEx>
        <w:trPr>
          <w:trHeight w:val="1682"/>
        </w:trPr>
        <w:tc>
          <w:tcPr>
            <w:tcW w:w="1280" w:type="dxa"/>
          </w:tcPr>
          <w:p w14:paraId="2309B766" w14:textId="77777777" w:rsidR="002127CD" w:rsidRDefault="002127CD" w:rsidP="002127CD">
            <w:pPr>
              <w:tabs>
                <w:tab w:val="left" w:pos="653"/>
              </w:tabs>
              <w:jc w:val="both"/>
              <w:rPr>
                <w:rFonts w:ascii="Calibri" w:hAnsi="Calibri"/>
                <w:sz w:val="19"/>
              </w:rPr>
            </w:pPr>
            <w:r>
              <w:rPr>
                <w:rFonts w:ascii="Calibri" w:hAnsi="Calibri"/>
                <w:sz w:val="19"/>
              </w:rPr>
              <w:t>6/24/14</w:t>
            </w:r>
          </w:p>
        </w:tc>
        <w:tc>
          <w:tcPr>
            <w:tcW w:w="2218" w:type="dxa"/>
            <w:shd w:val="clear" w:color="auto" w:fill="DBE5F1" w:themeFill="accent1" w:themeFillTint="33"/>
          </w:tcPr>
          <w:p w14:paraId="46CD78E1" w14:textId="77777777" w:rsidR="002127CD" w:rsidRPr="00914CA5" w:rsidRDefault="002127CD" w:rsidP="002127CD">
            <w:pPr>
              <w:rPr>
                <w:rFonts w:ascii="Calibri" w:hAnsi="Calibri"/>
                <w:b/>
                <w:sz w:val="19"/>
              </w:rPr>
            </w:pPr>
            <w:r w:rsidRPr="00914CA5">
              <w:rPr>
                <w:rFonts w:ascii="Calibri" w:hAnsi="Calibri"/>
                <w:b/>
                <w:sz w:val="19"/>
              </w:rPr>
              <w:t>Capital Safety Adding 100 Jobs In Red Wing</w:t>
            </w:r>
          </w:p>
        </w:tc>
        <w:tc>
          <w:tcPr>
            <w:tcW w:w="3222" w:type="dxa"/>
          </w:tcPr>
          <w:p w14:paraId="53A32BC0" w14:textId="77777777" w:rsidR="002127CD" w:rsidRDefault="002127CD" w:rsidP="002127CD">
            <w:pPr>
              <w:rPr>
                <w:rFonts w:ascii="Calibri" w:hAnsi="Calibri"/>
                <w:sz w:val="19"/>
              </w:rPr>
            </w:pPr>
            <w:r w:rsidRPr="00914CA5">
              <w:rPr>
                <w:rFonts w:ascii="Calibri" w:hAnsi="Calibri"/>
                <w:sz w:val="19"/>
              </w:rPr>
              <w:t>Capital Safety, a global provider of fall protection equipment for workers in construction, oil and gas, utilities and ot</w:t>
            </w:r>
            <w:r>
              <w:rPr>
                <w:rFonts w:ascii="Calibri" w:hAnsi="Calibri"/>
                <w:sz w:val="19"/>
              </w:rPr>
              <w:t xml:space="preserve">her industries, announces </w:t>
            </w:r>
            <w:r w:rsidRPr="00914CA5">
              <w:rPr>
                <w:rFonts w:ascii="Calibri" w:hAnsi="Calibri"/>
                <w:sz w:val="19"/>
              </w:rPr>
              <w:t>a 60,000-square- foot expansion project that will create 100 jobs at its operations in Red Wing.</w:t>
            </w:r>
          </w:p>
        </w:tc>
        <w:tc>
          <w:tcPr>
            <w:tcW w:w="2011" w:type="dxa"/>
          </w:tcPr>
          <w:p w14:paraId="35D240B0" w14:textId="77777777" w:rsidR="002127CD" w:rsidRDefault="002127CD" w:rsidP="002127CD">
            <w:pPr>
              <w:rPr>
                <w:rFonts w:ascii="Calibri" w:hAnsi="Calibri"/>
                <w:sz w:val="19"/>
              </w:rPr>
            </w:pPr>
            <w:r>
              <w:rPr>
                <w:rFonts w:ascii="Calibri" w:hAnsi="Calibri"/>
                <w:sz w:val="19"/>
              </w:rPr>
              <w:t>[</w:t>
            </w:r>
            <w:hyperlink r:id="rId1356" w:history="1">
              <w:r w:rsidRPr="00914CA5">
                <w:rPr>
                  <w:rStyle w:val="Hyperlink"/>
                  <w:rFonts w:ascii="Calibri" w:hAnsi="Calibri"/>
                  <w:sz w:val="19"/>
                </w:rPr>
                <w:t>News Release</w:t>
              </w:r>
            </w:hyperlink>
            <w:r>
              <w:rPr>
                <w:rFonts w:ascii="Calibri" w:hAnsi="Calibri"/>
                <w:sz w:val="19"/>
              </w:rPr>
              <w:t>]</w:t>
            </w:r>
          </w:p>
        </w:tc>
      </w:tr>
      <w:tr w:rsidR="002127CD" w14:paraId="0EEDD952" w14:textId="77777777" w:rsidTr="002127CD">
        <w:tblPrEx>
          <w:jc w:val="left"/>
          <w:tblLook w:val="04A0" w:firstRow="1" w:lastRow="0" w:firstColumn="1" w:lastColumn="0" w:noHBand="0" w:noVBand="1"/>
        </w:tblPrEx>
        <w:trPr>
          <w:trHeight w:val="1367"/>
        </w:trPr>
        <w:tc>
          <w:tcPr>
            <w:tcW w:w="1280" w:type="dxa"/>
          </w:tcPr>
          <w:p w14:paraId="0579C160" w14:textId="77777777" w:rsidR="002127CD" w:rsidRDefault="002127CD" w:rsidP="002127CD">
            <w:pPr>
              <w:tabs>
                <w:tab w:val="left" w:pos="653"/>
              </w:tabs>
              <w:jc w:val="both"/>
              <w:rPr>
                <w:rFonts w:ascii="Calibri" w:hAnsi="Calibri"/>
                <w:sz w:val="19"/>
              </w:rPr>
            </w:pPr>
            <w:r>
              <w:rPr>
                <w:rFonts w:ascii="Calibri" w:hAnsi="Calibri"/>
                <w:sz w:val="19"/>
              </w:rPr>
              <w:lastRenderedPageBreak/>
              <w:t>6/26/14</w:t>
            </w:r>
          </w:p>
        </w:tc>
        <w:tc>
          <w:tcPr>
            <w:tcW w:w="2218" w:type="dxa"/>
            <w:shd w:val="clear" w:color="auto" w:fill="DBE5F1" w:themeFill="accent1" w:themeFillTint="33"/>
          </w:tcPr>
          <w:p w14:paraId="2AFC323A" w14:textId="77777777" w:rsidR="002127CD" w:rsidRPr="00914CA5" w:rsidRDefault="002127CD" w:rsidP="002127CD">
            <w:pPr>
              <w:rPr>
                <w:rFonts w:ascii="Calibri" w:hAnsi="Calibri"/>
                <w:b/>
                <w:sz w:val="19"/>
              </w:rPr>
            </w:pPr>
            <w:r w:rsidRPr="00914CA5">
              <w:rPr>
                <w:rFonts w:ascii="Calibri" w:hAnsi="Calibri"/>
                <w:b/>
                <w:sz w:val="19"/>
              </w:rPr>
              <w:t>Sign-Zone Inc. Moving Operations To Brooklyn Center</w:t>
            </w:r>
          </w:p>
        </w:tc>
        <w:tc>
          <w:tcPr>
            <w:tcW w:w="3222" w:type="dxa"/>
          </w:tcPr>
          <w:p w14:paraId="281FB74F" w14:textId="77777777" w:rsidR="002127CD" w:rsidRPr="00914CA5" w:rsidRDefault="002127CD" w:rsidP="002127CD">
            <w:pPr>
              <w:rPr>
                <w:rFonts w:ascii="Calibri" w:hAnsi="Calibri"/>
                <w:sz w:val="19"/>
              </w:rPr>
            </w:pPr>
            <w:r w:rsidRPr="00914CA5">
              <w:rPr>
                <w:rFonts w:ascii="Calibri" w:hAnsi="Calibri"/>
                <w:sz w:val="19"/>
              </w:rPr>
              <w:t xml:space="preserve">Visual display </w:t>
            </w:r>
            <w:r>
              <w:rPr>
                <w:rFonts w:ascii="Calibri" w:hAnsi="Calibri"/>
                <w:sz w:val="19"/>
              </w:rPr>
              <w:t>company Sign-Zone Inc. announces plans</w:t>
            </w:r>
            <w:r w:rsidRPr="00914CA5">
              <w:rPr>
                <w:rFonts w:ascii="Calibri" w:hAnsi="Calibri"/>
                <w:sz w:val="19"/>
              </w:rPr>
              <w:t xml:space="preserve"> to move its operations to Brooklyn Center and expand </w:t>
            </w:r>
            <w:r>
              <w:rPr>
                <w:rFonts w:ascii="Calibri" w:hAnsi="Calibri"/>
                <w:sz w:val="19"/>
              </w:rPr>
              <w:t xml:space="preserve">its workforce by 25 employees. </w:t>
            </w:r>
            <w:r w:rsidRPr="00914CA5">
              <w:rPr>
                <w:rFonts w:ascii="Calibri" w:hAnsi="Calibri"/>
                <w:sz w:val="19"/>
              </w:rPr>
              <w:t xml:space="preserve">The new jobs </w:t>
            </w:r>
            <w:proofErr w:type="gramStart"/>
            <w:r w:rsidRPr="00914CA5">
              <w:rPr>
                <w:rFonts w:ascii="Calibri" w:hAnsi="Calibri"/>
                <w:sz w:val="19"/>
              </w:rPr>
              <w:t>are expected</w:t>
            </w:r>
            <w:proofErr w:type="gramEnd"/>
            <w:r w:rsidRPr="00914CA5">
              <w:rPr>
                <w:rFonts w:ascii="Calibri" w:hAnsi="Calibri"/>
                <w:sz w:val="19"/>
              </w:rPr>
              <w:t xml:space="preserve"> to pay between $14 and $28 an hour.</w:t>
            </w:r>
          </w:p>
        </w:tc>
        <w:tc>
          <w:tcPr>
            <w:tcW w:w="2011" w:type="dxa"/>
          </w:tcPr>
          <w:p w14:paraId="63C81C2D" w14:textId="77777777" w:rsidR="002127CD" w:rsidRDefault="002127CD" w:rsidP="002127CD">
            <w:pPr>
              <w:rPr>
                <w:rFonts w:ascii="Calibri" w:hAnsi="Calibri"/>
                <w:sz w:val="19"/>
              </w:rPr>
            </w:pPr>
            <w:r>
              <w:rPr>
                <w:rFonts w:ascii="Calibri" w:hAnsi="Calibri"/>
                <w:sz w:val="19"/>
              </w:rPr>
              <w:t>[</w:t>
            </w:r>
            <w:hyperlink r:id="rId1357" w:history="1">
              <w:r w:rsidRPr="009B28A4">
                <w:rPr>
                  <w:rStyle w:val="Hyperlink"/>
                  <w:rFonts w:ascii="Calibri" w:hAnsi="Calibri"/>
                  <w:sz w:val="19"/>
                </w:rPr>
                <w:t>News Release</w:t>
              </w:r>
            </w:hyperlink>
            <w:r>
              <w:rPr>
                <w:rFonts w:ascii="Calibri" w:hAnsi="Calibri"/>
                <w:sz w:val="19"/>
              </w:rPr>
              <w:t>]</w:t>
            </w:r>
          </w:p>
        </w:tc>
      </w:tr>
      <w:tr w:rsidR="002127CD" w14:paraId="14D38923" w14:textId="77777777" w:rsidTr="002127CD">
        <w:tblPrEx>
          <w:jc w:val="left"/>
          <w:tblLook w:val="04A0" w:firstRow="1" w:lastRow="0" w:firstColumn="1" w:lastColumn="0" w:noHBand="0" w:noVBand="1"/>
        </w:tblPrEx>
        <w:trPr>
          <w:trHeight w:val="1223"/>
        </w:trPr>
        <w:tc>
          <w:tcPr>
            <w:tcW w:w="1280" w:type="dxa"/>
          </w:tcPr>
          <w:p w14:paraId="55B6D2A3" w14:textId="77777777" w:rsidR="002127CD" w:rsidRDefault="002127CD" w:rsidP="002127CD">
            <w:pPr>
              <w:tabs>
                <w:tab w:val="left" w:pos="653"/>
              </w:tabs>
              <w:jc w:val="both"/>
              <w:rPr>
                <w:rFonts w:ascii="Calibri" w:hAnsi="Calibri"/>
                <w:sz w:val="19"/>
              </w:rPr>
            </w:pPr>
            <w:r>
              <w:rPr>
                <w:rFonts w:ascii="Calibri" w:hAnsi="Calibri"/>
                <w:sz w:val="19"/>
              </w:rPr>
              <w:t>6/30/14</w:t>
            </w:r>
          </w:p>
        </w:tc>
        <w:tc>
          <w:tcPr>
            <w:tcW w:w="2218" w:type="dxa"/>
            <w:shd w:val="clear" w:color="auto" w:fill="DBE5F1" w:themeFill="accent1" w:themeFillTint="33"/>
          </w:tcPr>
          <w:p w14:paraId="61BBABBA" w14:textId="77777777" w:rsidR="002127CD" w:rsidRPr="00914CA5" w:rsidRDefault="002127CD" w:rsidP="002127CD">
            <w:pPr>
              <w:rPr>
                <w:rFonts w:ascii="Calibri" w:hAnsi="Calibri"/>
                <w:b/>
                <w:sz w:val="19"/>
              </w:rPr>
            </w:pPr>
            <w:r w:rsidRPr="009B28A4">
              <w:rPr>
                <w:rFonts w:ascii="Calibri" w:hAnsi="Calibri"/>
                <w:b/>
                <w:sz w:val="19"/>
              </w:rPr>
              <w:t>New Investments In Home And Community Services Begin July 1</w:t>
            </w:r>
          </w:p>
        </w:tc>
        <w:tc>
          <w:tcPr>
            <w:tcW w:w="3222" w:type="dxa"/>
          </w:tcPr>
          <w:p w14:paraId="77B7E9B7" w14:textId="77777777" w:rsidR="002127CD" w:rsidRPr="00914CA5" w:rsidRDefault="002127CD" w:rsidP="002127CD">
            <w:pPr>
              <w:rPr>
                <w:rFonts w:ascii="Calibri" w:hAnsi="Calibri"/>
                <w:sz w:val="19"/>
              </w:rPr>
            </w:pPr>
            <w:r w:rsidRPr="009B28A4">
              <w:rPr>
                <w:rFonts w:ascii="Calibri" w:hAnsi="Calibri"/>
                <w:sz w:val="19"/>
              </w:rPr>
              <w:t xml:space="preserve">Providers </w:t>
            </w:r>
            <w:r>
              <w:rPr>
                <w:rFonts w:ascii="Calibri" w:hAnsi="Calibri"/>
                <w:sz w:val="19"/>
              </w:rPr>
              <w:t>serving</w:t>
            </w:r>
            <w:r w:rsidRPr="009B28A4">
              <w:rPr>
                <w:rFonts w:ascii="Calibri" w:hAnsi="Calibri"/>
                <w:sz w:val="19"/>
              </w:rPr>
              <w:t xml:space="preserve"> people with disabilities and older Minnesotans in their homes and other community settings will receive a 5 percent rate increase, effective July 1.</w:t>
            </w:r>
          </w:p>
        </w:tc>
        <w:tc>
          <w:tcPr>
            <w:tcW w:w="2011" w:type="dxa"/>
          </w:tcPr>
          <w:p w14:paraId="658E07F1" w14:textId="77777777" w:rsidR="002127CD" w:rsidRDefault="002127CD" w:rsidP="002127CD">
            <w:pPr>
              <w:rPr>
                <w:rFonts w:ascii="Calibri" w:hAnsi="Calibri"/>
                <w:sz w:val="19"/>
              </w:rPr>
            </w:pPr>
            <w:r>
              <w:rPr>
                <w:rFonts w:ascii="Calibri" w:hAnsi="Calibri"/>
                <w:sz w:val="19"/>
              </w:rPr>
              <w:t>[</w:t>
            </w:r>
            <w:hyperlink r:id="rId1358" w:history="1">
              <w:r w:rsidRPr="009B28A4">
                <w:rPr>
                  <w:rStyle w:val="Hyperlink"/>
                  <w:rFonts w:ascii="Calibri" w:hAnsi="Calibri"/>
                  <w:sz w:val="19"/>
                </w:rPr>
                <w:t>News Release</w:t>
              </w:r>
            </w:hyperlink>
            <w:r>
              <w:rPr>
                <w:rFonts w:ascii="Calibri" w:hAnsi="Calibri"/>
                <w:sz w:val="19"/>
              </w:rPr>
              <w:t>]</w:t>
            </w:r>
          </w:p>
        </w:tc>
      </w:tr>
      <w:tr w:rsidR="002127CD" w14:paraId="70D8A129" w14:textId="77777777" w:rsidTr="002127CD">
        <w:tblPrEx>
          <w:jc w:val="left"/>
          <w:tblLook w:val="04A0" w:firstRow="1" w:lastRow="0" w:firstColumn="1" w:lastColumn="0" w:noHBand="0" w:noVBand="1"/>
        </w:tblPrEx>
        <w:trPr>
          <w:trHeight w:val="1412"/>
        </w:trPr>
        <w:tc>
          <w:tcPr>
            <w:tcW w:w="1280" w:type="dxa"/>
          </w:tcPr>
          <w:p w14:paraId="1240BC5D" w14:textId="77777777" w:rsidR="002127CD" w:rsidRDefault="002127CD" w:rsidP="002127CD">
            <w:pPr>
              <w:tabs>
                <w:tab w:val="left" w:pos="653"/>
              </w:tabs>
              <w:jc w:val="both"/>
              <w:rPr>
                <w:rFonts w:ascii="Calibri" w:hAnsi="Calibri"/>
                <w:sz w:val="19"/>
              </w:rPr>
            </w:pPr>
            <w:r>
              <w:rPr>
                <w:rFonts w:ascii="Calibri" w:hAnsi="Calibri"/>
                <w:sz w:val="19"/>
              </w:rPr>
              <w:t>6/30/14</w:t>
            </w:r>
          </w:p>
        </w:tc>
        <w:tc>
          <w:tcPr>
            <w:tcW w:w="2218" w:type="dxa"/>
            <w:shd w:val="clear" w:color="auto" w:fill="DBE5F1" w:themeFill="accent1" w:themeFillTint="33"/>
          </w:tcPr>
          <w:p w14:paraId="5886FB8C" w14:textId="77777777" w:rsidR="002127CD" w:rsidRPr="009B28A4" w:rsidRDefault="002127CD" w:rsidP="002127CD">
            <w:pPr>
              <w:rPr>
                <w:rFonts w:ascii="Calibri" w:hAnsi="Calibri"/>
                <w:b/>
                <w:sz w:val="19"/>
              </w:rPr>
            </w:pPr>
            <w:r w:rsidRPr="009B28A4">
              <w:rPr>
                <w:rFonts w:ascii="Calibri" w:hAnsi="Calibri"/>
                <w:b/>
                <w:sz w:val="19"/>
              </w:rPr>
              <w:t>Corridors Of Commerce Projects Get Underway Statewide, Four New Projects Receive Funding</w:t>
            </w:r>
          </w:p>
        </w:tc>
        <w:tc>
          <w:tcPr>
            <w:tcW w:w="3222" w:type="dxa"/>
          </w:tcPr>
          <w:p w14:paraId="4D6D19CD" w14:textId="77777777" w:rsidR="002127CD" w:rsidRPr="009B28A4" w:rsidRDefault="002127CD" w:rsidP="002127CD">
            <w:pPr>
              <w:rPr>
                <w:rFonts w:ascii="Calibri" w:hAnsi="Calibri"/>
                <w:sz w:val="19"/>
              </w:rPr>
            </w:pPr>
            <w:r w:rsidRPr="009B28A4">
              <w:rPr>
                <w:rFonts w:ascii="Calibri" w:hAnsi="Calibri"/>
                <w:sz w:val="19"/>
              </w:rPr>
              <w:t xml:space="preserve">Minnesota's Corridors of Commerce program </w:t>
            </w:r>
            <w:r>
              <w:rPr>
                <w:rFonts w:ascii="Calibri" w:hAnsi="Calibri"/>
                <w:sz w:val="19"/>
              </w:rPr>
              <w:t>begins</w:t>
            </w:r>
            <w:r w:rsidRPr="009B28A4">
              <w:rPr>
                <w:rFonts w:ascii="Calibri" w:hAnsi="Calibri"/>
                <w:sz w:val="19"/>
              </w:rPr>
              <w:t xml:space="preserve"> its first project, a $28.3 million expansion of Interstate 94 that will reduce congestion over the Crow River between the cities of Rogers and St. Michael.</w:t>
            </w:r>
          </w:p>
        </w:tc>
        <w:tc>
          <w:tcPr>
            <w:tcW w:w="2011" w:type="dxa"/>
          </w:tcPr>
          <w:p w14:paraId="6D83B58C" w14:textId="77777777" w:rsidR="002127CD" w:rsidRDefault="002127CD" w:rsidP="002127CD">
            <w:pPr>
              <w:rPr>
                <w:rFonts w:ascii="Calibri" w:hAnsi="Calibri"/>
                <w:sz w:val="19"/>
              </w:rPr>
            </w:pPr>
            <w:r>
              <w:rPr>
                <w:rFonts w:ascii="Calibri" w:hAnsi="Calibri"/>
                <w:sz w:val="19"/>
              </w:rPr>
              <w:t>[</w:t>
            </w:r>
            <w:hyperlink r:id="rId1359" w:history="1">
              <w:r w:rsidRPr="009B28A4">
                <w:rPr>
                  <w:rStyle w:val="Hyperlink"/>
                  <w:rFonts w:ascii="Calibri" w:hAnsi="Calibri"/>
                  <w:sz w:val="19"/>
                </w:rPr>
                <w:t>News Release</w:t>
              </w:r>
            </w:hyperlink>
            <w:r>
              <w:rPr>
                <w:rFonts w:ascii="Calibri" w:hAnsi="Calibri"/>
                <w:sz w:val="19"/>
              </w:rPr>
              <w:t>]</w:t>
            </w:r>
          </w:p>
        </w:tc>
      </w:tr>
      <w:tr w:rsidR="002127CD" w14:paraId="5EE80C6C" w14:textId="77777777" w:rsidTr="002127CD">
        <w:tblPrEx>
          <w:jc w:val="left"/>
          <w:tblLook w:val="04A0" w:firstRow="1" w:lastRow="0" w:firstColumn="1" w:lastColumn="0" w:noHBand="0" w:noVBand="1"/>
        </w:tblPrEx>
        <w:trPr>
          <w:trHeight w:val="1250"/>
        </w:trPr>
        <w:tc>
          <w:tcPr>
            <w:tcW w:w="1280" w:type="dxa"/>
          </w:tcPr>
          <w:p w14:paraId="41AB91EA" w14:textId="77777777" w:rsidR="002127CD" w:rsidRDefault="002127CD" w:rsidP="002127CD">
            <w:pPr>
              <w:tabs>
                <w:tab w:val="left" w:pos="653"/>
              </w:tabs>
              <w:jc w:val="both"/>
              <w:rPr>
                <w:rFonts w:ascii="Calibri" w:hAnsi="Calibri"/>
                <w:sz w:val="19"/>
              </w:rPr>
            </w:pPr>
            <w:r>
              <w:rPr>
                <w:rFonts w:ascii="Calibri" w:hAnsi="Calibri"/>
                <w:sz w:val="19"/>
              </w:rPr>
              <w:t>7/1/14</w:t>
            </w:r>
          </w:p>
        </w:tc>
        <w:tc>
          <w:tcPr>
            <w:tcW w:w="2218" w:type="dxa"/>
            <w:shd w:val="clear" w:color="auto" w:fill="DBE5F1" w:themeFill="accent1" w:themeFillTint="33"/>
          </w:tcPr>
          <w:p w14:paraId="6E0986C3" w14:textId="77777777" w:rsidR="002127CD" w:rsidRPr="009B28A4" w:rsidRDefault="002127CD" w:rsidP="002127CD">
            <w:pPr>
              <w:rPr>
                <w:rFonts w:ascii="Calibri" w:hAnsi="Calibri"/>
                <w:b/>
                <w:sz w:val="19"/>
              </w:rPr>
            </w:pPr>
            <w:r w:rsidRPr="009B28A4">
              <w:rPr>
                <w:rFonts w:ascii="Calibri" w:hAnsi="Calibri"/>
                <w:b/>
                <w:sz w:val="19"/>
              </w:rPr>
              <w:t>Vision Processing Technologies Expanding In Owatonna</w:t>
            </w:r>
          </w:p>
        </w:tc>
        <w:tc>
          <w:tcPr>
            <w:tcW w:w="3222" w:type="dxa"/>
          </w:tcPr>
          <w:p w14:paraId="7E83CEFD" w14:textId="77777777" w:rsidR="002127CD" w:rsidRPr="009B28A4" w:rsidRDefault="002127CD" w:rsidP="002127CD">
            <w:pPr>
              <w:rPr>
                <w:rFonts w:ascii="Calibri" w:hAnsi="Calibri"/>
                <w:sz w:val="19"/>
              </w:rPr>
            </w:pPr>
            <w:r w:rsidRPr="009B28A4">
              <w:rPr>
                <w:rFonts w:ascii="Calibri" w:hAnsi="Calibri"/>
                <w:sz w:val="19"/>
              </w:rPr>
              <w:t>Food ingredients maker Vision Proc</w:t>
            </w:r>
            <w:r>
              <w:rPr>
                <w:rFonts w:ascii="Calibri" w:hAnsi="Calibri"/>
                <w:sz w:val="19"/>
              </w:rPr>
              <w:t>essing Technologies expands</w:t>
            </w:r>
            <w:r w:rsidRPr="009B28A4">
              <w:rPr>
                <w:rFonts w:ascii="Calibri" w:hAnsi="Calibri"/>
                <w:sz w:val="19"/>
              </w:rPr>
              <w:t xml:space="preserve"> operations in Owatonna with 20 new jobs and a 15,000-square-foot building addition.</w:t>
            </w:r>
          </w:p>
        </w:tc>
        <w:tc>
          <w:tcPr>
            <w:tcW w:w="2011" w:type="dxa"/>
          </w:tcPr>
          <w:p w14:paraId="21A8AC55" w14:textId="77777777" w:rsidR="002127CD" w:rsidRDefault="002127CD" w:rsidP="002127CD">
            <w:pPr>
              <w:rPr>
                <w:rFonts w:ascii="Calibri" w:hAnsi="Calibri"/>
                <w:sz w:val="19"/>
              </w:rPr>
            </w:pPr>
            <w:r>
              <w:rPr>
                <w:rFonts w:ascii="Calibri" w:hAnsi="Calibri"/>
                <w:sz w:val="19"/>
              </w:rPr>
              <w:t>[</w:t>
            </w:r>
            <w:hyperlink r:id="rId1360" w:history="1">
              <w:r w:rsidRPr="009B28A4">
                <w:rPr>
                  <w:rStyle w:val="Hyperlink"/>
                  <w:rFonts w:ascii="Calibri" w:hAnsi="Calibri"/>
                  <w:sz w:val="19"/>
                </w:rPr>
                <w:t>News Release</w:t>
              </w:r>
            </w:hyperlink>
            <w:r>
              <w:rPr>
                <w:rFonts w:ascii="Calibri" w:hAnsi="Calibri"/>
                <w:sz w:val="19"/>
              </w:rPr>
              <w:t>]</w:t>
            </w:r>
          </w:p>
        </w:tc>
      </w:tr>
      <w:tr w:rsidR="002127CD" w14:paraId="57767548" w14:textId="77777777" w:rsidTr="002127CD">
        <w:tblPrEx>
          <w:jc w:val="left"/>
          <w:tblLook w:val="04A0" w:firstRow="1" w:lastRow="0" w:firstColumn="1" w:lastColumn="0" w:noHBand="0" w:noVBand="1"/>
        </w:tblPrEx>
        <w:trPr>
          <w:trHeight w:val="1160"/>
        </w:trPr>
        <w:tc>
          <w:tcPr>
            <w:tcW w:w="1280" w:type="dxa"/>
          </w:tcPr>
          <w:p w14:paraId="07317962" w14:textId="77777777" w:rsidR="002127CD" w:rsidRDefault="002127CD" w:rsidP="002127CD">
            <w:pPr>
              <w:tabs>
                <w:tab w:val="left" w:pos="653"/>
              </w:tabs>
              <w:jc w:val="both"/>
              <w:rPr>
                <w:rFonts w:ascii="Calibri" w:hAnsi="Calibri"/>
                <w:sz w:val="19"/>
              </w:rPr>
            </w:pPr>
            <w:r>
              <w:rPr>
                <w:rFonts w:ascii="Calibri" w:hAnsi="Calibri"/>
                <w:sz w:val="19"/>
              </w:rPr>
              <w:t>7/1/14</w:t>
            </w:r>
          </w:p>
        </w:tc>
        <w:tc>
          <w:tcPr>
            <w:tcW w:w="2218" w:type="dxa"/>
            <w:shd w:val="clear" w:color="auto" w:fill="DBE5F1" w:themeFill="accent1" w:themeFillTint="33"/>
          </w:tcPr>
          <w:p w14:paraId="100A5888" w14:textId="77777777" w:rsidR="002127CD" w:rsidRPr="009B28A4" w:rsidRDefault="002127CD" w:rsidP="002127CD">
            <w:pPr>
              <w:rPr>
                <w:rFonts w:ascii="Calibri" w:hAnsi="Calibri"/>
                <w:b/>
                <w:sz w:val="19"/>
              </w:rPr>
            </w:pPr>
            <w:r w:rsidRPr="009B28A4">
              <w:rPr>
                <w:rFonts w:ascii="Calibri" w:hAnsi="Calibri"/>
                <w:b/>
                <w:sz w:val="19"/>
              </w:rPr>
              <w:t>New State Rail Safety Regulations Now In Effect</w:t>
            </w:r>
          </w:p>
        </w:tc>
        <w:tc>
          <w:tcPr>
            <w:tcW w:w="3222" w:type="dxa"/>
          </w:tcPr>
          <w:p w14:paraId="77F30829" w14:textId="77777777" w:rsidR="002127CD" w:rsidRPr="009B28A4" w:rsidRDefault="002127CD" w:rsidP="002127CD">
            <w:pPr>
              <w:rPr>
                <w:rFonts w:ascii="Calibri" w:hAnsi="Calibri"/>
                <w:sz w:val="19"/>
              </w:rPr>
            </w:pPr>
            <w:r w:rsidRPr="009B28A4">
              <w:rPr>
                <w:rFonts w:ascii="Calibri" w:hAnsi="Calibri"/>
                <w:sz w:val="19"/>
              </w:rPr>
              <w:t>Laws improving the safety of Minnesotans who live and work near railways that carry crude oil and other hazardous materials go into effect today, July 1.</w:t>
            </w:r>
          </w:p>
        </w:tc>
        <w:tc>
          <w:tcPr>
            <w:tcW w:w="2011" w:type="dxa"/>
          </w:tcPr>
          <w:p w14:paraId="418CF3EC" w14:textId="77777777" w:rsidR="002127CD" w:rsidRDefault="002127CD" w:rsidP="002127CD">
            <w:pPr>
              <w:rPr>
                <w:rFonts w:ascii="Calibri" w:hAnsi="Calibri"/>
                <w:sz w:val="19"/>
              </w:rPr>
            </w:pPr>
            <w:r>
              <w:rPr>
                <w:rFonts w:ascii="Calibri" w:hAnsi="Calibri"/>
                <w:sz w:val="19"/>
              </w:rPr>
              <w:t>[</w:t>
            </w:r>
            <w:hyperlink r:id="rId1361" w:history="1">
              <w:r w:rsidRPr="009B28A4">
                <w:rPr>
                  <w:rStyle w:val="Hyperlink"/>
                  <w:rFonts w:ascii="Calibri" w:hAnsi="Calibri"/>
                  <w:sz w:val="19"/>
                </w:rPr>
                <w:t>News Release</w:t>
              </w:r>
            </w:hyperlink>
            <w:r>
              <w:rPr>
                <w:rFonts w:ascii="Calibri" w:hAnsi="Calibri"/>
                <w:sz w:val="19"/>
              </w:rPr>
              <w:t>]</w:t>
            </w:r>
          </w:p>
        </w:tc>
      </w:tr>
      <w:tr w:rsidR="002127CD" w14:paraId="12AB1897" w14:textId="77777777" w:rsidTr="002127CD">
        <w:tblPrEx>
          <w:jc w:val="left"/>
          <w:tblLook w:val="04A0" w:firstRow="1" w:lastRow="0" w:firstColumn="1" w:lastColumn="0" w:noHBand="0" w:noVBand="1"/>
        </w:tblPrEx>
        <w:trPr>
          <w:trHeight w:val="1160"/>
        </w:trPr>
        <w:tc>
          <w:tcPr>
            <w:tcW w:w="1280" w:type="dxa"/>
          </w:tcPr>
          <w:p w14:paraId="767E2F1C" w14:textId="77777777" w:rsidR="002127CD" w:rsidRDefault="002127CD" w:rsidP="002127CD">
            <w:pPr>
              <w:tabs>
                <w:tab w:val="left" w:pos="653"/>
              </w:tabs>
              <w:jc w:val="both"/>
              <w:rPr>
                <w:rFonts w:ascii="Calibri" w:hAnsi="Calibri"/>
                <w:sz w:val="19"/>
              </w:rPr>
            </w:pPr>
            <w:r>
              <w:rPr>
                <w:rFonts w:ascii="Calibri" w:hAnsi="Calibri"/>
                <w:sz w:val="19"/>
              </w:rPr>
              <w:t>7/1/14</w:t>
            </w:r>
          </w:p>
        </w:tc>
        <w:tc>
          <w:tcPr>
            <w:tcW w:w="2218" w:type="dxa"/>
            <w:shd w:val="clear" w:color="auto" w:fill="DBE5F1" w:themeFill="accent1" w:themeFillTint="33"/>
          </w:tcPr>
          <w:p w14:paraId="61E22AD9" w14:textId="77777777" w:rsidR="002127CD" w:rsidRPr="009B28A4" w:rsidRDefault="002127CD" w:rsidP="002127CD">
            <w:pPr>
              <w:rPr>
                <w:rFonts w:ascii="Calibri" w:hAnsi="Calibri"/>
                <w:b/>
                <w:sz w:val="19"/>
              </w:rPr>
            </w:pPr>
            <w:r>
              <w:rPr>
                <w:rFonts w:ascii="Calibri" w:hAnsi="Calibri"/>
                <w:b/>
                <w:sz w:val="19"/>
              </w:rPr>
              <w:t>New Law To</w:t>
            </w:r>
            <w:r w:rsidRPr="009B28A4">
              <w:rPr>
                <w:rFonts w:ascii="Calibri" w:hAnsi="Calibri"/>
                <w:b/>
                <w:sz w:val="19"/>
              </w:rPr>
              <w:t xml:space="preserve"> Protect Health And Safety Of Minnesota Dogs And Cats</w:t>
            </w:r>
          </w:p>
        </w:tc>
        <w:tc>
          <w:tcPr>
            <w:tcW w:w="3222" w:type="dxa"/>
          </w:tcPr>
          <w:p w14:paraId="3C92B367" w14:textId="77777777" w:rsidR="002127CD" w:rsidRPr="009B28A4" w:rsidRDefault="002127CD" w:rsidP="002127CD">
            <w:pPr>
              <w:rPr>
                <w:rFonts w:ascii="Calibri" w:hAnsi="Calibri"/>
                <w:sz w:val="19"/>
              </w:rPr>
            </w:pPr>
            <w:r w:rsidRPr="009B28A4">
              <w:rPr>
                <w:rFonts w:ascii="Calibri" w:hAnsi="Calibri"/>
                <w:sz w:val="19"/>
              </w:rPr>
              <w:t>New state regulations to protect the hea</w:t>
            </w:r>
            <w:r>
              <w:rPr>
                <w:rFonts w:ascii="Calibri" w:hAnsi="Calibri"/>
                <w:sz w:val="19"/>
              </w:rPr>
              <w:t xml:space="preserve">lth and safety of dogs and cats by </w:t>
            </w:r>
            <w:r w:rsidRPr="009B28A4">
              <w:rPr>
                <w:rFonts w:ascii="Calibri" w:hAnsi="Calibri"/>
                <w:sz w:val="19"/>
              </w:rPr>
              <w:t xml:space="preserve">creating licensing and inspection requirements for </w:t>
            </w:r>
            <w:r>
              <w:rPr>
                <w:rFonts w:ascii="Calibri" w:hAnsi="Calibri"/>
                <w:sz w:val="19"/>
              </w:rPr>
              <w:t>commercial dog and cat breeders take effect today.</w:t>
            </w:r>
          </w:p>
        </w:tc>
        <w:tc>
          <w:tcPr>
            <w:tcW w:w="2011" w:type="dxa"/>
          </w:tcPr>
          <w:p w14:paraId="62F957D3" w14:textId="77777777" w:rsidR="002127CD" w:rsidRDefault="002127CD" w:rsidP="002127CD">
            <w:pPr>
              <w:rPr>
                <w:rFonts w:ascii="Calibri" w:hAnsi="Calibri"/>
                <w:sz w:val="19"/>
              </w:rPr>
            </w:pPr>
            <w:r>
              <w:rPr>
                <w:rFonts w:ascii="Calibri" w:hAnsi="Calibri"/>
                <w:sz w:val="19"/>
              </w:rPr>
              <w:t>[</w:t>
            </w:r>
            <w:hyperlink r:id="rId1362" w:history="1">
              <w:r w:rsidRPr="00C77E9E">
                <w:rPr>
                  <w:rStyle w:val="Hyperlink"/>
                  <w:rFonts w:ascii="Calibri" w:hAnsi="Calibri"/>
                  <w:sz w:val="19"/>
                </w:rPr>
                <w:t>News Release</w:t>
              </w:r>
            </w:hyperlink>
            <w:r>
              <w:rPr>
                <w:rFonts w:ascii="Calibri" w:hAnsi="Calibri"/>
                <w:sz w:val="19"/>
              </w:rPr>
              <w:t>]</w:t>
            </w:r>
          </w:p>
        </w:tc>
      </w:tr>
      <w:tr w:rsidR="002127CD" w14:paraId="40DB4E4B" w14:textId="77777777" w:rsidTr="002127CD">
        <w:tblPrEx>
          <w:jc w:val="left"/>
          <w:tblLook w:val="04A0" w:firstRow="1" w:lastRow="0" w:firstColumn="1" w:lastColumn="0" w:noHBand="0" w:noVBand="1"/>
        </w:tblPrEx>
        <w:trPr>
          <w:trHeight w:val="908"/>
        </w:trPr>
        <w:tc>
          <w:tcPr>
            <w:tcW w:w="1280" w:type="dxa"/>
          </w:tcPr>
          <w:p w14:paraId="48DB11A7" w14:textId="77777777" w:rsidR="002127CD" w:rsidRDefault="002127CD" w:rsidP="002127CD">
            <w:pPr>
              <w:tabs>
                <w:tab w:val="left" w:pos="653"/>
              </w:tabs>
              <w:jc w:val="both"/>
              <w:rPr>
                <w:rFonts w:ascii="Calibri" w:hAnsi="Calibri"/>
                <w:sz w:val="19"/>
              </w:rPr>
            </w:pPr>
            <w:r>
              <w:rPr>
                <w:rFonts w:ascii="Calibri" w:hAnsi="Calibri"/>
                <w:sz w:val="19"/>
              </w:rPr>
              <w:t>7/1/14</w:t>
            </w:r>
          </w:p>
        </w:tc>
        <w:tc>
          <w:tcPr>
            <w:tcW w:w="2218" w:type="dxa"/>
            <w:shd w:val="clear" w:color="auto" w:fill="DBE5F1" w:themeFill="accent1" w:themeFillTint="33"/>
          </w:tcPr>
          <w:p w14:paraId="1741015F" w14:textId="77777777" w:rsidR="002127CD" w:rsidRDefault="002127CD" w:rsidP="002127CD">
            <w:pPr>
              <w:rPr>
                <w:rFonts w:ascii="Calibri" w:hAnsi="Calibri"/>
                <w:b/>
                <w:sz w:val="19"/>
              </w:rPr>
            </w:pPr>
            <w:r w:rsidRPr="00C77E9E">
              <w:rPr>
                <w:rFonts w:ascii="Calibri" w:hAnsi="Calibri"/>
                <w:b/>
                <w:sz w:val="19"/>
              </w:rPr>
              <w:t>Minnesota Management And Budget Increases Budget Reserve By $150 Million</w:t>
            </w:r>
          </w:p>
        </w:tc>
        <w:tc>
          <w:tcPr>
            <w:tcW w:w="3222" w:type="dxa"/>
          </w:tcPr>
          <w:p w14:paraId="33DE5ADA" w14:textId="77777777" w:rsidR="002127CD" w:rsidRPr="009B28A4" w:rsidRDefault="002127CD" w:rsidP="002127CD">
            <w:pPr>
              <w:rPr>
                <w:rFonts w:ascii="Calibri" w:hAnsi="Calibri"/>
                <w:sz w:val="19"/>
              </w:rPr>
            </w:pPr>
            <w:r w:rsidRPr="00C77E9E">
              <w:rPr>
                <w:rFonts w:ascii="Calibri" w:hAnsi="Calibri"/>
                <w:sz w:val="19"/>
              </w:rPr>
              <w:t xml:space="preserve">July 1, 2014, marks the first increase in the </w:t>
            </w:r>
            <w:proofErr w:type="gramStart"/>
            <w:r w:rsidRPr="00C77E9E">
              <w:rPr>
                <w:rFonts w:ascii="Calibri" w:hAnsi="Calibri"/>
                <w:sz w:val="19"/>
              </w:rPr>
              <w:t>state budget reserve account</w:t>
            </w:r>
            <w:proofErr w:type="gramEnd"/>
            <w:r w:rsidRPr="00C77E9E">
              <w:rPr>
                <w:rFonts w:ascii="Calibri" w:hAnsi="Calibri"/>
                <w:sz w:val="19"/>
              </w:rPr>
              <w:t xml:space="preserve"> in 13 years.</w:t>
            </w:r>
          </w:p>
        </w:tc>
        <w:tc>
          <w:tcPr>
            <w:tcW w:w="2011" w:type="dxa"/>
          </w:tcPr>
          <w:p w14:paraId="74501FA7" w14:textId="77777777" w:rsidR="002127CD" w:rsidRDefault="002127CD" w:rsidP="002127CD">
            <w:pPr>
              <w:rPr>
                <w:rFonts w:ascii="Calibri" w:hAnsi="Calibri"/>
                <w:sz w:val="19"/>
              </w:rPr>
            </w:pPr>
            <w:r>
              <w:rPr>
                <w:rFonts w:ascii="Calibri" w:hAnsi="Calibri"/>
                <w:sz w:val="19"/>
              </w:rPr>
              <w:t>[</w:t>
            </w:r>
            <w:hyperlink r:id="rId1363" w:history="1">
              <w:r w:rsidRPr="00C77E9E">
                <w:rPr>
                  <w:rStyle w:val="Hyperlink"/>
                  <w:rFonts w:ascii="Calibri" w:hAnsi="Calibri"/>
                  <w:sz w:val="19"/>
                </w:rPr>
                <w:t>News Release</w:t>
              </w:r>
            </w:hyperlink>
            <w:r>
              <w:rPr>
                <w:rFonts w:ascii="Calibri" w:hAnsi="Calibri"/>
                <w:sz w:val="19"/>
              </w:rPr>
              <w:t>]</w:t>
            </w:r>
          </w:p>
        </w:tc>
      </w:tr>
      <w:tr w:rsidR="002127CD" w14:paraId="040436AD" w14:textId="77777777" w:rsidTr="002127CD">
        <w:tblPrEx>
          <w:jc w:val="left"/>
          <w:tblLook w:val="04A0" w:firstRow="1" w:lastRow="0" w:firstColumn="1" w:lastColumn="0" w:noHBand="0" w:noVBand="1"/>
        </w:tblPrEx>
        <w:trPr>
          <w:trHeight w:val="1682"/>
        </w:trPr>
        <w:tc>
          <w:tcPr>
            <w:tcW w:w="1280" w:type="dxa"/>
          </w:tcPr>
          <w:p w14:paraId="38575A34" w14:textId="77777777" w:rsidR="002127CD" w:rsidRDefault="002127CD" w:rsidP="002127CD">
            <w:pPr>
              <w:tabs>
                <w:tab w:val="left" w:pos="653"/>
              </w:tabs>
              <w:jc w:val="both"/>
              <w:rPr>
                <w:rFonts w:ascii="Calibri" w:hAnsi="Calibri"/>
                <w:sz w:val="19"/>
              </w:rPr>
            </w:pPr>
            <w:r>
              <w:rPr>
                <w:rFonts w:ascii="Calibri" w:hAnsi="Calibri"/>
                <w:sz w:val="19"/>
              </w:rPr>
              <w:t>7/1/14</w:t>
            </w:r>
          </w:p>
        </w:tc>
        <w:tc>
          <w:tcPr>
            <w:tcW w:w="2218" w:type="dxa"/>
            <w:shd w:val="clear" w:color="auto" w:fill="DBE5F1" w:themeFill="accent1" w:themeFillTint="33"/>
          </w:tcPr>
          <w:p w14:paraId="0A2C5742" w14:textId="77777777" w:rsidR="002127CD" w:rsidRPr="00C77E9E" w:rsidRDefault="002127CD" w:rsidP="002127CD">
            <w:pPr>
              <w:rPr>
                <w:rFonts w:ascii="Calibri" w:hAnsi="Calibri"/>
                <w:b/>
                <w:sz w:val="19"/>
              </w:rPr>
            </w:pPr>
            <w:r w:rsidRPr="00C77E9E">
              <w:rPr>
                <w:rFonts w:ascii="Calibri" w:hAnsi="Calibri"/>
                <w:b/>
                <w:sz w:val="19"/>
              </w:rPr>
              <w:t>Minnesota Celebrates New First-In-The-Nation Standards For Renewable Fuels</w:t>
            </w:r>
          </w:p>
        </w:tc>
        <w:tc>
          <w:tcPr>
            <w:tcW w:w="3222" w:type="dxa"/>
          </w:tcPr>
          <w:p w14:paraId="621C34B3" w14:textId="77777777" w:rsidR="002127CD" w:rsidRPr="00C77E9E" w:rsidRDefault="002127CD" w:rsidP="002127CD">
            <w:pPr>
              <w:rPr>
                <w:rFonts w:ascii="Calibri" w:hAnsi="Calibri"/>
                <w:sz w:val="19"/>
              </w:rPr>
            </w:pPr>
            <w:r w:rsidRPr="00C77E9E">
              <w:rPr>
                <w:rFonts w:ascii="Calibri" w:hAnsi="Calibri"/>
                <w:sz w:val="19"/>
              </w:rPr>
              <w:t>Known</w:t>
            </w:r>
            <w:r>
              <w:rPr>
                <w:rFonts w:ascii="Calibri" w:hAnsi="Calibri"/>
                <w:sz w:val="19"/>
              </w:rPr>
              <w:t xml:space="preserve"> as B10, a required</w:t>
            </w:r>
            <w:r w:rsidRPr="00C77E9E">
              <w:rPr>
                <w:rFonts w:ascii="Calibri" w:hAnsi="Calibri"/>
                <w:sz w:val="19"/>
              </w:rPr>
              <w:t xml:space="preserve"> 10 percent biodiesel blend</w:t>
            </w:r>
            <w:r>
              <w:rPr>
                <w:rFonts w:ascii="Calibri" w:hAnsi="Calibri"/>
                <w:sz w:val="19"/>
              </w:rPr>
              <w:t xml:space="preserve"> </w:t>
            </w:r>
            <w:proofErr w:type="gramStart"/>
            <w:r w:rsidRPr="00C77E9E">
              <w:rPr>
                <w:rFonts w:ascii="Calibri" w:hAnsi="Calibri"/>
                <w:sz w:val="19"/>
              </w:rPr>
              <w:t>will be sold</w:t>
            </w:r>
            <w:proofErr w:type="gramEnd"/>
            <w:r w:rsidRPr="00C77E9E">
              <w:rPr>
                <w:rFonts w:ascii="Calibri" w:hAnsi="Calibri"/>
                <w:sz w:val="19"/>
              </w:rPr>
              <w:t xml:space="preserve"> annually from April 1 through September 30. A five percent mixture that works better in Minnesota's winter weather, called B5, </w:t>
            </w:r>
            <w:proofErr w:type="gramStart"/>
            <w:r w:rsidRPr="00C77E9E">
              <w:rPr>
                <w:rFonts w:ascii="Calibri" w:hAnsi="Calibri"/>
                <w:sz w:val="19"/>
              </w:rPr>
              <w:t>will be used</w:t>
            </w:r>
            <w:proofErr w:type="gramEnd"/>
            <w:r w:rsidRPr="00C77E9E">
              <w:rPr>
                <w:rFonts w:ascii="Calibri" w:hAnsi="Calibri"/>
                <w:sz w:val="19"/>
              </w:rPr>
              <w:t xml:space="preserve"> between October and late March each year.</w:t>
            </w:r>
          </w:p>
        </w:tc>
        <w:tc>
          <w:tcPr>
            <w:tcW w:w="2011" w:type="dxa"/>
          </w:tcPr>
          <w:p w14:paraId="6F1E99EE" w14:textId="77777777" w:rsidR="002127CD" w:rsidRDefault="002127CD" w:rsidP="002127CD">
            <w:pPr>
              <w:rPr>
                <w:rFonts w:ascii="Calibri" w:hAnsi="Calibri"/>
                <w:sz w:val="19"/>
              </w:rPr>
            </w:pPr>
            <w:r>
              <w:rPr>
                <w:rFonts w:ascii="Calibri" w:hAnsi="Calibri"/>
                <w:sz w:val="19"/>
              </w:rPr>
              <w:t>[</w:t>
            </w:r>
            <w:hyperlink r:id="rId1364" w:history="1">
              <w:r w:rsidRPr="00C77E9E">
                <w:rPr>
                  <w:rStyle w:val="Hyperlink"/>
                  <w:rFonts w:ascii="Calibri" w:hAnsi="Calibri"/>
                  <w:sz w:val="19"/>
                </w:rPr>
                <w:t>News Release</w:t>
              </w:r>
            </w:hyperlink>
            <w:r>
              <w:rPr>
                <w:rFonts w:ascii="Calibri" w:hAnsi="Calibri"/>
                <w:sz w:val="19"/>
              </w:rPr>
              <w:t>]</w:t>
            </w:r>
          </w:p>
        </w:tc>
      </w:tr>
      <w:tr w:rsidR="002127CD" w14:paraId="3A4937FC" w14:textId="77777777" w:rsidTr="002127CD">
        <w:tblPrEx>
          <w:jc w:val="left"/>
          <w:tblLook w:val="04A0" w:firstRow="1" w:lastRow="0" w:firstColumn="1" w:lastColumn="0" w:noHBand="0" w:noVBand="1"/>
        </w:tblPrEx>
        <w:trPr>
          <w:trHeight w:val="683"/>
        </w:trPr>
        <w:tc>
          <w:tcPr>
            <w:tcW w:w="1280" w:type="dxa"/>
          </w:tcPr>
          <w:p w14:paraId="30B23E06" w14:textId="77777777" w:rsidR="002127CD" w:rsidRDefault="002127CD" w:rsidP="002127CD">
            <w:pPr>
              <w:tabs>
                <w:tab w:val="left" w:pos="653"/>
              </w:tabs>
              <w:jc w:val="both"/>
              <w:rPr>
                <w:rFonts w:ascii="Calibri" w:hAnsi="Calibri"/>
                <w:sz w:val="19"/>
              </w:rPr>
            </w:pPr>
            <w:r>
              <w:rPr>
                <w:rFonts w:ascii="Calibri" w:hAnsi="Calibri"/>
                <w:sz w:val="19"/>
              </w:rPr>
              <w:t>7/7/14</w:t>
            </w:r>
          </w:p>
        </w:tc>
        <w:tc>
          <w:tcPr>
            <w:tcW w:w="2218" w:type="dxa"/>
            <w:shd w:val="clear" w:color="auto" w:fill="DBE5F1" w:themeFill="accent1" w:themeFillTint="33"/>
          </w:tcPr>
          <w:p w14:paraId="41024857" w14:textId="77777777" w:rsidR="002127CD" w:rsidRPr="00C77E9E" w:rsidRDefault="002127CD" w:rsidP="002127CD">
            <w:pPr>
              <w:rPr>
                <w:rFonts w:ascii="Calibri" w:hAnsi="Calibri"/>
                <w:b/>
                <w:sz w:val="19"/>
              </w:rPr>
            </w:pPr>
            <w:r w:rsidRPr="00C77E9E">
              <w:rPr>
                <w:rFonts w:ascii="Calibri" w:hAnsi="Calibri"/>
                <w:b/>
                <w:sz w:val="19"/>
              </w:rPr>
              <w:t>Largest Vet</w:t>
            </w:r>
            <w:r>
              <w:rPr>
                <w:rFonts w:ascii="Calibri" w:hAnsi="Calibri"/>
                <w:b/>
                <w:sz w:val="19"/>
              </w:rPr>
              <w:t>erans Career Fair In Minnesota</w:t>
            </w:r>
          </w:p>
        </w:tc>
        <w:tc>
          <w:tcPr>
            <w:tcW w:w="3222" w:type="dxa"/>
          </w:tcPr>
          <w:p w14:paraId="0F9E1B7C" w14:textId="77777777" w:rsidR="002127CD" w:rsidRPr="00C77E9E" w:rsidRDefault="002127CD" w:rsidP="002127CD">
            <w:pPr>
              <w:rPr>
                <w:rFonts w:ascii="Calibri" w:hAnsi="Calibri"/>
                <w:sz w:val="19"/>
              </w:rPr>
            </w:pPr>
            <w:r w:rsidRPr="00C77E9E">
              <w:rPr>
                <w:rFonts w:ascii="Calibri" w:hAnsi="Calibri"/>
                <w:sz w:val="19"/>
              </w:rPr>
              <w:t xml:space="preserve">The 2014 </w:t>
            </w:r>
            <w:r>
              <w:rPr>
                <w:rFonts w:ascii="Calibri" w:hAnsi="Calibri"/>
                <w:sz w:val="19"/>
              </w:rPr>
              <w:t xml:space="preserve">Minnesota Veterans Career Fair to </w:t>
            </w:r>
            <w:proofErr w:type="gramStart"/>
            <w:r>
              <w:rPr>
                <w:rFonts w:ascii="Calibri" w:hAnsi="Calibri"/>
                <w:sz w:val="19"/>
              </w:rPr>
              <w:t>be held</w:t>
            </w:r>
            <w:proofErr w:type="gramEnd"/>
            <w:r>
              <w:rPr>
                <w:rFonts w:ascii="Calibri" w:hAnsi="Calibri"/>
                <w:sz w:val="19"/>
              </w:rPr>
              <w:t xml:space="preserve"> </w:t>
            </w:r>
            <w:r w:rsidRPr="00C77E9E">
              <w:rPr>
                <w:rFonts w:ascii="Calibri" w:hAnsi="Calibri"/>
                <w:sz w:val="19"/>
              </w:rPr>
              <w:t>in Brooklyn Center on Wednesday, July 9.</w:t>
            </w:r>
          </w:p>
        </w:tc>
        <w:tc>
          <w:tcPr>
            <w:tcW w:w="2011" w:type="dxa"/>
          </w:tcPr>
          <w:p w14:paraId="3F910A69" w14:textId="77777777" w:rsidR="002127CD" w:rsidRDefault="002127CD" w:rsidP="002127CD">
            <w:pPr>
              <w:rPr>
                <w:rFonts w:ascii="Calibri" w:hAnsi="Calibri"/>
                <w:sz w:val="19"/>
              </w:rPr>
            </w:pPr>
            <w:r>
              <w:rPr>
                <w:rFonts w:ascii="Calibri" w:hAnsi="Calibri"/>
                <w:sz w:val="19"/>
              </w:rPr>
              <w:t>[</w:t>
            </w:r>
            <w:hyperlink r:id="rId1365" w:history="1">
              <w:r w:rsidRPr="00C77E9E">
                <w:rPr>
                  <w:rStyle w:val="Hyperlink"/>
                  <w:rFonts w:ascii="Calibri" w:hAnsi="Calibri"/>
                  <w:sz w:val="19"/>
                </w:rPr>
                <w:t>News Release</w:t>
              </w:r>
            </w:hyperlink>
            <w:r>
              <w:rPr>
                <w:rFonts w:ascii="Calibri" w:hAnsi="Calibri"/>
                <w:sz w:val="19"/>
              </w:rPr>
              <w:t>]</w:t>
            </w:r>
          </w:p>
        </w:tc>
      </w:tr>
      <w:tr w:rsidR="002127CD" w14:paraId="2189D94E" w14:textId="77777777" w:rsidTr="002127CD">
        <w:tblPrEx>
          <w:jc w:val="left"/>
          <w:tblLook w:val="04A0" w:firstRow="1" w:lastRow="0" w:firstColumn="1" w:lastColumn="0" w:noHBand="0" w:noVBand="1"/>
        </w:tblPrEx>
        <w:trPr>
          <w:trHeight w:val="1052"/>
        </w:trPr>
        <w:tc>
          <w:tcPr>
            <w:tcW w:w="1280" w:type="dxa"/>
          </w:tcPr>
          <w:p w14:paraId="25F59038" w14:textId="77777777" w:rsidR="002127CD" w:rsidRDefault="002127CD" w:rsidP="002127CD">
            <w:pPr>
              <w:tabs>
                <w:tab w:val="left" w:pos="653"/>
              </w:tabs>
              <w:jc w:val="both"/>
              <w:rPr>
                <w:rFonts w:ascii="Calibri" w:hAnsi="Calibri"/>
                <w:sz w:val="19"/>
              </w:rPr>
            </w:pPr>
            <w:r>
              <w:rPr>
                <w:rFonts w:ascii="Calibri" w:hAnsi="Calibri"/>
                <w:sz w:val="19"/>
              </w:rPr>
              <w:t>7/8/14</w:t>
            </w:r>
          </w:p>
        </w:tc>
        <w:tc>
          <w:tcPr>
            <w:tcW w:w="2218" w:type="dxa"/>
            <w:shd w:val="clear" w:color="auto" w:fill="DBE5F1" w:themeFill="accent1" w:themeFillTint="33"/>
          </w:tcPr>
          <w:p w14:paraId="58AA8DBB" w14:textId="77777777" w:rsidR="002127CD" w:rsidRPr="00C77E9E" w:rsidRDefault="002127CD" w:rsidP="002127CD">
            <w:pPr>
              <w:rPr>
                <w:rFonts w:ascii="Calibri" w:hAnsi="Calibri"/>
                <w:b/>
                <w:sz w:val="19"/>
              </w:rPr>
            </w:pPr>
            <w:r w:rsidRPr="00C77E9E">
              <w:rPr>
                <w:rFonts w:ascii="Calibri" w:hAnsi="Calibri"/>
                <w:b/>
                <w:sz w:val="19"/>
              </w:rPr>
              <w:t>New Pilot Program Offers Free Hotel Accommodations For Military Veterans Searching For Jobs In Minnesota</w:t>
            </w:r>
          </w:p>
        </w:tc>
        <w:tc>
          <w:tcPr>
            <w:tcW w:w="3222" w:type="dxa"/>
          </w:tcPr>
          <w:p w14:paraId="220C3386" w14:textId="77777777" w:rsidR="002127CD" w:rsidRPr="00C77E9E" w:rsidRDefault="002127CD" w:rsidP="002127CD">
            <w:pPr>
              <w:rPr>
                <w:rFonts w:ascii="Calibri" w:hAnsi="Calibri"/>
                <w:sz w:val="19"/>
              </w:rPr>
            </w:pPr>
            <w:r>
              <w:rPr>
                <w:rFonts w:ascii="Calibri" w:hAnsi="Calibri"/>
                <w:sz w:val="19"/>
              </w:rPr>
              <w:t>Minnesota joins</w:t>
            </w:r>
            <w:r w:rsidRPr="00C77E9E">
              <w:rPr>
                <w:rFonts w:ascii="Calibri" w:hAnsi="Calibri"/>
                <w:sz w:val="19"/>
              </w:rPr>
              <w:t xml:space="preserve"> three other states in a new pilot program that provides free hotel accommodations to veterans conducting job searches outside the regions where they live.</w:t>
            </w:r>
          </w:p>
        </w:tc>
        <w:tc>
          <w:tcPr>
            <w:tcW w:w="2011" w:type="dxa"/>
          </w:tcPr>
          <w:p w14:paraId="4921676F" w14:textId="77777777" w:rsidR="002127CD" w:rsidRDefault="002127CD" w:rsidP="002127CD">
            <w:pPr>
              <w:rPr>
                <w:rFonts w:ascii="Calibri" w:hAnsi="Calibri"/>
                <w:sz w:val="19"/>
              </w:rPr>
            </w:pPr>
            <w:r>
              <w:rPr>
                <w:rFonts w:ascii="Calibri" w:hAnsi="Calibri"/>
                <w:sz w:val="19"/>
              </w:rPr>
              <w:t>[</w:t>
            </w:r>
            <w:hyperlink r:id="rId1366" w:history="1">
              <w:r w:rsidRPr="00C77E9E">
                <w:rPr>
                  <w:rStyle w:val="Hyperlink"/>
                  <w:rFonts w:ascii="Calibri" w:hAnsi="Calibri"/>
                  <w:sz w:val="19"/>
                </w:rPr>
                <w:t>News Release</w:t>
              </w:r>
            </w:hyperlink>
            <w:r>
              <w:rPr>
                <w:rFonts w:ascii="Calibri" w:hAnsi="Calibri"/>
                <w:sz w:val="19"/>
              </w:rPr>
              <w:t>]</w:t>
            </w:r>
          </w:p>
        </w:tc>
      </w:tr>
      <w:tr w:rsidR="002127CD" w14:paraId="1CEFDEC6" w14:textId="77777777" w:rsidTr="002127CD">
        <w:tblPrEx>
          <w:jc w:val="left"/>
          <w:tblLook w:val="04A0" w:firstRow="1" w:lastRow="0" w:firstColumn="1" w:lastColumn="0" w:noHBand="0" w:noVBand="1"/>
        </w:tblPrEx>
        <w:trPr>
          <w:trHeight w:val="1313"/>
        </w:trPr>
        <w:tc>
          <w:tcPr>
            <w:tcW w:w="1280" w:type="dxa"/>
          </w:tcPr>
          <w:p w14:paraId="40623FDB" w14:textId="77777777" w:rsidR="002127CD" w:rsidRDefault="002127CD" w:rsidP="002127CD">
            <w:pPr>
              <w:tabs>
                <w:tab w:val="left" w:pos="653"/>
              </w:tabs>
              <w:jc w:val="both"/>
              <w:rPr>
                <w:rFonts w:ascii="Calibri" w:hAnsi="Calibri"/>
                <w:sz w:val="19"/>
              </w:rPr>
            </w:pPr>
            <w:r>
              <w:rPr>
                <w:rFonts w:ascii="Calibri" w:hAnsi="Calibri"/>
                <w:sz w:val="19"/>
              </w:rPr>
              <w:lastRenderedPageBreak/>
              <w:t>7/9/14</w:t>
            </w:r>
          </w:p>
        </w:tc>
        <w:tc>
          <w:tcPr>
            <w:tcW w:w="2218" w:type="dxa"/>
            <w:shd w:val="clear" w:color="auto" w:fill="DBE5F1" w:themeFill="accent1" w:themeFillTint="33"/>
          </w:tcPr>
          <w:p w14:paraId="14388915" w14:textId="77777777" w:rsidR="002127CD" w:rsidRPr="00C77E9E" w:rsidRDefault="002127CD" w:rsidP="002127CD">
            <w:pPr>
              <w:rPr>
                <w:rFonts w:ascii="Calibri" w:hAnsi="Calibri"/>
                <w:b/>
                <w:sz w:val="19"/>
              </w:rPr>
            </w:pPr>
            <w:r w:rsidRPr="00010146">
              <w:rPr>
                <w:rFonts w:ascii="Calibri" w:hAnsi="Calibri"/>
                <w:b/>
                <w:sz w:val="19"/>
              </w:rPr>
              <w:t>Minnesota To Receive Up To $5 Million In Federal Highway Funds Following Statewide Flooding</w:t>
            </w:r>
          </w:p>
        </w:tc>
        <w:tc>
          <w:tcPr>
            <w:tcW w:w="3222" w:type="dxa"/>
          </w:tcPr>
          <w:p w14:paraId="57EF99E8" w14:textId="77777777" w:rsidR="002127CD" w:rsidRDefault="002127CD" w:rsidP="002127CD">
            <w:pPr>
              <w:rPr>
                <w:rFonts w:ascii="Calibri" w:hAnsi="Calibri"/>
                <w:sz w:val="19"/>
              </w:rPr>
            </w:pPr>
            <w:r w:rsidRPr="00010146">
              <w:rPr>
                <w:rFonts w:ascii="Calibri" w:hAnsi="Calibri"/>
                <w:sz w:val="19"/>
              </w:rPr>
              <w:t>The U.S. Department of T</w:t>
            </w:r>
            <w:r>
              <w:rPr>
                <w:rFonts w:ascii="Calibri" w:hAnsi="Calibri"/>
                <w:sz w:val="19"/>
              </w:rPr>
              <w:t xml:space="preserve">ransportation assures the State of Minnesota </w:t>
            </w:r>
            <w:r w:rsidRPr="00010146">
              <w:rPr>
                <w:rFonts w:ascii="Calibri" w:hAnsi="Calibri"/>
                <w:sz w:val="19"/>
              </w:rPr>
              <w:t>that the state will receive up to $5 million in "Quick Release" emergency relief funds to help fix the state's flood-damaged roads.</w:t>
            </w:r>
          </w:p>
        </w:tc>
        <w:tc>
          <w:tcPr>
            <w:tcW w:w="2011" w:type="dxa"/>
          </w:tcPr>
          <w:p w14:paraId="1DF04ABA" w14:textId="77777777" w:rsidR="002127CD" w:rsidRDefault="002127CD" w:rsidP="002127CD">
            <w:pPr>
              <w:rPr>
                <w:rFonts w:ascii="Calibri" w:hAnsi="Calibri"/>
                <w:sz w:val="19"/>
              </w:rPr>
            </w:pPr>
            <w:r>
              <w:rPr>
                <w:rFonts w:ascii="Calibri" w:hAnsi="Calibri"/>
                <w:sz w:val="19"/>
              </w:rPr>
              <w:t>[</w:t>
            </w:r>
            <w:hyperlink r:id="rId1367" w:history="1">
              <w:r w:rsidRPr="00010146">
                <w:rPr>
                  <w:rStyle w:val="Hyperlink"/>
                  <w:rFonts w:ascii="Calibri" w:hAnsi="Calibri"/>
                  <w:sz w:val="19"/>
                </w:rPr>
                <w:t>News Release</w:t>
              </w:r>
            </w:hyperlink>
            <w:r>
              <w:rPr>
                <w:rFonts w:ascii="Calibri" w:hAnsi="Calibri"/>
                <w:sz w:val="19"/>
              </w:rPr>
              <w:t>]</w:t>
            </w:r>
          </w:p>
          <w:p w14:paraId="266F7533" w14:textId="77777777" w:rsidR="002127CD" w:rsidRDefault="002127CD" w:rsidP="002127CD">
            <w:pPr>
              <w:rPr>
                <w:rFonts w:ascii="Calibri" w:hAnsi="Calibri"/>
                <w:sz w:val="19"/>
              </w:rPr>
            </w:pPr>
            <w:r>
              <w:rPr>
                <w:rFonts w:ascii="Calibri" w:hAnsi="Calibri"/>
                <w:sz w:val="19"/>
              </w:rPr>
              <w:t>[</w:t>
            </w:r>
            <w:hyperlink r:id="rId1368" w:history="1">
              <w:r w:rsidRPr="00010146">
                <w:rPr>
                  <w:rStyle w:val="Hyperlink"/>
                  <w:rFonts w:ascii="Calibri" w:hAnsi="Calibri"/>
                  <w:sz w:val="19"/>
                </w:rPr>
                <w:t>U.S. Department of Transportation Release</w:t>
              </w:r>
            </w:hyperlink>
            <w:r>
              <w:rPr>
                <w:rFonts w:ascii="Calibri" w:hAnsi="Calibri"/>
                <w:sz w:val="19"/>
              </w:rPr>
              <w:t>]</w:t>
            </w:r>
          </w:p>
        </w:tc>
      </w:tr>
      <w:tr w:rsidR="002127CD" w14:paraId="7ACE2C6F" w14:textId="77777777" w:rsidTr="002127CD">
        <w:tblPrEx>
          <w:jc w:val="left"/>
          <w:tblLook w:val="04A0" w:firstRow="1" w:lastRow="0" w:firstColumn="1" w:lastColumn="0" w:noHBand="0" w:noVBand="1"/>
        </w:tblPrEx>
        <w:trPr>
          <w:trHeight w:val="1160"/>
        </w:trPr>
        <w:tc>
          <w:tcPr>
            <w:tcW w:w="1280" w:type="dxa"/>
          </w:tcPr>
          <w:p w14:paraId="39422314" w14:textId="77777777" w:rsidR="002127CD" w:rsidRDefault="002127CD" w:rsidP="002127CD">
            <w:pPr>
              <w:tabs>
                <w:tab w:val="left" w:pos="653"/>
              </w:tabs>
              <w:jc w:val="both"/>
              <w:rPr>
                <w:rFonts w:ascii="Calibri" w:hAnsi="Calibri"/>
                <w:sz w:val="19"/>
              </w:rPr>
            </w:pPr>
            <w:r>
              <w:rPr>
                <w:rFonts w:ascii="Calibri" w:hAnsi="Calibri"/>
                <w:sz w:val="19"/>
              </w:rPr>
              <w:t>7/9/14</w:t>
            </w:r>
          </w:p>
        </w:tc>
        <w:tc>
          <w:tcPr>
            <w:tcW w:w="2218" w:type="dxa"/>
            <w:shd w:val="clear" w:color="auto" w:fill="DBE5F1" w:themeFill="accent1" w:themeFillTint="33"/>
          </w:tcPr>
          <w:p w14:paraId="3948853E" w14:textId="77777777" w:rsidR="002127CD" w:rsidRPr="00010146" w:rsidRDefault="002127CD" w:rsidP="002127CD">
            <w:pPr>
              <w:rPr>
                <w:rFonts w:ascii="Calibri" w:hAnsi="Calibri"/>
                <w:b/>
                <w:sz w:val="19"/>
              </w:rPr>
            </w:pPr>
            <w:r w:rsidRPr="00010146">
              <w:rPr>
                <w:rFonts w:ascii="Calibri" w:hAnsi="Calibri"/>
                <w:b/>
                <w:sz w:val="19"/>
              </w:rPr>
              <w:t>Governor Dayton Requests Presidential Disaster Declaration</w:t>
            </w:r>
          </w:p>
        </w:tc>
        <w:tc>
          <w:tcPr>
            <w:tcW w:w="3222" w:type="dxa"/>
          </w:tcPr>
          <w:p w14:paraId="2E2C603C" w14:textId="77777777" w:rsidR="002127CD" w:rsidRPr="00010146" w:rsidRDefault="002127CD" w:rsidP="002127CD">
            <w:pPr>
              <w:rPr>
                <w:rFonts w:ascii="Calibri" w:hAnsi="Calibri"/>
                <w:sz w:val="19"/>
              </w:rPr>
            </w:pPr>
            <w:r>
              <w:rPr>
                <w:rFonts w:ascii="Calibri" w:hAnsi="Calibri"/>
                <w:sz w:val="19"/>
              </w:rPr>
              <w:t>Governor Dayton requests</w:t>
            </w:r>
            <w:r w:rsidRPr="00010146">
              <w:rPr>
                <w:rFonts w:ascii="Calibri" w:hAnsi="Calibri"/>
                <w:sz w:val="19"/>
              </w:rPr>
              <w:t xml:space="preserve"> that President Barack Obama declare a major disaster in Minnesota </w:t>
            </w:r>
            <w:proofErr w:type="gramStart"/>
            <w:r w:rsidRPr="00010146">
              <w:rPr>
                <w:rFonts w:ascii="Calibri" w:hAnsi="Calibri"/>
                <w:sz w:val="19"/>
              </w:rPr>
              <w:t>as a result</w:t>
            </w:r>
            <w:proofErr w:type="gramEnd"/>
            <w:r w:rsidRPr="00010146">
              <w:rPr>
                <w:rFonts w:ascii="Calibri" w:hAnsi="Calibri"/>
                <w:sz w:val="19"/>
              </w:rPr>
              <w:t xml:space="preserve"> of heavy rainstorms and flooding that began June 11.</w:t>
            </w:r>
          </w:p>
        </w:tc>
        <w:tc>
          <w:tcPr>
            <w:tcW w:w="2011" w:type="dxa"/>
          </w:tcPr>
          <w:p w14:paraId="7774A6ED" w14:textId="77777777" w:rsidR="002127CD" w:rsidRDefault="002127CD" w:rsidP="002127CD">
            <w:pPr>
              <w:rPr>
                <w:rFonts w:ascii="Calibri" w:hAnsi="Calibri"/>
                <w:sz w:val="19"/>
              </w:rPr>
            </w:pPr>
            <w:r>
              <w:rPr>
                <w:rFonts w:ascii="Calibri" w:hAnsi="Calibri"/>
                <w:sz w:val="19"/>
              </w:rPr>
              <w:t>[</w:t>
            </w:r>
            <w:hyperlink r:id="rId1369" w:history="1">
              <w:r w:rsidRPr="00010146">
                <w:rPr>
                  <w:rStyle w:val="Hyperlink"/>
                  <w:rFonts w:ascii="Calibri" w:hAnsi="Calibri"/>
                  <w:sz w:val="19"/>
                </w:rPr>
                <w:t>News Release</w:t>
              </w:r>
            </w:hyperlink>
            <w:r>
              <w:rPr>
                <w:rFonts w:ascii="Calibri" w:hAnsi="Calibri"/>
                <w:sz w:val="19"/>
              </w:rPr>
              <w:t>]</w:t>
            </w:r>
          </w:p>
          <w:p w14:paraId="5134B6BA" w14:textId="77777777" w:rsidR="002127CD" w:rsidRDefault="002127CD" w:rsidP="002127CD">
            <w:pPr>
              <w:rPr>
                <w:rFonts w:ascii="Calibri" w:hAnsi="Calibri"/>
                <w:sz w:val="19"/>
              </w:rPr>
            </w:pPr>
            <w:r>
              <w:rPr>
                <w:rFonts w:ascii="Calibri" w:hAnsi="Calibri"/>
                <w:sz w:val="19"/>
              </w:rPr>
              <w:t>[</w:t>
            </w:r>
            <w:hyperlink r:id="rId1370" w:history="1">
              <w:r w:rsidRPr="00010146">
                <w:rPr>
                  <w:rStyle w:val="Hyperlink"/>
                  <w:rFonts w:ascii="Calibri" w:hAnsi="Calibri"/>
                  <w:sz w:val="19"/>
                </w:rPr>
                <w:t>Letter to President Obama</w:t>
              </w:r>
            </w:hyperlink>
            <w:r>
              <w:rPr>
                <w:rFonts w:ascii="Calibri" w:hAnsi="Calibri"/>
                <w:sz w:val="19"/>
              </w:rPr>
              <w:t>]</w:t>
            </w:r>
          </w:p>
          <w:p w14:paraId="6E52D54F" w14:textId="77777777" w:rsidR="002127CD" w:rsidRDefault="002127CD" w:rsidP="002127CD">
            <w:pPr>
              <w:rPr>
                <w:rFonts w:ascii="Calibri" w:hAnsi="Calibri"/>
                <w:sz w:val="19"/>
              </w:rPr>
            </w:pPr>
            <w:r>
              <w:rPr>
                <w:rFonts w:ascii="Calibri" w:hAnsi="Calibri"/>
                <w:sz w:val="19"/>
              </w:rPr>
              <w:t>[</w:t>
            </w:r>
            <w:hyperlink r:id="rId1371" w:history="1">
              <w:r w:rsidRPr="00010146">
                <w:rPr>
                  <w:rStyle w:val="Hyperlink"/>
                  <w:rFonts w:ascii="Calibri" w:hAnsi="Calibri"/>
                  <w:sz w:val="19"/>
                </w:rPr>
                <w:t>Emergency Executive Order 14-12</w:t>
              </w:r>
            </w:hyperlink>
            <w:r>
              <w:rPr>
                <w:rFonts w:ascii="Calibri" w:hAnsi="Calibri"/>
                <w:sz w:val="19"/>
              </w:rPr>
              <w:t>]</w:t>
            </w:r>
          </w:p>
        </w:tc>
      </w:tr>
      <w:tr w:rsidR="002127CD" w14:paraId="64CC7669" w14:textId="77777777" w:rsidTr="002127CD">
        <w:tblPrEx>
          <w:jc w:val="left"/>
          <w:tblLook w:val="04A0" w:firstRow="1" w:lastRow="0" w:firstColumn="1" w:lastColumn="0" w:noHBand="0" w:noVBand="1"/>
        </w:tblPrEx>
        <w:trPr>
          <w:trHeight w:val="1682"/>
        </w:trPr>
        <w:tc>
          <w:tcPr>
            <w:tcW w:w="1280" w:type="dxa"/>
          </w:tcPr>
          <w:p w14:paraId="528B9E87" w14:textId="77777777" w:rsidR="002127CD" w:rsidRDefault="002127CD" w:rsidP="002127CD">
            <w:pPr>
              <w:tabs>
                <w:tab w:val="left" w:pos="653"/>
              </w:tabs>
              <w:jc w:val="both"/>
              <w:rPr>
                <w:rFonts w:ascii="Calibri" w:hAnsi="Calibri"/>
                <w:sz w:val="19"/>
              </w:rPr>
            </w:pPr>
            <w:r>
              <w:rPr>
                <w:rFonts w:ascii="Calibri" w:hAnsi="Calibri"/>
                <w:sz w:val="19"/>
              </w:rPr>
              <w:t>7/10/14</w:t>
            </w:r>
          </w:p>
        </w:tc>
        <w:tc>
          <w:tcPr>
            <w:tcW w:w="2218" w:type="dxa"/>
            <w:shd w:val="clear" w:color="auto" w:fill="DBE5F1" w:themeFill="accent1" w:themeFillTint="33"/>
          </w:tcPr>
          <w:p w14:paraId="514D72CA" w14:textId="77777777" w:rsidR="002127CD" w:rsidRPr="00010146" w:rsidRDefault="002127CD" w:rsidP="002127CD">
            <w:pPr>
              <w:rPr>
                <w:rFonts w:ascii="Calibri" w:hAnsi="Calibri"/>
                <w:b/>
                <w:sz w:val="19"/>
              </w:rPr>
            </w:pPr>
            <w:r w:rsidRPr="00010146">
              <w:rPr>
                <w:rFonts w:ascii="Calibri" w:hAnsi="Calibri"/>
                <w:b/>
                <w:sz w:val="19"/>
              </w:rPr>
              <w:t>The Toro Company Celebrates 100th Anniversary</w:t>
            </w:r>
          </w:p>
        </w:tc>
        <w:tc>
          <w:tcPr>
            <w:tcW w:w="3222" w:type="dxa"/>
          </w:tcPr>
          <w:p w14:paraId="23398FBE" w14:textId="77777777" w:rsidR="002127CD" w:rsidRDefault="002127CD" w:rsidP="002127CD">
            <w:pPr>
              <w:rPr>
                <w:rFonts w:ascii="Calibri" w:hAnsi="Calibri"/>
                <w:sz w:val="19"/>
              </w:rPr>
            </w:pPr>
            <w:r w:rsidRPr="00010146">
              <w:rPr>
                <w:rFonts w:ascii="Calibri" w:hAnsi="Calibri"/>
                <w:sz w:val="19"/>
              </w:rPr>
              <w:t>The To</w:t>
            </w:r>
            <w:r>
              <w:rPr>
                <w:rFonts w:ascii="Calibri" w:hAnsi="Calibri"/>
                <w:sz w:val="19"/>
              </w:rPr>
              <w:t>ro Company celebrates</w:t>
            </w:r>
            <w:r w:rsidRPr="00010146">
              <w:rPr>
                <w:rFonts w:ascii="Calibri" w:hAnsi="Calibri"/>
                <w:sz w:val="19"/>
              </w:rPr>
              <w:t xml:space="preserve"> its 100th anniversary as more than 2,000 employees, retirees, channel and business partners, </w:t>
            </w:r>
            <w:r>
              <w:rPr>
                <w:rFonts w:ascii="Calibri" w:hAnsi="Calibri"/>
                <w:sz w:val="19"/>
              </w:rPr>
              <w:t>and other valued guests gather</w:t>
            </w:r>
            <w:r w:rsidRPr="00010146">
              <w:rPr>
                <w:rFonts w:ascii="Calibri" w:hAnsi="Calibri"/>
                <w:sz w:val="19"/>
              </w:rPr>
              <w:t xml:space="preserve"> at the company's headquarters in Bloomington, Minnesota.</w:t>
            </w:r>
          </w:p>
        </w:tc>
        <w:tc>
          <w:tcPr>
            <w:tcW w:w="2011" w:type="dxa"/>
          </w:tcPr>
          <w:p w14:paraId="724C3620" w14:textId="77777777" w:rsidR="002127CD" w:rsidRDefault="002127CD" w:rsidP="002127CD">
            <w:pPr>
              <w:rPr>
                <w:rFonts w:ascii="Calibri" w:hAnsi="Calibri"/>
                <w:sz w:val="19"/>
              </w:rPr>
            </w:pPr>
            <w:r>
              <w:rPr>
                <w:rFonts w:ascii="Calibri" w:hAnsi="Calibri"/>
                <w:sz w:val="19"/>
              </w:rPr>
              <w:t>[</w:t>
            </w:r>
            <w:hyperlink r:id="rId1372" w:history="1">
              <w:r w:rsidRPr="00010146">
                <w:rPr>
                  <w:rStyle w:val="Hyperlink"/>
                  <w:rFonts w:ascii="Calibri" w:hAnsi="Calibri"/>
                  <w:sz w:val="19"/>
                </w:rPr>
                <w:t>News Release</w:t>
              </w:r>
            </w:hyperlink>
            <w:r>
              <w:rPr>
                <w:rFonts w:ascii="Calibri" w:hAnsi="Calibri"/>
                <w:sz w:val="19"/>
              </w:rPr>
              <w:t>]</w:t>
            </w:r>
          </w:p>
          <w:p w14:paraId="70C55C1D" w14:textId="77777777" w:rsidR="002127CD" w:rsidRDefault="002127CD" w:rsidP="002127CD">
            <w:pPr>
              <w:rPr>
                <w:rFonts w:ascii="Calibri" w:hAnsi="Calibri"/>
                <w:sz w:val="19"/>
              </w:rPr>
            </w:pPr>
            <w:r>
              <w:rPr>
                <w:rFonts w:ascii="Calibri" w:hAnsi="Calibri"/>
                <w:sz w:val="19"/>
              </w:rPr>
              <w:t>[</w:t>
            </w:r>
            <w:hyperlink r:id="rId1373" w:history="1">
              <w:r w:rsidRPr="00010146">
                <w:rPr>
                  <w:rStyle w:val="Hyperlink"/>
                  <w:rFonts w:ascii="Calibri" w:hAnsi="Calibri"/>
                  <w:sz w:val="19"/>
                </w:rPr>
                <w:t>Proclamation</w:t>
              </w:r>
            </w:hyperlink>
            <w:r>
              <w:rPr>
                <w:rFonts w:ascii="Calibri" w:hAnsi="Calibri"/>
                <w:sz w:val="19"/>
              </w:rPr>
              <w:t>]</w:t>
            </w:r>
          </w:p>
          <w:p w14:paraId="5E6BB35A" w14:textId="77777777" w:rsidR="002127CD" w:rsidRDefault="002127CD" w:rsidP="002127CD">
            <w:pPr>
              <w:rPr>
                <w:rFonts w:ascii="Calibri" w:hAnsi="Calibri"/>
                <w:sz w:val="19"/>
              </w:rPr>
            </w:pPr>
            <w:r>
              <w:rPr>
                <w:rFonts w:ascii="Calibri" w:hAnsi="Calibri"/>
                <w:sz w:val="19"/>
              </w:rPr>
              <w:t>[</w:t>
            </w:r>
            <w:hyperlink r:id="rId1374" w:history="1">
              <w:r w:rsidRPr="00010146">
                <w:rPr>
                  <w:rStyle w:val="Hyperlink"/>
                  <w:rFonts w:ascii="Calibri" w:hAnsi="Calibri"/>
                  <w:sz w:val="19"/>
                </w:rPr>
                <w:t>Photo</w:t>
              </w:r>
            </w:hyperlink>
            <w:r>
              <w:rPr>
                <w:rFonts w:ascii="Calibri" w:hAnsi="Calibri"/>
                <w:sz w:val="19"/>
              </w:rPr>
              <w:t>]</w:t>
            </w:r>
          </w:p>
        </w:tc>
      </w:tr>
      <w:tr w:rsidR="002127CD" w14:paraId="72DDADE7" w14:textId="77777777" w:rsidTr="002127CD">
        <w:tblPrEx>
          <w:jc w:val="left"/>
          <w:tblLook w:val="04A0" w:firstRow="1" w:lastRow="0" w:firstColumn="1" w:lastColumn="0" w:noHBand="0" w:noVBand="1"/>
        </w:tblPrEx>
        <w:trPr>
          <w:trHeight w:val="998"/>
        </w:trPr>
        <w:tc>
          <w:tcPr>
            <w:tcW w:w="1280" w:type="dxa"/>
          </w:tcPr>
          <w:p w14:paraId="12E77782" w14:textId="77777777" w:rsidR="002127CD" w:rsidRDefault="002127CD" w:rsidP="002127CD">
            <w:pPr>
              <w:tabs>
                <w:tab w:val="left" w:pos="653"/>
              </w:tabs>
              <w:jc w:val="both"/>
              <w:rPr>
                <w:rFonts w:ascii="Calibri" w:hAnsi="Calibri"/>
                <w:sz w:val="19"/>
              </w:rPr>
            </w:pPr>
            <w:r>
              <w:rPr>
                <w:rFonts w:ascii="Calibri" w:hAnsi="Calibri"/>
                <w:sz w:val="19"/>
              </w:rPr>
              <w:t>7/11/14</w:t>
            </w:r>
          </w:p>
        </w:tc>
        <w:tc>
          <w:tcPr>
            <w:tcW w:w="2218" w:type="dxa"/>
            <w:shd w:val="clear" w:color="auto" w:fill="DBE5F1" w:themeFill="accent1" w:themeFillTint="33"/>
          </w:tcPr>
          <w:p w14:paraId="54E07624" w14:textId="77777777" w:rsidR="002127CD" w:rsidRPr="00010146" w:rsidRDefault="002127CD" w:rsidP="002127CD">
            <w:pPr>
              <w:rPr>
                <w:rFonts w:ascii="Calibri" w:hAnsi="Calibri"/>
                <w:b/>
                <w:sz w:val="19"/>
              </w:rPr>
            </w:pPr>
            <w:r w:rsidRPr="00010146">
              <w:rPr>
                <w:rFonts w:ascii="Calibri" w:hAnsi="Calibri"/>
                <w:b/>
                <w:sz w:val="19"/>
              </w:rPr>
              <w:t>Statement From Governor Dayton On Steel Dumping Ruling</w:t>
            </w:r>
          </w:p>
        </w:tc>
        <w:tc>
          <w:tcPr>
            <w:tcW w:w="3222" w:type="dxa"/>
          </w:tcPr>
          <w:p w14:paraId="42211A98" w14:textId="77777777" w:rsidR="002127CD" w:rsidRPr="00010146" w:rsidRDefault="002127CD" w:rsidP="002127CD">
            <w:pPr>
              <w:rPr>
                <w:rFonts w:ascii="Calibri" w:hAnsi="Calibri"/>
                <w:sz w:val="19"/>
              </w:rPr>
            </w:pPr>
            <w:r>
              <w:rPr>
                <w:rFonts w:ascii="Calibri" w:hAnsi="Calibri"/>
                <w:sz w:val="19"/>
              </w:rPr>
              <w:t xml:space="preserve">The </w:t>
            </w:r>
            <w:r w:rsidRPr="00010146">
              <w:rPr>
                <w:rFonts w:ascii="Calibri" w:hAnsi="Calibri"/>
                <w:sz w:val="19"/>
              </w:rPr>
              <w:t>U</w:t>
            </w:r>
            <w:r>
              <w:rPr>
                <w:rFonts w:ascii="Calibri" w:hAnsi="Calibri"/>
                <w:sz w:val="19"/>
              </w:rPr>
              <w:t>.S. Department of Commerce rules</w:t>
            </w:r>
            <w:r w:rsidRPr="00010146">
              <w:rPr>
                <w:rFonts w:ascii="Calibri" w:hAnsi="Calibri"/>
                <w:sz w:val="19"/>
              </w:rPr>
              <w:t xml:space="preserve"> in favor of Minnesota workers whose jobs </w:t>
            </w:r>
            <w:proofErr w:type="gramStart"/>
            <w:r w:rsidRPr="00010146">
              <w:rPr>
                <w:rFonts w:ascii="Calibri" w:hAnsi="Calibri"/>
                <w:sz w:val="19"/>
              </w:rPr>
              <w:t>were put</w:t>
            </w:r>
            <w:proofErr w:type="gramEnd"/>
            <w:r w:rsidRPr="00010146">
              <w:rPr>
                <w:rFonts w:ascii="Calibri" w:hAnsi="Calibri"/>
                <w:sz w:val="19"/>
              </w:rPr>
              <w:t xml:space="preserve"> at risk due to the illegal du</w:t>
            </w:r>
            <w:r>
              <w:rPr>
                <w:rFonts w:ascii="Calibri" w:hAnsi="Calibri"/>
                <w:sz w:val="19"/>
              </w:rPr>
              <w:t>mping of steel in U.S. markets.</w:t>
            </w:r>
          </w:p>
        </w:tc>
        <w:tc>
          <w:tcPr>
            <w:tcW w:w="2011" w:type="dxa"/>
          </w:tcPr>
          <w:p w14:paraId="0B06190E" w14:textId="77777777" w:rsidR="002127CD" w:rsidRDefault="002127CD" w:rsidP="002127CD">
            <w:pPr>
              <w:rPr>
                <w:rFonts w:ascii="Calibri" w:hAnsi="Calibri"/>
                <w:sz w:val="19"/>
              </w:rPr>
            </w:pPr>
            <w:r>
              <w:rPr>
                <w:rFonts w:ascii="Calibri" w:hAnsi="Calibri"/>
                <w:sz w:val="19"/>
              </w:rPr>
              <w:t>[</w:t>
            </w:r>
            <w:hyperlink r:id="rId1375" w:history="1">
              <w:r w:rsidRPr="00010146">
                <w:rPr>
                  <w:rStyle w:val="Hyperlink"/>
                  <w:rFonts w:ascii="Calibri" w:hAnsi="Calibri"/>
                  <w:sz w:val="19"/>
                </w:rPr>
                <w:t>News Release</w:t>
              </w:r>
            </w:hyperlink>
            <w:r>
              <w:rPr>
                <w:rFonts w:ascii="Calibri" w:hAnsi="Calibri"/>
                <w:sz w:val="19"/>
              </w:rPr>
              <w:t>]</w:t>
            </w:r>
          </w:p>
          <w:p w14:paraId="03FBEDC7" w14:textId="77777777" w:rsidR="002127CD" w:rsidRDefault="002127CD" w:rsidP="002127CD">
            <w:pPr>
              <w:rPr>
                <w:rFonts w:ascii="Calibri" w:hAnsi="Calibri"/>
                <w:sz w:val="19"/>
              </w:rPr>
            </w:pPr>
            <w:r>
              <w:rPr>
                <w:rFonts w:ascii="Calibri" w:hAnsi="Calibri"/>
                <w:sz w:val="19"/>
              </w:rPr>
              <w:t>[</w:t>
            </w:r>
            <w:hyperlink r:id="rId1376" w:history="1">
              <w:r w:rsidRPr="00010146">
                <w:rPr>
                  <w:rStyle w:val="Hyperlink"/>
                  <w:rFonts w:ascii="Calibri" w:hAnsi="Calibri"/>
                  <w:sz w:val="19"/>
                </w:rPr>
                <w:t>Steel Dumping Letter to President Obama</w:t>
              </w:r>
            </w:hyperlink>
            <w:r>
              <w:rPr>
                <w:rFonts w:ascii="Calibri" w:hAnsi="Calibri"/>
                <w:sz w:val="19"/>
              </w:rPr>
              <w:t>]</w:t>
            </w:r>
          </w:p>
        </w:tc>
      </w:tr>
      <w:tr w:rsidR="002127CD" w14:paraId="04BD284E" w14:textId="77777777" w:rsidTr="002127CD">
        <w:tblPrEx>
          <w:jc w:val="left"/>
          <w:tblLook w:val="04A0" w:firstRow="1" w:lastRow="0" w:firstColumn="1" w:lastColumn="0" w:noHBand="0" w:noVBand="1"/>
        </w:tblPrEx>
        <w:trPr>
          <w:trHeight w:val="1268"/>
        </w:trPr>
        <w:tc>
          <w:tcPr>
            <w:tcW w:w="1280" w:type="dxa"/>
          </w:tcPr>
          <w:p w14:paraId="3D65631D" w14:textId="77777777" w:rsidR="002127CD" w:rsidRDefault="002127CD" w:rsidP="002127CD">
            <w:pPr>
              <w:tabs>
                <w:tab w:val="left" w:pos="653"/>
              </w:tabs>
              <w:jc w:val="both"/>
              <w:rPr>
                <w:rFonts w:ascii="Calibri" w:hAnsi="Calibri"/>
                <w:sz w:val="19"/>
              </w:rPr>
            </w:pPr>
            <w:r>
              <w:rPr>
                <w:rFonts w:ascii="Calibri" w:hAnsi="Calibri"/>
                <w:sz w:val="19"/>
              </w:rPr>
              <w:t>7/15/14</w:t>
            </w:r>
          </w:p>
        </w:tc>
        <w:tc>
          <w:tcPr>
            <w:tcW w:w="2218" w:type="dxa"/>
            <w:shd w:val="clear" w:color="auto" w:fill="DBE5F1" w:themeFill="accent1" w:themeFillTint="33"/>
          </w:tcPr>
          <w:p w14:paraId="75983476" w14:textId="77777777" w:rsidR="002127CD" w:rsidRPr="00010146" w:rsidRDefault="002127CD" w:rsidP="002127CD">
            <w:pPr>
              <w:rPr>
                <w:rFonts w:ascii="Calibri" w:hAnsi="Calibri"/>
                <w:b/>
                <w:sz w:val="19"/>
              </w:rPr>
            </w:pPr>
            <w:r>
              <w:rPr>
                <w:rFonts w:ascii="Calibri" w:hAnsi="Calibri"/>
                <w:b/>
                <w:sz w:val="19"/>
              </w:rPr>
              <w:t>Mayo Clinic Earns</w:t>
            </w:r>
            <w:r w:rsidRPr="00A66248">
              <w:rPr>
                <w:rFonts w:ascii="Calibri" w:hAnsi="Calibri"/>
                <w:b/>
                <w:sz w:val="19"/>
              </w:rPr>
              <w:t xml:space="preserve"> The Ranking Of Best Hospital In The Nation For 2014-2015</w:t>
            </w:r>
          </w:p>
        </w:tc>
        <w:tc>
          <w:tcPr>
            <w:tcW w:w="3222" w:type="dxa"/>
          </w:tcPr>
          <w:p w14:paraId="6B218668" w14:textId="77777777" w:rsidR="002127CD" w:rsidRDefault="002127CD" w:rsidP="002127CD">
            <w:pPr>
              <w:rPr>
                <w:rFonts w:ascii="Calibri" w:hAnsi="Calibri"/>
                <w:sz w:val="19"/>
              </w:rPr>
            </w:pPr>
            <w:r>
              <w:rPr>
                <w:rFonts w:ascii="Calibri" w:hAnsi="Calibri"/>
                <w:sz w:val="19"/>
              </w:rPr>
              <w:t>Governor Dayton releases a statement on the news that Mayo Clinic received</w:t>
            </w:r>
            <w:r w:rsidRPr="00A66248">
              <w:rPr>
                <w:rFonts w:ascii="Calibri" w:hAnsi="Calibri"/>
                <w:sz w:val="19"/>
              </w:rPr>
              <w:t xml:space="preserve"> the highest honor in U.S. News and World Report's ranking of top hospitals, making it the best hospital in the country. Mayo Clinic earned more number one rankings than any other provider, ranking number one or number two in 11 of the 12 specialties based on reputation, services and volumes, safety and clinical outcomes.</w:t>
            </w:r>
          </w:p>
        </w:tc>
        <w:tc>
          <w:tcPr>
            <w:tcW w:w="2011" w:type="dxa"/>
          </w:tcPr>
          <w:p w14:paraId="002E2139" w14:textId="77777777" w:rsidR="002127CD" w:rsidRDefault="002127CD" w:rsidP="002127CD">
            <w:pPr>
              <w:rPr>
                <w:rFonts w:ascii="Calibri" w:hAnsi="Calibri"/>
                <w:sz w:val="19"/>
              </w:rPr>
            </w:pPr>
            <w:r>
              <w:rPr>
                <w:rFonts w:ascii="Calibri" w:hAnsi="Calibri"/>
                <w:sz w:val="19"/>
              </w:rPr>
              <w:t>[</w:t>
            </w:r>
            <w:hyperlink r:id="rId1377" w:history="1">
              <w:r w:rsidRPr="00A66248">
                <w:rPr>
                  <w:rStyle w:val="Hyperlink"/>
                  <w:rFonts w:ascii="Calibri" w:hAnsi="Calibri"/>
                  <w:sz w:val="19"/>
                </w:rPr>
                <w:t>News Release</w:t>
              </w:r>
            </w:hyperlink>
            <w:r>
              <w:rPr>
                <w:rFonts w:ascii="Calibri" w:hAnsi="Calibri"/>
                <w:sz w:val="19"/>
              </w:rPr>
              <w:t>]</w:t>
            </w:r>
          </w:p>
        </w:tc>
      </w:tr>
      <w:tr w:rsidR="002127CD" w14:paraId="0D270D52" w14:textId="77777777" w:rsidTr="002127CD">
        <w:tblPrEx>
          <w:jc w:val="left"/>
          <w:tblLook w:val="04A0" w:firstRow="1" w:lastRow="0" w:firstColumn="1" w:lastColumn="0" w:noHBand="0" w:noVBand="1"/>
        </w:tblPrEx>
        <w:trPr>
          <w:trHeight w:val="1268"/>
        </w:trPr>
        <w:tc>
          <w:tcPr>
            <w:tcW w:w="1280" w:type="dxa"/>
          </w:tcPr>
          <w:p w14:paraId="67BFEC56" w14:textId="77777777" w:rsidR="002127CD" w:rsidRDefault="002127CD" w:rsidP="002127CD">
            <w:pPr>
              <w:tabs>
                <w:tab w:val="left" w:pos="653"/>
              </w:tabs>
              <w:jc w:val="both"/>
              <w:rPr>
                <w:rFonts w:ascii="Calibri" w:hAnsi="Calibri"/>
                <w:sz w:val="19"/>
              </w:rPr>
            </w:pPr>
            <w:r>
              <w:rPr>
                <w:rFonts w:ascii="Calibri" w:hAnsi="Calibri"/>
                <w:sz w:val="19"/>
              </w:rPr>
              <w:t>7/15/14</w:t>
            </w:r>
          </w:p>
        </w:tc>
        <w:tc>
          <w:tcPr>
            <w:tcW w:w="2218" w:type="dxa"/>
            <w:shd w:val="clear" w:color="auto" w:fill="DBE5F1" w:themeFill="accent1" w:themeFillTint="33"/>
          </w:tcPr>
          <w:p w14:paraId="48DA89B3" w14:textId="77777777" w:rsidR="002127CD" w:rsidRDefault="002127CD" w:rsidP="002127CD">
            <w:pPr>
              <w:rPr>
                <w:rFonts w:ascii="Calibri" w:hAnsi="Calibri"/>
                <w:b/>
                <w:sz w:val="19"/>
              </w:rPr>
            </w:pPr>
            <w:r w:rsidRPr="00A66248">
              <w:rPr>
                <w:rFonts w:ascii="Calibri" w:hAnsi="Calibri"/>
                <w:b/>
                <w:sz w:val="19"/>
              </w:rPr>
              <w:t>Governor Dayton To Open USA Cup At National Sports Center In Blaine</w:t>
            </w:r>
          </w:p>
        </w:tc>
        <w:tc>
          <w:tcPr>
            <w:tcW w:w="3222" w:type="dxa"/>
          </w:tcPr>
          <w:p w14:paraId="02E185A7" w14:textId="77777777" w:rsidR="002127CD" w:rsidRDefault="002127CD" w:rsidP="002127CD">
            <w:pPr>
              <w:rPr>
                <w:rFonts w:ascii="Calibri" w:hAnsi="Calibri"/>
                <w:sz w:val="19"/>
              </w:rPr>
            </w:pPr>
            <w:r>
              <w:rPr>
                <w:rFonts w:ascii="Calibri" w:hAnsi="Calibri"/>
                <w:sz w:val="19"/>
              </w:rPr>
              <w:t xml:space="preserve">Governor Dayton will participate </w:t>
            </w:r>
            <w:r w:rsidRPr="00A66248">
              <w:rPr>
                <w:rFonts w:ascii="Calibri" w:hAnsi="Calibri"/>
                <w:sz w:val="19"/>
              </w:rPr>
              <w:t>in the Opening Ceremonies of the 30th Annual Schwan's USA Cup International Youth Soccer Tournament.</w:t>
            </w:r>
          </w:p>
        </w:tc>
        <w:tc>
          <w:tcPr>
            <w:tcW w:w="2011" w:type="dxa"/>
          </w:tcPr>
          <w:p w14:paraId="20D1012E" w14:textId="77777777" w:rsidR="002127CD" w:rsidRDefault="002127CD" w:rsidP="002127CD">
            <w:pPr>
              <w:rPr>
                <w:rFonts w:ascii="Calibri" w:hAnsi="Calibri"/>
                <w:sz w:val="19"/>
              </w:rPr>
            </w:pPr>
            <w:r>
              <w:rPr>
                <w:rFonts w:ascii="Calibri" w:hAnsi="Calibri"/>
                <w:sz w:val="19"/>
              </w:rPr>
              <w:t>[</w:t>
            </w:r>
            <w:hyperlink r:id="rId1378" w:history="1">
              <w:r w:rsidRPr="00A66248">
                <w:rPr>
                  <w:rStyle w:val="Hyperlink"/>
                  <w:rFonts w:ascii="Calibri" w:hAnsi="Calibri"/>
                  <w:sz w:val="19"/>
                </w:rPr>
                <w:t>News Release</w:t>
              </w:r>
            </w:hyperlink>
            <w:r>
              <w:rPr>
                <w:rFonts w:ascii="Calibri" w:hAnsi="Calibri"/>
                <w:sz w:val="19"/>
              </w:rPr>
              <w:t>]</w:t>
            </w:r>
          </w:p>
        </w:tc>
      </w:tr>
      <w:tr w:rsidR="002127CD" w14:paraId="63F6603E" w14:textId="77777777" w:rsidTr="002127CD">
        <w:tblPrEx>
          <w:jc w:val="left"/>
          <w:tblLook w:val="04A0" w:firstRow="1" w:lastRow="0" w:firstColumn="1" w:lastColumn="0" w:noHBand="0" w:noVBand="1"/>
        </w:tblPrEx>
        <w:trPr>
          <w:trHeight w:val="1268"/>
        </w:trPr>
        <w:tc>
          <w:tcPr>
            <w:tcW w:w="1280" w:type="dxa"/>
          </w:tcPr>
          <w:p w14:paraId="2E36B179" w14:textId="77777777" w:rsidR="002127CD" w:rsidRDefault="002127CD" w:rsidP="002127CD">
            <w:pPr>
              <w:tabs>
                <w:tab w:val="left" w:pos="653"/>
              </w:tabs>
              <w:jc w:val="both"/>
              <w:rPr>
                <w:rFonts w:ascii="Calibri" w:hAnsi="Calibri"/>
                <w:sz w:val="19"/>
              </w:rPr>
            </w:pPr>
            <w:r>
              <w:rPr>
                <w:rFonts w:ascii="Calibri" w:hAnsi="Calibri"/>
                <w:sz w:val="19"/>
              </w:rPr>
              <w:t>7/16/14</w:t>
            </w:r>
          </w:p>
        </w:tc>
        <w:tc>
          <w:tcPr>
            <w:tcW w:w="2218" w:type="dxa"/>
            <w:shd w:val="clear" w:color="auto" w:fill="DBE5F1" w:themeFill="accent1" w:themeFillTint="33"/>
          </w:tcPr>
          <w:p w14:paraId="034328A8" w14:textId="77777777" w:rsidR="002127CD" w:rsidRPr="00A66248" w:rsidRDefault="002127CD" w:rsidP="002127CD">
            <w:pPr>
              <w:rPr>
                <w:rFonts w:ascii="Calibri" w:hAnsi="Calibri"/>
                <w:b/>
                <w:sz w:val="19"/>
              </w:rPr>
            </w:pPr>
            <w:r w:rsidRPr="00A66248">
              <w:rPr>
                <w:rFonts w:ascii="Calibri" w:hAnsi="Calibri"/>
                <w:b/>
                <w:sz w:val="19"/>
              </w:rPr>
              <w:t xml:space="preserve">Rock County Receives </w:t>
            </w:r>
            <w:proofErr w:type="spellStart"/>
            <w:r w:rsidRPr="00A66248">
              <w:rPr>
                <w:rFonts w:ascii="Calibri" w:hAnsi="Calibri"/>
                <w:b/>
                <w:sz w:val="19"/>
              </w:rPr>
              <w:t>Usda</w:t>
            </w:r>
            <w:proofErr w:type="spellEnd"/>
            <w:r w:rsidRPr="00A66248">
              <w:rPr>
                <w:rFonts w:ascii="Calibri" w:hAnsi="Calibri"/>
                <w:b/>
                <w:sz w:val="19"/>
              </w:rPr>
              <w:t xml:space="preserve"> Disaster Declaration Following Flooding</w:t>
            </w:r>
          </w:p>
        </w:tc>
        <w:tc>
          <w:tcPr>
            <w:tcW w:w="3222" w:type="dxa"/>
          </w:tcPr>
          <w:p w14:paraId="427B6343" w14:textId="77777777" w:rsidR="002127CD" w:rsidRDefault="002127CD" w:rsidP="002127CD">
            <w:pPr>
              <w:rPr>
                <w:rFonts w:ascii="Calibri" w:hAnsi="Calibri"/>
                <w:sz w:val="19"/>
              </w:rPr>
            </w:pPr>
            <w:r>
              <w:rPr>
                <w:rFonts w:ascii="Calibri" w:hAnsi="Calibri"/>
                <w:sz w:val="19"/>
              </w:rPr>
              <w:t>The</w:t>
            </w:r>
            <w:r w:rsidRPr="00A66248">
              <w:rPr>
                <w:rFonts w:ascii="Calibri" w:hAnsi="Calibri"/>
                <w:sz w:val="19"/>
              </w:rPr>
              <w:t xml:space="preserve"> United States Department o</w:t>
            </w:r>
            <w:r>
              <w:rPr>
                <w:rFonts w:ascii="Calibri" w:hAnsi="Calibri"/>
                <w:sz w:val="19"/>
              </w:rPr>
              <w:t xml:space="preserve">f Agriculture (USDA) designates </w:t>
            </w:r>
            <w:r w:rsidRPr="00A66248">
              <w:rPr>
                <w:rFonts w:ascii="Calibri" w:hAnsi="Calibri"/>
                <w:sz w:val="19"/>
              </w:rPr>
              <w:t>Rock County, Minnesota, as a primary natural disaster area.</w:t>
            </w:r>
          </w:p>
        </w:tc>
        <w:tc>
          <w:tcPr>
            <w:tcW w:w="2011" w:type="dxa"/>
          </w:tcPr>
          <w:p w14:paraId="129BDDF5" w14:textId="77777777" w:rsidR="002127CD" w:rsidRDefault="002127CD" w:rsidP="002127CD">
            <w:pPr>
              <w:rPr>
                <w:rFonts w:ascii="Calibri" w:hAnsi="Calibri"/>
                <w:sz w:val="19"/>
              </w:rPr>
            </w:pPr>
            <w:r>
              <w:rPr>
                <w:rFonts w:ascii="Calibri" w:hAnsi="Calibri"/>
                <w:sz w:val="19"/>
              </w:rPr>
              <w:t>[</w:t>
            </w:r>
            <w:hyperlink r:id="rId1379" w:history="1">
              <w:r w:rsidRPr="00A66248">
                <w:rPr>
                  <w:rStyle w:val="Hyperlink"/>
                  <w:rFonts w:ascii="Calibri" w:hAnsi="Calibri"/>
                  <w:sz w:val="19"/>
                </w:rPr>
                <w:t>News Release</w:t>
              </w:r>
            </w:hyperlink>
            <w:r>
              <w:rPr>
                <w:rFonts w:ascii="Calibri" w:hAnsi="Calibri"/>
                <w:sz w:val="19"/>
              </w:rPr>
              <w:t>]</w:t>
            </w:r>
          </w:p>
          <w:p w14:paraId="009EB79B" w14:textId="77777777" w:rsidR="002127CD" w:rsidRDefault="002127CD" w:rsidP="002127CD">
            <w:pPr>
              <w:rPr>
                <w:rFonts w:ascii="Calibri" w:hAnsi="Calibri"/>
                <w:sz w:val="19"/>
              </w:rPr>
            </w:pPr>
            <w:r>
              <w:rPr>
                <w:rFonts w:ascii="Calibri" w:hAnsi="Calibri"/>
                <w:sz w:val="19"/>
              </w:rPr>
              <w:t>[</w:t>
            </w:r>
            <w:hyperlink r:id="rId1380" w:history="1">
              <w:r w:rsidRPr="00A66248">
                <w:rPr>
                  <w:rStyle w:val="Hyperlink"/>
                  <w:rFonts w:ascii="Calibri" w:hAnsi="Calibri"/>
                  <w:sz w:val="19"/>
                </w:rPr>
                <w:t>USDA Letter to Governor Dayton</w:t>
              </w:r>
            </w:hyperlink>
            <w:r>
              <w:rPr>
                <w:rFonts w:ascii="Calibri" w:hAnsi="Calibri"/>
                <w:sz w:val="19"/>
              </w:rPr>
              <w:t>]</w:t>
            </w:r>
          </w:p>
        </w:tc>
      </w:tr>
      <w:tr w:rsidR="002127CD" w14:paraId="6756B9B8" w14:textId="77777777" w:rsidTr="002127CD">
        <w:tblPrEx>
          <w:jc w:val="left"/>
          <w:tblLook w:val="04A0" w:firstRow="1" w:lastRow="0" w:firstColumn="1" w:lastColumn="0" w:noHBand="0" w:noVBand="1"/>
        </w:tblPrEx>
        <w:trPr>
          <w:trHeight w:val="1268"/>
        </w:trPr>
        <w:tc>
          <w:tcPr>
            <w:tcW w:w="1280" w:type="dxa"/>
          </w:tcPr>
          <w:p w14:paraId="7DD7076F" w14:textId="77777777" w:rsidR="002127CD" w:rsidRDefault="002127CD" w:rsidP="002127CD">
            <w:pPr>
              <w:tabs>
                <w:tab w:val="left" w:pos="653"/>
              </w:tabs>
              <w:jc w:val="both"/>
              <w:rPr>
                <w:rFonts w:ascii="Calibri" w:hAnsi="Calibri"/>
                <w:sz w:val="19"/>
              </w:rPr>
            </w:pPr>
            <w:r>
              <w:rPr>
                <w:rFonts w:ascii="Calibri" w:hAnsi="Calibri"/>
                <w:sz w:val="19"/>
              </w:rPr>
              <w:t>7/17/14</w:t>
            </w:r>
          </w:p>
        </w:tc>
        <w:tc>
          <w:tcPr>
            <w:tcW w:w="2218" w:type="dxa"/>
            <w:shd w:val="clear" w:color="auto" w:fill="DBE5F1" w:themeFill="accent1" w:themeFillTint="33"/>
          </w:tcPr>
          <w:p w14:paraId="3D451B9F" w14:textId="77777777" w:rsidR="002127CD" w:rsidRPr="00A66248" w:rsidRDefault="002127CD" w:rsidP="002127CD">
            <w:pPr>
              <w:rPr>
                <w:rFonts w:ascii="Calibri" w:hAnsi="Calibri"/>
                <w:b/>
                <w:sz w:val="19"/>
              </w:rPr>
            </w:pPr>
            <w:r w:rsidRPr="00A66248">
              <w:rPr>
                <w:rFonts w:ascii="Calibri" w:hAnsi="Calibri"/>
                <w:b/>
                <w:sz w:val="19"/>
              </w:rPr>
              <w:t>Minnesota Looks To Build On Clean Energy Progress, Create Jobs</w:t>
            </w:r>
          </w:p>
        </w:tc>
        <w:tc>
          <w:tcPr>
            <w:tcW w:w="3222" w:type="dxa"/>
          </w:tcPr>
          <w:p w14:paraId="1F4164A0" w14:textId="77777777" w:rsidR="002127CD" w:rsidRDefault="002127CD" w:rsidP="002127CD">
            <w:pPr>
              <w:rPr>
                <w:rFonts w:ascii="Calibri" w:hAnsi="Calibri"/>
                <w:sz w:val="19"/>
              </w:rPr>
            </w:pPr>
            <w:r w:rsidRPr="00A66248">
              <w:rPr>
                <w:rFonts w:ascii="Calibri" w:hAnsi="Calibri"/>
                <w:sz w:val="19"/>
              </w:rPr>
              <w:t xml:space="preserve">Clean energy experts from across the state and nation </w:t>
            </w:r>
            <w:r>
              <w:rPr>
                <w:rFonts w:ascii="Calibri" w:hAnsi="Calibri"/>
                <w:sz w:val="19"/>
              </w:rPr>
              <w:t xml:space="preserve">gather </w:t>
            </w:r>
            <w:r w:rsidRPr="00A66248">
              <w:rPr>
                <w:rFonts w:ascii="Calibri" w:hAnsi="Calibri"/>
                <w:sz w:val="19"/>
              </w:rPr>
              <w:t>in Minneapolis to discuss strategies to strengthen Minnesota's clean energy economy and align the state's economic development policies with growth opportunities in the clean energy industry.</w:t>
            </w:r>
          </w:p>
        </w:tc>
        <w:tc>
          <w:tcPr>
            <w:tcW w:w="2011" w:type="dxa"/>
          </w:tcPr>
          <w:p w14:paraId="2ABE1B01" w14:textId="77777777" w:rsidR="002127CD" w:rsidRDefault="002127CD" w:rsidP="002127CD">
            <w:pPr>
              <w:rPr>
                <w:rFonts w:ascii="Calibri" w:hAnsi="Calibri"/>
                <w:sz w:val="19"/>
              </w:rPr>
            </w:pPr>
            <w:r>
              <w:rPr>
                <w:rFonts w:ascii="Calibri" w:hAnsi="Calibri"/>
                <w:sz w:val="19"/>
              </w:rPr>
              <w:t>[</w:t>
            </w:r>
            <w:hyperlink r:id="rId1381" w:history="1">
              <w:r w:rsidRPr="006605D2">
                <w:rPr>
                  <w:rStyle w:val="Hyperlink"/>
                  <w:rFonts w:ascii="Calibri" w:hAnsi="Calibri"/>
                  <w:sz w:val="19"/>
                </w:rPr>
                <w:t>News Release</w:t>
              </w:r>
            </w:hyperlink>
            <w:r>
              <w:rPr>
                <w:rFonts w:ascii="Calibri" w:hAnsi="Calibri"/>
                <w:sz w:val="19"/>
              </w:rPr>
              <w:t>]</w:t>
            </w:r>
          </w:p>
          <w:p w14:paraId="5A1EB6C6" w14:textId="77777777" w:rsidR="002127CD" w:rsidRDefault="002127CD" w:rsidP="002127CD">
            <w:pPr>
              <w:rPr>
                <w:rFonts w:ascii="Calibri" w:hAnsi="Calibri"/>
                <w:sz w:val="19"/>
              </w:rPr>
            </w:pPr>
            <w:r>
              <w:rPr>
                <w:rFonts w:ascii="Calibri" w:hAnsi="Calibri"/>
                <w:sz w:val="19"/>
              </w:rPr>
              <w:t>[</w:t>
            </w:r>
            <w:hyperlink r:id="rId1382" w:history="1">
              <w:r w:rsidRPr="006605D2">
                <w:rPr>
                  <w:rStyle w:val="Hyperlink"/>
                  <w:rFonts w:ascii="Calibri" w:hAnsi="Calibri"/>
                  <w:sz w:val="19"/>
                </w:rPr>
                <w:t>Minnesota’s Clean Energy Economy</w:t>
              </w:r>
            </w:hyperlink>
            <w:r>
              <w:rPr>
                <w:rFonts w:ascii="Calibri" w:hAnsi="Calibri"/>
                <w:sz w:val="19"/>
              </w:rPr>
              <w:t>]</w:t>
            </w:r>
          </w:p>
        </w:tc>
      </w:tr>
      <w:tr w:rsidR="002127CD" w14:paraId="5AC6D1F8" w14:textId="77777777" w:rsidTr="002127CD">
        <w:tblPrEx>
          <w:jc w:val="left"/>
          <w:tblLook w:val="04A0" w:firstRow="1" w:lastRow="0" w:firstColumn="1" w:lastColumn="0" w:noHBand="0" w:noVBand="1"/>
        </w:tblPrEx>
        <w:trPr>
          <w:trHeight w:val="1268"/>
        </w:trPr>
        <w:tc>
          <w:tcPr>
            <w:tcW w:w="1280" w:type="dxa"/>
          </w:tcPr>
          <w:p w14:paraId="051FC85A" w14:textId="77777777" w:rsidR="002127CD" w:rsidRDefault="002127CD" w:rsidP="002127CD">
            <w:pPr>
              <w:tabs>
                <w:tab w:val="left" w:pos="653"/>
              </w:tabs>
              <w:jc w:val="both"/>
              <w:rPr>
                <w:rFonts w:ascii="Calibri" w:hAnsi="Calibri"/>
                <w:sz w:val="19"/>
              </w:rPr>
            </w:pPr>
            <w:r>
              <w:rPr>
                <w:rFonts w:ascii="Calibri" w:hAnsi="Calibri"/>
                <w:sz w:val="19"/>
              </w:rPr>
              <w:lastRenderedPageBreak/>
              <w:t>7/18/14</w:t>
            </w:r>
          </w:p>
        </w:tc>
        <w:tc>
          <w:tcPr>
            <w:tcW w:w="2218" w:type="dxa"/>
            <w:shd w:val="clear" w:color="auto" w:fill="DBE5F1" w:themeFill="accent1" w:themeFillTint="33"/>
          </w:tcPr>
          <w:p w14:paraId="2F55C584" w14:textId="77777777" w:rsidR="002127CD" w:rsidRPr="00A66248" w:rsidRDefault="002127CD" w:rsidP="002127CD">
            <w:pPr>
              <w:rPr>
                <w:rFonts w:ascii="Calibri" w:hAnsi="Calibri"/>
                <w:b/>
                <w:sz w:val="19"/>
              </w:rPr>
            </w:pPr>
            <w:r w:rsidRPr="006605D2">
              <w:rPr>
                <w:rFonts w:ascii="Calibri" w:hAnsi="Calibri"/>
                <w:b/>
                <w:sz w:val="19"/>
              </w:rPr>
              <w:t>Governor Dayton Meets With Local Leaders To Discuss Next Steps On Lewis And Clark Water Project</w:t>
            </w:r>
          </w:p>
        </w:tc>
        <w:tc>
          <w:tcPr>
            <w:tcW w:w="3222" w:type="dxa"/>
          </w:tcPr>
          <w:p w14:paraId="088721DD" w14:textId="77777777" w:rsidR="002127CD" w:rsidRPr="00A66248" w:rsidRDefault="002127CD" w:rsidP="002127CD">
            <w:pPr>
              <w:rPr>
                <w:rFonts w:ascii="Calibri" w:hAnsi="Calibri"/>
                <w:sz w:val="19"/>
              </w:rPr>
            </w:pPr>
            <w:r>
              <w:rPr>
                <w:rFonts w:ascii="Calibri" w:hAnsi="Calibri"/>
                <w:sz w:val="19"/>
              </w:rPr>
              <w:t xml:space="preserve">Governor Dayton travels to </w:t>
            </w:r>
            <w:proofErr w:type="spellStart"/>
            <w:r>
              <w:rPr>
                <w:rFonts w:ascii="Calibri" w:hAnsi="Calibri"/>
                <w:sz w:val="19"/>
              </w:rPr>
              <w:t>Luverne</w:t>
            </w:r>
            <w:proofErr w:type="spellEnd"/>
            <w:r>
              <w:rPr>
                <w:rFonts w:ascii="Calibri" w:hAnsi="Calibri"/>
                <w:sz w:val="19"/>
              </w:rPr>
              <w:t xml:space="preserve"> </w:t>
            </w:r>
            <w:r w:rsidRPr="006605D2">
              <w:rPr>
                <w:rFonts w:ascii="Calibri" w:hAnsi="Calibri"/>
                <w:sz w:val="19"/>
              </w:rPr>
              <w:t>to meet with local officials and area legislators to discuss next steps in advancing the construction of the Lewis and Clark Regional Water System.</w:t>
            </w:r>
          </w:p>
        </w:tc>
        <w:tc>
          <w:tcPr>
            <w:tcW w:w="2011" w:type="dxa"/>
          </w:tcPr>
          <w:p w14:paraId="432AC4A5" w14:textId="77777777" w:rsidR="002127CD" w:rsidRDefault="002127CD" w:rsidP="002127CD">
            <w:pPr>
              <w:rPr>
                <w:rFonts w:ascii="Calibri" w:hAnsi="Calibri"/>
                <w:sz w:val="19"/>
              </w:rPr>
            </w:pPr>
            <w:r>
              <w:rPr>
                <w:rFonts w:ascii="Calibri" w:hAnsi="Calibri"/>
                <w:sz w:val="19"/>
              </w:rPr>
              <w:t>[</w:t>
            </w:r>
            <w:hyperlink r:id="rId1383" w:history="1">
              <w:r w:rsidRPr="006605D2">
                <w:rPr>
                  <w:rStyle w:val="Hyperlink"/>
                  <w:rFonts w:ascii="Calibri" w:hAnsi="Calibri"/>
                  <w:sz w:val="19"/>
                </w:rPr>
                <w:t>News Release</w:t>
              </w:r>
            </w:hyperlink>
            <w:r>
              <w:rPr>
                <w:rFonts w:ascii="Calibri" w:hAnsi="Calibri"/>
                <w:sz w:val="19"/>
              </w:rPr>
              <w:t>]</w:t>
            </w:r>
          </w:p>
        </w:tc>
      </w:tr>
      <w:tr w:rsidR="002127CD" w14:paraId="197D1FC9" w14:textId="77777777" w:rsidTr="002127CD">
        <w:tblPrEx>
          <w:jc w:val="left"/>
          <w:tblLook w:val="04A0" w:firstRow="1" w:lastRow="0" w:firstColumn="1" w:lastColumn="0" w:noHBand="0" w:noVBand="1"/>
        </w:tblPrEx>
        <w:trPr>
          <w:trHeight w:val="953"/>
        </w:trPr>
        <w:tc>
          <w:tcPr>
            <w:tcW w:w="1280" w:type="dxa"/>
          </w:tcPr>
          <w:p w14:paraId="187203BE" w14:textId="77777777" w:rsidR="002127CD" w:rsidRDefault="002127CD" w:rsidP="002127CD">
            <w:pPr>
              <w:tabs>
                <w:tab w:val="left" w:pos="653"/>
              </w:tabs>
              <w:jc w:val="both"/>
              <w:rPr>
                <w:rFonts w:ascii="Calibri" w:hAnsi="Calibri"/>
                <w:sz w:val="19"/>
              </w:rPr>
            </w:pPr>
            <w:r>
              <w:rPr>
                <w:rFonts w:ascii="Calibri" w:hAnsi="Calibri"/>
                <w:sz w:val="19"/>
              </w:rPr>
              <w:t>7/21/14</w:t>
            </w:r>
          </w:p>
        </w:tc>
        <w:tc>
          <w:tcPr>
            <w:tcW w:w="2218" w:type="dxa"/>
            <w:shd w:val="clear" w:color="auto" w:fill="DBE5F1" w:themeFill="accent1" w:themeFillTint="33"/>
          </w:tcPr>
          <w:p w14:paraId="69065208" w14:textId="77777777" w:rsidR="002127CD" w:rsidRPr="006605D2" w:rsidRDefault="002127CD" w:rsidP="002127CD">
            <w:pPr>
              <w:rPr>
                <w:rFonts w:ascii="Calibri" w:hAnsi="Calibri"/>
                <w:b/>
                <w:sz w:val="19"/>
              </w:rPr>
            </w:pPr>
            <w:r w:rsidRPr="006605D2">
              <w:rPr>
                <w:rFonts w:ascii="Calibri" w:hAnsi="Calibri"/>
                <w:b/>
                <w:sz w:val="19"/>
              </w:rPr>
              <w:t>Governor Dayton Secures Presidential Disaster Declaration</w:t>
            </w:r>
          </w:p>
        </w:tc>
        <w:tc>
          <w:tcPr>
            <w:tcW w:w="3222" w:type="dxa"/>
          </w:tcPr>
          <w:p w14:paraId="3285FE15" w14:textId="77777777" w:rsidR="002127CD" w:rsidRDefault="002127CD" w:rsidP="002127CD">
            <w:pPr>
              <w:rPr>
                <w:rFonts w:ascii="Calibri" w:hAnsi="Calibri"/>
                <w:sz w:val="19"/>
              </w:rPr>
            </w:pPr>
            <w:r>
              <w:rPr>
                <w:rFonts w:ascii="Calibri" w:hAnsi="Calibri"/>
                <w:sz w:val="19"/>
              </w:rPr>
              <w:t>President Barack Obama declares</w:t>
            </w:r>
            <w:r w:rsidRPr="006605D2">
              <w:rPr>
                <w:rFonts w:ascii="Calibri" w:hAnsi="Calibri"/>
                <w:sz w:val="19"/>
              </w:rPr>
              <w:t xml:space="preserve"> a major disaster in Minnesota after widespread flooding across the state.</w:t>
            </w:r>
          </w:p>
        </w:tc>
        <w:tc>
          <w:tcPr>
            <w:tcW w:w="2011" w:type="dxa"/>
          </w:tcPr>
          <w:p w14:paraId="59714B29" w14:textId="77777777" w:rsidR="002127CD" w:rsidRDefault="002127CD" w:rsidP="002127CD">
            <w:pPr>
              <w:rPr>
                <w:rFonts w:ascii="Calibri" w:hAnsi="Calibri"/>
                <w:sz w:val="19"/>
              </w:rPr>
            </w:pPr>
            <w:r>
              <w:rPr>
                <w:rFonts w:ascii="Calibri" w:hAnsi="Calibri"/>
                <w:sz w:val="19"/>
              </w:rPr>
              <w:t>[</w:t>
            </w:r>
            <w:hyperlink r:id="rId1384" w:history="1">
              <w:r w:rsidRPr="006605D2">
                <w:rPr>
                  <w:rStyle w:val="Hyperlink"/>
                  <w:rFonts w:ascii="Calibri" w:hAnsi="Calibri"/>
                  <w:sz w:val="19"/>
                </w:rPr>
                <w:t>News Release</w:t>
              </w:r>
            </w:hyperlink>
            <w:r>
              <w:rPr>
                <w:rFonts w:ascii="Calibri" w:hAnsi="Calibri"/>
                <w:sz w:val="19"/>
              </w:rPr>
              <w:t>]</w:t>
            </w:r>
          </w:p>
          <w:p w14:paraId="6A5D546F" w14:textId="77777777" w:rsidR="002127CD" w:rsidRDefault="002127CD" w:rsidP="002127CD">
            <w:pPr>
              <w:rPr>
                <w:rFonts w:ascii="Calibri" w:hAnsi="Calibri"/>
                <w:sz w:val="19"/>
              </w:rPr>
            </w:pPr>
            <w:r>
              <w:rPr>
                <w:rFonts w:ascii="Calibri" w:hAnsi="Calibri"/>
                <w:sz w:val="19"/>
              </w:rPr>
              <w:t>[</w:t>
            </w:r>
            <w:hyperlink r:id="rId1385" w:history="1">
              <w:r w:rsidRPr="006605D2">
                <w:rPr>
                  <w:rStyle w:val="Hyperlink"/>
                  <w:rFonts w:ascii="Calibri" w:hAnsi="Calibri"/>
                  <w:sz w:val="19"/>
                </w:rPr>
                <w:t>Governor Dayton’s July 9</w:t>
              </w:r>
              <w:r w:rsidRPr="006605D2">
                <w:rPr>
                  <w:rStyle w:val="Hyperlink"/>
                  <w:rFonts w:ascii="Calibri" w:hAnsi="Calibri"/>
                  <w:sz w:val="19"/>
                  <w:vertAlign w:val="superscript"/>
                </w:rPr>
                <w:t>th</w:t>
              </w:r>
              <w:r w:rsidRPr="006605D2">
                <w:rPr>
                  <w:rStyle w:val="Hyperlink"/>
                  <w:rFonts w:ascii="Calibri" w:hAnsi="Calibri"/>
                  <w:sz w:val="19"/>
                </w:rPr>
                <w:t xml:space="preserve"> Letter to President Obama</w:t>
              </w:r>
            </w:hyperlink>
            <w:r>
              <w:rPr>
                <w:rFonts w:ascii="Calibri" w:hAnsi="Calibri"/>
                <w:sz w:val="19"/>
              </w:rPr>
              <w:t>]</w:t>
            </w:r>
          </w:p>
        </w:tc>
      </w:tr>
      <w:tr w:rsidR="002127CD" w14:paraId="2E7D3DBB" w14:textId="77777777" w:rsidTr="002127CD">
        <w:tblPrEx>
          <w:jc w:val="left"/>
          <w:tblLook w:val="04A0" w:firstRow="1" w:lastRow="0" w:firstColumn="1" w:lastColumn="0" w:noHBand="0" w:noVBand="1"/>
        </w:tblPrEx>
        <w:trPr>
          <w:trHeight w:val="1268"/>
        </w:trPr>
        <w:tc>
          <w:tcPr>
            <w:tcW w:w="1280" w:type="dxa"/>
          </w:tcPr>
          <w:p w14:paraId="7039265A" w14:textId="77777777" w:rsidR="002127CD" w:rsidRDefault="002127CD" w:rsidP="002127CD">
            <w:pPr>
              <w:tabs>
                <w:tab w:val="left" w:pos="653"/>
              </w:tabs>
              <w:jc w:val="both"/>
              <w:rPr>
                <w:rFonts w:ascii="Calibri" w:hAnsi="Calibri"/>
                <w:sz w:val="19"/>
              </w:rPr>
            </w:pPr>
            <w:r>
              <w:rPr>
                <w:rFonts w:ascii="Calibri" w:hAnsi="Calibri"/>
                <w:sz w:val="19"/>
              </w:rPr>
              <w:t>7/23/14</w:t>
            </w:r>
          </w:p>
        </w:tc>
        <w:tc>
          <w:tcPr>
            <w:tcW w:w="2218" w:type="dxa"/>
            <w:shd w:val="clear" w:color="auto" w:fill="DBE5F1" w:themeFill="accent1" w:themeFillTint="33"/>
          </w:tcPr>
          <w:p w14:paraId="5B813DB5" w14:textId="77777777" w:rsidR="002127CD" w:rsidRPr="006605D2" w:rsidRDefault="002127CD" w:rsidP="002127CD">
            <w:pPr>
              <w:rPr>
                <w:rFonts w:ascii="Calibri" w:hAnsi="Calibri"/>
                <w:b/>
                <w:sz w:val="19"/>
              </w:rPr>
            </w:pPr>
            <w:r w:rsidRPr="001C4A59">
              <w:rPr>
                <w:rFonts w:ascii="Calibri" w:hAnsi="Calibri"/>
                <w:b/>
                <w:sz w:val="19"/>
              </w:rPr>
              <w:t>Statement From Governor Dayton On Proposed Federal Railway Safety Regulations</w:t>
            </w:r>
          </w:p>
        </w:tc>
        <w:tc>
          <w:tcPr>
            <w:tcW w:w="3222" w:type="dxa"/>
          </w:tcPr>
          <w:p w14:paraId="08294211" w14:textId="77777777" w:rsidR="002127CD" w:rsidRDefault="002127CD" w:rsidP="002127CD">
            <w:pPr>
              <w:rPr>
                <w:rFonts w:ascii="Calibri" w:hAnsi="Calibri"/>
                <w:sz w:val="19"/>
              </w:rPr>
            </w:pPr>
            <w:r>
              <w:rPr>
                <w:rFonts w:ascii="Calibri" w:hAnsi="Calibri"/>
                <w:sz w:val="19"/>
              </w:rPr>
              <w:t>Governor Dayton issues a statement on the</w:t>
            </w:r>
            <w:r w:rsidRPr="001C4A59">
              <w:rPr>
                <w:rFonts w:ascii="Calibri" w:hAnsi="Calibri"/>
                <w:sz w:val="19"/>
              </w:rPr>
              <w:t xml:space="preserve"> U.S. Depart</w:t>
            </w:r>
            <w:r>
              <w:rPr>
                <w:rFonts w:ascii="Calibri" w:hAnsi="Calibri"/>
                <w:sz w:val="19"/>
              </w:rPr>
              <w:t xml:space="preserve">ment of Transportation’s </w:t>
            </w:r>
            <w:r w:rsidRPr="001C4A59">
              <w:rPr>
                <w:rFonts w:ascii="Calibri" w:hAnsi="Calibri"/>
                <w:sz w:val="19"/>
              </w:rPr>
              <w:t>new regulations to enhance the safety of trains that transport crude oil across the country, including trains that travel through Minnesota.</w:t>
            </w:r>
          </w:p>
        </w:tc>
        <w:tc>
          <w:tcPr>
            <w:tcW w:w="2011" w:type="dxa"/>
          </w:tcPr>
          <w:p w14:paraId="31D83C93" w14:textId="77777777" w:rsidR="002127CD" w:rsidRDefault="002127CD" w:rsidP="002127CD">
            <w:pPr>
              <w:rPr>
                <w:rFonts w:ascii="Calibri" w:hAnsi="Calibri"/>
                <w:sz w:val="19"/>
              </w:rPr>
            </w:pPr>
            <w:r>
              <w:rPr>
                <w:rFonts w:ascii="Calibri" w:hAnsi="Calibri"/>
                <w:sz w:val="19"/>
              </w:rPr>
              <w:t>[</w:t>
            </w:r>
            <w:hyperlink r:id="rId1386" w:history="1">
              <w:r w:rsidRPr="001C4A59">
                <w:rPr>
                  <w:rStyle w:val="Hyperlink"/>
                  <w:rFonts w:ascii="Calibri" w:hAnsi="Calibri"/>
                  <w:sz w:val="19"/>
                </w:rPr>
                <w:t>News Release</w:t>
              </w:r>
            </w:hyperlink>
            <w:r>
              <w:rPr>
                <w:rFonts w:ascii="Calibri" w:hAnsi="Calibri"/>
                <w:sz w:val="19"/>
              </w:rPr>
              <w:t>]</w:t>
            </w:r>
          </w:p>
          <w:p w14:paraId="4F98A84C" w14:textId="77777777" w:rsidR="002127CD" w:rsidRDefault="002127CD" w:rsidP="002127CD">
            <w:pPr>
              <w:rPr>
                <w:rFonts w:ascii="Calibri" w:hAnsi="Calibri"/>
                <w:sz w:val="19"/>
              </w:rPr>
            </w:pPr>
            <w:r>
              <w:rPr>
                <w:rFonts w:ascii="Calibri" w:hAnsi="Calibri"/>
                <w:sz w:val="19"/>
              </w:rPr>
              <w:t>[</w:t>
            </w:r>
            <w:hyperlink r:id="rId1387" w:history="1">
              <w:r w:rsidRPr="001C4A59">
                <w:rPr>
                  <w:rStyle w:val="Hyperlink"/>
                  <w:rFonts w:ascii="Calibri" w:hAnsi="Calibri"/>
                  <w:sz w:val="19"/>
                </w:rPr>
                <w:t>U.S. Department of Transportation Release</w:t>
              </w:r>
            </w:hyperlink>
            <w:r>
              <w:rPr>
                <w:rFonts w:ascii="Calibri" w:hAnsi="Calibri"/>
                <w:sz w:val="19"/>
              </w:rPr>
              <w:t>]</w:t>
            </w:r>
          </w:p>
        </w:tc>
      </w:tr>
      <w:tr w:rsidR="002127CD" w14:paraId="2C5AC91C" w14:textId="77777777" w:rsidTr="002127CD">
        <w:tblPrEx>
          <w:jc w:val="left"/>
          <w:tblLook w:val="04A0" w:firstRow="1" w:lastRow="0" w:firstColumn="1" w:lastColumn="0" w:noHBand="0" w:noVBand="1"/>
        </w:tblPrEx>
        <w:trPr>
          <w:trHeight w:val="1268"/>
        </w:trPr>
        <w:tc>
          <w:tcPr>
            <w:tcW w:w="1280" w:type="dxa"/>
          </w:tcPr>
          <w:p w14:paraId="15B60BC6" w14:textId="77777777" w:rsidR="002127CD" w:rsidRDefault="002127CD" w:rsidP="002127CD">
            <w:pPr>
              <w:tabs>
                <w:tab w:val="left" w:pos="653"/>
              </w:tabs>
              <w:jc w:val="both"/>
              <w:rPr>
                <w:rFonts w:ascii="Calibri" w:hAnsi="Calibri"/>
                <w:sz w:val="19"/>
              </w:rPr>
            </w:pPr>
            <w:r>
              <w:rPr>
                <w:rFonts w:ascii="Calibri" w:hAnsi="Calibri"/>
                <w:sz w:val="19"/>
              </w:rPr>
              <w:t>7/23/14</w:t>
            </w:r>
          </w:p>
        </w:tc>
        <w:tc>
          <w:tcPr>
            <w:tcW w:w="2218" w:type="dxa"/>
            <w:shd w:val="clear" w:color="auto" w:fill="DBE5F1" w:themeFill="accent1" w:themeFillTint="33"/>
          </w:tcPr>
          <w:p w14:paraId="03EE606F" w14:textId="77777777" w:rsidR="002127CD" w:rsidRPr="001C4A59" w:rsidRDefault="002127CD" w:rsidP="002127CD">
            <w:pPr>
              <w:rPr>
                <w:rFonts w:ascii="Calibri" w:hAnsi="Calibri"/>
                <w:b/>
                <w:sz w:val="19"/>
              </w:rPr>
            </w:pPr>
            <w:r w:rsidRPr="001C4A59">
              <w:rPr>
                <w:rFonts w:ascii="Calibri" w:hAnsi="Calibri"/>
                <w:b/>
                <w:sz w:val="19"/>
              </w:rPr>
              <w:t>State It Reforms Have Saved Minnesota Taxpayers $27.4 Million</w:t>
            </w:r>
          </w:p>
        </w:tc>
        <w:tc>
          <w:tcPr>
            <w:tcW w:w="3222" w:type="dxa"/>
          </w:tcPr>
          <w:p w14:paraId="6AF629F6" w14:textId="77777777" w:rsidR="002127CD" w:rsidRDefault="002127CD" w:rsidP="002127CD">
            <w:pPr>
              <w:rPr>
                <w:rFonts w:ascii="Calibri" w:hAnsi="Calibri"/>
                <w:sz w:val="19"/>
              </w:rPr>
            </w:pPr>
            <w:r>
              <w:rPr>
                <w:rFonts w:ascii="Calibri" w:hAnsi="Calibri"/>
                <w:sz w:val="19"/>
              </w:rPr>
              <w:t>T</w:t>
            </w:r>
            <w:r w:rsidRPr="001C4A59">
              <w:rPr>
                <w:rFonts w:ascii="Calibri" w:hAnsi="Calibri"/>
                <w:sz w:val="19"/>
              </w:rPr>
              <w:t>he overhaul of Minnesota's information technology administration and services has saved state taxpayers over $27.4 million to date. MN.IT Services expects to save at least another $7 million under these new reforms by the end of this year.</w:t>
            </w:r>
          </w:p>
        </w:tc>
        <w:tc>
          <w:tcPr>
            <w:tcW w:w="2011" w:type="dxa"/>
          </w:tcPr>
          <w:p w14:paraId="00B49F95" w14:textId="77777777" w:rsidR="002127CD" w:rsidRDefault="002127CD" w:rsidP="002127CD">
            <w:pPr>
              <w:rPr>
                <w:rFonts w:ascii="Calibri" w:hAnsi="Calibri"/>
                <w:sz w:val="19"/>
              </w:rPr>
            </w:pPr>
            <w:r>
              <w:rPr>
                <w:rFonts w:ascii="Calibri" w:hAnsi="Calibri"/>
                <w:sz w:val="19"/>
              </w:rPr>
              <w:t>[</w:t>
            </w:r>
            <w:hyperlink r:id="rId1388" w:history="1">
              <w:r w:rsidRPr="001C4A59">
                <w:rPr>
                  <w:rStyle w:val="Hyperlink"/>
                  <w:rFonts w:ascii="Calibri" w:hAnsi="Calibri"/>
                  <w:sz w:val="19"/>
                </w:rPr>
                <w:t>News Release</w:t>
              </w:r>
            </w:hyperlink>
            <w:r>
              <w:rPr>
                <w:rFonts w:ascii="Calibri" w:hAnsi="Calibri"/>
                <w:sz w:val="19"/>
              </w:rPr>
              <w:t>]</w:t>
            </w:r>
          </w:p>
        </w:tc>
      </w:tr>
      <w:tr w:rsidR="002127CD" w14:paraId="3084AC7D" w14:textId="77777777" w:rsidTr="002127CD">
        <w:tblPrEx>
          <w:jc w:val="left"/>
          <w:tblLook w:val="04A0" w:firstRow="1" w:lastRow="0" w:firstColumn="1" w:lastColumn="0" w:noHBand="0" w:noVBand="1"/>
        </w:tblPrEx>
        <w:trPr>
          <w:trHeight w:val="413"/>
        </w:trPr>
        <w:tc>
          <w:tcPr>
            <w:tcW w:w="1280" w:type="dxa"/>
          </w:tcPr>
          <w:p w14:paraId="31E1F092" w14:textId="77777777" w:rsidR="002127CD" w:rsidRDefault="002127CD" w:rsidP="002127CD">
            <w:pPr>
              <w:tabs>
                <w:tab w:val="left" w:pos="653"/>
              </w:tabs>
              <w:jc w:val="both"/>
              <w:rPr>
                <w:rFonts w:ascii="Calibri" w:hAnsi="Calibri"/>
                <w:sz w:val="19"/>
              </w:rPr>
            </w:pPr>
            <w:r>
              <w:rPr>
                <w:rFonts w:ascii="Calibri" w:hAnsi="Calibri"/>
                <w:sz w:val="19"/>
              </w:rPr>
              <w:t>7/23/14</w:t>
            </w:r>
          </w:p>
        </w:tc>
        <w:tc>
          <w:tcPr>
            <w:tcW w:w="2218" w:type="dxa"/>
            <w:shd w:val="clear" w:color="auto" w:fill="DBE5F1" w:themeFill="accent1" w:themeFillTint="33"/>
          </w:tcPr>
          <w:p w14:paraId="43D6D543" w14:textId="77777777" w:rsidR="002127CD" w:rsidRPr="001C4A59" w:rsidRDefault="002127CD" w:rsidP="002127CD">
            <w:pPr>
              <w:rPr>
                <w:rFonts w:ascii="Calibri" w:hAnsi="Calibri"/>
                <w:b/>
                <w:sz w:val="19"/>
              </w:rPr>
            </w:pPr>
            <w:r w:rsidRPr="001C4A59">
              <w:rPr>
                <w:rFonts w:ascii="Calibri" w:hAnsi="Calibri"/>
                <w:b/>
                <w:sz w:val="19"/>
              </w:rPr>
              <w:t>Governor Dayton Releases Tax Returns</w:t>
            </w:r>
          </w:p>
        </w:tc>
        <w:tc>
          <w:tcPr>
            <w:tcW w:w="3222" w:type="dxa"/>
          </w:tcPr>
          <w:p w14:paraId="23C040B9" w14:textId="77777777" w:rsidR="002127CD" w:rsidRDefault="002127CD" w:rsidP="002127CD">
            <w:pPr>
              <w:rPr>
                <w:rFonts w:ascii="Calibri" w:hAnsi="Calibri"/>
                <w:sz w:val="19"/>
              </w:rPr>
            </w:pPr>
            <w:r>
              <w:rPr>
                <w:rFonts w:ascii="Calibri" w:hAnsi="Calibri"/>
                <w:sz w:val="19"/>
              </w:rPr>
              <w:t>Governor Dayton releases his 2013 tax returns.</w:t>
            </w:r>
          </w:p>
        </w:tc>
        <w:tc>
          <w:tcPr>
            <w:tcW w:w="2011" w:type="dxa"/>
          </w:tcPr>
          <w:p w14:paraId="217FBF0B" w14:textId="77777777" w:rsidR="002127CD" w:rsidRDefault="002127CD" w:rsidP="002127CD">
            <w:pPr>
              <w:rPr>
                <w:rFonts w:ascii="Calibri" w:hAnsi="Calibri"/>
                <w:sz w:val="19"/>
              </w:rPr>
            </w:pPr>
            <w:r>
              <w:rPr>
                <w:rFonts w:ascii="Calibri" w:hAnsi="Calibri"/>
                <w:sz w:val="19"/>
              </w:rPr>
              <w:t>[</w:t>
            </w:r>
            <w:hyperlink r:id="rId1389" w:history="1">
              <w:r w:rsidRPr="001C4A59">
                <w:rPr>
                  <w:rStyle w:val="Hyperlink"/>
                  <w:rFonts w:ascii="Calibri" w:hAnsi="Calibri"/>
                  <w:sz w:val="19"/>
                </w:rPr>
                <w:t>News Release</w:t>
              </w:r>
            </w:hyperlink>
            <w:r>
              <w:rPr>
                <w:rFonts w:ascii="Calibri" w:hAnsi="Calibri"/>
                <w:sz w:val="19"/>
              </w:rPr>
              <w:t>]</w:t>
            </w:r>
          </w:p>
          <w:p w14:paraId="3CD0C790" w14:textId="77777777" w:rsidR="002127CD" w:rsidRDefault="002127CD" w:rsidP="002127CD">
            <w:pPr>
              <w:rPr>
                <w:rFonts w:ascii="Calibri" w:hAnsi="Calibri"/>
                <w:sz w:val="19"/>
              </w:rPr>
            </w:pPr>
            <w:r>
              <w:rPr>
                <w:rFonts w:ascii="Calibri" w:hAnsi="Calibri"/>
                <w:sz w:val="19"/>
              </w:rPr>
              <w:t>[</w:t>
            </w:r>
            <w:hyperlink r:id="rId1390" w:history="1">
              <w:r w:rsidRPr="001C4A59">
                <w:rPr>
                  <w:rStyle w:val="Hyperlink"/>
                  <w:rFonts w:ascii="Calibri" w:hAnsi="Calibri"/>
                  <w:sz w:val="19"/>
                </w:rPr>
                <w:t>2013 Tax Returns</w:t>
              </w:r>
            </w:hyperlink>
            <w:r>
              <w:rPr>
                <w:rFonts w:ascii="Calibri" w:hAnsi="Calibri"/>
                <w:sz w:val="19"/>
              </w:rPr>
              <w:t>]</w:t>
            </w:r>
          </w:p>
        </w:tc>
      </w:tr>
      <w:tr w:rsidR="002127CD" w14:paraId="3433D6EC" w14:textId="77777777" w:rsidTr="002127CD">
        <w:tblPrEx>
          <w:jc w:val="left"/>
          <w:tblLook w:val="04A0" w:firstRow="1" w:lastRow="0" w:firstColumn="1" w:lastColumn="0" w:noHBand="0" w:noVBand="1"/>
        </w:tblPrEx>
        <w:trPr>
          <w:trHeight w:val="1268"/>
        </w:trPr>
        <w:tc>
          <w:tcPr>
            <w:tcW w:w="1280" w:type="dxa"/>
          </w:tcPr>
          <w:p w14:paraId="6CDA14B2" w14:textId="77777777" w:rsidR="002127CD" w:rsidRDefault="002127CD" w:rsidP="002127CD">
            <w:pPr>
              <w:tabs>
                <w:tab w:val="left" w:pos="653"/>
              </w:tabs>
              <w:jc w:val="both"/>
              <w:rPr>
                <w:rFonts w:ascii="Calibri" w:hAnsi="Calibri"/>
                <w:sz w:val="19"/>
              </w:rPr>
            </w:pPr>
            <w:r>
              <w:rPr>
                <w:rFonts w:ascii="Calibri" w:hAnsi="Calibri"/>
                <w:sz w:val="19"/>
              </w:rPr>
              <w:t>7/29/14</w:t>
            </w:r>
          </w:p>
        </w:tc>
        <w:tc>
          <w:tcPr>
            <w:tcW w:w="2218" w:type="dxa"/>
            <w:shd w:val="clear" w:color="auto" w:fill="DBE5F1" w:themeFill="accent1" w:themeFillTint="33"/>
          </w:tcPr>
          <w:p w14:paraId="0558CFFA" w14:textId="77777777" w:rsidR="002127CD" w:rsidRPr="001C4A59" w:rsidRDefault="002127CD" w:rsidP="002127CD">
            <w:pPr>
              <w:rPr>
                <w:rFonts w:ascii="Calibri" w:hAnsi="Calibri"/>
                <w:b/>
                <w:sz w:val="19"/>
              </w:rPr>
            </w:pPr>
            <w:r w:rsidRPr="001C4A59">
              <w:rPr>
                <w:rFonts w:ascii="Calibri" w:hAnsi="Calibri"/>
                <w:b/>
                <w:sz w:val="19"/>
              </w:rPr>
              <w:t>SRC Plant Expands; Will Add Up To 30 Skilled Jobs</w:t>
            </w:r>
          </w:p>
        </w:tc>
        <w:tc>
          <w:tcPr>
            <w:tcW w:w="3222" w:type="dxa"/>
          </w:tcPr>
          <w:p w14:paraId="3B2F5F18" w14:textId="77777777" w:rsidR="002127CD" w:rsidRDefault="002127CD" w:rsidP="002127CD">
            <w:pPr>
              <w:rPr>
                <w:rFonts w:ascii="Calibri" w:hAnsi="Calibri"/>
                <w:sz w:val="19"/>
              </w:rPr>
            </w:pPr>
            <w:r w:rsidRPr="000B1392">
              <w:rPr>
                <w:rFonts w:ascii="Calibri" w:hAnsi="Calibri"/>
                <w:sz w:val="19"/>
              </w:rPr>
              <w:t>The new $4 million addition</w:t>
            </w:r>
            <w:r>
              <w:rPr>
                <w:rFonts w:ascii="Calibri" w:hAnsi="Calibri"/>
                <w:sz w:val="19"/>
              </w:rPr>
              <w:t xml:space="preserve"> to SRC’s Plant will result in </w:t>
            </w:r>
            <w:r w:rsidRPr="000B1392">
              <w:rPr>
                <w:rFonts w:ascii="Calibri" w:hAnsi="Calibri"/>
                <w:sz w:val="19"/>
              </w:rPr>
              <w:t>new jobs created over the next three years for highly skilled workers, according to Rob Holt, SRC's President and CEO. The privately held company employs more than 350 people at its three facilities.</w:t>
            </w:r>
          </w:p>
        </w:tc>
        <w:tc>
          <w:tcPr>
            <w:tcW w:w="2011" w:type="dxa"/>
          </w:tcPr>
          <w:p w14:paraId="235FFB2E" w14:textId="77777777" w:rsidR="002127CD" w:rsidRDefault="002127CD" w:rsidP="002127CD">
            <w:pPr>
              <w:rPr>
                <w:rFonts w:ascii="Calibri" w:hAnsi="Calibri"/>
                <w:sz w:val="19"/>
              </w:rPr>
            </w:pPr>
            <w:r>
              <w:rPr>
                <w:rFonts w:ascii="Calibri" w:hAnsi="Calibri"/>
                <w:sz w:val="19"/>
              </w:rPr>
              <w:t>[</w:t>
            </w:r>
            <w:hyperlink r:id="rId1391" w:history="1">
              <w:r w:rsidRPr="000B1392">
                <w:rPr>
                  <w:rStyle w:val="Hyperlink"/>
                  <w:rFonts w:ascii="Calibri" w:hAnsi="Calibri"/>
                  <w:sz w:val="19"/>
                </w:rPr>
                <w:t>News Release</w:t>
              </w:r>
            </w:hyperlink>
            <w:r>
              <w:rPr>
                <w:rFonts w:ascii="Calibri" w:hAnsi="Calibri"/>
                <w:sz w:val="19"/>
              </w:rPr>
              <w:t>]</w:t>
            </w:r>
          </w:p>
        </w:tc>
      </w:tr>
      <w:tr w:rsidR="002127CD" w14:paraId="2E157EDF" w14:textId="77777777" w:rsidTr="002127CD">
        <w:tblPrEx>
          <w:jc w:val="left"/>
          <w:tblLook w:val="04A0" w:firstRow="1" w:lastRow="0" w:firstColumn="1" w:lastColumn="0" w:noHBand="0" w:noVBand="1"/>
        </w:tblPrEx>
        <w:trPr>
          <w:trHeight w:val="998"/>
        </w:trPr>
        <w:tc>
          <w:tcPr>
            <w:tcW w:w="1280" w:type="dxa"/>
          </w:tcPr>
          <w:p w14:paraId="43C8F2F3" w14:textId="77777777" w:rsidR="002127CD" w:rsidRDefault="002127CD" w:rsidP="002127CD">
            <w:pPr>
              <w:tabs>
                <w:tab w:val="left" w:pos="653"/>
              </w:tabs>
              <w:jc w:val="both"/>
              <w:rPr>
                <w:rFonts w:ascii="Calibri" w:hAnsi="Calibri"/>
                <w:sz w:val="19"/>
              </w:rPr>
            </w:pPr>
            <w:r>
              <w:rPr>
                <w:rFonts w:ascii="Calibri" w:hAnsi="Calibri"/>
                <w:sz w:val="19"/>
              </w:rPr>
              <w:t>7/29/14</w:t>
            </w:r>
          </w:p>
        </w:tc>
        <w:tc>
          <w:tcPr>
            <w:tcW w:w="2218" w:type="dxa"/>
            <w:shd w:val="clear" w:color="auto" w:fill="DBE5F1" w:themeFill="accent1" w:themeFillTint="33"/>
          </w:tcPr>
          <w:p w14:paraId="0F1D3E9B" w14:textId="77777777" w:rsidR="002127CD" w:rsidRPr="001C4A59" w:rsidRDefault="002127CD" w:rsidP="002127CD">
            <w:pPr>
              <w:rPr>
                <w:rFonts w:ascii="Calibri" w:hAnsi="Calibri"/>
                <w:b/>
                <w:sz w:val="19"/>
              </w:rPr>
            </w:pPr>
            <w:r w:rsidRPr="000B1392">
              <w:rPr>
                <w:rFonts w:ascii="Calibri" w:hAnsi="Calibri"/>
                <w:b/>
                <w:sz w:val="19"/>
              </w:rPr>
              <w:t>Minnesota's Minimum-Wage Increases Aug. 1</w:t>
            </w:r>
          </w:p>
        </w:tc>
        <w:tc>
          <w:tcPr>
            <w:tcW w:w="3222" w:type="dxa"/>
          </w:tcPr>
          <w:p w14:paraId="6FF76A1E" w14:textId="77777777" w:rsidR="002127CD" w:rsidRPr="000B1392" w:rsidRDefault="002127CD" w:rsidP="002127CD">
            <w:pPr>
              <w:rPr>
                <w:rFonts w:ascii="Calibri" w:hAnsi="Calibri"/>
                <w:sz w:val="19"/>
              </w:rPr>
            </w:pPr>
            <w:r w:rsidRPr="000B1392">
              <w:rPr>
                <w:rFonts w:ascii="Calibri" w:hAnsi="Calibri"/>
                <w:sz w:val="19"/>
              </w:rPr>
              <w:t xml:space="preserve">Minnesota's </w:t>
            </w:r>
            <w:proofErr w:type="gramStart"/>
            <w:r w:rsidRPr="000B1392">
              <w:rPr>
                <w:rFonts w:ascii="Calibri" w:hAnsi="Calibri"/>
                <w:sz w:val="19"/>
              </w:rPr>
              <w:t>minimum-wage</w:t>
            </w:r>
            <w:proofErr w:type="gramEnd"/>
            <w:r w:rsidRPr="000B1392">
              <w:rPr>
                <w:rFonts w:ascii="Calibri" w:hAnsi="Calibri"/>
                <w:sz w:val="19"/>
              </w:rPr>
              <w:t xml:space="preserve"> rates rise up to $8 an hour beginning Aug. 1, 2014. </w:t>
            </w:r>
            <w:proofErr w:type="gramStart"/>
            <w:r w:rsidRPr="000B1392">
              <w:rPr>
                <w:rFonts w:ascii="Calibri" w:hAnsi="Calibri"/>
                <w:sz w:val="19"/>
              </w:rPr>
              <w:t>It's</w:t>
            </w:r>
            <w:proofErr w:type="gramEnd"/>
            <w:r w:rsidRPr="000B1392">
              <w:rPr>
                <w:rFonts w:ascii="Calibri" w:hAnsi="Calibri"/>
                <w:sz w:val="19"/>
              </w:rPr>
              <w:t xml:space="preserve"> the state's first wage increase in nearly a decade.</w:t>
            </w:r>
          </w:p>
        </w:tc>
        <w:tc>
          <w:tcPr>
            <w:tcW w:w="2011" w:type="dxa"/>
          </w:tcPr>
          <w:p w14:paraId="01AEE861" w14:textId="77777777" w:rsidR="002127CD" w:rsidRDefault="002127CD" w:rsidP="002127CD">
            <w:pPr>
              <w:rPr>
                <w:rFonts w:ascii="Calibri" w:hAnsi="Calibri"/>
                <w:sz w:val="19"/>
              </w:rPr>
            </w:pPr>
            <w:r>
              <w:rPr>
                <w:rFonts w:ascii="Calibri" w:hAnsi="Calibri"/>
                <w:sz w:val="19"/>
              </w:rPr>
              <w:t>[</w:t>
            </w:r>
            <w:hyperlink r:id="rId1392" w:history="1">
              <w:r w:rsidRPr="000B1392">
                <w:rPr>
                  <w:rStyle w:val="Hyperlink"/>
                  <w:rFonts w:ascii="Calibri" w:hAnsi="Calibri"/>
                  <w:sz w:val="19"/>
                </w:rPr>
                <w:t>News Release</w:t>
              </w:r>
            </w:hyperlink>
            <w:r>
              <w:rPr>
                <w:rFonts w:ascii="Calibri" w:hAnsi="Calibri"/>
                <w:sz w:val="19"/>
              </w:rPr>
              <w:t>]</w:t>
            </w:r>
          </w:p>
        </w:tc>
      </w:tr>
      <w:tr w:rsidR="002127CD" w14:paraId="657C01F8" w14:textId="77777777" w:rsidTr="002127CD">
        <w:tblPrEx>
          <w:jc w:val="left"/>
          <w:tblLook w:val="04A0" w:firstRow="1" w:lastRow="0" w:firstColumn="1" w:lastColumn="0" w:noHBand="0" w:noVBand="1"/>
        </w:tblPrEx>
        <w:trPr>
          <w:trHeight w:val="890"/>
        </w:trPr>
        <w:tc>
          <w:tcPr>
            <w:tcW w:w="1280" w:type="dxa"/>
          </w:tcPr>
          <w:p w14:paraId="09B0FC3F" w14:textId="77777777" w:rsidR="002127CD" w:rsidRDefault="002127CD" w:rsidP="002127CD">
            <w:pPr>
              <w:tabs>
                <w:tab w:val="left" w:pos="653"/>
              </w:tabs>
              <w:jc w:val="both"/>
              <w:rPr>
                <w:rFonts w:ascii="Calibri" w:hAnsi="Calibri"/>
                <w:sz w:val="19"/>
              </w:rPr>
            </w:pPr>
            <w:r>
              <w:rPr>
                <w:rFonts w:ascii="Calibri" w:hAnsi="Calibri"/>
                <w:sz w:val="19"/>
              </w:rPr>
              <w:t>7/30/14</w:t>
            </w:r>
          </w:p>
        </w:tc>
        <w:tc>
          <w:tcPr>
            <w:tcW w:w="2218" w:type="dxa"/>
            <w:shd w:val="clear" w:color="auto" w:fill="DBE5F1" w:themeFill="accent1" w:themeFillTint="33"/>
          </w:tcPr>
          <w:p w14:paraId="65C9AF16" w14:textId="77777777" w:rsidR="002127CD" w:rsidRPr="000B1392" w:rsidRDefault="002127CD" w:rsidP="002127CD">
            <w:pPr>
              <w:rPr>
                <w:rFonts w:ascii="Calibri" w:hAnsi="Calibri"/>
                <w:b/>
                <w:sz w:val="19"/>
              </w:rPr>
            </w:pPr>
            <w:r w:rsidRPr="000B1392">
              <w:rPr>
                <w:rFonts w:ascii="Calibri" w:hAnsi="Calibri"/>
                <w:b/>
                <w:sz w:val="19"/>
              </w:rPr>
              <w:t>Statement From Governor Dayton On The Death Of Mendota Heights Police Officer</w:t>
            </w:r>
          </w:p>
        </w:tc>
        <w:tc>
          <w:tcPr>
            <w:tcW w:w="3222" w:type="dxa"/>
          </w:tcPr>
          <w:p w14:paraId="054ED3A9" w14:textId="77777777" w:rsidR="002127CD" w:rsidRPr="000B1392" w:rsidRDefault="002127CD" w:rsidP="002127CD">
            <w:pPr>
              <w:rPr>
                <w:rFonts w:ascii="Calibri" w:hAnsi="Calibri"/>
                <w:sz w:val="19"/>
              </w:rPr>
            </w:pPr>
            <w:r>
              <w:rPr>
                <w:rFonts w:ascii="Calibri" w:hAnsi="Calibri"/>
                <w:sz w:val="19"/>
              </w:rPr>
              <w:t>Governor Dayton releases</w:t>
            </w:r>
            <w:r w:rsidRPr="000B1392">
              <w:rPr>
                <w:rFonts w:ascii="Calibri" w:hAnsi="Calibri"/>
                <w:sz w:val="19"/>
              </w:rPr>
              <w:t xml:space="preserve"> </w:t>
            </w:r>
            <w:r>
              <w:rPr>
                <w:rFonts w:ascii="Calibri" w:hAnsi="Calibri"/>
                <w:sz w:val="19"/>
              </w:rPr>
              <w:t>a</w:t>
            </w:r>
            <w:r w:rsidRPr="000B1392">
              <w:rPr>
                <w:rFonts w:ascii="Calibri" w:hAnsi="Calibri"/>
                <w:sz w:val="19"/>
              </w:rPr>
              <w:t xml:space="preserve"> statement on the death of Mendota Heights Police Officer Scott Patrick.</w:t>
            </w:r>
          </w:p>
        </w:tc>
        <w:tc>
          <w:tcPr>
            <w:tcW w:w="2011" w:type="dxa"/>
          </w:tcPr>
          <w:p w14:paraId="3C1AA6C1" w14:textId="77777777" w:rsidR="002127CD" w:rsidRDefault="002127CD" w:rsidP="002127CD">
            <w:pPr>
              <w:rPr>
                <w:rFonts w:ascii="Calibri" w:hAnsi="Calibri"/>
                <w:sz w:val="19"/>
              </w:rPr>
            </w:pPr>
            <w:r>
              <w:rPr>
                <w:rFonts w:ascii="Calibri" w:hAnsi="Calibri"/>
                <w:sz w:val="19"/>
              </w:rPr>
              <w:t>[</w:t>
            </w:r>
            <w:hyperlink r:id="rId1393" w:history="1">
              <w:r w:rsidRPr="000B1392">
                <w:rPr>
                  <w:rStyle w:val="Hyperlink"/>
                  <w:rFonts w:ascii="Calibri" w:hAnsi="Calibri"/>
                  <w:sz w:val="19"/>
                </w:rPr>
                <w:t>News Release</w:t>
              </w:r>
            </w:hyperlink>
            <w:r>
              <w:rPr>
                <w:rFonts w:ascii="Calibri" w:hAnsi="Calibri"/>
                <w:sz w:val="19"/>
              </w:rPr>
              <w:t>]</w:t>
            </w:r>
          </w:p>
        </w:tc>
      </w:tr>
      <w:tr w:rsidR="002127CD" w14:paraId="13DAE45A" w14:textId="77777777" w:rsidTr="002127CD">
        <w:tblPrEx>
          <w:jc w:val="left"/>
          <w:tblLook w:val="04A0" w:firstRow="1" w:lastRow="0" w:firstColumn="1" w:lastColumn="0" w:noHBand="0" w:noVBand="1"/>
        </w:tblPrEx>
        <w:trPr>
          <w:trHeight w:val="980"/>
        </w:trPr>
        <w:tc>
          <w:tcPr>
            <w:tcW w:w="1280" w:type="dxa"/>
          </w:tcPr>
          <w:p w14:paraId="61646859" w14:textId="77777777" w:rsidR="002127CD" w:rsidRDefault="002127CD" w:rsidP="002127CD">
            <w:pPr>
              <w:tabs>
                <w:tab w:val="left" w:pos="653"/>
              </w:tabs>
              <w:jc w:val="both"/>
              <w:rPr>
                <w:rFonts w:ascii="Calibri" w:hAnsi="Calibri"/>
                <w:sz w:val="19"/>
              </w:rPr>
            </w:pPr>
            <w:r>
              <w:rPr>
                <w:rFonts w:ascii="Calibri" w:hAnsi="Calibri"/>
                <w:sz w:val="19"/>
              </w:rPr>
              <w:t>7/31/14</w:t>
            </w:r>
          </w:p>
        </w:tc>
        <w:tc>
          <w:tcPr>
            <w:tcW w:w="2218" w:type="dxa"/>
            <w:shd w:val="clear" w:color="auto" w:fill="DBE5F1" w:themeFill="accent1" w:themeFillTint="33"/>
          </w:tcPr>
          <w:p w14:paraId="640415B1" w14:textId="77777777" w:rsidR="002127CD" w:rsidRPr="000B1392" w:rsidRDefault="002127CD" w:rsidP="002127CD">
            <w:pPr>
              <w:rPr>
                <w:rFonts w:ascii="Calibri" w:hAnsi="Calibri"/>
                <w:b/>
                <w:sz w:val="19"/>
              </w:rPr>
            </w:pPr>
            <w:r w:rsidRPr="000B1392">
              <w:rPr>
                <w:rFonts w:ascii="Calibri" w:hAnsi="Calibri"/>
                <w:b/>
                <w:sz w:val="19"/>
              </w:rPr>
              <w:t>PERBIX Moving To Brooklyn Park</w:t>
            </w:r>
          </w:p>
        </w:tc>
        <w:tc>
          <w:tcPr>
            <w:tcW w:w="3222" w:type="dxa"/>
          </w:tcPr>
          <w:p w14:paraId="0BC10EB5" w14:textId="77777777" w:rsidR="002127CD" w:rsidRDefault="002127CD" w:rsidP="002127CD">
            <w:pPr>
              <w:rPr>
                <w:rFonts w:ascii="Calibri" w:hAnsi="Calibri"/>
                <w:sz w:val="19"/>
              </w:rPr>
            </w:pPr>
            <w:r w:rsidRPr="000B1392">
              <w:rPr>
                <w:rFonts w:ascii="Calibri" w:hAnsi="Calibri"/>
                <w:sz w:val="19"/>
              </w:rPr>
              <w:t xml:space="preserve">Manufacturing and engineering services provider PERBIX </w:t>
            </w:r>
            <w:r>
              <w:rPr>
                <w:rFonts w:ascii="Calibri" w:hAnsi="Calibri"/>
                <w:sz w:val="19"/>
              </w:rPr>
              <w:t>announces its</w:t>
            </w:r>
            <w:r w:rsidRPr="000B1392">
              <w:rPr>
                <w:rFonts w:ascii="Calibri" w:hAnsi="Calibri"/>
                <w:sz w:val="19"/>
              </w:rPr>
              <w:t xml:space="preserve"> </w:t>
            </w:r>
            <w:r>
              <w:rPr>
                <w:rFonts w:ascii="Calibri" w:hAnsi="Calibri"/>
                <w:sz w:val="19"/>
              </w:rPr>
              <w:t xml:space="preserve">plans </w:t>
            </w:r>
            <w:r w:rsidRPr="000B1392">
              <w:rPr>
                <w:rFonts w:ascii="Calibri" w:hAnsi="Calibri"/>
                <w:sz w:val="19"/>
              </w:rPr>
              <w:t>to move operations to Brooklyn Park and create 12 new jobs.</w:t>
            </w:r>
          </w:p>
        </w:tc>
        <w:tc>
          <w:tcPr>
            <w:tcW w:w="2011" w:type="dxa"/>
          </w:tcPr>
          <w:p w14:paraId="085DDC59" w14:textId="77777777" w:rsidR="002127CD" w:rsidRDefault="002127CD" w:rsidP="002127CD">
            <w:pPr>
              <w:rPr>
                <w:rFonts w:ascii="Calibri" w:hAnsi="Calibri"/>
                <w:sz w:val="19"/>
              </w:rPr>
            </w:pPr>
            <w:r>
              <w:rPr>
                <w:rFonts w:ascii="Calibri" w:hAnsi="Calibri"/>
                <w:sz w:val="19"/>
              </w:rPr>
              <w:t>[</w:t>
            </w:r>
            <w:hyperlink r:id="rId1394" w:history="1">
              <w:r w:rsidRPr="000B1392">
                <w:rPr>
                  <w:rStyle w:val="Hyperlink"/>
                  <w:rFonts w:ascii="Calibri" w:hAnsi="Calibri"/>
                  <w:sz w:val="19"/>
                </w:rPr>
                <w:t>News Release</w:t>
              </w:r>
            </w:hyperlink>
            <w:r>
              <w:rPr>
                <w:rFonts w:ascii="Calibri" w:hAnsi="Calibri"/>
                <w:sz w:val="19"/>
              </w:rPr>
              <w:t>]</w:t>
            </w:r>
          </w:p>
        </w:tc>
      </w:tr>
      <w:tr w:rsidR="002127CD" w14:paraId="2695558C" w14:textId="77777777" w:rsidTr="002127CD">
        <w:tblPrEx>
          <w:jc w:val="left"/>
          <w:tblLook w:val="04A0" w:firstRow="1" w:lastRow="0" w:firstColumn="1" w:lastColumn="0" w:noHBand="0" w:noVBand="1"/>
        </w:tblPrEx>
        <w:trPr>
          <w:trHeight w:val="1070"/>
        </w:trPr>
        <w:tc>
          <w:tcPr>
            <w:tcW w:w="1280" w:type="dxa"/>
          </w:tcPr>
          <w:p w14:paraId="4F771601" w14:textId="77777777" w:rsidR="002127CD" w:rsidRDefault="002127CD" w:rsidP="002127CD">
            <w:pPr>
              <w:tabs>
                <w:tab w:val="left" w:pos="653"/>
              </w:tabs>
              <w:jc w:val="both"/>
              <w:rPr>
                <w:rFonts w:ascii="Calibri" w:hAnsi="Calibri"/>
                <w:sz w:val="19"/>
              </w:rPr>
            </w:pPr>
            <w:r>
              <w:rPr>
                <w:rFonts w:ascii="Calibri" w:hAnsi="Calibri"/>
                <w:sz w:val="19"/>
              </w:rPr>
              <w:t>7/31/14</w:t>
            </w:r>
          </w:p>
        </w:tc>
        <w:tc>
          <w:tcPr>
            <w:tcW w:w="2218" w:type="dxa"/>
            <w:shd w:val="clear" w:color="auto" w:fill="DBE5F1" w:themeFill="accent1" w:themeFillTint="33"/>
          </w:tcPr>
          <w:p w14:paraId="2693FEE1" w14:textId="77777777" w:rsidR="002127CD" w:rsidRPr="000B1392" w:rsidRDefault="002127CD" w:rsidP="002127CD">
            <w:pPr>
              <w:rPr>
                <w:rFonts w:ascii="Calibri" w:hAnsi="Calibri"/>
                <w:b/>
                <w:sz w:val="19"/>
              </w:rPr>
            </w:pPr>
            <w:r w:rsidRPr="000B1392">
              <w:rPr>
                <w:rFonts w:ascii="Calibri" w:hAnsi="Calibri"/>
                <w:b/>
                <w:sz w:val="19"/>
              </w:rPr>
              <w:t>Over 200 Rochester Families Benefit From Early Learning Scholarships</w:t>
            </w:r>
          </w:p>
        </w:tc>
        <w:tc>
          <w:tcPr>
            <w:tcW w:w="3222" w:type="dxa"/>
          </w:tcPr>
          <w:p w14:paraId="16A5C167" w14:textId="77777777" w:rsidR="002127CD" w:rsidRPr="000B1392" w:rsidRDefault="002127CD" w:rsidP="002127CD">
            <w:pPr>
              <w:rPr>
                <w:rFonts w:ascii="Calibri" w:hAnsi="Calibri"/>
                <w:sz w:val="19"/>
              </w:rPr>
            </w:pPr>
            <w:r w:rsidRPr="000B1392">
              <w:rPr>
                <w:rFonts w:ascii="Calibri" w:hAnsi="Calibri"/>
                <w:sz w:val="19"/>
              </w:rPr>
              <w:t>More than 200 Roc</w:t>
            </w:r>
            <w:r>
              <w:rPr>
                <w:rFonts w:ascii="Calibri" w:hAnsi="Calibri"/>
                <w:sz w:val="19"/>
              </w:rPr>
              <w:t xml:space="preserve">hester families benefit </w:t>
            </w:r>
            <w:r w:rsidRPr="000B1392">
              <w:rPr>
                <w:rFonts w:ascii="Calibri" w:hAnsi="Calibri"/>
                <w:sz w:val="19"/>
              </w:rPr>
              <w:t>from new Early Learning Schola</w:t>
            </w:r>
            <w:r>
              <w:rPr>
                <w:rFonts w:ascii="Calibri" w:hAnsi="Calibri"/>
                <w:sz w:val="19"/>
              </w:rPr>
              <w:t xml:space="preserve">rships funded by Governor </w:t>
            </w:r>
            <w:r w:rsidRPr="000B1392">
              <w:rPr>
                <w:rFonts w:ascii="Calibri" w:hAnsi="Calibri"/>
                <w:sz w:val="19"/>
              </w:rPr>
              <w:t>Dayton and the Minnesota Legislature.</w:t>
            </w:r>
          </w:p>
        </w:tc>
        <w:tc>
          <w:tcPr>
            <w:tcW w:w="2011" w:type="dxa"/>
          </w:tcPr>
          <w:p w14:paraId="6FF940B7" w14:textId="77777777" w:rsidR="002127CD" w:rsidRDefault="002127CD" w:rsidP="002127CD">
            <w:pPr>
              <w:rPr>
                <w:rFonts w:ascii="Calibri" w:hAnsi="Calibri"/>
                <w:sz w:val="19"/>
              </w:rPr>
            </w:pPr>
            <w:r>
              <w:rPr>
                <w:rFonts w:ascii="Calibri" w:hAnsi="Calibri"/>
                <w:sz w:val="19"/>
              </w:rPr>
              <w:t>[</w:t>
            </w:r>
            <w:hyperlink r:id="rId1395" w:history="1">
              <w:r w:rsidRPr="000B1392">
                <w:rPr>
                  <w:rStyle w:val="Hyperlink"/>
                  <w:rFonts w:ascii="Calibri" w:hAnsi="Calibri"/>
                  <w:sz w:val="19"/>
                </w:rPr>
                <w:t>News Release</w:t>
              </w:r>
            </w:hyperlink>
            <w:r>
              <w:rPr>
                <w:rFonts w:ascii="Calibri" w:hAnsi="Calibri"/>
                <w:sz w:val="19"/>
              </w:rPr>
              <w:t>]</w:t>
            </w:r>
          </w:p>
          <w:p w14:paraId="4834A471" w14:textId="77777777" w:rsidR="002127CD" w:rsidRDefault="002127CD" w:rsidP="002127CD">
            <w:pPr>
              <w:rPr>
                <w:rFonts w:ascii="Calibri" w:hAnsi="Calibri"/>
                <w:sz w:val="19"/>
              </w:rPr>
            </w:pPr>
            <w:r>
              <w:rPr>
                <w:rFonts w:ascii="Calibri" w:hAnsi="Calibri"/>
                <w:sz w:val="19"/>
              </w:rPr>
              <w:t>[</w:t>
            </w:r>
            <w:hyperlink r:id="rId1396" w:history="1">
              <w:r w:rsidRPr="000B1392">
                <w:rPr>
                  <w:rStyle w:val="Hyperlink"/>
                  <w:rFonts w:ascii="Calibri" w:hAnsi="Calibri"/>
                  <w:sz w:val="19"/>
                </w:rPr>
                <w:t>Photo</w:t>
              </w:r>
            </w:hyperlink>
            <w:r>
              <w:rPr>
                <w:rFonts w:ascii="Calibri" w:hAnsi="Calibri"/>
                <w:sz w:val="19"/>
              </w:rPr>
              <w:t>]</w:t>
            </w:r>
          </w:p>
        </w:tc>
      </w:tr>
      <w:tr w:rsidR="002127CD" w14:paraId="7CF19F27" w14:textId="77777777" w:rsidTr="002127CD">
        <w:tblPrEx>
          <w:jc w:val="left"/>
          <w:tblLook w:val="04A0" w:firstRow="1" w:lastRow="0" w:firstColumn="1" w:lastColumn="0" w:noHBand="0" w:noVBand="1"/>
        </w:tblPrEx>
        <w:trPr>
          <w:trHeight w:val="1160"/>
        </w:trPr>
        <w:tc>
          <w:tcPr>
            <w:tcW w:w="1280" w:type="dxa"/>
          </w:tcPr>
          <w:p w14:paraId="49FFB52C" w14:textId="77777777" w:rsidR="002127CD" w:rsidRDefault="002127CD" w:rsidP="002127CD">
            <w:pPr>
              <w:tabs>
                <w:tab w:val="left" w:pos="653"/>
              </w:tabs>
              <w:jc w:val="both"/>
              <w:rPr>
                <w:rFonts w:ascii="Calibri" w:hAnsi="Calibri"/>
                <w:sz w:val="19"/>
              </w:rPr>
            </w:pPr>
            <w:r>
              <w:rPr>
                <w:rFonts w:ascii="Calibri" w:hAnsi="Calibri"/>
                <w:sz w:val="19"/>
              </w:rPr>
              <w:t>7/31/14</w:t>
            </w:r>
          </w:p>
        </w:tc>
        <w:tc>
          <w:tcPr>
            <w:tcW w:w="2218" w:type="dxa"/>
            <w:shd w:val="clear" w:color="auto" w:fill="DBE5F1" w:themeFill="accent1" w:themeFillTint="33"/>
          </w:tcPr>
          <w:p w14:paraId="71D6469A" w14:textId="77777777" w:rsidR="002127CD" w:rsidRPr="000B1392" w:rsidRDefault="002127CD" w:rsidP="002127CD">
            <w:pPr>
              <w:rPr>
                <w:rFonts w:ascii="Calibri" w:hAnsi="Calibri"/>
                <w:b/>
                <w:sz w:val="19"/>
              </w:rPr>
            </w:pPr>
            <w:r w:rsidRPr="000B1392">
              <w:rPr>
                <w:rFonts w:ascii="Calibri" w:hAnsi="Calibri"/>
                <w:b/>
                <w:sz w:val="19"/>
              </w:rPr>
              <w:t>Governor Dayton Declares August 3-9 Farmers Market Week</w:t>
            </w:r>
          </w:p>
        </w:tc>
        <w:tc>
          <w:tcPr>
            <w:tcW w:w="3222" w:type="dxa"/>
          </w:tcPr>
          <w:p w14:paraId="445F782F" w14:textId="77777777" w:rsidR="002127CD" w:rsidRPr="000B1392" w:rsidRDefault="002127CD" w:rsidP="002127CD">
            <w:pPr>
              <w:rPr>
                <w:rFonts w:ascii="Calibri" w:hAnsi="Calibri"/>
                <w:sz w:val="19"/>
              </w:rPr>
            </w:pPr>
            <w:r>
              <w:rPr>
                <w:rFonts w:ascii="Calibri" w:hAnsi="Calibri"/>
                <w:sz w:val="19"/>
              </w:rPr>
              <w:t xml:space="preserve">Governor Dayton proclaims </w:t>
            </w:r>
            <w:r w:rsidRPr="000B1392">
              <w:rPr>
                <w:rFonts w:ascii="Calibri" w:hAnsi="Calibri"/>
                <w:sz w:val="19"/>
              </w:rPr>
              <w:t>August 3-9, 2014, as "Farmers Market Week" in Minnesota to celebrate the benefits of farmers markets and the agricultural products farmers provide.</w:t>
            </w:r>
          </w:p>
        </w:tc>
        <w:tc>
          <w:tcPr>
            <w:tcW w:w="2011" w:type="dxa"/>
          </w:tcPr>
          <w:p w14:paraId="1D926ED4" w14:textId="77777777" w:rsidR="002127CD" w:rsidRDefault="002127CD" w:rsidP="002127CD">
            <w:pPr>
              <w:rPr>
                <w:rFonts w:ascii="Calibri" w:hAnsi="Calibri"/>
                <w:sz w:val="19"/>
              </w:rPr>
            </w:pPr>
            <w:r>
              <w:rPr>
                <w:rFonts w:ascii="Calibri" w:hAnsi="Calibri"/>
                <w:sz w:val="19"/>
              </w:rPr>
              <w:t>[</w:t>
            </w:r>
            <w:hyperlink r:id="rId1397" w:history="1">
              <w:r w:rsidRPr="000B1392">
                <w:rPr>
                  <w:rStyle w:val="Hyperlink"/>
                  <w:rFonts w:ascii="Calibri" w:hAnsi="Calibri"/>
                  <w:sz w:val="19"/>
                </w:rPr>
                <w:t>News Release</w:t>
              </w:r>
            </w:hyperlink>
            <w:r>
              <w:rPr>
                <w:rFonts w:ascii="Calibri" w:hAnsi="Calibri"/>
                <w:sz w:val="19"/>
              </w:rPr>
              <w:t>]</w:t>
            </w:r>
          </w:p>
          <w:p w14:paraId="15B286FF" w14:textId="77777777" w:rsidR="002127CD" w:rsidRDefault="002127CD" w:rsidP="002127CD">
            <w:pPr>
              <w:rPr>
                <w:rFonts w:ascii="Calibri" w:hAnsi="Calibri"/>
                <w:sz w:val="19"/>
              </w:rPr>
            </w:pPr>
            <w:r>
              <w:rPr>
                <w:rFonts w:ascii="Calibri" w:hAnsi="Calibri"/>
                <w:sz w:val="19"/>
              </w:rPr>
              <w:t>[</w:t>
            </w:r>
            <w:hyperlink r:id="rId1398" w:history="1">
              <w:r w:rsidRPr="000B1392">
                <w:rPr>
                  <w:rStyle w:val="Hyperlink"/>
                  <w:rFonts w:ascii="Calibri" w:hAnsi="Calibri"/>
                  <w:sz w:val="19"/>
                </w:rPr>
                <w:t>Proclamation</w:t>
              </w:r>
            </w:hyperlink>
            <w:r>
              <w:rPr>
                <w:rFonts w:ascii="Calibri" w:hAnsi="Calibri"/>
                <w:sz w:val="19"/>
              </w:rPr>
              <w:t>]</w:t>
            </w:r>
          </w:p>
        </w:tc>
      </w:tr>
      <w:tr w:rsidR="002127CD" w14:paraId="7FB4E177" w14:textId="77777777" w:rsidTr="002127CD">
        <w:tblPrEx>
          <w:jc w:val="left"/>
          <w:tblLook w:val="04A0" w:firstRow="1" w:lastRow="0" w:firstColumn="1" w:lastColumn="0" w:noHBand="0" w:noVBand="1"/>
        </w:tblPrEx>
        <w:trPr>
          <w:trHeight w:val="440"/>
        </w:trPr>
        <w:tc>
          <w:tcPr>
            <w:tcW w:w="1280" w:type="dxa"/>
          </w:tcPr>
          <w:p w14:paraId="5C73960D" w14:textId="77777777" w:rsidR="002127CD" w:rsidRDefault="002127CD" w:rsidP="002127CD">
            <w:pPr>
              <w:tabs>
                <w:tab w:val="left" w:pos="653"/>
              </w:tabs>
              <w:jc w:val="both"/>
              <w:rPr>
                <w:rFonts w:ascii="Calibri" w:hAnsi="Calibri"/>
                <w:sz w:val="19"/>
              </w:rPr>
            </w:pPr>
            <w:r>
              <w:rPr>
                <w:rFonts w:ascii="Calibri" w:hAnsi="Calibri"/>
                <w:sz w:val="19"/>
              </w:rPr>
              <w:lastRenderedPageBreak/>
              <w:t>8/1/14</w:t>
            </w:r>
          </w:p>
        </w:tc>
        <w:tc>
          <w:tcPr>
            <w:tcW w:w="2218" w:type="dxa"/>
            <w:shd w:val="clear" w:color="auto" w:fill="DBE5F1" w:themeFill="accent1" w:themeFillTint="33"/>
          </w:tcPr>
          <w:p w14:paraId="5950465D" w14:textId="77777777" w:rsidR="002127CD" w:rsidRPr="000B1392" w:rsidRDefault="002127CD" w:rsidP="002127CD">
            <w:pPr>
              <w:rPr>
                <w:rFonts w:ascii="Calibri" w:hAnsi="Calibri"/>
                <w:b/>
                <w:sz w:val="19"/>
              </w:rPr>
            </w:pPr>
            <w:r w:rsidRPr="009966E9">
              <w:rPr>
                <w:rFonts w:ascii="Calibri" w:hAnsi="Calibri"/>
                <w:b/>
                <w:sz w:val="19"/>
              </w:rPr>
              <w:t>Statement From Governor Dayton On Flood-Affected Counties</w:t>
            </w:r>
          </w:p>
        </w:tc>
        <w:tc>
          <w:tcPr>
            <w:tcW w:w="3222" w:type="dxa"/>
          </w:tcPr>
          <w:p w14:paraId="77A84F39" w14:textId="77777777" w:rsidR="002127CD" w:rsidRDefault="002127CD" w:rsidP="002127CD">
            <w:pPr>
              <w:rPr>
                <w:rFonts w:ascii="Calibri" w:hAnsi="Calibri"/>
                <w:sz w:val="19"/>
              </w:rPr>
            </w:pPr>
            <w:r>
              <w:rPr>
                <w:rFonts w:ascii="Calibri" w:hAnsi="Calibri"/>
                <w:sz w:val="19"/>
              </w:rPr>
              <w:t xml:space="preserve">The </w:t>
            </w:r>
            <w:r w:rsidRPr="009966E9">
              <w:rPr>
                <w:rFonts w:ascii="Calibri" w:hAnsi="Calibri"/>
                <w:sz w:val="19"/>
              </w:rPr>
              <w:t xml:space="preserve">Minnesota Department of Public Safety Division of Homeland Security and Emergency Management </w:t>
            </w:r>
            <w:r>
              <w:rPr>
                <w:rFonts w:ascii="Calibri" w:hAnsi="Calibri"/>
                <w:sz w:val="19"/>
              </w:rPr>
              <w:t xml:space="preserve">announces </w:t>
            </w:r>
            <w:r w:rsidRPr="009966E9">
              <w:rPr>
                <w:rFonts w:ascii="Calibri" w:hAnsi="Calibri"/>
                <w:sz w:val="19"/>
              </w:rPr>
              <w:t>the federal government has added 24 more counties and two tribal governments to the President's Disaster Declaration following this summer's flooding.</w:t>
            </w:r>
          </w:p>
        </w:tc>
        <w:tc>
          <w:tcPr>
            <w:tcW w:w="2011" w:type="dxa"/>
          </w:tcPr>
          <w:p w14:paraId="0EF43E10" w14:textId="77777777" w:rsidR="002127CD" w:rsidRDefault="002127CD" w:rsidP="002127CD">
            <w:pPr>
              <w:rPr>
                <w:rFonts w:ascii="Calibri" w:hAnsi="Calibri"/>
                <w:sz w:val="19"/>
              </w:rPr>
            </w:pPr>
            <w:r>
              <w:rPr>
                <w:rFonts w:ascii="Calibri" w:hAnsi="Calibri"/>
                <w:sz w:val="19"/>
              </w:rPr>
              <w:t>[</w:t>
            </w:r>
            <w:hyperlink r:id="rId1399" w:history="1">
              <w:r w:rsidRPr="009966E9">
                <w:rPr>
                  <w:rStyle w:val="Hyperlink"/>
                  <w:rFonts w:ascii="Calibri" w:hAnsi="Calibri"/>
                  <w:sz w:val="19"/>
                </w:rPr>
                <w:t>News Release</w:t>
              </w:r>
            </w:hyperlink>
            <w:r>
              <w:rPr>
                <w:rFonts w:ascii="Calibri" w:hAnsi="Calibri"/>
                <w:sz w:val="19"/>
              </w:rPr>
              <w:t>]</w:t>
            </w:r>
          </w:p>
          <w:p w14:paraId="4AFDA522" w14:textId="77777777" w:rsidR="002127CD" w:rsidRDefault="002127CD" w:rsidP="002127CD">
            <w:pPr>
              <w:rPr>
                <w:rFonts w:ascii="Calibri" w:hAnsi="Calibri"/>
                <w:sz w:val="19"/>
              </w:rPr>
            </w:pPr>
            <w:r>
              <w:rPr>
                <w:rFonts w:ascii="Calibri" w:hAnsi="Calibri"/>
                <w:sz w:val="19"/>
              </w:rPr>
              <w:t>[</w:t>
            </w:r>
            <w:hyperlink r:id="rId1400" w:history="1">
              <w:r w:rsidRPr="009966E9">
                <w:rPr>
                  <w:rStyle w:val="Hyperlink"/>
                  <w:rFonts w:ascii="Calibri" w:hAnsi="Calibri"/>
                  <w:sz w:val="19"/>
                </w:rPr>
                <w:t>Minnesota Department of Public Safety Release</w:t>
              </w:r>
            </w:hyperlink>
            <w:r>
              <w:rPr>
                <w:rFonts w:ascii="Calibri" w:hAnsi="Calibri"/>
                <w:sz w:val="19"/>
              </w:rPr>
              <w:t>]</w:t>
            </w:r>
          </w:p>
        </w:tc>
      </w:tr>
      <w:tr w:rsidR="002127CD" w14:paraId="4D1492B9" w14:textId="77777777" w:rsidTr="002127CD">
        <w:tblPrEx>
          <w:jc w:val="left"/>
          <w:tblLook w:val="04A0" w:firstRow="1" w:lastRow="0" w:firstColumn="1" w:lastColumn="0" w:noHBand="0" w:noVBand="1"/>
        </w:tblPrEx>
        <w:trPr>
          <w:trHeight w:val="1268"/>
        </w:trPr>
        <w:tc>
          <w:tcPr>
            <w:tcW w:w="1280" w:type="dxa"/>
          </w:tcPr>
          <w:p w14:paraId="593A8372" w14:textId="77777777" w:rsidR="002127CD" w:rsidRDefault="002127CD" w:rsidP="002127CD">
            <w:pPr>
              <w:tabs>
                <w:tab w:val="left" w:pos="653"/>
              </w:tabs>
              <w:jc w:val="both"/>
              <w:rPr>
                <w:rFonts w:ascii="Calibri" w:hAnsi="Calibri"/>
                <w:sz w:val="19"/>
              </w:rPr>
            </w:pPr>
            <w:r>
              <w:rPr>
                <w:rFonts w:ascii="Calibri" w:hAnsi="Calibri"/>
                <w:sz w:val="19"/>
              </w:rPr>
              <w:t>8/1/14</w:t>
            </w:r>
          </w:p>
        </w:tc>
        <w:tc>
          <w:tcPr>
            <w:tcW w:w="2218" w:type="dxa"/>
            <w:shd w:val="clear" w:color="auto" w:fill="DBE5F1" w:themeFill="accent1" w:themeFillTint="33"/>
          </w:tcPr>
          <w:p w14:paraId="34D197F0" w14:textId="77777777" w:rsidR="002127CD" w:rsidRPr="009966E9" w:rsidRDefault="002127CD" w:rsidP="002127CD">
            <w:pPr>
              <w:rPr>
                <w:rFonts w:ascii="Calibri" w:hAnsi="Calibri"/>
                <w:b/>
                <w:sz w:val="19"/>
              </w:rPr>
            </w:pPr>
            <w:r w:rsidRPr="009966E9">
              <w:rPr>
                <w:rFonts w:ascii="Calibri" w:hAnsi="Calibri"/>
                <w:b/>
                <w:sz w:val="19"/>
              </w:rPr>
              <w:t>Polaris Partners With Minnesota Job Creation Fund For Twin Cities Expansion</w:t>
            </w:r>
          </w:p>
        </w:tc>
        <w:tc>
          <w:tcPr>
            <w:tcW w:w="3222" w:type="dxa"/>
          </w:tcPr>
          <w:p w14:paraId="67BE9EC3" w14:textId="77777777" w:rsidR="002127CD" w:rsidRDefault="002127CD" w:rsidP="002127CD">
            <w:pPr>
              <w:rPr>
                <w:rFonts w:ascii="Calibri" w:hAnsi="Calibri"/>
                <w:sz w:val="19"/>
              </w:rPr>
            </w:pPr>
            <w:r w:rsidRPr="009966E9">
              <w:rPr>
                <w:rFonts w:ascii="Calibri" w:hAnsi="Calibri"/>
                <w:sz w:val="19"/>
              </w:rPr>
              <w:t>Polaris I</w:t>
            </w:r>
            <w:r>
              <w:rPr>
                <w:rFonts w:ascii="Calibri" w:hAnsi="Calibri"/>
                <w:sz w:val="19"/>
              </w:rPr>
              <w:t>ndustries Inc. creates</w:t>
            </w:r>
            <w:r w:rsidRPr="009966E9">
              <w:rPr>
                <w:rFonts w:ascii="Calibri" w:hAnsi="Calibri"/>
                <w:sz w:val="19"/>
              </w:rPr>
              <w:t xml:space="preserve"> 100 new jobs in conjunction with a $20 million office expansion project in Plymouth. The Minnesota Department of Employment and Economic Development (DEED) </w:t>
            </w:r>
            <w:r>
              <w:rPr>
                <w:rFonts w:ascii="Calibri" w:hAnsi="Calibri"/>
                <w:sz w:val="19"/>
              </w:rPr>
              <w:t>assists on</w:t>
            </w:r>
            <w:r w:rsidRPr="009966E9">
              <w:rPr>
                <w:rFonts w:ascii="Calibri" w:hAnsi="Calibri"/>
                <w:sz w:val="19"/>
              </w:rPr>
              <w:t xml:space="preserve"> the expansion with $800,000 from the Minnesota Job Crea</w:t>
            </w:r>
            <w:r>
              <w:rPr>
                <w:rFonts w:ascii="Calibri" w:hAnsi="Calibri"/>
                <w:sz w:val="19"/>
              </w:rPr>
              <w:t>tion Fund.</w:t>
            </w:r>
          </w:p>
        </w:tc>
        <w:tc>
          <w:tcPr>
            <w:tcW w:w="2011" w:type="dxa"/>
          </w:tcPr>
          <w:p w14:paraId="16DD911C" w14:textId="77777777" w:rsidR="002127CD" w:rsidRDefault="002127CD" w:rsidP="002127CD">
            <w:pPr>
              <w:rPr>
                <w:rFonts w:ascii="Calibri" w:hAnsi="Calibri"/>
                <w:sz w:val="19"/>
              </w:rPr>
            </w:pPr>
            <w:r>
              <w:rPr>
                <w:rFonts w:ascii="Calibri" w:hAnsi="Calibri"/>
                <w:sz w:val="19"/>
              </w:rPr>
              <w:t>[</w:t>
            </w:r>
            <w:hyperlink r:id="rId1401" w:history="1">
              <w:r w:rsidRPr="00541AB9">
                <w:rPr>
                  <w:rStyle w:val="Hyperlink"/>
                  <w:rFonts w:ascii="Calibri" w:hAnsi="Calibri"/>
                  <w:sz w:val="19"/>
                </w:rPr>
                <w:t>News Release</w:t>
              </w:r>
            </w:hyperlink>
            <w:r>
              <w:rPr>
                <w:rFonts w:ascii="Calibri" w:hAnsi="Calibri"/>
                <w:sz w:val="19"/>
              </w:rPr>
              <w:t>]</w:t>
            </w:r>
          </w:p>
        </w:tc>
      </w:tr>
      <w:tr w:rsidR="002127CD" w14:paraId="7053E397" w14:textId="77777777" w:rsidTr="002127CD">
        <w:tblPrEx>
          <w:jc w:val="left"/>
          <w:tblLook w:val="04A0" w:firstRow="1" w:lastRow="0" w:firstColumn="1" w:lastColumn="0" w:noHBand="0" w:noVBand="1"/>
        </w:tblPrEx>
        <w:trPr>
          <w:trHeight w:val="1268"/>
        </w:trPr>
        <w:tc>
          <w:tcPr>
            <w:tcW w:w="1280" w:type="dxa"/>
          </w:tcPr>
          <w:p w14:paraId="294D9BD9" w14:textId="77777777" w:rsidR="002127CD" w:rsidRDefault="002127CD" w:rsidP="002127CD">
            <w:pPr>
              <w:tabs>
                <w:tab w:val="left" w:pos="653"/>
              </w:tabs>
              <w:jc w:val="both"/>
              <w:rPr>
                <w:rFonts w:ascii="Calibri" w:hAnsi="Calibri"/>
                <w:sz w:val="19"/>
              </w:rPr>
            </w:pPr>
            <w:r>
              <w:rPr>
                <w:rFonts w:ascii="Calibri" w:hAnsi="Calibri"/>
                <w:sz w:val="19"/>
              </w:rPr>
              <w:t>8/1/14</w:t>
            </w:r>
          </w:p>
        </w:tc>
        <w:tc>
          <w:tcPr>
            <w:tcW w:w="2218" w:type="dxa"/>
            <w:shd w:val="clear" w:color="auto" w:fill="DBE5F1" w:themeFill="accent1" w:themeFillTint="33"/>
          </w:tcPr>
          <w:p w14:paraId="2160A91A" w14:textId="77777777" w:rsidR="002127CD" w:rsidRPr="009966E9" w:rsidRDefault="002127CD" w:rsidP="002127CD">
            <w:pPr>
              <w:rPr>
                <w:rFonts w:ascii="Calibri" w:hAnsi="Calibri"/>
                <w:b/>
                <w:sz w:val="19"/>
              </w:rPr>
            </w:pPr>
            <w:r w:rsidRPr="00541AB9">
              <w:rPr>
                <w:rFonts w:ascii="Calibri" w:hAnsi="Calibri"/>
                <w:b/>
                <w:sz w:val="19"/>
              </w:rPr>
              <w:t xml:space="preserve">Lt. Governor </w:t>
            </w:r>
            <w:proofErr w:type="spellStart"/>
            <w:r w:rsidRPr="00541AB9">
              <w:rPr>
                <w:rFonts w:ascii="Calibri" w:hAnsi="Calibri"/>
                <w:b/>
                <w:sz w:val="19"/>
              </w:rPr>
              <w:t>Prettner</w:t>
            </w:r>
            <w:proofErr w:type="spellEnd"/>
            <w:r w:rsidRPr="00541AB9">
              <w:rPr>
                <w:rFonts w:ascii="Calibri" w:hAnsi="Calibri"/>
                <w:b/>
                <w:sz w:val="19"/>
              </w:rPr>
              <w:t xml:space="preserve"> Solon Selected For National Lt. Governors Association Leadership Committee</w:t>
            </w:r>
          </w:p>
        </w:tc>
        <w:tc>
          <w:tcPr>
            <w:tcW w:w="3222" w:type="dxa"/>
          </w:tcPr>
          <w:p w14:paraId="1444190C" w14:textId="77777777" w:rsidR="002127CD" w:rsidRPr="009966E9" w:rsidRDefault="002127CD" w:rsidP="002127CD">
            <w:pPr>
              <w:rPr>
                <w:rFonts w:ascii="Calibri" w:hAnsi="Calibri"/>
                <w:sz w:val="19"/>
              </w:rPr>
            </w:pPr>
            <w:r w:rsidRPr="00541AB9">
              <w:rPr>
                <w:rFonts w:ascii="Calibri" w:hAnsi="Calibri"/>
                <w:sz w:val="19"/>
              </w:rPr>
              <w:t>Lt. Governor</w:t>
            </w:r>
            <w:r>
              <w:rPr>
                <w:rFonts w:ascii="Calibri" w:hAnsi="Calibri"/>
                <w:sz w:val="19"/>
              </w:rPr>
              <w:t xml:space="preserve"> </w:t>
            </w:r>
            <w:proofErr w:type="spellStart"/>
            <w:r>
              <w:rPr>
                <w:rFonts w:ascii="Calibri" w:hAnsi="Calibri"/>
                <w:sz w:val="19"/>
              </w:rPr>
              <w:t>Prettner</w:t>
            </w:r>
            <w:proofErr w:type="spellEnd"/>
            <w:r>
              <w:rPr>
                <w:rFonts w:ascii="Calibri" w:hAnsi="Calibri"/>
                <w:sz w:val="19"/>
              </w:rPr>
              <w:t xml:space="preserve"> Solon </w:t>
            </w:r>
            <w:proofErr w:type="gramStart"/>
            <w:r>
              <w:rPr>
                <w:rFonts w:ascii="Calibri" w:hAnsi="Calibri"/>
                <w:sz w:val="19"/>
              </w:rPr>
              <w:t xml:space="preserve">is </w:t>
            </w:r>
            <w:r w:rsidRPr="00541AB9">
              <w:rPr>
                <w:rFonts w:ascii="Calibri" w:hAnsi="Calibri"/>
                <w:sz w:val="19"/>
              </w:rPr>
              <w:t>selected</w:t>
            </w:r>
            <w:proofErr w:type="gramEnd"/>
            <w:r w:rsidRPr="00541AB9">
              <w:rPr>
                <w:rFonts w:ascii="Calibri" w:hAnsi="Calibri"/>
                <w:sz w:val="19"/>
              </w:rPr>
              <w:t xml:space="preserve"> to serve on the National Lt. Governors Association (NLGA) leadership committee. As a member of the committee, Lt. Governor </w:t>
            </w:r>
            <w:proofErr w:type="spellStart"/>
            <w:r w:rsidRPr="00541AB9">
              <w:rPr>
                <w:rFonts w:ascii="Calibri" w:hAnsi="Calibri"/>
                <w:sz w:val="19"/>
              </w:rPr>
              <w:t>Prettner</w:t>
            </w:r>
            <w:proofErr w:type="spellEnd"/>
            <w:r w:rsidRPr="00541AB9">
              <w:rPr>
                <w:rFonts w:ascii="Calibri" w:hAnsi="Calibri"/>
                <w:sz w:val="19"/>
              </w:rPr>
              <w:t xml:space="preserve"> Solon will help guide the organization's work on issues </w:t>
            </w:r>
            <w:proofErr w:type="gramStart"/>
            <w:r w:rsidRPr="00541AB9">
              <w:rPr>
                <w:rFonts w:ascii="Calibri" w:hAnsi="Calibri"/>
                <w:sz w:val="19"/>
              </w:rPr>
              <w:t>impacting</w:t>
            </w:r>
            <w:proofErr w:type="gramEnd"/>
            <w:r w:rsidRPr="00541AB9">
              <w:rPr>
                <w:rFonts w:ascii="Calibri" w:hAnsi="Calibri"/>
                <w:sz w:val="19"/>
              </w:rPr>
              <w:t xml:space="preserve"> the states.</w:t>
            </w:r>
          </w:p>
        </w:tc>
        <w:tc>
          <w:tcPr>
            <w:tcW w:w="2011" w:type="dxa"/>
          </w:tcPr>
          <w:p w14:paraId="1381A998" w14:textId="77777777" w:rsidR="002127CD" w:rsidRDefault="002127CD" w:rsidP="002127CD">
            <w:pPr>
              <w:rPr>
                <w:rFonts w:ascii="Calibri" w:hAnsi="Calibri"/>
                <w:sz w:val="19"/>
              </w:rPr>
            </w:pPr>
            <w:r>
              <w:rPr>
                <w:rFonts w:ascii="Calibri" w:hAnsi="Calibri"/>
                <w:sz w:val="19"/>
              </w:rPr>
              <w:t>[</w:t>
            </w:r>
            <w:hyperlink r:id="rId1402" w:history="1">
              <w:r w:rsidRPr="00541AB9">
                <w:rPr>
                  <w:rStyle w:val="Hyperlink"/>
                  <w:rFonts w:ascii="Calibri" w:hAnsi="Calibri"/>
                  <w:sz w:val="19"/>
                </w:rPr>
                <w:t>News Release</w:t>
              </w:r>
            </w:hyperlink>
            <w:r>
              <w:rPr>
                <w:rFonts w:ascii="Calibri" w:hAnsi="Calibri"/>
                <w:sz w:val="19"/>
              </w:rPr>
              <w:t>]</w:t>
            </w:r>
          </w:p>
        </w:tc>
      </w:tr>
      <w:tr w:rsidR="002127CD" w14:paraId="0C1B84B7" w14:textId="77777777" w:rsidTr="002127CD">
        <w:tblPrEx>
          <w:jc w:val="left"/>
          <w:tblLook w:val="04A0" w:firstRow="1" w:lastRow="0" w:firstColumn="1" w:lastColumn="0" w:noHBand="0" w:noVBand="1"/>
        </w:tblPrEx>
        <w:trPr>
          <w:trHeight w:val="1268"/>
        </w:trPr>
        <w:tc>
          <w:tcPr>
            <w:tcW w:w="1280" w:type="dxa"/>
          </w:tcPr>
          <w:p w14:paraId="5D4EFA9C" w14:textId="77777777" w:rsidR="002127CD" w:rsidRDefault="002127CD" w:rsidP="002127CD">
            <w:pPr>
              <w:tabs>
                <w:tab w:val="left" w:pos="653"/>
              </w:tabs>
              <w:jc w:val="both"/>
              <w:rPr>
                <w:rFonts w:ascii="Calibri" w:hAnsi="Calibri"/>
                <w:sz w:val="19"/>
              </w:rPr>
            </w:pPr>
            <w:r>
              <w:rPr>
                <w:rFonts w:ascii="Calibri" w:hAnsi="Calibri"/>
                <w:sz w:val="19"/>
              </w:rPr>
              <w:t>8/1/14</w:t>
            </w:r>
          </w:p>
        </w:tc>
        <w:tc>
          <w:tcPr>
            <w:tcW w:w="2218" w:type="dxa"/>
            <w:shd w:val="clear" w:color="auto" w:fill="DBE5F1" w:themeFill="accent1" w:themeFillTint="33"/>
          </w:tcPr>
          <w:p w14:paraId="39F11C19" w14:textId="77777777" w:rsidR="002127CD" w:rsidRPr="00541AB9" w:rsidRDefault="002127CD" w:rsidP="002127CD">
            <w:pPr>
              <w:rPr>
                <w:rFonts w:ascii="Calibri" w:hAnsi="Calibri"/>
                <w:b/>
                <w:sz w:val="19"/>
              </w:rPr>
            </w:pPr>
            <w:r w:rsidRPr="00541AB9">
              <w:rPr>
                <w:rFonts w:ascii="Calibri" w:hAnsi="Calibri"/>
                <w:b/>
                <w:sz w:val="19"/>
              </w:rPr>
              <w:t xml:space="preserve">Governor Dayton Proclaims Sir Paul </w:t>
            </w:r>
            <w:proofErr w:type="spellStart"/>
            <w:r w:rsidRPr="00541AB9">
              <w:rPr>
                <w:rFonts w:ascii="Calibri" w:hAnsi="Calibri"/>
                <w:b/>
                <w:sz w:val="19"/>
              </w:rPr>
              <w:t>Mccartney</w:t>
            </w:r>
            <w:proofErr w:type="spellEnd"/>
            <w:r w:rsidRPr="00541AB9">
              <w:rPr>
                <w:rFonts w:ascii="Calibri" w:hAnsi="Calibri"/>
                <w:b/>
                <w:sz w:val="19"/>
              </w:rPr>
              <w:t xml:space="preserve"> Day In Minnesota</w:t>
            </w:r>
          </w:p>
        </w:tc>
        <w:tc>
          <w:tcPr>
            <w:tcW w:w="3222" w:type="dxa"/>
          </w:tcPr>
          <w:p w14:paraId="71CFB45C" w14:textId="77777777" w:rsidR="002127CD" w:rsidRPr="00541AB9" w:rsidRDefault="002127CD" w:rsidP="002127CD">
            <w:pPr>
              <w:rPr>
                <w:rFonts w:ascii="Calibri" w:hAnsi="Calibri"/>
                <w:sz w:val="19"/>
              </w:rPr>
            </w:pPr>
            <w:r w:rsidRPr="00541AB9">
              <w:rPr>
                <w:rFonts w:ascii="Calibri" w:hAnsi="Calibri"/>
                <w:sz w:val="19"/>
              </w:rPr>
              <w:t>Marking the musician's fourth concert appearance in Minnesota, Gov</w:t>
            </w:r>
            <w:r>
              <w:rPr>
                <w:rFonts w:ascii="Calibri" w:hAnsi="Calibri"/>
                <w:sz w:val="19"/>
              </w:rPr>
              <w:t>ernor Dayton proclaims</w:t>
            </w:r>
            <w:r w:rsidRPr="00541AB9">
              <w:rPr>
                <w:rFonts w:ascii="Calibri" w:hAnsi="Calibri"/>
                <w:sz w:val="19"/>
              </w:rPr>
              <w:t xml:space="preserve"> Saturday, August 2, 2014, to be Sir Paul McCartney Day in Minnesota.</w:t>
            </w:r>
          </w:p>
        </w:tc>
        <w:tc>
          <w:tcPr>
            <w:tcW w:w="2011" w:type="dxa"/>
          </w:tcPr>
          <w:p w14:paraId="48471FFD" w14:textId="77777777" w:rsidR="002127CD" w:rsidRDefault="002127CD" w:rsidP="002127CD">
            <w:pPr>
              <w:rPr>
                <w:rFonts w:ascii="Calibri" w:hAnsi="Calibri"/>
                <w:sz w:val="19"/>
              </w:rPr>
            </w:pPr>
            <w:r>
              <w:rPr>
                <w:rFonts w:ascii="Calibri" w:hAnsi="Calibri"/>
                <w:sz w:val="19"/>
              </w:rPr>
              <w:t>[</w:t>
            </w:r>
            <w:hyperlink r:id="rId1403" w:history="1">
              <w:r w:rsidRPr="00541AB9">
                <w:rPr>
                  <w:rStyle w:val="Hyperlink"/>
                  <w:rFonts w:ascii="Calibri" w:hAnsi="Calibri"/>
                  <w:sz w:val="19"/>
                </w:rPr>
                <w:t>News Release</w:t>
              </w:r>
            </w:hyperlink>
            <w:r>
              <w:rPr>
                <w:rFonts w:ascii="Calibri" w:hAnsi="Calibri"/>
                <w:sz w:val="19"/>
              </w:rPr>
              <w:t>]</w:t>
            </w:r>
          </w:p>
          <w:p w14:paraId="6BA2FC68" w14:textId="77777777" w:rsidR="002127CD" w:rsidRDefault="002127CD" w:rsidP="002127CD">
            <w:pPr>
              <w:rPr>
                <w:rFonts w:ascii="Calibri" w:hAnsi="Calibri"/>
                <w:sz w:val="19"/>
              </w:rPr>
            </w:pPr>
            <w:r>
              <w:rPr>
                <w:rFonts w:ascii="Calibri" w:hAnsi="Calibri"/>
                <w:sz w:val="19"/>
              </w:rPr>
              <w:t>[</w:t>
            </w:r>
            <w:hyperlink r:id="rId1404" w:history="1">
              <w:r w:rsidRPr="00541AB9">
                <w:rPr>
                  <w:rStyle w:val="Hyperlink"/>
                  <w:rFonts w:ascii="Calibri" w:hAnsi="Calibri"/>
                  <w:sz w:val="19"/>
                </w:rPr>
                <w:t>Proclamation</w:t>
              </w:r>
            </w:hyperlink>
            <w:r>
              <w:rPr>
                <w:rFonts w:ascii="Calibri" w:hAnsi="Calibri"/>
                <w:sz w:val="19"/>
              </w:rPr>
              <w:t>]</w:t>
            </w:r>
          </w:p>
          <w:p w14:paraId="66BA1744" w14:textId="77777777" w:rsidR="002127CD" w:rsidRDefault="002127CD" w:rsidP="002127CD">
            <w:pPr>
              <w:rPr>
                <w:rFonts w:ascii="Calibri" w:hAnsi="Calibri"/>
                <w:sz w:val="19"/>
              </w:rPr>
            </w:pPr>
          </w:p>
        </w:tc>
      </w:tr>
      <w:tr w:rsidR="002127CD" w14:paraId="23F02313" w14:textId="77777777" w:rsidTr="002127CD">
        <w:tblPrEx>
          <w:jc w:val="left"/>
          <w:tblLook w:val="04A0" w:firstRow="1" w:lastRow="0" w:firstColumn="1" w:lastColumn="0" w:noHBand="0" w:noVBand="1"/>
        </w:tblPrEx>
        <w:trPr>
          <w:trHeight w:val="1268"/>
        </w:trPr>
        <w:tc>
          <w:tcPr>
            <w:tcW w:w="1280" w:type="dxa"/>
          </w:tcPr>
          <w:p w14:paraId="16BF215F" w14:textId="77777777" w:rsidR="002127CD" w:rsidRDefault="002127CD" w:rsidP="002127CD">
            <w:pPr>
              <w:tabs>
                <w:tab w:val="left" w:pos="653"/>
              </w:tabs>
              <w:jc w:val="both"/>
              <w:rPr>
                <w:rFonts w:ascii="Calibri" w:hAnsi="Calibri"/>
                <w:sz w:val="19"/>
              </w:rPr>
            </w:pPr>
            <w:r>
              <w:rPr>
                <w:rFonts w:ascii="Calibri" w:hAnsi="Calibri"/>
                <w:sz w:val="19"/>
              </w:rPr>
              <w:t>8/1/14</w:t>
            </w:r>
          </w:p>
        </w:tc>
        <w:tc>
          <w:tcPr>
            <w:tcW w:w="2218" w:type="dxa"/>
            <w:shd w:val="clear" w:color="auto" w:fill="DBE5F1" w:themeFill="accent1" w:themeFillTint="33"/>
          </w:tcPr>
          <w:p w14:paraId="3D6FF887" w14:textId="77777777" w:rsidR="002127CD" w:rsidRPr="00541AB9" w:rsidRDefault="002127CD" w:rsidP="002127CD">
            <w:pPr>
              <w:rPr>
                <w:rFonts w:ascii="Calibri" w:hAnsi="Calibri"/>
                <w:b/>
                <w:sz w:val="19"/>
              </w:rPr>
            </w:pPr>
            <w:r w:rsidRPr="00541AB9">
              <w:rPr>
                <w:rFonts w:ascii="Calibri" w:hAnsi="Calibri"/>
                <w:b/>
                <w:sz w:val="19"/>
              </w:rPr>
              <w:t>Governor Dayton Launches Blue Ribbon Committee To Enhance National Prominence Of University Of Minnesota Medical School</w:t>
            </w:r>
          </w:p>
        </w:tc>
        <w:tc>
          <w:tcPr>
            <w:tcW w:w="3222" w:type="dxa"/>
          </w:tcPr>
          <w:p w14:paraId="0B9E23AB" w14:textId="77777777" w:rsidR="002127CD" w:rsidRPr="00541AB9" w:rsidRDefault="002127CD" w:rsidP="002127CD">
            <w:pPr>
              <w:rPr>
                <w:rFonts w:ascii="Calibri" w:hAnsi="Calibri"/>
                <w:sz w:val="19"/>
              </w:rPr>
            </w:pPr>
            <w:r w:rsidRPr="00541AB9">
              <w:rPr>
                <w:rFonts w:ascii="Calibri" w:hAnsi="Calibri"/>
                <w:sz w:val="19"/>
              </w:rPr>
              <w:t>Fifty years after declaring a pre-Med</w:t>
            </w:r>
            <w:r>
              <w:rPr>
                <w:rFonts w:ascii="Calibri" w:hAnsi="Calibri"/>
                <w:sz w:val="19"/>
              </w:rPr>
              <w:t xml:space="preserve"> major in college, Governor</w:t>
            </w:r>
            <w:r w:rsidRPr="00541AB9">
              <w:rPr>
                <w:rFonts w:ascii="Calibri" w:hAnsi="Calibri"/>
                <w:sz w:val="19"/>
              </w:rPr>
              <w:t xml:space="preserve"> Dayton </w:t>
            </w:r>
            <w:r>
              <w:rPr>
                <w:rFonts w:ascii="Calibri" w:hAnsi="Calibri"/>
                <w:sz w:val="19"/>
              </w:rPr>
              <w:t>launches</w:t>
            </w:r>
            <w:r w:rsidRPr="00541AB9">
              <w:rPr>
                <w:rFonts w:ascii="Calibri" w:hAnsi="Calibri"/>
                <w:sz w:val="19"/>
              </w:rPr>
              <w:t xml:space="preserve"> a milestone effort to enhance the national prominence of the University of Minnesota Medical School.</w:t>
            </w:r>
          </w:p>
        </w:tc>
        <w:tc>
          <w:tcPr>
            <w:tcW w:w="2011" w:type="dxa"/>
          </w:tcPr>
          <w:p w14:paraId="4CCB1BAE" w14:textId="77777777" w:rsidR="002127CD" w:rsidRDefault="002127CD" w:rsidP="002127CD">
            <w:pPr>
              <w:rPr>
                <w:rFonts w:ascii="Calibri" w:hAnsi="Calibri"/>
                <w:sz w:val="19"/>
              </w:rPr>
            </w:pPr>
            <w:r>
              <w:rPr>
                <w:rFonts w:ascii="Calibri" w:hAnsi="Calibri"/>
                <w:sz w:val="19"/>
              </w:rPr>
              <w:t>[</w:t>
            </w:r>
            <w:hyperlink r:id="rId1405" w:history="1">
              <w:r w:rsidRPr="00541AB9">
                <w:rPr>
                  <w:rStyle w:val="Hyperlink"/>
                  <w:rFonts w:ascii="Calibri" w:hAnsi="Calibri"/>
                  <w:sz w:val="19"/>
                </w:rPr>
                <w:t>News Release</w:t>
              </w:r>
            </w:hyperlink>
            <w:r>
              <w:rPr>
                <w:rFonts w:ascii="Calibri" w:hAnsi="Calibri"/>
                <w:sz w:val="19"/>
              </w:rPr>
              <w:t>]</w:t>
            </w:r>
          </w:p>
          <w:p w14:paraId="26F1C3C5" w14:textId="77777777" w:rsidR="002127CD" w:rsidRDefault="002127CD" w:rsidP="002127CD">
            <w:pPr>
              <w:rPr>
                <w:rFonts w:ascii="Calibri" w:hAnsi="Calibri"/>
                <w:sz w:val="19"/>
              </w:rPr>
            </w:pPr>
            <w:r>
              <w:rPr>
                <w:rFonts w:ascii="Calibri" w:hAnsi="Calibri"/>
                <w:sz w:val="19"/>
              </w:rPr>
              <w:t>[</w:t>
            </w:r>
            <w:hyperlink r:id="rId1406" w:history="1">
              <w:r w:rsidRPr="00541AB9">
                <w:rPr>
                  <w:rStyle w:val="Hyperlink"/>
                  <w:rFonts w:ascii="Calibri" w:hAnsi="Calibri"/>
                  <w:sz w:val="19"/>
                </w:rPr>
                <w:t>Executive Order</w:t>
              </w:r>
            </w:hyperlink>
            <w:r>
              <w:rPr>
                <w:rFonts w:ascii="Calibri" w:hAnsi="Calibri"/>
                <w:sz w:val="19"/>
              </w:rPr>
              <w:t>]</w:t>
            </w:r>
          </w:p>
        </w:tc>
      </w:tr>
      <w:tr w:rsidR="002127CD" w14:paraId="739B308D" w14:textId="77777777" w:rsidTr="002127CD">
        <w:tblPrEx>
          <w:jc w:val="left"/>
          <w:tblLook w:val="04A0" w:firstRow="1" w:lastRow="0" w:firstColumn="1" w:lastColumn="0" w:noHBand="0" w:noVBand="1"/>
        </w:tblPrEx>
        <w:trPr>
          <w:trHeight w:val="1268"/>
        </w:trPr>
        <w:tc>
          <w:tcPr>
            <w:tcW w:w="1280" w:type="dxa"/>
          </w:tcPr>
          <w:p w14:paraId="4E7E66D2" w14:textId="77777777" w:rsidR="002127CD" w:rsidRDefault="002127CD" w:rsidP="002127CD">
            <w:pPr>
              <w:tabs>
                <w:tab w:val="left" w:pos="653"/>
              </w:tabs>
              <w:jc w:val="both"/>
              <w:rPr>
                <w:rFonts w:ascii="Calibri" w:hAnsi="Calibri"/>
                <w:sz w:val="19"/>
              </w:rPr>
            </w:pPr>
            <w:r>
              <w:rPr>
                <w:rFonts w:ascii="Calibri" w:hAnsi="Calibri"/>
                <w:sz w:val="19"/>
              </w:rPr>
              <w:t>8/1/14</w:t>
            </w:r>
          </w:p>
        </w:tc>
        <w:tc>
          <w:tcPr>
            <w:tcW w:w="2218" w:type="dxa"/>
            <w:shd w:val="clear" w:color="auto" w:fill="DBE5F1" w:themeFill="accent1" w:themeFillTint="33"/>
          </w:tcPr>
          <w:p w14:paraId="623B54BD" w14:textId="77777777" w:rsidR="002127CD" w:rsidRPr="00541AB9" w:rsidRDefault="002127CD" w:rsidP="002127CD">
            <w:pPr>
              <w:rPr>
                <w:rFonts w:ascii="Calibri" w:hAnsi="Calibri"/>
                <w:b/>
                <w:sz w:val="19"/>
              </w:rPr>
            </w:pPr>
            <w:r w:rsidRPr="00541AB9">
              <w:rPr>
                <w:rFonts w:ascii="Calibri" w:hAnsi="Calibri"/>
                <w:b/>
                <w:sz w:val="19"/>
              </w:rPr>
              <w:t>99% Of Job-Creating Permits Now Completed In 150 Days Or Less</w:t>
            </w:r>
          </w:p>
        </w:tc>
        <w:tc>
          <w:tcPr>
            <w:tcW w:w="3222" w:type="dxa"/>
          </w:tcPr>
          <w:p w14:paraId="192EB752" w14:textId="77777777" w:rsidR="002127CD" w:rsidRPr="00541AB9" w:rsidRDefault="002127CD" w:rsidP="002127CD">
            <w:pPr>
              <w:rPr>
                <w:rFonts w:ascii="Calibri" w:hAnsi="Calibri"/>
                <w:sz w:val="19"/>
              </w:rPr>
            </w:pPr>
            <w:r w:rsidRPr="00541AB9">
              <w:rPr>
                <w:rFonts w:ascii="Calibri" w:hAnsi="Calibri"/>
                <w:sz w:val="19"/>
              </w:rPr>
              <w:t xml:space="preserve">Business permits that used to take months, and </w:t>
            </w:r>
            <w:proofErr w:type="gramStart"/>
            <w:r w:rsidRPr="00541AB9">
              <w:rPr>
                <w:rFonts w:ascii="Calibri" w:hAnsi="Calibri"/>
                <w:sz w:val="19"/>
              </w:rPr>
              <w:t>sometimes even</w:t>
            </w:r>
            <w:proofErr w:type="gramEnd"/>
            <w:r w:rsidRPr="00541AB9">
              <w:rPr>
                <w:rFonts w:ascii="Calibri" w:hAnsi="Calibri"/>
                <w:sz w:val="19"/>
              </w:rPr>
              <w:t xml:space="preserve"> years for state agencies to complete, are now being issued in less than 150 days.</w:t>
            </w:r>
          </w:p>
        </w:tc>
        <w:tc>
          <w:tcPr>
            <w:tcW w:w="2011" w:type="dxa"/>
          </w:tcPr>
          <w:p w14:paraId="303B8468" w14:textId="77777777" w:rsidR="002127CD" w:rsidRDefault="002127CD" w:rsidP="002127CD">
            <w:pPr>
              <w:rPr>
                <w:rFonts w:ascii="Calibri" w:hAnsi="Calibri"/>
                <w:sz w:val="19"/>
              </w:rPr>
            </w:pPr>
            <w:r>
              <w:rPr>
                <w:rFonts w:ascii="Calibri" w:hAnsi="Calibri"/>
                <w:sz w:val="19"/>
              </w:rPr>
              <w:t>[</w:t>
            </w:r>
            <w:hyperlink r:id="rId1407" w:history="1">
              <w:r w:rsidRPr="00541AB9">
                <w:rPr>
                  <w:rStyle w:val="Hyperlink"/>
                  <w:rFonts w:ascii="Calibri" w:hAnsi="Calibri"/>
                  <w:sz w:val="19"/>
                </w:rPr>
                <w:t>News Release</w:t>
              </w:r>
            </w:hyperlink>
            <w:r>
              <w:rPr>
                <w:rFonts w:ascii="Calibri" w:hAnsi="Calibri"/>
                <w:sz w:val="19"/>
              </w:rPr>
              <w:t>]</w:t>
            </w:r>
          </w:p>
          <w:p w14:paraId="7653456C" w14:textId="77777777" w:rsidR="002127CD" w:rsidRDefault="002127CD" w:rsidP="002127CD">
            <w:pPr>
              <w:rPr>
                <w:rFonts w:ascii="Calibri" w:hAnsi="Calibri"/>
                <w:sz w:val="19"/>
              </w:rPr>
            </w:pPr>
            <w:r>
              <w:rPr>
                <w:rFonts w:ascii="Calibri" w:hAnsi="Calibri"/>
                <w:sz w:val="19"/>
              </w:rPr>
              <w:t>[</w:t>
            </w:r>
            <w:hyperlink r:id="rId1408" w:history="1">
              <w:r w:rsidRPr="00541AB9">
                <w:rPr>
                  <w:rStyle w:val="Hyperlink"/>
                  <w:rFonts w:ascii="Calibri" w:hAnsi="Calibri"/>
                  <w:sz w:val="19"/>
                </w:rPr>
                <w:t>Minnesota Pollution Control Agency Report</w:t>
              </w:r>
            </w:hyperlink>
            <w:r>
              <w:rPr>
                <w:rFonts w:ascii="Calibri" w:hAnsi="Calibri"/>
                <w:sz w:val="19"/>
              </w:rPr>
              <w:t>]</w:t>
            </w:r>
          </w:p>
        </w:tc>
      </w:tr>
      <w:tr w:rsidR="002127CD" w14:paraId="36622C96" w14:textId="77777777" w:rsidTr="002127CD">
        <w:tblPrEx>
          <w:jc w:val="left"/>
          <w:tblLook w:val="04A0" w:firstRow="1" w:lastRow="0" w:firstColumn="1" w:lastColumn="0" w:noHBand="0" w:noVBand="1"/>
        </w:tblPrEx>
        <w:trPr>
          <w:trHeight w:val="1268"/>
        </w:trPr>
        <w:tc>
          <w:tcPr>
            <w:tcW w:w="1280" w:type="dxa"/>
          </w:tcPr>
          <w:p w14:paraId="23A275DA" w14:textId="77777777" w:rsidR="002127CD" w:rsidRDefault="002127CD" w:rsidP="002127CD">
            <w:pPr>
              <w:tabs>
                <w:tab w:val="left" w:pos="653"/>
              </w:tabs>
              <w:jc w:val="both"/>
              <w:rPr>
                <w:rFonts w:ascii="Calibri" w:hAnsi="Calibri"/>
                <w:sz w:val="19"/>
              </w:rPr>
            </w:pPr>
            <w:r>
              <w:rPr>
                <w:rFonts w:ascii="Calibri" w:hAnsi="Calibri"/>
                <w:sz w:val="19"/>
              </w:rPr>
              <w:t>8/4/14</w:t>
            </w:r>
          </w:p>
        </w:tc>
        <w:tc>
          <w:tcPr>
            <w:tcW w:w="2218" w:type="dxa"/>
            <w:shd w:val="clear" w:color="auto" w:fill="DBE5F1" w:themeFill="accent1" w:themeFillTint="33"/>
          </w:tcPr>
          <w:p w14:paraId="2A9003F0" w14:textId="77777777" w:rsidR="002127CD" w:rsidRPr="00541AB9" w:rsidRDefault="002127CD" w:rsidP="002127CD">
            <w:pPr>
              <w:rPr>
                <w:rFonts w:ascii="Calibri" w:hAnsi="Calibri"/>
                <w:b/>
                <w:sz w:val="19"/>
              </w:rPr>
            </w:pPr>
            <w:r w:rsidRPr="00620C7E">
              <w:rPr>
                <w:rFonts w:ascii="Calibri" w:hAnsi="Calibri"/>
                <w:b/>
                <w:sz w:val="19"/>
              </w:rPr>
              <w:t>Governor Dayton Directs State Agencies To Increase Hiring Of Minnesotans With Disabilities</w:t>
            </w:r>
          </w:p>
        </w:tc>
        <w:tc>
          <w:tcPr>
            <w:tcW w:w="3222" w:type="dxa"/>
          </w:tcPr>
          <w:p w14:paraId="71F3DC8F" w14:textId="77777777" w:rsidR="002127CD" w:rsidRPr="00541AB9" w:rsidRDefault="002127CD" w:rsidP="002127CD">
            <w:pPr>
              <w:rPr>
                <w:rFonts w:ascii="Calibri" w:hAnsi="Calibri"/>
                <w:sz w:val="19"/>
              </w:rPr>
            </w:pPr>
            <w:r>
              <w:rPr>
                <w:rFonts w:ascii="Calibri" w:hAnsi="Calibri"/>
                <w:sz w:val="19"/>
              </w:rPr>
              <w:t xml:space="preserve">Governor Dayton issues </w:t>
            </w:r>
            <w:r w:rsidRPr="00620C7E">
              <w:rPr>
                <w:rFonts w:ascii="Calibri" w:hAnsi="Calibri"/>
                <w:sz w:val="19"/>
              </w:rPr>
              <w:t>Executive Order 14-14, which directs all state government agencies to increase their employment of Minnesotans with disabilities.</w:t>
            </w:r>
          </w:p>
        </w:tc>
        <w:tc>
          <w:tcPr>
            <w:tcW w:w="2011" w:type="dxa"/>
          </w:tcPr>
          <w:p w14:paraId="33615A01" w14:textId="77777777" w:rsidR="002127CD" w:rsidRDefault="002127CD" w:rsidP="002127CD">
            <w:pPr>
              <w:rPr>
                <w:rFonts w:ascii="Calibri" w:hAnsi="Calibri"/>
                <w:sz w:val="19"/>
              </w:rPr>
            </w:pPr>
            <w:r>
              <w:rPr>
                <w:rFonts w:ascii="Calibri" w:hAnsi="Calibri"/>
                <w:sz w:val="19"/>
              </w:rPr>
              <w:t>[</w:t>
            </w:r>
            <w:hyperlink r:id="rId1409" w:history="1">
              <w:r w:rsidRPr="00620C7E">
                <w:rPr>
                  <w:rStyle w:val="Hyperlink"/>
                  <w:rFonts w:ascii="Calibri" w:hAnsi="Calibri"/>
                  <w:sz w:val="19"/>
                </w:rPr>
                <w:t>News Release</w:t>
              </w:r>
            </w:hyperlink>
            <w:r>
              <w:rPr>
                <w:rFonts w:ascii="Calibri" w:hAnsi="Calibri"/>
                <w:sz w:val="19"/>
              </w:rPr>
              <w:t>]</w:t>
            </w:r>
          </w:p>
          <w:p w14:paraId="38C69C2D" w14:textId="77777777" w:rsidR="002127CD" w:rsidRDefault="002127CD" w:rsidP="002127CD">
            <w:pPr>
              <w:rPr>
                <w:rFonts w:ascii="Calibri" w:hAnsi="Calibri"/>
                <w:sz w:val="19"/>
              </w:rPr>
            </w:pPr>
            <w:r>
              <w:rPr>
                <w:rFonts w:ascii="Calibri" w:hAnsi="Calibri"/>
                <w:sz w:val="19"/>
              </w:rPr>
              <w:t>[</w:t>
            </w:r>
            <w:hyperlink r:id="rId1410" w:history="1">
              <w:r w:rsidRPr="00620C7E">
                <w:rPr>
                  <w:rStyle w:val="Hyperlink"/>
                  <w:rFonts w:ascii="Calibri" w:hAnsi="Calibri"/>
                  <w:sz w:val="19"/>
                </w:rPr>
                <w:t>Executive Order</w:t>
              </w:r>
            </w:hyperlink>
            <w:r>
              <w:rPr>
                <w:rFonts w:ascii="Calibri" w:hAnsi="Calibri"/>
                <w:sz w:val="19"/>
              </w:rPr>
              <w:t>]</w:t>
            </w:r>
          </w:p>
        </w:tc>
      </w:tr>
      <w:tr w:rsidR="002127CD" w14:paraId="13D2E0B0" w14:textId="77777777" w:rsidTr="002127CD">
        <w:tblPrEx>
          <w:jc w:val="left"/>
          <w:tblLook w:val="04A0" w:firstRow="1" w:lastRow="0" w:firstColumn="1" w:lastColumn="0" w:noHBand="0" w:noVBand="1"/>
        </w:tblPrEx>
        <w:trPr>
          <w:trHeight w:val="1268"/>
        </w:trPr>
        <w:tc>
          <w:tcPr>
            <w:tcW w:w="1280" w:type="dxa"/>
          </w:tcPr>
          <w:p w14:paraId="6F553FD8" w14:textId="77777777" w:rsidR="002127CD" w:rsidRDefault="002127CD" w:rsidP="002127CD">
            <w:pPr>
              <w:tabs>
                <w:tab w:val="left" w:pos="653"/>
              </w:tabs>
              <w:jc w:val="both"/>
              <w:rPr>
                <w:rFonts w:ascii="Calibri" w:hAnsi="Calibri"/>
                <w:sz w:val="19"/>
              </w:rPr>
            </w:pPr>
            <w:r>
              <w:rPr>
                <w:rFonts w:ascii="Calibri" w:hAnsi="Calibri"/>
                <w:sz w:val="19"/>
              </w:rPr>
              <w:t>8/5/14</w:t>
            </w:r>
          </w:p>
        </w:tc>
        <w:tc>
          <w:tcPr>
            <w:tcW w:w="2218" w:type="dxa"/>
            <w:shd w:val="clear" w:color="auto" w:fill="DBE5F1" w:themeFill="accent1" w:themeFillTint="33"/>
          </w:tcPr>
          <w:p w14:paraId="347F3B01" w14:textId="77777777" w:rsidR="002127CD" w:rsidRPr="00620C7E" w:rsidRDefault="002127CD" w:rsidP="002127CD">
            <w:pPr>
              <w:rPr>
                <w:rFonts w:ascii="Calibri" w:hAnsi="Calibri"/>
                <w:b/>
                <w:sz w:val="19"/>
              </w:rPr>
            </w:pPr>
            <w:r w:rsidRPr="00620C7E">
              <w:rPr>
                <w:rFonts w:ascii="Calibri" w:hAnsi="Calibri"/>
                <w:b/>
                <w:sz w:val="19"/>
              </w:rPr>
              <w:t>Governor Dayton Orders Flags Flown At Half-Staff In Honor Of Police Officer Scott Patrick</w:t>
            </w:r>
          </w:p>
        </w:tc>
        <w:tc>
          <w:tcPr>
            <w:tcW w:w="3222" w:type="dxa"/>
          </w:tcPr>
          <w:p w14:paraId="100760D2" w14:textId="77777777" w:rsidR="002127CD" w:rsidRDefault="002127CD" w:rsidP="002127CD">
            <w:pPr>
              <w:rPr>
                <w:rFonts w:ascii="Calibri" w:hAnsi="Calibri"/>
                <w:sz w:val="19"/>
              </w:rPr>
            </w:pPr>
            <w:r w:rsidRPr="00620C7E">
              <w:rPr>
                <w:rFonts w:ascii="Calibri" w:hAnsi="Calibri"/>
                <w:sz w:val="19"/>
              </w:rPr>
              <w:t>In honor of Police Offic</w:t>
            </w:r>
            <w:r>
              <w:rPr>
                <w:rFonts w:ascii="Calibri" w:hAnsi="Calibri"/>
                <w:sz w:val="19"/>
              </w:rPr>
              <w:t xml:space="preserve">er Scott Patrick, Governor Dayton orders </w:t>
            </w:r>
            <w:r w:rsidRPr="00620C7E">
              <w:rPr>
                <w:rFonts w:ascii="Calibri" w:hAnsi="Calibri"/>
                <w:sz w:val="19"/>
              </w:rPr>
              <w:t>all United States flags and Minnesota flags be flown at half-staff at all state and federal buildings in the State of Minnesota, from sunrise until sunset, on Wednesday, August 6, 2014.</w:t>
            </w:r>
          </w:p>
        </w:tc>
        <w:tc>
          <w:tcPr>
            <w:tcW w:w="2011" w:type="dxa"/>
          </w:tcPr>
          <w:p w14:paraId="061A0866" w14:textId="77777777" w:rsidR="002127CD" w:rsidRDefault="002127CD" w:rsidP="002127CD">
            <w:pPr>
              <w:rPr>
                <w:rFonts w:ascii="Calibri" w:hAnsi="Calibri"/>
                <w:sz w:val="19"/>
              </w:rPr>
            </w:pPr>
            <w:r>
              <w:rPr>
                <w:rFonts w:ascii="Calibri" w:hAnsi="Calibri"/>
                <w:sz w:val="19"/>
              </w:rPr>
              <w:t>[</w:t>
            </w:r>
            <w:hyperlink r:id="rId1411" w:history="1">
              <w:r w:rsidRPr="00620C7E">
                <w:rPr>
                  <w:rStyle w:val="Hyperlink"/>
                  <w:rFonts w:ascii="Calibri" w:hAnsi="Calibri"/>
                  <w:sz w:val="19"/>
                </w:rPr>
                <w:t>News Release</w:t>
              </w:r>
            </w:hyperlink>
            <w:r>
              <w:rPr>
                <w:rFonts w:ascii="Calibri" w:hAnsi="Calibri"/>
                <w:sz w:val="19"/>
              </w:rPr>
              <w:t>]</w:t>
            </w:r>
          </w:p>
          <w:p w14:paraId="2FC0D5B2" w14:textId="77777777" w:rsidR="002127CD" w:rsidRDefault="002127CD" w:rsidP="002127CD">
            <w:pPr>
              <w:rPr>
                <w:rFonts w:ascii="Calibri" w:hAnsi="Calibri"/>
                <w:sz w:val="19"/>
              </w:rPr>
            </w:pPr>
            <w:r>
              <w:rPr>
                <w:rFonts w:ascii="Calibri" w:hAnsi="Calibri"/>
                <w:sz w:val="19"/>
              </w:rPr>
              <w:t>[</w:t>
            </w:r>
            <w:hyperlink r:id="rId1412" w:history="1">
              <w:r w:rsidRPr="00620C7E">
                <w:rPr>
                  <w:rStyle w:val="Hyperlink"/>
                  <w:rFonts w:ascii="Calibri" w:hAnsi="Calibri"/>
                  <w:sz w:val="19"/>
                </w:rPr>
                <w:t>Proclamation</w:t>
              </w:r>
            </w:hyperlink>
            <w:r>
              <w:rPr>
                <w:rFonts w:ascii="Calibri" w:hAnsi="Calibri"/>
                <w:sz w:val="19"/>
              </w:rPr>
              <w:t>]</w:t>
            </w:r>
          </w:p>
        </w:tc>
      </w:tr>
      <w:tr w:rsidR="002127CD" w14:paraId="492925CA" w14:textId="77777777" w:rsidTr="002127CD">
        <w:tblPrEx>
          <w:jc w:val="left"/>
          <w:tblLook w:val="04A0" w:firstRow="1" w:lastRow="0" w:firstColumn="1" w:lastColumn="0" w:noHBand="0" w:noVBand="1"/>
        </w:tblPrEx>
        <w:trPr>
          <w:trHeight w:val="1268"/>
        </w:trPr>
        <w:tc>
          <w:tcPr>
            <w:tcW w:w="1280" w:type="dxa"/>
          </w:tcPr>
          <w:p w14:paraId="1C027D4E" w14:textId="77777777" w:rsidR="002127CD" w:rsidRDefault="002127CD" w:rsidP="002127CD">
            <w:pPr>
              <w:tabs>
                <w:tab w:val="left" w:pos="653"/>
              </w:tabs>
              <w:jc w:val="both"/>
              <w:rPr>
                <w:rFonts w:ascii="Calibri" w:hAnsi="Calibri"/>
                <w:sz w:val="19"/>
              </w:rPr>
            </w:pPr>
            <w:r>
              <w:rPr>
                <w:rFonts w:ascii="Calibri" w:hAnsi="Calibri"/>
                <w:sz w:val="19"/>
              </w:rPr>
              <w:lastRenderedPageBreak/>
              <w:t>8/6/14</w:t>
            </w:r>
          </w:p>
        </w:tc>
        <w:tc>
          <w:tcPr>
            <w:tcW w:w="2218" w:type="dxa"/>
            <w:shd w:val="clear" w:color="auto" w:fill="DBE5F1" w:themeFill="accent1" w:themeFillTint="33"/>
          </w:tcPr>
          <w:p w14:paraId="268DEA1C" w14:textId="77777777" w:rsidR="002127CD" w:rsidRPr="00620C7E" w:rsidRDefault="002127CD" w:rsidP="002127CD">
            <w:pPr>
              <w:rPr>
                <w:rFonts w:ascii="Calibri" w:hAnsi="Calibri"/>
                <w:b/>
                <w:sz w:val="19"/>
              </w:rPr>
            </w:pPr>
            <w:r w:rsidRPr="00620C7E">
              <w:rPr>
                <w:rFonts w:ascii="Calibri" w:hAnsi="Calibri"/>
                <w:b/>
                <w:sz w:val="19"/>
              </w:rPr>
              <w:t>Tougher Law, New Resources Add To Fight Against Synthetic Drugs</w:t>
            </w:r>
          </w:p>
        </w:tc>
        <w:tc>
          <w:tcPr>
            <w:tcW w:w="3222" w:type="dxa"/>
          </w:tcPr>
          <w:p w14:paraId="2D5B06AB" w14:textId="77777777" w:rsidR="002127CD" w:rsidRPr="00620C7E" w:rsidRDefault="002127CD" w:rsidP="002127CD">
            <w:pPr>
              <w:rPr>
                <w:rFonts w:ascii="Calibri" w:hAnsi="Calibri"/>
                <w:sz w:val="19"/>
              </w:rPr>
            </w:pPr>
            <w:r w:rsidRPr="00620C7E">
              <w:rPr>
                <w:rFonts w:ascii="Calibri" w:hAnsi="Calibri"/>
                <w:sz w:val="19"/>
              </w:rPr>
              <w:t xml:space="preserve">Human Services Commissioner Lucinda Jesson </w:t>
            </w:r>
            <w:r>
              <w:rPr>
                <w:rFonts w:ascii="Calibri" w:hAnsi="Calibri"/>
                <w:sz w:val="19"/>
              </w:rPr>
              <w:t>announces</w:t>
            </w:r>
            <w:r w:rsidRPr="00620C7E">
              <w:rPr>
                <w:rFonts w:ascii="Calibri" w:hAnsi="Calibri"/>
                <w:sz w:val="19"/>
              </w:rPr>
              <w:t xml:space="preserve"> the launch of a new website, KnowTheDangers.com, designed to provide resources and information for parents, youth, educators, health care professionals and others who may encounter synthetic drugs.</w:t>
            </w:r>
          </w:p>
        </w:tc>
        <w:tc>
          <w:tcPr>
            <w:tcW w:w="2011" w:type="dxa"/>
          </w:tcPr>
          <w:p w14:paraId="181BA770" w14:textId="77777777" w:rsidR="002127CD" w:rsidRDefault="002127CD" w:rsidP="002127CD">
            <w:pPr>
              <w:rPr>
                <w:rFonts w:ascii="Calibri" w:hAnsi="Calibri"/>
                <w:sz w:val="19"/>
              </w:rPr>
            </w:pPr>
            <w:r>
              <w:rPr>
                <w:rFonts w:ascii="Calibri" w:hAnsi="Calibri"/>
                <w:sz w:val="19"/>
              </w:rPr>
              <w:t>[</w:t>
            </w:r>
            <w:hyperlink r:id="rId1413" w:history="1">
              <w:r w:rsidRPr="00620C7E">
                <w:rPr>
                  <w:rStyle w:val="Hyperlink"/>
                  <w:rFonts w:ascii="Calibri" w:hAnsi="Calibri"/>
                  <w:sz w:val="19"/>
                </w:rPr>
                <w:t>News Release</w:t>
              </w:r>
            </w:hyperlink>
            <w:r>
              <w:rPr>
                <w:rFonts w:ascii="Calibri" w:hAnsi="Calibri"/>
                <w:sz w:val="19"/>
              </w:rPr>
              <w:t>]</w:t>
            </w:r>
          </w:p>
          <w:p w14:paraId="77F33AF1" w14:textId="77777777" w:rsidR="002127CD" w:rsidRDefault="002127CD" w:rsidP="002127CD">
            <w:pPr>
              <w:rPr>
                <w:rFonts w:ascii="Calibri" w:hAnsi="Calibri"/>
                <w:sz w:val="19"/>
              </w:rPr>
            </w:pPr>
            <w:r>
              <w:rPr>
                <w:rFonts w:ascii="Calibri" w:hAnsi="Calibri"/>
                <w:sz w:val="19"/>
              </w:rPr>
              <w:t>[</w:t>
            </w:r>
            <w:hyperlink r:id="rId1414" w:history="1">
              <w:r w:rsidRPr="00620C7E">
                <w:rPr>
                  <w:rStyle w:val="Hyperlink"/>
                  <w:rFonts w:ascii="Calibri" w:hAnsi="Calibri"/>
                  <w:sz w:val="19"/>
                </w:rPr>
                <w:t>New Website</w:t>
              </w:r>
            </w:hyperlink>
            <w:r>
              <w:rPr>
                <w:rFonts w:ascii="Calibri" w:hAnsi="Calibri"/>
                <w:sz w:val="19"/>
              </w:rPr>
              <w:t>]</w:t>
            </w:r>
          </w:p>
        </w:tc>
      </w:tr>
      <w:tr w:rsidR="002127CD" w14:paraId="3DDDD2DD" w14:textId="77777777" w:rsidTr="002127CD">
        <w:tblPrEx>
          <w:jc w:val="left"/>
          <w:tblLook w:val="04A0" w:firstRow="1" w:lastRow="0" w:firstColumn="1" w:lastColumn="0" w:noHBand="0" w:noVBand="1"/>
        </w:tblPrEx>
        <w:trPr>
          <w:trHeight w:val="1268"/>
        </w:trPr>
        <w:tc>
          <w:tcPr>
            <w:tcW w:w="1280" w:type="dxa"/>
          </w:tcPr>
          <w:p w14:paraId="4A9B8223" w14:textId="77777777" w:rsidR="002127CD" w:rsidRDefault="002127CD" w:rsidP="002127CD">
            <w:pPr>
              <w:tabs>
                <w:tab w:val="left" w:pos="653"/>
              </w:tabs>
              <w:jc w:val="both"/>
              <w:rPr>
                <w:rFonts w:ascii="Calibri" w:hAnsi="Calibri"/>
                <w:sz w:val="19"/>
              </w:rPr>
            </w:pPr>
            <w:r>
              <w:rPr>
                <w:rFonts w:ascii="Calibri" w:hAnsi="Calibri"/>
                <w:sz w:val="19"/>
              </w:rPr>
              <w:t>8/6/14</w:t>
            </w:r>
          </w:p>
        </w:tc>
        <w:tc>
          <w:tcPr>
            <w:tcW w:w="2218" w:type="dxa"/>
            <w:shd w:val="clear" w:color="auto" w:fill="DBE5F1" w:themeFill="accent1" w:themeFillTint="33"/>
          </w:tcPr>
          <w:p w14:paraId="4ADC44B1" w14:textId="77777777" w:rsidR="002127CD" w:rsidRPr="00620C7E" w:rsidRDefault="002127CD" w:rsidP="002127CD">
            <w:pPr>
              <w:rPr>
                <w:rFonts w:ascii="Calibri" w:hAnsi="Calibri"/>
                <w:b/>
                <w:sz w:val="19"/>
              </w:rPr>
            </w:pPr>
            <w:r w:rsidRPr="00620C7E">
              <w:rPr>
                <w:rFonts w:ascii="Calibri" w:hAnsi="Calibri"/>
                <w:b/>
                <w:sz w:val="19"/>
              </w:rPr>
              <w:t>Redwood Falls To Be Procla</w:t>
            </w:r>
            <w:r>
              <w:rPr>
                <w:rFonts w:ascii="Calibri" w:hAnsi="Calibri"/>
                <w:b/>
                <w:sz w:val="19"/>
              </w:rPr>
              <w:t>i</w:t>
            </w:r>
            <w:r w:rsidRPr="00620C7E">
              <w:rPr>
                <w:rFonts w:ascii="Calibri" w:hAnsi="Calibri"/>
                <w:b/>
                <w:sz w:val="19"/>
              </w:rPr>
              <w:t>med A Yellow Ribbon City</w:t>
            </w:r>
          </w:p>
        </w:tc>
        <w:tc>
          <w:tcPr>
            <w:tcW w:w="3222" w:type="dxa"/>
          </w:tcPr>
          <w:p w14:paraId="7F441B2E" w14:textId="77777777" w:rsidR="002127CD" w:rsidRPr="00620C7E" w:rsidRDefault="002127CD" w:rsidP="002127CD">
            <w:pPr>
              <w:rPr>
                <w:rFonts w:ascii="Calibri" w:hAnsi="Calibri"/>
                <w:b/>
                <w:sz w:val="19"/>
              </w:rPr>
            </w:pPr>
            <w:r w:rsidRPr="00620C7E">
              <w:rPr>
                <w:rFonts w:ascii="Calibri" w:hAnsi="Calibri"/>
                <w:sz w:val="19"/>
              </w:rPr>
              <w:t>The Beyond the Yellow Ribbon Proclamation recognizes the combined efforts of key areas within a community to support Service members, veterans and military families and enable successful transition into the workplace for those who are returning from deployments.</w:t>
            </w:r>
          </w:p>
        </w:tc>
        <w:tc>
          <w:tcPr>
            <w:tcW w:w="2011" w:type="dxa"/>
          </w:tcPr>
          <w:p w14:paraId="72D3AE97" w14:textId="77777777" w:rsidR="002127CD" w:rsidRDefault="002127CD" w:rsidP="002127CD">
            <w:pPr>
              <w:rPr>
                <w:rFonts w:ascii="Calibri" w:hAnsi="Calibri"/>
                <w:sz w:val="19"/>
              </w:rPr>
            </w:pPr>
            <w:r>
              <w:rPr>
                <w:rFonts w:ascii="Calibri" w:hAnsi="Calibri"/>
                <w:sz w:val="19"/>
              </w:rPr>
              <w:t>[</w:t>
            </w:r>
            <w:hyperlink r:id="rId1415" w:history="1">
              <w:r w:rsidRPr="002F14D7">
                <w:rPr>
                  <w:rStyle w:val="Hyperlink"/>
                  <w:rFonts w:ascii="Calibri" w:hAnsi="Calibri"/>
                  <w:sz w:val="19"/>
                </w:rPr>
                <w:t>News Release</w:t>
              </w:r>
            </w:hyperlink>
            <w:r>
              <w:rPr>
                <w:rFonts w:ascii="Calibri" w:hAnsi="Calibri"/>
                <w:sz w:val="19"/>
              </w:rPr>
              <w:t>]</w:t>
            </w:r>
          </w:p>
        </w:tc>
      </w:tr>
      <w:tr w:rsidR="002127CD" w14:paraId="3C91BECC" w14:textId="77777777" w:rsidTr="002127CD">
        <w:tblPrEx>
          <w:jc w:val="left"/>
          <w:tblLook w:val="04A0" w:firstRow="1" w:lastRow="0" w:firstColumn="1" w:lastColumn="0" w:noHBand="0" w:noVBand="1"/>
        </w:tblPrEx>
        <w:trPr>
          <w:trHeight w:val="1268"/>
        </w:trPr>
        <w:tc>
          <w:tcPr>
            <w:tcW w:w="1280" w:type="dxa"/>
          </w:tcPr>
          <w:p w14:paraId="01EF3371" w14:textId="77777777" w:rsidR="002127CD" w:rsidRDefault="002127CD" w:rsidP="002127CD">
            <w:pPr>
              <w:tabs>
                <w:tab w:val="left" w:pos="653"/>
              </w:tabs>
              <w:jc w:val="both"/>
              <w:rPr>
                <w:rFonts w:ascii="Calibri" w:hAnsi="Calibri"/>
                <w:sz w:val="19"/>
              </w:rPr>
            </w:pPr>
            <w:r>
              <w:rPr>
                <w:rFonts w:ascii="Calibri" w:hAnsi="Calibri"/>
                <w:sz w:val="19"/>
              </w:rPr>
              <w:t>8/6/14</w:t>
            </w:r>
          </w:p>
        </w:tc>
        <w:tc>
          <w:tcPr>
            <w:tcW w:w="2218" w:type="dxa"/>
            <w:shd w:val="clear" w:color="auto" w:fill="DBE5F1" w:themeFill="accent1" w:themeFillTint="33"/>
          </w:tcPr>
          <w:p w14:paraId="509530A5" w14:textId="77777777" w:rsidR="002127CD" w:rsidRPr="00620C7E" w:rsidRDefault="002127CD" w:rsidP="002127CD">
            <w:pPr>
              <w:rPr>
                <w:rFonts w:ascii="Calibri" w:hAnsi="Calibri"/>
                <w:b/>
                <w:sz w:val="19"/>
              </w:rPr>
            </w:pPr>
            <w:r w:rsidRPr="002F14D7">
              <w:rPr>
                <w:rFonts w:ascii="Calibri" w:hAnsi="Calibri"/>
                <w:b/>
                <w:sz w:val="19"/>
              </w:rPr>
              <w:t>Custom Products Of Litchfield Expanding Operations</w:t>
            </w:r>
          </w:p>
        </w:tc>
        <w:tc>
          <w:tcPr>
            <w:tcW w:w="3222" w:type="dxa"/>
          </w:tcPr>
          <w:p w14:paraId="0678056F" w14:textId="77777777" w:rsidR="002127CD" w:rsidRPr="00620C7E" w:rsidRDefault="002127CD" w:rsidP="002127CD">
            <w:pPr>
              <w:rPr>
                <w:rFonts w:ascii="Calibri" w:hAnsi="Calibri"/>
                <w:sz w:val="19"/>
              </w:rPr>
            </w:pPr>
            <w:r w:rsidRPr="002F14D7">
              <w:rPr>
                <w:rFonts w:ascii="Calibri" w:hAnsi="Calibri"/>
                <w:sz w:val="19"/>
              </w:rPr>
              <w:t xml:space="preserve">Custom Products of Litchfield Inc., a maker of cabs and operator protective structures used on off-highway vehicles for the industrial market, </w:t>
            </w:r>
            <w:r>
              <w:rPr>
                <w:rFonts w:ascii="Calibri" w:hAnsi="Calibri"/>
                <w:sz w:val="19"/>
              </w:rPr>
              <w:t>invests</w:t>
            </w:r>
            <w:r w:rsidRPr="002F14D7">
              <w:rPr>
                <w:rFonts w:ascii="Calibri" w:hAnsi="Calibri"/>
                <w:sz w:val="19"/>
              </w:rPr>
              <w:t xml:space="preserve"> more than $2 million and </w:t>
            </w:r>
            <w:proofErr w:type="gramStart"/>
            <w:r>
              <w:rPr>
                <w:rFonts w:ascii="Calibri" w:hAnsi="Calibri"/>
                <w:sz w:val="19"/>
              </w:rPr>
              <w:t>is projected</w:t>
            </w:r>
            <w:proofErr w:type="gramEnd"/>
            <w:r w:rsidRPr="002F14D7">
              <w:rPr>
                <w:rFonts w:ascii="Calibri" w:hAnsi="Calibri"/>
                <w:sz w:val="19"/>
              </w:rPr>
              <w:t xml:space="preserve"> to add 31 jobs in an expansion of its manufacturing plant.</w:t>
            </w:r>
          </w:p>
        </w:tc>
        <w:tc>
          <w:tcPr>
            <w:tcW w:w="2011" w:type="dxa"/>
          </w:tcPr>
          <w:p w14:paraId="4575357C" w14:textId="77777777" w:rsidR="002127CD" w:rsidRDefault="002127CD" w:rsidP="002127CD">
            <w:pPr>
              <w:rPr>
                <w:rFonts w:ascii="Calibri" w:hAnsi="Calibri"/>
                <w:sz w:val="19"/>
              </w:rPr>
            </w:pPr>
            <w:r>
              <w:rPr>
                <w:rFonts w:ascii="Calibri" w:hAnsi="Calibri"/>
                <w:sz w:val="19"/>
              </w:rPr>
              <w:t>[</w:t>
            </w:r>
            <w:hyperlink r:id="rId1416" w:history="1">
              <w:r w:rsidRPr="002F14D7">
                <w:rPr>
                  <w:rStyle w:val="Hyperlink"/>
                  <w:rFonts w:ascii="Calibri" w:hAnsi="Calibri"/>
                  <w:sz w:val="19"/>
                </w:rPr>
                <w:t>News Release</w:t>
              </w:r>
            </w:hyperlink>
            <w:r>
              <w:rPr>
                <w:rFonts w:ascii="Calibri" w:hAnsi="Calibri"/>
                <w:sz w:val="19"/>
              </w:rPr>
              <w:t>]</w:t>
            </w:r>
          </w:p>
        </w:tc>
      </w:tr>
      <w:tr w:rsidR="002127CD" w14:paraId="67061B27" w14:textId="77777777" w:rsidTr="002127CD">
        <w:tblPrEx>
          <w:jc w:val="left"/>
          <w:tblLook w:val="04A0" w:firstRow="1" w:lastRow="0" w:firstColumn="1" w:lastColumn="0" w:noHBand="0" w:noVBand="1"/>
        </w:tblPrEx>
        <w:trPr>
          <w:trHeight w:val="1268"/>
        </w:trPr>
        <w:tc>
          <w:tcPr>
            <w:tcW w:w="1280" w:type="dxa"/>
          </w:tcPr>
          <w:p w14:paraId="3E516F67" w14:textId="77777777" w:rsidR="002127CD" w:rsidRDefault="002127CD" w:rsidP="002127CD">
            <w:pPr>
              <w:tabs>
                <w:tab w:val="left" w:pos="653"/>
              </w:tabs>
              <w:jc w:val="both"/>
              <w:rPr>
                <w:rFonts w:ascii="Calibri" w:hAnsi="Calibri"/>
                <w:sz w:val="19"/>
              </w:rPr>
            </w:pPr>
            <w:r>
              <w:rPr>
                <w:rFonts w:ascii="Calibri" w:hAnsi="Calibri"/>
                <w:sz w:val="19"/>
              </w:rPr>
              <w:t>8/7/14</w:t>
            </w:r>
          </w:p>
        </w:tc>
        <w:tc>
          <w:tcPr>
            <w:tcW w:w="2218" w:type="dxa"/>
            <w:shd w:val="clear" w:color="auto" w:fill="DBE5F1" w:themeFill="accent1" w:themeFillTint="33"/>
          </w:tcPr>
          <w:p w14:paraId="552B8D58" w14:textId="77777777" w:rsidR="002127CD" w:rsidRPr="002F14D7" w:rsidRDefault="002127CD" w:rsidP="002127CD">
            <w:pPr>
              <w:rPr>
                <w:rFonts w:ascii="Calibri" w:hAnsi="Calibri"/>
                <w:b/>
                <w:sz w:val="19"/>
              </w:rPr>
            </w:pPr>
            <w:r w:rsidRPr="002F14D7">
              <w:rPr>
                <w:rFonts w:ascii="Calibri" w:hAnsi="Calibri"/>
                <w:b/>
                <w:sz w:val="19"/>
              </w:rPr>
              <w:t>Minnesota Receives Additional $5 Million In Federal Highway Funds Following Statewide Flooding</w:t>
            </w:r>
          </w:p>
        </w:tc>
        <w:tc>
          <w:tcPr>
            <w:tcW w:w="3222" w:type="dxa"/>
          </w:tcPr>
          <w:p w14:paraId="02DA5B63" w14:textId="77777777" w:rsidR="002127CD" w:rsidRPr="002F14D7" w:rsidRDefault="002127CD" w:rsidP="002127CD">
            <w:pPr>
              <w:rPr>
                <w:rFonts w:ascii="Calibri" w:hAnsi="Calibri"/>
                <w:sz w:val="19"/>
              </w:rPr>
            </w:pPr>
            <w:r>
              <w:rPr>
                <w:rFonts w:ascii="Calibri" w:hAnsi="Calibri"/>
                <w:sz w:val="19"/>
              </w:rPr>
              <w:t>The</w:t>
            </w:r>
            <w:r w:rsidRPr="002F14D7">
              <w:rPr>
                <w:rFonts w:ascii="Calibri" w:hAnsi="Calibri"/>
                <w:sz w:val="19"/>
              </w:rPr>
              <w:t xml:space="preserve"> Federal Highway Administration </w:t>
            </w:r>
            <w:r>
              <w:rPr>
                <w:rFonts w:ascii="Calibri" w:hAnsi="Calibri"/>
                <w:sz w:val="19"/>
              </w:rPr>
              <w:t>allocates</w:t>
            </w:r>
            <w:r w:rsidRPr="002F14D7">
              <w:rPr>
                <w:rFonts w:ascii="Calibri" w:hAnsi="Calibri"/>
                <w:sz w:val="19"/>
              </w:rPr>
              <w:t xml:space="preserve"> an additional $5 million in emergency funds to help cover the costs of emergency repairs to Minnesota roads and bridges.</w:t>
            </w:r>
          </w:p>
        </w:tc>
        <w:tc>
          <w:tcPr>
            <w:tcW w:w="2011" w:type="dxa"/>
          </w:tcPr>
          <w:p w14:paraId="0DF0A675" w14:textId="77777777" w:rsidR="002127CD" w:rsidRDefault="002127CD" w:rsidP="002127CD">
            <w:pPr>
              <w:rPr>
                <w:rFonts w:ascii="Calibri" w:hAnsi="Calibri"/>
                <w:sz w:val="19"/>
              </w:rPr>
            </w:pPr>
            <w:r>
              <w:rPr>
                <w:rFonts w:ascii="Calibri" w:hAnsi="Calibri"/>
                <w:sz w:val="19"/>
              </w:rPr>
              <w:t>[</w:t>
            </w:r>
            <w:hyperlink r:id="rId1417" w:history="1">
              <w:r w:rsidRPr="002F14D7">
                <w:rPr>
                  <w:rStyle w:val="Hyperlink"/>
                  <w:rFonts w:ascii="Calibri" w:hAnsi="Calibri"/>
                  <w:sz w:val="19"/>
                </w:rPr>
                <w:t>News Release</w:t>
              </w:r>
            </w:hyperlink>
            <w:r>
              <w:rPr>
                <w:rFonts w:ascii="Calibri" w:hAnsi="Calibri"/>
                <w:sz w:val="19"/>
              </w:rPr>
              <w:t>]</w:t>
            </w:r>
          </w:p>
          <w:p w14:paraId="642E808A" w14:textId="77777777" w:rsidR="002127CD" w:rsidRDefault="002127CD" w:rsidP="002127CD">
            <w:pPr>
              <w:rPr>
                <w:rFonts w:ascii="Calibri" w:hAnsi="Calibri"/>
                <w:sz w:val="19"/>
              </w:rPr>
            </w:pPr>
            <w:r>
              <w:rPr>
                <w:rFonts w:ascii="Calibri" w:hAnsi="Calibri"/>
                <w:sz w:val="19"/>
              </w:rPr>
              <w:t>[</w:t>
            </w:r>
            <w:hyperlink r:id="rId1418" w:history="1">
              <w:r w:rsidRPr="002F14D7">
                <w:rPr>
                  <w:rStyle w:val="Hyperlink"/>
                  <w:rFonts w:ascii="Calibri" w:hAnsi="Calibri"/>
                  <w:sz w:val="19"/>
                </w:rPr>
                <w:t>U.S. Department of Transportation Release</w:t>
              </w:r>
            </w:hyperlink>
            <w:r>
              <w:rPr>
                <w:rFonts w:ascii="Calibri" w:hAnsi="Calibri"/>
                <w:sz w:val="19"/>
              </w:rPr>
              <w:t>]</w:t>
            </w:r>
          </w:p>
        </w:tc>
      </w:tr>
      <w:tr w:rsidR="002127CD" w14:paraId="1DB26F84" w14:textId="77777777" w:rsidTr="002127CD">
        <w:tblPrEx>
          <w:jc w:val="left"/>
          <w:tblLook w:val="04A0" w:firstRow="1" w:lastRow="0" w:firstColumn="1" w:lastColumn="0" w:noHBand="0" w:noVBand="1"/>
        </w:tblPrEx>
        <w:trPr>
          <w:trHeight w:val="1268"/>
        </w:trPr>
        <w:tc>
          <w:tcPr>
            <w:tcW w:w="1280" w:type="dxa"/>
          </w:tcPr>
          <w:p w14:paraId="704C8C05" w14:textId="77777777" w:rsidR="002127CD" w:rsidRDefault="002127CD" w:rsidP="002127CD">
            <w:pPr>
              <w:tabs>
                <w:tab w:val="left" w:pos="653"/>
              </w:tabs>
              <w:jc w:val="both"/>
              <w:rPr>
                <w:rFonts w:ascii="Calibri" w:hAnsi="Calibri"/>
                <w:sz w:val="19"/>
              </w:rPr>
            </w:pPr>
            <w:r>
              <w:rPr>
                <w:rFonts w:ascii="Calibri" w:hAnsi="Calibri"/>
                <w:sz w:val="19"/>
              </w:rPr>
              <w:t>8/7/14</w:t>
            </w:r>
          </w:p>
        </w:tc>
        <w:tc>
          <w:tcPr>
            <w:tcW w:w="2218" w:type="dxa"/>
            <w:shd w:val="clear" w:color="auto" w:fill="DBE5F1" w:themeFill="accent1" w:themeFillTint="33"/>
          </w:tcPr>
          <w:p w14:paraId="43A48863" w14:textId="77777777" w:rsidR="002127CD" w:rsidRPr="002F14D7" w:rsidRDefault="002127CD" w:rsidP="002127CD">
            <w:pPr>
              <w:rPr>
                <w:rFonts w:ascii="Calibri" w:hAnsi="Calibri"/>
                <w:b/>
                <w:sz w:val="19"/>
              </w:rPr>
            </w:pPr>
            <w:r>
              <w:rPr>
                <w:rFonts w:ascii="Calibri" w:hAnsi="Calibri"/>
                <w:b/>
                <w:sz w:val="19"/>
              </w:rPr>
              <w:t xml:space="preserve">Governor </w:t>
            </w:r>
            <w:r w:rsidRPr="002F14D7">
              <w:rPr>
                <w:rFonts w:ascii="Calibri" w:hAnsi="Calibri"/>
                <w:b/>
                <w:sz w:val="19"/>
              </w:rPr>
              <w:t>Dayton Proclaims Farm Family Recognition Day</w:t>
            </w:r>
          </w:p>
        </w:tc>
        <w:tc>
          <w:tcPr>
            <w:tcW w:w="3222" w:type="dxa"/>
          </w:tcPr>
          <w:p w14:paraId="1A111F73" w14:textId="77777777" w:rsidR="002127CD" w:rsidRDefault="002127CD" w:rsidP="002127CD">
            <w:pPr>
              <w:rPr>
                <w:rFonts w:ascii="Calibri" w:hAnsi="Calibri"/>
                <w:sz w:val="19"/>
              </w:rPr>
            </w:pPr>
            <w:r>
              <w:rPr>
                <w:rFonts w:ascii="Calibri" w:hAnsi="Calibri"/>
                <w:sz w:val="19"/>
              </w:rPr>
              <w:t>Governor Dayton proclaims today</w:t>
            </w:r>
            <w:r w:rsidRPr="002F14D7">
              <w:rPr>
                <w:rFonts w:ascii="Calibri" w:hAnsi="Calibri"/>
                <w:sz w:val="19"/>
              </w:rPr>
              <w:t xml:space="preserve"> "Farm Family Recognition Day" to honor the more than 66,000 family farms in Minnesota and their contributions to communities statewide.</w:t>
            </w:r>
          </w:p>
        </w:tc>
        <w:tc>
          <w:tcPr>
            <w:tcW w:w="2011" w:type="dxa"/>
          </w:tcPr>
          <w:p w14:paraId="1DF03E52" w14:textId="77777777" w:rsidR="002127CD" w:rsidRDefault="002127CD" w:rsidP="002127CD">
            <w:pPr>
              <w:rPr>
                <w:rFonts w:ascii="Calibri" w:hAnsi="Calibri"/>
                <w:sz w:val="19"/>
              </w:rPr>
            </w:pPr>
            <w:r>
              <w:rPr>
                <w:rFonts w:ascii="Calibri" w:hAnsi="Calibri"/>
                <w:sz w:val="19"/>
              </w:rPr>
              <w:t>[</w:t>
            </w:r>
            <w:hyperlink r:id="rId1419" w:history="1">
              <w:r w:rsidRPr="002F14D7">
                <w:rPr>
                  <w:rStyle w:val="Hyperlink"/>
                  <w:rFonts w:ascii="Calibri" w:hAnsi="Calibri"/>
                  <w:sz w:val="19"/>
                </w:rPr>
                <w:t>News Release</w:t>
              </w:r>
            </w:hyperlink>
            <w:r>
              <w:rPr>
                <w:rFonts w:ascii="Calibri" w:hAnsi="Calibri"/>
                <w:sz w:val="19"/>
              </w:rPr>
              <w:t>]</w:t>
            </w:r>
          </w:p>
          <w:p w14:paraId="24938477" w14:textId="77777777" w:rsidR="002127CD" w:rsidRDefault="002127CD" w:rsidP="002127CD">
            <w:pPr>
              <w:rPr>
                <w:rFonts w:ascii="Calibri" w:hAnsi="Calibri"/>
                <w:sz w:val="19"/>
              </w:rPr>
            </w:pPr>
            <w:r>
              <w:rPr>
                <w:rFonts w:ascii="Calibri" w:hAnsi="Calibri"/>
                <w:sz w:val="19"/>
              </w:rPr>
              <w:t>[</w:t>
            </w:r>
            <w:hyperlink r:id="rId1420" w:history="1">
              <w:r w:rsidRPr="002F14D7">
                <w:rPr>
                  <w:rStyle w:val="Hyperlink"/>
                  <w:rFonts w:ascii="Calibri" w:hAnsi="Calibri"/>
                  <w:sz w:val="19"/>
                </w:rPr>
                <w:t>Proclamation</w:t>
              </w:r>
            </w:hyperlink>
            <w:r>
              <w:rPr>
                <w:rFonts w:ascii="Calibri" w:hAnsi="Calibri"/>
                <w:sz w:val="19"/>
              </w:rPr>
              <w:t>]</w:t>
            </w:r>
          </w:p>
          <w:p w14:paraId="4A4D974E" w14:textId="77777777" w:rsidR="002127CD" w:rsidRDefault="002127CD" w:rsidP="002127CD">
            <w:pPr>
              <w:rPr>
                <w:rFonts w:ascii="Calibri" w:hAnsi="Calibri"/>
                <w:sz w:val="19"/>
              </w:rPr>
            </w:pPr>
          </w:p>
        </w:tc>
      </w:tr>
      <w:tr w:rsidR="002127CD" w14:paraId="1686BCC2" w14:textId="77777777" w:rsidTr="002127CD">
        <w:tblPrEx>
          <w:jc w:val="left"/>
          <w:tblLook w:val="04A0" w:firstRow="1" w:lastRow="0" w:firstColumn="1" w:lastColumn="0" w:noHBand="0" w:noVBand="1"/>
        </w:tblPrEx>
        <w:trPr>
          <w:trHeight w:val="1025"/>
        </w:trPr>
        <w:tc>
          <w:tcPr>
            <w:tcW w:w="1280" w:type="dxa"/>
          </w:tcPr>
          <w:p w14:paraId="616CEF2C" w14:textId="77777777" w:rsidR="002127CD" w:rsidRDefault="002127CD" w:rsidP="002127CD">
            <w:pPr>
              <w:tabs>
                <w:tab w:val="left" w:pos="653"/>
              </w:tabs>
              <w:jc w:val="both"/>
              <w:rPr>
                <w:rFonts w:ascii="Calibri" w:hAnsi="Calibri"/>
                <w:sz w:val="19"/>
              </w:rPr>
            </w:pPr>
            <w:r>
              <w:rPr>
                <w:rFonts w:ascii="Calibri" w:hAnsi="Calibri"/>
                <w:sz w:val="19"/>
              </w:rPr>
              <w:t>8/8/14</w:t>
            </w:r>
          </w:p>
        </w:tc>
        <w:tc>
          <w:tcPr>
            <w:tcW w:w="2218" w:type="dxa"/>
            <w:shd w:val="clear" w:color="auto" w:fill="DBE5F1" w:themeFill="accent1" w:themeFillTint="33"/>
          </w:tcPr>
          <w:p w14:paraId="2B204B1E" w14:textId="77777777" w:rsidR="002127CD" w:rsidRDefault="002127CD" w:rsidP="002127CD">
            <w:pPr>
              <w:rPr>
                <w:rFonts w:ascii="Calibri" w:hAnsi="Calibri"/>
                <w:b/>
                <w:sz w:val="19"/>
              </w:rPr>
            </w:pPr>
            <w:r w:rsidRPr="002F14D7">
              <w:rPr>
                <w:rFonts w:ascii="Calibri" w:hAnsi="Calibri"/>
                <w:b/>
                <w:sz w:val="19"/>
              </w:rPr>
              <w:t>Minnesota Community Action Partnership Conference</w:t>
            </w:r>
          </w:p>
        </w:tc>
        <w:tc>
          <w:tcPr>
            <w:tcW w:w="3222" w:type="dxa"/>
          </w:tcPr>
          <w:p w14:paraId="10EE9977" w14:textId="77777777" w:rsidR="002127CD" w:rsidRPr="002F14D7" w:rsidRDefault="002127CD" w:rsidP="002127CD">
            <w:pPr>
              <w:rPr>
                <w:rFonts w:ascii="Calibri" w:hAnsi="Calibri"/>
                <w:b/>
                <w:sz w:val="19"/>
              </w:rPr>
            </w:pPr>
            <w:r>
              <w:rPr>
                <w:rFonts w:ascii="Calibri" w:hAnsi="Calibri"/>
                <w:sz w:val="19"/>
              </w:rPr>
              <w:t xml:space="preserve">Governor </w:t>
            </w:r>
            <w:r w:rsidRPr="002F14D7">
              <w:rPr>
                <w:rFonts w:ascii="Calibri" w:hAnsi="Calibri"/>
                <w:sz w:val="19"/>
              </w:rPr>
              <w:t xml:space="preserve">Dayton </w:t>
            </w:r>
            <w:r>
              <w:rPr>
                <w:rFonts w:ascii="Calibri" w:hAnsi="Calibri"/>
                <w:sz w:val="19"/>
              </w:rPr>
              <w:t>travels</w:t>
            </w:r>
            <w:r w:rsidRPr="002F14D7">
              <w:rPr>
                <w:rFonts w:ascii="Calibri" w:hAnsi="Calibri"/>
                <w:sz w:val="19"/>
              </w:rPr>
              <w:t xml:space="preserve"> to Duluth to speak at the Minnesota Community Action Partnership 50th Anniversary Conference.</w:t>
            </w:r>
          </w:p>
        </w:tc>
        <w:tc>
          <w:tcPr>
            <w:tcW w:w="2011" w:type="dxa"/>
          </w:tcPr>
          <w:p w14:paraId="2C821C5C" w14:textId="77777777" w:rsidR="002127CD" w:rsidRDefault="002127CD" w:rsidP="002127CD">
            <w:pPr>
              <w:rPr>
                <w:rFonts w:ascii="Calibri" w:hAnsi="Calibri"/>
                <w:sz w:val="19"/>
              </w:rPr>
            </w:pPr>
            <w:r>
              <w:rPr>
                <w:rFonts w:ascii="Calibri" w:hAnsi="Calibri"/>
                <w:sz w:val="19"/>
              </w:rPr>
              <w:t>[</w:t>
            </w:r>
            <w:hyperlink r:id="rId1421" w:history="1">
              <w:r w:rsidRPr="002F14D7">
                <w:rPr>
                  <w:rStyle w:val="Hyperlink"/>
                  <w:rFonts w:ascii="Calibri" w:hAnsi="Calibri"/>
                  <w:sz w:val="19"/>
                </w:rPr>
                <w:t>News Release</w:t>
              </w:r>
            </w:hyperlink>
            <w:r>
              <w:rPr>
                <w:rFonts w:ascii="Calibri" w:hAnsi="Calibri"/>
                <w:sz w:val="19"/>
              </w:rPr>
              <w:t>]</w:t>
            </w:r>
          </w:p>
        </w:tc>
      </w:tr>
      <w:tr w:rsidR="002127CD" w14:paraId="382D4FA3" w14:textId="77777777" w:rsidTr="002127CD">
        <w:tblPrEx>
          <w:jc w:val="left"/>
          <w:tblLook w:val="04A0" w:firstRow="1" w:lastRow="0" w:firstColumn="1" w:lastColumn="0" w:noHBand="0" w:noVBand="1"/>
        </w:tblPrEx>
        <w:trPr>
          <w:trHeight w:val="1268"/>
        </w:trPr>
        <w:tc>
          <w:tcPr>
            <w:tcW w:w="1280" w:type="dxa"/>
          </w:tcPr>
          <w:p w14:paraId="4A040EF4" w14:textId="77777777" w:rsidR="002127CD" w:rsidRDefault="002127CD" w:rsidP="002127CD">
            <w:pPr>
              <w:tabs>
                <w:tab w:val="left" w:pos="653"/>
              </w:tabs>
              <w:jc w:val="both"/>
              <w:rPr>
                <w:rFonts w:ascii="Calibri" w:hAnsi="Calibri"/>
                <w:sz w:val="19"/>
              </w:rPr>
            </w:pPr>
            <w:r>
              <w:rPr>
                <w:rFonts w:ascii="Calibri" w:hAnsi="Calibri"/>
                <w:sz w:val="19"/>
              </w:rPr>
              <w:t>8/11/14</w:t>
            </w:r>
          </w:p>
        </w:tc>
        <w:tc>
          <w:tcPr>
            <w:tcW w:w="2218" w:type="dxa"/>
            <w:shd w:val="clear" w:color="auto" w:fill="DBE5F1" w:themeFill="accent1" w:themeFillTint="33"/>
          </w:tcPr>
          <w:p w14:paraId="18BE947D" w14:textId="77777777" w:rsidR="002127CD" w:rsidRPr="002F14D7" w:rsidRDefault="002127CD" w:rsidP="002127CD">
            <w:pPr>
              <w:rPr>
                <w:rFonts w:ascii="Calibri" w:hAnsi="Calibri"/>
                <w:b/>
                <w:sz w:val="19"/>
              </w:rPr>
            </w:pPr>
            <w:r w:rsidRPr="002F14D7">
              <w:rPr>
                <w:rFonts w:ascii="Calibri" w:hAnsi="Calibri"/>
                <w:b/>
                <w:sz w:val="19"/>
              </w:rPr>
              <w:t>Governor Dayton To Hold Railway Safety Meetings In Communities Across Minnesota</w:t>
            </w:r>
          </w:p>
        </w:tc>
        <w:tc>
          <w:tcPr>
            <w:tcW w:w="3222" w:type="dxa"/>
          </w:tcPr>
          <w:p w14:paraId="62533DD3" w14:textId="77777777" w:rsidR="002127CD" w:rsidRDefault="002127CD" w:rsidP="002127CD">
            <w:pPr>
              <w:rPr>
                <w:rFonts w:ascii="Calibri" w:hAnsi="Calibri"/>
                <w:sz w:val="19"/>
              </w:rPr>
            </w:pPr>
            <w:r>
              <w:rPr>
                <w:rFonts w:ascii="Calibri" w:hAnsi="Calibri"/>
                <w:sz w:val="19"/>
              </w:rPr>
              <w:t>Governor Dayton holds</w:t>
            </w:r>
            <w:r w:rsidRPr="002F14D7">
              <w:rPr>
                <w:rFonts w:ascii="Calibri" w:hAnsi="Calibri"/>
                <w:sz w:val="19"/>
              </w:rPr>
              <w:t xml:space="preserve"> the first in a series of statewide railway safety meetings in Little Canada.</w:t>
            </w:r>
          </w:p>
        </w:tc>
        <w:tc>
          <w:tcPr>
            <w:tcW w:w="2011" w:type="dxa"/>
          </w:tcPr>
          <w:p w14:paraId="2E77AD42" w14:textId="77777777" w:rsidR="002127CD" w:rsidRDefault="002127CD" w:rsidP="002127CD">
            <w:pPr>
              <w:rPr>
                <w:rFonts w:ascii="Calibri" w:hAnsi="Calibri"/>
                <w:sz w:val="19"/>
              </w:rPr>
            </w:pPr>
            <w:r>
              <w:rPr>
                <w:rFonts w:ascii="Calibri" w:hAnsi="Calibri"/>
                <w:sz w:val="19"/>
              </w:rPr>
              <w:t>[</w:t>
            </w:r>
            <w:hyperlink r:id="rId1422" w:history="1">
              <w:r w:rsidRPr="002F14D7">
                <w:rPr>
                  <w:rStyle w:val="Hyperlink"/>
                  <w:rFonts w:ascii="Calibri" w:hAnsi="Calibri"/>
                  <w:sz w:val="19"/>
                </w:rPr>
                <w:t>News Release</w:t>
              </w:r>
            </w:hyperlink>
            <w:r>
              <w:rPr>
                <w:rFonts w:ascii="Calibri" w:hAnsi="Calibri"/>
                <w:sz w:val="19"/>
              </w:rPr>
              <w:t>]</w:t>
            </w:r>
          </w:p>
          <w:p w14:paraId="403E7C24" w14:textId="77777777" w:rsidR="002127CD" w:rsidRDefault="002127CD" w:rsidP="002127CD">
            <w:pPr>
              <w:rPr>
                <w:rFonts w:ascii="Calibri" w:hAnsi="Calibri"/>
                <w:sz w:val="19"/>
              </w:rPr>
            </w:pPr>
            <w:r>
              <w:rPr>
                <w:rFonts w:ascii="Calibri" w:hAnsi="Calibri"/>
                <w:sz w:val="19"/>
              </w:rPr>
              <w:t>[</w:t>
            </w:r>
            <w:hyperlink r:id="rId1423" w:anchor="/detail/appId/1/id/100128" w:history="1">
              <w:r w:rsidRPr="002F14D7">
                <w:rPr>
                  <w:rStyle w:val="Hyperlink"/>
                  <w:rFonts w:ascii="Calibri" w:hAnsi="Calibri"/>
                  <w:sz w:val="19"/>
                </w:rPr>
                <w:t>State Rail Safety Legislation</w:t>
              </w:r>
            </w:hyperlink>
            <w:r>
              <w:rPr>
                <w:rFonts w:ascii="Calibri" w:hAnsi="Calibri"/>
                <w:sz w:val="19"/>
              </w:rPr>
              <w:t>]</w:t>
            </w:r>
          </w:p>
        </w:tc>
      </w:tr>
      <w:tr w:rsidR="002127CD" w14:paraId="0A336723" w14:textId="77777777" w:rsidTr="002127CD">
        <w:tblPrEx>
          <w:jc w:val="left"/>
          <w:tblLook w:val="04A0" w:firstRow="1" w:lastRow="0" w:firstColumn="1" w:lastColumn="0" w:noHBand="0" w:noVBand="1"/>
        </w:tblPrEx>
        <w:trPr>
          <w:trHeight w:val="1268"/>
        </w:trPr>
        <w:tc>
          <w:tcPr>
            <w:tcW w:w="1280" w:type="dxa"/>
          </w:tcPr>
          <w:p w14:paraId="3D5502E5" w14:textId="77777777" w:rsidR="002127CD" w:rsidRDefault="002127CD" w:rsidP="002127CD">
            <w:pPr>
              <w:tabs>
                <w:tab w:val="left" w:pos="653"/>
              </w:tabs>
              <w:jc w:val="both"/>
              <w:rPr>
                <w:rFonts w:ascii="Calibri" w:hAnsi="Calibri"/>
                <w:sz w:val="19"/>
              </w:rPr>
            </w:pPr>
            <w:r>
              <w:rPr>
                <w:rFonts w:ascii="Calibri" w:hAnsi="Calibri"/>
                <w:sz w:val="19"/>
              </w:rPr>
              <w:t>8/13/14</w:t>
            </w:r>
          </w:p>
        </w:tc>
        <w:tc>
          <w:tcPr>
            <w:tcW w:w="2218" w:type="dxa"/>
            <w:shd w:val="clear" w:color="auto" w:fill="DBE5F1" w:themeFill="accent1" w:themeFillTint="33"/>
          </w:tcPr>
          <w:p w14:paraId="015CED80" w14:textId="77777777" w:rsidR="002127CD" w:rsidRPr="002F14D7" w:rsidRDefault="002127CD" w:rsidP="002127CD">
            <w:pPr>
              <w:rPr>
                <w:rFonts w:ascii="Calibri" w:hAnsi="Calibri"/>
                <w:b/>
                <w:sz w:val="19"/>
              </w:rPr>
            </w:pPr>
            <w:r w:rsidRPr="00FB44B4">
              <w:rPr>
                <w:rFonts w:ascii="Calibri" w:hAnsi="Calibri"/>
                <w:b/>
                <w:sz w:val="19"/>
              </w:rPr>
              <w:t>Mankato Civic Center Expansion To Be Completed</w:t>
            </w:r>
          </w:p>
        </w:tc>
        <w:tc>
          <w:tcPr>
            <w:tcW w:w="3222" w:type="dxa"/>
          </w:tcPr>
          <w:p w14:paraId="651006F6" w14:textId="77777777" w:rsidR="002127CD" w:rsidRDefault="002127CD" w:rsidP="002127CD">
            <w:pPr>
              <w:rPr>
                <w:rFonts w:ascii="Calibri" w:hAnsi="Calibri"/>
                <w:sz w:val="19"/>
              </w:rPr>
            </w:pPr>
            <w:r w:rsidRPr="00FB44B4">
              <w:rPr>
                <w:rFonts w:ascii="Calibri" w:hAnsi="Calibri"/>
                <w:sz w:val="19"/>
              </w:rPr>
              <w:t xml:space="preserve">The Mankato Civic Center is on track to </w:t>
            </w:r>
            <w:proofErr w:type="gramStart"/>
            <w:r w:rsidRPr="00FB44B4">
              <w:rPr>
                <w:rFonts w:ascii="Calibri" w:hAnsi="Calibri"/>
                <w:sz w:val="19"/>
              </w:rPr>
              <w:t>be completed</w:t>
            </w:r>
            <w:proofErr w:type="gramEnd"/>
            <w:r w:rsidRPr="00FB44B4">
              <w:rPr>
                <w:rFonts w:ascii="Calibri" w:hAnsi="Calibri"/>
                <w:sz w:val="19"/>
              </w:rPr>
              <w:t>, due in part to Governor Dayton's Jobs Bill</w:t>
            </w:r>
            <w:r>
              <w:rPr>
                <w:rFonts w:ascii="Calibri" w:hAnsi="Calibri"/>
                <w:sz w:val="19"/>
              </w:rPr>
              <w:t xml:space="preserve">. The Civic Center expansion will </w:t>
            </w:r>
            <w:r w:rsidRPr="00FB44B4">
              <w:rPr>
                <w:rFonts w:ascii="Calibri" w:hAnsi="Calibri"/>
                <w:sz w:val="19"/>
              </w:rPr>
              <w:t>create more than 450 new construction jobs and generate an annual $50 million economic impact.</w:t>
            </w:r>
          </w:p>
        </w:tc>
        <w:tc>
          <w:tcPr>
            <w:tcW w:w="2011" w:type="dxa"/>
          </w:tcPr>
          <w:p w14:paraId="32E805CD" w14:textId="77777777" w:rsidR="002127CD" w:rsidRDefault="002127CD" w:rsidP="002127CD">
            <w:pPr>
              <w:rPr>
                <w:rFonts w:ascii="Calibri" w:hAnsi="Calibri"/>
                <w:sz w:val="19"/>
              </w:rPr>
            </w:pPr>
            <w:r>
              <w:rPr>
                <w:rFonts w:ascii="Calibri" w:hAnsi="Calibri"/>
                <w:sz w:val="19"/>
              </w:rPr>
              <w:t>[</w:t>
            </w:r>
            <w:hyperlink r:id="rId1424" w:history="1">
              <w:r w:rsidRPr="00FB44B4">
                <w:rPr>
                  <w:rStyle w:val="Hyperlink"/>
                  <w:rFonts w:ascii="Calibri" w:hAnsi="Calibri"/>
                  <w:sz w:val="19"/>
                </w:rPr>
                <w:t>News Release</w:t>
              </w:r>
            </w:hyperlink>
            <w:r>
              <w:rPr>
                <w:rFonts w:ascii="Calibri" w:hAnsi="Calibri"/>
                <w:sz w:val="19"/>
              </w:rPr>
              <w:t>]</w:t>
            </w:r>
          </w:p>
        </w:tc>
      </w:tr>
      <w:tr w:rsidR="002127CD" w14:paraId="489CFA72" w14:textId="77777777" w:rsidTr="002127CD">
        <w:tblPrEx>
          <w:jc w:val="left"/>
          <w:tblLook w:val="04A0" w:firstRow="1" w:lastRow="0" w:firstColumn="1" w:lastColumn="0" w:noHBand="0" w:noVBand="1"/>
        </w:tblPrEx>
        <w:trPr>
          <w:trHeight w:val="1268"/>
        </w:trPr>
        <w:tc>
          <w:tcPr>
            <w:tcW w:w="1280" w:type="dxa"/>
          </w:tcPr>
          <w:p w14:paraId="71085F23" w14:textId="77777777" w:rsidR="002127CD" w:rsidRDefault="002127CD" w:rsidP="002127CD">
            <w:pPr>
              <w:tabs>
                <w:tab w:val="left" w:pos="653"/>
              </w:tabs>
              <w:jc w:val="both"/>
              <w:rPr>
                <w:rFonts w:ascii="Calibri" w:hAnsi="Calibri"/>
                <w:sz w:val="19"/>
              </w:rPr>
            </w:pPr>
            <w:r>
              <w:rPr>
                <w:rFonts w:ascii="Calibri" w:hAnsi="Calibri"/>
                <w:sz w:val="19"/>
              </w:rPr>
              <w:lastRenderedPageBreak/>
              <w:t>8/14/14</w:t>
            </w:r>
          </w:p>
        </w:tc>
        <w:tc>
          <w:tcPr>
            <w:tcW w:w="2218" w:type="dxa"/>
            <w:shd w:val="clear" w:color="auto" w:fill="DBE5F1" w:themeFill="accent1" w:themeFillTint="33"/>
          </w:tcPr>
          <w:p w14:paraId="6936AF1C" w14:textId="77777777" w:rsidR="002127CD" w:rsidRPr="002F14D7" w:rsidRDefault="002127CD" w:rsidP="002127CD">
            <w:pPr>
              <w:rPr>
                <w:rFonts w:ascii="Calibri" w:hAnsi="Calibri"/>
                <w:b/>
                <w:sz w:val="19"/>
              </w:rPr>
            </w:pPr>
            <w:r w:rsidRPr="00FB44B4">
              <w:rPr>
                <w:rFonts w:ascii="Calibri" w:hAnsi="Calibri"/>
                <w:b/>
                <w:sz w:val="19"/>
              </w:rPr>
              <w:t>Blue Ribbon Committee On UMN Medical School Begins Work Next Week</w:t>
            </w:r>
          </w:p>
        </w:tc>
        <w:tc>
          <w:tcPr>
            <w:tcW w:w="3222" w:type="dxa"/>
          </w:tcPr>
          <w:p w14:paraId="71E8A680" w14:textId="77777777" w:rsidR="002127CD" w:rsidRDefault="002127CD" w:rsidP="002127CD">
            <w:pPr>
              <w:rPr>
                <w:rFonts w:ascii="Calibri" w:hAnsi="Calibri"/>
                <w:sz w:val="19"/>
              </w:rPr>
            </w:pPr>
            <w:r w:rsidRPr="00FB44B4">
              <w:rPr>
                <w:rFonts w:ascii="Calibri" w:hAnsi="Calibri"/>
                <w:sz w:val="19"/>
              </w:rPr>
              <w:t xml:space="preserve">The Blue Ribbon Committee on the University of Minnesota Medical </w:t>
            </w:r>
            <w:r>
              <w:rPr>
                <w:rFonts w:ascii="Calibri" w:hAnsi="Calibri"/>
                <w:sz w:val="19"/>
              </w:rPr>
              <w:t>School launched by Governor</w:t>
            </w:r>
            <w:r w:rsidRPr="00FB44B4">
              <w:rPr>
                <w:rFonts w:ascii="Calibri" w:hAnsi="Calibri"/>
                <w:sz w:val="19"/>
              </w:rPr>
              <w:t xml:space="preserve"> Dayton will hold its first meeting next Tuesday, August 19</w:t>
            </w:r>
            <w:r w:rsidRPr="00FB44B4">
              <w:rPr>
                <w:rFonts w:ascii="Calibri" w:hAnsi="Calibri"/>
                <w:sz w:val="19"/>
                <w:vertAlign w:val="superscript"/>
              </w:rPr>
              <w:t>th</w:t>
            </w:r>
            <w:r>
              <w:rPr>
                <w:rFonts w:ascii="Calibri" w:hAnsi="Calibri"/>
                <w:sz w:val="19"/>
              </w:rPr>
              <w:t>.</w:t>
            </w:r>
          </w:p>
        </w:tc>
        <w:tc>
          <w:tcPr>
            <w:tcW w:w="2011" w:type="dxa"/>
          </w:tcPr>
          <w:p w14:paraId="05487AD5" w14:textId="77777777" w:rsidR="002127CD" w:rsidRDefault="002127CD" w:rsidP="002127CD">
            <w:pPr>
              <w:rPr>
                <w:rFonts w:ascii="Calibri" w:hAnsi="Calibri"/>
                <w:sz w:val="19"/>
              </w:rPr>
            </w:pPr>
            <w:r>
              <w:rPr>
                <w:rFonts w:ascii="Calibri" w:hAnsi="Calibri"/>
                <w:sz w:val="19"/>
              </w:rPr>
              <w:t>[</w:t>
            </w:r>
            <w:hyperlink r:id="rId1425" w:history="1">
              <w:r w:rsidRPr="00FB44B4">
                <w:rPr>
                  <w:rStyle w:val="Hyperlink"/>
                  <w:rFonts w:ascii="Calibri" w:hAnsi="Calibri"/>
                  <w:sz w:val="19"/>
                </w:rPr>
                <w:t>News Release</w:t>
              </w:r>
            </w:hyperlink>
            <w:r>
              <w:rPr>
                <w:rFonts w:ascii="Calibri" w:hAnsi="Calibri"/>
                <w:sz w:val="19"/>
              </w:rPr>
              <w:t>]</w:t>
            </w:r>
          </w:p>
        </w:tc>
      </w:tr>
      <w:tr w:rsidR="002127CD" w14:paraId="5A8337C6" w14:textId="77777777" w:rsidTr="002127CD">
        <w:tblPrEx>
          <w:jc w:val="left"/>
          <w:tblLook w:val="04A0" w:firstRow="1" w:lastRow="0" w:firstColumn="1" w:lastColumn="0" w:noHBand="0" w:noVBand="1"/>
        </w:tblPrEx>
        <w:trPr>
          <w:trHeight w:val="1268"/>
        </w:trPr>
        <w:tc>
          <w:tcPr>
            <w:tcW w:w="1280" w:type="dxa"/>
          </w:tcPr>
          <w:p w14:paraId="4940C2AD" w14:textId="77777777" w:rsidR="002127CD" w:rsidRDefault="002127CD" w:rsidP="002127CD">
            <w:pPr>
              <w:tabs>
                <w:tab w:val="left" w:pos="653"/>
              </w:tabs>
              <w:jc w:val="both"/>
              <w:rPr>
                <w:rFonts w:ascii="Calibri" w:hAnsi="Calibri"/>
                <w:sz w:val="19"/>
              </w:rPr>
            </w:pPr>
            <w:r>
              <w:rPr>
                <w:rFonts w:ascii="Calibri" w:hAnsi="Calibri"/>
                <w:sz w:val="19"/>
              </w:rPr>
              <w:t>8/14/14</w:t>
            </w:r>
          </w:p>
        </w:tc>
        <w:tc>
          <w:tcPr>
            <w:tcW w:w="2218" w:type="dxa"/>
            <w:shd w:val="clear" w:color="auto" w:fill="DBE5F1" w:themeFill="accent1" w:themeFillTint="33"/>
          </w:tcPr>
          <w:p w14:paraId="547949D4" w14:textId="77777777" w:rsidR="002127CD" w:rsidRPr="00FB44B4" w:rsidRDefault="002127CD" w:rsidP="002127CD">
            <w:pPr>
              <w:rPr>
                <w:rFonts w:ascii="Calibri" w:hAnsi="Calibri"/>
                <w:b/>
                <w:sz w:val="19"/>
              </w:rPr>
            </w:pPr>
            <w:r w:rsidRPr="00FB44B4">
              <w:rPr>
                <w:rFonts w:ascii="Calibri" w:hAnsi="Calibri"/>
                <w:b/>
                <w:sz w:val="19"/>
              </w:rPr>
              <w:t>Local Leaders Break Ground On Southwest Regional Sports Center</w:t>
            </w:r>
          </w:p>
        </w:tc>
        <w:tc>
          <w:tcPr>
            <w:tcW w:w="3222" w:type="dxa"/>
          </w:tcPr>
          <w:p w14:paraId="4C1221D5" w14:textId="77777777" w:rsidR="002127CD" w:rsidRPr="00FB44B4" w:rsidRDefault="002127CD" w:rsidP="002127CD">
            <w:pPr>
              <w:rPr>
                <w:rFonts w:ascii="Calibri" w:hAnsi="Calibri"/>
                <w:sz w:val="19"/>
              </w:rPr>
            </w:pPr>
            <w:r w:rsidRPr="00A9627F">
              <w:rPr>
                <w:rFonts w:ascii="Calibri" w:hAnsi="Calibri"/>
                <w:sz w:val="19"/>
              </w:rPr>
              <w:t xml:space="preserve">Plans to build the Southwest Regional Sports Center </w:t>
            </w:r>
            <w:r>
              <w:rPr>
                <w:rFonts w:ascii="Calibri" w:hAnsi="Calibri"/>
                <w:sz w:val="19"/>
              </w:rPr>
              <w:t>are</w:t>
            </w:r>
            <w:r w:rsidRPr="00A9627F">
              <w:rPr>
                <w:rFonts w:ascii="Calibri" w:hAnsi="Calibri"/>
                <w:sz w:val="19"/>
              </w:rPr>
              <w:t xml:space="preserve"> underway in Marshall. A</w:t>
            </w:r>
            <w:r>
              <w:rPr>
                <w:rFonts w:ascii="Calibri" w:hAnsi="Calibri"/>
                <w:sz w:val="19"/>
              </w:rPr>
              <w:t xml:space="preserve">ltogether, construction of the </w:t>
            </w:r>
            <w:r w:rsidRPr="00A9627F">
              <w:rPr>
                <w:rFonts w:ascii="Calibri" w:hAnsi="Calibri"/>
                <w:sz w:val="19"/>
              </w:rPr>
              <w:t xml:space="preserve">new facility </w:t>
            </w:r>
            <w:proofErr w:type="gramStart"/>
            <w:r w:rsidRPr="00A9627F">
              <w:rPr>
                <w:rFonts w:ascii="Calibri" w:hAnsi="Calibri"/>
                <w:sz w:val="19"/>
              </w:rPr>
              <w:t>is expected</w:t>
            </w:r>
            <w:proofErr w:type="gramEnd"/>
            <w:r w:rsidRPr="00A9627F">
              <w:rPr>
                <w:rFonts w:ascii="Calibri" w:hAnsi="Calibri"/>
                <w:sz w:val="19"/>
              </w:rPr>
              <w:t xml:space="preserve"> to create 500 new jobs and draw visitors from across the region for sporting events, conventions, and other events.</w:t>
            </w:r>
          </w:p>
        </w:tc>
        <w:tc>
          <w:tcPr>
            <w:tcW w:w="2011" w:type="dxa"/>
          </w:tcPr>
          <w:p w14:paraId="6EA8BDB8" w14:textId="77777777" w:rsidR="002127CD" w:rsidRDefault="002127CD" w:rsidP="002127CD">
            <w:pPr>
              <w:rPr>
                <w:rFonts w:ascii="Calibri" w:hAnsi="Calibri"/>
                <w:sz w:val="19"/>
              </w:rPr>
            </w:pPr>
            <w:r>
              <w:rPr>
                <w:rFonts w:ascii="Calibri" w:hAnsi="Calibri"/>
                <w:sz w:val="19"/>
              </w:rPr>
              <w:t>[</w:t>
            </w:r>
            <w:hyperlink r:id="rId1426" w:history="1">
              <w:r w:rsidRPr="00A9627F">
                <w:rPr>
                  <w:rStyle w:val="Hyperlink"/>
                  <w:rFonts w:ascii="Calibri" w:hAnsi="Calibri"/>
                  <w:sz w:val="19"/>
                </w:rPr>
                <w:t>News Release</w:t>
              </w:r>
            </w:hyperlink>
            <w:r>
              <w:rPr>
                <w:rFonts w:ascii="Calibri" w:hAnsi="Calibri"/>
                <w:sz w:val="19"/>
              </w:rPr>
              <w:t>]</w:t>
            </w:r>
          </w:p>
        </w:tc>
      </w:tr>
      <w:tr w:rsidR="002127CD" w14:paraId="3024F8F8" w14:textId="77777777" w:rsidTr="002127CD">
        <w:tblPrEx>
          <w:jc w:val="left"/>
          <w:tblLook w:val="04A0" w:firstRow="1" w:lastRow="0" w:firstColumn="1" w:lastColumn="0" w:noHBand="0" w:noVBand="1"/>
        </w:tblPrEx>
        <w:trPr>
          <w:trHeight w:val="1268"/>
        </w:trPr>
        <w:tc>
          <w:tcPr>
            <w:tcW w:w="1280" w:type="dxa"/>
          </w:tcPr>
          <w:p w14:paraId="76FF918D" w14:textId="77777777" w:rsidR="002127CD" w:rsidRDefault="002127CD" w:rsidP="002127CD">
            <w:pPr>
              <w:tabs>
                <w:tab w:val="left" w:pos="653"/>
              </w:tabs>
              <w:jc w:val="both"/>
              <w:rPr>
                <w:rFonts w:ascii="Calibri" w:hAnsi="Calibri"/>
                <w:sz w:val="19"/>
              </w:rPr>
            </w:pPr>
            <w:r>
              <w:rPr>
                <w:rFonts w:ascii="Calibri" w:hAnsi="Calibri"/>
                <w:sz w:val="19"/>
              </w:rPr>
              <w:t>8/14/14</w:t>
            </w:r>
          </w:p>
        </w:tc>
        <w:tc>
          <w:tcPr>
            <w:tcW w:w="2218" w:type="dxa"/>
            <w:shd w:val="clear" w:color="auto" w:fill="DBE5F1" w:themeFill="accent1" w:themeFillTint="33"/>
          </w:tcPr>
          <w:p w14:paraId="457FBA45" w14:textId="77777777" w:rsidR="002127CD" w:rsidRPr="00FB44B4" w:rsidRDefault="002127CD" w:rsidP="002127CD">
            <w:pPr>
              <w:rPr>
                <w:rFonts w:ascii="Calibri" w:hAnsi="Calibri"/>
                <w:b/>
                <w:sz w:val="19"/>
              </w:rPr>
            </w:pPr>
            <w:r w:rsidRPr="00A9627F">
              <w:rPr>
                <w:rFonts w:ascii="Calibri" w:hAnsi="Calibri"/>
                <w:b/>
                <w:sz w:val="19"/>
              </w:rPr>
              <w:t>Action Manufacturing In Marshall Set To Expand, Create New Jobs</w:t>
            </w:r>
          </w:p>
        </w:tc>
        <w:tc>
          <w:tcPr>
            <w:tcW w:w="3222" w:type="dxa"/>
          </w:tcPr>
          <w:p w14:paraId="5019C035" w14:textId="77777777" w:rsidR="002127CD" w:rsidRPr="00A9627F" w:rsidRDefault="002127CD" w:rsidP="002127CD">
            <w:pPr>
              <w:rPr>
                <w:rFonts w:ascii="Calibri" w:hAnsi="Calibri"/>
                <w:sz w:val="19"/>
              </w:rPr>
            </w:pPr>
            <w:r>
              <w:rPr>
                <w:rFonts w:ascii="Calibri" w:hAnsi="Calibri"/>
                <w:sz w:val="19"/>
              </w:rPr>
              <w:t>Launched by Tim Swenson in 2000, Action Manufacturing plans</w:t>
            </w:r>
            <w:r w:rsidRPr="00A9627F">
              <w:rPr>
                <w:rFonts w:ascii="Calibri" w:hAnsi="Calibri"/>
                <w:sz w:val="19"/>
              </w:rPr>
              <w:t xml:space="preserve"> a $1.4 million expansion that will enable the company to ramp up production and add 10 jobs paying approximately $15 per hour, including benefits.</w:t>
            </w:r>
          </w:p>
        </w:tc>
        <w:tc>
          <w:tcPr>
            <w:tcW w:w="2011" w:type="dxa"/>
          </w:tcPr>
          <w:p w14:paraId="06EF949D" w14:textId="77777777" w:rsidR="002127CD" w:rsidRDefault="002127CD" w:rsidP="002127CD">
            <w:pPr>
              <w:rPr>
                <w:rFonts w:ascii="Calibri" w:hAnsi="Calibri"/>
                <w:sz w:val="19"/>
              </w:rPr>
            </w:pPr>
            <w:r>
              <w:rPr>
                <w:rFonts w:ascii="Calibri" w:hAnsi="Calibri"/>
                <w:sz w:val="19"/>
              </w:rPr>
              <w:t>[</w:t>
            </w:r>
            <w:hyperlink r:id="rId1427" w:history="1">
              <w:r w:rsidRPr="00A9627F">
                <w:rPr>
                  <w:rStyle w:val="Hyperlink"/>
                  <w:rFonts w:ascii="Calibri" w:hAnsi="Calibri"/>
                  <w:sz w:val="19"/>
                </w:rPr>
                <w:t>News Release</w:t>
              </w:r>
            </w:hyperlink>
            <w:r>
              <w:rPr>
                <w:rFonts w:ascii="Calibri" w:hAnsi="Calibri"/>
                <w:sz w:val="19"/>
              </w:rPr>
              <w:t>]</w:t>
            </w:r>
          </w:p>
        </w:tc>
      </w:tr>
      <w:tr w:rsidR="002127CD" w14:paraId="6CFE7134" w14:textId="77777777" w:rsidTr="002127CD">
        <w:tblPrEx>
          <w:jc w:val="left"/>
          <w:tblLook w:val="04A0" w:firstRow="1" w:lastRow="0" w:firstColumn="1" w:lastColumn="0" w:noHBand="0" w:noVBand="1"/>
        </w:tblPrEx>
        <w:trPr>
          <w:trHeight w:val="1268"/>
        </w:trPr>
        <w:tc>
          <w:tcPr>
            <w:tcW w:w="1280" w:type="dxa"/>
          </w:tcPr>
          <w:p w14:paraId="157002D6" w14:textId="77777777" w:rsidR="002127CD" w:rsidRDefault="002127CD" w:rsidP="002127CD">
            <w:pPr>
              <w:tabs>
                <w:tab w:val="left" w:pos="653"/>
              </w:tabs>
              <w:jc w:val="both"/>
              <w:rPr>
                <w:rFonts w:ascii="Calibri" w:hAnsi="Calibri"/>
                <w:sz w:val="19"/>
              </w:rPr>
            </w:pPr>
            <w:r>
              <w:rPr>
                <w:rFonts w:ascii="Calibri" w:hAnsi="Calibri"/>
                <w:sz w:val="19"/>
              </w:rPr>
              <w:t>8/20/14</w:t>
            </w:r>
          </w:p>
        </w:tc>
        <w:tc>
          <w:tcPr>
            <w:tcW w:w="2218" w:type="dxa"/>
            <w:shd w:val="clear" w:color="auto" w:fill="DBE5F1" w:themeFill="accent1" w:themeFillTint="33"/>
          </w:tcPr>
          <w:p w14:paraId="05297CD3" w14:textId="77777777" w:rsidR="002127CD" w:rsidRPr="00A9627F" w:rsidRDefault="002127CD" w:rsidP="002127CD">
            <w:pPr>
              <w:rPr>
                <w:rFonts w:ascii="Calibri" w:hAnsi="Calibri"/>
                <w:b/>
                <w:sz w:val="19"/>
              </w:rPr>
            </w:pPr>
            <w:r w:rsidRPr="00A9627F">
              <w:rPr>
                <w:rFonts w:ascii="Calibri" w:hAnsi="Calibri"/>
                <w:b/>
                <w:sz w:val="19"/>
              </w:rPr>
              <w:t>Minnesota Students Outperform Nation On ACT</w:t>
            </w:r>
          </w:p>
        </w:tc>
        <w:tc>
          <w:tcPr>
            <w:tcW w:w="3222" w:type="dxa"/>
          </w:tcPr>
          <w:p w14:paraId="23A65D28" w14:textId="77777777" w:rsidR="002127CD" w:rsidRDefault="002127CD" w:rsidP="002127CD">
            <w:pPr>
              <w:rPr>
                <w:rFonts w:ascii="Calibri" w:hAnsi="Calibri"/>
                <w:sz w:val="19"/>
              </w:rPr>
            </w:pPr>
            <w:r w:rsidRPr="00A9627F">
              <w:rPr>
                <w:rFonts w:ascii="Calibri" w:hAnsi="Calibri"/>
                <w:sz w:val="19"/>
              </w:rPr>
              <w:t xml:space="preserve">For the ninth year in a row, Minnesota high school seniors </w:t>
            </w:r>
            <w:r>
              <w:rPr>
                <w:rFonts w:ascii="Calibri" w:hAnsi="Calibri"/>
                <w:sz w:val="19"/>
              </w:rPr>
              <w:t>are</w:t>
            </w:r>
            <w:r w:rsidRPr="00A9627F">
              <w:rPr>
                <w:rFonts w:ascii="Calibri" w:hAnsi="Calibri"/>
                <w:sz w:val="19"/>
              </w:rPr>
              <w:t xml:space="preserve"> top in the nation on the ACT.</w:t>
            </w:r>
          </w:p>
        </w:tc>
        <w:tc>
          <w:tcPr>
            <w:tcW w:w="2011" w:type="dxa"/>
          </w:tcPr>
          <w:p w14:paraId="40508B57" w14:textId="77777777" w:rsidR="002127CD" w:rsidRDefault="002127CD" w:rsidP="002127CD">
            <w:pPr>
              <w:rPr>
                <w:rFonts w:ascii="Calibri" w:hAnsi="Calibri"/>
                <w:sz w:val="19"/>
              </w:rPr>
            </w:pPr>
            <w:r>
              <w:rPr>
                <w:rFonts w:ascii="Calibri" w:hAnsi="Calibri"/>
                <w:sz w:val="19"/>
              </w:rPr>
              <w:t>[</w:t>
            </w:r>
            <w:hyperlink r:id="rId1428" w:history="1">
              <w:r w:rsidRPr="00A9627F">
                <w:rPr>
                  <w:rStyle w:val="Hyperlink"/>
                  <w:rFonts w:ascii="Calibri" w:hAnsi="Calibri"/>
                  <w:sz w:val="19"/>
                </w:rPr>
                <w:t>News Release</w:t>
              </w:r>
            </w:hyperlink>
            <w:r>
              <w:rPr>
                <w:rFonts w:ascii="Calibri" w:hAnsi="Calibri"/>
                <w:sz w:val="19"/>
              </w:rPr>
              <w:t>]</w:t>
            </w:r>
          </w:p>
        </w:tc>
      </w:tr>
      <w:tr w:rsidR="002127CD" w14:paraId="3EC64B61" w14:textId="77777777" w:rsidTr="002127CD">
        <w:tblPrEx>
          <w:jc w:val="left"/>
          <w:tblLook w:val="04A0" w:firstRow="1" w:lastRow="0" w:firstColumn="1" w:lastColumn="0" w:noHBand="0" w:noVBand="1"/>
        </w:tblPrEx>
        <w:trPr>
          <w:trHeight w:val="1268"/>
        </w:trPr>
        <w:tc>
          <w:tcPr>
            <w:tcW w:w="1280" w:type="dxa"/>
          </w:tcPr>
          <w:p w14:paraId="7849C79B" w14:textId="77777777" w:rsidR="002127CD" w:rsidRDefault="002127CD" w:rsidP="002127CD">
            <w:pPr>
              <w:tabs>
                <w:tab w:val="left" w:pos="653"/>
              </w:tabs>
              <w:jc w:val="both"/>
              <w:rPr>
                <w:rFonts w:ascii="Calibri" w:hAnsi="Calibri"/>
                <w:sz w:val="19"/>
              </w:rPr>
            </w:pPr>
            <w:r>
              <w:rPr>
                <w:rFonts w:ascii="Calibri" w:hAnsi="Calibri"/>
                <w:sz w:val="19"/>
              </w:rPr>
              <w:t>8/20/14</w:t>
            </w:r>
          </w:p>
        </w:tc>
        <w:tc>
          <w:tcPr>
            <w:tcW w:w="2218" w:type="dxa"/>
            <w:shd w:val="clear" w:color="auto" w:fill="DBE5F1" w:themeFill="accent1" w:themeFillTint="33"/>
          </w:tcPr>
          <w:p w14:paraId="417B7EEB" w14:textId="77777777" w:rsidR="002127CD" w:rsidRPr="00A9627F" w:rsidRDefault="002127CD" w:rsidP="002127CD">
            <w:pPr>
              <w:rPr>
                <w:rFonts w:ascii="Calibri" w:hAnsi="Calibri"/>
                <w:b/>
                <w:sz w:val="19"/>
              </w:rPr>
            </w:pPr>
            <w:r w:rsidRPr="00A9627F">
              <w:rPr>
                <w:rFonts w:ascii="Calibri" w:hAnsi="Calibri"/>
                <w:b/>
                <w:sz w:val="19"/>
              </w:rPr>
              <w:t>Governor Dayton Proclaims Princess Kay Of The Milky Way Day</w:t>
            </w:r>
          </w:p>
        </w:tc>
        <w:tc>
          <w:tcPr>
            <w:tcW w:w="3222" w:type="dxa"/>
          </w:tcPr>
          <w:p w14:paraId="39C0CFB8" w14:textId="77777777" w:rsidR="002127CD" w:rsidRPr="00A9627F" w:rsidRDefault="002127CD" w:rsidP="002127CD">
            <w:pPr>
              <w:rPr>
                <w:rFonts w:ascii="Calibri" w:hAnsi="Calibri"/>
                <w:sz w:val="19"/>
              </w:rPr>
            </w:pPr>
            <w:r w:rsidRPr="00A9627F">
              <w:rPr>
                <w:rFonts w:ascii="Calibri" w:hAnsi="Calibri"/>
                <w:sz w:val="19"/>
              </w:rPr>
              <w:t xml:space="preserve">Governor Dayton </w:t>
            </w:r>
            <w:r>
              <w:rPr>
                <w:rFonts w:ascii="Calibri" w:hAnsi="Calibri"/>
                <w:sz w:val="19"/>
              </w:rPr>
              <w:t>declares</w:t>
            </w:r>
            <w:r w:rsidRPr="00A9627F">
              <w:rPr>
                <w:rFonts w:ascii="Calibri" w:hAnsi="Calibri"/>
                <w:sz w:val="19"/>
              </w:rPr>
              <w:t xml:space="preserve"> today "Princess Kay of the Milky Way Day" in Minnesota. The Governor</w:t>
            </w:r>
            <w:r>
              <w:rPr>
                <w:rFonts w:ascii="Calibri" w:hAnsi="Calibri"/>
                <w:sz w:val="19"/>
              </w:rPr>
              <w:t xml:space="preserve">'s proclamation recognizes the </w:t>
            </w:r>
            <w:r w:rsidRPr="00A9627F">
              <w:rPr>
                <w:rFonts w:ascii="Calibri" w:hAnsi="Calibri"/>
                <w:sz w:val="19"/>
              </w:rPr>
              <w:t>long-standing State Fair tradition, and the contributions of more than 3,600 Minnesota dairy farm families statewide.</w:t>
            </w:r>
          </w:p>
        </w:tc>
        <w:tc>
          <w:tcPr>
            <w:tcW w:w="2011" w:type="dxa"/>
          </w:tcPr>
          <w:p w14:paraId="34ED9139" w14:textId="77777777" w:rsidR="002127CD" w:rsidRDefault="002127CD" w:rsidP="002127CD">
            <w:pPr>
              <w:rPr>
                <w:rFonts w:ascii="Calibri" w:hAnsi="Calibri"/>
                <w:sz w:val="19"/>
              </w:rPr>
            </w:pPr>
            <w:r>
              <w:rPr>
                <w:rFonts w:ascii="Calibri" w:hAnsi="Calibri"/>
                <w:sz w:val="19"/>
              </w:rPr>
              <w:t>[</w:t>
            </w:r>
            <w:hyperlink r:id="rId1429" w:history="1">
              <w:r w:rsidRPr="00A9627F">
                <w:rPr>
                  <w:rStyle w:val="Hyperlink"/>
                  <w:rFonts w:ascii="Calibri" w:hAnsi="Calibri"/>
                  <w:sz w:val="19"/>
                </w:rPr>
                <w:t>News Release</w:t>
              </w:r>
            </w:hyperlink>
            <w:r>
              <w:rPr>
                <w:rFonts w:ascii="Calibri" w:hAnsi="Calibri"/>
                <w:sz w:val="19"/>
              </w:rPr>
              <w:t>]</w:t>
            </w:r>
          </w:p>
          <w:p w14:paraId="18E90735" w14:textId="77777777" w:rsidR="002127CD" w:rsidRDefault="002127CD" w:rsidP="002127CD">
            <w:pPr>
              <w:rPr>
                <w:rFonts w:ascii="Calibri" w:hAnsi="Calibri"/>
                <w:sz w:val="19"/>
              </w:rPr>
            </w:pPr>
            <w:r>
              <w:rPr>
                <w:rFonts w:ascii="Calibri" w:hAnsi="Calibri"/>
                <w:sz w:val="19"/>
              </w:rPr>
              <w:t>[</w:t>
            </w:r>
            <w:hyperlink r:id="rId1430" w:history="1">
              <w:r w:rsidRPr="00A9627F">
                <w:rPr>
                  <w:rStyle w:val="Hyperlink"/>
                  <w:rFonts w:ascii="Calibri" w:hAnsi="Calibri"/>
                  <w:sz w:val="19"/>
                </w:rPr>
                <w:t>Proclamation</w:t>
              </w:r>
            </w:hyperlink>
            <w:r>
              <w:rPr>
                <w:rFonts w:ascii="Calibri" w:hAnsi="Calibri"/>
                <w:sz w:val="19"/>
              </w:rPr>
              <w:t>]</w:t>
            </w:r>
          </w:p>
        </w:tc>
      </w:tr>
      <w:tr w:rsidR="002127CD" w14:paraId="4D63E99A" w14:textId="77777777" w:rsidTr="002127CD">
        <w:tblPrEx>
          <w:jc w:val="left"/>
          <w:tblLook w:val="04A0" w:firstRow="1" w:lastRow="0" w:firstColumn="1" w:lastColumn="0" w:noHBand="0" w:noVBand="1"/>
        </w:tblPrEx>
        <w:trPr>
          <w:trHeight w:val="1268"/>
        </w:trPr>
        <w:tc>
          <w:tcPr>
            <w:tcW w:w="1280" w:type="dxa"/>
          </w:tcPr>
          <w:p w14:paraId="58469AE2" w14:textId="77777777" w:rsidR="002127CD" w:rsidRDefault="002127CD" w:rsidP="002127CD">
            <w:pPr>
              <w:tabs>
                <w:tab w:val="left" w:pos="653"/>
              </w:tabs>
              <w:jc w:val="both"/>
              <w:rPr>
                <w:rFonts w:ascii="Calibri" w:hAnsi="Calibri"/>
                <w:sz w:val="19"/>
              </w:rPr>
            </w:pPr>
            <w:r>
              <w:rPr>
                <w:rFonts w:ascii="Calibri" w:hAnsi="Calibri"/>
                <w:sz w:val="19"/>
              </w:rPr>
              <w:t>8/21/14</w:t>
            </w:r>
          </w:p>
        </w:tc>
        <w:tc>
          <w:tcPr>
            <w:tcW w:w="2218" w:type="dxa"/>
            <w:shd w:val="clear" w:color="auto" w:fill="DBE5F1" w:themeFill="accent1" w:themeFillTint="33"/>
          </w:tcPr>
          <w:p w14:paraId="27B0B75B" w14:textId="77777777" w:rsidR="002127CD" w:rsidRPr="00A9627F" w:rsidRDefault="002127CD" w:rsidP="002127CD">
            <w:pPr>
              <w:rPr>
                <w:rFonts w:ascii="Calibri" w:hAnsi="Calibri"/>
                <w:b/>
                <w:sz w:val="19"/>
              </w:rPr>
            </w:pPr>
            <w:r w:rsidRPr="00A9627F">
              <w:rPr>
                <w:rFonts w:ascii="Calibri" w:hAnsi="Calibri"/>
                <w:b/>
                <w:sz w:val="19"/>
              </w:rPr>
              <w:t>Statement From Governor Dayton On The Addition Of Hennepin And Ramsey Counties To Federal Disaster Declaration</w:t>
            </w:r>
          </w:p>
        </w:tc>
        <w:tc>
          <w:tcPr>
            <w:tcW w:w="3222" w:type="dxa"/>
          </w:tcPr>
          <w:p w14:paraId="4176DD13" w14:textId="77777777" w:rsidR="002127CD" w:rsidRPr="00A9627F" w:rsidRDefault="002127CD" w:rsidP="002127CD">
            <w:pPr>
              <w:rPr>
                <w:rFonts w:ascii="Calibri" w:hAnsi="Calibri"/>
                <w:sz w:val="19"/>
              </w:rPr>
            </w:pPr>
            <w:r>
              <w:rPr>
                <w:rFonts w:ascii="Calibri" w:hAnsi="Calibri"/>
                <w:sz w:val="19"/>
              </w:rPr>
              <w:t>The</w:t>
            </w:r>
            <w:r w:rsidRPr="00A9627F">
              <w:rPr>
                <w:rFonts w:ascii="Calibri" w:hAnsi="Calibri"/>
                <w:sz w:val="19"/>
              </w:rPr>
              <w:t xml:space="preserve"> Federal Emergency Man</w:t>
            </w:r>
            <w:r>
              <w:rPr>
                <w:rFonts w:ascii="Calibri" w:hAnsi="Calibri"/>
                <w:sz w:val="19"/>
              </w:rPr>
              <w:t xml:space="preserve">agement Agency (FEMA) announces that </w:t>
            </w:r>
            <w:r w:rsidRPr="00A9627F">
              <w:rPr>
                <w:rFonts w:ascii="Calibri" w:hAnsi="Calibri"/>
                <w:sz w:val="19"/>
              </w:rPr>
              <w:t xml:space="preserve">Hennepin and Ramsey counties </w:t>
            </w:r>
            <w:proofErr w:type="gramStart"/>
            <w:r w:rsidRPr="00A9627F">
              <w:rPr>
                <w:rFonts w:ascii="Calibri" w:hAnsi="Calibri"/>
                <w:sz w:val="19"/>
              </w:rPr>
              <w:t>have been added</w:t>
            </w:r>
            <w:proofErr w:type="gramEnd"/>
            <w:r w:rsidRPr="00A9627F">
              <w:rPr>
                <w:rFonts w:ascii="Calibri" w:hAnsi="Calibri"/>
                <w:sz w:val="19"/>
              </w:rPr>
              <w:t xml:space="preserve"> to the Presidential Disaster Declaration designation, making available federal funds for emergency relief and reconstruction assistance following June flooding.</w:t>
            </w:r>
          </w:p>
        </w:tc>
        <w:tc>
          <w:tcPr>
            <w:tcW w:w="2011" w:type="dxa"/>
          </w:tcPr>
          <w:p w14:paraId="080BF287" w14:textId="77777777" w:rsidR="002127CD" w:rsidRDefault="002127CD" w:rsidP="002127CD">
            <w:pPr>
              <w:rPr>
                <w:rFonts w:ascii="Calibri" w:hAnsi="Calibri"/>
                <w:sz w:val="19"/>
              </w:rPr>
            </w:pPr>
            <w:r>
              <w:rPr>
                <w:rFonts w:ascii="Calibri" w:hAnsi="Calibri"/>
                <w:sz w:val="19"/>
              </w:rPr>
              <w:t>[</w:t>
            </w:r>
            <w:hyperlink r:id="rId1431" w:history="1">
              <w:r w:rsidRPr="00A9627F">
                <w:rPr>
                  <w:rStyle w:val="Hyperlink"/>
                  <w:rFonts w:ascii="Calibri" w:hAnsi="Calibri"/>
                  <w:sz w:val="19"/>
                </w:rPr>
                <w:t>News Release</w:t>
              </w:r>
            </w:hyperlink>
            <w:r>
              <w:rPr>
                <w:rFonts w:ascii="Calibri" w:hAnsi="Calibri"/>
                <w:sz w:val="19"/>
              </w:rPr>
              <w:t>]</w:t>
            </w:r>
          </w:p>
        </w:tc>
      </w:tr>
      <w:tr w:rsidR="002127CD" w14:paraId="6FCC2240" w14:textId="77777777" w:rsidTr="002127CD">
        <w:tblPrEx>
          <w:jc w:val="left"/>
          <w:tblLook w:val="04A0" w:firstRow="1" w:lastRow="0" w:firstColumn="1" w:lastColumn="0" w:noHBand="0" w:noVBand="1"/>
        </w:tblPrEx>
        <w:trPr>
          <w:trHeight w:val="1268"/>
        </w:trPr>
        <w:tc>
          <w:tcPr>
            <w:tcW w:w="1280" w:type="dxa"/>
          </w:tcPr>
          <w:p w14:paraId="0D059A81" w14:textId="77777777" w:rsidR="002127CD" w:rsidRDefault="002127CD" w:rsidP="002127CD">
            <w:pPr>
              <w:tabs>
                <w:tab w:val="left" w:pos="653"/>
              </w:tabs>
              <w:jc w:val="both"/>
              <w:rPr>
                <w:rFonts w:ascii="Calibri" w:hAnsi="Calibri"/>
                <w:sz w:val="19"/>
              </w:rPr>
            </w:pPr>
            <w:r>
              <w:rPr>
                <w:rFonts w:ascii="Calibri" w:hAnsi="Calibri"/>
                <w:sz w:val="19"/>
              </w:rPr>
              <w:t>8/21/14</w:t>
            </w:r>
          </w:p>
        </w:tc>
        <w:tc>
          <w:tcPr>
            <w:tcW w:w="2218" w:type="dxa"/>
            <w:shd w:val="clear" w:color="auto" w:fill="DBE5F1" w:themeFill="accent1" w:themeFillTint="33"/>
          </w:tcPr>
          <w:p w14:paraId="2B050D5F" w14:textId="77777777" w:rsidR="002127CD" w:rsidRPr="00A9627F" w:rsidRDefault="002127CD" w:rsidP="002127CD">
            <w:pPr>
              <w:rPr>
                <w:rFonts w:ascii="Calibri" w:hAnsi="Calibri"/>
                <w:b/>
                <w:sz w:val="19"/>
              </w:rPr>
            </w:pPr>
            <w:r w:rsidRPr="00A9627F">
              <w:rPr>
                <w:rFonts w:ascii="Calibri" w:hAnsi="Calibri"/>
                <w:b/>
                <w:sz w:val="19"/>
              </w:rPr>
              <w:t>Governor Dayton Takes ALS "Ice Bucket Challenge" At State Fair</w:t>
            </w:r>
          </w:p>
        </w:tc>
        <w:tc>
          <w:tcPr>
            <w:tcW w:w="3222" w:type="dxa"/>
          </w:tcPr>
          <w:p w14:paraId="7BDECC6D" w14:textId="77777777" w:rsidR="002127CD" w:rsidRDefault="002127CD" w:rsidP="002127CD">
            <w:pPr>
              <w:rPr>
                <w:rFonts w:ascii="Calibri" w:hAnsi="Calibri"/>
                <w:sz w:val="19"/>
              </w:rPr>
            </w:pPr>
            <w:r>
              <w:rPr>
                <w:rFonts w:ascii="Calibri" w:hAnsi="Calibri"/>
                <w:sz w:val="19"/>
              </w:rPr>
              <w:t>Governor</w:t>
            </w:r>
            <w:r w:rsidRPr="00A9627F">
              <w:rPr>
                <w:rFonts w:ascii="Calibri" w:hAnsi="Calibri"/>
                <w:sz w:val="19"/>
              </w:rPr>
              <w:t xml:space="preserve"> Dayton </w:t>
            </w:r>
            <w:r>
              <w:rPr>
                <w:rFonts w:ascii="Calibri" w:hAnsi="Calibri"/>
                <w:sz w:val="19"/>
              </w:rPr>
              <w:t>takes</w:t>
            </w:r>
            <w:r w:rsidRPr="00A9627F">
              <w:rPr>
                <w:rFonts w:ascii="Calibri" w:hAnsi="Calibri"/>
                <w:sz w:val="19"/>
              </w:rPr>
              <w:t xml:space="preserve"> the ALS Ice Bucket Challenge at the Minnesota State Fair, while participating in an interview on ESPN 1500's "Garage Logic" with Joe </w:t>
            </w:r>
            <w:proofErr w:type="spellStart"/>
            <w:r w:rsidRPr="00A9627F">
              <w:rPr>
                <w:rFonts w:ascii="Calibri" w:hAnsi="Calibri"/>
                <w:sz w:val="19"/>
              </w:rPr>
              <w:t>Soucheray</w:t>
            </w:r>
            <w:proofErr w:type="spellEnd"/>
            <w:r w:rsidRPr="00A9627F">
              <w:rPr>
                <w:rFonts w:ascii="Calibri" w:hAnsi="Calibri"/>
                <w:sz w:val="19"/>
              </w:rPr>
              <w:t>.</w:t>
            </w:r>
          </w:p>
        </w:tc>
        <w:tc>
          <w:tcPr>
            <w:tcW w:w="2011" w:type="dxa"/>
          </w:tcPr>
          <w:p w14:paraId="2D55666A" w14:textId="77777777" w:rsidR="002127CD" w:rsidRDefault="002127CD" w:rsidP="002127CD">
            <w:pPr>
              <w:rPr>
                <w:rFonts w:ascii="Calibri" w:hAnsi="Calibri"/>
                <w:sz w:val="19"/>
              </w:rPr>
            </w:pPr>
            <w:r>
              <w:rPr>
                <w:rFonts w:ascii="Calibri" w:hAnsi="Calibri"/>
                <w:sz w:val="19"/>
              </w:rPr>
              <w:t>[</w:t>
            </w:r>
            <w:hyperlink r:id="rId1432" w:history="1">
              <w:r w:rsidRPr="00A9627F">
                <w:rPr>
                  <w:rStyle w:val="Hyperlink"/>
                  <w:rFonts w:ascii="Calibri" w:hAnsi="Calibri"/>
                  <w:sz w:val="19"/>
                </w:rPr>
                <w:t>News Release</w:t>
              </w:r>
            </w:hyperlink>
            <w:r>
              <w:rPr>
                <w:rFonts w:ascii="Calibri" w:hAnsi="Calibri"/>
                <w:sz w:val="19"/>
              </w:rPr>
              <w:t>]</w:t>
            </w:r>
          </w:p>
          <w:p w14:paraId="4046AAE1" w14:textId="77777777" w:rsidR="002127CD" w:rsidRDefault="002127CD" w:rsidP="002127CD">
            <w:pPr>
              <w:rPr>
                <w:rFonts w:ascii="Calibri" w:hAnsi="Calibri"/>
                <w:sz w:val="19"/>
              </w:rPr>
            </w:pPr>
            <w:r>
              <w:rPr>
                <w:rFonts w:ascii="Calibri" w:hAnsi="Calibri"/>
                <w:sz w:val="19"/>
              </w:rPr>
              <w:t>[</w:t>
            </w:r>
            <w:hyperlink r:id="rId1433" w:history="1">
              <w:r w:rsidRPr="00A9627F">
                <w:rPr>
                  <w:rStyle w:val="Hyperlink"/>
                  <w:rFonts w:ascii="Calibri" w:hAnsi="Calibri"/>
                  <w:sz w:val="19"/>
                </w:rPr>
                <w:t>Video</w:t>
              </w:r>
            </w:hyperlink>
            <w:r>
              <w:rPr>
                <w:rFonts w:ascii="Calibri" w:hAnsi="Calibri"/>
                <w:sz w:val="19"/>
              </w:rPr>
              <w:t>]</w:t>
            </w:r>
          </w:p>
          <w:p w14:paraId="72164051" w14:textId="77777777" w:rsidR="002127CD" w:rsidRDefault="002127CD" w:rsidP="002127CD">
            <w:pPr>
              <w:rPr>
                <w:rFonts w:ascii="Calibri" w:hAnsi="Calibri"/>
                <w:sz w:val="19"/>
              </w:rPr>
            </w:pPr>
            <w:r>
              <w:rPr>
                <w:rFonts w:ascii="Calibri" w:hAnsi="Calibri"/>
                <w:sz w:val="19"/>
              </w:rPr>
              <w:t>[</w:t>
            </w:r>
            <w:hyperlink r:id="rId1434" w:history="1">
              <w:r w:rsidRPr="00A9627F">
                <w:rPr>
                  <w:rStyle w:val="Hyperlink"/>
                  <w:rFonts w:ascii="Calibri" w:hAnsi="Calibri"/>
                  <w:sz w:val="19"/>
                </w:rPr>
                <w:t>Photo</w:t>
              </w:r>
            </w:hyperlink>
            <w:r>
              <w:rPr>
                <w:rFonts w:ascii="Calibri" w:hAnsi="Calibri"/>
                <w:sz w:val="19"/>
              </w:rPr>
              <w:t>]</w:t>
            </w:r>
          </w:p>
          <w:p w14:paraId="5AAE67AC" w14:textId="77777777" w:rsidR="002127CD" w:rsidRDefault="002127CD" w:rsidP="002127CD">
            <w:pPr>
              <w:rPr>
                <w:rFonts w:ascii="Calibri" w:hAnsi="Calibri"/>
                <w:sz w:val="19"/>
              </w:rPr>
            </w:pPr>
            <w:r>
              <w:rPr>
                <w:rFonts w:ascii="Calibri" w:hAnsi="Calibri"/>
                <w:sz w:val="19"/>
              </w:rPr>
              <w:t>[</w:t>
            </w:r>
            <w:hyperlink r:id="rId1435" w:history="1">
              <w:r w:rsidRPr="00A9627F">
                <w:rPr>
                  <w:rStyle w:val="Hyperlink"/>
                  <w:rFonts w:ascii="Calibri" w:hAnsi="Calibri"/>
                  <w:sz w:val="19"/>
                </w:rPr>
                <w:t>ALS Ice Bucket Challenge</w:t>
              </w:r>
            </w:hyperlink>
            <w:r>
              <w:rPr>
                <w:rFonts w:ascii="Calibri" w:hAnsi="Calibri"/>
                <w:sz w:val="19"/>
              </w:rPr>
              <w:t>]</w:t>
            </w:r>
          </w:p>
        </w:tc>
      </w:tr>
      <w:tr w:rsidR="002127CD" w14:paraId="2A686AB0" w14:textId="77777777" w:rsidTr="002127CD">
        <w:tblPrEx>
          <w:jc w:val="left"/>
          <w:tblLook w:val="04A0" w:firstRow="1" w:lastRow="0" w:firstColumn="1" w:lastColumn="0" w:noHBand="0" w:noVBand="1"/>
        </w:tblPrEx>
        <w:trPr>
          <w:trHeight w:val="1268"/>
        </w:trPr>
        <w:tc>
          <w:tcPr>
            <w:tcW w:w="1280" w:type="dxa"/>
          </w:tcPr>
          <w:p w14:paraId="054AD941" w14:textId="77777777" w:rsidR="002127CD" w:rsidRDefault="002127CD" w:rsidP="002127CD">
            <w:pPr>
              <w:tabs>
                <w:tab w:val="left" w:pos="653"/>
              </w:tabs>
              <w:jc w:val="both"/>
              <w:rPr>
                <w:rFonts w:ascii="Calibri" w:hAnsi="Calibri"/>
                <w:sz w:val="19"/>
              </w:rPr>
            </w:pPr>
            <w:r>
              <w:rPr>
                <w:rFonts w:ascii="Calibri" w:hAnsi="Calibri"/>
                <w:sz w:val="19"/>
              </w:rPr>
              <w:t>8/22/14</w:t>
            </w:r>
          </w:p>
        </w:tc>
        <w:tc>
          <w:tcPr>
            <w:tcW w:w="2218" w:type="dxa"/>
            <w:shd w:val="clear" w:color="auto" w:fill="DBE5F1" w:themeFill="accent1" w:themeFillTint="33"/>
          </w:tcPr>
          <w:p w14:paraId="237D4A96" w14:textId="77777777" w:rsidR="002127CD" w:rsidRPr="00A9627F" w:rsidRDefault="002127CD" w:rsidP="002127CD">
            <w:pPr>
              <w:rPr>
                <w:rFonts w:ascii="Calibri" w:hAnsi="Calibri"/>
                <w:b/>
                <w:sz w:val="19"/>
              </w:rPr>
            </w:pPr>
            <w:r>
              <w:rPr>
                <w:rFonts w:ascii="Calibri" w:hAnsi="Calibri"/>
                <w:b/>
                <w:sz w:val="19"/>
              </w:rPr>
              <w:t xml:space="preserve">Statement From Governor </w:t>
            </w:r>
            <w:r w:rsidRPr="00A9627F">
              <w:rPr>
                <w:rFonts w:ascii="Calibri" w:hAnsi="Calibri"/>
                <w:b/>
                <w:sz w:val="19"/>
              </w:rPr>
              <w:t>Dayton On ITC Steel Dumping Decision</w:t>
            </w:r>
          </w:p>
        </w:tc>
        <w:tc>
          <w:tcPr>
            <w:tcW w:w="3222" w:type="dxa"/>
          </w:tcPr>
          <w:p w14:paraId="18A32A45" w14:textId="77777777" w:rsidR="002127CD" w:rsidRDefault="002127CD" w:rsidP="002127CD">
            <w:pPr>
              <w:rPr>
                <w:rFonts w:ascii="Calibri" w:hAnsi="Calibri"/>
                <w:sz w:val="19"/>
              </w:rPr>
            </w:pPr>
            <w:r>
              <w:rPr>
                <w:rFonts w:ascii="Calibri" w:hAnsi="Calibri"/>
                <w:sz w:val="19"/>
              </w:rPr>
              <w:t>F</w:t>
            </w:r>
            <w:r w:rsidRPr="00A9627F">
              <w:rPr>
                <w:rFonts w:ascii="Calibri" w:hAnsi="Calibri"/>
                <w:sz w:val="19"/>
              </w:rPr>
              <w:t>ollowing th</w:t>
            </w:r>
            <w:r>
              <w:rPr>
                <w:rFonts w:ascii="Calibri" w:hAnsi="Calibri"/>
                <w:sz w:val="19"/>
              </w:rPr>
              <w:t>e strong urging of Governor</w:t>
            </w:r>
            <w:r w:rsidRPr="00A9627F">
              <w:rPr>
                <w:rFonts w:ascii="Calibri" w:hAnsi="Calibri"/>
                <w:sz w:val="19"/>
              </w:rPr>
              <w:t xml:space="preserve"> Dayton, the Internatio</w:t>
            </w:r>
            <w:r>
              <w:rPr>
                <w:rFonts w:ascii="Calibri" w:hAnsi="Calibri"/>
                <w:sz w:val="19"/>
              </w:rPr>
              <w:t>nal Trade Commission (ITC) votes</w:t>
            </w:r>
            <w:r w:rsidRPr="00A9627F">
              <w:rPr>
                <w:rFonts w:ascii="Calibri" w:hAnsi="Calibri"/>
                <w:sz w:val="19"/>
              </w:rPr>
              <w:t xml:space="preserve"> to impose penalties on South Korea and five other countries for illegally dumping steel products in the United States.</w:t>
            </w:r>
          </w:p>
        </w:tc>
        <w:tc>
          <w:tcPr>
            <w:tcW w:w="2011" w:type="dxa"/>
          </w:tcPr>
          <w:p w14:paraId="4699615F" w14:textId="77777777" w:rsidR="002127CD" w:rsidRDefault="002127CD" w:rsidP="002127CD">
            <w:pPr>
              <w:rPr>
                <w:rFonts w:ascii="Calibri" w:hAnsi="Calibri"/>
                <w:sz w:val="19"/>
              </w:rPr>
            </w:pPr>
            <w:r>
              <w:rPr>
                <w:rFonts w:ascii="Calibri" w:hAnsi="Calibri"/>
                <w:sz w:val="19"/>
              </w:rPr>
              <w:t>[</w:t>
            </w:r>
            <w:hyperlink r:id="rId1436" w:history="1">
              <w:r w:rsidRPr="00A9627F">
                <w:rPr>
                  <w:rStyle w:val="Hyperlink"/>
                  <w:rFonts w:ascii="Calibri" w:hAnsi="Calibri"/>
                  <w:sz w:val="19"/>
                </w:rPr>
                <w:t>News Release</w:t>
              </w:r>
            </w:hyperlink>
            <w:r>
              <w:rPr>
                <w:rFonts w:ascii="Calibri" w:hAnsi="Calibri"/>
                <w:sz w:val="19"/>
              </w:rPr>
              <w:t>]</w:t>
            </w:r>
          </w:p>
          <w:p w14:paraId="05395E38" w14:textId="77777777" w:rsidR="002127CD" w:rsidRDefault="002127CD" w:rsidP="002127CD">
            <w:pPr>
              <w:rPr>
                <w:rFonts w:ascii="Calibri" w:hAnsi="Calibri"/>
                <w:sz w:val="19"/>
              </w:rPr>
            </w:pPr>
            <w:r>
              <w:rPr>
                <w:rFonts w:ascii="Calibri" w:hAnsi="Calibri"/>
                <w:sz w:val="19"/>
              </w:rPr>
              <w:t>[</w:t>
            </w:r>
            <w:hyperlink r:id="rId1437" w:history="1">
              <w:r w:rsidRPr="00A9627F">
                <w:rPr>
                  <w:rStyle w:val="Hyperlink"/>
                  <w:rFonts w:ascii="Calibri" w:hAnsi="Calibri"/>
                  <w:sz w:val="19"/>
                </w:rPr>
                <w:t>Letter to President Obama</w:t>
              </w:r>
            </w:hyperlink>
            <w:r>
              <w:rPr>
                <w:rFonts w:ascii="Calibri" w:hAnsi="Calibri"/>
                <w:sz w:val="19"/>
              </w:rPr>
              <w:t>]</w:t>
            </w:r>
          </w:p>
          <w:p w14:paraId="04E0429E" w14:textId="77777777" w:rsidR="002127CD" w:rsidRDefault="002127CD" w:rsidP="002127CD">
            <w:pPr>
              <w:rPr>
                <w:rFonts w:ascii="Calibri" w:hAnsi="Calibri"/>
                <w:sz w:val="19"/>
              </w:rPr>
            </w:pPr>
            <w:r>
              <w:rPr>
                <w:rFonts w:ascii="Calibri" w:hAnsi="Calibri"/>
                <w:sz w:val="19"/>
              </w:rPr>
              <w:t>[</w:t>
            </w:r>
            <w:hyperlink r:id="rId1438" w:history="1">
              <w:r w:rsidRPr="00A9627F">
                <w:rPr>
                  <w:rStyle w:val="Hyperlink"/>
                  <w:rFonts w:ascii="Calibri" w:hAnsi="Calibri"/>
                  <w:sz w:val="19"/>
                </w:rPr>
                <w:t>Letter to the U.S. International Trade Commission</w:t>
              </w:r>
            </w:hyperlink>
            <w:r>
              <w:rPr>
                <w:rFonts w:ascii="Calibri" w:hAnsi="Calibri"/>
                <w:sz w:val="19"/>
              </w:rPr>
              <w:t>]</w:t>
            </w:r>
          </w:p>
        </w:tc>
      </w:tr>
      <w:tr w:rsidR="002127CD" w14:paraId="00C54526" w14:textId="77777777" w:rsidTr="002127CD">
        <w:tblPrEx>
          <w:jc w:val="left"/>
          <w:tblLook w:val="04A0" w:firstRow="1" w:lastRow="0" w:firstColumn="1" w:lastColumn="0" w:noHBand="0" w:noVBand="1"/>
        </w:tblPrEx>
        <w:trPr>
          <w:trHeight w:val="1268"/>
        </w:trPr>
        <w:tc>
          <w:tcPr>
            <w:tcW w:w="1280" w:type="dxa"/>
          </w:tcPr>
          <w:p w14:paraId="02D199C3" w14:textId="77777777" w:rsidR="002127CD" w:rsidRDefault="002127CD" w:rsidP="002127CD">
            <w:pPr>
              <w:tabs>
                <w:tab w:val="left" w:pos="653"/>
              </w:tabs>
              <w:jc w:val="both"/>
              <w:rPr>
                <w:rFonts w:ascii="Calibri" w:hAnsi="Calibri"/>
                <w:sz w:val="19"/>
              </w:rPr>
            </w:pPr>
            <w:r>
              <w:rPr>
                <w:rFonts w:ascii="Calibri" w:hAnsi="Calibri"/>
                <w:sz w:val="19"/>
              </w:rPr>
              <w:lastRenderedPageBreak/>
              <w:t>8/22/14</w:t>
            </w:r>
          </w:p>
        </w:tc>
        <w:tc>
          <w:tcPr>
            <w:tcW w:w="2218" w:type="dxa"/>
            <w:shd w:val="clear" w:color="auto" w:fill="DBE5F1" w:themeFill="accent1" w:themeFillTint="33"/>
          </w:tcPr>
          <w:p w14:paraId="3E048DAE" w14:textId="77777777" w:rsidR="002127CD" w:rsidRPr="00A9627F" w:rsidRDefault="002127CD" w:rsidP="002127CD">
            <w:pPr>
              <w:rPr>
                <w:rFonts w:ascii="Calibri" w:hAnsi="Calibri"/>
                <w:b/>
                <w:sz w:val="19"/>
              </w:rPr>
            </w:pPr>
            <w:r>
              <w:rPr>
                <w:rFonts w:ascii="Calibri" w:hAnsi="Calibri"/>
                <w:b/>
                <w:sz w:val="19"/>
              </w:rPr>
              <w:t>Governor Dayton Proclaims</w:t>
            </w:r>
            <w:r w:rsidRPr="00114057">
              <w:rPr>
                <w:rFonts w:ascii="Calibri" w:hAnsi="Calibri"/>
                <w:b/>
                <w:sz w:val="19"/>
              </w:rPr>
              <w:t xml:space="preserve"> All-You-Can-Drink Milk Day</w:t>
            </w:r>
          </w:p>
        </w:tc>
        <w:tc>
          <w:tcPr>
            <w:tcW w:w="3222" w:type="dxa"/>
          </w:tcPr>
          <w:p w14:paraId="4FBC1CC3" w14:textId="77777777" w:rsidR="002127CD" w:rsidRDefault="002127CD" w:rsidP="002127CD">
            <w:pPr>
              <w:rPr>
                <w:rFonts w:ascii="Calibri" w:hAnsi="Calibri"/>
                <w:sz w:val="19"/>
              </w:rPr>
            </w:pPr>
            <w:r>
              <w:rPr>
                <w:rFonts w:ascii="Calibri" w:hAnsi="Calibri"/>
                <w:sz w:val="19"/>
              </w:rPr>
              <w:t xml:space="preserve">Governor Dayton proclaims Saturday, August 23, 2014, as </w:t>
            </w:r>
            <w:r w:rsidRPr="00114057">
              <w:rPr>
                <w:rFonts w:ascii="Calibri" w:hAnsi="Calibri"/>
                <w:sz w:val="19"/>
              </w:rPr>
              <w:t>"All-You-Can-Drink Milk Day" in Minnesota. The Governor's proclamation recognizes the 60th anniversary of All-You-Can-Drink Milk at the fair, and the contributions of more than 3,600 Minnesota dairy farm families statewide.</w:t>
            </w:r>
          </w:p>
        </w:tc>
        <w:tc>
          <w:tcPr>
            <w:tcW w:w="2011" w:type="dxa"/>
          </w:tcPr>
          <w:p w14:paraId="7EA8396E" w14:textId="77777777" w:rsidR="002127CD" w:rsidRDefault="002127CD" w:rsidP="002127CD">
            <w:pPr>
              <w:rPr>
                <w:rFonts w:ascii="Calibri" w:hAnsi="Calibri"/>
                <w:sz w:val="19"/>
              </w:rPr>
            </w:pPr>
            <w:r>
              <w:rPr>
                <w:rFonts w:ascii="Calibri" w:hAnsi="Calibri"/>
                <w:sz w:val="19"/>
              </w:rPr>
              <w:t>[</w:t>
            </w:r>
            <w:hyperlink r:id="rId1439" w:history="1">
              <w:r w:rsidRPr="00114057">
                <w:rPr>
                  <w:rStyle w:val="Hyperlink"/>
                  <w:rFonts w:ascii="Calibri" w:hAnsi="Calibri"/>
                  <w:sz w:val="19"/>
                </w:rPr>
                <w:t>News Release</w:t>
              </w:r>
            </w:hyperlink>
            <w:r>
              <w:rPr>
                <w:rFonts w:ascii="Calibri" w:hAnsi="Calibri"/>
                <w:sz w:val="19"/>
              </w:rPr>
              <w:t>]</w:t>
            </w:r>
          </w:p>
          <w:p w14:paraId="16B033F0" w14:textId="77777777" w:rsidR="002127CD" w:rsidRDefault="002127CD" w:rsidP="002127CD">
            <w:pPr>
              <w:rPr>
                <w:rFonts w:ascii="Calibri" w:hAnsi="Calibri"/>
                <w:sz w:val="19"/>
              </w:rPr>
            </w:pPr>
            <w:r>
              <w:rPr>
                <w:rFonts w:ascii="Calibri" w:hAnsi="Calibri"/>
                <w:sz w:val="19"/>
              </w:rPr>
              <w:t>[</w:t>
            </w:r>
            <w:hyperlink r:id="rId1440" w:history="1">
              <w:r w:rsidRPr="00114057">
                <w:rPr>
                  <w:rStyle w:val="Hyperlink"/>
                  <w:rFonts w:ascii="Calibri" w:hAnsi="Calibri"/>
                  <w:sz w:val="19"/>
                </w:rPr>
                <w:t>Proclamation</w:t>
              </w:r>
            </w:hyperlink>
            <w:r>
              <w:rPr>
                <w:rFonts w:ascii="Calibri" w:hAnsi="Calibri"/>
                <w:sz w:val="19"/>
              </w:rPr>
              <w:t>]</w:t>
            </w:r>
          </w:p>
        </w:tc>
      </w:tr>
      <w:tr w:rsidR="002127CD" w14:paraId="7702C957" w14:textId="77777777" w:rsidTr="002127CD">
        <w:tblPrEx>
          <w:jc w:val="left"/>
          <w:tblLook w:val="04A0" w:firstRow="1" w:lastRow="0" w:firstColumn="1" w:lastColumn="0" w:noHBand="0" w:noVBand="1"/>
        </w:tblPrEx>
        <w:trPr>
          <w:trHeight w:val="1268"/>
        </w:trPr>
        <w:tc>
          <w:tcPr>
            <w:tcW w:w="1280" w:type="dxa"/>
          </w:tcPr>
          <w:p w14:paraId="2AFA76CE" w14:textId="77777777" w:rsidR="002127CD" w:rsidRDefault="002127CD" w:rsidP="002127CD">
            <w:pPr>
              <w:tabs>
                <w:tab w:val="left" w:pos="653"/>
              </w:tabs>
              <w:jc w:val="both"/>
              <w:rPr>
                <w:rFonts w:ascii="Calibri" w:hAnsi="Calibri"/>
                <w:sz w:val="19"/>
              </w:rPr>
            </w:pPr>
            <w:r>
              <w:rPr>
                <w:rFonts w:ascii="Calibri" w:hAnsi="Calibri"/>
                <w:sz w:val="19"/>
              </w:rPr>
              <w:t>8/27/14</w:t>
            </w:r>
          </w:p>
        </w:tc>
        <w:tc>
          <w:tcPr>
            <w:tcW w:w="2218" w:type="dxa"/>
            <w:shd w:val="clear" w:color="auto" w:fill="DBE5F1" w:themeFill="accent1" w:themeFillTint="33"/>
          </w:tcPr>
          <w:p w14:paraId="65AC98EC" w14:textId="77777777" w:rsidR="002127CD" w:rsidRDefault="002127CD" w:rsidP="002127CD">
            <w:pPr>
              <w:rPr>
                <w:rFonts w:ascii="Calibri" w:hAnsi="Calibri"/>
                <w:b/>
                <w:sz w:val="19"/>
              </w:rPr>
            </w:pPr>
            <w:r w:rsidRPr="00114057">
              <w:rPr>
                <w:rFonts w:ascii="Calibri" w:hAnsi="Calibri"/>
                <w:b/>
                <w:sz w:val="19"/>
              </w:rPr>
              <w:t>Menasha Packaging Expanding In Lakeville</w:t>
            </w:r>
          </w:p>
        </w:tc>
        <w:tc>
          <w:tcPr>
            <w:tcW w:w="3222" w:type="dxa"/>
          </w:tcPr>
          <w:p w14:paraId="29738425" w14:textId="77777777" w:rsidR="002127CD" w:rsidRDefault="002127CD" w:rsidP="002127CD">
            <w:pPr>
              <w:rPr>
                <w:rFonts w:ascii="Calibri" w:hAnsi="Calibri"/>
                <w:sz w:val="19"/>
              </w:rPr>
            </w:pPr>
            <w:r w:rsidRPr="00114057">
              <w:rPr>
                <w:rFonts w:ascii="Calibri" w:hAnsi="Calibri"/>
                <w:sz w:val="19"/>
              </w:rPr>
              <w:t>Wisconsin-based corrugated display and packaging manufactur</w:t>
            </w:r>
            <w:r>
              <w:rPr>
                <w:rFonts w:ascii="Calibri" w:hAnsi="Calibri"/>
                <w:sz w:val="19"/>
              </w:rPr>
              <w:t>er Menasha Packaging creates</w:t>
            </w:r>
            <w:r w:rsidRPr="00114057">
              <w:rPr>
                <w:rFonts w:ascii="Calibri" w:hAnsi="Calibri"/>
                <w:sz w:val="19"/>
              </w:rPr>
              <w:t xml:space="preserve"> 15 jobs and invest $7 million in an expansion of its operations in Lakeville.</w:t>
            </w:r>
          </w:p>
        </w:tc>
        <w:tc>
          <w:tcPr>
            <w:tcW w:w="2011" w:type="dxa"/>
          </w:tcPr>
          <w:p w14:paraId="4FA13889" w14:textId="77777777" w:rsidR="002127CD" w:rsidRDefault="002127CD" w:rsidP="002127CD">
            <w:pPr>
              <w:rPr>
                <w:rFonts w:ascii="Calibri" w:hAnsi="Calibri"/>
                <w:sz w:val="19"/>
              </w:rPr>
            </w:pPr>
            <w:r>
              <w:rPr>
                <w:rFonts w:ascii="Calibri" w:hAnsi="Calibri"/>
                <w:sz w:val="19"/>
              </w:rPr>
              <w:t>[</w:t>
            </w:r>
            <w:hyperlink r:id="rId1441" w:history="1">
              <w:r w:rsidRPr="00114057">
                <w:rPr>
                  <w:rStyle w:val="Hyperlink"/>
                  <w:rFonts w:ascii="Calibri" w:hAnsi="Calibri"/>
                  <w:sz w:val="19"/>
                </w:rPr>
                <w:t>News Release</w:t>
              </w:r>
            </w:hyperlink>
            <w:r>
              <w:rPr>
                <w:rFonts w:ascii="Calibri" w:hAnsi="Calibri"/>
                <w:sz w:val="19"/>
              </w:rPr>
              <w:t>]</w:t>
            </w:r>
          </w:p>
        </w:tc>
      </w:tr>
      <w:tr w:rsidR="002127CD" w14:paraId="514C650E" w14:textId="77777777" w:rsidTr="002127CD">
        <w:tblPrEx>
          <w:jc w:val="left"/>
          <w:tblLook w:val="04A0" w:firstRow="1" w:lastRow="0" w:firstColumn="1" w:lastColumn="0" w:noHBand="0" w:noVBand="1"/>
        </w:tblPrEx>
        <w:trPr>
          <w:trHeight w:val="1475"/>
        </w:trPr>
        <w:tc>
          <w:tcPr>
            <w:tcW w:w="1280" w:type="dxa"/>
          </w:tcPr>
          <w:p w14:paraId="40F30C30" w14:textId="77777777" w:rsidR="002127CD" w:rsidRDefault="002127CD" w:rsidP="002127CD">
            <w:pPr>
              <w:tabs>
                <w:tab w:val="left" w:pos="653"/>
              </w:tabs>
              <w:jc w:val="both"/>
              <w:rPr>
                <w:rFonts w:ascii="Calibri" w:hAnsi="Calibri"/>
                <w:sz w:val="19"/>
              </w:rPr>
            </w:pPr>
            <w:r>
              <w:rPr>
                <w:rFonts w:ascii="Calibri" w:hAnsi="Calibri"/>
                <w:sz w:val="19"/>
              </w:rPr>
              <w:t>8/27/14</w:t>
            </w:r>
          </w:p>
        </w:tc>
        <w:tc>
          <w:tcPr>
            <w:tcW w:w="2218" w:type="dxa"/>
            <w:shd w:val="clear" w:color="auto" w:fill="DBE5F1" w:themeFill="accent1" w:themeFillTint="33"/>
          </w:tcPr>
          <w:p w14:paraId="47275166" w14:textId="77777777" w:rsidR="002127CD" w:rsidRPr="00114057" w:rsidRDefault="002127CD" w:rsidP="002127CD">
            <w:pPr>
              <w:rPr>
                <w:rFonts w:ascii="Calibri" w:hAnsi="Calibri"/>
                <w:b/>
                <w:sz w:val="19"/>
              </w:rPr>
            </w:pPr>
            <w:r w:rsidRPr="00114057">
              <w:rPr>
                <w:rFonts w:ascii="Calibri" w:hAnsi="Calibri"/>
                <w:b/>
                <w:sz w:val="19"/>
              </w:rPr>
              <w:t>Governor Dayton Urges Federal Government To Act On Grain Shipment Delays</w:t>
            </w:r>
          </w:p>
        </w:tc>
        <w:tc>
          <w:tcPr>
            <w:tcW w:w="3222" w:type="dxa"/>
          </w:tcPr>
          <w:p w14:paraId="4A6A863A" w14:textId="77777777" w:rsidR="002127CD" w:rsidRPr="00114057" w:rsidRDefault="002127CD" w:rsidP="002127CD">
            <w:pPr>
              <w:rPr>
                <w:rFonts w:ascii="Calibri" w:hAnsi="Calibri"/>
                <w:sz w:val="19"/>
              </w:rPr>
            </w:pPr>
            <w:r>
              <w:rPr>
                <w:rFonts w:ascii="Calibri" w:hAnsi="Calibri"/>
                <w:sz w:val="19"/>
              </w:rPr>
              <w:t>Governor</w:t>
            </w:r>
            <w:r w:rsidRPr="00114057">
              <w:rPr>
                <w:rFonts w:ascii="Calibri" w:hAnsi="Calibri"/>
                <w:sz w:val="19"/>
              </w:rPr>
              <w:t xml:space="preserve"> Dayton </w:t>
            </w:r>
            <w:r>
              <w:rPr>
                <w:rFonts w:ascii="Calibri" w:hAnsi="Calibri"/>
                <w:sz w:val="19"/>
              </w:rPr>
              <w:t>sends a letter to the</w:t>
            </w:r>
            <w:r w:rsidRPr="00114057">
              <w:rPr>
                <w:rFonts w:ascii="Calibri" w:hAnsi="Calibri"/>
                <w:sz w:val="19"/>
              </w:rPr>
              <w:t xml:space="preserve"> federal Surface Transportation Board (STB), urging the board to </w:t>
            </w:r>
            <w:r>
              <w:rPr>
                <w:rFonts w:ascii="Calibri" w:hAnsi="Calibri"/>
                <w:sz w:val="19"/>
              </w:rPr>
              <w:t>promote changes to</w:t>
            </w:r>
            <w:r w:rsidRPr="00114057">
              <w:rPr>
                <w:rFonts w:ascii="Calibri" w:hAnsi="Calibri"/>
                <w:sz w:val="19"/>
              </w:rPr>
              <w:t xml:space="preserve"> Class </w:t>
            </w:r>
            <w:proofErr w:type="gramStart"/>
            <w:r w:rsidRPr="00114057">
              <w:rPr>
                <w:rFonts w:ascii="Calibri" w:hAnsi="Calibri"/>
                <w:sz w:val="19"/>
              </w:rPr>
              <w:t>I</w:t>
            </w:r>
            <w:proofErr w:type="gramEnd"/>
            <w:r w:rsidRPr="00114057">
              <w:rPr>
                <w:rFonts w:ascii="Calibri" w:hAnsi="Calibri"/>
                <w:sz w:val="19"/>
              </w:rPr>
              <w:t xml:space="preserve"> railroads </w:t>
            </w:r>
            <w:r>
              <w:rPr>
                <w:rFonts w:ascii="Calibri" w:hAnsi="Calibri"/>
                <w:sz w:val="19"/>
              </w:rPr>
              <w:t xml:space="preserve">to </w:t>
            </w:r>
            <w:r w:rsidRPr="00114057">
              <w:rPr>
                <w:rFonts w:ascii="Calibri" w:hAnsi="Calibri"/>
                <w:sz w:val="19"/>
              </w:rPr>
              <w:t>eliminate the severe backlog of grain shipments for Minnesota farmers.</w:t>
            </w:r>
          </w:p>
        </w:tc>
        <w:tc>
          <w:tcPr>
            <w:tcW w:w="2011" w:type="dxa"/>
          </w:tcPr>
          <w:p w14:paraId="73AC468B" w14:textId="77777777" w:rsidR="002127CD" w:rsidRDefault="002127CD" w:rsidP="002127CD">
            <w:pPr>
              <w:rPr>
                <w:rFonts w:ascii="Calibri" w:hAnsi="Calibri"/>
                <w:sz w:val="19"/>
              </w:rPr>
            </w:pPr>
            <w:r>
              <w:rPr>
                <w:rFonts w:ascii="Calibri" w:hAnsi="Calibri"/>
                <w:sz w:val="19"/>
              </w:rPr>
              <w:t>[</w:t>
            </w:r>
            <w:hyperlink r:id="rId1442" w:history="1">
              <w:r w:rsidRPr="00114057">
                <w:rPr>
                  <w:rStyle w:val="Hyperlink"/>
                  <w:rFonts w:ascii="Calibri" w:hAnsi="Calibri"/>
                  <w:sz w:val="19"/>
                </w:rPr>
                <w:t>News Release</w:t>
              </w:r>
            </w:hyperlink>
            <w:r>
              <w:rPr>
                <w:rFonts w:ascii="Calibri" w:hAnsi="Calibri"/>
                <w:sz w:val="19"/>
              </w:rPr>
              <w:t>]</w:t>
            </w:r>
          </w:p>
          <w:p w14:paraId="331B3CC8" w14:textId="77777777" w:rsidR="002127CD" w:rsidRDefault="002127CD" w:rsidP="002127CD">
            <w:pPr>
              <w:rPr>
                <w:rFonts w:ascii="Calibri" w:hAnsi="Calibri"/>
                <w:sz w:val="19"/>
              </w:rPr>
            </w:pPr>
            <w:r>
              <w:rPr>
                <w:rFonts w:ascii="Calibri" w:hAnsi="Calibri"/>
                <w:sz w:val="19"/>
              </w:rPr>
              <w:t>[</w:t>
            </w:r>
            <w:hyperlink r:id="rId1443" w:history="1">
              <w:r w:rsidRPr="00114057">
                <w:rPr>
                  <w:rStyle w:val="Hyperlink"/>
                  <w:rFonts w:ascii="Calibri" w:hAnsi="Calibri"/>
                  <w:sz w:val="19"/>
                </w:rPr>
                <w:t>Letter to the federal Surface Transportation Board</w:t>
              </w:r>
            </w:hyperlink>
            <w:r>
              <w:rPr>
                <w:rFonts w:ascii="Calibri" w:hAnsi="Calibri"/>
                <w:sz w:val="19"/>
              </w:rPr>
              <w:t>]</w:t>
            </w:r>
          </w:p>
          <w:p w14:paraId="36F788EB" w14:textId="77777777" w:rsidR="002127CD" w:rsidRDefault="002127CD" w:rsidP="002127CD">
            <w:pPr>
              <w:rPr>
                <w:rFonts w:ascii="Calibri" w:hAnsi="Calibri"/>
                <w:sz w:val="19"/>
              </w:rPr>
            </w:pPr>
            <w:r>
              <w:rPr>
                <w:rFonts w:ascii="Calibri" w:hAnsi="Calibri"/>
                <w:sz w:val="19"/>
              </w:rPr>
              <w:t>[</w:t>
            </w:r>
            <w:hyperlink r:id="rId1444" w:history="1">
              <w:r>
                <w:rPr>
                  <w:rStyle w:val="Hyperlink"/>
                  <w:rFonts w:ascii="Calibri" w:hAnsi="Calibri"/>
                  <w:sz w:val="19"/>
                </w:rPr>
                <w:t>Department of Agriculture S</w:t>
              </w:r>
              <w:r w:rsidRPr="00114057">
                <w:rPr>
                  <w:rStyle w:val="Hyperlink"/>
                  <w:rFonts w:ascii="Calibri" w:hAnsi="Calibri"/>
                  <w:sz w:val="19"/>
                </w:rPr>
                <w:t>tudy</w:t>
              </w:r>
            </w:hyperlink>
            <w:r>
              <w:rPr>
                <w:rFonts w:ascii="Calibri" w:hAnsi="Calibri"/>
                <w:sz w:val="19"/>
              </w:rPr>
              <w:t>]</w:t>
            </w:r>
          </w:p>
        </w:tc>
      </w:tr>
      <w:tr w:rsidR="002127CD" w14:paraId="00251486" w14:textId="77777777" w:rsidTr="002127CD">
        <w:tblPrEx>
          <w:jc w:val="left"/>
          <w:tblLook w:val="04A0" w:firstRow="1" w:lastRow="0" w:firstColumn="1" w:lastColumn="0" w:noHBand="0" w:noVBand="1"/>
        </w:tblPrEx>
        <w:trPr>
          <w:trHeight w:val="1268"/>
        </w:trPr>
        <w:tc>
          <w:tcPr>
            <w:tcW w:w="1280" w:type="dxa"/>
          </w:tcPr>
          <w:p w14:paraId="7ACDA113" w14:textId="77777777" w:rsidR="002127CD" w:rsidRDefault="002127CD" w:rsidP="002127CD">
            <w:pPr>
              <w:tabs>
                <w:tab w:val="left" w:pos="653"/>
              </w:tabs>
              <w:jc w:val="both"/>
              <w:rPr>
                <w:rFonts w:ascii="Calibri" w:hAnsi="Calibri"/>
                <w:sz w:val="19"/>
              </w:rPr>
            </w:pPr>
            <w:r>
              <w:rPr>
                <w:rFonts w:ascii="Calibri" w:hAnsi="Calibri"/>
                <w:sz w:val="19"/>
              </w:rPr>
              <w:t>8/28/14</w:t>
            </w:r>
          </w:p>
        </w:tc>
        <w:tc>
          <w:tcPr>
            <w:tcW w:w="2218" w:type="dxa"/>
            <w:shd w:val="clear" w:color="auto" w:fill="DBE5F1" w:themeFill="accent1" w:themeFillTint="33"/>
          </w:tcPr>
          <w:p w14:paraId="3DA951AF" w14:textId="77777777" w:rsidR="002127CD" w:rsidRPr="00114057" w:rsidRDefault="002127CD" w:rsidP="002127CD">
            <w:pPr>
              <w:rPr>
                <w:rFonts w:ascii="Calibri" w:hAnsi="Calibri"/>
                <w:b/>
                <w:sz w:val="19"/>
              </w:rPr>
            </w:pPr>
            <w:r>
              <w:rPr>
                <w:rFonts w:ascii="Calibri" w:hAnsi="Calibri"/>
                <w:b/>
                <w:sz w:val="19"/>
              </w:rPr>
              <w:t>20 Year Anniversary</w:t>
            </w:r>
            <w:r w:rsidRPr="00114057">
              <w:rPr>
                <w:rFonts w:ascii="Calibri" w:hAnsi="Calibri"/>
                <w:b/>
                <w:sz w:val="19"/>
              </w:rPr>
              <w:t xml:space="preserve"> Of Senior Linkage® Line</w:t>
            </w:r>
          </w:p>
        </w:tc>
        <w:tc>
          <w:tcPr>
            <w:tcW w:w="3222" w:type="dxa"/>
          </w:tcPr>
          <w:p w14:paraId="23AF831D" w14:textId="77777777" w:rsidR="002127CD" w:rsidRDefault="002127CD" w:rsidP="002127CD">
            <w:pPr>
              <w:rPr>
                <w:rFonts w:ascii="Calibri" w:hAnsi="Calibri"/>
                <w:sz w:val="19"/>
              </w:rPr>
            </w:pPr>
            <w:r>
              <w:rPr>
                <w:rFonts w:ascii="Calibri" w:hAnsi="Calibri"/>
                <w:sz w:val="19"/>
              </w:rPr>
              <w:t>Governor Dayton proclaims August</w:t>
            </w:r>
            <w:r w:rsidRPr="00114057">
              <w:rPr>
                <w:rFonts w:ascii="Calibri" w:hAnsi="Calibri"/>
                <w:sz w:val="19"/>
              </w:rPr>
              <w:t xml:space="preserve"> 28, 2014, </w:t>
            </w:r>
            <w:r>
              <w:rPr>
                <w:rFonts w:ascii="Calibri" w:hAnsi="Calibri"/>
                <w:sz w:val="19"/>
              </w:rPr>
              <w:t>“</w:t>
            </w:r>
            <w:r w:rsidRPr="00114057">
              <w:rPr>
                <w:rFonts w:ascii="Calibri" w:hAnsi="Calibri"/>
                <w:sz w:val="19"/>
              </w:rPr>
              <w:t xml:space="preserve">Senior </w:t>
            </w:r>
            <w:proofErr w:type="spellStart"/>
            <w:r w:rsidRPr="00114057">
              <w:rPr>
                <w:rFonts w:ascii="Calibri" w:hAnsi="Calibri"/>
                <w:sz w:val="19"/>
              </w:rPr>
              <w:t>LinkAge</w:t>
            </w:r>
            <w:proofErr w:type="spellEnd"/>
            <w:r w:rsidRPr="00114057">
              <w:rPr>
                <w:rFonts w:ascii="Calibri" w:hAnsi="Calibri"/>
                <w:sz w:val="19"/>
              </w:rPr>
              <w:t xml:space="preserve"> Line One Stop Shop for Older Minnesotans Day</w:t>
            </w:r>
            <w:r>
              <w:rPr>
                <w:rFonts w:ascii="Calibri" w:hAnsi="Calibri"/>
                <w:sz w:val="19"/>
              </w:rPr>
              <w:t>”</w:t>
            </w:r>
            <w:r w:rsidRPr="00114057">
              <w:rPr>
                <w:rFonts w:ascii="Calibri" w:hAnsi="Calibri"/>
                <w:sz w:val="19"/>
              </w:rPr>
              <w:t xml:space="preserve"> in honor of the 20th year of the service</w:t>
            </w:r>
            <w:r>
              <w:rPr>
                <w:rFonts w:ascii="Calibri" w:hAnsi="Calibri"/>
                <w:sz w:val="19"/>
              </w:rPr>
              <w:t>.</w:t>
            </w:r>
          </w:p>
        </w:tc>
        <w:tc>
          <w:tcPr>
            <w:tcW w:w="2011" w:type="dxa"/>
          </w:tcPr>
          <w:p w14:paraId="1F45AF87" w14:textId="77777777" w:rsidR="002127CD" w:rsidRDefault="002127CD" w:rsidP="002127CD">
            <w:pPr>
              <w:rPr>
                <w:rFonts w:ascii="Calibri" w:hAnsi="Calibri"/>
                <w:sz w:val="19"/>
              </w:rPr>
            </w:pPr>
            <w:r>
              <w:rPr>
                <w:rFonts w:ascii="Calibri" w:hAnsi="Calibri"/>
                <w:sz w:val="19"/>
              </w:rPr>
              <w:t>[</w:t>
            </w:r>
            <w:hyperlink r:id="rId1445" w:history="1">
              <w:r w:rsidRPr="00D67D13">
                <w:rPr>
                  <w:rStyle w:val="Hyperlink"/>
                  <w:rFonts w:ascii="Calibri" w:hAnsi="Calibri"/>
                  <w:sz w:val="19"/>
                </w:rPr>
                <w:t>News Release</w:t>
              </w:r>
            </w:hyperlink>
            <w:r>
              <w:rPr>
                <w:rFonts w:ascii="Calibri" w:hAnsi="Calibri"/>
                <w:sz w:val="19"/>
              </w:rPr>
              <w:t>]</w:t>
            </w:r>
          </w:p>
          <w:p w14:paraId="4F6B862A" w14:textId="77777777" w:rsidR="002127CD" w:rsidRDefault="002127CD" w:rsidP="002127CD">
            <w:pPr>
              <w:rPr>
                <w:rFonts w:ascii="Calibri" w:hAnsi="Calibri"/>
                <w:sz w:val="19"/>
              </w:rPr>
            </w:pPr>
            <w:r>
              <w:rPr>
                <w:rFonts w:ascii="Calibri" w:hAnsi="Calibri"/>
                <w:sz w:val="19"/>
              </w:rPr>
              <w:t>[</w:t>
            </w:r>
            <w:hyperlink r:id="rId1446" w:history="1">
              <w:r w:rsidRPr="00D67D13">
                <w:rPr>
                  <w:rStyle w:val="Hyperlink"/>
                  <w:rFonts w:ascii="Calibri" w:hAnsi="Calibri"/>
                  <w:sz w:val="19"/>
                </w:rPr>
                <w:t>Proclamation</w:t>
              </w:r>
            </w:hyperlink>
            <w:r>
              <w:rPr>
                <w:rFonts w:ascii="Calibri" w:hAnsi="Calibri"/>
                <w:sz w:val="19"/>
              </w:rPr>
              <w:t>]</w:t>
            </w:r>
          </w:p>
          <w:p w14:paraId="6B06D4F8" w14:textId="77777777" w:rsidR="002127CD" w:rsidRDefault="002127CD" w:rsidP="002127CD">
            <w:pPr>
              <w:rPr>
                <w:rFonts w:ascii="Calibri" w:hAnsi="Calibri"/>
                <w:sz w:val="19"/>
              </w:rPr>
            </w:pPr>
            <w:r>
              <w:rPr>
                <w:rFonts w:ascii="Calibri" w:hAnsi="Calibri"/>
                <w:sz w:val="19"/>
              </w:rPr>
              <w:t>[</w:t>
            </w:r>
            <w:hyperlink r:id="rId1447" w:history="1">
              <w:r w:rsidRPr="00D67D13">
                <w:rPr>
                  <w:rStyle w:val="Hyperlink"/>
                  <w:rFonts w:ascii="Calibri" w:hAnsi="Calibri"/>
                  <w:sz w:val="19"/>
                </w:rPr>
                <w:t xml:space="preserve">Senior </w:t>
              </w:r>
              <w:proofErr w:type="spellStart"/>
              <w:r w:rsidRPr="00D67D13">
                <w:rPr>
                  <w:rStyle w:val="Hyperlink"/>
                  <w:rFonts w:ascii="Calibri" w:hAnsi="Calibri"/>
                  <w:sz w:val="19"/>
                </w:rPr>
                <w:t>LinkAge</w:t>
              </w:r>
              <w:proofErr w:type="spellEnd"/>
              <w:r w:rsidRPr="00D67D13">
                <w:rPr>
                  <w:rStyle w:val="Hyperlink"/>
                  <w:rFonts w:ascii="Calibri" w:hAnsi="Calibri"/>
                  <w:sz w:val="19"/>
                </w:rPr>
                <w:t xml:space="preserve"> Line</w:t>
              </w:r>
            </w:hyperlink>
            <w:r>
              <w:rPr>
                <w:rFonts w:ascii="Calibri" w:hAnsi="Calibri"/>
                <w:sz w:val="19"/>
              </w:rPr>
              <w:t>]</w:t>
            </w:r>
          </w:p>
        </w:tc>
      </w:tr>
      <w:tr w:rsidR="002127CD" w14:paraId="0375FBEE" w14:textId="77777777" w:rsidTr="002127CD">
        <w:tblPrEx>
          <w:jc w:val="left"/>
          <w:tblLook w:val="04A0" w:firstRow="1" w:lastRow="0" w:firstColumn="1" w:lastColumn="0" w:noHBand="0" w:noVBand="1"/>
        </w:tblPrEx>
        <w:trPr>
          <w:trHeight w:val="1268"/>
        </w:trPr>
        <w:tc>
          <w:tcPr>
            <w:tcW w:w="1280" w:type="dxa"/>
          </w:tcPr>
          <w:p w14:paraId="299117D9" w14:textId="77777777" w:rsidR="002127CD" w:rsidRDefault="002127CD" w:rsidP="002127CD">
            <w:pPr>
              <w:tabs>
                <w:tab w:val="left" w:pos="653"/>
              </w:tabs>
              <w:jc w:val="both"/>
              <w:rPr>
                <w:rFonts w:ascii="Calibri" w:hAnsi="Calibri"/>
                <w:sz w:val="19"/>
              </w:rPr>
            </w:pPr>
            <w:r>
              <w:rPr>
                <w:rFonts w:ascii="Calibri" w:hAnsi="Calibri"/>
                <w:sz w:val="19"/>
              </w:rPr>
              <w:t>8/29/14</w:t>
            </w:r>
          </w:p>
        </w:tc>
        <w:tc>
          <w:tcPr>
            <w:tcW w:w="2218" w:type="dxa"/>
            <w:shd w:val="clear" w:color="auto" w:fill="DBE5F1" w:themeFill="accent1" w:themeFillTint="33"/>
          </w:tcPr>
          <w:p w14:paraId="3E4C9808" w14:textId="77777777" w:rsidR="002127CD" w:rsidRDefault="002127CD" w:rsidP="002127CD">
            <w:pPr>
              <w:rPr>
                <w:rFonts w:ascii="Calibri" w:hAnsi="Calibri"/>
                <w:b/>
                <w:sz w:val="19"/>
              </w:rPr>
            </w:pPr>
            <w:r w:rsidRPr="00D67D13">
              <w:rPr>
                <w:rFonts w:ascii="Calibri" w:hAnsi="Calibri"/>
                <w:b/>
                <w:sz w:val="19"/>
              </w:rPr>
              <w:t>Southwest Light Rail Transit Municipal Consent Process Completed</w:t>
            </w:r>
          </w:p>
        </w:tc>
        <w:tc>
          <w:tcPr>
            <w:tcW w:w="3222" w:type="dxa"/>
          </w:tcPr>
          <w:p w14:paraId="1B71359D" w14:textId="77777777" w:rsidR="002127CD" w:rsidRDefault="002127CD" w:rsidP="002127CD">
            <w:pPr>
              <w:rPr>
                <w:rFonts w:ascii="Calibri" w:hAnsi="Calibri"/>
                <w:sz w:val="19"/>
              </w:rPr>
            </w:pPr>
            <w:r w:rsidRPr="00D67D13">
              <w:rPr>
                <w:rFonts w:ascii="Calibri" w:hAnsi="Calibri"/>
                <w:sz w:val="19"/>
              </w:rPr>
              <w:t>Governor Dayton releases a statement in response to the news that the Metropolitan Council announced the conclusion of the Southwest LRT municipal consent process, following a Minneapolis City Council vote.</w:t>
            </w:r>
          </w:p>
        </w:tc>
        <w:tc>
          <w:tcPr>
            <w:tcW w:w="2011" w:type="dxa"/>
          </w:tcPr>
          <w:p w14:paraId="61227F2E" w14:textId="77777777" w:rsidR="002127CD" w:rsidRDefault="002127CD" w:rsidP="002127CD">
            <w:pPr>
              <w:rPr>
                <w:rFonts w:ascii="Calibri" w:hAnsi="Calibri"/>
                <w:sz w:val="19"/>
              </w:rPr>
            </w:pPr>
            <w:r>
              <w:rPr>
                <w:rFonts w:ascii="Calibri" w:hAnsi="Calibri"/>
                <w:sz w:val="19"/>
              </w:rPr>
              <w:t>[</w:t>
            </w:r>
            <w:hyperlink r:id="rId1448" w:history="1">
              <w:r w:rsidRPr="00D67D13">
                <w:rPr>
                  <w:rStyle w:val="Hyperlink"/>
                  <w:rFonts w:ascii="Calibri" w:hAnsi="Calibri"/>
                  <w:sz w:val="19"/>
                </w:rPr>
                <w:t>News Release</w:t>
              </w:r>
            </w:hyperlink>
            <w:r>
              <w:rPr>
                <w:rFonts w:ascii="Calibri" w:hAnsi="Calibri"/>
                <w:sz w:val="19"/>
              </w:rPr>
              <w:t>]</w:t>
            </w:r>
          </w:p>
        </w:tc>
      </w:tr>
      <w:tr w:rsidR="002127CD" w14:paraId="1061D563" w14:textId="77777777" w:rsidTr="002127CD">
        <w:tblPrEx>
          <w:jc w:val="left"/>
          <w:tblLook w:val="04A0" w:firstRow="1" w:lastRow="0" w:firstColumn="1" w:lastColumn="0" w:noHBand="0" w:noVBand="1"/>
        </w:tblPrEx>
        <w:trPr>
          <w:trHeight w:val="1268"/>
        </w:trPr>
        <w:tc>
          <w:tcPr>
            <w:tcW w:w="1280" w:type="dxa"/>
          </w:tcPr>
          <w:p w14:paraId="604E825F" w14:textId="77777777" w:rsidR="002127CD" w:rsidRDefault="002127CD" w:rsidP="002127CD">
            <w:pPr>
              <w:tabs>
                <w:tab w:val="left" w:pos="653"/>
              </w:tabs>
              <w:jc w:val="both"/>
              <w:rPr>
                <w:rFonts w:ascii="Calibri" w:hAnsi="Calibri"/>
                <w:sz w:val="19"/>
              </w:rPr>
            </w:pPr>
            <w:r>
              <w:rPr>
                <w:rFonts w:ascii="Calibri" w:hAnsi="Calibri"/>
                <w:sz w:val="19"/>
              </w:rPr>
              <w:t>8/29/14</w:t>
            </w:r>
          </w:p>
        </w:tc>
        <w:tc>
          <w:tcPr>
            <w:tcW w:w="2218" w:type="dxa"/>
            <w:shd w:val="clear" w:color="auto" w:fill="DBE5F1" w:themeFill="accent1" w:themeFillTint="33"/>
          </w:tcPr>
          <w:p w14:paraId="3EEC5718" w14:textId="77777777" w:rsidR="002127CD" w:rsidRPr="00D67D13" w:rsidRDefault="002127CD" w:rsidP="002127CD">
            <w:pPr>
              <w:rPr>
                <w:rFonts w:ascii="Calibri" w:hAnsi="Calibri"/>
                <w:b/>
                <w:sz w:val="19"/>
              </w:rPr>
            </w:pPr>
            <w:r w:rsidRPr="00D67D13">
              <w:rPr>
                <w:rFonts w:ascii="Calibri" w:hAnsi="Calibri"/>
                <w:b/>
                <w:sz w:val="19"/>
              </w:rPr>
              <w:t>Governor Dayton Issues</w:t>
            </w:r>
            <w:r>
              <w:rPr>
                <w:rFonts w:ascii="Calibri" w:hAnsi="Calibri"/>
                <w:b/>
                <w:sz w:val="19"/>
              </w:rPr>
              <w:t xml:space="preserve"> A</w:t>
            </w:r>
            <w:r w:rsidRPr="00D67D13">
              <w:rPr>
                <w:rFonts w:ascii="Calibri" w:hAnsi="Calibri"/>
                <w:b/>
                <w:sz w:val="19"/>
              </w:rPr>
              <w:t xml:space="preserve"> Letter To </w:t>
            </w:r>
            <w:r>
              <w:rPr>
                <w:rFonts w:ascii="Calibri" w:hAnsi="Calibri"/>
                <w:b/>
                <w:sz w:val="19"/>
              </w:rPr>
              <w:t xml:space="preserve">The </w:t>
            </w:r>
            <w:r w:rsidRPr="00D67D13">
              <w:rPr>
                <w:rFonts w:ascii="Calibri" w:hAnsi="Calibri"/>
                <w:b/>
                <w:sz w:val="19"/>
              </w:rPr>
              <w:t>Flood Diversion Authority</w:t>
            </w:r>
          </w:p>
        </w:tc>
        <w:tc>
          <w:tcPr>
            <w:tcW w:w="3222" w:type="dxa"/>
          </w:tcPr>
          <w:p w14:paraId="0BD612BB" w14:textId="77777777" w:rsidR="002127CD" w:rsidRPr="00D67D13" w:rsidRDefault="002127CD" w:rsidP="002127CD">
            <w:pPr>
              <w:rPr>
                <w:rFonts w:ascii="Calibri" w:hAnsi="Calibri"/>
                <w:sz w:val="19"/>
              </w:rPr>
            </w:pPr>
            <w:r>
              <w:rPr>
                <w:rFonts w:ascii="Calibri" w:hAnsi="Calibri"/>
                <w:sz w:val="19"/>
              </w:rPr>
              <w:t>Governor Dayton sends a</w:t>
            </w:r>
            <w:r w:rsidRPr="00D67D13">
              <w:rPr>
                <w:rFonts w:ascii="Calibri" w:hAnsi="Calibri"/>
                <w:sz w:val="19"/>
              </w:rPr>
              <w:t xml:space="preserve"> letter to the Flood Diversion Authority, expressing his concerns with the Fargo-Moorhead Area Flood Diversion Project.</w:t>
            </w:r>
          </w:p>
        </w:tc>
        <w:tc>
          <w:tcPr>
            <w:tcW w:w="2011" w:type="dxa"/>
          </w:tcPr>
          <w:p w14:paraId="2E994FB3" w14:textId="77777777" w:rsidR="002127CD" w:rsidRDefault="002127CD" w:rsidP="002127CD">
            <w:pPr>
              <w:rPr>
                <w:rFonts w:ascii="Calibri" w:hAnsi="Calibri"/>
                <w:sz w:val="19"/>
              </w:rPr>
            </w:pPr>
            <w:r>
              <w:rPr>
                <w:rFonts w:ascii="Calibri" w:hAnsi="Calibri"/>
                <w:sz w:val="19"/>
              </w:rPr>
              <w:t>[</w:t>
            </w:r>
            <w:hyperlink r:id="rId1449" w:history="1">
              <w:r w:rsidRPr="00D67D13">
                <w:rPr>
                  <w:rStyle w:val="Hyperlink"/>
                  <w:rFonts w:ascii="Calibri" w:hAnsi="Calibri"/>
                  <w:sz w:val="19"/>
                </w:rPr>
                <w:t>News Release</w:t>
              </w:r>
            </w:hyperlink>
            <w:r>
              <w:rPr>
                <w:rFonts w:ascii="Calibri" w:hAnsi="Calibri"/>
                <w:sz w:val="19"/>
              </w:rPr>
              <w:t>]</w:t>
            </w:r>
          </w:p>
          <w:p w14:paraId="4A934F9B" w14:textId="77777777" w:rsidR="002127CD" w:rsidRDefault="002127CD" w:rsidP="002127CD">
            <w:pPr>
              <w:rPr>
                <w:rFonts w:ascii="Calibri" w:hAnsi="Calibri"/>
                <w:sz w:val="19"/>
              </w:rPr>
            </w:pPr>
            <w:r>
              <w:rPr>
                <w:rFonts w:ascii="Calibri" w:hAnsi="Calibri"/>
                <w:sz w:val="19"/>
              </w:rPr>
              <w:t>[</w:t>
            </w:r>
            <w:hyperlink r:id="rId1450" w:history="1">
              <w:r w:rsidRPr="00D67D13">
                <w:rPr>
                  <w:rStyle w:val="Hyperlink"/>
                  <w:rFonts w:ascii="Calibri" w:hAnsi="Calibri"/>
                  <w:sz w:val="19"/>
                </w:rPr>
                <w:t>Letter to the Flood Diversion Authority</w:t>
              </w:r>
            </w:hyperlink>
            <w:r>
              <w:rPr>
                <w:rFonts w:ascii="Calibri" w:hAnsi="Calibri"/>
                <w:sz w:val="19"/>
              </w:rPr>
              <w:t>]</w:t>
            </w:r>
          </w:p>
        </w:tc>
      </w:tr>
      <w:tr w:rsidR="002127CD" w14:paraId="13DAE369" w14:textId="77777777" w:rsidTr="002127CD">
        <w:tblPrEx>
          <w:jc w:val="left"/>
          <w:tblLook w:val="04A0" w:firstRow="1" w:lastRow="0" w:firstColumn="1" w:lastColumn="0" w:noHBand="0" w:noVBand="1"/>
        </w:tblPrEx>
        <w:trPr>
          <w:trHeight w:val="1268"/>
        </w:trPr>
        <w:tc>
          <w:tcPr>
            <w:tcW w:w="1280" w:type="dxa"/>
          </w:tcPr>
          <w:p w14:paraId="1443F5E8" w14:textId="77777777" w:rsidR="002127CD" w:rsidRDefault="002127CD" w:rsidP="002127CD">
            <w:pPr>
              <w:tabs>
                <w:tab w:val="left" w:pos="653"/>
              </w:tabs>
              <w:jc w:val="both"/>
              <w:rPr>
                <w:rFonts w:ascii="Calibri" w:hAnsi="Calibri"/>
                <w:sz w:val="19"/>
              </w:rPr>
            </w:pPr>
            <w:r>
              <w:rPr>
                <w:rFonts w:ascii="Calibri" w:hAnsi="Calibri"/>
                <w:sz w:val="19"/>
              </w:rPr>
              <w:t>9/2/14</w:t>
            </w:r>
          </w:p>
        </w:tc>
        <w:tc>
          <w:tcPr>
            <w:tcW w:w="2218" w:type="dxa"/>
            <w:shd w:val="clear" w:color="auto" w:fill="DBE5F1" w:themeFill="accent1" w:themeFillTint="33"/>
          </w:tcPr>
          <w:p w14:paraId="0E3D8EF0" w14:textId="77777777" w:rsidR="002127CD" w:rsidRPr="00D67D13" w:rsidRDefault="002127CD" w:rsidP="002127CD">
            <w:pPr>
              <w:rPr>
                <w:rFonts w:ascii="Calibri" w:hAnsi="Calibri"/>
                <w:b/>
                <w:sz w:val="19"/>
              </w:rPr>
            </w:pPr>
            <w:r>
              <w:rPr>
                <w:rFonts w:ascii="Calibri" w:hAnsi="Calibri"/>
                <w:b/>
                <w:sz w:val="19"/>
              </w:rPr>
              <w:t>First Day Of The 2014 – 2015 School Year</w:t>
            </w:r>
          </w:p>
        </w:tc>
        <w:tc>
          <w:tcPr>
            <w:tcW w:w="3222" w:type="dxa"/>
          </w:tcPr>
          <w:p w14:paraId="6AA155DE" w14:textId="77777777" w:rsidR="002127CD" w:rsidRDefault="002127CD" w:rsidP="002127CD">
            <w:pPr>
              <w:rPr>
                <w:rFonts w:ascii="Calibri" w:hAnsi="Calibri"/>
                <w:sz w:val="19"/>
              </w:rPr>
            </w:pPr>
            <w:r>
              <w:rPr>
                <w:rFonts w:ascii="Calibri" w:hAnsi="Calibri"/>
                <w:sz w:val="19"/>
              </w:rPr>
              <w:t>On the first day back to school, Governor Dayton wishes students and teachers success.</w:t>
            </w:r>
          </w:p>
        </w:tc>
        <w:tc>
          <w:tcPr>
            <w:tcW w:w="2011" w:type="dxa"/>
          </w:tcPr>
          <w:p w14:paraId="4A6806D5" w14:textId="77777777" w:rsidR="002127CD" w:rsidRDefault="002127CD" w:rsidP="002127CD">
            <w:pPr>
              <w:rPr>
                <w:rFonts w:ascii="Calibri" w:hAnsi="Calibri"/>
                <w:sz w:val="19"/>
              </w:rPr>
            </w:pPr>
            <w:r>
              <w:rPr>
                <w:rFonts w:ascii="Calibri" w:hAnsi="Calibri"/>
                <w:sz w:val="19"/>
              </w:rPr>
              <w:t>[</w:t>
            </w:r>
            <w:hyperlink r:id="rId1451" w:history="1">
              <w:r w:rsidRPr="00DB0151">
                <w:rPr>
                  <w:rStyle w:val="Hyperlink"/>
                  <w:rFonts w:ascii="Calibri" w:hAnsi="Calibri"/>
                  <w:sz w:val="19"/>
                </w:rPr>
                <w:t>News Release</w:t>
              </w:r>
            </w:hyperlink>
            <w:r>
              <w:rPr>
                <w:rFonts w:ascii="Calibri" w:hAnsi="Calibri"/>
                <w:sz w:val="19"/>
              </w:rPr>
              <w:t>]</w:t>
            </w:r>
          </w:p>
        </w:tc>
      </w:tr>
      <w:tr w:rsidR="002127CD" w14:paraId="65731A96" w14:textId="77777777" w:rsidTr="002127CD">
        <w:tblPrEx>
          <w:jc w:val="left"/>
          <w:tblLook w:val="04A0" w:firstRow="1" w:lastRow="0" w:firstColumn="1" w:lastColumn="0" w:noHBand="0" w:noVBand="1"/>
        </w:tblPrEx>
        <w:trPr>
          <w:trHeight w:val="1268"/>
        </w:trPr>
        <w:tc>
          <w:tcPr>
            <w:tcW w:w="1280" w:type="dxa"/>
          </w:tcPr>
          <w:p w14:paraId="4F52F84E" w14:textId="77777777" w:rsidR="002127CD" w:rsidRDefault="002127CD" w:rsidP="002127CD">
            <w:pPr>
              <w:tabs>
                <w:tab w:val="left" w:pos="653"/>
              </w:tabs>
              <w:jc w:val="both"/>
              <w:rPr>
                <w:rFonts w:ascii="Calibri" w:hAnsi="Calibri"/>
                <w:sz w:val="19"/>
              </w:rPr>
            </w:pPr>
            <w:r>
              <w:rPr>
                <w:rFonts w:ascii="Calibri" w:hAnsi="Calibri"/>
                <w:sz w:val="19"/>
              </w:rPr>
              <w:t>9/2/14</w:t>
            </w:r>
          </w:p>
        </w:tc>
        <w:tc>
          <w:tcPr>
            <w:tcW w:w="2218" w:type="dxa"/>
            <w:shd w:val="clear" w:color="auto" w:fill="DBE5F1" w:themeFill="accent1" w:themeFillTint="33"/>
          </w:tcPr>
          <w:p w14:paraId="3D0C94EA" w14:textId="77777777" w:rsidR="002127CD" w:rsidRDefault="002127CD" w:rsidP="002127CD">
            <w:pPr>
              <w:rPr>
                <w:rFonts w:ascii="Calibri" w:hAnsi="Calibri"/>
                <w:b/>
                <w:sz w:val="19"/>
              </w:rPr>
            </w:pPr>
            <w:r>
              <w:rPr>
                <w:rFonts w:ascii="Calibri" w:hAnsi="Calibri"/>
                <w:b/>
                <w:sz w:val="19"/>
              </w:rPr>
              <w:t xml:space="preserve">Moorhead Fire Department Receives </w:t>
            </w:r>
            <w:r w:rsidRPr="00DB0151">
              <w:rPr>
                <w:rFonts w:ascii="Calibri" w:hAnsi="Calibri"/>
                <w:b/>
                <w:sz w:val="19"/>
              </w:rPr>
              <w:t>$100,000 In State Funding For Rail Safety Emergency Response Equipment And Training</w:t>
            </w:r>
          </w:p>
        </w:tc>
        <w:tc>
          <w:tcPr>
            <w:tcW w:w="3222" w:type="dxa"/>
          </w:tcPr>
          <w:p w14:paraId="26B9A0E9" w14:textId="77777777" w:rsidR="002127CD" w:rsidRDefault="002127CD" w:rsidP="002127CD">
            <w:pPr>
              <w:rPr>
                <w:rFonts w:ascii="Calibri" w:hAnsi="Calibri"/>
                <w:sz w:val="19"/>
              </w:rPr>
            </w:pPr>
            <w:r>
              <w:rPr>
                <w:rFonts w:ascii="Calibri" w:hAnsi="Calibri"/>
                <w:sz w:val="19"/>
              </w:rPr>
              <w:t xml:space="preserve">Governor </w:t>
            </w:r>
            <w:r w:rsidRPr="00DB0151">
              <w:rPr>
                <w:rFonts w:ascii="Calibri" w:hAnsi="Calibri"/>
                <w:sz w:val="19"/>
              </w:rPr>
              <w:t>Dayton and the Minnesota Depar</w:t>
            </w:r>
            <w:r>
              <w:rPr>
                <w:rFonts w:ascii="Calibri" w:hAnsi="Calibri"/>
                <w:sz w:val="19"/>
              </w:rPr>
              <w:t xml:space="preserve">tment of Public Safety announces </w:t>
            </w:r>
            <w:r w:rsidRPr="00DB0151">
              <w:rPr>
                <w:rFonts w:ascii="Calibri" w:hAnsi="Calibri"/>
                <w:sz w:val="19"/>
              </w:rPr>
              <w:t>that the Moorhead Fire Department will receive $100,000 in state funding to staff and train an Emergency Response Team, and upgrade and expand the city's emergency response equipment.</w:t>
            </w:r>
          </w:p>
        </w:tc>
        <w:tc>
          <w:tcPr>
            <w:tcW w:w="2011" w:type="dxa"/>
          </w:tcPr>
          <w:p w14:paraId="3A5EE48F" w14:textId="77777777" w:rsidR="002127CD" w:rsidRDefault="002127CD" w:rsidP="002127CD">
            <w:pPr>
              <w:rPr>
                <w:rFonts w:ascii="Calibri" w:hAnsi="Calibri"/>
                <w:sz w:val="19"/>
              </w:rPr>
            </w:pPr>
            <w:r>
              <w:rPr>
                <w:rFonts w:ascii="Calibri" w:hAnsi="Calibri"/>
                <w:sz w:val="19"/>
              </w:rPr>
              <w:t>[</w:t>
            </w:r>
            <w:hyperlink r:id="rId1452" w:history="1">
              <w:r w:rsidRPr="004D6566">
                <w:rPr>
                  <w:rStyle w:val="Hyperlink"/>
                  <w:rFonts w:ascii="Calibri" w:hAnsi="Calibri"/>
                  <w:sz w:val="19"/>
                </w:rPr>
                <w:t>News Release</w:t>
              </w:r>
            </w:hyperlink>
            <w:r>
              <w:rPr>
                <w:rFonts w:ascii="Calibri" w:hAnsi="Calibri"/>
                <w:sz w:val="19"/>
              </w:rPr>
              <w:t>]</w:t>
            </w:r>
          </w:p>
        </w:tc>
      </w:tr>
      <w:tr w:rsidR="002127CD" w14:paraId="783CD882" w14:textId="77777777" w:rsidTr="002127CD">
        <w:tblPrEx>
          <w:jc w:val="left"/>
          <w:tblLook w:val="04A0" w:firstRow="1" w:lastRow="0" w:firstColumn="1" w:lastColumn="0" w:noHBand="0" w:noVBand="1"/>
        </w:tblPrEx>
        <w:trPr>
          <w:trHeight w:val="1268"/>
        </w:trPr>
        <w:tc>
          <w:tcPr>
            <w:tcW w:w="1280" w:type="dxa"/>
          </w:tcPr>
          <w:p w14:paraId="0BCFE821" w14:textId="77777777" w:rsidR="002127CD" w:rsidRDefault="002127CD" w:rsidP="002127CD">
            <w:pPr>
              <w:tabs>
                <w:tab w:val="left" w:pos="653"/>
              </w:tabs>
              <w:jc w:val="both"/>
              <w:rPr>
                <w:rFonts w:ascii="Calibri" w:hAnsi="Calibri"/>
                <w:sz w:val="19"/>
              </w:rPr>
            </w:pPr>
            <w:r>
              <w:rPr>
                <w:rFonts w:ascii="Calibri" w:hAnsi="Calibri"/>
                <w:sz w:val="19"/>
              </w:rPr>
              <w:lastRenderedPageBreak/>
              <w:t>9/9/14</w:t>
            </w:r>
          </w:p>
        </w:tc>
        <w:tc>
          <w:tcPr>
            <w:tcW w:w="2218" w:type="dxa"/>
            <w:shd w:val="clear" w:color="auto" w:fill="DBE5F1" w:themeFill="accent1" w:themeFillTint="33"/>
          </w:tcPr>
          <w:p w14:paraId="4208E23A" w14:textId="77777777" w:rsidR="002127CD" w:rsidRDefault="002127CD" w:rsidP="002127CD">
            <w:pPr>
              <w:rPr>
                <w:rFonts w:ascii="Calibri" w:hAnsi="Calibri"/>
                <w:b/>
                <w:sz w:val="19"/>
              </w:rPr>
            </w:pPr>
            <w:r w:rsidRPr="004D6566">
              <w:rPr>
                <w:rFonts w:ascii="Calibri" w:hAnsi="Calibri"/>
                <w:b/>
                <w:sz w:val="19"/>
              </w:rPr>
              <w:t>Governor Dayton Reconvenes Stakeholders For Discussion On Propane Supply And Demand</w:t>
            </w:r>
          </w:p>
        </w:tc>
        <w:tc>
          <w:tcPr>
            <w:tcW w:w="3222" w:type="dxa"/>
          </w:tcPr>
          <w:p w14:paraId="69DB934D" w14:textId="77777777" w:rsidR="002127CD" w:rsidRDefault="002127CD" w:rsidP="002127CD">
            <w:pPr>
              <w:rPr>
                <w:rFonts w:ascii="Calibri" w:hAnsi="Calibri"/>
                <w:sz w:val="19"/>
              </w:rPr>
            </w:pPr>
            <w:r w:rsidRPr="004D6566">
              <w:rPr>
                <w:rFonts w:ascii="Calibri" w:hAnsi="Calibri"/>
                <w:sz w:val="19"/>
              </w:rPr>
              <w:t xml:space="preserve">After an unprecedented propane shortage last winter, Governor Dayton </w:t>
            </w:r>
            <w:r>
              <w:rPr>
                <w:rFonts w:ascii="Calibri" w:hAnsi="Calibri"/>
                <w:sz w:val="19"/>
              </w:rPr>
              <w:t>convenes a</w:t>
            </w:r>
            <w:r w:rsidRPr="004D6566">
              <w:rPr>
                <w:rFonts w:ascii="Calibri" w:hAnsi="Calibri"/>
                <w:sz w:val="19"/>
              </w:rPr>
              <w:t xml:space="preserve"> propane summit in a proactive effort to help mitigate propane supply shortages in the winter months ahead.</w:t>
            </w:r>
          </w:p>
        </w:tc>
        <w:tc>
          <w:tcPr>
            <w:tcW w:w="2011" w:type="dxa"/>
          </w:tcPr>
          <w:p w14:paraId="27AECEB6" w14:textId="77777777" w:rsidR="002127CD" w:rsidRDefault="002127CD" w:rsidP="002127CD">
            <w:pPr>
              <w:rPr>
                <w:rFonts w:ascii="Calibri" w:hAnsi="Calibri"/>
                <w:sz w:val="19"/>
              </w:rPr>
            </w:pPr>
            <w:r>
              <w:rPr>
                <w:rFonts w:ascii="Calibri" w:hAnsi="Calibri"/>
                <w:sz w:val="19"/>
              </w:rPr>
              <w:t>[</w:t>
            </w:r>
            <w:hyperlink r:id="rId1453" w:history="1">
              <w:r w:rsidRPr="004D6566">
                <w:rPr>
                  <w:rStyle w:val="Hyperlink"/>
                  <w:rFonts w:ascii="Calibri" w:hAnsi="Calibri"/>
                  <w:sz w:val="19"/>
                </w:rPr>
                <w:t>News Release</w:t>
              </w:r>
            </w:hyperlink>
            <w:r>
              <w:rPr>
                <w:rFonts w:ascii="Calibri" w:hAnsi="Calibri"/>
                <w:sz w:val="19"/>
              </w:rPr>
              <w:t>]</w:t>
            </w:r>
          </w:p>
        </w:tc>
      </w:tr>
      <w:tr w:rsidR="002127CD" w14:paraId="09AFD7B7" w14:textId="77777777" w:rsidTr="002127CD">
        <w:tblPrEx>
          <w:jc w:val="left"/>
          <w:tblLook w:val="04A0" w:firstRow="1" w:lastRow="0" w:firstColumn="1" w:lastColumn="0" w:noHBand="0" w:noVBand="1"/>
        </w:tblPrEx>
        <w:trPr>
          <w:trHeight w:val="1268"/>
        </w:trPr>
        <w:tc>
          <w:tcPr>
            <w:tcW w:w="1280" w:type="dxa"/>
          </w:tcPr>
          <w:p w14:paraId="514ADC80" w14:textId="77777777" w:rsidR="002127CD" w:rsidRDefault="002127CD" w:rsidP="002127CD">
            <w:pPr>
              <w:tabs>
                <w:tab w:val="left" w:pos="653"/>
              </w:tabs>
              <w:jc w:val="both"/>
              <w:rPr>
                <w:rFonts w:ascii="Calibri" w:hAnsi="Calibri"/>
                <w:sz w:val="19"/>
              </w:rPr>
            </w:pPr>
            <w:r>
              <w:rPr>
                <w:rFonts w:ascii="Calibri" w:hAnsi="Calibri"/>
                <w:sz w:val="19"/>
              </w:rPr>
              <w:t>9/10/14</w:t>
            </w:r>
          </w:p>
        </w:tc>
        <w:tc>
          <w:tcPr>
            <w:tcW w:w="2218" w:type="dxa"/>
            <w:shd w:val="clear" w:color="auto" w:fill="DBE5F1" w:themeFill="accent1" w:themeFillTint="33"/>
          </w:tcPr>
          <w:p w14:paraId="3FF9FC48" w14:textId="77777777" w:rsidR="002127CD" w:rsidRPr="004D6566" w:rsidRDefault="002127CD" w:rsidP="002127CD">
            <w:pPr>
              <w:rPr>
                <w:rFonts w:ascii="Calibri" w:hAnsi="Calibri"/>
                <w:b/>
                <w:sz w:val="19"/>
              </w:rPr>
            </w:pPr>
            <w:r w:rsidRPr="004D6566">
              <w:rPr>
                <w:rFonts w:ascii="Calibri" w:hAnsi="Calibri"/>
                <w:b/>
                <w:sz w:val="19"/>
              </w:rPr>
              <w:t>Patriot Day And A Day Of Service And Remembrance</w:t>
            </w:r>
          </w:p>
        </w:tc>
        <w:tc>
          <w:tcPr>
            <w:tcW w:w="3222" w:type="dxa"/>
          </w:tcPr>
          <w:p w14:paraId="74503191" w14:textId="77777777" w:rsidR="002127CD" w:rsidRPr="004D6566" w:rsidRDefault="002127CD" w:rsidP="002127CD">
            <w:pPr>
              <w:rPr>
                <w:rFonts w:ascii="Calibri" w:hAnsi="Calibri"/>
                <w:sz w:val="19"/>
              </w:rPr>
            </w:pPr>
            <w:r>
              <w:rPr>
                <w:rFonts w:ascii="Calibri" w:hAnsi="Calibri"/>
                <w:sz w:val="19"/>
              </w:rPr>
              <w:t>In</w:t>
            </w:r>
            <w:r w:rsidRPr="004D6566">
              <w:rPr>
                <w:rFonts w:ascii="Calibri" w:hAnsi="Calibri"/>
                <w:sz w:val="19"/>
              </w:rPr>
              <w:t xml:space="preserve"> observance of the thirteenth anniversary of the September 11, 2001 t</w:t>
            </w:r>
            <w:r>
              <w:rPr>
                <w:rFonts w:ascii="Calibri" w:hAnsi="Calibri"/>
                <w:sz w:val="19"/>
              </w:rPr>
              <w:t>errorist attacks, Governor Dayton orders</w:t>
            </w:r>
            <w:r w:rsidRPr="004D6566">
              <w:rPr>
                <w:rFonts w:ascii="Calibri" w:hAnsi="Calibri"/>
                <w:sz w:val="19"/>
              </w:rPr>
              <w:t xml:space="preserve"> all United States flags and Minnesota flags be flown at half-staff at all state and federal buildings in the State of Minnesota from sunrise until sunset.</w:t>
            </w:r>
          </w:p>
        </w:tc>
        <w:tc>
          <w:tcPr>
            <w:tcW w:w="2011" w:type="dxa"/>
          </w:tcPr>
          <w:p w14:paraId="438A7898" w14:textId="77777777" w:rsidR="002127CD" w:rsidRDefault="002127CD" w:rsidP="002127CD">
            <w:pPr>
              <w:rPr>
                <w:rFonts w:ascii="Calibri" w:hAnsi="Calibri"/>
                <w:sz w:val="19"/>
              </w:rPr>
            </w:pPr>
            <w:r>
              <w:rPr>
                <w:rFonts w:ascii="Calibri" w:hAnsi="Calibri"/>
                <w:sz w:val="19"/>
              </w:rPr>
              <w:t>[</w:t>
            </w:r>
            <w:hyperlink r:id="rId1454" w:history="1">
              <w:r w:rsidRPr="004D6566">
                <w:rPr>
                  <w:rStyle w:val="Hyperlink"/>
                  <w:rFonts w:ascii="Calibri" w:hAnsi="Calibri"/>
                  <w:sz w:val="19"/>
                </w:rPr>
                <w:t>News Release</w:t>
              </w:r>
            </w:hyperlink>
            <w:r>
              <w:rPr>
                <w:rFonts w:ascii="Calibri" w:hAnsi="Calibri"/>
                <w:sz w:val="19"/>
              </w:rPr>
              <w:t>]</w:t>
            </w:r>
          </w:p>
          <w:p w14:paraId="32412EDE" w14:textId="77777777" w:rsidR="002127CD" w:rsidRDefault="002127CD" w:rsidP="002127CD">
            <w:pPr>
              <w:rPr>
                <w:rFonts w:ascii="Calibri" w:hAnsi="Calibri"/>
                <w:sz w:val="19"/>
              </w:rPr>
            </w:pPr>
            <w:r>
              <w:rPr>
                <w:rFonts w:ascii="Calibri" w:hAnsi="Calibri"/>
                <w:sz w:val="19"/>
              </w:rPr>
              <w:t>[</w:t>
            </w:r>
            <w:hyperlink r:id="rId1455" w:history="1">
              <w:r w:rsidRPr="004D6566">
                <w:rPr>
                  <w:rStyle w:val="Hyperlink"/>
                  <w:rFonts w:ascii="Calibri" w:hAnsi="Calibri"/>
                  <w:sz w:val="19"/>
                </w:rPr>
                <w:t>Proclamation</w:t>
              </w:r>
            </w:hyperlink>
            <w:r>
              <w:rPr>
                <w:rFonts w:ascii="Calibri" w:hAnsi="Calibri"/>
                <w:sz w:val="19"/>
              </w:rPr>
              <w:t>]</w:t>
            </w:r>
          </w:p>
        </w:tc>
      </w:tr>
      <w:tr w:rsidR="002127CD" w14:paraId="28175ED6" w14:textId="77777777" w:rsidTr="002127CD">
        <w:tblPrEx>
          <w:jc w:val="left"/>
          <w:tblLook w:val="04A0" w:firstRow="1" w:lastRow="0" w:firstColumn="1" w:lastColumn="0" w:noHBand="0" w:noVBand="1"/>
        </w:tblPrEx>
        <w:trPr>
          <w:trHeight w:val="1268"/>
        </w:trPr>
        <w:tc>
          <w:tcPr>
            <w:tcW w:w="1280" w:type="dxa"/>
          </w:tcPr>
          <w:p w14:paraId="39F32B86" w14:textId="77777777" w:rsidR="002127CD" w:rsidRDefault="002127CD" w:rsidP="002127CD">
            <w:pPr>
              <w:tabs>
                <w:tab w:val="left" w:pos="653"/>
              </w:tabs>
              <w:jc w:val="both"/>
              <w:rPr>
                <w:rFonts w:ascii="Calibri" w:hAnsi="Calibri"/>
                <w:sz w:val="19"/>
              </w:rPr>
            </w:pPr>
            <w:r>
              <w:rPr>
                <w:rFonts w:ascii="Calibri" w:hAnsi="Calibri"/>
                <w:sz w:val="19"/>
              </w:rPr>
              <w:t>9/12/14</w:t>
            </w:r>
          </w:p>
        </w:tc>
        <w:tc>
          <w:tcPr>
            <w:tcW w:w="2218" w:type="dxa"/>
            <w:shd w:val="clear" w:color="auto" w:fill="DBE5F1" w:themeFill="accent1" w:themeFillTint="33"/>
          </w:tcPr>
          <w:p w14:paraId="40D97551" w14:textId="77777777" w:rsidR="002127CD" w:rsidRPr="004D6566" w:rsidRDefault="002127CD" w:rsidP="002127CD">
            <w:pPr>
              <w:rPr>
                <w:rFonts w:ascii="Calibri" w:hAnsi="Calibri"/>
                <w:b/>
                <w:sz w:val="19"/>
              </w:rPr>
            </w:pPr>
            <w:r w:rsidRPr="004D6566">
              <w:rPr>
                <w:rFonts w:ascii="Calibri" w:hAnsi="Calibri"/>
                <w:b/>
                <w:sz w:val="19"/>
              </w:rPr>
              <w:t>Governor Dayton Named To National Governors Association Education And Workforce Committee</w:t>
            </w:r>
          </w:p>
        </w:tc>
        <w:tc>
          <w:tcPr>
            <w:tcW w:w="3222" w:type="dxa"/>
          </w:tcPr>
          <w:p w14:paraId="717682C2" w14:textId="77777777" w:rsidR="002127CD" w:rsidRDefault="002127CD" w:rsidP="002127CD">
            <w:pPr>
              <w:rPr>
                <w:rFonts w:ascii="Calibri" w:hAnsi="Calibri"/>
                <w:sz w:val="19"/>
              </w:rPr>
            </w:pPr>
            <w:r>
              <w:rPr>
                <w:rFonts w:ascii="Calibri" w:hAnsi="Calibri"/>
                <w:sz w:val="19"/>
              </w:rPr>
              <w:t xml:space="preserve">Governor Dayton </w:t>
            </w:r>
            <w:proofErr w:type="gramStart"/>
            <w:r>
              <w:rPr>
                <w:rFonts w:ascii="Calibri" w:hAnsi="Calibri"/>
                <w:sz w:val="19"/>
              </w:rPr>
              <w:t>is</w:t>
            </w:r>
            <w:r w:rsidRPr="004D6566">
              <w:rPr>
                <w:rFonts w:ascii="Calibri" w:hAnsi="Calibri"/>
                <w:sz w:val="19"/>
              </w:rPr>
              <w:t xml:space="preserve"> named</w:t>
            </w:r>
            <w:proofErr w:type="gramEnd"/>
            <w:r w:rsidRPr="004D6566">
              <w:rPr>
                <w:rFonts w:ascii="Calibri" w:hAnsi="Calibri"/>
                <w:sz w:val="19"/>
              </w:rPr>
              <w:t xml:space="preserve"> as a member of the National Governors Association (NGA) Education and Workforce Committee.</w:t>
            </w:r>
          </w:p>
        </w:tc>
        <w:tc>
          <w:tcPr>
            <w:tcW w:w="2011" w:type="dxa"/>
          </w:tcPr>
          <w:p w14:paraId="6A83409D" w14:textId="77777777" w:rsidR="002127CD" w:rsidRDefault="002127CD" w:rsidP="002127CD">
            <w:pPr>
              <w:rPr>
                <w:rFonts w:ascii="Calibri" w:hAnsi="Calibri"/>
                <w:sz w:val="19"/>
              </w:rPr>
            </w:pPr>
            <w:r>
              <w:rPr>
                <w:rFonts w:ascii="Calibri" w:hAnsi="Calibri"/>
                <w:sz w:val="19"/>
              </w:rPr>
              <w:t>[</w:t>
            </w:r>
            <w:hyperlink r:id="rId1456" w:history="1">
              <w:r w:rsidRPr="004D6566">
                <w:rPr>
                  <w:rStyle w:val="Hyperlink"/>
                  <w:rFonts w:ascii="Calibri" w:hAnsi="Calibri"/>
                  <w:sz w:val="19"/>
                </w:rPr>
                <w:t>News Release</w:t>
              </w:r>
            </w:hyperlink>
            <w:r>
              <w:rPr>
                <w:rFonts w:ascii="Calibri" w:hAnsi="Calibri"/>
                <w:sz w:val="19"/>
              </w:rPr>
              <w:t>]</w:t>
            </w:r>
          </w:p>
          <w:p w14:paraId="4852B5DB" w14:textId="77777777" w:rsidR="002127CD" w:rsidRDefault="002127CD" w:rsidP="002127CD">
            <w:pPr>
              <w:rPr>
                <w:rFonts w:ascii="Calibri" w:hAnsi="Calibri"/>
                <w:sz w:val="19"/>
              </w:rPr>
            </w:pPr>
          </w:p>
        </w:tc>
      </w:tr>
      <w:tr w:rsidR="002127CD" w14:paraId="11ACF4D6" w14:textId="77777777" w:rsidTr="002127CD">
        <w:tblPrEx>
          <w:jc w:val="left"/>
          <w:tblLook w:val="04A0" w:firstRow="1" w:lastRow="0" w:firstColumn="1" w:lastColumn="0" w:noHBand="0" w:noVBand="1"/>
        </w:tblPrEx>
        <w:trPr>
          <w:trHeight w:val="1025"/>
        </w:trPr>
        <w:tc>
          <w:tcPr>
            <w:tcW w:w="1280" w:type="dxa"/>
          </w:tcPr>
          <w:p w14:paraId="239E0E23" w14:textId="77777777" w:rsidR="002127CD" w:rsidRDefault="002127CD" w:rsidP="002127CD">
            <w:pPr>
              <w:tabs>
                <w:tab w:val="left" w:pos="653"/>
              </w:tabs>
              <w:jc w:val="both"/>
              <w:rPr>
                <w:rFonts w:ascii="Calibri" w:hAnsi="Calibri"/>
                <w:sz w:val="19"/>
              </w:rPr>
            </w:pPr>
            <w:r>
              <w:rPr>
                <w:rFonts w:ascii="Calibri" w:hAnsi="Calibri"/>
                <w:sz w:val="19"/>
              </w:rPr>
              <w:t>9/16/14</w:t>
            </w:r>
          </w:p>
        </w:tc>
        <w:tc>
          <w:tcPr>
            <w:tcW w:w="2218" w:type="dxa"/>
            <w:shd w:val="clear" w:color="auto" w:fill="DBE5F1" w:themeFill="accent1" w:themeFillTint="33"/>
          </w:tcPr>
          <w:p w14:paraId="019118C1" w14:textId="77777777" w:rsidR="002127CD" w:rsidRPr="004D6566" w:rsidRDefault="002127CD" w:rsidP="002127CD">
            <w:pPr>
              <w:rPr>
                <w:rFonts w:ascii="Calibri" w:hAnsi="Calibri"/>
                <w:b/>
                <w:sz w:val="19"/>
              </w:rPr>
            </w:pPr>
            <w:r w:rsidRPr="004D6566">
              <w:rPr>
                <w:rFonts w:ascii="Calibri" w:hAnsi="Calibri"/>
                <w:b/>
                <w:sz w:val="19"/>
              </w:rPr>
              <w:t>Rochester Workforce Center Holds Grand Opening</w:t>
            </w:r>
          </w:p>
        </w:tc>
        <w:tc>
          <w:tcPr>
            <w:tcW w:w="3222" w:type="dxa"/>
          </w:tcPr>
          <w:p w14:paraId="366F54E4" w14:textId="77777777" w:rsidR="002127CD" w:rsidRDefault="002127CD" w:rsidP="002127CD">
            <w:pPr>
              <w:rPr>
                <w:rFonts w:ascii="Calibri" w:hAnsi="Calibri"/>
                <w:sz w:val="19"/>
              </w:rPr>
            </w:pPr>
            <w:r w:rsidRPr="004D6566">
              <w:rPr>
                <w:rFonts w:ascii="Calibri" w:hAnsi="Calibri"/>
                <w:sz w:val="19"/>
              </w:rPr>
              <w:t xml:space="preserve">The new </w:t>
            </w:r>
            <w:r>
              <w:rPr>
                <w:rFonts w:ascii="Calibri" w:hAnsi="Calibri"/>
                <w:sz w:val="19"/>
              </w:rPr>
              <w:t xml:space="preserve">Rochester </w:t>
            </w:r>
            <w:proofErr w:type="spellStart"/>
            <w:r>
              <w:rPr>
                <w:rFonts w:ascii="Calibri" w:hAnsi="Calibri"/>
                <w:sz w:val="19"/>
              </w:rPr>
              <w:t>WorkForce</w:t>
            </w:r>
            <w:proofErr w:type="spellEnd"/>
            <w:r>
              <w:rPr>
                <w:rFonts w:ascii="Calibri" w:hAnsi="Calibri"/>
                <w:sz w:val="19"/>
              </w:rPr>
              <w:t xml:space="preserve"> Center holds </w:t>
            </w:r>
            <w:r w:rsidRPr="004D6566">
              <w:rPr>
                <w:rFonts w:ascii="Calibri" w:hAnsi="Calibri"/>
                <w:sz w:val="19"/>
              </w:rPr>
              <w:t>a</w:t>
            </w:r>
            <w:r>
              <w:rPr>
                <w:rFonts w:ascii="Calibri" w:hAnsi="Calibri"/>
                <w:sz w:val="19"/>
              </w:rPr>
              <w:t xml:space="preserve"> grand opening celebration </w:t>
            </w:r>
            <w:r w:rsidRPr="004D6566">
              <w:rPr>
                <w:rFonts w:ascii="Calibri" w:hAnsi="Calibri"/>
                <w:sz w:val="19"/>
              </w:rPr>
              <w:t>at its new location at Rochester Community and Technical College (RCTC).</w:t>
            </w:r>
          </w:p>
        </w:tc>
        <w:tc>
          <w:tcPr>
            <w:tcW w:w="2011" w:type="dxa"/>
          </w:tcPr>
          <w:p w14:paraId="6818922F" w14:textId="77777777" w:rsidR="002127CD" w:rsidRDefault="002127CD" w:rsidP="002127CD">
            <w:pPr>
              <w:rPr>
                <w:rFonts w:ascii="Calibri" w:hAnsi="Calibri"/>
                <w:sz w:val="19"/>
              </w:rPr>
            </w:pPr>
            <w:r>
              <w:rPr>
                <w:rFonts w:ascii="Calibri" w:hAnsi="Calibri"/>
                <w:sz w:val="19"/>
              </w:rPr>
              <w:t>[</w:t>
            </w:r>
            <w:hyperlink r:id="rId1457" w:history="1">
              <w:r w:rsidRPr="004D6566">
                <w:rPr>
                  <w:rStyle w:val="Hyperlink"/>
                  <w:rFonts w:ascii="Calibri" w:hAnsi="Calibri"/>
                  <w:sz w:val="19"/>
                </w:rPr>
                <w:t>News Release</w:t>
              </w:r>
            </w:hyperlink>
            <w:r>
              <w:rPr>
                <w:rFonts w:ascii="Calibri" w:hAnsi="Calibri"/>
                <w:sz w:val="19"/>
              </w:rPr>
              <w:t>]</w:t>
            </w:r>
          </w:p>
        </w:tc>
      </w:tr>
      <w:tr w:rsidR="002127CD" w14:paraId="5E83A13F" w14:textId="77777777" w:rsidTr="002127CD">
        <w:tblPrEx>
          <w:jc w:val="left"/>
          <w:tblLook w:val="04A0" w:firstRow="1" w:lastRow="0" w:firstColumn="1" w:lastColumn="0" w:noHBand="0" w:noVBand="1"/>
        </w:tblPrEx>
        <w:trPr>
          <w:trHeight w:val="1025"/>
        </w:trPr>
        <w:tc>
          <w:tcPr>
            <w:tcW w:w="1280" w:type="dxa"/>
          </w:tcPr>
          <w:p w14:paraId="33396E77" w14:textId="77777777" w:rsidR="002127CD" w:rsidRDefault="002127CD" w:rsidP="002127CD">
            <w:pPr>
              <w:tabs>
                <w:tab w:val="left" w:pos="653"/>
              </w:tabs>
              <w:jc w:val="both"/>
              <w:rPr>
                <w:rFonts w:ascii="Calibri" w:hAnsi="Calibri"/>
                <w:sz w:val="19"/>
              </w:rPr>
            </w:pPr>
            <w:r>
              <w:rPr>
                <w:rFonts w:ascii="Calibri" w:hAnsi="Calibri"/>
                <w:sz w:val="19"/>
              </w:rPr>
              <w:t>9/18/14</w:t>
            </w:r>
          </w:p>
        </w:tc>
        <w:tc>
          <w:tcPr>
            <w:tcW w:w="2218" w:type="dxa"/>
            <w:shd w:val="clear" w:color="auto" w:fill="DBE5F1" w:themeFill="accent1" w:themeFillTint="33"/>
          </w:tcPr>
          <w:p w14:paraId="3D4F91F7" w14:textId="77777777" w:rsidR="002127CD" w:rsidRPr="004D6566" w:rsidRDefault="002127CD" w:rsidP="002127CD">
            <w:pPr>
              <w:rPr>
                <w:rFonts w:ascii="Calibri" w:hAnsi="Calibri"/>
                <w:b/>
                <w:sz w:val="19"/>
              </w:rPr>
            </w:pPr>
            <w:r w:rsidRPr="004D6566">
              <w:rPr>
                <w:rFonts w:ascii="Calibri" w:hAnsi="Calibri"/>
                <w:b/>
                <w:sz w:val="19"/>
              </w:rPr>
              <w:t>Statement From Governor Dayton On August Jobs Report</w:t>
            </w:r>
          </w:p>
        </w:tc>
        <w:tc>
          <w:tcPr>
            <w:tcW w:w="3222" w:type="dxa"/>
          </w:tcPr>
          <w:p w14:paraId="309F7631" w14:textId="77777777" w:rsidR="002127CD" w:rsidRPr="004D6566" w:rsidRDefault="002127CD" w:rsidP="002127CD">
            <w:pPr>
              <w:rPr>
                <w:rFonts w:ascii="Calibri" w:hAnsi="Calibri"/>
                <w:sz w:val="19"/>
              </w:rPr>
            </w:pPr>
            <w:r>
              <w:rPr>
                <w:rFonts w:ascii="Calibri" w:hAnsi="Calibri"/>
                <w:sz w:val="19"/>
              </w:rPr>
              <w:t xml:space="preserve">The </w:t>
            </w:r>
            <w:r w:rsidRPr="004D6566">
              <w:rPr>
                <w:rFonts w:ascii="Calibri" w:hAnsi="Calibri"/>
                <w:sz w:val="19"/>
              </w:rPr>
              <w:t>monthly jobs report from the Minnesota Department of Employment and Ec</w:t>
            </w:r>
            <w:r>
              <w:rPr>
                <w:rFonts w:ascii="Calibri" w:hAnsi="Calibri"/>
                <w:sz w:val="19"/>
              </w:rPr>
              <w:t>onomic Development (DEED) shows</w:t>
            </w:r>
            <w:r w:rsidRPr="004D6566">
              <w:rPr>
                <w:rFonts w:ascii="Calibri" w:hAnsi="Calibri"/>
                <w:sz w:val="19"/>
              </w:rPr>
              <w:t xml:space="preserve"> Minnesota employers added 6,100 new jobs during the month of August.</w:t>
            </w:r>
          </w:p>
        </w:tc>
        <w:tc>
          <w:tcPr>
            <w:tcW w:w="2011" w:type="dxa"/>
          </w:tcPr>
          <w:p w14:paraId="7085F7E3" w14:textId="77777777" w:rsidR="002127CD" w:rsidRDefault="002127CD" w:rsidP="002127CD">
            <w:pPr>
              <w:rPr>
                <w:rFonts w:ascii="Calibri" w:hAnsi="Calibri"/>
                <w:sz w:val="19"/>
              </w:rPr>
            </w:pPr>
            <w:r>
              <w:rPr>
                <w:rFonts w:ascii="Calibri" w:hAnsi="Calibri"/>
                <w:sz w:val="19"/>
              </w:rPr>
              <w:t>[</w:t>
            </w:r>
            <w:hyperlink r:id="rId1458" w:history="1">
              <w:r w:rsidRPr="004D6566">
                <w:rPr>
                  <w:rStyle w:val="Hyperlink"/>
                  <w:rFonts w:ascii="Calibri" w:hAnsi="Calibri"/>
                  <w:sz w:val="19"/>
                </w:rPr>
                <w:t>News Release</w:t>
              </w:r>
            </w:hyperlink>
            <w:r>
              <w:rPr>
                <w:rFonts w:ascii="Calibri" w:hAnsi="Calibri"/>
                <w:sz w:val="19"/>
              </w:rPr>
              <w:t>]</w:t>
            </w:r>
          </w:p>
        </w:tc>
      </w:tr>
      <w:tr w:rsidR="002127CD" w14:paraId="03C2B5AC" w14:textId="77777777" w:rsidTr="002127CD">
        <w:tblPrEx>
          <w:jc w:val="left"/>
          <w:tblLook w:val="04A0" w:firstRow="1" w:lastRow="0" w:firstColumn="1" w:lastColumn="0" w:noHBand="0" w:noVBand="1"/>
        </w:tblPrEx>
        <w:trPr>
          <w:trHeight w:val="1025"/>
        </w:trPr>
        <w:tc>
          <w:tcPr>
            <w:tcW w:w="1280" w:type="dxa"/>
          </w:tcPr>
          <w:p w14:paraId="7ACDC95F" w14:textId="77777777" w:rsidR="002127CD" w:rsidRDefault="002127CD" w:rsidP="002127CD">
            <w:pPr>
              <w:tabs>
                <w:tab w:val="left" w:pos="653"/>
              </w:tabs>
              <w:jc w:val="both"/>
              <w:rPr>
                <w:rFonts w:ascii="Calibri" w:hAnsi="Calibri"/>
                <w:sz w:val="19"/>
              </w:rPr>
            </w:pPr>
            <w:r>
              <w:rPr>
                <w:rFonts w:ascii="Calibri" w:hAnsi="Calibri"/>
                <w:sz w:val="19"/>
              </w:rPr>
              <w:t>9/18/14</w:t>
            </w:r>
          </w:p>
        </w:tc>
        <w:tc>
          <w:tcPr>
            <w:tcW w:w="2218" w:type="dxa"/>
            <w:shd w:val="clear" w:color="auto" w:fill="DBE5F1" w:themeFill="accent1" w:themeFillTint="33"/>
          </w:tcPr>
          <w:p w14:paraId="43B33966" w14:textId="77777777" w:rsidR="002127CD" w:rsidRPr="004D6566" w:rsidRDefault="002127CD" w:rsidP="002127CD">
            <w:pPr>
              <w:rPr>
                <w:rFonts w:ascii="Calibri" w:hAnsi="Calibri"/>
                <w:b/>
                <w:sz w:val="19"/>
              </w:rPr>
            </w:pPr>
            <w:r w:rsidRPr="004D6566">
              <w:rPr>
                <w:rFonts w:ascii="Calibri" w:hAnsi="Calibri"/>
                <w:b/>
                <w:sz w:val="19"/>
              </w:rPr>
              <w:t>One Of The Largest Gigabit Networks In The United States Coming To Northern Minnesota</w:t>
            </w:r>
          </w:p>
        </w:tc>
        <w:tc>
          <w:tcPr>
            <w:tcW w:w="3222" w:type="dxa"/>
          </w:tcPr>
          <w:p w14:paraId="4DADC982" w14:textId="77777777" w:rsidR="002127CD" w:rsidRDefault="002127CD" w:rsidP="002127CD">
            <w:pPr>
              <w:rPr>
                <w:rFonts w:ascii="Calibri" w:hAnsi="Calibri"/>
                <w:sz w:val="19"/>
              </w:rPr>
            </w:pPr>
            <w:r w:rsidRPr="00524C78">
              <w:rPr>
                <w:rFonts w:ascii="Calibri" w:hAnsi="Calibri"/>
                <w:sz w:val="19"/>
              </w:rPr>
              <w:t>Paul Bunya</w:t>
            </w:r>
            <w:r>
              <w:rPr>
                <w:rFonts w:ascii="Calibri" w:hAnsi="Calibri"/>
                <w:sz w:val="19"/>
              </w:rPr>
              <w:t>n Communications announces</w:t>
            </w:r>
            <w:r w:rsidRPr="00524C78">
              <w:rPr>
                <w:rFonts w:ascii="Calibri" w:hAnsi="Calibri"/>
                <w:sz w:val="19"/>
              </w:rPr>
              <w:t xml:space="preserve"> that it is launching the </w:t>
            </w:r>
            <w:proofErr w:type="spellStart"/>
            <w:r w:rsidRPr="00524C78">
              <w:rPr>
                <w:rFonts w:ascii="Calibri" w:hAnsi="Calibri"/>
                <w:sz w:val="19"/>
              </w:rPr>
              <w:t>GigaZone</w:t>
            </w:r>
            <w:proofErr w:type="spellEnd"/>
            <w:r w:rsidRPr="00524C78">
              <w:rPr>
                <w:rFonts w:ascii="Calibri" w:hAnsi="Calibri"/>
                <w:sz w:val="19"/>
              </w:rPr>
              <w:t>, their new advanced regional Gigabit fiber network that will be one of the largest Gigabit networks in the country.</w:t>
            </w:r>
          </w:p>
        </w:tc>
        <w:tc>
          <w:tcPr>
            <w:tcW w:w="2011" w:type="dxa"/>
          </w:tcPr>
          <w:p w14:paraId="1F1856B2" w14:textId="77777777" w:rsidR="002127CD" w:rsidRDefault="002127CD" w:rsidP="002127CD">
            <w:pPr>
              <w:rPr>
                <w:rFonts w:ascii="Calibri" w:hAnsi="Calibri"/>
                <w:sz w:val="19"/>
              </w:rPr>
            </w:pPr>
            <w:r>
              <w:rPr>
                <w:rFonts w:ascii="Calibri" w:hAnsi="Calibri"/>
                <w:sz w:val="19"/>
              </w:rPr>
              <w:t>[</w:t>
            </w:r>
            <w:hyperlink r:id="rId1459" w:history="1">
              <w:r w:rsidRPr="00524C78">
                <w:rPr>
                  <w:rStyle w:val="Hyperlink"/>
                  <w:rFonts w:ascii="Calibri" w:hAnsi="Calibri"/>
                  <w:sz w:val="19"/>
                </w:rPr>
                <w:t>News Release</w:t>
              </w:r>
            </w:hyperlink>
            <w:r>
              <w:rPr>
                <w:rFonts w:ascii="Calibri" w:hAnsi="Calibri"/>
                <w:sz w:val="19"/>
              </w:rPr>
              <w:t>]</w:t>
            </w:r>
          </w:p>
        </w:tc>
      </w:tr>
      <w:tr w:rsidR="002127CD" w14:paraId="57063E0A" w14:textId="77777777" w:rsidTr="002127CD">
        <w:tblPrEx>
          <w:jc w:val="left"/>
          <w:tblLook w:val="04A0" w:firstRow="1" w:lastRow="0" w:firstColumn="1" w:lastColumn="0" w:noHBand="0" w:noVBand="1"/>
        </w:tblPrEx>
        <w:trPr>
          <w:trHeight w:val="1025"/>
        </w:trPr>
        <w:tc>
          <w:tcPr>
            <w:tcW w:w="1280" w:type="dxa"/>
          </w:tcPr>
          <w:p w14:paraId="5FC03424" w14:textId="77777777" w:rsidR="002127CD" w:rsidRDefault="002127CD" w:rsidP="002127CD">
            <w:pPr>
              <w:tabs>
                <w:tab w:val="left" w:pos="653"/>
              </w:tabs>
              <w:jc w:val="both"/>
              <w:rPr>
                <w:rFonts w:ascii="Calibri" w:hAnsi="Calibri"/>
                <w:sz w:val="19"/>
              </w:rPr>
            </w:pPr>
            <w:r>
              <w:rPr>
                <w:rFonts w:ascii="Calibri" w:hAnsi="Calibri"/>
                <w:sz w:val="19"/>
              </w:rPr>
              <w:t>9/18/14</w:t>
            </w:r>
          </w:p>
        </w:tc>
        <w:tc>
          <w:tcPr>
            <w:tcW w:w="2218" w:type="dxa"/>
            <w:shd w:val="clear" w:color="auto" w:fill="DBE5F1" w:themeFill="accent1" w:themeFillTint="33"/>
          </w:tcPr>
          <w:p w14:paraId="6B9D2CCE" w14:textId="77777777" w:rsidR="002127CD" w:rsidRPr="004D6566" w:rsidRDefault="002127CD" w:rsidP="002127CD">
            <w:pPr>
              <w:rPr>
                <w:rFonts w:ascii="Calibri" w:hAnsi="Calibri"/>
                <w:b/>
                <w:sz w:val="19"/>
              </w:rPr>
            </w:pPr>
            <w:r>
              <w:rPr>
                <w:rFonts w:ascii="Calibri" w:hAnsi="Calibri"/>
                <w:b/>
                <w:sz w:val="19"/>
              </w:rPr>
              <w:t xml:space="preserve">Governor </w:t>
            </w:r>
            <w:r w:rsidRPr="00524C78">
              <w:rPr>
                <w:rFonts w:ascii="Calibri" w:hAnsi="Calibri"/>
                <w:b/>
                <w:sz w:val="19"/>
              </w:rPr>
              <w:t>Dayton Meets With Students And Teachers At Garfield Elementary In Brainerd</w:t>
            </w:r>
          </w:p>
        </w:tc>
        <w:tc>
          <w:tcPr>
            <w:tcW w:w="3222" w:type="dxa"/>
          </w:tcPr>
          <w:p w14:paraId="07CCD1FA" w14:textId="77777777" w:rsidR="002127CD" w:rsidRPr="00524C78" w:rsidRDefault="002127CD" w:rsidP="002127CD">
            <w:pPr>
              <w:rPr>
                <w:rFonts w:ascii="Calibri" w:hAnsi="Calibri"/>
                <w:sz w:val="19"/>
              </w:rPr>
            </w:pPr>
            <w:r w:rsidRPr="00524C78">
              <w:rPr>
                <w:rFonts w:ascii="Calibri" w:hAnsi="Calibri"/>
                <w:sz w:val="19"/>
              </w:rPr>
              <w:t>With thousands of students across the state returning to school thi</w:t>
            </w:r>
            <w:r>
              <w:rPr>
                <w:rFonts w:ascii="Calibri" w:hAnsi="Calibri"/>
                <w:sz w:val="19"/>
              </w:rPr>
              <w:t>s month, Governor Dayton visits Brainerd,</w:t>
            </w:r>
            <w:r w:rsidRPr="00524C78">
              <w:rPr>
                <w:rFonts w:ascii="Calibri" w:hAnsi="Calibri"/>
                <w:sz w:val="19"/>
              </w:rPr>
              <w:t xml:space="preserve"> meeting with kindergarten students and teachers at Garfield Elementary.</w:t>
            </w:r>
          </w:p>
        </w:tc>
        <w:tc>
          <w:tcPr>
            <w:tcW w:w="2011" w:type="dxa"/>
          </w:tcPr>
          <w:p w14:paraId="57A0101A" w14:textId="77777777" w:rsidR="002127CD" w:rsidRDefault="002127CD" w:rsidP="002127CD">
            <w:pPr>
              <w:rPr>
                <w:rFonts w:ascii="Calibri" w:hAnsi="Calibri"/>
                <w:sz w:val="19"/>
              </w:rPr>
            </w:pPr>
            <w:r>
              <w:rPr>
                <w:rFonts w:ascii="Calibri" w:hAnsi="Calibri"/>
                <w:sz w:val="19"/>
              </w:rPr>
              <w:t>[</w:t>
            </w:r>
            <w:hyperlink r:id="rId1460" w:history="1">
              <w:r w:rsidRPr="00524C78">
                <w:rPr>
                  <w:rStyle w:val="Hyperlink"/>
                  <w:rFonts w:ascii="Calibri" w:hAnsi="Calibri"/>
                  <w:sz w:val="19"/>
                </w:rPr>
                <w:t>News Release</w:t>
              </w:r>
            </w:hyperlink>
            <w:r>
              <w:rPr>
                <w:rFonts w:ascii="Calibri" w:hAnsi="Calibri"/>
                <w:sz w:val="19"/>
              </w:rPr>
              <w:t>]</w:t>
            </w:r>
          </w:p>
          <w:p w14:paraId="32969CB3" w14:textId="77777777" w:rsidR="002127CD" w:rsidRDefault="002127CD" w:rsidP="002127CD">
            <w:pPr>
              <w:rPr>
                <w:rFonts w:ascii="Calibri" w:hAnsi="Calibri"/>
                <w:sz w:val="19"/>
              </w:rPr>
            </w:pPr>
            <w:r>
              <w:rPr>
                <w:rFonts w:ascii="Calibri" w:hAnsi="Calibri"/>
                <w:sz w:val="19"/>
              </w:rPr>
              <w:t>[</w:t>
            </w:r>
            <w:hyperlink r:id="rId1461" w:history="1">
              <w:r w:rsidRPr="00524C78">
                <w:rPr>
                  <w:rStyle w:val="Hyperlink"/>
                  <w:rFonts w:ascii="Calibri" w:hAnsi="Calibri"/>
                  <w:sz w:val="19"/>
                </w:rPr>
                <w:t>Photo</w:t>
              </w:r>
            </w:hyperlink>
            <w:r>
              <w:rPr>
                <w:rFonts w:ascii="Calibri" w:hAnsi="Calibri"/>
                <w:sz w:val="19"/>
              </w:rPr>
              <w:t>]</w:t>
            </w:r>
          </w:p>
        </w:tc>
      </w:tr>
      <w:tr w:rsidR="002127CD" w14:paraId="1D61B206" w14:textId="77777777" w:rsidTr="002127CD">
        <w:tblPrEx>
          <w:jc w:val="left"/>
          <w:tblLook w:val="04A0" w:firstRow="1" w:lastRow="0" w:firstColumn="1" w:lastColumn="0" w:noHBand="0" w:noVBand="1"/>
        </w:tblPrEx>
        <w:trPr>
          <w:trHeight w:val="782"/>
        </w:trPr>
        <w:tc>
          <w:tcPr>
            <w:tcW w:w="1280" w:type="dxa"/>
          </w:tcPr>
          <w:p w14:paraId="2586FC9F" w14:textId="77777777" w:rsidR="002127CD" w:rsidRDefault="002127CD" w:rsidP="002127CD">
            <w:pPr>
              <w:tabs>
                <w:tab w:val="left" w:pos="653"/>
              </w:tabs>
              <w:jc w:val="both"/>
              <w:rPr>
                <w:rFonts w:ascii="Calibri" w:hAnsi="Calibri"/>
                <w:sz w:val="19"/>
              </w:rPr>
            </w:pPr>
            <w:r>
              <w:rPr>
                <w:rFonts w:ascii="Calibri" w:hAnsi="Calibri"/>
                <w:sz w:val="19"/>
              </w:rPr>
              <w:t>9/19/14</w:t>
            </w:r>
          </w:p>
        </w:tc>
        <w:tc>
          <w:tcPr>
            <w:tcW w:w="2218" w:type="dxa"/>
            <w:shd w:val="clear" w:color="auto" w:fill="DBE5F1" w:themeFill="accent1" w:themeFillTint="33"/>
          </w:tcPr>
          <w:p w14:paraId="46962452" w14:textId="77777777" w:rsidR="002127CD" w:rsidRDefault="002127CD" w:rsidP="002127CD">
            <w:pPr>
              <w:rPr>
                <w:rFonts w:ascii="Calibri" w:hAnsi="Calibri"/>
                <w:b/>
                <w:sz w:val="19"/>
              </w:rPr>
            </w:pPr>
            <w:r>
              <w:rPr>
                <w:rFonts w:ascii="Calibri" w:hAnsi="Calibri"/>
                <w:b/>
                <w:sz w:val="19"/>
              </w:rPr>
              <w:t>Polaris Industries’</w:t>
            </w:r>
            <w:r w:rsidRPr="00524C78">
              <w:rPr>
                <w:rFonts w:ascii="Calibri" w:hAnsi="Calibri"/>
                <w:b/>
                <w:sz w:val="19"/>
              </w:rPr>
              <w:t xml:space="preserve"> 60th Anniversary Celebration</w:t>
            </w:r>
          </w:p>
        </w:tc>
        <w:tc>
          <w:tcPr>
            <w:tcW w:w="3222" w:type="dxa"/>
          </w:tcPr>
          <w:p w14:paraId="08FC3F59" w14:textId="77777777" w:rsidR="002127CD" w:rsidRPr="00524C78" w:rsidRDefault="002127CD" w:rsidP="002127CD">
            <w:pPr>
              <w:rPr>
                <w:rFonts w:ascii="Calibri" w:hAnsi="Calibri"/>
                <w:sz w:val="19"/>
              </w:rPr>
            </w:pPr>
            <w:r>
              <w:rPr>
                <w:rFonts w:ascii="Calibri" w:hAnsi="Calibri"/>
                <w:sz w:val="19"/>
              </w:rPr>
              <w:t xml:space="preserve">Governor Dayton visits </w:t>
            </w:r>
            <w:r w:rsidRPr="00524C78">
              <w:rPr>
                <w:rFonts w:ascii="Calibri" w:hAnsi="Calibri"/>
                <w:sz w:val="19"/>
              </w:rPr>
              <w:t>Roseau today to participate in Polaris Industries' 60th Anniversary celebration</w:t>
            </w:r>
          </w:p>
        </w:tc>
        <w:tc>
          <w:tcPr>
            <w:tcW w:w="2011" w:type="dxa"/>
          </w:tcPr>
          <w:p w14:paraId="5016FFD7" w14:textId="77777777" w:rsidR="002127CD" w:rsidRDefault="002127CD" w:rsidP="002127CD">
            <w:pPr>
              <w:rPr>
                <w:rFonts w:ascii="Calibri" w:hAnsi="Calibri"/>
                <w:sz w:val="19"/>
              </w:rPr>
            </w:pPr>
            <w:r>
              <w:rPr>
                <w:rFonts w:ascii="Calibri" w:hAnsi="Calibri"/>
                <w:sz w:val="19"/>
              </w:rPr>
              <w:t>[</w:t>
            </w:r>
            <w:hyperlink r:id="rId1462" w:history="1">
              <w:r w:rsidRPr="00524C78">
                <w:rPr>
                  <w:rStyle w:val="Hyperlink"/>
                  <w:rFonts w:ascii="Calibri" w:hAnsi="Calibri"/>
                  <w:sz w:val="19"/>
                </w:rPr>
                <w:t>News Release</w:t>
              </w:r>
            </w:hyperlink>
            <w:r>
              <w:rPr>
                <w:rFonts w:ascii="Calibri" w:hAnsi="Calibri"/>
                <w:sz w:val="19"/>
              </w:rPr>
              <w:t>]</w:t>
            </w:r>
          </w:p>
        </w:tc>
      </w:tr>
      <w:tr w:rsidR="002127CD" w14:paraId="389CDF90" w14:textId="77777777" w:rsidTr="002127CD">
        <w:tblPrEx>
          <w:jc w:val="left"/>
          <w:tblLook w:val="04A0" w:firstRow="1" w:lastRow="0" w:firstColumn="1" w:lastColumn="0" w:noHBand="0" w:noVBand="1"/>
        </w:tblPrEx>
        <w:trPr>
          <w:trHeight w:val="1025"/>
        </w:trPr>
        <w:tc>
          <w:tcPr>
            <w:tcW w:w="1280" w:type="dxa"/>
          </w:tcPr>
          <w:p w14:paraId="47F75EA1" w14:textId="77777777" w:rsidR="002127CD" w:rsidRDefault="002127CD" w:rsidP="002127CD">
            <w:pPr>
              <w:tabs>
                <w:tab w:val="left" w:pos="653"/>
              </w:tabs>
              <w:jc w:val="both"/>
              <w:rPr>
                <w:rFonts w:ascii="Calibri" w:hAnsi="Calibri"/>
                <w:sz w:val="19"/>
              </w:rPr>
            </w:pPr>
            <w:r>
              <w:rPr>
                <w:rFonts w:ascii="Calibri" w:hAnsi="Calibri"/>
                <w:sz w:val="19"/>
              </w:rPr>
              <w:t>9/19/14</w:t>
            </w:r>
          </w:p>
        </w:tc>
        <w:tc>
          <w:tcPr>
            <w:tcW w:w="2218" w:type="dxa"/>
            <w:shd w:val="clear" w:color="auto" w:fill="DBE5F1" w:themeFill="accent1" w:themeFillTint="33"/>
          </w:tcPr>
          <w:p w14:paraId="77F62725" w14:textId="77777777" w:rsidR="002127CD" w:rsidRDefault="002127CD" w:rsidP="002127CD">
            <w:pPr>
              <w:rPr>
                <w:rFonts w:ascii="Calibri" w:hAnsi="Calibri"/>
                <w:b/>
                <w:sz w:val="19"/>
              </w:rPr>
            </w:pPr>
            <w:r w:rsidRPr="00524C78">
              <w:rPr>
                <w:rFonts w:ascii="Calibri" w:hAnsi="Calibri"/>
                <w:b/>
                <w:sz w:val="19"/>
              </w:rPr>
              <w:t>DEED Awards $1.7 Million For Redevelopment; Projects Expected To Create Or Retain 5,700 Jobs</w:t>
            </w:r>
          </w:p>
        </w:tc>
        <w:tc>
          <w:tcPr>
            <w:tcW w:w="3222" w:type="dxa"/>
          </w:tcPr>
          <w:p w14:paraId="39489C6B" w14:textId="77777777" w:rsidR="002127CD" w:rsidRDefault="002127CD" w:rsidP="002127CD">
            <w:pPr>
              <w:rPr>
                <w:rFonts w:ascii="Calibri" w:hAnsi="Calibri"/>
                <w:sz w:val="19"/>
              </w:rPr>
            </w:pPr>
            <w:r w:rsidRPr="00524C78">
              <w:rPr>
                <w:rFonts w:ascii="Calibri" w:hAnsi="Calibri"/>
                <w:sz w:val="19"/>
              </w:rPr>
              <w:t>The Minnesota Department of Employment and Eco</w:t>
            </w:r>
            <w:r>
              <w:rPr>
                <w:rFonts w:ascii="Calibri" w:hAnsi="Calibri"/>
                <w:sz w:val="19"/>
              </w:rPr>
              <w:t>nomic Development (DEED) awards</w:t>
            </w:r>
            <w:r w:rsidRPr="00524C78">
              <w:rPr>
                <w:rFonts w:ascii="Calibri" w:hAnsi="Calibri"/>
                <w:sz w:val="19"/>
              </w:rPr>
              <w:t xml:space="preserve"> four grants and one loan for redevelopment projects in Minnesota that </w:t>
            </w:r>
            <w:proofErr w:type="gramStart"/>
            <w:r w:rsidRPr="00524C78">
              <w:rPr>
                <w:rFonts w:ascii="Calibri" w:hAnsi="Calibri"/>
                <w:sz w:val="19"/>
              </w:rPr>
              <w:t>are expected</w:t>
            </w:r>
            <w:proofErr w:type="gramEnd"/>
            <w:r w:rsidRPr="00524C78">
              <w:rPr>
                <w:rFonts w:ascii="Calibri" w:hAnsi="Calibri"/>
                <w:sz w:val="19"/>
              </w:rPr>
              <w:t xml:space="preserve"> to create or retain more than 5,700 jobs.</w:t>
            </w:r>
          </w:p>
        </w:tc>
        <w:tc>
          <w:tcPr>
            <w:tcW w:w="2011" w:type="dxa"/>
          </w:tcPr>
          <w:p w14:paraId="31A596F4" w14:textId="77777777" w:rsidR="002127CD" w:rsidRDefault="002127CD" w:rsidP="002127CD">
            <w:pPr>
              <w:rPr>
                <w:rFonts w:ascii="Calibri" w:hAnsi="Calibri"/>
                <w:sz w:val="19"/>
              </w:rPr>
            </w:pPr>
            <w:r>
              <w:rPr>
                <w:rFonts w:ascii="Calibri" w:hAnsi="Calibri"/>
                <w:sz w:val="19"/>
              </w:rPr>
              <w:t>[</w:t>
            </w:r>
            <w:hyperlink r:id="rId1463" w:history="1">
              <w:r w:rsidRPr="00524C78">
                <w:rPr>
                  <w:rStyle w:val="Hyperlink"/>
                  <w:rFonts w:ascii="Calibri" w:hAnsi="Calibri"/>
                  <w:sz w:val="19"/>
                </w:rPr>
                <w:t>News Release</w:t>
              </w:r>
            </w:hyperlink>
            <w:r>
              <w:rPr>
                <w:rFonts w:ascii="Calibri" w:hAnsi="Calibri"/>
                <w:sz w:val="19"/>
              </w:rPr>
              <w:t>]</w:t>
            </w:r>
          </w:p>
        </w:tc>
      </w:tr>
      <w:tr w:rsidR="002127CD" w14:paraId="4BE3FA48" w14:textId="77777777" w:rsidTr="002127CD">
        <w:tblPrEx>
          <w:jc w:val="left"/>
          <w:tblLook w:val="04A0" w:firstRow="1" w:lastRow="0" w:firstColumn="1" w:lastColumn="0" w:noHBand="0" w:noVBand="1"/>
        </w:tblPrEx>
        <w:trPr>
          <w:trHeight w:val="1025"/>
        </w:trPr>
        <w:tc>
          <w:tcPr>
            <w:tcW w:w="1280" w:type="dxa"/>
          </w:tcPr>
          <w:p w14:paraId="753977BE" w14:textId="77777777" w:rsidR="002127CD" w:rsidRDefault="002127CD" w:rsidP="002127CD">
            <w:pPr>
              <w:tabs>
                <w:tab w:val="left" w:pos="653"/>
              </w:tabs>
              <w:jc w:val="both"/>
              <w:rPr>
                <w:rFonts w:ascii="Calibri" w:hAnsi="Calibri"/>
                <w:sz w:val="19"/>
              </w:rPr>
            </w:pPr>
            <w:r>
              <w:rPr>
                <w:rFonts w:ascii="Calibri" w:hAnsi="Calibri"/>
                <w:sz w:val="19"/>
              </w:rPr>
              <w:lastRenderedPageBreak/>
              <w:t>9/22/14</w:t>
            </w:r>
          </w:p>
        </w:tc>
        <w:tc>
          <w:tcPr>
            <w:tcW w:w="2218" w:type="dxa"/>
            <w:shd w:val="clear" w:color="auto" w:fill="DBE5F1" w:themeFill="accent1" w:themeFillTint="33"/>
          </w:tcPr>
          <w:p w14:paraId="38B3AB76" w14:textId="77777777" w:rsidR="002127CD" w:rsidRPr="00524C78" w:rsidRDefault="002127CD" w:rsidP="002127CD">
            <w:pPr>
              <w:rPr>
                <w:rFonts w:ascii="Calibri" w:hAnsi="Calibri"/>
                <w:b/>
                <w:sz w:val="19"/>
              </w:rPr>
            </w:pPr>
            <w:r w:rsidRPr="00524C78">
              <w:rPr>
                <w:rFonts w:ascii="Calibri" w:hAnsi="Calibri"/>
                <w:b/>
                <w:sz w:val="19"/>
              </w:rPr>
              <w:t>Governor Takes Executive Actions To Protect Children From Abuse</w:t>
            </w:r>
          </w:p>
        </w:tc>
        <w:tc>
          <w:tcPr>
            <w:tcW w:w="3222" w:type="dxa"/>
          </w:tcPr>
          <w:p w14:paraId="5FC59606" w14:textId="77777777" w:rsidR="002127CD" w:rsidRPr="00524C78" w:rsidRDefault="002127CD" w:rsidP="002127CD">
            <w:pPr>
              <w:rPr>
                <w:rFonts w:ascii="Calibri" w:hAnsi="Calibri"/>
                <w:sz w:val="19"/>
              </w:rPr>
            </w:pPr>
            <w:r>
              <w:rPr>
                <w:rFonts w:ascii="Calibri" w:hAnsi="Calibri"/>
                <w:sz w:val="19"/>
              </w:rPr>
              <w:t>Governor Dayton makes</w:t>
            </w:r>
            <w:r w:rsidRPr="00524C78">
              <w:rPr>
                <w:rFonts w:ascii="Calibri" w:hAnsi="Calibri"/>
                <w:sz w:val="19"/>
              </w:rPr>
              <w:t xml:space="preserve"> immediate changes to the child protection system, and </w:t>
            </w:r>
            <w:r>
              <w:rPr>
                <w:rFonts w:ascii="Calibri" w:hAnsi="Calibri"/>
                <w:sz w:val="19"/>
              </w:rPr>
              <w:t>establishes</w:t>
            </w:r>
            <w:r w:rsidRPr="00524C78">
              <w:rPr>
                <w:rFonts w:ascii="Calibri" w:hAnsi="Calibri"/>
                <w:sz w:val="19"/>
              </w:rPr>
              <w:t xml:space="preserve"> a new Governor's Task Force on the Protection of Children. The Task Force, appointed by the Governor, will make specific recommendations for comprehensive improvements to the child protection system in the upcoming 2015 Legislative Session.</w:t>
            </w:r>
          </w:p>
        </w:tc>
        <w:tc>
          <w:tcPr>
            <w:tcW w:w="2011" w:type="dxa"/>
          </w:tcPr>
          <w:p w14:paraId="3A193AF3" w14:textId="77777777" w:rsidR="002127CD" w:rsidRDefault="002127CD" w:rsidP="002127CD">
            <w:pPr>
              <w:rPr>
                <w:rFonts w:ascii="Calibri" w:hAnsi="Calibri"/>
                <w:sz w:val="19"/>
              </w:rPr>
            </w:pPr>
            <w:r>
              <w:rPr>
                <w:rFonts w:ascii="Calibri" w:hAnsi="Calibri"/>
                <w:sz w:val="19"/>
              </w:rPr>
              <w:t>[</w:t>
            </w:r>
            <w:hyperlink r:id="rId1464" w:history="1">
              <w:r w:rsidRPr="00524C78">
                <w:rPr>
                  <w:rStyle w:val="Hyperlink"/>
                  <w:rFonts w:ascii="Calibri" w:hAnsi="Calibri"/>
                  <w:sz w:val="19"/>
                </w:rPr>
                <w:t>News Release</w:t>
              </w:r>
            </w:hyperlink>
            <w:r>
              <w:rPr>
                <w:rFonts w:ascii="Calibri" w:hAnsi="Calibri"/>
                <w:sz w:val="19"/>
              </w:rPr>
              <w:t>]</w:t>
            </w:r>
          </w:p>
          <w:p w14:paraId="74F73CCA" w14:textId="77777777" w:rsidR="002127CD" w:rsidRDefault="002127CD" w:rsidP="002127CD">
            <w:pPr>
              <w:rPr>
                <w:rFonts w:ascii="Calibri" w:hAnsi="Calibri"/>
                <w:sz w:val="19"/>
              </w:rPr>
            </w:pPr>
            <w:r>
              <w:rPr>
                <w:rFonts w:ascii="Calibri" w:hAnsi="Calibri"/>
                <w:sz w:val="19"/>
              </w:rPr>
              <w:t>[</w:t>
            </w:r>
            <w:hyperlink r:id="rId1465" w:history="1">
              <w:r w:rsidRPr="00524C78">
                <w:rPr>
                  <w:rStyle w:val="Hyperlink"/>
                  <w:rFonts w:ascii="Calibri" w:hAnsi="Calibri"/>
                  <w:sz w:val="19"/>
                </w:rPr>
                <w:t>Executive Order</w:t>
              </w:r>
            </w:hyperlink>
            <w:r>
              <w:rPr>
                <w:rFonts w:ascii="Calibri" w:hAnsi="Calibri"/>
                <w:sz w:val="19"/>
              </w:rPr>
              <w:t>]</w:t>
            </w:r>
          </w:p>
        </w:tc>
      </w:tr>
      <w:tr w:rsidR="002127CD" w14:paraId="32231CF8" w14:textId="77777777" w:rsidTr="002127CD">
        <w:tblPrEx>
          <w:jc w:val="left"/>
          <w:tblLook w:val="04A0" w:firstRow="1" w:lastRow="0" w:firstColumn="1" w:lastColumn="0" w:noHBand="0" w:noVBand="1"/>
        </w:tblPrEx>
        <w:trPr>
          <w:trHeight w:val="1025"/>
        </w:trPr>
        <w:tc>
          <w:tcPr>
            <w:tcW w:w="1280" w:type="dxa"/>
          </w:tcPr>
          <w:p w14:paraId="04058163" w14:textId="77777777" w:rsidR="002127CD" w:rsidRDefault="002127CD" w:rsidP="002127CD">
            <w:pPr>
              <w:tabs>
                <w:tab w:val="left" w:pos="653"/>
              </w:tabs>
              <w:jc w:val="both"/>
              <w:rPr>
                <w:rFonts w:ascii="Calibri" w:hAnsi="Calibri"/>
                <w:sz w:val="19"/>
              </w:rPr>
            </w:pPr>
            <w:r>
              <w:rPr>
                <w:rFonts w:ascii="Calibri" w:hAnsi="Calibri"/>
                <w:sz w:val="19"/>
              </w:rPr>
              <w:t>9/23/14</w:t>
            </w:r>
          </w:p>
        </w:tc>
        <w:tc>
          <w:tcPr>
            <w:tcW w:w="2218" w:type="dxa"/>
            <w:shd w:val="clear" w:color="auto" w:fill="DBE5F1" w:themeFill="accent1" w:themeFillTint="33"/>
          </w:tcPr>
          <w:p w14:paraId="624175A6" w14:textId="77777777" w:rsidR="002127CD" w:rsidRPr="00524C78" w:rsidRDefault="002127CD" w:rsidP="002127CD">
            <w:pPr>
              <w:rPr>
                <w:rFonts w:ascii="Calibri" w:hAnsi="Calibri"/>
                <w:b/>
                <w:sz w:val="19"/>
              </w:rPr>
            </w:pPr>
            <w:r w:rsidRPr="00697C97">
              <w:rPr>
                <w:rFonts w:ascii="Calibri" w:hAnsi="Calibri"/>
                <w:b/>
                <w:sz w:val="19"/>
              </w:rPr>
              <w:t>Park Industries Expanding In St. Cloud</w:t>
            </w:r>
          </w:p>
        </w:tc>
        <w:tc>
          <w:tcPr>
            <w:tcW w:w="3222" w:type="dxa"/>
          </w:tcPr>
          <w:p w14:paraId="044B5479" w14:textId="77777777" w:rsidR="002127CD" w:rsidRDefault="002127CD" w:rsidP="002127CD">
            <w:pPr>
              <w:rPr>
                <w:rFonts w:ascii="Calibri" w:hAnsi="Calibri"/>
                <w:sz w:val="19"/>
              </w:rPr>
            </w:pPr>
            <w:r w:rsidRPr="00697C97">
              <w:rPr>
                <w:rFonts w:ascii="Calibri" w:hAnsi="Calibri"/>
                <w:sz w:val="19"/>
              </w:rPr>
              <w:t>Stone-processing equipment manufacturer</w:t>
            </w:r>
            <w:r>
              <w:rPr>
                <w:rFonts w:ascii="Calibri" w:hAnsi="Calibri"/>
                <w:sz w:val="19"/>
              </w:rPr>
              <w:t xml:space="preserve"> Park Industries Inc. announces plans </w:t>
            </w:r>
            <w:r w:rsidRPr="00697C97">
              <w:rPr>
                <w:rFonts w:ascii="Calibri" w:hAnsi="Calibri"/>
                <w:sz w:val="19"/>
              </w:rPr>
              <w:t>to invest in its operations and expand its facility in St. Cloud.</w:t>
            </w:r>
          </w:p>
        </w:tc>
        <w:tc>
          <w:tcPr>
            <w:tcW w:w="2011" w:type="dxa"/>
          </w:tcPr>
          <w:p w14:paraId="58F46066" w14:textId="77777777" w:rsidR="002127CD" w:rsidRDefault="002127CD" w:rsidP="002127CD">
            <w:pPr>
              <w:rPr>
                <w:rFonts w:ascii="Calibri" w:hAnsi="Calibri"/>
                <w:sz w:val="19"/>
              </w:rPr>
            </w:pPr>
            <w:r>
              <w:rPr>
                <w:rFonts w:ascii="Calibri" w:hAnsi="Calibri"/>
                <w:sz w:val="19"/>
              </w:rPr>
              <w:t>[</w:t>
            </w:r>
            <w:hyperlink r:id="rId1466" w:history="1">
              <w:r w:rsidRPr="00697C97">
                <w:rPr>
                  <w:rStyle w:val="Hyperlink"/>
                  <w:rFonts w:ascii="Calibri" w:hAnsi="Calibri"/>
                  <w:sz w:val="19"/>
                </w:rPr>
                <w:t>News Release</w:t>
              </w:r>
            </w:hyperlink>
            <w:r>
              <w:rPr>
                <w:rFonts w:ascii="Calibri" w:hAnsi="Calibri"/>
                <w:sz w:val="19"/>
              </w:rPr>
              <w:t>]</w:t>
            </w:r>
          </w:p>
        </w:tc>
      </w:tr>
      <w:tr w:rsidR="002127CD" w14:paraId="058EC274" w14:textId="77777777" w:rsidTr="002127CD">
        <w:tblPrEx>
          <w:jc w:val="left"/>
          <w:tblLook w:val="04A0" w:firstRow="1" w:lastRow="0" w:firstColumn="1" w:lastColumn="0" w:noHBand="0" w:noVBand="1"/>
        </w:tblPrEx>
        <w:trPr>
          <w:trHeight w:val="1025"/>
        </w:trPr>
        <w:tc>
          <w:tcPr>
            <w:tcW w:w="1280" w:type="dxa"/>
          </w:tcPr>
          <w:p w14:paraId="081B2FDD" w14:textId="77777777" w:rsidR="002127CD" w:rsidRDefault="002127CD" w:rsidP="002127CD">
            <w:pPr>
              <w:tabs>
                <w:tab w:val="left" w:pos="653"/>
              </w:tabs>
              <w:jc w:val="both"/>
              <w:rPr>
                <w:rFonts w:ascii="Calibri" w:hAnsi="Calibri"/>
                <w:sz w:val="19"/>
              </w:rPr>
            </w:pPr>
            <w:r>
              <w:rPr>
                <w:rFonts w:ascii="Calibri" w:hAnsi="Calibri"/>
                <w:sz w:val="19"/>
              </w:rPr>
              <w:t>9/24/14</w:t>
            </w:r>
          </w:p>
        </w:tc>
        <w:tc>
          <w:tcPr>
            <w:tcW w:w="2218" w:type="dxa"/>
            <w:shd w:val="clear" w:color="auto" w:fill="DBE5F1" w:themeFill="accent1" w:themeFillTint="33"/>
          </w:tcPr>
          <w:p w14:paraId="1607D5A1" w14:textId="77777777" w:rsidR="002127CD" w:rsidRPr="00524C78" w:rsidRDefault="002127CD" w:rsidP="002127CD">
            <w:pPr>
              <w:rPr>
                <w:rFonts w:ascii="Calibri" w:hAnsi="Calibri"/>
                <w:b/>
                <w:sz w:val="19"/>
              </w:rPr>
            </w:pPr>
            <w:r w:rsidRPr="009F3ACA">
              <w:rPr>
                <w:rFonts w:ascii="Calibri" w:hAnsi="Calibri"/>
                <w:b/>
                <w:sz w:val="19"/>
              </w:rPr>
              <w:t>Minnesota Receives $36 Million In Federal Grants For Veterans Homes</w:t>
            </w:r>
          </w:p>
        </w:tc>
        <w:tc>
          <w:tcPr>
            <w:tcW w:w="3222" w:type="dxa"/>
          </w:tcPr>
          <w:p w14:paraId="459B38A3" w14:textId="77777777" w:rsidR="002127CD" w:rsidRDefault="002127CD" w:rsidP="002127CD">
            <w:pPr>
              <w:rPr>
                <w:rFonts w:ascii="Calibri" w:hAnsi="Calibri"/>
                <w:sz w:val="19"/>
              </w:rPr>
            </w:pPr>
            <w:r>
              <w:rPr>
                <w:rFonts w:ascii="Calibri" w:hAnsi="Calibri"/>
                <w:sz w:val="19"/>
              </w:rPr>
              <w:t xml:space="preserve">Governor Dayton announces </w:t>
            </w:r>
            <w:r w:rsidRPr="009F3ACA">
              <w:rPr>
                <w:rFonts w:ascii="Calibri" w:hAnsi="Calibri"/>
                <w:sz w:val="19"/>
              </w:rPr>
              <w:t>that the Minnesota Department of Veterans Affairs (MDVA) will receive two federal grants totaling $36 million for the expansion, modernization, and improvement of four Minnesota veterans' homes.</w:t>
            </w:r>
          </w:p>
        </w:tc>
        <w:tc>
          <w:tcPr>
            <w:tcW w:w="2011" w:type="dxa"/>
          </w:tcPr>
          <w:p w14:paraId="6ED89310" w14:textId="77777777" w:rsidR="002127CD" w:rsidRDefault="002127CD" w:rsidP="002127CD">
            <w:pPr>
              <w:rPr>
                <w:rFonts w:ascii="Calibri" w:hAnsi="Calibri"/>
                <w:sz w:val="19"/>
              </w:rPr>
            </w:pPr>
            <w:r>
              <w:rPr>
                <w:rFonts w:ascii="Calibri" w:hAnsi="Calibri"/>
                <w:sz w:val="19"/>
              </w:rPr>
              <w:t>[</w:t>
            </w:r>
            <w:hyperlink r:id="rId1467" w:history="1">
              <w:r w:rsidRPr="009F3ACA">
                <w:rPr>
                  <w:rStyle w:val="Hyperlink"/>
                  <w:rFonts w:ascii="Calibri" w:hAnsi="Calibri"/>
                  <w:sz w:val="19"/>
                </w:rPr>
                <w:t>News Release</w:t>
              </w:r>
            </w:hyperlink>
            <w:r>
              <w:rPr>
                <w:rFonts w:ascii="Calibri" w:hAnsi="Calibri"/>
                <w:sz w:val="19"/>
              </w:rPr>
              <w:t>]</w:t>
            </w:r>
          </w:p>
        </w:tc>
      </w:tr>
      <w:tr w:rsidR="002127CD" w14:paraId="25116790" w14:textId="77777777" w:rsidTr="002127CD">
        <w:tblPrEx>
          <w:jc w:val="left"/>
          <w:tblLook w:val="04A0" w:firstRow="1" w:lastRow="0" w:firstColumn="1" w:lastColumn="0" w:noHBand="0" w:noVBand="1"/>
        </w:tblPrEx>
        <w:trPr>
          <w:trHeight w:val="1025"/>
        </w:trPr>
        <w:tc>
          <w:tcPr>
            <w:tcW w:w="1280" w:type="dxa"/>
          </w:tcPr>
          <w:p w14:paraId="50C69682" w14:textId="77777777" w:rsidR="002127CD" w:rsidRDefault="002127CD" w:rsidP="002127CD">
            <w:pPr>
              <w:tabs>
                <w:tab w:val="left" w:pos="653"/>
              </w:tabs>
              <w:jc w:val="both"/>
              <w:rPr>
                <w:rFonts w:ascii="Calibri" w:hAnsi="Calibri"/>
                <w:sz w:val="19"/>
              </w:rPr>
            </w:pPr>
            <w:r>
              <w:rPr>
                <w:rFonts w:ascii="Calibri" w:hAnsi="Calibri"/>
                <w:sz w:val="19"/>
              </w:rPr>
              <w:t>9/24/14</w:t>
            </w:r>
          </w:p>
        </w:tc>
        <w:tc>
          <w:tcPr>
            <w:tcW w:w="2218" w:type="dxa"/>
            <w:shd w:val="clear" w:color="auto" w:fill="DBE5F1" w:themeFill="accent1" w:themeFillTint="33"/>
          </w:tcPr>
          <w:p w14:paraId="6D88E62B" w14:textId="77777777" w:rsidR="002127CD" w:rsidRPr="009F3ACA" w:rsidRDefault="002127CD" w:rsidP="002127CD">
            <w:pPr>
              <w:rPr>
                <w:rFonts w:ascii="Calibri" w:hAnsi="Calibri"/>
                <w:b/>
                <w:sz w:val="19"/>
              </w:rPr>
            </w:pPr>
            <w:r w:rsidRPr="009F3ACA">
              <w:rPr>
                <w:rFonts w:ascii="Calibri" w:hAnsi="Calibri"/>
                <w:b/>
                <w:sz w:val="19"/>
              </w:rPr>
              <w:t>DEED Accepting Applications For Broadband Grants</w:t>
            </w:r>
          </w:p>
        </w:tc>
        <w:tc>
          <w:tcPr>
            <w:tcW w:w="3222" w:type="dxa"/>
          </w:tcPr>
          <w:p w14:paraId="37F303DF" w14:textId="77777777" w:rsidR="002127CD" w:rsidRDefault="002127CD" w:rsidP="002127CD">
            <w:pPr>
              <w:rPr>
                <w:rFonts w:ascii="Calibri" w:hAnsi="Calibri"/>
                <w:sz w:val="19"/>
              </w:rPr>
            </w:pPr>
            <w:r>
              <w:rPr>
                <w:rFonts w:ascii="Calibri" w:hAnsi="Calibri"/>
                <w:sz w:val="19"/>
              </w:rPr>
              <w:t xml:space="preserve">State officials accept </w:t>
            </w:r>
            <w:r w:rsidRPr="009F3ACA">
              <w:rPr>
                <w:rFonts w:ascii="Calibri" w:hAnsi="Calibri"/>
                <w:sz w:val="19"/>
              </w:rPr>
              <w:t xml:space="preserve">applications for funding to expand broadband infrastructure in areas of Minnesota that </w:t>
            </w:r>
            <w:proofErr w:type="gramStart"/>
            <w:r w:rsidRPr="009F3ACA">
              <w:rPr>
                <w:rFonts w:ascii="Calibri" w:hAnsi="Calibri"/>
                <w:sz w:val="19"/>
              </w:rPr>
              <w:t>don't</w:t>
            </w:r>
            <w:proofErr w:type="gramEnd"/>
            <w:r w:rsidRPr="009F3ACA">
              <w:rPr>
                <w:rFonts w:ascii="Calibri" w:hAnsi="Calibri"/>
                <w:sz w:val="19"/>
              </w:rPr>
              <w:t xml:space="preserve"> have adequate high-speed Internet service.</w:t>
            </w:r>
          </w:p>
        </w:tc>
        <w:tc>
          <w:tcPr>
            <w:tcW w:w="2011" w:type="dxa"/>
          </w:tcPr>
          <w:p w14:paraId="00E84C6B" w14:textId="77777777" w:rsidR="002127CD" w:rsidRDefault="002127CD" w:rsidP="002127CD">
            <w:pPr>
              <w:rPr>
                <w:rFonts w:ascii="Calibri" w:hAnsi="Calibri"/>
                <w:sz w:val="19"/>
              </w:rPr>
            </w:pPr>
            <w:r>
              <w:rPr>
                <w:rFonts w:ascii="Calibri" w:hAnsi="Calibri"/>
                <w:sz w:val="19"/>
              </w:rPr>
              <w:t>[</w:t>
            </w:r>
            <w:hyperlink r:id="rId1468" w:history="1">
              <w:r w:rsidRPr="009F3ACA">
                <w:rPr>
                  <w:rStyle w:val="Hyperlink"/>
                  <w:rFonts w:ascii="Calibri" w:hAnsi="Calibri"/>
                  <w:sz w:val="19"/>
                </w:rPr>
                <w:t>News Release</w:t>
              </w:r>
            </w:hyperlink>
            <w:r>
              <w:rPr>
                <w:rFonts w:ascii="Calibri" w:hAnsi="Calibri"/>
                <w:sz w:val="19"/>
              </w:rPr>
              <w:t>]</w:t>
            </w:r>
          </w:p>
          <w:p w14:paraId="6AC86682" w14:textId="77777777" w:rsidR="002127CD" w:rsidRDefault="002127CD" w:rsidP="002127CD">
            <w:pPr>
              <w:rPr>
                <w:rFonts w:ascii="Calibri" w:hAnsi="Calibri"/>
                <w:sz w:val="19"/>
              </w:rPr>
            </w:pPr>
            <w:r>
              <w:rPr>
                <w:rFonts w:ascii="Calibri" w:hAnsi="Calibri"/>
                <w:sz w:val="19"/>
              </w:rPr>
              <w:t>[</w:t>
            </w:r>
            <w:hyperlink r:id="rId1469" w:history="1">
              <w:r w:rsidRPr="009F3ACA">
                <w:rPr>
                  <w:rStyle w:val="Hyperlink"/>
                  <w:rFonts w:ascii="Calibri" w:hAnsi="Calibri"/>
                  <w:sz w:val="19"/>
                </w:rPr>
                <w:t>Application Materials</w:t>
              </w:r>
            </w:hyperlink>
            <w:r>
              <w:rPr>
                <w:rFonts w:ascii="Calibri" w:hAnsi="Calibri"/>
                <w:sz w:val="19"/>
              </w:rPr>
              <w:t>]</w:t>
            </w:r>
          </w:p>
        </w:tc>
      </w:tr>
      <w:tr w:rsidR="002127CD" w:rsidRPr="00975DAB" w14:paraId="151D3C54" w14:textId="77777777" w:rsidTr="002127CD">
        <w:tblPrEx>
          <w:jc w:val="left"/>
          <w:tblLook w:val="04A0" w:firstRow="1" w:lastRow="0" w:firstColumn="1" w:lastColumn="0" w:noHBand="0" w:noVBand="1"/>
        </w:tblPrEx>
        <w:trPr>
          <w:trHeight w:val="1025"/>
        </w:trPr>
        <w:tc>
          <w:tcPr>
            <w:tcW w:w="1280" w:type="dxa"/>
          </w:tcPr>
          <w:p w14:paraId="27BED8B4" w14:textId="77777777" w:rsidR="002127CD" w:rsidRDefault="002127CD" w:rsidP="002127CD">
            <w:pPr>
              <w:tabs>
                <w:tab w:val="left" w:pos="653"/>
              </w:tabs>
              <w:jc w:val="both"/>
              <w:rPr>
                <w:rFonts w:ascii="Calibri" w:hAnsi="Calibri"/>
                <w:sz w:val="19"/>
              </w:rPr>
            </w:pPr>
            <w:r>
              <w:rPr>
                <w:rFonts w:ascii="Calibri" w:hAnsi="Calibri"/>
                <w:sz w:val="19"/>
              </w:rPr>
              <w:t>9/25/14</w:t>
            </w:r>
          </w:p>
        </w:tc>
        <w:tc>
          <w:tcPr>
            <w:tcW w:w="2218" w:type="dxa"/>
            <w:shd w:val="clear" w:color="auto" w:fill="DBE5F1" w:themeFill="accent1" w:themeFillTint="33"/>
          </w:tcPr>
          <w:p w14:paraId="5F8C3F9D" w14:textId="77777777" w:rsidR="002127CD" w:rsidRPr="009F3ACA" w:rsidRDefault="002127CD" w:rsidP="002127CD">
            <w:pPr>
              <w:rPr>
                <w:rFonts w:ascii="Calibri" w:hAnsi="Calibri"/>
                <w:b/>
                <w:sz w:val="19"/>
              </w:rPr>
            </w:pPr>
            <w:r w:rsidRPr="009F3ACA">
              <w:rPr>
                <w:rFonts w:ascii="Calibri" w:hAnsi="Calibri"/>
                <w:b/>
                <w:sz w:val="19"/>
              </w:rPr>
              <w:t xml:space="preserve">Lewis And Clark Awards Pipeline Contract For </w:t>
            </w:r>
            <w:proofErr w:type="spellStart"/>
            <w:r w:rsidRPr="009F3ACA">
              <w:rPr>
                <w:rFonts w:ascii="Calibri" w:hAnsi="Calibri"/>
                <w:b/>
                <w:sz w:val="19"/>
              </w:rPr>
              <w:t>Luverne</w:t>
            </w:r>
            <w:proofErr w:type="spellEnd"/>
            <w:r w:rsidRPr="009F3ACA">
              <w:rPr>
                <w:rFonts w:ascii="Calibri" w:hAnsi="Calibri"/>
                <w:b/>
                <w:sz w:val="19"/>
              </w:rPr>
              <w:t xml:space="preserve"> Connection</w:t>
            </w:r>
          </w:p>
        </w:tc>
        <w:tc>
          <w:tcPr>
            <w:tcW w:w="3222" w:type="dxa"/>
          </w:tcPr>
          <w:p w14:paraId="22715C27" w14:textId="77777777" w:rsidR="002127CD" w:rsidRPr="00975DAB" w:rsidRDefault="002127CD" w:rsidP="002127CD">
            <w:pPr>
              <w:rPr>
                <w:rFonts w:ascii="Calibri" w:hAnsi="Calibri"/>
                <w:sz w:val="19"/>
              </w:rPr>
            </w:pPr>
            <w:r w:rsidRPr="00975DAB">
              <w:rPr>
                <w:rFonts w:ascii="Calibri" w:hAnsi="Calibri"/>
                <w:sz w:val="19"/>
              </w:rPr>
              <w:t xml:space="preserve">The Board of Directors of the Lewis and Clark Regional Water System award a $16.5 million pipeline contract to </w:t>
            </w:r>
            <w:proofErr w:type="spellStart"/>
            <w:r w:rsidRPr="00975DAB">
              <w:rPr>
                <w:rFonts w:ascii="Calibri" w:hAnsi="Calibri"/>
                <w:sz w:val="19"/>
              </w:rPr>
              <w:t>Carstensen</w:t>
            </w:r>
            <w:proofErr w:type="spellEnd"/>
            <w:r w:rsidRPr="00975DAB">
              <w:rPr>
                <w:rFonts w:ascii="Calibri" w:hAnsi="Calibri"/>
                <w:sz w:val="19"/>
              </w:rPr>
              <w:t xml:space="preserve"> Contracting of Pipestone, MN, which was more than two million less than the engineer's estimate.</w:t>
            </w:r>
          </w:p>
        </w:tc>
        <w:tc>
          <w:tcPr>
            <w:tcW w:w="2011" w:type="dxa"/>
          </w:tcPr>
          <w:p w14:paraId="71E91024" w14:textId="77777777" w:rsidR="002127CD" w:rsidRPr="00975DAB" w:rsidRDefault="002127CD" w:rsidP="002127CD">
            <w:pPr>
              <w:rPr>
                <w:rFonts w:ascii="Calibri" w:hAnsi="Calibri"/>
                <w:sz w:val="19"/>
              </w:rPr>
            </w:pPr>
            <w:r w:rsidRPr="00975DAB">
              <w:rPr>
                <w:rFonts w:ascii="Calibri" w:hAnsi="Calibri"/>
                <w:sz w:val="19"/>
              </w:rPr>
              <w:t>[</w:t>
            </w:r>
            <w:hyperlink r:id="rId1470" w:history="1">
              <w:r w:rsidRPr="00975DAB">
                <w:rPr>
                  <w:rStyle w:val="Hyperlink"/>
                  <w:rFonts w:ascii="Calibri" w:hAnsi="Calibri"/>
                  <w:sz w:val="19"/>
                </w:rPr>
                <w:t>News Release</w:t>
              </w:r>
            </w:hyperlink>
            <w:r w:rsidRPr="00975DAB">
              <w:rPr>
                <w:rFonts w:ascii="Calibri" w:hAnsi="Calibri"/>
                <w:sz w:val="19"/>
              </w:rPr>
              <w:t>]</w:t>
            </w:r>
          </w:p>
        </w:tc>
      </w:tr>
      <w:tr w:rsidR="002127CD" w14:paraId="7F649B86" w14:textId="77777777" w:rsidTr="002127CD">
        <w:tblPrEx>
          <w:jc w:val="left"/>
          <w:tblLook w:val="04A0" w:firstRow="1" w:lastRow="0" w:firstColumn="1" w:lastColumn="0" w:noHBand="0" w:noVBand="1"/>
        </w:tblPrEx>
        <w:trPr>
          <w:trHeight w:val="1025"/>
        </w:trPr>
        <w:tc>
          <w:tcPr>
            <w:tcW w:w="1280" w:type="dxa"/>
          </w:tcPr>
          <w:p w14:paraId="1DA010C0" w14:textId="77777777" w:rsidR="002127CD" w:rsidRDefault="002127CD" w:rsidP="002127CD">
            <w:pPr>
              <w:tabs>
                <w:tab w:val="left" w:pos="653"/>
              </w:tabs>
              <w:jc w:val="both"/>
              <w:rPr>
                <w:rFonts w:ascii="Calibri" w:hAnsi="Calibri"/>
                <w:sz w:val="19"/>
              </w:rPr>
            </w:pPr>
            <w:r>
              <w:rPr>
                <w:rFonts w:ascii="Calibri" w:hAnsi="Calibri"/>
                <w:sz w:val="19"/>
              </w:rPr>
              <w:t>9/26/14</w:t>
            </w:r>
          </w:p>
        </w:tc>
        <w:tc>
          <w:tcPr>
            <w:tcW w:w="2218" w:type="dxa"/>
            <w:shd w:val="clear" w:color="auto" w:fill="DBE5F1" w:themeFill="accent1" w:themeFillTint="33"/>
          </w:tcPr>
          <w:p w14:paraId="20AF4C00" w14:textId="77777777" w:rsidR="002127CD" w:rsidRPr="009F3ACA" w:rsidRDefault="002127CD" w:rsidP="002127CD">
            <w:pPr>
              <w:rPr>
                <w:rFonts w:ascii="Calibri" w:hAnsi="Calibri"/>
                <w:b/>
                <w:sz w:val="19"/>
              </w:rPr>
            </w:pPr>
            <w:r w:rsidRPr="000817A9">
              <w:rPr>
                <w:rFonts w:ascii="Calibri" w:hAnsi="Calibri"/>
                <w:b/>
                <w:sz w:val="19"/>
              </w:rPr>
              <w:t>Governor Dayton Orders Flags To Half-Staff In Observation Of The National Fallen Firefighters Memorial Service</w:t>
            </w:r>
          </w:p>
        </w:tc>
        <w:tc>
          <w:tcPr>
            <w:tcW w:w="3222" w:type="dxa"/>
          </w:tcPr>
          <w:p w14:paraId="000362F6" w14:textId="77777777" w:rsidR="002127CD" w:rsidRPr="009F3ACA" w:rsidRDefault="002127CD" w:rsidP="002127CD">
            <w:pPr>
              <w:rPr>
                <w:rFonts w:ascii="Calibri" w:hAnsi="Calibri"/>
                <w:sz w:val="19"/>
              </w:rPr>
            </w:pPr>
            <w:r w:rsidRPr="000817A9">
              <w:rPr>
                <w:rFonts w:ascii="Calibri" w:hAnsi="Calibri"/>
                <w:sz w:val="19"/>
              </w:rPr>
              <w:t xml:space="preserve">In honor of firefighters who have been killed or disabled in </w:t>
            </w:r>
            <w:r>
              <w:rPr>
                <w:rFonts w:ascii="Calibri" w:hAnsi="Calibri"/>
                <w:sz w:val="19"/>
              </w:rPr>
              <w:t xml:space="preserve">the line of duty, Governor </w:t>
            </w:r>
            <w:r w:rsidRPr="000817A9">
              <w:rPr>
                <w:rFonts w:ascii="Calibri" w:hAnsi="Calibri"/>
                <w:sz w:val="19"/>
              </w:rPr>
              <w:t xml:space="preserve">Dayton </w:t>
            </w:r>
            <w:r>
              <w:rPr>
                <w:rFonts w:ascii="Calibri" w:hAnsi="Calibri"/>
                <w:sz w:val="19"/>
              </w:rPr>
              <w:t>orders</w:t>
            </w:r>
            <w:r w:rsidRPr="000817A9">
              <w:rPr>
                <w:rFonts w:ascii="Calibri" w:hAnsi="Calibri"/>
                <w:sz w:val="19"/>
              </w:rPr>
              <w:t xml:space="preserve"> all United States flags and Minnesota flags be flown at half-staff at all state and federal buildings in the State of Minnesota, from sunrise until sunset on Sunday, September 28, 2014.</w:t>
            </w:r>
          </w:p>
        </w:tc>
        <w:tc>
          <w:tcPr>
            <w:tcW w:w="2011" w:type="dxa"/>
          </w:tcPr>
          <w:p w14:paraId="1CF82B5F" w14:textId="77777777" w:rsidR="002127CD" w:rsidRDefault="002127CD" w:rsidP="002127CD">
            <w:pPr>
              <w:rPr>
                <w:rFonts w:ascii="Calibri" w:hAnsi="Calibri"/>
                <w:sz w:val="19"/>
              </w:rPr>
            </w:pPr>
            <w:r>
              <w:rPr>
                <w:rFonts w:ascii="Calibri" w:hAnsi="Calibri"/>
                <w:sz w:val="19"/>
              </w:rPr>
              <w:t>[</w:t>
            </w:r>
            <w:hyperlink r:id="rId1471" w:history="1">
              <w:r w:rsidRPr="000817A9">
                <w:rPr>
                  <w:rStyle w:val="Hyperlink"/>
                  <w:rFonts w:ascii="Calibri" w:hAnsi="Calibri"/>
                  <w:sz w:val="19"/>
                </w:rPr>
                <w:t>News Release</w:t>
              </w:r>
            </w:hyperlink>
            <w:r>
              <w:rPr>
                <w:rFonts w:ascii="Calibri" w:hAnsi="Calibri"/>
                <w:sz w:val="19"/>
              </w:rPr>
              <w:t>]</w:t>
            </w:r>
          </w:p>
          <w:p w14:paraId="77A4913C" w14:textId="77777777" w:rsidR="002127CD" w:rsidRDefault="002127CD" w:rsidP="002127CD">
            <w:pPr>
              <w:rPr>
                <w:rFonts w:ascii="Calibri" w:hAnsi="Calibri"/>
                <w:sz w:val="19"/>
              </w:rPr>
            </w:pPr>
            <w:r>
              <w:rPr>
                <w:rFonts w:ascii="Calibri" w:hAnsi="Calibri"/>
                <w:sz w:val="19"/>
              </w:rPr>
              <w:t>[</w:t>
            </w:r>
            <w:hyperlink r:id="rId1472" w:history="1">
              <w:r w:rsidRPr="000817A9">
                <w:rPr>
                  <w:rStyle w:val="Hyperlink"/>
                  <w:rFonts w:ascii="Calibri" w:hAnsi="Calibri"/>
                  <w:sz w:val="19"/>
                </w:rPr>
                <w:t>Proclamation</w:t>
              </w:r>
            </w:hyperlink>
            <w:r>
              <w:rPr>
                <w:rFonts w:ascii="Calibri" w:hAnsi="Calibri"/>
                <w:sz w:val="19"/>
              </w:rPr>
              <w:t>]</w:t>
            </w:r>
          </w:p>
        </w:tc>
      </w:tr>
      <w:tr w:rsidR="002127CD" w14:paraId="1BE2DF15" w14:textId="77777777" w:rsidTr="002127CD">
        <w:tblPrEx>
          <w:jc w:val="left"/>
          <w:tblLook w:val="04A0" w:firstRow="1" w:lastRow="0" w:firstColumn="1" w:lastColumn="0" w:noHBand="0" w:noVBand="1"/>
        </w:tblPrEx>
        <w:trPr>
          <w:trHeight w:val="1025"/>
        </w:trPr>
        <w:tc>
          <w:tcPr>
            <w:tcW w:w="1280" w:type="dxa"/>
          </w:tcPr>
          <w:p w14:paraId="51AF5B7D" w14:textId="77777777" w:rsidR="002127CD" w:rsidRDefault="002127CD" w:rsidP="002127CD">
            <w:pPr>
              <w:tabs>
                <w:tab w:val="left" w:pos="653"/>
              </w:tabs>
              <w:jc w:val="both"/>
              <w:rPr>
                <w:rFonts w:ascii="Calibri" w:hAnsi="Calibri"/>
                <w:sz w:val="19"/>
              </w:rPr>
            </w:pPr>
            <w:r>
              <w:rPr>
                <w:rFonts w:ascii="Calibri" w:hAnsi="Calibri"/>
                <w:sz w:val="19"/>
              </w:rPr>
              <w:t>9/26/14</w:t>
            </w:r>
          </w:p>
        </w:tc>
        <w:tc>
          <w:tcPr>
            <w:tcW w:w="2218" w:type="dxa"/>
            <w:shd w:val="clear" w:color="auto" w:fill="DBE5F1" w:themeFill="accent1" w:themeFillTint="33"/>
          </w:tcPr>
          <w:p w14:paraId="4F55B555" w14:textId="77777777" w:rsidR="002127CD" w:rsidRPr="000817A9" w:rsidRDefault="002127CD" w:rsidP="002127CD">
            <w:pPr>
              <w:rPr>
                <w:rFonts w:ascii="Calibri" w:hAnsi="Calibri"/>
                <w:b/>
                <w:sz w:val="19"/>
              </w:rPr>
            </w:pPr>
            <w:r w:rsidRPr="000817A9">
              <w:rPr>
                <w:rFonts w:ascii="Calibri" w:hAnsi="Calibri"/>
                <w:b/>
                <w:sz w:val="19"/>
              </w:rPr>
              <w:t>Governor Dayton Announces Plans For Minnesota Pheasant Summit</w:t>
            </w:r>
          </w:p>
        </w:tc>
        <w:tc>
          <w:tcPr>
            <w:tcW w:w="3222" w:type="dxa"/>
          </w:tcPr>
          <w:p w14:paraId="261A5F70" w14:textId="77777777" w:rsidR="002127CD" w:rsidRPr="000817A9" w:rsidRDefault="002127CD" w:rsidP="002127CD">
            <w:pPr>
              <w:rPr>
                <w:rFonts w:ascii="Calibri" w:hAnsi="Calibri"/>
                <w:sz w:val="19"/>
              </w:rPr>
            </w:pPr>
            <w:r>
              <w:rPr>
                <w:rFonts w:ascii="Calibri" w:hAnsi="Calibri"/>
                <w:sz w:val="19"/>
              </w:rPr>
              <w:t xml:space="preserve">Governor Dayton announces </w:t>
            </w:r>
            <w:r w:rsidRPr="000817A9">
              <w:rPr>
                <w:rFonts w:ascii="Calibri" w:hAnsi="Calibri"/>
                <w:sz w:val="19"/>
              </w:rPr>
              <w:t>plans to convene the state's first-ever Minnesota Pheasant Summit.</w:t>
            </w:r>
          </w:p>
        </w:tc>
        <w:tc>
          <w:tcPr>
            <w:tcW w:w="2011" w:type="dxa"/>
          </w:tcPr>
          <w:p w14:paraId="5CCC1232" w14:textId="77777777" w:rsidR="002127CD" w:rsidRDefault="002127CD" w:rsidP="002127CD">
            <w:pPr>
              <w:rPr>
                <w:rFonts w:ascii="Calibri" w:hAnsi="Calibri"/>
                <w:sz w:val="19"/>
              </w:rPr>
            </w:pPr>
            <w:r>
              <w:rPr>
                <w:rFonts w:ascii="Calibri" w:hAnsi="Calibri"/>
                <w:sz w:val="19"/>
              </w:rPr>
              <w:t>[</w:t>
            </w:r>
            <w:hyperlink r:id="rId1473" w:history="1">
              <w:r w:rsidRPr="000817A9">
                <w:rPr>
                  <w:rStyle w:val="Hyperlink"/>
                  <w:rFonts w:ascii="Calibri" w:hAnsi="Calibri"/>
                  <w:sz w:val="19"/>
                </w:rPr>
                <w:t>News Release</w:t>
              </w:r>
            </w:hyperlink>
            <w:r>
              <w:rPr>
                <w:rFonts w:ascii="Calibri" w:hAnsi="Calibri"/>
                <w:sz w:val="19"/>
              </w:rPr>
              <w:t>]</w:t>
            </w:r>
          </w:p>
        </w:tc>
      </w:tr>
      <w:tr w:rsidR="002127CD" w14:paraId="6167AE7C" w14:textId="77777777" w:rsidTr="002127CD">
        <w:tblPrEx>
          <w:jc w:val="left"/>
          <w:tblLook w:val="04A0" w:firstRow="1" w:lastRow="0" w:firstColumn="1" w:lastColumn="0" w:noHBand="0" w:noVBand="1"/>
        </w:tblPrEx>
        <w:trPr>
          <w:trHeight w:val="1025"/>
        </w:trPr>
        <w:tc>
          <w:tcPr>
            <w:tcW w:w="1280" w:type="dxa"/>
          </w:tcPr>
          <w:p w14:paraId="6994F714" w14:textId="77777777" w:rsidR="002127CD" w:rsidRDefault="002127CD" w:rsidP="002127CD">
            <w:pPr>
              <w:tabs>
                <w:tab w:val="left" w:pos="653"/>
              </w:tabs>
              <w:jc w:val="both"/>
              <w:rPr>
                <w:rFonts w:ascii="Calibri" w:hAnsi="Calibri"/>
                <w:sz w:val="19"/>
              </w:rPr>
            </w:pPr>
            <w:r>
              <w:rPr>
                <w:rFonts w:ascii="Calibri" w:hAnsi="Calibri"/>
                <w:sz w:val="19"/>
              </w:rPr>
              <w:t>9/29/14</w:t>
            </w:r>
          </w:p>
        </w:tc>
        <w:tc>
          <w:tcPr>
            <w:tcW w:w="2218" w:type="dxa"/>
            <w:shd w:val="clear" w:color="auto" w:fill="DBE5F1" w:themeFill="accent1" w:themeFillTint="33"/>
          </w:tcPr>
          <w:p w14:paraId="12D79AED" w14:textId="77777777" w:rsidR="002127CD" w:rsidRPr="000817A9" w:rsidRDefault="002127CD" w:rsidP="002127CD">
            <w:pPr>
              <w:rPr>
                <w:rFonts w:ascii="Calibri" w:hAnsi="Calibri"/>
                <w:b/>
                <w:sz w:val="19"/>
              </w:rPr>
            </w:pPr>
            <w:r w:rsidRPr="000817A9">
              <w:rPr>
                <w:rFonts w:ascii="Calibri" w:hAnsi="Calibri"/>
                <w:b/>
                <w:sz w:val="19"/>
              </w:rPr>
              <w:t>Minnesota Receives $17 Million In Federal Grants For Workforce Training</w:t>
            </w:r>
          </w:p>
        </w:tc>
        <w:tc>
          <w:tcPr>
            <w:tcW w:w="3222" w:type="dxa"/>
          </w:tcPr>
          <w:p w14:paraId="745F35B5" w14:textId="77777777" w:rsidR="002127CD" w:rsidRDefault="002127CD" w:rsidP="002127CD">
            <w:pPr>
              <w:rPr>
                <w:rFonts w:ascii="Calibri" w:hAnsi="Calibri"/>
                <w:sz w:val="19"/>
              </w:rPr>
            </w:pPr>
            <w:r w:rsidRPr="000817A9">
              <w:rPr>
                <w:rFonts w:ascii="Calibri" w:hAnsi="Calibri"/>
                <w:sz w:val="19"/>
              </w:rPr>
              <w:t xml:space="preserve">Minnesota </w:t>
            </w:r>
            <w:r>
              <w:rPr>
                <w:rFonts w:ascii="Calibri" w:hAnsi="Calibri"/>
                <w:sz w:val="19"/>
              </w:rPr>
              <w:t>receives</w:t>
            </w:r>
            <w:r w:rsidRPr="000817A9">
              <w:rPr>
                <w:rFonts w:ascii="Calibri" w:hAnsi="Calibri"/>
                <w:sz w:val="19"/>
              </w:rPr>
              <w:t xml:space="preserve"> $17 million in federal grants to train workers for jobs in high-demand fields. The grants, awarded to 14 campuses across the Minnesota State Colleges and Universities (</w:t>
            </w:r>
            <w:proofErr w:type="spellStart"/>
            <w:r w:rsidRPr="000817A9">
              <w:rPr>
                <w:rFonts w:ascii="Calibri" w:hAnsi="Calibri"/>
                <w:sz w:val="19"/>
              </w:rPr>
              <w:t>MnSCU</w:t>
            </w:r>
            <w:proofErr w:type="spellEnd"/>
            <w:r w:rsidRPr="000817A9">
              <w:rPr>
                <w:rFonts w:ascii="Calibri" w:hAnsi="Calibri"/>
                <w:sz w:val="19"/>
              </w:rPr>
              <w:t xml:space="preserve">) system, will provide education and workforce training for good-paying jobs in </w:t>
            </w:r>
            <w:r w:rsidRPr="000817A9">
              <w:rPr>
                <w:rFonts w:ascii="Calibri" w:hAnsi="Calibri"/>
                <w:sz w:val="19"/>
              </w:rPr>
              <w:lastRenderedPageBreak/>
              <w:t>construction and advanced manufacturing.</w:t>
            </w:r>
          </w:p>
        </w:tc>
        <w:tc>
          <w:tcPr>
            <w:tcW w:w="2011" w:type="dxa"/>
          </w:tcPr>
          <w:p w14:paraId="039C6921" w14:textId="77777777" w:rsidR="002127CD" w:rsidRDefault="002127CD" w:rsidP="002127CD">
            <w:pPr>
              <w:rPr>
                <w:rFonts w:ascii="Calibri" w:hAnsi="Calibri"/>
                <w:sz w:val="19"/>
              </w:rPr>
            </w:pPr>
            <w:r>
              <w:rPr>
                <w:rFonts w:ascii="Calibri" w:hAnsi="Calibri"/>
                <w:sz w:val="19"/>
              </w:rPr>
              <w:lastRenderedPageBreak/>
              <w:t>[</w:t>
            </w:r>
            <w:hyperlink r:id="rId1474" w:history="1">
              <w:r w:rsidRPr="000817A9">
                <w:rPr>
                  <w:rStyle w:val="Hyperlink"/>
                  <w:rFonts w:ascii="Calibri" w:hAnsi="Calibri"/>
                  <w:sz w:val="19"/>
                </w:rPr>
                <w:t>News Release</w:t>
              </w:r>
            </w:hyperlink>
            <w:r>
              <w:rPr>
                <w:rFonts w:ascii="Calibri" w:hAnsi="Calibri"/>
                <w:sz w:val="19"/>
              </w:rPr>
              <w:t>]</w:t>
            </w:r>
          </w:p>
          <w:p w14:paraId="2279BA95" w14:textId="77777777" w:rsidR="002127CD" w:rsidRDefault="002127CD" w:rsidP="002127CD">
            <w:pPr>
              <w:rPr>
                <w:rFonts w:ascii="Calibri" w:hAnsi="Calibri"/>
                <w:sz w:val="19"/>
              </w:rPr>
            </w:pPr>
            <w:r>
              <w:rPr>
                <w:rFonts w:ascii="Calibri" w:hAnsi="Calibri"/>
                <w:sz w:val="19"/>
              </w:rPr>
              <w:t>[</w:t>
            </w:r>
            <w:hyperlink r:id="rId1475" w:history="1">
              <w:r w:rsidRPr="000817A9">
                <w:rPr>
                  <w:rStyle w:val="Hyperlink"/>
                  <w:rFonts w:ascii="Calibri" w:hAnsi="Calibri"/>
                  <w:sz w:val="19"/>
                </w:rPr>
                <w:t>U.S. Department of Labor Release</w:t>
              </w:r>
            </w:hyperlink>
            <w:r>
              <w:rPr>
                <w:rFonts w:ascii="Calibri" w:hAnsi="Calibri"/>
                <w:sz w:val="19"/>
              </w:rPr>
              <w:t>]</w:t>
            </w:r>
          </w:p>
          <w:p w14:paraId="32F7A452" w14:textId="77777777" w:rsidR="002127CD" w:rsidRDefault="002127CD" w:rsidP="002127CD">
            <w:pPr>
              <w:rPr>
                <w:rFonts w:ascii="Calibri" w:hAnsi="Calibri"/>
                <w:sz w:val="19"/>
              </w:rPr>
            </w:pPr>
            <w:r>
              <w:rPr>
                <w:rFonts w:ascii="Calibri" w:hAnsi="Calibri"/>
                <w:sz w:val="19"/>
              </w:rPr>
              <w:t>[</w:t>
            </w:r>
            <w:hyperlink r:id="rId1476" w:history="1">
              <w:r w:rsidRPr="000817A9">
                <w:rPr>
                  <w:rStyle w:val="Hyperlink"/>
                  <w:rFonts w:ascii="Calibri" w:hAnsi="Calibri"/>
                  <w:sz w:val="19"/>
                </w:rPr>
                <w:t>Letter to the U.S. Department of Labor</w:t>
              </w:r>
            </w:hyperlink>
            <w:r>
              <w:rPr>
                <w:rFonts w:ascii="Calibri" w:hAnsi="Calibri"/>
                <w:sz w:val="19"/>
              </w:rPr>
              <w:t>]</w:t>
            </w:r>
          </w:p>
        </w:tc>
      </w:tr>
      <w:tr w:rsidR="002127CD" w14:paraId="5B7507E8" w14:textId="77777777" w:rsidTr="002127CD">
        <w:tblPrEx>
          <w:jc w:val="left"/>
          <w:tblLook w:val="04A0" w:firstRow="1" w:lastRow="0" w:firstColumn="1" w:lastColumn="0" w:noHBand="0" w:noVBand="1"/>
        </w:tblPrEx>
        <w:trPr>
          <w:trHeight w:val="1025"/>
        </w:trPr>
        <w:tc>
          <w:tcPr>
            <w:tcW w:w="1280" w:type="dxa"/>
          </w:tcPr>
          <w:p w14:paraId="619DBCF0" w14:textId="77777777" w:rsidR="002127CD" w:rsidRDefault="002127CD" w:rsidP="002127CD">
            <w:pPr>
              <w:tabs>
                <w:tab w:val="left" w:pos="653"/>
              </w:tabs>
              <w:jc w:val="both"/>
              <w:rPr>
                <w:rFonts w:ascii="Calibri" w:hAnsi="Calibri"/>
                <w:sz w:val="19"/>
              </w:rPr>
            </w:pPr>
            <w:r>
              <w:rPr>
                <w:rFonts w:ascii="Calibri" w:hAnsi="Calibri"/>
                <w:sz w:val="19"/>
              </w:rPr>
              <w:t>9/30/14</w:t>
            </w:r>
          </w:p>
        </w:tc>
        <w:tc>
          <w:tcPr>
            <w:tcW w:w="2218" w:type="dxa"/>
            <w:shd w:val="clear" w:color="auto" w:fill="DBE5F1" w:themeFill="accent1" w:themeFillTint="33"/>
          </w:tcPr>
          <w:p w14:paraId="7B66209F" w14:textId="77777777" w:rsidR="002127CD" w:rsidRPr="000817A9" w:rsidRDefault="002127CD" w:rsidP="002127CD">
            <w:pPr>
              <w:rPr>
                <w:rFonts w:ascii="Calibri" w:hAnsi="Calibri"/>
                <w:b/>
                <w:sz w:val="19"/>
              </w:rPr>
            </w:pPr>
            <w:r w:rsidRPr="00697C97">
              <w:rPr>
                <w:rFonts w:ascii="Calibri" w:hAnsi="Calibri"/>
                <w:b/>
                <w:sz w:val="19"/>
              </w:rPr>
              <w:t>Brainerd Public Sch</w:t>
            </w:r>
            <w:r>
              <w:rPr>
                <w:rFonts w:ascii="Calibri" w:hAnsi="Calibri"/>
                <w:b/>
                <w:sz w:val="19"/>
              </w:rPr>
              <w:t xml:space="preserve">ool District, Others, Receive National Awards For </w:t>
            </w:r>
            <w:r w:rsidRPr="00697C97">
              <w:rPr>
                <w:rFonts w:ascii="Calibri" w:hAnsi="Calibri"/>
                <w:b/>
                <w:sz w:val="19"/>
              </w:rPr>
              <w:t>Blue Ri</w:t>
            </w:r>
            <w:r>
              <w:rPr>
                <w:rFonts w:ascii="Calibri" w:hAnsi="Calibri"/>
                <w:b/>
                <w:sz w:val="19"/>
              </w:rPr>
              <w:t>bbon Schools</w:t>
            </w:r>
          </w:p>
        </w:tc>
        <w:tc>
          <w:tcPr>
            <w:tcW w:w="3222" w:type="dxa"/>
          </w:tcPr>
          <w:p w14:paraId="17FE6103" w14:textId="77777777" w:rsidR="002127CD" w:rsidRPr="000817A9" w:rsidRDefault="002127CD" w:rsidP="002127CD">
            <w:pPr>
              <w:rPr>
                <w:rFonts w:ascii="Calibri" w:hAnsi="Calibri"/>
                <w:sz w:val="19"/>
              </w:rPr>
            </w:pPr>
            <w:proofErr w:type="gramStart"/>
            <w:r w:rsidRPr="00697C97">
              <w:rPr>
                <w:rFonts w:ascii="Calibri" w:hAnsi="Calibri"/>
                <w:sz w:val="19"/>
              </w:rPr>
              <w:t>the</w:t>
            </w:r>
            <w:proofErr w:type="gramEnd"/>
            <w:r w:rsidRPr="00697C97">
              <w:rPr>
                <w:rFonts w:ascii="Calibri" w:hAnsi="Calibri"/>
                <w:sz w:val="19"/>
              </w:rPr>
              <w:t xml:space="preserve"> U.S. De</w:t>
            </w:r>
            <w:r>
              <w:rPr>
                <w:rFonts w:ascii="Calibri" w:hAnsi="Calibri"/>
                <w:sz w:val="19"/>
              </w:rPr>
              <w:t>partment of Education announces</w:t>
            </w:r>
            <w:r w:rsidRPr="00697C97">
              <w:rPr>
                <w:rFonts w:ascii="Calibri" w:hAnsi="Calibri"/>
                <w:sz w:val="19"/>
              </w:rPr>
              <w:t xml:space="preserve"> eight schools in Minnesota have been named National Blue Ribbon Schools, including six schools in the Brainerd School District, ACGC Elementary School in Grove City, and Battle Lake Secondary School. The National Blue Ribbon Schools Program recognizes schools that are making exemplary progress in closing achievement gaps or exemplary academic performance.</w:t>
            </w:r>
          </w:p>
        </w:tc>
        <w:tc>
          <w:tcPr>
            <w:tcW w:w="2011" w:type="dxa"/>
          </w:tcPr>
          <w:p w14:paraId="14DC5D46" w14:textId="77777777" w:rsidR="002127CD" w:rsidRDefault="002127CD" w:rsidP="002127CD">
            <w:pPr>
              <w:rPr>
                <w:rFonts w:ascii="Calibri" w:hAnsi="Calibri"/>
                <w:sz w:val="19"/>
              </w:rPr>
            </w:pPr>
            <w:r>
              <w:rPr>
                <w:rFonts w:ascii="Calibri" w:hAnsi="Calibri"/>
                <w:sz w:val="19"/>
              </w:rPr>
              <w:t>[</w:t>
            </w:r>
            <w:hyperlink r:id="rId1477" w:history="1">
              <w:r w:rsidRPr="00697C97">
                <w:rPr>
                  <w:rStyle w:val="Hyperlink"/>
                  <w:rFonts w:ascii="Calibri" w:hAnsi="Calibri"/>
                  <w:sz w:val="19"/>
                </w:rPr>
                <w:t>News Release</w:t>
              </w:r>
            </w:hyperlink>
            <w:r>
              <w:rPr>
                <w:rFonts w:ascii="Calibri" w:hAnsi="Calibri"/>
                <w:sz w:val="19"/>
              </w:rPr>
              <w:t>]</w:t>
            </w:r>
          </w:p>
          <w:p w14:paraId="64F30E36" w14:textId="77777777" w:rsidR="002127CD" w:rsidRDefault="002127CD" w:rsidP="002127CD">
            <w:pPr>
              <w:rPr>
                <w:rFonts w:ascii="Calibri" w:hAnsi="Calibri"/>
                <w:sz w:val="19"/>
              </w:rPr>
            </w:pPr>
            <w:r>
              <w:rPr>
                <w:rFonts w:ascii="Calibri" w:hAnsi="Calibri"/>
                <w:sz w:val="19"/>
              </w:rPr>
              <w:t>[</w:t>
            </w:r>
            <w:hyperlink r:id="rId1478" w:history="1">
              <w:r w:rsidRPr="00697C97">
                <w:rPr>
                  <w:rStyle w:val="Hyperlink"/>
                  <w:rFonts w:ascii="Calibri" w:hAnsi="Calibri"/>
                  <w:sz w:val="19"/>
                </w:rPr>
                <w:t>National Blue Ribbon School Program</w:t>
              </w:r>
            </w:hyperlink>
            <w:r>
              <w:rPr>
                <w:rFonts w:ascii="Calibri" w:hAnsi="Calibri"/>
                <w:sz w:val="19"/>
              </w:rPr>
              <w:t>]</w:t>
            </w:r>
          </w:p>
        </w:tc>
      </w:tr>
      <w:tr w:rsidR="002127CD" w14:paraId="0B222762" w14:textId="77777777" w:rsidTr="002127CD">
        <w:tblPrEx>
          <w:jc w:val="left"/>
          <w:tblLook w:val="04A0" w:firstRow="1" w:lastRow="0" w:firstColumn="1" w:lastColumn="0" w:noHBand="0" w:noVBand="1"/>
        </w:tblPrEx>
        <w:trPr>
          <w:trHeight w:val="1025"/>
        </w:trPr>
        <w:tc>
          <w:tcPr>
            <w:tcW w:w="1280" w:type="dxa"/>
          </w:tcPr>
          <w:p w14:paraId="33BD2467" w14:textId="77777777" w:rsidR="002127CD" w:rsidRDefault="002127CD" w:rsidP="002127CD">
            <w:pPr>
              <w:tabs>
                <w:tab w:val="left" w:pos="653"/>
              </w:tabs>
              <w:jc w:val="both"/>
              <w:rPr>
                <w:rFonts w:ascii="Calibri" w:hAnsi="Calibri"/>
                <w:sz w:val="19"/>
              </w:rPr>
            </w:pPr>
            <w:r>
              <w:rPr>
                <w:rFonts w:ascii="Calibri" w:hAnsi="Calibri"/>
                <w:sz w:val="19"/>
              </w:rPr>
              <w:t>10/4/14</w:t>
            </w:r>
          </w:p>
        </w:tc>
        <w:tc>
          <w:tcPr>
            <w:tcW w:w="2218" w:type="dxa"/>
            <w:shd w:val="clear" w:color="auto" w:fill="DBE5F1" w:themeFill="accent1" w:themeFillTint="33"/>
          </w:tcPr>
          <w:p w14:paraId="7A2A4414" w14:textId="77777777" w:rsidR="002127CD" w:rsidRPr="00697C97" w:rsidRDefault="002127CD" w:rsidP="002127CD">
            <w:pPr>
              <w:rPr>
                <w:rFonts w:ascii="Calibri" w:hAnsi="Calibri"/>
                <w:b/>
                <w:sz w:val="19"/>
              </w:rPr>
            </w:pPr>
            <w:r w:rsidRPr="00C82A48">
              <w:rPr>
                <w:rFonts w:ascii="Calibri" w:hAnsi="Calibri"/>
                <w:b/>
                <w:sz w:val="19"/>
              </w:rPr>
              <w:t>Governor Dayton Issues Emergency Executive Order 14-16</w:t>
            </w:r>
          </w:p>
        </w:tc>
        <w:tc>
          <w:tcPr>
            <w:tcW w:w="3222" w:type="dxa"/>
          </w:tcPr>
          <w:p w14:paraId="4282AA1A" w14:textId="77777777" w:rsidR="002127CD" w:rsidRPr="00697C97" w:rsidRDefault="002127CD" w:rsidP="002127CD">
            <w:pPr>
              <w:rPr>
                <w:rFonts w:ascii="Calibri" w:hAnsi="Calibri"/>
                <w:sz w:val="19"/>
              </w:rPr>
            </w:pPr>
            <w:r>
              <w:rPr>
                <w:rFonts w:ascii="Calibri" w:hAnsi="Calibri"/>
                <w:sz w:val="19"/>
              </w:rPr>
              <w:t xml:space="preserve">Governor Dayton signs </w:t>
            </w:r>
            <w:r w:rsidRPr="00C82A48">
              <w:rPr>
                <w:rFonts w:ascii="Calibri" w:hAnsi="Calibri"/>
                <w:sz w:val="19"/>
              </w:rPr>
              <w:t>Emergency Executive Order 14-16, delivering emergency relief to help increase the supply of diesel fuel for farmers and other agricultural operations during the fall harvest.</w:t>
            </w:r>
          </w:p>
        </w:tc>
        <w:tc>
          <w:tcPr>
            <w:tcW w:w="2011" w:type="dxa"/>
          </w:tcPr>
          <w:p w14:paraId="29C48495" w14:textId="77777777" w:rsidR="002127CD" w:rsidRDefault="002127CD" w:rsidP="002127CD">
            <w:pPr>
              <w:rPr>
                <w:rFonts w:ascii="Calibri" w:hAnsi="Calibri"/>
                <w:sz w:val="19"/>
              </w:rPr>
            </w:pPr>
            <w:r>
              <w:rPr>
                <w:rFonts w:ascii="Calibri" w:hAnsi="Calibri"/>
                <w:sz w:val="19"/>
              </w:rPr>
              <w:t>[</w:t>
            </w:r>
            <w:hyperlink r:id="rId1479" w:history="1">
              <w:r w:rsidRPr="00C82A48">
                <w:rPr>
                  <w:rStyle w:val="Hyperlink"/>
                  <w:rFonts w:ascii="Calibri" w:hAnsi="Calibri"/>
                  <w:sz w:val="19"/>
                </w:rPr>
                <w:t>News Release</w:t>
              </w:r>
            </w:hyperlink>
            <w:r>
              <w:rPr>
                <w:rFonts w:ascii="Calibri" w:hAnsi="Calibri"/>
                <w:sz w:val="19"/>
              </w:rPr>
              <w:t>]</w:t>
            </w:r>
          </w:p>
          <w:p w14:paraId="731F1980" w14:textId="77777777" w:rsidR="002127CD" w:rsidRDefault="002127CD" w:rsidP="002127CD">
            <w:pPr>
              <w:rPr>
                <w:rFonts w:ascii="Calibri" w:hAnsi="Calibri"/>
                <w:sz w:val="19"/>
              </w:rPr>
            </w:pPr>
            <w:r>
              <w:rPr>
                <w:rFonts w:ascii="Calibri" w:hAnsi="Calibri"/>
                <w:sz w:val="19"/>
              </w:rPr>
              <w:t>[</w:t>
            </w:r>
            <w:hyperlink r:id="rId1480" w:history="1">
              <w:r w:rsidRPr="00C82A48">
                <w:rPr>
                  <w:rStyle w:val="Hyperlink"/>
                  <w:rFonts w:ascii="Calibri" w:hAnsi="Calibri"/>
                  <w:sz w:val="19"/>
                </w:rPr>
                <w:t>Emergency Executive Order</w:t>
              </w:r>
            </w:hyperlink>
            <w:r>
              <w:rPr>
                <w:rFonts w:ascii="Calibri" w:hAnsi="Calibri"/>
                <w:sz w:val="19"/>
              </w:rPr>
              <w:t>]</w:t>
            </w:r>
          </w:p>
        </w:tc>
      </w:tr>
      <w:tr w:rsidR="002127CD" w14:paraId="41746D6C" w14:textId="77777777" w:rsidTr="002127CD">
        <w:tblPrEx>
          <w:jc w:val="left"/>
          <w:tblLook w:val="04A0" w:firstRow="1" w:lastRow="0" w:firstColumn="1" w:lastColumn="0" w:noHBand="0" w:noVBand="1"/>
        </w:tblPrEx>
        <w:trPr>
          <w:trHeight w:val="1025"/>
        </w:trPr>
        <w:tc>
          <w:tcPr>
            <w:tcW w:w="1280" w:type="dxa"/>
          </w:tcPr>
          <w:p w14:paraId="384D9306" w14:textId="77777777" w:rsidR="002127CD" w:rsidRDefault="002127CD" w:rsidP="002127CD">
            <w:pPr>
              <w:tabs>
                <w:tab w:val="left" w:pos="653"/>
              </w:tabs>
              <w:jc w:val="both"/>
              <w:rPr>
                <w:rFonts w:ascii="Calibri" w:hAnsi="Calibri"/>
                <w:sz w:val="19"/>
              </w:rPr>
            </w:pPr>
            <w:r>
              <w:rPr>
                <w:rFonts w:ascii="Calibri" w:hAnsi="Calibri"/>
                <w:sz w:val="19"/>
              </w:rPr>
              <w:t>10/6/14</w:t>
            </w:r>
          </w:p>
        </w:tc>
        <w:tc>
          <w:tcPr>
            <w:tcW w:w="2218" w:type="dxa"/>
            <w:shd w:val="clear" w:color="auto" w:fill="DBE5F1" w:themeFill="accent1" w:themeFillTint="33"/>
          </w:tcPr>
          <w:p w14:paraId="130E1E68" w14:textId="77777777" w:rsidR="002127CD" w:rsidRPr="00C82A48" w:rsidRDefault="002127CD" w:rsidP="002127CD">
            <w:pPr>
              <w:rPr>
                <w:rFonts w:ascii="Calibri" w:hAnsi="Calibri"/>
                <w:b/>
                <w:sz w:val="19"/>
              </w:rPr>
            </w:pPr>
            <w:r w:rsidRPr="00C82A48">
              <w:rPr>
                <w:rFonts w:ascii="Calibri" w:hAnsi="Calibri"/>
                <w:b/>
                <w:sz w:val="19"/>
              </w:rPr>
              <w:t>Governor Dayton Meets With Students And Teachers At Congdon Park Elementary In Duluth</w:t>
            </w:r>
          </w:p>
        </w:tc>
        <w:tc>
          <w:tcPr>
            <w:tcW w:w="3222" w:type="dxa"/>
          </w:tcPr>
          <w:p w14:paraId="1FB12B5D" w14:textId="77777777" w:rsidR="002127CD" w:rsidRDefault="002127CD" w:rsidP="002127CD">
            <w:pPr>
              <w:rPr>
                <w:rFonts w:ascii="Calibri" w:hAnsi="Calibri"/>
                <w:sz w:val="19"/>
              </w:rPr>
            </w:pPr>
            <w:r>
              <w:rPr>
                <w:rFonts w:ascii="Calibri" w:hAnsi="Calibri"/>
                <w:sz w:val="19"/>
              </w:rPr>
              <w:t>Governor Dayton visits</w:t>
            </w:r>
            <w:r w:rsidRPr="00C82A48">
              <w:rPr>
                <w:rFonts w:ascii="Calibri" w:hAnsi="Calibri"/>
                <w:sz w:val="19"/>
              </w:rPr>
              <w:t xml:space="preserve"> Dul</w:t>
            </w:r>
            <w:r>
              <w:rPr>
                <w:rFonts w:ascii="Calibri" w:hAnsi="Calibri"/>
                <w:sz w:val="19"/>
              </w:rPr>
              <w:t>uth</w:t>
            </w:r>
            <w:r w:rsidRPr="00C82A48">
              <w:rPr>
                <w:rFonts w:ascii="Calibri" w:hAnsi="Calibri"/>
                <w:sz w:val="19"/>
              </w:rPr>
              <w:t>, meeting with kindergarten students and teachers at Congdon Park Elementary.</w:t>
            </w:r>
          </w:p>
        </w:tc>
        <w:tc>
          <w:tcPr>
            <w:tcW w:w="2011" w:type="dxa"/>
          </w:tcPr>
          <w:p w14:paraId="6AD94F5F" w14:textId="77777777" w:rsidR="002127CD" w:rsidRDefault="002127CD" w:rsidP="002127CD">
            <w:pPr>
              <w:rPr>
                <w:rFonts w:ascii="Calibri" w:hAnsi="Calibri"/>
                <w:sz w:val="19"/>
              </w:rPr>
            </w:pPr>
            <w:r>
              <w:rPr>
                <w:rFonts w:ascii="Calibri" w:hAnsi="Calibri"/>
                <w:sz w:val="19"/>
              </w:rPr>
              <w:t>[</w:t>
            </w:r>
            <w:hyperlink r:id="rId1481" w:history="1">
              <w:r w:rsidRPr="00C82A48">
                <w:rPr>
                  <w:rStyle w:val="Hyperlink"/>
                  <w:rFonts w:ascii="Calibri" w:hAnsi="Calibri"/>
                  <w:sz w:val="19"/>
                </w:rPr>
                <w:t>News Release</w:t>
              </w:r>
            </w:hyperlink>
            <w:r>
              <w:rPr>
                <w:rFonts w:ascii="Calibri" w:hAnsi="Calibri"/>
                <w:sz w:val="19"/>
              </w:rPr>
              <w:t>]</w:t>
            </w:r>
          </w:p>
          <w:p w14:paraId="2DC6DF62" w14:textId="77777777" w:rsidR="002127CD" w:rsidRDefault="002127CD" w:rsidP="002127CD">
            <w:pPr>
              <w:rPr>
                <w:rFonts w:ascii="Calibri" w:hAnsi="Calibri"/>
                <w:sz w:val="19"/>
              </w:rPr>
            </w:pPr>
            <w:r>
              <w:rPr>
                <w:rFonts w:ascii="Calibri" w:hAnsi="Calibri"/>
                <w:sz w:val="19"/>
              </w:rPr>
              <w:t>[</w:t>
            </w:r>
            <w:hyperlink r:id="rId1482" w:history="1">
              <w:r w:rsidRPr="00C82A48">
                <w:rPr>
                  <w:rStyle w:val="Hyperlink"/>
                  <w:rFonts w:ascii="Calibri" w:hAnsi="Calibri"/>
                  <w:sz w:val="19"/>
                </w:rPr>
                <w:t>Photo</w:t>
              </w:r>
            </w:hyperlink>
            <w:r>
              <w:rPr>
                <w:rFonts w:ascii="Calibri" w:hAnsi="Calibri"/>
                <w:sz w:val="19"/>
              </w:rPr>
              <w:t>]</w:t>
            </w:r>
          </w:p>
        </w:tc>
      </w:tr>
      <w:tr w:rsidR="002127CD" w14:paraId="24958BEB" w14:textId="77777777" w:rsidTr="002127CD">
        <w:tblPrEx>
          <w:jc w:val="left"/>
          <w:tblLook w:val="04A0" w:firstRow="1" w:lastRow="0" w:firstColumn="1" w:lastColumn="0" w:noHBand="0" w:noVBand="1"/>
        </w:tblPrEx>
        <w:trPr>
          <w:trHeight w:val="1025"/>
        </w:trPr>
        <w:tc>
          <w:tcPr>
            <w:tcW w:w="1280" w:type="dxa"/>
          </w:tcPr>
          <w:p w14:paraId="2A969244" w14:textId="77777777" w:rsidR="002127CD" w:rsidRDefault="002127CD" w:rsidP="002127CD">
            <w:pPr>
              <w:tabs>
                <w:tab w:val="left" w:pos="653"/>
              </w:tabs>
              <w:jc w:val="both"/>
              <w:rPr>
                <w:rFonts w:ascii="Calibri" w:hAnsi="Calibri"/>
                <w:sz w:val="19"/>
              </w:rPr>
            </w:pPr>
            <w:r>
              <w:rPr>
                <w:rFonts w:ascii="Calibri" w:hAnsi="Calibri"/>
                <w:sz w:val="19"/>
              </w:rPr>
              <w:t>10/7/14</w:t>
            </w:r>
          </w:p>
        </w:tc>
        <w:tc>
          <w:tcPr>
            <w:tcW w:w="2218" w:type="dxa"/>
            <w:shd w:val="clear" w:color="auto" w:fill="DBE5F1" w:themeFill="accent1" w:themeFillTint="33"/>
          </w:tcPr>
          <w:p w14:paraId="6D75FFDC" w14:textId="77777777" w:rsidR="002127CD" w:rsidRPr="00C82A48" w:rsidRDefault="002127CD" w:rsidP="002127CD">
            <w:pPr>
              <w:rPr>
                <w:rFonts w:ascii="Calibri" w:hAnsi="Calibri"/>
                <w:b/>
                <w:sz w:val="19"/>
              </w:rPr>
            </w:pPr>
            <w:r w:rsidRPr="00C82A48">
              <w:rPr>
                <w:rFonts w:ascii="Calibri" w:hAnsi="Calibri"/>
                <w:b/>
                <w:sz w:val="19"/>
              </w:rPr>
              <w:t>Governor Dayton Announces $70 Million Investment In 13 New Corridors Of Commerce Transportation Projects</w:t>
            </w:r>
          </w:p>
        </w:tc>
        <w:tc>
          <w:tcPr>
            <w:tcW w:w="3222" w:type="dxa"/>
          </w:tcPr>
          <w:p w14:paraId="62E58DDC" w14:textId="77777777" w:rsidR="002127CD" w:rsidRDefault="002127CD" w:rsidP="002127CD">
            <w:pPr>
              <w:rPr>
                <w:rFonts w:ascii="Calibri" w:hAnsi="Calibri"/>
                <w:sz w:val="19"/>
              </w:rPr>
            </w:pPr>
            <w:r>
              <w:rPr>
                <w:rFonts w:ascii="Calibri" w:hAnsi="Calibri"/>
                <w:sz w:val="19"/>
              </w:rPr>
              <w:t>Governor Dayton today announces</w:t>
            </w:r>
            <w:r w:rsidRPr="00C82A48">
              <w:rPr>
                <w:rFonts w:ascii="Calibri" w:hAnsi="Calibri"/>
                <w:sz w:val="19"/>
              </w:rPr>
              <w:t xml:space="preserve"> that construction on 13 more transportation projects </w:t>
            </w:r>
            <w:proofErr w:type="gramStart"/>
            <w:r w:rsidRPr="00C82A48">
              <w:rPr>
                <w:rFonts w:ascii="Calibri" w:hAnsi="Calibri"/>
                <w:sz w:val="19"/>
              </w:rPr>
              <w:t>will be accelerated</w:t>
            </w:r>
            <w:proofErr w:type="gramEnd"/>
            <w:r w:rsidRPr="00C82A48">
              <w:rPr>
                <w:rFonts w:ascii="Calibri" w:hAnsi="Calibri"/>
                <w:sz w:val="19"/>
              </w:rPr>
              <w:t xml:space="preserve"> thanks to new investments in the Corridors of Commerce initiative, and cost savings at the Minnesota Department of Transportation (</w:t>
            </w:r>
            <w:proofErr w:type="spellStart"/>
            <w:r w:rsidRPr="00C82A48">
              <w:rPr>
                <w:rFonts w:ascii="Calibri" w:hAnsi="Calibri"/>
                <w:sz w:val="19"/>
              </w:rPr>
              <w:t>MnDOT</w:t>
            </w:r>
            <w:proofErr w:type="spellEnd"/>
            <w:r w:rsidRPr="00C82A48">
              <w:rPr>
                <w:rFonts w:ascii="Calibri" w:hAnsi="Calibri"/>
                <w:sz w:val="19"/>
              </w:rPr>
              <w:t>).</w:t>
            </w:r>
          </w:p>
        </w:tc>
        <w:tc>
          <w:tcPr>
            <w:tcW w:w="2011" w:type="dxa"/>
          </w:tcPr>
          <w:p w14:paraId="1B802357" w14:textId="77777777" w:rsidR="002127CD" w:rsidRDefault="002127CD" w:rsidP="002127CD">
            <w:pPr>
              <w:rPr>
                <w:rFonts w:ascii="Calibri" w:hAnsi="Calibri"/>
                <w:sz w:val="19"/>
              </w:rPr>
            </w:pPr>
            <w:r>
              <w:rPr>
                <w:rFonts w:ascii="Calibri" w:hAnsi="Calibri"/>
                <w:sz w:val="19"/>
              </w:rPr>
              <w:t>[</w:t>
            </w:r>
            <w:hyperlink r:id="rId1483" w:history="1">
              <w:r w:rsidRPr="00C82A48">
                <w:rPr>
                  <w:rStyle w:val="Hyperlink"/>
                  <w:rFonts w:ascii="Calibri" w:hAnsi="Calibri"/>
                  <w:sz w:val="19"/>
                </w:rPr>
                <w:t>News Release</w:t>
              </w:r>
            </w:hyperlink>
            <w:r>
              <w:rPr>
                <w:rFonts w:ascii="Calibri" w:hAnsi="Calibri"/>
                <w:sz w:val="19"/>
              </w:rPr>
              <w:t>]</w:t>
            </w:r>
          </w:p>
          <w:p w14:paraId="1DD88218" w14:textId="77777777" w:rsidR="002127CD" w:rsidRDefault="002127CD" w:rsidP="002127CD">
            <w:pPr>
              <w:rPr>
                <w:rFonts w:ascii="Calibri" w:hAnsi="Calibri"/>
                <w:sz w:val="19"/>
              </w:rPr>
            </w:pPr>
            <w:r>
              <w:rPr>
                <w:rFonts w:ascii="Calibri" w:hAnsi="Calibri"/>
                <w:sz w:val="19"/>
              </w:rPr>
              <w:t>[</w:t>
            </w:r>
            <w:hyperlink r:id="rId1484" w:history="1">
              <w:r w:rsidRPr="006933A5">
                <w:rPr>
                  <w:rStyle w:val="Hyperlink"/>
                  <w:rFonts w:ascii="Calibri" w:hAnsi="Calibri"/>
                  <w:sz w:val="19"/>
                </w:rPr>
                <w:t>MAP: Corridors of Commerce</w:t>
              </w:r>
            </w:hyperlink>
            <w:r>
              <w:rPr>
                <w:rFonts w:ascii="Calibri" w:hAnsi="Calibri"/>
                <w:sz w:val="19"/>
              </w:rPr>
              <w:t>]</w:t>
            </w:r>
          </w:p>
          <w:p w14:paraId="1603A31F" w14:textId="77777777" w:rsidR="002127CD" w:rsidRDefault="002127CD" w:rsidP="002127CD">
            <w:pPr>
              <w:rPr>
                <w:rFonts w:ascii="Calibri" w:hAnsi="Calibri"/>
                <w:sz w:val="19"/>
              </w:rPr>
            </w:pPr>
            <w:r>
              <w:rPr>
                <w:rFonts w:ascii="Calibri" w:hAnsi="Calibri"/>
                <w:sz w:val="19"/>
              </w:rPr>
              <w:t>[</w:t>
            </w:r>
            <w:hyperlink r:id="rId1485" w:history="1">
              <w:r>
                <w:rPr>
                  <w:rStyle w:val="Hyperlink"/>
                  <w:rFonts w:ascii="Calibri" w:hAnsi="Calibri"/>
                  <w:sz w:val="19"/>
                </w:rPr>
                <w:t>FACT</w:t>
              </w:r>
            </w:hyperlink>
            <w:r>
              <w:rPr>
                <w:rStyle w:val="Hyperlink"/>
                <w:rFonts w:ascii="Calibri" w:hAnsi="Calibri"/>
                <w:sz w:val="19"/>
              </w:rPr>
              <w:t xml:space="preserve"> SHEET: Corridors of Commerce</w:t>
            </w:r>
            <w:r>
              <w:rPr>
                <w:rFonts w:ascii="Calibri" w:hAnsi="Calibri"/>
                <w:sz w:val="19"/>
              </w:rPr>
              <w:t>]</w:t>
            </w:r>
          </w:p>
        </w:tc>
      </w:tr>
      <w:tr w:rsidR="002127CD" w14:paraId="547A5E9E" w14:textId="77777777" w:rsidTr="002127CD">
        <w:tblPrEx>
          <w:jc w:val="left"/>
          <w:tblLook w:val="04A0" w:firstRow="1" w:lastRow="0" w:firstColumn="1" w:lastColumn="0" w:noHBand="0" w:noVBand="1"/>
        </w:tblPrEx>
        <w:trPr>
          <w:trHeight w:val="1025"/>
        </w:trPr>
        <w:tc>
          <w:tcPr>
            <w:tcW w:w="1280" w:type="dxa"/>
          </w:tcPr>
          <w:p w14:paraId="18257DEE" w14:textId="77777777" w:rsidR="002127CD" w:rsidRDefault="002127CD" w:rsidP="002127CD">
            <w:pPr>
              <w:tabs>
                <w:tab w:val="left" w:pos="653"/>
              </w:tabs>
              <w:jc w:val="both"/>
              <w:rPr>
                <w:rFonts w:ascii="Calibri" w:hAnsi="Calibri"/>
                <w:sz w:val="19"/>
              </w:rPr>
            </w:pPr>
            <w:r>
              <w:rPr>
                <w:rFonts w:ascii="Calibri" w:hAnsi="Calibri"/>
                <w:sz w:val="19"/>
              </w:rPr>
              <w:t>10/9/14</w:t>
            </w:r>
          </w:p>
        </w:tc>
        <w:tc>
          <w:tcPr>
            <w:tcW w:w="2218" w:type="dxa"/>
            <w:shd w:val="clear" w:color="auto" w:fill="DBE5F1" w:themeFill="accent1" w:themeFillTint="33"/>
          </w:tcPr>
          <w:p w14:paraId="715CD8D8" w14:textId="77777777" w:rsidR="002127CD" w:rsidRPr="00C82A48" w:rsidRDefault="002127CD" w:rsidP="002127CD">
            <w:pPr>
              <w:rPr>
                <w:rFonts w:ascii="Calibri" w:hAnsi="Calibri"/>
                <w:b/>
                <w:sz w:val="19"/>
              </w:rPr>
            </w:pPr>
            <w:r w:rsidRPr="00C82A48">
              <w:rPr>
                <w:rFonts w:ascii="Calibri" w:hAnsi="Calibri"/>
                <w:b/>
                <w:sz w:val="19"/>
              </w:rPr>
              <w:t>State Launches Initiatives To Encourage Small Business Growth</w:t>
            </w:r>
          </w:p>
        </w:tc>
        <w:tc>
          <w:tcPr>
            <w:tcW w:w="3222" w:type="dxa"/>
          </w:tcPr>
          <w:p w14:paraId="11F7B7F4" w14:textId="77777777" w:rsidR="002127CD" w:rsidRDefault="002127CD" w:rsidP="002127CD">
            <w:pPr>
              <w:rPr>
                <w:rFonts w:ascii="Calibri" w:hAnsi="Calibri"/>
                <w:sz w:val="19"/>
              </w:rPr>
            </w:pPr>
            <w:r w:rsidRPr="00C82A48">
              <w:rPr>
                <w:rFonts w:ascii="Calibri" w:hAnsi="Calibri"/>
                <w:sz w:val="19"/>
              </w:rPr>
              <w:t xml:space="preserve">The Minnesota Department of Employment and Economic </w:t>
            </w:r>
            <w:r>
              <w:rPr>
                <w:rFonts w:ascii="Calibri" w:hAnsi="Calibri"/>
                <w:sz w:val="19"/>
              </w:rPr>
              <w:t xml:space="preserve">Development (DEED) launches </w:t>
            </w:r>
            <w:r w:rsidRPr="00C82A48">
              <w:rPr>
                <w:rFonts w:ascii="Calibri" w:hAnsi="Calibri"/>
                <w:sz w:val="19"/>
              </w:rPr>
              <w:t>three new initiatives that offer assistance to help small businesses in Minnesota expand or improve their operations.</w:t>
            </w:r>
          </w:p>
        </w:tc>
        <w:tc>
          <w:tcPr>
            <w:tcW w:w="2011" w:type="dxa"/>
          </w:tcPr>
          <w:p w14:paraId="6758CB41" w14:textId="77777777" w:rsidR="002127CD" w:rsidRDefault="002127CD" w:rsidP="002127CD">
            <w:pPr>
              <w:rPr>
                <w:rFonts w:ascii="Calibri" w:hAnsi="Calibri"/>
                <w:sz w:val="19"/>
              </w:rPr>
            </w:pPr>
            <w:r>
              <w:rPr>
                <w:rFonts w:ascii="Calibri" w:hAnsi="Calibri"/>
                <w:sz w:val="19"/>
              </w:rPr>
              <w:t>[</w:t>
            </w:r>
            <w:hyperlink r:id="rId1486" w:history="1">
              <w:r w:rsidRPr="00C82A48">
                <w:rPr>
                  <w:rStyle w:val="Hyperlink"/>
                  <w:rFonts w:ascii="Calibri" w:hAnsi="Calibri"/>
                  <w:sz w:val="19"/>
                </w:rPr>
                <w:t>News Release</w:t>
              </w:r>
            </w:hyperlink>
            <w:r>
              <w:rPr>
                <w:rFonts w:ascii="Calibri" w:hAnsi="Calibri"/>
                <w:sz w:val="19"/>
              </w:rPr>
              <w:t>]</w:t>
            </w:r>
          </w:p>
        </w:tc>
      </w:tr>
      <w:tr w:rsidR="002127CD" w:rsidRPr="00975DAB" w14:paraId="510A7EFA" w14:textId="77777777" w:rsidTr="002127CD">
        <w:tblPrEx>
          <w:jc w:val="left"/>
          <w:tblLook w:val="04A0" w:firstRow="1" w:lastRow="0" w:firstColumn="1" w:lastColumn="0" w:noHBand="0" w:noVBand="1"/>
        </w:tblPrEx>
        <w:trPr>
          <w:trHeight w:val="1025"/>
        </w:trPr>
        <w:tc>
          <w:tcPr>
            <w:tcW w:w="1280" w:type="dxa"/>
          </w:tcPr>
          <w:p w14:paraId="758CC3B7" w14:textId="77777777" w:rsidR="002127CD" w:rsidRDefault="002127CD" w:rsidP="002127CD">
            <w:pPr>
              <w:tabs>
                <w:tab w:val="left" w:pos="653"/>
              </w:tabs>
              <w:jc w:val="both"/>
              <w:rPr>
                <w:rFonts w:ascii="Calibri" w:hAnsi="Calibri"/>
                <w:sz w:val="19"/>
              </w:rPr>
            </w:pPr>
            <w:r>
              <w:rPr>
                <w:rFonts w:ascii="Calibri" w:hAnsi="Calibri"/>
                <w:sz w:val="19"/>
              </w:rPr>
              <w:t>10/9/14</w:t>
            </w:r>
          </w:p>
        </w:tc>
        <w:tc>
          <w:tcPr>
            <w:tcW w:w="2218" w:type="dxa"/>
            <w:shd w:val="clear" w:color="auto" w:fill="DBE5F1" w:themeFill="accent1" w:themeFillTint="33"/>
          </w:tcPr>
          <w:p w14:paraId="343D2809" w14:textId="77777777" w:rsidR="002127CD" w:rsidRPr="00C82A48" w:rsidRDefault="002127CD" w:rsidP="002127CD">
            <w:pPr>
              <w:rPr>
                <w:rFonts w:ascii="Calibri" w:hAnsi="Calibri"/>
                <w:b/>
                <w:sz w:val="19"/>
              </w:rPr>
            </w:pPr>
            <w:r w:rsidRPr="00C82A48">
              <w:rPr>
                <w:rFonts w:ascii="Calibri" w:hAnsi="Calibri"/>
                <w:b/>
                <w:sz w:val="19"/>
              </w:rPr>
              <w:t>Governor Dayton To Host Fourth Annual Governor’s Pheasant Opener In Worthington</w:t>
            </w:r>
          </w:p>
        </w:tc>
        <w:tc>
          <w:tcPr>
            <w:tcW w:w="3222" w:type="dxa"/>
          </w:tcPr>
          <w:p w14:paraId="2935B21E" w14:textId="77777777" w:rsidR="002127CD" w:rsidRPr="00975DAB" w:rsidRDefault="002127CD" w:rsidP="002127CD">
            <w:pPr>
              <w:rPr>
                <w:rFonts w:ascii="Calibri" w:hAnsi="Calibri"/>
                <w:sz w:val="19"/>
              </w:rPr>
            </w:pPr>
            <w:r w:rsidRPr="00975DAB">
              <w:rPr>
                <w:rFonts w:ascii="Calibri" w:hAnsi="Calibri"/>
                <w:sz w:val="19"/>
              </w:rPr>
              <w:t>Governor Dayton travels to Worthington to host the Fourth Annual Governor's Pheasant Hunting Opener.</w:t>
            </w:r>
          </w:p>
        </w:tc>
        <w:tc>
          <w:tcPr>
            <w:tcW w:w="2011" w:type="dxa"/>
          </w:tcPr>
          <w:p w14:paraId="0BFF025E" w14:textId="77777777" w:rsidR="002127CD" w:rsidRPr="00975DAB" w:rsidRDefault="002127CD" w:rsidP="002127CD">
            <w:pPr>
              <w:rPr>
                <w:rFonts w:ascii="Calibri" w:hAnsi="Calibri"/>
                <w:sz w:val="19"/>
              </w:rPr>
            </w:pPr>
            <w:r w:rsidRPr="00975DAB">
              <w:rPr>
                <w:rFonts w:ascii="Calibri" w:hAnsi="Calibri"/>
                <w:sz w:val="19"/>
              </w:rPr>
              <w:t>[</w:t>
            </w:r>
            <w:hyperlink r:id="rId1487" w:history="1">
              <w:r w:rsidRPr="00975DAB">
                <w:rPr>
                  <w:rStyle w:val="Hyperlink"/>
                  <w:rFonts w:ascii="Calibri" w:hAnsi="Calibri"/>
                  <w:sz w:val="19"/>
                </w:rPr>
                <w:t>News Release</w:t>
              </w:r>
            </w:hyperlink>
            <w:r w:rsidRPr="00975DAB">
              <w:rPr>
                <w:rFonts w:ascii="Calibri" w:hAnsi="Calibri"/>
                <w:sz w:val="19"/>
              </w:rPr>
              <w:t>]</w:t>
            </w:r>
          </w:p>
        </w:tc>
      </w:tr>
      <w:tr w:rsidR="002127CD" w:rsidRPr="00975DAB" w14:paraId="2ABD1BEF" w14:textId="77777777" w:rsidTr="002127CD">
        <w:tblPrEx>
          <w:jc w:val="left"/>
          <w:tblLook w:val="04A0" w:firstRow="1" w:lastRow="0" w:firstColumn="1" w:lastColumn="0" w:noHBand="0" w:noVBand="1"/>
        </w:tblPrEx>
        <w:trPr>
          <w:trHeight w:val="1025"/>
        </w:trPr>
        <w:tc>
          <w:tcPr>
            <w:tcW w:w="1280" w:type="dxa"/>
          </w:tcPr>
          <w:p w14:paraId="1AB62AD1" w14:textId="77777777" w:rsidR="002127CD" w:rsidRDefault="002127CD" w:rsidP="002127CD">
            <w:pPr>
              <w:tabs>
                <w:tab w:val="left" w:pos="653"/>
              </w:tabs>
              <w:jc w:val="both"/>
              <w:rPr>
                <w:rFonts w:ascii="Calibri" w:hAnsi="Calibri"/>
                <w:sz w:val="19"/>
              </w:rPr>
            </w:pPr>
            <w:r>
              <w:rPr>
                <w:rFonts w:ascii="Calibri" w:hAnsi="Calibri"/>
                <w:sz w:val="19"/>
              </w:rPr>
              <w:t>10/10/14</w:t>
            </w:r>
          </w:p>
        </w:tc>
        <w:tc>
          <w:tcPr>
            <w:tcW w:w="2218" w:type="dxa"/>
            <w:shd w:val="clear" w:color="auto" w:fill="DBE5F1" w:themeFill="accent1" w:themeFillTint="33"/>
          </w:tcPr>
          <w:p w14:paraId="59956047" w14:textId="77777777" w:rsidR="002127CD" w:rsidRPr="00C82A48" w:rsidRDefault="002127CD" w:rsidP="002127CD">
            <w:pPr>
              <w:rPr>
                <w:rFonts w:ascii="Calibri" w:hAnsi="Calibri"/>
                <w:b/>
                <w:sz w:val="19"/>
              </w:rPr>
            </w:pPr>
            <w:r w:rsidRPr="007F4094">
              <w:rPr>
                <w:rFonts w:ascii="Calibri" w:hAnsi="Calibri"/>
                <w:b/>
                <w:sz w:val="19"/>
              </w:rPr>
              <w:t>Mankato Named Host Community Of 2015 Minnesota Governor’s Pheasant Hunting Opener</w:t>
            </w:r>
          </w:p>
        </w:tc>
        <w:tc>
          <w:tcPr>
            <w:tcW w:w="3222" w:type="dxa"/>
          </w:tcPr>
          <w:p w14:paraId="529B6127" w14:textId="77777777" w:rsidR="002127CD" w:rsidRPr="00975DAB" w:rsidRDefault="002127CD" w:rsidP="002127CD">
            <w:pPr>
              <w:rPr>
                <w:rFonts w:ascii="Calibri" w:hAnsi="Calibri"/>
                <w:sz w:val="19"/>
              </w:rPr>
            </w:pPr>
            <w:r w:rsidRPr="00975DAB">
              <w:rPr>
                <w:rFonts w:ascii="Calibri" w:hAnsi="Calibri"/>
                <w:sz w:val="19"/>
              </w:rPr>
              <w:t xml:space="preserve">Governor Dayton announces Mankato </w:t>
            </w:r>
            <w:proofErr w:type="gramStart"/>
            <w:r w:rsidRPr="00975DAB">
              <w:rPr>
                <w:rFonts w:ascii="Calibri" w:hAnsi="Calibri"/>
                <w:sz w:val="19"/>
              </w:rPr>
              <w:t>has been chosen</w:t>
            </w:r>
            <w:proofErr w:type="gramEnd"/>
            <w:r w:rsidRPr="00975DAB">
              <w:rPr>
                <w:rFonts w:ascii="Calibri" w:hAnsi="Calibri"/>
                <w:sz w:val="19"/>
              </w:rPr>
              <w:t xml:space="preserve"> as the host community for the 2015 Minnesota Governor's Pheasant Hunting Opener.</w:t>
            </w:r>
          </w:p>
        </w:tc>
        <w:tc>
          <w:tcPr>
            <w:tcW w:w="2011" w:type="dxa"/>
          </w:tcPr>
          <w:p w14:paraId="2DEAFB72" w14:textId="77777777" w:rsidR="002127CD" w:rsidRPr="00975DAB" w:rsidRDefault="002127CD" w:rsidP="002127CD">
            <w:pPr>
              <w:rPr>
                <w:rFonts w:ascii="Calibri" w:hAnsi="Calibri"/>
                <w:sz w:val="19"/>
              </w:rPr>
            </w:pPr>
            <w:r w:rsidRPr="00975DAB">
              <w:rPr>
                <w:rFonts w:ascii="Calibri" w:hAnsi="Calibri"/>
                <w:sz w:val="19"/>
              </w:rPr>
              <w:t>[</w:t>
            </w:r>
            <w:hyperlink r:id="rId1488" w:history="1">
              <w:r w:rsidRPr="00975DAB">
                <w:rPr>
                  <w:rStyle w:val="Hyperlink"/>
                  <w:rFonts w:ascii="Calibri" w:hAnsi="Calibri"/>
                  <w:sz w:val="19"/>
                </w:rPr>
                <w:t>News Release</w:t>
              </w:r>
            </w:hyperlink>
            <w:r w:rsidRPr="00975DAB">
              <w:rPr>
                <w:rFonts w:ascii="Calibri" w:hAnsi="Calibri"/>
                <w:sz w:val="19"/>
              </w:rPr>
              <w:t>]</w:t>
            </w:r>
          </w:p>
        </w:tc>
      </w:tr>
      <w:tr w:rsidR="002127CD" w14:paraId="1D74A495" w14:textId="77777777" w:rsidTr="002127CD">
        <w:tblPrEx>
          <w:jc w:val="left"/>
          <w:tblLook w:val="04A0" w:firstRow="1" w:lastRow="0" w:firstColumn="1" w:lastColumn="0" w:noHBand="0" w:noVBand="1"/>
        </w:tblPrEx>
        <w:trPr>
          <w:trHeight w:val="1025"/>
        </w:trPr>
        <w:tc>
          <w:tcPr>
            <w:tcW w:w="1280" w:type="dxa"/>
          </w:tcPr>
          <w:p w14:paraId="33E5594C" w14:textId="77777777" w:rsidR="002127CD" w:rsidRDefault="002127CD" w:rsidP="002127CD">
            <w:pPr>
              <w:tabs>
                <w:tab w:val="left" w:pos="653"/>
              </w:tabs>
              <w:jc w:val="both"/>
              <w:rPr>
                <w:rFonts w:ascii="Calibri" w:hAnsi="Calibri"/>
                <w:sz w:val="19"/>
              </w:rPr>
            </w:pPr>
            <w:r>
              <w:rPr>
                <w:rFonts w:ascii="Calibri" w:hAnsi="Calibri"/>
                <w:sz w:val="19"/>
              </w:rPr>
              <w:t>10/13/14</w:t>
            </w:r>
          </w:p>
        </w:tc>
        <w:tc>
          <w:tcPr>
            <w:tcW w:w="2218" w:type="dxa"/>
            <w:shd w:val="clear" w:color="auto" w:fill="DBE5F1" w:themeFill="accent1" w:themeFillTint="33"/>
          </w:tcPr>
          <w:p w14:paraId="009F784D" w14:textId="77777777" w:rsidR="002127CD" w:rsidRPr="007F4094" w:rsidRDefault="002127CD" w:rsidP="002127CD">
            <w:pPr>
              <w:rPr>
                <w:rFonts w:ascii="Calibri" w:hAnsi="Calibri"/>
                <w:b/>
                <w:sz w:val="19"/>
              </w:rPr>
            </w:pPr>
            <w:r w:rsidRPr="007F4094">
              <w:rPr>
                <w:rFonts w:ascii="Calibri" w:hAnsi="Calibri"/>
                <w:b/>
                <w:sz w:val="19"/>
              </w:rPr>
              <w:t>Governor Helps Dedicate New Lindau Lane Corridor In Bloomington</w:t>
            </w:r>
          </w:p>
        </w:tc>
        <w:tc>
          <w:tcPr>
            <w:tcW w:w="3222" w:type="dxa"/>
          </w:tcPr>
          <w:p w14:paraId="00D6E497" w14:textId="77777777" w:rsidR="002127CD" w:rsidRDefault="002127CD" w:rsidP="002127CD">
            <w:pPr>
              <w:rPr>
                <w:rFonts w:ascii="Calibri" w:hAnsi="Calibri"/>
                <w:sz w:val="19"/>
              </w:rPr>
            </w:pPr>
            <w:r>
              <w:rPr>
                <w:rFonts w:ascii="Calibri" w:hAnsi="Calibri"/>
                <w:sz w:val="19"/>
              </w:rPr>
              <w:t xml:space="preserve">Governor Dayton joins local leaders </w:t>
            </w:r>
            <w:r w:rsidRPr="007F4094">
              <w:rPr>
                <w:rFonts w:ascii="Calibri" w:hAnsi="Calibri"/>
                <w:sz w:val="19"/>
              </w:rPr>
              <w:t xml:space="preserve">as the new Lindau Lane Corridor opened to traffic, improving a crucial artery of traffic to Mall of America. The new </w:t>
            </w:r>
            <w:r w:rsidRPr="007F4094">
              <w:rPr>
                <w:rFonts w:ascii="Calibri" w:hAnsi="Calibri"/>
                <w:sz w:val="19"/>
              </w:rPr>
              <w:lastRenderedPageBreak/>
              <w:t>corridor project will foster economic development in Bloomington, improve the flow of traffic, and provide safer access to parking for the largest shopping mall in the United States.</w:t>
            </w:r>
          </w:p>
        </w:tc>
        <w:tc>
          <w:tcPr>
            <w:tcW w:w="2011" w:type="dxa"/>
          </w:tcPr>
          <w:p w14:paraId="4F0C1453" w14:textId="77777777" w:rsidR="002127CD" w:rsidRDefault="002127CD" w:rsidP="002127CD">
            <w:pPr>
              <w:rPr>
                <w:rFonts w:ascii="Calibri" w:hAnsi="Calibri"/>
                <w:sz w:val="19"/>
              </w:rPr>
            </w:pPr>
            <w:r>
              <w:rPr>
                <w:rFonts w:ascii="Calibri" w:hAnsi="Calibri"/>
                <w:sz w:val="19"/>
              </w:rPr>
              <w:lastRenderedPageBreak/>
              <w:t>[</w:t>
            </w:r>
            <w:hyperlink r:id="rId1489" w:history="1">
              <w:r w:rsidRPr="007F4094">
                <w:rPr>
                  <w:rStyle w:val="Hyperlink"/>
                  <w:rFonts w:ascii="Calibri" w:hAnsi="Calibri"/>
                  <w:sz w:val="19"/>
                </w:rPr>
                <w:t>News Release</w:t>
              </w:r>
            </w:hyperlink>
            <w:r>
              <w:rPr>
                <w:rFonts w:ascii="Calibri" w:hAnsi="Calibri"/>
                <w:sz w:val="19"/>
              </w:rPr>
              <w:t>]</w:t>
            </w:r>
          </w:p>
        </w:tc>
      </w:tr>
      <w:tr w:rsidR="002127CD" w14:paraId="7E987C47" w14:textId="77777777" w:rsidTr="002127CD">
        <w:tblPrEx>
          <w:jc w:val="left"/>
          <w:tblLook w:val="04A0" w:firstRow="1" w:lastRow="0" w:firstColumn="1" w:lastColumn="0" w:noHBand="0" w:noVBand="1"/>
        </w:tblPrEx>
        <w:trPr>
          <w:trHeight w:val="1025"/>
        </w:trPr>
        <w:tc>
          <w:tcPr>
            <w:tcW w:w="1280" w:type="dxa"/>
          </w:tcPr>
          <w:p w14:paraId="1EDAACFE" w14:textId="77777777" w:rsidR="002127CD" w:rsidRDefault="002127CD" w:rsidP="002127CD">
            <w:pPr>
              <w:tabs>
                <w:tab w:val="left" w:pos="653"/>
              </w:tabs>
              <w:jc w:val="both"/>
              <w:rPr>
                <w:rFonts w:ascii="Calibri" w:hAnsi="Calibri"/>
                <w:sz w:val="19"/>
              </w:rPr>
            </w:pPr>
            <w:r>
              <w:rPr>
                <w:rFonts w:ascii="Calibri" w:hAnsi="Calibri"/>
                <w:sz w:val="19"/>
              </w:rPr>
              <w:t>10/13/14</w:t>
            </w:r>
          </w:p>
        </w:tc>
        <w:tc>
          <w:tcPr>
            <w:tcW w:w="2218" w:type="dxa"/>
            <w:shd w:val="clear" w:color="auto" w:fill="DBE5F1" w:themeFill="accent1" w:themeFillTint="33"/>
          </w:tcPr>
          <w:p w14:paraId="462B3CFA" w14:textId="77777777" w:rsidR="002127CD" w:rsidRPr="007F4094" w:rsidRDefault="002127CD" w:rsidP="002127CD">
            <w:pPr>
              <w:rPr>
                <w:rFonts w:ascii="Calibri" w:hAnsi="Calibri"/>
                <w:b/>
                <w:sz w:val="19"/>
              </w:rPr>
            </w:pPr>
            <w:r w:rsidRPr="007F4094">
              <w:rPr>
                <w:rFonts w:ascii="Calibri" w:hAnsi="Calibri"/>
                <w:b/>
                <w:sz w:val="19"/>
              </w:rPr>
              <w:t>Governor Dayton, Senator Klobuchar And Senator Franken Urge Federal Government To Include MSP Airport In Ebola Screenings</w:t>
            </w:r>
          </w:p>
        </w:tc>
        <w:tc>
          <w:tcPr>
            <w:tcW w:w="3222" w:type="dxa"/>
          </w:tcPr>
          <w:p w14:paraId="03CF1F36" w14:textId="77777777" w:rsidR="002127CD" w:rsidRDefault="002127CD" w:rsidP="002127CD">
            <w:pPr>
              <w:rPr>
                <w:rFonts w:ascii="Calibri" w:hAnsi="Calibri"/>
                <w:sz w:val="19"/>
              </w:rPr>
            </w:pPr>
            <w:r w:rsidRPr="007F4094">
              <w:rPr>
                <w:rFonts w:ascii="Calibri" w:hAnsi="Calibri"/>
                <w:sz w:val="19"/>
              </w:rPr>
              <w:t xml:space="preserve">As </w:t>
            </w:r>
            <w:r>
              <w:rPr>
                <w:rFonts w:ascii="Calibri" w:hAnsi="Calibri"/>
                <w:sz w:val="19"/>
              </w:rPr>
              <w:t xml:space="preserve">additional Ebola screenings get </w:t>
            </w:r>
            <w:r w:rsidRPr="007F4094">
              <w:rPr>
                <w:rFonts w:ascii="Calibri" w:hAnsi="Calibri"/>
                <w:sz w:val="19"/>
              </w:rPr>
              <w:t>underway at five international airports across the country</w:t>
            </w:r>
            <w:r>
              <w:rPr>
                <w:rFonts w:ascii="Calibri" w:hAnsi="Calibri"/>
                <w:sz w:val="19"/>
              </w:rPr>
              <w:t xml:space="preserve">, Governor </w:t>
            </w:r>
            <w:r w:rsidRPr="007F4094">
              <w:rPr>
                <w:rFonts w:ascii="Calibri" w:hAnsi="Calibri"/>
                <w:sz w:val="19"/>
              </w:rPr>
              <w:t>Dayton, U.S. Senator</w:t>
            </w:r>
            <w:r>
              <w:rPr>
                <w:rFonts w:ascii="Calibri" w:hAnsi="Calibri"/>
                <w:sz w:val="19"/>
              </w:rPr>
              <w:t>s</w:t>
            </w:r>
            <w:r w:rsidRPr="007F4094">
              <w:rPr>
                <w:rFonts w:ascii="Calibri" w:hAnsi="Calibri"/>
                <w:sz w:val="19"/>
              </w:rPr>
              <w:t xml:space="preserve"> Amy Klobuchar</w:t>
            </w:r>
            <w:r>
              <w:rPr>
                <w:rFonts w:ascii="Calibri" w:hAnsi="Calibri"/>
                <w:sz w:val="19"/>
              </w:rPr>
              <w:t xml:space="preserve"> and </w:t>
            </w:r>
            <w:r w:rsidRPr="007F4094">
              <w:rPr>
                <w:rFonts w:ascii="Calibri" w:hAnsi="Calibri"/>
                <w:sz w:val="19"/>
              </w:rPr>
              <w:t xml:space="preserve">Al </w:t>
            </w:r>
            <w:proofErr w:type="gramStart"/>
            <w:r w:rsidRPr="007F4094">
              <w:rPr>
                <w:rFonts w:ascii="Calibri" w:hAnsi="Calibri"/>
                <w:sz w:val="19"/>
              </w:rPr>
              <w:t>Franken</w:t>
            </w:r>
            <w:r>
              <w:rPr>
                <w:rFonts w:ascii="Calibri" w:hAnsi="Calibri"/>
                <w:sz w:val="19"/>
              </w:rPr>
              <w:t>,</w:t>
            </w:r>
            <w:proofErr w:type="gramEnd"/>
            <w:r w:rsidRPr="007F4094">
              <w:rPr>
                <w:rFonts w:ascii="Calibri" w:hAnsi="Calibri"/>
                <w:sz w:val="19"/>
              </w:rPr>
              <w:t xml:space="preserve"> are urging the federal government to include the Minneapolis-St. Paul International Airport (MSP) in the enhanced screening effort.</w:t>
            </w:r>
          </w:p>
        </w:tc>
        <w:tc>
          <w:tcPr>
            <w:tcW w:w="2011" w:type="dxa"/>
          </w:tcPr>
          <w:p w14:paraId="3BED0CAB" w14:textId="77777777" w:rsidR="002127CD" w:rsidRDefault="002127CD" w:rsidP="002127CD">
            <w:pPr>
              <w:rPr>
                <w:rFonts w:ascii="Calibri" w:hAnsi="Calibri"/>
                <w:sz w:val="19"/>
              </w:rPr>
            </w:pPr>
            <w:r>
              <w:rPr>
                <w:rFonts w:ascii="Calibri" w:hAnsi="Calibri"/>
                <w:sz w:val="19"/>
              </w:rPr>
              <w:t>[</w:t>
            </w:r>
            <w:hyperlink r:id="rId1490" w:history="1">
              <w:r w:rsidRPr="007F4094">
                <w:rPr>
                  <w:rStyle w:val="Hyperlink"/>
                  <w:rFonts w:ascii="Calibri" w:hAnsi="Calibri"/>
                  <w:sz w:val="19"/>
                </w:rPr>
                <w:t>News Release</w:t>
              </w:r>
            </w:hyperlink>
            <w:r>
              <w:rPr>
                <w:rFonts w:ascii="Calibri" w:hAnsi="Calibri"/>
                <w:sz w:val="19"/>
              </w:rPr>
              <w:t>]</w:t>
            </w:r>
          </w:p>
          <w:p w14:paraId="100BE2DA" w14:textId="77777777" w:rsidR="002127CD" w:rsidRDefault="002127CD" w:rsidP="002127CD">
            <w:pPr>
              <w:rPr>
                <w:rFonts w:ascii="Calibri" w:hAnsi="Calibri"/>
                <w:sz w:val="19"/>
              </w:rPr>
            </w:pPr>
            <w:r>
              <w:rPr>
                <w:rFonts w:ascii="Calibri" w:hAnsi="Calibri"/>
                <w:sz w:val="19"/>
              </w:rPr>
              <w:t>[</w:t>
            </w:r>
            <w:hyperlink r:id="rId1491" w:history="1">
              <w:r w:rsidRPr="007F4094">
                <w:rPr>
                  <w:rStyle w:val="Hyperlink"/>
                  <w:rFonts w:ascii="Calibri" w:hAnsi="Calibri"/>
                  <w:sz w:val="19"/>
                </w:rPr>
                <w:t>Letter to the CDC</w:t>
              </w:r>
            </w:hyperlink>
            <w:r>
              <w:rPr>
                <w:rFonts w:ascii="Calibri" w:hAnsi="Calibri"/>
                <w:sz w:val="19"/>
              </w:rPr>
              <w:t>]</w:t>
            </w:r>
          </w:p>
          <w:p w14:paraId="330A79CC" w14:textId="77777777" w:rsidR="002127CD" w:rsidRDefault="002127CD" w:rsidP="002127CD">
            <w:pPr>
              <w:rPr>
                <w:rFonts w:ascii="Calibri" w:hAnsi="Calibri"/>
                <w:sz w:val="19"/>
              </w:rPr>
            </w:pPr>
            <w:r>
              <w:rPr>
                <w:rFonts w:ascii="Calibri" w:hAnsi="Calibri"/>
                <w:sz w:val="19"/>
              </w:rPr>
              <w:t>[</w:t>
            </w:r>
            <w:hyperlink r:id="rId1492" w:history="1">
              <w:r w:rsidRPr="007F4094">
                <w:rPr>
                  <w:rStyle w:val="Hyperlink"/>
                  <w:rFonts w:ascii="Calibri" w:hAnsi="Calibri"/>
                  <w:sz w:val="19"/>
                </w:rPr>
                <w:t xml:space="preserve">Ebola </w:t>
              </w:r>
              <w:r>
                <w:rPr>
                  <w:rStyle w:val="Hyperlink"/>
                  <w:rFonts w:ascii="Calibri" w:hAnsi="Calibri"/>
                  <w:sz w:val="19"/>
                </w:rPr>
                <w:t>Resources</w:t>
              </w:r>
            </w:hyperlink>
            <w:r>
              <w:rPr>
                <w:rFonts w:ascii="Calibri" w:hAnsi="Calibri"/>
                <w:sz w:val="19"/>
              </w:rPr>
              <w:t>]</w:t>
            </w:r>
          </w:p>
          <w:p w14:paraId="33EF4E38" w14:textId="77777777" w:rsidR="002127CD" w:rsidRDefault="002127CD" w:rsidP="002127CD">
            <w:pPr>
              <w:rPr>
                <w:rFonts w:ascii="Calibri" w:hAnsi="Calibri"/>
                <w:sz w:val="19"/>
              </w:rPr>
            </w:pPr>
            <w:r>
              <w:rPr>
                <w:rFonts w:ascii="Calibri" w:hAnsi="Calibri"/>
                <w:sz w:val="19"/>
              </w:rPr>
              <w:t>[</w:t>
            </w:r>
            <w:hyperlink r:id="rId1493" w:history="1">
              <w:r>
                <w:rPr>
                  <w:rStyle w:val="Hyperlink"/>
                  <w:rFonts w:ascii="Calibri" w:hAnsi="Calibri"/>
                  <w:sz w:val="19"/>
                </w:rPr>
                <w:t>FACT</w:t>
              </w:r>
            </w:hyperlink>
            <w:r>
              <w:rPr>
                <w:rStyle w:val="Hyperlink"/>
                <w:rFonts w:ascii="Calibri" w:hAnsi="Calibri"/>
                <w:sz w:val="19"/>
              </w:rPr>
              <w:t xml:space="preserve"> SHEET: CDC Traveling</w:t>
            </w:r>
            <w:r>
              <w:rPr>
                <w:rFonts w:ascii="Calibri" w:hAnsi="Calibri"/>
                <w:sz w:val="19"/>
              </w:rPr>
              <w:t>]</w:t>
            </w:r>
          </w:p>
        </w:tc>
      </w:tr>
      <w:tr w:rsidR="002127CD" w14:paraId="1046594F" w14:textId="77777777" w:rsidTr="002127CD">
        <w:tblPrEx>
          <w:jc w:val="left"/>
          <w:tblLook w:val="04A0" w:firstRow="1" w:lastRow="0" w:firstColumn="1" w:lastColumn="0" w:noHBand="0" w:noVBand="1"/>
        </w:tblPrEx>
        <w:trPr>
          <w:trHeight w:val="1025"/>
        </w:trPr>
        <w:tc>
          <w:tcPr>
            <w:tcW w:w="1280" w:type="dxa"/>
          </w:tcPr>
          <w:p w14:paraId="3AE4AA00" w14:textId="77777777" w:rsidR="002127CD" w:rsidRDefault="002127CD" w:rsidP="002127CD">
            <w:pPr>
              <w:tabs>
                <w:tab w:val="left" w:pos="653"/>
              </w:tabs>
              <w:jc w:val="both"/>
              <w:rPr>
                <w:rFonts w:ascii="Calibri" w:hAnsi="Calibri"/>
                <w:sz w:val="19"/>
              </w:rPr>
            </w:pPr>
            <w:r>
              <w:rPr>
                <w:rFonts w:ascii="Calibri" w:hAnsi="Calibri"/>
                <w:sz w:val="19"/>
              </w:rPr>
              <w:t>10/14/14</w:t>
            </w:r>
          </w:p>
        </w:tc>
        <w:tc>
          <w:tcPr>
            <w:tcW w:w="2218" w:type="dxa"/>
            <w:shd w:val="clear" w:color="auto" w:fill="DBE5F1" w:themeFill="accent1" w:themeFillTint="33"/>
          </w:tcPr>
          <w:p w14:paraId="715AA5BA" w14:textId="77777777" w:rsidR="002127CD" w:rsidRPr="007F4094" w:rsidRDefault="002127CD" w:rsidP="002127CD">
            <w:pPr>
              <w:rPr>
                <w:rFonts w:ascii="Calibri" w:hAnsi="Calibri"/>
                <w:b/>
                <w:sz w:val="19"/>
              </w:rPr>
            </w:pPr>
            <w:r w:rsidRPr="007F4094">
              <w:rPr>
                <w:rFonts w:ascii="Calibri" w:hAnsi="Calibri"/>
                <w:b/>
                <w:sz w:val="19"/>
              </w:rPr>
              <w:t>Unison Comfort Technologies Expanding Minneapolis Operations</w:t>
            </w:r>
          </w:p>
        </w:tc>
        <w:tc>
          <w:tcPr>
            <w:tcW w:w="3222" w:type="dxa"/>
          </w:tcPr>
          <w:p w14:paraId="3D94C7B5" w14:textId="77777777" w:rsidR="002127CD" w:rsidRPr="007F4094" w:rsidRDefault="002127CD" w:rsidP="002127CD">
            <w:pPr>
              <w:rPr>
                <w:rFonts w:ascii="Calibri" w:hAnsi="Calibri"/>
                <w:sz w:val="19"/>
              </w:rPr>
            </w:pPr>
            <w:proofErr w:type="gramStart"/>
            <w:r w:rsidRPr="007F4094">
              <w:rPr>
                <w:rFonts w:ascii="Calibri" w:hAnsi="Calibri"/>
                <w:sz w:val="19"/>
              </w:rPr>
              <w:t xml:space="preserve">Unison Comfort Technologies, a manufacturer of heating, ventilating and air conditioning systems for the </w:t>
            </w:r>
            <w:r>
              <w:rPr>
                <w:rFonts w:ascii="Calibri" w:hAnsi="Calibri"/>
                <w:sz w:val="19"/>
              </w:rPr>
              <w:t xml:space="preserve">commercial sector, expands </w:t>
            </w:r>
            <w:r w:rsidRPr="007F4094">
              <w:rPr>
                <w:rFonts w:ascii="Calibri" w:hAnsi="Calibri"/>
                <w:sz w:val="19"/>
              </w:rPr>
              <w:t>its facilities in north Minneapolis and will add 75 jobs.</w:t>
            </w:r>
            <w:proofErr w:type="gramEnd"/>
          </w:p>
        </w:tc>
        <w:tc>
          <w:tcPr>
            <w:tcW w:w="2011" w:type="dxa"/>
          </w:tcPr>
          <w:p w14:paraId="0FBE3D67" w14:textId="77777777" w:rsidR="002127CD" w:rsidRDefault="002127CD" w:rsidP="002127CD">
            <w:pPr>
              <w:rPr>
                <w:rFonts w:ascii="Calibri" w:hAnsi="Calibri"/>
                <w:sz w:val="19"/>
              </w:rPr>
            </w:pPr>
            <w:r>
              <w:rPr>
                <w:rFonts w:ascii="Calibri" w:hAnsi="Calibri"/>
                <w:sz w:val="19"/>
              </w:rPr>
              <w:t>[</w:t>
            </w:r>
            <w:hyperlink r:id="rId1494" w:history="1">
              <w:r w:rsidRPr="007F4094">
                <w:rPr>
                  <w:rStyle w:val="Hyperlink"/>
                  <w:rFonts w:ascii="Calibri" w:hAnsi="Calibri"/>
                  <w:sz w:val="19"/>
                </w:rPr>
                <w:t>News Release</w:t>
              </w:r>
            </w:hyperlink>
            <w:r>
              <w:rPr>
                <w:rFonts w:ascii="Calibri" w:hAnsi="Calibri"/>
                <w:sz w:val="19"/>
              </w:rPr>
              <w:t>]</w:t>
            </w:r>
          </w:p>
        </w:tc>
      </w:tr>
      <w:tr w:rsidR="002127CD" w14:paraId="68532C42" w14:textId="77777777" w:rsidTr="002127CD">
        <w:tblPrEx>
          <w:jc w:val="left"/>
          <w:tblLook w:val="04A0" w:firstRow="1" w:lastRow="0" w:firstColumn="1" w:lastColumn="0" w:noHBand="0" w:noVBand="1"/>
        </w:tblPrEx>
        <w:trPr>
          <w:trHeight w:val="1025"/>
        </w:trPr>
        <w:tc>
          <w:tcPr>
            <w:tcW w:w="1280" w:type="dxa"/>
          </w:tcPr>
          <w:p w14:paraId="75DCEAB6" w14:textId="77777777" w:rsidR="002127CD" w:rsidRDefault="002127CD" w:rsidP="002127CD">
            <w:pPr>
              <w:tabs>
                <w:tab w:val="left" w:pos="653"/>
              </w:tabs>
              <w:jc w:val="both"/>
              <w:rPr>
                <w:rFonts w:ascii="Calibri" w:hAnsi="Calibri"/>
                <w:sz w:val="19"/>
              </w:rPr>
            </w:pPr>
            <w:r>
              <w:rPr>
                <w:rFonts w:ascii="Calibri" w:hAnsi="Calibri"/>
                <w:sz w:val="19"/>
              </w:rPr>
              <w:t>10/15/14</w:t>
            </w:r>
          </w:p>
        </w:tc>
        <w:tc>
          <w:tcPr>
            <w:tcW w:w="2218" w:type="dxa"/>
            <w:shd w:val="clear" w:color="auto" w:fill="DBE5F1" w:themeFill="accent1" w:themeFillTint="33"/>
          </w:tcPr>
          <w:p w14:paraId="37253F1B" w14:textId="77777777" w:rsidR="002127CD" w:rsidRPr="007F4094" w:rsidRDefault="002127CD" w:rsidP="002127CD">
            <w:pPr>
              <w:rPr>
                <w:rFonts w:ascii="Calibri" w:hAnsi="Calibri"/>
                <w:b/>
                <w:sz w:val="19"/>
              </w:rPr>
            </w:pPr>
            <w:r w:rsidRPr="007F4094">
              <w:rPr>
                <w:rFonts w:ascii="Calibri" w:hAnsi="Calibri"/>
                <w:b/>
                <w:sz w:val="19"/>
              </w:rPr>
              <w:t>Governor Dayton Helps Dedicate New Public Library In Ely</w:t>
            </w:r>
          </w:p>
        </w:tc>
        <w:tc>
          <w:tcPr>
            <w:tcW w:w="3222" w:type="dxa"/>
          </w:tcPr>
          <w:p w14:paraId="2AF2B35F" w14:textId="77777777" w:rsidR="002127CD" w:rsidRPr="007F4094" w:rsidRDefault="002127CD" w:rsidP="002127CD">
            <w:pPr>
              <w:rPr>
                <w:rFonts w:ascii="Calibri" w:hAnsi="Calibri"/>
                <w:sz w:val="19"/>
              </w:rPr>
            </w:pPr>
            <w:r w:rsidRPr="007F4094">
              <w:rPr>
                <w:rFonts w:ascii="Calibri" w:hAnsi="Calibri"/>
                <w:sz w:val="19"/>
              </w:rPr>
              <w:t>To celebrate</w:t>
            </w:r>
            <w:r>
              <w:rPr>
                <w:rFonts w:ascii="Calibri" w:hAnsi="Calibri"/>
                <w:sz w:val="19"/>
              </w:rPr>
              <w:t xml:space="preserve"> the opening of the new City of Ely public library accessible to individuals with disabilities, Governor Dayton travels</w:t>
            </w:r>
            <w:r w:rsidRPr="007F4094">
              <w:rPr>
                <w:rFonts w:ascii="Calibri" w:hAnsi="Calibri"/>
                <w:sz w:val="19"/>
              </w:rPr>
              <w:t xml:space="preserve"> to</w:t>
            </w:r>
            <w:r>
              <w:rPr>
                <w:rFonts w:ascii="Calibri" w:hAnsi="Calibri"/>
                <w:sz w:val="19"/>
              </w:rPr>
              <w:t xml:space="preserve"> Ely for a dedication ceremony.</w:t>
            </w:r>
          </w:p>
        </w:tc>
        <w:tc>
          <w:tcPr>
            <w:tcW w:w="2011" w:type="dxa"/>
          </w:tcPr>
          <w:p w14:paraId="3BD7FEB5" w14:textId="77777777" w:rsidR="002127CD" w:rsidRDefault="002127CD" w:rsidP="002127CD">
            <w:pPr>
              <w:rPr>
                <w:rFonts w:ascii="Calibri" w:hAnsi="Calibri"/>
                <w:sz w:val="19"/>
              </w:rPr>
            </w:pPr>
            <w:r>
              <w:rPr>
                <w:rFonts w:ascii="Calibri" w:hAnsi="Calibri"/>
                <w:sz w:val="19"/>
              </w:rPr>
              <w:t>[</w:t>
            </w:r>
            <w:hyperlink r:id="rId1495" w:history="1">
              <w:r w:rsidRPr="00C82B31">
                <w:rPr>
                  <w:rStyle w:val="Hyperlink"/>
                  <w:rFonts w:ascii="Calibri" w:hAnsi="Calibri"/>
                  <w:sz w:val="19"/>
                </w:rPr>
                <w:t>News Release</w:t>
              </w:r>
            </w:hyperlink>
            <w:r>
              <w:rPr>
                <w:rFonts w:ascii="Calibri" w:hAnsi="Calibri"/>
                <w:sz w:val="19"/>
              </w:rPr>
              <w:t>]</w:t>
            </w:r>
          </w:p>
        </w:tc>
      </w:tr>
      <w:tr w:rsidR="002127CD" w14:paraId="6F67C69A" w14:textId="77777777" w:rsidTr="002127CD">
        <w:tblPrEx>
          <w:jc w:val="left"/>
          <w:tblLook w:val="04A0" w:firstRow="1" w:lastRow="0" w:firstColumn="1" w:lastColumn="0" w:noHBand="0" w:noVBand="1"/>
        </w:tblPrEx>
        <w:trPr>
          <w:trHeight w:val="1025"/>
        </w:trPr>
        <w:tc>
          <w:tcPr>
            <w:tcW w:w="1280" w:type="dxa"/>
          </w:tcPr>
          <w:p w14:paraId="59D5DD41" w14:textId="77777777" w:rsidR="002127CD" w:rsidRDefault="002127CD" w:rsidP="002127CD">
            <w:pPr>
              <w:tabs>
                <w:tab w:val="left" w:pos="653"/>
              </w:tabs>
              <w:jc w:val="both"/>
              <w:rPr>
                <w:rFonts w:ascii="Calibri" w:hAnsi="Calibri"/>
                <w:sz w:val="19"/>
              </w:rPr>
            </w:pPr>
            <w:r>
              <w:rPr>
                <w:rFonts w:ascii="Calibri" w:hAnsi="Calibri"/>
                <w:sz w:val="19"/>
              </w:rPr>
              <w:t>10/15/14</w:t>
            </w:r>
          </w:p>
        </w:tc>
        <w:tc>
          <w:tcPr>
            <w:tcW w:w="2218" w:type="dxa"/>
            <w:shd w:val="clear" w:color="auto" w:fill="DBE5F1" w:themeFill="accent1" w:themeFillTint="33"/>
          </w:tcPr>
          <w:p w14:paraId="7C95FB6C" w14:textId="77777777" w:rsidR="002127CD" w:rsidRPr="007F4094" w:rsidRDefault="002127CD" w:rsidP="002127CD">
            <w:pPr>
              <w:rPr>
                <w:rFonts w:ascii="Calibri" w:hAnsi="Calibri"/>
                <w:b/>
                <w:sz w:val="19"/>
              </w:rPr>
            </w:pPr>
            <w:r w:rsidRPr="00C82B31">
              <w:rPr>
                <w:rFonts w:ascii="Calibri" w:hAnsi="Calibri"/>
                <w:b/>
                <w:sz w:val="19"/>
              </w:rPr>
              <w:t>$28 Million Regional Wastewater Treatment Facility Opens On Iron Range</w:t>
            </w:r>
          </w:p>
        </w:tc>
        <w:tc>
          <w:tcPr>
            <w:tcW w:w="3222" w:type="dxa"/>
          </w:tcPr>
          <w:p w14:paraId="20DB6542" w14:textId="77777777" w:rsidR="002127CD" w:rsidRPr="007F4094" w:rsidRDefault="002127CD" w:rsidP="002127CD">
            <w:pPr>
              <w:rPr>
                <w:rFonts w:ascii="Calibri" w:hAnsi="Calibri"/>
                <w:sz w:val="19"/>
              </w:rPr>
            </w:pPr>
            <w:r w:rsidRPr="00C82B31">
              <w:rPr>
                <w:rFonts w:ascii="Calibri" w:hAnsi="Calibri"/>
                <w:sz w:val="19"/>
              </w:rPr>
              <w:t>The Central Iron Range Sanitary Sewer Dist</w:t>
            </w:r>
            <w:r>
              <w:rPr>
                <w:rFonts w:ascii="Calibri" w:hAnsi="Calibri"/>
                <w:sz w:val="19"/>
              </w:rPr>
              <w:t>rict (CIRSSD) Board hosts</w:t>
            </w:r>
            <w:r w:rsidRPr="00C82B31">
              <w:rPr>
                <w:rFonts w:ascii="Calibri" w:hAnsi="Calibri"/>
                <w:sz w:val="19"/>
              </w:rPr>
              <w:t xml:space="preserve"> a ribbon cutting and open house to commemorate the commissioning of its new $28 million regional wastewater treatment facility serving the cities of Chisholm, Buhl, Kinney and the town of Great Scott.</w:t>
            </w:r>
          </w:p>
        </w:tc>
        <w:tc>
          <w:tcPr>
            <w:tcW w:w="2011" w:type="dxa"/>
          </w:tcPr>
          <w:p w14:paraId="1BC854BE" w14:textId="77777777" w:rsidR="002127CD" w:rsidRDefault="002127CD" w:rsidP="002127CD">
            <w:pPr>
              <w:rPr>
                <w:rFonts w:ascii="Calibri" w:hAnsi="Calibri"/>
                <w:sz w:val="19"/>
              </w:rPr>
            </w:pPr>
            <w:r>
              <w:rPr>
                <w:rFonts w:ascii="Calibri" w:hAnsi="Calibri"/>
                <w:sz w:val="19"/>
              </w:rPr>
              <w:t>[</w:t>
            </w:r>
            <w:hyperlink r:id="rId1496" w:history="1">
              <w:r w:rsidRPr="00C82B31">
                <w:rPr>
                  <w:rStyle w:val="Hyperlink"/>
                  <w:rFonts w:ascii="Calibri" w:hAnsi="Calibri"/>
                  <w:sz w:val="19"/>
                </w:rPr>
                <w:t>News Release</w:t>
              </w:r>
            </w:hyperlink>
            <w:r>
              <w:rPr>
                <w:rFonts w:ascii="Calibri" w:hAnsi="Calibri"/>
                <w:sz w:val="19"/>
              </w:rPr>
              <w:t>]</w:t>
            </w:r>
          </w:p>
        </w:tc>
      </w:tr>
      <w:tr w:rsidR="002127CD" w14:paraId="7C622EFF" w14:textId="77777777" w:rsidTr="002127CD">
        <w:tblPrEx>
          <w:jc w:val="left"/>
          <w:tblLook w:val="04A0" w:firstRow="1" w:lastRow="0" w:firstColumn="1" w:lastColumn="0" w:noHBand="0" w:noVBand="1"/>
        </w:tblPrEx>
        <w:trPr>
          <w:trHeight w:val="1025"/>
        </w:trPr>
        <w:tc>
          <w:tcPr>
            <w:tcW w:w="1280" w:type="dxa"/>
          </w:tcPr>
          <w:p w14:paraId="7B3AEA04" w14:textId="77777777" w:rsidR="002127CD" w:rsidRDefault="002127CD" w:rsidP="002127CD">
            <w:pPr>
              <w:tabs>
                <w:tab w:val="left" w:pos="653"/>
              </w:tabs>
              <w:jc w:val="both"/>
              <w:rPr>
                <w:rFonts w:ascii="Calibri" w:hAnsi="Calibri"/>
                <w:sz w:val="19"/>
              </w:rPr>
            </w:pPr>
            <w:r>
              <w:rPr>
                <w:rFonts w:ascii="Calibri" w:hAnsi="Calibri"/>
                <w:sz w:val="19"/>
              </w:rPr>
              <w:t>10/16/14</w:t>
            </w:r>
          </w:p>
        </w:tc>
        <w:tc>
          <w:tcPr>
            <w:tcW w:w="2218" w:type="dxa"/>
            <w:shd w:val="clear" w:color="auto" w:fill="DBE5F1" w:themeFill="accent1" w:themeFillTint="33"/>
          </w:tcPr>
          <w:p w14:paraId="1E30A732" w14:textId="77777777" w:rsidR="002127CD" w:rsidRPr="00C82B31" w:rsidRDefault="002127CD" w:rsidP="002127CD">
            <w:pPr>
              <w:rPr>
                <w:rFonts w:ascii="Calibri" w:hAnsi="Calibri"/>
                <w:b/>
                <w:sz w:val="19"/>
              </w:rPr>
            </w:pPr>
            <w:r w:rsidRPr="00C82B31">
              <w:rPr>
                <w:rFonts w:ascii="Calibri" w:hAnsi="Calibri"/>
                <w:b/>
                <w:sz w:val="19"/>
              </w:rPr>
              <w:t>Statement From Governor Dayton On New Jobs Report</w:t>
            </w:r>
          </w:p>
        </w:tc>
        <w:tc>
          <w:tcPr>
            <w:tcW w:w="3222" w:type="dxa"/>
          </w:tcPr>
          <w:p w14:paraId="4B8AF9DD" w14:textId="77777777" w:rsidR="002127CD" w:rsidRPr="00C82B31" w:rsidRDefault="002127CD" w:rsidP="002127CD">
            <w:pPr>
              <w:rPr>
                <w:rFonts w:ascii="Calibri" w:hAnsi="Calibri"/>
                <w:sz w:val="19"/>
              </w:rPr>
            </w:pPr>
            <w:r>
              <w:rPr>
                <w:rFonts w:ascii="Calibri" w:hAnsi="Calibri"/>
                <w:sz w:val="19"/>
              </w:rPr>
              <w:t>The m</w:t>
            </w:r>
            <w:r w:rsidRPr="00C82B31">
              <w:rPr>
                <w:rFonts w:ascii="Calibri" w:hAnsi="Calibri"/>
                <w:sz w:val="19"/>
              </w:rPr>
              <w:t>onthly jobs report from the Minnesota Department of Employment and Ec</w:t>
            </w:r>
            <w:r>
              <w:rPr>
                <w:rFonts w:ascii="Calibri" w:hAnsi="Calibri"/>
                <w:sz w:val="19"/>
              </w:rPr>
              <w:t>onomic Development (DEED) show</w:t>
            </w:r>
            <w:r w:rsidRPr="00C82B31">
              <w:rPr>
                <w:rFonts w:ascii="Calibri" w:hAnsi="Calibri"/>
                <w:sz w:val="19"/>
              </w:rPr>
              <w:t xml:space="preserve"> Minnesota employers added 7,200 new jobs during the month of September.</w:t>
            </w:r>
          </w:p>
        </w:tc>
        <w:tc>
          <w:tcPr>
            <w:tcW w:w="2011" w:type="dxa"/>
          </w:tcPr>
          <w:p w14:paraId="2DA05ED0" w14:textId="77777777" w:rsidR="002127CD" w:rsidRDefault="002127CD" w:rsidP="002127CD">
            <w:pPr>
              <w:rPr>
                <w:rFonts w:ascii="Calibri" w:hAnsi="Calibri"/>
                <w:sz w:val="19"/>
              </w:rPr>
            </w:pPr>
            <w:r>
              <w:rPr>
                <w:rFonts w:ascii="Calibri" w:hAnsi="Calibri"/>
                <w:sz w:val="19"/>
              </w:rPr>
              <w:t>[</w:t>
            </w:r>
            <w:hyperlink r:id="rId1497" w:history="1">
              <w:r w:rsidRPr="00C82B31">
                <w:rPr>
                  <w:rStyle w:val="Hyperlink"/>
                  <w:rFonts w:ascii="Calibri" w:hAnsi="Calibri"/>
                  <w:sz w:val="19"/>
                </w:rPr>
                <w:t>News Release</w:t>
              </w:r>
            </w:hyperlink>
            <w:r>
              <w:rPr>
                <w:rFonts w:ascii="Calibri" w:hAnsi="Calibri"/>
                <w:sz w:val="19"/>
              </w:rPr>
              <w:t>]</w:t>
            </w:r>
          </w:p>
        </w:tc>
      </w:tr>
      <w:tr w:rsidR="002127CD" w14:paraId="2F9F77FA" w14:textId="77777777" w:rsidTr="002127CD">
        <w:tblPrEx>
          <w:jc w:val="left"/>
          <w:tblLook w:val="04A0" w:firstRow="1" w:lastRow="0" w:firstColumn="1" w:lastColumn="0" w:noHBand="0" w:noVBand="1"/>
        </w:tblPrEx>
        <w:trPr>
          <w:trHeight w:val="1025"/>
        </w:trPr>
        <w:tc>
          <w:tcPr>
            <w:tcW w:w="1280" w:type="dxa"/>
          </w:tcPr>
          <w:p w14:paraId="5DB1D9E1" w14:textId="77777777" w:rsidR="002127CD" w:rsidRDefault="002127CD" w:rsidP="002127CD">
            <w:pPr>
              <w:tabs>
                <w:tab w:val="left" w:pos="653"/>
              </w:tabs>
              <w:jc w:val="both"/>
              <w:rPr>
                <w:rFonts w:ascii="Calibri" w:hAnsi="Calibri"/>
                <w:sz w:val="19"/>
              </w:rPr>
            </w:pPr>
            <w:r>
              <w:rPr>
                <w:rFonts w:ascii="Calibri" w:hAnsi="Calibri"/>
                <w:sz w:val="19"/>
              </w:rPr>
              <w:t>10/16/14</w:t>
            </w:r>
          </w:p>
        </w:tc>
        <w:tc>
          <w:tcPr>
            <w:tcW w:w="2218" w:type="dxa"/>
            <w:shd w:val="clear" w:color="auto" w:fill="DBE5F1" w:themeFill="accent1" w:themeFillTint="33"/>
          </w:tcPr>
          <w:p w14:paraId="0B0086A6" w14:textId="77777777" w:rsidR="002127CD" w:rsidRPr="00C82B31" w:rsidRDefault="002127CD" w:rsidP="002127CD">
            <w:pPr>
              <w:rPr>
                <w:rFonts w:ascii="Calibri" w:hAnsi="Calibri"/>
                <w:b/>
                <w:sz w:val="19"/>
              </w:rPr>
            </w:pPr>
            <w:r w:rsidRPr="00C82B31">
              <w:rPr>
                <w:rFonts w:ascii="Calibri" w:hAnsi="Calibri"/>
                <w:b/>
                <w:sz w:val="19"/>
              </w:rPr>
              <w:t>Hwy 610 Extension Project Gets Underway In Maple Grove</w:t>
            </w:r>
          </w:p>
        </w:tc>
        <w:tc>
          <w:tcPr>
            <w:tcW w:w="3222" w:type="dxa"/>
          </w:tcPr>
          <w:p w14:paraId="2E3A5616" w14:textId="77777777" w:rsidR="002127CD" w:rsidRDefault="002127CD" w:rsidP="002127CD">
            <w:pPr>
              <w:rPr>
                <w:rFonts w:ascii="Calibri" w:hAnsi="Calibri"/>
                <w:sz w:val="19"/>
              </w:rPr>
            </w:pPr>
            <w:r>
              <w:rPr>
                <w:rFonts w:ascii="Calibri" w:hAnsi="Calibri"/>
                <w:sz w:val="19"/>
              </w:rPr>
              <w:t xml:space="preserve">The </w:t>
            </w:r>
            <w:r w:rsidRPr="00C82B31">
              <w:rPr>
                <w:rFonts w:ascii="Calibri" w:hAnsi="Calibri"/>
                <w:sz w:val="19"/>
              </w:rPr>
              <w:t>Minnesota Department</w:t>
            </w:r>
            <w:r>
              <w:rPr>
                <w:rFonts w:ascii="Calibri" w:hAnsi="Calibri"/>
                <w:sz w:val="19"/>
              </w:rPr>
              <w:t xml:space="preserve"> of Transportation (</w:t>
            </w:r>
            <w:proofErr w:type="spellStart"/>
            <w:r>
              <w:rPr>
                <w:rFonts w:ascii="Calibri" w:hAnsi="Calibri"/>
                <w:sz w:val="19"/>
              </w:rPr>
              <w:t>MnDOT</w:t>
            </w:r>
            <w:proofErr w:type="spellEnd"/>
            <w:r>
              <w:rPr>
                <w:rFonts w:ascii="Calibri" w:hAnsi="Calibri"/>
                <w:sz w:val="19"/>
              </w:rPr>
              <w:t>) breaks</w:t>
            </w:r>
            <w:r w:rsidRPr="00C82B31">
              <w:rPr>
                <w:rFonts w:ascii="Calibri" w:hAnsi="Calibri"/>
                <w:sz w:val="19"/>
              </w:rPr>
              <w:t xml:space="preserve"> ground on a Corridors of Commerce project at the west end of the Highway 610 corridor in Maple Grove.</w:t>
            </w:r>
          </w:p>
        </w:tc>
        <w:tc>
          <w:tcPr>
            <w:tcW w:w="2011" w:type="dxa"/>
          </w:tcPr>
          <w:p w14:paraId="0F056449" w14:textId="77777777" w:rsidR="002127CD" w:rsidRDefault="002127CD" w:rsidP="002127CD">
            <w:pPr>
              <w:rPr>
                <w:rFonts w:ascii="Calibri" w:hAnsi="Calibri"/>
                <w:sz w:val="19"/>
              </w:rPr>
            </w:pPr>
            <w:r>
              <w:rPr>
                <w:rFonts w:ascii="Calibri" w:hAnsi="Calibri"/>
                <w:sz w:val="19"/>
              </w:rPr>
              <w:t>[</w:t>
            </w:r>
            <w:hyperlink r:id="rId1498" w:history="1">
              <w:r w:rsidRPr="00C82B31">
                <w:rPr>
                  <w:rStyle w:val="Hyperlink"/>
                  <w:rFonts w:ascii="Calibri" w:hAnsi="Calibri"/>
                  <w:sz w:val="19"/>
                </w:rPr>
                <w:t>News Release</w:t>
              </w:r>
            </w:hyperlink>
            <w:r>
              <w:rPr>
                <w:rFonts w:ascii="Calibri" w:hAnsi="Calibri"/>
                <w:sz w:val="19"/>
              </w:rPr>
              <w:t>]</w:t>
            </w:r>
          </w:p>
          <w:p w14:paraId="5CE4F346" w14:textId="77777777" w:rsidR="002127CD" w:rsidRDefault="002127CD" w:rsidP="002127CD">
            <w:pPr>
              <w:rPr>
                <w:rFonts w:ascii="Calibri" w:hAnsi="Calibri"/>
                <w:sz w:val="19"/>
              </w:rPr>
            </w:pPr>
            <w:r>
              <w:rPr>
                <w:rFonts w:ascii="Calibri" w:hAnsi="Calibri"/>
                <w:sz w:val="19"/>
              </w:rPr>
              <w:t>[</w:t>
            </w:r>
            <w:hyperlink r:id="rId1499" w:history="1">
              <w:r w:rsidRPr="00C82B31">
                <w:rPr>
                  <w:rStyle w:val="Hyperlink"/>
                  <w:rFonts w:ascii="Calibri" w:hAnsi="Calibri"/>
                  <w:sz w:val="19"/>
                </w:rPr>
                <w:t>Highway 610 Project Information</w:t>
              </w:r>
            </w:hyperlink>
            <w:r>
              <w:rPr>
                <w:rFonts w:ascii="Calibri" w:hAnsi="Calibri"/>
                <w:sz w:val="19"/>
              </w:rPr>
              <w:t>]</w:t>
            </w:r>
          </w:p>
          <w:p w14:paraId="5655AB74" w14:textId="77777777" w:rsidR="002127CD" w:rsidRDefault="002127CD" w:rsidP="002127CD">
            <w:pPr>
              <w:rPr>
                <w:rFonts w:ascii="Calibri" w:hAnsi="Calibri"/>
                <w:sz w:val="19"/>
              </w:rPr>
            </w:pPr>
            <w:r>
              <w:rPr>
                <w:rFonts w:ascii="Calibri" w:hAnsi="Calibri"/>
                <w:sz w:val="19"/>
              </w:rPr>
              <w:t>[</w:t>
            </w:r>
            <w:hyperlink r:id="rId1500" w:history="1">
              <w:r w:rsidRPr="00C82B31">
                <w:rPr>
                  <w:rStyle w:val="Hyperlink"/>
                  <w:rFonts w:ascii="Calibri" w:hAnsi="Calibri"/>
                  <w:sz w:val="19"/>
                </w:rPr>
                <w:t>Photo</w:t>
              </w:r>
            </w:hyperlink>
            <w:r>
              <w:rPr>
                <w:rFonts w:ascii="Calibri" w:hAnsi="Calibri"/>
                <w:sz w:val="19"/>
              </w:rPr>
              <w:t>]</w:t>
            </w:r>
          </w:p>
        </w:tc>
      </w:tr>
      <w:tr w:rsidR="002127CD" w14:paraId="1A01BE6D" w14:textId="77777777" w:rsidTr="002127CD">
        <w:tblPrEx>
          <w:jc w:val="left"/>
          <w:tblLook w:val="04A0" w:firstRow="1" w:lastRow="0" w:firstColumn="1" w:lastColumn="0" w:noHBand="0" w:noVBand="1"/>
        </w:tblPrEx>
        <w:trPr>
          <w:trHeight w:val="1025"/>
        </w:trPr>
        <w:tc>
          <w:tcPr>
            <w:tcW w:w="1280" w:type="dxa"/>
          </w:tcPr>
          <w:p w14:paraId="13CA8ECF" w14:textId="77777777" w:rsidR="002127CD" w:rsidRDefault="002127CD" w:rsidP="002127CD">
            <w:pPr>
              <w:tabs>
                <w:tab w:val="left" w:pos="653"/>
              </w:tabs>
              <w:jc w:val="both"/>
              <w:rPr>
                <w:rFonts w:ascii="Calibri" w:hAnsi="Calibri"/>
                <w:sz w:val="19"/>
              </w:rPr>
            </w:pPr>
            <w:r>
              <w:rPr>
                <w:rFonts w:ascii="Calibri" w:hAnsi="Calibri"/>
                <w:sz w:val="19"/>
              </w:rPr>
              <w:t>10/20/14</w:t>
            </w:r>
          </w:p>
        </w:tc>
        <w:tc>
          <w:tcPr>
            <w:tcW w:w="2218" w:type="dxa"/>
            <w:shd w:val="clear" w:color="auto" w:fill="DBE5F1" w:themeFill="accent1" w:themeFillTint="33"/>
          </w:tcPr>
          <w:p w14:paraId="5CD55EA2" w14:textId="77777777" w:rsidR="002127CD" w:rsidRPr="00C82B31" w:rsidRDefault="002127CD" w:rsidP="002127CD">
            <w:pPr>
              <w:rPr>
                <w:rFonts w:ascii="Calibri" w:hAnsi="Calibri"/>
                <w:b/>
                <w:sz w:val="19"/>
              </w:rPr>
            </w:pPr>
            <w:r>
              <w:rPr>
                <w:rFonts w:ascii="Calibri" w:hAnsi="Calibri"/>
                <w:b/>
                <w:sz w:val="19"/>
              </w:rPr>
              <w:t xml:space="preserve">Governor Dayton </w:t>
            </w:r>
            <w:r w:rsidRPr="00C82B31">
              <w:rPr>
                <w:rFonts w:ascii="Calibri" w:hAnsi="Calibri"/>
                <w:b/>
                <w:sz w:val="19"/>
              </w:rPr>
              <w:t>Proclaims Manufacturers Week</w:t>
            </w:r>
          </w:p>
        </w:tc>
        <w:tc>
          <w:tcPr>
            <w:tcW w:w="3222" w:type="dxa"/>
          </w:tcPr>
          <w:p w14:paraId="009C58FA" w14:textId="77777777" w:rsidR="002127CD" w:rsidRDefault="002127CD" w:rsidP="002127CD">
            <w:pPr>
              <w:rPr>
                <w:rFonts w:ascii="Calibri" w:hAnsi="Calibri"/>
                <w:sz w:val="19"/>
              </w:rPr>
            </w:pPr>
            <w:r>
              <w:rPr>
                <w:rFonts w:ascii="Calibri" w:hAnsi="Calibri"/>
                <w:sz w:val="19"/>
              </w:rPr>
              <w:t>Governor Dayton issues</w:t>
            </w:r>
            <w:r w:rsidRPr="00C82B31">
              <w:rPr>
                <w:rFonts w:ascii="Calibri" w:hAnsi="Calibri"/>
                <w:sz w:val="19"/>
              </w:rPr>
              <w:t xml:space="preserve"> a proclamation declaring the week of Oct. 19 to be Minnesota Manufacturers Week - highlighting the importance of the i</w:t>
            </w:r>
            <w:r>
              <w:rPr>
                <w:rFonts w:ascii="Calibri" w:hAnsi="Calibri"/>
                <w:sz w:val="19"/>
              </w:rPr>
              <w:t>ndustry to the state's economy.</w:t>
            </w:r>
          </w:p>
        </w:tc>
        <w:tc>
          <w:tcPr>
            <w:tcW w:w="2011" w:type="dxa"/>
          </w:tcPr>
          <w:p w14:paraId="090E266C" w14:textId="77777777" w:rsidR="002127CD" w:rsidRDefault="002127CD" w:rsidP="002127CD">
            <w:pPr>
              <w:rPr>
                <w:rFonts w:ascii="Calibri" w:hAnsi="Calibri"/>
                <w:sz w:val="19"/>
              </w:rPr>
            </w:pPr>
            <w:r>
              <w:rPr>
                <w:rFonts w:ascii="Calibri" w:hAnsi="Calibri"/>
                <w:sz w:val="19"/>
              </w:rPr>
              <w:t>[</w:t>
            </w:r>
            <w:hyperlink r:id="rId1501" w:history="1">
              <w:r w:rsidRPr="00C82B31">
                <w:rPr>
                  <w:rStyle w:val="Hyperlink"/>
                  <w:rFonts w:ascii="Calibri" w:hAnsi="Calibri"/>
                  <w:sz w:val="19"/>
                </w:rPr>
                <w:t>News Release</w:t>
              </w:r>
            </w:hyperlink>
            <w:r>
              <w:rPr>
                <w:rFonts w:ascii="Calibri" w:hAnsi="Calibri"/>
                <w:sz w:val="19"/>
              </w:rPr>
              <w:t>]</w:t>
            </w:r>
          </w:p>
          <w:p w14:paraId="7EE4A82A" w14:textId="77777777" w:rsidR="002127CD" w:rsidRDefault="002127CD" w:rsidP="002127CD">
            <w:pPr>
              <w:rPr>
                <w:rFonts w:ascii="Calibri" w:hAnsi="Calibri"/>
                <w:sz w:val="19"/>
              </w:rPr>
            </w:pPr>
            <w:r>
              <w:rPr>
                <w:rFonts w:ascii="Calibri" w:hAnsi="Calibri"/>
                <w:sz w:val="19"/>
              </w:rPr>
              <w:t>[</w:t>
            </w:r>
            <w:hyperlink r:id="rId1502" w:history="1">
              <w:r w:rsidRPr="00C82B31">
                <w:rPr>
                  <w:rStyle w:val="Hyperlink"/>
                  <w:rFonts w:ascii="Calibri" w:hAnsi="Calibri"/>
                  <w:sz w:val="19"/>
                </w:rPr>
                <w:t>Proclamation</w:t>
              </w:r>
            </w:hyperlink>
            <w:r>
              <w:rPr>
                <w:rFonts w:ascii="Calibri" w:hAnsi="Calibri"/>
                <w:sz w:val="19"/>
              </w:rPr>
              <w:t>]</w:t>
            </w:r>
          </w:p>
          <w:p w14:paraId="25146209" w14:textId="77777777" w:rsidR="002127CD" w:rsidRDefault="002127CD" w:rsidP="002127CD">
            <w:pPr>
              <w:rPr>
                <w:rFonts w:ascii="Calibri" w:hAnsi="Calibri"/>
                <w:sz w:val="19"/>
              </w:rPr>
            </w:pPr>
          </w:p>
        </w:tc>
      </w:tr>
      <w:tr w:rsidR="002127CD" w14:paraId="5A642E43" w14:textId="77777777" w:rsidTr="002127CD">
        <w:tblPrEx>
          <w:jc w:val="left"/>
          <w:tblLook w:val="04A0" w:firstRow="1" w:lastRow="0" w:firstColumn="1" w:lastColumn="0" w:noHBand="0" w:noVBand="1"/>
        </w:tblPrEx>
        <w:trPr>
          <w:trHeight w:val="1025"/>
        </w:trPr>
        <w:tc>
          <w:tcPr>
            <w:tcW w:w="1280" w:type="dxa"/>
          </w:tcPr>
          <w:p w14:paraId="4FF31631" w14:textId="77777777" w:rsidR="002127CD" w:rsidRDefault="002127CD" w:rsidP="002127CD">
            <w:pPr>
              <w:tabs>
                <w:tab w:val="left" w:pos="653"/>
              </w:tabs>
              <w:jc w:val="both"/>
              <w:rPr>
                <w:rFonts w:ascii="Calibri" w:hAnsi="Calibri"/>
                <w:sz w:val="19"/>
              </w:rPr>
            </w:pPr>
            <w:r>
              <w:rPr>
                <w:rFonts w:ascii="Calibri" w:hAnsi="Calibri"/>
                <w:sz w:val="19"/>
              </w:rPr>
              <w:t>10/21/14</w:t>
            </w:r>
          </w:p>
        </w:tc>
        <w:tc>
          <w:tcPr>
            <w:tcW w:w="2218" w:type="dxa"/>
            <w:shd w:val="clear" w:color="auto" w:fill="DBE5F1" w:themeFill="accent1" w:themeFillTint="33"/>
          </w:tcPr>
          <w:p w14:paraId="3BA7314A" w14:textId="77777777" w:rsidR="002127CD" w:rsidRDefault="002127CD" w:rsidP="002127CD">
            <w:pPr>
              <w:rPr>
                <w:rFonts w:ascii="Calibri" w:hAnsi="Calibri"/>
                <w:b/>
                <w:sz w:val="19"/>
              </w:rPr>
            </w:pPr>
            <w:r w:rsidRPr="007D185E">
              <w:rPr>
                <w:rFonts w:ascii="Calibri" w:hAnsi="Calibri"/>
                <w:b/>
                <w:sz w:val="19"/>
              </w:rPr>
              <w:t>Minnesota Department Of Health Establishes Information Line For Minnesotans With Ebola Questions</w:t>
            </w:r>
          </w:p>
        </w:tc>
        <w:tc>
          <w:tcPr>
            <w:tcW w:w="3222" w:type="dxa"/>
          </w:tcPr>
          <w:p w14:paraId="181AB568" w14:textId="77777777" w:rsidR="002127CD" w:rsidRDefault="002127CD" w:rsidP="002127CD">
            <w:pPr>
              <w:rPr>
                <w:rFonts w:ascii="Calibri" w:hAnsi="Calibri"/>
                <w:sz w:val="19"/>
              </w:rPr>
            </w:pPr>
            <w:r>
              <w:rPr>
                <w:rFonts w:ascii="Calibri" w:hAnsi="Calibri"/>
                <w:sz w:val="19"/>
              </w:rPr>
              <w:t>The</w:t>
            </w:r>
            <w:r w:rsidRPr="007D185E">
              <w:rPr>
                <w:rFonts w:ascii="Calibri" w:hAnsi="Calibri"/>
                <w:sz w:val="19"/>
              </w:rPr>
              <w:t xml:space="preserve"> Minnesota Department of Health</w:t>
            </w:r>
            <w:r>
              <w:rPr>
                <w:rFonts w:ascii="Calibri" w:hAnsi="Calibri"/>
                <w:sz w:val="19"/>
              </w:rPr>
              <w:t xml:space="preserve"> (MDH) establishes an Ebola Information Line as </w:t>
            </w:r>
            <w:r w:rsidRPr="007D185E">
              <w:rPr>
                <w:rFonts w:ascii="Calibri" w:hAnsi="Calibri"/>
                <w:sz w:val="19"/>
              </w:rPr>
              <w:t>part of an ongoing effort to provide Minnesotans with information about Ebola</w:t>
            </w:r>
            <w:r>
              <w:rPr>
                <w:rFonts w:ascii="Calibri" w:hAnsi="Calibri"/>
                <w:sz w:val="19"/>
              </w:rPr>
              <w:t>.</w:t>
            </w:r>
          </w:p>
        </w:tc>
        <w:tc>
          <w:tcPr>
            <w:tcW w:w="2011" w:type="dxa"/>
          </w:tcPr>
          <w:p w14:paraId="53AE223C" w14:textId="77777777" w:rsidR="002127CD" w:rsidRDefault="002127CD" w:rsidP="002127CD">
            <w:pPr>
              <w:rPr>
                <w:rFonts w:ascii="Calibri" w:hAnsi="Calibri"/>
                <w:sz w:val="19"/>
              </w:rPr>
            </w:pPr>
            <w:r>
              <w:rPr>
                <w:rFonts w:ascii="Calibri" w:hAnsi="Calibri"/>
                <w:sz w:val="19"/>
              </w:rPr>
              <w:t>[</w:t>
            </w:r>
            <w:hyperlink r:id="rId1503" w:history="1">
              <w:r w:rsidRPr="006B5099">
                <w:rPr>
                  <w:rStyle w:val="Hyperlink"/>
                  <w:rFonts w:ascii="Calibri" w:hAnsi="Calibri"/>
                  <w:sz w:val="19"/>
                </w:rPr>
                <w:t>News Release</w:t>
              </w:r>
            </w:hyperlink>
            <w:r>
              <w:rPr>
                <w:rFonts w:ascii="Calibri" w:hAnsi="Calibri"/>
                <w:sz w:val="19"/>
              </w:rPr>
              <w:t>]</w:t>
            </w:r>
          </w:p>
        </w:tc>
      </w:tr>
      <w:tr w:rsidR="002127CD" w14:paraId="0661DA1F" w14:textId="77777777" w:rsidTr="002127CD">
        <w:tblPrEx>
          <w:jc w:val="left"/>
          <w:tblLook w:val="04A0" w:firstRow="1" w:lastRow="0" w:firstColumn="1" w:lastColumn="0" w:noHBand="0" w:noVBand="1"/>
        </w:tblPrEx>
        <w:trPr>
          <w:trHeight w:val="1025"/>
        </w:trPr>
        <w:tc>
          <w:tcPr>
            <w:tcW w:w="1280" w:type="dxa"/>
          </w:tcPr>
          <w:p w14:paraId="504FB1B5" w14:textId="77777777" w:rsidR="002127CD" w:rsidRDefault="002127CD" w:rsidP="002127CD">
            <w:pPr>
              <w:tabs>
                <w:tab w:val="left" w:pos="653"/>
              </w:tabs>
              <w:jc w:val="both"/>
              <w:rPr>
                <w:rFonts w:ascii="Calibri" w:hAnsi="Calibri"/>
                <w:sz w:val="19"/>
              </w:rPr>
            </w:pPr>
            <w:r>
              <w:rPr>
                <w:rFonts w:ascii="Calibri" w:hAnsi="Calibri"/>
                <w:sz w:val="19"/>
              </w:rPr>
              <w:lastRenderedPageBreak/>
              <w:t>10/21/14</w:t>
            </w:r>
          </w:p>
        </w:tc>
        <w:tc>
          <w:tcPr>
            <w:tcW w:w="2218" w:type="dxa"/>
            <w:shd w:val="clear" w:color="auto" w:fill="DBE5F1" w:themeFill="accent1" w:themeFillTint="33"/>
          </w:tcPr>
          <w:p w14:paraId="1C613FC7" w14:textId="77777777" w:rsidR="002127CD" w:rsidRPr="007D185E" w:rsidRDefault="002127CD" w:rsidP="002127CD">
            <w:pPr>
              <w:rPr>
                <w:rFonts w:ascii="Calibri" w:hAnsi="Calibri"/>
                <w:b/>
                <w:sz w:val="19"/>
              </w:rPr>
            </w:pPr>
            <w:r w:rsidRPr="006B5099">
              <w:rPr>
                <w:rFonts w:ascii="Calibri" w:hAnsi="Calibri"/>
                <w:b/>
                <w:sz w:val="19"/>
              </w:rPr>
              <w:t>First Job Training Pilot Program Grants Awarded</w:t>
            </w:r>
          </w:p>
        </w:tc>
        <w:tc>
          <w:tcPr>
            <w:tcW w:w="3222" w:type="dxa"/>
          </w:tcPr>
          <w:p w14:paraId="59D872A8" w14:textId="77777777" w:rsidR="002127CD" w:rsidRDefault="002127CD" w:rsidP="002127CD">
            <w:pPr>
              <w:rPr>
                <w:rFonts w:ascii="Calibri" w:hAnsi="Calibri"/>
                <w:sz w:val="19"/>
              </w:rPr>
            </w:pPr>
            <w:r w:rsidRPr="006B5099">
              <w:rPr>
                <w:rFonts w:ascii="Calibri" w:hAnsi="Calibri"/>
                <w:sz w:val="19"/>
              </w:rPr>
              <w:t>Three manufacturer</w:t>
            </w:r>
            <w:r>
              <w:rPr>
                <w:rFonts w:ascii="Calibri" w:hAnsi="Calibri"/>
                <w:sz w:val="19"/>
              </w:rPr>
              <w:t xml:space="preserve">s in Greater Minnesota receive </w:t>
            </w:r>
            <w:r w:rsidRPr="006B5099">
              <w:rPr>
                <w:rFonts w:ascii="Calibri" w:hAnsi="Calibri"/>
                <w:sz w:val="19"/>
              </w:rPr>
              <w:t>worker-training grants totaling $144,000 from the Job Training Incentive Pilot Program.</w:t>
            </w:r>
          </w:p>
        </w:tc>
        <w:tc>
          <w:tcPr>
            <w:tcW w:w="2011" w:type="dxa"/>
          </w:tcPr>
          <w:p w14:paraId="5FB38E2A" w14:textId="77777777" w:rsidR="002127CD" w:rsidRDefault="002127CD" w:rsidP="002127CD">
            <w:pPr>
              <w:rPr>
                <w:rFonts w:ascii="Calibri" w:hAnsi="Calibri"/>
                <w:sz w:val="19"/>
              </w:rPr>
            </w:pPr>
            <w:r>
              <w:rPr>
                <w:rFonts w:ascii="Calibri" w:hAnsi="Calibri"/>
                <w:sz w:val="19"/>
              </w:rPr>
              <w:t>[</w:t>
            </w:r>
            <w:hyperlink r:id="rId1504" w:history="1">
              <w:r w:rsidRPr="006B5099">
                <w:rPr>
                  <w:rStyle w:val="Hyperlink"/>
                  <w:rFonts w:ascii="Calibri" w:hAnsi="Calibri"/>
                  <w:sz w:val="19"/>
                </w:rPr>
                <w:t>News Release</w:t>
              </w:r>
            </w:hyperlink>
            <w:r>
              <w:rPr>
                <w:rFonts w:ascii="Calibri" w:hAnsi="Calibri"/>
                <w:sz w:val="19"/>
              </w:rPr>
              <w:t>]</w:t>
            </w:r>
          </w:p>
        </w:tc>
      </w:tr>
      <w:tr w:rsidR="002127CD" w14:paraId="12E1244F" w14:textId="77777777" w:rsidTr="002127CD">
        <w:tblPrEx>
          <w:jc w:val="left"/>
          <w:tblLook w:val="04A0" w:firstRow="1" w:lastRow="0" w:firstColumn="1" w:lastColumn="0" w:noHBand="0" w:noVBand="1"/>
        </w:tblPrEx>
        <w:trPr>
          <w:trHeight w:val="1025"/>
        </w:trPr>
        <w:tc>
          <w:tcPr>
            <w:tcW w:w="1280" w:type="dxa"/>
          </w:tcPr>
          <w:p w14:paraId="72F98A36" w14:textId="77777777" w:rsidR="002127CD" w:rsidRDefault="002127CD" w:rsidP="002127CD">
            <w:pPr>
              <w:tabs>
                <w:tab w:val="left" w:pos="653"/>
              </w:tabs>
              <w:jc w:val="both"/>
              <w:rPr>
                <w:rFonts w:ascii="Calibri" w:hAnsi="Calibri"/>
                <w:sz w:val="19"/>
              </w:rPr>
            </w:pPr>
            <w:r>
              <w:rPr>
                <w:rFonts w:ascii="Calibri" w:hAnsi="Calibri"/>
                <w:sz w:val="19"/>
              </w:rPr>
              <w:t>10/23/14</w:t>
            </w:r>
          </w:p>
        </w:tc>
        <w:tc>
          <w:tcPr>
            <w:tcW w:w="2218" w:type="dxa"/>
            <w:shd w:val="clear" w:color="auto" w:fill="DBE5F1" w:themeFill="accent1" w:themeFillTint="33"/>
          </w:tcPr>
          <w:p w14:paraId="6A38273C" w14:textId="77777777" w:rsidR="002127CD" w:rsidRPr="006B5099" w:rsidRDefault="002127CD" w:rsidP="002127CD">
            <w:pPr>
              <w:rPr>
                <w:rFonts w:ascii="Calibri" w:hAnsi="Calibri"/>
                <w:b/>
                <w:sz w:val="19"/>
              </w:rPr>
            </w:pPr>
            <w:r w:rsidRPr="006B5099">
              <w:rPr>
                <w:rFonts w:ascii="Calibri" w:hAnsi="Calibri"/>
                <w:b/>
                <w:sz w:val="19"/>
              </w:rPr>
              <w:t>$162 Million In Funding Announced For Housing Across Minnesota</w:t>
            </w:r>
          </w:p>
        </w:tc>
        <w:tc>
          <w:tcPr>
            <w:tcW w:w="3222" w:type="dxa"/>
          </w:tcPr>
          <w:p w14:paraId="07461F1D" w14:textId="77777777" w:rsidR="002127CD" w:rsidRPr="006B5099" w:rsidRDefault="002127CD" w:rsidP="002127CD">
            <w:pPr>
              <w:rPr>
                <w:rFonts w:ascii="Calibri" w:hAnsi="Calibri"/>
                <w:sz w:val="19"/>
              </w:rPr>
            </w:pPr>
            <w:r>
              <w:rPr>
                <w:rFonts w:ascii="Calibri" w:hAnsi="Calibri"/>
                <w:sz w:val="19"/>
              </w:rPr>
              <w:t xml:space="preserve">Minnesota Housing announces </w:t>
            </w:r>
            <w:r w:rsidRPr="006B5099">
              <w:rPr>
                <w:rFonts w:ascii="Calibri" w:hAnsi="Calibri"/>
                <w:sz w:val="19"/>
              </w:rPr>
              <w:t xml:space="preserve">funding awards of nearly $162 million that will create and preserve affordable housing across the state. It will fund 78 rental and homeownership projects for </w:t>
            </w:r>
            <w:proofErr w:type="gramStart"/>
            <w:r w:rsidRPr="006B5099">
              <w:rPr>
                <w:rFonts w:ascii="Calibri" w:hAnsi="Calibri"/>
                <w:sz w:val="19"/>
              </w:rPr>
              <w:t>a total of 4,000</w:t>
            </w:r>
            <w:proofErr w:type="gramEnd"/>
            <w:r w:rsidRPr="006B5099">
              <w:rPr>
                <w:rFonts w:ascii="Calibri" w:hAnsi="Calibri"/>
                <w:sz w:val="19"/>
              </w:rPr>
              <w:t xml:space="preserve"> housing units through a variety of financing sources</w:t>
            </w:r>
            <w:r>
              <w:rPr>
                <w:rFonts w:ascii="Calibri" w:hAnsi="Calibri"/>
                <w:sz w:val="19"/>
              </w:rPr>
              <w:t>.</w:t>
            </w:r>
          </w:p>
        </w:tc>
        <w:tc>
          <w:tcPr>
            <w:tcW w:w="2011" w:type="dxa"/>
          </w:tcPr>
          <w:p w14:paraId="282447BF" w14:textId="77777777" w:rsidR="002127CD" w:rsidRDefault="002127CD" w:rsidP="002127CD">
            <w:pPr>
              <w:rPr>
                <w:rFonts w:ascii="Calibri" w:hAnsi="Calibri"/>
                <w:sz w:val="19"/>
              </w:rPr>
            </w:pPr>
            <w:r>
              <w:rPr>
                <w:rFonts w:ascii="Calibri" w:hAnsi="Calibri"/>
                <w:sz w:val="19"/>
              </w:rPr>
              <w:t>[</w:t>
            </w:r>
            <w:hyperlink r:id="rId1505" w:history="1">
              <w:r w:rsidRPr="00550F61">
                <w:rPr>
                  <w:rStyle w:val="Hyperlink"/>
                  <w:rFonts w:ascii="Calibri" w:hAnsi="Calibri"/>
                  <w:sz w:val="19"/>
                </w:rPr>
                <w:t>News Release</w:t>
              </w:r>
            </w:hyperlink>
            <w:r>
              <w:rPr>
                <w:rFonts w:ascii="Calibri" w:hAnsi="Calibri"/>
                <w:sz w:val="19"/>
              </w:rPr>
              <w:t>]</w:t>
            </w:r>
          </w:p>
        </w:tc>
      </w:tr>
      <w:tr w:rsidR="002127CD" w14:paraId="1E3255EE" w14:textId="77777777" w:rsidTr="002127CD">
        <w:tblPrEx>
          <w:jc w:val="left"/>
          <w:tblLook w:val="04A0" w:firstRow="1" w:lastRow="0" w:firstColumn="1" w:lastColumn="0" w:noHBand="0" w:noVBand="1"/>
        </w:tblPrEx>
        <w:trPr>
          <w:trHeight w:val="1025"/>
        </w:trPr>
        <w:tc>
          <w:tcPr>
            <w:tcW w:w="1280" w:type="dxa"/>
          </w:tcPr>
          <w:p w14:paraId="623AADD5" w14:textId="77777777" w:rsidR="002127CD" w:rsidRDefault="002127CD" w:rsidP="002127CD">
            <w:pPr>
              <w:tabs>
                <w:tab w:val="left" w:pos="653"/>
              </w:tabs>
              <w:jc w:val="both"/>
              <w:rPr>
                <w:rFonts w:ascii="Calibri" w:hAnsi="Calibri"/>
                <w:sz w:val="19"/>
              </w:rPr>
            </w:pPr>
            <w:r>
              <w:rPr>
                <w:rFonts w:ascii="Calibri" w:hAnsi="Calibri"/>
                <w:sz w:val="19"/>
              </w:rPr>
              <w:t>10/24/14</w:t>
            </w:r>
          </w:p>
        </w:tc>
        <w:tc>
          <w:tcPr>
            <w:tcW w:w="2218" w:type="dxa"/>
            <w:shd w:val="clear" w:color="auto" w:fill="DBE5F1" w:themeFill="accent1" w:themeFillTint="33"/>
          </w:tcPr>
          <w:p w14:paraId="002BBAFF" w14:textId="77777777" w:rsidR="002127CD" w:rsidRPr="006B5099" w:rsidRDefault="002127CD" w:rsidP="002127CD">
            <w:pPr>
              <w:rPr>
                <w:rFonts w:ascii="Calibri" w:hAnsi="Calibri"/>
                <w:b/>
                <w:sz w:val="19"/>
              </w:rPr>
            </w:pPr>
            <w:r w:rsidRPr="00550F61">
              <w:rPr>
                <w:rFonts w:ascii="Calibri" w:hAnsi="Calibri"/>
                <w:b/>
                <w:sz w:val="19"/>
              </w:rPr>
              <w:t>Governor Dayton Issues Emergency Executive Order 14-17</w:t>
            </w:r>
          </w:p>
        </w:tc>
        <w:tc>
          <w:tcPr>
            <w:tcW w:w="3222" w:type="dxa"/>
          </w:tcPr>
          <w:p w14:paraId="28B16A5B" w14:textId="77777777" w:rsidR="002127CD" w:rsidRDefault="002127CD" w:rsidP="002127CD">
            <w:pPr>
              <w:rPr>
                <w:rFonts w:ascii="Calibri" w:hAnsi="Calibri"/>
                <w:sz w:val="19"/>
              </w:rPr>
            </w:pPr>
            <w:r>
              <w:rPr>
                <w:rFonts w:ascii="Calibri" w:hAnsi="Calibri"/>
                <w:sz w:val="19"/>
              </w:rPr>
              <w:t>Governor Dayton signs</w:t>
            </w:r>
            <w:r w:rsidRPr="00550F61">
              <w:rPr>
                <w:rFonts w:ascii="Calibri" w:hAnsi="Calibri"/>
                <w:sz w:val="19"/>
              </w:rPr>
              <w:t xml:space="preserve"> Emergency Executive Order 14-17, </w:t>
            </w:r>
            <w:r>
              <w:rPr>
                <w:rFonts w:ascii="Calibri" w:hAnsi="Calibri"/>
                <w:sz w:val="19"/>
              </w:rPr>
              <w:t xml:space="preserve">which </w:t>
            </w:r>
            <w:r w:rsidRPr="00550F61">
              <w:rPr>
                <w:rFonts w:ascii="Calibri" w:hAnsi="Calibri"/>
                <w:sz w:val="19"/>
              </w:rPr>
              <w:t>will help increase propane supplies across Minnesota, improving access for farmers during the autumn harvest and enhancing the state's preparedness for the winter heating season.</w:t>
            </w:r>
          </w:p>
        </w:tc>
        <w:tc>
          <w:tcPr>
            <w:tcW w:w="2011" w:type="dxa"/>
          </w:tcPr>
          <w:p w14:paraId="3949F4DC" w14:textId="77777777" w:rsidR="002127CD" w:rsidRDefault="002127CD" w:rsidP="002127CD">
            <w:pPr>
              <w:rPr>
                <w:rFonts w:ascii="Calibri" w:hAnsi="Calibri"/>
                <w:sz w:val="19"/>
              </w:rPr>
            </w:pPr>
            <w:r>
              <w:rPr>
                <w:rFonts w:ascii="Calibri" w:hAnsi="Calibri"/>
                <w:sz w:val="19"/>
              </w:rPr>
              <w:t>[</w:t>
            </w:r>
            <w:hyperlink r:id="rId1506" w:history="1">
              <w:r w:rsidRPr="00550F61">
                <w:rPr>
                  <w:rStyle w:val="Hyperlink"/>
                  <w:rFonts w:ascii="Calibri" w:hAnsi="Calibri"/>
                  <w:sz w:val="19"/>
                </w:rPr>
                <w:t>News Release</w:t>
              </w:r>
            </w:hyperlink>
            <w:r>
              <w:rPr>
                <w:rFonts w:ascii="Calibri" w:hAnsi="Calibri"/>
                <w:sz w:val="19"/>
              </w:rPr>
              <w:t>]</w:t>
            </w:r>
          </w:p>
          <w:p w14:paraId="65436EF1" w14:textId="77777777" w:rsidR="002127CD" w:rsidRDefault="002127CD" w:rsidP="002127CD">
            <w:pPr>
              <w:rPr>
                <w:rFonts w:ascii="Calibri" w:hAnsi="Calibri"/>
                <w:sz w:val="19"/>
              </w:rPr>
            </w:pPr>
            <w:r>
              <w:rPr>
                <w:rFonts w:ascii="Calibri" w:hAnsi="Calibri"/>
                <w:sz w:val="19"/>
              </w:rPr>
              <w:t>[</w:t>
            </w:r>
            <w:hyperlink r:id="rId1507" w:history="1">
              <w:r>
                <w:rPr>
                  <w:rStyle w:val="Hyperlink"/>
                  <w:rFonts w:ascii="Calibri" w:hAnsi="Calibri"/>
                  <w:sz w:val="19"/>
                </w:rPr>
                <w:t>E</w:t>
              </w:r>
              <w:r w:rsidRPr="00550F61">
                <w:rPr>
                  <w:rStyle w:val="Hyperlink"/>
                  <w:rFonts w:ascii="Calibri" w:hAnsi="Calibri"/>
                  <w:sz w:val="19"/>
                </w:rPr>
                <w:t xml:space="preserve">mergency </w:t>
              </w:r>
              <w:r>
                <w:rPr>
                  <w:rStyle w:val="Hyperlink"/>
                  <w:rFonts w:ascii="Calibri" w:hAnsi="Calibri"/>
                  <w:sz w:val="19"/>
                </w:rPr>
                <w:t xml:space="preserve">Executive </w:t>
              </w:r>
              <w:r w:rsidRPr="00550F61">
                <w:rPr>
                  <w:rStyle w:val="Hyperlink"/>
                  <w:rFonts w:ascii="Calibri" w:hAnsi="Calibri"/>
                  <w:sz w:val="19"/>
                </w:rPr>
                <w:t>Order</w:t>
              </w:r>
            </w:hyperlink>
            <w:r>
              <w:rPr>
                <w:rFonts w:ascii="Calibri" w:hAnsi="Calibri"/>
                <w:sz w:val="19"/>
              </w:rPr>
              <w:t>]</w:t>
            </w:r>
          </w:p>
          <w:p w14:paraId="6703F747" w14:textId="77777777" w:rsidR="002127CD" w:rsidRDefault="002127CD" w:rsidP="002127CD">
            <w:pPr>
              <w:rPr>
                <w:rFonts w:ascii="Calibri" w:hAnsi="Calibri"/>
                <w:sz w:val="19"/>
              </w:rPr>
            </w:pPr>
            <w:r>
              <w:rPr>
                <w:rFonts w:ascii="Calibri" w:hAnsi="Calibri"/>
                <w:sz w:val="19"/>
              </w:rPr>
              <w:t>[</w:t>
            </w:r>
            <w:hyperlink r:id="rId1508" w:history="1">
              <w:r w:rsidRPr="00550F61">
                <w:rPr>
                  <w:rStyle w:val="Hyperlink"/>
                  <w:rFonts w:ascii="Calibri" w:hAnsi="Calibri"/>
                  <w:sz w:val="19"/>
                </w:rPr>
                <w:t>Emergency Executive Order Amended</w:t>
              </w:r>
            </w:hyperlink>
            <w:r>
              <w:rPr>
                <w:rFonts w:ascii="Calibri" w:hAnsi="Calibri"/>
                <w:sz w:val="19"/>
              </w:rPr>
              <w:t>]</w:t>
            </w:r>
          </w:p>
        </w:tc>
      </w:tr>
      <w:tr w:rsidR="002127CD" w14:paraId="67C06B58" w14:textId="77777777" w:rsidTr="002127CD">
        <w:tblPrEx>
          <w:jc w:val="left"/>
          <w:tblLook w:val="04A0" w:firstRow="1" w:lastRow="0" w:firstColumn="1" w:lastColumn="0" w:noHBand="0" w:noVBand="1"/>
        </w:tblPrEx>
        <w:trPr>
          <w:trHeight w:val="1025"/>
        </w:trPr>
        <w:tc>
          <w:tcPr>
            <w:tcW w:w="1280" w:type="dxa"/>
          </w:tcPr>
          <w:p w14:paraId="0C175DF6" w14:textId="77777777" w:rsidR="002127CD" w:rsidRDefault="002127CD" w:rsidP="002127CD">
            <w:pPr>
              <w:tabs>
                <w:tab w:val="left" w:pos="653"/>
              </w:tabs>
              <w:jc w:val="both"/>
              <w:rPr>
                <w:rFonts w:ascii="Calibri" w:hAnsi="Calibri"/>
                <w:sz w:val="19"/>
              </w:rPr>
            </w:pPr>
            <w:r>
              <w:rPr>
                <w:rFonts w:ascii="Calibri" w:hAnsi="Calibri"/>
                <w:sz w:val="19"/>
              </w:rPr>
              <w:t>10/27/14</w:t>
            </w:r>
          </w:p>
        </w:tc>
        <w:tc>
          <w:tcPr>
            <w:tcW w:w="2218" w:type="dxa"/>
            <w:shd w:val="clear" w:color="auto" w:fill="DBE5F1" w:themeFill="accent1" w:themeFillTint="33"/>
          </w:tcPr>
          <w:p w14:paraId="777C5951" w14:textId="77777777" w:rsidR="002127CD" w:rsidRPr="00550F61" w:rsidRDefault="002127CD" w:rsidP="002127CD">
            <w:pPr>
              <w:rPr>
                <w:rFonts w:ascii="Calibri" w:hAnsi="Calibri"/>
                <w:b/>
                <w:sz w:val="19"/>
              </w:rPr>
            </w:pPr>
            <w:r w:rsidRPr="00550F61">
              <w:rPr>
                <w:rFonts w:ascii="Calibri" w:hAnsi="Calibri"/>
                <w:b/>
                <w:sz w:val="19"/>
              </w:rPr>
              <w:t xml:space="preserve">State </w:t>
            </w:r>
            <w:r>
              <w:rPr>
                <w:rFonts w:ascii="Calibri" w:hAnsi="Calibri"/>
                <w:b/>
                <w:sz w:val="19"/>
              </w:rPr>
              <w:t>To</w:t>
            </w:r>
            <w:r w:rsidRPr="00550F61">
              <w:rPr>
                <w:rFonts w:ascii="Calibri" w:hAnsi="Calibri"/>
                <w:b/>
                <w:sz w:val="19"/>
              </w:rPr>
              <w:t xml:space="preserve"> Carefully Monitor Recent Travelers From Ebola-Affected Regions</w:t>
            </w:r>
          </w:p>
        </w:tc>
        <w:tc>
          <w:tcPr>
            <w:tcW w:w="3222" w:type="dxa"/>
          </w:tcPr>
          <w:p w14:paraId="787B660B" w14:textId="77777777" w:rsidR="002127CD" w:rsidRDefault="002127CD" w:rsidP="002127CD">
            <w:pPr>
              <w:rPr>
                <w:rFonts w:ascii="Calibri" w:hAnsi="Calibri"/>
                <w:sz w:val="19"/>
              </w:rPr>
            </w:pPr>
            <w:r>
              <w:rPr>
                <w:rFonts w:ascii="Calibri" w:hAnsi="Calibri"/>
                <w:sz w:val="19"/>
              </w:rPr>
              <w:t xml:space="preserve">Minnesota Governor Dayton and </w:t>
            </w:r>
            <w:r w:rsidRPr="00550F61">
              <w:rPr>
                <w:rFonts w:ascii="Calibri" w:hAnsi="Calibri"/>
                <w:sz w:val="19"/>
              </w:rPr>
              <w:t>Health Com</w:t>
            </w:r>
            <w:r>
              <w:rPr>
                <w:rFonts w:ascii="Calibri" w:hAnsi="Calibri"/>
                <w:sz w:val="19"/>
              </w:rPr>
              <w:t xml:space="preserve">missioner Dr. Ed </w:t>
            </w:r>
            <w:proofErr w:type="spellStart"/>
            <w:r>
              <w:rPr>
                <w:rFonts w:ascii="Calibri" w:hAnsi="Calibri"/>
                <w:sz w:val="19"/>
              </w:rPr>
              <w:t>Ehlinger</w:t>
            </w:r>
            <w:proofErr w:type="spellEnd"/>
            <w:r>
              <w:rPr>
                <w:rFonts w:ascii="Calibri" w:hAnsi="Calibri"/>
                <w:sz w:val="19"/>
              </w:rPr>
              <w:t xml:space="preserve"> announce </w:t>
            </w:r>
            <w:r w:rsidRPr="00550F61">
              <w:rPr>
                <w:rFonts w:ascii="Calibri" w:hAnsi="Calibri"/>
                <w:sz w:val="19"/>
              </w:rPr>
              <w:t>the framework for Minnesota's plans to monitor the health of any individual returning to Minnesota after traveling from one of the countries in West Africa affected by the Ebola outbreak.</w:t>
            </w:r>
          </w:p>
        </w:tc>
        <w:tc>
          <w:tcPr>
            <w:tcW w:w="2011" w:type="dxa"/>
          </w:tcPr>
          <w:p w14:paraId="3106AA4F" w14:textId="77777777" w:rsidR="002127CD" w:rsidRDefault="002127CD" w:rsidP="002127CD">
            <w:pPr>
              <w:rPr>
                <w:rFonts w:ascii="Calibri" w:hAnsi="Calibri"/>
                <w:sz w:val="19"/>
              </w:rPr>
            </w:pPr>
            <w:r>
              <w:rPr>
                <w:rFonts w:ascii="Calibri" w:hAnsi="Calibri"/>
                <w:sz w:val="19"/>
              </w:rPr>
              <w:t>[</w:t>
            </w:r>
            <w:hyperlink r:id="rId1509" w:history="1">
              <w:r w:rsidRPr="00550F61">
                <w:rPr>
                  <w:rStyle w:val="Hyperlink"/>
                  <w:rFonts w:ascii="Calibri" w:hAnsi="Calibri"/>
                  <w:sz w:val="19"/>
                </w:rPr>
                <w:t>News Release</w:t>
              </w:r>
            </w:hyperlink>
            <w:r>
              <w:rPr>
                <w:rFonts w:ascii="Calibri" w:hAnsi="Calibri"/>
                <w:sz w:val="19"/>
              </w:rPr>
              <w:t>]</w:t>
            </w:r>
          </w:p>
        </w:tc>
      </w:tr>
      <w:tr w:rsidR="002127CD" w14:paraId="7C163FBE" w14:textId="77777777" w:rsidTr="002127CD">
        <w:tblPrEx>
          <w:jc w:val="left"/>
          <w:tblLook w:val="04A0" w:firstRow="1" w:lastRow="0" w:firstColumn="1" w:lastColumn="0" w:noHBand="0" w:noVBand="1"/>
        </w:tblPrEx>
        <w:trPr>
          <w:trHeight w:val="1025"/>
        </w:trPr>
        <w:tc>
          <w:tcPr>
            <w:tcW w:w="1280" w:type="dxa"/>
          </w:tcPr>
          <w:p w14:paraId="5BE2F638" w14:textId="77777777" w:rsidR="002127CD" w:rsidRDefault="002127CD" w:rsidP="002127CD">
            <w:pPr>
              <w:tabs>
                <w:tab w:val="left" w:pos="653"/>
              </w:tabs>
              <w:jc w:val="both"/>
              <w:rPr>
                <w:rFonts w:ascii="Calibri" w:hAnsi="Calibri"/>
                <w:sz w:val="19"/>
              </w:rPr>
            </w:pPr>
            <w:r>
              <w:rPr>
                <w:rFonts w:ascii="Calibri" w:hAnsi="Calibri"/>
                <w:sz w:val="19"/>
              </w:rPr>
              <w:t>10/29/14</w:t>
            </w:r>
          </w:p>
        </w:tc>
        <w:tc>
          <w:tcPr>
            <w:tcW w:w="2218" w:type="dxa"/>
            <w:shd w:val="clear" w:color="auto" w:fill="DBE5F1" w:themeFill="accent1" w:themeFillTint="33"/>
          </w:tcPr>
          <w:p w14:paraId="2D0CA7B9" w14:textId="77777777" w:rsidR="002127CD" w:rsidRPr="00550F61" w:rsidRDefault="002127CD" w:rsidP="002127CD">
            <w:pPr>
              <w:rPr>
                <w:rFonts w:ascii="Calibri" w:hAnsi="Calibri"/>
                <w:b/>
                <w:sz w:val="19"/>
              </w:rPr>
            </w:pPr>
            <w:r>
              <w:rPr>
                <w:rFonts w:ascii="Calibri" w:hAnsi="Calibri"/>
                <w:b/>
                <w:sz w:val="19"/>
              </w:rPr>
              <w:t>Halloween At The Governor’s Residence</w:t>
            </w:r>
          </w:p>
        </w:tc>
        <w:tc>
          <w:tcPr>
            <w:tcW w:w="3222" w:type="dxa"/>
          </w:tcPr>
          <w:p w14:paraId="598B34D4" w14:textId="77777777" w:rsidR="002127CD" w:rsidRDefault="002127CD" w:rsidP="002127CD">
            <w:pPr>
              <w:rPr>
                <w:rFonts w:ascii="Calibri" w:hAnsi="Calibri"/>
                <w:sz w:val="19"/>
              </w:rPr>
            </w:pPr>
            <w:r>
              <w:rPr>
                <w:rFonts w:ascii="Calibri" w:hAnsi="Calibri"/>
                <w:sz w:val="19"/>
              </w:rPr>
              <w:t>Governor Dayton calls</w:t>
            </w:r>
            <w:r w:rsidRPr="00550F61">
              <w:rPr>
                <w:rFonts w:ascii="Calibri" w:hAnsi="Calibri"/>
                <w:sz w:val="19"/>
              </w:rPr>
              <w:t xml:space="preserve"> all ghouls, goblins, and ghosts to celebrate Halloween at the Governor’s Residence</w:t>
            </w:r>
            <w:r>
              <w:rPr>
                <w:rFonts w:ascii="Calibri" w:hAnsi="Calibri"/>
                <w:sz w:val="19"/>
              </w:rPr>
              <w:t xml:space="preserve"> </w:t>
            </w:r>
            <w:r w:rsidRPr="00550F61">
              <w:rPr>
                <w:rFonts w:ascii="Calibri" w:hAnsi="Calibri"/>
                <w:sz w:val="19"/>
              </w:rPr>
              <w:t>on Friday, October 31, if you dare. The gates of the Governor’s Residence will be open from 5:00–7:00pm.</w:t>
            </w:r>
          </w:p>
        </w:tc>
        <w:tc>
          <w:tcPr>
            <w:tcW w:w="2011" w:type="dxa"/>
          </w:tcPr>
          <w:p w14:paraId="4C7693F0" w14:textId="77777777" w:rsidR="002127CD" w:rsidRDefault="002127CD" w:rsidP="002127CD">
            <w:pPr>
              <w:rPr>
                <w:rFonts w:ascii="Calibri" w:hAnsi="Calibri"/>
                <w:sz w:val="19"/>
              </w:rPr>
            </w:pPr>
            <w:r>
              <w:rPr>
                <w:rFonts w:ascii="Calibri" w:hAnsi="Calibri"/>
                <w:sz w:val="19"/>
              </w:rPr>
              <w:t>[</w:t>
            </w:r>
            <w:hyperlink r:id="rId1510" w:history="1">
              <w:r w:rsidRPr="00550F61">
                <w:rPr>
                  <w:rStyle w:val="Hyperlink"/>
                  <w:rFonts w:ascii="Calibri" w:hAnsi="Calibri"/>
                  <w:sz w:val="19"/>
                </w:rPr>
                <w:t>News Release</w:t>
              </w:r>
            </w:hyperlink>
            <w:r>
              <w:rPr>
                <w:rFonts w:ascii="Calibri" w:hAnsi="Calibri"/>
                <w:sz w:val="19"/>
              </w:rPr>
              <w:t>]</w:t>
            </w:r>
          </w:p>
        </w:tc>
      </w:tr>
      <w:tr w:rsidR="002127CD" w14:paraId="7D8F7CE2" w14:textId="77777777" w:rsidTr="002127CD">
        <w:tblPrEx>
          <w:jc w:val="left"/>
          <w:tblLook w:val="04A0" w:firstRow="1" w:lastRow="0" w:firstColumn="1" w:lastColumn="0" w:noHBand="0" w:noVBand="1"/>
        </w:tblPrEx>
        <w:trPr>
          <w:trHeight w:val="1025"/>
        </w:trPr>
        <w:tc>
          <w:tcPr>
            <w:tcW w:w="1280" w:type="dxa"/>
          </w:tcPr>
          <w:p w14:paraId="7C9848E4" w14:textId="77777777" w:rsidR="002127CD" w:rsidRDefault="002127CD" w:rsidP="002127CD">
            <w:pPr>
              <w:tabs>
                <w:tab w:val="left" w:pos="653"/>
              </w:tabs>
              <w:jc w:val="both"/>
              <w:rPr>
                <w:rFonts w:ascii="Calibri" w:hAnsi="Calibri"/>
                <w:sz w:val="19"/>
              </w:rPr>
            </w:pPr>
            <w:r>
              <w:rPr>
                <w:rFonts w:ascii="Calibri" w:hAnsi="Calibri"/>
                <w:sz w:val="19"/>
              </w:rPr>
              <w:t>10/30/14</w:t>
            </w:r>
          </w:p>
        </w:tc>
        <w:tc>
          <w:tcPr>
            <w:tcW w:w="2218" w:type="dxa"/>
            <w:shd w:val="clear" w:color="auto" w:fill="DBE5F1" w:themeFill="accent1" w:themeFillTint="33"/>
          </w:tcPr>
          <w:p w14:paraId="7931502E" w14:textId="77777777" w:rsidR="002127CD" w:rsidRDefault="002127CD" w:rsidP="002127CD">
            <w:pPr>
              <w:rPr>
                <w:rFonts w:ascii="Calibri" w:hAnsi="Calibri"/>
                <w:b/>
                <w:sz w:val="19"/>
              </w:rPr>
            </w:pPr>
            <w:r w:rsidRPr="00550F61">
              <w:rPr>
                <w:rFonts w:ascii="Calibri" w:hAnsi="Calibri"/>
                <w:b/>
                <w:sz w:val="19"/>
              </w:rPr>
              <w:t>Klobuchar, Franken, Nolan, Dayton: Unreliable Rail Shipments Of Coal Hurting Minnesota Electric Utilities, Could Push Up Rates For Consumers</w:t>
            </w:r>
          </w:p>
        </w:tc>
        <w:tc>
          <w:tcPr>
            <w:tcW w:w="3222" w:type="dxa"/>
          </w:tcPr>
          <w:p w14:paraId="73DDF091" w14:textId="77777777" w:rsidR="002127CD" w:rsidRDefault="002127CD" w:rsidP="002127CD">
            <w:pPr>
              <w:rPr>
                <w:rFonts w:ascii="Calibri" w:hAnsi="Calibri"/>
                <w:sz w:val="19"/>
              </w:rPr>
            </w:pPr>
            <w:r>
              <w:rPr>
                <w:rFonts w:ascii="Calibri" w:hAnsi="Calibri"/>
                <w:sz w:val="19"/>
              </w:rPr>
              <w:t>Minnesota leaders urge</w:t>
            </w:r>
            <w:r w:rsidRPr="00550F61">
              <w:rPr>
                <w:rFonts w:ascii="Calibri" w:hAnsi="Calibri"/>
                <w:sz w:val="19"/>
              </w:rPr>
              <w:t xml:space="preserve"> a key federal energy commission to the Federal Energy Regulatory Commission (FERC) to protect Minnesota consumers from reduced utility reliability by forcing BNSF Railway Company to fix coal-delivery issues.</w:t>
            </w:r>
          </w:p>
        </w:tc>
        <w:tc>
          <w:tcPr>
            <w:tcW w:w="2011" w:type="dxa"/>
          </w:tcPr>
          <w:p w14:paraId="2462CE42" w14:textId="77777777" w:rsidR="002127CD" w:rsidRDefault="002127CD" w:rsidP="002127CD">
            <w:pPr>
              <w:rPr>
                <w:rFonts w:ascii="Calibri" w:hAnsi="Calibri"/>
                <w:sz w:val="19"/>
              </w:rPr>
            </w:pPr>
            <w:r>
              <w:rPr>
                <w:rFonts w:ascii="Calibri" w:hAnsi="Calibri"/>
                <w:sz w:val="19"/>
              </w:rPr>
              <w:t>[</w:t>
            </w:r>
            <w:hyperlink r:id="rId1511" w:history="1">
              <w:r w:rsidRPr="00550F61">
                <w:rPr>
                  <w:rStyle w:val="Hyperlink"/>
                  <w:rFonts w:ascii="Calibri" w:hAnsi="Calibri"/>
                  <w:sz w:val="19"/>
                </w:rPr>
                <w:t>News Release</w:t>
              </w:r>
            </w:hyperlink>
            <w:r>
              <w:rPr>
                <w:rFonts w:ascii="Calibri" w:hAnsi="Calibri"/>
                <w:sz w:val="19"/>
              </w:rPr>
              <w:t>]</w:t>
            </w:r>
          </w:p>
        </w:tc>
      </w:tr>
      <w:tr w:rsidR="002127CD" w14:paraId="0AAD0FDE" w14:textId="77777777" w:rsidTr="002127CD">
        <w:tblPrEx>
          <w:jc w:val="left"/>
          <w:tblLook w:val="04A0" w:firstRow="1" w:lastRow="0" w:firstColumn="1" w:lastColumn="0" w:noHBand="0" w:noVBand="1"/>
        </w:tblPrEx>
        <w:trPr>
          <w:trHeight w:val="1025"/>
        </w:trPr>
        <w:tc>
          <w:tcPr>
            <w:tcW w:w="1280" w:type="dxa"/>
          </w:tcPr>
          <w:p w14:paraId="04B6F22D" w14:textId="77777777" w:rsidR="002127CD" w:rsidRDefault="002127CD" w:rsidP="002127CD">
            <w:pPr>
              <w:tabs>
                <w:tab w:val="left" w:pos="653"/>
              </w:tabs>
              <w:jc w:val="both"/>
              <w:rPr>
                <w:rFonts w:ascii="Calibri" w:hAnsi="Calibri"/>
                <w:sz w:val="19"/>
              </w:rPr>
            </w:pPr>
            <w:r>
              <w:rPr>
                <w:rFonts w:ascii="Calibri" w:hAnsi="Calibri"/>
                <w:sz w:val="19"/>
              </w:rPr>
              <w:t>10/30/14</w:t>
            </w:r>
          </w:p>
        </w:tc>
        <w:tc>
          <w:tcPr>
            <w:tcW w:w="2218" w:type="dxa"/>
            <w:shd w:val="clear" w:color="auto" w:fill="DBE5F1" w:themeFill="accent1" w:themeFillTint="33"/>
          </w:tcPr>
          <w:p w14:paraId="7975566D" w14:textId="77777777" w:rsidR="002127CD" w:rsidRPr="00550F61" w:rsidRDefault="002127CD" w:rsidP="002127CD">
            <w:pPr>
              <w:rPr>
                <w:rFonts w:ascii="Calibri" w:hAnsi="Calibri"/>
                <w:b/>
                <w:sz w:val="19"/>
              </w:rPr>
            </w:pPr>
            <w:r w:rsidRPr="00550F61">
              <w:rPr>
                <w:rFonts w:ascii="Calibri" w:hAnsi="Calibri"/>
                <w:b/>
                <w:sz w:val="19"/>
              </w:rPr>
              <w:t>Governor Dayton Encourages Minnesotans To Register For First-Ever Pheasant Summit</w:t>
            </w:r>
          </w:p>
        </w:tc>
        <w:tc>
          <w:tcPr>
            <w:tcW w:w="3222" w:type="dxa"/>
          </w:tcPr>
          <w:p w14:paraId="258188A3" w14:textId="77777777" w:rsidR="002127CD" w:rsidRDefault="002127CD" w:rsidP="002127CD">
            <w:pPr>
              <w:rPr>
                <w:rFonts w:ascii="Calibri" w:hAnsi="Calibri"/>
                <w:sz w:val="19"/>
              </w:rPr>
            </w:pPr>
            <w:r>
              <w:rPr>
                <w:rFonts w:ascii="Calibri" w:hAnsi="Calibri"/>
                <w:sz w:val="19"/>
              </w:rPr>
              <w:t>Governor convenes</w:t>
            </w:r>
            <w:r w:rsidRPr="00550F61">
              <w:rPr>
                <w:rFonts w:ascii="Calibri" w:hAnsi="Calibri"/>
                <w:sz w:val="19"/>
              </w:rPr>
              <w:t xml:space="preserve"> hunters, farmers, conservationists, policymakers, and other stakeholders to discuss strategies to increase the state's pheasant population</w:t>
            </w:r>
            <w:r>
              <w:rPr>
                <w:rFonts w:ascii="Calibri" w:hAnsi="Calibri"/>
                <w:sz w:val="19"/>
              </w:rPr>
              <w:t>.</w:t>
            </w:r>
          </w:p>
        </w:tc>
        <w:tc>
          <w:tcPr>
            <w:tcW w:w="2011" w:type="dxa"/>
          </w:tcPr>
          <w:p w14:paraId="7563A490" w14:textId="77777777" w:rsidR="002127CD" w:rsidRDefault="002127CD" w:rsidP="002127CD">
            <w:pPr>
              <w:rPr>
                <w:rFonts w:ascii="Calibri" w:hAnsi="Calibri"/>
                <w:sz w:val="19"/>
              </w:rPr>
            </w:pPr>
            <w:r>
              <w:rPr>
                <w:rFonts w:ascii="Calibri" w:hAnsi="Calibri"/>
                <w:sz w:val="19"/>
              </w:rPr>
              <w:t>[</w:t>
            </w:r>
            <w:hyperlink r:id="rId1512" w:history="1">
              <w:r w:rsidRPr="00550F61">
                <w:rPr>
                  <w:rStyle w:val="Hyperlink"/>
                  <w:rFonts w:ascii="Calibri" w:hAnsi="Calibri"/>
                  <w:sz w:val="19"/>
                </w:rPr>
                <w:t>News Release</w:t>
              </w:r>
            </w:hyperlink>
            <w:r>
              <w:rPr>
                <w:rFonts w:ascii="Calibri" w:hAnsi="Calibri"/>
                <w:sz w:val="19"/>
              </w:rPr>
              <w:t>]</w:t>
            </w:r>
          </w:p>
        </w:tc>
      </w:tr>
      <w:tr w:rsidR="002127CD" w14:paraId="075CD023" w14:textId="77777777" w:rsidTr="002127CD">
        <w:tblPrEx>
          <w:jc w:val="left"/>
          <w:tblLook w:val="04A0" w:firstRow="1" w:lastRow="0" w:firstColumn="1" w:lastColumn="0" w:noHBand="0" w:noVBand="1"/>
        </w:tblPrEx>
        <w:trPr>
          <w:trHeight w:val="1025"/>
        </w:trPr>
        <w:tc>
          <w:tcPr>
            <w:tcW w:w="1280" w:type="dxa"/>
          </w:tcPr>
          <w:p w14:paraId="2C466C53" w14:textId="77777777" w:rsidR="002127CD" w:rsidRDefault="002127CD" w:rsidP="002127CD">
            <w:pPr>
              <w:tabs>
                <w:tab w:val="left" w:pos="653"/>
              </w:tabs>
              <w:jc w:val="both"/>
              <w:rPr>
                <w:rFonts w:ascii="Calibri" w:hAnsi="Calibri"/>
                <w:sz w:val="19"/>
              </w:rPr>
            </w:pPr>
            <w:r>
              <w:rPr>
                <w:rFonts w:ascii="Calibri" w:hAnsi="Calibri"/>
                <w:sz w:val="19"/>
              </w:rPr>
              <w:t>11/3/14</w:t>
            </w:r>
          </w:p>
        </w:tc>
        <w:tc>
          <w:tcPr>
            <w:tcW w:w="2218" w:type="dxa"/>
            <w:shd w:val="clear" w:color="auto" w:fill="DBE5F1" w:themeFill="accent1" w:themeFillTint="33"/>
          </w:tcPr>
          <w:p w14:paraId="24B67A3B" w14:textId="77777777" w:rsidR="002127CD" w:rsidRPr="00550F61" w:rsidRDefault="002127CD" w:rsidP="002127CD">
            <w:pPr>
              <w:rPr>
                <w:rFonts w:ascii="Calibri" w:hAnsi="Calibri"/>
                <w:b/>
                <w:sz w:val="19"/>
              </w:rPr>
            </w:pPr>
            <w:r w:rsidRPr="00BF5ADD">
              <w:rPr>
                <w:rFonts w:ascii="Calibri" w:hAnsi="Calibri"/>
                <w:b/>
                <w:sz w:val="19"/>
              </w:rPr>
              <w:t>Code42 Announces Planned Expansion Project</w:t>
            </w:r>
          </w:p>
        </w:tc>
        <w:tc>
          <w:tcPr>
            <w:tcW w:w="3222" w:type="dxa"/>
          </w:tcPr>
          <w:p w14:paraId="077BE741" w14:textId="77777777" w:rsidR="002127CD" w:rsidRDefault="002127CD" w:rsidP="002127CD">
            <w:pPr>
              <w:rPr>
                <w:rFonts w:ascii="Calibri" w:hAnsi="Calibri"/>
                <w:sz w:val="19"/>
              </w:rPr>
            </w:pPr>
            <w:r>
              <w:rPr>
                <w:rFonts w:ascii="Calibri" w:hAnsi="Calibri"/>
                <w:sz w:val="19"/>
              </w:rPr>
              <w:t xml:space="preserve">The </w:t>
            </w:r>
            <w:r w:rsidRPr="00BF5ADD">
              <w:rPr>
                <w:rFonts w:ascii="Calibri" w:hAnsi="Calibri"/>
                <w:sz w:val="19"/>
              </w:rPr>
              <w:t xml:space="preserve">Minneapolis Community Development and Regulatory Service Committee </w:t>
            </w:r>
            <w:r>
              <w:rPr>
                <w:rFonts w:ascii="Calibri" w:hAnsi="Calibri"/>
                <w:sz w:val="19"/>
              </w:rPr>
              <w:t xml:space="preserve">recommend approval </w:t>
            </w:r>
            <w:r w:rsidRPr="00BF5ADD">
              <w:rPr>
                <w:rFonts w:ascii="Calibri" w:hAnsi="Calibri"/>
                <w:sz w:val="19"/>
              </w:rPr>
              <w:t>for a $70 million two-phase expansion project under consideration by Minneapolis-based soft</w:t>
            </w:r>
            <w:r>
              <w:rPr>
                <w:rFonts w:ascii="Calibri" w:hAnsi="Calibri"/>
                <w:sz w:val="19"/>
              </w:rPr>
              <w:t>ware developer Code42.</w:t>
            </w:r>
          </w:p>
        </w:tc>
        <w:tc>
          <w:tcPr>
            <w:tcW w:w="2011" w:type="dxa"/>
          </w:tcPr>
          <w:p w14:paraId="37635678" w14:textId="77777777" w:rsidR="002127CD" w:rsidRDefault="002127CD" w:rsidP="002127CD">
            <w:pPr>
              <w:rPr>
                <w:rFonts w:ascii="Calibri" w:hAnsi="Calibri"/>
                <w:sz w:val="19"/>
              </w:rPr>
            </w:pPr>
            <w:r>
              <w:rPr>
                <w:rFonts w:ascii="Calibri" w:hAnsi="Calibri"/>
                <w:sz w:val="19"/>
              </w:rPr>
              <w:t>[</w:t>
            </w:r>
            <w:hyperlink r:id="rId1513" w:history="1">
              <w:r w:rsidRPr="00BF5ADD">
                <w:rPr>
                  <w:rStyle w:val="Hyperlink"/>
                  <w:rFonts w:ascii="Calibri" w:hAnsi="Calibri"/>
                  <w:sz w:val="19"/>
                </w:rPr>
                <w:t>News Release</w:t>
              </w:r>
            </w:hyperlink>
            <w:r>
              <w:rPr>
                <w:rFonts w:ascii="Calibri" w:hAnsi="Calibri"/>
                <w:sz w:val="19"/>
              </w:rPr>
              <w:t>]</w:t>
            </w:r>
          </w:p>
          <w:p w14:paraId="78F919B9" w14:textId="77777777" w:rsidR="002127CD" w:rsidRDefault="002127CD" w:rsidP="002127CD">
            <w:pPr>
              <w:rPr>
                <w:rFonts w:ascii="Calibri" w:hAnsi="Calibri"/>
                <w:sz w:val="19"/>
              </w:rPr>
            </w:pPr>
            <w:r>
              <w:rPr>
                <w:rFonts w:ascii="Calibri" w:hAnsi="Calibri"/>
                <w:sz w:val="19"/>
              </w:rPr>
              <w:t>[</w:t>
            </w:r>
            <w:hyperlink r:id="rId1514" w:history="1">
              <w:r w:rsidRPr="00BF5ADD">
                <w:rPr>
                  <w:rStyle w:val="Hyperlink"/>
                  <w:rFonts w:ascii="Calibri" w:hAnsi="Calibri"/>
                  <w:sz w:val="19"/>
                </w:rPr>
                <w:t>Code 42</w:t>
              </w:r>
            </w:hyperlink>
            <w:r>
              <w:rPr>
                <w:rFonts w:ascii="Calibri" w:hAnsi="Calibri"/>
                <w:sz w:val="19"/>
              </w:rPr>
              <w:t>]</w:t>
            </w:r>
          </w:p>
        </w:tc>
      </w:tr>
      <w:tr w:rsidR="002127CD" w14:paraId="58ABD9CC" w14:textId="77777777" w:rsidTr="002127CD">
        <w:tblPrEx>
          <w:jc w:val="left"/>
          <w:tblLook w:val="04A0" w:firstRow="1" w:lastRow="0" w:firstColumn="1" w:lastColumn="0" w:noHBand="0" w:noVBand="1"/>
        </w:tblPrEx>
        <w:trPr>
          <w:trHeight w:val="1025"/>
        </w:trPr>
        <w:tc>
          <w:tcPr>
            <w:tcW w:w="1280" w:type="dxa"/>
          </w:tcPr>
          <w:p w14:paraId="0EA980FF" w14:textId="77777777" w:rsidR="002127CD" w:rsidRDefault="002127CD" w:rsidP="002127CD">
            <w:pPr>
              <w:tabs>
                <w:tab w:val="left" w:pos="653"/>
              </w:tabs>
              <w:jc w:val="both"/>
              <w:rPr>
                <w:rFonts w:ascii="Calibri" w:hAnsi="Calibri"/>
                <w:sz w:val="19"/>
              </w:rPr>
            </w:pPr>
            <w:r>
              <w:rPr>
                <w:rFonts w:ascii="Calibri" w:hAnsi="Calibri"/>
                <w:sz w:val="19"/>
              </w:rPr>
              <w:lastRenderedPageBreak/>
              <w:t>11/6/14</w:t>
            </w:r>
          </w:p>
        </w:tc>
        <w:tc>
          <w:tcPr>
            <w:tcW w:w="2218" w:type="dxa"/>
            <w:shd w:val="clear" w:color="auto" w:fill="DBE5F1" w:themeFill="accent1" w:themeFillTint="33"/>
          </w:tcPr>
          <w:p w14:paraId="17C6658B" w14:textId="77777777" w:rsidR="002127CD" w:rsidRPr="00BF5ADD" w:rsidRDefault="002127CD" w:rsidP="002127CD">
            <w:pPr>
              <w:rPr>
                <w:rFonts w:ascii="Calibri" w:hAnsi="Calibri"/>
                <w:b/>
                <w:sz w:val="19"/>
              </w:rPr>
            </w:pPr>
            <w:r w:rsidRPr="00BF5ADD">
              <w:rPr>
                <w:rFonts w:ascii="Calibri" w:hAnsi="Calibri"/>
                <w:b/>
                <w:sz w:val="19"/>
              </w:rPr>
              <w:t xml:space="preserve">Statement From Governor Dayton On IRRRB Commissioner Tony </w:t>
            </w:r>
            <w:proofErr w:type="spellStart"/>
            <w:r w:rsidRPr="00BF5ADD">
              <w:rPr>
                <w:rFonts w:ascii="Calibri" w:hAnsi="Calibri"/>
                <w:b/>
                <w:sz w:val="19"/>
              </w:rPr>
              <w:t>Sertich</w:t>
            </w:r>
            <w:proofErr w:type="spellEnd"/>
          </w:p>
        </w:tc>
        <w:tc>
          <w:tcPr>
            <w:tcW w:w="3222" w:type="dxa"/>
          </w:tcPr>
          <w:p w14:paraId="31325419" w14:textId="77777777" w:rsidR="002127CD" w:rsidRDefault="002127CD" w:rsidP="002127CD">
            <w:pPr>
              <w:rPr>
                <w:rFonts w:ascii="Calibri" w:hAnsi="Calibri"/>
                <w:sz w:val="19"/>
              </w:rPr>
            </w:pPr>
            <w:r w:rsidRPr="00BF5ADD">
              <w:rPr>
                <w:rFonts w:ascii="Calibri" w:hAnsi="Calibri"/>
                <w:sz w:val="19"/>
              </w:rPr>
              <w:t xml:space="preserve">Tony </w:t>
            </w:r>
            <w:proofErr w:type="spellStart"/>
            <w:r w:rsidRPr="00BF5ADD">
              <w:rPr>
                <w:rFonts w:ascii="Calibri" w:hAnsi="Calibri"/>
                <w:sz w:val="19"/>
              </w:rPr>
              <w:t>Sertich</w:t>
            </w:r>
            <w:proofErr w:type="spellEnd"/>
            <w:r w:rsidRPr="00BF5ADD">
              <w:rPr>
                <w:rFonts w:ascii="Calibri" w:hAnsi="Calibri"/>
                <w:sz w:val="19"/>
              </w:rPr>
              <w:t>, Commissioner of the Iron Range Resources and Rehabili</w:t>
            </w:r>
            <w:r>
              <w:rPr>
                <w:rFonts w:ascii="Calibri" w:hAnsi="Calibri"/>
                <w:sz w:val="19"/>
              </w:rPr>
              <w:t xml:space="preserve">tation Board (IRRRB), announces </w:t>
            </w:r>
            <w:r w:rsidRPr="00BF5ADD">
              <w:rPr>
                <w:rFonts w:ascii="Calibri" w:hAnsi="Calibri"/>
                <w:sz w:val="19"/>
              </w:rPr>
              <w:t>he has taken a new position outside the administration.</w:t>
            </w:r>
          </w:p>
        </w:tc>
        <w:tc>
          <w:tcPr>
            <w:tcW w:w="2011" w:type="dxa"/>
          </w:tcPr>
          <w:p w14:paraId="72D10B4F" w14:textId="77777777" w:rsidR="002127CD" w:rsidRDefault="002127CD" w:rsidP="002127CD">
            <w:pPr>
              <w:rPr>
                <w:rFonts w:ascii="Calibri" w:hAnsi="Calibri"/>
                <w:sz w:val="19"/>
              </w:rPr>
            </w:pPr>
            <w:r>
              <w:rPr>
                <w:rFonts w:ascii="Calibri" w:hAnsi="Calibri"/>
                <w:sz w:val="19"/>
              </w:rPr>
              <w:t>[</w:t>
            </w:r>
            <w:hyperlink r:id="rId1515" w:history="1">
              <w:r w:rsidRPr="00BF5ADD">
                <w:rPr>
                  <w:rStyle w:val="Hyperlink"/>
                  <w:rFonts w:ascii="Calibri" w:hAnsi="Calibri"/>
                  <w:sz w:val="19"/>
                </w:rPr>
                <w:t>News Release</w:t>
              </w:r>
            </w:hyperlink>
            <w:r>
              <w:rPr>
                <w:rFonts w:ascii="Calibri" w:hAnsi="Calibri"/>
                <w:sz w:val="19"/>
              </w:rPr>
              <w:t>]</w:t>
            </w:r>
          </w:p>
        </w:tc>
      </w:tr>
      <w:tr w:rsidR="002127CD" w14:paraId="6AEF0E5D" w14:textId="77777777" w:rsidTr="002127CD">
        <w:tblPrEx>
          <w:jc w:val="left"/>
          <w:tblLook w:val="04A0" w:firstRow="1" w:lastRow="0" w:firstColumn="1" w:lastColumn="0" w:noHBand="0" w:noVBand="1"/>
        </w:tblPrEx>
        <w:trPr>
          <w:trHeight w:val="1025"/>
        </w:trPr>
        <w:tc>
          <w:tcPr>
            <w:tcW w:w="1280" w:type="dxa"/>
          </w:tcPr>
          <w:p w14:paraId="53CF49F0" w14:textId="77777777" w:rsidR="002127CD" w:rsidRDefault="002127CD" w:rsidP="002127CD">
            <w:pPr>
              <w:tabs>
                <w:tab w:val="left" w:pos="653"/>
              </w:tabs>
              <w:jc w:val="both"/>
              <w:rPr>
                <w:rFonts w:ascii="Calibri" w:hAnsi="Calibri"/>
                <w:sz w:val="19"/>
              </w:rPr>
            </w:pPr>
            <w:r>
              <w:rPr>
                <w:rFonts w:ascii="Calibri" w:hAnsi="Calibri"/>
                <w:sz w:val="19"/>
              </w:rPr>
              <w:t>11/7/14</w:t>
            </w:r>
          </w:p>
        </w:tc>
        <w:tc>
          <w:tcPr>
            <w:tcW w:w="2218" w:type="dxa"/>
            <w:shd w:val="clear" w:color="auto" w:fill="DBE5F1" w:themeFill="accent1" w:themeFillTint="33"/>
          </w:tcPr>
          <w:p w14:paraId="52546C6E" w14:textId="77777777" w:rsidR="002127CD" w:rsidRPr="00BF5ADD" w:rsidRDefault="002127CD" w:rsidP="002127CD">
            <w:pPr>
              <w:rPr>
                <w:rFonts w:ascii="Calibri" w:hAnsi="Calibri"/>
                <w:b/>
                <w:sz w:val="19"/>
              </w:rPr>
            </w:pPr>
            <w:r w:rsidRPr="00BF5ADD">
              <w:rPr>
                <w:rFonts w:ascii="Calibri" w:hAnsi="Calibri"/>
                <w:b/>
                <w:sz w:val="19"/>
              </w:rPr>
              <w:t>Statement From Governor Dayton On House Of Representatives Leadership</w:t>
            </w:r>
          </w:p>
        </w:tc>
        <w:tc>
          <w:tcPr>
            <w:tcW w:w="3222" w:type="dxa"/>
          </w:tcPr>
          <w:p w14:paraId="0BD0958D" w14:textId="77777777" w:rsidR="002127CD" w:rsidRPr="00BF5ADD" w:rsidRDefault="002127CD" w:rsidP="002127CD">
            <w:pPr>
              <w:rPr>
                <w:rFonts w:ascii="Calibri" w:hAnsi="Calibri"/>
                <w:sz w:val="19"/>
              </w:rPr>
            </w:pPr>
            <w:r w:rsidRPr="00BF5ADD">
              <w:rPr>
                <w:rFonts w:ascii="Calibri" w:hAnsi="Calibri"/>
                <w:sz w:val="19"/>
              </w:rPr>
              <w:t xml:space="preserve">Governor Dayton congratulates new Speaker of the House Kurt </w:t>
            </w:r>
            <w:proofErr w:type="spellStart"/>
            <w:r w:rsidRPr="00BF5ADD">
              <w:rPr>
                <w:rFonts w:ascii="Calibri" w:hAnsi="Calibri"/>
                <w:sz w:val="19"/>
              </w:rPr>
              <w:t>Daudt</w:t>
            </w:r>
            <w:proofErr w:type="spellEnd"/>
            <w:r w:rsidRPr="00BF5ADD">
              <w:rPr>
                <w:rFonts w:ascii="Calibri" w:hAnsi="Calibri"/>
                <w:sz w:val="19"/>
              </w:rPr>
              <w:t xml:space="preserve">, Majority Leader Joyce </w:t>
            </w:r>
            <w:proofErr w:type="spellStart"/>
            <w:r w:rsidRPr="00BF5ADD">
              <w:rPr>
                <w:rFonts w:ascii="Calibri" w:hAnsi="Calibri"/>
                <w:sz w:val="19"/>
              </w:rPr>
              <w:t>Peppin</w:t>
            </w:r>
            <w:proofErr w:type="spellEnd"/>
            <w:r w:rsidRPr="00BF5ADD">
              <w:rPr>
                <w:rFonts w:ascii="Calibri" w:hAnsi="Calibri"/>
                <w:sz w:val="19"/>
              </w:rPr>
              <w:t xml:space="preserve">, and Minority Leader Paul </w:t>
            </w:r>
            <w:proofErr w:type="spellStart"/>
            <w:r w:rsidRPr="00BF5ADD">
              <w:rPr>
                <w:rFonts w:ascii="Calibri" w:hAnsi="Calibri"/>
                <w:sz w:val="19"/>
              </w:rPr>
              <w:t>Thissen</w:t>
            </w:r>
            <w:proofErr w:type="spellEnd"/>
            <w:r w:rsidRPr="00BF5ADD">
              <w:rPr>
                <w:rFonts w:ascii="Calibri" w:hAnsi="Calibri"/>
                <w:sz w:val="19"/>
              </w:rPr>
              <w:t xml:space="preserve"> for their victories.</w:t>
            </w:r>
          </w:p>
        </w:tc>
        <w:tc>
          <w:tcPr>
            <w:tcW w:w="2011" w:type="dxa"/>
          </w:tcPr>
          <w:p w14:paraId="5C05F0AD" w14:textId="77777777" w:rsidR="002127CD" w:rsidRDefault="002127CD" w:rsidP="002127CD">
            <w:pPr>
              <w:rPr>
                <w:rFonts w:ascii="Calibri" w:hAnsi="Calibri"/>
                <w:sz w:val="19"/>
              </w:rPr>
            </w:pPr>
            <w:r>
              <w:rPr>
                <w:rFonts w:ascii="Calibri" w:hAnsi="Calibri"/>
                <w:sz w:val="19"/>
              </w:rPr>
              <w:t>[</w:t>
            </w:r>
            <w:hyperlink r:id="rId1516" w:history="1">
              <w:r w:rsidRPr="00BF5ADD">
                <w:rPr>
                  <w:rStyle w:val="Hyperlink"/>
                  <w:rFonts w:ascii="Calibri" w:hAnsi="Calibri"/>
                  <w:sz w:val="19"/>
                </w:rPr>
                <w:t>News Release</w:t>
              </w:r>
            </w:hyperlink>
            <w:r>
              <w:rPr>
                <w:rFonts w:ascii="Calibri" w:hAnsi="Calibri"/>
                <w:sz w:val="19"/>
              </w:rPr>
              <w:t>]</w:t>
            </w:r>
          </w:p>
        </w:tc>
      </w:tr>
      <w:tr w:rsidR="002127CD" w14:paraId="087936AD" w14:textId="77777777" w:rsidTr="002127CD">
        <w:tblPrEx>
          <w:jc w:val="left"/>
          <w:tblLook w:val="04A0" w:firstRow="1" w:lastRow="0" w:firstColumn="1" w:lastColumn="0" w:noHBand="0" w:noVBand="1"/>
        </w:tblPrEx>
        <w:trPr>
          <w:trHeight w:val="1025"/>
        </w:trPr>
        <w:tc>
          <w:tcPr>
            <w:tcW w:w="1280" w:type="dxa"/>
          </w:tcPr>
          <w:p w14:paraId="7006E6BD" w14:textId="77777777" w:rsidR="002127CD" w:rsidRDefault="002127CD" w:rsidP="002127CD">
            <w:pPr>
              <w:tabs>
                <w:tab w:val="left" w:pos="653"/>
              </w:tabs>
              <w:jc w:val="both"/>
              <w:rPr>
                <w:rFonts w:ascii="Calibri" w:hAnsi="Calibri"/>
                <w:sz w:val="19"/>
              </w:rPr>
            </w:pPr>
            <w:r>
              <w:rPr>
                <w:rFonts w:ascii="Calibri" w:hAnsi="Calibri"/>
                <w:sz w:val="19"/>
              </w:rPr>
              <w:t>11/14/14</w:t>
            </w:r>
          </w:p>
        </w:tc>
        <w:tc>
          <w:tcPr>
            <w:tcW w:w="2218" w:type="dxa"/>
            <w:shd w:val="clear" w:color="auto" w:fill="DBE5F1" w:themeFill="accent1" w:themeFillTint="33"/>
          </w:tcPr>
          <w:p w14:paraId="53CEE2A9" w14:textId="77777777" w:rsidR="002127CD" w:rsidRPr="00BF5ADD" w:rsidRDefault="002127CD" w:rsidP="002127CD">
            <w:pPr>
              <w:rPr>
                <w:rFonts w:ascii="Calibri" w:hAnsi="Calibri"/>
                <w:b/>
                <w:sz w:val="19"/>
              </w:rPr>
            </w:pPr>
            <w:r w:rsidRPr="00BF5ADD">
              <w:rPr>
                <w:rFonts w:ascii="Calibri" w:hAnsi="Calibri"/>
                <w:b/>
                <w:sz w:val="19"/>
              </w:rPr>
              <w:t>Min</w:t>
            </w:r>
            <w:r>
              <w:rPr>
                <w:rFonts w:ascii="Calibri" w:hAnsi="Calibri"/>
                <w:b/>
                <w:sz w:val="19"/>
              </w:rPr>
              <w:t>nesota To Host</w:t>
            </w:r>
            <w:r w:rsidRPr="00BF5ADD">
              <w:rPr>
                <w:rFonts w:ascii="Calibri" w:hAnsi="Calibri"/>
                <w:b/>
                <w:sz w:val="19"/>
              </w:rPr>
              <w:t xml:space="preserve"> The 2019 NCAA Final Four Tournament</w:t>
            </w:r>
          </w:p>
        </w:tc>
        <w:tc>
          <w:tcPr>
            <w:tcW w:w="3222" w:type="dxa"/>
          </w:tcPr>
          <w:p w14:paraId="42DA4CEE" w14:textId="77777777" w:rsidR="002127CD" w:rsidRPr="00BF5ADD" w:rsidRDefault="002127CD" w:rsidP="002127CD">
            <w:pPr>
              <w:rPr>
                <w:rFonts w:ascii="Calibri" w:hAnsi="Calibri"/>
                <w:sz w:val="19"/>
              </w:rPr>
            </w:pPr>
            <w:r w:rsidRPr="00B9581A">
              <w:rPr>
                <w:rFonts w:ascii="Calibri" w:hAnsi="Calibri"/>
                <w:sz w:val="19"/>
              </w:rPr>
              <w:t>Governor Dayton responds to the news that Minnesota won its bid to host the 2019 NCAA Final Four Tournament.</w:t>
            </w:r>
          </w:p>
        </w:tc>
        <w:tc>
          <w:tcPr>
            <w:tcW w:w="2011" w:type="dxa"/>
          </w:tcPr>
          <w:p w14:paraId="4BC610A4" w14:textId="77777777" w:rsidR="002127CD" w:rsidRDefault="002127CD" w:rsidP="002127CD">
            <w:pPr>
              <w:rPr>
                <w:rFonts w:ascii="Calibri" w:hAnsi="Calibri"/>
                <w:sz w:val="19"/>
              </w:rPr>
            </w:pPr>
            <w:r>
              <w:rPr>
                <w:rFonts w:ascii="Calibri" w:hAnsi="Calibri"/>
                <w:sz w:val="19"/>
              </w:rPr>
              <w:t>[</w:t>
            </w:r>
            <w:hyperlink r:id="rId1517" w:history="1">
              <w:r w:rsidRPr="00B9581A">
                <w:rPr>
                  <w:rStyle w:val="Hyperlink"/>
                  <w:rFonts w:ascii="Calibri" w:hAnsi="Calibri"/>
                  <w:sz w:val="19"/>
                </w:rPr>
                <w:t>News Release</w:t>
              </w:r>
            </w:hyperlink>
            <w:r>
              <w:rPr>
                <w:rFonts w:ascii="Calibri" w:hAnsi="Calibri"/>
                <w:sz w:val="19"/>
              </w:rPr>
              <w:t>]</w:t>
            </w:r>
          </w:p>
        </w:tc>
      </w:tr>
      <w:tr w:rsidR="002127CD" w14:paraId="347ADF7C" w14:textId="77777777" w:rsidTr="002127CD">
        <w:tblPrEx>
          <w:jc w:val="left"/>
          <w:tblLook w:val="04A0" w:firstRow="1" w:lastRow="0" w:firstColumn="1" w:lastColumn="0" w:noHBand="0" w:noVBand="1"/>
        </w:tblPrEx>
        <w:trPr>
          <w:trHeight w:val="1025"/>
        </w:trPr>
        <w:tc>
          <w:tcPr>
            <w:tcW w:w="1280" w:type="dxa"/>
          </w:tcPr>
          <w:p w14:paraId="2D334F2F" w14:textId="77777777" w:rsidR="002127CD" w:rsidRDefault="002127CD" w:rsidP="002127CD">
            <w:pPr>
              <w:tabs>
                <w:tab w:val="left" w:pos="653"/>
              </w:tabs>
              <w:jc w:val="both"/>
              <w:rPr>
                <w:rFonts w:ascii="Calibri" w:hAnsi="Calibri"/>
                <w:sz w:val="19"/>
              </w:rPr>
            </w:pPr>
            <w:r>
              <w:rPr>
                <w:rFonts w:ascii="Calibri" w:hAnsi="Calibri"/>
                <w:sz w:val="19"/>
              </w:rPr>
              <w:t>11/16/14</w:t>
            </w:r>
          </w:p>
        </w:tc>
        <w:tc>
          <w:tcPr>
            <w:tcW w:w="2218" w:type="dxa"/>
            <w:shd w:val="clear" w:color="auto" w:fill="DBE5F1" w:themeFill="accent1" w:themeFillTint="33"/>
          </w:tcPr>
          <w:p w14:paraId="24718ABA" w14:textId="77777777" w:rsidR="002127CD" w:rsidRPr="00BF5ADD" w:rsidRDefault="002127CD" w:rsidP="002127CD">
            <w:pPr>
              <w:rPr>
                <w:rFonts w:ascii="Calibri" w:hAnsi="Calibri"/>
                <w:b/>
                <w:sz w:val="19"/>
              </w:rPr>
            </w:pPr>
            <w:r w:rsidRPr="00B9581A">
              <w:rPr>
                <w:rFonts w:ascii="Calibri" w:hAnsi="Calibri"/>
                <w:b/>
                <w:sz w:val="19"/>
              </w:rPr>
              <w:t>Federal Deployment Of Minnesota National Guard</w:t>
            </w:r>
          </w:p>
        </w:tc>
        <w:tc>
          <w:tcPr>
            <w:tcW w:w="3222" w:type="dxa"/>
          </w:tcPr>
          <w:p w14:paraId="32E3D471" w14:textId="77777777" w:rsidR="002127CD" w:rsidRPr="00B9581A" w:rsidRDefault="002127CD" w:rsidP="002127CD">
            <w:pPr>
              <w:rPr>
                <w:rFonts w:ascii="Calibri" w:hAnsi="Calibri"/>
                <w:sz w:val="19"/>
              </w:rPr>
            </w:pPr>
            <w:r>
              <w:rPr>
                <w:rFonts w:ascii="Calibri" w:hAnsi="Calibri"/>
                <w:sz w:val="19"/>
              </w:rPr>
              <w:t xml:space="preserve">Governor Dayton releases a statement in response to the Secretary of Defense deploying </w:t>
            </w:r>
            <w:r w:rsidRPr="00B9581A">
              <w:rPr>
                <w:rFonts w:ascii="Calibri" w:hAnsi="Calibri"/>
                <w:sz w:val="19"/>
              </w:rPr>
              <w:t>nearly 700 Minnesota Army National Guard Soldiers from the Rosemount-based Infan</w:t>
            </w:r>
            <w:r>
              <w:rPr>
                <w:rFonts w:ascii="Calibri" w:hAnsi="Calibri"/>
                <w:sz w:val="19"/>
              </w:rPr>
              <w:t xml:space="preserve">try Division to </w:t>
            </w:r>
            <w:r w:rsidRPr="00B9581A">
              <w:rPr>
                <w:rFonts w:ascii="Calibri" w:hAnsi="Calibri"/>
                <w:sz w:val="19"/>
              </w:rPr>
              <w:t>West Africa to support Operation United Assistance.</w:t>
            </w:r>
          </w:p>
        </w:tc>
        <w:tc>
          <w:tcPr>
            <w:tcW w:w="2011" w:type="dxa"/>
          </w:tcPr>
          <w:p w14:paraId="6959C8D7" w14:textId="77777777" w:rsidR="002127CD" w:rsidRDefault="002127CD" w:rsidP="002127CD">
            <w:pPr>
              <w:rPr>
                <w:rFonts w:ascii="Calibri" w:hAnsi="Calibri"/>
                <w:sz w:val="19"/>
              </w:rPr>
            </w:pPr>
            <w:r>
              <w:rPr>
                <w:rFonts w:ascii="Calibri" w:hAnsi="Calibri"/>
                <w:sz w:val="19"/>
              </w:rPr>
              <w:t>[</w:t>
            </w:r>
            <w:hyperlink r:id="rId1518" w:history="1">
              <w:r w:rsidRPr="00B9581A">
                <w:rPr>
                  <w:rStyle w:val="Hyperlink"/>
                  <w:rFonts w:ascii="Calibri" w:hAnsi="Calibri"/>
                  <w:sz w:val="19"/>
                </w:rPr>
                <w:t>News Release</w:t>
              </w:r>
            </w:hyperlink>
            <w:r>
              <w:rPr>
                <w:rFonts w:ascii="Calibri" w:hAnsi="Calibri"/>
                <w:sz w:val="19"/>
              </w:rPr>
              <w:t>]</w:t>
            </w:r>
          </w:p>
        </w:tc>
      </w:tr>
      <w:tr w:rsidR="002127CD" w14:paraId="1827A20B" w14:textId="77777777" w:rsidTr="002127CD">
        <w:tblPrEx>
          <w:jc w:val="left"/>
          <w:tblLook w:val="04A0" w:firstRow="1" w:lastRow="0" w:firstColumn="1" w:lastColumn="0" w:noHBand="0" w:noVBand="1"/>
        </w:tblPrEx>
        <w:trPr>
          <w:trHeight w:val="1025"/>
        </w:trPr>
        <w:tc>
          <w:tcPr>
            <w:tcW w:w="1280" w:type="dxa"/>
          </w:tcPr>
          <w:p w14:paraId="68DC69CB" w14:textId="77777777" w:rsidR="002127CD" w:rsidRDefault="002127CD" w:rsidP="002127CD">
            <w:pPr>
              <w:tabs>
                <w:tab w:val="left" w:pos="653"/>
              </w:tabs>
              <w:jc w:val="both"/>
              <w:rPr>
                <w:rFonts w:ascii="Calibri" w:hAnsi="Calibri"/>
                <w:sz w:val="19"/>
              </w:rPr>
            </w:pPr>
            <w:r>
              <w:rPr>
                <w:rFonts w:ascii="Calibri" w:hAnsi="Calibri"/>
                <w:sz w:val="19"/>
              </w:rPr>
              <w:t>11/18/14</w:t>
            </w:r>
          </w:p>
        </w:tc>
        <w:tc>
          <w:tcPr>
            <w:tcW w:w="2218" w:type="dxa"/>
            <w:shd w:val="clear" w:color="auto" w:fill="DBE5F1" w:themeFill="accent1" w:themeFillTint="33"/>
          </w:tcPr>
          <w:p w14:paraId="6AD3711A" w14:textId="77777777" w:rsidR="002127CD" w:rsidRPr="00B9581A" w:rsidRDefault="002127CD" w:rsidP="002127CD">
            <w:pPr>
              <w:rPr>
                <w:rFonts w:ascii="Calibri" w:hAnsi="Calibri"/>
                <w:b/>
                <w:sz w:val="19"/>
              </w:rPr>
            </w:pPr>
            <w:r>
              <w:rPr>
                <w:rFonts w:ascii="Calibri" w:hAnsi="Calibri"/>
                <w:b/>
                <w:sz w:val="19"/>
              </w:rPr>
              <w:t>Governor Dayton Honors F</w:t>
            </w:r>
            <w:r w:rsidRPr="00B9581A">
              <w:rPr>
                <w:rFonts w:ascii="Calibri" w:hAnsi="Calibri"/>
                <w:b/>
                <w:sz w:val="19"/>
              </w:rPr>
              <w:t xml:space="preserve">ormer Congressman Bill </w:t>
            </w:r>
            <w:proofErr w:type="spellStart"/>
            <w:r w:rsidRPr="00B9581A">
              <w:rPr>
                <w:rFonts w:ascii="Calibri" w:hAnsi="Calibri"/>
                <w:b/>
                <w:sz w:val="19"/>
              </w:rPr>
              <w:t>Frenzel</w:t>
            </w:r>
            <w:proofErr w:type="spellEnd"/>
          </w:p>
        </w:tc>
        <w:tc>
          <w:tcPr>
            <w:tcW w:w="3222" w:type="dxa"/>
          </w:tcPr>
          <w:p w14:paraId="4CA6E2EA" w14:textId="77777777" w:rsidR="002127CD" w:rsidRDefault="002127CD" w:rsidP="002127CD">
            <w:pPr>
              <w:rPr>
                <w:rFonts w:ascii="Calibri" w:hAnsi="Calibri"/>
                <w:sz w:val="19"/>
              </w:rPr>
            </w:pPr>
            <w:r w:rsidRPr="00581F86">
              <w:rPr>
                <w:rFonts w:ascii="Calibri" w:hAnsi="Calibri"/>
                <w:sz w:val="19"/>
              </w:rPr>
              <w:t>Governor Dayton release</w:t>
            </w:r>
            <w:r>
              <w:rPr>
                <w:rFonts w:ascii="Calibri" w:hAnsi="Calibri"/>
                <w:sz w:val="19"/>
              </w:rPr>
              <w:t>s</w:t>
            </w:r>
            <w:r w:rsidRPr="00581F86">
              <w:rPr>
                <w:rFonts w:ascii="Calibri" w:hAnsi="Calibri"/>
                <w:sz w:val="19"/>
              </w:rPr>
              <w:t xml:space="preserve"> </w:t>
            </w:r>
            <w:r>
              <w:rPr>
                <w:rFonts w:ascii="Calibri" w:hAnsi="Calibri"/>
                <w:sz w:val="19"/>
              </w:rPr>
              <w:t>a</w:t>
            </w:r>
            <w:r w:rsidRPr="00581F86">
              <w:rPr>
                <w:rFonts w:ascii="Calibri" w:hAnsi="Calibri"/>
                <w:sz w:val="19"/>
              </w:rPr>
              <w:t xml:space="preserve"> statement following the passing of </w:t>
            </w:r>
            <w:r>
              <w:rPr>
                <w:rFonts w:ascii="Calibri" w:hAnsi="Calibri"/>
                <w:sz w:val="19"/>
              </w:rPr>
              <w:t xml:space="preserve">former Congressman Bill </w:t>
            </w:r>
            <w:proofErr w:type="spellStart"/>
            <w:r>
              <w:rPr>
                <w:rFonts w:ascii="Calibri" w:hAnsi="Calibri"/>
                <w:sz w:val="19"/>
              </w:rPr>
              <w:t>Frenzel</w:t>
            </w:r>
            <w:proofErr w:type="spellEnd"/>
            <w:r>
              <w:rPr>
                <w:rFonts w:ascii="Calibri" w:hAnsi="Calibri"/>
                <w:sz w:val="19"/>
              </w:rPr>
              <w:t>: “</w:t>
            </w:r>
            <w:r w:rsidRPr="00682BF9">
              <w:rPr>
                <w:rFonts w:ascii="Calibri" w:hAnsi="Calibri"/>
                <w:sz w:val="19"/>
              </w:rPr>
              <w:t xml:space="preserve">Congressman Bill </w:t>
            </w:r>
            <w:proofErr w:type="spellStart"/>
            <w:r w:rsidRPr="00682BF9">
              <w:rPr>
                <w:rFonts w:ascii="Calibri" w:hAnsi="Calibri"/>
                <w:sz w:val="19"/>
              </w:rPr>
              <w:t>Frenzel</w:t>
            </w:r>
            <w:proofErr w:type="spellEnd"/>
            <w:r w:rsidRPr="00682BF9">
              <w:rPr>
                <w:rFonts w:ascii="Calibri" w:hAnsi="Calibri"/>
                <w:sz w:val="19"/>
              </w:rPr>
              <w:t xml:space="preserve"> was a leading tax expert in the U.S. House of Representatives and was involved in major tax reform legislation over his career. When I was growing up in Minnesota's third district, Congressman </w:t>
            </w:r>
            <w:proofErr w:type="spellStart"/>
            <w:r w:rsidRPr="00682BF9">
              <w:rPr>
                <w:rFonts w:ascii="Calibri" w:hAnsi="Calibri"/>
                <w:sz w:val="19"/>
              </w:rPr>
              <w:t>Frenzel</w:t>
            </w:r>
            <w:proofErr w:type="spellEnd"/>
            <w:r w:rsidRPr="00682BF9">
              <w:rPr>
                <w:rFonts w:ascii="Calibri" w:hAnsi="Calibri"/>
                <w:sz w:val="19"/>
              </w:rPr>
              <w:t xml:space="preserve"> represented my community. Everyone always had the greatest respect for him and for his intelligence, his knowledge of tax issues, his friendliness and his humanity.</w:t>
            </w:r>
            <w:r>
              <w:rPr>
                <w:rFonts w:ascii="Calibri" w:hAnsi="Calibri"/>
                <w:sz w:val="19"/>
              </w:rPr>
              <w:t>”</w:t>
            </w:r>
          </w:p>
        </w:tc>
        <w:tc>
          <w:tcPr>
            <w:tcW w:w="2011" w:type="dxa"/>
          </w:tcPr>
          <w:p w14:paraId="395BF736" w14:textId="77777777" w:rsidR="002127CD" w:rsidRDefault="002127CD" w:rsidP="002127CD">
            <w:pPr>
              <w:rPr>
                <w:rFonts w:ascii="Calibri" w:hAnsi="Calibri"/>
                <w:sz w:val="19"/>
              </w:rPr>
            </w:pPr>
            <w:r>
              <w:rPr>
                <w:rFonts w:ascii="Calibri" w:hAnsi="Calibri"/>
                <w:sz w:val="19"/>
              </w:rPr>
              <w:t>[</w:t>
            </w:r>
            <w:hyperlink r:id="rId1519" w:history="1">
              <w:r w:rsidRPr="00B9581A">
                <w:rPr>
                  <w:rStyle w:val="Hyperlink"/>
                  <w:rFonts w:ascii="Calibri" w:hAnsi="Calibri"/>
                  <w:sz w:val="19"/>
                </w:rPr>
                <w:t>News Release</w:t>
              </w:r>
            </w:hyperlink>
            <w:r>
              <w:rPr>
                <w:rFonts w:ascii="Calibri" w:hAnsi="Calibri"/>
                <w:sz w:val="19"/>
              </w:rPr>
              <w:t>]</w:t>
            </w:r>
          </w:p>
        </w:tc>
      </w:tr>
      <w:tr w:rsidR="002127CD" w14:paraId="79BC3553" w14:textId="77777777" w:rsidTr="002127CD">
        <w:tblPrEx>
          <w:jc w:val="left"/>
          <w:tblLook w:val="04A0" w:firstRow="1" w:lastRow="0" w:firstColumn="1" w:lastColumn="0" w:noHBand="0" w:noVBand="1"/>
        </w:tblPrEx>
        <w:trPr>
          <w:trHeight w:val="1025"/>
        </w:trPr>
        <w:tc>
          <w:tcPr>
            <w:tcW w:w="1280" w:type="dxa"/>
          </w:tcPr>
          <w:p w14:paraId="43804827" w14:textId="77777777" w:rsidR="002127CD" w:rsidRDefault="002127CD" w:rsidP="002127CD">
            <w:pPr>
              <w:tabs>
                <w:tab w:val="left" w:pos="653"/>
              </w:tabs>
              <w:jc w:val="both"/>
              <w:rPr>
                <w:rFonts w:ascii="Calibri" w:hAnsi="Calibri"/>
                <w:sz w:val="19"/>
              </w:rPr>
            </w:pPr>
            <w:r>
              <w:rPr>
                <w:rFonts w:ascii="Calibri" w:hAnsi="Calibri"/>
                <w:sz w:val="19"/>
              </w:rPr>
              <w:t>11/19/14</w:t>
            </w:r>
          </w:p>
        </w:tc>
        <w:tc>
          <w:tcPr>
            <w:tcW w:w="2218" w:type="dxa"/>
            <w:shd w:val="clear" w:color="auto" w:fill="DBE5F1" w:themeFill="accent1" w:themeFillTint="33"/>
          </w:tcPr>
          <w:p w14:paraId="2B5CD6F0" w14:textId="77777777" w:rsidR="002127CD" w:rsidRDefault="002127CD" w:rsidP="002127CD">
            <w:pPr>
              <w:rPr>
                <w:rFonts w:ascii="Calibri" w:hAnsi="Calibri"/>
                <w:b/>
                <w:sz w:val="19"/>
              </w:rPr>
            </w:pPr>
            <w:r w:rsidRPr="00682BF9">
              <w:rPr>
                <w:rFonts w:ascii="Calibri" w:hAnsi="Calibri"/>
                <w:b/>
                <w:sz w:val="19"/>
              </w:rPr>
              <w:t>Governor Thanks Metropolitan Council Chair Sue Haigh For Her Service</w:t>
            </w:r>
          </w:p>
        </w:tc>
        <w:tc>
          <w:tcPr>
            <w:tcW w:w="3222" w:type="dxa"/>
          </w:tcPr>
          <w:p w14:paraId="23AE75B4" w14:textId="77777777" w:rsidR="002127CD" w:rsidRPr="00581F86" w:rsidRDefault="002127CD" w:rsidP="002127CD">
            <w:pPr>
              <w:rPr>
                <w:rFonts w:ascii="Calibri" w:hAnsi="Calibri"/>
                <w:sz w:val="19"/>
              </w:rPr>
            </w:pPr>
            <w:r>
              <w:rPr>
                <w:rFonts w:ascii="Calibri" w:hAnsi="Calibri"/>
                <w:sz w:val="19"/>
              </w:rPr>
              <w:t>Susan Haigh announces her resignation</w:t>
            </w:r>
            <w:r w:rsidRPr="00682BF9">
              <w:rPr>
                <w:rFonts w:ascii="Calibri" w:hAnsi="Calibri"/>
                <w:sz w:val="19"/>
              </w:rPr>
              <w:t xml:space="preserve"> as Chair of the Metropolitan Council to focus her energies on her full-time position as President and CEO of Twin Cities Habitat for Humanity.</w:t>
            </w:r>
          </w:p>
        </w:tc>
        <w:tc>
          <w:tcPr>
            <w:tcW w:w="2011" w:type="dxa"/>
          </w:tcPr>
          <w:p w14:paraId="76E63CED" w14:textId="77777777" w:rsidR="002127CD" w:rsidRDefault="002127CD" w:rsidP="002127CD">
            <w:pPr>
              <w:rPr>
                <w:rFonts w:ascii="Calibri" w:hAnsi="Calibri"/>
                <w:sz w:val="19"/>
              </w:rPr>
            </w:pPr>
            <w:r>
              <w:rPr>
                <w:rFonts w:ascii="Calibri" w:hAnsi="Calibri"/>
                <w:sz w:val="19"/>
              </w:rPr>
              <w:t>[</w:t>
            </w:r>
            <w:hyperlink r:id="rId1520" w:history="1">
              <w:r w:rsidRPr="00682BF9">
                <w:rPr>
                  <w:rStyle w:val="Hyperlink"/>
                  <w:rFonts w:ascii="Calibri" w:hAnsi="Calibri"/>
                  <w:sz w:val="19"/>
                </w:rPr>
                <w:t>News Release</w:t>
              </w:r>
            </w:hyperlink>
            <w:r>
              <w:rPr>
                <w:rFonts w:ascii="Calibri" w:hAnsi="Calibri"/>
                <w:sz w:val="19"/>
              </w:rPr>
              <w:t>]</w:t>
            </w:r>
          </w:p>
        </w:tc>
      </w:tr>
      <w:tr w:rsidR="002127CD" w14:paraId="5E52324E" w14:textId="77777777" w:rsidTr="002127CD">
        <w:tblPrEx>
          <w:jc w:val="left"/>
          <w:tblLook w:val="04A0" w:firstRow="1" w:lastRow="0" w:firstColumn="1" w:lastColumn="0" w:noHBand="0" w:noVBand="1"/>
        </w:tblPrEx>
        <w:trPr>
          <w:trHeight w:val="1025"/>
        </w:trPr>
        <w:tc>
          <w:tcPr>
            <w:tcW w:w="1280" w:type="dxa"/>
          </w:tcPr>
          <w:p w14:paraId="44569A47" w14:textId="77777777" w:rsidR="002127CD" w:rsidRDefault="002127CD" w:rsidP="002127CD">
            <w:pPr>
              <w:tabs>
                <w:tab w:val="left" w:pos="653"/>
              </w:tabs>
              <w:jc w:val="both"/>
              <w:rPr>
                <w:rFonts w:ascii="Calibri" w:hAnsi="Calibri"/>
                <w:sz w:val="19"/>
              </w:rPr>
            </w:pPr>
            <w:r>
              <w:rPr>
                <w:rFonts w:ascii="Calibri" w:hAnsi="Calibri"/>
                <w:sz w:val="19"/>
              </w:rPr>
              <w:t>11/24/14</w:t>
            </w:r>
          </w:p>
        </w:tc>
        <w:tc>
          <w:tcPr>
            <w:tcW w:w="2218" w:type="dxa"/>
            <w:shd w:val="clear" w:color="auto" w:fill="DBE5F1" w:themeFill="accent1" w:themeFillTint="33"/>
          </w:tcPr>
          <w:p w14:paraId="496969A3" w14:textId="77777777" w:rsidR="002127CD" w:rsidRPr="00682BF9" w:rsidRDefault="002127CD" w:rsidP="002127CD">
            <w:pPr>
              <w:rPr>
                <w:rFonts w:ascii="Calibri" w:hAnsi="Calibri"/>
                <w:b/>
                <w:sz w:val="19"/>
              </w:rPr>
            </w:pPr>
            <w:r w:rsidRPr="00682BF9">
              <w:rPr>
                <w:rFonts w:ascii="Calibri" w:hAnsi="Calibri"/>
                <w:b/>
                <w:sz w:val="19"/>
              </w:rPr>
              <w:t>Lee Sheehy To Continue As Chair Of Commission On Judicial Selection</w:t>
            </w:r>
          </w:p>
        </w:tc>
        <w:tc>
          <w:tcPr>
            <w:tcW w:w="3222" w:type="dxa"/>
          </w:tcPr>
          <w:p w14:paraId="6C0675DE" w14:textId="77777777" w:rsidR="002127CD" w:rsidRDefault="002127CD" w:rsidP="002127CD">
            <w:pPr>
              <w:rPr>
                <w:rFonts w:ascii="Calibri" w:hAnsi="Calibri"/>
                <w:sz w:val="19"/>
              </w:rPr>
            </w:pPr>
            <w:r>
              <w:rPr>
                <w:rFonts w:ascii="Calibri" w:hAnsi="Calibri"/>
                <w:sz w:val="19"/>
              </w:rPr>
              <w:t>Governor Dayton announces</w:t>
            </w:r>
            <w:r w:rsidRPr="00682BF9">
              <w:rPr>
                <w:rFonts w:ascii="Calibri" w:hAnsi="Calibri"/>
                <w:sz w:val="19"/>
              </w:rPr>
              <w:t xml:space="preserve"> he will appoint Lee Sheehy to continue as Chair of the Minnesota Commission on Judicial Selection. Mr. Sheehy has held the post since his appointment by the Governor in 2011.</w:t>
            </w:r>
          </w:p>
        </w:tc>
        <w:tc>
          <w:tcPr>
            <w:tcW w:w="2011" w:type="dxa"/>
          </w:tcPr>
          <w:p w14:paraId="4EE4B5D1" w14:textId="77777777" w:rsidR="002127CD" w:rsidRDefault="002127CD" w:rsidP="002127CD">
            <w:pPr>
              <w:rPr>
                <w:rFonts w:ascii="Calibri" w:hAnsi="Calibri"/>
                <w:sz w:val="19"/>
              </w:rPr>
            </w:pPr>
            <w:r>
              <w:rPr>
                <w:rFonts w:ascii="Calibri" w:hAnsi="Calibri"/>
                <w:sz w:val="19"/>
              </w:rPr>
              <w:t>[</w:t>
            </w:r>
            <w:hyperlink r:id="rId1521" w:history="1">
              <w:r w:rsidRPr="00682BF9">
                <w:rPr>
                  <w:rStyle w:val="Hyperlink"/>
                  <w:rFonts w:ascii="Calibri" w:hAnsi="Calibri"/>
                  <w:sz w:val="19"/>
                </w:rPr>
                <w:t>News Release</w:t>
              </w:r>
            </w:hyperlink>
            <w:r>
              <w:rPr>
                <w:rFonts w:ascii="Calibri" w:hAnsi="Calibri"/>
                <w:sz w:val="19"/>
              </w:rPr>
              <w:t>]</w:t>
            </w:r>
          </w:p>
          <w:p w14:paraId="371FE99E" w14:textId="77777777" w:rsidR="002127CD" w:rsidRDefault="002127CD" w:rsidP="002127CD">
            <w:pPr>
              <w:rPr>
                <w:rFonts w:ascii="Calibri" w:hAnsi="Calibri"/>
                <w:sz w:val="19"/>
              </w:rPr>
            </w:pPr>
            <w:r>
              <w:rPr>
                <w:rFonts w:ascii="Calibri" w:hAnsi="Calibri"/>
                <w:sz w:val="19"/>
              </w:rPr>
              <w:t>[</w:t>
            </w:r>
            <w:hyperlink r:id="rId1522" w:history="1">
              <w:r w:rsidRPr="00682BF9">
                <w:rPr>
                  <w:rStyle w:val="Hyperlink"/>
                  <w:rFonts w:ascii="Calibri" w:hAnsi="Calibri"/>
                  <w:sz w:val="19"/>
                </w:rPr>
                <w:t>Photo</w:t>
              </w:r>
            </w:hyperlink>
            <w:r>
              <w:rPr>
                <w:rFonts w:ascii="Calibri" w:hAnsi="Calibri"/>
                <w:sz w:val="19"/>
              </w:rPr>
              <w:t>]</w:t>
            </w:r>
          </w:p>
        </w:tc>
      </w:tr>
      <w:tr w:rsidR="002127CD" w14:paraId="7EBCE0E5" w14:textId="77777777" w:rsidTr="002127CD">
        <w:tblPrEx>
          <w:jc w:val="left"/>
          <w:tblLook w:val="04A0" w:firstRow="1" w:lastRow="0" w:firstColumn="1" w:lastColumn="0" w:noHBand="0" w:noVBand="1"/>
        </w:tblPrEx>
        <w:trPr>
          <w:trHeight w:val="1025"/>
        </w:trPr>
        <w:tc>
          <w:tcPr>
            <w:tcW w:w="1280" w:type="dxa"/>
          </w:tcPr>
          <w:p w14:paraId="1260C75C" w14:textId="77777777" w:rsidR="002127CD" w:rsidRDefault="002127CD" w:rsidP="002127CD">
            <w:pPr>
              <w:tabs>
                <w:tab w:val="left" w:pos="653"/>
              </w:tabs>
              <w:jc w:val="both"/>
              <w:rPr>
                <w:rFonts w:ascii="Calibri" w:hAnsi="Calibri"/>
                <w:sz w:val="19"/>
              </w:rPr>
            </w:pPr>
            <w:r>
              <w:rPr>
                <w:rFonts w:ascii="Calibri" w:hAnsi="Calibri"/>
                <w:sz w:val="19"/>
              </w:rPr>
              <w:t>11/24/14</w:t>
            </w:r>
          </w:p>
        </w:tc>
        <w:tc>
          <w:tcPr>
            <w:tcW w:w="2218" w:type="dxa"/>
            <w:shd w:val="clear" w:color="auto" w:fill="DBE5F1" w:themeFill="accent1" w:themeFillTint="33"/>
          </w:tcPr>
          <w:p w14:paraId="25CCD2EA" w14:textId="77777777" w:rsidR="002127CD" w:rsidRPr="00682BF9" w:rsidRDefault="002127CD" w:rsidP="002127CD">
            <w:pPr>
              <w:rPr>
                <w:rFonts w:ascii="Calibri" w:hAnsi="Calibri"/>
                <w:b/>
                <w:sz w:val="19"/>
              </w:rPr>
            </w:pPr>
            <w:r>
              <w:rPr>
                <w:rFonts w:ascii="Calibri" w:hAnsi="Calibri"/>
                <w:b/>
                <w:sz w:val="19"/>
              </w:rPr>
              <w:t>Celebrating The Holiday Season At The Governor’s Residence</w:t>
            </w:r>
          </w:p>
        </w:tc>
        <w:tc>
          <w:tcPr>
            <w:tcW w:w="3222" w:type="dxa"/>
          </w:tcPr>
          <w:p w14:paraId="3DC42137" w14:textId="77777777" w:rsidR="002127CD" w:rsidRDefault="002127CD" w:rsidP="002127CD">
            <w:pPr>
              <w:rPr>
                <w:rFonts w:ascii="Calibri" w:hAnsi="Calibri"/>
                <w:sz w:val="19"/>
              </w:rPr>
            </w:pPr>
            <w:r w:rsidRPr="00855199">
              <w:rPr>
                <w:rFonts w:ascii="Calibri" w:hAnsi="Calibri"/>
                <w:sz w:val="19"/>
              </w:rPr>
              <w:t xml:space="preserve">The 2014 Holiday Season at the Minnesota Governor's Residence will kick-off on Tuesday, December 2nd, 2014. The Residence will be open for public tours on December 2, 9 and 16 from 1:00 to 3:00pm. No reservations </w:t>
            </w:r>
            <w:r w:rsidRPr="00855199">
              <w:rPr>
                <w:rFonts w:ascii="Calibri" w:hAnsi="Calibri"/>
                <w:sz w:val="19"/>
              </w:rPr>
              <w:lastRenderedPageBreak/>
              <w:t xml:space="preserve">are required and tours </w:t>
            </w:r>
            <w:proofErr w:type="gramStart"/>
            <w:r w:rsidRPr="00855199">
              <w:rPr>
                <w:rFonts w:ascii="Calibri" w:hAnsi="Calibri"/>
                <w:sz w:val="19"/>
              </w:rPr>
              <w:t>will be filled</w:t>
            </w:r>
            <w:proofErr w:type="gramEnd"/>
            <w:r w:rsidRPr="00855199">
              <w:rPr>
                <w:rFonts w:ascii="Calibri" w:hAnsi="Calibri"/>
                <w:sz w:val="19"/>
              </w:rPr>
              <w:t xml:space="preserve"> on a first-come, first-served basis.</w:t>
            </w:r>
          </w:p>
        </w:tc>
        <w:tc>
          <w:tcPr>
            <w:tcW w:w="2011" w:type="dxa"/>
          </w:tcPr>
          <w:p w14:paraId="283B1C64" w14:textId="77777777" w:rsidR="002127CD" w:rsidRDefault="002127CD" w:rsidP="002127CD">
            <w:pPr>
              <w:rPr>
                <w:rFonts w:ascii="Calibri" w:hAnsi="Calibri"/>
                <w:sz w:val="19"/>
              </w:rPr>
            </w:pPr>
            <w:r>
              <w:rPr>
                <w:rFonts w:ascii="Calibri" w:hAnsi="Calibri"/>
                <w:sz w:val="19"/>
              </w:rPr>
              <w:lastRenderedPageBreak/>
              <w:t>[</w:t>
            </w:r>
            <w:hyperlink r:id="rId1523" w:history="1">
              <w:r w:rsidRPr="00855199">
                <w:rPr>
                  <w:rStyle w:val="Hyperlink"/>
                  <w:rFonts w:ascii="Calibri" w:hAnsi="Calibri"/>
                  <w:sz w:val="19"/>
                </w:rPr>
                <w:t>News Release</w:t>
              </w:r>
            </w:hyperlink>
            <w:r>
              <w:rPr>
                <w:rFonts w:ascii="Calibri" w:hAnsi="Calibri"/>
                <w:sz w:val="19"/>
              </w:rPr>
              <w:t>]</w:t>
            </w:r>
          </w:p>
        </w:tc>
      </w:tr>
      <w:tr w:rsidR="002127CD" w14:paraId="17A6989B" w14:textId="77777777" w:rsidTr="002127CD">
        <w:tblPrEx>
          <w:jc w:val="left"/>
          <w:tblLook w:val="04A0" w:firstRow="1" w:lastRow="0" w:firstColumn="1" w:lastColumn="0" w:noHBand="0" w:noVBand="1"/>
        </w:tblPrEx>
        <w:trPr>
          <w:trHeight w:val="1025"/>
        </w:trPr>
        <w:tc>
          <w:tcPr>
            <w:tcW w:w="1280" w:type="dxa"/>
          </w:tcPr>
          <w:p w14:paraId="2F0CB6B7" w14:textId="77777777" w:rsidR="002127CD" w:rsidRDefault="002127CD" w:rsidP="002127CD">
            <w:pPr>
              <w:tabs>
                <w:tab w:val="left" w:pos="653"/>
              </w:tabs>
              <w:jc w:val="both"/>
              <w:rPr>
                <w:rFonts w:ascii="Calibri" w:hAnsi="Calibri"/>
                <w:sz w:val="19"/>
              </w:rPr>
            </w:pPr>
            <w:r>
              <w:rPr>
                <w:rFonts w:ascii="Calibri" w:hAnsi="Calibri"/>
                <w:sz w:val="19"/>
              </w:rPr>
              <w:t>11/24/14</w:t>
            </w:r>
          </w:p>
        </w:tc>
        <w:tc>
          <w:tcPr>
            <w:tcW w:w="2218" w:type="dxa"/>
            <w:shd w:val="clear" w:color="auto" w:fill="DBE5F1" w:themeFill="accent1" w:themeFillTint="33"/>
          </w:tcPr>
          <w:p w14:paraId="15CA5855" w14:textId="77777777" w:rsidR="002127CD" w:rsidRDefault="002127CD" w:rsidP="002127CD">
            <w:pPr>
              <w:rPr>
                <w:rFonts w:ascii="Calibri" w:hAnsi="Calibri"/>
                <w:b/>
                <w:sz w:val="19"/>
              </w:rPr>
            </w:pPr>
            <w:r w:rsidRPr="00855199">
              <w:rPr>
                <w:rFonts w:ascii="Calibri" w:hAnsi="Calibri"/>
                <w:b/>
                <w:sz w:val="19"/>
              </w:rPr>
              <w:t>Governor Dayton Kicks Off Thanksgiving Week</w:t>
            </w:r>
          </w:p>
        </w:tc>
        <w:tc>
          <w:tcPr>
            <w:tcW w:w="3222" w:type="dxa"/>
          </w:tcPr>
          <w:p w14:paraId="0EAB8428" w14:textId="77777777" w:rsidR="002127CD" w:rsidRPr="00855199" w:rsidRDefault="002127CD" w:rsidP="002127CD">
            <w:pPr>
              <w:rPr>
                <w:rFonts w:ascii="Calibri" w:hAnsi="Calibri"/>
                <w:sz w:val="19"/>
              </w:rPr>
            </w:pPr>
            <w:proofErr w:type="gramStart"/>
            <w:r>
              <w:rPr>
                <w:rFonts w:ascii="Calibri" w:hAnsi="Calibri"/>
                <w:sz w:val="19"/>
              </w:rPr>
              <w:t xml:space="preserve">Governor </w:t>
            </w:r>
            <w:r w:rsidRPr="00855199">
              <w:rPr>
                <w:rFonts w:ascii="Calibri" w:hAnsi="Calibri"/>
                <w:sz w:val="19"/>
              </w:rPr>
              <w:t xml:space="preserve">Dayton </w:t>
            </w:r>
            <w:r>
              <w:rPr>
                <w:rFonts w:ascii="Calibri" w:hAnsi="Calibri"/>
                <w:sz w:val="19"/>
              </w:rPr>
              <w:t xml:space="preserve">is </w:t>
            </w:r>
            <w:r w:rsidRPr="00855199">
              <w:rPr>
                <w:rFonts w:ascii="Calibri" w:hAnsi="Calibri"/>
                <w:sz w:val="19"/>
              </w:rPr>
              <w:t xml:space="preserve">joined by Agriculture Commissioner Dave Frederickson, Minnesota Turkey Growers Association President John Gorton, and Colleen Moriarty of Hunger Solutions Minnesota </w:t>
            </w:r>
            <w:r>
              <w:rPr>
                <w:rFonts w:ascii="Calibri" w:hAnsi="Calibri"/>
                <w:sz w:val="19"/>
              </w:rPr>
              <w:t xml:space="preserve">at the Minnesota State Capitol </w:t>
            </w:r>
            <w:r w:rsidRPr="00855199">
              <w:rPr>
                <w:rFonts w:ascii="Calibri" w:hAnsi="Calibri"/>
                <w:sz w:val="19"/>
              </w:rPr>
              <w:t>to bring in the week's festivities</w:t>
            </w:r>
            <w:proofErr w:type="gramEnd"/>
            <w:r w:rsidRPr="00855199">
              <w:rPr>
                <w:rFonts w:ascii="Calibri" w:hAnsi="Calibri"/>
                <w:sz w:val="19"/>
              </w:rPr>
              <w:t>. A Minnesota-grown turkey was also on-hand for the occasion.</w:t>
            </w:r>
          </w:p>
        </w:tc>
        <w:tc>
          <w:tcPr>
            <w:tcW w:w="2011" w:type="dxa"/>
          </w:tcPr>
          <w:p w14:paraId="64F9ACC0" w14:textId="77777777" w:rsidR="002127CD" w:rsidRDefault="002127CD" w:rsidP="002127CD">
            <w:pPr>
              <w:rPr>
                <w:rFonts w:ascii="Calibri" w:hAnsi="Calibri"/>
                <w:sz w:val="19"/>
              </w:rPr>
            </w:pPr>
            <w:r>
              <w:rPr>
                <w:rFonts w:ascii="Calibri" w:hAnsi="Calibri"/>
                <w:sz w:val="19"/>
              </w:rPr>
              <w:t>[</w:t>
            </w:r>
            <w:hyperlink r:id="rId1524" w:history="1">
              <w:r w:rsidRPr="00855199">
                <w:rPr>
                  <w:rStyle w:val="Hyperlink"/>
                  <w:rFonts w:ascii="Calibri" w:hAnsi="Calibri"/>
                  <w:sz w:val="19"/>
                </w:rPr>
                <w:t>News Release</w:t>
              </w:r>
            </w:hyperlink>
            <w:r>
              <w:rPr>
                <w:rFonts w:ascii="Calibri" w:hAnsi="Calibri"/>
                <w:sz w:val="19"/>
              </w:rPr>
              <w:t>]</w:t>
            </w:r>
          </w:p>
          <w:p w14:paraId="596520C2" w14:textId="77777777" w:rsidR="002127CD" w:rsidRDefault="002127CD" w:rsidP="002127CD">
            <w:pPr>
              <w:rPr>
                <w:rFonts w:ascii="Calibri" w:hAnsi="Calibri"/>
                <w:sz w:val="19"/>
              </w:rPr>
            </w:pPr>
            <w:r>
              <w:rPr>
                <w:rFonts w:ascii="Calibri" w:hAnsi="Calibri"/>
                <w:sz w:val="19"/>
              </w:rPr>
              <w:t>[</w:t>
            </w:r>
            <w:hyperlink r:id="rId1525" w:history="1">
              <w:r w:rsidRPr="00855199">
                <w:rPr>
                  <w:rStyle w:val="Hyperlink"/>
                  <w:rFonts w:ascii="Calibri" w:hAnsi="Calibri"/>
                  <w:sz w:val="19"/>
                </w:rPr>
                <w:t>Photo</w:t>
              </w:r>
            </w:hyperlink>
            <w:r>
              <w:rPr>
                <w:rFonts w:ascii="Calibri" w:hAnsi="Calibri"/>
                <w:sz w:val="19"/>
              </w:rPr>
              <w:t>]</w:t>
            </w:r>
          </w:p>
        </w:tc>
      </w:tr>
      <w:tr w:rsidR="002127CD" w14:paraId="1BC4F5C4" w14:textId="77777777" w:rsidTr="002127CD">
        <w:tblPrEx>
          <w:jc w:val="left"/>
          <w:tblLook w:val="04A0" w:firstRow="1" w:lastRow="0" w:firstColumn="1" w:lastColumn="0" w:noHBand="0" w:noVBand="1"/>
        </w:tblPrEx>
        <w:trPr>
          <w:trHeight w:val="1025"/>
        </w:trPr>
        <w:tc>
          <w:tcPr>
            <w:tcW w:w="1280" w:type="dxa"/>
          </w:tcPr>
          <w:p w14:paraId="6D393BE3" w14:textId="77777777" w:rsidR="002127CD" w:rsidRDefault="002127CD" w:rsidP="002127CD">
            <w:pPr>
              <w:tabs>
                <w:tab w:val="left" w:pos="653"/>
              </w:tabs>
              <w:jc w:val="both"/>
              <w:rPr>
                <w:rFonts w:ascii="Calibri" w:hAnsi="Calibri"/>
                <w:sz w:val="19"/>
              </w:rPr>
            </w:pPr>
            <w:r>
              <w:rPr>
                <w:rFonts w:ascii="Calibri" w:hAnsi="Calibri"/>
                <w:sz w:val="19"/>
              </w:rPr>
              <w:t>11/26/14</w:t>
            </w:r>
          </w:p>
        </w:tc>
        <w:tc>
          <w:tcPr>
            <w:tcW w:w="2218" w:type="dxa"/>
            <w:shd w:val="clear" w:color="auto" w:fill="DBE5F1" w:themeFill="accent1" w:themeFillTint="33"/>
          </w:tcPr>
          <w:p w14:paraId="47BB5B8A" w14:textId="77777777" w:rsidR="002127CD" w:rsidRPr="00855199" w:rsidRDefault="002127CD" w:rsidP="002127CD">
            <w:pPr>
              <w:rPr>
                <w:rFonts w:ascii="Calibri" w:hAnsi="Calibri"/>
                <w:b/>
                <w:sz w:val="19"/>
              </w:rPr>
            </w:pPr>
            <w:r w:rsidRPr="00855199">
              <w:rPr>
                <w:rFonts w:ascii="Calibri" w:hAnsi="Calibri"/>
                <w:b/>
                <w:sz w:val="19"/>
              </w:rPr>
              <w:t>Governor Dayton Issues Emergency Executive Order 14-19</w:t>
            </w:r>
          </w:p>
        </w:tc>
        <w:tc>
          <w:tcPr>
            <w:tcW w:w="3222" w:type="dxa"/>
          </w:tcPr>
          <w:p w14:paraId="79B3A282" w14:textId="77777777" w:rsidR="002127CD" w:rsidRDefault="002127CD" w:rsidP="002127CD">
            <w:pPr>
              <w:rPr>
                <w:rFonts w:ascii="Calibri" w:hAnsi="Calibri"/>
                <w:sz w:val="19"/>
              </w:rPr>
            </w:pPr>
            <w:r>
              <w:rPr>
                <w:rFonts w:ascii="Calibri" w:hAnsi="Calibri"/>
                <w:sz w:val="19"/>
              </w:rPr>
              <w:t>Governor Dayton issues</w:t>
            </w:r>
            <w:r w:rsidRPr="00855199">
              <w:rPr>
                <w:rFonts w:ascii="Calibri" w:hAnsi="Calibri"/>
                <w:sz w:val="19"/>
              </w:rPr>
              <w:t xml:space="preserve"> Emergency Executive Order 14-19. The order extends relief from regulations to motor carriers and drivers operating in the State of Minnesota, in an effort to help improve the transport of diesel fuel across the state.</w:t>
            </w:r>
          </w:p>
        </w:tc>
        <w:tc>
          <w:tcPr>
            <w:tcW w:w="2011" w:type="dxa"/>
          </w:tcPr>
          <w:p w14:paraId="7B6E4C36" w14:textId="77777777" w:rsidR="002127CD" w:rsidRDefault="002127CD" w:rsidP="002127CD">
            <w:pPr>
              <w:rPr>
                <w:rFonts w:ascii="Calibri" w:hAnsi="Calibri"/>
                <w:sz w:val="19"/>
              </w:rPr>
            </w:pPr>
            <w:r>
              <w:rPr>
                <w:rFonts w:ascii="Calibri" w:hAnsi="Calibri"/>
                <w:sz w:val="19"/>
              </w:rPr>
              <w:t>[</w:t>
            </w:r>
            <w:hyperlink r:id="rId1526" w:history="1">
              <w:r w:rsidRPr="00855199">
                <w:rPr>
                  <w:rStyle w:val="Hyperlink"/>
                  <w:rFonts w:ascii="Calibri" w:hAnsi="Calibri"/>
                  <w:sz w:val="19"/>
                </w:rPr>
                <w:t>News Release</w:t>
              </w:r>
            </w:hyperlink>
            <w:r>
              <w:rPr>
                <w:rFonts w:ascii="Calibri" w:hAnsi="Calibri"/>
                <w:sz w:val="19"/>
              </w:rPr>
              <w:t>]</w:t>
            </w:r>
          </w:p>
          <w:p w14:paraId="516E9E8A" w14:textId="77777777" w:rsidR="002127CD" w:rsidRDefault="002127CD" w:rsidP="002127CD">
            <w:pPr>
              <w:rPr>
                <w:rFonts w:ascii="Calibri" w:hAnsi="Calibri"/>
                <w:sz w:val="19"/>
              </w:rPr>
            </w:pPr>
            <w:r>
              <w:rPr>
                <w:rFonts w:ascii="Calibri" w:hAnsi="Calibri"/>
                <w:sz w:val="19"/>
              </w:rPr>
              <w:t>[</w:t>
            </w:r>
            <w:hyperlink r:id="rId1527" w:history="1">
              <w:r w:rsidRPr="00855199">
                <w:rPr>
                  <w:rStyle w:val="Hyperlink"/>
                  <w:rFonts w:ascii="Calibri" w:hAnsi="Calibri"/>
                  <w:sz w:val="19"/>
                </w:rPr>
                <w:t>Emergency Executive Order</w:t>
              </w:r>
            </w:hyperlink>
            <w:r>
              <w:rPr>
                <w:rFonts w:ascii="Calibri" w:hAnsi="Calibri"/>
                <w:sz w:val="19"/>
              </w:rPr>
              <w:t>]</w:t>
            </w:r>
          </w:p>
        </w:tc>
      </w:tr>
      <w:tr w:rsidR="002127CD" w14:paraId="017EB8B0" w14:textId="77777777" w:rsidTr="002127CD">
        <w:tblPrEx>
          <w:jc w:val="left"/>
          <w:tblLook w:val="04A0" w:firstRow="1" w:lastRow="0" w:firstColumn="1" w:lastColumn="0" w:noHBand="0" w:noVBand="1"/>
        </w:tblPrEx>
        <w:trPr>
          <w:trHeight w:val="1025"/>
        </w:trPr>
        <w:tc>
          <w:tcPr>
            <w:tcW w:w="1280" w:type="dxa"/>
          </w:tcPr>
          <w:p w14:paraId="6E152DAD" w14:textId="77777777" w:rsidR="002127CD" w:rsidRDefault="002127CD" w:rsidP="002127CD">
            <w:pPr>
              <w:tabs>
                <w:tab w:val="left" w:pos="653"/>
              </w:tabs>
              <w:jc w:val="both"/>
              <w:rPr>
                <w:rFonts w:ascii="Calibri" w:hAnsi="Calibri"/>
                <w:sz w:val="19"/>
              </w:rPr>
            </w:pPr>
            <w:r>
              <w:rPr>
                <w:rFonts w:ascii="Calibri" w:hAnsi="Calibri"/>
                <w:sz w:val="19"/>
              </w:rPr>
              <w:t>12/2/14</w:t>
            </w:r>
          </w:p>
        </w:tc>
        <w:tc>
          <w:tcPr>
            <w:tcW w:w="2218" w:type="dxa"/>
            <w:shd w:val="clear" w:color="auto" w:fill="DBE5F1" w:themeFill="accent1" w:themeFillTint="33"/>
          </w:tcPr>
          <w:p w14:paraId="3D863F02" w14:textId="77777777" w:rsidR="002127CD" w:rsidRPr="00855199" w:rsidRDefault="002127CD" w:rsidP="002127CD">
            <w:pPr>
              <w:rPr>
                <w:rFonts w:ascii="Calibri" w:hAnsi="Calibri"/>
                <w:b/>
                <w:sz w:val="19"/>
              </w:rPr>
            </w:pPr>
            <w:r w:rsidRPr="00855199">
              <w:rPr>
                <w:rFonts w:ascii="Calibri" w:hAnsi="Calibri"/>
                <w:b/>
                <w:sz w:val="19"/>
              </w:rPr>
              <w:t>Governor Thanks MN.IT Commissioner Carolyn Parnell For Her Service</w:t>
            </w:r>
          </w:p>
        </w:tc>
        <w:tc>
          <w:tcPr>
            <w:tcW w:w="3222" w:type="dxa"/>
          </w:tcPr>
          <w:p w14:paraId="622BFEA0" w14:textId="77777777" w:rsidR="002127CD" w:rsidRDefault="002127CD" w:rsidP="002127CD">
            <w:pPr>
              <w:rPr>
                <w:rFonts w:ascii="Calibri" w:hAnsi="Calibri"/>
                <w:sz w:val="19"/>
              </w:rPr>
            </w:pPr>
            <w:r w:rsidRPr="00855199">
              <w:rPr>
                <w:rFonts w:ascii="Calibri" w:hAnsi="Calibri"/>
                <w:sz w:val="19"/>
              </w:rPr>
              <w:t xml:space="preserve">Carolyn Parnell </w:t>
            </w:r>
            <w:r>
              <w:rPr>
                <w:rFonts w:ascii="Calibri" w:hAnsi="Calibri"/>
                <w:sz w:val="19"/>
              </w:rPr>
              <w:t xml:space="preserve">announces her resignation </w:t>
            </w:r>
            <w:r w:rsidRPr="00855199">
              <w:rPr>
                <w:rFonts w:ascii="Calibri" w:hAnsi="Calibri"/>
                <w:sz w:val="19"/>
              </w:rPr>
              <w:t>as the state's Chief Information Officer and Commissioner of MN.IT Services.</w:t>
            </w:r>
          </w:p>
        </w:tc>
        <w:tc>
          <w:tcPr>
            <w:tcW w:w="2011" w:type="dxa"/>
          </w:tcPr>
          <w:p w14:paraId="4CD4243B" w14:textId="77777777" w:rsidR="002127CD" w:rsidRDefault="002127CD" w:rsidP="002127CD">
            <w:pPr>
              <w:rPr>
                <w:rFonts w:ascii="Calibri" w:hAnsi="Calibri"/>
                <w:sz w:val="19"/>
              </w:rPr>
            </w:pPr>
            <w:r>
              <w:rPr>
                <w:rFonts w:ascii="Calibri" w:hAnsi="Calibri"/>
                <w:sz w:val="19"/>
              </w:rPr>
              <w:t>[</w:t>
            </w:r>
            <w:hyperlink r:id="rId1528" w:history="1">
              <w:r w:rsidRPr="00855199">
                <w:rPr>
                  <w:rStyle w:val="Hyperlink"/>
                  <w:rFonts w:ascii="Calibri" w:hAnsi="Calibri"/>
                  <w:sz w:val="19"/>
                </w:rPr>
                <w:t>News Release</w:t>
              </w:r>
            </w:hyperlink>
            <w:r>
              <w:rPr>
                <w:rFonts w:ascii="Calibri" w:hAnsi="Calibri"/>
                <w:sz w:val="19"/>
              </w:rPr>
              <w:t>]</w:t>
            </w:r>
          </w:p>
        </w:tc>
      </w:tr>
      <w:tr w:rsidR="002127CD" w14:paraId="5071A190" w14:textId="77777777" w:rsidTr="002127CD">
        <w:tblPrEx>
          <w:jc w:val="left"/>
          <w:tblLook w:val="04A0" w:firstRow="1" w:lastRow="0" w:firstColumn="1" w:lastColumn="0" w:noHBand="0" w:noVBand="1"/>
        </w:tblPrEx>
        <w:trPr>
          <w:trHeight w:val="1025"/>
        </w:trPr>
        <w:tc>
          <w:tcPr>
            <w:tcW w:w="1280" w:type="dxa"/>
          </w:tcPr>
          <w:p w14:paraId="757FF5D3" w14:textId="77777777" w:rsidR="002127CD" w:rsidRDefault="002127CD" w:rsidP="002127CD">
            <w:pPr>
              <w:tabs>
                <w:tab w:val="left" w:pos="653"/>
              </w:tabs>
              <w:jc w:val="both"/>
              <w:rPr>
                <w:rFonts w:ascii="Calibri" w:hAnsi="Calibri"/>
                <w:sz w:val="19"/>
              </w:rPr>
            </w:pPr>
            <w:r>
              <w:rPr>
                <w:rFonts w:ascii="Calibri" w:hAnsi="Calibri"/>
                <w:sz w:val="19"/>
              </w:rPr>
              <w:t>12/4/14</w:t>
            </w:r>
          </w:p>
        </w:tc>
        <w:tc>
          <w:tcPr>
            <w:tcW w:w="2218" w:type="dxa"/>
            <w:shd w:val="clear" w:color="auto" w:fill="DBE5F1" w:themeFill="accent1" w:themeFillTint="33"/>
          </w:tcPr>
          <w:p w14:paraId="4906A134" w14:textId="77777777" w:rsidR="002127CD" w:rsidRPr="00855199" w:rsidRDefault="002127CD" w:rsidP="002127CD">
            <w:pPr>
              <w:rPr>
                <w:rFonts w:ascii="Calibri" w:hAnsi="Calibri"/>
                <w:b/>
                <w:sz w:val="19"/>
              </w:rPr>
            </w:pPr>
            <w:r w:rsidRPr="00855199">
              <w:rPr>
                <w:rFonts w:ascii="Calibri" w:hAnsi="Calibri"/>
                <w:b/>
                <w:sz w:val="19"/>
              </w:rPr>
              <w:t>Statement From Governor Dayton On The Budget Forecast</w:t>
            </w:r>
          </w:p>
        </w:tc>
        <w:tc>
          <w:tcPr>
            <w:tcW w:w="3222" w:type="dxa"/>
          </w:tcPr>
          <w:p w14:paraId="1E632F85" w14:textId="77777777" w:rsidR="002127CD" w:rsidRPr="00855199" w:rsidRDefault="002127CD" w:rsidP="002127CD">
            <w:pPr>
              <w:rPr>
                <w:rFonts w:ascii="Calibri" w:hAnsi="Calibri"/>
                <w:sz w:val="19"/>
              </w:rPr>
            </w:pPr>
            <w:r w:rsidRPr="00855199">
              <w:rPr>
                <w:rFonts w:ascii="Calibri" w:hAnsi="Calibri"/>
                <w:sz w:val="19"/>
              </w:rPr>
              <w:t>Governor Dayton releases a statement regarding Minnesota's November Budget Forecast.</w:t>
            </w:r>
          </w:p>
        </w:tc>
        <w:tc>
          <w:tcPr>
            <w:tcW w:w="2011" w:type="dxa"/>
          </w:tcPr>
          <w:p w14:paraId="5E22BCCF" w14:textId="77777777" w:rsidR="002127CD" w:rsidRDefault="002127CD" w:rsidP="002127CD">
            <w:pPr>
              <w:rPr>
                <w:rFonts w:ascii="Calibri" w:hAnsi="Calibri"/>
                <w:sz w:val="19"/>
              </w:rPr>
            </w:pPr>
            <w:r>
              <w:rPr>
                <w:rFonts w:ascii="Calibri" w:hAnsi="Calibri"/>
                <w:sz w:val="19"/>
              </w:rPr>
              <w:t>[</w:t>
            </w:r>
            <w:hyperlink r:id="rId1529" w:history="1">
              <w:r w:rsidRPr="00855199">
                <w:rPr>
                  <w:rStyle w:val="Hyperlink"/>
                  <w:rFonts w:ascii="Calibri" w:hAnsi="Calibri"/>
                  <w:sz w:val="19"/>
                </w:rPr>
                <w:t>News Release</w:t>
              </w:r>
            </w:hyperlink>
            <w:r>
              <w:rPr>
                <w:rFonts w:ascii="Calibri" w:hAnsi="Calibri"/>
                <w:sz w:val="19"/>
              </w:rPr>
              <w:t>]</w:t>
            </w:r>
          </w:p>
          <w:p w14:paraId="75B23394" w14:textId="77777777" w:rsidR="002127CD" w:rsidRDefault="002127CD" w:rsidP="002127CD">
            <w:pPr>
              <w:rPr>
                <w:rFonts w:ascii="Calibri" w:hAnsi="Calibri"/>
                <w:sz w:val="19"/>
              </w:rPr>
            </w:pPr>
          </w:p>
        </w:tc>
      </w:tr>
      <w:tr w:rsidR="002127CD" w14:paraId="10A0EDD5" w14:textId="77777777" w:rsidTr="002127CD">
        <w:tblPrEx>
          <w:jc w:val="left"/>
          <w:tblLook w:val="04A0" w:firstRow="1" w:lastRow="0" w:firstColumn="1" w:lastColumn="0" w:noHBand="0" w:noVBand="1"/>
        </w:tblPrEx>
        <w:trPr>
          <w:trHeight w:val="737"/>
        </w:trPr>
        <w:tc>
          <w:tcPr>
            <w:tcW w:w="1280" w:type="dxa"/>
          </w:tcPr>
          <w:p w14:paraId="324FE143" w14:textId="77777777" w:rsidR="002127CD" w:rsidRDefault="002127CD" w:rsidP="002127CD">
            <w:pPr>
              <w:tabs>
                <w:tab w:val="left" w:pos="653"/>
              </w:tabs>
              <w:jc w:val="both"/>
              <w:rPr>
                <w:rFonts w:ascii="Calibri" w:hAnsi="Calibri"/>
                <w:sz w:val="19"/>
              </w:rPr>
            </w:pPr>
            <w:r>
              <w:rPr>
                <w:rFonts w:ascii="Calibri" w:hAnsi="Calibri"/>
                <w:sz w:val="19"/>
              </w:rPr>
              <w:t>12/10/14</w:t>
            </w:r>
          </w:p>
        </w:tc>
        <w:tc>
          <w:tcPr>
            <w:tcW w:w="2218" w:type="dxa"/>
            <w:shd w:val="clear" w:color="auto" w:fill="DBE5F1" w:themeFill="accent1" w:themeFillTint="33"/>
          </w:tcPr>
          <w:p w14:paraId="3D8199E9" w14:textId="77777777" w:rsidR="002127CD" w:rsidRPr="006A58A7" w:rsidRDefault="002127CD" w:rsidP="002127CD">
            <w:pPr>
              <w:rPr>
                <w:rFonts w:ascii="Calibri" w:hAnsi="Calibri"/>
                <w:b/>
                <w:sz w:val="19"/>
              </w:rPr>
            </w:pPr>
            <w:r w:rsidRPr="006A58A7">
              <w:rPr>
                <w:rFonts w:ascii="Calibri" w:hAnsi="Calibri"/>
                <w:b/>
                <w:sz w:val="19"/>
              </w:rPr>
              <w:t xml:space="preserve">Governor Dayton </w:t>
            </w:r>
            <w:r>
              <w:rPr>
                <w:rFonts w:ascii="Calibri" w:hAnsi="Calibri"/>
                <w:b/>
                <w:sz w:val="19"/>
              </w:rPr>
              <w:t>Appoints Administration Commissioner</w:t>
            </w:r>
          </w:p>
        </w:tc>
        <w:tc>
          <w:tcPr>
            <w:tcW w:w="3222" w:type="dxa"/>
          </w:tcPr>
          <w:p w14:paraId="2FFA5FEE" w14:textId="77777777" w:rsidR="002127CD" w:rsidRPr="001408C4" w:rsidRDefault="002127CD" w:rsidP="002127CD">
            <w:pPr>
              <w:rPr>
                <w:rFonts w:ascii="Calibri" w:hAnsi="Calibri"/>
                <w:sz w:val="19"/>
              </w:rPr>
            </w:pPr>
            <w:r>
              <w:rPr>
                <w:rFonts w:ascii="Calibri" w:hAnsi="Calibri"/>
                <w:sz w:val="19"/>
              </w:rPr>
              <w:t xml:space="preserve">Matt Massman </w:t>
            </w:r>
            <w:proofErr w:type="gramStart"/>
            <w:r>
              <w:rPr>
                <w:rFonts w:ascii="Calibri" w:hAnsi="Calibri"/>
                <w:sz w:val="19"/>
              </w:rPr>
              <w:t>is selected</w:t>
            </w:r>
            <w:proofErr w:type="gramEnd"/>
            <w:r>
              <w:rPr>
                <w:rFonts w:ascii="Calibri" w:hAnsi="Calibri"/>
                <w:sz w:val="19"/>
              </w:rPr>
              <w:t xml:space="preserve"> to lead the</w:t>
            </w:r>
            <w:r w:rsidRPr="00D14E98">
              <w:rPr>
                <w:rFonts w:ascii="Calibri" w:hAnsi="Calibri"/>
                <w:sz w:val="19"/>
              </w:rPr>
              <w:t xml:space="preserve"> Department of Administration</w:t>
            </w:r>
            <w:r>
              <w:rPr>
                <w:rFonts w:ascii="Calibri" w:hAnsi="Calibri"/>
                <w:sz w:val="19"/>
              </w:rPr>
              <w:t>.</w:t>
            </w:r>
          </w:p>
        </w:tc>
        <w:tc>
          <w:tcPr>
            <w:tcW w:w="2011" w:type="dxa"/>
          </w:tcPr>
          <w:p w14:paraId="333EF099" w14:textId="77777777" w:rsidR="002127CD" w:rsidRDefault="002127CD" w:rsidP="002127CD">
            <w:pPr>
              <w:rPr>
                <w:rFonts w:ascii="Calibri" w:hAnsi="Calibri"/>
                <w:sz w:val="19"/>
              </w:rPr>
            </w:pPr>
            <w:r>
              <w:rPr>
                <w:rFonts w:ascii="Calibri" w:hAnsi="Calibri"/>
                <w:sz w:val="19"/>
              </w:rPr>
              <w:t>[</w:t>
            </w:r>
            <w:hyperlink r:id="rId1530" w:history="1">
              <w:r w:rsidRPr="00D14E98">
                <w:rPr>
                  <w:rStyle w:val="Hyperlink"/>
                  <w:rFonts w:ascii="Calibri" w:hAnsi="Calibri"/>
                  <w:sz w:val="19"/>
                </w:rPr>
                <w:t>News Release</w:t>
              </w:r>
            </w:hyperlink>
            <w:r>
              <w:rPr>
                <w:rFonts w:ascii="Calibri" w:hAnsi="Calibri"/>
                <w:sz w:val="19"/>
              </w:rPr>
              <w:t>]</w:t>
            </w:r>
          </w:p>
        </w:tc>
      </w:tr>
      <w:tr w:rsidR="002127CD" w14:paraId="5C5ADFF7" w14:textId="77777777" w:rsidTr="002127CD">
        <w:tblPrEx>
          <w:jc w:val="left"/>
          <w:tblLook w:val="04A0" w:firstRow="1" w:lastRow="0" w:firstColumn="1" w:lastColumn="0" w:noHBand="0" w:noVBand="1"/>
        </w:tblPrEx>
        <w:trPr>
          <w:trHeight w:val="530"/>
        </w:trPr>
        <w:tc>
          <w:tcPr>
            <w:tcW w:w="1280" w:type="dxa"/>
          </w:tcPr>
          <w:p w14:paraId="08D0CC77"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4D409AAA" w14:textId="77777777" w:rsidR="002127CD" w:rsidRPr="006A58A7" w:rsidRDefault="002127CD" w:rsidP="002127CD">
            <w:pPr>
              <w:rPr>
                <w:rFonts w:ascii="Calibri" w:hAnsi="Calibri"/>
                <w:b/>
                <w:sz w:val="19"/>
              </w:rPr>
            </w:pPr>
            <w:r>
              <w:rPr>
                <w:rFonts w:ascii="Calibri" w:hAnsi="Calibri"/>
                <w:b/>
                <w:sz w:val="19"/>
              </w:rPr>
              <w:t>Governor Dayton Appoints Agriculture Commissioner</w:t>
            </w:r>
          </w:p>
        </w:tc>
        <w:tc>
          <w:tcPr>
            <w:tcW w:w="3222" w:type="dxa"/>
          </w:tcPr>
          <w:p w14:paraId="427A56C1" w14:textId="77777777" w:rsidR="002127CD" w:rsidRPr="001408C4" w:rsidRDefault="002127CD" w:rsidP="002127CD">
            <w:pPr>
              <w:rPr>
                <w:rFonts w:ascii="Calibri" w:hAnsi="Calibri"/>
                <w:sz w:val="19"/>
              </w:rPr>
            </w:pPr>
            <w:r w:rsidRPr="0064084E">
              <w:rPr>
                <w:rFonts w:ascii="Calibri" w:hAnsi="Calibri"/>
                <w:sz w:val="19"/>
              </w:rPr>
              <w:t>David Frederickson</w:t>
            </w:r>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Department of Agriculture.</w:t>
            </w:r>
          </w:p>
        </w:tc>
        <w:tc>
          <w:tcPr>
            <w:tcW w:w="2011" w:type="dxa"/>
          </w:tcPr>
          <w:p w14:paraId="6A5F12A3" w14:textId="77777777" w:rsidR="002127CD" w:rsidRDefault="002127CD" w:rsidP="002127CD">
            <w:r w:rsidRPr="002A3606">
              <w:rPr>
                <w:rFonts w:ascii="Calibri" w:hAnsi="Calibri"/>
                <w:sz w:val="19"/>
              </w:rPr>
              <w:t>[</w:t>
            </w:r>
            <w:hyperlink r:id="rId1531" w:history="1">
              <w:r w:rsidRPr="002A3606">
                <w:rPr>
                  <w:rStyle w:val="Hyperlink"/>
                  <w:rFonts w:ascii="Calibri" w:hAnsi="Calibri"/>
                  <w:sz w:val="19"/>
                </w:rPr>
                <w:t>News Release</w:t>
              </w:r>
            </w:hyperlink>
            <w:r w:rsidRPr="002A3606">
              <w:rPr>
                <w:rFonts w:ascii="Calibri" w:hAnsi="Calibri"/>
                <w:sz w:val="19"/>
              </w:rPr>
              <w:t>]</w:t>
            </w:r>
          </w:p>
        </w:tc>
      </w:tr>
      <w:tr w:rsidR="002127CD" w14:paraId="7BF7C958" w14:textId="77777777" w:rsidTr="002127CD">
        <w:tblPrEx>
          <w:jc w:val="left"/>
          <w:tblLook w:val="04A0" w:firstRow="1" w:lastRow="0" w:firstColumn="1" w:lastColumn="0" w:noHBand="0" w:noVBand="1"/>
        </w:tblPrEx>
        <w:trPr>
          <w:trHeight w:val="638"/>
        </w:trPr>
        <w:tc>
          <w:tcPr>
            <w:tcW w:w="1280" w:type="dxa"/>
          </w:tcPr>
          <w:p w14:paraId="254EDE06"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5DA8571B" w14:textId="77777777" w:rsidR="002127CD" w:rsidRPr="006A58A7" w:rsidRDefault="002127CD" w:rsidP="002127CD">
            <w:pPr>
              <w:rPr>
                <w:rFonts w:ascii="Calibri" w:hAnsi="Calibri"/>
                <w:b/>
                <w:sz w:val="19"/>
              </w:rPr>
            </w:pPr>
            <w:r>
              <w:rPr>
                <w:rFonts w:ascii="Calibri" w:hAnsi="Calibri"/>
                <w:b/>
                <w:sz w:val="19"/>
              </w:rPr>
              <w:t>Governor Dayton Appoints Commerce Commissioner</w:t>
            </w:r>
          </w:p>
        </w:tc>
        <w:tc>
          <w:tcPr>
            <w:tcW w:w="3222" w:type="dxa"/>
          </w:tcPr>
          <w:p w14:paraId="1E22993A" w14:textId="77777777" w:rsidR="002127CD" w:rsidRPr="001408C4" w:rsidRDefault="002127CD" w:rsidP="002127CD">
            <w:pPr>
              <w:rPr>
                <w:rFonts w:ascii="Calibri" w:hAnsi="Calibri"/>
                <w:sz w:val="19"/>
              </w:rPr>
            </w:pPr>
            <w:r>
              <w:rPr>
                <w:rFonts w:ascii="Calibri" w:hAnsi="Calibri"/>
                <w:sz w:val="19"/>
              </w:rPr>
              <w:t xml:space="preserve">Mike Rothman </w:t>
            </w:r>
            <w:proofErr w:type="gramStart"/>
            <w:r>
              <w:rPr>
                <w:rFonts w:ascii="Calibri" w:hAnsi="Calibri"/>
                <w:sz w:val="19"/>
              </w:rPr>
              <w:t>is selected</w:t>
            </w:r>
            <w:proofErr w:type="gramEnd"/>
            <w:r>
              <w:rPr>
                <w:rFonts w:ascii="Calibri" w:hAnsi="Calibri"/>
                <w:sz w:val="19"/>
              </w:rPr>
              <w:t xml:space="preserve"> to lead the </w:t>
            </w:r>
            <w:r w:rsidRPr="0064084E">
              <w:rPr>
                <w:rFonts w:ascii="Calibri" w:hAnsi="Calibri"/>
                <w:sz w:val="19"/>
              </w:rPr>
              <w:t>Department of Commerce</w:t>
            </w:r>
            <w:r>
              <w:rPr>
                <w:rFonts w:ascii="Calibri" w:hAnsi="Calibri"/>
                <w:sz w:val="19"/>
              </w:rPr>
              <w:t>.</w:t>
            </w:r>
          </w:p>
        </w:tc>
        <w:tc>
          <w:tcPr>
            <w:tcW w:w="2011" w:type="dxa"/>
          </w:tcPr>
          <w:p w14:paraId="305D078F" w14:textId="77777777" w:rsidR="002127CD" w:rsidRDefault="002127CD" w:rsidP="002127CD">
            <w:r w:rsidRPr="002A3606">
              <w:rPr>
                <w:rFonts w:ascii="Calibri" w:hAnsi="Calibri"/>
                <w:sz w:val="19"/>
              </w:rPr>
              <w:t>[</w:t>
            </w:r>
            <w:hyperlink r:id="rId1532" w:history="1">
              <w:r w:rsidRPr="002A3606">
                <w:rPr>
                  <w:rStyle w:val="Hyperlink"/>
                  <w:rFonts w:ascii="Calibri" w:hAnsi="Calibri"/>
                  <w:sz w:val="19"/>
                </w:rPr>
                <w:t>News Release</w:t>
              </w:r>
            </w:hyperlink>
            <w:r w:rsidRPr="002A3606">
              <w:rPr>
                <w:rFonts w:ascii="Calibri" w:hAnsi="Calibri"/>
                <w:sz w:val="19"/>
              </w:rPr>
              <w:t>]</w:t>
            </w:r>
          </w:p>
        </w:tc>
      </w:tr>
      <w:tr w:rsidR="002127CD" w14:paraId="7BD3EDD7" w14:textId="77777777" w:rsidTr="002127CD">
        <w:tblPrEx>
          <w:jc w:val="left"/>
          <w:tblLook w:val="04A0" w:firstRow="1" w:lastRow="0" w:firstColumn="1" w:lastColumn="0" w:noHBand="0" w:noVBand="1"/>
        </w:tblPrEx>
        <w:trPr>
          <w:trHeight w:val="737"/>
        </w:trPr>
        <w:tc>
          <w:tcPr>
            <w:tcW w:w="1280" w:type="dxa"/>
          </w:tcPr>
          <w:p w14:paraId="6BF43159"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12161141" w14:textId="77777777" w:rsidR="002127CD" w:rsidRPr="006A58A7" w:rsidRDefault="002127CD" w:rsidP="002127CD">
            <w:pPr>
              <w:rPr>
                <w:rFonts w:ascii="Calibri" w:hAnsi="Calibri"/>
                <w:b/>
                <w:sz w:val="19"/>
              </w:rPr>
            </w:pPr>
            <w:r>
              <w:rPr>
                <w:rFonts w:ascii="Calibri" w:hAnsi="Calibri"/>
                <w:b/>
                <w:sz w:val="19"/>
              </w:rPr>
              <w:t>Governor Dayton Appoints Corrections Commissioner</w:t>
            </w:r>
          </w:p>
        </w:tc>
        <w:tc>
          <w:tcPr>
            <w:tcW w:w="3222" w:type="dxa"/>
          </w:tcPr>
          <w:p w14:paraId="73A0B012" w14:textId="77777777" w:rsidR="002127CD" w:rsidRPr="001408C4" w:rsidRDefault="002127CD" w:rsidP="002127CD">
            <w:pPr>
              <w:rPr>
                <w:rFonts w:ascii="Calibri" w:hAnsi="Calibri"/>
                <w:sz w:val="19"/>
              </w:rPr>
            </w:pPr>
            <w:r>
              <w:rPr>
                <w:rFonts w:ascii="Calibri" w:hAnsi="Calibri"/>
                <w:sz w:val="19"/>
              </w:rPr>
              <w:t xml:space="preserve">Thomas Roy </w:t>
            </w:r>
            <w:proofErr w:type="gramStart"/>
            <w:r>
              <w:rPr>
                <w:rFonts w:ascii="Calibri" w:hAnsi="Calibri"/>
                <w:sz w:val="19"/>
              </w:rPr>
              <w:t>is selected</w:t>
            </w:r>
            <w:proofErr w:type="gramEnd"/>
            <w:r>
              <w:rPr>
                <w:rFonts w:ascii="Calibri" w:hAnsi="Calibri"/>
                <w:sz w:val="19"/>
              </w:rPr>
              <w:t xml:space="preserve"> to lead the</w:t>
            </w:r>
            <w:r w:rsidRPr="0064084E">
              <w:rPr>
                <w:rFonts w:ascii="Calibri" w:hAnsi="Calibri"/>
                <w:sz w:val="19"/>
              </w:rPr>
              <w:t xml:space="preserve"> Department of Corrections</w:t>
            </w:r>
            <w:r>
              <w:rPr>
                <w:rFonts w:ascii="Calibri" w:hAnsi="Calibri"/>
                <w:sz w:val="19"/>
              </w:rPr>
              <w:t>.</w:t>
            </w:r>
          </w:p>
        </w:tc>
        <w:tc>
          <w:tcPr>
            <w:tcW w:w="2011" w:type="dxa"/>
          </w:tcPr>
          <w:p w14:paraId="768F8AFC" w14:textId="77777777" w:rsidR="002127CD" w:rsidRDefault="002127CD" w:rsidP="002127CD">
            <w:r w:rsidRPr="002A3606">
              <w:rPr>
                <w:rFonts w:ascii="Calibri" w:hAnsi="Calibri"/>
                <w:sz w:val="19"/>
              </w:rPr>
              <w:t>[</w:t>
            </w:r>
            <w:hyperlink r:id="rId1533" w:history="1">
              <w:r w:rsidRPr="002A3606">
                <w:rPr>
                  <w:rStyle w:val="Hyperlink"/>
                  <w:rFonts w:ascii="Calibri" w:hAnsi="Calibri"/>
                  <w:sz w:val="19"/>
                </w:rPr>
                <w:t>News Release</w:t>
              </w:r>
            </w:hyperlink>
            <w:r w:rsidRPr="002A3606">
              <w:rPr>
                <w:rFonts w:ascii="Calibri" w:hAnsi="Calibri"/>
                <w:sz w:val="19"/>
              </w:rPr>
              <w:t>]</w:t>
            </w:r>
          </w:p>
        </w:tc>
      </w:tr>
      <w:tr w:rsidR="002127CD" w14:paraId="1AD2094D" w14:textId="77777777" w:rsidTr="002127CD">
        <w:tblPrEx>
          <w:jc w:val="left"/>
          <w:tblLook w:val="04A0" w:firstRow="1" w:lastRow="0" w:firstColumn="1" w:lastColumn="0" w:noHBand="0" w:noVBand="1"/>
        </w:tblPrEx>
        <w:trPr>
          <w:trHeight w:val="620"/>
        </w:trPr>
        <w:tc>
          <w:tcPr>
            <w:tcW w:w="1280" w:type="dxa"/>
          </w:tcPr>
          <w:p w14:paraId="0C583A88"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2FCA3CC3" w14:textId="77777777" w:rsidR="002127CD" w:rsidRPr="006A58A7" w:rsidRDefault="002127CD" w:rsidP="002127CD">
            <w:pPr>
              <w:rPr>
                <w:rFonts w:ascii="Calibri" w:hAnsi="Calibri"/>
                <w:b/>
                <w:sz w:val="19"/>
              </w:rPr>
            </w:pPr>
            <w:r>
              <w:rPr>
                <w:rFonts w:ascii="Calibri" w:hAnsi="Calibri"/>
                <w:b/>
                <w:sz w:val="19"/>
              </w:rPr>
              <w:t>Governor Dayton Appoints Education Commissioner</w:t>
            </w:r>
          </w:p>
        </w:tc>
        <w:tc>
          <w:tcPr>
            <w:tcW w:w="3222" w:type="dxa"/>
          </w:tcPr>
          <w:p w14:paraId="7C89D802" w14:textId="77777777" w:rsidR="002127CD" w:rsidRPr="001408C4" w:rsidRDefault="002127CD" w:rsidP="002127CD">
            <w:pPr>
              <w:rPr>
                <w:rFonts w:ascii="Calibri" w:hAnsi="Calibri"/>
                <w:sz w:val="19"/>
              </w:rPr>
            </w:pPr>
            <w:r w:rsidRPr="0064084E">
              <w:rPr>
                <w:rFonts w:ascii="Calibri" w:hAnsi="Calibri"/>
                <w:sz w:val="19"/>
              </w:rPr>
              <w:t>Dr. Brenda Cassellius</w:t>
            </w:r>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Department of Education.</w:t>
            </w:r>
          </w:p>
        </w:tc>
        <w:tc>
          <w:tcPr>
            <w:tcW w:w="2011" w:type="dxa"/>
          </w:tcPr>
          <w:p w14:paraId="4F30B664" w14:textId="77777777" w:rsidR="002127CD" w:rsidRDefault="002127CD" w:rsidP="002127CD">
            <w:r w:rsidRPr="002A3606">
              <w:rPr>
                <w:rFonts w:ascii="Calibri" w:hAnsi="Calibri"/>
                <w:sz w:val="19"/>
              </w:rPr>
              <w:t>[</w:t>
            </w:r>
            <w:hyperlink r:id="rId1534" w:history="1">
              <w:r w:rsidRPr="002A3606">
                <w:rPr>
                  <w:rStyle w:val="Hyperlink"/>
                  <w:rFonts w:ascii="Calibri" w:hAnsi="Calibri"/>
                  <w:sz w:val="19"/>
                </w:rPr>
                <w:t>News Release</w:t>
              </w:r>
            </w:hyperlink>
            <w:r w:rsidRPr="002A3606">
              <w:rPr>
                <w:rFonts w:ascii="Calibri" w:hAnsi="Calibri"/>
                <w:sz w:val="19"/>
              </w:rPr>
              <w:t>]</w:t>
            </w:r>
          </w:p>
        </w:tc>
      </w:tr>
      <w:tr w:rsidR="002127CD" w14:paraId="01EA486F" w14:textId="77777777" w:rsidTr="002127CD">
        <w:tblPrEx>
          <w:jc w:val="left"/>
          <w:tblLook w:val="04A0" w:firstRow="1" w:lastRow="0" w:firstColumn="1" w:lastColumn="0" w:noHBand="0" w:noVBand="1"/>
        </w:tblPrEx>
        <w:trPr>
          <w:trHeight w:val="638"/>
        </w:trPr>
        <w:tc>
          <w:tcPr>
            <w:tcW w:w="1280" w:type="dxa"/>
          </w:tcPr>
          <w:p w14:paraId="06BB82D4"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6296A6CD" w14:textId="77777777" w:rsidR="002127CD" w:rsidRPr="006A58A7" w:rsidRDefault="002127CD" w:rsidP="002127CD">
            <w:pPr>
              <w:rPr>
                <w:rFonts w:ascii="Calibri" w:hAnsi="Calibri"/>
                <w:b/>
                <w:sz w:val="19"/>
              </w:rPr>
            </w:pPr>
            <w:r>
              <w:rPr>
                <w:rFonts w:ascii="Calibri" w:hAnsi="Calibri"/>
                <w:b/>
                <w:sz w:val="19"/>
              </w:rPr>
              <w:t>Governor Dayton Appoints DEED Commissioner</w:t>
            </w:r>
          </w:p>
        </w:tc>
        <w:tc>
          <w:tcPr>
            <w:tcW w:w="3222" w:type="dxa"/>
          </w:tcPr>
          <w:p w14:paraId="4889F19F" w14:textId="77777777" w:rsidR="002127CD" w:rsidRPr="001408C4" w:rsidRDefault="002127CD" w:rsidP="002127CD">
            <w:pPr>
              <w:rPr>
                <w:rFonts w:ascii="Calibri" w:hAnsi="Calibri"/>
                <w:sz w:val="19"/>
              </w:rPr>
            </w:pPr>
            <w:r>
              <w:rPr>
                <w:rFonts w:ascii="Calibri" w:hAnsi="Calibri"/>
                <w:sz w:val="19"/>
              </w:rPr>
              <w:t xml:space="preserve">Katie </w:t>
            </w:r>
            <w:proofErr w:type="spellStart"/>
            <w:r>
              <w:rPr>
                <w:rFonts w:ascii="Calibri" w:hAnsi="Calibri"/>
                <w:sz w:val="19"/>
              </w:rPr>
              <w:t>Sieben</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w:t>
            </w:r>
            <w:r w:rsidRPr="0064084E">
              <w:rPr>
                <w:rFonts w:ascii="Calibri" w:hAnsi="Calibri"/>
                <w:sz w:val="19"/>
              </w:rPr>
              <w:t>Department of Employment and Economic Development</w:t>
            </w:r>
            <w:r>
              <w:rPr>
                <w:rFonts w:ascii="Calibri" w:hAnsi="Calibri"/>
                <w:sz w:val="19"/>
              </w:rPr>
              <w:t>.</w:t>
            </w:r>
          </w:p>
        </w:tc>
        <w:tc>
          <w:tcPr>
            <w:tcW w:w="2011" w:type="dxa"/>
          </w:tcPr>
          <w:p w14:paraId="6F0730DC" w14:textId="77777777" w:rsidR="002127CD" w:rsidRDefault="002127CD" w:rsidP="002127CD">
            <w:r w:rsidRPr="002A3606">
              <w:rPr>
                <w:rFonts w:ascii="Calibri" w:hAnsi="Calibri"/>
                <w:sz w:val="19"/>
              </w:rPr>
              <w:t>[</w:t>
            </w:r>
            <w:hyperlink r:id="rId1535" w:history="1">
              <w:r w:rsidRPr="002A3606">
                <w:rPr>
                  <w:rStyle w:val="Hyperlink"/>
                  <w:rFonts w:ascii="Calibri" w:hAnsi="Calibri"/>
                  <w:sz w:val="19"/>
                </w:rPr>
                <w:t>News Release</w:t>
              </w:r>
            </w:hyperlink>
            <w:r w:rsidRPr="002A3606">
              <w:rPr>
                <w:rFonts w:ascii="Calibri" w:hAnsi="Calibri"/>
                <w:sz w:val="19"/>
              </w:rPr>
              <w:t>]</w:t>
            </w:r>
          </w:p>
        </w:tc>
      </w:tr>
      <w:tr w:rsidR="002127CD" w14:paraId="4B0E49A3" w14:textId="77777777" w:rsidTr="002127CD">
        <w:tblPrEx>
          <w:jc w:val="left"/>
          <w:tblLook w:val="04A0" w:firstRow="1" w:lastRow="0" w:firstColumn="1" w:lastColumn="0" w:noHBand="0" w:noVBand="1"/>
        </w:tblPrEx>
        <w:trPr>
          <w:trHeight w:val="557"/>
        </w:trPr>
        <w:tc>
          <w:tcPr>
            <w:tcW w:w="1280" w:type="dxa"/>
          </w:tcPr>
          <w:p w14:paraId="13E97C01"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7F46F63F" w14:textId="77777777" w:rsidR="002127CD" w:rsidRPr="006A58A7" w:rsidRDefault="002127CD" w:rsidP="002127CD">
            <w:pPr>
              <w:rPr>
                <w:rFonts w:ascii="Calibri" w:hAnsi="Calibri"/>
                <w:b/>
                <w:sz w:val="19"/>
              </w:rPr>
            </w:pPr>
            <w:r>
              <w:rPr>
                <w:rFonts w:ascii="Calibri" w:hAnsi="Calibri"/>
                <w:b/>
                <w:sz w:val="19"/>
              </w:rPr>
              <w:t>Governor Dayton Appoints Health Commissioner</w:t>
            </w:r>
          </w:p>
        </w:tc>
        <w:tc>
          <w:tcPr>
            <w:tcW w:w="3222" w:type="dxa"/>
          </w:tcPr>
          <w:p w14:paraId="6061D575" w14:textId="77777777" w:rsidR="002127CD" w:rsidRPr="001408C4" w:rsidRDefault="002127CD" w:rsidP="002127CD">
            <w:pPr>
              <w:rPr>
                <w:rFonts w:ascii="Calibri" w:hAnsi="Calibri"/>
                <w:sz w:val="19"/>
              </w:rPr>
            </w:pPr>
            <w:r>
              <w:rPr>
                <w:rFonts w:ascii="Calibri" w:hAnsi="Calibri"/>
                <w:sz w:val="19"/>
              </w:rPr>
              <w:t xml:space="preserve">Dr. Edward </w:t>
            </w:r>
            <w:proofErr w:type="spellStart"/>
            <w:r>
              <w:rPr>
                <w:rFonts w:ascii="Calibri" w:hAnsi="Calibri"/>
                <w:sz w:val="19"/>
              </w:rPr>
              <w:t>Ehlinger</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w:t>
            </w:r>
            <w:r w:rsidRPr="0064084E">
              <w:rPr>
                <w:rFonts w:ascii="Calibri" w:hAnsi="Calibri"/>
                <w:sz w:val="19"/>
              </w:rPr>
              <w:t xml:space="preserve"> Department of Health</w:t>
            </w:r>
            <w:r>
              <w:rPr>
                <w:rFonts w:ascii="Calibri" w:hAnsi="Calibri"/>
                <w:sz w:val="19"/>
              </w:rPr>
              <w:t>.</w:t>
            </w:r>
          </w:p>
        </w:tc>
        <w:tc>
          <w:tcPr>
            <w:tcW w:w="2011" w:type="dxa"/>
          </w:tcPr>
          <w:p w14:paraId="2446CC09" w14:textId="77777777" w:rsidR="002127CD" w:rsidRDefault="002127CD" w:rsidP="002127CD">
            <w:r w:rsidRPr="002A3606">
              <w:rPr>
                <w:rFonts w:ascii="Calibri" w:hAnsi="Calibri"/>
                <w:sz w:val="19"/>
              </w:rPr>
              <w:t>[</w:t>
            </w:r>
            <w:hyperlink r:id="rId1536" w:history="1">
              <w:r w:rsidRPr="002A3606">
                <w:rPr>
                  <w:rStyle w:val="Hyperlink"/>
                  <w:rFonts w:ascii="Calibri" w:hAnsi="Calibri"/>
                  <w:sz w:val="19"/>
                </w:rPr>
                <w:t>News Release</w:t>
              </w:r>
            </w:hyperlink>
            <w:r w:rsidRPr="002A3606">
              <w:rPr>
                <w:rFonts w:ascii="Calibri" w:hAnsi="Calibri"/>
                <w:sz w:val="19"/>
              </w:rPr>
              <w:t>]</w:t>
            </w:r>
          </w:p>
        </w:tc>
      </w:tr>
      <w:tr w:rsidR="002127CD" w14:paraId="17958DA1" w14:textId="77777777" w:rsidTr="002127CD">
        <w:tblPrEx>
          <w:jc w:val="left"/>
          <w:tblLook w:val="04A0" w:firstRow="1" w:lastRow="0" w:firstColumn="1" w:lastColumn="0" w:noHBand="0" w:noVBand="1"/>
        </w:tblPrEx>
        <w:trPr>
          <w:trHeight w:val="665"/>
        </w:trPr>
        <w:tc>
          <w:tcPr>
            <w:tcW w:w="1280" w:type="dxa"/>
          </w:tcPr>
          <w:p w14:paraId="7E2BE048"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744823D6" w14:textId="77777777" w:rsidR="002127CD" w:rsidRPr="006A58A7" w:rsidRDefault="002127CD" w:rsidP="002127CD">
            <w:pPr>
              <w:rPr>
                <w:rFonts w:ascii="Calibri" w:hAnsi="Calibri"/>
                <w:b/>
                <w:sz w:val="19"/>
              </w:rPr>
            </w:pPr>
            <w:r>
              <w:rPr>
                <w:rFonts w:ascii="Calibri" w:hAnsi="Calibri"/>
                <w:b/>
                <w:sz w:val="19"/>
              </w:rPr>
              <w:t>Governor Dayton Appoints Higher Education Commissioner</w:t>
            </w:r>
          </w:p>
        </w:tc>
        <w:tc>
          <w:tcPr>
            <w:tcW w:w="3222" w:type="dxa"/>
          </w:tcPr>
          <w:p w14:paraId="0E93C859" w14:textId="77777777" w:rsidR="002127CD" w:rsidRPr="001408C4" w:rsidRDefault="002127CD" w:rsidP="002127CD">
            <w:pPr>
              <w:rPr>
                <w:rFonts w:ascii="Calibri" w:hAnsi="Calibri"/>
                <w:sz w:val="19"/>
              </w:rPr>
            </w:pPr>
            <w:r w:rsidRPr="0064084E">
              <w:rPr>
                <w:rFonts w:ascii="Calibri" w:hAnsi="Calibri"/>
                <w:sz w:val="19"/>
              </w:rPr>
              <w:t>Larry Pogemil</w:t>
            </w:r>
            <w:r>
              <w:rPr>
                <w:rFonts w:ascii="Calibri" w:hAnsi="Calibri"/>
                <w:sz w:val="19"/>
              </w:rPr>
              <w:t xml:space="preserve">ler </w:t>
            </w:r>
            <w:proofErr w:type="gramStart"/>
            <w:r>
              <w:rPr>
                <w:rFonts w:ascii="Calibri" w:hAnsi="Calibri"/>
                <w:sz w:val="19"/>
              </w:rPr>
              <w:t>is selected</w:t>
            </w:r>
            <w:proofErr w:type="gramEnd"/>
            <w:r>
              <w:rPr>
                <w:rFonts w:ascii="Calibri" w:hAnsi="Calibri"/>
                <w:sz w:val="19"/>
              </w:rPr>
              <w:t xml:space="preserve"> to lead the </w:t>
            </w:r>
            <w:r w:rsidRPr="0064084E">
              <w:rPr>
                <w:rFonts w:ascii="Calibri" w:hAnsi="Calibri"/>
                <w:sz w:val="19"/>
              </w:rPr>
              <w:t>Office of Higher Education</w:t>
            </w:r>
            <w:r>
              <w:rPr>
                <w:rFonts w:ascii="Calibri" w:hAnsi="Calibri"/>
                <w:sz w:val="19"/>
              </w:rPr>
              <w:t>.</w:t>
            </w:r>
          </w:p>
        </w:tc>
        <w:tc>
          <w:tcPr>
            <w:tcW w:w="2011" w:type="dxa"/>
          </w:tcPr>
          <w:p w14:paraId="5679BEB2" w14:textId="77777777" w:rsidR="002127CD" w:rsidRDefault="002127CD" w:rsidP="002127CD">
            <w:r w:rsidRPr="00CA3002">
              <w:rPr>
                <w:rFonts w:ascii="Calibri" w:hAnsi="Calibri"/>
                <w:sz w:val="19"/>
              </w:rPr>
              <w:t>[</w:t>
            </w:r>
            <w:hyperlink r:id="rId1537" w:history="1">
              <w:r w:rsidRPr="00CA3002">
                <w:rPr>
                  <w:rStyle w:val="Hyperlink"/>
                  <w:rFonts w:ascii="Calibri" w:hAnsi="Calibri"/>
                  <w:sz w:val="19"/>
                </w:rPr>
                <w:t>News Release</w:t>
              </w:r>
            </w:hyperlink>
            <w:r w:rsidRPr="00CA3002">
              <w:rPr>
                <w:rFonts w:ascii="Calibri" w:hAnsi="Calibri"/>
                <w:sz w:val="19"/>
              </w:rPr>
              <w:t>]</w:t>
            </w:r>
          </w:p>
        </w:tc>
      </w:tr>
      <w:tr w:rsidR="002127CD" w14:paraId="04A9B008" w14:textId="77777777" w:rsidTr="002127CD">
        <w:tblPrEx>
          <w:jc w:val="left"/>
          <w:tblLook w:val="04A0" w:firstRow="1" w:lastRow="0" w:firstColumn="1" w:lastColumn="0" w:noHBand="0" w:noVBand="1"/>
        </w:tblPrEx>
        <w:trPr>
          <w:trHeight w:val="683"/>
        </w:trPr>
        <w:tc>
          <w:tcPr>
            <w:tcW w:w="1280" w:type="dxa"/>
          </w:tcPr>
          <w:p w14:paraId="5F672098" w14:textId="77777777" w:rsidR="002127CD" w:rsidRDefault="002127CD" w:rsidP="002127CD">
            <w:r w:rsidRPr="000E2579">
              <w:rPr>
                <w:rFonts w:ascii="Calibri" w:hAnsi="Calibri"/>
                <w:sz w:val="19"/>
              </w:rPr>
              <w:lastRenderedPageBreak/>
              <w:t>12/10/14</w:t>
            </w:r>
          </w:p>
        </w:tc>
        <w:tc>
          <w:tcPr>
            <w:tcW w:w="2218" w:type="dxa"/>
            <w:shd w:val="clear" w:color="auto" w:fill="DBE5F1" w:themeFill="accent1" w:themeFillTint="33"/>
          </w:tcPr>
          <w:p w14:paraId="125A4F86" w14:textId="77777777" w:rsidR="002127CD" w:rsidRPr="006A58A7" w:rsidRDefault="002127CD" w:rsidP="002127CD">
            <w:pPr>
              <w:rPr>
                <w:rFonts w:ascii="Calibri" w:hAnsi="Calibri"/>
                <w:b/>
                <w:sz w:val="19"/>
              </w:rPr>
            </w:pPr>
            <w:r>
              <w:rPr>
                <w:rFonts w:ascii="Calibri" w:hAnsi="Calibri"/>
                <w:b/>
                <w:sz w:val="19"/>
              </w:rPr>
              <w:t>Governor Dayton Appoints Housing Finance Commissioner</w:t>
            </w:r>
          </w:p>
        </w:tc>
        <w:tc>
          <w:tcPr>
            <w:tcW w:w="3222" w:type="dxa"/>
          </w:tcPr>
          <w:p w14:paraId="2DA9752A" w14:textId="77777777" w:rsidR="002127CD" w:rsidRPr="001408C4" w:rsidRDefault="002127CD" w:rsidP="002127CD">
            <w:pPr>
              <w:rPr>
                <w:rFonts w:ascii="Calibri" w:hAnsi="Calibri"/>
                <w:sz w:val="19"/>
              </w:rPr>
            </w:pPr>
            <w:r>
              <w:rPr>
                <w:rFonts w:ascii="Calibri" w:hAnsi="Calibri"/>
                <w:sz w:val="19"/>
              </w:rPr>
              <w:t xml:space="preserve">Mary Tingerthal </w:t>
            </w:r>
            <w:proofErr w:type="gramStart"/>
            <w:r>
              <w:rPr>
                <w:rFonts w:ascii="Calibri" w:hAnsi="Calibri"/>
                <w:sz w:val="19"/>
              </w:rPr>
              <w:t>is selected</w:t>
            </w:r>
            <w:proofErr w:type="gramEnd"/>
            <w:r>
              <w:rPr>
                <w:rFonts w:ascii="Calibri" w:hAnsi="Calibri"/>
                <w:sz w:val="19"/>
              </w:rPr>
              <w:t xml:space="preserve"> to lead the </w:t>
            </w:r>
            <w:r w:rsidRPr="0064084E">
              <w:rPr>
                <w:rFonts w:ascii="Calibri" w:hAnsi="Calibri"/>
                <w:sz w:val="19"/>
              </w:rPr>
              <w:t>Housing Finance Agency</w:t>
            </w:r>
            <w:r>
              <w:rPr>
                <w:rFonts w:ascii="Calibri" w:hAnsi="Calibri"/>
                <w:sz w:val="19"/>
              </w:rPr>
              <w:t>.</w:t>
            </w:r>
          </w:p>
        </w:tc>
        <w:tc>
          <w:tcPr>
            <w:tcW w:w="2011" w:type="dxa"/>
          </w:tcPr>
          <w:p w14:paraId="5900898C" w14:textId="77777777" w:rsidR="002127CD" w:rsidRDefault="002127CD" w:rsidP="002127CD">
            <w:r w:rsidRPr="00CA3002">
              <w:rPr>
                <w:rFonts w:ascii="Calibri" w:hAnsi="Calibri"/>
                <w:sz w:val="19"/>
              </w:rPr>
              <w:t>[</w:t>
            </w:r>
            <w:hyperlink r:id="rId1538" w:history="1">
              <w:r w:rsidRPr="00CA3002">
                <w:rPr>
                  <w:rStyle w:val="Hyperlink"/>
                  <w:rFonts w:ascii="Calibri" w:hAnsi="Calibri"/>
                  <w:sz w:val="19"/>
                </w:rPr>
                <w:t>News Release</w:t>
              </w:r>
            </w:hyperlink>
            <w:r w:rsidRPr="00CA3002">
              <w:rPr>
                <w:rFonts w:ascii="Calibri" w:hAnsi="Calibri"/>
                <w:sz w:val="19"/>
              </w:rPr>
              <w:t>]</w:t>
            </w:r>
          </w:p>
        </w:tc>
      </w:tr>
      <w:tr w:rsidR="002127CD" w14:paraId="5B38FFBA" w14:textId="77777777" w:rsidTr="002127CD">
        <w:tblPrEx>
          <w:jc w:val="left"/>
          <w:tblLook w:val="04A0" w:firstRow="1" w:lastRow="0" w:firstColumn="1" w:lastColumn="0" w:noHBand="0" w:noVBand="1"/>
        </w:tblPrEx>
        <w:trPr>
          <w:trHeight w:val="692"/>
        </w:trPr>
        <w:tc>
          <w:tcPr>
            <w:tcW w:w="1280" w:type="dxa"/>
          </w:tcPr>
          <w:p w14:paraId="7CD2D328"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3EFBA4D6" w14:textId="77777777" w:rsidR="002127CD" w:rsidRPr="006A58A7" w:rsidRDefault="002127CD" w:rsidP="002127CD">
            <w:pPr>
              <w:rPr>
                <w:rFonts w:ascii="Calibri" w:hAnsi="Calibri"/>
                <w:b/>
                <w:sz w:val="19"/>
              </w:rPr>
            </w:pPr>
            <w:r>
              <w:rPr>
                <w:rFonts w:ascii="Calibri" w:hAnsi="Calibri"/>
                <w:b/>
                <w:sz w:val="19"/>
              </w:rPr>
              <w:t>Governor Dayton Appoints Human Rights Commissioner</w:t>
            </w:r>
          </w:p>
        </w:tc>
        <w:tc>
          <w:tcPr>
            <w:tcW w:w="3222" w:type="dxa"/>
          </w:tcPr>
          <w:p w14:paraId="56EF7098" w14:textId="77777777" w:rsidR="002127CD" w:rsidRPr="001408C4" w:rsidRDefault="002127CD" w:rsidP="002127CD">
            <w:pPr>
              <w:rPr>
                <w:rFonts w:ascii="Calibri" w:hAnsi="Calibri"/>
                <w:sz w:val="19"/>
              </w:rPr>
            </w:pPr>
            <w:r>
              <w:rPr>
                <w:rFonts w:ascii="Calibri" w:hAnsi="Calibri"/>
                <w:sz w:val="19"/>
              </w:rPr>
              <w:t xml:space="preserve">Kevin Lindsey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Department of Human Rights</w:t>
            </w:r>
            <w:r>
              <w:rPr>
                <w:rFonts w:ascii="Calibri" w:hAnsi="Calibri"/>
                <w:sz w:val="19"/>
              </w:rPr>
              <w:t>.</w:t>
            </w:r>
          </w:p>
        </w:tc>
        <w:tc>
          <w:tcPr>
            <w:tcW w:w="2011" w:type="dxa"/>
          </w:tcPr>
          <w:p w14:paraId="3ABF62AB" w14:textId="77777777" w:rsidR="002127CD" w:rsidRDefault="002127CD" w:rsidP="002127CD">
            <w:r w:rsidRPr="00CA3002">
              <w:rPr>
                <w:rFonts w:ascii="Calibri" w:hAnsi="Calibri"/>
                <w:sz w:val="19"/>
              </w:rPr>
              <w:t>[</w:t>
            </w:r>
            <w:hyperlink r:id="rId1539" w:history="1">
              <w:r w:rsidRPr="00CA3002">
                <w:rPr>
                  <w:rStyle w:val="Hyperlink"/>
                  <w:rFonts w:ascii="Calibri" w:hAnsi="Calibri"/>
                  <w:sz w:val="19"/>
                </w:rPr>
                <w:t>News Release</w:t>
              </w:r>
            </w:hyperlink>
            <w:r w:rsidRPr="00CA3002">
              <w:rPr>
                <w:rFonts w:ascii="Calibri" w:hAnsi="Calibri"/>
                <w:sz w:val="19"/>
              </w:rPr>
              <w:t>]</w:t>
            </w:r>
          </w:p>
        </w:tc>
      </w:tr>
      <w:tr w:rsidR="002127CD" w14:paraId="673B46BF" w14:textId="77777777" w:rsidTr="002127CD">
        <w:tblPrEx>
          <w:jc w:val="left"/>
          <w:tblLook w:val="04A0" w:firstRow="1" w:lastRow="0" w:firstColumn="1" w:lastColumn="0" w:noHBand="0" w:noVBand="1"/>
        </w:tblPrEx>
        <w:trPr>
          <w:trHeight w:val="710"/>
        </w:trPr>
        <w:tc>
          <w:tcPr>
            <w:tcW w:w="1280" w:type="dxa"/>
          </w:tcPr>
          <w:p w14:paraId="34B778F5"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7DA8288A" w14:textId="77777777" w:rsidR="002127CD" w:rsidRPr="006A58A7" w:rsidRDefault="002127CD" w:rsidP="002127CD">
            <w:pPr>
              <w:rPr>
                <w:rFonts w:ascii="Calibri" w:hAnsi="Calibri"/>
                <w:b/>
                <w:sz w:val="19"/>
              </w:rPr>
            </w:pPr>
            <w:r>
              <w:rPr>
                <w:rFonts w:ascii="Calibri" w:hAnsi="Calibri"/>
                <w:b/>
                <w:sz w:val="19"/>
              </w:rPr>
              <w:t>Governor Dayton Appoints Human Services Commissioner</w:t>
            </w:r>
          </w:p>
        </w:tc>
        <w:tc>
          <w:tcPr>
            <w:tcW w:w="3222" w:type="dxa"/>
          </w:tcPr>
          <w:p w14:paraId="372838A9" w14:textId="77777777" w:rsidR="002127CD" w:rsidRPr="001408C4" w:rsidRDefault="002127CD" w:rsidP="002127CD">
            <w:pPr>
              <w:rPr>
                <w:rFonts w:ascii="Calibri" w:hAnsi="Calibri"/>
                <w:sz w:val="19"/>
              </w:rPr>
            </w:pPr>
            <w:r>
              <w:rPr>
                <w:rFonts w:ascii="Calibri" w:hAnsi="Calibri"/>
                <w:sz w:val="19"/>
              </w:rPr>
              <w:t xml:space="preserve">Lucinda Jesson is selected to lead the </w:t>
            </w:r>
            <w:r w:rsidRPr="00ED0EA7">
              <w:rPr>
                <w:rFonts w:ascii="Calibri" w:hAnsi="Calibri"/>
                <w:sz w:val="19"/>
              </w:rPr>
              <w:t>Department of Human Services</w:t>
            </w:r>
          </w:p>
        </w:tc>
        <w:tc>
          <w:tcPr>
            <w:tcW w:w="2011" w:type="dxa"/>
          </w:tcPr>
          <w:p w14:paraId="1D126F0F" w14:textId="77777777" w:rsidR="002127CD" w:rsidRDefault="002127CD" w:rsidP="002127CD">
            <w:r w:rsidRPr="00CA3002">
              <w:rPr>
                <w:rFonts w:ascii="Calibri" w:hAnsi="Calibri"/>
                <w:sz w:val="19"/>
              </w:rPr>
              <w:t>[</w:t>
            </w:r>
            <w:hyperlink r:id="rId1540" w:history="1">
              <w:r w:rsidRPr="00CA3002">
                <w:rPr>
                  <w:rStyle w:val="Hyperlink"/>
                  <w:rFonts w:ascii="Calibri" w:hAnsi="Calibri"/>
                  <w:sz w:val="19"/>
                </w:rPr>
                <w:t>News Release</w:t>
              </w:r>
            </w:hyperlink>
            <w:r w:rsidRPr="00CA3002">
              <w:rPr>
                <w:rFonts w:ascii="Calibri" w:hAnsi="Calibri"/>
                <w:sz w:val="19"/>
              </w:rPr>
              <w:t>]</w:t>
            </w:r>
          </w:p>
        </w:tc>
      </w:tr>
      <w:tr w:rsidR="002127CD" w14:paraId="47109D63" w14:textId="77777777" w:rsidTr="002127CD">
        <w:tblPrEx>
          <w:jc w:val="left"/>
          <w:tblLook w:val="04A0" w:firstRow="1" w:lastRow="0" w:firstColumn="1" w:lastColumn="0" w:noHBand="0" w:noVBand="1"/>
        </w:tblPrEx>
        <w:trPr>
          <w:trHeight w:val="530"/>
        </w:trPr>
        <w:tc>
          <w:tcPr>
            <w:tcW w:w="1280" w:type="dxa"/>
          </w:tcPr>
          <w:p w14:paraId="68160558" w14:textId="77777777" w:rsidR="002127CD" w:rsidRDefault="002127CD" w:rsidP="002127CD">
            <w:r w:rsidRPr="000E2579">
              <w:rPr>
                <w:rFonts w:ascii="Calibri" w:hAnsi="Calibri"/>
                <w:sz w:val="19"/>
              </w:rPr>
              <w:t>12/10/14</w:t>
            </w:r>
          </w:p>
        </w:tc>
        <w:tc>
          <w:tcPr>
            <w:tcW w:w="2218" w:type="dxa"/>
            <w:shd w:val="clear" w:color="auto" w:fill="DBE5F1" w:themeFill="accent1" w:themeFillTint="33"/>
          </w:tcPr>
          <w:p w14:paraId="2FD7F9C1" w14:textId="77777777" w:rsidR="002127CD" w:rsidRPr="006A58A7" w:rsidRDefault="002127CD" w:rsidP="002127CD">
            <w:pPr>
              <w:rPr>
                <w:rFonts w:ascii="Calibri" w:hAnsi="Calibri"/>
                <w:b/>
                <w:sz w:val="19"/>
              </w:rPr>
            </w:pPr>
            <w:r>
              <w:rPr>
                <w:rFonts w:ascii="Calibri" w:hAnsi="Calibri"/>
                <w:b/>
                <w:sz w:val="19"/>
              </w:rPr>
              <w:t>Governor Dayton Appoints Labor And Industry Commissioner</w:t>
            </w:r>
          </w:p>
        </w:tc>
        <w:tc>
          <w:tcPr>
            <w:tcW w:w="3222" w:type="dxa"/>
          </w:tcPr>
          <w:p w14:paraId="0B953377" w14:textId="77777777" w:rsidR="002127CD" w:rsidRPr="001408C4" w:rsidRDefault="002127CD" w:rsidP="002127CD">
            <w:pPr>
              <w:rPr>
                <w:rFonts w:ascii="Calibri" w:hAnsi="Calibri"/>
                <w:sz w:val="19"/>
              </w:rPr>
            </w:pPr>
            <w:r>
              <w:rPr>
                <w:rFonts w:ascii="Calibri" w:hAnsi="Calibri"/>
                <w:sz w:val="19"/>
              </w:rPr>
              <w:t xml:space="preserve">Ken Peterson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Department of Labor and Industry</w:t>
            </w:r>
            <w:r>
              <w:rPr>
                <w:rFonts w:ascii="Calibri" w:hAnsi="Calibri"/>
                <w:sz w:val="19"/>
              </w:rPr>
              <w:t>.</w:t>
            </w:r>
          </w:p>
        </w:tc>
        <w:tc>
          <w:tcPr>
            <w:tcW w:w="2011" w:type="dxa"/>
          </w:tcPr>
          <w:p w14:paraId="75E4013E" w14:textId="77777777" w:rsidR="002127CD" w:rsidRDefault="002127CD" w:rsidP="002127CD">
            <w:r w:rsidRPr="00CA3002">
              <w:rPr>
                <w:rFonts w:ascii="Calibri" w:hAnsi="Calibri"/>
                <w:sz w:val="19"/>
              </w:rPr>
              <w:t>[</w:t>
            </w:r>
            <w:hyperlink r:id="rId1541" w:history="1">
              <w:r w:rsidRPr="00CA3002">
                <w:rPr>
                  <w:rStyle w:val="Hyperlink"/>
                  <w:rFonts w:ascii="Calibri" w:hAnsi="Calibri"/>
                  <w:sz w:val="19"/>
                </w:rPr>
                <w:t>News Release</w:t>
              </w:r>
            </w:hyperlink>
            <w:r w:rsidRPr="00CA3002">
              <w:rPr>
                <w:rFonts w:ascii="Calibri" w:hAnsi="Calibri"/>
                <w:sz w:val="19"/>
              </w:rPr>
              <w:t>]</w:t>
            </w:r>
          </w:p>
        </w:tc>
      </w:tr>
      <w:tr w:rsidR="002127CD" w14:paraId="1CE09A7C" w14:textId="77777777" w:rsidTr="002127CD">
        <w:tblPrEx>
          <w:jc w:val="left"/>
          <w:tblLook w:val="04A0" w:firstRow="1" w:lastRow="0" w:firstColumn="1" w:lastColumn="0" w:noHBand="0" w:noVBand="1"/>
        </w:tblPrEx>
        <w:trPr>
          <w:trHeight w:val="998"/>
        </w:trPr>
        <w:tc>
          <w:tcPr>
            <w:tcW w:w="1280" w:type="dxa"/>
          </w:tcPr>
          <w:p w14:paraId="6372AE2A"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41905ADF" w14:textId="77777777" w:rsidR="002127CD" w:rsidRPr="006A58A7" w:rsidRDefault="002127CD" w:rsidP="002127CD">
            <w:pPr>
              <w:rPr>
                <w:rFonts w:ascii="Calibri" w:hAnsi="Calibri"/>
                <w:b/>
                <w:sz w:val="19"/>
              </w:rPr>
            </w:pPr>
            <w:r>
              <w:rPr>
                <w:rFonts w:ascii="Calibri" w:hAnsi="Calibri"/>
                <w:b/>
                <w:sz w:val="19"/>
              </w:rPr>
              <w:t>Governor Dayton Appoints Management And Budget Commissioner</w:t>
            </w:r>
          </w:p>
        </w:tc>
        <w:tc>
          <w:tcPr>
            <w:tcW w:w="3222" w:type="dxa"/>
          </w:tcPr>
          <w:p w14:paraId="59FB0024" w14:textId="77777777" w:rsidR="002127CD" w:rsidRPr="001408C4" w:rsidRDefault="002127CD" w:rsidP="002127CD">
            <w:pPr>
              <w:rPr>
                <w:rFonts w:ascii="Calibri" w:hAnsi="Calibri"/>
                <w:sz w:val="19"/>
              </w:rPr>
            </w:pPr>
            <w:r>
              <w:rPr>
                <w:rFonts w:ascii="Calibri" w:hAnsi="Calibri"/>
                <w:sz w:val="19"/>
              </w:rPr>
              <w:t xml:space="preserve">Myron Frans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Minnesota Management and Budget</w:t>
            </w:r>
            <w:r>
              <w:rPr>
                <w:rFonts w:ascii="Calibri" w:hAnsi="Calibri"/>
                <w:sz w:val="19"/>
              </w:rPr>
              <w:t xml:space="preserve"> Department.</w:t>
            </w:r>
          </w:p>
        </w:tc>
        <w:tc>
          <w:tcPr>
            <w:tcW w:w="2011" w:type="dxa"/>
          </w:tcPr>
          <w:p w14:paraId="0D414AD6" w14:textId="77777777" w:rsidR="002127CD" w:rsidRDefault="002127CD" w:rsidP="002127CD">
            <w:r w:rsidRPr="00CA3002">
              <w:rPr>
                <w:rFonts w:ascii="Calibri" w:hAnsi="Calibri"/>
                <w:sz w:val="19"/>
              </w:rPr>
              <w:t>[</w:t>
            </w:r>
            <w:hyperlink r:id="rId1542" w:history="1">
              <w:r w:rsidRPr="00CA3002">
                <w:rPr>
                  <w:rStyle w:val="Hyperlink"/>
                  <w:rFonts w:ascii="Calibri" w:hAnsi="Calibri"/>
                  <w:sz w:val="19"/>
                </w:rPr>
                <w:t>News Release</w:t>
              </w:r>
            </w:hyperlink>
            <w:r w:rsidRPr="00CA3002">
              <w:rPr>
                <w:rFonts w:ascii="Calibri" w:hAnsi="Calibri"/>
                <w:sz w:val="19"/>
              </w:rPr>
              <w:t>]</w:t>
            </w:r>
          </w:p>
        </w:tc>
      </w:tr>
      <w:tr w:rsidR="002127CD" w14:paraId="4E94BF84" w14:textId="77777777" w:rsidTr="002127CD">
        <w:tblPrEx>
          <w:jc w:val="left"/>
          <w:tblLook w:val="04A0" w:firstRow="1" w:lastRow="0" w:firstColumn="1" w:lastColumn="0" w:noHBand="0" w:noVBand="1"/>
        </w:tblPrEx>
        <w:trPr>
          <w:trHeight w:val="710"/>
        </w:trPr>
        <w:tc>
          <w:tcPr>
            <w:tcW w:w="1280" w:type="dxa"/>
          </w:tcPr>
          <w:p w14:paraId="6F933700"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7DB1DE6D" w14:textId="77777777" w:rsidR="002127CD" w:rsidRPr="006A58A7" w:rsidRDefault="002127CD" w:rsidP="002127CD">
            <w:pPr>
              <w:rPr>
                <w:rFonts w:ascii="Calibri" w:hAnsi="Calibri"/>
                <w:b/>
                <w:sz w:val="19"/>
              </w:rPr>
            </w:pPr>
            <w:r>
              <w:rPr>
                <w:rFonts w:ascii="Calibri" w:hAnsi="Calibri"/>
                <w:b/>
                <w:sz w:val="19"/>
              </w:rPr>
              <w:t>Governor Dayton Appoints Bureau Of Mediation Commissioner</w:t>
            </w:r>
          </w:p>
        </w:tc>
        <w:tc>
          <w:tcPr>
            <w:tcW w:w="3222" w:type="dxa"/>
          </w:tcPr>
          <w:p w14:paraId="2BAEFD4D" w14:textId="77777777" w:rsidR="002127CD" w:rsidRPr="001408C4" w:rsidRDefault="002127CD" w:rsidP="002127CD">
            <w:pPr>
              <w:rPr>
                <w:rFonts w:ascii="Calibri" w:hAnsi="Calibri"/>
                <w:sz w:val="19"/>
              </w:rPr>
            </w:pPr>
            <w:r w:rsidRPr="00ED0EA7">
              <w:rPr>
                <w:rFonts w:ascii="Calibri" w:hAnsi="Calibri"/>
                <w:sz w:val="19"/>
              </w:rPr>
              <w:t xml:space="preserve">Josh </w:t>
            </w:r>
            <w:r>
              <w:rPr>
                <w:rFonts w:ascii="Calibri" w:hAnsi="Calibri"/>
                <w:sz w:val="19"/>
              </w:rPr>
              <w:t xml:space="preserve">Tilsen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Bureau of Mediation Services</w:t>
            </w:r>
            <w:r>
              <w:rPr>
                <w:rFonts w:ascii="Calibri" w:hAnsi="Calibri"/>
                <w:sz w:val="19"/>
              </w:rPr>
              <w:t>.</w:t>
            </w:r>
          </w:p>
        </w:tc>
        <w:tc>
          <w:tcPr>
            <w:tcW w:w="2011" w:type="dxa"/>
          </w:tcPr>
          <w:p w14:paraId="733836A1" w14:textId="77777777" w:rsidR="002127CD" w:rsidRDefault="002127CD" w:rsidP="002127CD">
            <w:r w:rsidRPr="00CA3002">
              <w:rPr>
                <w:rFonts w:ascii="Calibri" w:hAnsi="Calibri"/>
                <w:sz w:val="19"/>
              </w:rPr>
              <w:t>[</w:t>
            </w:r>
            <w:hyperlink r:id="rId1543" w:history="1">
              <w:r w:rsidRPr="00CA3002">
                <w:rPr>
                  <w:rStyle w:val="Hyperlink"/>
                  <w:rFonts w:ascii="Calibri" w:hAnsi="Calibri"/>
                  <w:sz w:val="19"/>
                </w:rPr>
                <w:t>News Release</w:t>
              </w:r>
            </w:hyperlink>
            <w:r w:rsidRPr="00CA3002">
              <w:rPr>
                <w:rFonts w:ascii="Calibri" w:hAnsi="Calibri"/>
                <w:sz w:val="19"/>
              </w:rPr>
              <w:t>]</w:t>
            </w:r>
          </w:p>
        </w:tc>
      </w:tr>
      <w:tr w:rsidR="002127CD" w14:paraId="100F0994" w14:textId="77777777" w:rsidTr="002127CD">
        <w:tblPrEx>
          <w:jc w:val="left"/>
          <w:tblLook w:val="04A0" w:firstRow="1" w:lastRow="0" w:firstColumn="1" w:lastColumn="0" w:noHBand="0" w:noVBand="1"/>
        </w:tblPrEx>
        <w:trPr>
          <w:trHeight w:val="890"/>
        </w:trPr>
        <w:tc>
          <w:tcPr>
            <w:tcW w:w="1280" w:type="dxa"/>
          </w:tcPr>
          <w:p w14:paraId="3B83FCB3"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51823F62" w14:textId="77777777" w:rsidR="002127CD" w:rsidRPr="006A58A7" w:rsidRDefault="002127CD" w:rsidP="002127CD">
            <w:pPr>
              <w:rPr>
                <w:rFonts w:ascii="Calibri" w:hAnsi="Calibri"/>
                <w:b/>
                <w:sz w:val="19"/>
              </w:rPr>
            </w:pPr>
            <w:r>
              <w:rPr>
                <w:rFonts w:ascii="Calibri" w:hAnsi="Calibri"/>
                <w:b/>
                <w:sz w:val="19"/>
              </w:rPr>
              <w:t>Governor Dayton Appoints Department Of Military Affairs Commissioner</w:t>
            </w:r>
          </w:p>
        </w:tc>
        <w:tc>
          <w:tcPr>
            <w:tcW w:w="3222" w:type="dxa"/>
          </w:tcPr>
          <w:p w14:paraId="0CC68313" w14:textId="77777777" w:rsidR="002127CD" w:rsidRPr="001408C4" w:rsidRDefault="002127CD" w:rsidP="002127CD">
            <w:pPr>
              <w:rPr>
                <w:rFonts w:ascii="Calibri" w:hAnsi="Calibri"/>
                <w:sz w:val="19"/>
              </w:rPr>
            </w:pPr>
            <w:r w:rsidRPr="00ED0EA7">
              <w:rPr>
                <w:rFonts w:ascii="Calibri" w:hAnsi="Calibri"/>
                <w:sz w:val="19"/>
              </w:rPr>
              <w:t>Gen. Richard Nash</w:t>
            </w:r>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lead the Department of Military Affairs.</w:t>
            </w:r>
          </w:p>
        </w:tc>
        <w:tc>
          <w:tcPr>
            <w:tcW w:w="2011" w:type="dxa"/>
          </w:tcPr>
          <w:p w14:paraId="369F15AB" w14:textId="77777777" w:rsidR="002127CD" w:rsidRDefault="002127CD" w:rsidP="002127CD">
            <w:r w:rsidRPr="00CA3002">
              <w:rPr>
                <w:rFonts w:ascii="Calibri" w:hAnsi="Calibri"/>
                <w:sz w:val="19"/>
              </w:rPr>
              <w:t>[</w:t>
            </w:r>
            <w:hyperlink r:id="rId1544" w:history="1">
              <w:r w:rsidRPr="00CA3002">
                <w:rPr>
                  <w:rStyle w:val="Hyperlink"/>
                  <w:rFonts w:ascii="Calibri" w:hAnsi="Calibri"/>
                  <w:sz w:val="19"/>
                </w:rPr>
                <w:t>News Release</w:t>
              </w:r>
            </w:hyperlink>
            <w:r w:rsidRPr="00CA3002">
              <w:rPr>
                <w:rFonts w:ascii="Calibri" w:hAnsi="Calibri"/>
                <w:sz w:val="19"/>
              </w:rPr>
              <w:t>]</w:t>
            </w:r>
          </w:p>
        </w:tc>
      </w:tr>
      <w:tr w:rsidR="002127CD" w14:paraId="7FABF073" w14:textId="77777777" w:rsidTr="002127CD">
        <w:tblPrEx>
          <w:jc w:val="left"/>
          <w:tblLook w:val="04A0" w:firstRow="1" w:lastRow="0" w:firstColumn="1" w:lastColumn="0" w:noHBand="0" w:noVBand="1"/>
        </w:tblPrEx>
        <w:trPr>
          <w:trHeight w:val="845"/>
        </w:trPr>
        <w:tc>
          <w:tcPr>
            <w:tcW w:w="1280" w:type="dxa"/>
          </w:tcPr>
          <w:p w14:paraId="2BEF3F0B"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14525F64" w14:textId="77777777" w:rsidR="002127CD" w:rsidRPr="006A58A7" w:rsidRDefault="002127CD" w:rsidP="002127CD">
            <w:pPr>
              <w:rPr>
                <w:rFonts w:ascii="Calibri" w:hAnsi="Calibri"/>
                <w:b/>
                <w:sz w:val="19"/>
              </w:rPr>
            </w:pPr>
            <w:r>
              <w:rPr>
                <w:rFonts w:ascii="Calibri" w:hAnsi="Calibri"/>
                <w:b/>
                <w:sz w:val="19"/>
              </w:rPr>
              <w:t>Governor Dayton Appoints Department Of Natural Resources Commissioner</w:t>
            </w:r>
          </w:p>
        </w:tc>
        <w:tc>
          <w:tcPr>
            <w:tcW w:w="3222" w:type="dxa"/>
          </w:tcPr>
          <w:p w14:paraId="3722435D" w14:textId="77777777" w:rsidR="002127CD" w:rsidRPr="001408C4" w:rsidRDefault="002127CD" w:rsidP="002127CD">
            <w:pPr>
              <w:rPr>
                <w:rFonts w:ascii="Calibri" w:hAnsi="Calibri"/>
                <w:sz w:val="19"/>
              </w:rPr>
            </w:pPr>
            <w:r>
              <w:rPr>
                <w:rFonts w:ascii="Calibri" w:hAnsi="Calibri"/>
                <w:sz w:val="19"/>
              </w:rPr>
              <w:t xml:space="preserve">Thomas Landwehr </w:t>
            </w:r>
            <w:proofErr w:type="gramStart"/>
            <w:r>
              <w:rPr>
                <w:rFonts w:ascii="Calibri" w:hAnsi="Calibri"/>
                <w:sz w:val="19"/>
              </w:rPr>
              <w:t>is selected</w:t>
            </w:r>
            <w:proofErr w:type="gramEnd"/>
            <w:r>
              <w:rPr>
                <w:rFonts w:ascii="Calibri" w:hAnsi="Calibri"/>
                <w:sz w:val="19"/>
              </w:rPr>
              <w:t xml:space="preserve"> to lead the </w:t>
            </w:r>
            <w:r w:rsidRPr="00ED0EA7">
              <w:rPr>
                <w:rFonts w:ascii="Calibri" w:hAnsi="Calibri"/>
                <w:sz w:val="19"/>
              </w:rPr>
              <w:t>Department of Natural Resources</w:t>
            </w:r>
            <w:r>
              <w:rPr>
                <w:rFonts w:ascii="Calibri" w:hAnsi="Calibri"/>
                <w:sz w:val="19"/>
              </w:rPr>
              <w:t>.</w:t>
            </w:r>
          </w:p>
        </w:tc>
        <w:tc>
          <w:tcPr>
            <w:tcW w:w="2011" w:type="dxa"/>
          </w:tcPr>
          <w:p w14:paraId="387F1DED" w14:textId="77777777" w:rsidR="002127CD" w:rsidRDefault="002127CD" w:rsidP="002127CD">
            <w:r w:rsidRPr="00CA3002">
              <w:rPr>
                <w:rFonts w:ascii="Calibri" w:hAnsi="Calibri"/>
                <w:sz w:val="19"/>
              </w:rPr>
              <w:t>[</w:t>
            </w:r>
            <w:hyperlink r:id="rId1545" w:history="1">
              <w:r w:rsidRPr="00CA3002">
                <w:rPr>
                  <w:rStyle w:val="Hyperlink"/>
                  <w:rFonts w:ascii="Calibri" w:hAnsi="Calibri"/>
                  <w:sz w:val="19"/>
                </w:rPr>
                <w:t>News Release</w:t>
              </w:r>
            </w:hyperlink>
            <w:r w:rsidRPr="00CA3002">
              <w:rPr>
                <w:rFonts w:ascii="Calibri" w:hAnsi="Calibri"/>
                <w:sz w:val="19"/>
              </w:rPr>
              <w:t>]</w:t>
            </w:r>
          </w:p>
        </w:tc>
      </w:tr>
      <w:tr w:rsidR="002127CD" w14:paraId="25B2FAD0" w14:textId="77777777" w:rsidTr="002127CD">
        <w:tblPrEx>
          <w:jc w:val="left"/>
          <w:tblLook w:val="04A0" w:firstRow="1" w:lastRow="0" w:firstColumn="1" w:lastColumn="0" w:noHBand="0" w:noVBand="1"/>
        </w:tblPrEx>
        <w:trPr>
          <w:trHeight w:val="638"/>
        </w:trPr>
        <w:tc>
          <w:tcPr>
            <w:tcW w:w="1280" w:type="dxa"/>
          </w:tcPr>
          <w:p w14:paraId="02346670"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2F4A9780" w14:textId="77777777" w:rsidR="002127CD" w:rsidRPr="006A58A7" w:rsidRDefault="002127CD" w:rsidP="002127CD">
            <w:pPr>
              <w:rPr>
                <w:rFonts w:ascii="Calibri" w:hAnsi="Calibri"/>
                <w:b/>
                <w:sz w:val="19"/>
              </w:rPr>
            </w:pPr>
            <w:r>
              <w:rPr>
                <w:rFonts w:ascii="Calibri" w:hAnsi="Calibri"/>
                <w:b/>
                <w:sz w:val="19"/>
              </w:rPr>
              <w:t xml:space="preserve">Governor Dayton Appoints Pollution Control Commissioner </w:t>
            </w:r>
          </w:p>
        </w:tc>
        <w:tc>
          <w:tcPr>
            <w:tcW w:w="3222" w:type="dxa"/>
          </w:tcPr>
          <w:p w14:paraId="5BA2E7E9" w14:textId="77777777" w:rsidR="002127CD" w:rsidRPr="001408C4" w:rsidRDefault="002127CD" w:rsidP="002127CD">
            <w:pPr>
              <w:rPr>
                <w:rFonts w:ascii="Calibri" w:hAnsi="Calibri"/>
                <w:sz w:val="19"/>
              </w:rPr>
            </w:pPr>
            <w:r>
              <w:rPr>
                <w:rFonts w:ascii="Calibri" w:hAnsi="Calibri"/>
                <w:sz w:val="19"/>
              </w:rPr>
              <w:t xml:space="preserve">John </w:t>
            </w:r>
            <w:proofErr w:type="spellStart"/>
            <w:r>
              <w:rPr>
                <w:rFonts w:ascii="Calibri" w:hAnsi="Calibri"/>
                <w:sz w:val="19"/>
              </w:rPr>
              <w:t>Linc</w:t>
            </w:r>
            <w:proofErr w:type="spellEnd"/>
            <w:r>
              <w:rPr>
                <w:rFonts w:ascii="Calibri" w:hAnsi="Calibri"/>
                <w:sz w:val="19"/>
              </w:rPr>
              <w:t xml:space="preserve"> Stine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Pollution Control Agency</w:t>
            </w:r>
            <w:r>
              <w:rPr>
                <w:rFonts w:ascii="Calibri" w:hAnsi="Calibri"/>
                <w:sz w:val="19"/>
              </w:rPr>
              <w:t>.</w:t>
            </w:r>
          </w:p>
        </w:tc>
        <w:tc>
          <w:tcPr>
            <w:tcW w:w="2011" w:type="dxa"/>
          </w:tcPr>
          <w:p w14:paraId="13A7C165" w14:textId="77777777" w:rsidR="002127CD" w:rsidRDefault="002127CD" w:rsidP="002127CD">
            <w:r w:rsidRPr="00CA3002">
              <w:rPr>
                <w:rFonts w:ascii="Calibri" w:hAnsi="Calibri"/>
                <w:sz w:val="19"/>
              </w:rPr>
              <w:t>[</w:t>
            </w:r>
            <w:hyperlink r:id="rId1546" w:history="1">
              <w:r w:rsidRPr="00CA3002">
                <w:rPr>
                  <w:rStyle w:val="Hyperlink"/>
                  <w:rFonts w:ascii="Calibri" w:hAnsi="Calibri"/>
                  <w:sz w:val="19"/>
                </w:rPr>
                <w:t>News Release</w:t>
              </w:r>
            </w:hyperlink>
            <w:r w:rsidRPr="00CA3002">
              <w:rPr>
                <w:rFonts w:ascii="Calibri" w:hAnsi="Calibri"/>
                <w:sz w:val="19"/>
              </w:rPr>
              <w:t>]</w:t>
            </w:r>
          </w:p>
        </w:tc>
      </w:tr>
      <w:tr w:rsidR="002127CD" w14:paraId="39935045" w14:textId="77777777" w:rsidTr="002127CD">
        <w:tblPrEx>
          <w:jc w:val="left"/>
          <w:tblLook w:val="04A0" w:firstRow="1" w:lastRow="0" w:firstColumn="1" w:lastColumn="0" w:noHBand="0" w:noVBand="1"/>
        </w:tblPrEx>
        <w:trPr>
          <w:trHeight w:val="737"/>
        </w:trPr>
        <w:tc>
          <w:tcPr>
            <w:tcW w:w="1280" w:type="dxa"/>
          </w:tcPr>
          <w:p w14:paraId="5E4CBD1A"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40FF697C" w14:textId="77777777" w:rsidR="002127CD" w:rsidRPr="006A58A7" w:rsidRDefault="002127CD" w:rsidP="002127CD">
            <w:pPr>
              <w:rPr>
                <w:rFonts w:ascii="Calibri" w:hAnsi="Calibri"/>
                <w:b/>
                <w:sz w:val="19"/>
              </w:rPr>
            </w:pPr>
            <w:r>
              <w:rPr>
                <w:rFonts w:ascii="Calibri" w:hAnsi="Calibri"/>
                <w:b/>
                <w:sz w:val="19"/>
              </w:rPr>
              <w:t>Governor Dayton Appoints Public Safety Commissioner</w:t>
            </w:r>
          </w:p>
        </w:tc>
        <w:tc>
          <w:tcPr>
            <w:tcW w:w="3222" w:type="dxa"/>
          </w:tcPr>
          <w:p w14:paraId="217E8820" w14:textId="77777777" w:rsidR="002127CD" w:rsidRPr="001408C4" w:rsidRDefault="002127CD" w:rsidP="002127CD">
            <w:pPr>
              <w:rPr>
                <w:rFonts w:ascii="Calibri" w:hAnsi="Calibri"/>
                <w:sz w:val="19"/>
              </w:rPr>
            </w:pPr>
            <w:r>
              <w:rPr>
                <w:rFonts w:ascii="Calibri" w:hAnsi="Calibri"/>
                <w:sz w:val="19"/>
              </w:rPr>
              <w:t xml:space="preserve">Ramona Dohman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Department of Public Safety</w:t>
            </w:r>
            <w:r>
              <w:rPr>
                <w:rFonts w:ascii="Calibri" w:hAnsi="Calibri"/>
                <w:sz w:val="19"/>
              </w:rPr>
              <w:t>.</w:t>
            </w:r>
          </w:p>
        </w:tc>
        <w:tc>
          <w:tcPr>
            <w:tcW w:w="2011" w:type="dxa"/>
          </w:tcPr>
          <w:p w14:paraId="0E38F172" w14:textId="77777777" w:rsidR="002127CD" w:rsidRDefault="002127CD" w:rsidP="002127CD">
            <w:r w:rsidRPr="00CA3002">
              <w:rPr>
                <w:rFonts w:ascii="Calibri" w:hAnsi="Calibri"/>
                <w:sz w:val="19"/>
              </w:rPr>
              <w:t>[</w:t>
            </w:r>
            <w:hyperlink r:id="rId1547" w:history="1">
              <w:r w:rsidRPr="00CA3002">
                <w:rPr>
                  <w:rStyle w:val="Hyperlink"/>
                  <w:rFonts w:ascii="Calibri" w:hAnsi="Calibri"/>
                  <w:sz w:val="19"/>
                </w:rPr>
                <w:t>News Release</w:t>
              </w:r>
            </w:hyperlink>
            <w:r w:rsidRPr="00CA3002">
              <w:rPr>
                <w:rFonts w:ascii="Calibri" w:hAnsi="Calibri"/>
                <w:sz w:val="19"/>
              </w:rPr>
              <w:t>]</w:t>
            </w:r>
          </w:p>
        </w:tc>
      </w:tr>
      <w:tr w:rsidR="002127CD" w14:paraId="6CD84F19" w14:textId="77777777" w:rsidTr="002127CD">
        <w:tblPrEx>
          <w:jc w:val="left"/>
          <w:tblLook w:val="04A0" w:firstRow="1" w:lastRow="0" w:firstColumn="1" w:lastColumn="0" w:noHBand="0" w:noVBand="1"/>
        </w:tblPrEx>
        <w:trPr>
          <w:trHeight w:val="620"/>
        </w:trPr>
        <w:tc>
          <w:tcPr>
            <w:tcW w:w="1280" w:type="dxa"/>
          </w:tcPr>
          <w:p w14:paraId="637B4733"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0B674B18" w14:textId="77777777" w:rsidR="002127CD" w:rsidRPr="006A58A7" w:rsidRDefault="002127CD" w:rsidP="002127CD">
            <w:pPr>
              <w:rPr>
                <w:rFonts w:ascii="Calibri" w:hAnsi="Calibri"/>
                <w:b/>
                <w:sz w:val="19"/>
              </w:rPr>
            </w:pPr>
            <w:r>
              <w:rPr>
                <w:rFonts w:ascii="Calibri" w:hAnsi="Calibri"/>
                <w:b/>
                <w:sz w:val="19"/>
              </w:rPr>
              <w:t>Governor Dayton Appoints Revenue Commissioner</w:t>
            </w:r>
          </w:p>
        </w:tc>
        <w:tc>
          <w:tcPr>
            <w:tcW w:w="3222" w:type="dxa"/>
          </w:tcPr>
          <w:p w14:paraId="14B889D9" w14:textId="77777777" w:rsidR="002127CD" w:rsidRPr="001408C4" w:rsidRDefault="002127CD" w:rsidP="002127CD">
            <w:pPr>
              <w:rPr>
                <w:rFonts w:ascii="Calibri" w:hAnsi="Calibri"/>
                <w:sz w:val="19"/>
              </w:rPr>
            </w:pPr>
            <w:r>
              <w:rPr>
                <w:rFonts w:ascii="Calibri" w:hAnsi="Calibri"/>
                <w:sz w:val="19"/>
              </w:rPr>
              <w:t xml:space="preserve">Cynthia Bauerly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Department of Revenue</w:t>
            </w:r>
            <w:r>
              <w:rPr>
                <w:rFonts w:ascii="Calibri" w:hAnsi="Calibri"/>
                <w:sz w:val="19"/>
              </w:rPr>
              <w:t>.</w:t>
            </w:r>
          </w:p>
        </w:tc>
        <w:tc>
          <w:tcPr>
            <w:tcW w:w="2011" w:type="dxa"/>
          </w:tcPr>
          <w:p w14:paraId="068D112B" w14:textId="77777777" w:rsidR="002127CD" w:rsidRDefault="002127CD" w:rsidP="002127CD">
            <w:r w:rsidRPr="00CA3002">
              <w:rPr>
                <w:rFonts w:ascii="Calibri" w:hAnsi="Calibri"/>
                <w:sz w:val="19"/>
              </w:rPr>
              <w:t>[</w:t>
            </w:r>
            <w:hyperlink r:id="rId1548" w:history="1">
              <w:r w:rsidRPr="00CA3002">
                <w:rPr>
                  <w:rStyle w:val="Hyperlink"/>
                  <w:rFonts w:ascii="Calibri" w:hAnsi="Calibri"/>
                  <w:sz w:val="19"/>
                </w:rPr>
                <w:t>News Release</w:t>
              </w:r>
            </w:hyperlink>
            <w:r w:rsidRPr="00CA3002">
              <w:rPr>
                <w:rFonts w:ascii="Calibri" w:hAnsi="Calibri"/>
                <w:sz w:val="19"/>
              </w:rPr>
              <w:t>]</w:t>
            </w:r>
          </w:p>
        </w:tc>
      </w:tr>
      <w:tr w:rsidR="002127CD" w14:paraId="5A86954C" w14:textId="77777777" w:rsidTr="002127CD">
        <w:tblPrEx>
          <w:jc w:val="left"/>
          <w:tblLook w:val="04A0" w:firstRow="1" w:lastRow="0" w:firstColumn="1" w:lastColumn="0" w:noHBand="0" w:noVBand="1"/>
        </w:tblPrEx>
        <w:trPr>
          <w:trHeight w:val="728"/>
        </w:trPr>
        <w:tc>
          <w:tcPr>
            <w:tcW w:w="1280" w:type="dxa"/>
          </w:tcPr>
          <w:p w14:paraId="415F5FED"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02EFEC08" w14:textId="77777777" w:rsidR="002127CD" w:rsidRPr="006A58A7" w:rsidRDefault="002127CD" w:rsidP="002127CD">
            <w:pPr>
              <w:rPr>
                <w:rFonts w:ascii="Calibri" w:hAnsi="Calibri"/>
                <w:b/>
                <w:sz w:val="19"/>
              </w:rPr>
            </w:pPr>
            <w:r>
              <w:rPr>
                <w:rFonts w:ascii="Calibri" w:hAnsi="Calibri"/>
                <w:b/>
                <w:sz w:val="19"/>
              </w:rPr>
              <w:t>Governor Dayton Appoints Transportation Commissioner</w:t>
            </w:r>
          </w:p>
        </w:tc>
        <w:tc>
          <w:tcPr>
            <w:tcW w:w="3222" w:type="dxa"/>
          </w:tcPr>
          <w:p w14:paraId="493E95B8" w14:textId="77777777" w:rsidR="002127CD" w:rsidRPr="001408C4" w:rsidRDefault="002127CD" w:rsidP="002127CD">
            <w:pPr>
              <w:rPr>
                <w:rFonts w:ascii="Calibri" w:hAnsi="Calibri"/>
                <w:sz w:val="19"/>
              </w:rPr>
            </w:pPr>
            <w:r>
              <w:rPr>
                <w:rFonts w:ascii="Calibri" w:hAnsi="Calibri"/>
                <w:sz w:val="19"/>
              </w:rPr>
              <w:t xml:space="preserve">Charlie Zelle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Department of Transportation</w:t>
            </w:r>
            <w:r>
              <w:rPr>
                <w:rFonts w:ascii="Calibri" w:hAnsi="Calibri"/>
                <w:sz w:val="19"/>
              </w:rPr>
              <w:t>.</w:t>
            </w:r>
          </w:p>
        </w:tc>
        <w:tc>
          <w:tcPr>
            <w:tcW w:w="2011" w:type="dxa"/>
          </w:tcPr>
          <w:p w14:paraId="01029123" w14:textId="77777777" w:rsidR="002127CD" w:rsidRDefault="002127CD" w:rsidP="002127CD">
            <w:r w:rsidRPr="009D5DAA">
              <w:rPr>
                <w:rFonts w:ascii="Calibri" w:hAnsi="Calibri"/>
                <w:sz w:val="19"/>
              </w:rPr>
              <w:t>[</w:t>
            </w:r>
            <w:hyperlink r:id="rId1549" w:history="1">
              <w:r w:rsidRPr="009D5DAA">
                <w:rPr>
                  <w:rStyle w:val="Hyperlink"/>
                  <w:rFonts w:ascii="Calibri" w:hAnsi="Calibri"/>
                  <w:sz w:val="19"/>
                </w:rPr>
                <w:t>News Release</w:t>
              </w:r>
            </w:hyperlink>
            <w:r w:rsidRPr="009D5DAA">
              <w:rPr>
                <w:rFonts w:ascii="Calibri" w:hAnsi="Calibri"/>
                <w:sz w:val="19"/>
              </w:rPr>
              <w:t>]</w:t>
            </w:r>
          </w:p>
        </w:tc>
      </w:tr>
      <w:tr w:rsidR="002127CD" w14:paraId="2DA19486" w14:textId="77777777" w:rsidTr="002127CD">
        <w:tblPrEx>
          <w:jc w:val="left"/>
          <w:tblLook w:val="04A0" w:firstRow="1" w:lastRow="0" w:firstColumn="1" w:lastColumn="0" w:noHBand="0" w:noVBand="1"/>
        </w:tblPrEx>
        <w:trPr>
          <w:trHeight w:val="620"/>
        </w:trPr>
        <w:tc>
          <w:tcPr>
            <w:tcW w:w="1280" w:type="dxa"/>
          </w:tcPr>
          <w:p w14:paraId="781A7D8B" w14:textId="77777777" w:rsidR="002127CD" w:rsidRDefault="002127CD" w:rsidP="002127CD">
            <w:r w:rsidRPr="00493038">
              <w:rPr>
                <w:rFonts w:ascii="Calibri" w:hAnsi="Calibri"/>
                <w:sz w:val="19"/>
              </w:rPr>
              <w:t>12/10/14</w:t>
            </w:r>
          </w:p>
        </w:tc>
        <w:tc>
          <w:tcPr>
            <w:tcW w:w="2218" w:type="dxa"/>
            <w:shd w:val="clear" w:color="auto" w:fill="DBE5F1" w:themeFill="accent1" w:themeFillTint="33"/>
          </w:tcPr>
          <w:p w14:paraId="2B4F293F" w14:textId="77777777" w:rsidR="002127CD" w:rsidRPr="006A58A7" w:rsidRDefault="002127CD" w:rsidP="002127CD">
            <w:pPr>
              <w:rPr>
                <w:rFonts w:ascii="Calibri" w:hAnsi="Calibri"/>
                <w:b/>
                <w:sz w:val="19"/>
              </w:rPr>
            </w:pPr>
            <w:r>
              <w:rPr>
                <w:rFonts w:ascii="Calibri" w:hAnsi="Calibri"/>
                <w:b/>
                <w:sz w:val="19"/>
              </w:rPr>
              <w:t>Governor Dayton Appoints Veterans Affairs Commissioner</w:t>
            </w:r>
          </w:p>
        </w:tc>
        <w:tc>
          <w:tcPr>
            <w:tcW w:w="3222" w:type="dxa"/>
          </w:tcPr>
          <w:p w14:paraId="16EE1128" w14:textId="77777777" w:rsidR="002127CD" w:rsidRPr="001408C4" w:rsidRDefault="002127CD" w:rsidP="002127CD">
            <w:pPr>
              <w:rPr>
                <w:rFonts w:ascii="Calibri" w:hAnsi="Calibri"/>
                <w:sz w:val="19"/>
              </w:rPr>
            </w:pPr>
            <w:r>
              <w:rPr>
                <w:rFonts w:ascii="Calibri" w:hAnsi="Calibri"/>
                <w:sz w:val="19"/>
              </w:rPr>
              <w:t xml:space="preserve">Larry Shellito </w:t>
            </w:r>
            <w:proofErr w:type="gramStart"/>
            <w:r>
              <w:rPr>
                <w:rFonts w:ascii="Calibri" w:hAnsi="Calibri"/>
                <w:sz w:val="19"/>
              </w:rPr>
              <w:t>is selected</w:t>
            </w:r>
            <w:proofErr w:type="gramEnd"/>
            <w:r>
              <w:rPr>
                <w:rFonts w:ascii="Calibri" w:hAnsi="Calibri"/>
                <w:sz w:val="19"/>
              </w:rPr>
              <w:t xml:space="preserve"> to lead the</w:t>
            </w:r>
            <w:r w:rsidRPr="00ED0EA7">
              <w:rPr>
                <w:rFonts w:ascii="Calibri" w:hAnsi="Calibri"/>
                <w:sz w:val="19"/>
              </w:rPr>
              <w:t xml:space="preserve"> Department of Veterans Affairs</w:t>
            </w:r>
            <w:r>
              <w:rPr>
                <w:rFonts w:ascii="Calibri" w:hAnsi="Calibri"/>
                <w:sz w:val="19"/>
              </w:rPr>
              <w:t>.</w:t>
            </w:r>
          </w:p>
        </w:tc>
        <w:tc>
          <w:tcPr>
            <w:tcW w:w="2011" w:type="dxa"/>
          </w:tcPr>
          <w:p w14:paraId="4614F902" w14:textId="77777777" w:rsidR="002127CD" w:rsidRDefault="002127CD" w:rsidP="002127CD">
            <w:r w:rsidRPr="009D5DAA">
              <w:rPr>
                <w:rFonts w:ascii="Calibri" w:hAnsi="Calibri"/>
                <w:sz w:val="19"/>
              </w:rPr>
              <w:t>[</w:t>
            </w:r>
            <w:hyperlink r:id="rId1550" w:history="1">
              <w:r w:rsidRPr="009D5DAA">
                <w:rPr>
                  <w:rStyle w:val="Hyperlink"/>
                  <w:rFonts w:ascii="Calibri" w:hAnsi="Calibri"/>
                  <w:sz w:val="19"/>
                </w:rPr>
                <w:t>News Release</w:t>
              </w:r>
            </w:hyperlink>
            <w:r w:rsidRPr="009D5DAA">
              <w:rPr>
                <w:rFonts w:ascii="Calibri" w:hAnsi="Calibri"/>
                <w:sz w:val="19"/>
              </w:rPr>
              <w:t>]</w:t>
            </w:r>
          </w:p>
        </w:tc>
      </w:tr>
      <w:tr w:rsidR="002127CD" w14:paraId="4238E50A" w14:textId="77777777" w:rsidTr="002127CD">
        <w:tblPrEx>
          <w:jc w:val="left"/>
          <w:tblLook w:val="04A0" w:firstRow="1" w:lastRow="0" w:firstColumn="1" w:lastColumn="0" w:noHBand="0" w:noVBand="1"/>
        </w:tblPrEx>
        <w:trPr>
          <w:trHeight w:val="1025"/>
        </w:trPr>
        <w:tc>
          <w:tcPr>
            <w:tcW w:w="1280" w:type="dxa"/>
          </w:tcPr>
          <w:p w14:paraId="2ACBA782" w14:textId="77777777" w:rsidR="002127CD" w:rsidRDefault="002127CD" w:rsidP="002127CD">
            <w:r w:rsidRPr="000D5AD3">
              <w:rPr>
                <w:rFonts w:ascii="Calibri" w:hAnsi="Calibri"/>
                <w:sz w:val="19"/>
              </w:rPr>
              <w:t>12/10/14</w:t>
            </w:r>
          </w:p>
        </w:tc>
        <w:tc>
          <w:tcPr>
            <w:tcW w:w="2218" w:type="dxa"/>
            <w:shd w:val="clear" w:color="auto" w:fill="DBE5F1" w:themeFill="accent1" w:themeFillTint="33"/>
          </w:tcPr>
          <w:p w14:paraId="61E5DCFF" w14:textId="77777777" w:rsidR="002127CD" w:rsidRPr="006A58A7" w:rsidRDefault="002127CD" w:rsidP="002127CD">
            <w:pPr>
              <w:rPr>
                <w:rFonts w:ascii="Calibri" w:hAnsi="Calibri"/>
                <w:b/>
                <w:sz w:val="19"/>
              </w:rPr>
            </w:pPr>
            <w:r w:rsidRPr="004111BB">
              <w:rPr>
                <w:rFonts w:ascii="Calibri" w:hAnsi="Calibri"/>
                <w:b/>
                <w:sz w:val="19"/>
              </w:rPr>
              <w:t>Governor Dayton Recognizes State Employees For Improving State Government</w:t>
            </w:r>
          </w:p>
        </w:tc>
        <w:tc>
          <w:tcPr>
            <w:tcW w:w="3222" w:type="dxa"/>
          </w:tcPr>
          <w:p w14:paraId="4A5C1A5F" w14:textId="77777777" w:rsidR="002127CD" w:rsidRPr="001408C4" w:rsidRDefault="002127CD" w:rsidP="002127CD">
            <w:pPr>
              <w:rPr>
                <w:rFonts w:ascii="Calibri" w:hAnsi="Calibri"/>
                <w:sz w:val="19"/>
              </w:rPr>
            </w:pPr>
            <w:r w:rsidRPr="004111BB">
              <w:rPr>
                <w:rFonts w:ascii="Calibri" w:hAnsi="Calibri"/>
                <w:sz w:val="19"/>
              </w:rPr>
              <w:t xml:space="preserve">More than 50 state employees, who worked on ten different reform projects, </w:t>
            </w:r>
            <w:proofErr w:type="gramStart"/>
            <w:r>
              <w:rPr>
                <w:rFonts w:ascii="Calibri" w:hAnsi="Calibri"/>
                <w:sz w:val="19"/>
              </w:rPr>
              <w:t>are honored</w:t>
            </w:r>
            <w:proofErr w:type="gramEnd"/>
            <w:r w:rsidRPr="004111BB">
              <w:rPr>
                <w:rFonts w:ascii="Calibri" w:hAnsi="Calibri"/>
                <w:sz w:val="19"/>
              </w:rPr>
              <w:t xml:space="preserve"> for their efforts to improve state government. These initiatives </w:t>
            </w:r>
            <w:proofErr w:type="gramStart"/>
            <w:r w:rsidRPr="004111BB">
              <w:rPr>
                <w:rFonts w:ascii="Calibri" w:hAnsi="Calibri"/>
                <w:sz w:val="19"/>
              </w:rPr>
              <w:t>were selected</w:t>
            </w:r>
            <w:proofErr w:type="gramEnd"/>
            <w:r w:rsidRPr="004111BB">
              <w:rPr>
                <w:rFonts w:ascii="Calibri" w:hAnsi="Calibri"/>
                <w:sz w:val="19"/>
              </w:rPr>
              <w:t xml:space="preserve"> for making government work better for Minnesotans, while also saving time and taxpayer dollars.</w:t>
            </w:r>
          </w:p>
        </w:tc>
        <w:tc>
          <w:tcPr>
            <w:tcW w:w="2011" w:type="dxa"/>
          </w:tcPr>
          <w:p w14:paraId="4A6C9264" w14:textId="77777777" w:rsidR="002127CD" w:rsidRDefault="002127CD" w:rsidP="002127CD">
            <w:r w:rsidRPr="009D5DAA">
              <w:rPr>
                <w:rFonts w:ascii="Calibri" w:hAnsi="Calibri"/>
                <w:sz w:val="19"/>
              </w:rPr>
              <w:t>[</w:t>
            </w:r>
            <w:hyperlink r:id="rId1551" w:history="1">
              <w:r w:rsidRPr="004111BB">
                <w:rPr>
                  <w:rStyle w:val="Hyperlink"/>
                  <w:rFonts w:ascii="Calibri" w:hAnsi="Calibri"/>
                  <w:sz w:val="19"/>
                </w:rPr>
                <w:t>News Release</w:t>
              </w:r>
            </w:hyperlink>
            <w:r>
              <w:rPr>
                <w:rFonts w:ascii="Calibri" w:hAnsi="Calibri"/>
                <w:sz w:val="19"/>
              </w:rPr>
              <w:t>]</w:t>
            </w:r>
          </w:p>
        </w:tc>
      </w:tr>
      <w:tr w:rsidR="002127CD" w:rsidRPr="009D5DAA" w14:paraId="541FA67C" w14:textId="77777777" w:rsidTr="002127CD">
        <w:tblPrEx>
          <w:jc w:val="left"/>
          <w:tblLook w:val="04A0" w:firstRow="1" w:lastRow="0" w:firstColumn="1" w:lastColumn="0" w:noHBand="0" w:noVBand="1"/>
        </w:tblPrEx>
        <w:trPr>
          <w:trHeight w:val="1025"/>
        </w:trPr>
        <w:tc>
          <w:tcPr>
            <w:tcW w:w="1280" w:type="dxa"/>
          </w:tcPr>
          <w:p w14:paraId="1BB77AE4" w14:textId="77777777" w:rsidR="002127CD" w:rsidRPr="000D5AD3" w:rsidRDefault="002127CD" w:rsidP="002127CD">
            <w:pPr>
              <w:rPr>
                <w:rFonts w:ascii="Calibri" w:hAnsi="Calibri"/>
                <w:sz w:val="19"/>
              </w:rPr>
            </w:pPr>
            <w:r>
              <w:rPr>
                <w:rFonts w:ascii="Calibri" w:hAnsi="Calibri"/>
                <w:sz w:val="19"/>
              </w:rPr>
              <w:t>12/23/14</w:t>
            </w:r>
          </w:p>
        </w:tc>
        <w:tc>
          <w:tcPr>
            <w:tcW w:w="2218" w:type="dxa"/>
            <w:shd w:val="clear" w:color="auto" w:fill="DBE5F1" w:themeFill="accent1" w:themeFillTint="33"/>
          </w:tcPr>
          <w:p w14:paraId="68F23087" w14:textId="77777777" w:rsidR="002127CD" w:rsidRPr="004111BB" w:rsidRDefault="002127CD" w:rsidP="002127CD">
            <w:pPr>
              <w:rPr>
                <w:rFonts w:ascii="Calibri" w:hAnsi="Calibri"/>
                <w:b/>
                <w:sz w:val="19"/>
              </w:rPr>
            </w:pPr>
            <w:r w:rsidRPr="004111BB">
              <w:rPr>
                <w:rFonts w:ascii="Calibri" w:hAnsi="Calibri"/>
                <w:b/>
                <w:sz w:val="19"/>
              </w:rPr>
              <w:t>Governor Urges Minnesotans To Take Precautions To Prevent Influenza</w:t>
            </w:r>
          </w:p>
        </w:tc>
        <w:tc>
          <w:tcPr>
            <w:tcW w:w="3222" w:type="dxa"/>
          </w:tcPr>
          <w:p w14:paraId="2E3C919F" w14:textId="77777777" w:rsidR="002127CD" w:rsidRPr="004111BB" w:rsidRDefault="002127CD" w:rsidP="002127CD">
            <w:pPr>
              <w:rPr>
                <w:rFonts w:ascii="Calibri" w:hAnsi="Calibri"/>
                <w:sz w:val="19"/>
              </w:rPr>
            </w:pPr>
            <w:r>
              <w:rPr>
                <w:rFonts w:ascii="Calibri" w:hAnsi="Calibri"/>
                <w:sz w:val="19"/>
              </w:rPr>
              <w:t xml:space="preserve">Governor </w:t>
            </w:r>
            <w:r w:rsidRPr="004111BB">
              <w:rPr>
                <w:rFonts w:ascii="Calibri" w:hAnsi="Calibri"/>
                <w:sz w:val="19"/>
              </w:rPr>
              <w:t>Dayton and Health Commissi</w:t>
            </w:r>
            <w:r>
              <w:rPr>
                <w:rFonts w:ascii="Calibri" w:hAnsi="Calibri"/>
                <w:sz w:val="19"/>
              </w:rPr>
              <w:t xml:space="preserve">oner Dr. Ed </w:t>
            </w:r>
            <w:proofErr w:type="spellStart"/>
            <w:r>
              <w:rPr>
                <w:rFonts w:ascii="Calibri" w:hAnsi="Calibri"/>
                <w:sz w:val="19"/>
              </w:rPr>
              <w:t>Ehlinger</w:t>
            </w:r>
            <w:proofErr w:type="spellEnd"/>
            <w:r>
              <w:rPr>
                <w:rFonts w:ascii="Calibri" w:hAnsi="Calibri"/>
                <w:sz w:val="19"/>
              </w:rPr>
              <w:t xml:space="preserve"> urge</w:t>
            </w:r>
            <w:r w:rsidRPr="004111BB">
              <w:rPr>
                <w:rFonts w:ascii="Calibri" w:hAnsi="Calibri"/>
                <w:sz w:val="19"/>
              </w:rPr>
              <w:t xml:space="preserve"> Minnesotans to take precautions to prevent the spread of influenza in </w:t>
            </w:r>
            <w:r w:rsidRPr="004111BB">
              <w:rPr>
                <w:rFonts w:ascii="Calibri" w:hAnsi="Calibri"/>
                <w:sz w:val="19"/>
              </w:rPr>
              <w:lastRenderedPageBreak/>
              <w:t>Minnesota. Minnesota is currently experiencing one of the worst influenza seasons in recent memory, with 359 people hospitalized since October.</w:t>
            </w:r>
          </w:p>
        </w:tc>
        <w:tc>
          <w:tcPr>
            <w:tcW w:w="2011" w:type="dxa"/>
          </w:tcPr>
          <w:p w14:paraId="64AB4DC9" w14:textId="77777777" w:rsidR="002127CD" w:rsidRDefault="002127CD" w:rsidP="002127CD">
            <w:pPr>
              <w:rPr>
                <w:rFonts w:ascii="Calibri" w:hAnsi="Calibri"/>
                <w:sz w:val="19"/>
              </w:rPr>
            </w:pPr>
            <w:r>
              <w:rPr>
                <w:rFonts w:ascii="Calibri" w:hAnsi="Calibri"/>
                <w:sz w:val="19"/>
              </w:rPr>
              <w:lastRenderedPageBreak/>
              <w:t>[</w:t>
            </w:r>
            <w:hyperlink r:id="rId1552" w:history="1">
              <w:r w:rsidRPr="004111BB">
                <w:rPr>
                  <w:rStyle w:val="Hyperlink"/>
                  <w:rFonts w:ascii="Calibri" w:hAnsi="Calibri"/>
                  <w:sz w:val="19"/>
                </w:rPr>
                <w:t>News Release</w:t>
              </w:r>
            </w:hyperlink>
            <w:r>
              <w:rPr>
                <w:rFonts w:ascii="Calibri" w:hAnsi="Calibri"/>
                <w:sz w:val="19"/>
              </w:rPr>
              <w:t>]</w:t>
            </w:r>
          </w:p>
          <w:p w14:paraId="1AD40DBC" w14:textId="77777777" w:rsidR="002127CD" w:rsidRPr="009D5DAA" w:rsidRDefault="002127CD" w:rsidP="002127CD">
            <w:pPr>
              <w:rPr>
                <w:rFonts w:ascii="Calibri" w:hAnsi="Calibri"/>
                <w:sz w:val="19"/>
              </w:rPr>
            </w:pPr>
            <w:r>
              <w:rPr>
                <w:rFonts w:ascii="Calibri" w:hAnsi="Calibri"/>
                <w:sz w:val="19"/>
              </w:rPr>
              <w:t>[</w:t>
            </w:r>
            <w:hyperlink r:id="rId1553" w:history="1">
              <w:r w:rsidRPr="004111BB">
                <w:rPr>
                  <w:rStyle w:val="Hyperlink"/>
                  <w:rFonts w:ascii="Calibri" w:hAnsi="Calibri"/>
                  <w:sz w:val="19"/>
                </w:rPr>
                <w:t>Flu Information</w:t>
              </w:r>
            </w:hyperlink>
            <w:r>
              <w:rPr>
                <w:rFonts w:ascii="Calibri" w:hAnsi="Calibri"/>
                <w:sz w:val="19"/>
              </w:rPr>
              <w:t>]</w:t>
            </w:r>
          </w:p>
        </w:tc>
      </w:tr>
      <w:tr w:rsidR="0061144F" w:rsidRPr="001408C4" w14:paraId="47C8FD04" w14:textId="77777777" w:rsidTr="00A6681D">
        <w:trPr>
          <w:jc w:val="center"/>
        </w:trPr>
        <w:tc>
          <w:tcPr>
            <w:tcW w:w="8731" w:type="dxa"/>
            <w:gridSpan w:val="4"/>
            <w:shd w:val="clear" w:color="auto" w:fill="0D0D0D" w:themeFill="text1" w:themeFillTint="F2"/>
          </w:tcPr>
          <w:p w14:paraId="258DB0EB" w14:textId="77777777" w:rsidR="0061144F" w:rsidRPr="001408C4" w:rsidRDefault="0061144F" w:rsidP="00A6681D">
            <w:pPr>
              <w:rPr>
                <w:rFonts w:ascii="Calibri" w:hAnsi="Calibri"/>
                <w:b/>
                <w:color w:val="FFFFFF" w:themeColor="background1"/>
                <w:sz w:val="30"/>
              </w:rPr>
            </w:pPr>
            <w:r>
              <w:rPr>
                <w:rFonts w:ascii="Calibri" w:hAnsi="Calibri"/>
                <w:b/>
                <w:color w:val="FFFFFF" w:themeColor="background1"/>
                <w:sz w:val="30"/>
              </w:rPr>
              <w:t>Second Term [January 2015 – January 2019]</w:t>
            </w:r>
          </w:p>
        </w:tc>
      </w:tr>
      <w:tr w:rsidR="002127CD" w14:paraId="000F2DF4" w14:textId="77777777" w:rsidTr="002127CD">
        <w:tblPrEx>
          <w:jc w:val="left"/>
          <w:tblLook w:val="04A0" w:firstRow="1" w:lastRow="0" w:firstColumn="1" w:lastColumn="0" w:noHBand="0" w:noVBand="1"/>
        </w:tblPrEx>
        <w:trPr>
          <w:trHeight w:val="440"/>
        </w:trPr>
        <w:tc>
          <w:tcPr>
            <w:tcW w:w="1280" w:type="dxa"/>
          </w:tcPr>
          <w:p w14:paraId="38E53C93" w14:textId="77777777" w:rsidR="002127CD" w:rsidRDefault="002127CD" w:rsidP="002127CD">
            <w:pPr>
              <w:rPr>
                <w:rFonts w:ascii="Calibri" w:hAnsi="Calibri"/>
                <w:sz w:val="19"/>
              </w:rPr>
            </w:pPr>
            <w:r>
              <w:rPr>
                <w:rFonts w:ascii="Calibri" w:hAnsi="Calibri"/>
                <w:sz w:val="19"/>
              </w:rPr>
              <w:t>1/2/15</w:t>
            </w:r>
          </w:p>
        </w:tc>
        <w:tc>
          <w:tcPr>
            <w:tcW w:w="2218" w:type="dxa"/>
            <w:shd w:val="clear" w:color="auto" w:fill="DBE5F1" w:themeFill="accent1" w:themeFillTint="33"/>
          </w:tcPr>
          <w:p w14:paraId="4D51A6DF" w14:textId="77777777" w:rsidR="002127CD" w:rsidRPr="004111BB" w:rsidRDefault="002127CD" w:rsidP="002127CD">
            <w:pPr>
              <w:rPr>
                <w:rFonts w:ascii="Calibri" w:hAnsi="Calibri"/>
                <w:b/>
                <w:sz w:val="19"/>
              </w:rPr>
            </w:pPr>
            <w:r w:rsidRPr="00A071D9">
              <w:rPr>
                <w:rFonts w:ascii="Calibri" w:hAnsi="Calibri"/>
                <w:b/>
                <w:sz w:val="19"/>
              </w:rPr>
              <w:t xml:space="preserve">Governor Dayton Announces Launch Of </w:t>
            </w:r>
            <w:proofErr w:type="spellStart"/>
            <w:r w:rsidRPr="00A071D9">
              <w:rPr>
                <w:rFonts w:ascii="Calibri" w:hAnsi="Calibri"/>
                <w:b/>
                <w:sz w:val="19"/>
              </w:rPr>
              <w:t>Transparencymn</w:t>
            </w:r>
            <w:proofErr w:type="spellEnd"/>
            <w:r w:rsidRPr="00A071D9">
              <w:rPr>
                <w:rFonts w:ascii="Calibri" w:hAnsi="Calibri"/>
                <w:b/>
                <w:sz w:val="19"/>
              </w:rPr>
              <w:t xml:space="preserve"> Website</w:t>
            </w:r>
          </w:p>
        </w:tc>
        <w:tc>
          <w:tcPr>
            <w:tcW w:w="3222" w:type="dxa"/>
          </w:tcPr>
          <w:p w14:paraId="507BA030" w14:textId="77777777" w:rsidR="002127CD" w:rsidRDefault="002127CD" w:rsidP="002127CD">
            <w:pPr>
              <w:rPr>
                <w:rFonts w:ascii="Calibri" w:hAnsi="Calibri"/>
                <w:sz w:val="19"/>
              </w:rPr>
            </w:pPr>
            <w:r w:rsidRPr="00A071D9">
              <w:rPr>
                <w:rFonts w:ascii="Calibri" w:hAnsi="Calibri"/>
                <w:sz w:val="19"/>
              </w:rPr>
              <w:t>Continuing his administration's efforts to build a Better Government for a</w:t>
            </w:r>
            <w:r>
              <w:rPr>
                <w:rFonts w:ascii="Calibri" w:hAnsi="Calibri"/>
                <w:sz w:val="19"/>
              </w:rPr>
              <w:t xml:space="preserve"> Better Minnesota, Governor Dayton announces</w:t>
            </w:r>
            <w:r w:rsidRPr="00A071D9">
              <w:rPr>
                <w:rFonts w:ascii="Calibri" w:hAnsi="Calibri"/>
                <w:sz w:val="19"/>
              </w:rPr>
              <w:t xml:space="preserve"> the launch of a new state website, where Minnesotans can easily see how their tax dollars are spent</w:t>
            </w:r>
            <w:r>
              <w:rPr>
                <w:rFonts w:ascii="Calibri" w:hAnsi="Calibri"/>
                <w:sz w:val="19"/>
              </w:rPr>
              <w:t>.</w:t>
            </w:r>
          </w:p>
        </w:tc>
        <w:tc>
          <w:tcPr>
            <w:tcW w:w="2011" w:type="dxa"/>
          </w:tcPr>
          <w:p w14:paraId="31BD2FD9" w14:textId="1A893FA0" w:rsidR="002127CD" w:rsidRDefault="002127CD" w:rsidP="002127CD">
            <w:pPr>
              <w:rPr>
                <w:rFonts w:ascii="Calibri" w:hAnsi="Calibri"/>
                <w:sz w:val="19"/>
              </w:rPr>
            </w:pPr>
            <w:r>
              <w:rPr>
                <w:rFonts w:ascii="Calibri" w:hAnsi="Calibri"/>
                <w:sz w:val="19"/>
              </w:rPr>
              <w:t>[</w:t>
            </w:r>
            <w:hyperlink r:id="rId1554" w:history="1">
              <w:r w:rsidRPr="00A071D9">
                <w:rPr>
                  <w:rStyle w:val="Hyperlink"/>
                  <w:rFonts w:ascii="Calibri" w:hAnsi="Calibri"/>
                  <w:sz w:val="19"/>
                </w:rPr>
                <w:t>News Release</w:t>
              </w:r>
            </w:hyperlink>
            <w:r>
              <w:rPr>
                <w:rFonts w:ascii="Calibri" w:hAnsi="Calibri"/>
                <w:sz w:val="19"/>
              </w:rPr>
              <w:t>]</w:t>
            </w:r>
          </w:p>
          <w:p w14:paraId="41E16C93" w14:textId="0883678B" w:rsidR="002127CD" w:rsidRDefault="002127CD" w:rsidP="002127CD">
            <w:pPr>
              <w:rPr>
                <w:rFonts w:ascii="Calibri" w:hAnsi="Calibri"/>
                <w:sz w:val="19"/>
              </w:rPr>
            </w:pPr>
            <w:r>
              <w:rPr>
                <w:rFonts w:ascii="Calibri" w:hAnsi="Calibri"/>
                <w:sz w:val="19"/>
              </w:rPr>
              <w:t>[</w:t>
            </w:r>
            <w:hyperlink r:id="rId1555" w:history="1">
              <w:r w:rsidRPr="00A071D9">
                <w:rPr>
                  <w:rStyle w:val="Hyperlink"/>
                  <w:rFonts w:ascii="Calibri" w:hAnsi="Calibri"/>
                  <w:sz w:val="19"/>
                </w:rPr>
                <w:t>Transparency MN</w:t>
              </w:r>
            </w:hyperlink>
            <w:r>
              <w:rPr>
                <w:rFonts w:ascii="Calibri" w:hAnsi="Calibri"/>
                <w:sz w:val="19"/>
              </w:rPr>
              <w:t>]</w:t>
            </w:r>
          </w:p>
        </w:tc>
      </w:tr>
      <w:tr w:rsidR="002127CD" w14:paraId="1A1B1FA5" w14:textId="77777777" w:rsidTr="002127CD">
        <w:tblPrEx>
          <w:jc w:val="left"/>
          <w:tblLook w:val="04A0" w:firstRow="1" w:lastRow="0" w:firstColumn="1" w:lastColumn="0" w:noHBand="0" w:noVBand="1"/>
        </w:tblPrEx>
        <w:trPr>
          <w:trHeight w:val="440"/>
        </w:trPr>
        <w:tc>
          <w:tcPr>
            <w:tcW w:w="1280" w:type="dxa"/>
          </w:tcPr>
          <w:p w14:paraId="6162A85B" w14:textId="77777777" w:rsidR="002127CD" w:rsidRDefault="002127CD" w:rsidP="002127CD">
            <w:pPr>
              <w:rPr>
                <w:rFonts w:ascii="Calibri" w:hAnsi="Calibri"/>
                <w:sz w:val="19"/>
              </w:rPr>
            </w:pPr>
            <w:r>
              <w:rPr>
                <w:rFonts w:ascii="Calibri" w:hAnsi="Calibri"/>
                <w:sz w:val="19"/>
              </w:rPr>
              <w:t>1/5/15</w:t>
            </w:r>
          </w:p>
        </w:tc>
        <w:tc>
          <w:tcPr>
            <w:tcW w:w="2218" w:type="dxa"/>
            <w:shd w:val="clear" w:color="auto" w:fill="DBE5F1" w:themeFill="accent1" w:themeFillTint="33"/>
          </w:tcPr>
          <w:p w14:paraId="20E1862D" w14:textId="77777777" w:rsidR="002127CD" w:rsidRPr="00A071D9" w:rsidRDefault="002127CD" w:rsidP="002127CD">
            <w:pPr>
              <w:rPr>
                <w:rFonts w:ascii="Calibri" w:hAnsi="Calibri"/>
                <w:b/>
                <w:sz w:val="19"/>
              </w:rPr>
            </w:pPr>
            <w:r w:rsidRPr="00A071D9">
              <w:rPr>
                <w:rFonts w:ascii="Calibri" w:hAnsi="Calibri"/>
                <w:b/>
                <w:sz w:val="19"/>
              </w:rPr>
              <w:t>Lt. Governor Tina Smith's 2015 Inaugural Remarks</w:t>
            </w:r>
          </w:p>
        </w:tc>
        <w:tc>
          <w:tcPr>
            <w:tcW w:w="3222" w:type="dxa"/>
          </w:tcPr>
          <w:p w14:paraId="06E528AB" w14:textId="77777777" w:rsidR="002127CD" w:rsidRPr="00A071D9" w:rsidRDefault="002127CD" w:rsidP="002127CD">
            <w:pPr>
              <w:rPr>
                <w:rFonts w:ascii="Calibri" w:hAnsi="Calibri"/>
                <w:sz w:val="19"/>
              </w:rPr>
            </w:pPr>
            <w:r w:rsidRPr="00A071D9">
              <w:rPr>
                <w:rFonts w:ascii="Calibri" w:hAnsi="Calibri"/>
                <w:sz w:val="19"/>
              </w:rPr>
              <w:t xml:space="preserve">Remarks of Lt. Governor Tina </w:t>
            </w:r>
            <w:r>
              <w:rPr>
                <w:rFonts w:ascii="Calibri" w:hAnsi="Calibri"/>
                <w:sz w:val="19"/>
              </w:rPr>
              <w:t>Smith for her 2015 Inaugural Address, as</w:t>
            </w:r>
            <w:r w:rsidRPr="00A071D9">
              <w:rPr>
                <w:rFonts w:ascii="Calibri" w:hAnsi="Calibri"/>
                <w:sz w:val="19"/>
              </w:rPr>
              <w:t xml:space="preserve"> prepared for delivery</w:t>
            </w:r>
            <w:r>
              <w:rPr>
                <w:rFonts w:ascii="Calibri" w:hAnsi="Calibri"/>
                <w:sz w:val="19"/>
              </w:rPr>
              <w:t>.</w:t>
            </w:r>
          </w:p>
        </w:tc>
        <w:tc>
          <w:tcPr>
            <w:tcW w:w="2011" w:type="dxa"/>
          </w:tcPr>
          <w:p w14:paraId="2055E411" w14:textId="77777777" w:rsidR="002127CD" w:rsidRDefault="002127CD" w:rsidP="002127CD">
            <w:pPr>
              <w:rPr>
                <w:rFonts w:ascii="Calibri" w:hAnsi="Calibri"/>
                <w:sz w:val="19"/>
              </w:rPr>
            </w:pPr>
            <w:r>
              <w:rPr>
                <w:rFonts w:ascii="Calibri" w:hAnsi="Calibri"/>
                <w:sz w:val="19"/>
              </w:rPr>
              <w:t>[</w:t>
            </w:r>
            <w:hyperlink r:id="rId1556" w:history="1">
              <w:r w:rsidRPr="00A071D9">
                <w:rPr>
                  <w:rStyle w:val="Hyperlink"/>
                  <w:rFonts w:ascii="Calibri" w:hAnsi="Calibri"/>
                  <w:sz w:val="19"/>
                </w:rPr>
                <w:t>News Release</w:t>
              </w:r>
            </w:hyperlink>
            <w:r>
              <w:rPr>
                <w:rFonts w:ascii="Calibri" w:hAnsi="Calibri"/>
                <w:sz w:val="19"/>
              </w:rPr>
              <w:t>]</w:t>
            </w:r>
          </w:p>
        </w:tc>
      </w:tr>
      <w:tr w:rsidR="002127CD" w14:paraId="6D479BA3" w14:textId="77777777" w:rsidTr="002127CD">
        <w:tblPrEx>
          <w:jc w:val="left"/>
          <w:tblLook w:val="04A0" w:firstRow="1" w:lastRow="0" w:firstColumn="1" w:lastColumn="0" w:noHBand="0" w:noVBand="1"/>
        </w:tblPrEx>
        <w:trPr>
          <w:trHeight w:val="440"/>
        </w:trPr>
        <w:tc>
          <w:tcPr>
            <w:tcW w:w="1280" w:type="dxa"/>
          </w:tcPr>
          <w:p w14:paraId="1D99AAA6" w14:textId="77777777" w:rsidR="002127CD" w:rsidRDefault="002127CD" w:rsidP="002127CD">
            <w:pPr>
              <w:rPr>
                <w:rFonts w:ascii="Calibri" w:hAnsi="Calibri"/>
                <w:sz w:val="19"/>
              </w:rPr>
            </w:pPr>
            <w:r>
              <w:rPr>
                <w:rFonts w:ascii="Calibri" w:hAnsi="Calibri"/>
                <w:sz w:val="19"/>
              </w:rPr>
              <w:t>1/5/15</w:t>
            </w:r>
          </w:p>
        </w:tc>
        <w:tc>
          <w:tcPr>
            <w:tcW w:w="2218" w:type="dxa"/>
            <w:shd w:val="clear" w:color="auto" w:fill="DBE5F1" w:themeFill="accent1" w:themeFillTint="33"/>
          </w:tcPr>
          <w:p w14:paraId="2B347481" w14:textId="77777777" w:rsidR="002127CD" w:rsidRPr="00A071D9" w:rsidRDefault="002127CD" w:rsidP="002127CD">
            <w:pPr>
              <w:rPr>
                <w:rFonts w:ascii="Calibri" w:hAnsi="Calibri"/>
                <w:b/>
                <w:sz w:val="19"/>
              </w:rPr>
            </w:pPr>
            <w:r>
              <w:rPr>
                <w:rFonts w:ascii="Calibri" w:hAnsi="Calibri"/>
                <w:b/>
                <w:sz w:val="19"/>
              </w:rPr>
              <w:t xml:space="preserve">Governor </w:t>
            </w:r>
            <w:r w:rsidRPr="00A071D9">
              <w:rPr>
                <w:rFonts w:ascii="Calibri" w:hAnsi="Calibri"/>
                <w:b/>
                <w:sz w:val="19"/>
              </w:rPr>
              <w:t>Dayton's Inaugural Address</w:t>
            </w:r>
          </w:p>
        </w:tc>
        <w:tc>
          <w:tcPr>
            <w:tcW w:w="3222" w:type="dxa"/>
          </w:tcPr>
          <w:p w14:paraId="1666364F" w14:textId="77777777" w:rsidR="002127CD" w:rsidRPr="00A071D9" w:rsidRDefault="002127CD" w:rsidP="002127CD">
            <w:pPr>
              <w:rPr>
                <w:rFonts w:ascii="Calibri" w:hAnsi="Calibri"/>
                <w:sz w:val="19"/>
              </w:rPr>
            </w:pPr>
            <w:r w:rsidRPr="00A071D9">
              <w:rPr>
                <w:rFonts w:ascii="Calibri" w:hAnsi="Calibri"/>
                <w:sz w:val="19"/>
              </w:rPr>
              <w:t>Re</w:t>
            </w:r>
            <w:r>
              <w:rPr>
                <w:rFonts w:ascii="Calibri" w:hAnsi="Calibri"/>
                <w:sz w:val="19"/>
              </w:rPr>
              <w:t>marks of Governor Dayton for his 2015 Inaugural Address, a</w:t>
            </w:r>
            <w:r w:rsidRPr="00A071D9">
              <w:rPr>
                <w:rFonts w:ascii="Calibri" w:hAnsi="Calibri"/>
                <w:sz w:val="19"/>
              </w:rPr>
              <w:t>s prepared for delivery</w:t>
            </w:r>
            <w:r>
              <w:rPr>
                <w:rFonts w:ascii="Calibri" w:hAnsi="Calibri"/>
                <w:sz w:val="19"/>
              </w:rPr>
              <w:t>.</w:t>
            </w:r>
          </w:p>
        </w:tc>
        <w:tc>
          <w:tcPr>
            <w:tcW w:w="2011" w:type="dxa"/>
          </w:tcPr>
          <w:p w14:paraId="6A3E2613" w14:textId="77777777" w:rsidR="002127CD" w:rsidRDefault="002127CD" w:rsidP="002127CD">
            <w:pPr>
              <w:rPr>
                <w:rFonts w:ascii="Calibri" w:hAnsi="Calibri"/>
                <w:sz w:val="19"/>
              </w:rPr>
            </w:pPr>
            <w:r>
              <w:rPr>
                <w:rFonts w:ascii="Calibri" w:hAnsi="Calibri"/>
                <w:sz w:val="19"/>
              </w:rPr>
              <w:t>[</w:t>
            </w:r>
            <w:hyperlink r:id="rId1557" w:history="1">
              <w:r w:rsidRPr="00A071D9">
                <w:rPr>
                  <w:rStyle w:val="Hyperlink"/>
                  <w:rFonts w:ascii="Calibri" w:hAnsi="Calibri"/>
                  <w:sz w:val="19"/>
                </w:rPr>
                <w:t>News Release</w:t>
              </w:r>
            </w:hyperlink>
            <w:r>
              <w:rPr>
                <w:rFonts w:ascii="Calibri" w:hAnsi="Calibri"/>
                <w:sz w:val="19"/>
              </w:rPr>
              <w:t>]</w:t>
            </w:r>
          </w:p>
        </w:tc>
      </w:tr>
      <w:tr w:rsidR="002127CD" w14:paraId="43383A69" w14:textId="77777777" w:rsidTr="002127CD">
        <w:tblPrEx>
          <w:jc w:val="left"/>
          <w:tblLook w:val="04A0" w:firstRow="1" w:lastRow="0" w:firstColumn="1" w:lastColumn="0" w:noHBand="0" w:noVBand="1"/>
        </w:tblPrEx>
        <w:trPr>
          <w:trHeight w:val="440"/>
        </w:trPr>
        <w:tc>
          <w:tcPr>
            <w:tcW w:w="1280" w:type="dxa"/>
          </w:tcPr>
          <w:p w14:paraId="6F2ABC44" w14:textId="77777777" w:rsidR="002127CD" w:rsidRDefault="002127CD" w:rsidP="002127CD">
            <w:pPr>
              <w:rPr>
                <w:rFonts w:ascii="Calibri" w:hAnsi="Calibri"/>
                <w:sz w:val="19"/>
              </w:rPr>
            </w:pPr>
            <w:r>
              <w:rPr>
                <w:rFonts w:ascii="Calibri" w:hAnsi="Calibri"/>
                <w:sz w:val="19"/>
              </w:rPr>
              <w:t>1/7/15</w:t>
            </w:r>
          </w:p>
        </w:tc>
        <w:tc>
          <w:tcPr>
            <w:tcW w:w="2218" w:type="dxa"/>
            <w:shd w:val="clear" w:color="auto" w:fill="DBE5F1" w:themeFill="accent1" w:themeFillTint="33"/>
          </w:tcPr>
          <w:p w14:paraId="558566E0" w14:textId="77777777" w:rsidR="002127CD" w:rsidRPr="00A071D9" w:rsidRDefault="002127CD" w:rsidP="002127CD">
            <w:pPr>
              <w:rPr>
                <w:rFonts w:ascii="Calibri" w:hAnsi="Calibri"/>
                <w:b/>
                <w:sz w:val="19"/>
              </w:rPr>
            </w:pPr>
            <w:r>
              <w:rPr>
                <w:rFonts w:ascii="Calibri" w:hAnsi="Calibri"/>
                <w:b/>
                <w:sz w:val="19"/>
              </w:rPr>
              <w:t xml:space="preserve">Governor Dayton Appoints </w:t>
            </w:r>
            <w:proofErr w:type="spellStart"/>
            <w:r>
              <w:rPr>
                <w:rFonts w:ascii="Calibri" w:hAnsi="Calibri"/>
                <w:b/>
                <w:sz w:val="19"/>
              </w:rPr>
              <w:t>Irrrb</w:t>
            </w:r>
            <w:proofErr w:type="spellEnd"/>
            <w:r>
              <w:rPr>
                <w:rFonts w:ascii="Calibri" w:hAnsi="Calibri"/>
                <w:b/>
                <w:sz w:val="19"/>
              </w:rPr>
              <w:t xml:space="preserve"> Commissioner</w:t>
            </w:r>
          </w:p>
        </w:tc>
        <w:tc>
          <w:tcPr>
            <w:tcW w:w="3222" w:type="dxa"/>
          </w:tcPr>
          <w:p w14:paraId="79C8880C" w14:textId="77777777" w:rsidR="002127CD" w:rsidRPr="00A071D9" w:rsidRDefault="002127CD" w:rsidP="002127CD">
            <w:pPr>
              <w:rPr>
                <w:rFonts w:ascii="Calibri" w:hAnsi="Calibri"/>
                <w:sz w:val="19"/>
              </w:rPr>
            </w:pPr>
            <w:r w:rsidRPr="00B509FC">
              <w:rPr>
                <w:rFonts w:ascii="Calibri" w:hAnsi="Calibri"/>
                <w:sz w:val="19"/>
              </w:rPr>
              <w:t xml:space="preserve">Mark Phillips </w:t>
            </w:r>
            <w:proofErr w:type="gramStart"/>
            <w:r>
              <w:rPr>
                <w:rFonts w:ascii="Calibri" w:hAnsi="Calibri"/>
                <w:sz w:val="19"/>
              </w:rPr>
              <w:t>is selected</w:t>
            </w:r>
            <w:proofErr w:type="gramEnd"/>
            <w:r>
              <w:rPr>
                <w:rFonts w:ascii="Calibri" w:hAnsi="Calibri"/>
                <w:sz w:val="19"/>
              </w:rPr>
              <w:t xml:space="preserve"> to lead the </w:t>
            </w:r>
            <w:r w:rsidRPr="00B509FC">
              <w:rPr>
                <w:rFonts w:ascii="Calibri" w:hAnsi="Calibri"/>
                <w:sz w:val="19"/>
              </w:rPr>
              <w:t>Iron Range Resources and Rehabilitation Board</w:t>
            </w:r>
            <w:r>
              <w:rPr>
                <w:rFonts w:ascii="Calibri" w:hAnsi="Calibri"/>
                <w:sz w:val="19"/>
              </w:rPr>
              <w:t>.</w:t>
            </w:r>
          </w:p>
        </w:tc>
        <w:tc>
          <w:tcPr>
            <w:tcW w:w="2011" w:type="dxa"/>
          </w:tcPr>
          <w:p w14:paraId="1D182B0C" w14:textId="77777777" w:rsidR="002127CD" w:rsidRDefault="002127CD" w:rsidP="002127CD">
            <w:pPr>
              <w:rPr>
                <w:rFonts w:ascii="Calibri" w:hAnsi="Calibri"/>
                <w:sz w:val="19"/>
              </w:rPr>
            </w:pPr>
            <w:r>
              <w:rPr>
                <w:rFonts w:ascii="Calibri" w:hAnsi="Calibri"/>
                <w:sz w:val="19"/>
              </w:rPr>
              <w:t>[</w:t>
            </w:r>
            <w:hyperlink r:id="rId1558" w:history="1">
              <w:r w:rsidRPr="00B509FC">
                <w:rPr>
                  <w:rStyle w:val="Hyperlink"/>
                  <w:rFonts w:ascii="Calibri" w:hAnsi="Calibri"/>
                  <w:sz w:val="19"/>
                </w:rPr>
                <w:t>News Release</w:t>
              </w:r>
            </w:hyperlink>
            <w:r>
              <w:rPr>
                <w:rFonts w:ascii="Calibri" w:hAnsi="Calibri"/>
                <w:sz w:val="19"/>
              </w:rPr>
              <w:t>]</w:t>
            </w:r>
          </w:p>
        </w:tc>
      </w:tr>
      <w:tr w:rsidR="002127CD" w14:paraId="505E2422" w14:textId="77777777" w:rsidTr="002127CD">
        <w:tblPrEx>
          <w:jc w:val="left"/>
          <w:tblLook w:val="04A0" w:firstRow="1" w:lastRow="0" w:firstColumn="1" w:lastColumn="0" w:noHBand="0" w:noVBand="1"/>
        </w:tblPrEx>
        <w:trPr>
          <w:trHeight w:val="440"/>
        </w:trPr>
        <w:tc>
          <w:tcPr>
            <w:tcW w:w="1280" w:type="dxa"/>
          </w:tcPr>
          <w:p w14:paraId="5F2599D2" w14:textId="77777777" w:rsidR="002127CD" w:rsidRDefault="002127CD" w:rsidP="002127CD">
            <w:pPr>
              <w:rPr>
                <w:rFonts w:ascii="Calibri" w:hAnsi="Calibri"/>
                <w:sz w:val="19"/>
              </w:rPr>
            </w:pPr>
            <w:r>
              <w:rPr>
                <w:rFonts w:ascii="Calibri" w:hAnsi="Calibri"/>
                <w:sz w:val="19"/>
              </w:rPr>
              <w:t>1/9/15</w:t>
            </w:r>
          </w:p>
        </w:tc>
        <w:tc>
          <w:tcPr>
            <w:tcW w:w="2218" w:type="dxa"/>
            <w:shd w:val="clear" w:color="auto" w:fill="DBE5F1" w:themeFill="accent1" w:themeFillTint="33"/>
          </w:tcPr>
          <w:p w14:paraId="408AF8A9" w14:textId="77777777" w:rsidR="002127CD" w:rsidRDefault="002127CD" w:rsidP="002127CD">
            <w:pPr>
              <w:rPr>
                <w:rFonts w:ascii="Calibri" w:hAnsi="Calibri"/>
                <w:b/>
                <w:sz w:val="19"/>
              </w:rPr>
            </w:pPr>
            <w:r w:rsidRPr="00B509FC">
              <w:rPr>
                <w:rFonts w:ascii="Calibri" w:hAnsi="Calibri"/>
                <w:b/>
                <w:sz w:val="19"/>
              </w:rPr>
              <w:t xml:space="preserve">Governor Dayton Reappoints Bradford </w:t>
            </w:r>
            <w:proofErr w:type="spellStart"/>
            <w:r w:rsidRPr="00B509FC">
              <w:rPr>
                <w:rFonts w:ascii="Calibri" w:hAnsi="Calibri"/>
                <w:b/>
                <w:sz w:val="19"/>
              </w:rPr>
              <w:t>Delapena</w:t>
            </w:r>
            <w:proofErr w:type="spellEnd"/>
            <w:r w:rsidRPr="00B509FC">
              <w:rPr>
                <w:rFonts w:ascii="Calibri" w:hAnsi="Calibri"/>
                <w:b/>
                <w:sz w:val="19"/>
              </w:rPr>
              <w:t xml:space="preserve"> To The Minnesota Tax Court</w:t>
            </w:r>
          </w:p>
        </w:tc>
        <w:tc>
          <w:tcPr>
            <w:tcW w:w="3222" w:type="dxa"/>
          </w:tcPr>
          <w:p w14:paraId="2E725066" w14:textId="77777777" w:rsidR="002127CD" w:rsidRPr="00B509FC" w:rsidRDefault="002127CD" w:rsidP="002127CD">
            <w:pPr>
              <w:rPr>
                <w:rFonts w:ascii="Calibri" w:hAnsi="Calibri"/>
                <w:sz w:val="19"/>
              </w:rPr>
            </w:pPr>
            <w:r w:rsidRPr="00B509FC">
              <w:rPr>
                <w:rFonts w:ascii="Calibri" w:hAnsi="Calibri"/>
                <w:sz w:val="19"/>
              </w:rPr>
              <w:t xml:space="preserve">Honorable Bradford </w:t>
            </w:r>
            <w:proofErr w:type="spellStart"/>
            <w:r w:rsidRPr="00B509FC">
              <w:rPr>
                <w:rFonts w:ascii="Calibri" w:hAnsi="Calibri"/>
                <w:sz w:val="19"/>
              </w:rPr>
              <w:t>Delapena</w:t>
            </w:r>
            <w:proofErr w:type="spellEnd"/>
            <w:r>
              <w:rPr>
                <w:rFonts w:ascii="Calibri" w:hAnsi="Calibri"/>
                <w:sz w:val="19"/>
              </w:rPr>
              <w:t xml:space="preserve"> is reappointed</w:t>
            </w:r>
            <w:r w:rsidRPr="00B509FC">
              <w:rPr>
                <w:rFonts w:ascii="Calibri" w:hAnsi="Calibri"/>
                <w:sz w:val="19"/>
              </w:rPr>
              <w:t xml:space="preserve"> as Ju</w:t>
            </w:r>
            <w:r>
              <w:rPr>
                <w:rFonts w:ascii="Calibri" w:hAnsi="Calibri"/>
                <w:sz w:val="19"/>
              </w:rPr>
              <w:t>dge of the Minnesota Tax Court for</w:t>
            </w:r>
            <w:r w:rsidRPr="00B509FC">
              <w:rPr>
                <w:rFonts w:ascii="Calibri" w:hAnsi="Calibri"/>
                <w:sz w:val="19"/>
              </w:rPr>
              <w:t xml:space="preserve"> a </w:t>
            </w:r>
            <w:proofErr w:type="gramStart"/>
            <w:r w:rsidRPr="00B509FC">
              <w:rPr>
                <w:rFonts w:ascii="Calibri" w:hAnsi="Calibri"/>
                <w:sz w:val="19"/>
              </w:rPr>
              <w:t>six year</w:t>
            </w:r>
            <w:proofErr w:type="gramEnd"/>
            <w:r w:rsidRPr="00B509FC">
              <w:rPr>
                <w:rFonts w:ascii="Calibri" w:hAnsi="Calibri"/>
                <w:sz w:val="19"/>
              </w:rPr>
              <w:t xml:space="preserve"> </w:t>
            </w:r>
            <w:r>
              <w:rPr>
                <w:rFonts w:ascii="Calibri" w:hAnsi="Calibri"/>
                <w:sz w:val="19"/>
              </w:rPr>
              <w:t xml:space="preserve">term, to </w:t>
            </w:r>
            <w:r w:rsidRPr="00B509FC">
              <w:rPr>
                <w:rFonts w:ascii="Calibri" w:hAnsi="Calibri"/>
                <w:sz w:val="19"/>
              </w:rPr>
              <w:t>expire on January 4, 2021.</w:t>
            </w:r>
          </w:p>
        </w:tc>
        <w:tc>
          <w:tcPr>
            <w:tcW w:w="2011" w:type="dxa"/>
          </w:tcPr>
          <w:p w14:paraId="72832D32" w14:textId="77777777" w:rsidR="002127CD" w:rsidRDefault="002127CD" w:rsidP="002127CD">
            <w:pPr>
              <w:rPr>
                <w:rFonts w:ascii="Calibri" w:hAnsi="Calibri"/>
                <w:sz w:val="19"/>
              </w:rPr>
            </w:pPr>
            <w:r>
              <w:rPr>
                <w:rFonts w:ascii="Calibri" w:hAnsi="Calibri"/>
                <w:sz w:val="19"/>
              </w:rPr>
              <w:t>[</w:t>
            </w:r>
            <w:hyperlink r:id="rId1559" w:history="1">
              <w:r w:rsidRPr="00B509FC">
                <w:rPr>
                  <w:rStyle w:val="Hyperlink"/>
                  <w:rFonts w:ascii="Calibri" w:hAnsi="Calibri"/>
                  <w:sz w:val="19"/>
                </w:rPr>
                <w:t>News Release</w:t>
              </w:r>
            </w:hyperlink>
            <w:r>
              <w:rPr>
                <w:rFonts w:ascii="Calibri" w:hAnsi="Calibri"/>
                <w:sz w:val="19"/>
              </w:rPr>
              <w:t>]</w:t>
            </w:r>
          </w:p>
          <w:p w14:paraId="2D69D6B2" w14:textId="77777777" w:rsidR="002127CD" w:rsidRDefault="002127CD" w:rsidP="002127CD">
            <w:pPr>
              <w:rPr>
                <w:rFonts w:ascii="Calibri" w:hAnsi="Calibri"/>
                <w:sz w:val="19"/>
              </w:rPr>
            </w:pPr>
            <w:r>
              <w:rPr>
                <w:rFonts w:ascii="Calibri" w:hAnsi="Calibri"/>
                <w:sz w:val="19"/>
              </w:rPr>
              <w:t>[</w:t>
            </w:r>
            <w:hyperlink r:id="rId1560" w:history="1">
              <w:r w:rsidRPr="00B509FC">
                <w:rPr>
                  <w:rStyle w:val="Hyperlink"/>
                  <w:rFonts w:ascii="Calibri" w:hAnsi="Calibri"/>
                  <w:sz w:val="19"/>
                </w:rPr>
                <w:t>Photo</w:t>
              </w:r>
            </w:hyperlink>
            <w:r>
              <w:rPr>
                <w:rFonts w:ascii="Calibri" w:hAnsi="Calibri"/>
                <w:sz w:val="19"/>
              </w:rPr>
              <w:t>]</w:t>
            </w:r>
          </w:p>
        </w:tc>
      </w:tr>
      <w:tr w:rsidR="002127CD" w14:paraId="230D34ED" w14:textId="77777777" w:rsidTr="002127CD">
        <w:tblPrEx>
          <w:jc w:val="left"/>
          <w:tblLook w:val="04A0" w:firstRow="1" w:lastRow="0" w:firstColumn="1" w:lastColumn="0" w:noHBand="0" w:noVBand="1"/>
        </w:tblPrEx>
        <w:trPr>
          <w:trHeight w:val="440"/>
        </w:trPr>
        <w:tc>
          <w:tcPr>
            <w:tcW w:w="1280" w:type="dxa"/>
          </w:tcPr>
          <w:p w14:paraId="469D1267" w14:textId="77777777" w:rsidR="002127CD" w:rsidRDefault="002127CD" w:rsidP="002127CD">
            <w:pPr>
              <w:rPr>
                <w:rFonts w:ascii="Calibri" w:hAnsi="Calibri"/>
                <w:sz w:val="19"/>
              </w:rPr>
            </w:pPr>
            <w:r>
              <w:rPr>
                <w:rFonts w:ascii="Calibri" w:hAnsi="Calibri"/>
                <w:sz w:val="19"/>
              </w:rPr>
              <w:t>1/14/15</w:t>
            </w:r>
          </w:p>
        </w:tc>
        <w:tc>
          <w:tcPr>
            <w:tcW w:w="2218" w:type="dxa"/>
            <w:shd w:val="clear" w:color="auto" w:fill="DBE5F1" w:themeFill="accent1" w:themeFillTint="33"/>
          </w:tcPr>
          <w:p w14:paraId="12D7E265" w14:textId="77777777" w:rsidR="002127CD" w:rsidRPr="00B509FC" w:rsidRDefault="002127CD" w:rsidP="002127CD">
            <w:pPr>
              <w:rPr>
                <w:rFonts w:ascii="Calibri" w:hAnsi="Calibri"/>
                <w:b/>
                <w:sz w:val="19"/>
              </w:rPr>
            </w:pPr>
            <w:r w:rsidRPr="00B509FC">
              <w:rPr>
                <w:rFonts w:ascii="Calibri" w:hAnsi="Calibri"/>
                <w:b/>
                <w:sz w:val="19"/>
              </w:rPr>
              <w:t>Minnesota’s Nation-Leading Water Quality Initiative Works With Farmers To Protect State’s Lakes, Rivers, And Streams</w:t>
            </w:r>
          </w:p>
        </w:tc>
        <w:tc>
          <w:tcPr>
            <w:tcW w:w="3222" w:type="dxa"/>
          </w:tcPr>
          <w:p w14:paraId="7F150285" w14:textId="77777777" w:rsidR="002127CD" w:rsidRPr="00B509FC" w:rsidRDefault="002127CD" w:rsidP="002127CD">
            <w:pPr>
              <w:rPr>
                <w:rFonts w:ascii="Calibri" w:hAnsi="Calibri"/>
                <w:sz w:val="19"/>
              </w:rPr>
            </w:pPr>
            <w:r>
              <w:rPr>
                <w:rFonts w:ascii="Calibri" w:hAnsi="Calibri"/>
                <w:sz w:val="19"/>
              </w:rPr>
              <w:t>Governor Dayton announces</w:t>
            </w:r>
            <w:r w:rsidRPr="00B509FC">
              <w:rPr>
                <w:rFonts w:ascii="Calibri" w:hAnsi="Calibri"/>
                <w:sz w:val="19"/>
              </w:rPr>
              <w:t xml:space="preserve"> that U.S. Secretary of Agriculture Tom Vilsack has provided Minnesota a $9 million investment in Greater Minnesota to establish the state's popular Minnesota Agriculture Water Quality Certification Program (MAWQCP) as a national demonstration project.</w:t>
            </w:r>
          </w:p>
        </w:tc>
        <w:tc>
          <w:tcPr>
            <w:tcW w:w="2011" w:type="dxa"/>
          </w:tcPr>
          <w:p w14:paraId="640EB39B" w14:textId="77777777" w:rsidR="002127CD" w:rsidRDefault="002127CD" w:rsidP="002127CD">
            <w:pPr>
              <w:rPr>
                <w:rFonts w:ascii="Calibri" w:hAnsi="Calibri"/>
                <w:sz w:val="19"/>
              </w:rPr>
            </w:pPr>
            <w:r>
              <w:rPr>
                <w:rFonts w:ascii="Calibri" w:hAnsi="Calibri"/>
                <w:sz w:val="19"/>
              </w:rPr>
              <w:t>[</w:t>
            </w:r>
            <w:hyperlink r:id="rId1561" w:history="1">
              <w:r w:rsidRPr="00B509FC">
                <w:rPr>
                  <w:rStyle w:val="Hyperlink"/>
                  <w:rFonts w:ascii="Calibri" w:hAnsi="Calibri"/>
                  <w:sz w:val="19"/>
                </w:rPr>
                <w:t>News Release</w:t>
              </w:r>
            </w:hyperlink>
            <w:r>
              <w:rPr>
                <w:rFonts w:ascii="Calibri" w:hAnsi="Calibri"/>
                <w:sz w:val="19"/>
              </w:rPr>
              <w:t>]</w:t>
            </w:r>
          </w:p>
        </w:tc>
      </w:tr>
      <w:tr w:rsidR="002127CD" w14:paraId="04C9C43E" w14:textId="77777777" w:rsidTr="002127CD">
        <w:tblPrEx>
          <w:jc w:val="left"/>
          <w:tblLook w:val="04A0" w:firstRow="1" w:lastRow="0" w:firstColumn="1" w:lastColumn="0" w:noHBand="0" w:noVBand="1"/>
        </w:tblPrEx>
        <w:trPr>
          <w:trHeight w:val="440"/>
        </w:trPr>
        <w:tc>
          <w:tcPr>
            <w:tcW w:w="1280" w:type="dxa"/>
          </w:tcPr>
          <w:p w14:paraId="4CB425FD" w14:textId="77777777" w:rsidR="002127CD" w:rsidRDefault="002127CD" w:rsidP="002127CD">
            <w:pPr>
              <w:rPr>
                <w:rFonts w:ascii="Calibri" w:hAnsi="Calibri"/>
                <w:sz w:val="19"/>
              </w:rPr>
            </w:pPr>
            <w:r>
              <w:rPr>
                <w:rFonts w:ascii="Calibri" w:hAnsi="Calibri"/>
                <w:sz w:val="19"/>
              </w:rPr>
              <w:t>1/14/15</w:t>
            </w:r>
          </w:p>
        </w:tc>
        <w:tc>
          <w:tcPr>
            <w:tcW w:w="2218" w:type="dxa"/>
            <w:shd w:val="clear" w:color="auto" w:fill="DBE5F1" w:themeFill="accent1" w:themeFillTint="33"/>
          </w:tcPr>
          <w:p w14:paraId="36223619" w14:textId="77777777" w:rsidR="002127CD" w:rsidRPr="00B509FC" w:rsidRDefault="002127CD" w:rsidP="002127CD">
            <w:pPr>
              <w:rPr>
                <w:rFonts w:ascii="Calibri" w:hAnsi="Calibri"/>
                <w:b/>
                <w:sz w:val="19"/>
              </w:rPr>
            </w:pPr>
            <w:r w:rsidRPr="00B509FC">
              <w:rPr>
                <w:rFonts w:ascii="Calibri" w:hAnsi="Calibri"/>
                <w:b/>
                <w:sz w:val="19"/>
              </w:rPr>
              <w:t xml:space="preserve">Governor Dayton Appoints </w:t>
            </w:r>
            <w:proofErr w:type="spellStart"/>
            <w:r w:rsidRPr="00B509FC">
              <w:rPr>
                <w:rFonts w:ascii="Calibri" w:hAnsi="Calibri"/>
                <w:b/>
                <w:sz w:val="19"/>
              </w:rPr>
              <w:t>Mn.It</w:t>
            </w:r>
            <w:proofErr w:type="spellEnd"/>
            <w:r w:rsidRPr="00B509FC">
              <w:rPr>
                <w:rFonts w:ascii="Calibri" w:hAnsi="Calibri"/>
                <w:b/>
                <w:sz w:val="19"/>
              </w:rPr>
              <w:t xml:space="preserve"> Commissioner</w:t>
            </w:r>
          </w:p>
        </w:tc>
        <w:tc>
          <w:tcPr>
            <w:tcW w:w="3222" w:type="dxa"/>
          </w:tcPr>
          <w:p w14:paraId="59823918" w14:textId="77777777" w:rsidR="002127CD" w:rsidRDefault="002127CD" w:rsidP="002127CD">
            <w:pPr>
              <w:rPr>
                <w:rFonts w:ascii="Calibri" w:hAnsi="Calibri"/>
                <w:sz w:val="19"/>
              </w:rPr>
            </w:pPr>
            <w:r>
              <w:rPr>
                <w:rFonts w:ascii="Calibri" w:hAnsi="Calibri"/>
                <w:sz w:val="19"/>
              </w:rPr>
              <w:t xml:space="preserve">Tom Baden </w:t>
            </w:r>
            <w:proofErr w:type="gramStart"/>
            <w:r>
              <w:rPr>
                <w:rFonts w:ascii="Calibri" w:hAnsi="Calibri"/>
                <w:sz w:val="19"/>
              </w:rPr>
              <w:t>is selected</w:t>
            </w:r>
            <w:proofErr w:type="gramEnd"/>
            <w:r>
              <w:rPr>
                <w:rFonts w:ascii="Calibri" w:hAnsi="Calibri"/>
                <w:sz w:val="19"/>
              </w:rPr>
              <w:t xml:space="preserve"> to lead the MN.IT Department.</w:t>
            </w:r>
          </w:p>
        </w:tc>
        <w:tc>
          <w:tcPr>
            <w:tcW w:w="2011" w:type="dxa"/>
          </w:tcPr>
          <w:p w14:paraId="73D529A7" w14:textId="77777777" w:rsidR="002127CD" w:rsidRDefault="002127CD" w:rsidP="002127CD">
            <w:pPr>
              <w:rPr>
                <w:rFonts w:ascii="Calibri" w:hAnsi="Calibri"/>
                <w:sz w:val="19"/>
              </w:rPr>
            </w:pPr>
            <w:r>
              <w:rPr>
                <w:rFonts w:ascii="Calibri" w:hAnsi="Calibri"/>
                <w:sz w:val="19"/>
              </w:rPr>
              <w:t>[</w:t>
            </w:r>
            <w:hyperlink r:id="rId1562" w:history="1">
              <w:r w:rsidRPr="00B509FC">
                <w:rPr>
                  <w:rStyle w:val="Hyperlink"/>
                  <w:rFonts w:ascii="Calibri" w:hAnsi="Calibri"/>
                  <w:sz w:val="19"/>
                </w:rPr>
                <w:t>News Release</w:t>
              </w:r>
            </w:hyperlink>
            <w:r>
              <w:rPr>
                <w:rFonts w:ascii="Calibri" w:hAnsi="Calibri"/>
                <w:sz w:val="19"/>
              </w:rPr>
              <w:t>]</w:t>
            </w:r>
          </w:p>
          <w:p w14:paraId="53ABE700" w14:textId="77777777" w:rsidR="002127CD" w:rsidRDefault="002127CD" w:rsidP="002127CD">
            <w:pPr>
              <w:rPr>
                <w:rFonts w:ascii="Calibri" w:hAnsi="Calibri"/>
                <w:sz w:val="19"/>
              </w:rPr>
            </w:pPr>
            <w:r>
              <w:rPr>
                <w:rFonts w:ascii="Calibri" w:hAnsi="Calibri"/>
                <w:sz w:val="19"/>
              </w:rPr>
              <w:t>[</w:t>
            </w:r>
            <w:hyperlink r:id="rId1563" w:history="1">
              <w:r w:rsidRPr="00B509FC">
                <w:rPr>
                  <w:rStyle w:val="Hyperlink"/>
                  <w:rFonts w:ascii="Calibri" w:hAnsi="Calibri"/>
                  <w:sz w:val="19"/>
                </w:rPr>
                <w:t>MN.IT</w:t>
              </w:r>
            </w:hyperlink>
            <w:r>
              <w:rPr>
                <w:rFonts w:ascii="Calibri" w:hAnsi="Calibri"/>
                <w:sz w:val="19"/>
              </w:rPr>
              <w:t>]</w:t>
            </w:r>
          </w:p>
        </w:tc>
      </w:tr>
      <w:tr w:rsidR="002127CD" w14:paraId="16A4FCCD" w14:textId="77777777" w:rsidTr="002127CD">
        <w:tblPrEx>
          <w:jc w:val="left"/>
          <w:tblLook w:val="04A0" w:firstRow="1" w:lastRow="0" w:firstColumn="1" w:lastColumn="0" w:noHBand="0" w:noVBand="1"/>
        </w:tblPrEx>
        <w:trPr>
          <w:trHeight w:val="440"/>
        </w:trPr>
        <w:tc>
          <w:tcPr>
            <w:tcW w:w="1280" w:type="dxa"/>
          </w:tcPr>
          <w:p w14:paraId="4B7A3ED0" w14:textId="77777777" w:rsidR="002127CD" w:rsidRDefault="002127CD" w:rsidP="002127CD">
            <w:pPr>
              <w:rPr>
                <w:rFonts w:ascii="Calibri" w:hAnsi="Calibri"/>
                <w:sz w:val="19"/>
              </w:rPr>
            </w:pPr>
            <w:r>
              <w:rPr>
                <w:rFonts w:ascii="Calibri" w:hAnsi="Calibri"/>
                <w:sz w:val="19"/>
              </w:rPr>
              <w:t>1/16/15</w:t>
            </w:r>
          </w:p>
        </w:tc>
        <w:tc>
          <w:tcPr>
            <w:tcW w:w="2218" w:type="dxa"/>
            <w:shd w:val="clear" w:color="auto" w:fill="DBE5F1" w:themeFill="accent1" w:themeFillTint="33"/>
          </w:tcPr>
          <w:p w14:paraId="2BC8858F" w14:textId="77777777" w:rsidR="002127CD" w:rsidRPr="00B509FC" w:rsidRDefault="002127CD" w:rsidP="002127CD">
            <w:pPr>
              <w:rPr>
                <w:rFonts w:ascii="Calibri" w:hAnsi="Calibri"/>
                <w:b/>
                <w:sz w:val="19"/>
              </w:rPr>
            </w:pPr>
            <w:r w:rsidRPr="00B509FC">
              <w:rPr>
                <w:rFonts w:ascii="Calibri" w:hAnsi="Calibri"/>
                <w:b/>
                <w:sz w:val="19"/>
              </w:rPr>
              <w:t xml:space="preserve">Governor Dayton To Celebrate Dr. Martin Luther King, </w:t>
            </w:r>
            <w:proofErr w:type="spellStart"/>
            <w:r w:rsidRPr="00B509FC">
              <w:rPr>
                <w:rFonts w:ascii="Calibri" w:hAnsi="Calibri"/>
                <w:b/>
                <w:sz w:val="19"/>
              </w:rPr>
              <w:t>Jr.’S</w:t>
            </w:r>
            <w:proofErr w:type="spellEnd"/>
            <w:r w:rsidRPr="00B509FC">
              <w:rPr>
                <w:rFonts w:ascii="Calibri" w:hAnsi="Calibri"/>
                <w:b/>
                <w:sz w:val="19"/>
              </w:rPr>
              <w:t xml:space="preserve"> Legacy</w:t>
            </w:r>
          </w:p>
        </w:tc>
        <w:tc>
          <w:tcPr>
            <w:tcW w:w="3222" w:type="dxa"/>
          </w:tcPr>
          <w:p w14:paraId="46B88A2D" w14:textId="77777777" w:rsidR="002127CD" w:rsidRDefault="002127CD" w:rsidP="002127CD">
            <w:pPr>
              <w:rPr>
                <w:rFonts w:ascii="Calibri" w:hAnsi="Calibri"/>
                <w:sz w:val="19"/>
              </w:rPr>
            </w:pPr>
            <w:r w:rsidRPr="00B509FC">
              <w:rPr>
                <w:rFonts w:ascii="Calibri" w:hAnsi="Calibri"/>
                <w:sz w:val="19"/>
              </w:rPr>
              <w:t>On Mo</w:t>
            </w:r>
            <w:r>
              <w:rPr>
                <w:rFonts w:ascii="Calibri" w:hAnsi="Calibri"/>
                <w:sz w:val="19"/>
              </w:rPr>
              <w:t xml:space="preserve">nday, January 19, </w:t>
            </w:r>
            <w:proofErr w:type="gramStart"/>
            <w:r>
              <w:rPr>
                <w:rFonts w:ascii="Calibri" w:hAnsi="Calibri"/>
                <w:sz w:val="19"/>
              </w:rPr>
              <w:t xml:space="preserve">Governor </w:t>
            </w:r>
            <w:r w:rsidRPr="00B509FC">
              <w:rPr>
                <w:rFonts w:ascii="Calibri" w:hAnsi="Calibri"/>
                <w:sz w:val="19"/>
              </w:rPr>
              <w:t>Dayton will be joined by keynote speaker Minnesota Supreme C</w:t>
            </w:r>
            <w:r>
              <w:rPr>
                <w:rFonts w:ascii="Calibri" w:hAnsi="Calibri"/>
                <w:sz w:val="19"/>
              </w:rPr>
              <w:t>ourt Justice Wilhelmina Wright and others</w:t>
            </w:r>
            <w:proofErr w:type="gramEnd"/>
            <w:r>
              <w:rPr>
                <w:rFonts w:ascii="Calibri" w:hAnsi="Calibri"/>
                <w:sz w:val="19"/>
              </w:rPr>
              <w:t xml:space="preserve"> </w:t>
            </w:r>
            <w:r w:rsidRPr="00B509FC">
              <w:rPr>
                <w:rFonts w:ascii="Calibri" w:hAnsi="Calibri"/>
                <w:sz w:val="19"/>
              </w:rPr>
              <w:t>for a statewide celebration of Dr. King's life and legacy.</w:t>
            </w:r>
          </w:p>
        </w:tc>
        <w:tc>
          <w:tcPr>
            <w:tcW w:w="2011" w:type="dxa"/>
          </w:tcPr>
          <w:p w14:paraId="3099C846" w14:textId="77777777" w:rsidR="002127CD" w:rsidRDefault="002127CD" w:rsidP="002127CD">
            <w:pPr>
              <w:rPr>
                <w:rFonts w:ascii="Calibri" w:hAnsi="Calibri"/>
                <w:sz w:val="19"/>
              </w:rPr>
            </w:pPr>
            <w:r>
              <w:rPr>
                <w:rFonts w:ascii="Calibri" w:hAnsi="Calibri"/>
                <w:sz w:val="19"/>
              </w:rPr>
              <w:t>[</w:t>
            </w:r>
            <w:hyperlink r:id="rId1564" w:history="1">
              <w:r w:rsidRPr="002A5E89">
                <w:rPr>
                  <w:rStyle w:val="Hyperlink"/>
                  <w:rFonts w:ascii="Calibri" w:hAnsi="Calibri"/>
                  <w:sz w:val="19"/>
                </w:rPr>
                <w:t>News Release</w:t>
              </w:r>
            </w:hyperlink>
            <w:r>
              <w:rPr>
                <w:rFonts w:ascii="Calibri" w:hAnsi="Calibri"/>
                <w:sz w:val="19"/>
              </w:rPr>
              <w:t>]</w:t>
            </w:r>
          </w:p>
        </w:tc>
      </w:tr>
      <w:tr w:rsidR="002127CD" w14:paraId="2E8440E3" w14:textId="77777777" w:rsidTr="002127CD">
        <w:tblPrEx>
          <w:jc w:val="left"/>
          <w:tblLook w:val="04A0" w:firstRow="1" w:lastRow="0" w:firstColumn="1" w:lastColumn="0" w:noHBand="0" w:noVBand="1"/>
        </w:tblPrEx>
        <w:trPr>
          <w:trHeight w:val="440"/>
        </w:trPr>
        <w:tc>
          <w:tcPr>
            <w:tcW w:w="1280" w:type="dxa"/>
          </w:tcPr>
          <w:p w14:paraId="5282F001" w14:textId="77777777" w:rsidR="002127CD" w:rsidRDefault="002127CD" w:rsidP="002127CD">
            <w:pPr>
              <w:rPr>
                <w:rFonts w:ascii="Calibri" w:hAnsi="Calibri"/>
                <w:sz w:val="19"/>
              </w:rPr>
            </w:pPr>
            <w:r>
              <w:rPr>
                <w:rFonts w:ascii="Calibri" w:hAnsi="Calibri"/>
                <w:sz w:val="19"/>
              </w:rPr>
              <w:t>1/16/15</w:t>
            </w:r>
          </w:p>
        </w:tc>
        <w:tc>
          <w:tcPr>
            <w:tcW w:w="2218" w:type="dxa"/>
            <w:shd w:val="clear" w:color="auto" w:fill="DBE5F1" w:themeFill="accent1" w:themeFillTint="33"/>
          </w:tcPr>
          <w:p w14:paraId="043E44A9" w14:textId="77777777" w:rsidR="002127CD" w:rsidRPr="00B509FC" w:rsidRDefault="002127CD" w:rsidP="002127CD">
            <w:pPr>
              <w:rPr>
                <w:rFonts w:ascii="Calibri" w:hAnsi="Calibri"/>
                <w:b/>
                <w:sz w:val="19"/>
              </w:rPr>
            </w:pPr>
            <w:r>
              <w:rPr>
                <w:rFonts w:ascii="Calibri" w:hAnsi="Calibri"/>
                <w:b/>
                <w:sz w:val="19"/>
              </w:rPr>
              <w:t>Governor Dayton Appoints Metropolitan Council Chair</w:t>
            </w:r>
          </w:p>
        </w:tc>
        <w:tc>
          <w:tcPr>
            <w:tcW w:w="3222" w:type="dxa"/>
          </w:tcPr>
          <w:p w14:paraId="63DCC941" w14:textId="77777777" w:rsidR="002127CD" w:rsidRPr="00B509FC" w:rsidRDefault="002127CD" w:rsidP="002127CD">
            <w:pPr>
              <w:rPr>
                <w:rFonts w:ascii="Calibri" w:hAnsi="Calibri"/>
                <w:sz w:val="19"/>
              </w:rPr>
            </w:pPr>
            <w:r w:rsidRPr="002A5E89">
              <w:rPr>
                <w:rFonts w:ascii="Calibri" w:hAnsi="Calibri"/>
                <w:sz w:val="19"/>
              </w:rPr>
              <w:t xml:space="preserve">Adam </w:t>
            </w:r>
            <w:proofErr w:type="spellStart"/>
            <w:r w:rsidRPr="002A5E89">
              <w:rPr>
                <w:rFonts w:ascii="Calibri" w:hAnsi="Calibri"/>
                <w:sz w:val="19"/>
              </w:rPr>
              <w:t>Duininck</w:t>
            </w:r>
            <w:proofErr w:type="spellEnd"/>
            <w:r>
              <w:rPr>
                <w:rFonts w:ascii="Calibri" w:hAnsi="Calibri"/>
                <w:sz w:val="19"/>
              </w:rPr>
              <w:t xml:space="preserve"> </w:t>
            </w:r>
            <w:proofErr w:type="gramStart"/>
            <w:r>
              <w:rPr>
                <w:rFonts w:ascii="Calibri" w:hAnsi="Calibri"/>
                <w:sz w:val="19"/>
              </w:rPr>
              <w:t>is selected</w:t>
            </w:r>
            <w:proofErr w:type="gramEnd"/>
            <w:r>
              <w:rPr>
                <w:rFonts w:ascii="Calibri" w:hAnsi="Calibri"/>
                <w:sz w:val="19"/>
              </w:rPr>
              <w:t xml:space="preserve"> to chair the Metropolitan Council.</w:t>
            </w:r>
          </w:p>
        </w:tc>
        <w:tc>
          <w:tcPr>
            <w:tcW w:w="2011" w:type="dxa"/>
          </w:tcPr>
          <w:p w14:paraId="2821B5DB" w14:textId="77777777" w:rsidR="002127CD" w:rsidRDefault="002127CD" w:rsidP="002127CD">
            <w:pPr>
              <w:rPr>
                <w:rFonts w:ascii="Calibri" w:hAnsi="Calibri"/>
                <w:sz w:val="19"/>
              </w:rPr>
            </w:pPr>
            <w:r>
              <w:rPr>
                <w:rFonts w:ascii="Calibri" w:hAnsi="Calibri"/>
                <w:sz w:val="19"/>
              </w:rPr>
              <w:t>[</w:t>
            </w:r>
            <w:hyperlink r:id="rId1565" w:history="1">
              <w:r w:rsidRPr="002A5E89">
                <w:rPr>
                  <w:rStyle w:val="Hyperlink"/>
                  <w:rFonts w:ascii="Calibri" w:hAnsi="Calibri"/>
                  <w:sz w:val="19"/>
                </w:rPr>
                <w:t>News Release</w:t>
              </w:r>
            </w:hyperlink>
            <w:r>
              <w:rPr>
                <w:rFonts w:ascii="Calibri" w:hAnsi="Calibri"/>
                <w:sz w:val="19"/>
              </w:rPr>
              <w:t>]</w:t>
            </w:r>
          </w:p>
          <w:p w14:paraId="304A53F9" w14:textId="77777777" w:rsidR="002127CD" w:rsidRDefault="002127CD" w:rsidP="002127CD">
            <w:pPr>
              <w:rPr>
                <w:rFonts w:ascii="Calibri" w:hAnsi="Calibri"/>
                <w:sz w:val="19"/>
              </w:rPr>
            </w:pPr>
            <w:r>
              <w:rPr>
                <w:rFonts w:ascii="Calibri" w:hAnsi="Calibri"/>
                <w:sz w:val="19"/>
              </w:rPr>
              <w:t>[</w:t>
            </w:r>
            <w:hyperlink r:id="rId1566" w:history="1">
              <w:r w:rsidRPr="002A5E89">
                <w:rPr>
                  <w:rStyle w:val="Hyperlink"/>
                  <w:rFonts w:ascii="Calibri" w:hAnsi="Calibri"/>
                  <w:sz w:val="19"/>
                </w:rPr>
                <w:t>Metropolitan Council</w:t>
              </w:r>
            </w:hyperlink>
            <w:r>
              <w:rPr>
                <w:rFonts w:ascii="Calibri" w:hAnsi="Calibri"/>
                <w:sz w:val="19"/>
              </w:rPr>
              <w:t>]</w:t>
            </w:r>
          </w:p>
        </w:tc>
      </w:tr>
      <w:tr w:rsidR="002127CD" w14:paraId="37BBCBDB" w14:textId="77777777" w:rsidTr="002127CD">
        <w:tblPrEx>
          <w:jc w:val="left"/>
          <w:tblLook w:val="04A0" w:firstRow="1" w:lastRow="0" w:firstColumn="1" w:lastColumn="0" w:noHBand="0" w:noVBand="1"/>
        </w:tblPrEx>
        <w:trPr>
          <w:trHeight w:val="440"/>
        </w:trPr>
        <w:tc>
          <w:tcPr>
            <w:tcW w:w="1280" w:type="dxa"/>
          </w:tcPr>
          <w:p w14:paraId="22BA1E9B" w14:textId="77777777" w:rsidR="002127CD" w:rsidRDefault="002127CD" w:rsidP="002127CD">
            <w:pPr>
              <w:rPr>
                <w:rFonts w:ascii="Calibri" w:hAnsi="Calibri"/>
                <w:sz w:val="19"/>
              </w:rPr>
            </w:pPr>
            <w:r>
              <w:rPr>
                <w:rFonts w:ascii="Calibri" w:hAnsi="Calibri"/>
                <w:sz w:val="19"/>
              </w:rPr>
              <w:t>1/19/15</w:t>
            </w:r>
          </w:p>
        </w:tc>
        <w:tc>
          <w:tcPr>
            <w:tcW w:w="2218" w:type="dxa"/>
            <w:shd w:val="clear" w:color="auto" w:fill="DBE5F1" w:themeFill="accent1" w:themeFillTint="33"/>
          </w:tcPr>
          <w:p w14:paraId="5934E77D" w14:textId="77777777" w:rsidR="002127CD" w:rsidRDefault="002127CD" w:rsidP="002127CD">
            <w:pPr>
              <w:rPr>
                <w:rFonts w:ascii="Calibri" w:hAnsi="Calibri"/>
                <w:b/>
                <w:sz w:val="19"/>
              </w:rPr>
            </w:pPr>
            <w:r>
              <w:rPr>
                <w:rFonts w:ascii="Calibri" w:hAnsi="Calibri"/>
                <w:b/>
                <w:sz w:val="19"/>
              </w:rPr>
              <w:t xml:space="preserve">Minnesota Spokesman-Recorder: </w:t>
            </w:r>
            <w:r w:rsidRPr="002A5E89">
              <w:rPr>
                <w:rFonts w:ascii="Calibri" w:hAnsi="Calibri"/>
                <w:b/>
                <w:sz w:val="19"/>
              </w:rPr>
              <w:t>Martin Luther King Jr. Day Column</w:t>
            </w:r>
          </w:p>
        </w:tc>
        <w:tc>
          <w:tcPr>
            <w:tcW w:w="3222" w:type="dxa"/>
          </w:tcPr>
          <w:p w14:paraId="5DA195AD" w14:textId="77777777" w:rsidR="002127CD" w:rsidRPr="002A5E89" w:rsidRDefault="002127CD" w:rsidP="002127CD">
            <w:pPr>
              <w:rPr>
                <w:rFonts w:ascii="Calibri" w:hAnsi="Calibri"/>
                <w:sz w:val="19"/>
              </w:rPr>
            </w:pPr>
            <w:r w:rsidRPr="002A5E89">
              <w:rPr>
                <w:rFonts w:ascii="Calibri" w:hAnsi="Calibri"/>
                <w:sz w:val="19"/>
              </w:rPr>
              <w:t>Gove</w:t>
            </w:r>
            <w:r>
              <w:rPr>
                <w:rFonts w:ascii="Calibri" w:hAnsi="Calibri"/>
                <w:sz w:val="19"/>
              </w:rPr>
              <w:t>rnor Dayton submits a</w:t>
            </w:r>
            <w:r w:rsidRPr="002A5E89">
              <w:rPr>
                <w:rFonts w:ascii="Calibri" w:hAnsi="Calibri"/>
                <w:sz w:val="19"/>
              </w:rPr>
              <w:t xml:space="preserve"> column for the 2015 Rev. Dr. Martin Luther King Jr. edition of the Minnesota Spokesman-Recorder.</w:t>
            </w:r>
          </w:p>
        </w:tc>
        <w:tc>
          <w:tcPr>
            <w:tcW w:w="2011" w:type="dxa"/>
          </w:tcPr>
          <w:p w14:paraId="1AF803F0" w14:textId="77777777" w:rsidR="002127CD" w:rsidRDefault="002127CD" w:rsidP="002127CD">
            <w:pPr>
              <w:rPr>
                <w:rFonts w:ascii="Calibri" w:hAnsi="Calibri"/>
                <w:sz w:val="19"/>
              </w:rPr>
            </w:pPr>
            <w:r>
              <w:rPr>
                <w:rFonts w:ascii="Calibri" w:hAnsi="Calibri"/>
                <w:sz w:val="19"/>
              </w:rPr>
              <w:t>[</w:t>
            </w:r>
            <w:hyperlink r:id="rId1567" w:history="1">
              <w:r w:rsidRPr="002A5E89">
                <w:rPr>
                  <w:rStyle w:val="Hyperlink"/>
                  <w:rFonts w:ascii="Calibri" w:hAnsi="Calibri"/>
                  <w:sz w:val="19"/>
                </w:rPr>
                <w:t>News Release</w:t>
              </w:r>
            </w:hyperlink>
            <w:r>
              <w:rPr>
                <w:rFonts w:ascii="Calibri" w:hAnsi="Calibri"/>
                <w:sz w:val="19"/>
              </w:rPr>
              <w:t>]</w:t>
            </w:r>
          </w:p>
        </w:tc>
      </w:tr>
      <w:tr w:rsidR="002127CD" w14:paraId="3AB4CDC9" w14:textId="77777777" w:rsidTr="002127CD">
        <w:tblPrEx>
          <w:jc w:val="left"/>
          <w:tblLook w:val="04A0" w:firstRow="1" w:lastRow="0" w:firstColumn="1" w:lastColumn="0" w:noHBand="0" w:noVBand="1"/>
        </w:tblPrEx>
        <w:trPr>
          <w:trHeight w:val="1277"/>
        </w:trPr>
        <w:tc>
          <w:tcPr>
            <w:tcW w:w="1280" w:type="dxa"/>
          </w:tcPr>
          <w:p w14:paraId="3A8856D8" w14:textId="77777777" w:rsidR="002127CD" w:rsidRDefault="002127CD" w:rsidP="002127CD">
            <w:pPr>
              <w:rPr>
                <w:rFonts w:ascii="Calibri" w:hAnsi="Calibri"/>
                <w:sz w:val="19"/>
              </w:rPr>
            </w:pPr>
            <w:r>
              <w:rPr>
                <w:rFonts w:ascii="Calibri" w:hAnsi="Calibri"/>
                <w:sz w:val="19"/>
              </w:rPr>
              <w:lastRenderedPageBreak/>
              <w:t>1/20/15</w:t>
            </w:r>
          </w:p>
        </w:tc>
        <w:tc>
          <w:tcPr>
            <w:tcW w:w="2218" w:type="dxa"/>
            <w:shd w:val="clear" w:color="auto" w:fill="DBE5F1" w:themeFill="accent1" w:themeFillTint="33"/>
          </w:tcPr>
          <w:p w14:paraId="1B785E7C" w14:textId="77777777" w:rsidR="002127CD" w:rsidRDefault="002127CD" w:rsidP="002127CD">
            <w:pPr>
              <w:rPr>
                <w:rFonts w:ascii="Calibri" w:hAnsi="Calibri"/>
                <w:b/>
                <w:sz w:val="19"/>
              </w:rPr>
            </w:pPr>
            <w:r w:rsidRPr="002A5E89">
              <w:rPr>
                <w:rFonts w:ascii="Calibri" w:hAnsi="Calibri"/>
                <w:b/>
                <w:sz w:val="19"/>
              </w:rPr>
              <w:t>Governor Proposes Tax Credit For 130,000 Minnesota Families</w:t>
            </w:r>
          </w:p>
        </w:tc>
        <w:tc>
          <w:tcPr>
            <w:tcW w:w="3222" w:type="dxa"/>
          </w:tcPr>
          <w:p w14:paraId="73CD6F7E" w14:textId="77777777" w:rsidR="002127CD" w:rsidRPr="002A5E89" w:rsidRDefault="002127CD" w:rsidP="002127CD">
            <w:pPr>
              <w:rPr>
                <w:rFonts w:ascii="Calibri" w:hAnsi="Calibri"/>
                <w:sz w:val="19"/>
              </w:rPr>
            </w:pPr>
            <w:r>
              <w:rPr>
                <w:rFonts w:ascii="Calibri" w:hAnsi="Calibri"/>
                <w:sz w:val="19"/>
              </w:rPr>
              <w:t>Governor Dayton releases</w:t>
            </w:r>
            <w:r w:rsidRPr="002A5E89">
              <w:rPr>
                <w:rFonts w:ascii="Calibri" w:hAnsi="Calibri"/>
                <w:sz w:val="19"/>
              </w:rPr>
              <w:t xml:space="preserve"> details of his proposal to expand the Child and Dependent Care Credit in Minnesota, providing $99.9 million in direct tax relief to 130,000 Minnesota families.</w:t>
            </w:r>
          </w:p>
        </w:tc>
        <w:tc>
          <w:tcPr>
            <w:tcW w:w="2011" w:type="dxa"/>
          </w:tcPr>
          <w:p w14:paraId="2B3B3AAC" w14:textId="77777777" w:rsidR="002127CD" w:rsidRDefault="002127CD" w:rsidP="002127CD">
            <w:pPr>
              <w:rPr>
                <w:rFonts w:ascii="Calibri" w:hAnsi="Calibri"/>
                <w:sz w:val="19"/>
              </w:rPr>
            </w:pPr>
            <w:r>
              <w:rPr>
                <w:rFonts w:ascii="Calibri" w:hAnsi="Calibri"/>
                <w:sz w:val="19"/>
              </w:rPr>
              <w:t>[</w:t>
            </w:r>
            <w:hyperlink r:id="rId1568" w:history="1">
              <w:r w:rsidRPr="002A5E89">
                <w:rPr>
                  <w:rStyle w:val="Hyperlink"/>
                  <w:rFonts w:ascii="Calibri" w:hAnsi="Calibri"/>
                  <w:sz w:val="19"/>
                </w:rPr>
                <w:t>News Release</w:t>
              </w:r>
            </w:hyperlink>
            <w:r>
              <w:rPr>
                <w:rFonts w:ascii="Calibri" w:hAnsi="Calibri"/>
                <w:sz w:val="19"/>
              </w:rPr>
              <w:t>]</w:t>
            </w:r>
          </w:p>
          <w:p w14:paraId="1A46A2BE" w14:textId="77777777" w:rsidR="002127CD" w:rsidRDefault="002127CD" w:rsidP="002127CD">
            <w:pPr>
              <w:rPr>
                <w:rFonts w:ascii="Calibri" w:hAnsi="Calibri"/>
                <w:sz w:val="19"/>
              </w:rPr>
            </w:pPr>
            <w:r>
              <w:rPr>
                <w:rFonts w:ascii="Calibri" w:hAnsi="Calibri"/>
                <w:sz w:val="19"/>
              </w:rPr>
              <w:t>[</w:t>
            </w:r>
            <w:hyperlink r:id="rId1569" w:history="1">
              <w:r>
                <w:rPr>
                  <w:rStyle w:val="Hyperlink"/>
                  <w:rFonts w:ascii="Calibri" w:hAnsi="Calibri"/>
                  <w:sz w:val="19"/>
                </w:rPr>
                <w:t>FACT SHEET</w:t>
              </w:r>
              <w:r w:rsidRPr="002A5E89">
                <w:rPr>
                  <w:rStyle w:val="Hyperlink"/>
                  <w:rFonts w:ascii="Calibri" w:hAnsi="Calibri"/>
                  <w:sz w:val="19"/>
                </w:rPr>
                <w:t>: Making Child Care More Affordable</w:t>
              </w:r>
            </w:hyperlink>
            <w:r>
              <w:rPr>
                <w:rFonts w:ascii="Calibri" w:hAnsi="Calibri"/>
                <w:sz w:val="19"/>
              </w:rPr>
              <w:t>]</w:t>
            </w:r>
          </w:p>
          <w:p w14:paraId="22DE06BA" w14:textId="77777777" w:rsidR="002127CD" w:rsidRDefault="002127CD" w:rsidP="002127CD">
            <w:pPr>
              <w:rPr>
                <w:rFonts w:ascii="Calibri" w:hAnsi="Calibri"/>
                <w:sz w:val="19"/>
              </w:rPr>
            </w:pPr>
            <w:r>
              <w:rPr>
                <w:rFonts w:ascii="Calibri" w:hAnsi="Calibri"/>
                <w:sz w:val="19"/>
              </w:rPr>
              <w:t>[</w:t>
            </w:r>
            <w:hyperlink r:id="rId1570" w:history="1">
              <w:r w:rsidRPr="002A5E89">
                <w:rPr>
                  <w:rStyle w:val="Hyperlink"/>
                  <w:rFonts w:ascii="Calibri" w:hAnsi="Calibri"/>
                  <w:sz w:val="19"/>
                </w:rPr>
                <w:t>Minnesota Stories</w:t>
              </w:r>
            </w:hyperlink>
            <w:r>
              <w:rPr>
                <w:rFonts w:ascii="Calibri" w:hAnsi="Calibri"/>
                <w:sz w:val="19"/>
              </w:rPr>
              <w:t>]</w:t>
            </w:r>
          </w:p>
        </w:tc>
      </w:tr>
      <w:tr w:rsidR="002127CD" w14:paraId="5B573CAC" w14:textId="77777777" w:rsidTr="002127CD">
        <w:tblPrEx>
          <w:jc w:val="left"/>
          <w:tblLook w:val="04A0" w:firstRow="1" w:lastRow="0" w:firstColumn="1" w:lastColumn="0" w:noHBand="0" w:noVBand="1"/>
        </w:tblPrEx>
        <w:trPr>
          <w:trHeight w:val="440"/>
        </w:trPr>
        <w:tc>
          <w:tcPr>
            <w:tcW w:w="1280" w:type="dxa"/>
          </w:tcPr>
          <w:p w14:paraId="4547650C" w14:textId="77777777" w:rsidR="002127CD" w:rsidRDefault="002127CD" w:rsidP="002127CD">
            <w:pPr>
              <w:rPr>
                <w:rFonts w:ascii="Calibri" w:hAnsi="Calibri"/>
                <w:sz w:val="19"/>
              </w:rPr>
            </w:pPr>
            <w:r>
              <w:rPr>
                <w:rFonts w:ascii="Calibri" w:hAnsi="Calibri"/>
                <w:sz w:val="19"/>
              </w:rPr>
              <w:t>1/20/15</w:t>
            </w:r>
          </w:p>
        </w:tc>
        <w:tc>
          <w:tcPr>
            <w:tcW w:w="2218" w:type="dxa"/>
            <w:shd w:val="clear" w:color="auto" w:fill="DBE5F1" w:themeFill="accent1" w:themeFillTint="33"/>
          </w:tcPr>
          <w:p w14:paraId="5EFC4CB5" w14:textId="77777777" w:rsidR="002127CD" w:rsidRPr="002A5E89" w:rsidRDefault="002127CD" w:rsidP="002127CD">
            <w:pPr>
              <w:rPr>
                <w:rFonts w:ascii="Calibri" w:hAnsi="Calibri"/>
                <w:b/>
                <w:sz w:val="19"/>
              </w:rPr>
            </w:pPr>
            <w:r w:rsidRPr="002A5E89">
              <w:rPr>
                <w:rFonts w:ascii="Calibri" w:hAnsi="Calibri"/>
                <w:b/>
                <w:sz w:val="19"/>
              </w:rPr>
              <w:t>Governor Dayton Issues Executive Order To Establish Diversity And Inclusion Council</w:t>
            </w:r>
          </w:p>
        </w:tc>
        <w:tc>
          <w:tcPr>
            <w:tcW w:w="3222" w:type="dxa"/>
          </w:tcPr>
          <w:p w14:paraId="1017A34F" w14:textId="77777777" w:rsidR="002127CD" w:rsidRDefault="002127CD" w:rsidP="002127CD">
            <w:pPr>
              <w:rPr>
                <w:rFonts w:ascii="Calibri" w:hAnsi="Calibri"/>
                <w:sz w:val="19"/>
              </w:rPr>
            </w:pPr>
            <w:r>
              <w:rPr>
                <w:rFonts w:ascii="Calibri" w:hAnsi="Calibri"/>
                <w:sz w:val="19"/>
              </w:rPr>
              <w:t>Governor Dayton signs</w:t>
            </w:r>
            <w:r w:rsidRPr="0092303F">
              <w:rPr>
                <w:rFonts w:ascii="Calibri" w:hAnsi="Calibri"/>
                <w:sz w:val="19"/>
              </w:rPr>
              <w:t xml:space="preserve"> Executive Order 15-02, establishing the Diversity and Inclusion </w:t>
            </w:r>
            <w:proofErr w:type="gramStart"/>
            <w:r w:rsidRPr="0092303F">
              <w:rPr>
                <w:rFonts w:ascii="Calibri" w:hAnsi="Calibri"/>
                <w:sz w:val="19"/>
              </w:rPr>
              <w:t>Council</w:t>
            </w:r>
            <w:r>
              <w:rPr>
                <w:rFonts w:ascii="Calibri" w:hAnsi="Calibri"/>
                <w:sz w:val="19"/>
              </w:rPr>
              <w:t xml:space="preserve"> which</w:t>
            </w:r>
            <w:r w:rsidRPr="0092303F">
              <w:rPr>
                <w:rFonts w:ascii="Calibri" w:hAnsi="Calibri"/>
                <w:sz w:val="19"/>
              </w:rPr>
              <w:t xml:space="preserve"> will work to improve the recruiting</w:t>
            </w:r>
            <w:proofErr w:type="gramEnd"/>
            <w:r w:rsidRPr="0092303F">
              <w:rPr>
                <w:rFonts w:ascii="Calibri" w:hAnsi="Calibri"/>
                <w:sz w:val="19"/>
              </w:rPr>
              <w:t xml:space="preserve"> and retention of state employees from diverse backgrounds, improve the contracting process for businesses owned by Minnesotans from diverse backgrounds, and promote civic engagement in the State of Minnesota.</w:t>
            </w:r>
          </w:p>
        </w:tc>
        <w:tc>
          <w:tcPr>
            <w:tcW w:w="2011" w:type="dxa"/>
          </w:tcPr>
          <w:p w14:paraId="75E0C239" w14:textId="77777777" w:rsidR="002127CD" w:rsidRDefault="002127CD" w:rsidP="002127CD">
            <w:pPr>
              <w:rPr>
                <w:rFonts w:ascii="Calibri" w:hAnsi="Calibri"/>
                <w:sz w:val="19"/>
              </w:rPr>
            </w:pPr>
            <w:r>
              <w:rPr>
                <w:rFonts w:ascii="Calibri" w:hAnsi="Calibri"/>
                <w:sz w:val="19"/>
              </w:rPr>
              <w:t>[</w:t>
            </w:r>
            <w:hyperlink r:id="rId1571" w:history="1">
              <w:r w:rsidRPr="0092303F">
                <w:rPr>
                  <w:rStyle w:val="Hyperlink"/>
                  <w:rFonts w:ascii="Calibri" w:hAnsi="Calibri"/>
                  <w:sz w:val="19"/>
                </w:rPr>
                <w:t>News Release</w:t>
              </w:r>
            </w:hyperlink>
            <w:r>
              <w:rPr>
                <w:rFonts w:ascii="Calibri" w:hAnsi="Calibri"/>
                <w:sz w:val="19"/>
              </w:rPr>
              <w:t>]</w:t>
            </w:r>
          </w:p>
          <w:p w14:paraId="4A87EB35" w14:textId="77777777" w:rsidR="002127CD" w:rsidRDefault="002127CD" w:rsidP="002127CD">
            <w:pPr>
              <w:rPr>
                <w:rFonts w:ascii="Calibri" w:hAnsi="Calibri"/>
                <w:sz w:val="19"/>
              </w:rPr>
            </w:pPr>
            <w:r>
              <w:rPr>
                <w:rFonts w:ascii="Calibri" w:hAnsi="Calibri"/>
                <w:sz w:val="19"/>
              </w:rPr>
              <w:t>[</w:t>
            </w:r>
            <w:hyperlink r:id="rId1572" w:history="1">
              <w:r w:rsidRPr="0092303F">
                <w:rPr>
                  <w:rStyle w:val="Hyperlink"/>
                  <w:rFonts w:ascii="Calibri" w:hAnsi="Calibri"/>
                  <w:sz w:val="19"/>
                </w:rPr>
                <w:t>Executive Order</w:t>
              </w:r>
            </w:hyperlink>
            <w:r>
              <w:rPr>
                <w:rFonts w:ascii="Calibri" w:hAnsi="Calibri"/>
                <w:sz w:val="19"/>
              </w:rPr>
              <w:t>]</w:t>
            </w:r>
          </w:p>
        </w:tc>
      </w:tr>
      <w:tr w:rsidR="002127CD" w14:paraId="241BCAE6" w14:textId="77777777" w:rsidTr="002127CD">
        <w:tblPrEx>
          <w:jc w:val="left"/>
          <w:tblLook w:val="04A0" w:firstRow="1" w:lastRow="0" w:firstColumn="1" w:lastColumn="0" w:noHBand="0" w:noVBand="1"/>
        </w:tblPrEx>
        <w:trPr>
          <w:trHeight w:val="440"/>
        </w:trPr>
        <w:tc>
          <w:tcPr>
            <w:tcW w:w="1280" w:type="dxa"/>
          </w:tcPr>
          <w:p w14:paraId="3CBF8C51" w14:textId="77777777" w:rsidR="002127CD" w:rsidRDefault="002127CD" w:rsidP="002127CD">
            <w:pPr>
              <w:rPr>
                <w:rFonts w:ascii="Calibri" w:hAnsi="Calibri"/>
                <w:sz w:val="19"/>
              </w:rPr>
            </w:pPr>
            <w:r>
              <w:rPr>
                <w:rFonts w:ascii="Calibri" w:hAnsi="Calibri"/>
                <w:sz w:val="19"/>
              </w:rPr>
              <w:t>1/21/15</w:t>
            </w:r>
          </w:p>
        </w:tc>
        <w:tc>
          <w:tcPr>
            <w:tcW w:w="2218" w:type="dxa"/>
            <w:shd w:val="clear" w:color="auto" w:fill="DBE5F1" w:themeFill="accent1" w:themeFillTint="33"/>
          </w:tcPr>
          <w:p w14:paraId="1B76E69B" w14:textId="77777777" w:rsidR="002127CD" w:rsidRPr="002A5E89" w:rsidRDefault="002127CD" w:rsidP="002127CD">
            <w:pPr>
              <w:rPr>
                <w:rFonts w:ascii="Calibri" w:hAnsi="Calibri"/>
                <w:b/>
                <w:sz w:val="19"/>
              </w:rPr>
            </w:pPr>
            <w:r w:rsidRPr="0092303F">
              <w:rPr>
                <w:rFonts w:ascii="Calibri" w:hAnsi="Calibri"/>
                <w:b/>
                <w:sz w:val="19"/>
              </w:rPr>
              <w:t xml:space="preserve">Governor </w:t>
            </w:r>
            <w:r>
              <w:rPr>
                <w:rFonts w:ascii="Calibri" w:hAnsi="Calibri"/>
                <w:b/>
                <w:sz w:val="19"/>
              </w:rPr>
              <w:t xml:space="preserve">Dayton Proposes Major </w:t>
            </w:r>
            <w:r w:rsidRPr="0092303F">
              <w:rPr>
                <w:rFonts w:ascii="Calibri" w:hAnsi="Calibri"/>
                <w:b/>
                <w:sz w:val="19"/>
              </w:rPr>
              <w:t>Investment In University Of Minnesota Medical School</w:t>
            </w:r>
          </w:p>
        </w:tc>
        <w:tc>
          <w:tcPr>
            <w:tcW w:w="3222" w:type="dxa"/>
          </w:tcPr>
          <w:p w14:paraId="3B79805B" w14:textId="77777777" w:rsidR="002127CD" w:rsidRPr="0092303F" w:rsidRDefault="002127CD" w:rsidP="002127CD">
            <w:pPr>
              <w:rPr>
                <w:rFonts w:ascii="Calibri" w:hAnsi="Calibri"/>
                <w:sz w:val="19"/>
              </w:rPr>
            </w:pPr>
            <w:r>
              <w:rPr>
                <w:rFonts w:ascii="Calibri" w:hAnsi="Calibri"/>
                <w:sz w:val="19"/>
              </w:rPr>
              <w:t xml:space="preserve">Governor Dayton announces an </w:t>
            </w:r>
            <w:r w:rsidRPr="0092303F">
              <w:rPr>
                <w:rFonts w:ascii="Calibri" w:hAnsi="Calibri"/>
                <w:sz w:val="19"/>
              </w:rPr>
              <w:t xml:space="preserve">investment in the University of Minnesota Medical School that would restore national prominence and train the next generation of </w:t>
            </w:r>
            <w:proofErr w:type="gramStart"/>
            <w:r w:rsidRPr="0092303F">
              <w:rPr>
                <w:rFonts w:ascii="Calibri" w:hAnsi="Calibri"/>
                <w:sz w:val="19"/>
              </w:rPr>
              <w:t>wo</w:t>
            </w:r>
            <w:r>
              <w:rPr>
                <w:rFonts w:ascii="Calibri" w:hAnsi="Calibri"/>
                <w:sz w:val="19"/>
              </w:rPr>
              <w:t>rld-class</w:t>
            </w:r>
            <w:proofErr w:type="gramEnd"/>
            <w:r>
              <w:rPr>
                <w:rFonts w:ascii="Calibri" w:hAnsi="Calibri"/>
                <w:sz w:val="19"/>
              </w:rPr>
              <w:t xml:space="preserve"> medical professionals.</w:t>
            </w:r>
          </w:p>
        </w:tc>
        <w:tc>
          <w:tcPr>
            <w:tcW w:w="2011" w:type="dxa"/>
          </w:tcPr>
          <w:p w14:paraId="3F3DF7CE" w14:textId="77777777" w:rsidR="002127CD" w:rsidRDefault="002127CD" w:rsidP="002127CD">
            <w:pPr>
              <w:rPr>
                <w:rFonts w:ascii="Calibri" w:hAnsi="Calibri"/>
                <w:sz w:val="19"/>
              </w:rPr>
            </w:pPr>
            <w:r>
              <w:rPr>
                <w:rFonts w:ascii="Calibri" w:hAnsi="Calibri"/>
                <w:sz w:val="19"/>
              </w:rPr>
              <w:t>[</w:t>
            </w:r>
            <w:hyperlink r:id="rId1573" w:history="1">
              <w:r w:rsidRPr="0092303F">
                <w:rPr>
                  <w:rStyle w:val="Hyperlink"/>
                  <w:rFonts w:ascii="Calibri" w:hAnsi="Calibri"/>
                  <w:sz w:val="19"/>
                </w:rPr>
                <w:t>News Release</w:t>
              </w:r>
            </w:hyperlink>
            <w:r>
              <w:rPr>
                <w:rFonts w:ascii="Calibri" w:hAnsi="Calibri"/>
                <w:sz w:val="19"/>
              </w:rPr>
              <w:t>]</w:t>
            </w:r>
          </w:p>
          <w:p w14:paraId="47585E05" w14:textId="77777777" w:rsidR="002127CD" w:rsidRDefault="002127CD" w:rsidP="002127CD">
            <w:pPr>
              <w:rPr>
                <w:rFonts w:ascii="Calibri" w:hAnsi="Calibri"/>
                <w:sz w:val="19"/>
              </w:rPr>
            </w:pPr>
            <w:r>
              <w:rPr>
                <w:rFonts w:ascii="Calibri" w:hAnsi="Calibri"/>
                <w:sz w:val="19"/>
              </w:rPr>
              <w:t>[</w:t>
            </w:r>
            <w:hyperlink r:id="rId1574" w:history="1">
              <w:r>
                <w:rPr>
                  <w:rStyle w:val="Hyperlink"/>
                  <w:rFonts w:ascii="Calibri" w:hAnsi="Calibri"/>
                  <w:sz w:val="19"/>
                </w:rPr>
                <w:t>FACT SHEET</w:t>
              </w:r>
              <w:r w:rsidRPr="0092303F">
                <w:rPr>
                  <w:rStyle w:val="Hyperlink"/>
                  <w:rFonts w:ascii="Calibri" w:hAnsi="Calibri"/>
                  <w:sz w:val="19"/>
                </w:rPr>
                <w:t>: University of Minnesota Medical School</w:t>
              </w:r>
            </w:hyperlink>
            <w:r>
              <w:rPr>
                <w:rFonts w:ascii="Calibri" w:hAnsi="Calibri"/>
                <w:sz w:val="19"/>
              </w:rPr>
              <w:t>]</w:t>
            </w:r>
          </w:p>
        </w:tc>
      </w:tr>
      <w:tr w:rsidR="002127CD" w14:paraId="03E6F795" w14:textId="77777777" w:rsidTr="002127CD">
        <w:tblPrEx>
          <w:jc w:val="left"/>
          <w:tblLook w:val="04A0" w:firstRow="1" w:lastRow="0" w:firstColumn="1" w:lastColumn="0" w:noHBand="0" w:noVBand="1"/>
        </w:tblPrEx>
        <w:trPr>
          <w:trHeight w:val="440"/>
        </w:trPr>
        <w:tc>
          <w:tcPr>
            <w:tcW w:w="1280" w:type="dxa"/>
          </w:tcPr>
          <w:p w14:paraId="59438E4E" w14:textId="77777777" w:rsidR="002127CD" w:rsidRDefault="002127CD" w:rsidP="002127CD">
            <w:pPr>
              <w:rPr>
                <w:rFonts w:ascii="Calibri" w:hAnsi="Calibri"/>
                <w:sz w:val="19"/>
              </w:rPr>
            </w:pPr>
            <w:r>
              <w:rPr>
                <w:rFonts w:ascii="Calibri" w:hAnsi="Calibri"/>
                <w:sz w:val="19"/>
              </w:rPr>
              <w:t>1/22/15</w:t>
            </w:r>
          </w:p>
        </w:tc>
        <w:tc>
          <w:tcPr>
            <w:tcW w:w="2218" w:type="dxa"/>
            <w:shd w:val="clear" w:color="auto" w:fill="DBE5F1" w:themeFill="accent1" w:themeFillTint="33"/>
          </w:tcPr>
          <w:p w14:paraId="0FB71B62" w14:textId="77777777" w:rsidR="002127CD" w:rsidRPr="0092303F" w:rsidRDefault="002127CD" w:rsidP="002127CD">
            <w:pPr>
              <w:rPr>
                <w:rFonts w:ascii="Calibri" w:hAnsi="Calibri"/>
                <w:b/>
                <w:sz w:val="19"/>
              </w:rPr>
            </w:pPr>
            <w:r w:rsidRPr="0092303F">
              <w:rPr>
                <w:rFonts w:ascii="Calibri" w:hAnsi="Calibri"/>
                <w:b/>
                <w:sz w:val="19"/>
              </w:rPr>
              <w:t>Minnesota Job Creation Fund Wins Economic Development Initiative Award</w:t>
            </w:r>
          </w:p>
        </w:tc>
        <w:tc>
          <w:tcPr>
            <w:tcW w:w="3222" w:type="dxa"/>
          </w:tcPr>
          <w:p w14:paraId="7EA2384B" w14:textId="77777777" w:rsidR="002127CD" w:rsidRDefault="002127CD" w:rsidP="002127CD">
            <w:pPr>
              <w:rPr>
                <w:rFonts w:ascii="Calibri" w:hAnsi="Calibri"/>
                <w:sz w:val="19"/>
              </w:rPr>
            </w:pPr>
            <w:r>
              <w:rPr>
                <w:rFonts w:ascii="Calibri" w:hAnsi="Calibri"/>
                <w:sz w:val="19"/>
              </w:rPr>
              <w:t xml:space="preserve">The Minnesota Job Creation Fund and its </w:t>
            </w:r>
            <w:r w:rsidRPr="0092303F">
              <w:rPr>
                <w:rFonts w:ascii="Calibri" w:hAnsi="Calibri"/>
                <w:sz w:val="19"/>
              </w:rPr>
              <w:t>"2015 E</w:t>
            </w:r>
            <w:r>
              <w:rPr>
                <w:rFonts w:ascii="Calibri" w:hAnsi="Calibri"/>
                <w:sz w:val="19"/>
              </w:rPr>
              <w:t xml:space="preserve">conomic Development Initiative" wins an award from the </w:t>
            </w:r>
            <w:r w:rsidRPr="0092303F">
              <w:rPr>
                <w:rFonts w:ascii="Calibri" w:hAnsi="Calibri"/>
                <w:sz w:val="19"/>
              </w:rPr>
              <w:t>Economic Development Association of Minnesota (EDAM) during the Excellence in Economic Development Awards ceremony for the program's creative approach to economic development.</w:t>
            </w:r>
          </w:p>
        </w:tc>
        <w:tc>
          <w:tcPr>
            <w:tcW w:w="2011" w:type="dxa"/>
          </w:tcPr>
          <w:p w14:paraId="30569034" w14:textId="77777777" w:rsidR="002127CD" w:rsidRDefault="002127CD" w:rsidP="002127CD">
            <w:pPr>
              <w:rPr>
                <w:rFonts w:ascii="Calibri" w:hAnsi="Calibri"/>
                <w:sz w:val="19"/>
              </w:rPr>
            </w:pPr>
            <w:r>
              <w:rPr>
                <w:rFonts w:ascii="Calibri" w:hAnsi="Calibri"/>
                <w:sz w:val="19"/>
              </w:rPr>
              <w:t>[</w:t>
            </w:r>
            <w:hyperlink r:id="rId1575" w:history="1">
              <w:r w:rsidRPr="00787C7D">
                <w:rPr>
                  <w:rStyle w:val="Hyperlink"/>
                  <w:rFonts w:ascii="Calibri" w:hAnsi="Calibri"/>
                  <w:sz w:val="19"/>
                </w:rPr>
                <w:t>News Release</w:t>
              </w:r>
            </w:hyperlink>
            <w:r>
              <w:rPr>
                <w:rFonts w:ascii="Calibri" w:hAnsi="Calibri"/>
                <w:sz w:val="19"/>
              </w:rPr>
              <w:t>]</w:t>
            </w:r>
          </w:p>
        </w:tc>
      </w:tr>
      <w:tr w:rsidR="002127CD" w14:paraId="272DC893" w14:textId="77777777" w:rsidTr="002127CD">
        <w:tblPrEx>
          <w:jc w:val="left"/>
          <w:tblLook w:val="04A0" w:firstRow="1" w:lastRow="0" w:firstColumn="1" w:lastColumn="0" w:noHBand="0" w:noVBand="1"/>
        </w:tblPrEx>
        <w:trPr>
          <w:trHeight w:val="440"/>
        </w:trPr>
        <w:tc>
          <w:tcPr>
            <w:tcW w:w="1280" w:type="dxa"/>
          </w:tcPr>
          <w:p w14:paraId="4EB4B6B1" w14:textId="77777777" w:rsidR="002127CD" w:rsidRDefault="002127CD" w:rsidP="002127CD">
            <w:pPr>
              <w:rPr>
                <w:rFonts w:ascii="Calibri" w:hAnsi="Calibri"/>
                <w:sz w:val="19"/>
              </w:rPr>
            </w:pPr>
            <w:r>
              <w:rPr>
                <w:rFonts w:ascii="Calibri" w:hAnsi="Calibri"/>
                <w:sz w:val="19"/>
              </w:rPr>
              <w:t>1/24/15</w:t>
            </w:r>
          </w:p>
        </w:tc>
        <w:tc>
          <w:tcPr>
            <w:tcW w:w="2218" w:type="dxa"/>
            <w:shd w:val="clear" w:color="auto" w:fill="DBE5F1" w:themeFill="accent1" w:themeFillTint="33"/>
          </w:tcPr>
          <w:p w14:paraId="05D17A8C" w14:textId="77777777" w:rsidR="002127CD" w:rsidRPr="0092303F" w:rsidRDefault="002127CD" w:rsidP="002127CD">
            <w:pPr>
              <w:rPr>
                <w:rFonts w:ascii="Calibri" w:hAnsi="Calibri"/>
                <w:b/>
                <w:sz w:val="19"/>
              </w:rPr>
            </w:pPr>
            <w:r w:rsidRPr="00787C7D">
              <w:rPr>
                <w:rFonts w:ascii="Calibri" w:hAnsi="Calibri"/>
                <w:b/>
                <w:sz w:val="19"/>
              </w:rPr>
              <w:t>Governor Signs Bill Delivering Tax Relief For 200,000 Minnesotans</w:t>
            </w:r>
          </w:p>
        </w:tc>
        <w:tc>
          <w:tcPr>
            <w:tcW w:w="3222" w:type="dxa"/>
          </w:tcPr>
          <w:p w14:paraId="505702F5" w14:textId="77777777" w:rsidR="002127CD" w:rsidRDefault="002127CD" w:rsidP="002127CD">
            <w:pPr>
              <w:rPr>
                <w:rFonts w:ascii="Calibri" w:hAnsi="Calibri"/>
                <w:sz w:val="19"/>
              </w:rPr>
            </w:pPr>
            <w:r>
              <w:rPr>
                <w:rFonts w:ascii="Calibri" w:hAnsi="Calibri"/>
                <w:sz w:val="19"/>
              </w:rPr>
              <w:t xml:space="preserve">Governor </w:t>
            </w:r>
            <w:r w:rsidRPr="00787C7D">
              <w:rPr>
                <w:rFonts w:ascii="Calibri" w:hAnsi="Calibri"/>
                <w:sz w:val="19"/>
              </w:rPr>
              <w:t xml:space="preserve">Dayton </w:t>
            </w:r>
            <w:r>
              <w:rPr>
                <w:rFonts w:ascii="Calibri" w:hAnsi="Calibri"/>
                <w:sz w:val="19"/>
              </w:rPr>
              <w:t>signs</w:t>
            </w:r>
            <w:r w:rsidRPr="00787C7D">
              <w:rPr>
                <w:rFonts w:ascii="Calibri" w:hAnsi="Calibri"/>
                <w:sz w:val="19"/>
              </w:rPr>
              <w:t xml:space="preserve"> legislation (Chapter 1, HF 6) that will simplify tax filing and provide $20 million in immediate tax savings to more than 200,000 middle-income Minnesotans.</w:t>
            </w:r>
          </w:p>
        </w:tc>
        <w:tc>
          <w:tcPr>
            <w:tcW w:w="2011" w:type="dxa"/>
          </w:tcPr>
          <w:p w14:paraId="35195063" w14:textId="77777777" w:rsidR="002127CD" w:rsidRDefault="002127CD" w:rsidP="002127CD">
            <w:pPr>
              <w:rPr>
                <w:rFonts w:ascii="Calibri" w:hAnsi="Calibri"/>
                <w:sz w:val="19"/>
              </w:rPr>
            </w:pPr>
            <w:r>
              <w:rPr>
                <w:rFonts w:ascii="Calibri" w:hAnsi="Calibri"/>
                <w:sz w:val="19"/>
              </w:rPr>
              <w:t>[</w:t>
            </w:r>
            <w:hyperlink r:id="rId1576" w:history="1">
              <w:r w:rsidRPr="00787C7D">
                <w:rPr>
                  <w:rStyle w:val="Hyperlink"/>
                  <w:rFonts w:ascii="Calibri" w:hAnsi="Calibri"/>
                  <w:sz w:val="19"/>
                </w:rPr>
                <w:t>News Release</w:t>
              </w:r>
            </w:hyperlink>
            <w:r>
              <w:rPr>
                <w:rFonts w:ascii="Calibri" w:hAnsi="Calibri"/>
                <w:sz w:val="19"/>
              </w:rPr>
              <w:t>]</w:t>
            </w:r>
          </w:p>
        </w:tc>
      </w:tr>
      <w:tr w:rsidR="002127CD" w14:paraId="2FB293AB" w14:textId="77777777" w:rsidTr="002127CD">
        <w:tblPrEx>
          <w:jc w:val="left"/>
          <w:tblLook w:val="04A0" w:firstRow="1" w:lastRow="0" w:firstColumn="1" w:lastColumn="0" w:noHBand="0" w:noVBand="1"/>
        </w:tblPrEx>
        <w:trPr>
          <w:trHeight w:val="440"/>
        </w:trPr>
        <w:tc>
          <w:tcPr>
            <w:tcW w:w="1280" w:type="dxa"/>
          </w:tcPr>
          <w:p w14:paraId="22746461" w14:textId="77777777" w:rsidR="002127CD" w:rsidRDefault="002127CD" w:rsidP="002127CD">
            <w:pPr>
              <w:rPr>
                <w:rFonts w:ascii="Calibri" w:hAnsi="Calibri"/>
                <w:sz w:val="19"/>
              </w:rPr>
            </w:pPr>
            <w:r>
              <w:rPr>
                <w:rFonts w:ascii="Calibri" w:hAnsi="Calibri"/>
                <w:sz w:val="19"/>
              </w:rPr>
              <w:t>1/26/15</w:t>
            </w:r>
          </w:p>
        </w:tc>
        <w:tc>
          <w:tcPr>
            <w:tcW w:w="2218" w:type="dxa"/>
            <w:shd w:val="clear" w:color="auto" w:fill="DBE5F1" w:themeFill="accent1" w:themeFillTint="33"/>
          </w:tcPr>
          <w:p w14:paraId="663BA0D2" w14:textId="77777777" w:rsidR="002127CD" w:rsidRPr="00787C7D" w:rsidRDefault="002127CD" w:rsidP="002127CD">
            <w:pPr>
              <w:rPr>
                <w:rFonts w:ascii="Calibri" w:hAnsi="Calibri"/>
                <w:b/>
                <w:sz w:val="19"/>
              </w:rPr>
            </w:pPr>
            <w:r w:rsidRPr="00047544">
              <w:rPr>
                <w:rFonts w:ascii="Calibri" w:hAnsi="Calibri"/>
                <w:b/>
                <w:sz w:val="19"/>
              </w:rPr>
              <w:t>Plan To Fix Minnesota’s Aging, Underfunded Transportation System</w:t>
            </w:r>
          </w:p>
        </w:tc>
        <w:tc>
          <w:tcPr>
            <w:tcW w:w="3222" w:type="dxa"/>
          </w:tcPr>
          <w:p w14:paraId="1895925A" w14:textId="77777777" w:rsidR="002127CD" w:rsidRDefault="002127CD" w:rsidP="002127CD">
            <w:pPr>
              <w:rPr>
                <w:rFonts w:ascii="Calibri" w:hAnsi="Calibri"/>
                <w:sz w:val="19"/>
              </w:rPr>
            </w:pPr>
            <w:r>
              <w:rPr>
                <w:rFonts w:ascii="Calibri" w:hAnsi="Calibri"/>
                <w:sz w:val="19"/>
              </w:rPr>
              <w:t>Governor Dayton proposes a</w:t>
            </w:r>
            <w:r w:rsidRPr="00047544">
              <w:rPr>
                <w:rFonts w:ascii="Calibri" w:hAnsi="Calibri"/>
                <w:sz w:val="19"/>
              </w:rPr>
              <w:t xml:space="preserve"> </w:t>
            </w:r>
            <w:proofErr w:type="gramStart"/>
            <w:r w:rsidRPr="00047544">
              <w:rPr>
                <w:rFonts w:ascii="Calibri" w:hAnsi="Calibri"/>
                <w:sz w:val="19"/>
              </w:rPr>
              <w:t xml:space="preserve">plan </w:t>
            </w:r>
            <w:r>
              <w:rPr>
                <w:rFonts w:ascii="Calibri" w:hAnsi="Calibri"/>
                <w:sz w:val="19"/>
              </w:rPr>
              <w:t xml:space="preserve"> to</w:t>
            </w:r>
            <w:proofErr w:type="gramEnd"/>
            <w:r>
              <w:rPr>
                <w:rFonts w:ascii="Calibri" w:hAnsi="Calibri"/>
                <w:sz w:val="19"/>
              </w:rPr>
              <w:t xml:space="preserve"> </w:t>
            </w:r>
            <w:r w:rsidRPr="00047544">
              <w:rPr>
                <w:rFonts w:ascii="Calibri" w:hAnsi="Calibri"/>
                <w:sz w:val="19"/>
              </w:rPr>
              <w:t>invest $6 billion over the next ten years to address the state's highway funding deficit, invest $2.356 billion in local government transportation projects, and provide $2.92 billion for Metro and Greater Minnesota transit systems.</w:t>
            </w:r>
          </w:p>
        </w:tc>
        <w:tc>
          <w:tcPr>
            <w:tcW w:w="2011" w:type="dxa"/>
          </w:tcPr>
          <w:p w14:paraId="3D1C360D" w14:textId="77777777" w:rsidR="002127CD" w:rsidRDefault="002127CD" w:rsidP="002127CD">
            <w:pPr>
              <w:rPr>
                <w:rFonts w:ascii="Calibri" w:hAnsi="Calibri"/>
                <w:sz w:val="19"/>
              </w:rPr>
            </w:pPr>
            <w:r>
              <w:rPr>
                <w:rFonts w:ascii="Calibri" w:hAnsi="Calibri"/>
                <w:sz w:val="19"/>
              </w:rPr>
              <w:t>[</w:t>
            </w:r>
            <w:hyperlink r:id="rId1577" w:history="1">
              <w:r w:rsidRPr="00047544">
                <w:rPr>
                  <w:rStyle w:val="Hyperlink"/>
                  <w:rFonts w:ascii="Calibri" w:hAnsi="Calibri"/>
                  <w:sz w:val="19"/>
                </w:rPr>
                <w:t>News Release</w:t>
              </w:r>
            </w:hyperlink>
            <w:r>
              <w:rPr>
                <w:rFonts w:ascii="Calibri" w:hAnsi="Calibri"/>
                <w:sz w:val="19"/>
              </w:rPr>
              <w:t>]</w:t>
            </w:r>
          </w:p>
          <w:p w14:paraId="7E5262C4" w14:textId="77777777" w:rsidR="002127CD" w:rsidRDefault="002127CD" w:rsidP="002127CD">
            <w:pPr>
              <w:rPr>
                <w:rFonts w:ascii="Calibri" w:hAnsi="Calibri"/>
                <w:sz w:val="19"/>
              </w:rPr>
            </w:pPr>
            <w:r>
              <w:rPr>
                <w:rFonts w:ascii="Calibri" w:hAnsi="Calibri"/>
                <w:sz w:val="19"/>
              </w:rPr>
              <w:t>[</w:t>
            </w:r>
            <w:hyperlink r:id="rId1578" w:history="1">
              <w:r>
                <w:rPr>
                  <w:rStyle w:val="Hyperlink"/>
                  <w:rFonts w:ascii="Calibri" w:hAnsi="Calibri"/>
                  <w:sz w:val="19"/>
                </w:rPr>
                <w:t>FACT SHEET</w:t>
              </w:r>
              <w:r w:rsidRPr="00047544">
                <w:rPr>
                  <w:rStyle w:val="Hyperlink"/>
                  <w:rFonts w:ascii="Calibri" w:hAnsi="Calibri"/>
                  <w:sz w:val="19"/>
                </w:rPr>
                <w:t>: Transportation Plan</w:t>
              </w:r>
            </w:hyperlink>
            <w:r>
              <w:rPr>
                <w:rFonts w:ascii="Calibri" w:hAnsi="Calibri"/>
                <w:sz w:val="19"/>
              </w:rPr>
              <w:t>]</w:t>
            </w:r>
          </w:p>
          <w:p w14:paraId="39A3F56F" w14:textId="77777777" w:rsidR="002127CD" w:rsidRDefault="002127CD" w:rsidP="002127CD">
            <w:pPr>
              <w:rPr>
                <w:rFonts w:ascii="Calibri" w:hAnsi="Calibri"/>
                <w:sz w:val="19"/>
              </w:rPr>
            </w:pPr>
            <w:r>
              <w:rPr>
                <w:rFonts w:ascii="Calibri" w:hAnsi="Calibri"/>
                <w:sz w:val="19"/>
              </w:rPr>
              <w:t>[</w:t>
            </w:r>
            <w:hyperlink r:id="rId1579" w:history="1">
              <w:r>
                <w:rPr>
                  <w:rStyle w:val="Hyperlink"/>
                  <w:rFonts w:ascii="Calibri" w:hAnsi="Calibri"/>
                  <w:sz w:val="19"/>
                </w:rPr>
                <w:t>FACT SHEET</w:t>
              </w:r>
              <w:r w:rsidRPr="00047544">
                <w:rPr>
                  <w:rStyle w:val="Hyperlink"/>
                  <w:rFonts w:ascii="Calibri" w:hAnsi="Calibri"/>
                  <w:sz w:val="19"/>
                </w:rPr>
                <w:t>: Investing in roads, bridges, and transit</w:t>
              </w:r>
            </w:hyperlink>
            <w:r>
              <w:rPr>
                <w:rFonts w:ascii="Calibri" w:hAnsi="Calibri"/>
                <w:sz w:val="19"/>
              </w:rPr>
              <w:t>]</w:t>
            </w:r>
          </w:p>
          <w:p w14:paraId="620B8375" w14:textId="77777777" w:rsidR="002127CD" w:rsidRDefault="002127CD" w:rsidP="002127CD">
            <w:pPr>
              <w:rPr>
                <w:rFonts w:ascii="Calibri" w:hAnsi="Calibri"/>
                <w:sz w:val="19"/>
              </w:rPr>
            </w:pPr>
            <w:r>
              <w:rPr>
                <w:rFonts w:ascii="Calibri" w:hAnsi="Calibri"/>
                <w:sz w:val="19"/>
              </w:rPr>
              <w:t>[</w:t>
            </w:r>
            <w:hyperlink r:id="rId1580" w:history="1">
              <w:r>
                <w:rPr>
                  <w:rStyle w:val="Hyperlink"/>
                  <w:rFonts w:ascii="Calibri" w:hAnsi="Calibri"/>
                  <w:sz w:val="19"/>
                </w:rPr>
                <w:t>SNAPSHOT</w:t>
              </w:r>
              <w:r w:rsidRPr="00047544">
                <w:rPr>
                  <w:rStyle w:val="Hyperlink"/>
                  <w:rFonts w:ascii="Calibri" w:hAnsi="Calibri"/>
                  <w:sz w:val="19"/>
                </w:rPr>
                <w:t>: Investing in Roads and Bridges</w:t>
              </w:r>
            </w:hyperlink>
            <w:r>
              <w:rPr>
                <w:rFonts w:ascii="Calibri" w:hAnsi="Calibri"/>
                <w:sz w:val="19"/>
              </w:rPr>
              <w:t>]</w:t>
            </w:r>
          </w:p>
          <w:p w14:paraId="6EBEFB10" w14:textId="77777777" w:rsidR="002127CD" w:rsidRDefault="002127CD" w:rsidP="002127CD">
            <w:pPr>
              <w:rPr>
                <w:rFonts w:ascii="Calibri" w:hAnsi="Calibri"/>
                <w:sz w:val="19"/>
              </w:rPr>
            </w:pPr>
            <w:r>
              <w:rPr>
                <w:rFonts w:ascii="Calibri" w:hAnsi="Calibri"/>
                <w:sz w:val="19"/>
              </w:rPr>
              <w:t>[</w:t>
            </w:r>
            <w:hyperlink r:id="rId1581" w:history="1">
              <w:r w:rsidRPr="00047544">
                <w:rPr>
                  <w:rStyle w:val="Hyperlink"/>
                  <w:rFonts w:ascii="Calibri" w:hAnsi="Calibri"/>
                  <w:sz w:val="19"/>
                </w:rPr>
                <w:t>Projects at a Glance</w:t>
              </w:r>
            </w:hyperlink>
            <w:r>
              <w:rPr>
                <w:rFonts w:ascii="Calibri" w:hAnsi="Calibri"/>
                <w:sz w:val="19"/>
              </w:rPr>
              <w:t>]</w:t>
            </w:r>
          </w:p>
        </w:tc>
      </w:tr>
      <w:tr w:rsidR="002127CD" w14:paraId="6746FCE9" w14:textId="77777777" w:rsidTr="002127CD">
        <w:tblPrEx>
          <w:jc w:val="left"/>
          <w:tblLook w:val="04A0" w:firstRow="1" w:lastRow="0" w:firstColumn="1" w:lastColumn="0" w:noHBand="0" w:noVBand="1"/>
        </w:tblPrEx>
        <w:trPr>
          <w:trHeight w:val="440"/>
        </w:trPr>
        <w:tc>
          <w:tcPr>
            <w:tcW w:w="1280" w:type="dxa"/>
          </w:tcPr>
          <w:p w14:paraId="70D7CE86" w14:textId="77777777" w:rsidR="002127CD" w:rsidRDefault="002127CD" w:rsidP="002127CD">
            <w:pPr>
              <w:rPr>
                <w:rFonts w:ascii="Calibri" w:hAnsi="Calibri"/>
                <w:sz w:val="19"/>
              </w:rPr>
            </w:pPr>
            <w:r>
              <w:rPr>
                <w:rFonts w:ascii="Calibri" w:hAnsi="Calibri"/>
                <w:sz w:val="19"/>
              </w:rPr>
              <w:t>1/27/15</w:t>
            </w:r>
          </w:p>
        </w:tc>
        <w:tc>
          <w:tcPr>
            <w:tcW w:w="2218" w:type="dxa"/>
            <w:shd w:val="clear" w:color="auto" w:fill="DBE5F1" w:themeFill="accent1" w:themeFillTint="33"/>
          </w:tcPr>
          <w:p w14:paraId="221AEEDB" w14:textId="77777777" w:rsidR="002127CD" w:rsidRPr="00047544" w:rsidRDefault="002127CD" w:rsidP="002127CD">
            <w:pPr>
              <w:rPr>
                <w:rFonts w:ascii="Calibri" w:hAnsi="Calibri"/>
                <w:b/>
                <w:sz w:val="19"/>
              </w:rPr>
            </w:pPr>
            <w:r w:rsidRPr="00047544">
              <w:rPr>
                <w:rFonts w:ascii="Calibri" w:hAnsi="Calibri"/>
                <w:b/>
                <w:sz w:val="19"/>
              </w:rPr>
              <w:t>Governor Dayton Signs Flood And Disaster Relief Bill</w:t>
            </w:r>
          </w:p>
        </w:tc>
        <w:tc>
          <w:tcPr>
            <w:tcW w:w="3222" w:type="dxa"/>
          </w:tcPr>
          <w:p w14:paraId="7E4A0AEA" w14:textId="77777777" w:rsidR="002127CD" w:rsidRDefault="002127CD" w:rsidP="002127CD">
            <w:pPr>
              <w:rPr>
                <w:rFonts w:ascii="Calibri" w:hAnsi="Calibri"/>
                <w:sz w:val="19"/>
              </w:rPr>
            </w:pPr>
            <w:r>
              <w:rPr>
                <w:rFonts w:ascii="Calibri" w:hAnsi="Calibri"/>
                <w:sz w:val="19"/>
              </w:rPr>
              <w:t xml:space="preserve">Governor </w:t>
            </w:r>
            <w:r w:rsidRPr="00047544">
              <w:rPr>
                <w:rFonts w:ascii="Calibri" w:hAnsi="Calibri"/>
                <w:sz w:val="19"/>
              </w:rPr>
              <w:t xml:space="preserve">Dayton </w:t>
            </w:r>
            <w:r>
              <w:rPr>
                <w:rFonts w:ascii="Calibri" w:hAnsi="Calibri"/>
                <w:sz w:val="19"/>
              </w:rPr>
              <w:t xml:space="preserve">signs legislation </w:t>
            </w:r>
            <w:r w:rsidRPr="00047544">
              <w:rPr>
                <w:rFonts w:ascii="Calibri" w:hAnsi="Calibri"/>
                <w:sz w:val="19"/>
              </w:rPr>
              <w:t>that provides $17.3 million in flood and disaster relief for Minnesotans.</w:t>
            </w:r>
          </w:p>
        </w:tc>
        <w:tc>
          <w:tcPr>
            <w:tcW w:w="2011" w:type="dxa"/>
          </w:tcPr>
          <w:p w14:paraId="7991BE85" w14:textId="77777777" w:rsidR="002127CD" w:rsidRDefault="002127CD" w:rsidP="002127CD">
            <w:pPr>
              <w:rPr>
                <w:rFonts w:ascii="Calibri" w:hAnsi="Calibri"/>
                <w:sz w:val="19"/>
              </w:rPr>
            </w:pPr>
            <w:r>
              <w:rPr>
                <w:rFonts w:ascii="Calibri" w:hAnsi="Calibri"/>
                <w:sz w:val="19"/>
              </w:rPr>
              <w:t>[</w:t>
            </w:r>
            <w:hyperlink r:id="rId1582" w:history="1">
              <w:r w:rsidRPr="00047544">
                <w:rPr>
                  <w:rStyle w:val="Hyperlink"/>
                  <w:rFonts w:ascii="Calibri" w:hAnsi="Calibri"/>
                  <w:sz w:val="19"/>
                </w:rPr>
                <w:t>News Release</w:t>
              </w:r>
            </w:hyperlink>
            <w:r>
              <w:rPr>
                <w:rFonts w:ascii="Calibri" w:hAnsi="Calibri"/>
                <w:sz w:val="19"/>
              </w:rPr>
              <w:t>]</w:t>
            </w:r>
          </w:p>
        </w:tc>
      </w:tr>
      <w:tr w:rsidR="002127CD" w14:paraId="278F82D9" w14:textId="77777777" w:rsidTr="002127CD">
        <w:tblPrEx>
          <w:jc w:val="left"/>
          <w:tblLook w:val="04A0" w:firstRow="1" w:lastRow="0" w:firstColumn="1" w:lastColumn="0" w:noHBand="0" w:noVBand="1"/>
        </w:tblPrEx>
        <w:trPr>
          <w:trHeight w:val="440"/>
        </w:trPr>
        <w:tc>
          <w:tcPr>
            <w:tcW w:w="1280" w:type="dxa"/>
          </w:tcPr>
          <w:p w14:paraId="29615595" w14:textId="77777777" w:rsidR="002127CD" w:rsidRDefault="002127CD" w:rsidP="002127CD">
            <w:pPr>
              <w:rPr>
                <w:rFonts w:ascii="Calibri" w:hAnsi="Calibri"/>
                <w:sz w:val="19"/>
              </w:rPr>
            </w:pPr>
            <w:r>
              <w:rPr>
                <w:rFonts w:ascii="Calibri" w:hAnsi="Calibri"/>
                <w:sz w:val="19"/>
              </w:rPr>
              <w:t>1/27/15</w:t>
            </w:r>
          </w:p>
        </w:tc>
        <w:tc>
          <w:tcPr>
            <w:tcW w:w="2218" w:type="dxa"/>
            <w:shd w:val="clear" w:color="auto" w:fill="DBE5F1" w:themeFill="accent1" w:themeFillTint="33"/>
          </w:tcPr>
          <w:p w14:paraId="161CEDED" w14:textId="77777777" w:rsidR="002127CD" w:rsidRPr="00047544" w:rsidRDefault="002127CD" w:rsidP="002127CD">
            <w:pPr>
              <w:rPr>
                <w:rFonts w:ascii="Calibri" w:hAnsi="Calibri"/>
                <w:b/>
                <w:sz w:val="19"/>
              </w:rPr>
            </w:pPr>
            <w:r w:rsidRPr="00047544">
              <w:rPr>
                <w:rFonts w:ascii="Calibri" w:hAnsi="Calibri"/>
                <w:b/>
                <w:sz w:val="19"/>
              </w:rPr>
              <w:t>Children And Families Top Governor Dayton’s Budget Priorities</w:t>
            </w:r>
          </w:p>
        </w:tc>
        <w:tc>
          <w:tcPr>
            <w:tcW w:w="3222" w:type="dxa"/>
          </w:tcPr>
          <w:p w14:paraId="6EE06ACC" w14:textId="77777777" w:rsidR="002127CD" w:rsidRDefault="002127CD" w:rsidP="002127CD">
            <w:pPr>
              <w:rPr>
                <w:rFonts w:ascii="Calibri" w:hAnsi="Calibri"/>
                <w:sz w:val="19"/>
              </w:rPr>
            </w:pPr>
            <w:r>
              <w:rPr>
                <w:rFonts w:ascii="Calibri" w:hAnsi="Calibri"/>
                <w:sz w:val="19"/>
              </w:rPr>
              <w:t>Governor Dayton proposes</w:t>
            </w:r>
            <w:r w:rsidRPr="00047544">
              <w:rPr>
                <w:rFonts w:ascii="Calibri" w:hAnsi="Calibri"/>
                <w:sz w:val="19"/>
              </w:rPr>
              <w:t xml:space="preserve"> a two-year budget that would make bold new investments in education, put more money in the pockets of working families, and make long-overdue </w:t>
            </w:r>
            <w:r w:rsidRPr="00047544">
              <w:rPr>
                <w:rFonts w:ascii="Calibri" w:hAnsi="Calibri"/>
                <w:sz w:val="19"/>
              </w:rPr>
              <w:lastRenderedPageBreak/>
              <w:t>investments in the state's aging and underfunded transportation system.</w:t>
            </w:r>
          </w:p>
        </w:tc>
        <w:tc>
          <w:tcPr>
            <w:tcW w:w="2011" w:type="dxa"/>
          </w:tcPr>
          <w:p w14:paraId="326DFBD0" w14:textId="77777777" w:rsidR="002127CD" w:rsidRDefault="002127CD" w:rsidP="002127CD">
            <w:pPr>
              <w:rPr>
                <w:rFonts w:ascii="Calibri" w:hAnsi="Calibri"/>
                <w:sz w:val="19"/>
              </w:rPr>
            </w:pPr>
            <w:r>
              <w:rPr>
                <w:rFonts w:ascii="Calibri" w:hAnsi="Calibri"/>
                <w:sz w:val="19"/>
              </w:rPr>
              <w:lastRenderedPageBreak/>
              <w:t>[</w:t>
            </w:r>
            <w:hyperlink r:id="rId1583" w:history="1">
              <w:r w:rsidRPr="001E5D06">
                <w:rPr>
                  <w:rStyle w:val="Hyperlink"/>
                  <w:rFonts w:ascii="Calibri" w:hAnsi="Calibri"/>
                  <w:sz w:val="19"/>
                </w:rPr>
                <w:t>News Release</w:t>
              </w:r>
            </w:hyperlink>
            <w:r>
              <w:rPr>
                <w:rFonts w:ascii="Calibri" w:hAnsi="Calibri"/>
                <w:sz w:val="19"/>
              </w:rPr>
              <w:t>]</w:t>
            </w:r>
          </w:p>
          <w:p w14:paraId="40621D06" w14:textId="77777777" w:rsidR="002127CD" w:rsidRDefault="002127CD" w:rsidP="002127CD">
            <w:pPr>
              <w:rPr>
                <w:rFonts w:ascii="Calibri" w:hAnsi="Calibri"/>
                <w:sz w:val="19"/>
              </w:rPr>
            </w:pPr>
            <w:r>
              <w:rPr>
                <w:rFonts w:ascii="Calibri" w:hAnsi="Calibri"/>
                <w:sz w:val="19"/>
              </w:rPr>
              <w:t>[</w:t>
            </w:r>
            <w:hyperlink r:id="rId1584" w:history="1">
              <w:r>
                <w:rPr>
                  <w:rStyle w:val="Hyperlink"/>
                  <w:rFonts w:ascii="Calibri" w:hAnsi="Calibri"/>
                  <w:sz w:val="19"/>
                </w:rPr>
                <w:t>FACT SHEET</w:t>
              </w:r>
              <w:r w:rsidRPr="001E5D06">
                <w:rPr>
                  <w:rStyle w:val="Hyperlink"/>
                  <w:rFonts w:ascii="Calibri" w:hAnsi="Calibri"/>
                  <w:sz w:val="19"/>
                </w:rPr>
                <w:t xml:space="preserve">: Statewide </w:t>
              </w:r>
              <w:proofErr w:type="spellStart"/>
              <w:r w:rsidRPr="001E5D06">
                <w:rPr>
                  <w:rStyle w:val="Hyperlink"/>
                  <w:rFonts w:ascii="Calibri" w:hAnsi="Calibri"/>
                  <w:sz w:val="19"/>
                </w:rPr>
                <w:t>PreK</w:t>
              </w:r>
              <w:proofErr w:type="spellEnd"/>
            </w:hyperlink>
            <w:r>
              <w:rPr>
                <w:rFonts w:ascii="Calibri" w:hAnsi="Calibri"/>
                <w:sz w:val="19"/>
              </w:rPr>
              <w:t>]</w:t>
            </w:r>
          </w:p>
          <w:p w14:paraId="0F004D71" w14:textId="77777777" w:rsidR="002127CD" w:rsidRDefault="002127CD" w:rsidP="002127CD">
            <w:pPr>
              <w:rPr>
                <w:rFonts w:ascii="Calibri" w:hAnsi="Calibri"/>
                <w:sz w:val="19"/>
              </w:rPr>
            </w:pPr>
            <w:r>
              <w:rPr>
                <w:rFonts w:ascii="Calibri" w:hAnsi="Calibri"/>
                <w:sz w:val="19"/>
              </w:rPr>
              <w:t>[</w:t>
            </w:r>
            <w:hyperlink r:id="rId1585" w:history="1">
              <w:r>
                <w:rPr>
                  <w:rStyle w:val="Hyperlink"/>
                  <w:rFonts w:ascii="Calibri" w:hAnsi="Calibri"/>
                  <w:sz w:val="19"/>
                </w:rPr>
                <w:t>FACT SHEET</w:t>
              </w:r>
              <w:r w:rsidRPr="001E5D06">
                <w:rPr>
                  <w:rStyle w:val="Hyperlink"/>
                  <w:rFonts w:ascii="Calibri" w:hAnsi="Calibri"/>
                  <w:sz w:val="19"/>
                </w:rPr>
                <w:t>: School Funding</w:t>
              </w:r>
            </w:hyperlink>
            <w:r>
              <w:rPr>
                <w:rFonts w:ascii="Calibri" w:hAnsi="Calibri"/>
                <w:sz w:val="19"/>
              </w:rPr>
              <w:t>]</w:t>
            </w:r>
          </w:p>
          <w:p w14:paraId="19A7AEDC" w14:textId="77777777" w:rsidR="002127CD" w:rsidRDefault="002127CD" w:rsidP="002127CD">
            <w:pPr>
              <w:rPr>
                <w:rFonts w:ascii="Calibri" w:hAnsi="Calibri"/>
                <w:sz w:val="19"/>
              </w:rPr>
            </w:pPr>
            <w:r>
              <w:rPr>
                <w:rFonts w:ascii="Calibri" w:hAnsi="Calibri"/>
                <w:sz w:val="19"/>
              </w:rPr>
              <w:lastRenderedPageBreak/>
              <w:t>[</w:t>
            </w:r>
            <w:hyperlink r:id="rId1586" w:history="1">
              <w:r>
                <w:rPr>
                  <w:rStyle w:val="Hyperlink"/>
                  <w:rFonts w:ascii="Calibri" w:hAnsi="Calibri"/>
                  <w:sz w:val="19"/>
                </w:rPr>
                <w:t>FACT SHEET</w:t>
              </w:r>
              <w:r w:rsidRPr="001E5D06">
                <w:rPr>
                  <w:rStyle w:val="Hyperlink"/>
                  <w:rFonts w:ascii="Calibri" w:hAnsi="Calibri"/>
                  <w:sz w:val="19"/>
                </w:rPr>
                <w:t>: Shrinking the Achievement Gap</w:t>
              </w:r>
            </w:hyperlink>
            <w:r>
              <w:rPr>
                <w:rFonts w:ascii="Calibri" w:hAnsi="Calibri"/>
                <w:sz w:val="19"/>
              </w:rPr>
              <w:t>]</w:t>
            </w:r>
          </w:p>
          <w:p w14:paraId="50EBFA59" w14:textId="77777777" w:rsidR="002127CD" w:rsidRDefault="002127CD" w:rsidP="002127CD">
            <w:pPr>
              <w:rPr>
                <w:rFonts w:ascii="Calibri" w:hAnsi="Calibri"/>
                <w:sz w:val="19"/>
              </w:rPr>
            </w:pPr>
            <w:r>
              <w:rPr>
                <w:rFonts w:ascii="Calibri" w:hAnsi="Calibri"/>
                <w:sz w:val="19"/>
              </w:rPr>
              <w:t>[</w:t>
            </w:r>
            <w:hyperlink r:id="rId1587" w:history="1">
              <w:r>
                <w:rPr>
                  <w:rStyle w:val="Hyperlink"/>
                  <w:rFonts w:ascii="Calibri" w:hAnsi="Calibri"/>
                  <w:sz w:val="19"/>
                </w:rPr>
                <w:t>FACT SHEET</w:t>
              </w:r>
              <w:r w:rsidRPr="001E5D06">
                <w:rPr>
                  <w:rStyle w:val="Hyperlink"/>
                  <w:rFonts w:ascii="Calibri" w:hAnsi="Calibri"/>
                  <w:sz w:val="19"/>
                </w:rPr>
                <w:t>: Healthy Schools, Healthy Kids</w:t>
              </w:r>
            </w:hyperlink>
            <w:r>
              <w:rPr>
                <w:rFonts w:ascii="Calibri" w:hAnsi="Calibri"/>
                <w:sz w:val="19"/>
              </w:rPr>
              <w:t>]</w:t>
            </w:r>
          </w:p>
          <w:p w14:paraId="07F00CAA" w14:textId="77777777" w:rsidR="002127CD" w:rsidRDefault="002127CD" w:rsidP="002127CD">
            <w:pPr>
              <w:rPr>
                <w:rFonts w:ascii="Calibri" w:hAnsi="Calibri"/>
                <w:sz w:val="19"/>
              </w:rPr>
            </w:pPr>
            <w:r>
              <w:rPr>
                <w:rFonts w:ascii="Calibri" w:hAnsi="Calibri"/>
                <w:sz w:val="19"/>
              </w:rPr>
              <w:t>[</w:t>
            </w:r>
            <w:hyperlink r:id="rId1588" w:history="1">
              <w:r>
                <w:rPr>
                  <w:rStyle w:val="Hyperlink"/>
                  <w:rFonts w:ascii="Calibri" w:hAnsi="Calibri"/>
                  <w:sz w:val="19"/>
                </w:rPr>
                <w:t>FACT SHEET</w:t>
              </w:r>
              <w:r w:rsidRPr="001E5D06">
                <w:rPr>
                  <w:rStyle w:val="Hyperlink"/>
                  <w:rFonts w:ascii="Calibri" w:hAnsi="Calibri"/>
                  <w:sz w:val="19"/>
                </w:rPr>
                <w:t>: Education</w:t>
              </w:r>
            </w:hyperlink>
            <w:r>
              <w:rPr>
                <w:rFonts w:ascii="Calibri" w:hAnsi="Calibri"/>
                <w:sz w:val="19"/>
              </w:rPr>
              <w:t>]</w:t>
            </w:r>
          </w:p>
          <w:p w14:paraId="1F22918E" w14:textId="77777777" w:rsidR="002127CD" w:rsidRDefault="002127CD" w:rsidP="002127CD">
            <w:pPr>
              <w:rPr>
                <w:rFonts w:ascii="Calibri" w:hAnsi="Calibri"/>
                <w:sz w:val="19"/>
              </w:rPr>
            </w:pPr>
            <w:r>
              <w:rPr>
                <w:rFonts w:ascii="Calibri" w:hAnsi="Calibri"/>
                <w:sz w:val="19"/>
              </w:rPr>
              <w:t>[</w:t>
            </w:r>
            <w:hyperlink r:id="rId1589" w:history="1">
              <w:r>
                <w:rPr>
                  <w:rStyle w:val="Hyperlink"/>
                  <w:rFonts w:ascii="Calibri" w:hAnsi="Calibri"/>
                  <w:sz w:val="19"/>
                </w:rPr>
                <w:t>FACT SHEET</w:t>
              </w:r>
              <w:r w:rsidRPr="001E5D06">
                <w:rPr>
                  <w:rStyle w:val="Hyperlink"/>
                  <w:rFonts w:ascii="Calibri" w:hAnsi="Calibri"/>
                  <w:sz w:val="19"/>
                </w:rPr>
                <w:t>: Child Care Affordability</w:t>
              </w:r>
            </w:hyperlink>
            <w:r>
              <w:rPr>
                <w:rFonts w:ascii="Calibri" w:hAnsi="Calibri"/>
                <w:sz w:val="19"/>
              </w:rPr>
              <w:t>]</w:t>
            </w:r>
          </w:p>
          <w:p w14:paraId="0C36A61E" w14:textId="77777777" w:rsidR="002127CD" w:rsidRDefault="002127CD" w:rsidP="002127CD">
            <w:pPr>
              <w:rPr>
                <w:rFonts w:ascii="Calibri" w:hAnsi="Calibri"/>
                <w:sz w:val="19"/>
              </w:rPr>
            </w:pPr>
            <w:r>
              <w:rPr>
                <w:rFonts w:ascii="Calibri" w:hAnsi="Calibri"/>
                <w:sz w:val="19"/>
              </w:rPr>
              <w:t>[</w:t>
            </w:r>
            <w:hyperlink r:id="rId1590" w:history="1">
              <w:r w:rsidRPr="001E5D06">
                <w:rPr>
                  <w:rStyle w:val="Hyperlink"/>
                  <w:rFonts w:ascii="Calibri" w:hAnsi="Calibri"/>
                  <w:sz w:val="19"/>
                </w:rPr>
                <w:t>F</w:t>
              </w:r>
              <w:r>
                <w:rPr>
                  <w:rStyle w:val="Hyperlink"/>
                  <w:rFonts w:ascii="Calibri" w:hAnsi="Calibri"/>
                  <w:sz w:val="19"/>
                </w:rPr>
                <w:t>ACT SHEET</w:t>
              </w:r>
              <w:r w:rsidRPr="001E5D06">
                <w:rPr>
                  <w:rStyle w:val="Hyperlink"/>
                  <w:rFonts w:ascii="Calibri" w:hAnsi="Calibri"/>
                  <w:sz w:val="19"/>
                </w:rPr>
                <w:t>: Supporting Children and Families</w:t>
              </w:r>
            </w:hyperlink>
            <w:r>
              <w:rPr>
                <w:rFonts w:ascii="Calibri" w:hAnsi="Calibri"/>
                <w:sz w:val="19"/>
              </w:rPr>
              <w:t>]</w:t>
            </w:r>
          </w:p>
        </w:tc>
      </w:tr>
      <w:tr w:rsidR="002127CD" w14:paraId="30B156B8" w14:textId="77777777" w:rsidTr="002127CD">
        <w:tblPrEx>
          <w:jc w:val="left"/>
          <w:tblLook w:val="04A0" w:firstRow="1" w:lastRow="0" w:firstColumn="1" w:lastColumn="0" w:noHBand="0" w:noVBand="1"/>
        </w:tblPrEx>
        <w:trPr>
          <w:trHeight w:val="440"/>
        </w:trPr>
        <w:tc>
          <w:tcPr>
            <w:tcW w:w="1280" w:type="dxa"/>
          </w:tcPr>
          <w:p w14:paraId="479B9047" w14:textId="77777777" w:rsidR="002127CD" w:rsidRDefault="002127CD" w:rsidP="002127CD">
            <w:pPr>
              <w:rPr>
                <w:rFonts w:ascii="Calibri" w:hAnsi="Calibri"/>
                <w:sz w:val="19"/>
              </w:rPr>
            </w:pPr>
            <w:r>
              <w:rPr>
                <w:rFonts w:ascii="Calibri" w:hAnsi="Calibri"/>
                <w:sz w:val="19"/>
              </w:rPr>
              <w:lastRenderedPageBreak/>
              <w:t>1/28/15</w:t>
            </w:r>
          </w:p>
        </w:tc>
        <w:tc>
          <w:tcPr>
            <w:tcW w:w="2218" w:type="dxa"/>
            <w:shd w:val="clear" w:color="auto" w:fill="DBE5F1" w:themeFill="accent1" w:themeFillTint="33"/>
          </w:tcPr>
          <w:p w14:paraId="35FADEA4" w14:textId="77777777" w:rsidR="002127CD" w:rsidRPr="00047544" w:rsidRDefault="002127CD" w:rsidP="002127CD">
            <w:pPr>
              <w:rPr>
                <w:rFonts w:ascii="Calibri" w:hAnsi="Calibri"/>
                <w:b/>
                <w:sz w:val="19"/>
              </w:rPr>
            </w:pPr>
            <w:r w:rsidRPr="001E5D06">
              <w:rPr>
                <w:rFonts w:ascii="Calibri" w:hAnsi="Calibri"/>
                <w:b/>
                <w:sz w:val="19"/>
              </w:rPr>
              <w:t>Governor</w:t>
            </w:r>
            <w:r>
              <w:rPr>
                <w:rFonts w:ascii="Calibri" w:hAnsi="Calibri"/>
                <w:b/>
                <w:sz w:val="19"/>
              </w:rPr>
              <w:t xml:space="preserve"> Dayton</w:t>
            </w:r>
            <w:r w:rsidRPr="001E5D06">
              <w:rPr>
                <w:rFonts w:ascii="Calibri" w:hAnsi="Calibri"/>
                <w:b/>
                <w:sz w:val="19"/>
              </w:rPr>
              <w:t xml:space="preserve"> Issues Executive Order To Continue Olmstead Sub-Cabinet</w:t>
            </w:r>
          </w:p>
        </w:tc>
        <w:tc>
          <w:tcPr>
            <w:tcW w:w="3222" w:type="dxa"/>
          </w:tcPr>
          <w:p w14:paraId="743C142A" w14:textId="77777777" w:rsidR="002127CD" w:rsidRDefault="002127CD" w:rsidP="002127CD">
            <w:pPr>
              <w:rPr>
                <w:rFonts w:ascii="Calibri" w:hAnsi="Calibri"/>
                <w:sz w:val="19"/>
              </w:rPr>
            </w:pPr>
            <w:r>
              <w:rPr>
                <w:rFonts w:ascii="Calibri" w:hAnsi="Calibri"/>
                <w:sz w:val="19"/>
              </w:rPr>
              <w:t xml:space="preserve">Governor </w:t>
            </w:r>
            <w:r w:rsidRPr="001E5D06">
              <w:rPr>
                <w:rFonts w:ascii="Calibri" w:hAnsi="Calibri"/>
                <w:sz w:val="19"/>
              </w:rPr>
              <w:t xml:space="preserve">Dayton </w:t>
            </w:r>
            <w:r>
              <w:rPr>
                <w:rFonts w:ascii="Calibri" w:hAnsi="Calibri"/>
                <w:sz w:val="19"/>
              </w:rPr>
              <w:t>signs</w:t>
            </w:r>
            <w:r w:rsidRPr="001E5D06">
              <w:rPr>
                <w:rFonts w:ascii="Calibri" w:hAnsi="Calibri"/>
                <w:sz w:val="19"/>
              </w:rPr>
              <w:t xml:space="preserve"> Executive Order 15-03, continuing a Sub-Cabinet to implement a comprehensive Olmstead Plan for Minnesota. The st</w:t>
            </w:r>
            <w:r>
              <w:rPr>
                <w:rFonts w:ascii="Calibri" w:hAnsi="Calibri"/>
                <w:sz w:val="19"/>
              </w:rPr>
              <w:t>ate's Olmstead Plan supports</w:t>
            </w:r>
            <w:r w:rsidRPr="001E5D06">
              <w:rPr>
                <w:rFonts w:ascii="Calibri" w:hAnsi="Calibri"/>
                <w:sz w:val="19"/>
              </w:rPr>
              <w:t xml:space="preserve"> the freedom of choice and opportunity to live, work and participate in the most inclusive setting for individuals with disabilities.</w:t>
            </w:r>
          </w:p>
        </w:tc>
        <w:tc>
          <w:tcPr>
            <w:tcW w:w="2011" w:type="dxa"/>
          </w:tcPr>
          <w:p w14:paraId="3FDE8040" w14:textId="77777777" w:rsidR="002127CD" w:rsidRDefault="002127CD" w:rsidP="002127CD">
            <w:pPr>
              <w:rPr>
                <w:rFonts w:ascii="Calibri" w:hAnsi="Calibri"/>
                <w:sz w:val="19"/>
              </w:rPr>
            </w:pPr>
            <w:r>
              <w:rPr>
                <w:rFonts w:ascii="Calibri" w:hAnsi="Calibri"/>
                <w:sz w:val="19"/>
              </w:rPr>
              <w:t>[</w:t>
            </w:r>
            <w:hyperlink r:id="rId1591" w:history="1">
              <w:r w:rsidRPr="001E5D06">
                <w:rPr>
                  <w:rStyle w:val="Hyperlink"/>
                  <w:rFonts w:ascii="Calibri" w:hAnsi="Calibri"/>
                  <w:sz w:val="19"/>
                </w:rPr>
                <w:t>News Release</w:t>
              </w:r>
            </w:hyperlink>
            <w:r>
              <w:rPr>
                <w:rFonts w:ascii="Calibri" w:hAnsi="Calibri"/>
                <w:sz w:val="19"/>
              </w:rPr>
              <w:t>]</w:t>
            </w:r>
          </w:p>
          <w:p w14:paraId="55EAEDCB" w14:textId="77777777" w:rsidR="002127CD" w:rsidRDefault="002127CD" w:rsidP="002127CD">
            <w:pPr>
              <w:rPr>
                <w:rFonts w:ascii="Calibri" w:hAnsi="Calibri"/>
                <w:sz w:val="19"/>
              </w:rPr>
            </w:pPr>
            <w:r>
              <w:rPr>
                <w:rFonts w:ascii="Calibri" w:hAnsi="Calibri"/>
                <w:sz w:val="19"/>
              </w:rPr>
              <w:t>[</w:t>
            </w:r>
            <w:hyperlink r:id="rId1592" w:history="1">
              <w:r w:rsidRPr="001E5D06">
                <w:rPr>
                  <w:rStyle w:val="Hyperlink"/>
                  <w:rFonts w:ascii="Calibri" w:hAnsi="Calibri"/>
                  <w:sz w:val="19"/>
                </w:rPr>
                <w:t>Executive Order</w:t>
              </w:r>
            </w:hyperlink>
            <w:r>
              <w:rPr>
                <w:rFonts w:ascii="Calibri" w:hAnsi="Calibri"/>
                <w:sz w:val="19"/>
              </w:rPr>
              <w:t>]</w:t>
            </w:r>
          </w:p>
        </w:tc>
      </w:tr>
      <w:tr w:rsidR="002127CD" w14:paraId="61093CD8" w14:textId="77777777" w:rsidTr="002127CD">
        <w:tblPrEx>
          <w:jc w:val="left"/>
          <w:tblLook w:val="04A0" w:firstRow="1" w:lastRow="0" w:firstColumn="1" w:lastColumn="0" w:noHBand="0" w:noVBand="1"/>
        </w:tblPrEx>
        <w:trPr>
          <w:trHeight w:val="710"/>
        </w:trPr>
        <w:tc>
          <w:tcPr>
            <w:tcW w:w="1280" w:type="dxa"/>
          </w:tcPr>
          <w:p w14:paraId="1E589FBF" w14:textId="77777777" w:rsidR="002127CD" w:rsidRDefault="002127CD" w:rsidP="002127CD">
            <w:pPr>
              <w:rPr>
                <w:rFonts w:ascii="Calibri" w:hAnsi="Calibri"/>
                <w:sz w:val="19"/>
              </w:rPr>
            </w:pPr>
            <w:r>
              <w:rPr>
                <w:rFonts w:ascii="Calibri" w:hAnsi="Calibri"/>
                <w:sz w:val="19"/>
              </w:rPr>
              <w:t>1/31/15</w:t>
            </w:r>
          </w:p>
        </w:tc>
        <w:tc>
          <w:tcPr>
            <w:tcW w:w="2218" w:type="dxa"/>
            <w:shd w:val="clear" w:color="auto" w:fill="DBE5F1" w:themeFill="accent1" w:themeFillTint="33"/>
          </w:tcPr>
          <w:p w14:paraId="48F52021" w14:textId="77777777" w:rsidR="002127CD" w:rsidRPr="001E5D06" w:rsidRDefault="002127CD" w:rsidP="002127CD">
            <w:pPr>
              <w:rPr>
                <w:rFonts w:ascii="Calibri" w:hAnsi="Calibri"/>
                <w:b/>
                <w:sz w:val="19"/>
              </w:rPr>
            </w:pPr>
            <w:r w:rsidRPr="001E5D06">
              <w:rPr>
                <w:rFonts w:ascii="Calibri" w:hAnsi="Calibri"/>
                <w:b/>
                <w:sz w:val="19"/>
              </w:rPr>
              <w:t>Lt. Governor Smith Urges Qualifying Minnesotans To Claim Earned Income And Working Family Tax Credits</w:t>
            </w:r>
          </w:p>
        </w:tc>
        <w:tc>
          <w:tcPr>
            <w:tcW w:w="3222" w:type="dxa"/>
          </w:tcPr>
          <w:p w14:paraId="7EDE5F3C" w14:textId="77777777" w:rsidR="002127CD" w:rsidRDefault="002127CD" w:rsidP="002127CD">
            <w:pPr>
              <w:rPr>
                <w:rFonts w:ascii="Calibri" w:hAnsi="Calibri"/>
                <w:sz w:val="19"/>
              </w:rPr>
            </w:pPr>
            <w:r>
              <w:rPr>
                <w:rFonts w:ascii="Calibri" w:hAnsi="Calibri"/>
                <w:sz w:val="19"/>
              </w:rPr>
              <w:t>Lt. Governor S</w:t>
            </w:r>
            <w:r w:rsidRPr="001E5D06">
              <w:rPr>
                <w:rFonts w:ascii="Calibri" w:hAnsi="Calibri"/>
                <w:sz w:val="19"/>
              </w:rPr>
              <w:t>mith, Revenue Commissioner Cynthia Bauerly, Congressman Keith Ellison, and Prepare + Prosper, a non-profit</w:t>
            </w:r>
            <w:r>
              <w:rPr>
                <w:rFonts w:ascii="Calibri" w:hAnsi="Calibri"/>
                <w:sz w:val="19"/>
              </w:rPr>
              <w:t xml:space="preserve"> tax preparation service, </w:t>
            </w:r>
            <w:r w:rsidRPr="001E5D06">
              <w:rPr>
                <w:rFonts w:ascii="Calibri" w:hAnsi="Calibri"/>
                <w:sz w:val="19"/>
              </w:rPr>
              <w:t>recognize the 40th anniversary of the Earned Income Tax Credit (EITC) and the launch of the 2015 Claim It! campaign.</w:t>
            </w:r>
          </w:p>
        </w:tc>
        <w:tc>
          <w:tcPr>
            <w:tcW w:w="2011" w:type="dxa"/>
          </w:tcPr>
          <w:p w14:paraId="33F88B6A" w14:textId="77777777" w:rsidR="002127CD" w:rsidRDefault="002127CD" w:rsidP="002127CD">
            <w:pPr>
              <w:rPr>
                <w:rFonts w:ascii="Calibri" w:hAnsi="Calibri"/>
                <w:sz w:val="19"/>
              </w:rPr>
            </w:pPr>
            <w:r>
              <w:rPr>
                <w:rFonts w:ascii="Calibri" w:hAnsi="Calibri"/>
                <w:sz w:val="19"/>
              </w:rPr>
              <w:t>[</w:t>
            </w:r>
            <w:hyperlink r:id="rId1593" w:history="1">
              <w:r w:rsidRPr="001E5D06">
                <w:rPr>
                  <w:rStyle w:val="Hyperlink"/>
                  <w:rFonts w:ascii="Calibri" w:hAnsi="Calibri"/>
                  <w:sz w:val="19"/>
                </w:rPr>
                <w:t>News Release</w:t>
              </w:r>
            </w:hyperlink>
            <w:r>
              <w:rPr>
                <w:rFonts w:ascii="Calibri" w:hAnsi="Calibri"/>
                <w:sz w:val="19"/>
              </w:rPr>
              <w:t>]</w:t>
            </w:r>
          </w:p>
        </w:tc>
      </w:tr>
      <w:tr w:rsidR="002127CD" w14:paraId="11F87C88" w14:textId="77777777" w:rsidTr="002127CD">
        <w:tblPrEx>
          <w:jc w:val="left"/>
          <w:tblLook w:val="04A0" w:firstRow="1" w:lastRow="0" w:firstColumn="1" w:lastColumn="0" w:noHBand="0" w:noVBand="1"/>
        </w:tblPrEx>
        <w:trPr>
          <w:trHeight w:val="710"/>
        </w:trPr>
        <w:tc>
          <w:tcPr>
            <w:tcW w:w="1280" w:type="dxa"/>
          </w:tcPr>
          <w:p w14:paraId="3A70146B" w14:textId="77777777" w:rsidR="002127CD" w:rsidRDefault="002127CD" w:rsidP="002127CD">
            <w:pPr>
              <w:rPr>
                <w:rFonts w:ascii="Calibri" w:hAnsi="Calibri"/>
                <w:sz w:val="19"/>
              </w:rPr>
            </w:pPr>
            <w:r>
              <w:rPr>
                <w:rFonts w:ascii="Calibri" w:hAnsi="Calibri"/>
                <w:sz w:val="19"/>
              </w:rPr>
              <w:t>2/4/15</w:t>
            </w:r>
          </w:p>
        </w:tc>
        <w:tc>
          <w:tcPr>
            <w:tcW w:w="2218" w:type="dxa"/>
            <w:shd w:val="clear" w:color="auto" w:fill="DBE5F1" w:themeFill="accent1" w:themeFillTint="33"/>
          </w:tcPr>
          <w:p w14:paraId="78CC2090" w14:textId="77777777" w:rsidR="002127CD" w:rsidRPr="001E5D06" w:rsidRDefault="002127CD" w:rsidP="002127CD">
            <w:pPr>
              <w:rPr>
                <w:rFonts w:ascii="Calibri" w:hAnsi="Calibri"/>
                <w:b/>
                <w:sz w:val="19"/>
              </w:rPr>
            </w:pPr>
            <w:r w:rsidRPr="001E5D06">
              <w:rPr>
                <w:rFonts w:ascii="Calibri" w:hAnsi="Calibri"/>
                <w:b/>
                <w:sz w:val="19"/>
              </w:rPr>
              <w:t>Senate Education Proposal</w:t>
            </w:r>
          </w:p>
        </w:tc>
        <w:tc>
          <w:tcPr>
            <w:tcW w:w="3222" w:type="dxa"/>
          </w:tcPr>
          <w:p w14:paraId="4A0A3065" w14:textId="77777777" w:rsidR="002127CD" w:rsidRPr="001E5D06" w:rsidRDefault="002127CD" w:rsidP="002127CD">
            <w:pPr>
              <w:rPr>
                <w:rFonts w:ascii="Calibri" w:hAnsi="Calibri"/>
                <w:sz w:val="19"/>
              </w:rPr>
            </w:pPr>
            <w:r>
              <w:rPr>
                <w:rFonts w:ascii="Calibri" w:hAnsi="Calibri"/>
                <w:sz w:val="19"/>
              </w:rPr>
              <w:t xml:space="preserve">Governor </w:t>
            </w:r>
            <w:r w:rsidRPr="001E5D06">
              <w:rPr>
                <w:rFonts w:ascii="Calibri" w:hAnsi="Calibri"/>
                <w:sz w:val="19"/>
              </w:rPr>
              <w:t>Dayton</w:t>
            </w:r>
            <w:r>
              <w:rPr>
                <w:rFonts w:ascii="Calibri" w:hAnsi="Calibri"/>
                <w:sz w:val="19"/>
              </w:rPr>
              <w:t xml:space="preserve"> releases a statement</w:t>
            </w:r>
            <w:r w:rsidRPr="001E5D06">
              <w:rPr>
                <w:rFonts w:ascii="Calibri" w:hAnsi="Calibri"/>
                <w:sz w:val="19"/>
              </w:rPr>
              <w:t xml:space="preserve"> regarding the ed</w:t>
            </w:r>
            <w:r>
              <w:rPr>
                <w:rFonts w:ascii="Calibri" w:hAnsi="Calibri"/>
                <w:sz w:val="19"/>
              </w:rPr>
              <w:t>ucation proposal announced</w:t>
            </w:r>
            <w:r w:rsidRPr="001E5D06">
              <w:rPr>
                <w:rFonts w:ascii="Calibri" w:hAnsi="Calibri"/>
                <w:sz w:val="19"/>
              </w:rPr>
              <w:t xml:space="preserve"> by the Senate Majority Caucus.</w:t>
            </w:r>
          </w:p>
        </w:tc>
        <w:tc>
          <w:tcPr>
            <w:tcW w:w="2011" w:type="dxa"/>
          </w:tcPr>
          <w:p w14:paraId="03EF64BE" w14:textId="77777777" w:rsidR="002127CD" w:rsidRDefault="002127CD" w:rsidP="002127CD">
            <w:pPr>
              <w:rPr>
                <w:rFonts w:ascii="Calibri" w:hAnsi="Calibri"/>
                <w:sz w:val="19"/>
              </w:rPr>
            </w:pPr>
            <w:r>
              <w:rPr>
                <w:rFonts w:ascii="Calibri" w:hAnsi="Calibri"/>
                <w:sz w:val="19"/>
              </w:rPr>
              <w:t>[</w:t>
            </w:r>
            <w:hyperlink r:id="rId1594" w:history="1">
              <w:r w:rsidRPr="001E5D06">
                <w:rPr>
                  <w:rStyle w:val="Hyperlink"/>
                  <w:rFonts w:ascii="Calibri" w:hAnsi="Calibri"/>
                  <w:sz w:val="19"/>
                </w:rPr>
                <w:t>News Release</w:t>
              </w:r>
            </w:hyperlink>
            <w:r>
              <w:rPr>
                <w:rFonts w:ascii="Calibri" w:hAnsi="Calibri"/>
                <w:sz w:val="19"/>
              </w:rPr>
              <w:t>]</w:t>
            </w:r>
          </w:p>
        </w:tc>
      </w:tr>
      <w:tr w:rsidR="002127CD" w14:paraId="589FF155" w14:textId="77777777" w:rsidTr="002127CD">
        <w:tblPrEx>
          <w:jc w:val="left"/>
          <w:tblLook w:val="04A0" w:firstRow="1" w:lastRow="0" w:firstColumn="1" w:lastColumn="0" w:noHBand="0" w:noVBand="1"/>
        </w:tblPrEx>
        <w:trPr>
          <w:trHeight w:val="710"/>
        </w:trPr>
        <w:tc>
          <w:tcPr>
            <w:tcW w:w="1280" w:type="dxa"/>
          </w:tcPr>
          <w:p w14:paraId="04CE2708" w14:textId="77777777" w:rsidR="002127CD" w:rsidRDefault="002127CD" w:rsidP="002127CD">
            <w:pPr>
              <w:rPr>
                <w:rFonts w:ascii="Calibri" w:hAnsi="Calibri"/>
                <w:sz w:val="19"/>
              </w:rPr>
            </w:pPr>
            <w:r>
              <w:rPr>
                <w:rFonts w:ascii="Calibri" w:hAnsi="Calibri"/>
                <w:sz w:val="19"/>
              </w:rPr>
              <w:t>2/4/15</w:t>
            </w:r>
          </w:p>
        </w:tc>
        <w:tc>
          <w:tcPr>
            <w:tcW w:w="2218" w:type="dxa"/>
            <w:shd w:val="clear" w:color="auto" w:fill="DBE5F1" w:themeFill="accent1" w:themeFillTint="33"/>
          </w:tcPr>
          <w:p w14:paraId="73BC052A" w14:textId="77777777" w:rsidR="002127CD" w:rsidRPr="001E5D06" w:rsidRDefault="002127CD" w:rsidP="002127CD">
            <w:pPr>
              <w:rPr>
                <w:rFonts w:ascii="Calibri" w:hAnsi="Calibri"/>
                <w:b/>
                <w:sz w:val="19"/>
              </w:rPr>
            </w:pPr>
            <w:r w:rsidRPr="001E5D06">
              <w:rPr>
                <w:rFonts w:ascii="Calibri" w:hAnsi="Calibri"/>
                <w:b/>
                <w:sz w:val="19"/>
              </w:rPr>
              <w:t>Nursing Homes Receive Funding To Improve Quality</w:t>
            </w:r>
          </w:p>
        </w:tc>
        <w:tc>
          <w:tcPr>
            <w:tcW w:w="3222" w:type="dxa"/>
          </w:tcPr>
          <w:p w14:paraId="0F1F235B" w14:textId="77777777" w:rsidR="002127CD" w:rsidRDefault="002127CD" w:rsidP="002127CD">
            <w:pPr>
              <w:rPr>
                <w:rFonts w:ascii="Calibri" w:hAnsi="Calibri"/>
                <w:sz w:val="19"/>
              </w:rPr>
            </w:pPr>
            <w:r w:rsidRPr="001E5D06">
              <w:rPr>
                <w:rFonts w:ascii="Calibri" w:hAnsi="Calibri"/>
                <w:sz w:val="19"/>
              </w:rPr>
              <w:t>Nursing homes throughout Minnesota will gain a total of about $17 million more over the next one to three years through a Minnesota Department of Human Services program that rewards a variety of quality improvement efforts.</w:t>
            </w:r>
          </w:p>
        </w:tc>
        <w:tc>
          <w:tcPr>
            <w:tcW w:w="2011" w:type="dxa"/>
          </w:tcPr>
          <w:p w14:paraId="389C20B7" w14:textId="77777777" w:rsidR="002127CD" w:rsidRDefault="002127CD" w:rsidP="002127CD">
            <w:pPr>
              <w:rPr>
                <w:rFonts w:ascii="Calibri" w:hAnsi="Calibri"/>
                <w:sz w:val="19"/>
              </w:rPr>
            </w:pPr>
            <w:r>
              <w:rPr>
                <w:rFonts w:ascii="Calibri" w:hAnsi="Calibri"/>
                <w:sz w:val="19"/>
              </w:rPr>
              <w:t>[</w:t>
            </w:r>
            <w:hyperlink r:id="rId1595" w:history="1">
              <w:r w:rsidRPr="00F9265B">
                <w:rPr>
                  <w:rStyle w:val="Hyperlink"/>
                  <w:rFonts w:ascii="Calibri" w:hAnsi="Calibri"/>
                  <w:sz w:val="19"/>
                </w:rPr>
                <w:t>News Release</w:t>
              </w:r>
            </w:hyperlink>
            <w:r>
              <w:rPr>
                <w:rFonts w:ascii="Calibri" w:hAnsi="Calibri"/>
                <w:sz w:val="19"/>
              </w:rPr>
              <w:t>]</w:t>
            </w:r>
          </w:p>
        </w:tc>
      </w:tr>
      <w:tr w:rsidR="002127CD" w14:paraId="46FCD22A" w14:textId="77777777" w:rsidTr="002127CD">
        <w:tblPrEx>
          <w:jc w:val="left"/>
          <w:tblLook w:val="04A0" w:firstRow="1" w:lastRow="0" w:firstColumn="1" w:lastColumn="0" w:noHBand="0" w:noVBand="1"/>
        </w:tblPrEx>
        <w:trPr>
          <w:trHeight w:val="710"/>
        </w:trPr>
        <w:tc>
          <w:tcPr>
            <w:tcW w:w="1280" w:type="dxa"/>
          </w:tcPr>
          <w:p w14:paraId="0AFA3674" w14:textId="77777777" w:rsidR="002127CD" w:rsidRDefault="002127CD" w:rsidP="002127CD">
            <w:pPr>
              <w:rPr>
                <w:rFonts w:ascii="Calibri" w:hAnsi="Calibri"/>
                <w:sz w:val="19"/>
              </w:rPr>
            </w:pPr>
            <w:r>
              <w:rPr>
                <w:rFonts w:ascii="Calibri" w:hAnsi="Calibri"/>
                <w:sz w:val="19"/>
              </w:rPr>
              <w:t>2/4/15</w:t>
            </w:r>
          </w:p>
        </w:tc>
        <w:tc>
          <w:tcPr>
            <w:tcW w:w="2218" w:type="dxa"/>
            <w:shd w:val="clear" w:color="auto" w:fill="DBE5F1" w:themeFill="accent1" w:themeFillTint="33"/>
          </w:tcPr>
          <w:p w14:paraId="3C07BB2F" w14:textId="77777777" w:rsidR="002127CD" w:rsidRPr="001E5D06" w:rsidRDefault="002127CD" w:rsidP="002127CD">
            <w:pPr>
              <w:rPr>
                <w:rFonts w:ascii="Calibri" w:hAnsi="Calibri"/>
                <w:b/>
                <w:sz w:val="19"/>
              </w:rPr>
            </w:pPr>
            <w:r w:rsidRPr="00F9265B">
              <w:rPr>
                <w:rFonts w:ascii="Calibri" w:hAnsi="Calibri"/>
                <w:b/>
                <w:sz w:val="19"/>
              </w:rPr>
              <w:t xml:space="preserve">Joint </w:t>
            </w:r>
            <w:proofErr w:type="spellStart"/>
            <w:r w:rsidRPr="00F9265B">
              <w:rPr>
                <w:rFonts w:ascii="Calibri" w:hAnsi="Calibri"/>
                <w:b/>
                <w:sz w:val="19"/>
              </w:rPr>
              <w:t>Mndot</w:t>
            </w:r>
            <w:proofErr w:type="spellEnd"/>
            <w:r w:rsidRPr="00F9265B">
              <w:rPr>
                <w:rFonts w:ascii="Calibri" w:hAnsi="Calibri"/>
                <w:b/>
                <w:sz w:val="19"/>
              </w:rPr>
              <w:t>, DEED Program Fosters Economic Growth Across Minnesota</w:t>
            </w:r>
          </w:p>
        </w:tc>
        <w:tc>
          <w:tcPr>
            <w:tcW w:w="3222" w:type="dxa"/>
          </w:tcPr>
          <w:p w14:paraId="0FA4D903" w14:textId="77777777" w:rsidR="002127CD" w:rsidRPr="001E5D06" w:rsidRDefault="002127CD" w:rsidP="002127CD">
            <w:pPr>
              <w:rPr>
                <w:rFonts w:ascii="Calibri" w:hAnsi="Calibri"/>
                <w:sz w:val="19"/>
              </w:rPr>
            </w:pPr>
            <w:r w:rsidRPr="00F9265B">
              <w:rPr>
                <w:rFonts w:ascii="Calibri" w:hAnsi="Calibri"/>
                <w:sz w:val="19"/>
              </w:rPr>
              <w:t>The Minnesota Depart</w:t>
            </w:r>
            <w:r>
              <w:rPr>
                <w:rFonts w:ascii="Calibri" w:hAnsi="Calibri"/>
                <w:sz w:val="19"/>
              </w:rPr>
              <w:t xml:space="preserve">ment of Transportation releases </w:t>
            </w:r>
            <w:r w:rsidRPr="00F9265B">
              <w:rPr>
                <w:rFonts w:ascii="Calibri" w:hAnsi="Calibri"/>
                <w:sz w:val="19"/>
              </w:rPr>
              <w:t>a report this week detailing the results of $75 million in investments in transportation projects that foster economic development and support job growth.</w:t>
            </w:r>
          </w:p>
        </w:tc>
        <w:tc>
          <w:tcPr>
            <w:tcW w:w="2011" w:type="dxa"/>
          </w:tcPr>
          <w:p w14:paraId="422600E3" w14:textId="77777777" w:rsidR="002127CD" w:rsidRDefault="002127CD" w:rsidP="002127CD">
            <w:pPr>
              <w:rPr>
                <w:rFonts w:ascii="Calibri" w:hAnsi="Calibri"/>
                <w:sz w:val="19"/>
              </w:rPr>
            </w:pPr>
            <w:r>
              <w:rPr>
                <w:rFonts w:ascii="Calibri" w:hAnsi="Calibri"/>
                <w:sz w:val="19"/>
              </w:rPr>
              <w:t>[</w:t>
            </w:r>
            <w:hyperlink r:id="rId1596" w:history="1">
              <w:r w:rsidRPr="00F9265B">
                <w:rPr>
                  <w:rStyle w:val="Hyperlink"/>
                  <w:rFonts w:ascii="Calibri" w:hAnsi="Calibri"/>
                  <w:sz w:val="19"/>
                </w:rPr>
                <w:t>News Release</w:t>
              </w:r>
            </w:hyperlink>
            <w:r>
              <w:rPr>
                <w:rFonts w:ascii="Calibri" w:hAnsi="Calibri"/>
                <w:sz w:val="19"/>
              </w:rPr>
              <w:t>]</w:t>
            </w:r>
          </w:p>
        </w:tc>
      </w:tr>
      <w:tr w:rsidR="002127CD" w14:paraId="55D4D50B" w14:textId="77777777" w:rsidTr="002127CD">
        <w:tblPrEx>
          <w:jc w:val="left"/>
          <w:tblLook w:val="04A0" w:firstRow="1" w:lastRow="0" w:firstColumn="1" w:lastColumn="0" w:noHBand="0" w:noVBand="1"/>
        </w:tblPrEx>
        <w:trPr>
          <w:trHeight w:val="710"/>
        </w:trPr>
        <w:tc>
          <w:tcPr>
            <w:tcW w:w="1280" w:type="dxa"/>
          </w:tcPr>
          <w:p w14:paraId="6C177CF5" w14:textId="77777777" w:rsidR="002127CD" w:rsidRDefault="002127CD" w:rsidP="002127CD">
            <w:pPr>
              <w:rPr>
                <w:rFonts w:ascii="Calibri" w:hAnsi="Calibri"/>
                <w:sz w:val="19"/>
              </w:rPr>
            </w:pPr>
            <w:r>
              <w:rPr>
                <w:rFonts w:ascii="Calibri" w:hAnsi="Calibri"/>
                <w:sz w:val="19"/>
              </w:rPr>
              <w:t>2/5/15</w:t>
            </w:r>
          </w:p>
        </w:tc>
        <w:tc>
          <w:tcPr>
            <w:tcW w:w="2218" w:type="dxa"/>
            <w:shd w:val="clear" w:color="auto" w:fill="DBE5F1" w:themeFill="accent1" w:themeFillTint="33"/>
          </w:tcPr>
          <w:p w14:paraId="5C21ABD4" w14:textId="77777777" w:rsidR="002127CD" w:rsidRPr="00F9265B" w:rsidRDefault="002127CD" w:rsidP="002127CD">
            <w:pPr>
              <w:rPr>
                <w:rFonts w:ascii="Calibri" w:hAnsi="Calibri"/>
                <w:b/>
                <w:sz w:val="19"/>
              </w:rPr>
            </w:pPr>
            <w:r w:rsidRPr="00F9265B">
              <w:rPr>
                <w:rFonts w:ascii="Calibri" w:hAnsi="Calibri"/>
                <w:b/>
                <w:sz w:val="19"/>
              </w:rPr>
              <w:t>Governor Dayton Recognizes Milken Educator Award Winner</w:t>
            </w:r>
          </w:p>
        </w:tc>
        <w:tc>
          <w:tcPr>
            <w:tcW w:w="3222" w:type="dxa"/>
          </w:tcPr>
          <w:p w14:paraId="12C9C25A" w14:textId="77777777" w:rsidR="002127CD" w:rsidRPr="00F9265B" w:rsidRDefault="002127CD" w:rsidP="002127CD">
            <w:pPr>
              <w:rPr>
                <w:rFonts w:ascii="Calibri" w:hAnsi="Calibri"/>
                <w:sz w:val="19"/>
              </w:rPr>
            </w:pPr>
            <w:r>
              <w:rPr>
                <w:rFonts w:ascii="Calibri" w:hAnsi="Calibri"/>
                <w:sz w:val="19"/>
              </w:rPr>
              <w:t>Governor Dayton hosts</w:t>
            </w:r>
            <w:r w:rsidRPr="00F9265B">
              <w:rPr>
                <w:rFonts w:ascii="Calibri" w:hAnsi="Calibri"/>
                <w:sz w:val="19"/>
              </w:rPr>
              <w:t xml:space="preserve"> a luncheon honoring Angela </w:t>
            </w:r>
            <w:proofErr w:type="spellStart"/>
            <w:r w:rsidRPr="00F9265B">
              <w:rPr>
                <w:rFonts w:ascii="Calibri" w:hAnsi="Calibri"/>
                <w:sz w:val="19"/>
              </w:rPr>
              <w:t>Harvala</w:t>
            </w:r>
            <w:proofErr w:type="spellEnd"/>
            <w:r w:rsidRPr="00F9265B">
              <w:rPr>
                <w:rFonts w:ascii="Calibri" w:hAnsi="Calibri"/>
                <w:sz w:val="19"/>
              </w:rPr>
              <w:t xml:space="preserve">, a Fifth Grade teacher at Princeton's North Elementary School. </w:t>
            </w:r>
            <w:proofErr w:type="spellStart"/>
            <w:r w:rsidRPr="00F9265B">
              <w:rPr>
                <w:rFonts w:ascii="Calibri" w:hAnsi="Calibri"/>
                <w:sz w:val="19"/>
              </w:rPr>
              <w:t>Harvala</w:t>
            </w:r>
            <w:proofErr w:type="spellEnd"/>
            <w:r w:rsidRPr="00F9265B">
              <w:rPr>
                <w:rFonts w:ascii="Calibri" w:hAnsi="Calibri"/>
                <w:sz w:val="19"/>
              </w:rPr>
              <w:t xml:space="preserve"> is Minnesota's latest recipient of the prestigious Milken Educator Award - an award considered nationally as "The Oscars of Teaching."</w:t>
            </w:r>
          </w:p>
        </w:tc>
        <w:tc>
          <w:tcPr>
            <w:tcW w:w="2011" w:type="dxa"/>
          </w:tcPr>
          <w:p w14:paraId="6131C478" w14:textId="77777777" w:rsidR="002127CD" w:rsidRDefault="002127CD" w:rsidP="002127CD">
            <w:pPr>
              <w:rPr>
                <w:rFonts w:ascii="Calibri" w:hAnsi="Calibri"/>
                <w:sz w:val="19"/>
              </w:rPr>
            </w:pPr>
            <w:r>
              <w:rPr>
                <w:rFonts w:ascii="Calibri" w:hAnsi="Calibri"/>
                <w:sz w:val="19"/>
              </w:rPr>
              <w:t>[</w:t>
            </w:r>
            <w:hyperlink r:id="rId1597" w:history="1">
              <w:r w:rsidRPr="00F9265B">
                <w:rPr>
                  <w:rStyle w:val="Hyperlink"/>
                  <w:rFonts w:ascii="Calibri" w:hAnsi="Calibri"/>
                  <w:sz w:val="19"/>
                </w:rPr>
                <w:t>News Release</w:t>
              </w:r>
            </w:hyperlink>
            <w:r>
              <w:rPr>
                <w:rFonts w:ascii="Calibri" w:hAnsi="Calibri"/>
                <w:sz w:val="19"/>
              </w:rPr>
              <w:t>]</w:t>
            </w:r>
          </w:p>
          <w:p w14:paraId="4D4B1E43" w14:textId="77777777" w:rsidR="002127CD" w:rsidRDefault="002127CD" w:rsidP="002127CD">
            <w:pPr>
              <w:rPr>
                <w:rFonts w:ascii="Calibri" w:hAnsi="Calibri"/>
                <w:sz w:val="19"/>
              </w:rPr>
            </w:pPr>
            <w:r>
              <w:rPr>
                <w:rFonts w:ascii="Calibri" w:hAnsi="Calibri"/>
                <w:sz w:val="19"/>
              </w:rPr>
              <w:t>[</w:t>
            </w:r>
            <w:hyperlink r:id="rId1598" w:history="1">
              <w:r w:rsidRPr="00F9265B">
                <w:rPr>
                  <w:rStyle w:val="Hyperlink"/>
                  <w:rFonts w:ascii="Calibri" w:hAnsi="Calibri"/>
                  <w:sz w:val="19"/>
                </w:rPr>
                <w:t>Photo</w:t>
              </w:r>
            </w:hyperlink>
            <w:r>
              <w:rPr>
                <w:rFonts w:ascii="Calibri" w:hAnsi="Calibri"/>
                <w:sz w:val="19"/>
              </w:rPr>
              <w:t>]</w:t>
            </w:r>
          </w:p>
        </w:tc>
      </w:tr>
      <w:tr w:rsidR="002127CD" w14:paraId="4F092E12" w14:textId="77777777" w:rsidTr="002127CD">
        <w:tblPrEx>
          <w:jc w:val="left"/>
          <w:tblLook w:val="04A0" w:firstRow="1" w:lastRow="0" w:firstColumn="1" w:lastColumn="0" w:noHBand="0" w:noVBand="1"/>
        </w:tblPrEx>
        <w:trPr>
          <w:trHeight w:val="710"/>
        </w:trPr>
        <w:tc>
          <w:tcPr>
            <w:tcW w:w="1280" w:type="dxa"/>
          </w:tcPr>
          <w:p w14:paraId="60FDE5A1" w14:textId="77777777" w:rsidR="002127CD" w:rsidRDefault="002127CD" w:rsidP="002127CD">
            <w:pPr>
              <w:rPr>
                <w:rFonts w:ascii="Calibri" w:hAnsi="Calibri"/>
                <w:sz w:val="19"/>
              </w:rPr>
            </w:pPr>
            <w:r>
              <w:rPr>
                <w:rFonts w:ascii="Calibri" w:hAnsi="Calibri"/>
                <w:sz w:val="19"/>
              </w:rPr>
              <w:lastRenderedPageBreak/>
              <w:t>2/17/15</w:t>
            </w:r>
          </w:p>
        </w:tc>
        <w:tc>
          <w:tcPr>
            <w:tcW w:w="2218" w:type="dxa"/>
            <w:shd w:val="clear" w:color="auto" w:fill="DBE5F1" w:themeFill="accent1" w:themeFillTint="33"/>
          </w:tcPr>
          <w:p w14:paraId="075F3B24" w14:textId="77777777" w:rsidR="002127CD" w:rsidRPr="00F9265B" w:rsidRDefault="002127CD" w:rsidP="002127CD">
            <w:pPr>
              <w:rPr>
                <w:rFonts w:ascii="Calibri" w:hAnsi="Calibri"/>
                <w:b/>
                <w:sz w:val="19"/>
              </w:rPr>
            </w:pPr>
            <w:r w:rsidRPr="00F9265B">
              <w:rPr>
                <w:rFonts w:ascii="Calibri" w:hAnsi="Calibri"/>
                <w:b/>
                <w:sz w:val="19"/>
              </w:rPr>
              <w:t>Over 600 Road And Bridge Improvements Funded By Governor’s Proposal</w:t>
            </w:r>
          </w:p>
        </w:tc>
        <w:tc>
          <w:tcPr>
            <w:tcW w:w="3222" w:type="dxa"/>
          </w:tcPr>
          <w:p w14:paraId="6B6C8BE6" w14:textId="77777777" w:rsidR="002127CD" w:rsidRDefault="002127CD" w:rsidP="002127CD">
            <w:pPr>
              <w:rPr>
                <w:rFonts w:ascii="Calibri" w:hAnsi="Calibri"/>
                <w:sz w:val="19"/>
              </w:rPr>
            </w:pPr>
            <w:r>
              <w:rPr>
                <w:rFonts w:ascii="Calibri" w:hAnsi="Calibri"/>
                <w:sz w:val="19"/>
              </w:rPr>
              <w:t xml:space="preserve">Governor </w:t>
            </w:r>
            <w:r w:rsidRPr="00F9265B">
              <w:rPr>
                <w:rFonts w:ascii="Calibri" w:hAnsi="Calibri"/>
                <w:sz w:val="19"/>
              </w:rPr>
              <w:t>Dayton and Tran</w:t>
            </w:r>
            <w:r>
              <w:rPr>
                <w:rFonts w:ascii="Calibri" w:hAnsi="Calibri"/>
                <w:sz w:val="19"/>
              </w:rPr>
              <w:t xml:space="preserve">sportation Commissioner Zelle release </w:t>
            </w:r>
            <w:r w:rsidRPr="00F9265B">
              <w:rPr>
                <w:rFonts w:ascii="Calibri" w:hAnsi="Calibri"/>
                <w:sz w:val="19"/>
              </w:rPr>
              <w:t xml:space="preserve">a detailed list of more than 600 road and bridge improvements that </w:t>
            </w:r>
            <w:proofErr w:type="gramStart"/>
            <w:r w:rsidRPr="00F9265B">
              <w:rPr>
                <w:rFonts w:ascii="Calibri" w:hAnsi="Calibri"/>
                <w:sz w:val="19"/>
              </w:rPr>
              <w:t>would be completed</w:t>
            </w:r>
            <w:proofErr w:type="gramEnd"/>
            <w:r w:rsidRPr="00F9265B">
              <w:rPr>
                <w:rFonts w:ascii="Calibri" w:hAnsi="Calibri"/>
                <w:sz w:val="19"/>
              </w:rPr>
              <w:t xml:space="preserve"> if the Legislature passes the Governor's proposed investments in transportation.</w:t>
            </w:r>
          </w:p>
        </w:tc>
        <w:tc>
          <w:tcPr>
            <w:tcW w:w="2011" w:type="dxa"/>
          </w:tcPr>
          <w:p w14:paraId="3E3FDCC2" w14:textId="77777777" w:rsidR="002127CD" w:rsidRDefault="002127CD" w:rsidP="002127CD">
            <w:pPr>
              <w:rPr>
                <w:rFonts w:ascii="Calibri" w:hAnsi="Calibri"/>
                <w:sz w:val="19"/>
              </w:rPr>
            </w:pPr>
            <w:r>
              <w:rPr>
                <w:rFonts w:ascii="Calibri" w:hAnsi="Calibri"/>
                <w:sz w:val="19"/>
              </w:rPr>
              <w:t>[</w:t>
            </w:r>
            <w:hyperlink r:id="rId1599" w:history="1">
              <w:r w:rsidRPr="00F9265B">
                <w:rPr>
                  <w:rStyle w:val="Hyperlink"/>
                  <w:rFonts w:ascii="Calibri" w:hAnsi="Calibri"/>
                  <w:sz w:val="19"/>
                </w:rPr>
                <w:t>News Release</w:t>
              </w:r>
            </w:hyperlink>
            <w:r>
              <w:rPr>
                <w:rFonts w:ascii="Calibri" w:hAnsi="Calibri"/>
                <w:sz w:val="19"/>
              </w:rPr>
              <w:t>]</w:t>
            </w:r>
          </w:p>
          <w:p w14:paraId="3304CF07" w14:textId="77777777" w:rsidR="002127CD" w:rsidRDefault="002127CD" w:rsidP="002127CD">
            <w:pPr>
              <w:rPr>
                <w:rFonts w:ascii="Calibri" w:hAnsi="Calibri"/>
                <w:sz w:val="19"/>
              </w:rPr>
            </w:pPr>
            <w:r>
              <w:rPr>
                <w:rFonts w:ascii="Calibri" w:hAnsi="Calibri"/>
                <w:sz w:val="19"/>
              </w:rPr>
              <w:t>[</w:t>
            </w:r>
            <w:hyperlink r:id="rId1600" w:history="1">
              <w:r>
                <w:rPr>
                  <w:rStyle w:val="Hyperlink"/>
                  <w:rFonts w:ascii="Calibri" w:hAnsi="Calibri"/>
                  <w:sz w:val="19"/>
                </w:rPr>
                <w:t>SNAPSHOT</w:t>
              </w:r>
              <w:r w:rsidRPr="00F9265B">
                <w:rPr>
                  <w:rStyle w:val="Hyperlink"/>
                  <w:rFonts w:ascii="Calibri" w:hAnsi="Calibri"/>
                  <w:sz w:val="19"/>
                </w:rPr>
                <w:t>: List of projects</w:t>
              </w:r>
            </w:hyperlink>
            <w:r>
              <w:rPr>
                <w:rFonts w:ascii="Calibri" w:hAnsi="Calibri"/>
                <w:sz w:val="19"/>
              </w:rPr>
              <w:t>]</w:t>
            </w:r>
          </w:p>
          <w:p w14:paraId="5A86FD22" w14:textId="77777777" w:rsidR="002127CD" w:rsidRDefault="002127CD" w:rsidP="002127CD">
            <w:pPr>
              <w:rPr>
                <w:rFonts w:ascii="Calibri" w:hAnsi="Calibri"/>
                <w:sz w:val="19"/>
              </w:rPr>
            </w:pPr>
            <w:r>
              <w:rPr>
                <w:rFonts w:ascii="Calibri" w:hAnsi="Calibri"/>
                <w:sz w:val="19"/>
              </w:rPr>
              <w:t>[</w:t>
            </w:r>
            <w:hyperlink r:id="rId1601" w:history="1">
              <w:r>
                <w:rPr>
                  <w:rStyle w:val="Hyperlink"/>
                  <w:rFonts w:ascii="Calibri" w:hAnsi="Calibri"/>
                  <w:sz w:val="19"/>
                </w:rPr>
                <w:t xml:space="preserve">FACT SHEET: </w:t>
              </w:r>
              <w:r w:rsidRPr="00F9265B">
                <w:rPr>
                  <w:rStyle w:val="Hyperlink"/>
                  <w:rFonts w:ascii="Calibri" w:hAnsi="Calibri"/>
                  <w:sz w:val="19"/>
                </w:rPr>
                <w:t>Transportation Plan</w:t>
              </w:r>
            </w:hyperlink>
            <w:r>
              <w:rPr>
                <w:rFonts w:ascii="Calibri" w:hAnsi="Calibri"/>
                <w:sz w:val="19"/>
              </w:rPr>
              <w:t>]</w:t>
            </w:r>
          </w:p>
          <w:p w14:paraId="07A9E708" w14:textId="77777777" w:rsidR="002127CD" w:rsidRDefault="002127CD" w:rsidP="002127CD">
            <w:pPr>
              <w:rPr>
                <w:rFonts w:ascii="Calibri" w:hAnsi="Calibri"/>
                <w:sz w:val="19"/>
              </w:rPr>
            </w:pPr>
            <w:r>
              <w:rPr>
                <w:rFonts w:ascii="Calibri" w:hAnsi="Calibri"/>
                <w:sz w:val="19"/>
              </w:rPr>
              <w:t>[</w:t>
            </w:r>
            <w:hyperlink r:id="rId1602" w:history="1">
              <w:r>
                <w:rPr>
                  <w:rStyle w:val="Hyperlink"/>
                  <w:rFonts w:ascii="Calibri" w:hAnsi="Calibri"/>
                  <w:sz w:val="19"/>
                </w:rPr>
                <w:t>SNAPSHOT</w:t>
              </w:r>
              <w:r w:rsidRPr="00F9265B">
                <w:rPr>
                  <w:rStyle w:val="Hyperlink"/>
                  <w:rFonts w:ascii="Calibri" w:hAnsi="Calibri"/>
                  <w:sz w:val="19"/>
                </w:rPr>
                <w:t>: Local Funding</w:t>
              </w:r>
            </w:hyperlink>
            <w:r>
              <w:rPr>
                <w:rFonts w:ascii="Calibri" w:hAnsi="Calibri"/>
                <w:sz w:val="19"/>
              </w:rPr>
              <w:t>]</w:t>
            </w:r>
          </w:p>
          <w:p w14:paraId="1C10E40B" w14:textId="77777777" w:rsidR="002127CD" w:rsidRDefault="002127CD" w:rsidP="002127CD">
            <w:pPr>
              <w:rPr>
                <w:rFonts w:ascii="Calibri" w:hAnsi="Calibri"/>
                <w:sz w:val="19"/>
              </w:rPr>
            </w:pPr>
            <w:r>
              <w:rPr>
                <w:rFonts w:ascii="Calibri" w:hAnsi="Calibri"/>
                <w:sz w:val="19"/>
              </w:rPr>
              <w:t>[</w:t>
            </w:r>
            <w:hyperlink r:id="rId1603" w:history="1">
              <w:r w:rsidRPr="00F9265B">
                <w:rPr>
                  <w:rStyle w:val="Hyperlink"/>
                  <w:rFonts w:ascii="Calibri" w:hAnsi="Calibri"/>
                  <w:sz w:val="19"/>
                </w:rPr>
                <w:t>Map</w:t>
              </w:r>
            </w:hyperlink>
            <w:r>
              <w:rPr>
                <w:rFonts w:ascii="Calibri" w:hAnsi="Calibri"/>
                <w:sz w:val="19"/>
              </w:rPr>
              <w:t>]</w:t>
            </w:r>
          </w:p>
        </w:tc>
      </w:tr>
      <w:tr w:rsidR="002127CD" w14:paraId="2AB00147" w14:textId="77777777" w:rsidTr="002127CD">
        <w:tblPrEx>
          <w:jc w:val="left"/>
          <w:tblLook w:val="04A0" w:firstRow="1" w:lastRow="0" w:firstColumn="1" w:lastColumn="0" w:noHBand="0" w:noVBand="1"/>
        </w:tblPrEx>
        <w:trPr>
          <w:trHeight w:val="710"/>
        </w:trPr>
        <w:tc>
          <w:tcPr>
            <w:tcW w:w="1280" w:type="dxa"/>
          </w:tcPr>
          <w:p w14:paraId="2E394B98" w14:textId="77777777" w:rsidR="002127CD" w:rsidRDefault="002127CD" w:rsidP="002127CD">
            <w:pPr>
              <w:rPr>
                <w:rFonts w:ascii="Calibri" w:hAnsi="Calibri"/>
                <w:sz w:val="19"/>
              </w:rPr>
            </w:pPr>
            <w:r>
              <w:rPr>
                <w:rFonts w:ascii="Calibri" w:hAnsi="Calibri"/>
                <w:sz w:val="19"/>
              </w:rPr>
              <w:t>2/20/15</w:t>
            </w:r>
          </w:p>
        </w:tc>
        <w:tc>
          <w:tcPr>
            <w:tcW w:w="2218" w:type="dxa"/>
            <w:shd w:val="clear" w:color="auto" w:fill="DBE5F1" w:themeFill="accent1" w:themeFillTint="33"/>
          </w:tcPr>
          <w:p w14:paraId="6715E500" w14:textId="77777777" w:rsidR="002127CD" w:rsidRPr="00F9265B" w:rsidRDefault="002127CD" w:rsidP="002127CD">
            <w:pPr>
              <w:rPr>
                <w:rFonts w:ascii="Calibri" w:hAnsi="Calibri"/>
                <w:b/>
                <w:sz w:val="19"/>
              </w:rPr>
            </w:pPr>
            <w:r w:rsidRPr="00F9265B">
              <w:rPr>
                <w:rFonts w:ascii="Calibri" w:hAnsi="Calibri"/>
                <w:b/>
                <w:sz w:val="19"/>
              </w:rPr>
              <w:t>President Obama Appoints Governor Dayton To Council Of Governors</w:t>
            </w:r>
          </w:p>
        </w:tc>
        <w:tc>
          <w:tcPr>
            <w:tcW w:w="3222" w:type="dxa"/>
          </w:tcPr>
          <w:p w14:paraId="4DFF2896" w14:textId="77777777" w:rsidR="002127CD" w:rsidRDefault="002127CD" w:rsidP="002127CD">
            <w:pPr>
              <w:rPr>
                <w:rFonts w:ascii="Calibri" w:hAnsi="Calibri"/>
                <w:sz w:val="19"/>
              </w:rPr>
            </w:pPr>
            <w:r w:rsidRPr="0038062F">
              <w:rPr>
                <w:rFonts w:ascii="Calibri" w:hAnsi="Calibri"/>
                <w:sz w:val="19"/>
              </w:rPr>
              <w:t>The White House announce</w:t>
            </w:r>
            <w:r>
              <w:rPr>
                <w:rFonts w:ascii="Calibri" w:hAnsi="Calibri"/>
                <w:sz w:val="19"/>
              </w:rPr>
              <w:t>s</w:t>
            </w:r>
            <w:r w:rsidRPr="0038062F">
              <w:rPr>
                <w:rFonts w:ascii="Calibri" w:hAnsi="Calibri"/>
                <w:sz w:val="19"/>
              </w:rPr>
              <w:t xml:space="preserve"> that President Barack Ob</w:t>
            </w:r>
            <w:r>
              <w:rPr>
                <w:rFonts w:ascii="Calibri" w:hAnsi="Calibri"/>
                <w:sz w:val="19"/>
              </w:rPr>
              <w:t xml:space="preserve">ama has appointed Governor </w:t>
            </w:r>
            <w:r w:rsidRPr="0038062F">
              <w:rPr>
                <w:rFonts w:ascii="Calibri" w:hAnsi="Calibri"/>
                <w:sz w:val="19"/>
              </w:rPr>
              <w:t>Dayton to serve a two-year term on the Council of Governors</w:t>
            </w:r>
            <w:r>
              <w:rPr>
                <w:rFonts w:ascii="Calibri" w:hAnsi="Calibri"/>
                <w:sz w:val="19"/>
              </w:rPr>
              <w:t>.</w:t>
            </w:r>
          </w:p>
        </w:tc>
        <w:tc>
          <w:tcPr>
            <w:tcW w:w="2011" w:type="dxa"/>
          </w:tcPr>
          <w:p w14:paraId="50C4D86F" w14:textId="77777777" w:rsidR="002127CD" w:rsidRDefault="002127CD" w:rsidP="002127CD">
            <w:pPr>
              <w:rPr>
                <w:rFonts w:ascii="Calibri" w:hAnsi="Calibri"/>
                <w:sz w:val="19"/>
              </w:rPr>
            </w:pPr>
            <w:r>
              <w:rPr>
                <w:rFonts w:ascii="Calibri" w:hAnsi="Calibri"/>
                <w:sz w:val="19"/>
              </w:rPr>
              <w:t>[</w:t>
            </w:r>
            <w:hyperlink r:id="rId1604" w:history="1">
              <w:r w:rsidRPr="0038062F">
                <w:rPr>
                  <w:rStyle w:val="Hyperlink"/>
                  <w:rFonts w:ascii="Calibri" w:hAnsi="Calibri"/>
                  <w:sz w:val="19"/>
                </w:rPr>
                <w:t>News Release</w:t>
              </w:r>
            </w:hyperlink>
            <w:r>
              <w:rPr>
                <w:rFonts w:ascii="Calibri" w:hAnsi="Calibri"/>
                <w:sz w:val="19"/>
              </w:rPr>
              <w:t>]</w:t>
            </w:r>
          </w:p>
        </w:tc>
      </w:tr>
      <w:tr w:rsidR="002127CD" w14:paraId="36039484" w14:textId="77777777" w:rsidTr="002127CD">
        <w:tblPrEx>
          <w:jc w:val="left"/>
          <w:tblLook w:val="04A0" w:firstRow="1" w:lastRow="0" w:firstColumn="1" w:lastColumn="0" w:noHBand="0" w:noVBand="1"/>
        </w:tblPrEx>
        <w:trPr>
          <w:trHeight w:val="710"/>
        </w:trPr>
        <w:tc>
          <w:tcPr>
            <w:tcW w:w="1280" w:type="dxa"/>
          </w:tcPr>
          <w:p w14:paraId="3D2DCA4C" w14:textId="77777777" w:rsidR="002127CD" w:rsidRDefault="002127CD" w:rsidP="002127CD">
            <w:pPr>
              <w:rPr>
                <w:rFonts w:ascii="Calibri" w:hAnsi="Calibri"/>
                <w:sz w:val="19"/>
              </w:rPr>
            </w:pPr>
            <w:r>
              <w:rPr>
                <w:rFonts w:ascii="Calibri" w:hAnsi="Calibri"/>
                <w:sz w:val="19"/>
              </w:rPr>
              <w:t>2/24/15</w:t>
            </w:r>
          </w:p>
        </w:tc>
        <w:tc>
          <w:tcPr>
            <w:tcW w:w="2218" w:type="dxa"/>
            <w:shd w:val="clear" w:color="auto" w:fill="DBE5F1" w:themeFill="accent1" w:themeFillTint="33"/>
          </w:tcPr>
          <w:p w14:paraId="20B6A6B8" w14:textId="77777777" w:rsidR="002127CD" w:rsidRPr="00F9265B" w:rsidRDefault="002127CD" w:rsidP="002127CD">
            <w:pPr>
              <w:rPr>
                <w:rFonts w:ascii="Calibri" w:hAnsi="Calibri"/>
                <w:b/>
                <w:sz w:val="19"/>
              </w:rPr>
            </w:pPr>
            <w:r w:rsidRPr="0038062F">
              <w:rPr>
                <w:rFonts w:ascii="Calibri" w:hAnsi="Calibri"/>
                <w:b/>
                <w:sz w:val="19"/>
              </w:rPr>
              <w:t>Minnesota’s Graduation Rate</w:t>
            </w:r>
          </w:p>
        </w:tc>
        <w:tc>
          <w:tcPr>
            <w:tcW w:w="3222" w:type="dxa"/>
          </w:tcPr>
          <w:p w14:paraId="1A26A3E8" w14:textId="77777777" w:rsidR="002127CD" w:rsidRPr="0038062F" w:rsidRDefault="002127CD" w:rsidP="002127CD">
            <w:pPr>
              <w:rPr>
                <w:rFonts w:ascii="Calibri" w:hAnsi="Calibri"/>
                <w:sz w:val="19"/>
              </w:rPr>
            </w:pPr>
            <w:r>
              <w:rPr>
                <w:rFonts w:ascii="Calibri" w:hAnsi="Calibri"/>
                <w:sz w:val="19"/>
              </w:rPr>
              <w:t xml:space="preserve">Governor Dayton responds to the new report released by the </w:t>
            </w:r>
            <w:r w:rsidRPr="0038062F">
              <w:rPr>
                <w:rFonts w:ascii="Calibri" w:hAnsi="Calibri"/>
                <w:sz w:val="19"/>
              </w:rPr>
              <w:t xml:space="preserve">Minnesota Department of </w:t>
            </w:r>
            <w:r>
              <w:rPr>
                <w:rFonts w:ascii="Calibri" w:hAnsi="Calibri"/>
                <w:sz w:val="19"/>
              </w:rPr>
              <w:t xml:space="preserve">Education </w:t>
            </w:r>
            <w:r w:rsidRPr="0038062F">
              <w:rPr>
                <w:rFonts w:ascii="Calibri" w:hAnsi="Calibri"/>
                <w:sz w:val="19"/>
              </w:rPr>
              <w:t>showing that Minnesota's graduation rate increased from 79.8 percent in 2013 to 81.2 pe</w:t>
            </w:r>
            <w:r>
              <w:rPr>
                <w:rFonts w:ascii="Calibri" w:hAnsi="Calibri"/>
                <w:sz w:val="19"/>
              </w:rPr>
              <w:t>rcent in 2014. The report also shows</w:t>
            </w:r>
            <w:r w:rsidRPr="0038062F">
              <w:rPr>
                <w:rFonts w:ascii="Calibri" w:hAnsi="Calibri"/>
                <w:sz w:val="19"/>
              </w:rPr>
              <w:t xml:space="preserve"> gains in graduation rates among all student groups over the last year.</w:t>
            </w:r>
          </w:p>
        </w:tc>
        <w:tc>
          <w:tcPr>
            <w:tcW w:w="2011" w:type="dxa"/>
          </w:tcPr>
          <w:p w14:paraId="576AC48F" w14:textId="77777777" w:rsidR="002127CD" w:rsidRDefault="002127CD" w:rsidP="002127CD">
            <w:pPr>
              <w:rPr>
                <w:rFonts w:ascii="Calibri" w:hAnsi="Calibri"/>
                <w:sz w:val="19"/>
              </w:rPr>
            </w:pPr>
            <w:r>
              <w:rPr>
                <w:rFonts w:ascii="Calibri" w:hAnsi="Calibri"/>
                <w:sz w:val="19"/>
              </w:rPr>
              <w:t>[</w:t>
            </w:r>
            <w:hyperlink r:id="rId1605" w:history="1">
              <w:r w:rsidRPr="0038062F">
                <w:rPr>
                  <w:rStyle w:val="Hyperlink"/>
                  <w:rFonts w:ascii="Calibri" w:hAnsi="Calibri"/>
                  <w:sz w:val="19"/>
                </w:rPr>
                <w:t>News Release</w:t>
              </w:r>
            </w:hyperlink>
            <w:r>
              <w:rPr>
                <w:rFonts w:ascii="Calibri" w:hAnsi="Calibri"/>
                <w:sz w:val="19"/>
              </w:rPr>
              <w:t>]</w:t>
            </w:r>
          </w:p>
        </w:tc>
      </w:tr>
      <w:tr w:rsidR="002127CD" w14:paraId="2E9C2624" w14:textId="77777777" w:rsidTr="002127CD">
        <w:tblPrEx>
          <w:jc w:val="left"/>
          <w:tblLook w:val="04A0" w:firstRow="1" w:lastRow="0" w:firstColumn="1" w:lastColumn="0" w:noHBand="0" w:noVBand="1"/>
        </w:tblPrEx>
        <w:trPr>
          <w:trHeight w:val="710"/>
        </w:trPr>
        <w:tc>
          <w:tcPr>
            <w:tcW w:w="1280" w:type="dxa"/>
          </w:tcPr>
          <w:p w14:paraId="42655B61" w14:textId="77777777" w:rsidR="002127CD" w:rsidRDefault="002127CD" w:rsidP="002127CD">
            <w:pPr>
              <w:rPr>
                <w:rFonts w:ascii="Calibri" w:hAnsi="Calibri"/>
                <w:sz w:val="19"/>
              </w:rPr>
            </w:pPr>
            <w:r>
              <w:rPr>
                <w:rFonts w:ascii="Calibri" w:hAnsi="Calibri"/>
                <w:sz w:val="19"/>
              </w:rPr>
              <w:t>2/24/15</w:t>
            </w:r>
          </w:p>
        </w:tc>
        <w:tc>
          <w:tcPr>
            <w:tcW w:w="2218" w:type="dxa"/>
            <w:shd w:val="clear" w:color="auto" w:fill="DBE5F1" w:themeFill="accent1" w:themeFillTint="33"/>
          </w:tcPr>
          <w:p w14:paraId="456F6065" w14:textId="77777777" w:rsidR="002127CD" w:rsidRPr="0038062F" w:rsidRDefault="002127CD" w:rsidP="002127CD">
            <w:pPr>
              <w:rPr>
                <w:rFonts w:ascii="Calibri" w:hAnsi="Calibri"/>
                <w:b/>
                <w:sz w:val="19"/>
              </w:rPr>
            </w:pPr>
            <w:r w:rsidRPr="0038062F">
              <w:rPr>
                <w:rFonts w:ascii="Calibri" w:hAnsi="Calibri"/>
                <w:b/>
                <w:sz w:val="19"/>
              </w:rPr>
              <w:t>Governor’s Proposal Would Target One Of The Worst Traffic Jams In America</w:t>
            </w:r>
          </w:p>
        </w:tc>
        <w:tc>
          <w:tcPr>
            <w:tcW w:w="3222" w:type="dxa"/>
          </w:tcPr>
          <w:p w14:paraId="5CD1D975" w14:textId="77777777" w:rsidR="002127CD" w:rsidRDefault="002127CD" w:rsidP="002127CD">
            <w:pPr>
              <w:rPr>
                <w:rFonts w:ascii="Calibri" w:hAnsi="Calibri"/>
                <w:sz w:val="19"/>
              </w:rPr>
            </w:pPr>
            <w:r w:rsidRPr="0038062F">
              <w:rPr>
                <w:rFonts w:ascii="Calibri" w:hAnsi="Calibri"/>
                <w:sz w:val="19"/>
              </w:rPr>
              <w:t>After years of study, the Minnesota Department of Transportation (</w:t>
            </w:r>
            <w:proofErr w:type="spellStart"/>
            <w:r w:rsidRPr="0038062F">
              <w:rPr>
                <w:rFonts w:ascii="Calibri" w:hAnsi="Calibri"/>
                <w:sz w:val="19"/>
              </w:rPr>
              <w:t>MnDOT</w:t>
            </w:r>
            <w:proofErr w:type="spellEnd"/>
            <w:r w:rsidRPr="0038062F">
              <w:rPr>
                <w:rFonts w:ascii="Calibri" w:hAnsi="Calibri"/>
                <w:sz w:val="19"/>
              </w:rPr>
              <w:t xml:space="preserve">) could </w:t>
            </w:r>
            <w:r>
              <w:rPr>
                <w:rFonts w:ascii="Calibri" w:hAnsi="Calibri"/>
                <w:sz w:val="19"/>
              </w:rPr>
              <w:t>begin</w:t>
            </w:r>
            <w:r w:rsidRPr="0038062F">
              <w:rPr>
                <w:rFonts w:ascii="Calibri" w:hAnsi="Calibri"/>
                <w:sz w:val="19"/>
              </w:rPr>
              <w:t xml:space="preserve"> repairing and restructuring the I-35W/I-494 interchange - but only if the L</w:t>
            </w:r>
            <w:r>
              <w:rPr>
                <w:rFonts w:ascii="Calibri" w:hAnsi="Calibri"/>
                <w:sz w:val="19"/>
              </w:rPr>
              <w:t xml:space="preserve">egislature passes Governor </w:t>
            </w:r>
            <w:r w:rsidRPr="0038062F">
              <w:rPr>
                <w:rFonts w:ascii="Calibri" w:hAnsi="Calibri"/>
                <w:sz w:val="19"/>
              </w:rPr>
              <w:t>Dayton's proposed investments in transportation infrastructure.</w:t>
            </w:r>
          </w:p>
        </w:tc>
        <w:tc>
          <w:tcPr>
            <w:tcW w:w="2011" w:type="dxa"/>
          </w:tcPr>
          <w:p w14:paraId="79904461" w14:textId="77777777" w:rsidR="002127CD" w:rsidRDefault="002127CD" w:rsidP="002127CD">
            <w:pPr>
              <w:rPr>
                <w:rFonts w:ascii="Calibri" w:hAnsi="Calibri"/>
                <w:sz w:val="19"/>
              </w:rPr>
            </w:pPr>
            <w:r>
              <w:rPr>
                <w:rFonts w:ascii="Calibri" w:hAnsi="Calibri"/>
                <w:sz w:val="19"/>
              </w:rPr>
              <w:t>[</w:t>
            </w:r>
            <w:hyperlink r:id="rId1606" w:history="1">
              <w:r w:rsidRPr="0038062F">
                <w:rPr>
                  <w:rStyle w:val="Hyperlink"/>
                  <w:rFonts w:ascii="Calibri" w:hAnsi="Calibri"/>
                  <w:sz w:val="19"/>
                </w:rPr>
                <w:t>News Release</w:t>
              </w:r>
            </w:hyperlink>
            <w:r>
              <w:rPr>
                <w:rFonts w:ascii="Calibri" w:hAnsi="Calibri"/>
                <w:sz w:val="19"/>
              </w:rPr>
              <w:t>]</w:t>
            </w:r>
          </w:p>
        </w:tc>
      </w:tr>
      <w:tr w:rsidR="002127CD" w14:paraId="40B28AB7" w14:textId="77777777" w:rsidTr="002127CD">
        <w:tblPrEx>
          <w:jc w:val="left"/>
          <w:tblLook w:val="04A0" w:firstRow="1" w:lastRow="0" w:firstColumn="1" w:lastColumn="0" w:noHBand="0" w:noVBand="1"/>
        </w:tblPrEx>
        <w:trPr>
          <w:trHeight w:val="710"/>
        </w:trPr>
        <w:tc>
          <w:tcPr>
            <w:tcW w:w="1280" w:type="dxa"/>
          </w:tcPr>
          <w:p w14:paraId="376FF1F2" w14:textId="77777777" w:rsidR="002127CD" w:rsidRDefault="002127CD" w:rsidP="002127CD">
            <w:pPr>
              <w:rPr>
                <w:rFonts w:ascii="Calibri" w:hAnsi="Calibri"/>
                <w:sz w:val="19"/>
              </w:rPr>
            </w:pPr>
            <w:r>
              <w:rPr>
                <w:rFonts w:ascii="Calibri" w:hAnsi="Calibri"/>
                <w:sz w:val="19"/>
              </w:rPr>
              <w:t>2/26/15</w:t>
            </w:r>
          </w:p>
        </w:tc>
        <w:tc>
          <w:tcPr>
            <w:tcW w:w="2218" w:type="dxa"/>
            <w:shd w:val="clear" w:color="auto" w:fill="DBE5F1" w:themeFill="accent1" w:themeFillTint="33"/>
          </w:tcPr>
          <w:p w14:paraId="5CA19399" w14:textId="77777777" w:rsidR="002127CD" w:rsidRPr="0038062F" w:rsidRDefault="002127CD" w:rsidP="002127CD">
            <w:pPr>
              <w:rPr>
                <w:rFonts w:ascii="Calibri" w:hAnsi="Calibri"/>
                <w:b/>
                <w:sz w:val="19"/>
              </w:rPr>
            </w:pPr>
            <w:r w:rsidRPr="0038062F">
              <w:rPr>
                <w:rFonts w:ascii="Calibri" w:hAnsi="Calibri"/>
                <w:b/>
                <w:sz w:val="19"/>
              </w:rPr>
              <w:t>Governor Dayton Signs Deficiency Bill</w:t>
            </w:r>
          </w:p>
        </w:tc>
        <w:tc>
          <w:tcPr>
            <w:tcW w:w="3222" w:type="dxa"/>
          </w:tcPr>
          <w:p w14:paraId="3DA847BF" w14:textId="77777777" w:rsidR="002127CD" w:rsidRPr="0038062F" w:rsidRDefault="002127CD" w:rsidP="002127CD">
            <w:pPr>
              <w:rPr>
                <w:rFonts w:ascii="Calibri" w:hAnsi="Calibri"/>
                <w:sz w:val="19"/>
              </w:rPr>
            </w:pPr>
            <w:r>
              <w:rPr>
                <w:rFonts w:ascii="Calibri" w:hAnsi="Calibri"/>
                <w:sz w:val="19"/>
              </w:rPr>
              <w:t>Governor Dayton signs</w:t>
            </w:r>
            <w:r w:rsidRPr="0038062F">
              <w:rPr>
                <w:rFonts w:ascii="Calibri" w:hAnsi="Calibri"/>
                <w:sz w:val="19"/>
              </w:rPr>
              <w:t xml:space="preserve"> legislation (Chapter 3, SF174) that provides $15.5 million to maintain basic services ac</w:t>
            </w:r>
            <w:r>
              <w:rPr>
                <w:rFonts w:ascii="Calibri" w:hAnsi="Calibri"/>
                <w:sz w:val="19"/>
              </w:rPr>
              <w:t xml:space="preserve">ross the state. It </w:t>
            </w:r>
            <w:r w:rsidRPr="0038062F">
              <w:rPr>
                <w:rFonts w:ascii="Calibri" w:hAnsi="Calibri"/>
                <w:sz w:val="19"/>
              </w:rPr>
              <w:t>makes crucial investments in areas of need, from providing the necessary funding to help Minnesotans enjoy the great outdoors, to providing food assistance to Minnesota seniors.</w:t>
            </w:r>
          </w:p>
        </w:tc>
        <w:tc>
          <w:tcPr>
            <w:tcW w:w="2011" w:type="dxa"/>
          </w:tcPr>
          <w:p w14:paraId="7BD54B31" w14:textId="77777777" w:rsidR="002127CD" w:rsidRDefault="002127CD" w:rsidP="002127CD">
            <w:pPr>
              <w:rPr>
                <w:rFonts w:ascii="Calibri" w:hAnsi="Calibri"/>
                <w:sz w:val="19"/>
              </w:rPr>
            </w:pPr>
            <w:r>
              <w:rPr>
                <w:rFonts w:ascii="Calibri" w:hAnsi="Calibri"/>
                <w:sz w:val="19"/>
              </w:rPr>
              <w:t>[</w:t>
            </w:r>
            <w:hyperlink r:id="rId1607" w:history="1">
              <w:r w:rsidRPr="0038062F">
                <w:rPr>
                  <w:rStyle w:val="Hyperlink"/>
                  <w:rFonts w:ascii="Calibri" w:hAnsi="Calibri"/>
                  <w:sz w:val="19"/>
                </w:rPr>
                <w:t>News Release</w:t>
              </w:r>
            </w:hyperlink>
            <w:r>
              <w:rPr>
                <w:rFonts w:ascii="Calibri" w:hAnsi="Calibri"/>
                <w:sz w:val="19"/>
              </w:rPr>
              <w:t>]</w:t>
            </w:r>
          </w:p>
        </w:tc>
      </w:tr>
      <w:tr w:rsidR="002127CD" w14:paraId="726277A4" w14:textId="77777777" w:rsidTr="002127CD">
        <w:tblPrEx>
          <w:jc w:val="left"/>
          <w:tblLook w:val="04A0" w:firstRow="1" w:lastRow="0" w:firstColumn="1" w:lastColumn="0" w:noHBand="0" w:noVBand="1"/>
        </w:tblPrEx>
        <w:trPr>
          <w:trHeight w:val="710"/>
        </w:trPr>
        <w:tc>
          <w:tcPr>
            <w:tcW w:w="1280" w:type="dxa"/>
          </w:tcPr>
          <w:p w14:paraId="1C806852" w14:textId="77777777" w:rsidR="002127CD" w:rsidRDefault="002127CD" w:rsidP="002127CD">
            <w:pPr>
              <w:rPr>
                <w:rFonts w:ascii="Calibri" w:hAnsi="Calibri"/>
                <w:sz w:val="19"/>
              </w:rPr>
            </w:pPr>
            <w:r>
              <w:rPr>
                <w:rFonts w:ascii="Calibri" w:hAnsi="Calibri"/>
                <w:sz w:val="19"/>
              </w:rPr>
              <w:t>2/27/15</w:t>
            </w:r>
          </w:p>
        </w:tc>
        <w:tc>
          <w:tcPr>
            <w:tcW w:w="2218" w:type="dxa"/>
            <w:shd w:val="clear" w:color="auto" w:fill="DBE5F1" w:themeFill="accent1" w:themeFillTint="33"/>
          </w:tcPr>
          <w:p w14:paraId="052EE377" w14:textId="77777777" w:rsidR="002127CD" w:rsidRPr="0038062F" w:rsidRDefault="002127CD" w:rsidP="002127CD">
            <w:pPr>
              <w:rPr>
                <w:rFonts w:ascii="Calibri" w:hAnsi="Calibri"/>
                <w:b/>
                <w:sz w:val="19"/>
              </w:rPr>
            </w:pPr>
            <w:r w:rsidRPr="0038062F">
              <w:rPr>
                <w:rFonts w:ascii="Calibri" w:hAnsi="Calibri"/>
                <w:b/>
                <w:sz w:val="19"/>
              </w:rPr>
              <w:t>Governor Dayton’s Remarks On February State Budget Forecast</w:t>
            </w:r>
          </w:p>
        </w:tc>
        <w:tc>
          <w:tcPr>
            <w:tcW w:w="3222" w:type="dxa"/>
          </w:tcPr>
          <w:p w14:paraId="72D8FF41" w14:textId="77777777" w:rsidR="002127CD" w:rsidRDefault="002127CD" w:rsidP="002127CD">
            <w:pPr>
              <w:rPr>
                <w:rFonts w:ascii="Calibri" w:hAnsi="Calibri"/>
                <w:sz w:val="19"/>
              </w:rPr>
            </w:pPr>
            <w:r>
              <w:rPr>
                <w:rFonts w:ascii="Calibri" w:hAnsi="Calibri"/>
                <w:sz w:val="19"/>
              </w:rPr>
              <w:t>Governor Dayton releases a statement on the predicted</w:t>
            </w:r>
            <w:r w:rsidRPr="0038062F">
              <w:rPr>
                <w:rFonts w:ascii="Calibri" w:hAnsi="Calibri"/>
                <w:sz w:val="19"/>
              </w:rPr>
              <w:t xml:space="preserve"> $1.869 billion budget surplus</w:t>
            </w:r>
            <w:r>
              <w:rPr>
                <w:rFonts w:ascii="Calibri" w:hAnsi="Calibri"/>
                <w:sz w:val="19"/>
              </w:rPr>
              <w:t xml:space="preserve"> for the State Budget Forecast.</w:t>
            </w:r>
          </w:p>
        </w:tc>
        <w:tc>
          <w:tcPr>
            <w:tcW w:w="2011" w:type="dxa"/>
          </w:tcPr>
          <w:p w14:paraId="09C55535" w14:textId="77777777" w:rsidR="002127CD" w:rsidRDefault="002127CD" w:rsidP="002127CD">
            <w:pPr>
              <w:rPr>
                <w:rFonts w:ascii="Calibri" w:hAnsi="Calibri"/>
                <w:sz w:val="19"/>
              </w:rPr>
            </w:pPr>
            <w:r>
              <w:rPr>
                <w:rFonts w:ascii="Calibri" w:hAnsi="Calibri"/>
                <w:sz w:val="19"/>
              </w:rPr>
              <w:t>[</w:t>
            </w:r>
            <w:hyperlink r:id="rId1608" w:history="1">
              <w:r w:rsidRPr="0038062F">
                <w:rPr>
                  <w:rStyle w:val="Hyperlink"/>
                  <w:rFonts w:ascii="Calibri" w:hAnsi="Calibri"/>
                  <w:sz w:val="19"/>
                </w:rPr>
                <w:t>News Release</w:t>
              </w:r>
            </w:hyperlink>
            <w:r>
              <w:rPr>
                <w:rFonts w:ascii="Calibri" w:hAnsi="Calibri"/>
                <w:sz w:val="19"/>
              </w:rPr>
              <w:t>]</w:t>
            </w:r>
          </w:p>
        </w:tc>
      </w:tr>
      <w:tr w:rsidR="002127CD" w14:paraId="5860951F" w14:textId="77777777" w:rsidTr="002127CD">
        <w:tblPrEx>
          <w:jc w:val="left"/>
          <w:tblLook w:val="04A0" w:firstRow="1" w:lastRow="0" w:firstColumn="1" w:lastColumn="0" w:noHBand="0" w:noVBand="1"/>
        </w:tblPrEx>
        <w:trPr>
          <w:trHeight w:val="710"/>
        </w:trPr>
        <w:tc>
          <w:tcPr>
            <w:tcW w:w="1280" w:type="dxa"/>
          </w:tcPr>
          <w:p w14:paraId="4694C0EB" w14:textId="77777777" w:rsidR="002127CD" w:rsidRDefault="002127CD" w:rsidP="002127CD">
            <w:pPr>
              <w:rPr>
                <w:rFonts w:ascii="Calibri" w:hAnsi="Calibri"/>
                <w:sz w:val="19"/>
              </w:rPr>
            </w:pPr>
            <w:r>
              <w:rPr>
                <w:rFonts w:ascii="Calibri" w:hAnsi="Calibri"/>
                <w:sz w:val="19"/>
              </w:rPr>
              <w:t>2/27/15</w:t>
            </w:r>
          </w:p>
        </w:tc>
        <w:tc>
          <w:tcPr>
            <w:tcW w:w="2218" w:type="dxa"/>
            <w:shd w:val="clear" w:color="auto" w:fill="DBE5F1" w:themeFill="accent1" w:themeFillTint="33"/>
          </w:tcPr>
          <w:p w14:paraId="53B9D867" w14:textId="77777777" w:rsidR="002127CD" w:rsidRPr="0038062F" w:rsidRDefault="002127CD" w:rsidP="002127CD">
            <w:pPr>
              <w:rPr>
                <w:rFonts w:ascii="Calibri" w:hAnsi="Calibri"/>
                <w:b/>
                <w:sz w:val="19"/>
              </w:rPr>
            </w:pPr>
            <w:r w:rsidRPr="0038062F">
              <w:rPr>
                <w:rFonts w:ascii="Calibri" w:hAnsi="Calibri"/>
                <w:b/>
                <w:sz w:val="19"/>
              </w:rPr>
              <w:t>Governor Dayton Announces Upcoming Vacancy On Minnesota Supreme Court</w:t>
            </w:r>
          </w:p>
        </w:tc>
        <w:tc>
          <w:tcPr>
            <w:tcW w:w="3222" w:type="dxa"/>
          </w:tcPr>
          <w:p w14:paraId="1BAFC9E0" w14:textId="77777777" w:rsidR="002127CD" w:rsidRDefault="002127CD" w:rsidP="002127CD">
            <w:pPr>
              <w:rPr>
                <w:rFonts w:ascii="Calibri" w:hAnsi="Calibri"/>
                <w:sz w:val="19"/>
              </w:rPr>
            </w:pPr>
            <w:r>
              <w:rPr>
                <w:rFonts w:ascii="Calibri" w:hAnsi="Calibri"/>
                <w:sz w:val="19"/>
              </w:rPr>
              <w:t xml:space="preserve">Governor Dayton announces </w:t>
            </w:r>
            <w:r w:rsidRPr="0038062F">
              <w:rPr>
                <w:rFonts w:ascii="Calibri" w:hAnsi="Calibri"/>
                <w:sz w:val="19"/>
              </w:rPr>
              <w:t>the commencement of the process to fill a vacancy on the Minnesota Supreme Court, created upon the upcoming retirement of Associate Justice Alan C. Page at the end of August.</w:t>
            </w:r>
          </w:p>
        </w:tc>
        <w:tc>
          <w:tcPr>
            <w:tcW w:w="2011" w:type="dxa"/>
          </w:tcPr>
          <w:p w14:paraId="41E063C7" w14:textId="77777777" w:rsidR="002127CD" w:rsidRDefault="002127CD" w:rsidP="002127CD">
            <w:pPr>
              <w:rPr>
                <w:rFonts w:ascii="Calibri" w:hAnsi="Calibri"/>
                <w:sz w:val="19"/>
              </w:rPr>
            </w:pPr>
            <w:r>
              <w:rPr>
                <w:rFonts w:ascii="Calibri" w:hAnsi="Calibri"/>
                <w:sz w:val="19"/>
              </w:rPr>
              <w:t>[</w:t>
            </w:r>
            <w:hyperlink r:id="rId1609" w:history="1">
              <w:r w:rsidRPr="0038062F">
                <w:rPr>
                  <w:rStyle w:val="Hyperlink"/>
                  <w:rFonts w:ascii="Calibri" w:hAnsi="Calibri"/>
                  <w:sz w:val="19"/>
                </w:rPr>
                <w:t>News Release</w:t>
              </w:r>
            </w:hyperlink>
            <w:r>
              <w:rPr>
                <w:rFonts w:ascii="Calibri" w:hAnsi="Calibri"/>
                <w:sz w:val="19"/>
              </w:rPr>
              <w:t>]</w:t>
            </w:r>
          </w:p>
        </w:tc>
      </w:tr>
      <w:tr w:rsidR="002127CD" w14:paraId="470913FA" w14:textId="77777777" w:rsidTr="002127CD">
        <w:tblPrEx>
          <w:jc w:val="left"/>
          <w:tblLook w:val="04A0" w:firstRow="1" w:lastRow="0" w:firstColumn="1" w:lastColumn="0" w:noHBand="0" w:noVBand="1"/>
        </w:tblPrEx>
        <w:trPr>
          <w:trHeight w:val="710"/>
        </w:trPr>
        <w:tc>
          <w:tcPr>
            <w:tcW w:w="1280" w:type="dxa"/>
          </w:tcPr>
          <w:p w14:paraId="0C459936" w14:textId="77777777" w:rsidR="002127CD" w:rsidRDefault="002127CD" w:rsidP="002127CD">
            <w:pPr>
              <w:rPr>
                <w:rFonts w:ascii="Calibri" w:hAnsi="Calibri"/>
                <w:sz w:val="19"/>
              </w:rPr>
            </w:pPr>
            <w:r>
              <w:rPr>
                <w:rFonts w:ascii="Calibri" w:hAnsi="Calibri"/>
                <w:sz w:val="19"/>
              </w:rPr>
              <w:t>3/5/15</w:t>
            </w:r>
          </w:p>
        </w:tc>
        <w:tc>
          <w:tcPr>
            <w:tcW w:w="2218" w:type="dxa"/>
            <w:shd w:val="clear" w:color="auto" w:fill="DBE5F1" w:themeFill="accent1" w:themeFillTint="33"/>
          </w:tcPr>
          <w:p w14:paraId="65136303" w14:textId="77777777" w:rsidR="002127CD" w:rsidRPr="0038062F" w:rsidRDefault="002127CD" w:rsidP="002127CD">
            <w:pPr>
              <w:rPr>
                <w:rFonts w:ascii="Calibri" w:hAnsi="Calibri"/>
                <w:b/>
                <w:sz w:val="19"/>
              </w:rPr>
            </w:pPr>
            <w:r>
              <w:rPr>
                <w:rFonts w:ascii="Calibri" w:hAnsi="Calibri"/>
                <w:b/>
                <w:sz w:val="19"/>
              </w:rPr>
              <w:t>Governor</w:t>
            </w:r>
            <w:r w:rsidRPr="00FB26BC">
              <w:rPr>
                <w:rFonts w:ascii="Calibri" w:hAnsi="Calibri"/>
                <w:b/>
                <w:sz w:val="19"/>
              </w:rPr>
              <w:t xml:space="preserve"> Dayton To Lead Trade Mission To Mexico</w:t>
            </w:r>
          </w:p>
        </w:tc>
        <w:tc>
          <w:tcPr>
            <w:tcW w:w="3222" w:type="dxa"/>
          </w:tcPr>
          <w:p w14:paraId="33CA6559" w14:textId="77777777" w:rsidR="002127CD" w:rsidRDefault="002127CD" w:rsidP="002127CD">
            <w:pPr>
              <w:rPr>
                <w:rFonts w:ascii="Calibri" w:hAnsi="Calibri"/>
                <w:sz w:val="19"/>
              </w:rPr>
            </w:pPr>
            <w:r>
              <w:rPr>
                <w:rFonts w:ascii="Calibri" w:hAnsi="Calibri"/>
                <w:sz w:val="19"/>
              </w:rPr>
              <w:t xml:space="preserve">Governor </w:t>
            </w:r>
            <w:r w:rsidRPr="00FB26BC">
              <w:rPr>
                <w:rFonts w:ascii="Calibri" w:hAnsi="Calibri"/>
                <w:sz w:val="19"/>
              </w:rPr>
              <w:t>Dayton will lead representatives from business, education and cultural institutions on a trade mission to Mexico this summer that will focus on strengthening Minnesota exports and ties to the world's 15th-largest economy.</w:t>
            </w:r>
          </w:p>
        </w:tc>
        <w:tc>
          <w:tcPr>
            <w:tcW w:w="2011" w:type="dxa"/>
          </w:tcPr>
          <w:p w14:paraId="769ED973" w14:textId="77777777" w:rsidR="002127CD" w:rsidRDefault="002127CD" w:rsidP="002127CD">
            <w:pPr>
              <w:rPr>
                <w:rFonts w:ascii="Calibri" w:hAnsi="Calibri"/>
                <w:sz w:val="19"/>
              </w:rPr>
            </w:pPr>
            <w:r>
              <w:rPr>
                <w:rFonts w:ascii="Calibri" w:hAnsi="Calibri"/>
                <w:sz w:val="19"/>
              </w:rPr>
              <w:t>[</w:t>
            </w:r>
            <w:hyperlink r:id="rId1610" w:history="1">
              <w:r w:rsidRPr="00FB26BC">
                <w:rPr>
                  <w:rStyle w:val="Hyperlink"/>
                  <w:rFonts w:ascii="Calibri" w:hAnsi="Calibri"/>
                  <w:sz w:val="19"/>
                </w:rPr>
                <w:t>News Release</w:t>
              </w:r>
            </w:hyperlink>
            <w:r>
              <w:rPr>
                <w:rFonts w:ascii="Calibri" w:hAnsi="Calibri"/>
                <w:sz w:val="19"/>
              </w:rPr>
              <w:t>]</w:t>
            </w:r>
          </w:p>
        </w:tc>
      </w:tr>
      <w:tr w:rsidR="002127CD" w14:paraId="5FF6ABF1" w14:textId="77777777" w:rsidTr="002127CD">
        <w:tblPrEx>
          <w:jc w:val="left"/>
          <w:tblLook w:val="04A0" w:firstRow="1" w:lastRow="0" w:firstColumn="1" w:lastColumn="0" w:noHBand="0" w:noVBand="1"/>
        </w:tblPrEx>
        <w:trPr>
          <w:trHeight w:val="710"/>
        </w:trPr>
        <w:tc>
          <w:tcPr>
            <w:tcW w:w="1280" w:type="dxa"/>
          </w:tcPr>
          <w:p w14:paraId="425039C2" w14:textId="77777777" w:rsidR="002127CD" w:rsidRDefault="002127CD" w:rsidP="002127CD">
            <w:pPr>
              <w:rPr>
                <w:rFonts w:ascii="Calibri" w:hAnsi="Calibri"/>
                <w:sz w:val="19"/>
              </w:rPr>
            </w:pPr>
            <w:r>
              <w:rPr>
                <w:rFonts w:ascii="Calibri" w:hAnsi="Calibri"/>
                <w:sz w:val="19"/>
              </w:rPr>
              <w:lastRenderedPageBreak/>
              <w:t>3/5/15</w:t>
            </w:r>
          </w:p>
        </w:tc>
        <w:tc>
          <w:tcPr>
            <w:tcW w:w="2218" w:type="dxa"/>
            <w:shd w:val="clear" w:color="auto" w:fill="DBE5F1" w:themeFill="accent1" w:themeFillTint="33"/>
          </w:tcPr>
          <w:p w14:paraId="1AC49C73" w14:textId="77777777" w:rsidR="002127CD" w:rsidRDefault="002127CD" w:rsidP="002127CD">
            <w:pPr>
              <w:rPr>
                <w:rFonts w:ascii="Calibri" w:hAnsi="Calibri"/>
                <w:b/>
                <w:sz w:val="19"/>
              </w:rPr>
            </w:pPr>
            <w:r w:rsidRPr="00FB26BC">
              <w:rPr>
                <w:rFonts w:ascii="Calibri" w:hAnsi="Calibri"/>
                <w:b/>
                <w:sz w:val="19"/>
              </w:rPr>
              <w:t>Governor Dayto</w:t>
            </w:r>
            <w:r>
              <w:rPr>
                <w:rFonts w:ascii="Calibri" w:hAnsi="Calibri"/>
                <w:b/>
                <w:sz w:val="19"/>
              </w:rPr>
              <w:t>n And Senate Leaders Unite</w:t>
            </w:r>
            <w:r w:rsidRPr="00FB26BC">
              <w:rPr>
                <w:rFonts w:ascii="Calibri" w:hAnsi="Calibri"/>
                <w:b/>
                <w:sz w:val="19"/>
              </w:rPr>
              <w:t xml:space="preserve"> In Push For Major Investment In Transportation This Session</w:t>
            </w:r>
          </w:p>
        </w:tc>
        <w:tc>
          <w:tcPr>
            <w:tcW w:w="3222" w:type="dxa"/>
          </w:tcPr>
          <w:p w14:paraId="03B29A82" w14:textId="77777777" w:rsidR="002127CD" w:rsidRDefault="002127CD" w:rsidP="002127CD">
            <w:pPr>
              <w:rPr>
                <w:rFonts w:ascii="Calibri" w:hAnsi="Calibri"/>
                <w:sz w:val="19"/>
              </w:rPr>
            </w:pPr>
            <w:r>
              <w:rPr>
                <w:rFonts w:ascii="Calibri" w:hAnsi="Calibri"/>
                <w:sz w:val="19"/>
              </w:rPr>
              <w:t>Governor</w:t>
            </w:r>
            <w:r w:rsidRPr="00FB26BC">
              <w:rPr>
                <w:rFonts w:ascii="Calibri" w:hAnsi="Calibri"/>
                <w:sz w:val="19"/>
              </w:rPr>
              <w:t xml:space="preserve"> Dayton, Senate Majority Leader Tom </w:t>
            </w:r>
            <w:proofErr w:type="spellStart"/>
            <w:r w:rsidRPr="00FB26BC">
              <w:rPr>
                <w:rFonts w:ascii="Calibri" w:hAnsi="Calibri"/>
                <w:sz w:val="19"/>
              </w:rPr>
              <w:t>Bakk</w:t>
            </w:r>
            <w:proofErr w:type="spellEnd"/>
            <w:r w:rsidRPr="00FB26BC">
              <w:rPr>
                <w:rFonts w:ascii="Calibri" w:hAnsi="Calibri"/>
                <w:sz w:val="19"/>
              </w:rPr>
              <w:t xml:space="preserve">, Senate Transportation Committee Chair Scott Dibble, and a </w:t>
            </w:r>
            <w:r>
              <w:rPr>
                <w:rFonts w:ascii="Calibri" w:hAnsi="Calibri"/>
                <w:sz w:val="19"/>
              </w:rPr>
              <w:t>coalition of state leaders stand</w:t>
            </w:r>
            <w:r w:rsidRPr="00FB26BC">
              <w:rPr>
                <w:rFonts w:ascii="Calibri" w:hAnsi="Calibri"/>
                <w:sz w:val="19"/>
              </w:rPr>
              <w:t xml:space="preserve"> together to highlight their shared goal of passing a comprehensive investment in transportation this session.</w:t>
            </w:r>
          </w:p>
        </w:tc>
        <w:tc>
          <w:tcPr>
            <w:tcW w:w="2011" w:type="dxa"/>
          </w:tcPr>
          <w:p w14:paraId="75DE1F93" w14:textId="77777777" w:rsidR="002127CD" w:rsidRDefault="002127CD" w:rsidP="002127CD">
            <w:pPr>
              <w:rPr>
                <w:rFonts w:ascii="Calibri" w:hAnsi="Calibri"/>
                <w:sz w:val="19"/>
              </w:rPr>
            </w:pPr>
            <w:r>
              <w:rPr>
                <w:rFonts w:ascii="Calibri" w:hAnsi="Calibri"/>
                <w:sz w:val="19"/>
              </w:rPr>
              <w:t>[</w:t>
            </w:r>
            <w:hyperlink r:id="rId1611" w:history="1">
              <w:r w:rsidRPr="00FB26BC">
                <w:rPr>
                  <w:rStyle w:val="Hyperlink"/>
                  <w:rFonts w:ascii="Calibri" w:hAnsi="Calibri"/>
                  <w:sz w:val="19"/>
                </w:rPr>
                <w:t>News Release</w:t>
              </w:r>
            </w:hyperlink>
            <w:r>
              <w:rPr>
                <w:rFonts w:ascii="Calibri" w:hAnsi="Calibri"/>
                <w:sz w:val="19"/>
              </w:rPr>
              <w:t>]</w:t>
            </w:r>
          </w:p>
          <w:p w14:paraId="656E4D00" w14:textId="77777777" w:rsidR="002127CD" w:rsidRDefault="002127CD" w:rsidP="002127CD">
            <w:pPr>
              <w:rPr>
                <w:rFonts w:ascii="Calibri" w:hAnsi="Calibri"/>
                <w:sz w:val="19"/>
              </w:rPr>
            </w:pPr>
            <w:r>
              <w:rPr>
                <w:rFonts w:ascii="Calibri" w:hAnsi="Calibri"/>
                <w:sz w:val="19"/>
              </w:rPr>
              <w:t>[</w:t>
            </w:r>
            <w:hyperlink r:id="rId1612" w:history="1">
              <w:r w:rsidRPr="00FB26BC">
                <w:rPr>
                  <w:rStyle w:val="Hyperlink"/>
                  <w:rFonts w:ascii="Calibri" w:hAnsi="Calibri"/>
                  <w:sz w:val="19"/>
                </w:rPr>
                <w:t>Governor vs. House Republican Plan</w:t>
              </w:r>
            </w:hyperlink>
            <w:r>
              <w:rPr>
                <w:rFonts w:ascii="Calibri" w:hAnsi="Calibri"/>
                <w:sz w:val="19"/>
              </w:rPr>
              <w:t>]</w:t>
            </w:r>
          </w:p>
          <w:p w14:paraId="538CE9EB" w14:textId="77777777" w:rsidR="002127CD" w:rsidRDefault="002127CD" w:rsidP="002127CD">
            <w:pPr>
              <w:rPr>
                <w:rFonts w:ascii="Calibri" w:hAnsi="Calibri"/>
                <w:sz w:val="19"/>
              </w:rPr>
            </w:pPr>
            <w:r>
              <w:rPr>
                <w:rFonts w:ascii="Calibri" w:hAnsi="Calibri"/>
                <w:sz w:val="19"/>
              </w:rPr>
              <w:t>[</w:t>
            </w:r>
            <w:hyperlink r:id="rId1613" w:history="1">
              <w:r w:rsidRPr="00FB26BC">
                <w:rPr>
                  <w:rStyle w:val="Hyperlink"/>
                  <w:rFonts w:ascii="Calibri" w:hAnsi="Calibri"/>
                  <w:sz w:val="19"/>
                </w:rPr>
                <w:t>Transportation Map</w:t>
              </w:r>
            </w:hyperlink>
            <w:r>
              <w:rPr>
                <w:rFonts w:ascii="Calibri" w:hAnsi="Calibri"/>
                <w:sz w:val="19"/>
              </w:rPr>
              <w:t>]</w:t>
            </w:r>
          </w:p>
        </w:tc>
      </w:tr>
      <w:tr w:rsidR="002127CD" w14:paraId="71043F5E" w14:textId="77777777" w:rsidTr="002127CD">
        <w:tblPrEx>
          <w:jc w:val="left"/>
          <w:tblLook w:val="04A0" w:firstRow="1" w:lastRow="0" w:firstColumn="1" w:lastColumn="0" w:noHBand="0" w:noVBand="1"/>
        </w:tblPrEx>
        <w:trPr>
          <w:trHeight w:val="710"/>
        </w:trPr>
        <w:tc>
          <w:tcPr>
            <w:tcW w:w="1280" w:type="dxa"/>
          </w:tcPr>
          <w:p w14:paraId="152F3902" w14:textId="77777777" w:rsidR="002127CD" w:rsidRDefault="002127CD" w:rsidP="002127CD">
            <w:pPr>
              <w:rPr>
                <w:rFonts w:ascii="Calibri" w:hAnsi="Calibri"/>
                <w:sz w:val="19"/>
              </w:rPr>
            </w:pPr>
            <w:r>
              <w:rPr>
                <w:rFonts w:ascii="Calibri" w:hAnsi="Calibri"/>
                <w:sz w:val="19"/>
              </w:rPr>
              <w:t>3/6/15</w:t>
            </w:r>
          </w:p>
        </w:tc>
        <w:tc>
          <w:tcPr>
            <w:tcW w:w="2218" w:type="dxa"/>
            <w:shd w:val="clear" w:color="auto" w:fill="DBE5F1" w:themeFill="accent1" w:themeFillTint="33"/>
          </w:tcPr>
          <w:p w14:paraId="4FAAD040" w14:textId="77777777" w:rsidR="002127CD" w:rsidRPr="00FB26BC" w:rsidRDefault="002127CD" w:rsidP="002127CD">
            <w:pPr>
              <w:rPr>
                <w:rFonts w:ascii="Calibri" w:hAnsi="Calibri"/>
                <w:b/>
                <w:sz w:val="19"/>
              </w:rPr>
            </w:pPr>
            <w:r w:rsidRPr="00FB26BC">
              <w:rPr>
                <w:rFonts w:ascii="Calibri" w:hAnsi="Calibri"/>
                <w:b/>
                <w:sz w:val="19"/>
              </w:rPr>
              <w:t>Lt. Governor Smith Rides Bus, Calls On Legislature To Support Mass Transit Investments Across Minnesota</w:t>
            </w:r>
          </w:p>
        </w:tc>
        <w:tc>
          <w:tcPr>
            <w:tcW w:w="3222" w:type="dxa"/>
          </w:tcPr>
          <w:p w14:paraId="67040EE0" w14:textId="77777777" w:rsidR="002127CD" w:rsidRDefault="002127CD" w:rsidP="002127CD">
            <w:pPr>
              <w:rPr>
                <w:rFonts w:ascii="Calibri" w:hAnsi="Calibri"/>
                <w:sz w:val="19"/>
              </w:rPr>
            </w:pPr>
            <w:r w:rsidRPr="00FB26BC">
              <w:rPr>
                <w:rFonts w:ascii="Calibri" w:hAnsi="Calibri"/>
                <w:sz w:val="19"/>
              </w:rPr>
              <w:t xml:space="preserve">Following </w:t>
            </w:r>
            <w:r>
              <w:rPr>
                <w:rFonts w:ascii="Calibri" w:hAnsi="Calibri"/>
                <w:sz w:val="19"/>
              </w:rPr>
              <w:t>Lt. Governor</w:t>
            </w:r>
            <w:r w:rsidRPr="00FB26BC">
              <w:rPr>
                <w:rFonts w:ascii="Calibri" w:hAnsi="Calibri"/>
                <w:sz w:val="19"/>
              </w:rPr>
              <w:t xml:space="preserve"> Smith and Metropolitan Council Chair Adam </w:t>
            </w:r>
            <w:proofErr w:type="spellStart"/>
            <w:r w:rsidRPr="00FB26BC">
              <w:rPr>
                <w:rFonts w:ascii="Calibri" w:hAnsi="Calibri"/>
                <w:sz w:val="19"/>
              </w:rPr>
              <w:t>Duininck</w:t>
            </w:r>
            <w:proofErr w:type="spellEnd"/>
            <w:r w:rsidRPr="00FB26BC">
              <w:rPr>
                <w:rFonts w:ascii="Calibri" w:hAnsi="Calibri"/>
                <w:sz w:val="19"/>
              </w:rPr>
              <w:t xml:space="preserve"> </w:t>
            </w:r>
            <w:r>
              <w:rPr>
                <w:rFonts w:ascii="Calibri" w:hAnsi="Calibri"/>
                <w:sz w:val="19"/>
              </w:rPr>
              <w:t xml:space="preserve">ride on </w:t>
            </w:r>
            <w:r w:rsidRPr="00FB26BC">
              <w:rPr>
                <w:rFonts w:ascii="Calibri" w:hAnsi="Calibri"/>
                <w:sz w:val="19"/>
              </w:rPr>
              <w:t xml:space="preserve">a Route 67 Bus in St. Paul, </w:t>
            </w:r>
            <w:r>
              <w:rPr>
                <w:rFonts w:ascii="Calibri" w:hAnsi="Calibri"/>
                <w:sz w:val="19"/>
              </w:rPr>
              <w:t xml:space="preserve">the two rally </w:t>
            </w:r>
            <w:r w:rsidRPr="00FB26BC">
              <w:rPr>
                <w:rFonts w:ascii="Calibri" w:hAnsi="Calibri"/>
                <w:sz w:val="19"/>
              </w:rPr>
              <w:t>with transit supporters to talk about how Governor Dayton's transportation system would improve transit statewide.</w:t>
            </w:r>
          </w:p>
        </w:tc>
        <w:tc>
          <w:tcPr>
            <w:tcW w:w="2011" w:type="dxa"/>
          </w:tcPr>
          <w:p w14:paraId="21BB893C" w14:textId="77777777" w:rsidR="002127CD" w:rsidRDefault="002127CD" w:rsidP="002127CD">
            <w:pPr>
              <w:rPr>
                <w:rFonts w:ascii="Calibri" w:hAnsi="Calibri"/>
                <w:sz w:val="19"/>
              </w:rPr>
            </w:pPr>
            <w:r>
              <w:rPr>
                <w:rFonts w:ascii="Calibri" w:hAnsi="Calibri"/>
                <w:sz w:val="19"/>
              </w:rPr>
              <w:t>[</w:t>
            </w:r>
            <w:hyperlink r:id="rId1614" w:history="1">
              <w:r w:rsidRPr="00113917">
                <w:rPr>
                  <w:rStyle w:val="Hyperlink"/>
                  <w:rFonts w:ascii="Calibri" w:hAnsi="Calibri"/>
                  <w:sz w:val="19"/>
                </w:rPr>
                <w:t>News Release</w:t>
              </w:r>
            </w:hyperlink>
            <w:r>
              <w:rPr>
                <w:rFonts w:ascii="Calibri" w:hAnsi="Calibri"/>
                <w:sz w:val="19"/>
              </w:rPr>
              <w:t>]</w:t>
            </w:r>
          </w:p>
          <w:p w14:paraId="328C7ED1" w14:textId="77777777" w:rsidR="002127CD" w:rsidRDefault="002127CD" w:rsidP="002127CD">
            <w:pPr>
              <w:rPr>
                <w:rFonts w:ascii="Calibri" w:hAnsi="Calibri"/>
                <w:sz w:val="19"/>
              </w:rPr>
            </w:pPr>
            <w:r>
              <w:rPr>
                <w:rFonts w:ascii="Calibri" w:hAnsi="Calibri"/>
                <w:sz w:val="19"/>
              </w:rPr>
              <w:t>[</w:t>
            </w:r>
            <w:hyperlink r:id="rId1615" w:history="1">
              <w:r w:rsidRPr="00113917">
                <w:rPr>
                  <w:rStyle w:val="Hyperlink"/>
                  <w:rFonts w:ascii="Calibri" w:hAnsi="Calibri"/>
                  <w:sz w:val="19"/>
                </w:rPr>
                <w:t>Photo</w:t>
              </w:r>
            </w:hyperlink>
            <w:r>
              <w:rPr>
                <w:rFonts w:ascii="Calibri" w:hAnsi="Calibri"/>
                <w:sz w:val="19"/>
              </w:rPr>
              <w:t>]</w:t>
            </w:r>
          </w:p>
          <w:p w14:paraId="52E9DE5C" w14:textId="77777777" w:rsidR="002127CD" w:rsidRDefault="002127CD" w:rsidP="002127CD">
            <w:pPr>
              <w:rPr>
                <w:rFonts w:ascii="Calibri" w:hAnsi="Calibri"/>
                <w:sz w:val="19"/>
              </w:rPr>
            </w:pPr>
            <w:r>
              <w:rPr>
                <w:rFonts w:ascii="Calibri" w:hAnsi="Calibri"/>
                <w:sz w:val="19"/>
              </w:rPr>
              <w:t>[</w:t>
            </w:r>
            <w:hyperlink r:id="rId1616" w:history="1">
              <w:r w:rsidRPr="00113917">
                <w:rPr>
                  <w:rStyle w:val="Hyperlink"/>
                  <w:rFonts w:ascii="Calibri" w:hAnsi="Calibri"/>
                  <w:sz w:val="19"/>
                </w:rPr>
                <w:t>Photo</w:t>
              </w:r>
            </w:hyperlink>
            <w:r>
              <w:rPr>
                <w:rFonts w:ascii="Calibri" w:hAnsi="Calibri"/>
                <w:sz w:val="19"/>
              </w:rPr>
              <w:t>]</w:t>
            </w:r>
          </w:p>
        </w:tc>
      </w:tr>
      <w:tr w:rsidR="002127CD" w14:paraId="3B223A24" w14:textId="77777777" w:rsidTr="002127CD">
        <w:tblPrEx>
          <w:jc w:val="left"/>
          <w:tblLook w:val="04A0" w:firstRow="1" w:lastRow="0" w:firstColumn="1" w:lastColumn="0" w:noHBand="0" w:noVBand="1"/>
        </w:tblPrEx>
        <w:trPr>
          <w:trHeight w:val="710"/>
        </w:trPr>
        <w:tc>
          <w:tcPr>
            <w:tcW w:w="1280" w:type="dxa"/>
          </w:tcPr>
          <w:p w14:paraId="4AFFF215" w14:textId="77777777" w:rsidR="002127CD" w:rsidRDefault="002127CD" w:rsidP="002127CD">
            <w:pPr>
              <w:rPr>
                <w:rFonts w:ascii="Calibri" w:hAnsi="Calibri"/>
                <w:sz w:val="19"/>
              </w:rPr>
            </w:pPr>
            <w:r>
              <w:rPr>
                <w:rFonts w:ascii="Calibri" w:hAnsi="Calibri"/>
                <w:sz w:val="19"/>
              </w:rPr>
              <w:t>3/11/15</w:t>
            </w:r>
          </w:p>
        </w:tc>
        <w:tc>
          <w:tcPr>
            <w:tcW w:w="2218" w:type="dxa"/>
            <w:shd w:val="clear" w:color="auto" w:fill="DBE5F1" w:themeFill="accent1" w:themeFillTint="33"/>
          </w:tcPr>
          <w:p w14:paraId="57F6F00F" w14:textId="77777777" w:rsidR="002127CD" w:rsidRPr="00FB26BC" w:rsidRDefault="002127CD" w:rsidP="002127CD">
            <w:pPr>
              <w:rPr>
                <w:rFonts w:ascii="Calibri" w:hAnsi="Calibri"/>
                <w:b/>
                <w:sz w:val="19"/>
              </w:rPr>
            </w:pPr>
            <w:r>
              <w:rPr>
                <w:rFonts w:ascii="Calibri" w:hAnsi="Calibri"/>
                <w:b/>
                <w:sz w:val="19"/>
              </w:rPr>
              <w:t xml:space="preserve">Governor </w:t>
            </w:r>
            <w:r w:rsidRPr="00113917">
              <w:rPr>
                <w:rFonts w:ascii="Calibri" w:hAnsi="Calibri"/>
                <w:b/>
                <w:sz w:val="19"/>
              </w:rPr>
              <w:t>Dayton Issues Emergency Executive Order 15-04</w:t>
            </w:r>
          </w:p>
        </w:tc>
        <w:tc>
          <w:tcPr>
            <w:tcW w:w="3222" w:type="dxa"/>
          </w:tcPr>
          <w:p w14:paraId="376466E3" w14:textId="77777777" w:rsidR="002127CD" w:rsidRPr="00FB26BC" w:rsidRDefault="002127CD" w:rsidP="002127CD">
            <w:pPr>
              <w:rPr>
                <w:rFonts w:ascii="Calibri" w:hAnsi="Calibri"/>
                <w:sz w:val="19"/>
              </w:rPr>
            </w:pPr>
            <w:r w:rsidRPr="00113917">
              <w:rPr>
                <w:rFonts w:ascii="Calibri" w:hAnsi="Calibri"/>
                <w:sz w:val="19"/>
              </w:rPr>
              <w:t>Due to weather conditions this winter that caused septic systems across Minnesota to fre</w:t>
            </w:r>
            <w:r>
              <w:rPr>
                <w:rFonts w:ascii="Calibri" w:hAnsi="Calibri"/>
                <w:sz w:val="19"/>
              </w:rPr>
              <w:t>eze, Governor Dayton issues</w:t>
            </w:r>
            <w:r w:rsidRPr="00113917">
              <w:rPr>
                <w:rFonts w:ascii="Calibri" w:hAnsi="Calibri"/>
                <w:sz w:val="19"/>
              </w:rPr>
              <w:t xml:space="preserve"> E</w:t>
            </w:r>
            <w:r>
              <w:rPr>
                <w:rFonts w:ascii="Calibri" w:hAnsi="Calibri"/>
                <w:sz w:val="19"/>
              </w:rPr>
              <w:t>mergency Executive Order 15-04.</w:t>
            </w:r>
          </w:p>
        </w:tc>
        <w:tc>
          <w:tcPr>
            <w:tcW w:w="2011" w:type="dxa"/>
          </w:tcPr>
          <w:p w14:paraId="21CBDA79" w14:textId="77777777" w:rsidR="002127CD" w:rsidRDefault="002127CD" w:rsidP="002127CD">
            <w:pPr>
              <w:rPr>
                <w:rFonts w:ascii="Calibri" w:hAnsi="Calibri"/>
                <w:sz w:val="19"/>
              </w:rPr>
            </w:pPr>
            <w:r>
              <w:rPr>
                <w:rFonts w:ascii="Calibri" w:hAnsi="Calibri"/>
                <w:sz w:val="19"/>
              </w:rPr>
              <w:t>[</w:t>
            </w:r>
            <w:hyperlink r:id="rId1617" w:history="1">
              <w:r w:rsidRPr="00113917">
                <w:rPr>
                  <w:rStyle w:val="Hyperlink"/>
                  <w:rFonts w:ascii="Calibri" w:hAnsi="Calibri"/>
                  <w:sz w:val="19"/>
                </w:rPr>
                <w:t>News Release</w:t>
              </w:r>
            </w:hyperlink>
            <w:r>
              <w:rPr>
                <w:rFonts w:ascii="Calibri" w:hAnsi="Calibri"/>
                <w:sz w:val="19"/>
              </w:rPr>
              <w:t>]</w:t>
            </w:r>
          </w:p>
          <w:p w14:paraId="24891CCA" w14:textId="77777777" w:rsidR="002127CD" w:rsidRDefault="002127CD" w:rsidP="002127CD">
            <w:pPr>
              <w:rPr>
                <w:rFonts w:ascii="Calibri" w:hAnsi="Calibri"/>
                <w:sz w:val="19"/>
              </w:rPr>
            </w:pPr>
            <w:r>
              <w:rPr>
                <w:rFonts w:ascii="Calibri" w:hAnsi="Calibri"/>
                <w:sz w:val="19"/>
              </w:rPr>
              <w:t>[</w:t>
            </w:r>
            <w:hyperlink r:id="rId1618" w:history="1">
              <w:r w:rsidRPr="00113917">
                <w:rPr>
                  <w:rStyle w:val="Hyperlink"/>
                  <w:rFonts w:ascii="Calibri" w:hAnsi="Calibri"/>
                  <w:sz w:val="19"/>
                </w:rPr>
                <w:t>Emergency Executive Order</w:t>
              </w:r>
            </w:hyperlink>
            <w:r>
              <w:rPr>
                <w:rFonts w:ascii="Calibri" w:hAnsi="Calibri"/>
                <w:sz w:val="19"/>
              </w:rPr>
              <w:t>]</w:t>
            </w:r>
          </w:p>
        </w:tc>
      </w:tr>
      <w:tr w:rsidR="002127CD" w14:paraId="6A03DE1A" w14:textId="77777777" w:rsidTr="002127CD">
        <w:tblPrEx>
          <w:jc w:val="left"/>
          <w:tblLook w:val="04A0" w:firstRow="1" w:lastRow="0" w:firstColumn="1" w:lastColumn="0" w:noHBand="0" w:noVBand="1"/>
        </w:tblPrEx>
        <w:trPr>
          <w:trHeight w:val="710"/>
        </w:trPr>
        <w:tc>
          <w:tcPr>
            <w:tcW w:w="1280" w:type="dxa"/>
          </w:tcPr>
          <w:p w14:paraId="2B1D38DE" w14:textId="77777777" w:rsidR="002127CD" w:rsidRDefault="002127CD" w:rsidP="002127CD">
            <w:pPr>
              <w:rPr>
                <w:rFonts w:ascii="Calibri" w:hAnsi="Calibri"/>
                <w:sz w:val="19"/>
              </w:rPr>
            </w:pPr>
            <w:r>
              <w:rPr>
                <w:rFonts w:ascii="Calibri" w:hAnsi="Calibri"/>
                <w:sz w:val="19"/>
              </w:rPr>
              <w:t>3/12/15</w:t>
            </w:r>
          </w:p>
        </w:tc>
        <w:tc>
          <w:tcPr>
            <w:tcW w:w="2218" w:type="dxa"/>
            <w:shd w:val="clear" w:color="auto" w:fill="DBE5F1" w:themeFill="accent1" w:themeFillTint="33"/>
          </w:tcPr>
          <w:p w14:paraId="1B1B628F" w14:textId="77777777" w:rsidR="002127CD" w:rsidRPr="00113917" w:rsidRDefault="002127CD" w:rsidP="002127CD">
            <w:pPr>
              <w:rPr>
                <w:rFonts w:ascii="Calibri" w:hAnsi="Calibri"/>
                <w:b/>
                <w:sz w:val="19"/>
              </w:rPr>
            </w:pPr>
            <w:r w:rsidRPr="00113917">
              <w:rPr>
                <w:rFonts w:ascii="Calibri" w:hAnsi="Calibri"/>
                <w:b/>
                <w:sz w:val="19"/>
              </w:rPr>
              <w:t>Child Protection Legislation</w:t>
            </w:r>
          </w:p>
        </w:tc>
        <w:tc>
          <w:tcPr>
            <w:tcW w:w="3222" w:type="dxa"/>
          </w:tcPr>
          <w:p w14:paraId="04A0CD7D" w14:textId="77777777" w:rsidR="002127CD" w:rsidRPr="00113917" w:rsidRDefault="002127CD" w:rsidP="002127CD">
            <w:pPr>
              <w:rPr>
                <w:rFonts w:ascii="Calibri" w:hAnsi="Calibri"/>
                <w:sz w:val="19"/>
              </w:rPr>
            </w:pPr>
            <w:r>
              <w:rPr>
                <w:rFonts w:ascii="Calibri" w:hAnsi="Calibri"/>
                <w:sz w:val="19"/>
              </w:rPr>
              <w:t xml:space="preserve">Governor Dayton releases a statement </w:t>
            </w:r>
            <w:r w:rsidRPr="00113917">
              <w:rPr>
                <w:rFonts w:ascii="Calibri" w:hAnsi="Calibri"/>
                <w:sz w:val="19"/>
              </w:rPr>
              <w:t>following the final passage of HF8/SF807, a bill that would enhance child protection measures in Minnesota. The legislation passed unanimously in the Minnesota Senate and the Minnesota House of Representatives.</w:t>
            </w:r>
          </w:p>
        </w:tc>
        <w:tc>
          <w:tcPr>
            <w:tcW w:w="2011" w:type="dxa"/>
          </w:tcPr>
          <w:p w14:paraId="27F7D71B" w14:textId="77777777" w:rsidR="002127CD" w:rsidRDefault="002127CD" w:rsidP="002127CD">
            <w:pPr>
              <w:rPr>
                <w:rFonts w:ascii="Calibri" w:hAnsi="Calibri"/>
                <w:sz w:val="19"/>
              </w:rPr>
            </w:pPr>
            <w:r>
              <w:rPr>
                <w:rFonts w:ascii="Calibri" w:hAnsi="Calibri"/>
                <w:sz w:val="19"/>
              </w:rPr>
              <w:t>[</w:t>
            </w:r>
            <w:hyperlink r:id="rId1619" w:history="1">
              <w:r w:rsidRPr="00113917">
                <w:rPr>
                  <w:rStyle w:val="Hyperlink"/>
                  <w:rFonts w:ascii="Calibri" w:hAnsi="Calibri"/>
                  <w:sz w:val="19"/>
                </w:rPr>
                <w:t>News Release</w:t>
              </w:r>
            </w:hyperlink>
            <w:r>
              <w:rPr>
                <w:rFonts w:ascii="Calibri" w:hAnsi="Calibri"/>
                <w:sz w:val="19"/>
              </w:rPr>
              <w:t>]</w:t>
            </w:r>
          </w:p>
        </w:tc>
      </w:tr>
      <w:tr w:rsidR="002127CD" w14:paraId="2A37FAD1" w14:textId="77777777" w:rsidTr="002127CD">
        <w:tblPrEx>
          <w:jc w:val="left"/>
          <w:tblLook w:val="04A0" w:firstRow="1" w:lastRow="0" w:firstColumn="1" w:lastColumn="0" w:noHBand="0" w:noVBand="1"/>
        </w:tblPrEx>
        <w:trPr>
          <w:trHeight w:val="710"/>
        </w:trPr>
        <w:tc>
          <w:tcPr>
            <w:tcW w:w="1280" w:type="dxa"/>
          </w:tcPr>
          <w:p w14:paraId="316C8D99" w14:textId="77777777" w:rsidR="002127CD" w:rsidRDefault="002127CD" w:rsidP="002127CD">
            <w:pPr>
              <w:rPr>
                <w:rFonts w:ascii="Calibri" w:hAnsi="Calibri"/>
                <w:sz w:val="19"/>
              </w:rPr>
            </w:pPr>
            <w:r>
              <w:rPr>
                <w:rFonts w:ascii="Calibri" w:hAnsi="Calibri"/>
                <w:sz w:val="19"/>
              </w:rPr>
              <w:t>3/12/15</w:t>
            </w:r>
          </w:p>
        </w:tc>
        <w:tc>
          <w:tcPr>
            <w:tcW w:w="2218" w:type="dxa"/>
            <w:shd w:val="clear" w:color="auto" w:fill="DBE5F1" w:themeFill="accent1" w:themeFillTint="33"/>
          </w:tcPr>
          <w:p w14:paraId="2C80ED9E" w14:textId="77777777" w:rsidR="002127CD" w:rsidRPr="00113917" w:rsidRDefault="002127CD" w:rsidP="002127CD">
            <w:pPr>
              <w:rPr>
                <w:rFonts w:ascii="Calibri" w:hAnsi="Calibri"/>
                <w:b/>
                <w:sz w:val="19"/>
              </w:rPr>
            </w:pPr>
            <w:r>
              <w:rPr>
                <w:rFonts w:ascii="Calibri" w:hAnsi="Calibri"/>
                <w:b/>
                <w:sz w:val="19"/>
              </w:rPr>
              <w:t>Over 57,400 Children Enroll</w:t>
            </w:r>
            <w:r w:rsidRPr="00113917">
              <w:rPr>
                <w:rFonts w:ascii="Calibri" w:hAnsi="Calibri"/>
                <w:b/>
                <w:sz w:val="19"/>
              </w:rPr>
              <w:t xml:space="preserve"> In All-Day Kindergarten Statewide</w:t>
            </w:r>
          </w:p>
        </w:tc>
        <w:tc>
          <w:tcPr>
            <w:tcW w:w="3222" w:type="dxa"/>
          </w:tcPr>
          <w:p w14:paraId="6928815D" w14:textId="77777777" w:rsidR="002127CD" w:rsidRDefault="002127CD" w:rsidP="002127CD">
            <w:pPr>
              <w:rPr>
                <w:rFonts w:ascii="Calibri" w:hAnsi="Calibri"/>
                <w:sz w:val="19"/>
              </w:rPr>
            </w:pPr>
            <w:r>
              <w:rPr>
                <w:rFonts w:ascii="Calibri" w:hAnsi="Calibri"/>
                <w:sz w:val="19"/>
              </w:rPr>
              <w:t>New</w:t>
            </w:r>
            <w:r w:rsidRPr="00113917">
              <w:rPr>
                <w:rFonts w:ascii="Calibri" w:hAnsi="Calibri"/>
                <w:sz w:val="19"/>
              </w:rPr>
              <w:t xml:space="preserve"> data from the Minnesota Department of Education shows that 57,479 students are now benefitting from the state's all-day, every day kindergarten initiative. That number amounts to 99.6 percent of all kids enrolled in kindergarten throughout the state, and exceeds original state predictions by nearly 3,500 students.</w:t>
            </w:r>
          </w:p>
        </w:tc>
        <w:tc>
          <w:tcPr>
            <w:tcW w:w="2011" w:type="dxa"/>
          </w:tcPr>
          <w:p w14:paraId="51F7CB1D" w14:textId="77777777" w:rsidR="002127CD" w:rsidRDefault="002127CD" w:rsidP="002127CD">
            <w:pPr>
              <w:rPr>
                <w:rFonts w:ascii="Calibri" w:hAnsi="Calibri"/>
                <w:sz w:val="19"/>
              </w:rPr>
            </w:pPr>
            <w:r>
              <w:rPr>
                <w:rFonts w:ascii="Calibri" w:hAnsi="Calibri"/>
                <w:sz w:val="19"/>
              </w:rPr>
              <w:t>[</w:t>
            </w:r>
            <w:hyperlink r:id="rId1620" w:history="1">
              <w:r w:rsidRPr="00113917">
                <w:rPr>
                  <w:rStyle w:val="Hyperlink"/>
                  <w:rFonts w:ascii="Calibri" w:hAnsi="Calibri"/>
                  <w:sz w:val="19"/>
                </w:rPr>
                <w:t>News Release</w:t>
              </w:r>
            </w:hyperlink>
            <w:r>
              <w:rPr>
                <w:rFonts w:ascii="Calibri" w:hAnsi="Calibri"/>
                <w:sz w:val="19"/>
              </w:rPr>
              <w:t>]</w:t>
            </w:r>
          </w:p>
        </w:tc>
      </w:tr>
      <w:tr w:rsidR="002127CD" w14:paraId="19FDD92B" w14:textId="77777777" w:rsidTr="002127CD">
        <w:tblPrEx>
          <w:jc w:val="left"/>
          <w:tblLook w:val="04A0" w:firstRow="1" w:lastRow="0" w:firstColumn="1" w:lastColumn="0" w:noHBand="0" w:noVBand="1"/>
        </w:tblPrEx>
        <w:trPr>
          <w:trHeight w:val="710"/>
        </w:trPr>
        <w:tc>
          <w:tcPr>
            <w:tcW w:w="1280" w:type="dxa"/>
          </w:tcPr>
          <w:p w14:paraId="409DF141" w14:textId="77777777" w:rsidR="002127CD" w:rsidRDefault="002127CD" w:rsidP="002127CD">
            <w:pPr>
              <w:rPr>
                <w:rFonts w:ascii="Calibri" w:hAnsi="Calibri"/>
                <w:sz w:val="19"/>
              </w:rPr>
            </w:pPr>
            <w:r>
              <w:rPr>
                <w:rFonts w:ascii="Calibri" w:hAnsi="Calibri"/>
                <w:sz w:val="19"/>
              </w:rPr>
              <w:t>3/12/15</w:t>
            </w:r>
          </w:p>
        </w:tc>
        <w:tc>
          <w:tcPr>
            <w:tcW w:w="2218" w:type="dxa"/>
            <w:shd w:val="clear" w:color="auto" w:fill="DBE5F1" w:themeFill="accent1" w:themeFillTint="33"/>
          </w:tcPr>
          <w:p w14:paraId="063D0F7A" w14:textId="77777777" w:rsidR="002127CD" w:rsidRDefault="002127CD" w:rsidP="002127CD">
            <w:pPr>
              <w:rPr>
                <w:rFonts w:ascii="Calibri" w:hAnsi="Calibri"/>
                <w:b/>
                <w:sz w:val="19"/>
              </w:rPr>
            </w:pPr>
            <w:proofErr w:type="spellStart"/>
            <w:r w:rsidRPr="00113917">
              <w:rPr>
                <w:rFonts w:ascii="Calibri" w:hAnsi="Calibri"/>
                <w:b/>
                <w:sz w:val="19"/>
              </w:rPr>
              <w:t>Mndot</w:t>
            </w:r>
            <w:proofErr w:type="spellEnd"/>
            <w:r w:rsidRPr="00113917">
              <w:rPr>
                <w:rFonts w:ascii="Calibri" w:hAnsi="Calibri"/>
                <w:b/>
                <w:sz w:val="19"/>
              </w:rPr>
              <w:t xml:space="preserve"> Transit Report Points To Growing Needs, Funding Gaps</w:t>
            </w:r>
          </w:p>
        </w:tc>
        <w:tc>
          <w:tcPr>
            <w:tcW w:w="3222" w:type="dxa"/>
          </w:tcPr>
          <w:p w14:paraId="6F876C05" w14:textId="77777777" w:rsidR="002127CD" w:rsidRDefault="002127CD" w:rsidP="002127CD">
            <w:pPr>
              <w:rPr>
                <w:rFonts w:ascii="Calibri" w:hAnsi="Calibri"/>
                <w:sz w:val="19"/>
              </w:rPr>
            </w:pPr>
            <w:r w:rsidRPr="00113917">
              <w:rPr>
                <w:rFonts w:ascii="Calibri" w:hAnsi="Calibri"/>
                <w:sz w:val="19"/>
              </w:rPr>
              <w:t xml:space="preserve">The state's public transit systems will not keep up with the demand for service if future funding </w:t>
            </w:r>
            <w:proofErr w:type="gramStart"/>
            <w:r w:rsidRPr="00113917">
              <w:rPr>
                <w:rFonts w:ascii="Calibri" w:hAnsi="Calibri"/>
                <w:sz w:val="19"/>
              </w:rPr>
              <w:t>is not secured</w:t>
            </w:r>
            <w:proofErr w:type="gramEnd"/>
            <w:r w:rsidRPr="00113917">
              <w:rPr>
                <w:rFonts w:ascii="Calibri" w:hAnsi="Calibri"/>
                <w:sz w:val="19"/>
              </w:rPr>
              <w:t>, according to the Minnesota Department of Transportation's 20</w:t>
            </w:r>
            <w:r>
              <w:rPr>
                <w:rFonts w:ascii="Calibri" w:hAnsi="Calibri"/>
                <w:sz w:val="19"/>
              </w:rPr>
              <w:t>14 Transit Report</w:t>
            </w:r>
            <w:r w:rsidRPr="00113917">
              <w:rPr>
                <w:rFonts w:ascii="Calibri" w:hAnsi="Calibri"/>
                <w:sz w:val="19"/>
              </w:rPr>
              <w:t>.</w:t>
            </w:r>
          </w:p>
        </w:tc>
        <w:tc>
          <w:tcPr>
            <w:tcW w:w="2011" w:type="dxa"/>
          </w:tcPr>
          <w:p w14:paraId="3947FE91" w14:textId="77777777" w:rsidR="002127CD" w:rsidRDefault="002127CD" w:rsidP="002127CD">
            <w:pPr>
              <w:rPr>
                <w:rFonts w:ascii="Calibri" w:hAnsi="Calibri"/>
                <w:sz w:val="19"/>
              </w:rPr>
            </w:pPr>
            <w:r>
              <w:rPr>
                <w:rFonts w:ascii="Calibri" w:hAnsi="Calibri"/>
                <w:sz w:val="19"/>
              </w:rPr>
              <w:t>[</w:t>
            </w:r>
            <w:hyperlink r:id="rId1621" w:history="1">
              <w:r w:rsidRPr="00113917">
                <w:rPr>
                  <w:rStyle w:val="Hyperlink"/>
                  <w:rFonts w:ascii="Calibri" w:hAnsi="Calibri"/>
                  <w:sz w:val="19"/>
                </w:rPr>
                <w:t>News Release</w:t>
              </w:r>
            </w:hyperlink>
            <w:r>
              <w:rPr>
                <w:rFonts w:ascii="Calibri" w:hAnsi="Calibri"/>
                <w:sz w:val="19"/>
              </w:rPr>
              <w:t>]</w:t>
            </w:r>
          </w:p>
        </w:tc>
      </w:tr>
      <w:tr w:rsidR="002127CD" w14:paraId="346C6914" w14:textId="77777777" w:rsidTr="002127CD">
        <w:tblPrEx>
          <w:jc w:val="left"/>
          <w:tblLook w:val="04A0" w:firstRow="1" w:lastRow="0" w:firstColumn="1" w:lastColumn="0" w:noHBand="0" w:noVBand="1"/>
        </w:tblPrEx>
        <w:trPr>
          <w:trHeight w:val="710"/>
        </w:trPr>
        <w:tc>
          <w:tcPr>
            <w:tcW w:w="1280" w:type="dxa"/>
          </w:tcPr>
          <w:p w14:paraId="3A810DF4" w14:textId="77777777" w:rsidR="002127CD" w:rsidRDefault="002127CD" w:rsidP="002127CD">
            <w:pPr>
              <w:rPr>
                <w:rFonts w:ascii="Calibri" w:hAnsi="Calibri"/>
                <w:sz w:val="19"/>
              </w:rPr>
            </w:pPr>
            <w:r>
              <w:rPr>
                <w:rFonts w:ascii="Calibri" w:hAnsi="Calibri"/>
                <w:sz w:val="19"/>
              </w:rPr>
              <w:t>3/12/15</w:t>
            </w:r>
          </w:p>
        </w:tc>
        <w:tc>
          <w:tcPr>
            <w:tcW w:w="2218" w:type="dxa"/>
            <w:shd w:val="clear" w:color="auto" w:fill="DBE5F1" w:themeFill="accent1" w:themeFillTint="33"/>
          </w:tcPr>
          <w:p w14:paraId="0401207D" w14:textId="77777777" w:rsidR="002127CD" w:rsidRPr="00113917" w:rsidRDefault="002127CD" w:rsidP="002127CD">
            <w:pPr>
              <w:rPr>
                <w:rFonts w:ascii="Calibri" w:hAnsi="Calibri"/>
                <w:b/>
                <w:sz w:val="19"/>
              </w:rPr>
            </w:pPr>
            <w:r w:rsidRPr="00EA671A">
              <w:rPr>
                <w:rFonts w:ascii="Calibri" w:hAnsi="Calibri"/>
                <w:b/>
                <w:sz w:val="19"/>
              </w:rPr>
              <w:t>Governor</w:t>
            </w:r>
            <w:r>
              <w:rPr>
                <w:rFonts w:ascii="Calibri" w:hAnsi="Calibri"/>
                <w:b/>
                <w:sz w:val="19"/>
              </w:rPr>
              <w:t xml:space="preserve"> Dayton</w:t>
            </w:r>
            <w:r w:rsidRPr="00EA671A">
              <w:rPr>
                <w:rFonts w:ascii="Calibri" w:hAnsi="Calibri"/>
                <w:b/>
                <w:sz w:val="19"/>
              </w:rPr>
              <w:t xml:space="preserve"> Proposes Buffer Initiative To Protect, Improve Water Quality</w:t>
            </w:r>
          </w:p>
        </w:tc>
        <w:tc>
          <w:tcPr>
            <w:tcW w:w="3222" w:type="dxa"/>
          </w:tcPr>
          <w:p w14:paraId="3A47FC87" w14:textId="77777777" w:rsidR="002127CD" w:rsidRPr="00113917" w:rsidRDefault="002127CD" w:rsidP="002127CD">
            <w:pPr>
              <w:rPr>
                <w:rFonts w:ascii="Calibri" w:hAnsi="Calibri"/>
                <w:sz w:val="19"/>
              </w:rPr>
            </w:pPr>
            <w:r>
              <w:rPr>
                <w:rFonts w:ascii="Calibri" w:hAnsi="Calibri"/>
                <w:sz w:val="19"/>
              </w:rPr>
              <w:t xml:space="preserve">Governor Dayton introduces a </w:t>
            </w:r>
            <w:r w:rsidRPr="00EA671A">
              <w:rPr>
                <w:rFonts w:ascii="Calibri" w:hAnsi="Calibri"/>
                <w:sz w:val="19"/>
              </w:rPr>
              <w:t>b</w:t>
            </w:r>
            <w:r>
              <w:rPr>
                <w:rFonts w:ascii="Calibri" w:hAnsi="Calibri"/>
                <w:sz w:val="19"/>
              </w:rPr>
              <w:t>ipartisan bill (HF1534/SF1537)</w:t>
            </w:r>
            <w:r w:rsidRPr="00EA671A">
              <w:rPr>
                <w:rFonts w:ascii="Calibri" w:hAnsi="Calibri"/>
                <w:sz w:val="19"/>
              </w:rPr>
              <w:t xml:space="preserve"> co-authored by Rep. Paul</w:t>
            </w:r>
            <w:r>
              <w:rPr>
                <w:rFonts w:ascii="Calibri" w:hAnsi="Calibri"/>
                <w:sz w:val="19"/>
              </w:rPr>
              <w:t xml:space="preserve"> </w:t>
            </w:r>
            <w:proofErr w:type="spellStart"/>
            <w:r>
              <w:rPr>
                <w:rFonts w:ascii="Calibri" w:hAnsi="Calibri"/>
                <w:sz w:val="19"/>
              </w:rPr>
              <w:t>Torkelson</w:t>
            </w:r>
            <w:proofErr w:type="spellEnd"/>
            <w:r>
              <w:rPr>
                <w:rFonts w:ascii="Calibri" w:hAnsi="Calibri"/>
                <w:sz w:val="19"/>
              </w:rPr>
              <w:t xml:space="preserve"> and Sen. John Marty</w:t>
            </w:r>
            <w:r w:rsidRPr="00EA671A">
              <w:rPr>
                <w:rFonts w:ascii="Calibri" w:hAnsi="Calibri"/>
                <w:sz w:val="19"/>
              </w:rPr>
              <w:t xml:space="preserve"> requiring</w:t>
            </w:r>
            <w:r>
              <w:rPr>
                <w:rFonts w:ascii="Calibri" w:hAnsi="Calibri"/>
                <w:sz w:val="19"/>
              </w:rPr>
              <w:t xml:space="preserve"> </w:t>
            </w:r>
            <w:r w:rsidRPr="00EA671A">
              <w:rPr>
                <w:rFonts w:ascii="Calibri" w:hAnsi="Calibri"/>
                <w:sz w:val="19"/>
              </w:rPr>
              <w:t xml:space="preserve">50-foot water quality buffer strips around Minnesota's lakes, rivers, and streams </w:t>
            </w:r>
            <w:r>
              <w:rPr>
                <w:rFonts w:ascii="Calibri" w:hAnsi="Calibri"/>
                <w:sz w:val="19"/>
              </w:rPr>
              <w:t>to</w:t>
            </w:r>
            <w:r w:rsidRPr="00EA671A">
              <w:rPr>
                <w:rFonts w:ascii="Calibri" w:hAnsi="Calibri"/>
                <w:sz w:val="19"/>
              </w:rPr>
              <w:t xml:space="preserve"> significantly improve water quality statewide.</w:t>
            </w:r>
          </w:p>
        </w:tc>
        <w:tc>
          <w:tcPr>
            <w:tcW w:w="2011" w:type="dxa"/>
          </w:tcPr>
          <w:p w14:paraId="76AFABD2" w14:textId="77777777" w:rsidR="002127CD" w:rsidRDefault="002127CD" w:rsidP="002127CD">
            <w:pPr>
              <w:rPr>
                <w:rFonts w:ascii="Calibri" w:hAnsi="Calibri"/>
                <w:sz w:val="19"/>
              </w:rPr>
            </w:pPr>
            <w:r>
              <w:rPr>
                <w:rFonts w:ascii="Calibri" w:hAnsi="Calibri"/>
                <w:sz w:val="19"/>
              </w:rPr>
              <w:t>[</w:t>
            </w:r>
            <w:hyperlink r:id="rId1622" w:history="1">
              <w:r w:rsidRPr="00700E54">
                <w:rPr>
                  <w:rStyle w:val="Hyperlink"/>
                  <w:rFonts w:ascii="Calibri" w:hAnsi="Calibri"/>
                  <w:sz w:val="19"/>
                </w:rPr>
                <w:t>News Release</w:t>
              </w:r>
            </w:hyperlink>
            <w:r>
              <w:rPr>
                <w:rFonts w:ascii="Calibri" w:hAnsi="Calibri"/>
                <w:sz w:val="19"/>
              </w:rPr>
              <w:t>]</w:t>
            </w:r>
          </w:p>
          <w:p w14:paraId="4C5F7CE4" w14:textId="77777777" w:rsidR="002127CD" w:rsidRDefault="002127CD" w:rsidP="002127CD">
            <w:pPr>
              <w:rPr>
                <w:rFonts w:ascii="Calibri" w:hAnsi="Calibri"/>
                <w:sz w:val="19"/>
              </w:rPr>
            </w:pPr>
            <w:r>
              <w:rPr>
                <w:rFonts w:ascii="Calibri" w:hAnsi="Calibri"/>
                <w:sz w:val="19"/>
              </w:rPr>
              <w:t>[</w:t>
            </w:r>
            <w:hyperlink r:id="rId1623" w:history="1">
              <w:r>
                <w:rPr>
                  <w:rStyle w:val="Hyperlink"/>
                  <w:rFonts w:ascii="Calibri" w:hAnsi="Calibri"/>
                  <w:sz w:val="19"/>
                </w:rPr>
                <w:t>FACT SHEET</w:t>
              </w:r>
              <w:r w:rsidRPr="00E40902">
                <w:rPr>
                  <w:rStyle w:val="Hyperlink"/>
                  <w:rFonts w:ascii="Calibri" w:hAnsi="Calibri"/>
                  <w:sz w:val="19"/>
                </w:rPr>
                <w:t>: Governor Dayton’s Buffer Initiative</w:t>
              </w:r>
            </w:hyperlink>
            <w:r>
              <w:rPr>
                <w:rFonts w:ascii="Calibri" w:hAnsi="Calibri"/>
                <w:sz w:val="19"/>
              </w:rPr>
              <w:t>]</w:t>
            </w:r>
          </w:p>
          <w:p w14:paraId="06471C5C" w14:textId="77777777" w:rsidR="002127CD" w:rsidRDefault="002127CD" w:rsidP="002127CD">
            <w:pPr>
              <w:rPr>
                <w:rFonts w:ascii="Calibri" w:hAnsi="Calibri"/>
                <w:sz w:val="19"/>
              </w:rPr>
            </w:pPr>
            <w:r>
              <w:rPr>
                <w:rFonts w:ascii="Calibri" w:hAnsi="Calibri"/>
                <w:sz w:val="19"/>
              </w:rPr>
              <w:t>[</w:t>
            </w:r>
            <w:hyperlink r:id="rId1624" w:history="1">
              <w:r w:rsidRPr="00E40902">
                <w:rPr>
                  <w:rStyle w:val="Hyperlink"/>
                  <w:rFonts w:ascii="Calibri" w:hAnsi="Calibri"/>
                  <w:sz w:val="19"/>
                </w:rPr>
                <w:t>Graphic</w:t>
              </w:r>
            </w:hyperlink>
            <w:r>
              <w:rPr>
                <w:rFonts w:ascii="Calibri" w:hAnsi="Calibri"/>
                <w:sz w:val="19"/>
              </w:rPr>
              <w:t>]</w:t>
            </w:r>
          </w:p>
          <w:p w14:paraId="7117AD9E" w14:textId="77777777" w:rsidR="002127CD" w:rsidRDefault="002127CD" w:rsidP="002127CD">
            <w:pPr>
              <w:rPr>
                <w:rFonts w:ascii="Calibri" w:hAnsi="Calibri"/>
                <w:sz w:val="19"/>
              </w:rPr>
            </w:pPr>
            <w:r>
              <w:rPr>
                <w:rFonts w:ascii="Calibri" w:hAnsi="Calibri"/>
                <w:sz w:val="19"/>
              </w:rPr>
              <w:t>[</w:t>
            </w:r>
            <w:hyperlink r:id="rId1625" w:history="1">
              <w:r w:rsidRPr="00E40902">
                <w:rPr>
                  <w:rStyle w:val="Hyperlink"/>
                  <w:rFonts w:ascii="Calibri" w:hAnsi="Calibri"/>
                  <w:sz w:val="19"/>
                </w:rPr>
                <w:t>Photo</w:t>
              </w:r>
            </w:hyperlink>
            <w:r>
              <w:rPr>
                <w:rFonts w:ascii="Calibri" w:hAnsi="Calibri"/>
                <w:sz w:val="19"/>
              </w:rPr>
              <w:t>]</w:t>
            </w:r>
          </w:p>
        </w:tc>
      </w:tr>
      <w:tr w:rsidR="002127CD" w14:paraId="489787CE" w14:textId="77777777" w:rsidTr="002127CD">
        <w:tblPrEx>
          <w:jc w:val="left"/>
          <w:tblLook w:val="04A0" w:firstRow="1" w:lastRow="0" w:firstColumn="1" w:lastColumn="0" w:noHBand="0" w:noVBand="1"/>
        </w:tblPrEx>
        <w:trPr>
          <w:trHeight w:val="710"/>
        </w:trPr>
        <w:tc>
          <w:tcPr>
            <w:tcW w:w="1280" w:type="dxa"/>
          </w:tcPr>
          <w:p w14:paraId="3E0806A6" w14:textId="77777777" w:rsidR="002127CD" w:rsidRDefault="002127CD" w:rsidP="002127CD">
            <w:pPr>
              <w:rPr>
                <w:rFonts w:ascii="Calibri" w:hAnsi="Calibri"/>
                <w:sz w:val="19"/>
              </w:rPr>
            </w:pPr>
            <w:r>
              <w:rPr>
                <w:rFonts w:ascii="Calibri" w:hAnsi="Calibri"/>
                <w:sz w:val="19"/>
              </w:rPr>
              <w:t>3/13/15</w:t>
            </w:r>
          </w:p>
        </w:tc>
        <w:tc>
          <w:tcPr>
            <w:tcW w:w="2218" w:type="dxa"/>
            <w:shd w:val="clear" w:color="auto" w:fill="DBE5F1" w:themeFill="accent1" w:themeFillTint="33"/>
          </w:tcPr>
          <w:p w14:paraId="54F3D4BD" w14:textId="77777777" w:rsidR="002127CD" w:rsidRPr="00EA671A" w:rsidRDefault="002127CD" w:rsidP="002127CD">
            <w:pPr>
              <w:rPr>
                <w:rFonts w:ascii="Calibri" w:hAnsi="Calibri"/>
                <w:b/>
                <w:sz w:val="19"/>
              </w:rPr>
            </w:pPr>
            <w:r w:rsidRPr="00E40902">
              <w:rPr>
                <w:rFonts w:ascii="Calibri" w:hAnsi="Calibri"/>
                <w:b/>
                <w:sz w:val="19"/>
              </w:rPr>
              <w:t>Statements Of Support For Governor Dayton’s Buffer Proposal</w:t>
            </w:r>
          </w:p>
        </w:tc>
        <w:tc>
          <w:tcPr>
            <w:tcW w:w="3222" w:type="dxa"/>
          </w:tcPr>
          <w:p w14:paraId="2935269C" w14:textId="77777777" w:rsidR="002127CD" w:rsidRDefault="002127CD" w:rsidP="002127CD">
            <w:pPr>
              <w:rPr>
                <w:rFonts w:ascii="Calibri" w:hAnsi="Calibri"/>
                <w:sz w:val="19"/>
              </w:rPr>
            </w:pPr>
            <w:r>
              <w:rPr>
                <w:rFonts w:ascii="Calibri" w:hAnsi="Calibri"/>
                <w:sz w:val="19"/>
              </w:rPr>
              <w:t>A b</w:t>
            </w:r>
            <w:r w:rsidRPr="00E40902">
              <w:rPr>
                <w:rFonts w:ascii="Calibri" w:hAnsi="Calibri"/>
                <w:sz w:val="19"/>
              </w:rPr>
              <w:t xml:space="preserve">road coalition of Minnesotans support </w:t>
            </w:r>
            <w:r>
              <w:rPr>
                <w:rFonts w:ascii="Calibri" w:hAnsi="Calibri"/>
                <w:sz w:val="19"/>
              </w:rPr>
              <w:t xml:space="preserve">the </w:t>
            </w:r>
            <w:r w:rsidRPr="00E40902">
              <w:rPr>
                <w:rFonts w:ascii="Calibri" w:hAnsi="Calibri"/>
                <w:sz w:val="19"/>
              </w:rPr>
              <w:t xml:space="preserve">Governor's </w:t>
            </w:r>
            <w:r>
              <w:rPr>
                <w:rFonts w:ascii="Calibri" w:hAnsi="Calibri"/>
                <w:sz w:val="19"/>
              </w:rPr>
              <w:t>effort to improve water quality and</w:t>
            </w:r>
            <w:r w:rsidRPr="00E40902">
              <w:rPr>
                <w:rFonts w:ascii="Calibri" w:hAnsi="Calibri"/>
                <w:sz w:val="19"/>
              </w:rPr>
              <w:t xml:space="preserve"> habitat</w:t>
            </w:r>
            <w:r>
              <w:rPr>
                <w:rFonts w:ascii="Calibri" w:hAnsi="Calibri"/>
                <w:sz w:val="19"/>
              </w:rPr>
              <w:t>s.</w:t>
            </w:r>
          </w:p>
        </w:tc>
        <w:tc>
          <w:tcPr>
            <w:tcW w:w="2011" w:type="dxa"/>
          </w:tcPr>
          <w:p w14:paraId="7717013D" w14:textId="77777777" w:rsidR="002127CD" w:rsidRDefault="002127CD" w:rsidP="002127CD">
            <w:pPr>
              <w:rPr>
                <w:rFonts w:ascii="Calibri" w:hAnsi="Calibri"/>
                <w:sz w:val="19"/>
              </w:rPr>
            </w:pPr>
            <w:r>
              <w:rPr>
                <w:rFonts w:ascii="Calibri" w:hAnsi="Calibri"/>
                <w:sz w:val="19"/>
              </w:rPr>
              <w:t>[</w:t>
            </w:r>
            <w:hyperlink r:id="rId1626" w:history="1">
              <w:r w:rsidRPr="00E40902">
                <w:rPr>
                  <w:rStyle w:val="Hyperlink"/>
                  <w:rFonts w:ascii="Calibri" w:hAnsi="Calibri"/>
                  <w:sz w:val="19"/>
                </w:rPr>
                <w:t>News Release</w:t>
              </w:r>
            </w:hyperlink>
            <w:r>
              <w:rPr>
                <w:rFonts w:ascii="Calibri" w:hAnsi="Calibri"/>
                <w:sz w:val="19"/>
              </w:rPr>
              <w:t>]</w:t>
            </w:r>
          </w:p>
        </w:tc>
      </w:tr>
      <w:tr w:rsidR="002127CD" w14:paraId="21137773" w14:textId="77777777" w:rsidTr="002127CD">
        <w:tblPrEx>
          <w:jc w:val="left"/>
          <w:tblLook w:val="04A0" w:firstRow="1" w:lastRow="0" w:firstColumn="1" w:lastColumn="0" w:noHBand="0" w:noVBand="1"/>
        </w:tblPrEx>
        <w:trPr>
          <w:trHeight w:val="710"/>
        </w:trPr>
        <w:tc>
          <w:tcPr>
            <w:tcW w:w="1280" w:type="dxa"/>
          </w:tcPr>
          <w:p w14:paraId="7841D368" w14:textId="77777777" w:rsidR="002127CD" w:rsidRDefault="002127CD" w:rsidP="002127CD">
            <w:pPr>
              <w:rPr>
                <w:rFonts w:ascii="Calibri" w:hAnsi="Calibri"/>
                <w:sz w:val="19"/>
              </w:rPr>
            </w:pPr>
            <w:r>
              <w:rPr>
                <w:rFonts w:ascii="Calibri" w:hAnsi="Calibri"/>
                <w:sz w:val="19"/>
              </w:rPr>
              <w:lastRenderedPageBreak/>
              <w:t>3/13/15</w:t>
            </w:r>
          </w:p>
        </w:tc>
        <w:tc>
          <w:tcPr>
            <w:tcW w:w="2218" w:type="dxa"/>
            <w:shd w:val="clear" w:color="auto" w:fill="DBE5F1" w:themeFill="accent1" w:themeFillTint="33"/>
          </w:tcPr>
          <w:p w14:paraId="10583A5D" w14:textId="77777777" w:rsidR="002127CD" w:rsidRPr="00E40902" w:rsidRDefault="002127CD" w:rsidP="002127CD">
            <w:pPr>
              <w:rPr>
                <w:rFonts w:ascii="Calibri" w:hAnsi="Calibri"/>
                <w:b/>
                <w:sz w:val="19"/>
              </w:rPr>
            </w:pPr>
            <w:r w:rsidRPr="00E40902">
              <w:rPr>
                <w:rFonts w:ascii="Calibri" w:hAnsi="Calibri"/>
                <w:b/>
                <w:sz w:val="19"/>
              </w:rPr>
              <w:t>Seventy-Five Railway Safety Im</w:t>
            </w:r>
            <w:r>
              <w:rPr>
                <w:rFonts w:ascii="Calibri" w:hAnsi="Calibri"/>
                <w:b/>
                <w:sz w:val="19"/>
              </w:rPr>
              <w:t xml:space="preserve">provements Funded In Governor Dayton’s </w:t>
            </w:r>
            <w:r w:rsidRPr="00E40902">
              <w:rPr>
                <w:rFonts w:ascii="Calibri" w:hAnsi="Calibri"/>
                <w:b/>
                <w:sz w:val="19"/>
              </w:rPr>
              <w:t>Proposal</w:t>
            </w:r>
          </w:p>
        </w:tc>
        <w:tc>
          <w:tcPr>
            <w:tcW w:w="3222" w:type="dxa"/>
          </w:tcPr>
          <w:p w14:paraId="23C3C5BF" w14:textId="77777777" w:rsidR="002127CD" w:rsidRDefault="002127CD" w:rsidP="002127CD">
            <w:pPr>
              <w:rPr>
                <w:rFonts w:ascii="Calibri" w:hAnsi="Calibri"/>
                <w:sz w:val="19"/>
              </w:rPr>
            </w:pPr>
            <w:r>
              <w:rPr>
                <w:rFonts w:ascii="Calibri" w:hAnsi="Calibri"/>
                <w:sz w:val="19"/>
              </w:rPr>
              <w:t xml:space="preserve">Governor Dayton reveals </w:t>
            </w:r>
            <w:r w:rsidRPr="00E40902">
              <w:rPr>
                <w:rFonts w:ascii="Calibri" w:hAnsi="Calibri"/>
                <w:sz w:val="19"/>
              </w:rPr>
              <w:t>a compr</w:t>
            </w:r>
            <w:r>
              <w:rPr>
                <w:rFonts w:ascii="Calibri" w:hAnsi="Calibri"/>
                <w:sz w:val="19"/>
              </w:rPr>
              <w:t xml:space="preserve">ehensive list of railway </w:t>
            </w:r>
            <w:r w:rsidRPr="00E40902">
              <w:rPr>
                <w:rFonts w:ascii="Calibri" w:hAnsi="Calibri"/>
                <w:sz w:val="19"/>
              </w:rPr>
              <w:t>projects</w:t>
            </w:r>
            <w:r>
              <w:rPr>
                <w:rFonts w:ascii="Calibri" w:hAnsi="Calibri"/>
                <w:sz w:val="19"/>
              </w:rPr>
              <w:t xml:space="preserve"> needing attention</w:t>
            </w:r>
            <w:r w:rsidRPr="00E40902">
              <w:rPr>
                <w:rFonts w:ascii="Calibri" w:hAnsi="Calibri"/>
                <w:sz w:val="19"/>
              </w:rPr>
              <w:t xml:space="preserve">, which </w:t>
            </w:r>
            <w:proofErr w:type="gramStart"/>
            <w:r w:rsidRPr="00E40902">
              <w:rPr>
                <w:rFonts w:ascii="Calibri" w:hAnsi="Calibri"/>
                <w:sz w:val="19"/>
              </w:rPr>
              <w:t>were compiled</w:t>
            </w:r>
            <w:proofErr w:type="gramEnd"/>
            <w:r w:rsidRPr="00E40902">
              <w:rPr>
                <w:rFonts w:ascii="Calibri" w:hAnsi="Calibri"/>
                <w:sz w:val="19"/>
              </w:rPr>
              <w:t xml:space="preserve"> by experts at the Minnesota Department of Transportation and chosen based on their levels of danger and congestion.</w:t>
            </w:r>
          </w:p>
        </w:tc>
        <w:tc>
          <w:tcPr>
            <w:tcW w:w="2011" w:type="dxa"/>
          </w:tcPr>
          <w:p w14:paraId="28860090" w14:textId="77777777" w:rsidR="002127CD" w:rsidRDefault="002127CD" w:rsidP="002127CD">
            <w:pPr>
              <w:rPr>
                <w:rFonts w:ascii="Calibri" w:hAnsi="Calibri"/>
                <w:sz w:val="19"/>
              </w:rPr>
            </w:pPr>
            <w:r>
              <w:rPr>
                <w:rFonts w:ascii="Calibri" w:hAnsi="Calibri"/>
                <w:sz w:val="19"/>
              </w:rPr>
              <w:t>[</w:t>
            </w:r>
            <w:hyperlink r:id="rId1627" w:history="1">
              <w:r w:rsidRPr="00E40902">
                <w:rPr>
                  <w:rStyle w:val="Hyperlink"/>
                  <w:rFonts w:ascii="Calibri" w:hAnsi="Calibri"/>
                  <w:sz w:val="19"/>
                </w:rPr>
                <w:t>News Release</w:t>
              </w:r>
            </w:hyperlink>
            <w:r>
              <w:rPr>
                <w:rFonts w:ascii="Calibri" w:hAnsi="Calibri"/>
                <w:sz w:val="19"/>
              </w:rPr>
              <w:t>]</w:t>
            </w:r>
          </w:p>
          <w:p w14:paraId="37D0556D" w14:textId="77777777" w:rsidR="002127CD" w:rsidRDefault="002127CD" w:rsidP="002127CD">
            <w:pPr>
              <w:rPr>
                <w:rFonts w:ascii="Calibri" w:hAnsi="Calibri"/>
                <w:sz w:val="19"/>
              </w:rPr>
            </w:pPr>
            <w:r>
              <w:rPr>
                <w:rFonts w:ascii="Calibri" w:hAnsi="Calibri"/>
                <w:sz w:val="19"/>
              </w:rPr>
              <w:t>[</w:t>
            </w:r>
            <w:hyperlink r:id="rId1628" w:history="1">
              <w:r w:rsidRPr="00E40902">
                <w:rPr>
                  <w:rStyle w:val="Hyperlink"/>
                  <w:rFonts w:ascii="Calibri" w:hAnsi="Calibri"/>
                  <w:sz w:val="19"/>
                </w:rPr>
                <w:t>SNAPSHOT: Rail Safety Investments</w:t>
              </w:r>
            </w:hyperlink>
            <w:r>
              <w:rPr>
                <w:rFonts w:ascii="Calibri" w:hAnsi="Calibri"/>
                <w:sz w:val="19"/>
              </w:rPr>
              <w:t>]</w:t>
            </w:r>
          </w:p>
          <w:p w14:paraId="4E6A0A84" w14:textId="77777777" w:rsidR="002127CD" w:rsidRDefault="002127CD" w:rsidP="002127CD">
            <w:pPr>
              <w:rPr>
                <w:rFonts w:ascii="Calibri" w:hAnsi="Calibri"/>
                <w:sz w:val="19"/>
              </w:rPr>
            </w:pPr>
            <w:r>
              <w:rPr>
                <w:rFonts w:ascii="Calibri" w:hAnsi="Calibri"/>
                <w:sz w:val="19"/>
              </w:rPr>
              <w:t>[</w:t>
            </w:r>
            <w:hyperlink r:id="rId1629" w:history="1">
              <w:r w:rsidRPr="00E40902">
                <w:rPr>
                  <w:rStyle w:val="Hyperlink"/>
                  <w:rFonts w:ascii="Calibri" w:hAnsi="Calibri"/>
                  <w:sz w:val="19"/>
                </w:rPr>
                <w:t>FACT SHEET: Investing in Railroad Safety</w:t>
              </w:r>
            </w:hyperlink>
            <w:r>
              <w:rPr>
                <w:rFonts w:ascii="Calibri" w:hAnsi="Calibri"/>
                <w:sz w:val="19"/>
              </w:rPr>
              <w:t>]</w:t>
            </w:r>
          </w:p>
          <w:p w14:paraId="55225493" w14:textId="77777777" w:rsidR="002127CD" w:rsidRDefault="002127CD" w:rsidP="002127CD">
            <w:pPr>
              <w:rPr>
                <w:rFonts w:ascii="Calibri" w:hAnsi="Calibri"/>
                <w:sz w:val="19"/>
              </w:rPr>
            </w:pPr>
            <w:r>
              <w:rPr>
                <w:rFonts w:ascii="Calibri" w:hAnsi="Calibri"/>
                <w:sz w:val="19"/>
              </w:rPr>
              <w:t>[</w:t>
            </w:r>
            <w:hyperlink r:id="rId1630" w:history="1">
              <w:r w:rsidRPr="00E40902">
                <w:rPr>
                  <w:rStyle w:val="Hyperlink"/>
                  <w:rFonts w:ascii="Calibri" w:hAnsi="Calibri"/>
                  <w:sz w:val="19"/>
                </w:rPr>
                <w:t>Map</w:t>
              </w:r>
            </w:hyperlink>
            <w:r>
              <w:rPr>
                <w:rFonts w:ascii="Calibri" w:hAnsi="Calibri"/>
                <w:sz w:val="19"/>
              </w:rPr>
              <w:t>]</w:t>
            </w:r>
          </w:p>
        </w:tc>
      </w:tr>
      <w:tr w:rsidR="002127CD" w14:paraId="0551D5FF" w14:textId="77777777" w:rsidTr="002127CD">
        <w:tblPrEx>
          <w:jc w:val="left"/>
          <w:tblLook w:val="04A0" w:firstRow="1" w:lastRow="0" w:firstColumn="1" w:lastColumn="0" w:noHBand="0" w:noVBand="1"/>
        </w:tblPrEx>
        <w:trPr>
          <w:trHeight w:val="710"/>
        </w:trPr>
        <w:tc>
          <w:tcPr>
            <w:tcW w:w="1280" w:type="dxa"/>
          </w:tcPr>
          <w:p w14:paraId="02DA4DC6" w14:textId="77777777" w:rsidR="002127CD" w:rsidRDefault="002127CD" w:rsidP="002127CD">
            <w:pPr>
              <w:rPr>
                <w:rFonts w:ascii="Calibri" w:hAnsi="Calibri"/>
                <w:sz w:val="19"/>
              </w:rPr>
            </w:pPr>
            <w:r>
              <w:rPr>
                <w:rFonts w:ascii="Calibri" w:hAnsi="Calibri"/>
                <w:sz w:val="19"/>
              </w:rPr>
              <w:t>3/17/15</w:t>
            </w:r>
          </w:p>
        </w:tc>
        <w:tc>
          <w:tcPr>
            <w:tcW w:w="2218" w:type="dxa"/>
            <w:shd w:val="clear" w:color="auto" w:fill="DBE5F1" w:themeFill="accent1" w:themeFillTint="33"/>
          </w:tcPr>
          <w:p w14:paraId="0BE653FD" w14:textId="77777777" w:rsidR="002127CD" w:rsidRPr="00E40902" w:rsidRDefault="002127CD" w:rsidP="002127CD">
            <w:pPr>
              <w:rPr>
                <w:rFonts w:ascii="Calibri" w:hAnsi="Calibri"/>
                <w:b/>
                <w:sz w:val="19"/>
              </w:rPr>
            </w:pPr>
            <w:r>
              <w:rPr>
                <w:rFonts w:ascii="Calibri" w:hAnsi="Calibri"/>
                <w:b/>
                <w:sz w:val="19"/>
              </w:rPr>
              <w:t>Governor Dayton</w:t>
            </w:r>
            <w:r w:rsidRPr="00397D72">
              <w:rPr>
                <w:rFonts w:ascii="Calibri" w:hAnsi="Calibri"/>
                <w:b/>
                <w:sz w:val="19"/>
              </w:rPr>
              <w:t xml:space="preserve"> Remarks On His Supplemental Budget Proposal</w:t>
            </w:r>
          </w:p>
        </w:tc>
        <w:tc>
          <w:tcPr>
            <w:tcW w:w="3222" w:type="dxa"/>
          </w:tcPr>
          <w:p w14:paraId="1E30C717" w14:textId="77777777" w:rsidR="002127CD" w:rsidRDefault="002127CD" w:rsidP="002127CD">
            <w:pPr>
              <w:rPr>
                <w:rFonts w:ascii="Calibri" w:hAnsi="Calibri"/>
                <w:sz w:val="19"/>
              </w:rPr>
            </w:pPr>
            <w:r>
              <w:rPr>
                <w:rFonts w:ascii="Calibri" w:hAnsi="Calibri"/>
                <w:sz w:val="19"/>
              </w:rPr>
              <w:t>Governor Dayton shares remarks following the rolling out of his supplemental budget for the next two fiscal years.</w:t>
            </w:r>
          </w:p>
        </w:tc>
        <w:tc>
          <w:tcPr>
            <w:tcW w:w="2011" w:type="dxa"/>
          </w:tcPr>
          <w:p w14:paraId="50526DF9" w14:textId="77777777" w:rsidR="002127CD" w:rsidRDefault="002127CD" w:rsidP="002127CD">
            <w:pPr>
              <w:rPr>
                <w:rFonts w:ascii="Calibri" w:hAnsi="Calibri"/>
                <w:sz w:val="19"/>
              </w:rPr>
            </w:pPr>
            <w:r>
              <w:rPr>
                <w:rFonts w:ascii="Calibri" w:hAnsi="Calibri"/>
                <w:sz w:val="19"/>
              </w:rPr>
              <w:t>[</w:t>
            </w:r>
            <w:hyperlink r:id="rId1631" w:history="1">
              <w:r w:rsidRPr="00397D72">
                <w:rPr>
                  <w:rStyle w:val="Hyperlink"/>
                  <w:rFonts w:ascii="Calibri" w:hAnsi="Calibri"/>
                  <w:sz w:val="19"/>
                </w:rPr>
                <w:t>News Release</w:t>
              </w:r>
            </w:hyperlink>
            <w:r>
              <w:rPr>
                <w:rFonts w:ascii="Calibri" w:hAnsi="Calibri"/>
                <w:sz w:val="19"/>
              </w:rPr>
              <w:t>]</w:t>
            </w:r>
          </w:p>
        </w:tc>
      </w:tr>
      <w:tr w:rsidR="002127CD" w14:paraId="721C3334" w14:textId="77777777" w:rsidTr="002127CD">
        <w:tblPrEx>
          <w:jc w:val="left"/>
          <w:tblLook w:val="04A0" w:firstRow="1" w:lastRow="0" w:firstColumn="1" w:lastColumn="0" w:noHBand="0" w:noVBand="1"/>
        </w:tblPrEx>
        <w:trPr>
          <w:trHeight w:val="710"/>
        </w:trPr>
        <w:tc>
          <w:tcPr>
            <w:tcW w:w="1280" w:type="dxa"/>
          </w:tcPr>
          <w:p w14:paraId="2F8B3C0E" w14:textId="77777777" w:rsidR="002127CD" w:rsidRDefault="002127CD" w:rsidP="002127CD">
            <w:pPr>
              <w:rPr>
                <w:rFonts w:ascii="Calibri" w:hAnsi="Calibri"/>
                <w:sz w:val="19"/>
              </w:rPr>
            </w:pPr>
            <w:r>
              <w:rPr>
                <w:rFonts w:ascii="Calibri" w:hAnsi="Calibri"/>
                <w:sz w:val="19"/>
              </w:rPr>
              <w:t>3/17/15</w:t>
            </w:r>
          </w:p>
        </w:tc>
        <w:tc>
          <w:tcPr>
            <w:tcW w:w="2218" w:type="dxa"/>
            <w:shd w:val="clear" w:color="auto" w:fill="DBE5F1" w:themeFill="accent1" w:themeFillTint="33"/>
          </w:tcPr>
          <w:p w14:paraId="0B8BA334" w14:textId="77777777" w:rsidR="002127CD" w:rsidRDefault="002127CD" w:rsidP="002127CD">
            <w:pPr>
              <w:rPr>
                <w:rFonts w:ascii="Calibri" w:hAnsi="Calibri"/>
                <w:b/>
                <w:sz w:val="19"/>
              </w:rPr>
            </w:pPr>
            <w:r w:rsidRPr="00397D72">
              <w:rPr>
                <w:rFonts w:ascii="Calibri" w:hAnsi="Calibri"/>
                <w:b/>
                <w:sz w:val="19"/>
              </w:rPr>
              <w:t>Governor Dayton Signs Child Protection Measure Into Law</w:t>
            </w:r>
          </w:p>
        </w:tc>
        <w:tc>
          <w:tcPr>
            <w:tcW w:w="3222" w:type="dxa"/>
          </w:tcPr>
          <w:p w14:paraId="0700CBA0" w14:textId="77777777" w:rsidR="002127CD" w:rsidRDefault="002127CD" w:rsidP="002127CD">
            <w:pPr>
              <w:rPr>
                <w:rFonts w:ascii="Calibri" w:hAnsi="Calibri"/>
                <w:sz w:val="19"/>
              </w:rPr>
            </w:pPr>
            <w:r>
              <w:rPr>
                <w:rFonts w:ascii="Calibri" w:hAnsi="Calibri"/>
                <w:sz w:val="19"/>
              </w:rPr>
              <w:t xml:space="preserve">Governor Dayton signs </w:t>
            </w:r>
            <w:r w:rsidRPr="00397D72">
              <w:rPr>
                <w:rFonts w:ascii="Calibri" w:hAnsi="Calibri"/>
                <w:sz w:val="19"/>
              </w:rPr>
              <w:t xml:space="preserve">legislation (Chapter 4, HF8) </w:t>
            </w:r>
            <w:r>
              <w:rPr>
                <w:rFonts w:ascii="Calibri" w:hAnsi="Calibri"/>
                <w:sz w:val="19"/>
              </w:rPr>
              <w:t>that will</w:t>
            </w:r>
            <w:r w:rsidRPr="00397D72">
              <w:rPr>
                <w:rFonts w:ascii="Calibri" w:hAnsi="Calibri"/>
                <w:sz w:val="19"/>
              </w:rPr>
              <w:t xml:space="preserve"> enhance child protection measures in Minnesota. The legislation passed unanimously in the Minnesota Senate and Minnesota House of Representatives.</w:t>
            </w:r>
          </w:p>
        </w:tc>
        <w:tc>
          <w:tcPr>
            <w:tcW w:w="2011" w:type="dxa"/>
          </w:tcPr>
          <w:p w14:paraId="44906269" w14:textId="77777777" w:rsidR="002127CD" w:rsidRDefault="002127CD" w:rsidP="002127CD">
            <w:pPr>
              <w:rPr>
                <w:rFonts w:ascii="Calibri" w:hAnsi="Calibri"/>
                <w:sz w:val="19"/>
              </w:rPr>
            </w:pPr>
            <w:r>
              <w:rPr>
                <w:rFonts w:ascii="Calibri" w:hAnsi="Calibri"/>
                <w:sz w:val="19"/>
              </w:rPr>
              <w:t>[</w:t>
            </w:r>
            <w:hyperlink r:id="rId1632" w:history="1">
              <w:r w:rsidRPr="00397D72">
                <w:rPr>
                  <w:rStyle w:val="Hyperlink"/>
                  <w:rFonts w:ascii="Calibri" w:hAnsi="Calibri"/>
                  <w:sz w:val="19"/>
                </w:rPr>
                <w:t>News Release</w:t>
              </w:r>
            </w:hyperlink>
            <w:r>
              <w:rPr>
                <w:rFonts w:ascii="Calibri" w:hAnsi="Calibri"/>
                <w:sz w:val="19"/>
              </w:rPr>
              <w:t>]</w:t>
            </w:r>
          </w:p>
        </w:tc>
      </w:tr>
      <w:tr w:rsidR="002127CD" w14:paraId="28CEFC0B" w14:textId="77777777" w:rsidTr="002127CD">
        <w:tblPrEx>
          <w:jc w:val="left"/>
          <w:tblLook w:val="04A0" w:firstRow="1" w:lastRow="0" w:firstColumn="1" w:lastColumn="0" w:noHBand="0" w:noVBand="1"/>
        </w:tblPrEx>
        <w:trPr>
          <w:trHeight w:val="710"/>
        </w:trPr>
        <w:tc>
          <w:tcPr>
            <w:tcW w:w="1280" w:type="dxa"/>
          </w:tcPr>
          <w:p w14:paraId="3EE542A8" w14:textId="77777777" w:rsidR="002127CD" w:rsidRDefault="002127CD" w:rsidP="002127CD">
            <w:pPr>
              <w:rPr>
                <w:rFonts w:ascii="Calibri" w:hAnsi="Calibri"/>
                <w:sz w:val="19"/>
              </w:rPr>
            </w:pPr>
            <w:r>
              <w:rPr>
                <w:rFonts w:ascii="Calibri" w:hAnsi="Calibri"/>
                <w:sz w:val="19"/>
              </w:rPr>
              <w:t>3/17/15</w:t>
            </w:r>
          </w:p>
        </w:tc>
        <w:tc>
          <w:tcPr>
            <w:tcW w:w="2218" w:type="dxa"/>
            <w:shd w:val="clear" w:color="auto" w:fill="DBE5F1" w:themeFill="accent1" w:themeFillTint="33"/>
          </w:tcPr>
          <w:p w14:paraId="7C3B0F1A" w14:textId="77777777" w:rsidR="002127CD" w:rsidRPr="00397D72" w:rsidRDefault="002127CD" w:rsidP="002127CD">
            <w:pPr>
              <w:rPr>
                <w:rFonts w:ascii="Calibri" w:hAnsi="Calibri"/>
                <w:b/>
                <w:sz w:val="19"/>
              </w:rPr>
            </w:pPr>
            <w:r w:rsidRPr="00397D72">
              <w:rPr>
                <w:rFonts w:ascii="Calibri" w:hAnsi="Calibri"/>
                <w:b/>
                <w:sz w:val="19"/>
              </w:rPr>
              <w:t>Governor Dayton: Invest 80 Percent Of Budget Surplus In Kids, Families</w:t>
            </w:r>
          </w:p>
        </w:tc>
        <w:tc>
          <w:tcPr>
            <w:tcW w:w="3222" w:type="dxa"/>
          </w:tcPr>
          <w:p w14:paraId="00BF641E" w14:textId="77777777" w:rsidR="002127CD" w:rsidRDefault="002127CD" w:rsidP="002127CD">
            <w:pPr>
              <w:rPr>
                <w:rFonts w:ascii="Calibri" w:hAnsi="Calibri"/>
                <w:sz w:val="19"/>
              </w:rPr>
            </w:pPr>
            <w:r w:rsidRPr="00397D72">
              <w:rPr>
                <w:rFonts w:ascii="Calibri" w:hAnsi="Calibri"/>
                <w:sz w:val="19"/>
              </w:rPr>
              <w:t xml:space="preserve">Governor Dayton </w:t>
            </w:r>
            <w:r>
              <w:rPr>
                <w:rFonts w:ascii="Calibri" w:hAnsi="Calibri"/>
                <w:sz w:val="19"/>
              </w:rPr>
              <w:t>releases</w:t>
            </w:r>
            <w:r w:rsidRPr="00397D72">
              <w:rPr>
                <w:rFonts w:ascii="Calibri" w:hAnsi="Calibri"/>
                <w:sz w:val="19"/>
              </w:rPr>
              <w:t xml:space="preserve"> his supplemental budget proposal, which would devote nearly 80 percent ($1.5 billion) of the surplus to Minnesota children, students, and families.</w:t>
            </w:r>
          </w:p>
        </w:tc>
        <w:tc>
          <w:tcPr>
            <w:tcW w:w="2011" w:type="dxa"/>
          </w:tcPr>
          <w:p w14:paraId="49707630" w14:textId="77777777" w:rsidR="002127CD" w:rsidRDefault="002127CD" w:rsidP="002127CD">
            <w:pPr>
              <w:rPr>
                <w:rFonts w:ascii="Calibri" w:hAnsi="Calibri"/>
                <w:sz w:val="19"/>
              </w:rPr>
            </w:pPr>
            <w:r>
              <w:rPr>
                <w:rFonts w:ascii="Calibri" w:hAnsi="Calibri"/>
                <w:sz w:val="19"/>
              </w:rPr>
              <w:t>[</w:t>
            </w:r>
            <w:hyperlink r:id="rId1633" w:history="1">
              <w:r w:rsidRPr="00397D72">
                <w:rPr>
                  <w:rStyle w:val="Hyperlink"/>
                  <w:rFonts w:ascii="Calibri" w:hAnsi="Calibri"/>
                  <w:sz w:val="19"/>
                </w:rPr>
                <w:t>News Release</w:t>
              </w:r>
            </w:hyperlink>
            <w:r>
              <w:rPr>
                <w:rFonts w:ascii="Calibri" w:hAnsi="Calibri"/>
                <w:sz w:val="19"/>
              </w:rPr>
              <w:t>]</w:t>
            </w:r>
          </w:p>
          <w:p w14:paraId="7A72FE7B" w14:textId="77777777" w:rsidR="002127CD" w:rsidRDefault="002127CD" w:rsidP="002127CD">
            <w:pPr>
              <w:rPr>
                <w:rFonts w:ascii="Calibri" w:hAnsi="Calibri"/>
                <w:sz w:val="19"/>
              </w:rPr>
            </w:pPr>
            <w:r>
              <w:rPr>
                <w:rFonts w:ascii="Calibri" w:hAnsi="Calibri"/>
                <w:sz w:val="19"/>
              </w:rPr>
              <w:t>[</w:t>
            </w:r>
            <w:hyperlink r:id="rId1634" w:history="1">
              <w:r w:rsidRPr="00397D72">
                <w:rPr>
                  <w:rStyle w:val="Hyperlink"/>
                  <w:rFonts w:ascii="Calibri" w:hAnsi="Calibri"/>
                  <w:sz w:val="19"/>
                </w:rPr>
                <w:t>FACT SHEET: Supplemental Budget Items</w:t>
              </w:r>
            </w:hyperlink>
            <w:r>
              <w:rPr>
                <w:rFonts w:ascii="Calibri" w:hAnsi="Calibri"/>
                <w:sz w:val="19"/>
              </w:rPr>
              <w:t>]</w:t>
            </w:r>
          </w:p>
          <w:p w14:paraId="2899A155" w14:textId="77777777" w:rsidR="002127CD" w:rsidRDefault="002127CD" w:rsidP="002127CD">
            <w:pPr>
              <w:rPr>
                <w:rFonts w:ascii="Calibri" w:hAnsi="Calibri"/>
                <w:sz w:val="19"/>
              </w:rPr>
            </w:pPr>
            <w:r>
              <w:rPr>
                <w:rFonts w:ascii="Calibri" w:hAnsi="Calibri"/>
                <w:sz w:val="19"/>
              </w:rPr>
              <w:t>[</w:t>
            </w:r>
            <w:hyperlink r:id="rId1635" w:history="1">
              <w:r w:rsidRPr="00397D72">
                <w:rPr>
                  <w:rStyle w:val="Hyperlink"/>
                  <w:rFonts w:ascii="Calibri" w:hAnsi="Calibri"/>
                  <w:sz w:val="19"/>
                </w:rPr>
                <w:t>FACT SHEET: Investing in Education</w:t>
              </w:r>
            </w:hyperlink>
            <w:r>
              <w:rPr>
                <w:rFonts w:ascii="Calibri" w:hAnsi="Calibri"/>
                <w:sz w:val="19"/>
              </w:rPr>
              <w:t>]</w:t>
            </w:r>
          </w:p>
        </w:tc>
      </w:tr>
      <w:tr w:rsidR="002127CD" w14:paraId="590C4468" w14:textId="77777777" w:rsidTr="002127CD">
        <w:tblPrEx>
          <w:jc w:val="left"/>
          <w:tblLook w:val="04A0" w:firstRow="1" w:lastRow="0" w:firstColumn="1" w:lastColumn="0" w:noHBand="0" w:noVBand="1"/>
        </w:tblPrEx>
        <w:trPr>
          <w:trHeight w:val="710"/>
        </w:trPr>
        <w:tc>
          <w:tcPr>
            <w:tcW w:w="1280" w:type="dxa"/>
          </w:tcPr>
          <w:p w14:paraId="27A7F462" w14:textId="77777777" w:rsidR="002127CD" w:rsidRDefault="002127CD" w:rsidP="002127CD">
            <w:pPr>
              <w:rPr>
                <w:rFonts w:ascii="Calibri" w:hAnsi="Calibri"/>
                <w:sz w:val="19"/>
              </w:rPr>
            </w:pPr>
            <w:r>
              <w:rPr>
                <w:rFonts w:ascii="Calibri" w:hAnsi="Calibri"/>
                <w:sz w:val="19"/>
              </w:rPr>
              <w:t>3/19/15</w:t>
            </w:r>
          </w:p>
        </w:tc>
        <w:tc>
          <w:tcPr>
            <w:tcW w:w="2218" w:type="dxa"/>
            <w:shd w:val="clear" w:color="auto" w:fill="DBE5F1" w:themeFill="accent1" w:themeFillTint="33"/>
          </w:tcPr>
          <w:p w14:paraId="71572AE4" w14:textId="77777777" w:rsidR="002127CD" w:rsidRPr="00397D72" w:rsidRDefault="002127CD" w:rsidP="002127CD">
            <w:pPr>
              <w:rPr>
                <w:rFonts w:ascii="Calibri" w:hAnsi="Calibri"/>
                <w:b/>
                <w:sz w:val="19"/>
              </w:rPr>
            </w:pPr>
            <w:r w:rsidRPr="00397D72">
              <w:rPr>
                <w:rFonts w:ascii="Calibri" w:hAnsi="Calibri"/>
                <w:b/>
                <w:sz w:val="19"/>
              </w:rPr>
              <w:t>Local Leaders: Fund Transportation Now</w:t>
            </w:r>
          </w:p>
        </w:tc>
        <w:tc>
          <w:tcPr>
            <w:tcW w:w="3222" w:type="dxa"/>
          </w:tcPr>
          <w:p w14:paraId="38155E1F" w14:textId="77777777" w:rsidR="002127CD" w:rsidRPr="00397D72" w:rsidRDefault="002127CD" w:rsidP="002127CD">
            <w:pPr>
              <w:rPr>
                <w:rFonts w:ascii="Calibri" w:hAnsi="Calibri"/>
                <w:sz w:val="19"/>
              </w:rPr>
            </w:pPr>
            <w:r w:rsidRPr="00397D72">
              <w:rPr>
                <w:rFonts w:ascii="Calibri" w:hAnsi="Calibri"/>
                <w:sz w:val="19"/>
              </w:rPr>
              <w:t xml:space="preserve">Minnesota mayors, city councilmembers, and county commissioners are </w:t>
            </w:r>
            <w:r>
              <w:rPr>
                <w:rFonts w:ascii="Calibri" w:hAnsi="Calibri"/>
                <w:sz w:val="19"/>
              </w:rPr>
              <w:t xml:space="preserve">encouraging of Governor Dayton’s </w:t>
            </w:r>
            <w:r w:rsidRPr="00397D72">
              <w:rPr>
                <w:rFonts w:ascii="Calibri" w:hAnsi="Calibri"/>
                <w:sz w:val="19"/>
              </w:rPr>
              <w:t>proposed investments in transportation.</w:t>
            </w:r>
          </w:p>
        </w:tc>
        <w:tc>
          <w:tcPr>
            <w:tcW w:w="2011" w:type="dxa"/>
          </w:tcPr>
          <w:p w14:paraId="26C89751" w14:textId="77777777" w:rsidR="002127CD" w:rsidRDefault="002127CD" w:rsidP="002127CD">
            <w:pPr>
              <w:rPr>
                <w:rFonts w:ascii="Calibri" w:hAnsi="Calibri"/>
                <w:sz w:val="19"/>
              </w:rPr>
            </w:pPr>
            <w:r>
              <w:rPr>
                <w:rFonts w:ascii="Calibri" w:hAnsi="Calibri"/>
                <w:sz w:val="19"/>
              </w:rPr>
              <w:t>[</w:t>
            </w:r>
            <w:hyperlink r:id="rId1636" w:history="1">
              <w:r w:rsidRPr="00AD2F6A">
                <w:rPr>
                  <w:rStyle w:val="Hyperlink"/>
                  <w:rFonts w:ascii="Calibri" w:hAnsi="Calibri"/>
                  <w:sz w:val="19"/>
                </w:rPr>
                <w:t>News Release</w:t>
              </w:r>
            </w:hyperlink>
            <w:r>
              <w:rPr>
                <w:rFonts w:ascii="Calibri" w:hAnsi="Calibri"/>
                <w:sz w:val="19"/>
              </w:rPr>
              <w:t>]</w:t>
            </w:r>
          </w:p>
          <w:p w14:paraId="7861BFE9" w14:textId="77777777" w:rsidR="002127CD" w:rsidRDefault="002127CD" w:rsidP="002127CD">
            <w:pPr>
              <w:rPr>
                <w:rFonts w:ascii="Calibri" w:hAnsi="Calibri"/>
                <w:sz w:val="19"/>
              </w:rPr>
            </w:pPr>
          </w:p>
        </w:tc>
      </w:tr>
      <w:tr w:rsidR="002127CD" w14:paraId="3DB54C0F" w14:textId="77777777" w:rsidTr="002127CD">
        <w:tblPrEx>
          <w:jc w:val="left"/>
          <w:tblLook w:val="04A0" w:firstRow="1" w:lastRow="0" w:firstColumn="1" w:lastColumn="0" w:noHBand="0" w:noVBand="1"/>
        </w:tblPrEx>
        <w:trPr>
          <w:trHeight w:val="710"/>
        </w:trPr>
        <w:tc>
          <w:tcPr>
            <w:tcW w:w="1280" w:type="dxa"/>
          </w:tcPr>
          <w:p w14:paraId="46A91FE0" w14:textId="77777777" w:rsidR="002127CD" w:rsidRDefault="002127CD" w:rsidP="002127CD">
            <w:pPr>
              <w:rPr>
                <w:rFonts w:ascii="Calibri" w:hAnsi="Calibri"/>
                <w:sz w:val="19"/>
              </w:rPr>
            </w:pPr>
            <w:r>
              <w:rPr>
                <w:rFonts w:ascii="Calibri" w:hAnsi="Calibri"/>
                <w:sz w:val="19"/>
              </w:rPr>
              <w:t>3/19/15</w:t>
            </w:r>
          </w:p>
        </w:tc>
        <w:tc>
          <w:tcPr>
            <w:tcW w:w="2218" w:type="dxa"/>
            <w:shd w:val="clear" w:color="auto" w:fill="DBE5F1" w:themeFill="accent1" w:themeFillTint="33"/>
          </w:tcPr>
          <w:p w14:paraId="6138A2E6" w14:textId="77777777" w:rsidR="002127CD" w:rsidRPr="00397D72" w:rsidRDefault="002127CD" w:rsidP="002127CD">
            <w:pPr>
              <w:rPr>
                <w:rFonts w:ascii="Calibri" w:hAnsi="Calibri"/>
                <w:b/>
                <w:sz w:val="19"/>
              </w:rPr>
            </w:pPr>
            <w:r>
              <w:rPr>
                <w:rFonts w:ascii="Calibri" w:hAnsi="Calibri"/>
                <w:b/>
                <w:sz w:val="19"/>
              </w:rPr>
              <w:t>Governor Dayton Signs A Bill Relating To Trusts</w:t>
            </w:r>
          </w:p>
        </w:tc>
        <w:tc>
          <w:tcPr>
            <w:tcW w:w="3222" w:type="dxa"/>
          </w:tcPr>
          <w:p w14:paraId="54CE392E" w14:textId="77777777" w:rsidR="002127CD" w:rsidRPr="00397D72" w:rsidRDefault="002127CD" w:rsidP="002127CD">
            <w:pPr>
              <w:rPr>
                <w:rFonts w:ascii="Calibri" w:hAnsi="Calibri"/>
                <w:sz w:val="19"/>
              </w:rPr>
            </w:pPr>
            <w:r w:rsidRPr="00AD2F6A">
              <w:rPr>
                <w:rFonts w:ascii="Calibri" w:hAnsi="Calibri"/>
                <w:sz w:val="19"/>
              </w:rPr>
              <w:t>Chapter 5, SF 578: This bill repeals and updates a previous trust law in Minnesota statute. The bill passed unanimously in both chambers.</w:t>
            </w:r>
          </w:p>
        </w:tc>
        <w:tc>
          <w:tcPr>
            <w:tcW w:w="2011" w:type="dxa"/>
          </w:tcPr>
          <w:p w14:paraId="06747B92" w14:textId="77777777" w:rsidR="002127CD" w:rsidRDefault="002127CD" w:rsidP="002127CD">
            <w:pPr>
              <w:rPr>
                <w:rFonts w:ascii="Calibri" w:hAnsi="Calibri"/>
                <w:sz w:val="19"/>
              </w:rPr>
            </w:pPr>
            <w:r>
              <w:rPr>
                <w:rFonts w:ascii="Calibri" w:hAnsi="Calibri"/>
                <w:sz w:val="19"/>
              </w:rPr>
              <w:t>[</w:t>
            </w:r>
            <w:hyperlink r:id="rId1637" w:history="1">
              <w:r w:rsidRPr="00AD2F6A">
                <w:rPr>
                  <w:rStyle w:val="Hyperlink"/>
                  <w:rFonts w:ascii="Calibri" w:hAnsi="Calibri"/>
                  <w:sz w:val="19"/>
                </w:rPr>
                <w:t>News Release</w:t>
              </w:r>
            </w:hyperlink>
            <w:r>
              <w:rPr>
                <w:rFonts w:ascii="Calibri" w:hAnsi="Calibri"/>
                <w:sz w:val="19"/>
              </w:rPr>
              <w:t>]</w:t>
            </w:r>
          </w:p>
        </w:tc>
      </w:tr>
      <w:tr w:rsidR="002127CD" w14:paraId="2F489B95" w14:textId="77777777" w:rsidTr="002127CD">
        <w:tblPrEx>
          <w:jc w:val="left"/>
          <w:tblLook w:val="04A0" w:firstRow="1" w:lastRow="0" w:firstColumn="1" w:lastColumn="0" w:noHBand="0" w:noVBand="1"/>
        </w:tblPrEx>
        <w:trPr>
          <w:trHeight w:val="710"/>
        </w:trPr>
        <w:tc>
          <w:tcPr>
            <w:tcW w:w="1280" w:type="dxa"/>
          </w:tcPr>
          <w:p w14:paraId="6F33A1E1" w14:textId="77777777" w:rsidR="002127CD" w:rsidRDefault="002127CD" w:rsidP="002127CD">
            <w:pPr>
              <w:rPr>
                <w:rFonts w:ascii="Calibri" w:hAnsi="Calibri"/>
                <w:sz w:val="19"/>
              </w:rPr>
            </w:pPr>
            <w:r>
              <w:rPr>
                <w:rFonts w:ascii="Calibri" w:hAnsi="Calibri"/>
                <w:sz w:val="19"/>
              </w:rPr>
              <w:t>3/20/15</w:t>
            </w:r>
          </w:p>
        </w:tc>
        <w:tc>
          <w:tcPr>
            <w:tcW w:w="2218" w:type="dxa"/>
            <w:shd w:val="clear" w:color="auto" w:fill="DBE5F1" w:themeFill="accent1" w:themeFillTint="33"/>
          </w:tcPr>
          <w:p w14:paraId="2AD62B0D" w14:textId="77777777" w:rsidR="002127CD" w:rsidRDefault="002127CD" w:rsidP="002127CD">
            <w:pPr>
              <w:rPr>
                <w:rFonts w:ascii="Calibri" w:hAnsi="Calibri"/>
                <w:b/>
                <w:sz w:val="19"/>
              </w:rPr>
            </w:pPr>
            <w:r w:rsidRPr="00AD2F6A">
              <w:rPr>
                <w:rFonts w:ascii="Calibri" w:hAnsi="Calibri"/>
                <w:b/>
                <w:sz w:val="19"/>
              </w:rPr>
              <w:t>Minnesota Editorial Boards: Fund Transportation Now</w:t>
            </w:r>
          </w:p>
        </w:tc>
        <w:tc>
          <w:tcPr>
            <w:tcW w:w="3222" w:type="dxa"/>
          </w:tcPr>
          <w:p w14:paraId="753E645E" w14:textId="77777777" w:rsidR="002127CD" w:rsidRPr="00AD2F6A" w:rsidRDefault="002127CD" w:rsidP="002127CD">
            <w:pPr>
              <w:rPr>
                <w:rFonts w:ascii="Calibri" w:hAnsi="Calibri"/>
                <w:sz w:val="19"/>
              </w:rPr>
            </w:pPr>
            <w:r w:rsidRPr="00AD2F6A">
              <w:rPr>
                <w:rFonts w:ascii="Calibri" w:hAnsi="Calibri"/>
                <w:sz w:val="19"/>
              </w:rPr>
              <w:t xml:space="preserve">Newspapers urge Minnesota lawmakers to pass a comprehensive, long-term </w:t>
            </w:r>
            <w:proofErr w:type="gramStart"/>
            <w:r w:rsidRPr="00AD2F6A">
              <w:rPr>
                <w:rFonts w:ascii="Calibri" w:hAnsi="Calibri"/>
                <w:sz w:val="19"/>
              </w:rPr>
              <w:t>transportation funding</w:t>
            </w:r>
            <w:proofErr w:type="gramEnd"/>
            <w:r w:rsidRPr="00AD2F6A">
              <w:rPr>
                <w:rFonts w:ascii="Calibri" w:hAnsi="Calibri"/>
                <w:sz w:val="19"/>
              </w:rPr>
              <w:t xml:space="preserve"> proposal</w:t>
            </w:r>
            <w:r>
              <w:rPr>
                <w:rFonts w:ascii="Calibri" w:hAnsi="Calibri"/>
                <w:sz w:val="19"/>
              </w:rPr>
              <w:t>.</w:t>
            </w:r>
          </w:p>
        </w:tc>
        <w:tc>
          <w:tcPr>
            <w:tcW w:w="2011" w:type="dxa"/>
          </w:tcPr>
          <w:p w14:paraId="759D5166" w14:textId="77777777" w:rsidR="002127CD" w:rsidRDefault="002127CD" w:rsidP="002127CD">
            <w:pPr>
              <w:rPr>
                <w:rFonts w:ascii="Calibri" w:hAnsi="Calibri"/>
                <w:sz w:val="19"/>
              </w:rPr>
            </w:pPr>
            <w:r>
              <w:rPr>
                <w:rFonts w:ascii="Calibri" w:hAnsi="Calibri"/>
                <w:sz w:val="19"/>
              </w:rPr>
              <w:t>[</w:t>
            </w:r>
            <w:hyperlink r:id="rId1638" w:history="1">
              <w:r w:rsidRPr="00AD2F6A">
                <w:rPr>
                  <w:rStyle w:val="Hyperlink"/>
                  <w:rFonts w:ascii="Calibri" w:hAnsi="Calibri"/>
                  <w:sz w:val="19"/>
                </w:rPr>
                <w:t>News Release</w:t>
              </w:r>
            </w:hyperlink>
            <w:r>
              <w:rPr>
                <w:rFonts w:ascii="Calibri" w:hAnsi="Calibri"/>
                <w:sz w:val="19"/>
              </w:rPr>
              <w:t>]</w:t>
            </w:r>
          </w:p>
        </w:tc>
      </w:tr>
      <w:tr w:rsidR="002127CD" w14:paraId="776DC659" w14:textId="77777777" w:rsidTr="002127CD">
        <w:tblPrEx>
          <w:jc w:val="left"/>
          <w:tblLook w:val="04A0" w:firstRow="1" w:lastRow="0" w:firstColumn="1" w:lastColumn="0" w:noHBand="0" w:noVBand="1"/>
        </w:tblPrEx>
        <w:trPr>
          <w:trHeight w:val="710"/>
        </w:trPr>
        <w:tc>
          <w:tcPr>
            <w:tcW w:w="1280" w:type="dxa"/>
          </w:tcPr>
          <w:p w14:paraId="0F8581C4" w14:textId="77777777" w:rsidR="002127CD" w:rsidRDefault="002127CD" w:rsidP="002127CD">
            <w:pPr>
              <w:rPr>
                <w:rFonts w:ascii="Calibri" w:hAnsi="Calibri"/>
                <w:sz w:val="19"/>
              </w:rPr>
            </w:pPr>
            <w:r>
              <w:rPr>
                <w:rFonts w:ascii="Calibri" w:hAnsi="Calibri"/>
                <w:sz w:val="19"/>
              </w:rPr>
              <w:t>3/20/15</w:t>
            </w:r>
          </w:p>
        </w:tc>
        <w:tc>
          <w:tcPr>
            <w:tcW w:w="2218" w:type="dxa"/>
            <w:shd w:val="clear" w:color="auto" w:fill="DBE5F1" w:themeFill="accent1" w:themeFillTint="33"/>
          </w:tcPr>
          <w:p w14:paraId="0FCFFF7E" w14:textId="77777777" w:rsidR="002127CD" w:rsidRPr="00AD2F6A" w:rsidRDefault="002127CD" w:rsidP="002127CD">
            <w:pPr>
              <w:rPr>
                <w:rFonts w:ascii="Calibri" w:hAnsi="Calibri"/>
                <w:b/>
                <w:sz w:val="19"/>
              </w:rPr>
            </w:pPr>
            <w:r>
              <w:rPr>
                <w:rFonts w:ascii="Calibri" w:hAnsi="Calibri"/>
                <w:b/>
                <w:sz w:val="19"/>
              </w:rPr>
              <w:t xml:space="preserve">Lt. Governor </w:t>
            </w:r>
            <w:r w:rsidRPr="00AD2F6A">
              <w:rPr>
                <w:rFonts w:ascii="Calibri" w:hAnsi="Calibri"/>
                <w:b/>
                <w:sz w:val="19"/>
              </w:rPr>
              <w:t>Smith Visits Deerwood Elementary School, Highlighting Governor Dayton’s Proposed Education Investments</w:t>
            </w:r>
          </w:p>
        </w:tc>
        <w:tc>
          <w:tcPr>
            <w:tcW w:w="3222" w:type="dxa"/>
          </w:tcPr>
          <w:p w14:paraId="39893C99" w14:textId="77777777" w:rsidR="002127CD" w:rsidRPr="00AD2F6A" w:rsidRDefault="002127CD" w:rsidP="002127CD">
            <w:pPr>
              <w:rPr>
                <w:rFonts w:ascii="Calibri" w:hAnsi="Calibri"/>
                <w:sz w:val="19"/>
              </w:rPr>
            </w:pPr>
            <w:r>
              <w:rPr>
                <w:rFonts w:ascii="Calibri" w:hAnsi="Calibri"/>
                <w:sz w:val="19"/>
              </w:rPr>
              <w:t>Lt. Governor</w:t>
            </w:r>
            <w:r w:rsidRPr="00AD2F6A">
              <w:rPr>
                <w:rFonts w:ascii="Calibri" w:hAnsi="Calibri"/>
                <w:sz w:val="19"/>
              </w:rPr>
              <w:t xml:space="preserve"> Smith and Sta</w:t>
            </w:r>
            <w:r>
              <w:rPr>
                <w:rFonts w:ascii="Calibri" w:hAnsi="Calibri"/>
                <w:sz w:val="19"/>
              </w:rPr>
              <w:t>te Rep. Laurie Halverson visit</w:t>
            </w:r>
            <w:r w:rsidRPr="00AD2F6A">
              <w:rPr>
                <w:rFonts w:ascii="Calibri" w:hAnsi="Calibri"/>
                <w:sz w:val="19"/>
              </w:rPr>
              <w:t xml:space="preserve"> with students and teachers at Deerwood Elementary School in Eagan today to highlight Governor Dayton's budget proposal to invest an additional $698 million in pre-Kindergarten through Grade 12 education.</w:t>
            </w:r>
          </w:p>
        </w:tc>
        <w:tc>
          <w:tcPr>
            <w:tcW w:w="2011" w:type="dxa"/>
          </w:tcPr>
          <w:p w14:paraId="60E6796B" w14:textId="77777777" w:rsidR="002127CD" w:rsidRDefault="002127CD" w:rsidP="002127CD">
            <w:pPr>
              <w:rPr>
                <w:rFonts w:ascii="Calibri" w:hAnsi="Calibri"/>
                <w:sz w:val="19"/>
              </w:rPr>
            </w:pPr>
            <w:r>
              <w:rPr>
                <w:rFonts w:ascii="Calibri" w:hAnsi="Calibri"/>
                <w:sz w:val="19"/>
              </w:rPr>
              <w:t>[</w:t>
            </w:r>
            <w:hyperlink r:id="rId1639" w:history="1">
              <w:r w:rsidRPr="00AD2F6A">
                <w:rPr>
                  <w:rStyle w:val="Hyperlink"/>
                  <w:rFonts w:ascii="Calibri" w:hAnsi="Calibri"/>
                  <w:sz w:val="19"/>
                </w:rPr>
                <w:t>News Release</w:t>
              </w:r>
            </w:hyperlink>
            <w:r>
              <w:rPr>
                <w:rFonts w:ascii="Calibri" w:hAnsi="Calibri"/>
                <w:sz w:val="19"/>
              </w:rPr>
              <w:t>]</w:t>
            </w:r>
          </w:p>
          <w:p w14:paraId="04CCF4C9" w14:textId="77777777" w:rsidR="002127CD" w:rsidRDefault="002127CD" w:rsidP="002127CD">
            <w:pPr>
              <w:rPr>
                <w:rFonts w:ascii="Calibri" w:hAnsi="Calibri"/>
                <w:sz w:val="19"/>
              </w:rPr>
            </w:pPr>
            <w:r>
              <w:rPr>
                <w:rFonts w:ascii="Calibri" w:hAnsi="Calibri"/>
                <w:sz w:val="19"/>
              </w:rPr>
              <w:t>[</w:t>
            </w:r>
            <w:hyperlink r:id="rId1640" w:history="1">
              <w:r w:rsidRPr="00AD2F6A">
                <w:rPr>
                  <w:rStyle w:val="Hyperlink"/>
                  <w:rFonts w:ascii="Calibri" w:hAnsi="Calibri"/>
                  <w:sz w:val="19"/>
                </w:rPr>
                <w:t>FACT SHEET: Investing in Education</w:t>
              </w:r>
            </w:hyperlink>
            <w:r>
              <w:rPr>
                <w:rFonts w:ascii="Calibri" w:hAnsi="Calibri"/>
                <w:sz w:val="19"/>
              </w:rPr>
              <w:t>]</w:t>
            </w:r>
          </w:p>
          <w:p w14:paraId="45D7809C" w14:textId="77777777" w:rsidR="002127CD" w:rsidRDefault="002127CD" w:rsidP="002127CD">
            <w:pPr>
              <w:rPr>
                <w:rFonts w:ascii="Calibri" w:hAnsi="Calibri"/>
                <w:sz w:val="19"/>
              </w:rPr>
            </w:pPr>
            <w:r>
              <w:rPr>
                <w:rFonts w:ascii="Calibri" w:hAnsi="Calibri"/>
                <w:sz w:val="19"/>
              </w:rPr>
              <w:t>[</w:t>
            </w:r>
            <w:hyperlink r:id="rId1641" w:history="1">
              <w:r w:rsidRPr="00AD2F6A">
                <w:rPr>
                  <w:rStyle w:val="Hyperlink"/>
                  <w:rFonts w:ascii="Calibri" w:hAnsi="Calibri"/>
                  <w:sz w:val="19"/>
                </w:rPr>
                <w:t>FACT SHEET: Preschool for All</w:t>
              </w:r>
            </w:hyperlink>
            <w:r>
              <w:rPr>
                <w:rFonts w:ascii="Calibri" w:hAnsi="Calibri"/>
                <w:sz w:val="19"/>
              </w:rPr>
              <w:t>]</w:t>
            </w:r>
          </w:p>
        </w:tc>
      </w:tr>
      <w:tr w:rsidR="002127CD" w14:paraId="3DF24771" w14:textId="77777777" w:rsidTr="002127CD">
        <w:tblPrEx>
          <w:jc w:val="left"/>
          <w:tblLook w:val="04A0" w:firstRow="1" w:lastRow="0" w:firstColumn="1" w:lastColumn="0" w:noHBand="0" w:noVBand="1"/>
        </w:tblPrEx>
        <w:trPr>
          <w:trHeight w:val="710"/>
        </w:trPr>
        <w:tc>
          <w:tcPr>
            <w:tcW w:w="1280" w:type="dxa"/>
          </w:tcPr>
          <w:p w14:paraId="495F30D4" w14:textId="77777777" w:rsidR="002127CD" w:rsidRDefault="002127CD" w:rsidP="002127CD">
            <w:pPr>
              <w:rPr>
                <w:rFonts w:ascii="Calibri" w:hAnsi="Calibri"/>
                <w:sz w:val="19"/>
              </w:rPr>
            </w:pPr>
            <w:r>
              <w:rPr>
                <w:rFonts w:ascii="Calibri" w:hAnsi="Calibri"/>
                <w:sz w:val="19"/>
              </w:rPr>
              <w:t>3/20/15</w:t>
            </w:r>
          </w:p>
        </w:tc>
        <w:tc>
          <w:tcPr>
            <w:tcW w:w="2218" w:type="dxa"/>
            <w:shd w:val="clear" w:color="auto" w:fill="DBE5F1" w:themeFill="accent1" w:themeFillTint="33"/>
          </w:tcPr>
          <w:p w14:paraId="63E10F74" w14:textId="77777777" w:rsidR="002127CD" w:rsidRPr="00AD2F6A" w:rsidRDefault="002127CD" w:rsidP="002127CD">
            <w:pPr>
              <w:rPr>
                <w:rFonts w:ascii="Calibri" w:hAnsi="Calibri"/>
                <w:b/>
                <w:sz w:val="19"/>
              </w:rPr>
            </w:pPr>
            <w:r w:rsidRPr="00AD2F6A">
              <w:rPr>
                <w:rFonts w:ascii="Calibri" w:hAnsi="Calibri"/>
                <w:b/>
                <w:sz w:val="19"/>
              </w:rPr>
              <w:t>Governor And Legislators: Send Every Child To Preschool</w:t>
            </w:r>
          </w:p>
        </w:tc>
        <w:tc>
          <w:tcPr>
            <w:tcW w:w="3222" w:type="dxa"/>
          </w:tcPr>
          <w:p w14:paraId="4C1AB832" w14:textId="77777777" w:rsidR="002127CD" w:rsidRPr="00AD2F6A" w:rsidRDefault="002127CD" w:rsidP="002127CD">
            <w:pPr>
              <w:rPr>
                <w:rFonts w:ascii="Calibri" w:hAnsi="Calibri"/>
                <w:sz w:val="19"/>
              </w:rPr>
            </w:pPr>
            <w:r>
              <w:rPr>
                <w:rFonts w:ascii="Calibri" w:hAnsi="Calibri"/>
                <w:sz w:val="19"/>
              </w:rPr>
              <w:t>Governor Dayton and Minnesota Senators’ proposal could</w:t>
            </w:r>
            <w:r w:rsidRPr="00AD2F6A">
              <w:rPr>
                <w:rFonts w:ascii="Calibri" w:hAnsi="Calibri"/>
                <w:sz w:val="19"/>
              </w:rPr>
              <w:t xml:space="preserve"> allow an estimated 47,300 students to attend preschool in the program's first year of operation.</w:t>
            </w:r>
          </w:p>
        </w:tc>
        <w:tc>
          <w:tcPr>
            <w:tcW w:w="2011" w:type="dxa"/>
          </w:tcPr>
          <w:p w14:paraId="381934F3" w14:textId="77777777" w:rsidR="002127CD" w:rsidRDefault="002127CD" w:rsidP="002127CD">
            <w:pPr>
              <w:rPr>
                <w:rFonts w:ascii="Calibri" w:hAnsi="Calibri"/>
                <w:sz w:val="19"/>
              </w:rPr>
            </w:pPr>
            <w:r>
              <w:rPr>
                <w:rFonts w:ascii="Calibri" w:hAnsi="Calibri"/>
                <w:sz w:val="19"/>
              </w:rPr>
              <w:t>[</w:t>
            </w:r>
            <w:hyperlink r:id="rId1642" w:history="1">
              <w:r w:rsidRPr="00AD2F6A">
                <w:rPr>
                  <w:rStyle w:val="Hyperlink"/>
                  <w:rFonts w:ascii="Calibri" w:hAnsi="Calibri"/>
                  <w:sz w:val="19"/>
                </w:rPr>
                <w:t>News Release</w:t>
              </w:r>
            </w:hyperlink>
            <w:r>
              <w:rPr>
                <w:rFonts w:ascii="Calibri" w:hAnsi="Calibri"/>
                <w:sz w:val="19"/>
              </w:rPr>
              <w:t>]</w:t>
            </w:r>
          </w:p>
          <w:p w14:paraId="3A111F80" w14:textId="77777777" w:rsidR="002127CD" w:rsidRDefault="002127CD" w:rsidP="002127CD">
            <w:pPr>
              <w:rPr>
                <w:rFonts w:ascii="Calibri" w:hAnsi="Calibri"/>
                <w:sz w:val="19"/>
              </w:rPr>
            </w:pPr>
            <w:r>
              <w:rPr>
                <w:rFonts w:ascii="Calibri" w:hAnsi="Calibri"/>
                <w:sz w:val="19"/>
              </w:rPr>
              <w:t>[</w:t>
            </w:r>
            <w:hyperlink r:id="rId1643" w:history="1">
              <w:r w:rsidRPr="00AD2F6A">
                <w:rPr>
                  <w:rStyle w:val="Hyperlink"/>
                  <w:rFonts w:ascii="Calibri" w:hAnsi="Calibri"/>
                  <w:sz w:val="19"/>
                </w:rPr>
                <w:t>FACT SHEET: Universal Access to Preschool</w:t>
              </w:r>
            </w:hyperlink>
            <w:r>
              <w:rPr>
                <w:rFonts w:ascii="Calibri" w:hAnsi="Calibri"/>
                <w:sz w:val="19"/>
              </w:rPr>
              <w:t>]</w:t>
            </w:r>
          </w:p>
        </w:tc>
      </w:tr>
      <w:tr w:rsidR="002127CD" w14:paraId="3D5C016A" w14:textId="77777777" w:rsidTr="002127CD">
        <w:tblPrEx>
          <w:jc w:val="left"/>
          <w:tblLook w:val="04A0" w:firstRow="1" w:lastRow="0" w:firstColumn="1" w:lastColumn="0" w:noHBand="0" w:noVBand="1"/>
        </w:tblPrEx>
        <w:trPr>
          <w:trHeight w:val="710"/>
        </w:trPr>
        <w:tc>
          <w:tcPr>
            <w:tcW w:w="1280" w:type="dxa"/>
          </w:tcPr>
          <w:p w14:paraId="12ABA101" w14:textId="77777777" w:rsidR="002127CD" w:rsidRDefault="002127CD" w:rsidP="002127CD">
            <w:pPr>
              <w:rPr>
                <w:rFonts w:ascii="Calibri" w:hAnsi="Calibri"/>
                <w:sz w:val="19"/>
              </w:rPr>
            </w:pPr>
            <w:r>
              <w:rPr>
                <w:rFonts w:ascii="Calibri" w:hAnsi="Calibri"/>
                <w:sz w:val="19"/>
              </w:rPr>
              <w:t>3/26/15</w:t>
            </w:r>
          </w:p>
        </w:tc>
        <w:tc>
          <w:tcPr>
            <w:tcW w:w="2218" w:type="dxa"/>
            <w:shd w:val="clear" w:color="auto" w:fill="DBE5F1" w:themeFill="accent1" w:themeFillTint="33"/>
          </w:tcPr>
          <w:p w14:paraId="5D4C6CDE" w14:textId="77777777" w:rsidR="002127CD" w:rsidRPr="00AD2F6A" w:rsidRDefault="002127CD" w:rsidP="002127CD">
            <w:pPr>
              <w:rPr>
                <w:rFonts w:ascii="Calibri" w:hAnsi="Calibri"/>
                <w:b/>
                <w:sz w:val="19"/>
              </w:rPr>
            </w:pPr>
            <w:r>
              <w:rPr>
                <w:rFonts w:ascii="Calibri" w:hAnsi="Calibri"/>
                <w:b/>
                <w:sz w:val="19"/>
              </w:rPr>
              <w:t xml:space="preserve">"Bells Across The Land" </w:t>
            </w:r>
            <w:r w:rsidRPr="00D3622F">
              <w:rPr>
                <w:rFonts w:ascii="Calibri" w:hAnsi="Calibri"/>
                <w:b/>
                <w:sz w:val="19"/>
              </w:rPr>
              <w:t>Mark 150 Years Since Symbolic End Of Civil War</w:t>
            </w:r>
          </w:p>
        </w:tc>
        <w:tc>
          <w:tcPr>
            <w:tcW w:w="3222" w:type="dxa"/>
          </w:tcPr>
          <w:p w14:paraId="57F961C1" w14:textId="77777777" w:rsidR="002127CD" w:rsidRDefault="002127CD" w:rsidP="002127CD">
            <w:pPr>
              <w:rPr>
                <w:rFonts w:ascii="Calibri" w:hAnsi="Calibri"/>
                <w:sz w:val="19"/>
              </w:rPr>
            </w:pPr>
            <w:r w:rsidRPr="00D3622F">
              <w:rPr>
                <w:rFonts w:ascii="Calibri" w:hAnsi="Calibri"/>
                <w:sz w:val="19"/>
              </w:rPr>
              <w:t xml:space="preserve">Minnesota will participate in a nationwide bell-ringing event this April to commemorate the 150th anniversary of events at a Virginia </w:t>
            </w:r>
            <w:proofErr w:type="gramStart"/>
            <w:r w:rsidRPr="00D3622F">
              <w:rPr>
                <w:rFonts w:ascii="Calibri" w:hAnsi="Calibri"/>
                <w:sz w:val="19"/>
              </w:rPr>
              <w:lastRenderedPageBreak/>
              <w:t>court house</w:t>
            </w:r>
            <w:proofErr w:type="gramEnd"/>
            <w:r w:rsidRPr="00D3622F">
              <w:rPr>
                <w:rFonts w:ascii="Calibri" w:hAnsi="Calibri"/>
                <w:sz w:val="19"/>
              </w:rPr>
              <w:t xml:space="preserve"> which symbolically ended the Civil War.</w:t>
            </w:r>
          </w:p>
        </w:tc>
        <w:tc>
          <w:tcPr>
            <w:tcW w:w="2011" w:type="dxa"/>
          </w:tcPr>
          <w:p w14:paraId="1528128A" w14:textId="77777777" w:rsidR="002127CD" w:rsidRDefault="002127CD" w:rsidP="002127CD">
            <w:pPr>
              <w:rPr>
                <w:rFonts w:ascii="Calibri" w:hAnsi="Calibri"/>
                <w:sz w:val="19"/>
              </w:rPr>
            </w:pPr>
            <w:r>
              <w:rPr>
                <w:rFonts w:ascii="Calibri" w:hAnsi="Calibri"/>
                <w:sz w:val="19"/>
              </w:rPr>
              <w:lastRenderedPageBreak/>
              <w:t>[</w:t>
            </w:r>
            <w:hyperlink r:id="rId1644" w:history="1">
              <w:r w:rsidRPr="00D3622F">
                <w:rPr>
                  <w:rStyle w:val="Hyperlink"/>
                  <w:rFonts w:ascii="Calibri" w:hAnsi="Calibri"/>
                  <w:sz w:val="19"/>
                </w:rPr>
                <w:t>News Release</w:t>
              </w:r>
            </w:hyperlink>
            <w:r>
              <w:rPr>
                <w:rFonts w:ascii="Calibri" w:hAnsi="Calibri"/>
                <w:sz w:val="19"/>
              </w:rPr>
              <w:t>]</w:t>
            </w:r>
          </w:p>
        </w:tc>
      </w:tr>
      <w:tr w:rsidR="002127CD" w14:paraId="38C1B234" w14:textId="77777777" w:rsidTr="002127CD">
        <w:tblPrEx>
          <w:jc w:val="left"/>
          <w:tblLook w:val="04A0" w:firstRow="1" w:lastRow="0" w:firstColumn="1" w:lastColumn="0" w:noHBand="0" w:noVBand="1"/>
        </w:tblPrEx>
        <w:trPr>
          <w:trHeight w:val="710"/>
        </w:trPr>
        <w:tc>
          <w:tcPr>
            <w:tcW w:w="1280" w:type="dxa"/>
          </w:tcPr>
          <w:p w14:paraId="0DAF0BB7" w14:textId="77777777" w:rsidR="002127CD" w:rsidRDefault="002127CD" w:rsidP="002127CD">
            <w:pPr>
              <w:rPr>
                <w:rFonts w:ascii="Calibri" w:hAnsi="Calibri"/>
                <w:sz w:val="19"/>
              </w:rPr>
            </w:pPr>
            <w:r>
              <w:rPr>
                <w:rFonts w:ascii="Calibri" w:hAnsi="Calibri"/>
                <w:sz w:val="19"/>
              </w:rPr>
              <w:t>3/27/15</w:t>
            </w:r>
          </w:p>
        </w:tc>
        <w:tc>
          <w:tcPr>
            <w:tcW w:w="2218" w:type="dxa"/>
            <w:shd w:val="clear" w:color="auto" w:fill="DBE5F1" w:themeFill="accent1" w:themeFillTint="33"/>
          </w:tcPr>
          <w:p w14:paraId="0F61148B" w14:textId="77777777" w:rsidR="002127CD" w:rsidRDefault="002127CD" w:rsidP="002127CD">
            <w:pPr>
              <w:rPr>
                <w:rFonts w:ascii="Calibri" w:hAnsi="Calibri"/>
                <w:b/>
                <w:sz w:val="19"/>
              </w:rPr>
            </w:pPr>
            <w:r w:rsidRPr="00D3622F">
              <w:rPr>
                <w:rFonts w:ascii="Calibri" w:hAnsi="Calibri"/>
                <w:b/>
                <w:sz w:val="19"/>
              </w:rPr>
              <w:t>Lt. Governor Smith, Senators Klobuchar And Franken, And Representative Nolan Me</w:t>
            </w:r>
            <w:r>
              <w:rPr>
                <w:rFonts w:ascii="Calibri" w:hAnsi="Calibri"/>
                <w:b/>
                <w:sz w:val="19"/>
              </w:rPr>
              <w:t>e</w:t>
            </w:r>
            <w:r w:rsidRPr="00D3622F">
              <w:rPr>
                <w:rFonts w:ascii="Calibri" w:hAnsi="Calibri"/>
                <w:b/>
                <w:sz w:val="19"/>
              </w:rPr>
              <w:t>t With Top</w:t>
            </w:r>
            <w:r>
              <w:rPr>
                <w:rFonts w:ascii="Calibri" w:hAnsi="Calibri"/>
                <w:b/>
                <w:sz w:val="19"/>
              </w:rPr>
              <w:t xml:space="preserve"> Administration Officials </w:t>
            </w:r>
            <w:r w:rsidRPr="00D3622F">
              <w:rPr>
                <w:rFonts w:ascii="Calibri" w:hAnsi="Calibri"/>
                <w:b/>
                <w:sz w:val="19"/>
              </w:rPr>
              <w:t>To Discuss Steel Industry Jobs</w:t>
            </w:r>
          </w:p>
        </w:tc>
        <w:tc>
          <w:tcPr>
            <w:tcW w:w="3222" w:type="dxa"/>
          </w:tcPr>
          <w:p w14:paraId="1A5DE0A8" w14:textId="77777777" w:rsidR="002127CD" w:rsidRPr="00D3622F" w:rsidRDefault="002127CD" w:rsidP="002127CD">
            <w:pPr>
              <w:rPr>
                <w:rFonts w:ascii="Calibri" w:hAnsi="Calibri"/>
                <w:sz w:val="19"/>
              </w:rPr>
            </w:pPr>
            <w:r>
              <w:rPr>
                <w:rFonts w:ascii="Calibri" w:hAnsi="Calibri"/>
                <w:sz w:val="19"/>
              </w:rPr>
              <w:t xml:space="preserve">Minnesota leaders discuss </w:t>
            </w:r>
            <w:r w:rsidRPr="00D3622F">
              <w:rPr>
                <w:rFonts w:ascii="Calibri" w:hAnsi="Calibri"/>
                <w:sz w:val="19"/>
              </w:rPr>
              <w:t xml:space="preserve">what immediate steps </w:t>
            </w:r>
            <w:proofErr w:type="gramStart"/>
            <w:r w:rsidRPr="00D3622F">
              <w:rPr>
                <w:rFonts w:ascii="Calibri" w:hAnsi="Calibri"/>
                <w:sz w:val="19"/>
              </w:rPr>
              <w:t>can be taken</w:t>
            </w:r>
            <w:proofErr w:type="gramEnd"/>
            <w:r w:rsidRPr="00D3622F">
              <w:rPr>
                <w:rFonts w:ascii="Calibri" w:hAnsi="Calibri"/>
                <w:sz w:val="19"/>
              </w:rPr>
              <w:t xml:space="preserve"> to stop mining and ste</w:t>
            </w:r>
            <w:r>
              <w:rPr>
                <w:rFonts w:ascii="Calibri" w:hAnsi="Calibri"/>
                <w:sz w:val="19"/>
              </w:rPr>
              <w:t xml:space="preserve">el industry job losses </w:t>
            </w:r>
            <w:r w:rsidRPr="00D3622F">
              <w:rPr>
                <w:rFonts w:ascii="Calibri" w:hAnsi="Calibri"/>
                <w:sz w:val="19"/>
              </w:rPr>
              <w:t>from declining iron ore prices and unfair dumping of foreign steel</w:t>
            </w:r>
            <w:r>
              <w:rPr>
                <w:rFonts w:ascii="Calibri" w:hAnsi="Calibri"/>
                <w:sz w:val="19"/>
              </w:rPr>
              <w:t>.</w:t>
            </w:r>
          </w:p>
        </w:tc>
        <w:tc>
          <w:tcPr>
            <w:tcW w:w="2011" w:type="dxa"/>
          </w:tcPr>
          <w:p w14:paraId="1E803D70" w14:textId="77777777" w:rsidR="002127CD" w:rsidRDefault="002127CD" w:rsidP="002127CD">
            <w:pPr>
              <w:rPr>
                <w:rFonts w:ascii="Calibri" w:hAnsi="Calibri"/>
                <w:sz w:val="19"/>
              </w:rPr>
            </w:pPr>
            <w:r>
              <w:rPr>
                <w:rFonts w:ascii="Calibri" w:hAnsi="Calibri"/>
                <w:sz w:val="19"/>
              </w:rPr>
              <w:t>[</w:t>
            </w:r>
            <w:hyperlink r:id="rId1645" w:history="1">
              <w:r w:rsidRPr="00D3622F">
                <w:rPr>
                  <w:rStyle w:val="Hyperlink"/>
                  <w:rFonts w:ascii="Calibri" w:hAnsi="Calibri"/>
                  <w:sz w:val="19"/>
                </w:rPr>
                <w:t>News Release</w:t>
              </w:r>
            </w:hyperlink>
            <w:r>
              <w:rPr>
                <w:rFonts w:ascii="Calibri" w:hAnsi="Calibri"/>
                <w:sz w:val="19"/>
              </w:rPr>
              <w:t>]</w:t>
            </w:r>
          </w:p>
        </w:tc>
      </w:tr>
      <w:tr w:rsidR="002127CD" w14:paraId="2E409880" w14:textId="77777777" w:rsidTr="002127CD">
        <w:tblPrEx>
          <w:jc w:val="left"/>
          <w:tblLook w:val="04A0" w:firstRow="1" w:lastRow="0" w:firstColumn="1" w:lastColumn="0" w:noHBand="0" w:noVBand="1"/>
        </w:tblPrEx>
        <w:trPr>
          <w:trHeight w:val="710"/>
        </w:trPr>
        <w:tc>
          <w:tcPr>
            <w:tcW w:w="1280" w:type="dxa"/>
          </w:tcPr>
          <w:p w14:paraId="79DE376C" w14:textId="77777777" w:rsidR="002127CD" w:rsidRDefault="002127CD" w:rsidP="002127CD">
            <w:pPr>
              <w:rPr>
                <w:rFonts w:ascii="Calibri" w:hAnsi="Calibri"/>
                <w:sz w:val="19"/>
              </w:rPr>
            </w:pPr>
            <w:r>
              <w:rPr>
                <w:rFonts w:ascii="Calibri" w:hAnsi="Calibri"/>
                <w:sz w:val="19"/>
              </w:rPr>
              <w:t>3/27/15</w:t>
            </w:r>
          </w:p>
        </w:tc>
        <w:tc>
          <w:tcPr>
            <w:tcW w:w="2218" w:type="dxa"/>
            <w:shd w:val="clear" w:color="auto" w:fill="DBE5F1" w:themeFill="accent1" w:themeFillTint="33"/>
          </w:tcPr>
          <w:p w14:paraId="5D0135D3" w14:textId="77777777" w:rsidR="002127CD" w:rsidRPr="00D3622F" w:rsidRDefault="002127CD" w:rsidP="002127CD">
            <w:pPr>
              <w:rPr>
                <w:rFonts w:ascii="Calibri" w:hAnsi="Calibri"/>
                <w:b/>
                <w:sz w:val="19"/>
              </w:rPr>
            </w:pPr>
            <w:r>
              <w:rPr>
                <w:rFonts w:ascii="Calibri" w:hAnsi="Calibri"/>
                <w:b/>
                <w:sz w:val="19"/>
              </w:rPr>
              <w:t xml:space="preserve">Governor Dayton </w:t>
            </w:r>
            <w:r w:rsidRPr="00D3622F">
              <w:rPr>
                <w:rFonts w:ascii="Calibri" w:hAnsi="Calibri"/>
                <w:b/>
                <w:sz w:val="19"/>
              </w:rPr>
              <w:t>To Crack-Down On Illegal Poaching</w:t>
            </w:r>
          </w:p>
        </w:tc>
        <w:tc>
          <w:tcPr>
            <w:tcW w:w="3222" w:type="dxa"/>
          </w:tcPr>
          <w:p w14:paraId="127AC8C8" w14:textId="77777777" w:rsidR="002127CD" w:rsidRDefault="002127CD" w:rsidP="002127CD">
            <w:pPr>
              <w:rPr>
                <w:rFonts w:ascii="Calibri" w:hAnsi="Calibri"/>
                <w:sz w:val="19"/>
              </w:rPr>
            </w:pPr>
            <w:r w:rsidRPr="00D3622F">
              <w:rPr>
                <w:rFonts w:ascii="Calibri" w:hAnsi="Calibri"/>
                <w:sz w:val="19"/>
              </w:rPr>
              <w:t xml:space="preserve">Governor Dayton is pushing hard to enact </w:t>
            </w:r>
            <w:proofErr w:type="gramStart"/>
            <w:r w:rsidRPr="00D3622F">
              <w:rPr>
                <w:rFonts w:ascii="Calibri" w:hAnsi="Calibri"/>
                <w:sz w:val="19"/>
              </w:rPr>
              <w:t>more stringent penalties</w:t>
            </w:r>
            <w:proofErr w:type="gramEnd"/>
            <w:r w:rsidRPr="00D3622F">
              <w:rPr>
                <w:rFonts w:ascii="Calibri" w:hAnsi="Calibri"/>
                <w:sz w:val="19"/>
              </w:rPr>
              <w:t xml:space="preserve"> for those who intentionally violate the state's hunting and fishing laws.</w:t>
            </w:r>
          </w:p>
        </w:tc>
        <w:tc>
          <w:tcPr>
            <w:tcW w:w="2011" w:type="dxa"/>
          </w:tcPr>
          <w:p w14:paraId="0B754E11" w14:textId="77777777" w:rsidR="002127CD" w:rsidRDefault="002127CD" w:rsidP="002127CD">
            <w:pPr>
              <w:rPr>
                <w:rFonts w:ascii="Calibri" w:hAnsi="Calibri"/>
                <w:sz w:val="19"/>
              </w:rPr>
            </w:pPr>
            <w:r>
              <w:rPr>
                <w:rFonts w:ascii="Calibri" w:hAnsi="Calibri"/>
                <w:sz w:val="19"/>
              </w:rPr>
              <w:t>[</w:t>
            </w:r>
            <w:hyperlink r:id="rId1646" w:history="1">
              <w:r w:rsidRPr="00D3622F">
                <w:rPr>
                  <w:rStyle w:val="Hyperlink"/>
                  <w:rFonts w:ascii="Calibri" w:hAnsi="Calibri"/>
                  <w:sz w:val="19"/>
                </w:rPr>
                <w:t>News Release</w:t>
              </w:r>
            </w:hyperlink>
            <w:r>
              <w:rPr>
                <w:rFonts w:ascii="Calibri" w:hAnsi="Calibri"/>
                <w:sz w:val="19"/>
              </w:rPr>
              <w:t>]</w:t>
            </w:r>
          </w:p>
        </w:tc>
      </w:tr>
      <w:tr w:rsidR="002127CD" w14:paraId="69037CF1" w14:textId="77777777" w:rsidTr="002127CD">
        <w:tblPrEx>
          <w:jc w:val="left"/>
          <w:tblLook w:val="04A0" w:firstRow="1" w:lastRow="0" w:firstColumn="1" w:lastColumn="0" w:noHBand="0" w:noVBand="1"/>
        </w:tblPrEx>
        <w:trPr>
          <w:trHeight w:val="710"/>
        </w:trPr>
        <w:tc>
          <w:tcPr>
            <w:tcW w:w="1280" w:type="dxa"/>
          </w:tcPr>
          <w:p w14:paraId="7F27346C" w14:textId="77777777" w:rsidR="002127CD" w:rsidRDefault="002127CD" w:rsidP="002127CD">
            <w:pPr>
              <w:rPr>
                <w:rFonts w:ascii="Calibri" w:hAnsi="Calibri"/>
                <w:sz w:val="19"/>
              </w:rPr>
            </w:pPr>
            <w:r>
              <w:rPr>
                <w:rFonts w:ascii="Calibri" w:hAnsi="Calibri"/>
                <w:sz w:val="19"/>
              </w:rPr>
              <w:t>3/27/15</w:t>
            </w:r>
          </w:p>
        </w:tc>
        <w:tc>
          <w:tcPr>
            <w:tcW w:w="2218" w:type="dxa"/>
            <w:shd w:val="clear" w:color="auto" w:fill="DBE5F1" w:themeFill="accent1" w:themeFillTint="33"/>
          </w:tcPr>
          <w:p w14:paraId="1E130FD8" w14:textId="77777777" w:rsidR="002127CD" w:rsidRDefault="002127CD" w:rsidP="002127CD">
            <w:pPr>
              <w:rPr>
                <w:rFonts w:ascii="Calibri" w:hAnsi="Calibri"/>
                <w:b/>
                <w:sz w:val="19"/>
              </w:rPr>
            </w:pPr>
            <w:r>
              <w:rPr>
                <w:rFonts w:ascii="Calibri" w:hAnsi="Calibri"/>
                <w:b/>
                <w:sz w:val="19"/>
              </w:rPr>
              <w:t>Governor Dayton Signs A Bill Related To Emergency Health Services</w:t>
            </w:r>
          </w:p>
        </w:tc>
        <w:tc>
          <w:tcPr>
            <w:tcW w:w="3222" w:type="dxa"/>
          </w:tcPr>
          <w:p w14:paraId="5C5387A4" w14:textId="77777777" w:rsidR="002127CD" w:rsidRPr="00D3622F" w:rsidRDefault="002127CD" w:rsidP="002127CD">
            <w:pPr>
              <w:rPr>
                <w:rFonts w:ascii="Calibri" w:hAnsi="Calibri"/>
                <w:sz w:val="19"/>
              </w:rPr>
            </w:pPr>
            <w:r w:rsidRPr="00D3622F">
              <w:rPr>
                <w:rFonts w:ascii="Calibri" w:hAnsi="Calibri"/>
                <w:sz w:val="19"/>
              </w:rPr>
              <w:t>Chapter 6, HF 423: This bill allows ambulance medical directors to authorize staffing levels, and applies to ambulance services based in communities wit</w:t>
            </w:r>
            <w:r>
              <w:rPr>
                <w:rFonts w:ascii="Calibri" w:hAnsi="Calibri"/>
                <w:sz w:val="19"/>
              </w:rPr>
              <w:t xml:space="preserve">h populations of 2,500 or less. </w:t>
            </w:r>
            <w:r w:rsidRPr="00D3622F">
              <w:rPr>
                <w:rFonts w:ascii="Calibri" w:hAnsi="Calibri"/>
                <w:sz w:val="19"/>
              </w:rPr>
              <w:t>The bill passed unanimously in both chambers.</w:t>
            </w:r>
          </w:p>
        </w:tc>
        <w:tc>
          <w:tcPr>
            <w:tcW w:w="2011" w:type="dxa"/>
          </w:tcPr>
          <w:p w14:paraId="0B8784EF" w14:textId="77777777" w:rsidR="002127CD" w:rsidRDefault="002127CD" w:rsidP="002127CD">
            <w:pPr>
              <w:rPr>
                <w:rFonts w:ascii="Calibri" w:hAnsi="Calibri"/>
                <w:sz w:val="19"/>
              </w:rPr>
            </w:pPr>
            <w:r>
              <w:rPr>
                <w:rFonts w:ascii="Calibri" w:hAnsi="Calibri"/>
                <w:sz w:val="19"/>
              </w:rPr>
              <w:t>[</w:t>
            </w:r>
            <w:hyperlink r:id="rId1647" w:history="1">
              <w:r w:rsidRPr="00D3622F">
                <w:rPr>
                  <w:rStyle w:val="Hyperlink"/>
                  <w:rFonts w:ascii="Calibri" w:hAnsi="Calibri"/>
                  <w:sz w:val="19"/>
                </w:rPr>
                <w:t>News Release</w:t>
              </w:r>
            </w:hyperlink>
            <w:r>
              <w:rPr>
                <w:rFonts w:ascii="Calibri" w:hAnsi="Calibri"/>
                <w:sz w:val="19"/>
              </w:rPr>
              <w:t>]</w:t>
            </w:r>
          </w:p>
        </w:tc>
      </w:tr>
      <w:tr w:rsidR="002127CD" w14:paraId="7C05147C" w14:textId="77777777" w:rsidTr="002127CD">
        <w:tblPrEx>
          <w:jc w:val="left"/>
          <w:tblLook w:val="04A0" w:firstRow="1" w:lastRow="0" w:firstColumn="1" w:lastColumn="0" w:noHBand="0" w:noVBand="1"/>
        </w:tblPrEx>
        <w:trPr>
          <w:trHeight w:val="710"/>
        </w:trPr>
        <w:tc>
          <w:tcPr>
            <w:tcW w:w="1280" w:type="dxa"/>
          </w:tcPr>
          <w:p w14:paraId="45DD2BA0" w14:textId="77777777" w:rsidR="002127CD" w:rsidRDefault="002127CD" w:rsidP="002127CD">
            <w:pPr>
              <w:rPr>
                <w:rFonts w:ascii="Calibri" w:hAnsi="Calibri"/>
                <w:sz w:val="19"/>
              </w:rPr>
            </w:pPr>
            <w:r>
              <w:rPr>
                <w:rFonts w:ascii="Calibri" w:hAnsi="Calibri"/>
                <w:sz w:val="19"/>
              </w:rPr>
              <w:t>3/31/15</w:t>
            </w:r>
          </w:p>
        </w:tc>
        <w:tc>
          <w:tcPr>
            <w:tcW w:w="2218" w:type="dxa"/>
            <w:shd w:val="clear" w:color="auto" w:fill="DBE5F1" w:themeFill="accent1" w:themeFillTint="33"/>
          </w:tcPr>
          <w:p w14:paraId="50DF7F8D" w14:textId="77777777" w:rsidR="002127CD" w:rsidRDefault="002127CD" w:rsidP="002127CD">
            <w:pPr>
              <w:rPr>
                <w:rFonts w:ascii="Calibri" w:hAnsi="Calibri"/>
                <w:b/>
                <w:sz w:val="19"/>
              </w:rPr>
            </w:pPr>
            <w:r>
              <w:rPr>
                <w:rFonts w:ascii="Calibri" w:hAnsi="Calibri"/>
                <w:b/>
                <w:sz w:val="19"/>
              </w:rPr>
              <w:t xml:space="preserve">Employment </w:t>
            </w:r>
            <w:r w:rsidRPr="00D3622F">
              <w:rPr>
                <w:rFonts w:ascii="Calibri" w:hAnsi="Calibri"/>
                <w:b/>
                <w:sz w:val="19"/>
              </w:rPr>
              <w:t xml:space="preserve">Layoffs At </w:t>
            </w:r>
            <w:proofErr w:type="spellStart"/>
            <w:r w:rsidRPr="00D3622F">
              <w:rPr>
                <w:rFonts w:ascii="Calibri" w:hAnsi="Calibri"/>
                <w:b/>
                <w:sz w:val="19"/>
              </w:rPr>
              <w:t>Minntac</w:t>
            </w:r>
            <w:proofErr w:type="spellEnd"/>
            <w:r w:rsidRPr="00D3622F">
              <w:rPr>
                <w:rFonts w:ascii="Calibri" w:hAnsi="Calibri"/>
                <w:b/>
                <w:sz w:val="19"/>
              </w:rPr>
              <w:t xml:space="preserve"> And </w:t>
            </w:r>
            <w:proofErr w:type="spellStart"/>
            <w:r w:rsidRPr="00D3622F">
              <w:rPr>
                <w:rFonts w:ascii="Calibri" w:hAnsi="Calibri"/>
                <w:b/>
                <w:sz w:val="19"/>
              </w:rPr>
              <w:t>Keetac</w:t>
            </w:r>
            <w:proofErr w:type="spellEnd"/>
          </w:p>
        </w:tc>
        <w:tc>
          <w:tcPr>
            <w:tcW w:w="3222" w:type="dxa"/>
          </w:tcPr>
          <w:p w14:paraId="292D29AD" w14:textId="77777777" w:rsidR="002127CD" w:rsidRPr="00D3622F" w:rsidRDefault="002127CD" w:rsidP="002127CD">
            <w:pPr>
              <w:rPr>
                <w:rFonts w:ascii="Calibri" w:hAnsi="Calibri"/>
                <w:sz w:val="19"/>
              </w:rPr>
            </w:pPr>
            <w:r>
              <w:rPr>
                <w:rFonts w:ascii="Calibri" w:hAnsi="Calibri"/>
                <w:sz w:val="19"/>
              </w:rPr>
              <w:t>Governor Dayton releases</w:t>
            </w:r>
            <w:r w:rsidRPr="00D3622F">
              <w:rPr>
                <w:rFonts w:ascii="Calibri" w:hAnsi="Calibri"/>
                <w:sz w:val="19"/>
              </w:rPr>
              <w:t xml:space="preserve"> </w:t>
            </w:r>
            <w:r>
              <w:rPr>
                <w:rFonts w:ascii="Calibri" w:hAnsi="Calibri"/>
                <w:sz w:val="19"/>
              </w:rPr>
              <w:t>a</w:t>
            </w:r>
            <w:r w:rsidRPr="00D3622F">
              <w:rPr>
                <w:rFonts w:ascii="Calibri" w:hAnsi="Calibri"/>
                <w:sz w:val="19"/>
              </w:rPr>
              <w:t xml:space="preserve"> statement regarding layoffs at U.S. Steel's </w:t>
            </w:r>
            <w:proofErr w:type="spellStart"/>
            <w:r w:rsidRPr="00D3622F">
              <w:rPr>
                <w:rFonts w:ascii="Calibri" w:hAnsi="Calibri"/>
                <w:sz w:val="19"/>
              </w:rPr>
              <w:t>Minntac</w:t>
            </w:r>
            <w:proofErr w:type="spellEnd"/>
            <w:r w:rsidRPr="00D3622F">
              <w:rPr>
                <w:rFonts w:ascii="Calibri" w:hAnsi="Calibri"/>
                <w:sz w:val="19"/>
              </w:rPr>
              <w:t xml:space="preserve"> and </w:t>
            </w:r>
            <w:proofErr w:type="spellStart"/>
            <w:r w:rsidRPr="00D3622F">
              <w:rPr>
                <w:rFonts w:ascii="Calibri" w:hAnsi="Calibri"/>
                <w:sz w:val="19"/>
              </w:rPr>
              <w:t>Keetac</w:t>
            </w:r>
            <w:proofErr w:type="spellEnd"/>
            <w:r w:rsidRPr="00D3622F">
              <w:rPr>
                <w:rFonts w:ascii="Calibri" w:hAnsi="Calibri"/>
                <w:sz w:val="19"/>
              </w:rPr>
              <w:t xml:space="preserve"> plants in Mountain Iron and Keewatin.</w:t>
            </w:r>
          </w:p>
        </w:tc>
        <w:tc>
          <w:tcPr>
            <w:tcW w:w="2011" w:type="dxa"/>
          </w:tcPr>
          <w:p w14:paraId="44A4A970" w14:textId="77777777" w:rsidR="002127CD" w:rsidRDefault="002127CD" w:rsidP="002127CD">
            <w:pPr>
              <w:rPr>
                <w:rFonts w:ascii="Calibri" w:hAnsi="Calibri"/>
                <w:sz w:val="19"/>
              </w:rPr>
            </w:pPr>
            <w:r>
              <w:rPr>
                <w:rFonts w:ascii="Calibri" w:hAnsi="Calibri"/>
                <w:sz w:val="19"/>
              </w:rPr>
              <w:t>[</w:t>
            </w:r>
            <w:hyperlink r:id="rId1648" w:history="1">
              <w:r w:rsidRPr="00D3622F">
                <w:rPr>
                  <w:rStyle w:val="Hyperlink"/>
                  <w:rFonts w:ascii="Calibri" w:hAnsi="Calibri"/>
                  <w:sz w:val="19"/>
                </w:rPr>
                <w:t>News Release</w:t>
              </w:r>
            </w:hyperlink>
            <w:r>
              <w:rPr>
                <w:rFonts w:ascii="Calibri" w:hAnsi="Calibri"/>
                <w:sz w:val="19"/>
              </w:rPr>
              <w:t>]</w:t>
            </w:r>
          </w:p>
        </w:tc>
      </w:tr>
      <w:tr w:rsidR="002127CD" w14:paraId="34B49814" w14:textId="77777777" w:rsidTr="002127CD">
        <w:tblPrEx>
          <w:jc w:val="left"/>
          <w:tblLook w:val="04A0" w:firstRow="1" w:lastRow="0" w:firstColumn="1" w:lastColumn="0" w:noHBand="0" w:noVBand="1"/>
        </w:tblPrEx>
        <w:trPr>
          <w:trHeight w:val="710"/>
        </w:trPr>
        <w:tc>
          <w:tcPr>
            <w:tcW w:w="1280" w:type="dxa"/>
          </w:tcPr>
          <w:p w14:paraId="69EFE157" w14:textId="77777777" w:rsidR="002127CD" w:rsidRDefault="002127CD" w:rsidP="002127CD">
            <w:pPr>
              <w:rPr>
                <w:rFonts w:ascii="Calibri" w:hAnsi="Calibri"/>
                <w:sz w:val="19"/>
              </w:rPr>
            </w:pPr>
            <w:r>
              <w:rPr>
                <w:rFonts w:ascii="Calibri" w:hAnsi="Calibri"/>
                <w:sz w:val="19"/>
              </w:rPr>
              <w:t>4/1/15</w:t>
            </w:r>
          </w:p>
        </w:tc>
        <w:tc>
          <w:tcPr>
            <w:tcW w:w="2218" w:type="dxa"/>
            <w:shd w:val="clear" w:color="auto" w:fill="DBE5F1" w:themeFill="accent1" w:themeFillTint="33"/>
          </w:tcPr>
          <w:p w14:paraId="32A4B008" w14:textId="77777777" w:rsidR="002127CD" w:rsidRDefault="002127CD" w:rsidP="002127CD">
            <w:pPr>
              <w:rPr>
                <w:rFonts w:ascii="Calibri" w:hAnsi="Calibri"/>
                <w:b/>
                <w:sz w:val="19"/>
              </w:rPr>
            </w:pPr>
            <w:r w:rsidRPr="005A2A34">
              <w:rPr>
                <w:rFonts w:ascii="Calibri" w:hAnsi="Calibri"/>
                <w:b/>
                <w:sz w:val="19"/>
              </w:rPr>
              <w:t>Dayton, Smith, Klobuchar, Franken, And Nolan Call On Administration To Take Immediate Action To Stop Illegal Dumping Of Foreign Steel</w:t>
            </w:r>
          </w:p>
        </w:tc>
        <w:tc>
          <w:tcPr>
            <w:tcW w:w="3222" w:type="dxa"/>
          </w:tcPr>
          <w:p w14:paraId="7301EC2F" w14:textId="77777777" w:rsidR="002127CD" w:rsidRDefault="002127CD" w:rsidP="002127CD">
            <w:pPr>
              <w:rPr>
                <w:rFonts w:ascii="Calibri" w:hAnsi="Calibri"/>
                <w:sz w:val="19"/>
              </w:rPr>
            </w:pPr>
            <w:r w:rsidRPr="005A2A34">
              <w:rPr>
                <w:rFonts w:ascii="Calibri" w:hAnsi="Calibri"/>
                <w:sz w:val="19"/>
              </w:rPr>
              <w:t>In a letter</w:t>
            </w:r>
            <w:r>
              <w:rPr>
                <w:rFonts w:ascii="Calibri" w:hAnsi="Calibri"/>
                <w:sz w:val="19"/>
              </w:rPr>
              <w:t xml:space="preserve"> to President Obama, Minnesota leaders urge </w:t>
            </w:r>
            <w:r w:rsidRPr="005A2A34">
              <w:rPr>
                <w:rFonts w:ascii="Calibri" w:hAnsi="Calibri"/>
                <w:sz w:val="19"/>
              </w:rPr>
              <w:t>the Administration to demonstrate its commitment by publicly announcing concrete actions to confront foreign dumping and keep American steel jobs</w:t>
            </w:r>
          </w:p>
        </w:tc>
        <w:tc>
          <w:tcPr>
            <w:tcW w:w="2011" w:type="dxa"/>
          </w:tcPr>
          <w:p w14:paraId="2BCEB9A4" w14:textId="77777777" w:rsidR="002127CD" w:rsidRDefault="002127CD" w:rsidP="002127CD">
            <w:pPr>
              <w:rPr>
                <w:rFonts w:ascii="Calibri" w:hAnsi="Calibri"/>
                <w:sz w:val="19"/>
              </w:rPr>
            </w:pPr>
            <w:r>
              <w:rPr>
                <w:rFonts w:ascii="Calibri" w:hAnsi="Calibri"/>
                <w:sz w:val="19"/>
              </w:rPr>
              <w:t>[</w:t>
            </w:r>
            <w:hyperlink r:id="rId1649" w:history="1">
              <w:r w:rsidRPr="005A2A34">
                <w:rPr>
                  <w:rStyle w:val="Hyperlink"/>
                  <w:rFonts w:ascii="Calibri" w:hAnsi="Calibri"/>
                  <w:sz w:val="19"/>
                </w:rPr>
                <w:t>News Release</w:t>
              </w:r>
            </w:hyperlink>
            <w:r>
              <w:rPr>
                <w:rFonts w:ascii="Calibri" w:hAnsi="Calibri"/>
                <w:sz w:val="19"/>
              </w:rPr>
              <w:t>]</w:t>
            </w:r>
          </w:p>
        </w:tc>
      </w:tr>
      <w:tr w:rsidR="002127CD" w14:paraId="4CED4DCB" w14:textId="77777777" w:rsidTr="002127CD">
        <w:tblPrEx>
          <w:jc w:val="left"/>
          <w:tblLook w:val="04A0" w:firstRow="1" w:lastRow="0" w:firstColumn="1" w:lastColumn="0" w:noHBand="0" w:noVBand="1"/>
        </w:tblPrEx>
        <w:trPr>
          <w:trHeight w:val="710"/>
        </w:trPr>
        <w:tc>
          <w:tcPr>
            <w:tcW w:w="1280" w:type="dxa"/>
          </w:tcPr>
          <w:p w14:paraId="0F3B0665" w14:textId="77777777" w:rsidR="002127CD" w:rsidRDefault="002127CD" w:rsidP="002127CD">
            <w:pPr>
              <w:rPr>
                <w:rFonts w:ascii="Calibri" w:hAnsi="Calibri"/>
                <w:sz w:val="19"/>
              </w:rPr>
            </w:pPr>
            <w:r>
              <w:rPr>
                <w:rFonts w:ascii="Calibri" w:hAnsi="Calibri"/>
                <w:sz w:val="19"/>
              </w:rPr>
              <w:t>4/1/15</w:t>
            </w:r>
          </w:p>
        </w:tc>
        <w:tc>
          <w:tcPr>
            <w:tcW w:w="2218" w:type="dxa"/>
            <w:shd w:val="clear" w:color="auto" w:fill="DBE5F1" w:themeFill="accent1" w:themeFillTint="33"/>
          </w:tcPr>
          <w:p w14:paraId="6670FCF9" w14:textId="77777777" w:rsidR="002127CD" w:rsidRPr="005A2A34" w:rsidRDefault="002127CD" w:rsidP="002127CD">
            <w:pPr>
              <w:rPr>
                <w:rFonts w:ascii="Calibri" w:hAnsi="Calibri"/>
                <w:b/>
                <w:sz w:val="19"/>
              </w:rPr>
            </w:pPr>
            <w:r w:rsidRPr="005A2A34">
              <w:rPr>
                <w:rFonts w:ascii="Calibri" w:hAnsi="Calibri"/>
                <w:b/>
                <w:sz w:val="19"/>
              </w:rPr>
              <w:t>Lt. Governor Smith Travels To Hibbing And Virginia, Highlighting Governor Dayton’s $983 Million Education Proposal</w:t>
            </w:r>
          </w:p>
        </w:tc>
        <w:tc>
          <w:tcPr>
            <w:tcW w:w="3222" w:type="dxa"/>
          </w:tcPr>
          <w:p w14:paraId="17A5C3B6" w14:textId="77777777" w:rsidR="002127CD" w:rsidRPr="005A2A34" w:rsidRDefault="002127CD" w:rsidP="002127CD">
            <w:pPr>
              <w:rPr>
                <w:rFonts w:ascii="Calibri" w:hAnsi="Calibri"/>
                <w:sz w:val="19"/>
              </w:rPr>
            </w:pPr>
            <w:r>
              <w:rPr>
                <w:rFonts w:ascii="Calibri" w:hAnsi="Calibri"/>
                <w:sz w:val="19"/>
              </w:rPr>
              <w:t xml:space="preserve">Lt. Governor Smith visits </w:t>
            </w:r>
            <w:r w:rsidRPr="005A2A34">
              <w:rPr>
                <w:rFonts w:ascii="Calibri" w:hAnsi="Calibri"/>
                <w:sz w:val="19"/>
              </w:rPr>
              <w:t>Greenhaven Early Childhood Center in Hibbing and Mesabi Range College in Virginia to highlight the proposed education investments from pre-Kindergarten to post-secondary.</w:t>
            </w:r>
          </w:p>
        </w:tc>
        <w:tc>
          <w:tcPr>
            <w:tcW w:w="2011" w:type="dxa"/>
          </w:tcPr>
          <w:p w14:paraId="4D51DC22" w14:textId="77777777" w:rsidR="002127CD" w:rsidRDefault="002127CD" w:rsidP="002127CD">
            <w:pPr>
              <w:rPr>
                <w:rFonts w:ascii="Calibri" w:hAnsi="Calibri"/>
                <w:sz w:val="19"/>
              </w:rPr>
            </w:pPr>
            <w:r>
              <w:rPr>
                <w:rFonts w:ascii="Calibri" w:hAnsi="Calibri"/>
                <w:sz w:val="19"/>
              </w:rPr>
              <w:t>[</w:t>
            </w:r>
            <w:hyperlink r:id="rId1650" w:history="1">
              <w:r w:rsidRPr="005A2A34">
                <w:rPr>
                  <w:rStyle w:val="Hyperlink"/>
                  <w:rFonts w:ascii="Calibri" w:hAnsi="Calibri"/>
                  <w:sz w:val="19"/>
                </w:rPr>
                <w:t>News Release</w:t>
              </w:r>
            </w:hyperlink>
            <w:r>
              <w:rPr>
                <w:rFonts w:ascii="Calibri" w:hAnsi="Calibri"/>
                <w:sz w:val="19"/>
              </w:rPr>
              <w:t>]</w:t>
            </w:r>
          </w:p>
          <w:p w14:paraId="5876D4F9" w14:textId="77777777" w:rsidR="002127CD" w:rsidRDefault="002127CD" w:rsidP="002127CD">
            <w:pPr>
              <w:rPr>
                <w:rFonts w:ascii="Calibri" w:hAnsi="Calibri"/>
                <w:sz w:val="19"/>
              </w:rPr>
            </w:pPr>
            <w:r>
              <w:rPr>
                <w:rFonts w:ascii="Calibri" w:hAnsi="Calibri"/>
                <w:sz w:val="19"/>
              </w:rPr>
              <w:t>[</w:t>
            </w:r>
            <w:hyperlink r:id="rId1651" w:history="1">
              <w:r w:rsidRPr="005A2A34">
                <w:rPr>
                  <w:rStyle w:val="Hyperlink"/>
                  <w:rFonts w:ascii="Calibri" w:hAnsi="Calibri"/>
                  <w:sz w:val="19"/>
                </w:rPr>
                <w:t>Photo</w:t>
              </w:r>
            </w:hyperlink>
            <w:r>
              <w:rPr>
                <w:rFonts w:ascii="Calibri" w:hAnsi="Calibri"/>
                <w:sz w:val="19"/>
              </w:rPr>
              <w:t>]</w:t>
            </w:r>
          </w:p>
          <w:p w14:paraId="61D53F61" w14:textId="77777777" w:rsidR="002127CD" w:rsidRDefault="002127CD" w:rsidP="002127CD">
            <w:pPr>
              <w:rPr>
                <w:rFonts w:ascii="Calibri" w:hAnsi="Calibri"/>
                <w:sz w:val="19"/>
              </w:rPr>
            </w:pPr>
            <w:r>
              <w:rPr>
                <w:rFonts w:ascii="Calibri" w:hAnsi="Calibri"/>
                <w:sz w:val="19"/>
              </w:rPr>
              <w:t>[</w:t>
            </w:r>
            <w:hyperlink r:id="rId1652" w:history="1">
              <w:r w:rsidRPr="005A2A34">
                <w:rPr>
                  <w:rStyle w:val="Hyperlink"/>
                  <w:rFonts w:ascii="Calibri" w:hAnsi="Calibri"/>
                  <w:sz w:val="19"/>
                </w:rPr>
                <w:t>FACT SHEET: Investing in Education</w:t>
              </w:r>
            </w:hyperlink>
            <w:r>
              <w:rPr>
                <w:rFonts w:ascii="Calibri" w:hAnsi="Calibri"/>
                <w:sz w:val="19"/>
              </w:rPr>
              <w:t>]</w:t>
            </w:r>
          </w:p>
        </w:tc>
      </w:tr>
      <w:tr w:rsidR="002127CD" w14:paraId="2B3C50C2" w14:textId="77777777" w:rsidTr="002127CD">
        <w:tblPrEx>
          <w:jc w:val="left"/>
          <w:tblLook w:val="04A0" w:firstRow="1" w:lastRow="0" w:firstColumn="1" w:lastColumn="0" w:noHBand="0" w:noVBand="1"/>
        </w:tblPrEx>
        <w:trPr>
          <w:trHeight w:val="647"/>
        </w:trPr>
        <w:tc>
          <w:tcPr>
            <w:tcW w:w="1280" w:type="dxa"/>
          </w:tcPr>
          <w:p w14:paraId="46CE519E" w14:textId="77777777" w:rsidR="002127CD" w:rsidRDefault="002127CD" w:rsidP="002127CD">
            <w:pPr>
              <w:rPr>
                <w:rFonts w:ascii="Calibri" w:hAnsi="Calibri"/>
                <w:sz w:val="19"/>
              </w:rPr>
            </w:pPr>
            <w:r>
              <w:rPr>
                <w:rFonts w:ascii="Calibri" w:hAnsi="Calibri"/>
                <w:sz w:val="19"/>
              </w:rPr>
              <w:t>4/3/15</w:t>
            </w:r>
          </w:p>
        </w:tc>
        <w:tc>
          <w:tcPr>
            <w:tcW w:w="2218" w:type="dxa"/>
            <w:shd w:val="clear" w:color="auto" w:fill="DBE5F1" w:themeFill="accent1" w:themeFillTint="33"/>
          </w:tcPr>
          <w:p w14:paraId="741DF150" w14:textId="77777777" w:rsidR="002127CD" w:rsidRPr="005A2A34" w:rsidRDefault="002127CD" w:rsidP="002127CD">
            <w:pPr>
              <w:rPr>
                <w:rFonts w:ascii="Calibri" w:hAnsi="Calibri"/>
                <w:b/>
                <w:sz w:val="19"/>
              </w:rPr>
            </w:pPr>
            <w:r w:rsidRPr="005A2A34">
              <w:rPr>
                <w:rFonts w:ascii="Calibri" w:hAnsi="Calibri"/>
                <w:b/>
                <w:sz w:val="19"/>
              </w:rPr>
              <w:t>Governor Dayton On Recent Actions In Indiana</w:t>
            </w:r>
          </w:p>
        </w:tc>
        <w:tc>
          <w:tcPr>
            <w:tcW w:w="3222" w:type="dxa"/>
          </w:tcPr>
          <w:p w14:paraId="3BBF7EE0" w14:textId="77777777" w:rsidR="002127CD" w:rsidRDefault="002127CD" w:rsidP="002127CD">
            <w:pPr>
              <w:rPr>
                <w:rFonts w:ascii="Calibri" w:hAnsi="Calibri"/>
                <w:sz w:val="19"/>
              </w:rPr>
            </w:pPr>
            <w:r>
              <w:rPr>
                <w:rFonts w:ascii="Calibri" w:hAnsi="Calibri"/>
                <w:sz w:val="19"/>
              </w:rPr>
              <w:t>In response to recent actions taken in Indiana, Governor Dayton releases a statement.</w:t>
            </w:r>
          </w:p>
        </w:tc>
        <w:tc>
          <w:tcPr>
            <w:tcW w:w="2011" w:type="dxa"/>
          </w:tcPr>
          <w:p w14:paraId="3C73381C" w14:textId="77777777" w:rsidR="002127CD" w:rsidRDefault="002127CD" w:rsidP="002127CD">
            <w:pPr>
              <w:rPr>
                <w:rFonts w:ascii="Calibri" w:hAnsi="Calibri"/>
                <w:sz w:val="19"/>
              </w:rPr>
            </w:pPr>
            <w:r>
              <w:rPr>
                <w:rFonts w:ascii="Calibri" w:hAnsi="Calibri"/>
                <w:sz w:val="19"/>
              </w:rPr>
              <w:t>[</w:t>
            </w:r>
            <w:hyperlink r:id="rId1653" w:history="1">
              <w:r w:rsidRPr="005A2A34">
                <w:rPr>
                  <w:rStyle w:val="Hyperlink"/>
                  <w:rFonts w:ascii="Calibri" w:hAnsi="Calibri"/>
                  <w:sz w:val="19"/>
                </w:rPr>
                <w:t>News Release</w:t>
              </w:r>
            </w:hyperlink>
            <w:r>
              <w:rPr>
                <w:rFonts w:ascii="Calibri" w:hAnsi="Calibri"/>
                <w:sz w:val="19"/>
              </w:rPr>
              <w:t>]</w:t>
            </w:r>
          </w:p>
        </w:tc>
      </w:tr>
      <w:tr w:rsidR="002127CD" w14:paraId="3FB554D8" w14:textId="77777777" w:rsidTr="002127CD">
        <w:tblPrEx>
          <w:jc w:val="left"/>
          <w:tblLook w:val="04A0" w:firstRow="1" w:lastRow="0" w:firstColumn="1" w:lastColumn="0" w:noHBand="0" w:noVBand="1"/>
        </w:tblPrEx>
        <w:trPr>
          <w:trHeight w:val="647"/>
        </w:trPr>
        <w:tc>
          <w:tcPr>
            <w:tcW w:w="1280" w:type="dxa"/>
          </w:tcPr>
          <w:p w14:paraId="43F2DA00" w14:textId="77777777" w:rsidR="002127CD" w:rsidRDefault="002127CD" w:rsidP="002127CD">
            <w:pPr>
              <w:rPr>
                <w:rFonts w:ascii="Calibri" w:hAnsi="Calibri"/>
                <w:sz w:val="19"/>
              </w:rPr>
            </w:pPr>
            <w:r>
              <w:rPr>
                <w:rFonts w:ascii="Calibri" w:hAnsi="Calibri"/>
                <w:sz w:val="19"/>
              </w:rPr>
              <w:t>4/6/15</w:t>
            </w:r>
          </w:p>
        </w:tc>
        <w:tc>
          <w:tcPr>
            <w:tcW w:w="2218" w:type="dxa"/>
            <w:shd w:val="clear" w:color="auto" w:fill="DBE5F1" w:themeFill="accent1" w:themeFillTint="33"/>
          </w:tcPr>
          <w:p w14:paraId="56A1FC54" w14:textId="77777777" w:rsidR="002127CD" w:rsidRPr="005A2A34" w:rsidRDefault="002127CD" w:rsidP="002127CD">
            <w:pPr>
              <w:rPr>
                <w:rFonts w:ascii="Calibri" w:hAnsi="Calibri"/>
                <w:b/>
                <w:sz w:val="19"/>
              </w:rPr>
            </w:pPr>
            <w:r w:rsidRPr="005A2A34">
              <w:rPr>
                <w:rFonts w:ascii="Calibri" w:hAnsi="Calibri"/>
                <w:b/>
                <w:sz w:val="19"/>
              </w:rPr>
              <w:t>Governor Dayton And Nine City Mayors Proclaim April As Safe Digging Month</w:t>
            </w:r>
          </w:p>
        </w:tc>
        <w:tc>
          <w:tcPr>
            <w:tcW w:w="3222" w:type="dxa"/>
          </w:tcPr>
          <w:p w14:paraId="1F5A038D" w14:textId="77777777" w:rsidR="002127CD" w:rsidRDefault="002127CD" w:rsidP="002127CD">
            <w:pPr>
              <w:rPr>
                <w:rFonts w:ascii="Calibri" w:hAnsi="Calibri"/>
                <w:sz w:val="19"/>
              </w:rPr>
            </w:pPr>
            <w:r w:rsidRPr="005A2A34">
              <w:rPr>
                <w:rFonts w:ascii="Calibri" w:hAnsi="Calibri"/>
                <w:sz w:val="19"/>
              </w:rPr>
              <w:t>Governor Dayton and nine</w:t>
            </w:r>
            <w:r>
              <w:rPr>
                <w:rFonts w:ascii="Calibri" w:hAnsi="Calibri"/>
                <w:sz w:val="19"/>
              </w:rPr>
              <w:t xml:space="preserve"> city mayors in Minnesota issue</w:t>
            </w:r>
            <w:r w:rsidRPr="005A2A34">
              <w:rPr>
                <w:rFonts w:ascii="Calibri" w:hAnsi="Calibri"/>
                <w:sz w:val="19"/>
              </w:rPr>
              <w:t xml:space="preserve"> proclamations announcing April as Safe Digging Month. The proclamations urge homeowners to call 811 before starting any outdoor digging projects to prevent injuries, property damage, repair costs and inconvenient outages.</w:t>
            </w:r>
          </w:p>
        </w:tc>
        <w:tc>
          <w:tcPr>
            <w:tcW w:w="2011" w:type="dxa"/>
          </w:tcPr>
          <w:p w14:paraId="5B46F450" w14:textId="77777777" w:rsidR="002127CD" w:rsidRDefault="002127CD" w:rsidP="002127CD">
            <w:pPr>
              <w:rPr>
                <w:rFonts w:ascii="Calibri" w:hAnsi="Calibri"/>
                <w:sz w:val="19"/>
              </w:rPr>
            </w:pPr>
            <w:r>
              <w:rPr>
                <w:rFonts w:ascii="Calibri" w:hAnsi="Calibri"/>
                <w:sz w:val="19"/>
              </w:rPr>
              <w:t>[</w:t>
            </w:r>
            <w:hyperlink r:id="rId1654" w:history="1">
              <w:r w:rsidRPr="005A2A34">
                <w:rPr>
                  <w:rStyle w:val="Hyperlink"/>
                  <w:rFonts w:ascii="Calibri" w:hAnsi="Calibri"/>
                  <w:sz w:val="19"/>
                </w:rPr>
                <w:t>News Release</w:t>
              </w:r>
            </w:hyperlink>
            <w:r>
              <w:rPr>
                <w:rFonts w:ascii="Calibri" w:hAnsi="Calibri"/>
                <w:sz w:val="19"/>
              </w:rPr>
              <w:t>]</w:t>
            </w:r>
          </w:p>
          <w:p w14:paraId="4C1794D4" w14:textId="77777777" w:rsidR="002127CD" w:rsidRDefault="002127CD" w:rsidP="002127CD">
            <w:pPr>
              <w:rPr>
                <w:rFonts w:ascii="Calibri" w:hAnsi="Calibri"/>
                <w:sz w:val="19"/>
              </w:rPr>
            </w:pPr>
            <w:r>
              <w:rPr>
                <w:rFonts w:ascii="Calibri" w:hAnsi="Calibri"/>
                <w:sz w:val="19"/>
              </w:rPr>
              <w:t>[</w:t>
            </w:r>
            <w:hyperlink r:id="rId1655" w:history="1">
              <w:r w:rsidRPr="005A2A34">
                <w:rPr>
                  <w:rStyle w:val="Hyperlink"/>
                  <w:rFonts w:ascii="Calibri" w:hAnsi="Calibri"/>
                  <w:sz w:val="19"/>
                </w:rPr>
                <w:t>811 Info</w:t>
              </w:r>
            </w:hyperlink>
            <w:r>
              <w:rPr>
                <w:rFonts w:ascii="Calibri" w:hAnsi="Calibri"/>
                <w:sz w:val="19"/>
              </w:rPr>
              <w:t>]</w:t>
            </w:r>
          </w:p>
        </w:tc>
      </w:tr>
      <w:tr w:rsidR="002127CD" w14:paraId="76086E3E" w14:textId="77777777" w:rsidTr="002127CD">
        <w:tblPrEx>
          <w:jc w:val="left"/>
          <w:tblLook w:val="04A0" w:firstRow="1" w:lastRow="0" w:firstColumn="1" w:lastColumn="0" w:noHBand="0" w:noVBand="1"/>
        </w:tblPrEx>
        <w:trPr>
          <w:trHeight w:val="647"/>
        </w:trPr>
        <w:tc>
          <w:tcPr>
            <w:tcW w:w="1280" w:type="dxa"/>
          </w:tcPr>
          <w:p w14:paraId="2A84B56A" w14:textId="77777777" w:rsidR="002127CD" w:rsidRDefault="002127CD" w:rsidP="002127CD">
            <w:pPr>
              <w:rPr>
                <w:rFonts w:ascii="Calibri" w:hAnsi="Calibri"/>
                <w:sz w:val="19"/>
              </w:rPr>
            </w:pPr>
            <w:r>
              <w:rPr>
                <w:rFonts w:ascii="Calibri" w:hAnsi="Calibri"/>
                <w:sz w:val="19"/>
              </w:rPr>
              <w:t>4/6/15</w:t>
            </w:r>
          </w:p>
        </w:tc>
        <w:tc>
          <w:tcPr>
            <w:tcW w:w="2218" w:type="dxa"/>
            <w:shd w:val="clear" w:color="auto" w:fill="DBE5F1" w:themeFill="accent1" w:themeFillTint="33"/>
          </w:tcPr>
          <w:p w14:paraId="40308045" w14:textId="77777777" w:rsidR="002127CD" w:rsidRPr="005A2A34" w:rsidRDefault="002127CD" w:rsidP="002127CD">
            <w:pPr>
              <w:rPr>
                <w:rFonts w:ascii="Calibri" w:hAnsi="Calibri"/>
                <w:b/>
                <w:sz w:val="19"/>
              </w:rPr>
            </w:pPr>
            <w:r w:rsidRPr="005A2A34">
              <w:rPr>
                <w:rFonts w:ascii="Calibri" w:hAnsi="Calibri"/>
                <w:b/>
                <w:sz w:val="19"/>
              </w:rPr>
              <w:t>Andersen Opens New Bayport Plant</w:t>
            </w:r>
          </w:p>
        </w:tc>
        <w:tc>
          <w:tcPr>
            <w:tcW w:w="3222" w:type="dxa"/>
          </w:tcPr>
          <w:p w14:paraId="1FB5ABF6" w14:textId="77777777" w:rsidR="002127CD" w:rsidRPr="005A2A34" w:rsidRDefault="002127CD" w:rsidP="002127CD">
            <w:pPr>
              <w:rPr>
                <w:rFonts w:ascii="Calibri" w:hAnsi="Calibri"/>
                <w:sz w:val="19"/>
              </w:rPr>
            </w:pPr>
            <w:r w:rsidRPr="005A2A34">
              <w:rPr>
                <w:rFonts w:ascii="Calibri" w:hAnsi="Calibri"/>
                <w:sz w:val="19"/>
              </w:rPr>
              <w:t>Andersen Corporation, the country's largest window and doo</w:t>
            </w:r>
            <w:r>
              <w:rPr>
                <w:rFonts w:ascii="Calibri" w:hAnsi="Calibri"/>
                <w:sz w:val="19"/>
              </w:rPr>
              <w:t xml:space="preserve">r manufacturer, announces </w:t>
            </w:r>
            <w:r w:rsidRPr="005A2A34">
              <w:rPr>
                <w:rFonts w:ascii="Calibri" w:hAnsi="Calibri"/>
                <w:sz w:val="19"/>
              </w:rPr>
              <w:t xml:space="preserve">the investment of more than $45 million in facilities and equipment in a major </w:t>
            </w:r>
            <w:r w:rsidRPr="005A2A34">
              <w:rPr>
                <w:rFonts w:ascii="Calibri" w:hAnsi="Calibri"/>
                <w:sz w:val="19"/>
              </w:rPr>
              <w:lastRenderedPageBreak/>
              <w:t>expansion of its Cottage Grove and North Branch, Minn., operations.</w:t>
            </w:r>
          </w:p>
        </w:tc>
        <w:tc>
          <w:tcPr>
            <w:tcW w:w="2011" w:type="dxa"/>
          </w:tcPr>
          <w:p w14:paraId="1792CE7E" w14:textId="77777777" w:rsidR="002127CD" w:rsidRDefault="002127CD" w:rsidP="002127CD">
            <w:pPr>
              <w:rPr>
                <w:rFonts w:ascii="Calibri" w:hAnsi="Calibri"/>
                <w:sz w:val="19"/>
              </w:rPr>
            </w:pPr>
            <w:r>
              <w:rPr>
                <w:rFonts w:ascii="Calibri" w:hAnsi="Calibri"/>
                <w:sz w:val="19"/>
              </w:rPr>
              <w:lastRenderedPageBreak/>
              <w:t>[</w:t>
            </w:r>
            <w:hyperlink r:id="rId1656" w:history="1">
              <w:r w:rsidRPr="005A2A34">
                <w:rPr>
                  <w:rStyle w:val="Hyperlink"/>
                  <w:rFonts w:ascii="Calibri" w:hAnsi="Calibri"/>
                  <w:sz w:val="19"/>
                </w:rPr>
                <w:t>News Release</w:t>
              </w:r>
            </w:hyperlink>
            <w:r>
              <w:rPr>
                <w:rFonts w:ascii="Calibri" w:hAnsi="Calibri"/>
                <w:sz w:val="19"/>
              </w:rPr>
              <w:t>]</w:t>
            </w:r>
          </w:p>
        </w:tc>
      </w:tr>
      <w:tr w:rsidR="002127CD" w14:paraId="02A4BBEF" w14:textId="77777777" w:rsidTr="002127CD">
        <w:tblPrEx>
          <w:jc w:val="left"/>
          <w:tblLook w:val="04A0" w:firstRow="1" w:lastRow="0" w:firstColumn="1" w:lastColumn="0" w:noHBand="0" w:noVBand="1"/>
        </w:tblPrEx>
        <w:trPr>
          <w:trHeight w:val="647"/>
        </w:trPr>
        <w:tc>
          <w:tcPr>
            <w:tcW w:w="1280" w:type="dxa"/>
          </w:tcPr>
          <w:p w14:paraId="3C7A42C0" w14:textId="77777777" w:rsidR="002127CD" w:rsidRDefault="002127CD" w:rsidP="002127CD">
            <w:pPr>
              <w:rPr>
                <w:rFonts w:ascii="Calibri" w:hAnsi="Calibri"/>
                <w:sz w:val="19"/>
              </w:rPr>
            </w:pPr>
            <w:r>
              <w:rPr>
                <w:rFonts w:ascii="Calibri" w:hAnsi="Calibri"/>
                <w:sz w:val="19"/>
              </w:rPr>
              <w:t>4/7/15</w:t>
            </w:r>
          </w:p>
        </w:tc>
        <w:tc>
          <w:tcPr>
            <w:tcW w:w="2218" w:type="dxa"/>
            <w:shd w:val="clear" w:color="auto" w:fill="DBE5F1" w:themeFill="accent1" w:themeFillTint="33"/>
          </w:tcPr>
          <w:p w14:paraId="395F8DE7" w14:textId="77777777" w:rsidR="002127CD" w:rsidRPr="005A2A34" w:rsidRDefault="002127CD" w:rsidP="002127CD">
            <w:pPr>
              <w:rPr>
                <w:rFonts w:ascii="Calibri" w:hAnsi="Calibri"/>
                <w:b/>
                <w:sz w:val="19"/>
              </w:rPr>
            </w:pPr>
            <w:r w:rsidRPr="005A2A34">
              <w:rPr>
                <w:rFonts w:ascii="Calibri" w:hAnsi="Calibri"/>
                <w:b/>
                <w:sz w:val="19"/>
              </w:rPr>
              <w:t>Governor’s Jobs Bill Would Create 23,900 Minnesota Jobs</w:t>
            </w:r>
          </w:p>
        </w:tc>
        <w:tc>
          <w:tcPr>
            <w:tcW w:w="3222" w:type="dxa"/>
          </w:tcPr>
          <w:p w14:paraId="21D39BB4" w14:textId="77777777" w:rsidR="002127CD" w:rsidRPr="005A2A34" w:rsidRDefault="002127CD" w:rsidP="002127CD">
            <w:pPr>
              <w:rPr>
                <w:rFonts w:ascii="Calibri" w:hAnsi="Calibri"/>
                <w:sz w:val="19"/>
              </w:rPr>
            </w:pPr>
            <w:r>
              <w:rPr>
                <w:rFonts w:ascii="Calibri" w:hAnsi="Calibri"/>
                <w:sz w:val="19"/>
              </w:rPr>
              <w:t>Governor Dayton introduces</w:t>
            </w:r>
            <w:r w:rsidRPr="00E20D90">
              <w:rPr>
                <w:rFonts w:ascii="Calibri" w:hAnsi="Calibri"/>
                <w:sz w:val="19"/>
              </w:rPr>
              <w:t xml:space="preserve"> a Jobs Bill that would invest $842 million in infrastructure projects state</w:t>
            </w:r>
            <w:r>
              <w:rPr>
                <w:rFonts w:ascii="Calibri" w:hAnsi="Calibri"/>
                <w:sz w:val="19"/>
              </w:rPr>
              <w:t>wide, creating more than 23,900</w:t>
            </w:r>
            <w:r w:rsidRPr="00E20D90">
              <w:rPr>
                <w:rFonts w:ascii="Calibri" w:hAnsi="Calibri"/>
                <w:sz w:val="19"/>
              </w:rPr>
              <w:t xml:space="preserve"> Minnesota jobs. This new Jobs Bill would help addresses many of the state's critical infrastructure needs, while strengthening Minnesota's economy and putting thousands of people to work.</w:t>
            </w:r>
          </w:p>
        </w:tc>
        <w:tc>
          <w:tcPr>
            <w:tcW w:w="2011" w:type="dxa"/>
          </w:tcPr>
          <w:p w14:paraId="4E09187D" w14:textId="77777777" w:rsidR="002127CD" w:rsidRDefault="002127CD" w:rsidP="002127CD">
            <w:pPr>
              <w:rPr>
                <w:rFonts w:ascii="Calibri" w:hAnsi="Calibri"/>
                <w:sz w:val="19"/>
              </w:rPr>
            </w:pPr>
            <w:r>
              <w:rPr>
                <w:rFonts w:ascii="Calibri" w:hAnsi="Calibri"/>
                <w:sz w:val="19"/>
              </w:rPr>
              <w:t>[</w:t>
            </w:r>
            <w:hyperlink r:id="rId1657" w:history="1">
              <w:r w:rsidRPr="00E20D90">
                <w:rPr>
                  <w:rStyle w:val="Hyperlink"/>
                  <w:rFonts w:ascii="Calibri" w:hAnsi="Calibri"/>
                  <w:sz w:val="19"/>
                </w:rPr>
                <w:t>News Release</w:t>
              </w:r>
            </w:hyperlink>
            <w:r>
              <w:rPr>
                <w:rFonts w:ascii="Calibri" w:hAnsi="Calibri"/>
                <w:sz w:val="19"/>
              </w:rPr>
              <w:t>]</w:t>
            </w:r>
          </w:p>
          <w:p w14:paraId="4DFD53EB" w14:textId="77777777" w:rsidR="002127CD" w:rsidRDefault="002127CD" w:rsidP="002127CD">
            <w:pPr>
              <w:rPr>
                <w:rFonts w:ascii="Calibri" w:hAnsi="Calibri"/>
                <w:sz w:val="19"/>
              </w:rPr>
            </w:pPr>
            <w:r>
              <w:rPr>
                <w:rFonts w:ascii="Calibri" w:hAnsi="Calibri"/>
                <w:sz w:val="19"/>
              </w:rPr>
              <w:t>[</w:t>
            </w:r>
            <w:hyperlink r:id="rId1658" w:history="1">
              <w:r w:rsidRPr="00E20D90">
                <w:rPr>
                  <w:rStyle w:val="Hyperlink"/>
                  <w:rFonts w:ascii="Calibri" w:hAnsi="Calibri"/>
                  <w:sz w:val="19"/>
                </w:rPr>
                <w:t>Map</w:t>
              </w:r>
            </w:hyperlink>
            <w:r>
              <w:rPr>
                <w:rFonts w:ascii="Calibri" w:hAnsi="Calibri"/>
                <w:sz w:val="19"/>
              </w:rPr>
              <w:t>]</w:t>
            </w:r>
          </w:p>
          <w:p w14:paraId="0A89366A" w14:textId="77777777" w:rsidR="002127CD" w:rsidRDefault="002127CD" w:rsidP="002127CD">
            <w:pPr>
              <w:rPr>
                <w:rFonts w:ascii="Calibri" w:hAnsi="Calibri"/>
                <w:sz w:val="19"/>
              </w:rPr>
            </w:pPr>
            <w:r>
              <w:rPr>
                <w:rFonts w:ascii="Calibri" w:hAnsi="Calibri"/>
                <w:sz w:val="19"/>
              </w:rPr>
              <w:t>[</w:t>
            </w:r>
            <w:hyperlink r:id="rId1659" w:history="1">
              <w:r w:rsidRPr="00E20D90">
                <w:rPr>
                  <w:rStyle w:val="Hyperlink"/>
                  <w:rFonts w:ascii="Calibri" w:hAnsi="Calibri"/>
                  <w:sz w:val="19"/>
                </w:rPr>
                <w:t>SNAPSHOT: Proposed Job Bills Project</w:t>
              </w:r>
            </w:hyperlink>
            <w:r>
              <w:rPr>
                <w:rFonts w:ascii="Calibri" w:hAnsi="Calibri"/>
                <w:sz w:val="19"/>
              </w:rPr>
              <w:t>]</w:t>
            </w:r>
          </w:p>
          <w:p w14:paraId="4CF94464" w14:textId="77777777" w:rsidR="002127CD" w:rsidRDefault="002127CD" w:rsidP="002127CD">
            <w:pPr>
              <w:rPr>
                <w:rFonts w:ascii="Calibri" w:hAnsi="Calibri"/>
                <w:sz w:val="19"/>
              </w:rPr>
            </w:pPr>
            <w:r>
              <w:rPr>
                <w:rFonts w:ascii="Calibri" w:hAnsi="Calibri"/>
                <w:sz w:val="19"/>
              </w:rPr>
              <w:t>[</w:t>
            </w:r>
            <w:hyperlink r:id="rId1660" w:history="1">
              <w:r w:rsidRPr="00E20D90">
                <w:rPr>
                  <w:rStyle w:val="Hyperlink"/>
                  <w:rFonts w:ascii="Calibri" w:hAnsi="Calibri"/>
                  <w:sz w:val="19"/>
                </w:rPr>
                <w:t>FACT SHEET: Proposed Statewide Investments</w:t>
              </w:r>
            </w:hyperlink>
            <w:r>
              <w:rPr>
                <w:rFonts w:ascii="Calibri" w:hAnsi="Calibri"/>
                <w:sz w:val="19"/>
              </w:rPr>
              <w:t>]</w:t>
            </w:r>
          </w:p>
          <w:p w14:paraId="11C19FE6" w14:textId="77777777" w:rsidR="002127CD" w:rsidRDefault="002127CD" w:rsidP="002127CD">
            <w:pPr>
              <w:rPr>
                <w:rFonts w:ascii="Calibri" w:hAnsi="Calibri"/>
                <w:sz w:val="19"/>
              </w:rPr>
            </w:pPr>
            <w:r>
              <w:rPr>
                <w:rFonts w:ascii="Calibri" w:hAnsi="Calibri"/>
                <w:sz w:val="19"/>
              </w:rPr>
              <w:t>[</w:t>
            </w:r>
            <w:hyperlink r:id="rId1661" w:history="1">
              <w:r w:rsidRPr="00E20D90">
                <w:rPr>
                  <w:rStyle w:val="Hyperlink"/>
                  <w:rFonts w:ascii="Calibri" w:hAnsi="Calibri"/>
                  <w:sz w:val="19"/>
                </w:rPr>
                <w:t>PRESENTATION: Governor Dayton’s Proposal by the Numbers</w:t>
              </w:r>
            </w:hyperlink>
            <w:r>
              <w:rPr>
                <w:rFonts w:ascii="Calibri" w:hAnsi="Calibri"/>
                <w:sz w:val="19"/>
              </w:rPr>
              <w:t>]</w:t>
            </w:r>
          </w:p>
          <w:p w14:paraId="4C1FFFCA" w14:textId="77777777" w:rsidR="002127CD" w:rsidRDefault="002127CD" w:rsidP="002127CD">
            <w:pPr>
              <w:rPr>
                <w:rFonts w:ascii="Calibri" w:hAnsi="Calibri"/>
                <w:sz w:val="19"/>
              </w:rPr>
            </w:pPr>
            <w:r>
              <w:rPr>
                <w:rFonts w:ascii="Calibri" w:hAnsi="Calibri"/>
                <w:sz w:val="19"/>
              </w:rPr>
              <w:t>[</w:t>
            </w:r>
            <w:hyperlink r:id="rId1662" w:history="1">
              <w:r w:rsidRPr="00E20D90">
                <w:rPr>
                  <w:rStyle w:val="Hyperlink"/>
                  <w:rFonts w:ascii="Calibri" w:hAnsi="Calibri"/>
                  <w:sz w:val="19"/>
                </w:rPr>
                <w:t>FACT SHEET: Historical Bond Authorizations</w:t>
              </w:r>
            </w:hyperlink>
            <w:r>
              <w:rPr>
                <w:rFonts w:ascii="Calibri" w:hAnsi="Calibri"/>
                <w:sz w:val="19"/>
              </w:rPr>
              <w:t>]</w:t>
            </w:r>
          </w:p>
        </w:tc>
      </w:tr>
      <w:tr w:rsidR="002127CD" w14:paraId="269082D4" w14:textId="77777777" w:rsidTr="002127CD">
        <w:tblPrEx>
          <w:jc w:val="left"/>
          <w:tblLook w:val="04A0" w:firstRow="1" w:lastRow="0" w:firstColumn="1" w:lastColumn="0" w:noHBand="0" w:noVBand="1"/>
        </w:tblPrEx>
        <w:trPr>
          <w:trHeight w:val="647"/>
        </w:trPr>
        <w:tc>
          <w:tcPr>
            <w:tcW w:w="1280" w:type="dxa"/>
          </w:tcPr>
          <w:p w14:paraId="04CA613F" w14:textId="77777777" w:rsidR="002127CD" w:rsidRDefault="002127CD" w:rsidP="002127CD">
            <w:pPr>
              <w:rPr>
                <w:rFonts w:ascii="Calibri" w:hAnsi="Calibri"/>
                <w:sz w:val="19"/>
              </w:rPr>
            </w:pPr>
            <w:r>
              <w:rPr>
                <w:rFonts w:ascii="Calibri" w:hAnsi="Calibri"/>
                <w:sz w:val="19"/>
              </w:rPr>
              <w:t>4/8/15</w:t>
            </w:r>
          </w:p>
        </w:tc>
        <w:tc>
          <w:tcPr>
            <w:tcW w:w="2218" w:type="dxa"/>
            <w:shd w:val="clear" w:color="auto" w:fill="DBE5F1" w:themeFill="accent1" w:themeFillTint="33"/>
          </w:tcPr>
          <w:p w14:paraId="630161D0" w14:textId="77777777" w:rsidR="002127CD" w:rsidRPr="005A2A34" w:rsidRDefault="002127CD" w:rsidP="002127CD">
            <w:pPr>
              <w:rPr>
                <w:rFonts w:ascii="Calibri" w:hAnsi="Calibri"/>
                <w:b/>
                <w:sz w:val="19"/>
              </w:rPr>
            </w:pPr>
            <w:r w:rsidRPr="00E20D90">
              <w:rPr>
                <w:rFonts w:ascii="Calibri" w:hAnsi="Calibri"/>
                <w:b/>
                <w:sz w:val="19"/>
              </w:rPr>
              <w:t>Governor Dayton To Deliver State Of The State Address On Thursday, April 9, At 7:00pm</w:t>
            </w:r>
          </w:p>
        </w:tc>
        <w:tc>
          <w:tcPr>
            <w:tcW w:w="3222" w:type="dxa"/>
          </w:tcPr>
          <w:p w14:paraId="471254AD" w14:textId="77777777" w:rsidR="002127CD" w:rsidRDefault="002127CD" w:rsidP="002127CD">
            <w:pPr>
              <w:rPr>
                <w:rFonts w:ascii="Calibri" w:hAnsi="Calibri"/>
                <w:sz w:val="19"/>
              </w:rPr>
            </w:pPr>
            <w:r w:rsidRPr="00E20D90">
              <w:rPr>
                <w:rFonts w:ascii="Calibri" w:hAnsi="Calibri"/>
                <w:sz w:val="19"/>
              </w:rPr>
              <w:t>Gover</w:t>
            </w:r>
            <w:r>
              <w:rPr>
                <w:rFonts w:ascii="Calibri" w:hAnsi="Calibri"/>
                <w:sz w:val="19"/>
              </w:rPr>
              <w:t xml:space="preserve">nor </w:t>
            </w:r>
            <w:r w:rsidRPr="00E20D90">
              <w:rPr>
                <w:rFonts w:ascii="Calibri" w:hAnsi="Calibri"/>
                <w:sz w:val="19"/>
              </w:rPr>
              <w:t>Dayton will deliver his annual State of the State Address to a joint session of the Minnesota Legislature on Thursday, April 9, 2015, beginning at 7:00pm.</w:t>
            </w:r>
          </w:p>
        </w:tc>
        <w:tc>
          <w:tcPr>
            <w:tcW w:w="2011" w:type="dxa"/>
          </w:tcPr>
          <w:p w14:paraId="25473F86" w14:textId="77777777" w:rsidR="002127CD" w:rsidRDefault="002127CD" w:rsidP="002127CD">
            <w:pPr>
              <w:rPr>
                <w:rFonts w:ascii="Calibri" w:hAnsi="Calibri"/>
                <w:sz w:val="19"/>
              </w:rPr>
            </w:pPr>
            <w:r>
              <w:rPr>
                <w:rFonts w:ascii="Calibri" w:hAnsi="Calibri"/>
                <w:sz w:val="19"/>
              </w:rPr>
              <w:t>[</w:t>
            </w:r>
            <w:hyperlink r:id="rId1663" w:history="1">
              <w:r w:rsidRPr="00E20D90">
                <w:rPr>
                  <w:rStyle w:val="Hyperlink"/>
                  <w:rFonts w:ascii="Calibri" w:hAnsi="Calibri"/>
                  <w:sz w:val="19"/>
                </w:rPr>
                <w:t>News Release</w:t>
              </w:r>
            </w:hyperlink>
            <w:r>
              <w:rPr>
                <w:rFonts w:ascii="Calibri" w:hAnsi="Calibri"/>
                <w:sz w:val="19"/>
              </w:rPr>
              <w:t>]</w:t>
            </w:r>
          </w:p>
          <w:p w14:paraId="395CC6E1" w14:textId="77777777" w:rsidR="002127CD" w:rsidRDefault="002127CD" w:rsidP="002127CD">
            <w:pPr>
              <w:rPr>
                <w:rFonts w:ascii="Calibri" w:hAnsi="Calibri"/>
                <w:sz w:val="19"/>
              </w:rPr>
            </w:pPr>
            <w:r>
              <w:rPr>
                <w:rFonts w:ascii="Calibri" w:hAnsi="Calibri"/>
                <w:sz w:val="19"/>
              </w:rPr>
              <w:t>[</w:t>
            </w:r>
            <w:hyperlink r:id="rId1664" w:history="1">
              <w:r w:rsidRPr="00E20D90">
                <w:rPr>
                  <w:rStyle w:val="Hyperlink"/>
                  <w:rFonts w:ascii="Calibri" w:hAnsi="Calibri"/>
                  <w:sz w:val="19"/>
                </w:rPr>
                <w:t xml:space="preserve">Letter to Speaker </w:t>
              </w:r>
              <w:proofErr w:type="spellStart"/>
              <w:r w:rsidRPr="00E20D90">
                <w:rPr>
                  <w:rStyle w:val="Hyperlink"/>
                  <w:rFonts w:ascii="Calibri" w:hAnsi="Calibri"/>
                  <w:sz w:val="19"/>
                </w:rPr>
                <w:t>Daudt</w:t>
              </w:r>
              <w:proofErr w:type="spellEnd"/>
            </w:hyperlink>
            <w:r>
              <w:rPr>
                <w:rFonts w:ascii="Calibri" w:hAnsi="Calibri"/>
                <w:sz w:val="19"/>
              </w:rPr>
              <w:t>]</w:t>
            </w:r>
          </w:p>
          <w:p w14:paraId="37467F5A" w14:textId="77777777" w:rsidR="002127CD" w:rsidRDefault="002127CD" w:rsidP="002127CD">
            <w:pPr>
              <w:rPr>
                <w:rFonts w:ascii="Calibri" w:hAnsi="Calibri"/>
                <w:sz w:val="19"/>
              </w:rPr>
            </w:pPr>
            <w:r>
              <w:rPr>
                <w:rFonts w:ascii="Calibri" w:hAnsi="Calibri"/>
                <w:sz w:val="19"/>
              </w:rPr>
              <w:t>[</w:t>
            </w:r>
            <w:hyperlink r:id="rId1665" w:history="1">
              <w:r w:rsidRPr="00E20D90">
                <w:rPr>
                  <w:rStyle w:val="Hyperlink"/>
                  <w:rFonts w:ascii="Calibri" w:hAnsi="Calibri"/>
                  <w:sz w:val="19"/>
                </w:rPr>
                <w:t>Letter to Senate President Pappas</w:t>
              </w:r>
            </w:hyperlink>
            <w:r>
              <w:rPr>
                <w:rFonts w:ascii="Calibri" w:hAnsi="Calibri"/>
                <w:sz w:val="19"/>
              </w:rPr>
              <w:t>]</w:t>
            </w:r>
          </w:p>
        </w:tc>
      </w:tr>
      <w:tr w:rsidR="002127CD" w14:paraId="20037D3D" w14:textId="77777777" w:rsidTr="002127CD">
        <w:tblPrEx>
          <w:jc w:val="left"/>
          <w:tblLook w:val="04A0" w:firstRow="1" w:lastRow="0" w:firstColumn="1" w:lastColumn="0" w:noHBand="0" w:noVBand="1"/>
        </w:tblPrEx>
        <w:trPr>
          <w:trHeight w:val="647"/>
        </w:trPr>
        <w:tc>
          <w:tcPr>
            <w:tcW w:w="1280" w:type="dxa"/>
          </w:tcPr>
          <w:p w14:paraId="10F7BE68" w14:textId="77777777" w:rsidR="002127CD" w:rsidRDefault="002127CD" w:rsidP="002127CD">
            <w:pPr>
              <w:rPr>
                <w:rFonts w:ascii="Calibri" w:hAnsi="Calibri"/>
                <w:sz w:val="19"/>
              </w:rPr>
            </w:pPr>
            <w:r>
              <w:rPr>
                <w:rFonts w:ascii="Calibri" w:hAnsi="Calibri"/>
                <w:sz w:val="19"/>
              </w:rPr>
              <w:t>4/9/15</w:t>
            </w:r>
          </w:p>
        </w:tc>
        <w:tc>
          <w:tcPr>
            <w:tcW w:w="2218" w:type="dxa"/>
            <w:shd w:val="clear" w:color="auto" w:fill="DBE5F1" w:themeFill="accent1" w:themeFillTint="33"/>
          </w:tcPr>
          <w:p w14:paraId="0B5068E3" w14:textId="77777777" w:rsidR="002127CD" w:rsidRPr="00E20D90" w:rsidRDefault="002127CD" w:rsidP="002127CD">
            <w:pPr>
              <w:rPr>
                <w:rFonts w:ascii="Calibri" w:hAnsi="Calibri"/>
                <w:b/>
                <w:sz w:val="19"/>
              </w:rPr>
            </w:pPr>
            <w:r w:rsidRPr="00E20D90">
              <w:rPr>
                <w:rFonts w:ascii="Calibri" w:hAnsi="Calibri"/>
                <w:b/>
                <w:sz w:val="19"/>
              </w:rPr>
              <w:t>House Republican Cuts To Greater Minnesota Broadband</w:t>
            </w:r>
          </w:p>
        </w:tc>
        <w:tc>
          <w:tcPr>
            <w:tcW w:w="3222" w:type="dxa"/>
          </w:tcPr>
          <w:p w14:paraId="26D47C6C" w14:textId="77777777" w:rsidR="002127CD" w:rsidRPr="00E20D90" w:rsidRDefault="002127CD" w:rsidP="002127CD">
            <w:pPr>
              <w:rPr>
                <w:rFonts w:ascii="Calibri" w:hAnsi="Calibri"/>
                <w:sz w:val="19"/>
              </w:rPr>
            </w:pPr>
            <w:r>
              <w:rPr>
                <w:rFonts w:ascii="Calibri" w:hAnsi="Calibri"/>
                <w:sz w:val="19"/>
              </w:rPr>
              <w:t>Lt. Governor Smith releases a statement in response to the House Republican’s cuts to broadband for Greater Minnesota.</w:t>
            </w:r>
          </w:p>
        </w:tc>
        <w:tc>
          <w:tcPr>
            <w:tcW w:w="2011" w:type="dxa"/>
          </w:tcPr>
          <w:p w14:paraId="40B5F84D" w14:textId="77777777" w:rsidR="002127CD" w:rsidRDefault="002127CD" w:rsidP="002127CD">
            <w:pPr>
              <w:rPr>
                <w:rFonts w:ascii="Calibri" w:hAnsi="Calibri"/>
                <w:sz w:val="19"/>
              </w:rPr>
            </w:pPr>
            <w:r>
              <w:rPr>
                <w:rFonts w:ascii="Calibri" w:hAnsi="Calibri"/>
                <w:sz w:val="19"/>
              </w:rPr>
              <w:t>[</w:t>
            </w:r>
            <w:hyperlink r:id="rId1666" w:history="1">
              <w:r w:rsidRPr="00E20D90">
                <w:rPr>
                  <w:rStyle w:val="Hyperlink"/>
                  <w:rFonts w:ascii="Calibri" w:hAnsi="Calibri"/>
                  <w:sz w:val="19"/>
                </w:rPr>
                <w:t>News Letter</w:t>
              </w:r>
            </w:hyperlink>
            <w:r>
              <w:rPr>
                <w:rFonts w:ascii="Calibri" w:hAnsi="Calibri"/>
                <w:sz w:val="19"/>
              </w:rPr>
              <w:t>]</w:t>
            </w:r>
          </w:p>
        </w:tc>
      </w:tr>
      <w:tr w:rsidR="002127CD" w14:paraId="66794BCA" w14:textId="77777777" w:rsidTr="002127CD">
        <w:tblPrEx>
          <w:jc w:val="left"/>
          <w:tblLook w:val="04A0" w:firstRow="1" w:lastRow="0" w:firstColumn="1" w:lastColumn="0" w:noHBand="0" w:noVBand="1"/>
        </w:tblPrEx>
        <w:trPr>
          <w:trHeight w:val="647"/>
        </w:trPr>
        <w:tc>
          <w:tcPr>
            <w:tcW w:w="1280" w:type="dxa"/>
          </w:tcPr>
          <w:p w14:paraId="40E849C7" w14:textId="77777777" w:rsidR="002127CD" w:rsidRDefault="002127CD" w:rsidP="002127CD">
            <w:pPr>
              <w:rPr>
                <w:rFonts w:ascii="Calibri" w:hAnsi="Calibri"/>
                <w:sz w:val="19"/>
              </w:rPr>
            </w:pPr>
            <w:r>
              <w:rPr>
                <w:rFonts w:ascii="Calibri" w:hAnsi="Calibri"/>
                <w:sz w:val="19"/>
              </w:rPr>
              <w:t>4/9/15</w:t>
            </w:r>
          </w:p>
        </w:tc>
        <w:tc>
          <w:tcPr>
            <w:tcW w:w="2218" w:type="dxa"/>
            <w:shd w:val="clear" w:color="auto" w:fill="DBE5F1" w:themeFill="accent1" w:themeFillTint="33"/>
          </w:tcPr>
          <w:p w14:paraId="2A632F1C" w14:textId="77777777" w:rsidR="002127CD" w:rsidRPr="00E20D90" w:rsidRDefault="002127CD" w:rsidP="002127CD">
            <w:pPr>
              <w:rPr>
                <w:rFonts w:ascii="Calibri" w:hAnsi="Calibri"/>
                <w:b/>
                <w:sz w:val="19"/>
              </w:rPr>
            </w:pPr>
            <w:r>
              <w:rPr>
                <w:rFonts w:ascii="Calibri" w:hAnsi="Calibri"/>
                <w:b/>
                <w:sz w:val="19"/>
              </w:rPr>
              <w:t xml:space="preserve">Governor </w:t>
            </w:r>
            <w:r w:rsidRPr="00E20D90">
              <w:rPr>
                <w:rFonts w:ascii="Calibri" w:hAnsi="Calibri"/>
                <w:b/>
                <w:sz w:val="19"/>
              </w:rPr>
              <w:t>Dayton's 2015 State Of The State Address</w:t>
            </w:r>
          </w:p>
        </w:tc>
        <w:tc>
          <w:tcPr>
            <w:tcW w:w="3222" w:type="dxa"/>
          </w:tcPr>
          <w:p w14:paraId="3A131A84" w14:textId="77777777" w:rsidR="002127CD" w:rsidRDefault="002127CD" w:rsidP="002127CD">
            <w:pPr>
              <w:rPr>
                <w:rFonts w:ascii="Calibri" w:hAnsi="Calibri"/>
                <w:sz w:val="19"/>
              </w:rPr>
            </w:pPr>
            <w:r>
              <w:rPr>
                <w:rFonts w:ascii="Calibri" w:hAnsi="Calibri"/>
                <w:sz w:val="19"/>
              </w:rPr>
              <w:t>Governor Dayton delivers his 2015 State of the State Remarks.</w:t>
            </w:r>
          </w:p>
        </w:tc>
        <w:tc>
          <w:tcPr>
            <w:tcW w:w="2011" w:type="dxa"/>
          </w:tcPr>
          <w:p w14:paraId="09ED0F86" w14:textId="77777777" w:rsidR="002127CD" w:rsidRDefault="002127CD" w:rsidP="002127CD">
            <w:pPr>
              <w:rPr>
                <w:rFonts w:ascii="Calibri" w:hAnsi="Calibri"/>
                <w:sz w:val="19"/>
              </w:rPr>
            </w:pPr>
            <w:r>
              <w:rPr>
                <w:rFonts w:ascii="Calibri" w:hAnsi="Calibri"/>
                <w:sz w:val="19"/>
              </w:rPr>
              <w:t>[</w:t>
            </w:r>
            <w:hyperlink r:id="rId1667" w:history="1">
              <w:r w:rsidRPr="00AE30DB">
                <w:rPr>
                  <w:rStyle w:val="Hyperlink"/>
                  <w:rFonts w:ascii="Calibri" w:hAnsi="Calibri"/>
                  <w:sz w:val="19"/>
                </w:rPr>
                <w:t>News Release</w:t>
              </w:r>
            </w:hyperlink>
            <w:r>
              <w:rPr>
                <w:rFonts w:ascii="Calibri" w:hAnsi="Calibri"/>
                <w:sz w:val="19"/>
              </w:rPr>
              <w:t>]</w:t>
            </w:r>
          </w:p>
        </w:tc>
      </w:tr>
      <w:tr w:rsidR="002127CD" w14:paraId="0580F172" w14:textId="77777777" w:rsidTr="002127CD">
        <w:tblPrEx>
          <w:jc w:val="left"/>
          <w:tblLook w:val="04A0" w:firstRow="1" w:lastRow="0" w:firstColumn="1" w:lastColumn="0" w:noHBand="0" w:noVBand="1"/>
        </w:tblPrEx>
        <w:trPr>
          <w:trHeight w:val="647"/>
        </w:trPr>
        <w:tc>
          <w:tcPr>
            <w:tcW w:w="1280" w:type="dxa"/>
          </w:tcPr>
          <w:p w14:paraId="565D627E" w14:textId="77777777" w:rsidR="002127CD" w:rsidRDefault="002127CD" w:rsidP="002127CD">
            <w:pPr>
              <w:rPr>
                <w:rFonts w:ascii="Calibri" w:hAnsi="Calibri"/>
                <w:sz w:val="19"/>
              </w:rPr>
            </w:pPr>
            <w:r>
              <w:rPr>
                <w:rFonts w:ascii="Calibri" w:hAnsi="Calibri"/>
                <w:sz w:val="19"/>
              </w:rPr>
              <w:t>4/10/15</w:t>
            </w:r>
          </w:p>
        </w:tc>
        <w:tc>
          <w:tcPr>
            <w:tcW w:w="2218" w:type="dxa"/>
            <w:shd w:val="clear" w:color="auto" w:fill="DBE5F1" w:themeFill="accent1" w:themeFillTint="33"/>
          </w:tcPr>
          <w:p w14:paraId="57985B02" w14:textId="77777777" w:rsidR="002127CD" w:rsidRPr="00E20D90" w:rsidRDefault="002127CD" w:rsidP="002127CD">
            <w:pPr>
              <w:rPr>
                <w:rFonts w:ascii="Calibri" w:hAnsi="Calibri"/>
                <w:b/>
                <w:sz w:val="19"/>
              </w:rPr>
            </w:pPr>
            <w:r w:rsidRPr="00AE30DB">
              <w:rPr>
                <w:rFonts w:ascii="Calibri" w:hAnsi="Calibri"/>
                <w:b/>
                <w:sz w:val="19"/>
              </w:rPr>
              <w:t>Governor Dayton Issues Emergency Executive Order 15-06</w:t>
            </w:r>
          </w:p>
        </w:tc>
        <w:tc>
          <w:tcPr>
            <w:tcW w:w="3222" w:type="dxa"/>
          </w:tcPr>
          <w:p w14:paraId="0AE83066" w14:textId="77777777" w:rsidR="002127CD" w:rsidRPr="00AE30DB" w:rsidRDefault="002127CD" w:rsidP="002127CD">
            <w:pPr>
              <w:rPr>
                <w:rFonts w:ascii="Calibri" w:hAnsi="Calibri"/>
                <w:sz w:val="19"/>
              </w:rPr>
            </w:pPr>
            <w:r>
              <w:rPr>
                <w:rFonts w:ascii="Calibri" w:hAnsi="Calibri"/>
                <w:sz w:val="19"/>
              </w:rPr>
              <w:t>Governor Dayton signs</w:t>
            </w:r>
            <w:r w:rsidRPr="00AE30DB">
              <w:rPr>
                <w:rFonts w:ascii="Calibri" w:hAnsi="Calibri"/>
                <w:sz w:val="19"/>
              </w:rPr>
              <w:t xml:space="preserve"> Emergency Executive Order 15-06 to tighten statewide biosecurity critical to lowering risk of H5N2 avian influenza spread</w:t>
            </w:r>
            <w:r>
              <w:rPr>
                <w:rFonts w:ascii="Calibri" w:hAnsi="Calibri"/>
                <w:sz w:val="19"/>
              </w:rPr>
              <w:t>.</w:t>
            </w:r>
          </w:p>
        </w:tc>
        <w:tc>
          <w:tcPr>
            <w:tcW w:w="2011" w:type="dxa"/>
          </w:tcPr>
          <w:p w14:paraId="08957646" w14:textId="77777777" w:rsidR="002127CD" w:rsidRDefault="002127CD" w:rsidP="002127CD">
            <w:pPr>
              <w:rPr>
                <w:rFonts w:ascii="Calibri" w:hAnsi="Calibri"/>
                <w:sz w:val="19"/>
              </w:rPr>
            </w:pPr>
            <w:r>
              <w:rPr>
                <w:rFonts w:ascii="Calibri" w:hAnsi="Calibri"/>
                <w:sz w:val="19"/>
              </w:rPr>
              <w:t>[</w:t>
            </w:r>
            <w:hyperlink r:id="rId1668" w:history="1">
              <w:r w:rsidRPr="00AE30DB">
                <w:rPr>
                  <w:rStyle w:val="Hyperlink"/>
                  <w:rFonts w:ascii="Calibri" w:hAnsi="Calibri"/>
                  <w:sz w:val="19"/>
                </w:rPr>
                <w:t>News Release</w:t>
              </w:r>
            </w:hyperlink>
            <w:r>
              <w:rPr>
                <w:rFonts w:ascii="Calibri" w:hAnsi="Calibri"/>
                <w:sz w:val="19"/>
              </w:rPr>
              <w:t>]</w:t>
            </w:r>
          </w:p>
          <w:p w14:paraId="68E71E43" w14:textId="77777777" w:rsidR="002127CD" w:rsidRDefault="002127CD" w:rsidP="002127CD">
            <w:pPr>
              <w:rPr>
                <w:rFonts w:ascii="Calibri" w:hAnsi="Calibri"/>
                <w:sz w:val="19"/>
              </w:rPr>
            </w:pPr>
            <w:r>
              <w:rPr>
                <w:rFonts w:ascii="Calibri" w:hAnsi="Calibri"/>
                <w:sz w:val="19"/>
              </w:rPr>
              <w:t>[</w:t>
            </w:r>
            <w:hyperlink r:id="rId1669" w:history="1">
              <w:r w:rsidRPr="00AE30DB">
                <w:rPr>
                  <w:rStyle w:val="Hyperlink"/>
                  <w:rFonts w:ascii="Calibri" w:hAnsi="Calibri"/>
                  <w:sz w:val="19"/>
                </w:rPr>
                <w:t>Emergency Executive Order</w:t>
              </w:r>
            </w:hyperlink>
            <w:r>
              <w:rPr>
                <w:rFonts w:ascii="Calibri" w:hAnsi="Calibri"/>
                <w:sz w:val="19"/>
              </w:rPr>
              <w:t>]</w:t>
            </w:r>
          </w:p>
        </w:tc>
      </w:tr>
      <w:tr w:rsidR="002127CD" w14:paraId="7A0B77AC" w14:textId="77777777" w:rsidTr="002127CD">
        <w:tblPrEx>
          <w:jc w:val="left"/>
          <w:tblLook w:val="04A0" w:firstRow="1" w:lastRow="0" w:firstColumn="1" w:lastColumn="0" w:noHBand="0" w:noVBand="1"/>
        </w:tblPrEx>
        <w:trPr>
          <w:trHeight w:val="647"/>
        </w:trPr>
        <w:tc>
          <w:tcPr>
            <w:tcW w:w="1280" w:type="dxa"/>
          </w:tcPr>
          <w:p w14:paraId="3EBB549E" w14:textId="77777777" w:rsidR="002127CD" w:rsidRDefault="002127CD" w:rsidP="002127CD">
            <w:pPr>
              <w:rPr>
                <w:rFonts w:ascii="Calibri" w:hAnsi="Calibri"/>
                <w:sz w:val="19"/>
              </w:rPr>
            </w:pPr>
            <w:r>
              <w:rPr>
                <w:rFonts w:ascii="Calibri" w:hAnsi="Calibri"/>
                <w:sz w:val="19"/>
              </w:rPr>
              <w:t>4/14/15</w:t>
            </w:r>
          </w:p>
        </w:tc>
        <w:tc>
          <w:tcPr>
            <w:tcW w:w="2218" w:type="dxa"/>
            <w:shd w:val="clear" w:color="auto" w:fill="DBE5F1" w:themeFill="accent1" w:themeFillTint="33"/>
          </w:tcPr>
          <w:p w14:paraId="33A9FFB3" w14:textId="77777777" w:rsidR="002127CD" w:rsidRPr="00AE30DB" w:rsidRDefault="002127CD" w:rsidP="002127CD">
            <w:pPr>
              <w:rPr>
                <w:rFonts w:ascii="Calibri" w:hAnsi="Calibri"/>
                <w:b/>
                <w:sz w:val="19"/>
              </w:rPr>
            </w:pPr>
            <w:r w:rsidRPr="00AE30DB">
              <w:rPr>
                <w:rFonts w:ascii="Calibri" w:hAnsi="Calibri"/>
                <w:b/>
                <w:sz w:val="19"/>
              </w:rPr>
              <w:t>Lt. Governor Smith Travels To Moorhead And Bemidji, Highlighting Governor Dayton’s $983 Million Education Proposal</w:t>
            </w:r>
          </w:p>
        </w:tc>
        <w:tc>
          <w:tcPr>
            <w:tcW w:w="3222" w:type="dxa"/>
          </w:tcPr>
          <w:p w14:paraId="1BC348C0" w14:textId="77777777" w:rsidR="002127CD" w:rsidRDefault="002127CD" w:rsidP="002127CD">
            <w:pPr>
              <w:rPr>
                <w:rFonts w:ascii="Calibri" w:hAnsi="Calibri"/>
                <w:sz w:val="19"/>
              </w:rPr>
            </w:pPr>
            <w:r>
              <w:rPr>
                <w:rFonts w:ascii="Calibri" w:hAnsi="Calibri"/>
                <w:sz w:val="19"/>
              </w:rPr>
              <w:t xml:space="preserve">Lt. Governor Tina Smith visits </w:t>
            </w:r>
            <w:r w:rsidRPr="00AE30DB">
              <w:rPr>
                <w:rFonts w:ascii="Calibri" w:hAnsi="Calibri"/>
                <w:sz w:val="19"/>
              </w:rPr>
              <w:t xml:space="preserve">Moorhead's </w:t>
            </w:r>
            <w:proofErr w:type="spellStart"/>
            <w:r w:rsidRPr="00AE30DB">
              <w:rPr>
                <w:rFonts w:ascii="Calibri" w:hAnsi="Calibri"/>
                <w:sz w:val="19"/>
              </w:rPr>
              <w:t>Probstfield</w:t>
            </w:r>
            <w:proofErr w:type="spellEnd"/>
            <w:r w:rsidRPr="00AE30DB">
              <w:rPr>
                <w:rFonts w:ascii="Calibri" w:hAnsi="Calibri"/>
                <w:sz w:val="19"/>
              </w:rPr>
              <w:t xml:space="preserve"> Center for Education and Bemidji State University to highlight the proposed education investments from pre-Kindergarten to post-secondary.</w:t>
            </w:r>
          </w:p>
        </w:tc>
        <w:tc>
          <w:tcPr>
            <w:tcW w:w="2011" w:type="dxa"/>
          </w:tcPr>
          <w:p w14:paraId="2DCAB59C" w14:textId="77777777" w:rsidR="002127CD" w:rsidRDefault="002127CD" w:rsidP="002127CD">
            <w:pPr>
              <w:rPr>
                <w:rFonts w:ascii="Calibri" w:hAnsi="Calibri"/>
                <w:sz w:val="19"/>
              </w:rPr>
            </w:pPr>
            <w:r>
              <w:rPr>
                <w:rFonts w:ascii="Calibri" w:hAnsi="Calibri"/>
                <w:sz w:val="19"/>
              </w:rPr>
              <w:t>[</w:t>
            </w:r>
            <w:hyperlink r:id="rId1670" w:history="1">
              <w:r w:rsidRPr="00AE30DB">
                <w:rPr>
                  <w:rStyle w:val="Hyperlink"/>
                  <w:rFonts w:ascii="Calibri" w:hAnsi="Calibri"/>
                  <w:sz w:val="19"/>
                </w:rPr>
                <w:t>News Release</w:t>
              </w:r>
            </w:hyperlink>
            <w:r>
              <w:rPr>
                <w:rFonts w:ascii="Calibri" w:hAnsi="Calibri"/>
                <w:sz w:val="19"/>
              </w:rPr>
              <w:t>]</w:t>
            </w:r>
          </w:p>
          <w:p w14:paraId="54A5DC91" w14:textId="77777777" w:rsidR="002127CD" w:rsidRDefault="002127CD" w:rsidP="002127CD">
            <w:pPr>
              <w:rPr>
                <w:rFonts w:ascii="Calibri" w:hAnsi="Calibri"/>
                <w:sz w:val="19"/>
              </w:rPr>
            </w:pPr>
            <w:r>
              <w:rPr>
                <w:rFonts w:ascii="Calibri" w:hAnsi="Calibri"/>
                <w:sz w:val="19"/>
              </w:rPr>
              <w:t>[</w:t>
            </w:r>
            <w:hyperlink r:id="rId1671" w:history="1">
              <w:r w:rsidRPr="00AE30DB">
                <w:rPr>
                  <w:rStyle w:val="Hyperlink"/>
                  <w:rFonts w:ascii="Calibri" w:hAnsi="Calibri"/>
                  <w:sz w:val="19"/>
                </w:rPr>
                <w:t>FACT SHEET: Investing in Education</w:t>
              </w:r>
            </w:hyperlink>
            <w:r>
              <w:rPr>
                <w:rFonts w:ascii="Calibri" w:hAnsi="Calibri"/>
                <w:sz w:val="19"/>
              </w:rPr>
              <w:t>]</w:t>
            </w:r>
          </w:p>
        </w:tc>
      </w:tr>
      <w:tr w:rsidR="002127CD" w14:paraId="4AF8083F" w14:textId="77777777" w:rsidTr="002127CD">
        <w:tblPrEx>
          <w:jc w:val="left"/>
          <w:tblLook w:val="04A0" w:firstRow="1" w:lastRow="0" w:firstColumn="1" w:lastColumn="0" w:noHBand="0" w:noVBand="1"/>
        </w:tblPrEx>
        <w:trPr>
          <w:trHeight w:val="647"/>
        </w:trPr>
        <w:tc>
          <w:tcPr>
            <w:tcW w:w="1280" w:type="dxa"/>
          </w:tcPr>
          <w:p w14:paraId="24FAE8E3" w14:textId="77777777" w:rsidR="002127CD" w:rsidRDefault="002127CD" w:rsidP="002127CD">
            <w:pPr>
              <w:rPr>
                <w:rFonts w:ascii="Calibri" w:hAnsi="Calibri"/>
                <w:sz w:val="19"/>
              </w:rPr>
            </w:pPr>
            <w:r>
              <w:rPr>
                <w:rFonts w:ascii="Calibri" w:hAnsi="Calibri"/>
                <w:sz w:val="19"/>
              </w:rPr>
              <w:t>4/14/15</w:t>
            </w:r>
          </w:p>
        </w:tc>
        <w:tc>
          <w:tcPr>
            <w:tcW w:w="2218" w:type="dxa"/>
            <w:shd w:val="clear" w:color="auto" w:fill="DBE5F1" w:themeFill="accent1" w:themeFillTint="33"/>
          </w:tcPr>
          <w:p w14:paraId="48C5196A" w14:textId="77777777" w:rsidR="002127CD" w:rsidRPr="00AE30DB" w:rsidRDefault="002127CD" w:rsidP="002127CD">
            <w:pPr>
              <w:rPr>
                <w:rFonts w:ascii="Calibri" w:hAnsi="Calibri"/>
                <w:b/>
                <w:sz w:val="19"/>
              </w:rPr>
            </w:pPr>
            <w:r w:rsidRPr="002B6BC0">
              <w:rPr>
                <w:rFonts w:ascii="Calibri" w:hAnsi="Calibri"/>
                <w:b/>
                <w:sz w:val="19"/>
              </w:rPr>
              <w:t>Day Of Remembrance For President Abraham Lincoln</w:t>
            </w:r>
          </w:p>
        </w:tc>
        <w:tc>
          <w:tcPr>
            <w:tcW w:w="3222" w:type="dxa"/>
          </w:tcPr>
          <w:p w14:paraId="4C6CE640" w14:textId="77777777" w:rsidR="002127CD" w:rsidRDefault="002127CD" w:rsidP="002127CD">
            <w:pPr>
              <w:rPr>
                <w:rFonts w:ascii="Calibri" w:hAnsi="Calibri"/>
                <w:sz w:val="19"/>
              </w:rPr>
            </w:pPr>
            <w:proofErr w:type="gramStart"/>
            <w:r>
              <w:rPr>
                <w:rFonts w:ascii="Calibri" w:hAnsi="Calibri"/>
                <w:sz w:val="19"/>
              </w:rPr>
              <w:t>Governor Dayton orders</w:t>
            </w:r>
            <w:r w:rsidRPr="002B6BC0">
              <w:rPr>
                <w:rFonts w:ascii="Calibri" w:hAnsi="Calibri"/>
                <w:sz w:val="19"/>
              </w:rPr>
              <w:t xml:space="preserve"> all U.S. flags and Minnesota flags be flown</w:t>
            </w:r>
            <w:proofErr w:type="gramEnd"/>
            <w:r w:rsidRPr="002B6BC0">
              <w:rPr>
                <w:rFonts w:ascii="Calibri" w:hAnsi="Calibri"/>
                <w:sz w:val="19"/>
              </w:rPr>
              <w:t xml:space="preserve"> at half-staff at all state and federal buildings in the State of Minnesota, from now until sunset on Wednesday, April 15, 2015, as a mark of respect for the memory of President Abraham Lincoln.</w:t>
            </w:r>
          </w:p>
        </w:tc>
        <w:tc>
          <w:tcPr>
            <w:tcW w:w="2011" w:type="dxa"/>
          </w:tcPr>
          <w:p w14:paraId="08CA10ED" w14:textId="77777777" w:rsidR="002127CD" w:rsidRDefault="002127CD" w:rsidP="002127CD">
            <w:pPr>
              <w:rPr>
                <w:rFonts w:ascii="Calibri" w:hAnsi="Calibri"/>
                <w:sz w:val="19"/>
              </w:rPr>
            </w:pPr>
            <w:r>
              <w:rPr>
                <w:rFonts w:ascii="Calibri" w:hAnsi="Calibri"/>
                <w:sz w:val="19"/>
              </w:rPr>
              <w:t>[</w:t>
            </w:r>
            <w:hyperlink r:id="rId1672" w:history="1">
              <w:r w:rsidRPr="002B6BC0">
                <w:rPr>
                  <w:rStyle w:val="Hyperlink"/>
                  <w:rFonts w:ascii="Calibri" w:hAnsi="Calibri"/>
                  <w:sz w:val="19"/>
                </w:rPr>
                <w:t>News Release</w:t>
              </w:r>
            </w:hyperlink>
            <w:r>
              <w:rPr>
                <w:rFonts w:ascii="Calibri" w:hAnsi="Calibri"/>
                <w:sz w:val="19"/>
              </w:rPr>
              <w:t>]</w:t>
            </w:r>
          </w:p>
        </w:tc>
      </w:tr>
      <w:tr w:rsidR="002127CD" w14:paraId="02AC3DED" w14:textId="77777777" w:rsidTr="002127CD">
        <w:tblPrEx>
          <w:jc w:val="left"/>
          <w:tblLook w:val="04A0" w:firstRow="1" w:lastRow="0" w:firstColumn="1" w:lastColumn="0" w:noHBand="0" w:noVBand="1"/>
        </w:tblPrEx>
        <w:trPr>
          <w:trHeight w:val="647"/>
        </w:trPr>
        <w:tc>
          <w:tcPr>
            <w:tcW w:w="1280" w:type="dxa"/>
          </w:tcPr>
          <w:p w14:paraId="286142E9" w14:textId="77777777" w:rsidR="002127CD" w:rsidRDefault="002127CD" w:rsidP="002127CD">
            <w:pPr>
              <w:rPr>
                <w:rFonts w:ascii="Calibri" w:hAnsi="Calibri"/>
                <w:sz w:val="19"/>
              </w:rPr>
            </w:pPr>
            <w:r>
              <w:rPr>
                <w:rFonts w:ascii="Calibri" w:hAnsi="Calibri"/>
                <w:sz w:val="19"/>
              </w:rPr>
              <w:t>4/14/15</w:t>
            </w:r>
          </w:p>
        </w:tc>
        <w:tc>
          <w:tcPr>
            <w:tcW w:w="2218" w:type="dxa"/>
            <w:shd w:val="clear" w:color="auto" w:fill="DBE5F1" w:themeFill="accent1" w:themeFillTint="33"/>
          </w:tcPr>
          <w:p w14:paraId="3650BF4F" w14:textId="77777777" w:rsidR="002127CD" w:rsidRPr="002B6BC0" w:rsidRDefault="002127CD" w:rsidP="002127CD">
            <w:pPr>
              <w:rPr>
                <w:rFonts w:ascii="Calibri" w:hAnsi="Calibri"/>
                <w:b/>
                <w:sz w:val="19"/>
              </w:rPr>
            </w:pPr>
            <w:r w:rsidRPr="002B6BC0">
              <w:rPr>
                <w:rFonts w:ascii="Calibri" w:hAnsi="Calibri"/>
                <w:b/>
                <w:sz w:val="19"/>
              </w:rPr>
              <w:t>Governor And Legislators: Send Every Child To Preschool</w:t>
            </w:r>
          </w:p>
        </w:tc>
        <w:tc>
          <w:tcPr>
            <w:tcW w:w="3222" w:type="dxa"/>
          </w:tcPr>
          <w:p w14:paraId="52C80B4C" w14:textId="77777777" w:rsidR="002127CD" w:rsidRDefault="002127CD" w:rsidP="002127CD">
            <w:pPr>
              <w:rPr>
                <w:rFonts w:ascii="Calibri" w:hAnsi="Calibri"/>
                <w:sz w:val="19"/>
              </w:rPr>
            </w:pPr>
            <w:r>
              <w:rPr>
                <w:rFonts w:ascii="Calibri" w:hAnsi="Calibri"/>
                <w:sz w:val="19"/>
              </w:rPr>
              <w:t xml:space="preserve">Governor </w:t>
            </w:r>
            <w:proofErr w:type="gramStart"/>
            <w:r>
              <w:rPr>
                <w:rFonts w:ascii="Calibri" w:hAnsi="Calibri"/>
                <w:sz w:val="19"/>
              </w:rPr>
              <w:t>Dayton’s</w:t>
            </w:r>
            <w:proofErr w:type="gramEnd"/>
            <w:r>
              <w:rPr>
                <w:rFonts w:ascii="Calibri" w:hAnsi="Calibri"/>
                <w:sz w:val="19"/>
              </w:rPr>
              <w:t xml:space="preserve"> early learning proposal would </w:t>
            </w:r>
            <w:proofErr w:type="spellStart"/>
            <w:r>
              <w:rPr>
                <w:rFonts w:ascii="Calibri" w:hAnsi="Calibri"/>
                <w:sz w:val="19"/>
              </w:rPr>
              <w:t>I</w:t>
            </w:r>
            <w:r w:rsidRPr="002B6BC0">
              <w:rPr>
                <w:rFonts w:ascii="Calibri" w:hAnsi="Calibri"/>
                <w:sz w:val="19"/>
              </w:rPr>
              <w:t>allow</w:t>
            </w:r>
            <w:proofErr w:type="spellEnd"/>
            <w:r w:rsidRPr="002B6BC0">
              <w:rPr>
                <w:rFonts w:ascii="Calibri" w:hAnsi="Calibri"/>
                <w:sz w:val="19"/>
              </w:rPr>
              <w:t xml:space="preserve"> an estimated 47,300 students to attend preschool in the program's first year of operat</w:t>
            </w:r>
            <w:r>
              <w:rPr>
                <w:rFonts w:ascii="Calibri" w:hAnsi="Calibri"/>
                <w:sz w:val="19"/>
              </w:rPr>
              <w:t xml:space="preserve">ion. The </w:t>
            </w:r>
            <w:r w:rsidRPr="002B6BC0">
              <w:rPr>
                <w:rFonts w:ascii="Calibri" w:hAnsi="Calibri"/>
                <w:sz w:val="19"/>
              </w:rPr>
              <w:t xml:space="preserve">Department of Education predicts that number would grow to roughly 57,000 four-year-olds statewide - </w:t>
            </w:r>
            <w:r w:rsidRPr="002B6BC0">
              <w:rPr>
                <w:rFonts w:ascii="Calibri" w:hAnsi="Calibri"/>
                <w:sz w:val="19"/>
              </w:rPr>
              <w:lastRenderedPageBreak/>
              <w:t xml:space="preserve">giving every kid the great </w:t>
            </w:r>
            <w:proofErr w:type="gramStart"/>
            <w:r w:rsidRPr="002B6BC0">
              <w:rPr>
                <w:rFonts w:ascii="Calibri" w:hAnsi="Calibri"/>
                <w:sz w:val="19"/>
              </w:rPr>
              <w:t>start</w:t>
            </w:r>
            <w:proofErr w:type="gramEnd"/>
            <w:r w:rsidRPr="002B6BC0">
              <w:rPr>
                <w:rFonts w:ascii="Calibri" w:hAnsi="Calibri"/>
                <w:sz w:val="19"/>
              </w:rPr>
              <w:t xml:space="preserve"> they n</w:t>
            </w:r>
            <w:r>
              <w:rPr>
                <w:rFonts w:ascii="Calibri" w:hAnsi="Calibri"/>
                <w:sz w:val="19"/>
              </w:rPr>
              <w:t>eed to prepare for kindergarten.</w:t>
            </w:r>
          </w:p>
        </w:tc>
        <w:tc>
          <w:tcPr>
            <w:tcW w:w="2011" w:type="dxa"/>
          </w:tcPr>
          <w:p w14:paraId="5F663507" w14:textId="77777777" w:rsidR="002127CD" w:rsidRDefault="002127CD" w:rsidP="002127CD">
            <w:pPr>
              <w:rPr>
                <w:rFonts w:ascii="Calibri" w:hAnsi="Calibri"/>
                <w:sz w:val="19"/>
              </w:rPr>
            </w:pPr>
            <w:r>
              <w:rPr>
                <w:rFonts w:ascii="Calibri" w:hAnsi="Calibri"/>
                <w:sz w:val="19"/>
              </w:rPr>
              <w:lastRenderedPageBreak/>
              <w:t>[</w:t>
            </w:r>
            <w:hyperlink r:id="rId1673" w:history="1">
              <w:r w:rsidRPr="00994456">
                <w:rPr>
                  <w:rStyle w:val="Hyperlink"/>
                  <w:rFonts w:ascii="Calibri" w:hAnsi="Calibri"/>
                  <w:sz w:val="19"/>
                </w:rPr>
                <w:t>News Release</w:t>
              </w:r>
            </w:hyperlink>
            <w:r>
              <w:rPr>
                <w:rFonts w:ascii="Calibri" w:hAnsi="Calibri"/>
                <w:sz w:val="19"/>
              </w:rPr>
              <w:t>]</w:t>
            </w:r>
          </w:p>
          <w:p w14:paraId="6F0D4640" w14:textId="77777777" w:rsidR="002127CD" w:rsidRDefault="002127CD" w:rsidP="002127CD">
            <w:pPr>
              <w:rPr>
                <w:rFonts w:ascii="Calibri" w:hAnsi="Calibri"/>
                <w:sz w:val="19"/>
              </w:rPr>
            </w:pPr>
            <w:r>
              <w:rPr>
                <w:rFonts w:ascii="Calibri" w:hAnsi="Calibri"/>
                <w:sz w:val="19"/>
              </w:rPr>
              <w:t>[</w:t>
            </w:r>
            <w:hyperlink r:id="rId1674" w:history="1">
              <w:r w:rsidRPr="00994456">
                <w:rPr>
                  <w:rStyle w:val="Hyperlink"/>
                  <w:rFonts w:ascii="Calibri" w:hAnsi="Calibri"/>
                  <w:sz w:val="19"/>
                </w:rPr>
                <w:t>Photo</w:t>
              </w:r>
            </w:hyperlink>
            <w:r>
              <w:rPr>
                <w:rFonts w:ascii="Calibri" w:hAnsi="Calibri"/>
                <w:sz w:val="19"/>
              </w:rPr>
              <w:t>]</w:t>
            </w:r>
          </w:p>
          <w:p w14:paraId="6B4CF6FD" w14:textId="77777777" w:rsidR="002127CD" w:rsidRDefault="002127CD" w:rsidP="002127CD">
            <w:pPr>
              <w:rPr>
                <w:rFonts w:ascii="Calibri" w:hAnsi="Calibri"/>
                <w:sz w:val="19"/>
              </w:rPr>
            </w:pPr>
            <w:r>
              <w:rPr>
                <w:rFonts w:ascii="Calibri" w:hAnsi="Calibri"/>
                <w:sz w:val="19"/>
              </w:rPr>
              <w:t>[</w:t>
            </w:r>
            <w:hyperlink r:id="rId1675" w:history="1">
              <w:r w:rsidRPr="00994456">
                <w:rPr>
                  <w:rStyle w:val="Hyperlink"/>
                  <w:rFonts w:ascii="Calibri" w:hAnsi="Calibri"/>
                  <w:sz w:val="19"/>
                </w:rPr>
                <w:t>Photo</w:t>
              </w:r>
            </w:hyperlink>
            <w:r>
              <w:rPr>
                <w:rFonts w:ascii="Calibri" w:hAnsi="Calibri"/>
                <w:sz w:val="19"/>
              </w:rPr>
              <w:t>]</w:t>
            </w:r>
          </w:p>
        </w:tc>
      </w:tr>
      <w:tr w:rsidR="002127CD" w14:paraId="0B444C75" w14:textId="77777777" w:rsidTr="002127CD">
        <w:tblPrEx>
          <w:jc w:val="left"/>
          <w:tblLook w:val="04A0" w:firstRow="1" w:lastRow="0" w:firstColumn="1" w:lastColumn="0" w:noHBand="0" w:noVBand="1"/>
        </w:tblPrEx>
        <w:trPr>
          <w:trHeight w:val="647"/>
        </w:trPr>
        <w:tc>
          <w:tcPr>
            <w:tcW w:w="1280" w:type="dxa"/>
          </w:tcPr>
          <w:p w14:paraId="24D063DF" w14:textId="77777777" w:rsidR="002127CD" w:rsidRDefault="002127CD" w:rsidP="002127CD">
            <w:pPr>
              <w:rPr>
                <w:rFonts w:ascii="Calibri" w:hAnsi="Calibri"/>
                <w:sz w:val="19"/>
              </w:rPr>
            </w:pPr>
            <w:r>
              <w:rPr>
                <w:rFonts w:ascii="Calibri" w:hAnsi="Calibri"/>
                <w:sz w:val="19"/>
              </w:rPr>
              <w:t>4/15/15</w:t>
            </w:r>
          </w:p>
        </w:tc>
        <w:tc>
          <w:tcPr>
            <w:tcW w:w="2218" w:type="dxa"/>
            <w:shd w:val="clear" w:color="auto" w:fill="DBE5F1" w:themeFill="accent1" w:themeFillTint="33"/>
          </w:tcPr>
          <w:p w14:paraId="69943362" w14:textId="77777777" w:rsidR="002127CD" w:rsidRPr="002B6BC0" w:rsidRDefault="002127CD" w:rsidP="002127CD">
            <w:pPr>
              <w:rPr>
                <w:rFonts w:ascii="Calibri" w:hAnsi="Calibri"/>
                <w:b/>
                <w:sz w:val="19"/>
              </w:rPr>
            </w:pPr>
            <w:r w:rsidRPr="00994456">
              <w:rPr>
                <w:rFonts w:ascii="Calibri" w:hAnsi="Calibri"/>
                <w:b/>
                <w:sz w:val="19"/>
              </w:rPr>
              <w:t>St. Cloud Foundry Expansion Supported By Lt. Governor Smith Visit</w:t>
            </w:r>
          </w:p>
        </w:tc>
        <w:tc>
          <w:tcPr>
            <w:tcW w:w="3222" w:type="dxa"/>
          </w:tcPr>
          <w:p w14:paraId="7584317B" w14:textId="77777777" w:rsidR="002127CD" w:rsidRPr="00994456" w:rsidRDefault="002127CD" w:rsidP="002127CD">
            <w:pPr>
              <w:rPr>
                <w:rFonts w:ascii="Calibri" w:hAnsi="Calibri"/>
                <w:b/>
                <w:sz w:val="19"/>
              </w:rPr>
            </w:pPr>
            <w:r>
              <w:rPr>
                <w:rFonts w:ascii="Calibri" w:hAnsi="Calibri"/>
                <w:sz w:val="19"/>
              </w:rPr>
              <w:t xml:space="preserve">Lt. Governor Smith visits </w:t>
            </w:r>
            <w:proofErr w:type="spellStart"/>
            <w:r w:rsidRPr="00994456">
              <w:rPr>
                <w:rFonts w:ascii="Calibri" w:hAnsi="Calibri"/>
                <w:sz w:val="19"/>
              </w:rPr>
              <w:t>Grede</w:t>
            </w:r>
            <w:proofErr w:type="spellEnd"/>
            <w:r w:rsidRPr="00994456">
              <w:rPr>
                <w:rFonts w:ascii="Calibri" w:hAnsi="Calibri"/>
                <w:sz w:val="19"/>
              </w:rPr>
              <w:t xml:space="preserve"> Holdings LLC's St. Cloud facility to discuss the foundry's $17.5 million expansion plan. When the project is completed, </w:t>
            </w:r>
            <w:proofErr w:type="spellStart"/>
            <w:r w:rsidRPr="00994456">
              <w:rPr>
                <w:rFonts w:ascii="Calibri" w:hAnsi="Calibri"/>
                <w:sz w:val="19"/>
              </w:rPr>
              <w:t>Grede</w:t>
            </w:r>
            <w:proofErr w:type="spellEnd"/>
            <w:r w:rsidRPr="00994456">
              <w:rPr>
                <w:rFonts w:ascii="Calibri" w:hAnsi="Calibri"/>
                <w:sz w:val="19"/>
              </w:rPr>
              <w:t xml:space="preserve"> expects to add 30 jobs at the St. Cloud site.</w:t>
            </w:r>
          </w:p>
        </w:tc>
        <w:tc>
          <w:tcPr>
            <w:tcW w:w="2011" w:type="dxa"/>
          </w:tcPr>
          <w:p w14:paraId="6B6B37B0" w14:textId="77777777" w:rsidR="002127CD" w:rsidRDefault="002127CD" w:rsidP="002127CD">
            <w:pPr>
              <w:rPr>
                <w:rFonts w:ascii="Calibri" w:hAnsi="Calibri"/>
                <w:sz w:val="19"/>
              </w:rPr>
            </w:pPr>
            <w:r>
              <w:rPr>
                <w:rFonts w:ascii="Calibri" w:hAnsi="Calibri"/>
                <w:sz w:val="19"/>
              </w:rPr>
              <w:t>[</w:t>
            </w:r>
            <w:hyperlink r:id="rId1676" w:history="1">
              <w:r w:rsidRPr="00994456">
                <w:rPr>
                  <w:rStyle w:val="Hyperlink"/>
                  <w:rFonts w:ascii="Calibri" w:hAnsi="Calibri"/>
                  <w:sz w:val="19"/>
                </w:rPr>
                <w:t>News Release</w:t>
              </w:r>
            </w:hyperlink>
            <w:r>
              <w:rPr>
                <w:rFonts w:ascii="Calibri" w:hAnsi="Calibri"/>
                <w:sz w:val="19"/>
              </w:rPr>
              <w:t>]</w:t>
            </w:r>
          </w:p>
        </w:tc>
      </w:tr>
      <w:tr w:rsidR="002127CD" w14:paraId="540ABD49" w14:textId="77777777" w:rsidTr="002127CD">
        <w:tblPrEx>
          <w:jc w:val="left"/>
          <w:tblLook w:val="04A0" w:firstRow="1" w:lastRow="0" w:firstColumn="1" w:lastColumn="0" w:noHBand="0" w:noVBand="1"/>
        </w:tblPrEx>
        <w:trPr>
          <w:trHeight w:val="647"/>
        </w:trPr>
        <w:tc>
          <w:tcPr>
            <w:tcW w:w="1280" w:type="dxa"/>
          </w:tcPr>
          <w:p w14:paraId="5635DF2C" w14:textId="77777777" w:rsidR="002127CD" w:rsidRDefault="002127CD" w:rsidP="002127CD">
            <w:pPr>
              <w:rPr>
                <w:rFonts w:ascii="Calibri" w:hAnsi="Calibri"/>
                <w:sz w:val="19"/>
              </w:rPr>
            </w:pPr>
            <w:r>
              <w:rPr>
                <w:rFonts w:ascii="Calibri" w:hAnsi="Calibri"/>
                <w:sz w:val="19"/>
              </w:rPr>
              <w:t>4/15/15</w:t>
            </w:r>
          </w:p>
        </w:tc>
        <w:tc>
          <w:tcPr>
            <w:tcW w:w="2218" w:type="dxa"/>
            <w:shd w:val="clear" w:color="auto" w:fill="DBE5F1" w:themeFill="accent1" w:themeFillTint="33"/>
          </w:tcPr>
          <w:p w14:paraId="6BBF7D70" w14:textId="77777777" w:rsidR="002127CD" w:rsidRPr="00994456" w:rsidRDefault="002127CD" w:rsidP="002127CD">
            <w:pPr>
              <w:rPr>
                <w:rFonts w:ascii="Calibri" w:hAnsi="Calibri"/>
                <w:b/>
                <w:sz w:val="19"/>
              </w:rPr>
            </w:pPr>
            <w:r w:rsidRPr="00994456">
              <w:rPr>
                <w:rFonts w:ascii="Calibri" w:hAnsi="Calibri"/>
                <w:b/>
                <w:sz w:val="19"/>
              </w:rPr>
              <w:t>Governor Dayton Signs Emergency Executive Order 15-07</w:t>
            </w:r>
          </w:p>
        </w:tc>
        <w:tc>
          <w:tcPr>
            <w:tcW w:w="3222" w:type="dxa"/>
          </w:tcPr>
          <w:p w14:paraId="2C3C2574" w14:textId="77777777" w:rsidR="002127CD" w:rsidRDefault="002127CD" w:rsidP="002127CD">
            <w:pPr>
              <w:rPr>
                <w:rFonts w:ascii="Calibri" w:hAnsi="Calibri"/>
                <w:sz w:val="19"/>
              </w:rPr>
            </w:pPr>
            <w:r>
              <w:rPr>
                <w:rFonts w:ascii="Calibri" w:hAnsi="Calibri"/>
                <w:sz w:val="19"/>
              </w:rPr>
              <w:t>Governor Dayton signs</w:t>
            </w:r>
            <w:r w:rsidRPr="00994456">
              <w:rPr>
                <w:rFonts w:ascii="Calibri" w:hAnsi="Calibri"/>
                <w:sz w:val="19"/>
              </w:rPr>
              <w:t xml:space="preserve"> Emergency Executive Order 15-07 providing for emergency assistance to the Minnesota Interagency Fire Center, due to dry conditions, high temperatures, low humidity, and strong winds that have been exacerbated by a lack of significant precipitation.</w:t>
            </w:r>
          </w:p>
        </w:tc>
        <w:tc>
          <w:tcPr>
            <w:tcW w:w="2011" w:type="dxa"/>
          </w:tcPr>
          <w:p w14:paraId="1A759F0C" w14:textId="77777777" w:rsidR="002127CD" w:rsidRDefault="002127CD" w:rsidP="002127CD">
            <w:pPr>
              <w:rPr>
                <w:rFonts w:ascii="Calibri" w:hAnsi="Calibri"/>
                <w:sz w:val="19"/>
              </w:rPr>
            </w:pPr>
            <w:r>
              <w:rPr>
                <w:rFonts w:ascii="Calibri" w:hAnsi="Calibri"/>
                <w:sz w:val="19"/>
              </w:rPr>
              <w:t>[</w:t>
            </w:r>
            <w:hyperlink r:id="rId1677" w:history="1">
              <w:r w:rsidRPr="00994456">
                <w:rPr>
                  <w:rStyle w:val="Hyperlink"/>
                  <w:rFonts w:ascii="Calibri" w:hAnsi="Calibri"/>
                  <w:sz w:val="19"/>
                </w:rPr>
                <w:t>News Release</w:t>
              </w:r>
            </w:hyperlink>
            <w:r>
              <w:rPr>
                <w:rFonts w:ascii="Calibri" w:hAnsi="Calibri"/>
                <w:sz w:val="19"/>
              </w:rPr>
              <w:t>]</w:t>
            </w:r>
          </w:p>
          <w:p w14:paraId="2D6342E9" w14:textId="77777777" w:rsidR="002127CD" w:rsidRDefault="002127CD" w:rsidP="002127CD">
            <w:pPr>
              <w:rPr>
                <w:rFonts w:ascii="Calibri" w:hAnsi="Calibri"/>
                <w:sz w:val="19"/>
              </w:rPr>
            </w:pPr>
            <w:r>
              <w:rPr>
                <w:rFonts w:ascii="Calibri" w:hAnsi="Calibri"/>
                <w:sz w:val="19"/>
              </w:rPr>
              <w:t>[</w:t>
            </w:r>
            <w:hyperlink r:id="rId1678" w:history="1">
              <w:r w:rsidRPr="00994456">
                <w:rPr>
                  <w:rStyle w:val="Hyperlink"/>
                  <w:rFonts w:ascii="Calibri" w:hAnsi="Calibri"/>
                  <w:sz w:val="19"/>
                </w:rPr>
                <w:t>E</w:t>
              </w:r>
              <w:r>
                <w:rPr>
                  <w:rStyle w:val="Hyperlink"/>
                  <w:rFonts w:ascii="Calibri" w:hAnsi="Calibri"/>
                  <w:sz w:val="19"/>
                </w:rPr>
                <w:t>mergency E</w:t>
              </w:r>
              <w:r w:rsidRPr="00994456">
                <w:rPr>
                  <w:rStyle w:val="Hyperlink"/>
                  <w:rFonts w:ascii="Calibri" w:hAnsi="Calibri"/>
                  <w:sz w:val="19"/>
                </w:rPr>
                <w:t>xecutive Order</w:t>
              </w:r>
            </w:hyperlink>
            <w:r>
              <w:rPr>
                <w:rFonts w:ascii="Calibri" w:hAnsi="Calibri"/>
                <w:sz w:val="19"/>
              </w:rPr>
              <w:t>]</w:t>
            </w:r>
          </w:p>
        </w:tc>
      </w:tr>
      <w:tr w:rsidR="002127CD" w14:paraId="66E5ACD9" w14:textId="77777777" w:rsidTr="002127CD">
        <w:tblPrEx>
          <w:jc w:val="left"/>
          <w:tblLook w:val="04A0" w:firstRow="1" w:lastRow="0" w:firstColumn="1" w:lastColumn="0" w:noHBand="0" w:noVBand="1"/>
        </w:tblPrEx>
        <w:trPr>
          <w:trHeight w:val="647"/>
        </w:trPr>
        <w:tc>
          <w:tcPr>
            <w:tcW w:w="1280" w:type="dxa"/>
          </w:tcPr>
          <w:p w14:paraId="3B0C6ECA" w14:textId="77777777" w:rsidR="002127CD" w:rsidRDefault="002127CD" w:rsidP="002127CD">
            <w:pPr>
              <w:rPr>
                <w:rFonts w:ascii="Calibri" w:hAnsi="Calibri"/>
                <w:sz w:val="19"/>
              </w:rPr>
            </w:pPr>
            <w:r>
              <w:rPr>
                <w:rFonts w:ascii="Calibri" w:hAnsi="Calibri"/>
                <w:sz w:val="19"/>
              </w:rPr>
              <w:t>4/15/15</w:t>
            </w:r>
          </w:p>
        </w:tc>
        <w:tc>
          <w:tcPr>
            <w:tcW w:w="2218" w:type="dxa"/>
            <w:shd w:val="clear" w:color="auto" w:fill="DBE5F1" w:themeFill="accent1" w:themeFillTint="33"/>
          </w:tcPr>
          <w:p w14:paraId="670309FB" w14:textId="77777777" w:rsidR="002127CD" w:rsidRPr="00994456" w:rsidRDefault="002127CD" w:rsidP="002127CD">
            <w:pPr>
              <w:rPr>
                <w:rFonts w:ascii="Calibri" w:hAnsi="Calibri"/>
                <w:b/>
                <w:sz w:val="19"/>
              </w:rPr>
            </w:pPr>
            <w:r w:rsidRPr="00994456">
              <w:rPr>
                <w:rFonts w:ascii="Calibri" w:hAnsi="Calibri"/>
                <w:b/>
                <w:sz w:val="19"/>
              </w:rPr>
              <w:t>Gopher Women’s Hockey Team Honored By Governor Dayton</w:t>
            </w:r>
          </w:p>
        </w:tc>
        <w:tc>
          <w:tcPr>
            <w:tcW w:w="3222" w:type="dxa"/>
          </w:tcPr>
          <w:p w14:paraId="7AA2D0C6" w14:textId="77777777" w:rsidR="002127CD" w:rsidRDefault="002127CD" w:rsidP="002127CD">
            <w:pPr>
              <w:rPr>
                <w:rFonts w:ascii="Calibri" w:hAnsi="Calibri"/>
                <w:sz w:val="19"/>
              </w:rPr>
            </w:pPr>
            <w:r>
              <w:rPr>
                <w:rFonts w:ascii="Calibri" w:hAnsi="Calibri"/>
                <w:sz w:val="19"/>
              </w:rPr>
              <w:t>Governor Dayton issues a proclamation declaring</w:t>
            </w:r>
            <w:r w:rsidRPr="00994456">
              <w:rPr>
                <w:rFonts w:ascii="Calibri" w:hAnsi="Calibri"/>
                <w:sz w:val="19"/>
              </w:rPr>
              <w:t xml:space="preserve"> Wednesday, April 15, 2015, to be "Gopher Women's Hockey National Champions Day" in Minnesota.</w:t>
            </w:r>
          </w:p>
        </w:tc>
        <w:tc>
          <w:tcPr>
            <w:tcW w:w="2011" w:type="dxa"/>
          </w:tcPr>
          <w:p w14:paraId="53304007" w14:textId="77777777" w:rsidR="002127CD" w:rsidRDefault="002127CD" w:rsidP="002127CD">
            <w:pPr>
              <w:rPr>
                <w:rFonts w:ascii="Calibri" w:hAnsi="Calibri"/>
                <w:sz w:val="19"/>
              </w:rPr>
            </w:pPr>
            <w:r>
              <w:rPr>
                <w:rFonts w:ascii="Calibri" w:hAnsi="Calibri"/>
                <w:sz w:val="19"/>
              </w:rPr>
              <w:t>[</w:t>
            </w:r>
            <w:hyperlink r:id="rId1679" w:history="1">
              <w:r w:rsidRPr="00994456">
                <w:rPr>
                  <w:rStyle w:val="Hyperlink"/>
                  <w:rFonts w:ascii="Calibri" w:hAnsi="Calibri"/>
                  <w:sz w:val="19"/>
                </w:rPr>
                <w:t>News Release</w:t>
              </w:r>
            </w:hyperlink>
            <w:r>
              <w:rPr>
                <w:rFonts w:ascii="Calibri" w:hAnsi="Calibri"/>
                <w:sz w:val="19"/>
              </w:rPr>
              <w:t>]</w:t>
            </w:r>
          </w:p>
          <w:p w14:paraId="7D152F5F" w14:textId="77777777" w:rsidR="002127CD" w:rsidRDefault="002127CD" w:rsidP="002127CD">
            <w:pPr>
              <w:rPr>
                <w:rFonts w:ascii="Calibri" w:hAnsi="Calibri"/>
                <w:sz w:val="19"/>
              </w:rPr>
            </w:pPr>
            <w:r>
              <w:rPr>
                <w:rFonts w:ascii="Calibri" w:hAnsi="Calibri"/>
                <w:sz w:val="19"/>
              </w:rPr>
              <w:t>[</w:t>
            </w:r>
            <w:hyperlink r:id="rId1680" w:history="1">
              <w:r w:rsidRPr="00994456">
                <w:rPr>
                  <w:rStyle w:val="Hyperlink"/>
                  <w:rFonts w:ascii="Calibri" w:hAnsi="Calibri"/>
                  <w:sz w:val="19"/>
                </w:rPr>
                <w:t>Proclamation</w:t>
              </w:r>
            </w:hyperlink>
            <w:r>
              <w:rPr>
                <w:rFonts w:ascii="Calibri" w:hAnsi="Calibri"/>
                <w:sz w:val="19"/>
              </w:rPr>
              <w:t>]</w:t>
            </w:r>
          </w:p>
          <w:p w14:paraId="30C73FC1" w14:textId="77777777" w:rsidR="002127CD" w:rsidRDefault="002127CD" w:rsidP="002127CD">
            <w:pPr>
              <w:rPr>
                <w:rFonts w:ascii="Calibri" w:hAnsi="Calibri"/>
                <w:sz w:val="19"/>
              </w:rPr>
            </w:pPr>
            <w:r>
              <w:rPr>
                <w:rFonts w:ascii="Calibri" w:hAnsi="Calibri"/>
                <w:sz w:val="19"/>
              </w:rPr>
              <w:t>[</w:t>
            </w:r>
            <w:hyperlink r:id="rId1681" w:history="1">
              <w:r w:rsidRPr="00994456">
                <w:rPr>
                  <w:rStyle w:val="Hyperlink"/>
                  <w:rFonts w:ascii="Calibri" w:hAnsi="Calibri"/>
                  <w:sz w:val="19"/>
                </w:rPr>
                <w:t>Photo</w:t>
              </w:r>
            </w:hyperlink>
            <w:r>
              <w:rPr>
                <w:rFonts w:ascii="Calibri" w:hAnsi="Calibri"/>
                <w:sz w:val="19"/>
              </w:rPr>
              <w:t>]</w:t>
            </w:r>
          </w:p>
        </w:tc>
      </w:tr>
      <w:tr w:rsidR="002127CD" w14:paraId="7719756B" w14:textId="77777777" w:rsidTr="002127CD">
        <w:tblPrEx>
          <w:jc w:val="left"/>
          <w:tblLook w:val="04A0" w:firstRow="1" w:lastRow="0" w:firstColumn="1" w:lastColumn="0" w:noHBand="0" w:noVBand="1"/>
        </w:tblPrEx>
        <w:trPr>
          <w:trHeight w:val="647"/>
        </w:trPr>
        <w:tc>
          <w:tcPr>
            <w:tcW w:w="1280" w:type="dxa"/>
          </w:tcPr>
          <w:p w14:paraId="1424E397" w14:textId="77777777" w:rsidR="002127CD" w:rsidRDefault="002127CD" w:rsidP="002127CD">
            <w:pPr>
              <w:rPr>
                <w:rFonts w:ascii="Calibri" w:hAnsi="Calibri"/>
                <w:sz w:val="19"/>
              </w:rPr>
            </w:pPr>
            <w:r>
              <w:rPr>
                <w:rFonts w:ascii="Calibri" w:hAnsi="Calibri"/>
                <w:sz w:val="19"/>
              </w:rPr>
              <w:t>4/15/15</w:t>
            </w:r>
          </w:p>
        </w:tc>
        <w:tc>
          <w:tcPr>
            <w:tcW w:w="2218" w:type="dxa"/>
            <w:shd w:val="clear" w:color="auto" w:fill="DBE5F1" w:themeFill="accent1" w:themeFillTint="33"/>
          </w:tcPr>
          <w:p w14:paraId="663BDAC4" w14:textId="77777777" w:rsidR="002127CD" w:rsidRPr="00994456" w:rsidRDefault="002127CD" w:rsidP="002127CD">
            <w:pPr>
              <w:rPr>
                <w:rFonts w:ascii="Calibri" w:hAnsi="Calibri"/>
                <w:b/>
                <w:sz w:val="19"/>
              </w:rPr>
            </w:pPr>
            <w:r w:rsidRPr="00994456">
              <w:rPr>
                <w:rFonts w:ascii="Calibri" w:hAnsi="Calibri"/>
                <w:b/>
                <w:sz w:val="19"/>
              </w:rPr>
              <w:t xml:space="preserve">Governor Orders </w:t>
            </w:r>
            <w:proofErr w:type="spellStart"/>
            <w:r w:rsidRPr="00994456">
              <w:rPr>
                <w:rFonts w:ascii="Calibri" w:hAnsi="Calibri"/>
                <w:b/>
                <w:sz w:val="19"/>
              </w:rPr>
              <w:t>Mndot</w:t>
            </w:r>
            <w:proofErr w:type="spellEnd"/>
            <w:r w:rsidRPr="00994456">
              <w:rPr>
                <w:rFonts w:ascii="Calibri" w:hAnsi="Calibri"/>
                <w:b/>
                <w:sz w:val="19"/>
              </w:rPr>
              <w:t xml:space="preserve"> To Reinstate Use Of Umlauts On Road Signs</w:t>
            </w:r>
          </w:p>
        </w:tc>
        <w:tc>
          <w:tcPr>
            <w:tcW w:w="3222" w:type="dxa"/>
          </w:tcPr>
          <w:p w14:paraId="214472E9" w14:textId="77777777" w:rsidR="002127CD" w:rsidRDefault="002127CD" w:rsidP="002127CD">
            <w:pPr>
              <w:rPr>
                <w:rFonts w:ascii="Calibri" w:hAnsi="Calibri"/>
                <w:sz w:val="19"/>
              </w:rPr>
            </w:pPr>
            <w:r>
              <w:rPr>
                <w:rFonts w:ascii="Calibri" w:hAnsi="Calibri"/>
                <w:sz w:val="19"/>
              </w:rPr>
              <w:t xml:space="preserve">Governor Dayton signs an Executive Order </w:t>
            </w:r>
            <w:r w:rsidRPr="00994456">
              <w:rPr>
                <w:rFonts w:ascii="Calibri" w:hAnsi="Calibri"/>
                <w:sz w:val="19"/>
              </w:rPr>
              <w:t xml:space="preserve">requiring </w:t>
            </w:r>
            <w:proofErr w:type="spellStart"/>
            <w:r w:rsidRPr="00994456">
              <w:rPr>
                <w:rFonts w:ascii="Calibri" w:hAnsi="Calibri"/>
                <w:sz w:val="19"/>
              </w:rPr>
              <w:t>MnDOT</w:t>
            </w:r>
            <w:proofErr w:type="spellEnd"/>
            <w:r w:rsidRPr="00994456">
              <w:rPr>
                <w:rFonts w:ascii="Calibri" w:hAnsi="Calibri"/>
                <w:sz w:val="19"/>
              </w:rPr>
              <w:t xml:space="preserve"> reinstate the use of umlauts on roadway signage, when appropriate.</w:t>
            </w:r>
          </w:p>
        </w:tc>
        <w:tc>
          <w:tcPr>
            <w:tcW w:w="2011" w:type="dxa"/>
          </w:tcPr>
          <w:p w14:paraId="59F92916" w14:textId="77777777" w:rsidR="002127CD" w:rsidRDefault="002127CD" w:rsidP="002127CD">
            <w:pPr>
              <w:rPr>
                <w:rFonts w:ascii="Calibri" w:hAnsi="Calibri"/>
                <w:sz w:val="19"/>
              </w:rPr>
            </w:pPr>
            <w:r>
              <w:rPr>
                <w:rFonts w:ascii="Calibri" w:hAnsi="Calibri"/>
                <w:sz w:val="19"/>
              </w:rPr>
              <w:t>[</w:t>
            </w:r>
            <w:hyperlink r:id="rId1682" w:history="1">
              <w:r w:rsidRPr="00994456">
                <w:rPr>
                  <w:rStyle w:val="Hyperlink"/>
                  <w:rFonts w:ascii="Calibri" w:hAnsi="Calibri"/>
                  <w:sz w:val="19"/>
                </w:rPr>
                <w:t>News Release</w:t>
              </w:r>
            </w:hyperlink>
            <w:r>
              <w:rPr>
                <w:rFonts w:ascii="Calibri" w:hAnsi="Calibri"/>
                <w:sz w:val="19"/>
              </w:rPr>
              <w:t>]</w:t>
            </w:r>
          </w:p>
          <w:p w14:paraId="46AA2608" w14:textId="77777777" w:rsidR="002127CD" w:rsidRDefault="002127CD" w:rsidP="002127CD">
            <w:pPr>
              <w:rPr>
                <w:rFonts w:ascii="Calibri" w:hAnsi="Calibri"/>
                <w:sz w:val="19"/>
              </w:rPr>
            </w:pPr>
            <w:r>
              <w:rPr>
                <w:rFonts w:ascii="Calibri" w:hAnsi="Calibri"/>
                <w:sz w:val="19"/>
              </w:rPr>
              <w:t>[</w:t>
            </w:r>
            <w:hyperlink r:id="rId1683" w:history="1">
              <w:r w:rsidRPr="00994456">
                <w:rPr>
                  <w:rStyle w:val="Hyperlink"/>
                  <w:rFonts w:ascii="Calibri" w:hAnsi="Calibri"/>
                  <w:sz w:val="19"/>
                </w:rPr>
                <w:t>Executive Order</w:t>
              </w:r>
            </w:hyperlink>
            <w:r>
              <w:rPr>
                <w:rFonts w:ascii="Calibri" w:hAnsi="Calibri"/>
                <w:sz w:val="19"/>
              </w:rPr>
              <w:t>]</w:t>
            </w:r>
          </w:p>
          <w:p w14:paraId="0881D01C" w14:textId="77777777" w:rsidR="002127CD" w:rsidRDefault="002127CD" w:rsidP="002127CD">
            <w:pPr>
              <w:rPr>
                <w:rFonts w:ascii="Calibri" w:hAnsi="Calibri"/>
                <w:sz w:val="19"/>
              </w:rPr>
            </w:pPr>
            <w:r>
              <w:rPr>
                <w:rFonts w:ascii="Calibri" w:hAnsi="Calibri"/>
                <w:sz w:val="19"/>
              </w:rPr>
              <w:t>[</w:t>
            </w:r>
            <w:hyperlink r:id="rId1684" w:history="1">
              <w:r w:rsidRPr="00994456">
                <w:rPr>
                  <w:rStyle w:val="Hyperlink"/>
                  <w:rFonts w:ascii="Calibri" w:hAnsi="Calibri"/>
                  <w:sz w:val="19"/>
                </w:rPr>
                <w:t>Umlaut</w:t>
              </w:r>
            </w:hyperlink>
            <w:r>
              <w:rPr>
                <w:rFonts w:ascii="Calibri" w:hAnsi="Calibri"/>
                <w:sz w:val="19"/>
              </w:rPr>
              <w:t>]</w:t>
            </w:r>
          </w:p>
        </w:tc>
      </w:tr>
      <w:tr w:rsidR="002127CD" w14:paraId="0305E0BD" w14:textId="77777777" w:rsidTr="002127CD">
        <w:tblPrEx>
          <w:jc w:val="left"/>
          <w:tblLook w:val="04A0" w:firstRow="1" w:lastRow="0" w:firstColumn="1" w:lastColumn="0" w:noHBand="0" w:noVBand="1"/>
        </w:tblPrEx>
        <w:trPr>
          <w:trHeight w:val="647"/>
        </w:trPr>
        <w:tc>
          <w:tcPr>
            <w:tcW w:w="1280" w:type="dxa"/>
          </w:tcPr>
          <w:p w14:paraId="26BA935E" w14:textId="77777777" w:rsidR="002127CD" w:rsidRDefault="002127CD" w:rsidP="002127CD">
            <w:pPr>
              <w:rPr>
                <w:rFonts w:ascii="Calibri" w:hAnsi="Calibri"/>
                <w:sz w:val="19"/>
              </w:rPr>
            </w:pPr>
            <w:r>
              <w:rPr>
                <w:rFonts w:ascii="Calibri" w:hAnsi="Calibri"/>
                <w:sz w:val="19"/>
              </w:rPr>
              <w:t>4/16/15</w:t>
            </w:r>
          </w:p>
        </w:tc>
        <w:tc>
          <w:tcPr>
            <w:tcW w:w="2218" w:type="dxa"/>
            <w:shd w:val="clear" w:color="auto" w:fill="DBE5F1" w:themeFill="accent1" w:themeFillTint="33"/>
          </w:tcPr>
          <w:p w14:paraId="5EB43C9C" w14:textId="77777777" w:rsidR="002127CD" w:rsidRPr="00994456" w:rsidRDefault="002127CD" w:rsidP="002127CD">
            <w:pPr>
              <w:rPr>
                <w:rFonts w:ascii="Calibri" w:hAnsi="Calibri"/>
                <w:b/>
                <w:sz w:val="19"/>
              </w:rPr>
            </w:pPr>
            <w:r>
              <w:rPr>
                <w:rFonts w:ascii="Calibri" w:hAnsi="Calibri"/>
                <w:b/>
                <w:sz w:val="19"/>
              </w:rPr>
              <w:t xml:space="preserve">Governor </w:t>
            </w:r>
            <w:r w:rsidRPr="00994456">
              <w:rPr>
                <w:rFonts w:ascii="Calibri" w:hAnsi="Calibri"/>
                <w:b/>
                <w:sz w:val="19"/>
              </w:rPr>
              <w:t xml:space="preserve">Dayton </w:t>
            </w:r>
            <w:proofErr w:type="gramStart"/>
            <w:r w:rsidRPr="00994456">
              <w:rPr>
                <w:rFonts w:ascii="Calibri" w:hAnsi="Calibri"/>
                <w:b/>
                <w:sz w:val="19"/>
              </w:rPr>
              <w:t>Proclaims</w:t>
            </w:r>
            <w:proofErr w:type="gramEnd"/>
            <w:r w:rsidRPr="00994456">
              <w:rPr>
                <w:rFonts w:ascii="Calibri" w:hAnsi="Calibri"/>
                <w:b/>
                <w:sz w:val="19"/>
              </w:rPr>
              <w:t xml:space="preserve"> "Go Wild! Day" In Minnesota</w:t>
            </w:r>
          </w:p>
        </w:tc>
        <w:tc>
          <w:tcPr>
            <w:tcW w:w="3222" w:type="dxa"/>
          </w:tcPr>
          <w:p w14:paraId="4386271B" w14:textId="77777777" w:rsidR="002127CD" w:rsidRDefault="002127CD" w:rsidP="002127CD">
            <w:pPr>
              <w:rPr>
                <w:rFonts w:ascii="Calibri" w:hAnsi="Calibri"/>
                <w:sz w:val="19"/>
              </w:rPr>
            </w:pPr>
            <w:r w:rsidRPr="00994456">
              <w:rPr>
                <w:rFonts w:ascii="Calibri" w:hAnsi="Calibri"/>
                <w:sz w:val="19"/>
              </w:rPr>
              <w:t xml:space="preserve">Governor Dayton proclaims Thursday, April 16, "Go </w:t>
            </w:r>
            <w:r>
              <w:rPr>
                <w:rFonts w:ascii="Calibri" w:hAnsi="Calibri"/>
                <w:sz w:val="19"/>
              </w:rPr>
              <w:t>Wild! Day" in Minnesota, and encourages</w:t>
            </w:r>
            <w:r w:rsidRPr="00994456">
              <w:rPr>
                <w:rFonts w:ascii="Calibri" w:hAnsi="Calibri"/>
                <w:sz w:val="19"/>
              </w:rPr>
              <w:t xml:space="preserve"> Minnesotans to show their support for the Wild by wearing the team colors </w:t>
            </w:r>
            <w:r>
              <w:rPr>
                <w:rFonts w:ascii="Calibri" w:hAnsi="Calibri"/>
                <w:sz w:val="19"/>
              </w:rPr>
              <w:t>throughout the day on Thursday.</w:t>
            </w:r>
          </w:p>
        </w:tc>
        <w:tc>
          <w:tcPr>
            <w:tcW w:w="2011" w:type="dxa"/>
          </w:tcPr>
          <w:p w14:paraId="0C970902" w14:textId="77777777" w:rsidR="002127CD" w:rsidRDefault="002127CD" w:rsidP="002127CD">
            <w:pPr>
              <w:rPr>
                <w:rFonts w:ascii="Calibri" w:hAnsi="Calibri"/>
                <w:sz w:val="19"/>
              </w:rPr>
            </w:pPr>
            <w:r>
              <w:rPr>
                <w:rFonts w:ascii="Calibri" w:hAnsi="Calibri"/>
                <w:sz w:val="19"/>
              </w:rPr>
              <w:t>[</w:t>
            </w:r>
            <w:hyperlink r:id="rId1685" w:history="1">
              <w:r w:rsidRPr="004A137D">
                <w:rPr>
                  <w:rStyle w:val="Hyperlink"/>
                  <w:rFonts w:ascii="Calibri" w:hAnsi="Calibri"/>
                  <w:sz w:val="19"/>
                </w:rPr>
                <w:t>News Release</w:t>
              </w:r>
            </w:hyperlink>
            <w:r>
              <w:rPr>
                <w:rFonts w:ascii="Calibri" w:hAnsi="Calibri"/>
                <w:sz w:val="19"/>
              </w:rPr>
              <w:t>]</w:t>
            </w:r>
          </w:p>
          <w:p w14:paraId="19414F2C" w14:textId="77777777" w:rsidR="002127CD" w:rsidRDefault="002127CD" w:rsidP="002127CD">
            <w:pPr>
              <w:rPr>
                <w:rFonts w:ascii="Calibri" w:hAnsi="Calibri"/>
                <w:sz w:val="19"/>
              </w:rPr>
            </w:pPr>
            <w:r>
              <w:rPr>
                <w:rFonts w:ascii="Calibri" w:hAnsi="Calibri"/>
                <w:sz w:val="19"/>
              </w:rPr>
              <w:t>[</w:t>
            </w:r>
            <w:hyperlink r:id="rId1686" w:history="1">
              <w:r w:rsidRPr="004A137D">
                <w:rPr>
                  <w:rStyle w:val="Hyperlink"/>
                  <w:rFonts w:ascii="Calibri" w:hAnsi="Calibri"/>
                  <w:sz w:val="19"/>
                </w:rPr>
                <w:t>Proclamation</w:t>
              </w:r>
            </w:hyperlink>
            <w:r>
              <w:rPr>
                <w:rFonts w:ascii="Calibri" w:hAnsi="Calibri"/>
                <w:sz w:val="19"/>
              </w:rPr>
              <w:t>]</w:t>
            </w:r>
          </w:p>
          <w:p w14:paraId="7986FC5C" w14:textId="77777777" w:rsidR="002127CD" w:rsidRDefault="002127CD" w:rsidP="002127CD">
            <w:pPr>
              <w:rPr>
                <w:rFonts w:ascii="Calibri" w:hAnsi="Calibri"/>
                <w:sz w:val="19"/>
              </w:rPr>
            </w:pPr>
            <w:r>
              <w:rPr>
                <w:rFonts w:ascii="Calibri" w:hAnsi="Calibri"/>
                <w:sz w:val="19"/>
              </w:rPr>
              <w:t>[</w:t>
            </w:r>
            <w:hyperlink r:id="rId1687" w:history="1">
              <w:r w:rsidRPr="004A137D">
                <w:rPr>
                  <w:rStyle w:val="Hyperlink"/>
                  <w:rFonts w:ascii="Calibri" w:hAnsi="Calibri"/>
                  <w:sz w:val="19"/>
                </w:rPr>
                <w:t>Photo</w:t>
              </w:r>
            </w:hyperlink>
            <w:r>
              <w:rPr>
                <w:rFonts w:ascii="Calibri" w:hAnsi="Calibri"/>
                <w:sz w:val="19"/>
              </w:rPr>
              <w:t>]</w:t>
            </w:r>
          </w:p>
          <w:p w14:paraId="4A8C4A29" w14:textId="77777777" w:rsidR="002127CD" w:rsidRDefault="002127CD" w:rsidP="002127CD">
            <w:pPr>
              <w:rPr>
                <w:rFonts w:ascii="Calibri" w:hAnsi="Calibri"/>
                <w:sz w:val="19"/>
              </w:rPr>
            </w:pPr>
          </w:p>
        </w:tc>
      </w:tr>
      <w:tr w:rsidR="002127CD" w14:paraId="442EE8DB" w14:textId="77777777" w:rsidTr="002127CD">
        <w:tblPrEx>
          <w:jc w:val="left"/>
          <w:tblLook w:val="04A0" w:firstRow="1" w:lastRow="0" w:firstColumn="1" w:lastColumn="0" w:noHBand="0" w:noVBand="1"/>
        </w:tblPrEx>
        <w:trPr>
          <w:trHeight w:val="647"/>
        </w:trPr>
        <w:tc>
          <w:tcPr>
            <w:tcW w:w="1280" w:type="dxa"/>
          </w:tcPr>
          <w:p w14:paraId="138B5DF9" w14:textId="77777777" w:rsidR="002127CD" w:rsidRDefault="002127CD" w:rsidP="002127CD">
            <w:pPr>
              <w:rPr>
                <w:rFonts w:ascii="Calibri" w:hAnsi="Calibri"/>
                <w:sz w:val="19"/>
              </w:rPr>
            </w:pPr>
            <w:r>
              <w:rPr>
                <w:rFonts w:ascii="Calibri" w:hAnsi="Calibri"/>
                <w:sz w:val="19"/>
              </w:rPr>
              <w:t>4/17/15</w:t>
            </w:r>
          </w:p>
        </w:tc>
        <w:tc>
          <w:tcPr>
            <w:tcW w:w="2218" w:type="dxa"/>
            <w:shd w:val="clear" w:color="auto" w:fill="DBE5F1" w:themeFill="accent1" w:themeFillTint="33"/>
          </w:tcPr>
          <w:p w14:paraId="64A0CC7C" w14:textId="77777777" w:rsidR="002127CD" w:rsidRDefault="002127CD" w:rsidP="002127CD">
            <w:pPr>
              <w:rPr>
                <w:rFonts w:ascii="Calibri" w:hAnsi="Calibri"/>
                <w:b/>
                <w:sz w:val="19"/>
              </w:rPr>
            </w:pPr>
            <w:r w:rsidRPr="004A137D">
              <w:rPr>
                <w:rFonts w:ascii="Calibri" w:hAnsi="Calibri"/>
                <w:b/>
                <w:sz w:val="19"/>
              </w:rPr>
              <w:t>Governor Dayton Applauds New Federal Actions To Improve Rail Safety</w:t>
            </w:r>
          </w:p>
        </w:tc>
        <w:tc>
          <w:tcPr>
            <w:tcW w:w="3222" w:type="dxa"/>
          </w:tcPr>
          <w:p w14:paraId="07D19647" w14:textId="77777777" w:rsidR="002127CD" w:rsidRPr="00994456" w:rsidRDefault="002127CD" w:rsidP="002127CD">
            <w:pPr>
              <w:rPr>
                <w:rFonts w:ascii="Calibri" w:hAnsi="Calibri"/>
                <w:sz w:val="19"/>
              </w:rPr>
            </w:pPr>
            <w:r>
              <w:rPr>
                <w:rFonts w:ascii="Calibri" w:hAnsi="Calibri"/>
                <w:sz w:val="19"/>
              </w:rPr>
              <w:t>Governor Dayton applauds</w:t>
            </w:r>
            <w:r w:rsidRPr="004A137D">
              <w:rPr>
                <w:rFonts w:ascii="Calibri" w:hAnsi="Calibri"/>
                <w:sz w:val="19"/>
              </w:rPr>
              <w:t xml:space="preserve"> the U.S. Department of Transportation's announcement of new measures to improve the safety of trains carrying </w:t>
            </w:r>
            <w:proofErr w:type="gramStart"/>
            <w:r w:rsidRPr="004A137D">
              <w:rPr>
                <w:rFonts w:ascii="Calibri" w:hAnsi="Calibri"/>
                <w:sz w:val="19"/>
              </w:rPr>
              <w:t>highly-flammable</w:t>
            </w:r>
            <w:proofErr w:type="gramEnd"/>
            <w:r w:rsidRPr="004A137D">
              <w:rPr>
                <w:rFonts w:ascii="Calibri" w:hAnsi="Calibri"/>
                <w:sz w:val="19"/>
              </w:rPr>
              <w:t xml:space="preserve"> Bakken crude oil by reducing the speed that they travel through Minnesota cities.</w:t>
            </w:r>
          </w:p>
        </w:tc>
        <w:tc>
          <w:tcPr>
            <w:tcW w:w="2011" w:type="dxa"/>
          </w:tcPr>
          <w:p w14:paraId="0E7EE47C" w14:textId="77777777" w:rsidR="002127CD" w:rsidRDefault="002127CD" w:rsidP="002127CD">
            <w:pPr>
              <w:rPr>
                <w:rFonts w:ascii="Calibri" w:hAnsi="Calibri"/>
                <w:sz w:val="19"/>
              </w:rPr>
            </w:pPr>
            <w:r>
              <w:rPr>
                <w:rFonts w:ascii="Calibri" w:hAnsi="Calibri"/>
                <w:sz w:val="19"/>
              </w:rPr>
              <w:t>[</w:t>
            </w:r>
            <w:hyperlink r:id="rId1688" w:history="1">
              <w:r w:rsidRPr="004A137D">
                <w:rPr>
                  <w:rStyle w:val="Hyperlink"/>
                  <w:rFonts w:ascii="Calibri" w:hAnsi="Calibri"/>
                  <w:sz w:val="19"/>
                </w:rPr>
                <w:t>News Release</w:t>
              </w:r>
            </w:hyperlink>
            <w:r>
              <w:rPr>
                <w:rFonts w:ascii="Calibri" w:hAnsi="Calibri"/>
                <w:sz w:val="19"/>
              </w:rPr>
              <w:t>]</w:t>
            </w:r>
          </w:p>
          <w:p w14:paraId="35100F7C" w14:textId="77777777" w:rsidR="002127CD" w:rsidRDefault="002127CD" w:rsidP="002127CD">
            <w:pPr>
              <w:rPr>
                <w:rFonts w:ascii="Calibri" w:hAnsi="Calibri"/>
                <w:sz w:val="19"/>
              </w:rPr>
            </w:pPr>
            <w:r>
              <w:rPr>
                <w:rFonts w:ascii="Calibri" w:hAnsi="Calibri"/>
                <w:sz w:val="19"/>
              </w:rPr>
              <w:t>[</w:t>
            </w:r>
            <w:hyperlink r:id="rId1689" w:history="1">
              <w:r w:rsidRPr="004A137D">
                <w:rPr>
                  <w:rStyle w:val="Hyperlink"/>
                  <w:rFonts w:ascii="Calibri" w:hAnsi="Calibri"/>
                  <w:sz w:val="19"/>
                </w:rPr>
                <w:t>Governor Dayton’s Rail Safety Proposal</w:t>
              </w:r>
            </w:hyperlink>
            <w:r>
              <w:rPr>
                <w:rFonts w:ascii="Calibri" w:hAnsi="Calibri"/>
                <w:sz w:val="19"/>
              </w:rPr>
              <w:t>]</w:t>
            </w:r>
          </w:p>
        </w:tc>
      </w:tr>
      <w:tr w:rsidR="002127CD" w14:paraId="63162D75" w14:textId="77777777" w:rsidTr="002127CD">
        <w:tblPrEx>
          <w:jc w:val="left"/>
          <w:tblLook w:val="04A0" w:firstRow="1" w:lastRow="0" w:firstColumn="1" w:lastColumn="0" w:noHBand="0" w:noVBand="1"/>
        </w:tblPrEx>
        <w:trPr>
          <w:trHeight w:val="647"/>
        </w:trPr>
        <w:tc>
          <w:tcPr>
            <w:tcW w:w="1280" w:type="dxa"/>
          </w:tcPr>
          <w:p w14:paraId="56A7E71C" w14:textId="77777777" w:rsidR="002127CD" w:rsidRDefault="002127CD" w:rsidP="002127CD">
            <w:pPr>
              <w:rPr>
                <w:rFonts w:ascii="Calibri" w:hAnsi="Calibri"/>
                <w:sz w:val="19"/>
              </w:rPr>
            </w:pPr>
            <w:r>
              <w:rPr>
                <w:rFonts w:ascii="Calibri" w:hAnsi="Calibri"/>
                <w:sz w:val="19"/>
              </w:rPr>
              <w:t>4/21/15</w:t>
            </w:r>
          </w:p>
        </w:tc>
        <w:tc>
          <w:tcPr>
            <w:tcW w:w="2218" w:type="dxa"/>
            <w:shd w:val="clear" w:color="auto" w:fill="DBE5F1" w:themeFill="accent1" w:themeFillTint="33"/>
          </w:tcPr>
          <w:p w14:paraId="0259F6F1" w14:textId="77777777" w:rsidR="002127CD" w:rsidRPr="004A137D" w:rsidRDefault="002127CD" w:rsidP="002127CD">
            <w:pPr>
              <w:rPr>
                <w:rFonts w:ascii="Calibri" w:hAnsi="Calibri"/>
                <w:b/>
                <w:sz w:val="19"/>
              </w:rPr>
            </w:pPr>
            <w:r>
              <w:rPr>
                <w:rFonts w:ascii="Calibri" w:hAnsi="Calibri"/>
                <w:b/>
                <w:sz w:val="19"/>
              </w:rPr>
              <w:t>Governor Dayton Signs A Bill Relating To Land Surveying</w:t>
            </w:r>
          </w:p>
        </w:tc>
        <w:tc>
          <w:tcPr>
            <w:tcW w:w="3222" w:type="dxa"/>
          </w:tcPr>
          <w:p w14:paraId="50631FE4" w14:textId="77777777" w:rsidR="002127CD" w:rsidRDefault="002127CD" w:rsidP="002127CD">
            <w:pPr>
              <w:rPr>
                <w:rFonts w:ascii="Calibri" w:hAnsi="Calibri"/>
                <w:sz w:val="19"/>
              </w:rPr>
            </w:pPr>
            <w:r w:rsidRPr="004A137D">
              <w:rPr>
                <w:rFonts w:ascii="Calibri" w:hAnsi="Calibri"/>
                <w:sz w:val="19"/>
              </w:rPr>
              <w:t>Chapter 7, HF 794: This bill makes technical corrections and simplifies statutory language related to land surveying. The bill passed unanimously in both chambers.</w:t>
            </w:r>
          </w:p>
        </w:tc>
        <w:tc>
          <w:tcPr>
            <w:tcW w:w="2011" w:type="dxa"/>
          </w:tcPr>
          <w:p w14:paraId="05CB4B58" w14:textId="77777777" w:rsidR="002127CD" w:rsidRDefault="002127CD" w:rsidP="002127CD">
            <w:pPr>
              <w:rPr>
                <w:rFonts w:ascii="Calibri" w:hAnsi="Calibri"/>
                <w:sz w:val="19"/>
              </w:rPr>
            </w:pPr>
            <w:r>
              <w:rPr>
                <w:rFonts w:ascii="Calibri" w:hAnsi="Calibri"/>
                <w:sz w:val="19"/>
              </w:rPr>
              <w:t>[</w:t>
            </w:r>
            <w:hyperlink r:id="rId1690" w:history="1">
              <w:r w:rsidRPr="004A137D">
                <w:rPr>
                  <w:rStyle w:val="Hyperlink"/>
                  <w:rFonts w:ascii="Calibri" w:hAnsi="Calibri"/>
                  <w:sz w:val="19"/>
                </w:rPr>
                <w:t>News Release</w:t>
              </w:r>
            </w:hyperlink>
            <w:r>
              <w:rPr>
                <w:rFonts w:ascii="Calibri" w:hAnsi="Calibri"/>
                <w:sz w:val="19"/>
              </w:rPr>
              <w:t>]</w:t>
            </w:r>
          </w:p>
        </w:tc>
      </w:tr>
      <w:tr w:rsidR="002127CD" w14:paraId="3F1D5C29" w14:textId="77777777" w:rsidTr="002127CD">
        <w:tblPrEx>
          <w:jc w:val="left"/>
          <w:tblLook w:val="04A0" w:firstRow="1" w:lastRow="0" w:firstColumn="1" w:lastColumn="0" w:noHBand="0" w:noVBand="1"/>
        </w:tblPrEx>
        <w:trPr>
          <w:trHeight w:val="647"/>
        </w:trPr>
        <w:tc>
          <w:tcPr>
            <w:tcW w:w="1280" w:type="dxa"/>
          </w:tcPr>
          <w:p w14:paraId="64DACE13" w14:textId="77777777" w:rsidR="002127CD" w:rsidRDefault="002127CD" w:rsidP="002127CD">
            <w:pPr>
              <w:rPr>
                <w:rFonts w:ascii="Calibri" w:hAnsi="Calibri"/>
                <w:sz w:val="19"/>
              </w:rPr>
            </w:pPr>
            <w:r>
              <w:rPr>
                <w:rFonts w:ascii="Calibri" w:hAnsi="Calibri"/>
                <w:sz w:val="19"/>
              </w:rPr>
              <w:t>4/23/15</w:t>
            </w:r>
          </w:p>
        </w:tc>
        <w:tc>
          <w:tcPr>
            <w:tcW w:w="2218" w:type="dxa"/>
            <w:shd w:val="clear" w:color="auto" w:fill="DBE5F1" w:themeFill="accent1" w:themeFillTint="33"/>
          </w:tcPr>
          <w:p w14:paraId="3920904F" w14:textId="77777777" w:rsidR="002127CD" w:rsidRDefault="002127CD" w:rsidP="002127CD">
            <w:pPr>
              <w:rPr>
                <w:rFonts w:ascii="Calibri" w:hAnsi="Calibri"/>
                <w:b/>
                <w:sz w:val="19"/>
              </w:rPr>
            </w:pPr>
            <w:r w:rsidRPr="004A137D">
              <w:rPr>
                <w:rFonts w:ascii="Calibri" w:hAnsi="Calibri"/>
                <w:b/>
                <w:sz w:val="19"/>
              </w:rPr>
              <w:t>In Response To</w:t>
            </w:r>
            <w:r>
              <w:rPr>
                <w:rFonts w:ascii="Calibri" w:hAnsi="Calibri"/>
                <w:b/>
                <w:sz w:val="19"/>
              </w:rPr>
              <w:t xml:space="preserve"> Avian Influenza, Governor </w:t>
            </w:r>
            <w:r w:rsidRPr="004A137D">
              <w:rPr>
                <w:rFonts w:ascii="Calibri" w:hAnsi="Calibri"/>
                <w:b/>
                <w:sz w:val="19"/>
              </w:rPr>
              <w:t>Dayton Issues Emergency Order Declaring Peacetime State Of Emergency</w:t>
            </w:r>
          </w:p>
        </w:tc>
        <w:tc>
          <w:tcPr>
            <w:tcW w:w="3222" w:type="dxa"/>
          </w:tcPr>
          <w:p w14:paraId="314D05A2" w14:textId="77777777" w:rsidR="002127CD" w:rsidRPr="004A137D" w:rsidRDefault="002127CD" w:rsidP="002127CD">
            <w:pPr>
              <w:rPr>
                <w:rFonts w:ascii="Calibri" w:hAnsi="Calibri"/>
                <w:sz w:val="19"/>
              </w:rPr>
            </w:pPr>
            <w:r>
              <w:rPr>
                <w:rFonts w:ascii="Calibri" w:hAnsi="Calibri"/>
                <w:sz w:val="19"/>
              </w:rPr>
              <w:t>Governor Dayton issues</w:t>
            </w:r>
            <w:r w:rsidRPr="004A137D">
              <w:rPr>
                <w:rFonts w:ascii="Calibri" w:hAnsi="Calibri"/>
                <w:sz w:val="19"/>
              </w:rPr>
              <w:t xml:space="preserve"> Emergency Executive Order 15-09, declaring a Peacetime State of Emergency in Minnesota in response to the discovery of H5N2 avian influenza cases statewide.</w:t>
            </w:r>
          </w:p>
        </w:tc>
        <w:tc>
          <w:tcPr>
            <w:tcW w:w="2011" w:type="dxa"/>
          </w:tcPr>
          <w:p w14:paraId="72DDF702" w14:textId="77777777" w:rsidR="002127CD" w:rsidRDefault="002127CD" w:rsidP="002127CD">
            <w:pPr>
              <w:rPr>
                <w:rFonts w:ascii="Calibri" w:hAnsi="Calibri"/>
                <w:sz w:val="19"/>
              </w:rPr>
            </w:pPr>
            <w:r>
              <w:rPr>
                <w:rFonts w:ascii="Calibri" w:hAnsi="Calibri"/>
                <w:sz w:val="19"/>
              </w:rPr>
              <w:t>[</w:t>
            </w:r>
            <w:hyperlink r:id="rId1691" w:history="1">
              <w:r w:rsidRPr="004A137D">
                <w:rPr>
                  <w:rStyle w:val="Hyperlink"/>
                  <w:rFonts w:ascii="Calibri" w:hAnsi="Calibri"/>
                  <w:sz w:val="19"/>
                </w:rPr>
                <w:t>News Release</w:t>
              </w:r>
            </w:hyperlink>
            <w:r>
              <w:rPr>
                <w:rFonts w:ascii="Calibri" w:hAnsi="Calibri"/>
                <w:sz w:val="19"/>
              </w:rPr>
              <w:t>]</w:t>
            </w:r>
          </w:p>
          <w:p w14:paraId="4859FBCA" w14:textId="77777777" w:rsidR="002127CD" w:rsidRDefault="002127CD" w:rsidP="002127CD">
            <w:pPr>
              <w:rPr>
                <w:rFonts w:ascii="Calibri" w:hAnsi="Calibri"/>
                <w:sz w:val="19"/>
              </w:rPr>
            </w:pPr>
          </w:p>
        </w:tc>
      </w:tr>
      <w:tr w:rsidR="002127CD" w14:paraId="0EF9D860" w14:textId="77777777" w:rsidTr="002127CD">
        <w:tblPrEx>
          <w:jc w:val="left"/>
          <w:tblLook w:val="04A0" w:firstRow="1" w:lastRow="0" w:firstColumn="1" w:lastColumn="0" w:noHBand="0" w:noVBand="1"/>
        </w:tblPrEx>
        <w:trPr>
          <w:trHeight w:val="647"/>
        </w:trPr>
        <w:tc>
          <w:tcPr>
            <w:tcW w:w="1280" w:type="dxa"/>
          </w:tcPr>
          <w:p w14:paraId="64655A53" w14:textId="77777777" w:rsidR="002127CD" w:rsidRDefault="002127CD" w:rsidP="002127CD">
            <w:pPr>
              <w:rPr>
                <w:rFonts w:ascii="Calibri" w:hAnsi="Calibri"/>
                <w:sz w:val="19"/>
              </w:rPr>
            </w:pPr>
            <w:r>
              <w:rPr>
                <w:rFonts w:ascii="Calibri" w:hAnsi="Calibri"/>
                <w:sz w:val="19"/>
              </w:rPr>
              <w:t>4/23/15</w:t>
            </w:r>
          </w:p>
        </w:tc>
        <w:tc>
          <w:tcPr>
            <w:tcW w:w="2218" w:type="dxa"/>
            <w:shd w:val="clear" w:color="auto" w:fill="DBE5F1" w:themeFill="accent1" w:themeFillTint="33"/>
          </w:tcPr>
          <w:p w14:paraId="1F46FC4B" w14:textId="77777777" w:rsidR="002127CD" w:rsidRPr="004A137D" w:rsidRDefault="002127CD" w:rsidP="002127CD">
            <w:pPr>
              <w:rPr>
                <w:rFonts w:ascii="Calibri" w:hAnsi="Calibri"/>
                <w:b/>
                <w:sz w:val="19"/>
              </w:rPr>
            </w:pPr>
            <w:r>
              <w:rPr>
                <w:rFonts w:ascii="Calibri" w:hAnsi="Calibri"/>
                <w:b/>
                <w:sz w:val="19"/>
              </w:rPr>
              <w:t>Governor Dayton Signs A Bill Relating To Background Checks</w:t>
            </w:r>
          </w:p>
        </w:tc>
        <w:tc>
          <w:tcPr>
            <w:tcW w:w="3222" w:type="dxa"/>
          </w:tcPr>
          <w:p w14:paraId="0149906F" w14:textId="77777777" w:rsidR="002127CD" w:rsidRDefault="002127CD" w:rsidP="002127CD">
            <w:pPr>
              <w:rPr>
                <w:rFonts w:ascii="Calibri" w:hAnsi="Calibri"/>
                <w:sz w:val="19"/>
              </w:rPr>
            </w:pPr>
            <w:r w:rsidRPr="004A137D">
              <w:rPr>
                <w:rFonts w:ascii="Calibri" w:hAnsi="Calibri"/>
                <w:sz w:val="19"/>
              </w:rPr>
              <w:t xml:space="preserve">Ch. 8, SF 1563: This bill directs the Bureau of Criminal Apprehension to perform background checks at the request of Minnesota's Tribal Nations. </w:t>
            </w:r>
            <w:r w:rsidRPr="004A137D">
              <w:rPr>
                <w:rFonts w:ascii="Calibri" w:hAnsi="Calibri"/>
                <w:sz w:val="19"/>
              </w:rPr>
              <w:lastRenderedPageBreak/>
              <w:t>The bill passed unanimously in both chambers.</w:t>
            </w:r>
          </w:p>
        </w:tc>
        <w:tc>
          <w:tcPr>
            <w:tcW w:w="2011" w:type="dxa"/>
          </w:tcPr>
          <w:p w14:paraId="7E3694DD" w14:textId="77777777" w:rsidR="002127CD" w:rsidRDefault="002127CD" w:rsidP="002127CD">
            <w:pPr>
              <w:rPr>
                <w:rFonts w:ascii="Calibri" w:hAnsi="Calibri"/>
                <w:sz w:val="19"/>
              </w:rPr>
            </w:pPr>
            <w:r>
              <w:rPr>
                <w:rFonts w:ascii="Calibri" w:hAnsi="Calibri"/>
                <w:sz w:val="19"/>
              </w:rPr>
              <w:lastRenderedPageBreak/>
              <w:t>[</w:t>
            </w:r>
            <w:hyperlink r:id="rId1692" w:history="1">
              <w:r w:rsidRPr="004A137D">
                <w:rPr>
                  <w:rStyle w:val="Hyperlink"/>
                  <w:rFonts w:ascii="Calibri" w:hAnsi="Calibri"/>
                  <w:sz w:val="19"/>
                </w:rPr>
                <w:t>News Release</w:t>
              </w:r>
            </w:hyperlink>
            <w:r>
              <w:rPr>
                <w:rFonts w:ascii="Calibri" w:hAnsi="Calibri"/>
                <w:sz w:val="19"/>
              </w:rPr>
              <w:t>]</w:t>
            </w:r>
          </w:p>
        </w:tc>
      </w:tr>
      <w:tr w:rsidR="002127CD" w14:paraId="39D0B555" w14:textId="77777777" w:rsidTr="002127CD">
        <w:tblPrEx>
          <w:jc w:val="left"/>
          <w:tblLook w:val="04A0" w:firstRow="1" w:lastRow="0" w:firstColumn="1" w:lastColumn="0" w:noHBand="0" w:noVBand="1"/>
        </w:tblPrEx>
        <w:trPr>
          <w:trHeight w:val="647"/>
        </w:trPr>
        <w:tc>
          <w:tcPr>
            <w:tcW w:w="1280" w:type="dxa"/>
          </w:tcPr>
          <w:p w14:paraId="21EEA415" w14:textId="77777777" w:rsidR="002127CD" w:rsidRDefault="002127CD" w:rsidP="002127CD">
            <w:pPr>
              <w:rPr>
                <w:rFonts w:ascii="Calibri" w:hAnsi="Calibri"/>
                <w:sz w:val="19"/>
              </w:rPr>
            </w:pPr>
            <w:r>
              <w:rPr>
                <w:rFonts w:ascii="Calibri" w:hAnsi="Calibri"/>
                <w:sz w:val="19"/>
              </w:rPr>
              <w:t>4/27/15</w:t>
            </w:r>
          </w:p>
        </w:tc>
        <w:tc>
          <w:tcPr>
            <w:tcW w:w="2218" w:type="dxa"/>
            <w:shd w:val="clear" w:color="auto" w:fill="DBE5F1" w:themeFill="accent1" w:themeFillTint="33"/>
          </w:tcPr>
          <w:p w14:paraId="5B197EDC" w14:textId="77777777" w:rsidR="002127CD" w:rsidRDefault="002127CD" w:rsidP="002127CD">
            <w:pPr>
              <w:rPr>
                <w:rFonts w:ascii="Calibri" w:hAnsi="Calibri"/>
                <w:b/>
                <w:sz w:val="19"/>
              </w:rPr>
            </w:pPr>
            <w:r w:rsidRPr="004A137D">
              <w:rPr>
                <w:rFonts w:ascii="Calibri" w:hAnsi="Calibri"/>
                <w:b/>
                <w:sz w:val="19"/>
              </w:rPr>
              <w:t>Southwest Light Rail Transit</w:t>
            </w:r>
          </w:p>
        </w:tc>
        <w:tc>
          <w:tcPr>
            <w:tcW w:w="3222" w:type="dxa"/>
          </w:tcPr>
          <w:p w14:paraId="7C24B7D4" w14:textId="77777777" w:rsidR="002127CD" w:rsidRPr="004A137D" w:rsidRDefault="002127CD" w:rsidP="002127CD">
            <w:pPr>
              <w:rPr>
                <w:rFonts w:ascii="Calibri" w:hAnsi="Calibri"/>
                <w:sz w:val="19"/>
              </w:rPr>
            </w:pPr>
            <w:r>
              <w:rPr>
                <w:rFonts w:ascii="Calibri" w:hAnsi="Calibri"/>
                <w:sz w:val="19"/>
              </w:rPr>
              <w:t>Governor Dayton releases a statement in response to the change in Southwest Light Rail Transit funding.</w:t>
            </w:r>
          </w:p>
        </w:tc>
        <w:tc>
          <w:tcPr>
            <w:tcW w:w="2011" w:type="dxa"/>
          </w:tcPr>
          <w:p w14:paraId="27AD2E29" w14:textId="77777777" w:rsidR="002127CD" w:rsidRDefault="002127CD" w:rsidP="002127CD">
            <w:pPr>
              <w:rPr>
                <w:rFonts w:ascii="Calibri" w:hAnsi="Calibri"/>
                <w:sz w:val="19"/>
              </w:rPr>
            </w:pPr>
            <w:r>
              <w:rPr>
                <w:rFonts w:ascii="Calibri" w:hAnsi="Calibri"/>
                <w:sz w:val="19"/>
              </w:rPr>
              <w:t>[</w:t>
            </w:r>
            <w:hyperlink r:id="rId1693" w:history="1">
              <w:r w:rsidRPr="004A137D">
                <w:rPr>
                  <w:rStyle w:val="Hyperlink"/>
                  <w:rFonts w:ascii="Calibri" w:hAnsi="Calibri"/>
                  <w:sz w:val="19"/>
                </w:rPr>
                <w:t>News Release</w:t>
              </w:r>
            </w:hyperlink>
            <w:r>
              <w:rPr>
                <w:rFonts w:ascii="Calibri" w:hAnsi="Calibri"/>
                <w:sz w:val="19"/>
              </w:rPr>
              <w:t>]</w:t>
            </w:r>
          </w:p>
        </w:tc>
      </w:tr>
      <w:tr w:rsidR="002127CD" w14:paraId="725F6FD6" w14:textId="77777777" w:rsidTr="002127CD">
        <w:tblPrEx>
          <w:jc w:val="left"/>
          <w:tblLook w:val="04A0" w:firstRow="1" w:lastRow="0" w:firstColumn="1" w:lastColumn="0" w:noHBand="0" w:noVBand="1"/>
        </w:tblPrEx>
        <w:trPr>
          <w:trHeight w:val="647"/>
        </w:trPr>
        <w:tc>
          <w:tcPr>
            <w:tcW w:w="1280" w:type="dxa"/>
          </w:tcPr>
          <w:p w14:paraId="16C960F0" w14:textId="77777777" w:rsidR="002127CD" w:rsidRDefault="002127CD" w:rsidP="002127CD">
            <w:pPr>
              <w:rPr>
                <w:rFonts w:ascii="Calibri" w:hAnsi="Calibri"/>
                <w:sz w:val="19"/>
              </w:rPr>
            </w:pPr>
            <w:r>
              <w:rPr>
                <w:rFonts w:ascii="Calibri" w:hAnsi="Calibri"/>
                <w:sz w:val="19"/>
              </w:rPr>
              <w:t>4/27/15</w:t>
            </w:r>
          </w:p>
        </w:tc>
        <w:tc>
          <w:tcPr>
            <w:tcW w:w="2218" w:type="dxa"/>
            <w:shd w:val="clear" w:color="auto" w:fill="DBE5F1" w:themeFill="accent1" w:themeFillTint="33"/>
          </w:tcPr>
          <w:p w14:paraId="46988F9C" w14:textId="77777777" w:rsidR="002127CD" w:rsidRPr="004A137D" w:rsidRDefault="002127CD" w:rsidP="002127CD">
            <w:pPr>
              <w:rPr>
                <w:rFonts w:ascii="Calibri" w:hAnsi="Calibri"/>
                <w:b/>
                <w:sz w:val="19"/>
              </w:rPr>
            </w:pPr>
            <w:r w:rsidRPr="004A137D">
              <w:rPr>
                <w:rFonts w:ascii="Calibri" w:hAnsi="Calibri"/>
                <w:b/>
                <w:sz w:val="19"/>
              </w:rPr>
              <w:t>Governor Dayton To Visit Preschool Classroom Tuesday With U.S. Secretary Of Education Arne Duncan</w:t>
            </w:r>
          </w:p>
        </w:tc>
        <w:tc>
          <w:tcPr>
            <w:tcW w:w="3222" w:type="dxa"/>
          </w:tcPr>
          <w:p w14:paraId="65CA24E4" w14:textId="77777777" w:rsidR="002127CD" w:rsidRDefault="002127CD" w:rsidP="002127CD">
            <w:pPr>
              <w:rPr>
                <w:rFonts w:ascii="Calibri" w:hAnsi="Calibri"/>
                <w:sz w:val="19"/>
              </w:rPr>
            </w:pPr>
            <w:r>
              <w:rPr>
                <w:rFonts w:ascii="Calibri" w:hAnsi="Calibri"/>
                <w:sz w:val="19"/>
              </w:rPr>
              <w:t xml:space="preserve">Governor </w:t>
            </w:r>
            <w:r w:rsidRPr="004A137D">
              <w:rPr>
                <w:rFonts w:ascii="Calibri" w:hAnsi="Calibri"/>
                <w:sz w:val="19"/>
              </w:rPr>
              <w:t>Dayton and U.S. Secretary of Educati</w:t>
            </w:r>
            <w:r>
              <w:rPr>
                <w:rFonts w:ascii="Calibri" w:hAnsi="Calibri"/>
                <w:sz w:val="19"/>
              </w:rPr>
              <w:t xml:space="preserve">on Arne Duncan </w:t>
            </w:r>
            <w:r w:rsidRPr="004A137D">
              <w:rPr>
                <w:rFonts w:ascii="Calibri" w:hAnsi="Calibri"/>
                <w:sz w:val="19"/>
              </w:rPr>
              <w:t>visit a preschool classroom at Richardson Elementary School in North Saint Paul.</w:t>
            </w:r>
          </w:p>
        </w:tc>
        <w:tc>
          <w:tcPr>
            <w:tcW w:w="2011" w:type="dxa"/>
          </w:tcPr>
          <w:p w14:paraId="16F63B23" w14:textId="77777777" w:rsidR="002127CD" w:rsidRDefault="002127CD" w:rsidP="002127CD">
            <w:pPr>
              <w:rPr>
                <w:rFonts w:ascii="Calibri" w:hAnsi="Calibri"/>
                <w:sz w:val="19"/>
              </w:rPr>
            </w:pPr>
            <w:r>
              <w:rPr>
                <w:rFonts w:ascii="Calibri" w:hAnsi="Calibri"/>
                <w:sz w:val="19"/>
              </w:rPr>
              <w:t>[</w:t>
            </w:r>
            <w:hyperlink r:id="rId1694" w:history="1">
              <w:r w:rsidRPr="004A137D">
                <w:rPr>
                  <w:rStyle w:val="Hyperlink"/>
                  <w:rFonts w:ascii="Calibri" w:hAnsi="Calibri"/>
                  <w:sz w:val="19"/>
                </w:rPr>
                <w:t>News Release</w:t>
              </w:r>
            </w:hyperlink>
            <w:r>
              <w:rPr>
                <w:rFonts w:ascii="Calibri" w:hAnsi="Calibri"/>
                <w:sz w:val="19"/>
              </w:rPr>
              <w:t>]</w:t>
            </w:r>
          </w:p>
          <w:p w14:paraId="7F476E4D" w14:textId="77777777" w:rsidR="002127CD" w:rsidRDefault="002127CD" w:rsidP="002127CD">
            <w:pPr>
              <w:rPr>
                <w:rFonts w:ascii="Calibri" w:hAnsi="Calibri"/>
                <w:sz w:val="19"/>
              </w:rPr>
            </w:pPr>
            <w:r>
              <w:rPr>
                <w:rFonts w:ascii="Calibri" w:hAnsi="Calibri"/>
                <w:sz w:val="19"/>
              </w:rPr>
              <w:t>[</w:t>
            </w:r>
            <w:hyperlink r:id="rId1695" w:history="1">
              <w:r w:rsidRPr="004A137D">
                <w:rPr>
                  <w:rStyle w:val="Hyperlink"/>
                  <w:rFonts w:ascii="Calibri" w:hAnsi="Calibri"/>
                  <w:sz w:val="19"/>
                </w:rPr>
                <w:t>Minnesota Education Rankings</w:t>
              </w:r>
            </w:hyperlink>
            <w:r>
              <w:rPr>
                <w:rFonts w:ascii="Calibri" w:hAnsi="Calibri"/>
                <w:sz w:val="19"/>
              </w:rPr>
              <w:t>]</w:t>
            </w:r>
          </w:p>
        </w:tc>
      </w:tr>
      <w:tr w:rsidR="002127CD" w14:paraId="6207953E" w14:textId="77777777" w:rsidTr="002127CD">
        <w:tblPrEx>
          <w:jc w:val="left"/>
          <w:tblLook w:val="04A0" w:firstRow="1" w:lastRow="0" w:firstColumn="1" w:lastColumn="0" w:noHBand="0" w:noVBand="1"/>
        </w:tblPrEx>
        <w:trPr>
          <w:trHeight w:val="647"/>
        </w:trPr>
        <w:tc>
          <w:tcPr>
            <w:tcW w:w="1280" w:type="dxa"/>
          </w:tcPr>
          <w:p w14:paraId="52526C49" w14:textId="77777777" w:rsidR="002127CD" w:rsidRDefault="002127CD" w:rsidP="002127CD">
            <w:pPr>
              <w:rPr>
                <w:rFonts w:ascii="Calibri" w:hAnsi="Calibri"/>
                <w:sz w:val="19"/>
              </w:rPr>
            </w:pPr>
            <w:r>
              <w:rPr>
                <w:rFonts w:ascii="Calibri" w:hAnsi="Calibri"/>
                <w:sz w:val="19"/>
              </w:rPr>
              <w:t>4/27/15</w:t>
            </w:r>
          </w:p>
        </w:tc>
        <w:tc>
          <w:tcPr>
            <w:tcW w:w="2218" w:type="dxa"/>
            <w:shd w:val="clear" w:color="auto" w:fill="DBE5F1" w:themeFill="accent1" w:themeFillTint="33"/>
          </w:tcPr>
          <w:p w14:paraId="3F111CFD" w14:textId="77777777" w:rsidR="002127CD" w:rsidRPr="004A137D" w:rsidRDefault="002127CD" w:rsidP="002127CD">
            <w:pPr>
              <w:rPr>
                <w:rFonts w:ascii="Calibri" w:hAnsi="Calibri"/>
                <w:b/>
                <w:sz w:val="19"/>
              </w:rPr>
            </w:pPr>
            <w:r w:rsidRPr="006B232B">
              <w:rPr>
                <w:rFonts w:ascii="Calibri" w:hAnsi="Calibri"/>
                <w:b/>
                <w:sz w:val="19"/>
              </w:rPr>
              <w:t>Governor Dayton Welcomes Governor General Of Canada To Minnesota</w:t>
            </w:r>
          </w:p>
        </w:tc>
        <w:tc>
          <w:tcPr>
            <w:tcW w:w="3222" w:type="dxa"/>
          </w:tcPr>
          <w:p w14:paraId="0E91E20A" w14:textId="77777777" w:rsidR="002127CD" w:rsidRDefault="002127CD" w:rsidP="002127CD">
            <w:pPr>
              <w:rPr>
                <w:rFonts w:ascii="Calibri" w:hAnsi="Calibri"/>
                <w:sz w:val="19"/>
              </w:rPr>
            </w:pPr>
            <w:r>
              <w:rPr>
                <w:rFonts w:ascii="Calibri" w:hAnsi="Calibri"/>
                <w:sz w:val="19"/>
              </w:rPr>
              <w:t>Governor</w:t>
            </w:r>
            <w:r w:rsidRPr="006B232B">
              <w:rPr>
                <w:rFonts w:ascii="Calibri" w:hAnsi="Calibri"/>
                <w:sz w:val="19"/>
              </w:rPr>
              <w:t xml:space="preserve"> Dayton and Lieute</w:t>
            </w:r>
            <w:r>
              <w:rPr>
                <w:rFonts w:ascii="Calibri" w:hAnsi="Calibri"/>
                <w:sz w:val="19"/>
              </w:rPr>
              <w:t xml:space="preserve">nant Governor Smith host </w:t>
            </w:r>
            <w:r w:rsidRPr="006B232B">
              <w:rPr>
                <w:rFonts w:ascii="Calibri" w:hAnsi="Calibri"/>
                <w:sz w:val="19"/>
              </w:rPr>
              <w:t>a breakfast at the Minnesota Governor's Residence to welcome David Johnston, the Governor General of Canada to the State of Minnesota.</w:t>
            </w:r>
          </w:p>
        </w:tc>
        <w:tc>
          <w:tcPr>
            <w:tcW w:w="2011" w:type="dxa"/>
          </w:tcPr>
          <w:p w14:paraId="0D996218" w14:textId="77777777" w:rsidR="002127CD" w:rsidRDefault="002127CD" w:rsidP="002127CD">
            <w:pPr>
              <w:rPr>
                <w:rFonts w:ascii="Calibri" w:hAnsi="Calibri"/>
                <w:sz w:val="19"/>
              </w:rPr>
            </w:pPr>
            <w:r>
              <w:rPr>
                <w:rFonts w:ascii="Calibri" w:hAnsi="Calibri"/>
                <w:sz w:val="19"/>
              </w:rPr>
              <w:t>[</w:t>
            </w:r>
            <w:hyperlink r:id="rId1696" w:history="1">
              <w:r w:rsidRPr="006B232B">
                <w:rPr>
                  <w:rStyle w:val="Hyperlink"/>
                  <w:rFonts w:ascii="Calibri" w:hAnsi="Calibri"/>
                  <w:sz w:val="19"/>
                </w:rPr>
                <w:t>News Release</w:t>
              </w:r>
            </w:hyperlink>
            <w:r>
              <w:rPr>
                <w:rFonts w:ascii="Calibri" w:hAnsi="Calibri"/>
                <w:sz w:val="19"/>
              </w:rPr>
              <w:t>]</w:t>
            </w:r>
          </w:p>
          <w:p w14:paraId="5054D8A2" w14:textId="77777777" w:rsidR="002127CD" w:rsidRDefault="002127CD" w:rsidP="002127CD">
            <w:pPr>
              <w:rPr>
                <w:rFonts w:ascii="Calibri" w:hAnsi="Calibri"/>
                <w:sz w:val="19"/>
              </w:rPr>
            </w:pPr>
            <w:r>
              <w:rPr>
                <w:rFonts w:ascii="Calibri" w:hAnsi="Calibri"/>
                <w:sz w:val="19"/>
              </w:rPr>
              <w:t>[</w:t>
            </w:r>
            <w:hyperlink r:id="rId1697" w:history="1">
              <w:r w:rsidRPr="006B232B">
                <w:rPr>
                  <w:rStyle w:val="Hyperlink"/>
                  <w:rFonts w:ascii="Calibri" w:hAnsi="Calibri"/>
                  <w:sz w:val="19"/>
                </w:rPr>
                <w:t>Photo</w:t>
              </w:r>
            </w:hyperlink>
            <w:r>
              <w:rPr>
                <w:rFonts w:ascii="Calibri" w:hAnsi="Calibri"/>
                <w:sz w:val="19"/>
              </w:rPr>
              <w:t>]</w:t>
            </w:r>
          </w:p>
        </w:tc>
      </w:tr>
      <w:tr w:rsidR="002127CD" w14:paraId="697A06E9" w14:textId="77777777" w:rsidTr="002127CD">
        <w:tblPrEx>
          <w:jc w:val="left"/>
          <w:tblLook w:val="04A0" w:firstRow="1" w:lastRow="0" w:firstColumn="1" w:lastColumn="0" w:noHBand="0" w:noVBand="1"/>
        </w:tblPrEx>
        <w:trPr>
          <w:trHeight w:val="647"/>
        </w:trPr>
        <w:tc>
          <w:tcPr>
            <w:tcW w:w="1280" w:type="dxa"/>
          </w:tcPr>
          <w:p w14:paraId="57F555EC" w14:textId="77777777" w:rsidR="002127CD" w:rsidRDefault="002127CD" w:rsidP="002127CD">
            <w:pPr>
              <w:rPr>
                <w:rFonts w:ascii="Calibri" w:hAnsi="Calibri"/>
                <w:sz w:val="19"/>
              </w:rPr>
            </w:pPr>
            <w:r>
              <w:rPr>
                <w:rFonts w:ascii="Calibri" w:hAnsi="Calibri"/>
                <w:sz w:val="19"/>
              </w:rPr>
              <w:t>4/28/15</w:t>
            </w:r>
          </w:p>
        </w:tc>
        <w:tc>
          <w:tcPr>
            <w:tcW w:w="2218" w:type="dxa"/>
            <w:shd w:val="clear" w:color="auto" w:fill="DBE5F1" w:themeFill="accent1" w:themeFillTint="33"/>
          </w:tcPr>
          <w:p w14:paraId="79EE15DF" w14:textId="77777777" w:rsidR="002127CD" w:rsidRPr="006B232B" w:rsidRDefault="002127CD" w:rsidP="002127CD">
            <w:pPr>
              <w:rPr>
                <w:rFonts w:ascii="Calibri" w:hAnsi="Calibri"/>
                <w:b/>
                <w:sz w:val="19"/>
              </w:rPr>
            </w:pPr>
            <w:r w:rsidRPr="006B232B">
              <w:rPr>
                <w:rFonts w:ascii="Calibri" w:hAnsi="Calibri"/>
                <w:b/>
                <w:sz w:val="19"/>
              </w:rPr>
              <w:t xml:space="preserve">Transcript: Remarks From Secretary Duncan On Universal </w:t>
            </w:r>
            <w:proofErr w:type="spellStart"/>
            <w:r w:rsidRPr="006B232B">
              <w:rPr>
                <w:rFonts w:ascii="Calibri" w:hAnsi="Calibri"/>
                <w:b/>
                <w:sz w:val="19"/>
              </w:rPr>
              <w:t>Prek</w:t>
            </w:r>
            <w:proofErr w:type="spellEnd"/>
            <w:r w:rsidRPr="006B232B">
              <w:rPr>
                <w:rFonts w:ascii="Calibri" w:hAnsi="Calibri"/>
                <w:b/>
                <w:sz w:val="19"/>
              </w:rPr>
              <w:t xml:space="preserve"> Proposal</w:t>
            </w:r>
          </w:p>
        </w:tc>
        <w:tc>
          <w:tcPr>
            <w:tcW w:w="3222" w:type="dxa"/>
          </w:tcPr>
          <w:p w14:paraId="3DCA15BB" w14:textId="77777777" w:rsidR="002127CD" w:rsidRDefault="002127CD" w:rsidP="002127CD">
            <w:pPr>
              <w:rPr>
                <w:rFonts w:ascii="Calibri" w:hAnsi="Calibri"/>
                <w:sz w:val="19"/>
              </w:rPr>
            </w:pPr>
            <w:r>
              <w:rPr>
                <w:rFonts w:ascii="Calibri" w:hAnsi="Calibri"/>
                <w:sz w:val="19"/>
              </w:rPr>
              <w:t xml:space="preserve">The transcript of Governor </w:t>
            </w:r>
            <w:r w:rsidRPr="006B232B">
              <w:rPr>
                <w:rFonts w:ascii="Calibri" w:hAnsi="Calibri"/>
                <w:sz w:val="19"/>
              </w:rPr>
              <w:t>Dayton and U.S. Secretary of Education Arne Duncan</w:t>
            </w:r>
            <w:r>
              <w:rPr>
                <w:rFonts w:ascii="Calibri" w:hAnsi="Calibri"/>
                <w:sz w:val="19"/>
              </w:rPr>
              <w:t>’s visit to</w:t>
            </w:r>
            <w:r w:rsidRPr="006B232B">
              <w:rPr>
                <w:rFonts w:ascii="Calibri" w:hAnsi="Calibri"/>
                <w:sz w:val="19"/>
              </w:rPr>
              <w:t xml:space="preserve"> a preschool</w:t>
            </w:r>
            <w:r>
              <w:rPr>
                <w:rFonts w:ascii="Calibri" w:hAnsi="Calibri"/>
                <w:sz w:val="19"/>
              </w:rPr>
              <w:t xml:space="preserve"> classroom in North Saint Paul.</w:t>
            </w:r>
          </w:p>
        </w:tc>
        <w:tc>
          <w:tcPr>
            <w:tcW w:w="2011" w:type="dxa"/>
          </w:tcPr>
          <w:p w14:paraId="0CB07B62" w14:textId="77777777" w:rsidR="002127CD" w:rsidRDefault="002127CD" w:rsidP="002127CD">
            <w:pPr>
              <w:rPr>
                <w:rFonts w:ascii="Calibri" w:hAnsi="Calibri"/>
                <w:sz w:val="19"/>
              </w:rPr>
            </w:pPr>
            <w:r>
              <w:rPr>
                <w:rFonts w:ascii="Calibri" w:hAnsi="Calibri"/>
                <w:sz w:val="19"/>
              </w:rPr>
              <w:t>[</w:t>
            </w:r>
            <w:hyperlink r:id="rId1698" w:history="1">
              <w:r w:rsidRPr="006B232B">
                <w:rPr>
                  <w:rStyle w:val="Hyperlink"/>
                  <w:rFonts w:ascii="Calibri" w:hAnsi="Calibri"/>
                  <w:sz w:val="19"/>
                </w:rPr>
                <w:t>News Release</w:t>
              </w:r>
            </w:hyperlink>
            <w:r>
              <w:rPr>
                <w:rFonts w:ascii="Calibri" w:hAnsi="Calibri"/>
                <w:sz w:val="19"/>
              </w:rPr>
              <w:t>]</w:t>
            </w:r>
          </w:p>
        </w:tc>
      </w:tr>
      <w:tr w:rsidR="002127CD" w14:paraId="30EFA348" w14:textId="77777777" w:rsidTr="002127CD">
        <w:tblPrEx>
          <w:jc w:val="left"/>
          <w:tblLook w:val="04A0" w:firstRow="1" w:lastRow="0" w:firstColumn="1" w:lastColumn="0" w:noHBand="0" w:noVBand="1"/>
        </w:tblPrEx>
        <w:trPr>
          <w:trHeight w:val="647"/>
        </w:trPr>
        <w:tc>
          <w:tcPr>
            <w:tcW w:w="1280" w:type="dxa"/>
          </w:tcPr>
          <w:p w14:paraId="09680E36" w14:textId="77777777" w:rsidR="002127CD" w:rsidRDefault="002127CD" w:rsidP="002127CD">
            <w:pPr>
              <w:rPr>
                <w:rFonts w:ascii="Calibri" w:hAnsi="Calibri"/>
                <w:sz w:val="19"/>
              </w:rPr>
            </w:pPr>
            <w:r>
              <w:rPr>
                <w:rFonts w:ascii="Calibri" w:hAnsi="Calibri"/>
                <w:sz w:val="19"/>
              </w:rPr>
              <w:t>4/28/15</w:t>
            </w:r>
          </w:p>
        </w:tc>
        <w:tc>
          <w:tcPr>
            <w:tcW w:w="2218" w:type="dxa"/>
            <w:shd w:val="clear" w:color="auto" w:fill="DBE5F1" w:themeFill="accent1" w:themeFillTint="33"/>
          </w:tcPr>
          <w:p w14:paraId="77F5E0DD" w14:textId="77777777" w:rsidR="002127CD" w:rsidRPr="006B232B" w:rsidRDefault="002127CD" w:rsidP="002127CD">
            <w:pPr>
              <w:rPr>
                <w:rFonts w:ascii="Calibri" w:hAnsi="Calibri"/>
                <w:b/>
                <w:sz w:val="19"/>
              </w:rPr>
            </w:pPr>
            <w:r w:rsidRPr="00A87456">
              <w:rPr>
                <w:rFonts w:ascii="Calibri" w:hAnsi="Calibri"/>
                <w:b/>
                <w:sz w:val="19"/>
              </w:rPr>
              <w:t>Governor Dayton, Secretary Duncan Visit North Saint Paul Preschool</w:t>
            </w:r>
          </w:p>
        </w:tc>
        <w:tc>
          <w:tcPr>
            <w:tcW w:w="3222" w:type="dxa"/>
          </w:tcPr>
          <w:p w14:paraId="2EC087C8" w14:textId="77777777" w:rsidR="002127CD" w:rsidRDefault="002127CD" w:rsidP="002127CD">
            <w:pPr>
              <w:rPr>
                <w:rFonts w:ascii="Calibri" w:hAnsi="Calibri"/>
                <w:sz w:val="19"/>
              </w:rPr>
            </w:pPr>
            <w:r>
              <w:rPr>
                <w:rFonts w:ascii="Calibri" w:hAnsi="Calibri"/>
                <w:sz w:val="19"/>
              </w:rPr>
              <w:t>Governor</w:t>
            </w:r>
            <w:r w:rsidRPr="003A143F">
              <w:rPr>
                <w:rFonts w:ascii="Calibri" w:hAnsi="Calibri"/>
                <w:sz w:val="19"/>
              </w:rPr>
              <w:t xml:space="preserve"> Dayton and U.S. Secretary</w:t>
            </w:r>
            <w:r>
              <w:rPr>
                <w:rFonts w:ascii="Calibri" w:hAnsi="Calibri"/>
                <w:sz w:val="19"/>
              </w:rPr>
              <w:t xml:space="preserve"> of Education Arne Duncan visit</w:t>
            </w:r>
            <w:r w:rsidRPr="003A143F">
              <w:rPr>
                <w:rFonts w:ascii="Calibri" w:hAnsi="Calibri"/>
                <w:sz w:val="19"/>
              </w:rPr>
              <w:t xml:space="preserve"> a preschool classroom in North Saint Paul, meeting with students, teachers, parents, and administrators to discuss the impacts of high-quality early learning programs on Minnesota's youngest learners.</w:t>
            </w:r>
          </w:p>
        </w:tc>
        <w:tc>
          <w:tcPr>
            <w:tcW w:w="2011" w:type="dxa"/>
          </w:tcPr>
          <w:p w14:paraId="2B25C31F" w14:textId="77777777" w:rsidR="002127CD" w:rsidRDefault="002127CD" w:rsidP="002127CD">
            <w:pPr>
              <w:rPr>
                <w:rFonts w:ascii="Calibri" w:hAnsi="Calibri"/>
                <w:sz w:val="19"/>
              </w:rPr>
            </w:pPr>
            <w:r>
              <w:rPr>
                <w:rFonts w:ascii="Calibri" w:hAnsi="Calibri"/>
                <w:sz w:val="19"/>
              </w:rPr>
              <w:t>[</w:t>
            </w:r>
            <w:hyperlink r:id="rId1699" w:history="1">
              <w:r w:rsidRPr="00A87456">
                <w:rPr>
                  <w:rStyle w:val="Hyperlink"/>
                  <w:rFonts w:ascii="Calibri" w:hAnsi="Calibri"/>
                  <w:sz w:val="19"/>
                </w:rPr>
                <w:t>News Release</w:t>
              </w:r>
            </w:hyperlink>
            <w:r>
              <w:rPr>
                <w:rFonts w:ascii="Calibri" w:hAnsi="Calibri"/>
                <w:sz w:val="19"/>
              </w:rPr>
              <w:t>]</w:t>
            </w:r>
          </w:p>
          <w:p w14:paraId="62BB5054" w14:textId="77777777" w:rsidR="002127CD" w:rsidRDefault="002127CD" w:rsidP="002127CD">
            <w:pPr>
              <w:rPr>
                <w:rFonts w:ascii="Calibri" w:hAnsi="Calibri"/>
                <w:sz w:val="19"/>
              </w:rPr>
            </w:pPr>
            <w:r>
              <w:rPr>
                <w:rFonts w:ascii="Calibri" w:hAnsi="Calibri"/>
                <w:sz w:val="19"/>
              </w:rPr>
              <w:t>[</w:t>
            </w:r>
            <w:hyperlink r:id="rId1700" w:history="1">
              <w:r w:rsidRPr="003A143F">
                <w:rPr>
                  <w:rStyle w:val="Hyperlink"/>
                  <w:rFonts w:ascii="Calibri" w:hAnsi="Calibri"/>
                  <w:sz w:val="19"/>
                </w:rPr>
                <w:t>FACT SHEET: Preschool For All</w:t>
              </w:r>
            </w:hyperlink>
            <w:r>
              <w:rPr>
                <w:rFonts w:ascii="Calibri" w:hAnsi="Calibri"/>
                <w:sz w:val="19"/>
              </w:rPr>
              <w:t>]</w:t>
            </w:r>
          </w:p>
          <w:p w14:paraId="47059F13" w14:textId="77777777" w:rsidR="002127CD" w:rsidRDefault="002127CD" w:rsidP="002127CD">
            <w:pPr>
              <w:rPr>
                <w:rFonts w:ascii="Calibri" w:hAnsi="Calibri"/>
                <w:sz w:val="19"/>
              </w:rPr>
            </w:pPr>
            <w:r>
              <w:rPr>
                <w:rFonts w:ascii="Calibri" w:hAnsi="Calibri"/>
                <w:sz w:val="19"/>
              </w:rPr>
              <w:t>[</w:t>
            </w:r>
            <w:hyperlink r:id="rId1701" w:history="1">
              <w:r w:rsidRPr="003A143F">
                <w:rPr>
                  <w:rStyle w:val="Hyperlink"/>
                  <w:rFonts w:ascii="Calibri" w:hAnsi="Calibri"/>
                  <w:sz w:val="19"/>
                </w:rPr>
                <w:t>FACT SHEET: Investing in Education</w:t>
              </w:r>
            </w:hyperlink>
            <w:r>
              <w:rPr>
                <w:rFonts w:ascii="Calibri" w:hAnsi="Calibri"/>
                <w:sz w:val="19"/>
              </w:rPr>
              <w:t>]</w:t>
            </w:r>
          </w:p>
          <w:p w14:paraId="3DB47FB5" w14:textId="77777777" w:rsidR="002127CD" w:rsidRDefault="002127CD" w:rsidP="002127CD">
            <w:pPr>
              <w:rPr>
                <w:rFonts w:ascii="Calibri" w:hAnsi="Calibri"/>
                <w:sz w:val="19"/>
              </w:rPr>
            </w:pPr>
            <w:r>
              <w:rPr>
                <w:rFonts w:ascii="Calibri" w:hAnsi="Calibri"/>
                <w:sz w:val="19"/>
              </w:rPr>
              <w:t>[</w:t>
            </w:r>
            <w:hyperlink r:id="rId1702" w:history="1">
              <w:r w:rsidRPr="003A143F">
                <w:rPr>
                  <w:rStyle w:val="Hyperlink"/>
                  <w:rFonts w:ascii="Calibri" w:hAnsi="Calibri"/>
                  <w:sz w:val="19"/>
                </w:rPr>
                <w:t>Photo</w:t>
              </w:r>
            </w:hyperlink>
            <w:r>
              <w:rPr>
                <w:rFonts w:ascii="Calibri" w:hAnsi="Calibri"/>
                <w:sz w:val="19"/>
              </w:rPr>
              <w:t>]</w:t>
            </w:r>
          </w:p>
          <w:p w14:paraId="50941A7F" w14:textId="77777777" w:rsidR="002127CD" w:rsidRDefault="002127CD" w:rsidP="002127CD">
            <w:pPr>
              <w:rPr>
                <w:rFonts w:ascii="Calibri" w:hAnsi="Calibri"/>
                <w:sz w:val="19"/>
              </w:rPr>
            </w:pPr>
            <w:r>
              <w:rPr>
                <w:rFonts w:ascii="Calibri" w:hAnsi="Calibri"/>
                <w:sz w:val="19"/>
              </w:rPr>
              <w:t>[</w:t>
            </w:r>
            <w:hyperlink r:id="rId1703" w:history="1">
              <w:r w:rsidRPr="003A143F">
                <w:rPr>
                  <w:rStyle w:val="Hyperlink"/>
                  <w:rFonts w:ascii="Calibri" w:hAnsi="Calibri"/>
                  <w:sz w:val="19"/>
                </w:rPr>
                <w:t>Photo</w:t>
              </w:r>
            </w:hyperlink>
            <w:r>
              <w:rPr>
                <w:rFonts w:ascii="Calibri" w:hAnsi="Calibri"/>
                <w:sz w:val="19"/>
              </w:rPr>
              <w:t>]</w:t>
            </w:r>
          </w:p>
          <w:p w14:paraId="5CC94883" w14:textId="77777777" w:rsidR="002127CD" w:rsidRDefault="002127CD" w:rsidP="002127CD">
            <w:pPr>
              <w:rPr>
                <w:rFonts w:ascii="Calibri" w:hAnsi="Calibri"/>
                <w:sz w:val="19"/>
              </w:rPr>
            </w:pPr>
            <w:r>
              <w:rPr>
                <w:rFonts w:ascii="Calibri" w:hAnsi="Calibri"/>
                <w:sz w:val="19"/>
              </w:rPr>
              <w:t>[</w:t>
            </w:r>
            <w:hyperlink r:id="rId1704" w:history="1">
              <w:r w:rsidRPr="003A143F">
                <w:rPr>
                  <w:rStyle w:val="Hyperlink"/>
                  <w:rFonts w:ascii="Calibri" w:hAnsi="Calibri"/>
                  <w:sz w:val="19"/>
                </w:rPr>
                <w:t>Photo</w:t>
              </w:r>
            </w:hyperlink>
            <w:r>
              <w:rPr>
                <w:rFonts w:ascii="Calibri" w:hAnsi="Calibri"/>
                <w:sz w:val="19"/>
              </w:rPr>
              <w:t>]</w:t>
            </w:r>
          </w:p>
        </w:tc>
      </w:tr>
      <w:tr w:rsidR="002127CD" w14:paraId="454C2DE2" w14:textId="77777777" w:rsidTr="002127CD">
        <w:tblPrEx>
          <w:jc w:val="left"/>
          <w:tblLook w:val="04A0" w:firstRow="1" w:lastRow="0" w:firstColumn="1" w:lastColumn="0" w:noHBand="0" w:noVBand="1"/>
        </w:tblPrEx>
        <w:trPr>
          <w:trHeight w:val="647"/>
        </w:trPr>
        <w:tc>
          <w:tcPr>
            <w:tcW w:w="1280" w:type="dxa"/>
          </w:tcPr>
          <w:p w14:paraId="7457C4E3" w14:textId="77777777" w:rsidR="002127CD" w:rsidRDefault="002127CD" w:rsidP="002127CD">
            <w:pPr>
              <w:rPr>
                <w:rFonts w:ascii="Calibri" w:hAnsi="Calibri"/>
                <w:sz w:val="19"/>
              </w:rPr>
            </w:pPr>
            <w:r>
              <w:rPr>
                <w:rFonts w:ascii="Calibri" w:hAnsi="Calibri"/>
                <w:sz w:val="19"/>
              </w:rPr>
              <w:t>4/28/15</w:t>
            </w:r>
          </w:p>
        </w:tc>
        <w:tc>
          <w:tcPr>
            <w:tcW w:w="2218" w:type="dxa"/>
            <w:shd w:val="clear" w:color="auto" w:fill="DBE5F1" w:themeFill="accent1" w:themeFillTint="33"/>
          </w:tcPr>
          <w:p w14:paraId="66294075" w14:textId="77777777" w:rsidR="002127CD" w:rsidRPr="00A87456" w:rsidRDefault="002127CD" w:rsidP="002127CD">
            <w:pPr>
              <w:rPr>
                <w:rFonts w:ascii="Calibri" w:hAnsi="Calibri"/>
                <w:b/>
                <w:sz w:val="19"/>
              </w:rPr>
            </w:pPr>
            <w:r w:rsidRPr="003A143F">
              <w:rPr>
                <w:rFonts w:ascii="Calibri" w:hAnsi="Calibri"/>
                <w:b/>
                <w:sz w:val="19"/>
              </w:rPr>
              <w:t>Governor Orders DNR To End Practice Of Collaring Moose In Minnesota</w:t>
            </w:r>
          </w:p>
        </w:tc>
        <w:tc>
          <w:tcPr>
            <w:tcW w:w="3222" w:type="dxa"/>
          </w:tcPr>
          <w:p w14:paraId="579ABC6B" w14:textId="77777777" w:rsidR="002127CD" w:rsidRDefault="002127CD" w:rsidP="002127CD">
            <w:pPr>
              <w:rPr>
                <w:rFonts w:ascii="Calibri" w:hAnsi="Calibri"/>
                <w:sz w:val="19"/>
              </w:rPr>
            </w:pPr>
            <w:r>
              <w:rPr>
                <w:rFonts w:ascii="Calibri" w:hAnsi="Calibri"/>
                <w:sz w:val="19"/>
              </w:rPr>
              <w:t xml:space="preserve">Governor Dayton signs </w:t>
            </w:r>
            <w:r w:rsidRPr="003A143F">
              <w:rPr>
                <w:rFonts w:ascii="Calibri" w:hAnsi="Calibri"/>
                <w:sz w:val="19"/>
              </w:rPr>
              <w:t>Executive Order 15-10, which requires the Minnesota Department of Natural Resources (DNR) to stop the practice of radio collaring moose in Minnesota, and to stop issuing new permits for moose radio collaring.</w:t>
            </w:r>
          </w:p>
        </w:tc>
        <w:tc>
          <w:tcPr>
            <w:tcW w:w="2011" w:type="dxa"/>
          </w:tcPr>
          <w:p w14:paraId="663B2EA2" w14:textId="77777777" w:rsidR="002127CD" w:rsidRDefault="002127CD" w:rsidP="002127CD">
            <w:pPr>
              <w:rPr>
                <w:rFonts w:ascii="Calibri" w:hAnsi="Calibri"/>
                <w:sz w:val="19"/>
              </w:rPr>
            </w:pPr>
            <w:r>
              <w:rPr>
                <w:rFonts w:ascii="Calibri" w:hAnsi="Calibri"/>
                <w:sz w:val="19"/>
              </w:rPr>
              <w:t>[</w:t>
            </w:r>
            <w:hyperlink r:id="rId1705" w:history="1">
              <w:r w:rsidRPr="003A143F">
                <w:rPr>
                  <w:rStyle w:val="Hyperlink"/>
                  <w:rFonts w:ascii="Calibri" w:hAnsi="Calibri"/>
                  <w:sz w:val="19"/>
                </w:rPr>
                <w:t>News Release</w:t>
              </w:r>
            </w:hyperlink>
            <w:r>
              <w:rPr>
                <w:rFonts w:ascii="Calibri" w:hAnsi="Calibri"/>
                <w:sz w:val="19"/>
              </w:rPr>
              <w:t>]</w:t>
            </w:r>
          </w:p>
          <w:p w14:paraId="0778EDEC" w14:textId="77777777" w:rsidR="002127CD" w:rsidRDefault="002127CD" w:rsidP="002127CD">
            <w:pPr>
              <w:rPr>
                <w:rFonts w:ascii="Calibri" w:hAnsi="Calibri"/>
                <w:sz w:val="19"/>
              </w:rPr>
            </w:pPr>
            <w:r>
              <w:rPr>
                <w:rFonts w:ascii="Calibri" w:hAnsi="Calibri"/>
                <w:sz w:val="19"/>
              </w:rPr>
              <w:t>[</w:t>
            </w:r>
            <w:hyperlink r:id="rId1706" w:history="1">
              <w:r w:rsidRPr="003A143F">
                <w:rPr>
                  <w:rStyle w:val="Hyperlink"/>
                  <w:rFonts w:ascii="Calibri" w:hAnsi="Calibri"/>
                  <w:sz w:val="19"/>
                </w:rPr>
                <w:t>Executive Order</w:t>
              </w:r>
            </w:hyperlink>
            <w:r>
              <w:rPr>
                <w:rFonts w:ascii="Calibri" w:hAnsi="Calibri"/>
                <w:sz w:val="19"/>
              </w:rPr>
              <w:t>]</w:t>
            </w:r>
          </w:p>
        </w:tc>
      </w:tr>
      <w:tr w:rsidR="002127CD" w14:paraId="36257F6A" w14:textId="77777777" w:rsidTr="002127CD">
        <w:tblPrEx>
          <w:jc w:val="left"/>
          <w:tblLook w:val="04A0" w:firstRow="1" w:lastRow="0" w:firstColumn="1" w:lastColumn="0" w:noHBand="0" w:noVBand="1"/>
        </w:tblPrEx>
        <w:trPr>
          <w:trHeight w:val="647"/>
        </w:trPr>
        <w:tc>
          <w:tcPr>
            <w:tcW w:w="1280" w:type="dxa"/>
          </w:tcPr>
          <w:p w14:paraId="168904F4" w14:textId="77777777" w:rsidR="002127CD" w:rsidRDefault="002127CD" w:rsidP="002127CD">
            <w:pPr>
              <w:rPr>
                <w:rFonts w:ascii="Calibri" w:hAnsi="Calibri"/>
                <w:sz w:val="19"/>
              </w:rPr>
            </w:pPr>
            <w:r>
              <w:rPr>
                <w:rFonts w:ascii="Calibri" w:hAnsi="Calibri"/>
                <w:sz w:val="19"/>
              </w:rPr>
              <w:t>4/29/15</w:t>
            </w:r>
          </w:p>
        </w:tc>
        <w:tc>
          <w:tcPr>
            <w:tcW w:w="2218" w:type="dxa"/>
            <w:shd w:val="clear" w:color="auto" w:fill="DBE5F1" w:themeFill="accent1" w:themeFillTint="33"/>
          </w:tcPr>
          <w:p w14:paraId="218FD3EB" w14:textId="77777777" w:rsidR="002127CD" w:rsidRPr="003A143F" w:rsidRDefault="002127CD" w:rsidP="002127CD">
            <w:pPr>
              <w:rPr>
                <w:rFonts w:ascii="Calibri" w:hAnsi="Calibri"/>
                <w:b/>
                <w:sz w:val="19"/>
              </w:rPr>
            </w:pPr>
            <w:r w:rsidRPr="003A143F">
              <w:rPr>
                <w:rFonts w:ascii="Calibri" w:hAnsi="Calibri"/>
                <w:b/>
                <w:sz w:val="19"/>
              </w:rPr>
              <w:t>Lt. Governor Smith Joins Werner Electric For Ground Breaking</w:t>
            </w:r>
          </w:p>
        </w:tc>
        <w:tc>
          <w:tcPr>
            <w:tcW w:w="3222" w:type="dxa"/>
          </w:tcPr>
          <w:p w14:paraId="25C19898" w14:textId="77777777" w:rsidR="002127CD" w:rsidRDefault="002127CD" w:rsidP="002127CD">
            <w:pPr>
              <w:rPr>
                <w:rFonts w:ascii="Calibri" w:hAnsi="Calibri"/>
                <w:sz w:val="19"/>
              </w:rPr>
            </w:pPr>
            <w:r>
              <w:rPr>
                <w:rFonts w:ascii="Calibri" w:hAnsi="Calibri"/>
                <w:sz w:val="19"/>
              </w:rPr>
              <w:t xml:space="preserve">Lt. Governor </w:t>
            </w:r>
            <w:r w:rsidRPr="003A143F">
              <w:rPr>
                <w:rFonts w:ascii="Calibri" w:hAnsi="Calibri"/>
                <w:sz w:val="19"/>
              </w:rPr>
              <w:t xml:space="preserve">Smith, Werner Electric officials, </w:t>
            </w:r>
            <w:r>
              <w:rPr>
                <w:rFonts w:ascii="Calibri" w:hAnsi="Calibri"/>
                <w:sz w:val="19"/>
              </w:rPr>
              <w:t xml:space="preserve">and local leaders break </w:t>
            </w:r>
            <w:r w:rsidRPr="003A143F">
              <w:rPr>
                <w:rFonts w:ascii="Calibri" w:hAnsi="Calibri"/>
                <w:sz w:val="19"/>
              </w:rPr>
              <w:t>ground on a $4 million business expansion that will add 60,000 square feet to the company's Cottage Grove headquarters and at least 46 new jobs.</w:t>
            </w:r>
          </w:p>
        </w:tc>
        <w:tc>
          <w:tcPr>
            <w:tcW w:w="2011" w:type="dxa"/>
          </w:tcPr>
          <w:p w14:paraId="0F07B7DE" w14:textId="77777777" w:rsidR="002127CD" w:rsidRDefault="002127CD" w:rsidP="002127CD">
            <w:pPr>
              <w:rPr>
                <w:rFonts w:ascii="Calibri" w:hAnsi="Calibri"/>
                <w:sz w:val="19"/>
              </w:rPr>
            </w:pPr>
            <w:r>
              <w:rPr>
                <w:rFonts w:ascii="Calibri" w:hAnsi="Calibri"/>
                <w:sz w:val="19"/>
              </w:rPr>
              <w:t>[</w:t>
            </w:r>
            <w:hyperlink r:id="rId1707" w:history="1">
              <w:r w:rsidRPr="00B64922">
                <w:rPr>
                  <w:rStyle w:val="Hyperlink"/>
                  <w:rFonts w:ascii="Calibri" w:hAnsi="Calibri"/>
                  <w:sz w:val="19"/>
                </w:rPr>
                <w:t>News Release</w:t>
              </w:r>
            </w:hyperlink>
            <w:r>
              <w:rPr>
                <w:rFonts w:ascii="Calibri" w:hAnsi="Calibri"/>
                <w:sz w:val="19"/>
              </w:rPr>
              <w:t>]</w:t>
            </w:r>
          </w:p>
        </w:tc>
      </w:tr>
      <w:tr w:rsidR="002127CD" w14:paraId="3FD5E649" w14:textId="77777777" w:rsidTr="002127CD">
        <w:tblPrEx>
          <w:jc w:val="left"/>
          <w:tblLook w:val="04A0" w:firstRow="1" w:lastRow="0" w:firstColumn="1" w:lastColumn="0" w:noHBand="0" w:noVBand="1"/>
        </w:tblPrEx>
        <w:trPr>
          <w:trHeight w:val="647"/>
        </w:trPr>
        <w:tc>
          <w:tcPr>
            <w:tcW w:w="1280" w:type="dxa"/>
          </w:tcPr>
          <w:p w14:paraId="5795CF16" w14:textId="77777777" w:rsidR="002127CD" w:rsidRDefault="002127CD" w:rsidP="002127CD">
            <w:pPr>
              <w:rPr>
                <w:rFonts w:ascii="Calibri" w:hAnsi="Calibri"/>
                <w:sz w:val="19"/>
              </w:rPr>
            </w:pPr>
            <w:r>
              <w:rPr>
                <w:rFonts w:ascii="Calibri" w:hAnsi="Calibri"/>
                <w:sz w:val="19"/>
              </w:rPr>
              <w:t>4/29/15</w:t>
            </w:r>
          </w:p>
        </w:tc>
        <w:tc>
          <w:tcPr>
            <w:tcW w:w="2218" w:type="dxa"/>
            <w:shd w:val="clear" w:color="auto" w:fill="DBE5F1" w:themeFill="accent1" w:themeFillTint="33"/>
          </w:tcPr>
          <w:p w14:paraId="29366712" w14:textId="77777777" w:rsidR="002127CD" w:rsidRPr="003A143F" w:rsidRDefault="002127CD" w:rsidP="002127CD">
            <w:pPr>
              <w:rPr>
                <w:rFonts w:ascii="Calibri" w:hAnsi="Calibri"/>
                <w:b/>
                <w:sz w:val="19"/>
              </w:rPr>
            </w:pPr>
            <w:r w:rsidRPr="00B64922">
              <w:rPr>
                <w:rFonts w:ascii="Calibri" w:hAnsi="Calibri"/>
                <w:b/>
                <w:sz w:val="19"/>
              </w:rPr>
              <w:t>2015 Minnesota Fishing Opener Hosts Selected For Governor And Lieutenant Governor</w:t>
            </w:r>
          </w:p>
        </w:tc>
        <w:tc>
          <w:tcPr>
            <w:tcW w:w="3222" w:type="dxa"/>
          </w:tcPr>
          <w:p w14:paraId="271CDC7B" w14:textId="77777777" w:rsidR="002127CD" w:rsidRDefault="002127CD" w:rsidP="002127CD">
            <w:pPr>
              <w:rPr>
                <w:rFonts w:ascii="Calibri" w:hAnsi="Calibri"/>
                <w:sz w:val="19"/>
              </w:rPr>
            </w:pPr>
            <w:r w:rsidRPr="00B64922">
              <w:rPr>
                <w:rFonts w:ascii="Calibri" w:hAnsi="Calibri"/>
                <w:sz w:val="19"/>
              </w:rPr>
              <w:t>A pair of accomplished anglers from the Lake Ve</w:t>
            </w:r>
            <w:r>
              <w:rPr>
                <w:rFonts w:ascii="Calibri" w:hAnsi="Calibri"/>
                <w:sz w:val="19"/>
              </w:rPr>
              <w:t>rmilion area will host Governor Dayton and Lt. Governor</w:t>
            </w:r>
            <w:r w:rsidRPr="00B64922">
              <w:rPr>
                <w:rFonts w:ascii="Calibri" w:hAnsi="Calibri"/>
                <w:sz w:val="19"/>
              </w:rPr>
              <w:t xml:space="preserve"> Smith for the 2015 Minnesota Governor's Fishing Opener on Saturday, May 9. Tim "Buck"</w:t>
            </w:r>
            <w:r>
              <w:rPr>
                <w:rFonts w:ascii="Calibri" w:hAnsi="Calibri"/>
                <w:sz w:val="19"/>
              </w:rPr>
              <w:t xml:space="preserve"> </w:t>
            </w:r>
            <w:proofErr w:type="spellStart"/>
            <w:r>
              <w:rPr>
                <w:rFonts w:ascii="Calibri" w:hAnsi="Calibri"/>
                <w:sz w:val="19"/>
              </w:rPr>
              <w:t>Lescarbeau</w:t>
            </w:r>
            <w:proofErr w:type="spellEnd"/>
            <w:r>
              <w:rPr>
                <w:rFonts w:ascii="Calibri" w:hAnsi="Calibri"/>
                <w:sz w:val="19"/>
              </w:rPr>
              <w:t xml:space="preserve"> will fish with Governor </w:t>
            </w:r>
            <w:r w:rsidRPr="00B64922">
              <w:rPr>
                <w:rFonts w:ascii="Calibri" w:hAnsi="Calibri"/>
                <w:sz w:val="19"/>
              </w:rPr>
              <w:t xml:space="preserve">Dayton, and Casey </w:t>
            </w:r>
            <w:proofErr w:type="spellStart"/>
            <w:r w:rsidRPr="00B64922">
              <w:rPr>
                <w:rFonts w:ascii="Calibri" w:hAnsi="Calibri"/>
                <w:sz w:val="19"/>
              </w:rPr>
              <w:t>Sunsdahl</w:t>
            </w:r>
            <w:proofErr w:type="spellEnd"/>
            <w:r w:rsidRPr="00B64922">
              <w:rPr>
                <w:rFonts w:ascii="Calibri" w:hAnsi="Calibri"/>
                <w:sz w:val="19"/>
              </w:rPr>
              <w:t xml:space="preserve"> will fish with</w:t>
            </w:r>
            <w:r>
              <w:rPr>
                <w:rFonts w:ascii="Calibri" w:hAnsi="Calibri"/>
                <w:sz w:val="19"/>
              </w:rPr>
              <w:t xml:space="preserve"> Lt. Governor</w:t>
            </w:r>
            <w:r w:rsidRPr="00B64922">
              <w:rPr>
                <w:rFonts w:ascii="Calibri" w:hAnsi="Calibri"/>
                <w:sz w:val="19"/>
              </w:rPr>
              <w:t xml:space="preserve"> Smith.</w:t>
            </w:r>
          </w:p>
        </w:tc>
        <w:tc>
          <w:tcPr>
            <w:tcW w:w="2011" w:type="dxa"/>
          </w:tcPr>
          <w:p w14:paraId="19432457" w14:textId="77777777" w:rsidR="002127CD" w:rsidRDefault="002127CD" w:rsidP="002127CD">
            <w:pPr>
              <w:rPr>
                <w:rFonts w:ascii="Calibri" w:hAnsi="Calibri"/>
                <w:sz w:val="19"/>
              </w:rPr>
            </w:pPr>
            <w:r>
              <w:rPr>
                <w:rFonts w:ascii="Calibri" w:hAnsi="Calibri"/>
                <w:sz w:val="19"/>
              </w:rPr>
              <w:t>[</w:t>
            </w:r>
            <w:hyperlink r:id="rId1708" w:history="1">
              <w:r w:rsidRPr="00B64922">
                <w:rPr>
                  <w:rStyle w:val="Hyperlink"/>
                  <w:rFonts w:ascii="Calibri" w:hAnsi="Calibri"/>
                  <w:sz w:val="19"/>
                </w:rPr>
                <w:t>News Release</w:t>
              </w:r>
            </w:hyperlink>
            <w:r>
              <w:rPr>
                <w:rFonts w:ascii="Calibri" w:hAnsi="Calibri"/>
                <w:sz w:val="19"/>
              </w:rPr>
              <w:t>]</w:t>
            </w:r>
          </w:p>
        </w:tc>
      </w:tr>
      <w:tr w:rsidR="002127CD" w14:paraId="25EC036B" w14:textId="77777777" w:rsidTr="002127CD">
        <w:tblPrEx>
          <w:jc w:val="left"/>
          <w:tblLook w:val="04A0" w:firstRow="1" w:lastRow="0" w:firstColumn="1" w:lastColumn="0" w:noHBand="0" w:noVBand="1"/>
        </w:tblPrEx>
        <w:trPr>
          <w:trHeight w:val="647"/>
        </w:trPr>
        <w:tc>
          <w:tcPr>
            <w:tcW w:w="1280" w:type="dxa"/>
          </w:tcPr>
          <w:p w14:paraId="0BF05FB4" w14:textId="77777777" w:rsidR="002127CD" w:rsidRDefault="002127CD" w:rsidP="002127CD">
            <w:pPr>
              <w:rPr>
                <w:rFonts w:ascii="Calibri" w:hAnsi="Calibri"/>
                <w:sz w:val="19"/>
              </w:rPr>
            </w:pPr>
            <w:r>
              <w:rPr>
                <w:rFonts w:ascii="Calibri" w:hAnsi="Calibri"/>
                <w:sz w:val="19"/>
              </w:rPr>
              <w:t>4/29/15</w:t>
            </w:r>
          </w:p>
        </w:tc>
        <w:tc>
          <w:tcPr>
            <w:tcW w:w="2218" w:type="dxa"/>
            <w:shd w:val="clear" w:color="auto" w:fill="DBE5F1" w:themeFill="accent1" w:themeFillTint="33"/>
          </w:tcPr>
          <w:p w14:paraId="1F94466C" w14:textId="77777777" w:rsidR="002127CD" w:rsidRPr="00B64922" w:rsidRDefault="002127CD" w:rsidP="002127CD">
            <w:pPr>
              <w:rPr>
                <w:rFonts w:ascii="Calibri" w:hAnsi="Calibri"/>
                <w:b/>
                <w:sz w:val="19"/>
              </w:rPr>
            </w:pPr>
            <w:r w:rsidRPr="00B64922">
              <w:rPr>
                <w:rFonts w:ascii="Calibri" w:hAnsi="Calibri"/>
                <w:b/>
                <w:sz w:val="19"/>
              </w:rPr>
              <w:t>New Report Shines Light On Water Quality Concerns In Minnesota</w:t>
            </w:r>
          </w:p>
        </w:tc>
        <w:tc>
          <w:tcPr>
            <w:tcW w:w="3222" w:type="dxa"/>
          </w:tcPr>
          <w:p w14:paraId="165E6265" w14:textId="77777777" w:rsidR="002127CD" w:rsidRPr="00B64922" w:rsidRDefault="002127CD" w:rsidP="002127CD">
            <w:pPr>
              <w:rPr>
                <w:rFonts w:ascii="Calibri" w:hAnsi="Calibri"/>
                <w:sz w:val="19"/>
              </w:rPr>
            </w:pPr>
            <w:r>
              <w:rPr>
                <w:rFonts w:ascii="Calibri" w:hAnsi="Calibri"/>
                <w:sz w:val="19"/>
              </w:rPr>
              <w:t>A newly released report</w:t>
            </w:r>
            <w:r w:rsidRPr="00B64922">
              <w:rPr>
                <w:rFonts w:ascii="Calibri" w:hAnsi="Calibri"/>
                <w:sz w:val="19"/>
              </w:rPr>
              <w:t xml:space="preserve"> by the Minnesota Pollution Control Agency (MPCA) provides additional evidence that agricultural and urban runoff is </w:t>
            </w:r>
            <w:r w:rsidRPr="00B64922">
              <w:rPr>
                <w:rFonts w:ascii="Calibri" w:hAnsi="Calibri"/>
                <w:sz w:val="19"/>
              </w:rPr>
              <w:lastRenderedPageBreak/>
              <w:t>contributing significantly to the impairment of Minnesota's lakes, rivers, and streams.</w:t>
            </w:r>
          </w:p>
        </w:tc>
        <w:tc>
          <w:tcPr>
            <w:tcW w:w="2011" w:type="dxa"/>
          </w:tcPr>
          <w:p w14:paraId="3DF18945" w14:textId="77777777" w:rsidR="002127CD" w:rsidRDefault="002127CD" w:rsidP="002127CD">
            <w:pPr>
              <w:rPr>
                <w:rFonts w:ascii="Calibri" w:hAnsi="Calibri"/>
                <w:sz w:val="19"/>
              </w:rPr>
            </w:pPr>
            <w:r>
              <w:rPr>
                <w:rFonts w:ascii="Calibri" w:hAnsi="Calibri"/>
                <w:sz w:val="19"/>
              </w:rPr>
              <w:lastRenderedPageBreak/>
              <w:t>[</w:t>
            </w:r>
            <w:hyperlink r:id="rId1709" w:history="1">
              <w:r w:rsidRPr="00B64922">
                <w:rPr>
                  <w:rStyle w:val="Hyperlink"/>
                  <w:rFonts w:ascii="Calibri" w:hAnsi="Calibri"/>
                  <w:sz w:val="19"/>
                </w:rPr>
                <w:t>News Release</w:t>
              </w:r>
            </w:hyperlink>
            <w:r>
              <w:rPr>
                <w:rFonts w:ascii="Calibri" w:hAnsi="Calibri"/>
                <w:sz w:val="19"/>
              </w:rPr>
              <w:t>]</w:t>
            </w:r>
          </w:p>
          <w:p w14:paraId="762BE7F7" w14:textId="77777777" w:rsidR="002127CD" w:rsidRDefault="002127CD" w:rsidP="002127CD">
            <w:pPr>
              <w:rPr>
                <w:rFonts w:ascii="Calibri" w:hAnsi="Calibri"/>
                <w:sz w:val="19"/>
              </w:rPr>
            </w:pPr>
            <w:r>
              <w:rPr>
                <w:rFonts w:ascii="Calibri" w:hAnsi="Calibri"/>
                <w:sz w:val="19"/>
              </w:rPr>
              <w:t>[</w:t>
            </w:r>
            <w:hyperlink r:id="rId1710" w:history="1">
              <w:r w:rsidRPr="00B64922">
                <w:rPr>
                  <w:rStyle w:val="Hyperlink"/>
                  <w:rFonts w:ascii="Calibri" w:hAnsi="Calibri"/>
                  <w:sz w:val="19"/>
                </w:rPr>
                <w:t>MAP: Altered Hydrology Statewide</w:t>
              </w:r>
            </w:hyperlink>
            <w:r>
              <w:rPr>
                <w:rFonts w:ascii="Calibri" w:hAnsi="Calibri"/>
                <w:sz w:val="19"/>
              </w:rPr>
              <w:t>]</w:t>
            </w:r>
          </w:p>
          <w:p w14:paraId="0D6EEF03" w14:textId="77777777" w:rsidR="002127CD" w:rsidRDefault="002127CD" w:rsidP="002127CD">
            <w:pPr>
              <w:rPr>
                <w:rFonts w:ascii="Calibri" w:hAnsi="Calibri"/>
                <w:sz w:val="19"/>
              </w:rPr>
            </w:pPr>
            <w:r>
              <w:rPr>
                <w:rFonts w:ascii="Calibri" w:hAnsi="Calibri"/>
                <w:sz w:val="19"/>
              </w:rPr>
              <w:lastRenderedPageBreak/>
              <w:t>[</w:t>
            </w:r>
            <w:hyperlink r:id="rId1711" w:history="1">
              <w:r w:rsidRPr="00B64922">
                <w:rPr>
                  <w:rStyle w:val="Hyperlink"/>
                  <w:rFonts w:ascii="Calibri" w:hAnsi="Calibri"/>
                  <w:sz w:val="19"/>
                </w:rPr>
                <w:t>PHOTO: St. Croix vs. Mississippi River</w:t>
              </w:r>
            </w:hyperlink>
            <w:r>
              <w:rPr>
                <w:rFonts w:ascii="Calibri" w:hAnsi="Calibri"/>
                <w:sz w:val="19"/>
              </w:rPr>
              <w:t>]</w:t>
            </w:r>
          </w:p>
          <w:p w14:paraId="73D3F85D" w14:textId="77777777" w:rsidR="002127CD" w:rsidRDefault="002127CD" w:rsidP="002127CD">
            <w:pPr>
              <w:rPr>
                <w:rFonts w:ascii="Calibri" w:hAnsi="Calibri"/>
                <w:sz w:val="19"/>
              </w:rPr>
            </w:pPr>
            <w:r>
              <w:rPr>
                <w:rFonts w:ascii="Calibri" w:hAnsi="Calibri"/>
                <w:sz w:val="19"/>
              </w:rPr>
              <w:t>[</w:t>
            </w:r>
            <w:hyperlink r:id="rId1712" w:history="1">
              <w:r w:rsidRPr="00B64922">
                <w:rPr>
                  <w:rStyle w:val="Hyperlink"/>
                  <w:rFonts w:ascii="Calibri" w:hAnsi="Calibri"/>
                  <w:sz w:val="19"/>
                </w:rPr>
                <w:t>MAP: Health of Minnesota Streams and Rivers</w:t>
              </w:r>
            </w:hyperlink>
            <w:r>
              <w:rPr>
                <w:rFonts w:ascii="Calibri" w:hAnsi="Calibri"/>
                <w:sz w:val="19"/>
              </w:rPr>
              <w:t>]</w:t>
            </w:r>
          </w:p>
        </w:tc>
      </w:tr>
      <w:tr w:rsidR="002127CD" w:rsidRPr="00AA470B" w14:paraId="43361F3E" w14:textId="77777777" w:rsidTr="002127CD">
        <w:tblPrEx>
          <w:jc w:val="left"/>
          <w:tblLook w:val="04A0" w:firstRow="1" w:lastRow="0" w:firstColumn="1" w:lastColumn="0" w:noHBand="0" w:noVBand="1"/>
        </w:tblPrEx>
        <w:trPr>
          <w:trHeight w:val="647"/>
        </w:trPr>
        <w:tc>
          <w:tcPr>
            <w:tcW w:w="1280" w:type="dxa"/>
          </w:tcPr>
          <w:p w14:paraId="6A4BEE9E" w14:textId="77777777" w:rsidR="002127CD" w:rsidRDefault="002127CD" w:rsidP="002127CD">
            <w:pPr>
              <w:rPr>
                <w:rFonts w:ascii="Calibri" w:hAnsi="Calibri"/>
                <w:sz w:val="19"/>
              </w:rPr>
            </w:pPr>
            <w:r>
              <w:rPr>
                <w:rFonts w:ascii="Calibri" w:hAnsi="Calibri"/>
                <w:sz w:val="19"/>
              </w:rPr>
              <w:lastRenderedPageBreak/>
              <w:t>4/29/15</w:t>
            </w:r>
          </w:p>
        </w:tc>
        <w:tc>
          <w:tcPr>
            <w:tcW w:w="2218" w:type="dxa"/>
            <w:shd w:val="clear" w:color="auto" w:fill="DBE5F1" w:themeFill="accent1" w:themeFillTint="33"/>
          </w:tcPr>
          <w:p w14:paraId="7E0E1FED" w14:textId="77777777" w:rsidR="002127CD" w:rsidRPr="00B64922" w:rsidRDefault="002127CD" w:rsidP="002127CD">
            <w:pPr>
              <w:rPr>
                <w:rFonts w:ascii="Calibri" w:hAnsi="Calibri"/>
                <w:b/>
                <w:sz w:val="19"/>
              </w:rPr>
            </w:pPr>
            <w:r>
              <w:rPr>
                <w:rFonts w:ascii="Calibri" w:hAnsi="Calibri"/>
                <w:b/>
                <w:sz w:val="19"/>
              </w:rPr>
              <w:t xml:space="preserve">Governor </w:t>
            </w:r>
            <w:r w:rsidRPr="00B64922">
              <w:rPr>
                <w:rFonts w:ascii="Calibri" w:hAnsi="Calibri"/>
                <w:b/>
                <w:sz w:val="19"/>
              </w:rPr>
              <w:t>Dayton Hosts Turkey Lunch For Interns, Promoting Minnesota-Grown Turkey</w:t>
            </w:r>
          </w:p>
        </w:tc>
        <w:tc>
          <w:tcPr>
            <w:tcW w:w="3222" w:type="dxa"/>
          </w:tcPr>
          <w:p w14:paraId="7EEBC2F3" w14:textId="77777777" w:rsidR="002127CD" w:rsidRPr="00AA470B" w:rsidRDefault="002127CD" w:rsidP="002127CD">
            <w:pPr>
              <w:rPr>
                <w:rFonts w:ascii="Calibri" w:hAnsi="Calibri"/>
                <w:sz w:val="19"/>
              </w:rPr>
            </w:pPr>
            <w:r w:rsidRPr="00AA470B">
              <w:rPr>
                <w:rFonts w:ascii="Calibri" w:hAnsi="Calibri"/>
                <w:sz w:val="19"/>
              </w:rPr>
              <w:t xml:space="preserve">Governor Dayton hosts a Minnesota-grown turkey lunch at the Governor's Residence for interns who are working this spring in the Office of the Governor and Lieutenant Governor. The lunch featured a 25-pound turkey, which </w:t>
            </w:r>
            <w:proofErr w:type="gramStart"/>
            <w:r w:rsidRPr="00AA470B">
              <w:rPr>
                <w:rFonts w:ascii="Calibri" w:hAnsi="Calibri"/>
                <w:sz w:val="19"/>
              </w:rPr>
              <w:t>was raised</w:t>
            </w:r>
            <w:proofErr w:type="gramEnd"/>
            <w:r w:rsidRPr="00AA470B">
              <w:rPr>
                <w:rFonts w:ascii="Calibri" w:hAnsi="Calibri"/>
                <w:sz w:val="19"/>
              </w:rPr>
              <w:t xml:space="preserve"> in Glenwood, Minnesota.</w:t>
            </w:r>
          </w:p>
        </w:tc>
        <w:tc>
          <w:tcPr>
            <w:tcW w:w="2011" w:type="dxa"/>
          </w:tcPr>
          <w:p w14:paraId="35A2EE39" w14:textId="77777777" w:rsidR="002127CD" w:rsidRPr="00AA470B" w:rsidRDefault="002127CD" w:rsidP="002127CD">
            <w:pPr>
              <w:rPr>
                <w:rFonts w:ascii="Calibri" w:hAnsi="Calibri"/>
                <w:sz w:val="19"/>
              </w:rPr>
            </w:pPr>
            <w:r w:rsidRPr="00AA470B">
              <w:rPr>
                <w:rFonts w:ascii="Calibri" w:hAnsi="Calibri"/>
                <w:sz w:val="19"/>
              </w:rPr>
              <w:t>[</w:t>
            </w:r>
            <w:hyperlink r:id="rId1713" w:history="1">
              <w:r w:rsidRPr="00AA470B">
                <w:rPr>
                  <w:rStyle w:val="Hyperlink"/>
                  <w:rFonts w:ascii="Calibri" w:hAnsi="Calibri"/>
                  <w:sz w:val="19"/>
                </w:rPr>
                <w:t>News Release</w:t>
              </w:r>
            </w:hyperlink>
            <w:r w:rsidRPr="00AA470B">
              <w:rPr>
                <w:rFonts w:ascii="Calibri" w:hAnsi="Calibri"/>
                <w:sz w:val="19"/>
              </w:rPr>
              <w:t>]</w:t>
            </w:r>
          </w:p>
          <w:p w14:paraId="4699C39E" w14:textId="77777777" w:rsidR="002127CD" w:rsidRPr="00AA470B" w:rsidRDefault="002127CD" w:rsidP="002127CD">
            <w:pPr>
              <w:rPr>
                <w:rFonts w:ascii="Calibri" w:hAnsi="Calibri"/>
                <w:sz w:val="19"/>
              </w:rPr>
            </w:pPr>
            <w:r w:rsidRPr="00AA470B">
              <w:rPr>
                <w:rFonts w:ascii="Calibri" w:hAnsi="Calibri"/>
                <w:sz w:val="19"/>
              </w:rPr>
              <w:t>[</w:t>
            </w:r>
            <w:hyperlink r:id="rId1714" w:history="1">
              <w:r w:rsidRPr="00AA470B">
                <w:rPr>
                  <w:rStyle w:val="Hyperlink"/>
                  <w:rFonts w:ascii="Calibri" w:hAnsi="Calibri"/>
                  <w:sz w:val="19"/>
                </w:rPr>
                <w:t>Photo</w:t>
              </w:r>
            </w:hyperlink>
            <w:r w:rsidRPr="00AA470B">
              <w:rPr>
                <w:rFonts w:ascii="Calibri" w:hAnsi="Calibri"/>
                <w:sz w:val="19"/>
              </w:rPr>
              <w:t>]</w:t>
            </w:r>
          </w:p>
          <w:p w14:paraId="13F2661C" w14:textId="77777777" w:rsidR="002127CD" w:rsidRPr="00AA470B" w:rsidRDefault="002127CD" w:rsidP="002127CD">
            <w:pPr>
              <w:rPr>
                <w:rFonts w:ascii="Calibri" w:hAnsi="Calibri"/>
                <w:sz w:val="19"/>
              </w:rPr>
            </w:pPr>
            <w:r w:rsidRPr="00AA470B">
              <w:rPr>
                <w:rFonts w:ascii="Calibri" w:hAnsi="Calibri"/>
                <w:sz w:val="19"/>
              </w:rPr>
              <w:t>[</w:t>
            </w:r>
            <w:hyperlink r:id="rId1715" w:history="1">
              <w:r w:rsidRPr="00AA470B">
                <w:rPr>
                  <w:rStyle w:val="Hyperlink"/>
                  <w:rFonts w:ascii="Calibri" w:hAnsi="Calibri"/>
                  <w:sz w:val="19"/>
                </w:rPr>
                <w:t>Photo</w:t>
              </w:r>
            </w:hyperlink>
            <w:r w:rsidRPr="00AA470B">
              <w:rPr>
                <w:rFonts w:ascii="Calibri" w:hAnsi="Calibri"/>
                <w:sz w:val="19"/>
              </w:rPr>
              <w:t>]</w:t>
            </w:r>
          </w:p>
          <w:p w14:paraId="5543EE40" w14:textId="77777777" w:rsidR="002127CD" w:rsidRPr="00AA470B" w:rsidRDefault="002127CD" w:rsidP="002127CD">
            <w:pPr>
              <w:rPr>
                <w:rFonts w:ascii="Calibri" w:hAnsi="Calibri"/>
                <w:sz w:val="19"/>
              </w:rPr>
            </w:pPr>
          </w:p>
          <w:p w14:paraId="2A18024A" w14:textId="77777777" w:rsidR="002127CD" w:rsidRPr="00AA470B" w:rsidRDefault="002127CD" w:rsidP="002127CD">
            <w:pPr>
              <w:rPr>
                <w:rFonts w:ascii="Calibri" w:hAnsi="Calibri"/>
                <w:sz w:val="19"/>
              </w:rPr>
            </w:pPr>
          </w:p>
          <w:p w14:paraId="761CA014" w14:textId="77777777" w:rsidR="002127CD" w:rsidRPr="00AA470B" w:rsidRDefault="002127CD" w:rsidP="002127CD">
            <w:pPr>
              <w:rPr>
                <w:rFonts w:ascii="Calibri" w:hAnsi="Calibri"/>
                <w:sz w:val="19"/>
              </w:rPr>
            </w:pPr>
          </w:p>
        </w:tc>
      </w:tr>
      <w:tr w:rsidR="002127CD" w14:paraId="57F06E61" w14:textId="77777777" w:rsidTr="002127CD">
        <w:tblPrEx>
          <w:jc w:val="left"/>
          <w:tblLook w:val="04A0" w:firstRow="1" w:lastRow="0" w:firstColumn="1" w:lastColumn="0" w:noHBand="0" w:noVBand="1"/>
        </w:tblPrEx>
        <w:trPr>
          <w:trHeight w:val="647"/>
        </w:trPr>
        <w:tc>
          <w:tcPr>
            <w:tcW w:w="1280" w:type="dxa"/>
          </w:tcPr>
          <w:p w14:paraId="0E5970A8" w14:textId="77777777" w:rsidR="002127CD" w:rsidRDefault="002127CD" w:rsidP="002127CD">
            <w:pPr>
              <w:rPr>
                <w:rFonts w:ascii="Calibri" w:hAnsi="Calibri"/>
                <w:sz w:val="19"/>
              </w:rPr>
            </w:pPr>
            <w:r>
              <w:rPr>
                <w:rFonts w:ascii="Calibri" w:hAnsi="Calibri"/>
                <w:sz w:val="19"/>
              </w:rPr>
              <w:t>4/30/15</w:t>
            </w:r>
          </w:p>
        </w:tc>
        <w:tc>
          <w:tcPr>
            <w:tcW w:w="2218" w:type="dxa"/>
            <w:shd w:val="clear" w:color="auto" w:fill="DBE5F1" w:themeFill="accent1" w:themeFillTint="33"/>
          </w:tcPr>
          <w:p w14:paraId="18439C6C" w14:textId="77777777" w:rsidR="002127CD" w:rsidRPr="00B64922" w:rsidRDefault="002127CD" w:rsidP="002127CD">
            <w:pPr>
              <w:rPr>
                <w:rFonts w:ascii="Calibri" w:hAnsi="Calibri"/>
                <w:b/>
                <w:sz w:val="19"/>
              </w:rPr>
            </w:pPr>
            <w:r>
              <w:rPr>
                <w:rFonts w:ascii="Calibri" w:hAnsi="Calibri"/>
                <w:b/>
                <w:sz w:val="19"/>
              </w:rPr>
              <w:t xml:space="preserve">Governor </w:t>
            </w:r>
            <w:r w:rsidRPr="00CA29B4">
              <w:rPr>
                <w:rFonts w:ascii="Calibri" w:hAnsi="Calibri"/>
                <w:b/>
                <w:sz w:val="19"/>
              </w:rPr>
              <w:t>Dayton Joins St. David’s Center In Minnetonka For Construction Kick-Off Ceremony</w:t>
            </w:r>
          </w:p>
        </w:tc>
        <w:tc>
          <w:tcPr>
            <w:tcW w:w="3222" w:type="dxa"/>
          </w:tcPr>
          <w:p w14:paraId="74D4A855" w14:textId="77777777" w:rsidR="002127CD" w:rsidRDefault="002127CD" w:rsidP="002127CD">
            <w:pPr>
              <w:rPr>
                <w:rFonts w:ascii="Calibri" w:hAnsi="Calibri"/>
                <w:sz w:val="19"/>
              </w:rPr>
            </w:pPr>
            <w:proofErr w:type="gramStart"/>
            <w:r>
              <w:rPr>
                <w:rFonts w:ascii="Calibri" w:hAnsi="Calibri"/>
                <w:sz w:val="19"/>
              </w:rPr>
              <w:t>Governor Dayton is</w:t>
            </w:r>
            <w:r w:rsidRPr="00CA29B4">
              <w:rPr>
                <w:rFonts w:ascii="Calibri" w:hAnsi="Calibri"/>
                <w:sz w:val="19"/>
              </w:rPr>
              <w:t xml:space="preserve"> joined by state and local officials in breaking ground on the $13.7 million expansion of the St. David's Center for Child and Family Development</w:t>
            </w:r>
            <w:proofErr w:type="gramEnd"/>
            <w:r w:rsidRPr="00CA29B4">
              <w:rPr>
                <w:rFonts w:ascii="Calibri" w:hAnsi="Calibri"/>
                <w:sz w:val="19"/>
              </w:rPr>
              <w:t>.</w:t>
            </w:r>
          </w:p>
        </w:tc>
        <w:tc>
          <w:tcPr>
            <w:tcW w:w="2011" w:type="dxa"/>
          </w:tcPr>
          <w:p w14:paraId="1D4AC190" w14:textId="77777777" w:rsidR="002127CD" w:rsidRDefault="002127CD" w:rsidP="002127CD">
            <w:pPr>
              <w:rPr>
                <w:rFonts w:ascii="Calibri" w:hAnsi="Calibri"/>
                <w:sz w:val="19"/>
              </w:rPr>
            </w:pPr>
            <w:r>
              <w:rPr>
                <w:rFonts w:ascii="Calibri" w:hAnsi="Calibri"/>
                <w:sz w:val="19"/>
              </w:rPr>
              <w:t>[</w:t>
            </w:r>
            <w:hyperlink r:id="rId1716" w:history="1">
              <w:r w:rsidRPr="00CA29B4">
                <w:rPr>
                  <w:rStyle w:val="Hyperlink"/>
                  <w:rFonts w:ascii="Calibri" w:hAnsi="Calibri"/>
                  <w:sz w:val="19"/>
                </w:rPr>
                <w:t>News Release</w:t>
              </w:r>
            </w:hyperlink>
            <w:r>
              <w:rPr>
                <w:rFonts w:ascii="Calibri" w:hAnsi="Calibri"/>
                <w:sz w:val="19"/>
              </w:rPr>
              <w:t>]</w:t>
            </w:r>
          </w:p>
        </w:tc>
      </w:tr>
      <w:tr w:rsidR="002127CD" w14:paraId="4F5B1009" w14:textId="77777777" w:rsidTr="002127CD">
        <w:tblPrEx>
          <w:jc w:val="left"/>
          <w:tblLook w:val="04A0" w:firstRow="1" w:lastRow="0" w:firstColumn="1" w:lastColumn="0" w:noHBand="0" w:noVBand="1"/>
        </w:tblPrEx>
        <w:trPr>
          <w:trHeight w:val="647"/>
        </w:trPr>
        <w:tc>
          <w:tcPr>
            <w:tcW w:w="1280" w:type="dxa"/>
          </w:tcPr>
          <w:p w14:paraId="3DC75A80" w14:textId="77777777" w:rsidR="002127CD" w:rsidRDefault="002127CD" w:rsidP="002127CD">
            <w:pPr>
              <w:rPr>
                <w:rFonts w:ascii="Calibri" w:hAnsi="Calibri"/>
                <w:sz w:val="19"/>
              </w:rPr>
            </w:pPr>
            <w:r>
              <w:rPr>
                <w:rFonts w:ascii="Calibri" w:hAnsi="Calibri"/>
                <w:sz w:val="19"/>
              </w:rPr>
              <w:t>5/1/15</w:t>
            </w:r>
          </w:p>
        </w:tc>
        <w:tc>
          <w:tcPr>
            <w:tcW w:w="2218" w:type="dxa"/>
            <w:shd w:val="clear" w:color="auto" w:fill="DBE5F1" w:themeFill="accent1" w:themeFillTint="33"/>
          </w:tcPr>
          <w:p w14:paraId="23E7C37B" w14:textId="77777777" w:rsidR="002127CD" w:rsidRDefault="002127CD" w:rsidP="002127CD">
            <w:pPr>
              <w:rPr>
                <w:rFonts w:ascii="Calibri" w:hAnsi="Calibri"/>
                <w:b/>
                <w:sz w:val="19"/>
              </w:rPr>
            </w:pPr>
            <w:r>
              <w:rPr>
                <w:rFonts w:ascii="Calibri" w:hAnsi="Calibri"/>
                <w:b/>
                <w:sz w:val="19"/>
              </w:rPr>
              <w:t>Governor Dayton Signs A Bill Relating To Liquor Laws</w:t>
            </w:r>
          </w:p>
        </w:tc>
        <w:tc>
          <w:tcPr>
            <w:tcW w:w="3222" w:type="dxa"/>
          </w:tcPr>
          <w:p w14:paraId="0D431D81" w14:textId="77777777" w:rsidR="002127CD" w:rsidRDefault="002127CD" w:rsidP="002127CD">
            <w:pPr>
              <w:rPr>
                <w:rFonts w:ascii="Calibri" w:hAnsi="Calibri"/>
                <w:sz w:val="19"/>
              </w:rPr>
            </w:pPr>
            <w:r w:rsidRPr="00707C60">
              <w:rPr>
                <w:rFonts w:ascii="Calibri" w:hAnsi="Calibri"/>
                <w:sz w:val="19"/>
              </w:rPr>
              <w:t>Chapter 9, SF 1238: This is the Omnibus Liquor Bill. The bill regulates the sale and distribution of alcoholic beverages in Minnesota. The bill passed the House 127-4 and the Senate 56-8.</w:t>
            </w:r>
          </w:p>
        </w:tc>
        <w:tc>
          <w:tcPr>
            <w:tcW w:w="2011" w:type="dxa"/>
          </w:tcPr>
          <w:p w14:paraId="62CF8CD7" w14:textId="77777777" w:rsidR="002127CD" w:rsidRDefault="002127CD" w:rsidP="002127CD">
            <w:pPr>
              <w:rPr>
                <w:rFonts w:ascii="Calibri" w:hAnsi="Calibri"/>
                <w:sz w:val="19"/>
              </w:rPr>
            </w:pPr>
            <w:r>
              <w:rPr>
                <w:rFonts w:ascii="Calibri" w:hAnsi="Calibri"/>
                <w:sz w:val="19"/>
              </w:rPr>
              <w:t>[</w:t>
            </w:r>
            <w:hyperlink r:id="rId1717" w:history="1">
              <w:r w:rsidRPr="00707C60">
                <w:rPr>
                  <w:rStyle w:val="Hyperlink"/>
                  <w:rFonts w:ascii="Calibri" w:hAnsi="Calibri"/>
                  <w:sz w:val="19"/>
                </w:rPr>
                <w:t>News Release</w:t>
              </w:r>
            </w:hyperlink>
            <w:r>
              <w:rPr>
                <w:rFonts w:ascii="Calibri" w:hAnsi="Calibri"/>
                <w:sz w:val="19"/>
              </w:rPr>
              <w:t>]</w:t>
            </w:r>
          </w:p>
        </w:tc>
      </w:tr>
      <w:tr w:rsidR="002127CD" w14:paraId="7584E079" w14:textId="77777777" w:rsidTr="002127CD">
        <w:tblPrEx>
          <w:jc w:val="left"/>
          <w:tblLook w:val="04A0" w:firstRow="1" w:lastRow="0" w:firstColumn="1" w:lastColumn="0" w:noHBand="0" w:noVBand="1"/>
        </w:tblPrEx>
        <w:trPr>
          <w:trHeight w:val="647"/>
        </w:trPr>
        <w:tc>
          <w:tcPr>
            <w:tcW w:w="1280" w:type="dxa"/>
          </w:tcPr>
          <w:p w14:paraId="738313BD" w14:textId="77777777" w:rsidR="002127CD" w:rsidRDefault="002127CD" w:rsidP="002127CD">
            <w:pPr>
              <w:rPr>
                <w:rFonts w:ascii="Calibri" w:hAnsi="Calibri"/>
                <w:sz w:val="19"/>
              </w:rPr>
            </w:pPr>
            <w:r w:rsidRPr="00C45D3A">
              <w:rPr>
                <w:rFonts w:ascii="Calibri" w:hAnsi="Calibri"/>
                <w:sz w:val="19"/>
              </w:rPr>
              <w:t>5/1/15</w:t>
            </w:r>
          </w:p>
        </w:tc>
        <w:tc>
          <w:tcPr>
            <w:tcW w:w="2218" w:type="dxa"/>
            <w:shd w:val="clear" w:color="auto" w:fill="DBE5F1" w:themeFill="accent1" w:themeFillTint="33"/>
          </w:tcPr>
          <w:p w14:paraId="06993E23" w14:textId="77777777" w:rsidR="002127CD" w:rsidRDefault="002127CD" w:rsidP="002127CD">
            <w:pPr>
              <w:rPr>
                <w:rFonts w:ascii="Calibri" w:hAnsi="Calibri"/>
                <w:b/>
                <w:sz w:val="19"/>
              </w:rPr>
            </w:pPr>
            <w:r>
              <w:rPr>
                <w:rFonts w:ascii="Calibri" w:hAnsi="Calibri"/>
                <w:b/>
                <w:sz w:val="19"/>
              </w:rPr>
              <w:t>Governor Dayton Signs A Bill Relating To Law Filing</w:t>
            </w:r>
          </w:p>
        </w:tc>
        <w:tc>
          <w:tcPr>
            <w:tcW w:w="3222" w:type="dxa"/>
          </w:tcPr>
          <w:p w14:paraId="3FF17D96" w14:textId="77777777" w:rsidR="002127CD" w:rsidRPr="00707C60" w:rsidRDefault="002127CD" w:rsidP="002127CD">
            <w:pPr>
              <w:rPr>
                <w:rFonts w:ascii="Calibri" w:hAnsi="Calibri"/>
                <w:sz w:val="19"/>
              </w:rPr>
            </w:pPr>
            <w:r w:rsidRPr="00707C60">
              <w:rPr>
                <w:rFonts w:ascii="Calibri" w:hAnsi="Calibri"/>
                <w:sz w:val="19"/>
              </w:rPr>
              <w:t xml:space="preserve">Chapter 10, HF 510: This bill provides for the filing of a certificate of approved law by Hennepin County. The bill passed unanimously in both chambers.  </w:t>
            </w:r>
          </w:p>
        </w:tc>
        <w:tc>
          <w:tcPr>
            <w:tcW w:w="2011" w:type="dxa"/>
          </w:tcPr>
          <w:p w14:paraId="2E6BB82A" w14:textId="77777777" w:rsidR="002127CD" w:rsidRDefault="002127CD" w:rsidP="002127CD">
            <w:pPr>
              <w:rPr>
                <w:rFonts w:ascii="Calibri" w:hAnsi="Calibri"/>
                <w:sz w:val="19"/>
              </w:rPr>
            </w:pPr>
            <w:r>
              <w:rPr>
                <w:rFonts w:ascii="Calibri" w:hAnsi="Calibri"/>
                <w:sz w:val="19"/>
              </w:rPr>
              <w:t>[</w:t>
            </w:r>
            <w:hyperlink r:id="rId1718" w:history="1">
              <w:r w:rsidRPr="00707C60">
                <w:rPr>
                  <w:rStyle w:val="Hyperlink"/>
                  <w:rFonts w:ascii="Calibri" w:hAnsi="Calibri"/>
                  <w:sz w:val="19"/>
                </w:rPr>
                <w:t>News Release</w:t>
              </w:r>
            </w:hyperlink>
            <w:r>
              <w:rPr>
                <w:rFonts w:ascii="Calibri" w:hAnsi="Calibri"/>
                <w:sz w:val="19"/>
              </w:rPr>
              <w:t>]</w:t>
            </w:r>
          </w:p>
        </w:tc>
      </w:tr>
      <w:tr w:rsidR="002127CD" w14:paraId="2ABECAE4" w14:textId="77777777" w:rsidTr="002127CD">
        <w:tblPrEx>
          <w:jc w:val="left"/>
          <w:tblLook w:val="04A0" w:firstRow="1" w:lastRow="0" w:firstColumn="1" w:lastColumn="0" w:noHBand="0" w:noVBand="1"/>
        </w:tblPrEx>
        <w:trPr>
          <w:trHeight w:val="647"/>
        </w:trPr>
        <w:tc>
          <w:tcPr>
            <w:tcW w:w="1280" w:type="dxa"/>
          </w:tcPr>
          <w:p w14:paraId="05A46B29" w14:textId="77777777" w:rsidR="002127CD" w:rsidRDefault="002127CD" w:rsidP="002127CD">
            <w:pPr>
              <w:rPr>
                <w:rFonts w:ascii="Calibri" w:hAnsi="Calibri"/>
                <w:sz w:val="19"/>
              </w:rPr>
            </w:pPr>
            <w:r w:rsidRPr="00C45D3A">
              <w:rPr>
                <w:rFonts w:ascii="Calibri" w:hAnsi="Calibri"/>
                <w:sz w:val="19"/>
              </w:rPr>
              <w:t>5/1/15</w:t>
            </w:r>
          </w:p>
        </w:tc>
        <w:tc>
          <w:tcPr>
            <w:tcW w:w="2218" w:type="dxa"/>
            <w:shd w:val="clear" w:color="auto" w:fill="DBE5F1" w:themeFill="accent1" w:themeFillTint="33"/>
          </w:tcPr>
          <w:p w14:paraId="0FAFB846" w14:textId="77777777" w:rsidR="002127CD" w:rsidRDefault="002127CD" w:rsidP="002127CD">
            <w:pPr>
              <w:rPr>
                <w:rFonts w:ascii="Calibri" w:hAnsi="Calibri"/>
                <w:b/>
                <w:sz w:val="19"/>
              </w:rPr>
            </w:pPr>
            <w:r>
              <w:rPr>
                <w:rFonts w:ascii="Calibri" w:hAnsi="Calibri"/>
                <w:b/>
                <w:sz w:val="19"/>
              </w:rPr>
              <w:t>Governor Dayton Signs A Bill Relating To Corrections</w:t>
            </w:r>
          </w:p>
        </w:tc>
        <w:tc>
          <w:tcPr>
            <w:tcW w:w="3222" w:type="dxa"/>
          </w:tcPr>
          <w:p w14:paraId="633D07A1" w14:textId="77777777" w:rsidR="002127CD" w:rsidRPr="00707C60" w:rsidRDefault="002127CD" w:rsidP="002127CD">
            <w:pPr>
              <w:rPr>
                <w:rFonts w:ascii="Calibri" w:hAnsi="Calibri"/>
                <w:sz w:val="19"/>
              </w:rPr>
            </w:pPr>
            <w:r w:rsidRPr="00707C60">
              <w:rPr>
                <w:rFonts w:ascii="Calibri" w:hAnsi="Calibri"/>
                <w:sz w:val="19"/>
              </w:rPr>
              <w:t>Chapter 11, HF 239: This bill provides an exception for conservators to post bond on behalf of a protected person. This bill passed 130-1 in the House and unanimously in the Senate.</w:t>
            </w:r>
          </w:p>
        </w:tc>
        <w:tc>
          <w:tcPr>
            <w:tcW w:w="2011" w:type="dxa"/>
          </w:tcPr>
          <w:p w14:paraId="375AA027" w14:textId="77777777" w:rsidR="002127CD" w:rsidRDefault="002127CD" w:rsidP="002127CD">
            <w:pPr>
              <w:rPr>
                <w:rFonts w:ascii="Calibri" w:hAnsi="Calibri"/>
                <w:sz w:val="19"/>
              </w:rPr>
            </w:pPr>
            <w:r>
              <w:rPr>
                <w:rFonts w:ascii="Calibri" w:hAnsi="Calibri"/>
                <w:sz w:val="19"/>
              </w:rPr>
              <w:t>[</w:t>
            </w:r>
            <w:hyperlink r:id="rId1719" w:history="1">
              <w:r w:rsidRPr="00707C60">
                <w:rPr>
                  <w:rStyle w:val="Hyperlink"/>
                  <w:rFonts w:ascii="Calibri" w:hAnsi="Calibri"/>
                  <w:sz w:val="19"/>
                </w:rPr>
                <w:t>News Release</w:t>
              </w:r>
            </w:hyperlink>
            <w:r>
              <w:rPr>
                <w:rFonts w:ascii="Calibri" w:hAnsi="Calibri"/>
                <w:sz w:val="19"/>
              </w:rPr>
              <w:t>]</w:t>
            </w:r>
          </w:p>
        </w:tc>
      </w:tr>
      <w:tr w:rsidR="002127CD" w14:paraId="5033D886" w14:textId="77777777" w:rsidTr="002127CD">
        <w:tblPrEx>
          <w:jc w:val="left"/>
          <w:tblLook w:val="04A0" w:firstRow="1" w:lastRow="0" w:firstColumn="1" w:lastColumn="0" w:noHBand="0" w:noVBand="1"/>
        </w:tblPrEx>
        <w:trPr>
          <w:trHeight w:val="647"/>
        </w:trPr>
        <w:tc>
          <w:tcPr>
            <w:tcW w:w="1280" w:type="dxa"/>
          </w:tcPr>
          <w:p w14:paraId="747A54AE" w14:textId="77777777" w:rsidR="002127CD" w:rsidRDefault="002127CD" w:rsidP="002127CD">
            <w:pPr>
              <w:rPr>
                <w:rFonts w:ascii="Calibri" w:hAnsi="Calibri"/>
                <w:sz w:val="19"/>
              </w:rPr>
            </w:pPr>
            <w:r w:rsidRPr="00C45D3A">
              <w:rPr>
                <w:rFonts w:ascii="Calibri" w:hAnsi="Calibri"/>
                <w:sz w:val="19"/>
              </w:rPr>
              <w:t>5/1/15</w:t>
            </w:r>
          </w:p>
        </w:tc>
        <w:tc>
          <w:tcPr>
            <w:tcW w:w="2218" w:type="dxa"/>
            <w:shd w:val="clear" w:color="auto" w:fill="DBE5F1" w:themeFill="accent1" w:themeFillTint="33"/>
          </w:tcPr>
          <w:p w14:paraId="140F9ED6" w14:textId="77777777" w:rsidR="002127CD" w:rsidRDefault="002127CD" w:rsidP="002127CD">
            <w:pPr>
              <w:rPr>
                <w:rFonts w:ascii="Calibri" w:hAnsi="Calibri"/>
                <w:b/>
                <w:sz w:val="19"/>
              </w:rPr>
            </w:pPr>
            <w:r>
              <w:rPr>
                <w:rFonts w:ascii="Calibri" w:hAnsi="Calibri"/>
                <w:b/>
                <w:sz w:val="19"/>
              </w:rPr>
              <w:t>Governor Dayton Signs A Bill Relating To Mortgage Foreclosures</w:t>
            </w:r>
          </w:p>
        </w:tc>
        <w:tc>
          <w:tcPr>
            <w:tcW w:w="3222" w:type="dxa"/>
          </w:tcPr>
          <w:p w14:paraId="364D2287" w14:textId="77777777" w:rsidR="002127CD" w:rsidRPr="00707C60" w:rsidRDefault="002127CD" w:rsidP="002127CD">
            <w:pPr>
              <w:rPr>
                <w:rFonts w:ascii="Calibri" w:hAnsi="Calibri"/>
                <w:sz w:val="19"/>
              </w:rPr>
            </w:pPr>
            <w:r w:rsidRPr="00707C60">
              <w:rPr>
                <w:rFonts w:ascii="Calibri" w:hAnsi="Calibri"/>
                <w:sz w:val="19"/>
              </w:rPr>
              <w:t>Chapter 13, SF1444: This bill clarifies provisions for mortgage foreclosure sales. This bill passed 130-1 in the House and unanimously in the Senate.</w:t>
            </w:r>
          </w:p>
        </w:tc>
        <w:tc>
          <w:tcPr>
            <w:tcW w:w="2011" w:type="dxa"/>
          </w:tcPr>
          <w:p w14:paraId="48326404" w14:textId="77777777" w:rsidR="002127CD" w:rsidRDefault="002127CD" w:rsidP="002127CD">
            <w:pPr>
              <w:rPr>
                <w:rFonts w:ascii="Calibri" w:hAnsi="Calibri"/>
                <w:sz w:val="19"/>
              </w:rPr>
            </w:pPr>
            <w:r>
              <w:rPr>
                <w:rFonts w:ascii="Calibri" w:hAnsi="Calibri"/>
                <w:sz w:val="19"/>
              </w:rPr>
              <w:t>[</w:t>
            </w:r>
            <w:hyperlink r:id="rId1720" w:history="1">
              <w:r w:rsidRPr="00707C60">
                <w:rPr>
                  <w:rStyle w:val="Hyperlink"/>
                  <w:rFonts w:ascii="Calibri" w:hAnsi="Calibri"/>
                  <w:sz w:val="19"/>
                </w:rPr>
                <w:t>News Release</w:t>
              </w:r>
            </w:hyperlink>
            <w:r>
              <w:rPr>
                <w:rFonts w:ascii="Calibri" w:hAnsi="Calibri"/>
                <w:sz w:val="19"/>
              </w:rPr>
              <w:t>]</w:t>
            </w:r>
          </w:p>
        </w:tc>
      </w:tr>
      <w:tr w:rsidR="002127CD" w14:paraId="78B6625F" w14:textId="77777777" w:rsidTr="002127CD">
        <w:tblPrEx>
          <w:jc w:val="left"/>
          <w:tblLook w:val="04A0" w:firstRow="1" w:lastRow="0" w:firstColumn="1" w:lastColumn="0" w:noHBand="0" w:noVBand="1"/>
        </w:tblPrEx>
        <w:trPr>
          <w:trHeight w:val="647"/>
        </w:trPr>
        <w:tc>
          <w:tcPr>
            <w:tcW w:w="1280" w:type="dxa"/>
          </w:tcPr>
          <w:p w14:paraId="70067C2C" w14:textId="77777777" w:rsidR="002127CD" w:rsidRDefault="002127CD" w:rsidP="002127CD">
            <w:pPr>
              <w:rPr>
                <w:rFonts w:ascii="Calibri" w:hAnsi="Calibri"/>
                <w:sz w:val="19"/>
              </w:rPr>
            </w:pPr>
            <w:r w:rsidRPr="00C45D3A">
              <w:rPr>
                <w:rFonts w:ascii="Calibri" w:hAnsi="Calibri"/>
                <w:sz w:val="19"/>
              </w:rPr>
              <w:t>5/1/15</w:t>
            </w:r>
          </w:p>
        </w:tc>
        <w:tc>
          <w:tcPr>
            <w:tcW w:w="2218" w:type="dxa"/>
            <w:shd w:val="clear" w:color="auto" w:fill="DBE5F1" w:themeFill="accent1" w:themeFillTint="33"/>
          </w:tcPr>
          <w:p w14:paraId="43D6889D" w14:textId="77777777" w:rsidR="002127CD" w:rsidRDefault="002127CD" w:rsidP="002127CD">
            <w:pPr>
              <w:rPr>
                <w:rFonts w:ascii="Calibri" w:hAnsi="Calibri"/>
                <w:b/>
                <w:sz w:val="19"/>
              </w:rPr>
            </w:pPr>
            <w:r>
              <w:rPr>
                <w:rFonts w:ascii="Calibri" w:hAnsi="Calibri"/>
                <w:b/>
                <w:sz w:val="19"/>
              </w:rPr>
              <w:t>Governor Dayton Signs A Bill Relating To Mortgage Foreclosures</w:t>
            </w:r>
          </w:p>
        </w:tc>
        <w:tc>
          <w:tcPr>
            <w:tcW w:w="3222" w:type="dxa"/>
          </w:tcPr>
          <w:p w14:paraId="1843C6C7" w14:textId="77777777" w:rsidR="002127CD" w:rsidRPr="00707C60" w:rsidRDefault="002127CD" w:rsidP="002127CD">
            <w:pPr>
              <w:rPr>
                <w:rFonts w:ascii="Calibri" w:hAnsi="Calibri"/>
                <w:sz w:val="19"/>
              </w:rPr>
            </w:pPr>
            <w:r w:rsidRPr="00707C60">
              <w:rPr>
                <w:rFonts w:ascii="Calibri" w:hAnsi="Calibri"/>
                <w:sz w:val="19"/>
              </w:rPr>
              <w:t>Chapter 14, SF 1147: This bill clarifies requirements related to the publication of mortgage foreclosure advertisements. The bill passed unanimously in both chambers.</w:t>
            </w:r>
          </w:p>
          <w:p w14:paraId="7B2D8EAA" w14:textId="77777777" w:rsidR="002127CD" w:rsidRPr="00707C60" w:rsidRDefault="002127CD" w:rsidP="002127CD">
            <w:pPr>
              <w:rPr>
                <w:rFonts w:ascii="Calibri" w:hAnsi="Calibri"/>
                <w:sz w:val="19"/>
              </w:rPr>
            </w:pPr>
          </w:p>
        </w:tc>
        <w:tc>
          <w:tcPr>
            <w:tcW w:w="2011" w:type="dxa"/>
          </w:tcPr>
          <w:p w14:paraId="1DC70FD0" w14:textId="77777777" w:rsidR="002127CD" w:rsidRDefault="002127CD" w:rsidP="002127CD">
            <w:pPr>
              <w:rPr>
                <w:rFonts w:ascii="Calibri" w:hAnsi="Calibri"/>
                <w:sz w:val="19"/>
              </w:rPr>
            </w:pPr>
            <w:r>
              <w:rPr>
                <w:rFonts w:ascii="Calibri" w:hAnsi="Calibri"/>
                <w:sz w:val="19"/>
              </w:rPr>
              <w:t>[</w:t>
            </w:r>
            <w:hyperlink r:id="rId1721" w:history="1">
              <w:r w:rsidRPr="00707C60">
                <w:rPr>
                  <w:rStyle w:val="Hyperlink"/>
                  <w:rFonts w:ascii="Calibri" w:hAnsi="Calibri"/>
                  <w:sz w:val="19"/>
                </w:rPr>
                <w:t>News Release</w:t>
              </w:r>
            </w:hyperlink>
            <w:r>
              <w:rPr>
                <w:rFonts w:ascii="Calibri" w:hAnsi="Calibri"/>
                <w:sz w:val="19"/>
              </w:rPr>
              <w:t>]</w:t>
            </w:r>
          </w:p>
        </w:tc>
      </w:tr>
      <w:tr w:rsidR="002127CD" w14:paraId="764639DD" w14:textId="77777777" w:rsidTr="002127CD">
        <w:tblPrEx>
          <w:jc w:val="left"/>
          <w:tblLook w:val="04A0" w:firstRow="1" w:lastRow="0" w:firstColumn="1" w:lastColumn="0" w:noHBand="0" w:noVBand="1"/>
        </w:tblPrEx>
        <w:trPr>
          <w:trHeight w:val="647"/>
        </w:trPr>
        <w:tc>
          <w:tcPr>
            <w:tcW w:w="1280" w:type="dxa"/>
          </w:tcPr>
          <w:p w14:paraId="07E8BF1E" w14:textId="77777777" w:rsidR="002127CD" w:rsidRDefault="002127CD" w:rsidP="002127CD">
            <w:pPr>
              <w:rPr>
                <w:rFonts w:ascii="Calibri" w:hAnsi="Calibri"/>
                <w:sz w:val="19"/>
              </w:rPr>
            </w:pPr>
            <w:r>
              <w:rPr>
                <w:rFonts w:ascii="Calibri" w:hAnsi="Calibri"/>
                <w:sz w:val="19"/>
              </w:rPr>
              <w:t>5/1/15</w:t>
            </w:r>
          </w:p>
        </w:tc>
        <w:tc>
          <w:tcPr>
            <w:tcW w:w="2218" w:type="dxa"/>
            <w:shd w:val="clear" w:color="auto" w:fill="DBE5F1" w:themeFill="accent1" w:themeFillTint="33"/>
          </w:tcPr>
          <w:p w14:paraId="06F884E5" w14:textId="77777777" w:rsidR="002127CD" w:rsidRDefault="002127CD" w:rsidP="002127CD">
            <w:pPr>
              <w:rPr>
                <w:rFonts w:ascii="Calibri" w:hAnsi="Calibri"/>
                <w:b/>
                <w:sz w:val="19"/>
              </w:rPr>
            </w:pPr>
            <w:r w:rsidRPr="00707C60">
              <w:rPr>
                <w:rFonts w:ascii="Calibri" w:hAnsi="Calibri"/>
                <w:b/>
                <w:sz w:val="19"/>
              </w:rPr>
              <w:t>Governor Dayton Signs Emergency Response Funding For Avian Influenza Into Law</w:t>
            </w:r>
          </w:p>
        </w:tc>
        <w:tc>
          <w:tcPr>
            <w:tcW w:w="3222" w:type="dxa"/>
          </w:tcPr>
          <w:p w14:paraId="070EF201" w14:textId="77777777" w:rsidR="002127CD" w:rsidRPr="00707C60" w:rsidRDefault="002127CD" w:rsidP="002127CD">
            <w:pPr>
              <w:rPr>
                <w:rFonts w:ascii="Calibri" w:hAnsi="Calibri"/>
                <w:sz w:val="19"/>
              </w:rPr>
            </w:pPr>
            <w:r>
              <w:rPr>
                <w:rFonts w:ascii="Calibri" w:hAnsi="Calibri"/>
                <w:sz w:val="19"/>
              </w:rPr>
              <w:t>Governor Dayton signs</w:t>
            </w:r>
            <w:r w:rsidRPr="00707C60">
              <w:rPr>
                <w:rFonts w:ascii="Calibri" w:hAnsi="Calibri"/>
                <w:sz w:val="19"/>
              </w:rPr>
              <w:t xml:space="preserve"> Chapter 12, HF 2225 into law, providing emergency response funding for avian influenza in Minnesota.</w:t>
            </w:r>
          </w:p>
        </w:tc>
        <w:tc>
          <w:tcPr>
            <w:tcW w:w="2011" w:type="dxa"/>
          </w:tcPr>
          <w:p w14:paraId="6366B54D" w14:textId="77777777" w:rsidR="002127CD" w:rsidRDefault="002127CD" w:rsidP="002127CD">
            <w:pPr>
              <w:rPr>
                <w:rFonts w:ascii="Calibri" w:hAnsi="Calibri"/>
                <w:sz w:val="19"/>
              </w:rPr>
            </w:pPr>
            <w:r>
              <w:rPr>
                <w:rFonts w:ascii="Calibri" w:hAnsi="Calibri"/>
                <w:sz w:val="19"/>
              </w:rPr>
              <w:t>[</w:t>
            </w:r>
            <w:hyperlink r:id="rId1722" w:history="1">
              <w:r w:rsidRPr="00707C60">
                <w:rPr>
                  <w:rStyle w:val="Hyperlink"/>
                  <w:rFonts w:ascii="Calibri" w:hAnsi="Calibri"/>
                  <w:sz w:val="19"/>
                </w:rPr>
                <w:t>News Release</w:t>
              </w:r>
            </w:hyperlink>
            <w:r>
              <w:rPr>
                <w:rFonts w:ascii="Calibri" w:hAnsi="Calibri"/>
                <w:sz w:val="19"/>
              </w:rPr>
              <w:t>]</w:t>
            </w:r>
          </w:p>
        </w:tc>
      </w:tr>
      <w:tr w:rsidR="002127CD" w14:paraId="1E494C23" w14:textId="77777777" w:rsidTr="002127CD">
        <w:tblPrEx>
          <w:jc w:val="left"/>
          <w:tblLook w:val="04A0" w:firstRow="1" w:lastRow="0" w:firstColumn="1" w:lastColumn="0" w:noHBand="0" w:noVBand="1"/>
        </w:tblPrEx>
        <w:trPr>
          <w:trHeight w:val="647"/>
        </w:trPr>
        <w:tc>
          <w:tcPr>
            <w:tcW w:w="1280" w:type="dxa"/>
          </w:tcPr>
          <w:p w14:paraId="7F26CCE4" w14:textId="77777777" w:rsidR="002127CD" w:rsidRDefault="002127CD" w:rsidP="002127CD">
            <w:pPr>
              <w:rPr>
                <w:rFonts w:ascii="Calibri" w:hAnsi="Calibri"/>
                <w:sz w:val="19"/>
              </w:rPr>
            </w:pPr>
            <w:r>
              <w:rPr>
                <w:rFonts w:ascii="Calibri" w:hAnsi="Calibri"/>
                <w:sz w:val="19"/>
              </w:rPr>
              <w:t>5/1/15</w:t>
            </w:r>
          </w:p>
        </w:tc>
        <w:tc>
          <w:tcPr>
            <w:tcW w:w="2218" w:type="dxa"/>
            <w:shd w:val="clear" w:color="auto" w:fill="DBE5F1" w:themeFill="accent1" w:themeFillTint="33"/>
          </w:tcPr>
          <w:p w14:paraId="0E8F3F8A" w14:textId="77777777" w:rsidR="002127CD" w:rsidRPr="00707C60" w:rsidRDefault="002127CD" w:rsidP="002127CD">
            <w:pPr>
              <w:rPr>
                <w:rFonts w:ascii="Calibri" w:hAnsi="Calibri"/>
                <w:b/>
                <w:sz w:val="19"/>
              </w:rPr>
            </w:pPr>
            <w:r w:rsidRPr="00707C60">
              <w:rPr>
                <w:rFonts w:ascii="Calibri" w:hAnsi="Calibri"/>
                <w:b/>
                <w:sz w:val="19"/>
              </w:rPr>
              <w:t>Governor Dayton Commends New Federal Railway Safety Regulations</w:t>
            </w:r>
          </w:p>
        </w:tc>
        <w:tc>
          <w:tcPr>
            <w:tcW w:w="3222" w:type="dxa"/>
          </w:tcPr>
          <w:p w14:paraId="28855C96" w14:textId="77777777" w:rsidR="002127CD" w:rsidRDefault="002127CD" w:rsidP="002127CD">
            <w:pPr>
              <w:rPr>
                <w:rFonts w:ascii="Calibri" w:hAnsi="Calibri"/>
                <w:sz w:val="19"/>
              </w:rPr>
            </w:pPr>
            <w:r>
              <w:rPr>
                <w:rFonts w:ascii="Calibri" w:hAnsi="Calibri"/>
                <w:sz w:val="19"/>
              </w:rPr>
              <w:t xml:space="preserve">Governor Dayton commends </w:t>
            </w:r>
            <w:r w:rsidRPr="00707C60">
              <w:rPr>
                <w:rFonts w:ascii="Calibri" w:hAnsi="Calibri"/>
                <w:sz w:val="19"/>
              </w:rPr>
              <w:t>new federal rail sa</w:t>
            </w:r>
            <w:r>
              <w:rPr>
                <w:rFonts w:ascii="Calibri" w:hAnsi="Calibri"/>
                <w:sz w:val="19"/>
              </w:rPr>
              <w:t>fety regulations announced</w:t>
            </w:r>
            <w:r w:rsidRPr="00707C60">
              <w:rPr>
                <w:rFonts w:ascii="Calibri" w:hAnsi="Calibri"/>
                <w:sz w:val="19"/>
              </w:rPr>
              <w:t xml:space="preserve"> by President Obama's U.S. Secretary of Transportation, Anthony Foxx.</w:t>
            </w:r>
          </w:p>
        </w:tc>
        <w:tc>
          <w:tcPr>
            <w:tcW w:w="2011" w:type="dxa"/>
          </w:tcPr>
          <w:p w14:paraId="1F3DBCF6" w14:textId="77777777" w:rsidR="002127CD" w:rsidRDefault="002127CD" w:rsidP="002127CD">
            <w:pPr>
              <w:rPr>
                <w:rFonts w:ascii="Calibri" w:hAnsi="Calibri"/>
                <w:sz w:val="19"/>
              </w:rPr>
            </w:pPr>
            <w:r>
              <w:rPr>
                <w:rFonts w:ascii="Calibri" w:hAnsi="Calibri"/>
                <w:sz w:val="19"/>
              </w:rPr>
              <w:t>[</w:t>
            </w:r>
            <w:hyperlink r:id="rId1723" w:history="1">
              <w:r w:rsidRPr="00707C60">
                <w:rPr>
                  <w:rStyle w:val="Hyperlink"/>
                  <w:rFonts w:ascii="Calibri" w:hAnsi="Calibri"/>
                  <w:sz w:val="19"/>
                </w:rPr>
                <w:t>News Release</w:t>
              </w:r>
            </w:hyperlink>
            <w:r>
              <w:rPr>
                <w:rFonts w:ascii="Calibri" w:hAnsi="Calibri"/>
                <w:sz w:val="19"/>
              </w:rPr>
              <w:t>]</w:t>
            </w:r>
          </w:p>
          <w:p w14:paraId="1E86F45F" w14:textId="77777777" w:rsidR="002127CD" w:rsidRDefault="002127CD" w:rsidP="002127CD">
            <w:pPr>
              <w:rPr>
                <w:rFonts w:ascii="Calibri" w:hAnsi="Calibri"/>
                <w:sz w:val="19"/>
              </w:rPr>
            </w:pPr>
            <w:r>
              <w:rPr>
                <w:rFonts w:ascii="Calibri" w:hAnsi="Calibri"/>
                <w:sz w:val="19"/>
              </w:rPr>
              <w:t>[</w:t>
            </w:r>
            <w:hyperlink r:id="rId1724" w:history="1">
              <w:r w:rsidRPr="00707C60">
                <w:rPr>
                  <w:rStyle w:val="Hyperlink"/>
                  <w:rFonts w:ascii="Calibri" w:hAnsi="Calibri"/>
                  <w:sz w:val="19"/>
                </w:rPr>
                <w:t>Federal Rail Safety Regulations</w:t>
              </w:r>
            </w:hyperlink>
            <w:r>
              <w:rPr>
                <w:rFonts w:ascii="Calibri" w:hAnsi="Calibri"/>
                <w:sz w:val="19"/>
              </w:rPr>
              <w:t>]</w:t>
            </w:r>
          </w:p>
          <w:p w14:paraId="3A59B388" w14:textId="77777777" w:rsidR="002127CD" w:rsidRDefault="002127CD" w:rsidP="002127CD">
            <w:pPr>
              <w:rPr>
                <w:rFonts w:ascii="Calibri" w:hAnsi="Calibri"/>
                <w:sz w:val="19"/>
              </w:rPr>
            </w:pPr>
            <w:r>
              <w:rPr>
                <w:rFonts w:ascii="Calibri" w:hAnsi="Calibri"/>
                <w:sz w:val="19"/>
              </w:rPr>
              <w:t>[</w:t>
            </w:r>
            <w:hyperlink r:id="rId1725" w:history="1">
              <w:r w:rsidRPr="00707C60">
                <w:rPr>
                  <w:rStyle w:val="Hyperlink"/>
                  <w:rFonts w:ascii="Calibri" w:hAnsi="Calibri"/>
                  <w:sz w:val="19"/>
                </w:rPr>
                <w:t>Governor Dayton’s Railway Safety Proposal</w:t>
              </w:r>
            </w:hyperlink>
            <w:r>
              <w:rPr>
                <w:rFonts w:ascii="Calibri" w:hAnsi="Calibri"/>
                <w:sz w:val="19"/>
              </w:rPr>
              <w:t>]</w:t>
            </w:r>
          </w:p>
        </w:tc>
      </w:tr>
      <w:tr w:rsidR="002127CD" w14:paraId="7CA776DE" w14:textId="77777777" w:rsidTr="002127CD">
        <w:tblPrEx>
          <w:jc w:val="left"/>
          <w:tblLook w:val="04A0" w:firstRow="1" w:lastRow="0" w:firstColumn="1" w:lastColumn="0" w:noHBand="0" w:noVBand="1"/>
        </w:tblPrEx>
        <w:trPr>
          <w:trHeight w:val="647"/>
        </w:trPr>
        <w:tc>
          <w:tcPr>
            <w:tcW w:w="1280" w:type="dxa"/>
          </w:tcPr>
          <w:p w14:paraId="7CFAAB7C" w14:textId="77777777" w:rsidR="002127CD" w:rsidRDefault="002127CD" w:rsidP="002127CD">
            <w:pPr>
              <w:rPr>
                <w:rFonts w:ascii="Calibri" w:hAnsi="Calibri"/>
                <w:sz w:val="19"/>
              </w:rPr>
            </w:pPr>
            <w:r>
              <w:rPr>
                <w:rFonts w:ascii="Calibri" w:hAnsi="Calibri"/>
                <w:sz w:val="19"/>
              </w:rPr>
              <w:lastRenderedPageBreak/>
              <w:t>5/4/15</w:t>
            </w:r>
          </w:p>
        </w:tc>
        <w:tc>
          <w:tcPr>
            <w:tcW w:w="2218" w:type="dxa"/>
            <w:shd w:val="clear" w:color="auto" w:fill="DBE5F1" w:themeFill="accent1" w:themeFillTint="33"/>
          </w:tcPr>
          <w:p w14:paraId="3791ACE8" w14:textId="77777777" w:rsidR="002127CD" w:rsidRPr="00707C60" w:rsidRDefault="002127CD" w:rsidP="002127CD">
            <w:pPr>
              <w:rPr>
                <w:rFonts w:ascii="Calibri" w:hAnsi="Calibri"/>
                <w:b/>
                <w:sz w:val="19"/>
              </w:rPr>
            </w:pPr>
            <w:r w:rsidRPr="00895F1C">
              <w:rPr>
                <w:rFonts w:ascii="Calibri" w:hAnsi="Calibri"/>
                <w:b/>
                <w:sz w:val="19"/>
              </w:rPr>
              <w:t>Governor Dayton, DFL Legislators Strongly Oppose Bill Allowing Unlimited Campaign Contributions From Special Interests</w:t>
            </w:r>
          </w:p>
        </w:tc>
        <w:tc>
          <w:tcPr>
            <w:tcW w:w="3222" w:type="dxa"/>
          </w:tcPr>
          <w:p w14:paraId="6AA319AB" w14:textId="77777777" w:rsidR="002127CD" w:rsidRDefault="002127CD" w:rsidP="002127CD">
            <w:pPr>
              <w:rPr>
                <w:rFonts w:ascii="Calibri" w:hAnsi="Calibri"/>
                <w:sz w:val="19"/>
              </w:rPr>
            </w:pPr>
            <w:r>
              <w:rPr>
                <w:rFonts w:ascii="Calibri" w:hAnsi="Calibri"/>
                <w:sz w:val="19"/>
              </w:rPr>
              <w:t xml:space="preserve">Governor </w:t>
            </w:r>
            <w:r w:rsidRPr="00895F1C">
              <w:rPr>
                <w:rFonts w:ascii="Calibri" w:hAnsi="Calibri"/>
                <w:sz w:val="19"/>
              </w:rPr>
              <w:t>Dayton and DF</w:t>
            </w:r>
            <w:r>
              <w:rPr>
                <w:rFonts w:ascii="Calibri" w:hAnsi="Calibri"/>
                <w:sz w:val="19"/>
              </w:rPr>
              <w:t xml:space="preserve">L legislative leaders take a stand </w:t>
            </w:r>
            <w:r w:rsidRPr="00895F1C">
              <w:rPr>
                <w:rFonts w:ascii="Calibri" w:hAnsi="Calibri"/>
                <w:sz w:val="19"/>
              </w:rPr>
              <w:t>to limit the influence of lobbyists and special interest groups in Minnesota elections.</w:t>
            </w:r>
          </w:p>
        </w:tc>
        <w:tc>
          <w:tcPr>
            <w:tcW w:w="2011" w:type="dxa"/>
          </w:tcPr>
          <w:p w14:paraId="0E1CA9B6" w14:textId="77777777" w:rsidR="002127CD" w:rsidRDefault="002127CD" w:rsidP="002127CD">
            <w:pPr>
              <w:rPr>
                <w:rFonts w:ascii="Calibri" w:hAnsi="Calibri"/>
                <w:sz w:val="19"/>
              </w:rPr>
            </w:pPr>
            <w:r>
              <w:rPr>
                <w:rFonts w:ascii="Calibri" w:hAnsi="Calibri"/>
                <w:sz w:val="19"/>
              </w:rPr>
              <w:t>[</w:t>
            </w:r>
            <w:hyperlink r:id="rId1726" w:history="1">
              <w:r w:rsidRPr="00895F1C">
                <w:rPr>
                  <w:rStyle w:val="Hyperlink"/>
                  <w:rFonts w:ascii="Calibri" w:hAnsi="Calibri"/>
                  <w:sz w:val="19"/>
                </w:rPr>
                <w:t>News Release</w:t>
              </w:r>
            </w:hyperlink>
            <w:r>
              <w:rPr>
                <w:rFonts w:ascii="Calibri" w:hAnsi="Calibri"/>
                <w:sz w:val="19"/>
              </w:rPr>
              <w:t>]</w:t>
            </w:r>
          </w:p>
        </w:tc>
      </w:tr>
      <w:tr w:rsidR="002127CD" w14:paraId="391B75D1" w14:textId="77777777" w:rsidTr="002127CD">
        <w:tblPrEx>
          <w:jc w:val="left"/>
          <w:tblLook w:val="04A0" w:firstRow="1" w:lastRow="0" w:firstColumn="1" w:lastColumn="0" w:noHBand="0" w:noVBand="1"/>
        </w:tblPrEx>
        <w:trPr>
          <w:trHeight w:val="647"/>
        </w:trPr>
        <w:tc>
          <w:tcPr>
            <w:tcW w:w="1280" w:type="dxa"/>
          </w:tcPr>
          <w:p w14:paraId="3F8814FD" w14:textId="77777777" w:rsidR="002127CD" w:rsidRDefault="002127CD" w:rsidP="002127CD">
            <w:pPr>
              <w:rPr>
                <w:rFonts w:ascii="Calibri" w:hAnsi="Calibri"/>
                <w:sz w:val="19"/>
              </w:rPr>
            </w:pPr>
            <w:r>
              <w:rPr>
                <w:rFonts w:ascii="Calibri" w:hAnsi="Calibri"/>
                <w:sz w:val="19"/>
              </w:rPr>
              <w:t>5/5/15</w:t>
            </w:r>
          </w:p>
        </w:tc>
        <w:tc>
          <w:tcPr>
            <w:tcW w:w="2218" w:type="dxa"/>
            <w:shd w:val="clear" w:color="auto" w:fill="DBE5F1" w:themeFill="accent1" w:themeFillTint="33"/>
          </w:tcPr>
          <w:p w14:paraId="629A0EF1" w14:textId="77777777" w:rsidR="002127CD" w:rsidRPr="00895F1C" w:rsidRDefault="002127CD" w:rsidP="002127CD">
            <w:pPr>
              <w:rPr>
                <w:rFonts w:ascii="Calibri" w:hAnsi="Calibri"/>
                <w:b/>
                <w:sz w:val="19"/>
              </w:rPr>
            </w:pPr>
            <w:r w:rsidRPr="00895F1C">
              <w:rPr>
                <w:rFonts w:ascii="Calibri" w:hAnsi="Calibri"/>
                <w:b/>
                <w:sz w:val="19"/>
              </w:rPr>
              <w:t>Minnesota Launches Bid For College Football Playoff National Championship Game In 2020</w:t>
            </w:r>
          </w:p>
        </w:tc>
        <w:tc>
          <w:tcPr>
            <w:tcW w:w="3222" w:type="dxa"/>
          </w:tcPr>
          <w:p w14:paraId="4B3C1602" w14:textId="77777777" w:rsidR="002127CD" w:rsidRDefault="002127CD" w:rsidP="002127CD">
            <w:pPr>
              <w:rPr>
                <w:rFonts w:ascii="Calibri" w:hAnsi="Calibri"/>
                <w:sz w:val="19"/>
              </w:rPr>
            </w:pPr>
            <w:r>
              <w:rPr>
                <w:rFonts w:ascii="Calibri" w:hAnsi="Calibri"/>
                <w:sz w:val="19"/>
              </w:rPr>
              <w:t xml:space="preserve">Governor Dayton announces </w:t>
            </w:r>
            <w:r w:rsidRPr="00895F1C">
              <w:rPr>
                <w:rFonts w:ascii="Calibri" w:hAnsi="Calibri"/>
                <w:sz w:val="19"/>
              </w:rPr>
              <w:t>that an organized campaign is underway to pursue the 2020 College Football Playoff (CFP) National Championship.</w:t>
            </w:r>
          </w:p>
        </w:tc>
        <w:tc>
          <w:tcPr>
            <w:tcW w:w="2011" w:type="dxa"/>
          </w:tcPr>
          <w:p w14:paraId="5B251820" w14:textId="77777777" w:rsidR="002127CD" w:rsidRDefault="002127CD" w:rsidP="002127CD">
            <w:pPr>
              <w:rPr>
                <w:rFonts w:ascii="Calibri" w:hAnsi="Calibri"/>
                <w:sz w:val="19"/>
              </w:rPr>
            </w:pPr>
            <w:r>
              <w:rPr>
                <w:rFonts w:ascii="Calibri" w:hAnsi="Calibri"/>
                <w:sz w:val="19"/>
              </w:rPr>
              <w:t>[</w:t>
            </w:r>
            <w:hyperlink r:id="rId1727" w:history="1">
              <w:r w:rsidRPr="00895F1C">
                <w:rPr>
                  <w:rStyle w:val="Hyperlink"/>
                  <w:rFonts w:ascii="Calibri" w:hAnsi="Calibri"/>
                  <w:sz w:val="19"/>
                </w:rPr>
                <w:t>News Release</w:t>
              </w:r>
            </w:hyperlink>
            <w:r>
              <w:rPr>
                <w:rFonts w:ascii="Calibri" w:hAnsi="Calibri"/>
                <w:sz w:val="19"/>
              </w:rPr>
              <w:t>]</w:t>
            </w:r>
          </w:p>
        </w:tc>
      </w:tr>
      <w:tr w:rsidR="002127CD" w14:paraId="5899846B" w14:textId="77777777" w:rsidTr="00C278A2">
        <w:tblPrEx>
          <w:jc w:val="left"/>
          <w:tblLook w:val="04A0" w:firstRow="1" w:lastRow="0" w:firstColumn="1" w:lastColumn="0" w:noHBand="0" w:noVBand="1"/>
        </w:tblPrEx>
        <w:trPr>
          <w:trHeight w:val="647"/>
        </w:trPr>
        <w:tc>
          <w:tcPr>
            <w:tcW w:w="1280" w:type="dxa"/>
          </w:tcPr>
          <w:p w14:paraId="6D83A5DE" w14:textId="77777777" w:rsidR="002127CD" w:rsidRDefault="002127CD" w:rsidP="002127CD">
            <w:pPr>
              <w:rPr>
                <w:rFonts w:ascii="Calibri" w:hAnsi="Calibri"/>
                <w:sz w:val="19"/>
              </w:rPr>
            </w:pPr>
            <w:r>
              <w:rPr>
                <w:rFonts w:ascii="Calibri" w:hAnsi="Calibri"/>
                <w:sz w:val="19"/>
              </w:rPr>
              <w:t>5/5/15</w:t>
            </w:r>
          </w:p>
        </w:tc>
        <w:tc>
          <w:tcPr>
            <w:tcW w:w="2218" w:type="dxa"/>
            <w:shd w:val="clear" w:color="auto" w:fill="DBE5F1" w:themeFill="accent1" w:themeFillTint="33"/>
          </w:tcPr>
          <w:p w14:paraId="6E7F38C5" w14:textId="77777777" w:rsidR="002127CD" w:rsidRPr="00895F1C" w:rsidRDefault="002127CD" w:rsidP="002127CD">
            <w:pPr>
              <w:rPr>
                <w:rFonts w:ascii="Calibri" w:hAnsi="Calibri"/>
                <w:b/>
                <w:sz w:val="19"/>
              </w:rPr>
            </w:pPr>
            <w:r>
              <w:rPr>
                <w:rFonts w:ascii="Calibri" w:hAnsi="Calibri"/>
                <w:b/>
                <w:sz w:val="19"/>
              </w:rPr>
              <w:t>Governor Dayton Signs A Bill Relating To Health Treatment</w:t>
            </w:r>
          </w:p>
        </w:tc>
        <w:tc>
          <w:tcPr>
            <w:tcW w:w="3222" w:type="dxa"/>
          </w:tcPr>
          <w:p w14:paraId="21B1D8FA" w14:textId="77777777" w:rsidR="002127CD" w:rsidRDefault="002127CD" w:rsidP="002127CD">
            <w:pPr>
              <w:rPr>
                <w:rFonts w:ascii="Calibri" w:hAnsi="Calibri"/>
                <w:sz w:val="19"/>
              </w:rPr>
            </w:pPr>
            <w:r w:rsidRPr="00895F1C">
              <w:rPr>
                <w:rFonts w:ascii="Calibri" w:hAnsi="Calibri"/>
                <w:sz w:val="19"/>
              </w:rPr>
              <w:t xml:space="preserve">Chapter 15, SF 100: This bill provides access to investigational </w:t>
            </w:r>
            <w:proofErr w:type="gramStart"/>
            <w:r w:rsidRPr="00895F1C">
              <w:rPr>
                <w:rFonts w:ascii="Calibri" w:hAnsi="Calibri"/>
                <w:sz w:val="19"/>
              </w:rPr>
              <w:t>treatments for certain</w:t>
            </w:r>
            <w:proofErr w:type="gramEnd"/>
            <w:r w:rsidRPr="00895F1C">
              <w:rPr>
                <w:rFonts w:ascii="Calibri" w:hAnsi="Calibri"/>
                <w:sz w:val="19"/>
              </w:rPr>
              <w:t xml:space="preserve"> patients. This bill passed unanimously in the House and 60-4 in the Senate.</w:t>
            </w:r>
          </w:p>
        </w:tc>
        <w:tc>
          <w:tcPr>
            <w:tcW w:w="2011" w:type="dxa"/>
          </w:tcPr>
          <w:p w14:paraId="3EDDA897" w14:textId="77777777" w:rsidR="002127CD" w:rsidRDefault="002127CD" w:rsidP="002127CD">
            <w:pPr>
              <w:rPr>
                <w:rFonts w:ascii="Calibri" w:hAnsi="Calibri"/>
                <w:sz w:val="19"/>
              </w:rPr>
            </w:pPr>
            <w:r>
              <w:rPr>
                <w:rFonts w:ascii="Calibri" w:hAnsi="Calibri"/>
                <w:sz w:val="19"/>
              </w:rPr>
              <w:t>[</w:t>
            </w:r>
            <w:hyperlink r:id="rId1728" w:history="1">
              <w:r w:rsidRPr="00895F1C">
                <w:rPr>
                  <w:rStyle w:val="Hyperlink"/>
                  <w:rFonts w:ascii="Calibri" w:hAnsi="Calibri"/>
                  <w:sz w:val="19"/>
                </w:rPr>
                <w:t>News Release</w:t>
              </w:r>
            </w:hyperlink>
            <w:r>
              <w:rPr>
                <w:rFonts w:ascii="Calibri" w:hAnsi="Calibri"/>
                <w:sz w:val="19"/>
              </w:rPr>
              <w:t>]</w:t>
            </w:r>
          </w:p>
        </w:tc>
      </w:tr>
      <w:tr w:rsidR="002127CD" w14:paraId="27A0AEA5" w14:textId="77777777" w:rsidTr="00C278A2">
        <w:tblPrEx>
          <w:jc w:val="left"/>
          <w:tblLook w:val="04A0" w:firstRow="1" w:lastRow="0" w:firstColumn="1" w:lastColumn="0" w:noHBand="0" w:noVBand="1"/>
        </w:tblPrEx>
        <w:trPr>
          <w:trHeight w:val="647"/>
        </w:trPr>
        <w:tc>
          <w:tcPr>
            <w:tcW w:w="1280" w:type="dxa"/>
          </w:tcPr>
          <w:p w14:paraId="1479D55D" w14:textId="77777777" w:rsidR="002127CD" w:rsidRDefault="002127CD" w:rsidP="002127CD">
            <w:pPr>
              <w:rPr>
                <w:rFonts w:ascii="Calibri" w:hAnsi="Calibri"/>
                <w:sz w:val="19"/>
              </w:rPr>
            </w:pPr>
            <w:r>
              <w:rPr>
                <w:rFonts w:ascii="Calibri" w:hAnsi="Calibri"/>
                <w:sz w:val="19"/>
              </w:rPr>
              <w:t>5/5/15</w:t>
            </w:r>
          </w:p>
        </w:tc>
        <w:tc>
          <w:tcPr>
            <w:tcW w:w="2218" w:type="dxa"/>
            <w:shd w:val="clear" w:color="auto" w:fill="DBE5F1" w:themeFill="accent1" w:themeFillTint="33"/>
          </w:tcPr>
          <w:p w14:paraId="20FB181E" w14:textId="77777777" w:rsidR="002127CD" w:rsidRDefault="002127CD" w:rsidP="002127CD">
            <w:pPr>
              <w:rPr>
                <w:rFonts w:ascii="Calibri" w:hAnsi="Calibri"/>
                <w:b/>
                <w:sz w:val="19"/>
              </w:rPr>
            </w:pPr>
            <w:r>
              <w:rPr>
                <w:rFonts w:ascii="Calibri" w:hAnsi="Calibri"/>
                <w:b/>
                <w:sz w:val="19"/>
              </w:rPr>
              <w:t>Governor Dayton Signs A Bill Relating To Veterans</w:t>
            </w:r>
          </w:p>
        </w:tc>
        <w:tc>
          <w:tcPr>
            <w:tcW w:w="3222" w:type="dxa"/>
          </w:tcPr>
          <w:p w14:paraId="5BD90DBD" w14:textId="77777777" w:rsidR="002127CD" w:rsidRPr="00895F1C" w:rsidRDefault="002127CD" w:rsidP="002127CD">
            <w:pPr>
              <w:rPr>
                <w:rFonts w:ascii="Calibri" w:hAnsi="Calibri"/>
                <w:sz w:val="19"/>
              </w:rPr>
            </w:pPr>
            <w:r w:rsidRPr="00895F1C">
              <w:rPr>
                <w:rFonts w:ascii="Calibri" w:hAnsi="Calibri"/>
                <w:sz w:val="19"/>
              </w:rPr>
              <w:t>Chapter 16, SF 1455: This bill repeals an outdated statute allowing district courts to appoint the Commissioner of Veterans Affairs as guardian of the estate of a veteran or dependent. The bill passed unanimously in both chambers.</w:t>
            </w:r>
          </w:p>
        </w:tc>
        <w:tc>
          <w:tcPr>
            <w:tcW w:w="2011" w:type="dxa"/>
          </w:tcPr>
          <w:p w14:paraId="30F0F982" w14:textId="77777777" w:rsidR="002127CD" w:rsidRDefault="002127CD" w:rsidP="002127CD">
            <w:pPr>
              <w:rPr>
                <w:rFonts w:ascii="Calibri" w:hAnsi="Calibri"/>
                <w:sz w:val="19"/>
              </w:rPr>
            </w:pPr>
            <w:r>
              <w:rPr>
                <w:rFonts w:ascii="Calibri" w:hAnsi="Calibri"/>
                <w:sz w:val="19"/>
              </w:rPr>
              <w:t>[</w:t>
            </w:r>
            <w:hyperlink r:id="rId1729" w:history="1">
              <w:r w:rsidRPr="00895F1C">
                <w:rPr>
                  <w:rStyle w:val="Hyperlink"/>
                  <w:rFonts w:ascii="Calibri" w:hAnsi="Calibri"/>
                  <w:sz w:val="19"/>
                </w:rPr>
                <w:t>News Release</w:t>
              </w:r>
            </w:hyperlink>
            <w:r>
              <w:rPr>
                <w:rFonts w:ascii="Calibri" w:hAnsi="Calibri"/>
                <w:sz w:val="19"/>
              </w:rPr>
              <w:t>]</w:t>
            </w:r>
          </w:p>
        </w:tc>
      </w:tr>
      <w:tr w:rsidR="002127CD" w14:paraId="3FD7C0FA" w14:textId="77777777" w:rsidTr="00C278A2">
        <w:tblPrEx>
          <w:jc w:val="left"/>
          <w:tblLook w:val="04A0" w:firstRow="1" w:lastRow="0" w:firstColumn="1" w:lastColumn="0" w:noHBand="0" w:noVBand="1"/>
        </w:tblPrEx>
        <w:trPr>
          <w:trHeight w:val="647"/>
        </w:trPr>
        <w:tc>
          <w:tcPr>
            <w:tcW w:w="1280" w:type="dxa"/>
          </w:tcPr>
          <w:p w14:paraId="5A58AF2E" w14:textId="77777777" w:rsidR="002127CD" w:rsidRDefault="002127CD" w:rsidP="002127CD">
            <w:pPr>
              <w:rPr>
                <w:rFonts w:ascii="Calibri" w:hAnsi="Calibri"/>
                <w:sz w:val="19"/>
              </w:rPr>
            </w:pPr>
            <w:r>
              <w:rPr>
                <w:rFonts w:ascii="Calibri" w:hAnsi="Calibri"/>
                <w:sz w:val="19"/>
              </w:rPr>
              <w:t>5/6/15</w:t>
            </w:r>
          </w:p>
        </w:tc>
        <w:tc>
          <w:tcPr>
            <w:tcW w:w="2218" w:type="dxa"/>
            <w:shd w:val="clear" w:color="auto" w:fill="DBE5F1" w:themeFill="accent1" w:themeFillTint="33"/>
          </w:tcPr>
          <w:p w14:paraId="17455D3E" w14:textId="77777777" w:rsidR="002127CD" w:rsidRDefault="002127CD" w:rsidP="002127CD">
            <w:pPr>
              <w:rPr>
                <w:rFonts w:ascii="Calibri" w:hAnsi="Calibri"/>
                <w:b/>
                <w:sz w:val="19"/>
              </w:rPr>
            </w:pPr>
            <w:r w:rsidRPr="00895F1C">
              <w:rPr>
                <w:rFonts w:ascii="Calibri" w:hAnsi="Calibri"/>
                <w:b/>
                <w:sz w:val="19"/>
              </w:rPr>
              <w:t>New Drinking Water Report Names Nitrate Contamination As Growing Challenge In Minnesota</w:t>
            </w:r>
          </w:p>
        </w:tc>
        <w:tc>
          <w:tcPr>
            <w:tcW w:w="3222" w:type="dxa"/>
          </w:tcPr>
          <w:p w14:paraId="5B16CBB8" w14:textId="77777777" w:rsidR="002127CD" w:rsidRPr="00895F1C" w:rsidRDefault="002127CD" w:rsidP="002127CD">
            <w:pPr>
              <w:rPr>
                <w:rFonts w:ascii="Calibri" w:hAnsi="Calibri"/>
                <w:sz w:val="19"/>
              </w:rPr>
            </w:pPr>
            <w:r>
              <w:rPr>
                <w:rFonts w:ascii="Calibri" w:hAnsi="Calibri"/>
                <w:sz w:val="19"/>
              </w:rPr>
              <w:t>Governor</w:t>
            </w:r>
            <w:r w:rsidRPr="00895F1C">
              <w:rPr>
                <w:rFonts w:ascii="Calibri" w:hAnsi="Calibri"/>
                <w:sz w:val="19"/>
              </w:rPr>
              <w:t xml:space="preserve"> Dayton and Health Commissione</w:t>
            </w:r>
            <w:r>
              <w:rPr>
                <w:rFonts w:ascii="Calibri" w:hAnsi="Calibri"/>
                <w:sz w:val="19"/>
              </w:rPr>
              <w:t xml:space="preserve">r Dr. Ed </w:t>
            </w:r>
            <w:proofErr w:type="spellStart"/>
            <w:r>
              <w:rPr>
                <w:rFonts w:ascii="Calibri" w:hAnsi="Calibri"/>
                <w:sz w:val="19"/>
              </w:rPr>
              <w:t>Ehlinger</w:t>
            </w:r>
            <w:proofErr w:type="spellEnd"/>
            <w:r>
              <w:rPr>
                <w:rFonts w:ascii="Calibri" w:hAnsi="Calibri"/>
                <w:sz w:val="19"/>
              </w:rPr>
              <w:t xml:space="preserve"> release</w:t>
            </w:r>
            <w:r w:rsidRPr="00895F1C">
              <w:rPr>
                <w:rFonts w:ascii="Calibri" w:hAnsi="Calibri"/>
                <w:sz w:val="19"/>
              </w:rPr>
              <w:t xml:space="preserve"> the findings of the state's annual drinking water report, which show nitrate levels in drinking water supplies are of increasing concern in Minnesota.</w:t>
            </w:r>
          </w:p>
        </w:tc>
        <w:tc>
          <w:tcPr>
            <w:tcW w:w="2011" w:type="dxa"/>
          </w:tcPr>
          <w:p w14:paraId="14923487" w14:textId="77777777" w:rsidR="002127CD" w:rsidRDefault="002127CD" w:rsidP="002127CD">
            <w:pPr>
              <w:rPr>
                <w:rFonts w:ascii="Calibri" w:hAnsi="Calibri"/>
                <w:sz w:val="19"/>
              </w:rPr>
            </w:pPr>
            <w:r>
              <w:rPr>
                <w:rFonts w:ascii="Calibri" w:hAnsi="Calibri"/>
                <w:sz w:val="19"/>
              </w:rPr>
              <w:t>[</w:t>
            </w:r>
            <w:hyperlink r:id="rId1730" w:history="1">
              <w:r w:rsidRPr="007446E8">
                <w:rPr>
                  <w:rStyle w:val="Hyperlink"/>
                  <w:rFonts w:ascii="Calibri" w:hAnsi="Calibri"/>
                  <w:sz w:val="19"/>
                </w:rPr>
                <w:t>News Release</w:t>
              </w:r>
            </w:hyperlink>
            <w:r>
              <w:rPr>
                <w:rFonts w:ascii="Calibri" w:hAnsi="Calibri"/>
                <w:sz w:val="19"/>
              </w:rPr>
              <w:t>]</w:t>
            </w:r>
          </w:p>
          <w:p w14:paraId="47F5DAFC" w14:textId="77777777" w:rsidR="002127CD" w:rsidRDefault="002127CD" w:rsidP="002127CD">
            <w:pPr>
              <w:rPr>
                <w:rFonts w:ascii="Calibri" w:hAnsi="Calibri"/>
                <w:sz w:val="19"/>
              </w:rPr>
            </w:pPr>
            <w:r>
              <w:rPr>
                <w:rFonts w:ascii="Calibri" w:hAnsi="Calibri"/>
                <w:sz w:val="19"/>
              </w:rPr>
              <w:t>[</w:t>
            </w:r>
            <w:hyperlink r:id="rId1731" w:history="1">
              <w:r w:rsidRPr="007446E8">
                <w:rPr>
                  <w:rStyle w:val="Hyperlink"/>
                  <w:rFonts w:ascii="Calibri" w:hAnsi="Calibri"/>
                  <w:sz w:val="19"/>
                </w:rPr>
                <w:t>Proclamation</w:t>
              </w:r>
            </w:hyperlink>
            <w:r>
              <w:rPr>
                <w:rFonts w:ascii="Calibri" w:hAnsi="Calibri"/>
                <w:sz w:val="19"/>
              </w:rPr>
              <w:t>]</w:t>
            </w:r>
          </w:p>
          <w:p w14:paraId="3DDEDB60" w14:textId="77777777" w:rsidR="002127CD" w:rsidRDefault="002127CD" w:rsidP="002127CD">
            <w:pPr>
              <w:rPr>
                <w:rFonts w:ascii="Calibri" w:hAnsi="Calibri"/>
                <w:sz w:val="19"/>
              </w:rPr>
            </w:pPr>
            <w:r>
              <w:rPr>
                <w:rFonts w:ascii="Calibri" w:hAnsi="Calibri"/>
                <w:sz w:val="19"/>
              </w:rPr>
              <w:t>[</w:t>
            </w:r>
            <w:hyperlink r:id="rId1732" w:history="1">
              <w:r w:rsidRPr="007446E8">
                <w:rPr>
                  <w:rStyle w:val="Hyperlink"/>
                  <w:rFonts w:ascii="Calibri" w:hAnsi="Calibri"/>
                  <w:sz w:val="19"/>
                </w:rPr>
                <w:t>REPORT: 2015 Minnesota Drinking Water</w:t>
              </w:r>
            </w:hyperlink>
            <w:r>
              <w:rPr>
                <w:rFonts w:ascii="Calibri" w:hAnsi="Calibri"/>
                <w:sz w:val="19"/>
              </w:rPr>
              <w:t>]</w:t>
            </w:r>
          </w:p>
          <w:p w14:paraId="2992C5F2" w14:textId="77777777" w:rsidR="002127CD" w:rsidRDefault="002127CD" w:rsidP="002127CD">
            <w:pPr>
              <w:rPr>
                <w:rFonts w:ascii="Calibri" w:hAnsi="Calibri"/>
                <w:sz w:val="19"/>
              </w:rPr>
            </w:pPr>
            <w:r>
              <w:rPr>
                <w:rFonts w:ascii="Calibri" w:hAnsi="Calibri"/>
                <w:sz w:val="19"/>
              </w:rPr>
              <w:t>[</w:t>
            </w:r>
            <w:hyperlink r:id="rId1733" w:history="1">
              <w:r w:rsidRPr="007446E8">
                <w:rPr>
                  <w:rStyle w:val="Hyperlink"/>
                  <w:rFonts w:ascii="Calibri" w:hAnsi="Calibri"/>
                  <w:sz w:val="19"/>
                </w:rPr>
                <w:t>MAP: Nitrate Contamination in Minnesota Cities</w:t>
              </w:r>
            </w:hyperlink>
            <w:r>
              <w:rPr>
                <w:rFonts w:ascii="Calibri" w:hAnsi="Calibri"/>
                <w:sz w:val="19"/>
              </w:rPr>
              <w:t>]</w:t>
            </w:r>
          </w:p>
          <w:p w14:paraId="7EC0A71B" w14:textId="77777777" w:rsidR="002127CD" w:rsidRDefault="002127CD" w:rsidP="002127CD">
            <w:pPr>
              <w:rPr>
                <w:rFonts w:ascii="Calibri" w:hAnsi="Calibri"/>
                <w:sz w:val="19"/>
              </w:rPr>
            </w:pPr>
            <w:r>
              <w:rPr>
                <w:rFonts w:ascii="Calibri" w:hAnsi="Calibri"/>
                <w:sz w:val="19"/>
              </w:rPr>
              <w:t>[</w:t>
            </w:r>
            <w:hyperlink r:id="rId1734" w:history="1">
              <w:r w:rsidRPr="007446E8">
                <w:rPr>
                  <w:rStyle w:val="Hyperlink"/>
                  <w:rFonts w:ascii="Calibri" w:hAnsi="Calibri"/>
                  <w:sz w:val="19"/>
                </w:rPr>
                <w:t>INFOGRAPHIC: Nitrate Sources in Groundwater</w:t>
              </w:r>
            </w:hyperlink>
            <w:r>
              <w:rPr>
                <w:rFonts w:ascii="Calibri" w:hAnsi="Calibri"/>
                <w:sz w:val="19"/>
              </w:rPr>
              <w:t>]</w:t>
            </w:r>
          </w:p>
        </w:tc>
      </w:tr>
      <w:tr w:rsidR="002127CD" w14:paraId="26A15957" w14:textId="77777777" w:rsidTr="00C278A2">
        <w:tblPrEx>
          <w:jc w:val="left"/>
          <w:tblLook w:val="04A0" w:firstRow="1" w:lastRow="0" w:firstColumn="1" w:lastColumn="0" w:noHBand="0" w:noVBand="1"/>
        </w:tblPrEx>
        <w:trPr>
          <w:trHeight w:val="980"/>
        </w:trPr>
        <w:tc>
          <w:tcPr>
            <w:tcW w:w="1280" w:type="dxa"/>
          </w:tcPr>
          <w:p w14:paraId="53130E8F" w14:textId="77777777" w:rsidR="002127CD" w:rsidRDefault="002127CD" w:rsidP="002127CD">
            <w:pPr>
              <w:rPr>
                <w:rFonts w:ascii="Calibri" w:hAnsi="Calibri"/>
                <w:sz w:val="19"/>
              </w:rPr>
            </w:pPr>
            <w:r>
              <w:rPr>
                <w:rFonts w:ascii="Calibri" w:hAnsi="Calibri"/>
                <w:sz w:val="19"/>
              </w:rPr>
              <w:t>5/7/15</w:t>
            </w:r>
          </w:p>
        </w:tc>
        <w:tc>
          <w:tcPr>
            <w:tcW w:w="2218" w:type="dxa"/>
            <w:shd w:val="clear" w:color="auto" w:fill="DBE5F1" w:themeFill="accent1" w:themeFillTint="33"/>
          </w:tcPr>
          <w:p w14:paraId="1D2278B1" w14:textId="77777777" w:rsidR="002127CD" w:rsidRPr="00895F1C" w:rsidRDefault="002127CD" w:rsidP="002127CD">
            <w:pPr>
              <w:rPr>
                <w:rFonts w:ascii="Calibri" w:hAnsi="Calibri"/>
                <w:b/>
                <w:sz w:val="19"/>
              </w:rPr>
            </w:pPr>
            <w:r>
              <w:rPr>
                <w:rFonts w:ascii="Calibri" w:hAnsi="Calibri"/>
                <w:b/>
                <w:sz w:val="19"/>
              </w:rPr>
              <w:t>Governor</w:t>
            </w:r>
            <w:r w:rsidRPr="00926438">
              <w:rPr>
                <w:rFonts w:ascii="Calibri" w:hAnsi="Calibri"/>
                <w:b/>
                <w:sz w:val="19"/>
              </w:rPr>
              <w:t xml:space="preserve"> Dayton To Host 68th Annual Governor’s Fishing Opener</w:t>
            </w:r>
          </w:p>
        </w:tc>
        <w:tc>
          <w:tcPr>
            <w:tcW w:w="3222" w:type="dxa"/>
          </w:tcPr>
          <w:p w14:paraId="4E7CD1A0" w14:textId="77777777" w:rsidR="002127CD" w:rsidRDefault="002127CD" w:rsidP="002127CD">
            <w:pPr>
              <w:rPr>
                <w:rFonts w:ascii="Calibri" w:hAnsi="Calibri"/>
                <w:sz w:val="19"/>
              </w:rPr>
            </w:pPr>
            <w:r w:rsidRPr="00926438">
              <w:rPr>
                <w:rFonts w:ascii="Calibri" w:hAnsi="Calibri"/>
                <w:sz w:val="19"/>
              </w:rPr>
              <w:t xml:space="preserve">Governor </w:t>
            </w:r>
            <w:r>
              <w:rPr>
                <w:rFonts w:ascii="Calibri" w:hAnsi="Calibri"/>
                <w:sz w:val="19"/>
              </w:rPr>
              <w:t>Dayton prepares</w:t>
            </w:r>
            <w:r w:rsidRPr="00926438">
              <w:rPr>
                <w:rFonts w:ascii="Calibri" w:hAnsi="Calibri"/>
                <w:sz w:val="19"/>
              </w:rPr>
              <w:t xml:space="preserve"> to host </w:t>
            </w:r>
            <w:proofErr w:type="gramStart"/>
            <w:r w:rsidRPr="00926438">
              <w:rPr>
                <w:rFonts w:ascii="Calibri" w:hAnsi="Calibri"/>
                <w:sz w:val="19"/>
              </w:rPr>
              <w:t>Minnesota's 68th Annual Governor's</w:t>
            </w:r>
            <w:proofErr w:type="gramEnd"/>
            <w:r w:rsidRPr="00926438">
              <w:rPr>
                <w:rFonts w:ascii="Calibri" w:hAnsi="Calibri"/>
                <w:sz w:val="19"/>
              </w:rPr>
              <w:t xml:space="preserve"> Fishing Opener at Lake Vermilion in Tower, Minnesota.</w:t>
            </w:r>
          </w:p>
        </w:tc>
        <w:tc>
          <w:tcPr>
            <w:tcW w:w="2011" w:type="dxa"/>
          </w:tcPr>
          <w:p w14:paraId="2582D13A" w14:textId="77777777" w:rsidR="002127CD" w:rsidRDefault="002127CD" w:rsidP="002127CD">
            <w:pPr>
              <w:rPr>
                <w:rFonts w:ascii="Calibri" w:hAnsi="Calibri"/>
                <w:sz w:val="19"/>
              </w:rPr>
            </w:pPr>
            <w:r>
              <w:rPr>
                <w:rFonts w:ascii="Calibri" w:hAnsi="Calibri"/>
                <w:sz w:val="19"/>
              </w:rPr>
              <w:t>[</w:t>
            </w:r>
            <w:hyperlink r:id="rId1735" w:history="1">
              <w:r w:rsidRPr="00926438">
                <w:rPr>
                  <w:rStyle w:val="Hyperlink"/>
                  <w:rFonts w:ascii="Calibri" w:hAnsi="Calibri"/>
                  <w:sz w:val="19"/>
                </w:rPr>
                <w:t>News Release</w:t>
              </w:r>
            </w:hyperlink>
            <w:r>
              <w:rPr>
                <w:rFonts w:ascii="Calibri" w:hAnsi="Calibri"/>
                <w:sz w:val="19"/>
              </w:rPr>
              <w:t>]</w:t>
            </w:r>
          </w:p>
        </w:tc>
      </w:tr>
      <w:tr w:rsidR="002127CD" w14:paraId="7B4A71E1" w14:textId="77777777" w:rsidTr="00C278A2">
        <w:tblPrEx>
          <w:jc w:val="left"/>
          <w:tblLook w:val="04A0" w:firstRow="1" w:lastRow="0" w:firstColumn="1" w:lastColumn="0" w:noHBand="0" w:noVBand="1"/>
        </w:tblPrEx>
        <w:trPr>
          <w:trHeight w:val="647"/>
        </w:trPr>
        <w:tc>
          <w:tcPr>
            <w:tcW w:w="1280" w:type="dxa"/>
          </w:tcPr>
          <w:p w14:paraId="16ED2C16" w14:textId="77777777" w:rsidR="002127CD" w:rsidRDefault="002127CD" w:rsidP="002127CD">
            <w:pPr>
              <w:rPr>
                <w:rFonts w:ascii="Calibri" w:hAnsi="Calibri"/>
                <w:sz w:val="19"/>
              </w:rPr>
            </w:pPr>
            <w:r>
              <w:rPr>
                <w:rFonts w:ascii="Calibri" w:hAnsi="Calibri"/>
                <w:sz w:val="19"/>
              </w:rPr>
              <w:t>5/7/15</w:t>
            </w:r>
          </w:p>
        </w:tc>
        <w:tc>
          <w:tcPr>
            <w:tcW w:w="2218" w:type="dxa"/>
            <w:shd w:val="clear" w:color="auto" w:fill="DBE5F1" w:themeFill="accent1" w:themeFillTint="33"/>
          </w:tcPr>
          <w:p w14:paraId="23C0F46D" w14:textId="77777777" w:rsidR="002127CD" w:rsidRDefault="002127CD" w:rsidP="002127CD">
            <w:pPr>
              <w:rPr>
                <w:rFonts w:ascii="Calibri" w:hAnsi="Calibri"/>
                <w:b/>
                <w:sz w:val="19"/>
              </w:rPr>
            </w:pPr>
            <w:r>
              <w:rPr>
                <w:rFonts w:ascii="Calibri" w:hAnsi="Calibri"/>
                <w:b/>
                <w:sz w:val="19"/>
              </w:rPr>
              <w:t>Governor Dayton Signs A Bill Relating To Financial Security</w:t>
            </w:r>
          </w:p>
        </w:tc>
        <w:tc>
          <w:tcPr>
            <w:tcW w:w="3222" w:type="dxa"/>
          </w:tcPr>
          <w:p w14:paraId="3C6DC86C" w14:textId="77777777" w:rsidR="002127CD" w:rsidRPr="00926438" w:rsidRDefault="002127CD" w:rsidP="002127CD">
            <w:pPr>
              <w:rPr>
                <w:rFonts w:ascii="Calibri" w:hAnsi="Calibri"/>
                <w:sz w:val="19"/>
              </w:rPr>
            </w:pPr>
            <w:r w:rsidRPr="00926438">
              <w:rPr>
                <w:rFonts w:ascii="Calibri" w:hAnsi="Calibri"/>
                <w:sz w:val="19"/>
              </w:rPr>
              <w:t>Chapter 17, SF 1816: This is the Uniform Voidable Transactions Act. It updates and modernizes the Fraudulent Transfers Act. The bill passed unanimously in both chambers.</w:t>
            </w:r>
          </w:p>
        </w:tc>
        <w:tc>
          <w:tcPr>
            <w:tcW w:w="2011" w:type="dxa"/>
          </w:tcPr>
          <w:p w14:paraId="5AAEB45E" w14:textId="77777777" w:rsidR="002127CD" w:rsidRDefault="002127CD" w:rsidP="002127CD">
            <w:pPr>
              <w:rPr>
                <w:rFonts w:ascii="Calibri" w:hAnsi="Calibri"/>
                <w:sz w:val="19"/>
              </w:rPr>
            </w:pPr>
            <w:r>
              <w:rPr>
                <w:rFonts w:ascii="Calibri" w:hAnsi="Calibri"/>
                <w:sz w:val="19"/>
              </w:rPr>
              <w:t>[</w:t>
            </w:r>
            <w:hyperlink r:id="rId1736" w:history="1">
              <w:r w:rsidRPr="00926438">
                <w:rPr>
                  <w:rStyle w:val="Hyperlink"/>
                  <w:rFonts w:ascii="Calibri" w:hAnsi="Calibri"/>
                  <w:sz w:val="19"/>
                </w:rPr>
                <w:t>News Release</w:t>
              </w:r>
            </w:hyperlink>
            <w:r>
              <w:rPr>
                <w:rFonts w:ascii="Calibri" w:hAnsi="Calibri"/>
                <w:sz w:val="19"/>
              </w:rPr>
              <w:t>]</w:t>
            </w:r>
          </w:p>
        </w:tc>
      </w:tr>
      <w:tr w:rsidR="002127CD" w14:paraId="32C763DD" w14:textId="77777777" w:rsidTr="00C278A2">
        <w:tblPrEx>
          <w:jc w:val="left"/>
          <w:tblLook w:val="04A0" w:firstRow="1" w:lastRow="0" w:firstColumn="1" w:lastColumn="0" w:noHBand="0" w:noVBand="1"/>
        </w:tblPrEx>
        <w:trPr>
          <w:trHeight w:val="647"/>
        </w:trPr>
        <w:tc>
          <w:tcPr>
            <w:tcW w:w="1280" w:type="dxa"/>
          </w:tcPr>
          <w:p w14:paraId="71FFCEFA" w14:textId="77777777" w:rsidR="002127CD" w:rsidRDefault="002127CD" w:rsidP="002127CD">
            <w:pPr>
              <w:rPr>
                <w:rFonts w:ascii="Calibri" w:hAnsi="Calibri"/>
                <w:sz w:val="19"/>
              </w:rPr>
            </w:pPr>
            <w:r w:rsidRPr="002616DB">
              <w:rPr>
                <w:rFonts w:ascii="Calibri" w:hAnsi="Calibri"/>
                <w:sz w:val="19"/>
              </w:rPr>
              <w:t>5/7/15</w:t>
            </w:r>
          </w:p>
        </w:tc>
        <w:tc>
          <w:tcPr>
            <w:tcW w:w="2218" w:type="dxa"/>
            <w:shd w:val="clear" w:color="auto" w:fill="DBE5F1" w:themeFill="accent1" w:themeFillTint="33"/>
          </w:tcPr>
          <w:p w14:paraId="7DB451F7" w14:textId="77777777" w:rsidR="002127CD" w:rsidRDefault="002127CD" w:rsidP="002127CD">
            <w:pPr>
              <w:rPr>
                <w:rFonts w:ascii="Calibri" w:hAnsi="Calibri"/>
                <w:b/>
                <w:sz w:val="19"/>
              </w:rPr>
            </w:pPr>
            <w:r>
              <w:rPr>
                <w:rFonts w:ascii="Calibri" w:hAnsi="Calibri"/>
                <w:b/>
                <w:sz w:val="19"/>
              </w:rPr>
              <w:t>Governor Dayton Signs A Bill Relating To Licensing Requirements</w:t>
            </w:r>
          </w:p>
        </w:tc>
        <w:tc>
          <w:tcPr>
            <w:tcW w:w="3222" w:type="dxa"/>
          </w:tcPr>
          <w:p w14:paraId="09B96865" w14:textId="77777777" w:rsidR="002127CD" w:rsidRPr="00926438" w:rsidRDefault="002127CD" w:rsidP="002127CD">
            <w:pPr>
              <w:rPr>
                <w:rFonts w:ascii="Calibri" w:hAnsi="Calibri"/>
                <w:sz w:val="19"/>
              </w:rPr>
            </w:pPr>
            <w:r w:rsidRPr="00926438">
              <w:rPr>
                <w:rFonts w:ascii="Calibri" w:hAnsi="Calibri"/>
                <w:sz w:val="19"/>
              </w:rPr>
              <w:t xml:space="preserve">Chapter 18, SF417: This bill provides clarification to licensing requirements for professional licensed engineers. The bill passed unanimously in both chambers.  </w:t>
            </w:r>
          </w:p>
        </w:tc>
        <w:tc>
          <w:tcPr>
            <w:tcW w:w="2011" w:type="dxa"/>
          </w:tcPr>
          <w:p w14:paraId="28E6A151" w14:textId="77777777" w:rsidR="002127CD" w:rsidRDefault="002127CD" w:rsidP="002127CD">
            <w:pPr>
              <w:rPr>
                <w:rFonts w:ascii="Calibri" w:hAnsi="Calibri"/>
                <w:sz w:val="19"/>
              </w:rPr>
            </w:pPr>
            <w:r>
              <w:rPr>
                <w:rFonts w:ascii="Calibri" w:hAnsi="Calibri"/>
                <w:sz w:val="19"/>
              </w:rPr>
              <w:t>[</w:t>
            </w:r>
            <w:hyperlink r:id="rId1737" w:history="1">
              <w:r w:rsidRPr="00926438">
                <w:rPr>
                  <w:rStyle w:val="Hyperlink"/>
                  <w:rFonts w:ascii="Calibri" w:hAnsi="Calibri"/>
                  <w:sz w:val="19"/>
                </w:rPr>
                <w:t>News Release</w:t>
              </w:r>
            </w:hyperlink>
            <w:r>
              <w:rPr>
                <w:rFonts w:ascii="Calibri" w:hAnsi="Calibri"/>
                <w:sz w:val="19"/>
              </w:rPr>
              <w:t>]</w:t>
            </w:r>
          </w:p>
        </w:tc>
      </w:tr>
      <w:tr w:rsidR="002127CD" w14:paraId="2C99F0EF" w14:textId="77777777" w:rsidTr="00C278A2">
        <w:tblPrEx>
          <w:jc w:val="left"/>
          <w:tblLook w:val="04A0" w:firstRow="1" w:lastRow="0" w:firstColumn="1" w:lastColumn="0" w:noHBand="0" w:noVBand="1"/>
        </w:tblPrEx>
        <w:trPr>
          <w:trHeight w:val="440"/>
        </w:trPr>
        <w:tc>
          <w:tcPr>
            <w:tcW w:w="1280" w:type="dxa"/>
          </w:tcPr>
          <w:p w14:paraId="264EDB0C" w14:textId="77777777" w:rsidR="002127CD" w:rsidRDefault="002127CD" w:rsidP="002127CD">
            <w:pPr>
              <w:rPr>
                <w:rFonts w:ascii="Calibri" w:hAnsi="Calibri"/>
                <w:sz w:val="19"/>
              </w:rPr>
            </w:pPr>
            <w:r w:rsidRPr="002616DB">
              <w:rPr>
                <w:rFonts w:ascii="Calibri" w:hAnsi="Calibri"/>
                <w:sz w:val="19"/>
              </w:rPr>
              <w:t>5/7/15</w:t>
            </w:r>
          </w:p>
        </w:tc>
        <w:tc>
          <w:tcPr>
            <w:tcW w:w="2218" w:type="dxa"/>
            <w:shd w:val="clear" w:color="auto" w:fill="DBE5F1" w:themeFill="accent1" w:themeFillTint="33"/>
          </w:tcPr>
          <w:p w14:paraId="3A3612F5" w14:textId="77777777" w:rsidR="002127CD" w:rsidRDefault="002127CD" w:rsidP="002127CD">
            <w:pPr>
              <w:rPr>
                <w:rFonts w:ascii="Calibri" w:hAnsi="Calibri"/>
                <w:b/>
                <w:sz w:val="19"/>
              </w:rPr>
            </w:pPr>
            <w:r>
              <w:rPr>
                <w:rFonts w:ascii="Calibri" w:hAnsi="Calibri"/>
                <w:b/>
                <w:sz w:val="19"/>
              </w:rPr>
              <w:t>Governor Dayton Signs A Bill Relating To Water Treatment</w:t>
            </w:r>
          </w:p>
        </w:tc>
        <w:tc>
          <w:tcPr>
            <w:tcW w:w="3222" w:type="dxa"/>
          </w:tcPr>
          <w:p w14:paraId="4782124D" w14:textId="77777777" w:rsidR="002127CD" w:rsidRPr="00926438" w:rsidRDefault="002127CD" w:rsidP="002127CD">
            <w:pPr>
              <w:rPr>
                <w:rFonts w:ascii="Calibri" w:hAnsi="Calibri"/>
                <w:sz w:val="19"/>
              </w:rPr>
            </w:pPr>
            <w:r w:rsidRPr="00926438">
              <w:rPr>
                <w:rFonts w:ascii="Calibri" w:hAnsi="Calibri"/>
                <w:sz w:val="19"/>
              </w:rPr>
              <w:t>Chapter 19, SF1499: This bill extends the filing date for the Cedar Lake area water and sanitary sewer district to file a copy of a special law, passed in 2014. This bill passed unanimously in the House and 62-1 in the Senate.</w:t>
            </w:r>
          </w:p>
        </w:tc>
        <w:tc>
          <w:tcPr>
            <w:tcW w:w="2011" w:type="dxa"/>
          </w:tcPr>
          <w:p w14:paraId="6404F0E2" w14:textId="77777777" w:rsidR="002127CD" w:rsidRDefault="002127CD" w:rsidP="002127CD">
            <w:pPr>
              <w:rPr>
                <w:rFonts w:ascii="Calibri" w:hAnsi="Calibri"/>
                <w:sz w:val="19"/>
              </w:rPr>
            </w:pPr>
            <w:r>
              <w:rPr>
                <w:rFonts w:ascii="Calibri" w:hAnsi="Calibri"/>
                <w:sz w:val="19"/>
              </w:rPr>
              <w:t>[</w:t>
            </w:r>
            <w:hyperlink r:id="rId1738" w:history="1">
              <w:r w:rsidRPr="00926438">
                <w:rPr>
                  <w:rStyle w:val="Hyperlink"/>
                  <w:rFonts w:ascii="Calibri" w:hAnsi="Calibri"/>
                  <w:sz w:val="19"/>
                </w:rPr>
                <w:t>News Release</w:t>
              </w:r>
            </w:hyperlink>
            <w:r>
              <w:rPr>
                <w:rFonts w:ascii="Calibri" w:hAnsi="Calibri"/>
                <w:sz w:val="19"/>
              </w:rPr>
              <w:t>]</w:t>
            </w:r>
          </w:p>
        </w:tc>
      </w:tr>
      <w:tr w:rsidR="002127CD" w14:paraId="74EA07F6" w14:textId="77777777" w:rsidTr="00C278A2">
        <w:tblPrEx>
          <w:jc w:val="left"/>
          <w:tblLook w:val="04A0" w:firstRow="1" w:lastRow="0" w:firstColumn="1" w:lastColumn="0" w:noHBand="0" w:noVBand="1"/>
        </w:tblPrEx>
        <w:trPr>
          <w:trHeight w:val="440"/>
        </w:trPr>
        <w:tc>
          <w:tcPr>
            <w:tcW w:w="1280" w:type="dxa"/>
          </w:tcPr>
          <w:p w14:paraId="28BCCAB5" w14:textId="77777777" w:rsidR="002127CD" w:rsidRDefault="002127CD" w:rsidP="002127CD">
            <w:pPr>
              <w:rPr>
                <w:rFonts w:ascii="Calibri" w:hAnsi="Calibri"/>
                <w:sz w:val="19"/>
              </w:rPr>
            </w:pPr>
            <w:r w:rsidRPr="002616DB">
              <w:rPr>
                <w:rFonts w:ascii="Calibri" w:hAnsi="Calibri"/>
                <w:sz w:val="19"/>
              </w:rPr>
              <w:lastRenderedPageBreak/>
              <w:t>5/7/15</w:t>
            </w:r>
          </w:p>
        </w:tc>
        <w:tc>
          <w:tcPr>
            <w:tcW w:w="2218" w:type="dxa"/>
            <w:shd w:val="clear" w:color="auto" w:fill="DBE5F1" w:themeFill="accent1" w:themeFillTint="33"/>
          </w:tcPr>
          <w:p w14:paraId="6DB938F9" w14:textId="77777777" w:rsidR="002127CD" w:rsidRDefault="002127CD" w:rsidP="002127CD">
            <w:pPr>
              <w:rPr>
                <w:rFonts w:ascii="Calibri" w:hAnsi="Calibri"/>
                <w:b/>
                <w:sz w:val="19"/>
              </w:rPr>
            </w:pPr>
            <w:r>
              <w:rPr>
                <w:rFonts w:ascii="Calibri" w:hAnsi="Calibri"/>
                <w:b/>
                <w:sz w:val="19"/>
              </w:rPr>
              <w:t>Governor Dayton Signs A Bill Relating To Medical Law</w:t>
            </w:r>
          </w:p>
        </w:tc>
        <w:tc>
          <w:tcPr>
            <w:tcW w:w="3222" w:type="dxa"/>
          </w:tcPr>
          <w:p w14:paraId="75CBA3A3" w14:textId="77777777" w:rsidR="002127CD" w:rsidRPr="00926438" w:rsidRDefault="002127CD" w:rsidP="002127CD">
            <w:pPr>
              <w:rPr>
                <w:rFonts w:ascii="Calibri" w:hAnsi="Calibri"/>
                <w:sz w:val="19"/>
              </w:rPr>
            </w:pPr>
            <w:r w:rsidRPr="00926438">
              <w:rPr>
                <w:rFonts w:ascii="Calibri" w:hAnsi="Calibri"/>
                <w:sz w:val="19"/>
              </w:rPr>
              <w:t>Chapter 20 SF 1741: This bill allows a patient to bring an injunction against a non-profit hospital, if the hospital has not provided a plain language summary of their financial assistance policy to the patient. The bill passed unanimously in both chambers.</w:t>
            </w:r>
          </w:p>
        </w:tc>
        <w:tc>
          <w:tcPr>
            <w:tcW w:w="2011" w:type="dxa"/>
          </w:tcPr>
          <w:p w14:paraId="205195BC" w14:textId="77777777" w:rsidR="002127CD" w:rsidRDefault="002127CD" w:rsidP="002127CD">
            <w:pPr>
              <w:rPr>
                <w:rFonts w:ascii="Calibri" w:hAnsi="Calibri"/>
                <w:sz w:val="19"/>
              </w:rPr>
            </w:pPr>
            <w:r>
              <w:rPr>
                <w:rFonts w:ascii="Calibri" w:hAnsi="Calibri"/>
                <w:sz w:val="19"/>
              </w:rPr>
              <w:t>[</w:t>
            </w:r>
            <w:hyperlink r:id="rId1739" w:history="1">
              <w:r w:rsidRPr="00926438">
                <w:rPr>
                  <w:rStyle w:val="Hyperlink"/>
                  <w:rFonts w:ascii="Calibri" w:hAnsi="Calibri"/>
                  <w:sz w:val="19"/>
                </w:rPr>
                <w:t>News Release</w:t>
              </w:r>
            </w:hyperlink>
            <w:r>
              <w:rPr>
                <w:rFonts w:ascii="Calibri" w:hAnsi="Calibri"/>
                <w:sz w:val="19"/>
              </w:rPr>
              <w:t>]</w:t>
            </w:r>
          </w:p>
        </w:tc>
      </w:tr>
      <w:tr w:rsidR="002127CD" w14:paraId="6C15CBBB" w14:textId="77777777" w:rsidTr="00C278A2">
        <w:tblPrEx>
          <w:jc w:val="left"/>
          <w:tblLook w:val="04A0" w:firstRow="1" w:lastRow="0" w:firstColumn="1" w:lastColumn="0" w:noHBand="0" w:noVBand="1"/>
        </w:tblPrEx>
        <w:trPr>
          <w:trHeight w:val="440"/>
        </w:trPr>
        <w:tc>
          <w:tcPr>
            <w:tcW w:w="1280" w:type="dxa"/>
          </w:tcPr>
          <w:p w14:paraId="5140712F" w14:textId="77777777" w:rsidR="002127CD" w:rsidRDefault="002127CD" w:rsidP="002127CD">
            <w:pPr>
              <w:rPr>
                <w:rFonts w:ascii="Calibri" w:hAnsi="Calibri"/>
                <w:sz w:val="19"/>
              </w:rPr>
            </w:pPr>
            <w:r>
              <w:rPr>
                <w:rFonts w:ascii="Calibri" w:hAnsi="Calibri"/>
                <w:sz w:val="19"/>
              </w:rPr>
              <w:t>5/11/15</w:t>
            </w:r>
          </w:p>
        </w:tc>
        <w:tc>
          <w:tcPr>
            <w:tcW w:w="2218" w:type="dxa"/>
            <w:shd w:val="clear" w:color="auto" w:fill="DBE5F1" w:themeFill="accent1" w:themeFillTint="33"/>
          </w:tcPr>
          <w:p w14:paraId="30430BFD" w14:textId="77777777" w:rsidR="002127CD" w:rsidRDefault="002127CD" w:rsidP="002127CD">
            <w:pPr>
              <w:rPr>
                <w:rFonts w:ascii="Calibri" w:hAnsi="Calibri"/>
                <w:b/>
                <w:sz w:val="19"/>
              </w:rPr>
            </w:pPr>
            <w:r>
              <w:rPr>
                <w:rFonts w:ascii="Calibri" w:hAnsi="Calibri"/>
                <w:b/>
                <w:sz w:val="19"/>
              </w:rPr>
              <w:t>Governor Dayton Signs A Bill Relating To Bill Corrections</w:t>
            </w:r>
          </w:p>
        </w:tc>
        <w:tc>
          <w:tcPr>
            <w:tcW w:w="3222" w:type="dxa"/>
          </w:tcPr>
          <w:p w14:paraId="172FC2AD" w14:textId="77777777" w:rsidR="002127CD" w:rsidRPr="00926438" w:rsidRDefault="002127CD" w:rsidP="002127CD">
            <w:pPr>
              <w:rPr>
                <w:rFonts w:ascii="Calibri" w:hAnsi="Calibri"/>
                <w:sz w:val="19"/>
              </w:rPr>
            </w:pPr>
            <w:r w:rsidRPr="00926438">
              <w:rPr>
                <w:rFonts w:ascii="Calibri" w:hAnsi="Calibri"/>
                <w:sz w:val="19"/>
              </w:rPr>
              <w:t xml:space="preserve">Chapter 21, SF 1218: This is the </w:t>
            </w:r>
            <w:proofErr w:type="spellStart"/>
            <w:r w:rsidRPr="00926438">
              <w:rPr>
                <w:rFonts w:ascii="Calibri" w:hAnsi="Calibri"/>
                <w:sz w:val="19"/>
              </w:rPr>
              <w:t>Revisor's</w:t>
            </w:r>
            <w:proofErr w:type="spellEnd"/>
            <w:r w:rsidRPr="00926438">
              <w:rPr>
                <w:rFonts w:ascii="Calibri" w:hAnsi="Calibri"/>
                <w:sz w:val="19"/>
              </w:rPr>
              <w:t xml:space="preserve"> bill. The bill corrects erroneous, ambiguous, and obsolete references. The bill also removes redundant, conflicting, and superseded provisions and makes corrections to laws, statutes, and rules. The bill passed unanimously in both chambers.</w:t>
            </w:r>
          </w:p>
        </w:tc>
        <w:tc>
          <w:tcPr>
            <w:tcW w:w="2011" w:type="dxa"/>
          </w:tcPr>
          <w:p w14:paraId="1E4C318E" w14:textId="77777777" w:rsidR="002127CD" w:rsidRDefault="002127CD" w:rsidP="002127CD">
            <w:pPr>
              <w:rPr>
                <w:rFonts w:ascii="Calibri" w:hAnsi="Calibri"/>
                <w:sz w:val="19"/>
              </w:rPr>
            </w:pPr>
            <w:r>
              <w:rPr>
                <w:rFonts w:ascii="Calibri" w:hAnsi="Calibri"/>
                <w:sz w:val="19"/>
              </w:rPr>
              <w:t>[</w:t>
            </w:r>
            <w:hyperlink r:id="rId1740" w:history="1">
              <w:r w:rsidRPr="00926438">
                <w:rPr>
                  <w:rStyle w:val="Hyperlink"/>
                  <w:rFonts w:ascii="Calibri" w:hAnsi="Calibri"/>
                  <w:sz w:val="19"/>
                </w:rPr>
                <w:t>News Release</w:t>
              </w:r>
            </w:hyperlink>
            <w:r>
              <w:rPr>
                <w:rFonts w:ascii="Calibri" w:hAnsi="Calibri"/>
                <w:sz w:val="19"/>
              </w:rPr>
              <w:t>]</w:t>
            </w:r>
          </w:p>
        </w:tc>
      </w:tr>
      <w:tr w:rsidR="002127CD" w14:paraId="5636CA2D" w14:textId="77777777" w:rsidTr="00C278A2">
        <w:tblPrEx>
          <w:jc w:val="left"/>
          <w:tblLook w:val="04A0" w:firstRow="1" w:lastRow="0" w:firstColumn="1" w:lastColumn="0" w:noHBand="0" w:noVBand="1"/>
        </w:tblPrEx>
        <w:trPr>
          <w:trHeight w:val="440"/>
        </w:trPr>
        <w:tc>
          <w:tcPr>
            <w:tcW w:w="1280" w:type="dxa"/>
          </w:tcPr>
          <w:p w14:paraId="1B35B926" w14:textId="77777777" w:rsidR="002127CD" w:rsidRDefault="002127CD" w:rsidP="002127CD">
            <w:pPr>
              <w:rPr>
                <w:rFonts w:ascii="Calibri" w:hAnsi="Calibri"/>
                <w:sz w:val="19"/>
              </w:rPr>
            </w:pPr>
            <w:r>
              <w:rPr>
                <w:rFonts w:ascii="Calibri" w:hAnsi="Calibri"/>
                <w:sz w:val="19"/>
              </w:rPr>
              <w:t>5/11/15</w:t>
            </w:r>
          </w:p>
        </w:tc>
        <w:tc>
          <w:tcPr>
            <w:tcW w:w="2218" w:type="dxa"/>
            <w:shd w:val="clear" w:color="auto" w:fill="DBE5F1" w:themeFill="accent1" w:themeFillTint="33"/>
          </w:tcPr>
          <w:p w14:paraId="770CB627" w14:textId="77777777" w:rsidR="002127CD" w:rsidRDefault="002127CD" w:rsidP="002127CD">
            <w:pPr>
              <w:rPr>
                <w:rFonts w:ascii="Calibri" w:hAnsi="Calibri"/>
                <w:b/>
                <w:sz w:val="19"/>
              </w:rPr>
            </w:pPr>
            <w:r>
              <w:rPr>
                <w:rFonts w:ascii="Calibri" w:hAnsi="Calibri"/>
                <w:b/>
                <w:sz w:val="19"/>
              </w:rPr>
              <w:t>Governor Dayton Signs A Bill Relating To Energy Conservation</w:t>
            </w:r>
          </w:p>
        </w:tc>
        <w:tc>
          <w:tcPr>
            <w:tcW w:w="3222" w:type="dxa"/>
          </w:tcPr>
          <w:p w14:paraId="3DB4DDB8" w14:textId="77777777" w:rsidR="002127CD" w:rsidRPr="00926438" w:rsidRDefault="002127CD" w:rsidP="002127CD">
            <w:pPr>
              <w:rPr>
                <w:rFonts w:ascii="Calibri" w:hAnsi="Calibri"/>
                <w:sz w:val="19"/>
              </w:rPr>
            </w:pPr>
            <w:r w:rsidRPr="006B3930">
              <w:rPr>
                <w:rFonts w:ascii="Calibri" w:hAnsi="Calibri"/>
                <w:sz w:val="19"/>
              </w:rPr>
              <w:t>Chapter 22, HF 1358: This local government bill adds to the definition of "energy conservation measure" in Uniform Municipal Contracting Law. The bill passed unanimously in both chambers.</w:t>
            </w:r>
          </w:p>
        </w:tc>
        <w:tc>
          <w:tcPr>
            <w:tcW w:w="2011" w:type="dxa"/>
          </w:tcPr>
          <w:p w14:paraId="5EAAB6E1" w14:textId="77777777" w:rsidR="002127CD" w:rsidRDefault="002127CD" w:rsidP="002127CD">
            <w:pPr>
              <w:rPr>
                <w:rFonts w:ascii="Calibri" w:hAnsi="Calibri"/>
                <w:sz w:val="19"/>
              </w:rPr>
            </w:pPr>
            <w:r>
              <w:rPr>
                <w:rFonts w:ascii="Calibri" w:hAnsi="Calibri"/>
                <w:sz w:val="19"/>
              </w:rPr>
              <w:t>[</w:t>
            </w:r>
            <w:hyperlink r:id="rId1741" w:history="1">
              <w:r w:rsidRPr="00926438">
                <w:rPr>
                  <w:rStyle w:val="Hyperlink"/>
                  <w:rFonts w:ascii="Calibri" w:hAnsi="Calibri"/>
                  <w:sz w:val="19"/>
                </w:rPr>
                <w:t>News Release</w:t>
              </w:r>
            </w:hyperlink>
            <w:r>
              <w:rPr>
                <w:rFonts w:ascii="Calibri" w:hAnsi="Calibri"/>
                <w:sz w:val="19"/>
              </w:rPr>
              <w:t>]</w:t>
            </w:r>
          </w:p>
        </w:tc>
      </w:tr>
      <w:tr w:rsidR="002127CD" w14:paraId="2753F8F5" w14:textId="77777777" w:rsidTr="00C278A2">
        <w:tblPrEx>
          <w:jc w:val="left"/>
          <w:tblLook w:val="04A0" w:firstRow="1" w:lastRow="0" w:firstColumn="1" w:lastColumn="0" w:noHBand="0" w:noVBand="1"/>
        </w:tblPrEx>
        <w:trPr>
          <w:trHeight w:val="440"/>
        </w:trPr>
        <w:tc>
          <w:tcPr>
            <w:tcW w:w="1280" w:type="dxa"/>
          </w:tcPr>
          <w:p w14:paraId="0EF70488" w14:textId="77777777" w:rsidR="002127CD" w:rsidRDefault="002127CD" w:rsidP="002127CD">
            <w:pPr>
              <w:rPr>
                <w:rFonts w:ascii="Calibri" w:hAnsi="Calibri"/>
                <w:sz w:val="19"/>
              </w:rPr>
            </w:pPr>
            <w:r w:rsidRPr="00E14E12">
              <w:rPr>
                <w:rFonts w:ascii="Calibri" w:hAnsi="Calibri"/>
                <w:sz w:val="19"/>
              </w:rPr>
              <w:t>5/11/15</w:t>
            </w:r>
          </w:p>
        </w:tc>
        <w:tc>
          <w:tcPr>
            <w:tcW w:w="2218" w:type="dxa"/>
            <w:shd w:val="clear" w:color="auto" w:fill="DBE5F1" w:themeFill="accent1" w:themeFillTint="33"/>
          </w:tcPr>
          <w:p w14:paraId="35758343" w14:textId="77777777" w:rsidR="002127CD" w:rsidRDefault="002127CD" w:rsidP="002127CD">
            <w:pPr>
              <w:rPr>
                <w:rFonts w:ascii="Calibri" w:hAnsi="Calibri"/>
                <w:b/>
                <w:sz w:val="19"/>
              </w:rPr>
            </w:pPr>
            <w:r>
              <w:rPr>
                <w:rFonts w:ascii="Calibri" w:hAnsi="Calibri"/>
                <w:b/>
                <w:sz w:val="19"/>
              </w:rPr>
              <w:t>Governor Dayton Signs A Bill Relating To Employee Protections</w:t>
            </w:r>
          </w:p>
        </w:tc>
        <w:tc>
          <w:tcPr>
            <w:tcW w:w="3222" w:type="dxa"/>
          </w:tcPr>
          <w:p w14:paraId="78398178" w14:textId="77777777" w:rsidR="002127CD" w:rsidRPr="00926438" w:rsidRDefault="002127CD" w:rsidP="002127CD">
            <w:pPr>
              <w:rPr>
                <w:rFonts w:ascii="Calibri" w:hAnsi="Calibri"/>
                <w:sz w:val="19"/>
              </w:rPr>
            </w:pPr>
            <w:r w:rsidRPr="006B3930">
              <w:rPr>
                <w:rFonts w:ascii="Calibri" w:hAnsi="Calibri"/>
                <w:sz w:val="19"/>
              </w:rPr>
              <w:t>Chapter 23, SF 1120: This bill creates enhanced protections for employees of Minnesota Security Hospital who care for people committed by the court as mentally ill and dangerous. This bill passed 121-6 in the House and 40-23 in the Senate.</w:t>
            </w:r>
          </w:p>
        </w:tc>
        <w:tc>
          <w:tcPr>
            <w:tcW w:w="2011" w:type="dxa"/>
          </w:tcPr>
          <w:p w14:paraId="5128DA85" w14:textId="77777777" w:rsidR="002127CD" w:rsidRDefault="002127CD" w:rsidP="002127CD">
            <w:pPr>
              <w:rPr>
                <w:rFonts w:ascii="Calibri" w:hAnsi="Calibri"/>
                <w:sz w:val="19"/>
              </w:rPr>
            </w:pPr>
            <w:r>
              <w:rPr>
                <w:rFonts w:ascii="Calibri" w:hAnsi="Calibri"/>
                <w:sz w:val="19"/>
              </w:rPr>
              <w:t>[</w:t>
            </w:r>
            <w:hyperlink r:id="rId1742" w:history="1">
              <w:r w:rsidRPr="00926438">
                <w:rPr>
                  <w:rStyle w:val="Hyperlink"/>
                  <w:rFonts w:ascii="Calibri" w:hAnsi="Calibri"/>
                  <w:sz w:val="19"/>
                </w:rPr>
                <w:t>News Release</w:t>
              </w:r>
            </w:hyperlink>
            <w:r>
              <w:rPr>
                <w:rFonts w:ascii="Calibri" w:hAnsi="Calibri"/>
                <w:sz w:val="19"/>
              </w:rPr>
              <w:t>]</w:t>
            </w:r>
          </w:p>
        </w:tc>
      </w:tr>
      <w:tr w:rsidR="002127CD" w14:paraId="1A9BBD89" w14:textId="77777777" w:rsidTr="00C278A2">
        <w:tblPrEx>
          <w:jc w:val="left"/>
          <w:tblLook w:val="04A0" w:firstRow="1" w:lastRow="0" w:firstColumn="1" w:lastColumn="0" w:noHBand="0" w:noVBand="1"/>
        </w:tblPrEx>
        <w:trPr>
          <w:trHeight w:val="1052"/>
        </w:trPr>
        <w:tc>
          <w:tcPr>
            <w:tcW w:w="1280" w:type="dxa"/>
          </w:tcPr>
          <w:p w14:paraId="5B82A445" w14:textId="77777777" w:rsidR="002127CD" w:rsidRDefault="002127CD" w:rsidP="002127CD">
            <w:pPr>
              <w:rPr>
                <w:rFonts w:ascii="Calibri" w:hAnsi="Calibri"/>
                <w:sz w:val="19"/>
              </w:rPr>
            </w:pPr>
            <w:r w:rsidRPr="00E14E12">
              <w:rPr>
                <w:rFonts w:ascii="Calibri" w:hAnsi="Calibri"/>
                <w:sz w:val="19"/>
              </w:rPr>
              <w:t>5/11/15</w:t>
            </w:r>
          </w:p>
        </w:tc>
        <w:tc>
          <w:tcPr>
            <w:tcW w:w="2218" w:type="dxa"/>
            <w:shd w:val="clear" w:color="auto" w:fill="DBE5F1" w:themeFill="accent1" w:themeFillTint="33"/>
          </w:tcPr>
          <w:p w14:paraId="3DE4E008" w14:textId="77777777" w:rsidR="002127CD" w:rsidRDefault="002127CD" w:rsidP="002127CD">
            <w:pPr>
              <w:rPr>
                <w:rFonts w:ascii="Calibri" w:hAnsi="Calibri"/>
                <w:b/>
                <w:sz w:val="19"/>
              </w:rPr>
            </w:pPr>
            <w:r>
              <w:rPr>
                <w:rFonts w:ascii="Calibri" w:hAnsi="Calibri"/>
                <w:b/>
                <w:sz w:val="19"/>
              </w:rPr>
              <w:t>Governor Dayton Signs A Bill Relating To Land Management</w:t>
            </w:r>
          </w:p>
        </w:tc>
        <w:tc>
          <w:tcPr>
            <w:tcW w:w="3222" w:type="dxa"/>
          </w:tcPr>
          <w:p w14:paraId="10735B24" w14:textId="77777777" w:rsidR="002127CD" w:rsidRPr="00926438" w:rsidRDefault="002127CD" w:rsidP="002127CD">
            <w:pPr>
              <w:rPr>
                <w:rFonts w:ascii="Calibri" w:hAnsi="Calibri"/>
                <w:sz w:val="19"/>
              </w:rPr>
            </w:pPr>
            <w:r w:rsidRPr="006B3930">
              <w:rPr>
                <w:rFonts w:ascii="Calibri" w:hAnsi="Calibri"/>
                <w:sz w:val="19"/>
              </w:rPr>
              <w:t>Chapter 24, HF 283: This bill designates Camp Ripley and nearby land as sentinel landscape. The bill passed unanimously in both chambers.</w:t>
            </w:r>
          </w:p>
        </w:tc>
        <w:tc>
          <w:tcPr>
            <w:tcW w:w="2011" w:type="dxa"/>
          </w:tcPr>
          <w:p w14:paraId="347C2B73" w14:textId="77777777" w:rsidR="002127CD" w:rsidRDefault="002127CD" w:rsidP="002127CD">
            <w:pPr>
              <w:rPr>
                <w:rFonts w:ascii="Calibri" w:hAnsi="Calibri"/>
                <w:sz w:val="19"/>
              </w:rPr>
            </w:pPr>
            <w:r>
              <w:rPr>
                <w:rFonts w:ascii="Calibri" w:hAnsi="Calibri"/>
                <w:sz w:val="19"/>
              </w:rPr>
              <w:t>[</w:t>
            </w:r>
            <w:hyperlink r:id="rId1743" w:history="1">
              <w:r w:rsidRPr="00926438">
                <w:rPr>
                  <w:rStyle w:val="Hyperlink"/>
                  <w:rFonts w:ascii="Calibri" w:hAnsi="Calibri"/>
                  <w:sz w:val="19"/>
                </w:rPr>
                <w:t>News Release</w:t>
              </w:r>
            </w:hyperlink>
            <w:r>
              <w:rPr>
                <w:rFonts w:ascii="Calibri" w:hAnsi="Calibri"/>
                <w:sz w:val="19"/>
              </w:rPr>
              <w:t>]</w:t>
            </w:r>
          </w:p>
        </w:tc>
      </w:tr>
      <w:tr w:rsidR="002127CD" w14:paraId="61134D25" w14:textId="77777777" w:rsidTr="00C278A2">
        <w:tblPrEx>
          <w:jc w:val="left"/>
          <w:tblLook w:val="04A0" w:firstRow="1" w:lastRow="0" w:firstColumn="1" w:lastColumn="0" w:noHBand="0" w:noVBand="1"/>
        </w:tblPrEx>
        <w:trPr>
          <w:trHeight w:val="440"/>
        </w:trPr>
        <w:tc>
          <w:tcPr>
            <w:tcW w:w="1280" w:type="dxa"/>
          </w:tcPr>
          <w:p w14:paraId="63C2F3AE" w14:textId="77777777" w:rsidR="002127CD" w:rsidRDefault="002127CD" w:rsidP="002127CD">
            <w:pPr>
              <w:rPr>
                <w:rFonts w:ascii="Calibri" w:hAnsi="Calibri"/>
                <w:sz w:val="19"/>
              </w:rPr>
            </w:pPr>
            <w:r>
              <w:rPr>
                <w:rFonts w:ascii="Calibri" w:hAnsi="Calibri"/>
                <w:sz w:val="19"/>
              </w:rPr>
              <w:t>5/14/15</w:t>
            </w:r>
          </w:p>
        </w:tc>
        <w:tc>
          <w:tcPr>
            <w:tcW w:w="2218" w:type="dxa"/>
            <w:shd w:val="clear" w:color="auto" w:fill="DBE5F1" w:themeFill="accent1" w:themeFillTint="33"/>
          </w:tcPr>
          <w:p w14:paraId="490B3BEB" w14:textId="77777777" w:rsidR="002127CD" w:rsidRDefault="002127CD" w:rsidP="002127CD">
            <w:pPr>
              <w:rPr>
                <w:rFonts w:ascii="Calibri" w:hAnsi="Calibri"/>
                <w:b/>
                <w:sz w:val="19"/>
              </w:rPr>
            </w:pPr>
            <w:r>
              <w:rPr>
                <w:rFonts w:ascii="Calibri" w:hAnsi="Calibri"/>
                <w:b/>
                <w:sz w:val="19"/>
              </w:rPr>
              <w:t>Governor Dayton Signs A Bill Relating To Land Management</w:t>
            </w:r>
          </w:p>
        </w:tc>
        <w:tc>
          <w:tcPr>
            <w:tcW w:w="3222" w:type="dxa"/>
          </w:tcPr>
          <w:p w14:paraId="4F067AD1" w14:textId="77777777" w:rsidR="002127CD" w:rsidRPr="006B3930" w:rsidRDefault="002127CD" w:rsidP="002127CD">
            <w:pPr>
              <w:rPr>
                <w:rFonts w:ascii="Calibri" w:hAnsi="Calibri"/>
                <w:sz w:val="19"/>
              </w:rPr>
            </w:pPr>
            <w:r w:rsidRPr="006B3930">
              <w:rPr>
                <w:rFonts w:ascii="Calibri" w:hAnsi="Calibri"/>
                <w:sz w:val="19"/>
              </w:rPr>
              <w:t>Chapter 25, SF 1408: This bill authorizes sales of state lands that require legislative approval. The bill passed unanimously in both chambers.</w:t>
            </w:r>
          </w:p>
        </w:tc>
        <w:tc>
          <w:tcPr>
            <w:tcW w:w="2011" w:type="dxa"/>
          </w:tcPr>
          <w:p w14:paraId="46A2729A" w14:textId="77777777" w:rsidR="002127CD" w:rsidRDefault="002127CD" w:rsidP="002127CD">
            <w:pPr>
              <w:rPr>
                <w:rFonts w:ascii="Calibri" w:hAnsi="Calibri"/>
                <w:sz w:val="19"/>
              </w:rPr>
            </w:pPr>
            <w:r>
              <w:rPr>
                <w:rFonts w:ascii="Calibri" w:hAnsi="Calibri"/>
                <w:sz w:val="19"/>
              </w:rPr>
              <w:t>[</w:t>
            </w:r>
            <w:hyperlink r:id="rId1744" w:history="1">
              <w:r w:rsidRPr="006B3930">
                <w:rPr>
                  <w:rStyle w:val="Hyperlink"/>
                  <w:rFonts w:ascii="Calibri" w:hAnsi="Calibri"/>
                  <w:sz w:val="19"/>
                </w:rPr>
                <w:t>News Release</w:t>
              </w:r>
            </w:hyperlink>
            <w:r>
              <w:rPr>
                <w:rFonts w:ascii="Calibri" w:hAnsi="Calibri"/>
                <w:sz w:val="19"/>
              </w:rPr>
              <w:t>]</w:t>
            </w:r>
          </w:p>
        </w:tc>
      </w:tr>
      <w:tr w:rsidR="002127CD" w14:paraId="7BA0B95E" w14:textId="77777777" w:rsidTr="00C278A2">
        <w:tblPrEx>
          <w:jc w:val="left"/>
          <w:tblLook w:val="04A0" w:firstRow="1" w:lastRow="0" w:firstColumn="1" w:lastColumn="0" w:noHBand="0" w:noVBand="1"/>
        </w:tblPrEx>
        <w:trPr>
          <w:trHeight w:val="440"/>
        </w:trPr>
        <w:tc>
          <w:tcPr>
            <w:tcW w:w="1280" w:type="dxa"/>
          </w:tcPr>
          <w:p w14:paraId="3C835E0E" w14:textId="77777777" w:rsidR="002127CD" w:rsidRDefault="002127CD" w:rsidP="002127CD">
            <w:pPr>
              <w:rPr>
                <w:rFonts w:ascii="Calibri" w:hAnsi="Calibri"/>
                <w:sz w:val="19"/>
              </w:rPr>
            </w:pPr>
            <w:r w:rsidRPr="004209EB">
              <w:rPr>
                <w:rFonts w:ascii="Calibri" w:hAnsi="Calibri"/>
                <w:sz w:val="19"/>
              </w:rPr>
              <w:t>5/14/15</w:t>
            </w:r>
          </w:p>
        </w:tc>
        <w:tc>
          <w:tcPr>
            <w:tcW w:w="2218" w:type="dxa"/>
            <w:shd w:val="clear" w:color="auto" w:fill="DBE5F1" w:themeFill="accent1" w:themeFillTint="33"/>
          </w:tcPr>
          <w:p w14:paraId="16BC2238" w14:textId="77777777" w:rsidR="002127CD" w:rsidRDefault="002127CD" w:rsidP="002127CD">
            <w:pPr>
              <w:rPr>
                <w:rFonts w:ascii="Calibri" w:hAnsi="Calibri"/>
                <w:b/>
                <w:sz w:val="19"/>
              </w:rPr>
            </w:pPr>
            <w:r>
              <w:rPr>
                <w:rFonts w:ascii="Calibri" w:hAnsi="Calibri"/>
                <w:b/>
                <w:sz w:val="19"/>
              </w:rPr>
              <w:t>Governor Dayton Signs A Bill Relating To Legal Administration</w:t>
            </w:r>
          </w:p>
        </w:tc>
        <w:tc>
          <w:tcPr>
            <w:tcW w:w="3222" w:type="dxa"/>
          </w:tcPr>
          <w:p w14:paraId="4A797DBC" w14:textId="77777777" w:rsidR="002127CD" w:rsidRPr="006B3930" w:rsidRDefault="002127CD" w:rsidP="002127CD">
            <w:pPr>
              <w:rPr>
                <w:rFonts w:ascii="Calibri" w:hAnsi="Calibri"/>
                <w:sz w:val="19"/>
              </w:rPr>
            </w:pPr>
            <w:r w:rsidRPr="006B3930">
              <w:rPr>
                <w:rFonts w:ascii="Calibri" w:hAnsi="Calibri"/>
                <w:sz w:val="19"/>
              </w:rPr>
              <w:t>Chapter 26, HF 1438: The bill authorizes the chief administrative law judge to contract with a retired workers' compensation judge, when regularly appointed judges are not available. The bill passed unanimously in both chambers.</w:t>
            </w:r>
          </w:p>
        </w:tc>
        <w:tc>
          <w:tcPr>
            <w:tcW w:w="2011" w:type="dxa"/>
          </w:tcPr>
          <w:p w14:paraId="31D96266" w14:textId="77777777" w:rsidR="002127CD" w:rsidRDefault="002127CD" w:rsidP="002127CD">
            <w:pPr>
              <w:rPr>
                <w:rFonts w:ascii="Calibri" w:hAnsi="Calibri"/>
                <w:sz w:val="19"/>
              </w:rPr>
            </w:pPr>
            <w:r>
              <w:rPr>
                <w:rFonts w:ascii="Calibri" w:hAnsi="Calibri"/>
                <w:sz w:val="19"/>
              </w:rPr>
              <w:t>[</w:t>
            </w:r>
            <w:hyperlink r:id="rId1745" w:history="1">
              <w:r w:rsidRPr="006B3930">
                <w:rPr>
                  <w:rStyle w:val="Hyperlink"/>
                  <w:rFonts w:ascii="Calibri" w:hAnsi="Calibri"/>
                  <w:sz w:val="19"/>
                </w:rPr>
                <w:t>News Release</w:t>
              </w:r>
            </w:hyperlink>
            <w:r>
              <w:rPr>
                <w:rFonts w:ascii="Calibri" w:hAnsi="Calibri"/>
                <w:sz w:val="19"/>
              </w:rPr>
              <w:t>]</w:t>
            </w:r>
          </w:p>
        </w:tc>
      </w:tr>
      <w:tr w:rsidR="002127CD" w14:paraId="1D0F089C" w14:textId="77777777" w:rsidTr="00C278A2">
        <w:tblPrEx>
          <w:jc w:val="left"/>
          <w:tblLook w:val="04A0" w:firstRow="1" w:lastRow="0" w:firstColumn="1" w:lastColumn="0" w:noHBand="0" w:noVBand="1"/>
        </w:tblPrEx>
        <w:trPr>
          <w:trHeight w:val="440"/>
        </w:trPr>
        <w:tc>
          <w:tcPr>
            <w:tcW w:w="1280" w:type="dxa"/>
          </w:tcPr>
          <w:p w14:paraId="5FF454F1" w14:textId="77777777" w:rsidR="002127CD" w:rsidRDefault="002127CD" w:rsidP="002127CD">
            <w:pPr>
              <w:rPr>
                <w:rFonts w:ascii="Calibri" w:hAnsi="Calibri"/>
                <w:sz w:val="19"/>
              </w:rPr>
            </w:pPr>
            <w:r w:rsidRPr="004209EB">
              <w:rPr>
                <w:rFonts w:ascii="Calibri" w:hAnsi="Calibri"/>
                <w:sz w:val="19"/>
              </w:rPr>
              <w:t>5/14/15</w:t>
            </w:r>
          </w:p>
        </w:tc>
        <w:tc>
          <w:tcPr>
            <w:tcW w:w="2218" w:type="dxa"/>
            <w:shd w:val="clear" w:color="auto" w:fill="DBE5F1" w:themeFill="accent1" w:themeFillTint="33"/>
          </w:tcPr>
          <w:p w14:paraId="3B6B7CE4" w14:textId="77777777" w:rsidR="002127CD" w:rsidRDefault="002127CD" w:rsidP="002127CD">
            <w:pPr>
              <w:rPr>
                <w:rFonts w:ascii="Calibri" w:hAnsi="Calibri"/>
                <w:b/>
                <w:sz w:val="19"/>
              </w:rPr>
            </w:pPr>
            <w:r>
              <w:rPr>
                <w:rFonts w:ascii="Calibri" w:hAnsi="Calibri"/>
                <w:b/>
                <w:sz w:val="19"/>
              </w:rPr>
              <w:t>Governor Dayton Signs A Bill Relating To Debt Collection</w:t>
            </w:r>
          </w:p>
        </w:tc>
        <w:tc>
          <w:tcPr>
            <w:tcW w:w="3222" w:type="dxa"/>
          </w:tcPr>
          <w:p w14:paraId="25A2FA6A" w14:textId="77777777" w:rsidR="002127CD" w:rsidRPr="006B3930" w:rsidRDefault="002127CD" w:rsidP="002127CD">
            <w:pPr>
              <w:rPr>
                <w:rFonts w:ascii="Calibri" w:hAnsi="Calibri"/>
                <w:sz w:val="19"/>
              </w:rPr>
            </w:pPr>
            <w:r w:rsidRPr="007A03F1">
              <w:rPr>
                <w:rFonts w:ascii="Calibri" w:hAnsi="Calibri"/>
                <w:sz w:val="19"/>
              </w:rPr>
              <w:t>Chapter 27, HF 1770: This bill allows counties to pursue debts owed by nonresidents in conciliation court. This bill passed 124-1 in the House and unanimously in the Senate.</w:t>
            </w:r>
          </w:p>
        </w:tc>
        <w:tc>
          <w:tcPr>
            <w:tcW w:w="2011" w:type="dxa"/>
          </w:tcPr>
          <w:p w14:paraId="786D8833" w14:textId="77777777" w:rsidR="002127CD" w:rsidRDefault="002127CD" w:rsidP="002127CD">
            <w:pPr>
              <w:rPr>
                <w:rFonts w:ascii="Calibri" w:hAnsi="Calibri"/>
                <w:sz w:val="19"/>
              </w:rPr>
            </w:pPr>
            <w:r>
              <w:rPr>
                <w:rFonts w:ascii="Calibri" w:hAnsi="Calibri"/>
                <w:sz w:val="19"/>
              </w:rPr>
              <w:t>[</w:t>
            </w:r>
            <w:hyperlink r:id="rId1746" w:history="1">
              <w:r w:rsidRPr="006B3930">
                <w:rPr>
                  <w:rStyle w:val="Hyperlink"/>
                  <w:rFonts w:ascii="Calibri" w:hAnsi="Calibri"/>
                  <w:sz w:val="19"/>
                </w:rPr>
                <w:t>News Release</w:t>
              </w:r>
            </w:hyperlink>
            <w:r>
              <w:rPr>
                <w:rFonts w:ascii="Calibri" w:hAnsi="Calibri"/>
                <w:sz w:val="19"/>
              </w:rPr>
              <w:t>]</w:t>
            </w:r>
          </w:p>
        </w:tc>
      </w:tr>
      <w:tr w:rsidR="002127CD" w14:paraId="65C5B245" w14:textId="77777777" w:rsidTr="00C278A2">
        <w:tblPrEx>
          <w:jc w:val="left"/>
          <w:tblLook w:val="04A0" w:firstRow="1" w:lastRow="0" w:firstColumn="1" w:lastColumn="0" w:noHBand="0" w:noVBand="1"/>
        </w:tblPrEx>
        <w:trPr>
          <w:trHeight w:val="440"/>
        </w:trPr>
        <w:tc>
          <w:tcPr>
            <w:tcW w:w="1280" w:type="dxa"/>
          </w:tcPr>
          <w:p w14:paraId="64CA1AB7" w14:textId="77777777" w:rsidR="002127CD" w:rsidRDefault="002127CD" w:rsidP="002127CD">
            <w:pPr>
              <w:rPr>
                <w:rFonts w:ascii="Calibri" w:hAnsi="Calibri"/>
                <w:sz w:val="19"/>
              </w:rPr>
            </w:pPr>
            <w:r w:rsidRPr="004209EB">
              <w:rPr>
                <w:rFonts w:ascii="Calibri" w:hAnsi="Calibri"/>
                <w:sz w:val="19"/>
              </w:rPr>
              <w:t>5/14/15</w:t>
            </w:r>
          </w:p>
        </w:tc>
        <w:tc>
          <w:tcPr>
            <w:tcW w:w="2218" w:type="dxa"/>
            <w:shd w:val="clear" w:color="auto" w:fill="DBE5F1" w:themeFill="accent1" w:themeFillTint="33"/>
          </w:tcPr>
          <w:p w14:paraId="386FDAB6" w14:textId="77777777" w:rsidR="002127CD" w:rsidRDefault="002127CD" w:rsidP="002127CD">
            <w:pPr>
              <w:rPr>
                <w:rFonts w:ascii="Calibri" w:hAnsi="Calibri"/>
                <w:b/>
                <w:sz w:val="19"/>
              </w:rPr>
            </w:pPr>
            <w:r>
              <w:rPr>
                <w:rFonts w:ascii="Calibri" w:hAnsi="Calibri"/>
                <w:b/>
                <w:sz w:val="19"/>
              </w:rPr>
              <w:t>Governor Dayton Signs A Bill Relating To Health Care Rights</w:t>
            </w:r>
          </w:p>
        </w:tc>
        <w:tc>
          <w:tcPr>
            <w:tcW w:w="3222" w:type="dxa"/>
          </w:tcPr>
          <w:p w14:paraId="3626581A" w14:textId="77777777" w:rsidR="002127CD" w:rsidRPr="006B3930" w:rsidRDefault="002127CD" w:rsidP="002127CD">
            <w:pPr>
              <w:rPr>
                <w:rFonts w:ascii="Calibri" w:hAnsi="Calibri"/>
                <w:sz w:val="19"/>
              </w:rPr>
            </w:pPr>
            <w:r w:rsidRPr="007A03F1">
              <w:rPr>
                <w:rFonts w:ascii="Calibri" w:hAnsi="Calibri"/>
                <w:sz w:val="19"/>
              </w:rPr>
              <w:t xml:space="preserve">Chapter 28, SF 462: This is the Prenatal Trisomy Diagnosis Awareness Act. This bill requires health care practitioners who perform genetic tests on </w:t>
            </w:r>
            <w:r w:rsidRPr="007A03F1">
              <w:rPr>
                <w:rFonts w:ascii="Calibri" w:hAnsi="Calibri"/>
                <w:sz w:val="19"/>
              </w:rPr>
              <w:lastRenderedPageBreak/>
              <w:t xml:space="preserve">pregnant women for </w:t>
            </w:r>
            <w:proofErr w:type="spellStart"/>
            <w:r w:rsidRPr="007A03F1">
              <w:rPr>
                <w:rFonts w:ascii="Calibri" w:hAnsi="Calibri"/>
                <w:sz w:val="19"/>
              </w:rPr>
              <w:t>Patua</w:t>
            </w:r>
            <w:proofErr w:type="spellEnd"/>
            <w:r w:rsidRPr="007A03F1">
              <w:rPr>
                <w:rFonts w:ascii="Calibri" w:hAnsi="Calibri"/>
                <w:sz w:val="19"/>
              </w:rPr>
              <w:t xml:space="preserve"> syndrome, Edwards syndrome, or Downs syndrome, to provide information if the results are positive. This bill passed unanimously in the House and 58-1 in the Senate.</w:t>
            </w:r>
          </w:p>
        </w:tc>
        <w:tc>
          <w:tcPr>
            <w:tcW w:w="2011" w:type="dxa"/>
          </w:tcPr>
          <w:p w14:paraId="780EAB11" w14:textId="77777777" w:rsidR="002127CD" w:rsidRDefault="002127CD" w:rsidP="002127CD">
            <w:pPr>
              <w:rPr>
                <w:rFonts w:ascii="Calibri" w:hAnsi="Calibri"/>
                <w:sz w:val="19"/>
              </w:rPr>
            </w:pPr>
            <w:r>
              <w:rPr>
                <w:rFonts w:ascii="Calibri" w:hAnsi="Calibri"/>
                <w:sz w:val="19"/>
              </w:rPr>
              <w:lastRenderedPageBreak/>
              <w:t>[</w:t>
            </w:r>
            <w:hyperlink r:id="rId1747" w:history="1">
              <w:r w:rsidRPr="006B3930">
                <w:rPr>
                  <w:rStyle w:val="Hyperlink"/>
                  <w:rFonts w:ascii="Calibri" w:hAnsi="Calibri"/>
                  <w:sz w:val="19"/>
                </w:rPr>
                <w:t>News Release</w:t>
              </w:r>
            </w:hyperlink>
            <w:r>
              <w:rPr>
                <w:rFonts w:ascii="Calibri" w:hAnsi="Calibri"/>
                <w:sz w:val="19"/>
              </w:rPr>
              <w:t>]</w:t>
            </w:r>
          </w:p>
        </w:tc>
      </w:tr>
      <w:tr w:rsidR="002127CD" w14:paraId="44129059" w14:textId="77777777" w:rsidTr="00C278A2">
        <w:tblPrEx>
          <w:jc w:val="left"/>
          <w:tblLook w:val="04A0" w:firstRow="1" w:lastRow="0" w:firstColumn="1" w:lastColumn="0" w:noHBand="0" w:noVBand="1"/>
        </w:tblPrEx>
        <w:trPr>
          <w:trHeight w:val="440"/>
        </w:trPr>
        <w:tc>
          <w:tcPr>
            <w:tcW w:w="1280" w:type="dxa"/>
          </w:tcPr>
          <w:p w14:paraId="6C54EE16" w14:textId="77777777" w:rsidR="002127CD" w:rsidRDefault="002127CD" w:rsidP="002127CD">
            <w:pPr>
              <w:rPr>
                <w:rFonts w:ascii="Calibri" w:hAnsi="Calibri"/>
                <w:sz w:val="19"/>
              </w:rPr>
            </w:pPr>
            <w:r w:rsidRPr="004209EB">
              <w:rPr>
                <w:rFonts w:ascii="Calibri" w:hAnsi="Calibri"/>
                <w:sz w:val="19"/>
              </w:rPr>
              <w:t>5/14/15</w:t>
            </w:r>
          </w:p>
        </w:tc>
        <w:tc>
          <w:tcPr>
            <w:tcW w:w="2218" w:type="dxa"/>
            <w:shd w:val="clear" w:color="auto" w:fill="DBE5F1" w:themeFill="accent1" w:themeFillTint="33"/>
          </w:tcPr>
          <w:p w14:paraId="113EA6D9" w14:textId="77777777" w:rsidR="002127CD" w:rsidRDefault="002127CD" w:rsidP="002127CD">
            <w:pPr>
              <w:rPr>
                <w:rFonts w:ascii="Calibri" w:hAnsi="Calibri"/>
                <w:b/>
                <w:sz w:val="19"/>
              </w:rPr>
            </w:pPr>
            <w:r>
              <w:rPr>
                <w:rFonts w:ascii="Calibri" w:hAnsi="Calibri"/>
                <w:b/>
                <w:sz w:val="19"/>
              </w:rPr>
              <w:t>Governor Dayton Signs A Bill Relating To Financial Incentives</w:t>
            </w:r>
          </w:p>
        </w:tc>
        <w:tc>
          <w:tcPr>
            <w:tcW w:w="3222" w:type="dxa"/>
          </w:tcPr>
          <w:p w14:paraId="2B939931" w14:textId="77777777" w:rsidR="002127CD" w:rsidRPr="006B3930" w:rsidRDefault="002127CD" w:rsidP="002127CD">
            <w:pPr>
              <w:rPr>
                <w:rFonts w:ascii="Calibri" w:hAnsi="Calibri"/>
                <w:sz w:val="19"/>
              </w:rPr>
            </w:pPr>
            <w:r w:rsidRPr="007A03F1">
              <w:rPr>
                <w:rFonts w:ascii="Calibri" w:hAnsi="Calibri"/>
                <w:sz w:val="19"/>
              </w:rPr>
              <w:t xml:space="preserve">Chapter 29, HF 1127: This bill allows banks and credit unions to hold savings promotion raffles, where a participant who deposits money into a savings account has an opportunity to win prizes. This bill passed 125-2 in the House and unanimously in the Senate.   </w:t>
            </w:r>
          </w:p>
        </w:tc>
        <w:tc>
          <w:tcPr>
            <w:tcW w:w="2011" w:type="dxa"/>
          </w:tcPr>
          <w:p w14:paraId="5868B5C8" w14:textId="77777777" w:rsidR="002127CD" w:rsidRDefault="002127CD" w:rsidP="002127CD">
            <w:pPr>
              <w:rPr>
                <w:rFonts w:ascii="Calibri" w:hAnsi="Calibri"/>
                <w:sz w:val="19"/>
              </w:rPr>
            </w:pPr>
            <w:r>
              <w:rPr>
                <w:rFonts w:ascii="Calibri" w:hAnsi="Calibri"/>
                <w:sz w:val="19"/>
              </w:rPr>
              <w:t>[</w:t>
            </w:r>
            <w:hyperlink r:id="rId1748" w:history="1">
              <w:r w:rsidRPr="006B3930">
                <w:rPr>
                  <w:rStyle w:val="Hyperlink"/>
                  <w:rFonts w:ascii="Calibri" w:hAnsi="Calibri"/>
                  <w:sz w:val="19"/>
                </w:rPr>
                <w:t>News Release</w:t>
              </w:r>
            </w:hyperlink>
            <w:r>
              <w:rPr>
                <w:rFonts w:ascii="Calibri" w:hAnsi="Calibri"/>
                <w:sz w:val="19"/>
              </w:rPr>
              <w:t>]</w:t>
            </w:r>
          </w:p>
        </w:tc>
      </w:tr>
      <w:tr w:rsidR="002127CD" w14:paraId="25708B40" w14:textId="77777777" w:rsidTr="00C278A2">
        <w:tblPrEx>
          <w:jc w:val="left"/>
          <w:tblLook w:val="04A0" w:firstRow="1" w:lastRow="0" w:firstColumn="1" w:lastColumn="0" w:noHBand="0" w:noVBand="1"/>
        </w:tblPrEx>
        <w:trPr>
          <w:trHeight w:val="440"/>
        </w:trPr>
        <w:tc>
          <w:tcPr>
            <w:tcW w:w="1280" w:type="dxa"/>
          </w:tcPr>
          <w:p w14:paraId="1738863E" w14:textId="77777777" w:rsidR="002127CD" w:rsidRDefault="002127CD" w:rsidP="002127CD">
            <w:pPr>
              <w:rPr>
                <w:rFonts w:ascii="Calibri" w:hAnsi="Calibri"/>
                <w:sz w:val="19"/>
              </w:rPr>
            </w:pPr>
            <w:r w:rsidRPr="004209EB">
              <w:rPr>
                <w:rFonts w:ascii="Calibri" w:hAnsi="Calibri"/>
                <w:sz w:val="19"/>
              </w:rPr>
              <w:t>5/14/15</w:t>
            </w:r>
          </w:p>
        </w:tc>
        <w:tc>
          <w:tcPr>
            <w:tcW w:w="2218" w:type="dxa"/>
            <w:shd w:val="clear" w:color="auto" w:fill="DBE5F1" w:themeFill="accent1" w:themeFillTint="33"/>
          </w:tcPr>
          <w:p w14:paraId="6E82BF2E" w14:textId="77777777" w:rsidR="002127CD" w:rsidRDefault="002127CD" w:rsidP="002127CD">
            <w:pPr>
              <w:rPr>
                <w:rFonts w:ascii="Calibri" w:hAnsi="Calibri"/>
                <w:b/>
                <w:sz w:val="19"/>
              </w:rPr>
            </w:pPr>
            <w:r>
              <w:rPr>
                <w:rFonts w:ascii="Calibri" w:hAnsi="Calibri"/>
                <w:b/>
                <w:sz w:val="19"/>
              </w:rPr>
              <w:t>Governor Dayton Signs A Bill Relating To Family Law</w:t>
            </w:r>
          </w:p>
        </w:tc>
        <w:tc>
          <w:tcPr>
            <w:tcW w:w="3222" w:type="dxa"/>
          </w:tcPr>
          <w:p w14:paraId="28ED2C91" w14:textId="77777777" w:rsidR="002127CD" w:rsidRPr="006B3930" w:rsidRDefault="002127CD" w:rsidP="002127CD">
            <w:pPr>
              <w:rPr>
                <w:rFonts w:ascii="Calibri" w:hAnsi="Calibri"/>
                <w:sz w:val="19"/>
              </w:rPr>
            </w:pPr>
            <w:r w:rsidRPr="007A03F1">
              <w:rPr>
                <w:rFonts w:ascii="Calibri" w:hAnsi="Calibri"/>
                <w:sz w:val="19"/>
              </w:rPr>
              <w:t xml:space="preserve">Chapter 30, SF 1191: This is the </w:t>
            </w:r>
            <w:proofErr w:type="gramStart"/>
            <w:r w:rsidRPr="007A03F1">
              <w:rPr>
                <w:rFonts w:ascii="Calibri" w:hAnsi="Calibri"/>
                <w:sz w:val="19"/>
              </w:rPr>
              <w:t>omnibus family law bill</w:t>
            </w:r>
            <w:proofErr w:type="gramEnd"/>
            <w:r w:rsidRPr="007A03F1">
              <w:rPr>
                <w:rFonts w:ascii="Calibri" w:hAnsi="Calibri"/>
                <w:sz w:val="19"/>
              </w:rPr>
              <w:t>. This bill passed unanimously in the House and 61-3 in the Senate.</w:t>
            </w:r>
          </w:p>
        </w:tc>
        <w:tc>
          <w:tcPr>
            <w:tcW w:w="2011" w:type="dxa"/>
          </w:tcPr>
          <w:p w14:paraId="2DD37D09" w14:textId="77777777" w:rsidR="002127CD" w:rsidRDefault="002127CD" w:rsidP="002127CD">
            <w:pPr>
              <w:rPr>
                <w:rFonts w:ascii="Calibri" w:hAnsi="Calibri"/>
                <w:sz w:val="19"/>
              </w:rPr>
            </w:pPr>
            <w:r>
              <w:rPr>
                <w:rFonts w:ascii="Calibri" w:hAnsi="Calibri"/>
                <w:sz w:val="19"/>
              </w:rPr>
              <w:t>[</w:t>
            </w:r>
            <w:hyperlink r:id="rId1749" w:history="1">
              <w:r w:rsidRPr="006B3930">
                <w:rPr>
                  <w:rStyle w:val="Hyperlink"/>
                  <w:rFonts w:ascii="Calibri" w:hAnsi="Calibri"/>
                  <w:sz w:val="19"/>
                </w:rPr>
                <w:t>News Release</w:t>
              </w:r>
            </w:hyperlink>
            <w:r>
              <w:rPr>
                <w:rFonts w:ascii="Calibri" w:hAnsi="Calibri"/>
                <w:sz w:val="19"/>
              </w:rPr>
              <w:t>]</w:t>
            </w:r>
          </w:p>
        </w:tc>
      </w:tr>
      <w:tr w:rsidR="002127CD" w14:paraId="4E6B1CD9" w14:textId="77777777" w:rsidTr="00C278A2">
        <w:tblPrEx>
          <w:jc w:val="left"/>
          <w:tblLook w:val="04A0" w:firstRow="1" w:lastRow="0" w:firstColumn="1" w:lastColumn="0" w:noHBand="0" w:noVBand="1"/>
        </w:tblPrEx>
        <w:trPr>
          <w:trHeight w:val="440"/>
        </w:trPr>
        <w:tc>
          <w:tcPr>
            <w:tcW w:w="1280" w:type="dxa"/>
          </w:tcPr>
          <w:p w14:paraId="699AECF1" w14:textId="77777777" w:rsidR="002127CD" w:rsidRDefault="002127CD" w:rsidP="002127CD">
            <w:pPr>
              <w:rPr>
                <w:rFonts w:ascii="Calibri" w:hAnsi="Calibri"/>
                <w:sz w:val="19"/>
              </w:rPr>
            </w:pPr>
            <w:r w:rsidRPr="004209EB">
              <w:rPr>
                <w:rFonts w:ascii="Calibri" w:hAnsi="Calibri"/>
                <w:sz w:val="19"/>
              </w:rPr>
              <w:t>5/14/15</w:t>
            </w:r>
          </w:p>
        </w:tc>
        <w:tc>
          <w:tcPr>
            <w:tcW w:w="2218" w:type="dxa"/>
            <w:shd w:val="clear" w:color="auto" w:fill="DBE5F1" w:themeFill="accent1" w:themeFillTint="33"/>
          </w:tcPr>
          <w:p w14:paraId="7780B975" w14:textId="77777777" w:rsidR="002127CD" w:rsidRDefault="002127CD" w:rsidP="002127CD">
            <w:pPr>
              <w:rPr>
                <w:rFonts w:ascii="Calibri" w:hAnsi="Calibri"/>
                <w:b/>
                <w:sz w:val="19"/>
              </w:rPr>
            </w:pPr>
            <w:r>
              <w:rPr>
                <w:rFonts w:ascii="Calibri" w:hAnsi="Calibri"/>
                <w:b/>
                <w:sz w:val="19"/>
              </w:rPr>
              <w:t>Governor Dayton Signs A Bill Relating To Elected Official Term Lengths</w:t>
            </w:r>
          </w:p>
        </w:tc>
        <w:tc>
          <w:tcPr>
            <w:tcW w:w="3222" w:type="dxa"/>
          </w:tcPr>
          <w:p w14:paraId="2057AA87" w14:textId="77777777" w:rsidR="002127CD" w:rsidRPr="006B3930" w:rsidRDefault="002127CD" w:rsidP="002127CD">
            <w:pPr>
              <w:rPr>
                <w:rFonts w:ascii="Calibri" w:hAnsi="Calibri"/>
                <w:sz w:val="19"/>
              </w:rPr>
            </w:pPr>
            <w:r w:rsidRPr="007A03F1">
              <w:rPr>
                <w:rFonts w:ascii="Calibri" w:hAnsi="Calibri"/>
                <w:sz w:val="19"/>
              </w:rPr>
              <w:t>Chapter 31, HF 417: This bill allows members of the county economic development authority in Houston County to serve staggered, three-year terms. The bill passed unanimously in both chambers.</w:t>
            </w:r>
          </w:p>
        </w:tc>
        <w:tc>
          <w:tcPr>
            <w:tcW w:w="2011" w:type="dxa"/>
          </w:tcPr>
          <w:p w14:paraId="5E35BB9B" w14:textId="77777777" w:rsidR="002127CD" w:rsidRDefault="002127CD" w:rsidP="002127CD">
            <w:pPr>
              <w:rPr>
                <w:rFonts w:ascii="Calibri" w:hAnsi="Calibri"/>
                <w:sz w:val="19"/>
              </w:rPr>
            </w:pPr>
            <w:r>
              <w:rPr>
                <w:rFonts w:ascii="Calibri" w:hAnsi="Calibri"/>
                <w:sz w:val="19"/>
              </w:rPr>
              <w:t>[</w:t>
            </w:r>
            <w:hyperlink r:id="rId1750" w:history="1">
              <w:r w:rsidRPr="006B3930">
                <w:rPr>
                  <w:rStyle w:val="Hyperlink"/>
                  <w:rFonts w:ascii="Calibri" w:hAnsi="Calibri"/>
                  <w:sz w:val="19"/>
                </w:rPr>
                <w:t>News Release</w:t>
              </w:r>
            </w:hyperlink>
            <w:r>
              <w:rPr>
                <w:rFonts w:ascii="Calibri" w:hAnsi="Calibri"/>
                <w:sz w:val="19"/>
              </w:rPr>
              <w:t>]</w:t>
            </w:r>
          </w:p>
        </w:tc>
      </w:tr>
      <w:tr w:rsidR="002127CD" w14:paraId="57956C18" w14:textId="77777777" w:rsidTr="00C278A2">
        <w:tblPrEx>
          <w:jc w:val="left"/>
          <w:tblLook w:val="04A0" w:firstRow="1" w:lastRow="0" w:firstColumn="1" w:lastColumn="0" w:noHBand="0" w:noVBand="1"/>
        </w:tblPrEx>
        <w:trPr>
          <w:trHeight w:val="440"/>
        </w:trPr>
        <w:tc>
          <w:tcPr>
            <w:tcW w:w="1280" w:type="dxa"/>
          </w:tcPr>
          <w:p w14:paraId="7E3E8E1D"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40DEF435" w14:textId="77777777" w:rsidR="002127CD" w:rsidRDefault="002127CD" w:rsidP="002127CD">
            <w:pPr>
              <w:rPr>
                <w:rFonts w:ascii="Calibri" w:hAnsi="Calibri"/>
                <w:b/>
                <w:sz w:val="19"/>
              </w:rPr>
            </w:pPr>
            <w:r>
              <w:rPr>
                <w:rFonts w:ascii="Calibri" w:hAnsi="Calibri"/>
                <w:b/>
                <w:sz w:val="19"/>
              </w:rPr>
              <w:t>Governor Dayton Signs A Bill Relating To The Legal System</w:t>
            </w:r>
          </w:p>
        </w:tc>
        <w:tc>
          <w:tcPr>
            <w:tcW w:w="3222" w:type="dxa"/>
          </w:tcPr>
          <w:p w14:paraId="444B70E4" w14:textId="77777777" w:rsidR="002127CD" w:rsidRPr="006B3930" w:rsidRDefault="002127CD" w:rsidP="002127CD">
            <w:pPr>
              <w:rPr>
                <w:rFonts w:ascii="Calibri" w:hAnsi="Calibri"/>
                <w:sz w:val="19"/>
              </w:rPr>
            </w:pPr>
            <w:r w:rsidRPr="007A03F1">
              <w:rPr>
                <w:rFonts w:ascii="Calibri" w:hAnsi="Calibri"/>
                <w:sz w:val="19"/>
              </w:rPr>
              <w:t>Chapter 32, HF 262: This bill makes technical changes to plat approval law, and the law governing the modification of a cancellation of a contract for deed. The bill also makes conforming changes to state law to mirror federal default real property in certain situations. This bill passed 94-32 in the House and unanimously in the Senate.</w:t>
            </w:r>
          </w:p>
        </w:tc>
        <w:tc>
          <w:tcPr>
            <w:tcW w:w="2011" w:type="dxa"/>
          </w:tcPr>
          <w:p w14:paraId="1D36BA4A" w14:textId="77777777" w:rsidR="002127CD" w:rsidRDefault="002127CD" w:rsidP="002127CD">
            <w:pPr>
              <w:rPr>
                <w:rFonts w:ascii="Calibri" w:hAnsi="Calibri"/>
                <w:sz w:val="19"/>
              </w:rPr>
            </w:pPr>
            <w:r>
              <w:rPr>
                <w:rFonts w:ascii="Calibri" w:hAnsi="Calibri"/>
                <w:sz w:val="19"/>
              </w:rPr>
              <w:t>[</w:t>
            </w:r>
            <w:hyperlink r:id="rId1751" w:history="1">
              <w:r w:rsidRPr="006B3930">
                <w:rPr>
                  <w:rStyle w:val="Hyperlink"/>
                  <w:rFonts w:ascii="Calibri" w:hAnsi="Calibri"/>
                  <w:sz w:val="19"/>
                </w:rPr>
                <w:t>News Release</w:t>
              </w:r>
            </w:hyperlink>
            <w:r>
              <w:rPr>
                <w:rFonts w:ascii="Calibri" w:hAnsi="Calibri"/>
                <w:sz w:val="19"/>
              </w:rPr>
              <w:t>]</w:t>
            </w:r>
          </w:p>
        </w:tc>
      </w:tr>
      <w:tr w:rsidR="002127CD" w14:paraId="28E0E888" w14:textId="77777777" w:rsidTr="00C278A2">
        <w:tblPrEx>
          <w:jc w:val="left"/>
          <w:tblLook w:val="04A0" w:firstRow="1" w:lastRow="0" w:firstColumn="1" w:lastColumn="0" w:noHBand="0" w:noVBand="1"/>
        </w:tblPrEx>
        <w:trPr>
          <w:trHeight w:val="440"/>
        </w:trPr>
        <w:tc>
          <w:tcPr>
            <w:tcW w:w="1280" w:type="dxa"/>
          </w:tcPr>
          <w:p w14:paraId="1A60ABF0"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09B0DA27" w14:textId="77777777" w:rsidR="002127CD" w:rsidRDefault="002127CD" w:rsidP="002127CD">
            <w:pPr>
              <w:rPr>
                <w:rFonts w:ascii="Calibri" w:hAnsi="Calibri"/>
                <w:b/>
                <w:sz w:val="19"/>
              </w:rPr>
            </w:pPr>
            <w:r>
              <w:rPr>
                <w:rFonts w:ascii="Calibri" w:hAnsi="Calibri"/>
                <w:b/>
                <w:sz w:val="19"/>
              </w:rPr>
              <w:t>Governor Dayton Signs A Bill Relating To Medical Board Administration</w:t>
            </w:r>
          </w:p>
        </w:tc>
        <w:tc>
          <w:tcPr>
            <w:tcW w:w="3222" w:type="dxa"/>
          </w:tcPr>
          <w:p w14:paraId="60ADB3FA" w14:textId="77777777" w:rsidR="002127CD" w:rsidRPr="006B3930" w:rsidRDefault="002127CD" w:rsidP="002127CD">
            <w:pPr>
              <w:rPr>
                <w:rFonts w:ascii="Calibri" w:hAnsi="Calibri"/>
                <w:sz w:val="19"/>
              </w:rPr>
            </w:pPr>
            <w:r w:rsidRPr="007A03F1">
              <w:rPr>
                <w:rFonts w:ascii="Calibri" w:hAnsi="Calibri"/>
                <w:sz w:val="19"/>
              </w:rPr>
              <w:t xml:space="preserve">Chapter 33, HF 1427: This bill reduces the minimum number of meetings that the board of the District One Hospital District must hold. The bill passed unanimously in both chambers.  </w:t>
            </w:r>
          </w:p>
        </w:tc>
        <w:tc>
          <w:tcPr>
            <w:tcW w:w="2011" w:type="dxa"/>
          </w:tcPr>
          <w:p w14:paraId="02DE654D" w14:textId="77777777" w:rsidR="002127CD" w:rsidRDefault="002127CD" w:rsidP="002127CD">
            <w:pPr>
              <w:rPr>
                <w:rFonts w:ascii="Calibri" w:hAnsi="Calibri"/>
                <w:sz w:val="19"/>
              </w:rPr>
            </w:pPr>
            <w:r>
              <w:rPr>
                <w:rFonts w:ascii="Calibri" w:hAnsi="Calibri"/>
                <w:sz w:val="19"/>
              </w:rPr>
              <w:t>[</w:t>
            </w:r>
            <w:hyperlink r:id="rId1752" w:history="1">
              <w:r w:rsidRPr="006B3930">
                <w:rPr>
                  <w:rStyle w:val="Hyperlink"/>
                  <w:rFonts w:ascii="Calibri" w:hAnsi="Calibri"/>
                  <w:sz w:val="19"/>
                </w:rPr>
                <w:t>News Release</w:t>
              </w:r>
            </w:hyperlink>
            <w:r>
              <w:rPr>
                <w:rFonts w:ascii="Calibri" w:hAnsi="Calibri"/>
                <w:sz w:val="19"/>
              </w:rPr>
              <w:t>]</w:t>
            </w:r>
          </w:p>
        </w:tc>
      </w:tr>
      <w:tr w:rsidR="002127CD" w14:paraId="46D4B21C" w14:textId="77777777" w:rsidTr="00C278A2">
        <w:tblPrEx>
          <w:jc w:val="left"/>
          <w:tblLook w:val="04A0" w:firstRow="1" w:lastRow="0" w:firstColumn="1" w:lastColumn="0" w:noHBand="0" w:noVBand="1"/>
        </w:tblPrEx>
        <w:trPr>
          <w:trHeight w:val="440"/>
        </w:trPr>
        <w:tc>
          <w:tcPr>
            <w:tcW w:w="1280" w:type="dxa"/>
          </w:tcPr>
          <w:p w14:paraId="57456DAB"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1D8D15CF" w14:textId="77777777" w:rsidR="002127CD" w:rsidRDefault="002127CD" w:rsidP="002127CD">
            <w:pPr>
              <w:rPr>
                <w:rFonts w:ascii="Calibri" w:hAnsi="Calibri"/>
                <w:b/>
                <w:sz w:val="19"/>
              </w:rPr>
            </w:pPr>
            <w:r>
              <w:rPr>
                <w:rFonts w:ascii="Calibri" w:hAnsi="Calibri"/>
                <w:b/>
                <w:sz w:val="19"/>
              </w:rPr>
              <w:t>Governor Dayton Signs A Bill Relating To Insurance</w:t>
            </w:r>
          </w:p>
        </w:tc>
        <w:tc>
          <w:tcPr>
            <w:tcW w:w="3222" w:type="dxa"/>
          </w:tcPr>
          <w:p w14:paraId="488A7420" w14:textId="77777777" w:rsidR="002127CD" w:rsidRPr="006B3930" w:rsidRDefault="002127CD" w:rsidP="002127CD">
            <w:pPr>
              <w:rPr>
                <w:rFonts w:ascii="Calibri" w:hAnsi="Calibri"/>
                <w:sz w:val="19"/>
              </w:rPr>
            </w:pPr>
            <w:r w:rsidRPr="007A03F1">
              <w:rPr>
                <w:rFonts w:ascii="Calibri" w:hAnsi="Calibri"/>
                <w:sz w:val="19"/>
              </w:rPr>
              <w:t>Chapter 34, HF 177: This bill allows self-storage facilities in Minnesota to sell insurance products to customers who store personal property at the facility. This bill passed unanimously in in the House and 63-1 in the Senate.</w:t>
            </w:r>
          </w:p>
        </w:tc>
        <w:tc>
          <w:tcPr>
            <w:tcW w:w="2011" w:type="dxa"/>
          </w:tcPr>
          <w:p w14:paraId="0295C5DF" w14:textId="77777777" w:rsidR="002127CD" w:rsidRDefault="002127CD" w:rsidP="002127CD">
            <w:pPr>
              <w:rPr>
                <w:rFonts w:ascii="Calibri" w:hAnsi="Calibri"/>
                <w:sz w:val="19"/>
              </w:rPr>
            </w:pPr>
            <w:r>
              <w:rPr>
                <w:rFonts w:ascii="Calibri" w:hAnsi="Calibri"/>
                <w:sz w:val="19"/>
              </w:rPr>
              <w:t>[</w:t>
            </w:r>
            <w:hyperlink r:id="rId1753" w:history="1">
              <w:r w:rsidRPr="006B3930">
                <w:rPr>
                  <w:rStyle w:val="Hyperlink"/>
                  <w:rFonts w:ascii="Calibri" w:hAnsi="Calibri"/>
                  <w:sz w:val="19"/>
                </w:rPr>
                <w:t>News Release</w:t>
              </w:r>
            </w:hyperlink>
            <w:r>
              <w:rPr>
                <w:rFonts w:ascii="Calibri" w:hAnsi="Calibri"/>
                <w:sz w:val="19"/>
              </w:rPr>
              <w:t>]</w:t>
            </w:r>
          </w:p>
        </w:tc>
      </w:tr>
      <w:tr w:rsidR="002127CD" w14:paraId="7F9D4B71" w14:textId="77777777" w:rsidTr="00C278A2">
        <w:tblPrEx>
          <w:jc w:val="left"/>
          <w:tblLook w:val="04A0" w:firstRow="1" w:lastRow="0" w:firstColumn="1" w:lastColumn="0" w:noHBand="0" w:noVBand="1"/>
        </w:tblPrEx>
        <w:trPr>
          <w:trHeight w:val="440"/>
        </w:trPr>
        <w:tc>
          <w:tcPr>
            <w:tcW w:w="1280" w:type="dxa"/>
          </w:tcPr>
          <w:p w14:paraId="68C1BB8E"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6B453031" w14:textId="77777777" w:rsidR="002127CD" w:rsidRDefault="002127CD" w:rsidP="002127CD">
            <w:pPr>
              <w:rPr>
                <w:rFonts w:ascii="Calibri" w:hAnsi="Calibri"/>
                <w:b/>
                <w:sz w:val="19"/>
              </w:rPr>
            </w:pPr>
            <w:r>
              <w:rPr>
                <w:rFonts w:ascii="Calibri" w:hAnsi="Calibri"/>
                <w:b/>
                <w:sz w:val="19"/>
              </w:rPr>
              <w:t>Governor Dayton Signs A Bill Relating To The Department Of Corrections</w:t>
            </w:r>
          </w:p>
        </w:tc>
        <w:tc>
          <w:tcPr>
            <w:tcW w:w="3222" w:type="dxa"/>
          </w:tcPr>
          <w:p w14:paraId="5856C06F" w14:textId="77777777" w:rsidR="002127CD" w:rsidRPr="006B3930" w:rsidRDefault="002127CD" w:rsidP="002127CD">
            <w:pPr>
              <w:rPr>
                <w:rFonts w:ascii="Calibri" w:hAnsi="Calibri"/>
                <w:sz w:val="19"/>
              </w:rPr>
            </w:pPr>
            <w:r w:rsidRPr="007A03F1">
              <w:rPr>
                <w:rFonts w:ascii="Calibri" w:hAnsi="Calibri"/>
                <w:sz w:val="19"/>
              </w:rPr>
              <w:t xml:space="preserve">Chapter 35, SF 1478: This bill repeals outdated language governing how the Department of Corrections transfers juveniles between states. This bill passed 127-2 in the House </w:t>
            </w:r>
            <w:r>
              <w:rPr>
                <w:rFonts w:ascii="Calibri" w:hAnsi="Calibri"/>
                <w:sz w:val="19"/>
              </w:rPr>
              <w:t xml:space="preserve">and unanimously in the Senate. </w:t>
            </w:r>
          </w:p>
        </w:tc>
        <w:tc>
          <w:tcPr>
            <w:tcW w:w="2011" w:type="dxa"/>
          </w:tcPr>
          <w:p w14:paraId="13214D40" w14:textId="77777777" w:rsidR="002127CD" w:rsidRDefault="002127CD" w:rsidP="002127CD">
            <w:pPr>
              <w:rPr>
                <w:rFonts w:ascii="Calibri" w:hAnsi="Calibri"/>
                <w:sz w:val="19"/>
              </w:rPr>
            </w:pPr>
            <w:r>
              <w:rPr>
                <w:rFonts w:ascii="Calibri" w:hAnsi="Calibri"/>
                <w:sz w:val="19"/>
              </w:rPr>
              <w:t>[</w:t>
            </w:r>
            <w:hyperlink r:id="rId1754" w:history="1">
              <w:r w:rsidRPr="006B3930">
                <w:rPr>
                  <w:rStyle w:val="Hyperlink"/>
                  <w:rFonts w:ascii="Calibri" w:hAnsi="Calibri"/>
                  <w:sz w:val="19"/>
                </w:rPr>
                <w:t>News Release</w:t>
              </w:r>
            </w:hyperlink>
            <w:r>
              <w:rPr>
                <w:rFonts w:ascii="Calibri" w:hAnsi="Calibri"/>
                <w:sz w:val="19"/>
              </w:rPr>
              <w:t>]</w:t>
            </w:r>
          </w:p>
        </w:tc>
      </w:tr>
      <w:tr w:rsidR="002127CD" w14:paraId="668D7BC4" w14:textId="77777777" w:rsidTr="00C278A2">
        <w:tblPrEx>
          <w:jc w:val="left"/>
          <w:tblLook w:val="04A0" w:firstRow="1" w:lastRow="0" w:firstColumn="1" w:lastColumn="0" w:noHBand="0" w:noVBand="1"/>
        </w:tblPrEx>
        <w:trPr>
          <w:trHeight w:val="440"/>
        </w:trPr>
        <w:tc>
          <w:tcPr>
            <w:tcW w:w="1280" w:type="dxa"/>
          </w:tcPr>
          <w:p w14:paraId="50641AEC"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2B69A6BA"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0F2E02FE" w14:textId="77777777" w:rsidR="002127CD" w:rsidRPr="006B3930" w:rsidRDefault="002127CD" w:rsidP="002127CD">
            <w:pPr>
              <w:rPr>
                <w:rFonts w:ascii="Calibri" w:hAnsi="Calibri"/>
                <w:sz w:val="19"/>
              </w:rPr>
            </w:pPr>
            <w:r w:rsidRPr="007A03F1">
              <w:rPr>
                <w:rFonts w:ascii="Calibri" w:hAnsi="Calibri"/>
                <w:sz w:val="19"/>
              </w:rPr>
              <w:t xml:space="preserve">Chapter 36, SF 857: This bill creates a working group to develop a "Silver Alert" system to provide the public with information on missing persons </w:t>
            </w:r>
            <w:r w:rsidRPr="007A03F1">
              <w:rPr>
                <w:rFonts w:ascii="Calibri" w:hAnsi="Calibri"/>
                <w:sz w:val="19"/>
              </w:rPr>
              <w:lastRenderedPageBreak/>
              <w:t>who are senior citizens suffering from dementia, Alzheimer's disease, or other impairments. This bill passed unanimously in the House and 59-4 in the Senate.</w:t>
            </w:r>
          </w:p>
        </w:tc>
        <w:tc>
          <w:tcPr>
            <w:tcW w:w="2011" w:type="dxa"/>
          </w:tcPr>
          <w:p w14:paraId="73358072" w14:textId="77777777" w:rsidR="002127CD" w:rsidRDefault="002127CD" w:rsidP="002127CD">
            <w:pPr>
              <w:rPr>
                <w:rFonts w:ascii="Calibri" w:hAnsi="Calibri"/>
                <w:sz w:val="19"/>
              </w:rPr>
            </w:pPr>
            <w:r>
              <w:rPr>
                <w:rFonts w:ascii="Calibri" w:hAnsi="Calibri"/>
                <w:sz w:val="19"/>
              </w:rPr>
              <w:lastRenderedPageBreak/>
              <w:t>[</w:t>
            </w:r>
            <w:hyperlink r:id="rId1755" w:history="1">
              <w:r w:rsidRPr="006B3930">
                <w:rPr>
                  <w:rStyle w:val="Hyperlink"/>
                  <w:rFonts w:ascii="Calibri" w:hAnsi="Calibri"/>
                  <w:sz w:val="19"/>
                </w:rPr>
                <w:t>News Release</w:t>
              </w:r>
            </w:hyperlink>
            <w:r>
              <w:rPr>
                <w:rFonts w:ascii="Calibri" w:hAnsi="Calibri"/>
                <w:sz w:val="19"/>
              </w:rPr>
              <w:t>]</w:t>
            </w:r>
          </w:p>
        </w:tc>
      </w:tr>
      <w:tr w:rsidR="002127CD" w14:paraId="1327E42B" w14:textId="77777777" w:rsidTr="00C278A2">
        <w:tblPrEx>
          <w:jc w:val="left"/>
          <w:tblLook w:val="04A0" w:firstRow="1" w:lastRow="0" w:firstColumn="1" w:lastColumn="0" w:noHBand="0" w:noVBand="1"/>
        </w:tblPrEx>
        <w:trPr>
          <w:trHeight w:val="440"/>
        </w:trPr>
        <w:tc>
          <w:tcPr>
            <w:tcW w:w="1280" w:type="dxa"/>
          </w:tcPr>
          <w:p w14:paraId="5CD1ECD6"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7C77B763" w14:textId="77777777" w:rsidR="002127CD" w:rsidRDefault="002127CD" w:rsidP="002127CD">
            <w:pPr>
              <w:rPr>
                <w:rFonts w:ascii="Calibri" w:hAnsi="Calibri"/>
                <w:b/>
                <w:sz w:val="19"/>
              </w:rPr>
            </w:pPr>
            <w:r>
              <w:rPr>
                <w:rFonts w:ascii="Calibri" w:hAnsi="Calibri"/>
                <w:b/>
                <w:sz w:val="19"/>
              </w:rPr>
              <w:t>Governor Dayton Signs A Bill Relating To Child Care Licensure</w:t>
            </w:r>
          </w:p>
        </w:tc>
        <w:tc>
          <w:tcPr>
            <w:tcW w:w="3222" w:type="dxa"/>
          </w:tcPr>
          <w:p w14:paraId="17C35584" w14:textId="77777777" w:rsidR="002127CD" w:rsidRPr="006B3930" w:rsidRDefault="002127CD" w:rsidP="002127CD">
            <w:pPr>
              <w:rPr>
                <w:rFonts w:ascii="Calibri" w:hAnsi="Calibri"/>
                <w:sz w:val="19"/>
              </w:rPr>
            </w:pPr>
            <w:r w:rsidRPr="007A03F1">
              <w:rPr>
                <w:rFonts w:ascii="Calibri" w:hAnsi="Calibri"/>
                <w:sz w:val="19"/>
              </w:rPr>
              <w:t xml:space="preserve">Chapter 37, HF 1193: This bill provides an exemption from licensure requirements for afterschool programs that serve children from kindergarten through grade 12, and </w:t>
            </w:r>
            <w:proofErr w:type="gramStart"/>
            <w:r w:rsidRPr="007A03F1">
              <w:rPr>
                <w:rFonts w:ascii="Calibri" w:hAnsi="Calibri"/>
                <w:sz w:val="19"/>
              </w:rPr>
              <w:t>are operated</w:t>
            </w:r>
            <w:proofErr w:type="gramEnd"/>
            <w:r w:rsidRPr="007A03F1">
              <w:rPr>
                <w:rFonts w:ascii="Calibri" w:hAnsi="Calibri"/>
                <w:sz w:val="19"/>
              </w:rPr>
              <w:t xml:space="preserve"> by nonprofit organizations. The bill also repeals a moratorium on </w:t>
            </w:r>
            <w:proofErr w:type="gramStart"/>
            <w:r w:rsidRPr="007A03F1">
              <w:rPr>
                <w:rFonts w:ascii="Calibri" w:hAnsi="Calibri"/>
                <w:sz w:val="19"/>
              </w:rPr>
              <w:t>school-age</w:t>
            </w:r>
            <w:proofErr w:type="gramEnd"/>
            <w:r w:rsidRPr="007A03F1">
              <w:rPr>
                <w:rFonts w:ascii="Calibri" w:hAnsi="Calibri"/>
                <w:sz w:val="19"/>
              </w:rPr>
              <w:t xml:space="preserve"> child care licensing that was passed in 2012 and expires in July 2015. This bill passed 79-50 in the House and unanimously in the Senate.</w:t>
            </w:r>
          </w:p>
        </w:tc>
        <w:tc>
          <w:tcPr>
            <w:tcW w:w="2011" w:type="dxa"/>
          </w:tcPr>
          <w:p w14:paraId="3BB468DE" w14:textId="77777777" w:rsidR="002127CD" w:rsidRDefault="002127CD" w:rsidP="002127CD">
            <w:pPr>
              <w:rPr>
                <w:rFonts w:ascii="Calibri" w:hAnsi="Calibri"/>
                <w:sz w:val="19"/>
              </w:rPr>
            </w:pPr>
            <w:r>
              <w:rPr>
                <w:rFonts w:ascii="Calibri" w:hAnsi="Calibri"/>
                <w:sz w:val="19"/>
              </w:rPr>
              <w:t>[</w:t>
            </w:r>
            <w:hyperlink r:id="rId1756" w:history="1">
              <w:r w:rsidRPr="006B3930">
                <w:rPr>
                  <w:rStyle w:val="Hyperlink"/>
                  <w:rFonts w:ascii="Calibri" w:hAnsi="Calibri"/>
                  <w:sz w:val="19"/>
                </w:rPr>
                <w:t>News Release</w:t>
              </w:r>
            </w:hyperlink>
            <w:r>
              <w:rPr>
                <w:rFonts w:ascii="Calibri" w:hAnsi="Calibri"/>
                <w:sz w:val="19"/>
              </w:rPr>
              <w:t>]</w:t>
            </w:r>
          </w:p>
        </w:tc>
      </w:tr>
      <w:tr w:rsidR="002127CD" w14:paraId="64B0DC68" w14:textId="77777777" w:rsidTr="00C278A2">
        <w:tblPrEx>
          <w:jc w:val="left"/>
          <w:tblLook w:val="04A0" w:firstRow="1" w:lastRow="0" w:firstColumn="1" w:lastColumn="0" w:noHBand="0" w:noVBand="1"/>
        </w:tblPrEx>
        <w:trPr>
          <w:trHeight w:val="440"/>
        </w:trPr>
        <w:tc>
          <w:tcPr>
            <w:tcW w:w="1280" w:type="dxa"/>
          </w:tcPr>
          <w:p w14:paraId="7C68FF16" w14:textId="77777777" w:rsidR="002127CD" w:rsidRDefault="002127CD" w:rsidP="002127CD">
            <w:pPr>
              <w:rPr>
                <w:rFonts w:ascii="Calibri" w:hAnsi="Calibri"/>
                <w:sz w:val="19"/>
              </w:rPr>
            </w:pPr>
            <w:r w:rsidRPr="00157586">
              <w:rPr>
                <w:rFonts w:ascii="Calibri" w:hAnsi="Calibri"/>
                <w:sz w:val="19"/>
              </w:rPr>
              <w:t>5/14/15</w:t>
            </w:r>
          </w:p>
        </w:tc>
        <w:tc>
          <w:tcPr>
            <w:tcW w:w="2218" w:type="dxa"/>
            <w:shd w:val="clear" w:color="auto" w:fill="DBE5F1" w:themeFill="accent1" w:themeFillTint="33"/>
          </w:tcPr>
          <w:p w14:paraId="630EFB68" w14:textId="77777777" w:rsidR="002127CD" w:rsidRDefault="002127CD" w:rsidP="002127CD">
            <w:pPr>
              <w:rPr>
                <w:rFonts w:ascii="Calibri" w:hAnsi="Calibri"/>
                <w:b/>
                <w:sz w:val="19"/>
              </w:rPr>
            </w:pPr>
            <w:r>
              <w:rPr>
                <w:rFonts w:ascii="Calibri" w:hAnsi="Calibri"/>
                <w:b/>
                <w:sz w:val="19"/>
              </w:rPr>
              <w:t>Governor Dayton Signs A Bill Relating To County Elections</w:t>
            </w:r>
          </w:p>
        </w:tc>
        <w:tc>
          <w:tcPr>
            <w:tcW w:w="3222" w:type="dxa"/>
          </w:tcPr>
          <w:p w14:paraId="50CFADE8" w14:textId="77777777" w:rsidR="002127CD" w:rsidRPr="006B3930" w:rsidRDefault="002127CD" w:rsidP="002127CD">
            <w:pPr>
              <w:rPr>
                <w:rFonts w:ascii="Calibri" w:hAnsi="Calibri"/>
                <w:sz w:val="19"/>
              </w:rPr>
            </w:pPr>
            <w:r w:rsidRPr="007A03F1">
              <w:rPr>
                <w:rFonts w:ascii="Calibri" w:hAnsi="Calibri"/>
                <w:sz w:val="19"/>
              </w:rPr>
              <w:t xml:space="preserve">Chapter 38, HF 916: This bill allows Crow Wing County to make the offices of auditor-treasurer and recorder appointed positions, subject to an 80 percent vote of the county board and reverse referendum. This bill passed 92-34 in the House and 45-21 in the Senate.   </w:t>
            </w:r>
          </w:p>
        </w:tc>
        <w:tc>
          <w:tcPr>
            <w:tcW w:w="2011" w:type="dxa"/>
          </w:tcPr>
          <w:p w14:paraId="4A4F710D" w14:textId="77777777" w:rsidR="002127CD" w:rsidRDefault="002127CD" w:rsidP="002127CD">
            <w:pPr>
              <w:rPr>
                <w:rFonts w:ascii="Calibri" w:hAnsi="Calibri"/>
                <w:sz w:val="19"/>
              </w:rPr>
            </w:pPr>
            <w:r>
              <w:rPr>
                <w:rFonts w:ascii="Calibri" w:hAnsi="Calibri"/>
                <w:sz w:val="19"/>
              </w:rPr>
              <w:t>[</w:t>
            </w:r>
            <w:hyperlink r:id="rId1757" w:history="1">
              <w:r w:rsidRPr="006B3930">
                <w:rPr>
                  <w:rStyle w:val="Hyperlink"/>
                  <w:rFonts w:ascii="Calibri" w:hAnsi="Calibri"/>
                  <w:sz w:val="19"/>
                </w:rPr>
                <w:t>News Release</w:t>
              </w:r>
            </w:hyperlink>
            <w:r>
              <w:rPr>
                <w:rFonts w:ascii="Calibri" w:hAnsi="Calibri"/>
                <w:sz w:val="19"/>
              </w:rPr>
              <w:t>]</w:t>
            </w:r>
          </w:p>
        </w:tc>
      </w:tr>
      <w:tr w:rsidR="002127CD" w14:paraId="12325787" w14:textId="77777777" w:rsidTr="00C278A2">
        <w:tblPrEx>
          <w:jc w:val="left"/>
          <w:tblLook w:val="04A0" w:firstRow="1" w:lastRow="0" w:firstColumn="1" w:lastColumn="0" w:noHBand="0" w:noVBand="1"/>
        </w:tblPrEx>
        <w:trPr>
          <w:trHeight w:val="440"/>
        </w:trPr>
        <w:tc>
          <w:tcPr>
            <w:tcW w:w="1280" w:type="dxa"/>
          </w:tcPr>
          <w:p w14:paraId="70047611" w14:textId="77777777" w:rsidR="002127CD" w:rsidRDefault="002127CD" w:rsidP="002127CD">
            <w:pPr>
              <w:rPr>
                <w:rFonts w:ascii="Calibri" w:hAnsi="Calibri"/>
                <w:sz w:val="19"/>
              </w:rPr>
            </w:pPr>
            <w:r w:rsidRPr="00C42958">
              <w:rPr>
                <w:rFonts w:ascii="Calibri" w:hAnsi="Calibri"/>
                <w:sz w:val="19"/>
              </w:rPr>
              <w:t>5/14/15</w:t>
            </w:r>
          </w:p>
        </w:tc>
        <w:tc>
          <w:tcPr>
            <w:tcW w:w="2218" w:type="dxa"/>
            <w:shd w:val="clear" w:color="auto" w:fill="DBE5F1" w:themeFill="accent1" w:themeFillTint="33"/>
          </w:tcPr>
          <w:p w14:paraId="763266C7" w14:textId="77777777" w:rsidR="002127CD" w:rsidRDefault="002127CD" w:rsidP="002127CD">
            <w:pPr>
              <w:rPr>
                <w:rFonts w:ascii="Calibri" w:hAnsi="Calibri"/>
                <w:b/>
                <w:sz w:val="19"/>
              </w:rPr>
            </w:pPr>
            <w:r>
              <w:rPr>
                <w:rFonts w:ascii="Calibri" w:hAnsi="Calibri"/>
                <w:b/>
                <w:sz w:val="19"/>
              </w:rPr>
              <w:t>Governor Dayton Signs A Bill Relating To Limited Liability Corporations</w:t>
            </w:r>
          </w:p>
        </w:tc>
        <w:tc>
          <w:tcPr>
            <w:tcW w:w="3222" w:type="dxa"/>
          </w:tcPr>
          <w:p w14:paraId="069DE332" w14:textId="77777777" w:rsidR="002127CD" w:rsidRPr="006B3930" w:rsidRDefault="002127CD" w:rsidP="002127CD">
            <w:pPr>
              <w:rPr>
                <w:rFonts w:ascii="Calibri" w:hAnsi="Calibri"/>
                <w:sz w:val="19"/>
              </w:rPr>
            </w:pPr>
            <w:r w:rsidRPr="007A03F1">
              <w:rPr>
                <w:rFonts w:ascii="Calibri" w:hAnsi="Calibri"/>
                <w:sz w:val="19"/>
              </w:rPr>
              <w:t>Chapter 39, HF 385: The bill makes technical changes to the statute that allows corporations to convert Limited Liability Corporations that passed during the last biennium. The bill passed unanimously in both chambers.</w:t>
            </w:r>
          </w:p>
        </w:tc>
        <w:tc>
          <w:tcPr>
            <w:tcW w:w="2011" w:type="dxa"/>
          </w:tcPr>
          <w:p w14:paraId="7221B53A" w14:textId="77777777" w:rsidR="002127CD" w:rsidRDefault="002127CD" w:rsidP="002127CD">
            <w:pPr>
              <w:rPr>
                <w:rFonts w:ascii="Calibri" w:hAnsi="Calibri"/>
                <w:sz w:val="19"/>
              </w:rPr>
            </w:pPr>
            <w:r>
              <w:rPr>
                <w:rFonts w:ascii="Calibri" w:hAnsi="Calibri"/>
                <w:sz w:val="19"/>
              </w:rPr>
              <w:t>[</w:t>
            </w:r>
            <w:hyperlink r:id="rId1758" w:history="1">
              <w:r w:rsidRPr="006B3930">
                <w:rPr>
                  <w:rStyle w:val="Hyperlink"/>
                  <w:rFonts w:ascii="Calibri" w:hAnsi="Calibri"/>
                  <w:sz w:val="19"/>
                </w:rPr>
                <w:t>News Release</w:t>
              </w:r>
            </w:hyperlink>
            <w:r>
              <w:rPr>
                <w:rFonts w:ascii="Calibri" w:hAnsi="Calibri"/>
                <w:sz w:val="19"/>
              </w:rPr>
              <w:t>]</w:t>
            </w:r>
          </w:p>
        </w:tc>
      </w:tr>
      <w:tr w:rsidR="002127CD" w14:paraId="4A3588F3" w14:textId="77777777" w:rsidTr="00C278A2">
        <w:tblPrEx>
          <w:jc w:val="left"/>
          <w:tblLook w:val="04A0" w:firstRow="1" w:lastRow="0" w:firstColumn="1" w:lastColumn="0" w:noHBand="0" w:noVBand="1"/>
        </w:tblPrEx>
        <w:trPr>
          <w:trHeight w:val="440"/>
        </w:trPr>
        <w:tc>
          <w:tcPr>
            <w:tcW w:w="1280" w:type="dxa"/>
          </w:tcPr>
          <w:p w14:paraId="3054876C" w14:textId="77777777" w:rsidR="002127CD" w:rsidRDefault="002127CD" w:rsidP="002127CD">
            <w:pPr>
              <w:rPr>
                <w:rFonts w:ascii="Calibri" w:hAnsi="Calibri"/>
                <w:sz w:val="19"/>
              </w:rPr>
            </w:pPr>
            <w:r w:rsidRPr="00C42958">
              <w:rPr>
                <w:rFonts w:ascii="Calibri" w:hAnsi="Calibri"/>
                <w:sz w:val="19"/>
              </w:rPr>
              <w:t>5/14/15</w:t>
            </w:r>
          </w:p>
        </w:tc>
        <w:tc>
          <w:tcPr>
            <w:tcW w:w="2218" w:type="dxa"/>
            <w:shd w:val="clear" w:color="auto" w:fill="DBE5F1" w:themeFill="accent1" w:themeFillTint="33"/>
          </w:tcPr>
          <w:p w14:paraId="35DC089C" w14:textId="77777777" w:rsidR="002127CD" w:rsidRDefault="002127CD" w:rsidP="002127CD">
            <w:pPr>
              <w:rPr>
                <w:rFonts w:ascii="Calibri" w:hAnsi="Calibri"/>
                <w:b/>
                <w:sz w:val="19"/>
              </w:rPr>
            </w:pPr>
            <w:r>
              <w:rPr>
                <w:rFonts w:ascii="Calibri" w:hAnsi="Calibri"/>
                <w:b/>
                <w:sz w:val="19"/>
              </w:rPr>
              <w:t>Governor Dayton Signs A Bill Relating To Veterans</w:t>
            </w:r>
          </w:p>
        </w:tc>
        <w:tc>
          <w:tcPr>
            <w:tcW w:w="3222" w:type="dxa"/>
          </w:tcPr>
          <w:p w14:paraId="5543225C" w14:textId="77777777" w:rsidR="002127CD" w:rsidRPr="006B3930" w:rsidRDefault="002127CD" w:rsidP="002127CD">
            <w:pPr>
              <w:rPr>
                <w:rFonts w:ascii="Calibri" w:hAnsi="Calibri"/>
                <w:sz w:val="19"/>
              </w:rPr>
            </w:pPr>
            <w:r w:rsidRPr="007A03F1">
              <w:rPr>
                <w:rFonts w:ascii="Calibri" w:hAnsi="Calibri"/>
                <w:sz w:val="19"/>
              </w:rPr>
              <w:t>Chapter 40, HF 1556: This bill changes "Hire a Veteran Month" from May to July in Minnesota. The bill passed unanimously in both chambers.</w:t>
            </w:r>
          </w:p>
        </w:tc>
        <w:tc>
          <w:tcPr>
            <w:tcW w:w="2011" w:type="dxa"/>
          </w:tcPr>
          <w:p w14:paraId="0B8A0D86" w14:textId="77777777" w:rsidR="002127CD" w:rsidRDefault="002127CD" w:rsidP="002127CD">
            <w:pPr>
              <w:rPr>
                <w:rFonts w:ascii="Calibri" w:hAnsi="Calibri"/>
                <w:sz w:val="19"/>
              </w:rPr>
            </w:pPr>
            <w:r>
              <w:rPr>
                <w:rFonts w:ascii="Calibri" w:hAnsi="Calibri"/>
                <w:sz w:val="19"/>
              </w:rPr>
              <w:t>[</w:t>
            </w:r>
            <w:hyperlink r:id="rId1759" w:history="1">
              <w:r w:rsidRPr="006B3930">
                <w:rPr>
                  <w:rStyle w:val="Hyperlink"/>
                  <w:rFonts w:ascii="Calibri" w:hAnsi="Calibri"/>
                  <w:sz w:val="19"/>
                </w:rPr>
                <w:t>News Release</w:t>
              </w:r>
            </w:hyperlink>
            <w:r>
              <w:rPr>
                <w:rFonts w:ascii="Calibri" w:hAnsi="Calibri"/>
                <w:sz w:val="19"/>
              </w:rPr>
              <w:t>]</w:t>
            </w:r>
          </w:p>
        </w:tc>
      </w:tr>
      <w:tr w:rsidR="002127CD" w14:paraId="39EB3197" w14:textId="77777777" w:rsidTr="00C278A2">
        <w:tblPrEx>
          <w:jc w:val="left"/>
          <w:tblLook w:val="04A0" w:firstRow="1" w:lastRow="0" w:firstColumn="1" w:lastColumn="0" w:noHBand="0" w:noVBand="1"/>
        </w:tblPrEx>
        <w:trPr>
          <w:trHeight w:val="440"/>
        </w:trPr>
        <w:tc>
          <w:tcPr>
            <w:tcW w:w="1280" w:type="dxa"/>
          </w:tcPr>
          <w:p w14:paraId="02D39FC2" w14:textId="77777777" w:rsidR="002127CD" w:rsidRDefault="002127CD" w:rsidP="002127CD">
            <w:pPr>
              <w:rPr>
                <w:rFonts w:ascii="Calibri" w:hAnsi="Calibri"/>
                <w:sz w:val="19"/>
              </w:rPr>
            </w:pPr>
            <w:r w:rsidRPr="00C42958">
              <w:rPr>
                <w:rFonts w:ascii="Calibri" w:hAnsi="Calibri"/>
                <w:sz w:val="19"/>
              </w:rPr>
              <w:t>5/14/15</w:t>
            </w:r>
          </w:p>
        </w:tc>
        <w:tc>
          <w:tcPr>
            <w:tcW w:w="2218" w:type="dxa"/>
            <w:shd w:val="clear" w:color="auto" w:fill="DBE5F1" w:themeFill="accent1" w:themeFillTint="33"/>
          </w:tcPr>
          <w:p w14:paraId="0BA481EA" w14:textId="77777777" w:rsidR="002127CD" w:rsidRDefault="002127CD" w:rsidP="002127CD">
            <w:pPr>
              <w:rPr>
                <w:rFonts w:ascii="Calibri" w:hAnsi="Calibri"/>
                <w:b/>
                <w:sz w:val="19"/>
              </w:rPr>
            </w:pPr>
            <w:r>
              <w:rPr>
                <w:rFonts w:ascii="Calibri" w:hAnsi="Calibri"/>
                <w:b/>
                <w:sz w:val="19"/>
              </w:rPr>
              <w:t>Governor Dayton Signs A Bill Relating To The Military</w:t>
            </w:r>
          </w:p>
        </w:tc>
        <w:tc>
          <w:tcPr>
            <w:tcW w:w="3222" w:type="dxa"/>
          </w:tcPr>
          <w:p w14:paraId="41189679" w14:textId="77777777" w:rsidR="002127CD" w:rsidRPr="006B3930" w:rsidRDefault="002127CD" w:rsidP="002127CD">
            <w:pPr>
              <w:rPr>
                <w:rFonts w:ascii="Calibri" w:hAnsi="Calibri"/>
                <w:sz w:val="19"/>
              </w:rPr>
            </w:pPr>
            <w:r w:rsidRPr="007A03F1">
              <w:rPr>
                <w:rFonts w:ascii="Calibri" w:hAnsi="Calibri"/>
                <w:sz w:val="19"/>
              </w:rPr>
              <w:t>Chapter 41, HF 450: This bill designates the Sunday before Memorial Day as "Military Spouses and Families Day". The bill passed unanimously in both chambers.</w:t>
            </w:r>
          </w:p>
        </w:tc>
        <w:tc>
          <w:tcPr>
            <w:tcW w:w="2011" w:type="dxa"/>
          </w:tcPr>
          <w:p w14:paraId="67516DB9" w14:textId="77777777" w:rsidR="002127CD" w:rsidRDefault="002127CD" w:rsidP="002127CD">
            <w:pPr>
              <w:rPr>
                <w:rFonts w:ascii="Calibri" w:hAnsi="Calibri"/>
                <w:sz w:val="19"/>
              </w:rPr>
            </w:pPr>
            <w:r>
              <w:rPr>
                <w:rFonts w:ascii="Calibri" w:hAnsi="Calibri"/>
                <w:sz w:val="19"/>
              </w:rPr>
              <w:t>[</w:t>
            </w:r>
            <w:hyperlink r:id="rId1760" w:history="1">
              <w:r w:rsidRPr="006B3930">
                <w:rPr>
                  <w:rStyle w:val="Hyperlink"/>
                  <w:rFonts w:ascii="Calibri" w:hAnsi="Calibri"/>
                  <w:sz w:val="19"/>
                </w:rPr>
                <w:t>News Release</w:t>
              </w:r>
            </w:hyperlink>
            <w:r>
              <w:rPr>
                <w:rFonts w:ascii="Calibri" w:hAnsi="Calibri"/>
                <w:sz w:val="19"/>
              </w:rPr>
              <w:t>]</w:t>
            </w:r>
          </w:p>
        </w:tc>
      </w:tr>
      <w:tr w:rsidR="002127CD" w14:paraId="1A23E331" w14:textId="77777777" w:rsidTr="00C278A2">
        <w:tblPrEx>
          <w:jc w:val="left"/>
          <w:tblLook w:val="04A0" w:firstRow="1" w:lastRow="0" w:firstColumn="1" w:lastColumn="0" w:noHBand="0" w:noVBand="1"/>
        </w:tblPrEx>
        <w:trPr>
          <w:trHeight w:val="440"/>
        </w:trPr>
        <w:tc>
          <w:tcPr>
            <w:tcW w:w="1280" w:type="dxa"/>
          </w:tcPr>
          <w:p w14:paraId="0EDA5077" w14:textId="77777777" w:rsidR="002127CD" w:rsidRDefault="002127CD" w:rsidP="002127CD">
            <w:pPr>
              <w:rPr>
                <w:rFonts w:ascii="Calibri" w:hAnsi="Calibri"/>
                <w:sz w:val="19"/>
              </w:rPr>
            </w:pPr>
            <w:r w:rsidRPr="00C42958">
              <w:rPr>
                <w:rFonts w:ascii="Calibri" w:hAnsi="Calibri"/>
                <w:sz w:val="19"/>
              </w:rPr>
              <w:t>5/14/15</w:t>
            </w:r>
          </w:p>
        </w:tc>
        <w:tc>
          <w:tcPr>
            <w:tcW w:w="2218" w:type="dxa"/>
            <w:shd w:val="clear" w:color="auto" w:fill="DBE5F1" w:themeFill="accent1" w:themeFillTint="33"/>
          </w:tcPr>
          <w:p w14:paraId="684D9A34" w14:textId="77777777" w:rsidR="002127CD" w:rsidRDefault="002127CD" w:rsidP="002127CD">
            <w:pPr>
              <w:rPr>
                <w:rFonts w:ascii="Calibri" w:hAnsi="Calibri"/>
                <w:b/>
                <w:sz w:val="19"/>
              </w:rPr>
            </w:pPr>
            <w:r>
              <w:rPr>
                <w:rFonts w:ascii="Calibri" w:hAnsi="Calibri"/>
                <w:b/>
                <w:sz w:val="19"/>
              </w:rPr>
              <w:t>Governor Dayton Signs A Bill Relating To Health Services</w:t>
            </w:r>
          </w:p>
        </w:tc>
        <w:tc>
          <w:tcPr>
            <w:tcW w:w="3222" w:type="dxa"/>
          </w:tcPr>
          <w:p w14:paraId="0421A6D8" w14:textId="77777777" w:rsidR="002127CD" w:rsidRPr="006B3930" w:rsidRDefault="002127CD" w:rsidP="002127CD">
            <w:pPr>
              <w:rPr>
                <w:rFonts w:ascii="Calibri" w:hAnsi="Calibri"/>
                <w:sz w:val="19"/>
              </w:rPr>
            </w:pPr>
            <w:r w:rsidRPr="007A03F1">
              <w:rPr>
                <w:rFonts w:ascii="Calibri" w:hAnsi="Calibri"/>
                <w:sz w:val="19"/>
              </w:rPr>
              <w:t>Chapter 42, SF 1504: This bill extends the expiration date of the e-health advisory committee to June 30, 2021. The bill also removes the expiration date for the Trauma Advisory Task Force and Maternal Child Health Advisory Task Force. This bill passed 113-18 in the House and 61-3 in the Senate.</w:t>
            </w:r>
          </w:p>
        </w:tc>
        <w:tc>
          <w:tcPr>
            <w:tcW w:w="2011" w:type="dxa"/>
          </w:tcPr>
          <w:p w14:paraId="1A0A59CE" w14:textId="77777777" w:rsidR="002127CD" w:rsidRDefault="002127CD" w:rsidP="002127CD">
            <w:pPr>
              <w:rPr>
                <w:rFonts w:ascii="Calibri" w:hAnsi="Calibri"/>
                <w:sz w:val="19"/>
              </w:rPr>
            </w:pPr>
            <w:r>
              <w:rPr>
                <w:rFonts w:ascii="Calibri" w:hAnsi="Calibri"/>
                <w:sz w:val="19"/>
              </w:rPr>
              <w:t>[</w:t>
            </w:r>
            <w:hyperlink r:id="rId1761" w:history="1">
              <w:r w:rsidRPr="006B3930">
                <w:rPr>
                  <w:rStyle w:val="Hyperlink"/>
                  <w:rFonts w:ascii="Calibri" w:hAnsi="Calibri"/>
                  <w:sz w:val="19"/>
                </w:rPr>
                <w:t>News Release</w:t>
              </w:r>
            </w:hyperlink>
            <w:r>
              <w:rPr>
                <w:rFonts w:ascii="Calibri" w:hAnsi="Calibri"/>
                <w:sz w:val="19"/>
              </w:rPr>
              <w:t>]</w:t>
            </w:r>
          </w:p>
        </w:tc>
      </w:tr>
      <w:tr w:rsidR="002127CD" w14:paraId="66F8F6F7" w14:textId="77777777" w:rsidTr="00C278A2">
        <w:tblPrEx>
          <w:jc w:val="left"/>
          <w:tblLook w:val="04A0" w:firstRow="1" w:lastRow="0" w:firstColumn="1" w:lastColumn="0" w:noHBand="0" w:noVBand="1"/>
        </w:tblPrEx>
        <w:trPr>
          <w:trHeight w:val="440"/>
        </w:trPr>
        <w:tc>
          <w:tcPr>
            <w:tcW w:w="1280" w:type="dxa"/>
          </w:tcPr>
          <w:p w14:paraId="6DCFA0D8" w14:textId="77777777" w:rsidR="002127CD" w:rsidRDefault="002127CD" w:rsidP="002127CD">
            <w:pPr>
              <w:rPr>
                <w:rFonts w:ascii="Calibri" w:hAnsi="Calibri"/>
                <w:sz w:val="19"/>
              </w:rPr>
            </w:pPr>
            <w:r>
              <w:rPr>
                <w:rFonts w:ascii="Calibri" w:hAnsi="Calibri"/>
                <w:sz w:val="19"/>
              </w:rPr>
              <w:t>5/14/15</w:t>
            </w:r>
          </w:p>
        </w:tc>
        <w:tc>
          <w:tcPr>
            <w:tcW w:w="2218" w:type="dxa"/>
            <w:shd w:val="clear" w:color="auto" w:fill="DBE5F1" w:themeFill="accent1" w:themeFillTint="33"/>
          </w:tcPr>
          <w:p w14:paraId="515A7AB3" w14:textId="77777777" w:rsidR="002127CD" w:rsidRDefault="002127CD" w:rsidP="002127CD">
            <w:pPr>
              <w:rPr>
                <w:rFonts w:ascii="Calibri" w:hAnsi="Calibri"/>
                <w:b/>
                <w:sz w:val="19"/>
              </w:rPr>
            </w:pPr>
            <w:r w:rsidRPr="003035AA">
              <w:rPr>
                <w:rFonts w:ascii="Calibri" w:hAnsi="Calibri"/>
                <w:b/>
                <w:sz w:val="19"/>
              </w:rPr>
              <w:t>Governor Dayton Orders Flags Flown At Half-Staff In Honor Of Peace Officers Memorial Day</w:t>
            </w:r>
          </w:p>
        </w:tc>
        <w:tc>
          <w:tcPr>
            <w:tcW w:w="3222" w:type="dxa"/>
          </w:tcPr>
          <w:p w14:paraId="1722052A" w14:textId="77777777" w:rsidR="002127CD" w:rsidRPr="007A03F1" w:rsidRDefault="002127CD" w:rsidP="002127CD">
            <w:pPr>
              <w:rPr>
                <w:rFonts w:ascii="Calibri" w:hAnsi="Calibri"/>
                <w:sz w:val="19"/>
              </w:rPr>
            </w:pPr>
            <w:r>
              <w:rPr>
                <w:rFonts w:ascii="Calibri" w:hAnsi="Calibri"/>
                <w:sz w:val="19"/>
              </w:rPr>
              <w:t>Governor Dayton orders</w:t>
            </w:r>
            <w:r w:rsidRPr="003035AA">
              <w:rPr>
                <w:rFonts w:ascii="Calibri" w:hAnsi="Calibri"/>
                <w:sz w:val="19"/>
              </w:rPr>
              <w:t xml:space="preserve"> all flags at state and federal buildings in Minnesota to </w:t>
            </w:r>
            <w:proofErr w:type="gramStart"/>
            <w:r w:rsidRPr="003035AA">
              <w:rPr>
                <w:rFonts w:ascii="Calibri" w:hAnsi="Calibri"/>
                <w:sz w:val="19"/>
              </w:rPr>
              <w:t>be flown</w:t>
            </w:r>
            <w:proofErr w:type="gramEnd"/>
            <w:r w:rsidRPr="003035AA">
              <w:rPr>
                <w:rFonts w:ascii="Calibri" w:hAnsi="Calibri"/>
                <w:sz w:val="19"/>
              </w:rPr>
              <w:t xml:space="preserve"> at half-staff from sunrise to sunset on Friday, May 15, 2015, in honor and remembrance </w:t>
            </w:r>
            <w:r w:rsidRPr="003035AA">
              <w:rPr>
                <w:rFonts w:ascii="Calibri" w:hAnsi="Calibri"/>
                <w:sz w:val="19"/>
              </w:rPr>
              <w:lastRenderedPageBreak/>
              <w:t>of Peace Officers who have been killed or injured in the line of duty.</w:t>
            </w:r>
          </w:p>
        </w:tc>
        <w:tc>
          <w:tcPr>
            <w:tcW w:w="2011" w:type="dxa"/>
          </w:tcPr>
          <w:p w14:paraId="0F2CD176" w14:textId="77777777" w:rsidR="002127CD" w:rsidRDefault="002127CD" w:rsidP="002127CD">
            <w:pPr>
              <w:rPr>
                <w:rFonts w:ascii="Calibri" w:hAnsi="Calibri"/>
                <w:sz w:val="19"/>
              </w:rPr>
            </w:pPr>
            <w:r>
              <w:rPr>
                <w:rFonts w:ascii="Calibri" w:hAnsi="Calibri"/>
                <w:sz w:val="19"/>
              </w:rPr>
              <w:lastRenderedPageBreak/>
              <w:t>[</w:t>
            </w:r>
            <w:hyperlink r:id="rId1762" w:history="1">
              <w:r w:rsidRPr="003035AA">
                <w:rPr>
                  <w:rStyle w:val="Hyperlink"/>
                  <w:rFonts w:ascii="Calibri" w:hAnsi="Calibri"/>
                  <w:sz w:val="19"/>
                </w:rPr>
                <w:t>News Release</w:t>
              </w:r>
            </w:hyperlink>
            <w:r>
              <w:rPr>
                <w:rFonts w:ascii="Calibri" w:hAnsi="Calibri"/>
                <w:sz w:val="19"/>
              </w:rPr>
              <w:t>]</w:t>
            </w:r>
          </w:p>
          <w:p w14:paraId="456C4DFF" w14:textId="77777777" w:rsidR="002127CD" w:rsidRDefault="002127CD" w:rsidP="002127CD">
            <w:pPr>
              <w:rPr>
                <w:rFonts w:ascii="Calibri" w:hAnsi="Calibri"/>
                <w:sz w:val="19"/>
              </w:rPr>
            </w:pPr>
            <w:r>
              <w:rPr>
                <w:rFonts w:ascii="Calibri" w:hAnsi="Calibri"/>
                <w:sz w:val="19"/>
              </w:rPr>
              <w:t>[</w:t>
            </w:r>
            <w:hyperlink r:id="rId1763" w:history="1">
              <w:r w:rsidRPr="003035AA">
                <w:rPr>
                  <w:rStyle w:val="Hyperlink"/>
                  <w:rFonts w:ascii="Calibri" w:hAnsi="Calibri"/>
                  <w:sz w:val="19"/>
                </w:rPr>
                <w:t>Proclamation</w:t>
              </w:r>
            </w:hyperlink>
            <w:r>
              <w:rPr>
                <w:rFonts w:ascii="Calibri" w:hAnsi="Calibri"/>
                <w:sz w:val="19"/>
              </w:rPr>
              <w:t>]</w:t>
            </w:r>
          </w:p>
        </w:tc>
      </w:tr>
      <w:tr w:rsidR="002127CD" w14:paraId="01AD98D8" w14:textId="77777777" w:rsidTr="00C278A2">
        <w:tblPrEx>
          <w:jc w:val="left"/>
          <w:tblLook w:val="04A0" w:firstRow="1" w:lastRow="0" w:firstColumn="1" w:lastColumn="0" w:noHBand="0" w:noVBand="1"/>
        </w:tblPrEx>
        <w:trPr>
          <w:trHeight w:val="440"/>
        </w:trPr>
        <w:tc>
          <w:tcPr>
            <w:tcW w:w="1280" w:type="dxa"/>
          </w:tcPr>
          <w:p w14:paraId="78275EEF" w14:textId="77777777" w:rsidR="002127CD" w:rsidRDefault="002127CD" w:rsidP="002127CD">
            <w:pPr>
              <w:rPr>
                <w:rFonts w:ascii="Calibri" w:hAnsi="Calibri"/>
                <w:sz w:val="19"/>
              </w:rPr>
            </w:pPr>
            <w:r>
              <w:rPr>
                <w:rFonts w:ascii="Calibri" w:hAnsi="Calibri"/>
                <w:sz w:val="19"/>
              </w:rPr>
              <w:t>5/15/15</w:t>
            </w:r>
          </w:p>
        </w:tc>
        <w:tc>
          <w:tcPr>
            <w:tcW w:w="2218" w:type="dxa"/>
            <w:shd w:val="clear" w:color="auto" w:fill="DBE5F1" w:themeFill="accent1" w:themeFillTint="33"/>
          </w:tcPr>
          <w:p w14:paraId="1971E4AC" w14:textId="77777777" w:rsidR="002127CD" w:rsidRPr="003035AA" w:rsidRDefault="002127CD" w:rsidP="002127CD">
            <w:pPr>
              <w:rPr>
                <w:rFonts w:ascii="Calibri" w:hAnsi="Calibri"/>
                <w:b/>
                <w:sz w:val="19"/>
              </w:rPr>
            </w:pPr>
            <w:r>
              <w:rPr>
                <w:rFonts w:ascii="Calibri" w:hAnsi="Calibri"/>
                <w:b/>
                <w:sz w:val="19"/>
              </w:rPr>
              <w:t xml:space="preserve">Governor Dayton’s </w:t>
            </w:r>
            <w:r w:rsidRPr="003035AA">
              <w:rPr>
                <w:rFonts w:ascii="Calibri" w:hAnsi="Calibri"/>
                <w:b/>
                <w:sz w:val="19"/>
              </w:rPr>
              <w:t>Budget Offer</w:t>
            </w:r>
          </w:p>
        </w:tc>
        <w:tc>
          <w:tcPr>
            <w:tcW w:w="3222" w:type="dxa"/>
          </w:tcPr>
          <w:p w14:paraId="415E590D" w14:textId="77777777" w:rsidR="002127CD" w:rsidRDefault="002127CD" w:rsidP="002127CD">
            <w:pPr>
              <w:rPr>
                <w:rFonts w:ascii="Calibri" w:hAnsi="Calibri"/>
                <w:sz w:val="19"/>
              </w:rPr>
            </w:pPr>
            <w:r>
              <w:rPr>
                <w:rFonts w:ascii="Calibri" w:hAnsi="Calibri"/>
                <w:sz w:val="19"/>
              </w:rPr>
              <w:t>Governor Dayton</w:t>
            </w:r>
            <w:r w:rsidRPr="003035AA">
              <w:rPr>
                <w:rFonts w:ascii="Calibri" w:hAnsi="Calibri"/>
                <w:sz w:val="19"/>
              </w:rPr>
              <w:t xml:space="preserve"> </w:t>
            </w:r>
            <w:r>
              <w:rPr>
                <w:rFonts w:ascii="Calibri" w:hAnsi="Calibri"/>
                <w:sz w:val="19"/>
              </w:rPr>
              <w:t>releases a</w:t>
            </w:r>
            <w:r w:rsidRPr="003035AA">
              <w:rPr>
                <w:rFonts w:ascii="Calibri" w:hAnsi="Calibri"/>
                <w:sz w:val="19"/>
              </w:rPr>
              <w:t xml:space="preserve"> st</w:t>
            </w:r>
            <w:r>
              <w:rPr>
                <w:rFonts w:ascii="Calibri" w:hAnsi="Calibri"/>
                <w:sz w:val="19"/>
              </w:rPr>
              <w:t xml:space="preserve">atement </w:t>
            </w:r>
            <w:r w:rsidRPr="003035AA">
              <w:rPr>
                <w:rFonts w:ascii="Calibri" w:hAnsi="Calibri"/>
                <w:sz w:val="19"/>
              </w:rPr>
              <w:t>regarding his budget offer to legislative leaders.</w:t>
            </w:r>
          </w:p>
        </w:tc>
        <w:tc>
          <w:tcPr>
            <w:tcW w:w="2011" w:type="dxa"/>
          </w:tcPr>
          <w:p w14:paraId="5B8B14E6" w14:textId="77777777" w:rsidR="002127CD" w:rsidRDefault="002127CD" w:rsidP="002127CD">
            <w:pPr>
              <w:rPr>
                <w:rFonts w:ascii="Calibri" w:hAnsi="Calibri"/>
                <w:sz w:val="19"/>
              </w:rPr>
            </w:pPr>
            <w:r>
              <w:rPr>
                <w:rFonts w:ascii="Calibri" w:hAnsi="Calibri"/>
                <w:sz w:val="19"/>
              </w:rPr>
              <w:t>[</w:t>
            </w:r>
            <w:hyperlink r:id="rId1764" w:history="1">
              <w:r w:rsidRPr="003035AA">
                <w:rPr>
                  <w:rStyle w:val="Hyperlink"/>
                  <w:rFonts w:ascii="Calibri" w:hAnsi="Calibri"/>
                  <w:sz w:val="19"/>
                </w:rPr>
                <w:t>News Release</w:t>
              </w:r>
            </w:hyperlink>
            <w:r>
              <w:rPr>
                <w:rFonts w:ascii="Calibri" w:hAnsi="Calibri"/>
                <w:sz w:val="19"/>
              </w:rPr>
              <w:t>]</w:t>
            </w:r>
          </w:p>
        </w:tc>
      </w:tr>
      <w:tr w:rsidR="002127CD" w14:paraId="553C71A3" w14:textId="77777777" w:rsidTr="00C278A2">
        <w:tblPrEx>
          <w:jc w:val="left"/>
          <w:tblLook w:val="04A0" w:firstRow="1" w:lastRow="0" w:firstColumn="1" w:lastColumn="0" w:noHBand="0" w:noVBand="1"/>
        </w:tblPrEx>
        <w:trPr>
          <w:trHeight w:val="440"/>
        </w:trPr>
        <w:tc>
          <w:tcPr>
            <w:tcW w:w="1280" w:type="dxa"/>
          </w:tcPr>
          <w:p w14:paraId="7BCD4F69" w14:textId="77777777" w:rsidR="002127CD" w:rsidRDefault="002127CD" w:rsidP="002127CD">
            <w:pPr>
              <w:rPr>
                <w:rFonts w:ascii="Calibri" w:hAnsi="Calibri"/>
                <w:sz w:val="19"/>
              </w:rPr>
            </w:pPr>
            <w:r>
              <w:rPr>
                <w:rFonts w:ascii="Calibri" w:hAnsi="Calibri"/>
                <w:sz w:val="19"/>
              </w:rPr>
              <w:t>5/18/15</w:t>
            </w:r>
          </w:p>
        </w:tc>
        <w:tc>
          <w:tcPr>
            <w:tcW w:w="2218" w:type="dxa"/>
            <w:shd w:val="clear" w:color="auto" w:fill="DBE5F1" w:themeFill="accent1" w:themeFillTint="33"/>
          </w:tcPr>
          <w:p w14:paraId="0E6C7127" w14:textId="77777777" w:rsidR="002127CD" w:rsidRDefault="002127CD" w:rsidP="002127CD">
            <w:pPr>
              <w:rPr>
                <w:rFonts w:ascii="Calibri" w:hAnsi="Calibri"/>
                <w:b/>
                <w:sz w:val="19"/>
              </w:rPr>
            </w:pPr>
            <w:r w:rsidRPr="003035AA">
              <w:rPr>
                <w:rFonts w:ascii="Calibri" w:hAnsi="Calibri"/>
                <w:b/>
                <w:sz w:val="19"/>
              </w:rPr>
              <w:t>Governor Dayton Reiterates Call For Universal Half-Day Pre-Kindergarten Investment</w:t>
            </w:r>
          </w:p>
        </w:tc>
        <w:tc>
          <w:tcPr>
            <w:tcW w:w="3222" w:type="dxa"/>
          </w:tcPr>
          <w:p w14:paraId="713D8EE6" w14:textId="77777777" w:rsidR="002127CD" w:rsidRDefault="002127CD" w:rsidP="002127CD">
            <w:pPr>
              <w:rPr>
                <w:rFonts w:ascii="Calibri" w:hAnsi="Calibri"/>
                <w:sz w:val="19"/>
              </w:rPr>
            </w:pPr>
            <w:r>
              <w:rPr>
                <w:rFonts w:ascii="Calibri" w:hAnsi="Calibri"/>
                <w:sz w:val="19"/>
              </w:rPr>
              <w:t xml:space="preserve">Governor </w:t>
            </w:r>
            <w:r w:rsidRPr="003035AA">
              <w:rPr>
                <w:rFonts w:ascii="Calibri" w:hAnsi="Calibri"/>
                <w:sz w:val="19"/>
              </w:rPr>
              <w:t xml:space="preserve">Dayton </w:t>
            </w:r>
            <w:r>
              <w:rPr>
                <w:rFonts w:ascii="Calibri" w:hAnsi="Calibri"/>
                <w:sz w:val="19"/>
              </w:rPr>
              <w:t xml:space="preserve">holds a news conference </w:t>
            </w:r>
            <w:r w:rsidRPr="003035AA">
              <w:rPr>
                <w:rFonts w:ascii="Calibri" w:hAnsi="Calibri"/>
                <w:sz w:val="19"/>
              </w:rPr>
              <w:t>regarding the need for legislation funding universal half-day pre-Kindergarten this session.</w:t>
            </w:r>
          </w:p>
        </w:tc>
        <w:tc>
          <w:tcPr>
            <w:tcW w:w="2011" w:type="dxa"/>
          </w:tcPr>
          <w:p w14:paraId="61A0146D" w14:textId="77777777" w:rsidR="002127CD" w:rsidRDefault="002127CD" w:rsidP="002127CD">
            <w:pPr>
              <w:rPr>
                <w:rFonts w:ascii="Calibri" w:hAnsi="Calibri"/>
                <w:sz w:val="19"/>
              </w:rPr>
            </w:pPr>
            <w:r>
              <w:rPr>
                <w:rFonts w:ascii="Calibri" w:hAnsi="Calibri"/>
                <w:sz w:val="19"/>
              </w:rPr>
              <w:t>[</w:t>
            </w:r>
            <w:hyperlink r:id="rId1765" w:history="1">
              <w:r w:rsidRPr="003035AA">
                <w:rPr>
                  <w:rStyle w:val="Hyperlink"/>
                  <w:rFonts w:ascii="Calibri" w:hAnsi="Calibri"/>
                  <w:sz w:val="19"/>
                </w:rPr>
                <w:t>News Release</w:t>
              </w:r>
            </w:hyperlink>
            <w:r>
              <w:rPr>
                <w:rFonts w:ascii="Calibri" w:hAnsi="Calibri"/>
                <w:sz w:val="19"/>
              </w:rPr>
              <w:t>]</w:t>
            </w:r>
          </w:p>
        </w:tc>
      </w:tr>
      <w:tr w:rsidR="002127CD" w14:paraId="47A2CDF0" w14:textId="77777777" w:rsidTr="00C278A2">
        <w:tblPrEx>
          <w:jc w:val="left"/>
          <w:tblLook w:val="04A0" w:firstRow="1" w:lastRow="0" w:firstColumn="1" w:lastColumn="0" w:noHBand="0" w:noVBand="1"/>
        </w:tblPrEx>
        <w:trPr>
          <w:trHeight w:val="440"/>
        </w:trPr>
        <w:tc>
          <w:tcPr>
            <w:tcW w:w="1280" w:type="dxa"/>
          </w:tcPr>
          <w:p w14:paraId="0AE06477" w14:textId="77777777" w:rsidR="002127CD" w:rsidRDefault="002127CD" w:rsidP="002127CD">
            <w:pPr>
              <w:rPr>
                <w:rFonts w:ascii="Calibri" w:hAnsi="Calibri"/>
                <w:sz w:val="19"/>
              </w:rPr>
            </w:pPr>
            <w:r>
              <w:rPr>
                <w:rFonts w:ascii="Calibri" w:hAnsi="Calibri"/>
                <w:sz w:val="19"/>
              </w:rPr>
              <w:t>5/19/15</w:t>
            </w:r>
          </w:p>
        </w:tc>
        <w:tc>
          <w:tcPr>
            <w:tcW w:w="2218" w:type="dxa"/>
            <w:shd w:val="clear" w:color="auto" w:fill="DBE5F1" w:themeFill="accent1" w:themeFillTint="33"/>
          </w:tcPr>
          <w:p w14:paraId="5D7AF26F" w14:textId="77777777" w:rsidR="002127CD" w:rsidRPr="003035AA" w:rsidRDefault="002127CD" w:rsidP="002127CD">
            <w:pPr>
              <w:rPr>
                <w:rFonts w:ascii="Calibri" w:hAnsi="Calibri"/>
                <w:b/>
                <w:sz w:val="19"/>
              </w:rPr>
            </w:pPr>
            <w:r w:rsidRPr="003035AA">
              <w:rPr>
                <w:rFonts w:ascii="Calibri" w:hAnsi="Calibri"/>
                <w:b/>
                <w:sz w:val="19"/>
              </w:rPr>
              <w:t>Segment Of Dodd Road In Mendota Heights To Be Named "Officer Scott Patrick Memorial Highway"</w:t>
            </w:r>
          </w:p>
        </w:tc>
        <w:tc>
          <w:tcPr>
            <w:tcW w:w="3222" w:type="dxa"/>
          </w:tcPr>
          <w:p w14:paraId="50B377EC" w14:textId="77777777" w:rsidR="002127CD" w:rsidRDefault="002127CD" w:rsidP="002127CD">
            <w:pPr>
              <w:rPr>
                <w:rFonts w:ascii="Calibri" w:hAnsi="Calibri"/>
                <w:sz w:val="19"/>
              </w:rPr>
            </w:pPr>
            <w:r>
              <w:rPr>
                <w:rFonts w:ascii="Calibri" w:hAnsi="Calibri"/>
                <w:sz w:val="19"/>
              </w:rPr>
              <w:t xml:space="preserve">Governor Dayton signs a bill </w:t>
            </w:r>
            <w:r w:rsidRPr="003035AA">
              <w:rPr>
                <w:rFonts w:ascii="Calibri" w:hAnsi="Calibri"/>
                <w:sz w:val="19"/>
              </w:rPr>
              <w:t>designating a segment of Trunk Highway 149 (Dodd Road) in Mendota Heights, from the interchange with Interstate 494 to the intersection with Smith Avenue in West St. Paul, as Officer Scott Patrick Memorial Highway.</w:t>
            </w:r>
          </w:p>
        </w:tc>
        <w:tc>
          <w:tcPr>
            <w:tcW w:w="2011" w:type="dxa"/>
          </w:tcPr>
          <w:p w14:paraId="100C6C48" w14:textId="77777777" w:rsidR="002127CD" w:rsidRDefault="002127CD" w:rsidP="002127CD">
            <w:pPr>
              <w:rPr>
                <w:rFonts w:ascii="Calibri" w:hAnsi="Calibri"/>
                <w:sz w:val="19"/>
              </w:rPr>
            </w:pPr>
            <w:r>
              <w:rPr>
                <w:rFonts w:ascii="Calibri" w:hAnsi="Calibri"/>
                <w:sz w:val="19"/>
              </w:rPr>
              <w:t>[</w:t>
            </w:r>
            <w:hyperlink r:id="rId1766" w:history="1">
              <w:r w:rsidRPr="003035AA">
                <w:rPr>
                  <w:rStyle w:val="Hyperlink"/>
                  <w:rFonts w:ascii="Calibri" w:hAnsi="Calibri"/>
                  <w:sz w:val="19"/>
                </w:rPr>
                <w:t>News Release</w:t>
              </w:r>
            </w:hyperlink>
            <w:r>
              <w:rPr>
                <w:rFonts w:ascii="Calibri" w:hAnsi="Calibri"/>
                <w:sz w:val="19"/>
              </w:rPr>
              <w:t>]</w:t>
            </w:r>
          </w:p>
        </w:tc>
      </w:tr>
      <w:tr w:rsidR="002127CD" w14:paraId="21B19BC7" w14:textId="77777777" w:rsidTr="00C278A2">
        <w:tblPrEx>
          <w:jc w:val="left"/>
          <w:tblLook w:val="04A0" w:firstRow="1" w:lastRow="0" w:firstColumn="1" w:lastColumn="0" w:noHBand="0" w:noVBand="1"/>
        </w:tblPrEx>
        <w:trPr>
          <w:trHeight w:val="440"/>
        </w:trPr>
        <w:tc>
          <w:tcPr>
            <w:tcW w:w="1280" w:type="dxa"/>
          </w:tcPr>
          <w:p w14:paraId="4BC34A7A" w14:textId="77777777" w:rsidR="002127CD" w:rsidRDefault="002127CD" w:rsidP="002127CD">
            <w:pPr>
              <w:rPr>
                <w:rFonts w:ascii="Calibri" w:hAnsi="Calibri"/>
                <w:sz w:val="19"/>
              </w:rPr>
            </w:pPr>
            <w:r>
              <w:rPr>
                <w:rFonts w:ascii="Calibri" w:hAnsi="Calibri"/>
                <w:sz w:val="19"/>
              </w:rPr>
              <w:t>5/19/15</w:t>
            </w:r>
          </w:p>
        </w:tc>
        <w:tc>
          <w:tcPr>
            <w:tcW w:w="2218" w:type="dxa"/>
            <w:shd w:val="clear" w:color="auto" w:fill="DBE5F1" w:themeFill="accent1" w:themeFillTint="33"/>
          </w:tcPr>
          <w:p w14:paraId="1E0CFF71" w14:textId="77777777" w:rsidR="002127CD" w:rsidRPr="003035AA" w:rsidRDefault="002127CD" w:rsidP="002127CD">
            <w:pPr>
              <w:rPr>
                <w:rFonts w:ascii="Calibri" w:hAnsi="Calibri"/>
                <w:b/>
                <w:sz w:val="19"/>
              </w:rPr>
            </w:pPr>
            <w:r>
              <w:rPr>
                <w:rFonts w:ascii="Calibri" w:hAnsi="Calibri"/>
                <w:b/>
                <w:sz w:val="19"/>
              </w:rPr>
              <w:t>Governor Dayton Signs A Bill Relating To Workers’ Compensation</w:t>
            </w:r>
          </w:p>
        </w:tc>
        <w:tc>
          <w:tcPr>
            <w:tcW w:w="3222" w:type="dxa"/>
          </w:tcPr>
          <w:p w14:paraId="73B052B6" w14:textId="77777777" w:rsidR="002127CD" w:rsidRDefault="002127CD" w:rsidP="002127CD">
            <w:pPr>
              <w:rPr>
                <w:rFonts w:ascii="Calibri" w:hAnsi="Calibri"/>
                <w:sz w:val="19"/>
              </w:rPr>
            </w:pPr>
            <w:r w:rsidRPr="008D67C1">
              <w:rPr>
                <w:rFonts w:ascii="Calibri" w:hAnsi="Calibri"/>
                <w:sz w:val="19"/>
              </w:rPr>
              <w:t>Chapter 43, HF 2193: This bill will modernize Minnesota's workers' compensation system and control health care costs associated with worker injuries. This bill passed 126-1 in the House and unanimously in the Senate.</w:t>
            </w:r>
          </w:p>
        </w:tc>
        <w:tc>
          <w:tcPr>
            <w:tcW w:w="2011" w:type="dxa"/>
          </w:tcPr>
          <w:p w14:paraId="4E6206F4" w14:textId="77777777" w:rsidR="002127CD" w:rsidRDefault="002127CD" w:rsidP="002127CD">
            <w:pPr>
              <w:rPr>
                <w:rFonts w:ascii="Calibri" w:hAnsi="Calibri"/>
                <w:sz w:val="19"/>
              </w:rPr>
            </w:pPr>
            <w:r>
              <w:rPr>
                <w:rFonts w:ascii="Calibri" w:hAnsi="Calibri"/>
                <w:sz w:val="19"/>
              </w:rPr>
              <w:t>[</w:t>
            </w:r>
            <w:hyperlink r:id="rId1767" w:history="1">
              <w:r w:rsidRPr="008D67C1">
                <w:rPr>
                  <w:rStyle w:val="Hyperlink"/>
                  <w:rFonts w:ascii="Calibri" w:hAnsi="Calibri"/>
                  <w:sz w:val="19"/>
                </w:rPr>
                <w:t>News Release</w:t>
              </w:r>
            </w:hyperlink>
            <w:r>
              <w:rPr>
                <w:rFonts w:ascii="Calibri" w:hAnsi="Calibri"/>
                <w:sz w:val="19"/>
              </w:rPr>
              <w:t>]</w:t>
            </w:r>
          </w:p>
        </w:tc>
      </w:tr>
      <w:tr w:rsidR="002127CD" w14:paraId="4AEDF2C2" w14:textId="77777777" w:rsidTr="00C278A2">
        <w:tblPrEx>
          <w:jc w:val="left"/>
          <w:tblLook w:val="04A0" w:firstRow="1" w:lastRow="0" w:firstColumn="1" w:lastColumn="0" w:noHBand="0" w:noVBand="1"/>
        </w:tblPrEx>
        <w:trPr>
          <w:trHeight w:val="440"/>
        </w:trPr>
        <w:tc>
          <w:tcPr>
            <w:tcW w:w="1280" w:type="dxa"/>
          </w:tcPr>
          <w:p w14:paraId="35B1F2AB" w14:textId="77777777" w:rsidR="002127CD" w:rsidRDefault="002127CD" w:rsidP="002127CD">
            <w:pPr>
              <w:rPr>
                <w:rFonts w:ascii="Calibri" w:hAnsi="Calibri"/>
                <w:sz w:val="19"/>
              </w:rPr>
            </w:pPr>
            <w:r>
              <w:rPr>
                <w:rFonts w:ascii="Calibri" w:hAnsi="Calibri"/>
                <w:sz w:val="19"/>
              </w:rPr>
              <w:t>5/19/15</w:t>
            </w:r>
          </w:p>
        </w:tc>
        <w:tc>
          <w:tcPr>
            <w:tcW w:w="2218" w:type="dxa"/>
            <w:shd w:val="clear" w:color="auto" w:fill="DBE5F1" w:themeFill="accent1" w:themeFillTint="33"/>
          </w:tcPr>
          <w:p w14:paraId="06B747A4" w14:textId="77777777" w:rsidR="002127CD" w:rsidRDefault="002127CD" w:rsidP="002127CD">
            <w:pPr>
              <w:rPr>
                <w:rFonts w:ascii="Calibri" w:hAnsi="Calibri"/>
                <w:b/>
                <w:sz w:val="19"/>
              </w:rPr>
            </w:pPr>
            <w:r>
              <w:rPr>
                <w:rFonts w:ascii="Calibri" w:hAnsi="Calibri"/>
                <w:b/>
                <w:sz w:val="19"/>
              </w:rPr>
              <w:t>Governor Dayton Signs A Bill Relating To Agriculture</w:t>
            </w:r>
          </w:p>
        </w:tc>
        <w:tc>
          <w:tcPr>
            <w:tcW w:w="3222" w:type="dxa"/>
          </w:tcPr>
          <w:p w14:paraId="404416ED" w14:textId="77777777" w:rsidR="002127CD" w:rsidRPr="008D67C1" w:rsidRDefault="002127CD" w:rsidP="002127CD">
            <w:pPr>
              <w:rPr>
                <w:rFonts w:ascii="Calibri" w:hAnsi="Calibri"/>
                <w:sz w:val="19"/>
              </w:rPr>
            </w:pPr>
            <w:r w:rsidRPr="008D67C1">
              <w:rPr>
                <w:rFonts w:ascii="Calibri" w:hAnsi="Calibri"/>
                <w:sz w:val="19"/>
              </w:rPr>
              <w:t xml:space="preserve">Chapter 44, HF 1554: This is the Omnibus Agriculture Policy Bill. This bill passed 102-25 in the House and unanimously in the Senate.  </w:t>
            </w:r>
          </w:p>
        </w:tc>
        <w:tc>
          <w:tcPr>
            <w:tcW w:w="2011" w:type="dxa"/>
          </w:tcPr>
          <w:p w14:paraId="0F304C5B" w14:textId="77777777" w:rsidR="002127CD" w:rsidRDefault="002127CD" w:rsidP="002127CD">
            <w:pPr>
              <w:rPr>
                <w:rFonts w:ascii="Calibri" w:hAnsi="Calibri"/>
                <w:sz w:val="19"/>
              </w:rPr>
            </w:pPr>
            <w:r>
              <w:rPr>
                <w:rFonts w:ascii="Calibri" w:hAnsi="Calibri"/>
                <w:sz w:val="19"/>
              </w:rPr>
              <w:t>[</w:t>
            </w:r>
            <w:hyperlink r:id="rId1768" w:history="1">
              <w:r w:rsidRPr="008D67C1">
                <w:rPr>
                  <w:rStyle w:val="Hyperlink"/>
                  <w:rFonts w:ascii="Calibri" w:hAnsi="Calibri"/>
                  <w:sz w:val="19"/>
                </w:rPr>
                <w:t>News Release</w:t>
              </w:r>
            </w:hyperlink>
            <w:r>
              <w:rPr>
                <w:rFonts w:ascii="Calibri" w:hAnsi="Calibri"/>
                <w:sz w:val="19"/>
              </w:rPr>
              <w:t>]</w:t>
            </w:r>
          </w:p>
        </w:tc>
      </w:tr>
      <w:tr w:rsidR="002127CD" w14:paraId="7512E28E" w14:textId="77777777" w:rsidTr="00C278A2">
        <w:tblPrEx>
          <w:jc w:val="left"/>
          <w:tblLook w:val="04A0" w:firstRow="1" w:lastRow="0" w:firstColumn="1" w:lastColumn="0" w:noHBand="0" w:noVBand="1"/>
        </w:tblPrEx>
        <w:trPr>
          <w:trHeight w:val="440"/>
        </w:trPr>
        <w:tc>
          <w:tcPr>
            <w:tcW w:w="1280" w:type="dxa"/>
          </w:tcPr>
          <w:p w14:paraId="2586E30E" w14:textId="77777777" w:rsidR="002127CD" w:rsidRDefault="002127CD" w:rsidP="002127CD">
            <w:pPr>
              <w:rPr>
                <w:rFonts w:ascii="Calibri" w:hAnsi="Calibri"/>
                <w:sz w:val="19"/>
              </w:rPr>
            </w:pPr>
            <w:r w:rsidRPr="00261057">
              <w:rPr>
                <w:rFonts w:ascii="Calibri" w:hAnsi="Calibri"/>
                <w:sz w:val="19"/>
              </w:rPr>
              <w:t>5/19/15</w:t>
            </w:r>
          </w:p>
        </w:tc>
        <w:tc>
          <w:tcPr>
            <w:tcW w:w="2218" w:type="dxa"/>
            <w:shd w:val="clear" w:color="auto" w:fill="DBE5F1" w:themeFill="accent1" w:themeFillTint="33"/>
          </w:tcPr>
          <w:p w14:paraId="42C15D1D" w14:textId="77777777" w:rsidR="002127CD" w:rsidRDefault="002127CD" w:rsidP="002127CD">
            <w:pPr>
              <w:rPr>
                <w:rFonts w:ascii="Calibri" w:hAnsi="Calibri"/>
                <w:b/>
                <w:sz w:val="19"/>
              </w:rPr>
            </w:pPr>
            <w:r>
              <w:rPr>
                <w:rFonts w:ascii="Calibri" w:hAnsi="Calibri"/>
                <w:b/>
                <w:sz w:val="19"/>
              </w:rPr>
              <w:t>Governor Dayton Signs A Bill Relating To Labor Agreements</w:t>
            </w:r>
          </w:p>
        </w:tc>
        <w:tc>
          <w:tcPr>
            <w:tcW w:w="3222" w:type="dxa"/>
          </w:tcPr>
          <w:p w14:paraId="0F1DF0E3" w14:textId="77777777" w:rsidR="002127CD" w:rsidRPr="008D67C1" w:rsidRDefault="002127CD" w:rsidP="002127CD">
            <w:pPr>
              <w:rPr>
                <w:rFonts w:ascii="Calibri" w:hAnsi="Calibri"/>
                <w:sz w:val="19"/>
              </w:rPr>
            </w:pPr>
            <w:r w:rsidRPr="008D67C1">
              <w:rPr>
                <w:rFonts w:ascii="Calibri" w:hAnsi="Calibri"/>
                <w:sz w:val="19"/>
              </w:rPr>
              <w:t xml:space="preserve">Chapter 47, SF 280: This bill ratifies labor agreements for Minnesota State University's Administrative and Service Faculty, Minnesota State College Faculty, Minnesota Nurses Association, </w:t>
            </w:r>
            <w:proofErr w:type="spellStart"/>
            <w:r w:rsidRPr="008D67C1">
              <w:rPr>
                <w:rFonts w:ascii="Calibri" w:hAnsi="Calibri"/>
                <w:sz w:val="19"/>
              </w:rPr>
              <w:t>InferFaculty</w:t>
            </w:r>
            <w:proofErr w:type="spellEnd"/>
            <w:r w:rsidRPr="008D67C1">
              <w:rPr>
                <w:rFonts w:ascii="Calibri" w:hAnsi="Calibri"/>
                <w:sz w:val="19"/>
              </w:rPr>
              <w:t xml:space="preserve"> Organization, and the Minnesota Law Enforcement Association. This bill passed 116-15 in the House and 50-13 in the Senate.</w:t>
            </w:r>
          </w:p>
        </w:tc>
        <w:tc>
          <w:tcPr>
            <w:tcW w:w="2011" w:type="dxa"/>
          </w:tcPr>
          <w:p w14:paraId="0AAEF5A8" w14:textId="77777777" w:rsidR="002127CD" w:rsidRDefault="002127CD" w:rsidP="002127CD">
            <w:pPr>
              <w:rPr>
                <w:rFonts w:ascii="Calibri" w:hAnsi="Calibri"/>
                <w:sz w:val="19"/>
              </w:rPr>
            </w:pPr>
            <w:r>
              <w:rPr>
                <w:rFonts w:ascii="Calibri" w:hAnsi="Calibri"/>
                <w:sz w:val="19"/>
              </w:rPr>
              <w:t>[</w:t>
            </w:r>
            <w:hyperlink r:id="rId1769" w:history="1">
              <w:r w:rsidRPr="008D67C1">
                <w:rPr>
                  <w:rStyle w:val="Hyperlink"/>
                  <w:rFonts w:ascii="Calibri" w:hAnsi="Calibri"/>
                  <w:sz w:val="19"/>
                </w:rPr>
                <w:t>News Release</w:t>
              </w:r>
            </w:hyperlink>
            <w:r>
              <w:rPr>
                <w:rFonts w:ascii="Calibri" w:hAnsi="Calibri"/>
                <w:sz w:val="19"/>
              </w:rPr>
              <w:t>]</w:t>
            </w:r>
          </w:p>
        </w:tc>
      </w:tr>
      <w:tr w:rsidR="002127CD" w14:paraId="49AC44F0" w14:textId="77777777" w:rsidTr="00C278A2">
        <w:tblPrEx>
          <w:jc w:val="left"/>
          <w:tblLook w:val="04A0" w:firstRow="1" w:lastRow="0" w:firstColumn="1" w:lastColumn="0" w:noHBand="0" w:noVBand="1"/>
        </w:tblPrEx>
        <w:trPr>
          <w:trHeight w:val="440"/>
        </w:trPr>
        <w:tc>
          <w:tcPr>
            <w:tcW w:w="1280" w:type="dxa"/>
          </w:tcPr>
          <w:p w14:paraId="708A4816" w14:textId="77777777" w:rsidR="002127CD" w:rsidRDefault="002127CD" w:rsidP="002127CD">
            <w:pPr>
              <w:rPr>
                <w:rFonts w:ascii="Calibri" w:hAnsi="Calibri"/>
                <w:sz w:val="19"/>
              </w:rPr>
            </w:pPr>
            <w:r w:rsidRPr="00261057">
              <w:rPr>
                <w:rFonts w:ascii="Calibri" w:hAnsi="Calibri"/>
                <w:sz w:val="19"/>
              </w:rPr>
              <w:t>5/19/15</w:t>
            </w:r>
          </w:p>
        </w:tc>
        <w:tc>
          <w:tcPr>
            <w:tcW w:w="2218" w:type="dxa"/>
            <w:shd w:val="clear" w:color="auto" w:fill="DBE5F1" w:themeFill="accent1" w:themeFillTint="33"/>
          </w:tcPr>
          <w:p w14:paraId="03FC606B" w14:textId="77777777" w:rsidR="002127CD" w:rsidRDefault="002127CD" w:rsidP="002127CD">
            <w:pPr>
              <w:rPr>
                <w:rFonts w:ascii="Calibri" w:hAnsi="Calibri"/>
                <w:b/>
                <w:sz w:val="19"/>
              </w:rPr>
            </w:pPr>
            <w:r>
              <w:rPr>
                <w:rFonts w:ascii="Calibri" w:hAnsi="Calibri"/>
                <w:b/>
                <w:sz w:val="19"/>
              </w:rPr>
              <w:t>Governor Dayton Signs A Bill Relating To Public Transportation</w:t>
            </w:r>
          </w:p>
        </w:tc>
        <w:tc>
          <w:tcPr>
            <w:tcW w:w="3222" w:type="dxa"/>
          </w:tcPr>
          <w:p w14:paraId="040B960F" w14:textId="77777777" w:rsidR="002127CD" w:rsidRPr="008D67C1" w:rsidRDefault="002127CD" w:rsidP="002127CD">
            <w:pPr>
              <w:rPr>
                <w:rFonts w:ascii="Calibri" w:hAnsi="Calibri"/>
                <w:sz w:val="19"/>
              </w:rPr>
            </w:pPr>
            <w:r w:rsidRPr="008D67C1">
              <w:rPr>
                <w:rFonts w:ascii="Calibri" w:hAnsi="Calibri"/>
                <w:sz w:val="19"/>
              </w:rPr>
              <w:t xml:space="preserve">Chapter 48, SF 1679: This bill requires Uber and Lyft to carry liability insurance for their drivers during all phases of operation. This bill passed unanimously in the House and 49-12 in the Senate.  </w:t>
            </w:r>
          </w:p>
        </w:tc>
        <w:tc>
          <w:tcPr>
            <w:tcW w:w="2011" w:type="dxa"/>
          </w:tcPr>
          <w:p w14:paraId="4B885EDE" w14:textId="77777777" w:rsidR="002127CD" w:rsidRDefault="002127CD" w:rsidP="002127CD">
            <w:pPr>
              <w:rPr>
                <w:rFonts w:ascii="Calibri" w:hAnsi="Calibri"/>
                <w:sz w:val="19"/>
              </w:rPr>
            </w:pPr>
            <w:r>
              <w:rPr>
                <w:rFonts w:ascii="Calibri" w:hAnsi="Calibri"/>
                <w:sz w:val="19"/>
              </w:rPr>
              <w:t>[</w:t>
            </w:r>
            <w:hyperlink r:id="rId1770" w:history="1">
              <w:r w:rsidRPr="008D67C1">
                <w:rPr>
                  <w:rStyle w:val="Hyperlink"/>
                  <w:rFonts w:ascii="Calibri" w:hAnsi="Calibri"/>
                  <w:sz w:val="19"/>
                </w:rPr>
                <w:t>News Release</w:t>
              </w:r>
            </w:hyperlink>
            <w:r>
              <w:rPr>
                <w:rFonts w:ascii="Calibri" w:hAnsi="Calibri"/>
                <w:sz w:val="19"/>
              </w:rPr>
              <w:t>]</w:t>
            </w:r>
          </w:p>
        </w:tc>
      </w:tr>
      <w:tr w:rsidR="002127CD" w14:paraId="7EC803EC" w14:textId="77777777" w:rsidTr="00C278A2">
        <w:tblPrEx>
          <w:jc w:val="left"/>
          <w:tblLook w:val="04A0" w:firstRow="1" w:lastRow="0" w:firstColumn="1" w:lastColumn="0" w:noHBand="0" w:noVBand="1"/>
        </w:tblPrEx>
        <w:trPr>
          <w:trHeight w:val="440"/>
        </w:trPr>
        <w:tc>
          <w:tcPr>
            <w:tcW w:w="1280" w:type="dxa"/>
          </w:tcPr>
          <w:p w14:paraId="70DD804E" w14:textId="77777777" w:rsidR="002127CD" w:rsidRDefault="002127CD" w:rsidP="002127CD">
            <w:pPr>
              <w:rPr>
                <w:rFonts w:ascii="Calibri" w:hAnsi="Calibri"/>
                <w:sz w:val="19"/>
              </w:rPr>
            </w:pPr>
            <w:r w:rsidRPr="00261057">
              <w:rPr>
                <w:rFonts w:ascii="Calibri" w:hAnsi="Calibri"/>
                <w:sz w:val="19"/>
              </w:rPr>
              <w:t>5/19/15</w:t>
            </w:r>
          </w:p>
        </w:tc>
        <w:tc>
          <w:tcPr>
            <w:tcW w:w="2218" w:type="dxa"/>
            <w:shd w:val="clear" w:color="auto" w:fill="DBE5F1" w:themeFill="accent1" w:themeFillTint="33"/>
          </w:tcPr>
          <w:p w14:paraId="7C90175C" w14:textId="77777777" w:rsidR="002127CD" w:rsidRDefault="002127CD" w:rsidP="002127CD">
            <w:pPr>
              <w:rPr>
                <w:rFonts w:ascii="Calibri" w:hAnsi="Calibri"/>
                <w:b/>
                <w:sz w:val="19"/>
              </w:rPr>
            </w:pPr>
            <w:r>
              <w:rPr>
                <w:rFonts w:ascii="Calibri" w:hAnsi="Calibri"/>
                <w:b/>
                <w:sz w:val="19"/>
              </w:rPr>
              <w:t>Governor Dayton Signs A Bill Relating To Civil Suits And Elections</w:t>
            </w:r>
          </w:p>
        </w:tc>
        <w:tc>
          <w:tcPr>
            <w:tcW w:w="3222" w:type="dxa"/>
          </w:tcPr>
          <w:p w14:paraId="3EDD1B55" w14:textId="77777777" w:rsidR="002127CD" w:rsidRPr="008D67C1" w:rsidRDefault="002127CD" w:rsidP="002127CD">
            <w:pPr>
              <w:rPr>
                <w:rFonts w:ascii="Calibri" w:hAnsi="Calibri"/>
                <w:sz w:val="19"/>
              </w:rPr>
            </w:pPr>
            <w:r w:rsidRPr="008D67C1">
              <w:rPr>
                <w:rFonts w:ascii="Calibri" w:hAnsi="Calibri"/>
                <w:sz w:val="19"/>
              </w:rPr>
              <w:t>Chapter 49, SF 1025: This bill amends the state Strategic Litigation Against Public Participation (SLAPP) government protections. SLAPP provisions provide protections against civil suits for public participation in favorable government action. This bill passed unanimously in both chambers.</w:t>
            </w:r>
          </w:p>
        </w:tc>
        <w:tc>
          <w:tcPr>
            <w:tcW w:w="2011" w:type="dxa"/>
          </w:tcPr>
          <w:p w14:paraId="436E6FE9" w14:textId="77777777" w:rsidR="002127CD" w:rsidRDefault="002127CD" w:rsidP="002127CD">
            <w:pPr>
              <w:rPr>
                <w:rFonts w:ascii="Calibri" w:hAnsi="Calibri"/>
                <w:sz w:val="19"/>
              </w:rPr>
            </w:pPr>
            <w:r>
              <w:rPr>
                <w:rFonts w:ascii="Calibri" w:hAnsi="Calibri"/>
                <w:sz w:val="19"/>
              </w:rPr>
              <w:t>[</w:t>
            </w:r>
            <w:hyperlink r:id="rId1771" w:history="1">
              <w:r w:rsidRPr="008D67C1">
                <w:rPr>
                  <w:rStyle w:val="Hyperlink"/>
                  <w:rFonts w:ascii="Calibri" w:hAnsi="Calibri"/>
                  <w:sz w:val="19"/>
                </w:rPr>
                <w:t>News Release</w:t>
              </w:r>
            </w:hyperlink>
            <w:r>
              <w:rPr>
                <w:rFonts w:ascii="Calibri" w:hAnsi="Calibri"/>
                <w:sz w:val="19"/>
              </w:rPr>
              <w:t>]</w:t>
            </w:r>
          </w:p>
        </w:tc>
      </w:tr>
      <w:tr w:rsidR="002127CD" w14:paraId="532ADC7F" w14:textId="77777777" w:rsidTr="00C278A2">
        <w:tblPrEx>
          <w:jc w:val="left"/>
          <w:tblLook w:val="04A0" w:firstRow="1" w:lastRow="0" w:firstColumn="1" w:lastColumn="0" w:noHBand="0" w:noVBand="1"/>
        </w:tblPrEx>
        <w:trPr>
          <w:trHeight w:val="440"/>
        </w:trPr>
        <w:tc>
          <w:tcPr>
            <w:tcW w:w="1280" w:type="dxa"/>
          </w:tcPr>
          <w:p w14:paraId="5A4B8379" w14:textId="77777777" w:rsidR="002127CD" w:rsidRDefault="002127CD" w:rsidP="002127CD">
            <w:pPr>
              <w:rPr>
                <w:rFonts w:ascii="Calibri" w:hAnsi="Calibri"/>
                <w:sz w:val="19"/>
              </w:rPr>
            </w:pPr>
            <w:r w:rsidRPr="00261057">
              <w:rPr>
                <w:rFonts w:ascii="Calibri" w:hAnsi="Calibri"/>
                <w:sz w:val="19"/>
              </w:rPr>
              <w:t>5/19/15</w:t>
            </w:r>
          </w:p>
        </w:tc>
        <w:tc>
          <w:tcPr>
            <w:tcW w:w="2218" w:type="dxa"/>
            <w:shd w:val="clear" w:color="auto" w:fill="DBE5F1" w:themeFill="accent1" w:themeFillTint="33"/>
          </w:tcPr>
          <w:p w14:paraId="1DFF93D9" w14:textId="77777777" w:rsidR="002127CD" w:rsidRDefault="002127CD" w:rsidP="002127CD">
            <w:pPr>
              <w:rPr>
                <w:rFonts w:ascii="Calibri" w:hAnsi="Calibri"/>
                <w:b/>
                <w:sz w:val="19"/>
              </w:rPr>
            </w:pPr>
            <w:r>
              <w:rPr>
                <w:rFonts w:ascii="Calibri" w:hAnsi="Calibri"/>
                <w:b/>
                <w:sz w:val="19"/>
              </w:rPr>
              <w:t>Governor Dayton Signs A Bill Relating To Farm Owners</w:t>
            </w:r>
          </w:p>
        </w:tc>
        <w:tc>
          <w:tcPr>
            <w:tcW w:w="3222" w:type="dxa"/>
          </w:tcPr>
          <w:p w14:paraId="70D7ABF8" w14:textId="77777777" w:rsidR="002127CD" w:rsidRPr="008D67C1" w:rsidRDefault="002127CD" w:rsidP="002127CD">
            <w:pPr>
              <w:rPr>
                <w:rFonts w:ascii="Calibri" w:hAnsi="Calibri"/>
                <w:sz w:val="19"/>
              </w:rPr>
            </w:pPr>
            <w:r w:rsidRPr="008D67C1">
              <w:rPr>
                <w:rFonts w:ascii="Calibri" w:hAnsi="Calibri"/>
                <w:sz w:val="19"/>
              </w:rPr>
              <w:t xml:space="preserve">Chapter 50, SF 1587: This bill extends equity-stripping protections to farm owners who reside at their farm. This </w:t>
            </w:r>
            <w:r w:rsidRPr="008D67C1">
              <w:rPr>
                <w:rFonts w:ascii="Calibri" w:hAnsi="Calibri"/>
                <w:sz w:val="19"/>
              </w:rPr>
              <w:lastRenderedPageBreak/>
              <w:t>bill passed 105-25 in the House and unanimously in the Senate.</w:t>
            </w:r>
          </w:p>
        </w:tc>
        <w:tc>
          <w:tcPr>
            <w:tcW w:w="2011" w:type="dxa"/>
          </w:tcPr>
          <w:p w14:paraId="1CED3584" w14:textId="77777777" w:rsidR="002127CD" w:rsidRDefault="002127CD" w:rsidP="002127CD">
            <w:pPr>
              <w:rPr>
                <w:rFonts w:ascii="Calibri" w:hAnsi="Calibri"/>
                <w:sz w:val="19"/>
              </w:rPr>
            </w:pPr>
            <w:r>
              <w:rPr>
                <w:rFonts w:ascii="Calibri" w:hAnsi="Calibri"/>
                <w:sz w:val="19"/>
              </w:rPr>
              <w:lastRenderedPageBreak/>
              <w:t>[</w:t>
            </w:r>
            <w:hyperlink r:id="rId1772" w:history="1">
              <w:r w:rsidRPr="008D67C1">
                <w:rPr>
                  <w:rStyle w:val="Hyperlink"/>
                  <w:rFonts w:ascii="Calibri" w:hAnsi="Calibri"/>
                  <w:sz w:val="19"/>
                </w:rPr>
                <w:t>News Release</w:t>
              </w:r>
            </w:hyperlink>
            <w:r>
              <w:rPr>
                <w:rFonts w:ascii="Calibri" w:hAnsi="Calibri"/>
                <w:sz w:val="19"/>
              </w:rPr>
              <w:t>]</w:t>
            </w:r>
          </w:p>
        </w:tc>
      </w:tr>
      <w:tr w:rsidR="002127CD" w14:paraId="4A090ACC" w14:textId="77777777" w:rsidTr="00C278A2">
        <w:tblPrEx>
          <w:jc w:val="left"/>
          <w:tblLook w:val="04A0" w:firstRow="1" w:lastRow="0" w:firstColumn="1" w:lastColumn="0" w:noHBand="0" w:noVBand="1"/>
        </w:tblPrEx>
        <w:trPr>
          <w:trHeight w:val="440"/>
        </w:trPr>
        <w:tc>
          <w:tcPr>
            <w:tcW w:w="1280" w:type="dxa"/>
          </w:tcPr>
          <w:p w14:paraId="2E59E248" w14:textId="77777777" w:rsidR="002127CD" w:rsidRDefault="002127CD" w:rsidP="002127CD">
            <w:pPr>
              <w:rPr>
                <w:rFonts w:ascii="Calibri" w:hAnsi="Calibri"/>
                <w:sz w:val="19"/>
              </w:rPr>
            </w:pPr>
            <w:r w:rsidRPr="00261057">
              <w:rPr>
                <w:rFonts w:ascii="Calibri" w:hAnsi="Calibri"/>
                <w:sz w:val="19"/>
              </w:rPr>
              <w:t>5/19/15</w:t>
            </w:r>
          </w:p>
        </w:tc>
        <w:tc>
          <w:tcPr>
            <w:tcW w:w="2218" w:type="dxa"/>
            <w:shd w:val="clear" w:color="auto" w:fill="DBE5F1" w:themeFill="accent1" w:themeFillTint="33"/>
          </w:tcPr>
          <w:p w14:paraId="494ABE72" w14:textId="77777777" w:rsidR="002127CD" w:rsidRDefault="002127CD" w:rsidP="002127CD">
            <w:pPr>
              <w:rPr>
                <w:rFonts w:ascii="Calibri" w:hAnsi="Calibri"/>
                <w:b/>
                <w:sz w:val="19"/>
              </w:rPr>
            </w:pPr>
            <w:r>
              <w:rPr>
                <w:rFonts w:ascii="Calibri" w:hAnsi="Calibri"/>
                <w:b/>
                <w:sz w:val="19"/>
              </w:rPr>
              <w:t>Governor Dayton Signs A Bill Relating To Gambling Regulations</w:t>
            </w:r>
          </w:p>
        </w:tc>
        <w:tc>
          <w:tcPr>
            <w:tcW w:w="3222" w:type="dxa"/>
          </w:tcPr>
          <w:p w14:paraId="5378F088" w14:textId="77777777" w:rsidR="002127CD" w:rsidRPr="008D67C1" w:rsidRDefault="002127CD" w:rsidP="002127CD">
            <w:pPr>
              <w:rPr>
                <w:rFonts w:ascii="Calibri" w:hAnsi="Calibri"/>
                <w:sz w:val="19"/>
              </w:rPr>
            </w:pPr>
            <w:r w:rsidRPr="008D67C1">
              <w:rPr>
                <w:rFonts w:ascii="Calibri" w:hAnsi="Calibri"/>
                <w:sz w:val="19"/>
              </w:rPr>
              <w:t>Chapter 52, SF 634: This is the Gambling Control Board's omnibus policy bill. This bill passed 78-44 in the House and unanimously in the Senate.</w:t>
            </w:r>
          </w:p>
        </w:tc>
        <w:tc>
          <w:tcPr>
            <w:tcW w:w="2011" w:type="dxa"/>
          </w:tcPr>
          <w:p w14:paraId="61B0786E" w14:textId="77777777" w:rsidR="002127CD" w:rsidRDefault="002127CD" w:rsidP="002127CD">
            <w:pPr>
              <w:rPr>
                <w:rFonts w:ascii="Calibri" w:hAnsi="Calibri"/>
                <w:sz w:val="19"/>
              </w:rPr>
            </w:pPr>
            <w:r>
              <w:rPr>
                <w:rFonts w:ascii="Calibri" w:hAnsi="Calibri"/>
                <w:sz w:val="19"/>
              </w:rPr>
              <w:t>[</w:t>
            </w:r>
            <w:hyperlink r:id="rId1773" w:history="1">
              <w:r w:rsidRPr="008D67C1">
                <w:rPr>
                  <w:rStyle w:val="Hyperlink"/>
                  <w:rFonts w:ascii="Calibri" w:hAnsi="Calibri"/>
                  <w:sz w:val="19"/>
                </w:rPr>
                <w:t>News Release</w:t>
              </w:r>
            </w:hyperlink>
            <w:r>
              <w:rPr>
                <w:rFonts w:ascii="Calibri" w:hAnsi="Calibri"/>
                <w:sz w:val="19"/>
              </w:rPr>
              <w:t>]</w:t>
            </w:r>
          </w:p>
        </w:tc>
      </w:tr>
      <w:tr w:rsidR="002127CD" w14:paraId="172FCC96" w14:textId="77777777" w:rsidTr="00C278A2">
        <w:tblPrEx>
          <w:jc w:val="left"/>
          <w:tblLook w:val="04A0" w:firstRow="1" w:lastRow="0" w:firstColumn="1" w:lastColumn="0" w:noHBand="0" w:noVBand="1"/>
        </w:tblPrEx>
        <w:trPr>
          <w:trHeight w:val="440"/>
        </w:trPr>
        <w:tc>
          <w:tcPr>
            <w:tcW w:w="1280" w:type="dxa"/>
          </w:tcPr>
          <w:p w14:paraId="57F01118" w14:textId="77777777" w:rsidR="002127CD" w:rsidRDefault="002127CD" w:rsidP="002127CD">
            <w:pPr>
              <w:rPr>
                <w:rFonts w:ascii="Calibri" w:hAnsi="Calibri"/>
                <w:sz w:val="19"/>
              </w:rPr>
            </w:pPr>
            <w:r w:rsidRPr="00261057">
              <w:rPr>
                <w:rFonts w:ascii="Calibri" w:hAnsi="Calibri"/>
                <w:sz w:val="19"/>
              </w:rPr>
              <w:t>5/19/15</w:t>
            </w:r>
          </w:p>
        </w:tc>
        <w:tc>
          <w:tcPr>
            <w:tcW w:w="2218" w:type="dxa"/>
            <w:shd w:val="clear" w:color="auto" w:fill="DBE5F1" w:themeFill="accent1" w:themeFillTint="33"/>
          </w:tcPr>
          <w:p w14:paraId="2FCCAF85" w14:textId="77777777" w:rsidR="002127CD" w:rsidRDefault="002127CD" w:rsidP="002127CD">
            <w:pPr>
              <w:rPr>
                <w:rFonts w:ascii="Calibri" w:hAnsi="Calibri"/>
                <w:b/>
                <w:sz w:val="19"/>
              </w:rPr>
            </w:pPr>
            <w:r>
              <w:rPr>
                <w:rFonts w:ascii="Calibri" w:hAnsi="Calibri"/>
                <w:b/>
                <w:sz w:val="19"/>
              </w:rPr>
              <w:t>Governor Dayton Signs A Bill Relating To Insurance</w:t>
            </w:r>
          </w:p>
        </w:tc>
        <w:tc>
          <w:tcPr>
            <w:tcW w:w="3222" w:type="dxa"/>
          </w:tcPr>
          <w:p w14:paraId="5A764713" w14:textId="77777777" w:rsidR="002127CD" w:rsidRPr="008D67C1" w:rsidRDefault="002127CD" w:rsidP="002127CD">
            <w:pPr>
              <w:rPr>
                <w:rFonts w:ascii="Calibri" w:hAnsi="Calibri"/>
                <w:sz w:val="19"/>
              </w:rPr>
            </w:pPr>
            <w:r w:rsidRPr="008D67C1">
              <w:rPr>
                <w:rFonts w:ascii="Calibri" w:hAnsi="Calibri"/>
                <w:sz w:val="19"/>
              </w:rPr>
              <w:t>Chapter 53, HF307: This bill allows motorists to provide proof of insurance in an electronic format. This bill passed unanimously in both chambers.</w:t>
            </w:r>
          </w:p>
        </w:tc>
        <w:tc>
          <w:tcPr>
            <w:tcW w:w="2011" w:type="dxa"/>
          </w:tcPr>
          <w:p w14:paraId="069181DE" w14:textId="77777777" w:rsidR="002127CD" w:rsidRDefault="002127CD" w:rsidP="002127CD">
            <w:pPr>
              <w:rPr>
                <w:rFonts w:ascii="Calibri" w:hAnsi="Calibri"/>
                <w:sz w:val="19"/>
              </w:rPr>
            </w:pPr>
            <w:r>
              <w:rPr>
                <w:rFonts w:ascii="Calibri" w:hAnsi="Calibri"/>
                <w:sz w:val="19"/>
              </w:rPr>
              <w:t>[</w:t>
            </w:r>
            <w:hyperlink r:id="rId1774" w:history="1">
              <w:r w:rsidRPr="008D67C1">
                <w:rPr>
                  <w:rStyle w:val="Hyperlink"/>
                  <w:rFonts w:ascii="Calibri" w:hAnsi="Calibri"/>
                  <w:sz w:val="19"/>
                </w:rPr>
                <w:t>News Release</w:t>
              </w:r>
            </w:hyperlink>
            <w:r>
              <w:rPr>
                <w:rFonts w:ascii="Calibri" w:hAnsi="Calibri"/>
                <w:sz w:val="19"/>
              </w:rPr>
              <w:t>]</w:t>
            </w:r>
          </w:p>
        </w:tc>
      </w:tr>
      <w:tr w:rsidR="002127CD" w14:paraId="335DF84C" w14:textId="77777777" w:rsidTr="00C278A2">
        <w:tblPrEx>
          <w:jc w:val="left"/>
          <w:tblLook w:val="04A0" w:firstRow="1" w:lastRow="0" w:firstColumn="1" w:lastColumn="0" w:noHBand="0" w:noVBand="1"/>
        </w:tblPrEx>
        <w:trPr>
          <w:trHeight w:val="440"/>
        </w:trPr>
        <w:tc>
          <w:tcPr>
            <w:tcW w:w="1280" w:type="dxa"/>
          </w:tcPr>
          <w:p w14:paraId="1FC84D0B" w14:textId="77777777" w:rsidR="002127CD" w:rsidRDefault="002127CD" w:rsidP="002127CD">
            <w:pPr>
              <w:rPr>
                <w:rFonts w:ascii="Calibri" w:hAnsi="Calibri"/>
                <w:sz w:val="19"/>
              </w:rPr>
            </w:pPr>
            <w:r w:rsidRPr="007B7535">
              <w:rPr>
                <w:rFonts w:ascii="Calibri" w:hAnsi="Calibri"/>
                <w:sz w:val="19"/>
              </w:rPr>
              <w:t>5/19/15</w:t>
            </w:r>
          </w:p>
        </w:tc>
        <w:tc>
          <w:tcPr>
            <w:tcW w:w="2218" w:type="dxa"/>
            <w:shd w:val="clear" w:color="auto" w:fill="DBE5F1" w:themeFill="accent1" w:themeFillTint="33"/>
          </w:tcPr>
          <w:p w14:paraId="62405B76" w14:textId="77777777" w:rsidR="002127CD" w:rsidRDefault="002127CD" w:rsidP="002127CD">
            <w:pPr>
              <w:rPr>
                <w:rFonts w:ascii="Calibri" w:hAnsi="Calibri"/>
                <w:b/>
                <w:sz w:val="19"/>
              </w:rPr>
            </w:pPr>
            <w:r>
              <w:rPr>
                <w:rFonts w:ascii="Calibri" w:hAnsi="Calibri"/>
                <w:b/>
                <w:sz w:val="19"/>
              </w:rPr>
              <w:t>Governor Dayton Signs A Bill Relating To The Department Of Labor And Industry Policy</w:t>
            </w:r>
          </w:p>
        </w:tc>
        <w:tc>
          <w:tcPr>
            <w:tcW w:w="3222" w:type="dxa"/>
          </w:tcPr>
          <w:p w14:paraId="5A01AE1C" w14:textId="77777777" w:rsidR="002127CD" w:rsidRPr="008D67C1" w:rsidRDefault="002127CD" w:rsidP="002127CD">
            <w:pPr>
              <w:rPr>
                <w:rFonts w:ascii="Calibri" w:hAnsi="Calibri"/>
                <w:sz w:val="19"/>
              </w:rPr>
            </w:pPr>
            <w:r w:rsidRPr="008D67C1">
              <w:rPr>
                <w:rFonts w:ascii="Calibri" w:hAnsi="Calibri"/>
                <w:sz w:val="19"/>
              </w:rPr>
              <w:t>Chapter 54, SF 1371: This is the Department of Labor and Industry's omnibus policy bill. This bill passed unanimously in both chambers.</w:t>
            </w:r>
          </w:p>
        </w:tc>
        <w:tc>
          <w:tcPr>
            <w:tcW w:w="2011" w:type="dxa"/>
          </w:tcPr>
          <w:p w14:paraId="0D8145C3" w14:textId="77777777" w:rsidR="002127CD" w:rsidRDefault="002127CD" w:rsidP="002127CD">
            <w:pPr>
              <w:rPr>
                <w:rFonts w:ascii="Calibri" w:hAnsi="Calibri"/>
                <w:sz w:val="19"/>
              </w:rPr>
            </w:pPr>
            <w:r>
              <w:rPr>
                <w:rFonts w:ascii="Calibri" w:hAnsi="Calibri"/>
                <w:sz w:val="19"/>
              </w:rPr>
              <w:t>[</w:t>
            </w:r>
            <w:hyperlink r:id="rId1775" w:history="1">
              <w:r w:rsidRPr="008D67C1">
                <w:rPr>
                  <w:rStyle w:val="Hyperlink"/>
                  <w:rFonts w:ascii="Calibri" w:hAnsi="Calibri"/>
                  <w:sz w:val="19"/>
                </w:rPr>
                <w:t>News Release</w:t>
              </w:r>
            </w:hyperlink>
            <w:r>
              <w:rPr>
                <w:rFonts w:ascii="Calibri" w:hAnsi="Calibri"/>
                <w:sz w:val="19"/>
              </w:rPr>
              <w:t>]</w:t>
            </w:r>
          </w:p>
        </w:tc>
      </w:tr>
      <w:tr w:rsidR="002127CD" w14:paraId="3CB17243" w14:textId="77777777" w:rsidTr="00C278A2">
        <w:tblPrEx>
          <w:jc w:val="left"/>
          <w:tblLook w:val="04A0" w:firstRow="1" w:lastRow="0" w:firstColumn="1" w:lastColumn="0" w:noHBand="0" w:noVBand="1"/>
        </w:tblPrEx>
        <w:trPr>
          <w:trHeight w:val="440"/>
        </w:trPr>
        <w:tc>
          <w:tcPr>
            <w:tcW w:w="1280" w:type="dxa"/>
          </w:tcPr>
          <w:p w14:paraId="370B46C3" w14:textId="77777777" w:rsidR="002127CD" w:rsidRDefault="002127CD" w:rsidP="002127CD">
            <w:pPr>
              <w:rPr>
                <w:rFonts w:ascii="Calibri" w:hAnsi="Calibri"/>
                <w:sz w:val="19"/>
              </w:rPr>
            </w:pPr>
            <w:r w:rsidRPr="007B7535">
              <w:rPr>
                <w:rFonts w:ascii="Calibri" w:hAnsi="Calibri"/>
                <w:sz w:val="19"/>
              </w:rPr>
              <w:t>5/19/15</w:t>
            </w:r>
          </w:p>
        </w:tc>
        <w:tc>
          <w:tcPr>
            <w:tcW w:w="2218" w:type="dxa"/>
            <w:shd w:val="clear" w:color="auto" w:fill="DBE5F1" w:themeFill="accent1" w:themeFillTint="33"/>
          </w:tcPr>
          <w:p w14:paraId="46A687CC" w14:textId="77777777" w:rsidR="002127CD" w:rsidRDefault="002127CD" w:rsidP="002127CD">
            <w:pPr>
              <w:rPr>
                <w:rFonts w:ascii="Calibri" w:hAnsi="Calibri"/>
                <w:b/>
                <w:sz w:val="19"/>
              </w:rPr>
            </w:pPr>
            <w:r>
              <w:rPr>
                <w:rFonts w:ascii="Calibri" w:hAnsi="Calibri"/>
                <w:b/>
                <w:sz w:val="19"/>
              </w:rPr>
              <w:t>Governor Dayton Signs A Bill Relating To Medical Licensure</w:t>
            </w:r>
          </w:p>
        </w:tc>
        <w:tc>
          <w:tcPr>
            <w:tcW w:w="3222" w:type="dxa"/>
          </w:tcPr>
          <w:p w14:paraId="7DB47898" w14:textId="77777777" w:rsidR="002127CD" w:rsidRPr="008D67C1" w:rsidRDefault="002127CD" w:rsidP="002127CD">
            <w:pPr>
              <w:rPr>
                <w:rFonts w:ascii="Calibri" w:hAnsi="Calibri"/>
                <w:sz w:val="19"/>
              </w:rPr>
            </w:pPr>
            <w:r w:rsidRPr="0072137B">
              <w:rPr>
                <w:rFonts w:ascii="Calibri" w:hAnsi="Calibri"/>
                <w:sz w:val="19"/>
              </w:rPr>
              <w:t>Chapter 55, SF 253: This bill establishes Minnesota's participation in the interstate medical licensure compact, which enables physicians to practice in states that have adopted the compact. This bill passed unanimously in both chambers.</w:t>
            </w:r>
          </w:p>
        </w:tc>
        <w:tc>
          <w:tcPr>
            <w:tcW w:w="2011" w:type="dxa"/>
          </w:tcPr>
          <w:p w14:paraId="0F83571B" w14:textId="77777777" w:rsidR="002127CD" w:rsidRDefault="002127CD" w:rsidP="002127CD">
            <w:pPr>
              <w:rPr>
                <w:rFonts w:ascii="Calibri" w:hAnsi="Calibri"/>
                <w:sz w:val="19"/>
              </w:rPr>
            </w:pPr>
            <w:r>
              <w:rPr>
                <w:rFonts w:ascii="Calibri" w:hAnsi="Calibri"/>
                <w:sz w:val="19"/>
              </w:rPr>
              <w:t>[</w:t>
            </w:r>
            <w:hyperlink r:id="rId1776" w:history="1">
              <w:r w:rsidRPr="008D67C1">
                <w:rPr>
                  <w:rStyle w:val="Hyperlink"/>
                  <w:rFonts w:ascii="Calibri" w:hAnsi="Calibri"/>
                  <w:sz w:val="19"/>
                </w:rPr>
                <w:t>News Release</w:t>
              </w:r>
            </w:hyperlink>
            <w:r>
              <w:rPr>
                <w:rFonts w:ascii="Calibri" w:hAnsi="Calibri"/>
                <w:sz w:val="19"/>
              </w:rPr>
              <w:t>]</w:t>
            </w:r>
          </w:p>
        </w:tc>
      </w:tr>
      <w:tr w:rsidR="002127CD" w14:paraId="2092328A" w14:textId="77777777" w:rsidTr="00C278A2">
        <w:tblPrEx>
          <w:jc w:val="left"/>
          <w:tblLook w:val="04A0" w:firstRow="1" w:lastRow="0" w:firstColumn="1" w:lastColumn="0" w:noHBand="0" w:noVBand="1"/>
        </w:tblPrEx>
        <w:trPr>
          <w:trHeight w:val="440"/>
        </w:trPr>
        <w:tc>
          <w:tcPr>
            <w:tcW w:w="1280" w:type="dxa"/>
          </w:tcPr>
          <w:p w14:paraId="7E794ACE" w14:textId="77777777" w:rsidR="002127CD" w:rsidRDefault="002127CD" w:rsidP="002127CD">
            <w:pPr>
              <w:rPr>
                <w:rFonts w:ascii="Calibri" w:hAnsi="Calibri"/>
                <w:sz w:val="19"/>
              </w:rPr>
            </w:pPr>
            <w:r w:rsidRPr="007B7535">
              <w:rPr>
                <w:rFonts w:ascii="Calibri" w:hAnsi="Calibri"/>
                <w:sz w:val="19"/>
              </w:rPr>
              <w:t>5/19/15</w:t>
            </w:r>
          </w:p>
        </w:tc>
        <w:tc>
          <w:tcPr>
            <w:tcW w:w="2218" w:type="dxa"/>
            <w:shd w:val="clear" w:color="auto" w:fill="DBE5F1" w:themeFill="accent1" w:themeFillTint="33"/>
          </w:tcPr>
          <w:p w14:paraId="0E37B235" w14:textId="77777777" w:rsidR="002127CD" w:rsidRDefault="002127CD" w:rsidP="002127CD">
            <w:pPr>
              <w:rPr>
                <w:rFonts w:ascii="Calibri" w:hAnsi="Calibri"/>
                <w:b/>
                <w:sz w:val="19"/>
              </w:rPr>
            </w:pPr>
            <w:r>
              <w:rPr>
                <w:rFonts w:ascii="Calibri" w:hAnsi="Calibri"/>
                <w:b/>
                <w:sz w:val="19"/>
              </w:rPr>
              <w:t>Governor Dayton Signs A Bill Relating To Emergency Medical Service Programs</w:t>
            </w:r>
          </w:p>
        </w:tc>
        <w:tc>
          <w:tcPr>
            <w:tcW w:w="3222" w:type="dxa"/>
          </w:tcPr>
          <w:p w14:paraId="09BC47FD" w14:textId="77777777" w:rsidR="002127CD" w:rsidRPr="008D67C1" w:rsidRDefault="002127CD" w:rsidP="002127CD">
            <w:pPr>
              <w:rPr>
                <w:rFonts w:ascii="Calibri" w:hAnsi="Calibri"/>
                <w:sz w:val="19"/>
              </w:rPr>
            </w:pPr>
            <w:r w:rsidRPr="0072137B">
              <w:rPr>
                <w:rFonts w:ascii="Calibri" w:hAnsi="Calibri"/>
                <w:sz w:val="19"/>
              </w:rPr>
              <w:t xml:space="preserve">Chapter 56, SF495: This bill requires regional and local emergency medical service programs to develop stroke transport protocols. This bill passed </w:t>
            </w:r>
            <w:r>
              <w:rPr>
                <w:rFonts w:ascii="Calibri" w:hAnsi="Calibri"/>
                <w:sz w:val="19"/>
              </w:rPr>
              <w:t>unanimously in both chambers.</w:t>
            </w:r>
          </w:p>
        </w:tc>
        <w:tc>
          <w:tcPr>
            <w:tcW w:w="2011" w:type="dxa"/>
          </w:tcPr>
          <w:p w14:paraId="1722793F" w14:textId="77777777" w:rsidR="002127CD" w:rsidRDefault="002127CD" w:rsidP="002127CD">
            <w:pPr>
              <w:rPr>
                <w:rFonts w:ascii="Calibri" w:hAnsi="Calibri"/>
                <w:sz w:val="19"/>
              </w:rPr>
            </w:pPr>
            <w:r>
              <w:rPr>
                <w:rFonts w:ascii="Calibri" w:hAnsi="Calibri"/>
                <w:sz w:val="19"/>
              </w:rPr>
              <w:t>[</w:t>
            </w:r>
            <w:hyperlink r:id="rId1777" w:history="1">
              <w:r w:rsidRPr="008D67C1">
                <w:rPr>
                  <w:rStyle w:val="Hyperlink"/>
                  <w:rFonts w:ascii="Calibri" w:hAnsi="Calibri"/>
                  <w:sz w:val="19"/>
                </w:rPr>
                <w:t>News Release</w:t>
              </w:r>
            </w:hyperlink>
            <w:r>
              <w:rPr>
                <w:rFonts w:ascii="Calibri" w:hAnsi="Calibri"/>
                <w:sz w:val="19"/>
              </w:rPr>
              <w:t>]</w:t>
            </w:r>
          </w:p>
        </w:tc>
      </w:tr>
      <w:tr w:rsidR="002127CD" w14:paraId="2FAB8CAB" w14:textId="77777777" w:rsidTr="00C278A2">
        <w:tblPrEx>
          <w:jc w:val="left"/>
          <w:tblLook w:val="04A0" w:firstRow="1" w:lastRow="0" w:firstColumn="1" w:lastColumn="0" w:noHBand="0" w:noVBand="1"/>
        </w:tblPrEx>
        <w:trPr>
          <w:trHeight w:val="440"/>
        </w:trPr>
        <w:tc>
          <w:tcPr>
            <w:tcW w:w="1280" w:type="dxa"/>
          </w:tcPr>
          <w:p w14:paraId="23A9AB01" w14:textId="77777777" w:rsidR="002127CD" w:rsidRDefault="002127CD" w:rsidP="002127CD">
            <w:pPr>
              <w:rPr>
                <w:rFonts w:ascii="Calibri" w:hAnsi="Calibri"/>
                <w:sz w:val="19"/>
              </w:rPr>
            </w:pPr>
            <w:r w:rsidRPr="00917A01">
              <w:rPr>
                <w:rFonts w:ascii="Calibri" w:hAnsi="Calibri"/>
                <w:sz w:val="19"/>
              </w:rPr>
              <w:t>5/19/15</w:t>
            </w:r>
          </w:p>
        </w:tc>
        <w:tc>
          <w:tcPr>
            <w:tcW w:w="2218" w:type="dxa"/>
            <w:shd w:val="clear" w:color="auto" w:fill="DBE5F1" w:themeFill="accent1" w:themeFillTint="33"/>
          </w:tcPr>
          <w:p w14:paraId="3F121B28" w14:textId="77777777" w:rsidR="002127CD" w:rsidRDefault="002127CD" w:rsidP="002127CD">
            <w:pPr>
              <w:rPr>
                <w:rFonts w:ascii="Calibri" w:hAnsi="Calibri"/>
                <w:b/>
                <w:sz w:val="19"/>
              </w:rPr>
            </w:pPr>
            <w:r>
              <w:rPr>
                <w:rFonts w:ascii="Calibri" w:hAnsi="Calibri"/>
                <w:b/>
                <w:sz w:val="19"/>
              </w:rPr>
              <w:t>Governor Dayton Signs A Bill Relating To Marital Law</w:t>
            </w:r>
          </w:p>
        </w:tc>
        <w:tc>
          <w:tcPr>
            <w:tcW w:w="3222" w:type="dxa"/>
          </w:tcPr>
          <w:p w14:paraId="34A8A68C" w14:textId="77777777" w:rsidR="002127CD" w:rsidRPr="008D67C1" w:rsidRDefault="002127CD" w:rsidP="002127CD">
            <w:pPr>
              <w:rPr>
                <w:rFonts w:ascii="Calibri" w:hAnsi="Calibri"/>
                <w:sz w:val="19"/>
              </w:rPr>
            </w:pPr>
            <w:r w:rsidRPr="0072137B">
              <w:rPr>
                <w:rFonts w:ascii="Calibri" w:hAnsi="Calibri"/>
                <w:sz w:val="19"/>
              </w:rPr>
              <w:t>Chapter 57, HF 1357: This bill requires individuals getting a divorce to get a certificate of dissolution. This bill passed unanimously in both chambers.</w:t>
            </w:r>
          </w:p>
        </w:tc>
        <w:tc>
          <w:tcPr>
            <w:tcW w:w="2011" w:type="dxa"/>
          </w:tcPr>
          <w:p w14:paraId="450A1A9B" w14:textId="77777777" w:rsidR="002127CD" w:rsidRDefault="002127CD" w:rsidP="002127CD">
            <w:pPr>
              <w:rPr>
                <w:rFonts w:ascii="Calibri" w:hAnsi="Calibri"/>
                <w:sz w:val="19"/>
              </w:rPr>
            </w:pPr>
            <w:r>
              <w:rPr>
                <w:rFonts w:ascii="Calibri" w:hAnsi="Calibri"/>
                <w:sz w:val="19"/>
              </w:rPr>
              <w:t>[</w:t>
            </w:r>
            <w:hyperlink r:id="rId1778" w:history="1">
              <w:r w:rsidRPr="008D67C1">
                <w:rPr>
                  <w:rStyle w:val="Hyperlink"/>
                  <w:rFonts w:ascii="Calibri" w:hAnsi="Calibri"/>
                  <w:sz w:val="19"/>
                </w:rPr>
                <w:t>News Release</w:t>
              </w:r>
            </w:hyperlink>
            <w:r>
              <w:rPr>
                <w:rFonts w:ascii="Calibri" w:hAnsi="Calibri"/>
                <w:sz w:val="19"/>
              </w:rPr>
              <w:t>]</w:t>
            </w:r>
          </w:p>
        </w:tc>
      </w:tr>
      <w:tr w:rsidR="002127CD" w14:paraId="643FCB0B" w14:textId="77777777" w:rsidTr="00C278A2">
        <w:tblPrEx>
          <w:jc w:val="left"/>
          <w:tblLook w:val="04A0" w:firstRow="1" w:lastRow="0" w:firstColumn="1" w:lastColumn="0" w:noHBand="0" w:noVBand="1"/>
        </w:tblPrEx>
        <w:trPr>
          <w:trHeight w:val="440"/>
        </w:trPr>
        <w:tc>
          <w:tcPr>
            <w:tcW w:w="1280" w:type="dxa"/>
          </w:tcPr>
          <w:p w14:paraId="63404639" w14:textId="77777777" w:rsidR="002127CD" w:rsidRDefault="002127CD" w:rsidP="002127CD">
            <w:pPr>
              <w:rPr>
                <w:rFonts w:ascii="Calibri" w:hAnsi="Calibri"/>
                <w:sz w:val="19"/>
              </w:rPr>
            </w:pPr>
            <w:r w:rsidRPr="00917A01">
              <w:rPr>
                <w:rFonts w:ascii="Calibri" w:hAnsi="Calibri"/>
                <w:sz w:val="19"/>
              </w:rPr>
              <w:t>5/19/15</w:t>
            </w:r>
          </w:p>
        </w:tc>
        <w:tc>
          <w:tcPr>
            <w:tcW w:w="2218" w:type="dxa"/>
            <w:shd w:val="clear" w:color="auto" w:fill="DBE5F1" w:themeFill="accent1" w:themeFillTint="33"/>
          </w:tcPr>
          <w:p w14:paraId="33D2EB33" w14:textId="77777777" w:rsidR="002127CD" w:rsidRDefault="002127CD" w:rsidP="002127CD">
            <w:pPr>
              <w:rPr>
                <w:rFonts w:ascii="Calibri" w:hAnsi="Calibri"/>
                <w:b/>
                <w:sz w:val="19"/>
              </w:rPr>
            </w:pPr>
            <w:r>
              <w:rPr>
                <w:rFonts w:ascii="Calibri" w:hAnsi="Calibri"/>
                <w:b/>
                <w:sz w:val="19"/>
              </w:rPr>
              <w:t>Governor Dayton Signs A Bill Relating To Health Care</w:t>
            </w:r>
          </w:p>
        </w:tc>
        <w:tc>
          <w:tcPr>
            <w:tcW w:w="3222" w:type="dxa"/>
          </w:tcPr>
          <w:p w14:paraId="3D95CBFC" w14:textId="77777777" w:rsidR="002127CD" w:rsidRPr="008D67C1" w:rsidRDefault="002127CD" w:rsidP="002127CD">
            <w:pPr>
              <w:rPr>
                <w:rFonts w:ascii="Calibri" w:hAnsi="Calibri"/>
                <w:sz w:val="19"/>
              </w:rPr>
            </w:pPr>
            <w:r w:rsidRPr="0072137B">
              <w:rPr>
                <w:rFonts w:ascii="Calibri" w:hAnsi="Calibri"/>
                <w:sz w:val="19"/>
              </w:rPr>
              <w:t xml:space="preserve">Chapter 58, SF 1265: This bill requires health carriers to allow applicants or </w:t>
            </w:r>
            <w:proofErr w:type="gramStart"/>
            <w:r w:rsidRPr="0072137B">
              <w:rPr>
                <w:rFonts w:ascii="Calibri" w:hAnsi="Calibri"/>
                <w:sz w:val="19"/>
              </w:rPr>
              <w:t>policy holders</w:t>
            </w:r>
            <w:proofErr w:type="gramEnd"/>
            <w:r w:rsidRPr="0072137B">
              <w:rPr>
                <w:rFonts w:ascii="Calibri" w:hAnsi="Calibri"/>
                <w:sz w:val="19"/>
              </w:rPr>
              <w:t xml:space="preserve"> to change their agent of record. The bill also requires MNsure to allow a consumer </w:t>
            </w:r>
            <w:proofErr w:type="gramStart"/>
            <w:r w:rsidRPr="0072137B">
              <w:rPr>
                <w:rFonts w:ascii="Calibri" w:hAnsi="Calibri"/>
                <w:sz w:val="19"/>
              </w:rPr>
              <w:t>to retroactively appoint</w:t>
            </w:r>
            <w:proofErr w:type="gramEnd"/>
            <w:r w:rsidRPr="0072137B">
              <w:rPr>
                <w:rFonts w:ascii="Calibri" w:hAnsi="Calibri"/>
                <w:sz w:val="19"/>
              </w:rPr>
              <w:t xml:space="preserve"> a navigator, or agent of record. This bill passed unanimously in both chambers</w:t>
            </w:r>
          </w:p>
        </w:tc>
        <w:tc>
          <w:tcPr>
            <w:tcW w:w="2011" w:type="dxa"/>
          </w:tcPr>
          <w:p w14:paraId="36BF4ED3" w14:textId="77777777" w:rsidR="002127CD" w:rsidRDefault="002127CD" w:rsidP="002127CD">
            <w:pPr>
              <w:rPr>
                <w:rFonts w:ascii="Calibri" w:hAnsi="Calibri"/>
                <w:sz w:val="19"/>
              </w:rPr>
            </w:pPr>
            <w:r>
              <w:rPr>
                <w:rFonts w:ascii="Calibri" w:hAnsi="Calibri"/>
                <w:sz w:val="19"/>
              </w:rPr>
              <w:t>[</w:t>
            </w:r>
            <w:hyperlink r:id="rId1779" w:history="1">
              <w:r w:rsidRPr="008D67C1">
                <w:rPr>
                  <w:rStyle w:val="Hyperlink"/>
                  <w:rFonts w:ascii="Calibri" w:hAnsi="Calibri"/>
                  <w:sz w:val="19"/>
                </w:rPr>
                <w:t>News Release</w:t>
              </w:r>
            </w:hyperlink>
            <w:r>
              <w:rPr>
                <w:rFonts w:ascii="Calibri" w:hAnsi="Calibri"/>
                <w:sz w:val="19"/>
              </w:rPr>
              <w:t>]</w:t>
            </w:r>
          </w:p>
        </w:tc>
      </w:tr>
      <w:tr w:rsidR="002127CD" w14:paraId="4B9D0BD9" w14:textId="77777777" w:rsidTr="00C278A2">
        <w:tblPrEx>
          <w:jc w:val="left"/>
          <w:tblLook w:val="04A0" w:firstRow="1" w:lastRow="0" w:firstColumn="1" w:lastColumn="0" w:noHBand="0" w:noVBand="1"/>
        </w:tblPrEx>
        <w:trPr>
          <w:trHeight w:val="440"/>
        </w:trPr>
        <w:tc>
          <w:tcPr>
            <w:tcW w:w="1280" w:type="dxa"/>
          </w:tcPr>
          <w:p w14:paraId="7E5D4F64" w14:textId="77777777" w:rsidR="002127CD" w:rsidRDefault="002127CD" w:rsidP="002127CD">
            <w:pPr>
              <w:rPr>
                <w:rFonts w:ascii="Calibri" w:hAnsi="Calibri"/>
                <w:sz w:val="19"/>
              </w:rPr>
            </w:pPr>
            <w:r w:rsidRPr="00917A01">
              <w:rPr>
                <w:rFonts w:ascii="Calibri" w:hAnsi="Calibri"/>
                <w:sz w:val="19"/>
              </w:rPr>
              <w:t>5/19/15</w:t>
            </w:r>
          </w:p>
        </w:tc>
        <w:tc>
          <w:tcPr>
            <w:tcW w:w="2218" w:type="dxa"/>
            <w:shd w:val="clear" w:color="auto" w:fill="DBE5F1" w:themeFill="accent1" w:themeFillTint="33"/>
          </w:tcPr>
          <w:p w14:paraId="5CBBACD5" w14:textId="77777777" w:rsidR="002127CD" w:rsidRDefault="002127CD" w:rsidP="002127CD">
            <w:pPr>
              <w:rPr>
                <w:rFonts w:ascii="Calibri" w:hAnsi="Calibri"/>
                <w:b/>
                <w:sz w:val="19"/>
              </w:rPr>
            </w:pPr>
            <w:r>
              <w:rPr>
                <w:rFonts w:ascii="Calibri" w:hAnsi="Calibri"/>
                <w:b/>
                <w:sz w:val="19"/>
              </w:rPr>
              <w:t>Governor Dayton Signs A Bill Relating To Inflation</w:t>
            </w:r>
          </w:p>
        </w:tc>
        <w:tc>
          <w:tcPr>
            <w:tcW w:w="3222" w:type="dxa"/>
          </w:tcPr>
          <w:p w14:paraId="26E24AD0" w14:textId="77777777" w:rsidR="002127CD" w:rsidRPr="008D67C1" w:rsidRDefault="002127CD" w:rsidP="002127CD">
            <w:pPr>
              <w:rPr>
                <w:rFonts w:ascii="Calibri" w:hAnsi="Calibri"/>
                <w:sz w:val="19"/>
              </w:rPr>
            </w:pPr>
            <w:r w:rsidRPr="0072137B">
              <w:rPr>
                <w:rFonts w:ascii="Calibri" w:hAnsi="Calibri"/>
                <w:sz w:val="19"/>
              </w:rPr>
              <w:t>Chapter 59, SF 997: This bill amends the inflation protection for long-term care partnership policies from no less than three percent per year, to no less than one percent per year. This bill passed unanimously in both chambers.</w:t>
            </w:r>
          </w:p>
        </w:tc>
        <w:tc>
          <w:tcPr>
            <w:tcW w:w="2011" w:type="dxa"/>
          </w:tcPr>
          <w:p w14:paraId="525CC276" w14:textId="77777777" w:rsidR="002127CD" w:rsidRDefault="002127CD" w:rsidP="002127CD">
            <w:pPr>
              <w:rPr>
                <w:rFonts w:ascii="Calibri" w:hAnsi="Calibri"/>
                <w:sz w:val="19"/>
              </w:rPr>
            </w:pPr>
            <w:r>
              <w:rPr>
                <w:rFonts w:ascii="Calibri" w:hAnsi="Calibri"/>
                <w:sz w:val="19"/>
              </w:rPr>
              <w:t>[</w:t>
            </w:r>
            <w:hyperlink r:id="rId1780" w:history="1">
              <w:r w:rsidRPr="008D67C1">
                <w:rPr>
                  <w:rStyle w:val="Hyperlink"/>
                  <w:rFonts w:ascii="Calibri" w:hAnsi="Calibri"/>
                  <w:sz w:val="19"/>
                </w:rPr>
                <w:t>News Release</w:t>
              </w:r>
            </w:hyperlink>
            <w:r>
              <w:rPr>
                <w:rFonts w:ascii="Calibri" w:hAnsi="Calibri"/>
                <w:sz w:val="19"/>
              </w:rPr>
              <w:t>]</w:t>
            </w:r>
          </w:p>
        </w:tc>
      </w:tr>
      <w:tr w:rsidR="002127CD" w14:paraId="78764527" w14:textId="77777777" w:rsidTr="00C278A2">
        <w:tblPrEx>
          <w:jc w:val="left"/>
          <w:tblLook w:val="04A0" w:firstRow="1" w:lastRow="0" w:firstColumn="1" w:lastColumn="0" w:noHBand="0" w:noVBand="1"/>
        </w:tblPrEx>
        <w:trPr>
          <w:trHeight w:val="440"/>
        </w:trPr>
        <w:tc>
          <w:tcPr>
            <w:tcW w:w="1280" w:type="dxa"/>
          </w:tcPr>
          <w:p w14:paraId="62DC5BA5" w14:textId="77777777" w:rsidR="002127CD" w:rsidRDefault="002127CD" w:rsidP="002127CD">
            <w:pPr>
              <w:rPr>
                <w:rFonts w:ascii="Calibri" w:hAnsi="Calibri"/>
                <w:sz w:val="19"/>
              </w:rPr>
            </w:pPr>
            <w:r w:rsidRPr="00917A01">
              <w:rPr>
                <w:rFonts w:ascii="Calibri" w:hAnsi="Calibri"/>
                <w:sz w:val="19"/>
              </w:rPr>
              <w:t>5/19/15</w:t>
            </w:r>
          </w:p>
        </w:tc>
        <w:tc>
          <w:tcPr>
            <w:tcW w:w="2218" w:type="dxa"/>
            <w:shd w:val="clear" w:color="auto" w:fill="DBE5F1" w:themeFill="accent1" w:themeFillTint="33"/>
          </w:tcPr>
          <w:p w14:paraId="3AB4C4A6" w14:textId="77777777" w:rsidR="002127CD" w:rsidRDefault="002127CD" w:rsidP="002127CD">
            <w:pPr>
              <w:rPr>
                <w:rFonts w:ascii="Calibri" w:hAnsi="Calibri"/>
                <w:b/>
                <w:sz w:val="19"/>
              </w:rPr>
            </w:pPr>
            <w:r>
              <w:rPr>
                <w:rFonts w:ascii="Calibri" w:hAnsi="Calibri"/>
                <w:b/>
                <w:sz w:val="19"/>
              </w:rPr>
              <w:t>Governor Dayton Signs A Bill Relating To Religious Rights</w:t>
            </w:r>
          </w:p>
        </w:tc>
        <w:tc>
          <w:tcPr>
            <w:tcW w:w="3222" w:type="dxa"/>
          </w:tcPr>
          <w:p w14:paraId="43E8E9DF" w14:textId="77777777" w:rsidR="002127CD" w:rsidRPr="008D67C1" w:rsidRDefault="002127CD" w:rsidP="002127CD">
            <w:pPr>
              <w:rPr>
                <w:rFonts w:ascii="Calibri" w:hAnsi="Calibri"/>
                <w:sz w:val="19"/>
              </w:rPr>
            </w:pPr>
            <w:r w:rsidRPr="0072137B">
              <w:rPr>
                <w:rFonts w:ascii="Calibri" w:hAnsi="Calibri"/>
                <w:sz w:val="19"/>
              </w:rPr>
              <w:t>Chapter 60, SF1694: This bill allows families of deceased individuals to raise an objection to an autopsy based on religious beliefs under certain circumstances. This bill passed 128-3 in the House and unanimously in the Senate.</w:t>
            </w:r>
          </w:p>
        </w:tc>
        <w:tc>
          <w:tcPr>
            <w:tcW w:w="2011" w:type="dxa"/>
          </w:tcPr>
          <w:p w14:paraId="5960FA7C" w14:textId="77777777" w:rsidR="002127CD" w:rsidRDefault="002127CD" w:rsidP="002127CD">
            <w:pPr>
              <w:rPr>
                <w:rFonts w:ascii="Calibri" w:hAnsi="Calibri"/>
                <w:sz w:val="19"/>
              </w:rPr>
            </w:pPr>
            <w:r>
              <w:rPr>
                <w:rFonts w:ascii="Calibri" w:hAnsi="Calibri"/>
                <w:sz w:val="19"/>
              </w:rPr>
              <w:t>[</w:t>
            </w:r>
            <w:hyperlink r:id="rId1781" w:history="1">
              <w:r w:rsidRPr="008D67C1">
                <w:rPr>
                  <w:rStyle w:val="Hyperlink"/>
                  <w:rFonts w:ascii="Calibri" w:hAnsi="Calibri"/>
                  <w:sz w:val="19"/>
                </w:rPr>
                <w:t>News Release</w:t>
              </w:r>
            </w:hyperlink>
            <w:r>
              <w:rPr>
                <w:rFonts w:ascii="Calibri" w:hAnsi="Calibri"/>
                <w:sz w:val="19"/>
              </w:rPr>
              <w:t>]</w:t>
            </w:r>
          </w:p>
        </w:tc>
      </w:tr>
      <w:tr w:rsidR="002127CD" w14:paraId="081E5B12" w14:textId="77777777" w:rsidTr="00C278A2">
        <w:tblPrEx>
          <w:jc w:val="left"/>
          <w:tblLook w:val="04A0" w:firstRow="1" w:lastRow="0" w:firstColumn="1" w:lastColumn="0" w:noHBand="0" w:noVBand="1"/>
        </w:tblPrEx>
        <w:trPr>
          <w:trHeight w:val="440"/>
        </w:trPr>
        <w:tc>
          <w:tcPr>
            <w:tcW w:w="1280" w:type="dxa"/>
          </w:tcPr>
          <w:p w14:paraId="6C47EEC3" w14:textId="77777777" w:rsidR="002127CD" w:rsidRDefault="002127CD" w:rsidP="002127CD">
            <w:pPr>
              <w:rPr>
                <w:rFonts w:ascii="Calibri" w:hAnsi="Calibri"/>
                <w:sz w:val="19"/>
              </w:rPr>
            </w:pPr>
            <w:r w:rsidRPr="00F329A7">
              <w:rPr>
                <w:rFonts w:ascii="Calibri" w:hAnsi="Calibri"/>
                <w:sz w:val="19"/>
              </w:rPr>
              <w:lastRenderedPageBreak/>
              <w:t>5/19/15</w:t>
            </w:r>
          </w:p>
        </w:tc>
        <w:tc>
          <w:tcPr>
            <w:tcW w:w="2218" w:type="dxa"/>
            <w:shd w:val="clear" w:color="auto" w:fill="DBE5F1" w:themeFill="accent1" w:themeFillTint="33"/>
          </w:tcPr>
          <w:p w14:paraId="1E9FA9F3" w14:textId="77777777" w:rsidR="002127CD" w:rsidRDefault="002127CD" w:rsidP="002127CD">
            <w:pPr>
              <w:rPr>
                <w:rFonts w:ascii="Calibri" w:hAnsi="Calibri"/>
                <w:b/>
                <w:sz w:val="19"/>
              </w:rPr>
            </w:pPr>
            <w:r>
              <w:rPr>
                <w:rFonts w:ascii="Calibri" w:hAnsi="Calibri"/>
                <w:b/>
                <w:sz w:val="19"/>
              </w:rPr>
              <w:t>Governor Dayton Signs A Bill Relating To Settlement Claims</w:t>
            </w:r>
          </w:p>
        </w:tc>
        <w:tc>
          <w:tcPr>
            <w:tcW w:w="3222" w:type="dxa"/>
          </w:tcPr>
          <w:p w14:paraId="6E479389" w14:textId="77777777" w:rsidR="002127CD" w:rsidRPr="008D67C1" w:rsidRDefault="002127CD" w:rsidP="002127CD">
            <w:pPr>
              <w:rPr>
                <w:rFonts w:ascii="Calibri" w:hAnsi="Calibri"/>
                <w:sz w:val="19"/>
              </w:rPr>
            </w:pPr>
            <w:r w:rsidRPr="0072137B">
              <w:rPr>
                <w:rFonts w:ascii="Calibri" w:hAnsi="Calibri"/>
                <w:sz w:val="19"/>
              </w:rPr>
              <w:t>Chapter 61, SF 1973: This bill appropriates money for the settlement of claims made for losses and injuries suffered by persons incarcerated in a state correctional facility. This bill passed unanimously in the both chambers.</w:t>
            </w:r>
          </w:p>
        </w:tc>
        <w:tc>
          <w:tcPr>
            <w:tcW w:w="2011" w:type="dxa"/>
          </w:tcPr>
          <w:p w14:paraId="4AF3DAD1" w14:textId="77777777" w:rsidR="002127CD" w:rsidRDefault="002127CD" w:rsidP="002127CD">
            <w:pPr>
              <w:rPr>
                <w:rFonts w:ascii="Calibri" w:hAnsi="Calibri"/>
                <w:sz w:val="19"/>
              </w:rPr>
            </w:pPr>
            <w:r>
              <w:rPr>
                <w:rFonts w:ascii="Calibri" w:hAnsi="Calibri"/>
                <w:sz w:val="19"/>
              </w:rPr>
              <w:t>[</w:t>
            </w:r>
            <w:hyperlink r:id="rId1782" w:history="1">
              <w:r w:rsidRPr="008D67C1">
                <w:rPr>
                  <w:rStyle w:val="Hyperlink"/>
                  <w:rFonts w:ascii="Calibri" w:hAnsi="Calibri"/>
                  <w:sz w:val="19"/>
                </w:rPr>
                <w:t>News Release</w:t>
              </w:r>
            </w:hyperlink>
            <w:r>
              <w:rPr>
                <w:rFonts w:ascii="Calibri" w:hAnsi="Calibri"/>
                <w:sz w:val="19"/>
              </w:rPr>
              <w:t>]</w:t>
            </w:r>
          </w:p>
        </w:tc>
      </w:tr>
      <w:tr w:rsidR="002127CD" w14:paraId="7F2B4AD3" w14:textId="77777777" w:rsidTr="00C278A2">
        <w:tblPrEx>
          <w:jc w:val="left"/>
          <w:tblLook w:val="04A0" w:firstRow="1" w:lastRow="0" w:firstColumn="1" w:lastColumn="0" w:noHBand="0" w:noVBand="1"/>
        </w:tblPrEx>
        <w:trPr>
          <w:trHeight w:val="440"/>
        </w:trPr>
        <w:tc>
          <w:tcPr>
            <w:tcW w:w="1280" w:type="dxa"/>
          </w:tcPr>
          <w:p w14:paraId="0F987E89" w14:textId="77777777" w:rsidR="002127CD" w:rsidRDefault="002127CD" w:rsidP="002127CD">
            <w:pPr>
              <w:rPr>
                <w:rFonts w:ascii="Calibri" w:hAnsi="Calibri"/>
                <w:sz w:val="19"/>
              </w:rPr>
            </w:pPr>
            <w:r w:rsidRPr="00F329A7">
              <w:rPr>
                <w:rFonts w:ascii="Calibri" w:hAnsi="Calibri"/>
                <w:sz w:val="19"/>
              </w:rPr>
              <w:t>5/19/15</w:t>
            </w:r>
          </w:p>
        </w:tc>
        <w:tc>
          <w:tcPr>
            <w:tcW w:w="2218" w:type="dxa"/>
            <w:shd w:val="clear" w:color="auto" w:fill="DBE5F1" w:themeFill="accent1" w:themeFillTint="33"/>
          </w:tcPr>
          <w:p w14:paraId="683AFBB3" w14:textId="77777777" w:rsidR="002127CD" w:rsidRDefault="002127CD" w:rsidP="002127CD">
            <w:pPr>
              <w:rPr>
                <w:rFonts w:ascii="Calibri" w:hAnsi="Calibri"/>
                <w:b/>
                <w:sz w:val="19"/>
              </w:rPr>
            </w:pPr>
            <w:r>
              <w:rPr>
                <w:rFonts w:ascii="Calibri" w:hAnsi="Calibri"/>
                <w:b/>
                <w:sz w:val="19"/>
              </w:rPr>
              <w:t>Governor Dayton Signs A Bill Relating To Business Safety Regulations</w:t>
            </w:r>
          </w:p>
        </w:tc>
        <w:tc>
          <w:tcPr>
            <w:tcW w:w="3222" w:type="dxa"/>
          </w:tcPr>
          <w:p w14:paraId="39D6E921" w14:textId="77777777" w:rsidR="002127CD" w:rsidRPr="008D67C1" w:rsidRDefault="002127CD" w:rsidP="002127CD">
            <w:pPr>
              <w:rPr>
                <w:rFonts w:ascii="Calibri" w:hAnsi="Calibri"/>
                <w:sz w:val="19"/>
              </w:rPr>
            </w:pPr>
            <w:r w:rsidRPr="0072137B">
              <w:rPr>
                <w:rFonts w:ascii="Calibri" w:hAnsi="Calibri"/>
                <w:sz w:val="19"/>
              </w:rPr>
              <w:t>Chapter 62, SF 1215: This bill prohibits the use of certain flame-retardant chemicals in certain products. This bill passed 125-6 in the House and unanimously in the Senate.</w:t>
            </w:r>
          </w:p>
        </w:tc>
        <w:tc>
          <w:tcPr>
            <w:tcW w:w="2011" w:type="dxa"/>
          </w:tcPr>
          <w:p w14:paraId="04BA6E6F" w14:textId="77777777" w:rsidR="002127CD" w:rsidRDefault="002127CD" w:rsidP="002127CD">
            <w:pPr>
              <w:rPr>
                <w:rFonts w:ascii="Calibri" w:hAnsi="Calibri"/>
                <w:sz w:val="19"/>
              </w:rPr>
            </w:pPr>
            <w:r>
              <w:rPr>
                <w:rFonts w:ascii="Calibri" w:hAnsi="Calibri"/>
                <w:sz w:val="19"/>
              </w:rPr>
              <w:t>[</w:t>
            </w:r>
            <w:hyperlink r:id="rId1783" w:history="1">
              <w:r w:rsidRPr="008D67C1">
                <w:rPr>
                  <w:rStyle w:val="Hyperlink"/>
                  <w:rFonts w:ascii="Calibri" w:hAnsi="Calibri"/>
                  <w:sz w:val="19"/>
                </w:rPr>
                <w:t>News Release</w:t>
              </w:r>
            </w:hyperlink>
            <w:r>
              <w:rPr>
                <w:rFonts w:ascii="Calibri" w:hAnsi="Calibri"/>
                <w:sz w:val="19"/>
              </w:rPr>
              <w:t>]</w:t>
            </w:r>
          </w:p>
        </w:tc>
      </w:tr>
      <w:tr w:rsidR="002127CD" w14:paraId="4C8C9835" w14:textId="77777777" w:rsidTr="00C278A2">
        <w:tblPrEx>
          <w:jc w:val="left"/>
          <w:tblLook w:val="04A0" w:firstRow="1" w:lastRow="0" w:firstColumn="1" w:lastColumn="0" w:noHBand="0" w:noVBand="1"/>
        </w:tblPrEx>
        <w:trPr>
          <w:trHeight w:val="440"/>
        </w:trPr>
        <w:tc>
          <w:tcPr>
            <w:tcW w:w="1280" w:type="dxa"/>
          </w:tcPr>
          <w:p w14:paraId="3AE26AD4" w14:textId="77777777" w:rsidR="002127CD" w:rsidRDefault="002127CD" w:rsidP="002127CD">
            <w:pPr>
              <w:rPr>
                <w:rFonts w:ascii="Calibri" w:hAnsi="Calibri"/>
                <w:sz w:val="19"/>
              </w:rPr>
            </w:pPr>
            <w:r>
              <w:rPr>
                <w:rFonts w:ascii="Calibri" w:hAnsi="Calibri"/>
                <w:sz w:val="19"/>
              </w:rPr>
              <w:t>5/22/15</w:t>
            </w:r>
          </w:p>
        </w:tc>
        <w:tc>
          <w:tcPr>
            <w:tcW w:w="2218" w:type="dxa"/>
            <w:shd w:val="clear" w:color="auto" w:fill="DBE5F1" w:themeFill="accent1" w:themeFillTint="33"/>
          </w:tcPr>
          <w:p w14:paraId="1B290954" w14:textId="77777777" w:rsidR="002127CD" w:rsidRPr="0072137B" w:rsidRDefault="002127CD" w:rsidP="002127CD">
            <w:pPr>
              <w:rPr>
                <w:rFonts w:ascii="Calibri" w:hAnsi="Calibri"/>
                <w:b/>
                <w:sz w:val="19"/>
              </w:rPr>
            </w:pPr>
            <w:r>
              <w:rPr>
                <w:rFonts w:ascii="Calibri" w:hAnsi="Calibri"/>
                <w:b/>
                <w:sz w:val="19"/>
              </w:rPr>
              <w:t>Governor Dayton Signs A Bill Relating To Legal Administration</w:t>
            </w:r>
          </w:p>
        </w:tc>
        <w:tc>
          <w:tcPr>
            <w:tcW w:w="3222" w:type="dxa"/>
          </w:tcPr>
          <w:p w14:paraId="1057ABD8" w14:textId="77777777" w:rsidR="002127CD" w:rsidRPr="0072137B" w:rsidRDefault="002127CD" w:rsidP="002127CD">
            <w:pPr>
              <w:rPr>
                <w:rFonts w:ascii="Calibri" w:hAnsi="Calibri"/>
                <w:sz w:val="19"/>
              </w:rPr>
            </w:pPr>
            <w:r w:rsidRPr="0072137B">
              <w:rPr>
                <w:rFonts w:ascii="Calibri" w:hAnsi="Calibri"/>
                <w:sz w:val="19"/>
              </w:rPr>
              <w:t>Chapter 63, HF 1725: This bill allows electronic filing for hearings in contested cases at the Office of Administrative Hearings and permits the electronic transfer of certain rulemaking documents. This bill passed unanimously in the both chambers.</w:t>
            </w:r>
          </w:p>
        </w:tc>
        <w:tc>
          <w:tcPr>
            <w:tcW w:w="2011" w:type="dxa"/>
          </w:tcPr>
          <w:p w14:paraId="0E682628" w14:textId="77777777" w:rsidR="002127CD" w:rsidRDefault="002127CD" w:rsidP="002127CD">
            <w:pPr>
              <w:rPr>
                <w:rFonts w:ascii="Calibri" w:hAnsi="Calibri"/>
                <w:sz w:val="19"/>
              </w:rPr>
            </w:pPr>
            <w:r>
              <w:rPr>
                <w:rFonts w:ascii="Calibri" w:hAnsi="Calibri"/>
                <w:sz w:val="19"/>
              </w:rPr>
              <w:t>[</w:t>
            </w:r>
            <w:hyperlink r:id="rId1784" w:history="1">
              <w:r w:rsidRPr="0072137B">
                <w:rPr>
                  <w:rStyle w:val="Hyperlink"/>
                  <w:rFonts w:ascii="Calibri" w:hAnsi="Calibri"/>
                  <w:sz w:val="19"/>
                </w:rPr>
                <w:t>News Release</w:t>
              </w:r>
            </w:hyperlink>
            <w:r>
              <w:rPr>
                <w:rFonts w:ascii="Calibri" w:hAnsi="Calibri"/>
                <w:sz w:val="19"/>
              </w:rPr>
              <w:t>]</w:t>
            </w:r>
          </w:p>
        </w:tc>
      </w:tr>
      <w:tr w:rsidR="002127CD" w14:paraId="45D259A3" w14:textId="77777777" w:rsidTr="00C278A2">
        <w:tblPrEx>
          <w:jc w:val="left"/>
          <w:tblLook w:val="04A0" w:firstRow="1" w:lastRow="0" w:firstColumn="1" w:lastColumn="0" w:noHBand="0" w:noVBand="1"/>
        </w:tblPrEx>
        <w:trPr>
          <w:trHeight w:val="440"/>
        </w:trPr>
        <w:tc>
          <w:tcPr>
            <w:tcW w:w="1280" w:type="dxa"/>
          </w:tcPr>
          <w:p w14:paraId="48B814A0" w14:textId="77777777" w:rsidR="002127CD" w:rsidRDefault="002127CD" w:rsidP="002127CD">
            <w:pPr>
              <w:rPr>
                <w:rFonts w:ascii="Calibri" w:hAnsi="Calibri"/>
                <w:sz w:val="19"/>
              </w:rPr>
            </w:pPr>
            <w:r w:rsidRPr="00E01929">
              <w:rPr>
                <w:rFonts w:ascii="Calibri" w:hAnsi="Calibri"/>
                <w:sz w:val="19"/>
              </w:rPr>
              <w:t>5/22/15</w:t>
            </w:r>
          </w:p>
        </w:tc>
        <w:tc>
          <w:tcPr>
            <w:tcW w:w="2218" w:type="dxa"/>
            <w:shd w:val="clear" w:color="auto" w:fill="DBE5F1" w:themeFill="accent1" w:themeFillTint="33"/>
          </w:tcPr>
          <w:p w14:paraId="58FC2321" w14:textId="77777777" w:rsidR="002127CD" w:rsidRDefault="002127CD" w:rsidP="002127CD">
            <w:pPr>
              <w:rPr>
                <w:rFonts w:ascii="Calibri" w:hAnsi="Calibri"/>
                <w:b/>
                <w:sz w:val="19"/>
              </w:rPr>
            </w:pPr>
            <w:r>
              <w:rPr>
                <w:rFonts w:ascii="Calibri" w:hAnsi="Calibri"/>
                <w:b/>
                <w:sz w:val="19"/>
              </w:rPr>
              <w:t>Governor Dayton Signs A Bill Relating To Construction Law</w:t>
            </w:r>
          </w:p>
        </w:tc>
        <w:tc>
          <w:tcPr>
            <w:tcW w:w="3222" w:type="dxa"/>
          </w:tcPr>
          <w:p w14:paraId="5BDC7D22" w14:textId="77777777" w:rsidR="002127CD" w:rsidRPr="0072137B" w:rsidRDefault="002127CD" w:rsidP="002127CD">
            <w:pPr>
              <w:rPr>
                <w:rFonts w:ascii="Calibri" w:hAnsi="Calibri"/>
                <w:sz w:val="19"/>
              </w:rPr>
            </w:pPr>
            <w:r w:rsidRPr="0072137B">
              <w:rPr>
                <w:rFonts w:ascii="Calibri" w:hAnsi="Calibri"/>
                <w:sz w:val="19"/>
              </w:rPr>
              <w:t xml:space="preserve">Chapter 64, HF 1215: This bill makes technical and clarifying changes to the </w:t>
            </w:r>
            <w:proofErr w:type="gramStart"/>
            <w:r w:rsidRPr="0072137B">
              <w:rPr>
                <w:rFonts w:ascii="Calibri" w:hAnsi="Calibri"/>
                <w:sz w:val="19"/>
              </w:rPr>
              <w:t>2014</w:t>
            </w:r>
            <w:proofErr w:type="gramEnd"/>
            <w:r w:rsidRPr="0072137B">
              <w:rPr>
                <w:rFonts w:ascii="Calibri" w:hAnsi="Calibri"/>
                <w:sz w:val="19"/>
              </w:rPr>
              <w:t xml:space="preserve"> Responsible Contractor Law that governs public construction contracts to correct practical problems and streamline the administrative process. This bill passed unanimously in both chambers.</w:t>
            </w:r>
          </w:p>
        </w:tc>
        <w:tc>
          <w:tcPr>
            <w:tcW w:w="2011" w:type="dxa"/>
          </w:tcPr>
          <w:p w14:paraId="34B95A84" w14:textId="77777777" w:rsidR="002127CD" w:rsidRDefault="002127CD" w:rsidP="002127CD">
            <w:pPr>
              <w:rPr>
                <w:rFonts w:ascii="Calibri" w:hAnsi="Calibri"/>
                <w:sz w:val="19"/>
              </w:rPr>
            </w:pPr>
            <w:r>
              <w:rPr>
                <w:rFonts w:ascii="Calibri" w:hAnsi="Calibri"/>
                <w:sz w:val="19"/>
              </w:rPr>
              <w:t>[</w:t>
            </w:r>
            <w:hyperlink r:id="rId1785" w:history="1">
              <w:r w:rsidRPr="0072137B">
                <w:rPr>
                  <w:rStyle w:val="Hyperlink"/>
                  <w:rFonts w:ascii="Calibri" w:hAnsi="Calibri"/>
                  <w:sz w:val="19"/>
                </w:rPr>
                <w:t>News Release</w:t>
              </w:r>
            </w:hyperlink>
            <w:r>
              <w:rPr>
                <w:rFonts w:ascii="Calibri" w:hAnsi="Calibri"/>
                <w:sz w:val="19"/>
              </w:rPr>
              <w:t>]</w:t>
            </w:r>
          </w:p>
        </w:tc>
      </w:tr>
      <w:tr w:rsidR="002127CD" w14:paraId="04BEFEA5" w14:textId="77777777" w:rsidTr="00C278A2">
        <w:tblPrEx>
          <w:jc w:val="left"/>
          <w:tblLook w:val="04A0" w:firstRow="1" w:lastRow="0" w:firstColumn="1" w:lastColumn="0" w:noHBand="0" w:noVBand="1"/>
        </w:tblPrEx>
        <w:trPr>
          <w:trHeight w:val="440"/>
        </w:trPr>
        <w:tc>
          <w:tcPr>
            <w:tcW w:w="1280" w:type="dxa"/>
          </w:tcPr>
          <w:p w14:paraId="31C59A55" w14:textId="77777777" w:rsidR="002127CD" w:rsidRDefault="002127CD" w:rsidP="002127CD">
            <w:pPr>
              <w:rPr>
                <w:rFonts w:ascii="Calibri" w:hAnsi="Calibri"/>
                <w:sz w:val="19"/>
              </w:rPr>
            </w:pPr>
            <w:r w:rsidRPr="00E01929">
              <w:rPr>
                <w:rFonts w:ascii="Calibri" w:hAnsi="Calibri"/>
                <w:sz w:val="19"/>
              </w:rPr>
              <w:t>5/22/15</w:t>
            </w:r>
          </w:p>
        </w:tc>
        <w:tc>
          <w:tcPr>
            <w:tcW w:w="2218" w:type="dxa"/>
            <w:shd w:val="clear" w:color="auto" w:fill="DBE5F1" w:themeFill="accent1" w:themeFillTint="33"/>
          </w:tcPr>
          <w:p w14:paraId="04BE79BC" w14:textId="77777777" w:rsidR="002127CD" w:rsidRDefault="002127CD" w:rsidP="002127CD">
            <w:pPr>
              <w:rPr>
                <w:rFonts w:ascii="Calibri" w:hAnsi="Calibri"/>
                <w:b/>
                <w:sz w:val="19"/>
              </w:rPr>
            </w:pPr>
            <w:r>
              <w:rPr>
                <w:rFonts w:ascii="Calibri" w:hAnsi="Calibri"/>
                <w:b/>
                <w:sz w:val="19"/>
              </w:rPr>
              <w:t>Governor Dayton Signs A Bill Relating To Veteran Services</w:t>
            </w:r>
          </w:p>
        </w:tc>
        <w:tc>
          <w:tcPr>
            <w:tcW w:w="3222" w:type="dxa"/>
          </w:tcPr>
          <w:p w14:paraId="1A50E662" w14:textId="77777777" w:rsidR="002127CD" w:rsidRPr="0072137B" w:rsidRDefault="002127CD" w:rsidP="002127CD">
            <w:pPr>
              <w:rPr>
                <w:rFonts w:ascii="Calibri" w:hAnsi="Calibri"/>
                <w:sz w:val="19"/>
              </w:rPr>
            </w:pPr>
            <w:r w:rsidRPr="0072137B">
              <w:rPr>
                <w:rFonts w:ascii="Calibri" w:hAnsi="Calibri"/>
                <w:sz w:val="19"/>
              </w:rPr>
              <w:t xml:space="preserve">Chapter 66, HF 546: This bill will allow the state and local </w:t>
            </w:r>
            <w:proofErr w:type="gramStart"/>
            <w:r w:rsidRPr="0072137B">
              <w:rPr>
                <w:rFonts w:ascii="Calibri" w:hAnsi="Calibri"/>
                <w:sz w:val="19"/>
              </w:rPr>
              <w:t>government veteran service entities</w:t>
            </w:r>
            <w:proofErr w:type="gramEnd"/>
            <w:r w:rsidRPr="0072137B">
              <w:rPr>
                <w:rFonts w:ascii="Calibri" w:hAnsi="Calibri"/>
                <w:sz w:val="19"/>
              </w:rPr>
              <w:t xml:space="preserve"> to share military discharge forms with one another. This bill passed unanimously in both chambers.</w:t>
            </w:r>
          </w:p>
        </w:tc>
        <w:tc>
          <w:tcPr>
            <w:tcW w:w="2011" w:type="dxa"/>
          </w:tcPr>
          <w:p w14:paraId="2CA30336" w14:textId="77777777" w:rsidR="002127CD" w:rsidRDefault="002127CD" w:rsidP="002127CD">
            <w:pPr>
              <w:rPr>
                <w:rFonts w:ascii="Calibri" w:hAnsi="Calibri"/>
                <w:sz w:val="19"/>
              </w:rPr>
            </w:pPr>
            <w:r>
              <w:rPr>
                <w:rFonts w:ascii="Calibri" w:hAnsi="Calibri"/>
                <w:sz w:val="19"/>
              </w:rPr>
              <w:t>[</w:t>
            </w:r>
            <w:hyperlink r:id="rId1786" w:history="1">
              <w:r w:rsidRPr="0072137B">
                <w:rPr>
                  <w:rStyle w:val="Hyperlink"/>
                  <w:rFonts w:ascii="Calibri" w:hAnsi="Calibri"/>
                  <w:sz w:val="19"/>
                </w:rPr>
                <w:t>News Release</w:t>
              </w:r>
            </w:hyperlink>
            <w:r>
              <w:rPr>
                <w:rFonts w:ascii="Calibri" w:hAnsi="Calibri"/>
                <w:sz w:val="19"/>
              </w:rPr>
              <w:t>]</w:t>
            </w:r>
          </w:p>
        </w:tc>
      </w:tr>
      <w:tr w:rsidR="002127CD" w14:paraId="749E7893" w14:textId="77777777" w:rsidTr="00C278A2">
        <w:tblPrEx>
          <w:jc w:val="left"/>
          <w:tblLook w:val="04A0" w:firstRow="1" w:lastRow="0" w:firstColumn="1" w:lastColumn="0" w:noHBand="0" w:noVBand="1"/>
        </w:tblPrEx>
        <w:trPr>
          <w:trHeight w:val="440"/>
        </w:trPr>
        <w:tc>
          <w:tcPr>
            <w:tcW w:w="1280" w:type="dxa"/>
          </w:tcPr>
          <w:p w14:paraId="2E3BB31E" w14:textId="77777777" w:rsidR="002127CD" w:rsidRDefault="002127CD" w:rsidP="002127CD">
            <w:pPr>
              <w:rPr>
                <w:rFonts w:ascii="Calibri" w:hAnsi="Calibri"/>
                <w:sz w:val="19"/>
              </w:rPr>
            </w:pPr>
            <w:r w:rsidRPr="00DF2D4F">
              <w:rPr>
                <w:rFonts w:ascii="Calibri" w:hAnsi="Calibri"/>
                <w:sz w:val="19"/>
              </w:rPr>
              <w:t>5/22/15</w:t>
            </w:r>
          </w:p>
        </w:tc>
        <w:tc>
          <w:tcPr>
            <w:tcW w:w="2218" w:type="dxa"/>
            <w:shd w:val="clear" w:color="auto" w:fill="DBE5F1" w:themeFill="accent1" w:themeFillTint="33"/>
          </w:tcPr>
          <w:p w14:paraId="4353620F" w14:textId="77777777" w:rsidR="002127CD" w:rsidRDefault="002127CD" w:rsidP="002127CD">
            <w:pPr>
              <w:rPr>
                <w:rFonts w:ascii="Calibri" w:hAnsi="Calibri"/>
                <w:b/>
                <w:sz w:val="19"/>
              </w:rPr>
            </w:pPr>
            <w:r>
              <w:rPr>
                <w:rFonts w:ascii="Calibri" w:hAnsi="Calibri"/>
                <w:b/>
                <w:sz w:val="19"/>
              </w:rPr>
              <w:t>Governor Dayton Signs A Bill Relating To Retirement</w:t>
            </w:r>
          </w:p>
        </w:tc>
        <w:tc>
          <w:tcPr>
            <w:tcW w:w="3222" w:type="dxa"/>
          </w:tcPr>
          <w:p w14:paraId="70E5C352" w14:textId="77777777" w:rsidR="002127CD" w:rsidRPr="0072137B" w:rsidRDefault="002127CD" w:rsidP="002127CD">
            <w:pPr>
              <w:rPr>
                <w:rFonts w:ascii="Calibri" w:hAnsi="Calibri"/>
                <w:sz w:val="19"/>
              </w:rPr>
            </w:pPr>
            <w:r w:rsidRPr="0072137B">
              <w:rPr>
                <w:rFonts w:ascii="Calibri" w:hAnsi="Calibri"/>
                <w:sz w:val="19"/>
              </w:rPr>
              <w:t>Chapter 68, SF 1398: This is the omnibus retirement bill. This bill passed unanimously in the House and 53-4 in the Senate.</w:t>
            </w:r>
          </w:p>
        </w:tc>
        <w:tc>
          <w:tcPr>
            <w:tcW w:w="2011" w:type="dxa"/>
          </w:tcPr>
          <w:p w14:paraId="398313E1" w14:textId="77777777" w:rsidR="002127CD" w:rsidRDefault="002127CD" w:rsidP="002127CD">
            <w:pPr>
              <w:rPr>
                <w:rFonts w:ascii="Calibri" w:hAnsi="Calibri"/>
                <w:sz w:val="19"/>
              </w:rPr>
            </w:pPr>
            <w:r>
              <w:rPr>
                <w:rFonts w:ascii="Calibri" w:hAnsi="Calibri"/>
                <w:sz w:val="19"/>
              </w:rPr>
              <w:t>[</w:t>
            </w:r>
            <w:hyperlink r:id="rId1787" w:history="1">
              <w:r w:rsidRPr="0072137B">
                <w:rPr>
                  <w:rStyle w:val="Hyperlink"/>
                  <w:rFonts w:ascii="Calibri" w:hAnsi="Calibri"/>
                  <w:sz w:val="19"/>
                </w:rPr>
                <w:t>News Release</w:t>
              </w:r>
            </w:hyperlink>
            <w:r>
              <w:rPr>
                <w:rFonts w:ascii="Calibri" w:hAnsi="Calibri"/>
                <w:sz w:val="19"/>
              </w:rPr>
              <w:t>]</w:t>
            </w:r>
          </w:p>
        </w:tc>
      </w:tr>
      <w:tr w:rsidR="002127CD" w14:paraId="76B70DA3" w14:textId="77777777" w:rsidTr="00C278A2">
        <w:tblPrEx>
          <w:jc w:val="left"/>
          <w:tblLook w:val="04A0" w:firstRow="1" w:lastRow="0" w:firstColumn="1" w:lastColumn="0" w:noHBand="0" w:noVBand="1"/>
        </w:tblPrEx>
        <w:trPr>
          <w:trHeight w:val="440"/>
        </w:trPr>
        <w:tc>
          <w:tcPr>
            <w:tcW w:w="1280" w:type="dxa"/>
          </w:tcPr>
          <w:p w14:paraId="7E84976F" w14:textId="77777777" w:rsidR="002127CD" w:rsidRDefault="002127CD" w:rsidP="002127CD">
            <w:pPr>
              <w:rPr>
                <w:rFonts w:ascii="Calibri" w:hAnsi="Calibri"/>
                <w:sz w:val="19"/>
              </w:rPr>
            </w:pPr>
            <w:r w:rsidRPr="00DF2D4F">
              <w:rPr>
                <w:rFonts w:ascii="Calibri" w:hAnsi="Calibri"/>
                <w:sz w:val="19"/>
              </w:rPr>
              <w:t>5/22/15</w:t>
            </w:r>
          </w:p>
        </w:tc>
        <w:tc>
          <w:tcPr>
            <w:tcW w:w="2218" w:type="dxa"/>
            <w:shd w:val="clear" w:color="auto" w:fill="DBE5F1" w:themeFill="accent1" w:themeFillTint="33"/>
          </w:tcPr>
          <w:p w14:paraId="3FB27D3A" w14:textId="77777777" w:rsidR="002127CD" w:rsidRDefault="002127CD" w:rsidP="002127CD">
            <w:pPr>
              <w:rPr>
                <w:rFonts w:ascii="Calibri" w:hAnsi="Calibri"/>
                <w:b/>
                <w:sz w:val="19"/>
              </w:rPr>
            </w:pPr>
            <w:r>
              <w:rPr>
                <w:rFonts w:ascii="Calibri" w:hAnsi="Calibri"/>
                <w:b/>
                <w:sz w:val="19"/>
              </w:rPr>
              <w:t>Governor Dayton Signs A Bill Relating To Elections</w:t>
            </w:r>
          </w:p>
        </w:tc>
        <w:tc>
          <w:tcPr>
            <w:tcW w:w="3222" w:type="dxa"/>
          </w:tcPr>
          <w:p w14:paraId="3D7AF64F" w14:textId="77777777" w:rsidR="002127CD" w:rsidRPr="0072137B" w:rsidRDefault="002127CD" w:rsidP="002127CD">
            <w:pPr>
              <w:rPr>
                <w:rFonts w:ascii="Calibri" w:hAnsi="Calibri"/>
                <w:sz w:val="19"/>
              </w:rPr>
            </w:pPr>
            <w:r w:rsidRPr="0072137B">
              <w:rPr>
                <w:rFonts w:ascii="Calibri" w:hAnsi="Calibri"/>
                <w:sz w:val="19"/>
              </w:rPr>
              <w:t>Chapter 70, SF 455: This is the omnibus elections bill. This bill passed unanimously in both chambers.</w:t>
            </w:r>
          </w:p>
          <w:p w14:paraId="3147FF2E" w14:textId="77777777" w:rsidR="002127CD" w:rsidRPr="0072137B" w:rsidRDefault="002127CD" w:rsidP="002127CD">
            <w:pPr>
              <w:rPr>
                <w:rFonts w:ascii="Calibri" w:hAnsi="Calibri"/>
                <w:sz w:val="19"/>
              </w:rPr>
            </w:pPr>
          </w:p>
        </w:tc>
        <w:tc>
          <w:tcPr>
            <w:tcW w:w="2011" w:type="dxa"/>
          </w:tcPr>
          <w:p w14:paraId="32155051" w14:textId="77777777" w:rsidR="002127CD" w:rsidRDefault="002127CD" w:rsidP="002127CD">
            <w:pPr>
              <w:rPr>
                <w:rFonts w:ascii="Calibri" w:hAnsi="Calibri"/>
                <w:sz w:val="19"/>
              </w:rPr>
            </w:pPr>
            <w:r>
              <w:rPr>
                <w:rFonts w:ascii="Calibri" w:hAnsi="Calibri"/>
                <w:sz w:val="19"/>
              </w:rPr>
              <w:t>[</w:t>
            </w:r>
            <w:hyperlink r:id="rId1788" w:history="1">
              <w:r w:rsidRPr="0072137B">
                <w:rPr>
                  <w:rStyle w:val="Hyperlink"/>
                  <w:rFonts w:ascii="Calibri" w:hAnsi="Calibri"/>
                  <w:sz w:val="19"/>
                </w:rPr>
                <w:t>News Release</w:t>
              </w:r>
            </w:hyperlink>
            <w:r>
              <w:rPr>
                <w:rFonts w:ascii="Calibri" w:hAnsi="Calibri"/>
                <w:sz w:val="19"/>
              </w:rPr>
              <w:t>]</w:t>
            </w:r>
          </w:p>
        </w:tc>
      </w:tr>
      <w:tr w:rsidR="002127CD" w14:paraId="6814CBB1" w14:textId="77777777" w:rsidTr="00C278A2">
        <w:tblPrEx>
          <w:jc w:val="left"/>
          <w:tblLook w:val="04A0" w:firstRow="1" w:lastRow="0" w:firstColumn="1" w:lastColumn="0" w:noHBand="0" w:noVBand="1"/>
        </w:tblPrEx>
        <w:trPr>
          <w:trHeight w:val="440"/>
        </w:trPr>
        <w:tc>
          <w:tcPr>
            <w:tcW w:w="1280" w:type="dxa"/>
          </w:tcPr>
          <w:p w14:paraId="67931ABA" w14:textId="77777777" w:rsidR="002127CD" w:rsidRDefault="002127CD" w:rsidP="002127CD">
            <w:pPr>
              <w:rPr>
                <w:rFonts w:ascii="Calibri" w:hAnsi="Calibri"/>
                <w:sz w:val="19"/>
              </w:rPr>
            </w:pPr>
            <w:r w:rsidRPr="00DF2D4F">
              <w:rPr>
                <w:rFonts w:ascii="Calibri" w:hAnsi="Calibri"/>
                <w:sz w:val="19"/>
              </w:rPr>
              <w:t>5/22/15</w:t>
            </w:r>
          </w:p>
        </w:tc>
        <w:tc>
          <w:tcPr>
            <w:tcW w:w="2218" w:type="dxa"/>
            <w:shd w:val="clear" w:color="auto" w:fill="DBE5F1" w:themeFill="accent1" w:themeFillTint="33"/>
          </w:tcPr>
          <w:p w14:paraId="11753CCC" w14:textId="77777777" w:rsidR="002127CD" w:rsidRDefault="002127CD" w:rsidP="002127CD">
            <w:pPr>
              <w:rPr>
                <w:rFonts w:ascii="Calibri" w:hAnsi="Calibri"/>
                <w:b/>
                <w:sz w:val="19"/>
              </w:rPr>
            </w:pPr>
            <w:r>
              <w:rPr>
                <w:rFonts w:ascii="Calibri" w:hAnsi="Calibri"/>
                <w:b/>
                <w:sz w:val="19"/>
              </w:rPr>
              <w:t>Governor Dayton Signs A Bill Relating To Campaign Financing</w:t>
            </w:r>
          </w:p>
        </w:tc>
        <w:tc>
          <w:tcPr>
            <w:tcW w:w="3222" w:type="dxa"/>
          </w:tcPr>
          <w:p w14:paraId="59AA0ED0" w14:textId="77777777" w:rsidR="002127CD" w:rsidRPr="0072137B" w:rsidRDefault="002127CD" w:rsidP="002127CD">
            <w:pPr>
              <w:rPr>
                <w:rFonts w:ascii="Calibri" w:hAnsi="Calibri"/>
                <w:sz w:val="19"/>
              </w:rPr>
            </w:pPr>
            <w:r w:rsidRPr="000C7F3D">
              <w:rPr>
                <w:rFonts w:ascii="Calibri" w:hAnsi="Calibri"/>
                <w:sz w:val="19"/>
              </w:rPr>
              <w:t>Chapter 73, SF 205: This is the omnibus campaign finance bill. This bill passed unanimously in the House and 37-27 in the Senate.</w:t>
            </w:r>
          </w:p>
        </w:tc>
        <w:tc>
          <w:tcPr>
            <w:tcW w:w="2011" w:type="dxa"/>
          </w:tcPr>
          <w:p w14:paraId="6C071DF2" w14:textId="77777777" w:rsidR="002127CD" w:rsidRDefault="002127CD" w:rsidP="002127CD">
            <w:pPr>
              <w:rPr>
                <w:rFonts w:ascii="Calibri" w:hAnsi="Calibri"/>
                <w:sz w:val="19"/>
              </w:rPr>
            </w:pPr>
            <w:r>
              <w:rPr>
                <w:rFonts w:ascii="Calibri" w:hAnsi="Calibri"/>
                <w:sz w:val="19"/>
              </w:rPr>
              <w:t>[</w:t>
            </w:r>
            <w:hyperlink r:id="rId1789" w:history="1">
              <w:r w:rsidRPr="0072137B">
                <w:rPr>
                  <w:rStyle w:val="Hyperlink"/>
                  <w:rFonts w:ascii="Calibri" w:hAnsi="Calibri"/>
                  <w:sz w:val="19"/>
                </w:rPr>
                <w:t>News Release</w:t>
              </w:r>
            </w:hyperlink>
            <w:r>
              <w:rPr>
                <w:rFonts w:ascii="Calibri" w:hAnsi="Calibri"/>
                <w:sz w:val="19"/>
              </w:rPr>
              <w:t>]</w:t>
            </w:r>
          </w:p>
        </w:tc>
      </w:tr>
      <w:tr w:rsidR="002127CD" w14:paraId="29C4B6C5" w14:textId="77777777" w:rsidTr="00C278A2">
        <w:tblPrEx>
          <w:jc w:val="left"/>
          <w:tblLook w:val="04A0" w:firstRow="1" w:lastRow="0" w:firstColumn="1" w:lastColumn="0" w:noHBand="0" w:noVBand="1"/>
        </w:tblPrEx>
        <w:trPr>
          <w:trHeight w:val="440"/>
        </w:trPr>
        <w:tc>
          <w:tcPr>
            <w:tcW w:w="1280" w:type="dxa"/>
          </w:tcPr>
          <w:p w14:paraId="00D72C08" w14:textId="77777777" w:rsidR="002127CD" w:rsidRDefault="002127CD" w:rsidP="002127CD">
            <w:pPr>
              <w:rPr>
                <w:rFonts w:ascii="Calibri" w:hAnsi="Calibri"/>
                <w:sz w:val="19"/>
              </w:rPr>
            </w:pPr>
            <w:r w:rsidRPr="00DF2D4F">
              <w:rPr>
                <w:rFonts w:ascii="Calibri" w:hAnsi="Calibri"/>
                <w:sz w:val="19"/>
              </w:rPr>
              <w:t>5/22/15</w:t>
            </w:r>
          </w:p>
        </w:tc>
        <w:tc>
          <w:tcPr>
            <w:tcW w:w="2218" w:type="dxa"/>
            <w:shd w:val="clear" w:color="auto" w:fill="DBE5F1" w:themeFill="accent1" w:themeFillTint="33"/>
          </w:tcPr>
          <w:p w14:paraId="59C0E381" w14:textId="77777777" w:rsidR="002127CD" w:rsidRDefault="002127CD" w:rsidP="002127CD">
            <w:pPr>
              <w:rPr>
                <w:rFonts w:ascii="Calibri" w:hAnsi="Calibri"/>
                <w:b/>
                <w:sz w:val="19"/>
              </w:rPr>
            </w:pPr>
            <w:r>
              <w:rPr>
                <w:rFonts w:ascii="Calibri" w:hAnsi="Calibri"/>
                <w:b/>
                <w:sz w:val="19"/>
              </w:rPr>
              <w:t>Governor Dayton Signs A Bill Relating To Nursing Home Policy</w:t>
            </w:r>
          </w:p>
        </w:tc>
        <w:tc>
          <w:tcPr>
            <w:tcW w:w="3222" w:type="dxa"/>
          </w:tcPr>
          <w:p w14:paraId="57E4B955" w14:textId="77777777" w:rsidR="002127CD" w:rsidRPr="0072137B" w:rsidRDefault="002127CD" w:rsidP="002127CD">
            <w:pPr>
              <w:rPr>
                <w:rFonts w:ascii="Calibri" w:hAnsi="Calibri"/>
                <w:sz w:val="19"/>
              </w:rPr>
            </w:pPr>
            <w:r w:rsidRPr="000C7F3D">
              <w:rPr>
                <w:rFonts w:ascii="Calibri" w:hAnsi="Calibri"/>
                <w:sz w:val="19"/>
              </w:rPr>
              <w:t>Chapter 74, HF 1792: This is the Minnesota Department of Health policy bill. This bill makes improvements to the nursing home receivership process. This bill passed 107-26 in the House and 52-10 in the Senate.</w:t>
            </w:r>
          </w:p>
        </w:tc>
        <w:tc>
          <w:tcPr>
            <w:tcW w:w="2011" w:type="dxa"/>
          </w:tcPr>
          <w:p w14:paraId="7CA6E5A4" w14:textId="77777777" w:rsidR="002127CD" w:rsidRDefault="002127CD" w:rsidP="002127CD">
            <w:pPr>
              <w:rPr>
                <w:rFonts w:ascii="Calibri" w:hAnsi="Calibri"/>
                <w:sz w:val="19"/>
              </w:rPr>
            </w:pPr>
            <w:r>
              <w:rPr>
                <w:rFonts w:ascii="Calibri" w:hAnsi="Calibri"/>
                <w:sz w:val="19"/>
              </w:rPr>
              <w:t>[</w:t>
            </w:r>
            <w:hyperlink r:id="rId1790" w:history="1">
              <w:r w:rsidRPr="0072137B">
                <w:rPr>
                  <w:rStyle w:val="Hyperlink"/>
                  <w:rFonts w:ascii="Calibri" w:hAnsi="Calibri"/>
                  <w:sz w:val="19"/>
                </w:rPr>
                <w:t>News Release</w:t>
              </w:r>
            </w:hyperlink>
            <w:r>
              <w:rPr>
                <w:rFonts w:ascii="Calibri" w:hAnsi="Calibri"/>
                <w:sz w:val="19"/>
              </w:rPr>
              <w:t>]</w:t>
            </w:r>
          </w:p>
        </w:tc>
      </w:tr>
      <w:tr w:rsidR="002127CD" w14:paraId="0AD2F671" w14:textId="77777777" w:rsidTr="00C278A2">
        <w:tblPrEx>
          <w:jc w:val="left"/>
          <w:tblLook w:val="04A0" w:firstRow="1" w:lastRow="0" w:firstColumn="1" w:lastColumn="0" w:noHBand="0" w:noVBand="1"/>
        </w:tblPrEx>
        <w:trPr>
          <w:trHeight w:val="440"/>
        </w:trPr>
        <w:tc>
          <w:tcPr>
            <w:tcW w:w="1280" w:type="dxa"/>
          </w:tcPr>
          <w:p w14:paraId="7AA47682" w14:textId="77777777" w:rsidR="002127CD" w:rsidRDefault="002127CD" w:rsidP="002127CD">
            <w:pPr>
              <w:rPr>
                <w:rFonts w:ascii="Calibri" w:hAnsi="Calibri"/>
                <w:sz w:val="19"/>
              </w:rPr>
            </w:pPr>
            <w:r w:rsidRPr="00DF2D4F">
              <w:rPr>
                <w:rFonts w:ascii="Calibri" w:hAnsi="Calibri"/>
                <w:sz w:val="19"/>
              </w:rPr>
              <w:t>5/22/15</w:t>
            </w:r>
          </w:p>
        </w:tc>
        <w:tc>
          <w:tcPr>
            <w:tcW w:w="2218" w:type="dxa"/>
            <w:shd w:val="clear" w:color="auto" w:fill="DBE5F1" w:themeFill="accent1" w:themeFillTint="33"/>
          </w:tcPr>
          <w:p w14:paraId="12635C5B" w14:textId="77777777" w:rsidR="002127CD" w:rsidRDefault="002127CD" w:rsidP="002127CD">
            <w:pPr>
              <w:rPr>
                <w:rFonts w:ascii="Calibri" w:hAnsi="Calibri"/>
                <w:b/>
                <w:sz w:val="19"/>
              </w:rPr>
            </w:pPr>
            <w:r>
              <w:rPr>
                <w:rFonts w:ascii="Calibri" w:hAnsi="Calibri"/>
                <w:b/>
                <w:sz w:val="19"/>
              </w:rPr>
              <w:t xml:space="preserve">Governor Dayton Signs A Bill Relating To The </w:t>
            </w:r>
            <w:r>
              <w:rPr>
                <w:rFonts w:ascii="Calibri" w:hAnsi="Calibri"/>
                <w:b/>
                <w:sz w:val="19"/>
              </w:rPr>
              <w:lastRenderedPageBreak/>
              <w:t>Environment And Natural Resources</w:t>
            </w:r>
          </w:p>
        </w:tc>
        <w:tc>
          <w:tcPr>
            <w:tcW w:w="3222" w:type="dxa"/>
          </w:tcPr>
          <w:p w14:paraId="08DABDBE" w14:textId="77777777" w:rsidR="002127CD" w:rsidRPr="0072137B" w:rsidRDefault="002127CD" w:rsidP="002127CD">
            <w:pPr>
              <w:rPr>
                <w:rFonts w:ascii="Calibri" w:hAnsi="Calibri"/>
                <w:sz w:val="19"/>
              </w:rPr>
            </w:pPr>
            <w:r w:rsidRPr="000C7F3D">
              <w:rPr>
                <w:rFonts w:ascii="Calibri" w:hAnsi="Calibri"/>
                <w:sz w:val="19"/>
              </w:rPr>
              <w:lastRenderedPageBreak/>
              <w:t xml:space="preserve">Chapter 76, SF 698: This bill appropriates money from a </w:t>
            </w:r>
            <w:r w:rsidRPr="000C7F3D">
              <w:rPr>
                <w:rFonts w:ascii="Calibri" w:hAnsi="Calibri"/>
                <w:sz w:val="19"/>
              </w:rPr>
              <w:lastRenderedPageBreak/>
              <w:t>constitutionally dedicated environment and natural resources trust fund and modifies provisions for Legislative-Citizen Commission on Minnesota Resources. This bill passed the 106-26 in the House and unanimously in the Senate.</w:t>
            </w:r>
          </w:p>
        </w:tc>
        <w:tc>
          <w:tcPr>
            <w:tcW w:w="2011" w:type="dxa"/>
          </w:tcPr>
          <w:p w14:paraId="4AADDBB8" w14:textId="77777777" w:rsidR="002127CD" w:rsidRDefault="002127CD" w:rsidP="002127CD">
            <w:pPr>
              <w:rPr>
                <w:rFonts w:ascii="Calibri" w:hAnsi="Calibri"/>
                <w:sz w:val="19"/>
              </w:rPr>
            </w:pPr>
            <w:r>
              <w:rPr>
                <w:rFonts w:ascii="Calibri" w:hAnsi="Calibri"/>
                <w:sz w:val="19"/>
              </w:rPr>
              <w:lastRenderedPageBreak/>
              <w:t>[</w:t>
            </w:r>
            <w:hyperlink r:id="rId1791" w:history="1">
              <w:r w:rsidRPr="0072137B">
                <w:rPr>
                  <w:rStyle w:val="Hyperlink"/>
                  <w:rFonts w:ascii="Calibri" w:hAnsi="Calibri"/>
                  <w:sz w:val="19"/>
                </w:rPr>
                <w:t>News Release</w:t>
              </w:r>
            </w:hyperlink>
            <w:r>
              <w:rPr>
                <w:rFonts w:ascii="Calibri" w:hAnsi="Calibri"/>
                <w:sz w:val="19"/>
              </w:rPr>
              <w:t>]</w:t>
            </w:r>
          </w:p>
        </w:tc>
      </w:tr>
      <w:tr w:rsidR="002127CD" w14:paraId="077F2E92" w14:textId="77777777" w:rsidTr="00C278A2">
        <w:tblPrEx>
          <w:jc w:val="left"/>
          <w:tblLook w:val="04A0" w:firstRow="1" w:lastRow="0" w:firstColumn="1" w:lastColumn="0" w:noHBand="0" w:noVBand="1"/>
        </w:tblPrEx>
        <w:trPr>
          <w:trHeight w:val="440"/>
        </w:trPr>
        <w:tc>
          <w:tcPr>
            <w:tcW w:w="1280" w:type="dxa"/>
          </w:tcPr>
          <w:p w14:paraId="5A45034C" w14:textId="77777777" w:rsidR="002127CD" w:rsidRDefault="002127CD" w:rsidP="002127CD">
            <w:pPr>
              <w:rPr>
                <w:rFonts w:ascii="Calibri" w:hAnsi="Calibri"/>
                <w:sz w:val="19"/>
              </w:rPr>
            </w:pPr>
            <w:r w:rsidRPr="00DF2D4F">
              <w:rPr>
                <w:rFonts w:ascii="Calibri" w:hAnsi="Calibri"/>
                <w:sz w:val="19"/>
              </w:rPr>
              <w:t>5/22/15</w:t>
            </w:r>
          </w:p>
        </w:tc>
        <w:tc>
          <w:tcPr>
            <w:tcW w:w="2218" w:type="dxa"/>
            <w:shd w:val="clear" w:color="auto" w:fill="DBE5F1" w:themeFill="accent1" w:themeFillTint="33"/>
          </w:tcPr>
          <w:p w14:paraId="249C67EF" w14:textId="77777777" w:rsidR="002127CD" w:rsidRDefault="002127CD" w:rsidP="002127CD">
            <w:pPr>
              <w:rPr>
                <w:rFonts w:ascii="Calibri" w:hAnsi="Calibri"/>
                <w:b/>
                <w:sz w:val="19"/>
              </w:rPr>
            </w:pPr>
            <w:r>
              <w:rPr>
                <w:rFonts w:ascii="Calibri" w:hAnsi="Calibri"/>
                <w:b/>
                <w:sz w:val="19"/>
              </w:rPr>
              <w:t>Governor Dayton Signs A Bill Relating To Health And Human Services</w:t>
            </w:r>
          </w:p>
        </w:tc>
        <w:tc>
          <w:tcPr>
            <w:tcW w:w="3222" w:type="dxa"/>
          </w:tcPr>
          <w:p w14:paraId="1F4BEFD4" w14:textId="77777777" w:rsidR="002127CD" w:rsidRPr="0072137B" w:rsidRDefault="002127CD" w:rsidP="002127CD">
            <w:pPr>
              <w:rPr>
                <w:rFonts w:ascii="Calibri" w:hAnsi="Calibri"/>
                <w:sz w:val="19"/>
              </w:rPr>
            </w:pPr>
            <w:r w:rsidRPr="000C7F3D">
              <w:rPr>
                <w:rFonts w:ascii="Calibri" w:hAnsi="Calibri"/>
                <w:sz w:val="19"/>
              </w:rPr>
              <w:t>Chapter 78, HF 1535: This is the omnibus Health and Human Services policy bill. This bill passed unanimously in the House and 61-1 in the Senate.</w:t>
            </w:r>
          </w:p>
        </w:tc>
        <w:tc>
          <w:tcPr>
            <w:tcW w:w="2011" w:type="dxa"/>
          </w:tcPr>
          <w:p w14:paraId="3F3C4DBD" w14:textId="77777777" w:rsidR="002127CD" w:rsidRDefault="002127CD" w:rsidP="002127CD">
            <w:pPr>
              <w:rPr>
                <w:rFonts w:ascii="Calibri" w:hAnsi="Calibri"/>
                <w:sz w:val="19"/>
              </w:rPr>
            </w:pPr>
            <w:r>
              <w:rPr>
                <w:rFonts w:ascii="Calibri" w:hAnsi="Calibri"/>
                <w:sz w:val="19"/>
              </w:rPr>
              <w:t>[</w:t>
            </w:r>
            <w:hyperlink r:id="rId1792" w:history="1">
              <w:r w:rsidRPr="0072137B">
                <w:rPr>
                  <w:rStyle w:val="Hyperlink"/>
                  <w:rFonts w:ascii="Calibri" w:hAnsi="Calibri"/>
                  <w:sz w:val="19"/>
                </w:rPr>
                <w:t>News Release</w:t>
              </w:r>
            </w:hyperlink>
            <w:r>
              <w:rPr>
                <w:rFonts w:ascii="Calibri" w:hAnsi="Calibri"/>
                <w:sz w:val="19"/>
              </w:rPr>
              <w:t>]</w:t>
            </w:r>
          </w:p>
        </w:tc>
      </w:tr>
      <w:tr w:rsidR="002127CD" w14:paraId="62F14C2F" w14:textId="77777777" w:rsidTr="00C278A2">
        <w:tblPrEx>
          <w:jc w:val="left"/>
          <w:tblLook w:val="04A0" w:firstRow="1" w:lastRow="0" w:firstColumn="1" w:lastColumn="0" w:noHBand="0" w:noVBand="1"/>
        </w:tblPrEx>
        <w:trPr>
          <w:trHeight w:val="440"/>
        </w:trPr>
        <w:tc>
          <w:tcPr>
            <w:tcW w:w="1280" w:type="dxa"/>
          </w:tcPr>
          <w:p w14:paraId="352A4186" w14:textId="77777777" w:rsidR="002127CD" w:rsidRDefault="002127CD" w:rsidP="002127CD">
            <w:pPr>
              <w:rPr>
                <w:rFonts w:ascii="Calibri" w:hAnsi="Calibri"/>
                <w:sz w:val="19"/>
              </w:rPr>
            </w:pPr>
            <w:r>
              <w:rPr>
                <w:rFonts w:ascii="Calibri" w:hAnsi="Calibri"/>
                <w:sz w:val="19"/>
              </w:rPr>
              <w:t>5/22/15</w:t>
            </w:r>
          </w:p>
        </w:tc>
        <w:tc>
          <w:tcPr>
            <w:tcW w:w="2218" w:type="dxa"/>
            <w:shd w:val="clear" w:color="auto" w:fill="DBE5F1" w:themeFill="accent1" w:themeFillTint="33"/>
          </w:tcPr>
          <w:p w14:paraId="31208B25" w14:textId="77777777" w:rsidR="002127CD" w:rsidRDefault="002127CD" w:rsidP="002127CD">
            <w:pPr>
              <w:rPr>
                <w:rFonts w:ascii="Calibri" w:hAnsi="Calibri"/>
                <w:b/>
                <w:sz w:val="19"/>
              </w:rPr>
            </w:pPr>
            <w:r>
              <w:rPr>
                <w:rFonts w:ascii="Calibri" w:hAnsi="Calibri"/>
                <w:b/>
                <w:sz w:val="19"/>
              </w:rPr>
              <w:t>Governor Dayton Signs A Bill Relating To Public Safety</w:t>
            </w:r>
          </w:p>
        </w:tc>
        <w:tc>
          <w:tcPr>
            <w:tcW w:w="3222" w:type="dxa"/>
          </w:tcPr>
          <w:p w14:paraId="4886DFA2" w14:textId="77777777" w:rsidR="002127CD" w:rsidRPr="0072137B" w:rsidRDefault="002127CD" w:rsidP="002127CD">
            <w:pPr>
              <w:rPr>
                <w:rFonts w:ascii="Calibri" w:hAnsi="Calibri"/>
                <w:sz w:val="19"/>
              </w:rPr>
            </w:pPr>
            <w:r w:rsidRPr="000C7F3D">
              <w:rPr>
                <w:rFonts w:ascii="Calibri" w:hAnsi="Calibri"/>
                <w:sz w:val="19"/>
              </w:rPr>
              <w:t xml:space="preserve">Chapter 65, SF </w:t>
            </w:r>
            <w:proofErr w:type="gramStart"/>
            <w:r w:rsidRPr="000C7F3D">
              <w:rPr>
                <w:rFonts w:ascii="Calibri" w:hAnsi="Calibri"/>
                <w:sz w:val="19"/>
              </w:rPr>
              <w:t>878 :</w:t>
            </w:r>
            <w:proofErr w:type="gramEnd"/>
            <w:r w:rsidRPr="000C7F3D">
              <w:rPr>
                <w:rFonts w:ascii="Calibri" w:hAnsi="Calibri"/>
                <w:sz w:val="19"/>
              </w:rPr>
              <w:t xml:space="preserve"> This is the omnibus public safety and judiciary finance and policy bill. This bill passed 116-15 in the House and 55-9 in the Senate.</w:t>
            </w:r>
          </w:p>
        </w:tc>
        <w:tc>
          <w:tcPr>
            <w:tcW w:w="2011" w:type="dxa"/>
          </w:tcPr>
          <w:p w14:paraId="793E37D8" w14:textId="77777777" w:rsidR="002127CD" w:rsidRDefault="002127CD" w:rsidP="002127CD">
            <w:pPr>
              <w:rPr>
                <w:rFonts w:ascii="Calibri" w:hAnsi="Calibri"/>
                <w:sz w:val="19"/>
              </w:rPr>
            </w:pPr>
            <w:r>
              <w:rPr>
                <w:rFonts w:ascii="Calibri" w:hAnsi="Calibri"/>
                <w:sz w:val="19"/>
              </w:rPr>
              <w:t>[</w:t>
            </w:r>
            <w:hyperlink r:id="rId1793" w:history="1">
              <w:r w:rsidRPr="000C7F3D">
                <w:rPr>
                  <w:rStyle w:val="Hyperlink"/>
                  <w:rFonts w:ascii="Calibri" w:hAnsi="Calibri"/>
                  <w:sz w:val="19"/>
                </w:rPr>
                <w:t>News Release</w:t>
              </w:r>
            </w:hyperlink>
            <w:r>
              <w:rPr>
                <w:rFonts w:ascii="Calibri" w:hAnsi="Calibri"/>
                <w:sz w:val="19"/>
              </w:rPr>
              <w:t>]</w:t>
            </w:r>
          </w:p>
        </w:tc>
      </w:tr>
      <w:tr w:rsidR="002127CD" w14:paraId="724AF551" w14:textId="77777777" w:rsidTr="00C278A2">
        <w:tblPrEx>
          <w:jc w:val="left"/>
          <w:tblLook w:val="04A0" w:firstRow="1" w:lastRow="0" w:firstColumn="1" w:lastColumn="0" w:noHBand="0" w:noVBand="1"/>
        </w:tblPrEx>
        <w:trPr>
          <w:trHeight w:val="440"/>
        </w:trPr>
        <w:tc>
          <w:tcPr>
            <w:tcW w:w="1280" w:type="dxa"/>
          </w:tcPr>
          <w:p w14:paraId="5E048482" w14:textId="77777777" w:rsidR="002127CD" w:rsidRDefault="002127CD" w:rsidP="002127CD">
            <w:pPr>
              <w:rPr>
                <w:rFonts w:ascii="Calibri" w:hAnsi="Calibri"/>
                <w:sz w:val="19"/>
              </w:rPr>
            </w:pPr>
            <w:r w:rsidRPr="00F72D2D">
              <w:rPr>
                <w:rFonts w:ascii="Calibri" w:hAnsi="Calibri"/>
                <w:sz w:val="19"/>
              </w:rPr>
              <w:t>5/22/15</w:t>
            </w:r>
          </w:p>
        </w:tc>
        <w:tc>
          <w:tcPr>
            <w:tcW w:w="2218" w:type="dxa"/>
            <w:shd w:val="clear" w:color="auto" w:fill="DBE5F1" w:themeFill="accent1" w:themeFillTint="33"/>
          </w:tcPr>
          <w:p w14:paraId="6E5C5C78" w14:textId="77777777" w:rsidR="002127CD" w:rsidRDefault="002127CD" w:rsidP="002127CD">
            <w:pPr>
              <w:rPr>
                <w:rFonts w:ascii="Calibri" w:hAnsi="Calibri"/>
                <w:b/>
                <w:sz w:val="19"/>
              </w:rPr>
            </w:pPr>
            <w:r>
              <w:rPr>
                <w:rFonts w:ascii="Calibri" w:hAnsi="Calibri"/>
                <w:b/>
                <w:sz w:val="19"/>
              </w:rPr>
              <w:t>Governor Dayton Signs A Bill Relating To Higher Education</w:t>
            </w:r>
          </w:p>
        </w:tc>
        <w:tc>
          <w:tcPr>
            <w:tcW w:w="3222" w:type="dxa"/>
          </w:tcPr>
          <w:p w14:paraId="6854615A" w14:textId="77777777" w:rsidR="002127CD" w:rsidRPr="000C7F3D" w:rsidRDefault="002127CD" w:rsidP="002127CD">
            <w:pPr>
              <w:rPr>
                <w:rFonts w:ascii="Calibri" w:hAnsi="Calibri"/>
                <w:sz w:val="19"/>
              </w:rPr>
            </w:pPr>
            <w:r w:rsidRPr="000C7F3D">
              <w:rPr>
                <w:rFonts w:ascii="Calibri" w:hAnsi="Calibri"/>
                <w:sz w:val="19"/>
              </w:rPr>
              <w:t xml:space="preserve">Chapter 69, SF </w:t>
            </w:r>
            <w:proofErr w:type="gramStart"/>
            <w:r w:rsidRPr="000C7F3D">
              <w:rPr>
                <w:rFonts w:ascii="Calibri" w:hAnsi="Calibri"/>
                <w:sz w:val="19"/>
              </w:rPr>
              <w:t>5 :</w:t>
            </w:r>
            <w:proofErr w:type="gramEnd"/>
            <w:r w:rsidRPr="000C7F3D">
              <w:rPr>
                <w:rFonts w:ascii="Calibri" w:hAnsi="Calibri"/>
                <w:sz w:val="19"/>
              </w:rPr>
              <w:t xml:space="preserve"> This is the omnibus higher education finance bill. This bill passed 71-57 in the House and 57-8 in the Senate.</w:t>
            </w:r>
          </w:p>
        </w:tc>
        <w:tc>
          <w:tcPr>
            <w:tcW w:w="2011" w:type="dxa"/>
          </w:tcPr>
          <w:p w14:paraId="082799FB" w14:textId="77777777" w:rsidR="002127CD" w:rsidRDefault="002127CD" w:rsidP="002127CD">
            <w:pPr>
              <w:rPr>
                <w:rFonts w:ascii="Calibri" w:hAnsi="Calibri"/>
                <w:sz w:val="19"/>
              </w:rPr>
            </w:pPr>
            <w:r>
              <w:rPr>
                <w:rFonts w:ascii="Calibri" w:hAnsi="Calibri"/>
                <w:sz w:val="19"/>
              </w:rPr>
              <w:t>[</w:t>
            </w:r>
            <w:hyperlink r:id="rId1794" w:history="1">
              <w:r w:rsidRPr="000C7F3D">
                <w:rPr>
                  <w:rStyle w:val="Hyperlink"/>
                  <w:rFonts w:ascii="Calibri" w:hAnsi="Calibri"/>
                  <w:sz w:val="19"/>
                </w:rPr>
                <w:t>News Release</w:t>
              </w:r>
            </w:hyperlink>
            <w:r>
              <w:rPr>
                <w:rFonts w:ascii="Calibri" w:hAnsi="Calibri"/>
                <w:sz w:val="19"/>
              </w:rPr>
              <w:t>]</w:t>
            </w:r>
          </w:p>
        </w:tc>
      </w:tr>
      <w:tr w:rsidR="002127CD" w14:paraId="4E019E2F" w14:textId="77777777" w:rsidTr="00C278A2">
        <w:tblPrEx>
          <w:jc w:val="left"/>
          <w:tblLook w:val="04A0" w:firstRow="1" w:lastRow="0" w:firstColumn="1" w:lastColumn="0" w:noHBand="0" w:noVBand="1"/>
        </w:tblPrEx>
        <w:trPr>
          <w:trHeight w:val="440"/>
        </w:trPr>
        <w:tc>
          <w:tcPr>
            <w:tcW w:w="1280" w:type="dxa"/>
          </w:tcPr>
          <w:p w14:paraId="40B21B0A" w14:textId="77777777" w:rsidR="002127CD" w:rsidRDefault="002127CD" w:rsidP="002127CD">
            <w:pPr>
              <w:rPr>
                <w:rFonts w:ascii="Calibri" w:hAnsi="Calibri"/>
                <w:sz w:val="19"/>
              </w:rPr>
            </w:pPr>
            <w:r w:rsidRPr="00F72D2D">
              <w:rPr>
                <w:rFonts w:ascii="Calibri" w:hAnsi="Calibri"/>
                <w:sz w:val="19"/>
              </w:rPr>
              <w:t>5/22/15</w:t>
            </w:r>
          </w:p>
        </w:tc>
        <w:tc>
          <w:tcPr>
            <w:tcW w:w="2218" w:type="dxa"/>
            <w:shd w:val="clear" w:color="auto" w:fill="DBE5F1" w:themeFill="accent1" w:themeFillTint="33"/>
          </w:tcPr>
          <w:p w14:paraId="0BC416CB" w14:textId="77777777" w:rsidR="002127CD" w:rsidRDefault="002127CD" w:rsidP="002127CD">
            <w:pPr>
              <w:rPr>
                <w:rFonts w:ascii="Calibri" w:hAnsi="Calibri"/>
                <w:b/>
                <w:sz w:val="19"/>
              </w:rPr>
            </w:pPr>
            <w:r>
              <w:rPr>
                <w:rFonts w:ascii="Calibri" w:hAnsi="Calibri"/>
                <w:b/>
                <w:sz w:val="19"/>
              </w:rPr>
              <w:t>Governor Dayton Signs A Bill Relating To Health And Human Services</w:t>
            </w:r>
          </w:p>
        </w:tc>
        <w:tc>
          <w:tcPr>
            <w:tcW w:w="3222" w:type="dxa"/>
          </w:tcPr>
          <w:p w14:paraId="7CAB1A25" w14:textId="77777777" w:rsidR="002127CD" w:rsidRPr="000C7F3D" w:rsidRDefault="002127CD" w:rsidP="002127CD">
            <w:pPr>
              <w:rPr>
                <w:rFonts w:ascii="Calibri" w:hAnsi="Calibri"/>
                <w:sz w:val="19"/>
              </w:rPr>
            </w:pPr>
            <w:r w:rsidRPr="000C7F3D">
              <w:rPr>
                <w:rFonts w:ascii="Calibri" w:hAnsi="Calibri"/>
                <w:sz w:val="19"/>
              </w:rPr>
              <w:t xml:space="preserve">Chapter 71, SF </w:t>
            </w:r>
            <w:proofErr w:type="gramStart"/>
            <w:r w:rsidRPr="000C7F3D">
              <w:rPr>
                <w:rFonts w:ascii="Calibri" w:hAnsi="Calibri"/>
                <w:sz w:val="19"/>
              </w:rPr>
              <w:t>1458 :</w:t>
            </w:r>
            <w:proofErr w:type="gramEnd"/>
            <w:r w:rsidRPr="000C7F3D">
              <w:rPr>
                <w:rFonts w:ascii="Calibri" w:hAnsi="Calibri"/>
                <w:sz w:val="19"/>
              </w:rPr>
              <w:t xml:space="preserve"> This is the omnibus Health and Human Services finance bill. This bill passed 99-31 in the House and 49-16 in the Senate.</w:t>
            </w:r>
          </w:p>
        </w:tc>
        <w:tc>
          <w:tcPr>
            <w:tcW w:w="2011" w:type="dxa"/>
          </w:tcPr>
          <w:p w14:paraId="4B170AAE" w14:textId="77777777" w:rsidR="002127CD" w:rsidRDefault="002127CD" w:rsidP="002127CD">
            <w:pPr>
              <w:rPr>
                <w:rFonts w:ascii="Calibri" w:hAnsi="Calibri"/>
                <w:sz w:val="19"/>
              </w:rPr>
            </w:pPr>
            <w:r>
              <w:rPr>
                <w:rFonts w:ascii="Calibri" w:hAnsi="Calibri"/>
                <w:sz w:val="19"/>
              </w:rPr>
              <w:t>[</w:t>
            </w:r>
            <w:hyperlink r:id="rId1795" w:history="1">
              <w:r w:rsidRPr="000C7F3D">
                <w:rPr>
                  <w:rStyle w:val="Hyperlink"/>
                  <w:rFonts w:ascii="Calibri" w:hAnsi="Calibri"/>
                  <w:sz w:val="19"/>
                </w:rPr>
                <w:t>News Release</w:t>
              </w:r>
            </w:hyperlink>
            <w:r>
              <w:rPr>
                <w:rFonts w:ascii="Calibri" w:hAnsi="Calibri"/>
                <w:sz w:val="19"/>
              </w:rPr>
              <w:t>]</w:t>
            </w:r>
          </w:p>
        </w:tc>
      </w:tr>
      <w:tr w:rsidR="002127CD" w:rsidRPr="000C7F3D" w14:paraId="6261BB24" w14:textId="77777777" w:rsidTr="00C278A2">
        <w:tblPrEx>
          <w:jc w:val="left"/>
          <w:tblLook w:val="04A0" w:firstRow="1" w:lastRow="0" w:firstColumn="1" w:lastColumn="0" w:noHBand="0" w:noVBand="1"/>
        </w:tblPrEx>
        <w:trPr>
          <w:trHeight w:val="440"/>
        </w:trPr>
        <w:tc>
          <w:tcPr>
            <w:tcW w:w="1280" w:type="dxa"/>
          </w:tcPr>
          <w:p w14:paraId="2F1E5D46" w14:textId="77777777" w:rsidR="002127CD" w:rsidRDefault="002127CD" w:rsidP="002127CD">
            <w:pPr>
              <w:rPr>
                <w:rFonts w:ascii="Calibri" w:hAnsi="Calibri"/>
                <w:sz w:val="19"/>
              </w:rPr>
            </w:pPr>
            <w:r w:rsidRPr="00F72D2D">
              <w:rPr>
                <w:rFonts w:ascii="Calibri" w:hAnsi="Calibri"/>
                <w:sz w:val="19"/>
              </w:rPr>
              <w:t>5/22/15</w:t>
            </w:r>
          </w:p>
        </w:tc>
        <w:tc>
          <w:tcPr>
            <w:tcW w:w="2218" w:type="dxa"/>
            <w:shd w:val="clear" w:color="auto" w:fill="DBE5F1" w:themeFill="accent1" w:themeFillTint="33"/>
          </w:tcPr>
          <w:p w14:paraId="3AED04FF" w14:textId="77777777" w:rsidR="002127CD" w:rsidRDefault="002127CD" w:rsidP="002127CD">
            <w:pPr>
              <w:rPr>
                <w:rFonts w:ascii="Calibri" w:hAnsi="Calibri"/>
                <w:b/>
                <w:sz w:val="19"/>
              </w:rPr>
            </w:pPr>
            <w:r>
              <w:rPr>
                <w:rFonts w:ascii="Calibri" w:hAnsi="Calibri"/>
                <w:b/>
                <w:sz w:val="19"/>
              </w:rPr>
              <w:t>Governor Dayton Signs A Bill Relating To Transportation Financing</w:t>
            </w:r>
          </w:p>
        </w:tc>
        <w:tc>
          <w:tcPr>
            <w:tcW w:w="3222" w:type="dxa"/>
          </w:tcPr>
          <w:p w14:paraId="31E577D0" w14:textId="77777777" w:rsidR="002127CD" w:rsidRPr="000C7F3D" w:rsidRDefault="002127CD" w:rsidP="002127CD">
            <w:pPr>
              <w:rPr>
                <w:rFonts w:ascii="Calibri" w:hAnsi="Calibri"/>
                <w:sz w:val="19"/>
              </w:rPr>
            </w:pPr>
            <w:r w:rsidRPr="000C7F3D">
              <w:rPr>
                <w:rFonts w:ascii="Calibri" w:hAnsi="Calibri"/>
                <w:sz w:val="19"/>
              </w:rPr>
              <w:t xml:space="preserve">Chapter 75, SF </w:t>
            </w:r>
            <w:proofErr w:type="gramStart"/>
            <w:r w:rsidRPr="000C7F3D">
              <w:rPr>
                <w:rFonts w:ascii="Calibri" w:hAnsi="Calibri"/>
                <w:sz w:val="19"/>
              </w:rPr>
              <w:t>1647 :</w:t>
            </w:r>
            <w:proofErr w:type="gramEnd"/>
            <w:r w:rsidRPr="000C7F3D">
              <w:rPr>
                <w:rFonts w:ascii="Calibri" w:hAnsi="Calibri"/>
                <w:sz w:val="19"/>
              </w:rPr>
              <w:t xml:space="preserve"> This is the omnibus transportation finance bill. This bill contains funding for the Department of Transportation, the Metropolitan Council, and the Department of Public Safety. This bill passed 76-58 in the House</w:t>
            </w:r>
            <w:r>
              <w:rPr>
                <w:rFonts w:ascii="Calibri" w:hAnsi="Calibri"/>
                <w:sz w:val="19"/>
              </w:rPr>
              <w:t xml:space="preserve"> and unanimously in the Senate.</w:t>
            </w:r>
          </w:p>
        </w:tc>
        <w:tc>
          <w:tcPr>
            <w:tcW w:w="2011" w:type="dxa"/>
          </w:tcPr>
          <w:p w14:paraId="4B3243D9" w14:textId="77777777" w:rsidR="002127CD" w:rsidRPr="000C7F3D" w:rsidRDefault="002127CD" w:rsidP="002127CD">
            <w:pPr>
              <w:rPr>
                <w:rFonts w:ascii="Calibri" w:hAnsi="Calibri"/>
                <w:b/>
                <w:sz w:val="19"/>
              </w:rPr>
            </w:pPr>
            <w:r>
              <w:rPr>
                <w:rFonts w:ascii="Calibri" w:hAnsi="Calibri"/>
                <w:sz w:val="19"/>
              </w:rPr>
              <w:t>[</w:t>
            </w:r>
            <w:hyperlink r:id="rId1796" w:history="1">
              <w:r w:rsidRPr="000C7F3D">
                <w:rPr>
                  <w:rStyle w:val="Hyperlink"/>
                  <w:rFonts w:ascii="Calibri" w:hAnsi="Calibri"/>
                  <w:sz w:val="19"/>
                </w:rPr>
                <w:t>News Release</w:t>
              </w:r>
            </w:hyperlink>
            <w:r>
              <w:rPr>
                <w:rFonts w:ascii="Calibri" w:hAnsi="Calibri"/>
                <w:sz w:val="19"/>
              </w:rPr>
              <w:t>]</w:t>
            </w:r>
          </w:p>
        </w:tc>
      </w:tr>
      <w:tr w:rsidR="002127CD" w:rsidRPr="00AA470B" w14:paraId="2E166C95" w14:textId="77777777" w:rsidTr="00C278A2">
        <w:tblPrEx>
          <w:jc w:val="left"/>
          <w:tblLook w:val="04A0" w:firstRow="1" w:lastRow="0" w:firstColumn="1" w:lastColumn="0" w:noHBand="0" w:noVBand="1"/>
        </w:tblPrEx>
        <w:trPr>
          <w:trHeight w:val="440"/>
        </w:trPr>
        <w:tc>
          <w:tcPr>
            <w:tcW w:w="1280" w:type="dxa"/>
          </w:tcPr>
          <w:p w14:paraId="5A552FB7" w14:textId="77777777" w:rsidR="002127CD" w:rsidRDefault="002127CD" w:rsidP="002127CD">
            <w:pPr>
              <w:rPr>
                <w:rFonts w:ascii="Calibri" w:hAnsi="Calibri"/>
                <w:sz w:val="19"/>
              </w:rPr>
            </w:pPr>
            <w:r>
              <w:rPr>
                <w:rFonts w:ascii="Calibri" w:hAnsi="Calibri"/>
                <w:sz w:val="19"/>
              </w:rPr>
              <w:t>5/22/15</w:t>
            </w:r>
          </w:p>
        </w:tc>
        <w:tc>
          <w:tcPr>
            <w:tcW w:w="2218" w:type="dxa"/>
            <w:shd w:val="clear" w:color="auto" w:fill="DBE5F1" w:themeFill="accent1" w:themeFillTint="33"/>
          </w:tcPr>
          <w:p w14:paraId="11145EF1" w14:textId="77777777" w:rsidR="002127CD" w:rsidRDefault="002127CD" w:rsidP="002127CD">
            <w:pPr>
              <w:rPr>
                <w:rFonts w:ascii="Calibri" w:hAnsi="Calibri"/>
                <w:b/>
                <w:sz w:val="19"/>
              </w:rPr>
            </w:pPr>
            <w:r w:rsidRPr="000C7F3D">
              <w:rPr>
                <w:rFonts w:ascii="Calibri" w:hAnsi="Calibri"/>
                <w:b/>
                <w:sz w:val="19"/>
              </w:rPr>
              <w:t>Governor Dayton Continues Push To Provide Preschool For All</w:t>
            </w:r>
          </w:p>
        </w:tc>
        <w:tc>
          <w:tcPr>
            <w:tcW w:w="3222" w:type="dxa"/>
          </w:tcPr>
          <w:p w14:paraId="558B06C3" w14:textId="77777777" w:rsidR="002127CD" w:rsidRPr="000C7F3D" w:rsidRDefault="002127CD" w:rsidP="002127CD">
            <w:pPr>
              <w:rPr>
                <w:rFonts w:ascii="Calibri" w:hAnsi="Calibri"/>
                <w:sz w:val="19"/>
              </w:rPr>
            </w:pPr>
            <w:r>
              <w:rPr>
                <w:rFonts w:ascii="Calibri" w:hAnsi="Calibri"/>
                <w:sz w:val="19"/>
              </w:rPr>
              <w:t>Governor Dayton visits</w:t>
            </w:r>
            <w:r w:rsidRPr="000C7F3D">
              <w:rPr>
                <w:rFonts w:ascii="Calibri" w:hAnsi="Calibri"/>
                <w:sz w:val="19"/>
              </w:rPr>
              <w:t xml:space="preserve"> Apple Valley's Westview Elementary, continuing his push to ensure every Minnesota four-year-old has access to high-quality preschool.</w:t>
            </w:r>
          </w:p>
        </w:tc>
        <w:tc>
          <w:tcPr>
            <w:tcW w:w="2011" w:type="dxa"/>
          </w:tcPr>
          <w:p w14:paraId="518F3E0E" w14:textId="77777777" w:rsidR="002127CD" w:rsidRPr="00AA470B" w:rsidRDefault="002127CD" w:rsidP="002127CD">
            <w:pPr>
              <w:rPr>
                <w:rFonts w:ascii="Calibri" w:hAnsi="Calibri"/>
                <w:sz w:val="19"/>
              </w:rPr>
            </w:pPr>
            <w:r w:rsidRPr="00AA470B">
              <w:rPr>
                <w:rFonts w:ascii="Calibri" w:hAnsi="Calibri"/>
                <w:sz w:val="19"/>
              </w:rPr>
              <w:t>[</w:t>
            </w:r>
            <w:hyperlink r:id="rId1797" w:history="1">
              <w:r w:rsidRPr="00AA470B">
                <w:rPr>
                  <w:rStyle w:val="Hyperlink"/>
                  <w:rFonts w:ascii="Calibri" w:hAnsi="Calibri"/>
                  <w:sz w:val="19"/>
                </w:rPr>
                <w:t>News Release</w:t>
              </w:r>
            </w:hyperlink>
            <w:r w:rsidRPr="00AA470B">
              <w:rPr>
                <w:rFonts w:ascii="Calibri" w:hAnsi="Calibri"/>
                <w:sz w:val="19"/>
              </w:rPr>
              <w:t>]</w:t>
            </w:r>
          </w:p>
          <w:p w14:paraId="7F4C8968" w14:textId="77777777" w:rsidR="002127CD" w:rsidRPr="00AA470B" w:rsidRDefault="002127CD" w:rsidP="002127CD">
            <w:pPr>
              <w:rPr>
                <w:rFonts w:ascii="Calibri" w:hAnsi="Calibri"/>
                <w:sz w:val="19"/>
              </w:rPr>
            </w:pPr>
            <w:r w:rsidRPr="00AA470B">
              <w:rPr>
                <w:rFonts w:ascii="Calibri" w:hAnsi="Calibri"/>
                <w:sz w:val="19"/>
              </w:rPr>
              <w:t xml:space="preserve"> [</w:t>
            </w:r>
            <w:hyperlink r:id="rId1798" w:history="1">
              <w:r w:rsidRPr="00AA470B">
                <w:rPr>
                  <w:rStyle w:val="Hyperlink"/>
                  <w:rFonts w:ascii="Calibri" w:hAnsi="Calibri"/>
                  <w:sz w:val="19"/>
                </w:rPr>
                <w:t>Veto</w:t>
              </w:r>
            </w:hyperlink>
            <w:r w:rsidRPr="00AA470B">
              <w:rPr>
                <w:rFonts w:ascii="Calibri" w:hAnsi="Calibri"/>
                <w:sz w:val="19"/>
              </w:rPr>
              <w:t>]</w:t>
            </w:r>
          </w:p>
          <w:p w14:paraId="36405152" w14:textId="77777777" w:rsidR="002127CD" w:rsidRPr="00AA470B" w:rsidRDefault="002127CD" w:rsidP="002127CD">
            <w:pPr>
              <w:rPr>
                <w:rFonts w:ascii="Calibri" w:hAnsi="Calibri"/>
                <w:sz w:val="19"/>
              </w:rPr>
            </w:pPr>
            <w:r w:rsidRPr="00AA470B">
              <w:rPr>
                <w:rFonts w:ascii="Calibri" w:hAnsi="Calibri"/>
                <w:sz w:val="19"/>
              </w:rPr>
              <w:t>[</w:t>
            </w:r>
            <w:hyperlink r:id="rId1799" w:history="1">
              <w:r w:rsidRPr="00AA470B">
                <w:rPr>
                  <w:rStyle w:val="Hyperlink"/>
                  <w:rFonts w:ascii="Calibri" w:hAnsi="Calibri"/>
                  <w:sz w:val="19"/>
                </w:rPr>
                <w:t xml:space="preserve">FACT SHEET: Universal </w:t>
              </w:r>
              <w:proofErr w:type="spellStart"/>
              <w:r w:rsidRPr="00AA470B">
                <w:rPr>
                  <w:rStyle w:val="Hyperlink"/>
                  <w:rFonts w:ascii="Calibri" w:hAnsi="Calibri"/>
                  <w:sz w:val="19"/>
                </w:rPr>
                <w:t>PreK</w:t>
              </w:r>
              <w:proofErr w:type="spellEnd"/>
            </w:hyperlink>
            <w:r w:rsidRPr="00AA470B">
              <w:rPr>
                <w:rFonts w:ascii="Calibri" w:hAnsi="Calibri"/>
                <w:sz w:val="19"/>
              </w:rPr>
              <w:t>]</w:t>
            </w:r>
          </w:p>
          <w:p w14:paraId="5C7C780D" w14:textId="77777777" w:rsidR="002127CD" w:rsidRPr="00AA470B" w:rsidRDefault="002127CD" w:rsidP="002127CD">
            <w:pPr>
              <w:rPr>
                <w:rFonts w:ascii="Calibri" w:hAnsi="Calibri"/>
                <w:sz w:val="19"/>
              </w:rPr>
            </w:pPr>
          </w:p>
        </w:tc>
      </w:tr>
      <w:tr w:rsidR="002127CD" w14:paraId="2691A52E" w14:textId="77777777" w:rsidTr="00C278A2">
        <w:tblPrEx>
          <w:jc w:val="left"/>
          <w:tblLook w:val="04A0" w:firstRow="1" w:lastRow="0" w:firstColumn="1" w:lastColumn="0" w:noHBand="0" w:noVBand="1"/>
        </w:tblPrEx>
        <w:trPr>
          <w:trHeight w:val="440"/>
        </w:trPr>
        <w:tc>
          <w:tcPr>
            <w:tcW w:w="1280" w:type="dxa"/>
          </w:tcPr>
          <w:p w14:paraId="2D504C26" w14:textId="77777777" w:rsidR="002127CD" w:rsidRDefault="002127CD" w:rsidP="002127CD">
            <w:pPr>
              <w:rPr>
                <w:rFonts w:ascii="Calibri" w:hAnsi="Calibri"/>
                <w:sz w:val="19"/>
              </w:rPr>
            </w:pPr>
            <w:r>
              <w:rPr>
                <w:rFonts w:ascii="Calibri" w:hAnsi="Calibri"/>
                <w:sz w:val="19"/>
              </w:rPr>
              <w:t>5/23/15</w:t>
            </w:r>
          </w:p>
        </w:tc>
        <w:tc>
          <w:tcPr>
            <w:tcW w:w="2218" w:type="dxa"/>
            <w:shd w:val="clear" w:color="auto" w:fill="DBE5F1" w:themeFill="accent1" w:themeFillTint="33"/>
          </w:tcPr>
          <w:p w14:paraId="7C86143C" w14:textId="77777777" w:rsidR="002127CD" w:rsidRPr="000C7F3D" w:rsidRDefault="002127CD" w:rsidP="002127CD">
            <w:pPr>
              <w:rPr>
                <w:rFonts w:ascii="Calibri" w:hAnsi="Calibri"/>
                <w:b/>
                <w:sz w:val="19"/>
              </w:rPr>
            </w:pPr>
            <w:r>
              <w:rPr>
                <w:rFonts w:ascii="Calibri" w:hAnsi="Calibri"/>
                <w:b/>
                <w:sz w:val="19"/>
              </w:rPr>
              <w:t>Governor Dayton Signs A Bill Relating To DMV Services Licensure</w:t>
            </w:r>
          </w:p>
        </w:tc>
        <w:tc>
          <w:tcPr>
            <w:tcW w:w="3222" w:type="dxa"/>
          </w:tcPr>
          <w:p w14:paraId="3EC3381C" w14:textId="77777777" w:rsidR="002127CD" w:rsidRDefault="002127CD" w:rsidP="002127CD">
            <w:pPr>
              <w:rPr>
                <w:rFonts w:ascii="Calibri" w:hAnsi="Calibri"/>
                <w:sz w:val="19"/>
              </w:rPr>
            </w:pPr>
            <w:r w:rsidRPr="000C7F3D">
              <w:rPr>
                <w:rFonts w:ascii="Calibri" w:hAnsi="Calibri"/>
                <w:sz w:val="19"/>
              </w:rPr>
              <w:t>Chapter 67, SF 86: This bill establishes a retention period of 60 days for Automated License Plate Reader (ALPR) data. This bill passed 96-35 in the House and 55-11 in the Senate.</w:t>
            </w:r>
          </w:p>
        </w:tc>
        <w:tc>
          <w:tcPr>
            <w:tcW w:w="2011" w:type="dxa"/>
          </w:tcPr>
          <w:p w14:paraId="624C5CD1" w14:textId="77777777" w:rsidR="002127CD" w:rsidRDefault="002127CD" w:rsidP="002127CD">
            <w:pPr>
              <w:rPr>
                <w:rFonts w:ascii="Calibri" w:hAnsi="Calibri"/>
                <w:sz w:val="19"/>
              </w:rPr>
            </w:pPr>
            <w:r>
              <w:rPr>
                <w:rFonts w:ascii="Calibri" w:hAnsi="Calibri"/>
                <w:sz w:val="19"/>
              </w:rPr>
              <w:t>[</w:t>
            </w:r>
            <w:hyperlink r:id="rId1800" w:history="1">
              <w:r w:rsidRPr="000C7F3D">
                <w:rPr>
                  <w:rStyle w:val="Hyperlink"/>
                  <w:rFonts w:ascii="Calibri" w:hAnsi="Calibri"/>
                  <w:sz w:val="19"/>
                </w:rPr>
                <w:t>News Release</w:t>
              </w:r>
            </w:hyperlink>
            <w:r>
              <w:rPr>
                <w:rFonts w:ascii="Calibri" w:hAnsi="Calibri"/>
                <w:sz w:val="19"/>
              </w:rPr>
              <w:t>]</w:t>
            </w:r>
          </w:p>
        </w:tc>
      </w:tr>
      <w:tr w:rsidR="002127CD" w14:paraId="08522DB7" w14:textId="77777777" w:rsidTr="00C278A2">
        <w:tblPrEx>
          <w:jc w:val="left"/>
          <w:tblLook w:val="04A0" w:firstRow="1" w:lastRow="0" w:firstColumn="1" w:lastColumn="0" w:noHBand="0" w:noVBand="1"/>
        </w:tblPrEx>
        <w:trPr>
          <w:trHeight w:val="440"/>
        </w:trPr>
        <w:tc>
          <w:tcPr>
            <w:tcW w:w="1280" w:type="dxa"/>
          </w:tcPr>
          <w:p w14:paraId="3C7A94BA" w14:textId="77777777" w:rsidR="002127CD" w:rsidRDefault="002127CD" w:rsidP="002127CD">
            <w:pPr>
              <w:rPr>
                <w:rFonts w:ascii="Calibri" w:hAnsi="Calibri"/>
                <w:sz w:val="19"/>
              </w:rPr>
            </w:pPr>
            <w:r>
              <w:rPr>
                <w:rFonts w:ascii="Calibri" w:hAnsi="Calibri"/>
                <w:sz w:val="19"/>
              </w:rPr>
              <w:t>5/23/15</w:t>
            </w:r>
          </w:p>
        </w:tc>
        <w:tc>
          <w:tcPr>
            <w:tcW w:w="2218" w:type="dxa"/>
            <w:shd w:val="clear" w:color="auto" w:fill="DBE5F1" w:themeFill="accent1" w:themeFillTint="33"/>
          </w:tcPr>
          <w:p w14:paraId="45A87431" w14:textId="77777777" w:rsidR="002127CD" w:rsidRDefault="002127CD" w:rsidP="002127CD">
            <w:pPr>
              <w:rPr>
                <w:rFonts w:ascii="Calibri" w:hAnsi="Calibri"/>
                <w:b/>
                <w:sz w:val="19"/>
              </w:rPr>
            </w:pPr>
            <w:r>
              <w:rPr>
                <w:rFonts w:ascii="Calibri" w:hAnsi="Calibri"/>
                <w:b/>
                <w:sz w:val="19"/>
              </w:rPr>
              <w:t>Governor Dayton Signs A Bill Relating To State Government Financing</w:t>
            </w:r>
          </w:p>
        </w:tc>
        <w:tc>
          <w:tcPr>
            <w:tcW w:w="3222" w:type="dxa"/>
          </w:tcPr>
          <w:p w14:paraId="6A7E66B9" w14:textId="77777777" w:rsidR="002127CD" w:rsidRPr="000C7F3D" w:rsidRDefault="002127CD" w:rsidP="002127CD">
            <w:pPr>
              <w:rPr>
                <w:rFonts w:ascii="Calibri" w:hAnsi="Calibri"/>
                <w:b/>
                <w:sz w:val="19"/>
              </w:rPr>
            </w:pPr>
            <w:r w:rsidRPr="000C7F3D">
              <w:rPr>
                <w:rFonts w:ascii="Calibri" w:hAnsi="Calibri"/>
                <w:sz w:val="19"/>
              </w:rPr>
              <w:t xml:space="preserve">Chapter 77, SF 888: This is the </w:t>
            </w:r>
            <w:proofErr w:type="gramStart"/>
            <w:r w:rsidRPr="000C7F3D">
              <w:rPr>
                <w:rFonts w:ascii="Calibri" w:hAnsi="Calibri"/>
                <w:sz w:val="19"/>
              </w:rPr>
              <w:t>omnibus state government finance bill</w:t>
            </w:r>
            <w:proofErr w:type="gramEnd"/>
            <w:r w:rsidRPr="000C7F3D">
              <w:rPr>
                <w:rFonts w:ascii="Calibri" w:hAnsi="Calibri"/>
                <w:sz w:val="19"/>
              </w:rPr>
              <w:t>. This bill passed 71-61 in the House and 44-21 in the Senate.</w:t>
            </w:r>
          </w:p>
        </w:tc>
        <w:tc>
          <w:tcPr>
            <w:tcW w:w="2011" w:type="dxa"/>
          </w:tcPr>
          <w:p w14:paraId="0E37A8C4" w14:textId="77777777" w:rsidR="002127CD" w:rsidRDefault="002127CD" w:rsidP="002127CD">
            <w:pPr>
              <w:rPr>
                <w:rFonts w:ascii="Calibri" w:hAnsi="Calibri"/>
                <w:sz w:val="19"/>
              </w:rPr>
            </w:pPr>
            <w:r>
              <w:rPr>
                <w:rFonts w:ascii="Calibri" w:hAnsi="Calibri"/>
                <w:sz w:val="19"/>
              </w:rPr>
              <w:t>[</w:t>
            </w:r>
            <w:hyperlink r:id="rId1801" w:history="1">
              <w:r w:rsidRPr="000C7F3D">
                <w:rPr>
                  <w:rStyle w:val="Hyperlink"/>
                  <w:rFonts w:ascii="Calibri" w:hAnsi="Calibri"/>
                  <w:sz w:val="19"/>
                </w:rPr>
                <w:t>News Release</w:t>
              </w:r>
            </w:hyperlink>
            <w:r>
              <w:rPr>
                <w:rFonts w:ascii="Calibri" w:hAnsi="Calibri"/>
                <w:sz w:val="19"/>
              </w:rPr>
              <w:t>]</w:t>
            </w:r>
          </w:p>
        </w:tc>
      </w:tr>
      <w:tr w:rsidR="002127CD" w14:paraId="5481AA78" w14:textId="77777777" w:rsidTr="00C278A2">
        <w:tblPrEx>
          <w:jc w:val="left"/>
          <w:tblLook w:val="04A0" w:firstRow="1" w:lastRow="0" w:firstColumn="1" w:lastColumn="0" w:noHBand="0" w:noVBand="1"/>
        </w:tblPrEx>
        <w:trPr>
          <w:trHeight w:val="440"/>
        </w:trPr>
        <w:tc>
          <w:tcPr>
            <w:tcW w:w="1280" w:type="dxa"/>
          </w:tcPr>
          <w:p w14:paraId="53B07608" w14:textId="77777777" w:rsidR="002127CD" w:rsidRDefault="002127CD" w:rsidP="002127CD">
            <w:pPr>
              <w:rPr>
                <w:rFonts w:ascii="Calibri" w:hAnsi="Calibri"/>
                <w:sz w:val="19"/>
              </w:rPr>
            </w:pPr>
            <w:r>
              <w:rPr>
                <w:rFonts w:ascii="Calibri" w:hAnsi="Calibri"/>
                <w:sz w:val="19"/>
              </w:rPr>
              <w:t>5/23/15</w:t>
            </w:r>
          </w:p>
        </w:tc>
        <w:tc>
          <w:tcPr>
            <w:tcW w:w="2218" w:type="dxa"/>
            <w:shd w:val="clear" w:color="auto" w:fill="DBE5F1" w:themeFill="accent1" w:themeFillTint="33"/>
          </w:tcPr>
          <w:p w14:paraId="33AD05B8" w14:textId="77777777" w:rsidR="002127CD" w:rsidRDefault="002127CD" w:rsidP="002127CD">
            <w:pPr>
              <w:rPr>
                <w:rFonts w:ascii="Calibri" w:hAnsi="Calibri"/>
                <w:b/>
                <w:sz w:val="19"/>
              </w:rPr>
            </w:pPr>
            <w:r>
              <w:rPr>
                <w:rFonts w:ascii="Calibri" w:hAnsi="Calibri"/>
                <w:b/>
                <w:sz w:val="19"/>
              </w:rPr>
              <w:t xml:space="preserve">Governor Dayton </w:t>
            </w:r>
            <w:proofErr w:type="spellStart"/>
            <w:r>
              <w:rPr>
                <w:rFonts w:ascii="Calibri" w:hAnsi="Calibri"/>
                <w:b/>
                <w:sz w:val="19"/>
              </w:rPr>
              <w:t>Vetos</w:t>
            </w:r>
            <w:proofErr w:type="spellEnd"/>
            <w:r>
              <w:rPr>
                <w:rFonts w:ascii="Calibri" w:hAnsi="Calibri"/>
                <w:b/>
                <w:sz w:val="19"/>
              </w:rPr>
              <w:t xml:space="preserve"> A Bill Relating To Agriculture And The Environment</w:t>
            </w:r>
          </w:p>
        </w:tc>
        <w:tc>
          <w:tcPr>
            <w:tcW w:w="3222" w:type="dxa"/>
          </w:tcPr>
          <w:p w14:paraId="0FC14481" w14:textId="77777777" w:rsidR="002127CD" w:rsidRPr="000C7F3D" w:rsidRDefault="002127CD" w:rsidP="002127CD">
            <w:pPr>
              <w:rPr>
                <w:rFonts w:ascii="Calibri" w:hAnsi="Calibri"/>
                <w:sz w:val="19"/>
              </w:rPr>
            </w:pPr>
            <w:r w:rsidRPr="00861657">
              <w:rPr>
                <w:rFonts w:ascii="Calibri" w:hAnsi="Calibri"/>
                <w:sz w:val="19"/>
              </w:rPr>
              <w:t xml:space="preserve">Chapter 79, HF 846: This is the omnibus agriculture, environment, and natural resources finance bill. This bill passed 83-50 in the House and 35-30 </w:t>
            </w:r>
            <w:r>
              <w:rPr>
                <w:rFonts w:ascii="Calibri" w:hAnsi="Calibri"/>
                <w:sz w:val="19"/>
              </w:rPr>
              <w:t>in the Senate.</w:t>
            </w:r>
          </w:p>
        </w:tc>
        <w:tc>
          <w:tcPr>
            <w:tcW w:w="2011" w:type="dxa"/>
          </w:tcPr>
          <w:p w14:paraId="046DC87B" w14:textId="77777777" w:rsidR="002127CD" w:rsidRDefault="002127CD" w:rsidP="002127CD">
            <w:pPr>
              <w:rPr>
                <w:rFonts w:ascii="Calibri" w:hAnsi="Calibri"/>
                <w:sz w:val="19"/>
              </w:rPr>
            </w:pPr>
            <w:r>
              <w:rPr>
                <w:rFonts w:ascii="Calibri" w:hAnsi="Calibri"/>
                <w:sz w:val="19"/>
              </w:rPr>
              <w:t>[</w:t>
            </w:r>
            <w:hyperlink r:id="rId1802" w:history="1">
              <w:r w:rsidRPr="000C7F3D">
                <w:rPr>
                  <w:rStyle w:val="Hyperlink"/>
                  <w:rFonts w:ascii="Calibri" w:hAnsi="Calibri"/>
                  <w:sz w:val="19"/>
                </w:rPr>
                <w:t>News Release</w:t>
              </w:r>
            </w:hyperlink>
            <w:r>
              <w:rPr>
                <w:rFonts w:ascii="Calibri" w:hAnsi="Calibri"/>
                <w:sz w:val="19"/>
              </w:rPr>
              <w:t>]</w:t>
            </w:r>
          </w:p>
          <w:p w14:paraId="02B0D255" w14:textId="77777777" w:rsidR="002127CD" w:rsidRDefault="002127CD" w:rsidP="002127CD">
            <w:pPr>
              <w:rPr>
                <w:rFonts w:ascii="Calibri" w:hAnsi="Calibri"/>
                <w:sz w:val="19"/>
              </w:rPr>
            </w:pPr>
            <w:r>
              <w:rPr>
                <w:rFonts w:ascii="Calibri" w:hAnsi="Calibri"/>
                <w:sz w:val="19"/>
              </w:rPr>
              <w:t>[</w:t>
            </w:r>
            <w:hyperlink r:id="rId1803" w:history="1">
              <w:r w:rsidRPr="00861657">
                <w:rPr>
                  <w:rStyle w:val="Hyperlink"/>
                  <w:rFonts w:ascii="Calibri" w:hAnsi="Calibri"/>
                  <w:sz w:val="19"/>
                </w:rPr>
                <w:t>Veto Letter</w:t>
              </w:r>
            </w:hyperlink>
            <w:r>
              <w:rPr>
                <w:rFonts w:ascii="Calibri" w:hAnsi="Calibri"/>
                <w:sz w:val="19"/>
              </w:rPr>
              <w:t>]</w:t>
            </w:r>
          </w:p>
        </w:tc>
      </w:tr>
      <w:tr w:rsidR="002127CD" w14:paraId="1D2B9A6F" w14:textId="77777777" w:rsidTr="00C278A2">
        <w:tblPrEx>
          <w:jc w:val="left"/>
          <w:tblLook w:val="04A0" w:firstRow="1" w:lastRow="0" w:firstColumn="1" w:lastColumn="0" w:noHBand="0" w:noVBand="1"/>
        </w:tblPrEx>
        <w:trPr>
          <w:trHeight w:val="440"/>
        </w:trPr>
        <w:tc>
          <w:tcPr>
            <w:tcW w:w="1280" w:type="dxa"/>
          </w:tcPr>
          <w:p w14:paraId="0D75A227" w14:textId="77777777" w:rsidR="002127CD" w:rsidRDefault="002127CD" w:rsidP="002127CD">
            <w:pPr>
              <w:rPr>
                <w:rFonts w:ascii="Calibri" w:hAnsi="Calibri"/>
                <w:sz w:val="19"/>
              </w:rPr>
            </w:pPr>
            <w:r>
              <w:rPr>
                <w:rFonts w:ascii="Calibri" w:hAnsi="Calibri"/>
                <w:sz w:val="19"/>
              </w:rPr>
              <w:t>5/23/15</w:t>
            </w:r>
          </w:p>
        </w:tc>
        <w:tc>
          <w:tcPr>
            <w:tcW w:w="2218" w:type="dxa"/>
            <w:shd w:val="clear" w:color="auto" w:fill="DBE5F1" w:themeFill="accent1" w:themeFillTint="33"/>
          </w:tcPr>
          <w:p w14:paraId="74DA7381" w14:textId="77777777" w:rsidR="002127CD" w:rsidRDefault="002127CD" w:rsidP="002127CD">
            <w:pPr>
              <w:rPr>
                <w:rFonts w:ascii="Calibri" w:hAnsi="Calibri"/>
                <w:b/>
                <w:sz w:val="19"/>
              </w:rPr>
            </w:pPr>
            <w:r>
              <w:rPr>
                <w:rFonts w:ascii="Calibri" w:hAnsi="Calibri"/>
                <w:b/>
                <w:sz w:val="19"/>
              </w:rPr>
              <w:t xml:space="preserve">Governor Dayton </w:t>
            </w:r>
            <w:proofErr w:type="spellStart"/>
            <w:r>
              <w:rPr>
                <w:rFonts w:ascii="Calibri" w:hAnsi="Calibri"/>
                <w:b/>
                <w:sz w:val="19"/>
              </w:rPr>
              <w:t>Vetos</w:t>
            </w:r>
            <w:proofErr w:type="spellEnd"/>
            <w:r>
              <w:rPr>
                <w:rFonts w:ascii="Calibri" w:hAnsi="Calibri"/>
                <w:b/>
                <w:sz w:val="19"/>
              </w:rPr>
              <w:t xml:space="preserve"> A Bill Relating To Jobs And Energy</w:t>
            </w:r>
          </w:p>
        </w:tc>
        <w:tc>
          <w:tcPr>
            <w:tcW w:w="3222" w:type="dxa"/>
          </w:tcPr>
          <w:p w14:paraId="7B8E04AF" w14:textId="77777777" w:rsidR="002127CD" w:rsidRPr="000C7F3D" w:rsidRDefault="002127CD" w:rsidP="002127CD">
            <w:pPr>
              <w:rPr>
                <w:rFonts w:ascii="Calibri" w:hAnsi="Calibri"/>
                <w:sz w:val="19"/>
              </w:rPr>
            </w:pPr>
            <w:r w:rsidRPr="00861657">
              <w:rPr>
                <w:rFonts w:ascii="Calibri" w:hAnsi="Calibri"/>
                <w:sz w:val="19"/>
              </w:rPr>
              <w:t xml:space="preserve">Chapter 80, HF 1437: This is the omnibus jobs and energy bill. The bill appropriates money to state agencies </w:t>
            </w:r>
            <w:r w:rsidRPr="00861657">
              <w:rPr>
                <w:rFonts w:ascii="Calibri" w:hAnsi="Calibri"/>
                <w:sz w:val="19"/>
              </w:rPr>
              <w:lastRenderedPageBreak/>
              <w:t>involved with economic and workforce development, labor and industry, housing, commerce, and energy. This bill passed with a vote of 75-9 in the House and by 34-29 in the Senate.</w:t>
            </w:r>
          </w:p>
        </w:tc>
        <w:tc>
          <w:tcPr>
            <w:tcW w:w="2011" w:type="dxa"/>
          </w:tcPr>
          <w:p w14:paraId="1256B246" w14:textId="77777777" w:rsidR="002127CD" w:rsidRDefault="002127CD" w:rsidP="002127CD">
            <w:pPr>
              <w:rPr>
                <w:rFonts w:ascii="Calibri" w:hAnsi="Calibri"/>
                <w:sz w:val="19"/>
              </w:rPr>
            </w:pPr>
            <w:r>
              <w:rPr>
                <w:rFonts w:ascii="Calibri" w:hAnsi="Calibri"/>
                <w:sz w:val="19"/>
              </w:rPr>
              <w:lastRenderedPageBreak/>
              <w:t>[</w:t>
            </w:r>
            <w:hyperlink r:id="rId1804" w:history="1">
              <w:r w:rsidRPr="000C7F3D">
                <w:rPr>
                  <w:rStyle w:val="Hyperlink"/>
                  <w:rFonts w:ascii="Calibri" w:hAnsi="Calibri"/>
                  <w:sz w:val="19"/>
                </w:rPr>
                <w:t>News Release</w:t>
              </w:r>
            </w:hyperlink>
            <w:r>
              <w:rPr>
                <w:rFonts w:ascii="Calibri" w:hAnsi="Calibri"/>
                <w:sz w:val="19"/>
              </w:rPr>
              <w:t>]</w:t>
            </w:r>
          </w:p>
          <w:p w14:paraId="2301F548" w14:textId="77777777" w:rsidR="002127CD" w:rsidRDefault="002127CD" w:rsidP="002127CD">
            <w:pPr>
              <w:rPr>
                <w:rFonts w:ascii="Calibri" w:hAnsi="Calibri"/>
                <w:sz w:val="19"/>
              </w:rPr>
            </w:pPr>
            <w:r>
              <w:rPr>
                <w:rFonts w:ascii="Calibri" w:hAnsi="Calibri"/>
                <w:sz w:val="19"/>
              </w:rPr>
              <w:t>[</w:t>
            </w:r>
            <w:hyperlink r:id="rId1805" w:history="1">
              <w:r w:rsidRPr="00861657">
                <w:rPr>
                  <w:rStyle w:val="Hyperlink"/>
                  <w:rFonts w:ascii="Calibri" w:hAnsi="Calibri"/>
                  <w:sz w:val="19"/>
                </w:rPr>
                <w:t>Veto Letter</w:t>
              </w:r>
            </w:hyperlink>
            <w:r>
              <w:rPr>
                <w:rFonts w:ascii="Calibri" w:hAnsi="Calibri"/>
                <w:sz w:val="19"/>
              </w:rPr>
              <w:t>]</w:t>
            </w:r>
          </w:p>
        </w:tc>
      </w:tr>
      <w:tr w:rsidR="002127CD" w14:paraId="6FEE1F45" w14:textId="77777777" w:rsidTr="00C278A2">
        <w:tblPrEx>
          <w:jc w:val="left"/>
          <w:tblLook w:val="04A0" w:firstRow="1" w:lastRow="0" w:firstColumn="1" w:lastColumn="0" w:noHBand="0" w:noVBand="1"/>
        </w:tblPrEx>
        <w:trPr>
          <w:trHeight w:val="440"/>
        </w:trPr>
        <w:tc>
          <w:tcPr>
            <w:tcW w:w="1280" w:type="dxa"/>
          </w:tcPr>
          <w:p w14:paraId="2CD04E8C" w14:textId="77777777" w:rsidR="002127CD" w:rsidRDefault="002127CD" w:rsidP="002127CD">
            <w:pPr>
              <w:rPr>
                <w:rFonts w:ascii="Calibri" w:hAnsi="Calibri"/>
                <w:sz w:val="19"/>
              </w:rPr>
            </w:pPr>
            <w:r>
              <w:rPr>
                <w:rFonts w:ascii="Calibri" w:hAnsi="Calibri"/>
                <w:sz w:val="19"/>
              </w:rPr>
              <w:t>5/28/15</w:t>
            </w:r>
          </w:p>
        </w:tc>
        <w:tc>
          <w:tcPr>
            <w:tcW w:w="2218" w:type="dxa"/>
            <w:shd w:val="clear" w:color="auto" w:fill="DBE5F1" w:themeFill="accent1" w:themeFillTint="33"/>
          </w:tcPr>
          <w:p w14:paraId="4E620981" w14:textId="77777777" w:rsidR="002127CD" w:rsidRDefault="002127CD" w:rsidP="002127CD">
            <w:pPr>
              <w:rPr>
                <w:rFonts w:ascii="Calibri" w:hAnsi="Calibri"/>
                <w:b/>
                <w:sz w:val="19"/>
              </w:rPr>
            </w:pPr>
            <w:r w:rsidRPr="00861657">
              <w:rPr>
                <w:rFonts w:ascii="Calibri" w:hAnsi="Calibri"/>
                <w:b/>
                <w:sz w:val="19"/>
              </w:rPr>
              <w:t>Minnesota Receives $38 Million In Federal Grants For Veterans Homes</w:t>
            </w:r>
          </w:p>
        </w:tc>
        <w:tc>
          <w:tcPr>
            <w:tcW w:w="3222" w:type="dxa"/>
          </w:tcPr>
          <w:p w14:paraId="22137FFE" w14:textId="77777777" w:rsidR="002127CD" w:rsidRPr="00861657" w:rsidRDefault="002127CD" w:rsidP="002127CD">
            <w:pPr>
              <w:rPr>
                <w:rFonts w:ascii="Calibri" w:hAnsi="Calibri"/>
                <w:sz w:val="19"/>
              </w:rPr>
            </w:pPr>
            <w:r>
              <w:rPr>
                <w:rFonts w:ascii="Calibri" w:hAnsi="Calibri"/>
                <w:sz w:val="19"/>
              </w:rPr>
              <w:t xml:space="preserve">Governor Dayton announces </w:t>
            </w:r>
            <w:r w:rsidRPr="00861657">
              <w:rPr>
                <w:rFonts w:ascii="Calibri" w:hAnsi="Calibri"/>
                <w:sz w:val="19"/>
              </w:rPr>
              <w:t>the Minnesota Department of Veterans Affairs (MDVA) will receive a federal grant totaling $38 million for the construction of a skilled care nursing facility, and infrastructure tying the existing and future complex together at the Minneapolis Veterans Home.</w:t>
            </w:r>
          </w:p>
        </w:tc>
        <w:tc>
          <w:tcPr>
            <w:tcW w:w="2011" w:type="dxa"/>
          </w:tcPr>
          <w:p w14:paraId="6121FCDA" w14:textId="77777777" w:rsidR="002127CD" w:rsidRDefault="002127CD" w:rsidP="002127CD">
            <w:pPr>
              <w:rPr>
                <w:rFonts w:ascii="Calibri" w:hAnsi="Calibri"/>
                <w:sz w:val="19"/>
              </w:rPr>
            </w:pPr>
            <w:r>
              <w:rPr>
                <w:rFonts w:ascii="Calibri" w:hAnsi="Calibri"/>
                <w:sz w:val="19"/>
              </w:rPr>
              <w:t>[</w:t>
            </w:r>
            <w:hyperlink r:id="rId1806" w:history="1">
              <w:r w:rsidRPr="00861657">
                <w:rPr>
                  <w:rStyle w:val="Hyperlink"/>
                  <w:rFonts w:ascii="Calibri" w:hAnsi="Calibri"/>
                  <w:sz w:val="19"/>
                </w:rPr>
                <w:t>News Release</w:t>
              </w:r>
            </w:hyperlink>
            <w:r>
              <w:rPr>
                <w:rFonts w:ascii="Calibri" w:hAnsi="Calibri"/>
                <w:sz w:val="19"/>
              </w:rPr>
              <w:t>]</w:t>
            </w:r>
          </w:p>
        </w:tc>
      </w:tr>
      <w:tr w:rsidR="002127CD" w14:paraId="6A47FEA2" w14:textId="77777777" w:rsidTr="00C278A2">
        <w:tblPrEx>
          <w:jc w:val="left"/>
          <w:tblLook w:val="04A0" w:firstRow="1" w:lastRow="0" w:firstColumn="1" w:lastColumn="0" w:noHBand="0" w:noVBand="1"/>
        </w:tblPrEx>
        <w:trPr>
          <w:trHeight w:val="440"/>
        </w:trPr>
        <w:tc>
          <w:tcPr>
            <w:tcW w:w="1280" w:type="dxa"/>
          </w:tcPr>
          <w:p w14:paraId="1D327F5F" w14:textId="77777777" w:rsidR="002127CD" w:rsidRDefault="002127CD" w:rsidP="002127CD">
            <w:pPr>
              <w:rPr>
                <w:rFonts w:ascii="Calibri" w:hAnsi="Calibri"/>
                <w:sz w:val="19"/>
              </w:rPr>
            </w:pPr>
            <w:r>
              <w:rPr>
                <w:rFonts w:ascii="Calibri" w:hAnsi="Calibri"/>
                <w:sz w:val="19"/>
              </w:rPr>
              <w:t>6/2/15</w:t>
            </w:r>
          </w:p>
        </w:tc>
        <w:tc>
          <w:tcPr>
            <w:tcW w:w="2218" w:type="dxa"/>
            <w:shd w:val="clear" w:color="auto" w:fill="DBE5F1" w:themeFill="accent1" w:themeFillTint="33"/>
          </w:tcPr>
          <w:p w14:paraId="354D292B" w14:textId="77777777" w:rsidR="002127CD" w:rsidRPr="00861657" w:rsidRDefault="002127CD" w:rsidP="002127CD">
            <w:pPr>
              <w:rPr>
                <w:rFonts w:ascii="Calibri" w:hAnsi="Calibri"/>
                <w:b/>
                <w:sz w:val="19"/>
              </w:rPr>
            </w:pPr>
            <w:r w:rsidRPr="00C93E04">
              <w:rPr>
                <w:rFonts w:ascii="Calibri" w:hAnsi="Calibri"/>
                <w:b/>
                <w:sz w:val="19"/>
              </w:rPr>
              <w:t>Governor’s Residence Open For Public Tours This Summer</w:t>
            </w:r>
          </w:p>
        </w:tc>
        <w:tc>
          <w:tcPr>
            <w:tcW w:w="3222" w:type="dxa"/>
          </w:tcPr>
          <w:p w14:paraId="6C311F4D" w14:textId="77777777" w:rsidR="002127CD" w:rsidRDefault="002127CD" w:rsidP="002127CD">
            <w:pPr>
              <w:rPr>
                <w:rFonts w:ascii="Calibri" w:hAnsi="Calibri"/>
                <w:sz w:val="19"/>
              </w:rPr>
            </w:pPr>
            <w:r w:rsidRPr="00C93E04">
              <w:rPr>
                <w:rFonts w:ascii="Calibri" w:hAnsi="Calibri"/>
                <w:sz w:val="19"/>
              </w:rPr>
              <w:t>The 2015 Summer Season at the Minnesota Gov</w:t>
            </w:r>
            <w:r>
              <w:rPr>
                <w:rFonts w:ascii="Calibri" w:hAnsi="Calibri"/>
                <w:sz w:val="19"/>
              </w:rPr>
              <w:t xml:space="preserve">ernor's Residence kicks off </w:t>
            </w:r>
            <w:r w:rsidRPr="00C93E04">
              <w:rPr>
                <w:rFonts w:ascii="Calibri" w:hAnsi="Calibri"/>
                <w:sz w:val="19"/>
              </w:rPr>
              <w:t>on Tuesday, June 9th, 2015.</w:t>
            </w:r>
          </w:p>
        </w:tc>
        <w:tc>
          <w:tcPr>
            <w:tcW w:w="2011" w:type="dxa"/>
          </w:tcPr>
          <w:p w14:paraId="338AAE28" w14:textId="77777777" w:rsidR="002127CD" w:rsidRDefault="002127CD" w:rsidP="002127CD">
            <w:pPr>
              <w:rPr>
                <w:rFonts w:ascii="Calibri" w:hAnsi="Calibri"/>
                <w:sz w:val="19"/>
              </w:rPr>
            </w:pPr>
            <w:r>
              <w:rPr>
                <w:rFonts w:ascii="Calibri" w:hAnsi="Calibri"/>
                <w:sz w:val="19"/>
              </w:rPr>
              <w:t>[</w:t>
            </w:r>
            <w:hyperlink r:id="rId1807" w:history="1">
              <w:r w:rsidRPr="00C93E04">
                <w:rPr>
                  <w:rStyle w:val="Hyperlink"/>
                  <w:rFonts w:ascii="Calibri" w:hAnsi="Calibri"/>
                  <w:sz w:val="19"/>
                </w:rPr>
                <w:t>News Release</w:t>
              </w:r>
            </w:hyperlink>
            <w:r>
              <w:rPr>
                <w:rFonts w:ascii="Calibri" w:hAnsi="Calibri"/>
                <w:sz w:val="19"/>
              </w:rPr>
              <w:t>]</w:t>
            </w:r>
          </w:p>
        </w:tc>
      </w:tr>
      <w:tr w:rsidR="002127CD" w14:paraId="2C4E249A" w14:textId="77777777" w:rsidTr="00C278A2">
        <w:tblPrEx>
          <w:jc w:val="left"/>
          <w:tblLook w:val="04A0" w:firstRow="1" w:lastRow="0" w:firstColumn="1" w:lastColumn="0" w:noHBand="0" w:noVBand="1"/>
        </w:tblPrEx>
        <w:trPr>
          <w:trHeight w:val="440"/>
        </w:trPr>
        <w:tc>
          <w:tcPr>
            <w:tcW w:w="1280" w:type="dxa"/>
          </w:tcPr>
          <w:p w14:paraId="67007F57" w14:textId="77777777" w:rsidR="002127CD" w:rsidRDefault="002127CD" w:rsidP="002127CD">
            <w:pPr>
              <w:rPr>
                <w:rFonts w:ascii="Calibri" w:hAnsi="Calibri"/>
                <w:sz w:val="19"/>
              </w:rPr>
            </w:pPr>
            <w:r>
              <w:rPr>
                <w:rFonts w:ascii="Calibri" w:hAnsi="Calibri"/>
                <w:sz w:val="19"/>
              </w:rPr>
              <w:t>6/3/15</w:t>
            </w:r>
          </w:p>
        </w:tc>
        <w:tc>
          <w:tcPr>
            <w:tcW w:w="2218" w:type="dxa"/>
            <w:shd w:val="clear" w:color="auto" w:fill="DBE5F1" w:themeFill="accent1" w:themeFillTint="33"/>
          </w:tcPr>
          <w:p w14:paraId="19221B6D" w14:textId="77777777" w:rsidR="002127CD" w:rsidRPr="00C93E04" w:rsidRDefault="002127CD" w:rsidP="002127CD">
            <w:pPr>
              <w:rPr>
                <w:rFonts w:ascii="Calibri" w:hAnsi="Calibri"/>
                <w:b/>
                <w:sz w:val="19"/>
              </w:rPr>
            </w:pPr>
            <w:r w:rsidRPr="00C93E04">
              <w:rPr>
                <w:rFonts w:ascii="Calibri" w:hAnsi="Calibri"/>
                <w:b/>
                <w:sz w:val="19"/>
              </w:rPr>
              <w:t>Statement From Governor Dayton On Preliminary Health Insurance Rate Proposals</w:t>
            </w:r>
          </w:p>
        </w:tc>
        <w:tc>
          <w:tcPr>
            <w:tcW w:w="3222" w:type="dxa"/>
          </w:tcPr>
          <w:p w14:paraId="4C82F0E0" w14:textId="77777777" w:rsidR="002127CD" w:rsidRPr="00C93E04" w:rsidRDefault="002127CD" w:rsidP="002127CD">
            <w:pPr>
              <w:rPr>
                <w:rFonts w:ascii="Calibri" w:hAnsi="Calibri"/>
                <w:sz w:val="19"/>
              </w:rPr>
            </w:pPr>
            <w:r w:rsidRPr="00C93E04">
              <w:rPr>
                <w:rFonts w:ascii="Calibri" w:hAnsi="Calibri"/>
                <w:sz w:val="19"/>
              </w:rPr>
              <w:t>For the fir</w:t>
            </w:r>
            <w:r>
              <w:rPr>
                <w:rFonts w:ascii="Calibri" w:hAnsi="Calibri"/>
                <w:sz w:val="19"/>
              </w:rPr>
              <w:t xml:space="preserve">st time ever, Minnesotans </w:t>
            </w:r>
            <w:r w:rsidRPr="00C93E04">
              <w:rPr>
                <w:rFonts w:ascii="Calibri" w:hAnsi="Calibri"/>
                <w:sz w:val="19"/>
              </w:rPr>
              <w:t>can see proposed 2016 rate information submitted by Minnesota health insurers for individual market health plans.</w:t>
            </w:r>
          </w:p>
        </w:tc>
        <w:tc>
          <w:tcPr>
            <w:tcW w:w="2011" w:type="dxa"/>
          </w:tcPr>
          <w:p w14:paraId="565F97C4" w14:textId="77777777" w:rsidR="002127CD" w:rsidRDefault="002127CD" w:rsidP="002127CD">
            <w:pPr>
              <w:rPr>
                <w:rFonts w:ascii="Calibri" w:hAnsi="Calibri"/>
                <w:sz w:val="19"/>
              </w:rPr>
            </w:pPr>
            <w:r>
              <w:rPr>
                <w:rFonts w:ascii="Calibri" w:hAnsi="Calibri"/>
                <w:sz w:val="19"/>
              </w:rPr>
              <w:t>[</w:t>
            </w:r>
            <w:hyperlink r:id="rId1808" w:history="1">
              <w:r w:rsidRPr="00C93E04">
                <w:rPr>
                  <w:rStyle w:val="Hyperlink"/>
                  <w:rFonts w:ascii="Calibri" w:hAnsi="Calibri"/>
                  <w:sz w:val="19"/>
                </w:rPr>
                <w:t>News Release</w:t>
              </w:r>
            </w:hyperlink>
            <w:r>
              <w:rPr>
                <w:rFonts w:ascii="Calibri" w:hAnsi="Calibri"/>
                <w:sz w:val="19"/>
              </w:rPr>
              <w:t>]</w:t>
            </w:r>
          </w:p>
        </w:tc>
      </w:tr>
      <w:tr w:rsidR="002127CD" w14:paraId="5E5CCF87" w14:textId="77777777" w:rsidTr="00C278A2">
        <w:tblPrEx>
          <w:jc w:val="left"/>
          <w:tblLook w:val="04A0" w:firstRow="1" w:lastRow="0" w:firstColumn="1" w:lastColumn="0" w:noHBand="0" w:noVBand="1"/>
        </w:tblPrEx>
        <w:trPr>
          <w:trHeight w:val="440"/>
        </w:trPr>
        <w:tc>
          <w:tcPr>
            <w:tcW w:w="1280" w:type="dxa"/>
          </w:tcPr>
          <w:p w14:paraId="4CDEFF16" w14:textId="77777777" w:rsidR="002127CD" w:rsidRDefault="002127CD" w:rsidP="002127CD">
            <w:pPr>
              <w:rPr>
                <w:rFonts w:ascii="Calibri" w:hAnsi="Calibri"/>
                <w:sz w:val="19"/>
              </w:rPr>
            </w:pPr>
            <w:r>
              <w:rPr>
                <w:rFonts w:ascii="Calibri" w:hAnsi="Calibri"/>
                <w:sz w:val="19"/>
              </w:rPr>
              <w:t>6/3/15</w:t>
            </w:r>
          </w:p>
        </w:tc>
        <w:tc>
          <w:tcPr>
            <w:tcW w:w="2218" w:type="dxa"/>
            <w:shd w:val="clear" w:color="auto" w:fill="DBE5F1" w:themeFill="accent1" w:themeFillTint="33"/>
          </w:tcPr>
          <w:p w14:paraId="21ECD259" w14:textId="77777777" w:rsidR="002127CD" w:rsidRPr="00C93E04" w:rsidRDefault="002127CD" w:rsidP="002127CD">
            <w:pPr>
              <w:rPr>
                <w:rFonts w:ascii="Calibri" w:hAnsi="Calibri"/>
                <w:b/>
                <w:sz w:val="19"/>
              </w:rPr>
            </w:pPr>
            <w:r w:rsidRPr="00C93E04">
              <w:rPr>
                <w:rFonts w:ascii="Calibri" w:hAnsi="Calibri"/>
                <w:b/>
                <w:sz w:val="19"/>
              </w:rPr>
              <w:t>Governor Dayton Proclaims "The Rolling Stones Day" In Minnesota</w:t>
            </w:r>
          </w:p>
        </w:tc>
        <w:tc>
          <w:tcPr>
            <w:tcW w:w="3222" w:type="dxa"/>
          </w:tcPr>
          <w:p w14:paraId="154E74A1" w14:textId="77777777" w:rsidR="002127CD" w:rsidRPr="00C93E04" w:rsidRDefault="002127CD" w:rsidP="002127CD">
            <w:pPr>
              <w:rPr>
                <w:rFonts w:ascii="Calibri" w:hAnsi="Calibri"/>
                <w:sz w:val="19"/>
              </w:rPr>
            </w:pPr>
            <w:r w:rsidRPr="00C93E04">
              <w:rPr>
                <w:rFonts w:ascii="Calibri" w:hAnsi="Calibri"/>
                <w:sz w:val="19"/>
              </w:rPr>
              <w:t>Marking the legendary band's 11th performa</w:t>
            </w:r>
            <w:r>
              <w:rPr>
                <w:rFonts w:ascii="Calibri" w:hAnsi="Calibri"/>
                <w:sz w:val="19"/>
              </w:rPr>
              <w:t xml:space="preserve">nce in Minnesota, Governor </w:t>
            </w:r>
            <w:r w:rsidRPr="00C93E04">
              <w:rPr>
                <w:rFonts w:ascii="Calibri" w:hAnsi="Calibri"/>
                <w:sz w:val="19"/>
              </w:rPr>
              <w:t>Dayton has proclaimed Wednesday, June 3, 2015 to be "The Rolling Stones Day" in Minnesota. Governor Dayton's proclamation honors the band for a career spanning more than 50 years.</w:t>
            </w:r>
          </w:p>
        </w:tc>
        <w:tc>
          <w:tcPr>
            <w:tcW w:w="2011" w:type="dxa"/>
          </w:tcPr>
          <w:p w14:paraId="7DDD0539" w14:textId="77777777" w:rsidR="002127CD" w:rsidRDefault="002127CD" w:rsidP="002127CD">
            <w:pPr>
              <w:rPr>
                <w:rFonts w:ascii="Calibri" w:hAnsi="Calibri"/>
                <w:sz w:val="19"/>
              </w:rPr>
            </w:pPr>
            <w:r>
              <w:rPr>
                <w:rFonts w:ascii="Calibri" w:hAnsi="Calibri"/>
                <w:sz w:val="19"/>
              </w:rPr>
              <w:t>[</w:t>
            </w:r>
            <w:hyperlink r:id="rId1809" w:history="1">
              <w:r w:rsidRPr="00C93E04">
                <w:rPr>
                  <w:rStyle w:val="Hyperlink"/>
                  <w:rFonts w:ascii="Calibri" w:hAnsi="Calibri"/>
                  <w:sz w:val="19"/>
                </w:rPr>
                <w:t>News Release</w:t>
              </w:r>
            </w:hyperlink>
            <w:r>
              <w:rPr>
                <w:rFonts w:ascii="Calibri" w:hAnsi="Calibri"/>
                <w:sz w:val="19"/>
              </w:rPr>
              <w:t>]</w:t>
            </w:r>
          </w:p>
          <w:p w14:paraId="231E5984" w14:textId="77777777" w:rsidR="002127CD" w:rsidRDefault="002127CD" w:rsidP="002127CD">
            <w:pPr>
              <w:rPr>
                <w:rFonts w:ascii="Calibri" w:hAnsi="Calibri"/>
                <w:sz w:val="19"/>
              </w:rPr>
            </w:pPr>
            <w:r>
              <w:rPr>
                <w:rFonts w:ascii="Calibri" w:hAnsi="Calibri"/>
                <w:sz w:val="19"/>
              </w:rPr>
              <w:t>[</w:t>
            </w:r>
            <w:hyperlink r:id="rId1810" w:history="1">
              <w:r w:rsidRPr="00C93E04">
                <w:rPr>
                  <w:rStyle w:val="Hyperlink"/>
                  <w:rFonts w:ascii="Calibri" w:hAnsi="Calibri"/>
                  <w:sz w:val="19"/>
                </w:rPr>
                <w:t>Proclamation</w:t>
              </w:r>
            </w:hyperlink>
            <w:r>
              <w:rPr>
                <w:rFonts w:ascii="Calibri" w:hAnsi="Calibri"/>
                <w:sz w:val="19"/>
              </w:rPr>
              <w:t>]</w:t>
            </w:r>
          </w:p>
        </w:tc>
      </w:tr>
      <w:tr w:rsidR="002127CD" w:rsidRPr="006E0B90" w14:paraId="3D76344F" w14:textId="77777777" w:rsidTr="00C278A2">
        <w:tblPrEx>
          <w:jc w:val="left"/>
          <w:tblLook w:val="04A0" w:firstRow="1" w:lastRow="0" w:firstColumn="1" w:lastColumn="0" w:noHBand="0" w:noVBand="1"/>
        </w:tblPrEx>
        <w:trPr>
          <w:trHeight w:val="440"/>
        </w:trPr>
        <w:tc>
          <w:tcPr>
            <w:tcW w:w="1280" w:type="dxa"/>
          </w:tcPr>
          <w:p w14:paraId="29925F30" w14:textId="77777777" w:rsidR="002127CD" w:rsidRDefault="002127CD" w:rsidP="002127CD">
            <w:pPr>
              <w:rPr>
                <w:rFonts w:ascii="Calibri" w:hAnsi="Calibri"/>
                <w:sz w:val="19"/>
              </w:rPr>
            </w:pPr>
            <w:r>
              <w:rPr>
                <w:rFonts w:ascii="Calibri" w:hAnsi="Calibri"/>
                <w:sz w:val="19"/>
              </w:rPr>
              <w:t>6/3/15</w:t>
            </w:r>
          </w:p>
        </w:tc>
        <w:tc>
          <w:tcPr>
            <w:tcW w:w="2218" w:type="dxa"/>
            <w:shd w:val="clear" w:color="auto" w:fill="DBE5F1" w:themeFill="accent1" w:themeFillTint="33"/>
          </w:tcPr>
          <w:p w14:paraId="6F5A728D" w14:textId="77777777" w:rsidR="002127CD" w:rsidRPr="00C93E04" w:rsidRDefault="002127CD" w:rsidP="002127CD">
            <w:pPr>
              <w:rPr>
                <w:rFonts w:ascii="Calibri" w:hAnsi="Calibri"/>
                <w:b/>
                <w:sz w:val="19"/>
              </w:rPr>
            </w:pPr>
            <w:r w:rsidRPr="00C93E04">
              <w:rPr>
                <w:rFonts w:ascii="Calibri" w:hAnsi="Calibri"/>
                <w:b/>
                <w:sz w:val="19"/>
              </w:rPr>
              <w:t>Governor Dayton Issues Emergency Executive Order 15-11</w:t>
            </w:r>
          </w:p>
        </w:tc>
        <w:tc>
          <w:tcPr>
            <w:tcW w:w="3222" w:type="dxa"/>
          </w:tcPr>
          <w:p w14:paraId="7BE97B50" w14:textId="77777777" w:rsidR="002127CD" w:rsidRPr="00C93E04" w:rsidRDefault="002127CD" w:rsidP="002127CD">
            <w:pPr>
              <w:rPr>
                <w:rFonts w:ascii="Calibri" w:hAnsi="Calibri"/>
                <w:sz w:val="19"/>
              </w:rPr>
            </w:pPr>
            <w:r>
              <w:rPr>
                <w:rFonts w:ascii="Calibri" w:hAnsi="Calibri"/>
                <w:sz w:val="19"/>
              </w:rPr>
              <w:t xml:space="preserve">Governor Dayton issues </w:t>
            </w:r>
            <w:r w:rsidRPr="00C93E04">
              <w:rPr>
                <w:rFonts w:ascii="Calibri" w:hAnsi="Calibri"/>
                <w:sz w:val="19"/>
              </w:rPr>
              <w:t>Executive Order 15-11, directing the Minnesota National Guard's Adjutant General to provide personnel and equipment for Monticello Island Nuclear Generating Plant safety drills and exercises.</w:t>
            </w:r>
          </w:p>
        </w:tc>
        <w:tc>
          <w:tcPr>
            <w:tcW w:w="2011" w:type="dxa"/>
          </w:tcPr>
          <w:p w14:paraId="472CA213" w14:textId="77777777" w:rsidR="002127CD" w:rsidRPr="006E0B90" w:rsidRDefault="002127CD" w:rsidP="002127CD">
            <w:pPr>
              <w:rPr>
                <w:rFonts w:ascii="Calibri" w:hAnsi="Calibri"/>
                <w:sz w:val="19"/>
              </w:rPr>
            </w:pPr>
            <w:r w:rsidRPr="006E0B90">
              <w:rPr>
                <w:rFonts w:ascii="Calibri" w:hAnsi="Calibri"/>
                <w:sz w:val="19"/>
              </w:rPr>
              <w:t>[</w:t>
            </w:r>
            <w:hyperlink r:id="rId1811" w:history="1">
              <w:r w:rsidRPr="006E0B90">
                <w:rPr>
                  <w:rStyle w:val="Hyperlink"/>
                  <w:rFonts w:ascii="Calibri" w:hAnsi="Calibri"/>
                  <w:sz w:val="19"/>
                </w:rPr>
                <w:t>News Release</w:t>
              </w:r>
            </w:hyperlink>
            <w:r w:rsidRPr="006E0B90">
              <w:rPr>
                <w:rFonts w:ascii="Calibri" w:hAnsi="Calibri"/>
                <w:sz w:val="19"/>
              </w:rPr>
              <w:t>]</w:t>
            </w:r>
          </w:p>
          <w:p w14:paraId="1652900B" w14:textId="77777777" w:rsidR="002127CD" w:rsidRPr="006E0B90" w:rsidRDefault="002127CD" w:rsidP="002127CD">
            <w:pPr>
              <w:rPr>
                <w:rFonts w:ascii="Calibri" w:hAnsi="Calibri"/>
                <w:sz w:val="19"/>
              </w:rPr>
            </w:pPr>
            <w:r w:rsidRPr="006E0B90">
              <w:rPr>
                <w:rFonts w:ascii="Calibri" w:hAnsi="Calibri"/>
                <w:sz w:val="19"/>
              </w:rPr>
              <w:t>[</w:t>
            </w:r>
            <w:hyperlink r:id="rId1812" w:history="1">
              <w:r w:rsidRPr="006E0B90">
                <w:rPr>
                  <w:rStyle w:val="Hyperlink"/>
                  <w:rFonts w:ascii="Calibri" w:hAnsi="Calibri"/>
                  <w:sz w:val="19"/>
                </w:rPr>
                <w:t>Emergency Executive Order</w:t>
              </w:r>
            </w:hyperlink>
            <w:r w:rsidRPr="006E0B90">
              <w:rPr>
                <w:rFonts w:ascii="Calibri" w:hAnsi="Calibri"/>
                <w:sz w:val="19"/>
              </w:rPr>
              <w:t>]</w:t>
            </w:r>
          </w:p>
          <w:p w14:paraId="786CA100" w14:textId="77777777" w:rsidR="002127CD" w:rsidRPr="006E0B90" w:rsidRDefault="002127CD" w:rsidP="002127CD">
            <w:pPr>
              <w:rPr>
                <w:rFonts w:ascii="Calibri" w:hAnsi="Calibri"/>
                <w:sz w:val="19"/>
              </w:rPr>
            </w:pPr>
          </w:p>
          <w:p w14:paraId="7A69873D" w14:textId="77777777" w:rsidR="002127CD" w:rsidRPr="006E0B90" w:rsidRDefault="002127CD" w:rsidP="002127CD">
            <w:pPr>
              <w:rPr>
                <w:rFonts w:ascii="Calibri" w:hAnsi="Calibri"/>
                <w:sz w:val="19"/>
              </w:rPr>
            </w:pPr>
          </w:p>
        </w:tc>
      </w:tr>
      <w:tr w:rsidR="002127CD" w14:paraId="492B6851" w14:textId="77777777" w:rsidTr="00C278A2">
        <w:tblPrEx>
          <w:jc w:val="left"/>
          <w:tblLook w:val="04A0" w:firstRow="1" w:lastRow="0" w:firstColumn="1" w:lastColumn="0" w:noHBand="0" w:noVBand="1"/>
        </w:tblPrEx>
        <w:trPr>
          <w:trHeight w:val="440"/>
        </w:trPr>
        <w:tc>
          <w:tcPr>
            <w:tcW w:w="1280" w:type="dxa"/>
          </w:tcPr>
          <w:p w14:paraId="7AC18BFE" w14:textId="77777777" w:rsidR="002127CD" w:rsidRDefault="002127CD" w:rsidP="002127CD">
            <w:pPr>
              <w:rPr>
                <w:rFonts w:ascii="Calibri" w:hAnsi="Calibri"/>
                <w:sz w:val="19"/>
              </w:rPr>
            </w:pPr>
            <w:r>
              <w:rPr>
                <w:rFonts w:ascii="Calibri" w:hAnsi="Calibri"/>
                <w:sz w:val="19"/>
              </w:rPr>
              <w:t>6/9/15</w:t>
            </w:r>
          </w:p>
        </w:tc>
        <w:tc>
          <w:tcPr>
            <w:tcW w:w="2218" w:type="dxa"/>
            <w:shd w:val="clear" w:color="auto" w:fill="DBE5F1" w:themeFill="accent1" w:themeFillTint="33"/>
          </w:tcPr>
          <w:p w14:paraId="6E24928C" w14:textId="77777777" w:rsidR="002127CD" w:rsidRPr="00C93E04" w:rsidRDefault="002127CD" w:rsidP="002127CD">
            <w:pPr>
              <w:rPr>
                <w:rFonts w:ascii="Calibri" w:hAnsi="Calibri"/>
                <w:b/>
                <w:sz w:val="19"/>
              </w:rPr>
            </w:pPr>
            <w:r>
              <w:rPr>
                <w:rFonts w:ascii="Calibri" w:hAnsi="Calibri"/>
                <w:b/>
                <w:sz w:val="19"/>
              </w:rPr>
              <w:t xml:space="preserve">Governor </w:t>
            </w:r>
            <w:r w:rsidRPr="00C93E04">
              <w:rPr>
                <w:rFonts w:ascii="Calibri" w:hAnsi="Calibri"/>
                <w:b/>
                <w:sz w:val="19"/>
              </w:rPr>
              <w:t>D</w:t>
            </w:r>
            <w:r>
              <w:rPr>
                <w:rFonts w:ascii="Calibri" w:hAnsi="Calibri"/>
                <w:b/>
                <w:sz w:val="19"/>
              </w:rPr>
              <w:t xml:space="preserve">ayton, Lieutenant Governor </w:t>
            </w:r>
            <w:r w:rsidRPr="00C93E04">
              <w:rPr>
                <w:rFonts w:ascii="Calibri" w:hAnsi="Calibri"/>
                <w:b/>
                <w:sz w:val="19"/>
              </w:rPr>
              <w:t>Smith Visit Saint Paul Park To Talk Railway Safety</w:t>
            </w:r>
          </w:p>
        </w:tc>
        <w:tc>
          <w:tcPr>
            <w:tcW w:w="3222" w:type="dxa"/>
          </w:tcPr>
          <w:p w14:paraId="0C16E7B1" w14:textId="77777777" w:rsidR="002127CD" w:rsidRDefault="002127CD" w:rsidP="002127CD">
            <w:pPr>
              <w:rPr>
                <w:rFonts w:ascii="Calibri" w:hAnsi="Calibri"/>
                <w:sz w:val="19"/>
              </w:rPr>
            </w:pPr>
            <w:r>
              <w:rPr>
                <w:rFonts w:ascii="Calibri" w:hAnsi="Calibri"/>
                <w:sz w:val="19"/>
              </w:rPr>
              <w:t>In</w:t>
            </w:r>
            <w:r w:rsidRPr="00C93E04">
              <w:rPr>
                <w:rFonts w:ascii="Calibri" w:hAnsi="Calibri"/>
                <w:sz w:val="19"/>
              </w:rPr>
              <w:t xml:space="preserve"> response to a collision between an oil train and a semi</w:t>
            </w:r>
            <w:r>
              <w:rPr>
                <w:rFonts w:ascii="Calibri" w:hAnsi="Calibri"/>
                <w:sz w:val="19"/>
              </w:rPr>
              <w:t xml:space="preserve">-truck on Sunday, Governor </w:t>
            </w:r>
            <w:r w:rsidRPr="00C93E04">
              <w:rPr>
                <w:rFonts w:ascii="Calibri" w:hAnsi="Calibri"/>
                <w:sz w:val="19"/>
              </w:rPr>
              <w:t>Dayt</w:t>
            </w:r>
            <w:r>
              <w:rPr>
                <w:rFonts w:ascii="Calibri" w:hAnsi="Calibri"/>
                <w:sz w:val="19"/>
              </w:rPr>
              <w:t xml:space="preserve">on and Lieutenant Governor </w:t>
            </w:r>
            <w:r w:rsidRPr="00C93E04">
              <w:rPr>
                <w:rFonts w:ascii="Calibri" w:hAnsi="Calibri"/>
                <w:sz w:val="19"/>
              </w:rPr>
              <w:t>Smith traveled to Saint Paul Park to meet with local officials and discuss the critical need for railway safety investment in the region.</w:t>
            </w:r>
          </w:p>
        </w:tc>
        <w:tc>
          <w:tcPr>
            <w:tcW w:w="2011" w:type="dxa"/>
          </w:tcPr>
          <w:p w14:paraId="65C33B41" w14:textId="77777777" w:rsidR="002127CD" w:rsidRDefault="002127CD" w:rsidP="002127CD">
            <w:pPr>
              <w:rPr>
                <w:rFonts w:ascii="Calibri" w:hAnsi="Calibri"/>
                <w:sz w:val="19"/>
              </w:rPr>
            </w:pPr>
            <w:r>
              <w:rPr>
                <w:rFonts w:ascii="Calibri" w:hAnsi="Calibri"/>
                <w:sz w:val="19"/>
              </w:rPr>
              <w:t>[</w:t>
            </w:r>
            <w:hyperlink r:id="rId1813" w:history="1">
              <w:r w:rsidRPr="00C93E04">
                <w:rPr>
                  <w:rStyle w:val="Hyperlink"/>
                  <w:rFonts w:ascii="Calibri" w:hAnsi="Calibri"/>
                  <w:sz w:val="19"/>
                </w:rPr>
                <w:t>News Release</w:t>
              </w:r>
            </w:hyperlink>
            <w:r>
              <w:rPr>
                <w:rFonts w:ascii="Calibri" w:hAnsi="Calibri"/>
                <w:sz w:val="19"/>
              </w:rPr>
              <w:t>]</w:t>
            </w:r>
          </w:p>
          <w:p w14:paraId="0DC5112C" w14:textId="77777777" w:rsidR="002127CD" w:rsidRDefault="002127CD" w:rsidP="002127CD">
            <w:pPr>
              <w:rPr>
                <w:rFonts w:ascii="Calibri" w:hAnsi="Calibri"/>
                <w:sz w:val="19"/>
              </w:rPr>
            </w:pPr>
            <w:r>
              <w:rPr>
                <w:rFonts w:ascii="Calibri" w:hAnsi="Calibri"/>
                <w:sz w:val="19"/>
              </w:rPr>
              <w:t>[</w:t>
            </w:r>
            <w:hyperlink r:id="rId1814" w:history="1">
              <w:r w:rsidRPr="00C93E04">
                <w:rPr>
                  <w:rStyle w:val="Hyperlink"/>
                  <w:rFonts w:ascii="Calibri" w:hAnsi="Calibri"/>
                  <w:sz w:val="19"/>
                </w:rPr>
                <w:t>MAP: Saint Paul Park</w:t>
              </w:r>
            </w:hyperlink>
            <w:r>
              <w:rPr>
                <w:rFonts w:ascii="Calibri" w:hAnsi="Calibri"/>
                <w:sz w:val="19"/>
              </w:rPr>
              <w:t>]</w:t>
            </w:r>
          </w:p>
          <w:p w14:paraId="5C306F51" w14:textId="77777777" w:rsidR="002127CD" w:rsidRDefault="002127CD" w:rsidP="002127CD">
            <w:pPr>
              <w:rPr>
                <w:rFonts w:ascii="Calibri" w:hAnsi="Calibri"/>
                <w:sz w:val="19"/>
              </w:rPr>
            </w:pPr>
            <w:r>
              <w:rPr>
                <w:rFonts w:ascii="Calibri" w:hAnsi="Calibri"/>
                <w:sz w:val="19"/>
              </w:rPr>
              <w:t>[</w:t>
            </w:r>
            <w:hyperlink r:id="rId1815" w:history="1">
              <w:r w:rsidRPr="00C93E04">
                <w:rPr>
                  <w:rStyle w:val="Hyperlink"/>
                  <w:rFonts w:ascii="Calibri" w:hAnsi="Calibri"/>
                  <w:sz w:val="19"/>
                </w:rPr>
                <w:t>FACT SHEET: Rail Safety Investments</w:t>
              </w:r>
            </w:hyperlink>
            <w:r>
              <w:rPr>
                <w:rFonts w:ascii="Calibri" w:hAnsi="Calibri"/>
                <w:sz w:val="19"/>
              </w:rPr>
              <w:t>]</w:t>
            </w:r>
          </w:p>
        </w:tc>
      </w:tr>
      <w:tr w:rsidR="002127CD" w14:paraId="03D918EE" w14:textId="77777777" w:rsidTr="00C278A2">
        <w:tblPrEx>
          <w:jc w:val="left"/>
          <w:tblLook w:val="04A0" w:firstRow="1" w:lastRow="0" w:firstColumn="1" w:lastColumn="0" w:noHBand="0" w:noVBand="1"/>
        </w:tblPrEx>
        <w:trPr>
          <w:trHeight w:val="440"/>
        </w:trPr>
        <w:tc>
          <w:tcPr>
            <w:tcW w:w="1280" w:type="dxa"/>
          </w:tcPr>
          <w:p w14:paraId="214DC8DD" w14:textId="77777777" w:rsidR="002127CD" w:rsidRDefault="002127CD" w:rsidP="002127CD">
            <w:pPr>
              <w:rPr>
                <w:rFonts w:ascii="Calibri" w:hAnsi="Calibri"/>
                <w:sz w:val="19"/>
              </w:rPr>
            </w:pPr>
            <w:r>
              <w:rPr>
                <w:rFonts w:ascii="Calibri" w:hAnsi="Calibri"/>
                <w:sz w:val="19"/>
              </w:rPr>
              <w:t>6/10/15</w:t>
            </w:r>
          </w:p>
        </w:tc>
        <w:tc>
          <w:tcPr>
            <w:tcW w:w="2218" w:type="dxa"/>
            <w:shd w:val="clear" w:color="auto" w:fill="DBE5F1" w:themeFill="accent1" w:themeFillTint="33"/>
          </w:tcPr>
          <w:p w14:paraId="401F8D2B" w14:textId="77777777" w:rsidR="002127CD" w:rsidRDefault="002127CD" w:rsidP="002127CD">
            <w:pPr>
              <w:rPr>
                <w:rFonts w:ascii="Calibri" w:hAnsi="Calibri"/>
                <w:b/>
                <w:sz w:val="19"/>
              </w:rPr>
            </w:pPr>
            <w:r w:rsidRPr="00C93E04">
              <w:rPr>
                <w:rFonts w:ascii="Calibri" w:hAnsi="Calibri"/>
                <w:b/>
                <w:sz w:val="19"/>
              </w:rPr>
              <w:t>Statement From Governor Dayton Regarding A Tentative Budget Agreement</w:t>
            </w:r>
          </w:p>
        </w:tc>
        <w:tc>
          <w:tcPr>
            <w:tcW w:w="3222" w:type="dxa"/>
          </w:tcPr>
          <w:p w14:paraId="15777E05" w14:textId="77777777" w:rsidR="002127CD" w:rsidRDefault="002127CD" w:rsidP="002127CD">
            <w:pPr>
              <w:rPr>
                <w:rFonts w:ascii="Calibri" w:hAnsi="Calibri"/>
                <w:sz w:val="19"/>
              </w:rPr>
            </w:pPr>
            <w:r>
              <w:rPr>
                <w:rFonts w:ascii="Calibri" w:hAnsi="Calibri"/>
                <w:sz w:val="19"/>
              </w:rPr>
              <w:t xml:space="preserve">Governor </w:t>
            </w:r>
            <w:r w:rsidRPr="00C93E04">
              <w:rPr>
                <w:rFonts w:ascii="Calibri" w:hAnsi="Calibri"/>
                <w:sz w:val="19"/>
              </w:rPr>
              <w:t>Dayton</w:t>
            </w:r>
            <w:r>
              <w:rPr>
                <w:rFonts w:ascii="Calibri" w:hAnsi="Calibri"/>
                <w:sz w:val="19"/>
              </w:rPr>
              <w:t xml:space="preserve"> releases a statement</w:t>
            </w:r>
            <w:r w:rsidRPr="00C93E04">
              <w:rPr>
                <w:rFonts w:ascii="Calibri" w:hAnsi="Calibri"/>
                <w:sz w:val="19"/>
              </w:rPr>
              <w:t xml:space="preserve"> regarding a tentative budget agreement reached by the Governor and the four Legislative Caucus Leaders.</w:t>
            </w:r>
          </w:p>
        </w:tc>
        <w:tc>
          <w:tcPr>
            <w:tcW w:w="2011" w:type="dxa"/>
          </w:tcPr>
          <w:p w14:paraId="242A3FAA" w14:textId="77777777" w:rsidR="002127CD" w:rsidRDefault="002127CD" w:rsidP="002127CD">
            <w:pPr>
              <w:rPr>
                <w:rFonts w:ascii="Calibri" w:hAnsi="Calibri"/>
                <w:sz w:val="19"/>
              </w:rPr>
            </w:pPr>
            <w:r>
              <w:rPr>
                <w:rFonts w:ascii="Calibri" w:hAnsi="Calibri"/>
                <w:sz w:val="19"/>
              </w:rPr>
              <w:t>[</w:t>
            </w:r>
            <w:hyperlink r:id="rId1816" w:history="1">
              <w:r w:rsidRPr="00871E3B">
                <w:rPr>
                  <w:rStyle w:val="Hyperlink"/>
                  <w:rFonts w:ascii="Calibri" w:hAnsi="Calibri"/>
                  <w:sz w:val="19"/>
                </w:rPr>
                <w:t>News Release</w:t>
              </w:r>
            </w:hyperlink>
            <w:r>
              <w:rPr>
                <w:rFonts w:ascii="Calibri" w:hAnsi="Calibri"/>
                <w:sz w:val="19"/>
              </w:rPr>
              <w:t>]</w:t>
            </w:r>
          </w:p>
        </w:tc>
      </w:tr>
      <w:tr w:rsidR="002127CD" w14:paraId="7234BAB4" w14:textId="77777777" w:rsidTr="00C278A2">
        <w:tblPrEx>
          <w:jc w:val="left"/>
          <w:tblLook w:val="04A0" w:firstRow="1" w:lastRow="0" w:firstColumn="1" w:lastColumn="0" w:noHBand="0" w:noVBand="1"/>
        </w:tblPrEx>
        <w:trPr>
          <w:trHeight w:val="440"/>
        </w:trPr>
        <w:tc>
          <w:tcPr>
            <w:tcW w:w="1280" w:type="dxa"/>
          </w:tcPr>
          <w:p w14:paraId="3A9E1078" w14:textId="77777777" w:rsidR="002127CD" w:rsidRDefault="002127CD" w:rsidP="002127CD">
            <w:pPr>
              <w:rPr>
                <w:rFonts w:ascii="Calibri" w:hAnsi="Calibri"/>
                <w:sz w:val="19"/>
              </w:rPr>
            </w:pPr>
            <w:r>
              <w:rPr>
                <w:rFonts w:ascii="Calibri" w:hAnsi="Calibri"/>
                <w:sz w:val="19"/>
              </w:rPr>
              <w:t>6/11/15</w:t>
            </w:r>
          </w:p>
        </w:tc>
        <w:tc>
          <w:tcPr>
            <w:tcW w:w="2218" w:type="dxa"/>
            <w:shd w:val="clear" w:color="auto" w:fill="DBE5F1" w:themeFill="accent1" w:themeFillTint="33"/>
          </w:tcPr>
          <w:p w14:paraId="5CEA934C" w14:textId="77777777" w:rsidR="002127CD" w:rsidRPr="00C93E04" w:rsidRDefault="002127CD" w:rsidP="002127CD">
            <w:pPr>
              <w:rPr>
                <w:rFonts w:ascii="Calibri" w:hAnsi="Calibri"/>
                <w:b/>
                <w:sz w:val="19"/>
              </w:rPr>
            </w:pPr>
            <w:r w:rsidRPr="00871E3B">
              <w:rPr>
                <w:rFonts w:ascii="Calibri" w:hAnsi="Calibri"/>
                <w:b/>
                <w:sz w:val="19"/>
              </w:rPr>
              <w:t>Governor And Legislative Leaders Sign Agreement For Special Session</w:t>
            </w:r>
          </w:p>
        </w:tc>
        <w:tc>
          <w:tcPr>
            <w:tcW w:w="3222" w:type="dxa"/>
          </w:tcPr>
          <w:p w14:paraId="2E21C44B" w14:textId="77777777" w:rsidR="002127CD" w:rsidRDefault="002127CD" w:rsidP="002127CD">
            <w:pPr>
              <w:rPr>
                <w:rFonts w:ascii="Calibri" w:hAnsi="Calibri"/>
                <w:sz w:val="19"/>
              </w:rPr>
            </w:pPr>
            <w:r w:rsidRPr="00871E3B">
              <w:rPr>
                <w:rFonts w:ascii="Calibri" w:hAnsi="Calibri"/>
                <w:sz w:val="19"/>
              </w:rPr>
              <w:t>Governo</w:t>
            </w:r>
            <w:r>
              <w:rPr>
                <w:rFonts w:ascii="Calibri" w:hAnsi="Calibri"/>
                <w:sz w:val="19"/>
              </w:rPr>
              <w:t xml:space="preserve">r </w:t>
            </w:r>
            <w:r w:rsidRPr="00871E3B">
              <w:rPr>
                <w:rFonts w:ascii="Calibri" w:hAnsi="Calibri"/>
                <w:sz w:val="19"/>
              </w:rPr>
              <w:t>Dayto</w:t>
            </w:r>
            <w:r>
              <w:rPr>
                <w:rFonts w:ascii="Calibri" w:hAnsi="Calibri"/>
                <w:sz w:val="19"/>
              </w:rPr>
              <w:t>n and legislative leaders sign an agreement outlining the terms</w:t>
            </w:r>
            <w:r w:rsidRPr="00871E3B">
              <w:rPr>
                <w:rFonts w:ascii="Calibri" w:hAnsi="Calibri"/>
                <w:sz w:val="19"/>
              </w:rPr>
              <w:t xml:space="preserve"> of a special session to </w:t>
            </w:r>
            <w:proofErr w:type="gramStart"/>
            <w:r w:rsidRPr="00871E3B">
              <w:rPr>
                <w:rFonts w:ascii="Calibri" w:hAnsi="Calibri"/>
                <w:sz w:val="19"/>
              </w:rPr>
              <w:t>be convened</w:t>
            </w:r>
            <w:proofErr w:type="gramEnd"/>
            <w:r w:rsidRPr="00871E3B">
              <w:rPr>
                <w:rFonts w:ascii="Calibri" w:hAnsi="Calibri"/>
                <w:sz w:val="19"/>
              </w:rPr>
              <w:t xml:space="preserve"> at 10:00am on Friday, June 12, 2015.</w:t>
            </w:r>
          </w:p>
        </w:tc>
        <w:tc>
          <w:tcPr>
            <w:tcW w:w="2011" w:type="dxa"/>
          </w:tcPr>
          <w:p w14:paraId="60744A7C" w14:textId="77777777" w:rsidR="002127CD" w:rsidRDefault="002127CD" w:rsidP="002127CD">
            <w:pPr>
              <w:rPr>
                <w:rFonts w:ascii="Calibri" w:hAnsi="Calibri"/>
                <w:sz w:val="19"/>
              </w:rPr>
            </w:pPr>
            <w:r>
              <w:rPr>
                <w:rFonts w:ascii="Calibri" w:hAnsi="Calibri"/>
                <w:sz w:val="19"/>
              </w:rPr>
              <w:t>[</w:t>
            </w:r>
            <w:hyperlink r:id="rId1817" w:history="1">
              <w:r w:rsidRPr="00871E3B">
                <w:rPr>
                  <w:rStyle w:val="Hyperlink"/>
                  <w:rFonts w:ascii="Calibri" w:hAnsi="Calibri"/>
                  <w:sz w:val="19"/>
                </w:rPr>
                <w:t>News Release</w:t>
              </w:r>
            </w:hyperlink>
            <w:r>
              <w:rPr>
                <w:rFonts w:ascii="Calibri" w:hAnsi="Calibri"/>
                <w:sz w:val="19"/>
              </w:rPr>
              <w:t>]</w:t>
            </w:r>
          </w:p>
          <w:p w14:paraId="685A5DB2" w14:textId="77777777" w:rsidR="002127CD" w:rsidRDefault="002127CD" w:rsidP="002127CD">
            <w:pPr>
              <w:rPr>
                <w:rFonts w:ascii="Calibri" w:hAnsi="Calibri"/>
                <w:sz w:val="19"/>
              </w:rPr>
            </w:pPr>
            <w:r>
              <w:rPr>
                <w:rFonts w:ascii="Calibri" w:hAnsi="Calibri"/>
                <w:sz w:val="19"/>
              </w:rPr>
              <w:t>[</w:t>
            </w:r>
            <w:hyperlink r:id="rId1818" w:history="1">
              <w:r w:rsidRPr="00871E3B">
                <w:rPr>
                  <w:rStyle w:val="Hyperlink"/>
                  <w:rFonts w:ascii="Calibri" w:hAnsi="Calibri"/>
                  <w:sz w:val="19"/>
                </w:rPr>
                <w:t>Signed Agreement</w:t>
              </w:r>
            </w:hyperlink>
            <w:r>
              <w:rPr>
                <w:rFonts w:ascii="Calibri" w:hAnsi="Calibri"/>
                <w:sz w:val="19"/>
              </w:rPr>
              <w:t>]</w:t>
            </w:r>
          </w:p>
          <w:p w14:paraId="6DC97005" w14:textId="77777777" w:rsidR="002127CD" w:rsidRDefault="002127CD" w:rsidP="002127CD">
            <w:pPr>
              <w:rPr>
                <w:rFonts w:ascii="Calibri" w:hAnsi="Calibri"/>
                <w:sz w:val="19"/>
              </w:rPr>
            </w:pPr>
            <w:r>
              <w:rPr>
                <w:rFonts w:ascii="Calibri" w:hAnsi="Calibri"/>
                <w:sz w:val="19"/>
              </w:rPr>
              <w:t>[</w:t>
            </w:r>
            <w:hyperlink r:id="rId1819" w:history="1">
              <w:r w:rsidRPr="00871E3B">
                <w:rPr>
                  <w:rStyle w:val="Hyperlink"/>
                  <w:rFonts w:ascii="Calibri" w:hAnsi="Calibri"/>
                  <w:sz w:val="19"/>
                </w:rPr>
                <w:t>Full Agreement</w:t>
              </w:r>
            </w:hyperlink>
            <w:r>
              <w:rPr>
                <w:rFonts w:ascii="Calibri" w:hAnsi="Calibri"/>
                <w:sz w:val="19"/>
              </w:rPr>
              <w:t>]</w:t>
            </w:r>
          </w:p>
          <w:p w14:paraId="63DB6168" w14:textId="77777777" w:rsidR="002127CD" w:rsidRDefault="002127CD" w:rsidP="002127CD">
            <w:pPr>
              <w:rPr>
                <w:rFonts w:ascii="Calibri" w:hAnsi="Calibri"/>
                <w:sz w:val="19"/>
              </w:rPr>
            </w:pPr>
            <w:r>
              <w:rPr>
                <w:rFonts w:ascii="Calibri" w:hAnsi="Calibri"/>
                <w:sz w:val="19"/>
              </w:rPr>
              <w:t>[</w:t>
            </w:r>
            <w:hyperlink r:id="rId1820" w:history="1">
              <w:r w:rsidRPr="00871E3B">
                <w:rPr>
                  <w:rStyle w:val="Hyperlink"/>
                  <w:rFonts w:ascii="Calibri" w:hAnsi="Calibri"/>
                  <w:sz w:val="19"/>
                </w:rPr>
                <w:t>Proclamation</w:t>
              </w:r>
            </w:hyperlink>
            <w:r>
              <w:rPr>
                <w:rFonts w:ascii="Calibri" w:hAnsi="Calibri"/>
                <w:sz w:val="19"/>
              </w:rPr>
              <w:t>]</w:t>
            </w:r>
          </w:p>
        </w:tc>
      </w:tr>
      <w:tr w:rsidR="002127CD" w14:paraId="759F2FC0" w14:textId="77777777" w:rsidTr="00C278A2">
        <w:tblPrEx>
          <w:jc w:val="left"/>
          <w:tblLook w:val="04A0" w:firstRow="1" w:lastRow="0" w:firstColumn="1" w:lastColumn="0" w:noHBand="0" w:noVBand="1"/>
        </w:tblPrEx>
        <w:trPr>
          <w:trHeight w:val="440"/>
        </w:trPr>
        <w:tc>
          <w:tcPr>
            <w:tcW w:w="1280" w:type="dxa"/>
          </w:tcPr>
          <w:p w14:paraId="6BEB891E" w14:textId="77777777" w:rsidR="002127CD" w:rsidRDefault="002127CD" w:rsidP="002127CD">
            <w:pPr>
              <w:rPr>
                <w:rFonts w:ascii="Calibri" w:hAnsi="Calibri"/>
                <w:sz w:val="19"/>
              </w:rPr>
            </w:pPr>
            <w:r>
              <w:rPr>
                <w:rFonts w:ascii="Calibri" w:hAnsi="Calibri"/>
                <w:sz w:val="19"/>
              </w:rPr>
              <w:t>6/13/15</w:t>
            </w:r>
          </w:p>
        </w:tc>
        <w:tc>
          <w:tcPr>
            <w:tcW w:w="2218" w:type="dxa"/>
            <w:shd w:val="clear" w:color="auto" w:fill="DBE5F1" w:themeFill="accent1" w:themeFillTint="33"/>
          </w:tcPr>
          <w:p w14:paraId="45F83C4F" w14:textId="77777777" w:rsidR="002127CD" w:rsidRPr="00871E3B" w:rsidRDefault="002127CD" w:rsidP="002127CD">
            <w:pPr>
              <w:rPr>
                <w:rFonts w:ascii="Calibri" w:hAnsi="Calibri"/>
                <w:b/>
                <w:sz w:val="19"/>
              </w:rPr>
            </w:pPr>
            <w:r>
              <w:rPr>
                <w:rFonts w:ascii="Calibri" w:hAnsi="Calibri"/>
                <w:b/>
                <w:sz w:val="19"/>
              </w:rPr>
              <w:t>Governor Dayton Signs The Jobs And Energy Bill During The Special Session</w:t>
            </w:r>
          </w:p>
        </w:tc>
        <w:tc>
          <w:tcPr>
            <w:tcW w:w="3222" w:type="dxa"/>
          </w:tcPr>
          <w:p w14:paraId="5F2E78A4" w14:textId="77777777" w:rsidR="002127CD" w:rsidRPr="00871E3B" w:rsidRDefault="002127CD" w:rsidP="002127CD">
            <w:pPr>
              <w:rPr>
                <w:rFonts w:ascii="Calibri" w:hAnsi="Calibri"/>
                <w:sz w:val="19"/>
              </w:rPr>
            </w:pPr>
            <w:r w:rsidRPr="00871E3B">
              <w:rPr>
                <w:rFonts w:ascii="Calibri" w:hAnsi="Calibri"/>
                <w:sz w:val="19"/>
              </w:rPr>
              <w:t xml:space="preserve">Chapter 1, HF </w:t>
            </w:r>
            <w:proofErr w:type="gramStart"/>
            <w:r w:rsidRPr="00871E3B">
              <w:rPr>
                <w:rFonts w:ascii="Calibri" w:hAnsi="Calibri"/>
                <w:sz w:val="19"/>
              </w:rPr>
              <w:t>3 :</w:t>
            </w:r>
            <w:proofErr w:type="gramEnd"/>
            <w:r w:rsidRPr="00871E3B">
              <w:rPr>
                <w:rFonts w:ascii="Calibri" w:hAnsi="Calibri"/>
                <w:sz w:val="19"/>
              </w:rPr>
              <w:t xml:space="preserve"> This is the Jobs and Energy Bill. This bill passed 78-47 in the House and 50-14 in the Senate.</w:t>
            </w:r>
          </w:p>
        </w:tc>
        <w:tc>
          <w:tcPr>
            <w:tcW w:w="2011" w:type="dxa"/>
          </w:tcPr>
          <w:p w14:paraId="14D71288" w14:textId="77777777" w:rsidR="002127CD" w:rsidRDefault="002127CD" w:rsidP="002127CD">
            <w:pPr>
              <w:rPr>
                <w:rFonts w:ascii="Calibri" w:hAnsi="Calibri"/>
                <w:sz w:val="19"/>
              </w:rPr>
            </w:pPr>
            <w:r>
              <w:rPr>
                <w:rFonts w:ascii="Calibri" w:hAnsi="Calibri"/>
                <w:sz w:val="19"/>
              </w:rPr>
              <w:t>[</w:t>
            </w:r>
            <w:hyperlink r:id="rId1821" w:history="1">
              <w:r w:rsidRPr="00871E3B">
                <w:rPr>
                  <w:rStyle w:val="Hyperlink"/>
                  <w:rFonts w:ascii="Calibri" w:hAnsi="Calibri"/>
                  <w:sz w:val="19"/>
                </w:rPr>
                <w:t>News Release</w:t>
              </w:r>
            </w:hyperlink>
            <w:r>
              <w:rPr>
                <w:rFonts w:ascii="Calibri" w:hAnsi="Calibri"/>
                <w:sz w:val="19"/>
              </w:rPr>
              <w:t>]</w:t>
            </w:r>
          </w:p>
          <w:p w14:paraId="19EEB4EA" w14:textId="77777777" w:rsidR="002127CD" w:rsidRDefault="002127CD" w:rsidP="002127CD">
            <w:pPr>
              <w:rPr>
                <w:rFonts w:ascii="Calibri" w:hAnsi="Calibri"/>
                <w:sz w:val="19"/>
              </w:rPr>
            </w:pPr>
            <w:r>
              <w:rPr>
                <w:rFonts w:ascii="Calibri" w:hAnsi="Calibri"/>
                <w:sz w:val="19"/>
              </w:rPr>
              <w:t>[</w:t>
            </w:r>
            <w:hyperlink r:id="rId1822" w:history="1">
              <w:r w:rsidRPr="00787D28">
                <w:rPr>
                  <w:rStyle w:val="Hyperlink"/>
                  <w:rFonts w:ascii="Calibri" w:hAnsi="Calibri"/>
                  <w:sz w:val="19"/>
                </w:rPr>
                <w:t>Better Jobs and Energy Bill</w:t>
              </w:r>
            </w:hyperlink>
            <w:r>
              <w:rPr>
                <w:rFonts w:ascii="Calibri" w:hAnsi="Calibri"/>
                <w:sz w:val="19"/>
              </w:rPr>
              <w:t>]</w:t>
            </w:r>
          </w:p>
        </w:tc>
      </w:tr>
      <w:tr w:rsidR="002127CD" w14:paraId="7E78B2E8" w14:textId="77777777" w:rsidTr="00C278A2">
        <w:tblPrEx>
          <w:jc w:val="left"/>
          <w:tblLook w:val="04A0" w:firstRow="1" w:lastRow="0" w:firstColumn="1" w:lastColumn="0" w:noHBand="0" w:noVBand="1"/>
        </w:tblPrEx>
        <w:trPr>
          <w:trHeight w:val="440"/>
        </w:trPr>
        <w:tc>
          <w:tcPr>
            <w:tcW w:w="1280" w:type="dxa"/>
          </w:tcPr>
          <w:p w14:paraId="76F7C22C" w14:textId="77777777" w:rsidR="002127CD" w:rsidRDefault="002127CD" w:rsidP="002127CD">
            <w:pPr>
              <w:rPr>
                <w:rFonts w:ascii="Calibri" w:hAnsi="Calibri"/>
                <w:sz w:val="19"/>
              </w:rPr>
            </w:pPr>
            <w:r w:rsidRPr="00AC0941">
              <w:rPr>
                <w:rFonts w:ascii="Calibri" w:hAnsi="Calibri"/>
                <w:sz w:val="19"/>
              </w:rPr>
              <w:lastRenderedPageBreak/>
              <w:t>6/13/15</w:t>
            </w:r>
          </w:p>
        </w:tc>
        <w:tc>
          <w:tcPr>
            <w:tcW w:w="2218" w:type="dxa"/>
            <w:shd w:val="clear" w:color="auto" w:fill="DBE5F1" w:themeFill="accent1" w:themeFillTint="33"/>
          </w:tcPr>
          <w:p w14:paraId="19E101B5" w14:textId="77777777" w:rsidR="002127CD" w:rsidRDefault="002127CD" w:rsidP="002127CD">
            <w:pPr>
              <w:rPr>
                <w:rFonts w:ascii="Calibri" w:hAnsi="Calibri"/>
                <w:b/>
                <w:sz w:val="19"/>
              </w:rPr>
            </w:pPr>
            <w:r>
              <w:rPr>
                <w:rFonts w:ascii="Calibri" w:hAnsi="Calibri"/>
                <w:b/>
                <w:sz w:val="19"/>
              </w:rPr>
              <w:t>Governor Dayton Signs The Legacy Bill During The Special Session</w:t>
            </w:r>
          </w:p>
        </w:tc>
        <w:tc>
          <w:tcPr>
            <w:tcW w:w="3222" w:type="dxa"/>
          </w:tcPr>
          <w:p w14:paraId="680B29A2" w14:textId="77777777" w:rsidR="002127CD" w:rsidRPr="00871E3B" w:rsidRDefault="002127CD" w:rsidP="002127CD">
            <w:pPr>
              <w:rPr>
                <w:rFonts w:ascii="Calibri" w:hAnsi="Calibri"/>
                <w:sz w:val="19"/>
              </w:rPr>
            </w:pPr>
            <w:r w:rsidRPr="00871E3B">
              <w:rPr>
                <w:rFonts w:ascii="Calibri" w:hAnsi="Calibri"/>
                <w:sz w:val="19"/>
              </w:rPr>
              <w:t xml:space="preserve">Chapter 2, SF </w:t>
            </w:r>
            <w:proofErr w:type="gramStart"/>
            <w:r w:rsidRPr="00871E3B">
              <w:rPr>
                <w:rFonts w:ascii="Calibri" w:hAnsi="Calibri"/>
                <w:sz w:val="19"/>
              </w:rPr>
              <w:t>1 :</w:t>
            </w:r>
            <w:proofErr w:type="gramEnd"/>
            <w:r w:rsidRPr="00871E3B">
              <w:rPr>
                <w:rFonts w:ascii="Calibri" w:hAnsi="Calibri"/>
                <w:sz w:val="19"/>
              </w:rPr>
              <w:t xml:space="preserve"> This is the Legacy Bill. This bill passed 116-6 in the House and 54-10 in the Senate.</w:t>
            </w:r>
          </w:p>
        </w:tc>
        <w:tc>
          <w:tcPr>
            <w:tcW w:w="2011" w:type="dxa"/>
          </w:tcPr>
          <w:p w14:paraId="0F49247D" w14:textId="77777777" w:rsidR="002127CD" w:rsidRDefault="002127CD" w:rsidP="002127CD">
            <w:pPr>
              <w:rPr>
                <w:rFonts w:ascii="Calibri" w:hAnsi="Calibri"/>
                <w:sz w:val="19"/>
              </w:rPr>
            </w:pPr>
            <w:r>
              <w:rPr>
                <w:rFonts w:ascii="Calibri" w:hAnsi="Calibri"/>
                <w:sz w:val="19"/>
              </w:rPr>
              <w:t>[</w:t>
            </w:r>
            <w:hyperlink r:id="rId1823" w:history="1">
              <w:r w:rsidRPr="00871E3B">
                <w:rPr>
                  <w:rStyle w:val="Hyperlink"/>
                  <w:rFonts w:ascii="Calibri" w:hAnsi="Calibri"/>
                  <w:sz w:val="19"/>
                </w:rPr>
                <w:t>News Release</w:t>
              </w:r>
            </w:hyperlink>
            <w:r>
              <w:rPr>
                <w:rFonts w:ascii="Calibri" w:hAnsi="Calibri"/>
                <w:sz w:val="19"/>
              </w:rPr>
              <w:t>]</w:t>
            </w:r>
          </w:p>
          <w:p w14:paraId="040993D3" w14:textId="77777777" w:rsidR="002127CD" w:rsidRDefault="002127CD" w:rsidP="002127CD">
            <w:pPr>
              <w:rPr>
                <w:rFonts w:ascii="Calibri" w:hAnsi="Calibri"/>
                <w:sz w:val="19"/>
              </w:rPr>
            </w:pPr>
          </w:p>
        </w:tc>
      </w:tr>
      <w:tr w:rsidR="002127CD" w14:paraId="385FC739" w14:textId="77777777" w:rsidTr="00C278A2">
        <w:tblPrEx>
          <w:jc w:val="left"/>
          <w:tblLook w:val="04A0" w:firstRow="1" w:lastRow="0" w:firstColumn="1" w:lastColumn="0" w:noHBand="0" w:noVBand="1"/>
        </w:tblPrEx>
        <w:trPr>
          <w:trHeight w:val="440"/>
        </w:trPr>
        <w:tc>
          <w:tcPr>
            <w:tcW w:w="1280" w:type="dxa"/>
          </w:tcPr>
          <w:p w14:paraId="77746364" w14:textId="77777777" w:rsidR="002127CD" w:rsidRDefault="002127CD" w:rsidP="002127CD">
            <w:pPr>
              <w:rPr>
                <w:rFonts w:ascii="Calibri" w:hAnsi="Calibri"/>
                <w:sz w:val="19"/>
              </w:rPr>
            </w:pPr>
            <w:r w:rsidRPr="00AC0941">
              <w:rPr>
                <w:rFonts w:ascii="Calibri" w:hAnsi="Calibri"/>
                <w:sz w:val="19"/>
              </w:rPr>
              <w:t>6/13/15</w:t>
            </w:r>
          </w:p>
        </w:tc>
        <w:tc>
          <w:tcPr>
            <w:tcW w:w="2218" w:type="dxa"/>
            <w:shd w:val="clear" w:color="auto" w:fill="DBE5F1" w:themeFill="accent1" w:themeFillTint="33"/>
          </w:tcPr>
          <w:p w14:paraId="4715EFEF" w14:textId="77777777" w:rsidR="002127CD" w:rsidRDefault="002127CD" w:rsidP="002127CD">
            <w:pPr>
              <w:rPr>
                <w:rFonts w:ascii="Calibri" w:hAnsi="Calibri"/>
                <w:b/>
                <w:sz w:val="19"/>
              </w:rPr>
            </w:pPr>
            <w:r>
              <w:rPr>
                <w:rFonts w:ascii="Calibri" w:hAnsi="Calibri"/>
                <w:b/>
                <w:sz w:val="19"/>
              </w:rPr>
              <w:t>Governor Dayton Signs The Education Finance Bill During The Special Session</w:t>
            </w:r>
          </w:p>
        </w:tc>
        <w:tc>
          <w:tcPr>
            <w:tcW w:w="3222" w:type="dxa"/>
          </w:tcPr>
          <w:p w14:paraId="2FA2805D" w14:textId="77777777" w:rsidR="002127CD" w:rsidRPr="00871E3B" w:rsidRDefault="002127CD" w:rsidP="002127CD">
            <w:pPr>
              <w:rPr>
                <w:rFonts w:ascii="Calibri" w:hAnsi="Calibri"/>
                <w:sz w:val="19"/>
              </w:rPr>
            </w:pPr>
            <w:r w:rsidRPr="00871E3B">
              <w:rPr>
                <w:rFonts w:ascii="Calibri" w:hAnsi="Calibri"/>
                <w:sz w:val="19"/>
              </w:rPr>
              <w:t xml:space="preserve">Chapter 3, </w:t>
            </w:r>
            <w:proofErr w:type="gramStart"/>
            <w:r w:rsidRPr="00871E3B">
              <w:rPr>
                <w:rFonts w:ascii="Calibri" w:hAnsi="Calibri"/>
                <w:sz w:val="19"/>
              </w:rPr>
              <w:t>HF1 :</w:t>
            </w:r>
            <w:proofErr w:type="gramEnd"/>
            <w:r w:rsidRPr="00871E3B">
              <w:rPr>
                <w:rFonts w:ascii="Calibri" w:hAnsi="Calibri"/>
                <w:sz w:val="19"/>
              </w:rPr>
              <w:t xml:space="preserve"> This is the Education Finance Bill. This bill passed 115-10 in the House and 53-12 in the Senate</w:t>
            </w:r>
            <w:r>
              <w:rPr>
                <w:rFonts w:ascii="Calibri" w:hAnsi="Calibri"/>
                <w:sz w:val="19"/>
              </w:rPr>
              <w:t>.</w:t>
            </w:r>
          </w:p>
        </w:tc>
        <w:tc>
          <w:tcPr>
            <w:tcW w:w="2011" w:type="dxa"/>
          </w:tcPr>
          <w:p w14:paraId="08232FC7" w14:textId="77777777" w:rsidR="002127CD" w:rsidRDefault="002127CD" w:rsidP="002127CD">
            <w:pPr>
              <w:rPr>
                <w:rFonts w:ascii="Calibri" w:hAnsi="Calibri"/>
                <w:sz w:val="19"/>
              </w:rPr>
            </w:pPr>
            <w:r>
              <w:rPr>
                <w:rFonts w:ascii="Calibri" w:hAnsi="Calibri"/>
                <w:sz w:val="19"/>
              </w:rPr>
              <w:t>[</w:t>
            </w:r>
            <w:hyperlink r:id="rId1824" w:history="1">
              <w:r w:rsidRPr="00871E3B">
                <w:rPr>
                  <w:rStyle w:val="Hyperlink"/>
                  <w:rFonts w:ascii="Calibri" w:hAnsi="Calibri"/>
                  <w:sz w:val="19"/>
                </w:rPr>
                <w:t>News Release</w:t>
              </w:r>
            </w:hyperlink>
            <w:r>
              <w:rPr>
                <w:rFonts w:ascii="Calibri" w:hAnsi="Calibri"/>
                <w:sz w:val="19"/>
              </w:rPr>
              <w:t>]</w:t>
            </w:r>
          </w:p>
          <w:p w14:paraId="48EC9D6A" w14:textId="77777777" w:rsidR="002127CD" w:rsidRDefault="002127CD" w:rsidP="002127CD">
            <w:pPr>
              <w:rPr>
                <w:rFonts w:ascii="Calibri" w:hAnsi="Calibri"/>
                <w:sz w:val="19"/>
              </w:rPr>
            </w:pPr>
            <w:r>
              <w:rPr>
                <w:rFonts w:ascii="Calibri" w:hAnsi="Calibri"/>
                <w:sz w:val="19"/>
              </w:rPr>
              <w:t>[</w:t>
            </w:r>
            <w:hyperlink r:id="rId1825" w:history="1">
              <w:r w:rsidRPr="00787D28">
                <w:rPr>
                  <w:rStyle w:val="Hyperlink"/>
                  <w:rFonts w:ascii="Calibri" w:hAnsi="Calibri"/>
                  <w:sz w:val="19"/>
                </w:rPr>
                <w:t>Better Education Bill</w:t>
              </w:r>
            </w:hyperlink>
            <w:r>
              <w:rPr>
                <w:rFonts w:ascii="Calibri" w:hAnsi="Calibri"/>
                <w:sz w:val="19"/>
              </w:rPr>
              <w:t>]</w:t>
            </w:r>
          </w:p>
        </w:tc>
      </w:tr>
      <w:tr w:rsidR="002127CD" w14:paraId="75C961CC" w14:textId="77777777" w:rsidTr="00C278A2">
        <w:tblPrEx>
          <w:jc w:val="left"/>
          <w:tblLook w:val="04A0" w:firstRow="1" w:lastRow="0" w:firstColumn="1" w:lastColumn="0" w:noHBand="0" w:noVBand="1"/>
        </w:tblPrEx>
        <w:trPr>
          <w:trHeight w:val="440"/>
        </w:trPr>
        <w:tc>
          <w:tcPr>
            <w:tcW w:w="1280" w:type="dxa"/>
          </w:tcPr>
          <w:p w14:paraId="4D6A95C5" w14:textId="77777777" w:rsidR="002127CD" w:rsidRDefault="002127CD" w:rsidP="002127CD">
            <w:pPr>
              <w:rPr>
                <w:rFonts w:ascii="Calibri" w:hAnsi="Calibri"/>
                <w:sz w:val="19"/>
              </w:rPr>
            </w:pPr>
            <w:r w:rsidRPr="00AC0941">
              <w:rPr>
                <w:rFonts w:ascii="Calibri" w:hAnsi="Calibri"/>
                <w:sz w:val="19"/>
              </w:rPr>
              <w:t>6/13/15</w:t>
            </w:r>
          </w:p>
        </w:tc>
        <w:tc>
          <w:tcPr>
            <w:tcW w:w="2218" w:type="dxa"/>
            <w:shd w:val="clear" w:color="auto" w:fill="DBE5F1" w:themeFill="accent1" w:themeFillTint="33"/>
          </w:tcPr>
          <w:p w14:paraId="0D008C06" w14:textId="77777777" w:rsidR="002127CD" w:rsidRDefault="002127CD" w:rsidP="002127CD">
            <w:pPr>
              <w:rPr>
                <w:rFonts w:ascii="Calibri" w:hAnsi="Calibri"/>
                <w:b/>
                <w:sz w:val="19"/>
              </w:rPr>
            </w:pPr>
            <w:r>
              <w:rPr>
                <w:rFonts w:ascii="Calibri" w:hAnsi="Calibri"/>
                <w:b/>
                <w:sz w:val="19"/>
              </w:rPr>
              <w:t>Governor Dayton Signs The Agriculture, Environment, And Natural Resources Finance Bill During The Special Session</w:t>
            </w:r>
          </w:p>
        </w:tc>
        <w:tc>
          <w:tcPr>
            <w:tcW w:w="3222" w:type="dxa"/>
          </w:tcPr>
          <w:p w14:paraId="69087368" w14:textId="77777777" w:rsidR="002127CD" w:rsidRPr="00871E3B" w:rsidRDefault="002127CD" w:rsidP="002127CD">
            <w:pPr>
              <w:rPr>
                <w:rFonts w:ascii="Calibri" w:hAnsi="Calibri"/>
                <w:sz w:val="19"/>
              </w:rPr>
            </w:pPr>
            <w:r w:rsidRPr="00871E3B">
              <w:rPr>
                <w:rFonts w:ascii="Calibri" w:hAnsi="Calibri"/>
                <w:sz w:val="19"/>
              </w:rPr>
              <w:t xml:space="preserve">Chapter 4, </w:t>
            </w:r>
            <w:proofErr w:type="gramStart"/>
            <w:r w:rsidRPr="00871E3B">
              <w:rPr>
                <w:rFonts w:ascii="Calibri" w:hAnsi="Calibri"/>
                <w:sz w:val="19"/>
              </w:rPr>
              <w:t>SF5 :</w:t>
            </w:r>
            <w:proofErr w:type="gramEnd"/>
            <w:r w:rsidRPr="00871E3B">
              <w:rPr>
                <w:rFonts w:ascii="Calibri" w:hAnsi="Calibri"/>
                <w:sz w:val="19"/>
              </w:rPr>
              <w:t xml:space="preserve"> This is the Agriculture, Environment, and Natural Resources Finance Bill. This bill passed 78-47 in the House and 38-29 in the Senate.</w:t>
            </w:r>
          </w:p>
        </w:tc>
        <w:tc>
          <w:tcPr>
            <w:tcW w:w="2011" w:type="dxa"/>
          </w:tcPr>
          <w:p w14:paraId="04404396" w14:textId="77777777" w:rsidR="002127CD" w:rsidRDefault="002127CD" w:rsidP="002127CD">
            <w:pPr>
              <w:rPr>
                <w:rFonts w:ascii="Calibri" w:hAnsi="Calibri"/>
                <w:sz w:val="19"/>
              </w:rPr>
            </w:pPr>
            <w:r>
              <w:rPr>
                <w:rFonts w:ascii="Calibri" w:hAnsi="Calibri"/>
                <w:sz w:val="19"/>
              </w:rPr>
              <w:t>[</w:t>
            </w:r>
            <w:hyperlink r:id="rId1826" w:history="1">
              <w:r w:rsidRPr="00871E3B">
                <w:rPr>
                  <w:rStyle w:val="Hyperlink"/>
                  <w:rFonts w:ascii="Calibri" w:hAnsi="Calibri"/>
                  <w:sz w:val="19"/>
                </w:rPr>
                <w:t>News Release</w:t>
              </w:r>
            </w:hyperlink>
            <w:r>
              <w:rPr>
                <w:rFonts w:ascii="Calibri" w:hAnsi="Calibri"/>
                <w:sz w:val="19"/>
              </w:rPr>
              <w:t>]</w:t>
            </w:r>
          </w:p>
          <w:p w14:paraId="306D8D10" w14:textId="77777777" w:rsidR="002127CD" w:rsidRDefault="002127CD" w:rsidP="002127CD">
            <w:pPr>
              <w:rPr>
                <w:rFonts w:ascii="Calibri" w:hAnsi="Calibri"/>
                <w:sz w:val="19"/>
              </w:rPr>
            </w:pPr>
            <w:r>
              <w:rPr>
                <w:rFonts w:ascii="Calibri" w:hAnsi="Calibri"/>
                <w:sz w:val="19"/>
              </w:rPr>
              <w:t>[</w:t>
            </w:r>
            <w:hyperlink r:id="rId1827" w:history="1">
              <w:r w:rsidRPr="00787D28">
                <w:rPr>
                  <w:rStyle w:val="Hyperlink"/>
                  <w:rFonts w:ascii="Calibri" w:hAnsi="Calibri"/>
                  <w:sz w:val="19"/>
                </w:rPr>
                <w:t>Better Agriculture Bill</w:t>
              </w:r>
            </w:hyperlink>
            <w:r>
              <w:rPr>
                <w:rFonts w:ascii="Calibri" w:hAnsi="Calibri"/>
                <w:sz w:val="19"/>
              </w:rPr>
              <w:t>]</w:t>
            </w:r>
          </w:p>
        </w:tc>
      </w:tr>
      <w:tr w:rsidR="002127CD" w14:paraId="0773E55A" w14:textId="77777777" w:rsidTr="00C278A2">
        <w:tblPrEx>
          <w:jc w:val="left"/>
          <w:tblLook w:val="04A0" w:firstRow="1" w:lastRow="0" w:firstColumn="1" w:lastColumn="0" w:noHBand="0" w:noVBand="1"/>
        </w:tblPrEx>
        <w:trPr>
          <w:trHeight w:val="440"/>
        </w:trPr>
        <w:tc>
          <w:tcPr>
            <w:tcW w:w="1280" w:type="dxa"/>
          </w:tcPr>
          <w:p w14:paraId="49B9B7C9" w14:textId="77777777" w:rsidR="002127CD" w:rsidRDefault="002127CD" w:rsidP="002127CD">
            <w:pPr>
              <w:rPr>
                <w:rFonts w:ascii="Calibri" w:hAnsi="Calibri"/>
                <w:sz w:val="19"/>
              </w:rPr>
            </w:pPr>
            <w:r w:rsidRPr="00AC0941">
              <w:rPr>
                <w:rFonts w:ascii="Calibri" w:hAnsi="Calibri"/>
                <w:sz w:val="19"/>
              </w:rPr>
              <w:t>6/13/15</w:t>
            </w:r>
          </w:p>
        </w:tc>
        <w:tc>
          <w:tcPr>
            <w:tcW w:w="2218" w:type="dxa"/>
            <w:shd w:val="clear" w:color="auto" w:fill="DBE5F1" w:themeFill="accent1" w:themeFillTint="33"/>
          </w:tcPr>
          <w:p w14:paraId="74CC6A6A" w14:textId="77777777" w:rsidR="002127CD" w:rsidRDefault="002127CD" w:rsidP="002127CD">
            <w:pPr>
              <w:rPr>
                <w:rFonts w:ascii="Calibri" w:hAnsi="Calibri"/>
                <w:b/>
                <w:sz w:val="19"/>
              </w:rPr>
            </w:pPr>
            <w:r>
              <w:rPr>
                <w:rFonts w:ascii="Calibri" w:hAnsi="Calibri"/>
                <w:b/>
                <w:sz w:val="19"/>
              </w:rPr>
              <w:t>Governor Dayton Signs The Bonding Bill During The Special Session</w:t>
            </w:r>
          </w:p>
        </w:tc>
        <w:tc>
          <w:tcPr>
            <w:tcW w:w="3222" w:type="dxa"/>
          </w:tcPr>
          <w:p w14:paraId="611B60E3" w14:textId="77777777" w:rsidR="002127CD" w:rsidRPr="00871E3B" w:rsidRDefault="002127CD" w:rsidP="002127CD">
            <w:pPr>
              <w:rPr>
                <w:rFonts w:ascii="Calibri" w:hAnsi="Calibri"/>
                <w:sz w:val="19"/>
              </w:rPr>
            </w:pPr>
            <w:r w:rsidRPr="00871E3B">
              <w:rPr>
                <w:rFonts w:ascii="Calibri" w:hAnsi="Calibri"/>
                <w:sz w:val="19"/>
              </w:rPr>
              <w:t xml:space="preserve">Chapter 5, </w:t>
            </w:r>
            <w:proofErr w:type="gramStart"/>
            <w:r w:rsidRPr="00871E3B">
              <w:rPr>
                <w:rFonts w:ascii="Calibri" w:hAnsi="Calibri"/>
                <w:sz w:val="19"/>
              </w:rPr>
              <w:t>HF2 :</w:t>
            </w:r>
            <w:proofErr w:type="gramEnd"/>
            <w:r w:rsidRPr="00871E3B">
              <w:rPr>
                <w:rFonts w:ascii="Calibri" w:hAnsi="Calibri"/>
                <w:sz w:val="19"/>
              </w:rPr>
              <w:t xml:space="preserve"> This is the Bonding Bill. This bill passed 96-25 in the House and 48-18 in the Senate.</w:t>
            </w:r>
          </w:p>
        </w:tc>
        <w:tc>
          <w:tcPr>
            <w:tcW w:w="2011" w:type="dxa"/>
          </w:tcPr>
          <w:p w14:paraId="7260D262" w14:textId="77777777" w:rsidR="002127CD" w:rsidRDefault="002127CD" w:rsidP="002127CD">
            <w:pPr>
              <w:rPr>
                <w:rFonts w:ascii="Calibri" w:hAnsi="Calibri"/>
                <w:sz w:val="19"/>
              </w:rPr>
            </w:pPr>
            <w:r>
              <w:rPr>
                <w:rFonts w:ascii="Calibri" w:hAnsi="Calibri"/>
                <w:sz w:val="19"/>
              </w:rPr>
              <w:t>[</w:t>
            </w:r>
            <w:hyperlink r:id="rId1828" w:history="1">
              <w:r w:rsidRPr="00871E3B">
                <w:rPr>
                  <w:rStyle w:val="Hyperlink"/>
                  <w:rFonts w:ascii="Calibri" w:hAnsi="Calibri"/>
                  <w:sz w:val="19"/>
                </w:rPr>
                <w:t>News Release</w:t>
              </w:r>
            </w:hyperlink>
            <w:r>
              <w:rPr>
                <w:rFonts w:ascii="Calibri" w:hAnsi="Calibri"/>
                <w:sz w:val="19"/>
              </w:rPr>
              <w:t>]</w:t>
            </w:r>
          </w:p>
        </w:tc>
      </w:tr>
      <w:tr w:rsidR="002127CD" w14:paraId="5F65D5FE" w14:textId="77777777" w:rsidTr="00C278A2">
        <w:tblPrEx>
          <w:jc w:val="left"/>
          <w:tblLook w:val="04A0" w:firstRow="1" w:lastRow="0" w:firstColumn="1" w:lastColumn="0" w:noHBand="0" w:noVBand="1"/>
        </w:tblPrEx>
        <w:trPr>
          <w:trHeight w:val="440"/>
        </w:trPr>
        <w:tc>
          <w:tcPr>
            <w:tcW w:w="1280" w:type="dxa"/>
          </w:tcPr>
          <w:p w14:paraId="043268F8" w14:textId="77777777" w:rsidR="002127CD" w:rsidRDefault="002127CD" w:rsidP="002127CD">
            <w:pPr>
              <w:rPr>
                <w:rFonts w:ascii="Calibri" w:hAnsi="Calibri"/>
                <w:sz w:val="19"/>
              </w:rPr>
            </w:pPr>
            <w:r w:rsidRPr="00AC0941">
              <w:rPr>
                <w:rFonts w:ascii="Calibri" w:hAnsi="Calibri"/>
                <w:sz w:val="19"/>
              </w:rPr>
              <w:t>6/13/15</w:t>
            </w:r>
          </w:p>
        </w:tc>
        <w:tc>
          <w:tcPr>
            <w:tcW w:w="2218" w:type="dxa"/>
            <w:shd w:val="clear" w:color="auto" w:fill="DBE5F1" w:themeFill="accent1" w:themeFillTint="33"/>
          </w:tcPr>
          <w:p w14:paraId="1CF19935" w14:textId="77777777" w:rsidR="002127CD" w:rsidRDefault="002127CD" w:rsidP="002127CD">
            <w:pPr>
              <w:rPr>
                <w:rFonts w:ascii="Calibri" w:hAnsi="Calibri"/>
                <w:b/>
                <w:sz w:val="19"/>
              </w:rPr>
            </w:pPr>
            <w:r>
              <w:rPr>
                <w:rFonts w:ascii="Calibri" w:hAnsi="Calibri"/>
                <w:b/>
                <w:sz w:val="19"/>
              </w:rPr>
              <w:t>Governor Dayton Signs The Technical Corrections Bill During The Special Session</w:t>
            </w:r>
          </w:p>
        </w:tc>
        <w:tc>
          <w:tcPr>
            <w:tcW w:w="3222" w:type="dxa"/>
          </w:tcPr>
          <w:p w14:paraId="7B8F590C" w14:textId="77777777" w:rsidR="002127CD" w:rsidRPr="00871E3B" w:rsidRDefault="002127CD" w:rsidP="002127CD">
            <w:pPr>
              <w:rPr>
                <w:rFonts w:ascii="Calibri" w:hAnsi="Calibri"/>
                <w:sz w:val="19"/>
              </w:rPr>
            </w:pPr>
            <w:r w:rsidRPr="00871E3B">
              <w:rPr>
                <w:rFonts w:ascii="Calibri" w:hAnsi="Calibri"/>
                <w:sz w:val="19"/>
              </w:rPr>
              <w:t xml:space="preserve">Chapter 6, HF </w:t>
            </w:r>
            <w:proofErr w:type="gramStart"/>
            <w:r w:rsidRPr="00871E3B">
              <w:rPr>
                <w:rFonts w:ascii="Calibri" w:hAnsi="Calibri"/>
                <w:sz w:val="19"/>
              </w:rPr>
              <w:t>6 :</w:t>
            </w:r>
            <w:proofErr w:type="gramEnd"/>
            <w:r w:rsidRPr="00871E3B">
              <w:rPr>
                <w:rFonts w:ascii="Calibri" w:hAnsi="Calibri"/>
                <w:sz w:val="19"/>
              </w:rPr>
              <w:t xml:space="preserve"> This is the Technical Corrections (</w:t>
            </w:r>
            <w:proofErr w:type="spellStart"/>
            <w:r w:rsidRPr="00871E3B">
              <w:rPr>
                <w:rFonts w:ascii="Calibri" w:hAnsi="Calibri"/>
                <w:sz w:val="19"/>
              </w:rPr>
              <w:t>Revisor's</w:t>
            </w:r>
            <w:proofErr w:type="spellEnd"/>
            <w:r w:rsidRPr="00871E3B">
              <w:rPr>
                <w:rFonts w:ascii="Calibri" w:hAnsi="Calibri"/>
                <w:sz w:val="19"/>
              </w:rPr>
              <w:t>) Bill. This bill passed 125-0 in the House and 61-1 in the Senate.</w:t>
            </w:r>
          </w:p>
        </w:tc>
        <w:tc>
          <w:tcPr>
            <w:tcW w:w="2011" w:type="dxa"/>
          </w:tcPr>
          <w:p w14:paraId="4558168C" w14:textId="77777777" w:rsidR="002127CD" w:rsidRDefault="002127CD" w:rsidP="002127CD">
            <w:pPr>
              <w:rPr>
                <w:rFonts w:ascii="Calibri" w:hAnsi="Calibri"/>
                <w:sz w:val="19"/>
              </w:rPr>
            </w:pPr>
            <w:r>
              <w:rPr>
                <w:rFonts w:ascii="Calibri" w:hAnsi="Calibri"/>
                <w:sz w:val="19"/>
              </w:rPr>
              <w:t>[</w:t>
            </w:r>
            <w:hyperlink r:id="rId1829" w:history="1">
              <w:r w:rsidRPr="00871E3B">
                <w:rPr>
                  <w:rStyle w:val="Hyperlink"/>
                  <w:rFonts w:ascii="Calibri" w:hAnsi="Calibri"/>
                  <w:sz w:val="19"/>
                </w:rPr>
                <w:t>News Release</w:t>
              </w:r>
            </w:hyperlink>
            <w:r>
              <w:rPr>
                <w:rFonts w:ascii="Calibri" w:hAnsi="Calibri"/>
                <w:sz w:val="19"/>
              </w:rPr>
              <w:t>]</w:t>
            </w:r>
          </w:p>
        </w:tc>
      </w:tr>
      <w:tr w:rsidR="002127CD" w14:paraId="7A861285" w14:textId="77777777" w:rsidTr="00C278A2">
        <w:tblPrEx>
          <w:jc w:val="left"/>
          <w:tblLook w:val="04A0" w:firstRow="1" w:lastRow="0" w:firstColumn="1" w:lastColumn="0" w:noHBand="0" w:noVBand="1"/>
        </w:tblPrEx>
        <w:trPr>
          <w:trHeight w:val="440"/>
        </w:trPr>
        <w:tc>
          <w:tcPr>
            <w:tcW w:w="1280" w:type="dxa"/>
          </w:tcPr>
          <w:p w14:paraId="60CF6902" w14:textId="77777777" w:rsidR="002127CD" w:rsidRDefault="002127CD" w:rsidP="002127CD">
            <w:pPr>
              <w:rPr>
                <w:rFonts w:ascii="Calibri" w:hAnsi="Calibri"/>
                <w:sz w:val="19"/>
              </w:rPr>
            </w:pPr>
            <w:r>
              <w:rPr>
                <w:rFonts w:ascii="Calibri" w:hAnsi="Calibri"/>
                <w:sz w:val="19"/>
              </w:rPr>
              <w:t>6/16/15</w:t>
            </w:r>
          </w:p>
        </w:tc>
        <w:tc>
          <w:tcPr>
            <w:tcW w:w="2218" w:type="dxa"/>
            <w:shd w:val="clear" w:color="auto" w:fill="DBE5F1" w:themeFill="accent1" w:themeFillTint="33"/>
          </w:tcPr>
          <w:p w14:paraId="0FFC559C" w14:textId="77777777" w:rsidR="002127CD" w:rsidRDefault="002127CD" w:rsidP="002127CD">
            <w:pPr>
              <w:rPr>
                <w:rFonts w:ascii="Calibri" w:hAnsi="Calibri"/>
                <w:b/>
                <w:sz w:val="19"/>
              </w:rPr>
            </w:pPr>
            <w:r w:rsidRPr="00787D28">
              <w:rPr>
                <w:rFonts w:ascii="Calibri" w:hAnsi="Calibri"/>
                <w:b/>
                <w:sz w:val="19"/>
              </w:rPr>
              <w:t>Writ Of Special Election</w:t>
            </w:r>
          </w:p>
        </w:tc>
        <w:tc>
          <w:tcPr>
            <w:tcW w:w="3222" w:type="dxa"/>
          </w:tcPr>
          <w:p w14:paraId="5E6CFA04" w14:textId="77777777" w:rsidR="002127CD" w:rsidRPr="00871E3B" w:rsidRDefault="002127CD" w:rsidP="002127CD">
            <w:pPr>
              <w:rPr>
                <w:rFonts w:ascii="Calibri" w:hAnsi="Calibri"/>
                <w:sz w:val="19"/>
              </w:rPr>
            </w:pPr>
            <w:r w:rsidRPr="00787D28">
              <w:rPr>
                <w:rFonts w:ascii="Calibri" w:hAnsi="Calibri"/>
                <w:sz w:val="19"/>
              </w:rPr>
              <w:t>Writ of Special Election</w:t>
            </w:r>
            <w:r>
              <w:rPr>
                <w:rFonts w:ascii="Calibri" w:hAnsi="Calibri"/>
                <w:sz w:val="19"/>
              </w:rPr>
              <w:t xml:space="preserve"> held</w:t>
            </w:r>
            <w:r w:rsidRPr="00787D28">
              <w:rPr>
                <w:rFonts w:ascii="Calibri" w:hAnsi="Calibri"/>
                <w:sz w:val="19"/>
              </w:rPr>
              <w:t xml:space="preserve"> to fill a vacancy in the Office of State Representative for House District 46A in Hennepin County.</w:t>
            </w:r>
          </w:p>
        </w:tc>
        <w:tc>
          <w:tcPr>
            <w:tcW w:w="2011" w:type="dxa"/>
          </w:tcPr>
          <w:p w14:paraId="15C05C13" w14:textId="77777777" w:rsidR="002127CD" w:rsidRDefault="002127CD" w:rsidP="002127CD">
            <w:pPr>
              <w:rPr>
                <w:rFonts w:ascii="Calibri" w:hAnsi="Calibri"/>
                <w:sz w:val="19"/>
              </w:rPr>
            </w:pPr>
            <w:r>
              <w:rPr>
                <w:rFonts w:ascii="Calibri" w:hAnsi="Calibri"/>
                <w:sz w:val="19"/>
              </w:rPr>
              <w:t>[</w:t>
            </w:r>
            <w:hyperlink r:id="rId1830" w:history="1">
              <w:r w:rsidRPr="00787D28">
                <w:rPr>
                  <w:rStyle w:val="Hyperlink"/>
                  <w:rFonts w:ascii="Calibri" w:hAnsi="Calibri"/>
                  <w:sz w:val="19"/>
                </w:rPr>
                <w:t>News Release</w:t>
              </w:r>
            </w:hyperlink>
            <w:r>
              <w:rPr>
                <w:rFonts w:ascii="Calibri" w:hAnsi="Calibri"/>
                <w:sz w:val="19"/>
              </w:rPr>
              <w:t>]</w:t>
            </w:r>
          </w:p>
          <w:p w14:paraId="0F98F89B" w14:textId="77777777" w:rsidR="002127CD" w:rsidRDefault="002127CD" w:rsidP="002127CD">
            <w:pPr>
              <w:rPr>
                <w:rFonts w:ascii="Calibri" w:hAnsi="Calibri"/>
                <w:sz w:val="19"/>
              </w:rPr>
            </w:pPr>
            <w:r>
              <w:rPr>
                <w:rFonts w:ascii="Calibri" w:hAnsi="Calibri"/>
                <w:sz w:val="19"/>
              </w:rPr>
              <w:t>[</w:t>
            </w:r>
            <w:hyperlink r:id="rId1831" w:history="1">
              <w:r w:rsidRPr="00787D28">
                <w:rPr>
                  <w:rStyle w:val="Hyperlink"/>
                  <w:rFonts w:ascii="Calibri" w:hAnsi="Calibri"/>
                  <w:sz w:val="19"/>
                </w:rPr>
                <w:t>Writ of Special Election</w:t>
              </w:r>
            </w:hyperlink>
            <w:r>
              <w:rPr>
                <w:rFonts w:ascii="Calibri" w:hAnsi="Calibri"/>
                <w:sz w:val="19"/>
              </w:rPr>
              <w:t>]</w:t>
            </w:r>
          </w:p>
        </w:tc>
      </w:tr>
      <w:tr w:rsidR="002127CD" w14:paraId="4D5E5710" w14:textId="77777777" w:rsidTr="00C278A2">
        <w:tblPrEx>
          <w:jc w:val="left"/>
          <w:tblLook w:val="04A0" w:firstRow="1" w:lastRow="0" w:firstColumn="1" w:lastColumn="0" w:noHBand="0" w:noVBand="1"/>
        </w:tblPrEx>
        <w:trPr>
          <w:trHeight w:val="440"/>
        </w:trPr>
        <w:tc>
          <w:tcPr>
            <w:tcW w:w="1280" w:type="dxa"/>
          </w:tcPr>
          <w:p w14:paraId="04816BB6" w14:textId="77777777" w:rsidR="002127CD" w:rsidRDefault="002127CD" w:rsidP="002127CD">
            <w:pPr>
              <w:rPr>
                <w:rFonts w:ascii="Calibri" w:hAnsi="Calibri"/>
                <w:sz w:val="19"/>
              </w:rPr>
            </w:pPr>
            <w:r>
              <w:rPr>
                <w:rFonts w:ascii="Calibri" w:hAnsi="Calibri"/>
                <w:sz w:val="19"/>
              </w:rPr>
              <w:t>6/24/15</w:t>
            </w:r>
          </w:p>
        </w:tc>
        <w:tc>
          <w:tcPr>
            <w:tcW w:w="2218" w:type="dxa"/>
            <w:shd w:val="clear" w:color="auto" w:fill="DBE5F1" w:themeFill="accent1" w:themeFillTint="33"/>
          </w:tcPr>
          <w:p w14:paraId="740DCE1A" w14:textId="77777777" w:rsidR="002127CD" w:rsidRPr="00787D28" w:rsidRDefault="002127CD" w:rsidP="002127CD">
            <w:pPr>
              <w:rPr>
                <w:rFonts w:ascii="Calibri" w:hAnsi="Calibri"/>
                <w:b/>
                <w:sz w:val="19"/>
              </w:rPr>
            </w:pPr>
            <w:r w:rsidRPr="00787D28">
              <w:rPr>
                <w:rFonts w:ascii="Calibri" w:hAnsi="Calibri"/>
                <w:b/>
                <w:sz w:val="19"/>
              </w:rPr>
              <w:t>CNBC Names Minnesota "America’s Top State For Business"</w:t>
            </w:r>
          </w:p>
        </w:tc>
        <w:tc>
          <w:tcPr>
            <w:tcW w:w="3222" w:type="dxa"/>
          </w:tcPr>
          <w:p w14:paraId="50A8A2FF" w14:textId="77777777" w:rsidR="002127CD" w:rsidRPr="00787D28" w:rsidRDefault="002127CD" w:rsidP="002127CD">
            <w:pPr>
              <w:rPr>
                <w:rFonts w:ascii="Calibri" w:hAnsi="Calibri"/>
                <w:sz w:val="19"/>
              </w:rPr>
            </w:pPr>
            <w:r w:rsidRPr="00787D28">
              <w:rPr>
                <w:rFonts w:ascii="Calibri" w:hAnsi="Calibri"/>
                <w:sz w:val="19"/>
              </w:rPr>
              <w:t>Minnesota is America's Top State for Business in 2015, accordin</w:t>
            </w:r>
            <w:r>
              <w:rPr>
                <w:rFonts w:ascii="Calibri" w:hAnsi="Calibri"/>
                <w:sz w:val="19"/>
              </w:rPr>
              <w:t>g to a new report released</w:t>
            </w:r>
            <w:r w:rsidRPr="00787D28">
              <w:rPr>
                <w:rFonts w:ascii="Calibri" w:hAnsi="Calibri"/>
                <w:sz w:val="19"/>
              </w:rPr>
              <w:t xml:space="preserve"> by CNBC. Minnesota moved into the top spot this year, after placing 6th in 2014, and 15th in 2013.</w:t>
            </w:r>
          </w:p>
        </w:tc>
        <w:tc>
          <w:tcPr>
            <w:tcW w:w="2011" w:type="dxa"/>
          </w:tcPr>
          <w:p w14:paraId="7081EBAC" w14:textId="77777777" w:rsidR="002127CD" w:rsidRDefault="002127CD" w:rsidP="002127CD">
            <w:pPr>
              <w:rPr>
                <w:rFonts w:ascii="Calibri" w:hAnsi="Calibri"/>
                <w:sz w:val="19"/>
              </w:rPr>
            </w:pPr>
            <w:r>
              <w:rPr>
                <w:rFonts w:ascii="Calibri" w:hAnsi="Calibri"/>
                <w:sz w:val="19"/>
              </w:rPr>
              <w:t>[</w:t>
            </w:r>
            <w:hyperlink r:id="rId1832" w:history="1">
              <w:r w:rsidRPr="00787D28">
                <w:rPr>
                  <w:rStyle w:val="Hyperlink"/>
                  <w:rFonts w:ascii="Calibri" w:hAnsi="Calibri"/>
                  <w:sz w:val="19"/>
                </w:rPr>
                <w:t>News Release</w:t>
              </w:r>
            </w:hyperlink>
            <w:r>
              <w:rPr>
                <w:rFonts w:ascii="Calibri" w:hAnsi="Calibri"/>
                <w:sz w:val="19"/>
              </w:rPr>
              <w:t>]</w:t>
            </w:r>
          </w:p>
          <w:p w14:paraId="433B19EC" w14:textId="77777777" w:rsidR="002127CD" w:rsidRDefault="002127CD" w:rsidP="002127CD">
            <w:pPr>
              <w:rPr>
                <w:rFonts w:ascii="Calibri" w:hAnsi="Calibri"/>
                <w:sz w:val="19"/>
              </w:rPr>
            </w:pPr>
            <w:r>
              <w:rPr>
                <w:rFonts w:ascii="Calibri" w:hAnsi="Calibri"/>
                <w:sz w:val="19"/>
              </w:rPr>
              <w:t>[</w:t>
            </w:r>
            <w:hyperlink r:id="rId1833" w:history="1">
              <w:r w:rsidRPr="00787D28">
                <w:rPr>
                  <w:rStyle w:val="Hyperlink"/>
                  <w:rFonts w:ascii="Calibri" w:hAnsi="Calibri"/>
                  <w:sz w:val="19"/>
                </w:rPr>
                <w:t>CNBC Report</w:t>
              </w:r>
            </w:hyperlink>
            <w:r>
              <w:rPr>
                <w:rFonts w:ascii="Calibri" w:hAnsi="Calibri"/>
                <w:sz w:val="19"/>
              </w:rPr>
              <w:t>]</w:t>
            </w:r>
          </w:p>
        </w:tc>
      </w:tr>
      <w:tr w:rsidR="002127CD" w14:paraId="34BB7B00" w14:textId="77777777" w:rsidTr="00C278A2">
        <w:tblPrEx>
          <w:jc w:val="left"/>
          <w:tblLook w:val="04A0" w:firstRow="1" w:lastRow="0" w:firstColumn="1" w:lastColumn="0" w:noHBand="0" w:noVBand="1"/>
        </w:tblPrEx>
        <w:trPr>
          <w:trHeight w:val="440"/>
        </w:trPr>
        <w:tc>
          <w:tcPr>
            <w:tcW w:w="1280" w:type="dxa"/>
          </w:tcPr>
          <w:p w14:paraId="373EE2F8" w14:textId="77777777" w:rsidR="002127CD" w:rsidRDefault="002127CD" w:rsidP="002127CD">
            <w:pPr>
              <w:rPr>
                <w:rFonts w:ascii="Calibri" w:hAnsi="Calibri"/>
                <w:sz w:val="19"/>
              </w:rPr>
            </w:pPr>
            <w:r>
              <w:rPr>
                <w:rFonts w:ascii="Calibri" w:hAnsi="Calibri"/>
                <w:sz w:val="19"/>
              </w:rPr>
              <w:t>6/24/15</w:t>
            </w:r>
          </w:p>
        </w:tc>
        <w:tc>
          <w:tcPr>
            <w:tcW w:w="2218" w:type="dxa"/>
            <w:shd w:val="clear" w:color="auto" w:fill="DBE5F1" w:themeFill="accent1" w:themeFillTint="33"/>
          </w:tcPr>
          <w:p w14:paraId="02961BFD" w14:textId="77777777" w:rsidR="002127CD" w:rsidRPr="00787D28" w:rsidRDefault="002127CD" w:rsidP="002127CD">
            <w:pPr>
              <w:rPr>
                <w:rFonts w:ascii="Calibri" w:hAnsi="Calibri"/>
                <w:b/>
                <w:sz w:val="19"/>
              </w:rPr>
            </w:pPr>
            <w:r w:rsidRPr="00787D28">
              <w:rPr>
                <w:rFonts w:ascii="Calibri" w:hAnsi="Calibri"/>
                <w:b/>
                <w:sz w:val="19"/>
              </w:rPr>
              <w:t xml:space="preserve">Lt. Governor Smith Visits Ag Grant Recipient, Mississippi </w:t>
            </w:r>
            <w:proofErr w:type="spellStart"/>
            <w:r w:rsidRPr="00787D28">
              <w:rPr>
                <w:rFonts w:ascii="Calibri" w:hAnsi="Calibri"/>
                <w:b/>
                <w:sz w:val="19"/>
              </w:rPr>
              <w:t>Topsoils</w:t>
            </w:r>
            <w:proofErr w:type="spellEnd"/>
            <w:r w:rsidRPr="00787D28">
              <w:rPr>
                <w:rFonts w:ascii="Calibri" w:hAnsi="Calibri"/>
                <w:b/>
                <w:sz w:val="19"/>
              </w:rPr>
              <w:t xml:space="preserve"> In Cold Spring</w:t>
            </w:r>
          </w:p>
        </w:tc>
        <w:tc>
          <w:tcPr>
            <w:tcW w:w="3222" w:type="dxa"/>
          </w:tcPr>
          <w:p w14:paraId="53BC6EDC" w14:textId="77777777" w:rsidR="002127CD" w:rsidRPr="00787D28" w:rsidRDefault="002127CD" w:rsidP="002127CD">
            <w:pPr>
              <w:rPr>
                <w:rFonts w:ascii="Calibri" w:hAnsi="Calibri"/>
                <w:sz w:val="19"/>
              </w:rPr>
            </w:pPr>
            <w:r>
              <w:rPr>
                <w:rFonts w:ascii="Calibri" w:hAnsi="Calibri"/>
                <w:sz w:val="19"/>
              </w:rPr>
              <w:t>Lt. Governor Smith visits</w:t>
            </w:r>
            <w:r w:rsidRPr="00787D28">
              <w:rPr>
                <w:rFonts w:ascii="Calibri" w:hAnsi="Calibri"/>
                <w:sz w:val="19"/>
              </w:rPr>
              <w:t xml:space="preserve"> Cold Spring-based Mississippi </w:t>
            </w:r>
            <w:proofErr w:type="spellStart"/>
            <w:r w:rsidRPr="00787D28">
              <w:rPr>
                <w:rFonts w:ascii="Calibri" w:hAnsi="Calibri"/>
                <w:sz w:val="19"/>
              </w:rPr>
              <w:t>Topsoils</w:t>
            </w:r>
            <w:proofErr w:type="spellEnd"/>
            <w:r w:rsidRPr="00787D28">
              <w:rPr>
                <w:rFonts w:ascii="Calibri" w:hAnsi="Calibri"/>
                <w:sz w:val="19"/>
              </w:rPr>
              <w:t xml:space="preserve"> today, which received a Value Added Grant from the Minnesota Department of Agriculture (MDA).</w:t>
            </w:r>
          </w:p>
        </w:tc>
        <w:tc>
          <w:tcPr>
            <w:tcW w:w="2011" w:type="dxa"/>
          </w:tcPr>
          <w:p w14:paraId="7EF5BF5E" w14:textId="77777777" w:rsidR="002127CD" w:rsidRDefault="002127CD" w:rsidP="002127CD">
            <w:pPr>
              <w:rPr>
                <w:rFonts w:ascii="Calibri" w:hAnsi="Calibri"/>
                <w:sz w:val="19"/>
              </w:rPr>
            </w:pPr>
            <w:r>
              <w:rPr>
                <w:rFonts w:ascii="Calibri" w:hAnsi="Calibri"/>
                <w:sz w:val="19"/>
              </w:rPr>
              <w:t>[</w:t>
            </w:r>
            <w:hyperlink r:id="rId1834" w:history="1">
              <w:r w:rsidRPr="00787D28">
                <w:rPr>
                  <w:rStyle w:val="Hyperlink"/>
                  <w:rFonts w:ascii="Calibri" w:hAnsi="Calibri"/>
                  <w:sz w:val="19"/>
                </w:rPr>
                <w:t>News Release</w:t>
              </w:r>
            </w:hyperlink>
            <w:r>
              <w:rPr>
                <w:rFonts w:ascii="Calibri" w:hAnsi="Calibri"/>
                <w:sz w:val="19"/>
              </w:rPr>
              <w:t>]</w:t>
            </w:r>
          </w:p>
        </w:tc>
      </w:tr>
      <w:tr w:rsidR="002127CD" w14:paraId="32F23261" w14:textId="77777777" w:rsidTr="00C278A2">
        <w:tblPrEx>
          <w:jc w:val="left"/>
          <w:tblLook w:val="04A0" w:firstRow="1" w:lastRow="0" w:firstColumn="1" w:lastColumn="0" w:noHBand="0" w:noVBand="1"/>
        </w:tblPrEx>
        <w:trPr>
          <w:trHeight w:val="440"/>
        </w:trPr>
        <w:tc>
          <w:tcPr>
            <w:tcW w:w="1280" w:type="dxa"/>
          </w:tcPr>
          <w:p w14:paraId="176A809A" w14:textId="77777777" w:rsidR="002127CD" w:rsidRDefault="002127CD" w:rsidP="002127CD">
            <w:pPr>
              <w:rPr>
                <w:rFonts w:ascii="Calibri" w:hAnsi="Calibri"/>
                <w:sz w:val="19"/>
              </w:rPr>
            </w:pPr>
            <w:r>
              <w:rPr>
                <w:rFonts w:ascii="Calibri" w:hAnsi="Calibri"/>
                <w:sz w:val="19"/>
              </w:rPr>
              <w:t>6/26/15</w:t>
            </w:r>
          </w:p>
        </w:tc>
        <w:tc>
          <w:tcPr>
            <w:tcW w:w="2218" w:type="dxa"/>
            <w:shd w:val="clear" w:color="auto" w:fill="DBE5F1" w:themeFill="accent1" w:themeFillTint="33"/>
          </w:tcPr>
          <w:p w14:paraId="6BD44000" w14:textId="77777777" w:rsidR="002127CD" w:rsidRPr="00787D28" w:rsidRDefault="002127CD" w:rsidP="002127CD">
            <w:pPr>
              <w:rPr>
                <w:rFonts w:ascii="Calibri" w:hAnsi="Calibri"/>
                <w:b/>
                <w:sz w:val="19"/>
              </w:rPr>
            </w:pPr>
            <w:r w:rsidRPr="00787D28">
              <w:rPr>
                <w:rFonts w:ascii="Calibri" w:hAnsi="Calibri"/>
                <w:b/>
                <w:sz w:val="19"/>
              </w:rPr>
              <w:t>Statements From Governor Dayton And Lt. Governor Smith On Supreme Court Decision On Same-Sex Marriage</w:t>
            </w:r>
          </w:p>
        </w:tc>
        <w:tc>
          <w:tcPr>
            <w:tcW w:w="3222" w:type="dxa"/>
          </w:tcPr>
          <w:p w14:paraId="48A838B6" w14:textId="77777777" w:rsidR="002127CD" w:rsidRDefault="002127CD" w:rsidP="002127CD">
            <w:pPr>
              <w:rPr>
                <w:rFonts w:ascii="Calibri" w:hAnsi="Calibri"/>
                <w:sz w:val="19"/>
              </w:rPr>
            </w:pPr>
            <w:r w:rsidRPr="00787D28">
              <w:rPr>
                <w:rFonts w:ascii="Calibri" w:hAnsi="Calibri"/>
                <w:sz w:val="19"/>
              </w:rPr>
              <w:t xml:space="preserve">Governor Dayton and Lt. Governor Smith </w:t>
            </w:r>
            <w:r>
              <w:rPr>
                <w:rFonts w:ascii="Calibri" w:hAnsi="Calibri"/>
                <w:sz w:val="19"/>
              </w:rPr>
              <w:t>release</w:t>
            </w:r>
            <w:r w:rsidRPr="00787D28">
              <w:rPr>
                <w:rFonts w:ascii="Calibri" w:hAnsi="Calibri"/>
                <w:sz w:val="19"/>
              </w:rPr>
              <w:t xml:space="preserve"> statements </w:t>
            </w:r>
            <w:r>
              <w:rPr>
                <w:rFonts w:ascii="Calibri" w:hAnsi="Calibri"/>
                <w:sz w:val="19"/>
              </w:rPr>
              <w:t xml:space="preserve">following the Supreme Court’s </w:t>
            </w:r>
            <w:r w:rsidRPr="00787D28">
              <w:rPr>
                <w:rFonts w:ascii="Calibri" w:hAnsi="Calibri"/>
                <w:sz w:val="19"/>
              </w:rPr>
              <w:t>decision to uphold marri</w:t>
            </w:r>
            <w:r>
              <w:rPr>
                <w:rFonts w:ascii="Calibri" w:hAnsi="Calibri"/>
                <w:sz w:val="19"/>
              </w:rPr>
              <w:t>age equality across the country.</w:t>
            </w:r>
          </w:p>
        </w:tc>
        <w:tc>
          <w:tcPr>
            <w:tcW w:w="2011" w:type="dxa"/>
          </w:tcPr>
          <w:p w14:paraId="78946991" w14:textId="77777777" w:rsidR="002127CD" w:rsidRDefault="002127CD" w:rsidP="002127CD">
            <w:pPr>
              <w:rPr>
                <w:rFonts w:ascii="Calibri" w:hAnsi="Calibri"/>
                <w:sz w:val="19"/>
              </w:rPr>
            </w:pPr>
            <w:r>
              <w:rPr>
                <w:rFonts w:ascii="Calibri" w:hAnsi="Calibri"/>
                <w:sz w:val="19"/>
              </w:rPr>
              <w:t>[</w:t>
            </w:r>
            <w:hyperlink r:id="rId1835" w:history="1">
              <w:r w:rsidRPr="00787D28">
                <w:rPr>
                  <w:rStyle w:val="Hyperlink"/>
                  <w:rFonts w:ascii="Calibri" w:hAnsi="Calibri"/>
                  <w:sz w:val="19"/>
                </w:rPr>
                <w:t>Governor Dayton Statement</w:t>
              </w:r>
            </w:hyperlink>
            <w:r>
              <w:rPr>
                <w:rFonts w:ascii="Calibri" w:hAnsi="Calibri"/>
                <w:sz w:val="19"/>
              </w:rPr>
              <w:t>]</w:t>
            </w:r>
          </w:p>
          <w:p w14:paraId="70A2DC81" w14:textId="77777777" w:rsidR="002127CD" w:rsidRDefault="002127CD" w:rsidP="002127CD">
            <w:pPr>
              <w:rPr>
                <w:rFonts w:ascii="Calibri" w:hAnsi="Calibri"/>
                <w:sz w:val="19"/>
              </w:rPr>
            </w:pPr>
            <w:r>
              <w:rPr>
                <w:rFonts w:ascii="Calibri" w:hAnsi="Calibri"/>
                <w:sz w:val="19"/>
              </w:rPr>
              <w:t>[</w:t>
            </w:r>
            <w:hyperlink r:id="rId1836" w:history="1">
              <w:r w:rsidRPr="00787D28">
                <w:rPr>
                  <w:rStyle w:val="Hyperlink"/>
                  <w:rFonts w:ascii="Calibri" w:hAnsi="Calibri"/>
                  <w:sz w:val="19"/>
                </w:rPr>
                <w:t>Lt. Governor Smith Statement</w:t>
              </w:r>
            </w:hyperlink>
            <w:r>
              <w:rPr>
                <w:rFonts w:ascii="Calibri" w:hAnsi="Calibri"/>
                <w:sz w:val="19"/>
              </w:rPr>
              <w:t>]</w:t>
            </w:r>
          </w:p>
        </w:tc>
      </w:tr>
      <w:tr w:rsidR="002127CD" w14:paraId="124E4B74" w14:textId="77777777" w:rsidTr="00C278A2">
        <w:tblPrEx>
          <w:jc w:val="left"/>
          <w:tblLook w:val="04A0" w:firstRow="1" w:lastRow="0" w:firstColumn="1" w:lastColumn="0" w:noHBand="0" w:noVBand="1"/>
        </w:tblPrEx>
        <w:trPr>
          <w:trHeight w:val="440"/>
        </w:trPr>
        <w:tc>
          <w:tcPr>
            <w:tcW w:w="1280" w:type="dxa"/>
          </w:tcPr>
          <w:p w14:paraId="10839446" w14:textId="77777777" w:rsidR="002127CD" w:rsidRDefault="002127CD" w:rsidP="002127CD">
            <w:pPr>
              <w:rPr>
                <w:rFonts w:ascii="Calibri" w:hAnsi="Calibri"/>
                <w:sz w:val="19"/>
              </w:rPr>
            </w:pPr>
            <w:r>
              <w:rPr>
                <w:rFonts w:ascii="Calibri" w:hAnsi="Calibri"/>
                <w:sz w:val="19"/>
              </w:rPr>
              <w:t>7/1/15</w:t>
            </w:r>
          </w:p>
        </w:tc>
        <w:tc>
          <w:tcPr>
            <w:tcW w:w="2218" w:type="dxa"/>
            <w:shd w:val="clear" w:color="auto" w:fill="DBE5F1" w:themeFill="accent1" w:themeFillTint="33"/>
          </w:tcPr>
          <w:p w14:paraId="22DBFD86" w14:textId="77777777" w:rsidR="002127CD" w:rsidRPr="00787D28" w:rsidRDefault="002127CD" w:rsidP="002127CD">
            <w:pPr>
              <w:rPr>
                <w:rFonts w:ascii="Calibri" w:hAnsi="Calibri"/>
                <w:b/>
                <w:sz w:val="19"/>
              </w:rPr>
            </w:pPr>
            <w:r w:rsidRPr="004D441B">
              <w:rPr>
                <w:rFonts w:ascii="Calibri" w:hAnsi="Calibri"/>
                <w:b/>
                <w:sz w:val="19"/>
              </w:rPr>
              <w:t>New Investments In E-12 Education Take Effect Today</w:t>
            </w:r>
          </w:p>
        </w:tc>
        <w:tc>
          <w:tcPr>
            <w:tcW w:w="3222" w:type="dxa"/>
          </w:tcPr>
          <w:p w14:paraId="6C99CB14" w14:textId="77777777" w:rsidR="002127CD" w:rsidRPr="00787D28" w:rsidRDefault="002127CD" w:rsidP="002127CD">
            <w:pPr>
              <w:rPr>
                <w:rFonts w:ascii="Calibri" w:hAnsi="Calibri"/>
                <w:sz w:val="19"/>
              </w:rPr>
            </w:pPr>
            <w:r w:rsidRPr="004D441B">
              <w:rPr>
                <w:rFonts w:ascii="Calibri" w:hAnsi="Calibri"/>
                <w:sz w:val="19"/>
              </w:rPr>
              <w:t>The $525 million investment enacted this year will increase funding for every Minnesota classroom, improve early learning opportunities, improve literacy, and provide needed new resources for American Indian education and English language learners.</w:t>
            </w:r>
            <w:r>
              <w:rPr>
                <w:rFonts w:ascii="Calibri" w:hAnsi="Calibri"/>
                <w:sz w:val="19"/>
              </w:rPr>
              <w:t xml:space="preserve"> These investments take effect today.</w:t>
            </w:r>
          </w:p>
        </w:tc>
        <w:tc>
          <w:tcPr>
            <w:tcW w:w="2011" w:type="dxa"/>
          </w:tcPr>
          <w:p w14:paraId="6310B074" w14:textId="77777777" w:rsidR="002127CD" w:rsidRDefault="002127CD" w:rsidP="002127CD">
            <w:pPr>
              <w:rPr>
                <w:rFonts w:ascii="Calibri" w:hAnsi="Calibri"/>
                <w:sz w:val="19"/>
              </w:rPr>
            </w:pPr>
            <w:r>
              <w:rPr>
                <w:rFonts w:ascii="Calibri" w:hAnsi="Calibri"/>
                <w:sz w:val="19"/>
              </w:rPr>
              <w:t>[</w:t>
            </w:r>
            <w:hyperlink r:id="rId1837" w:history="1">
              <w:r w:rsidRPr="004D441B">
                <w:rPr>
                  <w:rStyle w:val="Hyperlink"/>
                  <w:rFonts w:ascii="Calibri" w:hAnsi="Calibri"/>
                  <w:sz w:val="19"/>
                </w:rPr>
                <w:t>News Release</w:t>
              </w:r>
            </w:hyperlink>
            <w:r>
              <w:rPr>
                <w:rFonts w:ascii="Calibri" w:hAnsi="Calibri"/>
                <w:sz w:val="19"/>
              </w:rPr>
              <w:t>]</w:t>
            </w:r>
          </w:p>
        </w:tc>
      </w:tr>
      <w:tr w:rsidR="002127CD" w14:paraId="44A384A1" w14:textId="77777777" w:rsidTr="00C278A2">
        <w:tblPrEx>
          <w:jc w:val="left"/>
          <w:tblLook w:val="04A0" w:firstRow="1" w:lastRow="0" w:firstColumn="1" w:lastColumn="0" w:noHBand="0" w:noVBand="1"/>
        </w:tblPrEx>
        <w:trPr>
          <w:trHeight w:val="440"/>
        </w:trPr>
        <w:tc>
          <w:tcPr>
            <w:tcW w:w="1280" w:type="dxa"/>
          </w:tcPr>
          <w:p w14:paraId="60B15789" w14:textId="77777777" w:rsidR="002127CD" w:rsidRDefault="002127CD" w:rsidP="002127CD">
            <w:pPr>
              <w:rPr>
                <w:rFonts w:ascii="Calibri" w:hAnsi="Calibri"/>
                <w:sz w:val="19"/>
              </w:rPr>
            </w:pPr>
            <w:r>
              <w:rPr>
                <w:rFonts w:ascii="Calibri" w:hAnsi="Calibri"/>
                <w:sz w:val="19"/>
              </w:rPr>
              <w:t>7/1/15</w:t>
            </w:r>
          </w:p>
        </w:tc>
        <w:tc>
          <w:tcPr>
            <w:tcW w:w="2218" w:type="dxa"/>
            <w:shd w:val="clear" w:color="auto" w:fill="DBE5F1" w:themeFill="accent1" w:themeFillTint="33"/>
          </w:tcPr>
          <w:p w14:paraId="0E781E08" w14:textId="77777777" w:rsidR="002127CD" w:rsidRPr="004D441B" w:rsidRDefault="002127CD" w:rsidP="002127CD">
            <w:pPr>
              <w:rPr>
                <w:rFonts w:ascii="Calibri" w:hAnsi="Calibri"/>
                <w:b/>
                <w:sz w:val="19"/>
              </w:rPr>
            </w:pPr>
            <w:r w:rsidRPr="004D441B">
              <w:rPr>
                <w:rFonts w:ascii="Calibri" w:hAnsi="Calibri"/>
                <w:b/>
                <w:sz w:val="19"/>
              </w:rPr>
              <w:t>First Steps For Better Water Quality Start Today In Minnesota</w:t>
            </w:r>
          </w:p>
        </w:tc>
        <w:tc>
          <w:tcPr>
            <w:tcW w:w="3222" w:type="dxa"/>
          </w:tcPr>
          <w:p w14:paraId="3124C4AA" w14:textId="77777777" w:rsidR="002127CD" w:rsidRPr="004D441B" w:rsidRDefault="002127CD" w:rsidP="002127CD">
            <w:pPr>
              <w:rPr>
                <w:rFonts w:ascii="Calibri" w:hAnsi="Calibri"/>
                <w:sz w:val="19"/>
              </w:rPr>
            </w:pPr>
            <w:r>
              <w:rPr>
                <w:rFonts w:ascii="Calibri" w:hAnsi="Calibri"/>
                <w:sz w:val="19"/>
              </w:rPr>
              <w:t xml:space="preserve">Work begins </w:t>
            </w:r>
            <w:r w:rsidRPr="004D441B">
              <w:rPr>
                <w:rFonts w:ascii="Calibri" w:hAnsi="Calibri"/>
                <w:sz w:val="19"/>
              </w:rPr>
              <w:t>to establish 110,000 acres of new water quality buffer strips statewide</w:t>
            </w:r>
            <w:r>
              <w:rPr>
                <w:rFonts w:ascii="Calibri" w:hAnsi="Calibri"/>
                <w:sz w:val="19"/>
              </w:rPr>
              <w:t>.</w:t>
            </w:r>
          </w:p>
        </w:tc>
        <w:tc>
          <w:tcPr>
            <w:tcW w:w="2011" w:type="dxa"/>
          </w:tcPr>
          <w:p w14:paraId="6A998A97" w14:textId="77777777" w:rsidR="002127CD" w:rsidRDefault="002127CD" w:rsidP="002127CD">
            <w:pPr>
              <w:rPr>
                <w:rFonts w:ascii="Calibri" w:hAnsi="Calibri"/>
                <w:sz w:val="19"/>
              </w:rPr>
            </w:pPr>
            <w:r>
              <w:rPr>
                <w:rFonts w:ascii="Calibri" w:hAnsi="Calibri"/>
                <w:sz w:val="19"/>
              </w:rPr>
              <w:t>[</w:t>
            </w:r>
            <w:hyperlink r:id="rId1838" w:history="1">
              <w:r w:rsidRPr="004D441B">
                <w:rPr>
                  <w:rStyle w:val="Hyperlink"/>
                  <w:rFonts w:ascii="Calibri" w:hAnsi="Calibri"/>
                  <w:sz w:val="19"/>
                </w:rPr>
                <w:t>News Release</w:t>
              </w:r>
            </w:hyperlink>
            <w:r>
              <w:rPr>
                <w:rFonts w:ascii="Calibri" w:hAnsi="Calibri"/>
                <w:sz w:val="19"/>
              </w:rPr>
              <w:t>]</w:t>
            </w:r>
          </w:p>
          <w:p w14:paraId="1F66C515" w14:textId="77777777" w:rsidR="002127CD" w:rsidRDefault="002127CD" w:rsidP="002127CD">
            <w:pPr>
              <w:rPr>
                <w:rFonts w:ascii="Calibri" w:hAnsi="Calibri"/>
                <w:sz w:val="19"/>
              </w:rPr>
            </w:pPr>
            <w:r>
              <w:rPr>
                <w:rFonts w:ascii="Calibri" w:hAnsi="Calibri"/>
                <w:sz w:val="19"/>
              </w:rPr>
              <w:t>[</w:t>
            </w:r>
            <w:hyperlink r:id="rId1839" w:history="1">
              <w:r w:rsidRPr="004D441B">
                <w:rPr>
                  <w:rStyle w:val="Hyperlink"/>
                  <w:rFonts w:ascii="Calibri" w:hAnsi="Calibri"/>
                  <w:sz w:val="19"/>
                </w:rPr>
                <w:t>Buffer Mapping Project</w:t>
              </w:r>
            </w:hyperlink>
            <w:r>
              <w:rPr>
                <w:rFonts w:ascii="Calibri" w:hAnsi="Calibri"/>
                <w:sz w:val="19"/>
              </w:rPr>
              <w:t>]</w:t>
            </w:r>
          </w:p>
        </w:tc>
      </w:tr>
      <w:tr w:rsidR="002127CD" w14:paraId="015388E3" w14:textId="77777777" w:rsidTr="00C278A2">
        <w:tblPrEx>
          <w:jc w:val="left"/>
          <w:tblLook w:val="04A0" w:firstRow="1" w:lastRow="0" w:firstColumn="1" w:lastColumn="0" w:noHBand="0" w:noVBand="1"/>
        </w:tblPrEx>
        <w:trPr>
          <w:trHeight w:val="1088"/>
        </w:trPr>
        <w:tc>
          <w:tcPr>
            <w:tcW w:w="1280" w:type="dxa"/>
          </w:tcPr>
          <w:p w14:paraId="5023F1B3" w14:textId="77777777" w:rsidR="002127CD" w:rsidRDefault="002127CD" w:rsidP="002127CD">
            <w:pPr>
              <w:rPr>
                <w:rFonts w:ascii="Calibri" w:hAnsi="Calibri"/>
                <w:sz w:val="19"/>
              </w:rPr>
            </w:pPr>
            <w:r>
              <w:rPr>
                <w:rFonts w:ascii="Calibri" w:hAnsi="Calibri"/>
                <w:sz w:val="19"/>
              </w:rPr>
              <w:lastRenderedPageBreak/>
              <w:t>7/1/15</w:t>
            </w:r>
          </w:p>
        </w:tc>
        <w:tc>
          <w:tcPr>
            <w:tcW w:w="2218" w:type="dxa"/>
            <w:shd w:val="clear" w:color="auto" w:fill="DBE5F1" w:themeFill="accent1" w:themeFillTint="33"/>
          </w:tcPr>
          <w:p w14:paraId="0DFC385F" w14:textId="77777777" w:rsidR="002127CD" w:rsidRPr="004D441B" w:rsidRDefault="002127CD" w:rsidP="002127CD">
            <w:pPr>
              <w:rPr>
                <w:rFonts w:ascii="Calibri" w:hAnsi="Calibri"/>
                <w:b/>
                <w:sz w:val="19"/>
              </w:rPr>
            </w:pPr>
            <w:r w:rsidRPr="004D441B">
              <w:rPr>
                <w:rFonts w:ascii="Calibri" w:hAnsi="Calibri"/>
                <w:b/>
                <w:sz w:val="19"/>
              </w:rPr>
              <w:t xml:space="preserve">Governor Dayton Appoints Two To </w:t>
            </w:r>
            <w:proofErr w:type="spellStart"/>
            <w:r w:rsidRPr="004D441B">
              <w:rPr>
                <w:rFonts w:ascii="Calibri" w:hAnsi="Calibri"/>
                <w:b/>
                <w:sz w:val="19"/>
              </w:rPr>
              <w:t>Mnsure</w:t>
            </w:r>
            <w:proofErr w:type="spellEnd"/>
            <w:r w:rsidRPr="004D441B">
              <w:rPr>
                <w:rFonts w:ascii="Calibri" w:hAnsi="Calibri"/>
                <w:b/>
                <w:sz w:val="19"/>
              </w:rPr>
              <w:t xml:space="preserve"> Board</w:t>
            </w:r>
          </w:p>
        </w:tc>
        <w:tc>
          <w:tcPr>
            <w:tcW w:w="3222" w:type="dxa"/>
          </w:tcPr>
          <w:p w14:paraId="200B4DE9" w14:textId="77777777" w:rsidR="002127CD" w:rsidRDefault="002127CD" w:rsidP="002127CD">
            <w:pPr>
              <w:rPr>
                <w:rFonts w:ascii="Calibri" w:hAnsi="Calibri"/>
                <w:sz w:val="19"/>
              </w:rPr>
            </w:pPr>
            <w:r>
              <w:rPr>
                <w:rFonts w:ascii="Calibri" w:hAnsi="Calibri"/>
                <w:sz w:val="19"/>
              </w:rPr>
              <w:t>Governor Dayton announces</w:t>
            </w:r>
            <w:r w:rsidRPr="004D441B">
              <w:rPr>
                <w:rFonts w:ascii="Calibri" w:hAnsi="Calibri"/>
                <w:sz w:val="19"/>
              </w:rPr>
              <w:t xml:space="preserve"> new board members, Edgardo Rodriguez and Martha Eaves</w:t>
            </w:r>
            <w:r>
              <w:rPr>
                <w:rFonts w:ascii="Calibri" w:hAnsi="Calibri"/>
                <w:sz w:val="19"/>
              </w:rPr>
              <w:t>,</w:t>
            </w:r>
            <w:r w:rsidRPr="004D441B">
              <w:rPr>
                <w:rFonts w:ascii="Calibri" w:hAnsi="Calibri"/>
                <w:sz w:val="19"/>
              </w:rPr>
              <w:t xml:space="preserve"> to fill vacancies on a seven-member board responsible for</w:t>
            </w:r>
            <w:r>
              <w:rPr>
                <w:rFonts w:ascii="Calibri" w:hAnsi="Calibri"/>
                <w:sz w:val="19"/>
              </w:rPr>
              <w:t xml:space="preserve"> managing and operating MNsure.</w:t>
            </w:r>
          </w:p>
        </w:tc>
        <w:tc>
          <w:tcPr>
            <w:tcW w:w="2011" w:type="dxa"/>
          </w:tcPr>
          <w:p w14:paraId="6CB89C5D" w14:textId="77777777" w:rsidR="002127CD" w:rsidRDefault="002127CD" w:rsidP="002127CD">
            <w:pPr>
              <w:rPr>
                <w:rFonts w:ascii="Calibri" w:hAnsi="Calibri"/>
                <w:sz w:val="19"/>
              </w:rPr>
            </w:pPr>
            <w:r>
              <w:rPr>
                <w:rFonts w:ascii="Calibri" w:hAnsi="Calibri"/>
                <w:sz w:val="19"/>
              </w:rPr>
              <w:t>[</w:t>
            </w:r>
            <w:hyperlink r:id="rId1840" w:history="1">
              <w:r w:rsidRPr="004D441B">
                <w:rPr>
                  <w:rStyle w:val="Hyperlink"/>
                  <w:rFonts w:ascii="Calibri" w:hAnsi="Calibri"/>
                  <w:sz w:val="19"/>
                </w:rPr>
                <w:t>News Release</w:t>
              </w:r>
            </w:hyperlink>
            <w:r>
              <w:rPr>
                <w:rFonts w:ascii="Calibri" w:hAnsi="Calibri"/>
                <w:sz w:val="19"/>
              </w:rPr>
              <w:t>]</w:t>
            </w:r>
          </w:p>
        </w:tc>
      </w:tr>
      <w:tr w:rsidR="002127CD" w14:paraId="4468ABDE" w14:textId="77777777" w:rsidTr="00C278A2">
        <w:tblPrEx>
          <w:jc w:val="left"/>
          <w:tblLook w:val="04A0" w:firstRow="1" w:lastRow="0" w:firstColumn="1" w:lastColumn="0" w:noHBand="0" w:noVBand="1"/>
        </w:tblPrEx>
        <w:trPr>
          <w:trHeight w:val="1088"/>
        </w:trPr>
        <w:tc>
          <w:tcPr>
            <w:tcW w:w="1280" w:type="dxa"/>
          </w:tcPr>
          <w:p w14:paraId="7CB70B8F" w14:textId="77777777" w:rsidR="002127CD" w:rsidRDefault="002127CD" w:rsidP="002127CD">
            <w:pPr>
              <w:rPr>
                <w:rFonts w:ascii="Calibri" w:hAnsi="Calibri"/>
                <w:sz w:val="19"/>
              </w:rPr>
            </w:pPr>
            <w:r>
              <w:rPr>
                <w:rFonts w:ascii="Calibri" w:hAnsi="Calibri"/>
                <w:sz w:val="19"/>
              </w:rPr>
              <w:t>7/2/15</w:t>
            </w:r>
          </w:p>
        </w:tc>
        <w:tc>
          <w:tcPr>
            <w:tcW w:w="2218" w:type="dxa"/>
            <w:shd w:val="clear" w:color="auto" w:fill="DBE5F1" w:themeFill="accent1" w:themeFillTint="33"/>
          </w:tcPr>
          <w:p w14:paraId="15435567" w14:textId="77777777" w:rsidR="002127CD" w:rsidRPr="004D441B" w:rsidRDefault="002127CD" w:rsidP="002127CD">
            <w:pPr>
              <w:rPr>
                <w:rFonts w:ascii="Calibri" w:hAnsi="Calibri"/>
                <w:b/>
                <w:sz w:val="19"/>
              </w:rPr>
            </w:pPr>
            <w:r w:rsidRPr="004D441B">
              <w:rPr>
                <w:rFonts w:ascii="Calibri" w:hAnsi="Calibri"/>
                <w:b/>
                <w:sz w:val="19"/>
              </w:rPr>
              <w:t>Governor Dayton Procla</w:t>
            </w:r>
            <w:r>
              <w:rPr>
                <w:rFonts w:ascii="Calibri" w:hAnsi="Calibri"/>
                <w:b/>
                <w:sz w:val="19"/>
              </w:rPr>
              <w:t>ims July "Hire A Veteran Month”</w:t>
            </w:r>
          </w:p>
        </w:tc>
        <w:tc>
          <w:tcPr>
            <w:tcW w:w="3222" w:type="dxa"/>
          </w:tcPr>
          <w:p w14:paraId="53301760" w14:textId="77777777" w:rsidR="002127CD" w:rsidRDefault="002127CD" w:rsidP="002127CD">
            <w:pPr>
              <w:rPr>
                <w:rFonts w:ascii="Calibri" w:hAnsi="Calibri"/>
                <w:sz w:val="19"/>
              </w:rPr>
            </w:pPr>
            <w:r>
              <w:rPr>
                <w:rFonts w:ascii="Calibri" w:hAnsi="Calibri"/>
                <w:sz w:val="19"/>
              </w:rPr>
              <w:t xml:space="preserve">Governor Dayton issues </w:t>
            </w:r>
            <w:r w:rsidRPr="004D441B">
              <w:rPr>
                <w:rFonts w:ascii="Calibri" w:hAnsi="Calibri"/>
                <w:sz w:val="19"/>
              </w:rPr>
              <w:t>a proclamation declaring the month of July to be "Hire a Veteran Month" in Minnesota. Employers are encouraged to help connect military service members with employment opportunities during the month of July - and to continue hiring veterans throughout the year.</w:t>
            </w:r>
          </w:p>
        </w:tc>
        <w:tc>
          <w:tcPr>
            <w:tcW w:w="2011" w:type="dxa"/>
          </w:tcPr>
          <w:p w14:paraId="76FD983C" w14:textId="77777777" w:rsidR="002127CD" w:rsidRDefault="002127CD" w:rsidP="002127CD">
            <w:pPr>
              <w:rPr>
                <w:rFonts w:ascii="Calibri" w:hAnsi="Calibri"/>
                <w:sz w:val="19"/>
              </w:rPr>
            </w:pPr>
            <w:r>
              <w:rPr>
                <w:rFonts w:ascii="Calibri" w:hAnsi="Calibri"/>
                <w:sz w:val="19"/>
              </w:rPr>
              <w:t>[</w:t>
            </w:r>
            <w:hyperlink r:id="rId1841" w:history="1">
              <w:r w:rsidRPr="005E7BB4">
                <w:rPr>
                  <w:rStyle w:val="Hyperlink"/>
                  <w:rFonts w:ascii="Calibri" w:hAnsi="Calibri"/>
                  <w:sz w:val="19"/>
                </w:rPr>
                <w:t>News Release</w:t>
              </w:r>
            </w:hyperlink>
            <w:r>
              <w:rPr>
                <w:rFonts w:ascii="Calibri" w:hAnsi="Calibri"/>
                <w:sz w:val="19"/>
              </w:rPr>
              <w:t>]</w:t>
            </w:r>
          </w:p>
          <w:p w14:paraId="79C6383E" w14:textId="77777777" w:rsidR="002127CD" w:rsidRDefault="002127CD" w:rsidP="002127CD">
            <w:pPr>
              <w:rPr>
                <w:rFonts w:ascii="Calibri" w:hAnsi="Calibri"/>
                <w:sz w:val="19"/>
              </w:rPr>
            </w:pPr>
            <w:r>
              <w:rPr>
                <w:rFonts w:ascii="Calibri" w:hAnsi="Calibri"/>
                <w:sz w:val="19"/>
              </w:rPr>
              <w:t>[</w:t>
            </w:r>
            <w:hyperlink r:id="rId1842" w:history="1">
              <w:r w:rsidRPr="005E7BB4">
                <w:rPr>
                  <w:rStyle w:val="Hyperlink"/>
                  <w:rFonts w:ascii="Calibri" w:hAnsi="Calibri"/>
                  <w:sz w:val="19"/>
                </w:rPr>
                <w:t>Proclamation</w:t>
              </w:r>
            </w:hyperlink>
            <w:r>
              <w:rPr>
                <w:rFonts w:ascii="Calibri" w:hAnsi="Calibri"/>
                <w:sz w:val="19"/>
              </w:rPr>
              <w:t>]</w:t>
            </w:r>
          </w:p>
        </w:tc>
      </w:tr>
      <w:tr w:rsidR="002127CD" w14:paraId="112DE22A" w14:textId="77777777" w:rsidTr="00C278A2">
        <w:tblPrEx>
          <w:jc w:val="left"/>
          <w:tblLook w:val="04A0" w:firstRow="1" w:lastRow="0" w:firstColumn="1" w:lastColumn="0" w:noHBand="0" w:noVBand="1"/>
        </w:tblPrEx>
        <w:trPr>
          <w:trHeight w:val="1088"/>
        </w:trPr>
        <w:tc>
          <w:tcPr>
            <w:tcW w:w="1280" w:type="dxa"/>
          </w:tcPr>
          <w:p w14:paraId="7E963B89" w14:textId="77777777" w:rsidR="002127CD" w:rsidRDefault="002127CD" w:rsidP="002127CD">
            <w:pPr>
              <w:rPr>
                <w:rFonts w:ascii="Calibri" w:hAnsi="Calibri"/>
                <w:sz w:val="19"/>
              </w:rPr>
            </w:pPr>
            <w:r>
              <w:rPr>
                <w:rFonts w:ascii="Calibri" w:hAnsi="Calibri"/>
                <w:sz w:val="19"/>
              </w:rPr>
              <w:t>7/6/15</w:t>
            </w:r>
          </w:p>
        </w:tc>
        <w:tc>
          <w:tcPr>
            <w:tcW w:w="2218" w:type="dxa"/>
            <w:shd w:val="clear" w:color="auto" w:fill="DBE5F1" w:themeFill="accent1" w:themeFillTint="33"/>
          </w:tcPr>
          <w:p w14:paraId="6476F971" w14:textId="77777777" w:rsidR="002127CD" w:rsidRPr="004D441B" w:rsidRDefault="002127CD" w:rsidP="002127CD">
            <w:pPr>
              <w:rPr>
                <w:rFonts w:ascii="Calibri" w:hAnsi="Calibri"/>
                <w:b/>
                <w:sz w:val="19"/>
              </w:rPr>
            </w:pPr>
            <w:r w:rsidRPr="005E7BB4">
              <w:rPr>
                <w:rFonts w:ascii="Calibri" w:hAnsi="Calibri"/>
                <w:b/>
                <w:sz w:val="19"/>
              </w:rPr>
              <w:t>Council Working To Enhance Diversity And Inclusion In State Government</w:t>
            </w:r>
          </w:p>
        </w:tc>
        <w:tc>
          <w:tcPr>
            <w:tcW w:w="3222" w:type="dxa"/>
          </w:tcPr>
          <w:p w14:paraId="434C5BDC" w14:textId="77777777" w:rsidR="002127CD" w:rsidRDefault="002127CD" w:rsidP="002127CD">
            <w:pPr>
              <w:rPr>
                <w:rFonts w:ascii="Calibri" w:hAnsi="Calibri"/>
                <w:sz w:val="19"/>
              </w:rPr>
            </w:pPr>
            <w:r>
              <w:rPr>
                <w:rFonts w:ascii="Calibri" w:hAnsi="Calibri"/>
                <w:sz w:val="19"/>
              </w:rPr>
              <w:t>The</w:t>
            </w:r>
            <w:r w:rsidRPr="005E7BB4">
              <w:rPr>
                <w:rFonts w:ascii="Calibri" w:hAnsi="Calibri"/>
                <w:sz w:val="19"/>
              </w:rPr>
              <w:t xml:space="preserve"> Governor's Diversity and Inclusion Council updates policymakers on the Council's work to improve diversity in the state's workforce and business supplier chain, and more equitably engage diverse people, communities, and businesses in the work of state government.</w:t>
            </w:r>
          </w:p>
        </w:tc>
        <w:tc>
          <w:tcPr>
            <w:tcW w:w="2011" w:type="dxa"/>
          </w:tcPr>
          <w:p w14:paraId="636CF1C5" w14:textId="77777777" w:rsidR="002127CD" w:rsidRDefault="002127CD" w:rsidP="002127CD">
            <w:pPr>
              <w:rPr>
                <w:rFonts w:ascii="Calibri" w:hAnsi="Calibri"/>
                <w:sz w:val="19"/>
              </w:rPr>
            </w:pPr>
            <w:r>
              <w:rPr>
                <w:rFonts w:ascii="Calibri" w:hAnsi="Calibri"/>
                <w:sz w:val="19"/>
              </w:rPr>
              <w:t>[</w:t>
            </w:r>
            <w:hyperlink r:id="rId1843" w:history="1">
              <w:r w:rsidRPr="005E7BB4">
                <w:rPr>
                  <w:rStyle w:val="Hyperlink"/>
                  <w:rFonts w:ascii="Calibri" w:hAnsi="Calibri"/>
                  <w:sz w:val="19"/>
                </w:rPr>
                <w:t>News Release</w:t>
              </w:r>
            </w:hyperlink>
            <w:r>
              <w:rPr>
                <w:rFonts w:ascii="Calibri" w:hAnsi="Calibri"/>
                <w:sz w:val="19"/>
              </w:rPr>
              <w:t>]</w:t>
            </w:r>
          </w:p>
          <w:p w14:paraId="6583ED27" w14:textId="77777777" w:rsidR="002127CD" w:rsidRDefault="002127CD" w:rsidP="002127CD">
            <w:pPr>
              <w:rPr>
                <w:rFonts w:ascii="Calibri" w:hAnsi="Calibri"/>
                <w:sz w:val="19"/>
              </w:rPr>
            </w:pPr>
            <w:r>
              <w:rPr>
                <w:rFonts w:ascii="Calibri" w:hAnsi="Calibri"/>
                <w:sz w:val="19"/>
              </w:rPr>
              <w:t>[</w:t>
            </w:r>
            <w:hyperlink r:id="rId1844" w:history="1">
              <w:r w:rsidRPr="005E7BB4">
                <w:rPr>
                  <w:rStyle w:val="Hyperlink"/>
                  <w:rFonts w:ascii="Calibri" w:hAnsi="Calibri"/>
                  <w:sz w:val="19"/>
                </w:rPr>
                <w:t>Diversity and Inclusion Council Report</w:t>
              </w:r>
            </w:hyperlink>
            <w:r>
              <w:rPr>
                <w:rFonts w:ascii="Calibri" w:hAnsi="Calibri"/>
                <w:sz w:val="19"/>
              </w:rPr>
              <w:t>]</w:t>
            </w:r>
          </w:p>
        </w:tc>
      </w:tr>
      <w:tr w:rsidR="002127CD" w14:paraId="2E536B2B" w14:textId="77777777" w:rsidTr="00C278A2">
        <w:tblPrEx>
          <w:jc w:val="left"/>
          <w:tblLook w:val="04A0" w:firstRow="1" w:lastRow="0" w:firstColumn="1" w:lastColumn="0" w:noHBand="0" w:noVBand="1"/>
        </w:tblPrEx>
        <w:trPr>
          <w:trHeight w:val="1088"/>
        </w:trPr>
        <w:tc>
          <w:tcPr>
            <w:tcW w:w="1280" w:type="dxa"/>
          </w:tcPr>
          <w:p w14:paraId="284A1570" w14:textId="77777777" w:rsidR="002127CD" w:rsidRDefault="002127CD" w:rsidP="002127CD">
            <w:pPr>
              <w:rPr>
                <w:rFonts w:ascii="Calibri" w:hAnsi="Calibri"/>
                <w:sz w:val="19"/>
              </w:rPr>
            </w:pPr>
            <w:r>
              <w:rPr>
                <w:rFonts w:ascii="Calibri" w:hAnsi="Calibri"/>
                <w:sz w:val="19"/>
              </w:rPr>
              <w:t>7/8/15</w:t>
            </w:r>
          </w:p>
        </w:tc>
        <w:tc>
          <w:tcPr>
            <w:tcW w:w="2218" w:type="dxa"/>
            <w:shd w:val="clear" w:color="auto" w:fill="DBE5F1" w:themeFill="accent1" w:themeFillTint="33"/>
          </w:tcPr>
          <w:p w14:paraId="3D253BA9" w14:textId="77777777" w:rsidR="002127CD" w:rsidRPr="005E7BB4" w:rsidRDefault="002127CD" w:rsidP="002127CD">
            <w:pPr>
              <w:rPr>
                <w:rFonts w:ascii="Calibri" w:hAnsi="Calibri"/>
                <w:b/>
                <w:sz w:val="19"/>
              </w:rPr>
            </w:pPr>
            <w:r w:rsidRPr="005E7BB4">
              <w:rPr>
                <w:rFonts w:ascii="Calibri" w:hAnsi="Calibri"/>
                <w:b/>
                <w:sz w:val="19"/>
              </w:rPr>
              <w:t>Minnesota Medical Manufacturing Partnership</w:t>
            </w:r>
          </w:p>
        </w:tc>
        <w:tc>
          <w:tcPr>
            <w:tcW w:w="3222" w:type="dxa"/>
          </w:tcPr>
          <w:p w14:paraId="586E914B" w14:textId="77777777" w:rsidR="002127CD" w:rsidRDefault="002127CD" w:rsidP="002127CD">
            <w:pPr>
              <w:rPr>
                <w:rFonts w:ascii="Calibri" w:hAnsi="Calibri"/>
                <w:sz w:val="19"/>
              </w:rPr>
            </w:pPr>
            <w:r w:rsidRPr="005E7BB4">
              <w:rPr>
                <w:rFonts w:ascii="Calibri" w:hAnsi="Calibri"/>
                <w:sz w:val="19"/>
              </w:rPr>
              <w:t>U.S. Secretary of Co</w:t>
            </w:r>
            <w:r>
              <w:rPr>
                <w:rFonts w:ascii="Calibri" w:hAnsi="Calibri"/>
                <w:sz w:val="19"/>
              </w:rPr>
              <w:t xml:space="preserve">mmerce Penny Pritzker announces </w:t>
            </w:r>
            <w:r w:rsidRPr="005E7BB4">
              <w:rPr>
                <w:rFonts w:ascii="Calibri" w:hAnsi="Calibri"/>
                <w:sz w:val="19"/>
              </w:rPr>
              <w:t>that Minnesota's Medical Manufacturing Partnership is one of 12 communities nationwide now eligible for federal aid and support to accelerate manufacturing growth and create jobs.</w:t>
            </w:r>
          </w:p>
        </w:tc>
        <w:tc>
          <w:tcPr>
            <w:tcW w:w="2011" w:type="dxa"/>
          </w:tcPr>
          <w:p w14:paraId="24C8CE5A" w14:textId="77777777" w:rsidR="002127CD" w:rsidRDefault="002127CD" w:rsidP="002127CD">
            <w:pPr>
              <w:rPr>
                <w:rFonts w:ascii="Calibri" w:hAnsi="Calibri"/>
                <w:sz w:val="19"/>
              </w:rPr>
            </w:pPr>
            <w:r>
              <w:rPr>
                <w:rFonts w:ascii="Calibri" w:hAnsi="Calibri"/>
                <w:sz w:val="19"/>
              </w:rPr>
              <w:t>[</w:t>
            </w:r>
            <w:hyperlink r:id="rId1845" w:history="1">
              <w:r w:rsidRPr="005E7BB4">
                <w:rPr>
                  <w:rStyle w:val="Hyperlink"/>
                  <w:rFonts w:ascii="Calibri" w:hAnsi="Calibri"/>
                  <w:sz w:val="19"/>
                </w:rPr>
                <w:t>News Release</w:t>
              </w:r>
            </w:hyperlink>
            <w:r>
              <w:rPr>
                <w:rFonts w:ascii="Calibri" w:hAnsi="Calibri"/>
                <w:sz w:val="19"/>
              </w:rPr>
              <w:t>]</w:t>
            </w:r>
          </w:p>
          <w:p w14:paraId="46A11FF2" w14:textId="77777777" w:rsidR="002127CD" w:rsidRDefault="002127CD" w:rsidP="002127CD">
            <w:pPr>
              <w:rPr>
                <w:rFonts w:ascii="Calibri" w:hAnsi="Calibri"/>
                <w:sz w:val="19"/>
              </w:rPr>
            </w:pPr>
            <w:r>
              <w:rPr>
                <w:rFonts w:ascii="Calibri" w:hAnsi="Calibri"/>
                <w:sz w:val="19"/>
              </w:rPr>
              <w:t>[</w:t>
            </w:r>
            <w:hyperlink r:id="rId1846" w:history="1">
              <w:r w:rsidRPr="005E7BB4">
                <w:rPr>
                  <w:rStyle w:val="Hyperlink"/>
                  <w:rFonts w:ascii="Calibri" w:hAnsi="Calibri"/>
                  <w:sz w:val="19"/>
                </w:rPr>
                <w:t>Department of Commerce Release</w:t>
              </w:r>
            </w:hyperlink>
            <w:r>
              <w:rPr>
                <w:rFonts w:ascii="Calibri" w:hAnsi="Calibri"/>
                <w:sz w:val="19"/>
              </w:rPr>
              <w:t>]</w:t>
            </w:r>
          </w:p>
        </w:tc>
      </w:tr>
      <w:tr w:rsidR="002127CD" w14:paraId="49326455" w14:textId="77777777" w:rsidTr="00C278A2">
        <w:tblPrEx>
          <w:jc w:val="left"/>
          <w:tblLook w:val="04A0" w:firstRow="1" w:lastRow="0" w:firstColumn="1" w:lastColumn="0" w:noHBand="0" w:noVBand="1"/>
        </w:tblPrEx>
        <w:trPr>
          <w:trHeight w:val="1088"/>
        </w:trPr>
        <w:tc>
          <w:tcPr>
            <w:tcW w:w="1280" w:type="dxa"/>
          </w:tcPr>
          <w:p w14:paraId="51432BCF" w14:textId="77777777" w:rsidR="002127CD" w:rsidRDefault="002127CD" w:rsidP="002127CD">
            <w:pPr>
              <w:rPr>
                <w:rFonts w:ascii="Calibri" w:hAnsi="Calibri"/>
                <w:sz w:val="19"/>
              </w:rPr>
            </w:pPr>
            <w:r>
              <w:rPr>
                <w:rFonts w:ascii="Calibri" w:hAnsi="Calibri"/>
                <w:sz w:val="19"/>
              </w:rPr>
              <w:t>7/13/15</w:t>
            </w:r>
          </w:p>
        </w:tc>
        <w:tc>
          <w:tcPr>
            <w:tcW w:w="2218" w:type="dxa"/>
            <w:shd w:val="clear" w:color="auto" w:fill="DBE5F1" w:themeFill="accent1" w:themeFillTint="33"/>
          </w:tcPr>
          <w:p w14:paraId="18F48037" w14:textId="77777777" w:rsidR="002127CD" w:rsidRPr="006900D5" w:rsidRDefault="002127CD" w:rsidP="002127CD">
            <w:pPr>
              <w:rPr>
                <w:rFonts w:ascii="Calibri" w:hAnsi="Calibri"/>
                <w:b/>
                <w:sz w:val="19"/>
              </w:rPr>
            </w:pPr>
            <w:r w:rsidRPr="006900D5">
              <w:rPr>
                <w:rFonts w:ascii="Calibri" w:hAnsi="Calibri"/>
                <w:b/>
                <w:sz w:val="19"/>
              </w:rPr>
              <w:t>Governor Dayton Signs Executive Orders 15-13 And 15-14; Rescinding Executive Order 13-13</w:t>
            </w:r>
          </w:p>
        </w:tc>
        <w:tc>
          <w:tcPr>
            <w:tcW w:w="3222" w:type="dxa"/>
          </w:tcPr>
          <w:p w14:paraId="76E7738D" w14:textId="77777777" w:rsidR="002127CD" w:rsidRDefault="002127CD" w:rsidP="002127CD">
            <w:pPr>
              <w:rPr>
                <w:rFonts w:ascii="Calibri" w:hAnsi="Calibri"/>
                <w:sz w:val="19"/>
              </w:rPr>
            </w:pPr>
            <w:r w:rsidRPr="006900D5">
              <w:rPr>
                <w:rFonts w:ascii="Calibri" w:hAnsi="Calibri"/>
                <w:sz w:val="19"/>
              </w:rPr>
              <w:t>Gove</w:t>
            </w:r>
            <w:r>
              <w:rPr>
                <w:rFonts w:ascii="Calibri" w:hAnsi="Calibri"/>
                <w:sz w:val="19"/>
              </w:rPr>
              <w:t xml:space="preserve">rnor Dayton issues </w:t>
            </w:r>
            <w:r w:rsidRPr="006900D5">
              <w:rPr>
                <w:rFonts w:ascii="Calibri" w:hAnsi="Calibri"/>
                <w:sz w:val="19"/>
              </w:rPr>
              <w:t>Executive Order 15-13, reassigning emergency management responsibilities to state agencies, and 15-14, re</w:t>
            </w:r>
            <w:r>
              <w:rPr>
                <w:rFonts w:ascii="Calibri" w:hAnsi="Calibri"/>
                <w:sz w:val="19"/>
              </w:rPr>
              <w:t>quiring the State of Minnesota</w:t>
            </w:r>
            <w:r w:rsidRPr="006900D5">
              <w:rPr>
                <w:rFonts w:ascii="Calibri" w:hAnsi="Calibri"/>
                <w:sz w:val="19"/>
              </w:rPr>
              <w:t xml:space="preserve"> to develop a plan for continuity of government.</w:t>
            </w:r>
          </w:p>
        </w:tc>
        <w:tc>
          <w:tcPr>
            <w:tcW w:w="2011" w:type="dxa"/>
          </w:tcPr>
          <w:p w14:paraId="2848E38E" w14:textId="77777777" w:rsidR="002127CD" w:rsidRDefault="002127CD" w:rsidP="002127CD">
            <w:pPr>
              <w:rPr>
                <w:rFonts w:ascii="Calibri" w:hAnsi="Calibri"/>
                <w:sz w:val="19"/>
              </w:rPr>
            </w:pPr>
            <w:r>
              <w:rPr>
                <w:rFonts w:ascii="Calibri" w:hAnsi="Calibri"/>
                <w:sz w:val="19"/>
              </w:rPr>
              <w:t>[</w:t>
            </w:r>
            <w:hyperlink r:id="rId1847" w:history="1">
              <w:r w:rsidRPr="006900D5">
                <w:rPr>
                  <w:rStyle w:val="Hyperlink"/>
                  <w:rFonts w:ascii="Calibri" w:hAnsi="Calibri"/>
                  <w:sz w:val="19"/>
                </w:rPr>
                <w:t>News Release</w:t>
              </w:r>
            </w:hyperlink>
            <w:r>
              <w:rPr>
                <w:rFonts w:ascii="Calibri" w:hAnsi="Calibri"/>
                <w:sz w:val="19"/>
              </w:rPr>
              <w:t>]</w:t>
            </w:r>
          </w:p>
          <w:p w14:paraId="0F4E97D4" w14:textId="77777777" w:rsidR="002127CD" w:rsidRDefault="002127CD" w:rsidP="002127CD">
            <w:pPr>
              <w:rPr>
                <w:rFonts w:ascii="Calibri" w:hAnsi="Calibri"/>
                <w:sz w:val="19"/>
              </w:rPr>
            </w:pPr>
            <w:r>
              <w:rPr>
                <w:rFonts w:ascii="Calibri" w:hAnsi="Calibri"/>
                <w:sz w:val="19"/>
              </w:rPr>
              <w:t>[</w:t>
            </w:r>
            <w:hyperlink r:id="rId1848" w:history="1">
              <w:r w:rsidRPr="006900D5">
                <w:rPr>
                  <w:rStyle w:val="Hyperlink"/>
                  <w:rFonts w:ascii="Calibri" w:hAnsi="Calibri"/>
                  <w:sz w:val="19"/>
                </w:rPr>
                <w:t>Executive Order 15-13</w:t>
              </w:r>
            </w:hyperlink>
            <w:r>
              <w:rPr>
                <w:rFonts w:ascii="Calibri" w:hAnsi="Calibri"/>
                <w:sz w:val="19"/>
              </w:rPr>
              <w:t>]</w:t>
            </w:r>
          </w:p>
          <w:p w14:paraId="5523604E" w14:textId="77777777" w:rsidR="002127CD" w:rsidRDefault="002127CD" w:rsidP="002127CD">
            <w:pPr>
              <w:rPr>
                <w:rFonts w:ascii="Calibri" w:hAnsi="Calibri"/>
                <w:sz w:val="19"/>
              </w:rPr>
            </w:pPr>
            <w:r>
              <w:rPr>
                <w:rFonts w:ascii="Calibri" w:hAnsi="Calibri"/>
                <w:sz w:val="19"/>
              </w:rPr>
              <w:t>[</w:t>
            </w:r>
            <w:hyperlink r:id="rId1849" w:history="1">
              <w:r w:rsidRPr="006900D5">
                <w:rPr>
                  <w:rStyle w:val="Hyperlink"/>
                  <w:rFonts w:ascii="Calibri" w:hAnsi="Calibri"/>
                  <w:sz w:val="19"/>
                </w:rPr>
                <w:t>Executive Order 15-14</w:t>
              </w:r>
            </w:hyperlink>
            <w:r>
              <w:rPr>
                <w:rFonts w:ascii="Calibri" w:hAnsi="Calibri"/>
                <w:sz w:val="19"/>
              </w:rPr>
              <w:t>]</w:t>
            </w:r>
          </w:p>
        </w:tc>
      </w:tr>
      <w:tr w:rsidR="002127CD" w14:paraId="4D126A98" w14:textId="77777777" w:rsidTr="00C278A2">
        <w:tblPrEx>
          <w:jc w:val="left"/>
          <w:tblLook w:val="04A0" w:firstRow="1" w:lastRow="0" w:firstColumn="1" w:lastColumn="0" w:noHBand="0" w:noVBand="1"/>
        </w:tblPrEx>
        <w:trPr>
          <w:trHeight w:val="1088"/>
        </w:trPr>
        <w:tc>
          <w:tcPr>
            <w:tcW w:w="1280" w:type="dxa"/>
          </w:tcPr>
          <w:p w14:paraId="2D3FDC1C" w14:textId="77777777" w:rsidR="002127CD" w:rsidRDefault="002127CD" w:rsidP="002127CD">
            <w:pPr>
              <w:rPr>
                <w:rFonts w:ascii="Calibri" w:hAnsi="Calibri"/>
                <w:sz w:val="19"/>
              </w:rPr>
            </w:pPr>
            <w:r>
              <w:rPr>
                <w:rFonts w:ascii="Calibri" w:hAnsi="Calibri"/>
                <w:sz w:val="19"/>
              </w:rPr>
              <w:t>7/15/15</w:t>
            </w:r>
          </w:p>
        </w:tc>
        <w:tc>
          <w:tcPr>
            <w:tcW w:w="2218" w:type="dxa"/>
            <w:shd w:val="clear" w:color="auto" w:fill="DBE5F1" w:themeFill="accent1" w:themeFillTint="33"/>
          </w:tcPr>
          <w:p w14:paraId="05EBDFBD" w14:textId="77777777" w:rsidR="002127CD" w:rsidRPr="005E7BB4" w:rsidRDefault="002127CD" w:rsidP="002127CD">
            <w:pPr>
              <w:rPr>
                <w:rFonts w:ascii="Calibri" w:hAnsi="Calibri"/>
                <w:b/>
                <w:sz w:val="19"/>
              </w:rPr>
            </w:pPr>
            <w:r w:rsidRPr="006900D5">
              <w:rPr>
                <w:rFonts w:ascii="Calibri" w:hAnsi="Calibri"/>
                <w:b/>
                <w:sz w:val="19"/>
              </w:rPr>
              <w:t>Governor Dayton Issues Emergency Executive Order 15-12</w:t>
            </w:r>
          </w:p>
        </w:tc>
        <w:tc>
          <w:tcPr>
            <w:tcW w:w="3222" w:type="dxa"/>
          </w:tcPr>
          <w:p w14:paraId="44F306AA" w14:textId="77777777" w:rsidR="002127CD" w:rsidRPr="005E7BB4" w:rsidRDefault="002127CD" w:rsidP="002127CD">
            <w:pPr>
              <w:rPr>
                <w:rFonts w:ascii="Calibri" w:hAnsi="Calibri"/>
                <w:sz w:val="19"/>
              </w:rPr>
            </w:pPr>
            <w:r>
              <w:rPr>
                <w:rFonts w:ascii="Calibri" w:hAnsi="Calibri"/>
                <w:sz w:val="19"/>
              </w:rPr>
              <w:t>Governor Dayton signs</w:t>
            </w:r>
            <w:r w:rsidRPr="006900D5">
              <w:rPr>
                <w:rFonts w:ascii="Calibri" w:hAnsi="Calibri"/>
                <w:sz w:val="19"/>
              </w:rPr>
              <w:t xml:space="preserve"> Emergency Executive Order </w:t>
            </w:r>
            <w:r>
              <w:rPr>
                <w:rFonts w:ascii="Calibri" w:hAnsi="Calibri"/>
                <w:sz w:val="19"/>
              </w:rPr>
              <w:t>15-12, which provides e</w:t>
            </w:r>
            <w:r w:rsidRPr="006900D5">
              <w:rPr>
                <w:rFonts w:ascii="Calibri" w:hAnsi="Calibri"/>
                <w:sz w:val="19"/>
              </w:rPr>
              <w:t xml:space="preserve">mergency relief from regulations for motor carriers and drivers traveling to and from farms </w:t>
            </w:r>
            <w:proofErr w:type="gramStart"/>
            <w:r w:rsidRPr="006900D5">
              <w:rPr>
                <w:rFonts w:ascii="Calibri" w:hAnsi="Calibri"/>
                <w:sz w:val="19"/>
              </w:rPr>
              <w:t>for the purpose of</w:t>
            </w:r>
            <w:proofErr w:type="gramEnd"/>
            <w:r w:rsidRPr="006900D5">
              <w:rPr>
                <w:rFonts w:ascii="Calibri" w:hAnsi="Calibri"/>
                <w:sz w:val="19"/>
              </w:rPr>
              <w:t xml:space="preserve"> transporting poultry to processing facilities</w:t>
            </w:r>
            <w:r>
              <w:rPr>
                <w:rFonts w:ascii="Calibri" w:hAnsi="Calibri"/>
                <w:sz w:val="19"/>
              </w:rPr>
              <w:t>.</w:t>
            </w:r>
          </w:p>
        </w:tc>
        <w:tc>
          <w:tcPr>
            <w:tcW w:w="2011" w:type="dxa"/>
          </w:tcPr>
          <w:p w14:paraId="3A5379A8" w14:textId="77777777" w:rsidR="002127CD" w:rsidRDefault="002127CD" w:rsidP="002127CD">
            <w:pPr>
              <w:rPr>
                <w:rFonts w:ascii="Calibri" w:hAnsi="Calibri"/>
                <w:sz w:val="19"/>
              </w:rPr>
            </w:pPr>
            <w:r>
              <w:rPr>
                <w:rFonts w:ascii="Calibri" w:hAnsi="Calibri"/>
                <w:sz w:val="19"/>
              </w:rPr>
              <w:t>[</w:t>
            </w:r>
            <w:hyperlink r:id="rId1850" w:history="1">
              <w:r w:rsidRPr="006900D5">
                <w:rPr>
                  <w:rStyle w:val="Hyperlink"/>
                  <w:rFonts w:ascii="Calibri" w:hAnsi="Calibri"/>
                  <w:sz w:val="19"/>
                </w:rPr>
                <w:t>News Release</w:t>
              </w:r>
            </w:hyperlink>
            <w:r>
              <w:rPr>
                <w:rFonts w:ascii="Calibri" w:hAnsi="Calibri"/>
                <w:sz w:val="19"/>
              </w:rPr>
              <w:t>]</w:t>
            </w:r>
          </w:p>
          <w:p w14:paraId="2F6EE9F7" w14:textId="77777777" w:rsidR="002127CD" w:rsidRDefault="002127CD" w:rsidP="002127CD">
            <w:pPr>
              <w:rPr>
                <w:rFonts w:ascii="Calibri" w:hAnsi="Calibri"/>
                <w:sz w:val="19"/>
              </w:rPr>
            </w:pPr>
            <w:r>
              <w:rPr>
                <w:rFonts w:ascii="Calibri" w:hAnsi="Calibri"/>
                <w:sz w:val="19"/>
              </w:rPr>
              <w:t>[</w:t>
            </w:r>
            <w:hyperlink r:id="rId1851" w:history="1">
              <w:r w:rsidRPr="006900D5">
                <w:rPr>
                  <w:rStyle w:val="Hyperlink"/>
                  <w:rFonts w:ascii="Calibri" w:hAnsi="Calibri"/>
                  <w:sz w:val="19"/>
                </w:rPr>
                <w:t>Emergency Executive Order</w:t>
              </w:r>
            </w:hyperlink>
            <w:r>
              <w:rPr>
                <w:rFonts w:ascii="Calibri" w:hAnsi="Calibri"/>
                <w:sz w:val="19"/>
              </w:rPr>
              <w:t>]</w:t>
            </w:r>
          </w:p>
        </w:tc>
      </w:tr>
      <w:tr w:rsidR="002127CD" w14:paraId="20CA6C1C" w14:textId="77777777" w:rsidTr="00C278A2">
        <w:tblPrEx>
          <w:jc w:val="left"/>
          <w:tblLook w:val="04A0" w:firstRow="1" w:lastRow="0" w:firstColumn="1" w:lastColumn="0" w:noHBand="0" w:noVBand="1"/>
        </w:tblPrEx>
        <w:trPr>
          <w:trHeight w:val="1088"/>
        </w:trPr>
        <w:tc>
          <w:tcPr>
            <w:tcW w:w="1280" w:type="dxa"/>
          </w:tcPr>
          <w:p w14:paraId="56901618" w14:textId="77777777" w:rsidR="002127CD" w:rsidRDefault="002127CD" w:rsidP="002127CD">
            <w:pPr>
              <w:rPr>
                <w:rFonts w:ascii="Calibri" w:hAnsi="Calibri"/>
                <w:sz w:val="19"/>
              </w:rPr>
            </w:pPr>
            <w:r>
              <w:rPr>
                <w:rFonts w:ascii="Calibri" w:hAnsi="Calibri"/>
                <w:sz w:val="19"/>
              </w:rPr>
              <w:t>7/16/15</w:t>
            </w:r>
          </w:p>
        </w:tc>
        <w:tc>
          <w:tcPr>
            <w:tcW w:w="2218" w:type="dxa"/>
            <w:shd w:val="clear" w:color="auto" w:fill="DBE5F1" w:themeFill="accent1" w:themeFillTint="33"/>
          </w:tcPr>
          <w:p w14:paraId="70AC7E7E" w14:textId="77777777" w:rsidR="002127CD" w:rsidRPr="006900D5" w:rsidRDefault="002127CD" w:rsidP="002127CD">
            <w:pPr>
              <w:rPr>
                <w:rFonts w:ascii="Calibri" w:hAnsi="Calibri"/>
                <w:b/>
                <w:sz w:val="19"/>
              </w:rPr>
            </w:pPr>
            <w:r w:rsidRPr="006900D5">
              <w:rPr>
                <w:rFonts w:ascii="Calibri" w:hAnsi="Calibri"/>
                <w:b/>
                <w:sz w:val="19"/>
              </w:rPr>
              <w:t>Governor Dayton, Congressman Nolan To Visit Brainerd Lakes Area To Assess Recent Storm Damage</w:t>
            </w:r>
          </w:p>
        </w:tc>
        <w:tc>
          <w:tcPr>
            <w:tcW w:w="3222" w:type="dxa"/>
          </w:tcPr>
          <w:p w14:paraId="247D9792" w14:textId="77777777" w:rsidR="002127CD" w:rsidRDefault="002127CD" w:rsidP="002127CD">
            <w:pPr>
              <w:rPr>
                <w:rFonts w:ascii="Calibri" w:hAnsi="Calibri"/>
                <w:sz w:val="19"/>
              </w:rPr>
            </w:pPr>
            <w:r>
              <w:rPr>
                <w:rFonts w:ascii="Calibri" w:hAnsi="Calibri"/>
                <w:sz w:val="19"/>
              </w:rPr>
              <w:t>Governor</w:t>
            </w:r>
            <w:r w:rsidRPr="006900D5">
              <w:rPr>
                <w:rFonts w:ascii="Calibri" w:hAnsi="Calibri"/>
                <w:sz w:val="19"/>
              </w:rPr>
              <w:t xml:space="preserve"> Dayton and U</w:t>
            </w:r>
            <w:r>
              <w:rPr>
                <w:rFonts w:ascii="Calibri" w:hAnsi="Calibri"/>
                <w:sz w:val="19"/>
              </w:rPr>
              <w:t xml:space="preserve">.S. Congressman Rick Nolan </w:t>
            </w:r>
            <w:r w:rsidRPr="006900D5">
              <w:rPr>
                <w:rFonts w:ascii="Calibri" w:hAnsi="Calibri"/>
                <w:sz w:val="19"/>
              </w:rPr>
              <w:t>visit the Brainerd Lakes Area to assess damage caused by recent severe weather.</w:t>
            </w:r>
          </w:p>
        </w:tc>
        <w:tc>
          <w:tcPr>
            <w:tcW w:w="2011" w:type="dxa"/>
          </w:tcPr>
          <w:p w14:paraId="012C6FD2" w14:textId="77777777" w:rsidR="002127CD" w:rsidRDefault="002127CD" w:rsidP="002127CD">
            <w:pPr>
              <w:rPr>
                <w:rFonts w:ascii="Calibri" w:hAnsi="Calibri"/>
                <w:sz w:val="19"/>
              </w:rPr>
            </w:pPr>
            <w:r>
              <w:rPr>
                <w:rFonts w:ascii="Calibri" w:hAnsi="Calibri"/>
                <w:sz w:val="19"/>
              </w:rPr>
              <w:t>[</w:t>
            </w:r>
            <w:hyperlink r:id="rId1852" w:history="1">
              <w:r w:rsidRPr="006900D5">
                <w:rPr>
                  <w:rStyle w:val="Hyperlink"/>
                  <w:rFonts w:ascii="Calibri" w:hAnsi="Calibri"/>
                  <w:sz w:val="19"/>
                </w:rPr>
                <w:t>News Release</w:t>
              </w:r>
            </w:hyperlink>
            <w:r>
              <w:rPr>
                <w:rFonts w:ascii="Calibri" w:hAnsi="Calibri"/>
                <w:sz w:val="19"/>
              </w:rPr>
              <w:t>]</w:t>
            </w:r>
          </w:p>
        </w:tc>
      </w:tr>
      <w:tr w:rsidR="002127CD" w14:paraId="6BD21B03" w14:textId="77777777" w:rsidTr="00C278A2">
        <w:tblPrEx>
          <w:jc w:val="left"/>
          <w:tblLook w:val="04A0" w:firstRow="1" w:lastRow="0" w:firstColumn="1" w:lastColumn="0" w:noHBand="0" w:noVBand="1"/>
        </w:tblPrEx>
        <w:trPr>
          <w:trHeight w:val="1088"/>
        </w:trPr>
        <w:tc>
          <w:tcPr>
            <w:tcW w:w="1280" w:type="dxa"/>
          </w:tcPr>
          <w:p w14:paraId="10A23715" w14:textId="77777777" w:rsidR="002127CD" w:rsidRDefault="002127CD" w:rsidP="002127CD">
            <w:pPr>
              <w:rPr>
                <w:rFonts w:ascii="Calibri" w:hAnsi="Calibri"/>
                <w:sz w:val="19"/>
              </w:rPr>
            </w:pPr>
            <w:r>
              <w:rPr>
                <w:rFonts w:ascii="Calibri" w:hAnsi="Calibri"/>
                <w:sz w:val="19"/>
              </w:rPr>
              <w:t>7/20/15</w:t>
            </w:r>
          </w:p>
        </w:tc>
        <w:tc>
          <w:tcPr>
            <w:tcW w:w="2218" w:type="dxa"/>
            <w:shd w:val="clear" w:color="auto" w:fill="DBE5F1" w:themeFill="accent1" w:themeFillTint="33"/>
          </w:tcPr>
          <w:p w14:paraId="3A27D57E" w14:textId="77777777" w:rsidR="002127CD" w:rsidRPr="006900D5" w:rsidRDefault="002127CD" w:rsidP="002127CD">
            <w:pPr>
              <w:rPr>
                <w:rFonts w:ascii="Calibri" w:hAnsi="Calibri"/>
                <w:b/>
                <w:sz w:val="19"/>
              </w:rPr>
            </w:pPr>
            <w:r w:rsidRPr="006900D5">
              <w:rPr>
                <w:rFonts w:ascii="Calibri" w:hAnsi="Calibri"/>
                <w:b/>
                <w:sz w:val="19"/>
              </w:rPr>
              <w:t xml:space="preserve">Minnesota Leads Nation With $20 Million In </w:t>
            </w:r>
            <w:proofErr w:type="spellStart"/>
            <w:r w:rsidRPr="006900D5">
              <w:rPr>
                <w:rFonts w:ascii="Calibri" w:hAnsi="Calibri"/>
                <w:b/>
                <w:sz w:val="19"/>
              </w:rPr>
              <w:t>Americorps</w:t>
            </w:r>
            <w:proofErr w:type="spellEnd"/>
            <w:r w:rsidRPr="006900D5">
              <w:rPr>
                <w:rFonts w:ascii="Calibri" w:hAnsi="Calibri"/>
                <w:b/>
                <w:sz w:val="19"/>
              </w:rPr>
              <w:t xml:space="preserve"> Competitive Grants</w:t>
            </w:r>
          </w:p>
        </w:tc>
        <w:tc>
          <w:tcPr>
            <w:tcW w:w="3222" w:type="dxa"/>
          </w:tcPr>
          <w:p w14:paraId="25360F17" w14:textId="77777777" w:rsidR="002127CD" w:rsidRDefault="002127CD" w:rsidP="002127CD">
            <w:pPr>
              <w:rPr>
                <w:rFonts w:ascii="Calibri" w:hAnsi="Calibri"/>
                <w:sz w:val="19"/>
              </w:rPr>
            </w:pPr>
            <w:r w:rsidRPr="006900D5">
              <w:rPr>
                <w:rFonts w:ascii="Calibri" w:hAnsi="Calibri"/>
                <w:sz w:val="19"/>
              </w:rPr>
              <w:t xml:space="preserve">For third year in a row, </w:t>
            </w:r>
            <w:proofErr w:type="spellStart"/>
            <w:r w:rsidRPr="006900D5">
              <w:rPr>
                <w:rFonts w:ascii="Calibri" w:hAnsi="Calibri"/>
                <w:sz w:val="19"/>
              </w:rPr>
              <w:t>ServeMinnesota</w:t>
            </w:r>
            <w:proofErr w:type="spellEnd"/>
            <w:r w:rsidRPr="006900D5">
              <w:rPr>
                <w:rFonts w:ascii="Calibri" w:hAnsi="Calibri"/>
                <w:sz w:val="19"/>
              </w:rPr>
              <w:t xml:space="preserve"> is a leader in national service with nearly 1,900 AmeriCorps members</w:t>
            </w:r>
            <w:r>
              <w:rPr>
                <w:rFonts w:ascii="Calibri" w:hAnsi="Calibri"/>
                <w:sz w:val="19"/>
              </w:rPr>
              <w:t>.</w:t>
            </w:r>
          </w:p>
        </w:tc>
        <w:tc>
          <w:tcPr>
            <w:tcW w:w="2011" w:type="dxa"/>
          </w:tcPr>
          <w:p w14:paraId="25EDAC17" w14:textId="77777777" w:rsidR="002127CD" w:rsidRDefault="002127CD" w:rsidP="002127CD">
            <w:pPr>
              <w:rPr>
                <w:rFonts w:ascii="Calibri" w:hAnsi="Calibri"/>
                <w:sz w:val="19"/>
              </w:rPr>
            </w:pPr>
            <w:r>
              <w:rPr>
                <w:rFonts w:ascii="Calibri" w:hAnsi="Calibri"/>
                <w:sz w:val="19"/>
              </w:rPr>
              <w:t>[</w:t>
            </w:r>
            <w:hyperlink r:id="rId1853" w:history="1">
              <w:r w:rsidRPr="006900D5">
                <w:rPr>
                  <w:rStyle w:val="Hyperlink"/>
                  <w:rFonts w:ascii="Calibri" w:hAnsi="Calibri"/>
                  <w:sz w:val="19"/>
                </w:rPr>
                <w:t>News Release</w:t>
              </w:r>
            </w:hyperlink>
            <w:r>
              <w:rPr>
                <w:rFonts w:ascii="Calibri" w:hAnsi="Calibri"/>
                <w:sz w:val="19"/>
              </w:rPr>
              <w:t>]</w:t>
            </w:r>
          </w:p>
          <w:p w14:paraId="29EFB3D1" w14:textId="77777777" w:rsidR="002127CD" w:rsidRDefault="002127CD" w:rsidP="002127CD">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"https://www.servetogrow.org/" </w:instrText>
            </w:r>
            <w:r w:rsidR="00A6681D">
              <w:rPr>
                <w:rStyle w:val="Hyperlink"/>
                <w:rFonts w:ascii="Calibri" w:hAnsi="Calibri"/>
                <w:sz w:val="19"/>
              </w:rPr>
              <w:fldChar w:fldCharType="separate"/>
            </w:r>
            <w:r w:rsidRPr="006900D5">
              <w:rPr>
                <w:rStyle w:val="Hyperlink"/>
                <w:rFonts w:ascii="Calibri" w:hAnsi="Calibri"/>
                <w:sz w:val="19"/>
              </w:rPr>
              <w:t>ServeMinnesota</w:t>
            </w:r>
            <w:proofErr w:type="spellEnd"/>
            <w:r w:rsidR="00A6681D">
              <w:rPr>
                <w:rStyle w:val="Hyperlink"/>
                <w:rFonts w:ascii="Calibri" w:hAnsi="Calibri"/>
                <w:sz w:val="19"/>
              </w:rPr>
              <w:fldChar w:fldCharType="end"/>
            </w:r>
            <w:r>
              <w:rPr>
                <w:rFonts w:ascii="Calibri" w:hAnsi="Calibri"/>
                <w:sz w:val="19"/>
              </w:rPr>
              <w:t>]</w:t>
            </w:r>
          </w:p>
        </w:tc>
      </w:tr>
      <w:tr w:rsidR="002127CD" w14:paraId="1C66C536" w14:textId="77777777" w:rsidTr="00C278A2">
        <w:tblPrEx>
          <w:jc w:val="left"/>
          <w:tblLook w:val="04A0" w:firstRow="1" w:lastRow="0" w:firstColumn="1" w:lastColumn="0" w:noHBand="0" w:noVBand="1"/>
        </w:tblPrEx>
        <w:trPr>
          <w:trHeight w:val="1088"/>
        </w:trPr>
        <w:tc>
          <w:tcPr>
            <w:tcW w:w="1280" w:type="dxa"/>
          </w:tcPr>
          <w:p w14:paraId="766323DE" w14:textId="77777777" w:rsidR="002127CD" w:rsidRDefault="002127CD" w:rsidP="002127CD">
            <w:pPr>
              <w:rPr>
                <w:rFonts w:ascii="Calibri" w:hAnsi="Calibri"/>
                <w:sz w:val="19"/>
              </w:rPr>
            </w:pPr>
            <w:r>
              <w:rPr>
                <w:rFonts w:ascii="Calibri" w:hAnsi="Calibri"/>
                <w:sz w:val="19"/>
              </w:rPr>
              <w:lastRenderedPageBreak/>
              <w:t>7/21/15</w:t>
            </w:r>
          </w:p>
        </w:tc>
        <w:tc>
          <w:tcPr>
            <w:tcW w:w="2218" w:type="dxa"/>
            <w:shd w:val="clear" w:color="auto" w:fill="DBE5F1" w:themeFill="accent1" w:themeFillTint="33"/>
          </w:tcPr>
          <w:p w14:paraId="5463FD80" w14:textId="77777777" w:rsidR="002127CD" w:rsidRPr="006900D5" w:rsidRDefault="002127CD" w:rsidP="002127CD">
            <w:pPr>
              <w:rPr>
                <w:rFonts w:ascii="Calibri" w:hAnsi="Calibri"/>
                <w:b/>
                <w:sz w:val="19"/>
              </w:rPr>
            </w:pPr>
            <w:r w:rsidRPr="006900D5">
              <w:rPr>
                <w:rFonts w:ascii="Calibri" w:hAnsi="Calibri"/>
                <w:b/>
                <w:sz w:val="19"/>
              </w:rPr>
              <w:t>Minnesota Ranked #1 State In The Nation For Child Well-Being</w:t>
            </w:r>
          </w:p>
        </w:tc>
        <w:tc>
          <w:tcPr>
            <w:tcW w:w="3222" w:type="dxa"/>
          </w:tcPr>
          <w:p w14:paraId="1B00E919" w14:textId="77777777" w:rsidR="002127CD" w:rsidRPr="006900D5" w:rsidRDefault="002127CD" w:rsidP="002127CD">
            <w:pPr>
              <w:rPr>
                <w:rFonts w:ascii="Calibri" w:hAnsi="Calibri"/>
                <w:sz w:val="19"/>
              </w:rPr>
            </w:pPr>
            <w:r w:rsidRPr="006900D5">
              <w:rPr>
                <w:rFonts w:ascii="Calibri" w:hAnsi="Calibri"/>
                <w:sz w:val="19"/>
              </w:rPr>
              <w:t>Minnesota ranks number one in overall child well-being in the latest KIDS COUNT Data Book released today by the Annie E. Casey Foundation.</w:t>
            </w:r>
          </w:p>
        </w:tc>
        <w:tc>
          <w:tcPr>
            <w:tcW w:w="2011" w:type="dxa"/>
          </w:tcPr>
          <w:p w14:paraId="0CFB3682" w14:textId="77777777" w:rsidR="002127CD" w:rsidRDefault="002127CD" w:rsidP="002127CD">
            <w:pPr>
              <w:rPr>
                <w:rFonts w:ascii="Calibri" w:hAnsi="Calibri"/>
                <w:sz w:val="19"/>
              </w:rPr>
            </w:pPr>
            <w:r>
              <w:rPr>
                <w:rFonts w:ascii="Calibri" w:hAnsi="Calibri"/>
                <w:sz w:val="19"/>
              </w:rPr>
              <w:t>[</w:t>
            </w:r>
            <w:hyperlink r:id="rId1854" w:history="1">
              <w:r w:rsidRPr="006900D5">
                <w:rPr>
                  <w:rStyle w:val="Hyperlink"/>
                  <w:rFonts w:ascii="Calibri" w:hAnsi="Calibri"/>
                  <w:sz w:val="19"/>
                </w:rPr>
                <w:t>News Release</w:t>
              </w:r>
            </w:hyperlink>
            <w:r>
              <w:rPr>
                <w:rFonts w:ascii="Calibri" w:hAnsi="Calibri"/>
                <w:sz w:val="19"/>
              </w:rPr>
              <w:t>]</w:t>
            </w:r>
          </w:p>
        </w:tc>
      </w:tr>
      <w:tr w:rsidR="002127CD" w14:paraId="436AF7DC" w14:textId="77777777" w:rsidTr="00C278A2">
        <w:tblPrEx>
          <w:jc w:val="left"/>
          <w:tblLook w:val="04A0" w:firstRow="1" w:lastRow="0" w:firstColumn="1" w:lastColumn="0" w:noHBand="0" w:noVBand="1"/>
        </w:tblPrEx>
        <w:trPr>
          <w:trHeight w:val="1088"/>
        </w:trPr>
        <w:tc>
          <w:tcPr>
            <w:tcW w:w="1280" w:type="dxa"/>
          </w:tcPr>
          <w:p w14:paraId="2DA873FF" w14:textId="77777777" w:rsidR="002127CD" w:rsidRDefault="002127CD" w:rsidP="002127CD">
            <w:pPr>
              <w:rPr>
                <w:rFonts w:ascii="Calibri" w:hAnsi="Calibri"/>
                <w:sz w:val="19"/>
              </w:rPr>
            </w:pPr>
            <w:r>
              <w:rPr>
                <w:rFonts w:ascii="Calibri" w:hAnsi="Calibri"/>
                <w:sz w:val="19"/>
              </w:rPr>
              <w:t>7/21/15</w:t>
            </w:r>
          </w:p>
        </w:tc>
        <w:tc>
          <w:tcPr>
            <w:tcW w:w="2218" w:type="dxa"/>
            <w:shd w:val="clear" w:color="auto" w:fill="DBE5F1" w:themeFill="accent1" w:themeFillTint="33"/>
          </w:tcPr>
          <w:p w14:paraId="3276CD23" w14:textId="77777777" w:rsidR="002127CD" w:rsidRPr="006900D5" w:rsidRDefault="002127CD" w:rsidP="002127CD">
            <w:pPr>
              <w:rPr>
                <w:rFonts w:ascii="Calibri" w:hAnsi="Calibri"/>
                <w:b/>
                <w:sz w:val="19"/>
              </w:rPr>
            </w:pPr>
            <w:r>
              <w:rPr>
                <w:rFonts w:ascii="Calibri" w:hAnsi="Calibri"/>
                <w:b/>
                <w:sz w:val="19"/>
              </w:rPr>
              <w:t xml:space="preserve">Governor </w:t>
            </w:r>
            <w:r w:rsidRPr="006900D5">
              <w:rPr>
                <w:rFonts w:ascii="Calibri" w:hAnsi="Calibri"/>
                <w:b/>
                <w:sz w:val="19"/>
              </w:rPr>
              <w:t>Dayton Orders Flags Flown At Half-Staff In Honor Of The Victims Of The Tragedy In Chattanooga, Tennessee</w:t>
            </w:r>
          </w:p>
        </w:tc>
        <w:tc>
          <w:tcPr>
            <w:tcW w:w="3222" w:type="dxa"/>
          </w:tcPr>
          <w:p w14:paraId="12A886D8" w14:textId="77777777" w:rsidR="002127CD" w:rsidRPr="006900D5" w:rsidRDefault="002127CD" w:rsidP="002127CD">
            <w:pPr>
              <w:rPr>
                <w:rFonts w:ascii="Calibri" w:hAnsi="Calibri"/>
                <w:sz w:val="19"/>
              </w:rPr>
            </w:pPr>
            <w:r w:rsidRPr="006900D5">
              <w:rPr>
                <w:rFonts w:ascii="Calibri" w:hAnsi="Calibri"/>
                <w:sz w:val="19"/>
              </w:rPr>
              <w:t>In accordance wit</w:t>
            </w:r>
            <w:r>
              <w:rPr>
                <w:rFonts w:ascii="Calibri" w:hAnsi="Calibri"/>
                <w:sz w:val="19"/>
              </w:rPr>
              <w:t>h the proclamation issued by President Obama, Governor Dayton orders</w:t>
            </w:r>
            <w:r w:rsidRPr="006900D5">
              <w:rPr>
                <w:rFonts w:ascii="Calibri" w:hAnsi="Calibri"/>
                <w:sz w:val="19"/>
              </w:rPr>
              <w:t xml:space="preserve"> all United States flags and Minnesota flags to be flown at half-staff at all state and federal buildings in the State of Minnesota, from now until sunset on Saturday, July 25, in honor of the victims of the tragedy in Chattanooga, Tennessee.</w:t>
            </w:r>
          </w:p>
        </w:tc>
        <w:tc>
          <w:tcPr>
            <w:tcW w:w="2011" w:type="dxa"/>
          </w:tcPr>
          <w:p w14:paraId="6649B8C0" w14:textId="77777777" w:rsidR="002127CD" w:rsidRDefault="002127CD" w:rsidP="002127CD">
            <w:pPr>
              <w:rPr>
                <w:rFonts w:ascii="Calibri" w:hAnsi="Calibri"/>
                <w:sz w:val="19"/>
              </w:rPr>
            </w:pPr>
            <w:r>
              <w:rPr>
                <w:rFonts w:ascii="Calibri" w:hAnsi="Calibri"/>
                <w:sz w:val="19"/>
              </w:rPr>
              <w:t>[</w:t>
            </w:r>
            <w:hyperlink r:id="rId1855" w:history="1">
              <w:r w:rsidRPr="00BC5909">
                <w:rPr>
                  <w:rStyle w:val="Hyperlink"/>
                  <w:rFonts w:ascii="Calibri" w:hAnsi="Calibri"/>
                  <w:sz w:val="19"/>
                </w:rPr>
                <w:t>News Release</w:t>
              </w:r>
            </w:hyperlink>
            <w:r>
              <w:rPr>
                <w:rFonts w:ascii="Calibri" w:hAnsi="Calibri"/>
                <w:sz w:val="19"/>
              </w:rPr>
              <w:t>]</w:t>
            </w:r>
          </w:p>
          <w:p w14:paraId="35418501" w14:textId="77777777" w:rsidR="002127CD" w:rsidRDefault="002127CD" w:rsidP="002127CD">
            <w:pPr>
              <w:rPr>
                <w:rFonts w:ascii="Calibri" w:hAnsi="Calibri"/>
                <w:sz w:val="19"/>
              </w:rPr>
            </w:pPr>
            <w:r>
              <w:rPr>
                <w:rFonts w:ascii="Calibri" w:hAnsi="Calibri"/>
                <w:sz w:val="19"/>
              </w:rPr>
              <w:t>[</w:t>
            </w:r>
            <w:hyperlink r:id="rId1856" w:history="1">
              <w:r w:rsidRPr="00BC5909">
                <w:rPr>
                  <w:rStyle w:val="Hyperlink"/>
                  <w:rFonts w:ascii="Calibri" w:hAnsi="Calibri"/>
                  <w:sz w:val="19"/>
                </w:rPr>
                <w:t>Governor Dayton’s Proclamation</w:t>
              </w:r>
            </w:hyperlink>
            <w:r>
              <w:rPr>
                <w:rFonts w:ascii="Calibri" w:hAnsi="Calibri"/>
                <w:sz w:val="19"/>
              </w:rPr>
              <w:t>]</w:t>
            </w:r>
          </w:p>
          <w:p w14:paraId="2D983661" w14:textId="77777777" w:rsidR="002127CD" w:rsidRDefault="002127CD" w:rsidP="002127CD">
            <w:pPr>
              <w:rPr>
                <w:rFonts w:ascii="Calibri" w:hAnsi="Calibri"/>
                <w:sz w:val="19"/>
              </w:rPr>
            </w:pPr>
            <w:r>
              <w:rPr>
                <w:rFonts w:ascii="Calibri" w:hAnsi="Calibri"/>
                <w:sz w:val="19"/>
              </w:rPr>
              <w:t>[</w:t>
            </w:r>
            <w:hyperlink r:id="rId1857" w:history="1">
              <w:r w:rsidRPr="00BC5909">
                <w:rPr>
                  <w:rStyle w:val="Hyperlink"/>
                  <w:rFonts w:ascii="Calibri" w:hAnsi="Calibri"/>
                  <w:sz w:val="19"/>
                </w:rPr>
                <w:t>President Obama’s Proclamation</w:t>
              </w:r>
            </w:hyperlink>
            <w:r>
              <w:rPr>
                <w:rFonts w:ascii="Calibri" w:hAnsi="Calibri"/>
                <w:sz w:val="19"/>
              </w:rPr>
              <w:t>]</w:t>
            </w:r>
          </w:p>
        </w:tc>
      </w:tr>
      <w:tr w:rsidR="002127CD" w14:paraId="3F3C32C1" w14:textId="77777777" w:rsidTr="00C278A2">
        <w:tblPrEx>
          <w:jc w:val="left"/>
          <w:tblLook w:val="04A0" w:firstRow="1" w:lastRow="0" w:firstColumn="1" w:lastColumn="0" w:noHBand="0" w:noVBand="1"/>
        </w:tblPrEx>
        <w:trPr>
          <w:trHeight w:val="1088"/>
        </w:trPr>
        <w:tc>
          <w:tcPr>
            <w:tcW w:w="1280" w:type="dxa"/>
          </w:tcPr>
          <w:p w14:paraId="79B39DD7" w14:textId="77777777" w:rsidR="002127CD" w:rsidRDefault="002127CD" w:rsidP="002127CD">
            <w:pPr>
              <w:rPr>
                <w:rFonts w:ascii="Calibri" w:hAnsi="Calibri"/>
                <w:sz w:val="19"/>
              </w:rPr>
            </w:pPr>
            <w:r>
              <w:rPr>
                <w:rFonts w:ascii="Calibri" w:hAnsi="Calibri"/>
                <w:sz w:val="19"/>
              </w:rPr>
              <w:t>7/22/15</w:t>
            </w:r>
          </w:p>
        </w:tc>
        <w:tc>
          <w:tcPr>
            <w:tcW w:w="2218" w:type="dxa"/>
            <w:shd w:val="clear" w:color="auto" w:fill="DBE5F1" w:themeFill="accent1" w:themeFillTint="33"/>
          </w:tcPr>
          <w:p w14:paraId="7ABB4906" w14:textId="77777777" w:rsidR="002127CD" w:rsidRPr="006900D5" w:rsidRDefault="002127CD" w:rsidP="002127CD">
            <w:pPr>
              <w:rPr>
                <w:rFonts w:ascii="Calibri" w:hAnsi="Calibri"/>
                <w:b/>
                <w:sz w:val="19"/>
              </w:rPr>
            </w:pPr>
            <w:r w:rsidRPr="00BC5909">
              <w:rPr>
                <w:rFonts w:ascii="Calibri" w:hAnsi="Calibri"/>
                <w:b/>
                <w:sz w:val="19"/>
              </w:rPr>
              <w:t>Affordable Housing At Fort Snelling Upper Post</w:t>
            </w:r>
          </w:p>
        </w:tc>
        <w:tc>
          <w:tcPr>
            <w:tcW w:w="3222" w:type="dxa"/>
          </w:tcPr>
          <w:p w14:paraId="7DED5832" w14:textId="77777777" w:rsidR="002127CD" w:rsidRPr="006900D5" w:rsidRDefault="002127CD" w:rsidP="002127CD">
            <w:pPr>
              <w:rPr>
                <w:rFonts w:ascii="Calibri" w:hAnsi="Calibri"/>
                <w:sz w:val="19"/>
              </w:rPr>
            </w:pPr>
            <w:r>
              <w:rPr>
                <w:rFonts w:ascii="Calibri" w:hAnsi="Calibri"/>
                <w:sz w:val="19"/>
              </w:rPr>
              <w:t>Lt. Governor Smith joins</w:t>
            </w:r>
            <w:r w:rsidRPr="00BC5909">
              <w:rPr>
                <w:rFonts w:ascii="Calibri" w:hAnsi="Calibri"/>
                <w:sz w:val="19"/>
              </w:rPr>
              <w:t xml:space="preserve"> the Minnesota Department of Natural Resources (DNR) to announce that preliminary approval </w:t>
            </w:r>
            <w:proofErr w:type="gramStart"/>
            <w:r w:rsidRPr="00BC5909">
              <w:rPr>
                <w:rFonts w:ascii="Calibri" w:hAnsi="Calibri"/>
                <w:sz w:val="19"/>
              </w:rPr>
              <w:t>has been given</w:t>
            </w:r>
            <w:proofErr w:type="gramEnd"/>
            <w:r w:rsidRPr="00BC5909">
              <w:rPr>
                <w:rFonts w:ascii="Calibri" w:hAnsi="Calibri"/>
                <w:sz w:val="19"/>
              </w:rPr>
              <w:t xml:space="preserve"> to a proposal that would rehabilitate 26 historic military buildings on the Upper Post of Fort Snelling. Upon completion, the project </w:t>
            </w:r>
            <w:proofErr w:type="gramStart"/>
            <w:r w:rsidRPr="00BC5909">
              <w:rPr>
                <w:rFonts w:ascii="Calibri" w:hAnsi="Calibri"/>
                <w:sz w:val="19"/>
              </w:rPr>
              <w:t>is expected</w:t>
            </w:r>
            <w:proofErr w:type="gramEnd"/>
            <w:r w:rsidRPr="00BC5909">
              <w:rPr>
                <w:rFonts w:ascii="Calibri" w:hAnsi="Calibri"/>
                <w:sz w:val="19"/>
              </w:rPr>
              <w:t xml:space="preserve"> create approximately 190 rental apartments for low-income families.</w:t>
            </w:r>
          </w:p>
        </w:tc>
        <w:tc>
          <w:tcPr>
            <w:tcW w:w="2011" w:type="dxa"/>
          </w:tcPr>
          <w:p w14:paraId="155D8175" w14:textId="77777777" w:rsidR="002127CD" w:rsidRDefault="002127CD" w:rsidP="002127CD">
            <w:pPr>
              <w:rPr>
                <w:rFonts w:ascii="Calibri" w:hAnsi="Calibri"/>
                <w:sz w:val="19"/>
              </w:rPr>
            </w:pPr>
            <w:r>
              <w:rPr>
                <w:rFonts w:ascii="Calibri" w:hAnsi="Calibri"/>
                <w:sz w:val="19"/>
              </w:rPr>
              <w:t>[</w:t>
            </w:r>
            <w:hyperlink r:id="rId1858" w:history="1">
              <w:r w:rsidRPr="00BC5909">
                <w:rPr>
                  <w:rStyle w:val="Hyperlink"/>
                  <w:rFonts w:ascii="Calibri" w:hAnsi="Calibri"/>
                  <w:sz w:val="19"/>
                </w:rPr>
                <w:t>News Release</w:t>
              </w:r>
            </w:hyperlink>
            <w:r>
              <w:rPr>
                <w:rFonts w:ascii="Calibri" w:hAnsi="Calibri"/>
                <w:sz w:val="19"/>
              </w:rPr>
              <w:t>]</w:t>
            </w:r>
          </w:p>
        </w:tc>
      </w:tr>
      <w:tr w:rsidR="002127CD" w14:paraId="0F469E0B" w14:textId="77777777" w:rsidTr="00C278A2">
        <w:tblPrEx>
          <w:jc w:val="left"/>
          <w:tblLook w:val="04A0" w:firstRow="1" w:lastRow="0" w:firstColumn="1" w:lastColumn="0" w:noHBand="0" w:noVBand="1"/>
        </w:tblPrEx>
        <w:trPr>
          <w:trHeight w:val="1088"/>
        </w:trPr>
        <w:tc>
          <w:tcPr>
            <w:tcW w:w="1280" w:type="dxa"/>
          </w:tcPr>
          <w:p w14:paraId="0373FA5F" w14:textId="77777777" w:rsidR="002127CD" w:rsidRDefault="002127CD" w:rsidP="002127CD">
            <w:pPr>
              <w:rPr>
                <w:rFonts w:ascii="Calibri" w:hAnsi="Calibri"/>
                <w:sz w:val="19"/>
              </w:rPr>
            </w:pPr>
            <w:r>
              <w:rPr>
                <w:rFonts w:ascii="Calibri" w:hAnsi="Calibri"/>
                <w:sz w:val="19"/>
              </w:rPr>
              <w:t>7/28/15</w:t>
            </w:r>
          </w:p>
        </w:tc>
        <w:tc>
          <w:tcPr>
            <w:tcW w:w="2218" w:type="dxa"/>
            <w:shd w:val="clear" w:color="auto" w:fill="DBE5F1" w:themeFill="accent1" w:themeFillTint="33"/>
          </w:tcPr>
          <w:p w14:paraId="1358C357" w14:textId="77777777" w:rsidR="002127CD" w:rsidRPr="00BC5909" w:rsidRDefault="002127CD" w:rsidP="002127CD">
            <w:pPr>
              <w:rPr>
                <w:rFonts w:ascii="Calibri" w:hAnsi="Calibri"/>
                <w:b/>
                <w:sz w:val="19"/>
              </w:rPr>
            </w:pPr>
            <w:r w:rsidRPr="00BC5909">
              <w:rPr>
                <w:rFonts w:ascii="Calibri" w:hAnsi="Calibri"/>
                <w:b/>
                <w:sz w:val="19"/>
              </w:rPr>
              <w:t>State Health Care Contracting Reforms Save Taxpayers $650 Million</w:t>
            </w:r>
          </w:p>
        </w:tc>
        <w:tc>
          <w:tcPr>
            <w:tcW w:w="3222" w:type="dxa"/>
          </w:tcPr>
          <w:p w14:paraId="4F4A9641" w14:textId="77777777" w:rsidR="002127CD" w:rsidRDefault="002127CD" w:rsidP="002127CD">
            <w:pPr>
              <w:rPr>
                <w:rFonts w:ascii="Calibri" w:hAnsi="Calibri"/>
                <w:sz w:val="19"/>
              </w:rPr>
            </w:pPr>
            <w:r w:rsidRPr="00BC5909">
              <w:rPr>
                <w:rFonts w:ascii="Calibri" w:hAnsi="Calibri"/>
                <w:sz w:val="19"/>
              </w:rPr>
              <w:t>State's first statewide competitive bidding process for managed c</w:t>
            </w:r>
            <w:r>
              <w:rPr>
                <w:rFonts w:ascii="Calibri" w:hAnsi="Calibri"/>
                <w:sz w:val="19"/>
              </w:rPr>
              <w:t>are saves nearly $450 million. Other</w:t>
            </w:r>
            <w:r w:rsidRPr="00BC5909">
              <w:rPr>
                <w:rFonts w:ascii="Calibri" w:hAnsi="Calibri"/>
                <w:sz w:val="19"/>
              </w:rPr>
              <w:t xml:space="preserve"> contract adjustments save an additional $200 million</w:t>
            </w:r>
            <w:r>
              <w:rPr>
                <w:rFonts w:ascii="Calibri" w:hAnsi="Calibri"/>
                <w:sz w:val="19"/>
              </w:rPr>
              <w:t>.</w:t>
            </w:r>
          </w:p>
        </w:tc>
        <w:tc>
          <w:tcPr>
            <w:tcW w:w="2011" w:type="dxa"/>
          </w:tcPr>
          <w:p w14:paraId="7B73178C" w14:textId="77777777" w:rsidR="002127CD" w:rsidRDefault="002127CD" w:rsidP="002127CD">
            <w:pPr>
              <w:rPr>
                <w:rFonts w:ascii="Calibri" w:hAnsi="Calibri"/>
                <w:sz w:val="19"/>
              </w:rPr>
            </w:pPr>
            <w:r>
              <w:rPr>
                <w:rFonts w:ascii="Calibri" w:hAnsi="Calibri"/>
                <w:sz w:val="19"/>
              </w:rPr>
              <w:t>[</w:t>
            </w:r>
            <w:hyperlink r:id="rId1859" w:history="1">
              <w:r w:rsidRPr="00BC5909">
                <w:rPr>
                  <w:rStyle w:val="Hyperlink"/>
                  <w:rFonts w:ascii="Calibri" w:hAnsi="Calibri"/>
                  <w:sz w:val="19"/>
                </w:rPr>
                <w:t>News Release</w:t>
              </w:r>
            </w:hyperlink>
            <w:r>
              <w:rPr>
                <w:rFonts w:ascii="Calibri" w:hAnsi="Calibri"/>
                <w:sz w:val="19"/>
              </w:rPr>
              <w:t>]</w:t>
            </w:r>
          </w:p>
          <w:p w14:paraId="095B5132" w14:textId="77777777" w:rsidR="002127CD" w:rsidRDefault="002127CD" w:rsidP="002127CD">
            <w:pPr>
              <w:rPr>
                <w:rFonts w:ascii="Calibri" w:hAnsi="Calibri"/>
                <w:sz w:val="19"/>
              </w:rPr>
            </w:pPr>
            <w:r>
              <w:rPr>
                <w:rFonts w:ascii="Calibri" w:hAnsi="Calibri"/>
                <w:sz w:val="19"/>
              </w:rPr>
              <w:t>[</w:t>
            </w:r>
            <w:hyperlink r:id="rId1860" w:history="1">
              <w:r w:rsidRPr="00BC5909">
                <w:rPr>
                  <w:rStyle w:val="Hyperlink"/>
                  <w:rFonts w:ascii="Calibri" w:hAnsi="Calibri"/>
                  <w:sz w:val="19"/>
                </w:rPr>
                <w:t>MAP: Medical Assistance Availability</w:t>
              </w:r>
            </w:hyperlink>
            <w:r>
              <w:rPr>
                <w:rFonts w:ascii="Calibri" w:hAnsi="Calibri"/>
                <w:sz w:val="19"/>
              </w:rPr>
              <w:t>]</w:t>
            </w:r>
          </w:p>
        </w:tc>
      </w:tr>
      <w:tr w:rsidR="002127CD" w14:paraId="12832B96" w14:textId="77777777" w:rsidTr="00C278A2">
        <w:tblPrEx>
          <w:jc w:val="left"/>
          <w:tblLook w:val="04A0" w:firstRow="1" w:lastRow="0" w:firstColumn="1" w:lastColumn="0" w:noHBand="0" w:noVBand="1"/>
        </w:tblPrEx>
        <w:trPr>
          <w:trHeight w:val="1088"/>
        </w:trPr>
        <w:tc>
          <w:tcPr>
            <w:tcW w:w="1280" w:type="dxa"/>
          </w:tcPr>
          <w:p w14:paraId="2329CC49" w14:textId="77777777" w:rsidR="002127CD" w:rsidRDefault="002127CD" w:rsidP="002127CD">
            <w:pPr>
              <w:rPr>
                <w:rFonts w:ascii="Calibri" w:hAnsi="Calibri"/>
                <w:sz w:val="19"/>
              </w:rPr>
            </w:pPr>
            <w:r>
              <w:rPr>
                <w:rFonts w:ascii="Calibri" w:hAnsi="Calibri"/>
                <w:sz w:val="19"/>
              </w:rPr>
              <w:t>7/31/15</w:t>
            </w:r>
          </w:p>
        </w:tc>
        <w:tc>
          <w:tcPr>
            <w:tcW w:w="2218" w:type="dxa"/>
            <w:shd w:val="clear" w:color="auto" w:fill="DBE5F1" w:themeFill="accent1" w:themeFillTint="33"/>
          </w:tcPr>
          <w:p w14:paraId="158EE084" w14:textId="77777777" w:rsidR="002127CD" w:rsidRPr="00BC5909" w:rsidRDefault="002127CD" w:rsidP="002127CD">
            <w:pPr>
              <w:rPr>
                <w:rFonts w:ascii="Calibri" w:hAnsi="Calibri"/>
                <w:b/>
                <w:sz w:val="19"/>
              </w:rPr>
            </w:pPr>
            <w:r w:rsidRPr="00BC5909">
              <w:rPr>
                <w:rFonts w:ascii="Calibri" w:hAnsi="Calibri"/>
                <w:b/>
                <w:sz w:val="19"/>
              </w:rPr>
              <w:t>Minnesota’s Minimum Wage To Increase On August 1st</w:t>
            </w:r>
          </w:p>
        </w:tc>
        <w:tc>
          <w:tcPr>
            <w:tcW w:w="3222" w:type="dxa"/>
          </w:tcPr>
          <w:p w14:paraId="2547F32F" w14:textId="77777777" w:rsidR="002127CD" w:rsidRPr="00BC5909" w:rsidRDefault="002127CD" w:rsidP="002127CD">
            <w:pPr>
              <w:rPr>
                <w:rFonts w:ascii="Calibri" w:hAnsi="Calibri"/>
                <w:sz w:val="19"/>
              </w:rPr>
            </w:pPr>
            <w:r w:rsidRPr="00BC5909">
              <w:rPr>
                <w:rFonts w:ascii="Calibri" w:hAnsi="Calibri"/>
                <w:sz w:val="19"/>
              </w:rPr>
              <w:t>More than 288,000 of Minnesota's lowest-wage workers will get a raise on Saturday, when the state's large employer minimum wage rises to $9 an hour on August 1st, 2015.</w:t>
            </w:r>
          </w:p>
        </w:tc>
        <w:tc>
          <w:tcPr>
            <w:tcW w:w="2011" w:type="dxa"/>
          </w:tcPr>
          <w:p w14:paraId="544913A3" w14:textId="77777777" w:rsidR="002127CD" w:rsidRDefault="002127CD" w:rsidP="002127CD">
            <w:pPr>
              <w:rPr>
                <w:rFonts w:ascii="Calibri" w:hAnsi="Calibri"/>
                <w:sz w:val="19"/>
              </w:rPr>
            </w:pPr>
            <w:r>
              <w:rPr>
                <w:rFonts w:ascii="Calibri" w:hAnsi="Calibri"/>
                <w:sz w:val="19"/>
              </w:rPr>
              <w:t>[</w:t>
            </w:r>
            <w:hyperlink r:id="rId1861" w:history="1">
              <w:r w:rsidRPr="00BC5909">
                <w:rPr>
                  <w:rStyle w:val="Hyperlink"/>
                  <w:rFonts w:ascii="Calibri" w:hAnsi="Calibri"/>
                  <w:sz w:val="19"/>
                </w:rPr>
                <w:t>News Release</w:t>
              </w:r>
            </w:hyperlink>
            <w:r>
              <w:rPr>
                <w:rFonts w:ascii="Calibri" w:hAnsi="Calibri"/>
                <w:sz w:val="19"/>
              </w:rPr>
              <w:t>]</w:t>
            </w:r>
          </w:p>
        </w:tc>
      </w:tr>
      <w:tr w:rsidR="002127CD" w14:paraId="5CF5400D" w14:textId="77777777" w:rsidTr="00C278A2">
        <w:tblPrEx>
          <w:jc w:val="left"/>
          <w:tblLook w:val="04A0" w:firstRow="1" w:lastRow="0" w:firstColumn="1" w:lastColumn="0" w:noHBand="0" w:noVBand="1"/>
        </w:tblPrEx>
        <w:trPr>
          <w:trHeight w:val="1088"/>
        </w:trPr>
        <w:tc>
          <w:tcPr>
            <w:tcW w:w="1280" w:type="dxa"/>
          </w:tcPr>
          <w:p w14:paraId="4D2BC506" w14:textId="77777777" w:rsidR="002127CD" w:rsidRDefault="002127CD" w:rsidP="002127CD">
            <w:pPr>
              <w:rPr>
                <w:rFonts w:ascii="Calibri" w:hAnsi="Calibri"/>
                <w:sz w:val="19"/>
              </w:rPr>
            </w:pPr>
            <w:r>
              <w:rPr>
                <w:rFonts w:ascii="Calibri" w:hAnsi="Calibri"/>
                <w:sz w:val="19"/>
              </w:rPr>
              <w:t>8/3/15</w:t>
            </w:r>
          </w:p>
        </w:tc>
        <w:tc>
          <w:tcPr>
            <w:tcW w:w="2218" w:type="dxa"/>
            <w:shd w:val="clear" w:color="auto" w:fill="DBE5F1" w:themeFill="accent1" w:themeFillTint="33"/>
          </w:tcPr>
          <w:p w14:paraId="2332657A" w14:textId="77777777" w:rsidR="002127CD" w:rsidRPr="00BC5909" w:rsidRDefault="002127CD" w:rsidP="002127CD">
            <w:pPr>
              <w:rPr>
                <w:rFonts w:ascii="Calibri" w:hAnsi="Calibri"/>
                <w:b/>
                <w:sz w:val="19"/>
              </w:rPr>
            </w:pPr>
            <w:r>
              <w:rPr>
                <w:rFonts w:ascii="Calibri" w:hAnsi="Calibri"/>
                <w:b/>
                <w:sz w:val="19"/>
              </w:rPr>
              <w:t>The Federal Clean Power Plan</w:t>
            </w:r>
          </w:p>
        </w:tc>
        <w:tc>
          <w:tcPr>
            <w:tcW w:w="3222" w:type="dxa"/>
          </w:tcPr>
          <w:p w14:paraId="5F6BBB2E" w14:textId="77777777" w:rsidR="002127CD" w:rsidRPr="00BC5909" w:rsidRDefault="002127CD" w:rsidP="002127CD">
            <w:pPr>
              <w:rPr>
                <w:rFonts w:ascii="Calibri" w:hAnsi="Calibri"/>
                <w:sz w:val="19"/>
              </w:rPr>
            </w:pPr>
            <w:r>
              <w:rPr>
                <w:rFonts w:ascii="Calibri" w:hAnsi="Calibri"/>
                <w:sz w:val="19"/>
              </w:rPr>
              <w:t xml:space="preserve">Lt. Governor Smith releases a statement on the </w:t>
            </w:r>
            <w:r w:rsidRPr="00A3166B">
              <w:rPr>
                <w:rFonts w:ascii="Calibri" w:hAnsi="Calibri"/>
                <w:sz w:val="19"/>
              </w:rPr>
              <w:t>federal Clean Power Plan, which sets the goal of reducing carbon dioxide emissions by 32 percent by 2030.</w:t>
            </w:r>
          </w:p>
        </w:tc>
        <w:tc>
          <w:tcPr>
            <w:tcW w:w="2011" w:type="dxa"/>
          </w:tcPr>
          <w:p w14:paraId="42F8C6F3" w14:textId="77777777" w:rsidR="002127CD" w:rsidRDefault="002127CD" w:rsidP="002127CD">
            <w:pPr>
              <w:rPr>
                <w:rFonts w:ascii="Calibri" w:hAnsi="Calibri"/>
                <w:sz w:val="19"/>
              </w:rPr>
            </w:pPr>
            <w:r>
              <w:rPr>
                <w:rFonts w:ascii="Calibri" w:hAnsi="Calibri"/>
                <w:sz w:val="19"/>
              </w:rPr>
              <w:t>[</w:t>
            </w:r>
            <w:hyperlink r:id="rId1862" w:history="1">
              <w:r w:rsidRPr="00BC5909">
                <w:rPr>
                  <w:rStyle w:val="Hyperlink"/>
                  <w:rFonts w:ascii="Calibri" w:hAnsi="Calibri"/>
                  <w:sz w:val="19"/>
                </w:rPr>
                <w:t>News Release</w:t>
              </w:r>
            </w:hyperlink>
            <w:r>
              <w:rPr>
                <w:rFonts w:ascii="Calibri" w:hAnsi="Calibri"/>
                <w:sz w:val="19"/>
              </w:rPr>
              <w:t>]</w:t>
            </w:r>
          </w:p>
        </w:tc>
      </w:tr>
      <w:tr w:rsidR="002127CD" w14:paraId="45DFBF1E" w14:textId="77777777" w:rsidTr="00C278A2">
        <w:tblPrEx>
          <w:jc w:val="left"/>
          <w:tblLook w:val="04A0" w:firstRow="1" w:lastRow="0" w:firstColumn="1" w:lastColumn="0" w:noHBand="0" w:noVBand="1"/>
        </w:tblPrEx>
        <w:trPr>
          <w:trHeight w:val="1088"/>
        </w:trPr>
        <w:tc>
          <w:tcPr>
            <w:tcW w:w="1280" w:type="dxa"/>
          </w:tcPr>
          <w:p w14:paraId="47A72284" w14:textId="77777777" w:rsidR="002127CD" w:rsidRDefault="002127CD" w:rsidP="002127CD">
            <w:pPr>
              <w:rPr>
                <w:rFonts w:ascii="Calibri" w:hAnsi="Calibri"/>
                <w:sz w:val="19"/>
              </w:rPr>
            </w:pPr>
            <w:r>
              <w:rPr>
                <w:rFonts w:ascii="Calibri" w:hAnsi="Calibri"/>
                <w:sz w:val="19"/>
              </w:rPr>
              <w:t>8/3/15</w:t>
            </w:r>
          </w:p>
        </w:tc>
        <w:tc>
          <w:tcPr>
            <w:tcW w:w="2218" w:type="dxa"/>
            <w:shd w:val="clear" w:color="auto" w:fill="DBE5F1" w:themeFill="accent1" w:themeFillTint="33"/>
          </w:tcPr>
          <w:p w14:paraId="71E3FC17" w14:textId="77777777" w:rsidR="002127CD" w:rsidRDefault="002127CD" w:rsidP="002127CD">
            <w:pPr>
              <w:rPr>
                <w:rFonts w:ascii="Calibri" w:hAnsi="Calibri"/>
                <w:b/>
                <w:sz w:val="19"/>
              </w:rPr>
            </w:pPr>
            <w:r>
              <w:rPr>
                <w:rFonts w:ascii="Calibri" w:hAnsi="Calibri"/>
                <w:b/>
                <w:sz w:val="19"/>
              </w:rPr>
              <w:t>Governor Dayton Appoints Minnesota Sports Facility Board Member</w:t>
            </w:r>
          </w:p>
        </w:tc>
        <w:tc>
          <w:tcPr>
            <w:tcW w:w="3222" w:type="dxa"/>
          </w:tcPr>
          <w:p w14:paraId="524AEBE6" w14:textId="77777777" w:rsidR="002127CD" w:rsidRDefault="002127CD" w:rsidP="002127CD">
            <w:pPr>
              <w:rPr>
                <w:rFonts w:ascii="Calibri" w:hAnsi="Calibri"/>
                <w:sz w:val="19"/>
              </w:rPr>
            </w:pPr>
            <w:r>
              <w:rPr>
                <w:rFonts w:ascii="Calibri" w:hAnsi="Calibri"/>
                <w:sz w:val="19"/>
              </w:rPr>
              <w:t xml:space="preserve">Former state legislative leader </w:t>
            </w:r>
            <w:r w:rsidRPr="00A3166B">
              <w:rPr>
                <w:rFonts w:ascii="Calibri" w:hAnsi="Calibri"/>
                <w:sz w:val="19"/>
              </w:rPr>
              <w:t xml:space="preserve">Tony </w:t>
            </w:r>
            <w:proofErr w:type="spellStart"/>
            <w:r w:rsidRPr="00A3166B">
              <w:rPr>
                <w:rFonts w:ascii="Calibri" w:hAnsi="Calibri"/>
                <w:sz w:val="19"/>
              </w:rPr>
              <w:t>Sertich</w:t>
            </w:r>
            <w:proofErr w:type="spellEnd"/>
            <w:r>
              <w:rPr>
                <w:rFonts w:ascii="Calibri" w:hAnsi="Calibri"/>
                <w:sz w:val="19"/>
              </w:rPr>
              <w:t xml:space="preserve"> is appointed</w:t>
            </w:r>
            <w:r w:rsidRPr="00A3166B">
              <w:rPr>
                <w:rFonts w:ascii="Calibri" w:hAnsi="Calibri"/>
                <w:sz w:val="19"/>
              </w:rPr>
              <w:t xml:space="preserve"> to </w:t>
            </w:r>
            <w:r>
              <w:rPr>
                <w:rFonts w:ascii="Calibri" w:hAnsi="Calibri"/>
                <w:sz w:val="19"/>
              </w:rPr>
              <w:t xml:space="preserve">the </w:t>
            </w:r>
            <w:r w:rsidRPr="00A3166B">
              <w:rPr>
                <w:rFonts w:ascii="Calibri" w:hAnsi="Calibri"/>
                <w:sz w:val="19"/>
              </w:rPr>
              <w:t>Minnesota Sports Facilities Authority</w:t>
            </w:r>
          </w:p>
        </w:tc>
        <w:tc>
          <w:tcPr>
            <w:tcW w:w="2011" w:type="dxa"/>
          </w:tcPr>
          <w:p w14:paraId="1F48C5FA" w14:textId="77777777" w:rsidR="002127CD" w:rsidRDefault="002127CD" w:rsidP="002127CD">
            <w:pPr>
              <w:rPr>
                <w:rFonts w:ascii="Calibri" w:hAnsi="Calibri"/>
                <w:sz w:val="19"/>
              </w:rPr>
            </w:pPr>
            <w:r>
              <w:rPr>
                <w:rFonts w:ascii="Calibri" w:hAnsi="Calibri"/>
                <w:sz w:val="19"/>
              </w:rPr>
              <w:t>[</w:t>
            </w:r>
            <w:hyperlink r:id="rId1863" w:history="1">
              <w:r w:rsidRPr="00A3166B">
                <w:rPr>
                  <w:rStyle w:val="Hyperlink"/>
                  <w:rFonts w:ascii="Calibri" w:hAnsi="Calibri"/>
                  <w:sz w:val="19"/>
                </w:rPr>
                <w:t>News Release</w:t>
              </w:r>
            </w:hyperlink>
            <w:r>
              <w:rPr>
                <w:rFonts w:ascii="Calibri" w:hAnsi="Calibri"/>
                <w:sz w:val="19"/>
              </w:rPr>
              <w:t>]</w:t>
            </w:r>
          </w:p>
        </w:tc>
      </w:tr>
      <w:tr w:rsidR="002127CD" w14:paraId="2A785A8C" w14:textId="77777777" w:rsidTr="00C278A2">
        <w:tblPrEx>
          <w:jc w:val="left"/>
          <w:tblLook w:val="04A0" w:firstRow="1" w:lastRow="0" w:firstColumn="1" w:lastColumn="0" w:noHBand="0" w:noVBand="1"/>
        </w:tblPrEx>
        <w:trPr>
          <w:trHeight w:val="1088"/>
        </w:trPr>
        <w:tc>
          <w:tcPr>
            <w:tcW w:w="1280" w:type="dxa"/>
          </w:tcPr>
          <w:p w14:paraId="33B3BDB0" w14:textId="77777777" w:rsidR="002127CD" w:rsidRDefault="002127CD" w:rsidP="002127CD">
            <w:pPr>
              <w:rPr>
                <w:rFonts w:ascii="Calibri" w:hAnsi="Calibri"/>
                <w:sz w:val="19"/>
              </w:rPr>
            </w:pPr>
            <w:r>
              <w:rPr>
                <w:rFonts w:ascii="Calibri" w:hAnsi="Calibri"/>
                <w:sz w:val="19"/>
              </w:rPr>
              <w:t>8/4/15</w:t>
            </w:r>
          </w:p>
        </w:tc>
        <w:tc>
          <w:tcPr>
            <w:tcW w:w="2218" w:type="dxa"/>
            <w:shd w:val="clear" w:color="auto" w:fill="DBE5F1" w:themeFill="accent1" w:themeFillTint="33"/>
          </w:tcPr>
          <w:p w14:paraId="1180CFF9" w14:textId="77777777" w:rsidR="002127CD" w:rsidRDefault="002127CD" w:rsidP="002127CD">
            <w:pPr>
              <w:rPr>
                <w:rFonts w:ascii="Calibri" w:hAnsi="Calibri"/>
                <w:b/>
                <w:sz w:val="19"/>
              </w:rPr>
            </w:pPr>
            <w:r w:rsidRPr="00A3166B">
              <w:rPr>
                <w:rFonts w:ascii="Calibri" w:hAnsi="Calibri"/>
                <w:b/>
                <w:sz w:val="19"/>
              </w:rPr>
              <w:t>Governor Dayton Takes Executive Action To Ensure Citizen Engagement In Environmental Regulation</w:t>
            </w:r>
          </w:p>
        </w:tc>
        <w:tc>
          <w:tcPr>
            <w:tcW w:w="3222" w:type="dxa"/>
          </w:tcPr>
          <w:p w14:paraId="15B73E6E" w14:textId="77777777" w:rsidR="002127CD" w:rsidRDefault="002127CD" w:rsidP="002127CD">
            <w:pPr>
              <w:rPr>
                <w:rFonts w:ascii="Calibri" w:hAnsi="Calibri"/>
                <w:sz w:val="19"/>
              </w:rPr>
            </w:pPr>
            <w:r w:rsidRPr="00A3166B">
              <w:rPr>
                <w:rFonts w:ascii="Calibri" w:hAnsi="Calibri"/>
                <w:sz w:val="19"/>
              </w:rPr>
              <w:t>Exe</w:t>
            </w:r>
            <w:r>
              <w:rPr>
                <w:rFonts w:ascii="Calibri" w:hAnsi="Calibri"/>
                <w:sz w:val="19"/>
              </w:rPr>
              <w:t>cutive Order 15-15, signed</w:t>
            </w:r>
            <w:r w:rsidRPr="00A3166B">
              <w:rPr>
                <w:rFonts w:ascii="Calibri" w:hAnsi="Calibri"/>
                <w:sz w:val="19"/>
              </w:rPr>
              <w:t xml:space="preserve"> by Governor Dayton, creates the Governor's Committee to advise the Minnesota Pollution Control Agency.</w:t>
            </w:r>
          </w:p>
        </w:tc>
        <w:tc>
          <w:tcPr>
            <w:tcW w:w="2011" w:type="dxa"/>
          </w:tcPr>
          <w:p w14:paraId="31E2B391" w14:textId="77777777" w:rsidR="002127CD" w:rsidRDefault="002127CD" w:rsidP="002127CD">
            <w:pPr>
              <w:rPr>
                <w:rFonts w:ascii="Calibri" w:hAnsi="Calibri"/>
                <w:sz w:val="19"/>
              </w:rPr>
            </w:pPr>
            <w:r>
              <w:rPr>
                <w:rFonts w:ascii="Calibri" w:hAnsi="Calibri"/>
                <w:sz w:val="19"/>
              </w:rPr>
              <w:t>[</w:t>
            </w:r>
            <w:hyperlink r:id="rId1864" w:history="1">
              <w:r w:rsidRPr="00A3166B">
                <w:rPr>
                  <w:rStyle w:val="Hyperlink"/>
                  <w:rFonts w:ascii="Calibri" w:hAnsi="Calibri"/>
                  <w:sz w:val="19"/>
                </w:rPr>
                <w:t>News Release</w:t>
              </w:r>
            </w:hyperlink>
            <w:r>
              <w:rPr>
                <w:rFonts w:ascii="Calibri" w:hAnsi="Calibri"/>
                <w:sz w:val="19"/>
              </w:rPr>
              <w:t>]</w:t>
            </w:r>
          </w:p>
          <w:p w14:paraId="610F7E97" w14:textId="77777777" w:rsidR="002127CD" w:rsidRDefault="002127CD" w:rsidP="002127CD">
            <w:pPr>
              <w:rPr>
                <w:rFonts w:ascii="Calibri" w:hAnsi="Calibri"/>
                <w:sz w:val="19"/>
              </w:rPr>
            </w:pPr>
            <w:r>
              <w:rPr>
                <w:rFonts w:ascii="Calibri" w:hAnsi="Calibri"/>
                <w:sz w:val="19"/>
              </w:rPr>
              <w:t>[</w:t>
            </w:r>
            <w:hyperlink r:id="rId1865" w:history="1">
              <w:r w:rsidRPr="00A3166B">
                <w:rPr>
                  <w:rStyle w:val="Hyperlink"/>
                  <w:rFonts w:ascii="Calibri" w:hAnsi="Calibri"/>
                  <w:sz w:val="19"/>
                </w:rPr>
                <w:t>Executive Order</w:t>
              </w:r>
            </w:hyperlink>
            <w:r>
              <w:rPr>
                <w:rFonts w:ascii="Calibri" w:hAnsi="Calibri"/>
                <w:sz w:val="19"/>
              </w:rPr>
              <w:t>]</w:t>
            </w:r>
          </w:p>
        </w:tc>
      </w:tr>
      <w:tr w:rsidR="002127CD" w14:paraId="3AFEBC84" w14:textId="77777777" w:rsidTr="00C278A2">
        <w:tblPrEx>
          <w:jc w:val="left"/>
          <w:tblLook w:val="04A0" w:firstRow="1" w:lastRow="0" w:firstColumn="1" w:lastColumn="0" w:noHBand="0" w:noVBand="1"/>
        </w:tblPrEx>
        <w:trPr>
          <w:trHeight w:val="440"/>
        </w:trPr>
        <w:tc>
          <w:tcPr>
            <w:tcW w:w="1280" w:type="dxa"/>
          </w:tcPr>
          <w:p w14:paraId="663671B7" w14:textId="77777777" w:rsidR="002127CD" w:rsidRDefault="002127CD" w:rsidP="002127CD">
            <w:pPr>
              <w:rPr>
                <w:rFonts w:ascii="Calibri" w:hAnsi="Calibri"/>
                <w:sz w:val="19"/>
              </w:rPr>
            </w:pPr>
            <w:r>
              <w:rPr>
                <w:rFonts w:ascii="Calibri" w:hAnsi="Calibri"/>
                <w:sz w:val="19"/>
              </w:rPr>
              <w:t>8/5/15</w:t>
            </w:r>
          </w:p>
        </w:tc>
        <w:tc>
          <w:tcPr>
            <w:tcW w:w="2218" w:type="dxa"/>
            <w:shd w:val="clear" w:color="auto" w:fill="DBE5F1" w:themeFill="accent1" w:themeFillTint="33"/>
          </w:tcPr>
          <w:p w14:paraId="51B576E9" w14:textId="77777777" w:rsidR="002127CD" w:rsidRPr="00A3166B" w:rsidRDefault="002127CD" w:rsidP="002127CD">
            <w:pPr>
              <w:rPr>
                <w:rFonts w:ascii="Calibri" w:hAnsi="Calibri"/>
                <w:b/>
                <w:sz w:val="19"/>
              </w:rPr>
            </w:pPr>
            <w:r w:rsidRPr="00A3166B">
              <w:rPr>
                <w:rFonts w:ascii="Calibri" w:hAnsi="Calibri"/>
                <w:b/>
                <w:sz w:val="19"/>
              </w:rPr>
              <w:t>Governor Dayton Announces Delegates For Mexico Trade Mission</w:t>
            </w:r>
          </w:p>
        </w:tc>
        <w:tc>
          <w:tcPr>
            <w:tcW w:w="3222" w:type="dxa"/>
          </w:tcPr>
          <w:p w14:paraId="399FA508" w14:textId="77777777" w:rsidR="002127CD" w:rsidRPr="00A3166B" w:rsidRDefault="002127CD" w:rsidP="002127CD">
            <w:pPr>
              <w:rPr>
                <w:rFonts w:ascii="Calibri" w:hAnsi="Calibri"/>
                <w:sz w:val="19"/>
              </w:rPr>
            </w:pPr>
            <w:r w:rsidRPr="00A3166B">
              <w:rPr>
                <w:rFonts w:ascii="Calibri" w:hAnsi="Calibri"/>
                <w:sz w:val="19"/>
              </w:rPr>
              <w:t>Thirty-six delegates representing Minnesota businesses, the state's agriculture industry, and education institutio</w:t>
            </w:r>
            <w:r>
              <w:rPr>
                <w:rFonts w:ascii="Calibri" w:hAnsi="Calibri"/>
                <w:sz w:val="19"/>
              </w:rPr>
              <w:t xml:space="preserve">ns will accompany Governor </w:t>
            </w:r>
            <w:r w:rsidRPr="00A3166B">
              <w:rPr>
                <w:rFonts w:ascii="Calibri" w:hAnsi="Calibri"/>
                <w:sz w:val="19"/>
              </w:rPr>
              <w:t xml:space="preserve">Dayton on a trade mission to Mexico </w:t>
            </w:r>
            <w:r w:rsidRPr="00A3166B">
              <w:rPr>
                <w:rFonts w:ascii="Calibri" w:hAnsi="Calibri"/>
                <w:sz w:val="19"/>
              </w:rPr>
              <w:lastRenderedPageBreak/>
              <w:t>City and Guadalajara, beginning August 9, 2015.</w:t>
            </w:r>
          </w:p>
        </w:tc>
        <w:tc>
          <w:tcPr>
            <w:tcW w:w="2011" w:type="dxa"/>
          </w:tcPr>
          <w:p w14:paraId="3C8AFC52" w14:textId="77777777" w:rsidR="002127CD" w:rsidRDefault="002127CD" w:rsidP="002127CD">
            <w:pPr>
              <w:rPr>
                <w:rFonts w:ascii="Calibri" w:hAnsi="Calibri"/>
                <w:sz w:val="19"/>
              </w:rPr>
            </w:pPr>
            <w:r>
              <w:rPr>
                <w:rFonts w:ascii="Calibri" w:hAnsi="Calibri"/>
                <w:sz w:val="19"/>
              </w:rPr>
              <w:lastRenderedPageBreak/>
              <w:t>[</w:t>
            </w:r>
            <w:hyperlink r:id="rId1866" w:history="1">
              <w:r w:rsidRPr="00A3166B">
                <w:rPr>
                  <w:rStyle w:val="Hyperlink"/>
                  <w:rFonts w:ascii="Calibri" w:hAnsi="Calibri"/>
                  <w:sz w:val="19"/>
                </w:rPr>
                <w:t>News Release</w:t>
              </w:r>
            </w:hyperlink>
            <w:r>
              <w:rPr>
                <w:rFonts w:ascii="Calibri" w:hAnsi="Calibri"/>
                <w:sz w:val="19"/>
              </w:rPr>
              <w:t>]</w:t>
            </w:r>
          </w:p>
        </w:tc>
      </w:tr>
      <w:tr w:rsidR="002127CD" w14:paraId="6941BD09" w14:textId="77777777" w:rsidTr="00C278A2">
        <w:tblPrEx>
          <w:jc w:val="left"/>
          <w:tblLook w:val="04A0" w:firstRow="1" w:lastRow="0" w:firstColumn="1" w:lastColumn="0" w:noHBand="0" w:noVBand="1"/>
        </w:tblPrEx>
        <w:trPr>
          <w:trHeight w:val="440"/>
        </w:trPr>
        <w:tc>
          <w:tcPr>
            <w:tcW w:w="1280" w:type="dxa"/>
          </w:tcPr>
          <w:p w14:paraId="5992EEEA" w14:textId="77777777" w:rsidR="002127CD" w:rsidRDefault="002127CD" w:rsidP="002127CD">
            <w:pPr>
              <w:rPr>
                <w:rFonts w:ascii="Calibri" w:hAnsi="Calibri"/>
                <w:sz w:val="19"/>
              </w:rPr>
            </w:pPr>
            <w:r>
              <w:rPr>
                <w:rFonts w:ascii="Calibri" w:hAnsi="Calibri"/>
                <w:sz w:val="19"/>
              </w:rPr>
              <w:t>8/6/15</w:t>
            </w:r>
          </w:p>
        </w:tc>
        <w:tc>
          <w:tcPr>
            <w:tcW w:w="2218" w:type="dxa"/>
            <w:shd w:val="clear" w:color="auto" w:fill="DBE5F1" w:themeFill="accent1" w:themeFillTint="33"/>
          </w:tcPr>
          <w:p w14:paraId="74E4747A" w14:textId="77777777" w:rsidR="002127CD" w:rsidRPr="00A3166B" w:rsidRDefault="002127CD" w:rsidP="002127CD">
            <w:pPr>
              <w:rPr>
                <w:rFonts w:ascii="Calibri" w:hAnsi="Calibri"/>
                <w:b/>
                <w:sz w:val="19"/>
              </w:rPr>
            </w:pPr>
            <w:r w:rsidRPr="00A3166B">
              <w:rPr>
                <w:rFonts w:ascii="Calibri" w:hAnsi="Calibri"/>
                <w:b/>
                <w:sz w:val="19"/>
              </w:rPr>
              <w:t>IKONICS Corp. Breaks Ground On Duluth Expansion, Minnesota Job Creation Fund Assisted With Financing</w:t>
            </w:r>
          </w:p>
        </w:tc>
        <w:tc>
          <w:tcPr>
            <w:tcW w:w="3222" w:type="dxa"/>
          </w:tcPr>
          <w:p w14:paraId="7B55549E" w14:textId="77777777" w:rsidR="002127CD" w:rsidRPr="00A3166B" w:rsidRDefault="002127CD" w:rsidP="002127CD">
            <w:pPr>
              <w:rPr>
                <w:rFonts w:ascii="Calibri" w:hAnsi="Calibri"/>
                <w:sz w:val="19"/>
              </w:rPr>
            </w:pPr>
            <w:r w:rsidRPr="00A3166B">
              <w:rPr>
                <w:rFonts w:ascii="Calibri" w:hAnsi="Calibri"/>
                <w:sz w:val="19"/>
              </w:rPr>
              <w:t>Duluth-based imaging technology company IKONICS Corp. broke ground today on a $4.3 million expansion that will include the hiring of 20 new workers.</w:t>
            </w:r>
          </w:p>
        </w:tc>
        <w:tc>
          <w:tcPr>
            <w:tcW w:w="2011" w:type="dxa"/>
          </w:tcPr>
          <w:p w14:paraId="139C2B9C" w14:textId="77777777" w:rsidR="002127CD" w:rsidRDefault="002127CD" w:rsidP="002127CD">
            <w:pPr>
              <w:rPr>
                <w:rFonts w:ascii="Calibri" w:hAnsi="Calibri"/>
                <w:sz w:val="19"/>
              </w:rPr>
            </w:pPr>
            <w:r>
              <w:rPr>
                <w:rFonts w:ascii="Calibri" w:hAnsi="Calibri"/>
                <w:sz w:val="19"/>
              </w:rPr>
              <w:t>[</w:t>
            </w:r>
            <w:hyperlink r:id="rId1867" w:history="1">
              <w:r w:rsidRPr="00A3166B">
                <w:rPr>
                  <w:rStyle w:val="Hyperlink"/>
                  <w:rFonts w:ascii="Calibri" w:hAnsi="Calibri"/>
                  <w:sz w:val="19"/>
                </w:rPr>
                <w:t>News Release</w:t>
              </w:r>
            </w:hyperlink>
            <w:r>
              <w:rPr>
                <w:rFonts w:ascii="Calibri" w:hAnsi="Calibri"/>
                <w:sz w:val="19"/>
              </w:rPr>
              <w:t>]</w:t>
            </w:r>
          </w:p>
        </w:tc>
      </w:tr>
      <w:tr w:rsidR="002127CD" w14:paraId="4D4D36D6" w14:textId="77777777" w:rsidTr="00C278A2">
        <w:tblPrEx>
          <w:jc w:val="left"/>
          <w:tblLook w:val="04A0" w:firstRow="1" w:lastRow="0" w:firstColumn="1" w:lastColumn="0" w:noHBand="0" w:noVBand="1"/>
        </w:tblPrEx>
        <w:trPr>
          <w:trHeight w:val="440"/>
        </w:trPr>
        <w:tc>
          <w:tcPr>
            <w:tcW w:w="1280" w:type="dxa"/>
          </w:tcPr>
          <w:p w14:paraId="19FDF968" w14:textId="77777777" w:rsidR="002127CD" w:rsidRDefault="002127CD" w:rsidP="002127CD">
            <w:pPr>
              <w:rPr>
                <w:rFonts w:ascii="Calibri" w:hAnsi="Calibri"/>
                <w:sz w:val="19"/>
              </w:rPr>
            </w:pPr>
            <w:r>
              <w:rPr>
                <w:rFonts w:ascii="Calibri" w:hAnsi="Calibri"/>
                <w:sz w:val="19"/>
              </w:rPr>
              <w:t>8/7/15</w:t>
            </w:r>
          </w:p>
        </w:tc>
        <w:tc>
          <w:tcPr>
            <w:tcW w:w="2218" w:type="dxa"/>
            <w:shd w:val="clear" w:color="auto" w:fill="DBE5F1" w:themeFill="accent1" w:themeFillTint="33"/>
          </w:tcPr>
          <w:p w14:paraId="3F55DD47" w14:textId="77777777" w:rsidR="002127CD" w:rsidRPr="00A3166B" w:rsidRDefault="002127CD" w:rsidP="002127CD">
            <w:pPr>
              <w:rPr>
                <w:rFonts w:ascii="Calibri" w:hAnsi="Calibri"/>
                <w:b/>
                <w:sz w:val="19"/>
              </w:rPr>
            </w:pPr>
            <w:r w:rsidRPr="00A3166B">
              <w:rPr>
                <w:rFonts w:ascii="Calibri" w:hAnsi="Calibri"/>
                <w:b/>
                <w:sz w:val="19"/>
              </w:rPr>
              <w:t>Job Skills Partnership Grants Seek To Support Workforce Needs Of Manufacturers In Mankato</w:t>
            </w:r>
          </w:p>
        </w:tc>
        <w:tc>
          <w:tcPr>
            <w:tcW w:w="3222" w:type="dxa"/>
          </w:tcPr>
          <w:p w14:paraId="5C16C61B" w14:textId="77777777" w:rsidR="002127CD" w:rsidRPr="00A3166B" w:rsidRDefault="002127CD" w:rsidP="002127CD">
            <w:pPr>
              <w:rPr>
                <w:rFonts w:ascii="Calibri" w:hAnsi="Calibri"/>
                <w:sz w:val="19"/>
              </w:rPr>
            </w:pPr>
            <w:r w:rsidRPr="00A3166B">
              <w:rPr>
                <w:rFonts w:ascii="Calibri" w:hAnsi="Calibri"/>
                <w:sz w:val="19"/>
              </w:rPr>
              <w:t>The Minnesota Department of Employment and Economic Development (DEED)</w:t>
            </w:r>
            <w:r>
              <w:rPr>
                <w:rFonts w:ascii="Calibri" w:hAnsi="Calibri"/>
                <w:sz w:val="19"/>
              </w:rPr>
              <w:t xml:space="preserve"> awards </w:t>
            </w:r>
            <w:r w:rsidRPr="00A3166B">
              <w:rPr>
                <w:rFonts w:ascii="Calibri" w:hAnsi="Calibri"/>
                <w:sz w:val="19"/>
              </w:rPr>
              <w:t>South Central College two Minnesota Job Skills Partnership (MJSP) grants totaling $69,542 to address regional workforce training needs.</w:t>
            </w:r>
          </w:p>
        </w:tc>
        <w:tc>
          <w:tcPr>
            <w:tcW w:w="2011" w:type="dxa"/>
          </w:tcPr>
          <w:p w14:paraId="70BAE76D" w14:textId="77777777" w:rsidR="002127CD" w:rsidRDefault="002127CD" w:rsidP="002127CD">
            <w:pPr>
              <w:rPr>
                <w:rFonts w:ascii="Calibri" w:hAnsi="Calibri"/>
                <w:sz w:val="19"/>
              </w:rPr>
            </w:pPr>
            <w:r>
              <w:rPr>
                <w:rFonts w:ascii="Calibri" w:hAnsi="Calibri"/>
                <w:sz w:val="19"/>
              </w:rPr>
              <w:t>[</w:t>
            </w:r>
            <w:hyperlink r:id="rId1868" w:history="1">
              <w:r w:rsidRPr="00A3166B">
                <w:rPr>
                  <w:rStyle w:val="Hyperlink"/>
                  <w:rFonts w:ascii="Calibri" w:hAnsi="Calibri"/>
                  <w:sz w:val="19"/>
                </w:rPr>
                <w:t>News Release</w:t>
              </w:r>
            </w:hyperlink>
            <w:r>
              <w:rPr>
                <w:rFonts w:ascii="Calibri" w:hAnsi="Calibri"/>
                <w:sz w:val="19"/>
              </w:rPr>
              <w:t>]</w:t>
            </w:r>
          </w:p>
        </w:tc>
      </w:tr>
      <w:tr w:rsidR="002127CD" w14:paraId="31EE6AF9" w14:textId="77777777" w:rsidTr="00C278A2">
        <w:tblPrEx>
          <w:jc w:val="left"/>
          <w:tblLook w:val="04A0" w:firstRow="1" w:lastRow="0" w:firstColumn="1" w:lastColumn="0" w:noHBand="0" w:noVBand="1"/>
        </w:tblPrEx>
        <w:trPr>
          <w:trHeight w:val="440"/>
        </w:trPr>
        <w:tc>
          <w:tcPr>
            <w:tcW w:w="1280" w:type="dxa"/>
          </w:tcPr>
          <w:p w14:paraId="263D7B7F" w14:textId="77777777" w:rsidR="002127CD" w:rsidRDefault="002127CD" w:rsidP="002127CD">
            <w:pPr>
              <w:rPr>
                <w:rFonts w:ascii="Calibri" w:hAnsi="Calibri"/>
                <w:sz w:val="19"/>
              </w:rPr>
            </w:pPr>
            <w:r>
              <w:rPr>
                <w:rFonts w:ascii="Calibri" w:hAnsi="Calibri"/>
                <w:sz w:val="19"/>
              </w:rPr>
              <w:t>8/8/15</w:t>
            </w:r>
          </w:p>
        </w:tc>
        <w:tc>
          <w:tcPr>
            <w:tcW w:w="2218" w:type="dxa"/>
            <w:shd w:val="clear" w:color="auto" w:fill="DBE5F1" w:themeFill="accent1" w:themeFillTint="33"/>
          </w:tcPr>
          <w:p w14:paraId="1FB7831E" w14:textId="77777777" w:rsidR="002127CD" w:rsidRPr="00A3166B" w:rsidRDefault="002127CD" w:rsidP="002127CD">
            <w:pPr>
              <w:rPr>
                <w:rFonts w:ascii="Calibri" w:hAnsi="Calibri"/>
                <w:b/>
                <w:sz w:val="19"/>
              </w:rPr>
            </w:pPr>
            <w:r>
              <w:rPr>
                <w:rFonts w:ascii="Calibri" w:hAnsi="Calibri"/>
                <w:b/>
                <w:sz w:val="19"/>
              </w:rPr>
              <w:t>Governor Dayton Honors State Representative David Dill</w:t>
            </w:r>
          </w:p>
        </w:tc>
        <w:tc>
          <w:tcPr>
            <w:tcW w:w="3222" w:type="dxa"/>
          </w:tcPr>
          <w:p w14:paraId="5E2DD06A" w14:textId="77777777" w:rsidR="002127CD" w:rsidRPr="00A3166B" w:rsidRDefault="002127CD" w:rsidP="002127CD">
            <w:pPr>
              <w:rPr>
                <w:rFonts w:ascii="Calibri" w:hAnsi="Calibri"/>
                <w:sz w:val="19"/>
              </w:rPr>
            </w:pPr>
            <w:r>
              <w:rPr>
                <w:rFonts w:ascii="Calibri" w:hAnsi="Calibri"/>
                <w:sz w:val="19"/>
              </w:rPr>
              <w:t>Governor Dayton releases a statement on the passing of Representative David Dill: “</w:t>
            </w:r>
            <w:r w:rsidRPr="00985448">
              <w:rPr>
                <w:rFonts w:ascii="Calibri" w:hAnsi="Calibri"/>
                <w:sz w:val="19"/>
              </w:rPr>
              <w:t xml:space="preserve">David was deeply committed to Minnesota. As a legislator, he advocated tirelessly for the best interests of his district and the general welfare of our state. I will miss him. At this difficult time, my thoughts and prayers are with his wife </w:t>
            </w:r>
            <w:proofErr w:type="spellStart"/>
            <w:r w:rsidRPr="00985448">
              <w:rPr>
                <w:rFonts w:ascii="Calibri" w:hAnsi="Calibri"/>
                <w:sz w:val="19"/>
              </w:rPr>
              <w:t>Tucky</w:t>
            </w:r>
            <w:proofErr w:type="spellEnd"/>
            <w:r w:rsidRPr="00985448">
              <w:rPr>
                <w:rFonts w:ascii="Calibri" w:hAnsi="Calibri"/>
                <w:sz w:val="19"/>
              </w:rPr>
              <w:t xml:space="preserve"> and son Drake."</w:t>
            </w:r>
          </w:p>
        </w:tc>
        <w:tc>
          <w:tcPr>
            <w:tcW w:w="2011" w:type="dxa"/>
          </w:tcPr>
          <w:p w14:paraId="1EA16D64" w14:textId="77777777" w:rsidR="002127CD" w:rsidRDefault="002127CD" w:rsidP="002127CD">
            <w:pPr>
              <w:rPr>
                <w:rFonts w:ascii="Calibri" w:hAnsi="Calibri"/>
                <w:sz w:val="19"/>
              </w:rPr>
            </w:pPr>
            <w:r>
              <w:rPr>
                <w:rFonts w:ascii="Calibri" w:hAnsi="Calibri"/>
                <w:sz w:val="19"/>
              </w:rPr>
              <w:t>[</w:t>
            </w:r>
            <w:hyperlink r:id="rId1869" w:history="1">
              <w:r w:rsidRPr="00985448">
                <w:rPr>
                  <w:rStyle w:val="Hyperlink"/>
                  <w:rFonts w:ascii="Calibri" w:hAnsi="Calibri"/>
                  <w:sz w:val="19"/>
                </w:rPr>
                <w:t>News Release</w:t>
              </w:r>
            </w:hyperlink>
            <w:r>
              <w:rPr>
                <w:rFonts w:ascii="Calibri" w:hAnsi="Calibri"/>
                <w:sz w:val="19"/>
              </w:rPr>
              <w:t>]</w:t>
            </w:r>
          </w:p>
        </w:tc>
      </w:tr>
      <w:tr w:rsidR="002127CD" w14:paraId="5497D10E" w14:textId="77777777" w:rsidTr="00C278A2">
        <w:tblPrEx>
          <w:jc w:val="left"/>
          <w:tblLook w:val="04A0" w:firstRow="1" w:lastRow="0" w:firstColumn="1" w:lastColumn="0" w:noHBand="0" w:noVBand="1"/>
        </w:tblPrEx>
        <w:trPr>
          <w:trHeight w:val="440"/>
        </w:trPr>
        <w:tc>
          <w:tcPr>
            <w:tcW w:w="1280" w:type="dxa"/>
          </w:tcPr>
          <w:p w14:paraId="228A9D8A" w14:textId="77777777" w:rsidR="002127CD" w:rsidRDefault="002127CD" w:rsidP="002127CD">
            <w:pPr>
              <w:rPr>
                <w:rFonts w:ascii="Calibri" w:hAnsi="Calibri"/>
                <w:sz w:val="19"/>
              </w:rPr>
            </w:pPr>
            <w:r>
              <w:rPr>
                <w:rFonts w:ascii="Calibri" w:hAnsi="Calibri"/>
                <w:sz w:val="19"/>
              </w:rPr>
              <w:t>8/8/15</w:t>
            </w:r>
          </w:p>
        </w:tc>
        <w:tc>
          <w:tcPr>
            <w:tcW w:w="2218" w:type="dxa"/>
            <w:shd w:val="clear" w:color="auto" w:fill="DBE5F1" w:themeFill="accent1" w:themeFillTint="33"/>
          </w:tcPr>
          <w:p w14:paraId="3ACA6AC2" w14:textId="77777777" w:rsidR="002127CD" w:rsidRDefault="002127CD" w:rsidP="002127CD">
            <w:pPr>
              <w:rPr>
                <w:rFonts w:ascii="Calibri" w:hAnsi="Calibri"/>
                <w:b/>
                <w:sz w:val="19"/>
              </w:rPr>
            </w:pPr>
            <w:r>
              <w:rPr>
                <w:rFonts w:ascii="Calibri" w:hAnsi="Calibri"/>
                <w:b/>
                <w:sz w:val="19"/>
              </w:rPr>
              <w:t>Lt. Governor Smith Honors State Representative David Dill</w:t>
            </w:r>
          </w:p>
        </w:tc>
        <w:tc>
          <w:tcPr>
            <w:tcW w:w="3222" w:type="dxa"/>
          </w:tcPr>
          <w:p w14:paraId="026E7417" w14:textId="77777777" w:rsidR="002127CD" w:rsidRDefault="002127CD" w:rsidP="002127CD">
            <w:pPr>
              <w:rPr>
                <w:rFonts w:ascii="Calibri" w:hAnsi="Calibri"/>
                <w:sz w:val="19"/>
              </w:rPr>
            </w:pPr>
            <w:r>
              <w:rPr>
                <w:rFonts w:ascii="Calibri" w:hAnsi="Calibri"/>
                <w:sz w:val="19"/>
              </w:rPr>
              <w:t>Lt. Governor Smith releases a statement on the passing of Representative David Dill: “</w:t>
            </w:r>
            <w:r w:rsidRPr="00985448">
              <w:rPr>
                <w:rFonts w:ascii="Calibri" w:hAnsi="Calibri"/>
                <w:sz w:val="19"/>
              </w:rPr>
              <w:t>Rep. David Dill was a strong advocate for what he believed in, and he always remembered who sent him to St. Paul. He had a great sense of humor, and a great love for our state, and we will all miss him. My thoughts and prayers are with his family.</w:t>
            </w:r>
            <w:r>
              <w:rPr>
                <w:rFonts w:ascii="Calibri" w:hAnsi="Calibri"/>
                <w:sz w:val="19"/>
              </w:rPr>
              <w:t>”</w:t>
            </w:r>
          </w:p>
        </w:tc>
        <w:tc>
          <w:tcPr>
            <w:tcW w:w="2011" w:type="dxa"/>
          </w:tcPr>
          <w:p w14:paraId="62684123" w14:textId="77777777" w:rsidR="002127CD" w:rsidRDefault="002127CD" w:rsidP="002127CD">
            <w:pPr>
              <w:rPr>
                <w:rFonts w:ascii="Calibri" w:hAnsi="Calibri"/>
                <w:sz w:val="19"/>
              </w:rPr>
            </w:pPr>
            <w:r>
              <w:rPr>
                <w:rFonts w:ascii="Calibri" w:hAnsi="Calibri"/>
                <w:sz w:val="19"/>
              </w:rPr>
              <w:t>[</w:t>
            </w:r>
            <w:hyperlink r:id="rId1870" w:history="1">
              <w:r w:rsidRPr="00985448">
                <w:rPr>
                  <w:rStyle w:val="Hyperlink"/>
                  <w:rFonts w:ascii="Calibri" w:hAnsi="Calibri"/>
                  <w:sz w:val="19"/>
                </w:rPr>
                <w:t>News Release</w:t>
              </w:r>
            </w:hyperlink>
            <w:r>
              <w:rPr>
                <w:rFonts w:ascii="Calibri" w:hAnsi="Calibri"/>
                <w:sz w:val="19"/>
              </w:rPr>
              <w:t>]</w:t>
            </w:r>
          </w:p>
        </w:tc>
      </w:tr>
      <w:tr w:rsidR="002127CD" w14:paraId="724ED813" w14:textId="77777777" w:rsidTr="00C278A2">
        <w:tblPrEx>
          <w:jc w:val="left"/>
          <w:tblLook w:val="04A0" w:firstRow="1" w:lastRow="0" w:firstColumn="1" w:lastColumn="0" w:noHBand="0" w:noVBand="1"/>
        </w:tblPrEx>
        <w:trPr>
          <w:trHeight w:val="440"/>
        </w:trPr>
        <w:tc>
          <w:tcPr>
            <w:tcW w:w="1280" w:type="dxa"/>
          </w:tcPr>
          <w:p w14:paraId="5F3BE1CC" w14:textId="77777777" w:rsidR="002127CD" w:rsidRDefault="002127CD" w:rsidP="002127CD">
            <w:pPr>
              <w:rPr>
                <w:rFonts w:ascii="Calibri" w:hAnsi="Calibri"/>
                <w:sz w:val="19"/>
              </w:rPr>
            </w:pPr>
            <w:r>
              <w:rPr>
                <w:rFonts w:ascii="Calibri" w:hAnsi="Calibri"/>
                <w:sz w:val="19"/>
              </w:rPr>
              <w:t>8/9/15</w:t>
            </w:r>
          </w:p>
        </w:tc>
        <w:tc>
          <w:tcPr>
            <w:tcW w:w="2218" w:type="dxa"/>
            <w:shd w:val="clear" w:color="auto" w:fill="DBE5F1" w:themeFill="accent1" w:themeFillTint="33"/>
          </w:tcPr>
          <w:p w14:paraId="1752358A" w14:textId="77777777" w:rsidR="002127CD" w:rsidRDefault="002127CD" w:rsidP="002127CD">
            <w:pPr>
              <w:rPr>
                <w:rFonts w:ascii="Calibri" w:hAnsi="Calibri"/>
                <w:b/>
                <w:sz w:val="19"/>
              </w:rPr>
            </w:pPr>
            <w:r w:rsidRPr="00985448">
              <w:rPr>
                <w:rFonts w:ascii="Calibri" w:hAnsi="Calibri"/>
                <w:b/>
                <w:sz w:val="19"/>
              </w:rPr>
              <w:t>Governor Dayton Declares "Mick Tingelhoff Day" In Minnesota</w:t>
            </w:r>
          </w:p>
        </w:tc>
        <w:tc>
          <w:tcPr>
            <w:tcW w:w="3222" w:type="dxa"/>
          </w:tcPr>
          <w:p w14:paraId="47DCAE39" w14:textId="77777777" w:rsidR="002127CD" w:rsidRDefault="002127CD" w:rsidP="002127CD">
            <w:pPr>
              <w:rPr>
                <w:rFonts w:ascii="Calibri" w:hAnsi="Calibri"/>
                <w:sz w:val="19"/>
              </w:rPr>
            </w:pPr>
            <w:r>
              <w:rPr>
                <w:rFonts w:ascii="Calibri" w:hAnsi="Calibri"/>
                <w:sz w:val="19"/>
              </w:rPr>
              <w:t>Governor Dayton declares</w:t>
            </w:r>
            <w:r w:rsidRPr="00985448">
              <w:rPr>
                <w:rFonts w:ascii="Calibri" w:hAnsi="Calibri"/>
                <w:sz w:val="19"/>
              </w:rPr>
              <w:t xml:space="preserve"> Sunday, August 9, 2015 to be "Mick Tingelhoff Day" in Minnesota, honoring the lifetime achievements of one of the Minnesota Vikings' most accomplished players.</w:t>
            </w:r>
          </w:p>
        </w:tc>
        <w:tc>
          <w:tcPr>
            <w:tcW w:w="2011" w:type="dxa"/>
          </w:tcPr>
          <w:p w14:paraId="7814984C" w14:textId="77777777" w:rsidR="002127CD" w:rsidRDefault="002127CD" w:rsidP="002127CD">
            <w:pPr>
              <w:rPr>
                <w:rFonts w:ascii="Calibri" w:hAnsi="Calibri"/>
                <w:sz w:val="19"/>
              </w:rPr>
            </w:pPr>
            <w:r>
              <w:rPr>
                <w:rFonts w:ascii="Calibri" w:hAnsi="Calibri"/>
                <w:sz w:val="19"/>
              </w:rPr>
              <w:t>[</w:t>
            </w:r>
            <w:hyperlink r:id="rId1871" w:history="1">
              <w:r w:rsidRPr="00985448">
                <w:rPr>
                  <w:rStyle w:val="Hyperlink"/>
                  <w:rFonts w:ascii="Calibri" w:hAnsi="Calibri"/>
                  <w:sz w:val="19"/>
                </w:rPr>
                <w:t>News Release</w:t>
              </w:r>
            </w:hyperlink>
            <w:r>
              <w:rPr>
                <w:rFonts w:ascii="Calibri" w:hAnsi="Calibri"/>
                <w:sz w:val="19"/>
              </w:rPr>
              <w:t>]</w:t>
            </w:r>
          </w:p>
          <w:p w14:paraId="49238269" w14:textId="77777777" w:rsidR="002127CD" w:rsidRDefault="002127CD" w:rsidP="002127CD">
            <w:pPr>
              <w:rPr>
                <w:rFonts w:ascii="Calibri" w:hAnsi="Calibri"/>
                <w:sz w:val="19"/>
              </w:rPr>
            </w:pPr>
            <w:r>
              <w:rPr>
                <w:rFonts w:ascii="Calibri" w:hAnsi="Calibri"/>
                <w:sz w:val="19"/>
              </w:rPr>
              <w:t>[</w:t>
            </w:r>
            <w:hyperlink r:id="rId1872" w:history="1">
              <w:r w:rsidRPr="00985448">
                <w:rPr>
                  <w:rStyle w:val="Hyperlink"/>
                  <w:rFonts w:ascii="Calibri" w:hAnsi="Calibri"/>
                  <w:sz w:val="19"/>
                </w:rPr>
                <w:t>Proclamation</w:t>
              </w:r>
            </w:hyperlink>
            <w:r>
              <w:rPr>
                <w:rFonts w:ascii="Calibri" w:hAnsi="Calibri"/>
                <w:sz w:val="19"/>
              </w:rPr>
              <w:t>]</w:t>
            </w:r>
          </w:p>
        </w:tc>
      </w:tr>
      <w:tr w:rsidR="002127CD" w14:paraId="7C146B99" w14:textId="77777777" w:rsidTr="00C278A2">
        <w:tblPrEx>
          <w:jc w:val="left"/>
          <w:tblLook w:val="04A0" w:firstRow="1" w:lastRow="0" w:firstColumn="1" w:lastColumn="0" w:noHBand="0" w:noVBand="1"/>
        </w:tblPrEx>
        <w:trPr>
          <w:trHeight w:val="440"/>
        </w:trPr>
        <w:tc>
          <w:tcPr>
            <w:tcW w:w="1280" w:type="dxa"/>
          </w:tcPr>
          <w:p w14:paraId="55C43A40" w14:textId="77777777" w:rsidR="002127CD" w:rsidRDefault="002127CD" w:rsidP="002127CD">
            <w:pPr>
              <w:rPr>
                <w:rFonts w:ascii="Calibri" w:hAnsi="Calibri"/>
                <w:sz w:val="19"/>
              </w:rPr>
            </w:pPr>
            <w:r>
              <w:rPr>
                <w:rFonts w:ascii="Calibri" w:hAnsi="Calibri"/>
                <w:sz w:val="19"/>
              </w:rPr>
              <w:t>8/10/15</w:t>
            </w:r>
          </w:p>
        </w:tc>
        <w:tc>
          <w:tcPr>
            <w:tcW w:w="2218" w:type="dxa"/>
            <w:shd w:val="clear" w:color="auto" w:fill="DBE5F1" w:themeFill="accent1" w:themeFillTint="33"/>
          </w:tcPr>
          <w:p w14:paraId="63FB9213" w14:textId="77777777" w:rsidR="002127CD" w:rsidRPr="00985448" w:rsidRDefault="002127CD" w:rsidP="002127CD">
            <w:pPr>
              <w:rPr>
                <w:rFonts w:ascii="Calibri" w:hAnsi="Calibri"/>
                <w:b/>
                <w:sz w:val="19"/>
              </w:rPr>
            </w:pPr>
            <w:r w:rsidRPr="00C51DE3">
              <w:rPr>
                <w:rFonts w:ascii="Calibri" w:hAnsi="Calibri"/>
                <w:b/>
                <w:sz w:val="19"/>
              </w:rPr>
              <w:t>Statement From Governor Dayton On Today’s Meeting With Judge Frank Regarding The Minnesota Sex Offender Program</w:t>
            </w:r>
          </w:p>
        </w:tc>
        <w:tc>
          <w:tcPr>
            <w:tcW w:w="3222" w:type="dxa"/>
          </w:tcPr>
          <w:p w14:paraId="451FC12A" w14:textId="77777777" w:rsidR="002127CD" w:rsidRDefault="002127CD" w:rsidP="002127CD">
            <w:pPr>
              <w:rPr>
                <w:rFonts w:ascii="Calibri" w:hAnsi="Calibri"/>
                <w:sz w:val="19"/>
              </w:rPr>
            </w:pPr>
            <w:r w:rsidRPr="00C51DE3">
              <w:rPr>
                <w:rFonts w:ascii="Calibri" w:hAnsi="Calibri"/>
                <w:sz w:val="19"/>
              </w:rPr>
              <w:t>Governor Dayton meets with Federal District Judge Donovan Frank and legislative leaders regarding the status of the Minnesota Sex Offender Program.</w:t>
            </w:r>
          </w:p>
        </w:tc>
        <w:tc>
          <w:tcPr>
            <w:tcW w:w="2011" w:type="dxa"/>
          </w:tcPr>
          <w:p w14:paraId="6E422F10" w14:textId="77777777" w:rsidR="002127CD" w:rsidRDefault="002127CD" w:rsidP="002127CD">
            <w:pPr>
              <w:rPr>
                <w:rFonts w:ascii="Calibri" w:hAnsi="Calibri"/>
                <w:sz w:val="19"/>
              </w:rPr>
            </w:pPr>
            <w:r>
              <w:rPr>
                <w:rFonts w:ascii="Calibri" w:hAnsi="Calibri"/>
                <w:sz w:val="19"/>
              </w:rPr>
              <w:t>[</w:t>
            </w:r>
            <w:hyperlink r:id="rId1873" w:history="1">
              <w:r w:rsidRPr="00C51DE3">
                <w:rPr>
                  <w:rStyle w:val="Hyperlink"/>
                  <w:rFonts w:ascii="Calibri" w:hAnsi="Calibri"/>
                  <w:sz w:val="19"/>
                </w:rPr>
                <w:t>News Release</w:t>
              </w:r>
            </w:hyperlink>
            <w:r>
              <w:rPr>
                <w:rFonts w:ascii="Calibri" w:hAnsi="Calibri"/>
                <w:sz w:val="19"/>
              </w:rPr>
              <w:t>]</w:t>
            </w:r>
          </w:p>
        </w:tc>
      </w:tr>
      <w:tr w:rsidR="002127CD" w14:paraId="6DB275A8" w14:textId="77777777" w:rsidTr="00C278A2">
        <w:tblPrEx>
          <w:jc w:val="left"/>
          <w:tblLook w:val="04A0" w:firstRow="1" w:lastRow="0" w:firstColumn="1" w:lastColumn="0" w:noHBand="0" w:noVBand="1"/>
        </w:tblPrEx>
        <w:trPr>
          <w:trHeight w:val="440"/>
        </w:trPr>
        <w:tc>
          <w:tcPr>
            <w:tcW w:w="1280" w:type="dxa"/>
          </w:tcPr>
          <w:p w14:paraId="3670D746" w14:textId="77777777" w:rsidR="002127CD" w:rsidRDefault="002127CD" w:rsidP="002127CD">
            <w:pPr>
              <w:rPr>
                <w:rFonts w:ascii="Calibri" w:hAnsi="Calibri"/>
                <w:sz w:val="19"/>
              </w:rPr>
            </w:pPr>
            <w:r>
              <w:rPr>
                <w:rFonts w:ascii="Calibri" w:hAnsi="Calibri"/>
                <w:sz w:val="19"/>
              </w:rPr>
              <w:t>8/11/15</w:t>
            </w:r>
          </w:p>
        </w:tc>
        <w:tc>
          <w:tcPr>
            <w:tcW w:w="2218" w:type="dxa"/>
            <w:shd w:val="clear" w:color="auto" w:fill="DBE5F1" w:themeFill="accent1" w:themeFillTint="33"/>
          </w:tcPr>
          <w:p w14:paraId="21FF7AAA" w14:textId="77777777" w:rsidR="002127CD" w:rsidRPr="00C51DE3" w:rsidRDefault="002127CD" w:rsidP="002127CD">
            <w:pPr>
              <w:rPr>
                <w:rFonts w:ascii="Calibri" w:hAnsi="Calibri"/>
                <w:b/>
                <w:sz w:val="19"/>
              </w:rPr>
            </w:pPr>
            <w:proofErr w:type="spellStart"/>
            <w:r w:rsidRPr="00C51DE3">
              <w:rPr>
                <w:rFonts w:ascii="Calibri" w:hAnsi="Calibri"/>
                <w:b/>
                <w:sz w:val="19"/>
              </w:rPr>
              <w:t>Mnscu</w:t>
            </w:r>
            <w:proofErr w:type="spellEnd"/>
            <w:r w:rsidRPr="00C51DE3">
              <w:rPr>
                <w:rFonts w:ascii="Calibri" w:hAnsi="Calibri"/>
                <w:b/>
                <w:sz w:val="19"/>
              </w:rPr>
              <w:t xml:space="preserve"> Signs Partnership Agreements With Universities In Mexico</w:t>
            </w:r>
          </w:p>
        </w:tc>
        <w:tc>
          <w:tcPr>
            <w:tcW w:w="3222" w:type="dxa"/>
          </w:tcPr>
          <w:p w14:paraId="61118441" w14:textId="77777777" w:rsidR="002127CD" w:rsidRPr="00C51DE3" w:rsidRDefault="002127CD" w:rsidP="002127CD">
            <w:pPr>
              <w:rPr>
                <w:rFonts w:ascii="Calibri" w:hAnsi="Calibri"/>
                <w:sz w:val="19"/>
              </w:rPr>
            </w:pPr>
            <w:r w:rsidRPr="00C51DE3">
              <w:rPr>
                <w:rFonts w:ascii="Calibri" w:hAnsi="Calibri"/>
                <w:sz w:val="19"/>
              </w:rPr>
              <w:t>Minnesota State Colleg</w:t>
            </w:r>
            <w:r>
              <w:rPr>
                <w:rFonts w:ascii="Calibri" w:hAnsi="Calibri"/>
                <w:sz w:val="19"/>
              </w:rPr>
              <w:t>es and Universities develops</w:t>
            </w:r>
            <w:r w:rsidRPr="00C51DE3">
              <w:rPr>
                <w:rFonts w:ascii="Calibri" w:hAnsi="Calibri"/>
                <w:sz w:val="19"/>
              </w:rPr>
              <w:t xml:space="preserve"> partnerships with several universities in Mexico. The partnership agreements provide a foundation for collaboration among the institutions such as student and faculty exchanges, research collaborations, and more.</w:t>
            </w:r>
          </w:p>
        </w:tc>
        <w:tc>
          <w:tcPr>
            <w:tcW w:w="2011" w:type="dxa"/>
          </w:tcPr>
          <w:p w14:paraId="780B89CD" w14:textId="77777777" w:rsidR="002127CD" w:rsidRDefault="002127CD" w:rsidP="002127CD">
            <w:pPr>
              <w:rPr>
                <w:rFonts w:ascii="Calibri" w:hAnsi="Calibri"/>
                <w:sz w:val="19"/>
              </w:rPr>
            </w:pPr>
            <w:r>
              <w:rPr>
                <w:rFonts w:ascii="Calibri" w:hAnsi="Calibri"/>
                <w:sz w:val="19"/>
              </w:rPr>
              <w:t>[</w:t>
            </w:r>
            <w:hyperlink r:id="rId1874" w:history="1">
              <w:r w:rsidRPr="00C51DE3">
                <w:rPr>
                  <w:rStyle w:val="Hyperlink"/>
                  <w:rFonts w:ascii="Calibri" w:hAnsi="Calibri"/>
                  <w:sz w:val="19"/>
                </w:rPr>
                <w:t>News Release</w:t>
              </w:r>
            </w:hyperlink>
            <w:r>
              <w:rPr>
                <w:rFonts w:ascii="Calibri" w:hAnsi="Calibri"/>
                <w:sz w:val="19"/>
              </w:rPr>
              <w:t>]</w:t>
            </w:r>
          </w:p>
        </w:tc>
      </w:tr>
      <w:tr w:rsidR="002127CD" w14:paraId="07501D46" w14:textId="77777777" w:rsidTr="00C278A2">
        <w:tblPrEx>
          <w:jc w:val="left"/>
          <w:tblLook w:val="04A0" w:firstRow="1" w:lastRow="0" w:firstColumn="1" w:lastColumn="0" w:noHBand="0" w:noVBand="1"/>
        </w:tblPrEx>
        <w:trPr>
          <w:trHeight w:val="440"/>
        </w:trPr>
        <w:tc>
          <w:tcPr>
            <w:tcW w:w="1280" w:type="dxa"/>
          </w:tcPr>
          <w:p w14:paraId="7258955B" w14:textId="77777777" w:rsidR="002127CD" w:rsidRDefault="002127CD" w:rsidP="002127CD">
            <w:pPr>
              <w:rPr>
                <w:rFonts w:ascii="Calibri" w:hAnsi="Calibri"/>
                <w:sz w:val="19"/>
              </w:rPr>
            </w:pPr>
            <w:r>
              <w:rPr>
                <w:rFonts w:ascii="Calibri" w:hAnsi="Calibri"/>
                <w:sz w:val="19"/>
              </w:rPr>
              <w:lastRenderedPageBreak/>
              <w:t>8/11/15</w:t>
            </w:r>
          </w:p>
        </w:tc>
        <w:tc>
          <w:tcPr>
            <w:tcW w:w="2218" w:type="dxa"/>
            <w:shd w:val="clear" w:color="auto" w:fill="DBE5F1" w:themeFill="accent1" w:themeFillTint="33"/>
          </w:tcPr>
          <w:p w14:paraId="4B66B07B" w14:textId="77777777" w:rsidR="002127CD" w:rsidRPr="00C51DE3" w:rsidRDefault="002127CD" w:rsidP="002127CD">
            <w:pPr>
              <w:rPr>
                <w:rFonts w:ascii="Calibri" w:hAnsi="Calibri"/>
                <w:b/>
                <w:sz w:val="19"/>
              </w:rPr>
            </w:pPr>
            <w:r w:rsidRPr="00C51DE3">
              <w:rPr>
                <w:rFonts w:ascii="Calibri" w:hAnsi="Calibri"/>
                <w:b/>
                <w:sz w:val="19"/>
              </w:rPr>
              <w:t>Minnesota And Mexico To Establish New Education And Agriculture Collaborations During Trade Mission</w:t>
            </w:r>
          </w:p>
        </w:tc>
        <w:tc>
          <w:tcPr>
            <w:tcW w:w="3222" w:type="dxa"/>
          </w:tcPr>
          <w:p w14:paraId="3D8D323B" w14:textId="77777777" w:rsidR="002127CD" w:rsidRPr="00C51DE3" w:rsidRDefault="002127CD" w:rsidP="002127CD">
            <w:pPr>
              <w:rPr>
                <w:rFonts w:ascii="Calibri" w:hAnsi="Calibri"/>
                <w:sz w:val="19"/>
              </w:rPr>
            </w:pPr>
            <w:r w:rsidRPr="00C51DE3">
              <w:rPr>
                <w:rFonts w:ascii="Calibri" w:hAnsi="Calibri"/>
                <w:sz w:val="19"/>
              </w:rPr>
              <w:t>Governor Dayton, Mexican officials, and members of Minnesota's trade delegation will sign five memorandums of understanding that will improve educational connections between Minnesota and Mexico, and support women in agriculture and business.</w:t>
            </w:r>
          </w:p>
        </w:tc>
        <w:tc>
          <w:tcPr>
            <w:tcW w:w="2011" w:type="dxa"/>
          </w:tcPr>
          <w:p w14:paraId="6CCCC936" w14:textId="77777777" w:rsidR="002127CD" w:rsidRDefault="002127CD" w:rsidP="002127CD">
            <w:pPr>
              <w:rPr>
                <w:rFonts w:ascii="Calibri" w:hAnsi="Calibri"/>
                <w:sz w:val="19"/>
              </w:rPr>
            </w:pPr>
            <w:r>
              <w:rPr>
                <w:rFonts w:ascii="Calibri" w:hAnsi="Calibri"/>
                <w:sz w:val="19"/>
              </w:rPr>
              <w:t>[</w:t>
            </w:r>
            <w:hyperlink r:id="rId1875" w:history="1">
              <w:r w:rsidRPr="007C274A">
                <w:rPr>
                  <w:rStyle w:val="Hyperlink"/>
                  <w:rFonts w:ascii="Calibri" w:hAnsi="Calibri"/>
                  <w:sz w:val="19"/>
                </w:rPr>
                <w:t>News Release</w:t>
              </w:r>
            </w:hyperlink>
            <w:r>
              <w:rPr>
                <w:rFonts w:ascii="Calibri" w:hAnsi="Calibri"/>
                <w:sz w:val="19"/>
              </w:rPr>
              <w:t>]</w:t>
            </w:r>
          </w:p>
        </w:tc>
      </w:tr>
      <w:tr w:rsidR="002127CD" w14:paraId="1973443B" w14:textId="77777777" w:rsidTr="00C278A2">
        <w:tblPrEx>
          <w:jc w:val="left"/>
          <w:tblLook w:val="04A0" w:firstRow="1" w:lastRow="0" w:firstColumn="1" w:lastColumn="0" w:noHBand="0" w:noVBand="1"/>
        </w:tblPrEx>
        <w:trPr>
          <w:trHeight w:val="440"/>
        </w:trPr>
        <w:tc>
          <w:tcPr>
            <w:tcW w:w="1280" w:type="dxa"/>
          </w:tcPr>
          <w:p w14:paraId="277FB543" w14:textId="77777777" w:rsidR="002127CD" w:rsidRDefault="002127CD" w:rsidP="002127CD">
            <w:pPr>
              <w:rPr>
                <w:rFonts w:ascii="Calibri" w:hAnsi="Calibri"/>
                <w:sz w:val="19"/>
              </w:rPr>
            </w:pPr>
            <w:r>
              <w:rPr>
                <w:rFonts w:ascii="Calibri" w:hAnsi="Calibri"/>
                <w:sz w:val="19"/>
              </w:rPr>
              <w:t>8/13/15</w:t>
            </w:r>
          </w:p>
        </w:tc>
        <w:tc>
          <w:tcPr>
            <w:tcW w:w="2218" w:type="dxa"/>
            <w:shd w:val="clear" w:color="auto" w:fill="DBE5F1" w:themeFill="accent1" w:themeFillTint="33"/>
          </w:tcPr>
          <w:p w14:paraId="695992F8" w14:textId="77777777" w:rsidR="002127CD" w:rsidRPr="00C51DE3" w:rsidRDefault="002127CD" w:rsidP="002127CD">
            <w:pPr>
              <w:rPr>
                <w:rFonts w:ascii="Calibri" w:hAnsi="Calibri"/>
                <w:b/>
                <w:sz w:val="19"/>
              </w:rPr>
            </w:pPr>
            <w:r w:rsidRPr="007C274A">
              <w:rPr>
                <w:rFonts w:ascii="Calibri" w:hAnsi="Calibri"/>
                <w:b/>
                <w:sz w:val="19"/>
              </w:rPr>
              <w:t>Mille Lacs Working Group</w:t>
            </w:r>
          </w:p>
        </w:tc>
        <w:tc>
          <w:tcPr>
            <w:tcW w:w="3222" w:type="dxa"/>
          </w:tcPr>
          <w:p w14:paraId="2C6826CF" w14:textId="77777777" w:rsidR="002127CD" w:rsidRPr="00C51DE3" w:rsidRDefault="002127CD" w:rsidP="002127CD">
            <w:pPr>
              <w:rPr>
                <w:rFonts w:ascii="Calibri" w:hAnsi="Calibri"/>
                <w:sz w:val="19"/>
              </w:rPr>
            </w:pPr>
            <w:r>
              <w:rPr>
                <w:rFonts w:ascii="Calibri" w:hAnsi="Calibri"/>
                <w:sz w:val="19"/>
              </w:rPr>
              <w:t xml:space="preserve">Governor Dayton releases a statement on the actions of the </w:t>
            </w:r>
            <w:r w:rsidRPr="007C274A">
              <w:rPr>
                <w:rFonts w:ascii="Calibri" w:hAnsi="Calibri"/>
                <w:sz w:val="19"/>
              </w:rPr>
              <w:t>Mille Lacs Working Group</w:t>
            </w:r>
            <w:r>
              <w:rPr>
                <w:rFonts w:ascii="Calibri" w:hAnsi="Calibri"/>
                <w:sz w:val="19"/>
              </w:rPr>
              <w:t>.</w:t>
            </w:r>
          </w:p>
        </w:tc>
        <w:tc>
          <w:tcPr>
            <w:tcW w:w="2011" w:type="dxa"/>
          </w:tcPr>
          <w:p w14:paraId="32A5B090" w14:textId="77777777" w:rsidR="002127CD" w:rsidRDefault="002127CD" w:rsidP="002127CD">
            <w:pPr>
              <w:rPr>
                <w:rFonts w:ascii="Calibri" w:hAnsi="Calibri"/>
                <w:sz w:val="19"/>
              </w:rPr>
            </w:pPr>
            <w:r>
              <w:rPr>
                <w:rFonts w:ascii="Calibri" w:hAnsi="Calibri"/>
                <w:sz w:val="19"/>
              </w:rPr>
              <w:t>[</w:t>
            </w:r>
            <w:hyperlink r:id="rId1876" w:history="1">
              <w:r w:rsidRPr="007C274A">
                <w:rPr>
                  <w:rStyle w:val="Hyperlink"/>
                  <w:rFonts w:ascii="Calibri" w:hAnsi="Calibri"/>
                  <w:sz w:val="19"/>
                </w:rPr>
                <w:t>News Release</w:t>
              </w:r>
            </w:hyperlink>
            <w:r>
              <w:rPr>
                <w:rFonts w:ascii="Calibri" w:hAnsi="Calibri"/>
                <w:sz w:val="19"/>
              </w:rPr>
              <w:t>]</w:t>
            </w:r>
          </w:p>
        </w:tc>
      </w:tr>
      <w:tr w:rsidR="002127CD" w14:paraId="61F8C9AC" w14:textId="77777777" w:rsidTr="00C278A2">
        <w:tblPrEx>
          <w:jc w:val="left"/>
          <w:tblLook w:val="04A0" w:firstRow="1" w:lastRow="0" w:firstColumn="1" w:lastColumn="0" w:noHBand="0" w:noVBand="1"/>
        </w:tblPrEx>
        <w:trPr>
          <w:trHeight w:val="440"/>
        </w:trPr>
        <w:tc>
          <w:tcPr>
            <w:tcW w:w="1280" w:type="dxa"/>
          </w:tcPr>
          <w:p w14:paraId="760D3C95" w14:textId="77777777" w:rsidR="002127CD" w:rsidRDefault="002127CD" w:rsidP="002127CD">
            <w:pPr>
              <w:rPr>
                <w:rFonts w:ascii="Calibri" w:hAnsi="Calibri"/>
                <w:sz w:val="19"/>
              </w:rPr>
            </w:pPr>
            <w:r>
              <w:rPr>
                <w:rFonts w:ascii="Calibri" w:hAnsi="Calibri"/>
                <w:sz w:val="19"/>
              </w:rPr>
              <w:t>8/18/15</w:t>
            </w:r>
          </w:p>
        </w:tc>
        <w:tc>
          <w:tcPr>
            <w:tcW w:w="2218" w:type="dxa"/>
            <w:shd w:val="clear" w:color="auto" w:fill="DBE5F1" w:themeFill="accent1" w:themeFillTint="33"/>
          </w:tcPr>
          <w:p w14:paraId="74DA2653" w14:textId="77777777" w:rsidR="002127CD" w:rsidRPr="007C274A" w:rsidRDefault="002127CD" w:rsidP="002127CD">
            <w:pPr>
              <w:rPr>
                <w:rFonts w:ascii="Calibri" w:hAnsi="Calibri"/>
                <w:b/>
                <w:sz w:val="19"/>
              </w:rPr>
            </w:pPr>
            <w:r w:rsidRPr="007C274A">
              <w:rPr>
                <w:rFonts w:ascii="Calibri" w:hAnsi="Calibri"/>
                <w:b/>
                <w:sz w:val="19"/>
              </w:rPr>
              <w:t>Governor Dayton Appoints Minnesota Supreme Court</w:t>
            </w:r>
            <w:r>
              <w:rPr>
                <w:rFonts w:ascii="Calibri" w:hAnsi="Calibri"/>
                <w:b/>
                <w:sz w:val="19"/>
              </w:rPr>
              <w:t xml:space="preserve"> Justice</w:t>
            </w:r>
          </w:p>
        </w:tc>
        <w:tc>
          <w:tcPr>
            <w:tcW w:w="3222" w:type="dxa"/>
          </w:tcPr>
          <w:p w14:paraId="6FFD2447" w14:textId="77777777" w:rsidR="002127CD" w:rsidRDefault="002127CD" w:rsidP="002127CD">
            <w:pPr>
              <w:rPr>
                <w:rFonts w:ascii="Calibri" w:hAnsi="Calibri"/>
                <w:sz w:val="19"/>
              </w:rPr>
            </w:pPr>
            <w:proofErr w:type="gramStart"/>
            <w:r>
              <w:rPr>
                <w:rFonts w:ascii="Calibri" w:hAnsi="Calibri"/>
                <w:sz w:val="19"/>
              </w:rPr>
              <w:t>The</w:t>
            </w:r>
            <w:r w:rsidRPr="007C274A">
              <w:rPr>
                <w:rFonts w:ascii="Calibri" w:hAnsi="Calibri"/>
                <w:sz w:val="19"/>
              </w:rPr>
              <w:t xml:space="preserve"> Honorable Natalie E. Hudson</w:t>
            </w:r>
            <w:r>
              <w:rPr>
                <w:rFonts w:ascii="Calibri" w:hAnsi="Calibri"/>
                <w:sz w:val="19"/>
              </w:rPr>
              <w:t xml:space="preserve"> is appointed by Governor Dayton</w:t>
            </w:r>
            <w:r w:rsidRPr="007C274A">
              <w:rPr>
                <w:rFonts w:ascii="Calibri" w:hAnsi="Calibri"/>
                <w:sz w:val="19"/>
              </w:rPr>
              <w:t xml:space="preserve"> to the Minnesota Supreme Court</w:t>
            </w:r>
            <w:proofErr w:type="gramEnd"/>
            <w:r>
              <w:rPr>
                <w:rFonts w:ascii="Calibri" w:hAnsi="Calibri"/>
                <w:sz w:val="19"/>
              </w:rPr>
              <w:t>.</w:t>
            </w:r>
          </w:p>
        </w:tc>
        <w:tc>
          <w:tcPr>
            <w:tcW w:w="2011" w:type="dxa"/>
          </w:tcPr>
          <w:p w14:paraId="5D65A7CF" w14:textId="77777777" w:rsidR="002127CD" w:rsidRDefault="002127CD" w:rsidP="002127CD">
            <w:pPr>
              <w:rPr>
                <w:rFonts w:ascii="Calibri" w:hAnsi="Calibri"/>
                <w:sz w:val="19"/>
              </w:rPr>
            </w:pPr>
            <w:r>
              <w:rPr>
                <w:rFonts w:ascii="Calibri" w:hAnsi="Calibri"/>
                <w:sz w:val="19"/>
              </w:rPr>
              <w:t>[</w:t>
            </w:r>
            <w:hyperlink r:id="rId1877" w:history="1">
              <w:r w:rsidRPr="007C274A">
                <w:rPr>
                  <w:rStyle w:val="Hyperlink"/>
                  <w:rFonts w:ascii="Calibri" w:hAnsi="Calibri"/>
                  <w:sz w:val="19"/>
                </w:rPr>
                <w:t>News Release</w:t>
              </w:r>
            </w:hyperlink>
            <w:r>
              <w:rPr>
                <w:rFonts w:ascii="Calibri" w:hAnsi="Calibri"/>
                <w:sz w:val="19"/>
              </w:rPr>
              <w:t>]</w:t>
            </w:r>
          </w:p>
          <w:p w14:paraId="1FE39F52" w14:textId="77777777" w:rsidR="002127CD" w:rsidRDefault="002127CD" w:rsidP="002127CD">
            <w:pPr>
              <w:rPr>
                <w:rFonts w:ascii="Calibri" w:hAnsi="Calibri"/>
                <w:sz w:val="19"/>
              </w:rPr>
            </w:pPr>
            <w:r>
              <w:rPr>
                <w:rFonts w:ascii="Calibri" w:hAnsi="Calibri"/>
                <w:sz w:val="19"/>
              </w:rPr>
              <w:t>[</w:t>
            </w:r>
            <w:hyperlink r:id="rId1878" w:history="1">
              <w:r w:rsidRPr="007C274A">
                <w:rPr>
                  <w:rStyle w:val="Hyperlink"/>
                  <w:rFonts w:ascii="Calibri" w:hAnsi="Calibri"/>
                  <w:sz w:val="19"/>
                </w:rPr>
                <w:t>Headshot</w:t>
              </w:r>
            </w:hyperlink>
            <w:r>
              <w:rPr>
                <w:rFonts w:ascii="Calibri" w:hAnsi="Calibri"/>
                <w:sz w:val="19"/>
              </w:rPr>
              <w:t>]</w:t>
            </w:r>
          </w:p>
          <w:p w14:paraId="7A63CE93" w14:textId="77777777" w:rsidR="002127CD" w:rsidRDefault="002127CD" w:rsidP="002127CD">
            <w:pPr>
              <w:rPr>
                <w:rFonts w:ascii="Calibri" w:hAnsi="Calibri"/>
                <w:sz w:val="19"/>
              </w:rPr>
            </w:pPr>
            <w:r>
              <w:rPr>
                <w:rFonts w:ascii="Calibri" w:hAnsi="Calibri"/>
                <w:sz w:val="19"/>
              </w:rPr>
              <w:t>[</w:t>
            </w:r>
            <w:hyperlink r:id="rId1879" w:history="1">
              <w:r w:rsidRPr="007C274A">
                <w:rPr>
                  <w:rStyle w:val="Hyperlink"/>
                  <w:rFonts w:ascii="Calibri" w:hAnsi="Calibri"/>
                  <w:sz w:val="19"/>
                </w:rPr>
                <w:t>Photo</w:t>
              </w:r>
            </w:hyperlink>
            <w:r>
              <w:rPr>
                <w:rFonts w:ascii="Calibri" w:hAnsi="Calibri"/>
                <w:sz w:val="19"/>
              </w:rPr>
              <w:t>]</w:t>
            </w:r>
          </w:p>
        </w:tc>
      </w:tr>
      <w:tr w:rsidR="002127CD" w14:paraId="1A3843C2" w14:textId="77777777" w:rsidTr="00C278A2">
        <w:tblPrEx>
          <w:jc w:val="left"/>
          <w:tblLook w:val="04A0" w:firstRow="1" w:lastRow="0" w:firstColumn="1" w:lastColumn="0" w:noHBand="0" w:noVBand="1"/>
        </w:tblPrEx>
        <w:trPr>
          <w:trHeight w:val="440"/>
        </w:trPr>
        <w:tc>
          <w:tcPr>
            <w:tcW w:w="1280" w:type="dxa"/>
          </w:tcPr>
          <w:p w14:paraId="205DB775" w14:textId="77777777" w:rsidR="002127CD" w:rsidRDefault="002127CD" w:rsidP="002127CD">
            <w:pPr>
              <w:rPr>
                <w:rFonts w:ascii="Calibri" w:hAnsi="Calibri"/>
                <w:sz w:val="19"/>
              </w:rPr>
            </w:pPr>
            <w:r>
              <w:rPr>
                <w:rFonts w:ascii="Calibri" w:hAnsi="Calibri"/>
                <w:sz w:val="19"/>
              </w:rPr>
              <w:t>8/19/15</w:t>
            </w:r>
          </w:p>
        </w:tc>
        <w:tc>
          <w:tcPr>
            <w:tcW w:w="2218" w:type="dxa"/>
            <w:shd w:val="clear" w:color="auto" w:fill="DBE5F1" w:themeFill="accent1" w:themeFillTint="33"/>
          </w:tcPr>
          <w:p w14:paraId="4653D387" w14:textId="77777777" w:rsidR="002127CD" w:rsidRPr="007C274A" w:rsidRDefault="002127CD" w:rsidP="002127CD">
            <w:pPr>
              <w:rPr>
                <w:rFonts w:ascii="Calibri" w:hAnsi="Calibri"/>
                <w:b/>
                <w:sz w:val="19"/>
              </w:rPr>
            </w:pPr>
            <w:r w:rsidRPr="007C274A">
              <w:rPr>
                <w:rFonts w:ascii="Calibri" w:hAnsi="Calibri"/>
                <w:b/>
                <w:sz w:val="19"/>
              </w:rPr>
              <w:t>State Of Minnesota Awards $9 Million To Help Train Low-Income Adults For In-Demand Jobs</w:t>
            </w:r>
          </w:p>
        </w:tc>
        <w:tc>
          <w:tcPr>
            <w:tcW w:w="3222" w:type="dxa"/>
          </w:tcPr>
          <w:p w14:paraId="18E6BB96" w14:textId="77777777" w:rsidR="002127CD" w:rsidRDefault="002127CD" w:rsidP="002127CD">
            <w:pPr>
              <w:rPr>
                <w:rFonts w:ascii="Calibri" w:hAnsi="Calibri"/>
                <w:sz w:val="19"/>
              </w:rPr>
            </w:pPr>
            <w:r>
              <w:rPr>
                <w:rFonts w:ascii="Calibri" w:hAnsi="Calibri"/>
                <w:sz w:val="19"/>
              </w:rPr>
              <w:t>Lt. Governor</w:t>
            </w:r>
            <w:r w:rsidRPr="007C274A">
              <w:rPr>
                <w:rFonts w:ascii="Calibri" w:hAnsi="Calibri"/>
                <w:sz w:val="19"/>
              </w:rPr>
              <w:t xml:space="preserve"> Smith and the Minnesota Department of Employment and Econo</w:t>
            </w:r>
            <w:r>
              <w:rPr>
                <w:rFonts w:ascii="Calibri" w:hAnsi="Calibri"/>
                <w:sz w:val="19"/>
              </w:rPr>
              <w:t>mic Development (DEED) announce</w:t>
            </w:r>
            <w:r w:rsidRPr="007C274A">
              <w:rPr>
                <w:rFonts w:ascii="Calibri" w:hAnsi="Calibri"/>
                <w:sz w:val="19"/>
              </w:rPr>
              <w:t xml:space="preserve"> 33 grants statewide totaling $9,001,424 to help low-income Minnesotans overcome employment barriers.</w:t>
            </w:r>
          </w:p>
        </w:tc>
        <w:tc>
          <w:tcPr>
            <w:tcW w:w="2011" w:type="dxa"/>
          </w:tcPr>
          <w:p w14:paraId="66B71F4A" w14:textId="77777777" w:rsidR="002127CD" w:rsidRDefault="002127CD" w:rsidP="002127CD">
            <w:pPr>
              <w:rPr>
                <w:rFonts w:ascii="Calibri" w:hAnsi="Calibri"/>
                <w:sz w:val="19"/>
              </w:rPr>
            </w:pPr>
            <w:r>
              <w:rPr>
                <w:rFonts w:ascii="Calibri" w:hAnsi="Calibri"/>
                <w:sz w:val="19"/>
              </w:rPr>
              <w:t>[</w:t>
            </w:r>
            <w:hyperlink r:id="rId1880" w:history="1">
              <w:r w:rsidRPr="007C274A">
                <w:rPr>
                  <w:rStyle w:val="Hyperlink"/>
                  <w:rFonts w:ascii="Calibri" w:hAnsi="Calibri"/>
                  <w:sz w:val="19"/>
                </w:rPr>
                <w:t>News Release</w:t>
              </w:r>
            </w:hyperlink>
            <w:r>
              <w:rPr>
                <w:rFonts w:ascii="Calibri" w:hAnsi="Calibri"/>
                <w:sz w:val="19"/>
              </w:rPr>
              <w:t>]</w:t>
            </w:r>
          </w:p>
        </w:tc>
      </w:tr>
      <w:tr w:rsidR="002127CD" w14:paraId="7DE00B24" w14:textId="77777777" w:rsidTr="00C278A2">
        <w:tblPrEx>
          <w:jc w:val="left"/>
          <w:tblLook w:val="04A0" w:firstRow="1" w:lastRow="0" w:firstColumn="1" w:lastColumn="0" w:noHBand="0" w:noVBand="1"/>
        </w:tblPrEx>
        <w:trPr>
          <w:trHeight w:val="440"/>
        </w:trPr>
        <w:tc>
          <w:tcPr>
            <w:tcW w:w="1280" w:type="dxa"/>
          </w:tcPr>
          <w:p w14:paraId="7B8C3633" w14:textId="77777777" w:rsidR="002127CD" w:rsidRDefault="002127CD" w:rsidP="002127CD">
            <w:pPr>
              <w:rPr>
                <w:rFonts w:ascii="Calibri" w:hAnsi="Calibri"/>
                <w:sz w:val="19"/>
              </w:rPr>
            </w:pPr>
            <w:r>
              <w:rPr>
                <w:rFonts w:ascii="Calibri" w:hAnsi="Calibri"/>
                <w:sz w:val="19"/>
              </w:rPr>
              <w:t>8/21/15</w:t>
            </w:r>
          </w:p>
        </w:tc>
        <w:tc>
          <w:tcPr>
            <w:tcW w:w="2218" w:type="dxa"/>
            <w:shd w:val="clear" w:color="auto" w:fill="DBE5F1" w:themeFill="accent1" w:themeFillTint="33"/>
          </w:tcPr>
          <w:p w14:paraId="4D0842BB" w14:textId="77777777" w:rsidR="002127CD" w:rsidRPr="007C274A" w:rsidRDefault="002127CD" w:rsidP="002127CD">
            <w:pPr>
              <w:rPr>
                <w:rFonts w:ascii="Calibri" w:hAnsi="Calibri"/>
                <w:b/>
                <w:sz w:val="19"/>
              </w:rPr>
            </w:pPr>
            <w:r w:rsidRPr="007C274A">
              <w:rPr>
                <w:rFonts w:ascii="Calibri" w:hAnsi="Calibri"/>
                <w:b/>
                <w:sz w:val="19"/>
              </w:rPr>
              <w:t>Minnesota Petition For Impacted Iron Range Workers Approved</w:t>
            </w:r>
          </w:p>
        </w:tc>
        <w:tc>
          <w:tcPr>
            <w:tcW w:w="3222" w:type="dxa"/>
          </w:tcPr>
          <w:p w14:paraId="50F4D1AE" w14:textId="77777777" w:rsidR="002127CD" w:rsidRDefault="002127CD" w:rsidP="002127CD">
            <w:pPr>
              <w:rPr>
                <w:rFonts w:ascii="Calibri" w:hAnsi="Calibri"/>
                <w:sz w:val="19"/>
              </w:rPr>
            </w:pPr>
            <w:r w:rsidRPr="007C274A">
              <w:rPr>
                <w:rFonts w:ascii="Calibri" w:hAnsi="Calibri"/>
                <w:sz w:val="19"/>
              </w:rPr>
              <w:t>The U.S. Department of Labor approves DEED petition to extend unemployment benefits for laid off steel workers at Mesabi Nugget</w:t>
            </w:r>
            <w:r>
              <w:rPr>
                <w:rFonts w:ascii="Calibri" w:hAnsi="Calibri"/>
                <w:sz w:val="19"/>
              </w:rPr>
              <w:t>.</w:t>
            </w:r>
          </w:p>
        </w:tc>
        <w:tc>
          <w:tcPr>
            <w:tcW w:w="2011" w:type="dxa"/>
          </w:tcPr>
          <w:p w14:paraId="5B1CE091" w14:textId="77777777" w:rsidR="002127CD" w:rsidRDefault="002127CD" w:rsidP="002127CD">
            <w:pPr>
              <w:rPr>
                <w:rFonts w:ascii="Calibri" w:hAnsi="Calibri"/>
                <w:sz w:val="19"/>
              </w:rPr>
            </w:pPr>
            <w:r>
              <w:rPr>
                <w:rFonts w:ascii="Calibri" w:hAnsi="Calibri"/>
                <w:sz w:val="19"/>
              </w:rPr>
              <w:t>[</w:t>
            </w:r>
            <w:hyperlink r:id="rId1881" w:history="1">
              <w:r w:rsidRPr="007C274A">
                <w:rPr>
                  <w:rStyle w:val="Hyperlink"/>
                  <w:rFonts w:ascii="Calibri" w:hAnsi="Calibri"/>
                  <w:sz w:val="19"/>
                </w:rPr>
                <w:t>News Release</w:t>
              </w:r>
            </w:hyperlink>
            <w:r>
              <w:rPr>
                <w:rFonts w:ascii="Calibri" w:hAnsi="Calibri"/>
                <w:sz w:val="19"/>
              </w:rPr>
              <w:t>]</w:t>
            </w:r>
          </w:p>
        </w:tc>
      </w:tr>
      <w:tr w:rsidR="002127CD" w14:paraId="3C41F716" w14:textId="77777777" w:rsidTr="00C278A2">
        <w:tblPrEx>
          <w:jc w:val="left"/>
          <w:tblLook w:val="04A0" w:firstRow="1" w:lastRow="0" w:firstColumn="1" w:lastColumn="0" w:noHBand="0" w:noVBand="1"/>
        </w:tblPrEx>
        <w:trPr>
          <w:trHeight w:val="440"/>
        </w:trPr>
        <w:tc>
          <w:tcPr>
            <w:tcW w:w="1280" w:type="dxa"/>
          </w:tcPr>
          <w:p w14:paraId="17185692" w14:textId="77777777" w:rsidR="002127CD" w:rsidRDefault="002127CD" w:rsidP="002127CD">
            <w:pPr>
              <w:rPr>
                <w:rFonts w:ascii="Calibri" w:hAnsi="Calibri"/>
                <w:sz w:val="19"/>
              </w:rPr>
            </w:pPr>
            <w:r>
              <w:rPr>
                <w:rFonts w:ascii="Calibri" w:hAnsi="Calibri"/>
                <w:sz w:val="19"/>
              </w:rPr>
              <w:t>8/21/15</w:t>
            </w:r>
          </w:p>
        </w:tc>
        <w:tc>
          <w:tcPr>
            <w:tcW w:w="2218" w:type="dxa"/>
            <w:shd w:val="clear" w:color="auto" w:fill="DBE5F1" w:themeFill="accent1" w:themeFillTint="33"/>
          </w:tcPr>
          <w:p w14:paraId="1BBDE77F" w14:textId="77777777" w:rsidR="002127CD" w:rsidRPr="007C274A" w:rsidRDefault="002127CD" w:rsidP="002127CD">
            <w:pPr>
              <w:rPr>
                <w:rFonts w:ascii="Calibri" w:hAnsi="Calibri"/>
                <w:b/>
                <w:sz w:val="19"/>
              </w:rPr>
            </w:pPr>
            <w:r>
              <w:rPr>
                <w:rFonts w:ascii="Calibri" w:hAnsi="Calibri"/>
                <w:b/>
                <w:sz w:val="19"/>
              </w:rPr>
              <w:t xml:space="preserve">Governor </w:t>
            </w:r>
            <w:r w:rsidRPr="007C274A">
              <w:rPr>
                <w:rFonts w:ascii="Calibri" w:hAnsi="Calibri"/>
                <w:b/>
                <w:sz w:val="19"/>
              </w:rPr>
              <w:t>Dayton Signs Emergency Executive Order 15-16</w:t>
            </w:r>
          </w:p>
        </w:tc>
        <w:tc>
          <w:tcPr>
            <w:tcW w:w="3222" w:type="dxa"/>
          </w:tcPr>
          <w:p w14:paraId="5F66BF6A" w14:textId="77777777" w:rsidR="002127CD" w:rsidRPr="007C274A" w:rsidRDefault="002127CD" w:rsidP="002127CD">
            <w:pPr>
              <w:rPr>
                <w:rFonts w:ascii="Calibri" w:hAnsi="Calibri"/>
                <w:sz w:val="19"/>
              </w:rPr>
            </w:pPr>
            <w:r>
              <w:rPr>
                <w:rFonts w:ascii="Calibri" w:hAnsi="Calibri"/>
                <w:sz w:val="19"/>
              </w:rPr>
              <w:t xml:space="preserve">Governor Dayton signs </w:t>
            </w:r>
            <w:r w:rsidRPr="007C274A">
              <w:rPr>
                <w:rFonts w:ascii="Calibri" w:hAnsi="Calibri"/>
                <w:sz w:val="19"/>
              </w:rPr>
              <w:t>Emergency Executive Order 15-16, providing for emergency assistance to the State of Washington through the Emergency Management Assistance Compact.</w:t>
            </w:r>
          </w:p>
        </w:tc>
        <w:tc>
          <w:tcPr>
            <w:tcW w:w="2011" w:type="dxa"/>
          </w:tcPr>
          <w:p w14:paraId="03CA1BE7" w14:textId="77777777" w:rsidR="002127CD" w:rsidRDefault="002127CD" w:rsidP="002127CD">
            <w:pPr>
              <w:rPr>
                <w:rFonts w:ascii="Calibri" w:hAnsi="Calibri"/>
                <w:sz w:val="19"/>
              </w:rPr>
            </w:pPr>
            <w:r>
              <w:rPr>
                <w:rFonts w:ascii="Calibri" w:hAnsi="Calibri"/>
                <w:sz w:val="19"/>
              </w:rPr>
              <w:t>[</w:t>
            </w:r>
            <w:hyperlink r:id="rId1882" w:history="1">
              <w:r w:rsidRPr="007C274A">
                <w:rPr>
                  <w:rStyle w:val="Hyperlink"/>
                  <w:rFonts w:ascii="Calibri" w:hAnsi="Calibri"/>
                  <w:sz w:val="19"/>
                </w:rPr>
                <w:t>News Release</w:t>
              </w:r>
            </w:hyperlink>
            <w:r>
              <w:rPr>
                <w:rFonts w:ascii="Calibri" w:hAnsi="Calibri"/>
                <w:sz w:val="19"/>
              </w:rPr>
              <w:t>]</w:t>
            </w:r>
          </w:p>
          <w:p w14:paraId="7B9D30F3" w14:textId="77777777" w:rsidR="002127CD" w:rsidRDefault="002127CD" w:rsidP="002127CD">
            <w:pPr>
              <w:rPr>
                <w:rFonts w:ascii="Calibri" w:hAnsi="Calibri"/>
                <w:sz w:val="19"/>
              </w:rPr>
            </w:pPr>
            <w:r>
              <w:rPr>
                <w:rFonts w:ascii="Calibri" w:hAnsi="Calibri"/>
                <w:sz w:val="19"/>
              </w:rPr>
              <w:t>[</w:t>
            </w:r>
            <w:hyperlink r:id="rId1883" w:history="1">
              <w:r w:rsidRPr="007C274A">
                <w:rPr>
                  <w:rStyle w:val="Hyperlink"/>
                  <w:rFonts w:ascii="Calibri" w:hAnsi="Calibri"/>
                  <w:sz w:val="19"/>
                </w:rPr>
                <w:t>Emergency Executive Order</w:t>
              </w:r>
            </w:hyperlink>
            <w:r>
              <w:rPr>
                <w:rFonts w:ascii="Calibri" w:hAnsi="Calibri"/>
                <w:sz w:val="19"/>
              </w:rPr>
              <w:t>]</w:t>
            </w:r>
          </w:p>
          <w:p w14:paraId="586BD7C8" w14:textId="77777777" w:rsidR="002127CD" w:rsidRDefault="002127CD" w:rsidP="002127CD">
            <w:pPr>
              <w:rPr>
                <w:rFonts w:ascii="Calibri" w:hAnsi="Calibri"/>
                <w:sz w:val="19"/>
              </w:rPr>
            </w:pPr>
            <w:r>
              <w:rPr>
                <w:rFonts w:ascii="Calibri" w:hAnsi="Calibri"/>
                <w:sz w:val="19"/>
              </w:rPr>
              <w:t>[</w:t>
            </w:r>
            <w:hyperlink r:id="rId1884" w:history="1">
              <w:r w:rsidRPr="007C274A">
                <w:rPr>
                  <w:rStyle w:val="Hyperlink"/>
                  <w:rFonts w:ascii="Calibri" w:hAnsi="Calibri"/>
                  <w:sz w:val="19"/>
                </w:rPr>
                <w:t>Emergency Management Assistance Compact</w:t>
              </w:r>
            </w:hyperlink>
            <w:r>
              <w:rPr>
                <w:rFonts w:ascii="Calibri" w:hAnsi="Calibri"/>
                <w:sz w:val="19"/>
              </w:rPr>
              <w:t>]</w:t>
            </w:r>
          </w:p>
        </w:tc>
      </w:tr>
      <w:tr w:rsidR="002127CD" w14:paraId="6F418B9A" w14:textId="77777777" w:rsidTr="00C278A2">
        <w:tblPrEx>
          <w:jc w:val="left"/>
          <w:tblLook w:val="04A0" w:firstRow="1" w:lastRow="0" w:firstColumn="1" w:lastColumn="0" w:noHBand="0" w:noVBand="1"/>
        </w:tblPrEx>
        <w:trPr>
          <w:trHeight w:val="440"/>
        </w:trPr>
        <w:tc>
          <w:tcPr>
            <w:tcW w:w="1280" w:type="dxa"/>
          </w:tcPr>
          <w:p w14:paraId="49B0E241" w14:textId="77777777" w:rsidR="002127CD" w:rsidRDefault="002127CD" w:rsidP="002127CD">
            <w:pPr>
              <w:rPr>
                <w:rFonts w:ascii="Calibri" w:hAnsi="Calibri"/>
                <w:sz w:val="19"/>
              </w:rPr>
            </w:pPr>
            <w:r>
              <w:rPr>
                <w:rFonts w:ascii="Calibri" w:hAnsi="Calibri"/>
                <w:sz w:val="19"/>
              </w:rPr>
              <w:t>8/26/15</w:t>
            </w:r>
          </w:p>
        </w:tc>
        <w:tc>
          <w:tcPr>
            <w:tcW w:w="2218" w:type="dxa"/>
            <w:shd w:val="clear" w:color="auto" w:fill="DBE5F1" w:themeFill="accent1" w:themeFillTint="33"/>
          </w:tcPr>
          <w:p w14:paraId="21E4BA99" w14:textId="77777777" w:rsidR="002127CD" w:rsidRPr="007C274A" w:rsidRDefault="002127CD" w:rsidP="002127CD">
            <w:pPr>
              <w:rPr>
                <w:rFonts w:ascii="Calibri" w:hAnsi="Calibri"/>
                <w:b/>
                <w:sz w:val="19"/>
              </w:rPr>
            </w:pPr>
            <w:r w:rsidRPr="007C274A">
              <w:rPr>
                <w:rFonts w:ascii="Calibri" w:hAnsi="Calibri"/>
                <w:b/>
                <w:sz w:val="19"/>
              </w:rPr>
              <w:t>Minnesota Act Results</w:t>
            </w:r>
          </w:p>
        </w:tc>
        <w:tc>
          <w:tcPr>
            <w:tcW w:w="3222" w:type="dxa"/>
          </w:tcPr>
          <w:p w14:paraId="5ED73108" w14:textId="77777777" w:rsidR="002127CD" w:rsidRDefault="002127CD" w:rsidP="002127CD">
            <w:pPr>
              <w:rPr>
                <w:rFonts w:ascii="Calibri" w:hAnsi="Calibri"/>
                <w:sz w:val="19"/>
              </w:rPr>
            </w:pPr>
            <w:r>
              <w:rPr>
                <w:rFonts w:ascii="Calibri" w:hAnsi="Calibri"/>
                <w:sz w:val="19"/>
              </w:rPr>
              <w:t xml:space="preserve">Governor Dayton and Lt. Governor Smith release statements following the news that Minnesota students achieved </w:t>
            </w:r>
            <w:r w:rsidRPr="007C274A">
              <w:rPr>
                <w:rFonts w:ascii="Calibri" w:hAnsi="Calibri"/>
                <w:sz w:val="19"/>
              </w:rPr>
              <w:t>nation's highest ACT scores for 10 straight years</w:t>
            </w:r>
            <w:r>
              <w:rPr>
                <w:rFonts w:ascii="Calibri" w:hAnsi="Calibri"/>
                <w:sz w:val="19"/>
              </w:rPr>
              <w:t>.</w:t>
            </w:r>
          </w:p>
        </w:tc>
        <w:tc>
          <w:tcPr>
            <w:tcW w:w="2011" w:type="dxa"/>
          </w:tcPr>
          <w:p w14:paraId="0080FB9E" w14:textId="77777777" w:rsidR="002127CD" w:rsidRDefault="002127CD" w:rsidP="002127CD">
            <w:pPr>
              <w:rPr>
                <w:rFonts w:ascii="Calibri" w:hAnsi="Calibri"/>
                <w:sz w:val="19"/>
              </w:rPr>
            </w:pPr>
            <w:r>
              <w:rPr>
                <w:rFonts w:ascii="Calibri" w:hAnsi="Calibri"/>
                <w:sz w:val="19"/>
              </w:rPr>
              <w:t>[</w:t>
            </w:r>
            <w:hyperlink r:id="rId1885" w:history="1">
              <w:r w:rsidRPr="007C274A">
                <w:rPr>
                  <w:rStyle w:val="Hyperlink"/>
                  <w:rFonts w:ascii="Calibri" w:hAnsi="Calibri"/>
                  <w:sz w:val="19"/>
                </w:rPr>
                <w:t>News Release</w:t>
              </w:r>
            </w:hyperlink>
            <w:r>
              <w:rPr>
                <w:rFonts w:ascii="Calibri" w:hAnsi="Calibri"/>
                <w:sz w:val="19"/>
              </w:rPr>
              <w:t>]</w:t>
            </w:r>
          </w:p>
        </w:tc>
      </w:tr>
      <w:tr w:rsidR="002127CD" w14:paraId="25241CAA" w14:textId="77777777" w:rsidTr="00C278A2">
        <w:tblPrEx>
          <w:jc w:val="left"/>
          <w:tblLook w:val="04A0" w:firstRow="1" w:lastRow="0" w:firstColumn="1" w:lastColumn="0" w:noHBand="0" w:noVBand="1"/>
        </w:tblPrEx>
        <w:trPr>
          <w:trHeight w:val="440"/>
        </w:trPr>
        <w:tc>
          <w:tcPr>
            <w:tcW w:w="1280" w:type="dxa"/>
          </w:tcPr>
          <w:p w14:paraId="40957D6B" w14:textId="77777777" w:rsidR="002127CD" w:rsidRDefault="002127CD" w:rsidP="002127CD">
            <w:pPr>
              <w:rPr>
                <w:rFonts w:ascii="Calibri" w:hAnsi="Calibri"/>
                <w:sz w:val="19"/>
              </w:rPr>
            </w:pPr>
            <w:r>
              <w:rPr>
                <w:rFonts w:ascii="Calibri" w:hAnsi="Calibri"/>
                <w:sz w:val="19"/>
              </w:rPr>
              <w:t>8/27/15</w:t>
            </w:r>
          </w:p>
        </w:tc>
        <w:tc>
          <w:tcPr>
            <w:tcW w:w="2218" w:type="dxa"/>
            <w:shd w:val="clear" w:color="auto" w:fill="DBE5F1" w:themeFill="accent1" w:themeFillTint="33"/>
          </w:tcPr>
          <w:p w14:paraId="41F95B98" w14:textId="77777777" w:rsidR="002127CD" w:rsidRPr="007C274A" w:rsidRDefault="002127CD" w:rsidP="002127CD">
            <w:pPr>
              <w:rPr>
                <w:rFonts w:ascii="Calibri" w:hAnsi="Calibri"/>
                <w:b/>
                <w:sz w:val="19"/>
              </w:rPr>
            </w:pPr>
            <w:r>
              <w:rPr>
                <w:rFonts w:ascii="Calibri" w:hAnsi="Calibri"/>
                <w:b/>
                <w:sz w:val="19"/>
              </w:rPr>
              <w:t xml:space="preserve">Governor </w:t>
            </w:r>
            <w:r w:rsidRPr="007C274A">
              <w:rPr>
                <w:rFonts w:ascii="Calibri" w:hAnsi="Calibri"/>
                <w:b/>
                <w:sz w:val="19"/>
              </w:rPr>
              <w:t>Dayton Proclaims Thursday, August 27 To Be "The Great Minnesota Get Together" Day</w:t>
            </w:r>
          </w:p>
        </w:tc>
        <w:tc>
          <w:tcPr>
            <w:tcW w:w="3222" w:type="dxa"/>
          </w:tcPr>
          <w:p w14:paraId="163BBB60" w14:textId="77777777" w:rsidR="002127CD" w:rsidRDefault="002127CD" w:rsidP="002127CD">
            <w:pPr>
              <w:rPr>
                <w:rFonts w:ascii="Calibri" w:hAnsi="Calibri"/>
                <w:sz w:val="19"/>
              </w:rPr>
            </w:pPr>
            <w:r w:rsidRPr="007C274A">
              <w:rPr>
                <w:rFonts w:ascii="Calibri" w:hAnsi="Calibri"/>
                <w:sz w:val="19"/>
              </w:rPr>
              <w:t>Commemorating the start of the Minn</w:t>
            </w:r>
            <w:r>
              <w:rPr>
                <w:rFonts w:ascii="Calibri" w:hAnsi="Calibri"/>
                <w:sz w:val="19"/>
              </w:rPr>
              <w:t xml:space="preserve">esota State Fair, Governor </w:t>
            </w:r>
            <w:r w:rsidRPr="007C274A">
              <w:rPr>
                <w:rFonts w:ascii="Calibri" w:hAnsi="Calibri"/>
                <w:sz w:val="19"/>
              </w:rPr>
              <w:t>Da</w:t>
            </w:r>
            <w:r>
              <w:rPr>
                <w:rFonts w:ascii="Calibri" w:hAnsi="Calibri"/>
                <w:sz w:val="19"/>
              </w:rPr>
              <w:t>yton declares Thursday, Augu</w:t>
            </w:r>
            <w:r w:rsidRPr="007C274A">
              <w:rPr>
                <w:rFonts w:ascii="Calibri" w:hAnsi="Calibri"/>
                <w:sz w:val="19"/>
              </w:rPr>
              <w:t>st 27, 2015 to be "The Great Minnesota Get Together" Day.</w:t>
            </w:r>
            <w:r>
              <w:rPr>
                <w:rFonts w:ascii="Calibri" w:hAnsi="Calibri"/>
                <w:sz w:val="19"/>
              </w:rPr>
              <w:t xml:space="preserve"> Governor Dayton also declares</w:t>
            </w:r>
            <w:r w:rsidRPr="00C75D6F">
              <w:rPr>
                <w:rFonts w:ascii="Calibri" w:hAnsi="Calibri"/>
                <w:sz w:val="19"/>
              </w:rPr>
              <w:t xml:space="preserve"> it </w:t>
            </w:r>
            <w:r>
              <w:rPr>
                <w:rFonts w:ascii="Calibri" w:hAnsi="Calibri"/>
                <w:sz w:val="19"/>
              </w:rPr>
              <w:t>“</w:t>
            </w:r>
            <w:r w:rsidRPr="00C75D6F">
              <w:rPr>
                <w:rFonts w:ascii="Calibri" w:hAnsi="Calibri"/>
                <w:sz w:val="19"/>
              </w:rPr>
              <w:t>Ye Old Mill Day</w:t>
            </w:r>
            <w:r>
              <w:rPr>
                <w:rFonts w:ascii="Calibri" w:hAnsi="Calibri"/>
                <w:sz w:val="19"/>
              </w:rPr>
              <w:t>”</w:t>
            </w:r>
            <w:r w:rsidRPr="00C75D6F">
              <w:rPr>
                <w:rFonts w:ascii="Calibri" w:hAnsi="Calibri"/>
                <w:sz w:val="19"/>
              </w:rPr>
              <w:t xml:space="preserve"> in recognition of the State </w:t>
            </w:r>
            <w:r>
              <w:rPr>
                <w:rFonts w:ascii="Calibri" w:hAnsi="Calibri"/>
                <w:sz w:val="19"/>
              </w:rPr>
              <w:t>Fair ride's 100th Anniversary.</w:t>
            </w:r>
          </w:p>
        </w:tc>
        <w:tc>
          <w:tcPr>
            <w:tcW w:w="2011" w:type="dxa"/>
          </w:tcPr>
          <w:p w14:paraId="0C900D99" w14:textId="77777777" w:rsidR="002127CD" w:rsidRDefault="002127CD" w:rsidP="002127CD">
            <w:pPr>
              <w:rPr>
                <w:rFonts w:ascii="Calibri" w:hAnsi="Calibri"/>
                <w:sz w:val="19"/>
              </w:rPr>
            </w:pPr>
            <w:r>
              <w:rPr>
                <w:rFonts w:ascii="Calibri" w:hAnsi="Calibri"/>
                <w:sz w:val="19"/>
              </w:rPr>
              <w:t>[</w:t>
            </w:r>
            <w:hyperlink r:id="rId1886" w:history="1">
              <w:r w:rsidRPr="007C274A">
                <w:rPr>
                  <w:rStyle w:val="Hyperlink"/>
                  <w:rFonts w:ascii="Calibri" w:hAnsi="Calibri"/>
                  <w:sz w:val="19"/>
                </w:rPr>
                <w:t>News Release</w:t>
              </w:r>
            </w:hyperlink>
            <w:r>
              <w:rPr>
                <w:rFonts w:ascii="Calibri" w:hAnsi="Calibri"/>
                <w:sz w:val="19"/>
              </w:rPr>
              <w:t>]</w:t>
            </w:r>
          </w:p>
          <w:p w14:paraId="0D665125" w14:textId="77777777" w:rsidR="002127CD" w:rsidRDefault="002127CD" w:rsidP="002127CD">
            <w:pPr>
              <w:rPr>
                <w:rFonts w:ascii="Calibri" w:hAnsi="Calibri"/>
                <w:sz w:val="19"/>
              </w:rPr>
            </w:pPr>
            <w:r>
              <w:rPr>
                <w:rFonts w:ascii="Calibri" w:hAnsi="Calibri"/>
                <w:sz w:val="19"/>
              </w:rPr>
              <w:t>[</w:t>
            </w:r>
            <w:hyperlink r:id="rId1887" w:history="1">
              <w:r w:rsidRPr="00C75D6F">
                <w:rPr>
                  <w:rStyle w:val="Hyperlink"/>
                  <w:rFonts w:ascii="Calibri" w:hAnsi="Calibri"/>
                  <w:sz w:val="19"/>
                </w:rPr>
                <w:t>The Great Minnesota Get Together</w:t>
              </w:r>
            </w:hyperlink>
            <w:r>
              <w:rPr>
                <w:rFonts w:ascii="Calibri" w:hAnsi="Calibri"/>
                <w:sz w:val="19"/>
              </w:rPr>
              <w:t>]</w:t>
            </w:r>
          </w:p>
          <w:p w14:paraId="2943B283" w14:textId="77777777" w:rsidR="002127CD" w:rsidRDefault="002127CD" w:rsidP="002127CD">
            <w:pPr>
              <w:rPr>
                <w:rFonts w:ascii="Calibri" w:hAnsi="Calibri"/>
                <w:sz w:val="19"/>
              </w:rPr>
            </w:pPr>
            <w:r>
              <w:rPr>
                <w:rFonts w:ascii="Calibri" w:hAnsi="Calibri"/>
                <w:sz w:val="19"/>
              </w:rPr>
              <w:t>[</w:t>
            </w:r>
            <w:hyperlink r:id="rId1888" w:history="1">
              <w:r w:rsidRPr="007C274A">
                <w:rPr>
                  <w:rStyle w:val="Hyperlink"/>
                  <w:rFonts w:ascii="Calibri" w:hAnsi="Calibri"/>
                  <w:sz w:val="19"/>
                </w:rPr>
                <w:t>Ye Old Mill Day</w:t>
              </w:r>
            </w:hyperlink>
            <w:r>
              <w:rPr>
                <w:rFonts w:ascii="Calibri" w:hAnsi="Calibri"/>
                <w:sz w:val="19"/>
              </w:rPr>
              <w:t>]</w:t>
            </w:r>
          </w:p>
        </w:tc>
      </w:tr>
      <w:tr w:rsidR="002127CD" w14:paraId="1356CFCA" w14:textId="77777777" w:rsidTr="00C278A2">
        <w:tblPrEx>
          <w:jc w:val="left"/>
          <w:tblLook w:val="04A0" w:firstRow="1" w:lastRow="0" w:firstColumn="1" w:lastColumn="0" w:noHBand="0" w:noVBand="1"/>
        </w:tblPrEx>
        <w:trPr>
          <w:trHeight w:val="440"/>
        </w:trPr>
        <w:tc>
          <w:tcPr>
            <w:tcW w:w="1280" w:type="dxa"/>
          </w:tcPr>
          <w:p w14:paraId="756C6DC3" w14:textId="77777777" w:rsidR="002127CD" w:rsidRDefault="002127CD" w:rsidP="002127CD">
            <w:pPr>
              <w:rPr>
                <w:rFonts w:ascii="Calibri" w:hAnsi="Calibri"/>
                <w:sz w:val="19"/>
              </w:rPr>
            </w:pPr>
            <w:r>
              <w:rPr>
                <w:rFonts w:ascii="Calibri" w:hAnsi="Calibri"/>
                <w:sz w:val="19"/>
              </w:rPr>
              <w:t>9/3/15</w:t>
            </w:r>
          </w:p>
        </w:tc>
        <w:tc>
          <w:tcPr>
            <w:tcW w:w="2218" w:type="dxa"/>
            <w:shd w:val="clear" w:color="auto" w:fill="DBE5F1" w:themeFill="accent1" w:themeFillTint="33"/>
          </w:tcPr>
          <w:p w14:paraId="5BBBC108" w14:textId="77777777" w:rsidR="002127CD" w:rsidRPr="007C274A" w:rsidRDefault="002127CD" w:rsidP="002127CD">
            <w:pPr>
              <w:rPr>
                <w:rFonts w:ascii="Calibri" w:hAnsi="Calibri"/>
                <w:b/>
                <w:sz w:val="19"/>
              </w:rPr>
            </w:pPr>
            <w:r w:rsidRPr="00C75D6F">
              <w:rPr>
                <w:rFonts w:ascii="Calibri" w:hAnsi="Calibri"/>
                <w:b/>
                <w:sz w:val="19"/>
              </w:rPr>
              <w:t>Retirement Of U.S. Representative John Kline</w:t>
            </w:r>
          </w:p>
        </w:tc>
        <w:tc>
          <w:tcPr>
            <w:tcW w:w="3222" w:type="dxa"/>
          </w:tcPr>
          <w:p w14:paraId="4CE93F06" w14:textId="77777777" w:rsidR="002127CD" w:rsidRPr="007C274A" w:rsidRDefault="002127CD" w:rsidP="002127CD">
            <w:pPr>
              <w:rPr>
                <w:rFonts w:ascii="Calibri" w:hAnsi="Calibri"/>
                <w:sz w:val="19"/>
              </w:rPr>
            </w:pPr>
            <w:r>
              <w:rPr>
                <w:rFonts w:ascii="Calibri" w:hAnsi="Calibri"/>
                <w:sz w:val="19"/>
              </w:rPr>
              <w:t>Governor Dayton releases a statement following the news of Representative John Kline’s retirement.</w:t>
            </w:r>
          </w:p>
        </w:tc>
        <w:tc>
          <w:tcPr>
            <w:tcW w:w="2011" w:type="dxa"/>
          </w:tcPr>
          <w:p w14:paraId="2B23B155" w14:textId="77777777" w:rsidR="002127CD" w:rsidRDefault="002127CD" w:rsidP="002127CD">
            <w:pPr>
              <w:rPr>
                <w:rFonts w:ascii="Calibri" w:hAnsi="Calibri"/>
                <w:sz w:val="19"/>
              </w:rPr>
            </w:pPr>
            <w:r>
              <w:rPr>
                <w:rFonts w:ascii="Calibri" w:hAnsi="Calibri"/>
                <w:sz w:val="19"/>
              </w:rPr>
              <w:t>[</w:t>
            </w:r>
            <w:hyperlink r:id="rId1889" w:history="1">
              <w:r w:rsidRPr="00C75D6F">
                <w:rPr>
                  <w:rStyle w:val="Hyperlink"/>
                  <w:rFonts w:ascii="Calibri" w:hAnsi="Calibri"/>
                  <w:sz w:val="19"/>
                </w:rPr>
                <w:t>News Release</w:t>
              </w:r>
            </w:hyperlink>
            <w:r>
              <w:rPr>
                <w:rFonts w:ascii="Calibri" w:hAnsi="Calibri"/>
                <w:sz w:val="19"/>
              </w:rPr>
              <w:t>]</w:t>
            </w:r>
          </w:p>
        </w:tc>
      </w:tr>
      <w:tr w:rsidR="002127CD" w14:paraId="58D6614F" w14:textId="77777777" w:rsidTr="00C278A2">
        <w:tblPrEx>
          <w:jc w:val="left"/>
          <w:tblLook w:val="04A0" w:firstRow="1" w:lastRow="0" w:firstColumn="1" w:lastColumn="0" w:noHBand="0" w:noVBand="1"/>
        </w:tblPrEx>
        <w:trPr>
          <w:trHeight w:val="440"/>
        </w:trPr>
        <w:tc>
          <w:tcPr>
            <w:tcW w:w="1280" w:type="dxa"/>
          </w:tcPr>
          <w:p w14:paraId="046E3DEC" w14:textId="77777777" w:rsidR="002127CD" w:rsidRDefault="002127CD" w:rsidP="002127CD">
            <w:pPr>
              <w:rPr>
                <w:rFonts w:ascii="Calibri" w:hAnsi="Calibri"/>
                <w:sz w:val="19"/>
              </w:rPr>
            </w:pPr>
            <w:r>
              <w:rPr>
                <w:rFonts w:ascii="Calibri" w:hAnsi="Calibri"/>
                <w:sz w:val="19"/>
              </w:rPr>
              <w:t>9/3/15</w:t>
            </w:r>
          </w:p>
        </w:tc>
        <w:tc>
          <w:tcPr>
            <w:tcW w:w="2218" w:type="dxa"/>
            <w:shd w:val="clear" w:color="auto" w:fill="DBE5F1" w:themeFill="accent1" w:themeFillTint="33"/>
          </w:tcPr>
          <w:p w14:paraId="144A296E" w14:textId="77777777" w:rsidR="002127CD" w:rsidRPr="00C75D6F" w:rsidRDefault="002127CD" w:rsidP="002127CD">
            <w:pPr>
              <w:rPr>
                <w:rFonts w:ascii="Calibri" w:hAnsi="Calibri"/>
                <w:b/>
                <w:sz w:val="19"/>
              </w:rPr>
            </w:pPr>
            <w:r w:rsidRPr="00C75D6F">
              <w:rPr>
                <w:rFonts w:ascii="Calibri" w:hAnsi="Calibri"/>
                <w:b/>
                <w:sz w:val="19"/>
              </w:rPr>
              <w:t>At State Fair Senior Day, A Call To "Hang Up On Fraud"</w:t>
            </w:r>
          </w:p>
        </w:tc>
        <w:tc>
          <w:tcPr>
            <w:tcW w:w="3222" w:type="dxa"/>
          </w:tcPr>
          <w:p w14:paraId="7C241841" w14:textId="77777777" w:rsidR="002127CD" w:rsidRDefault="002127CD" w:rsidP="002127CD">
            <w:pPr>
              <w:rPr>
                <w:rFonts w:ascii="Calibri" w:hAnsi="Calibri"/>
                <w:sz w:val="19"/>
              </w:rPr>
            </w:pPr>
            <w:r>
              <w:rPr>
                <w:rFonts w:ascii="Calibri" w:hAnsi="Calibri"/>
                <w:sz w:val="19"/>
              </w:rPr>
              <w:t xml:space="preserve">Lt. </w:t>
            </w:r>
            <w:r w:rsidRPr="00C75D6F">
              <w:rPr>
                <w:rFonts w:ascii="Calibri" w:hAnsi="Calibri"/>
                <w:sz w:val="19"/>
              </w:rPr>
              <w:t>Gover</w:t>
            </w:r>
            <w:r>
              <w:rPr>
                <w:rFonts w:ascii="Calibri" w:hAnsi="Calibri"/>
                <w:sz w:val="19"/>
              </w:rPr>
              <w:t xml:space="preserve">nor </w:t>
            </w:r>
            <w:r w:rsidRPr="00C75D6F">
              <w:rPr>
                <w:rFonts w:ascii="Calibri" w:hAnsi="Calibri"/>
                <w:sz w:val="19"/>
              </w:rPr>
              <w:t>Smith and Commerce C</w:t>
            </w:r>
            <w:r>
              <w:rPr>
                <w:rFonts w:ascii="Calibri" w:hAnsi="Calibri"/>
                <w:sz w:val="19"/>
              </w:rPr>
              <w:t xml:space="preserve">ommissioner Mike Rothman join seniors at the State Fair </w:t>
            </w:r>
            <w:r w:rsidRPr="00C75D6F">
              <w:rPr>
                <w:rFonts w:ascii="Calibri" w:hAnsi="Calibri"/>
                <w:sz w:val="19"/>
              </w:rPr>
              <w:t>to urge Minnesotans to protect themselves against phone scams</w:t>
            </w:r>
          </w:p>
        </w:tc>
        <w:tc>
          <w:tcPr>
            <w:tcW w:w="2011" w:type="dxa"/>
          </w:tcPr>
          <w:p w14:paraId="0FC377C4" w14:textId="77777777" w:rsidR="002127CD" w:rsidRDefault="002127CD" w:rsidP="002127CD">
            <w:pPr>
              <w:rPr>
                <w:rFonts w:ascii="Calibri" w:hAnsi="Calibri"/>
                <w:sz w:val="19"/>
              </w:rPr>
            </w:pPr>
            <w:r>
              <w:rPr>
                <w:rFonts w:ascii="Calibri" w:hAnsi="Calibri"/>
                <w:sz w:val="19"/>
              </w:rPr>
              <w:t>[</w:t>
            </w:r>
            <w:hyperlink r:id="rId1890" w:history="1">
              <w:r w:rsidRPr="00C75D6F">
                <w:rPr>
                  <w:rStyle w:val="Hyperlink"/>
                  <w:rFonts w:ascii="Calibri" w:hAnsi="Calibri"/>
                  <w:sz w:val="19"/>
                </w:rPr>
                <w:t>News Release</w:t>
              </w:r>
            </w:hyperlink>
            <w:r>
              <w:rPr>
                <w:rFonts w:ascii="Calibri" w:hAnsi="Calibri"/>
                <w:sz w:val="19"/>
              </w:rPr>
              <w:t>]</w:t>
            </w:r>
          </w:p>
        </w:tc>
      </w:tr>
      <w:tr w:rsidR="002127CD" w14:paraId="7280A6B4" w14:textId="77777777" w:rsidTr="00C278A2">
        <w:tblPrEx>
          <w:jc w:val="left"/>
          <w:tblLook w:val="04A0" w:firstRow="1" w:lastRow="0" w:firstColumn="1" w:lastColumn="0" w:noHBand="0" w:noVBand="1"/>
        </w:tblPrEx>
        <w:trPr>
          <w:trHeight w:val="440"/>
        </w:trPr>
        <w:tc>
          <w:tcPr>
            <w:tcW w:w="1280" w:type="dxa"/>
          </w:tcPr>
          <w:p w14:paraId="335FFC00" w14:textId="77777777" w:rsidR="002127CD" w:rsidRDefault="002127CD" w:rsidP="002127CD">
            <w:pPr>
              <w:rPr>
                <w:rFonts w:ascii="Calibri" w:hAnsi="Calibri"/>
                <w:sz w:val="19"/>
              </w:rPr>
            </w:pPr>
            <w:r>
              <w:rPr>
                <w:rFonts w:ascii="Calibri" w:hAnsi="Calibri"/>
                <w:sz w:val="19"/>
              </w:rPr>
              <w:t>9/8/15</w:t>
            </w:r>
          </w:p>
        </w:tc>
        <w:tc>
          <w:tcPr>
            <w:tcW w:w="2218" w:type="dxa"/>
            <w:shd w:val="clear" w:color="auto" w:fill="DBE5F1" w:themeFill="accent1" w:themeFillTint="33"/>
          </w:tcPr>
          <w:p w14:paraId="04535FD9" w14:textId="77777777" w:rsidR="002127CD" w:rsidRPr="00C75D6F" w:rsidRDefault="002127CD" w:rsidP="002127CD">
            <w:pPr>
              <w:rPr>
                <w:rFonts w:ascii="Calibri" w:hAnsi="Calibri"/>
                <w:b/>
                <w:sz w:val="19"/>
              </w:rPr>
            </w:pPr>
            <w:r w:rsidRPr="00C75D6F">
              <w:rPr>
                <w:rFonts w:ascii="Calibri" w:hAnsi="Calibri"/>
                <w:b/>
                <w:sz w:val="19"/>
              </w:rPr>
              <w:t xml:space="preserve">Governor Dayton Orders Flags Flown At Half-Staff </w:t>
            </w:r>
            <w:r w:rsidRPr="00C75D6F">
              <w:rPr>
                <w:rFonts w:ascii="Calibri" w:hAnsi="Calibri"/>
                <w:b/>
                <w:sz w:val="19"/>
              </w:rPr>
              <w:lastRenderedPageBreak/>
              <w:t>In Honor Of St. Paul Firefighter Shane Clifton</w:t>
            </w:r>
          </w:p>
        </w:tc>
        <w:tc>
          <w:tcPr>
            <w:tcW w:w="3222" w:type="dxa"/>
          </w:tcPr>
          <w:p w14:paraId="0D90C520" w14:textId="77777777" w:rsidR="002127CD" w:rsidRDefault="002127CD" w:rsidP="002127CD">
            <w:pPr>
              <w:rPr>
                <w:rFonts w:ascii="Calibri" w:hAnsi="Calibri"/>
                <w:sz w:val="19"/>
              </w:rPr>
            </w:pPr>
            <w:proofErr w:type="gramStart"/>
            <w:r w:rsidRPr="00C75D6F">
              <w:rPr>
                <w:rFonts w:ascii="Calibri" w:hAnsi="Calibri"/>
                <w:sz w:val="19"/>
              </w:rPr>
              <w:lastRenderedPageBreak/>
              <w:t xml:space="preserve">In honor and remembrance of St. Paul Firefighter Shane Clifton, who died suddenly from a heart attack while on </w:t>
            </w:r>
            <w:r w:rsidRPr="00C75D6F">
              <w:rPr>
                <w:rFonts w:ascii="Calibri" w:hAnsi="Calibri"/>
                <w:sz w:val="19"/>
              </w:rPr>
              <w:lastRenderedPageBreak/>
              <w:t>duty at St. Paul Fire Station #14 on</w:t>
            </w:r>
            <w:r>
              <w:rPr>
                <w:rFonts w:ascii="Calibri" w:hAnsi="Calibri"/>
                <w:sz w:val="19"/>
              </w:rPr>
              <w:t xml:space="preserve"> August 31, 2015, Governor Dayton orders </w:t>
            </w:r>
            <w:r w:rsidRPr="00C75D6F">
              <w:rPr>
                <w:rFonts w:ascii="Calibri" w:hAnsi="Calibri"/>
                <w:sz w:val="19"/>
              </w:rPr>
              <w:t>all United States flags and Minnesota flags be flown at half-staff at all state and federal buildings in the State of Minnesota, from sunrise until sunset, on Wednesday, September 9, 2015.</w:t>
            </w:r>
            <w:proofErr w:type="gramEnd"/>
          </w:p>
        </w:tc>
        <w:tc>
          <w:tcPr>
            <w:tcW w:w="2011" w:type="dxa"/>
          </w:tcPr>
          <w:p w14:paraId="05E7266F" w14:textId="77777777" w:rsidR="002127CD" w:rsidRDefault="002127CD" w:rsidP="002127CD">
            <w:pPr>
              <w:rPr>
                <w:rFonts w:ascii="Calibri" w:hAnsi="Calibri"/>
                <w:sz w:val="19"/>
              </w:rPr>
            </w:pPr>
            <w:r>
              <w:rPr>
                <w:rFonts w:ascii="Calibri" w:hAnsi="Calibri"/>
                <w:sz w:val="19"/>
              </w:rPr>
              <w:lastRenderedPageBreak/>
              <w:t>[</w:t>
            </w:r>
            <w:hyperlink r:id="rId1891" w:history="1">
              <w:r w:rsidRPr="00C75D6F">
                <w:rPr>
                  <w:rStyle w:val="Hyperlink"/>
                  <w:rFonts w:ascii="Calibri" w:hAnsi="Calibri"/>
                  <w:sz w:val="19"/>
                </w:rPr>
                <w:t>News Release</w:t>
              </w:r>
            </w:hyperlink>
            <w:r>
              <w:rPr>
                <w:rFonts w:ascii="Calibri" w:hAnsi="Calibri"/>
                <w:sz w:val="19"/>
              </w:rPr>
              <w:t>]</w:t>
            </w:r>
          </w:p>
          <w:p w14:paraId="0FBA2095" w14:textId="77777777" w:rsidR="002127CD" w:rsidRDefault="002127CD" w:rsidP="002127CD">
            <w:pPr>
              <w:rPr>
                <w:rFonts w:ascii="Calibri" w:hAnsi="Calibri"/>
                <w:sz w:val="19"/>
              </w:rPr>
            </w:pPr>
            <w:r>
              <w:rPr>
                <w:rFonts w:ascii="Calibri" w:hAnsi="Calibri"/>
                <w:sz w:val="19"/>
              </w:rPr>
              <w:t>[</w:t>
            </w:r>
            <w:hyperlink r:id="rId1892" w:history="1">
              <w:r w:rsidRPr="00C75D6F">
                <w:rPr>
                  <w:rStyle w:val="Hyperlink"/>
                  <w:rFonts w:ascii="Calibri" w:hAnsi="Calibri"/>
                  <w:sz w:val="19"/>
                </w:rPr>
                <w:t>Proclamation</w:t>
              </w:r>
            </w:hyperlink>
            <w:r>
              <w:rPr>
                <w:rFonts w:ascii="Calibri" w:hAnsi="Calibri"/>
                <w:sz w:val="19"/>
              </w:rPr>
              <w:t>]</w:t>
            </w:r>
          </w:p>
        </w:tc>
      </w:tr>
      <w:tr w:rsidR="002127CD" w14:paraId="41B47107" w14:textId="77777777" w:rsidTr="00C278A2">
        <w:tblPrEx>
          <w:jc w:val="left"/>
          <w:tblLook w:val="04A0" w:firstRow="1" w:lastRow="0" w:firstColumn="1" w:lastColumn="0" w:noHBand="0" w:noVBand="1"/>
        </w:tblPrEx>
        <w:trPr>
          <w:trHeight w:val="440"/>
        </w:trPr>
        <w:tc>
          <w:tcPr>
            <w:tcW w:w="1280" w:type="dxa"/>
          </w:tcPr>
          <w:p w14:paraId="4C883888" w14:textId="77777777" w:rsidR="002127CD" w:rsidRDefault="002127CD" w:rsidP="002127CD">
            <w:pPr>
              <w:rPr>
                <w:rFonts w:ascii="Calibri" w:hAnsi="Calibri"/>
                <w:sz w:val="19"/>
              </w:rPr>
            </w:pPr>
            <w:r>
              <w:rPr>
                <w:rFonts w:ascii="Calibri" w:hAnsi="Calibri"/>
                <w:sz w:val="19"/>
              </w:rPr>
              <w:t>9/8/15</w:t>
            </w:r>
          </w:p>
        </w:tc>
        <w:tc>
          <w:tcPr>
            <w:tcW w:w="2218" w:type="dxa"/>
            <w:shd w:val="clear" w:color="auto" w:fill="DBE5F1" w:themeFill="accent1" w:themeFillTint="33"/>
          </w:tcPr>
          <w:p w14:paraId="20ED9E0A" w14:textId="77777777" w:rsidR="002127CD" w:rsidRPr="00C75D6F" w:rsidRDefault="002127CD" w:rsidP="002127CD">
            <w:pPr>
              <w:rPr>
                <w:rFonts w:ascii="Calibri" w:hAnsi="Calibri"/>
                <w:b/>
                <w:sz w:val="19"/>
              </w:rPr>
            </w:pPr>
            <w:r>
              <w:rPr>
                <w:rFonts w:ascii="Calibri" w:hAnsi="Calibri"/>
                <w:b/>
                <w:sz w:val="19"/>
              </w:rPr>
              <w:t>First Day Of The 2015 – 2016 School Year</w:t>
            </w:r>
          </w:p>
        </w:tc>
        <w:tc>
          <w:tcPr>
            <w:tcW w:w="3222" w:type="dxa"/>
          </w:tcPr>
          <w:p w14:paraId="56D496EF" w14:textId="77777777" w:rsidR="002127CD" w:rsidRPr="00C75D6F" w:rsidRDefault="002127CD" w:rsidP="002127CD">
            <w:pPr>
              <w:rPr>
                <w:rFonts w:ascii="Calibri" w:hAnsi="Calibri"/>
                <w:sz w:val="19"/>
              </w:rPr>
            </w:pPr>
            <w:r>
              <w:rPr>
                <w:rFonts w:ascii="Calibri" w:hAnsi="Calibri"/>
                <w:sz w:val="19"/>
              </w:rPr>
              <w:t xml:space="preserve">Governor Dayton, Lt. Governor </w:t>
            </w:r>
            <w:r w:rsidRPr="00346FD6">
              <w:rPr>
                <w:rFonts w:ascii="Calibri" w:hAnsi="Calibri"/>
                <w:sz w:val="19"/>
              </w:rPr>
              <w:t xml:space="preserve">Smith, and Education Commissioner </w:t>
            </w:r>
            <w:r>
              <w:rPr>
                <w:rFonts w:ascii="Calibri" w:hAnsi="Calibri"/>
                <w:sz w:val="19"/>
              </w:rPr>
              <w:t>Brenda Cassellius welcome</w:t>
            </w:r>
            <w:r w:rsidRPr="00346FD6">
              <w:rPr>
                <w:rFonts w:ascii="Calibri" w:hAnsi="Calibri"/>
                <w:sz w:val="19"/>
              </w:rPr>
              <w:t xml:space="preserve"> students back to school at </w:t>
            </w:r>
            <w:proofErr w:type="spellStart"/>
            <w:r w:rsidRPr="00346FD6">
              <w:rPr>
                <w:rFonts w:ascii="Calibri" w:hAnsi="Calibri"/>
                <w:sz w:val="19"/>
              </w:rPr>
              <w:t>Brimhall</w:t>
            </w:r>
            <w:proofErr w:type="spellEnd"/>
            <w:r w:rsidRPr="00346FD6">
              <w:rPr>
                <w:rFonts w:ascii="Calibri" w:hAnsi="Calibri"/>
                <w:sz w:val="19"/>
              </w:rPr>
              <w:t xml:space="preserve"> Elementary in Roseville.</w:t>
            </w:r>
          </w:p>
        </w:tc>
        <w:tc>
          <w:tcPr>
            <w:tcW w:w="2011" w:type="dxa"/>
          </w:tcPr>
          <w:p w14:paraId="34AF3C98" w14:textId="77777777" w:rsidR="002127CD" w:rsidRDefault="002127CD" w:rsidP="002127CD">
            <w:pPr>
              <w:rPr>
                <w:rFonts w:ascii="Calibri" w:hAnsi="Calibri"/>
                <w:sz w:val="19"/>
              </w:rPr>
            </w:pPr>
            <w:r>
              <w:rPr>
                <w:rFonts w:ascii="Calibri" w:hAnsi="Calibri"/>
                <w:sz w:val="19"/>
              </w:rPr>
              <w:t>[</w:t>
            </w:r>
            <w:hyperlink r:id="rId1893" w:history="1">
              <w:r w:rsidRPr="00346FD6">
                <w:rPr>
                  <w:rStyle w:val="Hyperlink"/>
                  <w:rFonts w:ascii="Calibri" w:hAnsi="Calibri"/>
                  <w:sz w:val="19"/>
                </w:rPr>
                <w:t>News Release</w:t>
              </w:r>
            </w:hyperlink>
            <w:r>
              <w:rPr>
                <w:rFonts w:ascii="Calibri" w:hAnsi="Calibri"/>
                <w:sz w:val="19"/>
              </w:rPr>
              <w:t>]</w:t>
            </w:r>
          </w:p>
        </w:tc>
      </w:tr>
      <w:tr w:rsidR="002127CD" w14:paraId="1DD9C9EF" w14:textId="77777777" w:rsidTr="00C278A2">
        <w:tblPrEx>
          <w:jc w:val="left"/>
          <w:tblLook w:val="04A0" w:firstRow="1" w:lastRow="0" w:firstColumn="1" w:lastColumn="0" w:noHBand="0" w:noVBand="1"/>
        </w:tblPrEx>
        <w:trPr>
          <w:trHeight w:val="440"/>
        </w:trPr>
        <w:tc>
          <w:tcPr>
            <w:tcW w:w="1280" w:type="dxa"/>
          </w:tcPr>
          <w:p w14:paraId="42610344" w14:textId="77777777" w:rsidR="002127CD" w:rsidRDefault="002127CD" w:rsidP="002127CD">
            <w:pPr>
              <w:rPr>
                <w:rFonts w:ascii="Calibri" w:hAnsi="Calibri"/>
                <w:sz w:val="19"/>
              </w:rPr>
            </w:pPr>
            <w:r>
              <w:rPr>
                <w:rFonts w:ascii="Calibri" w:hAnsi="Calibri"/>
                <w:sz w:val="19"/>
              </w:rPr>
              <w:t>9/9/15</w:t>
            </w:r>
          </w:p>
        </w:tc>
        <w:tc>
          <w:tcPr>
            <w:tcW w:w="2218" w:type="dxa"/>
            <w:shd w:val="clear" w:color="auto" w:fill="DBE5F1" w:themeFill="accent1" w:themeFillTint="33"/>
          </w:tcPr>
          <w:p w14:paraId="1EC72CDC" w14:textId="77777777" w:rsidR="002127CD" w:rsidRDefault="002127CD" w:rsidP="002127CD">
            <w:pPr>
              <w:rPr>
                <w:rFonts w:ascii="Calibri" w:hAnsi="Calibri"/>
                <w:b/>
                <w:sz w:val="19"/>
              </w:rPr>
            </w:pPr>
            <w:r w:rsidRPr="00346FD6">
              <w:rPr>
                <w:rFonts w:ascii="Calibri" w:hAnsi="Calibri"/>
                <w:b/>
                <w:sz w:val="19"/>
              </w:rPr>
              <w:t>Minnesota Receives $5 Million Federal Grant To Expand Registered Apprenticeship In High-Growth Jobs</w:t>
            </w:r>
          </w:p>
        </w:tc>
        <w:tc>
          <w:tcPr>
            <w:tcW w:w="3222" w:type="dxa"/>
          </w:tcPr>
          <w:p w14:paraId="5A10AFA3" w14:textId="77777777" w:rsidR="002127CD" w:rsidRDefault="002127CD" w:rsidP="002127CD">
            <w:pPr>
              <w:rPr>
                <w:rFonts w:ascii="Calibri" w:hAnsi="Calibri"/>
                <w:sz w:val="19"/>
              </w:rPr>
            </w:pPr>
            <w:r>
              <w:rPr>
                <w:rFonts w:ascii="Calibri" w:hAnsi="Calibri"/>
                <w:sz w:val="19"/>
              </w:rPr>
              <w:t xml:space="preserve">Minnesota receives </w:t>
            </w:r>
            <w:r w:rsidRPr="00346FD6">
              <w:rPr>
                <w:rFonts w:ascii="Calibri" w:hAnsi="Calibri"/>
                <w:sz w:val="19"/>
              </w:rPr>
              <w:t>a new federal apprenticeship grant of $5 million that will bring more than 800 individuals into newly registered apprenticeship programs in 29 different high-growth occupations.</w:t>
            </w:r>
          </w:p>
        </w:tc>
        <w:tc>
          <w:tcPr>
            <w:tcW w:w="2011" w:type="dxa"/>
          </w:tcPr>
          <w:p w14:paraId="4D2EF780" w14:textId="77777777" w:rsidR="002127CD" w:rsidRDefault="002127CD" w:rsidP="002127CD">
            <w:pPr>
              <w:rPr>
                <w:rFonts w:ascii="Calibri" w:hAnsi="Calibri"/>
                <w:sz w:val="19"/>
              </w:rPr>
            </w:pPr>
            <w:r>
              <w:rPr>
                <w:rFonts w:ascii="Calibri" w:hAnsi="Calibri"/>
                <w:sz w:val="19"/>
              </w:rPr>
              <w:t>[</w:t>
            </w:r>
            <w:hyperlink r:id="rId1894" w:history="1">
              <w:r w:rsidRPr="00346FD6">
                <w:rPr>
                  <w:rStyle w:val="Hyperlink"/>
                  <w:rFonts w:ascii="Calibri" w:hAnsi="Calibri"/>
                  <w:sz w:val="19"/>
                </w:rPr>
                <w:t>News Release</w:t>
              </w:r>
            </w:hyperlink>
            <w:r>
              <w:rPr>
                <w:rFonts w:ascii="Calibri" w:hAnsi="Calibri"/>
                <w:sz w:val="19"/>
              </w:rPr>
              <w:t>]</w:t>
            </w:r>
          </w:p>
        </w:tc>
      </w:tr>
      <w:tr w:rsidR="002127CD" w14:paraId="2AB2B051" w14:textId="77777777" w:rsidTr="00C278A2">
        <w:tblPrEx>
          <w:jc w:val="left"/>
          <w:tblLook w:val="04A0" w:firstRow="1" w:lastRow="0" w:firstColumn="1" w:lastColumn="0" w:noHBand="0" w:noVBand="1"/>
        </w:tblPrEx>
        <w:trPr>
          <w:trHeight w:val="440"/>
        </w:trPr>
        <w:tc>
          <w:tcPr>
            <w:tcW w:w="1280" w:type="dxa"/>
          </w:tcPr>
          <w:p w14:paraId="4724A6E6" w14:textId="77777777" w:rsidR="002127CD" w:rsidRDefault="002127CD" w:rsidP="002127CD">
            <w:pPr>
              <w:rPr>
                <w:rFonts w:ascii="Calibri" w:hAnsi="Calibri"/>
                <w:sz w:val="19"/>
              </w:rPr>
            </w:pPr>
            <w:r>
              <w:rPr>
                <w:rFonts w:ascii="Calibri" w:hAnsi="Calibri"/>
                <w:sz w:val="19"/>
              </w:rPr>
              <w:t>9/10/15</w:t>
            </w:r>
          </w:p>
        </w:tc>
        <w:tc>
          <w:tcPr>
            <w:tcW w:w="2218" w:type="dxa"/>
            <w:shd w:val="clear" w:color="auto" w:fill="DBE5F1" w:themeFill="accent1" w:themeFillTint="33"/>
          </w:tcPr>
          <w:p w14:paraId="64238D8F" w14:textId="77777777" w:rsidR="002127CD" w:rsidRPr="00346FD6" w:rsidRDefault="002127CD" w:rsidP="002127CD">
            <w:pPr>
              <w:rPr>
                <w:rFonts w:ascii="Calibri" w:hAnsi="Calibri"/>
                <w:b/>
                <w:sz w:val="19"/>
              </w:rPr>
            </w:pPr>
            <w:r w:rsidRPr="00346FD6">
              <w:rPr>
                <w:rFonts w:ascii="Calibri" w:hAnsi="Calibri"/>
                <w:b/>
                <w:sz w:val="19"/>
              </w:rPr>
              <w:t>Governor Dayton Orders Flags Flown At Half-Staff In Observance Of The 14-Year Anniversary Of 9/11 Attacks</w:t>
            </w:r>
          </w:p>
        </w:tc>
        <w:tc>
          <w:tcPr>
            <w:tcW w:w="3222" w:type="dxa"/>
          </w:tcPr>
          <w:p w14:paraId="42FA9625" w14:textId="77777777" w:rsidR="002127CD" w:rsidRDefault="002127CD" w:rsidP="002127CD">
            <w:pPr>
              <w:rPr>
                <w:rFonts w:ascii="Calibri" w:hAnsi="Calibri"/>
                <w:sz w:val="19"/>
              </w:rPr>
            </w:pPr>
            <w:r>
              <w:rPr>
                <w:rFonts w:ascii="Calibri" w:hAnsi="Calibri"/>
                <w:sz w:val="19"/>
              </w:rPr>
              <w:t>I</w:t>
            </w:r>
            <w:r w:rsidRPr="00346FD6">
              <w:rPr>
                <w:rFonts w:ascii="Calibri" w:hAnsi="Calibri"/>
                <w:sz w:val="19"/>
              </w:rPr>
              <w:t>n observance of the fourteenth anniversary of the September 11, 2001 t</w:t>
            </w:r>
            <w:r>
              <w:rPr>
                <w:rFonts w:ascii="Calibri" w:hAnsi="Calibri"/>
                <w:sz w:val="19"/>
              </w:rPr>
              <w:t>errorist attacks, Governor Dayton orders</w:t>
            </w:r>
            <w:r w:rsidRPr="00346FD6">
              <w:rPr>
                <w:rFonts w:ascii="Calibri" w:hAnsi="Calibri"/>
                <w:sz w:val="19"/>
              </w:rPr>
              <w:t xml:space="preserve"> all United States flags and Minnesota flags be flown at half-staff at all state and federal buildings in the State of Minnesota from sunrise until sunset.</w:t>
            </w:r>
          </w:p>
        </w:tc>
        <w:tc>
          <w:tcPr>
            <w:tcW w:w="2011" w:type="dxa"/>
          </w:tcPr>
          <w:p w14:paraId="225ED233" w14:textId="77777777" w:rsidR="002127CD" w:rsidRDefault="002127CD" w:rsidP="002127CD">
            <w:pPr>
              <w:rPr>
                <w:rFonts w:ascii="Calibri" w:hAnsi="Calibri"/>
                <w:sz w:val="19"/>
              </w:rPr>
            </w:pPr>
            <w:r>
              <w:rPr>
                <w:rFonts w:ascii="Calibri" w:hAnsi="Calibri"/>
                <w:sz w:val="19"/>
              </w:rPr>
              <w:t>[</w:t>
            </w:r>
            <w:hyperlink r:id="rId1895" w:history="1">
              <w:r w:rsidRPr="00346FD6">
                <w:rPr>
                  <w:rStyle w:val="Hyperlink"/>
                  <w:rFonts w:ascii="Calibri" w:hAnsi="Calibri"/>
                  <w:sz w:val="19"/>
                </w:rPr>
                <w:t>News Release</w:t>
              </w:r>
            </w:hyperlink>
            <w:r>
              <w:rPr>
                <w:rFonts w:ascii="Calibri" w:hAnsi="Calibri"/>
                <w:sz w:val="19"/>
              </w:rPr>
              <w:t>]</w:t>
            </w:r>
          </w:p>
        </w:tc>
      </w:tr>
      <w:tr w:rsidR="002127CD" w14:paraId="45E607D8" w14:textId="77777777" w:rsidTr="00C278A2">
        <w:tblPrEx>
          <w:jc w:val="left"/>
          <w:tblLook w:val="04A0" w:firstRow="1" w:lastRow="0" w:firstColumn="1" w:lastColumn="0" w:noHBand="0" w:noVBand="1"/>
        </w:tblPrEx>
        <w:trPr>
          <w:trHeight w:val="440"/>
        </w:trPr>
        <w:tc>
          <w:tcPr>
            <w:tcW w:w="1280" w:type="dxa"/>
          </w:tcPr>
          <w:p w14:paraId="2422D956" w14:textId="77777777" w:rsidR="002127CD" w:rsidRDefault="002127CD" w:rsidP="002127CD">
            <w:pPr>
              <w:rPr>
                <w:rFonts w:ascii="Calibri" w:hAnsi="Calibri"/>
                <w:sz w:val="19"/>
              </w:rPr>
            </w:pPr>
            <w:r>
              <w:rPr>
                <w:rFonts w:ascii="Calibri" w:hAnsi="Calibri"/>
                <w:sz w:val="19"/>
              </w:rPr>
              <w:t>9/11/15</w:t>
            </w:r>
          </w:p>
        </w:tc>
        <w:tc>
          <w:tcPr>
            <w:tcW w:w="2218" w:type="dxa"/>
            <w:shd w:val="clear" w:color="auto" w:fill="DBE5F1" w:themeFill="accent1" w:themeFillTint="33"/>
          </w:tcPr>
          <w:p w14:paraId="67F87DC6" w14:textId="77777777" w:rsidR="002127CD" w:rsidRPr="00346FD6" w:rsidRDefault="002127CD" w:rsidP="002127CD">
            <w:pPr>
              <w:rPr>
                <w:rFonts w:ascii="Calibri" w:hAnsi="Calibri"/>
                <w:b/>
                <w:sz w:val="19"/>
              </w:rPr>
            </w:pPr>
            <w:r w:rsidRPr="00346FD6">
              <w:rPr>
                <w:rFonts w:ascii="Calibri" w:hAnsi="Calibri"/>
                <w:b/>
                <w:sz w:val="19"/>
              </w:rPr>
              <w:t>Report: Minnesota Is A Global Leader In Water Technology</w:t>
            </w:r>
          </w:p>
        </w:tc>
        <w:tc>
          <w:tcPr>
            <w:tcW w:w="3222" w:type="dxa"/>
          </w:tcPr>
          <w:p w14:paraId="42FE0459" w14:textId="77777777" w:rsidR="002127CD" w:rsidRDefault="002127CD" w:rsidP="002127CD">
            <w:pPr>
              <w:rPr>
                <w:rFonts w:ascii="Calibri" w:hAnsi="Calibri"/>
                <w:sz w:val="19"/>
              </w:rPr>
            </w:pPr>
            <w:r w:rsidRPr="00346FD6">
              <w:rPr>
                <w:rFonts w:ascii="Calibri" w:hAnsi="Calibri"/>
                <w:sz w:val="19"/>
              </w:rPr>
              <w:t>Minnesota is a global leader in water technology innovation accordin</w:t>
            </w:r>
            <w:r>
              <w:rPr>
                <w:rFonts w:ascii="Calibri" w:hAnsi="Calibri"/>
                <w:sz w:val="19"/>
              </w:rPr>
              <w:t>g to a new report released</w:t>
            </w:r>
            <w:r w:rsidRPr="00346FD6">
              <w:rPr>
                <w:rFonts w:ascii="Calibri" w:hAnsi="Calibri"/>
                <w:sz w:val="19"/>
              </w:rPr>
              <w:t xml:space="preserve"> by the Minnesota Department of Employment and Economic Development (DEED) and the Minnesota Environmental Quality Board.</w:t>
            </w:r>
          </w:p>
        </w:tc>
        <w:tc>
          <w:tcPr>
            <w:tcW w:w="2011" w:type="dxa"/>
          </w:tcPr>
          <w:p w14:paraId="25F9A7FF" w14:textId="77777777" w:rsidR="002127CD" w:rsidRDefault="002127CD" w:rsidP="002127CD">
            <w:pPr>
              <w:rPr>
                <w:rFonts w:ascii="Calibri" w:hAnsi="Calibri"/>
                <w:sz w:val="19"/>
              </w:rPr>
            </w:pPr>
            <w:r>
              <w:rPr>
                <w:rFonts w:ascii="Calibri" w:hAnsi="Calibri"/>
                <w:sz w:val="19"/>
              </w:rPr>
              <w:t>[</w:t>
            </w:r>
            <w:hyperlink r:id="rId1896" w:history="1">
              <w:r w:rsidRPr="00346FD6">
                <w:rPr>
                  <w:rStyle w:val="Hyperlink"/>
                  <w:rFonts w:ascii="Calibri" w:hAnsi="Calibri"/>
                  <w:sz w:val="19"/>
                </w:rPr>
                <w:t>News Release</w:t>
              </w:r>
            </w:hyperlink>
            <w:r>
              <w:rPr>
                <w:rFonts w:ascii="Calibri" w:hAnsi="Calibri"/>
                <w:sz w:val="19"/>
              </w:rPr>
              <w:t>]</w:t>
            </w:r>
          </w:p>
          <w:p w14:paraId="75AE970F" w14:textId="77777777" w:rsidR="002127CD" w:rsidRDefault="002127CD" w:rsidP="002127CD">
            <w:pPr>
              <w:rPr>
                <w:rFonts w:ascii="Calibri" w:hAnsi="Calibri"/>
                <w:sz w:val="19"/>
              </w:rPr>
            </w:pPr>
            <w:r>
              <w:rPr>
                <w:rFonts w:ascii="Calibri" w:hAnsi="Calibri"/>
                <w:sz w:val="19"/>
              </w:rPr>
              <w:t>[</w:t>
            </w:r>
            <w:hyperlink r:id="rId1897" w:history="1">
              <w:r w:rsidRPr="00346FD6">
                <w:rPr>
                  <w:rStyle w:val="Hyperlink"/>
                  <w:rFonts w:ascii="Calibri" w:hAnsi="Calibri"/>
                  <w:sz w:val="19"/>
                </w:rPr>
                <w:t>DEED Water Report</w:t>
              </w:r>
            </w:hyperlink>
            <w:r>
              <w:rPr>
                <w:rFonts w:ascii="Calibri" w:hAnsi="Calibri"/>
                <w:sz w:val="19"/>
              </w:rPr>
              <w:t>]</w:t>
            </w:r>
          </w:p>
        </w:tc>
      </w:tr>
      <w:tr w:rsidR="002127CD" w14:paraId="1733AC19" w14:textId="77777777" w:rsidTr="00C278A2">
        <w:tblPrEx>
          <w:jc w:val="left"/>
          <w:tblLook w:val="04A0" w:firstRow="1" w:lastRow="0" w:firstColumn="1" w:lastColumn="0" w:noHBand="0" w:noVBand="1"/>
        </w:tblPrEx>
        <w:trPr>
          <w:trHeight w:val="440"/>
        </w:trPr>
        <w:tc>
          <w:tcPr>
            <w:tcW w:w="1280" w:type="dxa"/>
          </w:tcPr>
          <w:p w14:paraId="24C7CACD" w14:textId="77777777" w:rsidR="002127CD" w:rsidRDefault="002127CD" w:rsidP="002127CD">
            <w:pPr>
              <w:rPr>
                <w:rFonts w:ascii="Calibri" w:hAnsi="Calibri"/>
                <w:sz w:val="19"/>
              </w:rPr>
            </w:pPr>
            <w:r>
              <w:rPr>
                <w:rFonts w:ascii="Calibri" w:hAnsi="Calibri"/>
                <w:sz w:val="19"/>
              </w:rPr>
              <w:t>9/14/15</w:t>
            </w:r>
          </w:p>
        </w:tc>
        <w:tc>
          <w:tcPr>
            <w:tcW w:w="2218" w:type="dxa"/>
            <w:shd w:val="clear" w:color="auto" w:fill="DBE5F1" w:themeFill="accent1" w:themeFillTint="33"/>
          </w:tcPr>
          <w:p w14:paraId="1FBBF271" w14:textId="77777777" w:rsidR="002127CD" w:rsidRPr="00346FD6" w:rsidRDefault="002127CD" w:rsidP="002127CD">
            <w:pPr>
              <w:rPr>
                <w:rFonts w:ascii="Calibri" w:hAnsi="Calibri"/>
                <w:b/>
                <w:sz w:val="19"/>
              </w:rPr>
            </w:pPr>
            <w:r w:rsidRPr="00346FD6">
              <w:rPr>
                <w:rFonts w:ascii="Calibri" w:hAnsi="Calibri"/>
                <w:b/>
                <w:sz w:val="19"/>
              </w:rPr>
              <w:t>Pheasant Action Plan Outlines Ten Steps To Improve Hunting, Habitat</w:t>
            </w:r>
          </w:p>
        </w:tc>
        <w:tc>
          <w:tcPr>
            <w:tcW w:w="3222" w:type="dxa"/>
          </w:tcPr>
          <w:p w14:paraId="085095F9" w14:textId="77777777" w:rsidR="002127CD" w:rsidRPr="00346FD6" w:rsidRDefault="002127CD" w:rsidP="002127CD">
            <w:pPr>
              <w:rPr>
                <w:rFonts w:ascii="Calibri" w:hAnsi="Calibri"/>
                <w:sz w:val="19"/>
              </w:rPr>
            </w:pPr>
            <w:r w:rsidRPr="00346FD6">
              <w:rPr>
                <w:rFonts w:ascii="Calibri" w:hAnsi="Calibri"/>
                <w:sz w:val="19"/>
              </w:rPr>
              <w:t>Revitalizing Minnesota's pheasant hunting tradition and improving pheasant habitat are goals of a four-year Pheasant Summit Action Plan resulting from the Minnesota Pheasa</w:t>
            </w:r>
            <w:r>
              <w:rPr>
                <w:rFonts w:ascii="Calibri" w:hAnsi="Calibri"/>
                <w:sz w:val="19"/>
              </w:rPr>
              <w:t xml:space="preserve">nt Summit convened by Governor </w:t>
            </w:r>
            <w:r w:rsidRPr="00346FD6">
              <w:rPr>
                <w:rFonts w:ascii="Calibri" w:hAnsi="Calibri"/>
                <w:sz w:val="19"/>
              </w:rPr>
              <w:t>Dayton in 2014.</w:t>
            </w:r>
          </w:p>
        </w:tc>
        <w:tc>
          <w:tcPr>
            <w:tcW w:w="2011" w:type="dxa"/>
          </w:tcPr>
          <w:p w14:paraId="1696186C" w14:textId="77777777" w:rsidR="002127CD" w:rsidRDefault="002127CD" w:rsidP="002127CD">
            <w:pPr>
              <w:rPr>
                <w:rFonts w:ascii="Calibri" w:hAnsi="Calibri"/>
                <w:sz w:val="19"/>
              </w:rPr>
            </w:pPr>
            <w:r>
              <w:rPr>
                <w:rFonts w:ascii="Calibri" w:hAnsi="Calibri"/>
                <w:sz w:val="19"/>
              </w:rPr>
              <w:t>[</w:t>
            </w:r>
            <w:hyperlink r:id="rId1898" w:history="1">
              <w:r w:rsidRPr="00346FD6">
                <w:rPr>
                  <w:rStyle w:val="Hyperlink"/>
                  <w:rFonts w:ascii="Calibri" w:hAnsi="Calibri"/>
                  <w:sz w:val="19"/>
                </w:rPr>
                <w:t>News Release</w:t>
              </w:r>
            </w:hyperlink>
            <w:r>
              <w:rPr>
                <w:rFonts w:ascii="Calibri" w:hAnsi="Calibri"/>
                <w:sz w:val="19"/>
              </w:rPr>
              <w:t>]</w:t>
            </w:r>
          </w:p>
        </w:tc>
      </w:tr>
      <w:tr w:rsidR="002127CD" w14:paraId="382079CB" w14:textId="77777777" w:rsidTr="00C278A2">
        <w:tblPrEx>
          <w:jc w:val="left"/>
          <w:tblLook w:val="04A0" w:firstRow="1" w:lastRow="0" w:firstColumn="1" w:lastColumn="0" w:noHBand="0" w:noVBand="1"/>
        </w:tblPrEx>
        <w:trPr>
          <w:trHeight w:val="440"/>
        </w:trPr>
        <w:tc>
          <w:tcPr>
            <w:tcW w:w="1280" w:type="dxa"/>
          </w:tcPr>
          <w:p w14:paraId="345DEBC9" w14:textId="77777777" w:rsidR="002127CD" w:rsidRDefault="002127CD" w:rsidP="002127CD">
            <w:pPr>
              <w:rPr>
                <w:rFonts w:ascii="Calibri" w:hAnsi="Calibri"/>
                <w:sz w:val="19"/>
              </w:rPr>
            </w:pPr>
            <w:r>
              <w:rPr>
                <w:rFonts w:ascii="Calibri" w:hAnsi="Calibri"/>
                <w:sz w:val="19"/>
              </w:rPr>
              <w:t>9/14/15</w:t>
            </w:r>
          </w:p>
        </w:tc>
        <w:tc>
          <w:tcPr>
            <w:tcW w:w="2218" w:type="dxa"/>
            <w:shd w:val="clear" w:color="auto" w:fill="DBE5F1" w:themeFill="accent1" w:themeFillTint="33"/>
          </w:tcPr>
          <w:p w14:paraId="122B5A69" w14:textId="77777777" w:rsidR="002127CD" w:rsidRPr="00346FD6" w:rsidRDefault="002127CD" w:rsidP="002127CD">
            <w:pPr>
              <w:rPr>
                <w:rFonts w:ascii="Calibri" w:hAnsi="Calibri"/>
                <w:b/>
                <w:sz w:val="19"/>
              </w:rPr>
            </w:pPr>
            <w:r>
              <w:rPr>
                <w:rFonts w:ascii="Calibri" w:hAnsi="Calibri"/>
                <w:b/>
                <w:sz w:val="19"/>
              </w:rPr>
              <w:t xml:space="preserve">Lt. Governor </w:t>
            </w:r>
            <w:r w:rsidRPr="00346FD6">
              <w:rPr>
                <w:rFonts w:ascii="Calibri" w:hAnsi="Calibri"/>
                <w:b/>
                <w:sz w:val="19"/>
              </w:rPr>
              <w:t>Smith Visits Harrison Elementary In Brainerd</w:t>
            </w:r>
          </w:p>
        </w:tc>
        <w:tc>
          <w:tcPr>
            <w:tcW w:w="3222" w:type="dxa"/>
          </w:tcPr>
          <w:p w14:paraId="24382033" w14:textId="77777777" w:rsidR="002127CD" w:rsidRPr="00346FD6" w:rsidRDefault="002127CD" w:rsidP="002127CD">
            <w:pPr>
              <w:rPr>
                <w:rFonts w:ascii="Calibri" w:hAnsi="Calibri"/>
                <w:sz w:val="19"/>
              </w:rPr>
            </w:pPr>
            <w:r>
              <w:rPr>
                <w:rFonts w:ascii="Calibri" w:hAnsi="Calibri"/>
                <w:sz w:val="19"/>
              </w:rPr>
              <w:t>Lt. Governor Smith visits</w:t>
            </w:r>
            <w:r w:rsidRPr="00346FD6">
              <w:rPr>
                <w:rFonts w:ascii="Calibri" w:hAnsi="Calibri"/>
                <w:sz w:val="19"/>
              </w:rPr>
              <w:t xml:space="preserve"> with students at </w:t>
            </w:r>
            <w:r>
              <w:rPr>
                <w:rFonts w:ascii="Calibri" w:hAnsi="Calibri"/>
                <w:sz w:val="19"/>
              </w:rPr>
              <w:t xml:space="preserve">Harrison Elementary in Brainerd, and holds </w:t>
            </w:r>
            <w:r w:rsidRPr="00346FD6">
              <w:rPr>
                <w:rFonts w:ascii="Calibri" w:hAnsi="Calibri"/>
                <w:sz w:val="19"/>
              </w:rPr>
              <w:t>a roundtable with administrators, teachers, and parents about the powerful impact of all-day kindergarten.</w:t>
            </w:r>
          </w:p>
        </w:tc>
        <w:tc>
          <w:tcPr>
            <w:tcW w:w="2011" w:type="dxa"/>
          </w:tcPr>
          <w:p w14:paraId="183804E5" w14:textId="77777777" w:rsidR="002127CD" w:rsidRDefault="002127CD" w:rsidP="002127CD">
            <w:pPr>
              <w:rPr>
                <w:rFonts w:ascii="Calibri" w:hAnsi="Calibri"/>
                <w:sz w:val="19"/>
              </w:rPr>
            </w:pPr>
            <w:r>
              <w:rPr>
                <w:rFonts w:ascii="Calibri" w:hAnsi="Calibri"/>
                <w:sz w:val="19"/>
              </w:rPr>
              <w:t>[</w:t>
            </w:r>
            <w:hyperlink r:id="rId1899" w:history="1">
              <w:r w:rsidRPr="00346FD6">
                <w:rPr>
                  <w:rStyle w:val="Hyperlink"/>
                  <w:rFonts w:ascii="Calibri" w:hAnsi="Calibri"/>
                  <w:sz w:val="19"/>
                </w:rPr>
                <w:t>News Release</w:t>
              </w:r>
            </w:hyperlink>
            <w:r>
              <w:rPr>
                <w:rFonts w:ascii="Calibri" w:hAnsi="Calibri"/>
                <w:sz w:val="19"/>
              </w:rPr>
              <w:t>]</w:t>
            </w:r>
          </w:p>
        </w:tc>
      </w:tr>
      <w:tr w:rsidR="002127CD" w14:paraId="59412B0F" w14:textId="77777777" w:rsidTr="00C278A2">
        <w:tblPrEx>
          <w:jc w:val="left"/>
          <w:tblLook w:val="04A0" w:firstRow="1" w:lastRow="0" w:firstColumn="1" w:lastColumn="0" w:noHBand="0" w:noVBand="1"/>
        </w:tblPrEx>
        <w:trPr>
          <w:trHeight w:val="440"/>
        </w:trPr>
        <w:tc>
          <w:tcPr>
            <w:tcW w:w="1280" w:type="dxa"/>
          </w:tcPr>
          <w:p w14:paraId="50ED27DA" w14:textId="77777777" w:rsidR="002127CD" w:rsidRDefault="002127CD" w:rsidP="002127CD">
            <w:pPr>
              <w:rPr>
                <w:rFonts w:ascii="Calibri" w:hAnsi="Calibri"/>
                <w:sz w:val="19"/>
              </w:rPr>
            </w:pPr>
            <w:r>
              <w:rPr>
                <w:rFonts w:ascii="Calibri" w:hAnsi="Calibri"/>
                <w:sz w:val="19"/>
              </w:rPr>
              <w:t>9/14/15</w:t>
            </w:r>
          </w:p>
        </w:tc>
        <w:tc>
          <w:tcPr>
            <w:tcW w:w="2218" w:type="dxa"/>
            <w:shd w:val="clear" w:color="auto" w:fill="DBE5F1" w:themeFill="accent1" w:themeFillTint="33"/>
          </w:tcPr>
          <w:p w14:paraId="351EBE7F" w14:textId="77777777" w:rsidR="002127CD" w:rsidRDefault="002127CD" w:rsidP="002127CD">
            <w:pPr>
              <w:rPr>
                <w:rFonts w:ascii="Calibri" w:hAnsi="Calibri"/>
                <w:b/>
                <w:sz w:val="19"/>
              </w:rPr>
            </w:pPr>
            <w:r w:rsidRPr="00346FD6">
              <w:rPr>
                <w:rFonts w:ascii="Calibri" w:hAnsi="Calibri"/>
                <w:b/>
                <w:sz w:val="19"/>
              </w:rPr>
              <w:t>Lt. Governor Smith Thanks County Veteran Services Officers For Service To Minnesota Veterans And Their Families</w:t>
            </w:r>
          </w:p>
        </w:tc>
        <w:tc>
          <w:tcPr>
            <w:tcW w:w="3222" w:type="dxa"/>
          </w:tcPr>
          <w:p w14:paraId="777EE1FA" w14:textId="77777777" w:rsidR="002127CD" w:rsidRDefault="002127CD" w:rsidP="002127CD">
            <w:pPr>
              <w:rPr>
                <w:rFonts w:ascii="Calibri" w:hAnsi="Calibri"/>
                <w:sz w:val="19"/>
              </w:rPr>
            </w:pPr>
            <w:r w:rsidRPr="00346FD6">
              <w:rPr>
                <w:rFonts w:ascii="Calibri" w:hAnsi="Calibri"/>
                <w:sz w:val="19"/>
              </w:rPr>
              <w:t xml:space="preserve">Lt. Governor </w:t>
            </w:r>
            <w:r>
              <w:rPr>
                <w:rFonts w:ascii="Calibri" w:hAnsi="Calibri"/>
                <w:sz w:val="19"/>
              </w:rPr>
              <w:t xml:space="preserve">Smith provides </w:t>
            </w:r>
            <w:r w:rsidRPr="00346FD6">
              <w:rPr>
                <w:rFonts w:ascii="Calibri" w:hAnsi="Calibri"/>
                <w:sz w:val="19"/>
              </w:rPr>
              <w:t>her remarks during the 2015 Minnesota Association of County Veterans Service Officers Fall Conference Banquet in Nisswa.</w:t>
            </w:r>
          </w:p>
        </w:tc>
        <w:tc>
          <w:tcPr>
            <w:tcW w:w="2011" w:type="dxa"/>
          </w:tcPr>
          <w:p w14:paraId="59B03DD6" w14:textId="77777777" w:rsidR="002127CD" w:rsidRDefault="002127CD" w:rsidP="002127CD">
            <w:pPr>
              <w:rPr>
                <w:rFonts w:ascii="Calibri" w:hAnsi="Calibri"/>
                <w:sz w:val="19"/>
              </w:rPr>
            </w:pPr>
            <w:r>
              <w:rPr>
                <w:rFonts w:ascii="Calibri" w:hAnsi="Calibri"/>
                <w:sz w:val="19"/>
              </w:rPr>
              <w:t>[</w:t>
            </w:r>
            <w:hyperlink r:id="rId1900" w:history="1">
              <w:r w:rsidRPr="00346FD6">
                <w:rPr>
                  <w:rStyle w:val="Hyperlink"/>
                  <w:rFonts w:ascii="Calibri" w:hAnsi="Calibri"/>
                  <w:sz w:val="19"/>
                </w:rPr>
                <w:t>News Release</w:t>
              </w:r>
            </w:hyperlink>
            <w:r>
              <w:rPr>
                <w:rFonts w:ascii="Calibri" w:hAnsi="Calibri"/>
                <w:sz w:val="19"/>
              </w:rPr>
              <w:t>]</w:t>
            </w:r>
          </w:p>
        </w:tc>
      </w:tr>
      <w:tr w:rsidR="002127CD" w14:paraId="73D5D6E0" w14:textId="77777777" w:rsidTr="00C278A2">
        <w:tblPrEx>
          <w:jc w:val="left"/>
          <w:tblLook w:val="04A0" w:firstRow="1" w:lastRow="0" w:firstColumn="1" w:lastColumn="0" w:noHBand="0" w:noVBand="1"/>
        </w:tblPrEx>
        <w:trPr>
          <w:trHeight w:val="530"/>
        </w:trPr>
        <w:tc>
          <w:tcPr>
            <w:tcW w:w="1280" w:type="dxa"/>
          </w:tcPr>
          <w:p w14:paraId="341DC301" w14:textId="77777777" w:rsidR="002127CD" w:rsidRDefault="002127CD" w:rsidP="002127CD">
            <w:pPr>
              <w:rPr>
                <w:rFonts w:ascii="Calibri" w:hAnsi="Calibri"/>
                <w:sz w:val="19"/>
              </w:rPr>
            </w:pPr>
            <w:r>
              <w:rPr>
                <w:rFonts w:ascii="Calibri" w:hAnsi="Calibri"/>
                <w:sz w:val="19"/>
              </w:rPr>
              <w:t>9/16/15</w:t>
            </w:r>
          </w:p>
        </w:tc>
        <w:tc>
          <w:tcPr>
            <w:tcW w:w="2218" w:type="dxa"/>
            <w:shd w:val="clear" w:color="auto" w:fill="DBE5F1" w:themeFill="accent1" w:themeFillTint="33"/>
          </w:tcPr>
          <w:p w14:paraId="74CECE0F" w14:textId="77777777" w:rsidR="002127CD" w:rsidRPr="00346FD6" w:rsidRDefault="002127CD" w:rsidP="002127CD">
            <w:pPr>
              <w:rPr>
                <w:rFonts w:ascii="Calibri" w:hAnsi="Calibri"/>
                <w:b/>
                <w:sz w:val="19"/>
              </w:rPr>
            </w:pPr>
            <w:r>
              <w:rPr>
                <w:rFonts w:ascii="Calibri" w:hAnsi="Calibri"/>
                <w:b/>
                <w:sz w:val="19"/>
              </w:rPr>
              <w:t>Minnesota Sees A Drop In The Uninsured Rate</w:t>
            </w:r>
          </w:p>
        </w:tc>
        <w:tc>
          <w:tcPr>
            <w:tcW w:w="3222" w:type="dxa"/>
          </w:tcPr>
          <w:p w14:paraId="3CC40757" w14:textId="77777777" w:rsidR="002127CD" w:rsidRPr="00346FD6" w:rsidRDefault="002127CD" w:rsidP="002127CD">
            <w:pPr>
              <w:rPr>
                <w:rFonts w:ascii="Calibri" w:hAnsi="Calibri"/>
                <w:sz w:val="19"/>
              </w:rPr>
            </w:pPr>
            <w:r>
              <w:rPr>
                <w:rFonts w:ascii="Calibri" w:hAnsi="Calibri"/>
                <w:sz w:val="19"/>
              </w:rPr>
              <w:t>Governor Dayton releases a statement in response to</w:t>
            </w:r>
            <w:r w:rsidRPr="00346FD6">
              <w:rPr>
                <w:rFonts w:ascii="Calibri" w:hAnsi="Calibri"/>
                <w:sz w:val="19"/>
              </w:rPr>
              <w:t xml:space="preserve"> the release of data </w:t>
            </w:r>
            <w:r w:rsidRPr="00346FD6">
              <w:rPr>
                <w:rFonts w:ascii="Calibri" w:hAnsi="Calibri"/>
                <w:sz w:val="19"/>
              </w:rPr>
              <w:lastRenderedPageBreak/>
              <w:t>from the U.S. Census B</w:t>
            </w:r>
            <w:r>
              <w:rPr>
                <w:rFonts w:ascii="Calibri" w:hAnsi="Calibri"/>
                <w:sz w:val="19"/>
              </w:rPr>
              <w:t xml:space="preserve">ureau showing </w:t>
            </w:r>
            <w:r w:rsidRPr="00346FD6">
              <w:rPr>
                <w:rFonts w:ascii="Calibri" w:hAnsi="Calibri"/>
                <w:sz w:val="19"/>
              </w:rPr>
              <w:t>Minnesota with an uninsured rate of 5.9 percent - a record low.</w:t>
            </w:r>
          </w:p>
        </w:tc>
        <w:tc>
          <w:tcPr>
            <w:tcW w:w="2011" w:type="dxa"/>
          </w:tcPr>
          <w:p w14:paraId="475A720A" w14:textId="77777777" w:rsidR="002127CD" w:rsidRDefault="002127CD" w:rsidP="002127CD">
            <w:pPr>
              <w:rPr>
                <w:rFonts w:ascii="Calibri" w:hAnsi="Calibri"/>
                <w:sz w:val="19"/>
              </w:rPr>
            </w:pPr>
            <w:r>
              <w:rPr>
                <w:rFonts w:ascii="Calibri" w:hAnsi="Calibri"/>
                <w:sz w:val="19"/>
              </w:rPr>
              <w:lastRenderedPageBreak/>
              <w:t>[</w:t>
            </w:r>
            <w:hyperlink r:id="rId1901" w:history="1">
              <w:r w:rsidRPr="00346FD6">
                <w:rPr>
                  <w:rStyle w:val="Hyperlink"/>
                  <w:rFonts w:ascii="Calibri" w:hAnsi="Calibri"/>
                  <w:sz w:val="19"/>
                </w:rPr>
                <w:t>News Release</w:t>
              </w:r>
            </w:hyperlink>
            <w:r>
              <w:rPr>
                <w:rFonts w:ascii="Calibri" w:hAnsi="Calibri"/>
                <w:sz w:val="19"/>
              </w:rPr>
              <w:t>]</w:t>
            </w:r>
          </w:p>
        </w:tc>
      </w:tr>
      <w:tr w:rsidR="002127CD" w14:paraId="344DFEA4" w14:textId="77777777" w:rsidTr="00C278A2">
        <w:tblPrEx>
          <w:jc w:val="left"/>
          <w:tblLook w:val="04A0" w:firstRow="1" w:lastRow="0" w:firstColumn="1" w:lastColumn="0" w:noHBand="0" w:noVBand="1"/>
        </w:tblPrEx>
        <w:trPr>
          <w:trHeight w:val="440"/>
        </w:trPr>
        <w:tc>
          <w:tcPr>
            <w:tcW w:w="1280" w:type="dxa"/>
          </w:tcPr>
          <w:p w14:paraId="6DA14922" w14:textId="77777777" w:rsidR="002127CD" w:rsidRDefault="002127CD" w:rsidP="002127CD">
            <w:pPr>
              <w:rPr>
                <w:rFonts w:ascii="Calibri" w:hAnsi="Calibri"/>
                <w:sz w:val="19"/>
              </w:rPr>
            </w:pPr>
            <w:r>
              <w:rPr>
                <w:rFonts w:ascii="Calibri" w:hAnsi="Calibri"/>
                <w:sz w:val="19"/>
              </w:rPr>
              <w:t>9/17/15</w:t>
            </w:r>
          </w:p>
        </w:tc>
        <w:tc>
          <w:tcPr>
            <w:tcW w:w="2218" w:type="dxa"/>
            <w:shd w:val="clear" w:color="auto" w:fill="DBE5F1" w:themeFill="accent1" w:themeFillTint="33"/>
          </w:tcPr>
          <w:p w14:paraId="5F7F7DA2" w14:textId="77777777" w:rsidR="002127CD" w:rsidRDefault="002127CD" w:rsidP="002127CD">
            <w:pPr>
              <w:rPr>
                <w:rFonts w:ascii="Calibri" w:hAnsi="Calibri"/>
                <w:b/>
                <w:sz w:val="19"/>
              </w:rPr>
            </w:pPr>
            <w:r>
              <w:rPr>
                <w:rFonts w:ascii="Calibri" w:hAnsi="Calibri"/>
                <w:b/>
                <w:sz w:val="19"/>
              </w:rPr>
              <w:t>Testimony On Behalf Of The National Governor’s Association And The Council Of Governors</w:t>
            </w:r>
          </w:p>
        </w:tc>
        <w:tc>
          <w:tcPr>
            <w:tcW w:w="3222" w:type="dxa"/>
          </w:tcPr>
          <w:p w14:paraId="3903996D" w14:textId="77777777" w:rsidR="002127CD" w:rsidRDefault="002127CD" w:rsidP="002127CD">
            <w:pPr>
              <w:rPr>
                <w:rFonts w:ascii="Calibri" w:hAnsi="Calibri"/>
                <w:sz w:val="19"/>
              </w:rPr>
            </w:pPr>
            <w:r>
              <w:rPr>
                <w:rFonts w:ascii="Calibri" w:hAnsi="Calibri"/>
                <w:sz w:val="19"/>
              </w:rPr>
              <w:t>Governor Dayton testifies</w:t>
            </w:r>
            <w:r w:rsidRPr="00176FC5">
              <w:rPr>
                <w:rFonts w:ascii="Calibri" w:hAnsi="Calibri"/>
                <w:sz w:val="19"/>
              </w:rPr>
              <w:t xml:space="preserve"> on behalf of the National Governor's Association and the Council of Governors before the National Commis</w:t>
            </w:r>
            <w:r>
              <w:rPr>
                <w:rFonts w:ascii="Calibri" w:hAnsi="Calibri"/>
                <w:sz w:val="19"/>
              </w:rPr>
              <w:t>sion on the Future of the Army.</w:t>
            </w:r>
          </w:p>
        </w:tc>
        <w:tc>
          <w:tcPr>
            <w:tcW w:w="2011" w:type="dxa"/>
          </w:tcPr>
          <w:p w14:paraId="5A21C1D0" w14:textId="77777777" w:rsidR="002127CD" w:rsidRDefault="002127CD" w:rsidP="002127CD">
            <w:pPr>
              <w:rPr>
                <w:rFonts w:ascii="Calibri" w:hAnsi="Calibri"/>
                <w:sz w:val="19"/>
              </w:rPr>
            </w:pPr>
            <w:r>
              <w:rPr>
                <w:rFonts w:ascii="Calibri" w:hAnsi="Calibri"/>
                <w:sz w:val="19"/>
              </w:rPr>
              <w:t>[</w:t>
            </w:r>
            <w:hyperlink r:id="rId1902" w:history="1">
              <w:r w:rsidRPr="00176FC5">
                <w:rPr>
                  <w:rStyle w:val="Hyperlink"/>
                  <w:rFonts w:ascii="Calibri" w:hAnsi="Calibri"/>
                  <w:sz w:val="19"/>
                </w:rPr>
                <w:t>News Release</w:t>
              </w:r>
            </w:hyperlink>
            <w:r>
              <w:rPr>
                <w:rFonts w:ascii="Calibri" w:hAnsi="Calibri"/>
                <w:sz w:val="19"/>
              </w:rPr>
              <w:t>]</w:t>
            </w:r>
          </w:p>
          <w:p w14:paraId="5C1532E2" w14:textId="77777777" w:rsidR="002127CD" w:rsidRDefault="002127CD" w:rsidP="002127CD">
            <w:pPr>
              <w:rPr>
                <w:rFonts w:ascii="Calibri" w:hAnsi="Calibri"/>
                <w:sz w:val="19"/>
              </w:rPr>
            </w:pPr>
            <w:r>
              <w:rPr>
                <w:rFonts w:ascii="Calibri" w:hAnsi="Calibri"/>
                <w:sz w:val="19"/>
              </w:rPr>
              <w:t>[</w:t>
            </w:r>
            <w:hyperlink r:id="rId1903" w:history="1">
              <w:r w:rsidRPr="00176FC5">
                <w:rPr>
                  <w:rStyle w:val="Hyperlink"/>
                  <w:rFonts w:ascii="Calibri" w:hAnsi="Calibri"/>
                  <w:sz w:val="19"/>
                </w:rPr>
                <w:t>National Governor Association’s Testimony</w:t>
              </w:r>
            </w:hyperlink>
            <w:r>
              <w:rPr>
                <w:rFonts w:ascii="Calibri" w:hAnsi="Calibri"/>
                <w:sz w:val="19"/>
              </w:rPr>
              <w:t>]</w:t>
            </w:r>
          </w:p>
        </w:tc>
      </w:tr>
      <w:tr w:rsidR="002127CD" w14:paraId="0F2F364A" w14:textId="77777777" w:rsidTr="00C278A2">
        <w:tblPrEx>
          <w:jc w:val="left"/>
          <w:tblLook w:val="04A0" w:firstRow="1" w:lastRow="0" w:firstColumn="1" w:lastColumn="0" w:noHBand="0" w:noVBand="1"/>
        </w:tblPrEx>
        <w:trPr>
          <w:trHeight w:val="440"/>
        </w:trPr>
        <w:tc>
          <w:tcPr>
            <w:tcW w:w="1280" w:type="dxa"/>
          </w:tcPr>
          <w:p w14:paraId="2F2E9AB1" w14:textId="77777777" w:rsidR="002127CD" w:rsidRDefault="002127CD" w:rsidP="002127CD">
            <w:pPr>
              <w:rPr>
                <w:rFonts w:ascii="Calibri" w:hAnsi="Calibri"/>
                <w:sz w:val="19"/>
              </w:rPr>
            </w:pPr>
            <w:r>
              <w:rPr>
                <w:rFonts w:ascii="Calibri" w:hAnsi="Calibri"/>
                <w:sz w:val="19"/>
              </w:rPr>
              <w:t>9/21/15</w:t>
            </w:r>
          </w:p>
        </w:tc>
        <w:tc>
          <w:tcPr>
            <w:tcW w:w="2218" w:type="dxa"/>
            <w:shd w:val="clear" w:color="auto" w:fill="DBE5F1" w:themeFill="accent1" w:themeFillTint="33"/>
          </w:tcPr>
          <w:p w14:paraId="29F14C39" w14:textId="77777777" w:rsidR="002127CD" w:rsidRDefault="002127CD" w:rsidP="002127CD">
            <w:pPr>
              <w:rPr>
                <w:rFonts w:ascii="Calibri" w:hAnsi="Calibri"/>
                <w:b/>
                <w:sz w:val="19"/>
              </w:rPr>
            </w:pPr>
            <w:r w:rsidRPr="00176FC5">
              <w:rPr>
                <w:rFonts w:ascii="Calibri" w:hAnsi="Calibri"/>
                <w:b/>
                <w:sz w:val="19"/>
              </w:rPr>
              <w:t>Taiwan To Purchase Billions Of Dollars Of Corn And Soybeans From Minnesota, Midwest Farmers</w:t>
            </w:r>
          </w:p>
        </w:tc>
        <w:tc>
          <w:tcPr>
            <w:tcW w:w="3222" w:type="dxa"/>
          </w:tcPr>
          <w:p w14:paraId="2905EAF8" w14:textId="77777777" w:rsidR="002127CD" w:rsidRDefault="002127CD" w:rsidP="002127CD">
            <w:pPr>
              <w:rPr>
                <w:rFonts w:ascii="Calibri" w:hAnsi="Calibri"/>
                <w:sz w:val="19"/>
              </w:rPr>
            </w:pPr>
            <w:r w:rsidRPr="00176FC5">
              <w:rPr>
                <w:rFonts w:ascii="Calibri" w:hAnsi="Calibri"/>
                <w:sz w:val="19"/>
              </w:rPr>
              <w:t>Taiwanese trade offici</w:t>
            </w:r>
            <w:r>
              <w:rPr>
                <w:rFonts w:ascii="Calibri" w:hAnsi="Calibri"/>
                <w:sz w:val="19"/>
              </w:rPr>
              <w:t xml:space="preserve">als and business leaders sign </w:t>
            </w:r>
            <w:r w:rsidRPr="00176FC5">
              <w:rPr>
                <w:rFonts w:ascii="Calibri" w:hAnsi="Calibri"/>
                <w:sz w:val="19"/>
              </w:rPr>
              <w:t>letters of intent to purchase billions of dollars of agricultural products from farmers in Minnesota and other Midwestern states over the next two years.</w:t>
            </w:r>
          </w:p>
        </w:tc>
        <w:tc>
          <w:tcPr>
            <w:tcW w:w="2011" w:type="dxa"/>
          </w:tcPr>
          <w:p w14:paraId="6313F1C6" w14:textId="77777777" w:rsidR="002127CD" w:rsidRDefault="002127CD" w:rsidP="002127CD">
            <w:pPr>
              <w:rPr>
                <w:rFonts w:ascii="Calibri" w:hAnsi="Calibri"/>
                <w:sz w:val="19"/>
              </w:rPr>
            </w:pPr>
            <w:r>
              <w:rPr>
                <w:rFonts w:ascii="Calibri" w:hAnsi="Calibri"/>
                <w:sz w:val="19"/>
              </w:rPr>
              <w:t>[</w:t>
            </w:r>
            <w:hyperlink r:id="rId1904" w:history="1">
              <w:r w:rsidRPr="00176FC5">
                <w:rPr>
                  <w:rStyle w:val="Hyperlink"/>
                  <w:rFonts w:ascii="Calibri" w:hAnsi="Calibri"/>
                  <w:sz w:val="19"/>
                </w:rPr>
                <w:t>News Release</w:t>
              </w:r>
            </w:hyperlink>
            <w:r>
              <w:rPr>
                <w:rFonts w:ascii="Calibri" w:hAnsi="Calibri"/>
                <w:sz w:val="19"/>
              </w:rPr>
              <w:t>]</w:t>
            </w:r>
          </w:p>
        </w:tc>
      </w:tr>
      <w:tr w:rsidR="002127CD" w14:paraId="0770B6B3" w14:textId="77777777" w:rsidTr="00C278A2">
        <w:tblPrEx>
          <w:jc w:val="left"/>
          <w:tblLook w:val="04A0" w:firstRow="1" w:lastRow="0" w:firstColumn="1" w:lastColumn="0" w:noHBand="0" w:noVBand="1"/>
        </w:tblPrEx>
        <w:trPr>
          <w:trHeight w:val="440"/>
        </w:trPr>
        <w:tc>
          <w:tcPr>
            <w:tcW w:w="1280" w:type="dxa"/>
          </w:tcPr>
          <w:p w14:paraId="214263F1" w14:textId="77777777" w:rsidR="002127CD" w:rsidRDefault="002127CD" w:rsidP="002127CD">
            <w:pPr>
              <w:rPr>
                <w:rFonts w:ascii="Calibri" w:hAnsi="Calibri"/>
                <w:sz w:val="19"/>
              </w:rPr>
            </w:pPr>
            <w:r>
              <w:rPr>
                <w:rFonts w:ascii="Calibri" w:hAnsi="Calibri"/>
                <w:sz w:val="19"/>
              </w:rPr>
              <w:t>9/25/15</w:t>
            </w:r>
          </w:p>
        </w:tc>
        <w:tc>
          <w:tcPr>
            <w:tcW w:w="2218" w:type="dxa"/>
            <w:shd w:val="clear" w:color="auto" w:fill="DBE5F1" w:themeFill="accent1" w:themeFillTint="33"/>
          </w:tcPr>
          <w:p w14:paraId="0B00CABA" w14:textId="77777777" w:rsidR="002127CD" w:rsidRPr="00176FC5" w:rsidRDefault="002127CD" w:rsidP="002127CD">
            <w:pPr>
              <w:rPr>
                <w:rFonts w:ascii="Calibri" w:hAnsi="Calibri"/>
                <w:b/>
                <w:sz w:val="19"/>
              </w:rPr>
            </w:pPr>
            <w:r w:rsidRPr="00176FC5">
              <w:rPr>
                <w:rFonts w:ascii="Calibri" w:hAnsi="Calibri"/>
                <w:b/>
                <w:sz w:val="19"/>
              </w:rPr>
              <w:t>Governor Dayton Orders Flags Flown At Half-Staff In Observation Of The National Fallen Firefighters Memorial Service</w:t>
            </w:r>
          </w:p>
        </w:tc>
        <w:tc>
          <w:tcPr>
            <w:tcW w:w="3222" w:type="dxa"/>
          </w:tcPr>
          <w:p w14:paraId="386E018F" w14:textId="77777777" w:rsidR="002127CD" w:rsidRPr="00176FC5" w:rsidRDefault="002127CD" w:rsidP="002127CD">
            <w:pPr>
              <w:rPr>
                <w:rFonts w:ascii="Calibri" w:hAnsi="Calibri"/>
                <w:sz w:val="19"/>
              </w:rPr>
            </w:pPr>
            <w:r w:rsidRPr="00176FC5">
              <w:rPr>
                <w:rFonts w:ascii="Calibri" w:hAnsi="Calibri"/>
                <w:sz w:val="19"/>
              </w:rPr>
              <w:t>In honor of firefighters who have been killed or disabled in th</w:t>
            </w:r>
            <w:r>
              <w:rPr>
                <w:rFonts w:ascii="Calibri" w:hAnsi="Calibri"/>
                <w:sz w:val="19"/>
              </w:rPr>
              <w:t>e line of duty, Governor Dayton orders</w:t>
            </w:r>
            <w:r w:rsidRPr="00176FC5">
              <w:rPr>
                <w:rFonts w:ascii="Calibri" w:hAnsi="Calibri"/>
                <w:sz w:val="19"/>
              </w:rPr>
              <w:t xml:space="preserve"> all United States flags and Minnesota flags be flown at half-staff at all state and federal buildings in the State of Minnesota, from sunrise until sunset on Sunday, September 27, 2015.</w:t>
            </w:r>
          </w:p>
        </w:tc>
        <w:tc>
          <w:tcPr>
            <w:tcW w:w="2011" w:type="dxa"/>
          </w:tcPr>
          <w:p w14:paraId="6F3EA96E" w14:textId="77777777" w:rsidR="002127CD" w:rsidRDefault="002127CD" w:rsidP="002127CD">
            <w:pPr>
              <w:rPr>
                <w:rFonts w:ascii="Calibri" w:hAnsi="Calibri"/>
                <w:sz w:val="19"/>
              </w:rPr>
            </w:pPr>
            <w:r>
              <w:rPr>
                <w:rFonts w:ascii="Calibri" w:hAnsi="Calibri"/>
                <w:sz w:val="19"/>
              </w:rPr>
              <w:t>[</w:t>
            </w:r>
            <w:hyperlink r:id="rId1905" w:history="1">
              <w:r w:rsidRPr="00176FC5">
                <w:rPr>
                  <w:rStyle w:val="Hyperlink"/>
                  <w:rFonts w:ascii="Calibri" w:hAnsi="Calibri"/>
                  <w:sz w:val="19"/>
                </w:rPr>
                <w:t>News Release</w:t>
              </w:r>
            </w:hyperlink>
            <w:r>
              <w:rPr>
                <w:rFonts w:ascii="Calibri" w:hAnsi="Calibri"/>
                <w:sz w:val="19"/>
              </w:rPr>
              <w:t>]</w:t>
            </w:r>
          </w:p>
          <w:p w14:paraId="51F6E309" w14:textId="77777777" w:rsidR="002127CD" w:rsidRDefault="002127CD" w:rsidP="002127CD">
            <w:pPr>
              <w:rPr>
                <w:rFonts w:ascii="Calibri" w:hAnsi="Calibri"/>
                <w:sz w:val="19"/>
              </w:rPr>
            </w:pPr>
            <w:r>
              <w:rPr>
                <w:rFonts w:ascii="Calibri" w:hAnsi="Calibri"/>
                <w:sz w:val="19"/>
              </w:rPr>
              <w:t>[</w:t>
            </w:r>
            <w:hyperlink r:id="rId1906" w:history="1">
              <w:r w:rsidRPr="00176FC5">
                <w:rPr>
                  <w:rStyle w:val="Hyperlink"/>
                  <w:rFonts w:ascii="Calibri" w:hAnsi="Calibri"/>
                  <w:sz w:val="19"/>
                </w:rPr>
                <w:t>Proclamation</w:t>
              </w:r>
            </w:hyperlink>
            <w:r>
              <w:rPr>
                <w:rFonts w:ascii="Calibri" w:hAnsi="Calibri"/>
                <w:sz w:val="19"/>
              </w:rPr>
              <w:t>]</w:t>
            </w:r>
          </w:p>
        </w:tc>
      </w:tr>
      <w:tr w:rsidR="002127CD" w14:paraId="66347EED" w14:textId="77777777" w:rsidTr="00C278A2">
        <w:tblPrEx>
          <w:jc w:val="left"/>
          <w:tblLook w:val="04A0" w:firstRow="1" w:lastRow="0" w:firstColumn="1" w:lastColumn="0" w:noHBand="0" w:noVBand="1"/>
        </w:tblPrEx>
        <w:trPr>
          <w:trHeight w:val="440"/>
        </w:trPr>
        <w:tc>
          <w:tcPr>
            <w:tcW w:w="1280" w:type="dxa"/>
          </w:tcPr>
          <w:p w14:paraId="0A1DB01F" w14:textId="77777777" w:rsidR="002127CD" w:rsidRDefault="002127CD" w:rsidP="002127CD">
            <w:pPr>
              <w:rPr>
                <w:rFonts w:ascii="Calibri" w:hAnsi="Calibri"/>
                <w:sz w:val="19"/>
              </w:rPr>
            </w:pPr>
            <w:r>
              <w:rPr>
                <w:rFonts w:ascii="Calibri" w:hAnsi="Calibri"/>
                <w:sz w:val="19"/>
              </w:rPr>
              <w:t>9/29/15</w:t>
            </w:r>
          </w:p>
        </w:tc>
        <w:tc>
          <w:tcPr>
            <w:tcW w:w="2218" w:type="dxa"/>
            <w:shd w:val="clear" w:color="auto" w:fill="DBE5F1" w:themeFill="accent1" w:themeFillTint="33"/>
          </w:tcPr>
          <w:p w14:paraId="2FFA467E" w14:textId="77777777" w:rsidR="002127CD" w:rsidRPr="00176FC5" w:rsidRDefault="002127CD" w:rsidP="002127CD">
            <w:pPr>
              <w:rPr>
                <w:rFonts w:ascii="Calibri" w:hAnsi="Calibri"/>
                <w:b/>
                <w:sz w:val="19"/>
              </w:rPr>
            </w:pPr>
            <w:r w:rsidRPr="00176FC5">
              <w:rPr>
                <w:rFonts w:ascii="Calibri" w:hAnsi="Calibri"/>
                <w:b/>
                <w:sz w:val="19"/>
              </w:rPr>
              <w:t>Minnesota’s Olmstead Plan Approved By United States District Court</w:t>
            </w:r>
          </w:p>
        </w:tc>
        <w:tc>
          <w:tcPr>
            <w:tcW w:w="3222" w:type="dxa"/>
          </w:tcPr>
          <w:p w14:paraId="2F6F1037" w14:textId="77777777" w:rsidR="002127CD" w:rsidRPr="00176FC5" w:rsidRDefault="002127CD" w:rsidP="002127CD">
            <w:pPr>
              <w:rPr>
                <w:rFonts w:ascii="Calibri" w:hAnsi="Calibri"/>
                <w:sz w:val="19"/>
              </w:rPr>
            </w:pPr>
            <w:r w:rsidRPr="00176FC5">
              <w:rPr>
                <w:rFonts w:ascii="Calibri" w:hAnsi="Calibri"/>
                <w:sz w:val="19"/>
              </w:rPr>
              <w:t xml:space="preserve">Minnesota's Olmstead Plan, which is designed to ensure that people with disabilities are able to live, learn, work, and enjoy life in the most integrated setting of their choosing, </w:t>
            </w:r>
            <w:r>
              <w:rPr>
                <w:rFonts w:ascii="Calibri" w:hAnsi="Calibri"/>
                <w:sz w:val="19"/>
              </w:rPr>
              <w:t>is</w:t>
            </w:r>
            <w:r w:rsidRPr="00176FC5">
              <w:rPr>
                <w:rFonts w:ascii="Calibri" w:hAnsi="Calibri"/>
                <w:sz w:val="19"/>
              </w:rPr>
              <w:t xml:space="preserve"> approved by US District Judge Donovan Frank.</w:t>
            </w:r>
          </w:p>
        </w:tc>
        <w:tc>
          <w:tcPr>
            <w:tcW w:w="2011" w:type="dxa"/>
          </w:tcPr>
          <w:p w14:paraId="52CDC98C" w14:textId="77777777" w:rsidR="002127CD" w:rsidRDefault="002127CD" w:rsidP="002127CD">
            <w:pPr>
              <w:rPr>
                <w:rFonts w:ascii="Calibri" w:hAnsi="Calibri"/>
                <w:sz w:val="19"/>
              </w:rPr>
            </w:pPr>
            <w:r>
              <w:rPr>
                <w:rFonts w:ascii="Calibri" w:hAnsi="Calibri"/>
                <w:sz w:val="19"/>
              </w:rPr>
              <w:t>[</w:t>
            </w:r>
            <w:hyperlink r:id="rId1907" w:history="1">
              <w:r w:rsidRPr="00176FC5">
                <w:rPr>
                  <w:rStyle w:val="Hyperlink"/>
                  <w:rFonts w:ascii="Calibri" w:hAnsi="Calibri"/>
                  <w:sz w:val="19"/>
                </w:rPr>
                <w:t>News Release</w:t>
              </w:r>
            </w:hyperlink>
            <w:r>
              <w:rPr>
                <w:rFonts w:ascii="Calibri" w:hAnsi="Calibri"/>
                <w:sz w:val="19"/>
              </w:rPr>
              <w:t>]</w:t>
            </w:r>
          </w:p>
          <w:p w14:paraId="3BB9E936" w14:textId="77777777" w:rsidR="002127CD" w:rsidRDefault="002127CD" w:rsidP="002127CD">
            <w:pPr>
              <w:rPr>
                <w:rFonts w:ascii="Calibri" w:hAnsi="Calibri"/>
                <w:sz w:val="19"/>
              </w:rPr>
            </w:pPr>
            <w:r>
              <w:rPr>
                <w:rFonts w:ascii="Calibri" w:hAnsi="Calibri"/>
                <w:sz w:val="19"/>
              </w:rPr>
              <w:t>[</w:t>
            </w:r>
            <w:hyperlink r:id="rId1908" w:history="1">
              <w:r w:rsidRPr="00176FC5">
                <w:rPr>
                  <w:rStyle w:val="Hyperlink"/>
                  <w:rFonts w:ascii="Calibri" w:hAnsi="Calibri"/>
                  <w:sz w:val="19"/>
                </w:rPr>
                <w:t>Olmstead Plan Implementation</w:t>
              </w:r>
            </w:hyperlink>
            <w:r>
              <w:rPr>
                <w:rFonts w:ascii="Calibri" w:hAnsi="Calibri"/>
                <w:sz w:val="19"/>
              </w:rPr>
              <w:t>]</w:t>
            </w:r>
          </w:p>
        </w:tc>
      </w:tr>
      <w:tr w:rsidR="002127CD" w14:paraId="45A11AB3" w14:textId="77777777" w:rsidTr="00C278A2">
        <w:tblPrEx>
          <w:jc w:val="left"/>
          <w:tblLook w:val="04A0" w:firstRow="1" w:lastRow="0" w:firstColumn="1" w:lastColumn="0" w:noHBand="0" w:noVBand="1"/>
        </w:tblPrEx>
        <w:trPr>
          <w:trHeight w:val="440"/>
        </w:trPr>
        <w:tc>
          <w:tcPr>
            <w:tcW w:w="1280" w:type="dxa"/>
          </w:tcPr>
          <w:p w14:paraId="06F640CA" w14:textId="77777777" w:rsidR="002127CD" w:rsidRDefault="002127CD" w:rsidP="002127CD">
            <w:pPr>
              <w:rPr>
                <w:rFonts w:ascii="Calibri" w:hAnsi="Calibri"/>
                <w:sz w:val="19"/>
              </w:rPr>
            </w:pPr>
            <w:r>
              <w:rPr>
                <w:rFonts w:ascii="Calibri" w:hAnsi="Calibri"/>
                <w:sz w:val="19"/>
              </w:rPr>
              <w:t>9/29/15</w:t>
            </w:r>
          </w:p>
        </w:tc>
        <w:tc>
          <w:tcPr>
            <w:tcW w:w="2218" w:type="dxa"/>
            <w:shd w:val="clear" w:color="auto" w:fill="DBE5F1" w:themeFill="accent1" w:themeFillTint="33"/>
          </w:tcPr>
          <w:p w14:paraId="30202E12" w14:textId="77777777" w:rsidR="002127CD" w:rsidRPr="00176FC5" w:rsidRDefault="002127CD" w:rsidP="002127CD">
            <w:pPr>
              <w:rPr>
                <w:rFonts w:ascii="Calibri" w:hAnsi="Calibri"/>
                <w:b/>
                <w:sz w:val="19"/>
              </w:rPr>
            </w:pPr>
            <w:r w:rsidRPr="00176FC5">
              <w:rPr>
                <w:rFonts w:ascii="Calibri" w:hAnsi="Calibri"/>
                <w:b/>
                <w:sz w:val="19"/>
              </w:rPr>
              <w:t>Governor Dayton Proclaims September 30 Small Business Day In Minnesota</w:t>
            </w:r>
          </w:p>
        </w:tc>
        <w:tc>
          <w:tcPr>
            <w:tcW w:w="3222" w:type="dxa"/>
          </w:tcPr>
          <w:p w14:paraId="5D943437" w14:textId="77777777" w:rsidR="002127CD" w:rsidRPr="00176FC5" w:rsidRDefault="002127CD" w:rsidP="002127CD">
            <w:pPr>
              <w:rPr>
                <w:rFonts w:ascii="Calibri" w:hAnsi="Calibri"/>
                <w:sz w:val="19"/>
              </w:rPr>
            </w:pPr>
            <w:r>
              <w:rPr>
                <w:rFonts w:ascii="Calibri" w:hAnsi="Calibri"/>
                <w:sz w:val="19"/>
              </w:rPr>
              <w:t>Governor Dayton declares</w:t>
            </w:r>
            <w:r w:rsidRPr="00176FC5">
              <w:rPr>
                <w:rFonts w:ascii="Calibri" w:hAnsi="Calibri"/>
                <w:sz w:val="19"/>
              </w:rPr>
              <w:t xml:space="preserve"> Wednesday, Sept. 30, 2015, to be Small Business Day in the state of Minnesota.</w:t>
            </w:r>
          </w:p>
        </w:tc>
        <w:tc>
          <w:tcPr>
            <w:tcW w:w="2011" w:type="dxa"/>
          </w:tcPr>
          <w:p w14:paraId="19A40D5B" w14:textId="77777777" w:rsidR="002127CD" w:rsidRDefault="002127CD" w:rsidP="002127CD">
            <w:pPr>
              <w:rPr>
                <w:rFonts w:ascii="Calibri" w:hAnsi="Calibri"/>
                <w:sz w:val="19"/>
              </w:rPr>
            </w:pPr>
            <w:r>
              <w:rPr>
                <w:rFonts w:ascii="Calibri" w:hAnsi="Calibri"/>
                <w:sz w:val="19"/>
              </w:rPr>
              <w:t>[</w:t>
            </w:r>
            <w:hyperlink r:id="rId1909" w:history="1">
              <w:r w:rsidRPr="00176FC5">
                <w:rPr>
                  <w:rStyle w:val="Hyperlink"/>
                  <w:rFonts w:ascii="Calibri" w:hAnsi="Calibri"/>
                  <w:sz w:val="19"/>
                </w:rPr>
                <w:t>News Release</w:t>
              </w:r>
            </w:hyperlink>
            <w:r>
              <w:rPr>
                <w:rFonts w:ascii="Calibri" w:hAnsi="Calibri"/>
                <w:sz w:val="19"/>
              </w:rPr>
              <w:t>]</w:t>
            </w:r>
          </w:p>
        </w:tc>
      </w:tr>
      <w:tr w:rsidR="002127CD" w14:paraId="366DB3A4" w14:textId="77777777" w:rsidTr="00C278A2">
        <w:tblPrEx>
          <w:jc w:val="left"/>
          <w:tblLook w:val="04A0" w:firstRow="1" w:lastRow="0" w:firstColumn="1" w:lastColumn="0" w:noHBand="0" w:noVBand="1"/>
        </w:tblPrEx>
        <w:trPr>
          <w:trHeight w:val="440"/>
        </w:trPr>
        <w:tc>
          <w:tcPr>
            <w:tcW w:w="1280" w:type="dxa"/>
          </w:tcPr>
          <w:p w14:paraId="508A192C" w14:textId="77777777" w:rsidR="002127CD" w:rsidRDefault="002127CD" w:rsidP="002127CD">
            <w:pPr>
              <w:rPr>
                <w:rFonts w:ascii="Calibri" w:hAnsi="Calibri"/>
                <w:sz w:val="19"/>
              </w:rPr>
            </w:pPr>
            <w:r>
              <w:rPr>
                <w:rFonts w:ascii="Calibri" w:hAnsi="Calibri"/>
                <w:sz w:val="19"/>
              </w:rPr>
              <w:t>9/30/15</w:t>
            </w:r>
          </w:p>
        </w:tc>
        <w:tc>
          <w:tcPr>
            <w:tcW w:w="2218" w:type="dxa"/>
            <w:shd w:val="clear" w:color="auto" w:fill="DBE5F1" w:themeFill="accent1" w:themeFillTint="33"/>
          </w:tcPr>
          <w:p w14:paraId="5CF48626" w14:textId="77777777" w:rsidR="002127CD" w:rsidRPr="00176FC5" w:rsidRDefault="002127CD" w:rsidP="002127CD">
            <w:pPr>
              <w:rPr>
                <w:rFonts w:ascii="Calibri" w:hAnsi="Calibri"/>
                <w:b/>
                <w:sz w:val="19"/>
              </w:rPr>
            </w:pPr>
            <w:r w:rsidRPr="00176FC5">
              <w:rPr>
                <w:rFonts w:ascii="Calibri" w:hAnsi="Calibri"/>
                <w:b/>
                <w:sz w:val="19"/>
              </w:rPr>
              <w:t>Price Of Government Has Declined 11.7 Percent Over Last Twenty Years</w:t>
            </w:r>
          </w:p>
        </w:tc>
        <w:tc>
          <w:tcPr>
            <w:tcW w:w="3222" w:type="dxa"/>
          </w:tcPr>
          <w:p w14:paraId="2BCB3F7D" w14:textId="77777777" w:rsidR="002127CD" w:rsidRDefault="002127CD" w:rsidP="002127CD">
            <w:pPr>
              <w:rPr>
                <w:rFonts w:ascii="Calibri" w:hAnsi="Calibri"/>
                <w:sz w:val="19"/>
              </w:rPr>
            </w:pPr>
            <w:r>
              <w:rPr>
                <w:rFonts w:ascii="Calibri" w:hAnsi="Calibri"/>
                <w:sz w:val="19"/>
              </w:rPr>
              <w:t xml:space="preserve">Governor </w:t>
            </w:r>
            <w:r w:rsidRPr="00176FC5">
              <w:rPr>
                <w:rFonts w:ascii="Calibri" w:hAnsi="Calibri"/>
                <w:sz w:val="19"/>
              </w:rPr>
              <w:t>Dayton and Minnes</w:t>
            </w:r>
            <w:r>
              <w:rPr>
                <w:rFonts w:ascii="Calibri" w:hAnsi="Calibri"/>
                <w:sz w:val="19"/>
              </w:rPr>
              <w:t xml:space="preserve">ota Management and Budget Commissioner Myron Frans announce </w:t>
            </w:r>
            <w:r w:rsidRPr="00176FC5">
              <w:rPr>
                <w:rFonts w:ascii="Calibri" w:hAnsi="Calibri"/>
                <w:sz w:val="19"/>
              </w:rPr>
              <w:t>the findings of a new report that shows the Price of Government in Minnesota has fallen 11.7 percent over the last twenty years.</w:t>
            </w:r>
          </w:p>
        </w:tc>
        <w:tc>
          <w:tcPr>
            <w:tcW w:w="2011" w:type="dxa"/>
          </w:tcPr>
          <w:p w14:paraId="2F4F7687" w14:textId="77777777" w:rsidR="002127CD" w:rsidRDefault="002127CD" w:rsidP="002127CD">
            <w:pPr>
              <w:rPr>
                <w:rFonts w:ascii="Calibri" w:hAnsi="Calibri"/>
                <w:sz w:val="19"/>
              </w:rPr>
            </w:pPr>
            <w:r>
              <w:rPr>
                <w:rFonts w:ascii="Calibri" w:hAnsi="Calibri"/>
                <w:sz w:val="19"/>
              </w:rPr>
              <w:t>[</w:t>
            </w:r>
            <w:hyperlink r:id="rId1910" w:history="1">
              <w:r w:rsidRPr="00176FC5">
                <w:rPr>
                  <w:rStyle w:val="Hyperlink"/>
                  <w:rFonts w:ascii="Calibri" w:hAnsi="Calibri"/>
                  <w:sz w:val="19"/>
                </w:rPr>
                <w:t>News Release</w:t>
              </w:r>
            </w:hyperlink>
            <w:r>
              <w:rPr>
                <w:rFonts w:ascii="Calibri" w:hAnsi="Calibri"/>
                <w:sz w:val="19"/>
              </w:rPr>
              <w:t>]</w:t>
            </w:r>
          </w:p>
          <w:p w14:paraId="1682E3E6" w14:textId="77777777" w:rsidR="002127CD" w:rsidRDefault="002127CD" w:rsidP="002127CD">
            <w:pPr>
              <w:rPr>
                <w:rFonts w:ascii="Calibri" w:hAnsi="Calibri"/>
                <w:sz w:val="19"/>
              </w:rPr>
            </w:pPr>
            <w:r>
              <w:rPr>
                <w:rFonts w:ascii="Calibri" w:hAnsi="Calibri"/>
                <w:sz w:val="19"/>
              </w:rPr>
              <w:t>[</w:t>
            </w:r>
            <w:hyperlink r:id="rId1911" w:history="1">
              <w:r w:rsidRPr="00176FC5">
                <w:rPr>
                  <w:rStyle w:val="Hyperlink"/>
                  <w:rFonts w:ascii="Calibri" w:hAnsi="Calibri"/>
                  <w:sz w:val="19"/>
                </w:rPr>
                <w:t>GRAPH: Price of Government</w:t>
              </w:r>
            </w:hyperlink>
            <w:r>
              <w:rPr>
                <w:rFonts w:ascii="Calibri" w:hAnsi="Calibri"/>
                <w:sz w:val="19"/>
              </w:rPr>
              <w:t>]</w:t>
            </w:r>
          </w:p>
        </w:tc>
      </w:tr>
      <w:tr w:rsidR="002127CD" w14:paraId="6328416C" w14:textId="77777777" w:rsidTr="00C278A2">
        <w:tblPrEx>
          <w:jc w:val="left"/>
          <w:tblLook w:val="04A0" w:firstRow="1" w:lastRow="0" w:firstColumn="1" w:lastColumn="0" w:noHBand="0" w:noVBand="1"/>
        </w:tblPrEx>
        <w:trPr>
          <w:trHeight w:val="440"/>
        </w:trPr>
        <w:tc>
          <w:tcPr>
            <w:tcW w:w="1280" w:type="dxa"/>
          </w:tcPr>
          <w:p w14:paraId="29916030" w14:textId="77777777" w:rsidR="002127CD" w:rsidRDefault="002127CD" w:rsidP="002127CD">
            <w:pPr>
              <w:rPr>
                <w:rFonts w:ascii="Calibri" w:hAnsi="Calibri"/>
                <w:sz w:val="19"/>
              </w:rPr>
            </w:pPr>
            <w:r>
              <w:rPr>
                <w:rFonts w:ascii="Calibri" w:hAnsi="Calibri"/>
                <w:sz w:val="19"/>
              </w:rPr>
              <w:t>10/1/15</w:t>
            </w:r>
          </w:p>
        </w:tc>
        <w:tc>
          <w:tcPr>
            <w:tcW w:w="2218" w:type="dxa"/>
            <w:shd w:val="clear" w:color="auto" w:fill="DBE5F1" w:themeFill="accent1" w:themeFillTint="33"/>
          </w:tcPr>
          <w:p w14:paraId="4923E176" w14:textId="77777777" w:rsidR="002127CD" w:rsidRPr="00176FC5" w:rsidRDefault="002127CD" w:rsidP="002127CD">
            <w:pPr>
              <w:rPr>
                <w:rFonts w:ascii="Calibri" w:hAnsi="Calibri"/>
                <w:b/>
                <w:sz w:val="19"/>
              </w:rPr>
            </w:pPr>
            <w:r>
              <w:rPr>
                <w:rFonts w:ascii="Calibri" w:hAnsi="Calibri"/>
                <w:b/>
                <w:sz w:val="19"/>
              </w:rPr>
              <w:t>Minnesota Health Insurance Rates</w:t>
            </w:r>
          </w:p>
        </w:tc>
        <w:tc>
          <w:tcPr>
            <w:tcW w:w="3222" w:type="dxa"/>
          </w:tcPr>
          <w:p w14:paraId="008D4569" w14:textId="77777777" w:rsidR="002127CD" w:rsidRDefault="002127CD" w:rsidP="002127CD">
            <w:pPr>
              <w:rPr>
                <w:rFonts w:ascii="Calibri" w:hAnsi="Calibri"/>
                <w:sz w:val="19"/>
              </w:rPr>
            </w:pPr>
            <w:r>
              <w:rPr>
                <w:rFonts w:ascii="Calibri" w:hAnsi="Calibri"/>
                <w:sz w:val="19"/>
              </w:rPr>
              <w:t>Governor Dayton releases a statement following the recent health insurance increases in Minnesota’s private individual market.</w:t>
            </w:r>
          </w:p>
        </w:tc>
        <w:tc>
          <w:tcPr>
            <w:tcW w:w="2011" w:type="dxa"/>
          </w:tcPr>
          <w:p w14:paraId="46AC82F1" w14:textId="77777777" w:rsidR="002127CD" w:rsidRDefault="002127CD" w:rsidP="002127CD">
            <w:pPr>
              <w:rPr>
                <w:rFonts w:ascii="Calibri" w:hAnsi="Calibri"/>
                <w:sz w:val="19"/>
              </w:rPr>
            </w:pPr>
            <w:r>
              <w:rPr>
                <w:rFonts w:ascii="Calibri" w:hAnsi="Calibri"/>
                <w:sz w:val="19"/>
              </w:rPr>
              <w:t>[</w:t>
            </w:r>
            <w:hyperlink r:id="rId1912" w:history="1">
              <w:r w:rsidRPr="004F4961">
                <w:rPr>
                  <w:rStyle w:val="Hyperlink"/>
                  <w:rFonts w:ascii="Calibri" w:hAnsi="Calibri"/>
                  <w:sz w:val="19"/>
                </w:rPr>
                <w:t>News Release</w:t>
              </w:r>
            </w:hyperlink>
            <w:r>
              <w:rPr>
                <w:rFonts w:ascii="Calibri" w:hAnsi="Calibri"/>
                <w:sz w:val="19"/>
              </w:rPr>
              <w:t>]</w:t>
            </w:r>
          </w:p>
        </w:tc>
      </w:tr>
      <w:tr w:rsidR="002127CD" w14:paraId="1F6BC405" w14:textId="77777777" w:rsidTr="00C278A2">
        <w:tblPrEx>
          <w:jc w:val="left"/>
          <w:tblLook w:val="04A0" w:firstRow="1" w:lastRow="0" w:firstColumn="1" w:lastColumn="0" w:noHBand="0" w:noVBand="1"/>
        </w:tblPrEx>
        <w:trPr>
          <w:trHeight w:val="440"/>
        </w:trPr>
        <w:tc>
          <w:tcPr>
            <w:tcW w:w="1280" w:type="dxa"/>
          </w:tcPr>
          <w:p w14:paraId="1A62CACA" w14:textId="77777777" w:rsidR="002127CD" w:rsidRDefault="002127CD" w:rsidP="002127CD">
            <w:pPr>
              <w:rPr>
                <w:rFonts w:ascii="Calibri" w:hAnsi="Calibri"/>
                <w:sz w:val="19"/>
              </w:rPr>
            </w:pPr>
            <w:r>
              <w:rPr>
                <w:rFonts w:ascii="Calibri" w:hAnsi="Calibri"/>
                <w:sz w:val="19"/>
              </w:rPr>
              <w:t>10/1/15</w:t>
            </w:r>
          </w:p>
        </w:tc>
        <w:tc>
          <w:tcPr>
            <w:tcW w:w="2218" w:type="dxa"/>
            <w:shd w:val="clear" w:color="auto" w:fill="DBE5F1" w:themeFill="accent1" w:themeFillTint="33"/>
          </w:tcPr>
          <w:p w14:paraId="5B0A7934" w14:textId="77777777" w:rsidR="002127CD" w:rsidRDefault="002127CD" w:rsidP="002127CD">
            <w:pPr>
              <w:rPr>
                <w:rFonts w:ascii="Calibri" w:hAnsi="Calibri"/>
                <w:b/>
                <w:sz w:val="19"/>
              </w:rPr>
            </w:pPr>
            <w:r>
              <w:rPr>
                <w:rFonts w:ascii="Calibri" w:hAnsi="Calibri"/>
                <w:b/>
                <w:sz w:val="19"/>
              </w:rPr>
              <w:t>Governor</w:t>
            </w:r>
            <w:r w:rsidRPr="004F4961">
              <w:rPr>
                <w:rFonts w:ascii="Calibri" w:hAnsi="Calibri"/>
                <w:b/>
                <w:sz w:val="19"/>
              </w:rPr>
              <w:t xml:space="preserve"> Dayton Proclaims Minnesota Manufacturers Week</w:t>
            </w:r>
          </w:p>
        </w:tc>
        <w:tc>
          <w:tcPr>
            <w:tcW w:w="3222" w:type="dxa"/>
          </w:tcPr>
          <w:p w14:paraId="3BD8A738" w14:textId="77777777" w:rsidR="002127CD" w:rsidRDefault="002127CD" w:rsidP="002127CD">
            <w:pPr>
              <w:rPr>
                <w:rFonts w:ascii="Calibri" w:hAnsi="Calibri"/>
                <w:sz w:val="19"/>
              </w:rPr>
            </w:pPr>
            <w:r w:rsidRPr="004F4961">
              <w:rPr>
                <w:rFonts w:ascii="Calibri" w:hAnsi="Calibri"/>
                <w:sz w:val="19"/>
              </w:rPr>
              <w:t xml:space="preserve">To highlight the importance </w:t>
            </w:r>
            <w:r>
              <w:rPr>
                <w:rFonts w:ascii="Calibri" w:hAnsi="Calibri"/>
                <w:sz w:val="19"/>
              </w:rPr>
              <w:t xml:space="preserve">of manufacturing, Governor </w:t>
            </w:r>
            <w:r w:rsidRPr="004F4961">
              <w:rPr>
                <w:rFonts w:ascii="Calibri" w:hAnsi="Calibri"/>
                <w:sz w:val="19"/>
              </w:rPr>
              <w:t>Day</w:t>
            </w:r>
            <w:r>
              <w:rPr>
                <w:rFonts w:ascii="Calibri" w:hAnsi="Calibri"/>
                <w:sz w:val="19"/>
              </w:rPr>
              <w:t>ton declares</w:t>
            </w:r>
            <w:r w:rsidRPr="004F4961">
              <w:rPr>
                <w:rFonts w:ascii="Calibri" w:hAnsi="Calibri"/>
                <w:sz w:val="19"/>
              </w:rPr>
              <w:t xml:space="preserve"> the week of October 1-10 to be Minnesota Manufacturing Week.</w:t>
            </w:r>
          </w:p>
        </w:tc>
        <w:tc>
          <w:tcPr>
            <w:tcW w:w="2011" w:type="dxa"/>
          </w:tcPr>
          <w:p w14:paraId="0193D555" w14:textId="77777777" w:rsidR="002127CD" w:rsidRDefault="002127CD" w:rsidP="002127CD">
            <w:pPr>
              <w:rPr>
                <w:rFonts w:ascii="Calibri" w:hAnsi="Calibri"/>
                <w:sz w:val="19"/>
              </w:rPr>
            </w:pPr>
            <w:r>
              <w:rPr>
                <w:rFonts w:ascii="Calibri" w:hAnsi="Calibri"/>
                <w:sz w:val="19"/>
              </w:rPr>
              <w:t>[</w:t>
            </w:r>
            <w:hyperlink r:id="rId1913" w:history="1">
              <w:r w:rsidRPr="004F4961">
                <w:rPr>
                  <w:rStyle w:val="Hyperlink"/>
                  <w:rFonts w:ascii="Calibri" w:hAnsi="Calibri"/>
                  <w:sz w:val="19"/>
                </w:rPr>
                <w:t>News Release</w:t>
              </w:r>
            </w:hyperlink>
            <w:r>
              <w:rPr>
                <w:rFonts w:ascii="Calibri" w:hAnsi="Calibri"/>
                <w:sz w:val="19"/>
              </w:rPr>
              <w:t>]</w:t>
            </w:r>
          </w:p>
        </w:tc>
      </w:tr>
      <w:tr w:rsidR="002127CD" w14:paraId="6AA82898" w14:textId="77777777" w:rsidTr="00C278A2">
        <w:tblPrEx>
          <w:jc w:val="left"/>
          <w:tblLook w:val="04A0" w:firstRow="1" w:lastRow="0" w:firstColumn="1" w:lastColumn="0" w:noHBand="0" w:noVBand="1"/>
        </w:tblPrEx>
        <w:trPr>
          <w:trHeight w:val="440"/>
        </w:trPr>
        <w:tc>
          <w:tcPr>
            <w:tcW w:w="1280" w:type="dxa"/>
          </w:tcPr>
          <w:p w14:paraId="044BB8C1" w14:textId="77777777" w:rsidR="002127CD" w:rsidRDefault="002127CD" w:rsidP="002127CD">
            <w:pPr>
              <w:rPr>
                <w:rFonts w:ascii="Calibri" w:hAnsi="Calibri"/>
                <w:sz w:val="19"/>
              </w:rPr>
            </w:pPr>
            <w:r>
              <w:rPr>
                <w:rFonts w:ascii="Calibri" w:hAnsi="Calibri"/>
                <w:sz w:val="19"/>
              </w:rPr>
              <w:t>10/5/15</w:t>
            </w:r>
          </w:p>
        </w:tc>
        <w:tc>
          <w:tcPr>
            <w:tcW w:w="2218" w:type="dxa"/>
            <w:shd w:val="clear" w:color="auto" w:fill="DBE5F1" w:themeFill="accent1" w:themeFillTint="33"/>
          </w:tcPr>
          <w:p w14:paraId="67FB8749" w14:textId="77777777" w:rsidR="002127CD" w:rsidRDefault="002127CD" w:rsidP="002127CD">
            <w:pPr>
              <w:rPr>
                <w:rFonts w:ascii="Calibri" w:hAnsi="Calibri"/>
                <w:b/>
                <w:sz w:val="19"/>
              </w:rPr>
            </w:pPr>
            <w:r>
              <w:rPr>
                <w:rFonts w:ascii="Calibri" w:hAnsi="Calibri"/>
                <w:b/>
                <w:sz w:val="19"/>
              </w:rPr>
              <w:t>Governor</w:t>
            </w:r>
            <w:r w:rsidRPr="004F4961">
              <w:rPr>
                <w:rFonts w:ascii="Calibri" w:hAnsi="Calibri"/>
                <w:b/>
                <w:sz w:val="19"/>
              </w:rPr>
              <w:t xml:space="preserve"> Dayton Orders Flags Flown At Half-Staff In Honor Of The Victims Of The Tragedy In Roseburg, Oregon</w:t>
            </w:r>
          </w:p>
        </w:tc>
        <w:tc>
          <w:tcPr>
            <w:tcW w:w="3222" w:type="dxa"/>
          </w:tcPr>
          <w:p w14:paraId="3781E26F" w14:textId="77777777" w:rsidR="002127CD" w:rsidRPr="004F4961" w:rsidRDefault="002127CD" w:rsidP="002127CD">
            <w:pPr>
              <w:rPr>
                <w:rFonts w:ascii="Calibri" w:hAnsi="Calibri"/>
                <w:sz w:val="19"/>
              </w:rPr>
            </w:pPr>
            <w:r>
              <w:rPr>
                <w:rFonts w:ascii="Calibri" w:hAnsi="Calibri"/>
                <w:sz w:val="19"/>
              </w:rPr>
              <w:t>Governor Dayton orders</w:t>
            </w:r>
            <w:r w:rsidRPr="004F4961">
              <w:rPr>
                <w:rFonts w:ascii="Calibri" w:hAnsi="Calibri"/>
                <w:sz w:val="19"/>
              </w:rPr>
              <w:t xml:space="preserve"> all United States flags and Minnesota flags to be flown at half-staff at all state and federal buildings in the State of Minnesota on Tuesday, October 6, sunrise to sunset, in honor of the </w:t>
            </w:r>
            <w:r w:rsidRPr="004F4961">
              <w:rPr>
                <w:rFonts w:ascii="Calibri" w:hAnsi="Calibri"/>
                <w:sz w:val="19"/>
              </w:rPr>
              <w:lastRenderedPageBreak/>
              <w:t>victims of the tragedy in Roseburg, Oregon.</w:t>
            </w:r>
          </w:p>
        </w:tc>
        <w:tc>
          <w:tcPr>
            <w:tcW w:w="2011" w:type="dxa"/>
          </w:tcPr>
          <w:p w14:paraId="0CD8957E" w14:textId="77777777" w:rsidR="002127CD" w:rsidRDefault="002127CD" w:rsidP="002127CD">
            <w:pPr>
              <w:rPr>
                <w:rFonts w:ascii="Calibri" w:hAnsi="Calibri"/>
                <w:sz w:val="19"/>
              </w:rPr>
            </w:pPr>
            <w:r>
              <w:rPr>
                <w:rFonts w:ascii="Calibri" w:hAnsi="Calibri"/>
                <w:sz w:val="19"/>
              </w:rPr>
              <w:lastRenderedPageBreak/>
              <w:t>[</w:t>
            </w:r>
            <w:hyperlink r:id="rId1914" w:history="1">
              <w:r w:rsidRPr="004F4961">
                <w:rPr>
                  <w:rStyle w:val="Hyperlink"/>
                  <w:rFonts w:ascii="Calibri" w:hAnsi="Calibri"/>
                  <w:sz w:val="19"/>
                </w:rPr>
                <w:t>News Release</w:t>
              </w:r>
            </w:hyperlink>
            <w:r>
              <w:rPr>
                <w:rFonts w:ascii="Calibri" w:hAnsi="Calibri"/>
                <w:sz w:val="19"/>
              </w:rPr>
              <w:t>]</w:t>
            </w:r>
          </w:p>
          <w:p w14:paraId="6BEBBC17" w14:textId="77777777" w:rsidR="002127CD" w:rsidRDefault="002127CD" w:rsidP="002127CD">
            <w:pPr>
              <w:rPr>
                <w:rFonts w:ascii="Calibri" w:hAnsi="Calibri"/>
                <w:sz w:val="19"/>
              </w:rPr>
            </w:pPr>
            <w:r>
              <w:rPr>
                <w:rFonts w:ascii="Calibri" w:hAnsi="Calibri"/>
                <w:sz w:val="19"/>
              </w:rPr>
              <w:t>[</w:t>
            </w:r>
            <w:hyperlink r:id="rId1915" w:history="1">
              <w:r w:rsidRPr="004F4961">
                <w:rPr>
                  <w:rStyle w:val="Hyperlink"/>
                  <w:rFonts w:ascii="Calibri" w:hAnsi="Calibri"/>
                  <w:sz w:val="19"/>
                </w:rPr>
                <w:t>Governor Dayton’s Proclamation</w:t>
              </w:r>
            </w:hyperlink>
            <w:r>
              <w:rPr>
                <w:rFonts w:ascii="Calibri" w:hAnsi="Calibri"/>
                <w:sz w:val="19"/>
              </w:rPr>
              <w:t>]</w:t>
            </w:r>
          </w:p>
          <w:p w14:paraId="4D9BBCD5" w14:textId="77777777" w:rsidR="002127CD" w:rsidRDefault="002127CD" w:rsidP="002127CD">
            <w:pPr>
              <w:rPr>
                <w:rFonts w:ascii="Calibri" w:hAnsi="Calibri"/>
                <w:sz w:val="19"/>
              </w:rPr>
            </w:pPr>
            <w:r>
              <w:rPr>
                <w:rFonts w:ascii="Calibri" w:hAnsi="Calibri"/>
                <w:sz w:val="19"/>
              </w:rPr>
              <w:t>[</w:t>
            </w:r>
            <w:hyperlink r:id="rId1916" w:history="1">
              <w:r w:rsidRPr="004F4961">
                <w:rPr>
                  <w:rStyle w:val="Hyperlink"/>
                  <w:rFonts w:ascii="Calibri" w:hAnsi="Calibri"/>
                  <w:sz w:val="19"/>
                </w:rPr>
                <w:t>President Obama’s Proclamation</w:t>
              </w:r>
            </w:hyperlink>
            <w:r>
              <w:rPr>
                <w:rFonts w:ascii="Calibri" w:hAnsi="Calibri"/>
                <w:sz w:val="19"/>
              </w:rPr>
              <w:t>]</w:t>
            </w:r>
          </w:p>
        </w:tc>
      </w:tr>
      <w:tr w:rsidR="002127CD" w14:paraId="304A90A9" w14:textId="77777777" w:rsidTr="00C278A2">
        <w:tblPrEx>
          <w:jc w:val="left"/>
          <w:tblLook w:val="04A0" w:firstRow="1" w:lastRow="0" w:firstColumn="1" w:lastColumn="0" w:noHBand="0" w:noVBand="1"/>
        </w:tblPrEx>
        <w:trPr>
          <w:trHeight w:val="440"/>
        </w:trPr>
        <w:tc>
          <w:tcPr>
            <w:tcW w:w="1280" w:type="dxa"/>
          </w:tcPr>
          <w:p w14:paraId="502A3AAA" w14:textId="77777777" w:rsidR="002127CD" w:rsidRDefault="002127CD" w:rsidP="002127CD">
            <w:pPr>
              <w:rPr>
                <w:rFonts w:ascii="Calibri" w:hAnsi="Calibri"/>
                <w:sz w:val="19"/>
              </w:rPr>
            </w:pPr>
            <w:r>
              <w:rPr>
                <w:rFonts w:ascii="Calibri" w:hAnsi="Calibri"/>
                <w:sz w:val="19"/>
              </w:rPr>
              <w:t>10/6/15</w:t>
            </w:r>
          </w:p>
        </w:tc>
        <w:tc>
          <w:tcPr>
            <w:tcW w:w="2218" w:type="dxa"/>
            <w:shd w:val="clear" w:color="auto" w:fill="DBE5F1" w:themeFill="accent1" w:themeFillTint="33"/>
          </w:tcPr>
          <w:p w14:paraId="7F1977BA" w14:textId="77777777" w:rsidR="002127CD" w:rsidRDefault="002127CD" w:rsidP="002127CD">
            <w:pPr>
              <w:rPr>
                <w:rFonts w:ascii="Calibri" w:hAnsi="Calibri"/>
                <w:b/>
                <w:sz w:val="19"/>
              </w:rPr>
            </w:pPr>
            <w:r>
              <w:rPr>
                <w:rFonts w:ascii="Calibri" w:hAnsi="Calibri"/>
                <w:b/>
                <w:sz w:val="19"/>
              </w:rPr>
              <w:t xml:space="preserve">Governor </w:t>
            </w:r>
            <w:r w:rsidRPr="004F4961">
              <w:rPr>
                <w:rFonts w:ascii="Calibri" w:hAnsi="Calibri"/>
                <w:b/>
                <w:sz w:val="19"/>
              </w:rPr>
              <w:t xml:space="preserve">Dayton Proclaims November 2-6 Minnesota </w:t>
            </w:r>
            <w:proofErr w:type="spellStart"/>
            <w:r w:rsidRPr="004F4961">
              <w:rPr>
                <w:rFonts w:ascii="Calibri" w:hAnsi="Calibri"/>
                <w:b/>
                <w:sz w:val="19"/>
              </w:rPr>
              <w:t>Medtech</w:t>
            </w:r>
            <w:proofErr w:type="spellEnd"/>
            <w:r w:rsidRPr="004F4961">
              <w:rPr>
                <w:rFonts w:ascii="Calibri" w:hAnsi="Calibri"/>
                <w:b/>
                <w:sz w:val="19"/>
              </w:rPr>
              <w:t xml:space="preserve"> Week</w:t>
            </w:r>
          </w:p>
        </w:tc>
        <w:tc>
          <w:tcPr>
            <w:tcW w:w="3222" w:type="dxa"/>
          </w:tcPr>
          <w:p w14:paraId="0F1310F6" w14:textId="77777777" w:rsidR="002127CD" w:rsidRDefault="002127CD" w:rsidP="002127CD">
            <w:pPr>
              <w:rPr>
                <w:rFonts w:ascii="Calibri" w:hAnsi="Calibri"/>
                <w:sz w:val="19"/>
              </w:rPr>
            </w:pPr>
            <w:proofErr w:type="spellStart"/>
            <w:r w:rsidRPr="004F4961">
              <w:rPr>
                <w:rFonts w:ascii="Calibri" w:hAnsi="Calibri"/>
                <w:sz w:val="19"/>
              </w:rPr>
              <w:t>LifeScience</w:t>
            </w:r>
            <w:proofErr w:type="spellEnd"/>
            <w:r w:rsidRPr="004F4961">
              <w:rPr>
                <w:rFonts w:ascii="Calibri" w:hAnsi="Calibri"/>
                <w:sz w:val="19"/>
              </w:rPr>
              <w:t xml:space="preserve"> Alley and Medical Design and Manufacturing (</w:t>
            </w:r>
            <w:proofErr w:type="spellStart"/>
            <w:r w:rsidRPr="004F4961">
              <w:rPr>
                <w:rFonts w:ascii="Calibri" w:hAnsi="Calibri"/>
                <w:sz w:val="19"/>
              </w:rPr>
              <w:t>MDandM</w:t>
            </w:r>
            <w:proofErr w:type="spellEnd"/>
            <w:r w:rsidRPr="004F4961">
              <w:rPr>
                <w:rFonts w:ascii="Calibri" w:hAnsi="Calibri"/>
                <w:sz w:val="19"/>
              </w:rPr>
              <w:t>) Minneapolis announce</w:t>
            </w:r>
            <w:r>
              <w:rPr>
                <w:rFonts w:ascii="Calibri" w:hAnsi="Calibri"/>
                <w:sz w:val="19"/>
              </w:rPr>
              <w:t xml:space="preserve">s that Governor </w:t>
            </w:r>
            <w:r w:rsidRPr="004F4961">
              <w:rPr>
                <w:rFonts w:ascii="Calibri" w:hAnsi="Calibri"/>
                <w:sz w:val="19"/>
              </w:rPr>
              <w:t xml:space="preserve">Dayton has proclaimed November 2-6, 2015, to be Minnesota </w:t>
            </w:r>
            <w:proofErr w:type="spellStart"/>
            <w:r w:rsidRPr="004F4961">
              <w:rPr>
                <w:rFonts w:ascii="Calibri" w:hAnsi="Calibri"/>
                <w:sz w:val="19"/>
              </w:rPr>
              <w:t>MedTech</w:t>
            </w:r>
            <w:proofErr w:type="spellEnd"/>
            <w:r w:rsidRPr="004F4961">
              <w:rPr>
                <w:rFonts w:ascii="Calibri" w:hAnsi="Calibri"/>
                <w:sz w:val="19"/>
              </w:rPr>
              <w:t xml:space="preserve"> Week.</w:t>
            </w:r>
          </w:p>
        </w:tc>
        <w:tc>
          <w:tcPr>
            <w:tcW w:w="2011" w:type="dxa"/>
          </w:tcPr>
          <w:p w14:paraId="697E608A" w14:textId="77777777" w:rsidR="002127CD" w:rsidRDefault="002127CD" w:rsidP="002127CD">
            <w:pPr>
              <w:rPr>
                <w:rFonts w:ascii="Calibri" w:hAnsi="Calibri"/>
                <w:sz w:val="19"/>
              </w:rPr>
            </w:pPr>
            <w:r>
              <w:rPr>
                <w:rFonts w:ascii="Calibri" w:hAnsi="Calibri"/>
                <w:sz w:val="19"/>
              </w:rPr>
              <w:t>[</w:t>
            </w:r>
            <w:hyperlink r:id="rId1917" w:history="1">
              <w:r w:rsidRPr="004F4961">
                <w:rPr>
                  <w:rStyle w:val="Hyperlink"/>
                  <w:rFonts w:ascii="Calibri" w:hAnsi="Calibri"/>
                  <w:sz w:val="19"/>
                </w:rPr>
                <w:t>News Release</w:t>
              </w:r>
            </w:hyperlink>
            <w:r>
              <w:rPr>
                <w:rFonts w:ascii="Calibri" w:hAnsi="Calibri"/>
                <w:sz w:val="19"/>
              </w:rPr>
              <w:t>]</w:t>
            </w:r>
          </w:p>
        </w:tc>
      </w:tr>
      <w:tr w:rsidR="002127CD" w14:paraId="2BBEFCB9" w14:textId="77777777" w:rsidTr="00C278A2">
        <w:tblPrEx>
          <w:jc w:val="left"/>
          <w:tblLook w:val="04A0" w:firstRow="1" w:lastRow="0" w:firstColumn="1" w:lastColumn="0" w:noHBand="0" w:noVBand="1"/>
        </w:tblPrEx>
        <w:trPr>
          <w:trHeight w:val="440"/>
        </w:trPr>
        <w:tc>
          <w:tcPr>
            <w:tcW w:w="1280" w:type="dxa"/>
          </w:tcPr>
          <w:p w14:paraId="379C66E8" w14:textId="77777777" w:rsidR="002127CD" w:rsidRDefault="002127CD" w:rsidP="002127CD">
            <w:pPr>
              <w:rPr>
                <w:rFonts w:ascii="Calibri" w:hAnsi="Calibri"/>
                <w:sz w:val="19"/>
              </w:rPr>
            </w:pPr>
            <w:r>
              <w:rPr>
                <w:rFonts w:ascii="Calibri" w:hAnsi="Calibri"/>
                <w:sz w:val="19"/>
              </w:rPr>
              <w:t>10/7/15</w:t>
            </w:r>
          </w:p>
        </w:tc>
        <w:tc>
          <w:tcPr>
            <w:tcW w:w="2218" w:type="dxa"/>
            <w:shd w:val="clear" w:color="auto" w:fill="DBE5F1" w:themeFill="accent1" w:themeFillTint="33"/>
          </w:tcPr>
          <w:p w14:paraId="06249F03" w14:textId="77777777" w:rsidR="002127CD" w:rsidRDefault="002127CD" w:rsidP="002127CD">
            <w:pPr>
              <w:rPr>
                <w:rFonts w:ascii="Calibri" w:hAnsi="Calibri"/>
                <w:b/>
                <w:sz w:val="19"/>
              </w:rPr>
            </w:pPr>
            <w:r w:rsidRPr="004F4961">
              <w:rPr>
                <w:rFonts w:ascii="Calibri" w:hAnsi="Calibri"/>
                <w:b/>
                <w:sz w:val="19"/>
              </w:rPr>
              <w:t>Governor Dayton, Lt. Governor Smith Join Minnesota Children’s Museum For Expansion Groundbreaking</w:t>
            </w:r>
          </w:p>
        </w:tc>
        <w:tc>
          <w:tcPr>
            <w:tcW w:w="3222" w:type="dxa"/>
          </w:tcPr>
          <w:p w14:paraId="45F4E991" w14:textId="77777777" w:rsidR="002127CD" w:rsidRPr="004F4961" w:rsidRDefault="002127CD" w:rsidP="002127CD">
            <w:pPr>
              <w:rPr>
                <w:rFonts w:ascii="Calibri" w:hAnsi="Calibri"/>
                <w:sz w:val="19"/>
              </w:rPr>
            </w:pPr>
            <w:r>
              <w:rPr>
                <w:rFonts w:ascii="Calibri" w:hAnsi="Calibri"/>
                <w:sz w:val="19"/>
              </w:rPr>
              <w:t xml:space="preserve">Governor Dayton and Lt. Governor Smith </w:t>
            </w:r>
            <w:proofErr w:type="gramStart"/>
            <w:r>
              <w:rPr>
                <w:rFonts w:ascii="Calibri" w:hAnsi="Calibri"/>
                <w:sz w:val="19"/>
              </w:rPr>
              <w:t>are</w:t>
            </w:r>
            <w:r w:rsidRPr="004F4961">
              <w:rPr>
                <w:rFonts w:ascii="Calibri" w:hAnsi="Calibri"/>
                <w:sz w:val="19"/>
              </w:rPr>
              <w:t xml:space="preserve"> joined</w:t>
            </w:r>
            <w:proofErr w:type="gramEnd"/>
            <w:r w:rsidRPr="004F4961">
              <w:rPr>
                <w:rFonts w:ascii="Calibri" w:hAnsi="Calibri"/>
                <w:sz w:val="19"/>
              </w:rPr>
              <w:t xml:space="preserve"> by state and local officials in breaking ground on a $30 million expansion of the M</w:t>
            </w:r>
            <w:r>
              <w:rPr>
                <w:rFonts w:ascii="Calibri" w:hAnsi="Calibri"/>
                <w:sz w:val="19"/>
              </w:rPr>
              <w:t>innesota Children's Museum</w:t>
            </w:r>
            <w:r w:rsidRPr="004F4961">
              <w:rPr>
                <w:rFonts w:ascii="Calibri" w:hAnsi="Calibri"/>
                <w:sz w:val="19"/>
              </w:rPr>
              <w:t>.</w:t>
            </w:r>
          </w:p>
        </w:tc>
        <w:tc>
          <w:tcPr>
            <w:tcW w:w="2011" w:type="dxa"/>
          </w:tcPr>
          <w:p w14:paraId="5FB13159" w14:textId="77777777" w:rsidR="002127CD" w:rsidRDefault="002127CD" w:rsidP="002127CD">
            <w:pPr>
              <w:rPr>
                <w:rFonts w:ascii="Calibri" w:hAnsi="Calibri"/>
                <w:sz w:val="19"/>
              </w:rPr>
            </w:pPr>
            <w:r>
              <w:rPr>
                <w:rFonts w:ascii="Calibri" w:hAnsi="Calibri"/>
                <w:sz w:val="19"/>
              </w:rPr>
              <w:t>[</w:t>
            </w:r>
            <w:hyperlink r:id="rId1918" w:history="1">
              <w:r w:rsidRPr="004F4961">
                <w:rPr>
                  <w:rStyle w:val="Hyperlink"/>
                  <w:rFonts w:ascii="Calibri" w:hAnsi="Calibri"/>
                  <w:sz w:val="19"/>
                </w:rPr>
                <w:t>News Release</w:t>
              </w:r>
            </w:hyperlink>
            <w:r>
              <w:rPr>
                <w:rFonts w:ascii="Calibri" w:hAnsi="Calibri"/>
                <w:sz w:val="19"/>
              </w:rPr>
              <w:t>]</w:t>
            </w:r>
          </w:p>
        </w:tc>
      </w:tr>
      <w:tr w:rsidR="002127CD" w14:paraId="2C9B154D" w14:textId="77777777" w:rsidTr="00C278A2">
        <w:tblPrEx>
          <w:jc w:val="left"/>
          <w:tblLook w:val="04A0" w:firstRow="1" w:lastRow="0" w:firstColumn="1" w:lastColumn="0" w:noHBand="0" w:noVBand="1"/>
        </w:tblPrEx>
        <w:trPr>
          <w:trHeight w:val="440"/>
        </w:trPr>
        <w:tc>
          <w:tcPr>
            <w:tcW w:w="1280" w:type="dxa"/>
          </w:tcPr>
          <w:p w14:paraId="58F2136E" w14:textId="77777777" w:rsidR="002127CD" w:rsidRDefault="002127CD" w:rsidP="002127CD">
            <w:pPr>
              <w:rPr>
                <w:rFonts w:ascii="Calibri" w:hAnsi="Calibri"/>
                <w:sz w:val="19"/>
              </w:rPr>
            </w:pPr>
            <w:r>
              <w:rPr>
                <w:rFonts w:ascii="Calibri" w:hAnsi="Calibri"/>
                <w:sz w:val="19"/>
              </w:rPr>
              <w:t>10/8/15</w:t>
            </w:r>
          </w:p>
        </w:tc>
        <w:tc>
          <w:tcPr>
            <w:tcW w:w="2218" w:type="dxa"/>
            <w:shd w:val="clear" w:color="auto" w:fill="DBE5F1" w:themeFill="accent1" w:themeFillTint="33"/>
          </w:tcPr>
          <w:p w14:paraId="59E05513" w14:textId="77777777" w:rsidR="002127CD" w:rsidRPr="004F4961" w:rsidRDefault="002127CD" w:rsidP="002127CD">
            <w:pPr>
              <w:rPr>
                <w:rFonts w:ascii="Calibri" w:hAnsi="Calibri"/>
                <w:b/>
                <w:sz w:val="19"/>
              </w:rPr>
            </w:pPr>
            <w:r w:rsidRPr="004F4961">
              <w:rPr>
                <w:rFonts w:ascii="Calibri" w:hAnsi="Calibri"/>
                <w:b/>
                <w:sz w:val="19"/>
              </w:rPr>
              <w:t>Lt. Governor Smith Provides Remarks At Minnesota Manufacturers Week – Lakes Area Manufacturing Breakfast In Merrifield</w:t>
            </w:r>
          </w:p>
        </w:tc>
        <w:tc>
          <w:tcPr>
            <w:tcW w:w="3222" w:type="dxa"/>
          </w:tcPr>
          <w:p w14:paraId="0E2CAC3F" w14:textId="77777777" w:rsidR="002127CD" w:rsidRDefault="002127CD" w:rsidP="002127CD">
            <w:pPr>
              <w:rPr>
                <w:rFonts w:ascii="Calibri" w:hAnsi="Calibri"/>
                <w:sz w:val="19"/>
              </w:rPr>
            </w:pPr>
            <w:r w:rsidRPr="00435A67">
              <w:rPr>
                <w:rFonts w:ascii="Calibri" w:hAnsi="Calibri"/>
                <w:sz w:val="19"/>
              </w:rPr>
              <w:t>At the Lakes Area Manufacturing Breakfast in Merrif</w:t>
            </w:r>
            <w:r>
              <w:rPr>
                <w:rFonts w:ascii="Calibri" w:hAnsi="Calibri"/>
                <w:sz w:val="19"/>
              </w:rPr>
              <w:t>ield, Lt. Governor Smith stressed</w:t>
            </w:r>
            <w:r w:rsidRPr="00435A67">
              <w:rPr>
                <w:rFonts w:ascii="Calibri" w:hAnsi="Calibri"/>
                <w:sz w:val="19"/>
              </w:rPr>
              <w:t xml:space="preserve"> the importance of manufacturers in building an economy that works for all Minnesotans, everywhere in the state.</w:t>
            </w:r>
          </w:p>
        </w:tc>
        <w:tc>
          <w:tcPr>
            <w:tcW w:w="2011" w:type="dxa"/>
          </w:tcPr>
          <w:p w14:paraId="62D8A767" w14:textId="77777777" w:rsidR="002127CD" w:rsidRDefault="002127CD" w:rsidP="002127CD">
            <w:pPr>
              <w:rPr>
                <w:rFonts w:ascii="Calibri" w:hAnsi="Calibri"/>
                <w:sz w:val="19"/>
              </w:rPr>
            </w:pPr>
            <w:r>
              <w:rPr>
                <w:rFonts w:ascii="Calibri" w:hAnsi="Calibri"/>
                <w:sz w:val="19"/>
              </w:rPr>
              <w:t>[</w:t>
            </w:r>
            <w:hyperlink r:id="rId1919" w:history="1">
              <w:r w:rsidRPr="00435A67">
                <w:rPr>
                  <w:rStyle w:val="Hyperlink"/>
                  <w:rFonts w:ascii="Calibri" w:hAnsi="Calibri"/>
                  <w:sz w:val="19"/>
                </w:rPr>
                <w:t>News Release</w:t>
              </w:r>
            </w:hyperlink>
            <w:r>
              <w:rPr>
                <w:rFonts w:ascii="Calibri" w:hAnsi="Calibri"/>
                <w:sz w:val="19"/>
              </w:rPr>
              <w:t>]</w:t>
            </w:r>
          </w:p>
        </w:tc>
      </w:tr>
      <w:tr w:rsidR="002127CD" w14:paraId="7335CFD8" w14:textId="77777777" w:rsidTr="00C278A2">
        <w:tblPrEx>
          <w:jc w:val="left"/>
          <w:tblLook w:val="04A0" w:firstRow="1" w:lastRow="0" w:firstColumn="1" w:lastColumn="0" w:noHBand="0" w:noVBand="1"/>
        </w:tblPrEx>
        <w:trPr>
          <w:trHeight w:val="647"/>
        </w:trPr>
        <w:tc>
          <w:tcPr>
            <w:tcW w:w="1280" w:type="dxa"/>
          </w:tcPr>
          <w:p w14:paraId="548D009D" w14:textId="77777777" w:rsidR="002127CD" w:rsidRDefault="002127CD" w:rsidP="002127CD">
            <w:pPr>
              <w:rPr>
                <w:rFonts w:ascii="Calibri" w:hAnsi="Calibri"/>
                <w:sz w:val="19"/>
              </w:rPr>
            </w:pPr>
            <w:r>
              <w:rPr>
                <w:rFonts w:ascii="Calibri" w:hAnsi="Calibri"/>
                <w:sz w:val="19"/>
              </w:rPr>
              <w:t>10/8/15</w:t>
            </w:r>
          </w:p>
        </w:tc>
        <w:tc>
          <w:tcPr>
            <w:tcW w:w="2218" w:type="dxa"/>
            <w:shd w:val="clear" w:color="auto" w:fill="DBE5F1" w:themeFill="accent1" w:themeFillTint="33"/>
          </w:tcPr>
          <w:p w14:paraId="405D787A" w14:textId="77777777" w:rsidR="002127CD" w:rsidRPr="004F4961" w:rsidRDefault="002127CD" w:rsidP="002127CD">
            <w:pPr>
              <w:rPr>
                <w:rFonts w:ascii="Calibri" w:hAnsi="Calibri"/>
                <w:b/>
                <w:sz w:val="19"/>
              </w:rPr>
            </w:pPr>
            <w:r w:rsidRPr="00435A67">
              <w:rPr>
                <w:rFonts w:ascii="Calibri" w:hAnsi="Calibri"/>
                <w:b/>
                <w:sz w:val="19"/>
              </w:rPr>
              <w:t>Governor Dayton To Host Fifth Annual Governor’s Pheasant Opener In Mankato</w:t>
            </w:r>
          </w:p>
        </w:tc>
        <w:tc>
          <w:tcPr>
            <w:tcW w:w="3222" w:type="dxa"/>
          </w:tcPr>
          <w:p w14:paraId="5CE3BA4F" w14:textId="77777777" w:rsidR="002127CD" w:rsidRPr="00435A67" w:rsidRDefault="002127CD" w:rsidP="002127CD">
            <w:pPr>
              <w:rPr>
                <w:rFonts w:ascii="Calibri" w:hAnsi="Calibri"/>
                <w:sz w:val="19"/>
              </w:rPr>
            </w:pPr>
            <w:r>
              <w:rPr>
                <w:rFonts w:ascii="Calibri" w:hAnsi="Calibri"/>
                <w:sz w:val="19"/>
              </w:rPr>
              <w:t>Governor Dayton t</w:t>
            </w:r>
            <w:r w:rsidRPr="00435A67">
              <w:rPr>
                <w:rFonts w:ascii="Calibri" w:hAnsi="Calibri"/>
                <w:sz w:val="19"/>
              </w:rPr>
              <w:t>ravel</w:t>
            </w:r>
            <w:r>
              <w:rPr>
                <w:rFonts w:ascii="Calibri" w:hAnsi="Calibri"/>
                <w:sz w:val="19"/>
              </w:rPr>
              <w:t>s</w:t>
            </w:r>
            <w:r w:rsidRPr="00435A67">
              <w:rPr>
                <w:rFonts w:ascii="Calibri" w:hAnsi="Calibri"/>
                <w:sz w:val="19"/>
              </w:rPr>
              <w:t xml:space="preserve"> to Mankato to host the Fifth Annual Gove</w:t>
            </w:r>
            <w:r>
              <w:rPr>
                <w:rFonts w:ascii="Calibri" w:hAnsi="Calibri"/>
                <w:sz w:val="19"/>
              </w:rPr>
              <w:t>rnor's Pheasant Hunting Opener.</w:t>
            </w:r>
          </w:p>
        </w:tc>
        <w:tc>
          <w:tcPr>
            <w:tcW w:w="2011" w:type="dxa"/>
          </w:tcPr>
          <w:p w14:paraId="276F484F" w14:textId="77777777" w:rsidR="002127CD" w:rsidRDefault="002127CD" w:rsidP="002127CD">
            <w:pPr>
              <w:rPr>
                <w:rFonts w:ascii="Calibri" w:hAnsi="Calibri"/>
                <w:sz w:val="19"/>
              </w:rPr>
            </w:pPr>
            <w:r>
              <w:rPr>
                <w:rFonts w:ascii="Calibri" w:hAnsi="Calibri"/>
                <w:sz w:val="19"/>
              </w:rPr>
              <w:t>[</w:t>
            </w:r>
            <w:hyperlink r:id="rId1920" w:history="1">
              <w:r w:rsidRPr="00435A67">
                <w:rPr>
                  <w:rStyle w:val="Hyperlink"/>
                  <w:rFonts w:ascii="Calibri" w:hAnsi="Calibri"/>
                  <w:sz w:val="19"/>
                </w:rPr>
                <w:t>News Release</w:t>
              </w:r>
            </w:hyperlink>
            <w:r>
              <w:rPr>
                <w:rFonts w:ascii="Calibri" w:hAnsi="Calibri"/>
                <w:sz w:val="19"/>
              </w:rPr>
              <w:t>]</w:t>
            </w:r>
          </w:p>
        </w:tc>
      </w:tr>
      <w:tr w:rsidR="002127CD" w14:paraId="6F8F7DE9" w14:textId="77777777" w:rsidTr="00C278A2">
        <w:tblPrEx>
          <w:jc w:val="left"/>
          <w:tblLook w:val="04A0" w:firstRow="1" w:lastRow="0" w:firstColumn="1" w:lastColumn="0" w:noHBand="0" w:noVBand="1"/>
        </w:tblPrEx>
        <w:trPr>
          <w:trHeight w:val="647"/>
        </w:trPr>
        <w:tc>
          <w:tcPr>
            <w:tcW w:w="1280" w:type="dxa"/>
          </w:tcPr>
          <w:p w14:paraId="727386CE" w14:textId="77777777" w:rsidR="002127CD" w:rsidRDefault="002127CD" w:rsidP="002127CD">
            <w:pPr>
              <w:rPr>
                <w:rFonts w:ascii="Calibri" w:hAnsi="Calibri"/>
                <w:sz w:val="19"/>
              </w:rPr>
            </w:pPr>
            <w:r>
              <w:rPr>
                <w:rFonts w:ascii="Calibri" w:hAnsi="Calibri"/>
                <w:sz w:val="19"/>
              </w:rPr>
              <w:t>10/11/15</w:t>
            </w:r>
          </w:p>
        </w:tc>
        <w:tc>
          <w:tcPr>
            <w:tcW w:w="2218" w:type="dxa"/>
            <w:shd w:val="clear" w:color="auto" w:fill="DBE5F1" w:themeFill="accent1" w:themeFillTint="33"/>
          </w:tcPr>
          <w:p w14:paraId="5507780F" w14:textId="77777777" w:rsidR="002127CD" w:rsidRPr="00435A67" w:rsidRDefault="002127CD" w:rsidP="002127CD">
            <w:pPr>
              <w:rPr>
                <w:rFonts w:ascii="Calibri" w:hAnsi="Calibri"/>
                <w:b/>
                <w:sz w:val="19"/>
              </w:rPr>
            </w:pPr>
            <w:r w:rsidRPr="00435A67">
              <w:rPr>
                <w:rFonts w:ascii="Calibri" w:hAnsi="Calibri"/>
                <w:b/>
                <w:sz w:val="19"/>
              </w:rPr>
              <w:t>Governor Dayton Creates New Office Of Career And Business Opportunity</w:t>
            </w:r>
          </w:p>
        </w:tc>
        <w:tc>
          <w:tcPr>
            <w:tcW w:w="3222" w:type="dxa"/>
          </w:tcPr>
          <w:p w14:paraId="1A95AE98" w14:textId="77777777" w:rsidR="002127CD" w:rsidRDefault="002127CD" w:rsidP="002127CD">
            <w:pPr>
              <w:rPr>
                <w:rFonts w:ascii="Calibri" w:hAnsi="Calibri"/>
                <w:sz w:val="19"/>
              </w:rPr>
            </w:pPr>
            <w:r>
              <w:rPr>
                <w:rFonts w:ascii="Calibri" w:hAnsi="Calibri"/>
                <w:sz w:val="19"/>
              </w:rPr>
              <w:t>During</w:t>
            </w:r>
            <w:r w:rsidRPr="00435A67">
              <w:rPr>
                <w:rFonts w:ascii="Calibri" w:hAnsi="Calibri"/>
                <w:sz w:val="19"/>
              </w:rPr>
              <w:t xml:space="preserve"> a live interview on KMOJ radio</w:t>
            </w:r>
            <w:r>
              <w:rPr>
                <w:rFonts w:ascii="Calibri" w:hAnsi="Calibri"/>
                <w:sz w:val="19"/>
              </w:rPr>
              <w:t>, Governor Dayton announces</w:t>
            </w:r>
            <w:r w:rsidRPr="00435A67">
              <w:rPr>
                <w:rFonts w:ascii="Calibri" w:hAnsi="Calibri"/>
                <w:sz w:val="19"/>
              </w:rPr>
              <w:t xml:space="preserve"> that he will create a new Office of Career and Business Opportunity.</w:t>
            </w:r>
          </w:p>
        </w:tc>
        <w:tc>
          <w:tcPr>
            <w:tcW w:w="2011" w:type="dxa"/>
          </w:tcPr>
          <w:p w14:paraId="7B57BA35" w14:textId="77777777" w:rsidR="002127CD" w:rsidRDefault="002127CD" w:rsidP="002127CD">
            <w:pPr>
              <w:rPr>
                <w:rFonts w:ascii="Calibri" w:hAnsi="Calibri"/>
                <w:sz w:val="19"/>
              </w:rPr>
            </w:pPr>
            <w:r>
              <w:rPr>
                <w:rFonts w:ascii="Calibri" w:hAnsi="Calibri"/>
                <w:sz w:val="19"/>
              </w:rPr>
              <w:t>[</w:t>
            </w:r>
            <w:hyperlink r:id="rId1921" w:history="1">
              <w:r w:rsidRPr="00435A67">
                <w:rPr>
                  <w:rStyle w:val="Hyperlink"/>
                  <w:rFonts w:ascii="Calibri" w:hAnsi="Calibri"/>
                  <w:sz w:val="19"/>
                </w:rPr>
                <w:t>News Release</w:t>
              </w:r>
            </w:hyperlink>
            <w:r>
              <w:rPr>
                <w:rFonts w:ascii="Calibri" w:hAnsi="Calibri"/>
                <w:sz w:val="19"/>
              </w:rPr>
              <w:t>]</w:t>
            </w:r>
          </w:p>
        </w:tc>
      </w:tr>
      <w:tr w:rsidR="002127CD" w14:paraId="71C2CDB8" w14:textId="77777777" w:rsidTr="00C278A2">
        <w:tblPrEx>
          <w:jc w:val="left"/>
          <w:tblLook w:val="04A0" w:firstRow="1" w:lastRow="0" w:firstColumn="1" w:lastColumn="0" w:noHBand="0" w:noVBand="1"/>
        </w:tblPrEx>
        <w:trPr>
          <w:trHeight w:val="647"/>
        </w:trPr>
        <w:tc>
          <w:tcPr>
            <w:tcW w:w="1280" w:type="dxa"/>
          </w:tcPr>
          <w:p w14:paraId="6EDE3AD1" w14:textId="77777777" w:rsidR="002127CD" w:rsidRDefault="002127CD" w:rsidP="002127CD">
            <w:pPr>
              <w:rPr>
                <w:rFonts w:ascii="Calibri" w:hAnsi="Calibri"/>
                <w:sz w:val="19"/>
              </w:rPr>
            </w:pPr>
            <w:r>
              <w:rPr>
                <w:rFonts w:ascii="Calibri" w:hAnsi="Calibri"/>
                <w:sz w:val="19"/>
              </w:rPr>
              <w:t>10/13/15</w:t>
            </w:r>
          </w:p>
        </w:tc>
        <w:tc>
          <w:tcPr>
            <w:tcW w:w="2218" w:type="dxa"/>
            <w:shd w:val="clear" w:color="auto" w:fill="DBE5F1" w:themeFill="accent1" w:themeFillTint="33"/>
          </w:tcPr>
          <w:p w14:paraId="5E8368C6" w14:textId="77777777" w:rsidR="002127CD" w:rsidRPr="00435A67" w:rsidRDefault="002127CD" w:rsidP="002127CD">
            <w:pPr>
              <w:rPr>
                <w:rFonts w:ascii="Calibri" w:hAnsi="Calibri"/>
                <w:b/>
                <w:sz w:val="19"/>
              </w:rPr>
            </w:pPr>
            <w:r w:rsidRPr="00435A67">
              <w:rPr>
                <w:rFonts w:ascii="Calibri" w:hAnsi="Calibri"/>
                <w:b/>
                <w:sz w:val="19"/>
              </w:rPr>
              <w:t>Governor Dayton Dedicates I-94 Expansion Project From St. Michael To Rogers</w:t>
            </w:r>
          </w:p>
        </w:tc>
        <w:tc>
          <w:tcPr>
            <w:tcW w:w="3222" w:type="dxa"/>
          </w:tcPr>
          <w:p w14:paraId="72574FB7" w14:textId="77777777" w:rsidR="002127CD" w:rsidRDefault="002127CD" w:rsidP="002127CD">
            <w:pPr>
              <w:rPr>
                <w:rFonts w:ascii="Calibri" w:hAnsi="Calibri"/>
                <w:sz w:val="19"/>
              </w:rPr>
            </w:pPr>
            <w:r>
              <w:rPr>
                <w:rFonts w:ascii="Calibri" w:hAnsi="Calibri"/>
                <w:sz w:val="19"/>
              </w:rPr>
              <w:t xml:space="preserve">Governor </w:t>
            </w:r>
            <w:r w:rsidRPr="00435A67">
              <w:rPr>
                <w:rFonts w:ascii="Calibri" w:hAnsi="Calibri"/>
                <w:sz w:val="19"/>
              </w:rPr>
              <w:t xml:space="preserve">Dayton and area local officials </w:t>
            </w:r>
            <w:r>
              <w:rPr>
                <w:rFonts w:ascii="Calibri" w:hAnsi="Calibri"/>
                <w:sz w:val="19"/>
              </w:rPr>
              <w:t>gather in Rogers, Minn.</w:t>
            </w:r>
            <w:proofErr w:type="gramStart"/>
            <w:r>
              <w:rPr>
                <w:rFonts w:ascii="Calibri" w:hAnsi="Calibri"/>
                <w:sz w:val="19"/>
              </w:rPr>
              <w:t xml:space="preserve">, </w:t>
            </w:r>
            <w:r w:rsidRPr="00435A67">
              <w:rPr>
                <w:rFonts w:ascii="Calibri" w:hAnsi="Calibri"/>
                <w:sz w:val="19"/>
              </w:rPr>
              <w:t xml:space="preserve"> to</w:t>
            </w:r>
            <w:proofErr w:type="gramEnd"/>
            <w:r w:rsidRPr="00435A67">
              <w:rPr>
                <w:rFonts w:ascii="Calibri" w:hAnsi="Calibri"/>
                <w:sz w:val="19"/>
              </w:rPr>
              <w:t xml:space="preserve"> dedicate the expansion of Interstate 94 from four to six lanes between Highway 241 and Highway 101 northwest of the Twin Cities metropolitan area.</w:t>
            </w:r>
          </w:p>
        </w:tc>
        <w:tc>
          <w:tcPr>
            <w:tcW w:w="2011" w:type="dxa"/>
          </w:tcPr>
          <w:p w14:paraId="1A9A0CE1" w14:textId="77777777" w:rsidR="002127CD" w:rsidRDefault="002127CD" w:rsidP="002127CD">
            <w:pPr>
              <w:rPr>
                <w:rFonts w:ascii="Calibri" w:hAnsi="Calibri"/>
                <w:sz w:val="19"/>
              </w:rPr>
            </w:pPr>
            <w:r>
              <w:rPr>
                <w:rFonts w:ascii="Calibri" w:hAnsi="Calibri"/>
                <w:sz w:val="19"/>
              </w:rPr>
              <w:t>[</w:t>
            </w:r>
            <w:hyperlink r:id="rId1922" w:history="1">
              <w:r w:rsidRPr="00101CF1">
                <w:rPr>
                  <w:rStyle w:val="Hyperlink"/>
                  <w:rFonts w:ascii="Calibri" w:hAnsi="Calibri"/>
                  <w:sz w:val="19"/>
                </w:rPr>
                <w:t>News Release</w:t>
              </w:r>
            </w:hyperlink>
            <w:r>
              <w:rPr>
                <w:rFonts w:ascii="Calibri" w:hAnsi="Calibri"/>
                <w:sz w:val="19"/>
              </w:rPr>
              <w:t>]</w:t>
            </w:r>
          </w:p>
          <w:p w14:paraId="22ECCEB5" w14:textId="77777777" w:rsidR="002127CD" w:rsidRDefault="002127CD" w:rsidP="002127CD">
            <w:pPr>
              <w:rPr>
                <w:rFonts w:ascii="Calibri" w:hAnsi="Calibri"/>
                <w:sz w:val="19"/>
              </w:rPr>
            </w:pPr>
            <w:r>
              <w:rPr>
                <w:rFonts w:ascii="Calibri" w:hAnsi="Calibri"/>
                <w:sz w:val="19"/>
              </w:rPr>
              <w:t>[</w:t>
            </w:r>
            <w:hyperlink r:id="rId1923" w:history="1">
              <w:r w:rsidRPr="00101CF1">
                <w:rPr>
                  <w:rStyle w:val="Hyperlink"/>
                  <w:rFonts w:ascii="Calibri" w:hAnsi="Calibri"/>
                  <w:sz w:val="19"/>
                </w:rPr>
                <w:t>Corridors of Commerce</w:t>
              </w:r>
            </w:hyperlink>
            <w:r>
              <w:rPr>
                <w:rFonts w:ascii="Calibri" w:hAnsi="Calibri"/>
                <w:sz w:val="19"/>
              </w:rPr>
              <w:t>]</w:t>
            </w:r>
          </w:p>
        </w:tc>
      </w:tr>
      <w:tr w:rsidR="002127CD" w14:paraId="61C98C43" w14:textId="77777777" w:rsidTr="00C278A2">
        <w:tblPrEx>
          <w:jc w:val="left"/>
          <w:tblLook w:val="04A0" w:firstRow="1" w:lastRow="0" w:firstColumn="1" w:lastColumn="0" w:noHBand="0" w:noVBand="1"/>
        </w:tblPrEx>
        <w:trPr>
          <w:trHeight w:val="647"/>
        </w:trPr>
        <w:tc>
          <w:tcPr>
            <w:tcW w:w="1280" w:type="dxa"/>
          </w:tcPr>
          <w:p w14:paraId="595AEF1F" w14:textId="77777777" w:rsidR="002127CD" w:rsidRDefault="002127CD" w:rsidP="002127CD">
            <w:pPr>
              <w:rPr>
                <w:rFonts w:ascii="Calibri" w:hAnsi="Calibri"/>
                <w:sz w:val="19"/>
              </w:rPr>
            </w:pPr>
            <w:r>
              <w:rPr>
                <w:rFonts w:ascii="Calibri" w:hAnsi="Calibri"/>
                <w:sz w:val="19"/>
              </w:rPr>
              <w:t>10/14/15</w:t>
            </w:r>
          </w:p>
        </w:tc>
        <w:tc>
          <w:tcPr>
            <w:tcW w:w="2218" w:type="dxa"/>
            <w:shd w:val="clear" w:color="auto" w:fill="DBE5F1" w:themeFill="accent1" w:themeFillTint="33"/>
          </w:tcPr>
          <w:p w14:paraId="10946C07" w14:textId="77777777" w:rsidR="002127CD" w:rsidRPr="00435A67" w:rsidRDefault="002127CD" w:rsidP="002127CD">
            <w:pPr>
              <w:rPr>
                <w:rFonts w:ascii="Calibri" w:hAnsi="Calibri"/>
                <w:b/>
                <w:sz w:val="19"/>
              </w:rPr>
            </w:pPr>
            <w:r w:rsidRPr="00101CF1">
              <w:rPr>
                <w:rFonts w:ascii="Calibri" w:hAnsi="Calibri"/>
                <w:b/>
                <w:sz w:val="19"/>
              </w:rPr>
              <w:t>Over 1,300 Low Income Workers To Receive Training</w:t>
            </w:r>
          </w:p>
        </w:tc>
        <w:tc>
          <w:tcPr>
            <w:tcW w:w="3222" w:type="dxa"/>
          </w:tcPr>
          <w:p w14:paraId="2901145F" w14:textId="77777777" w:rsidR="002127CD" w:rsidRDefault="002127CD" w:rsidP="002127CD">
            <w:pPr>
              <w:rPr>
                <w:rFonts w:ascii="Calibri" w:hAnsi="Calibri"/>
                <w:sz w:val="19"/>
              </w:rPr>
            </w:pPr>
            <w:r w:rsidRPr="005F610B">
              <w:rPr>
                <w:rFonts w:ascii="Calibri" w:hAnsi="Calibri"/>
                <w:sz w:val="19"/>
              </w:rPr>
              <w:t>The Minnesota Department of Employment and Eco</w:t>
            </w:r>
            <w:r>
              <w:rPr>
                <w:rFonts w:ascii="Calibri" w:hAnsi="Calibri"/>
                <w:sz w:val="19"/>
              </w:rPr>
              <w:t>nomic Development (DEED) awards</w:t>
            </w:r>
            <w:r w:rsidRPr="005F610B">
              <w:rPr>
                <w:rFonts w:ascii="Calibri" w:hAnsi="Calibri"/>
                <w:sz w:val="19"/>
              </w:rPr>
              <w:t xml:space="preserve"> 21 grants totaling $2,670,588 under the Minnesota Job Skills Partnership (MJSP) to train 1,333 lower-income individuals.</w:t>
            </w:r>
          </w:p>
        </w:tc>
        <w:tc>
          <w:tcPr>
            <w:tcW w:w="2011" w:type="dxa"/>
          </w:tcPr>
          <w:p w14:paraId="29775376" w14:textId="77777777" w:rsidR="002127CD" w:rsidRDefault="002127CD" w:rsidP="002127CD">
            <w:pPr>
              <w:rPr>
                <w:rFonts w:ascii="Calibri" w:hAnsi="Calibri"/>
                <w:sz w:val="19"/>
              </w:rPr>
            </w:pPr>
            <w:r>
              <w:rPr>
                <w:rFonts w:ascii="Calibri" w:hAnsi="Calibri"/>
                <w:sz w:val="19"/>
              </w:rPr>
              <w:t>[</w:t>
            </w:r>
            <w:hyperlink r:id="rId1924" w:history="1">
              <w:r w:rsidRPr="00C3692B">
                <w:rPr>
                  <w:rStyle w:val="Hyperlink"/>
                  <w:rFonts w:ascii="Calibri" w:hAnsi="Calibri"/>
                  <w:sz w:val="19"/>
                </w:rPr>
                <w:t>News Release</w:t>
              </w:r>
            </w:hyperlink>
            <w:r>
              <w:rPr>
                <w:rFonts w:ascii="Calibri" w:hAnsi="Calibri"/>
                <w:sz w:val="19"/>
              </w:rPr>
              <w:t>]</w:t>
            </w:r>
          </w:p>
        </w:tc>
      </w:tr>
      <w:tr w:rsidR="002127CD" w14:paraId="1F30ECD4" w14:textId="77777777" w:rsidTr="00C278A2">
        <w:tblPrEx>
          <w:jc w:val="left"/>
          <w:tblLook w:val="04A0" w:firstRow="1" w:lastRow="0" w:firstColumn="1" w:lastColumn="0" w:noHBand="0" w:noVBand="1"/>
        </w:tblPrEx>
        <w:trPr>
          <w:trHeight w:val="647"/>
        </w:trPr>
        <w:tc>
          <w:tcPr>
            <w:tcW w:w="1280" w:type="dxa"/>
          </w:tcPr>
          <w:p w14:paraId="0C16E19A" w14:textId="77777777" w:rsidR="002127CD" w:rsidRDefault="002127CD" w:rsidP="002127CD">
            <w:pPr>
              <w:rPr>
                <w:rFonts w:ascii="Calibri" w:hAnsi="Calibri"/>
                <w:sz w:val="19"/>
              </w:rPr>
            </w:pPr>
            <w:r>
              <w:rPr>
                <w:rFonts w:ascii="Calibri" w:hAnsi="Calibri"/>
                <w:sz w:val="19"/>
              </w:rPr>
              <w:t>10/14/15</w:t>
            </w:r>
          </w:p>
        </w:tc>
        <w:tc>
          <w:tcPr>
            <w:tcW w:w="2218" w:type="dxa"/>
            <w:shd w:val="clear" w:color="auto" w:fill="DBE5F1" w:themeFill="accent1" w:themeFillTint="33"/>
          </w:tcPr>
          <w:p w14:paraId="64D97CB4" w14:textId="77777777" w:rsidR="002127CD" w:rsidRPr="00101CF1" w:rsidRDefault="002127CD" w:rsidP="002127CD">
            <w:pPr>
              <w:rPr>
                <w:rFonts w:ascii="Calibri" w:hAnsi="Calibri"/>
                <w:b/>
                <w:sz w:val="19"/>
              </w:rPr>
            </w:pPr>
            <w:r w:rsidRPr="00C3692B">
              <w:rPr>
                <w:rFonts w:ascii="Calibri" w:hAnsi="Calibri"/>
                <w:b/>
                <w:sz w:val="19"/>
              </w:rPr>
              <w:t>Lt. Governor Tina Smith Congratulates MN.IT On Innovations Award</w:t>
            </w:r>
          </w:p>
        </w:tc>
        <w:tc>
          <w:tcPr>
            <w:tcW w:w="3222" w:type="dxa"/>
          </w:tcPr>
          <w:p w14:paraId="0691E23B" w14:textId="77777777" w:rsidR="002127CD" w:rsidRPr="005F610B" w:rsidRDefault="002127CD" w:rsidP="002127CD">
            <w:pPr>
              <w:rPr>
                <w:rFonts w:ascii="Calibri" w:hAnsi="Calibri"/>
                <w:sz w:val="19"/>
              </w:rPr>
            </w:pPr>
            <w:proofErr w:type="gramStart"/>
            <w:r w:rsidRPr="00C3692B">
              <w:rPr>
                <w:rFonts w:ascii="Calibri" w:hAnsi="Calibri"/>
                <w:sz w:val="19"/>
              </w:rPr>
              <w:t>MN.IT Services, the state's in</w:t>
            </w:r>
            <w:r>
              <w:rPr>
                <w:rFonts w:ascii="Calibri" w:hAnsi="Calibri"/>
                <w:sz w:val="19"/>
              </w:rPr>
              <w:t>formation technology agency, is</w:t>
            </w:r>
            <w:r w:rsidRPr="00C3692B">
              <w:rPr>
                <w:rFonts w:ascii="Calibri" w:hAnsi="Calibri"/>
                <w:sz w:val="19"/>
              </w:rPr>
              <w:t xml:space="preserve"> recognized by the National Association of State Chief Information Officers (NAS</w:t>
            </w:r>
            <w:r>
              <w:rPr>
                <w:rFonts w:ascii="Calibri" w:hAnsi="Calibri"/>
                <w:sz w:val="19"/>
              </w:rPr>
              <w:t>CIO)</w:t>
            </w:r>
            <w:proofErr w:type="gramEnd"/>
            <w:r>
              <w:rPr>
                <w:rFonts w:ascii="Calibri" w:hAnsi="Calibri"/>
                <w:sz w:val="19"/>
              </w:rPr>
              <w:t xml:space="preserve"> for Innovation Technology through the </w:t>
            </w:r>
            <w:r w:rsidRPr="00C3692B">
              <w:rPr>
                <w:rFonts w:ascii="Calibri" w:hAnsi="Calibri"/>
                <w:sz w:val="19"/>
              </w:rPr>
              <w:t>Information Communications Technology Innovations Award</w:t>
            </w:r>
            <w:r>
              <w:rPr>
                <w:rFonts w:ascii="Calibri" w:hAnsi="Calibri"/>
                <w:sz w:val="19"/>
              </w:rPr>
              <w:t>.</w:t>
            </w:r>
          </w:p>
        </w:tc>
        <w:tc>
          <w:tcPr>
            <w:tcW w:w="2011" w:type="dxa"/>
          </w:tcPr>
          <w:p w14:paraId="25A0A6EF" w14:textId="77777777" w:rsidR="002127CD" w:rsidRDefault="002127CD" w:rsidP="002127CD">
            <w:pPr>
              <w:rPr>
                <w:rFonts w:ascii="Calibri" w:hAnsi="Calibri"/>
                <w:sz w:val="19"/>
              </w:rPr>
            </w:pPr>
            <w:r>
              <w:rPr>
                <w:rFonts w:ascii="Calibri" w:hAnsi="Calibri"/>
                <w:sz w:val="19"/>
              </w:rPr>
              <w:t>[</w:t>
            </w:r>
            <w:hyperlink r:id="rId1925" w:history="1">
              <w:r w:rsidRPr="00C3692B">
                <w:rPr>
                  <w:rStyle w:val="Hyperlink"/>
                  <w:rFonts w:ascii="Calibri" w:hAnsi="Calibri"/>
                  <w:sz w:val="19"/>
                </w:rPr>
                <w:t>News Release</w:t>
              </w:r>
            </w:hyperlink>
            <w:r>
              <w:rPr>
                <w:rFonts w:ascii="Calibri" w:hAnsi="Calibri"/>
                <w:sz w:val="19"/>
              </w:rPr>
              <w:t>]</w:t>
            </w:r>
          </w:p>
        </w:tc>
      </w:tr>
      <w:tr w:rsidR="002127CD" w14:paraId="32BDB72C" w14:textId="77777777" w:rsidTr="00C278A2">
        <w:tblPrEx>
          <w:jc w:val="left"/>
          <w:tblLook w:val="04A0" w:firstRow="1" w:lastRow="0" w:firstColumn="1" w:lastColumn="0" w:noHBand="0" w:noVBand="1"/>
        </w:tblPrEx>
        <w:trPr>
          <w:trHeight w:val="647"/>
        </w:trPr>
        <w:tc>
          <w:tcPr>
            <w:tcW w:w="1280" w:type="dxa"/>
          </w:tcPr>
          <w:p w14:paraId="32FA37DD" w14:textId="77777777" w:rsidR="002127CD" w:rsidRDefault="002127CD" w:rsidP="002127CD">
            <w:pPr>
              <w:rPr>
                <w:rFonts w:ascii="Calibri" w:hAnsi="Calibri"/>
                <w:sz w:val="19"/>
              </w:rPr>
            </w:pPr>
            <w:r>
              <w:rPr>
                <w:rFonts w:ascii="Calibri" w:hAnsi="Calibri"/>
                <w:sz w:val="19"/>
              </w:rPr>
              <w:t>10/14/15</w:t>
            </w:r>
          </w:p>
        </w:tc>
        <w:tc>
          <w:tcPr>
            <w:tcW w:w="2218" w:type="dxa"/>
            <w:shd w:val="clear" w:color="auto" w:fill="DBE5F1" w:themeFill="accent1" w:themeFillTint="33"/>
          </w:tcPr>
          <w:p w14:paraId="443DF1A0" w14:textId="77777777" w:rsidR="002127CD" w:rsidRPr="00C3692B" w:rsidRDefault="002127CD" w:rsidP="002127CD">
            <w:pPr>
              <w:rPr>
                <w:rFonts w:ascii="Calibri" w:hAnsi="Calibri"/>
                <w:b/>
                <w:sz w:val="19"/>
              </w:rPr>
            </w:pPr>
            <w:r w:rsidRPr="00C3692B">
              <w:rPr>
                <w:rFonts w:ascii="Calibri" w:hAnsi="Calibri"/>
                <w:b/>
                <w:sz w:val="19"/>
              </w:rPr>
              <w:t>Dual-Training Grants Available Fo</w:t>
            </w:r>
            <w:r>
              <w:rPr>
                <w:rFonts w:ascii="Calibri" w:hAnsi="Calibri"/>
                <w:b/>
                <w:sz w:val="19"/>
              </w:rPr>
              <w:t>r Employers, Training Providers</w:t>
            </w:r>
          </w:p>
        </w:tc>
        <w:tc>
          <w:tcPr>
            <w:tcW w:w="3222" w:type="dxa"/>
          </w:tcPr>
          <w:p w14:paraId="176B66E3" w14:textId="77777777" w:rsidR="002127CD" w:rsidRPr="00C3692B" w:rsidRDefault="002127CD" w:rsidP="002127CD">
            <w:pPr>
              <w:rPr>
                <w:rFonts w:ascii="Calibri" w:hAnsi="Calibri"/>
                <w:sz w:val="19"/>
              </w:rPr>
            </w:pPr>
            <w:r w:rsidRPr="00C3692B">
              <w:rPr>
                <w:rFonts w:ascii="Calibri" w:hAnsi="Calibri"/>
                <w:sz w:val="19"/>
              </w:rPr>
              <w:t>Employers can now apply for grants to help create or expand dual-training programs in advanced manufacturing, agriculture, health care service or information technology industries.</w:t>
            </w:r>
          </w:p>
        </w:tc>
        <w:tc>
          <w:tcPr>
            <w:tcW w:w="2011" w:type="dxa"/>
          </w:tcPr>
          <w:p w14:paraId="0E56CB30" w14:textId="77777777" w:rsidR="002127CD" w:rsidRDefault="002127CD" w:rsidP="002127CD">
            <w:pPr>
              <w:rPr>
                <w:rFonts w:ascii="Calibri" w:hAnsi="Calibri"/>
                <w:sz w:val="19"/>
              </w:rPr>
            </w:pPr>
            <w:r>
              <w:rPr>
                <w:rFonts w:ascii="Calibri" w:hAnsi="Calibri"/>
                <w:sz w:val="19"/>
              </w:rPr>
              <w:t>[</w:t>
            </w:r>
            <w:hyperlink r:id="rId1926" w:history="1">
              <w:r w:rsidRPr="00C3692B">
                <w:rPr>
                  <w:rStyle w:val="Hyperlink"/>
                  <w:rFonts w:ascii="Calibri" w:hAnsi="Calibri"/>
                  <w:sz w:val="19"/>
                </w:rPr>
                <w:t>News Release</w:t>
              </w:r>
            </w:hyperlink>
            <w:r>
              <w:rPr>
                <w:rFonts w:ascii="Calibri" w:hAnsi="Calibri"/>
                <w:sz w:val="19"/>
              </w:rPr>
              <w:t>]</w:t>
            </w:r>
          </w:p>
        </w:tc>
      </w:tr>
      <w:tr w:rsidR="002127CD" w14:paraId="1D01B798" w14:textId="77777777" w:rsidTr="00C278A2">
        <w:tblPrEx>
          <w:jc w:val="left"/>
          <w:tblLook w:val="04A0" w:firstRow="1" w:lastRow="0" w:firstColumn="1" w:lastColumn="0" w:noHBand="0" w:noVBand="1"/>
        </w:tblPrEx>
        <w:trPr>
          <w:trHeight w:val="647"/>
        </w:trPr>
        <w:tc>
          <w:tcPr>
            <w:tcW w:w="1280" w:type="dxa"/>
          </w:tcPr>
          <w:p w14:paraId="3328D872" w14:textId="77777777" w:rsidR="002127CD" w:rsidRDefault="002127CD" w:rsidP="002127CD">
            <w:pPr>
              <w:rPr>
                <w:rFonts w:ascii="Calibri" w:hAnsi="Calibri"/>
                <w:sz w:val="19"/>
              </w:rPr>
            </w:pPr>
            <w:r>
              <w:rPr>
                <w:rFonts w:ascii="Calibri" w:hAnsi="Calibri"/>
                <w:sz w:val="19"/>
              </w:rPr>
              <w:lastRenderedPageBreak/>
              <w:t>10/15/15</w:t>
            </w:r>
          </w:p>
        </w:tc>
        <w:tc>
          <w:tcPr>
            <w:tcW w:w="2218" w:type="dxa"/>
            <w:shd w:val="clear" w:color="auto" w:fill="DBE5F1" w:themeFill="accent1" w:themeFillTint="33"/>
          </w:tcPr>
          <w:p w14:paraId="41044F80" w14:textId="77777777" w:rsidR="002127CD" w:rsidRPr="00C3692B" w:rsidRDefault="002127CD" w:rsidP="002127CD">
            <w:pPr>
              <w:rPr>
                <w:rFonts w:ascii="Calibri" w:hAnsi="Calibri"/>
                <w:b/>
                <w:sz w:val="19"/>
              </w:rPr>
            </w:pPr>
            <w:r w:rsidRPr="00C3692B">
              <w:rPr>
                <w:rFonts w:ascii="Calibri" w:hAnsi="Calibri"/>
                <w:b/>
                <w:sz w:val="19"/>
              </w:rPr>
              <w:t>Governor Dayton To Proclaim Friday "Minnesota Lynx Day"</w:t>
            </w:r>
          </w:p>
        </w:tc>
        <w:tc>
          <w:tcPr>
            <w:tcW w:w="3222" w:type="dxa"/>
          </w:tcPr>
          <w:p w14:paraId="5D6AC348" w14:textId="77777777" w:rsidR="002127CD" w:rsidRPr="00C3692B" w:rsidRDefault="002127CD" w:rsidP="002127CD">
            <w:pPr>
              <w:rPr>
                <w:rFonts w:ascii="Calibri" w:hAnsi="Calibri"/>
                <w:sz w:val="19"/>
              </w:rPr>
            </w:pPr>
            <w:r w:rsidRPr="00C3692B">
              <w:rPr>
                <w:rFonts w:ascii="Calibri" w:hAnsi="Calibri"/>
                <w:sz w:val="19"/>
              </w:rPr>
              <w:t>To recognize the outstanding achievements of the Minnesota Lynx, Governor Dayton has declared Friday, October 16, 2015 to be "Minnesota Lynx Day" in Minnesota.</w:t>
            </w:r>
          </w:p>
        </w:tc>
        <w:tc>
          <w:tcPr>
            <w:tcW w:w="2011" w:type="dxa"/>
          </w:tcPr>
          <w:p w14:paraId="63D27C91" w14:textId="77777777" w:rsidR="002127CD" w:rsidRDefault="002127CD" w:rsidP="002127CD">
            <w:pPr>
              <w:rPr>
                <w:rFonts w:ascii="Calibri" w:hAnsi="Calibri"/>
                <w:sz w:val="19"/>
              </w:rPr>
            </w:pPr>
            <w:r>
              <w:rPr>
                <w:rFonts w:ascii="Calibri" w:hAnsi="Calibri"/>
                <w:sz w:val="19"/>
              </w:rPr>
              <w:t>[</w:t>
            </w:r>
            <w:hyperlink r:id="rId1927" w:history="1">
              <w:r w:rsidRPr="00C3692B">
                <w:rPr>
                  <w:rStyle w:val="Hyperlink"/>
                  <w:rFonts w:ascii="Calibri" w:hAnsi="Calibri"/>
                  <w:sz w:val="19"/>
                </w:rPr>
                <w:t>News Release</w:t>
              </w:r>
            </w:hyperlink>
            <w:r>
              <w:rPr>
                <w:rFonts w:ascii="Calibri" w:hAnsi="Calibri"/>
                <w:sz w:val="19"/>
              </w:rPr>
              <w:t>]</w:t>
            </w:r>
          </w:p>
        </w:tc>
      </w:tr>
      <w:tr w:rsidR="002127CD" w14:paraId="227EFE65" w14:textId="77777777" w:rsidTr="00C278A2">
        <w:tblPrEx>
          <w:jc w:val="left"/>
          <w:tblLook w:val="04A0" w:firstRow="1" w:lastRow="0" w:firstColumn="1" w:lastColumn="0" w:noHBand="0" w:noVBand="1"/>
        </w:tblPrEx>
        <w:trPr>
          <w:trHeight w:val="647"/>
        </w:trPr>
        <w:tc>
          <w:tcPr>
            <w:tcW w:w="1280" w:type="dxa"/>
          </w:tcPr>
          <w:p w14:paraId="65ED11CA" w14:textId="77777777" w:rsidR="002127CD" w:rsidRDefault="002127CD" w:rsidP="002127CD">
            <w:pPr>
              <w:rPr>
                <w:rFonts w:ascii="Calibri" w:hAnsi="Calibri"/>
                <w:sz w:val="19"/>
              </w:rPr>
            </w:pPr>
            <w:r>
              <w:rPr>
                <w:rFonts w:ascii="Calibri" w:hAnsi="Calibri"/>
                <w:sz w:val="19"/>
              </w:rPr>
              <w:t>10/15/15</w:t>
            </w:r>
          </w:p>
        </w:tc>
        <w:tc>
          <w:tcPr>
            <w:tcW w:w="2218" w:type="dxa"/>
            <w:shd w:val="clear" w:color="auto" w:fill="DBE5F1" w:themeFill="accent1" w:themeFillTint="33"/>
          </w:tcPr>
          <w:p w14:paraId="52D06ED6" w14:textId="77777777" w:rsidR="002127CD" w:rsidRPr="00C3692B" w:rsidRDefault="002127CD" w:rsidP="002127CD">
            <w:pPr>
              <w:rPr>
                <w:rFonts w:ascii="Calibri" w:hAnsi="Calibri"/>
                <w:b/>
                <w:sz w:val="19"/>
              </w:rPr>
            </w:pPr>
            <w:r>
              <w:rPr>
                <w:rFonts w:ascii="Calibri" w:hAnsi="Calibri"/>
                <w:b/>
                <w:sz w:val="19"/>
              </w:rPr>
              <w:t>Halloween At The Governor’s Residence</w:t>
            </w:r>
          </w:p>
        </w:tc>
        <w:tc>
          <w:tcPr>
            <w:tcW w:w="3222" w:type="dxa"/>
          </w:tcPr>
          <w:p w14:paraId="2138FCA2" w14:textId="77777777" w:rsidR="002127CD" w:rsidRPr="00C3692B" w:rsidRDefault="002127CD" w:rsidP="002127CD">
            <w:pPr>
              <w:rPr>
                <w:rFonts w:ascii="Calibri" w:hAnsi="Calibri"/>
                <w:sz w:val="19"/>
              </w:rPr>
            </w:pPr>
            <w:r>
              <w:rPr>
                <w:rFonts w:ascii="Calibri" w:hAnsi="Calibri"/>
                <w:sz w:val="19"/>
              </w:rPr>
              <w:t xml:space="preserve">Governor </w:t>
            </w:r>
            <w:r w:rsidRPr="00C3692B">
              <w:rPr>
                <w:rFonts w:ascii="Calibri" w:hAnsi="Calibri"/>
                <w:sz w:val="19"/>
              </w:rPr>
              <w:t>Dayton is calling all ghosts, ghouls, and goblins to celebrate Halloween at the Governor's Residence on Saturday, October 31st - if they dare (1006 Summit Avenue, St. Paul). The gates of the Governor's Residence will be open from 5:00-7:00pm.</w:t>
            </w:r>
          </w:p>
        </w:tc>
        <w:tc>
          <w:tcPr>
            <w:tcW w:w="2011" w:type="dxa"/>
          </w:tcPr>
          <w:p w14:paraId="2240941E" w14:textId="77777777" w:rsidR="002127CD" w:rsidRDefault="002127CD" w:rsidP="002127CD">
            <w:pPr>
              <w:rPr>
                <w:rFonts w:ascii="Calibri" w:hAnsi="Calibri"/>
                <w:sz w:val="19"/>
              </w:rPr>
            </w:pPr>
            <w:r>
              <w:rPr>
                <w:rFonts w:ascii="Calibri" w:hAnsi="Calibri"/>
                <w:sz w:val="19"/>
              </w:rPr>
              <w:t>[</w:t>
            </w:r>
            <w:hyperlink r:id="rId1928" w:history="1">
              <w:r w:rsidRPr="00C3692B">
                <w:rPr>
                  <w:rStyle w:val="Hyperlink"/>
                  <w:rFonts w:ascii="Calibri" w:hAnsi="Calibri"/>
                  <w:sz w:val="19"/>
                </w:rPr>
                <w:t>News Release</w:t>
              </w:r>
            </w:hyperlink>
            <w:r>
              <w:rPr>
                <w:rFonts w:ascii="Calibri" w:hAnsi="Calibri"/>
                <w:sz w:val="19"/>
              </w:rPr>
              <w:t>]</w:t>
            </w:r>
          </w:p>
        </w:tc>
      </w:tr>
      <w:tr w:rsidR="002127CD" w14:paraId="4F3B9A41" w14:textId="77777777" w:rsidTr="00C278A2">
        <w:tblPrEx>
          <w:jc w:val="left"/>
          <w:tblLook w:val="04A0" w:firstRow="1" w:lastRow="0" w:firstColumn="1" w:lastColumn="0" w:noHBand="0" w:noVBand="1"/>
        </w:tblPrEx>
        <w:trPr>
          <w:trHeight w:val="647"/>
        </w:trPr>
        <w:tc>
          <w:tcPr>
            <w:tcW w:w="1280" w:type="dxa"/>
          </w:tcPr>
          <w:p w14:paraId="7CF224B5" w14:textId="77777777" w:rsidR="002127CD" w:rsidRDefault="002127CD" w:rsidP="002127CD">
            <w:pPr>
              <w:rPr>
                <w:rFonts w:ascii="Calibri" w:hAnsi="Calibri"/>
                <w:sz w:val="19"/>
              </w:rPr>
            </w:pPr>
            <w:r>
              <w:rPr>
                <w:rFonts w:ascii="Calibri" w:hAnsi="Calibri"/>
                <w:sz w:val="19"/>
              </w:rPr>
              <w:t>10/16/15</w:t>
            </w:r>
          </w:p>
        </w:tc>
        <w:tc>
          <w:tcPr>
            <w:tcW w:w="2218" w:type="dxa"/>
            <w:shd w:val="clear" w:color="auto" w:fill="DBE5F1" w:themeFill="accent1" w:themeFillTint="33"/>
          </w:tcPr>
          <w:p w14:paraId="7077208C" w14:textId="77777777" w:rsidR="002127CD" w:rsidRDefault="002127CD" w:rsidP="002127CD">
            <w:pPr>
              <w:rPr>
                <w:rFonts w:ascii="Calibri" w:hAnsi="Calibri"/>
                <w:b/>
                <w:sz w:val="19"/>
              </w:rPr>
            </w:pPr>
            <w:r w:rsidRPr="00C3692B">
              <w:rPr>
                <w:rFonts w:ascii="Calibri" w:hAnsi="Calibri"/>
                <w:b/>
                <w:sz w:val="19"/>
              </w:rPr>
              <w:t>Minnesota Reaffirms Commitment To Reducing Greenhouse Gases And Combating Global Climate Change</w:t>
            </w:r>
          </w:p>
        </w:tc>
        <w:tc>
          <w:tcPr>
            <w:tcW w:w="3222" w:type="dxa"/>
          </w:tcPr>
          <w:p w14:paraId="2528912C" w14:textId="77777777" w:rsidR="002127CD" w:rsidRDefault="002127CD" w:rsidP="002127CD">
            <w:pPr>
              <w:rPr>
                <w:rFonts w:ascii="Calibri" w:hAnsi="Calibri"/>
                <w:sz w:val="19"/>
              </w:rPr>
            </w:pPr>
            <w:r w:rsidRPr="00C3692B">
              <w:rPr>
                <w:rFonts w:ascii="Calibri" w:hAnsi="Calibri"/>
                <w:sz w:val="19"/>
              </w:rPr>
              <w:t>Advancing Minnesota's leadership on environmental protection and clean e</w:t>
            </w:r>
            <w:r>
              <w:rPr>
                <w:rFonts w:ascii="Calibri" w:hAnsi="Calibri"/>
                <w:sz w:val="19"/>
              </w:rPr>
              <w:t>nergy innovation, Governor Dayton signs</w:t>
            </w:r>
            <w:r w:rsidRPr="00C3692B">
              <w:rPr>
                <w:rFonts w:ascii="Calibri" w:hAnsi="Calibri"/>
                <w:sz w:val="19"/>
              </w:rPr>
              <w:t xml:space="preserve"> the Under 2 MOU, a global compact among cities, states and regions worldwide to limit the increase in global average temperature to below 2 degrees Celsius (3.6 degrees Fahrenheit).</w:t>
            </w:r>
          </w:p>
        </w:tc>
        <w:tc>
          <w:tcPr>
            <w:tcW w:w="2011" w:type="dxa"/>
          </w:tcPr>
          <w:p w14:paraId="205617A2" w14:textId="77777777" w:rsidR="002127CD" w:rsidRDefault="002127CD" w:rsidP="002127CD">
            <w:pPr>
              <w:rPr>
                <w:rFonts w:ascii="Calibri" w:hAnsi="Calibri"/>
                <w:sz w:val="19"/>
              </w:rPr>
            </w:pPr>
            <w:r>
              <w:rPr>
                <w:rFonts w:ascii="Calibri" w:hAnsi="Calibri"/>
                <w:sz w:val="19"/>
              </w:rPr>
              <w:t>[</w:t>
            </w:r>
            <w:hyperlink r:id="rId1929" w:history="1">
              <w:r w:rsidRPr="00C3692B">
                <w:rPr>
                  <w:rStyle w:val="Hyperlink"/>
                  <w:rFonts w:ascii="Calibri" w:hAnsi="Calibri"/>
                  <w:sz w:val="19"/>
                </w:rPr>
                <w:t>News Release</w:t>
              </w:r>
            </w:hyperlink>
            <w:r>
              <w:rPr>
                <w:rFonts w:ascii="Calibri" w:hAnsi="Calibri"/>
                <w:sz w:val="19"/>
              </w:rPr>
              <w:t>]</w:t>
            </w:r>
          </w:p>
          <w:p w14:paraId="21D562BE" w14:textId="77777777" w:rsidR="002127CD" w:rsidRDefault="002127CD" w:rsidP="002127CD">
            <w:pPr>
              <w:rPr>
                <w:rFonts w:ascii="Calibri" w:hAnsi="Calibri"/>
                <w:sz w:val="19"/>
              </w:rPr>
            </w:pPr>
            <w:r>
              <w:rPr>
                <w:rFonts w:ascii="Calibri" w:hAnsi="Calibri"/>
                <w:sz w:val="19"/>
              </w:rPr>
              <w:t>[</w:t>
            </w:r>
            <w:hyperlink r:id="rId1930" w:history="1">
              <w:r w:rsidRPr="00C3692B">
                <w:rPr>
                  <w:rStyle w:val="Hyperlink"/>
                  <w:rFonts w:ascii="Calibri" w:hAnsi="Calibri"/>
                  <w:sz w:val="19"/>
                </w:rPr>
                <w:t>Under2 MOU</w:t>
              </w:r>
            </w:hyperlink>
          </w:p>
          <w:p w14:paraId="1239D20B" w14:textId="77777777" w:rsidR="002127CD" w:rsidRDefault="002127CD" w:rsidP="002127CD">
            <w:pPr>
              <w:rPr>
                <w:rFonts w:ascii="Calibri" w:hAnsi="Calibri"/>
                <w:sz w:val="19"/>
              </w:rPr>
            </w:pPr>
            <w:r>
              <w:rPr>
                <w:rFonts w:ascii="Calibri" w:hAnsi="Calibri"/>
                <w:sz w:val="19"/>
              </w:rPr>
              <w:t>[</w:t>
            </w:r>
            <w:hyperlink r:id="rId1931" w:history="1">
              <w:r w:rsidRPr="00C3692B">
                <w:rPr>
                  <w:rStyle w:val="Hyperlink"/>
                  <w:rFonts w:ascii="Calibri" w:hAnsi="Calibri"/>
                  <w:sz w:val="19"/>
                </w:rPr>
                <w:t>Global Compact</w:t>
              </w:r>
            </w:hyperlink>
            <w:r>
              <w:rPr>
                <w:rFonts w:ascii="Calibri" w:hAnsi="Calibri"/>
                <w:sz w:val="19"/>
              </w:rPr>
              <w:t>]</w:t>
            </w:r>
          </w:p>
        </w:tc>
      </w:tr>
      <w:tr w:rsidR="002127CD" w14:paraId="02A365F5" w14:textId="77777777" w:rsidTr="00C278A2">
        <w:tblPrEx>
          <w:jc w:val="left"/>
          <w:tblLook w:val="04A0" w:firstRow="1" w:lastRow="0" w:firstColumn="1" w:lastColumn="0" w:noHBand="0" w:noVBand="1"/>
        </w:tblPrEx>
        <w:trPr>
          <w:trHeight w:val="647"/>
        </w:trPr>
        <w:tc>
          <w:tcPr>
            <w:tcW w:w="1280" w:type="dxa"/>
          </w:tcPr>
          <w:p w14:paraId="3C999A89" w14:textId="77777777" w:rsidR="002127CD" w:rsidRDefault="002127CD" w:rsidP="002127CD">
            <w:pPr>
              <w:rPr>
                <w:rFonts w:ascii="Calibri" w:hAnsi="Calibri"/>
                <w:sz w:val="19"/>
              </w:rPr>
            </w:pPr>
            <w:r>
              <w:rPr>
                <w:rFonts w:ascii="Calibri" w:hAnsi="Calibri"/>
                <w:sz w:val="19"/>
              </w:rPr>
              <w:t>10/16/15</w:t>
            </w:r>
          </w:p>
        </w:tc>
        <w:tc>
          <w:tcPr>
            <w:tcW w:w="2218" w:type="dxa"/>
            <w:shd w:val="clear" w:color="auto" w:fill="DBE5F1" w:themeFill="accent1" w:themeFillTint="33"/>
          </w:tcPr>
          <w:p w14:paraId="6BCA5B53" w14:textId="77777777" w:rsidR="002127CD" w:rsidRPr="00C3692B" w:rsidRDefault="002127CD" w:rsidP="002127CD">
            <w:pPr>
              <w:rPr>
                <w:rFonts w:ascii="Calibri" w:hAnsi="Calibri"/>
                <w:b/>
                <w:sz w:val="19"/>
              </w:rPr>
            </w:pPr>
            <w:r>
              <w:rPr>
                <w:rFonts w:ascii="Calibri" w:hAnsi="Calibri"/>
                <w:b/>
                <w:sz w:val="19"/>
              </w:rPr>
              <w:t xml:space="preserve">Governor Dayton Calls A Writ </w:t>
            </w:r>
            <w:r w:rsidRPr="00C3692B">
              <w:rPr>
                <w:rFonts w:ascii="Calibri" w:hAnsi="Calibri"/>
                <w:b/>
                <w:sz w:val="19"/>
              </w:rPr>
              <w:t>Of Special Election</w:t>
            </w:r>
          </w:p>
        </w:tc>
        <w:tc>
          <w:tcPr>
            <w:tcW w:w="3222" w:type="dxa"/>
          </w:tcPr>
          <w:p w14:paraId="4D1E6C06" w14:textId="77777777" w:rsidR="002127CD" w:rsidRPr="00C3692B" w:rsidRDefault="002127CD" w:rsidP="002127CD">
            <w:pPr>
              <w:rPr>
                <w:rFonts w:ascii="Calibri" w:hAnsi="Calibri"/>
                <w:sz w:val="19"/>
              </w:rPr>
            </w:pPr>
            <w:r>
              <w:rPr>
                <w:rFonts w:ascii="Calibri" w:hAnsi="Calibri"/>
                <w:sz w:val="19"/>
              </w:rPr>
              <w:t xml:space="preserve">Governor Dayton </w:t>
            </w:r>
            <w:r w:rsidRPr="003711F6">
              <w:rPr>
                <w:rFonts w:ascii="Calibri" w:hAnsi="Calibri"/>
                <w:sz w:val="19"/>
              </w:rPr>
              <w:t>issue</w:t>
            </w:r>
            <w:r>
              <w:rPr>
                <w:rFonts w:ascii="Calibri" w:hAnsi="Calibri"/>
                <w:sz w:val="19"/>
              </w:rPr>
              <w:t>s a writ</w:t>
            </w:r>
            <w:r w:rsidRPr="003711F6">
              <w:rPr>
                <w:rFonts w:ascii="Calibri" w:hAnsi="Calibri"/>
                <w:sz w:val="19"/>
              </w:rPr>
              <w:t xml:space="preserve"> calling for a special election to</w:t>
            </w:r>
            <w:r>
              <w:rPr>
                <w:rFonts w:ascii="Calibri" w:hAnsi="Calibri"/>
                <w:sz w:val="19"/>
              </w:rPr>
              <w:t xml:space="preserve"> </w:t>
            </w:r>
            <w:proofErr w:type="gramStart"/>
            <w:r>
              <w:rPr>
                <w:rFonts w:ascii="Calibri" w:hAnsi="Calibri"/>
                <w:sz w:val="19"/>
              </w:rPr>
              <w:t>be held</w:t>
            </w:r>
            <w:proofErr w:type="gramEnd"/>
            <w:r>
              <w:rPr>
                <w:rFonts w:ascii="Calibri" w:hAnsi="Calibri"/>
                <w:sz w:val="19"/>
              </w:rPr>
              <w:t xml:space="preserve"> to fill the vacancy left by the resignation </w:t>
            </w:r>
            <w:r w:rsidRPr="003711F6">
              <w:rPr>
                <w:rFonts w:ascii="Calibri" w:hAnsi="Calibri"/>
                <w:sz w:val="19"/>
              </w:rPr>
              <w:t xml:space="preserve">of Senator </w:t>
            </w:r>
            <w:r>
              <w:rPr>
                <w:rFonts w:ascii="Calibri" w:hAnsi="Calibri"/>
                <w:sz w:val="19"/>
              </w:rPr>
              <w:t xml:space="preserve">Branden Petersen. </w:t>
            </w:r>
            <w:r w:rsidRPr="003711F6">
              <w:rPr>
                <w:rFonts w:ascii="Calibri" w:hAnsi="Calibri"/>
                <w:sz w:val="19"/>
              </w:rPr>
              <w:t xml:space="preserve">The special election will take place on Tuesday, </w:t>
            </w:r>
            <w:r>
              <w:rPr>
                <w:rFonts w:ascii="Calibri" w:hAnsi="Calibri"/>
                <w:sz w:val="19"/>
              </w:rPr>
              <w:t>February 9, 2016.</w:t>
            </w:r>
          </w:p>
        </w:tc>
        <w:tc>
          <w:tcPr>
            <w:tcW w:w="2011" w:type="dxa"/>
          </w:tcPr>
          <w:p w14:paraId="2322F92C" w14:textId="77777777" w:rsidR="002127CD" w:rsidRDefault="002127CD" w:rsidP="002127CD">
            <w:pPr>
              <w:rPr>
                <w:rFonts w:ascii="Calibri" w:hAnsi="Calibri"/>
                <w:sz w:val="19"/>
              </w:rPr>
            </w:pPr>
            <w:r>
              <w:rPr>
                <w:rFonts w:ascii="Calibri" w:hAnsi="Calibri"/>
                <w:sz w:val="19"/>
              </w:rPr>
              <w:t>[</w:t>
            </w:r>
            <w:hyperlink r:id="rId1932" w:history="1">
              <w:r w:rsidRPr="008323A6">
                <w:rPr>
                  <w:rStyle w:val="Hyperlink"/>
                  <w:rFonts w:ascii="Calibri" w:hAnsi="Calibri"/>
                  <w:sz w:val="19"/>
                </w:rPr>
                <w:t>News Release</w:t>
              </w:r>
            </w:hyperlink>
            <w:r>
              <w:rPr>
                <w:rFonts w:ascii="Calibri" w:hAnsi="Calibri"/>
                <w:sz w:val="19"/>
              </w:rPr>
              <w:t>]</w:t>
            </w:r>
          </w:p>
          <w:p w14:paraId="0FBDE268" w14:textId="77777777" w:rsidR="002127CD" w:rsidRDefault="002127CD" w:rsidP="002127CD">
            <w:pPr>
              <w:rPr>
                <w:rFonts w:ascii="Calibri" w:hAnsi="Calibri"/>
                <w:sz w:val="19"/>
              </w:rPr>
            </w:pPr>
            <w:r>
              <w:rPr>
                <w:rFonts w:ascii="Calibri" w:hAnsi="Calibri"/>
                <w:sz w:val="19"/>
              </w:rPr>
              <w:t>[</w:t>
            </w:r>
            <w:hyperlink r:id="rId1933" w:history="1">
              <w:r w:rsidRPr="009067F6">
                <w:rPr>
                  <w:rStyle w:val="Hyperlink"/>
                  <w:rFonts w:ascii="Calibri" w:hAnsi="Calibri"/>
                  <w:sz w:val="19"/>
                </w:rPr>
                <w:t>Writ</w:t>
              </w:r>
            </w:hyperlink>
            <w:r>
              <w:rPr>
                <w:rFonts w:ascii="Calibri" w:hAnsi="Calibri"/>
                <w:sz w:val="19"/>
              </w:rPr>
              <w:t>]</w:t>
            </w:r>
          </w:p>
        </w:tc>
      </w:tr>
      <w:tr w:rsidR="002127CD" w14:paraId="7131B62B" w14:textId="77777777" w:rsidTr="00C278A2">
        <w:tblPrEx>
          <w:jc w:val="left"/>
          <w:tblLook w:val="04A0" w:firstRow="1" w:lastRow="0" w:firstColumn="1" w:lastColumn="0" w:noHBand="0" w:noVBand="1"/>
        </w:tblPrEx>
        <w:trPr>
          <w:trHeight w:val="647"/>
        </w:trPr>
        <w:tc>
          <w:tcPr>
            <w:tcW w:w="1280" w:type="dxa"/>
          </w:tcPr>
          <w:p w14:paraId="518B27FE" w14:textId="77777777" w:rsidR="002127CD" w:rsidRDefault="002127CD" w:rsidP="002127CD">
            <w:pPr>
              <w:rPr>
                <w:rFonts w:ascii="Calibri" w:hAnsi="Calibri"/>
                <w:sz w:val="19"/>
              </w:rPr>
            </w:pPr>
            <w:r>
              <w:rPr>
                <w:rFonts w:ascii="Calibri" w:hAnsi="Calibri"/>
                <w:sz w:val="19"/>
              </w:rPr>
              <w:t>10/18/15</w:t>
            </w:r>
          </w:p>
        </w:tc>
        <w:tc>
          <w:tcPr>
            <w:tcW w:w="2218" w:type="dxa"/>
            <w:shd w:val="clear" w:color="auto" w:fill="DBE5F1" w:themeFill="accent1" w:themeFillTint="33"/>
          </w:tcPr>
          <w:p w14:paraId="628A19C2" w14:textId="77777777" w:rsidR="002127CD" w:rsidRDefault="002127CD" w:rsidP="002127CD">
            <w:pPr>
              <w:rPr>
                <w:rFonts w:ascii="Calibri" w:hAnsi="Calibri"/>
                <w:b/>
                <w:sz w:val="19"/>
              </w:rPr>
            </w:pPr>
            <w:r>
              <w:rPr>
                <w:rFonts w:ascii="Calibri" w:hAnsi="Calibri"/>
                <w:b/>
                <w:sz w:val="19"/>
              </w:rPr>
              <w:t>Governor Dayton And Lt. Governor Smith Honor Deputy Sheriff Sandberg</w:t>
            </w:r>
          </w:p>
        </w:tc>
        <w:tc>
          <w:tcPr>
            <w:tcW w:w="3222" w:type="dxa"/>
          </w:tcPr>
          <w:p w14:paraId="670B1A31" w14:textId="77777777" w:rsidR="002127CD" w:rsidRDefault="002127CD" w:rsidP="002127CD">
            <w:pPr>
              <w:rPr>
                <w:rFonts w:ascii="Calibri" w:hAnsi="Calibri"/>
                <w:sz w:val="19"/>
              </w:rPr>
            </w:pPr>
            <w:r>
              <w:rPr>
                <w:rFonts w:ascii="Calibri" w:hAnsi="Calibri"/>
                <w:sz w:val="19"/>
              </w:rPr>
              <w:t xml:space="preserve">Governor Dayton and Lt. Governor Smith release statements regarding </w:t>
            </w:r>
            <w:r w:rsidRPr="009067F6">
              <w:rPr>
                <w:rFonts w:ascii="Calibri" w:hAnsi="Calibri"/>
                <w:sz w:val="19"/>
              </w:rPr>
              <w:t>the death of Deputy Sheriff Steven Sandberg.</w:t>
            </w:r>
          </w:p>
        </w:tc>
        <w:tc>
          <w:tcPr>
            <w:tcW w:w="2011" w:type="dxa"/>
          </w:tcPr>
          <w:p w14:paraId="2FF8A72A" w14:textId="77777777" w:rsidR="002127CD" w:rsidRDefault="002127CD" w:rsidP="002127CD">
            <w:pPr>
              <w:rPr>
                <w:rFonts w:ascii="Calibri" w:hAnsi="Calibri"/>
                <w:sz w:val="19"/>
              </w:rPr>
            </w:pPr>
            <w:r>
              <w:rPr>
                <w:rFonts w:ascii="Calibri" w:hAnsi="Calibri"/>
                <w:sz w:val="19"/>
              </w:rPr>
              <w:t>[</w:t>
            </w:r>
            <w:hyperlink r:id="rId1934" w:history="1">
              <w:r w:rsidRPr="009067F6">
                <w:rPr>
                  <w:rStyle w:val="Hyperlink"/>
                  <w:rFonts w:ascii="Calibri" w:hAnsi="Calibri"/>
                  <w:sz w:val="19"/>
                </w:rPr>
                <w:t>News Release</w:t>
              </w:r>
            </w:hyperlink>
            <w:r>
              <w:rPr>
                <w:rFonts w:ascii="Calibri" w:hAnsi="Calibri"/>
                <w:sz w:val="19"/>
              </w:rPr>
              <w:t>]</w:t>
            </w:r>
          </w:p>
        </w:tc>
      </w:tr>
      <w:tr w:rsidR="002127CD" w14:paraId="61B5F53E" w14:textId="77777777" w:rsidTr="00C278A2">
        <w:tblPrEx>
          <w:jc w:val="left"/>
          <w:tblLook w:val="04A0" w:firstRow="1" w:lastRow="0" w:firstColumn="1" w:lastColumn="0" w:noHBand="0" w:noVBand="1"/>
        </w:tblPrEx>
        <w:trPr>
          <w:trHeight w:val="647"/>
        </w:trPr>
        <w:tc>
          <w:tcPr>
            <w:tcW w:w="1280" w:type="dxa"/>
          </w:tcPr>
          <w:p w14:paraId="1B268D81" w14:textId="77777777" w:rsidR="002127CD" w:rsidRDefault="002127CD" w:rsidP="002127CD">
            <w:pPr>
              <w:rPr>
                <w:rFonts w:ascii="Calibri" w:hAnsi="Calibri"/>
                <w:sz w:val="19"/>
              </w:rPr>
            </w:pPr>
            <w:r>
              <w:rPr>
                <w:rFonts w:ascii="Calibri" w:hAnsi="Calibri"/>
                <w:sz w:val="19"/>
              </w:rPr>
              <w:t>10/22/15</w:t>
            </w:r>
          </w:p>
        </w:tc>
        <w:tc>
          <w:tcPr>
            <w:tcW w:w="2218" w:type="dxa"/>
            <w:shd w:val="clear" w:color="auto" w:fill="DBE5F1" w:themeFill="accent1" w:themeFillTint="33"/>
          </w:tcPr>
          <w:p w14:paraId="310F4756" w14:textId="77777777" w:rsidR="002127CD" w:rsidRDefault="002127CD" w:rsidP="002127CD">
            <w:pPr>
              <w:rPr>
                <w:rFonts w:ascii="Calibri" w:hAnsi="Calibri"/>
                <w:b/>
                <w:sz w:val="19"/>
              </w:rPr>
            </w:pPr>
            <w:r w:rsidRPr="009067F6">
              <w:rPr>
                <w:rFonts w:ascii="Calibri" w:hAnsi="Calibri"/>
                <w:b/>
                <w:sz w:val="19"/>
              </w:rPr>
              <w:t>Governor Dayton Orders Flags Flown At Half-Staff In Honor Of Deputy Steven Sandberg Deputy Sheriff Steven Sandberg</w:t>
            </w:r>
          </w:p>
        </w:tc>
        <w:tc>
          <w:tcPr>
            <w:tcW w:w="3222" w:type="dxa"/>
          </w:tcPr>
          <w:p w14:paraId="32306DEF" w14:textId="77777777" w:rsidR="002127CD" w:rsidRDefault="002127CD" w:rsidP="002127CD">
            <w:pPr>
              <w:rPr>
                <w:rFonts w:ascii="Calibri" w:hAnsi="Calibri"/>
                <w:sz w:val="19"/>
              </w:rPr>
            </w:pPr>
            <w:r w:rsidRPr="009067F6">
              <w:rPr>
                <w:rFonts w:ascii="Calibri" w:hAnsi="Calibri"/>
                <w:sz w:val="19"/>
              </w:rPr>
              <w:t xml:space="preserve">In honor and remembrance of Deputy Steven Sandberg, who was killed in the line of duty on Sunday, </w:t>
            </w:r>
            <w:r>
              <w:rPr>
                <w:rFonts w:ascii="Calibri" w:hAnsi="Calibri"/>
                <w:sz w:val="19"/>
              </w:rPr>
              <w:t xml:space="preserve">October 18, 2015, Governor </w:t>
            </w:r>
            <w:r w:rsidRPr="009067F6">
              <w:rPr>
                <w:rFonts w:ascii="Calibri" w:hAnsi="Calibri"/>
                <w:sz w:val="19"/>
              </w:rPr>
              <w:t xml:space="preserve">Dayton </w:t>
            </w:r>
            <w:r>
              <w:rPr>
                <w:rFonts w:ascii="Calibri" w:hAnsi="Calibri"/>
                <w:sz w:val="19"/>
              </w:rPr>
              <w:t>orders</w:t>
            </w:r>
            <w:r w:rsidRPr="009067F6">
              <w:rPr>
                <w:rFonts w:ascii="Calibri" w:hAnsi="Calibri"/>
                <w:sz w:val="19"/>
              </w:rPr>
              <w:t xml:space="preserve"> all United States flags and Minnesota flags be flown at half-staff at all state and federal buildings in the State of Minnesota, from sunrise until sunset, on Friday, October 23, 2015.</w:t>
            </w:r>
          </w:p>
        </w:tc>
        <w:tc>
          <w:tcPr>
            <w:tcW w:w="2011" w:type="dxa"/>
          </w:tcPr>
          <w:p w14:paraId="06F62C70" w14:textId="77777777" w:rsidR="002127CD" w:rsidRDefault="002127CD" w:rsidP="002127CD">
            <w:pPr>
              <w:rPr>
                <w:rFonts w:ascii="Calibri" w:hAnsi="Calibri"/>
                <w:sz w:val="19"/>
              </w:rPr>
            </w:pPr>
            <w:r>
              <w:rPr>
                <w:rFonts w:ascii="Calibri" w:hAnsi="Calibri"/>
                <w:sz w:val="19"/>
              </w:rPr>
              <w:t>[</w:t>
            </w:r>
            <w:hyperlink r:id="rId1935" w:history="1">
              <w:r w:rsidRPr="009067F6">
                <w:rPr>
                  <w:rStyle w:val="Hyperlink"/>
                  <w:rFonts w:ascii="Calibri" w:hAnsi="Calibri"/>
                  <w:sz w:val="19"/>
                </w:rPr>
                <w:t>News Release</w:t>
              </w:r>
            </w:hyperlink>
            <w:r>
              <w:rPr>
                <w:rFonts w:ascii="Calibri" w:hAnsi="Calibri"/>
                <w:sz w:val="19"/>
              </w:rPr>
              <w:t>]</w:t>
            </w:r>
          </w:p>
          <w:p w14:paraId="2D138A86" w14:textId="77777777" w:rsidR="002127CD" w:rsidRDefault="002127CD" w:rsidP="002127CD">
            <w:pPr>
              <w:rPr>
                <w:rFonts w:ascii="Calibri" w:hAnsi="Calibri"/>
                <w:sz w:val="19"/>
              </w:rPr>
            </w:pPr>
            <w:r>
              <w:rPr>
                <w:rFonts w:ascii="Calibri" w:hAnsi="Calibri"/>
                <w:sz w:val="19"/>
              </w:rPr>
              <w:t>[</w:t>
            </w:r>
            <w:hyperlink r:id="rId1936" w:history="1">
              <w:r w:rsidRPr="009067F6">
                <w:rPr>
                  <w:rStyle w:val="Hyperlink"/>
                  <w:rFonts w:ascii="Calibri" w:hAnsi="Calibri"/>
                  <w:sz w:val="19"/>
                </w:rPr>
                <w:t>Proclamation</w:t>
              </w:r>
            </w:hyperlink>
            <w:r>
              <w:rPr>
                <w:rFonts w:ascii="Calibri" w:hAnsi="Calibri"/>
                <w:sz w:val="19"/>
              </w:rPr>
              <w:t>]</w:t>
            </w:r>
          </w:p>
        </w:tc>
      </w:tr>
      <w:tr w:rsidR="002127CD" w14:paraId="1509CA31" w14:textId="77777777" w:rsidTr="00C278A2">
        <w:tblPrEx>
          <w:jc w:val="left"/>
          <w:tblLook w:val="04A0" w:firstRow="1" w:lastRow="0" w:firstColumn="1" w:lastColumn="0" w:noHBand="0" w:noVBand="1"/>
        </w:tblPrEx>
        <w:trPr>
          <w:trHeight w:val="647"/>
        </w:trPr>
        <w:tc>
          <w:tcPr>
            <w:tcW w:w="1280" w:type="dxa"/>
          </w:tcPr>
          <w:p w14:paraId="1C8E3F11" w14:textId="77777777" w:rsidR="002127CD" w:rsidRDefault="002127CD" w:rsidP="002127CD">
            <w:pPr>
              <w:rPr>
                <w:rFonts w:ascii="Calibri" w:hAnsi="Calibri"/>
                <w:sz w:val="19"/>
              </w:rPr>
            </w:pPr>
            <w:r>
              <w:rPr>
                <w:rFonts w:ascii="Calibri" w:hAnsi="Calibri"/>
                <w:sz w:val="19"/>
              </w:rPr>
              <w:t>10/23/15</w:t>
            </w:r>
          </w:p>
        </w:tc>
        <w:tc>
          <w:tcPr>
            <w:tcW w:w="2218" w:type="dxa"/>
            <w:shd w:val="clear" w:color="auto" w:fill="DBE5F1" w:themeFill="accent1" w:themeFillTint="33"/>
          </w:tcPr>
          <w:p w14:paraId="1816261A" w14:textId="77777777" w:rsidR="002127CD" w:rsidRPr="009067F6" w:rsidRDefault="002127CD" w:rsidP="002127CD">
            <w:pPr>
              <w:rPr>
                <w:rFonts w:ascii="Calibri" w:hAnsi="Calibri"/>
                <w:b/>
                <w:sz w:val="19"/>
              </w:rPr>
            </w:pPr>
            <w:r>
              <w:rPr>
                <w:rFonts w:ascii="Calibri" w:hAnsi="Calibri"/>
                <w:b/>
                <w:sz w:val="19"/>
              </w:rPr>
              <w:t>Saint Paul Soccer Stadium</w:t>
            </w:r>
          </w:p>
        </w:tc>
        <w:tc>
          <w:tcPr>
            <w:tcW w:w="3222" w:type="dxa"/>
          </w:tcPr>
          <w:p w14:paraId="24C06C65" w14:textId="77777777" w:rsidR="002127CD" w:rsidRPr="009067F6" w:rsidRDefault="002127CD" w:rsidP="002127CD">
            <w:pPr>
              <w:rPr>
                <w:rFonts w:ascii="Calibri" w:hAnsi="Calibri"/>
                <w:sz w:val="19"/>
              </w:rPr>
            </w:pPr>
            <w:r>
              <w:rPr>
                <w:rFonts w:ascii="Calibri" w:hAnsi="Calibri"/>
                <w:sz w:val="19"/>
              </w:rPr>
              <w:t>Governor Dayton releases a statement regarding the new major league soccer stadium for Saint Paul.</w:t>
            </w:r>
          </w:p>
        </w:tc>
        <w:tc>
          <w:tcPr>
            <w:tcW w:w="2011" w:type="dxa"/>
          </w:tcPr>
          <w:p w14:paraId="050B13F8" w14:textId="77777777" w:rsidR="002127CD" w:rsidRDefault="002127CD" w:rsidP="002127CD">
            <w:pPr>
              <w:rPr>
                <w:rFonts w:ascii="Calibri" w:hAnsi="Calibri"/>
                <w:sz w:val="19"/>
              </w:rPr>
            </w:pPr>
            <w:r>
              <w:rPr>
                <w:rFonts w:ascii="Calibri" w:hAnsi="Calibri"/>
                <w:sz w:val="19"/>
              </w:rPr>
              <w:t>[</w:t>
            </w:r>
            <w:hyperlink r:id="rId1937" w:history="1">
              <w:r w:rsidRPr="009067F6">
                <w:rPr>
                  <w:rStyle w:val="Hyperlink"/>
                  <w:rFonts w:ascii="Calibri" w:hAnsi="Calibri"/>
                  <w:sz w:val="19"/>
                </w:rPr>
                <w:t>News Release</w:t>
              </w:r>
            </w:hyperlink>
            <w:r>
              <w:rPr>
                <w:rFonts w:ascii="Calibri" w:hAnsi="Calibri"/>
                <w:sz w:val="19"/>
              </w:rPr>
              <w:t>]</w:t>
            </w:r>
          </w:p>
        </w:tc>
      </w:tr>
      <w:tr w:rsidR="002127CD" w14:paraId="306C2617" w14:textId="77777777" w:rsidTr="00C278A2">
        <w:tblPrEx>
          <w:jc w:val="left"/>
          <w:tblLook w:val="04A0" w:firstRow="1" w:lastRow="0" w:firstColumn="1" w:lastColumn="0" w:noHBand="0" w:noVBand="1"/>
        </w:tblPrEx>
        <w:trPr>
          <w:trHeight w:val="647"/>
        </w:trPr>
        <w:tc>
          <w:tcPr>
            <w:tcW w:w="1280" w:type="dxa"/>
          </w:tcPr>
          <w:p w14:paraId="339E7D03" w14:textId="77777777" w:rsidR="002127CD" w:rsidRDefault="002127CD" w:rsidP="002127CD">
            <w:pPr>
              <w:rPr>
                <w:rFonts w:ascii="Calibri" w:hAnsi="Calibri"/>
                <w:sz w:val="19"/>
              </w:rPr>
            </w:pPr>
            <w:r>
              <w:rPr>
                <w:rFonts w:ascii="Calibri" w:hAnsi="Calibri"/>
                <w:sz w:val="19"/>
              </w:rPr>
              <w:t>10/24/15</w:t>
            </w:r>
          </w:p>
        </w:tc>
        <w:tc>
          <w:tcPr>
            <w:tcW w:w="2218" w:type="dxa"/>
            <w:shd w:val="clear" w:color="auto" w:fill="DBE5F1" w:themeFill="accent1" w:themeFillTint="33"/>
          </w:tcPr>
          <w:p w14:paraId="622EB34E" w14:textId="77777777" w:rsidR="002127CD" w:rsidRDefault="002127CD" w:rsidP="002127CD">
            <w:pPr>
              <w:rPr>
                <w:rFonts w:ascii="Calibri" w:hAnsi="Calibri"/>
                <w:b/>
                <w:sz w:val="19"/>
              </w:rPr>
            </w:pPr>
            <w:r>
              <w:rPr>
                <w:rFonts w:ascii="Calibri" w:hAnsi="Calibri"/>
                <w:b/>
                <w:sz w:val="19"/>
              </w:rPr>
              <w:t>Governor Dayton And Lt. Governor Smith Honor Representative Sandra Peterson</w:t>
            </w:r>
          </w:p>
        </w:tc>
        <w:tc>
          <w:tcPr>
            <w:tcW w:w="3222" w:type="dxa"/>
          </w:tcPr>
          <w:p w14:paraId="34A1A1A9" w14:textId="77777777" w:rsidR="002127CD" w:rsidRDefault="002127CD" w:rsidP="002127CD">
            <w:pPr>
              <w:rPr>
                <w:rFonts w:ascii="Calibri" w:hAnsi="Calibri"/>
                <w:sz w:val="19"/>
              </w:rPr>
            </w:pPr>
            <w:r>
              <w:rPr>
                <w:rFonts w:ascii="Calibri" w:hAnsi="Calibri"/>
                <w:sz w:val="19"/>
              </w:rPr>
              <w:t>Governor Dayton and Lt. Governor Smith release statements on the death of Representative Sandra Peterson.</w:t>
            </w:r>
          </w:p>
        </w:tc>
        <w:tc>
          <w:tcPr>
            <w:tcW w:w="2011" w:type="dxa"/>
          </w:tcPr>
          <w:p w14:paraId="37C3A092" w14:textId="77777777" w:rsidR="002127CD" w:rsidRDefault="002127CD" w:rsidP="002127CD">
            <w:pPr>
              <w:rPr>
                <w:rFonts w:ascii="Calibri" w:hAnsi="Calibri"/>
                <w:sz w:val="19"/>
              </w:rPr>
            </w:pPr>
            <w:r>
              <w:rPr>
                <w:rFonts w:ascii="Calibri" w:hAnsi="Calibri"/>
                <w:sz w:val="19"/>
              </w:rPr>
              <w:t>[</w:t>
            </w:r>
            <w:hyperlink r:id="rId1938" w:history="1">
              <w:r w:rsidRPr="009067F6">
                <w:rPr>
                  <w:rStyle w:val="Hyperlink"/>
                  <w:rFonts w:ascii="Calibri" w:hAnsi="Calibri"/>
                  <w:sz w:val="19"/>
                </w:rPr>
                <w:t>News Release</w:t>
              </w:r>
            </w:hyperlink>
            <w:r>
              <w:rPr>
                <w:rFonts w:ascii="Calibri" w:hAnsi="Calibri"/>
                <w:sz w:val="19"/>
              </w:rPr>
              <w:t>]</w:t>
            </w:r>
          </w:p>
          <w:p w14:paraId="66F3C226" w14:textId="77777777" w:rsidR="002127CD" w:rsidRDefault="002127CD" w:rsidP="002127CD">
            <w:pPr>
              <w:rPr>
                <w:rFonts w:ascii="Calibri" w:hAnsi="Calibri"/>
                <w:sz w:val="19"/>
              </w:rPr>
            </w:pPr>
          </w:p>
        </w:tc>
      </w:tr>
      <w:tr w:rsidR="002127CD" w14:paraId="359F8540" w14:textId="77777777" w:rsidTr="00C278A2">
        <w:tblPrEx>
          <w:jc w:val="left"/>
          <w:tblLook w:val="04A0" w:firstRow="1" w:lastRow="0" w:firstColumn="1" w:lastColumn="0" w:noHBand="0" w:noVBand="1"/>
        </w:tblPrEx>
        <w:trPr>
          <w:trHeight w:val="647"/>
        </w:trPr>
        <w:tc>
          <w:tcPr>
            <w:tcW w:w="1280" w:type="dxa"/>
          </w:tcPr>
          <w:p w14:paraId="3FFE049E" w14:textId="77777777" w:rsidR="002127CD" w:rsidRDefault="002127CD" w:rsidP="002127CD">
            <w:pPr>
              <w:rPr>
                <w:rFonts w:ascii="Calibri" w:hAnsi="Calibri"/>
                <w:sz w:val="19"/>
              </w:rPr>
            </w:pPr>
            <w:r>
              <w:rPr>
                <w:rFonts w:ascii="Calibri" w:hAnsi="Calibri"/>
                <w:sz w:val="19"/>
              </w:rPr>
              <w:t>10/25/15</w:t>
            </w:r>
          </w:p>
        </w:tc>
        <w:tc>
          <w:tcPr>
            <w:tcW w:w="2218" w:type="dxa"/>
            <w:shd w:val="clear" w:color="auto" w:fill="DBE5F1" w:themeFill="accent1" w:themeFillTint="33"/>
          </w:tcPr>
          <w:p w14:paraId="0F03E716" w14:textId="77777777" w:rsidR="002127CD" w:rsidRDefault="002127CD" w:rsidP="002127CD">
            <w:pPr>
              <w:rPr>
                <w:rFonts w:ascii="Calibri" w:hAnsi="Calibri"/>
                <w:b/>
                <w:sz w:val="19"/>
              </w:rPr>
            </w:pPr>
            <w:r>
              <w:rPr>
                <w:rFonts w:ascii="Calibri" w:hAnsi="Calibri"/>
                <w:b/>
                <w:sz w:val="19"/>
              </w:rPr>
              <w:t xml:space="preserve">Governor Dayton Honors </w:t>
            </w:r>
            <w:r w:rsidRPr="009067F6">
              <w:rPr>
                <w:rFonts w:ascii="Calibri" w:hAnsi="Calibri"/>
                <w:b/>
                <w:sz w:val="19"/>
              </w:rPr>
              <w:t>Flip Saunders</w:t>
            </w:r>
          </w:p>
        </w:tc>
        <w:tc>
          <w:tcPr>
            <w:tcW w:w="3222" w:type="dxa"/>
          </w:tcPr>
          <w:p w14:paraId="23C4E79F" w14:textId="77777777" w:rsidR="002127CD" w:rsidRDefault="002127CD" w:rsidP="002127CD">
            <w:pPr>
              <w:rPr>
                <w:rFonts w:ascii="Calibri" w:hAnsi="Calibri"/>
                <w:sz w:val="19"/>
              </w:rPr>
            </w:pPr>
            <w:r>
              <w:rPr>
                <w:rFonts w:ascii="Calibri" w:hAnsi="Calibri"/>
                <w:sz w:val="19"/>
              </w:rPr>
              <w:t>Governor Dayton releases a statement on the death of Minnesota Timberwolves coach Flip Saunders.</w:t>
            </w:r>
          </w:p>
        </w:tc>
        <w:tc>
          <w:tcPr>
            <w:tcW w:w="2011" w:type="dxa"/>
          </w:tcPr>
          <w:p w14:paraId="53F6942E" w14:textId="77777777" w:rsidR="002127CD" w:rsidRDefault="002127CD" w:rsidP="002127CD">
            <w:pPr>
              <w:rPr>
                <w:rFonts w:ascii="Calibri" w:hAnsi="Calibri"/>
                <w:sz w:val="19"/>
              </w:rPr>
            </w:pPr>
            <w:r>
              <w:rPr>
                <w:rFonts w:ascii="Calibri" w:hAnsi="Calibri"/>
                <w:sz w:val="19"/>
              </w:rPr>
              <w:t>[</w:t>
            </w:r>
            <w:hyperlink r:id="rId1939" w:history="1">
              <w:r w:rsidRPr="009067F6">
                <w:rPr>
                  <w:rStyle w:val="Hyperlink"/>
                  <w:rFonts w:ascii="Calibri" w:hAnsi="Calibri"/>
                  <w:sz w:val="19"/>
                </w:rPr>
                <w:t>News Release</w:t>
              </w:r>
            </w:hyperlink>
            <w:r>
              <w:rPr>
                <w:rFonts w:ascii="Calibri" w:hAnsi="Calibri"/>
                <w:sz w:val="19"/>
              </w:rPr>
              <w:t>]</w:t>
            </w:r>
          </w:p>
        </w:tc>
      </w:tr>
      <w:tr w:rsidR="002127CD" w14:paraId="00A55D94" w14:textId="77777777" w:rsidTr="00C278A2">
        <w:tblPrEx>
          <w:jc w:val="left"/>
          <w:tblLook w:val="04A0" w:firstRow="1" w:lastRow="0" w:firstColumn="1" w:lastColumn="0" w:noHBand="0" w:noVBand="1"/>
        </w:tblPrEx>
        <w:trPr>
          <w:trHeight w:val="647"/>
        </w:trPr>
        <w:tc>
          <w:tcPr>
            <w:tcW w:w="1280" w:type="dxa"/>
          </w:tcPr>
          <w:p w14:paraId="43C7A83D" w14:textId="77777777" w:rsidR="002127CD" w:rsidRDefault="002127CD" w:rsidP="002127CD">
            <w:pPr>
              <w:rPr>
                <w:rFonts w:ascii="Calibri" w:hAnsi="Calibri"/>
                <w:sz w:val="19"/>
              </w:rPr>
            </w:pPr>
            <w:r>
              <w:rPr>
                <w:rFonts w:ascii="Calibri" w:hAnsi="Calibri"/>
                <w:sz w:val="19"/>
              </w:rPr>
              <w:t>10/26/15</w:t>
            </w:r>
          </w:p>
        </w:tc>
        <w:tc>
          <w:tcPr>
            <w:tcW w:w="2218" w:type="dxa"/>
            <w:shd w:val="clear" w:color="auto" w:fill="DBE5F1" w:themeFill="accent1" w:themeFillTint="33"/>
          </w:tcPr>
          <w:p w14:paraId="5D8E0AA5" w14:textId="77777777" w:rsidR="002127CD" w:rsidRDefault="002127CD" w:rsidP="002127CD">
            <w:pPr>
              <w:rPr>
                <w:rFonts w:ascii="Calibri" w:hAnsi="Calibri"/>
                <w:b/>
                <w:sz w:val="19"/>
              </w:rPr>
            </w:pPr>
            <w:r w:rsidRPr="00015380">
              <w:rPr>
                <w:rFonts w:ascii="Calibri" w:hAnsi="Calibri"/>
                <w:b/>
                <w:sz w:val="19"/>
              </w:rPr>
              <w:t>Governor Dayton Hosts Vice President Of Liberia For Meeting At Residence</w:t>
            </w:r>
          </w:p>
        </w:tc>
        <w:tc>
          <w:tcPr>
            <w:tcW w:w="3222" w:type="dxa"/>
          </w:tcPr>
          <w:p w14:paraId="2D3B37A8" w14:textId="77777777" w:rsidR="002127CD" w:rsidRDefault="002127CD" w:rsidP="002127CD">
            <w:pPr>
              <w:rPr>
                <w:rFonts w:ascii="Calibri" w:hAnsi="Calibri"/>
                <w:sz w:val="19"/>
              </w:rPr>
            </w:pPr>
            <w:r>
              <w:rPr>
                <w:rFonts w:ascii="Calibri" w:hAnsi="Calibri"/>
                <w:sz w:val="19"/>
              </w:rPr>
              <w:t xml:space="preserve">Governor Dayton hosts </w:t>
            </w:r>
            <w:r w:rsidRPr="00015380">
              <w:rPr>
                <w:rFonts w:ascii="Calibri" w:hAnsi="Calibri"/>
                <w:sz w:val="19"/>
              </w:rPr>
              <w:t xml:space="preserve">Joseph H. </w:t>
            </w:r>
            <w:proofErr w:type="spellStart"/>
            <w:r w:rsidRPr="00015380">
              <w:rPr>
                <w:rFonts w:ascii="Calibri" w:hAnsi="Calibri"/>
                <w:sz w:val="19"/>
              </w:rPr>
              <w:t>Boakai</w:t>
            </w:r>
            <w:proofErr w:type="spellEnd"/>
            <w:r w:rsidRPr="00015380">
              <w:rPr>
                <w:rFonts w:ascii="Calibri" w:hAnsi="Calibri"/>
                <w:sz w:val="19"/>
              </w:rPr>
              <w:t>, Vice President of Liberia, for a meeting at the Governor's Residence</w:t>
            </w:r>
            <w:r>
              <w:rPr>
                <w:rFonts w:ascii="Calibri" w:hAnsi="Calibri"/>
                <w:sz w:val="19"/>
              </w:rPr>
              <w:t>.</w:t>
            </w:r>
          </w:p>
        </w:tc>
        <w:tc>
          <w:tcPr>
            <w:tcW w:w="2011" w:type="dxa"/>
          </w:tcPr>
          <w:p w14:paraId="53D2E818" w14:textId="77777777" w:rsidR="002127CD" w:rsidRDefault="002127CD" w:rsidP="002127CD">
            <w:pPr>
              <w:rPr>
                <w:rFonts w:ascii="Calibri" w:hAnsi="Calibri"/>
                <w:sz w:val="19"/>
              </w:rPr>
            </w:pPr>
            <w:r>
              <w:rPr>
                <w:rFonts w:ascii="Calibri" w:hAnsi="Calibri"/>
                <w:sz w:val="19"/>
              </w:rPr>
              <w:t>[</w:t>
            </w:r>
            <w:hyperlink r:id="rId1940" w:history="1">
              <w:r w:rsidRPr="00015380">
                <w:rPr>
                  <w:rStyle w:val="Hyperlink"/>
                  <w:rFonts w:ascii="Calibri" w:hAnsi="Calibri"/>
                  <w:sz w:val="19"/>
                </w:rPr>
                <w:t>News Release</w:t>
              </w:r>
            </w:hyperlink>
            <w:r>
              <w:rPr>
                <w:rFonts w:ascii="Calibri" w:hAnsi="Calibri"/>
                <w:sz w:val="19"/>
              </w:rPr>
              <w:t>]</w:t>
            </w:r>
          </w:p>
          <w:p w14:paraId="5D1EC62C" w14:textId="77777777" w:rsidR="002127CD" w:rsidRDefault="002127CD" w:rsidP="002127CD">
            <w:pPr>
              <w:rPr>
                <w:rFonts w:ascii="Calibri" w:hAnsi="Calibri"/>
                <w:sz w:val="19"/>
              </w:rPr>
            </w:pPr>
            <w:r>
              <w:rPr>
                <w:rFonts w:ascii="Calibri" w:hAnsi="Calibri"/>
                <w:sz w:val="19"/>
              </w:rPr>
              <w:t>[</w:t>
            </w:r>
            <w:hyperlink r:id="rId1941" w:history="1">
              <w:r w:rsidRPr="00015380">
                <w:rPr>
                  <w:rStyle w:val="Hyperlink"/>
                  <w:rFonts w:ascii="Calibri" w:hAnsi="Calibri"/>
                  <w:sz w:val="19"/>
                </w:rPr>
                <w:t>Photo</w:t>
              </w:r>
            </w:hyperlink>
            <w:r>
              <w:rPr>
                <w:rFonts w:ascii="Calibri" w:hAnsi="Calibri"/>
                <w:sz w:val="19"/>
              </w:rPr>
              <w:t>]</w:t>
            </w:r>
          </w:p>
        </w:tc>
      </w:tr>
      <w:tr w:rsidR="002127CD" w14:paraId="12A13E3E" w14:textId="77777777" w:rsidTr="00C278A2">
        <w:tblPrEx>
          <w:jc w:val="left"/>
          <w:tblLook w:val="04A0" w:firstRow="1" w:lastRow="0" w:firstColumn="1" w:lastColumn="0" w:noHBand="0" w:noVBand="1"/>
        </w:tblPrEx>
        <w:trPr>
          <w:trHeight w:val="647"/>
        </w:trPr>
        <w:tc>
          <w:tcPr>
            <w:tcW w:w="1280" w:type="dxa"/>
          </w:tcPr>
          <w:p w14:paraId="6303B734" w14:textId="77777777" w:rsidR="002127CD" w:rsidRDefault="002127CD" w:rsidP="002127CD">
            <w:pPr>
              <w:rPr>
                <w:rFonts w:ascii="Calibri" w:hAnsi="Calibri"/>
                <w:sz w:val="19"/>
              </w:rPr>
            </w:pPr>
            <w:r>
              <w:rPr>
                <w:rFonts w:ascii="Calibri" w:hAnsi="Calibri"/>
                <w:sz w:val="19"/>
              </w:rPr>
              <w:lastRenderedPageBreak/>
              <w:t>10/27/15</w:t>
            </w:r>
          </w:p>
        </w:tc>
        <w:tc>
          <w:tcPr>
            <w:tcW w:w="2218" w:type="dxa"/>
            <w:shd w:val="clear" w:color="auto" w:fill="DBE5F1" w:themeFill="accent1" w:themeFillTint="33"/>
          </w:tcPr>
          <w:p w14:paraId="209827D3" w14:textId="77777777" w:rsidR="002127CD" w:rsidRPr="00015380" w:rsidRDefault="002127CD" w:rsidP="002127CD">
            <w:pPr>
              <w:rPr>
                <w:rFonts w:ascii="Calibri" w:hAnsi="Calibri"/>
                <w:b/>
                <w:sz w:val="19"/>
              </w:rPr>
            </w:pPr>
            <w:r>
              <w:rPr>
                <w:rFonts w:ascii="Calibri" w:hAnsi="Calibri"/>
                <w:b/>
                <w:sz w:val="19"/>
              </w:rPr>
              <w:t xml:space="preserve">Lt. Governor </w:t>
            </w:r>
            <w:r w:rsidRPr="00015380">
              <w:rPr>
                <w:rFonts w:ascii="Calibri" w:hAnsi="Calibri"/>
                <w:b/>
                <w:sz w:val="19"/>
              </w:rPr>
              <w:t>Smith Celebrates Farm To School Month At Glen Lake Elementary School In Minnetonka</w:t>
            </w:r>
          </w:p>
        </w:tc>
        <w:tc>
          <w:tcPr>
            <w:tcW w:w="3222" w:type="dxa"/>
          </w:tcPr>
          <w:p w14:paraId="083C981B" w14:textId="77777777" w:rsidR="002127CD" w:rsidRDefault="002127CD" w:rsidP="002127CD">
            <w:pPr>
              <w:rPr>
                <w:rFonts w:ascii="Calibri" w:hAnsi="Calibri"/>
                <w:sz w:val="19"/>
              </w:rPr>
            </w:pPr>
            <w:r>
              <w:rPr>
                <w:rFonts w:ascii="Calibri" w:hAnsi="Calibri"/>
                <w:sz w:val="19"/>
              </w:rPr>
              <w:t xml:space="preserve">Lt. Governor </w:t>
            </w:r>
            <w:r w:rsidRPr="00015380">
              <w:rPr>
                <w:rFonts w:ascii="Calibri" w:hAnsi="Calibri"/>
                <w:sz w:val="19"/>
              </w:rPr>
              <w:t>Smith, Agriculture Commissioner Dave Frederickso</w:t>
            </w:r>
            <w:r>
              <w:rPr>
                <w:rFonts w:ascii="Calibri" w:hAnsi="Calibri"/>
                <w:sz w:val="19"/>
              </w:rPr>
              <w:t>n, and local legislators visit</w:t>
            </w:r>
            <w:r w:rsidRPr="00015380">
              <w:rPr>
                <w:rFonts w:ascii="Calibri" w:hAnsi="Calibri"/>
                <w:sz w:val="19"/>
              </w:rPr>
              <w:t xml:space="preserve"> Glen Lake Elementary School in Minnetonka to celebrate Minnesota Farm to School Month.</w:t>
            </w:r>
          </w:p>
        </w:tc>
        <w:tc>
          <w:tcPr>
            <w:tcW w:w="2011" w:type="dxa"/>
          </w:tcPr>
          <w:p w14:paraId="17A3FE1B" w14:textId="77777777" w:rsidR="002127CD" w:rsidRDefault="002127CD" w:rsidP="002127CD">
            <w:pPr>
              <w:rPr>
                <w:rFonts w:ascii="Calibri" w:hAnsi="Calibri"/>
                <w:sz w:val="19"/>
              </w:rPr>
            </w:pPr>
            <w:r>
              <w:rPr>
                <w:rFonts w:ascii="Calibri" w:hAnsi="Calibri"/>
                <w:sz w:val="19"/>
              </w:rPr>
              <w:t>[</w:t>
            </w:r>
            <w:hyperlink r:id="rId1942" w:history="1">
              <w:r w:rsidRPr="00015380">
                <w:rPr>
                  <w:rStyle w:val="Hyperlink"/>
                  <w:rFonts w:ascii="Calibri" w:hAnsi="Calibri"/>
                  <w:sz w:val="19"/>
                </w:rPr>
                <w:t>News Release</w:t>
              </w:r>
            </w:hyperlink>
            <w:r>
              <w:rPr>
                <w:rFonts w:ascii="Calibri" w:hAnsi="Calibri"/>
                <w:sz w:val="19"/>
              </w:rPr>
              <w:t>]</w:t>
            </w:r>
          </w:p>
          <w:p w14:paraId="0958116D" w14:textId="77777777" w:rsidR="002127CD" w:rsidRDefault="002127CD" w:rsidP="002127CD">
            <w:pPr>
              <w:rPr>
                <w:rFonts w:ascii="Calibri" w:hAnsi="Calibri"/>
                <w:sz w:val="19"/>
              </w:rPr>
            </w:pPr>
            <w:r>
              <w:rPr>
                <w:rFonts w:ascii="Calibri" w:hAnsi="Calibri"/>
                <w:sz w:val="19"/>
              </w:rPr>
              <w:t>[</w:t>
            </w:r>
            <w:hyperlink r:id="rId1943" w:history="1">
              <w:r w:rsidRPr="00015380">
                <w:rPr>
                  <w:rStyle w:val="Hyperlink"/>
                  <w:rFonts w:ascii="Calibri" w:hAnsi="Calibri"/>
                  <w:sz w:val="19"/>
                </w:rPr>
                <w:t>Proclamation</w:t>
              </w:r>
            </w:hyperlink>
            <w:r>
              <w:rPr>
                <w:rFonts w:ascii="Calibri" w:hAnsi="Calibri"/>
                <w:sz w:val="19"/>
              </w:rPr>
              <w:t>]</w:t>
            </w:r>
          </w:p>
        </w:tc>
      </w:tr>
      <w:tr w:rsidR="002127CD" w14:paraId="67C57566" w14:textId="77777777" w:rsidTr="00C278A2">
        <w:tblPrEx>
          <w:jc w:val="left"/>
          <w:tblLook w:val="04A0" w:firstRow="1" w:lastRow="0" w:firstColumn="1" w:lastColumn="0" w:noHBand="0" w:noVBand="1"/>
        </w:tblPrEx>
        <w:trPr>
          <w:trHeight w:val="647"/>
        </w:trPr>
        <w:tc>
          <w:tcPr>
            <w:tcW w:w="1280" w:type="dxa"/>
          </w:tcPr>
          <w:p w14:paraId="4EDD9A7A" w14:textId="77777777" w:rsidR="002127CD" w:rsidRDefault="002127CD" w:rsidP="002127CD">
            <w:pPr>
              <w:rPr>
                <w:rFonts w:ascii="Calibri" w:hAnsi="Calibri"/>
                <w:sz w:val="19"/>
              </w:rPr>
            </w:pPr>
            <w:r>
              <w:rPr>
                <w:rFonts w:ascii="Calibri" w:hAnsi="Calibri"/>
                <w:sz w:val="19"/>
              </w:rPr>
              <w:t>10/28/15</w:t>
            </w:r>
          </w:p>
        </w:tc>
        <w:tc>
          <w:tcPr>
            <w:tcW w:w="2218" w:type="dxa"/>
            <w:shd w:val="clear" w:color="auto" w:fill="DBE5F1" w:themeFill="accent1" w:themeFillTint="33"/>
          </w:tcPr>
          <w:p w14:paraId="267C1EE0" w14:textId="77777777" w:rsidR="002127CD" w:rsidRPr="00015380" w:rsidRDefault="002127CD" w:rsidP="002127CD">
            <w:pPr>
              <w:rPr>
                <w:rFonts w:ascii="Calibri" w:hAnsi="Calibri"/>
                <w:b/>
                <w:sz w:val="19"/>
              </w:rPr>
            </w:pPr>
            <w:proofErr w:type="spellStart"/>
            <w:r>
              <w:rPr>
                <w:rFonts w:ascii="Calibri" w:hAnsi="Calibri"/>
                <w:b/>
                <w:sz w:val="19"/>
              </w:rPr>
              <w:t>Umn</w:t>
            </w:r>
            <w:proofErr w:type="spellEnd"/>
            <w:r>
              <w:rPr>
                <w:rFonts w:ascii="Calibri" w:hAnsi="Calibri"/>
                <w:b/>
                <w:sz w:val="19"/>
              </w:rPr>
              <w:t xml:space="preserve"> Gopher’s </w:t>
            </w:r>
            <w:r w:rsidRPr="00015380">
              <w:rPr>
                <w:rFonts w:ascii="Calibri" w:hAnsi="Calibri"/>
                <w:b/>
                <w:sz w:val="19"/>
              </w:rPr>
              <w:t>Coach Jerry</w:t>
            </w:r>
            <w:r>
              <w:rPr>
                <w:rFonts w:ascii="Calibri" w:hAnsi="Calibri"/>
                <w:b/>
                <w:sz w:val="19"/>
              </w:rPr>
              <w:t xml:space="preserve"> Kill </w:t>
            </w:r>
            <w:r w:rsidRPr="00015380">
              <w:rPr>
                <w:rFonts w:ascii="Calibri" w:hAnsi="Calibri"/>
                <w:b/>
                <w:sz w:val="19"/>
              </w:rPr>
              <w:t>Retirement</w:t>
            </w:r>
          </w:p>
        </w:tc>
        <w:tc>
          <w:tcPr>
            <w:tcW w:w="3222" w:type="dxa"/>
          </w:tcPr>
          <w:p w14:paraId="02B94814" w14:textId="77777777" w:rsidR="002127CD" w:rsidRPr="00015380" w:rsidRDefault="002127CD" w:rsidP="002127CD">
            <w:pPr>
              <w:rPr>
                <w:rFonts w:ascii="Calibri" w:hAnsi="Calibri"/>
                <w:sz w:val="19"/>
              </w:rPr>
            </w:pPr>
            <w:r>
              <w:rPr>
                <w:rFonts w:ascii="Calibri" w:hAnsi="Calibri"/>
                <w:sz w:val="19"/>
              </w:rPr>
              <w:t>Governor Dayton releases a statement on the retirement of University of Minnesota Football Coach, Jerry Kill.</w:t>
            </w:r>
          </w:p>
        </w:tc>
        <w:tc>
          <w:tcPr>
            <w:tcW w:w="2011" w:type="dxa"/>
          </w:tcPr>
          <w:p w14:paraId="190ECC6F" w14:textId="77777777" w:rsidR="002127CD" w:rsidRDefault="002127CD" w:rsidP="002127CD">
            <w:pPr>
              <w:rPr>
                <w:rFonts w:ascii="Calibri" w:hAnsi="Calibri"/>
                <w:sz w:val="19"/>
              </w:rPr>
            </w:pPr>
            <w:r>
              <w:rPr>
                <w:rFonts w:ascii="Calibri" w:hAnsi="Calibri"/>
                <w:sz w:val="19"/>
              </w:rPr>
              <w:t>[</w:t>
            </w:r>
            <w:hyperlink r:id="rId1944" w:history="1">
              <w:r w:rsidRPr="00015380">
                <w:rPr>
                  <w:rStyle w:val="Hyperlink"/>
                  <w:rFonts w:ascii="Calibri" w:hAnsi="Calibri"/>
                  <w:sz w:val="19"/>
                </w:rPr>
                <w:t>News Release</w:t>
              </w:r>
            </w:hyperlink>
            <w:r>
              <w:rPr>
                <w:rFonts w:ascii="Calibri" w:hAnsi="Calibri"/>
                <w:sz w:val="19"/>
              </w:rPr>
              <w:t>]</w:t>
            </w:r>
          </w:p>
        </w:tc>
      </w:tr>
      <w:tr w:rsidR="002127CD" w14:paraId="5B1DAD94" w14:textId="77777777" w:rsidTr="00C278A2">
        <w:tblPrEx>
          <w:jc w:val="left"/>
          <w:tblLook w:val="04A0" w:firstRow="1" w:lastRow="0" w:firstColumn="1" w:lastColumn="0" w:noHBand="0" w:noVBand="1"/>
        </w:tblPrEx>
        <w:trPr>
          <w:trHeight w:val="647"/>
        </w:trPr>
        <w:tc>
          <w:tcPr>
            <w:tcW w:w="1280" w:type="dxa"/>
          </w:tcPr>
          <w:p w14:paraId="1D35A7F1" w14:textId="77777777" w:rsidR="002127CD" w:rsidRDefault="002127CD" w:rsidP="002127CD">
            <w:pPr>
              <w:rPr>
                <w:rFonts w:ascii="Calibri" w:hAnsi="Calibri"/>
                <w:sz w:val="19"/>
              </w:rPr>
            </w:pPr>
            <w:r>
              <w:rPr>
                <w:rFonts w:ascii="Calibri" w:hAnsi="Calibri"/>
                <w:sz w:val="19"/>
              </w:rPr>
              <w:t>10/28/15</w:t>
            </w:r>
          </w:p>
        </w:tc>
        <w:tc>
          <w:tcPr>
            <w:tcW w:w="2218" w:type="dxa"/>
            <w:shd w:val="clear" w:color="auto" w:fill="DBE5F1" w:themeFill="accent1" w:themeFillTint="33"/>
          </w:tcPr>
          <w:p w14:paraId="2E7892E2" w14:textId="77777777" w:rsidR="002127CD" w:rsidRDefault="002127CD" w:rsidP="002127CD">
            <w:pPr>
              <w:rPr>
                <w:rFonts w:ascii="Calibri" w:hAnsi="Calibri"/>
                <w:b/>
                <w:sz w:val="19"/>
              </w:rPr>
            </w:pPr>
            <w:r w:rsidRPr="00015380">
              <w:rPr>
                <w:rFonts w:ascii="Calibri" w:hAnsi="Calibri"/>
                <w:b/>
                <w:sz w:val="19"/>
              </w:rPr>
              <w:t>Minnesota Awarded $8 Million To Invest In Biofuel Infrastructure</w:t>
            </w:r>
          </w:p>
        </w:tc>
        <w:tc>
          <w:tcPr>
            <w:tcW w:w="3222" w:type="dxa"/>
          </w:tcPr>
          <w:p w14:paraId="62A7A2C5" w14:textId="77777777" w:rsidR="002127CD" w:rsidRDefault="002127CD" w:rsidP="002127CD">
            <w:pPr>
              <w:rPr>
                <w:rFonts w:ascii="Calibri" w:hAnsi="Calibri"/>
                <w:sz w:val="19"/>
              </w:rPr>
            </w:pPr>
            <w:r w:rsidRPr="00015380">
              <w:rPr>
                <w:rFonts w:ascii="Calibri" w:hAnsi="Calibri"/>
                <w:sz w:val="19"/>
              </w:rPr>
              <w:t>The Minnesota Departme</w:t>
            </w:r>
            <w:r>
              <w:rPr>
                <w:rFonts w:ascii="Calibri" w:hAnsi="Calibri"/>
                <w:sz w:val="19"/>
              </w:rPr>
              <w:t xml:space="preserve">nt of Agriculture (MDA) </w:t>
            </w:r>
            <w:proofErr w:type="gramStart"/>
            <w:r>
              <w:rPr>
                <w:rFonts w:ascii="Calibri" w:hAnsi="Calibri"/>
                <w:sz w:val="19"/>
              </w:rPr>
              <w:t>is</w:t>
            </w:r>
            <w:r w:rsidRPr="00015380">
              <w:rPr>
                <w:rFonts w:ascii="Calibri" w:hAnsi="Calibri"/>
                <w:sz w:val="19"/>
              </w:rPr>
              <w:t xml:space="preserve"> awarded</w:t>
            </w:r>
            <w:proofErr w:type="gramEnd"/>
            <w:r w:rsidRPr="00015380">
              <w:rPr>
                <w:rFonts w:ascii="Calibri" w:hAnsi="Calibri"/>
                <w:sz w:val="19"/>
              </w:rPr>
              <w:t xml:space="preserve"> an $8 million grant to increase the number of flex fuel pumps in the state. Minnesota is one of 21 states to receive grants through the U.S. Department of Agriculture's Biofuel Infrastructure Partnership (BIP).</w:t>
            </w:r>
          </w:p>
        </w:tc>
        <w:tc>
          <w:tcPr>
            <w:tcW w:w="2011" w:type="dxa"/>
          </w:tcPr>
          <w:p w14:paraId="541C4205" w14:textId="77777777" w:rsidR="002127CD" w:rsidRDefault="002127CD" w:rsidP="002127CD">
            <w:pPr>
              <w:rPr>
                <w:rFonts w:ascii="Calibri" w:hAnsi="Calibri"/>
                <w:sz w:val="19"/>
              </w:rPr>
            </w:pPr>
            <w:r>
              <w:rPr>
                <w:rFonts w:ascii="Calibri" w:hAnsi="Calibri"/>
                <w:sz w:val="19"/>
              </w:rPr>
              <w:t>[</w:t>
            </w:r>
            <w:hyperlink r:id="rId1945" w:history="1">
              <w:r w:rsidRPr="00015380">
                <w:rPr>
                  <w:rStyle w:val="Hyperlink"/>
                  <w:rFonts w:ascii="Calibri" w:hAnsi="Calibri"/>
                  <w:sz w:val="19"/>
                </w:rPr>
                <w:t>News Release</w:t>
              </w:r>
            </w:hyperlink>
            <w:r>
              <w:rPr>
                <w:rFonts w:ascii="Calibri" w:hAnsi="Calibri"/>
                <w:sz w:val="19"/>
              </w:rPr>
              <w:t>]</w:t>
            </w:r>
          </w:p>
        </w:tc>
      </w:tr>
      <w:tr w:rsidR="002127CD" w14:paraId="0A02A919" w14:textId="77777777" w:rsidTr="00C278A2">
        <w:tblPrEx>
          <w:jc w:val="left"/>
          <w:tblLook w:val="04A0" w:firstRow="1" w:lastRow="0" w:firstColumn="1" w:lastColumn="0" w:noHBand="0" w:noVBand="1"/>
        </w:tblPrEx>
        <w:trPr>
          <w:trHeight w:val="647"/>
        </w:trPr>
        <w:tc>
          <w:tcPr>
            <w:tcW w:w="1280" w:type="dxa"/>
          </w:tcPr>
          <w:p w14:paraId="1C98F8F5" w14:textId="77777777" w:rsidR="002127CD" w:rsidRDefault="002127CD" w:rsidP="002127CD">
            <w:pPr>
              <w:rPr>
                <w:rFonts w:ascii="Calibri" w:hAnsi="Calibri"/>
                <w:sz w:val="19"/>
              </w:rPr>
            </w:pPr>
            <w:r>
              <w:rPr>
                <w:rFonts w:ascii="Calibri" w:hAnsi="Calibri"/>
                <w:sz w:val="19"/>
              </w:rPr>
              <w:t>10/30/15</w:t>
            </w:r>
          </w:p>
        </w:tc>
        <w:tc>
          <w:tcPr>
            <w:tcW w:w="2218" w:type="dxa"/>
            <w:shd w:val="clear" w:color="auto" w:fill="DBE5F1" w:themeFill="accent1" w:themeFillTint="33"/>
          </w:tcPr>
          <w:p w14:paraId="3393A1F3" w14:textId="77777777" w:rsidR="002127CD" w:rsidRPr="00015380" w:rsidRDefault="002127CD" w:rsidP="002127CD">
            <w:pPr>
              <w:rPr>
                <w:rFonts w:ascii="Calibri" w:hAnsi="Calibri"/>
                <w:b/>
                <w:sz w:val="19"/>
              </w:rPr>
            </w:pPr>
            <w:r w:rsidRPr="00015380">
              <w:rPr>
                <w:rFonts w:ascii="Calibri" w:hAnsi="Calibri"/>
                <w:b/>
                <w:sz w:val="19"/>
              </w:rPr>
              <w:t>Governor Dayton Hosts Second Judiciary Recruitment Summit</w:t>
            </w:r>
          </w:p>
        </w:tc>
        <w:tc>
          <w:tcPr>
            <w:tcW w:w="3222" w:type="dxa"/>
          </w:tcPr>
          <w:p w14:paraId="41B8C40A" w14:textId="77777777" w:rsidR="002127CD" w:rsidRPr="00015380" w:rsidRDefault="002127CD" w:rsidP="002127CD">
            <w:pPr>
              <w:rPr>
                <w:rFonts w:ascii="Calibri" w:hAnsi="Calibri"/>
                <w:sz w:val="19"/>
              </w:rPr>
            </w:pPr>
            <w:r>
              <w:rPr>
                <w:rFonts w:ascii="Calibri" w:hAnsi="Calibri"/>
                <w:sz w:val="19"/>
              </w:rPr>
              <w:t>Governor Dayton hosts</w:t>
            </w:r>
            <w:r w:rsidRPr="00015380">
              <w:rPr>
                <w:rFonts w:ascii="Calibri" w:hAnsi="Calibri"/>
                <w:sz w:val="19"/>
              </w:rPr>
              <w:t xml:space="preserve"> the state's second Judiciary Recruitment Summit as part of Minnesota's ongoing efforts to foster diversity and inclusion in its courts. </w:t>
            </w:r>
          </w:p>
        </w:tc>
        <w:tc>
          <w:tcPr>
            <w:tcW w:w="2011" w:type="dxa"/>
          </w:tcPr>
          <w:p w14:paraId="68458886" w14:textId="77777777" w:rsidR="002127CD" w:rsidRDefault="002127CD" w:rsidP="002127CD">
            <w:pPr>
              <w:rPr>
                <w:rFonts w:ascii="Calibri" w:hAnsi="Calibri"/>
                <w:sz w:val="19"/>
              </w:rPr>
            </w:pPr>
            <w:r>
              <w:rPr>
                <w:rFonts w:ascii="Calibri" w:hAnsi="Calibri"/>
                <w:sz w:val="19"/>
              </w:rPr>
              <w:t>[</w:t>
            </w:r>
            <w:hyperlink r:id="rId1946" w:history="1">
              <w:r w:rsidRPr="00015380">
                <w:rPr>
                  <w:rStyle w:val="Hyperlink"/>
                  <w:rFonts w:ascii="Calibri" w:hAnsi="Calibri"/>
                  <w:sz w:val="19"/>
                </w:rPr>
                <w:t>News Release</w:t>
              </w:r>
            </w:hyperlink>
            <w:r>
              <w:rPr>
                <w:rFonts w:ascii="Calibri" w:hAnsi="Calibri"/>
                <w:sz w:val="19"/>
              </w:rPr>
              <w:t>]</w:t>
            </w:r>
          </w:p>
          <w:p w14:paraId="4E93752A" w14:textId="77777777" w:rsidR="002127CD" w:rsidRDefault="002127CD" w:rsidP="002127CD">
            <w:pPr>
              <w:rPr>
                <w:rFonts w:ascii="Calibri" w:hAnsi="Calibri"/>
                <w:sz w:val="19"/>
              </w:rPr>
            </w:pPr>
            <w:r>
              <w:rPr>
                <w:rFonts w:ascii="Calibri" w:hAnsi="Calibri"/>
                <w:sz w:val="19"/>
              </w:rPr>
              <w:t>[</w:t>
            </w:r>
            <w:hyperlink r:id="rId1947" w:history="1">
              <w:r w:rsidRPr="00015380">
                <w:rPr>
                  <w:rStyle w:val="Hyperlink"/>
                  <w:rFonts w:ascii="Calibri" w:hAnsi="Calibri"/>
                  <w:sz w:val="19"/>
                </w:rPr>
                <w:t>Photo</w:t>
              </w:r>
            </w:hyperlink>
            <w:r>
              <w:rPr>
                <w:rFonts w:ascii="Calibri" w:hAnsi="Calibri"/>
                <w:sz w:val="19"/>
              </w:rPr>
              <w:t>]</w:t>
            </w:r>
          </w:p>
        </w:tc>
      </w:tr>
      <w:tr w:rsidR="002127CD" w14:paraId="21C28A69" w14:textId="77777777" w:rsidTr="00C278A2">
        <w:tblPrEx>
          <w:jc w:val="left"/>
          <w:tblLook w:val="04A0" w:firstRow="1" w:lastRow="0" w:firstColumn="1" w:lastColumn="0" w:noHBand="0" w:noVBand="1"/>
        </w:tblPrEx>
        <w:trPr>
          <w:trHeight w:val="647"/>
        </w:trPr>
        <w:tc>
          <w:tcPr>
            <w:tcW w:w="1280" w:type="dxa"/>
          </w:tcPr>
          <w:p w14:paraId="231DD995" w14:textId="77777777" w:rsidR="002127CD" w:rsidRDefault="002127CD" w:rsidP="002127CD">
            <w:pPr>
              <w:rPr>
                <w:rFonts w:ascii="Calibri" w:hAnsi="Calibri"/>
                <w:sz w:val="19"/>
              </w:rPr>
            </w:pPr>
            <w:r>
              <w:rPr>
                <w:rFonts w:ascii="Calibri" w:hAnsi="Calibri"/>
                <w:sz w:val="19"/>
              </w:rPr>
              <w:t>11/3/15</w:t>
            </w:r>
          </w:p>
        </w:tc>
        <w:tc>
          <w:tcPr>
            <w:tcW w:w="2218" w:type="dxa"/>
            <w:shd w:val="clear" w:color="auto" w:fill="DBE5F1" w:themeFill="accent1" w:themeFillTint="33"/>
          </w:tcPr>
          <w:p w14:paraId="4B30F721" w14:textId="77777777" w:rsidR="002127CD" w:rsidRPr="00015380" w:rsidRDefault="002127CD" w:rsidP="002127CD">
            <w:pPr>
              <w:rPr>
                <w:rFonts w:ascii="Calibri" w:hAnsi="Calibri"/>
                <w:b/>
                <w:sz w:val="19"/>
              </w:rPr>
            </w:pPr>
            <w:r w:rsidRPr="00A13076">
              <w:rPr>
                <w:rFonts w:ascii="Calibri" w:hAnsi="Calibri"/>
                <w:b/>
                <w:sz w:val="19"/>
              </w:rPr>
              <w:t>Minnesota’s Angel Tax Credit Program Opens Latest Round Of Funding</w:t>
            </w:r>
          </w:p>
        </w:tc>
        <w:tc>
          <w:tcPr>
            <w:tcW w:w="3222" w:type="dxa"/>
          </w:tcPr>
          <w:p w14:paraId="30858A33" w14:textId="77777777" w:rsidR="002127CD" w:rsidRDefault="002127CD" w:rsidP="002127CD">
            <w:pPr>
              <w:rPr>
                <w:rFonts w:ascii="Calibri" w:hAnsi="Calibri"/>
                <w:sz w:val="19"/>
              </w:rPr>
            </w:pPr>
            <w:r w:rsidRPr="00A13076">
              <w:rPr>
                <w:rFonts w:ascii="Calibri" w:hAnsi="Calibri"/>
                <w:sz w:val="19"/>
              </w:rPr>
              <w:t xml:space="preserve">The Minnesota Angel Tax Credit Program, which has attracted over $300 million for hundreds of high-tech startups in Minnesota since 2010, is accepting certification applications for 2016.  </w:t>
            </w:r>
          </w:p>
        </w:tc>
        <w:tc>
          <w:tcPr>
            <w:tcW w:w="2011" w:type="dxa"/>
          </w:tcPr>
          <w:p w14:paraId="0E139EDF" w14:textId="77777777" w:rsidR="002127CD" w:rsidRDefault="002127CD" w:rsidP="002127CD">
            <w:pPr>
              <w:rPr>
                <w:rFonts w:ascii="Calibri" w:hAnsi="Calibri"/>
                <w:sz w:val="19"/>
              </w:rPr>
            </w:pPr>
            <w:r>
              <w:rPr>
                <w:rFonts w:ascii="Calibri" w:hAnsi="Calibri"/>
                <w:sz w:val="19"/>
              </w:rPr>
              <w:t>[</w:t>
            </w:r>
            <w:hyperlink r:id="rId1948" w:history="1">
              <w:r w:rsidRPr="00A13076">
                <w:rPr>
                  <w:rStyle w:val="Hyperlink"/>
                  <w:rFonts w:ascii="Calibri" w:hAnsi="Calibri"/>
                  <w:sz w:val="19"/>
                </w:rPr>
                <w:t>News Release</w:t>
              </w:r>
            </w:hyperlink>
            <w:r>
              <w:rPr>
                <w:rFonts w:ascii="Calibri" w:hAnsi="Calibri"/>
                <w:sz w:val="19"/>
              </w:rPr>
              <w:t>]</w:t>
            </w:r>
          </w:p>
        </w:tc>
      </w:tr>
      <w:tr w:rsidR="002127CD" w14:paraId="19410E57" w14:textId="77777777" w:rsidTr="00C278A2">
        <w:tblPrEx>
          <w:jc w:val="left"/>
          <w:tblLook w:val="04A0" w:firstRow="1" w:lastRow="0" w:firstColumn="1" w:lastColumn="0" w:noHBand="0" w:noVBand="1"/>
        </w:tblPrEx>
        <w:trPr>
          <w:trHeight w:val="647"/>
        </w:trPr>
        <w:tc>
          <w:tcPr>
            <w:tcW w:w="1280" w:type="dxa"/>
          </w:tcPr>
          <w:p w14:paraId="3F4496DE" w14:textId="77777777" w:rsidR="002127CD" w:rsidRDefault="002127CD" w:rsidP="002127CD">
            <w:pPr>
              <w:rPr>
                <w:rFonts w:ascii="Calibri" w:hAnsi="Calibri"/>
                <w:sz w:val="19"/>
              </w:rPr>
            </w:pPr>
            <w:r>
              <w:rPr>
                <w:rFonts w:ascii="Calibri" w:hAnsi="Calibri"/>
                <w:sz w:val="19"/>
              </w:rPr>
              <w:t>11/3/15</w:t>
            </w:r>
          </w:p>
        </w:tc>
        <w:tc>
          <w:tcPr>
            <w:tcW w:w="2218" w:type="dxa"/>
            <w:shd w:val="clear" w:color="auto" w:fill="DBE5F1" w:themeFill="accent1" w:themeFillTint="33"/>
          </w:tcPr>
          <w:p w14:paraId="455C8961" w14:textId="77777777" w:rsidR="002127CD" w:rsidRPr="00A13076" w:rsidRDefault="002127CD" w:rsidP="002127CD">
            <w:pPr>
              <w:rPr>
                <w:rFonts w:ascii="Calibri" w:hAnsi="Calibri"/>
                <w:b/>
                <w:sz w:val="19"/>
              </w:rPr>
            </w:pPr>
            <w:r>
              <w:rPr>
                <w:rFonts w:ascii="Calibri" w:hAnsi="Calibri"/>
                <w:b/>
                <w:sz w:val="19"/>
              </w:rPr>
              <w:t xml:space="preserve">Lt. Governor Smith Visits </w:t>
            </w:r>
            <w:r w:rsidRPr="00A13076">
              <w:rPr>
                <w:rFonts w:ascii="Calibri" w:hAnsi="Calibri"/>
                <w:b/>
                <w:sz w:val="19"/>
              </w:rPr>
              <w:t xml:space="preserve">Olympus Surgical Innovation Center </w:t>
            </w:r>
          </w:p>
        </w:tc>
        <w:tc>
          <w:tcPr>
            <w:tcW w:w="3222" w:type="dxa"/>
          </w:tcPr>
          <w:p w14:paraId="0A0F3A10" w14:textId="77777777" w:rsidR="002127CD" w:rsidRPr="00A13076" w:rsidRDefault="002127CD" w:rsidP="002127CD">
            <w:pPr>
              <w:rPr>
                <w:rFonts w:ascii="Calibri" w:hAnsi="Calibri"/>
                <w:sz w:val="19"/>
              </w:rPr>
            </w:pPr>
            <w:r>
              <w:rPr>
                <w:rFonts w:ascii="Calibri" w:hAnsi="Calibri"/>
                <w:sz w:val="19"/>
              </w:rPr>
              <w:t xml:space="preserve">Lt. Governor </w:t>
            </w:r>
            <w:r w:rsidRPr="00A13076">
              <w:rPr>
                <w:rFonts w:ascii="Calibri" w:hAnsi="Calibri"/>
                <w:sz w:val="19"/>
              </w:rPr>
              <w:t>Smi</w:t>
            </w:r>
            <w:r>
              <w:rPr>
                <w:rFonts w:ascii="Calibri" w:hAnsi="Calibri"/>
                <w:sz w:val="19"/>
              </w:rPr>
              <w:t xml:space="preserve">th and </w:t>
            </w:r>
            <w:proofErr w:type="spellStart"/>
            <w:r>
              <w:rPr>
                <w:rFonts w:ascii="Calibri" w:hAnsi="Calibri"/>
                <w:sz w:val="19"/>
              </w:rPr>
              <w:t>LifeScience</w:t>
            </w:r>
            <w:proofErr w:type="spellEnd"/>
            <w:r>
              <w:rPr>
                <w:rFonts w:ascii="Calibri" w:hAnsi="Calibri"/>
                <w:sz w:val="19"/>
              </w:rPr>
              <w:t xml:space="preserve"> Alley tours </w:t>
            </w:r>
            <w:r w:rsidRPr="00A13076">
              <w:rPr>
                <w:rFonts w:ascii="Calibri" w:hAnsi="Calibri"/>
                <w:sz w:val="19"/>
              </w:rPr>
              <w:t>Olympus Surgical Te</w:t>
            </w:r>
            <w:r>
              <w:rPr>
                <w:rFonts w:ascii="Calibri" w:hAnsi="Calibri"/>
                <w:sz w:val="19"/>
              </w:rPr>
              <w:t>chnologies America (OSTA)</w:t>
            </w:r>
            <w:r w:rsidRPr="00A13076">
              <w:rPr>
                <w:rFonts w:ascii="Calibri" w:hAnsi="Calibri"/>
                <w:sz w:val="19"/>
              </w:rPr>
              <w:t xml:space="preserve"> as part of a week of activities devoted to recognizing the global impact of Minnesota's medical technology community</w:t>
            </w:r>
            <w:r>
              <w:rPr>
                <w:rFonts w:ascii="Calibri" w:hAnsi="Calibri"/>
                <w:sz w:val="19"/>
              </w:rPr>
              <w:t>.</w:t>
            </w:r>
          </w:p>
        </w:tc>
        <w:tc>
          <w:tcPr>
            <w:tcW w:w="2011" w:type="dxa"/>
          </w:tcPr>
          <w:p w14:paraId="053339E7" w14:textId="77777777" w:rsidR="002127CD" w:rsidRDefault="002127CD" w:rsidP="002127CD">
            <w:pPr>
              <w:rPr>
                <w:rFonts w:ascii="Calibri" w:hAnsi="Calibri"/>
                <w:sz w:val="19"/>
              </w:rPr>
            </w:pPr>
            <w:r>
              <w:rPr>
                <w:rFonts w:ascii="Calibri" w:hAnsi="Calibri"/>
                <w:sz w:val="19"/>
              </w:rPr>
              <w:t>[</w:t>
            </w:r>
            <w:hyperlink r:id="rId1949" w:history="1">
              <w:r w:rsidRPr="00A13076">
                <w:rPr>
                  <w:rStyle w:val="Hyperlink"/>
                  <w:rFonts w:ascii="Calibri" w:hAnsi="Calibri"/>
                  <w:sz w:val="19"/>
                </w:rPr>
                <w:t>News Release</w:t>
              </w:r>
            </w:hyperlink>
            <w:r>
              <w:rPr>
                <w:rFonts w:ascii="Calibri" w:hAnsi="Calibri"/>
                <w:sz w:val="19"/>
              </w:rPr>
              <w:t>]</w:t>
            </w:r>
          </w:p>
        </w:tc>
      </w:tr>
      <w:tr w:rsidR="002127CD" w14:paraId="40BBA712" w14:textId="77777777" w:rsidTr="00C278A2">
        <w:tblPrEx>
          <w:jc w:val="left"/>
          <w:tblLook w:val="04A0" w:firstRow="1" w:lastRow="0" w:firstColumn="1" w:lastColumn="0" w:noHBand="0" w:noVBand="1"/>
        </w:tblPrEx>
        <w:trPr>
          <w:trHeight w:val="647"/>
        </w:trPr>
        <w:tc>
          <w:tcPr>
            <w:tcW w:w="1280" w:type="dxa"/>
          </w:tcPr>
          <w:p w14:paraId="6FCFD4A7" w14:textId="77777777" w:rsidR="002127CD" w:rsidRDefault="002127CD" w:rsidP="002127CD">
            <w:pPr>
              <w:rPr>
                <w:rFonts w:ascii="Calibri" w:hAnsi="Calibri"/>
                <w:sz w:val="19"/>
              </w:rPr>
            </w:pPr>
            <w:r>
              <w:rPr>
                <w:rFonts w:ascii="Calibri" w:hAnsi="Calibri"/>
                <w:sz w:val="19"/>
              </w:rPr>
              <w:t>11/3/15</w:t>
            </w:r>
          </w:p>
        </w:tc>
        <w:tc>
          <w:tcPr>
            <w:tcW w:w="2218" w:type="dxa"/>
            <w:shd w:val="clear" w:color="auto" w:fill="DBE5F1" w:themeFill="accent1" w:themeFillTint="33"/>
          </w:tcPr>
          <w:p w14:paraId="131DFB97" w14:textId="77777777" w:rsidR="002127CD" w:rsidRDefault="002127CD" w:rsidP="002127CD">
            <w:pPr>
              <w:rPr>
                <w:rFonts w:ascii="Calibri" w:hAnsi="Calibri"/>
                <w:b/>
                <w:sz w:val="19"/>
              </w:rPr>
            </w:pPr>
            <w:r w:rsidRPr="00A13076">
              <w:rPr>
                <w:rFonts w:ascii="Calibri" w:hAnsi="Calibri"/>
                <w:b/>
                <w:sz w:val="19"/>
              </w:rPr>
              <w:t>Governor Dayton Encourages Minnesotans To Give To Food Shelves This Holiday Season</w:t>
            </w:r>
          </w:p>
        </w:tc>
        <w:tc>
          <w:tcPr>
            <w:tcW w:w="3222" w:type="dxa"/>
          </w:tcPr>
          <w:p w14:paraId="00497925" w14:textId="77777777" w:rsidR="002127CD" w:rsidRDefault="002127CD" w:rsidP="002127CD">
            <w:pPr>
              <w:rPr>
                <w:rFonts w:ascii="Calibri" w:hAnsi="Calibri"/>
                <w:sz w:val="19"/>
              </w:rPr>
            </w:pPr>
            <w:r>
              <w:rPr>
                <w:rFonts w:ascii="Calibri" w:hAnsi="Calibri"/>
                <w:sz w:val="19"/>
              </w:rPr>
              <w:t>Governor Dayton visits</w:t>
            </w:r>
            <w:r w:rsidRPr="00A13076">
              <w:rPr>
                <w:rFonts w:ascii="Calibri" w:hAnsi="Calibri"/>
                <w:sz w:val="19"/>
              </w:rPr>
              <w:t xml:space="preserve"> the Horizons Unlimited food shelf at the Division of Indian Work to thank Jerry's Cub Foods for their contributions to the food shelf.</w:t>
            </w:r>
          </w:p>
        </w:tc>
        <w:tc>
          <w:tcPr>
            <w:tcW w:w="2011" w:type="dxa"/>
          </w:tcPr>
          <w:p w14:paraId="1DB93724" w14:textId="77777777" w:rsidR="002127CD" w:rsidRDefault="002127CD" w:rsidP="002127CD">
            <w:pPr>
              <w:rPr>
                <w:rFonts w:ascii="Calibri" w:hAnsi="Calibri"/>
                <w:sz w:val="19"/>
              </w:rPr>
            </w:pPr>
            <w:r>
              <w:rPr>
                <w:rFonts w:ascii="Calibri" w:hAnsi="Calibri"/>
                <w:sz w:val="19"/>
              </w:rPr>
              <w:t>[</w:t>
            </w:r>
            <w:hyperlink r:id="rId1950" w:history="1">
              <w:r w:rsidRPr="00A13076">
                <w:rPr>
                  <w:rStyle w:val="Hyperlink"/>
                  <w:rFonts w:ascii="Calibri" w:hAnsi="Calibri"/>
                  <w:sz w:val="19"/>
                </w:rPr>
                <w:t>News Release</w:t>
              </w:r>
            </w:hyperlink>
            <w:r>
              <w:rPr>
                <w:rFonts w:ascii="Calibri" w:hAnsi="Calibri"/>
                <w:sz w:val="19"/>
              </w:rPr>
              <w:t>]</w:t>
            </w:r>
          </w:p>
          <w:p w14:paraId="65852A7B" w14:textId="77777777" w:rsidR="002127CD" w:rsidRDefault="002127CD" w:rsidP="002127CD">
            <w:pPr>
              <w:rPr>
                <w:rFonts w:ascii="Calibri" w:hAnsi="Calibri"/>
                <w:sz w:val="19"/>
              </w:rPr>
            </w:pPr>
            <w:r>
              <w:rPr>
                <w:rFonts w:ascii="Calibri" w:hAnsi="Calibri"/>
                <w:sz w:val="19"/>
              </w:rPr>
              <w:t>[</w:t>
            </w:r>
            <w:hyperlink r:id="rId1951" w:history="1">
              <w:r w:rsidRPr="00A13076">
                <w:rPr>
                  <w:rStyle w:val="Hyperlink"/>
                  <w:rFonts w:ascii="Calibri" w:hAnsi="Calibri"/>
                  <w:sz w:val="19"/>
                </w:rPr>
                <w:t>Proclamation</w:t>
              </w:r>
            </w:hyperlink>
            <w:r>
              <w:rPr>
                <w:rFonts w:ascii="Calibri" w:hAnsi="Calibri"/>
                <w:sz w:val="19"/>
              </w:rPr>
              <w:t>]</w:t>
            </w:r>
          </w:p>
        </w:tc>
      </w:tr>
      <w:tr w:rsidR="002127CD" w14:paraId="52CECA67" w14:textId="77777777" w:rsidTr="00C278A2">
        <w:tblPrEx>
          <w:jc w:val="left"/>
          <w:tblLook w:val="04A0" w:firstRow="1" w:lastRow="0" w:firstColumn="1" w:lastColumn="0" w:noHBand="0" w:noVBand="1"/>
        </w:tblPrEx>
        <w:trPr>
          <w:trHeight w:val="647"/>
        </w:trPr>
        <w:tc>
          <w:tcPr>
            <w:tcW w:w="1280" w:type="dxa"/>
          </w:tcPr>
          <w:p w14:paraId="7A053713" w14:textId="77777777" w:rsidR="002127CD" w:rsidRDefault="002127CD" w:rsidP="002127CD">
            <w:pPr>
              <w:rPr>
                <w:rFonts w:ascii="Calibri" w:hAnsi="Calibri"/>
                <w:sz w:val="19"/>
              </w:rPr>
            </w:pPr>
            <w:r>
              <w:rPr>
                <w:rFonts w:ascii="Calibri" w:hAnsi="Calibri"/>
                <w:sz w:val="19"/>
              </w:rPr>
              <w:t>11/4/15</w:t>
            </w:r>
          </w:p>
        </w:tc>
        <w:tc>
          <w:tcPr>
            <w:tcW w:w="2218" w:type="dxa"/>
            <w:shd w:val="clear" w:color="auto" w:fill="DBE5F1" w:themeFill="accent1" w:themeFillTint="33"/>
          </w:tcPr>
          <w:p w14:paraId="351ED66E" w14:textId="77777777" w:rsidR="002127CD" w:rsidRPr="00A13076" w:rsidRDefault="002127CD" w:rsidP="002127CD">
            <w:pPr>
              <w:rPr>
                <w:rFonts w:ascii="Calibri" w:hAnsi="Calibri"/>
                <w:b/>
                <w:sz w:val="19"/>
              </w:rPr>
            </w:pPr>
            <w:r>
              <w:rPr>
                <w:rFonts w:ascii="Calibri" w:hAnsi="Calibri"/>
                <w:b/>
                <w:sz w:val="19"/>
              </w:rPr>
              <w:t xml:space="preserve">Lt. Governor </w:t>
            </w:r>
            <w:r w:rsidRPr="00A13076">
              <w:rPr>
                <w:rFonts w:ascii="Calibri" w:hAnsi="Calibri"/>
                <w:b/>
                <w:sz w:val="19"/>
              </w:rPr>
              <w:t>Smith Ki</w:t>
            </w:r>
            <w:r>
              <w:rPr>
                <w:rFonts w:ascii="Calibri" w:hAnsi="Calibri"/>
                <w:b/>
                <w:sz w:val="19"/>
              </w:rPr>
              <w:t xml:space="preserve">cks-Off Minnesota </w:t>
            </w:r>
            <w:proofErr w:type="spellStart"/>
            <w:r>
              <w:rPr>
                <w:rFonts w:ascii="Calibri" w:hAnsi="Calibri"/>
                <w:b/>
                <w:sz w:val="19"/>
              </w:rPr>
              <w:t>Medtech</w:t>
            </w:r>
            <w:proofErr w:type="spellEnd"/>
            <w:r>
              <w:rPr>
                <w:rFonts w:ascii="Calibri" w:hAnsi="Calibri"/>
                <w:b/>
                <w:sz w:val="19"/>
              </w:rPr>
              <w:t xml:space="preserve"> Week</w:t>
            </w:r>
          </w:p>
        </w:tc>
        <w:tc>
          <w:tcPr>
            <w:tcW w:w="3222" w:type="dxa"/>
          </w:tcPr>
          <w:p w14:paraId="7B14FD9E" w14:textId="77777777" w:rsidR="002127CD" w:rsidRDefault="002127CD" w:rsidP="002127CD">
            <w:pPr>
              <w:rPr>
                <w:rFonts w:ascii="Calibri" w:hAnsi="Calibri"/>
                <w:sz w:val="19"/>
              </w:rPr>
            </w:pPr>
            <w:r w:rsidRPr="00A13076">
              <w:rPr>
                <w:rFonts w:ascii="Calibri" w:hAnsi="Calibri"/>
                <w:sz w:val="19"/>
              </w:rPr>
              <w:t>As part of Minnesota</w:t>
            </w:r>
            <w:r>
              <w:rPr>
                <w:rFonts w:ascii="Calibri" w:hAnsi="Calibri"/>
                <w:sz w:val="19"/>
              </w:rPr>
              <w:t xml:space="preserve"> </w:t>
            </w:r>
            <w:proofErr w:type="spellStart"/>
            <w:r>
              <w:rPr>
                <w:rFonts w:ascii="Calibri" w:hAnsi="Calibri"/>
                <w:sz w:val="19"/>
              </w:rPr>
              <w:t>MedTech</w:t>
            </w:r>
            <w:proofErr w:type="spellEnd"/>
            <w:r>
              <w:rPr>
                <w:rFonts w:ascii="Calibri" w:hAnsi="Calibri"/>
                <w:sz w:val="19"/>
              </w:rPr>
              <w:t xml:space="preserve"> Week, Lt. Governor Smith highlights</w:t>
            </w:r>
            <w:r w:rsidRPr="00A13076">
              <w:rPr>
                <w:rFonts w:ascii="Calibri" w:hAnsi="Calibri"/>
                <w:sz w:val="19"/>
              </w:rPr>
              <w:t xml:space="preserve"> the contributions of this industry to Minnesota's economy, the availability of state assistance for entrepreneurs, and opportunities for the state to foster further industry growth.</w:t>
            </w:r>
          </w:p>
        </w:tc>
        <w:tc>
          <w:tcPr>
            <w:tcW w:w="2011" w:type="dxa"/>
          </w:tcPr>
          <w:p w14:paraId="6F52976C" w14:textId="77777777" w:rsidR="002127CD" w:rsidRDefault="002127CD" w:rsidP="002127CD">
            <w:pPr>
              <w:rPr>
                <w:rFonts w:ascii="Calibri" w:hAnsi="Calibri"/>
                <w:sz w:val="19"/>
              </w:rPr>
            </w:pPr>
            <w:r>
              <w:rPr>
                <w:rFonts w:ascii="Calibri" w:hAnsi="Calibri"/>
                <w:sz w:val="19"/>
              </w:rPr>
              <w:t>[</w:t>
            </w:r>
            <w:hyperlink r:id="rId1952" w:history="1">
              <w:r w:rsidRPr="00A13076">
                <w:rPr>
                  <w:rStyle w:val="Hyperlink"/>
                  <w:rFonts w:ascii="Calibri" w:hAnsi="Calibri"/>
                  <w:sz w:val="19"/>
                </w:rPr>
                <w:t>News Release</w:t>
              </w:r>
            </w:hyperlink>
            <w:r>
              <w:rPr>
                <w:rFonts w:ascii="Calibri" w:hAnsi="Calibri"/>
                <w:sz w:val="19"/>
              </w:rPr>
              <w:t>]</w:t>
            </w:r>
          </w:p>
          <w:p w14:paraId="4E880258" w14:textId="77777777" w:rsidR="002127CD" w:rsidRDefault="002127CD" w:rsidP="002127CD">
            <w:pPr>
              <w:rPr>
                <w:rFonts w:ascii="Calibri" w:hAnsi="Calibri"/>
                <w:sz w:val="19"/>
              </w:rPr>
            </w:pPr>
            <w:r>
              <w:rPr>
                <w:rFonts w:ascii="Calibri" w:hAnsi="Calibri"/>
                <w:sz w:val="19"/>
              </w:rPr>
              <w:t>[</w:t>
            </w:r>
            <w:hyperlink r:id="rId1953" w:history="1">
              <w:r w:rsidRPr="00A13076">
                <w:rPr>
                  <w:rStyle w:val="Hyperlink"/>
                  <w:rFonts w:ascii="Calibri" w:hAnsi="Calibri"/>
                  <w:sz w:val="19"/>
                </w:rPr>
                <w:t>Medical Device Patents</w:t>
              </w:r>
            </w:hyperlink>
            <w:r>
              <w:rPr>
                <w:rFonts w:ascii="Calibri" w:hAnsi="Calibri"/>
                <w:sz w:val="19"/>
              </w:rPr>
              <w:t>]</w:t>
            </w:r>
          </w:p>
        </w:tc>
      </w:tr>
      <w:tr w:rsidR="002127CD" w14:paraId="676C3F68" w14:textId="77777777" w:rsidTr="00C278A2">
        <w:tblPrEx>
          <w:jc w:val="left"/>
          <w:tblLook w:val="04A0" w:firstRow="1" w:lastRow="0" w:firstColumn="1" w:lastColumn="0" w:noHBand="0" w:noVBand="1"/>
        </w:tblPrEx>
        <w:trPr>
          <w:trHeight w:val="647"/>
        </w:trPr>
        <w:tc>
          <w:tcPr>
            <w:tcW w:w="1280" w:type="dxa"/>
          </w:tcPr>
          <w:p w14:paraId="6237A27D" w14:textId="77777777" w:rsidR="002127CD" w:rsidRDefault="002127CD" w:rsidP="002127CD">
            <w:pPr>
              <w:rPr>
                <w:rFonts w:ascii="Calibri" w:hAnsi="Calibri"/>
                <w:sz w:val="19"/>
              </w:rPr>
            </w:pPr>
            <w:r>
              <w:rPr>
                <w:rFonts w:ascii="Calibri" w:hAnsi="Calibri"/>
                <w:sz w:val="19"/>
              </w:rPr>
              <w:t>11/5/15</w:t>
            </w:r>
          </w:p>
        </w:tc>
        <w:tc>
          <w:tcPr>
            <w:tcW w:w="2218" w:type="dxa"/>
            <w:shd w:val="clear" w:color="auto" w:fill="DBE5F1" w:themeFill="accent1" w:themeFillTint="33"/>
          </w:tcPr>
          <w:p w14:paraId="0B6183C8" w14:textId="77777777" w:rsidR="002127CD" w:rsidRDefault="002127CD" w:rsidP="002127CD">
            <w:pPr>
              <w:rPr>
                <w:rFonts w:ascii="Calibri" w:hAnsi="Calibri"/>
                <w:b/>
                <w:sz w:val="19"/>
              </w:rPr>
            </w:pPr>
            <w:proofErr w:type="spellStart"/>
            <w:r w:rsidRPr="00A13076">
              <w:rPr>
                <w:rFonts w:ascii="Calibri" w:hAnsi="Calibri"/>
                <w:b/>
                <w:sz w:val="19"/>
              </w:rPr>
              <w:t>Mndot</w:t>
            </w:r>
            <w:proofErr w:type="spellEnd"/>
            <w:r w:rsidRPr="00A13076">
              <w:rPr>
                <w:rFonts w:ascii="Calibri" w:hAnsi="Calibri"/>
                <w:b/>
                <w:sz w:val="19"/>
              </w:rPr>
              <w:t xml:space="preserve"> Marks Start Of Highway 53 Relocation Project In Virginia</w:t>
            </w:r>
          </w:p>
        </w:tc>
        <w:tc>
          <w:tcPr>
            <w:tcW w:w="3222" w:type="dxa"/>
          </w:tcPr>
          <w:p w14:paraId="3709587D" w14:textId="77777777" w:rsidR="002127CD" w:rsidRPr="00A13076" w:rsidRDefault="002127CD" w:rsidP="002127CD">
            <w:pPr>
              <w:rPr>
                <w:rFonts w:ascii="Calibri" w:hAnsi="Calibri"/>
                <w:sz w:val="19"/>
              </w:rPr>
            </w:pPr>
            <w:r w:rsidRPr="00A13076">
              <w:rPr>
                <w:rFonts w:ascii="Calibri" w:hAnsi="Calibri"/>
                <w:sz w:val="19"/>
              </w:rPr>
              <w:t>Lt</w:t>
            </w:r>
            <w:r>
              <w:rPr>
                <w:rFonts w:ascii="Calibri" w:hAnsi="Calibri"/>
                <w:sz w:val="19"/>
              </w:rPr>
              <w:t>. Governor</w:t>
            </w:r>
            <w:r w:rsidRPr="00A13076">
              <w:rPr>
                <w:rFonts w:ascii="Calibri" w:hAnsi="Calibri"/>
                <w:sz w:val="19"/>
              </w:rPr>
              <w:t xml:space="preserve"> Smith and other state and lo</w:t>
            </w:r>
            <w:r>
              <w:rPr>
                <w:rFonts w:ascii="Calibri" w:hAnsi="Calibri"/>
                <w:sz w:val="19"/>
              </w:rPr>
              <w:t xml:space="preserve">cal officials officially mark </w:t>
            </w:r>
            <w:r w:rsidRPr="00A13076">
              <w:rPr>
                <w:rFonts w:ascii="Calibri" w:hAnsi="Calibri"/>
                <w:sz w:val="19"/>
              </w:rPr>
              <w:t>the start of the Highw</w:t>
            </w:r>
            <w:r>
              <w:rPr>
                <w:rFonts w:ascii="Calibri" w:hAnsi="Calibri"/>
                <w:sz w:val="19"/>
              </w:rPr>
              <w:t>ay 53 relocation project.</w:t>
            </w:r>
          </w:p>
        </w:tc>
        <w:tc>
          <w:tcPr>
            <w:tcW w:w="2011" w:type="dxa"/>
          </w:tcPr>
          <w:p w14:paraId="7C947C2A" w14:textId="77777777" w:rsidR="002127CD" w:rsidRDefault="002127CD" w:rsidP="002127CD">
            <w:pPr>
              <w:rPr>
                <w:rFonts w:ascii="Calibri" w:hAnsi="Calibri"/>
                <w:sz w:val="19"/>
              </w:rPr>
            </w:pPr>
            <w:r>
              <w:rPr>
                <w:rFonts w:ascii="Calibri" w:hAnsi="Calibri"/>
                <w:sz w:val="19"/>
              </w:rPr>
              <w:t>[</w:t>
            </w:r>
            <w:hyperlink r:id="rId1954" w:history="1">
              <w:r w:rsidRPr="00A13076">
                <w:rPr>
                  <w:rStyle w:val="Hyperlink"/>
                  <w:rFonts w:ascii="Calibri" w:hAnsi="Calibri"/>
                  <w:sz w:val="19"/>
                </w:rPr>
                <w:t>News Release</w:t>
              </w:r>
            </w:hyperlink>
            <w:r>
              <w:rPr>
                <w:rFonts w:ascii="Calibri" w:hAnsi="Calibri"/>
                <w:sz w:val="19"/>
              </w:rPr>
              <w:t>]</w:t>
            </w:r>
          </w:p>
        </w:tc>
      </w:tr>
      <w:tr w:rsidR="002127CD" w14:paraId="008D0701" w14:textId="77777777" w:rsidTr="00C278A2">
        <w:tblPrEx>
          <w:jc w:val="left"/>
          <w:tblLook w:val="04A0" w:firstRow="1" w:lastRow="0" w:firstColumn="1" w:lastColumn="0" w:noHBand="0" w:noVBand="1"/>
        </w:tblPrEx>
        <w:trPr>
          <w:trHeight w:val="647"/>
        </w:trPr>
        <w:tc>
          <w:tcPr>
            <w:tcW w:w="1280" w:type="dxa"/>
          </w:tcPr>
          <w:p w14:paraId="3EC96534" w14:textId="77777777" w:rsidR="002127CD" w:rsidRDefault="002127CD" w:rsidP="002127CD">
            <w:pPr>
              <w:rPr>
                <w:rFonts w:ascii="Calibri" w:hAnsi="Calibri"/>
                <w:sz w:val="19"/>
              </w:rPr>
            </w:pPr>
            <w:r>
              <w:rPr>
                <w:rFonts w:ascii="Calibri" w:hAnsi="Calibri"/>
                <w:sz w:val="19"/>
              </w:rPr>
              <w:t>11/6/15</w:t>
            </w:r>
          </w:p>
        </w:tc>
        <w:tc>
          <w:tcPr>
            <w:tcW w:w="2218" w:type="dxa"/>
            <w:shd w:val="clear" w:color="auto" w:fill="DBE5F1" w:themeFill="accent1" w:themeFillTint="33"/>
          </w:tcPr>
          <w:p w14:paraId="4F3C4F5C" w14:textId="77777777" w:rsidR="002127CD" w:rsidRPr="00A13076" w:rsidRDefault="002127CD" w:rsidP="002127CD">
            <w:pPr>
              <w:rPr>
                <w:rFonts w:ascii="Calibri" w:hAnsi="Calibri"/>
                <w:b/>
                <w:sz w:val="19"/>
              </w:rPr>
            </w:pPr>
            <w:r w:rsidRPr="00A13076">
              <w:rPr>
                <w:rFonts w:ascii="Calibri" w:hAnsi="Calibri"/>
                <w:b/>
                <w:sz w:val="19"/>
              </w:rPr>
              <w:t xml:space="preserve">Governor Dayton Hosts Reception Honoring Mexican Exchange </w:t>
            </w:r>
            <w:r w:rsidRPr="00A13076">
              <w:rPr>
                <w:rFonts w:ascii="Calibri" w:hAnsi="Calibri"/>
                <w:b/>
                <w:sz w:val="19"/>
              </w:rPr>
              <w:lastRenderedPageBreak/>
              <w:t>Students Studying In Minnesota</w:t>
            </w:r>
          </w:p>
        </w:tc>
        <w:tc>
          <w:tcPr>
            <w:tcW w:w="3222" w:type="dxa"/>
          </w:tcPr>
          <w:p w14:paraId="57BD6399" w14:textId="77777777" w:rsidR="002127CD" w:rsidRPr="00A13076" w:rsidRDefault="002127CD" w:rsidP="002127CD">
            <w:pPr>
              <w:rPr>
                <w:rFonts w:ascii="Calibri" w:hAnsi="Calibri"/>
                <w:sz w:val="19"/>
              </w:rPr>
            </w:pPr>
            <w:r>
              <w:rPr>
                <w:rFonts w:ascii="Calibri" w:hAnsi="Calibri"/>
                <w:sz w:val="19"/>
              </w:rPr>
              <w:lastRenderedPageBreak/>
              <w:t xml:space="preserve">Governor Dayton hosts </w:t>
            </w:r>
            <w:r w:rsidRPr="00A13076">
              <w:rPr>
                <w:rFonts w:ascii="Calibri" w:hAnsi="Calibri"/>
                <w:sz w:val="19"/>
              </w:rPr>
              <w:t>a reception at the Governor's Residence honoring Mexican exchange students who are studying in Minnesota.</w:t>
            </w:r>
          </w:p>
        </w:tc>
        <w:tc>
          <w:tcPr>
            <w:tcW w:w="2011" w:type="dxa"/>
          </w:tcPr>
          <w:p w14:paraId="17A2C2FF" w14:textId="77777777" w:rsidR="002127CD" w:rsidRDefault="002127CD" w:rsidP="002127CD">
            <w:pPr>
              <w:rPr>
                <w:rFonts w:ascii="Calibri" w:hAnsi="Calibri"/>
                <w:sz w:val="19"/>
              </w:rPr>
            </w:pPr>
            <w:r>
              <w:rPr>
                <w:rFonts w:ascii="Calibri" w:hAnsi="Calibri"/>
                <w:sz w:val="19"/>
              </w:rPr>
              <w:t>[</w:t>
            </w:r>
            <w:hyperlink r:id="rId1955" w:history="1">
              <w:r w:rsidRPr="00942819">
                <w:rPr>
                  <w:rStyle w:val="Hyperlink"/>
                  <w:rFonts w:ascii="Calibri" w:hAnsi="Calibri"/>
                  <w:sz w:val="19"/>
                </w:rPr>
                <w:t>News Release</w:t>
              </w:r>
            </w:hyperlink>
            <w:r>
              <w:rPr>
                <w:rFonts w:ascii="Calibri" w:hAnsi="Calibri"/>
                <w:sz w:val="19"/>
              </w:rPr>
              <w:t>]</w:t>
            </w:r>
          </w:p>
          <w:p w14:paraId="5A1F5F04" w14:textId="77777777" w:rsidR="002127CD" w:rsidRDefault="002127CD" w:rsidP="002127CD">
            <w:pPr>
              <w:rPr>
                <w:rFonts w:ascii="Calibri" w:hAnsi="Calibri"/>
                <w:sz w:val="19"/>
              </w:rPr>
            </w:pPr>
            <w:r>
              <w:rPr>
                <w:rFonts w:ascii="Calibri" w:hAnsi="Calibri"/>
                <w:sz w:val="19"/>
              </w:rPr>
              <w:t>[</w:t>
            </w:r>
            <w:hyperlink r:id="rId1956" w:history="1">
              <w:r w:rsidRPr="00942819">
                <w:rPr>
                  <w:rStyle w:val="Hyperlink"/>
                  <w:rFonts w:ascii="Calibri" w:hAnsi="Calibri"/>
                  <w:sz w:val="19"/>
                </w:rPr>
                <w:t>Photos</w:t>
              </w:r>
            </w:hyperlink>
            <w:r>
              <w:rPr>
                <w:rFonts w:ascii="Calibri" w:hAnsi="Calibri"/>
                <w:sz w:val="19"/>
              </w:rPr>
              <w:t>]</w:t>
            </w:r>
          </w:p>
        </w:tc>
      </w:tr>
      <w:tr w:rsidR="002127CD" w14:paraId="66C9DFDD" w14:textId="77777777" w:rsidTr="00C278A2">
        <w:tblPrEx>
          <w:jc w:val="left"/>
          <w:tblLook w:val="04A0" w:firstRow="1" w:lastRow="0" w:firstColumn="1" w:lastColumn="0" w:noHBand="0" w:noVBand="1"/>
        </w:tblPrEx>
        <w:trPr>
          <w:trHeight w:val="647"/>
        </w:trPr>
        <w:tc>
          <w:tcPr>
            <w:tcW w:w="1280" w:type="dxa"/>
          </w:tcPr>
          <w:p w14:paraId="3D527014" w14:textId="77777777" w:rsidR="002127CD" w:rsidRDefault="002127CD" w:rsidP="002127CD">
            <w:pPr>
              <w:rPr>
                <w:rFonts w:ascii="Calibri" w:hAnsi="Calibri"/>
                <w:sz w:val="19"/>
              </w:rPr>
            </w:pPr>
            <w:r>
              <w:rPr>
                <w:rFonts w:ascii="Calibri" w:hAnsi="Calibri"/>
                <w:sz w:val="19"/>
              </w:rPr>
              <w:t>11/13/15</w:t>
            </w:r>
          </w:p>
        </w:tc>
        <w:tc>
          <w:tcPr>
            <w:tcW w:w="2218" w:type="dxa"/>
            <w:shd w:val="clear" w:color="auto" w:fill="DBE5F1" w:themeFill="accent1" w:themeFillTint="33"/>
          </w:tcPr>
          <w:p w14:paraId="1EA28A62" w14:textId="77777777" w:rsidR="002127CD" w:rsidRPr="00A13076" w:rsidRDefault="002127CD" w:rsidP="002127CD">
            <w:pPr>
              <w:rPr>
                <w:rFonts w:ascii="Calibri" w:hAnsi="Calibri"/>
                <w:b/>
                <w:sz w:val="19"/>
              </w:rPr>
            </w:pPr>
            <w:r>
              <w:rPr>
                <w:rFonts w:ascii="Calibri" w:hAnsi="Calibri"/>
                <w:b/>
                <w:sz w:val="19"/>
              </w:rPr>
              <w:t xml:space="preserve">Lt. Governor </w:t>
            </w:r>
            <w:r w:rsidRPr="00942819">
              <w:rPr>
                <w:rFonts w:ascii="Calibri" w:hAnsi="Calibri"/>
                <w:b/>
                <w:sz w:val="19"/>
              </w:rPr>
              <w:t>Smith Announces Free Admission To State Parks On Black Friday</w:t>
            </w:r>
          </w:p>
        </w:tc>
        <w:tc>
          <w:tcPr>
            <w:tcW w:w="3222" w:type="dxa"/>
          </w:tcPr>
          <w:p w14:paraId="5CA38BBF" w14:textId="77777777" w:rsidR="002127CD" w:rsidRDefault="002127CD" w:rsidP="002127CD">
            <w:pPr>
              <w:rPr>
                <w:rFonts w:ascii="Calibri" w:hAnsi="Calibri"/>
                <w:sz w:val="19"/>
              </w:rPr>
            </w:pPr>
            <w:r>
              <w:rPr>
                <w:rFonts w:ascii="Calibri" w:hAnsi="Calibri"/>
                <w:sz w:val="19"/>
              </w:rPr>
              <w:t xml:space="preserve">Lt. Governor </w:t>
            </w:r>
            <w:r w:rsidRPr="00942819">
              <w:rPr>
                <w:rFonts w:ascii="Calibri" w:hAnsi="Calibri"/>
                <w:sz w:val="19"/>
              </w:rPr>
              <w:t>Smith and Department of Natural Resources Commissioner Tom La</w:t>
            </w:r>
            <w:r>
              <w:rPr>
                <w:rFonts w:ascii="Calibri" w:hAnsi="Calibri"/>
                <w:sz w:val="19"/>
              </w:rPr>
              <w:t>ndwehr announce</w:t>
            </w:r>
            <w:r w:rsidRPr="00942819">
              <w:rPr>
                <w:rFonts w:ascii="Calibri" w:hAnsi="Calibri"/>
                <w:sz w:val="19"/>
              </w:rPr>
              <w:t xml:space="preserve"> that entrance fees to all 76 Minnesota state parks and recreation areas </w:t>
            </w:r>
            <w:proofErr w:type="gramStart"/>
            <w:r w:rsidRPr="00942819">
              <w:rPr>
                <w:rFonts w:ascii="Calibri" w:hAnsi="Calibri"/>
                <w:sz w:val="19"/>
              </w:rPr>
              <w:t>will be waived</w:t>
            </w:r>
            <w:proofErr w:type="gramEnd"/>
            <w:r w:rsidRPr="00942819">
              <w:rPr>
                <w:rFonts w:ascii="Calibri" w:hAnsi="Calibri"/>
                <w:sz w:val="19"/>
              </w:rPr>
              <w:t xml:space="preserve"> on Friday, November 27, 2015 for "Free Park Friday," encouraging Minnesotans to spend time outdoors, and with family, on the day after Thanksgiving.</w:t>
            </w:r>
          </w:p>
        </w:tc>
        <w:tc>
          <w:tcPr>
            <w:tcW w:w="2011" w:type="dxa"/>
          </w:tcPr>
          <w:p w14:paraId="0934F66E" w14:textId="77777777" w:rsidR="002127CD" w:rsidRDefault="002127CD" w:rsidP="002127CD">
            <w:pPr>
              <w:rPr>
                <w:rFonts w:ascii="Calibri" w:hAnsi="Calibri"/>
                <w:sz w:val="19"/>
              </w:rPr>
            </w:pPr>
            <w:r>
              <w:rPr>
                <w:rFonts w:ascii="Calibri" w:hAnsi="Calibri"/>
                <w:sz w:val="19"/>
              </w:rPr>
              <w:t>[</w:t>
            </w:r>
            <w:hyperlink r:id="rId1957" w:history="1">
              <w:r w:rsidRPr="00942819">
                <w:rPr>
                  <w:rStyle w:val="Hyperlink"/>
                  <w:rFonts w:ascii="Calibri" w:hAnsi="Calibri"/>
                  <w:sz w:val="19"/>
                </w:rPr>
                <w:t>News Release</w:t>
              </w:r>
            </w:hyperlink>
            <w:r>
              <w:rPr>
                <w:rFonts w:ascii="Calibri" w:hAnsi="Calibri"/>
                <w:sz w:val="19"/>
              </w:rPr>
              <w:t>]</w:t>
            </w:r>
          </w:p>
          <w:p w14:paraId="4FDE9DD8" w14:textId="77777777" w:rsidR="002127CD" w:rsidRDefault="002127CD" w:rsidP="002127CD">
            <w:pPr>
              <w:rPr>
                <w:rFonts w:ascii="Calibri" w:hAnsi="Calibri"/>
                <w:sz w:val="19"/>
              </w:rPr>
            </w:pPr>
            <w:r>
              <w:rPr>
                <w:rFonts w:ascii="Calibri" w:hAnsi="Calibri"/>
                <w:sz w:val="19"/>
              </w:rPr>
              <w:t>[</w:t>
            </w:r>
            <w:hyperlink r:id="rId1958" w:history="1">
              <w:r w:rsidRPr="00942819">
                <w:rPr>
                  <w:rStyle w:val="Hyperlink"/>
                  <w:rFonts w:ascii="Calibri" w:hAnsi="Calibri"/>
                  <w:sz w:val="19"/>
                </w:rPr>
                <w:t>Proclamation</w:t>
              </w:r>
            </w:hyperlink>
            <w:r>
              <w:rPr>
                <w:rFonts w:ascii="Calibri" w:hAnsi="Calibri"/>
                <w:sz w:val="19"/>
              </w:rPr>
              <w:t>]</w:t>
            </w:r>
          </w:p>
          <w:p w14:paraId="2A5A570A" w14:textId="77777777" w:rsidR="002127CD" w:rsidRDefault="002127CD" w:rsidP="002127CD">
            <w:pPr>
              <w:rPr>
                <w:rFonts w:ascii="Calibri" w:hAnsi="Calibri"/>
                <w:sz w:val="19"/>
              </w:rPr>
            </w:pPr>
            <w:r>
              <w:rPr>
                <w:rFonts w:ascii="Calibri" w:hAnsi="Calibri"/>
                <w:sz w:val="19"/>
              </w:rPr>
              <w:t>[</w:t>
            </w:r>
            <w:hyperlink r:id="rId1959" w:history="1">
              <w:r w:rsidRPr="00942819">
                <w:rPr>
                  <w:rStyle w:val="Hyperlink"/>
                  <w:rFonts w:ascii="Calibri" w:hAnsi="Calibri"/>
                  <w:sz w:val="19"/>
                </w:rPr>
                <w:t>Commissioner Order</w:t>
              </w:r>
            </w:hyperlink>
            <w:r>
              <w:rPr>
                <w:rFonts w:ascii="Calibri" w:hAnsi="Calibri"/>
                <w:sz w:val="19"/>
              </w:rPr>
              <w:t>]</w:t>
            </w:r>
          </w:p>
        </w:tc>
      </w:tr>
      <w:tr w:rsidR="002127CD" w14:paraId="72073779" w14:textId="77777777" w:rsidTr="00C278A2">
        <w:tblPrEx>
          <w:jc w:val="left"/>
          <w:tblLook w:val="04A0" w:firstRow="1" w:lastRow="0" w:firstColumn="1" w:lastColumn="0" w:noHBand="0" w:noVBand="1"/>
        </w:tblPrEx>
        <w:trPr>
          <w:trHeight w:val="647"/>
        </w:trPr>
        <w:tc>
          <w:tcPr>
            <w:tcW w:w="1280" w:type="dxa"/>
          </w:tcPr>
          <w:p w14:paraId="699E1B31" w14:textId="77777777" w:rsidR="002127CD" w:rsidRDefault="002127CD" w:rsidP="002127CD">
            <w:pPr>
              <w:rPr>
                <w:rFonts w:ascii="Calibri" w:hAnsi="Calibri"/>
                <w:sz w:val="19"/>
              </w:rPr>
            </w:pPr>
            <w:r>
              <w:rPr>
                <w:rFonts w:ascii="Calibri" w:hAnsi="Calibri"/>
                <w:sz w:val="19"/>
              </w:rPr>
              <w:t>11/15/15</w:t>
            </w:r>
          </w:p>
        </w:tc>
        <w:tc>
          <w:tcPr>
            <w:tcW w:w="2218" w:type="dxa"/>
            <w:shd w:val="clear" w:color="auto" w:fill="DBE5F1" w:themeFill="accent1" w:themeFillTint="33"/>
          </w:tcPr>
          <w:p w14:paraId="718614F1" w14:textId="77777777" w:rsidR="002127CD" w:rsidRDefault="002127CD" w:rsidP="002127CD">
            <w:pPr>
              <w:rPr>
                <w:rFonts w:ascii="Calibri" w:hAnsi="Calibri"/>
                <w:b/>
                <w:sz w:val="19"/>
              </w:rPr>
            </w:pPr>
            <w:r>
              <w:rPr>
                <w:rFonts w:ascii="Calibri" w:hAnsi="Calibri"/>
                <w:b/>
                <w:sz w:val="19"/>
              </w:rPr>
              <w:t xml:space="preserve">Governor </w:t>
            </w:r>
            <w:r w:rsidRPr="00942819">
              <w:rPr>
                <w:rFonts w:ascii="Calibri" w:hAnsi="Calibri"/>
                <w:b/>
                <w:sz w:val="19"/>
              </w:rPr>
              <w:t>Dayton Orders Flags Flown At Half-Staff In Honor Of The Victims Of The Attack In Paris, France</w:t>
            </w:r>
          </w:p>
        </w:tc>
        <w:tc>
          <w:tcPr>
            <w:tcW w:w="3222" w:type="dxa"/>
          </w:tcPr>
          <w:p w14:paraId="3FDE6234" w14:textId="77777777" w:rsidR="002127CD" w:rsidRDefault="002127CD" w:rsidP="002127CD">
            <w:pPr>
              <w:rPr>
                <w:rFonts w:ascii="Calibri" w:hAnsi="Calibri"/>
                <w:sz w:val="19"/>
              </w:rPr>
            </w:pPr>
            <w:r w:rsidRPr="00942819">
              <w:rPr>
                <w:rFonts w:ascii="Calibri" w:hAnsi="Calibri"/>
                <w:sz w:val="19"/>
              </w:rPr>
              <w:t xml:space="preserve">As directed by the President, flags </w:t>
            </w:r>
            <w:proofErr w:type="gramStart"/>
            <w:r w:rsidRPr="00942819">
              <w:rPr>
                <w:rFonts w:ascii="Calibri" w:hAnsi="Calibri"/>
                <w:sz w:val="19"/>
              </w:rPr>
              <w:t>will be flown</w:t>
            </w:r>
            <w:proofErr w:type="gramEnd"/>
            <w:r w:rsidRPr="00942819">
              <w:rPr>
                <w:rFonts w:ascii="Calibri" w:hAnsi="Calibri"/>
                <w:sz w:val="19"/>
              </w:rPr>
              <w:t xml:space="preserve"> at half-staff beginning immediately, until sunset on Thursday, November 19, 2015, as a mark of respect for the victims of the senseless acts of violence perpetrated on November 13, 2015, in Paris, France.</w:t>
            </w:r>
          </w:p>
        </w:tc>
        <w:tc>
          <w:tcPr>
            <w:tcW w:w="2011" w:type="dxa"/>
          </w:tcPr>
          <w:p w14:paraId="516A3A15" w14:textId="77777777" w:rsidR="002127CD" w:rsidRDefault="002127CD" w:rsidP="002127CD">
            <w:pPr>
              <w:rPr>
                <w:rFonts w:ascii="Calibri" w:hAnsi="Calibri"/>
                <w:sz w:val="19"/>
              </w:rPr>
            </w:pPr>
            <w:r>
              <w:rPr>
                <w:rFonts w:ascii="Calibri" w:hAnsi="Calibri"/>
                <w:sz w:val="19"/>
              </w:rPr>
              <w:t>[</w:t>
            </w:r>
            <w:hyperlink r:id="rId1960" w:history="1">
              <w:r w:rsidRPr="00942819">
                <w:rPr>
                  <w:rStyle w:val="Hyperlink"/>
                  <w:rFonts w:ascii="Calibri" w:hAnsi="Calibri"/>
                  <w:sz w:val="19"/>
                </w:rPr>
                <w:t>News Release</w:t>
              </w:r>
            </w:hyperlink>
            <w:r>
              <w:rPr>
                <w:rFonts w:ascii="Calibri" w:hAnsi="Calibri"/>
                <w:sz w:val="19"/>
              </w:rPr>
              <w:t>]</w:t>
            </w:r>
          </w:p>
          <w:p w14:paraId="7343259F" w14:textId="77777777" w:rsidR="002127CD" w:rsidRDefault="002127CD" w:rsidP="002127CD">
            <w:pPr>
              <w:rPr>
                <w:rFonts w:ascii="Calibri" w:hAnsi="Calibri"/>
                <w:sz w:val="19"/>
              </w:rPr>
            </w:pPr>
            <w:r>
              <w:rPr>
                <w:rFonts w:ascii="Calibri" w:hAnsi="Calibri"/>
                <w:sz w:val="19"/>
              </w:rPr>
              <w:t>[</w:t>
            </w:r>
            <w:hyperlink r:id="rId1961" w:history="1">
              <w:r w:rsidRPr="00942819">
                <w:rPr>
                  <w:rStyle w:val="Hyperlink"/>
                  <w:rFonts w:ascii="Calibri" w:hAnsi="Calibri"/>
                  <w:sz w:val="19"/>
                </w:rPr>
                <w:t>President Obama Proclamation</w:t>
              </w:r>
            </w:hyperlink>
            <w:r>
              <w:rPr>
                <w:rFonts w:ascii="Calibri" w:hAnsi="Calibri"/>
                <w:sz w:val="19"/>
              </w:rPr>
              <w:t>]</w:t>
            </w:r>
          </w:p>
        </w:tc>
      </w:tr>
      <w:tr w:rsidR="002127CD" w14:paraId="7DAA0DD3" w14:textId="77777777" w:rsidTr="00C278A2">
        <w:tblPrEx>
          <w:jc w:val="left"/>
          <w:tblLook w:val="04A0" w:firstRow="1" w:lastRow="0" w:firstColumn="1" w:lastColumn="0" w:noHBand="0" w:noVBand="1"/>
        </w:tblPrEx>
        <w:trPr>
          <w:trHeight w:val="647"/>
        </w:trPr>
        <w:tc>
          <w:tcPr>
            <w:tcW w:w="1280" w:type="dxa"/>
          </w:tcPr>
          <w:p w14:paraId="19E820C2" w14:textId="77777777" w:rsidR="002127CD" w:rsidRDefault="002127CD" w:rsidP="002127CD">
            <w:pPr>
              <w:rPr>
                <w:rFonts w:ascii="Calibri" w:hAnsi="Calibri"/>
                <w:sz w:val="19"/>
              </w:rPr>
            </w:pPr>
            <w:r>
              <w:rPr>
                <w:rFonts w:ascii="Calibri" w:hAnsi="Calibri"/>
                <w:sz w:val="19"/>
              </w:rPr>
              <w:t>11/18/15</w:t>
            </w:r>
          </w:p>
        </w:tc>
        <w:tc>
          <w:tcPr>
            <w:tcW w:w="2218" w:type="dxa"/>
            <w:shd w:val="clear" w:color="auto" w:fill="DBE5F1" w:themeFill="accent1" w:themeFillTint="33"/>
          </w:tcPr>
          <w:p w14:paraId="793D796E" w14:textId="77777777" w:rsidR="002127CD" w:rsidRDefault="002127CD" w:rsidP="002127CD">
            <w:pPr>
              <w:rPr>
                <w:rFonts w:ascii="Calibri" w:hAnsi="Calibri"/>
                <w:b/>
                <w:sz w:val="19"/>
              </w:rPr>
            </w:pPr>
            <w:r>
              <w:rPr>
                <w:rFonts w:ascii="Calibri" w:hAnsi="Calibri"/>
                <w:b/>
                <w:sz w:val="19"/>
              </w:rPr>
              <w:t>Potential Special Session</w:t>
            </w:r>
          </w:p>
        </w:tc>
        <w:tc>
          <w:tcPr>
            <w:tcW w:w="3222" w:type="dxa"/>
          </w:tcPr>
          <w:p w14:paraId="466871B0" w14:textId="77777777" w:rsidR="002127CD" w:rsidRPr="00942819" w:rsidRDefault="002127CD" w:rsidP="002127CD">
            <w:pPr>
              <w:rPr>
                <w:rFonts w:ascii="Calibri" w:hAnsi="Calibri"/>
                <w:sz w:val="19"/>
              </w:rPr>
            </w:pPr>
            <w:r>
              <w:rPr>
                <w:rFonts w:ascii="Calibri" w:hAnsi="Calibri"/>
                <w:sz w:val="19"/>
              </w:rPr>
              <w:t>Governor Dayton releases a statement in response to the possibility of a special session.</w:t>
            </w:r>
          </w:p>
        </w:tc>
        <w:tc>
          <w:tcPr>
            <w:tcW w:w="2011" w:type="dxa"/>
          </w:tcPr>
          <w:p w14:paraId="2FDE492D" w14:textId="77777777" w:rsidR="002127CD" w:rsidRDefault="002127CD" w:rsidP="002127CD">
            <w:pPr>
              <w:rPr>
                <w:rFonts w:ascii="Calibri" w:hAnsi="Calibri"/>
                <w:sz w:val="19"/>
              </w:rPr>
            </w:pPr>
            <w:r>
              <w:rPr>
                <w:rFonts w:ascii="Calibri" w:hAnsi="Calibri"/>
                <w:sz w:val="19"/>
              </w:rPr>
              <w:t>[</w:t>
            </w:r>
            <w:hyperlink r:id="rId1962" w:history="1">
              <w:r w:rsidRPr="00942819">
                <w:rPr>
                  <w:rStyle w:val="Hyperlink"/>
                  <w:rFonts w:ascii="Calibri" w:hAnsi="Calibri"/>
                  <w:sz w:val="19"/>
                </w:rPr>
                <w:t>News Release</w:t>
              </w:r>
            </w:hyperlink>
            <w:r>
              <w:rPr>
                <w:rFonts w:ascii="Calibri" w:hAnsi="Calibri"/>
                <w:sz w:val="19"/>
              </w:rPr>
              <w:t>]</w:t>
            </w:r>
          </w:p>
        </w:tc>
      </w:tr>
      <w:tr w:rsidR="002127CD" w14:paraId="0F8E1104" w14:textId="77777777" w:rsidTr="00C278A2">
        <w:tblPrEx>
          <w:jc w:val="left"/>
          <w:tblLook w:val="04A0" w:firstRow="1" w:lastRow="0" w:firstColumn="1" w:lastColumn="0" w:noHBand="0" w:noVBand="1"/>
        </w:tblPrEx>
        <w:trPr>
          <w:trHeight w:val="647"/>
        </w:trPr>
        <w:tc>
          <w:tcPr>
            <w:tcW w:w="1280" w:type="dxa"/>
          </w:tcPr>
          <w:p w14:paraId="7FE1469E" w14:textId="77777777" w:rsidR="002127CD" w:rsidRDefault="002127CD" w:rsidP="002127CD">
            <w:pPr>
              <w:rPr>
                <w:rFonts w:ascii="Calibri" w:hAnsi="Calibri"/>
                <w:sz w:val="19"/>
              </w:rPr>
            </w:pPr>
            <w:r>
              <w:rPr>
                <w:rFonts w:ascii="Calibri" w:hAnsi="Calibri"/>
                <w:sz w:val="19"/>
              </w:rPr>
              <w:t>11/21/15</w:t>
            </w:r>
          </w:p>
        </w:tc>
        <w:tc>
          <w:tcPr>
            <w:tcW w:w="2218" w:type="dxa"/>
            <w:shd w:val="clear" w:color="auto" w:fill="DBE5F1" w:themeFill="accent1" w:themeFillTint="33"/>
          </w:tcPr>
          <w:p w14:paraId="005F1C0E" w14:textId="77777777" w:rsidR="002127CD" w:rsidRDefault="002127CD" w:rsidP="002127CD">
            <w:pPr>
              <w:rPr>
                <w:rFonts w:ascii="Calibri" w:hAnsi="Calibri"/>
                <w:b/>
                <w:sz w:val="19"/>
              </w:rPr>
            </w:pPr>
            <w:r>
              <w:rPr>
                <w:rFonts w:ascii="Calibri" w:hAnsi="Calibri"/>
                <w:b/>
                <w:sz w:val="19"/>
              </w:rPr>
              <w:t>North Minneapolis: Jamar Clark Shooting</w:t>
            </w:r>
          </w:p>
        </w:tc>
        <w:tc>
          <w:tcPr>
            <w:tcW w:w="3222" w:type="dxa"/>
          </w:tcPr>
          <w:p w14:paraId="5BC3F3EA" w14:textId="77777777" w:rsidR="002127CD" w:rsidRDefault="002127CD" w:rsidP="002127CD">
            <w:pPr>
              <w:rPr>
                <w:rFonts w:ascii="Calibri" w:hAnsi="Calibri"/>
                <w:sz w:val="19"/>
              </w:rPr>
            </w:pPr>
            <w:r>
              <w:rPr>
                <w:rFonts w:ascii="Calibri" w:hAnsi="Calibri"/>
                <w:sz w:val="19"/>
              </w:rPr>
              <w:t>Governor Dayton releases a statement on the police shooting of Minneapolis resident Jamar Clark.</w:t>
            </w:r>
          </w:p>
        </w:tc>
        <w:tc>
          <w:tcPr>
            <w:tcW w:w="2011" w:type="dxa"/>
          </w:tcPr>
          <w:p w14:paraId="07714602" w14:textId="77777777" w:rsidR="002127CD" w:rsidRDefault="002127CD" w:rsidP="002127CD">
            <w:pPr>
              <w:rPr>
                <w:rFonts w:ascii="Calibri" w:hAnsi="Calibri"/>
                <w:sz w:val="19"/>
              </w:rPr>
            </w:pPr>
            <w:r>
              <w:rPr>
                <w:rFonts w:ascii="Calibri" w:hAnsi="Calibri"/>
                <w:sz w:val="19"/>
              </w:rPr>
              <w:t>[</w:t>
            </w:r>
            <w:hyperlink r:id="rId1963" w:history="1">
              <w:r w:rsidRPr="00942819">
                <w:rPr>
                  <w:rStyle w:val="Hyperlink"/>
                  <w:rFonts w:ascii="Calibri" w:hAnsi="Calibri"/>
                  <w:sz w:val="19"/>
                </w:rPr>
                <w:t>News Release</w:t>
              </w:r>
            </w:hyperlink>
            <w:r>
              <w:rPr>
                <w:rFonts w:ascii="Calibri" w:hAnsi="Calibri"/>
                <w:sz w:val="19"/>
              </w:rPr>
              <w:t>]</w:t>
            </w:r>
          </w:p>
          <w:p w14:paraId="1F976F1B" w14:textId="77777777" w:rsidR="002127CD" w:rsidRDefault="002127CD" w:rsidP="002127CD">
            <w:pPr>
              <w:rPr>
                <w:rFonts w:ascii="Calibri" w:hAnsi="Calibri"/>
                <w:sz w:val="19"/>
              </w:rPr>
            </w:pPr>
            <w:r>
              <w:rPr>
                <w:rFonts w:ascii="Calibri" w:hAnsi="Calibri"/>
                <w:sz w:val="19"/>
              </w:rPr>
              <w:t>[</w:t>
            </w:r>
            <w:hyperlink r:id="rId1964" w:history="1">
              <w:r w:rsidRPr="00942819">
                <w:rPr>
                  <w:rStyle w:val="Hyperlink"/>
                  <w:rFonts w:ascii="Calibri" w:hAnsi="Calibri"/>
                  <w:sz w:val="19"/>
                </w:rPr>
                <w:t>VIDEO: Governor Dayton’s Statement</w:t>
              </w:r>
            </w:hyperlink>
            <w:r>
              <w:rPr>
                <w:rFonts w:ascii="Calibri" w:hAnsi="Calibri"/>
                <w:sz w:val="19"/>
              </w:rPr>
              <w:t>]</w:t>
            </w:r>
          </w:p>
        </w:tc>
      </w:tr>
      <w:tr w:rsidR="002127CD" w14:paraId="41240D2D" w14:textId="77777777" w:rsidTr="00C278A2">
        <w:tblPrEx>
          <w:jc w:val="left"/>
          <w:tblLook w:val="04A0" w:firstRow="1" w:lastRow="0" w:firstColumn="1" w:lastColumn="0" w:noHBand="0" w:noVBand="1"/>
        </w:tblPrEx>
        <w:trPr>
          <w:trHeight w:val="647"/>
        </w:trPr>
        <w:tc>
          <w:tcPr>
            <w:tcW w:w="1280" w:type="dxa"/>
          </w:tcPr>
          <w:p w14:paraId="582F6E64" w14:textId="77777777" w:rsidR="002127CD" w:rsidRDefault="002127CD" w:rsidP="002127CD">
            <w:pPr>
              <w:rPr>
                <w:rFonts w:ascii="Calibri" w:hAnsi="Calibri"/>
                <w:sz w:val="19"/>
              </w:rPr>
            </w:pPr>
            <w:r>
              <w:rPr>
                <w:rFonts w:ascii="Calibri" w:hAnsi="Calibri"/>
                <w:sz w:val="19"/>
              </w:rPr>
              <w:t>11/21/15</w:t>
            </w:r>
          </w:p>
        </w:tc>
        <w:tc>
          <w:tcPr>
            <w:tcW w:w="2218" w:type="dxa"/>
            <w:shd w:val="clear" w:color="auto" w:fill="DBE5F1" w:themeFill="accent1" w:themeFillTint="33"/>
          </w:tcPr>
          <w:p w14:paraId="2EAAC50D" w14:textId="77777777" w:rsidR="002127CD" w:rsidRDefault="002127CD" w:rsidP="002127CD">
            <w:pPr>
              <w:rPr>
                <w:rFonts w:ascii="Calibri" w:hAnsi="Calibri"/>
                <w:b/>
                <w:sz w:val="19"/>
              </w:rPr>
            </w:pPr>
            <w:r w:rsidRPr="00942819">
              <w:rPr>
                <w:rFonts w:ascii="Calibri" w:hAnsi="Calibri"/>
                <w:b/>
                <w:sz w:val="19"/>
              </w:rPr>
              <w:t>Governor To Convene Statewide Water Quality Summit In February</w:t>
            </w:r>
          </w:p>
        </w:tc>
        <w:tc>
          <w:tcPr>
            <w:tcW w:w="3222" w:type="dxa"/>
          </w:tcPr>
          <w:p w14:paraId="68564B94" w14:textId="77777777" w:rsidR="002127CD" w:rsidRDefault="002127CD" w:rsidP="002127CD">
            <w:pPr>
              <w:rPr>
                <w:rFonts w:ascii="Calibri" w:hAnsi="Calibri"/>
                <w:sz w:val="19"/>
              </w:rPr>
            </w:pPr>
            <w:r>
              <w:rPr>
                <w:rFonts w:ascii="Calibri" w:hAnsi="Calibri"/>
                <w:sz w:val="19"/>
              </w:rPr>
              <w:t xml:space="preserve">Governor Dayton </w:t>
            </w:r>
            <w:r w:rsidRPr="00942819">
              <w:rPr>
                <w:rFonts w:ascii="Calibri" w:hAnsi="Calibri"/>
                <w:sz w:val="19"/>
              </w:rPr>
              <w:t>announce</w:t>
            </w:r>
            <w:r>
              <w:rPr>
                <w:rFonts w:ascii="Calibri" w:hAnsi="Calibri"/>
                <w:sz w:val="19"/>
              </w:rPr>
              <w:t>s</w:t>
            </w:r>
            <w:r w:rsidRPr="00942819">
              <w:rPr>
                <w:rFonts w:ascii="Calibri" w:hAnsi="Calibri"/>
                <w:sz w:val="19"/>
              </w:rPr>
              <w:t xml:space="preserve"> his plans to convene a statewide Water Quality Summit in February. The summit will focus public attention on the serious challenges facing Minnesota's water supplies - in both rural and urban areas of the state - and continue statewide dialogue around steps that </w:t>
            </w:r>
            <w:proofErr w:type="gramStart"/>
            <w:r w:rsidRPr="00942819">
              <w:rPr>
                <w:rFonts w:ascii="Calibri" w:hAnsi="Calibri"/>
                <w:sz w:val="19"/>
              </w:rPr>
              <w:t>must be taken</w:t>
            </w:r>
            <w:proofErr w:type="gramEnd"/>
            <w:r w:rsidRPr="00942819">
              <w:rPr>
                <w:rFonts w:ascii="Calibri" w:hAnsi="Calibri"/>
                <w:sz w:val="19"/>
              </w:rPr>
              <w:t xml:space="preserve"> to address those challenges.</w:t>
            </w:r>
          </w:p>
        </w:tc>
        <w:tc>
          <w:tcPr>
            <w:tcW w:w="2011" w:type="dxa"/>
          </w:tcPr>
          <w:p w14:paraId="519E4E06" w14:textId="77777777" w:rsidR="002127CD" w:rsidRDefault="002127CD" w:rsidP="002127CD">
            <w:pPr>
              <w:rPr>
                <w:rFonts w:ascii="Calibri" w:hAnsi="Calibri"/>
                <w:sz w:val="19"/>
              </w:rPr>
            </w:pPr>
            <w:r>
              <w:rPr>
                <w:rFonts w:ascii="Calibri" w:hAnsi="Calibri"/>
                <w:sz w:val="19"/>
              </w:rPr>
              <w:t>[</w:t>
            </w:r>
            <w:hyperlink r:id="rId1965" w:history="1">
              <w:r w:rsidRPr="00942819">
                <w:rPr>
                  <w:rStyle w:val="Hyperlink"/>
                  <w:rFonts w:ascii="Calibri" w:hAnsi="Calibri"/>
                  <w:sz w:val="19"/>
                </w:rPr>
                <w:t>News Release</w:t>
              </w:r>
            </w:hyperlink>
            <w:r>
              <w:rPr>
                <w:rFonts w:ascii="Calibri" w:hAnsi="Calibri"/>
                <w:sz w:val="19"/>
              </w:rPr>
              <w:t>]</w:t>
            </w:r>
          </w:p>
        </w:tc>
      </w:tr>
      <w:tr w:rsidR="002127CD" w14:paraId="0AF7DD65" w14:textId="77777777" w:rsidTr="00C278A2">
        <w:tblPrEx>
          <w:jc w:val="left"/>
          <w:tblLook w:val="04A0" w:firstRow="1" w:lastRow="0" w:firstColumn="1" w:lastColumn="0" w:noHBand="0" w:noVBand="1"/>
        </w:tblPrEx>
        <w:trPr>
          <w:trHeight w:val="647"/>
        </w:trPr>
        <w:tc>
          <w:tcPr>
            <w:tcW w:w="1280" w:type="dxa"/>
          </w:tcPr>
          <w:p w14:paraId="1F1A5EC0" w14:textId="77777777" w:rsidR="002127CD" w:rsidRDefault="002127CD" w:rsidP="002127CD">
            <w:pPr>
              <w:rPr>
                <w:rFonts w:ascii="Calibri" w:hAnsi="Calibri"/>
                <w:sz w:val="19"/>
              </w:rPr>
            </w:pPr>
            <w:r>
              <w:rPr>
                <w:rFonts w:ascii="Calibri" w:hAnsi="Calibri"/>
                <w:sz w:val="19"/>
              </w:rPr>
              <w:t>11/23/15</w:t>
            </w:r>
          </w:p>
        </w:tc>
        <w:tc>
          <w:tcPr>
            <w:tcW w:w="2218" w:type="dxa"/>
            <w:shd w:val="clear" w:color="auto" w:fill="DBE5F1" w:themeFill="accent1" w:themeFillTint="33"/>
          </w:tcPr>
          <w:p w14:paraId="51B1B8B3" w14:textId="77777777" w:rsidR="002127CD" w:rsidRPr="00942819" w:rsidRDefault="002127CD" w:rsidP="002127CD">
            <w:pPr>
              <w:rPr>
                <w:rFonts w:ascii="Calibri" w:hAnsi="Calibri"/>
                <w:b/>
                <w:sz w:val="19"/>
              </w:rPr>
            </w:pPr>
            <w:r w:rsidRPr="00942819">
              <w:rPr>
                <w:rFonts w:ascii="Calibri" w:hAnsi="Calibri"/>
                <w:b/>
                <w:sz w:val="19"/>
              </w:rPr>
              <w:t>Governor Dayton Kicks Off Thanksgiving Week</w:t>
            </w:r>
          </w:p>
        </w:tc>
        <w:tc>
          <w:tcPr>
            <w:tcW w:w="3222" w:type="dxa"/>
          </w:tcPr>
          <w:p w14:paraId="2A0799C6" w14:textId="77777777" w:rsidR="002127CD" w:rsidRDefault="002127CD" w:rsidP="002127CD">
            <w:pPr>
              <w:rPr>
                <w:rFonts w:ascii="Calibri" w:hAnsi="Calibri"/>
                <w:sz w:val="19"/>
              </w:rPr>
            </w:pPr>
            <w:proofErr w:type="gramStart"/>
            <w:r>
              <w:rPr>
                <w:rFonts w:ascii="Calibri" w:hAnsi="Calibri"/>
                <w:sz w:val="19"/>
              </w:rPr>
              <w:t>Governor Dayton is</w:t>
            </w:r>
            <w:r w:rsidRPr="00942819">
              <w:rPr>
                <w:rFonts w:ascii="Calibri" w:hAnsi="Calibri"/>
                <w:sz w:val="19"/>
              </w:rPr>
              <w:t xml:space="preserve"> joined by Agriculture Commissioner Dave Frederickson, Minnesota Turkey Research and Promotion Council President Robert </w:t>
            </w:r>
            <w:proofErr w:type="spellStart"/>
            <w:r w:rsidRPr="00942819">
              <w:rPr>
                <w:rFonts w:ascii="Calibri" w:hAnsi="Calibri"/>
                <w:sz w:val="19"/>
              </w:rPr>
              <w:t>Orsten</w:t>
            </w:r>
            <w:proofErr w:type="spellEnd"/>
            <w:r w:rsidRPr="00942819">
              <w:rPr>
                <w:rFonts w:ascii="Calibri" w:hAnsi="Calibri"/>
                <w:sz w:val="19"/>
              </w:rPr>
              <w:t>, Minnesota Turkey Growers Association Executive Director Steve Olson, and Colleen Moriarty of Hunger Solutions Minnesota to bring in the week's festivities</w:t>
            </w:r>
            <w:proofErr w:type="gramEnd"/>
            <w:r w:rsidRPr="00942819">
              <w:rPr>
                <w:rFonts w:ascii="Calibri" w:hAnsi="Calibri"/>
                <w:sz w:val="19"/>
              </w:rPr>
              <w:t>. A Minnesota-grown turkey was on-hand for the occasion.</w:t>
            </w:r>
          </w:p>
        </w:tc>
        <w:tc>
          <w:tcPr>
            <w:tcW w:w="2011" w:type="dxa"/>
          </w:tcPr>
          <w:p w14:paraId="00A3063E" w14:textId="77777777" w:rsidR="002127CD" w:rsidRDefault="002127CD" w:rsidP="002127CD">
            <w:pPr>
              <w:rPr>
                <w:rFonts w:ascii="Calibri" w:hAnsi="Calibri"/>
                <w:sz w:val="19"/>
              </w:rPr>
            </w:pPr>
            <w:r>
              <w:rPr>
                <w:rFonts w:ascii="Calibri" w:hAnsi="Calibri"/>
                <w:sz w:val="19"/>
              </w:rPr>
              <w:t>[</w:t>
            </w:r>
            <w:hyperlink r:id="rId1966" w:history="1">
              <w:r w:rsidRPr="00F42912">
                <w:rPr>
                  <w:rStyle w:val="Hyperlink"/>
                  <w:rFonts w:ascii="Calibri" w:hAnsi="Calibri"/>
                  <w:sz w:val="19"/>
                </w:rPr>
                <w:t>News Release</w:t>
              </w:r>
            </w:hyperlink>
            <w:r>
              <w:rPr>
                <w:rFonts w:ascii="Calibri" w:hAnsi="Calibri"/>
                <w:sz w:val="19"/>
              </w:rPr>
              <w:t>]</w:t>
            </w:r>
          </w:p>
          <w:p w14:paraId="09332CAD" w14:textId="77777777" w:rsidR="002127CD" w:rsidRDefault="002127CD" w:rsidP="002127CD">
            <w:pPr>
              <w:rPr>
                <w:rFonts w:ascii="Calibri" w:hAnsi="Calibri"/>
                <w:sz w:val="19"/>
              </w:rPr>
            </w:pPr>
            <w:r>
              <w:rPr>
                <w:rFonts w:ascii="Calibri" w:hAnsi="Calibri"/>
                <w:sz w:val="19"/>
              </w:rPr>
              <w:t>[</w:t>
            </w:r>
            <w:hyperlink r:id="rId1967" w:history="1">
              <w:r w:rsidRPr="00F42912">
                <w:rPr>
                  <w:rStyle w:val="Hyperlink"/>
                  <w:rFonts w:ascii="Calibri" w:hAnsi="Calibri"/>
                  <w:sz w:val="19"/>
                </w:rPr>
                <w:t>Photo</w:t>
              </w:r>
            </w:hyperlink>
            <w:r>
              <w:rPr>
                <w:rFonts w:ascii="Calibri" w:hAnsi="Calibri"/>
                <w:sz w:val="19"/>
              </w:rPr>
              <w:t>]</w:t>
            </w:r>
          </w:p>
          <w:p w14:paraId="0B45AC83" w14:textId="77777777" w:rsidR="002127CD" w:rsidRDefault="002127CD" w:rsidP="002127CD">
            <w:pPr>
              <w:rPr>
                <w:rFonts w:ascii="Calibri" w:hAnsi="Calibri"/>
                <w:sz w:val="19"/>
              </w:rPr>
            </w:pPr>
            <w:r>
              <w:rPr>
                <w:rFonts w:ascii="Calibri" w:hAnsi="Calibri"/>
                <w:sz w:val="19"/>
              </w:rPr>
              <w:t>[</w:t>
            </w:r>
            <w:hyperlink r:id="rId1968" w:history="1">
              <w:r w:rsidRPr="00F42912">
                <w:rPr>
                  <w:rStyle w:val="Hyperlink"/>
                  <w:rFonts w:ascii="Calibri" w:hAnsi="Calibri"/>
                  <w:sz w:val="19"/>
                </w:rPr>
                <w:t>Photo</w:t>
              </w:r>
            </w:hyperlink>
            <w:r>
              <w:rPr>
                <w:rFonts w:ascii="Calibri" w:hAnsi="Calibri"/>
                <w:sz w:val="19"/>
              </w:rPr>
              <w:t>]</w:t>
            </w:r>
          </w:p>
        </w:tc>
      </w:tr>
      <w:tr w:rsidR="002127CD" w14:paraId="3B71C6E8" w14:textId="77777777" w:rsidTr="00C278A2">
        <w:tblPrEx>
          <w:jc w:val="left"/>
          <w:tblLook w:val="04A0" w:firstRow="1" w:lastRow="0" w:firstColumn="1" w:lastColumn="0" w:noHBand="0" w:noVBand="1"/>
        </w:tblPrEx>
        <w:trPr>
          <w:trHeight w:val="647"/>
        </w:trPr>
        <w:tc>
          <w:tcPr>
            <w:tcW w:w="1280" w:type="dxa"/>
          </w:tcPr>
          <w:p w14:paraId="61F52592" w14:textId="77777777" w:rsidR="002127CD" w:rsidRDefault="002127CD" w:rsidP="002127CD">
            <w:pPr>
              <w:rPr>
                <w:rFonts w:ascii="Calibri" w:hAnsi="Calibri"/>
                <w:sz w:val="19"/>
              </w:rPr>
            </w:pPr>
            <w:r>
              <w:rPr>
                <w:rFonts w:ascii="Calibri" w:hAnsi="Calibri"/>
                <w:sz w:val="19"/>
              </w:rPr>
              <w:t>11/30/15</w:t>
            </w:r>
          </w:p>
        </w:tc>
        <w:tc>
          <w:tcPr>
            <w:tcW w:w="2218" w:type="dxa"/>
            <w:shd w:val="clear" w:color="auto" w:fill="DBE5F1" w:themeFill="accent1" w:themeFillTint="33"/>
          </w:tcPr>
          <w:p w14:paraId="14AF4B3D" w14:textId="77777777" w:rsidR="002127CD" w:rsidRPr="00942819" w:rsidRDefault="002127CD" w:rsidP="002127CD">
            <w:pPr>
              <w:rPr>
                <w:rFonts w:ascii="Calibri" w:hAnsi="Calibri"/>
                <w:b/>
                <w:sz w:val="19"/>
              </w:rPr>
            </w:pPr>
            <w:r w:rsidRPr="00F42912">
              <w:rPr>
                <w:rFonts w:ascii="Calibri" w:hAnsi="Calibri"/>
                <w:b/>
                <w:sz w:val="19"/>
              </w:rPr>
              <w:t>Governor Dayton Demands Essar Steel Pay Its Vendors By Wednesday</w:t>
            </w:r>
          </w:p>
        </w:tc>
        <w:tc>
          <w:tcPr>
            <w:tcW w:w="3222" w:type="dxa"/>
          </w:tcPr>
          <w:p w14:paraId="23E62240" w14:textId="77777777" w:rsidR="002127CD" w:rsidRDefault="002127CD" w:rsidP="002127CD">
            <w:pPr>
              <w:rPr>
                <w:rFonts w:ascii="Calibri" w:hAnsi="Calibri"/>
                <w:sz w:val="19"/>
              </w:rPr>
            </w:pPr>
            <w:r>
              <w:rPr>
                <w:rFonts w:ascii="Calibri" w:hAnsi="Calibri"/>
                <w:sz w:val="19"/>
              </w:rPr>
              <w:t>Governor Dayton informs</w:t>
            </w:r>
            <w:r w:rsidRPr="00F42912">
              <w:rPr>
                <w:rFonts w:ascii="Calibri" w:hAnsi="Calibri"/>
                <w:sz w:val="19"/>
              </w:rPr>
              <w:t xml:space="preserve"> Mr. </w:t>
            </w:r>
            <w:proofErr w:type="spellStart"/>
            <w:r w:rsidRPr="00F42912">
              <w:rPr>
                <w:rFonts w:ascii="Calibri" w:hAnsi="Calibri"/>
                <w:sz w:val="19"/>
              </w:rPr>
              <w:t>Vuppuluri</w:t>
            </w:r>
            <w:proofErr w:type="spellEnd"/>
            <w:r w:rsidRPr="00F42912">
              <w:rPr>
                <w:rFonts w:ascii="Calibri" w:hAnsi="Calibri"/>
                <w:sz w:val="19"/>
              </w:rPr>
              <w:t xml:space="preserve"> </w:t>
            </w:r>
            <w:r>
              <w:rPr>
                <w:rFonts w:ascii="Calibri" w:hAnsi="Calibri"/>
                <w:sz w:val="19"/>
              </w:rPr>
              <w:t xml:space="preserve">via phone call </w:t>
            </w:r>
            <w:r w:rsidRPr="00F42912">
              <w:rPr>
                <w:rFonts w:ascii="Calibri" w:hAnsi="Calibri"/>
                <w:sz w:val="19"/>
              </w:rPr>
              <w:t>that if the company does not pay its Minnesota vendors, in full, by close of business on Wednesday, December 2nd, he will call the state's $66 million loan and demand its immediate repayment.</w:t>
            </w:r>
          </w:p>
        </w:tc>
        <w:tc>
          <w:tcPr>
            <w:tcW w:w="2011" w:type="dxa"/>
          </w:tcPr>
          <w:p w14:paraId="4EBCC8D7" w14:textId="77777777" w:rsidR="002127CD" w:rsidRDefault="002127CD" w:rsidP="002127CD">
            <w:pPr>
              <w:rPr>
                <w:rFonts w:ascii="Calibri" w:hAnsi="Calibri"/>
                <w:sz w:val="19"/>
              </w:rPr>
            </w:pPr>
            <w:r>
              <w:rPr>
                <w:rFonts w:ascii="Calibri" w:hAnsi="Calibri"/>
                <w:sz w:val="19"/>
              </w:rPr>
              <w:t>[</w:t>
            </w:r>
            <w:hyperlink r:id="rId1969" w:history="1">
              <w:r w:rsidRPr="00F42912">
                <w:rPr>
                  <w:rStyle w:val="Hyperlink"/>
                  <w:rFonts w:ascii="Calibri" w:hAnsi="Calibri"/>
                  <w:sz w:val="19"/>
                </w:rPr>
                <w:t>News Release</w:t>
              </w:r>
            </w:hyperlink>
            <w:r>
              <w:rPr>
                <w:rFonts w:ascii="Calibri" w:hAnsi="Calibri"/>
                <w:sz w:val="19"/>
              </w:rPr>
              <w:t>]</w:t>
            </w:r>
          </w:p>
        </w:tc>
      </w:tr>
      <w:tr w:rsidR="002127CD" w14:paraId="2BCCE8BB" w14:textId="77777777" w:rsidTr="00C278A2">
        <w:tblPrEx>
          <w:jc w:val="left"/>
          <w:tblLook w:val="04A0" w:firstRow="1" w:lastRow="0" w:firstColumn="1" w:lastColumn="0" w:noHBand="0" w:noVBand="1"/>
        </w:tblPrEx>
        <w:trPr>
          <w:trHeight w:val="647"/>
        </w:trPr>
        <w:tc>
          <w:tcPr>
            <w:tcW w:w="1280" w:type="dxa"/>
          </w:tcPr>
          <w:p w14:paraId="16E89437" w14:textId="77777777" w:rsidR="002127CD" w:rsidRDefault="002127CD" w:rsidP="002127CD">
            <w:pPr>
              <w:rPr>
                <w:rFonts w:ascii="Calibri" w:hAnsi="Calibri"/>
                <w:sz w:val="19"/>
              </w:rPr>
            </w:pPr>
            <w:r>
              <w:rPr>
                <w:rFonts w:ascii="Calibri" w:hAnsi="Calibri"/>
                <w:sz w:val="19"/>
              </w:rPr>
              <w:lastRenderedPageBreak/>
              <w:t>12/1/15</w:t>
            </w:r>
          </w:p>
        </w:tc>
        <w:tc>
          <w:tcPr>
            <w:tcW w:w="2218" w:type="dxa"/>
            <w:shd w:val="clear" w:color="auto" w:fill="DBE5F1" w:themeFill="accent1" w:themeFillTint="33"/>
          </w:tcPr>
          <w:p w14:paraId="738AC4F7" w14:textId="77777777" w:rsidR="002127CD" w:rsidRPr="00F42912" w:rsidRDefault="002127CD" w:rsidP="002127CD">
            <w:pPr>
              <w:rPr>
                <w:rFonts w:ascii="Calibri" w:hAnsi="Calibri"/>
                <w:b/>
                <w:sz w:val="19"/>
              </w:rPr>
            </w:pPr>
            <w:r w:rsidRPr="00F42912">
              <w:rPr>
                <w:rFonts w:ascii="Calibri" w:hAnsi="Calibri"/>
                <w:b/>
                <w:sz w:val="19"/>
              </w:rPr>
              <w:t>Governor Dayton Breaks Ground On New Employment, Education And Healthy Living Center In North Minneapolis</w:t>
            </w:r>
          </w:p>
        </w:tc>
        <w:tc>
          <w:tcPr>
            <w:tcW w:w="3222" w:type="dxa"/>
          </w:tcPr>
          <w:p w14:paraId="2DB32068" w14:textId="77777777" w:rsidR="002127CD" w:rsidRDefault="002127CD" w:rsidP="002127CD">
            <w:pPr>
              <w:rPr>
                <w:rFonts w:ascii="Calibri" w:hAnsi="Calibri"/>
                <w:sz w:val="19"/>
              </w:rPr>
            </w:pPr>
            <w:r>
              <w:rPr>
                <w:rFonts w:ascii="Calibri" w:hAnsi="Calibri"/>
                <w:sz w:val="19"/>
              </w:rPr>
              <w:t>Governor Dayton joins officials</w:t>
            </w:r>
            <w:r w:rsidRPr="00F42912">
              <w:rPr>
                <w:rFonts w:ascii="Calibri" w:hAnsi="Calibri"/>
                <w:sz w:val="19"/>
              </w:rPr>
              <w:t xml:space="preserve"> to celebrate the groundbreaking of 800 West Broadway, a new employment, education and healthy living center in north Minneapolis.</w:t>
            </w:r>
          </w:p>
        </w:tc>
        <w:tc>
          <w:tcPr>
            <w:tcW w:w="2011" w:type="dxa"/>
          </w:tcPr>
          <w:p w14:paraId="4BEF062E" w14:textId="77777777" w:rsidR="002127CD" w:rsidRDefault="002127CD" w:rsidP="002127CD">
            <w:pPr>
              <w:rPr>
                <w:rFonts w:ascii="Calibri" w:hAnsi="Calibri"/>
                <w:sz w:val="19"/>
              </w:rPr>
            </w:pPr>
            <w:r>
              <w:rPr>
                <w:rFonts w:ascii="Calibri" w:hAnsi="Calibri"/>
                <w:sz w:val="19"/>
              </w:rPr>
              <w:t>[</w:t>
            </w:r>
            <w:hyperlink r:id="rId1970" w:history="1">
              <w:r w:rsidRPr="00F42912">
                <w:rPr>
                  <w:rStyle w:val="Hyperlink"/>
                  <w:rFonts w:ascii="Calibri" w:hAnsi="Calibri"/>
                  <w:sz w:val="19"/>
                </w:rPr>
                <w:t>News Release</w:t>
              </w:r>
            </w:hyperlink>
            <w:r>
              <w:rPr>
                <w:rFonts w:ascii="Calibri" w:hAnsi="Calibri"/>
                <w:sz w:val="19"/>
              </w:rPr>
              <w:t>]</w:t>
            </w:r>
          </w:p>
        </w:tc>
      </w:tr>
      <w:tr w:rsidR="002127CD" w14:paraId="35C00A8B" w14:textId="77777777" w:rsidTr="00C278A2">
        <w:tblPrEx>
          <w:jc w:val="left"/>
          <w:tblLook w:val="04A0" w:firstRow="1" w:lastRow="0" w:firstColumn="1" w:lastColumn="0" w:noHBand="0" w:noVBand="1"/>
        </w:tblPrEx>
        <w:trPr>
          <w:trHeight w:val="647"/>
        </w:trPr>
        <w:tc>
          <w:tcPr>
            <w:tcW w:w="1280" w:type="dxa"/>
          </w:tcPr>
          <w:p w14:paraId="6F09157D" w14:textId="77777777" w:rsidR="002127CD" w:rsidRDefault="002127CD" w:rsidP="002127CD">
            <w:pPr>
              <w:rPr>
                <w:rFonts w:ascii="Calibri" w:hAnsi="Calibri"/>
                <w:sz w:val="19"/>
              </w:rPr>
            </w:pPr>
            <w:r>
              <w:rPr>
                <w:rFonts w:ascii="Calibri" w:hAnsi="Calibri"/>
                <w:sz w:val="19"/>
              </w:rPr>
              <w:t>12/1/15</w:t>
            </w:r>
          </w:p>
        </w:tc>
        <w:tc>
          <w:tcPr>
            <w:tcW w:w="2218" w:type="dxa"/>
            <w:shd w:val="clear" w:color="auto" w:fill="DBE5F1" w:themeFill="accent1" w:themeFillTint="33"/>
          </w:tcPr>
          <w:p w14:paraId="4A8A4828" w14:textId="77777777" w:rsidR="002127CD" w:rsidRPr="00F42912" w:rsidRDefault="002127CD" w:rsidP="002127CD">
            <w:pPr>
              <w:rPr>
                <w:rFonts w:ascii="Calibri" w:hAnsi="Calibri"/>
                <w:b/>
                <w:sz w:val="19"/>
              </w:rPr>
            </w:pPr>
            <w:r w:rsidRPr="00394847">
              <w:rPr>
                <w:rFonts w:ascii="Calibri" w:hAnsi="Calibri"/>
                <w:b/>
                <w:sz w:val="19"/>
              </w:rPr>
              <w:t>Training Mental Health Counselors For Veterans As Specialized Disaster Relief Service</w:t>
            </w:r>
          </w:p>
        </w:tc>
        <w:tc>
          <w:tcPr>
            <w:tcW w:w="3222" w:type="dxa"/>
          </w:tcPr>
          <w:p w14:paraId="35FF082A" w14:textId="77777777" w:rsidR="002127CD" w:rsidRDefault="002127CD" w:rsidP="002127CD">
            <w:pPr>
              <w:rPr>
                <w:rFonts w:ascii="Calibri" w:hAnsi="Calibri"/>
                <w:sz w:val="19"/>
              </w:rPr>
            </w:pPr>
            <w:r>
              <w:rPr>
                <w:rFonts w:ascii="Calibri" w:hAnsi="Calibri"/>
                <w:sz w:val="19"/>
              </w:rPr>
              <w:t>Governor Dayton takes</w:t>
            </w:r>
            <w:r w:rsidRPr="00394847">
              <w:rPr>
                <w:rFonts w:ascii="Calibri" w:hAnsi="Calibri"/>
                <w:sz w:val="19"/>
              </w:rPr>
              <w:t xml:space="preserve"> executive action to recognize training mental health counselors for military veterans, through the American Red Cross, as an appropriate use of leave time for state employees.</w:t>
            </w:r>
          </w:p>
        </w:tc>
        <w:tc>
          <w:tcPr>
            <w:tcW w:w="2011" w:type="dxa"/>
          </w:tcPr>
          <w:p w14:paraId="13E900BD" w14:textId="77777777" w:rsidR="002127CD" w:rsidRDefault="002127CD" w:rsidP="002127CD">
            <w:pPr>
              <w:rPr>
                <w:rFonts w:ascii="Calibri" w:hAnsi="Calibri"/>
                <w:sz w:val="19"/>
              </w:rPr>
            </w:pPr>
            <w:r>
              <w:rPr>
                <w:rFonts w:ascii="Calibri" w:hAnsi="Calibri"/>
                <w:sz w:val="19"/>
              </w:rPr>
              <w:t>[</w:t>
            </w:r>
            <w:hyperlink r:id="rId1971" w:history="1">
              <w:r w:rsidRPr="00394847">
                <w:rPr>
                  <w:rStyle w:val="Hyperlink"/>
                  <w:rFonts w:ascii="Calibri" w:hAnsi="Calibri"/>
                  <w:sz w:val="19"/>
                </w:rPr>
                <w:t>News Release</w:t>
              </w:r>
            </w:hyperlink>
            <w:r>
              <w:rPr>
                <w:rFonts w:ascii="Calibri" w:hAnsi="Calibri"/>
                <w:sz w:val="19"/>
              </w:rPr>
              <w:t>]</w:t>
            </w:r>
          </w:p>
          <w:p w14:paraId="6CCDFF17" w14:textId="77777777" w:rsidR="002127CD" w:rsidRDefault="002127CD" w:rsidP="002127CD">
            <w:pPr>
              <w:rPr>
                <w:rFonts w:ascii="Calibri" w:hAnsi="Calibri"/>
                <w:sz w:val="19"/>
              </w:rPr>
            </w:pPr>
            <w:r>
              <w:rPr>
                <w:rFonts w:ascii="Calibri" w:hAnsi="Calibri"/>
                <w:sz w:val="19"/>
              </w:rPr>
              <w:t>[</w:t>
            </w:r>
            <w:hyperlink r:id="rId1972" w:history="1">
              <w:r w:rsidRPr="00394847">
                <w:rPr>
                  <w:rStyle w:val="Hyperlink"/>
                  <w:rFonts w:ascii="Calibri" w:hAnsi="Calibri"/>
                  <w:sz w:val="19"/>
                </w:rPr>
                <w:t>Executive Order</w:t>
              </w:r>
            </w:hyperlink>
            <w:r>
              <w:rPr>
                <w:rFonts w:ascii="Calibri" w:hAnsi="Calibri"/>
                <w:sz w:val="19"/>
              </w:rPr>
              <w:t>]</w:t>
            </w:r>
          </w:p>
        </w:tc>
      </w:tr>
      <w:tr w:rsidR="002127CD" w14:paraId="137E8326" w14:textId="77777777" w:rsidTr="00C278A2">
        <w:tblPrEx>
          <w:jc w:val="left"/>
          <w:tblLook w:val="04A0" w:firstRow="1" w:lastRow="0" w:firstColumn="1" w:lastColumn="0" w:noHBand="0" w:noVBand="1"/>
        </w:tblPrEx>
        <w:trPr>
          <w:trHeight w:val="647"/>
        </w:trPr>
        <w:tc>
          <w:tcPr>
            <w:tcW w:w="1280" w:type="dxa"/>
          </w:tcPr>
          <w:p w14:paraId="236153A2" w14:textId="77777777" w:rsidR="002127CD" w:rsidRDefault="002127CD" w:rsidP="002127CD">
            <w:pPr>
              <w:rPr>
                <w:rFonts w:ascii="Calibri" w:hAnsi="Calibri"/>
                <w:sz w:val="19"/>
              </w:rPr>
            </w:pPr>
            <w:r>
              <w:rPr>
                <w:rFonts w:ascii="Calibri" w:hAnsi="Calibri"/>
                <w:sz w:val="19"/>
              </w:rPr>
              <w:t>12/3/15</w:t>
            </w:r>
          </w:p>
        </w:tc>
        <w:tc>
          <w:tcPr>
            <w:tcW w:w="2218" w:type="dxa"/>
            <w:shd w:val="clear" w:color="auto" w:fill="DBE5F1" w:themeFill="accent1" w:themeFillTint="33"/>
          </w:tcPr>
          <w:p w14:paraId="67D23F39" w14:textId="77777777" w:rsidR="002127CD" w:rsidRPr="00394847" w:rsidRDefault="002127CD" w:rsidP="002127CD">
            <w:pPr>
              <w:rPr>
                <w:rFonts w:ascii="Calibri" w:hAnsi="Calibri"/>
                <w:b/>
                <w:sz w:val="19"/>
              </w:rPr>
            </w:pPr>
            <w:r>
              <w:rPr>
                <w:rFonts w:ascii="Calibri" w:hAnsi="Calibri"/>
                <w:b/>
                <w:sz w:val="19"/>
              </w:rPr>
              <w:t>Governor Proposes</w:t>
            </w:r>
            <w:r w:rsidRPr="00394847">
              <w:rPr>
                <w:rFonts w:ascii="Calibri" w:hAnsi="Calibri"/>
                <w:b/>
                <w:sz w:val="19"/>
              </w:rPr>
              <w:t xml:space="preserve"> $100 Million Investment In Broadband Infrastructure</w:t>
            </w:r>
          </w:p>
        </w:tc>
        <w:tc>
          <w:tcPr>
            <w:tcW w:w="3222" w:type="dxa"/>
          </w:tcPr>
          <w:p w14:paraId="07D05197" w14:textId="77777777" w:rsidR="002127CD" w:rsidRDefault="002127CD" w:rsidP="002127CD">
            <w:pPr>
              <w:rPr>
                <w:rFonts w:ascii="Calibri" w:hAnsi="Calibri"/>
                <w:sz w:val="19"/>
              </w:rPr>
            </w:pPr>
            <w:r>
              <w:rPr>
                <w:rFonts w:ascii="Calibri" w:hAnsi="Calibri"/>
                <w:sz w:val="19"/>
              </w:rPr>
              <w:t>Lt. Governor Smith releases a statement following Governor</w:t>
            </w:r>
            <w:r w:rsidRPr="00394847">
              <w:rPr>
                <w:rFonts w:ascii="Calibri" w:hAnsi="Calibri"/>
                <w:sz w:val="19"/>
              </w:rPr>
              <w:t xml:space="preserve"> Dayton</w:t>
            </w:r>
            <w:r>
              <w:rPr>
                <w:rFonts w:ascii="Calibri" w:hAnsi="Calibri"/>
                <w:sz w:val="19"/>
              </w:rPr>
              <w:t xml:space="preserve">’s announcement </w:t>
            </w:r>
            <w:r w:rsidRPr="00394847">
              <w:rPr>
                <w:rFonts w:ascii="Calibri" w:hAnsi="Calibri"/>
                <w:sz w:val="19"/>
              </w:rPr>
              <w:t>that he will propose a $100 million investment in competitive broadband infrastructure grants.</w:t>
            </w:r>
          </w:p>
        </w:tc>
        <w:tc>
          <w:tcPr>
            <w:tcW w:w="2011" w:type="dxa"/>
          </w:tcPr>
          <w:p w14:paraId="5DD6C633" w14:textId="77777777" w:rsidR="002127CD" w:rsidRDefault="002127CD" w:rsidP="002127CD">
            <w:pPr>
              <w:rPr>
                <w:rFonts w:ascii="Calibri" w:hAnsi="Calibri"/>
                <w:sz w:val="19"/>
              </w:rPr>
            </w:pPr>
            <w:r>
              <w:rPr>
                <w:rFonts w:ascii="Calibri" w:hAnsi="Calibri"/>
                <w:sz w:val="19"/>
              </w:rPr>
              <w:t>[</w:t>
            </w:r>
            <w:hyperlink r:id="rId1973" w:history="1">
              <w:r w:rsidRPr="00394847">
                <w:rPr>
                  <w:rStyle w:val="Hyperlink"/>
                  <w:rFonts w:ascii="Calibri" w:hAnsi="Calibri"/>
                  <w:sz w:val="19"/>
                </w:rPr>
                <w:t>News Release</w:t>
              </w:r>
            </w:hyperlink>
            <w:r>
              <w:rPr>
                <w:rFonts w:ascii="Calibri" w:hAnsi="Calibri"/>
                <w:sz w:val="19"/>
              </w:rPr>
              <w:t>]</w:t>
            </w:r>
          </w:p>
        </w:tc>
      </w:tr>
      <w:tr w:rsidR="002127CD" w14:paraId="216160FD" w14:textId="77777777" w:rsidTr="00C278A2">
        <w:tblPrEx>
          <w:jc w:val="left"/>
          <w:tblLook w:val="04A0" w:firstRow="1" w:lastRow="0" w:firstColumn="1" w:lastColumn="0" w:noHBand="0" w:noVBand="1"/>
        </w:tblPrEx>
        <w:trPr>
          <w:trHeight w:val="647"/>
        </w:trPr>
        <w:tc>
          <w:tcPr>
            <w:tcW w:w="1280" w:type="dxa"/>
          </w:tcPr>
          <w:p w14:paraId="7779FC81" w14:textId="77777777" w:rsidR="002127CD" w:rsidRDefault="002127CD" w:rsidP="002127CD">
            <w:pPr>
              <w:rPr>
                <w:rFonts w:ascii="Calibri" w:hAnsi="Calibri"/>
                <w:sz w:val="19"/>
              </w:rPr>
            </w:pPr>
            <w:r>
              <w:rPr>
                <w:rFonts w:ascii="Calibri" w:hAnsi="Calibri"/>
                <w:sz w:val="19"/>
              </w:rPr>
              <w:t>12/3/15</w:t>
            </w:r>
          </w:p>
        </w:tc>
        <w:tc>
          <w:tcPr>
            <w:tcW w:w="2218" w:type="dxa"/>
            <w:shd w:val="clear" w:color="auto" w:fill="DBE5F1" w:themeFill="accent1" w:themeFillTint="33"/>
          </w:tcPr>
          <w:p w14:paraId="1DD8C771" w14:textId="77777777" w:rsidR="002127CD" w:rsidRDefault="002127CD" w:rsidP="002127CD">
            <w:pPr>
              <w:rPr>
                <w:rFonts w:ascii="Calibri" w:hAnsi="Calibri"/>
                <w:b/>
                <w:sz w:val="19"/>
              </w:rPr>
            </w:pPr>
            <w:r>
              <w:rPr>
                <w:rFonts w:ascii="Calibri" w:hAnsi="Calibri"/>
                <w:b/>
                <w:sz w:val="19"/>
              </w:rPr>
              <w:t xml:space="preserve">Governor </w:t>
            </w:r>
            <w:r w:rsidRPr="00394847">
              <w:rPr>
                <w:rFonts w:ascii="Calibri" w:hAnsi="Calibri"/>
                <w:b/>
                <w:sz w:val="19"/>
              </w:rPr>
              <w:t>Dayton Orders Flags Flown At Half-Staff In Honor Of The Victims Of The Attack In San Bernardino, California</w:t>
            </w:r>
          </w:p>
        </w:tc>
        <w:tc>
          <w:tcPr>
            <w:tcW w:w="3222" w:type="dxa"/>
          </w:tcPr>
          <w:p w14:paraId="20680727" w14:textId="77777777" w:rsidR="002127CD" w:rsidRDefault="002127CD" w:rsidP="002127CD">
            <w:pPr>
              <w:rPr>
                <w:rFonts w:ascii="Calibri" w:hAnsi="Calibri"/>
                <w:sz w:val="19"/>
              </w:rPr>
            </w:pPr>
            <w:r>
              <w:rPr>
                <w:rFonts w:ascii="Calibri" w:hAnsi="Calibri"/>
                <w:sz w:val="19"/>
              </w:rPr>
              <w:t>Governor Dayton orders</w:t>
            </w:r>
            <w:r w:rsidRPr="00394847">
              <w:rPr>
                <w:rFonts w:ascii="Calibri" w:hAnsi="Calibri"/>
                <w:sz w:val="19"/>
              </w:rPr>
              <w:t xml:space="preserve"> all United States flags and Minnesota flags to be flown at half-staff at all state and federal buildings in the State of Minnesota, from now until sunset on Monday, December 7, in honor of the victims of the attack in San Bernardino, California.</w:t>
            </w:r>
          </w:p>
        </w:tc>
        <w:tc>
          <w:tcPr>
            <w:tcW w:w="2011" w:type="dxa"/>
          </w:tcPr>
          <w:p w14:paraId="51E7397C" w14:textId="77777777" w:rsidR="002127CD" w:rsidRDefault="002127CD" w:rsidP="002127CD">
            <w:pPr>
              <w:rPr>
                <w:rFonts w:ascii="Calibri" w:hAnsi="Calibri"/>
                <w:sz w:val="19"/>
              </w:rPr>
            </w:pPr>
            <w:r>
              <w:rPr>
                <w:rFonts w:ascii="Calibri" w:hAnsi="Calibri"/>
                <w:sz w:val="19"/>
              </w:rPr>
              <w:t>[</w:t>
            </w:r>
            <w:hyperlink r:id="rId1974" w:history="1">
              <w:r w:rsidRPr="00394847">
                <w:rPr>
                  <w:rStyle w:val="Hyperlink"/>
                  <w:rFonts w:ascii="Calibri" w:hAnsi="Calibri"/>
                  <w:sz w:val="19"/>
                </w:rPr>
                <w:t>News Release</w:t>
              </w:r>
            </w:hyperlink>
            <w:r>
              <w:rPr>
                <w:rFonts w:ascii="Calibri" w:hAnsi="Calibri"/>
                <w:sz w:val="19"/>
              </w:rPr>
              <w:t>]</w:t>
            </w:r>
          </w:p>
          <w:p w14:paraId="2E952D7A" w14:textId="77777777" w:rsidR="002127CD" w:rsidRDefault="002127CD" w:rsidP="002127CD">
            <w:pPr>
              <w:rPr>
                <w:rFonts w:ascii="Calibri" w:hAnsi="Calibri"/>
                <w:sz w:val="19"/>
              </w:rPr>
            </w:pPr>
            <w:r>
              <w:rPr>
                <w:rFonts w:ascii="Calibri" w:hAnsi="Calibri"/>
                <w:sz w:val="19"/>
              </w:rPr>
              <w:t>[</w:t>
            </w:r>
            <w:hyperlink r:id="rId1975" w:history="1">
              <w:r>
                <w:rPr>
                  <w:rStyle w:val="Hyperlink"/>
                  <w:rFonts w:ascii="Calibri" w:hAnsi="Calibri"/>
                  <w:sz w:val="19"/>
                </w:rPr>
                <w:t>Governor Dayton P</w:t>
              </w:r>
              <w:r w:rsidRPr="00394847">
                <w:rPr>
                  <w:rStyle w:val="Hyperlink"/>
                  <w:rFonts w:ascii="Calibri" w:hAnsi="Calibri"/>
                  <w:sz w:val="19"/>
                </w:rPr>
                <w:t>roclamation</w:t>
              </w:r>
            </w:hyperlink>
            <w:r>
              <w:rPr>
                <w:rFonts w:ascii="Calibri" w:hAnsi="Calibri"/>
                <w:sz w:val="19"/>
              </w:rPr>
              <w:t>]</w:t>
            </w:r>
          </w:p>
          <w:p w14:paraId="2BFE7C96" w14:textId="77777777" w:rsidR="002127CD" w:rsidRDefault="002127CD" w:rsidP="002127CD">
            <w:pPr>
              <w:rPr>
                <w:rFonts w:ascii="Calibri" w:hAnsi="Calibri"/>
                <w:sz w:val="19"/>
              </w:rPr>
            </w:pPr>
            <w:r>
              <w:rPr>
                <w:rFonts w:ascii="Calibri" w:hAnsi="Calibri"/>
                <w:sz w:val="19"/>
              </w:rPr>
              <w:t>[</w:t>
            </w:r>
            <w:hyperlink r:id="rId1976" w:history="1">
              <w:r w:rsidRPr="00394847">
                <w:rPr>
                  <w:rStyle w:val="Hyperlink"/>
                  <w:rFonts w:ascii="Calibri" w:hAnsi="Calibri"/>
                  <w:sz w:val="19"/>
                </w:rPr>
                <w:t>President Obama Proclamation</w:t>
              </w:r>
            </w:hyperlink>
            <w:r>
              <w:rPr>
                <w:rFonts w:ascii="Calibri" w:hAnsi="Calibri"/>
                <w:sz w:val="19"/>
              </w:rPr>
              <w:t>]</w:t>
            </w:r>
          </w:p>
          <w:p w14:paraId="5CFE431C" w14:textId="77777777" w:rsidR="002127CD" w:rsidRDefault="002127CD" w:rsidP="002127CD">
            <w:pPr>
              <w:rPr>
                <w:rFonts w:ascii="Calibri" w:hAnsi="Calibri"/>
                <w:sz w:val="19"/>
              </w:rPr>
            </w:pPr>
          </w:p>
        </w:tc>
      </w:tr>
      <w:tr w:rsidR="002127CD" w14:paraId="6826DF5E" w14:textId="77777777" w:rsidTr="00C278A2">
        <w:tblPrEx>
          <w:jc w:val="left"/>
          <w:tblLook w:val="04A0" w:firstRow="1" w:lastRow="0" w:firstColumn="1" w:lastColumn="0" w:noHBand="0" w:noVBand="1"/>
        </w:tblPrEx>
        <w:trPr>
          <w:trHeight w:val="647"/>
        </w:trPr>
        <w:tc>
          <w:tcPr>
            <w:tcW w:w="1280" w:type="dxa"/>
          </w:tcPr>
          <w:p w14:paraId="2FD29F41" w14:textId="77777777" w:rsidR="002127CD" w:rsidRDefault="002127CD" w:rsidP="002127CD">
            <w:pPr>
              <w:rPr>
                <w:rFonts w:ascii="Calibri" w:hAnsi="Calibri"/>
                <w:sz w:val="19"/>
              </w:rPr>
            </w:pPr>
            <w:r>
              <w:rPr>
                <w:rFonts w:ascii="Calibri" w:hAnsi="Calibri"/>
                <w:sz w:val="19"/>
              </w:rPr>
              <w:t>12/7/15</w:t>
            </w:r>
          </w:p>
        </w:tc>
        <w:tc>
          <w:tcPr>
            <w:tcW w:w="2218" w:type="dxa"/>
            <w:shd w:val="clear" w:color="auto" w:fill="DBE5F1" w:themeFill="accent1" w:themeFillTint="33"/>
          </w:tcPr>
          <w:p w14:paraId="3E34562F" w14:textId="77777777" w:rsidR="002127CD" w:rsidRDefault="002127CD" w:rsidP="002127CD">
            <w:pPr>
              <w:rPr>
                <w:rFonts w:ascii="Calibri" w:hAnsi="Calibri"/>
                <w:b/>
                <w:sz w:val="19"/>
              </w:rPr>
            </w:pPr>
            <w:r>
              <w:rPr>
                <w:rFonts w:ascii="Calibri" w:hAnsi="Calibri"/>
                <w:b/>
                <w:sz w:val="19"/>
              </w:rPr>
              <w:t>Governor Dayton Appoints Health And Human Services Commissioner</w:t>
            </w:r>
          </w:p>
        </w:tc>
        <w:tc>
          <w:tcPr>
            <w:tcW w:w="3222" w:type="dxa"/>
          </w:tcPr>
          <w:p w14:paraId="78DB0D2E" w14:textId="77777777" w:rsidR="002127CD" w:rsidRDefault="002127CD" w:rsidP="002127CD">
            <w:pPr>
              <w:rPr>
                <w:rFonts w:ascii="Calibri" w:hAnsi="Calibri"/>
                <w:sz w:val="19"/>
              </w:rPr>
            </w:pPr>
            <w:r w:rsidRPr="00394847">
              <w:rPr>
                <w:rFonts w:ascii="Calibri" w:hAnsi="Calibri"/>
                <w:sz w:val="19"/>
              </w:rPr>
              <w:t xml:space="preserve">Emily Johnson Piper </w:t>
            </w:r>
            <w:proofErr w:type="gramStart"/>
            <w:r>
              <w:rPr>
                <w:rFonts w:ascii="Calibri" w:hAnsi="Calibri"/>
                <w:sz w:val="19"/>
              </w:rPr>
              <w:t>is selected</w:t>
            </w:r>
            <w:proofErr w:type="gramEnd"/>
            <w:r>
              <w:rPr>
                <w:rFonts w:ascii="Calibri" w:hAnsi="Calibri"/>
                <w:sz w:val="19"/>
              </w:rPr>
              <w:t xml:space="preserve"> </w:t>
            </w:r>
            <w:r w:rsidRPr="00394847">
              <w:rPr>
                <w:rFonts w:ascii="Calibri" w:hAnsi="Calibri"/>
                <w:sz w:val="19"/>
              </w:rPr>
              <w:t xml:space="preserve">to </w:t>
            </w:r>
            <w:r w:rsidRPr="00394847">
              <w:rPr>
                <w:rFonts w:ascii="Calibri" w:hAnsi="Calibri"/>
                <w:color w:val="000000" w:themeColor="text1"/>
                <w:sz w:val="19"/>
              </w:rPr>
              <w:t xml:space="preserve">lead as </w:t>
            </w:r>
            <w:r w:rsidRPr="00394847">
              <w:rPr>
                <w:rFonts w:ascii="Calibri" w:hAnsi="Calibri"/>
                <w:sz w:val="19"/>
              </w:rPr>
              <w:t>Commissioner of the Minnesota Department of Human Services (DHS).</w:t>
            </w:r>
          </w:p>
        </w:tc>
        <w:tc>
          <w:tcPr>
            <w:tcW w:w="2011" w:type="dxa"/>
          </w:tcPr>
          <w:p w14:paraId="0695A230" w14:textId="77777777" w:rsidR="002127CD" w:rsidRDefault="002127CD" w:rsidP="002127CD">
            <w:pPr>
              <w:rPr>
                <w:rFonts w:ascii="Calibri" w:hAnsi="Calibri"/>
                <w:sz w:val="19"/>
              </w:rPr>
            </w:pPr>
            <w:r>
              <w:rPr>
                <w:rFonts w:ascii="Calibri" w:hAnsi="Calibri"/>
                <w:sz w:val="19"/>
              </w:rPr>
              <w:t>[</w:t>
            </w:r>
            <w:hyperlink r:id="rId1977" w:history="1">
              <w:r w:rsidRPr="00394847">
                <w:rPr>
                  <w:rStyle w:val="Hyperlink"/>
                  <w:rFonts w:ascii="Calibri" w:hAnsi="Calibri"/>
                  <w:sz w:val="19"/>
                </w:rPr>
                <w:t>News Release</w:t>
              </w:r>
            </w:hyperlink>
            <w:r>
              <w:rPr>
                <w:rFonts w:ascii="Calibri" w:hAnsi="Calibri"/>
                <w:sz w:val="19"/>
              </w:rPr>
              <w:t>]</w:t>
            </w:r>
          </w:p>
          <w:p w14:paraId="357BC44F" w14:textId="77777777" w:rsidR="002127CD" w:rsidRDefault="002127CD" w:rsidP="002127CD">
            <w:pPr>
              <w:rPr>
                <w:rFonts w:ascii="Calibri" w:hAnsi="Calibri"/>
                <w:sz w:val="19"/>
              </w:rPr>
            </w:pPr>
            <w:r>
              <w:rPr>
                <w:rFonts w:ascii="Calibri" w:hAnsi="Calibri"/>
                <w:sz w:val="19"/>
              </w:rPr>
              <w:t>[</w:t>
            </w:r>
            <w:hyperlink r:id="rId1978" w:history="1">
              <w:r w:rsidRPr="00394847">
                <w:rPr>
                  <w:rStyle w:val="Hyperlink"/>
                  <w:rFonts w:ascii="Calibri" w:hAnsi="Calibri"/>
                  <w:sz w:val="19"/>
                </w:rPr>
                <w:t>Headshot</w:t>
              </w:r>
            </w:hyperlink>
            <w:r>
              <w:rPr>
                <w:rFonts w:ascii="Calibri" w:hAnsi="Calibri"/>
                <w:sz w:val="19"/>
              </w:rPr>
              <w:t>]</w:t>
            </w:r>
          </w:p>
        </w:tc>
      </w:tr>
      <w:tr w:rsidR="002127CD" w14:paraId="096DE709" w14:textId="77777777" w:rsidTr="00C278A2">
        <w:tblPrEx>
          <w:jc w:val="left"/>
          <w:tblLook w:val="04A0" w:firstRow="1" w:lastRow="0" w:firstColumn="1" w:lastColumn="0" w:noHBand="0" w:noVBand="1"/>
        </w:tblPrEx>
        <w:trPr>
          <w:trHeight w:val="647"/>
        </w:trPr>
        <w:tc>
          <w:tcPr>
            <w:tcW w:w="1280" w:type="dxa"/>
          </w:tcPr>
          <w:p w14:paraId="3653FCBB" w14:textId="77777777" w:rsidR="002127CD" w:rsidRDefault="002127CD" w:rsidP="002127CD">
            <w:pPr>
              <w:rPr>
                <w:rFonts w:ascii="Calibri" w:hAnsi="Calibri"/>
                <w:sz w:val="19"/>
              </w:rPr>
            </w:pPr>
            <w:r>
              <w:rPr>
                <w:rFonts w:ascii="Calibri" w:hAnsi="Calibri"/>
                <w:sz w:val="19"/>
              </w:rPr>
              <w:t>12/7/15</w:t>
            </w:r>
          </w:p>
        </w:tc>
        <w:tc>
          <w:tcPr>
            <w:tcW w:w="2218" w:type="dxa"/>
            <w:shd w:val="clear" w:color="auto" w:fill="DBE5F1" w:themeFill="accent1" w:themeFillTint="33"/>
          </w:tcPr>
          <w:p w14:paraId="4F1354C5" w14:textId="77777777" w:rsidR="002127CD" w:rsidRDefault="002127CD" w:rsidP="002127CD">
            <w:pPr>
              <w:rPr>
                <w:rFonts w:ascii="Calibri" w:hAnsi="Calibri"/>
                <w:b/>
                <w:sz w:val="19"/>
              </w:rPr>
            </w:pPr>
            <w:r w:rsidRPr="00394847">
              <w:rPr>
                <w:rFonts w:ascii="Calibri" w:hAnsi="Calibri"/>
                <w:b/>
                <w:sz w:val="19"/>
              </w:rPr>
              <w:t>Governor Dayton Orders Flags Flown At Half-Staff In Honor Of Pearl Harbor Remembrance Day</w:t>
            </w:r>
          </w:p>
        </w:tc>
        <w:tc>
          <w:tcPr>
            <w:tcW w:w="3222" w:type="dxa"/>
          </w:tcPr>
          <w:p w14:paraId="33A7E44E" w14:textId="77777777" w:rsidR="002127CD" w:rsidRPr="00394847" w:rsidRDefault="002127CD" w:rsidP="002127CD">
            <w:pPr>
              <w:rPr>
                <w:rFonts w:ascii="Calibri" w:hAnsi="Calibri"/>
                <w:sz w:val="19"/>
              </w:rPr>
            </w:pPr>
            <w:r>
              <w:rPr>
                <w:rFonts w:ascii="Calibri" w:hAnsi="Calibri"/>
                <w:sz w:val="19"/>
              </w:rPr>
              <w:t xml:space="preserve">Governor Dayton proclaims </w:t>
            </w:r>
            <w:r w:rsidRPr="00394847">
              <w:rPr>
                <w:rFonts w:ascii="Calibri" w:hAnsi="Calibri"/>
                <w:sz w:val="19"/>
              </w:rPr>
              <w:t>Monday, December 7, 2015, as Pearl Harbor Remembrance Day in Minnesota, in honor of the 74th Anniversary of the attack on Pearl Harbor and the more than 2,400 Americans who lost their lives in these attacks.</w:t>
            </w:r>
          </w:p>
        </w:tc>
        <w:tc>
          <w:tcPr>
            <w:tcW w:w="2011" w:type="dxa"/>
          </w:tcPr>
          <w:p w14:paraId="4AEE5CE7" w14:textId="77777777" w:rsidR="002127CD" w:rsidRDefault="002127CD" w:rsidP="002127CD">
            <w:pPr>
              <w:rPr>
                <w:rFonts w:ascii="Calibri" w:hAnsi="Calibri"/>
                <w:sz w:val="19"/>
              </w:rPr>
            </w:pPr>
            <w:r>
              <w:rPr>
                <w:rFonts w:ascii="Calibri" w:hAnsi="Calibri"/>
                <w:sz w:val="19"/>
              </w:rPr>
              <w:t>[</w:t>
            </w:r>
            <w:hyperlink r:id="rId1979" w:history="1">
              <w:r w:rsidRPr="00394847">
                <w:rPr>
                  <w:rStyle w:val="Hyperlink"/>
                  <w:rFonts w:ascii="Calibri" w:hAnsi="Calibri"/>
                  <w:sz w:val="19"/>
                </w:rPr>
                <w:t>News Release</w:t>
              </w:r>
            </w:hyperlink>
            <w:r>
              <w:rPr>
                <w:rFonts w:ascii="Calibri" w:hAnsi="Calibri"/>
                <w:sz w:val="19"/>
              </w:rPr>
              <w:t>]</w:t>
            </w:r>
          </w:p>
          <w:p w14:paraId="356ED838" w14:textId="77777777" w:rsidR="002127CD" w:rsidRDefault="002127CD" w:rsidP="002127CD">
            <w:pPr>
              <w:rPr>
                <w:rFonts w:ascii="Calibri" w:hAnsi="Calibri"/>
                <w:sz w:val="19"/>
              </w:rPr>
            </w:pPr>
            <w:r>
              <w:rPr>
                <w:rFonts w:ascii="Calibri" w:hAnsi="Calibri"/>
                <w:sz w:val="19"/>
              </w:rPr>
              <w:t>[</w:t>
            </w:r>
            <w:hyperlink r:id="rId1980" w:history="1">
              <w:r w:rsidRPr="00394847">
                <w:rPr>
                  <w:rStyle w:val="Hyperlink"/>
                  <w:rFonts w:ascii="Calibri" w:hAnsi="Calibri"/>
                  <w:sz w:val="19"/>
                </w:rPr>
                <w:t>Governor Dayton Proclamation</w:t>
              </w:r>
            </w:hyperlink>
            <w:r>
              <w:rPr>
                <w:rFonts w:ascii="Calibri" w:hAnsi="Calibri"/>
                <w:sz w:val="19"/>
              </w:rPr>
              <w:t>]</w:t>
            </w:r>
          </w:p>
          <w:p w14:paraId="7869AF10" w14:textId="77777777" w:rsidR="002127CD" w:rsidRDefault="002127CD" w:rsidP="002127CD">
            <w:pPr>
              <w:rPr>
                <w:rFonts w:ascii="Calibri" w:hAnsi="Calibri"/>
                <w:sz w:val="19"/>
              </w:rPr>
            </w:pPr>
            <w:r>
              <w:rPr>
                <w:rFonts w:ascii="Calibri" w:hAnsi="Calibri"/>
                <w:sz w:val="19"/>
              </w:rPr>
              <w:t>[</w:t>
            </w:r>
            <w:hyperlink r:id="rId1981" w:history="1">
              <w:r w:rsidRPr="00394847">
                <w:rPr>
                  <w:rStyle w:val="Hyperlink"/>
                  <w:rFonts w:ascii="Calibri" w:hAnsi="Calibri"/>
                  <w:sz w:val="19"/>
                </w:rPr>
                <w:t>President Obama Proclamation</w:t>
              </w:r>
            </w:hyperlink>
            <w:r>
              <w:rPr>
                <w:rFonts w:ascii="Calibri" w:hAnsi="Calibri"/>
                <w:sz w:val="19"/>
              </w:rPr>
              <w:t>]</w:t>
            </w:r>
          </w:p>
        </w:tc>
      </w:tr>
      <w:tr w:rsidR="002127CD" w14:paraId="52307958" w14:textId="77777777" w:rsidTr="00C278A2">
        <w:tblPrEx>
          <w:jc w:val="left"/>
          <w:tblLook w:val="04A0" w:firstRow="1" w:lastRow="0" w:firstColumn="1" w:lastColumn="0" w:noHBand="0" w:noVBand="1"/>
        </w:tblPrEx>
        <w:trPr>
          <w:trHeight w:val="647"/>
        </w:trPr>
        <w:tc>
          <w:tcPr>
            <w:tcW w:w="1280" w:type="dxa"/>
          </w:tcPr>
          <w:p w14:paraId="5844FF3D" w14:textId="77777777" w:rsidR="002127CD" w:rsidRDefault="002127CD" w:rsidP="002127CD">
            <w:pPr>
              <w:rPr>
                <w:rFonts w:ascii="Calibri" w:hAnsi="Calibri"/>
                <w:sz w:val="19"/>
              </w:rPr>
            </w:pPr>
            <w:r>
              <w:rPr>
                <w:rFonts w:ascii="Calibri" w:hAnsi="Calibri"/>
                <w:sz w:val="19"/>
              </w:rPr>
              <w:t>12/8/15</w:t>
            </w:r>
          </w:p>
        </w:tc>
        <w:tc>
          <w:tcPr>
            <w:tcW w:w="2218" w:type="dxa"/>
            <w:shd w:val="clear" w:color="auto" w:fill="DBE5F1" w:themeFill="accent1" w:themeFillTint="33"/>
          </w:tcPr>
          <w:p w14:paraId="6A009F20" w14:textId="77777777" w:rsidR="002127CD" w:rsidRPr="00394847" w:rsidRDefault="002127CD" w:rsidP="002127CD">
            <w:pPr>
              <w:rPr>
                <w:rFonts w:ascii="Calibri" w:hAnsi="Calibri"/>
                <w:b/>
                <w:sz w:val="19"/>
              </w:rPr>
            </w:pPr>
            <w:r w:rsidRPr="00394847">
              <w:rPr>
                <w:rFonts w:ascii="Calibri" w:hAnsi="Calibri"/>
                <w:b/>
                <w:sz w:val="19"/>
              </w:rPr>
              <w:t>Pew: Minnesota Is A Leader On Rainy Day Fund Policy</w:t>
            </w:r>
          </w:p>
        </w:tc>
        <w:tc>
          <w:tcPr>
            <w:tcW w:w="3222" w:type="dxa"/>
          </w:tcPr>
          <w:p w14:paraId="34E571E8" w14:textId="77777777" w:rsidR="002127CD" w:rsidRDefault="002127CD" w:rsidP="002127CD">
            <w:pPr>
              <w:rPr>
                <w:rFonts w:ascii="Calibri" w:hAnsi="Calibri"/>
                <w:sz w:val="19"/>
              </w:rPr>
            </w:pPr>
            <w:r>
              <w:rPr>
                <w:rFonts w:ascii="Calibri" w:hAnsi="Calibri"/>
                <w:sz w:val="19"/>
              </w:rPr>
              <w:t>A report released</w:t>
            </w:r>
            <w:r w:rsidRPr="00394847">
              <w:rPr>
                <w:rFonts w:ascii="Calibri" w:hAnsi="Calibri"/>
                <w:sz w:val="19"/>
              </w:rPr>
              <w:t xml:space="preserve"> from The Pew Charitable Trusts highlights Minnesota as having one of the most robust reserve policies in the nation.</w:t>
            </w:r>
          </w:p>
        </w:tc>
        <w:tc>
          <w:tcPr>
            <w:tcW w:w="2011" w:type="dxa"/>
          </w:tcPr>
          <w:p w14:paraId="614F9E9B" w14:textId="77777777" w:rsidR="002127CD" w:rsidRDefault="002127CD" w:rsidP="002127CD">
            <w:pPr>
              <w:rPr>
                <w:rFonts w:ascii="Calibri" w:hAnsi="Calibri"/>
                <w:sz w:val="19"/>
              </w:rPr>
            </w:pPr>
            <w:r>
              <w:rPr>
                <w:rFonts w:ascii="Calibri" w:hAnsi="Calibri"/>
                <w:sz w:val="19"/>
              </w:rPr>
              <w:t>[</w:t>
            </w:r>
            <w:hyperlink r:id="rId1982" w:history="1">
              <w:r w:rsidRPr="00C457B0">
                <w:rPr>
                  <w:rStyle w:val="Hyperlink"/>
                  <w:rFonts w:ascii="Calibri" w:hAnsi="Calibri"/>
                  <w:sz w:val="19"/>
                </w:rPr>
                <w:t>News Release</w:t>
              </w:r>
            </w:hyperlink>
            <w:r>
              <w:rPr>
                <w:rFonts w:ascii="Calibri" w:hAnsi="Calibri"/>
                <w:sz w:val="19"/>
              </w:rPr>
              <w:t>]</w:t>
            </w:r>
          </w:p>
          <w:p w14:paraId="46848B88" w14:textId="77777777" w:rsidR="002127CD" w:rsidRDefault="002127CD" w:rsidP="002127CD">
            <w:pPr>
              <w:rPr>
                <w:rFonts w:ascii="Calibri" w:hAnsi="Calibri"/>
                <w:sz w:val="19"/>
              </w:rPr>
            </w:pPr>
            <w:r>
              <w:rPr>
                <w:rFonts w:ascii="Calibri" w:hAnsi="Calibri"/>
                <w:sz w:val="19"/>
              </w:rPr>
              <w:t>[</w:t>
            </w:r>
            <w:hyperlink r:id="rId1983" w:history="1">
              <w:r w:rsidRPr="00C457B0">
                <w:rPr>
                  <w:rStyle w:val="Hyperlink"/>
                  <w:rFonts w:ascii="Calibri" w:hAnsi="Calibri"/>
                  <w:sz w:val="19"/>
                </w:rPr>
                <w:t>Pew Report</w:t>
              </w:r>
            </w:hyperlink>
            <w:r>
              <w:rPr>
                <w:rFonts w:ascii="Calibri" w:hAnsi="Calibri"/>
                <w:sz w:val="19"/>
              </w:rPr>
              <w:t>]</w:t>
            </w:r>
          </w:p>
          <w:p w14:paraId="65E9B779" w14:textId="77777777" w:rsidR="002127CD" w:rsidRDefault="002127CD" w:rsidP="002127CD">
            <w:pPr>
              <w:rPr>
                <w:rFonts w:ascii="Calibri" w:hAnsi="Calibri"/>
                <w:sz w:val="19"/>
              </w:rPr>
            </w:pPr>
            <w:r>
              <w:rPr>
                <w:rFonts w:ascii="Calibri" w:hAnsi="Calibri"/>
                <w:sz w:val="19"/>
              </w:rPr>
              <w:t>[</w:t>
            </w:r>
            <w:hyperlink r:id="rId1984" w:history="1">
              <w:r w:rsidRPr="00C457B0">
                <w:rPr>
                  <w:rStyle w:val="Hyperlink"/>
                  <w:rFonts w:ascii="Calibri" w:hAnsi="Calibri"/>
                  <w:sz w:val="19"/>
                </w:rPr>
                <w:t>VIDEO: Budget Press Conference</w:t>
              </w:r>
            </w:hyperlink>
            <w:r>
              <w:rPr>
                <w:rFonts w:ascii="Calibri" w:hAnsi="Calibri"/>
                <w:sz w:val="19"/>
              </w:rPr>
              <w:t>]</w:t>
            </w:r>
          </w:p>
        </w:tc>
      </w:tr>
      <w:tr w:rsidR="002127CD" w14:paraId="33B4A2AF" w14:textId="77777777" w:rsidTr="00C278A2">
        <w:tblPrEx>
          <w:jc w:val="left"/>
          <w:tblLook w:val="04A0" w:firstRow="1" w:lastRow="0" w:firstColumn="1" w:lastColumn="0" w:noHBand="0" w:noVBand="1"/>
        </w:tblPrEx>
        <w:trPr>
          <w:trHeight w:val="647"/>
        </w:trPr>
        <w:tc>
          <w:tcPr>
            <w:tcW w:w="1280" w:type="dxa"/>
          </w:tcPr>
          <w:p w14:paraId="28ABFD63" w14:textId="77777777" w:rsidR="002127CD" w:rsidRDefault="002127CD" w:rsidP="002127CD">
            <w:pPr>
              <w:rPr>
                <w:rFonts w:ascii="Calibri" w:hAnsi="Calibri"/>
                <w:sz w:val="19"/>
              </w:rPr>
            </w:pPr>
            <w:r>
              <w:rPr>
                <w:rFonts w:ascii="Calibri" w:hAnsi="Calibri"/>
                <w:sz w:val="19"/>
              </w:rPr>
              <w:t>12/15/15</w:t>
            </w:r>
          </w:p>
        </w:tc>
        <w:tc>
          <w:tcPr>
            <w:tcW w:w="2218" w:type="dxa"/>
            <w:shd w:val="clear" w:color="auto" w:fill="DBE5F1" w:themeFill="accent1" w:themeFillTint="33"/>
          </w:tcPr>
          <w:p w14:paraId="69247F53" w14:textId="77777777" w:rsidR="002127CD" w:rsidRPr="00394847" w:rsidRDefault="002127CD" w:rsidP="002127CD">
            <w:pPr>
              <w:rPr>
                <w:rFonts w:ascii="Calibri" w:hAnsi="Calibri"/>
                <w:b/>
                <w:sz w:val="19"/>
              </w:rPr>
            </w:pPr>
            <w:r w:rsidRPr="00C457B0">
              <w:rPr>
                <w:rFonts w:ascii="Calibri" w:hAnsi="Calibri"/>
                <w:b/>
                <w:sz w:val="19"/>
              </w:rPr>
              <w:t xml:space="preserve">White House Chief Of Staff Denis </w:t>
            </w:r>
            <w:proofErr w:type="spellStart"/>
            <w:r w:rsidRPr="00C457B0">
              <w:rPr>
                <w:rFonts w:ascii="Calibri" w:hAnsi="Calibri"/>
                <w:b/>
                <w:sz w:val="19"/>
              </w:rPr>
              <w:t>Mcdonough</w:t>
            </w:r>
            <w:proofErr w:type="spellEnd"/>
            <w:r w:rsidRPr="00C457B0">
              <w:rPr>
                <w:rFonts w:ascii="Calibri" w:hAnsi="Calibri"/>
                <w:b/>
                <w:sz w:val="19"/>
              </w:rPr>
              <w:t xml:space="preserve"> To Visit Iron Range</w:t>
            </w:r>
          </w:p>
        </w:tc>
        <w:tc>
          <w:tcPr>
            <w:tcW w:w="3222" w:type="dxa"/>
          </w:tcPr>
          <w:p w14:paraId="3835947B" w14:textId="77777777" w:rsidR="002127CD" w:rsidRDefault="002127CD" w:rsidP="002127CD">
            <w:pPr>
              <w:rPr>
                <w:rFonts w:ascii="Calibri" w:hAnsi="Calibri"/>
                <w:sz w:val="19"/>
              </w:rPr>
            </w:pPr>
            <w:r w:rsidRPr="00C457B0">
              <w:rPr>
                <w:rFonts w:ascii="Calibri" w:hAnsi="Calibri"/>
                <w:sz w:val="19"/>
              </w:rPr>
              <w:t>White House Chief of Staff Denis McDonough, the President’s top advisor, will be in Virginia, MN at Range Community &amp; Technical College on Tuesday, December 22nd to discuss the Iron Range layoffs and the national steel crisis directly with affected workers, mining executives, business leaders and local elected officials.</w:t>
            </w:r>
          </w:p>
        </w:tc>
        <w:tc>
          <w:tcPr>
            <w:tcW w:w="2011" w:type="dxa"/>
          </w:tcPr>
          <w:p w14:paraId="7A8DF9CA" w14:textId="77777777" w:rsidR="002127CD" w:rsidRDefault="002127CD" w:rsidP="002127CD">
            <w:pPr>
              <w:rPr>
                <w:rFonts w:ascii="Calibri" w:hAnsi="Calibri"/>
                <w:sz w:val="19"/>
              </w:rPr>
            </w:pPr>
            <w:r>
              <w:rPr>
                <w:rFonts w:ascii="Calibri" w:hAnsi="Calibri"/>
                <w:sz w:val="19"/>
              </w:rPr>
              <w:t>[</w:t>
            </w:r>
            <w:hyperlink r:id="rId1985" w:history="1">
              <w:r w:rsidRPr="00C457B0">
                <w:rPr>
                  <w:rStyle w:val="Hyperlink"/>
                  <w:rFonts w:ascii="Calibri" w:hAnsi="Calibri"/>
                  <w:sz w:val="19"/>
                </w:rPr>
                <w:t>News Release</w:t>
              </w:r>
            </w:hyperlink>
            <w:r>
              <w:rPr>
                <w:rFonts w:ascii="Calibri" w:hAnsi="Calibri"/>
                <w:sz w:val="19"/>
              </w:rPr>
              <w:t>]</w:t>
            </w:r>
          </w:p>
        </w:tc>
      </w:tr>
      <w:tr w:rsidR="002127CD" w14:paraId="2925AFB3" w14:textId="77777777" w:rsidTr="00C278A2">
        <w:tblPrEx>
          <w:jc w:val="left"/>
          <w:tblLook w:val="04A0" w:firstRow="1" w:lastRow="0" w:firstColumn="1" w:lastColumn="0" w:noHBand="0" w:noVBand="1"/>
        </w:tblPrEx>
        <w:trPr>
          <w:trHeight w:val="647"/>
        </w:trPr>
        <w:tc>
          <w:tcPr>
            <w:tcW w:w="1280" w:type="dxa"/>
          </w:tcPr>
          <w:p w14:paraId="33D1E76C" w14:textId="77777777" w:rsidR="002127CD" w:rsidRDefault="002127CD" w:rsidP="002127CD">
            <w:pPr>
              <w:rPr>
                <w:rFonts w:ascii="Calibri" w:hAnsi="Calibri"/>
                <w:sz w:val="19"/>
              </w:rPr>
            </w:pPr>
            <w:r>
              <w:rPr>
                <w:rFonts w:ascii="Calibri" w:hAnsi="Calibri"/>
                <w:sz w:val="19"/>
              </w:rPr>
              <w:t>12/15/15</w:t>
            </w:r>
          </w:p>
        </w:tc>
        <w:tc>
          <w:tcPr>
            <w:tcW w:w="2218" w:type="dxa"/>
            <w:shd w:val="clear" w:color="auto" w:fill="DBE5F1" w:themeFill="accent1" w:themeFillTint="33"/>
          </w:tcPr>
          <w:p w14:paraId="16A7D787" w14:textId="77777777" w:rsidR="002127CD" w:rsidRPr="00C457B0" w:rsidRDefault="002127CD" w:rsidP="002127CD">
            <w:pPr>
              <w:rPr>
                <w:rFonts w:ascii="Calibri" w:hAnsi="Calibri"/>
                <w:b/>
                <w:sz w:val="19"/>
              </w:rPr>
            </w:pPr>
            <w:r w:rsidRPr="00C457B0">
              <w:rPr>
                <w:rFonts w:ascii="Calibri" w:hAnsi="Calibri"/>
                <w:b/>
                <w:sz w:val="19"/>
              </w:rPr>
              <w:t>Governor Dayton Pursues $795 Million In Funding For Clean Water, Wildlife Habitat</w:t>
            </w:r>
          </w:p>
        </w:tc>
        <w:tc>
          <w:tcPr>
            <w:tcW w:w="3222" w:type="dxa"/>
          </w:tcPr>
          <w:p w14:paraId="40041FD9" w14:textId="77777777" w:rsidR="002127CD" w:rsidRPr="00C457B0" w:rsidRDefault="002127CD" w:rsidP="002127CD">
            <w:pPr>
              <w:rPr>
                <w:rFonts w:ascii="Calibri" w:hAnsi="Calibri"/>
                <w:sz w:val="19"/>
              </w:rPr>
            </w:pPr>
            <w:r>
              <w:rPr>
                <w:rFonts w:ascii="Calibri" w:hAnsi="Calibri"/>
                <w:sz w:val="19"/>
              </w:rPr>
              <w:t xml:space="preserve">Governor Dayton submits </w:t>
            </w:r>
            <w:r w:rsidRPr="00C457B0">
              <w:rPr>
                <w:rFonts w:ascii="Calibri" w:hAnsi="Calibri"/>
                <w:sz w:val="19"/>
              </w:rPr>
              <w:t>a $795 million proposal to the United States Department of Agriculture for a Conservation Reserve Enhancement Program (CREP) for Minnesota.</w:t>
            </w:r>
          </w:p>
        </w:tc>
        <w:tc>
          <w:tcPr>
            <w:tcW w:w="2011" w:type="dxa"/>
          </w:tcPr>
          <w:p w14:paraId="79469E72" w14:textId="77777777" w:rsidR="002127CD" w:rsidRDefault="002127CD" w:rsidP="002127CD">
            <w:pPr>
              <w:rPr>
                <w:rFonts w:ascii="Calibri" w:hAnsi="Calibri"/>
                <w:sz w:val="19"/>
              </w:rPr>
            </w:pPr>
            <w:r>
              <w:rPr>
                <w:rFonts w:ascii="Calibri" w:hAnsi="Calibri"/>
                <w:sz w:val="19"/>
              </w:rPr>
              <w:t>[</w:t>
            </w:r>
            <w:hyperlink r:id="rId1986" w:history="1">
              <w:r w:rsidRPr="00C457B0">
                <w:rPr>
                  <w:rStyle w:val="Hyperlink"/>
                  <w:rFonts w:ascii="Calibri" w:hAnsi="Calibri"/>
                  <w:sz w:val="19"/>
                </w:rPr>
                <w:t>News Release</w:t>
              </w:r>
            </w:hyperlink>
            <w:r>
              <w:rPr>
                <w:rFonts w:ascii="Calibri" w:hAnsi="Calibri"/>
                <w:sz w:val="19"/>
              </w:rPr>
              <w:t>]</w:t>
            </w:r>
          </w:p>
          <w:p w14:paraId="25397AB8" w14:textId="77777777" w:rsidR="002127CD" w:rsidRDefault="002127CD" w:rsidP="002127CD">
            <w:pPr>
              <w:rPr>
                <w:rFonts w:ascii="Calibri" w:hAnsi="Calibri"/>
                <w:sz w:val="19"/>
              </w:rPr>
            </w:pPr>
            <w:r>
              <w:rPr>
                <w:rFonts w:ascii="Calibri" w:hAnsi="Calibri"/>
                <w:sz w:val="19"/>
              </w:rPr>
              <w:t>[</w:t>
            </w:r>
            <w:hyperlink r:id="rId1987" w:history="1">
              <w:r w:rsidRPr="00C457B0">
                <w:rPr>
                  <w:rStyle w:val="Hyperlink"/>
                  <w:rFonts w:ascii="Calibri" w:hAnsi="Calibri"/>
                  <w:sz w:val="19"/>
                </w:rPr>
                <w:t>Conservation Reserve Enhancement Program</w:t>
              </w:r>
            </w:hyperlink>
            <w:r>
              <w:rPr>
                <w:rFonts w:ascii="Calibri" w:hAnsi="Calibri"/>
                <w:sz w:val="19"/>
              </w:rPr>
              <w:t>]</w:t>
            </w:r>
          </w:p>
        </w:tc>
      </w:tr>
      <w:tr w:rsidR="002127CD" w14:paraId="38289851" w14:textId="77777777" w:rsidTr="00C278A2">
        <w:tblPrEx>
          <w:jc w:val="left"/>
          <w:tblLook w:val="04A0" w:firstRow="1" w:lastRow="0" w:firstColumn="1" w:lastColumn="0" w:noHBand="0" w:noVBand="1"/>
        </w:tblPrEx>
        <w:trPr>
          <w:trHeight w:val="647"/>
        </w:trPr>
        <w:tc>
          <w:tcPr>
            <w:tcW w:w="1280" w:type="dxa"/>
          </w:tcPr>
          <w:p w14:paraId="25D22B1D" w14:textId="77777777" w:rsidR="002127CD" w:rsidRDefault="002127CD" w:rsidP="002127CD">
            <w:pPr>
              <w:rPr>
                <w:rFonts w:ascii="Calibri" w:hAnsi="Calibri"/>
                <w:sz w:val="19"/>
              </w:rPr>
            </w:pPr>
            <w:r>
              <w:rPr>
                <w:rFonts w:ascii="Calibri" w:hAnsi="Calibri"/>
                <w:sz w:val="19"/>
              </w:rPr>
              <w:lastRenderedPageBreak/>
              <w:t>12/31/15</w:t>
            </w:r>
          </w:p>
        </w:tc>
        <w:tc>
          <w:tcPr>
            <w:tcW w:w="2218" w:type="dxa"/>
            <w:shd w:val="clear" w:color="auto" w:fill="DBE5F1" w:themeFill="accent1" w:themeFillTint="33"/>
          </w:tcPr>
          <w:p w14:paraId="0ACCBD26" w14:textId="77777777" w:rsidR="002127CD" w:rsidRPr="00C457B0" w:rsidRDefault="002127CD" w:rsidP="002127CD">
            <w:pPr>
              <w:rPr>
                <w:rFonts w:ascii="Calibri" w:hAnsi="Calibri"/>
                <w:b/>
                <w:sz w:val="19"/>
              </w:rPr>
            </w:pPr>
            <w:r w:rsidRPr="00C457B0">
              <w:rPr>
                <w:rFonts w:ascii="Calibri" w:hAnsi="Calibri"/>
                <w:b/>
                <w:sz w:val="19"/>
              </w:rPr>
              <w:t>E</w:t>
            </w:r>
            <w:r>
              <w:rPr>
                <w:rFonts w:ascii="Calibri" w:hAnsi="Calibri"/>
                <w:b/>
                <w:sz w:val="19"/>
              </w:rPr>
              <w:t>ssar Steel Accepts Governor</w:t>
            </w:r>
            <w:r w:rsidRPr="00C457B0">
              <w:rPr>
                <w:rFonts w:ascii="Calibri" w:hAnsi="Calibri"/>
                <w:b/>
                <w:sz w:val="19"/>
              </w:rPr>
              <w:t xml:space="preserve"> Dayton’s Final Offer For Loan Repayment</w:t>
            </w:r>
          </w:p>
        </w:tc>
        <w:tc>
          <w:tcPr>
            <w:tcW w:w="3222" w:type="dxa"/>
          </w:tcPr>
          <w:p w14:paraId="6B810476" w14:textId="77777777" w:rsidR="002127CD" w:rsidRDefault="002127CD" w:rsidP="002127CD">
            <w:pPr>
              <w:rPr>
                <w:rFonts w:ascii="Calibri" w:hAnsi="Calibri"/>
                <w:sz w:val="19"/>
              </w:rPr>
            </w:pPr>
            <w:r>
              <w:rPr>
                <w:rFonts w:ascii="Calibri" w:hAnsi="Calibri"/>
                <w:sz w:val="19"/>
              </w:rPr>
              <w:t xml:space="preserve">Governor Dayton </w:t>
            </w:r>
            <w:proofErr w:type="gramStart"/>
            <w:r>
              <w:rPr>
                <w:rFonts w:ascii="Calibri" w:hAnsi="Calibri"/>
                <w:sz w:val="19"/>
              </w:rPr>
              <w:t>is</w:t>
            </w:r>
            <w:r w:rsidRPr="00C457B0">
              <w:rPr>
                <w:rFonts w:ascii="Calibri" w:hAnsi="Calibri"/>
                <w:sz w:val="19"/>
              </w:rPr>
              <w:t xml:space="preserve"> notified</w:t>
            </w:r>
            <w:proofErr w:type="gramEnd"/>
            <w:r w:rsidRPr="00C457B0">
              <w:rPr>
                <w:rFonts w:ascii="Calibri" w:hAnsi="Calibri"/>
                <w:sz w:val="19"/>
              </w:rPr>
              <w:t xml:space="preserve"> that Essar Steel Minnesota and its parent company, Essar Global Fund Ltd., have accepted his final offer for repayment of the state’s $66 million loan.</w:t>
            </w:r>
          </w:p>
        </w:tc>
        <w:tc>
          <w:tcPr>
            <w:tcW w:w="2011" w:type="dxa"/>
          </w:tcPr>
          <w:p w14:paraId="4F9522C5" w14:textId="77777777" w:rsidR="002127CD" w:rsidRDefault="002127CD" w:rsidP="002127CD">
            <w:pPr>
              <w:rPr>
                <w:rFonts w:ascii="Calibri" w:hAnsi="Calibri"/>
                <w:sz w:val="19"/>
              </w:rPr>
            </w:pPr>
            <w:r>
              <w:rPr>
                <w:rFonts w:ascii="Calibri" w:hAnsi="Calibri"/>
                <w:sz w:val="19"/>
              </w:rPr>
              <w:t>[</w:t>
            </w:r>
            <w:hyperlink r:id="rId1988" w:history="1">
              <w:r w:rsidRPr="00C457B0">
                <w:rPr>
                  <w:rStyle w:val="Hyperlink"/>
                  <w:rFonts w:ascii="Calibri" w:hAnsi="Calibri"/>
                  <w:sz w:val="19"/>
                </w:rPr>
                <w:t>News Release</w:t>
              </w:r>
            </w:hyperlink>
            <w:r>
              <w:rPr>
                <w:rFonts w:ascii="Calibri" w:hAnsi="Calibri"/>
                <w:sz w:val="19"/>
              </w:rPr>
              <w:t>]</w:t>
            </w:r>
          </w:p>
          <w:p w14:paraId="2763BBCE" w14:textId="77777777" w:rsidR="002127CD" w:rsidRDefault="002127CD" w:rsidP="002127CD">
            <w:pPr>
              <w:rPr>
                <w:rFonts w:ascii="Calibri" w:hAnsi="Calibri"/>
                <w:sz w:val="19"/>
              </w:rPr>
            </w:pPr>
            <w:r>
              <w:rPr>
                <w:rFonts w:ascii="Calibri" w:hAnsi="Calibri"/>
                <w:sz w:val="19"/>
              </w:rPr>
              <w:t>[</w:t>
            </w:r>
            <w:hyperlink r:id="rId1989" w:history="1">
              <w:r w:rsidRPr="00C457B0">
                <w:rPr>
                  <w:rStyle w:val="Hyperlink"/>
                  <w:rFonts w:ascii="Calibri" w:hAnsi="Calibri"/>
                  <w:sz w:val="19"/>
                </w:rPr>
                <w:t>LETTER: Governor Dayton to Essar Steel</w:t>
              </w:r>
            </w:hyperlink>
            <w:r>
              <w:rPr>
                <w:rFonts w:ascii="Calibri" w:hAnsi="Calibri"/>
                <w:sz w:val="19"/>
              </w:rPr>
              <w:t>]</w:t>
            </w:r>
          </w:p>
        </w:tc>
      </w:tr>
      <w:tr w:rsidR="002127CD" w14:paraId="20D4A859" w14:textId="77777777" w:rsidTr="00C278A2">
        <w:tblPrEx>
          <w:jc w:val="left"/>
          <w:tblLook w:val="04A0" w:firstRow="1" w:lastRow="0" w:firstColumn="1" w:lastColumn="0" w:noHBand="0" w:noVBand="1"/>
        </w:tblPrEx>
        <w:trPr>
          <w:trHeight w:val="647"/>
        </w:trPr>
        <w:tc>
          <w:tcPr>
            <w:tcW w:w="1280" w:type="dxa"/>
          </w:tcPr>
          <w:p w14:paraId="08682409" w14:textId="77777777" w:rsidR="002127CD" w:rsidRDefault="002127CD" w:rsidP="002127CD">
            <w:pPr>
              <w:rPr>
                <w:rFonts w:ascii="Calibri" w:hAnsi="Calibri"/>
                <w:sz w:val="19"/>
              </w:rPr>
            </w:pPr>
            <w:r>
              <w:rPr>
                <w:rFonts w:ascii="Calibri" w:hAnsi="Calibri"/>
                <w:sz w:val="19"/>
              </w:rPr>
              <w:t>1/3/16</w:t>
            </w:r>
          </w:p>
        </w:tc>
        <w:tc>
          <w:tcPr>
            <w:tcW w:w="2218" w:type="dxa"/>
            <w:shd w:val="clear" w:color="auto" w:fill="DBE5F1" w:themeFill="accent1" w:themeFillTint="33"/>
          </w:tcPr>
          <w:p w14:paraId="1E3B211F" w14:textId="77777777" w:rsidR="002127CD" w:rsidRPr="00C457B0" w:rsidRDefault="002127CD" w:rsidP="002127CD">
            <w:pPr>
              <w:rPr>
                <w:rFonts w:ascii="Calibri" w:hAnsi="Calibri"/>
                <w:b/>
                <w:sz w:val="19"/>
              </w:rPr>
            </w:pPr>
            <w:r>
              <w:rPr>
                <w:rFonts w:ascii="Calibri" w:hAnsi="Calibri"/>
                <w:b/>
                <w:sz w:val="19"/>
              </w:rPr>
              <w:t>Minnesota’s</w:t>
            </w:r>
            <w:r w:rsidRPr="00D43253">
              <w:rPr>
                <w:rFonts w:ascii="Calibri" w:hAnsi="Calibri"/>
                <w:b/>
                <w:sz w:val="19"/>
              </w:rPr>
              <w:t xml:space="preserve"> Budget Forecast</w:t>
            </w:r>
          </w:p>
        </w:tc>
        <w:tc>
          <w:tcPr>
            <w:tcW w:w="3222" w:type="dxa"/>
          </w:tcPr>
          <w:p w14:paraId="5D727069" w14:textId="77777777" w:rsidR="002127CD" w:rsidRDefault="002127CD" w:rsidP="002127CD">
            <w:pPr>
              <w:rPr>
                <w:rFonts w:ascii="Calibri" w:hAnsi="Calibri"/>
                <w:sz w:val="19"/>
              </w:rPr>
            </w:pPr>
            <w:r>
              <w:rPr>
                <w:rFonts w:ascii="Calibri" w:hAnsi="Calibri"/>
                <w:sz w:val="19"/>
              </w:rPr>
              <w:t>Governor Dayton releases a statement in response to the projected budget forecast for the state.</w:t>
            </w:r>
          </w:p>
        </w:tc>
        <w:tc>
          <w:tcPr>
            <w:tcW w:w="2011" w:type="dxa"/>
          </w:tcPr>
          <w:p w14:paraId="0A4F574C" w14:textId="77777777" w:rsidR="002127CD" w:rsidRDefault="002127CD" w:rsidP="002127CD">
            <w:pPr>
              <w:rPr>
                <w:rFonts w:ascii="Calibri" w:hAnsi="Calibri"/>
                <w:sz w:val="19"/>
              </w:rPr>
            </w:pPr>
            <w:r>
              <w:rPr>
                <w:rFonts w:ascii="Calibri" w:hAnsi="Calibri"/>
                <w:sz w:val="19"/>
              </w:rPr>
              <w:t>[</w:t>
            </w:r>
            <w:hyperlink r:id="rId1990" w:history="1">
              <w:r w:rsidRPr="00D43253">
                <w:rPr>
                  <w:rStyle w:val="Hyperlink"/>
                  <w:rFonts w:ascii="Calibri" w:hAnsi="Calibri"/>
                  <w:sz w:val="19"/>
                </w:rPr>
                <w:t>News Release</w:t>
              </w:r>
            </w:hyperlink>
            <w:r>
              <w:rPr>
                <w:rFonts w:ascii="Calibri" w:hAnsi="Calibri"/>
                <w:sz w:val="19"/>
              </w:rPr>
              <w:t>]</w:t>
            </w:r>
          </w:p>
        </w:tc>
      </w:tr>
      <w:tr w:rsidR="002127CD" w14:paraId="5218C146" w14:textId="77777777" w:rsidTr="00C278A2">
        <w:tblPrEx>
          <w:jc w:val="left"/>
          <w:tblLook w:val="04A0" w:firstRow="1" w:lastRow="0" w:firstColumn="1" w:lastColumn="0" w:noHBand="0" w:noVBand="1"/>
        </w:tblPrEx>
        <w:trPr>
          <w:trHeight w:val="647"/>
        </w:trPr>
        <w:tc>
          <w:tcPr>
            <w:tcW w:w="1280" w:type="dxa"/>
          </w:tcPr>
          <w:p w14:paraId="194B187B" w14:textId="77777777" w:rsidR="002127CD" w:rsidRDefault="002127CD" w:rsidP="002127CD">
            <w:pPr>
              <w:rPr>
                <w:rFonts w:ascii="Calibri" w:hAnsi="Calibri"/>
                <w:sz w:val="19"/>
              </w:rPr>
            </w:pPr>
            <w:r>
              <w:rPr>
                <w:rFonts w:ascii="Calibri" w:hAnsi="Calibri"/>
                <w:sz w:val="19"/>
              </w:rPr>
              <w:t>1/5/16</w:t>
            </w:r>
          </w:p>
        </w:tc>
        <w:tc>
          <w:tcPr>
            <w:tcW w:w="2218" w:type="dxa"/>
            <w:shd w:val="clear" w:color="auto" w:fill="DBE5F1" w:themeFill="accent1" w:themeFillTint="33"/>
          </w:tcPr>
          <w:p w14:paraId="70F6D85C" w14:textId="77777777" w:rsidR="002127CD" w:rsidRDefault="002127CD" w:rsidP="002127CD">
            <w:pPr>
              <w:rPr>
                <w:rFonts w:ascii="Calibri" w:hAnsi="Calibri"/>
                <w:b/>
                <w:sz w:val="19"/>
              </w:rPr>
            </w:pPr>
            <w:r w:rsidRPr="00D133F4">
              <w:rPr>
                <w:rFonts w:ascii="Calibri" w:hAnsi="Calibri"/>
                <w:b/>
                <w:sz w:val="19"/>
              </w:rPr>
              <w:t>Takeda Pharmaceutical Acquires Brooklyn Park Facility</w:t>
            </w:r>
          </w:p>
        </w:tc>
        <w:tc>
          <w:tcPr>
            <w:tcW w:w="3222" w:type="dxa"/>
          </w:tcPr>
          <w:p w14:paraId="48D72BAC" w14:textId="77777777" w:rsidR="002127CD" w:rsidRDefault="002127CD" w:rsidP="002127CD">
            <w:pPr>
              <w:rPr>
                <w:rFonts w:ascii="Calibri" w:hAnsi="Calibri"/>
                <w:sz w:val="19"/>
              </w:rPr>
            </w:pPr>
            <w:r w:rsidRPr="00D133F4">
              <w:rPr>
                <w:rFonts w:ascii="Calibri" w:hAnsi="Calibri"/>
                <w:sz w:val="19"/>
              </w:rPr>
              <w:t>Takeda Pharmaceutical Co., the largest pharmaceutical company in Japan and among the</w:t>
            </w:r>
            <w:r>
              <w:rPr>
                <w:rFonts w:ascii="Calibri" w:hAnsi="Calibri"/>
                <w:sz w:val="19"/>
              </w:rPr>
              <w:t xml:space="preserve"> industry leaders, announces </w:t>
            </w:r>
            <w:r w:rsidRPr="00D133F4">
              <w:rPr>
                <w:rFonts w:ascii="Calibri" w:hAnsi="Calibri"/>
                <w:sz w:val="19"/>
              </w:rPr>
              <w:t>it has acquired a biologics manufacturing facility in Brooklyn Park.</w:t>
            </w:r>
          </w:p>
        </w:tc>
        <w:tc>
          <w:tcPr>
            <w:tcW w:w="2011" w:type="dxa"/>
          </w:tcPr>
          <w:p w14:paraId="01B32ED8" w14:textId="77777777" w:rsidR="002127CD" w:rsidRDefault="002127CD" w:rsidP="002127CD">
            <w:pPr>
              <w:rPr>
                <w:rFonts w:ascii="Calibri" w:hAnsi="Calibri"/>
                <w:sz w:val="19"/>
              </w:rPr>
            </w:pPr>
            <w:r>
              <w:rPr>
                <w:rFonts w:ascii="Calibri" w:hAnsi="Calibri"/>
                <w:sz w:val="19"/>
              </w:rPr>
              <w:t>[</w:t>
            </w:r>
            <w:hyperlink r:id="rId1991" w:history="1">
              <w:r w:rsidRPr="00D133F4">
                <w:rPr>
                  <w:rStyle w:val="Hyperlink"/>
                  <w:rFonts w:ascii="Calibri" w:hAnsi="Calibri"/>
                  <w:sz w:val="19"/>
                </w:rPr>
                <w:t>News Release</w:t>
              </w:r>
            </w:hyperlink>
            <w:r>
              <w:rPr>
                <w:rFonts w:ascii="Calibri" w:hAnsi="Calibri"/>
                <w:sz w:val="19"/>
              </w:rPr>
              <w:t>]</w:t>
            </w:r>
          </w:p>
        </w:tc>
      </w:tr>
      <w:tr w:rsidR="002127CD" w14:paraId="3295B39F" w14:textId="77777777" w:rsidTr="00C278A2">
        <w:tblPrEx>
          <w:jc w:val="left"/>
          <w:tblLook w:val="04A0" w:firstRow="1" w:lastRow="0" w:firstColumn="1" w:lastColumn="0" w:noHBand="0" w:noVBand="1"/>
        </w:tblPrEx>
        <w:trPr>
          <w:trHeight w:val="647"/>
        </w:trPr>
        <w:tc>
          <w:tcPr>
            <w:tcW w:w="1280" w:type="dxa"/>
          </w:tcPr>
          <w:p w14:paraId="1ABB8C1A" w14:textId="77777777" w:rsidR="002127CD" w:rsidRDefault="002127CD" w:rsidP="002127CD">
            <w:pPr>
              <w:rPr>
                <w:rFonts w:ascii="Calibri" w:hAnsi="Calibri"/>
                <w:sz w:val="19"/>
              </w:rPr>
            </w:pPr>
            <w:r>
              <w:rPr>
                <w:rFonts w:ascii="Calibri" w:hAnsi="Calibri"/>
                <w:sz w:val="19"/>
              </w:rPr>
              <w:t>1/5/16</w:t>
            </w:r>
          </w:p>
        </w:tc>
        <w:tc>
          <w:tcPr>
            <w:tcW w:w="2218" w:type="dxa"/>
            <w:shd w:val="clear" w:color="auto" w:fill="DBE5F1" w:themeFill="accent1" w:themeFillTint="33"/>
          </w:tcPr>
          <w:p w14:paraId="27FA7A9E" w14:textId="77777777" w:rsidR="002127CD" w:rsidRPr="00D133F4" w:rsidRDefault="002127CD" w:rsidP="002127CD">
            <w:pPr>
              <w:rPr>
                <w:rFonts w:ascii="Calibri" w:hAnsi="Calibri"/>
                <w:b/>
                <w:sz w:val="19"/>
              </w:rPr>
            </w:pPr>
            <w:r w:rsidRPr="00D133F4">
              <w:rPr>
                <w:rFonts w:ascii="Calibri" w:hAnsi="Calibri"/>
                <w:b/>
                <w:sz w:val="19"/>
              </w:rPr>
              <w:t>Minnesota Awards $32 Million In Grants For Transportation Infrastructure Projects</w:t>
            </w:r>
          </w:p>
        </w:tc>
        <w:tc>
          <w:tcPr>
            <w:tcW w:w="3222" w:type="dxa"/>
          </w:tcPr>
          <w:p w14:paraId="4F3EC994" w14:textId="77777777" w:rsidR="002127CD" w:rsidRPr="00D133F4" w:rsidRDefault="002127CD" w:rsidP="002127CD">
            <w:pPr>
              <w:rPr>
                <w:rFonts w:ascii="Calibri" w:hAnsi="Calibri"/>
                <w:sz w:val="19"/>
              </w:rPr>
            </w:pPr>
            <w:r w:rsidRPr="00D133F4">
              <w:rPr>
                <w:rFonts w:ascii="Calibri" w:hAnsi="Calibri"/>
                <w:sz w:val="19"/>
              </w:rPr>
              <w:t>The Minnesota Department of Transportation (</w:t>
            </w:r>
            <w:proofErr w:type="spellStart"/>
            <w:r w:rsidRPr="00D133F4">
              <w:rPr>
                <w:rFonts w:ascii="Calibri" w:hAnsi="Calibri"/>
                <w:sz w:val="19"/>
              </w:rPr>
              <w:t>MnDOT</w:t>
            </w:r>
            <w:proofErr w:type="spellEnd"/>
            <w:r w:rsidRPr="00D133F4">
              <w:rPr>
                <w:rFonts w:ascii="Calibri" w:hAnsi="Calibri"/>
                <w:sz w:val="19"/>
              </w:rPr>
              <w:t>), in partnership with the Department of Employment and E</w:t>
            </w:r>
            <w:r>
              <w:rPr>
                <w:rFonts w:ascii="Calibri" w:hAnsi="Calibri"/>
                <w:sz w:val="19"/>
              </w:rPr>
              <w:t>conomic Development (DEED), awards</w:t>
            </w:r>
            <w:r w:rsidRPr="00D133F4">
              <w:rPr>
                <w:rFonts w:ascii="Calibri" w:hAnsi="Calibri"/>
                <w:sz w:val="19"/>
              </w:rPr>
              <w:t xml:space="preserve"> $32 million in grants for 11 state highway projects that will support growing industry and businesses, leverage private funding, and improve the transportation system for all users.</w:t>
            </w:r>
          </w:p>
        </w:tc>
        <w:tc>
          <w:tcPr>
            <w:tcW w:w="2011" w:type="dxa"/>
          </w:tcPr>
          <w:p w14:paraId="36C805DD" w14:textId="77777777" w:rsidR="002127CD" w:rsidRDefault="002127CD" w:rsidP="002127CD">
            <w:pPr>
              <w:rPr>
                <w:rFonts w:ascii="Calibri" w:hAnsi="Calibri"/>
                <w:sz w:val="19"/>
              </w:rPr>
            </w:pPr>
            <w:r>
              <w:rPr>
                <w:rFonts w:ascii="Calibri" w:hAnsi="Calibri"/>
                <w:sz w:val="19"/>
              </w:rPr>
              <w:t>[</w:t>
            </w:r>
            <w:hyperlink r:id="rId1992" w:history="1">
              <w:r w:rsidRPr="00D133F4">
                <w:rPr>
                  <w:rStyle w:val="Hyperlink"/>
                  <w:rFonts w:ascii="Calibri" w:hAnsi="Calibri"/>
                  <w:sz w:val="19"/>
                </w:rPr>
                <w:t>News Release</w:t>
              </w:r>
            </w:hyperlink>
            <w:r>
              <w:rPr>
                <w:rFonts w:ascii="Calibri" w:hAnsi="Calibri"/>
                <w:sz w:val="19"/>
              </w:rPr>
              <w:t>]</w:t>
            </w:r>
          </w:p>
        </w:tc>
      </w:tr>
      <w:tr w:rsidR="002127CD" w14:paraId="513A401E" w14:textId="77777777" w:rsidTr="00C278A2">
        <w:tblPrEx>
          <w:jc w:val="left"/>
          <w:tblLook w:val="04A0" w:firstRow="1" w:lastRow="0" w:firstColumn="1" w:lastColumn="0" w:noHBand="0" w:noVBand="1"/>
        </w:tblPrEx>
        <w:trPr>
          <w:trHeight w:val="647"/>
        </w:trPr>
        <w:tc>
          <w:tcPr>
            <w:tcW w:w="1280" w:type="dxa"/>
          </w:tcPr>
          <w:p w14:paraId="3418A76A" w14:textId="77777777" w:rsidR="002127CD" w:rsidRDefault="002127CD" w:rsidP="002127CD">
            <w:pPr>
              <w:rPr>
                <w:rFonts w:ascii="Calibri" w:hAnsi="Calibri"/>
                <w:sz w:val="19"/>
              </w:rPr>
            </w:pPr>
            <w:r>
              <w:rPr>
                <w:rFonts w:ascii="Calibri" w:hAnsi="Calibri"/>
                <w:sz w:val="19"/>
              </w:rPr>
              <w:t>1/10/16</w:t>
            </w:r>
          </w:p>
        </w:tc>
        <w:tc>
          <w:tcPr>
            <w:tcW w:w="2218" w:type="dxa"/>
            <w:shd w:val="clear" w:color="auto" w:fill="DBE5F1" w:themeFill="accent1" w:themeFillTint="33"/>
          </w:tcPr>
          <w:p w14:paraId="30DB6061" w14:textId="77777777" w:rsidR="002127CD" w:rsidRPr="00D133F4" w:rsidRDefault="002127CD" w:rsidP="002127CD">
            <w:pPr>
              <w:rPr>
                <w:rFonts w:ascii="Calibri" w:hAnsi="Calibri"/>
                <w:b/>
                <w:sz w:val="19"/>
              </w:rPr>
            </w:pPr>
            <w:r w:rsidRPr="00177A85">
              <w:rPr>
                <w:rFonts w:ascii="Calibri" w:hAnsi="Calibri"/>
                <w:b/>
                <w:sz w:val="19"/>
              </w:rPr>
              <w:t xml:space="preserve">Governor Dayton Appoints The Honorable Margaret H. </w:t>
            </w:r>
            <w:proofErr w:type="spellStart"/>
            <w:r w:rsidRPr="00177A85">
              <w:rPr>
                <w:rFonts w:ascii="Calibri" w:hAnsi="Calibri"/>
                <w:b/>
                <w:sz w:val="19"/>
              </w:rPr>
              <w:t>Chutich</w:t>
            </w:r>
            <w:proofErr w:type="spellEnd"/>
            <w:r w:rsidRPr="00177A85">
              <w:rPr>
                <w:rFonts w:ascii="Calibri" w:hAnsi="Calibri"/>
                <w:b/>
                <w:sz w:val="19"/>
              </w:rPr>
              <w:t xml:space="preserve"> To The Minnesota Supreme Court</w:t>
            </w:r>
          </w:p>
        </w:tc>
        <w:tc>
          <w:tcPr>
            <w:tcW w:w="3222" w:type="dxa"/>
          </w:tcPr>
          <w:p w14:paraId="6B0D3F07" w14:textId="77777777" w:rsidR="002127CD" w:rsidRPr="00D133F4" w:rsidRDefault="002127CD" w:rsidP="002127CD">
            <w:pPr>
              <w:rPr>
                <w:rFonts w:ascii="Calibri" w:hAnsi="Calibri"/>
                <w:sz w:val="19"/>
              </w:rPr>
            </w:pPr>
            <w:proofErr w:type="gramStart"/>
            <w:r>
              <w:rPr>
                <w:rFonts w:ascii="Calibri" w:hAnsi="Calibri"/>
                <w:sz w:val="19"/>
              </w:rPr>
              <w:t xml:space="preserve">The </w:t>
            </w:r>
            <w:r w:rsidRPr="00177A85">
              <w:rPr>
                <w:rFonts w:ascii="Calibri" w:hAnsi="Calibri"/>
                <w:sz w:val="19"/>
              </w:rPr>
              <w:t>H</w:t>
            </w:r>
            <w:r>
              <w:rPr>
                <w:rFonts w:ascii="Calibri" w:hAnsi="Calibri"/>
                <w:sz w:val="19"/>
              </w:rPr>
              <w:t xml:space="preserve">onorable Margaret H. </w:t>
            </w:r>
            <w:proofErr w:type="spellStart"/>
            <w:r>
              <w:rPr>
                <w:rFonts w:ascii="Calibri" w:hAnsi="Calibri"/>
                <w:sz w:val="19"/>
              </w:rPr>
              <w:t>Chutich</w:t>
            </w:r>
            <w:proofErr w:type="spellEnd"/>
            <w:r>
              <w:rPr>
                <w:rFonts w:ascii="Calibri" w:hAnsi="Calibri"/>
                <w:sz w:val="19"/>
              </w:rPr>
              <w:t xml:space="preserve"> is appointed by Governor Dayton as the </w:t>
            </w:r>
            <w:r w:rsidRPr="00177A85">
              <w:rPr>
                <w:rFonts w:ascii="Calibri" w:hAnsi="Calibri"/>
                <w:sz w:val="19"/>
              </w:rPr>
              <w:t>Associate Justice of the Minnesota Supreme Court</w:t>
            </w:r>
            <w:proofErr w:type="gramEnd"/>
            <w:r>
              <w:rPr>
                <w:rFonts w:ascii="Calibri" w:hAnsi="Calibri"/>
                <w:sz w:val="19"/>
              </w:rPr>
              <w:t>.</w:t>
            </w:r>
          </w:p>
        </w:tc>
        <w:tc>
          <w:tcPr>
            <w:tcW w:w="2011" w:type="dxa"/>
          </w:tcPr>
          <w:p w14:paraId="7637EEEB" w14:textId="77777777" w:rsidR="002127CD" w:rsidRDefault="002127CD" w:rsidP="002127CD">
            <w:pPr>
              <w:rPr>
                <w:rFonts w:ascii="Calibri" w:hAnsi="Calibri"/>
                <w:sz w:val="19"/>
              </w:rPr>
            </w:pPr>
            <w:r>
              <w:rPr>
                <w:rFonts w:ascii="Calibri" w:hAnsi="Calibri"/>
                <w:sz w:val="19"/>
              </w:rPr>
              <w:t>[</w:t>
            </w:r>
            <w:hyperlink r:id="rId1993" w:history="1">
              <w:r w:rsidRPr="00177A85">
                <w:rPr>
                  <w:rStyle w:val="Hyperlink"/>
                  <w:rFonts w:ascii="Calibri" w:hAnsi="Calibri"/>
                  <w:sz w:val="19"/>
                </w:rPr>
                <w:t>News Release</w:t>
              </w:r>
            </w:hyperlink>
            <w:r>
              <w:rPr>
                <w:rFonts w:ascii="Calibri" w:hAnsi="Calibri"/>
                <w:sz w:val="19"/>
              </w:rPr>
              <w:t>]</w:t>
            </w:r>
          </w:p>
          <w:p w14:paraId="5AD5A57B" w14:textId="77777777" w:rsidR="002127CD" w:rsidRDefault="002127CD" w:rsidP="002127CD">
            <w:pPr>
              <w:rPr>
                <w:rFonts w:ascii="Calibri" w:hAnsi="Calibri"/>
                <w:sz w:val="19"/>
              </w:rPr>
            </w:pPr>
            <w:r>
              <w:rPr>
                <w:rFonts w:ascii="Calibri" w:hAnsi="Calibri"/>
                <w:sz w:val="19"/>
              </w:rPr>
              <w:t>[</w:t>
            </w:r>
            <w:hyperlink r:id="rId1994" w:history="1">
              <w:r w:rsidRPr="00177A85">
                <w:rPr>
                  <w:rStyle w:val="Hyperlink"/>
                  <w:rFonts w:ascii="Calibri" w:hAnsi="Calibri"/>
                  <w:sz w:val="19"/>
                </w:rPr>
                <w:t>Headshot</w:t>
              </w:r>
            </w:hyperlink>
            <w:r>
              <w:rPr>
                <w:rFonts w:ascii="Calibri" w:hAnsi="Calibri"/>
                <w:sz w:val="19"/>
              </w:rPr>
              <w:t>]</w:t>
            </w:r>
          </w:p>
        </w:tc>
      </w:tr>
      <w:tr w:rsidR="002127CD" w14:paraId="62FF93EC" w14:textId="77777777" w:rsidTr="00C278A2">
        <w:tblPrEx>
          <w:jc w:val="left"/>
          <w:tblLook w:val="04A0" w:firstRow="1" w:lastRow="0" w:firstColumn="1" w:lastColumn="0" w:noHBand="0" w:noVBand="1"/>
        </w:tblPrEx>
        <w:trPr>
          <w:trHeight w:val="647"/>
        </w:trPr>
        <w:tc>
          <w:tcPr>
            <w:tcW w:w="1280" w:type="dxa"/>
          </w:tcPr>
          <w:p w14:paraId="42BA8FF9" w14:textId="77777777" w:rsidR="002127CD" w:rsidRDefault="002127CD" w:rsidP="002127CD">
            <w:pPr>
              <w:rPr>
                <w:rFonts w:ascii="Calibri" w:hAnsi="Calibri"/>
                <w:sz w:val="19"/>
              </w:rPr>
            </w:pPr>
            <w:r>
              <w:rPr>
                <w:rFonts w:ascii="Calibri" w:hAnsi="Calibri"/>
                <w:sz w:val="19"/>
              </w:rPr>
              <w:t>1/11/16</w:t>
            </w:r>
          </w:p>
        </w:tc>
        <w:tc>
          <w:tcPr>
            <w:tcW w:w="2218" w:type="dxa"/>
            <w:shd w:val="clear" w:color="auto" w:fill="DBE5F1" w:themeFill="accent1" w:themeFillTint="33"/>
          </w:tcPr>
          <w:p w14:paraId="0A320B77" w14:textId="77777777" w:rsidR="002127CD" w:rsidRPr="00177A85" w:rsidRDefault="002127CD" w:rsidP="002127CD">
            <w:pPr>
              <w:rPr>
                <w:rFonts w:ascii="Calibri" w:hAnsi="Calibri"/>
                <w:b/>
                <w:sz w:val="19"/>
              </w:rPr>
            </w:pPr>
            <w:r>
              <w:rPr>
                <w:rFonts w:ascii="Calibri" w:hAnsi="Calibri"/>
                <w:b/>
                <w:sz w:val="19"/>
              </w:rPr>
              <w:t xml:space="preserve">Governor </w:t>
            </w:r>
            <w:r w:rsidRPr="00177A85">
              <w:rPr>
                <w:rFonts w:ascii="Calibri" w:hAnsi="Calibri"/>
                <w:b/>
                <w:sz w:val="19"/>
              </w:rPr>
              <w:t>Dayton Proclaims "Nordic Ware Day" In Minnesota</w:t>
            </w:r>
          </w:p>
        </w:tc>
        <w:tc>
          <w:tcPr>
            <w:tcW w:w="3222" w:type="dxa"/>
          </w:tcPr>
          <w:p w14:paraId="3CEE9D10" w14:textId="77777777" w:rsidR="002127CD" w:rsidRDefault="002127CD" w:rsidP="002127CD">
            <w:pPr>
              <w:rPr>
                <w:rFonts w:ascii="Calibri" w:hAnsi="Calibri"/>
                <w:sz w:val="19"/>
              </w:rPr>
            </w:pPr>
            <w:r w:rsidRPr="00177A85">
              <w:rPr>
                <w:rFonts w:ascii="Calibri" w:hAnsi="Calibri"/>
                <w:sz w:val="19"/>
              </w:rPr>
              <w:t>Marking the Minnesota-based manufacturer’s</w:t>
            </w:r>
            <w:r>
              <w:rPr>
                <w:rFonts w:ascii="Calibri" w:hAnsi="Calibri"/>
                <w:sz w:val="19"/>
              </w:rPr>
              <w:t xml:space="preserve"> 70th anniversary, Governor Dayton proclaims</w:t>
            </w:r>
            <w:r w:rsidRPr="00177A85">
              <w:rPr>
                <w:rFonts w:ascii="Calibri" w:hAnsi="Calibri"/>
                <w:sz w:val="19"/>
              </w:rPr>
              <w:t xml:space="preserve"> Monday, January 11, 2016 to be “Nordic Ware Day” in Minnesota.</w:t>
            </w:r>
          </w:p>
        </w:tc>
        <w:tc>
          <w:tcPr>
            <w:tcW w:w="2011" w:type="dxa"/>
          </w:tcPr>
          <w:p w14:paraId="290C3792" w14:textId="77777777" w:rsidR="002127CD" w:rsidRDefault="002127CD" w:rsidP="002127CD">
            <w:pPr>
              <w:rPr>
                <w:rFonts w:ascii="Calibri" w:hAnsi="Calibri"/>
                <w:sz w:val="19"/>
              </w:rPr>
            </w:pPr>
            <w:r>
              <w:rPr>
                <w:rFonts w:ascii="Calibri" w:hAnsi="Calibri"/>
                <w:sz w:val="19"/>
              </w:rPr>
              <w:t>[</w:t>
            </w:r>
            <w:hyperlink r:id="rId1995" w:history="1">
              <w:r w:rsidRPr="00177A85">
                <w:rPr>
                  <w:rStyle w:val="Hyperlink"/>
                  <w:rFonts w:ascii="Calibri" w:hAnsi="Calibri"/>
                  <w:sz w:val="19"/>
                </w:rPr>
                <w:t>News Release</w:t>
              </w:r>
            </w:hyperlink>
            <w:r>
              <w:rPr>
                <w:rFonts w:ascii="Calibri" w:hAnsi="Calibri"/>
                <w:sz w:val="19"/>
              </w:rPr>
              <w:t>]</w:t>
            </w:r>
          </w:p>
          <w:p w14:paraId="54BC9DD3" w14:textId="77777777" w:rsidR="002127CD" w:rsidRDefault="002127CD" w:rsidP="002127CD">
            <w:pPr>
              <w:rPr>
                <w:rFonts w:ascii="Calibri" w:hAnsi="Calibri"/>
                <w:sz w:val="19"/>
              </w:rPr>
            </w:pPr>
            <w:r>
              <w:rPr>
                <w:rFonts w:ascii="Calibri" w:hAnsi="Calibri"/>
                <w:sz w:val="19"/>
              </w:rPr>
              <w:t>[</w:t>
            </w:r>
            <w:hyperlink r:id="rId1996" w:history="1">
              <w:r w:rsidRPr="00177A85">
                <w:rPr>
                  <w:rStyle w:val="Hyperlink"/>
                  <w:rFonts w:ascii="Calibri" w:hAnsi="Calibri"/>
                  <w:sz w:val="19"/>
                </w:rPr>
                <w:t>Proclamation</w:t>
              </w:r>
            </w:hyperlink>
            <w:r>
              <w:rPr>
                <w:rFonts w:ascii="Calibri" w:hAnsi="Calibri"/>
                <w:sz w:val="19"/>
              </w:rPr>
              <w:t>]</w:t>
            </w:r>
          </w:p>
        </w:tc>
      </w:tr>
      <w:tr w:rsidR="002127CD" w14:paraId="3E5A21EF" w14:textId="77777777" w:rsidTr="00C278A2">
        <w:tblPrEx>
          <w:jc w:val="left"/>
          <w:tblLook w:val="04A0" w:firstRow="1" w:lastRow="0" w:firstColumn="1" w:lastColumn="0" w:noHBand="0" w:noVBand="1"/>
        </w:tblPrEx>
        <w:trPr>
          <w:trHeight w:val="647"/>
        </w:trPr>
        <w:tc>
          <w:tcPr>
            <w:tcW w:w="1280" w:type="dxa"/>
          </w:tcPr>
          <w:p w14:paraId="01DAB0A3" w14:textId="77777777" w:rsidR="002127CD" w:rsidRDefault="002127CD" w:rsidP="002127CD">
            <w:pPr>
              <w:rPr>
                <w:rFonts w:ascii="Calibri" w:hAnsi="Calibri"/>
                <w:sz w:val="19"/>
              </w:rPr>
            </w:pPr>
            <w:r>
              <w:rPr>
                <w:rFonts w:ascii="Calibri" w:hAnsi="Calibri"/>
                <w:sz w:val="19"/>
              </w:rPr>
              <w:t>1/12/16</w:t>
            </w:r>
          </w:p>
        </w:tc>
        <w:tc>
          <w:tcPr>
            <w:tcW w:w="2218" w:type="dxa"/>
            <w:shd w:val="clear" w:color="auto" w:fill="DBE5F1" w:themeFill="accent1" w:themeFillTint="33"/>
          </w:tcPr>
          <w:p w14:paraId="3DB6FFE8" w14:textId="77777777" w:rsidR="002127CD" w:rsidRDefault="002127CD" w:rsidP="002127CD">
            <w:pPr>
              <w:rPr>
                <w:rFonts w:ascii="Calibri" w:hAnsi="Calibri"/>
                <w:b/>
                <w:sz w:val="19"/>
              </w:rPr>
            </w:pPr>
            <w:r>
              <w:rPr>
                <w:rFonts w:ascii="Calibri" w:hAnsi="Calibri"/>
                <w:b/>
                <w:sz w:val="19"/>
              </w:rPr>
              <w:t xml:space="preserve">President Obama’s Final </w:t>
            </w:r>
            <w:r w:rsidRPr="00177A85">
              <w:rPr>
                <w:rFonts w:ascii="Calibri" w:hAnsi="Calibri"/>
                <w:b/>
                <w:sz w:val="19"/>
              </w:rPr>
              <w:t>State Of The Union Address</w:t>
            </w:r>
          </w:p>
        </w:tc>
        <w:tc>
          <w:tcPr>
            <w:tcW w:w="3222" w:type="dxa"/>
          </w:tcPr>
          <w:p w14:paraId="308444F2" w14:textId="77777777" w:rsidR="002127CD" w:rsidRPr="00177A85" w:rsidRDefault="002127CD" w:rsidP="002127CD">
            <w:pPr>
              <w:rPr>
                <w:rFonts w:ascii="Calibri" w:hAnsi="Calibri"/>
                <w:sz w:val="19"/>
              </w:rPr>
            </w:pPr>
            <w:r>
              <w:rPr>
                <w:rFonts w:ascii="Calibri" w:hAnsi="Calibri"/>
                <w:sz w:val="19"/>
              </w:rPr>
              <w:t>Lt. Governor Smith releases a statement following President Barack Obama’s final State of the Union Address.</w:t>
            </w:r>
          </w:p>
        </w:tc>
        <w:tc>
          <w:tcPr>
            <w:tcW w:w="2011" w:type="dxa"/>
          </w:tcPr>
          <w:p w14:paraId="5D55C457" w14:textId="77777777" w:rsidR="002127CD" w:rsidRDefault="002127CD" w:rsidP="002127CD">
            <w:pPr>
              <w:rPr>
                <w:rFonts w:ascii="Calibri" w:hAnsi="Calibri"/>
                <w:sz w:val="19"/>
              </w:rPr>
            </w:pPr>
            <w:r>
              <w:rPr>
                <w:rFonts w:ascii="Calibri" w:hAnsi="Calibri"/>
                <w:sz w:val="19"/>
              </w:rPr>
              <w:t>[</w:t>
            </w:r>
            <w:hyperlink r:id="rId1997" w:history="1">
              <w:r w:rsidRPr="00177A85">
                <w:rPr>
                  <w:rStyle w:val="Hyperlink"/>
                  <w:rFonts w:ascii="Calibri" w:hAnsi="Calibri"/>
                  <w:sz w:val="19"/>
                </w:rPr>
                <w:t>News Release</w:t>
              </w:r>
            </w:hyperlink>
            <w:r>
              <w:rPr>
                <w:rFonts w:ascii="Calibri" w:hAnsi="Calibri"/>
                <w:sz w:val="19"/>
              </w:rPr>
              <w:t>]</w:t>
            </w:r>
          </w:p>
        </w:tc>
      </w:tr>
      <w:tr w:rsidR="002127CD" w14:paraId="3963F872" w14:textId="77777777" w:rsidTr="00C278A2">
        <w:tblPrEx>
          <w:jc w:val="left"/>
          <w:tblLook w:val="04A0" w:firstRow="1" w:lastRow="0" w:firstColumn="1" w:lastColumn="0" w:noHBand="0" w:noVBand="1"/>
        </w:tblPrEx>
        <w:trPr>
          <w:trHeight w:val="647"/>
        </w:trPr>
        <w:tc>
          <w:tcPr>
            <w:tcW w:w="1280" w:type="dxa"/>
          </w:tcPr>
          <w:p w14:paraId="22D4AFFB" w14:textId="77777777" w:rsidR="002127CD" w:rsidRDefault="002127CD" w:rsidP="002127CD">
            <w:pPr>
              <w:rPr>
                <w:rFonts w:ascii="Calibri" w:hAnsi="Calibri"/>
                <w:sz w:val="19"/>
              </w:rPr>
            </w:pPr>
            <w:r>
              <w:rPr>
                <w:rFonts w:ascii="Calibri" w:hAnsi="Calibri"/>
                <w:sz w:val="19"/>
              </w:rPr>
              <w:t>1/14/16</w:t>
            </w:r>
          </w:p>
        </w:tc>
        <w:tc>
          <w:tcPr>
            <w:tcW w:w="2218" w:type="dxa"/>
            <w:shd w:val="clear" w:color="auto" w:fill="DBE5F1" w:themeFill="accent1" w:themeFillTint="33"/>
          </w:tcPr>
          <w:p w14:paraId="54700813" w14:textId="77777777" w:rsidR="002127CD" w:rsidRDefault="002127CD" w:rsidP="002127CD">
            <w:pPr>
              <w:rPr>
                <w:rFonts w:ascii="Calibri" w:hAnsi="Calibri"/>
                <w:b/>
                <w:sz w:val="19"/>
              </w:rPr>
            </w:pPr>
            <w:r>
              <w:rPr>
                <w:rFonts w:ascii="Calibri" w:hAnsi="Calibri"/>
                <w:b/>
                <w:sz w:val="19"/>
              </w:rPr>
              <w:t>Lt. Governor</w:t>
            </w:r>
            <w:r w:rsidRPr="00177A85">
              <w:rPr>
                <w:rFonts w:ascii="Calibri" w:hAnsi="Calibri"/>
                <w:b/>
                <w:sz w:val="19"/>
              </w:rPr>
              <w:t xml:space="preserve"> Smith Recognizes State Government Reforms</w:t>
            </w:r>
          </w:p>
        </w:tc>
        <w:tc>
          <w:tcPr>
            <w:tcW w:w="3222" w:type="dxa"/>
          </w:tcPr>
          <w:p w14:paraId="68F29D36" w14:textId="77777777" w:rsidR="002127CD" w:rsidRDefault="002127CD" w:rsidP="002127CD">
            <w:pPr>
              <w:rPr>
                <w:rFonts w:ascii="Calibri" w:hAnsi="Calibri"/>
                <w:sz w:val="19"/>
              </w:rPr>
            </w:pPr>
            <w:r>
              <w:rPr>
                <w:rFonts w:ascii="Calibri" w:hAnsi="Calibri"/>
                <w:sz w:val="19"/>
              </w:rPr>
              <w:t xml:space="preserve">Lt. Governor Smith honors </w:t>
            </w:r>
            <w:r w:rsidRPr="00177A85">
              <w:rPr>
                <w:rFonts w:ascii="Calibri" w:hAnsi="Calibri"/>
                <w:sz w:val="19"/>
              </w:rPr>
              <w:t>state employees, who worked on eight different reform projects that have greatly improved the services their agencies provide for Minnesota residents and businesses.</w:t>
            </w:r>
          </w:p>
        </w:tc>
        <w:tc>
          <w:tcPr>
            <w:tcW w:w="2011" w:type="dxa"/>
          </w:tcPr>
          <w:p w14:paraId="3E86186E" w14:textId="77777777" w:rsidR="002127CD" w:rsidRDefault="002127CD" w:rsidP="002127CD">
            <w:pPr>
              <w:rPr>
                <w:rFonts w:ascii="Calibri" w:hAnsi="Calibri"/>
                <w:sz w:val="19"/>
              </w:rPr>
            </w:pPr>
            <w:r>
              <w:rPr>
                <w:rFonts w:ascii="Calibri" w:hAnsi="Calibri"/>
                <w:sz w:val="19"/>
              </w:rPr>
              <w:t>[</w:t>
            </w:r>
            <w:hyperlink r:id="rId1998" w:history="1">
              <w:r w:rsidRPr="00177A85">
                <w:rPr>
                  <w:rStyle w:val="Hyperlink"/>
                  <w:rFonts w:ascii="Calibri" w:hAnsi="Calibri"/>
                  <w:sz w:val="19"/>
                </w:rPr>
                <w:t>News Release</w:t>
              </w:r>
            </w:hyperlink>
            <w:r>
              <w:rPr>
                <w:rFonts w:ascii="Calibri" w:hAnsi="Calibri"/>
                <w:sz w:val="19"/>
              </w:rPr>
              <w:t>]</w:t>
            </w:r>
          </w:p>
        </w:tc>
      </w:tr>
      <w:tr w:rsidR="002127CD" w14:paraId="5448D505" w14:textId="77777777" w:rsidTr="00C278A2">
        <w:tblPrEx>
          <w:jc w:val="left"/>
          <w:tblLook w:val="04A0" w:firstRow="1" w:lastRow="0" w:firstColumn="1" w:lastColumn="0" w:noHBand="0" w:noVBand="1"/>
        </w:tblPrEx>
        <w:trPr>
          <w:trHeight w:val="647"/>
        </w:trPr>
        <w:tc>
          <w:tcPr>
            <w:tcW w:w="1280" w:type="dxa"/>
          </w:tcPr>
          <w:p w14:paraId="4B3F0801" w14:textId="77777777" w:rsidR="002127CD" w:rsidRDefault="002127CD" w:rsidP="002127CD">
            <w:pPr>
              <w:rPr>
                <w:rFonts w:ascii="Calibri" w:hAnsi="Calibri"/>
                <w:sz w:val="19"/>
              </w:rPr>
            </w:pPr>
            <w:r>
              <w:rPr>
                <w:rFonts w:ascii="Calibri" w:hAnsi="Calibri"/>
                <w:sz w:val="19"/>
              </w:rPr>
              <w:t>1/14/16</w:t>
            </w:r>
          </w:p>
        </w:tc>
        <w:tc>
          <w:tcPr>
            <w:tcW w:w="2218" w:type="dxa"/>
            <w:shd w:val="clear" w:color="auto" w:fill="DBE5F1" w:themeFill="accent1" w:themeFillTint="33"/>
          </w:tcPr>
          <w:p w14:paraId="4C22D8FE" w14:textId="77777777" w:rsidR="002127CD" w:rsidRPr="00177A85" w:rsidRDefault="002127CD" w:rsidP="002127CD">
            <w:pPr>
              <w:rPr>
                <w:rFonts w:ascii="Calibri" w:hAnsi="Calibri"/>
                <w:b/>
                <w:sz w:val="19"/>
              </w:rPr>
            </w:pPr>
            <w:r>
              <w:rPr>
                <w:rFonts w:ascii="Calibri" w:hAnsi="Calibri"/>
                <w:b/>
                <w:sz w:val="19"/>
              </w:rPr>
              <w:t xml:space="preserve">Governor </w:t>
            </w:r>
            <w:r w:rsidRPr="00177A85">
              <w:rPr>
                <w:rFonts w:ascii="Calibri" w:hAnsi="Calibri"/>
                <w:b/>
                <w:sz w:val="19"/>
              </w:rPr>
              <w:t>Dayton Announces $220 Million Plan To Modernize Minnesota’s Aging Water Infrastructure And Protect Water Quality</w:t>
            </w:r>
          </w:p>
        </w:tc>
        <w:tc>
          <w:tcPr>
            <w:tcW w:w="3222" w:type="dxa"/>
          </w:tcPr>
          <w:p w14:paraId="6FEB5ED0" w14:textId="77777777" w:rsidR="002127CD" w:rsidRDefault="002127CD" w:rsidP="002127CD">
            <w:pPr>
              <w:rPr>
                <w:rFonts w:ascii="Calibri" w:hAnsi="Calibri"/>
                <w:sz w:val="19"/>
              </w:rPr>
            </w:pPr>
            <w:r>
              <w:rPr>
                <w:rFonts w:ascii="Calibri" w:hAnsi="Calibri"/>
                <w:sz w:val="19"/>
              </w:rPr>
              <w:t>Governor Dayton announces</w:t>
            </w:r>
            <w:r w:rsidRPr="00177A85">
              <w:rPr>
                <w:rFonts w:ascii="Calibri" w:hAnsi="Calibri"/>
                <w:sz w:val="19"/>
              </w:rPr>
              <w:t xml:space="preserve"> a $219.7 million plan to modernize Minnesota’s aging wastewater and drinking water infrastructure, and protect groundwater from contamination.</w:t>
            </w:r>
          </w:p>
        </w:tc>
        <w:tc>
          <w:tcPr>
            <w:tcW w:w="2011" w:type="dxa"/>
          </w:tcPr>
          <w:p w14:paraId="33A149E6" w14:textId="77777777" w:rsidR="002127CD" w:rsidRDefault="002127CD" w:rsidP="002127CD">
            <w:pPr>
              <w:rPr>
                <w:rFonts w:ascii="Calibri" w:hAnsi="Calibri"/>
                <w:sz w:val="19"/>
              </w:rPr>
            </w:pPr>
            <w:r>
              <w:rPr>
                <w:rFonts w:ascii="Calibri" w:hAnsi="Calibri"/>
                <w:sz w:val="19"/>
              </w:rPr>
              <w:t>[</w:t>
            </w:r>
            <w:hyperlink r:id="rId1999" w:history="1">
              <w:r w:rsidRPr="00177A85">
                <w:rPr>
                  <w:rStyle w:val="Hyperlink"/>
                  <w:rFonts w:ascii="Calibri" w:hAnsi="Calibri"/>
                  <w:sz w:val="19"/>
                </w:rPr>
                <w:t>News Release</w:t>
              </w:r>
            </w:hyperlink>
            <w:r>
              <w:rPr>
                <w:rFonts w:ascii="Calibri" w:hAnsi="Calibri"/>
                <w:sz w:val="19"/>
              </w:rPr>
              <w:t>]</w:t>
            </w:r>
          </w:p>
          <w:p w14:paraId="4D9CCB9B" w14:textId="77777777" w:rsidR="002127CD" w:rsidRDefault="002127CD" w:rsidP="002127CD">
            <w:pPr>
              <w:rPr>
                <w:rFonts w:ascii="Calibri" w:hAnsi="Calibri"/>
                <w:sz w:val="19"/>
              </w:rPr>
            </w:pPr>
            <w:r>
              <w:rPr>
                <w:rFonts w:ascii="Calibri" w:hAnsi="Calibri"/>
                <w:sz w:val="19"/>
              </w:rPr>
              <w:t>[</w:t>
            </w:r>
            <w:hyperlink r:id="rId2000" w:history="1">
              <w:r w:rsidRPr="00177A85">
                <w:rPr>
                  <w:rStyle w:val="Hyperlink"/>
                  <w:rFonts w:ascii="Calibri" w:hAnsi="Calibri"/>
                  <w:sz w:val="19"/>
                </w:rPr>
                <w:t>MAP: Clean Water Infrastructure</w:t>
              </w:r>
            </w:hyperlink>
            <w:r>
              <w:rPr>
                <w:rFonts w:ascii="Calibri" w:hAnsi="Calibri"/>
                <w:sz w:val="19"/>
              </w:rPr>
              <w:t>]</w:t>
            </w:r>
          </w:p>
          <w:p w14:paraId="133BC4FD" w14:textId="77777777" w:rsidR="002127CD" w:rsidRDefault="002127CD" w:rsidP="002127CD">
            <w:pPr>
              <w:rPr>
                <w:rFonts w:ascii="Calibri" w:hAnsi="Calibri"/>
                <w:sz w:val="19"/>
              </w:rPr>
            </w:pPr>
            <w:r>
              <w:rPr>
                <w:rFonts w:ascii="Calibri" w:hAnsi="Calibri"/>
                <w:sz w:val="19"/>
              </w:rPr>
              <w:t>[</w:t>
            </w:r>
            <w:hyperlink r:id="rId2001" w:history="1">
              <w:r w:rsidRPr="00177A85">
                <w:rPr>
                  <w:rStyle w:val="Hyperlink"/>
                  <w:rFonts w:ascii="Calibri" w:hAnsi="Calibri"/>
                  <w:sz w:val="19"/>
                </w:rPr>
                <w:t>SNAPSHOT: Water Quality and Infrastructure Plan</w:t>
              </w:r>
            </w:hyperlink>
            <w:r>
              <w:rPr>
                <w:rFonts w:ascii="Calibri" w:hAnsi="Calibri"/>
                <w:sz w:val="19"/>
              </w:rPr>
              <w:t>]</w:t>
            </w:r>
          </w:p>
          <w:p w14:paraId="7700E2EB" w14:textId="77777777" w:rsidR="002127CD" w:rsidRDefault="002127CD" w:rsidP="002127CD">
            <w:pPr>
              <w:rPr>
                <w:rFonts w:ascii="Calibri" w:hAnsi="Calibri"/>
                <w:sz w:val="19"/>
              </w:rPr>
            </w:pPr>
            <w:r>
              <w:rPr>
                <w:rFonts w:ascii="Calibri" w:hAnsi="Calibri"/>
                <w:sz w:val="19"/>
              </w:rPr>
              <w:t>[</w:t>
            </w:r>
            <w:hyperlink r:id="rId2002" w:history="1">
              <w:r w:rsidRPr="00177A85">
                <w:rPr>
                  <w:rStyle w:val="Hyperlink"/>
                  <w:rFonts w:ascii="Calibri" w:hAnsi="Calibri"/>
                  <w:sz w:val="19"/>
                </w:rPr>
                <w:t>FACT</w:t>
              </w:r>
              <w:r>
                <w:rPr>
                  <w:rStyle w:val="Hyperlink"/>
                  <w:rFonts w:ascii="Calibri" w:hAnsi="Calibri"/>
                  <w:sz w:val="19"/>
                </w:rPr>
                <w:t xml:space="preserve"> </w:t>
              </w:r>
              <w:r w:rsidRPr="00177A85">
                <w:rPr>
                  <w:rStyle w:val="Hyperlink"/>
                  <w:rFonts w:ascii="Calibri" w:hAnsi="Calibri"/>
                  <w:sz w:val="19"/>
                </w:rPr>
                <w:t>SHEET: Clean Water Infrastructure</w:t>
              </w:r>
            </w:hyperlink>
            <w:r>
              <w:rPr>
                <w:rFonts w:ascii="Calibri" w:hAnsi="Calibri"/>
                <w:sz w:val="19"/>
              </w:rPr>
              <w:t>]</w:t>
            </w:r>
          </w:p>
          <w:p w14:paraId="780E365F" w14:textId="77777777" w:rsidR="002127CD" w:rsidRDefault="002127CD" w:rsidP="002127CD">
            <w:pPr>
              <w:rPr>
                <w:rFonts w:ascii="Calibri" w:hAnsi="Calibri"/>
                <w:sz w:val="19"/>
              </w:rPr>
            </w:pPr>
            <w:r>
              <w:rPr>
                <w:rFonts w:ascii="Calibri" w:hAnsi="Calibri"/>
                <w:sz w:val="19"/>
              </w:rPr>
              <w:t>[</w:t>
            </w:r>
            <w:hyperlink r:id="rId2003" w:history="1">
              <w:r w:rsidRPr="00171445">
                <w:rPr>
                  <w:rStyle w:val="Hyperlink"/>
                  <w:rFonts w:ascii="Calibri" w:hAnsi="Calibri"/>
                  <w:sz w:val="19"/>
                </w:rPr>
                <w:t>SUMMARY: Minnesota’s Water Infrastructure</w:t>
              </w:r>
            </w:hyperlink>
            <w:r>
              <w:rPr>
                <w:rFonts w:ascii="Calibri" w:hAnsi="Calibri"/>
                <w:sz w:val="19"/>
              </w:rPr>
              <w:t>]</w:t>
            </w:r>
          </w:p>
        </w:tc>
      </w:tr>
      <w:tr w:rsidR="002127CD" w14:paraId="0D13CEE8" w14:textId="77777777" w:rsidTr="00C278A2">
        <w:tblPrEx>
          <w:jc w:val="left"/>
          <w:tblLook w:val="04A0" w:firstRow="1" w:lastRow="0" w:firstColumn="1" w:lastColumn="0" w:noHBand="0" w:noVBand="1"/>
        </w:tblPrEx>
        <w:trPr>
          <w:trHeight w:val="647"/>
        </w:trPr>
        <w:tc>
          <w:tcPr>
            <w:tcW w:w="1280" w:type="dxa"/>
          </w:tcPr>
          <w:p w14:paraId="0920FA0F" w14:textId="77777777" w:rsidR="002127CD" w:rsidRDefault="002127CD" w:rsidP="002127CD">
            <w:pPr>
              <w:rPr>
                <w:rFonts w:ascii="Calibri" w:hAnsi="Calibri"/>
                <w:sz w:val="19"/>
              </w:rPr>
            </w:pPr>
            <w:r>
              <w:rPr>
                <w:rFonts w:ascii="Calibri" w:hAnsi="Calibri"/>
                <w:sz w:val="19"/>
              </w:rPr>
              <w:lastRenderedPageBreak/>
              <w:t>1/14/16</w:t>
            </w:r>
          </w:p>
        </w:tc>
        <w:tc>
          <w:tcPr>
            <w:tcW w:w="2218" w:type="dxa"/>
            <w:shd w:val="clear" w:color="auto" w:fill="DBE5F1" w:themeFill="accent1" w:themeFillTint="33"/>
          </w:tcPr>
          <w:p w14:paraId="5125D1BD" w14:textId="77777777" w:rsidR="002127CD" w:rsidRDefault="002127CD" w:rsidP="002127CD">
            <w:pPr>
              <w:rPr>
                <w:rFonts w:ascii="Calibri" w:hAnsi="Calibri"/>
                <w:b/>
                <w:sz w:val="19"/>
              </w:rPr>
            </w:pPr>
            <w:r>
              <w:rPr>
                <w:rFonts w:ascii="Calibri" w:hAnsi="Calibri"/>
                <w:b/>
                <w:sz w:val="19"/>
              </w:rPr>
              <w:t xml:space="preserve">Lt. Governor </w:t>
            </w:r>
            <w:r w:rsidRPr="00171445">
              <w:rPr>
                <w:rFonts w:ascii="Calibri" w:hAnsi="Calibri"/>
                <w:b/>
                <w:sz w:val="19"/>
              </w:rPr>
              <w:t>Smith, Minnesota Office Of Higher Education Announce New Student Loan Refinancing Initiative</w:t>
            </w:r>
          </w:p>
        </w:tc>
        <w:tc>
          <w:tcPr>
            <w:tcW w:w="3222" w:type="dxa"/>
          </w:tcPr>
          <w:p w14:paraId="32EC13A8" w14:textId="77777777" w:rsidR="002127CD" w:rsidRDefault="002127CD" w:rsidP="002127CD">
            <w:pPr>
              <w:rPr>
                <w:rFonts w:ascii="Calibri" w:hAnsi="Calibri"/>
                <w:sz w:val="19"/>
              </w:rPr>
            </w:pPr>
            <w:r w:rsidRPr="00171445">
              <w:rPr>
                <w:rFonts w:ascii="Calibri" w:hAnsi="Calibri"/>
                <w:sz w:val="19"/>
              </w:rPr>
              <w:t>A new student</w:t>
            </w:r>
            <w:r>
              <w:rPr>
                <w:rFonts w:ascii="Calibri" w:hAnsi="Calibri"/>
                <w:sz w:val="19"/>
              </w:rPr>
              <w:t xml:space="preserve"> loan refinancing program is</w:t>
            </w:r>
            <w:r w:rsidRPr="00171445">
              <w:rPr>
                <w:rFonts w:ascii="Calibri" w:hAnsi="Calibri"/>
                <w:sz w:val="19"/>
              </w:rPr>
              <w:t xml:space="preserve"> available to Minnesota residents who want to lower their monthly payments or overall student debt burden.</w:t>
            </w:r>
          </w:p>
        </w:tc>
        <w:tc>
          <w:tcPr>
            <w:tcW w:w="2011" w:type="dxa"/>
          </w:tcPr>
          <w:p w14:paraId="25BADF43" w14:textId="77777777" w:rsidR="002127CD" w:rsidRDefault="002127CD" w:rsidP="002127CD">
            <w:pPr>
              <w:rPr>
                <w:rFonts w:ascii="Calibri" w:hAnsi="Calibri"/>
                <w:sz w:val="19"/>
              </w:rPr>
            </w:pPr>
            <w:r>
              <w:rPr>
                <w:rFonts w:ascii="Calibri" w:hAnsi="Calibri"/>
                <w:sz w:val="19"/>
              </w:rPr>
              <w:t>[</w:t>
            </w:r>
            <w:hyperlink r:id="rId2004" w:history="1">
              <w:r w:rsidRPr="00171445">
                <w:rPr>
                  <w:rStyle w:val="Hyperlink"/>
                  <w:rFonts w:ascii="Calibri" w:hAnsi="Calibri"/>
                  <w:sz w:val="19"/>
                </w:rPr>
                <w:t>News Release</w:t>
              </w:r>
            </w:hyperlink>
            <w:r>
              <w:rPr>
                <w:rFonts w:ascii="Calibri" w:hAnsi="Calibri"/>
                <w:sz w:val="19"/>
              </w:rPr>
              <w:t>]</w:t>
            </w:r>
          </w:p>
        </w:tc>
      </w:tr>
      <w:tr w:rsidR="002127CD" w14:paraId="1B3CC9B2" w14:textId="77777777" w:rsidTr="00C278A2">
        <w:tblPrEx>
          <w:jc w:val="left"/>
          <w:tblLook w:val="04A0" w:firstRow="1" w:lastRow="0" w:firstColumn="1" w:lastColumn="0" w:noHBand="0" w:noVBand="1"/>
        </w:tblPrEx>
        <w:trPr>
          <w:trHeight w:val="647"/>
        </w:trPr>
        <w:tc>
          <w:tcPr>
            <w:tcW w:w="1280" w:type="dxa"/>
          </w:tcPr>
          <w:p w14:paraId="4BF54B49" w14:textId="77777777" w:rsidR="002127CD" w:rsidRDefault="002127CD" w:rsidP="002127CD">
            <w:pPr>
              <w:rPr>
                <w:rFonts w:ascii="Calibri" w:hAnsi="Calibri"/>
                <w:sz w:val="19"/>
              </w:rPr>
            </w:pPr>
            <w:r>
              <w:rPr>
                <w:rFonts w:ascii="Calibri" w:hAnsi="Calibri"/>
                <w:sz w:val="19"/>
              </w:rPr>
              <w:t>1/14/16</w:t>
            </w:r>
          </w:p>
        </w:tc>
        <w:tc>
          <w:tcPr>
            <w:tcW w:w="2218" w:type="dxa"/>
            <w:shd w:val="clear" w:color="auto" w:fill="DBE5F1" w:themeFill="accent1" w:themeFillTint="33"/>
          </w:tcPr>
          <w:p w14:paraId="1C56016B" w14:textId="77777777" w:rsidR="002127CD" w:rsidRDefault="002127CD" w:rsidP="002127CD">
            <w:pPr>
              <w:rPr>
                <w:rFonts w:ascii="Calibri" w:hAnsi="Calibri"/>
                <w:b/>
                <w:sz w:val="19"/>
              </w:rPr>
            </w:pPr>
            <w:r w:rsidRPr="00171445">
              <w:rPr>
                <w:rFonts w:ascii="Calibri" w:hAnsi="Calibri"/>
                <w:b/>
                <w:sz w:val="19"/>
              </w:rPr>
              <w:t>Registration Now Open For Governor’s Water Summit</w:t>
            </w:r>
          </w:p>
        </w:tc>
        <w:tc>
          <w:tcPr>
            <w:tcW w:w="3222" w:type="dxa"/>
          </w:tcPr>
          <w:p w14:paraId="2A812DCE" w14:textId="77777777" w:rsidR="002127CD" w:rsidRPr="00171445" w:rsidRDefault="002127CD" w:rsidP="002127CD">
            <w:pPr>
              <w:rPr>
                <w:rFonts w:ascii="Calibri" w:hAnsi="Calibri"/>
                <w:sz w:val="19"/>
              </w:rPr>
            </w:pPr>
            <w:r w:rsidRPr="00171445">
              <w:rPr>
                <w:rFonts w:ascii="Calibri" w:hAnsi="Calibri"/>
                <w:sz w:val="19"/>
              </w:rPr>
              <w:t xml:space="preserve">The summit will focus public attention on the serious challenges facing Minnesota’s water supplies – in both rural and urban areas of the state – and continue statewide dialogue around steps that </w:t>
            </w:r>
            <w:proofErr w:type="gramStart"/>
            <w:r w:rsidRPr="00171445">
              <w:rPr>
                <w:rFonts w:ascii="Calibri" w:hAnsi="Calibri"/>
                <w:sz w:val="19"/>
              </w:rPr>
              <w:t>must be taken</w:t>
            </w:r>
            <w:proofErr w:type="gramEnd"/>
            <w:r w:rsidRPr="00171445">
              <w:rPr>
                <w:rFonts w:ascii="Calibri" w:hAnsi="Calibri"/>
                <w:sz w:val="19"/>
              </w:rPr>
              <w:t xml:space="preserve"> to address those challenges.</w:t>
            </w:r>
          </w:p>
        </w:tc>
        <w:tc>
          <w:tcPr>
            <w:tcW w:w="2011" w:type="dxa"/>
          </w:tcPr>
          <w:p w14:paraId="38C6F9B3" w14:textId="77777777" w:rsidR="002127CD" w:rsidRDefault="002127CD" w:rsidP="002127CD">
            <w:pPr>
              <w:rPr>
                <w:rFonts w:ascii="Calibri" w:hAnsi="Calibri"/>
                <w:sz w:val="19"/>
              </w:rPr>
            </w:pPr>
            <w:r>
              <w:rPr>
                <w:rFonts w:ascii="Calibri" w:hAnsi="Calibri"/>
                <w:sz w:val="19"/>
              </w:rPr>
              <w:t>[</w:t>
            </w:r>
            <w:hyperlink r:id="rId2005" w:history="1">
              <w:r w:rsidRPr="00171445">
                <w:rPr>
                  <w:rStyle w:val="Hyperlink"/>
                  <w:rFonts w:ascii="Calibri" w:hAnsi="Calibri"/>
                  <w:sz w:val="19"/>
                </w:rPr>
                <w:t>News Release</w:t>
              </w:r>
            </w:hyperlink>
            <w:r>
              <w:rPr>
                <w:rFonts w:ascii="Calibri" w:hAnsi="Calibri"/>
                <w:sz w:val="19"/>
              </w:rPr>
              <w:t>]</w:t>
            </w:r>
          </w:p>
          <w:p w14:paraId="446614E7" w14:textId="77777777" w:rsidR="002127CD" w:rsidRDefault="002127CD" w:rsidP="002127CD">
            <w:pPr>
              <w:rPr>
                <w:rFonts w:ascii="Calibri" w:hAnsi="Calibri"/>
                <w:sz w:val="19"/>
              </w:rPr>
            </w:pPr>
            <w:r>
              <w:rPr>
                <w:rFonts w:ascii="Calibri" w:hAnsi="Calibri"/>
                <w:sz w:val="19"/>
              </w:rPr>
              <w:t>[</w:t>
            </w:r>
            <w:hyperlink r:id="rId2006" w:history="1">
              <w:r w:rsidRPr="00171445">
                <w:rPr>
                  <w:rStyle w:val="Hyperlink"/>
                  <w:rFonts w:ascii="Calibri" w:hAnsi="Calibri"/>
                  <w:sz w:val="19"/>
                </w:rPr>
                <w:t>Governor’s Water Summit</w:t>
              </w:r>
            </w:hyperlink>
            <w:r>
              <w:rPr>
                <w:rFonts w:ascii="Calibri" w:hAnsi="Calibri"/>
                <w:sz w:val="19"/>
              </w:rPr>
              <w:t>]</w:t>
            </w:r>
          </w:p>
        </w:tc>
      </w:tr>
      <w:tr w:rsidR="002127CD" w14:paraId="45997FD4" w14:textId="77777777" w:rsidTr="00C278A2">
        <w:tblPrEx>
          <w:jc w:val="left"/>
          <w:tblLook w:val="04A0" w:firstRow="1" w:lastRow="0" w:firstColumn="1" w:lastColumn="0" w:noHBand="0" w:noVBand="1"/>
        </w:tblPrEx>
        <w:trPr>
          <w:trHeight w:val="647"/>
        </w:trPr>
        <w:tc>
          <w:tcPr>
            <w:tcW w:w="1280" w:type="dxa"/>
          </w:tcPr>
          <w:p w14:paraId="06127B19" w14:textId="77777777" w:rsidR="002127CD" w:rsidRDefault="002127CD" w:rsidP="002127CD">
            <w:pPr>
              <w:rPr>
                <w:rFonts w:ascii="Calibri" w:hAnsi="Calibri"/>
                <w:sz w:val="19"/>
              </w:rPr>
            </w:pPr>
            <w:r>
              <w:rPr>
                <w:rFonts w:ascii="Calibri" w:hAnsi="Calibri"/>
                <w:sz w:val="19"/>
              </w:rPr>
              <w:t>1/15/16</w:t>
            </w:r>
          </w:p>
        </w:tc>
        <w:tc>
          <w:tcPr>
            <w:tcW w:w="2218" w:type="dxa"/>
            <w:shd w:val="clear" w:color="auto" w:fill="DBE5F1" w:themeFill="accent1" w:themeFillTint="33"/>
          </w:tcPr>
          <w:p w14:paraId="0E0921DC" w14:textId="77777777" w:rsidR="002127CD" w:rsidRPr="00171445" w:rsidRDefault="002127CD" w:rsidP="002127CD">
            <w:pPr>
              <w:rPr>
                <w:rFonts w:ascii="Calibri" w:hAnsi="Calibri"/>
                <w:b/>
                <w:sz w:val="19"/>
              </w:rPr>
            </w:pPr>
            <w:r w:rsidRPr="00171445">
              <w:rPr>
                <w:rFonts w:ascii="Calibri" w:hAnsi="Calibri"/>
                <w:b/>
                <w:sz w:val="19"/>
              </w:rPr>
              <w:t>Governor’s Jobs Bill Would Create Over 39,000 Minnesota Jobs</w:t>
            </w:r>
          </w:p>
        </w:tc>
        <w:tc>
          <w:tcPr>
            <w:tcW w:w="3222" w:type="dxa"/>
          </w:tcPr>
          <w:p w14:paraId="0F64BC1B" w14:textId="77777777" w:rsidR="002127CD" w:rsidRPr="00171445" w:rsidRDefault="002127CD" w:rsidP="002127CD">
            <w:pPr>
              <w:rPr>
                <w:rFonts w:ascii="Calibri" w:hAnsi="Calibri"/>
                <w:sz w:val="19"/>
              </w:rPr>
            </w:pPr>
            <w:r>
              <w:rPr>
                <w:rFonts w:ascii="Calibri" w:hAnsi="Calibri"/>
                <w:sz w:val="19"/>
              </w:rPr>
              <w:t>Governor Dayton introduces</w:t>
            </w:r>
            <w:r w:rsidRPr="00171445">
              <w:rPr>
                <w:rFonts w:ascii="Calibri" w:hAnsi="Calibri"/>
                <w:sz w:val="19"/>
              </w:rPr>
              <w:t xml:space="preserve"> a Jobs Bill that would invest $1.4 billion in infrastructure projects statewide, creating an estimated 39,900 Minnesota jobs*.</w:t>
            </w:r>
          </w:p>
        </w:tc>
        <w:tc>
          <w:tcPr>
            <w:tcW w:w="2011" w:type="dxa"/>
          </w:tcPr>
          <w:p w14:paraId="269120B7" w14:textId="77777777" w:rsidR="002127CD" w:rsidRDefault="002127CD" w:rsidP="002127CD">
            <w:pPr>
              <w:rPr>
                <w:rFonts w:ascii="Calibri" w:hAnsi="Calibri"/>
                <w:sz w:val="19"/>
              </w:rPr>
            </w:pPr>
            <w:r>
              <w:rPr>
                <w:rFonts w:ascii="Calibri" w:hAnsi="Calibri"/>
                <w:sz w:val="19"/>
              </w:rPr>
              <w:t>[</w:t>
            </w:r>
            <w:hyperlink r:id="rId2007" w:history="1">
              <w:r w:rsidRPr="00171445">
                <w:rPr>
                  <w:rStyle w:val="Hyperlink"/>
                  <w:rFonts w:ascii="Calibri" w:hAnsi="Calibri"/>
                  <w:sz w:val="19"/>
                </w:rPr>
                <w:t>News Release</w:t>
              </w:r>
            </w:hyperlink>
            <w:r>
              <w:rPr>
                <w:rFonts w:ascii="Calibri" w:hAnsi="Calibri"/>
                <w:sz w:val="19"/>
              </w:rPr>
              <w:t>]</w:t>
            </w:r>
          </w:p>
          <w:p w14:paraId="28A0DC35" w14:textId="77777777" w:rsidR="002127CD" w:rsidRDefault="002127CD" w:rsidP="002127CD">
            <w:pPr>
              <w:rPr>
                <w:rFonts w:ascii="Calibri" w:hAnsi="Calibri"/>
                <w:sz w:val="19"/>
              </w:rPr>
            </w:pPr>
            <w:r>
              <w:rPr>
                <w:rFonts w:ascii="Calibri" w:hAnsi="Calibri"/>
                <w:sz w:val="19"/>
              </w:rPr>
              <w:t>[</w:t>
            </w:r>
            <w:hyperlink r:id="rId2008" w:history="1">
              <w:r w:rsidRPr="00171445">
                <w:rPr>
                  <w:rStyle w:val="Hyperlink"/>
                  <w:rFonts w:ascii="Calibri" w:hAnsi="Calibri"/>
                  <w:sz w:val="19"/>
                </w:rPr>
                <w:t>MAP: Projects and Job Proposal</w:t>
              </w:r>
            </w:hyperlink>
            <w:r>
              <w:rPr>
                <w:rFonts w:ascii="Calibri" w:hAnsi="Calibri"/>
                <w:sz w:val="19"/>
              </w:rPr>
              <w:t>]</w:t>
            </w:r>
          </w:p>
          <w:p w14:paraId="3E2C9AEC" w14:textId="77777777" w:rsidR="002127CD" w:rsidRDefault="002127CD" w:rsidP="002127CD">
            <w:pPr>
              <w:rPr>
                <w:rFonts w:ascii="Calibri" w:hAnsi="Calibri"/>
                <w:sz w:val="19"/>
              </w:rPr>
            </w:pPr>
            <w:r>
              <w:rPr>
                <w:rFonts w:ascii="Calibri" w:hAnsi="Calibri"/>
                <w:sz w:val="19"/>
              </w:rPr>
              <w:t>[</w:t>
            </w:r>
            <w:hyperlink r:id="rId2009" w:history="1">
              <w:r w:rsidRPr="00171445">
                <w:rPr>
                  <w:rStyle w:val="Hyperlink"/>
                  <w:rFonts w:ascii="Calibri" w:hAnsi="Calibri"/>
                  <w:sz w:val="19"/>
                </w:rPr>
                <w:t>SNAPSHOT: Governor Dayton’s 2016 Jobs Proposal</w:t>
              </w:r>
            </w:hyperlink>
            <w:r>
              <w:rPr>
                <w:rFonts w:ascii="Calibri" w:hAnsi="Calibri"/>
                <w:sz w:val="19"/>
              </w:rPr>
              <w:t>]</w:t>
            </w:r>
          </w:p>
          <w:p w14:paraId="50401604" w14:textId="77777777" w:rsidR="002127CD" w:rsidRDefault="002127CD" w:rsidP="002127CD">
            <w:pPr>
              <w:rPr>
                <w:rFonts w:ascii="Calibri" w:hAnsi="Calibri"/>
                <w:sz w:val="19"/>
              </w:rPr>
            </w:pPr>
            <w:r>
              <w:rPr>
                <w:rFonts w:ascii="Calibri" w:hAnsi="Calibri"/>
                <w:sz w:val="19"/>
              </w:rPr>
              <w:t>[</w:t>
            </w:r>
            <w:hyperlink r:id="rId2010" w:history="1">
              <w:r w:rsidRPr="00171445">
                <w:rPr>
                  <w:rStyle w:val="Hyperlink"/>
                  <w:rFonts w:ascii="Calibri" w:hAnsi="Calibri"/>
                  <w:sz w:val="19"/>
                </w:rPr>
                <w:t>SPREADSHEET: Jobs Bill</w:t>
              </w:r>
            </w:hyperlink>
            <w:r>
              <w:rPr>
                <w:rFonts w:ascii="Calibri" w:hAnsi="Calibri"/>
                <w:sz w:val="19"/>
              </w:rPr>
              <w:t>]</w:t>
            </w:r>
          </w:p>
        </w:tc>
      </w:tr>
      <w:tr w:rsidR="002127CD" w14:paraId="65159F5C" w14:textId="77777777" w:rsidTr="00C278A2">
        <w:tblPrEx>
          <w:jc w:val="left"/>
          <w:tblLook w:val="04A0" w:firstRow="1" w:lastRow="0" w:firstColumn="1" w:lastColumn="0" w:noHBand="0" w:noVBand="1"/>
        </w:tblPrEx>
        <w:trPr>
          <w:trHeight w:val="647"/>
        </w:trPr>
        <w:tc>
          <w:tcPr>
            <w:tcW w:w="1280" w:type="dxa"/>
          </w:tcPr>
          <w:p w14:paraId="2CC9C2D5" w14:textId="77777777" w:rsidR="002127CD" w:rsidRDefault="002127CD" w:rsidP="002127CD">
            <w:pPr>
              <w:rPr>
                <w:rFonts w:ascii="Calibri" w:hAnsi="Calibri"/>
                <w:sz w:val="19"/>
              </w:rPr>
            </w:pPr>
            <w:r>
              <w:rPr>
                <w:rFonts w:ascii="Calibri" w:hAnsi="Calibri"/>
                <w:sz w:val="19"/>
              </w:rPr>
              <w:t>1/15/16</w:t>
            </w:r>
          </w:p>
        </w:tc>
        <w:tc>
          <w:tcPr>
            <w:tcW w:w="2218" w:type="dxa"/>
            <w:shd w:val="clear" w:color="auto" w:fill="DBE5F1" w:themeFill="accent1" w:themeFillTint="33"/>
          </w:tcPr>
          <w:p w14:paraId="53441E8C" w14:textId="77777777" w:rsidR="002127CD" w:rsidRPr="00171445" w:rsidRDefault="002127CD" w:rsidP="002127CD">
            <w:pPr>
              <w:rPr>
                <w:rFonts w:ascii="Calibri" w:hAnsi="Calibri"/>
                <w:b/>
                <w:sz w:val="19"/>
              </w:rPr>
            </w:pPr>
            <w:r>
              <w:rPr>
                <w:rFonts w:ascii="Calibri" w:hAnsi="Calibri"/>
                <w:b/>
                <w:sz w:val="19"/>
              </w:rPr>
              <w:t>Governor Dayton</w:t>
            </w:r>
            <w:r w:rsidRPr="00171445">
              <w:rPr>
                <w:rFonts w:ascii="Calibri" w:hAnsi="Calibri"/>
                <w:b/>
                <w:sz w:val="19"/>
              </w:rPr>
              <w:t xml:space="preserve"> To Crack-Down On Illegal Poaching</w:t>
            </w:r>
          </w:p>
        </w:tc>
        <w:tc>
          <w:tcPr>
            <w:tcW w:w="3222" w:type="dxa"/>
          </w:tcPr>
          <w:p w14:paraId="7754D166" w14:textId="77777777" w:rsidR="002127CD" w:rsidRDefault="002127CD" w:rsidP="002127CD">
            <w:pPr>
              <w:rPr>
                <w:rFonts w:ascii="Calibri" w:hAnsi="Calibri"/>
                <w:sz w:val="19"/>
              </w:rPr>
            </w:pPr>
            <w:r>
              <w:rPr>
                <w:rFonts w:ascii="Calibri" w:hAnsi="Calibri"/>
                <w:sz w:val="19"/>
              </w:rPr>
              <w:t>Governor Dayton proposes</w:t>
            </w:r>
            <w:r w:rsidRPr="00171445">
              <w:rPr>
                <w:rFonts w:ascii="Calibri" w:hAnsi="Calibri"/>
                <w:sz w:val="19"/>
              </w:rPr>
              <w:t xml:space="preserve"> significant reforms to Minnesota’s poaching laws this session. At the Minnesota Department of Natural Reso</w:t>
            </w:r>
            <w:r>
              <w:rPr>
                <w:rFonts w:ascii="Calibri" w:hAnsi="Calibri"/>
                <w:sz w:val="19"/>
              </w:rPr>
              <w:t>urces’ (DNR) Annual Roundtable, Governor Dayton reiterated</w:t>
            </w:r>
            <w:r w:rsidRPr="00171445">
              <w:rPr>
                <w:rFonts w:ascii="Calibri" w:hAnsi="Calibri"/>
                <w:sz w:val="19"/>
              </w:rPr>
              <w:t xml:space="preserve"> his push to enact </w:t>
            </w:r>
            <w:proofErr w:type="gramStart"/>
            <w:r w:rsidRPr="00171445">
              <w:rPr>
                <w:rFonts w:ascii="Calibri" w:hAnsi="Calibri"/>
                <w:sz w:val="19"/>
              </w:rPr>
              <w:t>more stringent penalties</w:t>
            </w:r>
            <w:proofErr w:type="gramEnd"/>
            <w:r w:rsidRPr="00171445">
              <w:rPr>
                <w:rFonts w:ascii="Calibri" w:hAnsi="Calibri"/>
                <w:sz w:val="19"/>
              </w:rPr>
              <w:t xml:space="preserve"> for those who intentionally violate the state’s hunting and fishing laws.</w:t>
            </w:r>
          </w:p>
        </w:tc>
        <w:tc>
          <w:tcPr>
            <w:tcW w:w="2011" w:type="dxa"/>
          </w:tcPr>
          <w:p w14:paraId="0BF22F84" w14:textId="77777777" w:rsidR="002127CD" w:rsidRDefault="002127CD" w:rsidP="002127CD">
            <w:pPr>
              <w:rPr>
                <w:rFonts w:ascii="Calibri" w:hAnsi="Calibri"/>
                <w:sz w:val="19"/>
              </w:rPr>
            </w:pPr>
            <w:r>
              <w:rPr>
                <w:rFonts w:ascii="Calibri" w:hAnsi="Calibri"/>
                <w:sz w:val="19"/>
              </w:rPr>
              <w:t>[</w:t>
            </w:r>
            <w:hyperlink r:id="rId2011" w:history="1">
              <w:r w:rsidRPr="00171445">
                <w:rPr>
                  <w:rStyle w:val="Hyperlink"/>
                  <w:rFonts w:ascii="Calibri" w:hAnsi="Calibri"/>
                  <w:sz w:val="19"/>
                </w:rPr>
                <w:t>News Release</w:t>
              </w:r>
            </w:hyperlink>
            <w:r>
              <w:rPr>
                <w:rFonts w:ascii="Calibri" w:hAnsi="Calibri"/>
                <w:sz w:val="19"/>
              </w:rPr>
              <w:t>]</w:t>
            </w:r>
          </w:p>
        </w:tc>
      </w:tr>
      <w:tr w:rsidR="002127CD" w14:paraId="5E1EF3E5" w14:textId="77777777" w:rsidTr="00C278A2">
        <w:tblPrEx>
          <w:jc w:val="left"/>
          <w:tblLook w:val="04A0" w:firstRow="1" w:lastRow="0" w:firstColumn="1" w:lastColumn="0" w:noHBand="0" w:noVBand="1"/>
        </w:tblPrEx>
        <w:trPr>
          <w:trHeight w:val="647"/>
        </w:trPr>
        <w:tc>
          <w:tcPr>
            <w:tcW w:w="1280" w:type="dxa"/>
          </w:tcPr>
          <w:p w14:paraId="098F8669" w14:textId="77777777" w:rsidR="002127CD" w:rsidRDefault="002127CD" w:rsidP="002127CD">
            <w:pPr>
              <w:rPr>
                <w:rFonts w:ascii="Calibri" w:hAnsi="Calibri"/>
                <w:sz w:val="19"/>
              </w:rPr>
            </w:pPr>
            <w:r>
              <w:rPr>
                <w:rFonts w:ascii="Calibri" w:hAnsi="Calibri"/>
                <w:sz w:val="19"/>
              </w:rPr>
              <w:t>1/19/16</w:t>
            </w:r>
          </w:p>
        </w:tc>
        <w:tc>
          <w:tcPr>
            <w:tcW w:w="2218" w:type="dxa"/>
            <w:shd w:val="clear" w:color="auto" w:fill="DBE5F1" w:themeFill="accent1" w:themeFillTint="33"/>
          </w:tcPr>
          <w:p w14:paraId="62241287" w14:textId="77777777" w:rsidR="002127CD" w:rsidRDefault="002127CD" w:rsidP="002127CD">
            <w:pPr>
              <w:rPr>
                <w:rFonts w:ascii="Calibri" w:hAnsi="Calibri"/>
                <w:b/>
                <w:sz w:val="19"/>
              </w:rPr>
            </w:pPr>
            <w:r>
              <w:rPr>
                <w:rFonts w:ascii="Calibri" w:hAnsi="Calibri"/>
                <w:b/>
                <w:sz w:val="19"/>
              </w:rPr>
              <w:t>Governor Dayton Appoints A New Public Utilities Commissioner</w:t>
            </w:r>
          </w:p>
        </w:tc>
        <w:tc>
          <w:tcPr>
            <w:tcW w:w="3222" w:type="dxa"/>
          </w:tcPr>
          <w:p w14:paraId="1CE7C194" w14:textId="77777777" w:rsidR="002127CD" w:rsidRPr="00171445" w:rsidRDefault="002127CD" w:rsidP="002127CD">
            <w:pPr>
              <w:rPr>
                <w:rFonts w:ascii="Calibri" w:hAnsi="Calibri"/>
                <w:sz w:val="19"/>
              </w:rPr>
            </w:pPr>
            <w:r>
              <w:rPr>
                <w:rFonts w:ascii="Calibri" w:hAnsi="Calibri"/>
                <w:sz w:val="19"/>
              </w:rPr>
              <w:t xml:space="preserve">Governor </w:t>
            </w:r>
            <w:r w:rsidRPr="00171445">
              <w:rPr>
                <w:rFonts w:ascii="Calibri" w:hAnsi="Calibri"/>
                <w:sz w:val="19"/>
              </w:rPr>
              <w:t>Dayton a</w:t>
            </w:r>
            <w:r>
              <w:rPr>
                <w:rFonts w:ascii="Calibri" w:hAnsi="Calibri"/>
                <w:sz w:val="19"/>
              </w:rPr>
              <w:t>ppoints</w:t>
            </w:r>
            <w:r w:rsidRPr="00171445">
              <w:rPr>
                <w:rFonts w:ascii="Calibri" w:hAnsi="Calibri"/>
                <w:sz w:val="19"/>
              </w:rPr>
              <w:t xml:space="preserve"> Matthew </w:t>
            </w:r>
            <w:proofErr w:type="spellStart"/>
            <w:r w:rsidRPr="00171445">
              <w:rPr>
                <w:rFonts w:ascii="Calibri" w:hAnsi="Calibri"/>
                <w:sz w:val="19"/>
              </w:rPr>
              <w:t>Schuerger</w:t>
            </w:r>
            <w:proofErr w:type="spellEnd"/>
            <w:r w:rsidRPr="00171445">
              <w:rPr>
                <w:rFonts w:ascii="Calibri" w:hAnsi="Calibri"/>
                <w:sz w:val="19"/>
              </w:rPr>
              <w:t xml:space="preserve"> to serve a </w:t>
            </w:r>
            <w:proofErr w:type="gramStart"/>
            <w:r w:rsidRPr="00171445">
              <w:rPr>
                <w:rFonts w:ascii="Calibri" w:hAnsi="Calibri"/>
                <w:sz w:val="19"/>
              </w:rPr>
              <w:t>six year</w:t>
            </w:r>
            <w:proofErr w:type="gramEnd"/>
            <w:r w:rsidRPr="00171445">
              <w:rPr>
                <w:rFonts w:ascii="Calibri" w:hAnsi="Calibri"/>
                <w:sz w:val="19"/>
              </w:rPr>
              <w:t xml:space="preserve"> term on the Minnesota Public Utilities Commission</w:t>
            </w:r>
            <w:r>
              <w:rPr>
                <w:rFonts w:ascii="Calibri" w:hAnsi="Calibri"/>
                <w:sz w:val="19"/>
              </w:rPr>
              <w:t>.</w:t>
            </w:r>
          </w:p>
        </w:tc>
        <w:tc>
          <w:tcPr>
            <w:tcW w:w="2011" w:type="dxa"/>
          </w:tcPr>
          <w:p w14:paraId="01F9F9E6" w14:textId="77777777" w:rsidR="002127CD" w:rsidRDefault="002127CD" w:rsidP="002127CD">
            <w:pPr>
              <w:rPr>
                <w:rFonts w:ascii="Calibri" w:hAnsi="Calibri"/>
                <w:sz w:val="19"/>
              </w:rPr>
            </w:pPr>
            <w:r>
              <w:rPr>
                <w:rFonts w:ascii="Calibri" w:hAnsi="Calibri"/>
                <w:sz w:val="19"/>
              </w:rPr>
              <w:t>[</w:t>
            </w:r>
            <w:hyperlink r:id="rId2012" w:history="1">
              <w:r w:rsidRPr="00171445">
                <w:rPr>
                  <w:rStyle w:val="Hyperlink"/>
                  <w:rFonts w:ascii="Calibri" w:hAnsi="Calibri"/>
                  <w:sz w:val="19"/>
                </w:rPr>
                <w:t>News Release</w:t>
              </w:r>
            </w:hyperlink>
            <w:r>
              <w:rPr>
                <w:rFonts w:ascii="Calibri" w:hAnsi="Calibri"/>
                <w:sz w:val="19"/>
              </w:rPr>
              <w:t>]</w:t>
            </w:r>
          </w:p>
          <w:p w14:paraId="6DF4A9B2" w14:textId="77777777" w:rsidR="002127CD" w:rsidRDefault="002127CD" w:rsidP="002127CD">
            <w:pPr>
              <w:rPr>
                <w:rFonts w:ascii="Calibri" w:hAnsi="Calibri"/>
                <w:sz w:val="19"/>
              </w:rPr>
            </w:pPr>
            <w:r>
              <w:rPr>
                <w:rFonts w:ascii="Calibri" w:hAnsi="Calibri"/>
                <w:sz w:val="19"/>
              </w:rPr>
              <w:t>[</w:t>
            </w:r>
            <w:hyperlink r:id="rId2013" w:history="1">
              <w:r w:rsidRPr="00171445">
                <w:rPr>
                  <w:rStyle w:val="Hyperlink"/>
                  <w:rFonts w:ascii="Calibri" w:hAnsi="Calibri"/>
                  <w:sz w:val="19"/>
                </w:rPr>
                <w:t>Headshot</w:t>
              </w:r>
            </w:hyperlink>
            <w:r>
              <w:rPr>
                <w:rFonts w:ascii="Calibri" w:hAnsi="Calibri"/>
                <w:sz w:val="19"/>
              </w:rPr>
              <w:t>]</w:t>
            </w:r>
          </w:p>
        </w:tc>
      </w:tr>
      <w:tr w:rsidR="002127CD" w14:paraId="4DEC256B" w14:textId="77777777" w:rsidTr="00C278A2">
        <w:tblPrEx>
          <w:jc w:val="left"/>
          <w:tblLook w:val="04A0" w:firstRow="1" w:lastRow="0" w:firstColumn="1" w:lastColumn="0" w:noHBand="0" w:noVBand="1"/>
        </w:tblPrEx>
        <w:trPr>
          <w:trHeight w:val="647"/>
        </w:trPr>
        <w:tc>
          <w:tcPr>
            <w:tcW w:w="1280" w:type="dxa"/>
          </w:tcPr>
          <w:p w14:paraId="647F8E0D" w14:textId="77777777" w:rsidR="002127CD" w:rsidRDefault="002127CD" w:rsidP="002127CD">
            <w:pPr>
              <w:rPr>
                <w:rFonts w:ascii="Calibri" w:hAnsi="Calibri"/>
                <w:sz w:val="19"/>
              </w:rPr>
            </w:pPr>
            <w:r>
              <w:rPr>
                <w:rFonts w:ascii="Calibri" w:hAnsi="Calibri"/>
                <w:sz w:val="19"/>
              </w:rPr>
              <w:t>1/23/16</w:t>
            </w:r>
          </w:p>
        </w:tc>
        <w:tc>
          <w:tcPr>
            <w:tcW w:w="2218" w:type="dxa"/>
            <w:shd w:val="clear" w:color="auto" w:fill="DBE5F1" w:themeFill="accent1" w:themeFillTint="33"/>
          </w:tcPr>
          <w:p w14:paraId="0C797E37" w14:textId="77777777" w:rsidR="002127CD" w:rsidRDefault="002127CD" w:rsidP="002127CD">
            <w:pPr>
              <w:rPr>
                <w:rFonts w:ascii="Calibri" w:hAnsi="Calibri"/>
                <w:b/>
                <w:sz w:val="19"/>
              </w:rPr>
            </w:pPr>
            <w:r>
              <w:rPr>
                <w:rFonts w:ascii="Calibri" w:hAnsi="Calibri"/>
                <w:b/>
                <w:sz w:val="19"/>
              </w:rPr>
              <w:t xml:space="preserve">Senator Jim </w:t>
            </w:r>
            <w:proofErr w:type="spellStart"/>
            <w:r>
              <w:rPr>
                <w:rFonts w:ascii="Calibri" w:hAnsi="Calibri"/>
                <w:b/>
                <w:sz w:val="19"/>
              </w:rPr>
              <w:t>Metzen</w:t>
            </w:r>
            <w:proofErr w:type="spellEnd"/>
            <w:r>
              <w:rPr>
                <w:rFonts w:ascii="Calibri" w:hAnsi="Calibri"/>
                <w:b/>
                <w:sz w:val="19"/>
              </w:rPr>
              <w:t xml:space="preserve"> To Retire</w:t>
            </w:r>
          </w:p>
        </w:tc>
        <w:tc>
          <w:tcPr>
            <w:tcW w:w="3222" w:type="dxa"/>
          </w:tcPr>
          <w:p w14:paraId="2BEBB044" w14:textId="77777777" w:rsidR="002127CD" w:rsidRDefault="002127CD" w:rsidP="002127CD">
            <w:pPr>
              <w:rPr>
                <w:rFonts w:ascii="Calibri" w:hAnsi="Calibri"/>
                <w:sz w:val="19"/>
              </w:rPr>
            </w:pPr>
            <w:r>
              <w:rPr>
                <w:rFonts w:ascii="Calibri" w:hAnsi="Calibri"/>
                <w:sz w:val="19"/>
              </w:rPr>
              <w:t xml:space="preserve">Governor Dayton and Lt. Governor Smith release statements on the retirement of Senator Jim </w:t>
            </w:r>
            <w:proofErr w:type="spellStart"/>
            <w:r>
              <w:rPr>
                <w:rFonts w:ascii="Calibri" w:hAnsi="Calibri"/>
                <w:sz w:val="19"/>
              </w:rPr>
              <w:t>Metzen</w:t>
            </w:r>
            <w:proofErr w:type="spellEnd"/>
            <w:r>
              <w:rPr>
                <w:rFonts w:ascii="Calibri" w:hAnsi="Calibri"/>
                <w:sz w:val="19"/>
              </w:rPr>
              <w:t>.</w:t>
            </w:r>
          </w:p>
        </w:tc>
        <w:tc>
          <w:tcPr>
            <w:tcW w:w="2011" w:type="dxa"/>
          </w:tcPr>
          <w:p w14:paraId="0BD5E198" w14:textId="77777777" w:rsidR="002127CD" w:rsidRDefault="002127CD" w:rsidP="002127CD">
            <w:pPr>
              <w:rPr>
                <w:rFonts w:ascii="Calibri" w:hAnsi="Calibri"/>
                <w:sz w:val="19"/>
              </w:rPr>
            </w:pPr>
            <w:r>
              <w:rPr>
                <w:rFonts w:ascii="Calibri" w:hAnsi="Calibri"/>
                <w:sz w:val="19"/>
              </w:rPr>
              <w:t>[</w:t>
            </w:r>
            <w:hyperlink r:id="rId2014" w:history="1">
              <w:r w:rsidRPr="00171445">
                <w:rPr>
                  <w:rStyle w:val="Hyperlink"/>
                  <w:rFonts w:ascii="Calibri" w:hAnsi="Calibri"/>
                  <w:sz w:val="19"/>
                </w:rPr>
                <w:t>Governor Dayton Statement</w:t>
              </w:r>
            </w:hyperlink>
            <w:r>
              <w:rPr>
                <w:rFonts w:ascii="Calibri" w:hAnsi="Calibri"/>
                <w:sz w:val="19"/>
              </w:rPr>
              <w:t>]</w:t>
            </w:r>
          </w:p>
          <w:p w14:paraId="273C433C" w14:textId="77777777" w:rsidR="002127CD" w:rsidRDefault="002127CD" w:rsidP="002127CD">
            <w:pPr>
              <w:rPr>
                <w:rFonts w:ascii="Calibri" w:hAnsi="Calibri"/>
                <w:sz w:val="19"/>
              </w:rPr>
            </w:pPr>
            <w:r>
              <w:rPr>
                <w:rFonts w:ascii="Calibri" w:hAnsi="Calibri"/>
                <w:sz w:val="19"/>
              </w:rPr>
              <w:t>[</w:t>
            </w:r>
            <w:hyperlink r:id="rId2015" w:history="1">
              <w:r w:rsidRPr="00171445">
                <w:rPr>
                  <w:rStyle w:val="Hyperlink"/>
                  <w:rFonts w:ascii="Calibri" w:hAnsi="Calibri"/>
                  <w:sz w:val="19"/>
                </w:rPr>
                <w:t>Lt. Governor Smith Statement</w:t>
              </w:r>
            </w:hyperlink>
            <w:r>
              <w:rPr>
                <w:rFonts w:ascii="Calibri" w:hAnsi="Calibri"/>
                <w:sz w:val="19"/>
              </w:rPr>
              <w:t>]</w:t>
            </w:r>
          </w:p>
        </w:tc>
      </w:tr>
      <w:tr w:rsidR="002127CD" w14:paraId="1C778433" w14:textId="77777777" w:rsidTr="00C278A2">
        <w:tblPrEx>
          <w:jc w:val="left"/>
          <w:tblLook w:val="04A0" w:firstRow="1" w:lastRow="0" w:firstColumn="1" w:lastColumn="0" w:noHBand="0" w:noVBand="1"/>
        </w:tblPrEx>
        <w:trPr>
          <w:trHeight w:val="647"/>
        </w:trPr>
        <w:tc>
          <w:tcPr>
            <w:tcW w:w="1280" w:type="dxa"/>
          </w:tcPr>
          <w:p w14:paraId="776464CA" w14:textId="77777777" w:rsidR="002127CD" w:rsidRDefault="002127CD" w:rsidP="002127CD">
            <w:pPr>
              <w:rPr>
                <w:rFonts w:ascii="Calibri" w:hAnsi="Calibri"/>
                <w:sz w:val="19"/>
              </w:rPr>
            </w:pPr>
            <w:r>
              <w:rPr>
                <w:rFonts w:ascii="Calibri" w:hAnsi="Calibri"/>
                <w:sz w:val="19"/>
              </w:rPr>
              <w:t>1/28/16</w:t>
            </w:r>
          </w:p>
        </w:tc>
        <w:tc>
          <w:tcPr>
            <w:tcW w:w="2218" w:type="dxa"/>
            <w:shd w:val="clear" w:color="auto" w:fill="DBE5F1" w:themeFill="accent1" w:themeFillTint="33"/>
          </w:tcPr>
          <w:p w14:paraId="617BA14D" w14:textId="77777777" w:rsidR="002127CD" w:rsidRDefault="002127CD" w:rsidP="002127CD">
            <w:pPr>
              <w:rPr>
                <w:rFonts w:ascii="Calibri" w:hAnsi="Calibri"/>
                <w:b/>
                <w:sz w:val="19"/>
              </w:rPr>
            </w:pPr>
            <w:r w:rsidRPr="00171445">
              <w:rPr>
                <w:rFonts w:ascii="Calibri" w:hAnsi="Calibri"/>
                <w:b/>
                <w:sz w:val="19"/>
              </w:rPr>
              <w:t xml:space="preserve">Minnesota Job Skills Partnership Supports Training For 560 Workers In </w:t>
            </w:r>
            <w:proofErr w:type="spellStart"/>
            <w:r w:rsidRPr="00171445">
              <w:rPr>
                <w:rFonts w:ascii="Calibri" w:hAnsi="Calibri"/>
                <w:b/>
                <w:sz w:val="19"/>
              </w:rPr>
              <w:t>Cloquet</w:t>
            </w:r>
            <w:proofErr w:type="spellEnd"/>
          </w:p>
        </w:tc>
        <w:tc>
          <w:tcPr>
            <w:tcW w:w="3222" w:type="dxa"/>
          </w:tcPr>
          <w:p w14:paraId="5EE7F3FE" w14:textId="77777777" w:rsidR="002127CD" w:rsidRDefault="002127CD" w:rsidP="002127CD">
            <w:pPr>
              <w:rPr>
                <w:rFonts w:ascii="Calibri" w:hAnsi="Calibri"/>
                <w:sz w:val="19"/>
              </w:rPr>
            </w:pPr>
            <w:r w:rsidRPr="00171445">
              <w:rPr>
                <w:rFonts w:ascii="Calibri" w:hAnsi="Calibri"/>
                <w:sz w:val="19"/>
              </w:rPr>
              <w:t>The Minnesota Department of Employment and Eco</w:t>
            </w:r>
            <w:r>
              <w:rPr>
                <w:rFonts w:ascii="Calibri" w:hAnsi="Calibri"/>
                <w:sz w:val="19"/>
              </w:rPr>
              <w:t>nomic Development (DEED) awards</w:t>
            </w:r>
            <w:r w:rsidRPr="00171445">
              <w:rPr>
                <w:rFonts w:ascii="Calibri" w:hAnsi="Calibri"/>
                <w:sz w:val="19"/>
              </w:rPr>
              <w:t xml:space="preserve"> a $350,000 grant from the Minnesota Job Skills Partnership Program to Fond du Lac Tribal and Community College to develop an in-house training system for employees of Sappi Fine Paper in </w:t>
            </w:r>
            <w:proofErr w:type="spellStart"/>
            <w:r w:rsidRPr="00171445">
              <w:rPr>
                <w:rFonts w:ascii="Calibri" w:hAnsi="Calibri"/>
                <w:sz w:val="19"/>
              </w:rPr>
              <w:t>Cloquet</w:t>
            </w:r>
            <w:proofErr w:type="spellEnd"/>
            <w:r w:rsidRPr="00171445">
              <w:rPr>
                <w:rFonts w:ascii="Calibri" w:hAnsi="Calibri"/>
                <w:sz w:val="19"/>
              </w:rPr>
              <w:t>.</w:t>
            </w:r>
          </w:p>
        </w:tc>
        <w:tc>
          <w:tcPr>
            <w:tcW w:w="2011" w:type="dxa"/>
          </w:tcPr>
          <w:p w14:paraId="03883C22" w14:textId="77777777" w:rsidR="002127CD" w:rsidRDefault="002127CD" w:rsidP="002127CD">
            <w:pPr>
              <w:rPr>
                <w:rFonts w:ascii="Calibri" w:hAnsi="Calibri"/>
                <w:sz w:val="19"/>
              </w:rPr>
            </w:pPr>
            <w:r>
              <w:rPr>
                <w:rFonts w:ascii="Calibri" w:hAnsi="Calibri"/>
                <w:sz w:val="19"/>
              </w:rPr>
              <w:t>[</w:t>
            </w:r>
            <w:hyperlink r:id="rId2016" w:history="1">
              <w:r w:rsidRPr="00171445">
                <w:rPr>
                  <w:rStyle w:val="Hyperlink"/>
                  <w:rFonts w:ascii="Calibri" w:hAnsi="Calibri"/>
                  <w:sz w:val="19"/>
                </w:rPr>
                <w:t>News Release</w:t>
              </w:r>
            </w:hyperlink>
            <w:r>
              <w:rPr>
                <w:rFonts w:ascii="Calibri" w:hAnsi="Calibri"/>
                <w:sz w:val="19"/>
              </w:rPr>
              <w:t>]</w:t>
            </w:r>
          </w:p>
        </w:tc>
      </w:tr>
      <w:tr w:rsidR="002127CD" w14:paraId="78C4737A" w14:textId="77777777" w:rsidTr="00C278A2">
        <w:tblPrEx>
          <w:jc w:val="left"/>
          <w:tblLook w:val="04A0" w:firstRow="1" w:lastRow="0" w:firstColumn="1" w:lastColumn="0" w:noHBand="0" w:noVBand="1"/>
        </w:tblPrEx>
        <w:trPr>
          <w:trHeight w:val="647"/>
        </w:trPr>
        <w:tc>
          <w:tcPr>
            <w:tcW w:w="1280" w:type="dxa"/>
          </w:tcPr>
          <w:p w14:paraId="30175392" w14:textId="77777777" w:rsidR="002127CD" w:rsidRDefault="002127CD" w:rsidP="002127CD">
            <w:pPr>
              <w:rPr>
                <w:rFonts w:ascii="Calibri" w:hAnsi="Calibri"/>
                <w:sz w:val="19"/>
              </w:rPr>
            </w:pPr>
            <w:r>
              <w:rPr>
                <w:rFonts w:ascii="Calibri" w:hAnsi="Calibri"/>
                <w:sz w:val="19"/>
              </w:rPr>
              <w:t>1/28/16</w:t>
            </w:r>
          </w:p>
        </w:tc>
        <w:tc>
          <w:tcPr>
            <w:tcW w:w="2218" w:type="dxa"/>
            <w:shd w:val="clear" w:color="auto" w:fill="DBE5F1" w:themeFill="accent1" w:themeFillTint="33"/>
          </w:tcPr>
          <w:p w14:paraId="09EDE6FA" w14:textId="77777777" w:rsidR="002127CD" w:rsidRPr="00171445" w:rsidRDefault="002127CD" w:rsidP="002127CD">
            <w:pPr>
              <w:rPr>
                <w:rFonts w:ascii="Calibri" w:hAnsi="Calibri"/>
                <w:b/>
                <w:sz w:val="19"/>
              </w:rPr>
            </w:pPr>
            <w:r w:rsidRPr="00B94629">
              <w:rPr>
                <w:rFonts w:ascii="Calibri" w:hAnsi="Calibri"/>
                <w:b/>
                <w:sz w:val="19"/>
              </w:rPr>
              <w:t>Gallup Ranks Minnesota First In The Nation In Job Creation Index</w:t>
            </w:r>
          </w:p>
        </w:tc>
        <w:tc>
          <w:tcPr>
            <w:tcW w:w="3222" w:type="dxa"/>
          </w:tcPr>
          <w:p w14:paraId="06C2BD9F" w14:textId="77777777" w:rsidR="002127CD" w:rsidRPr="00171445" w:rsidRDefault="002127CD" w:rsidP="002127CD">
            <w:pPr>
              <w:rPr>
                <w:rFonts w:ascii="Calibri" w:hAnsi="Calibri"/>
                <w:sz w:val="19"/>
              </w:rPr>
            </w:pPr>
            <w:r w:rsidRPr="00B94629">
              <w:rPr>
                <w:rFonts w:ascii="Calibri" w:hAnsi="Calibri"/>
                <w:sz w:val="19"/>
              </w:rPr>
              <w:t>Minnesota ranks first in the nation in job creation, according to the 2015 Job Creation Index report just released by the Gallup Inc. polling company.</w:t>
            </w:r>
          </w:p>
        </w:tc>
        <w:tc>
          <w:tcPr>
            <w:tcW w:w="2011" w:type="dxa"/>
          </w:tcPr>
          <w:p w14:paraId="77F12419" w14:textId="77777777" w:rsidR="002127CD" w:rsidRDefault="002127CD" w:rsidP="002127CD">
            <w:pPr>
              <w:rPr>
                <w:rFonts w:ascii="Calibri" w:hAnsi="Calibri"/>
                <w:sz w:val="19"/>
              </w:rPr>
            </w:pPr>
            <w:r>
              <w:rPr>
                <w:rFonts w:ascii="Calibri" w:hAnsi="Calibri"/>
                <w:sz w:val="19"/>
              </w:rPr>
              <w:t>[</w:t>
            </w:r>
            <w:hyperlink r:id="rId2017" w:history="1">
              <w:r w:rsidRPr="00C53ED5">
                <w:rPr>
                  <w:rStyle w:val="Hyperlink"/>
                  <w:rFonts w:ascii="Calibri" w:hAnsi="Calibri"/>
                  <w:sz w:val="19"/>
                </w:rPr>
                <w:t>News Release</w:t>
              </w:r>
            </w:hyperlink>
            <w:r>
              <w:rPr>
                <w:rFonts w:ascii="Calibri" w:hAnsi="Calibri"/>
                <w:sz w:val="19"/>
              </w:rPr>
              <w:t>]</w:t>
            </w:r>
          </w:p>
          <w:p w14:paraId="7902BAC8" w14:textId="77777777" w:rsidR="002127CD" w:rsidRDefault="002127CD" w:rsidP="002127CD">
            <w:pPr>
              <w:rPr>
                <w:rFonts w:ascii="Calibri" w:hAnsi="Calibri"/>
                <w:sz w:val="19"/>
              </w:rPr>
            </w:pPr>
            <w:r>
              <w:rPr>
                <w:rFonts w:ascii="Calibri" w:hAnsi="Calibri"/>
                <w:sz w:val="19"/>
              </w:rPr>
              <w:t>[</w:t>
            </w:r>
            <w:hyperlink r:id="rId2018" w:history="1">
              <w:r w:rsidRPr="00C53ED5">
                <w:rPr>
                  <w:rStyle w:val="Hyperlink"/>
                  <w:rFonts w:ascii="Calibri" w:hAnsi="Calibri"/>
                  <w:sz w:val="19"/>
                </w:rPr>
                <w:t>Gallup Poll</w:t>
              </w:r>
            </w:hyperlink>
            <w:r>
              <w:rPr>
                <w:rFonts w:ascii="Calibri" w:hAnsi="Calibri"/>
                <w:sz w:val="19"/>
              </w:rPr>
              <w:t>]</w:t>
            </w:r>
          </w:p>
        </w:tc>
      </w:tr>
      <w:tr w:rsidR="002127CD" w14:paraId="0C1DAF84" w14:textId="77777777" w:rsidTr="00C278A2">
        <w:tblPrEx>
          <w:jc w:val="left"/>
          <w:tblLook w:val="04A0" w:firstRow="1" w:lastRow="0" w:firstColumn="1" w:lastColumn="0" w:noHBand="0" w:noVBand="1"/>
        </w:tblPrEx>
        <w:trPr>
          <w:trHeight w:val="647"/>
        </w:trPr>
        <w:tc>
          <w:tcPr>
            <w:tcW w:w="1280" w:type="dxa"/>
          </w:tcPr>
          <w:p w14:paraId="238F1405" w14:textId="77777777" w:rsidR="002127CD" w:rsidRDefault="002127CD" w:rsidP="002127CD">
            <w:pPr>
              <w:rPr>
                <w:rFonts w:ascii="Calibri" w:hAnsi="Calibri"/>
                <w:sz w:val="19"/>
              </w:rPr>
            </w:pPr>
            <w:r>
              <w:rPr>
                <w:rFonts w:ascii="Calibri" w:hAnsi="Calibri"/>
                <w:sz w:val="19"/>
              </w:rPr>
              <w:t>1/28/16</w:t>
            </w:r>
          </w:p>
        </w:tc>
        <w:tc>
          <w:tcPr>
            <w:tcW w:w="2218" w:type="dxa"/>
            <w:shd w:val="clear" w:color="auto" w:fill="DBE5F1" w:themeFill="accent1" w:themeFillTint="33"/>
          </w:tcPr>
          <w:p w14:paraId="42FFD1AB" w14:textId="77777777" w:rsidR="002127CD" w:rsidRPr="00B94629" w:rsidRDefault="002127CD" w:rsidP="002127CD">
            <w:pPr>
              <w:rPr>
                <w:rFonts w:ascii="Calibri" w:hAnsi="Calibri"/>
                <w:b/>
                <w:sz w:val="19"/>
              </w:rPr>
            </w:pPr>
            <w:r w:rsidRPr="00C53ED5">
              <w:rPr>
                <w:rFonts w:ascii="Calibri" w:hAnsi="Calibri"/>
                <w:b/>
                <w:sz w:val="19"/>
              </w:rPr>
              <w:t>Water Quality Buffer Law</w:t>
            </w:r>
          </w:p>
        </w:tc>
        <w:tc>
          <w:tcPr>
            <w:tcW w:w="3222" w:type="dxa"/>
          </w:tcPr>
          <w:p w14:paraId="6B1B5C65" w14:textId="77777777" w:rsidR="002127CD" w:rsidRPr="00B94629" w:rsidRDefault="002127CD" w:rsidP="002127CD">
            <w:pPr>
              <w:rPr>
                <w:rFonts w:ascii="Calibri" w:hAnsi="Calibri"/>
                <w:sz w:val="19"/>
              </w:rPr>
            </w:pPr>
            <w:r>
              <w:rPr>
                <w:rFonts w:ascii="Calibri" w:hAnsi="Calibri"/>
                <w:sz w:val="19"/>
              </w:rPr>
              <w:t>Governor Dayton releases a statement in response to House Republican objections to the Water Quality Buffer Law.</w:t>
            </w:r>
          </w:p>
        </w:tc>
        <w:tc>
          <w:tcPr>
            <w:tcW w:w="2011" w:type="dxa"/>
          </w:tcPr>
          <w:p w14:paraId="13B46F47" w14:textId="77777777" w:rsidR="002127CD" w:rsidRDefault="002127CD" w:rsidP="002127CD">
            <w:pPr>
              <w:rPr>
                <w:rFonts w:ascii="Calibri" w:hAnsi="Calibri"/>
                <w:sz w:val="19"/>
              </w:rPr>
            </w:pPr>
            <w:r>
              <w:rPr>
                <w:rFonts w:ascii="Calibri" w:hAnsi="Calibri"/>
                <w:sz w:val="19"/>
              </w:rPr>
              <w:t>[</w:t>
            </w:r>
            <w:hyperlink r:id="rId2019" w:history="1">
              <w:r w:rsidRPr="00C53ED5">
                <w:rPr>
                  <w:rStyle w:val="Hyperlink"/>
                  <w:rFonts w:ascii="Calibri" w:hAnsi="Calibri"/>
                  <w:sz w:val="19"/>
                </w:rPr>
                <w:t>News Release</w:t>
              </w:r>
            </w:hyperlink>
            <w:r>
              <w:rPr>
                <w:rFonts w:ascii="Calibri" w:hAnsi="Calibri"/>
                <w:sz w:val="19"/>
              </w:rPr>
              <w:t>]</w:t>
            </w:r>
          </w:p>
        </w:tc>
      </w:tr>
      <w:tr w:rsidR="002127CD" w14:paraId="0E9643CD" w14:textId="77777777" w:rsidTr="00C278A2">
        <w:tblPrEx>
          <w:jc w:val="left"/>
          <w:tblLook w:val="04A0" w:firstRow="1" w:lastRow="0" w:firstColumn="1" w:lastColumn="0" w:noHBand="0" w:noVBand="1"/>
        </w:tblPrEx>
        <w:trPr>
          <w:trHeight w:val="647"/>
        </w:trPr>
        <w:tc>
          <w:tcPr>
            <w:tcW w:w="1280" w:type="dxa"/>
          </w:tcPr>
          <w:p w14:paraId="69E321AF" w14:textId="77777777" w:rsidR="002127CD" w:rsidRDefault="002127CD" w:rsidP="002127CD">
            <w:pPr>
              <w:rPr>
                <w:rFonts w:ascii="Calibri" w:hAnsi="Calibri"/>
                <w:sz w:val="19"/>
              </w:rPr>
            </w:pPr>
            <w:r>
              <w:rPr>
                <w:rFonts w:ascii="Calibri" w:hAnsi="Calibri"/>
                <w:sz w:val="19"/>
              </w:rPr>
              <w:lastRenderedPageBreak/>
              <w:t>2/1/16</w:t>
            </w:r>
          </w:p>
        </w:tc>
        <w:tc>
          <w:tcPr>
            <w:tcW w:w="2218" w:type="dxa"/>
            <w:shd w:val="clear" w:color="auto" w:fill="DBE5F1" w:themeFill="accent1" w:themeFillTint="33"/>
          </w:tcPr>
          <w:p w14:paraId="49902265" w14:textId="77777777" w:rsidR="002127CD" w:rsidRPr="00C53ED5" w:rsidRDefault="002127CD" w:rsidP="002127CD">
            <w:pPr>
              <w:rPr>
                <w:rFonts w:ascii="Calibri" w:hAnsi="Calibri"/>
                <w:b/>
                <w:sz w:val="19"/>
              </w:rPr>
            </w:pPr>
            <w:r w:rsidRPr="00C53ED5">
              <w:rPr>
                <w:rFonts w:ascii="Calibri" w:hAnsi="Calibri"/>
                <w:b/>
                <w:sz w:val="19"/>
              </w:rPr>
              <w:t>Governor Dayton Proclaims Black History Month In Minnesota</w:t>
            </w:r>
          </w:p>
        </w:tc>
        <w:tc>
          <w:tcPr>
            <w:tcW w:w="3222" w:type="dxa"/>
          </w:tcPr>
          <w:p w14:paraId="39846524" w14:textId="77777777" w:rsidR="002127CD" w:rsidRDefault="002127CD" w:rsidP="002127CD">
            <w:pPr>
              <w:rPr>
                <w:rFonts w:ascii="Calibri" w:hAnsi="Calibri"/>
                <w:sz w:val="19"/>
              </w:rPr>
            </w:pPr>
            <w:r>
              <w:rPr>
                <w:rFonts w:ascii="Calibri" w:hAnsi="Calibri"/>
                <w:sz w:val="19"/>
              </w:rPr>
              <w:t>Governor Dayton proclaims</w:t>
            </w:r>
            <w:r w:rsidRPr="00C53ED5">
              <w:rPr>
                <w:rFonts w:ascii="Calibri" w:hAnsi="Calibri"/>
                <w:sz w:val="19"/>
              </w:rPr>
              <w:t xml:space="preserve"> February to be Black History Month in the State of Minnesota. While African-American history </w:t>
            </w:r>
            <w:proofErr w:type="gramStart"/>
            <w:r w:rsidRPr="00C53ED5">
              <w:rPr>
                <w:rFonts w:ascii="Calibri" w:hAnsi="Calibri"/>
                <w:sz w:val="19"/>
              </w:rPr>
              <w:t>should be studied</w:t>
            </w:r>
            <w:proofErr w:type="gramEnd"/>
            <w:r w:rsidRPr="00C53ED5">
              <w:rPr>
                <w:rFonts w:ascii="Calibri" w:hAnsi="Calibri"/>
                <w:sz w:val="19"/>
              </w:rPr>
              <w:t xml:space="preserve"> throughout the year, Black History Month provides a special opportunity to focus on the unique experiences and contributions of African Americans.</w:t>
            </w:r>
          </w:p>
        </w:tc>
        <w:tc>
          <w:tcPr>
            <w:tcW w:w="2011" w:type="dxa"/>
          </w:tcPr>
          <w:p w14:paraId="2728F7DD" w14:textId="77777777" w:rsidR="002127CD" w:rsidRDefault="002127CD" w:rsidP="002127CD">
            <w:pPr>
              <w:rPr>
                <w:rFonts w:ascii="Calibri" w:hAnsi="Calibri"/>
                <w:sz w:val="19"/>
              </w:rPr>
            </w:pPr>
            <w:r>
              <w:rPr>
                <w:rFonts w:ascii="Calibri" w:hAnsi="Calibri"/>
                <w:sz w:val="19"/>
              </w:rPr>
              <w:t>[</w:t>
            </w:r>
            <w:hyperlink r:id="rId2020" w:history="1">
              <w:r w:rsidRPr="00C53ED5">
                <w:rPr>
                  <w:rStyle w:val="Hyperlink"/>
                  <w:rFonts w:ascii="Calibri" w:hAnsi="Calibri"/>
                  <w:sz w:val="19"/>
                </w:rPr>
                <w:t>News Release</w:t>
              </w:r>
            </w:hyperlink>
            <w:r>
              <w:rPr>
                <w:rFonts w:ascii="Calibri" w:hAnsi="Calibri"/>
                <w:sz w:val="19"/>
              </w:rPr>
              <w:t>]</w:t>
            </w:r>
          </w:p>
          <w:p w14:paraId="69B98E55" w14:textId="77777777" w:rsidR="002127CD" w:rsidRDefault="002127CD" w:rsidP="002127CD">
            <w:pPr>
              <w:rPr>
                <w:rFonts w:ascii="Calibri" w:hAnsi="Calibri"/>
                <w:sz w:val="19"/>
              </w:rPr>
            </w:pPr>
            <w:r>
              <w:rPr>
                <w:rFonts w:ascii="Calibri" w:hAnsi="Calibri"/>
                <w:sz w:val="19"/>
              </w:rPr>
              <w:t>[</w:t>
            </w:r>
            <w:hyperlink r:id="rId2021" w:history="1">
              <w:r w:rsidRPr="00C53ED5">
                <w:rPr>
                  <w:rStyle w:val="Hyperlink"/>
                  <w:rFonts w:ascii="Calibri" w:hAnsi="Calibri"/>
                  <w:sz w:val="19"/>
                </w:rPr>
                <w:t>Proclamation</w:t>
              </w:r>
            </w:hyperlink>
            <w:r>
              <w:rPr>
                <w:rFonts w:ascii="Calibri" w:hAnsi="Calibri"/>
                <w:sz w:val="19"/>
              </w:rPr>
              <w:t>]</w:t>
            </w:r>
          </w:p>
        </w:tc>
      </w:tr>
      <w:tr w:rsidR="002127CD" w14:paraId="5F52FA88" w14:textId="77777777" w:rsidTr="00C278A2">
        <w:tblPrEx>
          <w:jc w:val="left"/>
          <w:tblLook w:val="04A0" w:firstRow="1" w:lastRow="0" w:firstColumn="1" w:lastColumn="0" w:noHBand="0" w:noVBand="1"/>
        </w:tblPrEx>
        <w:trPr>
          <w:trHeight w:val="647"/>
        </w:trPr>
        <w:tc>
          <w:tcPr>
            <w:tcW w:w="1280" w:type="dxa"/>
          </w:tcPr>
          <w:p w14:paraId="35B3B8AF" w14:textId="77777777" w:rsidR="002127CD" w:rsidRDefault="002127CD" w:rsidP="002127CD">
            <w:pPr>
              <w:rPr>
                <w:rFonts w:ascii="Calibri" w:hAnsi="Calibri"/>
                <w:sz w:val="19"/>
              </w:rPr>
            </w:pPr>
            <w:r>
              <w:rPr>
                <w:rFonts w:ascii="Calibri" w:hAnsi="Calibri"/>
                <w:sz w:val="19"/>
              </w:rPr>
              <w:t>2/3/16</w:t>
            </w:r>
          </w:p>
        </w:tc>
        <w:tc>
          <w:tcPr>
            <w:tcW w:w="2218" w:type="dxa"/>
            <w:shd w:val="clear" w:color="auto" w:fill="DBE5F1" w:themeFill="accent1" w:themeFillTint="33"/>
          </w:tcPr>
          <w:p w14:paraId="4AC0E7AB" w14:textId="77777777" w:rsidR="002127CD" w:rsidRPr="00C53ED5" w:rsidRDefault="002127CD" w:rsidP="002127CD">
            <w:pPr>
              <w:rPr>
                <w:rFonts w:ascii="Calibri" w:hAnsi="Calibri"/>
                <w:b/>
                <w:sz w:val="19"/>
              </w:rPr>
            </w:pPr>
            <w:r>
              <w:rPr>
                <w:rFonts w:ascii="Calibri" w:hAnsi="Calibri"/>
                <w:b/>
                <w:sz w:val="19"/>
              </w:rPr>
              <w:t xml:space="preserve">Lt. Governor </w:t>
            </w:r>
            <w:r w:rsidRPr="00C53ED5">
              <w:rPr>
                <w:rFonts w:ascii="Calibri" w:hAnsi="Calibri"/>
                <w:b/>
                <w:sz w:val="19"/>
              </w:rPr>
              <w:t>Smith Pushes For Rail Safety Investments In Moorhead</w:t>
            </w:r>
          </w:p>
        </w:tc>
        <w:tc>
          <w:tcPr>
            <w:tcW w:w="3222" w:type="dxa"/>
          </w:tcPr>
          <w:p w14:paraId="658459A5" w14:textId="77777777" w:rsidR="002127CD" w:rsidRDefault="002127CD" w:rsidP="002127CD">
            <w:pPr>
              <w:rPr>
                <w:rFonts w:ascii="Calibri" w:hAnsi="Calibri"/>
                <w:sz w:val="19"/>
              </w:rPr>
            </w:pPr>
            <w:r>
              <w:rPr>
                <w:rFonts w:ascii="Calibri" w:hAnsi="Calibri"/>
                <w:sz w:val="19"/>
              </w:rPr>
              <w:t xml:space="preserve">Lt. Governor </w:t>
            </w:r>
            <w:r w:rsidRPr="00C53ED5">
              <w:rPr>
                <w:rFonts w:ascii="Calibri" w:hAnsi="Calibri"/>
                <w:sz w:val="19"/>
              </w:rPr>
              <w:t>Smith and</w:t>
            </w:r>
            <w:r>
              <w:rPr>
                <w:rFonts w:ascii="Calibri" w:hAnsi="Calibri"/>
                <w:sz w:val="19"/>
              </w:rPr>
              <w:t xml:space="preserve"> local elected officials visit</w:t>
            </w:r>
            <w:r w:rsidRPr="00C53ED5">
              <w:rPr>
                <w:rFonts w:ascii="Calibri" w:hAnsi="Calibri"/>
                <w:sz w:val="19"/>
              </w:rPr>
              <w:t xml:space="preserve"> the site of a proposed $42 million </w:t>
            </w:r>
            <w:proofErr w:type="gramStart"/>
            <w:r w:rsidRPr="00C53ED5">
              <w:rPr>
                <w:rFonts w:ascii="Calibri" w:hAnsi="Calibri"/>
                <w:sz w:val="19"/>
              </w:rPr>
              <w:t>rail grade separation project</w:t>
            </w:r>
            <w:proofErr w:type="gramEnd"/>
            <w:r w:rsidRPr="00C53ED5">
              <w:rPr>
                <w:rFonts w:ascii="Calibri" w:hAnsi="Calibri"/>
                <w:sz w:val="19"/>
              </w:rPr>
              <w:t xml:space="preserve"> in Moorhead. The current intersection poses a public safety risk, and causes regular delays for area residents and businesses.</w:t>
            </w:r>
          </w:p>
        </w:tc>
        <w:tc>
          <w:tcPr>
            <w:tcW w:w="2011" w:type="dxa"/>
          </w:tcPr>
          <w:p w14:paraId="216FF692" w14:textId="77777777" w:rsidR="002127CD" w:rsidRDefault="002127CD" w:rsidP="002127CD">
            <w:pPr>
              <w:rPr>
                <w:rFonts w:ascii="Calibri" w:hAnsi="Calibri"/>
                <w:sz w:val="19"/>
              </w:rPr>
            </w:pPr>
            <w:r>
              <w:rPr>
                <w:rFonts w:ascii="Calibri" w:hAnsi="Calibri"/>
                <w:sz w:val="19"/>
              </w:rPr>
              <w:t>[</w:t>
            </w:r>
            <w:hyperlink r:id="rId2022" w:history="1">
              <w:r w:rsidRPr="00C53ED5">
                <w:rPr>
                  <w:rStyle w:val="Hyperlink"/>
                  <w:rFonts w:ascii="Calibri" w:hAnsi="Calibri"/>
                  <w:sz w:val="19"/>
                </w:rPr>
                <w:t>News Release</w:t>
              </w:r>
            </w:hyperlink>
            <w:r>
              <w:rPr>
                <w:rFonts w:ascii="Calibri" w:hAnsi="Calibri"/>
                <w:sz w:val="19"/>
              </w:rPr>
              <w:t>]</w:t>
            </w:r>
          </w:p>
        </w:tc>
      </w:tr>
      <w:tr w:rsidR="002127CD" w14:paraId="003E0769" w14:textId="77777777" w:rsidTr="00C278A2">
        <w:tblPrEx>
          <w:jc w:val="left"/>
          <w:tblLook w:val="04A0" w:firstRow="1" w:lastRow="0" w:firstColumn="1" w:lastColumn="0" w:noHBand="0" w:noVBand="1"/>
        </w:tblPrEx>
        <w:trPr>
          <w:trHeight w:val="647"/>
        </w:trPr>
        <w:tc>
          <w:tcPr>
            <w:tcW w:w="1280" w:type="dxa"/>
          </w:tcPr>
          <w:p w14:paraId="0D6215CA" w14:textId="77777777" w:rsidR="002127CD" w:rsidRDefault="002127CD" w:rsidP="002127CD">
            <w:pPr>
              <w:rPr>
                <w:rFonts w:ascii="Calibri" w:hAnsi="Calibri"/>
                <w:sz w:val="19"/>
              </w:rPr>
            </w:pPr>
            <w:r>
              <w:rPr>
                <w:rFonts w:ascii="Calibri" w:hAnsi="Calibri"/>
                <w:sz w:val="19"/>
              </w:rPr>
              <w:t>2/3/16</w:t>
            </w:r>
          </w:p>
        </w:tc>
        <w:tc>
          <w:tcPr>
            <w:tcW w:w="2218" w:type="dxa"/>
            <w:shd w:val="clear" w:color="auto" w:fill="DBE5F1" w:themeFill="accent1" w:themeFillTint="33"/>
          </w:tcPr>
          <w:p w14:paraId="06EAACD2" w14:textId="77777777" w:rsidR="002127CD" w:rsidRPr="00C53ED5" w:rsidRDefault="002127CD" w:rsidP="002127CD">
            <w:pPr>
              <w:rPr>
                <w:rFonts w:ascii="Calibri" w:hAnsi="Calibri"/>
                <w:b/>
                <w:sz w:val="19"/>
              </w:rPr>
            </w:pPr>
            <w:r w:rsidRPr="00C53ED5">
              <w:rPr>
                <w:rFonts w:ascii="Calibri" w:hAnsi="Calibri"/>
                <w:b/>
                <w:sz w:val="19"/>
              </w:rPr>
              <w:t>Governor’s Task Force On Broadband Report</w:t>
            </w:r>
            <w:r>
              <w:rPr>
                <w:rFonts w:ascii="Calibri" w:hAnsi="Calibri"/>
                <w:b/>
                <w:sz w:val="19"/>
              </w:rPr>
              <w:t xml:space="preserve"> Releases 2016 Report</w:t>
            </w:r>
          </w:p>
        </w:tc>
        <w:tc>
          <w:tcPr>
            <w:tcW w:w="3222" w:type="dxa"/>
          </w:tcPr>
          <w:p w14:paraId="73F49DDF" w14:textId="77777777" w:rsidR="002127CD" w:rsidRDefault="002127CD" w:rsidP="002127CD">
            <w:pPr>
              <w:rPr>
                <w:rFonts w:ascii="Calibri" w:hAnsi="Calibri"/>
                <w:sz w:val="19"/>
              </w:rPr>
            </w:pPr>
            <w:r>
              <w:rPr>
                <w:rFonts w:ascii="Calibri" w:hAnsi="Calibri"/>
                <w:sz w:val="19"/>
              </w:rPr>
              <w:t>Lt. Governor Smith releases a statement in response to the Governor’s Task Force on Broadband.</w:t>
            </w:r>
          </w:p>
        </w:tc>
        <w:tc>
          <w:tcPr>
            <w:tcW w:w="2011" w:type="dxa"/>
          </w:tcPr>
          <w:p w14:paraId="0A596CF3" w14:textId="77777777" w:rsidR="002127CD" w:rsidRDefault="002127CD" w:rsidP="002127CD">
            <w:pPr>
              <w:rPr>
                <w:rFonts w:ascii="Calibri" w:hAnsi="Calibri"/>
                <w:sz w:val="19"/>
              </w:rPr>
            </w:pPr>
            <w:r>
              <w:rPr>
                <w:rFonts w:ascii="Calibri" w:hAnsi="Calibri"/>
                <w:sz w:val="19"/>
              </w:rPr>
              <w:t>[</w:t>
            </w:r>
            <w:hyperlink r:id="rId2023" w:history="1">
              <w:r w:rsidRPr="00A37ADB">
                <w:rPr>
                  <w:rStyle w:val="Hyperlink"/>
                  <w:rFonts w:ascii="Calibri" w:hAnsi="Calibri"/>
                  <w:sz w:val="19"/>
                </w:rPr>
                <w:t>News Release</w:t>
              </w:r>
            </w:hyperlink>
            <w:r>
              <w:rPr>
                <w:rFonts w:ascii="Calibri" w:hAnsi="Calibri"/>
                <w:sz w:val="19"/>
              </w:rPr>
              <w:t>]</w:t>
            </w:r>
          </w:p>
          <w:p w14:paraId="23B56059" w14:textId="77777777" w:rsidR="002127CD" w:rsidRDefault="002127CD" w:rsidP="002127CD">
            <w:pPr>
              <w:rPr>
                <w:rFonts w:ascii="Calibri" w:hAnsi="Calibri"/>
                <w:sz w:val="19"/>
              </w:rPr>
            </w:pPr>
            <w:r>
              <w:rPr>
                <w:rFonts w:ascii="Calibri" w:hAnsi="Calibri"/>
                <w:sz w:val="19"/>
              </w:rPr>
              <w:t>[</w:t>
            </w:r>
            <w:hyperlink r:id="rId2024" w:history="1">
              <w:r w:rsidRPr="00A37ADB">
                <w:rPr>
                  <w:rStyle w:val="Hyperlink"/>
                  <w:rFonts w:ascii="Calibri" w:hAnsi="Calibri"/>
                  <w:sz w:val="19"/>
                </w:rPr>
                <w:t>2016 Report</w:t>
              </w:r>
            </w:hyperlink>
            <w:r>
              <w:rPr>
                <w:rFonts w:ascii="Calibri" w:hAnsi="Calibri"/>
                <w:sz w:val="19"/>
              </w:rPr>
              <w:t>]</w:t>
            </w:r>
          </w:p>
        </w:tc>
      </w:tr>
      <w:tr w:rsidR="002127CD" w14:paraId="527C9F66" w14:textId="77777777" w:rsidTr="00C278A2">
        <w:tblPrEx>
          <w:jc w:val="left"/>
          <w:tblLook w:val="04A0" w:firstRow="1" w:lastRow="0" w:firstColumn="1" w:lastColumn="0" w:noHBand="0" w:noVBand="1"/>
        </w:tblPrEx>
        <w:trPr>
          <w:trHeight w:val="647"/>
        </w:trPr>
        <w:tc>
          <w:tcPr>
            <w:tcW w:w="1280" w:type="dxa"/>
          </w:tcPr>
          <w:p w14:paraId="66AEE8C9" w14:textId="77777777" w:rsidR="002127CD" w:rsidRDefault="002127CD" w:rsidP="002127CD">
            <w:pPr>
              <w:rPr>
                <w:rFonts w:ascii="Calibri" w:hAnsi="Calibri"/>
                <w:sz w:val="19"/>
              </w:rPr>
            </w:pPr>
            <w:r>
              <w:rPr>
                <w:rFonts w:ascii="Calibri" w:hAnsi="Calibri"/>
                <w:sz w:val="19"/>
              </w:rPr>
              <w:t>2/9/16</w:t>
            </w:r>
          </w:p>
        </w:tc>
        <w:tc>
          <w:tcPr>
            <w:tcW w:w="2218" w:type="dxa"/>
            <w:shd w:val="clear" w:color="auto" w:fill="DBE5F1" w:themeFill="accent1" w:themeFillTint="33"/>
          </w:tcPr>
          <w:p w14:paraId="5F255637" w14:textId="77777777" w:rsidR="002127CD" w:rsidRPr="00C53ED5" w:rsidRDefault="002127CD" w:rsidP="002127CD">
            <w:pPr>
              <w:rPr>
                <w:rFonts w:ascii="Calibri" w:hAnsi="Calibri"/>
                <w:b/>
                <w:sz w:val="19"/>
              </w:rPr>
            </w:pPr>
            <w:r w:rsidRPr="00A37ADB">
              <w:rPr>
                <w:rFonts w:ascii="Calibri" w:hAnsi="Calibri"/>
                <w:b/>
                <w:sz w:val="19"/>
              </w:rPr>
              <w:t>Governor Dayton Proposes Six Weeks Of Paid Parental Leave For All State Employees</w:t>
            </w:r>
          </w:p>
        </w:tc>
        <w:tc>
          <w:tcPr>
            <w:tcW w:w="3222" w:type="dxa"/>
          </w:tcPr>
          <w:p w14:paraId="3669531F" w14:textId="77777777" w:rsidR="002127CD" w:rsidRDefault="002127CD" w:rsidP="002127CD">
            <w:pPr>
              <w:rPr>
                <w:rFonts w:ascii="Calibri" w:hAnsi="Calibri"/>
                <w:sz w:val="19"/>
              </w:rPr>
            </w:pPr>
            <w:r>
              <w:rPr>
                <w:rFonts w:ascii="Calibri" w:hAnsi="Calibri"/>
                <w:sz w:val="19"/>
              </w:rPr>
              <w:t xml:space="preserve">Governor Dayton announces </w:t>
            </w:r>
            <w:r w:rsidRPr="00A37ADB">
              <w:rPr>
                <w:rFonts w:ascii="Calibri" w:hAnsi="Calibri"/>
                <w:sz w:val="19"/>
              </w:rPr>
              <w:t>his proposal to provide six weeks of paid parental leave for all state employees. The proposal, which Governor Dayton announced during a forum with U.S. Labor Secretary Thomas Perez, is one of the Governor’s first budget proposals for the upcoming 2016 Legislative Session.</w:t>
            </w:r>
          </w:p>
        </w:tc>
        <w:tc>
          <w:tcPr>
            <w:tcW w:w="2011" w:type="dxa"/>
          </w:tcPr>
          <w:p w14:paraId="01A6AF9F" w14:textId="77777777" w:rsidR="002127CD" w:rsidRDefault="002127CD" w:rsidP="002127CD">
            <w:pPr>
              <w:rPr>
                <w:rFonts w:ascii="Calibri" w:hAnsi="Calibri"/>
                <w:sz w:val="19"/>
              </w:rPr>
            </w:pPr>
            <w:r>
              <w:rPr>
                <w:rFonts w:ascii="Calibri" w:hAnsi="Calibri"/>
                <w:sz w:val="19"/>
              </w:rPr>
              <w:t>[</w:t>
            </w:r>
            <w:hyperlink r:id="rId2025" w:history="1">
              <w:r w:rsidRPr="00A37ADB">
                <w:rPr>
                  <w:rStyle w:val="Hyperlink"/>
                  <w:rFonts w:ascii="Calibri" w:hAnsi="Calibri"/>
                  <w:sz w:val="19"/>
                </w:rPr>
                <w:t>News Release</w:t>
              </w:r>
            </w:hyperlink>
            <w:r>
              <w:rPr>
                <w:rFonts w:ascii="Calibri" w:hAnsi="Calibri"/>
                <w:sz w:val="19"/>
              </w:rPr>
              <w:t>]</w:t>
            </w:r>
          </w:p>
          <w:p w14:paraId="72AC14B1" w14:textId="77777777" w:rsidR="002127CD" w:rsidRDefault="002127CD" w:rsidP="002127CD">
            <w:pPr>
              <w:rPr>
                <w:rFonts w:ascii="Calibri" w:hAnsi="Calibri"/>
                <w:sz w:val="19"/>
              </w:rPr>
            </w:pPr>
            <w:r>
              <w:rPr>
                <w:rFonts w:ascii="Calibri" w:hAnsi="Calibri"/>
                <w:sz w:val="19"/>
              </w:rPr>
              <w:t>[</w:t>
            </w:r>
            <w:hyperlink r:id="rId2026" w:history="1">
              <w:r w:rsidRPr="00A37ADB">
                <w:rPr>
                  <w:rStyle w:val="Hyperlink"/>
                  <w:rFonts w:ascii="Calibri" w:hAnsi="Calibri"/>
                  <w:sz w:val="19"/>
                </w:rPr>
                <w:t>FACT SHEET: Six Weeks of Paid Parental Leave</w:t>
              </w:r>
            </w:hyperlink>
            <w:r>
              <w:rPr>
                <w:rFonts w:ascii="Calibri" w:hAnsi="Calibri"/>
                <w:sz w:val="19"/>
              </w:rPr>
              <w:t>]</w:t>
            </w:r>
          </w:p>
          <w:p w14:paraId="4EA2B167" w14:textId="77777777" w:rsidR="002127CD" w:rsidRDefault="002127CD" w:rsidP="002127CD">
            <w:pPr>
              <w:rPr>
                <w:rFonts w:ascii="Calibri" w:hAnsi="Calibri"/>
                <w:sz w:val="19"/>
              </w:rPr>
            </w:pPr>
            <w:r>
              <w:rPr>
                <w:rFonts w:ascii="Calibri" w:hAnsi="Calibri"/>
                <w:sz w:val="19"/>
              </w:rPr>
              <w:t>[</w:t>
            </w:r>
            <w:hyperlink r:id="rId2027" w:history="1">
              <w:r w:rsidRPr="00A37ADB">
                <w:rPr>
                  <w:rStyle w:val="Hyperlink"/>
                  <w:rFonts w:ascii="Calibri" w:hAnsi="Calibri"/>
                  <w:sz w:val="19"/>
                </w:rPr>
                <w:t>GIF</w:t>
              </w:r>
            </w:hyperlink>
            <w:r>
              <w:rPr>
                <w:rFonts w:ascii="Calibri" w:hAnsi="Calibri"/>
                <w:sz w:val="19"/>
              </w:rPr>
              <w:t>]</w:t>
            </w:r>
          </w:p>
        </w:tc>
      </w:tr>
      <w:tr w:rsidR="002127CD" w14:paraId="1CA36AB2" w14:textId="77777777" w:rsidTr="00C278A2">
        <w:tblPrEx>
          <w:jc w:val="left"/>
          <w:tblLook w:val="04A0" w:firstRow="1" w:lastRow="0" w:firstColumn="1" w:lastColumn="0" w:noHBand="0" w:noVBand="1"/>
        </w:tblPrEx>
        <w:trPr>
          <w:trHeight w:val="647"/>
        </w:trPr>
        <w:tc>
          <w:tcPr>
            <w:tcW w:w="1280" w:type="dxa"/>
          </w:tcPr>
          <w:p w14:paraId="11FBE3E0" w14:textId="77777777" w:rsidR="002127CD" w:rsidRDefault="002127CD" w:rsidP="002127CD">
            <w:pPr>
              <w:rPr>
                <w:rFonts w:ascii="Calibri" w:hAnsi="Calibri"/>
                <w:sz w:val="19"/>
              </w:rPr>
            </w:pPr>
            <w:r>
              <w:rPr>
                <w:rFonts w:ascii="Calibri" w:hAnsi="Calibri"/>
                <w:sz w:val="19"/>
              </w:rPr>
              <w:t>2/10/16</w:t>
            </w:r>
          </w:p>
        </w:tc>
        <w:tc>
          <w:tcPr>
            <w:tcW w:w="2218" w:type="dxa"/>
            <w:shd w:val="clear" w:color="auto" w:fill="DBE5F1" w:themeFill="accent1" w:themeFillTint="33"/>
          </w:tcPr>
          <w:p w14:paraId="0761B75C" w14:textId="77777777" w:rsidR="002127CD" w:rsidRPr="00A37ADB" w:rsidRDefault="002127CD" w:rsidP="002127CD">
            <w:pPr>
              <w:rPr>
                <w:rFonts w:ascii="Calibri" w:hAnsi="Calibri"/>
                <w:b/>
                <w:sz w:val="19"/>
              </w:rPr>
            </w:pPr>
            <w:r>
              <w:rPr>
                <w:rFonts w:ascii="Calibri" w:hAnsi="Calibri"/>
                <w:b/>
                <w:sz w:val="19"/>
              </w:rPr>
              <w:t>The Federal Clean Power Plan</w:t>
            </w:r>
          </w:p>
        </w:tc>
        <w:tc>
          <w:tcPr>
            <w:tcW w:w="3222" w:type="dxa"/>
          </w:tcPr>
          <w:p w14:paraId="4AC3F3A0" w14:textId="77777777" w:rsidR="002127CD" w:rsidRDefault="002127CD" w:rsidP="002127CD">
            <w:pPr>
              <w:rPr>
                <w:rFonts w:ascii="Calibri" w:hAnsi="Calibri"/>
                <w:sz w:val="19"/>
              </w:rPr>
            </w:pPr>
            <w:r>
              <w:rPr>
                <w:rFonts w:ascii="Calibri" w:hAnsi="Calibri"/>
                <w:sz w:val="19"/>
              </w:rPr>
              <w:t xml:space="preserve">Governor Dayton releases a statement in response to the </w:t>
            </w:r>
            <w:proofErr w:type="gramStart"/>
            <w:r>
              <w:rPr>
                <w:rFonts w:ascii="Calibri" w:hAnsi="Calibri"/>
                <w:sz w:val="19"/>
              </w:rPr>
              <w:t>Court’s</w:t>
            </w:r>
            <w:proofErr w:type="gramEnd"/>
            <w:r>
              <w:rPr>
                <w:rFonts w:ascii="Calibri" w:hAnsi="Calibri"/>
                <w:sz w:val="19"/>
              </w:rPr>
              <w:t xml:space="preserve"> ruling on the Federal Clean Power Plan.</w:t>
            </w:r>
          </w:p>
        </w:tc>
        <w:tc>
          <w:tcPr>
            <w:tcW w:w="2011" w:type="dxa"/>
          </w:tcPr>
          <w:p w14:paraId="5A662B99" w14:textId="77777777" w:rsidR="002127CD" w:rsidRDefault="002127CD" w:rsidP="002127CD">
            <w:pPr>
              <w:rPr>
                <w:rFonts w:ascii="Calibri" w:hAnsi="Calibri"/>
                <w:sz w:val="19"/>
              </w:rPr>
            </w:pPr>
            <w:r>
              <w:rPr>
                <w:rFonts w:ascii="Calibri" w:hAnsi="Calibri"/>
                <w:sz w:val="19"/>
              </w:rPr>
              <w:t>[</w:t>
            </w:r>
            <w:hyperlink r:id="rId2028" w:history="1">
              <w:r w:rsidRPr="00A37ADB">
                <w:rPr>
                  <w:rStyle w:val="Hyperlink"/>
                  <w:rFonts w:ascii="Calibri" w:hAnsi="Calibri"/>
                  <w:sz w:val="19"/>
                </w:rPr>
                <w:t>News Release</w:t>
              </w:r>
            </w:hyperlink>
            <w:r>
              <w:rPr>
                <w:rFonts w:ascii="Calibri" w:hAnsi="Calibri"/>
                <w:sz w:val="19"/>
              </w:rPr>
              <w:t>]</w:t>
            </w:r>
          </w:p>
        </w:tc>
      </w:tr>
      <w:tr w:rsidR="002127CD" w14:paraId="68BA9198" w14:textId="77777777" w:rsidTr="00C278A2">
        <w:tblPrEx>
          <w:jc w:val="left"/>
          <w:tblLook w:val="04A0" w:firstRow="1" w:lastRow="0" w:firstColumn="1" w:lastColumn="0" w:noHBand="0" w:noVBand="1"/>
        </w:tblPrEx>
        <w:trPr>
          <w:trHeight w:val="647"/>
        </w:trPr>
        <w:tc>
          <w:tcPr>
            <w:tcW w:w="1280" w:type="dxa"/>
          </w:tcPr>
          <w:p w14:paraId="4440E789" w14:textId="77777777" w:rsidR="002127CD" w:rsidRDefault="002127CD" w:rsidP="002127CD">
            <w:pPr>
              <w:rPr>
                <w:rFonts w:ascii="Calibri" w:hAnsi="Calibri"/>
                <w:sz w:val="19"/>
              </w:rPr>
            </w:pPr>
            <w:r>
              <w:rPr>
                <w:rFonts w:ascii="Calibri" w:hAnsi="Calibri"/>
                <w:sz w:val="19"/>
              </w:rPr>
              <w:t>2/11/16</w:t>
            </w:r>
          </w:p>
        </w:tc>
        <w:tc>
          <w:tcPr>
            <w:tcW w:w="2218" w:type="dxa"/>
            <w:shd w:val="clear" w:color="auto" w:fill="DBE5F1" w:themeFill="accent1" w:themeFillTint="33"/>
          </w:tcPr>
          <w:p w14:paraId="08FF4771" w14:textId="77777777" w:rsidR="002127CD" w:rsidRDefault="002127CD" w:rsidP="002127CD">
            <w:pPr>
              <w:rPr>
                <w:rFonts w:ascii="Calibri" w:hAnsi="Calibri"/>
                <w:b/>
                <w:sz w:val="19"/>
              </w:rPr>
            </w:pPr>
            <w:r w:rsidRPr="00A37ADB">
              <w:rPr>
                <w:rFonts w:ascii="Calibri" w:hAnsi="Calibri"/>
                <w:b/>
                <w:sz w:val="19"/>
              </w:rPr>
              <w:t>38,000 Minnesota Kids Gained Access To Health Insurance In 2014</w:t>
            </w:r>
          </w:p>
        </w:tc>
        <w:tc>
          <w:tcPr>
            <w:tcW w:w="3222" w:type="dxa"/>
          </w:tcPr>
          <w:p w14:paraId="44647744" w14:textId="77777777" w:rsidR="002127CD" w:rsidRDefault="002127CD" w:rsidP="002127CD">
            <w:pPr>
              <w:rPr>
                <w:rFonts w:ascii="Calibri" w:hAnsi="Calibri"/>
                <w:sz w:val="19"/>
              </w:rPr>
            </w:pPr>
            <w:r>
              <w:rPr>
                <w:rFonts w:ascii="Calibri" w:hAnsi="Calibri"/>
                <w:sz w:val="19"/>
              </w:rPr>
              <w:t xml:space="preserve">The </w:t>
            </w:r>
            <w:r w:rsidRPr="00A37ADB">
              <w:rPr>
                <w:rFonts w:ascii="Calibri" w:hAnsi="Calibri"/>
                <w:sz w:val="19"/>
              </w:rPr>
              <w:t>University of Minnesota and the State Health Access Data Assistance Center releas</w:t>
            </w:r>
            <w:r>
              <w:rPr>
                <w:rFonts w:ascii="Calibri" w:hAnsi="Calibri"/>
                <w:sz w:val="19"/>
              </w:rPr>
              <w:t xml:space="preserve">e </w:t>
            </w:r>
            <w:r w:rsidRPr="00A37ADB">
              <w:rPr>
                <w:rFonts w:ascii="Calibri" w:hAnsi="Calibri"/>
                <w:sz w:val="19"/>
              </w:rPr>
              <w:t>a new study showing that between 2013 and 2104, 38,000 Minnesota children gained access to quality health care coverage.</w:t>
            </w:r>
          </w:p>
        </w:tc>
        <w:tc>
          <w:tcPr>
            <w:tcW w:w="2011" w:type="dxa"/>
          </w:tcPr>
          <w:p w14:paraId="5D4054E7" w14:textId="77777777" w:rsidR="002127CD" w:rsidRDefault="002127CD" w:rsidP="002127CD">
            <w:pPr>
              <w:rPr>
                <w:rFonts w:ascii="Calibri" w:hAnsi="Calibri"/>
                <w:sz w:val="19"/>
              </w:rPr>
            </w:pPr>
            <w:r>
              <w:rPr>
                <w:rFonts w:ascii="Calibri" w:hAnsi="Calibri"/>
                <w:sz w:val="19"/>
              </w:rPr>
              <w:t>[</w:t>
            </w:r>
            <w:hyperlink r:id="rId2029" w:history="1">
              <w:r w:rsidRPr="00A37ADB">
                <w:rPr>
                  <w:rStyle w:val="Hyperlink"/>
                  <w:rFonts w:ascii="Calibri" w:hAnsi="Calibri"/>
                  <w:sz w:val="19"/>
                </w:rPr>
                <w:t>News Release</w:t>
              </w:r>
            </w:hyperlink>
            <w:r>
              <w:rPr>
                <w:rFonts w:ascii="Calibri" w:hAnsi="Calibri"/>
                <w:sz w:val="19"/>
              </w:rPr>
              <w:t>]</w:t>
            </w:r>
          </w:p>
          <w:p w14:paraId="0805FCA9" w14:textId="77777777" w:rsidR="002127CD" w:rsidRDefault="002127CD" w:rsidP="002127CD">
            <w:pPr>
              <w:rPr>
                <w:rFonts w:ascii="Calibri" w:hAnsi="Calibri"/>
                <w:sz w:val="19"/>
              </w:rPr>
            </w:pPr>
            <w:r>
              <w:rPr>
                <w:rFonts w:ascii="Calibri" w:hAnsi="Calibri"/>
                <w:sz w:val="19"/>
              </w:rPr>
              <w:t>[</w:t>
            </w:r>
            <w:hyperlink r:id="rId2030" w:history="1">
              <w:r w:rsidRPr="00A37ADB">
                <w:rPr>
                  <w:rStyle w:val="Hyperlink"/>
                  <w:rFonts w:ascii="Calibri" w:hAnsi="Calibri"/>
                  <w:sz w:val="19"/>
                </w:rPr>
                <w:t>Report</w:t>
              </w:r>
            </w:hyperlink>
            <w:r>
              <w:rPr>
                <w:rFonts w:ascii="Calibri" w:hAnsi="Calibri"/>
                <w:sz w:val="19"/>
              </w:rPr>
              <w:t>]</w:t>
            </w:r>
          </w:p>
        </w:tc>
      </w:tr>
      <w:tr w:rsidR="002127CD" w14:paraId="209C290C" w14:textId="77777777" w:rsidTr="00C278A2">
        <w:tblPrEx>
          <w:jc w:val="left"/>
          <w:tblLook w:val="04A0" w:firstRow="1" w:lastRow="0" w:firstColumn="1" w:lastColumn="0" w:noHBand="0" w:noVBand="1"/>
        </w:tblPrEx>
        <w:trPr>
          <w:trHeight w:val="647"/>
        </w:trPr>
        <w:tc>
          <w:tcPr>
            <w:tcW w:w="1280" w:type="dxa"/>
          </w:tcPr>
          <w:p w14:paraId="587068E2" w14:textId="77777777" w:rsidR="002127CD" w:rsidRDefault="002127CD" w:rsidP="002127CD">
            <w:pPr>
              <w:rPr>
                <w:rFonts w:ascii="Calibri" w:hAnsi="Calibri"/>
                <w:sz w:val="19"/>
              </w:rPr>
            </w:pPr>
            <w:r>
              <w:rPr>
                <w:rFonts w:ascii="Calibri" w:hAnsi="Calibri"/>
                <w:sz w:val="19"/>
              </w:rPr>
              <w:t>2/14/16</w:t>
            </w:r>
          </w:p>
        </w:tc>
        <w:tc>
          <w:tcPr>
            <w:tcW w:w="2218" w:type="dxa"/>
            <w:shd w:val="clear" w:color="auto" w:fill="DBE5F1" w:themeFill="accent1" w:themeFillTint="33"/>
          </w:tcPr>
          <w:p w14:paraId="6B7478D2" w14:textId="77777777" w:rsidR="002127CD" w:rsidRPr="00A37ADB" w:rsidRDefault="002127CD" w:rsidP="002127CD">
            <w:pPr>
              <w:rPr>
                <w:rFonts w:ascii="Calibri" w:hAnsi="Calibri"/>
                <w:b/>
                <w:sz w:val="19"/>
              </w:rPr>
            </w:pPr>
            <w:r w:rsidRPr="00A37ADB">
              <w:rPr>
                <w:rFonts w:ascii="Calibri" w:hAnsi="Calibri"/>
                <w:b/>
                <w:sz w:val="19"/>
              </w:rPr>
              <w:t>Governor Dayton Orders Flags Flown At Half-Staff In Honor Of Antonin Scalia, Associate Justice Of The United States Supreme Court</w:t>
            </w:r>
          </w:p>
        </w:tc>
        <w:tc>
          <w:tcPr>
            <w:tcW w:w="3222" w:type="dxa"/>
          </w:tcPr>
          <w:p w14:paraId="6E4BFE82" w14:textId="77777777" w:rsidR="002127CD" w:rsidRDefault="002127CD" w:rsidP="002127CD">
            <w:pPr>
              <w:rPr>
                <w:rFonts w:ascii="Calibri" w:hAnsi="Calibri"/>
                <w:sz w:val="19"/>
              </w:rPr>
            </w:pPr>
            <w:r w:rsidRPr="00A37ADB">
              <w:rPr>
                <w:rFonts w:ascii="Calibri" w:hAnsi="Calibri"/>
                <w:sz w:val="19"/>
              </w:rPr>
              <w:t>In accordance with the proclamation issued last night by Presid</w:t>
            </w:r>
            <w:r>
              <w:rPr>
                <w:rFonts w:ascii="Calibri" w:hAnsi="Calibri"/>
                <w:sz w:val="19"/>
              </w:rPr>
              <w:t xml:space="preserve">ent Barack Obama, Governor </w:t>
            </w:r>
            <w:r w:rsidRPr="00A37ADB">
              <w:rPr>
                <w:rFonts w:ascii="Calibri" w:hAnsi="Calibri"/>
                <w:sz w:val="19"/>
              </w:rPr>
              <w:t xml:space="preserve">Dayton </w:t>
            </w:r>
            <w:r>
              <w:rPr>
                <w:rFonts w:ascii="Calibri" w:hAnsi="Calibri"/>
                <w:sz w:val="19"/>
              </w:rPr>
              <w:t>orders</w:t>
            </w:r>
            <w:r w:rsidRPr="00A37ADB">
              <w:rPr>
                <w:rFonts w:ascii="Calibri" w:hAnsi="Calibri"/>
                <w:sz w:val="19"/>
              </w:rPr>
              <w:t xml:space="preserve"> all U.S. flags and Minnesota flags be immediately flown at half-staff at all state and federal buildings in the State of Minnesota, in honor and remembrance of Antonin Scalia, Associate Justice of the United States Supreme Court.</w:t>
            </w:r>
          </w:p>
        </w:tc>
        <w:tc>
          <w:tcPr>
            <w:tcW w:w="2011" w:type="dxa"/>
          </w:tcPr>
          <w:p w14:paraId="746FA28E" w14:textId="77777777" w:rsidR="002127CD" w:rsidRDefault="002127CD" w:rsidP="002127CD">
            <w:pPr>
              <w:rPr>
                <w:rFonts w:ascii="Calibri" w:hAnsi="Calibri"/>
                <w:sz w:val="19"/>
              </w:rPr>
            </w:pPr>
            <w:r>
              <w:rPr>
                <w:rFonts w:ascii="Calibri" w:hAnsi="Calibri"/>
                <w:sz w:val="19"/>
              </w:rPr>
              <w:t>[</w:t>
            </w:r>
            <w:hyperlink r:id="rId2031" w:history="1">
              <w:r w:rsidRPr="00A37ADB">
                <w:rPr>
                  <w:rStyle w:val="Hyperlink"/>
                  <w:rFonts w:ascii="Calibri" w:hAnsi="Calibri"/>
                  <w:sz w:val="19"/>
                </w:rPr>
                <w:t>News Release</w:t>
              </w:r>
            </w:hyperlink>
            <w:r>
              <w:rPr>
                <w:rFonts w:ascii="Calibri" w:hAnsi="Calibri"/>
                <w:sz w:val="19"/>
              </w:rPr>
              <w:t>]</w:t>
            </w:r>
          </w:p>
          <w:p w14:paraId="79BC1FFD" w14:textId="77777777" w:rsidR="002127CD" w:rsidRDefault="002127CD" w:rsidP="002127CD">
            <w:pPr>
              <w:rPr>
                <w:rFonts w:ascii="Calibri" w:hAnsi="Calibri"/>
                <w:sz w:val="19"/>
              </w:rPr>
            </w:pPr>
            <w:r>
              <w:rPr>
                <w:rFonts w:ascii="Calibri" w:hAnsi="Calibri"/>
                <w:sz w:val="19"/>
              </w:rPr>
              <w:t>[</w:t>
            </w:r>
            <w:hyperlink r:id="rId2032" w:history="1">
              <w:r w:rsidRPr="00A37ADB">
                <w:rPr>
                  <w:rStyle w:val="Hyperlink"/>
                  <w:rFonts w:ascii="Calibri" w:hAnsi="Calibri"/>
                  <w:sz w:val="19"/>
                </w:rPr>
                <w:t>President Obama Proclamation</w:t>
              </w:r>
            </w:hyperlink>
            <w:r>
              <w:rPr>
                <w:rFonts w:ascii="Calibri" w:hAnsi="Calibri"/>
                <w:sz w:val="19"/>
              </w:rPr>
              <w:t>]</w:t>
            </w:r>
          </w:p>
          <w:p w14:paraId="4124173C" w14:textId="77777777" w:rsidR="002127CD" w:rsidRDefault="002127CD" w:rsidP="002127CD">
            <w:pPr>
              <w:rPr>
                <w:rFonts w:ascii="Calibri" w:hAnsi="Calibri"/>
                <w:sz w:val="19"/>
              </w:rPr>
            </w:pPr>
          </w:p>
        </w:tc>
      </w:tr>
      <w:tr w:rsidR="002127CD" w14:paraId="5DCF15E2" w14:textId="77777777" w:rsidTr="00C278A2">
        <w:tblPrEx>
          <w:jc w:val="left"/>
          <w:tblLook w:val="04A0" w:firstRow="1" w:lastRow="0" w:firstColumn="1" w:lastColumn="0" w:noHBand="0" w:noVBand="1"/>
        </w:tblPrEx>
        <w:trPr>
          <w:trHeight w:val="647"/>
        </w:trPr>
        <w:tc>
          <w:tcPr>
            <w:tcW w:w="1280" w:type="dxa"/>
          </w:tcPr>
          <w:p w14:paraId="21DF7971" w14:textId="77777777" w:rsidR="002127CD" w:rsidRDefault="002127CD" w:rsidP="002127CD">
            <w:pPr>
              <w:rPr>
                <w:rFonts w:ascii="Calibri" w:hAnsi="Calibri"/>
                <w:sz w:val="19"/>
              </w:rPr>
            </w:pPr>
            <w:r>
              <w:rPr>
                <w:rFonts w:ascii="Calibri" w:hAnsi="Calibri"/>
                <w:sz w:val="19"/>
              </w:rPr>
              <w:t>2/16/16</w:t>
            </w:r>
          </w:p>
        </w:tc>
        <w:tc>
          <w:tcPr>
            <w:tcW w:w="2218" w:type="dxa"/>
            <w:shd w:val="clear" w:color="auto" w:fill="DBE5F1" w:themeFill="accent1" w:themeFillTint="33"/>
          </w:tcPr>
          <w:p w14:paraId="1542B3DA" w14:textId="77777777" w:rsidR="002127CD" w:rsidRPr="00A37ADB" w:rsidRDefault="002127CD" w:rsidP="002127CD">
            <w:pPr>
              <w:rPr>
                <w:rFonts w:ascii="Calibri" w:hAnsi="Calibri"/>
                <w:b/>
                <w:sz w:val="19"/>
              </w:rPr>
            </w:pPr>
            <w:r w:rsidRPr="00A37ADB">
              <w:rPr>
                <w:rFonts w:ascii="Calibri" w:hAnsi="Calibri"/>
                <w:b/>
                <w:sz w:val="19"/>
              </w:rPr>
              <w:t>95,000 Minnesota Students To Receive State Grant Increases</w:t>
            </w:r>
          </w:p>
        </w:tc>
        <w:tc>
          <w:tcPr>
            <w:tcW w:w="3222" w:type="dxa"/>
          </w:tcPr>
          <w:p w14:paraId="3AFA76D5" w14:textId="77777777" w:rsidR="002127CD" w:rsidRPr="00A37ADB" w:rsidRDefault="002127CD" w:rsidP="002127CD">
            <w:pPr>
              <w:rPr>
                <w:rFonts w:ascii="Calibri" w:hAnsi="Calibri"/>
                <w:sz w:val="19"/>
              </w:rPr>
            </w:pPr>
            <w:r>
              <w:rPr>
                <w:rFonts w:ascii="Calibri" w:hAnsi="Calibri"/>
                <w:sz w:val="19"/>
              </w:rPr>
              <w:t xml:space="preserve">Lt. Governor </w:t>
            </w:r>
            <w:r w:rsidRPr="00A37ADB">
              <w:rPr>
                <w:rFonts w:ascii="Calibri" w:hAnsi="Calibri"/>
                <w:sz w:val="19"/>
              </w:rPr>
              <w:t>Smith and Higher Education Commiss</w:t>
            </w:r>
            <w:r>
              <w:rPr>
                <w:rFonts w:ascii="Calibri" w:hAnsi="Calibri"/>
                <w:sz w:val="19"/>
              </w:rPr>
              <w:t xml:space="preserve">ioner Larry Pogemiller announce </w:t>
            </w:r>
            <w:r w:rsidRPr="00A37ADB">
              <w:rPr>
                <w:rFonts w:ascii="Calibri" w:hAnsi="Calibri"/>
                <w:sz w:val="19"/>
              </w:rPr>
              <w:t>that an estimated 95,000 Minnesota students will receive hundreds of dollars more in direct financial aid in the upcoming 2016-17 school year.</w:t>
            </w:r>
          </w:p>
        </w:tc>
        <w:tc>
          <w:tcPr>
            <w:tcW w:w="2011" w:type="dxa"/>
          </w:tcPr>
          <w:p w14:paraId="35AD8B8B" w14:textId="77777777" w:rsidR="002127CD" w:rsidRDefault="002127CD" w:rsidP="002127CD">
            <w:pPr>
              <w:rPr>
                <w:rFonts w:ascii="Calibri" w:hAnsi="Calibri"/>
                <w:sz w:val="19"/>
              </w:rPr>
            </w:pPr>
            <w:r>
              <w:rPr>
                <w:rFonts w:ascii="Calibri" w:hAnsi="Calibri"/>
                <w:sz w:val="19"/>
              </w:rPr>
              <w:t>[</w:t>
            </w:r>
            <w:hyperlink r:id="rId2033" w:history="1">
              <w:r w:rsidRPr="00A37ADB">
                <w:rPr>
                  <w:rStyle w:val="Hyperlink"/>
                  <w:rFonts w:ascii="Calibri" w:hAnsi="Calibri"/>
                  <w:sz w:val="19"/>
                </w:rPr>
                <w:t>News Release</w:t>
              </w:r>
            </w:hyperlink>
            <w:r>
              <w:rPr>
                <w:rFonts w:ascii="Calibri" w:hAnsi="Calibri"/>
                <w:sz w:val="19"/>
              </w:rPr>
              <w:t>]</w:t>
            </w:r>
          </w:p>
        </w:tc>
      </w:tr>
      <w:tr w:rsidR="002127CD" w14:paraId="4333654D" w14:textId="77777777" w:rsidTr="00C278A2">
        <w:tblPrEx>
          <w:jc w:val="left"/>
          <w:tblLook w:val="04A0" w:firstRow="1" w:lastRow="0" w:firstColumn="1" w:lastColumn="0" w:noHBand="0" w:noVBand="1"/>
        </w:tblPrEx>
        <w:trPr>
          <w:trHeight w:val="647"/>
        </w:trPr>
        <w:tc>
          <w:tcPr>
            <w:tcW w:w="1280" w:type="dxa"/>
          </w:tcPr>
          <w:p w14:paraId="6C875664" w14:textId="77777777" w:rsidR="002127CD" w:rsidRDefault="002127CD" w:rsidP="002127CD">
            <w:pPr>
              <w:rPr>
                <w:rFonts w:ascii="Calibri" w:hAnsi="Calibri"/>
                <w:sz w:val="19"/>
              </w:rPr>
            </w:pPr>
            <w:r>
              <w:rPr>
                <w:rFonts w:ascii="Calibri" w:hAnsi="Calibri"/>
                <w:sz w:val="19"/>
              </w:rPr>
              <w:lastRenderedPageBreak/>
              <w:t>2/19/16</w:t>
            </w:r>
          </w:p>
        </w:tc>
        <w:tc>
          <w:tcPr>
            <w:tcW w:w="2218" w:type="dxa"/>
            <w:shd w:val="clear" w:color="auto" w:fill="DBE5F1" w:themeFill="accent1" w:themeFillTint="33"/>
          </w:tcPr>
          <w:p w14:paraId="1F0A2B9F" w14:textId="77777777" w:rsidR="002127CD" w:rsidRPr="00A37ADB" w:rsidRDefault="002127CD" w:rsidP="002127CD">
            <w:pPr>
              <w:rPr>
                <w:rFonts w:ascii="Calibri" w:hAnsi="Calibri"/>
                <w:b/>
                <w:sz w:val="19"/>
              </w:rPr>
            </w:pPr>
            <w:r>
              <w:rPr>
                <w:rFonts w:ascii="Calibri" w:hAnsi="Calibri"/>
                <w:b/>
                <w:sz w:val="19"/>
              </w:rPr>
              <w:t xml:space="preserve">Governor </w:t>
            </w:r>
            <w:r w:rsidRPr="00A37ADB">
              <w:rPr>
                <w:rFonts w:ascii="Calibri" w:hAnsi="Calibri"/>
                <w:b/>
                <w:sz w:val="19"/>
              </w:rPr>
              <w:t>Dayton Proclaims “NHL Stadium Series Weekend” In Minnesota</w:t>
            </w:r>
          </w:p>
        </w:tc>
        <w:tc>
          <w:tcPr>
            <w:tcW w:w="3222" w:type="dxa"/>
          </w:tcPr>
          <w:p w14:paraId="64383ED0" w14:textId="77777777" w:rsidR="002127CD" w:rsidRDefault="002127CD" w:rsidP="002127CD">
            <w:pPr>
              <w:rPr>
                <w:rFonts w:ascii="Calibri" w:hAnsi="Calibri"/>
                <w:sz w:val="19"/>
              </w:rPr>
            </w:pPr>
            <w:r w:rsidRPr="00A37ADB">
              <w:rPr>
                <w:rFonts w:ascii="Calibri" w:hAnsi="Calibri"/>
                <w:sz w:val="19"/>
              </w:rPr>
              <w:t xml:space="preserve">Marking the first time a National Hockey League game </w:t>
            </w:r>
            <w:proofErr w:type="gramStart"/>
            <w:r w:rsidRPr="00A37ADB">
              <w:rPr>
                <w:rFonts w:ascii="Calibri" w:hAnsi="Calibri"/>
                <w:sz w:val="19"/>
              </w:rPr>
              <w:t>will ever be played</w:t>
            </w:r>
            <w:proofErr w:type="gramEnd"/>
            <w:r w:rsidRPr="00A37ADB">
              <w:rPr>
                <w:rFonts w:ascii="Calibri" w:hAnsi="Calibri"/>
                <w:sz w:val="19"/>
              </w:rPr>
              <w:t xml:space="preserve"> outdo</w:t>
            </w:r>
            <w:r>
              <w:rPr>
                <w:rFonts w:ascii="Calibri" w:hAnsi="Calibri"/>
                <w:sz w:val="19"/>
              </w:rPr>
              <w:t>ors in Minnesota, Governor Dayton declares</w:t>
            </w:r>
            <w:r w:rsidRPr="00A37ADB">
              <w:rPr>
                <w:rFonts w:ascii="Calibri" w:hAnsi="Calibri"/>
                <w:sz w:val="19"/>
              </w:rPr>
              <w:t xml:space="preserve"> February 20-21, 2016 to be “NHL Stadium Series Weekend.” Governor Dayton’s proclamation honors the incredible history, heritage, and passion for hockey in Minnesota.</w:t>
            </w:r>
          </w:p>
        </w:tc>
        <w:tc>
          <w:tcPr>
            <w:tcW w:w="2011" w:type="dxa"/>
          </w:tcPr>
          <w:p w14:paraId="5CCE9969" w14:textId="77777777" w:rsidR="002127CD" w:rsidRDefault="002127CD" w:rsidP="002127CD">
            <w:pPr>
              <w:rPr>
                <w:rFonts w:ascii="Calibri" w:hAnsi="Calibri"/>
                <w:sz w:val="19"/>
              </w:rPr>
            </w:pPr>
            <w:r>
              <w:rPr>
                <w:rFonts w:ascii="Calibri" w:hAnsi="Calibri"/>
                <w:sz w:val="19"/>
              </w:rPr>
              <w:t>[</w:t>
            </w:r>
            <w:hyperlink r:id="rId2034" w:history="1">
              <w:r w:rsidRPr="00A37ADB">
                <w:rPr>
                  <w:rStyle w:val="Hyperlink"/>
                  <w:rFonts w:ascii="Calibri" w:hAnsi="Calibri"/>
                  <w:sz w:val="19"/>
                </w:rPr>
                <w:t>News Release</w:t>
              </w:r>
            </w:hyperlink>
            <w:r>
              <w:rPr>
                <w:rFonts w:ascii="Calibri" w:hAnsi="Calibri"/>
                <w:sz w:val="19"/>
              </w:rPr>
              <w:t>]</w:t>
            </w:r>
          </w:p>
          <w:p w14:paraId="7CE047E7" w14:textId="77777777" w:rsidR="002127CD" w:rsidRDefault="002127CD" w:rsidP="002127CD">
            <w:pPr>
              <w:rPr>
                <w:rFonts w:ascii="Calibri" w:hAnsi="Calibri"/>
                <w:sz w:val="19"/>
              </w:rPr>
            </w:pPr>
            <w:r>
              <w:rPr>
                <w:rFonts w:ascii="Calibri" w:hAnsi="Calibri"/>
                <w:sz w:val="19"/>
              </w:rPr>
              <w:t>[</w:t>
            </w:r>
            <w:hyperlink r:id="rId2035" w:history="1">
              <w:r w:rsidRPr="00A37ADB">
                <w:rPr>
                  <w:rStyle w:val="Hyperlink"/>
                  <w:rFonts w:ascii="Calibri" w:hAnsi="Calibri"/>
                  <w:sz w:val="19"/>
                </w:rPr>
                <w:t>Proclamation</w:t>
              </w:r>
            </w:hyperlink>
            <w:r>
              <w:rPr>
                <w:rFonts w:ascii="Calibri" w:hAnsi="Calibri"/>
                <w:sz w:val="19"/>
              </w:rPr>
              <w:t>]</w:t>
            </w:r>
          </w:p>
        </w:tc>
      </w:tr>
      <w:tr w:rsidR="002127CD" w14:paraId="3AD9B67A" w14:textId="77777777" w:rsidTr="00C278A2">
        <w:tblPrEx>
          <w:jc w:val="left"/>
          <w:tblLook w:val="04A0" w:firstRow="1" w:lastRow="0" w:firstColumn="1" w:lastColumn="0" w:noHBand="0" w:noVBand="1"/>
        </w:tblPrEx>
        <w:trPr>
          <w:trHeight w:val="647"/>
        </w:trPr>
        <w:tc>
          <w:tcPr>
            <w:tcW w:w="1280" w:type="dxa"/>
          </w:tcPr>
          <w:p w14:paraId="25C20288" w14:textId="77777777" w:rsidR="002127CD" w:rsidRDefault="002127CD" w:rsidP="002127CD">
            <w:pPr>
              <w:rPr>
                <w:rFonts w:ascii="Calibri" w:hAnsi="Calibri"/>
                <w:sz w:val="19"/>
              </w:rPr>
            </w:pPr>
            <w:r>
              <w:rPr>
                <w:rFonts w:ascii="Calibri" w:hAnsi="Calibri"/>
                <w:sz w:val="19"/>
              </w:rPr>
              <w:t>2/22/16</w:t>
            </w:r>
          </w:p>
        </w:tc>
        <w:tc>
          <w:tcPr>
            <w:tcW w:w="2218" w:type="dxa"/>
            <w:shd w:val="clear" w:color="auto" w:fill="DBE5F1" w:themeFill="accent1" w:themeFillTint="33"/>
          </w:tcPr>
          <w:p w14:paraId="1EE7E0CB" w14:textId="77777777" w:rsidR="002127CD" w:rsidRDefault="002127CD" w:rsidP="002127CD">
            <w:pPr>
              <w:rPr>
                <w:rFonts w:ascii="Calibri" w:hAnsi="Calibri"/>
                <w:b/>
                <w:sz w:val="19"/>
              </w:rPr>
            </w:pPr>
            <w:r>
              <w:rPr>
                <w:rFonts w:ascii="Calibri" w:hAnsi="Calibri"/>
                <w:b/>
                <w:sz w:val="19"/>
              </w:rPr>
              <w:t>Governor Dayton And Lt. Governor Smith Praise Higher Minnesota Graduation Rates</w:t>
            </w:r>
          </w:p>
        </w:tc>
        <w:tc>
          <w:tcPr>
            <w:tcW w:w="3222" w:type="dxa"/>
          </w:tcPr>
          <w:p w14:paraId="40A786DD" w14:textId="77777777" w:rsidR="002127CD" w:rsidRPr="00A37ADB" w:rsidRDefault="002127CD" w:rsidP="002127CD">
            <w:pPr>
              <w:rPr>
                <w:rFonts w:ascii="Calibri" w:hAnsi="Calibri"/>
                <w:sz w:val="19"/>
              </w:rPr>
            </w:pPr>
            <w:r>
              <w:rPr>
                <w:rFonts w:ascii="Calibri" w:hAnsi="Calibri"/>
                <w:sz w:val="19"/>
              </w:rPr>
              <w:t xml:space="preserve">The </w:t>
            </w:r>
            <w:r w:rsidRPr="00A37ADB">
              <w:rPr>
                <w:rFonts w:ascii="Calibri" w:hAnsi="Calibri"/>
                <w:sz w:val="19"/>
              </w:rPr>
              <w:t>Minnesota D</w:t>
            </w:r>
            <w:r>
              <w:rPr>
                <w:rFonts w:ascii="Calibri" w:hAnsi="Calibri"/>
                <w:sz w:val="19"/>
              </w:rPr>
              <w:t xml:space="preserve">epartment of Education release </w:t>
            </w:r>
            <w:r w:rsidRPr="00A37ADB">
              <w:rPr>
                <w:rFonts w:ascii="Calibri" w:hAnsi="Calibri"/>
                <w:sz w:val="19"/>
              </w:rPr>
              <w:t>a new report showing that Minnesota’s graduation rate increased from 81.2 percent in 2014 to 81.9 percent in 2015. The report showed gains in graduation rates among all student groups except English Learners over the last year.</w:t>
            </w:r>
          </w:p>
        </w:tc>
        <w:tc>
          <w:tcPr>
            <w:tcW w:w="2011" w:type="dxa"/>
          </w:tcPr>
          <w:p w14:paraId="75EDB22F" w14:textId="77777777" w:rsidR="002127CD" w:rsidRDefault="002127CD" w:rsidP="002127CD">
            <w:pPr>
              <w:rPr>
                <w:rFonts w:ascii="Calibri" w:hAnsi="Calibri"/>
                <w:sz w:val="19"/>
              </w:rPr>
            </w:pPr>
            <w:r>
              <w:rPr>
                <w:rFonts w:ascii="Calibri" w:hAnsi="Calibri"/>
                <w:sz w:val="19"/>
              </w:rPr>
              <w:t>[</w:t>
            </w:r>
            <w:hyperlink r:id="rId2036" w:history="1">
              <w:r w:rsidRPr="00A37ADB">
                <w:rPr>
                  <w:rStyle w:val="Hyperlink"/>
                  <w:rFonts w:ascii="Calibri" w:hAnsi="Calibri"/>
                  <w:sz w:val="19"/>
                </w:rPr>
                <w:t>News Release</w:t>
              </w:r>
            </w:hyperlink>
            <w:r>
              <w:rPr>
                <w:rFonts w:ascii="Calibri" w:hAnsi="Calibri"/>
                <w:sz w:val="19"/>
              </w:rPr>
              <w:t>]</w:t>
            </w:r>
          </w:p>
        </w:tc>
      </w:tr>
      <w:tr w:rsidR="002127CD" w14:paraId="044FF19C" w14:textId="77777777" w:rsidTr="00C278A2">
        <w:tblPrEx>
          <w:jc w:val="left"/>
          <w:tblLook w:val="04A0" w:firstRow="1" w:lastRow="0" w:firstColumn="1" w:lastColumn="0" w:noHBand="0" w:noVBand="1"/>
        </w:tblPrEx>
        <w:trPr>
          <w:trHeight w:val="647"/>
        </w:trPr>
        <w:tc>
          <w:tcPr>
            <w:tcW w:w="1280" w:type="dxa"/>
          </w:tcPr>
          <w:p w14:paraId="4D3A3478" w14:textId="77777777" w:rsidR="002127CD" w:rsidRDefault="002127CD" w:rsidP="002127CD">
            <w:pPr>
              <w:rPr>
                <w:rFonts w:ascii="Calibri" w:hAnsi="Calibri"/>
                <w:sz w:val="19"/>
              </w:rPr>
            </w:pPr>
            <w:r>
              <w:rPr>
                <w:rFonts w:ascii="Calibri" w:hAnsi="Calibri"/>
                <w:sz w:val="19"/>
              </w:rPr>
              <w:t>2/23/16</w:t>
            </w:r>
          </w:p>
        </w:tc>
        <w:tc>
          <w:tcPr>
            <w:tcW w:w="2218" w:type="dxa"/>
            <w:shd w:val="clear" w:color="auto" w:fill="DBE5F1" w:themeFill="accent1" w:themeFillTint="33"/>
          </w:tcPr>
          <w:p w14:paraId="4CFBCABE" w14:textId="77777777" w:rsidR="002127CD" w:rsidRDefault="002127CD" w:rsidP="002127CD">
            <w:pPr>
              <w:rPr>
                <w:rFonts w:ascii="Calibri" w:hAnsi="Calibri"/>
                <w:b/>
                <w:sz w:val="19"/>
              </w:rPr>
            </w:pPr>
            <w:r w:rsidRPr="002D18CF">
              <w:rPr>
                <w:rFonts w:ascii="Calibri" w:hAnsi="Calibri"/>
                <w:b/>
                <w:sz w:val="19"/>
              </w:rPr>
              <w:t>Minnesota National Guard To Promote First Female General</w:t>
            </w:r>
          </w:p>
        </w:tc>
        <w:tc>
          <w:tcPr>
            <w:tcW w:w="3222" w:type="dxa"/>
          </w:tcPr>
          <w:p w14:paraId="729DAB1E" w14:textId="77777777" w:rsidR="002127CD" w:rsidRDefault="002127CD" w:rsidP="002127CD">
            <w:pPr>
              <w:rPr>
                <w:rFonts w:ascii="Calibri" w:hAnsi="Calibri"/>
                <w:sz w:val="19"/>
              </w:rPr>
            </w:pPr>
            <w:r w:rsidRPr="002D18CF">
              <w:rPr>
                <w:rFonts w:ascii="Calibri" w:hAnsi="Calibri"/>
                <w:sz w:val="19"/>
              </w:rPr>
              <w:t xml:space="preserve">Air Force Col. Sandra L. Best </w:t>
            </w:r>
            <w:proofErr w:type="gramStart"/>
            <w:r w:rsidRPr="002D18CF">
              <w:rPr>
                <w:rFonts w:ascii="Calibri" w:hAnsi="Calibri"/>
                <w:sz w:val="19"/>
              </w:rPr>
              <w:t>will be promoted</w:t>
            </w:r>
            <w:proofErr w:type="gramEnd"/>
            <w:r w:rsidRPr="002D18CF">
              <w:rPr>
                <w:rFonts w:ascii="Calibri" w:hAnsi="Calibri"/>
                <w:sz w:val="19"/>
              </w:rPr>
              <w:t xml:space="preserve"> to the rank of Brigadier General during a pinning ceremony, Feb. 25 in Minneapolis. Best is the first woman to achieve the rank of Brigadier General in the Minnesota National Guard.</w:t>
            </w:r>
          </w:p>
        </w:tc>
        <w:tc>
          <w:tcPr>
            <w:tcW w:w="2011" w:type="dxa"/>
          </w:tcPr>
          <w:p w14:paraId="25BAA4C5" w14:textId="77777777" w:rsidR="002127CD" w:rsidRDefault="002127CD" w:rsidP="002127CD">
            <w:pPr>
              <w:rPr>
                <w:rFonts w:ascii="Calibri" w:hAnsi="Calibri"/>
                <w:sz w:val="19"/>
              </w:rPr>
            </w:pPr>
            <w:r>
              <w:rPr>
                <w:rFonts w:ascii="Calibri" w:hAnsi="Calibri"/>
                <w:sz w:val="19"/>
              </w:rPr>
              <w:t>[</w:t>
            </w:r>
            <w:hyperlink r:id="rId2037" w:history="1">
              <w:r w:rsidRPr="002D18CF">
                <w:rPr>
                  <w:rStyle w:val="Hyperlink"/>
                  <w:rFonts w:ascii="Calibri" w:hAnsi="Calibri"/>
                  <w:sz w:val="19"/>
                </w:rPr>
                <w:t>News Release</w:t>
              </w:r>
            </w:hyperlink>
            <w:r>
              <w:rPr>
                <w:rFonts w:ascii="Calibri" w:hAnsi="Calibri"/>
                <w:sz w:val="19"/>
              </w:rPr>
              <w:t>]</w:t>
            </w:r>
          </w:p>
        </w:tc>
      </w:tr>
      <w:tr w:rsidR="002127CD" w14:paraId="213A6689" w14:textId="77777777" w:rsidTr="00C278A2">
        <w:tblPrEx>
          <w:jc w:val="left"/>
          <w:tblLook w:val="04A0" w:firstRow="1" w:lastRow="0" w:firstColumn="1" w:lastColumn="0" w:noHBand="0" w:noVBand="1"/>
        </w:tblPrEx>
        <w:trPr>
          <w:trHeight w:val="647"/>
        </w:trPr>
        <w:tc>
          <w:tcPr>
            <w:tcW w:w="1280" w:type="dxa"/>
          </w:tcPr>
          <w:p w14:paraId="09F4B18F" w14:textId="77777777" w:rsidR="002127CD" w:rsidRDefault="002127CD" w:rsidP="002127CD">
            <w:pPr>
              <w:rPr>
                <w:rFonts w:ascii="Calibri" w:hAnsi="Calibri"/>
                <w:sz w:val="19"/>
              </w:rPr>
            </w:pPr>
            <w:r>
              <w:rPr>
                <w:rFonts w:ascii="Calibri" w:hAnsi="Calibri"/>
                <w:sz w:val="19"/>
              </w:rPr>
              <w:t>2/24/16</w:t>
            </w:r>
          </w:p>
        </w:tc>
        <w:tc>
          <w:tcPr>
            <w:tcW w:w="2218" w:type="dxa"/>
            <w:shd w:val="clear" w:color="auto" w:fill="DBE5F1" w:themeFill="accent1" w:themeFillTint="33"/>
          </w:tcPr>
          <w:p w14:paraId="0B4C8428" w14:textId="77777777" w:rsidR="002127CD" w:rsidRPr="002D18CF" w:rsidRDefault="002127CD" w:rsidP="002127CD">
            <w:pPr>
              <w:rPr>
                <w:rFonts w:ascii="Calibri" w:hAnsi="Calibri"/>
                <w:b/>
                <w:sz w:val="19"/>
              </w:rPr>
            </w:pPr>
            <w:r w:rsidRPr="002D18CF">
              <w:rPr>
                <w:rFonts w:ascii="Calibri" w:hAnsi="Calibri"/>
                <w:b/>
                <w:sz w:val="19"/>
              </w:rPr>
              <w:t xml:space="preserve">State Senator Leroy </w:t>
            </w:r>
            <w:proofErr w:type="spellStart"/>
            <w:r w:rsidRPr="002D18CF">
              <w:rPr>
                <w:rFonts w:ascii="Calibri" w:hAnsi="Calibri"/>
                <w:b/>
                <w:sz w:val="19"/>
              </w:rPr>
              <w:t>Stumpf</w:t>
            </w:r>
            <w:proofErr w:type="spellEnd"/>
            <w:r>
              <w:rPr>
                <w:rFonts w:ascii="Calibri" w:hAnsi="Calibri"/>
                <w:b/>
                <w:sz w:val="19"/>
              </w:rPr>
              <w:t xml:space="preserve"> Retires</w:t>
            </w:r>
          </w:p>
        </w:tc>
        <w:tc>
          <w:tcPr>
            <w:tcW w:w="3222" w:type="dxa"/>
          </w:tcPr>
          <w:p w14:paraId="1176B7C5" w14:textId="77777777" w:rsidR="002127CD" w:rsidRPr="002D18CF" w:rsidRDefault="002127CD" w:rsidP="002127CD">
            <w:pPr>
              <w:rPr>
                <w:rFonts w:ascii="Calibri" w:hAnsi="Calibri"/>
                <w:sz w:val="19"/>
              </w:rPr>
            </w:pPr>
            <w:r>
              <w:rPr>
                <w:rFonts w:ascii="Calibri" w:hAnsi="Calibri"/>
                <w:sz w:val="19"/>
              </w:rPr>
              <w:t xml:space="preserve">Governor Dayton releases a statement in response to the retirement of Minnesota Senator LeRoy </w:t>
            </w:r>
            <w:proofErr w:type="spellStart"/>
            <w:r>
              <w:rPr>
                <w:rFonts w:ascii="Calibri" w:hAnsi="Calibri"/>
                <w:sz w:val="19"/>
              </w:rPr>
              <w:t>Stumpf</w:t>
            </w:r>
            <w:proofErr w:type="spellEnd"/>
            <w:r>
              <w:rPr>
                <w:rFonts w:ascii="Calibri" w:hAnsi="Calibri"/>
                <w:sz w:val="19"/>
              </w:rPr>
              <w:t>.</w:t>
            </w:r>
          </w:p>
        </w:tc>
        <w:tc>
          <w:tcPr>
            <w:tcW w:w="2011" w:type="dxa"/>
          </w:tcPr>
          <w:p w14:paraId="1274ADC0" w14:textId="77777777" w:rsidR="002127CD" w:rsidRDefault="002127CD" w:rsidP="002127CD">
            <w:pPr>
              <w:rPr>
                <w:rFonts w:ascii="Calibri" w:hAnsi="Calibri"/>
                <w:sz w:val="19"/>
              </w:rPr>
            </w:pPr>
            <w:r>
              <w:rPr>
                <w:rFonts w:ascii="Calibri" w:hAnsi="Calibri"/>
                <w:sz w:val="19"/>
              </w:rPr>
              <w:t>[</w:t>
            </w:r>
            <w:hyperlink r:id="rId2038" w:history="1">
              <w:r w:rsidRPr="002D18CF">
                <w:rPr>
                  <w:rStyle w:val="Hyperlink"/>
                  <w:rFonts w:ascii="Calibri" w:hAnsi="Calibri"/>
                  <w:sz w:val="19"/>
                </w:rPr>
                <w:t>News Release</w:t>
              </w:r>
            </w:hyperlink>
            <w:r>
              <w:rPr>
                <w:rFonts w:ascii="Calibri" w:hAnsi="Calibri"/>
                <w:sz w:val="19"/>
              </w:rPr>
              <w:t>]</w:t>
            </w:r>
          </w:p>
        </w:tc>
      </w:tr>
      <w:tr w:rsidR="002127CD" w14:paraId="36698059" w14:textId="77777777" w:rsidTr="00C278A2">
        <w:tblPrEx>
          <w:jc w:val="left"/>
          <w:tblLook w:val="04A0" w:firstRow="1" w:lastRow="0" w:firstColumn="1" w:lastColumn="0" w:noHBand="0" w:noVBand="1"/>
        </w:tblPrEx>
        <w:trPr>
          <w:trHeight w:val="647"/>
        </w:trPr>
        <w:tc>
          <w:tcPr>
            <w:tcW w:w="1280" w:type="dxa"/>
          </w:tcPr>
          <w:p w14:paraId="587C49B2" w14:textId="77777777" w:rsidR="002127CD" w:rsidRDefault="002127CD" w:rsidP="002127CD">
            <w:pPr>
              <w:rPr>
                <w:rFonts w:ascii="Calibri" w:hAnsi="Calibri"/>
                <w:sz w:val="19"/>
              </w:rPr>
            </w:pPr>
            <w:r>
              <w:rPr>
                <w:rFonts w:ascii="Calibri" w:hAnsi="Calibri"/>
                <w:sz w:val="19"/>
              </w:rPr>
              <w:t>2/24/16</w:t>
            </w:r>
          </w:p>
        </w:tc>
        <w:tc>
          <w:tcPr>
            <w:tcW w:w="2218" w:type="dxa"/>
            <w:shd w:val="clear" w:color="auto" w:fill="DBE5F1" w:themeFill="accent1" w:themeFillTint="33"/>
          </w:tcPr>
          <w:p w14:paraId="332406C9" w14:textId="77777777" w:rsidR="002127CD" w:rsidRPr="002D18CF" w:rsidRDefault="002127CD" w:rsidP="002127CD">
            <w:pPr>
              <w:rPr>
                <w:rFonts w:ascii="Calibri" w:hAnsi="Calibri"/>
                <w:b/>
                <w:sz w:val="19"/>
              </w:rPr>
            </w:pPr>
            <w:r w:rsidRPr="002D18CF">
              <w:rPr>
                <w:rFonts w:ascii="Calibri" w:hAnsi="Calibri"/>
                <w:b/>
                <w:sz w:val="19"/>
              </w:rPr>
              <w:t>Governor Dayton To Convene Water Summit This Saturday</w:t>
            </w:r>
          </w:p>
        </w:tc>
        <w:tc>
          <w:tcPr>
            <w:tcW w:w="3222" w:type="dxa"/>
          </w:tcPr>
          <w:p w14:paraId="08250DB0" w14:textId="77777777" w:rsidR="002127CD" w:rsidRDefault="002127CD" w:rsidP="002127CD">
            <w:pPr>
              <w:rPr>
                <w:rFonts w:ascii="Calibri" w:hAnsi="Calibri"/>
                <w:sz w:val="19"/>
              </w:rPr>
            </w:pPr>
            <w:r>
              <w:rPr>
                <w:rFonts w:ascii="Calibri" w:hAnsi="Calibri"/>
                <w:sz w:val="19"/>
              </w:rPr>
              <w:t xml:space="preserve">Governor </w:t>
            </w:r>
            <w:r w:rsidRPr="002D18CF">
              <w:rPr>
                <w:rFonts w:ascii="Calibri" w:hAnsi="Calibri"/>
                <w:sz w:val="19"/>
              </w:rPr>
              <w:t>Dayton will host the first-ever Governor’s Water Summit at the InterContinental Saint Paul Riverfront, to focus public attention on the serious challenges facing Minnesota’s water supplies – in both rural and urban areas of the state – and continue statewide dialogue around steps that must be taken to address those challenges.</w:t>
            </w:r>
          </w:p>
        </w:tc>
        <w:tc>
          <w:tcPr>
            <w:tcW w:w="2011" w:type="dxa"/>
          </w:tcPr>
          <w:p w14:paraId="108AC30D" w14:textId="77777777" w:rsidR="002127CD" w:rsidRDefault="002127CD" w:rsidP="002127CD">
            <w:pPr>
              <w:rPr>
                <w:rFonts w:ascii="Calibri" w:hAnsi="Calibri"/>
                <w:sz w:val="19"/>
              </w:rPr>
            </w:pPr>
            <w:r>
              <w:rPr>
                <w:rFonts w:ascii="Calibri" w:hAnsi="Calibri"/>
                <w:sz w:val="19"/>
              </w:rPr>
              <w:t>[</w:t>
            </w:r>
            <w:hyperlink r:id="rId2039" w:history="1">
              <w:r w:rsidRPr="002D18CF">
                <w:rPr>
                  <w:rStyle w:val="Hyperlink"/>
                  <w:rFonts w:ascii="Calibri" w:hAnsi="Calibri"/>
                  <w:sz w:val="19"/>
                </w:rPr>
                <w:t>News Release</w:t>
              </w:r>
            </w:hyperlink>
            <w:r>
              <w:rPr>
                <w:rFonts w:ascii="Calibri" w:hAnsi="Calibri"/>
                <w:sz w:val="19"/>
              </w:rPr>
              <w:t>]</w:t>
            </w:r>
          </w:p>
        </w:tc>
      </w:tr>
      <w:tr w:rsidR="002127CD" w14:paraId="216D0B1C" w14:textId="77777777" w:rsidTr="00C278A2">
        <w:tblPrEx>
          <w:jc w:val="left"/>
          <w:tblLook w:val="04A0" w:firstRow="1" w:lastRow="0" w:firstColumn="1" w:lastColumn="0" w:noHBand="0" w:noVBand="1"/>
        </w:tblPrEx>
        <w:trPr>
          <w:trHeight w:val="647"/>
        </w:trPr>
        <w:tc>
          <w:tcPr>
            <w:tcW w:w="1280" w:type="dxa"/>
          </w:tcPr>
          <w:p w14:paraId="086D99C5" w14:textId="77777777" w:rsidR="002127CD" w:rsidRDefault="002127CD" w:rsidP="002127CD">
            <w:pPr>
              <w:rPr>
                <w:rFonts w:ascii="Calibri" w:hAnsi="Calibri"/>
                <w:sz w:val="19"/>
              </w:rPr>
            </w:pPr>
            <w:r>
              <w:rPr>
                <w:rFonts w:ascii="Calibri" w:hAnsi="Calibri"/>
                <w:sz w:val="19"/>
              </w:rPr>
              <w:t>2/25/16</w:t>
            </w:r>
          </w:p>
        </w:tc>
        <w:tc>
          <w:tcPr>
            <w:tcW w:w="2218" w:type="dxa"/>
            <w:shd w:val="clear" w:color="auto" w:fill="DBE5F1" w:themeFill="accent1" w:themeFillTint="33"/>
          </w:tcPr>
          <w:p w14:paraId="6FB0E052" w14:textId="77777777" w:rsidR="002127CD" w:rsidRPr="002D18CF" w:rsidRDefault="002127CD" w:rsidP="002127CD">
            <w:pPr>
              <w:rPr>
                <w:rFonts w:ascii="Calibri" w:hAnsi="Calibri"/>
                <w:b/>
                <w:sz w:val="19"/>
              </w:rPr>
            </w:pPr>
            <w:r w:rsidRPr="002D18CF">
              <w:rPr>
                <w:rFonts w:ascii="Calibri" w:hAnsi="Calibri"/>
                <w:b/>
                <w:sz w:val="19"/>
              </w:rPr>
              <w:t>White House Announces New Actions To Crack Down On Illegal Steel Dumping</w:t>
            </w:r>
          </w:p>
        </w:tc>
        <w:tc>
          <w:tcPr>
            <w:tcW w:w="3222" w:type="dxa"/>
          </w:tcPr>
          <w:p w14:paraId="6F9AAE1C" w14:textId="77777777" w:rsidR="002127CD" w:rsidRDefault="002127CD" w:rsidP="002127CD">
            <w:pPr>
              <w:rPr>
                <w:rFonts w:ascii="Calibri" w:hAnsi="Calibri"/>
                <w:sz w:val="19"/>
              </w:rPr>
            </w:pPr>
            <w:r w:rsidRPr="002D18CF">
              <w:rPr>
                <w:rFonts w:ascii="Calibri" w:hAnsi="Calibri"/>
                <w:sz w:val="19"/>
              </w:rPr>
              <w:t>A</w:t>
            </w:r>
            <w:r>
              <w:rPr>
                <w:rFonts w:ascii="Calibri" w:hAnsi="Calibri"/>
                <w:sz w:val="19"/>
              </w:rPr>
              <w:t xml:space="preserve">fter efforts from Governor </w:t>
            </w:r>
            <w:r w:rsidRPr="002D18CF">
              <w:rPr>
                <w:rFonts w:ascii="Calibri" w:hAnsi="Calibri"/>
                <w:sz w:val="19"/>
              </w:rPr>
              <w:t>Dayton, U.S. Senators Amy Klobuchar and Al Franken, and Representative Rick Nolan, the White House has announced new executive actions to crack down on illegal steel dumping.</w:t>
            </w:r>
          </w:p>
        </w:tc>
        <w:tc>
          <w:tcPr>
            <w:tcW w:w="2011" w:type="dxa"/>
          </w:tcPr>
          <w:p w14:paraId="1C165FFC" w14:textId="77777777" w:rsidR="002127CD" w:rsidRDefault="002127CD" w:rsidP="002127CD">
            <w:pPr>
              <w:rPr>
                <w:rFonts w:ascii="Calibri" w:hAnsi="Calibri"/>
                <w:sz w:val="19"/>
              </w:rPr>
            </w:pPr>
            <w:r>
              <w:rPr>
                <w:rFonts w:ascii="Calibri" w:hAnsi="Calibri"/>
                <w:sz w:val="19"/>
              </w:rPr>
              <w:t>[</w:t>
            </w:r>
            <w:hyperlink r:id="rId2040" w:history="1">
              <w:r w:rsidRPr="002D18CF">
                <w:rPr>
                  <w:rStyle w:val="Hyperlink"/>
                  <w:rFonts w:ascii="Calibri" w:hAnsi="Calibri"/>
                  <w:sz w:val="19"/>
                </w:rPr>
                <w:t>News Release</w:t>
              </w:r>
            </w:hyperlink>
            <w:r>
              <w:rPr>
                <w:rFonts w:ascii="Calibri" w:hAnsi="Calibri"/>
                <w:sz w:val="19"/>
              </w:rPr>
              <w:t>]</w:t>
            </w:r>
          </w:p>
        </w:tc>
      </w:tr>
      <w:tr w:rsidR="002127CD" w14:paraId="4981C653" w14:textId="77777777" w:rsidTr="00C278A2">
        <w:tblPrEx>
          <w:jc w:val="left"/>
          <w:tblLook w:val="04A0" w:firstRow="1" w:lastRow="0" w:firstColumn="1" w:lastColumn="0" w:noHBand="0" w:noVBand="1"/>
        </w:tblPrEx>
        <w:trPr>
          <w:trHeight w:val="647"/>
        </w:trPr>
        <w:tc>
          <w:tcPr>
            <w:tcW w:w="1280" w:type="dxa"/>
          </w:tcPr>
          <w:p w14:paraId="6F4FEC5D" w14:textId="77777777" w:rsidR="002127CD" w:rsidRDefault="002127CD" w:rsidP="002127CD">
            <w:pPr>
              <w:rPr>
                <w:rFonts w:ascii="Calibri" w:hAnsi="Calibri"/>
                <w:sz w:val="19"/>
              </w:rPr>
            </w:pPr>
            <w:r>
              <w:rPr>
                <w:rFonts w:ascii="Calibri" w:hAnsi="Calibri"/>
                <w:sz w:val="19"/>
              </w:rPr>
              <w:t>2/25/16</w:t>
            </w:r>
          </w:p>
        </w:tc>
        <w:tc>
          <w:tcPr>
            <w:tcW w:w="2218" w:type="dxa"/>
            <w:shd w:val="clear" w:color="auto" w:fill="DBE5F1" w:themeFill="accent1" w:themeFillTint="33"/>
          </w:tcPr>
          <w:p w14:paraId="682B98A7" w14:textId="77777777" w:rsidR="002127CD" w:rsidRPr="002D18CF" w:rsidRDefault="002127CD" w:rsidP="002127CD">
            <w:pPr>
              <w:rPr>
                <w:rFonts w:ascii="Calibri" w:hAnsi="Calibri"/>
                <w:b/>
                <w:sz w:val="19"/>
              </w:rPr>
            </w:pPr>
            <w:r w:rsidRPr="002D18CF">
              <w:rPr>
                <w:rFonts w:ascii="Calibri" w:hAnsi="Calibri"/>
                <w:b/>
                <w:sz w:val="19"/>
              </w:rPr>
              <w:t>Governor Dayton Orders Flags Flown At Half-Staff In Honor Of Sergeant Dillion J. Semolina</w:t>
            </w:r>
          </w:p>
        </w:tc>
        <w:tc>
          <w:tcPr>
            <w:tcW w:w="3222" w:type="dxa"/>
          </w:tcPr>
          <w:p w14:paraId="6B8C3C05" w14:textId="77777777" w:rsidR="002127CD" w:rsidRPr="002D18CF" w:rsidRDefault="002127CD" w:rsidP="002127CD">
            <w:pPr>
              <w:rPr>
                <w:rFonts w:ascii="Calibri" w:hAnsi="Calibri"/>
                <w:sz w:val="19"/>
              </w:rPr>
            </w:pPr>
            <w:r w:rsidRPr="002D18CF">
              <w:rPr>
                <w:rFonts w:ascii="Calibri" w:hAnsi="Calibri"/>
                <w:sz w:val="19"/>
              </w:rPr>
              <w:t>In honor and remembrance of United States Marine Corps Sergeant and Delano, Minnesota resident Dillion J. Semolina</w:t>
            </w:r>
            <w:r>
              <w:rPr>
                <w:rFonts w:ascii="Calibri" w:hAnsi="Calibri"/>
                <w:sz w:val="19"/>
              </w:rPr>
              <w:t xml:space="preserve">, Governor Dayton orders </w:t>
            </w:r>
            <w:r w:rsidRPr="002D18CF">
              <w:rPr>
                <w:rFonts w:ascii="Calibri" w:hAnsi="Calibri"/>
                <w:sz w:val="19"/>
              </w:rPr>
              <w:t>all United States flags and Minnesota flags be flown at half-staff at all state and federal buildings in the State of Minnesota, from sunrise until sunset, on Friday, February 26, 2016.</w:t>
            </w:r>
          </w:p>
        </w:tc>
        <w:tc>
          <w:tcPr>
            <w:tcW w:w="2011" w:type="dxa"/>
          </w:tcPr>
          <w:p w14:paraId="7DE78798" w14:textId="77777777" w:rsidR="002127CD" w:rsidRDefault="002127CD" w:rsidP="002127CD">
            <w:pPr>
              <w:rPr>
                <w:rFonts w:ascii="Calibri" w:hAnsi="Calibri"/>
                <w:sz w:val="19"/>
              </w:rPr>
            </w:pPr>
            <w:r>
              <w:rPr>
                <w:rFonts w:ascii="Calibri" w:hAnsi="Calibri"/>
                <w:sz w:val="19"/>
              </w:rPr>
              <w:t>[</w:t>
            </w:r>
            <w:hyperlink r:id="rId2041" w:history="1">
              <w:r w:rsidRPr="002D18CF">
                <w:rPr>
                  <w:rStyle w:val="Hyperlink"/>
                  <w:rFonts w:ascii="Calibri" w:hAnsi="Calibri"/>
                  <w:sz w:val="19"/>
                </w:rPr>
                <w:t>News Release</w:t>
              </w:r>
            </w:hyperlink>
            <w:r>
              <w:rPr>
                <w:rFonts w:ascii="Calibri" w:hAnsi="Calibri"/>
                <w:sz w:val="19"/>
              </w:rPr>
              <w:t>]</w:t>
            </w:r>
          </w:p>
          <w:p w14:paraId="3649D51F" w14:textId="77777777" w:rsidR="002127CD" w:rsidRDefault="002127CD" w:rsidP="002127CD">
            <w:pPr>
              <w:rPr>
                <w:rFonts w:ascii="Calibri" w:hAnsi="Calibri"/>
                <w:sz w:val="19"/>
              </w:rPr>
            </w:pPr>
            <w:r>
              <w:rPr>
                <w:rFonts w:ascii="Calibri" w:hAnsi="Calibri"/>
                <w:sz w:val="19"/>
              </w:rPr>
              <w:t>[</w:t>
            </w:r>
            <w:hyperlink r:id="rId2042" w:history="1">
              <w:r w:rsidRPr="002D18CF">
                <w:rPr>
                  <w:rStyle w:val="Hyperlink"/>
                  <w:rFonts w:ascii="Calibri" w:hAnsi="Calibri"/>
                  <w:sz w:val="19"/>
                </w:rPr>
                <w:t>Proclamation</w:t>
              </w:r>
            </w:hyperlink>
            <w:r>
              <w:rPr>
                <w:rFonts w:ascii="Calibri" w:hAnsi="Calibri"/>
                <w:sz w:val="19"/>
              </w:rPr>
              <w:t>]</w:t>
            </w:r>
          </w:p>
        </w:tc>
      </w:tr>
      <w:tr w:rsidR="002127CD" w14:paraId="6D6D9D42" w14:textId="77777777" w:rsidTr="00C278A2">
        <w:tblPrEx>
          <w:jc w:val="left"/>
          <w:tblLook w:val="04A0" w:firstRow="1" w:lastRow="0" w:firstColumn="1" w:lastColumn="0" w:noHBand="0" w:noVBand="1"/>
        </w:tblPrEx>
        <w:trPr>
          <w:trHeight w:val="647"/>
        </w:trPr>
        <w:tc>
          <w:tcPr>
            <w:tcW w:w="1280" w:type="dxa"/>
          </w:tcPr>
          <w:p w14:paraId="12A2439C" w14:textId="77777777" w:rsidR="002127CD" w:rsidRDefault="002127CD" w:rsidP="002127CD">
            <w:pPr>
              <w:rPr>
                <w:rFonts w:ascii="Calibri" w:hAnsi="Calibri"/>
                <w:sz w:val="19"/>
              </w:rPr>
            </w:pPr>
            <w:r>
              <w:rPr>
                <w:rFonts w:ascii="Calibri" w:hAnsi="Calibri"/>
                <w:sz w:val="19"/>
              </w:rPr>
              <w:t>3/1/16</w:t>
            </w:r>
          </w:p>
        </w:tc>
        <w:tc>
          <w:tcPr>
            <w:tcW w:w="2218" w:type="dxa"/>
            <w:shd w:val="clear" w:color="auto" w:fill="DBE5F1" w:themeFill="accent1" w:themeFillTint="33"/>
          </w:tcPr>
          <w:p w14:paraId="760868E6" w14:textId="77777777" w:rsidR="002127CD" w:rsidRPr="002D18CF" w:rsidRDefault="002127CD" w:rsidP="002127CD">
            <w:pPr>
              <w:rPr>
                <w:rFonts w:ascii="Calibri" w:hAnsi="Calibri"/>
                <w:b/>
                <w:sz w:val="19"/>
              </w:rPr>
            </w:pPr>
            <w:r w:rsidRPr="002D18CF">
              <w:rPr>
                <w:rFonts w:ascii="Calibri" w:hAnsi="Calibri"/>
                <w:b/>
                <w:sz w:val="19"/>
              </w:rPr>
              <w:t>Apply To Serve On The Board Of Peace Officer Standards And Training</w:t>
            </w:r>
          </w:p>
        </w:tc>
        <w:tc>
          <w:tcPr>
            <w:tcW w:w="3222" w:type="dxa"/>
          </w:tcPr>
          <w:p w14:paraId="3BAD265B" w14:textId="77777777" w:rsidR="002127CD" w:rsidRPr="002D18CF" w:rsidRDefault="002127CD" w:rsidP="002127CD">
            <w:pPr>
              <w:rPr>
                <w:rFonts w:ascii="Calibri" w:hAnsi="Calibri"/>
                <w:sz w:val="19"/>
              </w:rPr>
            </w:pPr>
            <w:r>
              <w:rPr>
                <w:rFonts w:ascii="Calibri" w:hAnsi="Calibri"/>
                <w:sz w:val="19"/>
              </w:rPr>
              <w:t xml:space="preserve">Governor Dayton encourages </w:t>
            </w:r>
            <w:r w:rsidRPr="002D18CF">
              <w:rPr>
                <w:rFonts w:ascii="Calibri" w:hAnsi="Calibri"/>
                <w:sz w:val="19"/>
              </w:rPr>
              <w:t xml:space="preserve">all eligible Minnesotans to apply for one of the four current vacancies on the </w:t>
            </w:r>
            <w:r w:rsidRPr="002D18CF">
              <w:rPr>
                <w:rFonts w:ascii="Calibri" w:hAnsi="Calibri"/>
                <w:sz w:val="19"/>
              </w:rPr>
              <w:lastRenderedPageBreak/>
              <w:t>Board of Peace Officer Standards and Training (POST Board).</w:t>
            </w:r>
          </w:p>
        </w:tc>
        <w:tc>
          <w:tcPr>
            <w:tcW w:w="2011" w:type="dxa"/>
          </w:tcPr>
          <w:p w14:paraId="7CA552FD" w14:textId="77777777" w:rsidR="002127CD" w:rsidRDefault="002127CD" w:rsidP="002127CD">
            <w:pPr>
              <w:rPr>
                <w:rFonts w:ascii="Calibri" w:hAnsi="Calibri"/>
                <w:sz w:val="19"/>
              </w:rPr>
            </w:pPr>
            <w:r>
              <w:rPr>
                <w:rFonts w:ascii="Calibri" w:hAnsi="Calibri"/>
                <w:sz w:val="19"/>
              </w:rPr>
              <w:lastRenderedPageBreak/>
              <w:t>[</w:t>
            </w:r>
            <w:hyperlink r:id="rId2043" w:history="1">
              <w:r w:rsidRPr="002D18CF">
                <w:rPr>
                  <w:rStyle w:val="Hyperlink"/>
                  <w:rFonts w:ascii="Calibri" w:hAnsi="Calibri"/>
                  <w:sz w:val="19"/>
                </w:rPr>
                <w:t>News Release</w:t>
              </w:r>
            </w:hyperlink>
            <w:r>
              <w:rPr>
                <w:rFonts w:ascii="Calibri" w:hAnsi="Calibri"/>
                <w:sz w:val="19"/>
              </w:rPr>
              <w:t>]</w:t>
            </w:r>
          </w:p>
        </w:tc>
      </w:tr>
      <w:tr w:rsidR="002127CD" w14:paraId="20A97D19" w14:textId="77777777" w:rsidTr="00C278A2">
        <w:tblPrEx>
          <w:jc w:val="left"/>
          <w:tblLook w:val="04A0" w:firstRow="1" w:lastRow="0" w:firstColumn="1" w:lastColumn="0" w:noHBand="0" w:noVBand="1"/>
        </w:tblPrEx>
        <w:trPr>
          <w:trHeight w:val="647"/>
        </w:trPr>
        <w:tc>
          <w:tcPr>
            <w:tcW w:w="1280" w:type="dxa"/>
          </w:tcPr>
          <w:p w14:paraId="2136D5CE" w14:textId="77777777" w:rsidR="002127CD" w:rsidRDefault="002127CD" w:rsidP="002127CD">
            <w:pPr>
              <w:rPr>
                <w:rFonts w:ascii="Calibri" w:hAnsi="Calibri"/>
                <w:sz w:val="19"/>
              </w:rPr>
            </w:pPr>
            <w:r>
              <w:rPr>
                <w:rFonts w:ascii="Calibri" w:hAnsi="Calibri"/>
                <w:sz w:val="19"/>
              </w:rPr>
              <w:t>3/1/16</w:t>
            </w:r>
          </w:p>
        </w:tc>
        <w:tc>
          <w:tcPr>
            <w:tcW w:w="2218" w:type="dxa"/>
            <w:shd w:val="clear" w:color="auto" w:fill="DBE5F1" w:themeFill="accent1" w:themeFillTint="33"/>
          </w:tcPr>
          <w:p w14:paraId="4FB4F7CF" w14:textId="77777777" w:rsidR="002127CD" w:rsidRPr="002D18CF" w:rsidRDefault="002127CD" w:rsidP="002127CD">
            <w:pPr>
              <w:rPr>
                <w:rFonts w:ascii="Calibri" w:hAnsi="Calibri"/>
                <w:b/>
                <w:sz w:val="19"/>
              </w:rPr>
            </w:pPr>
            <w:r w:rsidRPr="00B06148">
              <w:rPr>
                <w:rFonts w:ascii="Calibri" w:hAnsi="Calibri"/>
                <w:b/>
                <w:sz w:val="19"/>
              </w:rPr>
              <w:t>Governor Dayton Proclaims March To Be “Women’s History Month” In Minnesota</w:t>
            </w:r>
          </w:p>
        </w:tc>
        <w:tc>
          <w:tcPr>
            <w:tcW w:w="3222" w:type="dxa"/>
          </w:tcPr>
          <w:p w14:paraId="6C938DF9" w14:textId="77777777" w:rsidR="002127CD" w:rsidRDefault="002127CD" w:rsidP="002127CD">
            <w:pPr>
              <w:rPr>
                <w:rFonts w:ascii="Calibri" w:hAnsi="Calibri"/>
                <w:sz w:val="19"/>
              </w:rPr>
            </w:pPr>
            <w:r>
              <w:rPr>
                <w:rFonts w:ascii="Calibri" w:hAnsi="Calibri"/>
                <w:sz w:val="19"/>
              </w:rPr>
              <w:t>Governor Dayton proclaims</w:t>
            </w:r>
            <w:r w:rsidRPr="00B06148">
              <w:rPr>
                <w:rFonts w:ascii="Calibri" w:hAnsi="Calibri"/>
                <w:sz w:val="19"/>
              </w:rPr>
              <w:t xml:space="preserve"> March to be “Women’s History Month” in the State of Minnesota. While women’s history </w:t>
            </w:r>
            <w:proofErr w:type="gramStart"/>
            <w:r w:rsidRPr="00B06148">
              <w:rPr>
                <w:rFonts w:ascii="Calibri" w:hAnsi="Calibri"/>
                <w:sz w:val="19"/>
              </w:rPr>
              <w:t>should be celebrated and studied throughout the year,</w:t>
            </w:r>
            <w:proofErr w:type="gramEnd"/>
            <w:r w:rsidRPr="00B06148">
              <w:rPr>
                <w:rFonts w:ascii="Calibri" w:hAnsi="Calibri"/>
                <w:sz w:val="19"/>
              </w:rPr>
              <w:t xml:space="preserve"> this is a time to observe the role women have played in shaping Minnesota’s history, and the critical role all women play in shaping our state’s future.</w:t>
            </w:r>
          </w:p>
        </w:tc>
        <w:tc>
          <w:tcPr>
            <w:tcW w:w="2011" w:type="dxa"/>
          </w:tcPr>
          <w:p w14:paraId="73BA7820" w14:textId="77777777" w:rsidR="002127CD" w:rsidRDefault="002127CD" w:rsidP="002127CD">
            <w:pPr>
              <w:rPr>
                <w:rFonts w:ascii="Calibri" w:hAnsi="Calibri"/>
                <w:sz w:val="19"/>
              </w:rPr>
            </w:pPr>
            <w:r>
              <w:rPr>
                <w:rFonts w:ascii="Calibri" w:hAnsi="Calibri"/>
                <w:sz w:val="19"/>
              </w:rPr>
              <w:t>[</w:t>
            </w:r>
            <w:hyperlink r:id="rId2044" w:history="1">
              <w:r w:rsidRPr="00B06148">
                <w:rPr>
                  <w:rStyle w:val="Hyperlink"/>
                  <w:rFonts w:ascii="Calibri" w:hAnsi="Calibri"/>
                  <w:sz w:val="19"/>
                </w:rPr>
                <w:t>News Release</w:t>
              </w:r>
            </w:hyperlink>
            <w:r>
              <w:rPr>
                <w:rFonts w:ascii="Calibri" w:hAnsi="Calibri"/>
                <w:sz w:val="19"/>
              </w:rPr>
              <w:t>]</w:t>
            </w:r>
          </w:p>
          <w:p w14:paraId="539F4867" w14:textId="77777777" w:rsidR="002127CD" w:rsidRDefault="002127CD" w:rsidP="002127CD">
            <w:pPr>
              <w:rPr>
                <w:rFonts w:ascii="Calibri" w:hAnsi="Calibri"/>
                <w:sz w:val="19"/>
              </w:rPr>
            </w:pPr>
            <w:r>
              <w:rPr>
                <w:rFonts w:ascii="Calibri" w:hAnsi="Calibri"/>
                <w:sz w:val="19"/>
              </w:rPr>
              <w:t>[</w:t>
            </w:r>
            <w:hyperlink r:id="rId2045" w:history="1">
              <w:r w:rsidRPr="00B06148">
                <w:rPr>
                  <w:rStyle w:val="Hyperlink"/>
                  <w:rFonts w:ascii="Calibri" w:hAnsi="Calibri"/>
                  <w:sz w:val="19"/>
                </w:rPr>
                <w:t>Proclamation</w:t>
              </w:r>
            </w:hyperlink>
            <w:r>
              <w:rPr>
                <w:rFonts w:ascii="Calibri" w:hAnsi="Calibri"/>
                <w:sz w:val="19"/>
              </w:rPr>
              <w:t>]</w:t>
            </w:r>
          </w:p>
        </w:tc>
      </w:tr>
      <w:tr w:rsidR="002127CD" w14:paraId="4B0A23E0" w14:textId="77777777" w:rsidTr="00C278A2">
        <w:tblPrEx>
          <w:jc w:val="left"/>
          <w:tblLook w:val="04A0" w:firstRow="1" w:lastRow="0" w:firstColumn="1" w:lastColumn="0" w:noHBand="0" w:noVBand="1"/>
        </w:tblPrEx>
        <w:trPr>
          <w:trHeight w:val="647"/>
        </w:trPr>
        <w:tc>
          <w:tcPr>
            <w:tcW w:w="1280" w:type="dxa"/>
          </w:tcPr>
          <w:p w14:paraId="2130EE38" w14:textId="77777777" w:rsidR="002127CD" w:rsidRDefault="002127CD" w:rsidP="002127CD">
            <w:pPr>
              <w:rPr>
                <w:rFonts w:ascii="Calibri" w:hAnsi="Calibri"/>
                <w:sz w:val="19"/>
              </w:rPr>
            </w:pPr>
            <w:r>
              <w:rPr>
                <w:rFonts w:ascii="Calibri" w:hAnsi="Calibri"/>
                <w:sz w:val="19"/>
              </w:rPr>
              <w:t>3/1/16</w:t>
            </w:r>
          </w:p>
        </w:tc>
        <w:tc>
          <w:tcPr>
            <w:tcW w:w="2218" w:type="dxa"/>
            <w:shd w:val="clear" w:color="auto" w:fill="DBE5F1" w:themeFill="accent1" w:themeFillTint="33"/>
          </w:tcPr>
          <w:p w14:paraId="6D2F8E6B" w14:textId="77777777" w:rsidR="002127CD" w:rsidRPr="00B06148" w:rsidRDefault="002127CD" w:rsidP="002127CD">
            <w:pPr>
              <w:rPr>
                <w:rFonts w:ascii="Calibri" w:hAnsi="Calibri"/>
                <w:b/>
                <w:sz w:val="19"/>
              </w:rPr>
            </w:pPr>
            <w:r w:rsidRPr="00B06148">
              <w:rPr>
                <w:rFonts w:ascii="Calibri" w:hAnsi="Calibri"/>
                <w:b/>
                <w:sz w:val="19"/>
              </w:rPr>
              <w:t>Minnesota’s Uninsured Rate Drops To Historic Low</w:t>
            </w:r>
          </w:p>
        </w:tc>
        <w:tc>
          <w:tcPr>
            <w:tcW w:w="3222" w:type="dxa"/>
          </w:tcPr>
          <w:p w14:paraId="547781ED" w14:textId="77777777" w:rsidR="002127CD" w:rsidRDefault="002127CD" w:rsidP="002127CD">
            <w:pPr>
              <w:rPr>
                <w:rFonts w:ascii="Calibri" w:hAnsi="Calibri"/>
                <w:sz w:val="19"/>
              </w:rPr>
            </w:pPr>
            <w:r>
              <w:rPr>
                <w:rFonts w:ascii="Calibri" w:hAnsi="Calibri"/>
                <w:sz w:val="19"/>
              </w:rPr>
              <w:t xml:space="preserve">The </w:t>
            </w:r>
            <w:r w:rsidRPr="00B06148">
              <w:rPr>
                <w:rFonts w:ascii="Calibri" w:hAnsi="Calibri"/>
                <w:sz w:val="19"/>
              </w:rPr>
              <w:t xml:space="preserve">Minnesota Department of Health and the </w:t>
            </w:r>
            <w:r>
              <w:rPr>
                <w:rFonts w:ascii="Calibri" w:hAnsi="Calibri"/>
                <w:sz w:val="19"/>
              </w:rPr>
              <w:t>University of Minnesota release</w:t>
            </w:r>
            <w:r w:rsidRPr="00B06148">
              <w:rPr>
                <w:rFonts w:ascii="Calibri" w:hAnsi="Calibri"/>
                <w:sz w:val="19"/>
              </w:rPr>
              <w:t xml:space="preserve"> a new report showing that Minnesota cut its uninsured rate nearly in half between 2013 and 2015, with the rate of Minnesotans without health insurance now at an all-time low.</w:t>
            </w:r>
          </w:p>
        </w:tc>
        <w:tc>
          <w:tcPr>
            <w:tcW w:w="2011" w:type="dxa"/>
          </w:tcPr>
          <w:p w14:paraId="07C04009" w14:textId="77777777" w:rsidR="002127CD" w:rsidRDefault="002127CD" w:rsidP="002127CD">
            <w:pPr>
              <w:rPr>
                <w:rFonts w:ascii="Calibri" w:hAnsi="Calibri"/>
                <w:sz w:val="19"/>
              </w:rPr>
            </w:pPr>
            <w:r>
              <w:rPr>
                <w:rFonts w:ascii="Calibri" w:hAnsi="Calibri"/>
                <w:sz w:val="19"/>
              </w:rPr>
              <w:t>[</w:t>
            </w:r>
            <w:hyperlink r:id="rId2046" w:history="1">
              <w:r w:rsidRPr="00B06148">
                <w:rPr>
                  <w:rStyle w:val="Hyperlink"/>
                  <w:rFonts w:ascii="Calibri" w:hAnsi="Calibri"/>
                  <w:sz w:val="19"/>
                </w:rPr>
                <w:t>News Release</w:t>
              </w:r>
            </w:hyperlink>
            <w:r>
              <w:rPr>
                <w:rFonts w:ascii="Calibri" w:hAnsi="Calibri"/>
                <w:sz w:val="19"/>
              </w:rPr>
              <w:t>]</w:t>
            </w:r>
          </w:p>
          <w:p w14:paraId="75655210" w14:textId="77777777" w:rsidR="002127CD" w:rsidRDefault="002127CD" w:rsidP="002127CD">
            <w:pPr>
              <w:rPr>
                <w:rFonts w:ascii="Calibri" w:hAnsi="Calibri"/>
                <w:sz w:val="19"/>
              </w:rPr>
            </w:pPr>
            <w:r>
              <w:rPr>
                <w:rFonts w:ascii="Calibri" w:hAnsi="Calibri"/>
                <w:sz w:val="19"/>
              </w:rPr>
              <w:t>[</w:t>
            </w:r>
            <w:hyperlink r:id="rId2047" w:history="1">
              <w:r w:rsidRPr="00B06148">
                <w:rPr>
                  <w:rStyle w:val="Hyperlink"/>
                  <w:rFonts w:ascii="Calibri" w:hAnsi="Calibri"/>
                  <w:sz w:val="19"/>
                </w:rPr>
                <w:t>Minnesota Department of Health Release</w:t>
              </w:r>
            </w:hyperlink>
            <w:r>
              <w:rPr>
                <w:rFonts w:ascii="Calibri" w:hAnsi="Calibri"/>
                <w:sz w:val="19"/>
              </w:rPr>
              <w:t>]</w:t>
            </w:r>
          </w:p>
        </w:tc>
      </w:tr>
      <w:tr w:rsidR="002127CD" w14:paraId="4E2DA285" w14:textId="77777777" w:rsidTr="00C278A2">
        <w:tblPrEx>
          <w:jc w:val="left"/>
          <w:tblLook w:val="04A0" w:firstRow="1" w:lastRow="0" w:firstColumn="1" w:lastColumn="0" w:noHBand="0" w:noVBand="1"/>
        </w:tblPrEx>
        <w:trPr>
          <w:trHeight w:val="647"/>
        </w:trPr>
        <w:tc>
          <w:tcPr>
            <w:tcW w:w="1280" w:type="dxa"/>
          </w:tcPr>
          <w:p w14:paraId="5F0F3026" w14:textId="77777777" w:rsidR="002127CD" w:rsidRDefault="002127CD" w:rsidP="002127CD">
            <w:pPr>
              <w:rPr>
                <w:rFonts w:ascii="Calibri" w:hAnsi="Calibri"/>
                <w:sz w:val="19"/>
              </w:rPr>
            </w:pPr>
            <w:r>
              <w:rPr>
                <w:rFonts w:ascii="Calibri" w:hAnsi="Calibri"/>
                <w:sz w:val="19"/>
              </w:rPr>
              <w:t>3/3/16</w:t>
            </w:r>
          </w:p>
        </w:tc>
        <w:tc>
          <w:tcPr>
            <w:tcW w:w="2218" w:type="dxa"/>
            <w:shd w:val="clear" w:color="auto" w:fill="DBE5F1" w:themeFill="accent1" w:themeFillTint="33"/>
          </w:tcPr>
          <w:p w14:paraId="64B71199" w14:textId="77777777" w:rsidR="002127CD" w:rsidRPr="00B06148" w:rsidRDefault="002127CD" w:rsidP="002127CD">
            <w:pPr>
              <w:rPr>
                <w:rFonts w:ascii="Calibri" w:hAnsi="Calibri"/>
                <w:b/>
                <w:sz w:val="19"/>
              </w:rPr>
            </w:pPr>
            <w:r w:rsidRPr="00B06148">
              <w:rPr>
                <w:rFonts w:ascii="Calibri" w:hAnsi="Calibri"/>
                <w:b/>
                <w:sz w:val="19"/>
              </w:rPr>
              <w:t>Report Highlights Gains, Challenges To Improving Diversity And Inclusion In State Government</w:t>
            </w:r>
          </w:p>
        </w:tc>
        <w:tc>
          <w:tcPr>
            <w:tcW w:w="3222" w:type="dxa"/>
          </w:tcPr>
          <w:p w14:paraId="5E2AF4B8" w14:textId="77777777" w:rsidR="002127CD" w:rsidRDefault="002127CD" w:rsidP="002127CD">
            <w:pPr>
              <w:rPr>
                <w:rFonts w:ascii="Calibri" w:hAnsi="Calibri"/>
                <w:sz w:val="19"/>
              </w:rPr>
            </w:pPr>
            <w:r w:rsidRPr="00B06148">
              <w:rPr>
                <w:rFonts w:ascii="Calibri" w:hAnsi="Calibri"/>
                <w:sz w:val="19"/>
              </w:rPr>
              <w:t>The Governor’s Diversity and I</w:t>
            </w:r>
            <w:r>
              <w:rPr>
                <w:rFonts w:ascii="Calibri" w:hAnsi="Calibri"/>
                <w:sz w:val="19"/>
              </w:rPr>
              <w:t>nclusion Council issues</w:t>
            </w:r>
            <w:r w:rsidRPr="00B06148">
              <w:rPr>
                <w:rFonts w:ascii="Calibri" w:hAnsi="Calibri"/>
                <w:sz w:val="19"/>
              </w:rPr>
              <w:t xml:space="preserve"> its 2016 </w:t>
            </w:r>
            <w:proofErr w:type="gramStart"/>
            <w:r w:rsidRPr="00B06148">
              <w:rPr>
                <w:rFonts w:ascii="Calibri" w:hAnsi="Calibri"/>
                <w:sz w:val="19"/>
              </w:rPr>
              <w:t>report updating</w:t>
            </w:r>
            <w:proofErr w:type="gramEnd"/>
            <w:r w:rsidRPr="00B06148">
              <w:rPr>
                <w:rFonts w:ascii="Calibri" w:hAnsi="Calibri"/>
                <w:sz w:val="19"/>
              </w:rPr>
              <w:t xml:space="preserve"> policymakers and Minnesotans on the Council’s efforts to improve diversity in the state’s workforce and business supplier chain, and to more equitably engage diverse people, communities, and businesses in the work of state government.</w:t>
            </w:r>
          </w:p>
        </w:tc>
        <w:tc>
          <w:tcPr>
            <w:tcW w:w="2011" w:type="dxa"/>
          </w:tcPr>
          <w:p w14:paraId="30FB2464" w14:textId="77777777" w:rsidR="002127CD" w:rsidRDefault="002127CD" w:rsidP="002127CD">
            <w:pPr>
              <w:rPr>
                <w:rFonts w:ascii="Calibri" w:hAnsi="Calibri"/>
                <w:sz w:val="19"/>
              </w:rPr>
            </w:pPr>
            <w:r>
              <w:rPr>
                <w:rFonts w:ascii="Calibri" w:hAnsi="Calibri"/>
                <w:sz w:val="19"/>
              </w:rPr>
              <w:t>[</w:t>
            </w:r>
            <w:hyperlink r:id="rId2048" w:history="1">
              <w:r w:rsidRPr="00B06148">
                <w:rPr>
                  <w:rStyle w:val="Hyperlink"/>
                  <w:rFonts w:ascii="Calibri" w:hAnsi="Calibri"/>
                  <w:sz w:val="19"/>
                </w:rPr>
                <w:t>News Release</w:t>
              </w:r>
            </w:hyperlink>
            <w:r>
              <w:rPr>
                <w:rFonts w:ascii="Calibri" w:hAnsi="Calibri"/>
                <w:sz w:val="19"/>
              </w:rPr>
              <w:t>]</w:t>
            </w:r>
          </w:p>
          <w:p w14:paraId="2DAFD93C" w14:textId="77777777" w:rsidR="002127CD" w:rsidRDefault="002127CD" w:rsidP="002127CD">
            <w:pPr>
              <w:rPr>
                <w:rFonts w:ascii="Calibri" w:hAnsi="Calibri"/>
                <w:sz w:val="19"/>
              </w:rPr>
            </w:pPr>
            <w:r>
              <w:rPr>
                <w:rFonts w:ascii="Calibri" w:hAnsi="Calibri"/>
                <w:sz w:val="19"/>
              </w:rPr>
              <w:t>[</w:t>
            </w:r>
            <w:hyperlink r:id="rId2049" w:history="1">
              <w:r w:rsidRPr="00B06148">
                <w:rPr>
                  <w:rStyle w:val="Hyperlink"/>
                  <w:rFonts w:ascii="Calibri" w:hAnsi="Calibri"/>
                  <w:sz w:val="19"/>
                </w:rPr>
                <w:t>2016 Council Report</w:t>
              </w:r>
            </w:hyperlink>
            <w:r>
              <w:rPr>
                <w:rFonts w:ascii="Calibri" w:hAnsi="Calibri"/>
                <w:sz w:val="19"/>
              </w:rPr>
              <w:t>]</w:t>
            </w:r>
          </w:p>
        </w:tc>
      </w:tr>
      <w:tr w:rsidR="002127CD" w14:paraId="174AFF51" w14:textId="77777777" w:rsidTr="00C278A2">
        <w:tblPrEx>
          <w:jc w:val="left"/>
          <w:tblLook w:val="04A0" w:firstRow="1" w:lastRow="0" w:firstColumn="1" w:lastColumn="0" w:noHBand="0" w:noVBand="1"/>
        </w:tblPrEx>
        <w:trPr>
          <w:trHeight w:val="647"/>
        </w:trPr>
        <w:tc>
          <w:tcPr>
            <w:tcW w:w="1280" w:type="dxa"/>
          </w:tcPr>
          <w:p w14:paraId="47C0AC58" w14:textId="77777777" w:rsidR="002127CD" w:rsidRDefault="002127CD" w:rsidP="002127CD">
            <w:pPr>
              <w:rPr>
                <w:rFonts w:ascii="Calibri" w:hAnsi="Calibri"/>
                <w:sz w:val="19"/>
              </w:rPr>
            </w:pPr>
            <w:r>
              <w:rPr>
                <w:rFonts w:ascii="Calibri" w:hAnsi="Calibri"/>
                <w:sz w:val="19"/>
              </w:rPr>
              <w:t>3/7/16</w:t>
            </w:r>
          </w:p>
        </w:tc>
        <w:tc>
          <w:tcPr>
            <w:tcW w:w="2218" w:type="dxa"/>
            <w:shd w:val="clear" w:color="auto" w:fill="DBE5F1" w:themeFill="accent1" w:themeFillTint="33"/>
          </w:tcPr>
          <w:p w14:paraId="45A0989D" w14:textId="77777777" w:rsidR="002127CD" w:rsidRPr="00B06148" w:rsidRDefault="002127CD" w:rsidP="002127CD">
            <w:pPr>
              <w:rPr>
                <w:rFonts w:ascii="Calibri" w:hAnsi="Calibri"/>
                <w:b/>
                <w:sz w:val="19"/>
              </w:rPr>
            </w:pPr>
            <w:r w:rsidRPr="00B06148">
              <w:rPr>
                <w:rFonts w:ascii="Calibri" w:hAnsi="Calibri"/>
                <w:b/>
                <w:sz w:val="19"/>
              </w:rPr>
              <w:t>Governor Dayton Orders Flags Flown At Half-Staff In Honor Of Former First Lady Nancy Reagan</w:t>
            </w:r>
          </w:p>
        </w:tc>
        <w:tc>
          <w:tcPr>
            <w:tcW w:w="3222" w:type="dxa"/>
          </w:tcPr>
          <w:p w14:paraId="3D0BA769" w14:textId="77777777" w:rsidR="002127CD" w:rsidRPr="00B06148" w:rsidRDefault="002127CD" w:rsidP="002127CD">
            <w:pPr>
              <w:rPr>
                <w:rFonts w:ascii="Calibri" w:hAnsi="Calibri"/>
                <w:sz w:val="19"/>
              </w:rPr>
            </w:pPr>
            <w:r w:rsidRPr="00B06148">
              <w:rPr>
                <w:rFonts w:ascii="Calibri" w:hAnsi="Calibri"/>
                <w:sz w:val="19"/>
              </w:rPr>
              <w:t>In accordance with the proclamation issued this morning by Presid</w:t>
            </w:r>
            <w:r>
              <w:rPr>
                <w:rFonts w:ascii="Calibri" w:hAnsi="Calibri"/>
                <w:sz w:val="19"/>
              </w:rPr>
              <w:t xml:space="preserve">ent Barack Obama, Governor </w:t>
            </w:r>
            <w:r w:rsidRPr="00B06148">
              <w:rPr>
                <w:rFonts w:ascii="Calibri" w:hAnsi="Calibri"/>
                <w:sz w:val="19"/>
              </w:rPr>
              <w:t xml:space="preserve">Dayton </w:t>
            </w:r>
            <w:r>
              <w:rPr>
                <w:rFonts w:ascii="Calibri" w:hAnsi="Calibri"/>
                <w:sz w:val="19"/>
              </w:rPr>
              <w:t>orders</w:t>
            </w:r>
            <w:r w:rsidRPr="00B06148">
              <w:rPr>
                <w:rFonts w:ascii="Calibri" w:hAnsi="Calibri"/>
                <w:sz w:val="19"/>
              </w:rPr>
              <w:t xml:space="preserve"> all United States flags and Minnesota flags be immediately flown at half-staff at all state and federal buildings in the State of Minnesota, in honor and remembrance of Former First Lady Nancy Reagan.</w:t>
            </w:r>
          </w:p>
        </w:tc>
        <w:tc>
          <w:tcPr>
            <w:tcW w:w="2011" w:type="dxa"/>
          </w:tcPr>
          <w:p w14:paraId="032241F6" w14:textId="77777777" w:rsidR="002127CD" w:rsidRDefault="002127CD" w:rsidP="002127CD">
            <w:pPr>
              <w:rPr>
                <w:rFonts w:ascii="Calibri" w:hAnsi="Calibri"/>
                <w:sz w:val="19"/>
              </w:rPr>
            </w:pPr>
            <w:r>
              <w:rPr>
                <w:rFonts w:ascii="Calibri" w:hAnsi="Calibri"/>
                <w:sz w:val="19"/>
              </w:rPr>
              <w:t>[</w:t>
            </w:r>
            <w:hyperlink r:id="rId2050" w:history="1">
              <w:r w:rsidRPr="00B06148">
                <w:rPr>
                  <w:rStyle w:val="Hyperlink"/>
                  <w:rFonts w:ascii="Calibri" w:hAnsi="Calibri"/>
                  <w:sz w:val="19"/>
                </w:rPr>
                <w:t>News Release</w:t>
              </w:r>
            </w:hyperlink>
            <w:r>
              <w:rPr>
                <w:rFonts w:ascii="Calibri" w:hAnsi="Calibri"/>
                <w:sz w:val="19"/>
              </w:rPr>
              <w:t>]</w:t>
            </w:r>
          </w:p>
          <w:p w14:paraId="54493389" w14:textId="77777777" w:rsidR="002127CD" w:rsidRDefault="002127CD" w:rsidP="002127CD">
            <w:pPr>
              <w:rPr>
                <w:rFonts w:ascii="Calibri" w:hAnsi="Calibri"/>
                <w:sz w:val="19"/>
              </w:rPr>
            </w:pPr>
            <w:r>
              <w:rPr>
                <w:rFonts w:ascii="Calibri" w:hAnsi="Calibri"/>
                <w:sz w:val="19"/>
              </w:rPr>
              <w:t>[</w:t>
            </w:r>
            <w:hyperlink r:id="rId2051" w:history="1">
              <w:r w:rsidRPr="00B06148">
                <w:rPr>
                  <w:rStyle w:val="Hyperlink"/>
                  <w:rFonts w:ascii="Calibri" w:hAnsi="Calibri"/>
                  <w:sz w:val="19"/>
                </w:rPr>
                <w:t>President Obama Proclamation</w:t>
              </w:r>
            </w:hyperlink>
            <w:r>
              <w:rPr>
                <w:rFonts w:ascii="Calibri" w:hAnsi="Calibri"/>
                <w:sz w:val="19"/>
              </w:rPr>
              <w:t>]</w:t>
            </w:r>
          </w:p>
        </w:tc>
      </w:tr>
      <w:tr w:rsidR="002127CD" w14:paraId="4A7B546F" w14:textId="77777777" w:rsidTr="00C278A2">
        <w:tblPrEx>
          <w:jc w:val="left"/>
          <w:tblLook w:val="04A0" w:firstRow="1" w:lastRow="0" w:firstColumn="1" w:lastColumn="0" w:noHBand="0" w:noVBand="1"/>
        </w:tblPrEx>
        <w:trPr>
          <w:trHeight w:val="647"/>
        </w:trPr>
        <w:tc>
          <w:tcPr>
            <w:tcW w:w="1280" w:type="dxa"/>
          </w:tcPr>
          <w:p w14:paraId="33318A29" w14:textId="77777777" w:rsidR="002127CD" w:rsidRDefault="002127CD" w:rsidP="002127CD">
            <w:pPr>
              <w:rPr>
                <w:rFonts w:ascii="Calibri" w:hAnsi="Calibri"/>
                <w:sz w:val="19"/>
              </w:rPr>
            </w:pPr>
            <w:r>
              <w:rPr>
                <w:rFonts w:ascii="Calibri" w:hAnsi="Calibri"/>
                <w:sz w:val="19"/>
              </w:rPr>
              <w:t>3/7/16</w:t>
            </w:r>
          </w:p>
        </w:tc>
        <w:tc>
          <w:tcPr>
            <w:tcW w:w="2218" w:type="dxa"/>
            <w:shd w:val="clear" w:color="auto" w:fill="DBE5F1" w:themeFill="accent1" w:themeFillTint="33"/>
          </w:tcPr>
          <w:p w14:paraId="0E8E2888" w14:textId="77777777" w:rsidR="002127CD" w:rsidRPr="00B06148" w:rsidRDefault="002127CD" w:rsidP="002127CD">
            <w:pPr>
              <w:rPr>
                <w:rFonts w:ascii="Calibri" w:hAnsi="Calibri"/>
                <w:b/>
                <w:sz w:val="19"/>
              </w:rPr>
            </w:pPr>
            <w:r>
              <w:rPr>
                <w:rFonts w:ascii="Calibri" w:hAnsi="Calibri"/>
                <w:b/>
                <w:sz w:val="19"/>
              </w:rPr>
              <w:t xml:space="preserve">Governor Dayton And Lt. Governor Smith Honor Bernard </w:t>
            </w:r>
            <w:proofErr w:type="spellStart"/>
            <w:r>
              <w:rPr>
                <w:rFonts w:ascii="Calibri" w:hAnsi="Calibri"/>
                <w:b/>
                <w:sz w:val="19"/>
              </w:rPr>
              <w:t>Brommer</w:t>
            </w:r>
            <w:proofErr w:type="spellEnd"/>
          </w:p>
        </w:tc>
        <w:tc>
          <w:tcPr>
            <w:tcW w:w="3222" w:type="dxa"/>
          </w:tcPr>
          <w:p w14:paraId="7EB59084" w14:textId="77777777" w:rsidR="002127CD" w:rsidRPr="00B06148" w:rsidRDefault="002127CD" w:rsidP="002127CD">
            <w:pPr>
              <w:rPr>
                <w:rFonts w:ascii="Calibri" w:hAnsi="Calibri"/>
                <w:sz w:val="19"/>
              </w:rPr>
            </w:pPr>
            <w:r>
              <w:rPr>
                <w:rFonts w:ascii="Calibri" w:hAnsi="Calibri"/>
                <w:sz w:val="19"/>
              </w:rPr>
              <w:t>Governor Dayton and Lt. Governor Smith release</w:t>
            </w:r>
            <w:r w:rsidRPr="00B06148">
              <w:rPr>
                <w:rFonts w:ascii="Calibri" w:hAnsi="Calibri"/>
                <w:sz w:val="19"/>
              </w:rPr>
              <w:t xml:space="preserve"> statements regarding the passing of former AFL-CIO President Bernard </w:t>
            </w:r>
            <w:proofErr w:type="spellStart"/>
            <w:r w:rsidRPr="00B06148">
              <w:rPr>
                <w:rFonts w:ascii="Calibri" w:hAnsi="Calibri"/>
                <w:sz w:val="19"/>
              </w:rPr>
              <w:t>Brommer</w:t>
            </w:r>
            <w:proofErr w:type="spellEnd"/>
            <w:r w:rsidRPr="00B06148">
              <w:rPr>
                <w:rFonts w:ascii="Calibri" w:hAnsi="Calibri"/>
                <w:sz w:val="19"/>
              </w:rPr>
              <w:t>.</w:t>
            </w:r>
          </w:p>
        </w:tc>
        <w:tc>
          <w:tcPr>
            <w:tcW w:w="2011" w:type="dxa"/>
          </w:tcPr>
          <w:p w14:paraId="1676111D" w14:textId="77777777" w:rsidR="002127CD" w:rsidRDefault="002127CD" w:rsidP="002127CD">
            <w:pPr>
              <w:rPr>
                <w:rFonts w:ascii="Calibri" w:hAnsi="Calibri"/>
                <w:sz w:val="19"/>
              </w:rPr>
            </w:pPr>
            <w:r>
              <w:rPr>
                <w:rFonts w:ascii="Calibri" w:hAnsi="Calibri"/>
                <w:sz w:val="19"/>
              </w:rPr>
              <w:t>[</w:t>
            </w:r>
            <w:hyperlink r:id="rId2052" w:history="1">
              <w:r w:rsidRPr="00B06148">
                <w:rPr>
                  <w:rStyle w:val="Hyperlink"/>
                  <w:rFonts w:ascii="Calibri" w:hAnsi="Calibri"/>
                  <w:sz w:val="19"/>
                </w:rPr>
                <w:t>News Release</w:t>
              </w:r>
            </w:hyperlink>
            <w:r>
              <w:rPr>
                <w:rFonts w:ascii="Calibri" w:hAnsi="Calibri"/>
                <w:sz w:val="19"/>
              </w:rPr>
              <w:t>]</w:t>
            </w:r>
          </w:p>
        </w:tc>
      </w:tr>
      <w:tr w:rsidR="002127CD" w14:paraId="0DB41247" w14:textId="77777777" w:rsidTr="00C278A2">
        <w:tblPrEx>
          <w:jc w:val="left"/>
          <w:tblLook w:val="04A0" w:firstRow="1" w:lastRow="0" w:firstColumn="1" w:lastColumn="0" w:noHBand="0" w:noVBand="1"/>
        </w:tblPrEx>
        <w:trPr>
          <w:trHeight w:val="647"/>
        </w:trPr>
        <w:tc>
          <w:tcPr>
            <w:tcW w:w="1280" w:type="dxa"/>
          </w:tcPr>
          <w:p w14:paraId="78630A6D" w14:textId="77777777" w:rsidR="002127CD" w:rsidRDefault="002127CD" w:rsidP="002127CD">
            <w:pPr>
              <w:rPr>
                <w:rFonts w:ascii="Calibri" w:hAnsi="Calibri"/>
                <w:sz w:val="19"/>
              </w:rPr>
            </w:pPr>
            <w:r>
              <w:rPr>
                <w:rFonts w:ascii="Calibri" w:hAnsi="Calibri"/>
                <w:sz w:val="19"/>
              </w:rPr>
              <w:t>3/9/16</w:t>
            </w:r>
          </w:p>
        </w:tc>
        <w:tc>
          <w:tcPr>
            <w:tcW w:w="2218" w:type="dxa"/>
            <w:shd w:val="clear" w:color="auto" w:fill="DBE5F1" w:themeFill="accent1" w:themeFillTint="33"/>
          </w:tcPr>
          <w:p w14:paraId="0A93EB37" w14:textId="77777777" w:rsidR="002127CD" w:rsidRDefault="002127CD" w:rsidP="002127CD">
            <w:pPr>
              <w:rPr>
                <w:rFonts w:ascii="Calibri" w:hAnsi="Calibri"/>
                <w:b/>
                <w:sz w:val="19"/>
              </w:rPr>
            </w:pPr>
            <w:r>
              <w:rPr>
                <w:rFonts w:ascii="Calibri" w:hAnsi="Calibri"/>
                <w:b/>
                <w:sz w:val="19"/>
              </w:rPr>
              <w:t xml:space="preserve">Governor Dayton’s </w:t>
            </w:r>
            <w:r w:rsidRPr="00B06148">
              <w:rPr>
                <w:rFonts w:ascii="Calibri" w:hAnsi="Calibri"/>
                <w:b/>
                <w:sz w:val="19"/>
              </w:rPr>
              <w:t>State Of The St</w:t>
            </w:r>
            <w:r>
              <w:rPr>
                <w:rFonts w:ascii="Calibri" w:hAnsi="Calibri"/>
                <w:b/>
                <w:sz w:val="19"/>
              </w:rPr>
              <w:t>ate Address</w:t>
            </w:r>
          </w:p>
        </w:tc>
        <w:tc>
          <w:tcPr>
            <w:tcW w:w="3222" w:type="dxa"/>
          </w:tcPr>
          <w:p w14:paraId="67B35AF2" w14:textId="77777777" w:rsidR="002127CD" w:rsidRDefault="002127CD" w:rsidP="002127CD">
            <w:pPr>
              <w:rPr>
                <w:rFonts w:ascii="Calibri" w:hAnsi="Calibri"/>
                <w:sz w:val="19"/>
              </w:rPr>
            </w:pPr>
            <w:r w:rsidRPr="00B06148">
              <w:rPr>
                <w:rFonts w:ascii="Calibri" w:hAnsi="Calibri"/>
                <w:sz w:val="19"/>
              </w:rPr>
              <w:t>R</w:t>
            </w:r>
            <w:r>
              <w:rPr>
                <w:rFonts w:ascii="Calibri" w:hAnsi="Calibri"/>
                <w:sz w:val="19"/>
              </w:rPr>
              <w:t xml:space="preserve">emarks of Governor </w:t>
            </w:r>
            <w:r w:rsidRPr="00B06148">
              <w:rPr>
                <w:rFonts w:ascii="Calibri" w:hAnsi="Calibri"/>
                <w:sz w:val="19"/>
              </w:rPr>
              <w:t>Dayton</w:t>
            </w:r>
            <w:r>
              <w:rPr>
                <w:rFonts w:ascii="Calibri" w:hAnsi="Calibri"/>
                <w:sz w:val="19"/>
              </w:rPr>
              <w:t>’s State of the State Address</w:t>
            </w:r>
            <w:r w:rsidRPr="00B06148">
              <w:rPr>
                <w:rFonts w:ascii="Calibri" w:hAnsi="Calibri"/>
                <w:sz w:val="19"/>
              </w:rPr>
              <w:t xml:space="preserve"> </w:t>
            </w:r>
            <w:r>
              <w:rPr>
                <w:rFonts w:ascii="Calibri" w:hAnsi="Calibri"/>
                <w:sz w:val="19"/>
              </w:rPr>
              <w:t>as delivered.</w:t>
            </w:r>
          </w:p>
        </w:tc>
        <w:tc>
          <w:tcPr>
            <w:tcW w:w="2011" w:type="dxa"/>
          </w:tcPr>
          <w:p w14:paraId="66B4D811" w14:textId="77777777" w:rsidR="002127CD" w:rsidRDefault="002127CD" w:rsidP="002127CD">
            <w:pPr>
              <w:rPr>
                <w:rFonts w:ascii="Calibri" w:hAnsi="Calibri"/>
                <w:sz w:val="19"/>
              </w:rPr>
            </w:pPr>
            <w:r>
              <w:rPr>
                <w:rFonts w:ascii="Calibri" w:hAnsi="Calibri"/>
                <w:sz w:val="19"/>
              </w:rPr>
              <w:t>[</w:t>
            </w:r>
            <w:hyperlink r:id="rId2053" w:history="1">
              <w:r w:rsidRPr="00CE043F">
                <w:rPr>
                  <w:rStyle w:val="Hyperlink"/>
                  <w:rFonts w:ascii="Calibri" w:hAnsi="Calibri"/>
                  <w:sz w:val="19"/>
                </w:rPr>
                <w:t>News Release</w:t>
              </w:r>
            </w:hyperlink>
            <w:r>
              <w:rPr>
                <w:rFonts w:ascii="Calibri" w:hAnsi="Calibri"/>
                <w:sz w:val="19"/>
              </w:rPr>
              <w:t>]</w:t>
            </w:r>
          </w:p>
          <w:p w14:paraId="42D2026E" w14:textId="77777777" w:rsidR="002127CD" w:rsidRDefault="002127CD" w:rsidP="002127CD">
            <w:pPr>
              <w:rPr>
                <w:rFonts w:ascii="Calibri" w:hAnsi="Calibri"/>
                <w:sz w:val="19"/>
              </w:rPr>
            </w:pPr>
            <w:r>
              <w:rPr>
                <w:rFonts w:ascii="Calibri" w:hAnsi="Calibri"/>
                <w:sz w:val="19"/>
              </w:rPr>
              <w:t>[</w:t>
            </w:r>
            <w:hyperlink r:id="rId2054" w:history="1">
              <w:r w:rsidRPr="00CE043F">
                <w:rPr>
                  <w:rStyle w:val="Hyperlink"/>
                  <w:rFonts w:ascii="Calibri" w:hAnsi="Calibri"/>
                  <w:sz w:val="19"/>
                </w:rPr>
                <w:t>Video</w:t>
              </w:r>
            </w:hyperlink>
            <w:r>
              <w:rPr>
                <w:rFonts w:ascii="Calibri" w:hAnsi="Calibri"/>
                <w:sz w:val="19"/>
              </w:rPr>
              <w:t>]</w:t>
            </w:r>
          </w:p>
        </w:tc>
      </w:tr>
      <w:tr w:rsidR="002127CD" w14:paraId="682DC1B3" w14:textId="77777777" w:rsidTr="00C278A2">
        <w:tblPrEx>
          <w:jc w:val="left"/>
          <w:tblLook w:val="04A0" w:firstRow="1" w:lastRow="0" w:firstColumn="1" w:lastColumn="0" w:noHBand="0" w:noVBand="1"/>
        </w:tblPrEx>
        <w:trPr>
          <w:trHeight w:val="647"/>
        </w:trPr>
        <w:tc>
          <w:tcPr>
            <w:tcW w:w="1280" w:type="dxa"/>
          </w:tcPr>
          <w:p w14:paraId="502DD8E0" w14:textId="77777777" w:rsidR="002127CD" w:rsidRDefault="002127CD" w:rsidP="002127CD">
            <w:pPr>
              <w:rPr>
                <w:rFonts w:ascii="Calibri" w:hAnsi="Calibri"/>
                <w:sz w:val="19"/>
              </w:rPr>
            </w:pPr>
            <w:r>
              <w:rPr>
                <w:rFonts w:ascii="Calibri" w:hAnsi="Calibri"/>
                <w:sz w:val="19"/>
              </w:rPr>
              <w:t>3/10/16</w:t>
            </w:r>
          </w:p>
        </w:tc>
        <w:tc>
          <w:tcPr>
            <w:tcW w:w="2218" w:type="dxa"/>
            <w:shd w:val="clear" w:color="auto" w:fill="DBE5F1" w:themeFill="accent1" w:themeFillTint="33"/>
          </w:tcPr>
          <w:p w14:paraId="09E5F43A" w14:textId="77777777" w:rsidR="002127CD" w:rsidRDefault="002127CD" w:rsidP="002127CD">
            <w:pPr>
              <w:rPr>
                <w:rFonts w:ascii="Calibri" w:hAnsi="Calibri"/>
                <w:b/>
                <w:sz w:val="19"/>
              </w:rPr>
            </w:pPr>
            <w:r w:rsidRPr="00CE043F">
              <w:rPr>
                <w:rFonts w:ascii="Calibri" w:hAnsi="Calibri"/>
                <w:b/>
                <w:sz w:val="19"/>
              </w:rPr>
              <w:t>Minnesotans Respond To The Governor Dayton’s State Of The State Address</w:t>
            </w:r>
          </w:p>
        </w:tc>
        <w:tc>
          <w:tcPr>
            <w:tcW w:w="3222" w:type="dxa"/>
          </w:tcPr>
          <w:p w14:paraId="55D7094B" w14:textId="77777777" w:rsidR="002127CD" w:rsidRPr="00B06148" w:rsidRDefault="002127CD" w:rsidP="002127CD">
            <w:pPr>
              <w:rPr>
                <w:rFonts w:ascii="Calibri" w:hAnsi="Calibri"/>
                <w:sz w:val="19"/>
              </w:rPr>
            </w:pPr>
            <w:r>
              <w:rPr>
                <w:rFonts w:ascii="Calibri" w:hAnsi="Calibri"/>
                <w:sz w:val="19"/>
              </w:rPr>
              <w:t>Governor Dayton delivered</w:t>
            </w:r>
            <w:r w:rsidRPr="00CE043F">
              <w:rPr>
                <w:rFonts w:ascii="Calibri" w:hAnsi="Calibri"/>
                <w:sz w:val="19"/>
              </w:rPr>
              <w:t xml:space="preserve"> his sixth State of the State Address to the Minnesota Legislature. In the speech, Governor Dayton called on the Legislature to make the tough choices and make the investments needed to preserve the state for future generations.</w:t>
            </w:r>
          </w:p>
        </w:tc>
        <w:tc>
          <w:tcPr>
            <w:tcW w:w="2011" w:type="dxa"/>
          </w:tcPr>
          <w:p w14:paraId="358C733D" w14:textId="77777777" w:rsidR="002127CD" w:rsidRDefault="002127CD" w:rsidP="002127CD">
            <w:pPr>
              <w:rPr>
                <w:rFonts w:ascii="Calibri" w:hAnsi="Calibri"/>
                <w:sz w:val="19"/>
              </w:rPr>
            </w:pPr>
            <w:r>
              <w:rPr>
                <w:rFonts w:ascii="Calibri" w:hAnsi="Calibri"/>
                <w:sz w:val="19"/>
              </w:rPr>
              <w:t>[</w:t>
            </w:r>
            <w:hyperlink r:id="rId2055" w:history="1">
              <w:r w:rsidRPr="00CE043F">
                <w:rPr>
                  <w:rStyle w:val="Hyperlink"/>
                  <w:rFonts w:ascii="Calibri" w:hAnsi="Calibri"/>
                  <w:sz w:val="19"/>
                </w:rPr>
                <w:t>News Release</w:t>
              </w:r>
            </w:hyperlink>
            <w:r>
              <w:rPr>
                <w:rFonts w:ascii="Calibri" w:hAnsi="Calibri"/>
                <w:sz w:val="19"/>
              </w:rPr>
              <w:t>]</w:t>
            </w:r>
          </w:p>
        </w:tc>
      </w:tr>
      <w:tr w:rsidR="002127CD" w14:paraId="39CD1E52" w14:textId="77777777" w:rsidTr="00C278A2">
        <w:tblPrEx>
          <w:jc w:val="left"/>
          <w:tblLook w:val="04A0" w:firstRow="1" w:lastRow="0" w:firstColumn="1" w:lastColumn="0" w:noHBand="0" w:noVBand="1"/>
        </w:tblPrEx>
        <w:trPr>
          <w:trHeight w:val="647"/>
        </w:trPr>
        <w:tc>
          <w:tcPr>
            <w:tcW w:w="1280" w:type="dxa"/>
          </w:tcPr>
          <w:p w14:paraId="3E6CE85D" w14:textId="77777777" w:rsidR="002127CD" w:rsidRDefault="002127CD" w:rsidP="002127CD">
            <w:pPr>
              <w:rPr>
                <w:rFonts w:ascii="Calibri" w:hAnsi="Calibri"/>
                <w:sz w:val="19"/>
              </w:rPr>
            </w:pPr>
            <w:r>
              <w:rPr>
                <w:rFonts w:ascii="Calibri" w:hAnsi="Calibri"/>
                <w:sz w:val="19"/>
              </w:rPr>
              <w:lastRenderedPageBreak/>
              <w:t>3/10/16</w:t>
            </w:r>
          </w:p>
        </w:tc>
        <w:tc>
          <w:tcPr>
            <w:tcW w:w="2218" w:type="dxa"/>
            <w:shd w:val="clear" w:color="auto" w:fill="DBE5F1" w:themeFill="accent1" w:themeFillTint="33"/>
          </w:tcPr>
          <w:p w14:paraId="731B06AF" w14:textId="77777777" w:rsidR="002127CD" w:rsidRPr="00CE043F" w:rsidRDefault="002127CD" w:rsidP="002127CD">
            <w:pPr>
              <w:rPr>
                <w:rFonts w:ascii="Calibri" w:hAnsi="Calibri"/>
                <w:b/>
                <w:sz w:val="19"/>
              </w:rPr>
            </w:pPr>
            <w:r w:rsidRPr="00CE043F">
              <w:rPr>
                <w:rFonts w:ascii="Calibri" w:hAnsi="Calibri"/>
                <w:b/>
                <w:sz w:val="19"/>
              </w:rPr>
              <w:t xml:space="preserve">Resignation Of Supreme Court Associate Justice Christopher J. </w:t>
            </w:r>
            <w:proofErr w:type="spellStart"/>
            <w:r w:rsidRPr="00CE043F">
              <w:rPr>
                <w:rFonts w:ascii="Calibri" w:hAnsi="Calibri"/>
                <w:b/>
                <w:sz w:val="19"/>
              </w:rPr>
              <w:t>Dietzen</w:t>
            </w:r>
            <w:proofErr w:type="spellEnd"/>
          </w:p>
        </w:tc>
        <w:tc>
          <w:tcPr>
            <w:tcW w:w="3222" w:type="dxa"/>
          </w:tcPr>
          <w:p w14:paraId="6EDC4BAD" w14:textId="77777777" w:rsidR="002127CD" w:rsidRDefault="002127CD" w:rsidP="002127CD">
            <w:pPr>
              <w:rPr>
                <w:rFonts w:ascii="Calibri" w:hAnsi="Calibri"/>
                <w:sz w:val="19"/>
              </w:rPr>
            </w:pPr>
            <w:r>
              <w:rPr>
                <w:rFonts w:ascii="Calibri" w:hAnsi="Calibri"/>
                <w:sz w:val="19"/>
              </w:rPr>
              <w:t xml:space="preserve">Governor Dayton releases a statement following the resignation of Supreme Court Associate Justice Christopher J. </w:t>
            </w:r>
            <w:proofErr w:type="spellStart"/>
            <w:r>
              <w:rPr>
                <w:rFonts w:ascii="Calibri" w:hAnsi="Calibri"/>
                <w:sz w:val="19"/>
              </w:rPr>
              <w:t>Dietzen</w:t>
            </w:r>
            <w:proofErr w:type="spellEnd"/>
            <w:r>
              <w:rPr>
                <w:rFonts w:ascii="Calibri" w:hAnsi="Calibri"/>
                <w:sz w:val="19"/>
              </w:rPr>
              <w:t>.</w:t>
            </w:r>
          </w:p>
        </w:tc>
        <w:tc>
          <w:tcPr>
            <w:tcW w:w="2011" w:type="dxa"/>
          </w:tcPr>
          <w:p w14:paraId="14501F77" w14:textId="77777777" w:rsidR="002127CD" w:rsidRDefault="002127CD" w:rsidP="002127CD">
            <w:pPr>
              <w:rPr>
                <w:rFonts w:ascii="Calibri" w:hAnsi="Calibri"/>
                <w:sz w:val="19"/>
              </w:rPr>
            </w:pPr>
            <w:r>
              <w:rPr>
                <w:rFonts w:ascii="Calibri" w:hAnsi="Calibri"/>
                <w:sz w:val="19"/>
              </w:rPr>
              <w:t>[</w:t>
            </w:r>
            <w:hyperlink r:id="rId2056" w:history="1">
              <w:r w:rsidRPr="00CE043F">
                <w:rPr>
                  <w:rStyle w:val="Hyperlink"/>
                  <w:rFonts w:ascii="Calibri" w:hAnsi="Calibri"/>
                  <w:sz w:val="19"/>
                </w:rPr>
                <w:t>News Release</w:t>
              </w:r>
            </w:hyperlink>
            <w:r>
              <w:rPr>
                <w:rFonts w:ascii="Calibri" w:hAnsi="Calibri"/>
                <w:sz w:val="19"/>
              </w:rPr>
              <w:t>]</w:t>
            </w:r>
          </w:p>
          <w:p w14:paraId="60D3D632" w14:textId="77777777" w:rsidR="002127CD" w:rsidRDefault="002127CD" w:rsidP="002127CD">
            <w:pPr>
              <w:rPr>
                <w:rFonts w:ascii="Calibri" w:hAnsi="Calibri"/>
                <w:sz w:val="19"/>
              </w:rPr>
            </w:pPr>
            <w:r>
              <w:rPr>
                <w:rFonts w:ascii="Calibri" w:hAnsi="Calibri"/>
                <w:sz w:val="19"/>
              </w:rPr>
              <w:t>[</w:t>
            </w:r>
            <w:hyperlink r:id="rId2057" w:history="1">
              <w:r w:rsidRPr="00CE043F">
                <w:rPr>
                  <w:rStyle w:val="Hyperlink"/>
                  <w:rFonts w:ascii="Calibri" w:hAnsi="Calibri"/>
                  <w:sz w:val="19"/>
                </w:rPr>
                <w:t>Minnesota Judicial Branch Release</w:t>
              </w:r>
            </w:hyperlink>
            <w:r>
              <w:rPr>
                <w:rFonts w:ascii="Calibri" w:hAnsi="Calibri"/>
                <w:sz w:val="19"/>
              </w:rPr>
              <w:t>]</w:t>
            </w:r>
          </w:p>
        </w:tc>
      </w:tr>
      <w:tr w:rsidR="002127CD" w14:paraId="1667128C" w14:textId="77777777" w:rsidTr="00C278A2">
        <w:tblPrEx>
          <w:jc w:val="left"/>
          <w:tblLook w:val="04A0" w:firstRow="1" w:lastRow="0" w:firstColumn="1" w:lastColumn="0" w:noHBand="0" w:noVBand="1"/>
        </w:tblPrEx>
        <w:trPr>
          <w:trHeight w:val="647"/>
        </w:trPr>
        <w:tc>
          <w:tcPr>
            <w:tcW w:w="1280" w:type="dxa"/>
          </w:tcPr>
          <w:p w14:paraId="0D1107AF" w14:textId="77777777" w:rsidR="002127CD" w:rsidRDefault="002127CD" w:rsidP="002127CD">
            <w:pPr>
              <w:rPr>
                <w:rFonts w:ascii="Calibri" w:hAnsi="Calibri"/>
                <w:sz w:val="19"/>
              </w:rPr>
            </w:pPr>
            <w:r>
              <w:rPr>
                <w:rFonts w:ascii="Calibri" w:hAnsi="Calibri"/>
                <w:sz w:val="19"/>
              </w:rPr>
              <w:t>3/13/16</w:t>
            </w:r>
          </w:p>
        </w:tc>
        <w:tc>
          <w:tcPr>
            <w:tcW w:w="2218" w:type="dxa"/>
            <w:shd w:val="clear" w:color="auto" w:fill="DBE5F1" w:themeFill="accent1" w:themeFillTint="33"/>
          </w:tcPr>
          <w:p w14:paraId="61607A85" w14:textId="77777777" w:rsidR="002127CD" w:rsidRPr="00CE043F" w:rsidRDefault="002127CD" w:rsidP="002127CD">
            <w:pPr>
              <w:rPr>
                <w:rFonts w:ascii="Calibri" w:hAnsi="Calibri"/>
                <w:b/>
                <w:sz w:val="19"/>
              </w:rPr>
            </w:pPr>
            <w:r>
              <w:rPr>
                <w:rFonts w:ascii="Calibri" w:hAnsi="Calibri"/>
                <w:b/>
                <w:sz w:val="19"/>
              </w:rPr>
              <w:t>Governor Dayton And Lt. Governor Smith Honor Congressman Martin Sabo</w:t>
            </w:r>
          </w:p>
        </w:tc>
        <w:tc>
          <w:tcPr>
            <w:tcW w:w="3222" w:type="dxa"/>
          </w:tcPr>
          <w:p w14:paraId="4D493820" w14:textId="77777777" w:rsidR="002127CD" w:rsidRDefault="002127CD" w:rsidP="002127CD">
            <w:pPr>
              <w:rPr>
                <w:rFonts w:ascii="Calibri" w:hAnsi="Calibri"/>
                <w:sz w:val="19"/>
              </w:rPr>
            </w:pPr>
            <w:r>
              <w:rPr>
                <w:rFonts w:ascii="Calibri" w:hAnsi="Calibri"/>
                <w:sz w:val="19"/>
              </w:rPr>
              <w:t>Governor Dayton and Lt. Governor Smith release statements regarding the passing of Congressman Martin Sabo.</w:t>
            </w:r>
          </w:p>
        </w:tc>
        <w:tc>
          <w:tcPr>
            <w:tcW w:w="2011" w:type="dxa"/>
          </w:tcPr>
          <w:p w14:paraId="0CFB0E7A" w14:textId="77777777" w:rsidR="002127CD" w:rsidRDefault="002127CD" w:rsidP="002127CD">
            <w:pPr>
              <w:rPr>
                <w:rFonts w:ascii="Calibri" w:hAnsi="Calibri"/>
                <w:sz w:val="19"/>
              </w:rPr>
            </w:pPr>
            <w:r>
              <w:rPr>
                <w:rFonts w:ascii="Calibri" w:hAnsi="Calibri"/>
                <w:sz w:val="19"/>
              </w:rPr>
              <w:t>[</w:t>
            </w:r>
            <w:hyperlink r:id="rId2058" w:history="1">
              <w:r w:rsidRPr="00CE043F">
                <w:rPr>
                  <w:rStyle w:val="Hyperlink"/>
                  <w:rFonts w:ascii="Calibri" w:hAnsi="Calibri"/>
                  <w:sz w:val="19"/>
                </w:rPr>
                <w:t>News Release</w:t>
              </w:r>
            </w:hyperlink>
            <w:r>
              <w:rPr>
                <w:rFonts w:ascii="Calibri" w:hAnsi="Calibri"/>
                <w:sz w:val="19"/>
              </w:rPr>
              <w:t>]</w:t>
            </w:r>
          </w:p>
        </w:tc>
      </w:tr>
      <w:tr w:rsidR="002127CD" w14:paraId="01DA1E3E" w14:textId="77777777" w:rsidTr="00C278A2">
        <w:tblPrEx>
          <w:jc w:val="left"/>
          <w:tblLook w:val="04A0" w:firstRow="1" w:lastRow="0" w:firstColumn="1" w:lastColumn="0" w:noHBand="0" w:noVBand="1"/>
        </w:tblPrEx>
        <w:trPr>
          <w:trHeight w:val="647"/>
        </w:trPr>
        <w:tc>
          <w:tcPr>
            <w:tcW w:w="1280" w:type="dxa"/>
          </w:tcPr>
          <w:p w14:paraId="0B3F4F7E" w14:textId="77777777" w:rsidR="002127CD" w:rsidRDefault="002127CD" w:rsidP="002127CD">
            <w:pPr>
              <w:rPr>
                <w:rFonts w:ascii="Calibri" w:hAnsi="Calibri"/>
                <w:sz w:val="19"/>
              </w:rPr>
            </w:pPr>
            <w:r>
              <w:rPr>
                <w:rFonts w:ascii="Calibri" w:hAnsi="Calibri"/>
                <w:sz w:val="19"/>
              </w:rPr>
              <w:t>3/15/16</w:t>
            </w:r>
          </w:p>
        </w:tc>
        <w:tc>
          <w:tcPr>
            <w:tcW w:w="2218" w:type="dxa"/>
            <w:shd w:val="clear" w:color="auto" w:fill="DBE5F1" w:themeFill="accent1" w:themeFillTint="33"/>
          </w:tcPr>
          <w:p w14:paraId="16D944F5" w14:textId="77777777" w:rsidR="002127CD" w:rsidRDefault="002127CD" w:rsidP="002127CD">
            <w:pPr>
              <w:rPr>
                <w:rFonts w:ascii="Calibri" w:hAnsi="Calibri"/>
                <w:b/>
                <w:sz w:val="19"/>
              </w:rPr>
            </w:pPr>
            <w:r w:rsidRPr="00CE043F">
              <w:rPr>
                <w:rFonts w:ascii="Calibri" w:hAnsi="Calibri"/>
                <w:b/>
                <w:sz w:val="19"/>
              </w:rPr>
              <w:t>Governor Dayton And Lt. Governor Smith Release 2016 Supplemental Budget For A Better Minnesota</w:t>
            </w:r>
          </w:p>
        </w:tc>
        <w:tc>
          <w:tcPr>
            <w:tcW w:w="3222" w:type="dxa"/>
          </w:tcPr>
          <w:p w14:paraId="2837169D" w14:textId="77777777" w:rsidR="002127CD" w:rsidRDefault="002127CD" w:rsidP="002127CD">
            <w:pPr>
              <w:rPr>
                <w:rFonts w:ascii="Calibri" w:hAnsi="Calibri"/>
                <w:sz w:val="19"/>
              </w:rPr>
            </w:pPr>
            <w:r>
              <w:rPr>
                <w:rFonts w:ascii="Calibri" w:hAnsi="Calibri"/>
                <w:sz w:val="19"/>
              </w:rPr>
              <w:t>Governor Dayton and Lt. Governor Smith propose</w:t>
            </w:r>
            <w:r w:rsidRPr="00CE043F">
              <w:rPr>
                <w:rFonts w:ascii="Calibri" w:hAnsi="Calibri"/>
                <w:sz w:val="19"/>
              </w:rPr>
              <w:t xml:space="preserve"> a supplemental state budget that would protect Minnesota’s financial future, while making critical investments in an economy that works better for all Minnesotans.</w:t>
            </w:r>
          </w:p>
        </w:tc>
        <w:tc>
          <w:tcPr>
            <w:tcW w:w="2011" w:type="dxa"/>
          </w:tcPr>
          <w:p w14:paraId="646B53EF" w14:textId="77777777" w:rsidR="002127CD" w:rsidRDefault="002127CD" w:rsidP="002127CD">
            <w:pPr>
              <w:rPr>
                <w:rFonts w:ascii="Calibri" w:hAnsi="Calibri"/>
                <w:sz w:val="19"/>
              </w:rPr>
            </w:pPr>
            <w:r>
              <w:rPr>
                <w:rFonts w:ascii="Calibri" w:hAnsi="Calibri"/>
                <w:sz w:val="19"/>
              </w:rPr>
              <w:t>[</w:t>
            </w:r>
            <w:hyperlink r:id="rId2059" w:history="1">
              <w:r w:rsidRPr="00CE043F">
                <w:rPr>
                  <w:rStyle w:val="Hyperlink"/>
                  <w:rFonts w:ascii="Calibri" w:hAnsi="Calibri"/>
                  <w:sz w:val="19"/>
                </w:rPr>
                <w:t>News Release</w:t>
              </w:r>
            </w:hyperlink>
            <w:r>
              <w:rPr>
                <w:rFonts w:ascii="Calibri" w:hAnsi="Calibri"/>
                <w:sz w:val="19"/>
              </w:rPr>
              <w:t>]</w:t>
            </w:r>
          </w:p>
          <w:p w14:paraId="047FDBEF" w14:textId="77777777" w:rsidR="002127CD" w:rsidRDefault="002127CD" w:rsidP="002127CD">
            <w:pPr>
              <w:rPr>
                <w:rFonts w:ascii="Calibri" w:hAnsi="Calibri"/>
                <w:sz w:val="19"/>
              </w:rPr>
            </w:pPr>
            <w:r>
              <w:rPr>
                <w:rFonts w:ascii="Calibri" w:hAnsi="Calibri"/>
                <w:sz w:val="19"/>
              </w:rPr>
              <w:t>[</w:t>
            </w:r>
            <w:hyperlink r:id="rId2060" w:history="1">
              <w:r w:rsidRPr="00CE043F">
                <w:rPr>
                  <w:rStyle w:val="Hyperlink"/>
                  <w:rFonts w:ascii="Calibri" w:hAnsi="Calibri"/>
                  <w:sz w:val="19"/>
                </w:rPr>
                <w:t>SNAPSHOT: Supplemental Budget</w:t>
              </w:r>
            </w:hyperlink>
            <w:r>
              <w:rPr>
                <w:rFonts w:ascii="Calibri" w:hAnsi="Calibri"/>
                <w:sz w:val="19"/>
              </w:rPr>
              <w:t>]</w:t>
            </w:r>
          </w:p>
          <w:p w14:paraId="382506B6" w14:textId="77777777" w:rsidR="002127CD" w:rsidRDefault="002127CD" w:rsidP="002127CD">
            <w:pPr>
              <w:rPr>
                <w:rFonts w:ascii="Calibri" w:hAnsi="Calibri"/>
                <w:sz w:val="19"/>
              </w:rPr>
            </w:pPr>
            <w:r>
              <w:rPr>
                <w:rFonts w:ascii="Calibri" w:hAnsi="Calibri"/>
                <w:sz w:val="19"/>
              </w:rPr>
              <w:t>[</w:t>
            </w:r>
            <w:hyperlink r:id="rId2061" w:history="1">
              <w:r w:rsidRPr="00CE043F">
                <w:rPr>
                  <w:rStyle w:val="Hyperlink"/>
                  <w:rFonts w:ascii="Calibri" w:hAnsi="Calibri"/>
                  <w:sz w:val="19"/>
                </w:rPr>
                <w:t>SPREADSHEET: Supplemental Budget</w:t>
              </w:r>
            </w:hyperlink>
            <w:r>
              <w:rPr>
                <w:rFonts w:ascii="Calibri" w:hAnsi="Calibri"/>
                <w:sz w:val="19"/>
              </w:rPr>
              <w:t>]</w:t>
            </w:r>
          </w:p>
          <w:p w14:paraId="7F7F585E" w14:textId="77777777" w:rsidR="002127CD" w:rsidRDefault="002127CD" w:rsidP="002127CD">
            <w:pPr>
              <w:rPr>
                <w:rFonts w:ascii="Calibri" w:hAnsi="Calibri"/>
                <w:sz w:val="19"/>
              </w:rPr>
            </w:pPr>
            <w:r>
              <w:rPr>
                <w:rFonts w:ascii="Calibri" w:hAnsi="Calibri"/>
                <w:sz w:val="19"/>
              </w:rPr>
              <w:t>[</w:t>
            </w:r>
            <w:hyperlink r:id="rId2062" w:history="1">
              <w:r w:rsidRPr="0081387C">
                <w:rPr>
                  <w:rStyle w:val="Hyperlink"/>
                  <w:rFonts w:ascii="Calibri" w:hAnsi="Calibri"/>
                  <w:sz w:val="19"/>
                </w:rPr>
                <w:t>DETAILED SUMMARIES: Supplemental Budget</w:t>
              </w:r>
            </w:hyperlink>
            <w:r>
              <w:rPr>
                <w:rFonts w:ascii="Calibri" w:hAnsi="Calibri"/>
                <w:sz w:val="19"/>
              </w:rPr>
              <w:t>]</w:t>
            </w:r>
          </w:p>
          <w:p w14:paraId="536E0FB3" w14:textId="77777777" w:rsidR="002127CD" w:rsidRDefault="002127CD" w:rsidP="002127CD">
            <w:pPr>
              <w:rPr>
                <w:rFonts w:ascii="Calibri" w:hAnsi="Calibri"/>
                <w:sz w:val="19"/>
              </w:rPr>
            </w:pPr>
            <w:r>
              <w:rPr>
                <w:rFonts w:ascii="Calibri" w:hAnsi="Calibri"/>
                <w:sz w:val="19"/>
              </w:rPr>
              <w:t>[</w:t>
            </w:r>
            <w:hyperlink r:id="rId2063" w:history="1">
              <w:r w:rsidRPr="0081387C">
                <w:rPr>
                  <w:rStyle w:val="Hyperlink"/>
                  <w:rFonts w:ascii="Calibri" w:hAnsi="Calibri"/>
                  <w:sz w:val="19"/>
                </w:rPr>
                <w:t>FACT SHEET: A Responsible Budget</w:t>
              </w:r>
            </w:hyperlink>
            <w:r w:rsidRPr="0081387C">
              <w:rPr>
                <w:rFonts w:ascii="Calibri" w:hAnsi="Calibri"/>
                <w:sz w:val="19"/>
              </w:rPr>
              <w:t xml:space="preserve"> </w:t>
            </w:r>
            <w:hyperlink r:id="rId2064" w:history="1">
              <w:r w:rsidRPr="0081387C">
                <w:rPr>
                  <w:rStyle w:val="Hyperlink"/>
                  <w:rFonts w:ascii="Calibri" w:hAnsi="Calibri"/>
                  <w:sz w:val="19"/>
                </w:rPr>
                <w:t>that Works for All Minnesotans</w:t>
              </w:r>
            </w:hyperlink>
            <w:r>
              <w:rPr>
                <w:rFonts w:ascii="Calibri" w:hAnsi="Calibri"/>
                <w:sz w:val="19"/>
              </w:rPr>
              <w:t>]</w:t>
            </w:r>
          </w:p>
          <w:p w14:paraId="405D221D" w14:textId="77777777" w:rsidR="002127CD" w:rsidRDefault="002127CD" w:rsidP="002127CD">
            <w:pPr>
              <w:rPr>
                <w:rFonts w:ascii="Calibri" w:hAnsi="Calibri"/>
                <w:sz w:val="19"/>
              </w:rPr>
            </w:pPr>
            <w:r>
              <w:rPr>
                <w:rFonts w:ascii="Calibri" w:hAnsi="Calibri"/>
                <w:sz w:val="19"/>
              </w:rPr>
              <w:t>[</w:t>
            </w:r>
            <w:hyperlink r:id="rId2065" w:history="1">
              <w:r w:rsidRPr="0081387C">
                <w:rPr>
                  <w:rStyle w:val="Hyperlink"/>
                  <w:rFonts w:ascii="Calibri" w:hAnsi="Calibri"/>
                  <w:sz w:val="19"/>
                </w:rPr>
                <w:t>FACT SHEET: A Fiscally Responsible Budget for a Better Minnesota</w:t>
              </w:r>
            </w:hyperlink>
            <w:r>
              <w:rPr>
                <w:rFonts w:ascii="Calibri" w:hAnsi="Calibri"/>
                <w:sz w:val="19"/>
              </w:rPr>
              <w:t>]</w:t>
            </w:r>
          </w:p>
          <w:p w14:paraId="4FF29571" w14:textId="77777777" w:rsidR="002127CD" w:rsidRDefault="002127CD" w:rsidP="002127CD">
            <w:pPr>
              <w:rPr>
                <w:rFonts w:ascii="Calibri" w:hAnsi="Calibri"/>
                <w:sz w:val="19"/>
              </w:rPr>
            </w:pPr>
            <w:r>
              <w:rPr>
                <w:rFonts w:ascii="Calibri" w:hAnsi="Calibri"/>
                <w:sz w:val="19"/>
              </w:rPr>
              <w:t>[</w:t>
            </w:r>
            <w:hyperlink r:id="rId2066" w:history="1">
              <w:r w:rsidRPr="0081387C">
                <w:rPr>
                  <w:rStyle w:val="Hyperlink"/>
                  <w:rFonts w:ascii="Calibri" w:hAnsi="Calibri"/>
                  <w:sz w:val="19"/>
                </w:rPr>
                <w:t>FACT SHEET: Investing in Kids, Families, and Communities</w:t>
              </w:r>
            </w:hyperlink>
            <w:r>
              <w:rPr>
                <w:rFonts w:ascii="Calibri" w:hAnsi="Calibri"/>
                <w:sz w:val="19"/>
              </w:rPr>
              <w:t>]</w:t>
            </w:r>
          </w:p>
          <w:p w14:paraId="285BE0E6" w14:textId="77777777" w:rsidR="002127CD" w:rsidRDefault="002127CD" w:rsidP="002127CD">
            <w:pPr>
              <w:rPr>
                <w:rFonts w:ascii="Calibri" w:hAnsi="Calibri"/>
                <w:sz w:val="19"/>
              </w:rPr>
            </w:pPr>
            <w:r>
              <w:rPr>
                <w:rFonts w:ascii="Calibri" w:hAnsi="Calibri"/>
                <w:sz w:val="19"/>
              </w:rPr>
              <w:t>[</w:t>
            </w:r>
            <w:hyperlink r:id="rId2067" w:history="1">
              <w:r w:rsidRPr="0081387C">
                <w:rPr>
                  <w:rStyle w:val="Hyperlink"/>
                  <w:rFonts w:ascii="Calibri" w:hAnsi="Calibri"/>
                  <w:sz w:val="19"/>
                </w:rPr>
                <w:t>FACT SHEET: Investing in Early Learning</w:t>
              </w:r>
            </w:hyperlink>
            <w:r>
              <w:rPr>
                <w:rFonts w:ascii="Calibri" w:hAnsi="Calibri"/>
                <w:sz w:val="19"/>
              </w:rPr>
              <w:t>]</w:t>
            </w:r>
          </w:p>
          <w:p w14:paraId="67CFB104" w14:textId="77777777" w:rsidR="002127CD" w:rsidRDefault="002127CD" w:rsidP="002127CD">
            <w:pPr>
              <w:rPr>
                <w:rFonts w:ascii="Calibri" w:hAnsi="Calibri"/>
                <w:sz w:val="19"/>
              </w:rPr>
            </w:pPr>
            <w:r>
              <w:rPr>
                <w:rFonts w:ascii="Calibri" w:hAnsi="Calibri"/>
                <w:sz w:val="19"/>
              </w:rPr>
              <w:t>[</w:t>
            </w:r>
            <w:hyperlink r:id="rId2068" w:history="1">
              <w:r w:rsidRPr="0081387C">
                <w:rPr>
                  <w:rStyle w:val="Hyperlink"/>
                  <w:rFonts w:ascii="Calibri" w:hAnsi="Calibri"/>
                  <w:sz w:val="19"/>
                </w:rPr>
                <w:t>FACT SHEET: Building an Economy that Works for All Minnesotans</w:t>
              </w:r>
            </w:hyperlink>
            <w:r>
              <w:rPr>
                <w:rFonts w:ascii="Calibri" w:hAnsi="Calibri"/>
                <w:sz w:val="19"/>
              </w:rPr>
              <w:t>]</w:t>
            </w:r>
          </w:p>
          <w:p w14:paraId="25C6E203" w14:textId="77777777" w:rsidR="002127CD" w:rsidRDefault="002127CD" w:rsidP="002127CD">
            <w:pPr>
              <w:rPr>
                <w:rFonts w:ascii="Calibri" w:hAnsi="Calibri"/>
                <w:sz w:val="19"/>
              </w:rPr>
            </w:pPr>
            <w:r>
              <w:rPr>
                <w:rFonts w:ascii="Calibri" w:hAnsi="Calibri"/>
                <w:sz w:val="19"/>
              </w:rPr>
              <w:t>[</w:t>
            </w:r>
            <w:hyperlink r:id="rId2069" w:history="1">
              <w:r w:rsidRPr="0081387C">
                <w:rPr>
                  <w:rStyle w:val="Hyperlink"/>
                  <w:rFonts w:ascii="Calibri" w:hAnsi="Calibri"/>
                  <w:sz w:val="19"/>
                </w:rPr>
                <w:t>FACT SHEET: Tax Cuts for Over 400,000 Minnesotans</w:t>
              </w:r>
            </w:hyperlink>
            <w:r>
              <w:rPr>
                <w:rFonts w:ascii="Calibri" w:hAnsi="Calibri"/>
                <w:sz w:val="19"/>
              </w:rPr>
              <w:t>]</w:t>
            </w:r>
          </w:p>
          <w:p w14:paraId="59D954B8" w14:textId="77777777" w:rsidR="002127CD" w:rsidRDefault="002127CD" w:rsidP="002127CD">
            <w:pPr>
              <w:rPr>
                <w:rFonts w:ascii="Calibri" w:hAnsi="Calibri"/>
                <w:sz w:val="19"/>
              </w:rPr>
            </w:pPr>
            <w:r>
              <w:rPr>
                <w:rFonts w:ascii="Calibri" w:hAnsi="Calibri"/>
                <w:sz w:val="19"/>
              </w:rPr>
              <w:t>[</w:t>
            </w:r>
            <w:hyperlink r:id="rId2070" w:history="1">
              <w:r w:rsidRPr="0081387C">
                <w:rPr>
                  <w:rStyle w:val="Hyperlink"/>
                  <w:rFonts w:ascii="Calibri" w:hAnsi="Calibri"/>
                  <w:sz w:val="19"/>
                </w:rPr>
                <w:t>FACT SHEET: Fixing Our Roads, Bridges, and Transit Systems</w:t>
              </w:r>
            </w:hyperlink>
            <w:r>
              <w:rPr>
                <w:rFonts w:ascii="Calibri" w:hAnsi="Calibri"/>
                <w:sz w:val="19"/>
              </w:rPr>
              <w:t>]</w:t>
            </w:r>
          </w:p>
          <w:p w14:paraId="01940990" w14:textId="77777777" w:rsidR="002127CD" w:rsidRDefault="002127CD" w:rsidP="002127CD">
            <w:pPr>
              <w:rPr>
                <w:rFonts w:ascii="Calibri" w:hAnsi="Calibri"/>
                <w:sz w:val="19"/>
              </w:rPr>
            </w:pPr>
            <w:r>
              <w:rPr>
                <w:rFonts w:ascii="Calibri" w:hAnsi="Calibri"/>
                <w:sz w:val="19"/>
              </w:rPr>
              <w:t>[</w:t>
            </w:r>
            <w:hyperlink r:id="rId2071" w:history="1">
              <w:r w:rsidRPr="0081387C">
                <w:rPr>
                  <w:rStyle w:val="Hyperlink"/>
                  <w:rFonts w:ascii="Calibri" w:hAnsi="Calibri"/>
                  <w:sz w:val="19"/>
                </w:rPr>
                <w:t>FACT SHEET: Transportation Investments Listed by County, City</w:t>
              </w:r>
            </w:hyperlink>
            <w:r>
              <w:rPr>
                <w:rFonts w:ascii="Calibri" w:hAnsi="Calibri"/>
                <w:sz w:val="19"/>
              </w:rPr>
              <w:t>]</w:t>
            </w:r>
          </w:p>
          <w:p w14:paraId="273F9050" w14:textId="77777777" w:rsidR="002127CD" w:rsidRDefault="002127CD" w:rsidP="002127CD">
            <w:pPr>
              <w:rPr>
                <w:rFonts w:ascii="Calibri" w:hAnsi="Calibri"/>
                <w:sz w:val="19"/>
              </w:rPr>
            </w:pPr>
            <w:r>
              <w:rPr>
                <w:rFonts w:ascii="Calibri" w:hAnsi="Calibri"/>
                <w:sz w:val="19"/>
              </w:rPr>
              <w:t>[</w:t>
            </w:r>
            <w:hyperlink r:id="rId2072" w:history="1">
              <w:r w:rsidRPr="0081387C">
                <w:rPr>
                  <w:rStyle w:val="Hyperlink"/>
                  <w:rFonts w:ascii="Calibri" w:hAnsi="Calibri"/>
                  <w:sz w:val="19"/>
                </w:rPr>
                <w:t>FACT SHEET: Broadband: Connecting to the 21st Century Economy</w:t>
              </w:r>
            </w:hyperlink>
            <w:r>
              <w:rPr>
                <w:rFonts w:ascii="Calibri" w:hAnsi="Calibri"/>
                <w:sz w:val="19"/>
              </w:rPr>
              <w:t>]</w:t>
            </w:r>
          </w:p>
          <w:p w14:paraId="4C900CFA" w14:textId="77777777" w:rsidR="002127CD" w:rsidRDefault="002127CD" w:rsidP="002127CD">
            <w:pPr>
              <w:rPr>
                <w:rFonts w:ascii="Calibri" w:hAnsi="Calibri"/>
                <w:sz w:val="19"/>
              </w:rPr>
            </w:pPr>
            <w:r>
              <w:rPr>
                <w:rFonts w:ascii="Calibri" w:hAnsi="Calibri"/>
                <w:sz w:val="19"/>
              </w:rPr>
              <w:t>[</w:t>
            </w:r>
            <w:hyperlink r:id="rId2073" w:history="1">
              <w:r w:rsidRPr="0081387C">
                <w:rPr>
                  <w:rStyle w:val="Hyperlink"/>
                  <w:rFonts w:ascii="Calibri" w:hAnsi="Calibri"/>
                  <w:sz w:val="19"/>
                </w:rPr>
                <w:t>FACT SHEET: Critical Needs: Mental Health and Public Safety</w:t>
              </w:r>
            </w:hyperlink>
            <w:r>
              <w:rPr>
                <w:rFonts w:ascii="Calibri" w:hAnsi="Calibri"/>
                <w:sz w:val="19"/>
              </w:rPr>
              <w:t>]</w:t>
            </w:r>
          </w:p>
          <w:p w14:paraId="4D4EB5D6" w14:textId="77777777" w:rsidR="002127CD" w:rsidRDefault="002127CD" w:rsidP="002127CD">
            <w:pPr>
              <w:rPr>
                <w:rFonts w:ascii="Calibri" w:hAnsi="Calibri"/>
                <w:sz w:val="19"/>
              </w:rPr>
            </w:pPr>
            <w:r>
              <w:rPr>
                <w:rFonts w:ascii="Calibri" w:hAnsi="Calibri"/>
                <w:sz w:val="19"/>
              </w:rPr>
              <w:t>[</w:t>
            </w:r>
            <w:hyperlink r:id="rId2074" w:history="1">
              <w:r w:rsidRPr="0081387C">
                <w:rPr>
                  <w:rStyle w:val="Hyperlink"/>
                  <w:rFonts w:ascii="Calibri" w:hAnsi="Calibri"/>
                  <w:sz w:val="19"/>
                </w:rPr>
                <w:t>FACT SHEET: Investing in Infrastructure, Creating 39,900 Jobs</w:t>
              </w:r>
            </w:hyperlink>
            <w:r>
              <w:rPr>
                <w:rFonts w:ascii="Calibri" w:hAnsi="Calibri"/>
                <w:sz w:val="19"/>
              </w:rPr>
              <w:t>]</w:t>
            </w:r>
          </w:p>
          <w:p w14:paraId="5FA2C12F" w14:textId="77777777" w:rsidR="002127CD" w:rsidRDefault="002127CD" w:rsidP="002127CD">
            <w:pPr>
              <w:rPr>
                <w:rFonts w:ascii="Calibri" w:hAnsi="Calibri"/>
                <w:sz w:val="19"/>
              </w:rPr>
            </w:pPr>
            <w:r>
              <w:rPr>
                <w:rFonts w:ascii="Calibri" w:hAnsi="Calibri"/>
                <w:sz w:val="19"/>
              </w:rPr>
              <w:t>[</w:t>
            </w:r>
            <w:hyperlink r:id="rId2075" w:history="1">
              <w:r w:rsidRPr="0081387C">
                <w:rPr>
                  <w:rStyle w:val="Hyperlink"/>
                  <w:rFonts w:ascii="Calibri" w:hAnsi="Calibri"/>
                  <w:sz w:val="19"/>
                </w:rPr>
                <w:t>FACT SHEET: Cleaning Up Minnesota’s Water</w:t>
              </w:r>
            </w:hyperlink>
            <w:r>
              <w:rPr>
                <w:rFonts w:ascii="Calibri" w:hAnsi="Calibri"/>
                <w:sz w:val="19"/>
              </w:rPr>
              <w:t>]</w:t>
            </w:r>
          </w:p>
        </w:tc>
      </w:tr>
      <w:tr w:rsidR="002127CD" w14:paraId="236540BC" w14:textId="77777777" w:rsidTr="00C278A2">
        <w:tblPrEx>
          <w:jc w:val="left"/>
          <w:tblLook w:val="04A0" w:firstRow="1" w:lastRow="0" w:firstColumn="1" w:lastColumn="0" w:noHBand="0" w:noVBand="1"/>
        </w:tblPrEx>
        <w:trPr>
          <w:trHeight w:val="647"/>
        </w:trPr>
        <w:tc>
          <w:tcPr>
            <w:tcW w:w="1280" w:type="dxa"/>
          </w:tcPr>
          <w:p w14:paraId="27C6CECC" w14:textId="77777777" w:rsidR="002127CD" w:rsidRDefault="002127CD" w:rsidP="002127CD">
            <w:pPr>
              <w:rPr>
                <w:rFonts w:ascii="Calibri" w:hAnsi="Calibri"/>
                <w:sz w:val="19"/>
              </w:rPr>
            </w:pPr>
            <w:r>
              <w:rPr>
                <w:rFonts w:ascii="Calibri" w:hAnsi="Calibri"/>
                <w:sz w:val="19"/>
              </w:rPr>
              <w:lastRenderedPageBreak/>
              <w:t>3/15/16</w:t>
            </w:r>
          </w:p>
        </w:tc>
        <w:tc>
          <w:tcPr>
            <w:tcW w:w="2218" w:type="dxa"/>
            <w:shd w:val="clear" w:color="auto" w:fill="DBE5F1" w:themeFill="accent1" w:themeFillTint="33"/>
          </w:tcPr>
          <w:p w14:paraId="10F82A47" w14:textId="77777777" w:rsidR="002127CD" w:rsidRDefault="002127CD" w:rsidP="002127CD">
            <w:pPr>
              <w:rPr>
                <w:rFonts w:ascii="Calibri" w:hAnsi="Calibri"/>
                <w:b/>
                <w:sz w:val="19"/>
              </w:rPr>
            </w:pPr>
            <w:r w:rsidRPr="00CE043F">
              <w:rPr>
                <w:rFonts w:ascii="Calibri" w:hAnsi="Calibri"/>
                <w:b/>
                <w:sz w:val="19"/>
              </w:rPr>
              <w:t>What Minnesotans Are Saying About The 2016 Supplemental Budget For A Better Minnesota</w:t>
            </w:r>
          </w:p>
        </w:tc>
        <w:tc>
          <w:tcPr>
            <w:tcW w:w="3222" w:type="dxa"/>
          </w:tcPr>
          <w:p w14:paraId="1B7A98D2" w14:textId="77777777" w:rsidR="002127CD" w:rsidRDefault="002127CD" w:rsidP="002127CD">
            <w:pPr>
              <w:rPr>
                <w:rFonts w:ascii="Calibri" w:hAnsi="Calibri"/>
                <w:sz w:val="19"/>
              </w:rPr>
            </w:pPr>
            <w:r>
              <w:rPr>
                <w:rFonts w:ascii="Calibri" w:hAnsi="Calibri"/>
                <w:sz w:val="19"/>
              </w:rPr>
              <w:t xml:space="preserve">Minnesotans respond to Governor Dayton’s and Lt. Governor </w:t>
            </w:r>
            <w:proofErr w:type="gramStart"/>
            <w:r>
              <w:rPr>
                <w:rFonts w:ascii="Calibri" w:hAnsi="Calibri"/>
                <w:sz w:val="19"/>
              </w:rPr>
              <w:t>Smith’s</w:t>
            </w:r>
            <w:proofErr w:type="gramEnd"/>
            <w:r>
              <w:rPr>
                <w:rFonts w:ascii="Calibri" w:hAnsi="Calibri"/>
                <w:sz w:val="19"/>
              </w:rPr>
              <w:t xml:space="preserve"> </w:t>
            </w:r>
            <w:r w:rsidRPr="00CE043F">
              <w:rPr>
                <w:rFonts w:ascii="Calibri" w:hAnsi="Calibri"/>
                <w:sz w:val="19"/>
              </w:rPr>
              <w:t>propose</w:t>
            </w:r>
            <w:r>
              <w:rPr>
                <w:rFonts w:ascii="Calibri" w:hAnsi="Calibri"/>
                <w:sz w:val="19"/>
              </w:rPr>
              <w:t>d supplemental state budget.</w:t>
            </w:r>
          </w:p>
        </w:tc>
        <w:tc>
          <w:tcPr>
            <w:tcW w:w="2011" w:type="dxa"/>
          </w:tcPr>
          <w:p w14:paraId="49457E84" w14:textId="77777777" w:rsidR="002127CD" w:rsidRDefault="002127CD" w:rsidP="002127CD">
            <w:pPr>
              <w:rPr>
                <w:rFonts w:ascii="Calibri" w:hAnsi="Calibri"/>
                <w:sz w:val="19"/>
              </w:rPr>
            </w:pPr>
            <w:r>
              <w:rPr>
                <w:rFonts w:ascii="Calibri" w:hAnsi="Calibri"/>
                <w:sz w:val="19"/>
              </w:rPr>
              <w:t>[</w:t>
            </w:r>
            <w:hyperlink r:id="rId2076" w:history="1">
              <w:r w:rsidRPr="00CE043F">
                <w:rPr>
                  <w:rStyle w:val="Hyperlink"/>
                  <w:rFonts w:ascii="Calibri" w:hAnsi="Calibri"/>
                  <w:sz w:val="19"/>
                </w:rPr>
                <w:t>News Release</w:t>
              </w:r>
            </w:hyperlink>
            <w:r>
              <w:rPr>
                <w:rFonts w:ascii="Calibri" w:hAnsi="Calibri"/>
                <w:sz w:val="19"/>
              </w:rPr>
              <w:t>]</w:t>
            </w:r>
          </w:p>
          <w:p w14:paraId="0A1359B6" w14:textId="77777777" w:rsidR="002127CD" w:rsidRDefault="002127CD" w:rsidP="002127CD">
            <w:pPr>
              <w:rPr>
                <w:rFonts w:ascii="Calibri" w:hAnsi="Calibri"/>
                <w:sz w:val="19"/>
              </w:rPr>
            </w:pPr>
          </w:p>
        </w:tc>
      </w:tr>
      <w:tr w:rsidR="002127CD" w14:paraId="3946FE08" w14:textId="77777777" w:rsidTr="00C278A2">
        <w:tblPrEx>
          <w:jc w:val="left"/>
          <w:tblLook w:val="04A0" w:firstRow="1" w:lastRow="0" w:firstColumn="1" w:lastColumn="0" w:noHBand="0" w:noVBand="1"/>
        </w:tblPrEx>
        <w:trPr>
          <w:trHeight w:val="647"/>
        </w:trPr>
        <w:tc>
          <w:tcPr>
            <w:tcW w:w="1280" w:type="dxa"/>
          </w:tcPr>
          <w:p w14:paraId="7E7126D0" w14:textId="77777777" w:rsidR="002127CD" w:rsidRDefault="002127CD" w:rsidP="002127CD">
            <w:pPr>
              <w:rPr>
                <w:rFonts w:ascii="Calibri" w:hAnsi="Calibri"/>
                <w:sz w:val="19"/>
              </w:rPr>
            </w:pPr>
            <w:r>
              <w:rPr>
                <w:rFonts w:ascii="Calibri" w:hAnsi="Calibri"/>
                <w:sz w:val="19"/>
              </w:rPr>
              <w:t>3/16/16</w:t>
            </w:r>
          </w:p>
        </w:tc>
        <w:tc>
          <w:tcPr>
            <w:tcW w:w="2218" w:type="dxa"/>
            <w:shd w:val="clear" w:color="auto" w:fill="DBE5F1" w:themeFill="accent1" w:themeFillTint="33"/>
          </w:tcPr>
          <w:p w14:paraId="55EAF472" w14:textId="77777777" w:rsidR="002127CD" w:rsidRPr="00CE043F" w:rsidRDefault="002127CD" w:rsidP="002127CD">
            <w:pPr>
              <w:rPr>
                <w:rFonts w:ascii="Calibri" w:hAnsi="Calibri"/>
                <w:b/>
                <w:sz w:val="19"/>
              </w:rPr>
            </w:pPr>
            <w:r w:rsidRPr="00BC4044">
              <w:rPr>
                <w:rFonts w:ascii="Calibri" w:hAnsi="Calibri"/>
                <w:b/>
                <w:sz w:val="19"/>
              </w:rPr>
              <w:t>Statement From Governor Dayton On Unemployment Insurance Benefits For Laid-Off Iron Range Workers</w:t>
            </w:r>
          </w:p>
        </w:tc>
        <w:tc>
          <w:tcPr>
            <w:tcW w:w="3222" w:type="dxa"/>
          </w:tcPr>
          <w:p w14:paraId="31B08F0F" w14:textId="77777777" w:rsidR="002127CD" w:rsidRDefault="002127CD" w:rsidP="002127CD">
            <w:pPr>
              <w:rPr>
                <w:rFonts w:ascii="Calibri" w:hAnsi="Calibri"/>
                <w:sz w:val="19"/>
              </w:rPr>
            </w:pPr>
            <w:r>
              <w:rPr>
                <w:rFonts w:ascii="Calibri" w:hAnsi="Calibri"/>
                <w:sz w:val="19"/>
              </w:rPr>
              <w:t>Governor Dayton releases a statement clarifying prior comments regarding unemployment insurance benefits for laid-off Iron Range workers.</w:t>
            </w:r>
          </w:p>
        </w:tc>
        <w:tc>
          <w:tcPr>
            <w:tcW w:w="2011" w:type="dxa"/>
          </w:tcPr>
          <w:p w14:paraId="5D6CFD87" w14:textId="77777777" w:rsidR="002127CD" w:rsidRDefault="002127CD" w:rsidP="002127CD">
            <w:pPr>
              <w:rPr>
                <w:rFonts w:ascii="Calibri" w:hAnsi="Calibri"/>
                <w:sz w:val="19"/>
              </w:rPr>
            </w:pPr>
            <w:r>
              <w:rPr>
                <w:rFonts w:ascii="Calibri" w:hAnsi="Calibri"/>
                <w:sz w:val="19"/>
              </w:rPr>
              <w:t>[</w:t>
            </w:r>
            <w:hyperlink r:id="rId2077" w:history="1">
              <w:r w:rsidRPr="00BC4044">
                <w:rPr>
                  <w:rStyle w:val="Hyperlink"/>
                  <w:rFonts w:ascii="Calibri" w:hAnsi="Calibri"/>
                  <w:sz w:val="19"/>
                </w:rPr>
                <w:t>News Release</w:t>
              </w:r>
            </w:hyperlink>
            <w:r>
              <w:rPr>
                <w:rFonts w:ascii="Calibri" w:hAnsi="Calibri"/>
                <w:sz w:val="19"/>
              </w:rPr>
              <w:t>]</w:t>
            </w:r>
          </w:p>
        </w:tc>
      </w:tr>
      <w:tr w:rsidR="002127CD" w14:paraId="7735E6EF" w14:textId="77777777" w:rsidTr="00C278A2">
        <w:tblPrEx>
          <w:jc w:val="left"/>
          <w:tblLook w:val="04A0" w:firstRow="1" w:lastRow="0" w:firstColumn="1" w:lastColumn="0" w:noHBand="0" w:noVBand="1"/>
        </w:tblPrEx>
        <w:trPr>
          <w:trHeight w:val="647"/>
        </w:trPr>
        <w:tc>
          <w:tcPr>
            <w:tcW w:w="1280" w:type="dxa"/>
          </w:tcPr>
          <w:p w14:paraId="738C5883" w14:textId="77777777" w:rsidR="002127CD" w:rsidRDefault="002127CD" w:rsidP="002127CD">
            <w:pPr>
              <w:rPr>
                <w:rFonts w:ascii="Calibri" w:hAnsi="Calibri"/>
                <w:sz w:val="19"/>
              </w:rPr>
            </w:pPr>
            <w:r>
              <w:rPr>
                <w:rFonts w:ascii="Calibri" w:hAnsi="Calibri"/>
                <w:sz w:val="19"/>
              </w:rPr>
              <w:t>3/16/16</w:t>
            </w:r>
          </w:p>
        </w:tc>
        <w:tc>
          <w:tcPr>
            <w:tcW w:w="2218" w:type="dxa"/>
            <w:shd w:val="clear" w:color="auto" w:fill="DBE5F1" w:themeFill="accent1" w:themeFillTint="33"/>
          </w:tcPr>
          <w:p w14:paraId="6A2C9119" w14:textId="77777777" w:rsidR="002127CD" w:rsidRPr="00BC4044" w:rsidRDefault="002127CD" w:rsidP="002127CD">
            <w:pPr>
              <w:rPr>
                <w:rFonts w:ascii="Calibri" w:hAnsi="Calibri"/>
                <w:b/>
                <w:sz w:val="19"/>
              </w:rPr>
            </w:pPr>
            <w:proofErr w:type="spellStart"/>
            <w:r w:rsidRPr="00BC4044">
              <w:rPr>
                <w:rFonts w:ascii="Calibri" w:hAnsi="Calibri"/>
                <w:b/>
                <w:sz w:val="19"/>
              </w:rPr>
              <w:t>Dfl</w:t>
            </w:r>
            <w:proofErr w:type="spellEnd"/>
            <w:r w:rsidRPr="00BC4044">
              <w:rPr>
                <w:rFonts w:ascii="Calibri" w:hAnsi="Calibri"/>
                <w:b/>
                <w:sz w:val="19"/>
              </w:rPr>
              <w:t xml:space="preserve"> Legislators Applaud Dayton's Equity Proposals</w:t>
            </w:r>
          </w:p>
        </w:tc>
        <w:tc>
          <w:tcPr>
            <w:tcW w:w="3222" w:type="dxa"/>
          </w:tcPr>
          <w:p w14:paraId="4AC7617F" w14:textId="77777777" w:rsidR="002127CD" w:rsidRDefault="002127CD" w:rsidP="002127CD">
            <w:pPr>
              <w:rPr>
                <w:rFonts w:ascii="Calibri" w:hAnsi="Calibri"/>
                <w:sz w:val="19"/>
              </w:rPr>
            </w:pPr>
            <w:r>
              <w:rPr>
                <w:rFonts w:ascii="Calibri" w:hAnsi="Calibri"/>
                <w:sz w:val="19"/>
              </w:rPr>
              <w:t>DFL legislators are pleased to see Governor</w:t>
            </w:r>
            <w:r w:rsidRPr="00BC4044">
              <w:rPr>
                <w:rFonts w:ascii="Calibri" w:hAnsi="Calibri"/>
                <w:sz w:val="19"/>
              </w:rPr>
              <w:t xml:space="preserve"> </w:t>
            </w:r>
            <w:proofErr w:type="gramStart"/>
            <w:r w:rsidRPr="00BC4044">
              <w:rPr>
                <w:rFonts w:ascii="Calibri" w:hAnsi="Calibri"/>
                <w:sz w:val="19"/>
              </w:rPr>
              <w:t>Dayton’s</w:t>
            </w:r>
            <w:proofErr w:type="gramEnd"/>
            <w:r w:rsidRPr="00BC4044">
              <w:rPr>
                <w:rFonts w:ascii="Calibri" w:hAnsi="Calibri"/>
                <w:sz w:val="19"/>
              </w:rPr>
              <w:t xml:space="preserve"> funding for equity programs </w:t>
            </w:r>
            <w:r>
              <w:rPr>
                <w:rFonts w:ascii="Calibri" w:hAnsi="Calibri"/>
                <w:sz w:val="19"/>
              </w:rPr>
              <w:t>in his budget</w:t>
            </w:r>
            <w:r w:rsidRPr="00BC4044">
              <w:rPr>
                <w:rFonts w:ascii="Calibri" w:hAnsi="Calibri"/>
                <w:sz w:val="19"/>
              </w:rPr>
              <w:t>. The $100 million proposal funds programs that work to eliminate economic and racial disparities through education, training, work experience, housing, business development, and community development.</w:t>
            </w:r>
          </w:p>
        </w:tc>
        <w:tc>
          <w:tcPr>
            <w:tcW w:w="2011" w:type="dxa"/>
          </w:tcPr>
          <w:p w14:paraId="5DF410D0" w14:textId="77777777" w:rsidR="002127CD" w:rsidRDefault="002127CD" w:rsidP="002127CD">
            <w:pPr>
              <w:rPr>
                <w:rFonts w:ascii="Calibri" w:hAnsi="Calibri"/>
                <w:sz w:val="19"/>
              </w:rPr>
            </w:pPr>
            <w:r>
              <w:rPr>
                <w:rFonts w:ascii="Calibri" w:hAnsi="Calibri"/>
                <w:sz w:val="19"/>
              </w:rPr>
              <w:t>[</w:t>
            </w:r>
            <w:hyperlink r:id="rId2078" w:history="1">
              <w:r w:rsidRPr="00BC4044">
                <w:rPr>
                  <w:rStyle w:val="Hyperlink"/>
                  <w:rFonts w:ascii="Calibri" w:hAnsi="Calibri"/>
                  <w:sz w:val="19"/>
                </w:rPr>
                <w:t>News Release</w:t>
              </w:r>
            </w:hyperlink>
            <w:r>
              <w:rPr>
                <w:rFonts w:ascii="Calibri" w:hAnsi="Calibri"/>
                <w:sz w:val="19"/>
              </w:rPr>
              <w:t>]</w:t>
            </w:r>
          </w:p>
        </w:tc>
      </w:tr>
      <w:tr w:rsidR="002127CD" w14:paraId="2365518B" w14:textId="77777777" w:rsidTr="00C278A2">
        <w:tblPrEx>
          <w:jc w:val="left"/>
          <w:tblLook w:val="04A0" w:firstRow="1" w:lastRow="0" w:firstColumn="1" w:lastColumn="0" w:noHBand="0" w:noVBand="1"/>
        </w:tblPrEx>
        <w:trPr>
          <w:trHeight w:val="647"/>
        </w:trPr>
        <w:tc>
          <w:tcPr>
            <w:tcW w:w="1280" w:type="dxa"/>
          </w:tcPr>
          <w:p w14:paraId="69E943D3" w14:textId="77777777" w:rsidR="002127CD" w:rsidRDefault="002127CD" w:rsidP="002127CD">
            <w:pPr>
              <w:rPr>
                <w:rFonts w:ascii="Calibri" w:hAnsi="Calibri"/>
                <w:sz w:val="19"/>
              </w:rPr>
            </w:pPr>
            <w:r>
              <w:rPr>
                <w:rFonts w:ascii="Calibri" w:hAnsi="Calibri"/>
                <w:sz w:val="19"/>
              </w:rPr>
              <w:t>3/17/16</w:t>
            </w:r>
          </w:p>
        </w:tc>
        <w:tc>
          <w:tcPr>
            <w:tcW w:w="2218" w:type="dxa"/>
            <w:shd w:val="clear" w:color="auto" w:fill="DBE5F1" w:themeFill="accent1" w:themeFillTint="33"/>
          </w:tcPr>
          <w:p w14:paraId="34DBF029" w14:textId="77777777" w:rsidR="002127CD" w:rsidRPr="00BC4044" w:rsidRDefault="002127CD" w:rsidP="002127CD">
            <w:pPr>
              <w:rPr>
                <w:rFonts w:ascii="Calibri" w:hAnsi="Calibri"/>
                <w:b/>
                <w:sz w:val="19"/>
              </w:rPr>
            </w:pPr>
            <w:r>
              <w:rPr>
                <w:rFonts w:ascii="Calibri" w:hAnsi="Calibri"/>
                <w:b/>
                <w:sz w:val="19"/>
              </w:rPr>
              <w:t>Lt. Governor S</w:t>
            </w:r>
            <w:r w:rsidRPr="00BC4044">
              <w:rPr>
                <w:rFonts w:ascii="Calibri" w:hAnsi="Calibri"/>
                <w:b/>
                <w:sz w:val="19"/>
              </w:rPr>
              <w:t>mith Tours Aging Minnesota Department Of Transportation Facility, North Country Food Bank In Crookston</w:t>
            </w:r>
          </w:p>
        </w:tc>
        <w:tc>
          <w:tcPr>
            <w:tcW w:w="3222" w:type="dxa"/>
          </w:tcPr>
          <w:p w14:paraId="74992E0E" w14:textId="77777777" w:rsidR="002127CD" w:rsidRDefault="002127CD" w:rsidP="002127CD">
            <w:pPr>
              <w:rPr>
                <w:rFonts w:ascii="Calibri" w:hAnsi="Calibri"/>
                <w:sz w:val="19"/>
              </w:rPr>
            </w:pPr>
            <w:r>
              <w:rPr>
                <w:rFonts w:ascii="Calibri" w:hAnsi="Calibri"/>
                <w:sz w:val="19"/>
              </w:rPr>
              <w:t xml:space="preserve">Lt. Governor </w:t>
            </w:r>
            <w:r w:rsidRPr="00F71726">
              <w:rPr>
                <w:rFonts w:ascii="Calibri" w:hAnsi="Calibri"/>
                <w:sz w:val="19"/>
              </w:rPr>
              <w:t xml:space="preserve">Smith and Transportation </w:t>
            </w:r>
            <w:r>
              <w:rPr>
                <w:rFonts w:ascii="Calibri" w:hAnsi="Calibri"/>
                <w:sz w:val="19"/>
              </w:rPr>
              <w:t>Commissioner Charlie Zelle tour</w:t>
            </w:r>
            <w:r w:rsidRPr="00F71726">
              <w:rPr>
                <w:rFonts w:ascii="Calibri" w:hAnsi="Calibri"/>
                <w:sz w:val="19"/>
              </w:rPr>
              <w:t xml:space="preserve"> the Minnesota Department of Transportation (</w:t>
            </w:r>
            <w:proofErr w:type="spellStart"/>
            <w:r w:rsidRPr="00F71726">
              <w:rPr>
                <w:rFonts w:ascii="Calibri" w:hAnsi="Calibri"/>
                <w:sz w:val="19"/>
              </w:rPr>
              <w:t>MnDOT</w:t>
            </w:r>
            <w:proofErr w:type="spellEnd"/>
            <w:r w:rsidRPr="00F71726">
              <w:rPr>
                <w:rFonts w:ascii="Calibri" w:hAnsi="Calibri"/>
                <w:sz w:val="19"/>
              </w:rPr>
              <w:t xml:space="preserve">) District Two Facility in Crookston, which </w:t>
            </w:r>
            <w:proofErr w:type="gramStart"/>
            <w:r w:rsidRPr="00F71726">
              <w:rPr>
                <w:rFonts w:ascii="Calibri" w:hAnsi="Calibri"/>
                <w:sz w:val="19"/>
              </w:rPr>
              <w:t>has been consistently identified</w:t>
            </w:r>
            <w:proofErr w:type="gramEnd"/>
            <w:r w:rsidRPr="00F71726">
              <w:rPr>
                <w:rFonts w:ascii="Calibri" w:hAnsi="Calibri"/>
                <w:sz w:val="19"/>
              </w:rPr>
              <w:t xml:space="preserve"> as one of the worst </w:t>
            </w:r>
            <w:proofErr w:type="spellStart"/>
            <w:r w:rsidRPr="00F71726">
              <w:rPr>
                <w:rFonts w:ascii="Calibri" w:hAnsi="Calibri"/>
                <w:sz w:val="19"/>
              </w:rPr>
              <w:t>MnDOT</w:t>
            </w:r>
            <w:proofErr w:type="spellEnd"/>
            <w:r w:rsidRPr="00F71726">
              <w:rPr>
                <w:rFonts w:ascii="Calibri" w:hAnsi="Calibri"/>
                <w:sz w:val="19"/>
              </w:rPr>
              <w:t xml:space="preserve"> facilities in Minnesota.</w:t>
            </w:r>
          </w:p>
        </w:tc>
        <w:tc>
          <w:tcPr>
            <w:tcW w:w="2011" w:type="dxa"/>
          </w:tcPr>
          <w:p w14:paraId="3388D522" w14:textId="77777777" w:rsidR="002127CD" w:rsidRDefault="002127CD" w:rsidP="002127CD">
            <w:pPr>
              <w:rPr>
                <w:rFonts w:ascii="Calibri" w:hAnsi="Calibri"/>
                <w:sz w:val="19"/>
              </w:rPr>
            </w:pPr>
            <w:r>
              <w:rPr>
                <w:rFonts w:ascii="Calibri" w:hAnsi="Calibri"/>
                <w:sz w:val="19"/>
              </w:rPr>
              <w:t>[</w:t>
            </w:r>
            <w:hyperlink r:id="rId2079" w:history="1">
              <w:r w:rsidRPr="00F71726">
                <w:rPr>
                  <w:rStyle w:val="Hyperlink"/>
                  <w:rFonts w:ascii="Calibri" w:hAnsi="Calibri"/>
                  <w:sz w:val="19"/>
                </w:rPr>
                <w:t>News Release</w:t>
              </w:r>
            </w:hyperlink>
            <w:r>
              <w:rPr>
                <w:rFonts w:ascii="Calibri" w:hAnsi="Calibri"/>
                <w:sz w:val="19"/>
              </w:rPr>
              <w:t>]</w:t>
            </w:r>
          </w:p>
        </w:tc>
      </w:tr>
      <w:tr w:rsidR="002127CD" w14:paraId="7FFB8257" w14:textId="77777777" w:rsidTr="00C278A2">
        <w:tblPrEx>
          <w:jc w:val="left"/>
          <w:tblLook w:val="04A0" w:firstRow="1" w:lastRow="0" w:firstColumn="1" w:lastColumn="0" w:noHBand="0" w:noVBand="1"/>
        </w:tblPrEx>
        <w:trPr>
          <w:trHeight w:val="647"/>
        </w:trPr>
        <w:tc>
          <w:tcPr>
            <w:tcW w:w="1280" w:type="dxa"/>
          </w:tcPr>
          <w:p w14:paraId="00F61352" w14:textId="77777777" w:rsidR="002127CD" w:rsidRDefault="002127CD" w:rsidP="002127CD">
            <w:pPr>
              <w:rPr>
                <w:rFonts w:ascii="Calibri" w:hAnsi="Calibri"/>
                <w:sz w:val="19"/>
              </w:rPr>
            </w:pPr>
            <w:r>
              <w:rPr>
                <w:rFonts w:ascii="Calibri" w:hAnsi="Calibri"/>
                <w:sz w:val="19"/>
              </w:rPr>
              <w:t>3/17/16</w:t>
            </w:r>
          </w:p>
        </w:tc>
        <w:tc>
          <w:tcPr>
            <w:tcW w:w="2218" w:type="dxa"/>
            <w:shd w:val="clear" w:color="auto" w:fill="DBE5F1" w:themeFill="accent1" w:themeFillTint="33"/>
          </w:tcPr>
          <w:p w14:paraId="7B4FF1C0" w14:textId="77777777" w:rsidR="002127CD" w:rsidRPr="00BC4044" w:rsidRDefault="002127CD" w:rsidP="002127CD">
            <w:pPr>
              <w:rPr>
                <w:rFonts w:ascii="Calibri" w:hAnsi="Calibri"/>
                <w:b/>
                <w:sz w:val="19"/>
              </w:rPr>
            </w:pPr>
            <w:r>
              <w:rPr>
                <w:rFonts w:ascii="Calibri" w:hAnsi="Calibri"/>
                <w:b/>
                <w:sz w:val="19"/>
              </w:rPr>
              <w:t xml:space="preserve">Lt. Governor </w:t>
            </w:r>
            <w:r w:rsidRPr="00F668C3">
              <w:rPr>
                <w:rFonts w:ascii="Calibri" w:hAnsi="Calibri"/>
                <w:b/>
                <w:sz w:val="19"/>
              </w:rPr>
              <w:t>Smith, Tran</w:t>
            </w:r>
            <w:r>
              <w:rPr>
                <w:rFonts w:ascii="Calibri" w:hAnsi="Calibri"/>
                <w:b/>
                <w:sz w:val="19"/>
              </w:rPr>
              <w:t xml:space="preserve">sportation Commissioner </w:t>
            </w:r>
            <w:r w:rsidRPr="00F668C3">
              <w:rPr>
                <w:rFonts w:ascii="Calibri" w:hAnsi="Calibri"/>
                <w:b/>
                <w:sz w:val="19"/>
              </w:rPr>
              <w:t>Zelle Participate In Transportation Roundtable Hosted By Bemidji Chamber Of Commerce</w:t>
            </w:r>
          </w:p>
        </w:tc>
        <w:tc>
          <w:tcPr>
            <w:tcW w:w="3222" w:type="dxa"/>
          </w:tcPr>
          <w:p w14:paraId="44FA3F19" w14:textId="77777777" w:rsidR="002127CD" w:rsidRDefault="002127CD" w:rsidP="002127CD">
            <w:pPr>
              <w:rPr>
                <w:rFonts w:ascii="Calibri" w:hAnsi="Calibri"/>
                <w:sz w:val="19"/>
              </w:rPr>
            </w:pPr>
            <w:r>
              <w:rPr>
                <w:rFonts w:ascii="Calibri" w:hAnsi="Calibri"/>
                <w:sz w:val="19"/>
              </w:rPr>
              <w:t xml:space="preserve">Lt. Governor </w:t>
            </w:r>
            <w:r w:rsidRPr="00F668C3">
              <w:rPr>
                <w:rFonts w:ascii="Calibri" w:hAnsi="Calibri"/>
                <w:sz w:val="19"/>
              </w:rPr>
              <w:t>Smith and Tra</w:t>
            </w:r>
            <w:r>
              <w:rPr>
                <w:rFonts w:ascii="Calibri" w:hAnsi="Calibri"/>
                <w:sz w:val="19"/>
              </w:rPr>
              <w:t xml:space="preserve">nsportation Commissioner Zelle participate </w:t>
            </w:r>
            <w:r w:rsidRPr="00F668C3">
              <w:rPr>
                <w:rFonts w:ascii="Calibri" w:hAnsi="Calibri"/>
                <w:sz w:val="19"/>
              </w:rPr>
              <w:t>in a roundtable discussion in Bemidji focused on finding a long-term transportation funding solution.</w:t>
            </w:r>
          </w:p>
        </w:tc>
        <w:tc>
          <w:tcPr>
            <w:tcW w:w="2011" w:type="dxa"/>
          </w:tcPr>
          <w:p w14:paraId="4F537A1F" w14:textId="77777777" w:rsidR="002127CD" w:rsidRPr="00DD5875" w:rsidRDefault="002127CD" w:rsidP="002127CD">
            <w:pPr>
              <w:rPr>
                <w:rFonts w:ascii="Calibri" w:hAnsi="Calibri"/>
                <w:sz w:val="19"/>
              </w:rPr>
            </w:pPr>
            <w:r w:rsidRPr="00DD5875">
              <w:rPr>
                <w:rFonts w:ascii="Calibri" w:hAnsi="Calibri"/>
                <w:sz w:val="19"/>
              </w:rPr>
              <w:t>[</w:t>
            </w:r>
            <w:hyperlink r:id="rId2080" w:history="1">
              <w:r w:rsidRPr="00DD5875">
                <w:rPr>
                  <w:rStyle w:val="Hyperlink"/>
                  <w:rFonts w:ascii="Calibri" w:hAnsi="Calibri"/>
                  <w:sz w:val="19"/>
                </w:rPr>
                <w:t>News Release</w:t>
              </w:r>
            </w:hyperlink>
            <w:r w:rsidRPr="00DD5875">
              <w:rPr>
                <w:rFonts w:ascii="Calibri" w:hAnsi="Calibri"/>
                <w:sz w:val="19"/>
              </w:rPr>
              <w:t>] **</w:t>
            </w:r>
          </w:p>
          <w:p w14:paraId="5080E182" w14:textId="77777777" w:rsidR="002127CD" w:rsidRDefault="002127CD" w:rsidP="002127CD">
            <w:pPr>
              <w:rPr>
                <w:rFonts w:ascii="Calibri" w:hAnsi="Calibri"/>
                <w:sz w:val="19"/>
              </w:rPr>
            </w:pPr>
            <w:r>
              <w:rPr>
                <w:rFonts w:ascii="Calibri" w:hAnsi="Calibri"/>
                <w:sz w:val="19"/>
              </w:rPr>
              <w:t>[</w:t>
            </w:r>
            <w:hyperlink r:id="rId2081" w:history="1">
              <w:r w:rsidRPr="00F668C3">
                <w:rPr>
                  <w:rStyle w:val="Hyperlink"/>
                  <w:rFonts w:ascii="Calibri" w:hAnsi="Calibri"/>
                  <w:sz w:val="19"/>
                </w:rPr>
                <w:t>FACT SHEET: Fixing Our Roads, Bridges, and Transportation Systems</w:t>
              </w:r>
            </w:hyperlink>
            <w:r>
              <w:rPr>
                <w:rFonts w:ascii="Calibri" w:hAnsi="Calibri"/>
                <w:sz w:val="19"/>
              </w:rPr>
              <w:t>]</w:t>
            </w:r>
          </w:p>
          <w:p w14:paraId="7B5827CB" w14:textId="77777777" w:rsidR="002127CD" w:rsidRDefault="002127CD" w:rsidP="002127CD">
            <w:pPr>
              <w:rPr>
                <w:rFonts w:ascii="Calibri" w:hAnsi="Calibri"/>
                <w:sz w:val="19"/>
              </w:rPr>
            </w:pPr>
            <w:r>
              <w:rPr>
                <w:rFonts w:ascii="Calibri" w:hAnsi="Calibri"/>
                <w:sz w:val="19"/>
              </w:rPr>
              <w:t>[</w:t>
            </w:r>
            <w:hyperlink r:id="rId2082" w:history="1">
              <w:r w:rsidRPr="00F668C3">
                <w:rPr>
                  <w:rStyle w:val="Hyperlink"/>
                  <w:rFonts w:ascii="Calibri" w:hAnsi="Calibri"/>
                  <w:sz w:val="19"/>
                </w:rPr>
                <w:t>FACT SHEET: Investing In Roads and Bridges</w:t>
              </w:r>
            </w:hyperlink>
            <w:r>
              <w:rPr>
                <w:rFonts w:ascii="Calibri" w:hAnsi="Calibri"/>
                <w:sz w:val="19"/>
              </w:rPr>
              <w:t>]</w:t>
            </w:r>
          </w:p>
        </w:tc>
      </w:tr>
      <w:tr w:rsidR="002127CD" w14:paraId="67325CF6" w14:textId="77777777" w:rsidTr="00C278A2">
        <w:tblPrEx>
          <w:jc w:val="left"/>
          <w:tblLook w:val="04A0" w:firstRow="1" w:lastRow="0" w:firstColumn="1" w:lastColumn="0" w:noHBand="0" w:noVBand="1"/>
        </w:tblPrEx>
        <w:trPr>
          <w:trHeight w:val="647"/>
        </w:trPr>
        <w:tc>
          <w:tcPr>
            <w:tcW w:w="1280" w:type="dxa"/>
          </w:tcPr>
          <w:p w14:paraId="6EC43D83" w14:textId="77777777" w:rsidR="002127CD" w:rsidRDefault="002127CD" w:rsidP="002127CD">
            <w:pPr>
              <w:rPr>
                <w:rFonts w:ascii="Calibri" w:hAnsi="Calibri"/>
                <w:sz w:val="19"/>
              </w:rPr>
            </w:pPr>
            <w:r>
              <w:rPr>
                <w:rFonts w:ascii="Calibri" w:hAnsi="Calibri"/>
                <w:sz w:val="19"/>
              </w:rPr>
              <w:t>3/18/16</w:t>
            </w:r>
          </w:p>
        </w:tc>
        <w:tc>
          <w:tcPr>
            <w:tcW w:w="2218" w:type="dxa"/>
            <w:shd w:val="clear" w:color="auto" w:fill="DBE5F1" w:themeFill="accent1" w:themeFillTint="33"/>
          </w:tcPr>
          <w:p w14:paraId="7978B8CE" w14:textId="77777777" w:rsidR="002127CD" w:rsidRDefault="002127CD" w:rsidP="002127CD">
            <w:pPr>
              <w:rPr>
                <w:rFonts w:ascii="Calibri" w:hAnsi="Calibri"/>
                <w:b/>
                <w:sz w:val="19"/>
              </w:rPr>
            </w:pPr>
            <w:r>
              <w:rPr>
                <w:rFonts w:ascii="Calibri" w:hAnsi="Calibri"/>
                <w:b/>
                <w:sz w:val="19"/>
              </w:rPr>
              <w:t xml:space="preserve">Lt. Governor </w:t>
            </w:r>
            <w:r w:rsidRPr="00BE3820">
              <w:rPr>
                <w:rFonts w:ascii="Calibri" w:hAnsi="Calibri"/>
                <w:b/>
                <w:sz w:val="19"/>
              </w:rPr>
              <w:t>Smith Hosts Discussion About Prairie Island Rail Grade Crossing In Red Wing</w:t>
            </w:r>
          </w:p>
        </w:tc>
        <w:tc>
          <w:tcPr>
            <w:tcW w:w="3222" w:type="dxa"/>
          </w:tcPr>
          <w:p w14:paraId="2756BE88" w14:textId="77777777" w:rsidR="002127CD" w:rsidRDefault="002127CD" w:rsidP="002127CD">
            <w:pPr>
              <w:rPr>
                <w:rFonts w:ascii="Calibri" w:hAnsi="Calibri"/>
                <w:sz w:val="19"/>
              </w:rPr>
            </w:pPr>
            <w:r>
              <w:rPr>
                <w:rFonts w:ascii="Calibri" w:hAnsi="Calibri"/>
                <w:sz w:val="19"/>
              </w:rPr>
              <w:t xml:space="preserve">Lt. Governor Smith hosts </w:t>
            </w:r>
            <w:r w:rsidRPr="00BE3820">
              <w:rPr>
                <w:rFonts w:ascii="Calibri" w:hAnsi="Calibri"/>
                <w:sz w:val="19"/>
              </w:rPr>
              <w:t>a roundtable discussion about the Prairie Island Rail Crossing, which divides the Prairie Island Indian Community and the Prairie Island Nuclear Generating Plant from the rest of Red Wing.</w:t>
            </w:r>
          </w:p>
        </w:tc>
        <w:tc>
          <w:tcPr>
            <w:tcW w:w="2011" w:type="dxa"/>
          </w:tcPr>
          <w:p w14:paraId="45D83F72" w14:textId="77777777" w:rsidR="002127CD" w:rsidRDefault="002127CD" w:rsidP="002127CD">
            <w:pPr>
              <w:rPr>
                <w:rFonts w:ascii="Calibri" w:hAnsi="Calibri"/>
                <w:sz w:val="19"/>
              </w:rPr>
            </w:pPr>
            <w:r>
              <w:rPr>
                <w:rFonts w:ascii="Calibri" w:hAnsi="Calibri"/>
                <w:sz w:val="19"/>
              </w:rPr>
              <w:t>[</w:t>
            </w:r>
            <w:hyperlink r:id="rId2083" w:history="1">
              <w:r w:rsidRPr="00BE3820">
                <w:rPr>
                  <w:rStyle w:val="Hyperlink"/>
                  <w:rFonts w:ascii="Calibri" w:hAnsi="Calibri"/>
                  <w:sz w:val="19"/>
                </w:rPr>
                <w:t>News Release</w:t>
              </w:r>
            </w:hyperlink>
            <w:r>
              <w:rPr>
                <w:rFonts w:ascii="Calibri" w:hAnsi="Calibri"/>
                <w:sz w:val="19"/>
              </w:rPr>
              <w:t>]</w:t>
            </w:r>
          </w:p>
          <w:p w14:paraId="1406E2AA" w14:textId="77777777" w:rsidR="002127CD" w:rsidRDefault="002127CD" w:rsidP="002127CD">
            <w:pPr>
              <w:rPr>
                <w:rFonts w:ascii="Calibri" w:hAnsi="Calibri"/>
                <w:sz w:val="19"/>
              </w:rPr>
            </w:pPr>
          </w:p>
        </w:tc>
      </w:tr>
      <w:tr w:rsidR="002127CD" w14:paraId="7DD7C26A" w14:textId="77777777" w:rsidTr="00C278A2">
        <w:tblPrEx>
          <w:jc w:val="left"/>
          <w:tblLook w:val="04A0" w:firstRow="1" w:lastRow="0" w:firstColumn="1" w:lastColumn="0" w:noHBand="0" w:noVBand="1"/>
        </w:tblPrEx>
        <w:trPr>
          <w:trHeight w:val="647"/>
        </w:trPr>
        <w:tc>
          <w:tcPr>
            <w:tcW w:w="1280" w:type="dxa"/>
          </w:tcPr>
          <w:p w14:paraId="122534F8" w14:textId="77777777" w:rsidR="002127CD" w:rsidRDefault="002127CD" w:rsidP="002127CD">
            <w:pPr>
              <w:rPr>
                <w:rFonts w:ascii="Calibri" w:hAnsi="Calibri"/>
                <w:sz w:val="19"/>
              </w:rPr>
            </w:pPr>
            <w:r>
              <w:rPr>
                <w:rFonts w:ascii="Calibri" w:hAnsi="Calibri"/>
                <w:sz w:val="19"/>
              </w:rPr>
              <w:t>3/18/16</w:t>
            </w:r>
          </w:p>
        </w:tc>
        <w:tc>
          <w:tcPr>
            <w:tcW w:w="2218" w:type="dxa"/>
            <w:shd w:val="clear" w:color="auto" w:fill="DBE5F1" w:themeFill="accent1" w:themeFillTint="33"/>
          </w:tcPr>
          <w:p w14:paraId="386DBB47" w14:textId="77777777" w:rsidR="002127CD" w:rsidRDefault="002127CD" w:rsidP="002127CD">
            <w:pPr>
              <w:rPr>
                <w:rFonts w:ascii="Calibri" w:hAnsi="Calibri"/>
                <w:b/>
                <w:sz w:val="19"/>
              </w:rPr>
            </w:pPr>
            <w:r>
              <w:rPr>
                <w:rFonts w:ascii="Calibri" w:hAnsi="Calibri"/>
                <w:b/>
                <w:sz w:val="19"/>
              </w:rPr>
              <w:t>Governor Dayton’s Meeting With Ford Executives</w:t>
            </w:r>
          </w:p>
        </w:tc>
        <w:tc>
          <w:tcPr>
            <w:tcW w:w="3222" w:type="dxa"/>
          </w:tcPr>
          <w:p w14:paraId="64B65A93" w14:textId="77777777" w:rsidR="002127CD" w:rsidRDefault="002127CD" w:rsidP="002127CD">
            <w:pPr>
              <w:rPr>
                <w:rFonts w:ascii="Calibri" w:hAnsi="Calibri"/>
                <w:sz w:val="19"/>
              </w:rPr>
            </w:pPr>
            <w:r>
              <w:rPr>
                <w:rFonts w:ascii="Calibri" w:hAnsi="Calibri"/>
                <w:sz w:val="19"/>
              </w:rPr>
              <w:t xml:space="preserve">Governor </w:t>
            </w:r>
            <w:r w:rsidRPr="00BE3820">
              <w:rPr>
                <w:rFonts w:ascii="Calibri" w:hAnsi="Calibri"/>
                <w:sz w:val="19"/>
              </w:rPr>
              <w:t>Dayton, Mayor Chris Coleman and Coun</w:t>
            </w:r>
            <w:r>
              <w:rPr>
                <w:rFonts w:ascii="Calibri" w:hAnsi="Calibri"/>
                <w:sz w:val="19"/>
              </w:rPr>
              <w:t>cilmember Chris Tolbert release a joint</w:t>
            </w:r>
            <w:r w:rsidRPr="00BE3820">
              <w:rPr>
                <w:rFonts w:ascii="Calibri" w:hAnsi="Calibri"/>
                <w:sz w:val="19"/>
              </w:rPr>
              <w:t xml:space="preserve"> statement </w:t>
            </w:r>
            <w:r>
              <w:rPr>
                <w:rFonts w:ascii="Calibri" w:hAnsi="Calibri"/>
                <w:sz w:val="19"/>
              </w:rPr>
              <w:t>following a meeting</w:t>
            </w:r>
            <w:r w:rsidRPr="00BE3820">
              <w:rPr>
                <w:rFonts w:ascii="Calibri" w:hAnsi="Calibri"/>
                <w:sz w:val="19"/>
              </w:rPr>
              <w:t xml:space="preserve"> with executives </w:t>
            </w:r>
            <w:r>
              <w:rPr>
                <w:rFonts w:ascii="Calibri" w:hAnsi="Calibri"/>
                <w:sz w:val="19"/>
              </w:rPr>
              <w:t>from Ford in Dearborn, Michigan.</w:t>
            </w:r>
          </w:p>
        </w:tc>
        <w:tc>
          <w:tcPr>
            <w:tcW w:w="2011" w:type="dxa"/>
          </w:tcPr>
          <w:p w14:paraId="42BD93B1" w14:textId="77777777" w:rsidR="002127CD" w:rsidRDefault="002127CD" w:rsidP="002127CD">
            <w:pPr>
              <w:rPr>
                <w:rFonts w:ascii="Calibri" w:hAnsi="Calibri"/>
                <w:sz w:val="19"/>
              </w:rPr>
            </w:pPr>
            <w:r>
              <w:rPr>
                <w:rFonts w:ascii="Calibri" w:hAnsi="Calibri"/>
                <w:sz w:val="19"/>
              </w:rPr>
              <w:t>[</w:t>
            </w:r>
            <w:hyperlink r:id="rId2084" w:history="1">
              <w:r w:rsidRPr="00BE3820">
                <w:rPr>
                  <w:rStyle w:val="Hyperlink"/>
                  <w:rFonts w:ascii="Calibri" w:hAnsi="Calibri"/>
                  <w:sz w:val="19"/>
                </w:rPr>
                <w:t>News Release</w:t>
              </w:r>
            </w:hyperlink>
            <w:r>
              <w:rPr>
                <w:rFonts w:ascii="Calibri" w:hAnsi="Calibri"/>
                <w:sz w:val="19"/>
              </w:rPr>
              <w:t>]</w:t>
            </w:r>
          </w:p>
        </w:tc>
      </w:tr>
      <w:tr w:rsidR="002127CD" w14:paraId="368194F5" w14:textId="77777777" w:rsidTr="00C278A2">
        <w:tblPrEx>
          <w:jc w:val="left"/>
          <w:tblLook w:val="04A0" w:firstRow="1" w:lastRow="0" w:firstColumn="1" w:lastColumn="0" w:noHBand="0" w:noVBand="1"/>
        </w:tblPrEx>
        <w:trPr>
          <w:trHeight w:val="647"/>
        </w:trPr>
        <w:tc>
          <w:tcPr>
            <w:tcW w:w="1280" w:type="dxa"/>
          </w:tcPr>
          <w:p w14:paraId="594A69E5" w14:textId="77777777" w:rsidR="002127CD" w:rsidRDefault="002127CD" w:rsidP="002127CD">
            <w:pPr>
              <w:rPr>
                <w:rFonts w:ascii="Calibri" w:hAnsi="Calibri"/>
                <w:sz w:val="19"/>
              </w:rPr>
            </w:pPr>
            <w:r>
              <w:rPr>
                <w:rFonts w:ascii="Calibri" w:hAnsi="Calibri"/>
                <w:sz w:val="19"/>
              </w:rPr>
              <w:t>3/20/16</w:t>
            </w:r>
          </w:p>
        </w:tc>
        <w:tc>
          <w:tcPr>
            <w:tcW w:w="2218" w:type="dxa"/>
            <w:shd w:val="clear" w:color="auto" w:fill="DBE5F1" w:themeFill="accent1" w:themeFillTint="33"/>
          </w:tcPr>
          <w:p w14:paraId="16CD6D1B" w14:textId="77777777" w:rsidR="002127CD" w:rsidRDefault="002127CD" w:rsidP="002127CD">
            <w:pPr>
              <w:rPr>
                <w:rFonts w:ascii="Calibri" w:hAnsi="Calibri"/>
                <w:b/>
                <w:sz w:val="19"/>
              </w:rPr>
            </w:pPr>
            <w:r w:rsidRPr="00BE3820">
              <w:rPr>
                <w:rFonts w:ascii="Calibri" w:hAnsi="Calibri"/>
                <w:b/>
                <w:sz w:val="19"/>
              </w:rPr>
              <w:t>Congressional Quarterly Ro</w:t>
            </w:r>
            <w:r>
              <w:rPr>
                <w:rFonts w:ascii="Calibri" w:hAnsi="Calibri"/>
                <w:b/>
                <w:sz w:val="19"/>
              </w:rPr>
              <w:t xml:space="preserve">ll Call Names Lt. Governor </w:t>
            </w:r>
            <w:r w:rsidRPr="00BE3820">
              <w:rPr>
                <w:rFonts w:ascii="Calibri" w:hAnsi="Calibri"/>
                <w:b/>
                <w:sz w:val="19"/>
              </w:rPr>
              <w:t>Smith Among “The 25 Most Influential Women In State Politics”</w:t>
            </w:r>
          </w:p>
        </w:tc>
        <w:tc>
          <w:tcPr>
            <w:tcW w:w="3222" w:type="dxa"/>
          </w:tcPr>
          <w:p w14:paraId="61DF6266" w14:textId="77777777" w:rsidR="002127CD" w:rsidRDefault="002127CD" w:rsidP="002127CD">
            <w:pPr>
              <w:rPr>
                <w:rFonts w:ascii="Calibri" w:hAnsi="Calibri"/>
                <w:sz w:val="19"/>
              </w:rPr>
            </w:pPr>
            <w:r w:rsidRPr="00BE3820">
              <w:rPr>
                <w:rFonts w:ascii="Calibri" w:hAnsi="Calibri"/>
                <w:sz w:val="19"/>
              </w:rPr>
              <w:t>Congre</w:t>
            </w:r>
            <w:r>
              <w:rPr>
                <w:rFonts w:ascii="Calibri" w:hAnsi="Calibri"/>
                <w:sz w:val="19"/>
              </w:rPr>
              <w:t xml:space="preserve">ssional Quarterly Roll Call </w:t>
            </w:r>
            <w:r w:rsidRPr="00BE3820">
              <w:rPr>
                <w:rFonts w:ascii="Calibri" w:hAnsi="Calibri"/>
                <w:sz w:val="19"/>
              </w:rPr>
              <w:t>name</w:t>
            </w:r>
            <w:r>
              <w:rPr>
                <w:rFonts w:ascii="Calibri" w:hAnsi="Calibri"/>
                <w:sz w:val="19"/>
              </w:rPr>
              <w:t xml:space="preserve">s </w:t>
            </w:r>
            <w:r w:rsidRPr="00BE3820">
              <w:rPr>
                <w:rFonts w:ascii="Calibri" w:hAnsi="Calibri"/>
                <w:sz w:val="19"/>
              </w:rPr>
              <w:t xml:space="preserve">Lt. Governor Tina Smith among The 25 Most Influential Women in State Politics. The series “tells the stories of 25 women who have made change happen” in their respective states. Lt. Governor Smith </w:t>
            </w:r>
            <w:proofErr w:type="gramStart"/>
            <w:r w:rsidRPr="00BE3820">
              <w:rPr>
                <w:rFonts w:ascii="Calibri" w:hAnsi="Calibri"/>
                <w:sz w:val="19"/>
              </w:rPr>
              <w:t>is honored</w:t>
            </w:r>
            <w:proofErr w:type="gramEnd"/>
            <w:r w:rsidRPr="00BE3820">
              <w:rPr>
                <w:rFonts w:ascii="Calibri" w:hAnsi="Calibri"/>
                <w:sz w:val="19"/>
              </w:rPr>
              <w:t xml:space="preserve"> alongside governors, legislative leaders, and other influential female </w:t>
            </w:r>
            <w:r w:rsidRPr="00BE3820">
              <w:rPr>
                <w:rFonts w:ascii="Calibri" w:hAnsi="Calibri"/>
                <w:sz w:val="19"/>
              </w:rPr>
              <w:lastRenderedPageBreak/>
              <w:t>office holders from across the United States.</w:t>
            </w:r>
          </w:p>
        </w:tc>
        <w:tc>
          <w:tcPr>
            <w:tcW w:w="2011" w:type="dxa"/>
          </w:tcPr>
          <w:p w14:paraId="51CEC8BB" w14:textId="77777777" w:rsidR="002127CD" w:rsidRDefault="002127CD" w:rsidP="002127CD">
            <w:pPr>
              <w:rPr>
                <w:rFonts w:ascii="Calibri" w:hAnsi="Calibri"/>
                <w:sz w:val="19"/>
              </w:rPr>
            </w:pPr>
            <w:r>
              <w:rPr>
                <w:rFonts w:ascii="Calibri" w:hAnsi="Calibri"/>
                <w:sz w:val="19"/>
              </w:rPr>
              <w:lastRenderedPageBreak/>
              <w:t>[</w:t>
            </w:r>
            <w:hyperlink r:id="rId2085" w:history="1">
              <w:r w:rsidRPr="00BE3820">
                <w:rPr>
                  <w:rStyle w:val="Hyperlink"/>
                  <w:rFonts w:ascii="Calibri" w:hAnsi="Calibri"/>
                  <w:sz w:val="19"/>
                </w:rPr>
                <w:t>News Release</w:t>
              </w:r>
            </w:hyperlink>
            <w:r>
              <w:rPr>
                <w:rFonts w:ascii="Calibri" w:hAnsi="Calibri"/>
                <w:sz w:val="19"/>
              </w:rPr>
              <w:t>]</w:t>
            </w:r>
          </w:p>
          <w:p w14:paraId="04F79A6F" w14:textId="77777777" w:rsidR="002127CD" w:rsidRDefault="002127CD" w:rsidP="002127CD">
            <w:pPr>
              <w:rPr>
                <w:rFonts w:ascii="Calibri" w:hAnsi="Calibri"/>
                <w:sz w:val="19"/>
              </w:rPr>
            </w:pPr>
            <w:r>
              <w:rPr>
                <w:rFonts w:ascii="Calibri" w:hAnsi="Calibri"/>
                <w:sz w:val="19"/>
              </w:rPr>
              <w:t>[</w:t>
            </w:r>
            <w:hyperlink r:id="rId2086" w:history="1">
              <w:r w:rsidRPr="00BE3820">
                <w:rPr>
                  <w:rStyle w:val="Hyperlink"/>
                  <w:rFonts w:ascii="Calibri" w:hAnsi="Calibri"/>
                  <w:sz w:val="19"/>
                </w:rPr>
                <w:t>Influential Women Series</w:t>
              </w:r>
            </w:hyperlink>
            <w:r>
              <w:rPr>
                <w:rFonts w:ascii="Calibri" w:hAnsi="Calibri"/>
                <w:sz w:val="19"/>
              </w:rPr>
              <w:t>]</w:t>
            </w:r>
          </w:p>
          <w:p w14:paraId="29EC4867" w14:textId="77777777" w:rsidR="002127CD" w:rsidRDefault="002127CD" w:rsidP="002127CD">
            <w:pPr>
              <w:rPr>
                <w:rFonts w:ascii="Calibri" w:hAnsi="Calibri"/>
                <w:sz w:val="19"/>
              </w:rPr>
            </w:pPr>
            <w:r>
              <w:rPr>
                <w:rFonts w:ascii="Calibri" w:hAnsi="Calibri"/>
                <w:sz w:val="19"/>
              </w:rPr>
              <w:t>[</w:t>
            </w:r>
            <w:hyperlink r:id="rId2087" w:history="1">
              <w:r w:rsidRPr="00BE3820">
                <w:rPr>
                  <w:rStyle w:val="Hyperlink"/>
                  <w:rFonts w:ascii="Calibri" w:hAnsi="Calibri"/>
                  <w:sz w:val="19"/>
                </w:rPr>
                <w:t>Article</w:t>
              </w:r>
            </w:hyperlink>
            <w:r>
              <w:rPr>
                <w:rFonts w:ascii="Calibri" w:hAnsi="Calibri"/>
                <w:sz w:val="19"/>
              </w:rPr>
              <w:t>]</w:t>
            </w:r>
          </w:p>
          <w:p w14:paraId="68A2541C" w14:textId="77777777" w:rsidR="002127CD" w:rsidRDefault="002127CD" w:rsidP="002127CD">
            <w:pPr>
              <w:rPr>
                <w:rFonts w:ascii="Calibri" w:hAnsi="Calibri"/>
                <w:sz w:val="19"/>
              </w:rPr>
            </w:pPr>
          </w:p>
        </w:tc>
      </w:tr>
      <w:tr w:rsidR="002127CD" w14:paraId="346512BC" w14:textId="77777777" w:rsidTr="00C278A2">
        <w:tblPrEx>
          <w:jc w:val="left"/>
          <w:tblLook w:val="04A0" w:firstRow="1" w:lastRow="0" w:firstColumn="1" w:lastColumn="0" w:noHBand="0" w:noVBand="1"/>
        </w:tblPrEx>
        <w:trPr>
          <w:trHeight w:val="647"/>
        </w:trPr>
        <w:tc>
          <w:tcPr>
            <w:tcW w:w="1280" w:type="dxa"/>
          </w:tcPr>
          <w:p w14:paraId="243C4C3A" w14:textId="77777777" w:rsidR="002127CD" w:rsidRDefault="002127CD" w:rsidP="002127CD">
            <w:pPr>
              <w:rPr>
                <w:rFonts w:ascii="Calibri" w:hAnsi="Calibri"/>
                <w:sz w:val="19"/>
              </w:rPr>
            </w:pPr>
            <w:r>
              <w:rPr>
                <w:rFonts w:ascii="Calibri" w:hAnsi="Calibri"/>
                <w:sz w:val="19"/>
              </w:rPr>
              <w:t>3/22/16</w:t>
            </w:r>
          </w:p>
        </w:tc>
        <w:tc>
          <w:tcPr>
            <w:tcW w:w="2218" w:type="dxa"/>
            <w:shd w:val="clear" w:color="auto" w:fill="DBE5F1" w:themeFill="accent1" w:themeFillTint="33"/>
          </w:tcPr>
          <w:p w14:paraId="38452304" w14:textId="77777777" w:rsidR="002127CD" w:rsidRPr="00BE3820" w:rsidRDefault="002127CD" w:rsidP="002127CD">
            <w:pPr>
              <w:rPr>
                <w:rFonts w:ascii="Calibri" w:hAnsi="Calibri"/>
                <w:b/>
                <w:sz w:val="19"/>
              </w:rPr>
            </w:pPr>
            <w:r>
              <w:rPr>
                <w:rFonts w:ascii="Calibri" w:hAnsi="Calibri"/>
                <w:b/>
                <w:sz w:val="19"/>
              </w:rPr>
              <w:t xml:space="preserve">Lt. Governor </w:t>
            </w:r>
            <w:r w:rsidRPr="00BE3820">
              <w:rPr>
                <w:rFonts w:ascii="Calibri" w:hAnsi="Calibri"/>
                <w:b/>
                <w:sz w:val="19"/>
              </w:rPr>
              <w:t>Smith Urges Support For Chemistry And Advanced Materials Science Building At University Of Minnesota Duluth</w:t>
            </w:r>
          </w:p>
        </w:tc>
        <w:tc>
          <w:tcPr>
            <w:tcW w:w="3222" w:type="dxa"/>
          </w:tcPr>
          <w:p w14:paraId="4F5D110A" w14:textId="77777777" w:rsidR="002127CD" w:rsidRPr="00BE3820" w:rsidRDefault="002127CD" w:rsidP="002127CD">
            <w:pPr>
              <w:rPr>
                <w:rFonts w:ascii="Calibri" w:hAnsi="Calibri"/>
                <w:sz w:val="19"/>
              </w:rPr>
            </w:pPr>
            <w:r>
              <w:rPr>
                <w:rFonts w:ascii="Calibri" w:hAnsi="Calibri"/>
                <w:sz w:val="19"/>
              </w:rPr>
              <w:t xml:space="preserve">Lt. Governor Smith convenes </w:t>
            </w:r>
            <w:r w:rsidRPr="00BE3820">
              <w:rPr>
                <w:rFonts w:ascii="Calibri" w:hAnsi="Calibri"/>
                <w:sz w:val="19"/>
              </w:rPr>
              <w:t>a roundtable discussion at the University of Minnesota Duluth today to highlight the proposed Chemistry and Advanced Materials Science Building project.</w:t>
            </w:r>
          </w:p>
        </w:tc>
        <w:tc>
          <w:tcPr>
            <w:tcW w:w="2011" w:type="dxa"/>
          </w:tcPr>
          <w:p w14:paraId="40639C80" w14:textId="77777777" w:rsidR="002127CD" w:rsidRDefault="002127CD" w:rsidP="002127CD">
            <w:pPr>
              <w:rPr>
                <w:rFonts w:ascii="Calibri" w:hAnsi="Calibri"/>
                <w:sz w:val="19"/>
              </w:rPr>
            </w:pPr>
            <w:r>
              <w:rPr>
                <w:rFonts w:ascii="Calibri" w:hAnsi="Calibri"/>
                <w:sz w:val="19"/>
              </w:rPr>
              <w:t>[</w:t>
            </w:r>
            <w:hyperlink r:id="rId2088" w:history="1">
              <w:r w:rsidRPr="00BE3820">
                <w:rPr>
                  <w:rStyle w:val="Hyperlink"/>
                  <w:rFonts w:ascii="Calibri" w:hAnsi="Calibri"/>
                  <w:sz w:val="19"/>
                </w:rPr>
                <w:t>News Release</w:t>
              </w:r>
            </w:hyperlink>
            <w:r>
              <w:rPr>
                <w:rFonts w:ascii="Calibri" w:hAnsi="Calibri"/>
                <w:sz w:val="19"/>
              </w:rPr>
              <w:t>]</w:t>
            </w:r>
          </w:p>
          <w:p w14:paraId="4877BB9B" w14:textId="77777777" w:rsidR="002127CD" w:rsidRDefault="002127CD" w:rsidP="002127CD">
            <w:pPr>
              <w:rPr>
                <w:rFonts w:ascii="Calibri" w:hAnsi="Calibri"/>
                <w:sz w:val="19"/>
              </w:rPr>
            </w:pPr>
            <w:r>
              <w:rPr>
                <w:rFonts w:ascii="Calibri" w:hAnsi="Calibri"/>
                <w:sz w:val="19"/>
              </w:rPr>
              <w:t>[</w:t>
            </w:r>
            <w:hyperlink r:id="rId2089" w:anchor="/list/appId//filterType//filterValue//page/1/sort/Date/order/descending" w:history="1">
              <w:r w:rsidRPr="00BE3820">
                <w:rPr>
                  <w:rStyle w:val="Hyperlink"/>
                  <w:rFonts w:ascii="Calibri" w:hAnsi="Calibri"/>
                  <w:sz w:val="19"/>
                </w:rPr>
                <w:t>Governor Dayton’s Jobs Bill</w:t>
              </w:r>
            </w:hyperlink>
            <w:r>
              <w:rPr>
                <w:rFonts w:ascii="Calibri" w:hAnsi="Calibri"/>
                <w:sz w:val="19"/>
              </w:rPr>
              <w:t>]</w:t>
            </w:r>
          </w:p>
        </w:tc>
      </w:tr>
      <w:tr w:rsidR="002127CD" w14:paraId="77F46944" w14:textId="77777777" w:rsidTr="00C278A2">
        <w:tblPrEx>
          <w:jc w:val="left"/>
          <w:tblLook w:val="04A0" w:firstRow="1" w:lastRow="0" w:firstColumn="1" w:lastColumn="0" w:noHBand="0" w:noVBand="1"/>
        </w:tblPrEx>
        <w:trPr>
          <w:trHeight w:val="647"/>
        </w:trPr>
        <w:tc>
          <w:tcPr>
            <w:tcW w:w="1280" w:type="dxa"/>
          </w:tcPr>
          <w:p w14:paraId="248C7F94" w14:textId="77777777" w:rsidR="002127CD" w:rsidRDefault="002127CD" w:rsidP="002127CD">
            <w:pPr>
              <w:rPr>
                <w:rFonts w:ascii="Calibri" w:hAnsi="Calibri"/>
                <w:sz w:val="19"/>
              </w:rPr>
            </w:pPr>
            <w:r>
              <w:rPr>
                <w:rFonts w:ascii="Calibri" w:hAnsi="Calibri"/>
                <w:sz w:val="19"/>
              </w:rPr>
              <w:t>3/22/16</w:t>
            </w:r>
          </w:p>
        </w:tc>
        <w:tc>
          <w:tcPr>
            <w:tcW w:w="2218" w:type="dxa"/>
            <w:shd w:val="clear" w:color="auto" w:fill="DBE5F1" w:themeFill="accent1" w:themeFillTint="33"/>
          </w:tcPr>
          <w:p w14:paraId="3D071CF8" w14:textId="77777777" w:rsidR="002127CD" w:rsidRDefault="002127CD" w:rsidP="002127CD">
            <w:pPr>
              <w:rPr>
                <w:rFonts w:ascii="Calibri" w:hAnsi="Calibri"/>
                <w:b/>
                <w:sz w:val="19"/>
              </w:rPr>
            </w:pPr>
            <w:r w:rsidRPr="007E0D9B">
              <w:rPr>
                <w:rFonts w:ascii="Calibri" w:hAnsi="Calibri"/>
                <w:b/>
                <w:sz w:val="19"/>
              </w:rPr>
              <w:t>Rural Broadband Access Meeting In Warroad</w:t>
            </w:r>
          </w:p>
        </w:tc>
        <w:tc>
          <w:tcPr>
            <w:tcW w:w="3222" w:type="dxa"/>
          </w:tcPr>
          <w:p w14:paraId="54EF2584" w14:textId="77777777" w:rsidR="002127CD" w:rsidRDefault="002127CD" w:rsidP="002127CD">
            <w:pPr>
              <w:rPr>
                <w:rFonts w:ascii="Calibri" w:hAnsi="Calibri"/>
                <w:sz w:val="19"/>
              </w:rPr>
            </w:pPr>
            <w:r>
              <w:rPr>
                <w:rFonts w:ascii="Calibri" w:hAnsi="Calibri"/>
                <w:sz w:val="19"/>
              </w:rPr>
              <w:t>Lt. Governor Smith participates</w:t>
            </w:r>
            <w:r w:rsidRPr="007E0D9B">
              <w:rPr>
                <w:rFonts w:ascii="Calibri" w:hAnsi="Calibri"/>
                <w:sz w:val="19"/>
              </w:rPr>
              <w:t xml:space="preserve"> in a meeting, hosted by Marvin Windows, focused on the importance of ensuring that Minnesotans have reliable, affordable broadband internet access.</w:t>
            </w:r>
          </w:p>
        </w:tc>
        <w:tc>
          <w:tcPr>
            <w:tcW w:w="2011" w:type="dxa"/>
          </w:tcPr>
          <w:p w14:paraId="757F2778" w14:textId="77777777" w:rsidR="002127CD" w:rsidRDefault="002127CD" w:rsidP="002127CD">
            <w:pPr>
              <w:rPr>
                <w:rFonts w:ascii="Calibri" w:hAnsi="Calibri"/>
                <w:sz w:val="19"/>
              </w:rPr>
            </w:pPr>
            <w:r>
              <w:rPr>
                <w:rFonts w:ascii="Calibri" w:hAnsi="Calibri"/>
                <w:sz w:val="19"/>
              </w:rPr>
              <w:t>[</w:t>
            </w:r>
            <w:hyperlink r:id="rId2090" w:history="1">
              <w:r w:rsidRPr="007E0D9B">
                <w:rPr>
                  <w:rStyle w:val="Hyperlink"/>
                  <w:rFonts w:ascii="Calibri" w:hAnsi="Calibri"/>
                  <w:sz w:val="19"/>
                </w:rPr>
                <w:t>News Release</w:t>
              </w:r>
            </w:hyperlink>
            <w:r>
              <w:rPr>
                <w:rFonts w:ascii="Calibri" w:hAnsi="Calibri"/>
                <w:sz w:val="19"/>
              </w:rPr>
              <w:t>]</w:t>
            </w:r>
          </w:p>
          <w:p w14:paraId="2A1A23BA" w14:textId="77777777" w:rsidR="002127CD" w:rsidRDefault="002127CD" w:rsidP="002127CD">
            <w:pPr>
              <w:rPr>
                <w:rFonts w:ascii="Calibri" w:hAnsi="Calibri"/>
                <w:sz w:val="19"/>
              </w:rPr>
            </w:pPr>
            <w:r>
              <w:rPr>
                <w:rFonts w:ascii="Calibri" w:hAnsi="Calibri"/>
                <w:sz w:val="19"/>
              </w:rPr>
              <w:t>[</w:t>
            </w:r>
            <w:hyperlink r:id="rId2091" w:history="1">
              <w:r w:rsidRPr="007E0D9B">
                <w:rPr>
                  <w:rStyle w:val="Hyperlink"/>
                  <w:rFonts w:ascii="Calibri" w:hAnsi="Calibri"/>
                  <w:sz w:val="19"/>
                </w:rPr>
                <w:t>FACT SHEET: Connecting to the 21</w:t>
              </w:r>
              <w:r w:rsidRPr="007E0D9B">
                <w:rPr>
                  <w:rStyle w:val="Hyperlink"/>
                  <w:rFonts w:ascii="Calibri" w:hAnsi="Calibri"/>
                  <w:sz w:val="19"/>
                  <w:vertAlign w:val="superscript"/>
                </w:rPr>
                <w:t>st</w:t>
              </w:r>
              <w:r w:rsidRPr="007E0D9B">
                <w:rPr>
                  <w:rStyle w:val="Hyperlink"/>
                  <w:rFonts w:ascii="Calibri" w:hAnsi="Calibri"/>
                  <w:sz w:val="19"/>
                </w:rPr>
                <w:t xml:space="preserve"> Century Economy</w:t>
              </w:r>
            </w:hyperlink>
            <w:r>
              <w:rPr>
                <w:rFonts w:ascii="Calibri" w:hAnsi="Calibri"/>
                <w:sz w:val="19"/>
              </w:rPr>
              <w:t>]</w:t>
            </w:r>
          </w:p>
          <w:p w14:paraId="47D9573C" w14:textId="77777777" w:rsidR="002127CD" w:rsidRDefault="002127CD" w:rsidP="002127CD">
            <w:pPr>
              <w:rPr>
                <w:rFonts w:ascii="Calibri" w:hAnsi="Calibri"/>
                <w:sz w:val="19"/>
              </w:rPr>
            </w:pPr>
          </w:p>
        </w:tc>
      </w:tr>
      <w:tr w:rsidR="002127CD" w14:paraId="5447D8B2" w14:textId="77777777" w:rsidTr="00C278A2">
        <w:tblPrEx>
          <w:jc w:val="left"/>
          <w:tblLook w:val="04A0" w:firstRow="1" w:lastRow="0" w:firstColumn="1" w:lastColumn="0" w:noHBand="0" w:noVBand="1"/>
        </w:tblPrEx>
        <w:trPr>
          <w:trHeight w:val="647"/>
        </w:trPr>
        <w:tc>
          <w:tcPr>
            <w:tcW w:w="1280" w:type="dxa"/>
          </w:tcPr>
          <w:p w14:paraId="7677590D" w14:textId="77777777" w:rsidR="002127CD" w:rsidRDefault="002127CD" w:rsidP="002127CD">
            <w:pPr>
              <w:rPr>
                <w:rFonts w:ascii="Calibri" w:hAnsi="Calibri"/>
                <w:sz w:val="19"/>
              </w:rPr>
            </w:pPr>
            <w:r>
              <w:rPr>
                <w:rFonts w:ascii="Calibri" w:hAnsi="Calibri"/>
                <w:sz w:val="19"/>
              </w:rPr>
              <w:t>3/22/16</w:t>
            </w:r>
          </w:p>
        </w:tc>
        <w:tc>
          <w:tcPr>
            <w:tcW w:w="2218" w:type="dxa"/>
            <w:shd w:val="clear" w:color="auto" w:fill="DBE5F1" w:themeFill="accent1" w:themeFillTint="33"/>
          </w:tcPr>
          <w:p w14:paraId="5BA03198" w14:textId="77777777" w:rsidR="002127CD" w:rsidRPr="007E0D9B" w:rsidRDefault="002127CD" w:rsidP="002127CD">
            <w:pPr>
              <w:rPr>
                <w:rFonts w:ascii="Calibri" w:hAnsi="Calibri"/>
                <w:b/>
                <w:sz w:val="19"/>
              </w:rPr>
            </w:pPr>
            <w:r>
              <w:rPr>
                <w:rFonts w:ascii="Calibri" w:hAnsi="Calibri"/>
                <w:b/>
                <w:sz w:val="19"/>
              </w:rPr>
              <w:t xml:space="preserve">Lt. Governor </w:t>
            </w:r>
            <w:r w:rsidRPr="007E0D9B">
              <w:rPr>
                <w:rFonts w:ascii="Calibri" w:hAnsi="Calibri"/>
                <w:b/>
                <w:sz w:val="19"/>
              </w:rPr>
              <w:t>Smith Urges Minnesota Legislature To Support Investments In Falls International Airport</w:t>
            </w:r>
          </w:p>
        </w:tc>
        <w:tc>
          <w:tcPr>
            <w:tcW w:w="3222" w:type="dxa"/>
          </w:tcPr>
          <w:p w14:paraId="2B9B8763" w14:textId="77777777" w:rsidR="002127CD" w:rsidRDefault="002127CD" w:rsidP="002127CD">
            <w:pPr>
              <w:rPr>
                <w:rFonts w:ascii="Calibri" w:hAnsi="Calibri"/>
                <w:sz w:val="19"/>
              </w:rPr>
            </w:pPr>
            <w:r>
              <w:rPr>
                <w:rFonts w:ascii="Calibri" w:hAnsi="Calibri"/>
                <w:sz w:val="19"/>
              </w:rPr>
              <w:t>Lt. Governor Smith visits</w:t>
            </w:r>
            <w:r w:rsidRPr="007E0D9B">
              <w:rPr>
                <w:rFonts w:ascii="Calibri" w:hAnsi="Calibri"/>
                <w:sz w:val="19"/>
              </w:rPr>
              <w:t xml:space="preserve"> Falls International Airpo</w:t>
            </w:r>
            <w:r>
              <w:rPr>
                <w:rFonts w:ascii="Calibri" w:hAnsi="Calibri"/>
                <w:sz w:val="19"/>
              </w:rPr>
              <w:t xml:space="preserve">rt in International Falls </w:t>
            </w:r>
            <w:r w:rsidRPr="007E0D9B">
              <w:rPr>
                <w:rFonts w:ascii="Calibri" w:hAnsi="Calibri"/>
                <w:sz w:val="19"/>
              </w:rPr>
              <w:t>to highlight the Administration’s Jobs Bill, which would invest in infrastructure that supports innovation and economic growth across Minnesota.</w:t>
            </w:r>
          </w:p>
        </w:tc>
        <w:tc>
          <w:tcPr>
            <w:tcW w:w="2011" w:type="dxa"/>
          </w:tcPr>
          <w:p w14:paraId="08A59B6A" w14:textId="77777777" w:rsidR="002127CD" w:rsidRDefault="002127CD" w:rsidP="002127CD">
            <w:pPr>
              <w:rPr>
                <w:rFonts w:ascii="Calibri" w:hAnsi="Calibri"/>
                <w:sz w:val="19"/>
              </w:rPr>
            </w:pPr>
            <w:r>
              <w:rPr>
                <w:rFonts w:ascii="Calibri" w:hAnsi="Calibri"/>
                <w:sz w:val="19"/>
              </w:rPr>
              <w:t>[</w:t>
            </w:r>
            <w:hyperlink r:id="rId2092" w:history="1">
              <w:r w:rsidRPr="007E0D9B">
                <w:rPr>
                  <w:rStyle w:val="Hyperlink"/>
                  <w:rFonts w:ascii="Calibri" w:hAnsi="Calibri"/>
                  <w:sz w:val="19"/>
                </w:rPr>
                <w:t>News Release</w:t>
              </w:r>
            </w:hyperlink>
            <w:r>
              <w:rPr>
                <w:rFonts w:ascii="Calibri" w:hAnsi="Calibri"/>
                <w:sz w:val="19"/>
              </w:rPr>
              <w:t>]</w:t>
            </w:r>
          </w:p>
        </w:tc>
      </w:tr>
      <w:tr w:rsidR="002127CD" w14:paraId="3774F2C4" w14:textId="77777777" w:rsidTr="00C278A2">
        <w:tblPrEx>
          <w:jc w:val="left"/>
          <w:tblLook w:val="04A0" w:firstRow="1" w:lastRow="0" w:firstColumn="1" w:lastColumn="0" w:noHBand="0" w:noVBand="1"/>
        </w:tblPrEx>
        <w:trPr>
          <w:trHeight w:val="647"/>
        </w:trPr>
        <w:tc>
          <w:tcPr>
            <w:tcW w:w="1280" w:type="dxa"/>
          </w:tcPr>
          <w:p w14:paraId="6350FE6D" w14:textId="77777777" w:rsidR="002127CD" w:rsidRDefault="002127CD" w:rsidP="002127CD">
            <w:pPr>
              <w:rPr>
                <w:rFonts w:ascii="Calibri" w:hAnsi="Calibri"/>
                <w:sz w:val="19"/>
              </w:rPr>
            </w:pPr>
            <w:r>
              <w:rPr>
                <w:rFonts w:ascii="Calibri" w:hAnsi="Calibri"/>
                <w:sz w:val="19"/>
              </w:rPr>
              <w:t>3/22/16</w:t>
            </w:r>
          </w:p>
        </w:tc>
        <w:tc>
          <w:tcPr>
            <w:tcW w:w="2218" w:type="dxa"/>
            <w:shd w:val="clear" w:color="auto" w:fill="DBE5F1" w:themeFill="accent1" w:themeFillTint="33"/>
          </w:tcPr>
          <w:p w14:paraId="353D8CAA" w14:textId="77777777" w:rsidR="002127CD" w:rsidRDefault="002127CD" w:rsidP="002127CD">
            <w:pPr>
              <w:rPr>
                <w:rFonts w:ascii="Calibri" w:hAnsi="Calibri"/>
                <w:b/>
                <w:sz w:val="19"/>
              </w:rPr>
            </w:pPr>
            <w:r>
              <w:rPr>
                <w:rFonts w:ascii="Calibri" w:hAnsi="Calibri"/>
                <w:b/>
                <w:sz w:val="19"/>
              </w:rPr>
              <w:t>Governor</w:t>
            </w:r>
            <w:r w:rsidRPr="007E0D9B">
              <w:rPr>
                <w:rFonts w:ascii="Calibri" w:hAnsi="Calibri"/>
                <w:b/>
                <w:sz w:val="19"/>
              </w:rPr>
              <w:t xml:space="preserve"> Dayton Orders Flags Flown At Half-Staff In Honor Of The Victims Of The Attack In Brussels, Belgium</w:t>
            </w:r>
          </w:p>
        </w:tc>
        <w:tc>
          <w:tcPr>
            <w:tcW w:w="3222" w:type="dxa"/>
          </w:tcPr>
          <w:p w14:paraId="154A3345" w14:textId="77777777" w:rsidR="002127CD" w:rsidRDefault="002127CD" w:rsidP="002127CD">
            <w:pPr>
              <w:rPr>
                <w:rFonts w:ascii="Calibri" w:hAnsi="Calibri"/>
                <w:sz w:val="19"/>
              </w:rPr>
            </w:pPr>
            <w:r w:rsidRPr="007E0D9B">
              <w:rPr>
                <w:rFonts w:ascii="Calibri" w:hAnsi="Calibri"/>
                <w:sz w:val="19"/>
              </w:rPr>
              <w:t>In accordance with the proclam</w:t>
            </w:r>
            <w:r>
              <w:rPr>
                <w:rFonts w:ascii="Calibri" w:hAnsi="Calibri"/>
                <w:sz w:val="19"/>
              </w:rPr>
              <w:t>ation issued by President</w:t>
            </w:r>
            <w:r w:rsidRPr="007E0D9B">
              <w:rPr>
                <w:rFonts w:ascii="Calibri" w:hAnsi="Calibri"/>
                <w:sz w:val="19"/>
              </w:rPr>
              <w:t xml:space="preserve"> </w:t>
            </w:r>
            <w:r>
              <w:rPr>
                <w:rFonts w:ascii="Calibri" w:hAnsi="Calibri"/>
                <w:sz w:val="19"/>
              </w:rPr>
              <w:t>Obama, Governor Dayton orders</w:t>
            </w:r>
            <w:r w:rsidRPr="007E0D9B">
              <w:rPr>
                <w:rFonts w:ascii="Calibri" w:hAnsi="Calibri"/>
                <w:sz w:val="19"/>
              </w:rPr>
              <w:t xml:space="preserve"> all United States flags and Minnesota flags to be flown at half-staff at all state and federal buildings in the State of Minnesota.</w:t>
            </w:r>
          </w:p>
        </w:tc>
        <w:tc>
          <w:tcPr>
            <w:tcW w:w="2011" w:type="dxa"/>
          </w:tcPr>
          <w:p w14:paraId="5A9DABEA" w14:textId="77777777" w:rsidR="002127CD" w:rsidRDefault="002127CD" w:rsidP="002127CD">
            <w:pPr>
              <w:rPr>
                <w:rFonts w:ascii="Calibri" w:hAnsi="Calibri"/>
                <w:sz w:val="19"/>
              </w:rPr>
            </w:pPr>
            <w:r>
              <w:rPr>
                <w:rFonts w:ascii="Calibri" w:hAnsi="Calibri"/>
                <w:sz w:val="19"/>
              </w:rPr>
              <w:t>[</w:t>
            </w:r>
            <w:hyperlink r:id="rId2093" w:history="1">
              <w:r w:rsidRPr="007E0D9B">
                <w:rPr>
                  <w:rStyle w:val="Hyperlink"/>
                  <w:rFonts w:ascii="Calibri" w:hAnsi="Calibri"/>
                  <w:sz w:val="19"/>
                </w:rPr>
                <w:t>News Release</w:t>
              </w:r>
            </w:hyperlink>
            <w:r>
              <w:rPr>
                <w:rFonts w:ascii="Calibri" w:hAnsi="Calibri"/>
                <w:sz w:val="19"/>
              </w:rPr>
              <w:t>]</w:t>
            </w:r>
          </w:p>
          <w:p w14:paraId="6DD925A5" w14:textId="77777777" w:rsidR="002127CD" w:rsidRDefault="002127CD" w:rsidP="002127CD">
            <w:pPr>
              <w:rPr>
                <w:rFonts w:ascii="Calibri" w:hAnsi="Calibri"/>
                <w:sz w:val="19"/>
              </w:rPr>
            </w:pPr>
            <w:r>
              <w:rPr>
                <w:rFonts w:ascii="Calibri" w:hAnsi="Calibri"/>
                <w:sz w:val="19"/>
              </w:rPr>
              <w:t>[</w:t>
            </w:r>
            <w:hyperlink r:id="rId2094" w:history="1">
              <w:r w:rsidRPr="007E0D9B">
                <w:rPr>
                  <w:rStyle w:val="Hyperlink"/>
                  <w:rFonts w:ascii="Calibri" w:hAnsi="Calibri"/>
                  <w:sz w:val="19"/>
                </w:rPr>
                <w:t>Governor Dayton’s Proclamation</w:t>
              </w:r>
            </w:hyperlink>
            <w:r>
              <w:rPr>
                <w:rFonts w:ascii="Calibri" w:hAnsi="Calibri"/>
                <w:sz w:val="19"/>
              </w:rPr>
              <w:t>]</w:t>
            </w:r>
          </w:p>
          <w:p w14:paraId="3E860B86" w14:textId="77777777" w:rsidR="002127CD" w:rsidRDefault="002127CD" w:rsidP="002127CD">
            <w:pPr>
              <w:rPr>
                <w:rFonts w:ascii="Calibri" w:hAnsi="Calibri"/>
                <w:sz w:val="19"/>
              </w:rPr>
            </w:pPr>
            <w:r>
              <w:rPr>
                <w:rFonts w:ascii="Calibri" w:hAnsi="Calibri"/>
                <w:sz w:val="19"/>
              </w:rPr>
              <w:t>[</w:t>
            </w:r>
            <w:hyperlink r:id="rId2095" w:history="1">
              <w:r w:rsidRPr="007E0D9B">
                <w:rPr>
                  <w:rStyle w:val="Hyperlink"/>
                  <w:rFonts w:ascii="Calibri" w:hAnsi="Calibri"/>
                  <w:sz w:val="19"/>
                </w:rPr>
                <w:t>President Obama’s Proclamation</w:t>
              </w:r>
            </w:hyperlink>
            <w:r>
              <w:rPr>
                <w:rFonts w:ascii="Calibri" w:hAnsi="Calibri"/>
                <w:sz w:val="19"/>
              </w:rPr>
              <w:t>]</w:t>
            </w:r>
          </w:p>
        </w:tc>
      </w:tr>
      <w:tr w:rsidR="002127CD" w14:paraId="1465D096" w14:textId="77777777" w:rsidTr="00C278A2">
        <w:tblPrEx>
          <w:jc w:val="left"/>
          <w:tblLook w:val="04A0" w:firstRow="1" w:lastRow="0" w:firstColumn="1" w:lastColumn="0" w:noHBand="0" w:noVBand="1"/>
        </w:tblPrEx>
        <w:trPr>
          <w:trHeight w:val="647"/>
        </w:trPr>
        <w:tc>
          <w:tcPr>
            <w:tcW w:w="1280" w:type="dxa"/>
          </w:tcPr>
          <w:p w14:paraId="1C920FF0" w14:textId="77777777" w:rsidR="002127CD" w:rsidRDefault="002127CD" w:rsidP="002127CD">
            <w:pPr>
              <w:rPr>
                <w:rFonts w:ascii="Calibri" w:hAnsi="Calibri"/>
                <w:sz w:val="19"/>
              </w:rPr>
            </w:pPr>
            <w:r>
              <w:rPr>
                <w:rFonts w:ascii="Calibri" w:hAnsi="Calibri"/>
                <w:sz w:val="19"/>
              </w:rPr>
              <w:t>3/24/16</w:t>
            </w:r>
          </w:p>
        </w:tc>
        <w:tc>
          <w:tcPr>
            <w:tcW w:w="2218" w:type="dxa"/>
            <w:shd w:val="clear" w:color="auto" w:fill="DBE5F1" w:themeFill="accent1" w:themeFillTint="33"/>
          </w:tcPr>
          <w:p w14:paraId="2A7A2FA6" w14:textId="77777777" w:rsidR="002127CD" w:rsidRDefault="002127CD" w:rsidP="002127CD">
            <w:pPr>
              <w:rPr>
                <w:rFonts w:ascii="Calibri" w:hAnsi="Calibri"/>
                <w:b/>
                <w:sz w:val="19"/>
              </w:rPr>
            </w:pPr>
            <w:r w:rsidRPr="007E0D9B">
              <w:rPr>
                <w:rFonts w:ascii="Calibri" w:hAnsi="Calibri"/>
                <w:b/>
                <w:sz w:val="19"/>
              </w:rPr>
              <w:t>Extension Of Unemployment Benefits</w:t>
            </w:r>
          </w:p>
        </w:tc>
        <w:tc>
          <w:tcPr>
            <w:tcW w:w="3222" w:type="dxa"/>
          </w:tcPr>
          <w:p w14:paraId="2C82B565" w14:textId="77777777" w:rsidR="002127CD" w:rsidRPr="007E0D9B" w:rsidRDefault="002127CD" w:rsidP="002127CD">
            <w:pPr>
              <w:rPr>
                <w:rFonts w:ascii="Calibri" w:hAnsi="Calibri"/>
                <w:sz w:val="19"/>
              </w:rPr>
            </w:pPr>
            <w:r>
              <w:rPr>
                <w:rFonts w:ascii="Calibri" w:hAnsi="Calibri"/>
                <w:sz w:val="19"/>
              </w:rPr>
              <w:t>Governor</w:t>
            </w:r>
            <w:r w:rsidRPr="007E0D9B">
              <w:rPr>
                <w:rFonts w:ascii="Calibri" w:hAnsi="Calibri"/>
                <w:sz w:val="19"/>
              </w:rPr>
              <w:t xml:space="preserve"> Dayton </w:t>
            </w:r>
            <w:r>
              <w:rPr>
                <w:rFonts w:ascii="Calibri" w:hAnsi="Calibri"/>
                <w:sz w:val="19"/>
              </w:rPr>
              <w:t>releases a statement regarding the</w:t>
            </w:r>
            <w:r w:rsidRPr="007E0D9B">
              <w:rPr>
                <w:rFonts w:ascii="Calibri" w:hAnsi="Calibri"/>
                <w:sz w:val="19"/>
              </w:rPr>
              <w:t xml:space="preserve"> 26-week extension of unemployment benefits for Iron Range workers.</w:t>
            </w:r>
          </w:p>
        </w:tc>
        <w:tc>
          <w:tcPr>
            <w:tcW w:w="2011" w:type="dxa"/>
          </w:tcPr>
          <w:p w14:paraId="2D759F1C" w14:textId="77777777" w:rsidR="002127CD" w:rsidRDefault="002127CD" w:rsidP="002127CD">
            <w:pPr>
              <w:rPr>
                <w:rFonts w:ascii="Calibri" w:hAnsi="Calibri"/>
                <w:sz w:val="19"/>
              </w:rPr>
            </w:pPr>
            <w:r>
              <w:rPr>
                <w:rFonts w:ascii="Calibri" w:hAnsi="Calibri"/>
                <w:sz w:val="19"/>
              </w:rPr>
              <w:t>[</w:t>
            </w:r>
            <w:hyperlink r:id="rId2096" w:history="1">
              <w:r w:rsidRPr="007E0D9B">
                <w:rPr>
                  <w:rStyle w:val="Hyperlink"/>
                  <w:rFonts w:ascii="Calibri" w:hAnsi="Calibri"/>
                  <w:sz w:val="19"/>
                </w:rPr>
                <w:t>News Release</w:t>
              </w:r>
            </w:hyperlink>
            <w:r>
              <w:rPr>
                <w:rFonts w:ascii="Calibri" w:hAnsi="Calibri"/>
                <w:sz w:val="19"/>
              </w:rPr>
              <w:t>]</w:t>
            </w:r>
          </w:p>
        </w:tc>
      </w:tr>
      <w:tr w:rsidR="002127CD" w14:paraId="6B104BD1" w14:textId="77777777" w:rsidTr="00C278A2">
        <w:tblPrEx>
          <w:jc w:val="left"/>
          <w:tblLook w:val="04A0" w:firstRow="1" w:lastRow="0" w:firstColumn="1" w:lastColumn="0" w:noHBand="0" w:noVBand="1"/>
        </w:tblPrEx>
        <w:trPr>
          <w:trHeight w:val="647"/>
        </w:trPr>
        <w:tc>
          <w:tcPr>
            <w:tcW w:w="1280" w:type="dxa"/>
          </w:tcPr>
          <w:p w14:paraId="20FFD50C" w14:textId="77777777" w:rsidR="002127CD" w:rsidRDefault="002127CD" w:rsidP="002127CD">
            <w:pPr>
              <w:rPr>
                <w:rFonts w:ascii="Calibri" w:hAnsi="Calibri"/>
                <w:sz w:val="19"/>
              </w:rPr>
            </w:pPr>
            <w:r>
              <w:rPr>
                <w:rFonts w:ascii="Calibri" w:hAnsi="Calibri"/>
                <w:sz w:val="19"/>
              </w:rPr>
              <w:t>3/29/16</w:t>
            </w:r>
          </w:p>
        </w:tc>
        <w:tc>
          <w:tcPr>
            <w:tcW w:w="2218" w:type="dxa"/>
            <w:shd w:val="clear" w:color="auto" w:fill="DBE5F1" w:themeFill="accent1" w:themeFillTint="33"/>
          </w:tcPr>
          <w:p w14:paraId="119CFCF0" w14:textId="77777777" w:rsidR="002127CD" w:rsidRPr="007E0D9B" w:rsidRDefault="002127CD" w:rsidP="002127CD">
            <w:pPr>
              <w:rPr>
                <w:rFonts w:ascii="Calibri" w:hAnsi="Calibri"/>
                <w:b/>
                <w:sz w:val="19"/>
              </w:rPr>
            </w:pPr>
            <w:r w:rsidRPr="007E0D9B">
              <w:rPr>
                <w:rFonts w:ascii="Calibri" w:hAnsi="Calibri"/>
                <w:b/>
                <w:sz w:val="19"/>
              </w:rPr>
              <w:t>Winona State Education Village Would Train Minnesota’s Next Generation Of Teachers</w:t>
            </w:r>
          </w:p>
        </w:tc>
        <w:tc>
          <w:tcPr>
            <w:tcW w:w="3222" w:type="dxa"/>
          </w:tcPr>
          <w:p w14:paraId="4EA032EB" w14:textId="77777777" w:rsidR="002127CD" w:rsidRDefault="002127CD" w:rsidP="002127CD">
            <w:pPr>
              <w:rPr>
                <w:rFonts w:ascii="Calibri" w:hAnsi="Calibri"/>
                <w:sz w:val="19"/>
              </w:rPr>
            </w:pPr>
            <w:r>
              <w:rPr>
                <w:rFonts w:ascii="Calibri" w:hAnsi="Calibri"/>
                <w:sz w:val="19"/>
              </w:rPr>
              <w:t>Lt. Governor Smith hosts</w:t>
            </w:r>
            <w:r w:rsidRPr="007E0D9B">
              <w:rPr>
                <w:rFonts w:ascii="Calibri" w:hAnsi="Calibri"/>
                <w:sz w:val="19"/>
              </w:rPr>
              <w:t xml:space="preserve"> a roundtable discussion at Winona State University to highlight the Education Village project, which would renovate existing space into modern, integrated classrooms for students pursuing careers in teaching.</w:t>
            </w:r>
          </w:p>
        </w:tc>
        <w:tc>
          <w:tcPr>
            <w:tcW w:w="2011" w:type="dxa"/>
          </w:tcPr>
          <w:p w14:paraId="72CE2FE5" w14:textId="77777777" w:rsidR="002127CD" w:rsidRDefault="002127CD" w:rsidP="002127CD">
            <w:pPr>
              <w:rPr>
                <w:rFonts w:ascii="Calibri" w:hAnsi="Calibri"/>
                <w:sz w:val="19"/>
              </w:rPr>
            </w:pPr>
            <w:r>
              <w:rPr>
                <w:rFonts w:ascii="Calibri" w:hAnsi="Calibri"/>
                <w:sz w:val="19"/>
              </w:rPr>
              <w:t>[</w:t>
            </w:r>
            <w:hyperlink r:id="rId2097" w:history="1">
              <w:r w:rsidRPr="007E0D9B">
                <w:rPr>
                  <w:rStyle w:val="Hyperlink"/>
                  <w:rFonts w:ascii="Calibri" w:hAnsi="Calibri"/>
                  <w:sz w:val="19"/>
                </w:rPr>
                <w:t>News Release</w:t>
              </w:r>
            </w:hyperlink>
            <w:r>
              <w:rPr>
                <w:rFonts w:ascii="Calibri" w:hAnsi="Calibri"/>
                <w:sz w:val="19"/>
              </w:rPr>
              <w:t>]</w:t>
            </w:r>
          </w:p>
        </w:tc>
      </w:tr>
      <w:tr w:rsidR="002127CD" w14:paraId="1C16EAD0" w14:textId="77777777" w:rsidTr="00C278A2">
        <w:tblPrEx>
          <w:jc w:val="left"/>
          <w:tblLook w:val="04A0" w:firstRow="1" w:lastRow="0" w:firstColumn="1" w:lastColumn="0" w:noHBand="0" w:noVBand="1"/>
        </w:tblPrEx>
        <w:trPr>
          <w:trHeight w:val="647"/>
        </w:trPr>
        <w:tc>
          <w:tcPr>
            <w:tcW w:w="1280" w:type="dxa"/>
          </w:tcPr>
          <w:p w14:paraId="6B3972DB" w14:textId="77777777" w:rsidR="002127CD" w:rsidRDefault="002127CD" w:rsidP="002127CD">
            <w:pPr>
              <w:rPr>
                <w:rFonts w:ascii="Calibri" w:hAnsi="Calibri"/>
                <w:sz w:val="19"/>
              </w:rPr>
            </w:pPr>
            <w:r>
              <w:rPr>
                <w:rFonts w:ascii="Calibri" w:hAnsi="Calibri"/>
                <w:sz w:val="19"/>
              </w:rPr>
              <w:t>3/29/16</w:t>
            </w:r>
          </w:p>
        </w:tc>
        <w:tc>
          <w:tcPr>
            <w:tcW w:w="2218" w:type="dxa"/>
            <w:shd w:val="clear" w:color="auto" w:fill="DBE5F1" w:themeFill="accent1" w:themeFillTint="33"/>
          </w:tcPr>
          <w:p w14:paraId="15F824FC" w14:textId="77777777" w:rsidR="002127CD" w:rsidRPr="007E0D9B" w:rsidRDefault="002127CD" w:rsidP="002127CD">
            <w:pPr>
              <w:rPr>
                <w:rFonts w:ascii="Calibri" w:hAnsi="Calibri"/>
                <w:b/>
                <w:sz w:val="19"/>
              </w:rPr>
            </w:pPr>
            <w:r w:rsidRPr="00F9318F">
              <w:rPr>
                <w:rFonts w:ascii="Calibri" w:hAnsi="Calibri"/>
                <w:b/>
                <w:sz w:val="19"/>
              </w:rPr>
              <w:t>Edgerton Water Quality Forum: What You Need To Know</w:t>
            </w:r>
          </w:p>
        </w:tc>
        <w:tc>
          <w:tcPr>
            <w:tcW w:w="3222" w:type="dxa"/>
          </w:tcPr>
          <w:p w14:paraId="6BAFA0E6" w14:textId="77777777" w:rsidR="002127CD" w:rsidRDefault="002127CD" w:rsidP="002127CD">
            <w:pPr>
              <w:rPr>
                <w:rFonts w:ascii="Calibri" w:hAnsi="Calibri"/>
                <w:sz w:val="19"/>
              </w:rPr>
            </w:pPr>
            <w:r w:rsidRPr="00F9318F">
              <w:rPr>
                <w:rFonts w:ascii="Calibri" w:hAnsi="Calibri"/>
                <w:sz w:val="19"/>
              </w:rPr>
              <w:t xml:space="preserve">On Wednesday, March 30, </w:t>
            </w:r>
            <w:r>
              <w:rPr>
                <w:rFonts w:ascii="Calibri" w:hAnsi="Calibri"/>
                <w:sz w:val="19"/>
              </w:rPr>
              <w:t xml:space="preserve">2016, Governor </w:t>
            </w:r>
            <w:r w:rsidRPr="00F9318F">
              <w:rPr>
                <w:rFonts w:ascii="Calibri" w:hAnsi="Calibri"/>
                <w:sz w:val="19"/>
              </w:rPr>
              <w:t>Dayton and key members of his Cabinet are visiting Edgerton, Minnesota, to discuss water quality challenges facing southwestern Minnesota, and solutions that can help assure clean, affordable drinking water for area residents.</w:t>
            </w:r>
          </w:p>
        </w:tc>
        <w:tc>
          <w:tcPr>
            <w:tcW w:w="2011" w:type="dxa"/>
          </w:tcPr>
          <w:p w14:paraId="4BBC9117" w14:textId="77777777" w:rsidR="002127CD" w:rsidRDefault="002127CD" w:rsidP="002127CD">
            <w:pPr>
              <w:rPr>
                <w:rFonts w:ascii="Calibri" w:hAnsi="Calibri"/>
                <w:sz w:val="19"/>
              </w:rPr>
            </w:pPr>
            <w:r>
              <w:rPr>
                <w:rFonts w:ascii="Calibri" w:hAnsi="Calibri"/>
                <w:sz w:val="19"/>
              </w:rPr>
              <w:t>[</w:t>
            </w:r>
            <w:hyperlink r:id="rId2098" w:history="1">
              <w:r w:rsidRPr="00F9318F">
                <w:rPr>
                  <w:rStyle w:val="Hyperlink"/>
                  <w:rFonts w:ascii="Calibri" w:hAnsi="Calibri"/>
                  <w:sz w:val="19"/>
                </w:rPr>
                <w:t>News Release</w:t>
              </w:r>
            </w:hyperlink>
            <w:r>
              <w:rPr>
                <w:rFonts w:ascii="Calibri" w:hAnsi="Calibri"/>
                <w:sz w:val="19"/>
              </w:rPr>
              <w:t>]</w:t>
            </w:r>
          </w:p>
        </w:tc>
      </w:tr>
      <w:tr w:rsidR="002127CD" w14:paraId="648ACF1B" w14:textId="77777777" w:rsidTr="00C278A2">
        <w:tblPrEx>
          <w:jc w:val="left"/>
          <w:tblLook w:val="04A0" w:firstRow="1" w:lastRow="0" w:firstColumn="1" w:lastColumn="0" w:noHBand="0" w:noVBand="1"/>
        </w:tblPrEx>
        <w:trPr>
          <w:trHeight w:val="647"/>
        </w:trPr>
        <w:tc>
          <w:tcPr>
            <w:tcW w:w="1280" w:type="dxa"/>
          </w:tcPr>
          <w:p w14:paraId="363ADDAB" w14:textId="77777777" w:rsidR="002127CD" w:rsidRDefault="002127CD" w:rsidP="002127CD">
            <w:pPr>
              <w:rPr>
                <w:rFonts w:ascii="Calibri" w:hAnsi="Calibri"/>
                <w:sz w:val="19"/>
              </w:rPr>
            </w:pPr>
            <w:r>
              <w:rPr>
                <w:rFonts w:ascii="Calibri" w:hAnsi="Calibri"/>
                <w:sz w:val="19"/>
              </w:rPr>
              <w:t>3/29/16</w:t>
            </w:r>
          </w:p>
        </w:tc>
        <w:tc>
          <w:tcPr>
            <w:tcW w:w="2218" w:type="dxa"/>
            <w:shd w:val="clear" w:color="auto" w:fill="DBE5F1" w:themeFill="accent1" w:themeFillTint="33"/>
          </w:tcPr>
          <w:p w14:paraId="0B56B421" w14:textId="77777777" w:rsidR="002127CD" w:rsidRPr="00F9318F" w:rsidRDefault="002127CD" w:rsidP="002127CD">
            <w:pPr>
              <w:rPr>
                <w:rFonts w:ascii="Calibri" w:hAnsi="Calibri"/>
                <w:b/>
                <w:sz w:val="19"/>
              </w:rPr>
            </w:pPr>
            <w:r w:rsidRPr="00F9318F">
              <w:rPr>
                <w:rFonts w:ascii="Calibri" w:hAnsi="Calibri"/>
                <w:b/>
                <w:sz w:val="19"/>
              </w:rPr>
              <w:t>Dennison Water Challenges Demonstrate Urgent Need To Invest In Minnesota’s Aging, Under-Funded Drinking Water Systems</w:t>
            </w:r>
          </w:p>
        </w:tc>
        <w:tc>
          <w:tcPr>
            <w:tcW w:w="3222" w:type="dxa"/>
          </w:tcPr>
          <w:p w14:paraId="184902A6" w14:textId="77777777" w:rsidR="002127CD" w:rsidRPr="00F9318F" w:rsidRDefault="002127CD" w:rsidP="002127CD">
            <w:pPr>
              <w:rPr>
                <w:rFonts w:ascii="Calibri" w:hAnsi="Calibri"/>
                <w:sz w:val="19"/>
              </w:rPr>
            </w:pPr>
            <w:r w:rsidRPr="00F9318F">
              <w:rPr>
                <w:rFonts w:ascii="Calibri" w:hAnsi="Calibri"/>
                <w:sz w:val="19"/>
              </w:rPr>
              <w:t>In a continued push to invest $220 million in clean water infrastructu</w:t>
            </w:r>
            <w:r>
              <w:rPr>
                <w:rFonts w:ascii="Calibri" w:hAnsi="Calibri"/>
                <w:sz w:val="19"/>
              </w:rPr>
              <w:t xml:space="preserve">re statewide, Lt. Governor </w:t>
            </w:r>
            <w:r w:rsidRPr="00F9318F">
              <w:rPr>
                <w:rFonts w:ascii="Calibri" w:hAnsi="Calibri"/>
                <w:sz w:val="19"/>
              </w:rPr>
              <w:t>Smith today visited the City of Dennison, which urgently needs repairs to its local drinking water facilities.</w:t>
            </w:r>
          </w:p>
        </w:tc>
        <w:tc>
          <w:tcPr>
            <w:tcW w:w="2011" w:type="dxa"/>
          </w:tcPr>
          <w:p w14:paraId="43F757AC" w14:textId="77777777" w:rsidR="002127CD" w:rsidRDefault="002127CD" w:rsidP="002127CD">
            <w:pPr>
              <w:rPr>
                <w:rFonts w:ascii="Calibri" w:hAnsi="Calibri"/>
                <w:sz w:val="19"/>
              </w:rPr>
            </w:pPr>
            <w:r>
              <w:rPr>
                <w:rFonts w:ascii="Calibri" w:hAnsi="Calibri"/>
                <w:sz w:val="19"/>
              </w:rPr>
              <w:t>[</w:t>
            </w:r>
            <w:hyperlink r:id="rId2099" w:history="1">
              <w:r w:rsidRPr="00F9318F">
                <w:rPr>
                  <w:rStyle w:val="Hyperlink"/>
                  <w:rFonts w:ascii="Calibri" w:hAnsi="Calibri"/>
                  <w:sz w:val="19"/>
                </w:rPr>
                <w:t>News Release</w:t>
              </w:r>
            </w:hyperlink>
            <w:r>
              <w:rPr>
                <w:rFonts w:ascii="Calibri" w:hAnsi="Calibri"/>
                <w:sz w:val="19"/>
              </w:rPr>
              <w:t>]</w:t>
            </w:r>
          </w:p>
          <w:p w14:paraId="02EB3243" w14:textId="77777777" w:rsidR="002127CD" w:rsidRDefault="002127CD" w:rsidP="002127CD">
            <w:pPr>
              <w:rPr>
                <w:rFonts w:ascii="Calibri" w:hAnsi="Calibri"/>
                <w:sz w:val="19"/>
              </w:rPr>
            </w:pPr>
            <w:r>
              <w:rPr>
                <w:rFonts w:ascii="Calibri" w:hAnsi="Calibri"/>
                <w:sz w:val="19"/>
              </w:rPr>
              <w:t>[</w:t>
            </w:r>
            <w:hyperlink r:id="rId2100" w:history="1">
              <w:r w:rsidRPr="00F9318F">
                <w:rPr>
                  <w:rStyle w:val="Hyperlink"/>
                  <w:rFonts w:ascii="Calibri" w:hAnsi="Calibri"/>
                  <w:sz w:val="19"/>
                </w:rPr>
                <w:t>MAP: Proposed Clean Water Infrastructure</w:t>
              </w:r>
            </w:hyperlink>
            <w:r>
              <w:rPr>
                <w:rFonts w:ascii="Calibri" w:hAnsi="Calibri"/>
                <w:sz w:val="19"/>
              </w:rPr>
              <w:t>]</w:t>
            </w:r>
          </w:p>
          <w:p w14:paraId="13F3E07A" w14:textId="77777777" w:rsidR="002127CD" w:rsidRDefault="002127CD" w:rsidP="002127CD">
            <w:pPr>
              <w:rPr>
                <w:rFonts w:ascii="Calibri" w:hAnsi="Calibri"/>
                <w:sz w:val="19"/>
              </w:rPr>
            </w:pPr>
            <w:r>
              <w:rPr>
                <w:rFonts w:ascii="Calibri" w:hAnsi="Calibri"/>
                <w:sz w:val="19"/>
              </w:rPr>
              <w:t>[</w:t>
            </w:r>
            <w:hyperlink r:id="rId2101" w:history="1">
              <w:r w:rsidRPr="00F9318F">
                <w:rPr>
                  <w:rStyle w:val="Hyperlink"/>
                  <w:rFonts w:ascii="Calibri" w:hAnsi="Calibri"/>
                  <w:sz w:val="19"/>
                </w:rPr>
                <w:t>SNAPSHOT: Governor Dayton’s Water Quality Plan</w:t>
              </w:r>
            </w:hyperlink>
            <w:r>
              <w:rPr>
                <w:rFonts w:ascii="Calibri" w:hAnsi="Calibri"/>
                <w:sz w:val="19"/>
              </w:rPr>
              <w:t>]</w:t>
            </w:r>
          </w:p>
          <w:p w14:paraId="0DF75B47" w14:textId="77777777" w:rsidR="002127CD" w:rsidRDefault="002127CD" w:rsidP="002127CD">
            <w:pPr>
              <w:rPr>
                <w:rFonts w:ascii="Calibri" w:hAnsi="Calibri"/>
                <w:sz w:val="19"/>
              </w:rPr>
            </w:pPr>
            <w:r>
              <w:rPr>
                <w:rFonts w:ascii="Calibri" w:hAnsi="Calibri"/>
                <w:sz w:val="19"/>
              </w:rPr>
              <w:t>[</w:t>
            </w:r>
            <w:hyperlink r:id="rId2102" w:history="1">
              <w:r w:rsidRPr="00F9318F">
                <w:rPr>
                  <w:rStyle w:val="Hyperlink"/>
                  <w:rFonts w:ascii="Calibri" w:hAnsi="Calibri"/>
                  <w:sz w:val="19"/>
                </w:rPr>
                <w:t>FACT SHEET: Clean Water</w:t>
              </w:r>
            </w:hyperlink>
            <w:r>
              <w:rPr>
                <w:rFonts w:ascii="Calibri" w:hAnsi="Calibri"/>
                <w:sz w:val="19"/>
              </w:rPr>
              <w:t>]</w:t>
            </w:r>
          </w:p>
          <w:p w14:paraId="65756AB0" w14:textId="77777777" w:rsidR="002127CD" w:rsidRDefault="002127CD" w:rsidP="002127CD">
            <w:pPr>
              <w:rPr>
                <w:rFonts w:ascii="Calibri" w:hAnsi="Calibri"/>
                <w:sz w:val="19"/>
              </w:rPr>
            </w:pPr>
            <w:r>
              <w:rPr>
                <w:rFonts w:ascii="Calibri" w:hAnsi="Calibri"/>
                <w:sz w:val="19"/>
              </w:rPr>
              <w:lastRenderedPageBreak/>
              <w:t>[</w:t>
            </w:r>
            <w:hyperlink r:id="rId2103" w:history="1">
              <w:r w:rsidRPr="00F9318F">
                <w:rPr>
                  <w:rStyle w:val="Hyperlink"/>
                  <w:rFonts w:ascii="Calibri" w:hAnsi="Calibri"/>
                  <w:sz w:val="19"/>
                </w:rPr>
                <w:t>SUMMARY: Clean Water Meetings</w:t>
              </w:r>
            </w:hyperlink>
            <w:r>
              <w:rPr>
                <w:rFonts w:ascii="Calibri" w:hAnsi="Calibri"/>
                <w:sz w:val="19"/>
              </w:rPr>
              <w:t>]</w:t>
            </w:r>
          </w:p>
        </w:tc>
      </w:tr>
      <w:tr w:rsidR="002127CD" w14:paraId="633DB687" w14:textId="77777777" w:rsidTr="00C278A2">
        <w:tblPrEx>
          <w:jc w:val="left"/>
          <w:tblLook w:val="04A0" w:firstRow="1" w:lastRow="0" w:firstColumn="1" w:lastColumn="0" w:noHBand="0" w:noVBand="1"/>
        </w:tblPrEx>
        <w:trPr>
          <w:trHeight w:val="647"/>
        </w:trPr>
        <w:tc>
          <w:tcPr>
            <w:tcW w:w="1280" w:type="dxa"/>
          </w:tcPr>
          <w:p w14:paraId="3C383199" w14:textId="77777777" w:rsidR="002127CD" w:rsidRDefault="002127CD" w:rsidP="002127CD">
            <w:pPr>
              <w:rPr>
                <w:rFonts w:ascii="Calibri" w:hAnsi="Calibri"/>
                <w:sz w:val="19"/>
              </w:rPr>
            </w:pPr>
            <w:r>
              <w:rPr>
                <w:rFonts w:ascii="Calibri" w:hAnsi="Calibri"/>
                <w:sz w:val="19"/>
              </w:rPr>
              <w:lastRenderedPageBreak/>
              <w:t>3/30/16</w:t>
            </w:r>
          </w:p>
        </w:tc>
        <w:tc>
          <w:tcPr>
            <w:tcW w:w="2218" w:type="dxa"/>
            <w:shd w:val="clear" w:color="auto" w:fill="DBE5F1" w:themeFill="accent1" w:themeFillTint="33"/>
          </w:tcPr>
          <w:p w14:paraId="52D39EE9" w14:textId="77777777" w:rsidR="002127CD" w:rsidRPr="00F9318F" w:rsidRDefault="002127CD" w:rsidP="002127CD">
            <w:pPr>
              <w:rPr>
                <w:rFonts w:ascii="Calibri" w:hAnsi="Calibri"/>
                <w:b/>
                <w:sz w:val="19"/>
              </w:rPr>
            </w:pPr>
            <w:r w:rsidRPr="00F9318F">
              <w:rPr>
                <w:rFonts w:ascii="Calibri" w:hAnsi="Calibri"/>
                <w:b/>
                <w:sz w:val="19"/>
              </w:rPr>
              <w:t>Forbes: Minnesota Companies Among Nation’s Best Employers</w:t>
            </w:r>
          </w:p>
        </w:tc>
        <w:tc>
          <w:tcPr>
            <w:tcW w:w="3222" w:type="dxa"/>
          </w:tcPr>
          <w:p w14:paraId="1B8432CE" w14:textId="77777777" w:rsidR="002127CD" w:rsidRPr="00F9318F" w:rsidRDefault="002127CD" w:rsidP="002127CD">
            <w:pPr>
              <w:rPr>
                <w:rFonts w:ascii="Calibri" w:hAnsi="Calibri"/>
                <w:sz w:val="19"/>
              </w:rPr>
            </w:pPr>
            <w:r w:rsidRPr="00F9318F">
              <w:rPr>
                <w:rFonts w:ascii="Calibri" w:hAnsi="Calibri"/>
                <w:sz w:val="19"/>
              </w:rPr>
              <w:t>Sev</w:t>
            </w:r>
            <w:r>
              <w:rPr>
                <w:rFonts w:ascii="Calibri" w:hAnsi="Calibri"/>
                <w:sz w:val="19"/>
              </w:rPr>
              <w:t xml:space="preserve">eral Minnesota companies top </w:t>
            </w:r>
            <w:r w:rsidRPr="00F9318F">
              <w:rPr>
                <w:rFonts w:ascii="Calibri" w:hAnsi="Calibri"/>
                <w:sz w:val="19"/>
              </w:rPr>
              <w:t>Forbes Magazine’s 2016 “America’s Best Employers” list.</w:t>
            </w:r>
          </w:p>
        </w:tc>
        <w:tc>
          <w:tcPr>
            <w:tcW w:w="2011" w:type="dxa"/>
          </w:tcPr>
          <w:p w14:paraId="399DBA5D" w14:textId="77777777" w:rsidR="002127CD" w:rsidRDefault="002127CD" w:rsidP="002127CD">
            <w:pPr>
              <w:rPr>
                <w:rFonts w:ascii="Calibri" w:hAnsi="Calibri"/>
                <w:sz w:val="19"/>
              </w:rPr>
            </w:pPr>
            <w:r>
              <w:rPr>
                <w:rFonts w:ascii="Calibri" w:hAnsi="Calibri"/>
                <w:sz w:val="19"/>
              </w:rPr>
              <w:t>[</w:t>
            </w:r>
            <w:hyperlink r:id="rId2104" w:history="1">
              <w:r w:rsidRPr="00F9318F">
                <w:rPr>
                  <w:rStyle w:val="Hyperlink"/>
                  <w:rFonts w:ascii="Calibri" w:hAnsi="Calibri"/>
                  <w:sz w:val="19"/>
                </w:rPr>
                <w:t>News Release</w:t>
              </w:r>
            </w:hyperlink>
            <w:r>
              <w:rPr>
                <w:rFonts w:ascii="Calibri" w:hAnsi="Calibri"/>
                <w:sz w:val="19"/>
              </w:rPr>
              <w:t>]</w:t>
            </w:r>
          </w:p>
          <w:p w14:paraId="73035E18" w14:textId="77777777" w:rsidR="002127CD" w:rsidRDefault="002127CD" w:rsidP="002127CD">
            <w:pPr>
              <w:rPr>
                <w:rFonts w:ascii="Calibri" w:hAnsi="Calibri"/>
                <w:sz w:val="19"/>
              </w:rPr>
            </w:pPr>
            <w:r>
              <w:rPr>
                <w:rFonts w:ascii="Calibri" w:hAnsi="Calibri"/>
                <w:sz w:val="19"/>
              </w:rPr>
              <w:t>[</w:t>
            </w:r>
            <w:hyperlink r:id="rId2105" w:anchor="tab:rank" w:history="1">
              <w:r w:rsidRPr="00F9318F">
                <w:rPr>
                  <w:rStyle w:val="Hyperlink"/>
                  <w:rFonts w:ascii="Calibri" w:hAnsi="Calibri"/>
                  <w:sz w:val="19"/>
                </w:rPr>
                <w:t>Forbes Magazine Rankings</w:t>
              </w:r>
            </w:hyperlink>
            <w:r>
              <w:rPr>
                <w:rFonts w:ascii="Calibri" w:hAnsi="Calibri"/>
                <w:sz w:val="19"/>
              </w:rPr>
              <w:t>]</w:t>
            </w:r>
          </w:p>
        </w:tc>
      </w:tr>
      <w:tr w:rsidR="002127CD" w14:paraId="20069757" w14:textId="77777777" w:rsidTr="00C278A2">
        <w:tblPrEx>
          <w:jc w:val="left"/>
          <w:tblLook w:val="04A0" w:firstRow="1" w:lastRow="0" w:firstColumn="1" w:lastColumn="0" w:noHBand="0" w:noVBand="1"/>
        </w:tblPrEx>
        <w:trPr>
          <w:trHeight w:val="647"/>
        </w:trPr>
        <w:tc>
          <w:tcPr>
            <w:tcW w:w="1280" w:type="dxa"/>
          </w:tcPr>
          <w:p w14:paraId="519043F7" w14:textId="77777777" w:rsidR="002127CD" w:rsidRDefault="002127CD" w:rsidP="002127CD">
            <w:pPr>
              <w:rPr>
                <w:rFonts w:ascii="Calibri" w:hAnsi="Calibri"/>
                <w:sz w:val="19"/>
              </w:rPr>
            </w:pPr>
            <w:r>
              <w:rPr>
                <w:rFonts w:ascii="Calibri" w:hAnsi="Calibri"/>
                <w:sz w:val="19"/>
              </w:rPr>
              <w:t>3/30/16</w:t>
            </w:r>
          </w:p>
        </w:tc>
        <w:tc>
          <w:tcPr>
            <w:tcW w:w="2218" w:type="dxa"/>
            <w:shd w:val="clear" w:color="auto" w:fill="DBE5F1" w:themeFill="accent1" w:themeFillTint="33"/>
          </w:tcPr>
          <w:p w14:paraId="268C3C4A" w14:textId="77777777" w:rsidR="002127CD" w:rsidRPr="00F9318F" w:rsidRDefault="002127CD" w:rsidP="002127CD">
            <w:pPr>
              <w:rPr>
                <w:rFonts w:ascii="Calibri" w:hAnsi="Calibri"/>
                <w:b/>
                <w:sz w:val="19"/>
              </w:rPr>
            </w:pPr>
            <w:r>
              <w:rPr>
                <w:rFonts w:ascii="Calibri" w:hAnsi="Calibri"/>
                <w:b/>
                <w:sz w:val="19"/>
              </w:rPr>
              <w:t>Jamar Clark Case Decision</w:t>
            </w:r>
          </w:p>
        </w:tc>
        <w:tc>
          <w:tcPr>
            <w:tcW w:w="3222" w:type="dxa"/>
          </w:tcPr>
          <w:p w14:paraId="6CF1A963" w14:textId="77777777" w:rsidR="002127CD" w:rsidRPr="00F9318F" w:rsidRDefault="002127CD" w:rsidP="002127CD">
            <w:pPr>
              <w:rPr>
                <w:rFonts w:ascii="Calibri" w:hAnsi="Calibri"/>
                <w:sz w:val="19"/>
              </w:rPr>
            </w:pPr>
            <w:r>
              <w:rPr>
                <w:rFonts w:ascii="Calibri" w:hAnsi="Calibri"/>
                <w:sz w:val="19"/>
              </w:rPr>
              <w:t>Governor Dayton releases</w:t>
            </w:r>
            <w:r w:rsidRPr="00F9318F">
              <w:rPr>
                <w:rFonts w:ascii="Calibri" w:hAnsi="Calibri"/>
                <w:sz w:val="19"/>
              </w:rPr>
              <w:t xml:space="preserve"> </w:t>
            </w:r>
            <w:r>
              <w:rPr>
                <w:rFonts w:ascii="Calibri" w:hAnsi="Calibri"/>
                <w:sz w:val="19"/>
              </w:rPr>
              <w:t>a statement</w:t>
            </w:r>
            <w:r w:rsidRPr="00F9318F">
              <w:rPr>
                <w:rFonts w:ascii="Calibri" w:hAnsi="Calibri"/>
                <w:sz w:val="19"/>
              </w:rPr>
              <w:t xml:space="preserve"> on Hennepin County Attorney Mike Freeman’s decision in the Jamar Clark case.</w:t>
            </w:r>
          </w:p>
        </w:tc>
        <w:tc>
          <w:tcPr>
            <w:tcW w:w="2011" w:type="dxa"/>
          </w:tcPr>
          <w:p w14:paraId="0DFC3840" w14:textId="77777777" w:rsidR="002127CD" w:rsidRDefault="002127CD" w:rsidP="002127CD">
            <w:pPr>
              <w:rPr>
                <w:rFonts w:ascii="Calibri" w:hAnsi="Calibri"/>
                <w:sz w:val="19"/>
              </w:rPr>
            </w:pPr>
            <w:r>
              <w:rPr>
                <w:rFonts w:ascii="Calibri" w:hAnsi="Calibri"/>
                <w:sz w:val="19"/>
              </w:rPr>
              <w:t>[</w:t>
            </w:r>
            <w:hyperlink r:id="rId2106" w:history="1">
              <w:r w:rsidRPr="00F9318F">
                <w:rPr>
                  <w:rStyle w:val="Hyperlink"/>
                  <w:rFonts w:ascii="Calibri" w:hAnsi="Calibri"/>
                  <w:sz w:val="19"/>
                </w:rPr>
                <w:t>News Release</w:t>
              </w:r>
            </w:hyperlink>
            <w:r>
              <w:rPr>
                <w:rFonts w:ascii="Calibri" w:hAnsi="Calibri"/>
                <w:sz w:val="19"/>
              </w:rPr>
              <w:t>]</w:t>
            </w:r>
          </w:p>
        </w:tc>
      </w:tr>
      <w:tr w:rsidR="002127CD" w14:paraId="3AB5796C" w14:textId="77777777" w:rsidTr="00C278A2">
        <w:tblPrEx>
          <w:jc w:val="left"/>
          <w:tblLook w:val="04A0" w:firstRow="1" w:lastRow="0" w:firstColumn="1" w:lastColumn="0" w:noHBand="0" w:noVBand="1"/>
        </w:tblPrEx>
        <w:trPr>
          <w:trHeight w:val="647"/>
        </w:trPr>
        <w:tc>
          <w:tcPr>
            <w:tcW w:w="1280" w:type="dxa"/>
          </w:tcPr>
          <w:p w14:paraId="37E89EE7" w14:textId="77777777" w:rsidR="002127CD" w:rsidRDefault="002127CD" w:rsidP="002127CD">
            <w:pPr>
              <w:rPr>
                <w:rFonts w:ascii="Calibri" w:hAnsi="Calibri"/>
                <w:sz w:val="19"/>
              </w:rPr>
            </w:pPr>
            <w:r>
              <w:rPr>
                <w:rFonts w:ascii="Calibri" w:hAnsi="Calibri"/>
                <w:sz w:val="19"/>
              </w:rPr>
              <w:t>3/31/16</w:t>
            </w:r>
          </w:p>
        </w:tc>
        <w:tc>
          <w:tcPr>
            <w:tcW w:w="2218" w:type="dxa"/>
            <w:shd w:val="clear" w:color="auto" w:fill="DBE5F1" w:themeFill="accent1" w:themeFillTint="33"/>
          </w:tcPr>
          <w:p w14:paraId="7224C388" w14:textId="77777777" w:rsidR="002127CD" w:rsidRDefault="002127CD" w:rsidP="002127CD">
            <w:pPr>
              <w:rPr>
                <w:rFonts w:ascii="Calibri" w:hAnsi="Calibri"/>
                <w:b/>
                <w:sz w:val="19"/>
              </w:rPr>
            </w:pPr>
            <w:r>
              <w:rPr>
                <w:rFonts w:ascii="Calibri" w:hAnsi="Calibri"/>
                <w:b/>
                <w:sz w:val="19"/>
              </w:rPr>
              <w:t>Governor Dayton Signs A Bill Relating To Real ID</w:t>
            </w:r>
          </w:p>
        </w:tc>
        <w:tc>
          <w:tcPr>
            <w:tcW w:w="3222" w:type="dxa"/>
          </w:tcPr>
          <w:p w14:paraId="076E1A6B" w14:textId="77777777" w:rsidR="002127CD" w:rsidRDefault="002127CD" w:rsidP="002127CD">
            <w:pPr>
              <w:rPr>
                <w:rFonts w:ascii="Calibri" w:hAnsi="Calibri"/>
                <w:sz w:val="19"/>
              </w:rPr>
            </w:pPr>
            <w:r w:rsidRPr="00F9318F">
              <w:rPr>
                <w:rFonts w:ascii="Calibri" w:hAnsi="Calibri"/>
                <w:sz w:val="19"/>
              </w:rPr>
              <w:t xml:space="preserve">Chapter 83, SF 1646: This bill directs the Department of Public Safety to study the costs and implementation of Real ID-compliant </w:t>
            </w:r>
            <w:proofErr w:type="gramStart"/>
            <w:r w:rsidRPr="00F9318F">
              <w:rPr>
                <w:rFonts w:ascii="Calibri" w:hAnsi="Calibri"/>
                <w:sz w:val="19"/>
              </w:rPr>
              <w:t>drivers</w:t>
            </w:r>
            <w:proofErr w:type="gramEnd"/>
            <w:r w:rsidRPr="00F9318F">
              <w:rPr>
                <w:rFonts w:ascii="Calibri" w:hAnsi="Calibri"/>
                <w:sz w:val="19"/>
              </w:rPr>
              <w:t xml:space="preserve"> licenses.</w:t>
            </w:r>
          </w:p>
        </w:tc>
        <w:tc>
          <w:tcPr>
            <w:tcW w:w="2011" w:type="dxa"/>
          </w:tcPr>
          <w:p w14:paraId="25F81E77" w14:textId="77777777" w:rsidR="002127CD" w:rsidRDefault="002127CD" w:rsidP="002127CD">
            <w:pPr>
              <w:rPr>
                <w:rFonts w:ascii="Calibri" w:hAnsi="Calibri"/>
                <w:sz w:val="19"/>
              </w:rPr>
            </w:pPr>
            <w:r>
              <w:rPr>
                <w:rFonts w:ascii="Calibri" w:hAnsi="Calibri"/>
                <w:sz w:val="19"/>
              </w:rPr>
              <w:t>[</w:t>
            </w:r>
            <w:hyperlink r:id="rId2107" w:history="1">
              <w:r w:rsidRPr="00F9318F">
                <w:rPr>
                  <w:rStyle w:val="Hyperlink"/>
                  <w:rFonts w:ascii="Calibri" w:hAnsi="Calibri"/>
                  <w:sz w:val="19"/>
                </w:rPr>
                <w:t>News Release</w:t>
              </w:r>
            </w:hyperlink>
            <w:r>
              <w:rPr>
                <w:rFonts w:ascii="Calibri" w:hAnsi="Calibri"/>
                <w:sz w:val="19"/>
              </w:rPr>
              <w:t>]</w:t>
            </w:r>
          </w:p>
        </w:tc>
      </w:tr>
      <w:tr w:rsidR="002127CD" w14:paraId="521E3E15" w14:textId="77777777" w:rsidTr="00C278A2">
        <w:tblPrEx>
          <w:jc w:val="left"/>
          <w:tblLook w:val="04A0" w:firstRow="1" w:lastRow="0" w:firstColumn="1" w:lastColumn="0" w:noHBand="0" w:noVBand="1"/>
        </w:tblPrEx>
        <w:trPr>
          <w:trHeight w:val="647"/>
        </w:trPr>
        <w:tc>
          <w:tcPr>
            <w:tcW w:w="1280" w:type="dxa"/>
          </w:tcPr>
          <w:p w14:paraId="5EFFF4EE" w14:textId="77777777" w:rsidR="002127CD" w:rsidRDefault="002127CD" w:rsidP="002127CD">
            <w:pPr>
              <w:rPr>
                <w:rFonts w:ascii="Calibri" w:hAnsi="Calibri"/>
                <w:sz w:val="19"/>
              </w:rPr>
            </w:pPr>
            <w:r>
              <w:rPr>
                <w:rFonts w:ascii="Calibri" w:hAnsi="Calibri"/>
                <w:sz w:val="19"/>
              </w:rPr>
              <w:t>3/31/16</w:t>
            </w:r>
          </w:p>
        </w:tc>
        <w:tc>
          <w:tcPr>
            <w:tcW w:w="2218" w:type="dxa"/>
            <w:shd w:val="clear" w:color="auto" w:fill="DBE5F1" w:themeFill="accent1" w:themeFillTint="33"/>
          </w:tcPr>
          <w:p w14:paraId="1C64405B" w14:textId="77777777" w:rsidR="002127CD" w:rsidRDefault="002127CD" w:rsidP="002127CD">
            <w:pPr>
              <w:rPr>
                <w:rFonts w:ascii="Calibri" w:hAnsi="Calibri"/>
                <w:b/>
                <w:sz w:val="19"/>
              </w:rPr>
            </w:pPr>
            <w:r w:rsidRPr="00C3267A">
              <w:rPr>
                <w:rFonts w:ascii="Calibri" w:hAnsi="Calibri"/>
                <w:b/>
                <w:sz w:val="19"/>
              </w:rPr>
              <w:t xml:space="preserve">Governor Dayton, Lt. Governor Smith Call For Investments In Early Education In Visit To </w:t>
            </w:r>
            <w:proofErr w:type="spellStart"/>
            <w:r w:rsidRPr="00C3267A">
              <w:rPr>
                <w:rFonts w:ascii="Calibri" w:hAnsi="Calibri"/>
                <w:b/>
                <w:sz w:val="19"/>
              </w:rPr>
              <w:t>Kaposia</w:t>
            </w:r>
            <w:proofErr w:type="spellEnd"/>
            <w:r w:rsidRPr="00C3267A">
              <w:rPr>
                <w:rFonts w:ascii="Calibri" w:hAnsi="Calibri"/>
                <w:b/>
                <w:sz w:val="19"/>
              </w:rPr>
              <w:t xml:space="preserve"> Education Center</w:t>
            </w:r>
          </w:p>
        </w:tc>
        <w:tc>
          <w:tcPr>
            <w:tcW w:w="3222" w:type="dxa"/>
          </w:tcPr>
          <w:p w14:paraId="4D059A21" w14:textId="77777777" w:rsidR="002127CD" w:rsidRPr="00F9318F" w:rsidRDefault="002127CD" w:rsidP="002127CD">
            <w:pPr>
              <w:rPr>
                <w:rFonts w:ascii="Calibri" w:hAnsi="Calibri"/>
                <w:sz w:val="19"/>
              </w:rPr>
            </w:pPr>
            <w:r>
              <w:rPr>
                <w:rFonts w:ascii="Calibri" w:hAnsi="Calibri"/>
                <w:sz w:val="19"/>
              </w:rPr>
              <w:t>Governor Dayton and Lt. Governor</w:t>
            </w:r>
            <w:r w:rsidRPr="00C3267A">
              <w:rPr>
                <w:rFonts w:ascii="Calibri" w:hAnsi="Calibri"/>
                <w:sz w:val="19"/>
              </w:rPr>
              <w:t xml:space="preserve"> Smith today are visiting </w:t>
            </w:r>
            <w:proofErr w:type="spellStart"/>
            <w:r w:rsidRPr="00C3267A">
              <w:rPr>
                <w:rFonts w:ascii="Calibri" w:hAnsi="Calibri"/>
                <w:sz w:val="19"/>
              </w:rPr>
              <w:t>Kaposia</w:t>
            </w:r>
            <w:proofErr w:type="spellEnd"/>
            <w:r w:rsidRPr="00C3267A">
              <w:rPr>
                <w:rFonts w:ascii="Calibri" w:hAnsi="Calibri"/>
                <w:sz w:val="19"/>
              </w:rPr>
              <w:t xml:space="preserve"> Education Center in South St. Paul to meet with students, teachers, and parents, to discuss the success of </w:t>
            </w:r>
            <w:proofErr w:type="spellStart"/>
            <w:r w:rsidRPr="00C3267A">
              <w:rPr>
                <w:rFonts w:ascii="Calibri" w:hAnsi="Calibri"/>
                <w:sz w:val="19"/>
              </w:rPr>
              <w:t>PreKindergarten</w:t>
            </w:r>
            <w:proofErr w:type="spellEnd"/>
            <w:r w:rsidRPr="00C3267A">
              <w:rPr>
                <w:rFonts w:ascii="Calibri" w:hAnsi="Calibri"/>
                <w:sz w:val="19"/>
              </w:rPr>
              <w:t xml:space="preserve"> education at the school.</w:t>
            </w:r>
          </w:p>
        </w:tc>
        <w:tc>
          <w:tcPr>
            <w:tcW w:w="2011" w:type="dxa"/>
          </w:tcPr>
          <w:p w14:paraId="6AF6D13B" w14:textId="77777777" w:rsidR="002127CD" w:rsidRDefault="002127CD" w:rsidP="002127CD">
            <w:pPr>
              <w:rPr>
                <w:rFonts w:ascii="Calibri" w:hAnsi="Calibri"/>
                <w:sz w:val="19"/>
              </w:rPr>
            </w:pPr>
            <w:r>
              <w:rPr>
                <w:rFonts w:ascii="Calibri" w:hAnsi="Calibri"/>
                <w:sz w:val="19"/>
              </w:rPr>
              <w:t>[</w:t>
            </w:r>
            <w:hyperlink r:id="rId2108" w:history="1">
              <w:r w:rsidRPr="00C3267A">
                <w:rPr>
                  <w:rStyle w:val="Hyperlink"/>
                  <w:rFonts w:ascii="Calibri" w:hAnsi="Calibri"/>
                  <w:sz w:val="19"/>
                </w:rPr>
                <w:t>News Release</w:t>
              </w:r>
            </w:hyperlink>
            <w:r>
              <w:rPr>
                <w:rFonts w:ascii="Calibri" w:hAnsi="Calibri"/>
                <w:sz w:val="19"/>
              </w:rPr>
              <w:t>]</w:t>
            </w:r>
          </w:p>
          <w:p w14:paraId="19C5BE32" w14:textId="77777777" w:rsidR="002127CD" w:rsidRDefault="002127CD" w:rsidP="002127CD">
            <w:pPr>
              <w:rPr>
                <w:rFonts w:ascii="Calibri" w:hAnsi="Calibri"/>
                <w:sz w:val="19"/>
              </w:rPr>
            </w:pPr>
            <w:r>
              <w:rPr>
                <w:rFonts w:ascii="Calibri" w:hAnsi="Calibri"/>
                <w:sz w:val="19"/>
              </w:rPr>
              <w:t>[</w:t>
            </w:r>
            <w:hyperlink r:id="rId2109" w:history="1">
              <w:r w:rsidRPr="00C3267A">
                <w:rPr>
                  <w:rStyle w:val="Hyperlink"/>
                  <w:rFonts w:ascii="Calibri" w:hAnsi="Calibri"/>
                  <w:sz w:val="19"/>
                </w:rPr>
                <w:t>FACT SHEET: Investing in Early Learning</w:t>
              </w:r>
            </w:hyperlink>
            <w:r>
              <w:rPr>
                <w:rFonts w:ascii="Calibri" w:hAnsi="Calibri"/>
                <w:sz w:val="19"/>
              </w:rPr>
              <w:t>]</w:t>
            </w:r>
          </w:p>
        </w:tc>
      </w:tr>
      <w:tr w:rsidR="002127CD" w14:paraId="3D7B489E" w14:textId="77777777" w:rsidTr="00C278A2">
        <w:tblPrEx>
          <w:jc w:val="left"/>
          <w:tblLook w:val="04A0" w:firstRow="1" w:lastRow="0" w:firstColumn="1" w:lastColumn="0" w:noHBand="0" w:noVBand="1"/>
        </w:tblPrEx>
        <w:trPr>
          <w:trHeight w:val="647"/>
        </w:trPr>
        <w:tc>
          <w:tcPr>
            <w:tcW w:w="1280" w:type="dxa"/>
          </w:tcPr>
          <w:p w14:paraId="6D409520" w14:textId="77777777" w:rsidR="002127CD" w:rsidRDefault="002127CD" w:rsidP="002127CD">
            <w:pPr>
              <w:rPr>
                <w:rFonts w:ascii="Calibri" w:hAnsi="Calibri"/>
                <w:sz w:val="19"/>
              </w:rPr>
            </w:pPr>
            <w:r>
              <w:rPr>
                <w:rFonts w:ascii="Calibri" w:hAnsi="Calibri"/>
                <w:sz w:val="19"/>
              </w:rPr>
              <w:t>4/4/16</w:t>
            </w:r>
          </w:p>
        </w:tc>
        <w:tc>
          <w:tcPr>
            <w:tcW w:w="2218" w:type="dxa"/>
            <w:shd w:val="clear" w:color="auto" w:fill="DBE5F1" w:themeFill="accent1" w:themeFillTint="33"/>
          </w:tcPr>
          <w:p w14:paraId="61A5E33C" w14:textId="77777777" w:rsidR="002127CD" w:rsidRPr="00C3267A" w:rsidRDefault="002127CD" w:rsidP="002127CD">
            <w:pPr>
              <w:rPr>
                <w:rFonts w:ascii="Calibri" w:hAnsi="Calibri"/>
                <w:b/>
                <w:sz w:val="19"/>
              </w:rPr>
            </w:pPr>
            <w:r w:rsidRPr="006830B6">
              <w:rPr>
                <w:rFonts w:ascii="Calibri" w:hAnsi="Calibri"/>
                <w:b/>
                <w:sz w:val="19"/>
              </w:rPr>
              <w:t>Statements From Governor Dayton And Lt. Governor Smith On Recent Actions In North Carolina</w:t>
            </w:r>
          </w:p>
        </w:tc>
        <w:tc>
          <w:tcPr>
            <w:tcW w:w="3222" w:type="dxa"/>
          </w:tcPr>
          <w:p w14:paraId="340B6351" w14:textId="77777777" w:rsidR="002127CD" w:rsidRDefault="002127CD" w:rsidP="002127CD">
            <w:pPr>
              <w:rPr>
                <w:rFonts w:ascii="Calibri" w:hAnsi="Calibri"/>
                <w:sz w:val="19"/>
              </w:rPr>
            </w:pPr>
            <w:r>
              <w:rPr>
                <w:rFonts w:ascii="Calibri" w:hAnsi="Calibri"/>
                <w:sz w:val="19"/>
              </w:rPr>
              <w:t>Governor Dayton and Lt. Governor Smith release a statement following the</w:t>
            </w:r>
            <w:r w:rsidRPr="006830B6">
              <w:rPr>
                <w:rFonts w:ascii="Calibri" w:hAnsi="Calibri"/>
                <w:sz w:val="19"/>
              </w:rPr>
              <w:t xml:space="preserve"> North Carolina Governor and State Legislature</w:t>
            </w:r>
            <w:r>
              <w:rPr>
                <w:rFonts w:ascii="Calibri" w:hAnsi="Calibri"/>
                <w:sz w:val="19"/>
              </w:rPr>
              <w:t>’s</w:t>
            </w:r>
            <w:r w:rsidRPr="006830B6">
              <w:rPr>
                <w:rFonts w:ascii="Calibri" w:hAnsi="Calibri"/>
                <w:sz w:val="19"/>
              </w:rPr>
              <w:t xml:space="preserve"> legislation that overturned state protections against discrimination </w:t>
            </w:r>
            <w:proofErr w:type="gramStart"/>
            <w:r w:rsidRPr="006830B6">
              <w:rPr>
                <w:rFonts w:ascii="Calibri" w:hAnsi="Calibri"/>
                <w:sz w:val="19"/>
              </w:rPr>
              <w:t>on t</w:t>
            </w:r>
            <w:r>
              <w:rPr>
                <w:rFonts w:ascii="Calibri" w:hAnsi="Calibri"/>
                <w:sz w:val="19"/>
              </w:rPr>
              <w:t>he basis of</w:t>
            </w:r>
            <w:proofErr w:type="gramEnd"/>
            <w:r>
              <w:rPr>
                <w:rFonts w:ascii="Calibri" w:hAnsi="Calibri"/>
                <w:sz w:val="19"/>
              </w:rPr>
              <w:t xml:space="preserve"> sexual orientation.</w:t>
            </w:r>
          </w:p>
        </w:tc>
        <w:tc>
          <w:tcPr>
            <w:tcW w:w="2011" w:type="dxa"/>
          </w:tcPr>
          <w:p w14:paraId="33EDF132" w14:textId="77777777" w:rsidR="002127CD" w:rsidRDefault="002127CD" w:rsidP="002127CD">
            <w:pPr>
              <w:rPr>
                <w:rFonts w:ascii="Calibri" w:hAnsi="Calibri"/>
                <w:sz w:val="19"/>
              </w:rPr>
            </w:pPr>
            <w:r>
              <w:rPr>
                <w:rFonts w:ascii="Calibri" w:hAnsi="Calibri"/>
                <w:sz w:val="19"/>
              </w:rPr>
              <w:t>[</w:t>
            </w:r>
            <w:hyperlink r:id="rId2110" w:history="1">
              <w:r w:rsidRPr="006830B6">
                <w:rPr>
                  <w:rStyle w:val="Hyperlink"/>
                  <w:rFonts w:ascii="Calibri" w:hAnsi="Calibri"/>
                  <w:sz w:val="19"/>
                </w:rPr>
                <w:t>News Release</w:t>
              </w:r>
            </w:hyperlink>
            <w:r>
              <w:rPr>
                <w:rFonts w:ascii="Calibri" w:hAnsi="Calibri"/>
                <w:sz w:val="19"/>
              </w:rPr>
              <w:t>]</w:t>
            </w:r>
          </w:p>
          <w:p w14:paraId="4A4ACBAD" w14:textId="77777777" w:rsidR="002127CD" w:rsidRDefault="002127CD" w:rsidP="002127CD">
            <w:pPr>
              <w:rPr>
                <w:rFonts w:ascii="Calibri" w:hAnsi="Calibri"/>
                <w:sz w:val="19"/>
              </w:rPr>
            </w:pPr>
            <w:r>
              <w:rPr>
                <w:rFonts w:ascii="Calibri" w:hAnsi="Calibri"/>
                <w:sz w:val="19"/>
              </w:rPr>
              <w:t>[</w:t>
            </w:r>
            <w:hyperlink r:id="rId2111" w:history="1">
              <w:r w:rsidRPr="006830B6">
                <w:rPr>
                  <w:rStyle w:val="Hyperlink"/>
                  <w:rFonts w:ascii="Calibri" w:hAnsi="Calibri"/>
                  <w:sz w:val="19"/>
                </w:rPr>
                <w:t>Governor Dayton Letter</w:t>
              </w:r>
            </w:hyperlink>
            <w:r>
              <w:rPr>
                <w:rFonts w:ascii="Calibri" w:hAnsi="Calibri"/>
                <w:sz w:val="19"/>
              </w:rPr>
              <w:t>]</w:t>
            </w:r>
          </w:p>
          <w:p w14:paraId="327494C0" w14:textId="77777777" w:rsidR="002127CD" w:rsidRDefault="002127CD" w:rsidP="002127CD">
            <w:pPr>
              <w:rPr>
                <w:rFonts w:ascii="Calibri" w:hAnsi="Calibri"/>
                <w:sz w:val="19"/>
              </w:rPr>
            </w:pPr>
            <w:r>
              <w:rPr>
                <w:rFonts w:ascii="Calibri" w:hAnsi="Calibri"/>
                <w:sz w:val="19"/>
              </w:rPr>
              <w:t>[</w:t>
            </w:r>
            <w:r w:rsidRPr="006830B6">
              <w:rPr>
                <w:rFonts w:ascii="Calibri" w:hAnsi="Calibri"/>
                <w:sz w:val="19"/>
              </w:rPr>
              <w:t>Commissioner Frans Memo</w:t>
            </w:r>
            <w:r>
              <w:rPr>
                <w:rFonts w:ascii="Calibri" w:hAnsi="Calibri"/>
                <w:sz w:val="19"/>
              </w:rPr>
              <w:t>]</w:t>
            </w:r>
          </w:p>
        </w:tc>
      </w:tr>
      <w:tr w:rsidR="002127CD" w14:paraId="6A121A41" w14:textId="77777777" w:rsidTr="00C278A2">
        <w:tblPrEx>
          <w:jc w:val="left"/>
          <w:tblLook w:val="04A0" w:firstRow="1" w:lastRow="0" w:firstColumn="1" w:lastColumn="0" w:noHBand="0" w:noVBand="1"/>
        </w:tblPrEx>
        <w:trPr>
          <w:trHeight w:val="647"/>
        </w:trPr>
        <w:tc>
          <w:tcPr>
            <w:tcW w:w="1280" w:type="dxa"/>
          </w:tcPr>
          <w:p w14:paraId="3D9D9816" w14:textId="77777777" w:rsidR="002127CD" w:rsidRDefault="002127CD" w:rsidP="002127CD">
            <w:pPr>
              <w:rPr>
                <w:rFonts w:ascii="Calibri" w:hAnsi="Calibri"/>
                <w:sz w:val="19"/>
              </w:rPr>
            </w:pPr>
            <w:r>
              <w:rPr>
                <w:rFonts w:ascii="Calibri" w:hAnsi="Calibri"/>
                <w:sz w:val="19"/>
              </w:rPr>
              <w:t>4/6/16</w:t>
            </w:r>
          </w:p>
        </w:tc>
        <w:tc>
          <w:tcPr>
            <w:tcW w:w="2218" w:type="dxa"/>
            <w:shd w:val="clear" w:color="auto" w:fill="DBE5F1" w:themeFill="accent1" w:themeFillTint="33"/>
          </w:tcPr>
          <w:p w14:paraId="61E050CB" w14:textId="77777777" w:rsidR="002127CD" w:rsidRPr="006830B6" w:rsidRDefault="002127CD" w:rsidP="002127CD">
            <w:pPr>
              <w:rPr>
                <w:rFonts w:ascii="Calibri" w:hAnsi="Calibri"/>
                <w:b/>
                <w:sz w:val="19"/>
              </w:rPr>
            </w:pPr>
            <w:r w:rsidRPr="006830B6">
              <w:rPr>
                <w:rFonts w:ascii="Calibri" w:hAnsi="Calibri"/>
                <w:b/>
                <w:sz w:val="19"/>
              </w:rPr>
              <w:t>Governor Dayton Calls For Investments In Patient And Worker Safety At State Facilities</w:t>
            </w:r>
          </w:p>
        </w:tc>
        <w:tc>
          <w:tcPr>
            <w:tcW w:w="3222" w:type="dxa"/>
          </w:tcPr>
          <w:p w14:paraId="75885C8D" w14:textId="77777777" w:rsidR="002127CD" w:rsidRDefault="002127CD" w:rsidP="002127CD">
            <w:pPr>
              <w:rPr>
                <w:rFonts w:ascii="Calibri" w:hAnsi="Calibri"/>
                <w:sz w:val="19"/>
              </w:rPr>
            </w:pPr>
            <w:r>
              <w:rPr>
                <w:rFonts w:ascii="Calibri" w:hAnsi="Calibri"/>
                <w:sz w:val="19"/>
              </w:rPr>
              <w:t>Governor Dayton calls</w:t>
            </w:r>
            <w:r w:rsidRPr="006830B6">
              <w:rPr>
                <w:rFonts w:ascii="Calibri" w:hAnsi="Calibri"/>
                <w:sz w:val="19"/>
              </w:rPr>
              <w:t xml:space="preserve"> on legislators to approve critical funding for Minnesota’s state hospitals and mental health facilities.</w:t>
            </w:r>
          </w:p>
        </w:tc>
        <w:tc>
          <w:tcPr>
            <w:tcW w:w="2011" w:type="dxa"/>
          </w:tcPr>
          <w:p w14:paraId="0B538124" w14:textId="77777777" w:rsidR="002127CD" w:rsidRDefault="002127CD" w:rsidP="002127CD">
            <w:pPr>
              <w:rPr>
                <w:rFonts w:ascii="Calibri" w:hAnsi="Calibri"/>
                <w:sz w:val="19"/>
              </w:rPr>
            </w:pPr>
            <w:r>
              <w:rPr>
                <w:rFonts w:ascii="Calibri" w:hAnsi="Calibri"/>
                <w:sz w:val="19"/>
              </w:rPr>
              <w:t>[</w:t>
            </w:r>
            <w:hyperlink r:id="rId2112" w:history="1">
              <w:r w:rsidRPr="006830B6">
                <w:rPr>
                  <w:rStyle w:val="Hyperlink"/>
                  <w:rFonts w:ascii="Calibri" w:hAnsi="Calibri"/>
                  <w:sz w:val="19"/>
                </w:rPr>
                <w:t>News Release</w:t>
              </w:r>
            </w:hyperlink>
            <w:r>
              <w:rPr>
                <w:rFonts w:ascii="Calibri" w:hAnsi="Calibri"/>
                <w:sz w:val="19"/>
              </w:rPr>
              <w:t>]</w:t>
            </w:r>
          </w:p>
          <w:p w14:paraId="1D8DF58E" w14:textId="77777777" w:rsidR="002127CD" w:rsidRDefault="002127CD" w:rsidP="002127CD">
            <w:pPr>
              <w:rPr>
                <w:rFonts w:ascii="Calibri" w:hAnsi="Calibri"/>
                <w:sz w:val="19"/>
              </w:rPr>
            </w:pPr>
            <w:r>
              <w:rPr>
                <w:rFonts w:ascii="Calibri" w:hAnsi="Calibri"/>
                <w:sz w:val="19"/>
              </w:rPr>
              <w:t>[</w:t>
            </w:r>
            <w:hyperlink r:id="rId2113" w:history="1">
              <w:r w:rsidRPr="006830B6">
                <w:rPr>
                  <w:rStyle w:val="Hyperlink"/>
                  <w:rFonts w:ascii="Calibri" w:hAnsi="Calibri"/>
                  <w:sz w:val="19"/>
                </w:rPr>
                <w:t>FACT SHEET: Critical Needs: Mental Health and Public Safety</w:t>
              </w:r>
            </w:hyperlink>
            <w:r>
              <w:rPr>
                <w:rFonts w:ascii="Calibri" w:hAnsi="Calibri"/>
                <w:sz w:val="19"/>
              </w:rPr>
              <w:t>]</w:t>
            </w:r>
          </w:p>
        </w:tc>
      </w:tr>
      <w:tr w:rsidR="002127CD" w14:paraId="5BE2E299" w14:textId="77777777" w:rsidTr="00C278A2">
        <w:tblPrEx>
          <w:jc w:val="left"/>
          <w:tblLook w:val="04A0" w:firstRow="1" w:lastRow="0" w:firstColumn="1" w:lastColumn="0" w:noHBand="0" w:noVBand="1"/>
        </w:tblPrEx>
        <w:trPr>
          <w:trHeight w:val="647"/>
        </w:trPr>
        <w:tc>
          <w:tcPr>
            <w:tcW w:w="1280" w:type="dxa"/>
          </w:tcPr>
          <w:p w14:paraId="53862F5D" w14:textId="77777777" w:rsidR="002127CD" w:rsidRDefault="002127CD" w:rsidP="002127CD">
            <w:pPr>
              <w:rPr>
                <w:rFonts w:ascii="Calibri" w:hAnsi="Calibri"/>
                <w:sz w:val="19"/>
              </w:rPr>
            </w:pPr>
            <w:r>
              <w:rPr>
                <w:rFonts w:ascii="Calibri" w:hAnsi="Calibri"/>
                <w:sz w:val="19"/>
              </w:rPr>
              <w:t>4/6/16</w:t>
            </w:r>
          </w:p>
        </w:tc>
        <w:tc>
          <w:tcPr>
            <w:tcW w:w="2218" w:type="dxa"/>
            <w:shd w:val="clear" w:color="auto" w:fill="DBE5F1" w:themeFill="accent1" w:themeFillTint="33"/>
          </w:tcPr>
          <w:p w14:paraId="5DD3F75F" w14:textId="77777777" w:rsidR="002127CD" w:rsidRPr="006830B6" w:rsidRDefault="002127CD" w:rsidP="002127CD">
            <w:pPr>
              <w:rPr>
                <w:rFonts w:ascii="Calibri" w:hAnsi="Calibri"/>
                <w:b/>
                <w:sz w:val="19"/>
              </w:rPr>
            </w:pPr>
            <w:r>
              <w:rPr>
                <w:rFonts w:ascii="Calibri" w:hAnsi="Calibri"/>
                <w:b/>
                <w:sz w:val="19"/>
              </w:rPr>
              <w:t>Ceasing</w:t>
            </w:r>
            <w:r w:rsidRPr="006830B6">
              <w:rPr>
                <w:rFonts w:ascii="Calibri" w:hAnsi="Calibri"/>
                <w:b/>
                <w:sz w:val="19"/>
              </w:rPr>
              <w:t xml:space="preserve"> Non-Essential State Employee Travel To Mississippi</w:t>
            </w:r>
          </w:p>
        </w:tc>
        <w:tc>
          <w:tcPr>
            <w:tcW w:w="3222" w:type="dxa"/>
          </w:tcPr>
          <w:p w14:paraId="27C5E9A1" w14:textId="77777777" w:rsidR="002127CD" w:rsidRDefault="002127CD" w:rsidP="002127CD">
            <w:pPr>
              <w:rPr>
                <w:rFonts w:ascii="Calibri" w:hAnsi="Calibri"/>
                <w:sz w:val="19"/>
              </w:rPr>
            </w:pPr>
            <w:r>
              <w:rPr>
                <w:rFonts w:ascii="Calibri" w:hAnsi="Calibri"/>
                <w:sz w:val="19"/>
              </w:rPr>
              <w:t>Following recent legislation enacted by the Mississippi and North Carolina Legislatures, Governor Dayton instructs</w:t>
            </w:r>
            <w:r w:rsidRPr="006830B6">
              <w:rPr>
                <w:rFonts w:ascii="Calibri" w:hAnsi="Calibri"/>
                <w:sz w:val="19"/>
              </w:rPr>
              <w:t xml:space="preserve"> all state employees to refrain from any non-essential travel to Mississippi until the law </w:t>
            </w:r>
            <w:proofErr w:type="gramStart"/>
            <w:r w:rsidRPr="006830B6">
              <w:rPr>
                <w:rFonts w:ascii="Calibri" w:hAnsi="Calibri"/>
                <w:sz w:val="19"/>
              </w:rPr>
              <w:t>is repealed</w:t>
            </w:r>
            <w:proofErr w:type="gramEnd"/>
            <w:r w:rsidRPr="006830B6">
              <w:rPr>
                <w:rFonts w:ascii="Calibri" w:hAnsi="Calibri"/>
                <w:sz w:val="19"/>
              </w:rPr>
              <w:t>.</w:t>
            </w:r>
          </w:p>
        </w:tc>
        <w:tc>
          <w:tcPr>
            <w:tcW w:w="2011" w:type="dxa"/>
          </w:tcPr>
          <w:p w14:paraId="6EA09177" w14:textId="77777777" w:rsidR="002127CD" w:rsidRDefault="002127CD" w:rsidP="002127CD">
            <w:pPr>
              <w:rPr>
                <w:rFonts w:ascii="Calibri" w:hAnsi="Calibri"/>
                <w:sz w:val="19"/>
              </w:rPr>
            </w:pPr>
            <w:r>
              <w:rPr>
                <w:rFonts w:ascii="Calibri" w:hAnsi="Calibri"/>
                <w:sz w:val="19"/>
              </w:rPr>
              <w:t>[</w:t>
            </w:r>
            <w:hyperlink r:id="rId2114" w:history="1">
              <w:r w:rsidRPr="006830B6">
                <w:rPr>
                  <w:rStyle w:val="Hyperlink"/>
                  <w:rFonts w:ascii="Calibri" w:hAnsi="Calibri"/>
                  <w:sz w:val="19"/>
                </w:rPr>
                <w:t>News Release</w:t>
              </w:r>
            </w:hyperlink>
            <w:r>
              <w:rPr>
                <w:rFonts w:ascii="Calibri" w:hAnsi="Calibri"/>
                <w:sz w:val="19"/>
              </w:rPr>
              <w:t>]</w:t>
            </w:r>
          </w:p>
          <w:p w14:paraId="20F9631D" w14:textId="77777777" w:rsidR="002127CD" w:rsidRDefault="002127CD" w:rsidP="002127CD">
            <w:pPr>
              <w:rPr>
                <w:rFonts w:ascii="Calibri" w:hAnsi="Calibri"/>
                <w:sz w:val="19"/>
              </w:rPr>
            </w:pPr>
            <w:r>
              <w:rPr>
                <w:rFonts w:ascii="Calibri" w:hAnsi="Calibri"/>
                <w:sz w:val="19"/>
              </w:rPr>
              <w:t>[</w:t>
            </w:r>
            <w:hyperlink r:id="rId2115" w:history="1">
              <w:r w:rsidRPr="006830B6">
                <w:rPr>
                  <w:rStyle w:val="Hyperlink"/>
                  <w:rFonts w:ascii="Calibri" w:hAnsi="Calibri"/>
                  <w:sz w:val="19"/>
                </w:rPr>
                <w:t>Governor Dayton Letter</w:t>
              </w:r>
            </w:hyperlink>
            <w:r>
              <w:rPr>
                <w:rFonts w:ascii="Calibri" w:hAnsi="Calibri"/>
                <w:sz w:val="19"/>
              </w:rPr>
              <w:t>]</w:t>
            </w:r>
          </w:p>
          <w:p w14:paraId="1A5C2422" w14:textId="77777777" w:rsidR="002127CD" w:rsidRDefault="002127CD" w:rsidP="002127CD">
            <w:pPr>
              <w:rPr>
                <w:rFonts w:ascii="Calibri" w:hAnsi="Calibri"/>
                <w:sz w:val="19"/>
              </w:rPr>
            </w:pPr>
            <w:r>
              <w:rPr>
                <w:rFonts w:ascii="Calibri" w:hAnsi="Calibri"/>
                <w:sz w:val="19"/>
              </w:rPr>
              <w:t>[</w:t>
            </w:r>
            <w:hyperlink r:id="rId2116" w:history="1">
              <w:r w:rsidRPr="006830B6">
                <w:rPr>
                  <w:rStyle w:val="Hyperlink"/>
                  <w:rFonts w:ascii="Calibri" w:hAnsi="Calibri"/>
                  <w:sz w:val="19"/>
                </w:rPr>
                <w:t>Commissioner Frans Memo</w:t>
              </w:r>
            </w:hyperlink>
            <w:r>
              <w:rPr>
                <w:rFonts w:ascii="Calibri" w:hAnsi="Calibri"/>
                <w:sz w:val="19"/>
              </w:rPr>
              <w:t>]</w:t>
            </w:r>
          </w:p>
        </w:tc>
      </w:tr>
      <w:tr w:rsidR="002127CD" w14:paraId="77A487CE" w14:textId="77777777" w:rsidTr="00C278A2">
        <w:tblPrEx>
          <w:jc w:val="left"/>
          <w:tblLook w:val="04A0" w:firstRow="1" w:lastRow="0" w:firstColumn="1" w:lastColumn="0" w:noHBand="0" w:noVBand="1"/>
        </w:tblPrEx>
        <w:trPr>
          <w:trHeight w:val="647"/>
        </w:trPr>
        <w:tc>
          <w:tcPr>
            <w:tcW w:w="1280" w:type="dxa"/>
          </w:tcPr>
          <w:p w14:paraId="2A1BF4E7" w14:textId="77777777" w:rsidR="002127CD" w:rsidRDefault="002127CD" w:rsidP="002127CD">
            <w:pPr>
              <w:rPr>
                <w:rFonts w:ascii="Calibri" w:hAnsi="Calibri"/>
                <w:sz w:val="19"/>
              </w:rPr>
            </w:pPr>
            <w:r>
              <w:rPr>
                <w:rFonts w:ascii="Calibri" w:hAnsi="Calibri"/>
                <w:sz w:val="19"/>
              </w:rPr>
              <w:t>4/7/16</w:t>
            </w:r>
          </w:p>
        </w:tc>
        <w:tc>
          <w:tcPr>
            <w:tcW w:w="2218" w:type="dxa"/>
            <w:shd w:val="clear" w:color="auto" w:fill="DBE5F1" w:themeFill="accent1" w:themeFillTint="33"/>
          </w:tcPr>
          <w:p w14:paraId="0D8F1C49" w14:textId="77777777" w:rsidR="002127CD" w:rsidRDefault="002127CD" w:rsidP="002127CD">
            <w:pPr>
              <w:rPr>
                <w:rFonts w:ascii="Calibri" w:hAnsi="Calibri"/>
                <w:b/>
                <w:sz w:val="19"/>
              </w:rPr>
            </w:pPr>
            <w:r w:rsidRPr="007826BD">
              <w:rPr>
                <w:rFonts w:ascii="Calibri" w:hAnsi="Calibri"/>
                <w:b/>
                <w:sz w:val="19"/>
              </w:rPr>
              <w:t>The United Black Legislative Agenda</w:t>
            </w:r>
          </w:p>
        </w:tc>
        <w:tc>
          <w:tcPr>
            <w:tcW w:w="3222" w:type="dxa"/>
          </w:tcPr>
          <w:p w14:paraId="463CD23E" w14:textId="77777777" w:rsidR="002127CD" w:rsidRDefault="002127CD" w:rsidP="002127CD">
            <w:pPr>
              <w:rPr>
                <w:rFonts w:ascii="Calibri" w:hAnsi="Calibri"/>
                <w:sz w:val="19"/>
              </w:rPr>
            </w:pPr>
            <w:r>
              <w:rPr>
                <w:rFonts w:ascii="Calibri" w:hAnsi="Calibri"/>
                <w:sz w:val="19"/>
              </w:rPr>
              <w:t>Governor Dayton and Lt. Governor Smith release statements regarding the United Black Legislative Agenda.</w:t>
            </w:r>
          </w:p>
        </w:tc>
        <w:tc>
          <w:tcPr>
            <w:tcW w:w="2011" w:type="dxa"/>
          </w:tcPr>
          <w:p w14:paraId="265A776E" w14:textId="77777777" w:rsidR="002127CD" w:rsidRDefault="002127CD" w:rsidP="002127CD">
            <w:pPr>
              <w:rPr>
                <w:rFonts w:ascii="Calibri" w:hAnsi="Calibri"/>
                <w:sz w:val="19"/>
              </w:rPr>
            </w:pPr>
            <w:r>
              <w:rPr>
                <w:rFonts w:ascii="Calibri" w:hAnsi="Calibri"/>
                <w:sz w:val="19"/>
              </w:rPr>
              <w:t>[</w:t>
            </w:r>
            <w:hyperlink r:id="rId2117" w:history="1">
              <w:r w:rsidRPr="007826BD">
                <w:rPr>
                  <w:rStyle w:val="Hyperlink"/>
                  <w:rFonts w:ascii="Calibri" w:hAnsi="Calibri"/>
                  <w:sz w:val="19"/>
                </w:rPr>
                <w:t>News Release</w:t>
              </w:r>
            </w:hyperlink>
            <w:r>
              <w:rPr>
                <w:rFonts w:ascii="Calibri" w:hAnsi="Calibri"/>
                <w:sz w:val="19"/>
              </w:rPr>
              <w:t>]</w:t>
            </w:r>
          </w:p>
        </w:tc>
      </w:tr>
      <w:tr w:rsidR="002127CD" w14:paraId="78523C4F" w14:textId="77777777" w:rsidTr="00C278A2">
        <w:tblPrEx>
          <w:jc w:val="left"/>
          <w:tblLook w:val="04A0" w:firstRow="1" w:lastRow="0" w:firstColumn="1" w:lastColumn="0" w:noHBand="0" w:noVBand="1"/>
        </w:tblPrEx>
        <w:trPr>
          <w:trHeight w:val="647"/>
        </w:trPr>
        <w:tc>
          <w:tcPr>
            <w:tcW w:w="1280" w:type="dxa"/>
          </w:tcPr>
          <w:p w14:paraId="7DFAE9A9" w14:textId="77777777" w:rsidR="002127CD" w:rsidRDefault="002127CD" w:rsidP="002127CD">
            <w:pPr>
              <w:rPr>
                <w:rFonts w:ascii="Calibri" w:hAnsi="Calibri"/>
                <w:sz w:val="19"/>
              </w:rPr>
            </w:pPr>
            <w:r>
              <w:rPr>
                <w:rFonts w:ascii="Calibri" w:hAnsi="Calibri"/>
                <w:sz w:val="19"/>
              </w:rPr>
              <w:t>4/7/16</w:t>
            </w:r>
          </w:p>
        </w:tc>
        <w:tc>
          <w:tcPr>
            <w:tcW w:w="2218" w:type="dxa"/>
            <w:shd w:val="clear" w:color="auto" w:fill="DBE5F1" w:themeFill="accent1" w:themeFillTint="33"/>
          </w:tcPr>
          <w:p w14:paraId="1DE2F41B" w14:textId="77777777" w:rsidR="002127CD" w:rsidRPr="007826BD" w:rsidRDefault="002127CD" w:rsidP="002127CD">
            <w:pPr>
              <w:rPr>
                <w:rFonts w:ascii="Calibri" w:hAnsi="Calibri"/>
                <w:b/>
                <w:sz w:val="19"/>
              </w:rPr>
            </w:pPr>
            <w:r w:rsidRPr="007826BD">
              <w:rPr>
                <w:rFonts w:ascii="Calibri" w:hAnsi="Calibri"/>
                <w:b/>
                <w:sz w:val="19"/>
              </w:rPr>
              <w:t>Governor Dayton And Lt. Governor Smith Announce Free GED Testing For Minnesotans</w:t>
            </w:r>
          </w:p>
        </w:tc>
        <w:tc>
          <w:tcPr>
            <w:tcW w:w="3222" w:type="dxa"/>
          </w:tcPr>
          <w:p w14:paraId="26BB5F17" w14:textId="77777777" w:rsidR="002127CD" w:rsidRDefault="002127CD" w:rsidP="002127CD">
            <w:pPr>
              <w:rPr>
                <w:rFonts w:ascii="Calibri" w:hAnsi="Calibri"/>
                <w:sz w:val="19"/>
              </w:rPr>
            </w:pPr>
            <w:r>
              <w:rPr>
                <w:rFonts w:ascii="Calibri" w:hAnsi="Calibri"/>
                <w:sz w:val="19"/>
              </w:rPr>
              <w:t>Governor Dayton and Lt. Governor Smith announce</w:t>
            </w:r>
            <w:r w:rsidRPr="007826BD">
              <w:rPr>
                <w:rFonts w:ascii="Calibri" w:hAnsi="Calibri"/>
                <w:sz w:val="19"/>
              </w:rPr>
              <w:t xml:space="preserve"> General Educational Development (GED) testing is available at no cost to eligible Minnesotans through July 2016, expanding economic opportunity for thousands of Minnesotans across the state.</w:t>
            </w:r>
          </w:p>
        </w:tc>
        <w:tc>
          <w:tcPr>
            <w:tcW w:w="2011" w:type="dxa"/>
          </w:tcPr>
          <w:p w14:paraId="7D3BC06E" w14:textId="77777777" w:rsidR="002127CD" w:rsidRDefault="002127CD" w:rsidP="002127CD">
            <w:pPr>
              <w:rPr>
                <w:rFonts w:ascii="Calibri" w:hAnsi="Calibri"/>
                <w:sz w:val="19"/>
              </w:rPr>
            </w:pPr>
            <w:r>
              <w:rPr>
                <w:rFonts w:ascii="Calibri" w:hAnsi="Calibri"/>
                <w:sz w:val="19"/>
              </w:rPr>
              <w:t>[</w:t>
            </w:r>
            <w:hyperlink r:id="rId2118" w:history="1">
              <w:r w:rsidRPr="007826BD">
                <w:rPr>
                  <w:rStyle w:val="Hyperlink"/>
                  <w:rFonts w:ascii="Calibri" w:hAnsi="Calibri"/>
                  <w:sz w:val="19"/>
                </w:rPr>
                <w:t>News Release</w:t>
              </w:r>
            </w:hyperlink>
            <w:r>
              <w:rPr>
                <w:rFonts w:ascii="Calibri" w:hAnsi="Calibri"/>
                <w:sz w:val="19"/>
              </w:rPr>
              <w:t>]</w:t>
            </w:r>
          </w:p>
        </w:tc>
      </w:tr>
      <w:tr w:rsidR="002127CD" w14:paraId="4EF22D59" w14:textId="77777777" w:rsidTr="00C278A2">
        <w:tblPrEx>
          <w:jc w:val="left"/>
          <w:tblLook w:val="04A0" w:firstRow="1" w:lastRow="0" w:firstColumn="1" w:lastColumn="0" w:noHBand="0" w:noVBand="1"/>
        </w:tblPrEx>
        <w:trPr>
          <w:trHeight w:val="647"/>
        </w:trPr>
        <w:tc>
          <w:tcPr>
            <w:tcW w:w="1280" w:type="dxa"/>
          </w:tcPr>
          <w:p w14:paraId="05E0A8C0" w14:textId="77777777" w:rsidR="002127CD" w:rsidRDefault="002127CD" w:rsidP="002127CD">
            <w:pPr>
              <w:rPr>
                <w:rFonts w:ascii="Calibri" w:hAnsi="Calibri"/>
                <w:sz w:val="19"/>
              </w:rPr>
            </w:pPr>
            <w:r>
              <w:rPr>
                <w:rFonts w:ascii="Calibri" w:hAnsi="Calibri"/>
                <w:sz w:val="19"/>
              </w:rPr>
              <w:t>4/7/16</w:t>
            </w:r>
          </w:p>
        </w:tc>
        <w:tc>
          <w:tcPr>
            <w:tcW w:w="2218" w:type="dxa"/>
            <w:shd w:val="clear" w:color="auto" w:fill="DBE5F1" w:themeFill="accent1" w:themeFillTint="33"/>
          </w:tcPr>
          <w:p w14:paraId="16B67F95" w14:textId="77777777" w:rsidR="002127CD" w:rsidRPr="007826BD" w:rsidRDefault="002127CD" w:rsidP="002127CD">
            <w:pPr>
              <w:rPr>
                <w:rFonts w:ascii="Calibri" w:hAnsi="Calibri"/>
                <w:b/>
                <w:sz w:val="19"/>
              </w:rPr>
            </w:pPr>
            <w:r>
              <w:rPr>
                <w:rFonts w:ascii="Calibri" w:hAnsi="Calibri"/>
                <w:b/>
                <w:sz w:val="19"/>
              </w:rPr>
              <w:t>House Republican Budget Targets</w:t>
            </w:r>
          </w:p>
        </w:tc>
        <w:tc>
          <w:tcPr>
            <w:tcW w:w="3222" w:type="dxa"/>
          </w:tcPr>
          <w:p w14:paraId="72492296" w14:textId="77777777" w:rsidR="002127CD" w:rsidRDefault="002127CD" w:rsidP="002127CD">
            <w:pPr>
              <w:rPr>
                <w:rFonts w:ascii="Calibri" w:hAnsi="Calibri"/>
                <w:sz w:val="19"/>
              </w:rPr>
            </w:pPr>
            <w:r>
              <w:rPr>
                <w:rFonts w:ascii="Calibri" w:hAnsi="Calibri"/>
                <w:sz w:val="19"/>
              </w:rPr>
              <w:t>Governor Dayton releases a statement in response to the House Republican Budget Targets</w:t>
            </w:r>
          </w:p>
        </w:tc>
        <w:tc>
          <w:tcPr>
            <w:tcW w:w="2011" w:type="dxa"/>
          </w:tcPr>
          <w:p w14:paraId="7AC0BBD1" w14:textId="77777777" w:rsidR="002127CD" w:rsidRDefault="002127CD" w:rsidP="002127CD">
            <w:pPr>
              <w:rPr>
                <w:rFonts w:ascii="Calibri" w:hAnsi="Calibri"/>
                <w:sz w:val="19"/>
              </w:rPr>
            </w:pPr>
            <w:r>
              <w:rPr>
                <w:rFonts w:ascii="Calibri" w:hAnsi="Calibri"/>
                <w:sz w:val="19"/>
              </w:rPr>
              <w:t>[</w:t>
            </w:r>
            <w:hyperlink r:id="rId2119" w:history="1">
              <w:r w:rsidRPr="007826BD">
                <w:rPr>
                  <w:rStyle w:val="Hyperlink"/>
                  <w:rFonts w:ascii="Calibri" w:hAnsi="Calibri"/>
                  <w:sz w:val="19"/>
                </w:rPr>
                <w:t>News Release</w:t>
              </w:r>
            </w:hyperlink>
            <w:r>
              <w:rPr>
                <w:rFonts w:ascii="Calibri" w:hAnsi="Calibri"/>
                <w:sz w:val="19"/>
              </w:rPr>
              <w:t>]</w:t>
            </w:r>
          </w:p>
        </w:tc>
      </w:tr>
      <w:tr w:rsidR="002127CD" w14:paraId="02532092" w14:textId="77777777" w:rsidTr="00C278A2">
        <w:tblPrEx>
          <w:jc w:val="left"/>
          <w:tblLook w:val="04A0" w:firstRow="1" w:lastRow="0" w:firstColumn="1" w:lastColumn="0" w:noHBand="0" w:noVBand="1"/>
        </w:tblPrEx>
        <w:trPr>
          <w:trHeight w:val="647"/>
        </w:trPr>
        <w:tc>
          <w:tcPr>
            <w:tcW w:w="1280" w:type="dxa"/>
          </w:tcPr>
          <w:p w14:paraId="3BC282E1" w14:textId="77777777" w:rsidR="002127CD" w:rsidRDefault="002127CD" w:rsidP="002127CD">
            <w:pPr>
              <w:rPr>
                <w:rFonts w:ascii="Calibri" w:hAnsi="Calibri"/>
                <w:sz w:val="19"/>
              </w:rPr>
            </w:pPr>
            <w:r>
              <w:rPr>
                <w:rFonts w:ascii="Calibri" w:hAnsi="Calibri"/>
                <w:sz w:val="19"/>
              </w:rPr>
              <w:t>4/8/16</w:t>
            </w:r>
          </w:p>
        </w:tc>
        <w:tc>
          <w:tcPr>
            <w:tcW w:w="2218" w:type="dxa"/>
            <w:shd w:val="clear" w:color="auto" w:fill="DBE5F1" w:themeFill="accent1" w:themeFillTint="33"/>
          </w:tcPr>
          <w:p w14:paraId="3023B985" w14:textId="77777777" w:rsidR="002127CD" w:rsidRDefault="002127CD" w:rsidP="002127CD">
            <w:pPr>
              <w:rPr>
                <w:rFonts w:ascii="Calibri" w:hAnsi="Calibri"/>
                <w:b/>
                <w:sz w:val="19"/>
              </w:rPr>
            </w:pPr>
            <w:r>
              <w:rPr>
                <w:rFonts w:ascii="Calibri" w:hAnsi="Calibri"/>
                <w:b/>
                <w:sz w:val="19"/>
              </w:rPr>
              <w:t xml:space="preserve">Lt. Governor </w:t>
            </w:r>
            <w:r w:rsidRPr="007826BD">
              <w:rPr>
                <w:rFonts w:ascii="Calibri" w:hAnsi="Calibri"/>
                <w:b/>
                <w:sz w:val="19"/>
              </w:rPr>
              <w:t xml:space="preserve">Smith, Transportation Commissioner Zelle Talk Transportation And Rail </w:t>
            </w:r>
            <w:r w:rsidRPr="007826BD">
              <w:rPr>
                <w:rFonts w:ascii="Calibri" w:hAnsi="Calibri"/>
                <w:b/>
                <w:sz w:val="19"/>
              </w:rPr>
              <w:lastRenderedPageBreak/>
              <w:t>Safety At Roundtable In Coon Rapids</w:t>
            </w:r>
          </w:p>
        </w:tc>
        <w:tc>
          <w:tcPr>
            <w:tcW w:w="3222" w:type="dxa"/>
          </w:tcPr>
          <w:p w14:paraId="6590FD9A" w14:textId="77777777" w:rsidR="002127CD" w:rsidRDefault="002127CD" w:rsidP="002127CD">
            <w:pPr>
              <w:rPr>
                <w:rFonts w:ascii="Calibri" w:hAnsi="Calibri"/>
                <w:sz w:val="19"/>
              </w:rPr>
            </w:pPr>
            <w:r>
              <w:rPr>
                <w:rFonts w:ascii="Calibri" w:hAnsi="Calibri"/>
                <w:sz w:val="19"/>
              </w:rPr>
              <w:lastRenderedPageBreak/>
              <w:t xml:space="preserve">Lt. Governor </w:t>
            </w:r>
            <w:r w:rsidRPr="007826BD">
              <w:rPr>
                <w:rFonts w:ascii="Calibri" w:hAnsi="Calibri"/>
                <w:sz w:val="19"/>
              </w:rPr>
              <w:t>Smith and Tran</w:t>
            </w:r>
            <w:r>
              <w:rPr>
                <w:rFonts w:ascii="Calibri" w:hAnsi="Calibri"/>
                <w:sz w:val="19"/>
              </w:rPr>
              <w:t>sportation Commissioner Zelle participate</w:t>
            </w:r>
            <w:r w:rsidRPr="007826BD">
              <w:rPr>
                <w:rFonts w:ascii="Calibri" w:hAnsi="Calibri"/>
                <w:sz w:val="19"/>
              </w:rPr>
              <w:t xml:space="preserve"> in a roundtable discussion in Coon Rapids today focused on the need for </w:t>
            </w:r>
            <w:r w:rsidRPr="007826BD">
              <w:rPr>
                <w:rFonts w:ascii="Calibri" w:hAnsi="Calibri"/>
                <w:sz w:val="19"/>
              </w:rPr>
              <w:lastRenderedPageBreak/>
              <w:t>investments in rail safety and a comprehensive transportation plan.</w:t>
            </w:r>
          </w:p>
        </w:tc>
        <w:tc>
          <w:tcPr>
            <w:tcW w:w="2011" w:type="dxa"/>
          </w:tcPr>
          <w:p w14:paraId="065DF86E" w14:textId="77777777" w:rsidR="002127CD" w:rsidRDefault="002127CD" w:rsidP="002127CD">
            <w:pPr>
              <w:rPr>
                <w:rFonts w:ascii="Calibri" w:hAnsi="Calibri"/>
                <w:sz w:val="19"/>
              </w:rPr>
            </w:pPr>
            <w:r>
              <w:rPr>
                <w:rFonts w:ascii="Calibri" w:hAnsi="Calibri"/>
                <w:sz w:val="19"/>
              </w:rPr>
              <w:lastRenderedPageBreak/>
              <w:t>[</w:t>
            </w:r>
            <w:hyperlink r:id="rId2120" w:history="1">
              <w:r w:rsidRPr="007826BD">
                <w:rPr>
                  <w:rStyle w:val="Hyperlink"/>
                  <w:rFonts w:ascii="Calibri" w:hAnsi="Calibri"/>
                  <w:sz w:val="19"/>
                </w:rPr>
                <w:t>News Release</w:t>
              </w:r>
            </w:hyperlink>
            <w:r>
              <w:rPr>
                <w:rFonts w:ascii="Calibri" w:hAnsi="Calibri"/>
                <w:sz w:val="19"/>
              </w:rPr>
              <w:t>]</w:t>
            </w:r>
          </w:p>
          <w:p w14:paraId="5E10549F" w14:textId="77777777" w:rsidR="002127CD" w:rsidRDefault="002127CD" w:rsidP="002127CD">
            <w:pPr>
              <w:rPr>
                <w:rFonts w:ascii="Calibri" w:hAnsi="Calibri"/>
                <w:sz w:val="19"/>
              </w:rPr>
            </w:pPr>
            <w:r>
              <w:rPr>
                <w:rFonts w:ascii="Calibri" w:hAnsi="Calibri"/>
                <w:sz w:val="19"/>
              </w:rPr>
              <w:t>[</w:t>
            </w:r>
            <w:hyperlink r:id="rId2121" w:history="1">
              <w:r w:rsidRPr="00F668C3">
                <w:rPr>
                  <w:rStyle w:val="Hyperlink"/>
                  <w:rFonts w:ascii="Calibri" w:hAnsi="Calibri"/>
                  <w:sz w:val="19"/>
                </w:rPr>
                <w:t xml:space="preserve">FACT SHEET: Fixing Our Roads, Bridges, </w:t>
              </w:r>
              <w:r w:rsidRPr="00F668C3">
                <w:rPr>
                  <w:rStyle w:val="Hyperlink"/>
                  <w:rFonts w:ascii="Calibri" w:hAnsi="Calibri"/>
                  <w:sz w:val="19"/>
                </w:rPr>
                <w:lastRenderedPageBreak/>
                <w:t>and Transportation Systems</w:t>
              </w:r>
            </w:hyperlink>
            <w:r>
              <w:rPr>
                <w:rFonts w:ascii="Calibri" w:hAnsi="Calibri"/>
                <w:sz w:val="19"/>
              </w:rPr>
              <w:t>]</w:t>
            </w:r>
          </w:p>
          <w:p w14:paraId="338B4E99" w14:textId="77777777" w:rsidR="002127CD" w:rsidRDefault="002127CD" w:rsidP="002127CD">
            <w:pPr>
              <w:rPr>
                <w:rFonts w:ascii="Calibri" w:hAnsi="Calibri"/>
                <w:sz w:val="19"/>
              </w:rPr>
            </w:pPr>
            <w:r>
              <w:rPr>
                <w:rFonts w:ascii="Calibri" w:hAnsi="Calibri"/>
                <w:sz w:val="19"/>
              </w:rPr>
              <w:t>[</w:t>
            </w:r>
            <w:hyperlink r:id="rId2122" w:history="1">
              <w:r w:rsidRPr="00F668C3">
                <w:rPr>
                  <w:rStyle w:val="Hyperlink"/>
                  <w:rFonts w:ascii="Calibri" w:hAnsi="Calibri"/>
                  <w:sz w:val="19"/>
                </w:rPr>
                <w:t>FACT SHEET: Investing In Roads and Bridges</w:t>
              </w:r>
            </w:hyperlink>
            <w:r>
              <w:rPr>
                <w:rFonts w:ascii="Calibri" w:hAnsi="Calibri"/>
                <w:sz w:val="19"/>
              </w:rPr>
              <w:t>]</w:t>
            </w:r>
          </w:p>
        </w:tc>
      </w:tr>
      <w:tr w:rsidR="002127CD" w14:paraId="764A9050" w14:textId="77777777" w:rsidTr="00C278A2">
        <w:tblPrEx>
          <w:jc w:val="left"/>
          <w:tblLook w:val="04A0" w:firstRow="1" w:lastRow="0" w:firstColumn="1" w:lastColumn="0" w:noHBand="0" w:noVBand="1"/>
        </w:tblPrEx>
        <w:trPr>
          <w:trHeight w:val="647"/>
        </w:trPr>
        <w:tc>
          <w:tcPr>
            <w:tcW w:w="1280" w:type="dxa"/>
          </w:tcPr>
          <w:p w14:paraId="4A154479" w14:textId="77777777" w:rsidR="002127CD" w:rsidRDefault="002127CD" w:rsidP="002127CD">
            <w:pPr>
              <w:rPr>
                <w:rFonts w:ascii="Calibri" w:hAnsi="Calibri"/>
                <w:sz w:val="19"/>
              </w:rPr>
            </w:pPr>
            <w:r>
              <w:rPr>
                <w:rFonts w:ascii="Calibri" w:hAnsi="Calibri"/>
                <w:sz w:val="19"/>
              </w:rPr>
              <w:lastRenderedPageBreak/>
              <w:t>4/8/16</w:t>
            </w:r>
          </w:p>
        </w:tc>
        <w:tc>
          <w:tcPr>
            <w:tcW w:w="2218" w:type="dxa"/>
            <w:shd w:val="clear" w:color="auto" w:fill="DBE5F1" w:themeFill="accent1" w:themeFillTint="33"/>
          </w:tcPr>
          <w:p w14:paraId="2CF0C215" w14:textId="77777777" w:rsidR="002127CD" w:rsidRDefault="002127CD" w:rsidP="002127CD">
            <w:pPr>
              <w:rPr>
                <w:rFonts w:ascii="Calibri" w:hAnsi="Calibri"/>
                <w:b/>
                <w:sz w:val="19"/>
              </w:rPr>
            </w:pPr>
            <w:r>
              <w:rPr>
                <w:rFonts w:ascii="Calibri" w:hAnsi="Calibri"/>
                <w:b/>
                <w:sz w:val="19"/>
              </w:rPr>
              <w:t xml:space="preserve">Lt. Governor Smith, </w:t>
            </w:r>
            <w:r w:rsidRPr="007826BD">
              <w:rPr>
                <w:rFonts w:ascii="Calibri" w:hAnsi="Calibri"/>
                <w:b/>
                <w:sz w:val="19"/>
              </w:rPr>
              <w:t>Transportation Commissioner Zelle Talk Transportation At Roundtable In St. Cloud</w:t>
            </w:r>
          </w:p>
        </w:tc>
        <w:tc>
          <w:tcPr>
            <w:tcW w:w="3222" w:type="dxa"/>
          </w:tcPr>
          <w:p w14:paraId="2B526E3B" w14:textId="77777777" w:rsidR="002127CD" w:rsidRDefault="002127CD" w:rsidP="002127CD">
            <w:pPr>
              <w:rPr>
                <w:rFonts w:ascii="Calibri" w:hAnsi="Calibri"/>
                <w:sz w:val="19"/>
              </w:rPr>
            </w:pPr>
            <w:r>
              <w:rPr>
                <w:rFonts w:ascii="Calibri" w:hAnsi="Calibri"/>
                <w:sz w:val="19"/>
              </w:rPr>
              <w:t xml:space="preserve">Lt. Governor </w:t>
            </w:r>
            <w:r w:rsidRPr="007826BD">
              <w:rPr>
                <w:rFonts w:ascii="Calibri" w:hAnsi="Calibri"/>
                <w:sz w:val="19"/>
              </w:rPr>
              <w:t>Smith and Tran</w:t>
            </w:r>
            <w:r>
              <w:rPr>
                <w:rFonts w:ascii="Calibri" w:hAnsi="Calibri"/>
                <w:sz w:val="19"/>
              </w:rPr>
              <w:t>sportation Commissioner Zelle participate</w:t>
            </w:r>
            <w:r w:rsidRPr="007826BD">
              <w:rPr>
                <w:rFonts w:ascii="Calibri" w:hAnsi="Calibri"/>
                <w:sz w:val="19"/>
              </w:rPr>
              <w:t xml:space="preserve"> in a roundtable discussion in St. Cloud focused on the need for a comprehensive transportation plan</w:t>
            </w:r>
          </w:p>
        </w:tc>
        <w:tc>
          <w:tcPr>
            <w:tcW w:w="2011" w:type="dxa"/>
          </w:tcPr>
          <w:p w14:paraId="145B95AB" w14:textId="77777777" w:rsidR="002127CD" w:rsidRDefault="002127CD" w:rsidP="002127CD">
            <w:pPr>
              <w:rPr>
                <w:rFonts w:ascii="Calibri" w:hAnsi="Calibri"/>
                <w:sz w:val="19"/>
              </w:rPr>
            </w:pPr>
            <w:r>
              <w:rPr>
                <w:rFonts w:ascii="Calibri" w:hAnsi="Calibri"/>
                <w:sz w:val="19"/>
              </w:rPr>
              <w:t>[</w:t>
            </w:r>
            <w:hyperlink r:id="rId2123" w:history="1">
              <w:r w:rsidRPr="007826BD">
                <w:rPr>
                  <w:rStyle w:val="Hyperlink"/>
                  <w:rFonts w:ascii="Calibri" w:hAnsi="Calibri"/>
                  <w:sz w:val="19"/>
                </w:rPr>
                <w:t>News Release</w:t>
              </w:r>
            </w:hyperlink>
            <w:r>
              <w:rPr>
                <w:rFonts w:ascii="Calibri" w:hAnsi="Calibri"/>
                <w:sz w:val="19"/>
              </w:rPr>
              <w:t>]</w:t>
            </w:r>
          </w:p>
          <w:p w14:paraId="1889787F" w14:textId="77777777" w:rsidR="002127CD" w:rsidRDefault="002127CD" w:rsidP="002127CD">
            <w:pPr>
              <w:rPr>
                <w:rFonts w:ascii="Calibri" w:hAnsi="Calibri"/>
                <w:sz w:val="19"/>
              </w:rPr>
            </w:pPr>
            <w:r>
              <w:rPr>
                <w:rFonts w:ascii="Calibri" w:hAnsi="Calibri"/>
                <w:sz w:val="19"/>
              </w:rPr>
              <w:t>[</w:t>
            </w:r>
            <w:hyperlink r:id="rId2124" w:history="1">
              <w:r w:rsidRPr="00F668C3">
                <w:rPr>
                  <w:rStyle w:val="Hyperlink"/>
                  <w:rFonts w:ascii="Calibri" w:hAnsi="Calibri"/>
                  <w:sz w:val="19"/>
                </w:rPr>
                <w:t>FACT SHEET: Fixing Our Roads, Bridges, and Transportation Systems</w:t>
              </w:r>
            </w:hyperlink>
            <w:r>
              <w:rPr>
                <w:rFonts w:ascii="Calibri" w:hAnsi="Calibri"/>
                <w:sz w:val="19"/>
              </w:rPr>
              <w:t>]</w:t>
            </w:r>
          </w:p>
          <w:p w14:paraId="6CE05C87" w14:textId="77777777" w:rsidR="002127CD" w:rsidRDefault="002127CD" w:rsidP="002127CD">
            <w:pPr>
              <w:rPr>
                <w:rFonts w:ascii="Calibri" w:hAnsi="Calibri"/>
                <w:sz w:val="19"/>
              </w:rPr>
            </w:pPr>
            <w:r>
              <w:rPr>
                <w:rFonts w:ascii="Calibri" w:hAnsi="Calibri"/>
                <w:sz w:val="19"/>
              </w:rPr>
              <w:t>[</w:t>
            </w:r>
            <w:hyperlink r:id="rId2125" w:history="1">
              <w:r w:rsidRPr="00F668C3">
                <w:rPr>
                  <w:rStyle w:val="Hyperlink"/>
                  <w:rFonts w:ascii="Calibri" w:hAnsi="Calibri"/>
                  <w:sz w:val="19"/>
                </w:rPr>
                <w:t>FACT SHEET: Investing In Roads and Bridges</w:t>
              </w:r>
            </w:hyperlink>
            <w:r>
              <w:rPr>
                <w:rFonts w:ascii="Calibri" w:hAnsi="Calibri"/>
                <w:sz w:val="19"/>
              </w:rPr>
              <w:t>]</w:t>
            </w:r>
          </w:p>
        </w:tc>
      </w:tr>
      <w:tr w:rsidR="002127CD" w14:paraId="28F4F869" w14:textId="77777777" w:rsidTr="00C278A2">
        <w:tblPrEx>
          <w:jc w:val="left"/>
          <w:tblLook w:val="04A0" w:firstRow="1" w:lastRow="0" w:firstColumn="1" w:lastColumn="0" w:noHBand="0" w:noVBand="1"/>
        </w:tblPrEx>
        <w:trPr>
          <w:trHeight w:val="647"/>
        </w:trPr>
        <w:tc>
          <w:tcPr>
            <w:tcW w:w="1280" w:type="dxa"/>
          </w:tcPr>
          <w:p w14:paraId="258F5536" w14:textId="77777777" w:rsidR="002127CD" w:rsidRDefault="002127CD" w:rsidP="002127CD">
            <w:pPr>
              <w:rPr>
                <w:rFonts w:ascii="Calibri" w:hAnsi="Calibri"/>
                <w:sz w:val="19"/>
              </w:rPr>
            </w:pPr>
            <w:r>
              <w:rPr>
                <w:rFonts w:ascii="Calibri" w:hAnsi="Calibri"/>
                <w:sz w:val="19"/>
              </w:rPr>
              <w:t>4/8/16</w:t>
            </w:r>
          </w:p>
        </w:tc>
        <w:tc>
          <w:tcPr>
            <w:tcW w:w="2218" w:type="dxa"/>
            <w:shd w:val="clear" w:color="auto" w:fill="DBE5F1" w:themeFill="accent1" w:themeFillTint="33"/>
          </w:tcPr>
          <w:p w14:paraId="06C4ADBF" w14:textId="77777777" w:rsidR="002127CD" w:rsidRDefault="002127CD" w:rsidP="002127CD">
            <w:pPr>
              <w:rPr>
                <w:rFonts w:ascii="Calibri" w:hAnsi="Calibri"/>
                <w:b/>
                <w:sz w:val="19"/>
              </w:rPr>
            </w:pPr>
            <w:r w:rsidRPr="007826BD">
              <w:rPr>
                <w:rFonts w:ascii="Calibri" w:hAnsi="Calibri"/>
                <w:b/>
                <w:sz w:val="19"/>
              </w:rPr>
              <w:t xml:space="preserve">Governor Dayton Appoints </w:t>
            </w:r>
            <w:r>
              <w:rPr>
                <w:rFonts w:ascii="Calibri" w:hAnsi="Calibri"/>
                <w:b/>
                <w:sz w:val="19"/>
              </w:rPr>
              <w:t xml:space="preserve">New </w:t>
            </w:r>
            <w:r w:rsidRPr="007826BD">
              <w:rPr>
                <w:rFonts w:ascii="Calibri" w:hAnsi="Calibri"/>
                <w:b/>
                <w:sz w:val="19"/>
              </w:rPr>
              <w:t>Chief Inclusion Officer For The State Of Minnesota</w:t>
            </w:r>
          </w:p>
        </w:tc>
        <w:tc>
          <w:tcPr>
            <w:tcW w:w="3222" w:type="dxa"/>
          </w:tcPr>
          <w:p w14:paraId="424A238C" w14:textId="77777777" w:rsidR="002127CD" w:rsidRDefault="002127CD" w:rsidP="002127CD">
            <w:pPr>
              <w:rPr>
                <w:rFonts w:ascii="Calibri" w:hAnsi="Calibri"/>
                <w:sz w:val="19"/>
              </w:rPr>
            </w:pPr>
            <w:r>
              <w:rPr>
                <w:rFonts w:ascii="Calibri" w:hAnsi="Calibri"/>
                <w:sz w:val="19"/>
              </w:rPr>
              <w:t>Governor Dayton appoints James C. Burroughs II as Chief Inclusion Officer for the State of Minnesota.</w:t>
            </w:r>
          </w:p>
        </w:tc>
        <w:tc>
          <w:tcPr>
            <w:tcW w:w="2011" w:type="dxa"/>
          </w:tcPr>
          <w:p w14:paraId="31427D50" w14:textId="77777777" w:rsidR="002127CD" w:rsidRDefault="002127CD" w:rsidP="002127CD">
            <w:pPr>
              <w:rPr>
                <w:rFonts w:ascii="Calibri" w:hAnsi="Calibri"/>
                <w:sz w:val="19"/>
              </w:rPr>
            </w:pPr>
            <w:r>
              <w:rPr>
                <w:rFonts w:ascii="Calibri" w:hAnsi="Calibri"/>
                <w:sz w:val="19"/>
              </w:rPr>
              <w:t>[</w:t>
            </w:r>
            <w:hyperlink r:id="rId2126" w:history="1">
              <w:r w:rsidRPr="007826BD">
                <w:rPr>
                  <w:rStyle w:val="Hyperlink"/>
                  <w:rFonts w:ascii="Calibri" w:hAnsi="Calibri"/>
                  <w:sz w:val="19"/>
                </w:rPr>
                <w:t>News Release</w:t>
              </w:r>
            </w:hyperlink>
            <w:r>
              <w:rPr>
                <w:rFonts w:ascii="Calibri" w:hAnsi="Calibri"/>
                <w:sz w:val="19"/>
              </w:rPr>
              <w:t>]</w:t>
            </w:r>
          </w:p>
          <w:p w14:paraId="5ECE3C87" w14:textId="77777777" w:rsidR="002127CD" w:rsidRDefault="002127CD" w:rsidP="002127CD">
            <w:pPr>
              <w:rPr>
                <w:rFonts w:ascii="Calibri" w:hAnsi="Calibri"/>
                <w:sz w:val="19"/>
              </w:rPr>
            </w:pPr>
            <w:r>
              <w:rPr>
                <w:rFonts w:ascii="Calibri" w:hAnsi="Calibri"/>
                <w:sz w:val="19"/>
              </w:rPr>
              <w:t>[</w:t>
            </w:r>
            <w:hyperlink r:id="rId2127" w:history="1">
              <w:r w:rsidRPr="007826BD">
                <w:rPr>
                  <w:rStyle w:val="Hyperlink"/>
                  <w:rFonts w:ascii="Calibri" w:hAnsi="Calibri"/>
                  <w:sz w:val="19"/>
                </w:rPr>
                <w:t>Biography</w:t>
              </w:r>
            </w:hyperlink>
            <w:r>
              <w:rPr>
                <w:rFonts w:ascii="Calibri" w:hAnsi="Calibri"/>
                <w:sz w:val="19"/>
              </w:rPr>
              <w:t>]</w:t>
            </w:r>
          </w:p>
        </w:tc>
      </w:tr>
      <w:tr w:rsidR="002127CD" w14:paraId="26402EEE" w14:textId="77777777" w:rsidTr="00C278A2">
        <w:tblPrEx>
          <w:jc w:val="left"/>
          <w:tblLook w:val="04A0" w:firstRow="1" w:lastRow="0" w:firstColumn="1" w:lastColumn="0" w:noHBand="0" w:noVBand="1"/>
        </w:tblPrEx>
        <w:trPr>
          <w:trHeight w:val="647"/>
        </w:trPr>
        <w:tc>
          <w:tcPr>
            <w:tcW w:w="1280" w:type="dxa"/>
          </w:tcPr>
          <w:p w14:paraId="58EAA72A" w14:textId="77777777" w:rsidR="002127CD" w:rsidRDefault="002127CD" w:rsidP="002127CD">
            <w:pPr>
              <w:rPr>
                <w:rFonts w:ascii="Calibri" w:hAnsi="Calibri"/>
                <w:sz w:val="19"/>
              </w:rPr>
            </w:pPr>
            <w:r>
              <w:rPr>
                <w:rFonts w:ascii="Calibri" w:hAnsi="Calibri"/>
                <w:sz w:val="19"/>
              </w:rPr>
              <w:t>4/8/16</w:t>
            </w:r>
          </w:p>
        </w:tc>
        <w:tc>
          <w:tcPr>
            <w:tcW w:w="2218" w:type="dxa"/>
            <w:shd w:val="clear" w:color="auto" w:fill="DBE5F1" w:themeFill="accent1" w:themeFillTint="33"/>
          </w:tcPr>
          <w:p w14:paraId="3D1BD9FD" w14:textId="77777777" w:rsidR="002127CD" w:rsidRPr="007826BD" w:rsidRDefault="002127CD" w:rsidP="002127CD">
            <w:pPr>
              <w:rPr>
                <w:rFonts w:ascii="Calibri" w:hAnsi="Calibri"/>
                <w:b/>
                <w:sz w:val="19"/>
              </w:rPr>
            </w:pPr>
            <w:proofErr w:type="spellStart"/>
            <w:r w:rsidRPr="007826BD">
              <w:rPr>
                <w:rFonts w:ascii="Calibri" w:hAnsi="Calibri"/>
                <w:b/>
                <w:sz w:val="19"/>
              </w:rPr>
              <w:t>Mnscu</w:t>
            </w:r>
            <w:proofErr w:type="spellEnd"/>
            <w:r w:rsidRPr="007826BD">
              <w:rPr>
                <w:rFonts w:ascii="Calibri" w:hAnsi="Calibri"/>
                <w:b/>
                <w:sz w:val="19"/>
              </w:rPr>
              <w:t xml:space="preserve"> Chancellor Steven </w:t>
            </w:r>
            <w:proofErr w:type="spellStart"/>
            <w:r w:rsidRPr="007826BD">
              <w:rPr>
                <w:rFonts w:ascii="Calibri" w:hAnsi="Calibri"/>
                <w:b/>
                <w:sz w:val="19"/>
              </w:rPr>
              <w:t>Rosenstone</w:t>
            </w:r>
            <w:proofErr w:type="spellEnd"/>
            <w:r>
              <w:rPr>
                <w:rFonts w:ascii="Calibri" w:hAnsi="Calibri"/>
                <w:b/>
                <w:sz w:val="19"/>
              </w:rPr>
              <w:t xml:space="preserve"> Retires</w:t>
            </w:r>
          </w:p>
        </w:tc>
        <w:tc>
          <w:tcPr>
            <w:tcW w:w="3222" w:type="dxa"/>
          </w:tcPr>
          <w:p w14:paraId="70868FAE" w14:textId="77777777" w:rsidR="002127CD" w:rsidRDefault="002127CD" w:rsidP="002127CD">
            <w:pPr>
              <w:rPr>
                <w:rFonts w:ascii="Calibri" w:hAnsi="Calibri"/>
                <w:sz w:val="19"/>
              </w:rPr>
            </w:pPr>
            <w:r>
              <w:rPr>
                <w:rFonts w:ascii="Calibri" w:hAnsi="Calibri"/>
                <w:sz w:val="19"/>
              </w:rPr>
              <w:t xml:space="preserve">Governor Dayton and Lt. Governor Smith releases statements on the retirement of </w:t>
            </w:r>
            <w:proofErr w:type="spellStart"/>
            <w:r>
              <w:rPr>
                <w:rFonts w:ascii="Calibri" w:hAnsi="Calibri"/>
                <w:sz w:val="19"/>
              </w:rPr>
              <w:t>MnSCU</w:t>
            </w:r>
            <w:proofErr w:type="spellEnd"/>
            <w:r>
              <w:rPr>
                <w:rFonts w:ascii="Calibri" w:hAnsi="Calibri"/>
                <w:sz w:val="19"/>
              </w:rPr>
              <w:t xml:space="preserve"> Chancellor Steven </w:t>
            </w:r>
            <w:proofErr w:type="spellStart"/>
            <w:r>
              <w:rPr>
                <w:rFonts w:ascii="Calibri" w:hAnsi="Calibri"/>
                <w:sz w:val="19"/>
              </w:rPr>
              <w:t>Rosenstone</w:t>
            </w:r>
            <w:proofErr w:type="spellEnd"/>
            <w:r>
              <w:rPr>
                <w:rFonts w:ascii="Calibri" w:hAnsi="Calibri"/>
                <w:sz w:val="19"/>
              </w:rPr>
              <w:t>.</w:t>
            </w:r>
          </w:p>
        </w:tc>
        <w:tc>
          <w:tcPr>
            <w:tcW w:w="2011" w:type="dxa"/>
          </w:tcPr>
          <w:p w14:paraId="7542FF11" w14:textId="77777777" w:rsidR="002127CD" w:rsidRDefault="002127CD" w:rsidP="002127CD">
            <w:pPr>
              <w:rPr>
                <w:rFonts w:ascii="Calibri" w:hAnsi="Calibri"/>
                <w:sz w:val="19"/>
              </w:rPr>
            </w:pPr>
            <w:r>
              <w:rPr>
                <w:rFonts w:ascii="Calibri" w:hAnsi="Calibri"/>
                <w:sz w:val="19"/>
              </w:rPr>
              <w:t>[</w:t>
            </w:r>
            <w:hyperlink r:id="rId2128" w:history="1">
              <w:r w:rsidRPr="007826BD">
                <w:rPr>
                  <w:rStyle w:val="Hyperlink"/>
                  <w:rFonts w:ascii="Calibri" w:hAnsi="Calibri"/>
                  <w:sz w:val="19"/>
                </w:rPr>
                <w:t>News Release</w:t>
              </w:r>
            </w:hyperlink>
            <w:r>
              <w:rPr>
                <w:rFonts w:ascii="Calibri" w:hAnsi="Calibri"/>
                <w:sz w:val="19"/>
              </w:rPr>
              <w:t>]</w:t>
            </w:r>
          </w:p>
        </w:tc>
      </w:tr>
      <w:tr w:rsidR="002127CD" w14:paraId="5DE53AB2" w14:textId="77777777" w:rsidTr="00C278A2">
        <w:tblPrEx>
          <w:jc w:val="left"/>
          <w:tblLook w:val="04A0" w:firstRow="1" w:lastRow="0" w:firstColumn="1" w:lastColumn="0" w:noHBand="0" w:noVBand="1"/>
        </w:tblPrEx>
        <w:trPr>
          <w:trHeight w:val="647"/>
        </w:trPr>
        <w:tc>
          <w:tcPr>
            <w:tcW w:w="1280" w:type="dxa"/>
          </w:tcPr>
          <w:p w14:paraId="07552EC4" w14:textId="77777777" w:rsidR="002127CD" w:rsidRDefault="002127CD" w:rsidP="002127CD">
            <w:pPr>
              <w:rPr>
                <w:rFonts w:ascii="Calibri" w:hAnsi="Calibri"/>
                <w:sz w:val="19"/>
              </w:rPr>
            </w:pPr>
            <w:r>
              <w:rPr>
                <w:rFonts w:ascii="Calibri" w:hAnsi="Calibri"/>
                <w:sz w:val="19"/>
              </w:rPr>
              <w:t>4/8/16</w:t>
            </w:r>
          </w:p>
        </w:tc>
        <w:tc>
          <w:tcPr>
            <w:tcW w:w="2218" w:type="dxa"/>
            <w:shd w:val="clear" w:color="auto" w:fill="DBE5F1" w:themeFill="accent1" w:themeFillTint="33"/>
          </w:tcPr>
          <w:p w14:paraId="69EFC18F" w14:textId="77777777" w:rsidR="002127CD" w:rsidRPr="007826BD" w:rsidRDefault="002127CD" w:rsidP="002127CD">
            <w:pPr>
              <w:rPr>
                <w:rFonts w:ascii="Calibri" w:hAnsi="Calibri"/>
                <w:b/>
                <w:sz w:val="19"/>
              </w:rPr>
            </w:pPr>
            <w:r>
              <w:rPr>
                <w:rFonts w:ascii="Calibri" w:hAnsi="Calibri"/>
                <w:b/>
                <w:sz w:val="19"/>
              </w:rPr>
              <w:t>Lt. Governor</w:t>
            </w:r>
            <w:r w:rsidRPr="002E5EC1">
              <w:rPr>
                <w:rFonts w:ascii="Calibri" w:hAnsi="Calibri"/>
                <w:b/>
                <w:sz w:val="19"/>
              </w:rPr>
              <w:t xml:space="preserve"> </w:t>
            </w:r>
            <w:r>
              <w:rPr>
                <w:rFonts w:ascii="Calibri" w:hAnsi="Calibri"/>
                <w:b/>
                <w:sz w:val="19"/>
              </w:rPr>
              <w:t xml:space="preserve">Smith Convenes </w:t>
            </w:r>
            <w:r w:rsidRPr="002E5EC1">
              <w:rPr>
                <w:rFonts w:ascii="Calibri" w:hAnsi="Calibri"/>
                <w:b/>
                <w:sz w:val="19"/>
              </w:rPr>
              <w:t>Broadband Access Roundtable Meeting In Becker</w:t>
            </w:r>
          </w:p>
        </w:tc>
        <w:tc>
          <w:tcPr>
            <w:tcW w:w="3222" w:type="dxa"/>
          </w:tcPr>
          <w:p w14:paraId="2DE1792C" w14:textId="77777777" w:rsidR="002127CD" w:rsidRDefault="002127CD" w:rsidP="002127CD">
            <w:pPr>
              <w:rPr>
                <w:rFonts w:ascii="Calibri" w:hAnsi="Calibri"/>
                <w:sz w:val="19"/>
              </w:rPr>
            </w:pPr>
            <w:r w:rsidRPr="002E5EC1">
              <w:rPr>
                <w:rFonts w:ascii="Calibri" w:hAnsi="Calibri"/>
                <w:sz w:val="19"/>
              </w:rPr>
              <w:t>L</w:t>
            </w:r>
            <w:r>
              <w:rPr>
                <w:rFonts w:ascii="Calibri" w:hAnsi="Calibri"/>
                <w:sz w:val="19"/>
              </w:rPr>
              <w:t xml:space="preserve">t. Governor Smith convenes </w:t>
            </w:r>
            <w:r w:rsidRPr="002E5EC1">
              <w:rPr>
                <w:rFonts w:ascii="Calibri" w:hAnsi="Calibri"/>
                <w:sz w:val="19"/>
              </w:rPr>
              <w:t xml:space="preserve">a meeting in Becker focused on </w:t>
            </w:r>
            <w:r>
              <w:rPr>
                <w:rFonts w:ascii="Calibri" w:hAnsi="Calibri"/>
                <w:sz w:val="19"/>
              </w:rPr>
              <w:t xml:space="preserve">the importance of ensuring </w:t>
            </w:r>
            <w:r w:rsidRPr="002E5EC1">
              <w:rPr>
                <w:rFonts w:ascii="Calibri" w:hAnsi="Calibri"/>
                <w:sz w:val="19"/>
              </w:rPr>
              <w:t>Minnesotans have reliable, affordable broadband internet access.</w:t>
            </w:r>
          </w:p>
        </w:tc>
        <w:tc>
          <w:tcPr>
            <w:tcW w:w="2011" w:type="dxa"/>
          </w:tcPr>
          <w:p w14:paraId="3DF247E1" w14:textId="77777777" w:rsidR="002127CD" w:rsidRDefault="002127CD" w:rsidP="002127CD">
            <w:pPr>
              <w:rPr>
                <w:rFonts w:ascii="Calibri" w:hAnsi="Calibri"/>
                <w:sz w:val="19"/>
              </w:rPr>
            </w:pPr>
            <w:r>
              <w:rPr>
                <w:rFonts w:ascii="Calibri" w:hAnsi="Calibri"/>
                <w:sz w:val="19"/>
              </w:rPr>
              <w:t>[</w:t>
            </w:r>
            <w:hyperlink r:id="rId2129" w:history="1">
              <w:r w:rsidRPr="002E5EC1">
                <w:rPr>
                  <w:rStyle w:val="Hyperlink"/>
                  <w:rFonts w:ascii="Calibri" w:hAnsi="Calibri"/>
                  <w:sz w:val="19"/>
                </w:rPr>
                <w:t>News Release</w:t>
              </w:r>
            </w:hyperlink>
            <w:r>
              <w:rPr>
                <w:rFonts w:ascii="Calibri" w:hAnsi="Calibri"/>
                <w:sz w:val="19"/>
              </w:rPr>
              <w:t>]</w:t>
            </w:r>
          </w:p>
          <w:p w14:paraId="12BC53BD" w14:textId="77777777" w:rsidR="002127CD" w:rsidRDefault="002127CD" w:rsidP="002127CD">
            <w:pPr>
              <w:rPr>
                <w:rFonts w:ascii="Calibri" w:hAnsi="Calibri"/>
                <w:sz w:val="19"/>
              </w:rPr>
            </w:pPr>
            <w:r>
              <w:rPr>
                <w:rFonts w:ascii="Calibri" w:hAnsi="Calibri"/>
                <w:sz w:val="19"/>
              </w:rPr>
              <w:t>[</w:t>
            </w:r>
            <w:hyperlink r:id="rId2130" w:history="1">
              <w:r w:rsidRPr="007E0D9B">
                <w:rPr>
                  <w:rStyle w:val="Hyperlink"/>
                  <w:rFonts w:ascii="Calibri" w:hAnsi="Calibri"/>
                  <w:sz w:val="19"/>
                </w:rPr>
                <w:t>FACT SHEET: Connecting to the 21</w:t>
              </w:r>
              <w:r w:rsidRPr="007E0D9B">
                <w:rPr>
                  <w:rStyle w:val="Hyperlink"/>
                  <w:rFonts w:ascii="Calibri" w:hAnsi="Calibri"/>
                  <w:sz w:val="19"/>
                  <w:vertAlign w:val="superscript"/>
                </w:rPr>
                <w:t>st</w:t>
              </w:r>
              <w:r w:rsidRPr="007E0D9B">
                <w:rPr>
                  <w:rStyle w:val="Hyperlink"/>
                  <w:rFonts w:ascii="Calibri" w:hAnsi="Calibri"/>
                  <w:sz w:val="19"/>
                </w:rPr>
                <w:t xml:space="preserve"> Century Economy</w:t>
              </w:r>
            </w:hyperlink>
            <w:r>
              <w:rPr>
                <w:rFonts w:ascii="Calibri" w:hAnsi="Calibri"/>
                <w:sz w:val="19"/>
              </w:rPr>
              <w:t>]</w:t>
            </w:r>
          </w:p>
        </w:tc>
      </w:tr>
      <w:tr w:rsidR="002127CD" w14:paraId="053FF15D" w14:textId="77777777" w:rsidTr="00C278A2">
        <w:tblPrEx>
          <w:jc w:val="left"/>
          <w:tblLook w:val="04A0" w:firstRow="1" w:lastRow="0" w:firstColumn="1" w:lastColumn="0" w:noHBand="0" w:noVBand="1"/>
        </w:tblPrEx>
        <w:trPr>
          <w:trHeight w:val="647"/>
        </w:trPr>
        <w:tc>
          <w:tcPr>
            <w:tcW w:w="1280" w:type="dxa"/>
          </w:tcPr>
          <w:p w14:paraId="3E09B1FB" w14:textId="77777777" w:rsidR="002127CD" w:rsidRDefault="002127CD" w:rsidP="002127CD">
            <w:pPr>
              <w:rPr>
                <w:rFonts w:ascii="Calibri" w:hAnsi="Calibri"/>
                <w:sz w:val="19"/>
              </w:rPr>
            </w:pPr>
            <w:r>
              <w:rPr>
                <w:rFonts w:ascii="Calibri" w:hAnsi="Calibri"/>
                <w:sz w:val="19"/>
              </w:rPr>
              <w:t>4/11/16</w:t>
            </w:r>
          </w:p>
        </w:tc>
        <w:tc>
          <w:tcPr>
            <w:tcW w:w="2218" w:type="dxa"/>
            <w:shd w:val="clear" w:color="auto" w:fill="DBE5F1" w:themeFill="accent1" w:themeFillTint="33"/>
          </w:tcPr>
          <w:p w14:paraId="14FDB291" w14:textId="77777777" w:rsidR="002127CD" w:rsidRDefault="002127CD" w:rsidP="002127CD">
            <w:pPr>
              <w:rPr>
                <w:rFonts w:ascii="Calibri" w:hAnsi="Calibri"/>
                <w:b/>
                <w:sz w:val="19"/>
              </w:rPr>
            </w:pPr>
            <w:r>
              <w:rPr>
                <w:rFonts w:ascii="Calibri" w:hAnsi="Calibri"/>
                <w:b/>
                <w:sz w:val="19"/>
              </w:rPr>
              <w:t xml:space="preserve">Lt. Governor Smith Joins </w:t>
            </w:r>
            <w:r w:rsidRPr="002E5EC1">
              <w:rPr>
                <w:rFonts w:ascii="Calibri" w:hAnsi="Calibri"/>
                <w:b/>
                <w:sz w:val="19"/>
              </w:rPr>
              <w:t>Department Of Transportation Inspection Team For Review Of The 16th Street Bridge In Rochester</w:t>
            </w:r>
          </w:p>
        </w:tc>
        <w:tc>
          <w:tcPr>
            <w:tcW w:w="3222" w:type="dxa"/>
          </w:tcPr>
          <w:p w14:paraId="63B829FC" w14:textId="77777777" w:rsidR="002127CD" w:rsidRPr="002E5EC1" w:rsidRDefault="002127CD" w:rsidP="002127CD">
            <w:pPr>
              <w:rPr>
                <w:rFonts w:ascii="Calibri" w:hAnsi="Calibri"/>
                <w:sz w:val="19"/>
              </w:rPr>
            </w:pPr>
            <w:r>
              <w:rPr>
                <w:rFonts w:ascii="Calibri" w:hAnsi="Calibri"/>
                <w:sz w:val="19"/>
              </w:rPr>
              <w:t xml:space="preserve">Lt. Governor </w:t>
            </w:r>
            <w:r w:rsidRPr="002E5EC1">
              <w:rPr>
                <w:rFonts w:ascii="Calibri" w:hAnsi="Calibri"/>
                <w:sz w:val="19"/>
              </w:rPr>
              <w:t>Smith and Tra</w:t>
            </w:r>
            <w:r>
              <w:rPr>
                <w:rFonts w:ascii="Calibri" w:hAnsi="Calibri"/>
                <w:sz w:val="19"/>
              </w:rPr>
              <w:t xml:space="preserve">nsportation Commissioner Zelle </w:t>
            </w:r>
            <w:r w:rsidRPr="002E5EC1">
              <w:rPr>
                <w:rFonts w:ascii="Calibri" w:hAnsi="Calibri"/>
                <w:sz w:val="19"/>
              </w:rPr>
              <w:t>join a bridge inspection team at the 16th Street SW Bridge in Rochester to highlight the importance of ongoing invest</w:t>
            </w:r>
            <w:r>
              <w:rPr>
                <w:rFonts w:ascii="Calibri" w:hAnsi="Calibri"/>
                <w:sz w:val="19"/>
              </w:rPr>
              <w:t>ments in bridge infrastructure.</w:t>
            </w:r>
          </w:p>
        </w:tc>
        <w:tc>
          <w:tcPr>
            <w:tcW w:w="2011" w:type="dxa"/>
          </w:tcPr>
          <w:p w14:paraId="2B2F8310" w14:textId="77777777" w:rsidR="002127CD" w:rsidRDefault="002127CD" w:rsidP="002127CD">
            <w:pPr>
              <w:rPr>
                <w:rFonts w:ascii="Calibri" w:hAnsi="Calibri"/>
                <w:sz w:val="19"/>
              </w:rPr>
            </w:pPr>
            <w:r>
              <w:rPr>
                <w:rFonts w:ascii="Calibri" w:hAnsi="Calibri"/>
                <w:sz w:val="19"/>
              </w:rPr>
              <w:t>[</w:t>
            </w:r>
            <w:hyperlink r:id="rId2131" w:history="1">
              <w:r w:rsidRPr="002E5EC1">
                <w:rPr>
                  <w:rStyle w:val="Hyperlink"/>
                  <w:rFonts w:ascii="Calibri" w:hAnsi="Calibri"/>
                  <w:sz w:val="19"/>
                </w:rPr>
                <w:t>News Release</w:t>
              </w:r>
            </w:hyperlink>
            <w:r>
              <w:rPr>
                <w:rFonts w:ascii="Calibri" w:hAnsi="Calibri"/>
                <w:sz w:val="19"/>
              </w:rPr>
              <w:t>]</w:t>
            </w:r>
          </w:p>
          <w:p w14:paraId="58C3C079" w14:textId="77777777" w:rsidR="002127CD" w:rsidRDefault="002127CD" w:rsidP="002127CD">
            <w:pPr>
              <w:rPr>
                <w:rFonts w:ascii="Calibri" w:hAnsi="Calibri"/>
                <w:sz w:val="19"/>
              </w:rPr>
            </w:pPr>
            <w:r>
              <w:rPr>
                <w:rFonts w:ascii="Calibri" w:hAnsi="Calibri"/>
                <w:sz w:val="19"/>
              </w:rPr>
              <w:t>[</w:t>
            </w:r>
            <w:hyperlink r:id="rId2132" w:history="1">
              <w:r w:rsidRPr="00F668C3">
                <w:rPr>
                  <w:rStyle w:val="Hyperlink"/>
                  <w:rFonts w:ascii="Calibri" w:hAnsi="Calibri"/>
                  <w:sz w:val="19"/>
                </w:rPr>
                <w:t>FACT SHEET: Fixing Our Roads, Bridges, and Transportation Systems</w:t>
              </w:r>
            </w:hyperlink>
            <w:r>
              <w:rPr>
                <w:rFonts w:ascii="Calibri" w:hAnsi="Calibri"/>
                <w:sz w:val="19"/>
              </w:rPr>
              <w:t>]</w:t>
            </w:r>
          </w:p>
          <w:p w14:paraId="68BBBC9E" w14:textId="77777777" w:rsidR="002127CD" w:rsidRDefault="002127CD" w:rsidP="002127CD">
            <w:pPr>
              <w:rPr>
                <w:rFonts w:ascii="Calibri" w:hAnsi="Calibri"/>
                <w:sz w:val="19"/>
              </w:rPr>
            </w:pPr>
            <w:r>
              <w:rPr>
                <w:rFonts w:ascii="Calibri" w:hAnsi="Calibri"/>
                <w:sz w:val="19"/>
              </w:rPr>
              <w:t>[</w:t>
            </w:r>
            <w:hyperlink r:id="rId2133" w:history="1">
              <w:r w:rsidRPr="00F668C3">
                <w:rPr>
                  <w:rStyle w:val="Hyperlink"/>
                  <w:rFonts w:ascii="Calibri" w:hAnsi="Calibri"/>
                  <w:sz w:val="19"/>
                </w:rPr>
                <w:t>FACT SHEET: Investing In Roads and Bridges</w:t>
              </w:r>
            </w:hyperlink>
            <w:r>
              <w:rPr>
                <w:rFonts w:ascii="Calibri" w:hAnsi="Calibri"/>
                <w:sz w:val="19"/>
              </w:rPr>
              <w:t>]</w:t>
            </w:r>
          </w:p>
        </w:tc>
      </w:tr>
      <w:tr w:rsidR="002127CD" w14:paraId="4B33C551" w14:textId="77777777" w:rsidTr="00C278A2">
        <w:tblPrEx>
          <w:jc w:val="left"/>
          <w:tblLook w:val="04A0" w:firstRow="1" w:lastRow="0" w:firstColumn="1" w:lastColumn="0" w:noHBand="0" w:noVBand="1"/>
        </w:tblPrEx>
        <w:trPr>
          <w:trHeight w:val="647"/>
        </w:trPr>
        <w:tc>
          <w:tcPr>
            <w:tcW w:w="1280" w:type="dxa"/>
          </w:tcPr>
          <w:p w14:paraId="011B28D9" w14:textId="77777777" w:rsidR="002127CD" w:rsidRDefault="002127CD" w:rsidP="002127CD">
            <w:pPr>
              <w:rPr>
                <w:rFonts w:ascii="Calibri" w:hAnsi="Calibri"/>
                <w:sz w:val="19"/>
              </w:rPr>
            </w:pPr>
            <w:r>
              <w:rPr>
                <w:rFonts w:ascii="Calibri" w:hAnsi="Calibri"/>
                <w:sz w:val="19"/>
              </w:rPr>
              <w:t>4/12/16</w:t>
            </w:r>
          </w:p>
        </w:tc>
        <w:tc>
          <w:tcPr>
            <w:tcW w:w="2218" w:type="dxa"/>
            <w:shd w:val="clear" w:color="auto" w:fill="DBE5F1" w:themeFill="accent1" w:themeFillTint="33"/>
          </w:tcPr>
          <w:p w14:paraId="09FAB8D2" w14:textId="77777777" w:rsidR="002127CD" w:rsidRDefault="002127CD" w:rsidP="002127CD">
            <w:pPr>
              <w:rPr>
                <w:rFonts w:ascii="Calibri" w:hAnsi="Calibri"/>
                <w:b/>
                <w:sz w:val="19"/>
              </w:rPr>
            </w:pPr>
            <w:r w:rsidRPr="002E5EC1">
              <w:rPr>
                <w:rFonts w:ascii="Calibri" w:hAnsi="Calibri"/>
                <w:b/>
                <w:sz w:val="19"/>
              </w:rPr>
              <w:t>New Study On Twin Cities Region’s Racial Disparities Provides Further Evidence Of Need For Action To Eliminate Disparities</w:t>
            </w:r>
          </w:p>
        </w:tc>
        <w:tc>
          <w:tcPr>
            <w:tcW w:w="3222" w:type="dxa"/>
          </w:tcPr>
          <w:p w14:paraId="7290F54D" w14:textId="77777777" w:rsidR="002127CD" w:rsidRDefault="002127CD" w:rsidP="002127CD">
            <w:pPr>
              <w:rPr>
                <w:rFonts w:ascii="Calibri" w:hAnsi="Calibri"/>
                <w:sz w:val="19"/>
              </w:rPr>
            </w:pPr>
            <w:r w:rsidRPr="002E5EC1">
              <w:rPr>
                <w:rFonts w:ascii="Calibri" w:hAnsi="Calibri"/>
                <w:sz w:val="19"/>
              </w:rPr>
              <w:t>A new report suggests that race and ethnicity – not other demographic differences – are driving the disparities of the Twin Cities metropolitan region, particularly between white and black Minnesotans (born in and outside the U.S.).</w:t>
            </w:r>
          </w:p>
        </w:tc>
        <w:tc>
          <w:tcPr>
            <w:tcW w:w="2011" w:type="dxa"/>
          </w:tcPr>
          <w:p w14:paraId="3E1F8C56" w14:textId="77777777" w:rsidR="002127CD" w:rsidRDefault="002127CD" w:rsidP="002127CD">
            <w:pPr>
              <w:rPr>
                <w:rFonts w:ascii="Calibri" w:hAnsi="Calibri"/>
                <w:sz w:val="19"/>
              </w:rPr>
            </w:pPr>
            <w:r>
              <w:rPr>
                <w:rFonts w:ascii="Calibri" w:hAnsi="Calibri"/>
                <w:sz w:val="19"/>
              </w:rPr>
              <w:t>[</w:t>
            </w:r>
            <w:hyperlink r:id="rId2134" w:history="1">
              <w:r w:rsidRPr="002E5EC1">
                <w:rPr>
                  <w:rStyle w:val="Hyperlink"/>
                  <w:rFonts w:ascii="Calibri" w:hAnsi="Calibri"/>
                  <w:sz w:val="19"/>
                </w:rPr>
                <w:t>News Release</w:t>
              </w:r>
            </w:hyperlink>
            <w:r>
              <w:rPr>
                <w:rFonts w:ascii="Calibri" w:hAnsi="Calibri"/>
                <w:sz w:val="19"/>
              </w:rPr>
              <w:t>]</w:t>
            </w:r>
          </w:p>
          <w:p w14:paraId="5B579D20" w14:textId="77777777" w:rsidR="002127CD" w:rsidRDefault="002127CD" w:rsidP="002127CD">
            <w:pPr>
              <w:rPr>
                <w:rFonts w:ascii="Calibri" w:hAnsi="Calibri"/>
                <w:sz w:val="19"/>
              </w:rPr>
            </w:pPr>
            <w:r>
              <w:rPr>
                <w:rFonts w:ascii="Calibri" w:hAnsi="Calibri"/>
                <w:sz w:val="19"/>
              </w:rPr>
              <w:t>[</w:t>
            </w:r>
            <w:hyperlink r:id="rId2135" w:history="1">
              <w:r w:rsidRPr="002E5EC1">
                <w:rPr>
                  <w:rStyle w:val="Hyperlink"/>
                  <w:rFonts w:ascii="Calibri" w:hAnsi="Calibri"/>
                  <w:sz w:val="19"/>
                </w:rPr>
                <w:t>SUMMARY: Diving Deeper</w:t>
              </w:r>
            </w:hyperlink>
            <w:r>
              <w:rPr>
                <w:rFonts w:ascii="Calibri" w:hAnsi="Calibri"/>
                <w:sz w:val="19"/>
              </w:rPr>
              <w:t>]</w:t>
            </w:r>
          </w:p>
        </w:tc>
      </w:tr>
      <w:tr w:rsidR="002127CD" w14:paraId="7E0B93A2" w14:textId="77777777" w:rsidTr="00C278A2">
        <w:tblPrEx>
          <w:jc w:val="left"/>
          <w:tblLook w:val="04A0" w:firstRow="1" w:lastRow="0" w:firstColumn="1" w:lastColumn="0" w:noHBand="0" w:noVBand="1"/>
        </w:tblPrEx>
        <w:trPr>
          <w:trHeight w:val="647"/>
        </w:trPr>
        <w:tc>
          <w:tcPr>
            <w:tcW w:w="1280" w:type="dxa"/>
          </w:tcPr>
          <w:p w14:paraId="1C259576" w14:textId="77777777" w:rsidR="002127CD" w:rsidRDefault="002127CD" w:rsidP="002127CD">
            <w:pPr>
              <w:rPr>
                <w:rFonts w:ascii="Calibri" w:hAnsi="Calibri"/>
                <w:sz w:val="19"/>
              </w:rPr>
            </w:pPr>
            <w:r>
              <w:rPr>
                <w:rFonts w:ascii="Calibri" w:hAnsi="Calibri"/>
                <w:sz w:val="19"/>
              </w:rPr>
              <w:t>4/12/16</w:t>
            </w:r>
          </w:p>
        </w:tc>
        <w:tc>
          <w:tcPr>
            <w:tcW w:w="2218" w:type="dxa"/>
            <w:shd w:val="clear" w:color="auto" w:fill="DBE5F1" w:themeFill="accent1" w:themeFillTint="33"/>
          </w:tcPr>
          <w:p w14:paraId="68E38BF5" w14:textId="77777777" w:rsidR="002127CD" w:rsidRPr="002E5EC1" w:rsidRDefault="002127CD" w:rsidP="002127CD">
            <w:pPr>
              <w:rPr>
                <w:rFonts w:ascii="Calibri" w:hAnsi="Calibri"/>
                <w:b/>
                <w:sz w:val="19"/>
              </w:rPr>
            </w:pPr>
            <w:r>
              <w:rPr>
                <w:rFonts w:ascii="Calibri" w:hAnsi="Calibri"/>
                <w:b/>
                <w:sz w:val="19"/>
              </w:rPr>
              <w:t>Equal Pay Day</w:t>
            </w:r>
          </w:p>
        </w:tc>
        <w:tc>
          <w:tcPr>
            <w:tcW w:w="3222" w:type="dxa"/>
          </w:tcPr>
          <w:p w14:paraId="7C7D29C4" w14:textId="77777777" w:rsidR="002127CD" w:rsidRPr="002E5EC1" w:rsidRDefault="002127CD" w:rsidP="002127CD">
            <w:pPr>
              <w:rPr>
                <w:rFonts w:ascii="Calibri" w:hAnsi="Calibri"/>
                <w:sz w:val="19"/>
              </w:rPr>
            </w:pPr>
            <w:r>
              <w:rPr>
                <w:rFonts w:ascii="Calibri" w:hAnsi="Calibri"/>
                <w:sz w:val="19"/>
              </w:rPr>
              <w:t>Lt. Governor Smith releases a statement on Equal Pay Day.</w:t>
            </w:r>
          </w:p>
        </w:tc>
        <w:tc>
          <w:tcPr>
            <w:tcW w:w="2011" w:type="dxa"/>
          </w:tcPr>
          <w:p w14:paraId="68B83664" w14:textId="77777777" w:rsidR="002127CD" w:rsidRDefault="002127CD" w:rsidP="002127CD">
            <w:pPr>
              <w:rPr>
                <w:rFonts w:ascii="Calibri" w:hAnsi="Calibri"/>
                <w:sz w:val="19"/>
              </w:rPr>
            </w:pPr>
            <w:r>
              <w:rPr>
                <w:rFonts w:ascii="Calibri" w:hAnsi="Calibri"/>
                <w:sz w:val="19"/>
              </w:rPr>
              <w:t>[</w:t>
            </w:r>
            <w:hyperlink r:id="rId2136" w:history="1">
              <w:r w:rsidRPr="00C43ABD">
                <w:rPr>
                  <w:rStyle w:val="Hyperlink"/>
                  <w:rFonts w:ascii="Calibri" w:hAnsi="Calibri"/>
                  <w:sz w:val="19"/>
                </w:rPr>
                <w:t>News Release</w:t>
              </w:r>
            </w:hyperlink>
            <w:r>
              <w:rPr>
                <w:rFonts w:ascii="Calibri" w:hAnsi="Calibri"/>
                <w:sz w:val="19"/>
              </w:rPr>
              <w:t>]</w:t>
            </w:r>
          </w:p>
        </w:tc>
      </w:tr>
      <w:tr w:rsidR="002127CD" w14:paraId="25DE7A00" w14:textId="77777777" w:rsidTr="00C278A2">
        <w:tblPrEx>
          <w:jc w:val="left"/>
          <w:tblLook w:val="04A0" w:firstRow="1" w:lastRow="0" w:firstColumn="1" w:lastColumn="0" w:noHBand="0" w:noVBand="1"/>
        </w:tblPrEx>
        <w:trPr>
          <w:trHeight w:val="647"/>
        </w:trPr>
        <w:tc>
          <w:tcPr>
            <w:tcW w:w="1280" w:type="dxa"/>
          </w:tcPr>
          <w:p w14:paraId="1D2BB0FB" w14:textId="77777777" w:rsidR="002127CD" w:rsidRDefault="002127CD" w:rsidP="002127CD">
            <w:pPr>
              <w:rPr>
                <w:rFonts w:ascii="Calibri" w:hAnsi="Calibri"/>
                <w:sz w:val="19"/>
              </w:rPr>
            </w:pPr>
            <w:r>
              <w:rPr>
                <w:rFonts w:ascii="Calibri" w:hAnsi="Calibri"/>
                <w:sz w:val="19"/>
              </w:rPr>
              <w:t>4/13/16</w:t>
            </w:r>
          </w:p>
        </w:tc>
        <w:tc>
          <w:tcPr>
            <w:tcW w:w="2218" w:type="dxa"/>
            <w:shd w:val="clear" w:color="auto" w:fill="DBE5F1" w:themeFill="accent1" w:themeFillTint="33"/>
          </w:tcPr>
          <w:p w14:paraId="30313BDD" w14:textId="77777777" w:rsidR="002127CD" w:rsidRDefault="002127CD" w:rsidP="002127CD">
            <w:pPr>
              <w:rPr>
                <w:rFonts w:ascii="Calibri" w:hAnsi="Calibri"/>
                <w:b/>
                <w:sz w:val="19"/>
              </w:rPr>
            </w:pPr>
            <w:r>
              <w:rPr>
                <w:rFonts w:ascii="Calibri" w:hAnsi="Calibri"/>
                <w:b/>
                <w:sz w:val="19"/>
              </w:rPr>
              <w:t>House Republican Broadband Proposals</w:t>
            </w:r>
          </w:p>
        </w:tc>
        <w:tc>
          <w:tcPr>
            <w:tcW w:w="3222" w:type="dxa"/>
          </w:tcPr>
          <w:p w14:paraId="6BD26D57" w14:textId="77777777" w:rsidR="002127CD" w:rsidRDefault="002127CD" w:rsidP="002127CD">
            <w:pPr>
              <w:rPr>
                <w:rFonts w:ascii="Calibri" w:hAnsi="Calibri"/>
                <w:sz w:val="19"/>
              </w:rPr>
            </w:pPr>
            <w:r>
              <w:rPr>
                <w:rFonts w:ascii="Calibri" w:hAnsi="Calibri"/>
                <w:sz w:val="19"/>
              </w:rPr>
              <w:t>Lt. Governor Smith releases a statement on the House Republican Broadband Proposal.</w:t>
            </w:r>
          </w:p>
        </w:tc>
        <w:tc>
          <w:tcPr>
            <w:tcW w:w="2011" w:type="dxa"/>
          </w:tcPr>
          <w:p w14:paraId="02B99D91" w14:textId="77777777" w:rsidR="002127CD" w:rsidRDefault="002127CD" w:rsidP="002127CD">
            <w:pPr>
              <w:rPr>
                <w:rFonts w:ascii="Calibri" w:hAnsi="Calibri"/>
                <w:sz w:val="19"/>
              </w:rPr>
            </w:pPr>
            <w:r>
              <w:rPr>
                <w:rFonts w:ascii="Calibri" w:hAnsi="Calibri"/>
                <w:sz w:val="19"/>
              </w:rPr>
              <w:t>[</w:t>
            </w:r>
            <w:hyperlink r:id="rId2137" w:history="1">
              <w:r w:rsidRPr="00C43ABD">
                <w:rPr>
                  <w:rStyle w:val="Hyperlink"/>
                  <w:rFonts w:ascii="Calibri" w:hAnsi="Calibri"/>
                  <w:sz w:val="19"/>
                </w:rPr>
                <w:t>News Release</w:t>
              </w:r>
            </w:hyperlink>
            <w:r>
              <w:rPr>
                <w:rFonts w:ascii="Calibri" w:hAnsi="Calibri"/>
                <w:sz w:val="19"/>
              </w:rPr>
              <w:t>]</w:t>
            </w:r>
          </w:p>
        </w:tc>
      </w:tr>
      <w:tr w:rsidR="002127CD" w14:paraId="52962734" w14:textId="77777777" w:rsidTr="00C278A2">
        <w:tblPrEx>
          <w:jc w:val="left"/>
          <w:tblLook w:val="04A0" w:firstRow="1" w:lastRow="0" w:firstColumn="1" w:lastColumn="0" w:noHBand="0" w:noVBand="1"/>
        </w:tblPrEx>
        <w:trPr>
          <w:trHeight w:val="647"/>
        </w:trPr>
        <w:tc>
          <w:tcPr>
            <w:tcW w:w="1280" w:type="dxa"/>
          </w:tcPr>
          <w:p w14:paraId="62FB1FED" w14:textId="77777777" w:rsidR="002127CD" w:rsidRDefault="002127CD" w:rsidP="002127CD">
            <w:pPr>
              <w:rPr>
                <w:rFonts w:ascii="Calibri" w:hAnsi="Calibri"/>
                <w:sz w:val="19"/>
              </w:rPr>
            </w:pPr>
            <w:r>
              <w:rPr>
                <w:rFonts w:ascii="Calibri" w:hAnsi="Calibri"/>
                <w:sz w:val="19"/>
              </w:rPr>
              <w:t>4/14/16</w:t>
            </w:r>
          </w:p>
        </w:tc>
        <w:tc>
          <w:tcPr>
            <w:tcW w:w="2218" w:type="dxa"/>
            <w:shd w:val="clear" w:color="auto" w:fill="DBE5F1" w:themeFill="accent1" w:themeFillTint="33"/>
          </w:tcPr>
          <w:p w14:paraId="5704B458" w14:textId="77777777" w:rsidR="002127CD" w:rsidRDefault="002127CD" w:rsidP="002127CD">
            <w:pPr>
              <w:rPr>
                <w:rFonts w:ascii="Calibri" w:hAnsi="Calibri"/>
                <w:b/>
                <w:sz w:val="19"/>
              </w:rPr>
            </w:pPr>
            <w:r w:rsidRPr="00C43ABD">
              <w:rPr>
                <w:rFonts w:ascii="Calibri" w:hAnsi="Calibri"/>
                <w:b/>
                <w:sz w:val="19"/>
              </w:rPr>
              <w:t xml:space="preserve">Governor Dayton Appoints </w:t>
            </w:r>
            <w:r>
              <w:rPr>
                <w:rFonts w:ascii="Calibri" w:hAnsi="Calibri"/>
                <w:b/>
                <w:sz w:val="19"/>
              </w:rPr>
              <w:t>New</w:t>
            </w:r>
            <w:r w:rsidRPr="00C43ABD">
              <w:rPr>
                <w:rFonts w:ascii="Calibri" w:hAnsi="Calibri"/>
                <w:b/>
                <w:sz w:val="19"/>
              </w:rPr>
              <w:t xml:space="preserve"> Commissioner Of Employment And Economic Development</w:t>
            </w:r>
            <w:r>
              <w:rPr>
                <w:rFonts w:ascii="Calibri" w:hAnsi="Calibri"/>
                <w:b/>
                <w:sz w:val="19"/>
              </w:rPr>
              <w:t xml:space="preserve"> For The State Of Minnesota</w:t>
            </w:r>
          </w:p>
        </w:tc>
        <w:tc>
          <w:tcPr>
            <w:tcW w:w="3222" w:type="dxa"/>
          </w:tcPr>
          <w:p w14:paraId="6A87675D" w14:textId="77777777" w:rsidR="002127CD" w:rsidRDefault="002127CD" w:rsidP="002127CD">
            <w:pPr>
              <w:rPr>
                <w:rFonts w:ascii="Calibri" w:hAnsi="Calibri"/>
                <w:sz w:val="19"/>
              </w:rPr>
            </w:pPr>
            <w:r>
              <w:rPr>
                <w:rFonts w:ascii="Calibri" w:hAnsi="Calibri"/>
                <w:sz w:val="19"/>
              </w:rPr>
              <w:t>Governor Dayton appoints Shawntera Hardy as new Commissioner of the Employment and Economic Development Department for the State of Minnesota.</w:t>
            </w:r>
          </w:p>
        </w:tc>
        <w:tc>
          <w:tcPr>
            <w:tcW w:w="2011" w:type="dxa"/>
          </w:tcPr>
          <w:p w14:paraId="67953AFE" w14:textId="77777777" w:rsidR="002127CD" w:rsidRDefault="002127CD" w:rsidP="002127CD">
            <w:pPr>
              <w:rPr>
                <w:rFonts w:ascii="Calibri" w:hAnsi="Calibri"/>
                <w:sz w:val="19"/>
              </w:rPr>
            </w:pPr>
            <w:r>
              <w:rPr>
                <w:rFonts w:ascii="Calibri" w:hAnsi="Calibri"/>
                <w:sz w:val="19"/>
              </w:rPr>
              <w:t>[</w:t>
            </w:r>
            <w:hyperlink r:id="rId2138" w:history="1">
              <w:r w:rsidRPr="00C43ABD">
                <w:rPr>
                  <w:rStyle w:val="Hyperlink"/>
                  <w:rFonts w:ascii="Calibri" w:hAnsi="Calibri"/>
                  <w:sz w:val="19"/>
                </w:rPr>
                <w:t>News Release</w:t>
              </w:r>
            </w:hyperlink>
            <w:r>
              <w:rPr>
                <w:rFonts w:ascii="Calibri" w:hAnsi="Calibri"/>
                <w:sz w:val="19"/>
              </w:rPr>
              <w:t>]</w:t>
            </w:r>
          </w:p>
          <w:p w14:paraId="630504CD" w14:textId="77777777" w:rsidR="002127CD" w:rsidRDefault="002127CD" w:rsidP="002127CD">
            <w:pPr>
              <w:rPr>
                <w:rFonts w:ascii="Calibri" w:hAnsi="Calibri"/>
                <w:sz w:val="19"/>
              </w:rPr>
            </w:pPr>
            <w:r>
              <w:rPr>
                <w:rFonts w:ascii="Calibri" w:hAnsi="Calibri"/>
                <w:sz w:val="19"/>
              </w:rPr>
              <w:t>[</w:t>
            </w:r>
            <w:hyperlink r:id="rId2139" w:history="1">
              <w:r w:rsidRPr="00C43ABD">
                <w:rPr>
                  <w:rStyle w:val="Hyperlink"/>
                  <w:rFonts w:ascii="Calibri" w:hAnsi="Calibri"/>
                  <w:sz w:val="19"/>
                </w:rPr>
                <w:t>Headshot</w:t>
              </w:r>
            </w:hyperlink>
            <w:r>
              <w:rPr>
                <w:rFonts w:ascii="Calibri" w:hAnsi="Calibri"/>
                <w:sz w:val="19"/>
              </w:rPr>
              <w:t>]</w:t>
            </w:r>
          </w:p>
        </w:tc>
      </w:tr>
      <w:tr w:rsidR="002127CD" w14:paraId="39C029DE" w14:textId="77777777" w:rsidTr="00C278A2">
        <w:tblPrEx>
          <w:jc w:val="left"/>
          <w:tblLook w:val="04A0" w:firstRow="1" w:lastRow="0" w:firstColumn="1" w:lastColumn="0" w:noHBand="0" w:noVBand="1"/>
        </w:tblPrEx>
        <w:trPr>
          <w:trHeight w:val="647"/>
        </w:trPr>
        <w:tc>
          <w:tcPr>
            <w:tcW w:w="1280" w:type="dxa"/>
          </w:tcPr>
          <w:p w14:paraId="656AE3F5" w14:textId="77777777" w:rsidR="002127CD" w:rsidRDefault="002127CD" w:rsidP="002127CD">
            <w:pPr>
              <w:rPr>
                <w:rFonts w:ascii="Calibri" w:hAnsi="Calibri"/>
                <w:sz w:val="19"/>
              </w:rPr>
            </w:pPr>
            <w:r>
              <w:rPr>
                <w:rFonts w:ascii="Calibri" w:hAnsi="Calibri"/>
                <w:sz w:val="19"/>
              </w:rPr>
              <w:t>4/14/16</w:t>
            </w:r>
          </w:p>
        </w:tc>
        <w:tc>
          <w:tcPr>
            <w:tcW w:w="2218" w:type="dxa"/>
            <w:shd w:val="clear" w:color="auto" w:fill="DBE5F1" w:themeFill="accent1" w:themeFillTint="33"/>
          </w:tcPr>
          <w:p w14:paraId="50B827B0" w14:textId="77777777" w:rsidR="002127CD" w:rsidRPr="00C43ABD" w:rsidRDefault="002127CD" w:rsidP="002127CD">
            <w:pPr>
              <w:rPr>
                <w:rFonts w:ascii="Calibri" w:hAnsi="Calibri"/>
                <w:b/>
                <w:sz w:val="19"/>
              </w:rPr>
            </w:pPr>
            <w:r w:rsidRPr="00C43ABD">
              <w:rPr>
                <w:rFonts w:ascii="Calibri" w:hAnsi="Calibri"/>
                <w:b/>
                <w:sz w:val="19"/>
              </w:rPr>
              <w:t xml:space="preserve">St. Cloud State University’s Eastman Hall Project Would Help Students Develop Skills </w:t>
            </w:r>
            <w:r w:rsidRPr="00C43ABD">
              <w:rPr>
                <w:rFonts w:ascii="Calibri" w:hAnsi="Calibri"/>
                <w:b/>
                <w:sz w:val="19"/>
              </w:rPr>
              <w:lastRenderedPageBreak/>
              <w:t>For Health And Human Services Careers</w:t>
            </w:r>
          </w:p>
        </w:tc>
        <w:tc>
          <w:tcPr>
            <w:tcW w:w="3222" w:type="dxa"/>
          </w:tcPr>
          <w:p w14:paraId="43D7642D" w14:textId="77777777" w:rsidR="002127CD" w:rsidRDefault="002127CD" w:rsidP="002127CD">
            <w:pPr>
              <w:rPr>
                <w:rFonts w:ascii="Calibri" w:hAnsi="Calibri"/>
                <w:sz w:val="19"/>
              </w:rPr>
            </w:pPr>
            <w:r>
              <w:rPr>
                <w:rFonts w:ascii="Calibri" w:hAnsi="Calibri"/>
                <w:sz w:val="19"/>
              </w:rPr>
              <w:lastRenderedPageBreak/>
              <w:t>Lt. Governor Smith convenes</w:t>
            </w:r>
            <w:r w:rsidRPr="00C43ABD">
              <w:rPr>
                <w:rFonts w:ascii="Calibri" w:hAnsi="Calibri"/>
                <w:sz w:val="19"/>
              </w:rPr>
              <w:t xml:space="preserve"> a roundtable discussion at St. Cloud State University to highlight the </w:t>
            </w:r>
            <w:r w:rsidRPr="00C43ABD">
              <w:rPr>
                <w:rFonts w:ascii="Calibri" w:hAnsi="Calibri"/>
                <w:sz w:val="19"/>
              </w:rPr>
              <w:lastRenderedPageBreak/>
              <w:t>proposed Eastman Hall renovation project.</w:t>
            </w:r>
          </w:p>
        </w:tc>
        <w:tc>
          <w:tcPr>
            <w:tcW w:w="2011" w:type="dxa"/>
          </w:tcPr>
          <w:p w14:paraId="392AF900" w14:textId="77777777" w:rsidR="002127CD" w:rsidRDefault="002127CD" w:rsidP="002127CD">
            <w:pPr>
              <w:rPr>
                <w:rFonts w:ascii="Calibri" w:hAnsi="Calibri"/>
                <w:sz w:val="19"/>
              </w:rPr>
            </w:pPr>
            <w:r>
              <w:rPr>
                <w:rFonts w:ascii="Calibri" w:hAnsi="Calibri"/>
                <w:sz w:val="19"/>
              </w:rPr>
              <w:lastRenderedPageBreak/>
              <w:t>[</w:t>
            </w:r>
            <w:hyperlink r:id="rId2140" w:history="1">
              <w:r w:rsidRPr="00C43ABD">
                <w:rPr>
                  <w:rStyle w:val="Hyperlink"/>
                  <w:rFonts w:ascii="Calibri" w:hAnsi="Calibri"/>
                  <w:sz w:val="19"/>
                </w:rPr>
                <w:t>News Release</w:t>
              </w:r>
            </w:hyperlink>
            <w:r>
              <w:rPr>
                <w:rFonts w:ascii="Calibri" w:hAnsi="Calibri"/>
                <w:sz w:val="19"/>
              </w:rPr>
              <w:t>]</w:t>
            </w:r>
          </w:p>
          <w:p w14:paraId="409F48FF" w14:textId="77777777" w:rsidR="002127CD" w:rsidRDefault="002127CD" w:rsidP="002127CD">
            <w:pPr>
              <w:rPr>
                <w:rFonts w:ascii="Calibri" w:hAnsi="Calibri"/>
                <w:sz w:val="19"/>
              </w:rPr>
            </w:pPr>
          </w:p>
        </w:tc>
      </w:tr>
      <w:tr w:rsidR="002127CD" w14:paraId="34D0DF32" w14:textId="77777777" w:rsidTr="00C278A2">
        <w:tblPrEx>
          <w:jc w:val="left"/>
          <w:tblLook w:val="04A0" w:firstRow="1" w:lastRow="0" w:firstColumn="1" w:lastColumn="0" w:noHBand="0" w:noVBand="1"/>
        </w:tblPrEx>
        <w:trPr>
          <w:trHeight w:val="647"/>
        </w:trPr>
        <w:tc>
          <w:tcPr>
            <w:tcW w:w="1280" w:type="dxa"/>
          </w:tcPr>
          <w:p w14:paraId="1C12EB37" w14:textId="77777777" w:rsidR="002127CD" w:rsidRDefault="002127CD" w:rsidP="002127CD">
            <w:pPr>
              <w:rPr>
                <w:rFonts w:ascii="Calibri" w:hAnsi="Calibri"/>
                <w:sz w:val="19"/>
              </w:rPr>
            </w:pPr>
            <w:r>
              <w:rPr>
                <w:rFonts w:ascii="Calibri" w:hAnsi="Calibri"/>
                <w:sz w:val="19"/>
              </w:rPr>
              <w:t>4/14/16</w:t>
            </w:r>
          </w:p>
        </w:tc>
        <w:tc>
          <w:tcPr>
            <w:tcW w:w="2218" w:type="dxa"/>
            <w:shd w:val="clear" w:color="auto" w:fill="DBE5F1" w:themeFill="accent1" w:themeFillTint="33"/>
          </w:tcPr>
          <w:p w14:paraId="1CD64DFC" w14:textId="77777777" w:rsidR="002127CD" w:rsidRPr="00C43ABD" w:rsidRDefault="002127CD" w:rsidP="002127CD">
            <w:pPr>
              <w:rPr>
                <w:rFonts w:ascii="Calibri" w:hAnsi="Calibri"/>
                <w:b/>
                <w:sz w:val="19"/>
              </w:rPr>
            </w:pPr>
            <w:r>
              <w:rPr>
                <w:rFonts w:ascii="Calibri" w:hAnsi="Calibri"/>
                <w:b/>
                <w:sz w:val="19"/>
              </w:rPr>
              <w:t>Passage Of Buffer Legislation</w:t>
            </w:r>
          </w:p>
        </w:tc>
        <w:tc>
          <w:tcPr>
            <w:tcW w:w="3222" w:type="dxa"/>
          </w:tcPr>
          <w:p w14:paraId="647A8E71" w14:textId="77777777" w:rsidR="002127CD" w:rsidRDefault="002127CD" w:rsidP="002127CD">
            <w:pPr>
              <w:rPr>
                <w:rFonts w:ascii="Calibri" w:hAnsi="Calibri"/>
                <w:sz w:val="19"/>
              </w:rPr>
            </w:pPr>
            <w:r>
              <w:rPr>
                <w:rFonts w:ascii="Calibri" w:hAnsi="Calibri"/>
                <w:sz w:val="19"/>
              </w:rPr>
              <w:t>Governor Dayton releases a statement following the passage of the Buffer Legislation by the Minnesota Senate</w:t>
            </w:r>
            <w:r w:rsidRPr="00C43ABD">
              <w:rPr>
                <w:rFonts w:ascii="Calibri" w:hAnsi="Calibri"/>
                <w:sz w:val="19"/>
              </w:rPr>
              <w:t xml:space="preserve"> </w:t>
            </w:r>
            <w:r>
              <w:rPr>
                <w:rFonts w:ascii="Calibri" w:hAnsi="Calibri"/>
                <w:sz w:val="19"/>
              </w:rPr>
              <w:t>from</w:t>
            </w:r>
            <w:r w:rsidRPr="00C43ABD">
              <w:rPr>
                <w:rFonts w:ascii="Calibri" w:hAnsi="Calibri"/>
                <w:sz w:val="19"/>
              </w:rPr>
              <w:t xml:space="preserve"> a vote of 61-0.</w:t>
            </w:r>
          </w:p>
        </w:tc>
        <w:tc>
          <w:tcPr>
            <w:tcW w:w="2011" w:type="dxa"/>
          </w:tcPr>
          <w:p w14:paraId="4CB77358" w14:textId="77777777" w:rsidR="002127CD" w:rsidRDefault="002127CD" w:rsidP="002127CD">
            <w:pPr>
              <w:rPr>
                <w:rFonts w:ascii="Calibri" w:hAnsi="Calibri"/>
                <w:sz w:val="19"/>
              </w:rPr>
            </w:pPr>
            <w:r>
              <w:rPr>
                <w:rFonts w:ascii="Calibri" w:hAnsi="Calibri"/>
                <w:sz w:val="19"/>
              </w:rPr>
              <w:t>[</w:t>
            </w:r>
            <w:hyperlink r:id="rId2141" w:history="1">
              <w:r w:rsidRPr="00C43ABD">
                <w:rPr>
                  <w:rStyle w:val="Hyperlink"/>
                  <w:rFonts w:ascii="Calibri" w:hAnsi="Calibri"/>
                  <w:sz w:val="19"/>
                </w:rPr>
                <w:t>News Release</w:t>
              </w:r>
            </w:hyperlink>
            <w:r>
              <w:rPr>
                <w:rFonts w:ascii="Calibri" w:hAnsi="Calibri"/>
                <w:sz w:val="19"/>
              </w:rPr>
              <w:t>]</w:t>
            </w:r>
          </w:p>
        </w:tc>
      </w:tr>
      <w:tr w:rsidR="002127CD" w14:paraId="64698DAE" w14:textId="77777777" w:rsidTr="00C278A2">
        <w:tblPrEx>
          <w:jc w:val="left"/>
          <w:tblLook w:val="04A0" w:firstRow="1" w:lastRow="0" w:firstColumn="1" w:lastColumn="0" w:noHBand="0" w:noVBand="1"/>
        </w:tblPrEx>
        <w:trPr>
          <w:trHeight w:val="647"/>
        </w:trPr>
        <w:tc>
          <w:tcPr>
            <w:tcW w:w="1280" w:type="dxa"/>
          </w:tcPr>
          <w:p w14:paraId="4C0F4E0A" w14:textId="77777777" w:rsidR="002127CD" w:rsidRDefault="002127CD" w:rsidP="002127CD">
            <w:pPr>
              <w:rPr>
                <w:rFonts w:ascii="Calibri" w:hAnsi="Calibri"/>
                <w:sz w:val="19"/>
              </w:rPr>
            </w:pPr>
            <w:r>
              <w:rPr>
                <w:rFonts w:ascii="Calibri" w:hAnsi="Calibri"/>
                <w:sz w:val="19"/>
              </w:rPr>
              <w:t>4/14/16</w:t>
            </w:r>
          </w:p>
        </w:tc>
        <w:tc>
          <w:tcPr>
            <w:tcW w:w="2218" w:type="dxa"/>
            <w:shd w:val="clear" w:color="auto" w:fill="DBE5F1" w:themeFill="accent1" w:themeFillTint="33"/>
          </w:tcPr>
          <w:p w14:paraId="0231BD6A" w14:textId="77777777" w:rsidR="002127CD" w:rsidRDefault="002127CD" w:rsidP="002127CD">
            <w:pPr>
              <w:rPr>
                <w:rFonts w:ascii="Calibri" w:hAnsi="Calibri"/>
                <w:b/>
                <w:sz w:val="19"/>
              </w:rPr>
            </w:pPr>
            <w:r>
              <w:rPr>
                <w:rFonts w:ascii="Calibri" w:hAnsi="Calibri"/>
                <w:b/>
                <w:sz w:val="19"/>
              </w:rPr>
              <w:t>Essar Steel</w:t>
            </w:r>
          </w:p>
        </w:tc>
        <w:tc>
          <w:tcPr>
            <w:tcW w:w="3222" w:type="dxa"/>
          </w:tcPr>
          <w:p w14:paraId="493C2E93" w14:textId="77777777" w:rsidR="002127CD" w:rsidRDefault="002127CD" w:rsidP="002127CD">
            <w:pPr>
              <w:rPr>
                <w:rFonts w:ascii="Calibri" w:hAnsi="Calibri"/>
                <w:sz w:val="19"/>
              </w:rPr>
            </w:pPr>
            <w:r>
              <w:rPr>
                <w:rFonts w:ascii="Calibri" w:hAnsi="Calibri"/>
                <w:sz w:val="19"/>
              </w:rPr>
              <w:t>Governor Dayton releases a statement on the Essar Steel company.</w:t>
            </w:r>
          </w:p>
        </w:tc>
        <w:tc>
          <w:tcPr>
            <w:tcW w:w="2011" w:type="dxa"/>
          </w:tcPr>
          <w:p w14:paraId="24D3978C" w14:textId="77777777" w:rsidR="002127CD" w:rsidRDefault="002127CD" w:rsidP="002127CD">
            <w:pPr>
              <w:rPr>
                <w:rFonts w:ascii="Calibri" w:hAnsi="Calibri"/>
                <w:sz w:val="19"/>
              </w:rPr>
            </w:pPr>
            <w:r>
              <w:rPr>
                <w:rFonts w:ascii="Calibri" w:hAnsi="Calibri"/>
                <w:sz w:val="19"/>
              </w:rPr>
              <w:t>[</w:t>
            </w:r>
            <w:hyperlink r:id="rId2142" w:history="1">
              <w:r w:rsidRPr="00C43ABD">
                <w:rPr>
                  <w:rStyle w:val="Hyperlink"/>
                  <w:rFonts w:ascii="Calibri" w:hAnsi="Calibri"/>
                  <w:sz w:val="19"/>
                </w:rPr>
                <w:t>News Release</w:t>
              </w:r>
            </w:hyperlink>
            <w:r>
              <w:rPr>
                <w:rFonts w:ascii="Calibri" w:hAnsi="Calibri"/>
                <w:sz w:val="19"/>
              </w:rPr>
              <w:t>]</w:t>
            </w:r>
          </w:p>
        </w:tc>
      </w:tr>
      <w:tr w:rsidR="002127CD" w14:paraId="1A872901" w14:textId="77777777" w:rsidTr="00C278A2">
        <w:tblPrEx>
          <w:jc w:val="left"/>
          <w:tblLook w:val="04A0" w:firstRow="1" w:lastRow="0" w:firstColumn="1" w:lastColumn="0" w:noHBand="0" w:noVBand="1"/>
        </w:tblPrEx>
        <w:trPr>
          <w:trHeight w:val="647"/>
        </w:trPr>
        <w:tc>
          <w:tcPr>
            <w:tcW w:w="1280" w:type="dxa"/>
          </w:tcPr>
          <w:p w14:paraId="406D326A" w14:textId="77777777" w:rsidR="002127CD" w:rsidRDefault="002127CD" w:rsidP="002127CD">
            <w:pPr>
              <w:rPr>
                <w:rFonts w:ascii="Calibri" w:hAnsi="Calibri"/>
                <w:sz w:val="19"/>
              </w:rPr>
            </w:pPr>
            <w:r>
              <w:rPr>
                <w:rFonts w:ascii="Calibri" w:hAnsi="Calibri"/>
                <w:sz w:val="19"/>
              </w:rPr>
              <w:t>4/15/16</w:t>
            </w:r>
          </w:p>
        </w:tc>
        <w:tc>
          <w:tcPr>
            <w:tcW w:w="2218" w:type="dxa"/>
            <w:shd w:val="clear" w:color="auto" w:fill="DBE5F1" w:themeFill="accent1" w:themeFillTint="33"/>
          </w:tcPr>
          <w:p w14:paraId="3833DD0E" w14:textId="77777777" w:rsidR="002127CD" w:rsidRDefault="002127CD" w:rsidP="002127CD">
            <w:pPr>
              <w:rPr>
                <w:rFonts w:ascii="Calibri" w:hAnsi="Calibri"/>
                <w:b/>
                <w:sz w:val="19"/>
              </w:rPr>
            </w:pPr>
            <w:r>
              <w:rPr>
                <w:rFonts w:ascii="Calibri" w:hAnsi="Calibri"/>
                <w:b/>
                <w:sz w:val="19"/>
              </w:rPr>
              <w:t>Lt. Governor</w:t>
            </w:r>
            <w:r w:rsidRPr="003C2676">
              <w:rPr>
                <w:rFonts w:ascii="Calibri" w:hAnsi="Calibri"/>
                <w:b/>
                <w:sz w:val="19"/>
              </w:rPr>
              <w:t xml:space="preserve"> Smith Calls For Investments In Early Education In Visit To Excelsior Preschool Classroom</w:t>
            </w:r>
          </w:p>
        </w:tc>
        <w:tc>
          <w:tcPr>
            <w:tcW w:w="3222" w:type="dxa"/>
          </w:tcPr>
          <w:p w14:paraId="38B4460B" w14:textId="77777777" w:rsidR="002127CD" w:rsidRDefault="002127CD" w:rsidP="002127CD">
            <w:pPr>
              <w:rPr>
                <w:rFonts w:ascii="Calibri" w:hAnsi="Calibri"/>
                <w:sz w:val="19"/>
              </w:rPr>
            </w:pPr>
            <w:r>
              <w:rPr>
                <w:rFonts w:ascii="Calibri" w:hAnsi="Calibri"/>
                <w:sz w:val="19"/>
              </w:rPr>
              <w:t>Lt. Governor Smith visits</w:t>
            </w:r>
            <w:r w:rsidRPr="003C2676">
              <w:rPr>
                <w:rFonts w:ascii="Calibri" w:hAnsi="Calibri"/>
                <w:sz w:val="19"/>
              </w:rPr>
              <w:t xml:space="preserve"> a preschool classroom at Minnetonka Community Education Center in Excelsior. Lt. Governor Smith also me</w:t>
            </w:r>
            <w:r>
              <w:rPr>
                <w:rFonts w:ascii="Calibri" w:hAnsi="Calibri"/>
                <w:sz w:val="19"/>
              </w:rPr>
              <w:t>e</w:t>
            </w:r>
            <w:r w:rsidRPr="003C2676">
              <w:rPr>
                <w:rFonts w:ascii="Calibri" w:hAnsi="Calibri"/>
                <w:sz w:val="19"/>
              </w:rPr>
              <w:t>t</w:t>
            </w:r>
            <w:r>
              <w:rPr>
                <w:rFonts w:ascii="Calibri" w:hAnsi="Calibri"/>
                <w:sz w:val="19"/>
              </w:rPr>
              <w:t>s</w:t>
            </w:r>
            <w:r w:rsidRPr="003C2676">
              <w:rPr>
                <w:rFonts w:ascii="Calibri" w:hAnsi="Calibri"/>
                <w:sz w:val="19"/>
              </w:rPr>
              <w:t xml:space="preserve"> with teachers to discuss the importance of early education access.</w:t>
            </w:r>
          </w:p>
        </w:tc>
        <w:tc>
          <w:tcPr>
            <w:tcW w:w="2011" w:type="dxa"/>
          </w:tcPr>
          <w:p w14:paraId="76EFD34F" w14:textId="77777777" w:rsidR="002127CD" w:rsidRDefault="002127CD" w:rsidP="002127CD">
            <w:pPr>
              <w:rPr>
                <w:rFonts w:ascii="Calibri" w:hAnsi="Calibri"/>
                <w:sz w:val="19"/>
              </w:rPr>
            </w:pPr>
            <w:r>
              <w:rPr>
                <w:rFonts w:ascii="Calibri" w:hAnsi="Calibri"/>
                <w:sz w:val="19"/>
              </w:rPr>
              <w:t>[</w:t>
            </w:r>
            <w:hyperlink r:id="rId2143" w:history="1">
              <w:r w:rsidRPr="003C2676">
                <w:rPr>
                  <w:rStyle w:val="Hyperlink"/>
                  <w:rFonts w:ascii="Calibri" w:hAnsi="Calibri"/>
                  <w:sz w:val="19"/>
                </w:rPr>
                <w:t>News Release</w:t>
              </w:r>
            </w:hyperlink>
            <w:r>
              <w:rPr>
                <w:rFonts w:ascii="Calibri" w:hAnsi="Calibri"/>
                <w:sz w:val="19"/>
              </w:rPr>
              <w:t>]</w:t>
            </w:r>
          </w:p>
          <w:p w14:paraId="698A6A31" w14:textId="77777777" w:rsidR="002127CD" w:rsidRDefault="002127CD" w:rsidP="002127CD">
            <w:pPr>
              <w:rPr>
                <w:rFonts w:ascii="Calibri" w:hAnsi="Calibri"/>
                <w:sz w:val="19"/>
              </w:rPr>
            </w:pPr>
            <w:r>
              <w:rPr>
                <w:rFonts w:ascii="Calibri" w:hAnsi="Calibri"/>
                <w:sz w:val="19"/>
              </w:rPr>
              <w:t>[</w:t>
            </w:r>
            <w:hyperlink r:id="rId2144" w:history="1">
              <w:r w:rsidRPr="00C3267A">
                <w:rPr>
                  <w:rStyle w:val="Hyperlink"/>
                  <w:rFonts w:ascii="Calibri" w:hAnsi="Calibri"/>
                  <w:sz w:val="19"/>
                </w:rPr>
                <w:t>FACT SHEET: Investing in Early Learning</w:t>
              </w:r>
            </w:hyperlink>
            <w:r>
              <w:rPr>
                <w:rFonts w:ascii="Calibri" w:hAnsi="Calibri"/>
                <w:sz w:val="19"/>
              </w:rPr>
              <w:t>]</w:t>
            </w:r>
          </w:p>
          <w:p w14:paraId="7E18DA99" w14:textId="77777777" w:rsidR="002127CD" w:rsidRDefault="002127CD" w:rsidP="002127CD">
            <w:pPr>
              <w:rPr>
                <w:rFonts w:ascii="Calibri" w:hAnsi="Calibri"/>
                <w:sz w:val="19"/>
              </w:rPr>
            </w:pPr>
            <w:r>
              <w:rPr>
                <w:rFonts w:ascii="Calibri" w:hAnsi="Calibri"/>
                <w:sz w:val="19"/>
              </w:rPr>
              <w:t>[</w:t>
            </w:r>
            <w:hyperlink r:id="rId2145" w:history="1">
              <w:r w:rsidRPr="003C2676">
                <w:rPr>
                  <w:rStyle w:val="Hyperlink"/>
                  <w:rFonts w:ascii="Calibri" w:hAnsi="Calibri"/>
                  <w:sz w:val="19"/>
                </w:rPr>
                <w:t>Photo</w:t>
              </w:r>
            </w:hyperlink>
            <w:r>
              <w:rPr>
                <w:rFonts w:ascii="Calibri" w:hAnsi="Calibri"/>
                <w:sz w:val="19"/>
              </w:rPr>
              <w:t>]</w:t>
            </w:r>
          </w:p>
        </w:tc>
      </w:tr>
      <w:tr w:rsidR="002127CD" w14:paraId="3DB31BC3" w14:textId="77777777" w:rsidTr="00C278A2">
        <w:tblPrEx>
          <w:jc w:val="left"/>
          <w:tblLook w:val="04A0" w:firstRow="1" w:lastRow="0" w:firstColumn="1" w:lastColumn="0" w:noHBand="0" w:noVBand="1"/>
        </w:tblPrEx>
        <w:trPr>
          <w:trHeight w:val="647"/>
        </w:trPr>
        <w:tc>
          <w:tcPr>
            <w:tcW w:w="1280" w:type="dxa"/>
          </w:tcPr>
          <w:p w14:paraId="4E3CC3EF" w14:textId="77777777" w:rsidR="002127CD" w:rsidRDefault="002127CD" w:rsidP="002127CD">
            <w:pPr>
              <w:rPr>
                <w:rFonts w:ascii="Calibri" w:hAnsi="Calibri"/>
                <w:sz w:val="19"/>
              </w:rPr>
            </w:pPr>
            <w:r>
              <w:rPr>
                <w:rFonts w:ascii="Calibri" w:hAnsi="Calibri"/>
                <w:sz w:val="19"/>
              </w:rPr>
              <w:t>4/15/16</w:t>
            </w:r>
          </w:p>
        </w:tc>
        <w:tc>
          <w:tcPr>
            <w:tcW w:w="2218" w:type="dxa"/>
            <w:shd w:val="clear" w:color="auto" w:fill="DBE5F1" w:themeFill="accent1" w:themeFillTint="33"/>
          </w:tcPr>
          <w:p w14:paraId="0C3586FD" w14:textId="77777777" w:rsidR="002127CD" w:rsidRDefault="002127CD" w:rsidP="002127CD">
            <w:pPr>
              <w:rPr>
                <w:rFonts w:ascii="Calibri" w:hAnsi="Calibri"/>
                <w:b/>
                <w:sz w:val="19"/>
              </w:rPr>
            </w:pPr>
            <w:r w:rsidRPr="003C2676">
              <w:rPr>
                <w:rFonts w:ascii="Calibri" w:hAnsi="Calibri"/>
                <w:b/>
                <w:sz w:val="19"/>
              </w:rPr>
              <w:t>Governor Dayton Calls For A Year Of Safe Water Action In Minnesota</w:t>
            </w:r>
          </w:p>
        </w:tc>
        <w:tc>
          <w:tcPr>
            <w:tcW w:w="3222" w:type="dxa"/>
          </w:tcPr>
          <w:p w14:paraId="7C883F3F" w14:textId="77777777" w:rsidR="002127CD" w:rsidRDefault="002127CD" w:rsidP="002127CD">
            <w:pPr>
              <w:rPr>
                <w:rFonts w:ascii="Calibri" w:hAnsi="Calibri"/>
                <w:sz w:val="19"/>
              </w:rPr>
            </w:pPr>
            <w:r w:rsidRPr="003C2676">
              <w:rPr>
                <w:rFonts w:ascii="Calibri" w:hAnsi="Calibri"/>
                <w:sz w:val="19"/>
              </w:rPr>
              <w:t>At the Freshwater Society’s 2016</w:t>
            </w:r>
            <w:r>
              <w:rPr>
                <w:rFonts w:ascii="Calibri" w:hAnsi="Calibri"/>
                <w:sz w:val="19"/>
              </w:rPr>
              <w:t xml:space="preserve"> State of Water Conference in Alexandria, Governor Dayton calls</w:t>
            </w:r>
            <w:r w:rsidRPr="003C2676">
              <w:rPr>
                <w:rFonts w:ascii="Calibri" w:hAnsi="Calibri"/>
                <w:sz w:val="19"/>
              </w:rPr>
              <w:t xml:space="preserve"> for a Year of Safe Water Action in Minnesota.</w:t>
            </w:r>
          </w:p>
        </w:tc>
        <w:tc>
          <w:tcPr>
            <w:tcW w:w="2011" w:type="dxa"/>
          </w:tcPr>
          <w:p w14:paraId="11EF3B97" w14:textId="77777777" w:rsidR="002127CD" w:rsidRDefault="002127CD" w:rsidP="002127CD">
            <w:pPr>
              <w:rPr>
                <w:rFonts w:ascii="Calibri" w:hAnsi="Calibri"/>
                <w:sz w:val="19"/>
              </w:rPr>
            </w:pPr>
            <w:r>
              <w:rPr>
                <w:rFonts w:ascii="Calibri" w:hAnsi="Calibri"/>
                <w:sz w:val="19"/>
              </w:rPr>
              <w:t>[</w:t>
            </w:r>
            <w:hyperlink r:id="rId2146" w:history="1">
              <w:r w:rsidRPr="003C2676">
                <w:rPr>
                  <w:rStyle w:val="Hyperlink"/>
                  <w:rFonts w:ascii="Calibri" w:hAnsi="Calibri"/>
                  <w:sz w:val="19"/>
                </w:rPr>
                <w:t>News Release</w:t>
              </w:r>
            </w:hyperlink>
            <w:r>
              <w:rPr>
                <w:rFonts w:ascii="Calibri" w:hAnsi="Calibri"/>
                <w:sz w:val="19"/>
              </w:rPr>
              <w:t>]</w:t>
            </w:r>
          </w:p>
          <w:p w14:paraId="21CDD252" w14:textId="77777777" w:rsidR="002127CD" w:rsidRDefault="002127CD" w:rsidP="002127CD">
            <w:pPr>
              <w:rPr>
                <w:rFonts w:ascii="Calibri" w:hAnsi="Calibri"/>
                <w:sz w:val="19"/>
              </w:rPr>
            </w:pPr>
            <w:r>
              <w:rPr>
                <w:rFonts w:ascii="Calibri" w:hAnsi="Calibri"/>
                <w:sz w:val="19"/>
              </w:rPr>
              <w:t>[</w:t>
            </w:r>
            <w:hyperlink r:id="rId2147" w:history="1">
              <w:r w:rsidRPr="00F9318F">
                <w:rPr>
                  <w:rStyle w:val="Hyperlink"/>
                  <w:rFonts w:ascii="Calibri" w:hAnsi="Calibri"/>
                  <w:sz w:val="19"/>
                </w:rPr>
                <w:t>MAP: Proposed Clean Water Infrastructure</w:t>
              </w:r>
            </w:hyperlink>
            <w:r>
              <w:rPr>
                <w:rFonts w:ascii="Calibri" w:hAnsi="Calibri"/>
                <w:sz w:val="19"/>
              </w:rPr>
              <w:t>]</w:t>
            </w:r>
          </w:p>
          <w:p w14:paraId="700A4BAF" w14:textId="77777777" w:rsidR="002127CD" w:rsidRDefault="002127CD" w:rsidP="002127CD">
            <w:pPr>
              <w:rPr>
                <w:rFonts w:ascii="Calibri" w:hAnsi="Calibri"/>
                <w:sz w:val="19"/>
              </w:rPr>
            </w:pPr>
            <w:r>
              <w:rPr>
                <w:rFonts w:ascii="Calibri" w:hAnsi="Calibri"/>
                <w:sz w:val="19"/>
              </w:rPr>
              <w:t>[</w:t>
            </w:r>
            <w:hyperlink r:id="rId2148" w:history="1">
              <w:r w:rsidRPr="00F9318F">
                <w:rPr>
                  <w:rStyle w:val="Hyperlink"/>
                  <w:rFonts w:ascii="Calibri" w:hAnsi="Calibri"/>
                  <w:sz w:val="19"/>
                </w:rPr>
                <w:t>SNAPSHOT: Governor Dayton’s Water Quality Plan</w:t>
              </w:r>
            </w:hyperlink>
            <w:r>
              <w:rPr>
                <w:rFonts w:ascii="Calibri" w:hAnsi="Calibri"/>
                <w:sz w:val="19"/>
              </w:rPr>
              <w:t>]</w:t>
            </w:r>
          </w:p>
          <w:p w14:paraId="560665BE" w14:textId="77777777" w:rsidR="002127CD" w:rsidRDefault="002127CD" w:rsidP="002127CD">
            <w:pPr>
              <w:rPr>
                <w:rFonts w:ascii="Calibri" w:hAnsi="Calibri"/>
                <w:sz w:val="19"/>
              </w:rPr>
            </w:pPr>
            <w:r>
              <w:rPr>
                <w:rFonts w:ascii="Calibri" w:hAnsi="Calibri"/>
                <w:sz w:val="19"/>
              </w:rPr>
              <w:t>[</w:t>
            </w:r>
            <w:hyperlink r:id="rId2149" w:history="1">
              <w:r w:rsidRPr="00F9318F">
                <w:rPr>
                  <w:rStyle w:val="Hyperlink"/>
                  <w:rFonts w:ascii="Calibri" w:hAnsi="Calibri"/>
                  <w:sz w:val="19"/>
                </w:rPr>
                <w:t>FACT SHEET: Clean Water</w:t>
              </w:r>
            </w:hyperlink>
            <w:r>
              <w:rPr>
                <w:rFonts w:ascii="Calibri" w:hAnsi="Calibri"/>
                <w:sz w:val="19"/>
              </w:rPr>
              <w:t>]</w:t>
            </w:r>
          </w:p>
          <w:p w14:paraId="4E7A1CE3" w14:textId="77777777" w:rsidR="002127CD" w:rsidRDefault="002127CD" w:rsidP="002127CD">
            <w:pPr>
              <w:rPr>
                <w:rFonts w:ascii="Calibri" w:hAnsi="Calibri"/>
                <w:sz w:val="19"/>
              </w:rPr>
            </w:pPr>
            <w:r>
              <w:rPr>
                <w:rFonts w:ascii="Calibri" w:hAnsi="Calibri"/>
                <w:sz w:val="19"/>
              </w:rPr>
              <w:t>[</w:t>
            </w:r>
            <w:hyperlink r:id="rId2150" w:history="1">
              <w:r w:rsidRPr="00F9318F">
                <w:rPr>
                  <w:rStyle w:val="Hyperlink"/>
                  <w:rFonts w:ascii="Calibri" w:hAnsi="Calibri"/>
                  <w:sz w:val="19"/>
                </w:rPr>
                <w:t>SUMMARY: Clean Water Meetings</w:t>
              </w:r>
            </w:hyperlink>
            <w:r>
              <w:rPr>
                <w:rFonts w:ascii="Calibri" w:hAnsi="Calibri"/>
                <w:sz w:val="19"/>
              </w:rPr>
              <w:t>]</w:t>
            </w:r>
          </w:p>
        </w:tc>
      </w:tr>
      <w:tr w:rsidR="002127CD" w14:paraId="33174DDA" w14:textId="77777777" w:rsidTr="00C278A2">
        <w:tblPrEx>
          <w:jc w:val="left"/>
          <w:tblLook w:val="04A0" w:firstRow="1" w:lastRow="0" w:firstColumn="1" w:lastColumn="0" w:noHBand="0" w:noVBand="1"/>
        </w:tblPrEx>
        <w:trPr>
          <w:trHeight w:val="647"/>
        </w:trPr>
        <w:tc>
          <w:tcPr>
            <w:tcW w:w="1280" w:type="dxa"/>
          </w:tcPr>
          <w:p w14:paraId="1B3CE5E1" w14:textId="77777777" w:rsidR="002127CD" w:rsidRDefault="002127CD" w:rsidP="002127CD">
            <w:pPr>
              <w:rPr>
                <w:rFonts w:ascii="Calibri" w:hAnsi="Calibri"/>
                <w:sz w:val="19"/>
              </w:rPr>
            </w:pPr>
            <w:r>
              <w:rPr>
                <w:rFonts w:ascii="Calibri" w:hAnsi="Calibri"/>
                <w:sz w:val="19"/>
              </w:rPr>
              <w:t>4/18/16</w:t>
            </w:r>
          </w:p>
        </w:tc>
        <w:tc>
          <w:tcPr>
            <w:tcW w:w="2218" w:type="dxa"/>
            <w:shd w:val="clear" w:color="auto" w:fill="DBE5F1" w:themeFill="accent1" w:themeFillTint="33"/>
          </w:tcPr>
          <w:p w14:paraId="0A4B9AA5" w14:textId="77777777" w:rsidR="002127CD" w:rsidRPr="003C2676" w:rsidRDefault="002127CD" w:rsidP="002127CD">
            <w:pPr>
              <w:rPr>
                <w:rFonts w:ascii="Calibri" w:hAnsi="Calibri"/>
                <w:b/>
                <w:sz w:val="19"/>
              </w:rPr>
            </w:pPr>
            <w:r w:rsidRPr="003C2676">
              <w:rPr>
                <w:rFonts w:ascii="Calibri" w:hAnsi="Calibri"/>
                <w:b/>
                <w:sz w:val="19"/>
              </w:rPr>
              <w:t>Water Action Week Gets Underway In Minnesota</w:t>
            </w:r>
          </w:p>
        </w:tc>
        <w:tc>
          <w:tcPr>
            <w:tcW w:w="3222" w:type="dxa"/>
          </w:tcPr>
          <w:p w14:paraId="11785E5F" w14:textId="77777777" w:rsidR="002127CD" w:rsidRPr="003C2676" w:rsidRDefault="002127CD" w:rsidP="002127CD">
            <w:pPr>
              <w:rPr>
                <w:rFonts w:ascii="Calibri" w:hAnsi="Calibri"/>
                <w:sz w:val="19"/>
              </w:rPr>
            </w:pPr>
            <w:r>
              <w:rPr>
                <w:rFonts w:ascii="Calibri" w:hAnsi="Calibri"/>
                <w:sz w:val="19"/>
              </w:rPr>
              <w:t>Governor</w:t>
            </w:r>
            <w:r w:rsidRPr="003C2676">
              <w:rPr>
                <w:rFonts w:ascii="Calibri" w:hAnsi="Calibri"/>
                <w:sz w:val="19"/>
              </w:rPr>
              <w:t xml:space="preserve"> Dayton and key mem</w:t>
            </w:r>
            <w:r>
              <w:rPr>
                <w:rFonts w:ascii="Calibri" w:hAnsi="Calibri"/>
                <w:sz w:val="19"/>
              </w:rPr>
              <w:t>bers of his administration launch</w:t>
            </w:r>
            <w:r w:rsidRPr="003C2676">
              <w:rPr>
                <w:rFonts w:ascii="Calibri" w:hAnsi="Calibri"/>
                <w:sz w:val="19"/>
              </w:rPr>
              <w:t xml:space="preserve"> Water Action Week in Minnesota – a </w:t>
            </w:r>
            <w:proofErr w:type="gramStart"/>
            <w:r w:rsidRPr="003C2676">
              <w:rPr>
                <w:rFonts w:ascii="Calibri" w:hAnsi="Calibri"/>
                <w:sz w:val="19"/>
              </w:rPr>
              <w:t>week-long</w:t>
            </w:r>
            <w:proofErr w:type="gramEnd"/>
            <w:r w:rsidRPr="003C2676">
              <w:rPr>
                <w:rFonts w:ascii="Calibri" w:hAnsi="Calibri"/>
                <w:sz w:val="19"/>
              </w:rPr>
              <w:t xml:space="preserve"> effort to engage Minnesotans in conversations about the challenges facing our lakes, rivers, and drinking water systems.</w:t>
            </w:r>
          </w:p>
        </w:tc>
        <w:tc>
          <w:tcPr>
            <w:tcW w:w="2011" w:type="dxa"/>
          </w:tcPr>
          <w:p w14:paraId="51C91F5A" w14:textId="77777777" w:rsidR="002127CD" w:rsidRDefault="002127CD" w:rsidP="002127CD">
            <w:pPr>
              <w:rPr>
                <w:rFonts w:ascii="Calibri" w:hAnsi="Calibri"/>
                <w:sz w:val="19"/>
              </w:rPr>
            </w:pPr>
            <w:r>
              <w:rPr>
                <w:rFonts w:ascii="Calibri" w:hAnsi="Calibri"/>
                <w:sz w:val="19"/>
              </w:rPr>
              <w:t>[</w:t>
            </w:r>
            <w:hyperlink r:id="rId2151" w:history="1">
              <w:r w:rsidRPr="003C2676">
                <w:rPr>
                  <w:rStyle w:val="Hyperlink"/>
                  <w:rFonts w:ascii="Calibri" w:hAnsi="Calibri"/>
                  <w:sz w:val="19"/>
                </w:rPr>
                <w:t>News Release</w:t>
              </w:r>
            </w:hyperlink>
            <w:r>
              <w:rPr>
                <w:rFonts w:ascii="Calibri" w:hAnsi="Calibri"/>
                <w:sz w:val="19"/>
              </w:rPr>
              <w:t>]</w:t>
            </w:r>
          </w:p>
          <w:p w14:paraId="2BC4AC6B" w14:textId="77777777" w:rsidR="002127CD" w:rsidRDefault="002127CD" w:rsidP="002127CD">
            <w:pPr>
              <w:rPr>
                <w:rFonts w:ascii="Calibri" w:hAnsi="Calibri"/>
                <w:sz w:val="19"/>
              </w:rPr>
            </w:pPr>
            <w:r>
              <w:rPr>
                <w:rFonts w:ascii="Calibri" w:hAnsi="Calibri"/>
                <w:sz w:val="19"/>
              </w:rPr>
              <w:t>[</w:t>
            </w:r>
            <w:hyperlink r:id="rId2152" w:history="1">
              <w:r w:rsidRPr="003C2676">
                <w:rPr>
                  <w:rStyle w:val="Hyperlink"/>
                  <w:rFonts w:ascii="Calibri" w:hAnsi="Calibri"/>
                  <w:sz w:val="19"/>
                </w:rPr>
                <w:t>A Year of Water Action</w:t>
              </w:r>
            </w:hyperlink>
            <w:r>
              <w:rPr>
                <w:rFonts w:ascii="Calibri" w:hAnsi="Calibri"/>
                <w:sz w:val="19"/>
              </w:rPr>
              <w:t>]</w:t>
            </w:r>
          </w:p>
        </w:tc>
      </w:tr>
      <w:tr w:rsidR="002127CD" w14:paraId="7A30A668" w14:textId="77777777" w:rsidTr="00C278A2">
        <w:tblPrEx>
          <w:jc w:val="left"/>
          <w:tblLook w:val="04A0" w:firstRow="1" w:lastRow="0" w:firstColumn="1" w:lastColumn="0" w:noHBand="0" w:noVBand="1"/>
        </w:tblPrEx>
        <w:trPr>
          <w:trHeight w:val="647"/>
        </w:trPr>
        <w:tc>
          <w:tcPr>
            <w:tcW w:w="1280" w:type="dxa"/>
          </w:tcPr>
          <w:p w14:paraId="20127AE4" w14:textId="77777777" w:rsidR="002127CD" w:rsidRDefault="002127CD" w:rsidP="002127CD">
            <w:pPr>
              <w:rPr>
                <w:rFonts w:ascii="Calibri" w:hAnsi="Calibri"/>
                <w:sz w:val="19"/>
              </w:rPr>
            </w:pPr>
            <w:r>
              <w:rPr>
                <w:rFonts w:ascii="Calibri" w:hAnsi="Calibri"/>
                <w:sz w:val="19"/>
              </w:rPr>
              <w:t>4/18/16</w:t>
            </w:r>
          </w:p>
        </w:tc>
        <w:tc>
          <w:tcPr>
            <w:tcW w:w="2218" w:type="dxa"/>
            <w:shd w:val="clear" w:color="auto" w:fill="DBE5F1" w:themeFill="accent1" w:themeFillTint="33"/>
          </w:tcPr>
          <w:p w14:paraId="00013661" w14:textId="77777777" w:rsidR="002127CD" w:rsidRPr="003C2676" w:rsidRDefault="002127CD" w:rsidP="002127CD">
            <w:pPr>
              <w:rPr>
                <w:rFonts w:ascii="Calibri" w:hAnsi="Calibri"/>
                <w:b/>
                <w:sz w:val="19"/>
              </w:rPr>
            </w:pPr>
            <w:r>
              <w:rPr>
                <w:rFonts w:ascii="Calibri" w:hAnsi="Calibri"/>
                <w:b/>
                <w:sz w:val="19"/>
              </w:rPr>
              <w:t xml:space="preserve">Lt. Governor </w:t>
            </w:r>
            <w:r w:rsidRPr="003C2676">
              <w:rPr>
                <w:rFonts w:ascii="Calibri" w:hAnsi="Calibri"/>
                <w:b/>
                <w:sz w:val="19"/>
              </w:rPr>
              <w:t>Smith And Transportation Commissioner Zelle Talk Transportation At Roundtable In Marshall</w:t>
            </w:r>
          </w:p>
        </w:tc>
        <w:tc>
          <w:tcPr>
            <w:tcW w:w="3222" w:type="dxa"/>
          </w:tcPr>
          <w:p w14:paraId="498FC788" w14:textId="77777777" w:rsidR="002127CD" w:rsidRDefault="002127CD" w:rsidP="002127CD">
            <w:pPr>
              <w:rPr>
                <w:rFonts w:ascii="Calibri" w:hAnsi="Calibri"/>
                <w:sz w:val="19"/>
              </w:rPr>
            </w:pPr>
            <w:r>
              <w:rPr>
                <w:rFonts w:ascii="Calibri" w:hAnsi="Calibri"/>
                <w:sz w:val="19"/>
              </w:rPr>
              <w:t xml:space="preserve">Lt. Governor </w:t>
            </w:r>
            <w:r w:rsidRPr="003C2676">
              <w:rPr>
                <w:rFonts w:ascii="Calibri" w:hAnsi="Calibri"/>
                <w:sz w:val="19"/>
              </w:rPr>
              <w:t>Smith and Tra</w:t>
            </w:r>
            <w:r>
              <w:rPr>
                <w:rFonts w:ascii="Calibri" w:hAnsi="Calibri"/>
                <w:sz w:val="19"/>
              </w:rPr>
              <w:t>nsportation Commissioner Zelle participate</w:t>
            </w:r>
            <w:r w:rsidRPr="003C2676">
              <w:rPr>
                <w:rFonts w:ascii="Calibri" w:hAnsi="Calibri"/>
                <w:sz w:val="19"/>
              </w:rPr>
              <w:t xml:space="preserve"> in a roundtable discussion in Marshall focused on the need for a comprehensive transportation plan.</w:t>
            </w:r>
          </w:p>
        </w:tc>
        <w:tc>
          <w:tcPr>
            <w:tcW w:w="2011" w:type="dxa"/>
          </w:tcPr>
          <w:p w14:paraId="2BE69143" w14:textId="77777777" w:rsidR="002127CD" w:rsidRDefault="002127CD" w:rsidP="002127CD">
            <w:pPr>
              <w:rPr>
                <w:rFonts w:ascii="Calibri" w:hAnsi="Calibri"/>
                <w:sz w:val="19"/>
              </w:rPr>
            </w:pPr>
            <w:r>
              <w:rPr>
                <w:rFonts w:ascii="Calibri" w:hAnsi="Calibri"/>
                <w:sz w:val="19"/>
              </w:rPr>
              <w:t>[</w:t>
            </w:r>
            <w:hyperlink r:id="rId2153" w:history="1">
              <w:r w:rsidRPr="003C2676">
                <w:rPr>
                  <w:rStyle w:val="Hyperlink"/>
                  <w:rFonts w:ascii="Calibri" w:hAnsi="Calibri"/>
                  <w:sz w:val="19"/>
                </w:rPr>
                <w:t>News Release</w:t>
              </w:r>
            </w:hyperlink>
            <w:r>
              <w:rPr>
                <w:rFonts w:ascii="Calibri" w:hAnsi="Calibri"/>
                <w:sz w:val="19"/>
              </w:rPr>
              <w:t>]</w:t>
            </w:r>
          </w:p>
          <w:p w14:paraId="475F8B69" w14:textId="77777777" w:rsidR="002127CD" w:rsidRDefault="002127CD" w:rsidP="002127CD">
            <w:pPr>
              <w:rPr>
                <w:rFonts w:ascii="Calibri" w:hAnsi="Calibri"/>
                <w:sz w:val="19"/>
              </w:rPr>
            </w:pPr>
            <w:r>
              <w:rPr>
                <w:rFonts w:ascii="Calibri" w:hAnsi="Calibri"/>
                <w:sz w:val="19"/>
              </w:rPr>
              <w:t>[</w:t>
            </w:r>
            <w:hyperlink r:id="rId2154" w:history="1">
              <w:r w:rsidRPr="00F668C3">
                <w:rPr>
                  <w:rStyle w:val="Hyperlink"/>
                  <w:rFonts w:ascii="Calibri" w:hAnsi="Calibri"/>
                  <w:sz w:val="19"/>
                </w:rPr>
                <w:t>FACT SHEET: Fixing Our Roads, Bridges, and Transportation Systems</w:t>
              </w:r>
            </w:hyperlink>
            <w:r>
              <w:rPr>
                <w:rFonts w:ascii="Calibri" w:hAnsi="Calibri"/>
                <w:sz w:val="19"/>
              </w:rPr>
              <w:t>]</w:t>
            </w:r>
          </w:p>
          <w:p w14:paraId="37740D57" w14:textId="77777777" w:rsidR="002127CD" w:rsidRDefault="002127CD" w:rsidP="002127CD">
            <w:pPr>
              <w:rPr>
                <w:rFonts w:ascii="Calibri" w:hAnsi="Calibri"/>
                <w:sz w:val="19"/>
              </w:rPr>
            </w:pPr>
            <w:r>
              <w:rPr>
                <w:rFonts w:ascii="Calibri" w:hAnsi="Calibri"/>
                <w:sz w:val="19"/>
              </w:rPr>
              <w:t>[</w:t>
            </w:r>
            <w:hyperlink r:id="rId2155" w:history="1">
              <w:r w:rsidRPr="00F668C3">
                <w:rPr>
                  <w:rStyle w:val="Hyperlink"/>
                  <w:rFonts w:ascii="Calibri" w:hAnsi="Calibri"/>
                  <w:sz w:val="19"/>
                </w:rPr>
                <w:t>FACT SHEET: Investing In Roads and Bridges</w:t>
              </w:r>
            </w:hyperlink>
            <w:r>
              <w:rPr>
                <w:rFonts w:ascii="Calibri" w:hAnsi="Calibri"/>
                <w:sz w:val="19"/>
              </w:rPr>
              <w:t>]</w:t>
            </w:r>
          </w:p>
        </w:tc>
      </w:tr>
      <w:tr w:rsidR="002127CD" w:rsidRPr="003C2676" w14:paraId="31519B4B" w14:textId="77777777" w:rsidTr="00C278A2">
        <w:tblPrEx>
          <w:jc w:val="left"/>
          <w:tblLook w:val="04A0" w:firstRow="1" w:lastRow="0" w:firstColumn="1" w:lastColumn="0" w:noHBand="0" w:noVBand="1"/>
        </w:tblPrEx>
        <w:trPr>
          <w:trHeight w:val="647"/>
        </w:trPr>
        <w:tc>
          <w:tcPr>
            <w:tcW w:w="1280" w:type="dxa"/>
          </w:tcPr>
          <w:p w14:paraId="376CE1E3" w14:textId="77777777" w:rsidR="002127CD" w:rsidRDefault="002127CD" w:rsidP="002127CD">
            <w:pPr>
              <w:rPr>
                <w:rFonts w:ascii="Calibri" w:hAnsi="Calibri"/>
                <w:sz w:val="19"/>
              </w:rPr>
            </w:pPr>
            <w:r>
              <w:rPr>
                <w:rFonts w:ascii="Calibri" w:hAnsi="Calibri"/>
                <w:sz w:val="19"/>
              </w:rPr>
              <w:t>4/18/16</w:t>
            </w:r>
          </w:p>
        </w:tc>
        <w:tc>
          <w:tcPr>
            <w:tcW w:w="2218" w:type="dxa"/>
            <w:shd w:val="clear" w:color="auto" w:fill="DBE5F1" w:themeFill="accent1" w:themeFillTint="33"/>
          </w:tcPr>
          <w:p w14:paraId="67228FEA" w14:textId="77777777" w:rsidR="002127CD" w:rsidRDefault="002127CD" w:rsidP="002127CD">
            <w:pPr>
              <w:rPr>
                <w:rFonts w:ascii="Calibri" w:hAnsi="Calibri"/>
                <w:b/>
                <w:sz w:val="19"/>
              </w:rPr>
            </w:pPr>
            <w:r>
              <w:rPr>
                <w:rFonts w:ascii="Calibri" w:hAnsi="Calibri"/>
                <w:b/>
                <w:sz w:val="19"/>
              </w:rPr>
              <w:t>Lt. Governor</w:t>
            </w:r>
            <w:r w:rsidRPr="003C2676">
              <w:rPr>
                <w:rFonts w:ascii="Calibri" w:hAnsi="Calibri"/>
                <w:b/>
                <w:sz w:val="19"/>
              </w:rPr>
              <w:t xml:space="preserve"> Smith Convenes Border-To-Border Broadband Access Roundtable Meeting In Willmar</w:t>
            </w:r>
          </w:p>
        </w:tc>
        <w:tc>
          <w:tcPr>
            <w:tcW w:w="3222" w:type="dxa"/>
          </w:tcPr>
          <w:p w14:paraId="33F7E4AB" w14:textId="77777777" w:rsidR="002127CD" w:rsidRDefault="002127CD" w:rsidP="002127CD">
            <w:pPr>
              <w:rPr>
                <w:rFonts w:ascii="Calibri" w:hAnsi="Calibri"/>
                <w:sz w:val="19"/>
              </w:rPr>
            </w:pPr>
            <w:r>
              <w:rPr>
                <w:rFonts w:ascii="Calibri" w:hAnsi="Calibri"/>
                <w:sz w:val="19"/>
              </w:rPr>
              <w:t xml:space="preserve">Lt. Governor Smith convenes </w:t>
            </w:r>
            <w:r w:rsidRPr="003C2676">
              <w:rPr>
                <w:rFonts w:ascii="Calibri" w:hAnsi="Calibri"/>
                <w:sz w:val="19"/>
              </w:rPr>
              <w:t>a meeting in Willmar focused on the importance of ensuring that Minnesotans have reliable, affordable broadband internet access.</w:t>
            </w:r>
          </w:p>
        </w:tc>
        <w:tc>
          <w:tcPr>
            <w:tcW w:w="2011" w:type="dxa"/>
          </w:tcPr>
          <w:p w14:paraId="480C33BC" w14:textId="77777777" w:rsidR="002127CD" w:rsidRDefault="002127CD" w:rsidP="002127CD">
            <w:pPr>
              <w:rPr>
                <w:rFonts w:ascii="Calibri" w:hAnsi="Calibri"/>
                <w:sz w:val="19"/>
              </w:rPr>
            </w:pPr>
            <w:r>
              <w:rPr>
                <w:rFonts w:ascii="Calibri" w:hAnsi="Calibri"/>
                <w:sz w:val="19"/>
              </w:rPr>
              <w:t>[</w:t>
            </w:r>
            <w:hyperlink r:id="rId2156" w:history="1">
              <w:r w:rsidRPr="003C2676">
                <w:rPr>
                  <w:rStyle w:val="Hyperlink"/>
                  <w:rFonts w:ascii="Calibri" w:hAnsi="Calibri"/>
                  <w:sz w:val="19"/>
                </w:rPr>
                <w:t>News Release</w:t>
              </w:r>
            </w:hyperlink>
            <w:r>
              <w:rPr>
                <w:rFonts w:ascii="Calibri" w:hAnsi="Calibri"/>
                <w:sz w:val="19"/>
              </w:rPr>
              <w:t>]</w:t>
            </w:r>
          </w:p>
          <w:p w14:paraId="1729954E" w14:textId="77777777" w:rsidR="002127CD" w:rsidRPr="003C2676" w:rsidRDefault="002127CD" w:rsidP="002127CD">
            <w:pPr>
              <w:rPr>
                <w:rFonts w:ascii="Calibri" w:hAnsi="Calibri"/>
                <w:sz w:val="19"/>
              </w:rPr>
            </w:pPr>
            <w:r>
              <w:rPr>
                <w:rFonts w:ascii="Calibri" w:hAnsi="Calibri"/>
                <w:sz w:val="19"/>
              </w:rPr>
              <w:t>[</w:t>
            </w:r>
            <w:hyperlink r:id="rId2157" w:history="1">
              <w:r w:rsidRPr="007E0D9B">
                <w:rPr>
                  <w:rStyle w:val="Hyperlink"/>
                  <w:rFonts w:ascii="Calibri" w:hAnsi="Calibri"/>
                  <w:sz w:val="19"/>
                </w:rPr>
                <w:t>FACT SHEET: Connecting to the 21</w:t>
              </w:r>
              <w:r w:rsidRPr="007E0D9B">
                <w:rPr>
                  <w:rStyle w:val="Hyperlink"/>
                  <w:rFonts w:ascii="Calibri" w:hAnsi="Calibri"/>
                  <w:sz w:val="19"/>
                  <w:vertAlign w:val="superscript"/>
                </w:rPr>
                <w:t>st</w:t>
              </w:r>
              <w:r w:rsidRPr="007E0D9B">
                <w:rPr>
                  <w:rStyle w:val="Hyperlink"/>
                  <w:rFonts w:ascii="Calibri" w:hAnsi="Calibri"/>
                  <w:sz w:val="19"/>
                </w:rPr>
                <w:t xml:space="preserve"> Century Economy</w:t>
              </w:r>
            </w:hyperlink>
            <w:r>
              <w:rPr>
                <w:rFonts w:ascii="Calibri" w:hAnsi="Calibri"/>
                <w:sz w:val="19"/>
              </w:rPr>
              <w:t>]</w:t>
            </w:r>
          </w:p>
        </w:tc>
      </w:tr>
      <w:tr w:rsidR="002127CD" w14:paraId="50931180" w14:textId="77777777" w:rsidTr="00C278A2">
        <w:tblPrEx>
          <w:jc w:val="left"/>
          <w:tblLook w:val="04A0" w:firstRow="1" w:lastRow="0" w:firstColumn="1" w:lastColumn="0" w:noHBand="0" w:noVBand="1"/>
        </w:tblPrEx>
        <w:trPr>
          <w:trHeight w:val="647"/>
        </w:trPr>
        <w:tc>
          <w:tcPr>
            <w:tcW w:w="1280" w:type="dxa"/>
          </w:tcPr>
          <w:p w14:paraId="22BF4A70" w14:textId="77777777" w:rsidR="002127CD" w:rsidRDefault="002127CD" w:rsidP="002127CD">
            <w:pPr>
              <w:rPr>
                <w:rFonts w:ascii="Calibri" w:hAnsi="Calibri"/>
                <w:sz w:val="19"/>
              </w:rPr>
            </w:pPr>
            <w:r>
              <w:rPr>
                <w:rFonts w:ascii="Calibri" w:hAnsi="Calibri"/>
                <w:sz w:val="19"/>
              </w:rPr>
              <w:t>4/18/16</w:t>
            </w:r>
          </w:p>
        </w:tc>
        <w:tc>
          <w:tcPr>
            <w:tcW w:w="2218" w:type="dxa"/>
            <w:shd w:val="clear" w:color="auto" w:fill="DBE5F1" w:themeFill="accent1" w:themeFillTint="33"/>
          </w:tcPr>
          <w:p w14:paraId="1F977B63" w14:textId="77777777" w:rsidR="002127CD" w:rsidRDefault="002127CD" w:rsidP="002127CD">
            <w:pPr>
              <w:rPr>
                <w:rFonts w:ascii="Calibri" w:hAnsi="Calibri"/>
                <w:b/>
                <w:sz w:val="19"/>
              </w:rPr>
            </w:pPr>
            <w:r>
              <w:rPr>
                <w:rFonts w:ascii="Calibri" w:hAnsi="Calibri"/>
                <w:b/>
                <w:sz w:val="19"/>
              </w:rPr>
              <w:t>Governor Dayton Signs A Bill Relating To Fundraising</w:t>
            </w:r>
          </w:p>
        </w:tc>
        <w:tc>
          <w:tcPr>
            <w:tcW w:w="3222" w:type="dxa"/>
          </w:tcPr>
          <w:p w14:paraId="1165507F" w14:textId="77777777" w:rsidR="002127CD" w:rsidRDefault="002127CD" w:rsidP="002127CD">
            <w:pPr>
              <w:rPr>
                <w:rFonts w:ascii="Calibri" w:hAnsi="Calibri"/>
                <w:sz w:val="19"/>
              </w:rPr>
            </w:pPr>
            <w:r w:rsidRPr="003C2676">
              <w:rPr>
                <w:rFonts w:ascii="Calibri" w:hAnsi="Calibri"/>
                <w:sz w:val="19"/>
              </w:rPr>
              <w:t>Chapter 84, SF 2850: This bill authorizes fund raising for the Minnesota State Capitol grand reopening.</w:t>
            </w:r>
          </w:p>
        </w:tc>
        <w:tc>
          <w:tcPr>
            <w:tcW w:w="2011" w:type="dxa"/>
          </w:tcPr>
          <w:p w14:paraId="76CDCF35" w14:textId="77777777" w:rsidR="002127CD" w:rsidRDefault="002127CD" w:rsidP="002127CD">
            <w:pPr>
              <w:rPr>
                <w:rFonts w:ascii="Calibri" w:hAnsi="Calibri"/>
                <w:sz w:val="19"/>
              </w:rPr>
            </w:pPr>
            <w:r>
              <w:rPr>
                <w:rFonts w:ascii="Calibri" w:hAnsi="Calibri"/>
                <w:sz w:val="19"/>
              </w:rPr>
              <w:t>[</w:t>
            </w:r>
            <w:hyperlink r:id="rId2158" w:history="1">
              <w:r w:rsidRPr="003C2676">
                <w:rPr>
                  <w:rStyle w:val="Hyperlink"/>
                  <w:rFonts w:ascii="Calibri" w:hAnsi="Calibri"/>
                  <w:sz w:val="19"/>
                </w:rPr>
                <w:t>News Release</w:t>
              </w:r>
            </w:hyperlink>
            <w:r>
              <w:rPr>
                <w:rFonts w:ascii="Calibri" w:hAnsi="Calibri"/>
                <w:sz w:val="19"/>
              </w:rPr>
              <w:t>]</w:t>
            </w:r>
          </w:p>
        </w:tc>
      </w:tr>
      <w:tr w:rsidR="002127CD" w14:paraId="011230BC" w14:textId="77777777" w:rsidTr="00C278A2">
        <w:tblPrEx>
          <w:jc w:val="left"/>
          <w:tblLook w:val="04A0" w:firstRow="1" w:lastRow="0" w:firstColumn="1" w:lastColumn="0" w:noHBand="0" w:noVBand="1"/>
        </w:tblPrEx>
        <w:trPr>
          <w:trHeight w:val="647"/>
        </w:trPr>
        <w:tc>
          <w:tcPr>
            <w:tcW w:w="1280" w:type="dxa"/>
          </w:tcPr>
          <w:p w14:paraId="35132F0C" w14:textId="77777777" w:rsidR="002127CD" w:rsidRDefault="002127CD" w:rsidP="002127CD">
            <w:pPr>
              <w:rPr>
                <w:rFonts w:ascii="Calibri" w:hAnsi="Calibri"/>
                <w:sz w:val="19"/>
              </w:rPr>
            </w:pPr>
            <w:r>
              <w:rPr>
                <w:rFonts w:ascii="Calibri" w:hAnsi="Calibri"/>
                <w:sz w:val="19"/>
              </w:rPr>
              <w:t>4/19/16</w:t>
            </w:r>
          </w:p>
        </w:tc>
        <w:tc>
          <w:tcPr>
            <w:tcW w:w="2218" w:type="dxa"/>
            <w:shd w:val="clear" w:color="auto" w:fill="DBE5F1" w:themeFill="accent1" w:themeFillTint="33"/>
          </w:tcPr>
          <w:p w14:paraId="3C00A724" w14:textId="77777777" w:rsidR="002127CD" w:rsidRDefault="002127CD" w:rsidP="002127CD">
            <w:pPr>
              <w:rPr>
                <w:rFonts w:ascii="Calibri" w:hAnsi="Calibri"/>
                <w:b/>
                <w:sz w:val="19"/>
              </w:rPr>
            </w:pPr>
            <w:r w:rsidRPr="003C2676">
              <w:rPr>
                <w:rFonts w:ascii="Calibri" w:hAnsi="Calibri"/>
                <w:b/>
                <w:sz w:val="19"/>
              </w:rPr>
              <w:t>Minnesota Kids, Students Take Action For Water Quality</w:t>
            </w:r>
          </w:p>
        </w:tc>
        <w:tc>
          <w:tcPr>
            <w:tcW w:w="3222" w:type="dxa"/>
          </w:tcPr>
          <w:p w14:paraId="0018EA5F" w14:textId="77777777" w:rsidR="002127CD" w:rsidRPr="003C2676" w:rsidRDefault="002127CD" w:rsidP="002127CD">
            <w:pPr>
              <w:rPr>
                <w:rFonts w:ascii="Calibri" w:hAnsi="Calibri"/>
                <w:sz w:val="19"/>
              </w:rPr>
            </w:pPr>
            <w:r>
              <w:rPr>
                <w:rFonts w:ascii="Calibri" w:hAnsi="Calibri"/>
                <w:sz w:val="19"/>
              </w:rPr>
              <w:t>Governor Dayton visits</w:t>
            </w:r>
            <w:r w:rsidRPr="003C2676">
              <w:rPr>
                <w:rFonts w:ascii="Calibri" w:hAnsi="Calibri"/>
                <w:sz w:val="19"/>
              </w:rPr>
              <w:t xml:space="preserve"> Willow Lane Elementary School in White Bear Lake and the University of Minnesota to see how Minnesota students are making a difference for water quality.</w:t>
            </w:r>
          </w:p>
        </w:tc>
        <w:tc>
          <w:tcPr>
            <w:tcW w:w="2011" w:type="dxa"/>
          </w:tcPr>
          <w:p w14:paraId="56E3ED44" w14:textId="77777777" w:rsidR="002127CD" w:rsidRDefault="002127CD" w:rsidP="002127CD">
            <w:pPr>
              <w:rPr>
                <w:rFonts w:ascii="Calibri" w:hAnsi="Calibri"/>
                <w:sz w:val="19"/>
              </w:rPr>
            </w:pPr>
            <w:r>
              <w:rPr>
                <w:rFonts w:ascii="Calibri" w:hAnsi="Calibri"/>
                <w:sz w:val="19"/>
              </w:rPr>
              <w:t>[</w:t>
            </w:r>
            <w:hyperlink r:id="rId2159" w:history="1">
              <w:r w:rsidRPr="001B32C6">
                <w:rPr>
                  <w:rStyle w:val="Hyperlink"/>
                  <w:rFonts w:ascii="Calibri" w:hAnsi="Calibri"/>
                  <w:sz w:val="19"/>
                </w:rPr>
                <w:t>News Release</w:t>
              </w:r>
            </w:hyperlink>
            <w:r>
              <w:rPr>
                <w:rFonts w:ascii="Calibri" w:hAnsi="Calibri"/>
                <w:sz w:val="19"/>
              </w:rPr>
              <w:t>]</w:t>
            </w:r>
          </w:p>
        </w:tc>
      </w:tr>
      <w:tr w:rsidR="002127CD" w14:paraId="3C9A8B99" w14:textId="77777777" w:rsidTr="00C278A2">
        <w:tblPrEx>
          <w:jc w:val="left"/>
          <w:tblLook w:val="04A0" w:firstRow="1" w:lastRow="0" w:firstColumn="1" w:lastColumn="0" w:noHBand="0" w:noVBand="1"/>
        </w:tblPrEx>
        <w:trPr>
          <w:trHeight w:val="647"/>
        </w:trPr>
        <w:tc>
          <w:tcPr>
            <w:tcW w:w="1280" w:type="dxa"/>
          </w:tcPr>
          <w:p w14:paraId="31E4540B" w14:textId="77777777" w:rsidR="002127CD" w:rsidRDefault="002127CD" w:rsidP="002127CD">
            <w:pPr>
              <w:rPr>
                <w:rFonts w:ascii="Calibri" w:hAnsi="Calibri"/>
                <w:sz w:val="19"/>
              </w:rPr>
            </w:pPr>
            <w:r>
              <w:rPr>
                <w:rFonts w:ascii="Calibri" w:hAnsi="Calibri"/>
                <w:sz w:val="19"/>
              </w:rPr>
              <w:lastRenderedPageBreak/>
              <w:t>4/20/16</w:t>
            </w:r>
          </w:p>
        </w:tc>
        <w:tc>
          <w:tcPr>
            <w:tcW w:w="2218" w:type="dxa"/>
            <w:shd w:val="clear" w:color="auto" w:fill="DBE5F1" w:themeFill="accent1" w:themeFillTint="33"/>
          </w:tcPr>
          <w:p w14:paraId="1F79093C" w14:textId="77777777" w:rsidR="002127CD" w:rsidRPr="003C2676" w:rsidRDefault="002127CD" w:rsidP="002127CD">
            <w:pPr>
              <w:rPr>
                <w:rFonts w:ascii="Calibri" w:hAnsi="Calibri"/>
                <w:b/>
                <w:sz w:val="19"/>
              </w:rPr>
            </w:pPr>
            <w:r w:rsidRPr="001B32C6">
              <w:rPr>
                <w:rFonts w:ascii="Calibri" w:hAnsi="Calibri"/>
                <w:b/>
                <w:sz w:val="19"/>
              </w:rPr>
              <w:t>Governor, St. Paul Mayor Make A Toast To Tap Water</w:t>
            </w:r>
          </w:p>
        </w:tc>
        <w:tc>
          <w:tcPr>
            <w:tcW w:w="3222" w:type="dxa"/>
          </w:tcPr>
          <w:p w14:paraId="0163FC9C" w14:textId="77777777" w:rsidR="002127CD" w:rsidRDefault="002127CD" w:rsidP="002127CD">
            <w:pPr>
              <w:rPr>
                <w:rFonts w:ascii="Calibri" w:hAnsi="Calibri"/>
                <w:sz w:val="19"/>
              </w:rPr>
            </w:pPr>
            <w:r w:rsidRPr="001B32C6">
              <w:rPr>
                <w:rFonts w:ascii="Calibri" w:hAnsi="Calibri"/>
                <w:sz w:val="19"/>
              </w:rPr>
              <w:t>As Water Act</w:t>
            </w:r>
            <w:r>
              <w:rPr>
                <w:rFonts w:ascii="Calibri" w:hAnsi="Calibri"/>
                <w:sz w:val="19"/>
              </w:rPr>
              <w:t>ion Week continues, Governor Dayton</w:t>
            </w:r>
            <w:r w:rsidRPr="001B32C6">
              <w:rPr>
                <w:rFonts w:ascii="Calibri" w:hAnsi="Calibri"/>
                <w:sz w:val="19"/>
              </w:rPr>
              <w:t xml:space="preserve"> visit</w:t>
            </w:r>
            <w:r>
              <w:rPr>
                <w:rFonts w:ascii="Calibri" w:hAnsi="Calibri"/>
                <w:sz w:val="19"/>
              </w:rPr>
              <w:t>s</w:t>
            </w:r>
            <w:r w:rsidRPr="001B32C6">
              <w:rPr>
                <w:rFonts w:ascii="Calibri" w:hAnsi="Calibri"/>
                <w:sz w:val="19"/>
              </w:rPr>
              <w:t xml:space="preserve"> the McCarron’s Water Treatment Plant in Saint Paul with Mayor Chris Coleman to celebrate the City’s nation-leading work in providing clean drinking water to more than 425,000 residents in Saint Paul and surrounding communities.</w:t>
            </w:r>
          </w:p>
        </w:tc>
        <w:tc>
          <w:tcPr>
            <w:tcW w:w="2011" w:type="dxa"/>
          </w:tcPr>
          <w:p w14:paraId="73DE922C" w14:textId="77777777" w:rsidR="002127CD" w:rsidRDefault="002127CD" w:rsidP="002127CD">
            <w:pPr>
              <w:rPr>
                <w:rFonts w:ascii="Calibri" w:hAnsi="Calibri"/>
                <w:sz w:val="19"/>
              </w:rPr>
            </w:pPr>
            <w:r>
              <w:rPr>
                <w:rFonts w:ascii="Calibri" w:hAnsi="Calibri"/>
                <w:sz w:val="19"/>
              </w:rPr>
              <w:t>[</w:t>
            </w:r>
            <w:hyperlink r:id="rId2160" w:history="1">
              <w:r w:rsidRPr="001B32C6">
                <w:rPr>
                  <w:rStyle w:val="Hyperlink"/>
                  <w:rFonts w:ascii="Calibri" w:hAnsi="Calibri"/>
                  <w:sz w:val="19"/>
                </w:rPr>
                <w:t>News Release</w:t>
              </w:r>
            </w:hyperlink>
            <w:r>
              <w:rPr>
                <w:rFonts w:ascii="Calibri" w:hAnsi="Calibri"/>
                <w:sz w:val="19"/>
              </w:rPr>
              <w:t>]</w:t>
            </w:r>
          </w:p>
        </w:tc>
      </w:tr>
      <w:tr w:rsidR="002127CD" w14:paraId="2FE189A9" w14:textId="77777777" w:rsidTr="00C278A2">
        <w:tblPrEx>
          <w:jc w:val="left"/>
          <w:tblLook w:val="04A0" w:firstRow="1" w:lastRow="0" w:firstColumn="1" w:lastColumn="0" w:noHBand="0" w:noVBand="1"/>
        </w:tblPrEx>
        <w:trPr>
          <w:trHeight w:val="647"/>
        </w:trPr>
        <w:tc>
          <w:tcPr>
            <w:tcW w:w="1280" w:type="dxa"/>
          </w:tcPr>
          <w:p w14:paraId="0FEA3FAE" w14:textId="77777777" w:rsidR="002127CD" w:rsidRDefault="002127CD" w:rsidP="002127CD">
            <w:pPr>
              <w:rPr>
                <w:rFonts w:ascii="Calibri" w:hAnsi="Calibri"/>
                <w:sz w:val="19"/>
              </w:rPr>
            </w:pPr>
            <w:r>
              <w:rPr>
                <w:rFonts w:ascii="Calibri" w:hAnsi="Calibri"/>
                <w:sz w:val="19"/>
              </w:rPr>
              <w:t>4/20/16</w:t>
            </w:r>
          </w:p>
        </w:tc>
        <w:tc>
          <w:tcPr>
            <w:tcW w:w="2218" w:type="dxa"/>
            <w:shd w:val="clear" w:color="auto" w:fill="DBE5F1" w:themeFill="accent1" w:themeFillTint="33"/>
          </w:tcPr>
          <w:p w14:paraId="2899BA8C" w14:textId="77777777" w:rsidR="002127CD" w:rsidRPr="001B32C6" w:rsidRDefault="002127CD" w:rsidP="002127CD">
            <w:pPr>
              <w:rPr>
                <w:rFonts w:ascii="Calibri" w:hAnsi="Calibri"/>
                <w:b/>
                <w:sz w:val="19"/>
              </w:rPr>
            </w:pPr>
            <w:r>
              <w:rPr>
                <w:rFonts w:ascii="Calibri" w:hAnsi="Calibri"/>
                <w:b/>
                <w:sz w:val="19"/>
              </w:rPr>
              <w:t>Earthquake In Ecuador</w:t>
            </w:r>
          </w:p>
        </w:tc>
        <w:tc>
          <w:tcPr>
            <w:tcW w:w="3222" w:type="dxa"/>
          </w:tcPr>
          <w:p w14:paraId="2C965983" w14:textId="77777777" w:rsidR="002127CD" w:rsidRPr="001B32C6" w:rsidRDefault="002127CD" w:rsidP="002127CD">
            <w:pPr>
              <w:rPr>
                <w:rFonts w:ascii="Calibri" w:hAnsi="Calibri"/>
                <w:sz w:val="19"/>
              </w:rPr>
            </w:pPr>
            <w:r>
              <w:rPr>
                <w:rFonts w:ascii="Calibri" w:hAnsi="Calibri"/>
                <w:sz w:val="19"/>
              </w:rPr>
              <w:t>Governor Dayton and Lt. Governor Smith release statements in response to the Earthquake in Ecuador.</w:t>
            </w:r>
          </w:p>
        </w:tc>
        <w:tc>
          <w:tcPr>
            <w:tcW w:w="2011" w:type="dxa"/>
          </w:tcPr>
          <w:p w14:paraId="1EF4C976" w14:textId="77777777" w:rsidR="002127CD" w:rsidRDefault="002127CD" w:rsidP="002127CD">
            <w:pPr>
              <w:rPr>
                <w:rFonts w:ascii="Calibri" w:hAnsi="Calibri"/>
                <w:sz w:val="19"/>
              </w:rPr>
            </w:pPr>
            <w:r>
              <w:rPr>
                <w:rFonts w:ascii="Calibri" w:hAnsi="Calibri"/>
                <w:sz w:val="19"/>
              </w:rPr>
              <w:t>[</w:t>
            </w:r>
            <w:hyperlink r:id="rId2161" w:history="1">
              <w:r w:rsidRPr="001B32C6">
                <w:rPr>
                  <w:rStyle w:val="Hyperlink"/>
                  <w:rFonts w:ascii="Calibri" w:hAnsi="Calibri"/>
                  <w:sz w:val="19"/>
                </w:rPr>
                <w:t>News Release</w:t>
              </w:r>
            </w:hyperlink>
            <w:r>
              <w:rPr>
                <w:rFonts w:ascii="Calibri" w:hAnsi="Calibri"/>
                <w:sz w:val="19"/>
              </w:rPr>
              <w:t>]</w:t>
            </w:r>
          </w:p>
        </w:tc>
      </w:tr>
      <w:tr w:rsidR="002127CD" w14:paraId="43FA3E62" w14:textId="77777777" w:rsidTr="00C278A2">
        <w:tblPrEx>
          <w:jc w:val="left"/>
          <w:tblLook w:val="04A0" w:firstRow="1" w:lastRow="0" w:firstColumn="1" w:lastColumn="0" w:noHBand="0" w:noVBand="1"/>
        </w:tblPrEx>
        <w:trPr>
          <w:trHeight w:val="647"/>
        </w:trPr>
        <w:tc>
          <w:tcPr>
            <w:tcW w:w="1280" w:type="dxa"/>
          </w:tcPr>
          <w:p w14:paraId="7A6AF168" w14:textId="77777777" w:rsidR="002127CD" w:rsidRDefault="002127CD" w:rsidP="002127CD">
            <w:pPr>
              <w:rPr>
                <w:rFonts w:ascii="Calibri" w:hAnsi="Calibri"/>
                <w:sz w:val="19"/>
              </w:rPr>
            </w:pPr>
            <w:r>
              <w:rPr>
                <w:rFonts w:ascii="Calibri" w:hAnsi="Calibri"/>
                <w:sz w:val="19"/>
              </w:rPr>
              <w:t>4/21/16</w:t>
            </w:r>
          </w:p>
        </w:tc>
        <w:tc>
          <w:tcPr>
            <w:tcW w:w="2218" w:type="dxa"/>
            <w:shd w:val="clear" w:color="auto" w:fill="DBE5F1" w:themeFill="accent1" w:themeFillTint="33"/>
          </w:tcPr>
          <w:p w14:paraId="73BC1AE3" w14:textId="77777777" w:rsidR="002127CD" w:rsidRDefault="002127CD" w:rsidP="002127CD">
            <w:pPr>
              <w:rPr>
                <w:rFonts w:ascii="Calibri" w:hAnsi="Calibri"/>
                <w:b/>
                <w:sz w:val="19"/>
              </w:rPr>
            </w:pPr>
            <w:r w:rsidRPr="001B32C6">
              <w:rPr>
                <w:rFonts w:ascii="Calibri" w:hAnsi="Calibri"/>
                <w:b/>
                <w:sz w:val="19"/>
              </w:rPr>
              <w:t>Governor Dayton On Water Quality: "Failure Is Not An Option"</w:t>
            </w:r>
          </w:p>
        </w:tc>
        <w:tc>
          <w:tcPr>
            <w:tcW w:w="3222" w:type="dxa"/>
          </w:tcPr>
          <w:p w14:paraId="12607D44" w14:textId="77777777" w:rsidR="002127CD" w:rsidRDefault="002127CD" w:rsidP="002127CD">
            <w:pPr>
              <w:rPr>
                <w:rFonts w:ascii="Calibri" w:hAnsi="Calibri"/>
                <w:sz w:val="19"/>
              </w:rPr>
            </w:pPr>
            <w:r>
              <w:rPr>
                <w:rFonts w:ascii="Calibri" w:hAnsi="Calibri"/>
                <w:sz w:val="19"/>
              </w:rPr>
              <w:t>“</w:t>
            </w:r>
            <w:r w:rsidRPr="001B32C6">
              <w:rPr>
                <w:rFonts w:ascii="Calibri" w:hAnsi="Calibri"/>
                <w:sz w:val="19"/>
              </w:rPr>
              <w:t>My father, Bruce Dayton, taught me that good stewardship is one of our most important responsibilities: to take what we have been given, or have acquired, and leave it in better condition for those who will inherit it from us.</w:t>
            </w:r>
            <w:r>
              <w:rPr>
                <w:rFonts w:ascii="Calibri" w:hAnsi="Calibri"/>
                <w:sz w:val="19"/>
              </w:rPr>
              <w:t>”</w:t>
            </w:r>
          </w:p>
        </w:tc>
        <w:tc>
          <w:tcPr>
            <w:tcW w:w="2011" w:type="dxa"/>
          </w:tcPr>
          <w:p w14:paraId="1AB2447D" w14:textId="77777777" w:rsidR="002127CD" w:rsidRDefault="002127CD" w:rsidP="002127CD">
            <w:pPr>
              <w:rPr>
                <w:rFonts w:ascii="Calibri" w:hAnsi="Calibri"/>
                <w:sz w:val="19"/>
              </w:rPr>
            </w:pPr>
            <w:r>
              <w:rPr>
                <w:rFonts w:ascii="Calibri" w:hAnsi="Calibri"/>
                <w:sz w:val="19"/>
              </w:rPr>
              <w:t>[</w:t>
            </w:r>
            <w:hyperlink r:id="rId2162" w:history="1">
              <w:r w:rsidRPr="001B32C6">
                <w:rPr>
                  <w:rStyle w:val="Hyperlink"/>
                  <w:rFonts w:ascii="Calibri" w:hAnsi="Calibri"/>
                  <w:sz w:val="19"/>
                </w:rPr>
                <w:t>News Release</w:t>
              </w:r>
            </w:hyperlink>
            <w:r>
              <w:rPr>
                <w:rFonts w:ascii="Calibri" w:hAnsi="Calibri"/>
                <w:sz w:val="19"/>
              </w:rPr>
              <w:t>]</w:t>
            </w:r>
          </w:p>
        </w:tc>
      </w:tr>
      <w:tr w:rsidR="002127CD" w14:paraId="2173BFB2" w14:textId="77777777" w:rsidTr="00C278A2">
        <w:tblPrEx>
          <w:jc w:val="left"/>
          <w:tblLook w:val="04A0" w:firstRow="1" w:lastRow="0" w:firstColumn="1" w:lastColumn="0" w:noHBand="0" w:noVBand="1"/>
        </w:tblPrEx>
        <w:trPr>
          <w:trHeight w:val="647"/>
        </w:trPr>
        <w:tc>
          <w:tcPr>
            <w:tcW w:w="1280" w:type="dxa"/>
          </w:tcPr>
          <w:p w14:paraId="723820AC" w14:textId="77777777" w:rsidR="002127CD" w:rsidRDefault="002127CD" w:rsidP="002127CD">
            <w:pPr>
              <w:rPr>
                <w:rFonts w:ascii="Calibri" w:hAnsi="Calibri"/>
                <w:sz w:val="19"/>
              </w:rPr>
            </w:pPr>
            <w:r>
              <w:rPr>
                <w:rFonts w:ascii="Calibri" w:hAnsi="Calibri"/>
                <w:sz w:val="19"/>
              </w:rPr>
              <w:t>4/21/16</w:t>
            </w:r>
          </w:p>
        </w:tc>
        <w:tc>
          <w:tcPr>
            <w:tcW w:w="2218" w:type="dxa"/>
            <w:shd w:val="clear" w:color="auto" w:fill="DBE5F1" w:themeFill="accent1" w:themeFillTint="33"/>
          </w:tcPr>
          <w:p w14:paraId="6E4A55FA" w14:textId="77777777" w:rsidR="002127CD" w:rsidRPr="001B32C6" w:rsidRDefault="002127CD" w:rsidP="002127CD">
            <w:pPr>
              <w:rPr>
                <w:rFonts w:ascii="Calibri" w:hAnsi="Calibri"/>
                <w:b/>
                <w:sz w:val="19"/>
              </w:rPr>
            </w:pPr>
            <w:r>
              <w:rPr>
                <w:rFonts w:ascii="Calibri" w:hAnsi="Calibri"/>
                <w:b/>
                <w:sz w:val="19"/>
              </w:rPr>
              <w:t>Governor Dayton And Lt. Governor Smith Honor Prince</w:t>
            </w:r>
          </w:p>
        </w:tc>
        <w:tc>
          <w:tcPr>
            <w:tcW w:w="3222" w:type="dxa"/>
          </w:tcPr>
          <w:p w14:paraId="34D13C73" w14:textId="77777777" w:rsidR="002127CD" w:rsidRDefault="002127CD" w:rsidP="002127CD">
            <w:pPr>
              <w:rPr>
                <w:rFonts w:ascii="Calibri" w:hAnsi="Calibri"/>
                <w:sz w:val="19"/>
              </w:rPr>
            </w:pPr>
            <w:r>
              <w:rPr>
                <w:rFonts w:ascii="Calibri" w:hAnsi="Calibri"/>
                <w:sz w:val="19"/>
              </w:rPr>
              <w:t>Governor Dayton and Lt. Governor Smith release statements on the passing of Prince.</w:t>
            </w:r>
          </w:p>
        </w:tc>
        <w:tc>
          <w:tcPr>
            <w:tcW w:w="2011" w:type="dxa"/>
          </w:tcPr>
          <w:p w14:paraId="5A08DF84" w14:textId="77777777" w:rsidR="002127CD" w:rsidRDefault="002127CD" w:rsidP="002127CD">
            <w:pPr>
              <w:rPr>
                <w:rFonts w:ascii="Calibri" w:hAnsi="Calibri"/>
                <w:sz w:val="19"/>
              </w:rPr>
            </w:pPr>
            <w:r>
              <w:rPr>
                <w:rFonts w:ascii="Calibri" w:hAnsi="Calibri"/>
                <w:sz w:val="19"/>
              </w:rPr>
              <w:t>[</w:t>
            </w:r>
            <w:hyperlink r:id="rId2163" w:history="1">
              <w:r w:rsidRPr="001B32C6">
                <w:rPr>
                  <w:rStyle w:val="Hyperlink"/>
                  <w:rFonts w:ascii="Calibri" w:hAnsi="Calibri"/>
                  <w:sz w:val="19"/>
                </w:rPr>
                <w:t>News Release</w:t>
              </w:r>
            </w:hyperlink>
            <w:r>
              <w:rPr>
                <w:rFonts w:ascii="Calibri" w:hAnsi="Calibri"/>
                <w:sz w:val="19"/>
              </w:rPr>
              <w:t>]</w:t>
            </w:r>
          </w:p>
        </w:tc>
      </w:tr>
      <w:tr w:rsidR="002127CD" w14:paraId="61938785" w14:textId="77777777" w:rsidTr="00C278A2">
        <w:tblPrEx>
          <w:jc w:val="left"/>
          <w:tblLook w:val="04A0" w:firstRow="1" w:lastRow="0" w:firstColumn="1" w:lastColumn="0" w:noHBand="0" w:noVBand="1"/>
        </w:tblPrEx>
        <w:trPr>
          <w:trHeight w:val="647"/>
        </w:trPr>
        <w:tc>
          <w:tcPr>
            <w:tcW w:w="1280" w:type="dxa"/>
          </w:tcPr>
          <w:p w14:paraId="708DC2FD" w14:textId="77777777" w:rsidR="002127CD" w:rsidRDefault="002127CD" w:rsidP="002127CD">
            <w:pPr>
              <w:rPr>
                <w:rFonts w:ascii="Calibri" w:hAnsi="Calibri"/>
                <w:sz w:val="19"/>
              </w:rPr>
            </w:pPr>
            <w:r>
              <w:rPr>
                <w:rFonts w:ascii="Calibri" w:hAnsi="Calibri"/>
                <w:sz w:val="19"/>
              </w:rPr>
              <w:t>4/22/16</w:t>
            </w:r>
          </w:p>
        </w:tc>
        <w:tc>
          <w:tcPr>
            <w:tcW w:w="2218" w:type="dxa"/>
            <w:shd w:val="clear" w:color="auto" w:fill="DBE5F1" w:themeFill="accent1" w:themeFillTint="33"/>
          </w:tcPr>
          <w:p w14:paraId="097E4E03" w14:textId="77777777" w:rsidR="002127CD" w:rsidRDefault="002127CD" w:rsidP="002127CD">
            <w:pPr>
              <w:rPr>
                <w:rFonts w:ascii="Calibri" w:hAnsi="Calibri"/>
                <w:b/>
                <w:sz w:val="19"/>
              </w:rPr>
            </w:pPr>
            <w:r w:rsidRPr="001B32C6">
              <w:rPr>
                <w:rFonts w:ascii="Calibri" w:hAnsi="Calibri"/>
                <w:b/>
                <w:sz w:val="19"/>
              </w:rPr>
              <w:t>Governor Dayton Orders I-35W Bridge To Remain Purple All Weekend</w:t>
            </w:r>
          </w:p>
        </w:tc>
        <w:tc>
          <w:tcPr>
            <w:tcW w:w="3222" w:type="dxa"/>
          </w:tcPr>
          <w:p w14:paraId="4D83845C" w14:textId="77777777" w:rsidR="002127CD" w:rsidRDefault="002127CD" w:rsidP="002127CD">
            <w:pPr>
              <w:rPr>
                <w:rFonts w:ascii="Calibri" w:hAnsi="Calibri"/>
                <w:sz w:val="19"/>
              </w:rPr>
            </w:pPr>
            <w:r w:rsidRPr="001B32C6">
              <w:rPr>
                <w:rFonts w:ascii="Calibri" w:hAnsi="Calibri"/>
                <w:sz w:val="19"/>
              </w:rPr>
              <w:t>In commemoration of the life of one of Minnesota’s most beloved native sons and an international music leg</w:t>
            </w:r>
            <w:r>
              <w:rPr>
                <w:rFonts w:ascii="Calibri" w:hAnsi="Calibri"/>
                <w:sz w:val="19"/>
              </w:rPr>
              <w:t>end, Prince, Governor Dayton directs</w:t>
            </w:r>
            <w:r w:rsidRPr="001B32C6">
              <w:rPr>
                <w:rFonts w:ascii="Calibri" w:hAnsi="Calibri"/>
                <w:sz w:val="19"/>
              </w:rPr>
              <w:t xml:space="preserve"> the Minnesota Department of Transportation to continue the purple lighting on the Interstate 35W bridge in Minneapolis through the weekend.</w:t>
            </w:r>
          </w:p>
        </w:tc>
        <w:tc>
          <w:tcPr>
            <w:tcW w:w="2011" w:type="dxa"/>
          </w:tcPr>
          <w:p w14:paraId="49798AE6" w14:textId="77777777" w:rsidR="002127CD" w:rsidRDefault="002127CD" w:rsidP="002127CD">
            <w:pPr>
              <w:rPr>
                <w:rFonts w:ascii="Calibri" w:hAnsi="Calibri"/>
                <w:sz w:val="19"/>
              </w:rPr>
            </w:pPr>
            <w:r>
              <w:rPr>
                <w:rFonts w:ascii="Calibri" w:hAnsi="Calibri"/>
                <w:sz w:val="19"/>
              </w:rPr>
              <w:t>[</w:t>
            </w:r>
            <w:hyperlink r:id="rId2164" w:history="1">
              <w:r w:rsidRPr="009E3A75">
                <w:rPr>
                  <w:rStyle w:val="Hyperlink"/>
                  <w:rFonts w:ascii="Calibri" w:hAnsi="Calibri"/>
                  <w:sz w:val="19"/>
                </w:rPr>
                <w:t>News Release</w:t>
              </w:r>
            </w:hyperlink>
            <w:r>
              <w:rPr>
                <w:rFonts w:ascii="Calibri" w:hAnsi="Calibri"/>
                <w:sz w:val="19"/>
              </w:rPr>
              <w:t>]</w:t>
            </w:r>
          </w:p>
          <w:p w14:paraId="56D26C59" w14:textId="77777777" w:rsidR="002127CD" w:rsidRDefault="002127CD" w:rsidP="002127CD">
            <w:pPr>
              <w:rPr>
                <w:rFonts w:ascii="Calibri" w:hAnsi="Calibri"/>
                <w:sz w:val="19"/>
              </w:rPr>
            </w:pPr>
            <w:r>
              <w:rPr>
                <w:rFonts w:ascii="Calibri" w:hAnsi="Calibri"/>
                <w:sz w:val="19"/>
              </w:rPr>
              <w:t>[</w:t>
            </w:r>
            <w:hyperlink r:id="rId2165" w:history="1">
              <w:r w:rsidRPr="009E3A75">
                <w:rPr>
                  <w:rStyle w:val="Hyperlink"/>
                  <w:rFonts w:ascii="Calibri" w:hAnsi="Calibri"/>
                  <w:sz w:val="19"/>
                </w:rPr>
                <w:t>Photo</w:t>
              </w:r>
            </w:hyperlink>
            <w:r>
              <w:rPr>
                <w:rFonts w:ascii="Calibri" w:hAnsi="Calibri"/>
                <w:sz w:val="19"/>
              </w:rPr>
              <w:t>]</w:t>
            </w:r>
          </w:p>
        </w:tc>
      </w:tr>
      <w:tr w:rsidR="002127CD" w14:paraId="3E89A25F" w14:textId="77777777" w:rsidTr="00C278A2">
        <w:tblPrEx>
          <w:jc w:val="left"/>
          <w:tblLook w:val="04A0" w:firstRow="1" w:lastRow="0" w:firstColumn="1" w:lastColumn="0" w:noHBand="0" w:noVBand="1"/>
        </w:tblPrEx>
        <w:trPr>
          <w:trHeight w:val="647"/>
        </w:trPr>
        <w:tc>
          <w:tcPr>
            <w:tcW w:w="1280" w:type="dxa"/>
          </w:tcPr>
          <w:p w14:paraId="73C2D673" w14:textId="77777777" w:rsidR="002127CD" w:rsidRDefault="002127CD" w:rsidP="002127CD">
            <w:pPr>
              <w:rPr>
                <w:rFonts w:ascii="Calibri" w:hAnsi="Calibri"/>
                <w:sz w:val="19"/>
              </w:rPr>
            </w:pPr>
            <w:r>
              <w:rPr>
                <w:rFonts w:ascii="Calibri" w:hAnsi="Calibri"/>
                <w:sz w:val="19"/>
              </w:rPr>
              <w:t>4/22/16</w:t>
            </w:r>
          </w:p>
        </w:tc>
        <w:tc>
          <w:tcPr>
            <w:tcW w:w="2218" w:type="dxa"/>
            <w:shd w:val="clear" w:color="auto" w:fill="DBE5F1" w:themeFill="accent1" w:themeFillTint="33"/>
          </w:tcPr>
          <w:p w14:paraId="14A9F184" w14:textId="77777777" w:rsidR="002127CD" w:rsidRPr="001B32C6" w:rsidRDefault="002127CD" w:rsidP="002127CD">
            <w:pPr>
              <w:rPr>
                <w:rFonts w:ascii="Calibri" w:hAnsi="Calibri"/>
                <w:b/>
                <w:sz w:val="19"/>
              </w:rPr>
            </w:pPr>
            <w:r w:rsidRPr="009E3A75">
              <w:rPr>
                <w:rFonts w:ascii="Calibri" w:hAnsi="Calibri"/>
                <w:b/>
                <w:sz w:val="19"/>
              </w:rPr>
              <w:t>Governor Dayton Honors Minnesota “Water Heroes”</w:t>
            </w:r>
          </w:p>
        </w:tc>
        <w:tc>
          <w:tcPr>
            <w:tcW w:w="3222" w:type="dxa"/>
          </w:tcPr>
          <w:p w14:paraId="56A3129E" w14:textId="77777777" w:rsidR="002127CD" w:rsidRPr="001B32C6" w:rsidRDefault="002127CD" w:rsidP="002127CD">
            <w:pPr>
              <w:rPr>
                <w:rFonts w:ascii="Calibri" w:hAnsi="Calibri"/>
                <w:sz w:val="19"/>
              </w:rPr>
            </w:pPr>
            <w:r w:rsidRPr="009E3A75">
              <w:rPr>
                <w:rFonts w:ascii="Calibri" w:hAnsi="Calibri"/>
                <w:sz w:val="19"/>
              </w:rPr>
              <w:t>As Water Action Week concl</w:t>
            </w:r>
            <w:r>
              <w:rPr>
                <w:rFonts w:ascii="Calibri" w:hAnsi="Calibri"/>
                <w:sz w:val="19"/>
              </w:rPr>
              <w:t xml:space="preserve">udes on Earth Day, Governor Dayton honors </w:t>
            </w:r>
            <w:r w:rsidRPr="009E3A75">
              <w:rPr>
                <w:rFonts w:ascii="Calibri" w:hAnsi="Calibri"/>
                <w:sz w:val="19"/>
              </w:rPr>
              <w:t>three Minnesota “Water Heroes” for their efforts to protect and improve the quality and availability of water in Minnesota, and around the world.</w:t>
            </w:r>
          </w:p>
        </w:tc>
        <w:tc>
          <w:tcPr>
            <w:tcW w:w="2011" w:type="dxa"/>
          </w:tcPr>
          <w:p w14:paraId="490E240B" w14:textId="77777777" w:rsidR="002127CD" w:rsidRDefault="002127CD" w:rsidP="002127CD">
            <w:pPr>
              <w:rPr>
                <w:rFonts w:ascii="Calibri" w:hAnsi="Calibri"/>
                <w:sz w:val="19"/>
              </w:rPr>
            </w:pPr>
            <w:r>
              <w:rPr>
                <w:rFonts w:ascii="Calibri" w:hAnsi="Calibri"/>
                <w:sz w:val="19"/>
              </w:rPr>
              <w:t>[</w:t>
            </w:r>
            <w:hyperlink r:id="rId2166" w:history="1">
              <w:r w:rsidRPr="009E3A75">
                <w:rPr>
                  <w:rStyle w:val="Hyperlink"/>
                  <w:rFonts w:ascii="Calibri" w:hAnsi="Calibri"/>
                  <w:sz w:val="19"/>
                </w:rPr>
                <w:t>News Release</w:t>
              </w:r>
            </w:hyperlink>
            <w:r>
              <w:rPr>
                <w:rFonts w:ascii="Calibri" w:hAnsi="Calibri"/>
                <w:sz w:val="19"/>
              </w:rPr>
              <w:t>]</w:t>
            </w:r>
          </w:p>
        </w:tc>
      </w:tr>
      <w:tr w:rsidR="002127CD" w14:paraId="7A3DAE0B" w14:textId="77777777" w:rsidTr="00C278A2">
        <w:tblPrEx>
          <w:jc w:val="left"/>
          <w:tblLook w:val="04A0" w:firstRow="1" w:lastRow="0" w:firstColumn="1" w:lastColumn="0" w:noHBand="0" w:noVBand="1"/>
        </w:tblPrEx>
        <w:trPr>
          <w:trHeight w:val="647"/>
        </w:trPr>
        <w:tc>
          <w:tcPr>
            <w:tcW w:w="1280" w:type="dxa"/>
          </w:tcPr>
          <w:p w14:paraId="4126F153" w14:textId="77777777" w:rsidR="002127CD" w:rsidRDefault="002127CD" w:rsidP="002127CD">
            <w:pPr>
              <w:rPr>
                <w:rFonts w:ascii="Calibri" w:hAnsi="Calibri"/>
                <w:sz w:val="19"/>
              </w:rPr>
            </w:pPr>
            <w:r>
              <w:rPr>
                <w:rFonts w:ascii="Calibri" w:hAnsi="Calibri"/>
                <w:sz w:val="19"/>
              </w:rPr>
              <w:t>4/25/16</w:t>
            </w:r>
          </w:p>
        </w:tc>
        <w:tc>
          <w:tcPr>
            <w:tcW w:w="2218" w:type="dxa"/>
            <w:shd w:val="clear" w:color="auto" w:fill="DBE5F1" w:themeFill="accent1" w:themeFillTint="33"/>
          </w:tcPr>
          <w:p w14:paraId="0E04DCB0" w14:textId="77777777" w:rsidR="002127CD" w:rsidRPr="009E3A75" w:rsidRDefault="002127CD" w:rsidP="002127CD">
            <w:pPr>
              <w:rPr>
                <w:rFonts w:ascii="Calibri" w:hAnsi="Calibri"/>
                <w:b/>
                <w:sz w:val="19"/>
              </w:rPr>
            </w:pPr>
            <w:r>
              <w:rPr>
                <w:rFonts w:ascii="Calibri" w:hAnsi="Calibri"/>
                <w:b/>
                <w:sz w:val="19"/>
              </w:rPr>
              <w:t>Governor Dayton Signs A Relating To Buffer Law Clarifications</w:t>
            </w:r>
          </w:p>
        </w:tc>
        <w:tc>
          <w:tcPr>
            <w:tcW w:w="3222" w:type="dxa"/>
          </w:tcPr>
          <w:p w14:paraId="6B93161D" w14:textId="77777777" w:rsidR="002127CD" w:rsidRPr="009E3A75" w:rsidRDefault="002127CD" w:rsidP="002127CD">
            <w:pPr>
              <w:rPr>
                <w:rFonts w:ascii="Calibri" w:hAnsi="Calibri"/>
                <w:sz w:val="19"/>
              </w:rPr>
            </w:pPr>
            <w:r w:rsidRPr="009E3A75">
              <w:rPr>
                <w:rFonts w:ascii="Calibri" w:hAnsi="Calibri"/>
                <w:sz w:val="19"/>
              </w:rPr>
              <w:t>Chapter 85, SF 2503: This bill clarifies the buffer law passed by the M</w:t>
            </w:r>
            <w:r>
              <w:rPr>
                <w:rFonts w:ascii="Calibri" w:hAnsi="Calibri"/>
                <w:sz w:val="19"/>
              </w:rPr>
              <w:t>innesota legislature last year.</w:t>
            </w:r>
          </w:p>
        </w:tc>
        <w:tc>
          <w:tcPr>
            <w:tcW w:w="2011" w:type="dxa"/>
          </w:tcPr>
          <w:p w14:paraId="04C44FFF" w14:textId="77777777" w:rsidR="002127CD" w:rsidRDefault="002127CD" w:rsidP="002127CD">
            <w:pPr>
              <w:rPr>
                <w:rFonts w:ascii="Calibri" w:hAnsi="Calibri"/>
                <w:sz w:val="19"/>
              </w:rPr>
            </w:pPr>
            <w:r>
              <w:rPr>
                <w:rFonts w:ascii="Calibri" w:hAnsi="Calibri"/>
                <w:sz w:val="19"/>
              </w:rPr>
              <w:t>[</w:t>
            </w:r>
            <w:hyperlink r:id="rId2167" w:history="1">
              <w:r w:rsidRPr="009E3A75">
                <w:rPr>
                  <w:rStyle w:val="Hyperlink"/>
                  <w:rFonts w:ascii="Calibri" w:hAnsi="Calibri"/>
                  <w:sz w:val="19"/>
                </w:rPr>
                <w:t>News Release</w:t>
              </w:r>
            </w:hyperlink>
            <w:r>
              <w:rPr>
                <w:rFonts w:ascii="Calibri" w:hAnsi="Calibri"/>
                <w:sz w:val="19"/>
              </w:rPr>
              <w:t>]</w:t>
            </w:r>
          </w:p>
        </w:tc>
      </w:tr>
      <w:tr w:rsidR="002127CD" w14:paraId="58CA8573" w14:textId="77777777" w:rsidTr="00C278A2">
        <w:tblPrEx>
          <w:jc w:val="left"/>
          <w:tblLook w:val="04A0" w:firstRow="1" w:lastRow="0" w:firstColumn="1" w:lastColumn="0" w:noHBand="0" w:noVBand="1"/>
        </w:tblPrEx>
        <w:trPr>
          <w:trHeight w:val="647"/>
        </w:trPr>
        <w:tc>
          <w:tcPr>
            <w:tcW w:w="1280" w:type="dxa"/>
          </w:tcPr>
          <w:p w14:paraId="2B4AD5FB" w14:textId="77777777" w:rsidR="002127CD" w:rsidRDefault="002127CD" w:rsidP="002127CD">
            <w:pPr>
              <w:rPr>
                <w:rFonts w:ascii="Calibri" w:hAnsi="Calibri"/>
                <w:sz w:val="19"/>
              </w:rPr>
            </w:pPr>
            <w:r w:rsidRPr="00075175">
              <w:rPr>
                <w:rFonts w:ascii="Calibri" w:hAnsi="Calibri"/>
                <w:sz w:val="19"/>
              </w:rPr>
              <w:t>4/25/16</w:t>
            </w:r>
          </w:p>
        </w:tc>
        <w:tc>
          <w:tcPr>
            <w:tcW w:w="2218" w:type="dxa"/>
            <w:shd w:val="clear" w:color="auto" w:fill="DBE5F1" w:themeFill="accent1" w:themeFillTint="33"/>
          </w:tcPr>
          <w:p w14:paraId="70FFCCEE" w14:textId="77777777" w:rsidR="002127CD" w:rsidRDefault="002127CD" w:rsidP="002127CD">
            <w:pPr>
              <w:rPr>
                <w:rFonts w:ascii="Calibri" w:hAnsi="Calibri"/>
                <w:b/>
                <w:sz w:val="19"/>
              </w:rPr>
            </w:pPr>
            <w:r>
              <w:rPr>
                <w:rFonts w:ascii="Calibri" w:hAnsi="Calibri"/>
                <w:b/>
                <w:sz w:val="19"/>
              </w:rPr>
              <w:t>Governor Dayton Signs A Relating To A Dual Training Grant Program</w:t>
            </w:r>
          </w:p>
        </w:tc>
        <w:tc>
          <w:tcPr>
            <w:tcW w:w="3222" w:type="dxa"/>
          </w:tcPr>
          <w:p w14:paraId="2065C2FE" w14:textId="77777777" w:rsidR="002127CD" w:rsidRPr="009E3A75" w:rsidRDefault="002127CD" w:rsidP="002127CD">
            <w:pPr>
              <w:rPr>
                <w:rFonts w:ascii="Calibri" w:hAnsi="Calibri"/>
                <w:sz w:val="19"/>
              </w:rPr>
            </w:pPr>
            <w:r w:rsidRPr="009E3A75">
              <w:rPr>
                <w:rFonts w:ascii="Calibri" w:hAnsi="Calibri"/>
                <w:sz w:val="19"/>
              </w:rPr>
              <w:t>Chapter 86, SF 2614: This bill clarifies Minnesota’s dual training grant program.</w:t>
            </w:r>
          </w:p>
        </w:tc>
        <w:tc>
          <w:tcPr>
            <w:tcW w:w="2011" w:type="dxa"/>
          </w:tcPr>
          <w:p w14:paraId="7AF65FEA" w14:textId="77777777" w:rsidR="002127CD" w:rsidRDefault="002127CD" w:rsidP="002127CD">
            <w:pPr>
              <w:rPr>
                <w:rFonts w:ascii="Calibri" w:hAnsi="Calibri"/>
                <w:sz w:val="19"/>
              </w:rPr>
            </w:pPr>
            <w:r>
              <w:rPr>
                <w:rFonts w:ascii="Calibri" w:hAnsi="Calibri"/>
                <w:sz w:val="19"/>
              </w:rPr>
              <w:t>[</w:t>
            </w:r>
            <w:hyperlink r:id="rId2168" w:history="1">
              <w:r w:rsidRPr="009E3A75">
                <w:rPr>
                  <w:rStyle w:val="Hyperlink"/>
                  <w:rFonts w:ascii="Calibri" w:hAnsi="Calibri"/>
                  <w:sz w:val="19"/>
                </w:rPr>
                <w:t>News Release</w:t>
              </w:r>
            </w:hyperlink>
            <w:r>
              <w:rPr>
                <w:rFonts w:ascii="Calibri" w:hAnsi="Calibri"/>
                <w:sz w:val="19"/>
              </w:rPr>
              <w:t>]</w:t>
            </w:r>
          </w:p>
        </w:tc>
      </w:tr>
      <w:tr w:rsidR="002127CD" w14:paraId="7B8FD8F2" w14:textId="77777777" w:rsidTr="00C278A2">
        <w:tblPrEx>
          <w:jc w:val="left"/>
          <w:tblLook w:val="04A0" w:firstRow="1" w:lastRow="0" w:firstColumn="1" w:lastColumn="0" w:noHBand="0" w:noVBand="1"/>
        </w:tblPrEx>
        <w:trPr>
          <w:trHeight w:val="647"/>
        </w:trPr>
        <w:tc>
          <w:tcPr>
            <w:tcW w:w="1280" w:type="dxa"/>
          </w:tcPr>
          <w:p w14:paraId="6C6E66EA" w14:textId="77777777" w:rsidR="002127CD" w:rsidRDefault="002127CD" w:rsidP="002127CD">
            <w:pPr>
              <w:rPr>
                <w:rFonts w:ascii="Calibri" w:hAnsi="Calibri"/>
                <w:sz w:val="19"/>
              </w:rPr>
            </w:pPr>
            <w:r w:rsidRPr="00075175">
              <w:rPr>
                <w:rFonts w:ascii="Calibri" w:hAnsi="Calibri"/>
                <w:sz w:val="19"/>
              </w:rPr>
              <w:t>4/25/16</w:t>
            </w:r>
          </w:p>
        </w:tc>
        <w:tc>
          <w:tcPr>
            <w:tcW w:w="2218" w:type="dxa"/>
            <w:shd w:val="clear" w:color="auto" w:fill="DBE5F1" w:themeFill="accent1" w:themeFillTint="33"/>
          </w:tcPr>
          <w:p w14:paraId="626F0C8D" w14:textId="77777777" w:rsidR="002127CD" w:rsidRDefault="002127CD" w:rsidP="002127CD">
            <w:pPr>
              <w:rPr>
                <w:rFonts w:ascii="Calibri" w:hAnsi="Calibri"/>
                <w:b/>
                <w:sz w:val="19"/>
              </w:rPr>
            </w:pPr>
            <w:r>
              <w:rPr>
                <w:rFonts w:ascii="Calibri" w:hAnsi="Calibri"/>
                <w:b/>
                <w:sz w:val="19"/>
              </w:rPr>
              <w:t>Governor Dayton Signs A Bill Relating To Nonprofits</w:t>
            </w:r>
          </w:p>
        </w:tc>
        <w:tc>
          <w:tcPr>
            <w:tcW w:w="3222" w:type="dxa"/>
          </w:tcPr>
          <w:p w14:paraId="59416CA4" w14:textId="77777777" w:rsidR="002127CD" w:rsidRPr="009E3A75" w:rsidRDefault="002127CD" w:rsidP="002127CD">
            <w:pPr>
              <w:rPr>
                <w:rFonts w:ascii="Calibri" w:hAnsi="Calibri"/>
                <w:sz w:val="19"/>
              </w:rPr>
            </w:pPr>
            <w:r w:rsidRPr="009E3A75">
              <w:rPr>
                <w:rFonts w:ascii="Calibri" w:hAnsi="Calibri"/>
                <w:sz w:val="19"/>
              </w:rPr>
              <w:t>Chapter 87, HF 1003: This bill allows local governments to donate some surplus equipment to nonprofit organizations.</w:t>
            </w:r>
          </w:p>
        </w:tc>
        <w:tc>
          <w:tcPr>
            <w:tcW w:w="2011" w:type="dxa"/>
          </w:tcPr>
          <w:p w14:paraId="3DF1AD3D" w14:textId="77777777" w:rsidR="002127CD" w:rsidRDefault="002127CD" w:rsidP="002127CD">
            <w:pPr>
              <w:rPr>
                <w:rFonts w:ascii="Calibri" w:hAnsi="Calibri"/>
                <w:sz w:val="19"/>
              </w:rPr>
            </w:pPr>
            <w:r>
              <w:rPr>
                <w:rFonts w:ascii="Calibri" w:hAnsi="Calibri"/>
                <w:sz w:val="19"/>
              </w:rPr>
              <w:t>[</w:t>
            </w:r>
            <w:hyperlink r:id="rId2169" w:history="1">
              <w:r w:rsidRPr="009E3A75">
                <w:rPr>
                  <w:rStyle w:val="Hyperlink"/>
                  <w:rFonts w:ascii="Calibri" w:hAnsi="Calibri"/>
                  <w:sz w:val="19"/>
                </w:rPr>
                <w:t>News Release</w:t>
              </w:r>
            </w:hyperlink>
            <w:r>
              <w:rPr>
                <w:rFonts w:ascii="Calibri" w:hAnsi="Calibri"/>
                <w:sz w:val="19"/>
              </w:rPr>
              <w:t>]</w:t>
            </w:r>
          </w:p>
        </w:tc>
      </w:tr>
      <w:tr w:rsidR="002127CD" w14:paraId="4EAA8B43" w14:textId="77777777" w:rsidTr="00C278A2">
        <w:tblPrEx>
          <w:jc w:val="left"/>
          <w:tblLook w:val="04A0" w:firstRow="1" w:lastRow="0" w:firstColumn="1" w:lastColumn="0" w:noHBand="0" w:noVBand="1"/>
        </w:tblPrEx>
        <w:trPr>
          <w:trHeight w:val="647"/>
        </w:trPr>
        <w:tc>
          <w:tcPr>
            <w:tcW w:w="1280" w:type="dxa"/>
          </w:tcPr>
          <w:p w14:paraId="5882A94F" w14:textId="77777777" w:rsidR="002127CD" w:rsidRDefault="002127CD" w:rsidP="002127CD">
            <w:pPr>
              <w:rPr>
                <w:rFonts w:ascii="Calibri" w:hAnsi="Calibri"/>
                <w:sz w:val="19"/>
              </w:rPr>
            </w:pPr>
            <w:r>
              <w:rPr>
                <w:rFonts w:ascii="Calibri" w:hAnsi="Calibri"/>
                <w:sz w:val="19"/>
              </w:rPr>
              <w:t>4/26/16</w:t>
            </w:r>
          </w:p>
        </w:tc>
        <w:tc>
          <w:tcPr>
            <w:tcW w:w="2218" w:type="dxa"/>
            <w:shd w:val="clear" w:color="auto" w:fill="DBE5F1" w:themeFill="accent1" w:themeFillTint="33"/>
          </w:tcPr>
          <w:p w14:paraId="27A61D08" w14:textId="77777777" w:rsidR="002127CD" w:rsidRDefault="002127CD" w:rsidP="002127CD">
            <w:pPr>
              <w:rPr>
                <w:rFonts w:ascii="Calibri" w:hAnsi="Calibri"/>
                <w:b/>
                <w:sz w:val="19"/>
              </w:rPr>
            </w:pPr>
            <w:r w:rsidRPr="009E3A75">
              <w:rPr>
                <w:rFonts w:ascii="Calibri" w:hAnsi="Calibri"/>
                <w:b/>
                <w:sz w:val="19"/>
              </w:rPr>
              <w:t>Governor Dayton Appoints New State Rail Director</w:t>
            </w:r>
          </w:p>
        </w:tc>
        <w:tc>
          <w:tcPr>
            <w:tcW w:w="3222" w:type="dxa"/>
          </w:tcPr>
          <w:p w14:paraId="2AB493E0" w14:textId="77777777" w:rsidR="002127CD" w:rsidRPr="009E3A75" w:rsidRDefault="002127CD" w:rsidP="002127CD">
            <w:pPr>
              <w:rPr>
                <w:rFonts w:ascii="Calibri" w:hAnsi="Calibri"/>
                <w:sz w:val="19"/>
              </w:rPr>
            </w:pPr>
            <w:r>
              <w:rPr>
                <w:rFonts w:ascii="Calibri" w:hAnsi="Calibri"/>
                <w:sz w:val="19"/>
              </w:rPr>
              <w:t>Governor Dayton a</w:t>
            </w:r>
            <w:r w:rsidRPr="009E3A75">
              <w:rPr>
                <w:rFonts w:ascii="Calibri" w:hAnsi="Calibri"/>
                <w:sz w:val="19"/>
              </w:rPr>
              <w:t>pp</w:t>
            </w:r>
            <w:r>
              <w:rPr>
                <w:rFonts w:ascii="Calibri" w:hAnsi="Calibri"/>
                <w:sz w:val="19"/>
              </w:rPr>
              <w:t>oints Alene Tchourumoff to serve as Minnesota’s n</w:t>
            </w:r>
            <w:r w:rsidRPr="009E3A75">
              <w:rPr>
                <w:rFonts w:ascii="Calibri" w:hAnsi="Calibri"/>
                <w:sz w:val="19"/>
              </w:rPr>
              <w:t>ew State Rail Director</w:t>
            </w:r>
            <w:r>
              <w:rPr>
                <w:rFonts w:ascii="Calibri" w:hAnsi="Calibri"/>
                <w:sz w:val="19"/>
              </w:rPr>
              <w:t>.</w:t>
            </w:r>
          </w:p>
        </w:tc>
        <w:tc>
          <w:tcPr>
            <w:tcW w:w="2011" w:type="dxa"/>
          </w:tcPr>
          <w:p w14:paraId="6C99B54A" w14:textId="77777777" w:rsidR="002127CD" w:rsidRDefault="002127CD" w:rsidP="002127CD">
            <w:pPr>
              <w:rPr>
                <w:rFonts w:ascii="Calibri" w:hAnsi="Calibri"/>
                <w:sz w:val="19"/>
              </w:rPr>
            </w:pPr>
            <w:r>
              <w:rPr>
                <w:rFonts w:ascii="Calibri" w:hAnsi="Calibri"/>
                <w:sz w:val="19"/>
              </w:rPr>
              <w:t>[</w:t>
            </w:r>
            <w:hyperlink r:id="rId2170" w:history="1">
              <w:r w:rsidRPr="009E3A75">
                <w:rPr>
                  <w:rStyle w:val="Hyperlink"/>
                  <w:rFonts w:ascii="Calibri" w:hAnsi="Calibri"/>
                  <w:sz w:val="19"/>
                </w:rPr>
                <w:t>News Release</w:t>
              </w:r>
            </w:hyperlink>
            <w:r>
              <w:rPr>
                <w:rFonts w:ascii="Calibri" w:hAnsi="Calibri"/>
                <w:sz w:val="19"/>
              </w:rPr>
              <w:t>]</w:t>
            </w:r>
          </w:p>
          <w:p w14:paraId="5FCCCB92" w14:textId="77777777" w:rsidR="002127CD" w:rsidRDefault="002127CD" w:rsidP="002127CD">
            <w:pPr>
              <w:rPr>
                <w:rFonts w:ascii="Calibri" w:hAnsi="Calibri"/>
                <w:sz w:val="19"/>
              </w:rPr>
            </w:pPr>
            <w:r>
              <w:rPr>
                <w:rFonts w:ascii="Calibri" w:hAnsi="Calibri"/>
                <w:sz w:val="19"/>
              </w:rPr>
              <w:t>[</w:t>
            </w:r>
            <w:hyperlink r:id="rId2171" w:history="1">
              <w:r w:rsidRPr="009E3A75">
                <w:rPr>
                  <w:rStyle w:val="Hyperlink"/>
                  <w:rFonts w:ascii="Calibri" w:hAnsi="Calibri"/>
                  <w:sz w:val="19"/>
                </w:rPr>
                <w:t>Photo</w:t>
              </w:r>
            </w:hyperlink>
            <w:r>
              <w:rPr>
                <w:rFonts w:ascii="Calibri" w:hAnsi="Calibri"/>
                <w:sz w:val="19"/>
              </w:rPr>
              <w:t>]</w:t>
            </w:r>
          </w:p>
        </w:tc>
      </w:tr>
      <w:tr w:rsidR="002127CD" w14:paraId="6FDE2964" w14:textId="77777777" w:rsidTr="00C278A2">
        <w:tblPrEx>
          <w:jc w:val="left"/>
          <w:tblLook w:val="04A0" w:firstRow="1" w:lastRow="0" w:firstColumn="1" w:lastColumn="0" w:noHBand="0" w:noVBand="1"/>
        </w:tblPrEx>
        <w:trPr>
          <w:trHeight w:val="647"/>
        </w:trPr>
        <w:tc>
          <w:tcPr>
            <w:tcW w:w="1280" w:type="dxa"/>
          </w:tcPr>
          <w:p w14:paraId="7FAD6067" w14:textId="77777777" w:rsidR="002127CD" w:rsidRDefault="002127CD" w:rsidP="002127CD">
            <w:pPr>
              <w:rPr>
                <w:rFonts w:ascii="Calibri" w:hAnsi="Calibri"/>
                <w:sz w:val="19"/>
              </w:rPr>
            </w:pPr>
            <w:r>
              <w:rPr>
                <w:rFonts w:ascii="Calibri" w:hAnsi="Calibri"/>
                <w:sz w:val="19"/>
              </w:rPr>
              <w:t>4/27/16</w:t>
            </w:r>
          </w:p>
        </w:tc>
        <w:tc>
          <w:tcPr>
            <w:tcW w:w="2218" w:type="dxa"/>
            <w:shd w:val="clear" w:color="auto" w:fill="DBE5F1" w:themeFill="accent1" w:themeFillTint="33"/>
          </w:tcPr>
          <w:p w14:paraId="3958522B" w14:textId="77777777" w:rsidR="002127CD" w:rsidRPr="009E3A75" w:rsidRDefault="002127CD" w:rsidP="002127CD">
            <w:pPr>
              <w:rPr>
                <w:rFonts w:ascii="Calibri" w:hAnsi="Calibri"/>
                <w:b/>
                <w:sz w:val="19"/>
              </w:rPr>
            </w:pPr>
            <w:r>
              <w:rPr>
                <w:rFonts w:ascii="Calibri" w:hAnsi="Calibri"/>
                <w:b/>
                <w:sz w:val="19"/>
              </w:rPr>
              <w:t>Lt. Governor</w:t>
            </w:r>
            <w:r w:rsidRPr="009E3A75">
              <w:rPr>
                <w:rFonts w:ascii="Calibri" w:hAnsi="Calibri"/>
                <w:b/>
                <w:sz w:val="19"/>
              </w:rPr>
              <w:t xml:space="preserve"> Smith Urges Action On Transit This Session At Burnsville Roundtable</w:t>
            </w:r>
          </w:p>
        </w:tc>
        <w:tc>
          <w:tcPr>
            <w:tcW w:w="3222" w:type="dxa"/>
          </w:tcPr>
          <w:p w14:paraId="0C55141D" w14:textId="77777777" w:rsidR="002127CD" w:rsidRDefault="002127CD" w:rsidP="002127CD">
            <w:pPr>
              <w:rPr>
                <w:rFonts w:ascii="Calibri" w:hAnsi="Calibri"/>
                <w:sz w:val="19"/>
              </w:rPr>
            </w:pPr>
            <w:r w:rsidRPr="009E3A75">
              <w:rPr>
                <w:rFonts w:ascii="Calibri" w:hAnsi="Calibri"/>
                <w:sz w:val="19"/>
              </w:rPr>
              <w:t>At a roundtable di</w:t>
            </w:r>
            <w:r>
              <w:rPr>
                <w:rFonts w:ascii="Calibri" w:hAnsi="Calibri"/>
                <w:sz w:val="19"/>
              </w:rPr>
              <w:t>scussion in Burnsville, Lt. Governor Smith urges</w:t>
            </w:r>
            <w:r w:rsidRPr="009E3A75">
              <w:rPr>
                <w:rFonts w:ascii="Calibri" w:hAnsi="Calibri"/>
                <w:sz w:val="19"/>
              </w:rPr>
              <w:t xml:space="preserve"> action on new transit investments this session.</w:t>
            </w:r>
          </w:p>
        </w:tc>
        <w:tc>
          <w:tcPr>
            <w:tcW w:w="2011" w:type="dxa"/>
          </w:tcPr>
          <w:p w14:paraId="36F163DE" w14:textId="77777777" w:rsidR="002127CD" w:rsidRDefault="002127CD" w:rsidP="002127CD">
            <w:pPr>
              <w:rPr>
                <w:rFonts w:ascii="Calibri" w:hAnsi="Calibri"/>
                <w:sz w:val="19"/>
              </w:rPr>
            </w:pPr>
            <w:r>
              <w:rPr>
                <w:rFonts w:ascii="Calibri" w:hAnsi="Calibri"/>
                <w:sz w:val="19"/>
              </w:rPr>
              <w:t>[</w:t>
            </w:r>
            <w:hyperlink r:id="rId2172" w:history="1">
              <w:r w:rsidRPr="009E3A75">
                <w:rPr>
                  <w:rStyle w:val="Hyperlink"/>
                  <w:rFonts w:ascii="Calibri" w:hAnsi="Calibri"/>
                  <w:sz w:val="19"/>
                </w:rPr>
                <w:t>News Release</w:t>
              </w:r>
            </w:hyperlink>
            <w:r>
              <w:rPr>
                <w:rFonts w:ascii="Calibri" w:hAnsi="Calibri"/>
                <w:sz w:val="19"/>
              </w:rPr>
              <w:t>]</w:t>
            </w:r>
          </w:p>
          <w:p w14:paraId="6591127D" w14:textId="77777777" w:rsidR="002127CD" w:rsidRDefault="002127CD" w:rsidP="002127CD">
            <w:pPr>
              <w:rPr>
                <w:rFonts w:ascii="Calibri" w:hAnsi="Calibri"/>
                <w:sz w:val="19"/>
              </w:rPr>
            </w:pPr>
            <w:r>
              <w:rPr>
                <w:rFonts w:ascii="Calibri" w:hAnsi="Calibri"/>
                <w:sz w:val="19"/>
              </w:rPr>
              <w:t>[</w:t>
            </w:r>
            <w:hyperlink r:id="rId2173" w:history="1">
              <w:r w:rsidRPr="00F668C3">
                <w:rPr>
                  <w:rStyle w:val="Hyperlink"/>
                  <w:rFonts w:ascii="Calibri" w:hAnsi="Calibri"/>
                  <w:sz w:val="19"/>
                </w:rPr>
                <w:t>FACT SHEET: Fixing Our Roads, Bridges, and Transportation Systems</w:t>
              </w:r>
            </w:hyperlink>
            <w:r>
              <w:rPr>
                <w:rFonts w:ascii="Calibri" w:hAnsi="Calibri"/>
                <w:sz w:val="19"/>
              </w:rPr>
              <w:t>]</w:t>
            </w:r>
          </w:p>
          <w:p w14:paraId="097F3342" w14:textId="77777777" w:rsidR="002127CD" w:rsidRDefault="002127CD" w:rsidP="002127CD">
            <w:pPr>
              <w:rPr>
                <w:rFonts w:ascii="Calibri" w:hAnsi="Calibri"/>
                <w:sz w:val="19"/>
              </w:rPr>
            </w:pPr>
            <w:r>
              <w:rPr>
                <w:rFonts w:ascii="Calibri" w:hAnsi="Calibri"/>
                <w:sz w:val="19"/>
              </w:rPr>
              <w:lastRenderedPageBreak/>
              <w:t>[</w:t>
            </w:r>
            <w:hyperlink r:id="rId2174" w:history="1">
              <w:r w:rsidRPr="00F668C3">
                <w:rPr>
                  <w:rStyle w:val="Hyperlink"/>
                  <w:rFonts w:ascii="Calibri" w:hAnsi="Calibri"/>
                  <w:sz w:val="19"/>
                </w:rPr>
                <w:t>FACT SHEET: Investing In Roads and Bridges</w:t>
              </w:r>
            </w:hyperlink>
            <w:r>
              <w:rPr>
                <w:rFonts w:ascii="Calibri" w:hAnsi="Calibri"/>
                <w:sz w:val="19"/>
              </w:rPr>
              <w:t>]</w:t>
            </w:r>
          </w:p>
        </w:tc>
      </w:tr>
      <w:tr w:rsidR="002127CD" w14:paraId="7D857ECF" w14:textId="77777777" w:rsidTr="00C278A2">
        <w:tblPrEx>
          <w:jc w:val="left"/>
          <w:tblLook w:val="04A0" w:firstRow="1" w:lastRow="0" w:firstColumn="1" w:lastColumn="0" w:noHBand="0" w:noVBand="1"/>
        </w:tblPrEx>
        <w:trPr>
          <w:trHeight w:val="647"/>
        </w:trPr>
        <w:tc>
          <w:tcPr>
            <w:tcW w:w="1280" w:type="dxa"/>
          </w:tcPr>
          <w:p w14:paraId="38E6C6EF" w14:textId="77777777" w:rsidR="002127CD" w:rsidRDefault="002127CD" w:rsidP="002127CD">
            <w:pPr>
              <w:rPr>
                <w:rFonts w:ascii="Calibri" w:hAnsi="Calibri"/>
                <w:sz w:val="19"/>
              </w:rPr>
            </w:pPr>
            <w:r>
              <w:rPr>
                <w:rFonts w:ascii="Calibri" w:hAnsi="Calibri"/>
                <w:sz w:val="19"/>
              </w:rPr>
              <w:lastRenderedPageBreak/>
              <w:t>4/27/16</w:t>
            </w:r>
          </w:p>
        </w:tc>
        <w:tc>
          <w:tcPr>
            <w:tcW w:w="2218" w:type="dxa"/>
            <w:shd w:val="clear" w:color="auto" w:fill="DBE5F1" w:themeFill="accent1" w:themeFillTint="33"/>
          </w:tcPr>
          <w:p w14:paraId="086A7DFE" w14:textId="77777777" w:rsidR="002127CD" w:rsidRDefault="002127CD" w:rsidP="002127CD">
            <w:pPr>
              <w:rPr>
                <w:rFonts w:ascii="Calibri" w:hAnsi="Calibri"/>
                <w:b/>
                <w:sz w:val="19"/>
              </w:rPr>
            </w:pPr>
            <w:r w:rsidRPr="009E3A75">
              <w:rPr>
                <w:rFonts w:ascii="Calibri" w:hAnsi="Calibri"/>
                <w:b/>
                <w:sz w:val="19"/>
              </w:rPr>
              <w:t xml:space="preserve">Senate </w:t>
            </w:r>
            <w:proofErr w:type="spellStart"/>
            <w:r w:rsidRPr="009E3A75">
              <w:rPr>
                <w:rFonts w:ascii="Calibri" w:hAnsi="Calibri"/>
                <w:b/>
                <w:sz w:val="19"/>
              </w:rPr>
              <w:t>Dfl</w:t>
            </w:r>
            <w:proofErr w:type="spellEnd"/>
            <w:r w:rsidRPr="009E3A75">
              <w:rPr>
                <w:rFonts w:ascii="Calibri" w:hAnsi="Calibri"/>
                <w:b/>
                <w:sz w:val="19"/>
              </w:rPr>
              <w:t xml:space="preserve"> Broadband News Conference</w:t>
            </w:r>
          </w:p>
        </w:tc>
        <w:tc>
          <w:tcPr>
            <w:tcW w:w="3222" w:type="dxa"/>
          </w:tcPr>
          <w:p w14:paraId="78703177" w14:textId="77777777" w:rsidR="002127CD" w:rsidRPr="009E3A75" w:rsidRDefault="002127CD" w:rsidP="002127CD">
            <w:pPr>
              <w:rPr>
                <w:rFonts w:ascii="Calibri" w:hAnsi="Calibri"/>
                <w:sz w:val="19"/>
              </w:rPr>
            </w:pPr>
            <w:r>
              <w:rPr>
                <w:rFonts w:ascii="Calibri" w:hAnsi="Calibri"/>
                <w:sz w:val="19"/>
              </w:rPr>
              <w:t>Lt. Governor Smith releases a statement on the Senate DFL Broadband News Conference.</w:t>
            </w:r>
          </w:p>
        </w:tc>
        <w:tc>
          <w:tcPr>
            <w:tcW w:w="2011" w:type="dxa"/>
          </w:tcPr>
          <w:p w14:paraId="0326AB47" w14:textId="77777777" w:rsidR="002127CD" w:rsidRDefault="002127CD" w:rsidP="002127CD">
            <w:pPr>
              <w:rPr>
                <w:rFonts w:ascii="Calibri" w:hAnsi="Calibri"/>
                <w:sz w:val="19"/>
              </w:rPr>
            </w:pPr>
            <w:r>
              <w:rPr>
                <w:rFonts w:ascii="Calibri" w:hAnsi="Calibri"/>
                <w:sz w:val="19"/>
              </w:rPr>
              <w:t>[</w:t>
            </w:r>
            <w:hyperlink r:id="rId2175" w:history="1">
              <w:r w:rsidRPr="009E3A75">
                <w:rPr>
                  <w:rStyle w:val="Hyperlink"/>
                  <w:rFonts w:ascii="Calibri" w:hAnsi="Calibri"/>
                  <w:sz w:val="19"/>
                </w:rPr>
                <w:t>News Release</w:t>
              </w:r>
            </w:hyperlink>
            <w:r>
              <w:rPr>
                <w:rFonts w:ascii="Calibri" w:hAnsi="Calibri"/>
                <w:sz w:val="19"/>
              </w:rPr>
              <w:t>]</w:t>
            </w:r>
          </w:p>
        </w:tc>
      </w:tr>
      <w:tr w:rsidR="002127CD" w14:paraId="148D543F" w14:textId="77777777" w:rsidTr="00C278A2">
        <w:tblPrEx>
          <w:jc w:val="left"/>
          <w:tblLook w:val="04A0" w:firstRow="1" w:lastRow="0" w:firstColumn="1" w:lastColumn="0" w:noHBand="0" w:noVBand="1"/>
        </w:tblPrEx>
        <w:trPr>
          <w:trHeight w:val="647"/>
        </w:trPr>
        <w:tc>
          <w:tcPr>
            <w:tcW w:w="1280" w:type="dxa"/>
          </w:tcPr>
          <w:p w14:paraId="055EB800" w14:textId="77777777" w:rsidR="002127CD" w:rsidRDefault="002127CD" w:rsidP="002127CD">
            <w:pPr>
              <w:rPr>
                <w:rFonts w:ascii="Calibri" w:hAnsi="Calibri"/>
                <w:sz w:val="19"/>
              </w:rPr>
            </w:pPr>
            <w:r>
              <w:rPr>
                <w:rFonts w:ascii="Calibri" w:hAnsi="Calibri"/>
                <w:sz w:val="19"/>
              </w:rPr>
              <w:t>4/27/16</w:t>
            </w:r>
          </w:p>
        </w:tc>
        <w:tc>
          <w:tcPr>
            <w:tcW w:w="2218" w:type="dxa"/>
            <w:shd w:val="clear" w:color="auto" w:fill="DBE5F1" w:themeFill="accent1" w:themeFillTint="33"/>
          </w:tcPr>
          <w:p w14:paraId="1DC598AA" w14:textId="77777777" w:rsidR="002127CD" w:rsidRPr="009E3A75" w:rsidRDefault="002127CD" w:rsidP="002127CD">
            <w:pPr>
              <w:rPr>
                <w:rFonts w:ascii="Calibri" w:hAnsi="Calibri"/>
                <w:b/>
                <w:sz w:val="19"/>
              </w:rPr>
            </w:pPr>
            <w:r w:rsidRPr="009E3A75">
              <w:rPr>
                <w:rFonts w:ascii="Calibri" w:hAnsi="Calibri"/>
                <w:b/>
                <w:sz w:val="19"/>
              </w:rPr>
              <w:t>Governor Dayton Establishes Mental Health Task Force</w:t>
            </w:r>
          </w:p>
        </w:tc>
        <w:tc>
          <w:tcPr>
            <w:tcW w:w="3222" w:type="dxa"/>
          </w:tcPr>
          <w:p w14:paraId="407E823B" w14:textId="77777777" w:rsidR="002127CD" w:rsidRDefault="002127CD" w:rsidP="002127CD">
            <w:pPr>
              <w:rPr>
                <w:rFonts w:ascii="Calibri" w:hAnsi="Calibri"/>
                <w:sz w:val="19"/>
              </w:rPr>
            </w:pPr>
            <w:r>
              <w:rPr>
                <w:rFonts w:ascii="Calibri" w:hAnsi="Calibri"/>
                <w:sz w:val="19"/>
              </w:rPr>
              <w:t>Governor Dayton</w:t>
            </w:r>
            <w:r w:rsidRPr="009E3A75">
              <w:rPr>
                <w:rFonts w:ascii="Calibri" w:hAnsi="Calibri"/>
                <w:sz w:val="19"/>
              </w:rPr>
              <w:t xml:space="preserve"> ann</w:t>
            </w:r>
            <w:r>
              <w:rPr>
                <w:rFonts w:ascii="Calibri" w:hAnsi="Calibri"/>
                <w:sz w:val="19"/>
              </w:rPr>
              <w:t xml:space="preserve">ounces </w:t>
            </w:r>
            <w:r w:rsidRPr="009E3A75">
              <w:rPr>
                <w:rFonts w:ascii="Calibri" w:hAnsi="Calibri"/>
                <w:sz w:val="19"/>
              </w:rPr>
              <w:t>creation of the Governor’s Task Force on Mental Health to advise the Governor and Legislature on improvements to Minnesota’s mental health systems.</w:t>
            </w:r>
          </w:p>
        </w:tc>
        <w:tc>
          <w:tcPr>
            <w:tcW w:w="2011" w:type="dxa"/>
          </w:tcPr>
          <w:p w14:paraId="5056EE6B" w14:textId="77777777" w:rsidR="002127CD" w:rsidRDefault="002127CD" w:rsidP="002127CD">
            <w:pPr>
              <w:rPr>
                <w:rFonts w:ascii="Calibri" w:hAnsi="Calibri"/>
                <w:sz w:val="19"/>
              </w:rPr>
            </w:pPr>
            <w:r>
              <w:rPr>
                <w:rFonts w:ascii="Calibri" w:hAnsi="Calibri"/>
                <w:sz w:val="19"/>
              </w:rPr>
              <w:t>[</w:t>
            </w:r>
            <w:hyperlink r:id="rId2176" w:history="1">
              <w:r w:rsidRPr="00AA3E08">
                <w:rPr>
                  <w:rStyle w:val="Hyperlink"/>
                  <w:rFonts w:ascii="Calibri" w:hAnsi="Calibri"/>
                  <w:sz w:val="19"/>
                </w:rPr>
                <w:t>News Release</w:t>
              </w:r>
            </w:hyperlink>
            <w:r>
              <w:rPr>
                <w:rFonts w:ascii="Calibri" w:hAnsi="Calibri"/>
                <w:sz w:val="19"/>
              </w:rPr>
              <w:t>]</w:t>
            </w:r>
          </w:p>
          <w:p w14:paraId="320568AC" w14:textId="77777777" w:rsidR="002127CD" w:rsidRDefault="002127CD" w:rsidP="002127CD">
            <w:pPr>
              <w:rPr>
                <w:rFonts w:ascii="Calibri" w:hAnsi="Calibri"/>
                <w:sz w:val="19"/>
              </w:rPr>
            </w:pPr>
            <w:r>
              <w:rPr>
                <w:rFonts w:ascii="Calibri" w:hAnsi="Calibri"/>
                <w:sz w:val="19"/>
              </w:rPr>
              <w:t>[</w:t>
            </w:r>
            <w:hyperlink r:id="rId2177" w:history="1">
              <w:r w:rsidRPr="00AA3E08">
                <w:rPr>
                  <w:rStyle w:val="Hyperlink"/>
                  <w:rFonts w:ascii="Calibri" w:hAnsi="Calibri"/>
                  <w:sz w:val="19"/>
                </w:rPr>
                <w:t>Executive Order</w:t>
              </w:r>
            </w:hyperlink>
            <w:r>
              <w:rPr>
                <w:rFonts w:ascii="Calibri" w:hAnsi="Calibri"/>
                <w:sz w:val="19"/>
              </w:rPr>
              <w:t>]</w:t>
            </w:r>
          </w:p>
        </w:tc>
      </w:tr>
      <w:tr w:rsidR="002127CD" w14:paraId="0FCB7EF6" w14:textId="77777777" w:rsidTr="00C278A2">
        <w:tblPrEx>
          <w:jc w:val="left"/>
          <w:tblLook w:val="04A0" w:firstRow="1" w:lastRow="0" w:firstColumn="1" w:lastColumn="0" w:noHBand="0" w:noVBand="1"/>
        </w:tblPrEx>
        <w:trPr>
          <w:trHeight w:val="647"/>
        </w:trPr>
        <w:tc>
          <w:tcPr>
            <w:tcW w:w="1280" w:type="dxa"/>
          </w:tcPr>
          <w:p w14:paraId="0CE5AC7D" w14:textId="77777777" w:rsidR="002127CD" w:rsidRDefault="002127CD" w:rsidP="002127CD">
            <w:pPr>
              <w:rPr>
                <w:rFonts w:ascii="Calibri" w:hAnsi="Calibri"/>
                <w:sz w:val="19"/>
              </w:rPr>
            </w:pPr>
            <w:r>
              <w:rPr>
                <w:rFonts w:ascii="Calibri" w:hAnsi="Calibri"/>
                <w:sz w:val="19"/>
              </w:rPr>
              <w:t>4/27/16</w:t>
            </w:r>
          </w:p>
        </w:tc>
        <w:tc>
          <w:tcPr>
            <w:tcW w:w="2218" w:type="dxa"/>
            <w:shd w:val="clear" w:color="auto" w:fill="DBE5F1" w:themeFill="accent1" w:themeFillTint="33"/>
          </w:tcPr>
          <w:p w14:paraId="6216E258" w14:textId="77777777" w:rsidR="002127CD" w:rsidRPr="009E3A75" w:rsidRDefault="002127CD" w:rsidP="002127CD">
            <w:pPr>
              <w:rPr>
                <w:rFonts w:ascii="Calibri" w:hAnsi="Calibri"/>
                <w:b/>
                <w:sz w:val="19"/>
              </w:rPr>
            </w:pPr>
            <w:r w:rsidRPr="00AA3E08">
              <w:rPr>
                <w:rFonts w:ascii="Calibri" w:hAnsi="Calibri"/>
                <w:b/>
                <w:sz w:val="19"/>
              </w:rPr>
              <w:t>Science Museum Of Minnesota Selected By NASA To Lead The Interpretation Of Space And Earth Science For Museums Across The U.S.</w:t>
            </w:r>
          </w:p>
        </w:tc>
        <w:tc>
          <w:tcPr>
            <w:tcW w:w="3222" w:type="dxa"/>
          </w:tcPr>
          <w:p w14:paraId="22F626E2" w14:textId="77777777" w:rsidR="002127CD" w:rsidRPr="00AA3E08" w:rsidRDefault="002127CD" w:rsidP="002127CD">
            <w:pPr>
              <w:rPr>
                <w:rFonts w:ascii="Calibri" w:hAnsi="Calibri"/>
                <w:sz w:val="19"/>
              </w:rPr>
            </w:pPr>
            <w:r w:rsidRPr="00AA3E08">
              <w:rPr>
                <w:rFonts w:ascii="Calibri" w:hAnsi="Calibri"/>
                <w:sz w:val="19"/>
              </w:rPr>
              <w:t>The Scien</w:t>
            </w:r>
            <w:r>
              <w:rPr>
                <w:rFonts w:ascii="Calibri" w:hAnsi="Calibri"/>
                <w:sz w:val="19"/>
              </w:rPr>
              <w:t xml:space="preserve">ce Museum of Minnesota announces </w:t>
            </w:r>
            <w:r w:rsidRPr="00AA3E08">
              <w:rPr>
                <w:rFonts w:ascii="Calibri" w:hAnsi="Calibri"/>
                <w:sz w:val="19"/>
              </w:rPr>
              <w:t xml:space="preserve">that it </w:t>
            </w:r>
            <w:proofErr w:type="gramStart"/>
            <w:r w:rsidRPr="00AA3E08">
              <w:rPr>
                <w:rFonts w:ascii="Calibri" w:hAnsi="Calibri"/>
                <w:sz w:val="19"/>
              </w:rPr>
              <w:t>has been selected</w:t>
            </w:r>
            <w:proofErr w:type="gramEnd"/>
            <w:r w:rsidRPr="00AA3E08">
              <w:rPr>
                <w:rFonts w:ascii="Calibri" w:hAnsi="Calibri"/>
                <w:sz w:val="19"/>
              </w:rPr>
              <w:t xml:space="preserve"> to lead a national effort to engage the public in space and earth science from NASA’s Science Mission Directorate.</w:t>
            </w:r>
          </w:p>
          <w:p w14:paraId="583E6891" w14:textId="77777777" w:rsidR="002127CD" w:rsidRDefault="002127CD" w:rsidP="002127CD">
            <w:pPr>
              <w:rPr>
                <w:rFonts w:ascii="Calibri" w:hAnsi="Calibri"/>
                <w:sz w:val="19"/>
              </w:rPr>
            </w:pPr>
          </w:p>
        </w:tc>
        <w:tc>
          <w:tcPr>
            <w:tcW w:w="2011" w:type="dxa"/>
          </w:tcPr>
          <w:p w14:paraId="6D3E72EA" w14:textId="77777777" w:rsidR="002127CD" w:rsidRDefault="002127CD" w:rsidP="002127CD">
            <w:pPr>
              <w:rPr>
                <w:rFonts w:ascii="Calibri" w:hAnsi="Calibri"/>
                <w:sz w:val="19"/>
              </w:rPr>
            </w:pPr>
            <w:r>
              <w:rPr>
                <w:rFonts w:ascii="Calibri" w:hAnsi="Calibri"/>
                <w:sz w:val="19"/>
              </w:rPr>
              <w:t>[</w:t>
            </w:r>
            <w:hyperlink r:id="rId2178" w:history="1">
              <w:r w:rsidRPr="00AA3E08">
                <w:rPr>
                  <w:rStyle w:val="Hyperlink"/>
                  <w:rFonts w:ascii="Calibri" w:hAnsi="Calibri"/>
                  <w:sz w:val="19"/>
                </w:rPr>
                <w:t>News Release</w:t>
              </w:r>
            </w:hyperlink>
            <w:r>
              <w:rPr>
                <w:rFonts w:ascii="Calibri" w:hAnsi="Calibri"/>
                <w:sz w:val="19"/>
              </w:rPr>
              <w:t>]</w:t>
            </w:r>
          </w:p>
        </w:tc>
      </w:tr>
      <w:tr w:rsidR="002127CD" w14:paraId="5917C959" w14:textId="77777777" w:rsidTr="00C278A2">
        <w:tblPrEx>
          <w:jc w:val="left"/>
          <w:tblLook w:val="04A0" w:firstRow="1" w:lastRow="0" w:firstColumn="1" w:lastColumn="0" w:noHBand="0" w:noVBand="1"/>
        </w:tblPrEx>
        <w:trPr>
          <w:trHeight w:val="647"/>
        </w:trPr>
        <w:tc>
          <w:tcPr>
            <w:tcW w:w="1280" w:type="dxa"/>
          </w:tcPr>
          <w:p w14:paraId="0CD251E7" w14:textId="77777777" w:rsidR="002127CD" w:rsidRDefault="002127CD" w:rsidP="002127CD">
            <w:pPr>
              <w:rPr>
                <w:rFonts w:ascii="Calibri" w:hAnsi="Calibri"/>
                <w:sz w:val="19"/>
              </w:rPr>
            </w:pPr>
            <w:r>
              <w:rPr>
                <w:rFonts w:ascii="Calibri" w:hAnsi="Calibri"/>
                <w:sz w:val="19"/>
              </w:rPr>
              <w:t>4/28/16</w:t>
            </w:r>
          </w:p>
        </w:tc>
        <w:tc>
          <w:tcPr>
            <w:tcW w:w="2218" w:type="dxa"/>
            <w:shd w:val="clear" w:color="auto" w:fill="DBE5F1" w:themeFill="accent1" w:themeFillTint="33"/>
          </w:tcPr>
          <w:p w14:paraId="7B9CB6AC" w14:textId="77777777" w:rsidR="002127CD" w:rsidRPr="00AA3E08" w:rsidRDefault="002127CD" w:rsidP="002127CD">
            <w:pPr>
              <w:rPr>
                <w:rFonts w:ascii="Calibri" w:hAnsi="Calibri"/>
                <w:b/>
                <w:sz w:val="19"/>
              </w:rPr>
            </w:pPr>
            <w:r w:rsidRPr="00AA3E08">
              <w:rPr>
                <w:rFonts w:ascii="Calibri" w:hAnsi="Calibri"/>
                <w:b/>
                <w:sz w:val="19"/>
              </w:rPr>
              <w:t>Governor Dayton Announces State Equity Audit And Working Group</w:t>
            </w:r>
          </w:p>
        </w:tc>
        <w:tc>
          <w:tcPr>
            <w:tcW w:w="3222" w:type="dxa"/>
          </w:tcPr>
          <w:p w14:paraId="4618E7AF" w14:textId="77777777" w:rsidR="002127CD" w:rsidRPr="00AA3E08" w:rsidRDefault="002127CD" w:rsidP="002127CD">
            <w:pPr>
              <w:rPr>
                <w:rFonts w:ascii="Calibri" w:hAnsi="Calibri"/>
                <w:sz w:val="19"/>
              </w:rPr>
            </w:pPr>
            <w:r w:rsidRPr="00AA3E08">
              <w:rPr>
                <w:rFonts w:ascii="Calibri" w:hAnsi="Calibri"/>
                <w:sz w:val="19"/>
              </w:rPr>
              <w:t>In his continuing efforts to make the state’s workforce reflect the diversity of Minnesotans, and expand opportunity for Minn</w:t>
            </w:r>
            <w:r>
              <w:rPr>
                <w:rFonts w:ascii="Calibri" w:hAnsi="Calibri"/>
                <w:sz w:val="19"/>
              </w:rPr>
              <w:t xml:space="preserve">esotans of color, Governor Dayton announces </w:t>
            </w:r>
            <w:r w:rsidRPr="00AA3E08">
              <w:rPr>
                <w:rFonts w:ascii="Calibri" w:hAnsi="Calibri"/>
                <w:sz w:val="19"/>
              </w:rPr>
              <w:t>an independent audit of the state’s procurement, human rights and affirmative action practices.</w:t>
            </w:r>
          </w:p>
        </w:tc>
        <w:tc>
          <w:tcPr>
            <w:tcW w:w="2011" w:type="dxa"/>
          </w:tcPr>
          <w:p w14:paraId="447D0083" w14:textId="77777777" w:rsidR="002127CD" w:rsidRDefault="002127CD" w:rsidP="002127CD">
            <w:pPr>
              <w:rPr>
                <w:rFonts w:ascii="Calibri" w:hAnsi="Calibri"/>
                <w:sz w:val="19"/>
              </w:rPr>
            </w:pPr>
            <w:r>
              <w:rPr>
                <w:rFonts w:ascii="Calibri" w:hAnsi="Calibri"/>
                <w:sz w:val="19"/>
              </w:rPr>
              <w:t>[</w:t>
            </w:r>
            <w:hyperlink r:id="rId2179" w:history="1">
              <w:r w:rsidRPr="00AA3E08">
                <w:rPr>
                  <w:rStyle w:val="Hyperlink"/>
                  <w:rFonts w:ascii="Calibri" w:hAnsi="Calibri"/>
                  <w:sz w:val="19"/>
                </w:rPr>
                <w:t>News Release</w:t>
              </w:r>
            </w:hyperlink>
            <w:r>
              <w:rPr>
                <w:rFonts w:ascii="Calibri" w:hAnsi="Calibri"/>
                <w:sz w:val="19"/>
              </w:rPr>
              <w:t>]</w:t>
            </w:r>
          </w:p>
          <w:p w14:paraId="0A897690" w14:textId="77777777" w:rsidR="002127CD" w:rsidRDefault="002127CD" w:rsidP="002127CD">
            <w:pPr>
              <w:rPr>
                <w:rFonts w:ascii="Calibri" w:hAnsi="Calibri"/>
                <w:sz w:val="19"/>
              </w:rPr>
            </w:pPr>
            <w:r>
              <w:rPr>
                <w:rFonts w:ascii="Calibri" w:hAnsi="Calibri"/>
                <w:sz w:val="19"/>
              </w:rPr>
              <w:t>[</w:t>
            </w:r>
            <w:hyperlink r:id="rId2180" w:history="1">
              <w:r w:rsidRPr="00AA3E08">
                <w:rPr>
                  <w:rStyle w:val="Hyperlink"/>
                  <w:rFonts w:ascii="Calibri" w:hAnsi="Calibri"/>
                  <w:sz w:val="19"/>
                </w:rPr>
                <w:t>Photo</w:t>
              </w:r>
            </w:hyperlink>
            <w:r>
              <w:rPr>
                <w:rFonts w:ascii="Calibri" w:hAnsi="Calibri"/>
                <w:sz w:val="19"/>
              </w:rPr>
              <w:t>]</w:t>
            </w:r>
          </w:p>
          <w:p w14:paraId="5696250A" w14:textId="77777777" w:rsidR="002127CD" w:rsidRDefault="002127CD" w:rsidP="002127CD">
            <w:pPr>
              <w:rPr>
                <w:rFonts w:ascii="Calibri" w:hAnsi="Calibri"/>
                <w:sz w:val="19"/>
              </w:rPr>
            </w:pPr>
            <w:r>
              <w:rPr>
                <w:rFonts w:ascii="Calibri" w:hAnsi="Calibri"/>
                <w:sz w:val="19"/>
              </w:rPr>
              <w:t>[</w:t>
            </w:r>
            <w:hyperlink r:id="rId2181" w:history="1">
              <w:r w:rsidRPr="00AA3E08">
                <w:rPr>
                  <w:rStyle w:val="Hyperlink"/>
                  <w:rFonts w:ascii="Calibri" w:hAnsi="Calibri"/>
                  <w:sz w:val="19"/>
                </w:rPr>
                <w:t>LIST: Working Group Participants</w:t>
              </w:r>
            </w:hyperlink>
            <w:r>
              <w:rPr>
                <w:rFonts w:ascii="Calibri" w:hAnsi="Calibri"/>
                <w:sz w:val="19"/>
              </w:rPr>
              <w:t>]</w:t>
            </w:r>
          </w:p>
        </w:tc>
      </w:tr>
      <w:tr w:rsidR="002127CD" w14:paraId="676A8C34" w14:textId="77777777" w:rsidTr="00C278A2">
        <w:tblPrEx>
          <w:jc w:val="left"/>
          <w:tblLook w:val="04A0" w:firstRow="1" w:lastRow="0" w:firstColumn="1" w:lastColumn="0" w:noHBand="0" w:noVBand="1"/>
        </w:tblPrEx>
        <w:trPr>
          <w:trHeight w:val="647"/>
        </w:trPr>
        <w:tc>
          <w:tcPr>
            <w:tcW w:w="1280" w:type="dxa"/>
          </w:tcPr>
          <w:p w14:paraId="00943793" w14:textId="77777777" w:rsidR="002127CD" w:rsidRDefault="002127CD" w:rsidP="002127CD">
            <w:pPr>
              <w:rPr>
                <w:rFonts w:ascii="Calibri" w:hAnsi="Calibri"/>
                <w:sz w:val="19"/>
              </w:rPr>
            </w:pPr>
            <w:r>
              <w:rPr>
                <w:rFonts w:ascii="Calibri" w:hAnsi="Calibri"/>
                <w:sz w:val="19"/>
              </w:rPr>
              <w:t>4/29/16</w:t>
            </w:r>
          </w:p>
        </w:tc>
        <w:tc>
          <w:tcPr>
            <w:tcW w:w="2218" w:type="dxa"/>
            <w:shd w:val="clear" w:color="auto" w:fill="DBE5F1" w:themeFill="accent1" w:themeFillTint="33"/>
          </w:tcPr>
          <w:p w14:paraId="5124A684" w14:textId="77777777" w:rsidR="002127CD" w:rsidRPr="00AA3E08" w:rsidRDefault="002127CD" w:rsidP="002127CD">
            <w:pPr>
              <w:rPr>
                <w:rFonts w:ascii="Calibri" w:hAnsi="Calibri"/>
                <w:b/>
                <w:sz w:val="19"/>
              </w:rPr>
            </w:pPr>
            <w:r>
              <w:rPr>
                <w:rFonts w:ascii="Calibri" w:hAnsi="Calibri"/>
                <w:b/>
                <w:sz w:val="19"/>
              </w:rPr>
              <w:t>Governor Dayton And Lt. Governor</w:t>
            </w:r>
            <w:r w:rsidRPr="00AA3E08">
              <w:rPr>
                <w:rFonts w:ascii="Calibri" w:hAnsi="Calibri"/>
                <w:b/>
                <w:sz w:val="19"/>
              </w:rPr>
              <w:t xml:space="preserve"> Smith: Transportation Bill Must Include $600 Million For Roads And Bridges, $280 Million For Transit</w:t>
            </w:r>
          </w:p>
        </w:tc>
        <w:tc>
          <w:tcPr>
            <w:tcW w:w="3222" w:type="dxa"/>
          </w:tcPr>
          <w:p w14:paraId="061504ED" w14:textId="77777777" w:rsidR="002127CD" w:rsidRPr="00AA3E08" w:rsidRDefault="002127CD" w:rsidP="002127CD">
            <w:pPr>
              <w:rPr>
                <w:rFonts w:ascii="Calibri" w:hAnsi="Calibri"/>
                <w:sz w:val="19"/>
              </w:rPr>
            </w:pPr>
            <w:r>
              <w:rPr>
                <w:rFonts w:ascii="Calibri" w:hAnsi="Calibri"/>
                <w:sz w:val="19"/>
              </w:rPr>
              <w:t>Governor Dayton and Lt. Governor Smith today deliver</w:t>
            </w:r>
            <w:r w:rsidRPr="00AA3E08">
              <w:rPr>
                <w:rFonts w:ascii="Calibri" w:hAnsi="Calibri"/>
                <w:sz w:val="19"/>
              </w:rPr>
              <w:t xml:space="preserve"> a letter to Minnesota’s legislative leaders, making clear to House Speaker Kurt </w:t>
            </w:r>
            <w:proofErr w:type="spellStart"/>
            <w:r w:rsidRPr="00AA3E08">
              <w:rPr>
                <w:rFonts w:ascii="Calibri" w:hAnsi="Calibri"/>
                <w:sz w:val="19"/>
              </w:rPr>
              <w:t>Daudt</w:t>
            </w:r>
            <w:proofErr w:type="spellEnd"/>
            <w:r w:rsidRPr="00AA3E08">
              <w:rPr>
                <w:rFonts w:ascii="Calibri" w:hAnsi="Calibri"/>
                <w:sz w:val="19"/>
              </w:rPr>
              <w:t xml:space="preserve"> and Republicans in the Legislature what must be included in this year’s transportation bill.</w:t>
            </w:r>
          </w:p>
        </w:tc>
        <w:tc>
          <w:tcPr>
            <w:tcW w:w="2011" w:type="dxa"/>
          </w:tcPr>
          <w:p w14:paraId="6F6AB769" w14:textId="77777777" w:rsidR="002127CD" w:rsidRDefault="002127CD" w:rsidP="002127CD">
            <w:pPr>
              <w:rPr>
                <w:rFonts w:ascii="Calibri" w:hAnsi="Calibri"/>
                <w:sz w:val="19"/>
              </w:rPr>
            </w:pPr>
            <w:r>
              <w:rPr>
                <w:rFonts w:ascii="Calibri" w:hAnsi="Calibri"/>
                <w:sz w:val="19"/>
              </w:rPr>
              <w:t>[</w:t>
            </w:r>
            <w:hyperlink r:id="rId2182" w:history="1">
              <w:r w:rsidRPr="00AA3E08">
                <w:rPr>
                  <w:rStyle w:val="Hyperlink"/>
                  <w:rFonts w:ascii="Calibri" w:hAnsi="Calibri"/>
                  <w:sz w:val="19"/>
                </w:rPr>
                <w:t>News Release</w:t>
              </w:r>
            </w:hyperlink>
            <w:r>
              <w:rPr>
                <w:rFonts w:ascii="Calibri" w:hAnsi="Calibri"/>
                <w:sz w:val="19"/>
              </w:rPr>
              <w:t>]</w:t>
            </w:r>
          </w:p>
          <w:p w14:paraId="6C0B23A3" w14:textId="77777777" w:rsidR="002127CD" w:rsidRDefault="002127CD" w:rsidP="002127CD">
            <w:pPr>
              <w:rPr>
                <w:rFonts w:ascii="Calibri" w:hAnsi="Calibri"/>
                <w:sz w:val="19"/>
              </w:rPr>
            </w:pPr>
            <w:r>
              <w:rPr>
                <w:rFonts w:ascii="Calibri" w:hAnsi="Calibri"/>
                <w:sz w:val="19"/>
              </w:rPr>
              <w:t>[</w:t>
            </w:r>
            <w:hyperlink r:id="rId2183" w:history="1">
              <w:r w:rsidRPr="00AA3E08">
                <w:rPr>
                  <w:rStyle w:val="Hyperlink"/>
                  <w:rFonts w:ascii="Calibri" w:hAnsi="Calibri"/>
                  <w:sz w:val="19"/>
                </w:rPr>
                <w:t>Letter</w:t>
              </w:r>
            </w:hyperlink>
            <w:r>
              <w:rPr>
                <w:rFonts w:ascii="Calibri" w:hAnsi="Calibri"/>
                <w:sz w:val="19"/>
              </w:rPr>
              <w:t>]</w:t>
            </w:r>
          </w:p>
          <w:p w14:paraId="02632505" w14:textId="77777777" w:rsidR="002127CD" w:rsidRDefault="002127CD" w:rsidP="002127CD">
            <w:pPr>
              <w:rPr>
                <w:rFonts w:ascii="Calibri" w:hAnsi="Calibri"/>
                <w:sz w:val="19"/>
              </w:rPr>
            </w:pPr>
            <w:r>
              <w:rPr>
                <w:rFonts w:ascii="Calibri" w:hAnsi="Calibri"/>
                <w:sz w:val="19"/>
              </w:rPr>
              <w:t>[</w:t>
            </w:r>
            <w:hyperlink r:id="rId2184" w:history="1">
              <w:r w:rsidRPr="00AA3E08">
                <w:rPr>
                  <w:rStyle w:val="Hyperlink"/>
                  <w:rFonts w:ascii="Calibri" w:hAnsi="Calibri"/>
                  <w:sz w:val="19"/>
                </w:rPr>
                <w:t>DIAGRAM: Transportation Funding</w:t>
              </w:r>
            </w:hyperlink>
            <w:r>
              <w:rPr>
                <w:rFonts w:ascii="Calibri" w:hAnsi="Calibri"/>
                <w:sz w:val="19"/>
              </w:rPr>
              <w:t>]</w:t>
            </w:r>
          </w:p>
          <w:p w14:paraId="308FED96" w14:textId="77777777" w:rsidR="002127CD" w:rsidRDefault="002127CD" w:rsidP="002127CD">
            <w:pPr>
              <w:rPr>
                <w:rFonts w:ascii="Calibri" w:hAnsi="Calibri"/>
                <w:sz w:val="19"/>
              </w:rPr>
            </w:pPr>
            <w:r>
              <w:rPr>
                <w:rFonts w:ascii="Calibri" w:hAnsi="Calibri"/>
                <w:sz w:val="19"/>
              </w:rPr>
              <w:t>[</w:t>
            </w:r>
            <w:hyperlink r:id="rId2185" w:history="1">
              <w:r w:rsidRPr="00F668C3">
                <w:rPr>
                  <w:rStyle w:val="Hyperlink"/>
                  <w:rFonts w:ascii="Calibri" w:hAnsi="Calibri"/>
                  <w:sz w:val="19"/>
                </w:rPr>
                <w:t>FACT SHEET: Fixing Our Roads, Bridges, and Transportation Systems</w:t>
              </w:r>
            </w:hyperlink>
            <w:r>
              <w:rPr>
                <w:rFonts w:ascii="Calibri" w:hAnsi="Calibri"/>
                <w:sz w:val="19"/>
              </w:rPr>
              <w:t>]</w:t>
            </w:r>
          </w:p>
          <w:p w14:paraId="1C9A52E3" w14:textId="77777777" w:rsidR="002127CD" w:rsidRDefault="002127CD" w:rsidP="002127CD">
            <w:pPr>
              <w:rPr>
                <w:rFonts w:ascii="Calibri" w:hAnsi="Calibri"/>
                <w:sz w:val="19"/>
              </w:rPr>
            </w:pPr>
            <w:r>
              <w:rPr>
                <w:rFonts w:ascii="Calibri" w:hAnsi="Calibri"/>
                <w:sz w:val="19"/>
              </w:rPr>
              <w:t>[</w:t>
            </w:r>
            <w:hyperlink r:id="rId2186" w:history="1">
              <w:r w:rsidRPr="00F668C3">
                <w:rPr>
                  <w:rStyle w:val="Hyperlink"/>
                  <w:rFonts w:ascii="Calibri" w:hAnsi="Calibri"/>
                  <w:sz w:val="19"/>
                </w:rPr>
                <w:t>FACT SHEET: Investing In Roads and Bridges</w:t>
              </w:r>
            </w:hyperlink>
            <w:r>
              <w:rPr>
                <w:rFonts w:ascii="Calibri" w:hAnsi="Calibri"/>
                <w:sz w:val="19"/>
              </w:rPr>
              <w:t>]</w:t>
            </w:r>
          </w:p>
        </w:tc>
      </w:tr>
      <w:tr w:rsidR="002127CD" w14:paraId="7077DF14" w14:textId="77777777" w:rsidTr="00C278A2">
        <w:tblPrEx>
          <w:jc w:val="left"/>
          <w:tblLook w:val="04A0" w:firstRow="1" w:lastRow="0" w:firstColumn="1" w:lastColumn="0" w:noHBand="0" w:noVBand="1"/>
        </w:tblPrEx>
        <w:trPr>
          <w:trHeight w:val="647"/>
        </w:trPr>
        <w:tc>
          <w:tcPr>
            <w:tcW w:w="1280" w:type="dxa"/>
          </w:tcPr>
          <w:p w14:paraId="7D919A80" w14:textId="77777777" w:rsidR="002127CD" w:rsidRDefault="002127CD" w:rsidP="002127CD">
            <w:pPr>
              <w:rPr>
                <w:rFonts w:ascii="Calibri" w:hAnsi="Calibri"/>
                <w:sz w:val="19"/>
              </w:rPr>
            </w:pPr>
            <w:r>
              <w:rPr>
                <w:rFonts w:ascii="Calibri" w:hAnsi="Calibri"/>
                <w:sz w:val="19"/>
              </w:rPr>
              <w:t>4/29/16</w:t>
            </w:r>
          </w:p>
        </w:tc>
        <w:tc>
          <w:tcPr>
            <w:tcW w:w="2218" w:type="dxa"/>
            <w:shd w:val="clear" w:color="auto" w:fill="DBE5F1" w:themeFill="accent1" w:themeFillTint="33"/>
          </w:tcPr>
          <w:p w14:paraId="55E12B1E" w14:textId="77777777" w:rsidR="002127CD" w:rsidRDefault="002127CD" w:rsidP="002127CD">
            <w:pPr>
              <w:rPr>
                <w:rFonts w:ascii="Calibri" w:hAnsi="Calibri"/>
                <w:b/>
                <w:sz w:val="19"/>
              </w:rPr>
            </w:pPr>
            <w:r>
              <w:rPr>
                <w:rFonts w:ascii="Calibri" w:hAnsi="Calibri"/>
                <w:b/>
                <w:sz w:val="19"/>
              </w:rPr>
              <w:t>Governor Dayton Signs A Bill Relating To EMS Services</w:t>
            </w:r>
          </w:p>
        </w:tc>
        <w:tc>
          <w:tcPr>
            <w:tcW w:w="3222" w:type="dxa"/>
          </w:tcPr>
          <w:p w14:paraId="3A3FF93D" w14:textId="77777777" w:rsidR="002127CD" w:rsidRDefault="002127CD" w:rsidP="002127CD">
            <w:pPr>
              <w:rPr>
                <w:rFonts w:ascii="Calibri" w:hAnsi="Calibri"/>
                <w:sz w:val="19"/>
              </w:rPr>
            </w:pPr>
            <w:r w:rsidRPr="00AA3E08">
              <w:rPr>
                <w:rFonts w:ascii="Calibri" w:hAnsi="Calibri"/>
                <w:sz w:val="19"/>
              </w:rPr>
              <w:t>Chapter 88, HF 2613: This bill establishes a designation for hospitals to be receiving centers for patients with serious heart attacks, and requires EMS programs to develop standards for transporting those patients.</w:t>
            </w:r>
          </w:p>
        </w:tc>
        <w:tc>
          <w:tcPr>
            <w:tcW w:w="2011" w:type="dxa"/>
          </w:tcPr>
          <w:p w14:paraId="43495CBF" w14:textId="77777777" w:rsidR="002127CD" w:rsidRDefault="002127CD" w:rsidP="002127CD">
            <w:pPr>
              <w:rPr>
                <w:rFonts w:ascii="Calibri" w:hAnsi="Calibri"/>
                <w:sz w:val="19"/>
              </w:rPr>
            </w:pPr>
            <w:r>
              <w:rPr>
                <w:rFonts w:ascii="Calibri" w:hAnsi="Calibri"/>
                <w:sz w:val="19"/>
              </w:rPr>
              <w:t>[</w:t>
            </w:r>
            <w:hyperlink r:id="rId2187" w:history="1">
              <w:r w:rsidRPr="00AA3E08">
                <w:rPr>
                  <w:rStyle w:val="Hyperlink"/>
                  <w:rFonts w:ascii="Calibri" w:hAnsi="Calibri"/>
                  <w:sz w:val="19"/>
                </w:rPr>
                <w:t>News Release</w:t>
              </w:r>
            </w:hyperlink>
            <w:r>
              <w:rPr>
                <w:rFonts w:ascii="Calibri" w:hAnsi="Calibri"/>
                <w:sz w:val="19"/>
              </w:rPr>
              <w:t>]</w:t>
            </w:r>
          </w:p>
        </w:tc>
      </w:tr>
      <w:tr w:rsidR="002127CD" w14:paraId="5F62151D" w14:textId="77777777" w:rsidTr="00C278A2">
        <w:tblPrEx>
          <w:jc w:val="left"/>
          <w:tblLook w:val="04A0" w:firstRow="1" w:lastRow="0" w:firstColumn="1" w:lastColumn="0" w:noHBand="0" w:noVBand="1"/>
        </w:tblPrEx>
        <w:trPr>
          <w:trHeight w:val="647"/>
        </w:trPr>
        <w:tc>
          <w:tcPr>
            <w:tcW w:w="1280" w:type="dxa"/>
          </w:tcPr>
          <w:p w14:paraId="41B5FE59" w14:textId="77777777" w:rsidR="002127CD" w:rsidRDefault="002127CD" w:rsidP="002127CD">
            <w:pPr>
              <w:rPr>
                <w:rFonts w:ascii="Calibri" w:hAnsi="Calibri"/>
                <w:sz w:val="19"/>
              </w:rPr>
            </w:pPr>
            <w:r w:rsidRPr="00974A3D">
              <w:rPr>
                <w:rFonts w:ascii="Calibri" w:hAnsi="Calibri"/>
                <w:sz w:val="19"/>
              </w:rPr>
              <w:t>4/29/16</w:t>
            </w:r>
          </w:p>
        </w:tc>
        <w:tc>
          <w:tcPr>
            <w:tcW w:w="2218" w:type="dxa"/>
            <w:shd w:val="clear" w:color="auto" w:fill="DBE5F1" w:themeFill="accent1" w:themeFillTint="33"/>
          </w:tcPr>
          <w:p w14:paraId="7DEB6E60" w14:textId="77777777" w:rsidR="002127CD" w:rsidRDefault="002127CD" w:rsidP="002127CD">
            <w:pPr>
              <w:rPr>
                <w:rFonts w:ascii="Calibri" w:hAnsi="Calibri"/>
                <w:b/>
                <w:sz w:val="19"/>
              </w:rPr>
            </w:pPr>
            <w:r>
              <w:rPr>
                <w:rFonts w:ascii="Calibri" w:hAnsi="Calibri"/>
                <w:b/>
                <w:sz w:val="19"/>
              </w:rPr>
              <w:t>Governor Dayton Signs A Bill Relating To Patent Licensing</w:t>
            </w:r>
          </w:p>
        </w:tc>
        <w:tc>
          <w:tcPr>
            <w:tcW w:w="3222" w:type="dxa"/>
          </w:tcPr>
          <w:p w14:paraId="4BF6551B" w14:textId="77777777" w:rsidR="002127CD" w:rsidRPr="00AA3E08" w:rsidRDefault="002127CD" w:rsidP="002127CD">
            <w:pPr>
              <w:rPr>
                <w:rFonts w:ascii="Calibri" w:hAnsi="Calibri"/>
                <w:sz w:val="19"/>
              </w:rPr>
            </w:pPr>
            <w:r w:rsidRPr="00AA3E08">
              <w:rPr>
                <w:rFonts w:ascii="Calibri" w:hAnsi="Calibri"/>
                <w:sz w:val="19"/>
              </w:rPr>
              <w:t>Chapter 89, HF 1586: This bill prohibits bad faith assertions of patent infringemen</w:t>
            </w:r>
            <w:r>
              <w:rPr>
                <w:rFonts w:ascii="Calibri" w:hAnsi="Calibri"/>
                <w:sz w:val="19"/>
              </w:rPr>
              <w:t>ts, known as “patent trolling.”</w:t>
            </w:r>
          </w:p>
        </w:tc>
        <w:tc>
          <w:tcPr>
            <w:tcW w:w="2011" w:type="dxa"/>
          </w:tcPr>
          <w:p w14:paraId="442BCCF1" w14:textId="77777777" w:rsidR="002127CD" w:rsidRDefault="002127CD" w:rsidP="002127CD">
            <w:pPr>
              <w:rPr>
                <w:rFonts w:ascii="Calibri" w:hAnsi="Calibri"/>
                <w:sz w:val="19"/>
              </w:rPr>
            </w:pPr>
            <w:r>
              <w:rPr>
                <w:rFonts w:ascii="Calibri" w:hAnsi="Calibri"/>
                <w:sz w:val="19"/>
              </w:rPr>
              <w:t>[</w:t>
            </w:r>
            <w:hyperlink r:id="rId2188" w:history="1">
              <w:r w:rsidRPr="00AA3E08">
                <w:rPr>
                  <w:rStyle w:val="Hyperlink"/>
                  <w:rFonts w:ascii="Calibri" w:hAnsi="Calibri"/>
                  <w:sz w:val="19"/>
                </w:rPr>
                <w:t>News Release</w:t>
              </w:r>
            </w:hyperlink>
            <w:r>
              <w:rPr>
                <w:rFonts w:ascii="Calibri" w:hAnsi="Calibri"/>
                <w:sz w:val="19"/>
              </w:rPr>
              <w:t>]</w:t>
            </w:r>
          </w:p>
        </w:tc>
      </w:tr>
      <w:tr w:rsidR="002127CD" w14:paraId="44903B4D" w14:textId="77777777" w:rsidTr="00C278A2">
        <w:tblPrEx>
          <w:jc w:val="left"/>
          <w:tblLook w:val="04A0" w:firstRow="1" w:lastRow="0" w:firstColumn="1" w:lastColumn="0" w:noHBand="0" w:noVBand="1"/>
        </w:tblPrEx>
        <w:trPr>
          <w:trHeight w:val="647"/>
        </w:trPr>
        <w:tc>
          <w:tcPr>
            <w:tcW w:w="1280" w:type="dxa"/>
          </w:tcPr>
          <w:p w14:paraId="50D0D206" w14:textId="77777777" w:rsidR="002127CD" w:rsidRDefault="002127CD" w:rsidP="002127CD">
            <w:pPr>
              <w:rPr>
                <w:rFonts w:ascii="Calibri" w:hAnsi="Calibri"/>
                <w:sz w:val="19"/>
              </w:rPr>
            </w:pPr>
            <w:r w:rsidRPr="00974A3D">
              <w:rPr>
                <w:rFonts w:ascii="Calibri" w:hAnsi="Calibri"/>
                <w:sz w:val="19"/>
              </w:rPr>
              <w:t>4/29/16</w:t>
            </w:r>
          </w:p>
        </w:tc>
        <w:tc>
          <w:tcPr>
            <w:tcW w:w="2218" w:type="dxa"/>
            <w:shd w:val="clear" w:color="auto" w:fill="DBE5F1" w:themeFill="accent1" w:themeFillTint="33"/>
          </w:tcPr>
          <w:p w14:paraId="76161DDF" w14:textId="77777777" w:rsidR="002127CD" w:rsidRDefault="002127CD" w:rsidP="002127CD">
            <w:pPr>
              <w:rPr>
                <w:rFonts w:ascii="Calibri" w:hAnsi="Calibri"/>
                <w:b/>
                <w:sz w:val="19"/>
              </w:rPr>
            </w:pPr>
            <w:r>
              <w:rPr>
                <w:rFonts w:ascii="Calibri" w:hAnsi="Calibri"/>
                <w:b/>
                <w:sz w:val="19"/>
              </w:rPr>
              <w:t>Governor Dayton Signs A Bill Relating To Military Members</w:t>
            </w:r>
          </w:p>
        </w:tc>
        <w:tc>
          <w:tcPr>
            <w:tcW w:w="3222" w:type="dxa"/>
          </w:tcPr>
          <w:p w14:paraId="4984F137" w14:textId="77777777" w:rsidR="002127CD" w:rsidRPr="00AA3E08" w:rsidRDefault="002127CD" w:rsidP="002127CD">
            <w:pPr>
              <w:rPr>
                <w:rFonts w:ascii="Calibri" w:hAnsi="Calibri"/>
                <w:sz w:val="19"/>
              </w:rPr>
            </w:pPr>
            <w:r w:rsidRPr="00AA3E08">
              <w:rPr>
                <w:rFonts w:ascii="Calibri" w:hAnsi="Calibri"/>
                <w:sz w:val="19"/>
              </w:rPr>
              <w:t xml:space="preserve">Chapter 90, HF 3252: This bill allows certain military members, veterans, and their spouses to have the experience requirement for a real estate broker’s license waived, if the licenses </w:t>
            </w:r>
            <w:proofErr w:type="gramStart"/>
            <w:r w:rsidRPr="00AA3E08">
              <w:rPr>
                <w:rFonts w:ascii="Calibri" w:hAnsi="Calibri"/>
                <w:sz w:val="19"/>
              </w:rPr>
              <w:t>were cancelled</w:t>
            </w:r>
            <w:proofErr w:type="gramEnd"/>
            <w:r w:rsidRPr="00AA3E08">
              <w:rPr>
                <w:rFonts w:ascii="Calibri" w:hAnsi="Calibri"/>
                <w:sz w:val="19"/>
              </w:rPr>
              <w:t xml:space="preserve"> due to their service.</w:t>
            </w:r>
          </w:p>
        </w:tc>
        <w:tc>
          <w:tcPr>
            <w:tcW w:w="2011" w:type="dxa"/>
          </w:tcPr>
          <w:p w14:paraId="0C26B8E7" w14:textId="77777777" w:rsidR="002127CD" w:rsidRDefault="002127CD" w:rsidP="002127CD">
            <w:pPr>
              <w:rPr>
                <w:rFonts w:ascii="Calibri" w:hAnsi="Calibri"/>
                <w:sz w:val="19"/>
              </w:rPr>
            </w:pPr>
            <w:r>
              <w:rPr>
                <w:rFonts w:ascii="Calibri" w:hAnsi="Calibri"/>
                <w:sz w:val="19"/>
              </w:rPr>
              <w:t>[</w:t>
            </w:r>
            <w:hyperlink r:id="rId2189" w:history="1">
              <w:r w:rsidRPr="00AA3E08">
                <w:rPr>
                  <w:rStyle w:val="Hyperlink"/>
                  <w:rFonts w:ascii="Calibri" w:hAnsi="Calibri"/>
                  <w:sz w:val="19"/>
                </w:rPr>
                <w:t>News Release</w:t>
              </w:r>
            </w:hyperlink>
            <w:r>
              <w:rPr>
                <w:rFonts w:ascii="Calibri" w:hAnsi="Calibri"/>
                <w:sz w:val="19"/>
              </w:rPr>
              <w:t>]</w:t>
            </w:r>
          </w:p>
        </w:tc>
      </w:tr>
      <w:tr w:rsidR="002127CD" w14:paraId="1456EA27" w14:textId="77777777" w:rsidTr="00C278A2">
        <w:tblPrEx>
          <w:jc w:val="left"/>
          <w:tblLook w:val="04A0" w:firstRow="1" w:lastRow="0" w:firstColumn="1" w:lastColumn="0" w:noHBand="0" w:noVBand="1"/>
        </w:tblPrEx>
        <w:trPr>
          <w:trHeight w:val="647"/>
        </w:trPr>
        <w:tc>
          <w:tcPr>
            <w:tcW w:w="1280" w:type="dxa"/>
          </w:tcPr>
          <w:p w14:paraId="6C3FDA74" w14:textId="77777777" w:rsidR="002127CD" w:rsidRDefault="002127CD" w:rsidP="002127CD">
            <w:pPr>
              <w:rPr>
                <w:rFonts w:ascii="Calibri" w:hAnsi="Calibri"/>
                <w:sz w:val="19"/>
              </w:rPr>
            </w:pPr>
            <w:r>
              <w:rPr>
                <w:rFonts w:ascii="Calibri" w:hAnsi="Calibri"/>
                <w:sz w:val="19"/>
              </w:rPr>
              <w:lastRenderedPageBreak/>
              <w:t>4/29/16</w:t>
            </w:r>
          </w:p>
        </w:tc>
        <w:tc>
          <w:tcPr>
            <w:tcW w:w="2218" w:type="dxa"/>
            <w:shd w:val="clear" w:color="auto" w:fill="DBE5F1" w:themeFill="accent1" w:themeFillTint="33"/>
          </w:tcPr>
          <w:p w14:paraId="68AC7A0A" w14:textId="77777777" w:rsidR="002127CD" w:rsidRDefault="002127CD" w:rsidP="002127CD">
            <w:pPr>
              <w:rPr>
                <w:rFonts w:ascii="Calibri" w:hAnsi="Calibri"/>
                <w:b/>
                <w:sz w:val="19"/>
              </w:rPr>
            </w:pPr>
            <w:r>
              <w:rPr>
                <w:rFonts w:ascii="Calibri" w:hAnsi="Calibri"/>
                <w:b/>
                <w:sz w:val="19"/>
              </w:rPr>
              <w:t>Governor Dayton Signs A Bill Relating To Workers’ Compensation</w:t>
            </w:r>
          </w:p>
        </w:tc>
        <w:tc>
          <w:tcPr>
            <w:tcW w:w="3222" w:type="dxa"/>
          </w:tcPr>
          <w:p w14:paraId="3BD2D309" w14:textId="77777777" w:rsidR="002127CD" w:rsidRPr="00AA3E08" w:rsidRDefault="002127CD" w:rsidP="002127CD">
            <w:pPr>
              <w:rPr>
                <w:rFonts w:ascii="Calibri" w:hAnsi="Calibri"/>
                <w:sz w:val="19"/>
              </w:rPr>
            </w:pPr>
            <w:r w:rsidRPr="00AA3E08">
              <w:rPr>
                <w:rFonts w:ascii="Calibri" w:hAnsi="Calibri"/>
                <w:sz w:val="19"/>
              </w:rPr>
              <w:t>Chapter 91, HF 2994: This bill modifies retention limits for workers’ compensation reinsurance.</w:t>
            </w:r>
          </w:p>
        </w:tc>
        <w:tc>
          <w:tcPr>
            <w:tcW w:w="2011" w:type="dxa"/>
          </w:tcPr>
          <w:p w14:paraId="21F6CE59" w14:textId="77777777" w:rsidR="002127CD" w:rsidRDefault="002127CD" w:rsidP="002127CD">
            <w:pPr>
              <w:rPr>
                <w:rFonts w:ascii="Calibri" w:hAnsi="Calibri"/>
                <w:sz w:val="19"/>
              </w:rPr>
            </w:pPr>
            <w:r>
              <w:rPr>
                <w:rFonts w:ascii="Calibri" w:hAnsi="Calibri"/>
                <w:sz w:val="19"/>
              </w:rPr>
              <w:t>[</w:t>
            </w:r>
            <w:hyperlink r:id="rId2190" w:history="1">
              <w:r w:rsidRPr="00AA3E08">
                <w:rPr>
                  <w:rStyle w:val="Hyperlink"/>
                  <w:rFonts w:ascii="Calibri" w:hAnsi="Calibri"/>
                  <w:sz w:val="19"/>
                </w:rPr>
                <w:t>News Release</w:t>
              </w:r>
            </w:hyperlink>
            <w:r>
              <w:rPr>
                <w:rFonts w:ascii="Calibri" w:hAnsi="Calibri"/>
                <w:sz w:val="19"/>
              </w:rPr>
              <w:t>]</w:t>
            </w:r>
          </w:p>
        </w:tc>
      </w:tr>
      <w:tr w:rsidR="002127CD" w14:paraId="32F73CBB" w14:textId="77777777" w:rsidTr="00C278A2">
        <w:tblPrEx>
          <w:jc w:val="left"/>
          <w:tblLook w:val="04A0" w:firstRow="1" w:lastRow="0" w:firstColumn="1" w:lastColumn="0" w:noHBand="0" w:noVBand="1"/>
        </w:tblPrEx>
        <w:trPr>
          <w:trHeight w:val="647"/>
        </w:trPr>
        <w:tc>
          <w:tcPr>
            <w:tcW w:w="1280" w:type="dxa"/>
          </w:tcPr>
          <w:p w14:paraId="65618806" w14:textId="77777777" w:rsidR="002127CD" w:rsidRDefault="002127CD" w:rsidP="002127CD">
            <w:pPr>
              <w:rPr>
                <w:rFonts w:ascii="Calibri" w:hAnsi="Calibri"/>
                <w:sz w:val="19"/>
              </w:rPr>
            </w:pPr>
            <w:r>
              <w:rPr>
                <w:rFonts w:ascii="Calibri" w:hAnsi="Calibri"/>
                <w:sz w:val="19"/>
              </w:rPr>
              <w:t>5/3/16</w:t>
            </w:r>
          </w:p>
        </w:tc>
        <w:tc>
          <w:tcPr>
            <w:tcW w:w="2218" w:type="dxa"/>
            <w:shd w:val="clear" w:color="auto" w:fill="DBE5F1" w:themeFill="accent1" w:themeFillTint="33"/>
          </w:tcPr>
          <w:p w14:paraId="69AC2E4F" w14:textId="77777777" w:rsidR="002127CD" w:rsidRDefault="002127CD" w:rsidP="002127CD">
            <w:pPr>
              <w:rPr>
                <w:rFonts w:ascii="Calibri" w:hAnsi="Calibri"/>
                <w:b/>
                <w:sz w:val="19"/>
              </w:rPr>
            </w:pPr>
            <w:r>
              <w:rPr>
                <w:rFonts w:ascii="Calibri" w:hAnsi="Calibri"/>
                <w:b/>
                <w:sz w:val="19"/>
              </w:rPr>
              <w:t>Minnesota Lawmakers Urge</w:t>
            </w:r>
            <w:r w:rsidRPr="006F6D31">
              <w:rPr>
                <w:rFonts w:ascii="Calibri" w:hAnsi="Calibri"/>
                <w:b/>
                <w:sz w:val="19"/>
              </w:rPr>
              <w:t xml:space="preserve"> Administration To Allow Minnesota </w:t>
            </w:r>
            <w:r>
              <w:rPr>
                <w:rFonts w:ascii="Calibri" w:hAnsi="Calibri"/>
                <w:b/>
                <w:sz w:val="19"/>
              </w:rPr>
              <w:t xml:space="preserve">Usage Of The </w:t>
            </w:r>
            <w:r w:rsidRPr="006F6D31">
              <w:rPr>
                <w:rFonts w:ascii="Calibri" w:hAnsi="Calibri"/>
                <w:b/>
                <w:sz w:val="19"/>
              </w:rPr>
              <w:t>State’s Medicaid Home And Community-Based Services Policy</w:t>
            </w:r>
          </w:p>
        </w:tc>
        <w:tc>
          <w:tcPr>
            <w:tcW w:w="3222" w:type="dxa"/>
          </w:tcPr>
          <w:p w14:paraId="0D798EA1" w14:textId="77777777" w:rsidR="002127CD" w:rsidRPr="00AA3E08" w:rsidRDefault="002127CD" w:rsidP="002127CD">
            <w:pPr>
              <w:rPr>
                <w:rFonts w:ascii="Calibri" w:hAnsi="Calibri"/>
                <w:sz w:val="19"/>
              </w:rPr>
            </w:pPr>
            <w:r>
              <w:rPr>
                <w:rFonts w:ascii="Calibri" w:hAnsi="Calibri"/>
                <w:sz w:val="19"/>
              </w:rPr>
              <w:t xml:space="preserve">Governor </w:t>
            </w:r>
            <w:r w:rsidRPr="006F6D31">
              <w:rPr>
                <w:rFonts w:ascii="Calibri" w:hAnsi="Calibri"/>
                <w:sz w:val="19"/>
              </w:rPr>
              <w:t xml:space="preserve">Dayton, U.S. Senators Amy Klobuchar and Al Franken, and Representatives Peterson, McCollum, Ellison, </w:t>
            </w:r>
            <w:proofErr w:type="spellStart"/>
            <w:r w:rsidRPr="006F6D31">
              <w:rPr>
                <w:rFonts w:ascii="Calibri" w:hAnsi="Calibri"/>
                <w:sz w:val="19"/>
              </w:rPr>
              <w:t>Walz</w:t>
            </w:r>
            <w:proofErr w:type="spellEnd"/>
            <w:r w:rsidRPr="006F6D31">
              <w:rPr>
                <w:rFonts w:ascii="Calibri" w:hAnsi="Calibri"/>
                <w:sz w:val="19"/>
              </w:rPr>
              <w:t>,</w:t>
            </w:r>
            <w:r>
              <w:rPr>
                <w:rFonts w:ascii="Calibri" w:hAnsi="Calibri"/>
                <w:sz w:val="19"/>
              </w:rPr>
              <w:t xml:space="preserve"> Paulsen, Nolan, and Emmer urge</w:t>
            </w:r>
            <w:r w:rsidRPr="006F6D31">
              <w:rPr>
                <w:rFonts w:ascii="Calibri" w:hAnsi="Calibri"/>
                <w:sz w:val="19"/>
              </w:rPr>
              <w:t xml:space="preserve"> the Administration to allow Minnesota to continue to use the state’s current policy that protects families who </w:t>
            </w:r>
            <w:proofErr w:type="gramStart"/>
            <w:r w:rsidRPr="006F6D31">
              <w:rPr>
                <w:rFonts w:ascii="Calibri" w:hAnsi="Calibri"/>
                <w:sz w:val="19"/>
              </w:rPr>
              <w:t>are affected</w:t>
            </w:r>
            <w:proofErr w:type="gramEnd"/>
            <w:r w:rsidRPr="006F6D31">
              <w:rPr>
                <w:rFonts w:ascii="Calibri" w:hAnsi="Calibri"/>
                <w:sz w:val="19"/>
              </w:rPr>
              <w:t xml:space="preserve"> by a catastrophic health event</w:t>
            </w:r>
            <w:r>
              <w:rPr>
                <w:rFonts w:ascii="Calibri" w:hAnsi="Calibri"/>
                <w:sz w:val="19"/>
              </w:rPr>
              <w:t>.</w:t>
            </w:r>
          </w:p>
        </w:tc>
        <w:tc>
          <w:tcPr>
            <w:tcW w:w="2011" w:type="dxa"/>
          </w:tcPr>
          <w:p w14:paraId="0B61689E" w14:textId="77777777" w:rsidR="002127CD" w:rsidRDefault="002127CD" w:rsidP="002127CD">
            <w:pPr>
              <w:rPr>
                <w:rFonts w:ascii="Calibri" w:hAnsi="Calibri"/>
                <w:sz w:val="19"/>
              </w:rPr>
            </w:pPr>
            <w:r>
              <w:rPr>
                <w:rFonts w:ascii="Calibri" w:hAnsi="Calibri"/>
                <w:sz w:val="19"/>
              </w:rPr>
              <w:t>[</w:t>
            </w:r>
            <w:hyperlink r:id="rId2191" w:history="1">
              <w:r w:rsidRPr="006F6D31">
                <w:rPr>
                  <w:rStyle w:val="Hyperlink"/>
                  <w:rFonts w:ascii="Calibri" w:hAnsi="Calibri"/>
                  <w:sz w:val="19"/>
                </w:rPr>
                <w:t>News Release</w:t>
              </w:r>
            </w:hyperlink>
            <w:r>
              <w:rPr>
                <w:rFonts w:ascii="Calibri" w:hAnsi="Calibri"/>
                <w:sz w:val="19"/>
              </w:rPr>
              <w:t>]</w:t>
            </w:r>
          </w:p>
        </w:tc>
      </w:tr>
      <w:tr w:rsidR="002127CD" w14:paraId="3938F409" w14:textId="77777777" w:rsidTr="00C278A2">
        <w:tblPrEx>
          <w:jc w:val="left"/>
          <w:tblLook w:val="04A0" w:firstRow="1" w:lastRow="0" w:firstColumn="1" w:lastColumn="0" w:noHBand="0" w:noVBand="1"/>
        </w:tblPrEx>
        <w:trPr>
          <w:trHeight w:val="647"/>
        </w:trPr>
        <w:tc>
          <w:tcPr>
            <w:tcW w:w="1280" w:type="dxa"/>
          </w:tcPr>
          <w:p w14:paraId="51E1A8C6" w14:textId="77777777" w:rsidR="002127CD" w:rsidRDefault="002127CD" w:rsidP="002127CD">
            <w:pPr>
              <w:rPr>
                <w:rFonts w:ascii="Calibri" w:hAnsi="Calibri"/>
                <w:sz w:val="19"/>
              </w:rPr>
            </w:pPr>
            <w:r>
              <w:rPr>
                <w:rFonts w:ascii="Calibri" w:hAnsi="Calibri"/>
                <w:sz w:val="19"/>
              </w:rPr>
              <w:t>5/4/16</w:t>
            </w:r>
          </w:p>
        </w:tc>
        <w:tc>
          <w:tcPr>
            <w:tcW w:w="2218" w:type="dxa"/>
            <w:shd w:val="clear" w:color="auto" w:fill="DBE5F1" w:themeFill="accent1" w:themeFillTint="33"/>
          </w:tcPr>
          <w:p w14:paraId="5914A1C6" w14:textId="77777777" w:rsidR="002127CD" w:rsidRDefault="002127CD" w:rsidP="002127CD">
            <w:pPr>
              <w:rPr>
                <w:rFonts w:ascii="Calibri" w:hAnsi="Calibri"/>
                <w:b/>
                <w:sz w:val="19"/>
              </w:rPr>
            </w:pPr>
            <w:r>
              <w:rPr>
                <w:rFonts w:ascii="Calibri" w:hAnsi="Calibri"/>
                <w:b/>
                <w:sz w:val="19"/>
              </w:rPr>
              <w:t xml:space="preserve">Lt. Governor </w:t>
            </w:r>
            <w:r w:rsidRPr="006F6D31">
              <w:rPr>
                <w:rFonts w:ascii="Calibri" w:hAnsi="Calibri"/>
                <w:b/>
                <w:sz w:val="19"/>
              </w:rPr>
              <w:t>Smith Joins Kids To Walk, Bike To School</w:t>
            </w:r>
          </w:p>
        </w:tc>
        <w:tc>
          <w:tcPr>
            <w:tcW w:w="3222" w:type="dxa"/>
          </w:tcPr>
          <w:p w14:paraId="078F0DB6" w14:textId="77777777" w:rsidR="002127CD" w:rsidRPr="006F6D31" w:rsidRDefault="002127CD" w:rsidP="002127CD">
            <w:pPr>
              <w:rPr>
                <w:rFonts w:ascii="Calibri" w:hAnsi="Calibri"/>
                <w:sz w:val="19"/>
              </w:rPr>
            </w:pPr>
            <w:r w:rsidRPr="006F6D31">
              <w:rPr>
                <w:rFonts w:ascii="Calibri" w:hAnsi="Calibri"/>
                <w:sz w:val="19"/>
              </w:rPr>
              <w:t xml:space="preserve">As part of the fifth annual Bike to School Day, </w:t>
            </w:r>
            <w:r>
              <w:rPr>
                <w:rFonts w:ascii="Calibri" w:hAnsi="Calibri"/>
                <w:sz w:val="19"/>
              </w:rPr>
              <w:t xml:space="preserve">Lt. Governor Smith joins </w:t>
            </w:r>
            <w:r w:rsidRPr="006F6D31">
              <w:rPr>
                <w:rFonts w:ascii="Calibri" w:hAnsi="Calibri"/>
                <w:sz w:val="19"/>
              </w:rPr>
              <w:t>students, staff, and parents from Falcon Heights Elementary School to bike and walk to school.</w:t>
            </w:r>
          </w:p>
        </w:tc>
        <w:tc>
          <w:tcPr>
            <w:tcW w:w="2011" w:type="dxa"/>
          </w:tcPr>
          <w:p w14:paraId="160DBE5C" w14:textId="77777777" w:rsidR="002127CD" w:rsidRDefault="002127CD" w:rsidP="002127CD">
            <w:pPr>
              <w:rPr>
                <w:rFonts w:ascii="Calibri" w:hAnsi="Calibri"/>
                <w:sz w:val="19"/>
              </w:rPr>
            </w:pPr>
            <w:r>
              <w:rPr>
                <w:rFonts w:ascii="Calibri" w:hAnsi="Calibri"/>
                <w:sz w:val="19"/>
              </w:rPr>
              <w:t>[</w:t>
            </w:r>
            <w:hyperlink r:id="rId2192" w:history="1">
              <w:r w:rsidRPr="007A2F36">
                <w:rPr>
                  <w:rStyle w:val="Hyperlink"/>
                  <w:rFonts w:ascii="Calibri" w:hAnsi="Calibri"/>
                  <w:sz w:val="19"/>
                </w:rPr>
                <w:t>News Release</w:t>
              </w:r>
            </w:hyperlink>
            <w:r>
              <w:rPr>
                <w:rFonts w:ascii="Calibri" w:hAnsi="Calibri"/>
                <w:sz w:val="19"/>
              </w:rPr>
              <w:t>]</w:t>
            </w:r>
          </w:p>
          <w:p w14:paraId="284C8E97" w14:textId="77777777" w:rsidR="002127CD" w:rsidRDefault="002127CD" w:rsidP="002127CD">
            <w:pPr>
              <w:rPr>
                <w:rFonts w:ascii="Calibri" w:hAnsi="Calibri"/>
                <w:sz w:val="19"/>
              </w:rPr>
            </w:pPr>
            <w:r>
              <w:rPr>
                <w:rFonts w:ascii="Calibri" w:hAnsi="Calibri"/>
                <w:sz w:val="19"/>
              </w:rPr>
              <w:t>[</w:t>
            </w:r>
            <w:hyperlink r:id="rId2193" w:history="1">
              <w:r w:rsidRPr="007A2F36">
                <w:rPr>
                  <w:rStyle w:val="Hyperlink"/>
                  <w:rFonts w:ascii="Calibri" w:hAnsi="Calibri"/>
                  <w:sz w:val="19"/>
                </w:rPr>
                <w:t>Photos</w:t>
              </w:r>
            </w:hyperlink>
            <w:r>
              <w:rPr>
                <w:rFonts w:ascii="Calibri" w:hAnsi="Calibri"/>
                <w:sz w:val="19"/>
              </w:rPr>
              <w:t>]</w:t>
            </w:r>
          </w:p>
          <w:p w14:paraId="1C06EF0E" w14:textId="77777777" w:rsidR="002127CD" w:rsidRDefault="002127CD" w:rsidP="002127CD">
            <w:pPr>
              <w:rPr>
                <w:rFonts w:ascii="Calibri" w:hAnsi="Calibri"/>
                <w:sz w:val="19"/>
              </w:rPr>
            </w:pPr>
            <w:r>
              <w:rPr>
                <w:rFonts w:ascii="Calibri" w:hAnsi="Calibri"/>
                <w:sz w:val="19"/>
              </w:rPr>
              <w:t>[</w:t>
            </w:r>
            <w:hyperlink r:id="rId2194" w:history="1">
              <w:r w:rsidRPr="007A2F36">
                <w:rPr>
                  <w:rStyle w:val="Hyperlink"/>
                  <w:rFonts w:ascii="Calibri" w:hAnsi="Calibri"/>
                  <w:sz w:val="19"/>
                </w:rPr>
                <w:t>Video</w:t>
              </w:r>
            </w:hyperlink>
            <w:r>
              <w:rPr>
                <w:rFonts w:ascii="Calibri" w:hAnsi="Calibri"/>
                <w:sz w:val="19"/>
              </w:rPr>
              <w:t>]</w:t>
            </w:r>
          </w:p>
          <w:p w14:paraId="510DA867" w14:textId="77777777" w:rsidR="002127CD" w:rsidRDefault="002127CD" w:rsidP="002127CD">
            <w:pPr>
              <w:rPr>
                <w:rFonts w:ascii="Calibri" w:hAnsi="Calibri"/>
                <w:sz w:val="19"/>
              </w:rPr>
            </w:pPr>
            <w:r>
              <w:rPr>
                <w:rFonts w:ascii="Calibri" w:hAnsi="Calibri"/>
                <w:sz w:val="19"/>
              </w:rPr>
              <w:t>[</w:t>
            </w:r>
            <w:hyperlink r:id="rId2195" w:history="1">
              <w:r w:rsidRPr="00F668C3">
                <w:rPr>
                  <w:rStyle w:val="Hyperlink"/>
                  <w:rFonts w:ascii="Calibri" w:hAnsi="Calibri"/>
                  <w:sz w:val="19"/>
                </w:rPr>
                <w:t>FACT SHEET: Fixing Our Roads, Bridges, and Transportation Systems</w:t>
              </w:r>
            </w:hyperlink>
            <w:r>
              <w:rPr>
                <w:rFonts w:ascii="Calibri" w:hAnsi="Calibri"/>
                <w:sz w:val="19"/>
              </w:rPr>
              <w:t>]</w:t>
            </w:r>
          </w:p>
          <w:p w14:paraId="140259BA" w14:textId="77777777" w:rsidR="002127CD" w:rsidRDefault="002127CD" w:rsidP="002127CD">
            <w:pPr>
              <w:rPr>
                <w:rFonts w:ascii="Calibri" w:hAnsi="Calibri"/>
                <w:sz w:val="19"/>
              </w:rPr>
            </w:pPr>
            <w:r>
              <w:rPr>
                <w:rFonts w:ascii="Calibri" w:hAnsi="Calibri"/>
                <w:sz w:val="19"/>
              </w:rPr>
              <w:t>[</w:t>
            </w:r>
            <w:hyperlink r:id="rId2196" w:history="1">
              <w:r w:rsidRPr="00F668C3">
                <w:rPr>
                  <w:rStyle w:val="Hyperlink"/>
                  <w:rFonts w:ascii="Calibri" w:hAnsi="Calibri"/>
                  <w:sz w:val="19"/>
                </w:rPr>
                <w:t>FACT SHEET: Investing In Roads and Bridges</w:t>
              </w:r>
            </w:hyperlink>
            <w:r>
              <w:rPr>
                <w:rFonts w:ascii="Calibri" w:hAnsi="Calibri"/>
                <w:sz w:val="19"/>
              </w:rPr>
              <w:t>]</w:t>
            </w:r>
          </w:p>
        </w:tc>
      </w:tr>
      <w:tr w:rsidR="002127CD" w14:paraId="0A1F8A22" w14:textId="77777777" w:rsidTr="00C278A2">
        <w:tblPrEx>
          <w:jc w:val="left"/>
          <w:tblLook w:val="04A0" w:firstRow="1" w:lastRow="0" w:firstColumn="1" w:lastColumn="0" w:noHBand="0" w:noVBand="1"/>
        </w:tblPrEx>
        <w:trPr>
          <w:trHeight w:val="647"/>
        </w:trPr>
        <w:tc>
          <w:tcPr>
            <w:tcW w:w="1280" w:type="dxa"/>
          </w:tcPr>
          <w:p w14:paraId="58F6D156" w14:textId="77777777" w:rsidR="002127CD" w:rsidRDefault="002127CD" w:rsidP="002127CD">
            <w:pPr>
              <w:rPr>
                <w:rFonts w:ascii="Calibri" w:hAnsi="Calibri"/>
                <w:sz w:val="19"/>
              </w:rPr>
            </w:pPr>
            <w:r>
              <w:rPr>
                <w:rFonts w:ascii="Calibri" w:hAnsi="Calibri"/>
                <w:sz w:val="19"/>
              </w:rPr>
              <w:t>5/4/16</w:t>
            </w:r>
          </w:p>
        </w:tc>
        <w:tc>
          <w:tcPr>
            <w:tcW w:w="2218" w:type="dxa"/>
            <w:shd w:val="clear" w:color="auto" w:fill="DBE5F1" w:themeFill="accent1" w:themeFillTint="33"/>
          </w:tcPr>
          <w:p w14:paraId="0FC9C8CE" w14:textId="77777777" w:rsidR="002127CD" w:rsidRPr="006F6D31" w:rsidRDefault="002127CD" w:rsidP="002127CD">
            <w:pPr>
              <w:rPr>
                <w:rFonts w:ascii="Calibri" w:hAnsi="Calibri"/>
                <w:b/>
                <w:sz w:val="19"/>
              </w:rPr>
            </w:pPr>
            <w:r w:rsidRPr="007A2F36">
              <w:rPr>
                <w:rFonts w:ascii="Calibri" w:hAnsi="Calibri"/>
                <w:b/>
                <w:sz w:val="19"/>
              </w:rPr>
              <w:t xml:space="preserve">Governor Dayton And </w:t>
            </w:r>
            <w:proofErr w:type="spellStart"/>
            <w:r w:rsidRPr="007A2F36">
              <w:rPr>
                <w:rFonts w:ascii="Calibri" w:hAnsi="Calibri"/>
                <w:b/>
                <w:sz w:val="19"/>
              </w:rPr>
              <w:t>Dflers</w:t>
            </w:r>
            <w:proofErr w:type="spellEnd"/>
            <w:r w:rsidRPr="007A2F36">
              <w:rPr>
                <w:rFonts w:ascii="Calibri" w:hAnsi="Calibri"/>
                <w:b/>
                <w:sz w:val="19"/>
              </w:rPr>
              <w:t xml:space="preserve"> Urge House Republicans To Release Bonding Proposal</w:t>
            </w:r>
          </w:p>
        </w:tc>
        <w:tc>
          <w:tcPr>
            <w:tcW w:w="3222" w:type="dxa"/>
          </w:tcPr>
          <w:p w14:paraId="4B294447" w14:textId="77777777" w:rsidR="002127CD" w:rsidRPr="006F6D31" w:rsidRDefault="002127CD" w:rsidP="002127CD">
            <w:pPr>
              <w:rPr>
                <w:rFonts w:ascii="Calibri" w:hAnsi="Calibri"/>
                <w:sz w:val="19"/>
              </w:rPr>
            </w:pPr>
            <w:r>
              <w:rPr>
                <w:rFonts w:ascii="Calibri" w:hAnsi="Calibri"/>
                <w:sz w:val="19"/>
              </w:rPr>
              <w:t xml:space="preserve">Governor </w:t>
            </w:r>
            <w:r w:rsidRPr="007A2F36">
              <w:rPr>
                <w:rFonts w:ascii="Calibri" w:hAnsi="Calibri"/>
                <w:sz w:val="19"/>
              </w:rPr>
              <w:t xml:space="preserve">Dayton, Senate Majority Leader Tom </w:t>
            </w:r>
            <w:proofErr w:type="spellStart"/>
            <w:r w:rsidRPr="007A2F36">
              <w:rPr>
                <w:rFonts w:ascii="Calibri" w:hAnsi="Calibri"/>
                <w:sz w:val="19"/>
              </w:rPr>
              <w:t>Bakk</w:t>
            </w:r>
            <w:proofErr w:type="spellEnd"/>
            <w:r w:rsidRPr="007A2F36">
              <w:rPr>
                <w:rFonts w:ascii="Calibri" w:hAnsi="Calibri"/>
                <w:sz w:val="19"/>
              </w:rPr>
              <w:t>, and House Min</w:t>
            </w:r>
            <w:r>
              <w:rPr>
                <w:rFonts w:ascii="Calibri" w:hAnsi="Calibri"/>
                <w:sz w:val="19"/>
              </w:rPr>
              <w:t xml:space="preserve">ority Leader Paul </w:t>
            </w:r>
            <w:proofErr w:type="spellStart"/>
            <w:r>
              <w:rPr>
                <w:rFonts w:ascii="Calibri" w:hAnsi="Calibri"/>
                <w:sz w:val="19"/>
              </w:rPr>
              <w:t>Thissen</w:t>
            </w:r>
            <w:proofErr w:type="spellEnd"/>
            <w:r>
              <w:rPr>
                <w:rFonts w:ascii="Calibri" w:hAnsi="Calibri"/>
                <w:sz w:val="19"/>
              </w:rPr>
              <w:t xml:space="preserve"> ho</w:t>
            </w:r>
            <w:r w:rsidRPr="007A2F36">
              <w:rPr>
                <w:rFonts w:ascii="Calibri" w:hAnsi="Calibri"/>
                <w:sz w:val="19"/>
              </w:rPr>
              <w:t xml:space="preserve">ld a joint news conference, calling on Speaker of the House Kurt </w:t>
            </w:r>
            <w:proofErr w:type="spellStart"/>
            <w:r w:rsidRPr="007A2F36">
              <w:rPr>
                <w:rFonts w:ascii="Calibri" w:hAnsi="Calibri"/>
                <w:sz w:val="19"/>
              </w:rPr>
              <w:t>Daudt</w:t>
            </w:r>
            <w:proofErr w:type="spellEnd"/>
            <w:r w:rsidRPr="007A2F36">
              <w:rPr>
                <w:rFonts w:ascii="Calibri" w:hAnsi="Calibri"/>
                <w:sz w:val="19"/>
              </w:rPr>
              <w:t xml:space="preserve"> and his Republican Caucus to release their bonding bill.</w:t>
            </w:r>
          </w:p>
        </w:tc>
        <w:tc>
          <w:tcPr>
            <w:tcW w:w="2011" w:type="dxa"/>
          </w:tcPr>
          <w:p w14:paraId="092D2F8A" w14:textId="77777777" w:rsidR="002127CD" w:rsidRDefault="002127CD" w:rsidP="002127CD">
            <w:pPr>
              <w:rPr>
                <w:rFonts w:ascii="Calibri" w:hAnsi="Calibri"/>
                <w:sz w:val="19"/>
              </w:rPr>
            </w:pPr>
            <w:r>
              <w:rPr>
                <w:rFonts w:ascii="Calibri" w:hAnsi="Calibri"/>
                <w:sz w:val="19"/>
              </w:rPr>
              <w:t>[</w:t>
            </w:r>
            <w:hyperlink r:id="rId2197" w:history="1">
              <w:r w:rsidRPr="007A2F36">
                <w:rPr>
                  <w:rStyle w:val="Hyperlink"/>
                  <w:rFonts w:ascii="Calibri" w:hAnsi="Calibri"/>
                  <w:sz w:val="19"/>
                </w:rPr>
                <w:t>News Release</w:t>
              </w:r>
            </w:hyperlink>
            <w:r>
              <w:rPr>
                <w:rFonts w:ascii="Calibri" w:hAnsi="Calibri"/>
                <w:sz w:val="19"/>
              </w:rPr>
              <w:t>]</w:t>
            </w:r>
          </w:p>
          <w:p w14:paraId="25856925" w14:textId="77777777" w:rsidR="002127CD" w:rsidRDefault="002127CD" w:rsidP="002127CD">
            <w:pPr>
              <w:rPr>
                <w:rFonts w:ascii="Calibri" w:hAnsi="Calibri"/>
                <w:sz w:val="19"/>
              </w:rPr>
            </w:pPr>
            <w:r>
              <w:rPr>
                <w:rFonts w:ascii="Calibri" w:hAnsi="Calibri"/>
                <w:sz w:val="19"/>
              </w:rPr>
              <w:t>[</w:t>
            </w:r>
            <w:hyperlink r:id="rId2198" w:history="1">
              <w:r w:rsidRPr="007A2F36">
                <w:rPr>
                  <w:rStyle w:val="Hyperlink"/>
                  <w:rFonts w:ascii="Calibri" w:hAnsi="Calibri"/>
                  <w:sz w:val="19"/>
                </w:rPr>
                <w:t>GOP Bonding Projects</w:t>
              </w:r>
            </w:hyperlink>
            <w:r>
              <w:rPr>
                <w:rFonts w:ascii="Calibri" w:hAnsi="Calibri"/>
                <w:sz w:val="19"/>
              </w:rPr>
              <w:t>]</w:t>
            </w:r>
          </w:p>
        </w:tc>
      </w:tr>
      <w:tr w:rsidR="002127CD" w14:paraId="0DD298EA" w14:textId="77777777" w:rsidTr="00C278A2">
        <w:tblPrEx>
          <w:jc w:val="left"/>
          <w:tblLook w:val="04A0" w:firstRow="1" w:lastRow="0" w:firstColumn="1" w:lastColumn="0" w:noHBand="0" w:noVBand="1"/>
        </w:tblPrEx>
        <w:trPr>
          <w:trHeight w:val="647"/>
        </w:trPr>
        <w:tc>
          <w:tcPr>
            <w:tcW w:w="1280" w:type="dxa"/>
          </w:tcPr>
          <w:p w14:paraId="7702FE15" w14:textId="77777777" w:rsidR="002127CD" w:rsidRDefault="002127CD" w:rsidP="002127CD">
            <w:pPr>
              <w:rPr>
                <w:rFonts w:ascii="Calibri" w:hAnsi="Calibri"/>
                <w:sz w:val="19"/>
              </w:rPr>
            </w:pPr>
            <w:r>
              <w:rPr>
                <w:rFonts w:ascii="Calibri" w:hAnsi="Calibri"/>
                <w:sz w:val="19"/>
              </w:rPr>
              <w:t>5/6/16</w:t>
            </w:r>
          </w:p>
        </w:tc>
        <w:tc>
          <w:tcPr>
            <w:tcW w:w="2218" w:type="dxa"/>
            <w:shd w:val="clear" w:color="auto" w:fill="DBE5F1" w:themeFill="accent1" w:themeFillTint="33"/>
          </w:tcPr>
          <w:p w14:paraId="48DA73A0" w14:textId="77777777" w:rsidR="002127CD" w:rsidRPr="007A2F36" w:rsidRDefault="002127CD" w:rsidP="002127CD">
            <w:pPr>
              <w:rPr>
                <w:rFonts w:ascii="Calibri" w:hAnsi="Calibri"/>
                <w:b/>
                <w:sz w:val="19"/>
              </w:rPr>
            </w:pPr>
            <w:r>
              <w:rPr>
                <w:rFonts w:ascii="Calibri" w:hAnsi="Calibri"/>
                <w:b/>
                <w:sz w:val="19"/>
              </w:rPr>
              <w:t>Governor</w:t>
            </w:r>
            <w:r w:rsidRPr="007A2F36">
              <w:rPr>
                <w:rFonts w:ascii="Calibri" w:hAnsi="Calibri"/>
                <w:b/>
                <w:sz w:val="19"/>
              </w:rPr>
              <w:t xml:space="preserve"> Dayton Signs Emergency Executive Order 16-03</w:t>
            </w:r>
          </w:p>
        </w:tc>
        <w:tc>
          <w:tcPr>
            <w:tcW w:w="3222" w:type="dxa"/>
          </w:tcPr>
          <w:p w14:paraId="7F928EAC" w14:textId="77777777" w:rsidR="002127CD" w:rsidRDefault="002127CD" w:rsidP="002127CD">
            <w:pPr>
              <w:rPr>
                <w:rFonts w:ascii="Calibri" w:hAnsi="Calibri"/>
                <w:sz w:val="19"/>
              </w:rPr>
            </w:pPr>
            <w:r>
              <w:rPr>
                <w:rFonts w:ascii="Calibri" w:hAnsi="Calibri"/>
                <w:sz w:val="19"/>
              </w:rPr>
              <w:t xml:space="preserve">Governor Dayton signs </w:t>
            </w:r>
            <w:r w:rsidRPr="007A2F36">
              <w:rPr>
                <w:rFonts w:ascii="Calibri" w:hAnsi="Calibri"/>
                <w:sz w:val="19"/>
              </w:rPr>
              <w:t>Emergency Executive Order 16-03, providing for emergency assistance to the Minnesota Interagency Fire Center (MIFC) from the Minnesota National Guard.</w:t>
            </w:r>
          </w:p>
        </w:tc>
        <w:tc>
          <w:tcPr>
            <w:tcW w:w="2011" w:type="dxa"/>
          </w:tcPr>
          <w:p w14:paraId="34785C9D" w14:textId="77777777" w:rsidR="002127CD" w:rsidRDefault="002127CD" w:rsidP="002127CD">
            <w:pPr>
              <w:rPr>
                <w:rFonts w:ascii="Calibri" w:hAnsi="Calibri"/>
                <w:sz w:val="19"/>
              </w:rPr>
            </w:pPr>
            <w:r>
              <w:rPr>
                <w:rFonts w:ascii="Calibri" w:hAnsi="Calibri"/>
                <w:sz w:val="19"/>
              </w:rPr>
              <w:t>[</w:t>
            </w:r>
            <w:hyperlink r:id="rId2199" w:history="1">
              <w:r w:rsidRPr="007A2F36">
                <w:rPr>
                  <w:rStyle w:val="Hyperlink"/>
                  <w:rFonts w:ascii="Calibri" w:hAnsi="Calibri"/>
                  <w:sz w:val="19"/>
                </w:rPr>
                <w:t>News Release</w:t>
              </w:r>
            </w:hyperlink>
            <w:r>
              <w:rPr>
                <w:rFonts w:ascii="Calibri" w:hAnsi="Calibri"/>
                <w:sz w:val="19"/>
              </w:rPr>
              <w:t>]</w:t>
            </w:r>
          </w:p>
          <w:p w14:paraId="0885BDE4" w14:textId="77777777" w:rsidR="002127CD" w:rsidRDefault="002127CD" w:rsidP="002127CD">
            <w:pPr>
              <w:rPr>
                <w:rFonts w:ascii="Calibri" w:hAnsi="Calibri"/>
                <w:sz w:val="19"/>
              </w:rPr>
            </w:pPr>
            <w:r>
              <w:rPr>
                <w:rFonts w:ascii="Calibri" w:hAnsi="Calibri"/>
                <w:sz w:val="19"/>
              </w:rPr>
              <w:t>[</w:t>
            </w:r>
            <w:hyperlink r:id="rId2200" w:history="1">
              <w:r w:rsidRPr="007A2F36">
                <w:rPr>
                  <w:rStyle w:val="Hyperlink"/>
                  <w:rFonts w:ascii="Calibri" w:hAnsi="Calibri"/>
                  <w:sz w:val="19"/>
                </w:rPr>
                <w:t>Emergency Executive Order</w:t>
              </w:r>
            </w:hyperlink>
            <w:r>
              <w:rPr>
                <w:rFonts w:ascii="Calibri" w:hAnsi="Calibri"/>
                <w:sz w:val="19"/>
              </w:rPr>
              <w:t>]</w:t>
            </w:r>
          </w:p>
        </w:tc>
      </w:tr>
      <w:tr w:rsidR="002127CD" w14:paraId="7F83EB3A" w14:textId="77777777" w:rsidTr="00C278A2">
        <w:tblPrEx>
          <w:jc w:val="left"/>
          <w:tblLook w:val="04A0" w:firstRow="1" w:lastRow="0" w:firstColumn="1" w:lastColumn="0" w:noHBand="0" w:noVBand="1"/>
        </w:tblPrEx>
        <w:trPr>
          <w:trHeight w:val="647"/>
        </w:trPr>
        <w:tc>
          <w:tcPr>
            <w:tcW w:w="1280" w:type="dxa"/>
          </w:tcPr>
          <w:p w14:paraId="63410E9D" w14:textId="77777777" w:rsidR="002127CD" w:rsidRDefault="002127CD" w:rsidP="002127CD">
            <w:pPr>
              <w:rPr>
                <w:rFonts w:ascii="Calibri" w:hAnsi="Calibri"/>
                <w:sz w:val="19"/>
              </w:rPr>
            </w:pPr>
            <w:r>
              <w:rPr>
                <w:rFonts w:ascii="Calibri" w:hAnsi="Calibri"/>
                <w:sz w:val="19"/>
              </w:rPr>
              <w:t>5/6/16</w:t>
            </w:r>
          </w:p>
        </w:tc>
        <w:tc>
          <w:tcPr>
            <w:tcW w:w="2218" w:type="dxa"/>
            <w:shd w:val="clear" w:color="auto" w:fill="DBE5F1" w:themeFill="accent1" w:themeFillTint="33"/>
          </w:tcPr>
          <w:p w14:paraId="51DA936C" w14:textId="77777777" w:rsidR="002127CD" w:rsidRDefault="002127CD" w:rsidP="002127CD">
            <w:pPr>
              <w:rPr>
                <w:rFonts w:ascii="Calibri" w:hAnsi="Calibri"/>
                <w:b/>
                <w:sz w:val="19"/>
              </w:rPr>
            </w:pPr>
            <w:r>
              <w:rPr>
                <w:rFonts w:ascii="Calibri" w:hAnsi="Calibri"/>
                <w:b/>
                <w:sz w:val="19"/>
              </w:rPr>
              <w:t>Governor Dayton Signs A Bill Relating To Agency Membership</w:t>
            </w:r>
          </w:p>
        </w:tc>
        <w:tc>
          <w:tcPr>
            <w:tcW w:w="3222" w:type="dxa"/>
          </w:tcPr>
          <w:p w14:paraId="49566FC6" w14:textId="77777777" w:rsidR="002127CD" w:rsidRDefault="002127CD" w:rsidP="002127CD">
            <w:pPr>
              <w:rPr>
                <w:rFonts w:ascii="Calibri" w:hAnsi="Calibri"/>
                <w:sz w:val="19"/>
              </w:rPr>
            </w:pPr>
            <w:r w:rsidRPr="00CD5C6C">
              <w:rPr>
                <w:rFonts w:ascii="Calibri" w:hAnsi="Calibri"/>
                <w:sz w:val="19"/>
              </w:rPr>
              <w:t>Chapter 92, HF 2956: This bill makes changes to the membership of the Dakota County Community Development Agency, and changes the Washington County Housing and Redevelopment Authority to the Washington County Community Development Agency.</w:t>
            </w:r>
          </w:p>
        </w:tc>
        <w:tc>
          <w:tcPr>
            <w:tcW w:w="2011" w:type="dxa"/>
          </w:tcPr>
          <w:p w14:paraId="140ADB18" w14:textId="77777777" w:rsidR="002127CD" w:rsidRDefault="002127CD" w:rsidP="002127CD">
            <w:pPr>
              <w:rPr>
                <w:rFonts w:ascii="Calibri" w:hAnsi="Calibri"/>
                <w:sz w:val="19"/>
              </w:rPr>
            </w:pPr>
            <w:r>
              <w:rPr>
                <w:rFonts w:ascii="Calibri" w:hAnsi="Calibri"/>
                <w:sz w:val="19"/>
              </w:rPr>
              <w:t>[</w:t>
            </w:r>
            <w:hyperlink r:id="rId2201" w:history="1">
              <w:r w:rsidRPr="00CD5C6C">
                <w:rPr>
                  <w:rStyle w:val="Hyperlink"/>
                  <w:rFonts w:ascii="Calibri" w:hAnsi="Calibri"/>
                  <w:sz w:val="19"/>
                </w:rPr>
                <w:t>News Release</w:t>
              </w:r>
            </w:hyperlink>
            <w:r>
              <w:rPr>
                <w:rFonts w:ascii="Calibri" w:hAnsi="Calibri"/>
                <w:sz w:val="19"/>
              </w:rPr>
              <w:t>]</w:t>
            </w:r>
          </w:p>
        </w:tc>
      </w:tr>
      <w:tr w:rsidR="002127CD" w14:paraId="7650C9F1" w14:textId="77777777" w:rsidTr="00C278A2">
        <w:tblPrEx>
          <w:jc w:val="left"/>
          <w:tblLook w:val="04A0" w:firstRow="1" w:lastRow="0" w:firstColumn="1" w:lastColumn="0" w:noHBand="0" w:noVBand="1"/>
        </w:tblPrEx>
        <w:trPr>
          <w:trHeight w:val="647"/>
        </w:trPr>
        <w:tc>
          <w:tcPr>
            <w:tcW w:w="1280" w:type="dxa"/>
          </w:tcPr>
          <w:p w14:paraId="02E4032A" w14:textId="77777777" w:rsidR="002127CD" w:rsidRDefault="002127CD" w:rsidP="002127CD">
            <w:pPr>
              <w:rPr>
                <w:rFonts w:ascii="Calibri" w:hAnsi="Calibri"/>
                <w:sz w:val="19"/>
              </w:rPr>
            </w:pPr>
            <w:r w:rsidRPr="0057706D">
              <w:rPr>
                <w:rFonts w:ascii="Calibri" w:hAnsi="Calibri"/>
                <w:sz w:val="19"/>
              </w:rPr>
              <w:t>5/6/16</w:t>
            </w:r>
          </w:p>
        </w:tc>
        <w:tc>
          <w:tcPr>
            <w:tcW w:w="2218" w:type="dxa"/>
            <w:shd w:val="clear" w:color="auto" w:fill="DBE5F1" w:themeFill="accent1" w:themeFillTint="33"/>
          </w:tcPr>
          <w:p w14:paraId="005A15BD" w14:textId="77777777" w:rsidR="002127CD" w:rsidRDefault="002127CD" w:rsidP="002127CD">
            <w:pPr>
              <w:rPr>
                <w:rFonts w:ascii="Calibri" w:hAnsi="Calibri"/>
                <w:b/>
                <w:sz w:val="19"/>
              </w:rPr>
            </w:pPr>
            <w:r>
              <w:rPr>
                <w:rFonts w:ascii="Calibri" w:hAnsi="Calibri"/>
                <w:b/>
                <w:sz w:val="19"/>
              </w:rPr>
              <w:t>Governor Dayton Signs A Bill Relating To Assault</w:t>
            </w:r>
          </w:p>
        </w:tc>
        <w:tc>
          <w:tcPr>
            <w:tcW w:w="3222" w:type="dxa"/>
          </w:tcPr>
          <w:p w14:paraId="1B009EF9" w14:textId="77777777" w:rsidR="002127CD" w:rsidRDefault="002127CD" w:rsidP="002127CD">
            <w:pPr>
              <w:rPr>
                <w:rFonts w:ascii="Calibri" w:hAnsi="Calibri"/>
                <w:sz w:val="19"/>
              </w:rPr>
            </w:pPr>
            <w:r w:rsidRPr="00CD5C6C">
              <w:rPr>
                <w:rFonts w:ascii="Calibri" w:hAnsi="Calibri"/>
                <w:sz w:val="19"/>
              </w:rPr>
              <w:t>Chapter 93, SF 2227: This bill clarifies the offense of fourth-degree assault against a peace officer.</w:t>
            </w:r>
          </w:p>
        </w:tc>
        <w:tc>
          <w:tcPr>
            <w:tcW w:w="2011" w:type="dxa"/>
          </w:tcPr>
          <w:p w14:paraId="01DF807C" w14:textId="77777777" w:rsidR="002127CD" w:rsidRDefault="002127CD" w:rsidP="002127CD">
            <w:pPr>
              <w:rPr>
                <w:rFonts w:ascii="Calibri" w:hAnsi="Calibri"/>
                <w:sz w:val="19"/>
              </w:rPr>
            </w:pPr>
            <w:r>
              <w:rPr>
                <w:rFonts w:ascii="Calibri" w:hAnsi="Calibri"/>
                <w:sz w:val="19"/>
              </w:rPr>
              <w:t>[</w:t>
            </w:r>
            <w:hyperlink r:id="rId2202" w:history="1">
              <w:r w:rsidRPr="00CD5C6C">
                <w:rPr>
                  <w:rStyle w:val="Hyperlink"/>
                  <w:rFonts w:ascii="Calibri" w:hAnsi="Calibri"/>
                  <w:sz w:val="19"/>
                </w:rPr>
                <w:t>News Release</w:t>
              </w:r>
            </w:hyperlink>
            <w:r>
              <w:rPr>
                <w:rFonts w:ascii="Calibri" w:hAnsi="Calibri"/>
                <w:sz w:val="19"/>
              </w:rPr>
              <w:t>]</w:t>
            </w:r>
          </w:p>
        </w:tc>
      </w:tr>
      <w:tr w:rsidR="002127CD" w14:paraId="5E972688" w14:textId="77777777" w:rsidTr="00C278A2">
        <w:tblPrEx>
          <w:jc w:val="left"/>
          <w:tblLook w:val="04A0" w:firstRow="1" w:lastRow="0" w:firstColumn="1" w:lastColumn="0" w:noHBand="0" w:noVBand="1"/>
        </w:tblPrEx>
        <w:trPr>
          <w:trHeight w:val="647"/>
        </w:trPr>
        <w:tc>
          <w:tcPr>
            <w:tcW w:w="1280" w:type="dxa"/>
          </w:tcPr>
          <w:p w14:paraId="14602BE6" w14:textId="77777777" w:rsidR="002127CD" w:rsidRDefault="002127CD" w:rsidP="002127CD">
            <w:pPr>
              <w:rPr>
                <w:rFonts w:ascii="Calibri" w:hAnsi="Calibri"/>
                <w:sz w:val="19"/>
              </w:rPr>
            </w:pPr>
            <w:r w:rsidRPr="0057706D">
              <w:rPr>
                <w:rFonts w:ascii="Calibri" w:hAnsi="Calibri"/>
                <w:sz w:val="19"/>
              </w:rPr>
              <w:t>5/6/16</w:t>
            </w:r>
          </w:p>
        </w:tc>
        <w:tc>
          <w:tcPr>
            <w:tcW w:w="2218" w:type="dxa"/>
            <w:shd w:val="clear" w:color="auto" w:fill="DBE5F1" w:themeFill="accent1" w:themeFillTint="33"/>
          </w:tcPr>
          <w:p w14:paraId="4880DF03" w14:textId="77777777" w:rsidR="002127CD" w:rsidRDefault="002127CD" w:rsidP="002127CD">
            <w:pPr>
              <w:rPr>
                <w:rFonts w:ascii="Calibri" w:hAnsi="Calibri"/>
                <w:b/>
                <w:sz w:val="19"/>
              </w:rPr>
            </w:pPr>
            <w:r>
              <w:rPr>
                <w:rFonts w:ascii="Calibri" w:hAnsi="Calibri"/>
                <w:b/>
                <w:sz w:val="19"/>
              </w:rPr>
              <w:t>Governor Dayton Signs A Bill Relating To The Host Community Economic Development Grant Program</w:t>
            </w:r>
          </w:p>
        </w:tc>
        <w:tc>
          <w:tcPr>
            <w:tcW w:w="3222" w:type="dxa"/>
          </w:tcPr>
          <w:p w14:paraId="12F8425F" w14:textId="77777777" w:rsidR="002127CD" w:rsidRDefault="002127CD" w:rsidP="002127CD">
            <w:pPr>
              <w:rPr>
                <w:rFonts w:ascii="Calibri" w:hAnsi="Calibri"/>
                <w:sz w:val="19"/>
              </w:rPr>
            </w:pPr>
            <w:r w:rsidRPr="00CD5C6C">
              <w:rPr>
                <w:rFonts w:ascii="Calibri" w:hAnsi="Calibri"/>
                <w:sz w:val="19"/>
              </w:rPr>
              <w:t>Chapter 94, HF 2514: This bill makes changes to the Host Community Economic Development Grant Program.</w:t>
            </w:r>
          </w:p>
        </w:tc>
        <w:tc>
          <w:tcPr>
            <w:tcW w:w="2011" w:type="dxa"/>
          </w:tcPr>
          <w:p w14:paraId="5916E68A" w14:textId="77777777" w:rsidR="002127CD" w:rsidRDefault="002127CD" w:rsidP="002127CD">
            <w:pPr>
              <w:rPr>
                <w:rFonts w:ascii="Calibri" w:hAnsi="Calibri"/>
                <w:sz w:val="19"/>
              </w:rPr>
            </w:pPr>
            <w:r>
              <w:rPr>
                <w:rFonts w:ascii="Calibri" w:hAnsi="Calibri"/>
                <w:sz w:val="19"/>
              </w:rPr>
              <w:t>[</w:t>
            </w:r>
            <w:hyperlink r:id="rId2203" w:history="1">
              <w:r w:rsidRPr="00CD5C6C">
                <w:rPr>
                  <w:rStyle w:val="Hyperlink"/>
                  <w:rFonts w:ascii="Calibri" w:hAnsi="Calibri"/>
                  <w:sz w:val="19"/>
                </w:rPr>
                <w:t>News Release</w:t>
              </w:r>
            </w:hyperlink>
            <w:r>
              <w:rPr>
                <w:rFonts w:ascii="Calibri" w:hAnsi="Calibri"/>
                <w:sz w:val="19"/>
              </w:rPr>
              <w:t>]</w:t>
            </w:r>
          </w:p>
        </w:tc>
      </w:tr>
      <w:tr w:rsidR="002127CD" w14:paraId="0BE3EADA" w14:textId="77777777" w:rsidTr="00C278A2">
        <w:tblPrEx>
          <w:jc w:val="left"/>
          <w:tblLook w:val="04A0" w:firstRow="1" w:lastRow="0" w:firstColumn="1" w:lastColumn="0" w:noHBand="0" w:noVBand="1"/>
        </w:tblPrEx>
        <w:trPr>
          <w:trHeight w:val="647"/>
        </w:trPr>
        <w:tc>
          <w:tcPr>
            <w:tcW w:w="1280" w:type="dxa"/>
          </w:tcPr>
          <w:p w14:paraId="67AE068C" w14:textId="77777777" w:rsidR="002127CD" w:rsidRDefault="002127CD" w:rsidP="002127CD">
            <w:pPr>
              <w:rPr>
                <w:rFonts w:ascii="Calibri" w:hAnsi="Calibri"/>
                <w:sz w:val="19"/>
              </w:rPr>
            </w:pPr>
            <w:r w:rsidRPr="0057706D">
              <w:rPr>
                <w:rFonts w:ascii="Calibri" w:hAnsi="Calibri"/>
                <w:sz w:val="19"/>
              </w:rPr>
              <w:t>5/6/16</w:t>
            </w:r>
          </w:p>
        </w:tc>
        <w:tc>
          <w:tcPr>
            <w:tcW w:w="2218" w:type="dxa"/>
            <w:shd w:val="clear" w:color="auto" w:fill="DBE5F1" w:themeFill="accent1" w:themeFillTint="33"/>
          </w:tcPr>
          <w:p w14:paraId="1A3E0C38" w14:textId="77777777" w:rsidR="002127CD" w:rsidRDefault="002127CD" w:rsidP="002127CD">
            <w:pPr>
              <w:rPr>
                <w:rFonts w:ascii="Calibri" w:hAnsi="Calibri"/>
                <w:b/>
                <w:sz w:val="19"/>
              </w:rPr>
            </w:pPr>
            <w:r>
              <w:rPr>
                <w:rFonts w:ascii="Calibri" w:hAnsi="Calibri"/>
                <w:b/>
                <w:sz w:val="19"/>
              </w:rPr>
              <w:t>Governor Dayton Signs A Bill Relating To Sanitary Districts</w:t>
            </w:r>
          </w:p>
        </w:tc>
        <w:tc>
          <w:tcPr>
            <w:tcW w:w="3222" w:type="dxa"/>
          </w:tcPr>
          <w:p w14:paraId="59676E46" w14:textId="77777777" w:rsidR="002127CD" w:rsidRDefault="002127CD" w:rsidP="002127CD">
            <w:pPr>
              <w:rPr>
                <w:rFonts w:ascii="Calibri" w:hAnsi="Calibri"/>
                <w:sz w:val="19"/>
              </w:rPr>
            </w:pPr>
            <w:r w:rsidRPr="00CD5C6C">
              <w:rPr>
                <w:rFonts w:ascii="Calibri" w:hAnsi="Calibri"/>
                <w:sz w:val="19"/>
              </w:rPr>
              <w:t>Chapter 95, HF 1674: This bill modifies procedures related to the way sanitary districts are set up or ended.</w:t>
            </w:r>
          </w:p>
        </w:tc>
        <w:tc>
          <w:tcPr>
            <w:tcW w:w="2011" w:type="dxa"/>
          </w:tcPr>
          <w:p w14:paraId="6FFE5A87" w14:textId="77777777" w:rsidR="002127CD" w:rsidRDefault="002127CD" w:rsidP="002127CD">
            <w:pPr>
              <w:rPr>
                <w:rFonts w:ascii="Calibri" w:hAnsi="Calibri"/>
                <w:sz w:val="19"/>
              </w:rPr>
            </w:pPr>
            <w:r>
              <w:rPr>
                <w:rFonts w:ascii="Calibri" w:hAnsi="Calibri"/>
                <w:sz w:val="19"/>
              </w:rPr>
              <w:t>[</w:t>
            </w:r>
            <w:hyperlink r:id="rId2204" w:history="1">
              <w:r w:rsidRPr="00CD5C6C">
                <w:rPr>
                  <w:rStyle w:val="Hyperlink"/>
                  <w:rFonts w:ascii="Calibri" w:hAnsi="Calibri"/>
                  <w:sz w:val="19"/>
                </w:rPr>
                <w:t>News Release</w:t>
              </w:r>
            </w:hyperlink>
            <w:r>
              <w:rPr>
                <w:rFonts w:ascii="Calibri" w:hAnsi="Calibri"/>
                <w:sz w:val="19"/>
              </w:rPr>
              <w:t>]</w:t>
            </w:r>
          </w:p>
        </w:tc>
      </w:tr>
      <w:tr w:rsidR="002127CD" w14:paraId="7B4356B0" w14:textId="77777777" w:rsidTr="00C278A2">
        <w:tblPrEx>
          <w:jc w:val="left"/>
          <w:tblLook w:val="04A0" w:firstRow="1" w:lastRow="0" w:firstColumn="1" w:lastColumn="0" w:noHBand="0" w:noVBand="1"/>
        </w:tblPrEx>
        <w:trPr>
          <w:trHeight w:val="647"/>
        </w:trPr>
        <w:tc>
          <w:tcPr>
            <w:tcW w:w="1280" w:type="dxa"/>
          </w:tcPr>
          <w:p w14:paraId="41B55FC6" w14:textId="77777777" w:rsidR="002127CD" w:rsidRDefault="002127CD" w:rsidP="002127CD">
            <w:pPr>
              <w:rPr>
                <w:rFonts w:ascii="Calibri" w:hAnsi="Calibri"/>
                <w:sz w:val="19"/>
              </w:rPr>
            </w:pPr>
            <w:r>
              <w:rPr>
                <w:rFonts w:ascii="Calibri" w:hAnsi="Calibri"/>
                <w:sz w:val="19"/>
              </w:rPr>
              <w:t>5/6/16</w:t>
            </w:r>
          </w:p>
        </w:tc>
        <w:tc>
          <w:tcPr>
            <w:tcW w:w="2218" w:type="dxa"/>
            <w:shd w:val="clear" w:color="auto" w:fill="DBE5F1" w:themeFill="accent1" w:themeFillTint="33"/>
          </w:tcPr>
          <w:p w14:paraId="6627F9B5" w14:textId="77777777" w:rsidR="002127CD" w:rsidRDefault="002127CD" w:rsidP="002127CD">
            <w:pPr>
              <w:rPr>
                <w:rFonts w:ascii="Calibri" w:hAnsi="Calibri"/>
                <w:b/>
                <w:sz w:val="19"/>
              </w:rPr>
            </w:pPr>
            <w:r>
              <w:rPr>
                <w:rFonts w:ascii="Calibri" w:hAnsi="Calibri"/>
                <w:b/>
                <w:sz w:val="19"/>
              </w:rPr>
              <w:t xml:space="preserve">Governor Dayton Signs A Bill Relating To </w:t>
            </w:r>
            <w:r>
              <w:rPr>
                <w:rFonts w:ascii="Calibri" w:hAnsi="Calibri"/>
                <w:b/>
                <w:sz w:val="19"/>
              </w:rPr>
              <w:lastRenderedPageBreak/>
              <w:t>Transportation Technology</w:t>
            </w:r>
          </w:p>
        </w:tc>
        <w:tc>
          <w:tcPr>
            <w:tcW w:w="3222" w:type="dxa"/>
          </w:tcPr>
          <w:p w14:paraId="26A3793C" w14:textId="77777777" w:rsidR="002127CD" w:rsidRDefault="002127CD" w:rsidP="002127CD">
            <w:pPr>
              <w:rPr>
                <w:rFonts w:ascii="Calibri" w:hAnsi="Calibri"/>
                <w:sz w:val="19"/>
              </w:rPr>
            </w:pPr>
            <w:r w:rsidRPr="00DC6584">
              <w:rPr>
                <w:rFonts w:ascii="Calibri" w:hAnsi="Calibri"/>
                <w:sz w:val="19"/>
              </w:rPr>
              <w:lastRenderedPageBreak/>
              <w:t xml:space="preserve">Chapter 96, SF 3084: This bill allows local municipalities to permit electric </w:t>
            </w:r>
            <w:r w:rsidRPr="00DC6584">
              <w:rPr>
                <w:rFonts w:ascii="Calibri" w:hAnsi="Calibri"/>
                <w:sz w:val="19"/>
              </w:rPr>
              <w:lastRenderedPageBreak/>
              <w:t xml:space="preserve">motors on </w:t>
            </w:r>
            <w:proofErr w:type="spellStart"/>
            <w:r w:rsidRPr="00DC6584">
              <w:rPr>
                <w:rFonts w:ascii="Calibri" w:hAnsi="Calibri"/>
                <w:sz w:val="19"/>
              </w:rPr>
              <w:t>pedicabs</w:t>
            </w:r>
            <w:proofErr w:type="spellEnd"/>
            <w:r w:rsidRPr="00DC6584">
              <w:rPr>
                <w:rFonts w:ascii="Calibri" w:hAnsi="Calibri"/>
                <w:sz w:val="19"/>
              </w:rPr>
              <w:t>, rickshaws or other bicycle taxis.</w:t>
            </w:r>
          </w:p>
        </w:tc>
        <w:tc>
          <w:tcPr>
            <w:tcW w:w="2011" w:type="dxa"/>
          </w:tcPr>
          <w:p w14:paraId="686EBC86" w14:textId="77777777" w:rsidR="002127CD" w:rsidRDefault="002127CD" w:rsidP="002127CD">
            <w:pPr>
              <w:rPr>
                <w:rFonts w:ascii="Calibri" w:hAnsi="Calibri"/>
                <w:sz w:val="19"/>
              </w:rPr>
            </w:pPr>
            <w:r>
              <w:rPr>
                <w:rFonts w:ascii="Calibri" w:hAnsi="Calibri"/>
                <w:sz w:val="19"/>
              </w:rPr>
              <w:lastRenderedPageBreak/>
              <w:t>[</w:t>
            </w:r>
            <w:hyperlink r:id="rId2205" w:history="1">
              <w:r w:rsidRPr="00CD5C6C">
                <w:rPr>
                  <w:rStyle w:val="Hyperlink"/>
                  <w:rFonts w:ascii="Calibri" w:hAnsi="Calibri"/>
                  <w:sz w:val="19"/>
                </w:rPr>
                <w:t>News Release</w:t>
              </w:r>
            </w:hyperlink>
            <w:r>
              <w:rPr>
                <w:rFonts w:ascii="Calibri" w:hAnsi="Calibri"/>
                <w:sz w:val="19"/>
              </w:rPr>
              <w:t>]</w:t>
            </w:r>
          </w:p>
        </w:tc>
      </w:tr>
      <w:tr w:rsidR="002127CD" w14:paraId="68518BFA" w14:textId="77777777" w:rsidTr="00C278A2">
        <w:tblPrEx>
          <w:jc w:val="left"/>
          <w:tblLook w:val="04A0" w:firstRow="1" w:lastRow="0" w:firstColumn="1" w:lastColumn="0" w:noHBand="0" w:noVBand="1"/>
        </w:tblPrEx>
        <w:trPr>
          <w:trHeight w:val="647"/>
        </w:trPr>
        <w:tc>
          <w:tcPr>
            <w:tcW w:w="1280" w:type="dxa"/>
          </w:tcPr>
          <w:p w14:paraId="6161A15C" w14:textId="77777777" w:rsidR="002127CD" w:rsidRDefault="002127CD" w:rsidP="002127CD">
            <w:pPr>
              <w:rPr>
                <w:rFonts w:ascii="Calibri" w:hAnsi="Calibri"/>
                <w:sz w:val="19"/>
              </w:rPr>
            </w:pPr>
            <w:r>
              <w:rPr>
                <w:rFonts w:ascii="Calibri" w:hAnsi="Calibri"/>
                <w:sz w:val="19"/>
              </w:rPr>
              <w:t>5/9/16</w:t>
            </w:r>
          </w:p>
        </w:tc>
        <w:tc>
          <w:tcPr>
            <w:tcW w:w="2218" w:type="dxa"/>
            <w:shd w:val="clear" w:color="auto" w:fill="DBE5F1" w:themeFill="accent1" w:themeFillTint="33"/>
          </w:tcPr>
          <w:p w14:paraId="79783756" w14:textId="77777777" w:rsidR="002127CD" w:rsidRDefault="002127CD" w:rsidP="002127CD">
            <w:pPr>
              <w:rPr>
                <w:rFonts w:ascii="Calibri" w:hAnsi="Calibri"/>
                <w:b/>
                <w:sz w:val="19"/>
              </w:rPr>
            </w:pPr>
            <w:r>
              <w:rPr>
                <w:rFonts w:ascii="Calibri" w:hAnsi="Calibri"/>
                <w:b/>
                <w:sz w:val="19"/>
              </w:rPr>
              <w:t>Lt. Governor</w:t>
            </w:r>
            <w:r w:rsidRPr="00DC6584">
              <w:rPr>
                <w:rFonts w:ascii="Calibri" w:hAnsi="Calibri"/>
                <w:b/>
                <w:sz w:val="19"/>
              </w:rPr>
              <w:t xml:space="preserve"> Smith Urges Action On Transit This Session At Eden Prairie Roundtable</w:t>
            </w:r>
          </w:p>
        </w:tc>
        <w:tc>
          <w:tcPr>
            <w:tcW w:w="3222" w:type="dxa"/>
          </w:tcPr>
          <w:p w14:paraId="13EFD42F" w14:textId="77777777" w:rsidR="002127CD" w:rsidRDefault="002127CD" w:rsidP="002127CD">
            <w:pPr>
              <w:rPr>
                <w:rFonts w:ascii="Calibri" w:hAnsi="Calibri"/>
                <w:sz w:val="19"/>
              </w:rPr>
            </w:pPr>
            <w:r w:rsidRPr="00DC6584">
              <w:rPr>
                <w:rFonts w:ascii="Calibri" w:hAnsi="Calibri"/>
                <w:sz w:val="19"/>
              </w:rPr>
              <w:t>At a roundtable d</w:t>
            </w:r>
            <w:r>
              <w:rPr>
                <w:rFonts w:ascii="Calibri" w:hAnsi="Calibri"/>
                <w:sz w:val="19"/>
              </w:rPr>
              <w:t xml:space="preserve">iscussion in Eden Prairie, Lt. Governor Smith urges </w:t>
            </w:r>
            <w:r w:rsidRPr="00DC6584">
              <w:rPr>
                <w:rFonts w:ascii="Calibri" w:hAnsi="Calibri"/>
                <w:sz w:val="19"/>
              </w:rPr>
              <w:t>action on new transit investments this session.</w:t>
            </w:r>
          </w:p>
        </w:tc>
        <w:tc>
          <w:tcPr>
            <w:tcW w:w="2011" w:type="dxa"/>
          </w:tcPr>
          <w:p w14:paraId="72ABBEF3" w14:textId="77777777" w:rsidR="002127CD" w:rsidRDefault="002127CD" w:rsidP="002127CD">
            <w:pPr>
              <w:rPr>
                <w:rFonts w:ascii="Calibri" w:hAnsi="Calibri"/>
                <w:sz w:val="19"/>
              </w:rPr>
            </w:pPr>
            <w:r>
              <w:rPr>
                <w:rFonts w:ascii="Calibri" w:hAnsi="Calibri"/>
                <w:sz w:val="19"/>
              </w:rPr>
              <w:t>[</w:t>
            </w:r>
            <w:hyperlink r:id="rId2206" w:history="1">
              <w:r w:rsidRPr="00DC6584">
                <w:rPr>
                  <w:rStyle w:val="Hyperlink"/>
                  <w:rFonts w:ascii="Calibri" w:hAnsi="Calibri"/>
                  <w:sz w:val="19"/>
                </w:rPr>
                <w:t>News Release</w:t>
              </w:r>
            </w:hyperlink>
            <w:r>
              <w:rPr>
                <w:rFonts w:ascii="Calibri" w:hAnsi="Calibri"/>
                <w:sz w:val="19"/>
              </w:rPr>
              <w:t>]</w:t>
            </w:r>
            <w:r>
              <w:rPr>
                <w:rFonts w:ascii="Calibri" w:hAnsi="Calibri"/>
                <w:sz w:val="19"/>
              </w:rPr>
              <w:br/>
              <w:t>[</w:t>
            </w:r>
            <w:hyperlink r:id="rId2207" w:history="1">
              <w:r w:rsidRPr="00F668C3">
                <w:rPr>
                  <w:rStyle w:val="Hyperlink"/>
                  <w:rFonts w:ascii="Calibri" w:hAnsi="Calibri"/>
                  <w:sz w:val="19"/>
                </w:rPr>
                <w:t>FACT SHEET: Fixing Our Roads, Bridges, and Transportation Systems</w:t>
              </w:r>
            </w:hyperlink>
            <w:r>
              <w:rPr>
                <w:rFonts w:ascii="Calibri" w:hAnsi="Calibri"/>
                <w:sz w:val="19"/>
              </w:rPr>
              <w:t>]</w:t>
            </w:r>
          </w:p>
          <w:p w14:paraId="41C9731A" w14:textId="77777777" w:rsidR="002127CD" w:rsidRDefault="002127CD" w:rsidP="002127CD">
            <w:pPr>
              <w:rPr>
                <w:rFonts w:ascii="Calibri" w:hAnsi="Calibri"/>
                <w:sz w:val="19"/>
              </w:rPr>
            </w:pPr>
            <w:r>
              <w:rPr>
                <w:rFonts w:ascii="Calibri" w:hAnsi="Calibri"/>
                <w:sz w:val="19"/>
              </w:rPr>
              <w:t>[</w:t>
            </w:r>
            <w:hyperlink r:id="rId2208" w:history="1">
              <w:r w:rsidRPr="00F668C3">
                <w:rPr>
                  <w:rStyle w:val="Hyperlink"/>
                  <w:rFonts w:ascii="Calibri" w:hAnsi="Calibri"/>
                  <w:sz w:val="19"/>
                </w:rPr>
                <w:t>FACT SHEET: Investing In Roads and Bridges</w:t>
              </w:r>
            </w:hyperlink>
            <w:r>
              <w:rPr>
                <w:rFonts w:ascii="Calibri" w:hAnsi="Calibri"/>
                <w:sz w:val="19"/>
              </w:rPr>
              <w:t>]</w:t>
            </w:r>
          </w:p>
        </w:tc>
      </w:tr>
      <w:tr w:rsidR="002127CD" w14:paraId="1C6CBF7B" w14:textId="77777777" w:rsidTr="00C278A2">
        <w:tblPrEx>
          <w:jc w:val="left"/>
          <w:tblLook w:val="04A0" w:firstRow="1" w:lastRow="0" w:firstColumn="1" w:lastColumn="0" w:noHBand="0" w:noVBand="1"/>
        </w:tblPrEx>
        <w:trPr>
          <w:trHeight w:val="647"/>
        </w:trPr>
        <w:tc>
          <w:tcPr>
            <w:tcW w:w="1280" w:type="dxa"/>
          </w:tcPr>
          <w:p w14:paraId="1B73E65D" w14:textId="77777777" w:rsidR="002127CD" w:rsidRDefault="002127CD" w:rsidP="002127CD">
            <w:pPr>
              <w:rPr>
                <w:rFonts w:ascii="Calibri" w:hAnsi="Calibri"/>
                <w:sz w:val="19"/>
              </w:rPr>
            </w:pPr>
            <w:r>
              <w:rPr>
                <w:rFonts w:ascii="Calibri" w:hAnsi="Calibri"/>
                <w:sz w:val="19"/>
              </w:rPr>
              <w:t>5/10/16</w:t>
            </w:r>
          </w:p>
        </w:tc>
        <w:tc>
          <w:tcPr>
            <w:tcW w:w="2218" w:type="dxa"/>
            <w:shd w:val="clear" w:color="auto" w:fill="DBE5F1" w:themeFill="accent1" w:themeFillTint="33"/>
          </w:tcPr>
          <w:p w14:paraId="485950E1" w14:textId="77777777" w:rsidR="002127CD" w:rsidRDefault="002127CD" w:rsidP="002127CD">
            <w:pPr>
              <w:rPr>
                <w:rFonts w:ascii="Calibri" w:hAnsi="Calibri"/>
                <w:b/>
                <w:sz w:val="19"/>
              </w:rPr>
            </w:pPr>
            <w:r w:rsidRPr="00DC6584">
              <w:rPr>
                <w:rFonts w:ascii="Calibri" w:hAnsi="Calibri"/>
                <w:b/>
                <w:sz w:val="19"/>
              </w:rPr>
              <w:t>2016 Minnesota Fishing Opener Hosts Selected For Governor And Lieutenant Governor</w:t>
            </w:r>
          </w:p>
        </w:tc>
        <w:tc>
          <w:tcPr>
            <w:tcW w:w="3222" w:type="dxa"/>
          </w:tcPr>
          <w:p w14:paraId="2580B270" w14:textId="77777777" w:rsidR="002127CD" w:rsidRPr="00DC6584" w:rsidRDefault="002127CD" w:rsidP="002127CD">
            <w:pPr>
              <w:rPr>
                <w:rFonts w:ascii="Calibri" w:hAnsi="Calibri"/>
                <w:sz w:val="19"/>
              </w:rPr>
            </w:pPr>
            <w:r w:rsidRPr="00DC6584">
              <w:rPr>
                <w:rFonts w:ascii="Calibri" w:hAnsi="Calibri"/>
                <w:sz w:val="19"/>
              </w:rPr>
              <w:t xml:space="preserve">McGregor residents and accomplished anglers Bob </w:t>
            </w:r>
            <w:proofErr w:type="spellStart"/>
            <w:r w:rsidRPr="00DC6584">
              <w:rPr>
                <w:rFonts w:ascii="Calibri" w:hAnsi="Calibri"/>
                <w:sz w:val="19"/>
              </w:rPr>
              <w:t>Stas</w:t>
            </w:r>
            <w:r>
              <w:rPr>
                <w:rFonts w:ascii="Calibri" w:hAnsi="Calibri"/>
                <w:sz w:val="19"/>
              </w:rPr>
              <w:t>ka</w:t>
            </w:r>
            <w:proofErr w:type="spellEnd"/>
            <w:r>
              <w:rPr>
                <w:rFonts w:ascii="Calibri" w:hAnsi="Calibri"/>
                <w:sz w:val="19"/>
              </w:rPr>
              <w:t xml:space="preserve"> and Glenn Lane will host Governor Dayton and Lt. Governor </w:t>
            </w:r>
            <w:r w:rsidRPr="00DC6584">
              <w:rPr>
                <w:rFonts w:ascii="Calibri" w:hAnsi="Calibri"/>
                <w:sz w:val="19"/>
              </w:rPr>
              <w:t>Smith, respectively, at the 2016 Minnesota Governor's Fishing Opener on Big Sandy Lake in McGregor on Saturday, May 14.</w:t>
            </w:r>
          </w:p>
        </w:tc>
        <w:tc>
          <w:tcPr>
            <w:tcW w:w="2011" w:type="dxa"/>
          </w:tcPr>
          <w:p w14:paraId="554A3F57" w14:textId="77777777" w:rsidR="002127CD" w:rsidRDefault="002127CD" w:rsidP="002127CD">
            <w:pPr>
              <w:rPr>
                <w:rFonts w:ascii="Calibri" w:hAnsi="Calibri"/>
                <w:sz w:val="19"/>
              </w:rPr>
            </w:pPr>
            <w:r>
              <w:rPr>
                <w:rFonts w:ascii="Calibri" w:hAnsi="Calibri"/>
                <w:sz w:val="19"/>
              </w:rPr>
              <w:t>[</w:t>
            </w:r>
            <w:hyperlink r:id="rId2209" w:history="1">
              <w:r w:rsidRPr="00DC6584">
                <w:rPr>
                  <w:rStyle w:val="Hyperlink"/>
                  <w:rFonts w:ascii="Calibri" w:hAnsi="Calibri"/>
                  <w:sz w:val="19"/>
                </w:rPr>
                <w:t>News Release</w:t>
              </w:r>
            </w:hyperlink>
            <w:r>
              <w:rPr>
                <w:rFonts w:ascii="Calibri" w:hAnsi="Calibri"/>
                <w:sz w:val="19"/>
              </w:rPr>
              <w:t>]</w:t>
            </w:r>
          </w:p>
        </w:tc>
      </w:tr>
      <w:tr w:rsidR="002127CD" w14:paraId="1621163F" w14:textId="77777777" w:rsidTr="00C278A2">
        <w:tblPrEx>
          <w:jc w:val="left"/>
          <w:tblLook w:val="04A0" w:firstRow="1" w:lastRow="0" w:firstColumn="1" w:lastColumn="0" w:noHBand="0" w:noVBand="1"/>
        </w:tblPrEx>
        <w:trPr>
          <w:trHeight w:val="647"/>
        </w:trPr>
        <w:tc>
          <w:tcPr>
            <w:tcW w:w="1280" w:type="dxa"/>
          </w:tcPr>
          <w:p w14:paraId="12FA811E" w14:textId="77777777" w:rsidR="002127CD" w:rsidRDefault="002127CD" w:rsidP="002127CD">
            <w:pPr>
              <w:rPr>
                <w:rFonts w:ascii="Calibri" w:hAnsi="Calibri"/>
                <w:sz w:val="19"/>
              </w:rPr>
            </w:pPr>
            <w:r>
              <w:rPr>
                <w:rFonts w:ascii="Calibri" w:hAnsi="Calibri"/>
                <w:sz w:val="19"/>
              </w:rPr>
              <w:t>5/11/16</w:t>
            </w:r>
          </w:p>
        </w:tc>
        <w:tc>
          <w:tcPr>
            <w:tcW w:w="2218" w:type="dxa"/>
            <w:shd w:val="clear" w:color="auto" w:fill="DBE5F1" w:themeFill="accent1" w:themeFillTint="33"/>
          </w:tcPr>
          <w:p w14:paraId="2F380E8D" w14:textId="77777777" w:rsidR="002127CD" w:rsidRPr="00DC6584" w:rsidRDefault="002127CD" w:rsidP="002127CD">
            <w:pPr>
              <w:rPr>
                <w:rFonts w:ascii="Calibri" w:hAnsi="Calibri"/>
                <w:b/>
                <w:sz w:val="19"/>
              </w:rPr>
            </w:pPr>
            <w:r>
              <w:rPr>
                <w:rFonts w:ascii="Calibri" w:hAnsi="Calibri"/>
                <w:b/>
                <w:sz w:val="19"/>
              </w:rPr>
              <w:t>Governor</w:t>
            </w:r>
            <w:r w:rsidRPr="00DC6584">
              <w:rPr>
                <w:rFonts w:ascii="Calibri" w:hAnsi="Calibri"/>
                <w:b/>
                <w:sz w:val="19"/>
              </w:rPr>
              <w:t xml:space="preserve"> Dayton To Host 69th Annual Governor’s Fishing Opener</w:t>
            </w:r>
          </w:p>
        </w:tc>
        <w:tc>
          <w:tcPr>
            <w:tcW w:w="3222" w:type="dxa"/>
          </w:tcPr>
          <w:p w14:paraId="149308F9" w14:textId="77777777" w:rsidR="002127CD" w:rsidRPr="00DC6584" w:rsidRDefault="002127CD" w:rsidP="002127CD">
            <w:pPr>
              <w:rPr>
                <w:rFonts w:ascii="Calibri" w:hAnsi="Calibri"/>
                <w:sz w:val="19"/>
              </w:rPr>
            </w:pPr>
            <w:r w:rsidRPr="00DC6584">
              <w:rPr>
                <w:rFonts w:ascii="Calibri" w:hAnsi="Calibri"/>
                <w:sz w:val="19"/>
              </w:rPr>
              <w:t>As over 500,000 Minnesotans gear up to go fish</w:t>
            </w:r>
            <w:r>
              <w:rPr>
                <w:rFonts w:ascii="Calibri" w:hAnsi="Calibri"/>
                <w:sz w:val="19"/>
              </w:rPr>
              <w:t xml:space="preserve">ing this weekend, Governor Dayton gets </w:t>
            </w:r>
            <w:r w:rsidRPr="00DC6584">
              <w:rPr>
                <w:rFonts w:ascii="Calibri" w:hAnsi="Calibri"/>
                <w:sz w:val="19"/>
              </w:rPr>
              <w:t>ready to host Minnesota’s 69th Annual Governor’s Fishing Opener at Big Sandy Lake in McGregor, Minnesota.</w:t>
            </w:r>
          </w:p>
        </w:tc>
        <w:tc>
          <w:tcPr>
            <w:tcW w:w="2011" w:type="dxa"/>
          </w:tcPr>
          <w:p w14:paraId="67CBF273" w14:textId="77777777" w:rsidR="002127CD" w:rsidRDefault="002127CD" w:rsidP="002127CD">
            <w:pPr>
              <w:rPr>
                <w:rFonts w:ascii="Calibri" w:hAnsi="Calibri"/>
                <w:sz w:val="19"/>
              </w:rPr>
            </w:pPr>
            <w:r>
              <w:rPr>
                <w:rFonts w:ascii="Calibri" w:hAnsi="Calibri"/>
                <w:sz w:val="19"/>
              </w:rPr>
              <w:t>[</w:t>
            </w:r>
            <w:hyperlink r:id="rId2210" w:history="1">
              <w:r w:rsidRPr="00DC6584">
                <w:rPr>
                  <w:rStyle w:val="Hyperlink"/>
                  <w:rFonts w:ascii="Calibri" w:hAnsi="Calibri"/>
                  <w:sz w:val="19"/>
                </w:rPr>
                <w:t>News Release</w:t>
              </w:r>
            </w:hyperlink>
            <w:r>
              <w:rPr>
                <w:rFonts w:ascii="Calibri" w:hAnsi="Calibri"/>
                <w:sz w:val="19"/>
              </w:rPr>
              <w:t>]</w:t>
            </w:r>
          </w:p>
        </w:tc>
      </w:tr>
      <w:tr w:rsidR="002127CD" w14:paraId="099D868E" w14:textId="77777777" w:rsidTr="00C278A2">
        <w:tblPrEx>
          <w:jc w:val="left"/>
          <w:tblLook w:val="04A0" w:firstRow="1" w:lastRow="0" w:firstColumn="1" w:lastColumn="0" w:noHBand="0" w:noVBand="1"/>
        </w:tblPrEx>
        <w:trPr>
          <w:trHeight w:val="647"/>
        </w:trPr>
        <w:tc>
          <w:tcPr>
            <w:tcW w:w="1280" w:type="dxa"/>
          </w:tcPr>
          <w:p w14:paraId="0E5F3B04" w14:textId="77777777" w:rsidR="002127CD" w:rsidRDefault="002127CD" w:rsidP="002127CD">
            <w:pPr>
              <w:rPr>
                <w:rFonts w:ascii="Calibri" w:hAnsi="Calibri"/>
                <w:sz w:val="19"/>
              </w:rPr>
            </w:pPr>
            <w:r>
              <w:rPr>
                <w:rFonts w:ascii="Calibri" w:hAnsi="Calibri"/>
                <w:sz w:val="19"/>
              </w:rPr>
              <w:t>5/12/16</w:t>
            </w:r>
          </w:p>
        </w:tc>
        <w:tc>
          <w:tcPr>
            <w:tcW w:w="2218" w:type="dxa"/>
            <w:shd w:val="clear" w:color="auto" w:fill="DBE5F1" w:themeFill="accent1" w:themeFillTint="33"/>
          </w:tcPr>
          <w:p w14:paraId="7667D0E8" w14:textId="77777777" w:rsidR="002127CD" w:rsidRDefault="002127CD" w:rsidP="002127CD">
            <w:pPr>
              <w:rPr>
                <w:rFonts w:ascii="Calibri" w:hAnsi="Calibri"/>
                <w:b/>
                <w:sz w:val="19"/>
              </w:rPr>
            </w:pPr>
            <w:r w:rsidRPr="00DC6584">
              <w:rPr>
                <w:rFonts w:ascii="Calibri" w:hAnsi="Calibri"/>
                <w:b/>
                <w:sz w:val="19"/>
              </w:rPr>
              <w:t>17 County Officials Join Chorus Calling For New, Dedicated, Sustainable Transportation Funding</w:t>
            </w:r>
          </w:p>
        </w:tc>
        <w:tc>
          <w:tcPr>
            <w:tcW w:w="3222" w:type="dxa"/>
          </w:tcPr>
          <w:p w14:paraId="07C646ED" w14:textId="77777777" w:rsidR="002127CD" w:rsidRPr="00DC6584" w:rsidRDefault="002127CD" w:rsidP="002127CD">
            <w:pPr>
              <w:rPr>
                <w:rFonts w:ascii="Calibri" w:hAnsi="Calibri"/>
                <w:sz w:val="19"/>
              </w:rPr>
            </w:pPr>
            <w:r w:rsidRPr="00DC6584">
              <w:rPr>
                <w:rFonts w:ascii="Calibri" w:hAnsi="Calibri"/>
                <w:sz w:val="19"/>
              </w:rPr>
              <w:t>Minnesotans and local leaders are calling for new, dedicated, and sustainable funding – including a modest gas tax increase – to address Minnesota’s critical transportation funding needs.</w:t>
            </w:r>
          </w:p>
        </w:tc>
        <w:tc>
          <w:tcPr>
            <w:tcW w:w="2011" w:type="dxa"/>
          </w:tcPr>
          <w:p w14:paraId="5C9BA246" w14:textId="77777777" w:rsidR="002127CD" w:rsidRDefault="002127CD" w:rsidP="002127CD">
            <w:pPr>
              <w:rPr>
                <w:rFonts w:ascii="Calibri" w:hAnsi="Calibri"/>
                <w:sz w:val="19"/>
              </w:rPr>
            </w:pPr>
            <w:r>
              <w:rPr>
                <w:rFonts w:ascii="Calibri" w:hAnsi="Calibri"/>
                <w:sz w:val="19"/>
              </w:rPr>
              <w:t>[</w:t>
            </w:r>
            <w:hyperlink r:id="rId2211" w:history="1">
              <w:r w:rsidRPr="00DC6584">
                <w:rPr>
                  <w:rStyle w:val="Hyperlink"/>
                  <w:rFonts w:ascii="Calibri" w:hAnsi="Calibri"/>
                  <w:sz w:val="19"/>
                </w:rPr>
                <w:t>News Release</w:t>
              </w:r>
            </w:hyperlink>
            <w:r>
              <w:rPr>
                <w:rFonts w:ascii="Calibri" w:hAnsi="Calibri"/>
                <w:sz w:val="19"/>
              </w:rPr>
              <w:t>]</w:t>
            </w:r>
          </w:p>
          <w:p w14:paraId="59AD4FC3" w14:textId="77777777" w:rsidR="002127CD" w:rsidRDefault="002127CD" w:rsidP="002127CD">
            <w:pPr>
              <w:rPr>
                <w:rFonts w:ascii="Calibri" w:hAnsi="Calibri"/>
                <w:sz w:val="19"/>
              </w:rPr>
            </w:pPr>
            <w:r>
              <w:rPr>
                <w:rFonts w:ascii="Calibri" w:hAnsi="Calibri"/>
                <w:sz w:val="19"/>
              </w:rPr>
              <w:t>[</w:t>
            </w:r>
            <w:hyperlink r:id="rId2212" w:history="1">
              <w:r w:rsidRPr="00DC6584">
                <w:rPr>
                  <w:rStyle w:val="Hyperlink"/>
                  <w:rFonts w:ascii="Calibri" w:hAnsi="Calibri"/>
                  <w:sz w:val="19"/>
                </w:rPr>
                <w:t>Letter from County Officials</w:t>
              </w:r>
            </w:hyperlink>
            <w:r>
              <w:rPr>
                <w:rFonts w:ascii="Calibri" w:hAnsi="Calibri"/>
                <w:sz w:val="19"/>
              </w:rPr>
              <w:t>]</w:t>
            </w:r>
          </w:p>
          <w:p w14:paraId="68D9E11A" w14:textId="77777777" w:rsidR="002127CD" w:rsidRDefault="002127CD" w:rsidP="002127CD">
            <w:pPr>
              <w:rPr>
                <w:rFonts w:ascii="Calibri" w:hAnsi="Calibri"/>
                <w:sz w:val="19"/>
              </w:rPr>
            </w:pPr>
            <w:r>
              <w:rPr>
                <w:rFonts w:ascii="Calibri" w:hAnsi="Calibri"/>
                <w:sz w:val="19"/>
              </w:rPr>
              <w:t>[</w:t>
            </w:r>
            <w:hyperlink r:id="rId2213" w:history="1">
              <w:r w:rsidRPr="00DC6584">
                <w:rPr>
                  <w:rStyle w:val="Hyperlink"/>
                  <w:rFonts w:ascii="Calibri" w:hAnsi="Calibri"/>
                  <w:sz w:val="19"/>
                </w:rPr>
                <w:t>Local Options for Sales Tax</w:t>
              </w:r>
            </w:hyperlink>
            <w:r>
              <w:rPr>
                <w:rFonts w:ascii="Calibri" w:hAnsi="Calibri"/>
                <w:sz w:val="19"/>
              </w:rPr>
              <w:t>]</w:t>
            </w:r>
          </w:p>
        </w:tc>
      </w:tr>
      <w:tr w:rsidR="002127CD" w14:paraId="0952428E" w14:textId="77777777" w:rsidTr="00C278A2">
        <w:tblPrEx>
          <w:jc w:val="left"/>
          <w:tblLook w:val="04A0" w:firstRow="1" w:lastRow="0" w:firstColumn="1" w:lastColumn="0" w:noHBand="0" w:noVBand="1"/>
        </w:tblPrEx>
        <w:trPr>
          <w:trHeight w:val="647"/>
        </w:trPr>
        <w:tc>
          <w:tcPr>
            <w:tcW w:w="1280" w:type="dxa"/>
          </w:tcPr>
          <w:p w14:paraId="7B3F9C78" w14:textId="77777777" w:rsidR="002127CD" w:rsidRDefault="002127CD" w:rsidP="002127CD">
            <w:pPr>
              <w:rPr>
                <w:rFonts w:ascii="Calibri" w:hAnsi="Calibri"/>
                <w:sz w:val="19"/>
              </w:rPr>
            </w:pPr>
            <w:r>
              <w:rPr>
                <w:rFonts w:ascii="Calibri" w:hAnsi="Calibri"/>
                <w:sz w:val="19"/>
              </w:rPr>
              <w:t>5/12/16</w:t>
            </w:r>
          </w:p>
        </w:tc>
        <w:tc>
          <w:tcPr>
            <w:tcW w:w="2218" w:type="dxa"/>
            <w:shd w:val="clear" w:color="auto" w:fill="DBE5F1" w:themeFill="accent1" w:themeFillTint="33"/>
          </w:tcPr>
          <w:p w14:paraId="5262B236" w14:textId="77777777" w:rsidR="002127CD" w:rsidRPr="00DC6584" w:rsidRDefault="002127CD" w:rsidP="002127CD">
            <w:pPr>
              <w:rPr>
                <w:rFonts w:ascii="Calibri" w:hAnsi="Calibri"/>
                <w:b/>
                <w:sz w:val="19"/>
              </w:rPr>
            </w:pPr>
            <w:r>
              <w:rPr>
                <w:rFonts w:ascii="Calibri" w:hAnsi="Calibri"/>
                <w:b/>
                <w:sz w:val="19"/>
              </w:rPr>
              <w:t>Governor Dayton Signs A Bill Relating To The Public Utilities Commission</w:t>
            </w:r>
          </w:p>
        </w:tc>
        <w:tc>
          <w:tcPr>
            <w:tcW w:w="3222" w:type="dxa"/>
          </w:tcPr>
          <w:p w14:paraId="2F5B9CF5" w14:textId="77777777" w:rsidR="002127CD" w:rsidRPr="00DC6584" w:rsidRDefault="002127CD" w:rsidP="002127CD">
            <w:pPr>
              <w:rPr>
                <w:rFonts w:ascii="Calibri" w:hAnsi="Calibri"/>
                <w:sz w:val="19"/>
              </w:rPr>
            </w:pPr>
            <w:r w:rsidRPr="005E1F18">
              <w:rPr>
                <w:rFonts w:ascii="Calibri" w:hAnsi="Calibri"/>
                <w:sz w:val="19"/>
              </w:rPr>
              <w:t>Chapter 97, HF 2718: This bill allows the City of Elk River to increase the membership of its public utilities commission.</w:t>
            </w:r>
          </w:p>
        </w:tc>
        <w:tc>
          <w:tcPr>
            <w:tcW w:w="2011" w:type="dxa"/>
          </w:tcPr>
          <w:p w14:paraId="68A12696" w14:textId="77777777" w:rsidR="002127CD" w:rsidRDefault="002127CD" w:rsidP="002127CD">
            <w:pPr>
              <w:rPr>
                <w:rFonts w:ascii="Calibri" w:hAnsi="Calibri"/>
                <w:sz w:val="19"/>
              </w:rPr>
            </w:pPr>
            <w:r>
              <w:rPr>
                <w:rFonts w:ascii="Calibri" w:hAnsi="Calibri"/>
                <w:sz w:val="19"/>
              </w:rPr>
              <w:t>[</w:t>
            </w:r>
            <w:hyperlink r:id="rId2214" w:history="1">
              <w:r w:rsidRPr="00520167">
                <w:rPr>
                  <w:rStyle w:val="Hyperlink"/>
                  <w:rFonts w:ascii="Calibri" w:hAnsi="Calibri"/>
                  <w:sz w:val="19"/>
                </w:rPr>
                <w:t>News Release</w:t>
              </w:r>
            </w:hyperlink>
            <w:r>
              <w:rPr>
                <w:rFonts w:ascii="Calibri" w:hAnsi="Calibri"/>
                <w:sz w:val="19"/>
              </w:rPr>
              <w:t>]</w:t>
            </w:r>
          </w:p>
        </w:tc>
      </w:tr>
      <w:tr w:rsidR="002127CD" w14:paraId="56268B78" w14:textId="77777777" w:rsidTr="00C278A2">
        <w:tblPrEx>
          <w:jc w:val="left"/>
          <w:tblLook w:val="04A0" w:firstRow="1" w:lastRow="0" w:firstColumn="1" w:lastColumn="0" w:noHBand="0" w:noVBand="1"/>
        </w:tblPrEx>
        <w:trPr>
          <w:trHeight w:val="647"/>
        </w:trPr>
        <w:tc>
          <w:tcPr>
            <w:tcW w:w="1280" w:type="dxa"/>
          </w:tcPr>
          <w:p w14:paraId="33CFF0F1" w14:textId="77777777" w:rsidR="002127CD" w:rsidRDefault="002127CD" w:rsidP="002127CD">
            <w:pPr>
              <w:rPr>
                <w:rFonts w:ascii="Calibri" w:hAnsi="Calibri"/>
                <w:sz w:val="19"/>
              </w:rPr>
            </w:pPr>
            <w:r w:rsidRPr="002B16D9">
              <w:rPr>
                <w:rFonts w:ascii="Calibri" w:hAnsi="Calibri"/>
                <w:sz w:val="19"/>
              </w:rPr>
              <w:t>5/12/16</w:t>
            </w:r>
          </w:p>
        </w:tc>
        <w:tc>
          <w:tcPr>
            <w:tcW w:w="2218" w:type="dxa"/>
            <w:shd w:val="clear" w:color="auto" w:fill="DBE5F1" w:themeFill="accent1" w:themeFillTint="33"/>
          </w:tcPr>
          <w:p w14:paraId="4B5B1F99"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Business</w:t>
            </w:r>
          </w:p>
        </w:tc>
        <w:tc>
          <w:tcPr>
            <w:tcW w:w="3222" w:type="dxa"/>
          </w:tcPr>
          <w:p w14:paraId="01D80674" w14:textId="77777777" w:rsidR="002127CD" w:rsidRPr="00DC6584" w:rsidRDefault="002127CD" w:rsidP="002127CD">
            <w:pPr>
              <w:rPr>
                <w:rFonts w:ascii="Calibri" w:hAnsi="Calibri"/>
                <w:sz w:val="19"/>
              </w:rPr>
            </w:pPr>
            <w:r w:rsidRPr="002D6BD2">
              <w:rPr>
                <w:rFonts w:ascii="Calibri" w:hAnsi="Calibri"/>
                <w:sz w:val="19"/>
              </w:rPr>
              <w:t>Chapter 98, HF 2927: This bill allows eligible businesses to place “specific service” signs on two trunk highways.</w:t>
            </w:r>
          </w:p>
        </w:tc>
        <w:tc>
          <w:tcPr>
            <w:tcW w:w="2011" w:type="dxa"/>
          </w:tcPr>
          <w:p w14:paraId="577C49C2" w14:textId="77777777" w:rsidR="002127CD" w:rsidRDefault="002127CD" w:rsidP="002127CD">
            <w:pPr>
              <w:rPr>
                <w:rFonts w:ascii="Calibri" w:hAnsi="Calibri"/>
                <w:sz w:val="19"/>
              </w:rPr>
            </w:pPr>
            <w:r>
              <w:rPr>
                <w:rFonts w:ascii="Calibri" w:hAnsi="Calibri"/>
                <w:sz w:val="19"/>
              </w:rPr>
              <w:t>[</w:t>
            </w:r>
            <w:hyperlink r:id="rId2215" w:history="1">
              <w:r w:rsidRPr="002D6BD2">
                <w:rPr>
                  <w:rStyle w:val="Hyperlink"/>
                  <w:rFonts w:ascii="Calibri" w:hAnsi="Calibri"/>
                  <w:sz w:val="19"/>
                </w:rPr>
                <w:t>News Release</w:t>
              </w:r>
            </w:hyperlink>
            <w:r>
              <w:rPr>
                <w:rFonts w:ascii="Calibri" w:hAnsi="Calibri"/>
                <w:sz w:val="19"/>
              </w:rPr>
              <w:t>]</w:t>
            </w:r>
          </w:p>
        </w:tc>
      </w:tr>
      <w:tr w:rsidR="002127CD" w14:paraId="1683D5B3" w14:textId="77777777" w:rsidTr="00C278A2">
        <w:tblPrEx>
          <w:jc w:val="left"/>
          <w:tblLook w:val="04A0" w:firstRow="1" w:lastRow="0" w:firstColumn="1" w:lastColumn="0" w:noHBand="0" w:noVBand="1"/>
        </w:tblPrEx>
        <w:trPr>
          <w:trHeight w:val="647"/>
        </w:trPr>
        <w:tc>
          <w:tcPr>
            <w:tcW w:w="1280" w:type="dxa"/>
          </w:tcPr>
          <w:p w14:paraId="1FC14BF8" w14:textId="77777777" w:rsidR="002127CD" w:rsidRDefault="002127CD" w:rsidP="002127CD">
            <w:pPr>
              <w:rPr>
                <w:rFonts w:ascii="Calibri" w:hAnsi="Calibri"/>
                <w:sz w:val="19"/>
              </w:rPr>
            </w:pPr>
            <w:r w:rsidRPr="002B16D9">
              <w:rPr>
                <w:rFonts w:ascii="Calibri" w:hAnsi="Calibri"/>
                <w:sz w:val="19"/>
              </w:rPr>
              <w:t>5/12/16</w:t>
            </w:r>
          </w:p>
        </w:tc>
        <w:tc>
          <w:tcPr>
            <w:tcW w:w="2218" w:type="dxa"/>
            <w:shd w:val="clear" w:color="auto" w:fill="DBE5F1" w:themeFill="accent1" w:themeFillTint="33"/>
          </w:tcPr>
          <w:p w14:paraId="558C269C"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Nursing Facilities</w:t>
            </w:r>
          </w:p>
        </w:tc>
        <w:tc>
          <w:tcPr>
            <w:tcW w:w="3222" w:type="dxa"/>
          </w:tcPr>
          <w:p w14:paraId="7CB20D61" w14:textId="77777777" w:rsidR="002127CD" w:rsidRPr="00DC6584" w:rsidRDefault="002127CD" w:rsidP="002127CD">
            <w:pPr>
              <w:rPr>
                <w:rFonts w:ascii="Calibri" w:hAnsi="Calibri"/>
                <w:sz w:val="19"/>
              </w:rPr>
            </w:pPr>
            <w:r w:rsidRPr="002D6BD2">
              <w:rPr>
                <w:rFonts w:ascii="Calibri" w:hAnsi="Calibri"/>
                <w:sz w:val="19"/>
              </w:rPr>
              <w:t>Chapter 99, SF 2539: This bill recodifies nursing facility rates language into a new chapter.</w:t>
            </w:r>
          </w:p>
        </w:tc>
        <w:tc>
          <w:tcPr>
            <w:tcW w:w="2011" w:type="dxa"/>
          </w:tcPr>
          <w:p w14:paraId="55B832DB" w14:textId="77777777" w:rsidR="002127CD" w:rsidRDefault="002127CD" w:rsidP="002127CD">
            <w:pPr>
              <w:rPr>
                <w:rFonts w:ascii="Calibri" w:hAnsi="Calibri"/>
                <w:sz w:val="19"/>
              </w:rPr>
            </w:pPr>
            <w:r>
              <w:rPr>
                <w:rFonts w:ascii="Calibri" w:hAnsi="Calibri"/>
                <w:sz w:val="19"/>
              </w:rPr>
              <w:t>[</w:t>
            </w:r>
            <w:hyperlink r:id="rId2216" w:history="1">
              <w:r w:rsidRPr="00520167">
                <w:rPr>
                  <w:rStyle w:val="Hyperlink"/>
                  <w:rFonts w:ascii="Calibri" w:hAnsi="Calibri"/>
                  <w:sz w:val="19"/>
                </w:rPr>
                <w:t>News Release</w:t>
              </w:r>
            </w:hyperlink>
            <w:r>
              <w:rPr>
                <w:rFonts w:ascii="Calibri" w:hAnsi="Calibri"/>
                <w:sz w:val="19"/>
              </w:rPr>
              <w:t>]</w:t>
            </w:r>
          </w:p>
        </w:tc>
      </w:tr>
      <w:tr w:rsidR="002127CD" w14:paraId="190C7823" w14:textId="77777777" w:rsidTr="00C278A2">
        <w:tblPrEx>
          <w:jc w:val="left"/>
          <w:tblLook w:val="04A0" w:firstRow="1" w:lastRow="0" w:firstColumn="1" w:lastColumn="0" w:noHBand="0" w:noVBand="1"/>
        </w:tblPrEx>
        <w:trPr>
          <w:trHeight w:val="647"/>
        </w:trPr>
        <w:tc>
          <w:tcPr>
            <w:tcW w:w="1280" w:type="dxa"/>
          </w:tcPr>
          <w:p w14:paraId="5AA9FB35" w14:textId="77777777" w:rsidR="002127CD" w:rsidRDefault="002127CD" w:rsidP="002127CD">
            <w:pPr>
              <w:rPr>
                <w:rFonts w:ascii="Calibri" w:hAnsi="Calibri"/>
                <w:sz w:val="19"/>
              </w:rPr>
            </w:pPr>
            <w:r w:rsidRPr="002B16D9">
              <w:rPr>
                <w:rFonts w:ascii="Calibri" w:hAnsi="Calibri"/>
                <w:sz w:val="19"/>
              </w:rPr>
              <w:t>5/12/16</w:t>
            </w:r>
          </w:p>
        </w:tc>
        <w:tc>
          <w:tcPr>
            <w:tcW w:w="2218" w:type="dxa"/>
            <w:shd w:val="clear" w:color="auto" w:fill="DBE5F1" w:themeFill="accent1" w:themeFillTint="33"/>
          </w:tcPr>
          <w:p w14:paraId="46170F86"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Taxes</w:t>
            </w:r>
          </w:p>
        </w:tc>
        <w:tc>
          <w:tcPr>
            <w:tcW w:w="3222" w:type="dxa"/>
          </w:tcPr>
          <w:p w14:paraId="7DBB5766" w14:textId="77777777" w:rsidR="002127CD" w:rsidRPr="00DC6584" w:rsidRDefault="002127CD" w:rsidP="002127CD">
            <w:pPr>
              <w:rPr>
                <w:rFonts w:ascii="Calibri" w:hAnsi="Calibri"/>
                <w:sz w:val="19"/>
              </w:rPr>
            </w:pPr>
            <w:r w:rsidRPr="002D6BD2">
              <w:rPr>
                <w:rFonts w:ascii="Calibri" w:hAnsi="Calibri"/>
                <w:sz w:val="19"/>
              </w:rPr>
              <w:t>Chapter 100, SF 2869: This bill makes tax debt covered under debt settlement services regulation.</w:t>
            </w:r>
          </w:p>
        </w:tc>
        <w:tc>
          <w:tcPr>
            <w:tcW w:w="2011" w:type="dxa"/>
          </w:tcPr>
          <w:p w14:paraId="1714EE73" w14:textId="77777777" w:rsidR="002127CD" w:rsidRDefault="002127CD" w:rsidP="002127CD">
            <w:pPr>
              <w:rPr>
                <w:rFonts w:ascii="Calibri" w:hAnsi="Calibri"/>
                <w:sz w:val="19"/>
              </w:rPr>
            </w:pPr>
            <w:r>
              <w:rPr>
                <w:rFonts w:ascii="Calibri" w:hAnsi="Calibri"/>
                <w:sz w:val="19"/>
              </w:rPr>
              <w:t>[</w:t>
            </w:r>
            <w:hyperlink r:id="rId2217" w:history="1">
              <w:r w:rsidRPr="00520167">
                <w:rPr>
                  <w:rStyle w:val="Hyperlink"/>
                  <w:rFonts w:ascii="Calibri" w:hAnsi="Calibri"/>
                  <w:sz w:val="19"/>
                </w:rPr>
                <w:t>News Release</w:t>
              </w:r>
            </w:hyperlink>
            <w:r>
              <w:rPr>
                <w:rFonts w:ascii="Calibri" w:hAnsi="Calibri"/>
                <w:sz w:val="19"/>
              </w:rPr>
              <w:t>]</w:t>
            </w:r>
          </w:p>
        </w:tc>
      </w:tr>
      <w:tr w:rsidR="002127CD" w14:paraId="40094A9B" w14:textId="77777777" w:rsidTr="00C278A2">
        <w:tblPrEx>
          <w:jc w:val="left"/>
          <w:tblLook w:val="04A0" w:firstRow="1" w:lastRow="0" w:firstColumn="1" w:lastColumn="0" w:noHBand="0" w:noVBand="1"/>
        </w:tblPrEx>
        <w:trPr>
          <w:trHeight w:val="647"/>
        </w:trPr>
        <w:tc>
          <w:tcPr>
            <w:tcW w:w="1280" w:type="dxa"/>
          </w:tcPr>
          <w:p w14:paraId="0E699FB3" w14:textId="77777777" w:rsidR="002127CD" w:rsidRDefault="002127CD" w:rsidP="002127CD">
            <w:pPr>
              <w:rPr>
                <w:rFonts w:ascii="Calibri" w:hAnsi="Calibri"/>
                <w:sz w:val="19"/>
              </w:rPr>
            </w:pPr>
            <w:r w:rsidRPr="002B16D9">
              <w:rPr>
                <w:rFonts w:ascii="Calibri" w:hAnsi="Calibri"/>
                <w:sz w:val="19"/>
              </w:rPr>
              <w:t>5/12/16</w:t>
            </w:r>
          </w:p>
        </w:tc>
        <w:tc>
          <w:tcPr>
            <w:tcW w:w="2218" w:type="dxa"/>
            <w:shd w:val="clear" w:color="auto" w:fill="DBE5F1" w:themeFill="accent1" w:themeFillTint="33"/>
          </w:tcPr>
          <w:p w14:paraId="0520465C"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Fetal Alcohol Disorders</w:t>
            </w:r>
          </w:p>
        </w:tc>
        <w:tc>
          <w:tcPr>
            <w:tcW w:w="3222" w:type="dxa"/>
          </w:tcPr>
          <w:p w14:paraId="4237F0F8" w14:textId="77777777" w:rsidR="002127CD" w:rsidRPr="00DC6584" w:rsidRDefault="002127CD" w:rsidP="002127CD">
            <w:pPr>
              <w:rPr>
                <w:rFonts w:ascii="Calibri" w:hAnsi="Calibri"/>
                <w:sz w:val="19"/>
              </w:rPr>
            </w:pPr>
            <w:r w:rsidRPr="002D6BD2">
              <w:rPr>
                <w:rFonts w:ascii="Calibri" w:hAnsi="Calibri"/>
                <w:sz w:val="19"/>
              </w:rPr>
              <w:t>Chapter 101, SF 2896: This bill requires training on fetal alcohol spectrum disorders for child foster care providers.</w:t>
            </w:r>
          </w:p>
        </w:tc>
        <w:tc>
          <w:tcPr>
            <w:tcW w:w="2011" w:type="dxa"/>
          </w:tcPr>
          <w:p w14:paraId="772420C0" w14:textId="77777777" w:rsidR="002127CD" w:rsidRDefault="002127CD" w:rsidP="002127CD">
            <w:pPr>
              <w:rPr>
                <w:rFonts w:ascii="Calibri" w:hAnsi="Calibri"/>
                <w:sz w:val="19"/>
              </w:rPr>
            </w:pPr>
            <w:r>
              <w:rPr>
                <w:rFonts w:ascii="Calibri" w:hAnsi="Calibri"/>
                <w:sz w:val="19"/>
              </w:rPr>
              <w:t>[</w:t>
            </w:r>
            <w:hyperlink r:id="rId2218" w:history="1">
              <w:r w:rsidRPr="00520167">
                <w:rPr>
                  <w:rStyle w:val="Hyperlink"/>
                  <w:rFonts w:ascii="Calibri" w:hAnsi="Calibri"/>
                  <w:sz w:val="19"/>
                </w:rPr>
                <w:t>News Release</w:t>
              </w:r>
            </w:hyperlink>
            <w:r>
              <w:rPr>
                <w:rFonts w:ascii="Calibri" w:hAnsi="Calibri"/>
                <w:sz w:val="19"/>
              </w:rPr>
              <w:t>]</w:t>
            </w:r>
          </w:p>
        </w:tc>
      </w:tr>
      <w:tr w:rsidR="002127CD" w14:paraId="203AD1C9" w14:textId="77777777" w:rsidTr="00C278A2">
        <w:tblPrEx>
          <w:jc w:val="left"/>
          <w:tblLook w:val="04A0" w:firstRow="1" w:lastRow="0" w:firstColumn="1" w:lastColumn="0" w:noHBand="0" w:noVBand="1"/>
        </w:tblPrEx>
        <w:trPr>
          <w:trHeight w:val="647"/>
        </w:trPr>
        <w:tc>
          <w:tcPr>
            <w:tcW w:w="1280" w:type="dxa"/>
          </w:tcPr>
          <w:p w14:paraId="3F7FE2AB" w14:textId="77777777" w:rsidR="002127CD" w:rsidRDefault="002127CD" w:rsidP="002127CD">
            <w:pPr>
              <w:rPr>
                <w:rFonts w:ascii="Calibri" w:hAnsi="Calibri"/>
                <w:sz w:val="19"/>
              </w:rPr>
            </w:pPr>
            <w:r w:rsidRPr="002B16D9">
              <w:rPr>
                <w:rFonts w:ascii="Calibri" w:hAnsi="Calibri"/>
                <w:sz w:val="19"/>
              </w:rPr>
              <w:t>5/12/16</w:t>
            </w:r>
          </w:p>
        </w:tc>
        <w:tc>
          <w:tcPr>
            <w:tcW w:w="2218" w:type="dxa"/>
            <w:shd w:val="clear" w:color="auto" w:fill="DBE5F1" w:themeFill="accent1" w:themeFillTint="33"/>
          </w:tcPr>
          <w:p w14:paraId="2827831A"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Local Government</w:t>
            </w:r>
          </w:p>
        </w:tc>
        <w:tc>
          <w:tcPr>
            <w:tcW w:w="3222" w:type="dxa"/>
          </w:tcPr>
          <w:p w14:paraId="0EDD5324" w14:textId="77777777" w:rsidR="002127CD" w:rsidRPr="00DC6584" w:rsidRDefault="002127CD" w:rsidP="002127CD">
            <w:pPr>
              <w:rPr>
                <w:rFonts w:ascii="Calibri" w:hAnsi="Calibri"/>
                <w:sz w:val="19"/>
              </w:rPr>
            </w:pPr>
            <w:r w:rsidRPr="002D6BD2">
              <w:rPr>
                <w:rFonts w:ascii="Calibri" w:hAnsi="Calibri"/>
                <w:sz w:val="19"/>
              </w:rPr>
              <w:t>Chapter 102, SF 2986: This bill gives cities the same powers as a town to regulate fences.</w:t>
            </w:r>
          </w:p>
        </w:tc>
        <w:tc>
          <w:tcPr>
            <w:tcW w:w="2011" w:type="dxa"/>
          </w:tcPr>
          <w:p w14:paraId="5BCB459F" w14:textId="77777777" w:rsidR="002127CD" w:rsidRDefault="002127CD" w:rsidP="002127CD">
            <w:pPr>
              <w:rPr>
                <w:rFonts w:ascii="Calibri" w:hAnsi="Calibri"/>
                <w:sz w:val="19"/>
              </w:rPr>
            </w:pPr>
            <w:r>
              <w:rPr>
                <w:rFonts w:ascii="Calibri" w:hAnsi="Calibri"/>
                <w:sz w:val="19"/>
              </w:rPr>
              <w:t>[</w:t>
            </w:r>
            <w:hyperlink r:id="rId2219" w:history="1">
              <w:r w:rsidRPr="00520167">
                <w:rPr>
                  <w:rStyle w:val="Hyperlink"/>
                  <w:rFonts w:ascii="Calibri" w:hAnsi="Calibri"/>
                  <w:sz w:val="19"/>
                </w:rPr>
                <w:t>News Release</w:t>
              </w:r>
            </w:hyperlink>
            <w:r>
              <w:rPr>
                <w:rFonts w:ascii="Calibri" w:hAnsi="Calibri"/>
                <w:sz w:val="19"/>
              </w:rPr>
              <w:t>]</w:t>
            </w:r>
          </w:p>
        </w:tc>
      </w:tr>
      <w:tr w:rsidR="002127CD" w14:paraId="64A669B2" w14:textId="77777777" w:rsidTr="00C278A2">
        <w:tblPrEx>
          <w:jc w:val="left"/>
          <w:tblLook w:val="04A0" w:firstRow="1" w:lastRow="0" w:firstColumn="1" w:lastColumn="0" w:noHBand="0" w:noVBand="1"/>
        </w:tblPrEx>
        <w:trPr>
          <w:trHeight w:val="647"/>
        </w:trPr>
        <w:tc>
          <w:tcPr>
            <w:tcW w:w="1280" w:type="dxa"/>
          </w:tcPr>
          <w:p w14:paraId="0B8ECA83" w14:textId="77777777" w:rsidR="002127CD" w:rsidRDefault="002127CD" w:rsidP="002127CD">
            <w:pPr>
              <w:rPr>
                <w:rFonts w:ascii="Calibri" w:hAnsi="Calibri"/>
                <w:sz w:val="19"/>
              </w:rPr>
            </w:pPr>
            <w:r w:rsidRPr="002B16D9">
              <w:rPr>
                <w:rFonts w:ascii="Calibri" w:hAnsi="Calibri"/>
                <w:sz w:val="19"/>
              </w:rPr>
              <w:t>5/12/16</w:t>
            </w:r>
          </w:p>
        </w:tc>
        <w:tc>
          <w:tcPr>
            <w:tcW w:w="2218" w:type="dxa"/>
            <w:shd w:val="clear" w:color="auto" w:fill="DBE5F1" w:themeFill="accent1" w:themeFillTint="33"/>
          </w:tcPr>
          <w:p w14:paraId="7FFBC9CB"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Medical Patient Autonomy</w:t>
            </w:r>
          </w:p>
        </w:tc>
        <w:tc>
          <w:tcPr>
            <w:tcW w:w="3222" w:type="dxa"/>
          </w:tcPr>
          <w:p w14:paraId="79797883" w14:textId="77777777" w:rsidR="002127CD" w:rsidRPr="00DC6584" w:rsidRDefault="002127CD" w:rsidP="002127CD">
            <w:pPr>
              <w:rPr>
                <w:rFonts w:ascii="Calibri" w:hAnsi="Calibri"/>
                <w:sz w:val="19"/>
              </w:rPr>
            </w:pPr>
            <w:r w:rsidRPr="002D6BD2">
              <w:rPr>
                <w:rFonts w:ascii="Calibri" w:hAnsi="Calibri"/>
                <w:sz w:val="19"/>
              </w:rPr>
              <w:t>Chapter 103, SF 107: This bill requires hospitals to give patients an opportunity to designate a caregiver to provide aftercare assistance once the patient leaves the hospital.</w:t>
            </w:r>
          </w:p>
        </w:tc>
        <w:tc>
          <w:tcPr>
            <w:tcW w:w="2011" w:type="dxa"/>
          </w:tcPr>
          <w:p w14:paraId="44113EE3" w14:textId="77777777" w:rsidR="002127CD" w:rsidRDefault="002127CD" w:rsidP="002127CD">
            <w:pPr>
              <w:rPr>
                <w:rFonts w:ascii="Calibri" w:hAnsi="Calibri"/>
                <w:sz w:val="19"/>
              </w:rPr>
            </w:pPr>
            <w:r>
              <w:rPr>
                <w:rFonts w:ascii="Calibri" w:hAnsi="Calibri"/>
                <w:sz w:val="19"/>
              </w:rPr>
              <w:t>[</w:t>
            </w:r>
            <w:hyperlink r:id="rId2220" w:history="1">
              <w:r w:rsidRPr="00520167">
                <w:rPr>
                  <w:rStyle w:val="Hyperlink"/>
                  <w:rFonts w:ascii="Calibri" w:hAnsi="Calibri"/>
                  <w:sz w:val="19"/>
                </w:rPr>
                <w:t>News Release</w:t>
              </w:r>
            </w:hyperlink>
            <w:r>
              <w:rPr>
                <w:rFonts w:ascii="Calibri" w:hAnsi="Calibri"/>
                <w:sz w:val="19"/>
              </w:rPr>
              <w:t>]</w:t>
            </w:r>
          </w:p>
        </w:tc>
      </w:tr>
      <w:tr w:rsidR="002127CD" w14:paraId="14D6EA7B" w14:textId="77777777" w:rsidTr="00C278A2">
        <w:tblPrEx>
          <w:jc w:val="left"/>
          <w:tblLook w:val="04A0" w:firstRow="1" w:lastRow="0" w:firstColumn="1" w:lastColumn="0" w:noHBand="0" w:noVBand="1"/>
        </w:tblPrEx>
        <w:trPr>
          <w:trHeight w:val="647"/>
        </w:trPr>
        <w:tc>
          <w:tcPr>
            <w:tcW w:w="1280" w:type="dxa"/>
          </w:tcPr>
          <w:p w14:paraId="5F31CCB2" w14:textId="77777777" w:rsidR="002127CD" w:rsidRDefault="002127CD" w:rsidP="002127CD">
            <w:pPr>
              <w:rPr>
                <w:rFonts w:ascii="Calibri" w:hAnsi="Calibri"/>
                <w:sz w:val="19"/>
              </w:rPr>
            </w:pPr>
            <w:r w:rsidRPr="00A360BC">
              <w:rPr>
                <w:rFonts w:ascii="Calibri" w:hAnsi="Calibri"/>
                <w:sz w:val="19"/>
              </w:rPr>
              <w:lastRenderedPageBreak/>
              <w:t>5/12/16</w:t>
            </w:r>
          </w:p>
        </w:tc>
        <w:tc>
          <w:tcPr>
            <w:tcW w:w="2218" w:type="dxa"/>
            <w:shd w:val="clear" w:color="auto" w:fill="DBE5F1" w:themeFill="accent1" w:themeFillTint="33"/>
          </w:tcPr>
          <w:p w14:paraId="1486AC3F"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Water Treatment Technology</w:t>
            </w:r>
          </w:p>
        </w:tc>
        <w:tc>
          <w:tcPr>
            <w:tcW w:w="3222" w:type="dxa"/>
          </w:tcPr>
          <w:p w14:paraId="0D8AAFBA" w14:textId="77777777" w:rsidR="002127CD" w:rsidRPr="00DC6584" w:rsidRDefault="002127CD" w:rsidP="002127CD">
            <w:pPr>
              <w:rPr>
                <w:rFonts w:ascii="Calibri" w:hAnsi="Calibri"/>
                <w:sz w:val="19"/>
              </w:rPr>
            </w:pPr>
            <w:r w:rsidRPr="002D6BD2">
              <w:rPr>
                <w:rFonts w:ascii="Calibri" w:hAnsi="Calibri"/>
                <w:sz w:val="19"/>
              </w:rPr>
              <w:t xml:space="preserve">Chapter 104, SF 3272: This bill provides incentives for </w:t>
            </w:r>
            <w:proofErr w:type="gramStart"/>
            <w:r w:rsidRPr="002D6BD2">
              <w:rPr>
                <w:rFonts w:ascii="Calibri" w:hAnsi="Calibri"/>
                <w:sz w:val="19"/>
              </w:rPr>
              <w:t>nutrient wastewater treatment technology</w:t>
            </w:r>
            <w:proofErr w:type="gramEnd"/>
            <w:r w:rsidRPr="002D6BD2">
              <w:rPr>
                <w:rFonts w:ascii="Calibri" w:hAnsi="Calibri"/>
                <w:sz w:val="19"/>
              </w:rPr>
              <w:t>.</w:t>
            </w:r>
          </w:p>
        </w:tc>
        <w:tc>
          <w:tcPr>
            <w:tcW w:w="2011" w:type="dxa"/>
          </w:tcPr>
          <w:p w14:paraId="1C8426F3" w14:textId="77777777" w:rsidR="002127CD" w:rsidRDefault="002127CD" w:rsidP="002127CD">
            <w:pPr>
              <w:rPr>
                <w:rFonts w:ascii="Calibri" w:hAnsi="Calibri"/>
                <w:sz w:val="19"/>
              </w:rPr>
            </w:pPr>
            <w:r>
              <w:rPr>
                <w:rFonts w:ascii="Calibri" w:hAnsi="Calibri"/>
                <w:sz w:val="19"/>
              </w:rPr>
              <w:t>[</w:t>
            </w:r>
            <w:hyperlink r:id="rId2221" w:history="1">
              <w:r w:rsidRPr="00520167">
                <w:rPr>
                  <w:rStyle w:val="Hyperlink"/>
                  <w:rFonts w:ascii="Calibri" w:hAnsi="Calibri"/>
                  <w:sz w:val="19"/>
                </w:rPr>
                <w:t>News Release</w:t>
              </w:r>
            </w:hyperlink>
            <w:r>
              <w:rPr>
                <w:rFonts w:ascii="Calibri" w:hAnsi="Calibri"/>
                <w:sz w:val="19"/>
              </w:rPr>
              <w:t>]</w:t>
            </w:r>
          </w:p>
        </w:tc>
      </w:tr>
      <w:tr w:rsidR="002127CD" w14:paraId="6CD98145" w14:textId="77777777" w:rsidTr="00C278A2">
        <w:tblPrEx>
          <w:jc w:val="left"/>
          <w:tblLook w:val="04A0" w:firstRow="1" w:lastRow="0" w:firstColumn="1" w:lastColumn="0" w:noHBand="0" w:noVBand="1"/>
        </w:tblPrEx>
        <w:trPr>
          <w:trHeight w:val="647"/>
        </w:trPr>
        <w:tc>
          <w:tcPr>
            <w:tcW w:w="1280" w:type="dxa"/>
          </w:tcPr>
          <w:p w14:paraId="13EE3EFD"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35F31C45"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Medical Assistance</w:t>
            </w:r>
          </w:p>
        </w:tc>
        <w:tc>
          <w:tcPr>
            <w:tcW w:w="3222" w:type="dxa"/>
          </w:tcPr>
          <w:p w14:paraId="4A904AEC" w14:textId="77777777" w:rsidR="002127CD" w:rsidRPr="00DC6584" w:rsidRDefault="002127CD" w:rsidP="002127CD">
            <w:pPr>
              <w:rPr>
                <w:rFonts w:ascii="Calibri" w:hAnsi="Calibri"/>
                <w:sz w:val="19"/>
              </w:rPr>
            </w:pPr>
            <w:r w:rsidRPr="002D6BD2">
              <w:rPr>
                <w:rFonts w:ascii="Calibri" w:hAnsi="Calibri"/>
                <w:sz w:val="19"/>
              </w:rPr>
              <w:t>Chapter 105, SF 2430: This bill makes technical corrections to the per diem for medical assistance median total care-related costs.</w:t>
            </w:r>
          </w:p>
        </w:tc>
        <w:tc>
          <w:tcPr>
            <w:tcW w:w="2011" w:type="dxa"/>
          </w:tcPr>
          <w:p w14:paraId="1C9720FE" w14:textId="77777777" w:rsidR="002127CD" w:rsidRDefault="002127CD" w:rsidP="002127CD">
            <w:pPr>
              <w:rPr>
                <w:rFonts w:ascii="Calibri" w:hAnsi="Calibri"/>
                <w:sz w:val="19"/>
              </w:rPr>
            </w:pPr>
            <w:r>
              <w:rPr>
                <w:rFonts w:ascii="Calibri" w:hAnsi="Calibri"/>
                <w:sz w:val="19"/>
              </w:rPr>
              <w:t>[</w:t>
            </w:r>
            <w:hyperlink r:id="rId2222" w:history="1">
              <w:r w:rsidRPr="00520167">
                <w:rPr>
                  <w:rStyle w:val="Hyperlink"/>
                  <w:rFonts w:ascii="Calibri" w:hAnsi="Calibri"/>
                  <w:sz w:val="19"/>
                </w:rPr>
                <w:t>News Release</w:t>
              </w:r>
            </w:hyperlink>
            <w:r>
              <w:rPr>
                <w:rFonts w:ascii="Calibri" w:hAnsi="Calibri"/>
                <w:sz w:val="19"/>
              </w:rPr>
              <w:t>]</w:t>
            </w:r>
          </w:p>
        </w:tc>
      </w:tr>
      <w:tr w:rsidR="002127CD" w14:paraId="3007B0C9" w14:textId="77777777" w:rsidTr="00C278A2">
        <w:tblPrEx>
          <w:jc w:val="left"/>
          <w:tblLook w:val="04A0" w:firstRow="1" w:lastRow="0" w:firstColumn="1" w:lastColumn="0" w:noHBand="0" w:noVBand="1"/>
        </w:tblPrEx>
        <w:trPr>
          <w:trHeight w:val="647"/>
        </w:trPr>
        <w:tc>
          <w:tcPr>
            <w:tcW w:w="1280" w:type="dxa"/>
          </w:tcPr>
          <w:p w14:paraId="6F411B77"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2FC7978C"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Health Screening</w:t>
            </w:r>
          </w:p>
        </w:tc>
        <w:tc>
          <w:tcPr>
            <w:tcW w:w="3222" w:type="dxa"/>
          </w:tcPr>
          <w:p w14:paraId="170D9E51" w14:textId="77777777" w:rsidR="002127CD" w:rsidRPr="00DC6584" w:rsidRDefault="002127CD" w:rsidP="002127CD">
            <w:pPr>
              <w:rPr>
                <w:rFonts w:ascii="Calibri" w:hAnsi="Calibri"/>
                <w:sz w:val="19"/>
              </w:rPr>
            </w:pPr>
            <w:r w:rsidRPr="002D6BD2">
              <w:rPr>
                <w:rFonts w:ascii="Calibri" w:hAnsi="Calibri"/>
                <w:sz w:val="19"/>
              </w:rPr>
              <w:t>Chapter 106, SF 2498: This bill modifies the screening requirements for co-occurring mental health and chemical dependency disorders.</w:t>
            </w:r>
          </w:p>
        </w:tc>
        <w:tc>
          <w:tcPr>
            <w:tcW w:w="2011" w:type="dxa"/>
          </w:tcPr>
          <w:p w14:paraId="007F55B5" w14:textId="77777777" w:rsidR="002127CD" w:rsidRDefault="002127CD" w:rsidP="002127CD">
            <w:pPr>
              <w:rPr>
                <w:rFonts w:ascii="Calibri" w:hAnsi="Calibri"/>
                <w:sz w:val="19"/>
              </w:rPr>
            </w:pPr>
            <w:r>
              <w:rPr>
                <w:rFonts w:ascii="Calibri" w:hAnsi="Calibri"/>
                <w:sz w:val="19"/>
              </w:rPr>
              <w:t>[</w:t>
            </w:r>
            <w:hyperlink r:id="rId2223" w:history="1">
              <w:r w:rsidRPr="00520167">
                <w:rPr>
                  <w:rStyle w:val="Hyperlink"/>
                  <w:rFonts w:ascii="Calibri" w:hAnsi="Calibri"/>
                  <w:sz w:val="19"/>
                </w:rPr>
                <w:t>News Release</w:t>
              </w:r>
            </w:hyperlink>
            <w:r>
              <w:rPr>
                <w:rFonts w:ascii="Calibri" w:hAnsi="Calibri"/>
                <w:sz w:val="19"/>
              </w:rPr>
              <w:t>]</w:t>
            </w:r>
          </w:p>
        </w:tc>
      </w:tr>
      <w:tr w:rsidR="002127CD" w14:paraId="2FD5350E" w14:textId="77777777" w:rsidTr="00C278A2">
        <w:tblPrEx>
          <w:jc w:val="left"/>
          <w:tblLook w:val="04A0" w:firstRow="1" w:lastRow="0" w:firstColumn="1" w:lastColumn="0" w:noHBand="0" w:noVBand="1"/>
        </w:tblPrEx>
        <w:trPr>
          <w:trHeight w:val="647"/>
        </w:trPr>
        <w:tc>
          <w:tcPr>
            <w:tcW w:w="1280" w:type="dxa"/>
          </w:tcPr>
          <w:p w14:paraId="3215D30F"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0A4EA2BC"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Consumer Protection</w:t>
            </w:r>
          </w:p>
        </w:tc>
        <w:tc>
          <w:tcPr>
            <w:tcW w:w="3222" w:type="dxa"/>
          </w:tcPr>
          <w:p w14:paraId="05C5AB94" w14:textId="77777777" w:rsidR="002127CD" w:rsidRPr="00DC6584" w:rsidRDefault="002127CD" w:rsidP="002127CD">
            <w:pPr>
              <w:rPr>
                <w:rFonts w:ascii="Calibri" w:hAnsi="Calibri"/>
                <w:sz w:val="19"/>
              </w:rPr>
            </w:pPr>
            <w:r w:rsidRPr="002D6BD2">
              <w:rPr>
                <w:rFonts w:ascii="Calibri" w:hAnsi="Calibri"/>
                <w:sz w:val="19"/>
              </w:rPr>
              <w:t>Chapter 107, HF 2954: This bill regulates unfair practices in motor vehicle distribution.</w:t>
            </w:r>
          </w:p>
        </w:tc>
        <w:tc>
          <w:tcPr>
            <w:tcW w:w="2011" w:type="dxa"/>
          </w:tcPr>
          <w:p w14:paraId="0B53FB1D" w14:textId="77777777" w:rsidR="002127CD" w:rsidRDefault="002127CD" w:rsidP="002127CD">
            <w:pPr>
              <w:rPr>
                <w:rFonts w:ascii="Calibri" w:hAnsi="Calibri"/>
                <w:sz w:val="19"/>
              </w:rPr>
            </w:pPr>
            <w:r>
              <w:rPr>
                <w:rFonts w:ascii="Calibri" w:hAnsi="Calibri"/>
                <w:sz w:val="19"/>
              </w:rPr>
              <w:t>[</w:t>
            </w:r>
            <w:hyperlink r:id="rId2224" w:history="1">
              <w:r w:rsidRPr="00520167">
                <w:rPr>
                  <w:rStyle w:val="Hyperlink"/>
                  <w:rFonts w:ascii="Calibri" w:hAnsi="Calibri"/>
                  <w:sz w:val="19"/>
                </w:rPr>
                <w:t>News Release</w:t>
              </w:r>
            </w:hyperlink>
            <w:r>
              <w:rPr>
                <w:rFonts w:ascii="Calibri" w:hAnsi="Calibri"/>
                <w:sz w:val="19"/>
              </w:rPr>
              <w:t>]</w:t>
            </w:r>
          </w:p>
        </w:tc>
      </w:tr>
      <w:tr w:rsidR="002127CD" w14:paraId="206203AF" w14:textId="77777777" w:rsidTr="00C278A2">
        <w:tblPrEx>
          <w:jc w:val="left"/>
          <w:tblLook w:val="04A0" w:firstRow="1" w:lastRow="0" w:firstColumn="1" w:lastColumn="0" w:noHBand="0" w:noVBand="1"/>
        </w:tblPrEx>
        <w:trPr>
          <w:trHeight w:val="647"/>
        </w:trPr>
        <w:tc>
          <w:tcPr>
            <w:tcW w:w="1280" w:type="dxa"/>
          </w:tcPr>
          <w:p w14:paraId="21612E0C"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283036EC"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Community Corrections Programs</w:t>
            </w:r>
          </w:p>
        </w:tc>
        <w:tc>
          <w:tcPr>
            <w:tcW w:w="3222" w:type="dxa"/>
          </w:tcPr>
          <w:p w14:paraId="5CB7D28A" w14:textId="77777777" w:rsidR="002127CD" w:rsidRPr="00DC6584" w:rsidRDefault="002127CD" w:rsidP="002127CD">
            <w:pPr>
              <w:rPr>
                <w:rFonts w:ascii="Calibri" w:hAnsi="Calibri"/>
                <w:sz w:val="19"/>
              </w:rPr>
            </w:pPr>
            <w:r w:rsidRPr="002D6BD2">
              <w:rPr>
                <w:rFonts w:ascii="Calibri" w:hAnsi="Calibri"/>
                <w:sz w:val="19"/>
              </w:rPr>
              <w:t>Chapter 108, HF 2870: This bill allows counties to continue participating in the community corrections subsidy program.</w:t>
            </w:r>
          </w:p>
        </w:tc>
        <w:tc>
          <w:tcPr>
            <w:tcW w:w="2011" w:type="dxa"/>
          </w:tcPr>
          <w:p w14:paraId="1314CF51" w14:textId="77777777" w:rsidR="002127CD" w:rsidRDefault="002127CD" w:rsidP="002127CD">
            <w:pPr>
              <w:rPr>
                <w:rFonts w:ascii="Calibri" w:hAnsi="Calibri"/>
                <w:sz w:val="19"/>
              </w:rPr>
            </w:pPr>
            <w:r>
              <w:rPr>
                <w:rFonts w:ascii="Calibri" w:hAnsi="Calibri"/>
                <w:sz w:val="19"/>
              </w:rPr>
              <w:t>[</w:t>
            </w:r>
            <w:hyperlink r:id="rId2225" w:history="1">
              <w:r w:rsidRPr="00520167">
                <w:rPr>
                  <w:rStyle w:val="Hyperlink"/>
                  <w:rFonts w:ascii="Calibri" w:hAnsi="Calibri"/>
                  <w:sz w:val="19"/>
                </w:rPr>
                <w:t>News Release</w:t>
              </w:r>
            </w:hyperlink>
            <w:r>
              <w:rPr>
                <w:rFonts w:ascii="Calibri" w:hAnsi="Calibri"/>
                <w:sz w:val="19"/>
              </w:rPr>
              <w:t>]</w:t>
            </w:r>
          </w:p>
        </w:tc>
      </w:tr>
      <w:tr w:rsidR="002127CD" w:rsidRPr="00520167" w14:paraId="1CCBE68F" w14:textId="77777777" w:rsidTr="00C278A2">
        <w:tblPrEx>
          <w:jc w:val="left"/>
          <w:tblLook w:val="04A0" w:firstRow="1" w:lastRow="0" w:firstColumn="1" w:lastColumn="0" w:noHBand="0" w:noVBand="1"/>
        </w:tblPrEx>
        <w:trPr>
          <w:trHeight w:val="647"/>
        </w:trPr>
        <w:tc>
          <w:tcPr>
            <w:tcW w:w="1280" w:type="dxa"/>
          </w:tcPr>
          <w:p w14:paraId="6B341F52"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49A28952"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Criminal Vehicular Homicide</w:t>
            </w:r>
          </w:p>
        </w:tc>
        <w:tc>
          <w:tcPr>
            <w:tcW w:w="3222" w:type="dxa"/>
          </w:tcPr>
          <w:p w14:paraId="7B7AE46E" w14:textId="77777777" w:rsidR="002127CD" w:rsidRPr="00DC6584" w:rsidRDefault="002127CD" w:rsidP="002127CD">
            <w:pPr>
              <w:rPr>
                <w:rFonts w:ascii="Calibri" w:hAnsi="Calibri"/>
                <w:sz w:val="19"/>
              </w:rPr>
            </w:pPr>
            <w:r w:rsidRPr="002D6BD2">
              <w:rPr>
                <w:rFonts w:ascii="Calibri" w:hAnsi="Calibri"/>
                <w:sz w:val="19"/>
              </w:rPr>
              <w:t>Chapter 109, HF 71: This bill creates an enhanced penalty for impaired criminal vehicular homicide, when one occurs within ten years of a qualified prior driving offense.</w:t>
            </w:r>
          </w:p>
        </w:tc>
        <w:tc>
          <w:tcPr>
            <w:tcW w:w="2011" w:type="dxa"/>
          </w:tcPr>
          <w:p w14:paraId="349A4167" w14:textId="77777777" w:rsidR="002127CD" w:rsidRPr="00520167" w:rsidRDefault="002127CD" w:rsidP="002127CD">
            <w:pPr>
              <w:rPr>
                <w:rFonts w:ascii="Calibri" w:hAnsi="Calibri"/>
                <w:sz w:val="19"/>
              </w:rPr>
            </w:pPr>
            <w:r w:rsidRPr="00520167">
              <w:rPr>
                <w:rFonts w:ascii="Calibri" w:hAnsi="Calibri"/>
                <w:sz w:val="19"/>
              </w:rPr>
              <w:t>[</w:t>
            </w:r>
            <w:hyperlink r:id="rId2226" w:history="1">
              <w:r w:rsidRPr="00520167">
                <w:rPr>
                  <w:rStyle w:val="Hyperlink"/>
                  <w:rFonts w:ascii="Calibri" w:hAnsi="Calibri"/>
                  <w:sz w:val="19"/>
                </w:rPr>
                <w:t>News Release</w:t>
              </w:r>
            </w:hyperlink>
            <w:r w:rsidRPr="00520167">
              <w:rPr>
                <w:rFonts w:ascii="Calibri" w:hAnsi="Calibri"/>
                <w:sz w:val="19"/>
              </w:rPr>
              <w:t>]</w:t>
            </w:r>
          </w:p>
        </w:tc>
      </w:tr>
      <w:tr w:rsidR="002127CD" w:rsidRPr="00520167" w14:paraId="27ADA3BC" w14:textId="77777777" w:rsidTr="00C278A2">
        <w:tblPrEx>
          <w:jc w:val="left"/>
          <w:tblLook w:val="04A0" w:firstRow="1" w:lastRow="0" w:firstColumn="1" w:lastColumn="0" w:noHBand="0" w:noVBand="1"/>
        </w:tblPrEx>
        <w:trPr>
          <w:trHeight w:val="647"/>
        </w:trPr>
        <w:tc>
          <w:tcPr>
            <w:tcW w:w="1280" w:type="dxa"/>
          </w:tcPr>
          <w:p w14:paraId="5558C321"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4942B842"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The Workers’ Compensation Advisory Council</w:t>
            </w:r>
          </w:p>
        </w:tc>
        <w:tc>
          <w:tcPr>
            <w:tcW w:w="3222" w:type="dxa"/>
          </w:tcPr>
          <w:p w14:paraId="1FA38BB4" w14:textId="77777777" w:rsidR="002127CD" w:rsidRPr="00DC6584" w:rsidRDefault="002127CD" w:rsidP="002127CD">
            <w:pPr>
              <w:rPr>
                <w:rFonts w:ascii="Calibri" w:hAnsi="Calibri"/>
                <w:sz w:val="19"/>
              </w:rPr>
            </w:pPr>
            <w:r w:rsidRPr="002D6BD2">
              <w:rPr>
                <w:rFonts w:ascii="Calibri" w:hAnsi="Calibri"/>
                <w:sz w:val="19"/>
              </w:rPr>
              <w:t>Chapter 110, HF 2478: This bill adopts the recommendations of the Workers' Compensation Advisory Council.</w:t>
            </w:r>
          </w:p>
        </w:tc>
        <w:tc>
          <w:tcPr>
            <w:tcW w:w="2011" w:type="dxa"/>
          </w:tcPr>
          <w:p w14:paraId="6033360E" w14:textId="77777777" w:rsidR="002127CD" w:rsidRPr="00520167" w:rsidRDefault="002127CD" w:rsidP="002127CD">
            <w:pPr>
              <w:rPr>
                <w:rFonts w:ascii="Calibri" w:hAnsi="Calibri"/>
                <w:sz w:val="19"/>
              </w:rPr>
            </w:pPr>
            <w:r>
              <w:rPr>
                <w:rFonts w:ascii="Calibri" w:hAnsi="Calibri"/>
                <w:sz w:val="19"/>
              </w:rPr>
              <w:t>[</w:t>
            </w:r>
            <w:hyperlink r:id="rId2227" w:history="1">
              <w:r w:rsidRPr="00520167">
                <w:rPr>
                  <w:rStyle w:val="Hyperlink"/>
                  <w:rFonts w:ascii="Calibri" w:hAnsi="Calibri"/>
                  <w:sz w:val="19"/>
                </w:rPr>
                <w:t>News Release</w:t>
              </w:r>
            </w:hyperlink>
            <w:r>
              <w:rPr>
                <w:rFonts w:ascii="Calibri" w:hAnsi="Calibri"/>
                <w:sz w:val="19"/>
              </w:rPr>
              <w:t>]</w:t>
            </w:r>
          </w:p>
        </w:tc>
      </w:tr>
      <w:tr w:rsidR="002127CD" w14:paraId="39D2DCEE" w14:textId="77777777" w:rsidTr="00C278A2">
        <w:tblPrEx>
          <w:jc w:val="left"/>
          <w:tblLook w:val="04A0" w:firstRow="1" w:lastRow="0" w:firstColumn="1" w:lastColumn="0" w:noHBand="0" w:noVBand="1"/>
        </w:tblPrEx>
        <w:trPr>
          <w:trHeight w:val="647"/>
        </w:trPr>
        <w:tc>
          <w:tcPr>
            <w:tcW w:w="1280" w:type="dxa"/>
          </w:tcPr>
          <w:p w14:paraId="4B6F254F"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01F72284"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Health Facilities</w:t>
            </w:r>
          </w:p>
        </w:tc>
        <w:tc>
          <w:tcPr>
            <w:tcW w:w="3222" w:type="dxa"/>
          </w:tcPr>
          <w:p w14:paraId="00F3DB21" w14:textId="77777777" w:rsidR="002127CD" w:rsidRPr="00DC6584" w:rsidRDefault="002127CD" w:rsidP="002127CD">
            <w:pPr>
              <w:rPr>
                <w:rFonts w:ascii="Calibri" w:hAnsi="Calibri"/>
                <w:sz w:val="19"/>
              </w:rPr>
            </w:pPr>
            <w:r w:rsidRPr="00E00C4A">
              <w:rPr>
                <w:rFonts w:ascii="Calibri" w:hAnsi="Calibri"/>
                <w:sz w:val="19"/>
              </w:rPr>
              <w:t>Chapter 111, SF 2555: This bill regulates the zoning of temporary family health care dwellings.</w:t>
            </w:r>
          </w:p>
        </w:tc>
        <w:tc>
          <w:tcPr>
            <w:tcW w:w="2011" w:type="dxa"/>
          </w:tcPr>
          <w:p w14:paraId="262A24CF" w14:textId="77777777" w:rsidR="002127CD" w:rsidRDefault="002127CD" w:rsidP="002127CD">
            <w:pPr>
              <w:rPr>
                <w:rFonts w:ascii="Calibri" w:hAnsi="Calibri"/>
                <w:sz w:val="19"/>
              </w:rPr>
            </w:pPr>
            <w:r>
              <w:rPr>
                <w:rFonts w:ascii="Calibri" w:hAnsi="Calibri"/>
                <w:sz w:val="19"/>
              </w:rPr>
              <w:t>[</w:t>
            </w:r>
            <w:hyperlink r:id="rId2228" w:history="1">
              <w:r w:rsidRPr="00520167">
                <w:rPr>
                  <w:rStyle w:val="Hyperlink"/>
                  <w:rFonts w:ascii="Calibri" w:hAnsi="Calibri"/>
                  <w:sz w:val="19"/>
                </w:rPr>
                <w:t>News Release</w:t>
              </w:r>
            </w:hyperlink>
            <w:r>
              <w:rPr>
                <w:rFonts w:ascii="Calibri" w:hAnsi="Calibri"/>
                <w:sz w:val="19"/>
              </w:rPr>
              <w:t>]</w:t>
            </w:r>
          </w:p>
        </w:tc>
      </w:tr>
      <w:tr w:rsidR="002127CD" w14:paraId="7C3B5C0E" w14:textId="77777777" w:rsidTr="00C278A2">
        <w:tblPrEx>
          <w:jc w:val="left"/>
          <w:tblLook w:val="04A0" w:firstRow="1" w:lastRow="0" w:firstColumn="1" w:lastColumn="0" w:noHBand="0" w:noVBand="1"/>
        </w:tblPrEx>
        <w:trPr>
          <w:trHeight w:val="647"/>
        </w:trPr>
        <w:tc>
          <w:tcPr>
            <w:tcW w:w="1280" w:type="dxa"/>
          </w:tcPr>
          <w:p w14:paraId="697264F2" w14:textId="77777777" w:rsidR="002127CD" w:rsidRDefault="002127CD" w:rsidP="002127CD">
            <w:pPr>
              <w:rPr>
                <w:rFonts w:ascii="Calibri" w:hAnsi="Calibri"/>
                <w:sz w:val="19"/>
              </w:rPr>
            </w:pPr>
            <w:r w:rsidRPr="00A360BC">
              <w:rPr>
                <w:rFonts w:ascii="Calibri" w:hAnsi="Calibri"/>
                <w:sz w:val="19"/>
              </w:rPr>
              <w:t>5/12/16</w:t>
            </w:r>
          </w:p>
        </w:tc>
        <w:tc>
          <w:tcPr>
            <w:tcW w:w="2218" w:type="dxa"/>
            <w:shd w:val="clear" w:color="auto" w:fill="DBE5F1" w:themeFill="accent1" w:themeFillTint="33"/>
          </w:tcPr>
          <w:p w14:paraId="64978F33" w14:textId="77777777" w:rsidR="002127CD" w:rsidRPr="00DC6584" w:rsidRDefault="002127CD" w:rsidP="002127CD">
            <w:pPr>
              <w:rPr>
                <w:rFonts w:ascii="Calibri" w:hAnsi="Calibri"/>
                <w:b/>
                <w:sz w:val="19"/>
              </w:rPr>
            </w:pPr>
            <w:r w:rsidRPr="00B43AA8">
              <w:rPr>
                <w:rFonts w:ascii="Calibri" w:hAnsi="Calibri"/>
                <w:b/>
                <w:sz w:val="19"/>
              </w:rPr>
              <w:t>Governor Dayton Signs A Bill Relating To</w:t>
            </w:r>
            <w:r>
              <w:rPr>
                <w:rFonts w:ascii="Calibri" w:hAnsi="Calibri"/>
                <w:b/>
                <w:sz w:val="19"/>
              </w:rPr>
              <w:t xml:space="preserve"> Health Care</w:t>
            </w:r>
          </w:p>
        </w:tc>
        <w:tc>
          <w:tcPr>
            <w:tcW w:w="3222" w:type="dxa"/>
          </w:tcPr>
          <w:p w14:paraId="255D77F6" w14:textId="77777777" w:rsidR="002127CD" w:rsidRPr="00DC6584" w:rsidRDefault="002127CD" w:rsidP="002127CD">
            <w:pPr>
              <w:rPr>
                <w:rFonts w:ascii="Calibri" w:hAnsi="Calibri"/>
                <w:sz w:val="19"/>
              </w:rPr>
            </w:pPr>
            <w:r w:rsidRPr="00E00C4A">
              <w:rPr>
                <w:rFonts w:ascii="Calibri" w:hAnsi="Calibri"/>
                <w:sz w:val="19"/>
              </w:rPr>
              <w:t>Chapter 112, SF 2426: This bill excludes mental health treatment from inmate co-payments.</w:t>
            </w:r>
          </w:p>
        </w:tc>
        <w:tc>
          <w:tcPr>
            <w:tcW w:w="2011" w:type="dxa"/>
          </w:tcPr>
          <w:p w14:paraId="0DCFE971" w14:textId="77777777" w:rsidR="002127CD" w:rsidRDefault="002127CD" w:rsidP="002127CD">
            <w:pPr>
              <w:rPr>
                <w:rFonts w:ascii="Calibri" w:hAnsi="Calibri"/>
                <w:sz w:val="19"/>
              </w:rPr>
            </w:pPr>
            <w:r>
              <w:rPr>
                <w:rFonts w:ascii="Calibri" w:hAnsi="Calibri"/>
                <w:sz w:val="19"/>
              </w:rPr>
              <w:t>[</w:t>
            </w:r>
            <w:hyperlink r:id="rId2229" w:history="1">
              <w:r w:rsidRPr="00520167">
                <w:rPr>
                  <w:rStyle w:val="Hyperlink"/>
                  <w:rFonts w:ascii="Calibri" w:hAnsi="Calibri"/>
                  <w:sz w:val="19"/>
                </w:rPr>
                <w:t>News Release</w:t>
              </w:r>
            </w:hyperlink>
            <w:r>
              <w:rPr>
                <w:rFonts w:ascii="Calibri" w:hAnsi="Calibri"/>
                <w:sz w:val="19"/>
              </w:rPr>
              <w:t>]</w:t>
            </w:r>
          </w:p>
        </w:tc>
      </w:tr>
      <w:tr w:rsidR="002127CD" w14:paraId="4AF9ED59" w14:textId="77777777" w:rsidTr="00C278A2">
        <w:tblPrEx>
          <w:jc w:val="left"/>
          <w:tblLook w:val="04A0" w:firstRow="1" w:lastRow="0" w:firstColumn="1" w:lastColumn="0" w:noHBand="0" w:noVBand="1"/>
        </w:tblPrEx>
        <w:trPr>
          <w:trHeight w:val="647"/>
        </w:trPr>
        <w:tc>
          <w:tcPr>
            <w:tcW w:w="1280" w:type="dxa"/>
          </w:tcPr>
          <w:p w14:paraId="0C477448" w14:textId="77777777" w:rsidR="002127CD" w:rsidRDefault="002127CD" w:rsidP="002127CD">
            <w:pPr>
              <w:rPr>
                <w:rFonts w:ascii="Calibri" w:hAnsi="Calibri"/>
                <w:sz w:val="19"/>
              </w:rPr>
            </w:pPr>
            <w:r>
              <w:rPr>
                <w:rFonts w:ascii="Calibri" w:hAnsi="Calibri"/>
                <w:sz w:val="19"/>
              </w:rPr>
              <w:t>5/15/16</w:t>
            </w:r>
          </w:p>
        </w:tc>
        <w:tc>
          <w:tcPr>
            <w:tcW w:w="2218" w:type="dxa"/>
            <w:shd w:val="clear" w:color="auto" w:fill="DBE5F1" w:themeFill="accent1" w:themeFillTint="33"/>
          </w:tcPr>
          <w:p w14:paraId="2C44B6EA" w14:textId="77777777" w:rsidR="002127CD" w:rsidRPr="00B43AA8" w:rsidRDefault="002127CD" w:rsidP="002127CD">
            <w:pPr>
              <w:rPr>
                <w:rFonts w:ascii="Calibri" w:hAnsi="Calibri"/>
                <w:b/>
                <w:sz w:val="19"/>
              </w:rPr>
            </w:pPr>
            <w:r w:rsidRPr="00E00C4A">
              <w:rPr>
                <w:rFonts w:ascii="Calibri" w:hAnsi="Calibri"/>
                <w:b/>
                <w:sz w:val="19"/>
              </w:rPr>
              <w:t>Greater St. Cloud Area To Host 2017 Minnesota Governor's Fishing Opener</w:t>
            </w:r>
          </w:p>
        </w:tc>
        <w:tc>
          <w:tcPr>
            <w:tcW w:w="3222" w:type="dxa"/>
          </w:tcPr>
          <w:p w14:paraId="6329F0CB" w14:textId="77777777" w:rsidR="002127CD" w:rsidRPr="00E00C4A" w:rsidRDefault="002127CD" w:rsidP="002127CD">
            <w:pPr>
              <w:rPr>
                <w:rFonts w:ascii="Calibri" w:hAnsi="Calibri"/>
                <w:sz w:val="19"/>
              </w:rPr>
            </w:pPr>
            <w:proofErr w:type="gramStart"/>
            <w:r w:rsidRPr="00E00C4A">
              <w:rPr>
                <w:rFonts w:ascii="Calibri" w:hAnsi="Calibri"/>
                <w:sz w:val="19"/>
              </w:rPr>
              <w:t>Next year's Minnesota Governor's</w:t>
            </w:r>
            <w:proofErr w:type="gramEnd"/>
            <w:r w:rsidRPr="00E00C4A">
              <w:rPr>
                <w:rFonts w:ascii="Calibri" w:hAnsi="Calibri"/>
                <w:sz w:val="19"/>
              </w:rPr>
              <w:t xml:space="preserve"> Fishing Opener will be held on the Mississippi River in the St. Cloud </w:t>
            </w:r>
            <w:r>
              <w:rPr>
                <w:rFonts w:ascii="Calibri" w:hAnsi="Calibri"/>
                <w:sz w:val="19"/>
              </w:rPr>
              <w:t>area, May 11-14, 2017. It will</w:t>
            </w:r>
            <w:r w:rsidRPr="00E00C4A">
              <w:rPr>
                <w:rFonts w:ascii="Calibri" w:hAnsi="Calibri"/>
                <w:sz w:val="19"/>
              </w:rPr>
              <w:t xml:space="preserve"> be the first time in the history of the Governor's Fishing Opener that the event </w:t>
            </w:r>
            <w:proofErr w:type="gramStart"/>
            <w:r w:rsidRPr="00E00C4A">
              <w:rPr>
                <w:rFonts w:ascii="Calibri" w:hAnsi="Calibri"/>
                <w:sz w:val="19"/>
              </w:rPr>
              <w:t>will be held</w:t>
            </w:r>
            <w:proofErr w:type="gramEnd"/>
            <w:r w:rsidRPr="00E00C4A">
              <w:rPr>
                <w:rFonts w:ascii="Calibri" w:hAnsi="Calibri"/>
                <w:sz w:val="19"/>
              </w:rPr>
              <w:t xml:space="preserve"> in the St. Cloud area.</w:t>
            </w:r>
          </w:p>
        </w:tc>
        <w:tc>
          <w:tcPr>
            <w:tcW w:w="2011" w:type="dxa"/>
          </w:tcPr>
          <w:p w14:paraId="5B078804" w14:textId="77777777" w:rsidR="002127CD" w:rsidRDefault="002127CD" w:rsidP="002127CD">
            <w:pPr>
              <w:rPr>
                <w:rFonts w:ascii="Calibri" w:hAnsi="Calibri"/>
                <w:sz w:val="19"/>
              </w:rPr>
            </w:pPr>
            <w:r>
              <w:rPr>
                <w:rFonts w:ascii="Calibri" w:hAnsi="Calibri"/>
                <w:sz w:val="19"/>
              </w:rPr>
              <w:t>[</w:t>
            </w:r>
            <w:hyperlink r:id="rId2230" w:history="1">
              <w:r w:rsidRPr="00E00C4A">
                <w:rPr>
                  <w:rStyle w:val="Hyperlink"/>
                  <w:rFonts w:ascii="Calibri" w:hAnsi="Calibri"/>
                  <w:sz w:val="19"/>
                </w:rPr>
                <w:t>News Release</w:t>
              </w:r>
            </w:hyperlink>
            <w:r>
              <w:rPr>
                <w:rFonts w:ascii="Calibri" w:hAnsi="Calibri"/>
                <w:sz w:val="19"/>
              </w:rPr>
              <w:t>]</w:t>
            </w:r>
          </w:p>
        </w:tc>
      </w:tr>
      <w:tr w:rsidR="002127CD" w14:paraId="174A51AB" w14:textId="77777777" w:rsidTr="00C278A2">
        <w:tblPrEx>
          <w:jc w:val="left"/>
          <w:tblLook w:val="04A0" w:firstRow="1" w:lastRow="0" w:firstColumn="1" w:lastColumn="0" w:noHBand="0" w:noVBand="1"/>
        </w:tblPrEx>
        <w:trPr>
          <w:trHeight w:val="647"/>
        </w:trPr>
        <w:tc>
          <w:tcPr>
            <w:tcW w:w="1280" w:type="dxa"/>
          </w:tcPr>
          <w:p w14:paraId="71135EBF" w14:textId="77777777" w:rsidR="002127CD" w:rsidRDefault="002127CD" w:rsidP="002127CD">
            <w:pPr>
              <w:rPr>
                <w:rFonts w:ascii="Calibri" w:hAnsi="Calibri"/>
                <w:sz w:val="19"/>
              </w:rPr>
            </w:pPr>
            <w:r>
              <w:rPr>
                <w:rFonts w:ascii="Calibri" w:hAnsi="Calibri"/>
                <w:sz w:val="19"/>
              </w:rPr>
              <w:t>5/16/16</w:t>
            </w:r>
          </w:p>
        </w:tc>
        <w:tc>
          <w:tcPr>
            <w:tcW w:w="2218" w:type="dxa"/>
            <w:shd w:val="clear" w:color="auto" w:fill="DBE5F1" w:themeFill="accent1" w:themeFillTint="33"/>
          </w:tcPr>
          <w:p w14:paraId="0F26C96A" w14:textId="77777777" w:rsidR="002127CD" w:rsidRPr="00E00C4A" w:rsidRDefault="002127CD" w:rsidP="002127CD">
            <w:pPr>
              <w:rPr>
                <w:rFonts w:ascii="Calibri" w:hAnsi="Calibri"/>
                <w:b/>
                <w:sz w:val="19"/>
              </w:rPr>
            </w:pPr>
            <w:r w:rsidRPr="00E00C4A">
              <w:rPr>
                <w:rFonts w:ascii="Calibri" w:hAnsi="Calibri"/>
                <w:b/>
                <w:sz w:val="19"/>
              </w:rPr>
              <w:t>Governor Dayton Details Two Compromise Proposals To Fund Minnesota’s Aging, Underfunded Transportation Systems</w:t>
            </w:r>
          </w:p>
        </w:tc>
        <w:tc>
          <w:tcPr>
            <w:tcW w:w="3222" w:type="dxa"/>
          </w:tcPr>
          <w:p w14:paraId="5E099D14" w14:textId="77777777" w:rsidR="002127CD" w:rsidRPr="00E00C4A" w:rsidRDefault="002127CD" w:rsidP="002127CD">
            <w:pPr>
              <w:rPr>
                <w:rFonts w:ascii="Calibri" w:hAnsi="Calibri"/>
                <w:sz w:val="19"/>
              </w:rPr>
            </w:pPr>
            <w:r>
              <w:rPr>
                <w:rFonts w:ascii="Calibri" w:hAnsi="Calibri"/>
                <w:sz w:val="19"/>
              </w:rPr>
              <w:t>Governor</w:t>
            </w:r>
            <w:r w:rsidRPr="00E00C4A">
              <w:rPr>
                <w:rFonts w:ascii="Calibri" w:hAnsi="Calibri"/>
                <w:sz w:val="19"/>
              </w:rPr>
              <w:t xml:space="preserve"> Dayton and his Administration w</w:t>
            </w:r>
            <w:r>
              <w:rPr>
                <w:rFonts w:ascii="Calibri" w:hAnsi="Calibri"/>
                <w:sz w:val="19"/>
              </w:rPr>
              <w:t xml:space="preserve">ork </w:t>
            </w:r>
            <w:r w:rsidRPr="00E00C4A">
              <w:rPr>
                <w:rFonts w:ascii="Calibri" w:hAnsi="Calibri"/>
                <w:sz w:val="19"/>
              </w:rPr>
              <w:t>throughout the weekend to develop two compromise transportation proposals that would break the stalemate at the Capitol, and fix Minnesota’s aging, underfunded transportation systems.</w:t>
            </w:r>
          </w:p>
        </w:tc>
        <w:tc>
          <w:tcPr>
            <w:tcW w:w="2011" w:type="dxa"/>
          </w:tcPr>
          <w:p w14:paraId="31DC0399" w14:textId="77777777" w:rsidR="002127CD" w:rsidRDefault="002127CD" w:rsidP="002127CD">
            <w:pPr>
              <w:rPr>
                <w:rFonts w:ascii="Calibri" w:hAnsi="Calibri"/>
                <w:sz w:val="19"/>
              </w:rPr>
            </w:pPr>
            <w:r>
              <w:rPr>
                <w:rFonts w:ascii="Calibri" w:hAnsi="Calibri"/>
                <w:sz w:val="19"/>
              </w:rPr>
              <w:t>[</w:t>
            </w:r>
            <w:hyperlink r:id="rId2231" w:history="1">
              <w:r w:rsidRPr="00E00C4A">
                <w:rPr>
                  <w:rStyle w:val="Hyperlink"/>
                  <w:rFonts w:ascii="Calibri" w:hAnsi="Calibri"/>
                  <w:sz w:val="19"/>
                </w:rPr>
                <w:t>News Release</w:t>
              </w:r>
            </w:hyperlink>
            <w:r>
              <w:rPr>
                <w:rFonts w:ascii="Calibri" w:hAnsi="Calibri"/>
                <w:sz w:val="19"/>
              </w:rPr>
              <w:t>]</w:t>
            </w:r>
          </w:p>
          <w:p w14:paraId="6082DDAC" w14:textId="77777777" w:rsidR="002127CD" w:rsidRDefault="002127CD" w:rsidP="002127CD">
            <w:pPr>
              <w:rPr>
                <w:rFonts w:ascii="Calibri" w:hAnsi="Calibri"/>
                <w:sz w:val="19"/>
              </w:rPr>
            </w:pPr>
            <w:r>
              <w:rPr>
                <w:rFonts w:ascii="Calibri" w:hAnsi="Calibri"/>
                <w:sz w:val="19"/>
              </w:rPr>
              <w:t>[</w:t>
            </w:r>
            <w:hyperlink r:id="rId2232" w:history="1">
              <w:r w:rsidRPr="00E00C4A">
                <w:rPr>
                  <w:rStyle w:val="Hyperlink"/>
                  <w:rFonts w:ascii="Calibri" w:hAnsi="Calibri"/>
                  <w:sz w:val="19"/>
                </w:rPr>
                <w:t>GRAPHIC: Transportation Compromise</w:t>
              </w:r>
            </w:hyperlink>
            <w:r>
              <w:rPr>
                <w:rFonts w:ascii="Calibri" w:hAnsi="Calibri"/>
                <w:sz w:val="19"/>
              </w:rPr>
              <w:t>]</w:t>
            </w:r>
          </w:p>
          <w:p w14:paraId="177EE834" w14:textId="77777777" w:rsidR="002127CD" w:rsidRDefault="002127CD" w:rsidP="002127CD">
            <w:pPr>
              <w:rPr>
                <w:rFonts w:ascii="Calibri" w:hAnsi="Calibri"/>
                <w:sz w:val="19"/>
              </w:rPr>
            </w:pPr>
            <w:r>
              <w:rPr>
                <w:rFonts w:ascii="Calibri" w:hAnsi="Calibri"/>
                <w:sz w:val="19"/>
              </w:rPr>
              <w:t>[</w:t>
            </w:r>
            <w:hyperlink r:id="rId2233" w:history="1">
              <w:r w:rsidRPr="00E00C4A">
                <w:rPr>
                  <w:rStyle w:val="Hyperlink"/>
                  <w:rFonts w:ascii="Calibri" w:hAnsi="Calibri"/>
                  <w:sz w:val="19"/>
                </w:rPr>
                <w:t>FACT SHEET: Compromise 1</w:t>
              </w:r>
            </w:hyperlink>
            <w:r>
              <w:rPr>
                <w:rFonts w:ascii="Calibri" w:hAnsi="Calibri"/>
                <w:sz w:val="19"/>
              </w:rPr>
              <w:t>]</w:t>
            </w:r>
          </w:p>
          <w:p w14:paraId="7A9EC8C3" w14:textId="77777777" w:rsidR="002127CD" w:rsidRDefault="002127CD" w:rsidP="002127CD">
            <w:pPr>
              <w:rPr>
                <w:rFonts w:ascii="Calibri" w:hAnsi="Calibri"/>
                <w:sz w:val="19"/>
              </w:rPr>
            </w:pPr>
            <w:r>
              <w:rPr>
                <w:rFonts w:ascii="Calibri" w:hAnsi="Calibri"/>
                <w:sz w:val="19"/>
              </w:rPr>
              <w:t>[</w:t>
            </w:r>
            <w:hyperlink r:id="rId2234" w:history="1">
              <w:r w:rsidRPr="00E00C4A">
                <w:rPr>
                  <w:rStyle w:val="Hyperlink"/>
                  <w:rFonts w:ascii="Calibri" w:hAnsi="Calibri"/>
                  <w:sz w:val="19"/>
                </w:rPr>
                <w:t>FACT SHEET: Compromise 2</w:t>
              </w:r>
            </w:hyperlink>
            <w:r>
              <w:rPr>
                <w:rFonts w:ascii="Calibri" w:hAnsi="Calibri"/>
                <w:sz w:val="19"/>
              </w:rPr>
              <w:t>]</w:t>
            </w:r>
          </w:p>
          <w:p w14:paraId="3888D1AF" w14:textId="77777777" w:rsidR="002127CD" w:rsidRDefault="002127CD" w:rsidP="002127CD">
            <w:pPr>
              <w:rPr>
                <w:rFonts w:ascii="Calibri" w:hAnsi="Calibri"/>
                <w:sz w:val="19"/>
              </w:rPr>
            </w:pPr>
            <w:r>
              <w:rPr>
                <w:rFonts w:ascii="Calibri" w:hAnsi="Calibri"/>
                <w:sz w:val="19"/>
              </w:rPr>
              <w:t>[</w:t>
            </w:r>
            <w:hyperlink r:id="rId2235" w:history="1">
              <w:r w:rsidRPr="00E00C4A">
                <w:rPr>
                  <w:rStyle w:val="Hyperlink"/>
                  <w:rFonts w:ascii="Calibri" w:hAnsi="Calibri"/>
                  <w:sz w:val="19"/>
                </w:rPr>
                <w:t>DETAILED LOOK: Compromise 1</w:t>
              </w:r>
            </w:hyperlink>
            <w:r>
              <w:rPr>
                <w:rFonts w:ascii="Calibri" w:hAnsi="Calibri"/>
                <w:sz w:val="19"/>
              </w:rPr>
              <w:t>]</w:t>
            </w:r>
          </w:p>
          <w:p w14:paraId="73E0EF54" w14:textId="77777777" w:rsidR="002127CD" w:rsidRDefault="002127CD" w:rsidP="002127CD">
            <w:pPr>
              <w:rPr>
                <w:rFonts w:ascii="Calibri" w:hAnsi="Calibri"/>
                <w:sz w:val="19"/>
              </w:rPr>
            </w:pPr>
            <w:r>
              <w:rPr>
                <w:rFonts w:ascii="Calibri" w:hAnsi="Calibri"/>
                <w:sz w:val="19"/>
              </w:rPr>
              <w:t>[</w:t>
            </w:r>
            <w:hyperlink r:id="rId2236" w:history="1">
              <w:r w:rsidRPr="00E00C4A">
                <w:rPr>
                  <w:rStyle w:val="Hyperlink"/>
                  <w:rFonts w:ascii="Calibri" w:hAnsi="Calibri"/>
                  <w:sz w:val="19"/>
                </w:rPr>
                <w:t>DETAILED LOOK: Compromise 2</w:t>
              </w:r>
            </w:hyperlink>
            <w:r>
              <w:rPr>
                <w:rFonts w:ascii="Calibri" w:hAnsi="Calibri"/>
                <w:sz w:val="19"/>
              </w:rPr>
              <w:t>]</w:t>
            </w:r>
          </w:p>
        </w:tc>
      </w:tr>
      <w:tr w:rsidR="002127CD" w14:paraId="305C6F73" w14:textId="77777777" w:rsidTr="00C278A2">
        <w:tblPrEx>
          <w:jc w:val="left"/>
          <w:tblLook w:val="04A0" w:firstRow="1" w:lastRow="0" w:firstColumn="1" w:lastColumn="0" w:noHBand="0" w:noVBand="1"/>
        </w:tblPrEx>
        <w:trPr>
          <w:trHeight w:val="647"/>
        </w:trPr>
        <w:tc>
          <w:tcPr>
            <w:tcW w:w="1280" w:type="dxa"/>
          </w:tcPr>
          <w:p w14:paraId="192BD32F" w14:textId="77777777" w:rsidR="002127CD" w:rsidRDefault="002127CD" w:rsidP="002127CD">
            <w:pPr>
              <w:rPr>
                <w:rFonts w:ascii="Calibri" w:hAnsi="Calibri"/>
                <w:sz w:val="19"/>
              </w:rPr>
            </w:pPr>
            <w:r>
              <w:rPr>
                <w:rFonts w:ascii="Calibri" w:hAnsi="Calibri"/>
                <w:sz w:val="19"/>
              </w:rPr>
              <w:t>5/16/16</w:t>
            </w:r>
          </w:p>
        </w:tc>
        <w:tc>
          <w:tcPr>
            <w:tcW w:w="2218" w:type="dxa"/>
            <w:shd w:val="clear" w:color="auto" w:fill="DBE5F1" w:themeFill="accent1" w:themeFillTint="33"/>
          </w:tcPr>
          <w:p w14:paraId="41515F2E" w14:textId="77777777" w:rsidR="002127CD" w:rsidRPr="00E00C4A" w:rsidRDefault="002127CD" w:rsidP="002127CD">
            <w:pPr>
              <w:rPr>
                <w:rFonts w:ascii="Calibri" w:hAnsi="Calibri"/>
                <w:b/>
                <w:sz w:val="19"/>
              </w:rPr>
            </w:pPr>
            <w:r w:rsidRPr="00E00C4A">
              <w:rPr>
                <w:rFonts w:ascii="Calibri" w:hAnsi="Calibri"/>
                <w:b/>
                <w:sz w:val="19"/>
              </w:rPr>
              <w:t>Governor Dayton Issues Emergency Executive Order 16-04</w:t>
            </w:r>
          </w:p>
        </w:tc>
        <w:tc>
          <w:tcPr>
            <w:tcW w:w="3222" w:type="dxa"/>
          </w:tcPr>
          <w:p w14:paraId="69BD4EE3" w14:textId="77777777" w:rsidR="002127CD" w:rsidRDefault="002127CD" w:rsidP="002127CD">
            <w:pPr>
              <w:rPr>
                <w:rFonts w:ascii="Calibri" w:hAnsi="Calibri"/>
                <w:sz w:val="19"/>
              </w:rPr>
            </w:pPr>
            <w:r w:rsidRPr="00AD668C">
              <w:rPr>
                <w:rFonts w:ascii="Calibri" w:hAnsi="Calibri"/>
                <w:sz w:val="19"/>
              </w:rPr>
              <w:t>Gover</w:t>
            </w:r>
            <w:r>
              <w:rPr>
                <w:rFonts w:ascii="Calibri" w:hAnsi="Calibri"/>
                <w:sz w:val="19"/>
              </w:rPr>
              <w:t xml:space="preserve">nor Dayton issues </w:t>
            </w:r>
            <w:r w:rsidRPr="00AD668C">
              <w:rPr>
                <w:rFonts w:ascii="Calibri" w:hAnsi="Calibri"/>
                <w:sz w:val="19"/>
              </w:rPr>
              <w:t xml:space="preserve">Emergency Executive Order 16-04, directing the Minnesota National Guard’s Adjutant </w:t>
            </w:r>
            <w:r w:rsidRPr="00AD668C">
              <w:rPr>
                <w:rFonts w:ascii="Calibri" w:hAnsi="Calibri"/>
                <w:sz w:val="19"/>
              </w:rPr>
              <w:lastRenderedPageBreak/>
              <w:t>General to provide personnel and equipment for Prairie Island Nuclear Generating Plant safety drills and exercises.</w:t>
            </w:r>
          </w:p>
        </w:tc>
        <w:tc>
          <w:tcPr>
            <w:tcW w:w="2011" w:type="dxa"/>
          </w:tcPr>
          <w:p w14:paraId="1E8838E0" w14:textId="77777777" w:rsidR="002127CD" w:rsidRDefault="002127CD" w:rsidP="002127CD">
            <w:pPr>
              <w:rPr>
                <w:rFonts w:ascii="Calibri" w:hAnsi="Calibri"/>
                <w:sz w:val="19"/>
              </w:rPr>
            </w:pPr>
            <w:r>
              <w:rPr>
                <w:rFonts w:ascii="Calibri" w:hAnsi="Calibri"/>
                <w:sz w:val="19"/>
              </w:rPr>
              <w:lastRenderedPageBreak/>
              <w:t>[</w:t>
            </w:r>
            <w:hyperlink r:id="rId2237" w:history="1">
              <w:r w:rsidRPr="00AD668C">
                <w:rPr>
                  <w:rStyle w:val="Hyperlink"/>
                  <w:rFonts w:ascii="Calibri" w:hAnsi="Calibri"/>
                  <w:sz w:val="19"/>
                </w:rPr>
                <w:t>News Release</w:t>
              </w:r>
            </w:hyperlink>
            <w:r>
              <w:rPr>
                <w:rFonts w:ascii="Calibri" w:hAnsi="Calibri"/>
                <w:sz w:val="19"/>
              </w:rPr>
              <w:t>]</w:t>
            </w:r>
          </w:p>
          <w:p w14:paraId="6AFABE1E" w14:textId="77777777" w:rsidR="002127CD" w:rsidRDefault="002127CD" w:rsidP="002127CD">
            <w:pPr>
              <w:rPr>
                <w:rFonts w:ascii="Calibri" w:hAnsi="Calibri"/>
                <w:sz w:val="19"/>
              </w:rPr>
            </w:pPr>
            <w:r>
              <w:rPr>
                <w:rFonts w:ascii="Calibri" w:hAnsi="Calibri"/>
                <w:sz w:val="19"/>
              </w:rPr>
              <w:t>[</w:t>
            </w:r>
            <w:hyperlink r:id="rId2238" w:history="1">
              <w:r w:rsidRPr="00AD668C">
                <w:rPr>
                  <w:rStyle w:val="Hyperlink"/>
                  <w:rFonts w:ascii="Calibri" w:hAnsi="Calibri"/>
                  <w:sz w:val="19"/>
                </w:rPr>
                <w:t>Emergency Executive Order</w:t>
              </w:r>
            </w:hyperlink>
            <w:r>
              <w:rPr>
                <w:rFonts w:ascii="Calibri" w:hAnsi="Calibri"/>
                <w:sz w:val="19"/>
              </w:rPr>
              <w:t>]</w:t>
            </w:r>
          </w:p>
        </w:tc>
      </w:tr>
      <w:tr w:rsidR="002127CD" w14:paraId="78414CB8" w14:textId="77777777" w:rsidTr="00C278A2">
        <w:tblPrEx>
          <w:jc w:val="left"/>
          <w:tblLook w:val="04A0" w:firstRow="1" w:lastRow="0" w:firstColumn="1" w:lastColumn="0" w:noHBand="0" w:noVBand="1"/>
        </w:tblPrEx>
        <w:trPr>
          <w:trHeight w:val="647"/>
        </w:trPr>
        <w:tc>
          <w:tcPr>
            <w:tcW w:w="1280" w:type="dxa"/>
          </w:tcPr>
          <w:p w14:paraId="652C4DA4" w14:textId="77777777" w:rsidR="002127CD" w:rsidRDefault="002127CD" w:rsidP="002127CD">
            <w:pPr>
              <w:rPr>
                <w:rFonts w:ascii="Calibri" w:hAnsi="Calibri"/>
                <w:sz w:val="19"/>
              </w:rPr>
            </w:pPr>
            <w:r>
              <w:rPr>
                <w:rFonts w:ascii="Calibri" w:hAnsi="Calibri"/>
                <w:sz w:val="19"/>
              </w:rPr>
              <w:t>5/19/16</w:t>
            </w:r>
          </w:p>
        </w:tc>
        <w:tc>
          <w:tcPr>
            <w:tcW w:w="2218" w:type="dxa"/>
            <w:shd w:val="clear" w:color="auto" w:fill="DBE5F1" w:themeFill="accent1" w:themeFillTint="33"/>
          </w:tcPr>
          <w:p w14:paraId="6FAB75A0" w14:textId="77777777" w:rsidR="002127CD" w:rsidRPr="00E00C4A" w:rsidRDefault="002127CD" w:rsidP="002127CD">
            <w:pPr>
              <w:rPr>
                <w:rFonts w:ascii="Calibri" w:hAnsi="Calibri"/>
                <w:b/>
                <w:sz w:val="19"/>
              </w:rPr>
            </w:pPr>
            <w:r>
              <w:rPr>
                <w:rFonts w:ascii="Calibri" w:hAnsi="Calibri"/>
                <w:b/>
                <w:sz w:val="19"/>
              </w:rPr>
              <w:t>Governor Dayton Signs A Bill Relating To Licensure Background Checks</w:t>
            </w:r>
          </w:p>
        </w:tc>
        <w:tc>
          <w:tcPr>
            <w:tcW w:w="3222" w:type="dxa"/>
          </w:tcPr>
          <w:p w14:paraId="1FCC6E4B" w14:textId="77777777" w:rsidR="002127CD" w:rsidRPr="00AD668C" w:rsidRDefault="002127CD" w:rsidP="002127CD">
            <w:pPr>
              <w:rPr>
                <w:rFonts w:ascii="Calibri" w:hAnsi="Calibri"/>
                <w:sz w:val="19"/>
              </w:rPr>
            </w:pPr>
            <w:r w:rsidRPr="00AD668C">
              <w:rPr>
                <w:rFonts w:ascii="Calibri" w:hAnsi="Calibri"/>
                <w:sz w:val="19"/>
              </w:rPr>
              <w:t>Chapter 113, HF 3175: This bill requires background checks for driving instructor license applicants.</w:t>
            </w:r>
          </w:p>
        </w:tc>
        <w:tc>
          <w:tcPr>
            <w:tcW w:w="2011" w:type="dxa"/>
          </w:tcPr>
          <w:p w14:paraId="00AFEDC5" w14:textId="77777777" w:rsidR="002127CD" w:rsidRDefault="002127CD" w:rsidP="002127CD">
            <w:pPr>
              <w:rPr>
                <w:rFonts w:ascii="Calibri" w:hAnsi="Calibri"/>
                <w:sz w:val="19"/>
              </w:rPr>
            </w:pPr>
            <w:r>
              <w:rPr>
                <w:rFonts w:ascii="Calibri" w:hAnsi="Calibri"/>
                <w:sz w:val="19"/>
              </w:rPr>
              <w:t>[</w:t>
            </w:r>
            <w:hyperlink r:id="rId2239" w:history="1">
              <w:r w:rsidRPr="00AD668C">
                <w:rPr>
                  <w:rStyle w:val="Hyperlink"/>
                  <w:rFonts w:ascii="Calibri" w:hAnsi="Calibri"/>
                  <w:sz w:val="19"/>
                </w:rPr>
                <w:t>News Release</w:t>
              </w:r>
            </w:hyperlink>
            <w:r>
              <w:rPr>
                <w:rFonts w:ascii="Calibri" w:hAnsi="Calibri"/>
                <w:sz w:val="19"/>
              </w:rPr>
              <w:t>]</w:t>
            </w:r>
          </w:p>
        </w:tc>
      </w:tr>
      <w:tr w:rsidR="002127CD" w14:paraId="11AD6827" w14:textId="77777777" w:rsidTr="00C278A2">
        <w:tblPrEx>
          <w:jc w:val="left"/>
          <w:tblLook w:val="04A0" w:firstRow="1" w:lastRow="0" w:firstColumn="1" w:lastColumn="0" w:noHBand="0" w:noVBand="1"/>
        </w:tblPrEx>
        <w:trPr>
          <w:trHeight w:val="647"/>
        </w:trPr>
        <w:tc>
          <w:tcPr>
            <w:tcW w:w="1280" w:type="dxa"/>
          </w:tcPr>
          <w:p w14:paraId="7C292AD9"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525DC3E3" w14:textId="77777777" w:rsidR="002127CD" w:rsidRDefault="002127CD" w:rsidP="002127CD">
            <w:pPr>
              <w:rPr>
                <w:rFonts w:ascii="Calibri" w:hAnsi="Calibri"/>
                <w:b/>
                <w:sz w:val="19"/>
              </w:rPr>
            </w:pPr>
            <w:r>
              <w:rPr>
                <w:rFonts w:ascii="Calibri" w:hAnsi="Calibri"/>
                <w:b/>
                <w:sz w:val="19"/>
              </w:rPr>
              <w:t>Governor Dayton Signs A Bill Relating To Transportation Technology</w:t>
            </w:r>
          </w:p>
        </w:tc>
        <w:tc>
          <w:tcPr>
            <w:tcW w:w="3222" w:type="dxa"/>
          </w:tcPr>
          <w:p w14:paraId="7230BB72" w14:textId="77777777" w:rsidR="002127CD" w:rsidRPr="00AD668C" w:rsidRDefault="002127CD" w:rsidP="002127CD">
            <w:pPr>
              <w:rPr>
                <w:rFonts w:ascii="Calibri" w:hAnsi="Calibri"/>
                <w:sz w:val="19"/>
              </w:rPr>
            </w:pPr>
            <w:r w:rsidRPr="00AD668C">
              <w:rPr>
                <w:rFonts w:ascii="Calibri" w:hAnsi="Calibri"/>
                <w:sz w:val="19"/>
              </w:rPr>
              <w:t xml:space="preserve">Chapter 114, HF 3014: This bill establishes regulations for </w:t>
            </w:r>
            <w:proofErr w:type="spellStart"/>
            <w:r w:rsidRPr="00AD668C">
              <w:rPr>
                <w:rFonts w:ascii="Calibri" w:hAnsi="Calibri"/>
                <w:sz w:val="19"/>
              </w:rPr>
              <w:t>autocycles</w:t>
            </w:r>
            <w:proofErr w:type="spellEnd"/>
            <w:r w:rsidRPr="00AD668C">
              <w:rPr>
                <w:rFonts w:ascii="Calibri" w:hAnsi="Calibri"/>
                <w:sz w:val="19"/>
              </w:rPr>
              <w:t>.</w:t>
            </w:r>
          </w:p>
        </w:tc>
        <w:tc>
          <w:tcPr>
            <w:tcW w:w="2011" w:type="dxa"/>
          </w:tcPr>
          <w:p w14:paraId="5293F867" w14:textId="77777777" w:rsidR="002127CD" w:rsidRDefault="002127CD" w:rsidP="002127CD">
            <w:pPr>
              <w:rPr>
                <w:rFonts w:ascii="Calibri" w:hAnsi="Calibri"/>
                <w:sz w:val="19"/>
              </w:rPr>
            </w:pPr>
            <w:r>
              <w:rPr>
                <w:rFonts w:ascii="Calibri" w:hAnsi="Calibri"/>
                <w:sz w:val="19"/>
              </w:rPr>
              <w:t>[</w:t>
            </w:r>
            <w:hyperlink r:id="rId2240" w:history="1">
              <w:r w:rsidRPr="00AD668C">
                <w:rPr>
                  <w:rStyle w:val="Hyperlink"/>
                  <w:rFonts w:ascii="Calibri" w:hAnsi="Calibri"/>
                  <w:sz w:val="19"/>
                </w:rPr>
                <w:t>News Release</w:t>
              </w:r>
            </w:hyperlink>
            <w:r>
              <w:rPr>
                <w:rFonts w:ascii="Calibri" w:hAnsi="Calibri"/>
                <w:sz w:val="19"/>
              </w:rPr>
              <w:t>]</w:t>
            </w:r>
          </w:p>
        </w:tc>
      </w:tr>
      <w:tr w:rsidR="002127CD" w14:paraId="6FE7827F" w14:textId="77777777" w:rsidTr="00C278A2">
        <w:tblPrEx>
          <w:jc w:val="left"/>
          <w:tblLook w:val="04A0" w:firstRow="1" w:lastRow="0" w:firstColumn="1" w:lastColumn="0" w:noHBand="0" w:noVBand="1"/>
        </w:tblPrEx>
        <w:trPr>
          <w:trHeight w:val="647"/>
        </w:trPr>
        <w:tc>
          <w:tcPr>
            <w:tcW w:w="1280" w:type="dxa"/>
          </w:tcPr>
          <w:p w14:paraId="448166C0"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334FB1A3" w14:textId="77777777" w:rsidR="002127CD" w:rsidRDefault="002127CD" w:rsidP="002127CD">
            <w:pPr>
              <w:rPr>
                <w:rFonts w:ascii="Calibri" w:hAnsi="Calibri"/>
                <w:b/>
                <w:sz w:val="19"/>
              </w:rPr>
            </w:pPr>
            <w:r>
              <w:rPr>
                <w:rFonts w:ascii="Calibri" w:hAnsi="Calibri"/>
                <w:b/>
                <w:sz w:val="19"/>
              </w:rPr>
              <w:t>Governor Dayton Signs A Bill Relating To The Public Utilities Commission</w:t>
            </w:r>
          </w:p>
        </w:tc>
        <w:tc>
          <w:tcPr>
            <w:tcW w:w="3222" w:type="dxa"/>
          </w:tcPr>
          <w:p w14:paraId="135E848C" w14:textId="77777777" w:rsidR="002127CD" w:rsidRPr="00AD668C" w:rsidRDefault="002127CD" w:rsidP="002127CD">
            <w:pPr>
              <w:rPr>
                <w:rFonts w:ascii="Calibri" w:hAnsi="Calibri"/>
                <w:sz w:val="19"/>
              </w:rPr>
            </w:pPr>
            <w:r w:rsidRPr="00AD668C">
              <w:rPr>
                <w:rFonts w:ascii="Calibri" w:hAnsi="Calibri"/>
                <w:sz w:val="19"/>
              </w:rPr>
              <w:t xml:space="preserve">Chapter 115, HF 1066: This bill establishes a </w:t>
            </w:r>
            <w:proofErr w:type="gramStart"/>
            <w:r w:rsidRPr="00AD668C">
              <w:rPr>
                <w:rFonts w:ascii="Calibri" w:hAnsi="Calibri"/>
                <w:sz w:val="19"/>
              </w:rPr>
              <w:t>process for certain</w:t>
            </w:r>
            <w:proofErr w:type="gramEnd"/>
            <w:r w:rsidRPr="00AD668C">
              <w:rPr>
                <w:rFonts w:ascii="Calibri" w:hAnsi="Calibri"/>
                <w:sz w:val="19"/>
              </w:rPr>
              <w:t xml:space="preserve"> incumbent telecommunications providers to petition the Public Utilities Commission to be regulated like competitiv</w:t>
            </w:r>
            <w:r>
              <w:rPr>
                <w:rFonts w:ascii="Calibri" w:hAnsi="Calibri"/>
                <w:sz w:val="19"/>
              </w:rPr>
              <w:t>e telecommunications providers.</w:t>
            </w:r>
          </w:p>
        </w:tc>
        <w:tc>
          <w:tcPr>
            <w:tcW w:w="2011" w:type="dxa"/>
          </w:tcPr>
          <w:p w14:paraId="2C0FA988" w14:textId="77777777" w:rsidR="002127CD" w:rsidRDefault="002127CD" w:rsidP="002127CD">
            <w:pPr>
              <w:rPr>
                <w:rFonts w:ascii="Calibri" w:hAnsi="Calibri"/>
                <w:sz w:val="19"/>
              </w:rPr>
            </w:pPr>
            <w:r>
              <w:rPr>
                <w:rFonts w:ascii="Calibri" w:hAnsi="Calibri"/>
                <w:sz w:val="19"/>
              </w:rPr>
              <w:t>[</w:t>
            </w:r>
            <w:hyperlink r:id="rId2241" w:history="1">
              <w:r w:rsidRPr="00AD668C">
                <w:rPr>
                  <w:rStyle w:val="Hyperlink"/>
                  <w:rFonts w:ascii="Calibri" w:hAnsi="Calibri"/>
                  <w:sz w:val="19"/>
                </w:rPr>
                <w:t>News Release</w:t>
              </w:r>
            </w:hyperlink>
            <w:r>
              <w:rPr>
                <w:rFonts w:ascii="Calibri" w:hAnsi="Calibri"/>
                <w:sz w:val="19"/>
              </w:rPr>
              <w:t>]</w:t>
            </w:r>
          </w:p>
        </w:tc>
      </w:tr>
      <w:tr w:rsidR="002127CD" w14:paraId="370221AD" w14:textId="77777777" w:rsidTr="00C278A2">
        <w:tblPrEx>
          <w:jc w:val="left"/>
          <w:tblLook w:val="04A0" w:firstRow="1" w:lastRow="0" w:firstColumn="1" w:lastColumn="0" w:noHBand="0" w:noVBand="1"/>
        </w:tblPrEx>
        <w:trPr>
          <w:trHeight w:val="647"/>
        </w:trPr>
        <w:tc>
          <w:tcPr>
            <w:tcW w:w="1280" w:type="dxa"/>
          </w:tcPr>
          <w:p w14:paraId="1F8635E7"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7ACEAAD1" w14:textId="77777777" w:rsidR="002127CD" w:rsidRDefault="002127CD" w:rsidP="002127CD">
            <w:pPr>
              <w:rPr>
                <w:rFonts w:ascii="Calibri" w:hAnsi="Calibri"/>
                <w:b/>
                <w:sz w:val="19"/>
              </w:rPr>
            </w:pPr>
            <w:r>
              <w:rPr>
                <w:rFonts w:ascii="Calibri" w:hAnsi="Calibri"/>
                <w:b/>
                <w:sz w:val="19"/>
              </w:rPr>
              <w:t>Governor Dayton Signs A Bill Relating To Criminal Justice Policy</w:t>
            </w:r>
          </w:p>
        </w:tc>
        <w:tc>
          <w:tcPr>
            <w:tcW w:w="3222" w:type="dxa"/>
          </w:tcPr>
          <w:p w14:paraId="657C1433" w14:textId="77777777" w:rsidR="002127CD" w:rsidRPr="00AD668C" w:rsidRDefault="002127CD" w:rsidP="002127CD">
            <w:pPr>
              <w:rPr>
                <w:rFonts w:ascii="Calibri" w:hAnsi="Calibri"/>
                <w:sz w:val="19"/>
              </w:rPr>
            </w:pPr>
            <w:r w:rsidRPr="00AD668C">
              <w:rPr>
                <w:rFonts w:ascii="Calibri" w:hAnsi="Calibri"/>
                <w:sz w:val="19"/>
              </w:rPr>
              <w:t>Chapter 116, HF 3423: This bill establishes an advisory group on statewide criminal and juvenile justice, including information policy and funding issues.</w:t>
            </w:r>
          </w:p>
        </w:tc>
        <w:tc>
          <w:tcPr>
            <w:tcW w:w="2011" w:type="dxa"/>
          </w:tcPr>
          <w:p w14:paraId="641FE787" w14:textId="77777777" w:rsidR="002127CD" w:rsidRDefault="002127CD" w:rsidP="002127CD">
            <w:pPr>
              <w:rPr>
                <w:rFonts w:ascii="Calibri" w:hAnsi="Calibri"/>
                <w:sz w:val="19"/>
              </w:rPr>
            </w:pPr>
            <w:r>
              <w:rPr>
                <w:rFonts w:ascii="Calibri" w:hAnsi="Calibri"/>
                <w:sz w:val="19"/>
              </w:rPr>
              <w:t>[</w:t>
            </w:r>
            <w:hyperlink r:id="rId2242" w:history="1">
              <w:r w:rsidRPr="00AD668C">
                <w:rPr>
                  <w:rStyle w:val="Hyperlink"/>
                  <w:rFonts w:ascii="Calibri" w:hAnsi="Calibri"/>
                  <w:sz w:val="19"/>
                </w:rPr>
                <w:t>News Release</w:t>
              </w:r>
            </w:hyperlink>
            <w:r>
              <w:rPr>
                <w:rFonts w:ascii="Calibri" w:hAnsi="Calibri"/>
                <w:sz w:val="19"/>
              </w:rPr>
              <w:t>]</w:t>
            </w:r>
          </w:p>
        </w:tc>
      </w:tr>
      <w:tr w:rsidR="002127CD" w14:paraId="1BE3B00A" w14:textId="77777777" w:rsidTr="00C278A2">
        <w:tblPrEx>
          <w:jc w:val="left"/>
          <w:tblLook w:val="04A0" w:firstRow="1" w:lastRow="0" w:firstColumn="1" w:lastColumn="0" w:noHBand="0" w:noVBand="1"/>
        </w:tblPrEx>
        <w:trPr>
          <w:trHeight w:val="647"/>
        </w:trPr>
        <w:tc>
          <w:tcPr>
            <w:tcW w:w="1280" w:type="dxa"/>
          </w:tcPr>
          <w:p w14:paraId="67D2B872"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19FADC03" w14:textId="77777777" w:rsidR="002127CD" w:rsidRDefault="002127CD" w:rsidP="002127CD">
            <w:pPr>
              <w:rPr>
                <w:rFonts w:ascii="Calibri" w:hAnsi="Calibri"/>
                <w:b/>
                <w:sz w:val="19"/>
              </w:rPr>
            </w:pPr>
            <w:r>
              <w:rPr>
                <w:rFonts w:ascii="Calibri" w:hAnsi="Calibri"/>
                <w:b/>
                <w:sz w:val="19"/>
              </w:rPr>
              <w:t>Governor Dayton Signs A Bill Relating To Highway Memorials</w:t>
            </w:r>
          </w:p>
        </w:tc>
        <w:tc>
          <w:tcPr>
            <w:tcW w:w="3222" w:type="dxa"/>
          </w:tcPr>
          <w:p w14:paraId="47D71676" w14:textId="77777777" w:rsidR="002127CD" w:rsidRPr="00AD668C" w:rsidRDefault="002127CD" w:rsidP="002127CD">
            <w:pPr>
              <w:rPr>
                <w:rFonts w:ascii="Calibri" w:hAnsi="Calibri"/>
                <w:sz w:val="19"/>
              </w:rPr>
            </w:pPr>
            <w:r w:rsidRPr="00AD668C">
              <w:rPr>
                <w:rFonts w:ascii="Calibri" w:hAnsi="Calibri"/>
                <w:sz w:val="19"/>
              </w:rPr>
              <w:t>Chapter 117, SF 2315: This bill designates a segment of Highway 7 in McLeod County as Patrol Officer Michael Alan Hogan Memorial Highway</w:t>
            </w:r>
            <w:r>
              <w:rPr>
                <w:rFonts w:ascii="Calibri" w:hAnsi="Calibri"/>
                <w:sz w:val="19"/>
              </w:rPr>
              <w:t>.</w:t>
            </w:r>
          </w:p>
        </w:tc>
        <w:tc>
          <w:tcPr>
            <w:tcW w:w="2011" w:type="dxa"/>
          </w:tcPr>
          <w:p w14:paraId="21858FA0" w14:textId="77777777" w:rsidR="002127CD" w:rsidRDefault="002127CD" w:rsidP="002127CD">
            <w:pPr>
              <w:rPr>
                <w:rFonts w:ascii="Calibri" w:hAnsi="Calibri"/>
                <w:sz w:val="19"/>
              </w:rPr>
            </w:pPr>
            <w:r>
              <w:rPr>
                <w:rFonts w:ascii="Calibri" w:hAnsi="Calibri"/>
                <w:sz w:val="19"/>
              </w:rPr>
              <w:t>[</w:t>
            </w:r>
            <w:hyperlink r:id="rId2243" w:history="1">
              <w:r w:rsidRPr="00AD668C">
                <w:rPr>
                  <w:rStyle w:val="Hyperlink"/>
                  <w:rFonts w:ascii="Calibri" w:hAnsi="Calibri"/>
                  <w:sz w:val="19"/>
                </w:rPr>
                <w:t>News Release</w:t>
              </w:r>
            </w:hyperlink>
            <w:r>
              <w:rPr>
                <w:rFonts w:ascii="Calibri" w:hAnsi="Calibri"/>
                <w:sz w:val="19"/>
              </w:rPr>
              <w:t>]</w:t>
            </w:r>
          </w:p>
        </w:tc>
      </w:tr>
      <w:tr w:rsidR="002127CD" w14:paraId="5DFE9260" w14:textId="77777777" w:rsidTr="00C278A2">
        <w:tblPrEx>
          <w:jc w:val="left"/>
          <w:tblLook w:val="04A0" w:firstRow="1" w:lastRow="0" w:firstColumn="1" w:lastColumn="0" w:noHBand="0" w:noVBand="1"/>
        </w:tblPrEx>
        <w:trPr>
          <w:trHeight w:val="647"/>
        </w:trPr>
        <w:tc>
          <w:tcPr>
            <w:tcW w:w="1280" w:type="dxa"/>
          </w:tcPr>
          <w:p w14:paraId="08E52AFB"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5AAE8D43" w14:textId="77777777" w:rsidR="002127CD" w:rsidRDefault="002127CD" w:rsidP="002127CD">
            <w:pPr>
              <w:rPr>
                <w:rFonts w:ascii="Calibri" w:hAnsi="Calibri"/>
                <w:b/>
                <w:sz w:val="19"/>
              </w:rPr>
            </w:pPr>
            <w:r>
              <w:rPr>
                <w:rFonts w:ascii="Calibri" w:hAnsi="Calibri"/>
                <w:b/>
                <w:sz w:val="19"/>
              </w:rPr>
              <w:t>Governor Dayton Signs A Bill Relating Highway Memorials</w:t>
            </w:r>
          </w:p>
        </w:tc>
        <w:tc>
          <w:tcPr>
            <w:tcW w:w="3222" w:type="dxa"/>
          </w:tcPr>
          <w:p w14:paraId="756E3860" w14:textId="77777777" w:rsidR="002127CD" w:rsidRPr="00AD668C" w:rsidRDefault="002127CD" w:rsidP="002127CD">
            <w:pPr>
              <w:rPr>
                <w:rFonts w:ascii="Calibri" w:hAnsi="Calibri"/>
                <w:sz w:val="19"/>
              </w:rPr>
            </w:pPr>
            <w:r w:rsidRPr="00AD668C">
              <w:rPr>
                <w:rFonts w:ascii="Calibri" w:hAnsi="Calibri"/>
                <w:sz w:val="19"/>
              </w:rPr>
              <w:t>Chapter 118, SF 3262: This bill designates a segment of Highway 28 as Staff Sergea</w:t>
            </w:r>
            <w:r>
              <w:rPr>
                <w:rFonts w:ascii="Calibri" w:hAnsi="Calibri"/>
                <w:sz w:val="19"/>
              </w:rPr>
              <w:t>nt Kevin Witte Memorial Highway.</w:t>
            </w:r>
          </w:p>
        </w:tc>
        <w:tc>
          <w:tcPr>
            <w:tcW w:w="2011" w:type="dxa"/>
          </w:tcPr>
          <w:p w14:paraId="2075B071" w14:textId="77777777" w:rsidR="002127CD" w:rsidRDefault="002127CD" w:rsidP="002127CD">
            <w:pPr>
              <w:rPr>
                <w:rFonts w:ascii="Calibri" w:hAnsi="Calibri"/>
                <w:sz w:val="19"/>
              </w:rPr>
            </w:pPr>
            <w:r>
              <w:rPr>
                <w:rFonts w:ascii="Calibri" w:hAnsi="Calibri"/>
                <w:sz w:val="19"/>
              </w:rPr>
              <w:t>[</w:t>
            </w:r>
            <w:hyperlink r:id="rId2244" w:history="1">
              <w:r w:rsidRPr="00AD668C">
                <w:rPr>
                  <w:rStyle w:val="Hyperlink"/>
                  <w:rFonts w:ascii="Calibri" w:hAnsi="Calibri"/>
                  <w:sz w:val="19"/>
                </w:rPr>
                <w:t>News Release</w:t>
              </w:r>
            </w:hyperlink>
            <w:r>
              <w:rPr>
                <w:rFonts w:ascii="Calibri" w:hAnsi="Calibri"/>
                <w:sz w:val="19"/>
              </w:rPr>
              <w:t>]</w:t>
            </w:r>
          </w:p>
        </w:tc>
      </w:tr>
      <w:tr w:rsidR="002127CD" w14:paraId="239A3A2D" w14:textId="77777777" w:rsidTr="00C278A2">
        <w:tblPrEx>
          <w:jc w:val="left"/>
          <w:tblLook w:val="04A0" w:firstRow="1" w:lastRow="0" w:firstColumn="1" w:lastColumn="0" w:noHBand="0" w:noVBand="1"/>
        </w:tblPrEx>
        <w:trPr>
          <w:trHeight w:val="647"/>
        </w:trPr>
        <w:tc>
          <w:tcPr>
            <w:tcW w:w="1280" w:type="dxa"/>
          </w:tcPr>
          <w:p w14:paraId="0A4256FA"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2E0F7017" w14:textId="77777777" w:rsidR="002127CD" w:rsidRDefault="002127CD" w:rsidP="002127CD">
            <w:pPr>
              <w:rPr>
                <w:rFonts w:ascii="Calibri" w:hAnsi="Calibri"/>
                <w:b/>
                <w:sz w:val="19"/>
              </w:rPr>
            </w:pPr>
            <w:r>
              <w:rPr>
                <w:rFonts w:ascii="Calibri" w:hAnsi="Calibri"/>
                <w:b/>
                <w:sz w:val="19"/>
              </w:rPr>
              <w:t>Governor Dayton Signs A Bill Relating To Medical Licensure</w:t>
            </w:r>
          </w:p>
        </w:tc>
        <w:tc>
          <w:tcPr>
            <w:tcW w:w="3222" w:type="dxa"/>
          </w:tcPr>
          <w:p w14:paraId="214BEFD5" w14:textId="77777777" w:rsidR="002127CD" w:rsidRPr="00AD668C" w:rsidRDefault="002127CD" w:rsidP="002127CD">
            <w:pPr>
              <w:rPr>
                <w:rFonts w:ascii="Calibri" w:hAnsi="Calibri"/>
                <w:sz w:val="19"/>
              </w:rPr>
            </w:pPr>
            <w:r w:rsidRPr="00AD668C">
              <w:rPr>
                <w:rFonts w:ascii="Calibri" w:hAnsi="Calibri"/>
                <w:sz w:val="19"/>
              </w:rPr>
              <w:t>Chapter 119, HF 2445: This bill makes technical changes to a licensing requirement for osteopathic physicians and to the composition of the Board of Medical Practice.</w:t>
            </w:r>
          </w:p>
        </w:tc>
        <w:tc>
          <w:tcPr>
            <w:tcW w:w="2011" w:type="dxa"/>
          </w:tcPr>
          <w:p w14:paraId="793C912C" w14:textId="77777777" w:rsidR="002127CD" w:rsidRDefault="002127CD" w:rsidP="002127CD">
            <w:pPr>
              <w:rPr>
                <w:rFonts w:ascii="Calibri" w:hAnsi="Calibri"/>
                <w:sz w:val="19"/>
              </w:rPr>
            </w:pPr>
            <w:r>
              <w:rPr>
                <w:rFonts w:ascii="Calibri" w:hAnsi="Calibri"/>
                <w:sz w:val="19"/>
              </w:rPr>
              <w:t>[</w:t>
            </w:r>
            <w:hyperlink r:id="rId2245" w:history="1">
              <w:r w:rsidRPr="00AD668C">
                <w:rPr>
                  <w:rStyle w:val="Hyperlink"/>
                  <w:rFonts w:ascii="Calibri" w:hAnsi="Calibri"/>
                  <w:sz w:val="19"/>
                </w:rPr>
                <w:t>News Release</w:t>
              </w:r>
            </w:hyperlink>
            <w:r>
              <w:rPr>
                <w:rFonts w:ascii="Calibri" w:hAnsi="Calibri"/>
                <w:sz w:val="19"/>
              </w:rPr>
              <w:t>]</w:t>
            </w:r>
          </w:p>
        </w:tc>
      </w:tr>
      <w:tr w:rsidR="002127CD" w14:paraId="1E748AED" w14:textId="77777777" w:rsidTr="00C278A2">
        <w:tblPrEx>
          <w:jc w:val="left"/>
          <w:tblLook w:val="04A0" w:firstRow="1" w:lastRow="0" w:firstColumn="1" w:lastColumn="0" w:noHBand="0" w:noVBand="1"/>
        </w:tblPrEx>
        <w:trPr>
          <w:trHeight w:val="647"/>
        </w:trPr>
        <w:tc>
          <w:tcPr>
            <w:tcW w:w="1280" w:type="dxa"/>
          </w:tcPr>
          <w:p w14:paraId="6EB6871E"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6B6A81A2" w14:textId="77777777" w:rsidR="002127CD" w:rsidRDefault="002127CD" w:rsidP="002127CD">
            <w:pPr>
              <w:rPr>
                <w:rFonts w:ascii="Calibri" w:hAnsi="Calibri"/>
                <w:b/>
                <w:sz w:val="19"/>
              </w:rPr>
            </w:pPr>
            <w:r>
              <w:rPr>
                <w:rFonts w:ascii="Calibri" w:hAnsi="Calibri"/>
                <w:b/>
                <w:sz w:val="19"/>
              </w:rPr>
              <w:t>Governor Dayton Signs A Bill Relating To Civil Commitment</w:t>
            </w:r>
          </w:p>
        </w:tc>
        <w:tc>
          <w:tcPr>
            <w:tcW w:w="3222" w:type="dxa"/>
          </w:tcPr>
          <w:p w14:paraId="6FFC07E1" w14:textId="77777777" w:rsidR="002127CD" w:rsidRPr="00AD668C" w:rsidRDefault="002127CD" w:rsidP="002127CD">
            <w:pPr>
              <w:rPr>
                <w:rFonts w:ascii="Calibri" w:hAnsi="Calibri"/>
                <w:sz w:val="19"/>
              </w:rPr>
            </w:pPr>
            <w:r w:rsidRPr="00AD668C">
              <w:rPr>
                <w:rFonts w:ascii="Calibri" w:hAnsi="Calibri"/>
                <w:sz w:val="19"/>
              </w:rPr>
              <w:t xml:space="preserve">Chapter 120, HF 2803: </w:t>
            </w:r>
            <w:r>
              <w:rPr>
                <w:rFonts w:ascii="Calibri" w:hAnsi="Calibri"/>
                <w:sz w:val="19"/>
              </w:rPr>
              <w:t>This bill prohibits</w:t>
            </w:r>
            <w:r w:rsidRPr="00AD668C">
              <w:rPr>
                <w:rFonts w:ascii="Calibri" w:hAnsi="Calibri"/>
                <w:sz w:val="19"/>
              </w:rPr>
              <w:t xml:space="preserve"> participation in clinical drug trials by persons subject to emergency admission or apprehend and hold orders; specifying notice requirements for early termination of an emergency admission</w:t>
            </w:r>
            <w:r>
              <w:rPr>
                <w:rFonts w:ascii="Calibri" w:hAnsi="Calibri"/>
                <w:sz w:val="19"/>
              </w:rPr>
              <w:t>.</w:t>
            </w:r>
          </w:p>
        </w:tc>
        <w:tc>
          <w:tcPr>
            <w:tcW w:w="2011" w:type="dxa"/>
          </w:tcPr>
          <w:p w14:paraId="32C72F76" w14:textId="77777777" w:rsidR="002127CD" w:rsidRDefault="002127CD" w:rsidP="002127CD">
            <w:pPr>
              <w:rPr>
                <w:rFonts w:ascii="Calibri" w:hAnsi="Calibri"/>
                <w:sz w:val="19"/>
              </w:rPr>
            </w:pPr>
            <w:r>
              <w:rPr>
                <w:rFonts w:ascii="Calibri" w:hAnsi="Calibri"/>
                <w:sz w:val="19"/>
              </w:rPr>
              <w:t>[</w:t>
            </w:r>
            <w:hyperlink r:id="rId2246" w:history="1">
              <w:r w:rsidRPr="00AD668C">
                <w:rPr>
                  <w:rStyle w:val="Hyperlink"/>
                  <w:rFonts w:ascii="Calibri" w:hAnsi="Calibri"/>
                  <w:sz w:val="19"/>
                </w:rPr>
                <w:t>News Release</w:t>
              </w:r>
            </w:hyperlink>
            <w:r>
              <w:rPr>
                <w:rFonts w:ascii="Calibri" w:hAnsi="Calibri"/>
                <w:sz w:val="19"/>
              </w:rPr>
              <w:t>]</w:t>
            </w:r>
          </w:p>
        </w:tc>
      </w:tr>
      <w:tr w:rsidR="002127CD" w14:paraId="107AE66C" w14:textId="77777777" w:rsidTr="00C278A2">
        <w:tblPrEx>
          <w:jc w:val="left"/>
          <w:tblLook w:val="04A0" w:firstRow="1" w:lastRow="0" w:firstColumn="1" w:lastColumn="0" w:noHBand="0" w:noVBand="1"/>
        </w:tblPrEx>
        <w:trPr>
          <w:trHeight w:val="647"/>
        </w:trPr>
        <w:tc>
          <w:tcPr>
            <w:tcW w:w="1280" w:type="dxa"/>
          </w:tcPr>
          <w:p w14:paraId="78025D64"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0DC5C77B" w14:textId="77777777" w:rsidR="002127CD" w:rsidRDefault="002127CD" w:rsidP="002127CD">
            <w:pPr>
              <w:rPr>
                <w:rFonts w:ascii="Calibri" w:hAnsi="Calibri"/>
                <w:b/>
                <w:sz w:val="19"/>
              </w:rPr>
            </w:pPr>
            <w:r>
              <w:rPr>
                <w:rFonts w:ascii="Calibri" w:hAnsi="Calibri"/>
                <w:b/>
                <w:sz w:val="19"/>
              </w:rPr>
              <w:t>Governor Dayton Signs A Bill Relating To The Statute Of Limitations</w:t>
            </w:r>
          </w:p>
        </w:tc>
        <w:tc>
          <w:tcPr>
            <w:tcW w:w="3222" w:type="dxa"/>
          </w:tcPr>
          <w:p w14:paraId="778280CA" w14:textId="77777777" w:rsidR="002127CD" w:rsidRPr="00AD668C" w:rsidRDefault="002127CD" w:rsidP="002127CD">
            <w:pPr>
              <w:rPr>
                <w:rFonts w:ascii="Calibri" w:hAnsi="Calibri"/>
                <w:sz w:val="19"/>
              </w:rPr>
            </w:pPr>
            <w:r w:rsidRPr="00AD668C">
              <w:rPr>
                <w:rFonts w:ascii="Calibri" w:hAnsi="Calibri"/>
                <w:sz w:val="19"/>
              </w:rPr>
              <w:t>Chapter 121, HF 3482: This bill extends the statute of limitations for some identity theft crimes.</w:t>
            </w:r>
          </w:p>
        </w:tc>
        <w:tc>
          <w:tcPr>
            <w:tcW w:w="2011" w:type="dxa"/>
          </w:tcPr>
          <w:p w14:paraId="6493ADAE" w14:textId="77777777" w:rsidR="002127CD" w:rsidRDefault="002127CD" w:rsidP="002127CD">
            <w:pPr>
              <w:rPr>
                <w:rFonts w:ascii="Calibri" w:hAnsi="Calibri"/>
                <w:sz w:val="19"/>
              </w:rPr>
            </w:pPr>
            <w:r>
              <w:rPr>
                <w:rFonts w:ascii="Calibri" w:hAnsi="Calibri"/>
                <w:sz w:val="19"/>
              </w:rPr>
              <w:t>[</w:t>
            </w:r>
            <w:hyperlink r:id="rId2247" w:history="1">
              <w:r w:rsidRPr="00AD668C">
                <w:rPr>
                  <w:rStyle w:val="Hyperlink"/>
                  <w:rFonts w:ascii="Calibri" w:hAnsi="Calibri"/>
                  <w:sz w:val="19"/>
                </w:rPr>
                <w:t>News Release</w:t>
              </w:r>
            </w:hyperlink>
            <w:r>
              <w:rPr>
                <w:rFonts w:ascii="Calibri" w:hAnsi="Calibri"/>
                <w:sz w:val="19"/>
              </w:rPr>
              <w:t>]</w:t>
            </w:r>
          </w:p>
        </w:tc>
      </w:tr>
      <w:tr w:rsidR="002127CD" w14:paraId="5EDDC2B2" w14:textId="77777777" w:rsidTr="00C278A2">
        <w:tblPrEx>
          <w:jc w:val="left"/>
          <w:tblLook w:val="04A0" w:firstRow="1" w:lastRow="0" w:firstColumn="1" w:lastColumn="0" w:noHBand="0" w:noVBand="1"/>
        </w:tblPrEx>
        <w:trPr>
          <w:trHeight w:val="647"/>
        </w:trPr>
        <w:tc>
          <w:tcPr>
            <w:tcW w:w="1280" w:type="dxa"/>
          </w:tcPr>
          <w:p w14:paraId="55E67A86" w14:textId="77777777" w:rsidR="002127CD" w:rsidRDefault="002127CD" w:rsidP="002127CD">
            <w:pPr>
              <w:rPr>
                <w:rFonts w:ascii="Calibri" w:hAnsi="Calibri"/>
                <w:sz w:val="19"/>
              </w:rPr>
            </w:pPr>
            <w:r w:rsidRPr="00C361ED">
              <w:rPr>
                <w:rFonts w:ascii="Calibri" w:hAnsi="Calibri"/>
                <w:sz w:val="19"/>
              </w:rPr>
              <w:t>5/19/16</w:t>
            </w:r>
          </w:p>
        </w:tc>
        <w:tc>
          <w:tcPr>
            <w:tcW w:w="2218" w:type="dxa"/>
            <w:shd w:val="clear" w:color="auto" w:fill="DBE5F1" w:themeFill="accent1" w:themeFillTint="33"/>
          </w:tcPr>
          <w:p w14:paraId="05F756DA" w14:textId="77777777" w:rsidR="002127CD" w:rsidRDefault="002127CD" w:rsidP="002127CD">
            <w:pPr>
              <w:rPr>
                <w:rFonts w:ascii="Calibri" w:hAnsi="Calibri"/>
                <w:b/>
                <w:sz w:val="19"/>
              </w:rPr>
            </w:pPr>
            <w:r>
              <w:rPr>
                <w:rFonts w:ascii="Calibri" w:hAnsi="Calibri"/>
                <w:b/>
                <w:sz w:val="19"/>
              </w:rPr>
              <w:t>Governor Dayton Signs A Bill Relating To Prescription Drugs</w:t>
            </w:r>
          </w:p>
        </w:tc>
        <w:tc>
          <w:tcPr>
            <w:tcW w:w="3222" w:type="dxa"/>
          </w:tcPr>
          <w:p w14:paraId="7CCB9972" w14:textId="77777777" w:rsidR="002127CD" w:rsidRPr="00AD668C" w:rsidRDefault="002127CD" w:rsidP="002127CD">
            <w:pPr>
              <w:rPr>
                <w:rFonts w:ascii="Calibri" w:hAnsi="Calibri"/>
                <w:sz w:val="19"/>
              </w:rPr>
            </w:pPr>
            <w:r w:rsidRPr="00AD668C">
              <w:rPr>
                <w:rFonts w:ascii="Calibri" w:hAnsi="Calibri"/>
                <w:sz w:val="19"/>
              </w:rPr>
              <w:t>Chapter 122, SF 2548: This bill allows pharmacists to dispense a 90-day supply of prescription drugs under certain circumstances.</w:t>
            </w:r>
          </w:p>
        </w:tc>
        <w:tc>
          <w:tcPr>
            <w:tcW w:w="2011" w:type="dxa"/>
          </w:tcPr>
          <w:p w14:paraId="29CAA9B8" w14:textId="77777777" w:rsidR="002127CD" w:rsidRDefault="002127CD" w:rsidP="002127CD">
            <w:pPr>
              <w:rPr>
                <w:rFonts w:ascii="Calibri" w:hAnsi="Calibri"/>
                <w:sz w:val="19"/>
              </w:rPr>
            </w:pPr>
            <w:r>
              <w:rPr>
                <w:rFonts w:ascii="Calibri" w:hAnsi="Calibri"/>
                <w:sz w:val="19"/>
              </w:rPr>
              <w:t>[</w:t>
            </w:r>
            <w:hyperlink r:id="rId2248" w:history="1">
              <w:r w:rsidRPr="00AD668C">
                <w:rPr>
                  <w:rStyle w:val="Hyperlink"/>
                  <w:rFonts w:ascii="Calibri" w:hAnsi="Calibri"/>
                  <w:sz w:val="19"/>
                </w:rPr>
                <w:t>News Release</w:t>
              </w:r>
            </w:hyperlink>
            <w:r>
              <w:rPr>
                <w:rFonts w:ascii="Calibri" w:hAnsi="Calibri"/>
                <w:sz w:val="19"/>
              </w:rPr>
              <w:t>]</w:t>
            </w:r>
          </w:p>
        </w:tc>
      </w:tr>
      <w:tr w:rsidR="002127CD" w14:paraId="6907BC9E" w14:textId="77777777" w:rsidTr="00C278A2">
        <w:tblPrEx>
          <w:jc w:val="left"/>
          <w:tblLook w:val="04A0" w:firstRow="1" w:lastRow="0" w:firstColumn="1" w:lastColumn="0" w:noHBand="0" w:noVBand="1"/>
        </w:tblPrEx>
        <w:trPr>
          <w:trHeight w:val="647"/>
        </w:trPr>
        <w:tc>
          <w:tcPr>
            <w:tcW w:w="1280" w:type="dxa"/>
          </w:tcPr>
          <w:p w14:paraId="7C83121C" w14:textId="77777777" w:rsidR="002127CD" w:rsidRDefault="002127CD" w:rsidP="002127CD">
            <w:pPr>
              <w:rPr>
                <w:rFonts w:ascii="Calibri" w:hAnsi="Calibri"/>
                <w:sz w:val="19"/>
              </w:rPr>
            </w:pPr>
            <w:r>
              <w:rPr>
                <w:rFonts w:ascii="Calibri" w:hAnsi="Calibri"/>
                <w:sz w:val="19"/>
              </w:rPr>
              <w:t>5/19/16</w:t>
            </w:r>
          </w:p>
        </w:tc>
        <w:tc>
          <w:tcPr>
            <w:tcW w:w="2218" w:type="dxa"/>
            <w:shd w:val="clear" w:color="auto" w:fill="DBE5F1" w:themeFill="accent1" w:themeFillTint="33"/>
          </w:tcPr>
          <w:p w14:paraId="4B5AA825"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6FF1638A" w14:textId="77777777" w:rsidR="002127CD" w:rsidRPr="00AD668C" w:rsidRDefault="002127CD" w:rsidP="002127CD">
            <w:pPr>
              <w:rPr>
                <w:rFonts w:ascii="Calibri" w:hAnsi="Calibri"/>
                <w:sz w:val="19"/>
              </w:rPr>
            </w:pPr>
            <w:r w:rsidRPr="00427AC0">
              <w:rPr>
                <w:rFonts w:ascii="Calibri" w:hAnsi="Calibri"/>
                <w:sz w:val="19"/>
              </w:rPr>
              <w:t>Chapter 123, SF 3317: This bill makes changes to the dry cleaner response and reimbursement account.</w:t>
            </w:r>
          </w:p>
        </w:tc>
        <w:tc>
          <w:tcPr>
            <w:tcW w:w="2011" w:type="dxa"/>
          </w:tcPr>
          <w:p w14:paraId="1A8485A5" w14:textId="77777777" w:rsidR="002127CD" w:rsidRDefault="002127CD" w:rsidP="002127CD">
            <w:pPr>
              <w:rPr>
                <w:rFonts w:ascii="Calibri" w:hAnsi="Calibri"/>
                <w:sz w:val="19"/>
              </w:rPr>
            </w:pPr>
            <w:r>
              <w:rPr>
                <w:rFonts w:ascii="Calibri" w:hAnsi="Calibri"/>
                <w:sz w:val="19"/>
              </w:rPr>
              <w:t>[</w:t>
            </w:r>
            <w:hyperlink r:id="rId2249" w:history="1">
              <w:r w:rsidRPr="00AD668C">
                <w:rPr>
                  <w:rStyle w:val="Hyperlink"/>
                  <w:rFonts w:ascii="Calibri" w:hAnsi="Calibri"/>
                  <w:sz w:val="19"/>
                </w:rPr>
                <w:t>News Release</w:t>
              </w:r>
            </w:hyperlink>
            <w:r>
              <w:rPr>
                <w:rFonts w:ascii="Calibri" w:hAnsi="Calibri"/>
                <w:sz w:val="19"/>
              </w:rPr>
              <w:t>]</w:t>
            </w:r>
          </w:p>
        </w:tc>
      </w:tr>
      <w:tr w:rsidR="002127CD" w14:paraId="17818C50" w14:textId="77777777" w:rsidTr="00C278A2">
        <w:tblPrEx>
          <w:jc w:val="left"/>
          <w:tblLook w:val="04A0" w:firstRow="1" w:lastRow="0" w:firstColumn="1" w:lastColumn="0" w:noHBand="0" w:noVBand="1"/>
        </w:tblPrEx>
        <w:trPr>
          <w:trHeight w:val="647"/>
        </w:trPr>
        <w:tc>
          <w:tcPr>
            <w:tcW w:w="1280" w:type="dxa"/>
          </w:tcPr>
          <w:p w14:paraId="68DBE3A5" w14:textId="77777777" w:rsidR="002127CD" w:rsidRDefault="002127CD" w:rsidP="002127CD">
            <w:pPr>
              <w:rPr>
                <w:rFonts w:ascii="Calibri" w:hAnsi="Calibri"/>
                <w:sz w:val="19"/>
              </w:rPr>
            </w:pPr>
            <w:r w:rsidRPr="00576BA5">
              <w:rPr>
                <w:rFonts w:ascii="Calibri" w:hAnsi="Calibri"/>
                <w:sz w:val="19"/>
              </w:rPr>
              <w:lastRenderedPageBreak/>
              <w:t>5/19/16</w:t>
            </w:r>
          </w:p>
        </w:tc>
        <w:tc>
          <w:tcPr>
            <w:tcW w:w="2218" w:type="dxa"/>
            <w:shd w:val="clear" w:color="auto" w:fill="DBE5F1" w:themeFill="accent1" w:themeFillTint="33"/>
          </w:tcPr>
          <w:p w14:paraId="56B92082" w14:textId="77777777" w:rsidR="002127CD" w:rsidRDefault="002127CD" w:rsidP="002127CD">
            <w:pPr>
              <w:rPr>
                <w:rFonts w:ascii="Calibri" w:hAnsi="Calibri"/>
                <w:b/>
                <w:sz w:val="19"/>
              </w:rPr>
            </w:pPr>
            <w:r>
              <w:rPr>
                <w:rFonts w:ascii="Calibri" w:hAnsi="Calibri"/>
                <w:b/>
                <w:sz w:val="19"/>
              </w:rPr>
              <w:t>Governor Dayton Signs A Bill Relating To Prescription Drugs</w:t>
            </w:r>
          </w:p>
        </w:tc>
        <w:tc>
          <w:tcPr>
            <w:tcW w:w="3222" w:type="dxa"/>
          </w:tcPr>
          <w:p w14:paraId="172106D4" w14:textId="77777777" w:rsidR="002127CD" w:rsidRPr="00AD668C" w:rsidRDefault="002127CD" w:rsidP="002127CD">
            <w:pPr>
              <w:rPr>
                <w:rFonts w:ascii="Calibri" w:hAnsi="Calibri"/>
                <w:sz w:val="19"/>
              </w:rPr>
            </w:pPr>
            <w:r w:rsidRPr="00427AC0">
              <w:rPr>
                <w:rFonts w:ascii="Calibri" w:hAnsi="Calibri"/>
                <w:sz w:val="19"/>
              </w:rPr>
              <w:t>Chapter 124, SF 1425: This bill clarifies the requirements for the collection and disposal of legend drugs as pharmaceutical waste.</w:t>
            </w:r>
          </w:p>
        </w:tc>
        <w:tc>
          <w:tcPr>
            <w:tcW w:w="2011" w:type="dxa"/>
          </w:tcPr>
          <w:p w14:paraId="690FA032" w14:textId="77777777" w:rsidR="002127CD" w:rsidRDefault="002127CD" w:rsidP="002127CD">
            <w:pPr>
              <w:rPr>
                <w:rFonts w:ascii="Calibri" w:hAnsi="Calibri"/>
                <w:sz w:val="19"/>
              </w:rPr>
            </w:pPr>
            <w:r>
              <w:rPr>
                <w:rFonts w:ascii="Calibri" w:hAnsi="Calibri"/>
                <w:sz w:val="19"/>
              </w:rPr>
              <w:t>[</w:t>
            </w:r>
            <w:hyperlink r:id="rId2250" w:history="1">
              <w:r w:rsidRPr="00AD668C">
                <w:rPr>
                  <w:rStyle w:val="Hyperlink"/>
                  <w:rFonts w:ascii="Calibri" w:hAnsi="Calibri"/>
                  <w:sz w:val="19"/>
                </w:rPr>
                <w:t>News Release</w:t>
              </w:r>
            </w:hyperlink>
            <w:r>
              <w:rPr>
                <w:rFonts w:ascii="Calibri" w:hAnsi="Calibri"/>
                <w:sz w:val="19"/>
              </w:rPr>
              <w:t>]</w:t>
            </w:r>
          </w:p>
        </w:tc>
      </w:tr>
      <w:tr w:rsidR="002127CD" w14:paraId="2A479D94" w14:textId="77777777" w:rsidTr="00C278A2">
        <w:tblPrEx>
          <w:jc w:val="left"/>
          <w:tblLook w:val="04A0" w:firstRow="1" w:lastRow="0" w:firstColumn="1" w:lastColumn="0" w:noHBand="0" w:noVBand="1"/>
        </w:tblPrEx>
        <w:trPr>
          <w:trHeight w:val="647"/>
        </w:trPr>
        <w:tc>
          <w:tcPr>
            <w:tcW w:w="1280" w:type="dxa"/>
          </w:tcPr>
          <w:p w14:paraId="5FF08CFC"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2A5D9B08" w14:textId="77777777" w:rsidR="002127CD" w:rsidRDefault="002127CD" w:rsidP="002127CD">
            <w:pPr>
              <w:rPr>
                <w:rFonts w:ascii="Calibri" w:hAnsi="Calibri"/>
                <w:b/>
                <w:sz w:val="19"/>
              </w:rPr>
            </w:pPr>
            <w:r>
              <w:rPr>
                <w:rFonts w:ascii="Calibri" w:hAnsi="Calibri"/>
                <w:b/>
                <w:sz w:val="19"/>
              </w:rPr>
              <w:t>Governor Dayton Signs A Bill Relating To Health Care</w:t>
            </w:r>
          </w:p>
        </w:tc>
        <w:tc>
          <w:tcPr>
            <w:tcW w:w="3222" w:type="dxa"/>
          </w:tcPr>
          <w:p w14:paraId="64114291" w14:textId="77777777" w:rsidR="002127CD" w:rsidRPr="00AD668C" w:rsidRDefault="002127CD" w:rsidP="002127CD">
            <w:pPr>
              <w:rPr>
                <w:rFonts w:ascii="Calibri" w:hAnsi="Calibri"/>
                <w:sz w:val="19"/>
              </w:rPr>
            </w:pPr>
            <w:r w:rsidRPr="00427AC0">
              <w:rPr>
                <w:rFonts w:ascii="Calibri" w:hAnsi="Calibri"/>
                <w:sz w:val="19"/>
              </w:rPr>
              <w:t>Chapter 125, HF 1036: This bill modifies provisions related to physician assistants, midwives, and nurses, as well as provisions related to license suspension and contested case hearings</w:t>
            </w:r>
            <w:r>
              <w:rPr>
                <w:rFonts w:ascii="Calibri" w:hAnsi="Calibri"/>
                <w:sz w:val="19"/>
              </w:rPr>
              <w:t>.</w:t>
            </w:r>
          </w:p>
        </w:tc>
        <w:tc>
          <w:tcPr>
            <w:tcW w:w="2011" w:type="dxa"/>
          </w:tcPr>
          <w:p w14:paraId="0533AB84" w14:textId="77777777" w:rsidR="002127CD" w:rsidRDefault="002127CD" w:rsidP="002127CD">
            <w:pPr>
              <w:rPr>
                <w:rFonts w:ascii="Calibri" w:hAnsi="Calibri"/>
                <w:sz w:val="19"/>
              </w:rPr>
            </w:pPr>
            <w:r>
              <w:rPr>
                <w:rFonts w:ascii="Calibri" w:hAnsi="Calibri"/>
                <w:sz w:val="19"/>
              </w:rPr>
              <w:t>[</w:t>
            </w:r>
            <w:hyperlink r:id="rId2251" w:history="1">
              <w:r w:rsidRPr="00AD668C">
                <w:rPr>
                  <w:rStyle w:val="Hyperlink"/>
                  <w:rFonts w:ascii="Calibri" w:hAnsi="Calibri"/>
                  <w:sz w:val="19"/>
                </w:rPr>
                <w:t>News Release</w:t>
              </w:r>
            </w:hyperlink>
            <w:r>
              <w:rPr>
                <w:rFonts w:ascii="Calibri" w:hAnsi="Calibri"/>
                <w:sz w:val="19"/>
              </w:rPr>
              <w:t>]</w:t>
            </w:r>
          </w:p>
        </w:tc>
      </w:tr>
      <w:tr w:rsidR="002127CD" w14:paraId="5C99AEE9" w14:textId="77777777" w:rsidTr="00C278A2">
        <w:tblPrEx>
          <w:jc w:val="left"/>
          <w:tblLook w:val="04A0" w:firstRow="1" w:lastRow="0" w:firstColumn="1" w:lastColumn="0" w:noHBand="0" w:noVBand="1"/>
        </w:tblPrEx>
        <w:trPr>
          <w:trHeight w:val="647"/>
        </w:trPr>
        <w:tc>
          <w:tcPr>
            <w:tcW w:w="1280" w:type="dxa"/>
          </w:tcPr>
          <w:p w14:paraId="1874FA34"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5AAF62A6" w14:textId="77777777" w:rsidR="002127CD" w:rsidRDefault="002127CD" w:rsidP="002127CD">
            <w:pPr>
              <w:rPr>
                <w:rFonts w:ascii="Calibri" w:hAnsi="Calibri"/>
                <w:b/>
                <w:sz w:val="19"/>
              </w:rPr>
            </w:pPr>
            <w:r>
              <w:rPr>
                <w:rFonts w:ascii="Calibri" w:hAnsi="Calibri"/>
                <w:b/>
                <w:sz w:val="19"/>
              </w:rPr>
              <w:t>Governor Dayton Signs A Bill Relating To Autonomy And Privacy</w:t>
            </w:r>
          </w:p>
        </w:tc>
        <w:tc>
          <w:tcPr>
            <w:tcW w:w="3222" w:type="dxa"/>
          </w:tcPr>
          <w:p w14:paraId="15685845" w14:textId="77777777" w:rsidR="002127CD" w:rsidRPr="00AD668C" w:rsidRDefault="002127CD" w:rsidP="002127CD">
            <w:pPr>
              <w:rPr>
                <w:rFonts w:ascii="Calibri" w:hAnsi="Calibri"/>
                <w:sz w:val="19"/>
              </w:rPr>
            </w:pPr>
            <w:r w:rsidRPr="00427AC0">
              <w:rPr>
                <w:rFonts w:ascii="Calibri" w:hAnsi="Calibri"/>
                <w:sz w:val="19"/>
              </w:rPr>
              <w:t>Chapter 126, SF 2713: This bill creates civil and criminal penalties for the nonconsensual dissemination of private sexual images, commonly referred to as “revenge porn.”</w:t>
            </w:r>
          </w:p>
        </w:tc>
        <w:tc>
          <w:tcPr>
            <w:tcW w:w="2011" w:type="dxa"/>
          </w:tcPr>
          <w:p w14:paraId="5F0EFA00" w14:textId="77777777" w:rsidR="002127CD" w:rsidRDefault="002127CD" w:rsidP="002127CD">
            <w:pPr>
              <w:rPr>
                <w:rFonts w:ascii="Calibri" w:hAnsi="Calibri"/>
                <w:sz w:val="19"/>
              </w:rPr>
            </w:pPr>
            <w:r>
              <w:rPr>
                <w:rFonts w:ascii="Calibri" w:hAnsi="Calibri"/>
                <w:sz w:val="19"/>
              </w:rPr>
              <w:t>[</w:t>
            </w:r>
            <w:hyperlink r:id="rId2252" w:history="1">
              <w:r w:rsidRPr="00AD668C">
                <w:rPr>
                  <w:rStyle w:val="Hyperlink"/>
                  <w:rFonts w:ascii="Calibri" w:hAnsi="Calibri"/>
                  <w:sz w:val="19"/>
                </w:rPr>
                <w:t>News Release</w:t>
              </w:r>
            </w:hyperlink>
            <w:r>
              <w:rPr>
                <w:rFonts w:ascii="Calibri" w:hAnsi="Calibri"/>
                <w:sz w:val="19"/>
              </w:rPr>
              <w:t>]</w:t>
            </w:r>
          </w:p>
        </w:tc>
      </w:tr>
      <w:tr w:rsidR="002127CD" w14:paraId="6D54A636" w14:textId="77777777" w:rsidTr="00C278A2">
        <w:tblPrEx>
          <w:jc w:val="left"/>
          <w:tblLook w:val="04A0" w:firstRow="1" w:lastRow="0" w:firstColumn="1" w:lastColumn="0" w:noHBand="0" w:noVBand="1"/>
        </w:tblPrEx>
        <w:trPr>
          <w:trHeight w:val="647"/>
        </w:trPr>
        <w:tc>
          <w:tcPr>
            <w:tcW w:w="1280" w:type="dxa"/>
          </w:tcPr>
          <w:p w14:paraId="0ED8037A"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100A2934"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70DB671C" w14:textId="77777777" w:rsidR="002127CD" w:rsidRPr="00AD668C" w:rsidRDefault="002127CD" w:rsidP="002127CD">
            <w:pPr>
              <w:rPr>
                <w:rFonts w:ascii="Calibri" w:hAnsi="Calibri"/>
                <w:sz w:val="19"/>
              </w:rPr>
            </w:pPr>
            <w:r w:rsidRPr="00427AC0">
              <w:rPr>
                <w:rFonts w:ascii="Calibri" w:hAnsi="Calibri"/>
                <w:sz w:val="19"/>
              </w:rPr>
              <w:t>Chapter 127, SF 2802: This bill regulates eyelash extension services.</w:t>
            </w:r>
          </w:p>
        </w:tc>
        <w:tc>
          <w:tcPr>
            <w:tcW w:w="2011" w:type="dxa"/>
          </w:tcPr>
          <w:p w14:paraId="2C0F985B" w14:textId="77777777" w:rsidR="002127CD" w:rsidRDefault="002127CD" w:rsidP="002127CD">
            <w:pPr>
              <w:rPr>
                <w:rFonts w:ascii="Calibri" w:hAnsi="Calibri"/>
                <w:sz w:val="19"/>
              </w:rPr>
            </w:pPr>
            <w:r>
              <w:rPr>
                <w:rFonts w:ascii="Calibri" w:hAnsi="Calibri"/>
                <w:sz w:val="19"/>
              </w:rPr>
              <w:t>[</w:t>
            </w:r>
            <w:hyperlink r:id="rId2253" w:history="1">
              <w:r w:rsidRPr="00AD668C">
                <w:rPr>
                  <w:rStyle w:val="Hyperlink"/>
                  <w:rFonts w:ascii="Calibri" w:hAnsi="Calibri"/>
                  <w:sz w:val="19"/>
                </w:rPr>
                <w:t>News Release</w:t>
              </w:r>
            </w:hyperlink>
            <w:r>
              <w:rPr>
                <w:rFonts w:ascii="Calibri" w:hAnsi="Calibri"/>
                <w:sz w:val="19"/>
              </w:rPr>
              <w:t>]</w:t>
            </w:r>
          </w:p>
        </w:tc>
      </w:tr>
      <w:tr w:rsidR="002127CD" w14:paraId="3C41BCAE" w14:textId="77777777" w:rsidTr="00C278A2">
        <w:tblPrEx>
          <w:jc w:val="left"/>
          <w:tblLook w:val="04A0" w:firstRow="1" w:lastRow="0" w:firstColumn="1" w:lastColumn="0" w:noHBand="0" w:noVBand="1"/>
        </w:tblPrEx>
        <w:trPr>
          <w:trHeight w:val="647"/>
        </w:trPr>
        <w:tc>
          <w:tcPr>
            <w:tcW w:w="1280" w:type="dxa"/>
          </w:tcPr>
          <w:p w14:paraId="63794693"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3E95510A" w14:textId="77777777" w:rsidR="002127CD" w:rsidRDefault="002127CD" w:rsidP="002127CD">
            <w:pPr>
              <w:rPr>
                <w:rFonts w:ascii="Calibri" w:hAnsi="Calibri"/>
                <w:b/>
                <w:sz w:val="19"/>
              </w:rPr>
            </w:pPr>
            <w:r>
              <w:rPr>
                <w:rFonts w:ascii="Calibri" w:hAnsi="Calibri"/>
                <w:b/>
                <w:sz w:val="19"/>
              </w:rPr>
              <w:t>Governor Dayton Signs A Bill Relating To The A Workplace Accident And Injury Reduction Program</w:t>
            </w:r>
          </w:p>
        </w:tc>
        <w:tc>
          <w:tcPr>
            <w:tcW w:w="3222" w:type="dxa"/>
          </w:tcPr>
          <w:p w14:paraId="0152CC18" w14:textId="77777777" w:rsidR="002127CD" w:rsidRPr="00AD668C" w:rsidRDefault="002127CD" w:rsidP="002127CD">
            <w:pPr>
              <w:rPr>
                <w:rFonts w:ascii="Calibri" w:hAnsi="Calibri"/>
                <w:sz w:val="19"/>
              </w:rPr>
            </w:pPr>
            <w:r w:rsidRPr="00427AC0">
              <w:rPr>
                <w:rFonts w:ascii="Calibri" w:hAnsi="Calibri"/>
                <w:sz w:val="19"/>
              </w:rPr>
              <w:t>Chapter 128, SF 2733: This bill makes changes to the A Workplace Accident and Injury Reduction (AWAIR) program.</w:t>
            </w:r>
          </w:p>
        </w:tc>
        <w:tc>
          <w:tcPr>
            <w:tcW w:w="2011" w:type="dxa"/>
          </w:tcPr>
          <w:p w14:paraId="606C77EE" w14:textId="77777777" w:rsidR="002127CD" w:rsidRDefault="002127CD" w:rsidP="002127CD">
            <w:pPr>
              <w:rPr>
                <w:rFonts w:ascii="Calibri" w:hAnsi="Calibri"/>
                <w:sz w:val="19"/>
              </w:rPr>
            </w:pPr>
            <w:r>
              <w:rPr>
                <w:rFonts w:ascii="Calibri" w:hAnsi="Calibri"/>
                <w:sz w:val="19"/>
              </w:rPr>
              <w:t>[</w:t>
            </w:r>
            <w:hyperlink r:id="rId2254" w:history="1">
              <w:r w:rsidRPr="00AD668C">
                <w:rPr>
                  <w:rStyle w:val="Hyperlink"/>
                  <w:rFonts w:ascii="Calibri" w:hAnsi="Calibri"/>
                  <w:sz w:val="19"/>
                </w:rPr>
                <w:t>News Release</w:t>
              </w:r>
            </w:hyperlink>
            <w:r>
              <w:rPr>
                <w:rFonts w:ascii="Calibri" w:hAnsi="Calibri"/>
                <w:sz w:val="19"/>
              </w:rPr>
              <w:t>]</w:t>
            </w:r>
          </w:p>
        </w:tc>
      </w:tr>
      <w:tr w:rsidR="002127CD" w14:paraId="12322D06" w14:textId="77777777" w:rsidTr="00C278A2">
        <w:tblPrEx>
          <w:jc w:val="left"/>
          <w:tblLook w:val="04A0" w:firstRow="1" w:lastRow="0" w:firstColumn="1" w:lastColumn="0" w:noHBand="0" w:noVBand="1"/>
        </w:tblPrEx>
        <w:trPr>
          <w:trHeight w:val="647"/>
        </w:trPr>
        <w:tc>
          <w:tcPr>
            <w:tcW w:w="1280" w:type="dxa"/>
          </w:tcPr>
          <w:p w14:paraId="40F02EA3"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5939EB5F" w14:textId="77777777" w:rsidR="002127CD" w:rsidRDefault="002127CD" w:rsidP="002127CD">
            <w:pPr>
              <w:rPr>
                <w:rFonts w:ascii="Calibri" w:hAnsi="Calibri"/>
                <w:b/>
                <w:sz w:val="19"/>
              </w:rPr>
            </w:pPr>
            <w:r>
              <w:rPr>
                <w:rFonts w:ascii="Calibri" w:hAnsi="Calibri"/>
                <w:b/>
                <w:sz w:val="19"/>
              </w:rPr>
              <w:t>Governor Dayton Signs A Bill Relating To Workforce Development</w:t>
            </w:r>
          </w:p>
        </w:tc>
        <w:tc>
          <w:tcPr>
            <w:tcW w:w="3222" w:type="dxa"/>
          </w:tcPr>
          <w:p w14:paraId="1E077248" w14:textId="77777777" w:rsidR="002127CD" w:rsidRPr="00AD668C" w:rsidRDefault="002127CD" w:rsidP="002127CD">
            <w:pPr>
              <w:rPr>
                <w:rFonts w:ascii="Calibri" w:hAnsi="Calibri"/>
                <w:sz w:val="19"/>
              </w:rPr>
            </w:pPr>
            <w:r w:rsidRPr="00427AC0">
              <w:rPr>
                <w:rFonts w:ascii="Calibri" w:hAnsi="Calibri"/>
                <w:sz w:val="19"/>
              </w:rPr>
              <w:t xml:space="preserve">Chapter 129, SF 2709: This bill updates references to workforce development boards to conform </w:t>
            </w:r>
            <w:proofErr w:type="gramStart"/>
            <w:r w:rsidRPr="00427AC0">
              <w:rPr>
                <w:rFonts w:ascii="Calibri" w:hAnsi="Calibri"/>
                <w:sz w:val="19"/>
              </w:rPr>
              <w:t>with</w:t>
            </w:r>
            <w:proofErr w:type="gramEnd"/>
            <w:r w:rsidRPr="00427AC0">
              <w:rPr>
                <w:rFonts w:ascii="Calibri" w:hAnsi="Calibri"/>
                <w:sz w:val="19"/>
              </w:rPr>
              <w:t xml:space="preserve"> federal law.</w:t>
            </w:r>
          </w:p>
        </w:tc>
        <w:tc>
          <w:tcPr>
            <w:tcW w:w="2011" w:type="dxa"/>
          </w:tcPr>
          <w:p w14:paraId="1EB7F4AC" w14:textId="77777777" w:rsidR="002127CD" w:rsidRDefault="002127CD" w:rsidP="002127CD">
            <w:pPr>
              <w:rPr>
                <w:rFonts w:ascii="Calibri" w:hAnsi="Calibri"/>
                <w:sz w:val="19"/>
              </w:rPr>
            </w:pPr>
            <w:r>
              <w:rPr>
                <w:rFonts w:ascii="Calibri" w:hAnsi="Calibri"/>
                <w:sz w:val="19"/>
              </w:rPr>
              <w:t>[</w:t>
            </w:r>
            <w:hyperlink r:id="rId2255" w:history="1">
              <w:r w:rsidRPr="00AD668C">
                <w:rPr>
                  <w:rStyle w:val="Hyperlink"/>
                  <w:rFonts w:ascii="Calibri" w:hAnsi="Calibri"/>
                  <w:sz w:val="19"/>
                </w:rPr>
                <w:t>News Release</w:t>
              </w:r>
            </w:hyperlink>
            <w:r>
              <w:rPr>
                <w:rFonts w:ascii="Calibri" w:hAnsi="Calibri"/>
                <w:sz w:val="19"/>
              </w:rPr>
              <w:t>]</w:t>
            </w:r>
          </w:p>
        </w:tc>
      </w:tr>
      <w:tr w:rsidR="002127CD" w14:paraId="2F40E1F1" w14:textId="77777777" w:rsidTr="00C278A2">
        <w:tblPrEx>
          <w:jc w:val="left"/>
          <w:tblLook w:val="04A0" w:firstRow="1" w:lastRow="0" w:firstColumn="1" w:lastColumn="0" w:noHBand="0" w:noVBand="1"/>
        </w:tblPrEx>
        <w:trPr>
          <w:trHeight w:val="647"/>
        </w:trPr>
        <w:tc>
          <w:tcPr>
            <w:tcW w:w="1280" w:type="dxa"/>
          </w:tcPr>
          <w:p w14:paraId="29F5FE0C"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5D1FD50B" w14:textId="77777777" w:rsidR="002127CD" w:rsidRDefault="002127CD" w:rsidP="002127CD">
            <w:pPr>
              <w:rPr>
                <w:rFonts w:ascii="Calibri" w:hAnsi="Calibri"/>
                <w:b/>
                <w:sz w:val="19"/>
              </w:rPr>
            </w:pPr>
            <w:r>
              <w:rPr>
                <w:rFonts w:ascii="Calibri" w:hAnsi="Calibri"/>
                <w:b/>
                <w:sz w:val="19"/>
              </w:rPr>
              <w:t>Governor Dayton Signs A Bill Relating To The Legislative Coordinating Commission</w:t>
            </w:r>
          </w:p>
        </w:tc>
        <w:tc>
          <w:tcPr>
            <w:tcW w:w="3222" w:type="dxa"/>
          </w:tcPr>
          <w:p w14:paraId="293CFA2A" w14:textId="77777777" w:rsidR="002127CD" w:rsidRPr="00AD668C" w:rsidRDefault="002127CD" w:rsidP="002127CD">
            <w:pPr>
              <w:rPr>
                <w:rFonts w:ascii="Calibri" w:hAnsi="Calibri"/>
                <w:sz w:val="19"/>
              </w:rPr>
            </w:pPr>
            <w:r w:rsidRPr="00427AC0">
              <w:rPr>
                <w:rFonts w:ascii="Calibri" w:hAnsi="Calibri"/>
                <w:sz w:val="19"/>
              </w:rPr>
              <w:t>Chapter 130, SF 1372: This bill changes laws relating to the Legislative Coordinating Commission (LCC), including on legislative contracts for professional and technical services, ethnic councils, and the law governing the chair of the LCC.</w:t>
            </w:r>
          </w:p>
        </w:tc>
        <w:tc>
          <w:tcPr>
            <w:tcW w:w="2011" w:type="dxa"/>
          </w:tcPr>
          <w:p w14:paraId="2355D7B4" w14:textId="77777777" w:rsidR="002127CD" w:rsidRDefault="002127CD" w:rsidP="002127CD">
            <w:pPr>
              <w:rPr>
                <w:rFonts w:ascii="Calibri" w:hAnsi="Calibri"/>
                <w:sz w:val="19"/>
              </w:rPr>
            </w:pPr>
            <w:r>
              <w:rPr>
                <w:rFonts w:ascii="Calibri" w:hAnsi="Calibri"/>
                <w:sz w:val="19"/>
              </w:rPr>
              <w:t>[</w:t>
            </w:r>
            <w:hyperlink r:id="rId2256" w:history="1">
              <w:r w:rsidRPr="00AD668C">
                <w:rPr>
                  <w:rStyle w:val="Hyperlink"/>
                  <w:rFonts w:ascii="Calibri" w:hAnsi="Calibri"/>
                  <w:sz w:val="19"/>
                </w:rPr>
                <w:t>News Release</w:t>
              </w:r>
            </w:hyperlink>
            <w:r>
              <w:rPr>
                <w:rFonts w:ascii="Calibri" w:hAnsi="Calibri"/>
                <w:sz w:val="19"/>
              </w:rPr>
              <w:t>]</w:t>
            </w:r>
          </w:p>
        </w:tc>
      </w:tr>
      <w:tr w:rsidR="002127CD" w14:paraId="5102F90B" w14:textId="77777777" w:rsidTr="00C278A2">
        <w:tblPrEx>
          <w:jc w:val="left"/>
          <w:tblLook w:val="04A0" w:firstRow="1" w:lastRow="0" w:firstColumn="1" w:lastColumn="0" w:noHBand="0" w:noVBand="1"/>
        </w:tblPrEx>
        <w:trPr>
          <w:trHeight w:val="647"/>
        </w:trPr>
        <w:tc>
          <w:tcPr>
            <w:tcW w:w="1280" w:type="dxa"/>
          </w:tcPr>
          <w:p w14:paraId="6728B450"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1F9A5222" w14:textId="77777777" w:rsidR="002127CD" w:rsidRDefault="002127CD" w:rsidP="002127CD">
            <w:pPr>
              <w:rPr>
                <w:rFonts w:ascii="Calibri" w:hAnsi="Calibri"/>
                <w:b/>
                <w:sz w:val="19"/>
              </w:rPr>
            </w:pPr>
            <w:r>
              <w:rPr>
                <w:rFonts w:ascii="Calibri" w:hAnsi="Calibri"/>
                <w:b/>
                <w:sz w:val="19"/>
              </w:rPr>
              <w:t>Governor Dayton Signs A Bill Relating To Outdoor Recreation Licensure</w:t>
            </w:r>
          </w:p>
        </w:tc>
        <w:tc>
          <w:tcPr>
            <w:tcW w:w="3222" w:type="dxa"/>
          </w:tcPr>
          <w:p w14:paraId="7E4D997F" w14:textId="77777777" w:rsidR="002127CD" w:rsidRPr="00AD668C" w:rsidRDefault="002127CD" w:rsidP="002127CD">
            <w:pPr>
              <w:rPr>
                <w:rFonts w:ascii="Calibri" w:hAnsi="Calibri"/>
                <w:sz w:val="19"/>
              </w:rPr>
            </w:pPr>
            <w:r w:rsidRPr="00427AC0">
              <w:rPr>
                <w:rFonts w:ascii="Calibri" w:hAnsi="Calibri"/>
                <w:sz w:val="19"/>
              </w:rPr>
              <w:t>Chapter 131, SF 1075: This bill requires online applications for hunting and fishing licenses to have an option for organ donation.</w:t>
            </w:r>
          </w:p>
        </w:tc>
        <w:tc>
          <w:tcPr>
            <w:tcW w:w="2011" w:type="dxa"/>
          </w:tcPr>
          <w:p w14:paraId="0206915B" w14:textId="77777777" w:rsidR="002127CD" w:rsidRDefault="002127CD" w:rsidP="002127CD">
            <w:pPr>
              <w:rPr>
                <w:rFonts w:ascii="Calibri" w:hAnsi="Calibri"/>
                <w:sz w:val="19"/>
              </w:rPr>
            </w:pPr>
            <w:r>
              <w:rPr>
                <w:rFonts w:ascii="Calibri" w:hAnsi="Calibri"/>
                <w:sz w:val="19"/>
              </w:rPr>
              <w:t>[</w:t>
            </w:r>
            <w:hyperlink r:id="rId2257" w:history="1">
              <w:r w:rsidRPr="00AD668C">
                <w:rPr>
                  <w:rStyle w:val="Hyperlink"/>
                  <w:rFonts w:ascii="Calibri" w:hAnsi="Calibri"/>
                  <w:sz w:val="19"/>
                </w:rPr>
                <w:t>News Release</w:t>
              </w:r>
            </w:hyperlink>
            <w:r>
              <w:rPr>
                <w:rFonts w:ascii="Calibri" w:hAnsi="Calibri"/>
                <w:sz w:val="19"/>
              </w:rPr>
              <w:t>]</w:t>
            </w:r>
          </w:p>
        </w:tc>
      </w:tr>
      <w:tr w:rsidR="002127CD" w14:paraId="20746E30" w14:textId="77777777" w:rsidTr="00C278A2">
        <w:tblPrEx>
          <w:jc w:val="left"/>
          <w:tblLook w:val="04A0" w:firstRow="1" w:lastRow="0" w:firstColumn="1" w:lastColumn="0" w:noHBand="0" w:noVBand="1"/>
        </w:tblPrEx>
        <w:trPr>
          <w:trHeight w:val="647"/>
        </w:trPr>
        <w:tc>
          <w:tcPr>
            <w:tcW w:w="1280" w:type="dxa"/>
          </w:tcPr>
          <w:p w14:paraId="7A19028C"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2C83A6C0" w14:textId="77777777" w:rsidR="002127CD" w:rsidRDefault="002127CD" w:rsidP="002127CD">
            <w:pPr>
              <w:rPr>
                <w:rFonts w:ascii="Calibri" w:hAnsi="Calibri"/>
                <w:b/>
                <w:sz w:val="19"/>
              </w:rPr>
            </w:pPr>
            <w:r>
              <w:rPr>
                <w:rFonts w:ascii="Calibri" w:hAnsi="Calibri"/>
                <w:b/>
                <w:sz w:val="19"/>
              </w:rPr>
              <w:t>Governor Dayton Signs A Bill Relating To Child Alimony</w:t>
            </w:r>
          </w:p>
        </w:tc>
        <w:tc>
          <w:tcPr>
            <w:tcW w:w="3222" w:type="dxa"/>
          </w:tcPr>
          <w:p w14:paraId="51A0F12F" w14:textId="77777777" w:rsidR="002127CD" w:rsidRPr="00AD668C" w:rsidRDefault="002127CD" w:rsidP="002127CD">
            <w:pPr>
              <w:rPr>
                <w:rFonts w:ascii="Calibri" w:hAnsi="Calibri"/>
                <w:sz w:val="19"/>
              </w:rPr>
            </w:pPr>
            <w:r w:rsidRPr="00427AC0">
              <w:rPr>
                <w:rFonts w:ascii="Calibri" w:hAnsi="Calibri"/>
                <w:sz w:val="19"/>
              </w:rPr>
              <w:t xml:space="preserve">Chapter 132, HF 1333: This bill allows </w:t>
            </w:r>
            <w:proofErr w:type="gramStart"/>
            <w:r w:rsidRPr="00427AC0">
              <w:rPr>
                <w:rFonts w:ascii="Calibri" w:hAnsi="Calibri"/>
                <w:sz w:val="19"/>
              </w:rPr>
              <w:t>for alimony</w:t>
            </w:r>
            <w:proofErr w:type="gramEnd"/>
            <w:r w:rsidRPr="00427AC0">
              <w:rPr>
                <w:rFonts w:ascii="Calibri" w:hAnsi="Calibri"/>
                <w:sz w:val="19"/>
              </w:rPr>
              <w:t xml:space="preserve"> to be terminated when the person receiving it is living with another person.</w:t>
            </w:r>
          </w:p>
        </w:tc>
        <w:tc>
          <w:tcPr>
            <w:tcW w:w="2011" w:type="dxa"/>
          </w:tcPr>
          <w:p w14:paraId="26518552" w14:textId="77777777" w:rsidR="002127CD" w:rsidRDefault="002127CD" w:rsidP="002127CD">
            <w:pPr>
              <w:rPr>
                <w:rFonts w:ascii="Calibri" w:hAnsi="Calibri"/>
                <w:sz w:val="19"/>
              </w:rPr>
            </w:pPr>
            <w:r>
              <w:rPr>
                <w:rFonts w:ascii="Calibri" w:hAnsi="Calibri"/>
                <w:sz w:val="19"/>
              </w:rPr>
              <w:t>[</w:t>
            </w:r>
            <w:hyperlink r:id="rId2258" w:history="1">
              <w:r w:rsidRPr="00AD668C">
                <w:rPr>
                  <w:rStyle w:val="Hyperlink"/>
                  <w:rFonts w:ascii="Calibri" w:hAnsi="Calibri"/>
                  <w:sz w:val="19"/>
                </w:rPr>
                <w:t>News Release</w:t>
              </w:r>
            </w:hyperlink>
            <w:r>
              <w:rPr>
                <w:rFonts w:ascii="Calibri" w:hAnsi="Calibri"/>
                <w:sz w:val="19"/>
              </w:rPr>
              <w:t>]</w:t>
            </w:r>
          </w:p>
        </w:tc>
      </w:tr>
      <w:tr w:rsidR="002127CD" w14:paraId="42E5B01A" w14:textId="77777777" w:rsidTr="00C278A2">
        <w:tblPrEx>
          <w:jc w:val="left"/>
          <w:tblLook w:val="04A0" w:firstRow="1" w:lastRow="0" w:firstColumn="1" w:lastColumn="0" w:noHBand="0" w:noVBand="1"/>
        </w:tblPrEx>
        <w:trPr>
          <w:trHeight w:val="647"/>
        </w:trPr>
        <w:tc>
          <w:tcPr>
            <w:tcW w:w="1280" w:type="dxa"/>
          </w:tcPr>
          <w:p w14:paraId="2DB3E149" w14:textId="77777777" w:rsidR="002127CD" w:rsidRDefault="002127CD" w:rsidP="002127CD">
            <w:pPr>
              <w:rPr>
                <w:rFonts w:ascii="Calibri" w:hAnsi="Calibri"/>
                <w:sz w:val="19"/>
              </w:rPr>
            </w:pPr>
            <w:r w:rsidRPr="00576BA5">
              <w:rPr>
                <w:rFonts w:ascii="Calibri" w:hAnsi="Calibri"/>
                <w:sz w:val="19"/>
              </w:rPr>
              <w:t>5/19/16</w:t>
            </w:r>
          </w:p>
        </w:tc>
        <w:tc>
          <w:tcPr>
            <w:tcW w:w="2218" w:type="dxa"/>
            <w:shd w:val="clear" w:color="auto" w:fill="DBE5F1" w:themeFill="accent1" w:themeFillTint="33"/>
          </w:tcPr>
          <w:p w14:paraId="68D669AF" w14:textId="77777777" w:rsidR="002127CD" w:rsidRDefault="002127CD" w:rsidP="002127CD">
            <w:pPr>
              <w:rPr>
                <w:rFonts w:ascii="Calibri" w:hAnsi="Calibri"/>
                <w:b/>
                <w:sz w:val="19"/>
              </w:rPr>
            </w:pPr>
            <w:r>
              <w:rPr>
                <w:rFonts w:ascii="Calibri" w:hAnsi="Calibri"/>
                <w:b/>
                <w:sz w:val="19"/>
              </w:rPr>
              <w:t>Governor Dayton Signs A Bill Relating To Construction Regulation</w:t>
            </w:r>
          </w:p>
        </w:tc>
        <w:tc>
          <w:tcPr>
            <w:tcW w:w="3222" w:type="dxa"/>
          </w:tcPr>
          <w:p w14:paraId="04A15950" w14:textId="77777777" w:rsidR="002127CD" w:rsidRPr="00AD668C" w:rsidRDefault="002127CD" w:rsidP="002127CD">
            <w:pPr>
              <w:rPr>
                <w:rFonts w:ascii="Calibri" w:hAnsi="Calibri"/>
                <w:sz w:val="19"/>
              </w:rPr>
            </w:pPr>
            <w:r w:rsidRPr="00427AC0">
              <w:rPr>
                <w:rFonts w:ascii="Calibri" w:hAnsi="Calibri"/>
                <w:sz w:val="19"/>
              </w:rPr>
              <w:t>Chapter 133, SF 1898: This bill allows for certain progress payments and maximum retainages in building and construction contracts.</w:t>
            </w:r>
          </w:p>
        </w:tc>
        <w:tc>
          <w:tcPr>
            <w:tcW w:w="2011" w:type="dxa"/>
          </w:tcPr>
          <w:p w14:paraId="3CEBF368" w14:textId="77777777" w:rsidR="002127CD" w:rsidRDefault="002127CD" w:rsidP="002127CD">
            <w:pPr>
              <w:rPr>
                <w:rFonts w:ascii="Calibri" w:hAnsi="Calibri"/>
                <w:sz w:val="19"/>
              </w:rPr>
            </w:pPr>
            <w:r>
              <w:rPr>
                <w:rFonts w:ascii="Calibri" w:hAnsi="Calibri"/>
                <w:sz w:val="19"/>
              </w:rPr>
              <w:t>[</w:t>
            </w:r>
            <w:hyperlink r:id="rId2259" w:history="1">
              <w:r w:rsidRPr="00AD668C">
                <w:rPr>
                  <w:rStyle w:val="Hyperlink"/>
                  <w:rFonts w:ascii="Calibri" w:hAnsi="Calibri"/>
                  <w:sz w:val="19"/>
                </w:rPr>
                <w:t>News Release</w:t>
              </w:r>
            </w:hyperlink>
            <w:r>
              <w:rPr>
                <w:rFonts w:ascii="Calibri" w:hAnsi="Calibri"/>
                <w:sz w:val="19"/>
              </w:rPr>
              <w:t>]</w:t>
            </w:r>
          </w:p>
        </w:tc>
      </w:tr>
      <w:tr w:rsidR="002127CD" w14:paraId="642BD9A1" w14:textId="77777777" w:rsidTr="00C278A2">
        <w:tblPrEx>
          <w:jc w:val="left"/>
          <w:tblLook w:val="04A0" w:firstRow="1" w:lastRow="0" w:firstColumn="1" w:lastColumn="0" w:noHBand="0" w:noVBand="1"/>
        </w:tblPrEx>
        <w:trPr>
          <w:trHeight w:val="647"/>
        </w:trPr>
        <w:tc>
          <w:tcPr>
            <w:tcW w:w="1280" w:type="dxa"/>
          </w:tcPr>
          <w:p w14:paraId="00A1AEB0" w14:textId="77777777" w:rsidR="002127CD" w:rsidRDefault="002127CD" w:rsidP="002127CD">
            <w:pPr>
              <w:rPr>
                <w:rFonts w:ascii="Calibri" w:hAnsi="Calibri"/>
                <w:sz w:val="19"/>
              </w:rPr>
            </w:pPr>
            <w:r>
              <w:rPr>
                <w:rFonts w:ascii="Calibri" w:hAnsi="Calibri"/>
                <w:sz w:val="19"/>
              </w:rPr>
              <w:t>5/19/16</w:t>
            </w:r>
          </w:p>
        </w:tc>
        <w:tc>
          <w:tcPr>
            <w:tcW w:w="2218" w:type="dxa"/>
            <w:shd w:val="clear" w:color="auto" w:fill="DBE5F1" w:themeFill="accent1" w:themeFillTint="33"/>
          </w:tcPr>
          <w:p w14:paraId="55B7563A" w14:textId="77777777" w:rsidR="002127CD" w:rsidRDefault="002127CD" w:rsidP="002127CD">
            <w:pPr>
              <w:rPr>
                <w:rFonts w:ascii="Calibri" w:hAnsi="Calibri"/>
                <w:b/>
                <w:sz w:val="19"/>
              </w:rPr>
            </w:pPr>
            <w:r>
              <w:rPr>
                <w:rFonts w:ascii="Calibri" w:hAnsi="Calibri"/>
                <w:b/>
                <w:sz w:val="19"/>
              </w:rPr>
              <w:t>Governor Dayton Signs A Bill Relating To Business</w:t>
            </w:r>
          </w:p>
        </w:tc>
        <w:tc>
          <w:tcPr>
            <w:tcW w:w="3222" w:type="dxa"/>
          </w:tcPr>
          <w:p w14:paraId="7573C310" w14:textId="77777777" w:rsidR="002127CD" w:rsidRPr="00427AC0" w:rsidRDefault="002127CD" w:rsidP="002127CD">
            <w:pPr>
              <w:rPr>
                <w:rFonts w:ascii="Calibri" w:hAnsi="Calibri"/>
                <w:sz w:val="19"/>
              </w:rPr>
            </w:pPr>
            <w:r w:rsidRPr="00427AC0">
              <w:rPr>
                <w:rFonts w:ascii="Calibri" w:hAnsi="Calibri"/>
                <w:sz w:val="19"/>
              </w:rPr>
              <w:t>Chapter 134, SF 3175: This bill regulates bullion product dealers.</w:t>
            </w:r>
          </w:p>
        </w:tc>
        <w:tc>
          <w:tcPr>
            <w:tcW w:w="2011" w:type="dxa"/>
          </w:tcPr>
          <w:p w14:paraId="750F39DD" w14:textId="77777777" w:rsidR="002127CD" w:rsidRDefault="002127CD" w:rsidP="002127CD">
            <w:pPr>
              <w:rPr>
                <w:rFonts w:ascii="Calibri" w:hAnsi="Calibri"/>
                <w:sz w:val="19"/>
              </w:rPr>
            </w:pPr>
            <w:r>
              <w:rPr>
                <w:rFonts w:ascii="Calibri" w:hAnsi="Calibri"/>
                <w:sz w:val="19"/>
              </w:rPr>
              <w:t>[</w:t>
            </w:r>
            <w:hyperlink r:id="rId2260" w:history="1">
              <w:r w:rsidRPr="00AD668C">
                <w:rPr>
                  <w:rStyle w:val="Hyperlink"/>
                  <w:rFonts w:ascii="Calibri" w:hAnsi="Calibri"/>
                  <w:sz w:val="19"/>
                </w:rPr>
                <w:t>News Release</w:t>
              </w:r>
            </w:hyperlink>
            <w:r>
              <w:rPr>
                <w:rFonts w:ascii="Calibri" w:hAnsi="Calibri"/>
                <w:sz w:val="19"/>
              </w:rPr>
              <w:t>]</w:t>
            </w:r>
          </w:p>
        </w:tc>
      </w:tr>
      <w:tr w:rsidR="002127CD" w14:paraId="7E4E9DA2" w14:textId="77777777" w:rsidTr="00C278A2">
        <w:tblPrEx>
          <w:jc w:val="left"/>
          <w:tblLook w:val="04A0" w:firstRow="1" w:lastRow="0" w:firstColumn="1" w:lastColumn="0" w:noHBand="0" w:noVBand="1"/>
        </w:tblPrEx>
        <w:trPr>
          <w:trHeight w:val="647"/>
        </w:trPr>
        <w:tc>
          <w:tcPr>
            <w:tcW w:w="1280" w:type="dxa"/>
          </w:tcPr>
          <w:p w14:paraId="0148E98E" w14:textId="77777777" w:rsidR="002127CD" w:rsidRDefault="002127CD" w:rsidP="002127CD">
            <w:pPr>
              <w:rPr>
                <w:rFonts w:ascii="Calibri" w:hAnsi="Calibri"/>
                <w:sz w:val="19"/>
              </w:rPr>
            </w:pPr>
            <w:r>
              <w:rPr>
                <w:rFonts w:ascii="Calibri" w:hAnsi="Calibri"/>
                <w:sz w:val="19"/>
              </w:rPr>
              <w:t>5/22/16</w:t>
            </w:r>
          </w:p>
        </w:tc>
        <w:tc>
          <w:tcPr>
            <w:tcW w:w="2218" w:type="dxa"/>
            <w:shd w:val="clear" w:color="auto" w:fill="DBE5F1" w:themeFill="accent1" w:themeFillTint="33"/>
          </w:tcPr>
          <w:p w14:paraId="6534ADEC" w14:textId="77777777" w:rsidR="002127CD" w:rsidRDefault="002127CD" w:rsidP="002127CD">
            <w:pPr>
              <w:rPr>
                <w:rFonts w:ascii="Calibri" w:hAnsi="Calibri"/>
                <w:b/>
                <w:sz w:val="19"/>
              </w:rPr>
            </w:pPr>
            <w:r>
              <w:rPr>
                <w:rFonts w:ascii="Calibri" w:hAnsi="Calibri"/>
                <w:b/>
                <w:sz w:val="19"/>
              </w:rPr>
              <w:t>Governor Dayton Signs A Bill Relating To The Omnibus Civil Law</w:t>
            </w:r>
          </w:p>
        </w:tc>
        <w:tc>
          <w:tcPr>
            <w:tcW w:w="3222" w:type="dxa"/>
          </w:tcPr>
          <w:p w14:paraId="31011F90" w14:textId="77777777" w:rsidR="002127CD" w:rsidRPr="00427AC0" w:rsidRDefault="002127CD" w:rsidP="002127CD">
            <w:pPr>
              <w:rPr>
                <w:rFonts w:ascii="Calibri" w:hAnsi="Calibri"/>
                <w:sz w:val="19"/>
              </w:rPr>
            </w:pPr>
            <w:r w:rsidRPr="007F59CA">
              <w:rPr>
                <w:rFonts w:ascii="Calibri" w:hAnsi="Calibri"/>
                <w:sz w:val="19"/>
              </w:rPr>
              <w:t>Chapter 135, HF 1372: This is the omnibus civil law bill.</w:t>
            </w:r>
          </w:p>
        </w:tc>
        <w:tc>
          <w:tcPr>
            <w:tcW w:w="2011" w:type="dxa"/>
          </w:tcPr>
          <w:p w14:paraId="13249AAD" w14:textId="77777777" w:rsidR="002127CD" w:rsidRDefault="002127CD" w:rsidP="002127CD">
            <w:pPr>
              <w:rPr>
                <w:rFonts w:ascii="Calibri" w:hAnsi="Calibri"/>
                <w:sz w:val="19"/>
              </w:rPr>
            </w:pPr>
            <w:r>
              <w:rPr>
                <w:rFonts w:ascii="Calibri" w:hAnsi="Calibri"/>
                <w:sz w:val="19"/>
              </w:rPr>
              <w:t>[</w:t>
            </w:r>
            <w:hyperlink r:id="rId2261" w:history="1">
              <w:r w:rsidRPr="007F59CA">
                <w:rPr>
                  <w:rStyle w:val="Hyperlink"/>
                  <w:rFonts w:ascii="Calibri" w:hAnsi="Calibri"/>
                  <w:sz w:val="19"/>
                </w:rPr>
                <w:t>News Release</w:t>
              </w:r>
            </w:hyperlink>
            <w:r>
              <w:rPr>
                <w:rFonts w:ascii="Calibri" w:hAnsi="Calibri"/>
                <w:sz w:val="19"/>
              </w:rPr>
              <w:t>]</w:t>
            </w:r>
          </w:p>
        </w:tc>
      </w:tr>
      <w:tr w:rsidR="002127CD" w14:paraId="3E9626EC" w14:textId="77777777" w:rsidTr="00C278A2">
        <w:tblPrEx>
          <w:jc w:val="left"/>
          <w:tblLook w:val="04A0" w:firstRow="1" w:lastRow="0" w:firstColumn="1" w:lastColumn="0" w:noHBand="0" w:noVBand="1"/>
        </w:tblPrEx>
        <w:trPr>
          <w:trHeight w:val="647"/>
        </w:trPr>
        <w:tc>
          <w:tcPr>
            <w:tcW w:w="1280" w:type="dxa"/>
          </w:tcPr>
          <w:p w14:paraId="2902584C" w14:textId="77777777" w:rsidR="002127CD" w:rsidRDefault="002127CD" w:rsidP="002127CD">
            <w:pPr>
              <w:rPr>
                <w:rFonts w:ascii="Calibri" w:hAnsi="Calibri"/>
                <w:sz w:val="19"/>
              </w:rPr>
            </w:pPr>
            <w:r>
              <w:rPr>
                <w:rFonts w:ascii="Calibri" w:hAnsi="Calibri"/>
                <w:sz w:val="19"/>
              </w:rPr>
              <w:t>5/22/16</w:t>
            </w:r>
          </w:p>
        </w:tc>
        <w:tc>
          <w:tcPr>
            <w:tcW w:w="2218" w:type="dxa"/>
            <w:shd w:val="clear" w:color="auto" w:fill="DBE5F1" w:themeFill="accent1" w:themeFillTint="33"/>
          </w:tcPr>
          <w:p w14:paraId="5A022C9B" w14:textId="77777777" w:rsidR="002127CD" w:rsidRDefault="002127CD" w:rsidP="002127CD">
            <w:pPr>
              <w:rPr>
                <w:rFonts w:ascii="Calibri" w:hAnsi="Calibri"/>
                <w:b/>
                <w:sz w:val="19"/>
              </w:rPr>
            </w:pPr>
            <w:r>
              <w:rPr>
                <w:rFonts w:ascii="Calibri" w:hAnsi="Calibri"/>
                <w:b/>
                <w:sz w:val="19"/>
              </w:rPr>
              <w:t>Governor Dayton Signs A Bill Relating To Child Protection</w:t>
            </w:r>
          </w:p>
        </w:tc>
        <w:tc>
          <w:tcPr>
            <w:tcW w:w="3222" w:type="dxa"/>
          </w:tcPr>
          <w:p w14:paraId="20761DB6" w14:textId="77777777" w:rsidR="002127CD" w:rsidRPr="007F59CA" w:rsidRDefault="002127CD" w:rsidP="002127CD">
            <w:pPr>
              <w:rPr>
                <w:rFonts w:ascii="Calibri" w:hAnsi="Calibri"/>
                <w:sz w:val="19"/>
              </w:rPr>
            </w:pPr>
            <w:r w:rsidRPr="007F59CA">
              <w:rPr>
                <w:rFonts w:ascii="Calibri" w:hAnsi="Calibri"/>
                <w:sz w:val="19"/>
              </w:rPr>
              <w:t xml:space="preserve">Chapter 136, HF 3370: This bill requires a written statement for a change of information by registered predatory offenders and authorizes </w:t>
            </w:r>
            <w:r w:rsidRPr="007F59CA">
              <w:rPr>
                <w:rFonts w:ascii="Calibri" w:hAnsi="Calibri"/>
                <w:sz w:val="19"/>
              </w:rPr>
              <w:lastRenderedPageBreak/>
              <w:t>access to registration data by child protection workers.</w:t>
            </w:r>
          </w:p>
        </w:tc>
        <w:tc>
          <w:tcPr>
            <w:tcW w:w="2011" w:type="dxa"/>
          </w:tcPr>
          <w:p w14:paraId="6E5E9C11" w14:textId="77777777" w:rsidR="002127CD" w:rsidRDefault="002127CD" w:rsidP="002127CD">
            <w:pPr>
              <w:rPr>
                <w:rFonts w:ascii="Calibri" w:hAnsi="Calibri"/>
                <w:sz w:val="19"/>
              </w:rPr>
            </w:pPr>
            <w:r>
              <w:rPr>
                <w:rFonts w:ascii="Calibri" w:hAnsi="Calibri"/>
                <w:sz w:val="19"/>
              </w:rPr>
              <w:lastRenderedPageBreak/>
              <w:t>[</w:t>
            </w:r>
            <w:hyperlink r:id="rId2262" w:history="1">
              <w:r w:rsidRPr="007F59CA">
                <w:rPr>
                  <w:rStyle w:val="Hyperlink"/>
                  <w:rFonts w:ascii="Calibri" w:hAnsi="Calibri"/>
                  <w:sz w:val="19"/>
                </w:rPr>
                <w:t>News Release</w:t>
              </w:r>
            </w:hyperlink>
            <w:r>
              <w:rPr>
                <w:rFonts w:ascii="Calibri" w:hAnsi="Calibri"/>
                <w:sz w:val="19"/>
              </w:rPr>
              <w:t>]</w:t>
            </w:r>
          </w:p>
        </w:tc>
      </w:tr>
      <w:tr w:rsidR="002127CD" w14:paraId="3AF50C37" w14:textId="77777777" w:rsidTr="00C278A2">
        <w:tblPrEx>
          <w:jc w:val="left"/>
          <w:tblLook w:val="04A0" w:firstRow="1" w:lastRow="0" w:firstColumn="1" w:lastColumn="0" w:noHBand="0" w:noVBand="1"/>
        </w:tblPrEx>
        <w:trPr>
          <w:trHeight w:val="647"/>
        </w:trPr>
        <w:tc>
          <w:tcPr>
            <w:tcW w:w="1280" w:type="dxa"/>
          </w:tcPr>
          <w:p w14:paraId="215FF132"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78B4CD3F" w14:textId="77777777" w:rsidR="002127CD" w:rsidRDefault="002127CD" w:rsidP="002127CD">
            <w:pPr>
              <w:rPr>
                <w:rFonts w:ascii="Calibri" w:hAnsi="Calibri"/>
                <w:b/>
                <w:sz w:val="19"/>
              </w:rPr>
            </w:pPr>
            <w:r>
              <w:rPr>
                <w:rFonts w:ascii="Calibri" w:hAnsi="Calibri"/>
                <w:b/>
                <w:sz w:val="19"/>
              </w:rPr>
              <w:t>Governor Dayton Signs A Bill Relating To Marriage Licensure</w:t>
            </w:r>
          </w:p>
        </w:tc>
        <w:tc>
          <w:tcPr>
            <w:tcW w:w="3222" w:type="dxa"/>
          </w:tcPr>
          <w:p w14:paraId="4B32F208" w14:textId="77777777" w:rsidR="002127CD" w:rsidRPr="007F59CA" w:rsidRDefault="002127CD" w:rsidP="002127CD">
            <w:pPr>
              <w:rPr>
                <w:rFonts w:ascii="Calibri" w:hAnsi="Calibri"/>
                <w:sz w:val="19"/>
              </w:rPr>
            </w:pPr>
            <w:r w:rsidRPr="007F59CA">
              <w:rPr>
                <w:rFonts w:ascii="Calibri" w:hAnsi="Calibri"/>
                <w:sz w:val="19"/>
              </w:rPr>
              <w:t xml:space="preserve">Chapter 137, HF 2294: This bill eliminates the waiting period for a marriage license.  </w:t>
            </w:r>
          </w:p>
        </w:tc>
        <w:tc>
          <w:tcPr>
            <w:tcW w:w="2011" w:type="dxa"/>
          </w:tcPr>
          <w:p w14:paraId="7C7BF864" w14:textId="77777777" w:rsidR="002127CD" w:rsidRDefault="002127CD" w:rsidP="002127CD">
            <w:pPr>
              <w:rPr>
                <w:rFonts w:ascii="Calibri" w:hAnsi="Calibri"/>
                <w:sz w:val="19"/>
              </w:rPr>
            </w:pPr>
            <w:r>
              <w:rPr>
                <w:rFonts w:ascii="Calibri" w:hAnsi="Calibri"/>
                <w:sz w:val="19"/>
              </w:rPr>
              <w:t>[</w:t>
            </w:r>
            <w:hyperlink r:id="rId2263" w:history="1">
              <w:r w:rsidRPr="007F59CA">
                <w:rPr>
                  <w:rStyle w:val="Hyperlink"/>
                  <w:rFonts w:ascii="Calibri" w:hAnsi="Calibri"/>
                  <w:sz w:val="19"/>
                </w:rPr>
                <w:t>News Release</w:t>
              </w:r>
            </w:hyperlink>
            <w:r>
              <w:rPr>
                <w:rFonts w:ascii="Calibri" w:hAnsi="Calibri"/>
                <w:sz w:val="19"/>
              </w:rPr>
              <w:t>]</w:t>
            </w:r>
          </w:p>
        </w:tc>
      </w:tr>
      <w:tr w:rsidR="002127CD" w14:paraId="056CD44D" w14:textId="77777777" w:rsidTr="00C278A2">
        <w:tblPrEx>
          <w:jc w:val="left"/>
          <w:tblLook w:val="04A0" w:firstRow="1" w:lastRow="0" w:firstColumn="1" w:lastColumn="0" w:noHBand="0" w:noVBand="1"/>
        </w:tblPrEx>
        <w:trPr>
          <w:trHeight w:val="647"/>
        </w:trPr>
        <w:tc>
          <w:tcPr>
            <w:tcW w:w="1280" w:type="dxa"/>
          </w:tcPr>
          <w:p w14:paraId="65E2656E"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395A29CB" w14:textId="77777777" w:rsidR="002127CD" w:rsidRDefault="002127CD" w:rsidP="002127CD">
            <w:pPr>
              <w:rPr>
                <w:rFonts w:ascii="Calibri" w:hAnsi="Calibri"/>
                <w:b/>
                <w:sz w:val="19"/>
              </w:rPr>
            </w:pPr>
            <w:r>
              <w:rPr>
                <w:rFonts w:ascii="Calibri" w:hAnsi="Calibri"/>
                <w:b/>
                <w:sz w:val="19"/>
              </w:rPr>
              <w:t>Governor Dayton Signs A Bill Relating To Raffle Boards</w:t>
            </w:r>
          </w:p>
        </w:tc>
        <w:tc>
          <w:tcPr>
            <w:tcW w:w="3222" w:type="dxa"/>
          </w:tcPr>
          <w:p w14:paraId="53021BC0" w14:textId="77777777" w:rsidR="002127CD" w:rsidRPr="007F59CA" w:rsidRDefault="002127CD" w:rsidP="002127CD">
            <w:pPr>
              <w:rPr>
                <w:rFonts w:ascii="Calibri" w:hAnsi="Calibri"/>
                <w:sz w:val="19"/>
              </w:rPr>
            </w:pPr>
            <w:r w:rsidRPr="007F59CA">
              <w:rPr>
                <w:rFonts w:ascii="Calibri" w:hAnsi="Calibri"/>
                <w:sz w:val="19"/>
              </w:rPr>
              <w:t>Chapter 138, HF 3281: This bill makes changes to raffle boards.</w:t>
            </w:r>
          </w:p>
        </w:tc>
        <w:tc>
          <w:tcPr>
            <w:tcW w:w="2011" w:type="dxa"/>
          </w:tcPr>
          <w:p w14:paraId="12EF67C6" w14:textId="77777777" w:rsidR="002127CD" w:rsidRDefault="002127CD" w:rsidP="002127CD">
            <w:pPr>
              <w:rPr>
                <w:rFonts w:ascii="Calibri" w:hAnsi="Calibri"/>
                <w:sz w:val="19"/>
              </w:rPr>
            </w:pPr>
            <w:r>
              <w:rPr>
                <w:rFonts w:ascii="Calibri" w:hAnsi="Calibri"/>
                <w:sz w:val="19"/>
              </w:rPr>
              <w:t>[</w:t>
            </w:r>
            <w:hyperlink r:id="rId2264" w:history="1">
              <w:r w:rsidRPr="007F59CA">
                <w:rPr>
                  <w:rStyle w:val="Hyperlink"/>
                  <w:rFonts w:ascii="Calibri" w:hAnsi="Calibri"/>
                  <w:sz w:val="19"/>
                </w:rPr>
                <w:t>News Release</w:t>
              </w:r>
            </w:hyperlink>
            <w:r>
              <w:rPr>
                <w:rFonts w:ascii="Calibri" w:hAnsi="Calibri"/>
                <w:sz w:val="19"/>
              </w:rPr>
              <w:t>]</w:t>
            </w:r>
          </w:p>
        </w:tc>
      </w:tr>
      <w:tr w:rsidR="002127CD" w14:paraId="172236F0" w14:textId="77777777" w:rsidTr="00C278A2">
        <w:tblPrEx>
          <w:jc w:val="left"/>
          <w:tblLook w:val="04A0" w:firstRow="1" w:lastRow="0" w:firstColumn="1" w:lastColumn="0" w:noHBand="0" w:noVBand="1"/>
        </w:tblPrEx>
        <w:trPr>
          <w:trHeight w:val="647"/>
        </w:trPr>
        <w:tc>
          <w:tcPr>
            <w:tcW w:w="1280" w:type="dxa"/>
          </w:tcPr>
          <w:p w14:paraId="3B193862"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5194DA19" w14:textId="77777777" w:rsidR="002127CD" w:rsidRDefault="002127CD" w:rsidP="002127CD">
            <w:pPr>
              <w:rPr>
                <w:rFonts w:ascii="Calibri" w:hAnsi="Calibri"/>
                <w:b/>
                <w:sz w:val="19"/>
              </w:rPr>
            </w:pPr>
            <w:r>
              <w:rPr>
                <w:rFonts w:ascii="Calibri" w:hAnsi="Calibri"/>
                <w:b/>
                <w:sz w:val="19"/>
              </w:rPr>
              <w:t>Governor Dayton Signs A Bill Relating To Lawful Gambling</w:t>
            </w:r>
          </w:p>
        </w:tc>
        <w:tc>
          <w:tcPr>
            <w:tcW w:w="3222" w:type="dxa"/>
          </w:tcPr>
          <w:p w14:paraId="567FCA65" w14:textId="77777777" w:rsidR="002127CD" w:rsidRPr="007F59CA" w:rsidRDefault="002127CD" w:rsidP="002127CD">
            <w:pPr>
              <w:rPr>
                <w:rFonts w:ascii="Calibri" w:hAnsi="Calibri"/>
                <w:sz w:val="19"/>
              </w:rPr>
            </w:pPr>
            <w:r w:rsidRPr="007F59CA">
              <w:rPr>
                <w:rFonts w:ascii="Calibri" w:hAnsi="Calibri"/>
                <w:sz w:val="19"/>
              </w:rPr>
              <w:t>Chapter 139, HF 3102: This bill makes housekeeping changes to lawful gambling.</w:t>
            </w:r>
          </w:p>
        </w:tc>
        <w:tc>
          <w:tcPr>
            <w:tcW w:w="2011" w:type="dxa"/>
          </w:tcPr>
          <w:p w14:paraId="7F84724F" w14:textId="77777777" w:rsidR="002127CD" w:rsidRDefault="002127CD" w:rsidP="002127CD">
            <w:pPr>
              <w:rPr>
                <w:rFonts w:ascii="Calibri" w:hAnsi="Calibri"/>
                <w:sz w:val="19"/>
              </w:rPr>
            </w:pPr>
            <w:r>
              <w:rPr>
                <w:rFonts w:ascii="Calibri" w:hAnsi="Calibri"/>
                <w:sz w:val="19"/>
              </w:rPr>
              <w:t>[</w:t>
            </w:r>
            <w:hyperlink r:id="rId2265" w:history="1">
              <w:r w:rsidRPr="007F59CA">
                <w:rPr>
                  <w:rStyle w:val="Hyperlink"/>
                  <w:rFonts w:ascii="Calibri" w:hAnsi="Calibri"/>
                  <w:sz w:val="19"/>
                </w:rPr>
                <w:t>News Release</w:t>
              </w:r>
            </w:hyperlink>
            <w:r>
              <w:rPr>
                <w:rFonts w:ascii="Calibri" w:hAnsi="Calibri"/>
                <w:sz w:val="19"/>
              </w:rPr>
              <w:t>]</w:t>
            </w:r>
          </w:p>
        </w:tc>
      </w:tr>
      <w:tr w:rsidR="002127CD" w14:paraId="23E17AEA" w14:textId="77777777" w:rsidTr="00C278A2">
        <w:tblPrEx>
          <w:jc w:val="left"/>
          <w:tblLook w:val="04A0" w:firstRow="1" w:lastRow="0" w:firstColumn="1" w:lastColumn="0" w:noHBand="0" w:noVBand="1"/>
        </w:tblPrEx>
        <w:trPr>
          <w:trHeight w:val="647"/>
        </w:trPr>
        <w:tc>
          <w:tcPr>
            <w:tcW w:w="1280" w:type="dxa"/>
          </w:tcPr>
          <w:p w14:paraId="16A260F1"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6E6DC987" w14:textId="77777777" w:rsidR="002127CD" w:rsidRDefault="002127CD" w:rsidP="002127CD">
            <w:pPr>
              <w:rPr>
                <w:rFonts w:ascii="Calibri" w:hAnsi="Calibri"/>
                <w:b/>
                <w:sz w:val="19"/>
              </w:rPr>
            </w:pPr>
            <w:r>
              <w:rPr>
                <w:rFonts w:ascii="Calibri" w:hAnsi="Calibri"/>
                <w:b/>
                <w:sz w:val="19"/>
              </w:rPr>
              <w:t>Governor Dayton Signs A Bill Relating To Nursing Home Facilities</w:t>
            </w:r>
          </w:p>
        </w:tc>
        <w:tc>
          <w:tcPr>
            <w:tcW w:w="3222" w:type="dxa"/>
          </w:tcPr>
          <w:p w14:paraId="04D920EE" w14:textId="77777777" w:rsidR="002127CD" w:rsidRPr="007F59CA" w:rsidRDefault="002127CD" w:rsidP="002127CD">
            <w:pPr>
              <w:rPr>
                <w:rFonts w:ascii="Calibri" w:hAnsi="Calibri"/>
                <w:sz w:val="19"/>
              </w:rPr>
            </w:pPr>
            <w:r w:rsidRPr="007F59CA">
              <w:rPr>
                <w:rFonts w:ascii="Calibri" w:hAnsi="Calibri"/>
                <w:sz w:val="19"/>
              </w:rPr>
              <w:t>Chapter 140, HF 2607: This bill modifies some nursing facility requirements.</w:t>
            </w:r>
          </w:p>
        </w:tc>
        <w:tc>
          <w:tcPr>
            <w:tcW w:w="2011" w:type="dxa"/>
          </w:tcPr>
          <w:p w14:paraId="18D0F8B2" w14:textId="77777777" w:rsidR="002127CD" w:rsidRDefault="002127CD" w:rsidP="002127CD">
            <w:pPr>
              <w:rPr>
                <w:rFonts w:ascii="Calibri" w:hAnsi="Calibri"/>
                <w:sz w:val="19"/>
              </w:rPr>
            </w:pPr>
            <w:r>
              <w:rPr>
                <w:rFonts w:ascii="Calibri" w:hAnsi="Calibri"/>
                <w:sz w:val="19"/>
              </w:rPr>
              <w:t>[</w:t>
            </w:r>
            <w:hyperlink r:id="rId2266" w:history="1">
              <w:r w:rsidRPr="007F59CA">
                <w:rPr>
                  <w:rStyle w:val="Hyperlink"/>
                  <w:rFonts w:ascii="Calibri" w:hAnsi="Calibri"/>
                  <w:sz w:val="19"/>
                </w:rPr>
                <w:t>News Release</w:t>
              </w:r>
            </w:hyperlink>
            <w:r>
              <w:rPr>
                <w:rFonts w:ascii="Calibri" w:hAnsi="Calibri"/>
                <w:sz w:val="19"/>
              </w:rPr>
              <w:t>]</w:t>
            </w:r>
          </w:p>
        </w:tc>
      </w:tr>
      <w:tr w:rsidR="002127CD" w14:paraId="6C9249DE" w14:textId="77777777" w:rsidTr="00C278A2">
        <w:tblPrEx>
          <w:jc w:val="left"/>
          <w:tblLook w:val="04A0" w:firstRow="1" w:lastRow="0" w:firstColumn="1" w:lastColumn="0" w:noHBand="0" w:noVBand="1"/>
        </w:tblPrEx>
        <w:trPr>
          <w:trHeight w:val="647"/>
        </w:trPr>
        <w:tc>
          <w:tcPr>
            <w:tcW w:w="1280" w:type="dxa"/>
          </w:tcPr>
          <w:p w14:paraId="1C3529F8"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3E97C318" w14:textId="77777777" w:rsidR="002127CD" w:rsidRDefault="002127CD" w:rsidP="002127CD">
            <w:pPr>
              <w:rPr>
                <w:rFonts w:ascii="Calibri" w:hAnsi="Calibri"/>
                <w:b/>
                <w:sz w:val="19"/>
              </w:rPr>
            </w:pPr>
            <w:r>
              <w:rPr>
                <w:rFonts w:ascii="Calibri" w:hAnsi="Calibri"/>
                <w:b/>
                <w:sz w:val="19"/>
              </w:rPr>
              <w:t>Governor Dayton Signs A Bill Relating To Health Care</w:t>
            </w:r>
          </w:p>
        </w:tc>
        <w:tc>
          <w:tcPr>
            <w:tcW w:w="3222" w:type="dxa"/>
          </w:tcPr>
          <w:p w14:paraId="5F244BCE" w14:textId="77777777" w:rsidR="002127CD" w:rsidRPr="007F59CA" w:rsidRDefault="002127CD" w:rsidP="002127CD">
            <w:pPr>
              <w:rPr>
                <w:rFonts w:ascii="Calibri" w:hAnsi="Calibri"/>
                <w:sz w:val="19"/>
              </w:rPr>
            </w:pPr>
            <w:r w:rsidRPr="007F59CA">
              <w:rPr>
                <w:rFonts w:ascii="Calibri" w:hAnsi="Calibri"/>
                <w:sz w:val="19"/>
              </w:rPr>
              <w:t>Chapter 141, HF 2552: For orders for protection, this bill eliminates mandatory hearing requirements for subsequent orders and extensions.</w:t>
            </w:r>
          </w:p>
        </w:tc>
        <w:tc>
          <w:tcPr>
            <w:tcW w:w="2011" w:type="dxa"/>
          </w:tcPr>
          <w:p w14:paraId="0E7D00BF" w14:textId="77777777" w:rsidR="002127CD" w:rsidRDefault="002127CD" w:rsidP="002127CD">
            <w:pPr>
              <w:rPr>
                <w:rFonts w:ascii="Calibri" w:hAnsi="Calibri"/>
                <w:sz w:val="19"/>
              </w:rPr>
            </w:pPr>
            <w:r>
              <w:rPr>
                <w:rFonts w:ascii="Calibri" w:hAnsi="Calibri"/>
                <w:sz w:val="19"/>
              </w:rPr>
              <w:t>[</w:t>
            </w:r>
            <w:hyperlink r:id="rId2267" w:history="1">
              <w:r w:rsidRPr="007F59CA">
                <w:rPr>
                  <w:rStyle w:val="Hyperlink"/>
                  <w:rFonts w:ascii="Calibri" w:hAnsi="Calibri"/>
                  <w:sz w:val="19"/>
                </w:rPr>
                <w:t>News Release</w:t>
              </w:r>
            </w:hyperlink>
            <w:r>
              <w:rPr>
                <w:rFonts w:ascii="Calibri" w:hAnsi="Calibri"/>
                <w:sz w:val="19"/>
              </w:rPr>
              <w:t>]</w:t>
            </w:r>
          </w:p>
        </w:tc>
      </w:tr>
      <w:tr w:rsidR="002127CD" w14:paraId="5B8C3B3C" w14:textId="77777777" w:rsidTr="00C278A2">
        <w:tblPrEx>
          <w:jc w:val="left"/>
          <w:tblLook w:val="04A0" w:firstRow="1" w:lastRow="0" w:firstColumn="1" w:lastColumn="0" w:noHBand="0" w:noVBand="1"/>
        </w:tblPrEx>
        <w:trPr>
          <w:trHeight w:val="647"/>
        </w:trPr>
        <w:tc>
          <w:tcPr>
            <w:tcW w:w="1280" w:type="dxa"/>
          </w:tcPr>
          <w:p w14:paraId="4328C97A"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0EC622AB" w14:textId="77777777" w:rsidR="002127CD" w:rsidRDefault="002127CD" w:rsidP="002127CD">
            <w:pPr>
              <w:rPr>
                <w:rFonts w:ascii="Calibri" w:hAnsi="Calibri"/>
                <w:b/>
                <w:sz w:val="19"/>
              </w:rPr>
            </w:pPr>
            <w:r>
              <w:rPr>
                <w:rFonts w:ascii="Calibri" w:hAnsi="Calibri"/>
                <w:b/>
                <w:sz w:val="19"/>
              </w:rPr>
              <w:t>Governor Dayton Signs A Bill Relating To Disabilities</w:t>
            </w:r>
          </w:p>
        </w:tc>
        <w:tc>
          <w:tcPr>
            <w:tcW w:w="3222" w:type="dxa"/>
          </w:tcPr>
          <w:p w14:paraId="622CA953" w14:textId="77777777" w:rsidR="002127CD" w:rsidRPr="007F59CA" w:rsidRDefault="002127CD" w:rsidP="002127CD">
            <w:pPr>
              <w:rPr>
                <w:rFonts w:ascii="Calibri" w:hAnsi="Calibri"/>
                <w:sz w:val="19"/>
              </w:rPr>
            </w:pPr>
            <w:r w:rsidRPr="007F59CA">
              <w:rPr>
                <w:rFonts w:ascii="Calibri" w:hAnsi="Calibri"/>
                <w:sz w:val="19"/>
              </w:rPr>
              <w:t xml:space="preserve">Chapter 143, SF 2857: This bill modifies the </w:t>
            </w:r>
            <w:proofErr w:type="gramStart"/>
            <w:r>
              <w:rPr>
                <w:rFonts w:ascii="Calibri" w:hAnsi="Calibri"/>
                <w:sz w:val="19"/>
              </w:rPr>
              <w:t>disability waiver rate system</w:t>
            </w:r>
            <w:proofErr w:type="gramEnd"/>
            <w:r>
              <w:rPr>
                <w:rFonts w:ascii="Calibri" w:hAnsi="Calibri"/>
                <w:sz w:val="19"/>
              </w:rPr>
              <w:t>.</w:t>
            </w:r>
          </w:p>
        </w:tc>
        <w:tc>
          <w:tcPr>
            <w:tcW w:w="2011" w:type="dxa"/>
          </w:tcPr>
          <w:p w14:paraId="6668BFA0" w14:textId="77777777" w:rsidR="002127CD" w:rsidRDefault="002127CD" w:rsidP="002127CD">
            <w:pPr>
              <w:rPr>
                <w:rFonts w:ascii="Calibri" w:hAnsi="Calibri"/>
                <w:sz w:val="19"/>
              </w:rPr>
            </w:pPr>
            <w:r>
              <w:rPr>
                <w:rFonts w:ascii="Calibri" w:hAnsi="Calibri"/>
                <w:sz w:val="19"/>
              </w:rPr>
              <w:t>[</w:t>
            </w:r>
            <w:hyperlink r:id="rId2268" w:history="1">
              <w:r w:rsidRPr="007F59CA">
                <w:rPr>
                  <w:rStyle w:val="Hyperlink"/>
                  <w:rFonts w:ascii="Calibri" w:hAnsi="Calibri"/>
                  <w:sz w:val="19"/>
                </w:rPr>
                <w:t>News Release</w:t>
              </w:r>
            </w:hyperlink>
            <w:r>
              <w:rPr>
                <w:rFonts w:ascii="Calibri" w:hAnsi="Calibri"/>
                <w:sz w:val="19"/>
              </w:rPr>
              <w:t>]</w:t>
            </w:r>
          </w:p>
        </w:tc>
      </w:tr>
      <w:tr w:rsidR="002127CD" w14:paraId="482F2157" w14:textId="77777777" w:rsidTr="00C278A2">
        <w:tblPrEx>
          <w:jc w:val="left"/>
          <w:tblLook w:val="04A0" w:firstRow="1" w:lastRow="0" w:firstColumn="1" w:lastColumn="0" w:noHBand="0" w:noVBand="1"/>
        </w:tblPrEx>
        <w:trPr>
          <w:trHeight w:val="647"/>
        </w:trPr>
        <w:tc>
          <w:tcPr>
            <w:tcW w:w="1280" w:type="dxa"/>
          </w:tcPr>
          <w:p w14:paraId="2DC94C08"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1E76A394" w14:textId="77777777" w:rsidR="002127CD" w:rsidRDefault="002127CD" w:rsidP="002127CD">
            <w:pPr>
              <w:rPr>
                <w:rFonts w:ascii="Calibri" w:hAnsi="Calibri"/>
                <w:b/>
                <w:sz w:val="19"/>
              </w:rPr>
            </w:pPr>
            <w:r>
              <w:rPr>
                <w:rFonts w:ascii="Calibri" w:hAnsi="Calibri"/>
                <w:b/>
                <w:sz w:val="19"/>
              </w:rPr>
              <w:t>Governor Dayton Signs A Bill Relating To Community Funding</w:t>
            </w:r>
          </w:p>
        </w:tc>
        <w:tc>
          <w:tcPr>
            <w:tcW w:w="3222" w:type="dxa"/>
          </w:tcPr>
          <w:p w14:paraId="486E21FB" w14:textId="77777777" w:rsidR="002127CD" w:rsidRPr="007F59CA" w:rsidRDefault="002127CD" w:rsidP="002127CD">
            <w:pPr>
              <w:rPr>
                <w:rFonts w:ascii="Calibri" w:hAnsi="Calibri"/>
                <w:sz w:val="19"/>
              </w:rPr>
            </w:pPr>
            <w:r w:rsidRPr="007F59CA">
              <w:rPr>
                <w:rFonts w:ascii="Calibri" w:hAnsi="Calibri"/>
                <w:sz w:val="19"/>
              </w:rPr>
              <w:t>Chapter 144, SF 2881: This bill extends the sunset of an existing exception to the methodology of the consumer-directed community supports budget.</w:t>
            </w:r>
          </w:p>
        </w:tc>
        <w:tc>
          <w:tcPr>
            <w:tcW w:w="2011" w:type="dxa"/>
          </w:tcPr>
          <w:p w14:paraId="441A8362" w14:textId="77777777" w:rsidR="002127CD" w:rsidRDefault="002127CD" w:rsidP="002127CD">
            <w:pPr>
              <w:rPr>
                <w:rFonts w:ascii="Calibri" w:hAnsi="Calibri"/>
                <w:sz w:val="19"/>
              </w:rPr>
            </w:pPr>
            <w:r>
              <w:rPr>
                <w:rFonts w:ascii="Calibri" w:hAnsi="Calibri"/>
                <w:sz w:val="19"/>
              </w:rPr>
              <w:t>[</w:t>
            </w:r>
            <w:hyperlink r:id="rId2269" w:history="1">
              <w:r w:rsidRPr="007F59CA">
                <w:rPr>
                  <w:rStyle w:val="Hyperlink"/>
                  <w:rFonts w:ascii="Calibri" w:hAnsi="Calibri"/>
                  <w:sz w:val="19"/>
                </w:rPr>
                <w:t>News Release</w:t>
              </w:r>
            </w:hyperlink>
            <w:r>
              <w:rPr>
                <w:rFonts w:ascii="Calibri" w:hAnsi="Calibri"/>
                <w:sz w:val="19"/>
              </w:rPr>
              <w:t>]</w:t>
            </w:r>
          </w:p>
        </w:tc>
      </w:tr>
      <w:tr w:rsidR="002127CD" w14:paraId="6F691C7E" w14:textId="77777777" w:rsidTr="00C278A2">
        <w:tblPrEx>
          <w:jc w:val="left"/>
          <w:tblLook w:val="04A0" w:firstRow="1" w:lastRow="0" w:firstColumn="1" w:lastColumn="0" w:noHBand="0" w:noVBand="1"/>
        </w:tblPrEx>
        <w:trPr>
          <w:trHeight w:val="647"/>
        </w:trPr>
        <w:tc>
          <w:tcPr>
            <w:tcW w:w="1280" w:type="dxa"/>
          </w:tcPr>
          <w:p w14:paraId="531EDF2B" w14:textId="77777777" w:rsidR="002127CD" w:rsidRDefault="002127CD" w:rsidP="002127CD">
            <w:pPr>
              <w:rPr>
                <w:rFonts w:ascii="Calibri" w:hAnsi="Calibri"/>
                <w:sz w:val="19"/>
              </w:rPr>
            </w:pPr>
            <w:r w:rsidRPr="007E55D2">
              <w:rPr>
                <w:rFonts w:ascii="Calibri" w:hAnsi="Calibri"/>
                <w:sz w:val="19"/>
              </w:rPr>
              <w:t>5/22/16</w:t>
            </w:r>
          </w:p>
        </w:tc>
        <w:tc>
          <w:tcPr>
            <w:tcW w:w="2218" w:type="dxa"/>
            <w:shd w:val="clear" w:color="auto" w:fill="DBE5F1" w:themeFill="accent1" w:themeFillTint="33"/>
          </w:tcPr>
          <w:p w14:paraId="62646948" w14:textId="77777777" w:rsidR="002127CD" w:rsidRDefault="002127CD" w:rsidP="002127CD">
            <w:pPr>
              <w:rPr>
                <w:rFonts w:ascii="Calibri" w:hAnsi="Calibri"/>
                <w:b/>
                <w:sz w:val="19"/>
              </w:rPr>
            </w:pPr>
            <w:r>
              <w:rPr>
                <w:rFonts w:ascii="Calibri" w:hAnsi="Calibri"/>
                <w:b/>
                <w:sz w:val="19"/>
              </w:rPr>
              <w:t>Governor Dayton Signs A Bill Relating To Emergency Medical Services</w:t>
            </w:r>
          </w:p>
        </w:tc>
        <w:tc>
          <w:tcPr>
            <w:tcW w:w="3222" w:type="dxa"/>
          </w:tcPr>
          <w:p w14:paraId="4127E83E" w14:textId="77777777" w:rsidR="002127CD" w:rsidRPr="007F59CA" w:rsidRDefault="002127CD" w:rsidP="002127CD">
            <w:pPr>
              <w:rPr>
                <w:rFonts w:ascii="Calibri" w:hAnsi="Calibri"/>
                <w:sz w:val="19"/>
              </w:rPr>
            </w:pPr>
            <w:r w:rsidRPr="007F59CA">
              <w:rPr>
                <w:rFonts w:ascii="Calibri" w:hAnsi="Calibri"/>
                <w:sz w:val="19"/>
              </w:rPr>
              <w:t xml:space="preserve">Chapter 145, HF 2777: This bill authorizes hearings to determine when an emergency medical service person has a significant exposure to </w:t>
            </w:r>
            <w:proofErr w:type="gramStart"/>
            <w:r w:rsidRPr="007F59CA">
              <w:rPr>
                <w:rFonts w:ascii="Calibri" w:hAnsi="Calibri"/>
                <w:sz w:val="19"/>
              </w:rPr>
              <w:t>a someone</w:t>
            </w:r>
            <w:proofErr w:type="gramEnd"/>
            <w:r w:rsidRPr="007F59CA">
              <w:rPr>
                <w:rFonts w:ascii="Calibri" w:hAnsi="Calibri"/>
                <w:sz w:val="19"/>
              </w:rPr>
              <w:t>’s bodily fluids, and authorizes peace officers to take that person into temporary custody to collect a blood sample.</w:t>
            </w:r>
          </w:p>
        </w:tc>
        <w:tc>
          <w:tcPr>
            <w:tcW w:w="2011" w:type="dxa"/>
          </w:tcPr>
          <w:p w14:paraId="33055A61" w14:textId="77777777" w:rsidR="002127CD" w:rsidRDefault="002127CD" w:rsidP="002127CD">
            <w:pPr>
              <w:rPr>
                <w:rFonts w:ascii="Calibri" w:hAnsi="Calibri"/>
                <w:sz w:val="19"/>
              </w:rPr>
            </w:pPr>
            <w:r>
              <w:rPr>
                <w:rFonts w:ascii="Calibri" w:hAnsi="Calibri"/>
                <w:sz w:val="19"/>
              </w:rPr>
              <w:t>[</w:t>
            </w:r>
            <w:hyperlink r:id="rId2270" w:history="1">
              <w:r w:rsidRPr="007F59CA">
                <w:rPr>
                  <w:rStyle w:val="Hyperlink"/>
                  <w:rFonts w:ascii="Calibri" w:hAnsi="Calibri"/>
                  <w:sz w:val="19"/>
                </w:rPr>
                <w:t>News Release</w:t>
              </w:r>
            </w:hyperlink>
            <w:r>
              <w:rPr>
                <w:rFonts w:ascii="Calibri" w:hAnsi="Calibri"/>
                <w:sz w:val="19"/>
              </w:rPr>
              <w:t>]</w:t>
            </w:r>
          </w:p>
        </w:tc>
      </w:tr>
      <w:tr w:rsidR="002127CD" w14:paraId="178F5877" w14:textId="77777777" w:rsidTr="00C278A2">
        <w:tblPrEx>
          <w:jc w:val="left"/>
          <w:tblLook w:val="04A0" w:firstRow="1" w:lastRow="0" w:firstColumn="1" w:lastColumn="0" w:noHBand="0" w:noVBand="1"/>
        </w:tblPrEx>
        <w:trPr>
          <w:trHeight w:val="647"/>
        </w:trPr>
        <w:tc>
          <w:tcPr>
            <w:tcW w:w="1280" w:type="dxa"/>
          </w:tcPr>
          <w:p w14:paraId="2E770523" w14:textId="77777777" w:rsidR="002127CD" w:rsidRDefault="002127CD" w:rsidP="002127CD">
            <w:pPr>
              <w:rPr>
                <w:rFonts w:ascii="Calibri" w:hAnsi="Calibri"/>
                <w:sz w:val="19"/>
              </w:rPr>
            </w:pPr>
            <w:r w:rsidRPr="00EC21CB">
              <w:rPr>
                <w:rFonts w:ascii="Calibri" w:hAnsi="Calibri"/>
                <w:sz w:val="19"/>
              </w:rPr>
              <w:t>5/22/16</w:t>
            </w:r>
          </w:p>
        </w:tc>
        <w:tc>
          <w:tcPr>
            <w:tcW w:w="2218" w:type="dxa"/>
            <w:shd w:val="clear" w:color="auto" w:fill="DBE5F1" w:themeFill="accent1" w:themeFillTint="33"/>
          </w:tcPr>
          <w:p w14:paraId="270CD0D4" w14:textId="77777777" w:rsidR="002127CD" w:rsidRDefault="002127CD" w:rsidP="002127CD">
            <w:pPr>
              <w:rPr>
                <w:rFonts w:ascii="Calibri" w:hAnsi="Calibri"/>
                <w:b/>
                <w:sz w:val="19"/>
              </w:rPr>
            </w:pPr>
            <w:r>
              <w:rPr>
                <w:rFonts w:ascii="Calibri" w:hAnsi="Calibri"/>
                <w:b/>
                <w:sz w:val="19"/>
              </w:rPr>
              <w:t>Governor Dayton Signs A Bill Relating To Employment Requirements</w:t>
            </w:r>
          </w:p>
        </w:tc>
        <w:tc>
          <w:tcPr>
            <w:tcW w:w="3222" w:type="dxa"/>
          </w:tcPr>
          <w:p w14:paraId="31B428F0" w14:textId="77777777" w:rsidR="002127CD" w:rsidRPr="007F59CA" w:rsidRDefault="002127CD" w:rsidP="002127CD">
            <w:pPr>
              <w:rPr>
                <w:rFonts w:ascii="Calibri" w:hAnsi="Calibri"/>
                <w:sz w:val="19"/>
              </w:rPr>
            </w:pPr>
            <w:r w:rsidRPr="00E335B1">
              <w:rPr>
                <w:rFonts w:ascii="Calibri" w:hAnsi="Calibri"/>
                <w:sz w:val="19"/>
              </w:rPr>
              <w:t xml:space="preserve">Chapter 146, HF 2625: This bill extends the </w:t>
            </w:r>
            <w:proofErr w:type="gramStart"/>
            <w:r w:rsidRPr="00E335B1">
              <w:rPr>
                <w:rFonts w:ascii="Calibri" w:hAnsi="Calibri"/>
                <w:sz w:val="19"/>
              </w:rPr>
              <w:t>response time residency requirement</w:t>
            </w:r>
            <w:proofErr w:type="gramEnd"/>
            <w:r w:rsidRPr="00E335B1">
              <w:rPr>
                <w:rFonts w:ascii="Calibri" w:hAnsi="Calibri"/>
                <w:sz w:val="19"/>
              </w:rPr>
              <w:t xml:space="preserve"> for Richfield firefighters.  </w:t>
            </w:r>
          </w:p>
        </w:tc>
        <w:tc>
          <w:tcPr>
            <w:tcW w:w="2011" w:type="dxa"/>
          </w:tcPr>
          <w:p w14:paraId="67934372" w14:textId="77777777" w:rsidR="002127CD" w:rsidRDefault="002127CD" w:rsidP="002127CD">
            <w:pPr>
              <w:rPr>
                <w:rFonts w:ascii="Calibri" w:hAnsi="Calibri"/>
                <w:sz w:val="19"/>
              </w:rPr>
            </w:pPr>
            <w:r>
              <w:rPr>
                <w:rFonts w:ascii="Calibri" w:hAnsi="Calibri"/>
                <w:sz w:val="19"/>
              </w:rPr>
              <w:t>[</w:t>
            </w:r>
            <w:hyperlink r:id="rId2271" w:history="1">
              <w:r w:rsidRPr="007F59CA">
                <w:rPr>
                  <w:rStyle w:val="Hyperlink"/>
                  <w:rFonts w:ascii="Calibri" w:hAnsi="Calibri"/>
                  <w:sz w:val="19"/>
                </w:rPr>
                <w:t>News Release</w:t>
              </w:r>
            </w:hyperlink>
            <w:r>
              <w:rPr>
                <w:rFonts w:ascii="Calibri" w:hAnsi="Calibri"/>
                <w:sz w:val="19"/>
              </w:rPr>
              <w:t>]</w:t>
            </w:r>
          </w:p>
        </w:tc>
      </w:tr>
      <w:tr w:rsidR="002127CD" w14:paraId="5EDA1D51" w14:textId="77777777" w:rsidTr="00C278A2">
        <w:tblPrEx>
          <w:jc w:val="left"/>
          <w:tblLook w:val="04A0" w:firstRow="1" w:lastRow="0" w:firstColumn="1" w:lastColumn="0" w:noHBand="0" w:noVBand="1"/>
        </w:tblPrEx>
        <w:trPr>
          <w:trHeight w:val="647"/>
        </w:trPr>
        <w:tc>
          <w:tcPr>
            <w:tcW w:w="1280" w:type="dxa"/>
          </w:tcPr>
          <w:p w14:paraId="71417DDB" w14:textId="77777777" w:rsidR="002127CD" w:rsidRDefault="002127CD" w:rsidP="002127CD">
            <w:pPr>
              <w:rPr>
                <w:rFonts w:ascii="Calibri" w:hAnsi="Calibri"/>
                <w:sz w:val="19"/>
              </w:rPr>
            </w:pPr>
            <w:r w:rsidRPr="00EC21CB">
              <w:rPr>
                <w:rFonts w:ascii="Calibri" w:hAnsi="Calibri"/>
                <w:sz w:val="19"/>
              </w:rPr>
              <w:t>5/22/16</w:t>
            </w:r>
          </w:p>
        </w:tc>
        <w:tc>
          <w:tcPr>
            <w:tcW w:w="2218" w:type="dxa"/>
            <w:shd w:val="clear" w:color="auto" w:fill="DBE5F1" w:themeFill="accent1" w:themeFillTint="33"/>
          </w:tcPr>
          <w:p w14:paraId="78863656" w14:textId="77777777" w:rsidR="002127CD" w:rsidRDefault="002127CD" w:rsidP="002127CD">
            <w:pPr>
              <w:rPr>
                <w:rFonts w:ascii="Calibri" w:hAnsi="Calibri"/>
                <w:b/>
                <w:sz w:val="19"/>
              </w:rPr>
            </w:pPr>
            <w:r>
              <w:rPr>
                <w:rFonts w:ascii="Calibri" w:hAnsi="Calibri"/>
                <w:b/>
                <w:sz w:val="19"/>
              </w:rPr>
              <w:t>Governor Dayton Signs A Bill Relating To Corrections</w:t>
            </w:r>
          </w:p>
        </w:tc>
        <w:tc>
          <w:tcPr>
            <w:tcW w:w="3222" w:type="dxa"/>
          </w:tcPr>
          <w:p w14:paraId="4FDF8424" w14:textId="77777777" w:rsidR="002127CD" w:rsidRPr="007F59CA" w:rsidRDefault="002127CD" w:rsidP="002127CD">
            <w:pPr>
              <w:rPr>
                <w:rFonts w:ascii="Calibri" w:hAnsi="Calibri"/>
                <w:sz w:val="19"/>
              </w:rPr>
            </w:pPr>
            <w:r w:rsidRPr="00E335B1">
              <w:rPr>
                <w:rFonts w:ascii="Calibri" w:hAnsi="Calibri"/>
                <w:sz w:val="19"/>
              </w:rPr>
              <w:t>Chapter 147, HF 3590: This bill requires a study on establishing an earned compliance credit program for people under correctional supervision.</w:t>
            </w:r>
          </w:p>
        </w:tc>
        <w:tc>
          <w:tcPr>
            <w:tcW w:w="2011" w:type="dxa"/>
          </w:tcPr>
          <w:p w14:paraId="4CDD3F81" w14:textId="77777777" w:rsidR="002127CD" w:rsidRDefault="002127CD" w:rsidP="002127CD">
            <w:pPr>
              <w:rPr>
                <w:rFonts w:ascii="Calibri" w:hAnsi="Calibri"/>
                <w:sz w:val="19"/>
              </w:rPr>
            </w:pPr>
            <w:r>
              <w:rPr>
                <w:rFonts w:ascii="Calibri" w:hAnsi="Calibri"/>
                <w:sz w:val="19"/>
              </w:rPr>
              <w:t>[</w:t>
            </w:r>
            <w:hyperlink r:id="rId2272" w:history="1">
              <w:r w:rsidRPr="007F59CA">
                <w:rPr>
                  <w:rStyle w:val="Hyperlink"/>
                  <w:rFonts w:ascii="Calibri" w:hAnsi="Calibri"/>
                  <w:sz w:val="19"/>
                </w:rPr>
                <w:t>News Release</w:t>
              </w:r>
            </w:hyperlink>
            <w:r>
              <w:rPr>
                <w:rFonts w:ascii="Calibri" w:hAnsi="Calibri"/>
                <w:sz w:val="19"/>
              </w:rPr>
              <w:t>]</w:t>
            </w:r>
          </w:p>
        </w:tc>
      </w:tr>
      <w:tr w:rsidR="002127CD" w14:paraId="64810B24" w14:textId="77777777" w:rsidTr="00C278A2">
        <w:tblPrEx>
          <w:jc w:val="left"/>
          <w:tblLook w:val="04A0" w:firstRow="1" w:lastRow="0" w:firstColumn="1" w:lastColumn="0" w:noHBand="0" w:noVBand="1"/>
        </w:tblPrEx>
        <w:trPr>
          <w:trHeight w:val="647"/>
        </w:trPr>
        <w:tc>
          <w:tcPr>
            <w:tcW w:w="1280" w:type="dxa"/>
          </w:tcPr>
          <w:p w14:paraId="70A38404" w14:textId="77777777" w:rsidR="002127CD" w:rsidRDefault="002127CD" w:rsidP="002127CD">
            <w:pPr>
              <w:rPr>
                <w:rFonts w:ascii="Calibri" w:hAnsi="Calibri"/>
                <w:sz w:val="19"/>
              </w:rPr>
            </w:pPr>
            <w:r w:rsidRPr="00EC21CB">
              <w:rPr>
                <w:rFonts w:ascii="Calibri" w:hAnsi="Calibri"/>
                <w:sz w:val="19"/>
              </w:rPr>
              <w:t>5/22/16</w:t>
            </w:r>
          </w:p>
        </w:tc>
        <w:tc>
          <w:tcPr>
            <w:tcW w:w="2218" w:type="dxa"/>
            <w:shd w:val="clear" w:color="auto" w:fill="DBE5F1" w:themeFill="accent1" w:themeFillTint="33"/>
          </w:tcPr>
          <w:p w14:paraId="4C0C7441" w14:textId="77777777" w:rsidR="002127CD" w:rsidRDefault="002127CD" w:rsidP="002127CD">
            <w:pPr>
              <w:rPr>
                <w:rFonts w:ascii="Calibri" w:hAnsi="Calibri"/>
                <w:b/>
                <w:sz w:val="19"/>
              </w:rPr>
            </w:pPr>
            <w:r>
              <w:rPr>
                <w:rFonts w:ascii="Calibri" w:hAnsi="Calibri"/>
                <w:b/>
                <w:sz w:val="19"/>
              </w:rPr>
              <w:t>Governor Dayton Signs A Bill Relating To The Imprisonment And Exoneration Remedies Act</w:t>
            </w:r>
          </w:p>
        </w:tc>
        <w:tc>
          <w:tcPr>
            <w:tcW w:w="3222" w:type="dxa"/>
          </w:tcPr>
          <w:p w14:paraId="14D4C38C" w14:textId="77777777" w:rsidR="002127CD" w:rsidRPr="007F59CA" w:rsidRDefault="002127CD" w:rsidP="002127CD">
            <w:pPr>
              <w:rPr>
                <w:rFonts w:ascii="Calibri" w:hAnsi="Calibri"/>
                <w:sz w:val="19"/>
              </w:rPr>
            </w:pPr>
            <w:r w:rsidRPr="00E335B1">
              <w:rPr>
                <w:rFonts w:ascii="Calibri" w:hAnsi="Calibri"/>
                <w:sz w:val="19"/>
              </w:rPr>
              <w:t>Chapter 148, HF 3328: This bill allows for payments under the Imprisonment and Exoneration Remedies Act, and makes other changes regarding claims of patients or inmates of a state institution.</w:t>
            </w:r>
          </w:p>
        </w:tc>
        <w:tc>
          <w:tcPr>
            <w:tcW w:w="2011" w:type="dxa"/>
          </w:tcPr>
          <w:p w14:paraId="415E94D8" w14:textId="77777777" w:rsidR="002127CD" w:rsidRDefault="002127CD" w:rsidP="002127CD">
            <w:pPr>
              <w:rPr>
                <w:rFonts w:ascii="Calibri" w:hAnsi="Calibri"/>
                <w:sz w:val="19"/>
              </w:rPr>
            </w:pPr>
            <w:r>
              <w:rPr>
                <w:rFonts w:ascii="Calibri" w:hAnsi="Calibri"/>
                <w:sz w:val="19"/>
              </w:rPr>
              <w:t>[</w:t>
            </w:r>
            <w:hyperlink r:id="rId2273" w:history="1">
              <w:r w:rsidRPr="007F59CA">
                <w:rPr>
                  <w:rStyle w:val="Hyperlink"/>
                  <w:rFonts w:ascii="Calibri" w:hAnsi="Calibri"/>
                  <w:sz w:val="19"/>
                </w:rPr>
                <w:t>News Release</w:t>
              </w:r>
            </w:hyperlink>
            <w:r>
              <w:rPr>
                <w:rFonts w:ascii="Calibri" w:hAnsi="Calibri"/>
                <w:sz w:val="19"/>
              </w:rPr>
              <w:t>]</w:t>
            </w:r>
          </w:p>
        </w:tc>
      </w:tr>
      <w:tr w:rsidR="002127CD" w14:paraId="2DD94D9E" w14:textId="77777777" w:rsidTr="00C278A2">
        <w:tblPrEx>
          <w:jc w:val="left"/>
          <w:tblLook w:val="04A0" w:firstRow="1" w:lastRow="0" w:firstColumn="1" w:lastColumn="0" w:noHBand="0" w:noVBand="1"/>
        </w:tblPrEx>
        <w:trPr>
          <w:trHeight w:val="647"/>
        </w:trPr>
        <w:tc>
          <w:tcPr>
            <w:tcW w:w="1280" w:type="dxa"/>
          </w:tcPr>
          <w:p w14:paraId="45955AC4" w14:textId="77777777" w:rsidR="002127CD" w:rsidRDefault="002127CD" w:rsidP="002127CD">
            <w:pPr>
              <w:rPr>
                <w:rFonts w:ascii="Calibri" w:hAnsi="Calibri"/>
                <w:sz w:val="19"/>
              </w:rPr>
            </w:pPr>
            <w:r w:rsidRPr="00EC21CB">
              <w:rPr>
                <w:rFonts w:ascii="Calibri" w:hAnsi="Calibri"/>
                <w:sz w:val="19"/>
              </w:rPr>
              <w:t>5/22/16</w:t>
            </w:r>
          </w:p>
        </w:tc>
        <w:tc>
          <w:tcPr>
            <w:tcW w:w="2218" w:type="dxa"/>
            <w:shd w:val="clear" w:color="auto" w:fill="DBE5F1" w:themeFill="accent1" w:themeFillTint="33"/>
          </w:tcPr>
          <w:p w14:paraId="0DC7E042" w14:textId="77777777" w:rsidR="002127CD" w:rsidRDefault="002127CD" w:rsidP="002127CD">
            <w:pPr>
              <w:rPr>
                <w:rFonts w:ascii="Calibri" w:hAnsi="Calibri"/>
                <w:b/>
                <w:sz w:val="19"/>
              </w:rPr>
            </w:pPr>
            <w:r>
              <w:rPr>
                <w:rFonts w:ascii="Calibri" w:hAnsi="Calibri"/>
                <w:b/>
                <w:sz w:val="19"/>
              </w:rPr>
              <w:t>Governor Dayton Signs A Bill Relating To The Department Of Corrections</w:t>
            </w:r>
          </w:p>
        </w:tc>
        <w:tc>
          <w:tcPr>
            <w:tcW w:w="3222" w:type="dxa"/>
          </w:tcPr>
          <w:p w14:paraId="47F2E94A" w14:textId="77777777" w:rsidR="002127CD" w:rsidRPr="007F59CA" w:rsidRDefault="002127CD" w:rsidP="002127CD">
            <w:pPr>
              <w:rPr>
                <w:rFonts w:ascii="Calibri" w:hAnsi="Calibri"/>
                <w:sz w:val="19"/>
              </w:rPr>
            </w:pPr>
            <w:r w:rsidRPr="00E335B1">
              <w:rPr>
                <w:rFonts w:ascii="Calibri" w:hAnsi="Calibri"/>
                <w:sz w:val="19"/>
              </w:rPr>
              <w:t>Chapter 149, SF 2815: This bill authorizes the Department of Corrections to access employment data to study the effectiveness of employment programming for offenders in the community.</w:t>
            </w:r>
          </w:p>
        </w:tc>
        <w:tc>
          <w:tcPr>
            <w:tcW w:w="2011" w:type="dxa"/>
          </w:tcPr>
          <w:p w14:paraId="4CECA741" w14:textId="77777777" w:rsidR="002127CD" w:rsidRDefault="002127CD" w:rsidP="002127CD">
            <w:pPr>
              <w:rPr>
                <w:rFonts w:ascii="Calibri" w:hAnsi="Calibri"/>
                <w:sz w:val="19"/>
              </w:rPr>
            </w:pPr>
            <w:r>
              <w:rPr>
                <w:rFonts w:ascii="Calibri" w:hAnsi="Calibri"/>
                <w:sz w:val="19"/>
              </w:rPr>
              <w:t>[</w:t>
            </w:r>
            <w:hyperlink r:id="rId2274" w:history="1">
              <w:r w:rsidRPr="007F59CA">
                <w:rPr>
                  <w:rStyle w:val="Hyperlink"/>
                  <w:rFonts w:ascii="Calibri" w:hAnsi="Calibri"/>
                  <w:sz w:val="19"/>
                </w:rPr>
                <w:t>News Release</w:t>
              </w:r>
            </w:hyperlink>
            <w:r>
              <w:rPr>
                <w:rFonts w:ascii="Calibri" w:hAnsi="Calibri"/>
                <w:sz w:val="19"/>
              </w:rPr>
              <w:t>]</w:t>
            </w:r>
          </w:p>
        </w:tc>
      </w:tr>
      <w:tr w:rsidR="002127CD" w14:paraId="1EA89B75" w14:textId="77777777" w:rsidTr="00C278A2">
        <w:tblPrEx>
          <w:jc w:val="left"/>
          <w:tblLook w:val="04A0" w:firstRow="1" w:lastRow="0" w:firstColumn="1" w:lastColumn="0" w:noHBand="0" w:noVBand="1"/>
        </w:tblPrEx>
        <w:trPr>
          <w:trHeight w:val="647"/>
        </w:trPr>
        <w:tc>
          <w:tcPr>
            <w:tcW w:w="1280" w:type="dxa"/>
          </w:tcPr>
          <w:p w14:paraId="04837A8C" w14:textId="77777777" w:rsidR="002127CD" w:rsidRDefault="002127CD" w:rsidP="002127CD">
            <w:pPr>
              <w:rPr>
                <w:rFonts w:ascii="Calibri" w:hAnsi="Calibri"/>
                <w:sz w:val="19"/>
              </w:rPr>
            </w:pPr>
            <w:r w:rsidRPr="00BE0D9C">
              <w:rPr>
                <w:rFonts w:ascii="Calibri" w:hAnsi="Calibri"/>
                <w:sz w:val="19"/>
              </w:rPr>
              <w:lastRenderedPageBreak/>
              <w:t>5/22/16</w:t>
            </w:r>
          </w:p>
        </w:tc>
        <w:tc>
          <w:tcPr>
            <w:tcW w:w="2218" w:type="dxa"/>
            <w:shd w:val="clear" w:color="auto" w:fill="DBE5F1" w:themeFill="accent1" w:themeFillTint="33"/>
          </w:tcPr>
          <w:p w14:paraId="4300FFA9" w14:textId="77777777" w:rsidR="002127CD" w:rsidRDefault="002127CD" w:rsidP="002127CD">
            <w:pPr>
              <w:rPr>
                <w:rFonts w:ascii="Calibri" w:hAnsi="Calibri"/>
                <w:b/>
                <w:sz w:val="19"/>
              </w:rPr>
            </w:pPr>
            <w:r>
              <w:rPr>
                <w:rFonts w:ascii="Calibri" w:hAnsi="Calibri"/>
                <w:b/>
                <w:sz w:val="19"/>
              </w:rPr>
              <w:t>Governor Dayton Signs A Bill Relating To Medical Facilities</w:t>
            </w:r>
          </w:p>
        </w:tc>
        <w:tc>
          <w:tcPr>
            <w:tcW w:w="3222" w:type="dxa"/>
          </w:tcPr>
          <w:p w14:paraId="185CD615" w14:textId="77777777" w:rsidR="002127CD" w:rsidRPr="00E335B1" w:rsidRDefault="002127CD" w:rsidP="002127CD">
            <w:pPr>
              <w:rPr>
                <w:rFonts w:ascii="Calibri" w:hAnsi="Calibri"/>
                <w:sz w:val="19"/>
              </w:rPr>
            </w:pPr>
            <w:r w:rsidRPr="00E335B1">
              <w:rPr>
                <w:rFonts w:ascii="Calibri" w:hAnsi="Calibri"/>
                <w:sz w:val="19"/>
              </w:rPr>
              <w:t xml:space="preserve">Chapter 150, SF 2603: This bill requires closed captioning on televisions in medical facilities.  </w:t>
            </w:r>
          </w:p>
        </w:tc>
        <w:tc>
          <w:tcPr>
            <w:tcW w:w="2011" w:type="dxa"/>
          </w:tcPr>
          <w:p w14:paraId="3C8D9562" w14:textId="77777777" w:rsidR="002127CD" w:rsidRDefault="002127CD" w:rsidP="002127CD">
            <w:pPr>
              <w:rPr>
                <w:rFonts w:ascii="Calibri" w:hAnsi="Calibri"/>
                <w:sz w:val="19"/>
              </w:rPr>
            </w:pPr>
            <w:r>
              <w:rPr>
                <w:rFonts w:ascii="Calibri" w:hAnsi="Calibri"/>
                <w:sz w:val="19"/>
              </w:rPr>
              <w:t>[</w:t>
            </w:r>
            <w:hyperlink r:id="rId2275" w:history="1">
              <w:r w:rsidRPr="007F59CA">
                <w:rPr>
                  <w:rStyle w:val="Hyperlink"/>
                  <w:rFonts w:ascii="Calibri" w:hAnsi="Calibri"/>
                  <w:sz w:val="19"/>
                </w:rPr>
                <w:t>News Release</w:t>
              </w:r>
            </w:hyperlink>
            <w:r>
              <w:rPr>
                <w:rFonts w:ascii="Calibri" w:hAnsi="Calibri"/>
                <w:sz w:val="19"/>
              </w:rPr>
              <w:t>]</w:t>
            </w:r>
          </w:p>
        </w:tc>
      </w:tr>
      <w:tr w:rsidR="002127CD" w14:paraId="16967655" w14:textId="77777777" w:rsidTr="00C278A2">
        <w:tblPrEx>
          <w:jc w:val="left"/>
          <w:tblLook w:val="04A0" w:firstRow="1" w:lastRow="0" w:firstColumn="1" w:lastColumn="0" w:noHBand="0" w:noVBand="1"/>
        </w:tblPrEx>
        <w:trPr>
          <w:trHeight w:val="647"/>
        </w:trPr>
        <w:tc>
          <w:tcPr>
            <w:tcW w:w="1280" w:type="dxa"/>
          </w:tcPr>
          <w:p w14:paraId="45609C96"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26641277" w14:textId="77777777" w:rsidR="002127CD" w:rsidRDefault="002127CD" w:rsidP="002127CD">
            <w:pPr>
              <w:rPr>
                <w:rFonts w:ascii="Calibri" w:hAnsi="Calibri"/>
                <w:b/>
                <w:sz w:val="19"/>
              </w:rPr>
            </w:pPr>
            <w:r>
              <w:rPr>
                <w:rFonts w:ascii="Calibri" w:hAnsi="Calibri"/>
                <w:b/>
                <w:sz w:val="19"/>
              </w:rPr>
              <w:t>Governor Dayton Signs A Bill Relating To County Administration</w:t>
            </w:r>
          </w:p>
        </w:tc>
        <w:tc>
          <w:tcPr>
            <w:tcW w:w="3222" w:type="dxa"/>
          </w:tcPr>
          <w:p w14:paraId="68252F40" w14:textId="77777777" w:rsidR="002127CD" w:rsidRPr="00E335B1" w:rsidRDefault="002127CD" w:rsidP="002127CD">
            <w:pPr>
              <w:rPr>
                <w:rFonts w:ascii="Calibri" w:hAnsi="Calibri"/>
                <w:sz w:val="19"/>
              </w:rPr>
            </w:pPr>
            <w:r w:rsidRPr="00E335B1">
              <w:rPr>
                <w:rFonts w:ascii="Calibri" w:hAnsi="Calibri"/>
                <w:sz w:val="19"/>
              </w:rPr>
              <w:t>Chapter 151, SF 2764: This bill makes changes to laws regarding central purchasing and energy forward pricing, and establishes job order contracting authority, for Hennepin County.</w:t>
            </w:r>
          </w:p>
        </w:tc>
        <w:tc>
          <w:tcPr>
            <w:tcW w:w="2011" w:type="dxa"/>
          </w:tcPr>
          <w:p w14:paraId="7592AA26" w14:textId="77777777" w:rsidR="002127CD" w:rsidRDefault="002127CD" w:rsidP="002127CD">
            <w:pPr>
              <w:rPr>
                <w:rFonts w:ascii="Calibri" w:hAnsi="Calibri"/>
                <w:sz w:val="19"/>
              </w:rPr>
            </w:pPr>
            <w:r>
              <w:rPr>
                <w:rFonts w:ascii="Calibri" w:hAnsi="Calibri"/>
                <w:sz w:val="19"/>
              </w:rPr>
              <w:t>[</w:t>
            </w:r>
            <w:hyperlink r:id="rId2276" w:history="1">
              <w:r w:rsidRPr="007F59CA">
                <w:rPr>
                  <w:rStyle w:val="Hyperlink"/>
                  <w:rFonts w:ascii="Calibri" w:hAnsi="Calibri"/>
                  <w:sz w:val="19"/>
                </w:rPr>
                <w:t>News Release</w:t>
              </w:r>
            </w:hyperlink>
            <w:r>
              <w:rPr>
                <w:rFonts w:ascii="Calibri" w:hAnsi="Calibri"/>
                <w:sz w:val="19"/>
              </w:rPr>
              <w:t>]</w:t>
            </w:r>
          </w:p>
        </w:tc>
      </w:tr>
      <w:tr w:rsidR="002127CD" w14:paraId="70D69BB1" w14:textId="77777777" w:rsidTr="00C278A2">
        <w:tblPrEx>
          <w:jc w:val="left"/>
          <w:tblLook w:val="04A0" w:firstRow="1" w:lastRow="0" w:firstColumn="1" w:lastColumn="0" w:noHBand="0" w:noVBand="1"/>
        </w:tblPrEx>
        <w:trPr>
          <w:trHeight w:val="647"/>
        </w:trPr>
        <w:tc>
          <w:tcPr>
            <w:tcW w:w="1280" w:type="dxa"/>
          </w:tcPr>
          <w:p w14:paraId="25465E8B"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17A5AECD" w14:textId="77777777" w:rsidR="002127CD" w:rsidRDefault="002127CD" w:rsidP="002127CD">
            <w:pPr>
              <w:rPr>
                <w:rFonts w:ascii="Calibri" w:hAnsi="Calibri"/>
                <w:b/>
                <w:sz w:val="19"/>
              </w:rPr>
            </w:pPr>
            <w:r>
              <w:rPr>
                <w:rFonts w:ascii="Calibri" w:hAnsi="Calibri"/>
                <w:b/>
                <w:sz w:val="19"/>
              </w:rPr>
              <w:t>Governor Dayton Signs A Bill Relating To Telecommunications</w:t>
            </w:r>
          </w:p>
        </w:tc>
        <w:tc>
          <w:tcPr>
            <w:tcW w:w="3222" w:type="dxa"/>
          </w:tcPr>
          <w:p w14:paraId="4A2F99B5" w14:textId="77777777" w:rsidR="002127CD" w:rsidRPr="00E335B1" w:rsidRDefault="002127CD" w:rsidP="002127CD">
            <w:pPr>
              <w:rPr>
                <w:rFonts w:ascii="Calibri" w:hAnsi="Calibri"/>
                <w:sz w:val="19"/>
              </w:rPr>
            </w:pPr>
            <w:r w:rsidRPr="00E335B1">
              <w:rPr>
                <w:rFonts w:ascii="Calibri" w:hAnsi="Calibri"/>
                <w:sz w:val="19"/>
              </w:rPr>
              <w:t>Chapter 152, SF 2649: This bill expands the crime of damaging energy transmission or</w:t>
            </w:r>
            <w:r>
              <w:rPr>
                <w:rFonts w:ascii="Calibri" w:hAnsi="Calibri"/>
                <w:sz w:val="19"/>
              </w:rPr>
              <w:t xml:space="preserve"> telecommunications equipment. </w:t>
            </w:r>
          </w:p>
        </w:tc>
        <w:tc>
          <w:tcPr>
            <w:tcW w:w="2011" w:type="dxa"/>
          </w:tcPr>
          <w:p w14:paraId="1F28872D" w14:textId="77777777" w:rsidR="002127CD" w:rsidRDefault="002127CD" w:rsidP="002127CD">
            <w:pPr>
              <w:rPr>
                <w:rFonts w:ascii="Calibri" w:hAnsi="Calibri"/>
                <w:sz w:val="19"/>
              </w:rPr>
            </w:pPr>
            <w:r>
              <w:rPr>
                <w:rFonts w:ascii="Calibri" w:hAnsi="Calibri"/>
                <w:sz w:val="19"/>
              </w:rPr>
              <w:t>[</w:t>
            </w:r>
            <w:hyperlink r:id="rId2277" w:history="1">
              <w:r w:rsidRPr="007F59CA">
                <w:rPr>
                  <w:rStyle w:val="Hyperlink"/>
                  <w:rFonts w:ascii="Calibri" w:hAnsi="Calibri"/>
                  <w:sz w:val="19"/>
                </w:rPr>
                <w:t>News Release</w:t>
              </w:r>
            </w:hyperlink>
            <w:r>
              <w:rPr>
                <w:rFonts w:ascii="Calibri" w:hAnsi="Calibri"/>
                <w:sz w:val="19"/>
              </w:rPr>
              <w:t>]</w:t>
            </w:r>
          </w:p>
        </w:tc>
      </w:tr>
      <w:tr w:rsidR="002127CD" w14:paraId="3B754719" w14:textId="77777777" w:rsidTr="00C278A2">
        <w:tblPrEx>
          <w:jc w:val="left"/>
          <w:tblLook w:val="04A0" w:firstRow="1" w:lastRow="0" w:firstColumn="1" w:lastColumn="0" w:noHBand="0" w:noVBand="1"/>
        </w:tblPrEx>
        <w:trPr>
          <w:trHeight w:val="647"/>
        </w:trPr>
        <w:tc>
          <w:tcPr>
            <w:tcW w:w="1280" w:type="dxa"/>
          </w:tcPr>
          <w:p w14:paraId="741FC70A"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0223C0A6" w14:textId="77777777" w:rsidR="002127CD" w:rsidRDefault="002127CD" w:rsidP="002127CD">
            <w:pPr>
              <w:rPr>
                <w:rFonts w:ascii="Calibri" w:hAnsi="Calibri"/>
                <w:b/>
                <w:sz w:val="19"/>
              </w:rPr>
            </w:pPr>
            <w:r>
              <w:rPr>
                <w:rFonts w:ascii="Calibri" w:hAnsi="Calibri"/>
                <w:b/>
                <w:sz w:val="19"/>
              </w:rPr>
              <w:t>Governor Dayton Signs A Bill Relating To Child Protection</w:t>
            </w:r>
          </w:p>
        </w:tc>
        <w:tc>
          <w:tcPr>
            <w:tcW w:w="3222" w:type="dxa"/>
          </w:tcPr>
          <w:p w14:paraId="30A25714" w14:textId="77777777" w:rsidR="002127CD" w:rsidRPr="00E335B1" w:rsidRDefault="002127CD" w:rsidP="002127CD">
            <w:pPr>
              <w:rPr>
                <w:rFonts w:ascii="Calibri" w:hAnsi="Calibri"/>
                <w:sz w:val="19"/>
              </w:rPr>
            </w:pPr>
            <w:r w:rsidRPr="00E335B1">
              <w:rPr>
                <w:rFonts w:ascii="Calibri" w:hAnsi="Calibri"/>
                <w:sz w:val="19"/>
              </w:rPr>
              <w:t>Chapter 153, SF 2428: This bill continues the legislative task force on child protection</w:t>
            </w:r>
            <w:r>
              <w:rPr>
                <w:rFonts w:ascii="Calibri" w:hAnsi="Calibri"/>
                <w:sz w:val="19"/>
              </w:rPr>
              <w:t>.</w:t>
            </w:r>
          </w:p>
        </w:tc>
        <w:tc>
          <w:tcPr>
            <w:tcW w:w="2011" w:type="dxa"/>
          </w:tcPr>
          <w:p w14:paraId="5EF36BA3" w14:textId="77777777" w:rsidR="002127CD" w:rsidRDefault="002127CD" w:rsidP="002127CD">
            <w:pPr>
              <w:rPr>
                <w:rFonts w:ascii="Calibri" w:hAnsi="Calibri"/>
                <w:sz w:val="19"/>
              </w:rPr>
            </w:pPr>
            <w:r>
              <w:rPr>
                <w:rFonts w:ascii="Calibri" w:hAnsi="Calibri"/>
                <w:sz w:val="19"/>
              </w:rPr>
              <w:t>[</w:t>
            </w:r>
            <w:hyperlink r:id="rId2278" w:history="1">
              <w:r w:rsidRPr="007F59CA">
                <w:rPr>
                  <w:rStyle w:val="Hyperlink"/>
                  <w:rFonts w:ascii="Calibri" w:hAnsi="Calibri"/>
                  <w:sz w:val="19"/>
                </w:rPr>
                <w:t>News Release</w:t>
              </w:r>
            </w:hyperlink>
            <w:r>
              <w:rPr>
                <w:rFonts w:ascii="Calibri" w:hAnsi="Calibri"/>
                <w:sz w:val="19"/>
              </w:rPr>
              <w:t>]</w:t>
            </w:r>
          </w:p>
        </w:tc>
      </w:tr>
      <w:tr w:rsidR="002127CD" w14:paraId="146FB9B5" w14:textId="77777777" w:rsidTr="00C278A2">
        <w:tblPrEx>
          <w:jc w:val="left"/>
          <w:tblLook w:val="04A0" w:firstRow="1" w:lastRow="0" w:firstColumn="1" w:lastColumn="0" w:noHBand="0" w:noVBand="1"/>
        </w:tblPrEx>
        <w:trPr>
          <w:trHeight w:val="647"/>
        </w:trPr>
        <w:tc>
          <w:tcPr>
            <w:tcW w:w="1280" w:type="dxa"/>
          </w:tcPr>
          <w:p w14:paraId="1D355FBA"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23A62DA7" w14:textId="77777777" w:rsidR="002127CD" w:rsidRDefault="002127CD" w:rsidP="002127CD">
            <w:pPr>
              <w:rPr>
                <w:rFonts w:ascii="Calibri" w:hAnsi="Calibri"/>
                <w:b/>
                <w:sz w:val="19"/>
              </w:rPr>
            </w:pPr>
            <w:r>
              <w:rPr>
                <w:rFonts w:ascii="Calibri" w:hAnsi="Calibri"/>
                <w:b/>
                <w:sz w:val="19"/>
              </w:rPr>
              <w:t>Governor Dayton Signs A Bill Relating To The Omnibus Lands Bill</w:t>
            </w:r>
          </w:p>
        </w:tc>
        <w:tc>
          <w:tcPr>
            <w:tcW w:w="3222" w:type="dxa"/>
          </w:tcPr>
          <w:p w14:paraId="3932134B" w14:textId="77777777" w:rsidR="002127CD" w:rsidRPr="00E335B1" w:rsidRDefault="002127CD" w:rsidP="002127CD">
            <w:pPr>
              <w:rPr>
                <w:rFonts w:ascii="Calibri" w:hAnsi="Calibri"/>
                <w:sz w:val="19"/>
              </w:rPr>
            </w:pPr>
            <w:r w:rsidRPr="00E335B1">
              <w:rPr>
                <w:rFonts w:ascii="Calibri" w:hAnsi="Calibri"/>
                <w:sz w:val="19"/>
              </w:rPr>
              <w:t>Chapter 154, SF 2760: This is the omnibus lands bill.</w:t>
            </w:r>
          </w:p>
        </w:tc>
        <w:tc>
          <w:tcPr>
            <w:tcW w:w="2011" w:type="dxa"/>
          </w:tcPr>
          <w:p w14:paraId="511B03DB" w14:textId="77777777" w:rsidR="002127CD" w:rsidRDefault="002127CD" w:rsidP="002127CD">
            <w:pPr>
              <w:rPr>
                <w:rFonts w:ascii="Calibri" w:hAnsi="Calibri"/>
                <w:sz w:val="19"/>
              </w:rPr>
            </w:pPr>
            <w:r>
              <w:rPr>
                <w:rFonts w:ascii="Calibri" w:hAnsi="Calibri"/>
                <w:sz w:val="19"/>
              </w:rPr>
              <w:t>[</w:t>
            </w:r>
            <w:hyperlink r:id="rId2279" w:history="1">
              <w:r w:rsidRPr="007F59CA">
                <w:rPr>
                  <w:rStyle w:val="Hyperlink"/>
                  <w:rFonts w:ascii="Calibri" w:hAnsi="Calibri"/>
                  <w:sz w:val="19"/>
                </w:rPr>
                <w:t>News Release</w:t>
              </w:r>
            </w:hyperlink>
            <w:r>
              <w:rPr>
                <w:rFonts w:ascii="Calibri" w:hAnsi="Calibri"/>
                <w:sz w:val="19"/>
              </w:rPr>
              <w:t>]</w:t>
            </w:r>
          </w:p>
        </w:tc>
      </w:tr>
      <w:tr w:rsidR="002127CD" w14:paraId="1493844A" w14:textId="77777777" w:rsidTr="00C278A2">
        <w:tblPrEx>
          <w:jc w:val="left"/>
          <w:tblLook w:val="04A0" w:firstRow="1" w:lastRow="0" w:firstColumn="1" w:lastColumn="0" w:noHBand="0" w:noVBand="1"/>
        </w:tblPrEx>
        <w:trPr>
          <w:trHeight w:val="647"/>
        </w:trPr>
        <w:tc>
          <w:tcPr>
            <w:tcW w:w="1280" w:type="dxa"/>
          </w:tcPr>
          <w:p w14:paraId="1D3423BB"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744B81A4" w14:textId="77777777" w:rsidR="002127CD" w:rsidRDefault="002127CD" w:rsidP="002127CD">
            <w:pPr>
              <w:rPr>
                <w:rFonts w:ascii="Calibri" w:hAnsi="Calibri"/>
                <w:b/>
                <w:sz w:val="19"/>
              </w:rPr>
            </w:pPr>
            <w:r>
              <w:rPr>
                <w:rFonts w:ascii="Calibri" w:hAnsi="Calibri"/>
                <w:b/>
                <w:sz w:val="19"/>
              </w:rPr>
              <w:t>Governor Dayton Signs A Bill Relating To Health Care</w:t>
            </w:r>
          </w:p>
        </w:tc>
        <w:tc>
          <w:tcPr>
            <w:tcW w:w="3222" w:type="dxa"/>
          </w:tcPr>
          <w:p w14:paraId="0FB96013" w14:textId="77777777" w:rsidR="002127CD" w:rsidRPr="00E335B1" w:rsidRDefault="002127CD" w:rsidP="002127CD">
            <w:pPr>
              <w:rPr>
                <w:rFonts w:ascii="Calibri" w:hAnsi="Calibri"/>
                <w:sz w:val="19"/>
              </w:rPr>
            </w:pPr>
            <w:r w:rsidRPr="00E335B1">
              <w:rPr>
                <w:rFonts w:ascii="Calibri" w:hAnsi="Calibri"/>
                <w:sz w:val="19"/>
              </w:rPr>
              <w:t xml:space="preserve">Chapter 155, SF 3047: This bill allows health carriers </w:t>
            </w:r>
            <w:proofErr w:type="gramStart"/>
            <w:r w:rsidRPr="00E335B1">
              <w:rPr>
                <w:rFonts w:ascii="Calibri" w:hAnsi="Calibri"/>
                <w:sz w:val="19"/>
              </w:rPr>
              <w:t>to not renew</w:t>
            </w:r>
            <w:proofErr w:type="gramEnd"/>
            <w:r w:rsidRPr="00E335B1">
              <w:rPr>
                <w:rFonts w:ascii="Calibri" w:hAnsi="Calibri"/>
                <w:sz w:val="19"/>
              </w:rPr>
              <w:t xml:space="preserve"> certain conversion individual health plans, and requires notifying affected policyholders.</w:t>
            </w:r>
          </w:p>
        </w:tc>
        <w:tc>
          <w:tcPr>
            <w:tcW w:w="2011" w:type="dxa"/>
          </w:tcPr>
          <w:p w14:paraId="55A7772B" w14:textId="77777777" w:rsidR="002127CD" w:rsidRDefault="002127CD" w:rsidP="002127CD">
            <w:pPr>
              <w:rPr>
                <w:rFonts w:ascii="Calibri" w:hAnsi="Calibri"/>
                <w:sz w:val="19"/>
              </w:rPr>
            </w:pPr>
            <w:r>
              <w:rPr>
                <w:rFonts w:ascii="Calibri" w:hAnsi="Calibri"/>
                <w:sz w:val="19"/>
              </w:rPr>
              <w:t>[</w:t>
            </w:r>
            <w:hyperlink r:id="rId2280" w:history="1">
              <w:r w:rsidRPr="007F59CA">
                <w:rPr>
                  <w:rStyle w:val="Hyperlink"/>
                  <w:rFonts w:ascii="Calibri" w:hAnsi="Calibri"/>
                  <w:sz w:val="19"/>
                </w:rPr>
                <w:t>News Release</w:t>
              </w:r>
            </w:hyperlink>
            <w:r>
              <w:rPr>
                <w:rFonts w:ascii="Calibri" w:hAnsi="Calibri"/>
                <w:sz w:val="19"/>
              </w:rPr>
              <w:t>]</w:t>
            </w:r>
          </w:p>
        </w:tc>
      </w:tr>
      <w:tr w:rsidR="002127CD" w14:paraId="674C841C" w14:textId="77777777" w:rsidTr="00C278A2">
        <w:tblPrEx>
          <w:jc w:val="left"/>
          <w:tblLook w:val="04A0" w:firstRow="1" w:lastRow="0" w:firstColumn="1" w:lastColumn="0" w:noHBand="0" w:noVBand="1"/>
        </w:tblPrEx>
        <w:trPr>
          <w:trHeight w:val="647"/>
        </w:trPr>
        <w:tc>
          <w:tcPr>
            <w:tcW w:w="1280" w:type="dxa"/>
          </w:tcPr>
          <w:p w14:paraId="7A46D249"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09FE3EB2" w14:textId="77777777" w:rsidR="002127CD" w:rsidRDefault="002127CD" w:rsidP="002127CD">
            <w:pPr>
              <w:rPr>
                <w:rFonts w:ascii="Calibri" w:hAnsi="Calibri"/>
                <w:b/>
                <w:sz w:val="19"/>
              </w:rPr>
            </w:pPr>
            <w:r>
              <w:rPr>
                <w:rFonts w:ascii="Calibri" w:hAnsi="Calibri"/>
                <w:b/>
                <w:sz w:val="19"/>
              </w:rPr>
              <w:t>Governor Dayton Signs A Bill Relating To Real Estate Finances</w:t>
            </w:r>
          </w:p>
        </w:tc>
        <w:tc>
          <w:tcPr>
            <w:tcW w:w="3222" w:type="dxa"/>
          </w:tcPr>
          <w:p w14:paraId="79B7F605" w14:textId="77777777" w:rsidR="002127CD" w:rsidRPr="00E335B1" w:rsidRDefault="002127CD" w:rsidP="002127CD">
            <w:pPr>
              <w:rPr>
                <w:rFonts w:ascii="Calibri" w:hAnsi="Calibri"/>
                <w:sz w:val="19"/>
              </w:rPr>
            </w:pPr>
            <w:r w:rsidRPr="00E335B1">
              <w:rPr>
                <w:rFonts w:ascii="Calibri" w:hAnsi="Calibri"/>
                <w:sz w:val="19"/>
              </w:rPr>
              <w:t>Chapter 156, SF 2665: This bill regulates real estate appraiser fees, investigation costs, and appraisal management companies.</w:t>
            </w:r>
          </w:p>
        </w:tc>
        <w:tc>
          <w:tcPr>
            <w:tcW w:w="2011" w:type="dxa"/>
          </w:tcPr>
          <w:p w14:paraId="21662956" w14:textId="77777777" w:rsidR="002127CD" w:rsidRDefault="002127CD" w:rsidP="002127CD">
            <w:pPr>
              <w:rPr>
                <w:rFonts w:ascii="Calibri" w:hAnsi="Calibri"/>
                <w:sz w:val="19"/>
              </w:rPr>
            </w:pPr>
            <w:r>
              <w:rPr>
                <w:rFonts w:ascii="Calibri" w:hAnsi="Calibri"/>
                <w:sz w:val="19"/>
              </w:rPr>
              <w:t>[</w:t>
            </w:r>
            <w:hyperlink r:id="rId2281" w:history="1">
              <w:r w:rsidRPr="007F59CA">
                <w:rPr>
                  <w:rStyle w:val="Hyperlink"/>
                  <w:rFonts w:ascii="Calibri" w:hAnsi="Calibri"/>
                  <w:sz w:val="19"/>
                </w:rPr>
                <w:t>News Release</w:t>
              </w:r>
            </w:hyperlink>
            <w:r>
              <w:rPr>
                <w:rFonts w:ascii="Calibri" w:hAnsi="Calibri"/>
                <w:sz w:val="19"/>
              </w:rPr>
              <w:t>]</w:t>
            </w:r>
          </w:p>
        </w:tc>
      </w:tr>
      <w:tr w:rsidR="002127CD" w14:paraId="14194DC3" w14:textId="77777777" w:rsidTr="00C278A2">
        <w:tblPrEx>
          <w:jc w:val="left"/>
          <w:tblLook w:val="04A0" w:firstRow="1" w:lastRow="0" w:firstColumn="1" w:lastColumn="0" w:noHBand="0" w:noVBand="1"/>
        </w:tblPrEx>
        <w:trPr>
          <w:trHeight w:val="647"/>
        </w:trPr>
        <w:tc>
          <w:tcPr>
            <w:tcW w:w="1280" w:type="dxa"/>
          </w:tcPr>
          <w:p w14:paraId="7D750507"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0D4EDC1A" w14:textId="77777777" w:rsidR="002127CD" w:rsidRDefault="002127CD" w:rsidP="002127CD">
            <w:pPr>
              <w:rPr>
                <w:rFonts w:ascii="Calibri" w:hAnsi="Calibri"/>
                <w:b/>
                <w:sz w:val="19"/>
              </w:rPr>
            </w:pPr>
            <w:r>
              <w:rPr>
                <w:rFonts w:ascii="Calibri" w:hAnsi="Calibri"/>
                <w:b/>
                <w:sz w:val="19"/>
              </w:rPr>
              <w:t>Governor Dayton Signs A Bill Relating To Local Government</w:t>
            </w:r>
          </w:p>
        </w:tc>
        <w:tc>
          <w:tcPr>
            <w:tcW w:w="3222" w:type="dxa"/>
          </w:tcPr>
          <w:p w14:paraId="255E7CFB" w14:textId="77777777" w:rsidR="002127CD" w:rsidRPr="00E335B1" w:rsidRDefault="002127CD" w:rsidP="002127CD">
            <w:pPr>
              <w:rPr>
                <w:rFonts w:ascii="Calibri" w:hAnsi="Calibri"/>
                <w:sz w:val="19"/>
              </w:rPr>
            </w:pPr>
            <w:r w:rsidRPr="009027F7">
              <w:rPr>
                <w:rFonts w:ascii="Calibri" w:hAnsi="Calibri"/>
                <w:sz w:val="19"/>
              </w:rPr>
              <w:t>Chapter 157, SF 3131: This bill lists the reimbursable costs for a power purchase agreement, authorizes an increase in Hibbing's Public Utility Commission membership, establishes new council member wards for Hibbing, and changes Hibbing’s form of government.</w:t>
            </w:r>
          </w:p>
        </w:tc>
        <w:tc>
          <w:tcPr>
            <w:tcW w:w="2011" w:type="dxa"/>
          </w:tcPr>
          <w:p w14:paraId="34ED711E" w14:textId="77777777" w:rsidR="002127CD" w:rsidRDefault="002127CD" w:rsidP="002127CD">
            <w:pPr>
              <w:rPr>
                <w:rFonts w:ascii="Calibri" w:hAnsi="Calibri"/>
                <w:sz w:val="19"/>
              </w:rPr>
            </w:pPr>
            <w:r>
              <w:rPr>
                <w:rFonts w:ascii="Calibri" w:hAnsi="Calibri"/>
                <w:sz w:val="19"/>
              </w:rPr>
              <w:t>[</w:t>
            </w:r>
            <w:hyperlink r:id="rId2282" w:history="1">
              <w:r w:rsidRPr="007F59CA">
                <w:rPr>
                  <w:rStyle w:val="Hyperlink"/>
                  <w:rFonts w:ascii="Calibri" w:hAnsi="Calibri"/>
                  <w:sz w:val="19"/>
                </w:rPr>
                <w:t>News Release</w:t>
              </w:r>
            </w:hyperlink>
            <w:r>
              <w:rPr>
                <w:rFonts w:ascii="Calibri" w:hAnsi="Calibri"/>
                <w:sz w:val="19"/>
              </w:rPr>
              <w:t>]</w:t>
            </w:r>
          </w:p>
        </w:tc>
      </w:tr>
      <w:tr w:rsidR="002127CD" w14:paraId="43384EEB" w14:textId="77777777" w:rsidTr="00C278A2">
        <w:tblPrEx>
          <w:jc w:val="left"/>
          <w:tblLook w:val="04A0" w:firstRow="1" w:lastRow="0" w:firstColumn="1" w:lastColumn="0" w:noHBand="0" w:noVBand="1"/>
        </w:tblPrEx>
        <w:trPr>
          <w:trHeight w:val="647"/>
        </w:trPr>
        <w:tc>
          <w:tcPr>
            <w:tcW w:w="1280" w:type="dxa"/>
          </w:tcPr>
          <w:p w14:paraId="29C8FEB8"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1EE09A42" w14:textId="77777777" w:rsidR="002127CD" w:rsidRDefault="002127CD" w:rsidP="002127CD">
            <w:pPr>
              <w:rPr>
                <w:rFonts w:ascii="Calibri" w:hAnsi="Calibri"/>
                <w:b/>
                <w:sz w:val="19"/>
              </w:rPr>
            </w:pPr>
            <w:r>
              <w:rPr>
                <w:rFonts w:ascii="Calibri" w:hAnsi="Calibri"/>
                <w:b/>
                <w:sz w:val="19"/>
              </w:rPr>
              <w:t xml:space="preserve">Governor Dayton Signs A Bill Relating To The </w:t>
            </w:r>
            <w:proofErr w:type="spellStart"/>
            <w:r>
              <w:rPr>
                <w:rFonts w:ascii="Calibri" w:hAnsi="Calibri"/>
                <w:b/>
                <w:sz w:val="19"/>
              </w:rPr>
              <w:t>Revisor’s</w:t>
            </w:r>
            <w:proofErr w:type="spellEnd"/>
            <w:r>
              <w:rPr>
                <w:rFonts w:ascii="Calibri" w:hAnsi="Calibri"/>
                <w:b/>
                <w:sz w:val="19"/>
              </w:rPr>
              <w:t xml:space="preserve"> Bill</w:t>
            </w:r>
          </w:p>
        </w:tc>
        <w:tc>
          <w:tcPr>
            <w:tcW w:w="3222" w:type="dxa"/>
          </w:tcPr>
          <w:p w14:paraId="298A9F68" w14:textId="77777777" w:rsidR="002127CD" w:rsidRPr="00E335B1" w:rsidRDefault="002127CD" w:rsidP="002127CD">
            <w:pPr>
              <w:rPr>
                <w:rFonts w:ascii="Calibri" w:hAnsi="Calibri"/>
                <w:sz w:val="19"/>
              </w:rPr>
            </w:pPr>
            <w:r w:rsidRPr="009027F7">
              <w:rPr>
                <w:rFonts w:ascii="Calibri" w:hAnsi="Calibri"/>
                <w:sz w:val="19"/>
              </w:rPr>
              <w:t>Chapter 158, SF 3113</w:t>
            </w:r>
            <w:r>
              <w:rPr>
                <w:rFonts w:ascii="Calibri" w:hAnsi="Calibri"/>
                <w:sz w:val="19"/>
              </w:rPr>
              <w:t xml:space="preserve">: This is the </w:t>
            </w:r>
            <w:proofErr w:type="spellStart"/>
            <w:r>
              <w:rPr>
                <w:rFonts w:ascii="Calibri" w:hAnsi="Calibri"/>
                <w:sz w:val="19"/>
              </w:rPr>
              <w:t>Revisor’s</w:t>
            </w:r>
            <w:proofErr w:type="spellEnd"/>
            <w:r>
              <w:rPr>
                <w:rFonts w:ascii="Calibri" w:hAnsi="Calibri"/>
                <w:sz w:val="19"/>
              </w:rPr>
              <w:t xml:space="preserve"> bill.</w:t>
            </w:r>
          </w:p>
        </w:tc>
        <w:tc>
          <w:tcPr>
            <w:tcW w:w="2011" w:type="dxa"/>
          </w:tcPr>
          <w:p w14:paraId="461232EC" w14:textId="77777777" w:rsidR="002127CD" w:rsidRDefault="002127CD" w:rsidP="002127CD">
            <w:pPr>
              <w:rPr>
                <w:rFonts w:ascii="Calibri" w:hAnsi="Calibri"/>
                <w:sz w:val="19"/>
              </w:rPr>
            </w:pPr>
            <w:r>
              <w:rPr>
                <w:rFonts w:ascii="Calibri" w:hAnsi="Calibri"/>
                <w:sz w:val="19"/>
              </w:rPr>
              <w:t>[</w:t>
            </w:r>
            <w:hyperlink r:id="rId2283" w:history="1">
              <w:r w:rsidRPr="007F59CA">
                <w:rPr>
                  <w:rStyle w:val="Hyperlink"/>
                  <w:rFonts w:ascii="Calibri" w:hAnsi="Calibri"/>
                  <w:sz w:val="19"/>
                </w:rPr>
                <w:t>News Release</w:t>
              </w:r>
            </w:hyperlink>
            <w:r>
              <w:rPr>
                <w:rFonts w:ascii="Calibri" w:hAnsi="Calibri"/>
                <w:sz w:val="19"/>
              </w:rPr>
              <w:t>]</w:t>
            </w:r>
          </w:p>
        </w:tc>
      </w:tr>
      <w:tr w:rsidR="002127CD" w14:paraId="39A92A64" w14:textId="77777777" w:rsidTr="00C278A2">
        <w:tblPrEx>
          <w:jc w:val="left"/>
          <w:tblLook w:val="04A0" w:firstRow="1" w:lastRow="0" w:firstColumn="1" w:lastColumn="0" w:noHBand="0" w:noVBand="1"/>
        </w:tblPrEx>
        <w:trPr>
          <w:trHeight w:val="647"/>
        </w:trPr>
        <w:tc>
          <w:tcPr>
            <w:tcW w:w="1280" w:type="dxa"/>
          </w:tcPr>
          <w:p w14:paraId="62385646" w14:textId="77777777" w:rsidR="002127CD" w:rsidRDefault="002127CD" w:rsidP="002127CD">
            <w:pPr>
              <w:rPr>
                <w:rFonts w:ascii="Calibri" w:hAnsi="Calibri"/>
                <w:sz w:val="19"/>
              </w:rPr>
            </w:pPr>
            <w:r w:rsidRPr="00BE0D9C">
              <w:rPr>
                <w:rFonts w:ascii="Calibri" w:hAnsi="Calibri"/>
                <w:sz w:val="19"/>
              </w:rPr>
              <w:t>5/22/16</w:t>
            </w:r>
          </w:p>
        </w:tc>
        <w:tc>
          <w:tcPr>
            <w:tcW w:w="2218" w:type="dxa"/>
            <w:shd w:val="clear" w:color="auto" w:fill="DBE5F1" w:themeFill="accent1" w:themeFillTint="33"/>
          </w:tcPr>
          <w:p w14:paraId="2652B185" w14:textId="77777777" w:rsidR="002127CD" w:rsidRDefault="002127CD" w:rsidP="002127CD">
            <w:pPr>
              <w:rPr>
                <w:rFonts w:ascii="Calibri" w:hAnsi="Calibri"/>
                <w:b/>
                <w:sz w:val="19"/>
              </w:rPr>
            </w:pPr>
            <w:r>
              <w:rPr>
                <w:rFonts w:ascii="Calibri" w:hAnsi="Calibri"/>
                <w:b/>
                <w:sz w:val="19"/>
              </w:rPr>
              <w:t>Governor Dayton Signs A Bill Relating To Disability Equity</w:t>
            </w:r>
          </w:p>
        </w:tc>
        <w:tc>
          <w:tcPr>
            <w:tcW w:w="3222" w:type="dxa"/>
          </w:tcPr>
          <w:p w14:paraId="4D70F8FB" w14:textId="77777777" w:rsidR="002127CD" w:rsidRPr="00E335B1" w:rsidRDefault="002127CD" w:rsidP="002127CD">
            <w:pPr>
              <w:rPr>
                <w:rFonts w:ascii="Calibri" w:hAnsi="Calibri"/>
                <w:sz w:val="19"/>
              </w:rPr>
            </w:pPr>
            <w:r w:rsidRPr="009027F7">
              <w:rPr>
                <w:rFonts w:ascii="Calibri" w:hAnsi="Calibri"/>
                <w:sz w:val="19"/>
              </w:rPr>
              <w:t>Chapter 159, HF 2955: This bill establishes requirements for disability discrimination claims related to architectural barriers, and requires certain notices in building inspection reports.</w:t>
            </w:r>
          </w:p>
        </w:tc>
        <w:tc>
          <w:tcPr>
            <w:tcW w:w="2011" w:type="dxa"/>
          </w:tcPr>
          <w:p w14:paraId="020CA1D5" w14:textId="77777777" w:rsidR="002127CD" w:rsidRDefault="002127CD" w:rsidP="002127CD">
            <w:pPr>
              <w:rPr>
                <w:rFonts w:ascii="Calibri" w:hAnsi="Calibri"/>
                <w:sz w:val="19"/>
              </w:rPr>
            </w:pPr>
            <w:r>
              <w:rPr>
                <w:rFonts w:ascii="Calibri" w:hAnsi="Calibri"/>
                <w:sz w:val="19"/>
              </w:rPr>
              <w:t>[</w:t>
            </w:r>
            <w:hyperlink r:id="rId2284" w:history="1">
              <w:r w:rsidRPr="007F59CA">
                <w:rPr>
                  <w:rStyle w:val="Hyperlink"/>
                  <w:rFonts w:ascii="Calibri" w:hAnsi="Calibri"/>
                  <w:sz w:val="19"/>
                </w:rPr>
                <w:t>News Release</w:t>
              </w:r>
            </w:hyperlink>
            <w:r>
              <w:rPr>
                <w:rFonts w:ascii="Calibri" w:hAnsi="Calibri"/>
                <w:sz w:val="19"/>
              </w:rPr>
              <w:t>]</w:t>
            </w:r>
          </w:p>
        </w:tc>
      </w:tr>
      <w:tr w:rsidR="002127CD" w14:paraId="4B3C74D9" w14:textId="77777777" w:rsidTr="00C278A2">
        <w:tblPrEx>
          <w:jc w:val="left"/>
          <w:tblLook w:val="04A0" w:firstRow="1" w:lastRow="0" w:firstColumn="1" w:lastColumn="0" w:noHBand="0" w:noVBand="1"/>
        </w:tblPrEx>
        <w:trPr>
          <w:trHeight w:val="647"/>
        </w:trPr>
        <w:tc>
          <w:tcPr>
            <w:tcW w:w="1280" w:type="dxa"/>
          </w:tcPr>
          <w:p w14:paraId="29CC1925" w14:textId="77777777" w:rsidR="002127CD" w:rsidRDefault="002127CD" w:rsidP="002127CD">
            <w:pPr>
              <w:rPr>
                <w:rFonts w:ascii="Calibri" w:hAnsi="Calibri"/>
                <w:sz w:val="19"/>
              </w:rPr>
            </w:pPr>
            <w:r w:rsidRPr="005706F5">
              <w:rPr>
                <w:rFonts w:ascii="Calibri" w:hAnsi="Calibri"/>
                <w:sz w:val="19"/>
              </w:rPr>
              <w:t>5/22/16</w:t>
            </w:r>
          </w:p>
        </w:tc>
        <w:tc>
          <w:tcPr>
            <w:tcW w:w="2218" w:type="dxa"/>
            <w:shd w:val="clear" w:color="auto" w:fill="DBE5F1" w:themeFill="accent1" w:themeFillTint="33"/>
          </w:tcPr>
          <w:p w14:paraId="15ED709E" w14:textId="77777777" w:rsidR="002127CD" w:rsidRDefault="002127CD" w:rsidP="002127CD">
            <w:pPr>
              <w:rPr>
                <w:rFonts w:ascii="Calibri" w:hAnsi="Calibri"/>
                <w:b/>
                <w:sz w:val="19"/>
              </w:rPr>
            </w:pPr>
            <w:r>
              <w:rPr>
                <w:rFonts w:ascii="Calibri" w:hAnsi="Calibri"/>
                <w:b/>
                <w:sz w:val="19"/>
              </w:rPr>
              <w:t>Governor Dayton Signs A Bill Relating To Sentencing Reform</w:t>
            </w:r>
          </w:p>
        </w:tc>
        <w:tc>
          <w:tcPr>
            <w:tcW w:w="3222" w:type="dxa"/>
          </w:tcPr>
          <w:p w14:paraId="51061E83" w14:textId="77777777" w:rsidR="002127CD" w:rsidRPr="009027F7" w:rsidRDefault="002127CD" w:rsidP="002127CD">
            <w:pPr>
              <w:rPr>
                <w:rFonts w:ascii="Calibri" w:hAnsi="Calibri"/>
                <w:sz w:val="19"/>
              </w:rPr>
            </w:pPr>
            <w:r w:rsidRPr="009027F7">
              <w:rPr>
                <w:rFonts w:ascii="Calibri" w:hAnsi="Calibri"/>
                <w:sz w:val="19"/>
              </w:rPr>
              <w:t>Chapter 160, SF 3481: This is the sentencing reform bill.</w:t>
            </w:r>
          </w:p>
        </w:tc>
        <w:tc>
          <w:tcPr>
            <w:tcW w:w="2011" w:type="dxa"/>
          </w:tcPr>
          <w:p w14:paraId="72CD5B82" w14:textId="77777777" w:rsidR="002127CD" w:rsidRDefault="002127CD" w:rsidP="002127CD">
            <w:pPr>
              <w:rPr>
                <w:rFonts w:ascii="Calibri" w:hAnsi="Calibri"/>
                <w:sz w:val="19"/>
              </w:rPr>
            </w:pPr>
            <w:r>
              <w:rPr>
                <w:rFonts w:ascii="Calibri" w:hAnsi="Calibri"/>
                <w:sz w:val="19"/>
              </w:rPr>
              <w:t>[</w:t>
            </w:r>
            <w:hyperlink r:id="rId2285" w:history="1">
              <w:r w:rsidRPr="007F59CA">
                <w:rPr>
                  <w:rStyle w:val="Hyperlink"/>
                  <w:rFonts w:ascii="Calibri" w:hAnsi="Calibri"/>
                  <w:sz w:val="19"/>
                </w:rPr>
                <w:t>News Release</w:t>
              </w:r>
            </w:hyperlink>
            <w:r>
              <w:rPr>
                <w:rFonts w:ascii="Calibri" w:hAnsi="Calibri"/>
                <w:sz w:val="19"/>
              </w:rPr>
              <w:t>]</w:t>
            </w:r>
          </w:p>
        </w:tc>
      </w:tr>
      <w:tr w:rsidR="002127CD" w14:paraId="126D5707" w14:textId="77777777" w:rsidTr="00C278A2">
        <w:tblPrEx>
          <w:jc w:val="left"/>
          <w:tblLook w:val="04A0" w:firstRow="1" w:lastRow="0" w:firstColumn="1" w:lastColumn="0" w:noHBand="0" w:noVBand="1"/>
        </w:tblPrEx>
        <w:trPr>
          <w:trHeight w:val="647"/>
        </w:trPr>
        <w:tc>
          <w:tcPr>
            <w:tcW w:w="1280" w:type="dxa"/>
          </w:tcPr>
          <w:p w14:paraId="695B94F4" w14:textId="77777777" w:rsidR="002127CD" w:rsidRDefault="002127CD" w:rsidP="002127CD">
            <w:pPr>
              <w:rPr>
                <w:rFonts w:ascii="Calibri" w:hAnsi="Calibri"/>
                <w:sz w:val="19"/>
              </w:rPr>
            </w:pPr>
            <w:r w:rsidRPr="005706F5">
              <w:rPr>
                <w:rFonts w:ascii="Calibri" w:hAnsi="Calibri"/>
                <w:sz w:val="19"/>
              </w:rPr>
              <w:t>5/22/16</w:t>
            </w:r>
          </w:p>
        </w:tc>
        <w:tc>
          <w:tcPr>
            <w:tcW w:w="2218" w:type="dxa"/>
            <w:shd w:val="clear" w:color="auto" w:fill="DBE5F1" w:themeFill="accent1" w:themeFillTint="33"/>
          </w:tcPr>
          <w:p w14:paraId="796E3299" w14:textId="77777777" w:rsidR="002127CD" w:rsidRDefault="002127CD" w:rsidP="002127CD">
            <w:pPr>
              <w:rPr>
                <w:rFonts w:ascii="Calibri" w:hAnsi="Calibri"/>
                <w:b/>
                <w:sz w:val="19"/>
              </w:rPr>
            </w:pPr>
            <w:r>
              <w:rPr>
                <w:rFonts w:ascii="Calibri" w:hAnsi="Calibri"/>
                <w:b/>
                <w:sz w:val="19"/>
              </w:rPr>
              <w:t>Governor Dayton Signs A Bill Relating To The Omnibus Elections Bill</w:t>
            </w:r>
          </w:p>
        </w:tc>
        <w:tc>
          <w:tcPr>
            <w:tcW w:w="3222" w:type="dxa"/>
          </w:tcPr>
          <w:p w14:paraId="13980F3F" w14:textId="77777777" w:rsidR="002127CD" w:rsidRPr="009027F7" w:rsidRDefault="002127CD" w:rsidP="002127CD">
            <w:pPr>
              <w:rPr>
                <w:rFonts w:ascii="Calibri" w:hAnsi="Calibri"/>
                <w:sz w:val="19"/>
              </w:rPr>
            </w:pPr>
            <w:r w:rsidRPr="009027F7">
              <w:rPr>
                <w:rFonts w:ascii="Calibri" w:hAnsi="Calibri"/>
                <w:sz w:val="19"/>
              </w:rPr>
              <w:t>Chapter 161, SF 2381: This is the omnibus elections bill.</w:t>
            </w:r>
          </w:p>
        </w:tc>
        <w:tc>
          <w:tcPr>
            <w:tcW w:w="2011" w:type="dxa"/>
          </w:tcPr>
          <w:p w14:paraId="4B8D9A82" w14:textId="77777777" w:rsidR="002127CD" w:rsidRDefault="002127CD" w:rsidP="002127CD">
            <w:pPr>
              <w:rPr>
                <w:rFonts w:ascii="Calibri" w:hAnsi="Calibri"/>
                <w:sz w:val="19"/>
              </w:rPr>
            </w:pPr>
            <w:r>
              <w:rPr>
                <w:rFonts w:ascii="Calibri" w:hAnsi="Calibri"/>
                <w:sz w:val="19"/>
              </w:rPr>
              <w:t>[</w:t>
            </w:r>
            <w:hyperlink r:id="rId2286" w:history="1">
              <w:r w:rsidRPr="007F59CA">
                <w:rPr>
                  <w:rStyle w:val="Hyperlink"/>
                  <w:rFonts w:ascii="Calibri" w:hAnsi="Calibri"/>
                  <w:sz w:val="19"/>
                </w:rPr>
                <w:t>News Release</w:t>
              </w:r>
            </w:hyperlink>
            <w:r>
              <w:rPr>
                <w:rFonts w:ascii="Calibri" w:hAnsi="Calibri"/>
                <w:sz w:val="19"/>
              </w:rPr>
              <w:t>]</w:t>
            </w:r>
          </w:p>
        </w:tc>
      </w:tr>
      <w:tr w:rsidR="002127CD" w14:paraId="085AE6D2" w14:textId="77777777" w:rsidTr="00C278A2">
        <w:tblPrEx>
          <w:jc w:val="left"/>
          <w:tblLook w:val="04A0" w:firstRow="1" w:lastRow="0" w:firstColumn="1" w:lastColumn="0" w:noHBand="0" w:noVBand="1"/>
        </w:tblPrEx>
        <w:trPr>
          <w:trHeight w:val="647"/>
        </w:trPr>
        <w:tc>
          <w:tcPr>
            <w:tcW w:w="1280" w:type="dxa"/>
          </w:tcPr>
          <w:p w14:paraId="07B06D4E" w14:textId="77777777" w:rsidR="002127CD" w:rsidRDefault="002127CD" w:rsidP="002127CD">
            <w:pPr>
              <w:rPr>
                <w:rFonts w:ascii="Calibri" w:hAnsi="Calibri"/>
                <w:sz w:val="19"/>
              </w:rPr>
            </w:pPr>
            <w:r w:rsidRPr="005706F5">
              <w:rPr>
                <w:rFonts w:ascii="Calibri" w:hAnsi="Calibri"/>
                <w:sz w:val="19"/>
              </w:rPr>
              <w:t>5/22/16</w:t>
            </w:r>
          </w:p>
        </w:tc>
        <w:tc>
          <w:tcPr>
            <w:tcW w:w="2218" w:type="dxa"/>
            <w:shd w:val="clear" w:color="auto" w:fill="DBE5F1" w:themeFill="accent1" w:themeFillTint="33"/>
          </w:tcPr>
          <w:p w14:paraId="165E00F0" w14:textId="77777777" w:rsidR="002127CD" w:rsidRDefault="002127CD" w:rsidP="002127CD">
            <w:pPr>
              <w:rPr>
                <w:rFonts w:ascii="Calibri" w:hAnsi="Calibri"/>
                <w:b/>
                <w:sz w:val="19"/>
              </w:rPr>
            </w:pPr>
            <w:r>
              <w:rPr>
                <w:rFonts w:ascii="Calibri" w:hAnsi="Calibri"/>
                <w:b/>
                <w:sz w:val="19"/>
              </w:rPr>
              <w:t>Governor Dayton Signs A Bill Relating To The Presidential Primary</w:t>
            </w:r>
          </w:p>
        </w:tc>
        <w:tc>
          <w:tcPr>
            <w:tcW w:w="3222" w:type="dxa"/>
          </w:tcPr>
          <w:p w14:paraId="2F56A21F" w14:textId="77777777" w:rsidR="002127CD" w:rsidRPr="009027F7" w:rsidRDefault="002127CD" w:rsidP="002127CD">
            <w:pPr>
              <w:rPr>
                <w:rFonts w:ascii="Calibri" w:hAnsi="Calibri"/>
                <w:sz w:val="19"/>
              </w:rPr>
            </w:pPr>
            <w:r w:rsidRPr="009027F7">
              <w:rPr>
                <w:rFonts w:ascii="Calibri" w:hAnsi="Calibri"/>
                <w:sz w:val="19"/>
              </w:rPr>
              <w:t>Chapter 162, SF 2985: This is the presidential primary bill.</w:t>
            </w:r>
          </w:p>
        </w:tc>
        <w:tc>
          <w:tcPr>
            <w:tcW w:w="2011" w:type="dxa"/>
          </w:tcPr>
          <w:p w14:paraId="29965C2D" w14:textId="77777777" w:rsidR="002127CD" w:rsidRDefault="002127CD" w:rsidP="002127CD">
            <w:pPr>
              <w:rPr>
                <w:rFonts w:ascii="Calibri" w:hAnsi="Calibri"/>
                <w:sz w:val="19"/>
              </w:rPr>
            </w:pPr>
            <w:r>
              <w:rPr>
                <w:rFonts w:ascii="Calibri" w:hAnsi="Calibri"/>
                <w:sz w:val="19"/>
              </w:rPr>
              <w:t>[</w:t>
            </w:r>
            <w:hyperlink r:id="rId2287" w:history="1">
              <w:r w:rsidRPr="007F59CA">
                <w:rPr>
                  <w:rStyle w:val="Hyperlink"/>
                  <w:rFonts w:ascii="Calibri" w:hAnsi="Calibri"/>
                  <w:sz w:val="19"/>
                </w:rPr>
                <w:t>News Release</w:t>
              </w:r>
            </w:hyperlink>
            <w:r>
              <w:rPr>
                <w:rFonts w:ascii="Calibri" w:hAnsi="Calibri"/>
                <w:sz w:val="19"/>
              </w:rPr>
              <w:t>]</w:t>
            </w:r>
          </w:p>
        </w:tc>
      </w:tr>
      <w:tr w:rsidR="002127CD" w14:paraId="1CBBA21F" w14:textId="77777777" w:rsidTr="00C278A2">
        <w:tblPrEx>
          <w:jc w:val="left"/>
          <w:tblLook w:val="04A0" w:firstRow="1" w:lastRow="0" w:firstColumn="1" w:lastColumn="0" w:noHBand="0" w:noVBand="1"/>
        </w:tblPrEx>
        <w:trPr>
          <w:trHeight w:val="647"/>
        </w:trPr>
        <w:tc>
          <w:tcPr>
            <w:tcW w:w="1280" w:type="dxa"/>
          </w:tcPr>
          <w:p w14:paraId="2255A9CF" w14:textId="77777777" w:rsidR="002127CD" w:rsidRDefault="002127CD" w:rsidP="002127CD">
            <w:pPr>
              <w:rPr>
                <w:rFonts w:ascii="Calibri" w:hAnsi="Calibri"/>
                <w:sz w:val="19"/>
              </w:rPr>
            </w:pPr>
            <w:r>
              <w:rPr>
                <w:rFonts w:ascii="Calibri" w:hAnsi="Calibri"/>
                <w:sz w:val="19"/>
              </w:rPr>
              <w:lastRenderedPageBreak/>
              <w:t>5/22/16</w:t>
            </w:r>
          </w:p>
        </w:tc>
        <w:tc>
          <w:tcPr>
            <w:tcW w:w="2218" w:type="dxa"/>
            <w:shd w:val="clear" w:color="auto" w:fill="DBE5F1" w:themeFill="accent1" w:themeFillTint="33"/>
          </w:tcPr>
          <w:p w14:paraId="4B60216C" w14:textId="77777777" w:rsidR="002127CD" w:rsidRDefault="002127CD" w:rsidP="002127CD">
            <w:pPr>
              <w:rPr>
                <w:rFonts w:ascii="Calibri" w:hAnsi="Calibri"/>
                <w:b/>
                <w:sz w:val="19"/>
              </w:rPr>
            </w:pPr>
            <w:r>
              <w:rPr>
                <w:rFonts w:ascii="Calibri" w:hAnsi="Calibri"/>
                <w:b/>
                <w:sz w:val="19"/>
              </w:rPr>
              <w:t>Governor Dayton Signs A Bill Relating To Health Care Policy</w:t>
            </w:r>
          </w:p>
        </w:tc>
        <w:tc>
          <w:tcPr>
            <w:tcW w:w="3222" w:type="dxa"/>
          </w:tcPr>
          <w:p w14:paraId="41EF010E" w14:textId="77777777" w:rsidR="002127CD" w:rsidRPr="009027F7" w:rsidRDefault="002127CD" w:rsidP="002127CD">
            <w:pPr>
              <w:rPr>
                <w:rFonts w:ascii="Calibri" w:hAnsi="Calibri"/>
                <w:sz w:val="19"/>
              </w:rPr>
            </w:pPr>
            <w:r w:rsidRPr="009027F7">
              <w:rPr>
                <w:rFonts w:ascii="Calibri" w:hAnsi="Calibri"/>
                <w:sz w:val="19"/>
              </w:rPr>
              <w:t>Chapter 163, SF 2414: This bill modifies the office of ombudsman for long-term care, mental health treatment services, and other policy provisions.</w:t>
            </w:r>
          </w:p>
        </w:tc>
        <w:tc>
          <w:tcPr>
            <w:tcW w:w="2011" w:type="dxa"/>
          </w:tcPr>
          <w:p w14:paraId="0908413E" w14:textId="77777777" w:rsidR="002127CD" w:rsidRDefault="002127CD" w:rsidP="002127CD">
            <w:pPr>
              <w:rPr>
                <w:rFonts w:ascii="Calibri" w:hAnsi="Calibri"/>
                <w:sz w:val="19"/>
              </w:rPr>
            </w:pPr>
            <w:r>
              <w:rPr>
                <w:rFonts w:ascii="Calibri" w:hAnsi="Calibri"/>
                <w:sz w:val="19"/>
              </w:rPr>
              <w:t>[</w:t>
            </w:r>
            <w:hyperlink r:id="rId2288" w:history="1">
              <w:r w:rsidRPr="007F59CA">
                <w:rPr>
                  <w:rStyle w:val="Hyperlink"/>
                  <w:rFonts w:ascii="Calibri" w:hAnsi="Calibri"/>
                  <w:sz w:val="19"/>
                </w:rPr>
                <w:t>News Release</w:t>
              </w:r>
            </w:hyperlink>
            <w:r>
              <w:rPr>
                <w:rFonts w:ascii="Calibri" w:hAnsi="Calibri"/>
                <w:sz w:val="19"/>
              </w:rPr>
              <w:t>]</w:t>
            </w:r>
          </w:p>
        </w:tc>
      </w:tr>
      <w:tr w:rsidR="002127CD" w14:paraId="74D4280F" w14:textId="77777777" w:rsidTr="00C278A2">
        <w:tblPrEx>
          <w:jc w:val="left"/>
          <w:tblLook w:val="04A0" w:firstRow="1" w:lastRow="0" w:firstColumn="1" w:lastColumn="0" w:noHBand="0" w:noVBand="1"/>
        </w:tblPrEx>
        <w:trPr>
          <w:trHeight w:val="647"/>
        </w:trPr>
        <w:tc>
          <w:tcPr>
            <w:tcW w:w="1280" w:type="dxa"/>
          </w:tcPr>
          <w:p w14:paraId="65473462" w14:textId="77777777" w:rsidR="002127CD" w:rsidRDefault="002127CD" w:rsidP="002127CD">
            <w:pPr>
              <w:rPr>
                <w:rFonts w:ascii="Calibri" w:hAnsi="Calibri"/>
                <w:sz w:val="19"/>
              </w:rPr>
            </w:pPr>
            <w:r>
              <w:rPr>
                <w:rFonts w:ascii="Calibri" w:hAnsi="Calibri"/>
                <w:sz w:val="19"/>
              </w:rPr>
              <w:t>5/23/16</w:t>
            </w:r>
          </w:p>
        </w:tc>
        <w:tc>
          <w:tcPr>
            <w:tcW w:w="2218" w:type="dxa"/>
            <w:shd w:val="clear" w:color="auto" w:fill="DBE5F1" w:themeFill="accent1" w:themeFillTint="33"/>
          </w:tcPr>
          <w:p w14:paraId="77B18B7C" w14:textId="77777777" w:rsidR="002127CD" w:rsidRDefault="002127CD" w:rsidP="002127CD">
            <w:pPr>
              <w:rPr>
                <w:rFonts w:ascii="Calibri" w:hAnsi="Calibri"/>
                <w:b/>
                <w:sz w:val="19"/>
              </w:rPr>
            </w:pPr>
            <w:r>
              <w:rPr>
                <w:rFonts w:ascii="Calibri" w:hAnsi="Calibri"/>
                <w:b/>
                <w:sz w:val="19"/>
              </w:rPr>
              <w:t>Governor Dayton Signs A Bill Relating To Motor Vehicle Operation</w:t>
            </w:r>
          </w:p>
        </w:tc>
        <w:tc>
          <w:tcPr>
            <w:tcW w:w="3222" w:type="dxa"/>
          </w:tcPr>
          <w:p w14:paraId="714105DC" w14:textId="77777777" w:rsidR="002127CD" w:rsidRPr="009027F7" w:rsidRDefault="002127CD" w:rsidP="002127CD">
            <w:pPr>
              <w:rPr>
                <w:rFonts w:ascii="Calibri" w:hAnsi="Calibri"/>
                <w:sz w:val="19"/>
              </w:rPr>
            </w:pPr>
            <w:r w:rsidRPr="009027F7">
              <w:rPr>
                <w:rFonts w:ascii="Calibri" w:hAnsi="Calibri"/>
                <w:sz w:val="19"/>
              </w:rPr>
              <w:t xml:space="preserve">Chapter 142, HF 3588: This bill regulates certain motor vehicle weight limits, increases weight </w:t>
            </w:r>
            <w:proofErr w:type="gramStart"/>
            <w:r w:rsidRPr="009027F7">
              <w:rPr>
                <w:rFonts w:ascii="Calibri" w:hAnsi="Calibri"/>
                <w:sz w:val="19"/>
              </w:rPr>
              <w:t>limits for certain</w:t>
            </w:r>
            <w:proofErr w:type="gramEnd"/>
            <w:r w:rsidRPr="009027F7">
              <w:rPr>
                <w:rFonts w:ascii="Calibri" w:hAnsi="Calibri"/>
                <w:sz w:val="19"/>
              </w:rPr>
              <w:t xml:space="preserve"> vehicles powered by natural gas, and makes technical changes.</w:t>
            </w:r>
          </w:p>
        </w:tc>
        <w:tc>
          <w:tcPr>
            <w:tcW w:w="2011" w:type="dxa"/>
          </w:tcPr>
          <w:p w14:paraId="668AC5D3" w14:textId="77777777" w:rsidR="002127CD" w:rsidRDefault="002127CD" w:rsidP="002127CD">
            <w:pPr>
              <w:rPr>
                <w:rFonts w:ascii="Calibri" w:hAnsi="Calibri"/>
                <w:sz w:val="19"/>
              </w:rPr>
            </w:pPr>
            <w:r>
              <w:rPr>
                <w:rFonts w:ascii="Calibri" w:hAnsi="Calibri"/>
                <w:sz w:val="19"/>
              </w:rPr>
              <w:t>[</w:t>
            </w:r>
            <w:hyperlink r:id="rId2289" w:history="1">
              <w:r w:rsidRPr="007F59CA">
                <w:rPr>
                  <w:rStyle w:val="Hyperlink"/>
                  <w:rFonts w:ascii="Calibri" w:hAnsi="Calibri"/>
                  <w:sz w:val="19"/>
                </w:rPr>
                <w:t>News Release</w:t>
              </w:r>
            </w:hyperlink>
            <w:r>
              <w:rPr>
                <w:rFonts w:ascii="Calibri" w:hAnsi="Calibri"/>
                <w:sz w:val="19"/>
              </w:rPr>
              <w:t>]</w:t>
            </w:r>
          </w:p>
        </w:tc>
      </w:tr>
      <w:tr w:rsidR="002127CD" w14:paraId="6908434E" w14:textId="77777777" w:rsidTr="00C278A2">
        <w:tblPrEx>
          <w:jc w:val="left"/>
          <w:tblLook w:val="04A0" w:firstRow="1" w:lastRow="0" w:firstColumn="1" w:lastColumn="0" w:noHBand="0" w:noVBand="1"/>
        </w:tblPrEx>
        <w:trPr>
          <w:trHeight w:val="647"/>
        </w:trPr>
        <w:tc>
          <w:tcPr>
            <w:tcW w:w="1280" w:type="dxa"/>
          </w:tcPr>
          <w:p w14:paraId="0A11C3AF" w14:textId="77777777" w:rsidR="002127CD" w:rsidRDefault="002127CD" w:rsidP="002127CD">
            <w:pPr>
              <w:rPr>
                <w:rFonts w:ascii="Calibri" w:hAnsi="Calibri"/>
                <w:sz w:val="19"/>
              </w:rPr>
            </w:pPr>
            <w:r>
              <w:rPr>
                <w:rFonts w:ascii="Calibri" w:hAnsi="Calibri"/>
                <w:sz w:val="19"/>
              </w:rPr>
              <w:t>5/23/16</w:t>
            </w:r>
          </w:p>
        </w:tc>
        <w:tc>
          <w:tcPr>
            <w:tcW w:w="2218" w:type="dxa"/>
            <w:shd w:val="clear" w:color="auto" w:fill="DBE5F1" w:themeFill="accent1" w:themeFillTint="33"/>
          </w:tcPr>
          <w:p w14:paraId="668CCA58" w14:textId="77777777" w:rsidR="002127CD" w:rsidRDefault="002127CD" w:rsidP="002127CD">
            <w:pPr>
              <w:rPr>
                <w:rFonts w:ascii="Calibri" w:hAnsi="Calibri"/>
                <w:b/>
                <w:sz w:val="19"/>
              </w:rPr>
            </w:pPr>
            <w:r w:rsidRPr="009027F7">
              <w:rPr>
                <w:rFonts w:ascii="Calibri" w:hAnsi="Calibri"/>
                <w:b/>
                <w:sz w:val="19"/>
              </w:rPr>
              <w:t xml:space="preserve">Governor Dayton, Lt. Governor Smith Proclaim “Beyoncé Day” In Minnesota    </w:t>
            </w:r>
          </w:p>
        </w:tc>
        <w:tc>
          <w:tcPr>
            <w:tcW w:w="3222" w:type="dxa"/>
          </w:tcPr>
          <w:p w14:paraId="423B6D88" w14:textId="77777777" w:rsidR="002127CD" w:rsidRPr="009027F7" w:rsidRDefault="002127CD" w:rsidP="002127CD">
            <w:pPr>
              <w:rPr>
                <w:rFonts w:ascii="Calibri" w:hAnsi="Calibri"/>
                <w:sz w:val="19"/>
              </w:rPr>
            </w:pPr>
            <w:r>
              <w:rPr>
                <w:rFonts w:ascii="Calibri" w:hAnsi="Calibri"/>
                <w:sz w:val="19"/>
              </w:rPr>
              <w:t>In honor of international pop star Beyonc</w:t>
            </w:r>
            <w:r w:rsidRPr="009027F7">
              <w:rPr>
                <w:rFonts w:ascii="Calibri" w:hAnsi="Calibri"/>
                <w:sz w:val="19"/>
              </w:rPr>
              <w:t>é</w:t>
            </w:r>
            <w:r>
              <w:rPr>
                <w:rFonts w:ascii="Calibri" w:hAnsi="Calibri"/>
                <w:sz w:val="19"/>
              </w:rPr>
              <w:t xml:space="preserve">’s </w:t>
            </w:r>
            <w:r w:rsidRPr="009027F7">
              <w:rPr>
                <w:rFonts w:ascii="Calibri" w:hAnsi="Calibri"/>
                <w:sz w:val="19"/>
              </w:rPr>
              <w:t>performance</w:t>
            </w:r>
            <w:r>
              <w:rPr>
                <w:rFonts w:ascii="Calibri" w:hAnsi="Calibri"/>
                <w:sz w:val="19"/>
              </w:rPr>
              <w:t xml:space="preserve"> in Minnesota, Governor </w:t>
            </w:r>
            <w:r w:rsidRPr="009027F7">
              <w:rPr>
                <w:rFonts w:ascii="Calibri" w:hAnsi="Calibri"/>
                <w:sz w:val="19"/>
              </w:rPr>
              <w:t>Dayton and Lt. Governor Tina Smith have proclaimed Monday, May 23, 2016, to be “Beyoncé Day” in Minnesota.</w:t>
            </w:r>
          </w:p>
        </w:tc>
        <w:tc>
          <w:tcPr>
            <w:tcW w:w="2011" w:type="dxa"/>
          </w:tcPr>
          <w:p w14:paraId="7CE5D2E5" w14:textId="77777777" w:rsidR="002127CD" w:rsidRDefault="002127CD" w:rsidP="002127CD">
            <w:pPr>
              <w:rPr>
                <w:rFonts w:ascii="Calibri" w:hAnsi="Calibri"/>
                <w:sz w:val="19"/>
              </w:rPr>
            </w:pPr>
            <w:r>
              <w:rPr>
                <w:rFonts w:ascii="Calibri" w:hAnsi="Calibri"/>
                <w:sz w:val="19"/>
              </w:rPr>
              <w:t>[</w:t>
            </w:r>
            <w:hyperlink r:id="rId2290" w:history="1">
              <w:r w:rsidRPr="009027F7">
                <w:rPr>
                  <w:rStyle w:val="Hyperlink"/>
                  <w:rFonts w:ascii="Calibri" w:hAnsi="Calibri"/>
                  <w:sz w:val="19"/>
                </w:rPr>
                <w:t>News Release</w:t>
              </w:r>
            </w:hyperlink>
            <w:r>
              <w:rPr>
                <w:rFonts w:ascii="Calibri" w:hAnsi="Calibri"/>
                <w:sz w:val="19"/>
              </w:rPr>
              <w:t>]</w:t>
            </w:r>
          </w:p>
          <w:p w14:paraId="17D888E4" w14:textId="77777777" w:rsidR="002127CD" w:rsidRDefault="002127CD" w:rsidP="002127CD">
            <w:pPr>
              <w:rPr>
                <w:rFonts w:ascii="Calibri" w:hAnsi="Calibri"/>
                <w:sz w:val="19"/>
              </w:rPr>
            </w:pPr>
            <w:r>
              <w:rPr>
                <w:rFonts w:ascii="Calibri" w:hAnsi="Calibri"/>
                <w:sz w:val="19"/>
              </w:rPr>
              <w:t>[</w:t>
            </w:r>
            <w:hyperlink r:id="rId2291" w:history="1">
              <w:r w:rsidRPr="009027F7">
                <w:rPr>
                  <w:rStyle w:val="Hyperlink"/>
                  <w:rFonts w:ascii="Calibri" w:hAnsi="Calibri"/>
                  <w:sz w:val="19"/>
                </w:rPr>
                <w:t>Proclamation</w:t>
              </w:r>
            </w:hyperlink>
            <w:r>
              <w:rPr>
                <w:rFonts w:ascii="Calibri" w:hAnsi="Calibri"/>
                <w:sz w:val="19"/>
              </w:rPr>
              <w:t>]</w:t>
            </w:r>
          </w:p>
        </w:tc>
      </w:tr>
      <w:tr w:rsidR="002127CD" w14:paraId="62F648D9" w14:textId="77777777" w:rsidTr="00C278A2">
        <w:tblPrEx>
          <w:jc w:val="left"/>
          <w:tblLook w:val="04A0" w:firstRow="1" w:lastRow="0" w:firstColumn="1" w:lastColumn="0" w:noHBand="0" w:noVBand="1"/>
        </w:tblPrEx>
        <w:trPr>
          <w:trHeight w:val="647"/>
        </w:trPr>
        <w:tc>
          <w:tcPr>
            <w:tcW w:w="1280" w:type="dxa"/>
          </w:tcPr>
          <w:p w14:paraId="7D0AF52D" w14:textId="77777777" w:rsidR="002127CD" w:rsidRDefault="002127CD" w:rsidP="002127CD">
            <w:pPr>
              <w:rPr>
                <w:rFonts w:ascii="Calibri" w:hAnsi="Calibri"/>
                <w:sz w:val="19"/>
              </w:rPr>
            </w:pPr>
            <w:r>
              <w:rPr>
                <w:rFonts w:ascii="Calibri" w:hAnsi="Calibri"/>
                <w:sz w:val="19"/>
              </w:rPr>
              <w:t>5/25/16</w:t>
            </w:r>
          </w:p>
        </w:tc>
        <w:tc>
          <w:tcPr>
            <w:tcW w:w="2218" w:type="dxa"/>
            <w:shd w:val="clear" w:color="auto" w:fill="DBE5F1" w:themeFill="accent1" w:themeFillTint="33"/>
          </w:tcPr>
          <w:p w14:paraId="286CCA7E" w14:textId="77777777" w:rsidR="002127CD" w:rsidRPr="009027F7" w:rsidRDefault="002127CD" w:rsidP="002127CD">
            <w:pPr>
              <w:rPr>
                <w:rFonts w:ascii="Calibri" w:hAnsi="Calibri"/>
                <w:b/>
                <w:sz w:val="19"/>
              </w:rPr>
            </w:pPr>
            <w:r w:rsidRPr="009027F7">
              <w:rPr>
                <w:rFonts w:ascii="Calibri" w:hAnsi="Calibri"/>
                <w:b/>
                <w:sz w:val="19"/>
              </w:rPr>
              <w:t>Governor Dayton And Land O’Lakes, Inc. Announce Public-Private Partnership To Improve Water Quality In Minnesota</w:t>
            </w:r>
          </w:p>
        </w:tc>
        <w:tc>
          <w:tcPr>
            <w:tcW w:w="3222" w:type="dxa"/>
          </w:tcPr>
          <w:p w14:paraId="70A10316" w14:textId="77777777" w:rsidR="002127CD" w:rsidRDefault="002127CD" w:rsidP="002127CD">
            <w:pPr>
              <w:rPr>
                <w:rFonts w:ascii="Calibri" w:hAnsi="Calibri"/>
                <w:sz w:val="19"/>
              </w:rPr>
            </w:pPr>
            <w:r>
              <w:rPr>
                <w:rFonts w:ascii="Calibri" w:hAnsi="Calibri"/>
                <w:sz w:val="19"/>
              </w:rPr>
              <w:t>Governor</w:t>
            </w:r>
            <w:r w:rsidRPr="009027F7">
              <w:rPr>
                <w:rFonts w:ascii="Calibri" w:hAnsi="Calibri"/>
                <w:sz w:val="19"/>
              </w:rPr>
              <w:t xml:space="preserve"> Dayton and Land O’Lakes, Inc. President and CEO </w:t>
            </w:r>
            <w:r>
              <w:rPr>
                <w:rFonts w:ascii="Calibri" w:hAnsi="Calibri"/>
                <w:sz w:val="19"/>
              </w:rPr>
              <w:t xml:space="preserve">Chris </w:t>
            </w:r>
            <w:proofErr w:type="spellStart"/>
            <w:r>
              <w:rPr>
                <w:rFonts w:ascii="Calibri" w:hAnsi="Calibri"/>
                <w:sz w:val="19"/>
              </w:rPr>
              <w:t>Policinski</w:t>
            </w:r>
            <w:proofErr w:type="spellEnd"/>
            <w:r>
              <w:rPr>
                <w:rFonts w:ascii="Calibri" w:hAnsi="Calibri"/>
                <w:sz w:val="19"/>
              </w:rPr>
              <w:t xml:space="preserve"> announce</w:t>
            </w:r>
            <w:r w:rsidRPr="009027F7">
              <w:rPr>
                <w:rFonts w:ascii="Calibri" w:hAnsi="Calibri"/>
                <w:sz w:val="19"/>
              </w:rPr>
              <w:t xml:space="preserve"> a new public-private partnership to protect and improve water quality across Minnesota.</w:t>
            </w:r>
          </w:p>
        </w:tc>
        <w:tc>
          <w:tcPr>
            <w:tcW w:w="2011" w:type="dxa"/>
          </w:tcPr>
          <w:p w14:paraId="6C004F7C" w14:textId="77777777" w:rsidR="002127CD" w:rsidRDefault="002127CD" w:rsidP="002127CD">
            <w:pPr>
              <w:rPr>
                <w:rFonts w:ascii="Calibri" w:hAnsi="Calibri"/>
                <w:sz w:val="19"/>
              </w:rPr>
            </w:pPr>
            <w:r>
              <w:rPr>
                <w:rFonts w:ascii="Calibri" w:hAnsi="Calibri"/>
                <w:sz w:val="19"/>
              </w:rPr>
              <w:t>[</w:t>
            </w:r>
            <w:hyperlink r:id="rId2292" w:history="1">
              <w:r w:rsidRPr="000574DD">
                <w:rPr>
                  <w:rStyle w:val="Hyperlink"/>
                  <w:rFonts w:ascii="Calibri" w:hAnsi="Calibri"/>
                  <w:sz w:val="19"/>
                </w:rPr>
                <w:t>News Release</w:t>
              </w:r>
            </w:hyperlink>
            <w:r>
              <w:rPr>
                <w:rFonts w:ascii="Calibri" w:hAnsi="Calibri"/>
                <w:sz w:val="19"/>
              </w:rPr>
              <w:t>]</w:t>
            </w:r>
          </w:p>
        </w:tc>
      </w:tr>
      <w:tr w:rsidR="002127CD" w14:paraId="7DC1A6BE" w14:textId="77777777" w:rsidTr="00C278A2">
        <w:tblPrEx>
          <w:jc w:val="left"/>
          <w:tblLook w:val="04A0" w:firstRow="1" w:lastRow="0" w:firstColumn="1" w:lastColumn="0" w:noHBand="0" w:noVBand="1"/>
        </w:tblPrEx>
        <w:trPr>
          <w:trHeight w:val="647"/>
        </w:trPr>
        <w:tc>
          <w:tcPr>
            <w:tcW w:w="1280" w:type="dxa"/>
          </w:tcPr>
          <w:p w14:paraId="1D558FF7" w14:textId="77777777" w:rsidR="002127CD" w:rsidRDefault="002127CD" w:rsidP="002127CD">
            <w:pPr>
              <w:rPr>
                <w:rFonts w:ascii="Calibri" w:hAnsi="Calibri"/>
                <w:sz w:val="19"/>
              </w:rPr>
            </w:pPr>
            <w:r>
              <w:rPr>
                <w:rFonts w:ascii="Calibri" w:hAnsi="Calibri"/>
                <w:sz w:val="19"/>
              </w:rPr>
              <w:t>5/26/16</w:t>
            </w:r>
          </w:p>
        </w:tc>
        <w:tc>
          <w:tcPr>
            <w:tcW w:w="2218" w:type="dxa"/>
            <w:shd w:val="clear" w:color="auto" w:fill="DBE5F1" w:themeFill="accent1" w:themeFillTint="33"/>
          </w:tcPr>
          <w:p w14:paraId="7680B61E" w14:textId="77777777" w:rsidR="002127CD" w:rsidRPr="009027F7" w:rsidRDefault="002127CD" w:rsidP="002127CD">
            <w:pPr>
              <w:rPr>
                <w:rFonts w:ascii="Calibri" w:hAnsi="Calibri"/>
                <w:b/>
                <w:sz w:val="19"/>
              </w:rPr>
            </w:pPr>
            <w:r>
              <w:rPr>
                <w:rFonts w:ascii="Calibri" w:hAnsi="Calibri"/>
                <w:b/>
                <w:sz w:val="19"/>
              </w:rPr>
              <w:t xml:space="preserve">Lt. Governor </w:t>
            </w:r>
            <w:r w:rsidRPr="000574DD">
              <w:rPr>
                <w:rFonts w:ascii="Calibri" w:hAnsi="Calibri"/>
                <w:b/>
                <w:sz w:val="19"/>
              </w:rPr>
              <w:t>Smith On Mayo Clinic Announcement</w:t>
            </w:r>
          </w:p>
        </w:tc>
        <w:tc>
          <w:tcPr>
            <w:tcW w:w="3222" w:type="dxa"/>
          </w:tcPr>
          <w:p w14:paraId="42D7905D" w14:textId="77777777" w:rsidR="002127CD" w:rsidRDefault="002127CD" w:rsidP="002127CD">
            <w:pPr>
              <w:rPr>
                <w:rFonts w:ascii="Calibri" w:hAnsi="Calibri"/>
                <w:sz w:val="19"/>
              </w:rPr>
            </w:pPr>
            <w:r>
              <w:rPr>
                <w:rFonts w:ascii="Calibri" w:hAnsi="Calibri"/>
                <w:sz w:val="19"/>
              </w:rPr>
              <w:t xml:space="preserve">Lt. Governor Smith releases a statement following Mayo Clinic’s announcement </w:t>
            </w:r>
            <w:r w:rsidRPr="000574DD">
              <w:rPr>
                <w:rFonts w:ascii="Calibri" w:hAnsi="Calibri"/>
                <w:sz w:val="19"/>
              </w:rPr>
              <w:t xml:space="preserve">that they </w:t>
            </w:r>
            <w:proofErr w:type="gramStart"/>
            <w:r w:rsidRPr="000574DD">
              <w:rPr>
                <w:rFonts w:ascii="Calibri" w:hAnsi="Calibri"/>
                <w:sz w:val="19"/>
              </w:rPr>
              <w:t>have been awarded</w:t>
            </w:r>
            <w:proofErr w:type="gramEnd"/>
            <w:r w:rsidRPr="000574DD">
              <w:rPr>
                <w:rFonts w:ascii="Calibri" w:hAnsi="Calibri"/>
                <w:sz w:val="19"/>
              </w:rPr>
              <w:t xml:space="preserve"> $142 million by the National Institutes of Health (NIH) to host a national program focused on better understanding individual differences that contribute to health and disease.</w:t>
            </w:r>
          </w:p>
        </w:tc>
        <w:tc>
          <w:tcPr>
            <w:tcW w:w="2011" w:type="dxa"/>
          </w:tcPr>
          <w:p w14:paraId="62CA162D" w14:textId="77777777" w:rsidR="002127CD" w:rsidRDefault="002127CD" w:rsidP="002127CD">
            <w:pPr>
              <w:rPr>
                <w:rFonts w:ascii="Calibri" w:hAnsi="Calibri"/>
                <w:sz w:val="19"/>
              </w:rPr>
            </w:pPr>
            <w:r>
              <w:rPr>
                <w:rFonts w:ascii="Calibri" w:hAnsi="Calibri"/>
                <w:sz w:val="19"/>
              </w:rPr>
              <w:t>[</w:t>
            </w:r>
            <w:hyperlink r:id="rId2293" w:history="1">
              <w:r w:rsidRPr="000574DD">
                <w:rPr>
                  <w:rStyle w:val="Hyperlink"/>
                  <w:rFonts w:ascii="Calibri" w:hAnsi="Calibri"/>
                  <w:sz w:val="19"/>
                </w:rPr>
                <w:t>News Release</w:t>
              </w:r>
            </w:hyperlink>
            <w:r>
              <w:rPr>
                <w:rFonts w:ascii="Calibri" w:hAnsi="Calibri"/>
                <w:sz w:val="19"/>
              </w:rPr>
              <w:t>]</w:t>
            </w:r>
          </w:p>
        </w:tc>
      </w:tr>
      <w:tr w:rsidR="002127CD" w14:paraId="4C3C6C70" w14:textId="77777777" w:rsidTr="00C278A2">
        <w:tblPrEx>
          <w:jc w:val="left"/>
          <w:tblLook w:val="04A0" w:firstRow="1" w:lastRow="0" w:firstColumn="1" w:lastColumn="0" w:noHBand="0" w:noVBand="1"/>
        </w:tblPrEx>
        <w:trPr>
          <w:trHeight w:val="647"/>
        </w:trPr>
        <w:tc>
          <w:tcPr>
            <w:tcW w:w="1280" w:type="dxa"/>
          </w:tcPr>
          <w:p w14:paraId="0926C488" w14:textId="77777777" w:rsidR="002127CD" w:rsidRDefault="002127CD" w:rsidP="002127CD">
            <w:pPr>
              <w:rPr>
                <w:rFonts w:ascii="Calibri" w:hAnsi="Calibri"/>
                <w:sz w:val="19"/>
              </w:rPr>
            </w:pPr>
            <w:r>
              <w:rPr>
                <w:rFonts w:ascii="Calibri" w:hAnsi="Calibri"/>
                <w:sz w:val="19"/>
              </w:rPr>
              <w:t>5/27/16</w:t>
            </w:r>
          </w:p>
        </w:tc>
        <w:tc>
          <w:tcPr>
            <w:tcW w:w="2218" w:type="dxa"/>
            <w:shd w:val="clear" w:color="auto" w:fill="DBE5F1" w:themeFill="accent1" w:themeFillTint="33"/>
          </w:tcPr>
          <w:p w14:paraId="2F4E5279" w14:textId="77777777" w:rsidR="002127CD" w:rsidRDefault="002127CD" w:rsidP="002127CD">
            <w:pPr>
              <w:rPr>
                <w:rFonts w:ascii="Calibri" w:hAnsi="Calibri"/>
                <w:b/>
                <w:sz w:val="19"/>
              </w:rPr>
            </w:pPr>
            <w:r w:rsidRPr="000574DD">
              <w:rPr>
                <w:rFonts w:ascii="Calibri" w:hAnsi="Calibri"/>
                <w:b/>
                <w:sz w:val="19"/>
              </w:rPr>
              <w:t>Gover</w:t>
            </w:r>
            <w:r>
              <w:rPr>
                <w:rFonts w:ascii="Calibri" w:hAnsi="Calibri"/>
                <w:b/>
                <w:sz w:val="19"/>
              </w:rPr>
              <w:t xml:space="preserve">nor </w:t>
            </w:r>
            <w:r w:rsidRPr="000574DD">
              <w:rPr>
                <w:rFonts w:ascii="Calibri" w:hAnsi="Calibri"/>
                <w:b/>
                <w:sz w:val="19"/>
              </w:rPr>
              <w:t>Dayton Orders Flags Flown At Half-Staff For Memorial Day</w:t>
            </w:r>
          </w:p>
        </w:tc>
        <w:tc>
          <w:tcPr>
            <w:tcW w:w="3222" w:type="dxa"/>
          </w:tcPr>
          <w:p w14:paraId="6ABEC738" w14:textId="77777777" w:rsidR="002127CD" w:rsidRDefault="002127CD" w:rsidP="002127CD">
            <w:pPr>
              <w:rPr>
                <w:rFonts w:ascii="Calibri" w:hAnsi="Calibri"/>
                <w:sz w:val="19"/>
              </w:rPr>
            </w:pPr>
            <w:r>
              <w:rPr>
                <w:rFonts w:ascii="Calibri" w:hAnsi="Calibri"/>
                <w:sz w:val="19"/>
              </w:rPr>
              <w:t xml:space="preserve">Governor </w:t>
            </w:r>
            <w:r w:rsidRPr="000574DD">
              <w:rPr>
                <w:rFonts w:ascii="Calibri" w:hAnsi="Calibri"/>
                <w:sz w:val="19"/>
              </w:rPr>
              <w:t>Dayton has ordered all United States flags and Minnesota flags to be flown at half-staff at all state and federal buildings in the State of Minnesota, from sunrise until noon on Monday, May 30, 2016, in honor of those who have died while serving in the United States Military.</w:t>
            </w:r>
          </w:p>
        </w:tc>
        <w:tc>
          <w:tcPr>
            <w:tcW w:w="2011" w:type="dxa"/>
          </w:tcPr>
          <w:p w14:paraId="33ED9253" w14:textId="77777777" w:rsidR="002127CD" w:rsidRDefault="002127CD" w:rsidP="002127CD">
            <w:pPr>
              <w:rPr>
                <w:rFonts w:ascii="Calibri" w:hAnsi="Calibri"/>
                <w:sz w:val="19"/>
              </w:rPr>
            </w:pPr>
            <w:r>
              <w:rPr>
                <w:rFonts w:ascii="Calibri" w:hAnsi="Calibri"/>
                <w:sz w:val="19"/>
              </w:rPr>
              <w:t>[</w:t>
            </w:r>
            <w:hyperlink r:id="rId2294" w:history="1">
              <w:r w:rsidRPr="000574DD">
                <w:rPr>
                  <w:rStyle w:val="Hyperlink"/>
                  <w:rFonts w:ascii="Calibri" w:hAnsi="Calibri"/>
                  <w:sz w:val="19"/>
                </w:rPr>
                <w:t>News Release</w:t>
              </w:r>
            </w:hyperlink>
            <w:r>
              <w:rPr>
                <w:rFonts w:ascii="Calibri" w:hAnsi="Calibri"/>
                <w:sz w:val="19"/>
              </w:rPr>
              <w:t>]</w:t>
            </w:r>
          </w:p>
          <w:p w14:paraId="3C1351F8" w14:textId="77777777" w:rsidR="002127CD" w:rsidRDefault="002127CD" w:rsidP="002127CD">
            <w:pPr>
              <w:rPr>
                <w:rFonts w:ascii="Calibri" w:hAnsi="Calibri"/>
                <w:sz w:val="19"/>
              </w:rPr>
            </w:pPr>
            <w:r>
              <w:rPr>
                <w:rFonts w:ascii="Calibri" w:hAnsi="Calibri"/>
                <w:sz w:val="19"/>
              </w:rPr>
              <w:t>[</w:t>
            </w:r>
            <w:hyperlink r:id="rId2295" w:history="1">
              <w:r w:rsidRPr="000574DD">
                <w:rPr>
                  <w:rStyle w:val="Hyperlink"/>
                  <w:rFonts w:ascii="Calibri" w:hAnsi="Calibri"/>
                  <w:sz w:val="19"/>
                </w:rPr>
                <w:t>Proclamation</w:t>
              </w:r>
            </w:hyperlink>
            <w:r>
              <w:rPr>
                <w:rFonts w:ascii="Calibri" w:hAnsi="Calibri"/>
                <w:sz w:val="19"/>
              </w:rPr>
              <w:t>]</w:t>
            </w:r>
          </w:p>
        </w:tc>
      </w:tr>
      <w:tr w:rsidR="002127CD" w14:paraId="4DBA57E1" w14:textId="77777777" w:rsidTr="00C278A2">
        <w:tblPrEx>
          <w:jc w:val="left"/>
          <w:tblLook w:val="04A0" w:firstRow="1" w:lastRow="0" w:firstColumn="1" w:lastColumn="0" w:noHBand="0" w:noVBand="1"/>
        </w:tblPrEx>
        <w:trPr>
          <w:trHeight w:val="647"/>
        </w:trPr>
        <w:tc>
          <w:tcPr>
            <w:tcW w:w="1280" w:type="dxa"/>
          </w:tcPr>
          <w:p w14:paraId="4518DA41" w14:textId="77777777" w:rsidR="002127CD" w:rsidRDefault="002127CD" w:rsidP="002127CD">
            <w:pPr>
              <w:rPr>
                <w:rFonts w:ascii="Calibri" w:hAnsi="Calibri"/>
                <w:sz w:val="19"/>
              </w:rPr>
            </w:pPr>
            <w:r>
              <w:rPr>
                <w:rFonts w:ascii="Calibri" w:hAnsi="Calibri"/>
                <w:sz w:val="19"/>
              </w:rPr>
              <w:t>5/31/16</w:t>
            </w:r>
          </w:p>
        </w:tc>
        <w:tc>
          <w:tcPr>
            <w:tcW w:w="2218" w:type="dxa"/>
            <w:shd w:val="clear" w:color="auto" w:fill="DBE5F1" w:themeFill="accent1" w:themeFillTint="33"/>
          </w:tcPr>
          <w:p w14:paraId="6579DA16" w14:textId="77777777" w:rsidR="002127CD" w:rsidRPr="000574DD" w:rsidRDefault="002127CD" w:rsidP="002127CD">
            <w:pPr>
              <w:rPr>
                <w:rFonts w:ascii="Calibri" w:hAnsi="Calibri"/>
                <w:b/>
                <w:sz w:val="19"/>
              </w:rPr>
            </w:pPr>
            <w:r w:rsidRPr="000574DD">
              <w:rPr>
                <w:rFonts w:ascii="Calibri" w:hAnsi="Calibri"/>
                <w:b/>
                <w:sz w:val="19"/>
              </w:rPr>
              <w:t>Make Your Reservation For A Tour Of The Governor's Residence</w:t>
            </w:r>
          </w:p>
        </w:tc>
        <w:tc>
          <w:tcPr>
            <w:tcW w:w="3222" w:type="dxa"/>
          </w:tcPr>
          <w:p w14:paraId="0EB05C1B" w14:textId="77777777" w:rsidR="002127CD" w:rsidRDefault="002127CD" w:rsidP="002127CD">
            <w:pPr>
              <w:rPr>
                <w:rFonts w:ascii="Calibri" w:hAnsi="Calibri"/>
                <w:sz w:val="19"/>
              </w:rPr>
            </w:pPr>
            <w:r w:rsidRPr="000574DD">
              <w:rPr>
                <w:rFonts w:ascii="Calibri" w:hAnsi="Calibri"/>
                <w:sz w:val="19"/>
              </w:rPr>
              <w:t>The 2016 Summer Season at the Minnesota Governor's Residence will kick-off on Tuesday, June 14, 2016. The Residence will be open for public tours on June 14th and 28th, July 12th and 26th, and August 9th and 23rd from 10:50am to 12:20pm</w:t>
            </w:r>
            <w:r>
              <w:rPr>
                <w:rFonts w:ascii="Calibri" w:hAnsi="Calibri"/>
                <w:sz w:val="19"/>
              </w:rPr>
              <w:t>.</w:t>
            </w:r>
          </w:p>
        </w:tc>
        <w:tc>
          <w:tcPr>
            <w:tcW w:w="2011" w:type="dxa"/>
          </w:tcPr>
          <w:p w14:paraId="1ECA30AE" w14:textId="77777777" w:rsidR="002127CD" w:rsidRDefault="002127CD" w:rsidP="002127CD">
            <w:pPr>
              <w:rPr>
                <w:rFonts w:ascii="Calibri" w:hAnsi="Calibri"/>
                <w:sz w:val="19"/>
              </w:rPr>
            </w:pPr>
            <w:r>
              <w:rPr>
                <w:rFonts w:ascii="Calibri" w:hAnsi="Calibri"/>
                <w:sz w:val="19"/>
              </w:rPr>
              <w:t>[</w:t>
            </w:r>
            <w:hyperlink r:id="rId2296" w:history="1">
              <w:r w:rsidRPr="000574DD">
                <w:rPr>
                  <w:rStyle w:val="Hyperlink"/>
                  <w:rFonts w:ascii="Calibri" w:hAnsi="Calibri"/>
                  <w:sz w:val="19"/>
                </w:rPr>
                <w:t>News Release</w:t>
              </w:r>
            </w:hyperlink>
            <w:r>
              <w:rPr>
                <w:rFonts w:ascii="Calibri" w:hAnsi="Calibri"/>
                <w:sz w:val="19"/>
              </w:rPr>
              <w:t>]</w:t>
            </w:r>
          </w:p>
        </w:tc>
      </w:tr>
      <w:tr w:rsidR="002127CD" w14:paraId="1DDF2D22" w14:textId="77777777" w:rsidTr="00C278A2">
        <w:tblPrEx>
          <w:jc w:val="left"/>
          <w:tblLook w:val="04A0" w:firstRow="1" w:lastRow="0" w:firstColumn="1" w:lastColumn="0" w:noHBand="0" w:noVBand="1"/>
        </w:tblPrEx>
        <w:trPr>
          <w:trHeight w:val="647"/>
        </w:trPr>
        <w:tc>
          <w:tcPr>
            <w:tcW w:w="1280" w:type="dxa"/>
          </w:tcPr>
          <w:p w14:paraId="00CA3652" w14:textId="77777777" w:rsidR="002127CD" w:rsidRDefault="002127CD" w:rsidP="002127CD">
            <w:pPr>
              <w:rPr>
                <w:rFonts w:ascii="Calibri" w:hAnsi="Calibri"/>
                <w:sz w:val="19"/>
              </w:rPr>
            </w:pPr>
            <w:r>
              <w:rPr>
                <w:rFonts w:ascii="Calibri" w:hAnsi="Calibri"/>
                <w:sz w:val="19"/>
              </w:rPr>
              <w:t>5/31/16</w:t>
            </w:r>
          </w:p>
        </w:tc>
        <w:tc>
          <w:tcPr>
            <w:tcW w:w="2218" w:type="dxa"/>
            <w:shd w:val="clear" w:color="auto" w:fill="DBE5F1" w:themeFill="accent1" w:themeFillTint="33"/>
          </w:tcPr>
          <w:p w14:paraId="6892AA9F" w14:textId="77777777" w:rsidR="002127CD" w:rsidRPr="000574DD" w:rsidRDefault="002127CD" w:rsidP="002127CD">
            <w:pPr>
              <w:rPr>
                <w:rFonts w:ascii="Calibri" w:hAnsi="Calibri"/>
                <w:b/>
                <w:sz w:val="19"/>
              </w:rPr>
            </w:pPr>
            <w:r w:rsidRPr="000574DD">
              <w:rPr>
                <w:rFonts w:ascii="Calibri" w:hAnsi="Calibri"/>
                <w:b/>
                <w:sz w:val="19"/>
              </w:rPr>
              <w:t>Governor Dayton Signs Body Camera Legislation</w:t>
            </w:r>
          </w:p>
        </w:tc>
        <w:tc>
          <w:tcPr>
            <w:tcW w:w="3222" w:type="dxa"/>
          </w:tcPr>
          <w:p w14:paraId="5DA896DD" w14:textId="77777777" w:rsidR="002127CD" w:rsidRPr="000574DD" w:rsidRDefault="002127CD" w:rsidP="002127CD">
            <w:pPr>
              <w:rPr>
                <w:rFonts w:ascii="Calibri" w:hAnsi="Calibri"/>
                <w:sz w:val="19"/>
              </w:rPr>
            </w:pPr>
            <w:r>
              <w:rPr>
                <w:rFonts w:ascii="Calibri" w:hAnsi="Calibri"/>
                <w:sz w:val="19"/>
              </w:rPr>
              <w:t>Governor Dayton signs</w:t>
            </w:r>
            <w:r w:rsidRPr="000574DD">
              <w:rPr>
                <w:rFonts w:ascii="Calibri" w:hAnsi="Calibri"/>
                <w:sz w:val="19"/>
              </w:rPr>
              <w:t xml:space="preserve"> into law legislation (Chapter 171, SF498) regarding the use of body cameras by law enforcement.</w:t>
            </w:r>
          </w:p>
        </w:tc>
        <w:tc>
          <w:tcPr>
            <w:tcW w:w="2011" w:type="dxa"/>
          </w:tcPr>
          <w:p w14:paraId="27B08051" w14:textId="77777777" w:rsidR="002127CD" w:rsidRDefault="002127CD" w:rsidP="002127CD">
            <w:pPr>
              <w:rPr>
                <w:rFonts w:ascii="Calibri" w:hAnsi="Calibri"/>
                <w:sz w:val="19"/>
              </w:rPr>
            </w:pPr>
            <w:r>
              <w:rPr>
                <w:rFonts w:ascii="Calibri" w:hAnsi="Calibri"/>
                <w:sz w:val="19"/>
              </w:rPr>
              <w:t>[</w:t>
            </w:r>
            <w:hyperlink r:id="rId2297" w:history="1">
              <w:r w:rsidRPr="000574DD">
                <w:rPr>
                  <w:rStyle w:val="Hyperlink"/>
                  <w:rFonts w:ascii="Calibri" w:hAnsi="Calibri"/>
                  <w:sz w:val="19"/>
                </w:rPr>
                <w:t>News Release</w:t>
              </w:r>
            </w:hyperlink>
            <w:r>
              <w:rPr>
                <w:rFonts w:ascii="Calibri" w:hAnsi="Calibri"/>
                <w:sz w:val="19"/>
              </w:rPr>
              <w:t>]</w:t>
            </w:r>
          </w:p>
          <w:p w14:paraId="393769B6" w14:textId="77777777" w:rsidR="002127CD" w:rsidRDefault="002127CD" w:rsidP="002127CD">
            <w:pPr>
              <w:rPr>
                <w:rFonts w:ascii="Calibri" w:hAnsi="Calibri"/>
                <w:sz w:val="19"/>
              </w:rPr>
            </w:pPr>
            <w:r>
              <w:rPr>
                <w:rFonts w:ascii="Calibri" w:hAnsi="Calibri"/>
                <w:sz w:val="19"/>
              </w:rPr>
              <w:t>[</w:t>
            </w:r>
            <w:hyperlink r:id="rId2298" w:history="1">
              <w:r w:rsidRPr="000574DD">
                <w:rPr>
                  <w:rStyle w:val="Hyperlink"/>
                  <w:rFonts w:ascii="Calibri" w:hAnsi="Calibri"/>
                  <w:sz w:val="19"/>
                </w:rPr>
                <w:t>Letter</w:t>
              </w:r>
            </w:hyperlink>
            <w:r>
              <w:rPr>
                <w:rFonts w:ascii="Calibri" w:hAnsi="Calibri"/>
                <w:sz w:val="19"/>
              </w:rPr>
              <w:t>]</w:t>
            </w:r>
          </w:p>
        </w:tc>
      </w:tr>
      <w:tr w:rsidR="002127CD" w14:paraId="2D8FA2F5" w14:textId="77777777" w:rsidTr="00C278A2">
        <w:tblPrEx>
          <w:jc w:val="left"/>
          <w:tblLook w:val="04A0" w:firstRow="1" w:lastRow="0" w:firstColumn="1" w:lastColumn="0" w:noHBand="0" w:noVBand="1"/>
        </w:tblPrEx>
        <w:trPr>
          <w:trHeight w:val="647"/>
        </w:trPr>
        <w:tc>
          <w:tcPr>
            <w:tcW w:w="1280" w:type="dxa"/>
          </w:tcPr>
          <w:p w14:paraId="15D325CE" w14:textId="77777777" w:rsidR="002127CD" w:rsidRDefault="002127CD" w:rsidP="002127CD">
            <w:pPr>
              <w:rPr>
                <w:rFonts w:ascii="Calibri" w:hAnsi="Calibri"/>
                <w:sz w:val="19"/>
              </w:rPr>
            </w:pPr>
            <w:r>
              <w:rPr>
                <w:rFonts w:ascii="Calibri" w:hAnsi="Calibri"/>
                <w:sz w:val="19"/>
              </w:rPr>
              <w:t>5/31/16</w:t>
            </w:r>
          </w:p>
        </w:tc>
        <w:tc>
          <w:tcPr>
            <w:tcW w:w="2218" w:type="dxa"/>
            <w:shd w:val="clear" w:color="auto" w:fill="DBE5F1" w:themeFill="accent1" w:themeFillTint="33"/>
          </w:tcPr>
          <w:p w14:paraId="605E0901" w14:textId="77777777" w:rsidR="002127CD" w:rsidRPr="000574DD" w:rsidRDefault="002127CD" w:rsidP="002127CD">
            <w:pPr>
              <w:rPr>
                <w:rFonts w:ascii="Calibri" w:hAnsi="Calibri"/>
                <w:b/>
                <w:sz w:val="19"/>
              </w:rPr>
            </w:pPr>
            <w:r>
              <w:rPr>
                <w:rFonts w:ascii="Calibri" w:hAnsi="Calibri"/>
                <w:b/>
                <w:sz w:val="19"/>
              </w:rPr>
              <w:t>Governor Dayton Vetoes Bills</w:t>
            </w:r>
          </w:p>
        </w:tc>
        <w:tc>
          <w:tcPr>
            <w:tcW w:w="3222" w:type="dxa"/>
          </w:tcPr>
          <w:p w14:paraId="128C5BE9" w14:textId="77777777" w:rsidR="002127CD" w:rsidRDefault="002127CD" w:rsidP="002127CD">
            <w:pPr>
              <w:rPr>
                <w:rFonts w:ascii="Calibri" w:hAnsi="Calibri"/>
                <w:sz w:val="19"/>
              </w:rPr>
            </w:pPr>
            <w:r>
              <w:rPr>
                <w:rFonts w:ascii="Calibri" w:hAnsi="Calibri"/>
                <w:sz w:val="19"/>
              </w:rPr>
              <w:t>Governor Dayton vetoes</w:t>
            </w:r>
            <w:r w:rsidRPr="000574DD">
              <w:rPr>
                <w:rFonts w:ascii="Calibri" w:hAnsi="Calibri"/>
                <w:sz w:val="19"/>
              </w:rPr>
              <w:t xml:space="preserve"> Chapter 177, SF5</w:t>
            </w:r>
            <w:r>
              <w:rPr>
                <w:rFonts w:ascii="Calibri" w:hAnsi="Calibri"/>
                <w:sz w:val="19"/>
              </w:rPr>
              <w:t xml:space="preserve">88, a bill related to pensions, and </w:t>
            </w:r>
            <w:proofErr w:type="gramStart"/>
            <w:r>
              <w:rPr>
                <w:rFonts w:ascii="Calibri" w:hAnsi="Calibri"/>
                <w:sz w:val="19"/>
              </w:rPr>
              <w:t>line-item</w:t>
            </w:r>
            <w:proofErr w:type="gramEnd"/>
            <w:r>
              <w:rPr>
                <w:rFonts w:ascii="Calibri" w:hAnsi="Calibri"/>
                <w:sz w:val="19"/>
              </w:rPr>
              <w:t xml:space="preserve"> vetoes</w:t>
            </w:r>
            <w:r w:rsidRPr="000574DD">
              <w:rPr>
                <w:rFonts w:ascii="Calibri" w:hAnsi="Calibri"/>
                <w:sz w:val="19"/>
              </w:rPr>
              <w:t xml:space="preserve"> provisions within Chapter 186, SF2963, a bill related to the Legislative-Citizen Commission on Minnesota Resources (LCCMR), which </w:t>
            </w:r>
            <w:r w:rsidRPr="000574DD">
              <w:rPr>
                <w:rFonts w:ascii="Calibri" w:hAnsi="Calibri"/>
                <w:sz w:val="19"/>
              </w:rPr>
              <w:lastRenderedPageBreak/>
              <w:t>appropriates proceeds from the Minnesota Lottery.</w:t>
            </w:r>
          </w:p>
        </w:tc>
        <w:tc>
          <w:tcPr>
            <w:tcW w:w="2011" w:type="dxa"/>
          </w:tcPr>
          <w:p w14:paraId="2DAEA661" w14:textId="77777777" w:rsidR="002127CD" w:rsidRDefault="002127CD" w:rsidP="002127CD">
            <w:pPr>
              <w:rPr>
                <w:rFonts w:ascii="Calibri" w:hAnsi="Calibri"/>
                <w:sz w:val="19"/>
              </w:rPr>
            </w:pPr>
            <w:r>
              <w:rPr>
                <w:rFonts w:ascii="Calibri" w:hAnsi="Calibri"/>
                <w:sz w:val="19"/>
              </w:rPr>
              <w:lastRenderedPageBreak/>
              <w:t>[</w:t>
            </w:r>
            <w:hyperlink r:id="rId2299" w:history="1">
              <w:r w:rsidRPr="000574DD">
                <w:rPr>
                  <w:rStyle w:val="Hyperlink"/>
                  <w:rFonts w:ascii="Calibri" w:hAnsi="Calibri"/>
                  <w:sz w:val="19"/>
                </w:rPr>
                <w:t>News Release</w:t>
              </w:r>
            </w:hyperlink>
            <w:r>
              <w:rPr>
                <w:rFonts w:ascii="Calibri" w:hAnsi="Calibri"/>
                <w:sz w:val="19"/>
              </w:rPr>
              <w:t>]</w:t>
            </w:r>
          </w:p>
          <w:p w14:paraId="20319B93" w14:textId="77777777" w:rsidR="002127CD" w:rsidRDefault="002127CD" w:rsidP="002127CD">
            <w:pPr>
              <w:rPr>
                <w:rFonts w:ascii="Calibri" w:hAnsi="Calibri"/>
                <w:sz w:val="19"/>
              </w:rPr>
            </w:pPr>
            <w:r>
              <w:rPr>
                <w:rFonts w:ascii="Calibri" w:hAnsi="Calibri"/>
                <w:sz w:val="19"/>
              </w:rPr>
              <w:t>[</w:t>
            </w:r>
            <w:hyperlink r:id="rId2300" w:history="1">
              <w:r w:rsidRPr="000574DD">
                <w:rPr>
                  <w:rStyle w:val="Hyperlink"/>
                  <w:rFonts w:ascii="Calibri" w:hAnsi="Calibri"/>
                  <w:sz w:val="19"/>
                </w:rPr>
                <w:t>Veto Letter for Chapter 177, SF588</w:t>
              </w:r>
            </w:hyperlink>
            <w:r>
              <w:rPr>
                <w:rFonts w:ascii="Calibri" w:hAnsi="Calibri"/>
                <w:sz w:val="19"/>
              </w:rPr>
              <w:t>]</w:t>
            </w:r>
          </w:p>
          <w:p w14:paraId="2A2A230E" w14:textId="77777777" w:rsidR="002127CD" w:rsidRDefault="002127CD" w:rsidP="002127CD">
            <w:pPr>
              <w:rPr>
                <w:rFonts w:ascii="Calibri" w:hAnsi="Calibri"/>
                <w:sz w:val="19"/>
              </w:rPr>
            </w:pPr>
            <w:r>
              <w:rPr>
                <w:rFonts w:ascii="Calibri" w:hAnsi="Calibri"/>
                <w:sz w:val="19"/>
              </w:rPr>
              <w:t>[</w:t>
            </w:r>
            <w:hyperlink r:id="rId2301" w:history="1">
              <w:r w:rsidRPr="00D12054">
                <w:rPr>
                  <w:rStyle w:val="Hyperlink"/>
                  <w:rFonts w:ascii="Calibri" w:hAnsi="Calibri"/>
                  <w:sz w:val="19"/>
                </w:rPr>
                <w:t>Veto Letter for Chapter 186, SF2963</w:t>
              </w:r>
            </w:hyperlink>
            <w:r>
              <w:rPr>
                <w:rFonts w:ascii="Calibri" w:hAnsi="Calibri"/>
                <w:sz w:val="19"/>
              </w:rPr>
              <w:t>]</w:t>
            </w:r>
          </w:p>
        </w:tc>
      </w:tr>
      <w:tr w:rsidR="002127CD" w14:paraId="6B160343" w14:textId="77777777" w:rsidTr="00C278A2">
        <w:tblPrEx>
          <w:jc w:val="left"/>
          <w:tblLook w:val="04A0" w:firstRow="1" w:lastRow="0" w:firstColumn="1" w:lastColumn="0" w:noHBand="0" w:noVBand="1"/>
        </w:tblPrEx>
        <w:trPr>
          <w:trHeight w:val="647"/>
        </w:trPr>
        <w:tc>
          <w:tcPr>
            <w:tcW w:w="1280" w:type="dxa"/>
          </w:tcPr>
          <w:p w14:paraId="7A6B66CB" w14:textId="77777777" w:rsidR="002127CD" w:rsidRDefault="002127CD" w:rsidP="002127CD">
            <w:pPr>
              <w:rPr>
                <w:rFonts w:ascii="Calibri" w:hAnsi="Calibri"/>
                <w:sz w:val="19"/>
              </w:rPr>
            </w:pPr>
            <w:r>
              <w:rPr>
                <w:rFonts w:ascii="Calibri" w:hAnsi="Calibri"/>
                <w:sz w:val="19"/>
              </w:rPr>
              <w:t>5/31/16</w:t>
            </w:r>
          </w:p>
        </w:tc>
        <w:tc>
          <w:tcPr>
            <w:tcW w:w="2218" w:type="dxa"/>
            <w:shd w:val="clear" w:color="auto" w:fill="DBE5F1" w:themeFill="accent1" w:themeFillTint="33"/>
          </w:tcPr>
          <w:p w14:paraId="05537921" w14:textId="77777777" w:rsidR="002127CD" w:rsidRDefault="002127CD" w:rsidP="002127CD">
            <w:pPr>
              <w:rPr>
                <w:rFonts w:ascii="Calibri" w:hAnsi="Calibri"/>
                <w:b/>
                <w:sz w:val="19"/>
              </w:rPr>
            </w:pPr>
            <w:r>
              <w:rPr>
                <w:rFonts w:ascii="Calibri" w:hAnsi="Calibri"/>
                <w:b/>
                <w:sz w:val="19"/>
              </w:rPr>
              <w:t>Governor Dayton Signs A Bill Relating To Transportation</w:t>
            </w:r>
          </w:p>
        </w:tc>
        <w:tc>
          <w:tcPr>
            <w:tcW w:w="3222" w:type="dxa"/>
          </w:tcPr>
          <w:p w14:paraId="6E5A925F" w14:textId="77777777" w:rsidR="002127CD" w:rsidRDefault="002127CD" w:rsidP="002127CD">
            <w:pPr>
              <w:rPr>
                <w:rFonts w:ascii="Calibri" w:hAnsi="Calibri"/>
                <w:sz w:val="19"/>
              </w:rPr>
            </w:pPr>
            <w:r w:rsidRPr="00D12054">
              <w:rPr>
                <w:rFonts w:ascii="Calibri" w:hAnsi="Calibri"/>
                <w:sz w:val="19"/>
              </w:rPr>
              <w:t>Chapter 164, HF 3548: This bill changes certain regulations and penalties regarding special transportation service providers.</w:t>
            </w:r>
          </w:p>
        </w:tc>
        <w:tc>
          <w:tcPr>
            <w:tcW w:w="2011" w:type="dxa"/>
          </w:tcPr>
          <w:p w14:paraId="23AE26DF" w14:textId="77777777" w:rsidR="002127CD" w:rsidRDefault="002127CD" w:rsidP="002127CD">
            <w:pPr>
              <w:rPr>
                <w:rFonts w:ascii="Calibri" w:hAnsi="Calibri"/>
                <w:sz w:val="19"/>
              </w:rPr>
            </w:pPr>
            <w:r>
              <w:rPr>
                <w:rFonts w:ascii="Calibri" w:hAnsi="Calibri"/>
                <w:sz w:val="19"/>
              </w:rPr>
              <w:t>[</w:t>
            </w:r>
            <w:hyperlink r:id="rId2302" w:history="1">
              <w:r w:rsidRPr="00D12054">
                <w:rPr>
                  <w:rStyle w:val="Hyperlink"/>
                  <w:rFonts w:ascii="Calibri" w:hAnsi="Calibri"/>
                  <w:sz w:val="19"/>
                </w:rPr>
                <w:t>News Release</w:t>
              </w:r>
            </w:hyperlink>
            <w:r>
              <w:rPr>
                <w:rFonts w:ascii="Calibri" w:hAnsi="Calibri"/>
                <w:sz w:val="19"/>
              </w:rPr>
              <w:t>]</w:t>
            </w:r>
          </w:p>
        </w:tc>
      </w:tr>
      <w:tr w:rsidR="002127CD" w14:paraId="1457846F" w14:textId="77777777" w:rsidTr="00C278A2">
        <w:tblPrEx>
          <w:jc w:val="left"/>
          <w:tblLook w:val="04A0" w:firstRow="1" w:lastRow="0" w:firstColumn="1" w:lastColumn="0" w:noHBand="0" w:noVBand="1"/>
        </w:tblPrEx>
        <w:trPr>
          <w:trHeight w:val="647"/>
        </w:trPr>
        <w:tc>
          <w:tcPr>
            <w:tcW w:w="1280" w:type="dxa"/>
          </w:tcPr>
          <w:p w14:paraId="468821C4"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6F8442ED"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Permitting</w:t>
            </w:r>
          </w:p>
        </w:tc>
        <w:tc>
          <w:tcPr>
            <w:tcW w:w="3222" w:type="dxa"/>
          </w:tcPr>
          <w:p w14:paraId="40087F6D" w14:textId="77777777" w:rsidR="002127CD" w:rsidRDefault="002127CD" w:rsidP="002127CD">
            <w:pPr>
              <w:rPr>
                <w:rFonts w:ascii="Calibri" w:hAnsi="Calibri"/>
                <w:sz w:val="19"/>
              </w:rPr>
            </w:pPr>
            <w:r w:rsidRPr="00D12054">
              <w:rPr>
                <w:rFonts w:ascii="Calibri" w:hAnsi="Calibri"/>
                <w:sz w:val="19"/>
              </w:rPr>
              <w:t xml:space="preserve">Chapter 165, SF 3376: This bill provides for </w:t>
            </w:r>
            <w:proofErr w:type="gramStart"/>
            <w:r w:rsidRPr="00D12054">
              <w:rPr>
                <w:rFonts w:ascii="Calibri" w:hAnsi="Calibri"/>
                <w:sz w:val="19"/>
              </w:rPr>
              <w:t>sulfate effluent permit compliance</w:t>
            </w:r>
            <w:proofErr w:type="gramEnd"/>
            <w:r w:rsidRPr="00D12054">
              <w:rPr>
                <w:rFonts w:ascii="Calibri" w:hAnsi="Calibri"/>
                <w:sz w:val="19"/>
              </w:rPr>
              <w:t>.</w:t>
            </w:r>
          </w:p>
        </w:tc>
        <w:tc>
          <w:tcPr>
            <w:tcW w:w="2011" w:type="dxa"/>
          </w:tcPr>
          <w:p w14:paraId="210D3FDB" w14:textId="77777777" w:rsidR="002127CD" w:rsidRDefault="002127CD" w:rsidP="002127CD">
            <w:pPr>
              <w:rPr>
                <w:rFonts w:ascii="Calibri" w:hAnsi="Calibri"/>
                <w:sz w:val="19"/>
              </w:rPr>
            </w:pPr>
            <w:r w:rsidRPr="00592609">
              <w:rPr>
                <w:rFonts w:ascii="Calibri" w:hAnsi="Calibri"/>
                <w:sz w:val="19"/>
              </w:rPr>
              <w:t>[</w:t>
            </w:r>
            <w:hyperlink r:id="rId2303" w:history="1">
              <w:r w:rsidRPr="00592609">
                <w:rPr>
                  <w:rStyle w:val="Hyperlink"/>
                  <w:rFonts w:ascii="Calibri" w:hAnsi="Calibri"/>
                  <w:sz w:val="19"/>
                </w:rPr>
                <w:t>News Release</w:t>
              </w:r>
            </w:hyperlink>
            <w:r w:rsidRPr="00592609">
              <w:rPr>
                <w:rFonts w:ascii="Calibri" w:hAnsi="Calibri"/>
                <w:sz w:val="19"/>
              </w:rPr>
              <w:t>]</w:t>
            </w:r>
          </w:p>
        </w:tc>
      </w:tr>
      <w:tr w:rsidR="002127CD" w14:paraId="1130EEE2" w14:textId="77777777" w:rsidTr="00C278A2">
        <w:tblPrEx>
          <w:jc w:val="left"/>
          <w:tblLook w:val="04A0" w:firstRow="1" w:lastRow="0" w:firstColumn="1" w:lastColumn="0" w:noHBand="0" w:noVBand="1"/>
        </w:tblPrEx>
        <w:trPr>
          <w:trHeight w:val="647"/>
        </w:trPr>
        <w:tc>
          <w:tcPr>
            <w:tcW w:w="1280" w:type="dxa"/>
          </w:tcPr>
          <w:p w14:paraId="7C8061EC"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6439A580"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Waste Management</w:t>
            </w:r>
          </w:p>
        </w:tc>
        <w:tc>
          <w:tcPr>
            <w:tcW w:w="3222" w:type="dxa"/>
          </w:tcPr>
          <w:p w14:paraId="128F08A1" w14:textId="77777777" w:rsidR="002127CD" w:rsidRDefault="002127CD" w:rsidP="002127CD">
            <w:pPr>
              <w:rPr>
                <w:rFonts w:ascii="Calibri" w:hAnsi="Calibri"/>
                <w:sz w:val="19"/>
              </w:rPr>
            </w:pPr>
            <w:r w:rsidRPr="00D12054">
              <w:rPr>
                <w:rFonts w:ascii="Calibri" w:hAnsi="Calibri"/>
                <w:sz w:val="19"/>
              </w:rPr>
              <w:t>Chapter 166, HF 2841: This bill modifies laws regarding electronic waste management provisions, and governs the metropolitan landfill contingency action trust account.</w:t>
            </w:r>
          </w:p>
        </w:tc>
        <w:tc>
          <w:tcPr>
            <w:tcW w:w="2011" w:type="dxa"/>
          </w:tcPr>
          <w:p w14:paraId="144AB5E6" w14:textId="77777777" w:rsidR="002127CD" w:rsidRDefault="002127CD" w:rsidP="002127CD">
            <w:pPr>
              <w:rPr>
                <w:rFonts w:ascii="Calibri" w:hAnsi="Calibri"/>
                <w:sz w:val="19"/>
              </w:rPr>
            </w:pPr>
            <w:r w:rsidRPr="00592609">
              <w:rPr>
                <w:rFonts w:ascii="Calibri" w:hAnsi="Calibri"/>
                <w:sz w:val="19"/>
              </w:rPr>
              <w:t>[</w:t>
            </w:r>
            <w:hyperlink r:id="rId2304" w:history="1">
              <w:r w:rsidRPr="00592609">
                <w:rPr>
                  <w:rStyle w:val="Hyperlink"/>
                  <w:rFonts w:ascii="Calibri" w:hAnsi="Calibri"/>
                  <w:sz w:val="19"/>
                </w:rPr>
                <w:t>News Release</w:t>
              </w:r>
            </w:hyperlink>
            <w:r w:rsidRPr="00592609">
              <w:rPr>
                <w:rFonts w:ascii="Calibri" w:hAnsi="Calibri"/>
                <w:sz w:val="19"/>
              </w:rPr>
              <w:t>]</w:t>
            </w:r>
          </w:p>
        </w:tc>
      </w:tr>
      <w:tr w:rsidR="002127CD" w14:paraId="699A46DA" w14:textId="77777777" w:rsidTr="00C278A2">
        <w:tblPrEx>
          <w:jc w:val="left"/>
          <w:tblLook w:val="04A0" w:firstRow="1" w:lastRow="0" w:firstColumn="1" w:lastColumn="0" w:noHBand="0" w:noVBand="1"/>
        </w:tblPrEx>
        <w:trPr>
          <w:trHeight w:val="647"/>
        </w:trPr>
        <w:tc>
          <w:tcPr>
            <w:tcW w:w="1280" w:type="dxa"/>
          </w:tcPr>
          <w:p w14:paraId="1D48FBAB"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13EB7F01"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Family Law</w:t>
            </w:r>
          </w:p>
        </w:tc>
        <w:tc>
          <w:tcPr>
            <w:tcW w:w="3222" w:type="dxa"/>
          </w:tcPr>
          <w:p w14:paraId="4C73FF76" w14:textId="77777777" w:rsidR="002127CD" w:rsidRDefault="002127CD" w:rsidP="002127CD">
            <w:pPr>
              <w:rPr>
                <w:rFonts w:ascii="Calibri" w:hAnsi="Calibri"/>
                <w:sz w:val="19"/>
              </w:rPr>
            </w:pPr>
            <w:r w:rsidRPr="00D12054">
              <w:rPr>
                <w:rFonts w:ascii="Calibri" w:hAnsi="Calibri"/>
                <w:sz w:val="19"/>
              </w:rPr>
              <w:t>Chapter 167, HF 3308: This bill requires the court to provide information on alternative dispute resolution to parties in family law cases.</w:t>
            </w:r>
          </w:p>
        </w:tc>
        <w:tc>
          <w:tcPr>
            <w:tcW w:w="2011" w:type="dxa"/>
          </w:tcPr>
          <w:p w14:paraId="191C3141" w14:textId="77777777" w:rsidR="002127CD" w:rsidRDefault="002127CD" w:rsidP="002127CD">
            <w:pPr>
              <w:rPr>
                <w:rFonts w:ascii="Calibri" w:hAnsi="Calibri"/>
                <w:sz w:val="19"/>
              </w:rPr>
            </w:pPr>
            <w:r w:rsidRPr="00592609">
              <w:rPr>
                <w:rFonts w:ascii="Calibri" w:hAnsi="Calibri"/>
                <w:sz w:val="19"/>
              </w:rPr>
              <w:t>[</w:t>
            </w:r>
            <w:hyperlink r:id="rId2305" w:history="1">
              <w:r w:rsidRPr="00592609">
                <w:rPr>
                  <w:rStyle w:val="Hyperlink"/>
                  <w:rFonts w:ascii="Calibri" w:hAnsi="Calibri"/>
                  <w:sz w:val="19"/>
                </w:rPr>
                <w:t>News Release</w:t>
              </w:r>
            </w:hyperlink>
            <w:r w:rsidRPr="00592609">
              <w:rPr>
                <w:rFonts w:ascii="Calibri" w:hAnsi="Calibri"/>
                <w:sz w:val="19"/>
              </w:rPr>
              <w:t>]</w:t>
            </w:r>
          </w:p>
        </w:tc>
      </w:tr>
      <w:tr w:rsidR="002127CD" w14:paraId="081EE85B" w14:textId="77777777" w:rsidTr="00C278A2">
        <w:tblPrEx>
          <w:jc w:val="left"/>
          <w:tblLook w:val="04A0" w:firstRow="1" w:lastRow="0" w:firstColumn="1" w:lastColumn="0" w:noHBand="0" w:noVBand="1"/>
        </w:tblPrEx>
        <w:trPr>
          <w:trHeight w:val="647"/>
        </w:trPr>
        <w:tc>
          <w:tcPr>
            <w:tcW w:w="1280" w:type="dxa"/>
          </w:tcPr>
          <w:p w14:paraId="5E9D1AE5"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4C1DAD24"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Permitting</w:t>
            </w:r>
          </w:p>
        </w:tc>
        <w:tc>
          <w:tcPr>
            <w:tcW w:w="3222" w:type="dxa"/>
          </w:tcPr>
          <w:p w14:paraId="298811C6" w14:textId="77777777" w:rsidR="002127CD" w:rsidRDefault="002127CD" w:rsidP="002127CD">
            <w:pPr>
              <w:rPr>
                <w:rFonts w:ascii="Calibri" w:hAnsi="Calibri"/>
                <w:sz w:val="19"/>
              </w:rPr>
            </w:pPr>
            <w:r w:rsidRPr="00D12054">
              <w:rPr>
                <w:rFonts w:ascii="Calibri" w:hAnsi="Calibri"/>
                <w:sz w:val="19"/>
              </w:rPr>
              <w:t>Chapter 168, SF 3368: This bill modifies permit requirements for temporary use of certain rights-of-way.</w:t>
            </w:r>
          </w:p>
        </w:tc>
        <w:tc>
          <w:tcPr>
            <w:tcW w:w="2011" w:type="dxa"/>
          </w:tcPr>
          <w:p w14:paraId="641EAEA5" w14:textId="77777777" w:rsidR="002127CD" w:rsidRDefault="002127CD" w:rsidP="002127CD">
            <w:pPr>
              <w:rPr>
                <w:rFonts w:ascii="Calibri" w:hAnsi="Calibri"/>
                <w:sz w:val="19"/>
              </w:rPr>
            </w:pPr>
            <w:r w:rsidRPr="00592609">
              <w:rPr>
                <w:rFonts w:ascii="Calibri" w:hAnsi="Calibri"/>
                <w:sz w:val="19"/>
              </w:rPr>
              <w:t>[</w:t>
            </w:r>
            <w:hyperlink r:id="rId2306" w:history="1">
              <w:r w:rsidRPr="00592609">
                <w:rPr>
                  <w:rStyle w:val="Hyperlink"/>
                  <w:rFonts w:ascii="Calibri" w:hAnsi="Calibri"/>
                  <w:sz w:val="19"/>
                </w:rPr>
                <w:t>News Release</w:t>
              </w:r>
            </w:hyperlink>
            <w:r w:rsidRPr="00592609">
              <w:rPr>
                <w:rFonts w:ascii="Calibri" w:hAnsi="Calibri"/>
                <w:sz w:val="19"/>
              </w:rPr>
              <w:t>]</w:t>
            </w:r>
          </w:p>
        </w:tc>
      </w:tr>
      <w:tr w:rsidR="002127CD" w14:paraId="4EF64510" w14:textId="77777777" w:rsidTr="00C278A2">
        <w:tblPrEx>
          <w:jc w:val="left"/>
          <w:tblLook w:val="04A0" w:firstRow="1" w:lastRow="0" w:firstColumn="1" w:lastColumn="0" w:noHBand="0" w:noVBand="1"/>
        </w:tblPrEx>
        <w:trPr>
          <w:trHeight w:val="647"/>
        </w:trPr>
        <w:tc>
          <w:tcPr>
            <w:tcW w:w="1280" w:type="dxa"/>
          </w:tcPr>
          <w:p w14:paraId="24C49A91"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256A664C"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Transportation</w:t>
            </w:r>
          </w:p>
        </w:tc>
        <w:tc>
          <w:tcPr>
            <w:tcW w:w="3222" w:type="dxa"/>
          </w:tcPr>
          <w:p w14:paraId="7DE33F3B" w14:textId="77777777" w:rsidR="002127CD" w:rsidRDefault="002127CD" w:rsidP="002127CD">
            <w:pPr>
              <w:rPr>
                <w:rFonts w:ascii="Calibri" w:hAnsi="Calibri"/>
                <w:sz w:val="19"/>
              </w:rPr>
            </w:pPr>
            <w:r w:rsidRPr="00D12054">
              <w:rPr>
                <w:rFonts w:ascii="Calibri" w:hAnsi="Calibri"/>
                <w:sz w:val="19"/>
              </w:rPr>
              <w:t>Chapter 169, SF 1111: This bill requires drivers to stop vehicles at the direction of a school bus traffic guard, and makes bus drivers not subject to seat belt fines from violations by certain passengers.</w:t>
            </w:r>
          </w:p>
        </w:tc>
        <w:tc>
          <w:tcPr>
            <w:tcW w:w="2011" w:type="dxa"/>
          </w:tcPr>
          <w:p w14:paraId="11FDC188" w14:textId="77777777" w:rsidR="002127CD" w:rsidRDefault="002127CD" w:rsidP="002127CD">
            <w:pPr>
              <w:rPr>
                <w:rFonts w:ascii="Calibri" w:hAnsi="Calibri"/>
                <w:sz w:val="19"/>
              </w:rPr>
            </w:pPr>
            <w:r w:rsidRPr="00592609">
              <w:rPr>
                <w:rFonts w:ascii="Calibri" w:hAnsi="Calibri"/>
                <w:sz w:val="19"/>
              </w:rPr>
              <w:t>[</w:t>
            </w:r>
            <w:hyperlink r:id="rId2307" w:history="1">
              <w:r w:rsidRPr="00592609">
                <w:rPr>
                  <w:rStyle w:val="Hyperlink"/>
                  <w:rFonts w:ascii="Calibri" w:hAnsi="Calibri"/>
                  <w:sz w:val="19"/>
                </w:rPr>
                <w:t>News Release</w:t>
              </w:r>
            </w:hyperlink>
            <w:r w:rsidRPr="00592609">
              <w:rPr>
                <w:rFonts w:ascii="Calibri" w:hAnsi="Calibri"/>
                <w:sz w:val="19"/>
              </w:rPr>
              <w:t>]</w:t>
            </w:r>
          </w:p>
        </w:tc>
      </w:tr>
      <w:tr w:rsidR="002127CD" w14:paraId="73C90347" w14:textId="77777777" w:rsidTr="00C278A2">
        <w:tblPrEx>
          <w:jc w:val="left"/>
          <w:tblLook w:val="04A0" w:firstRow="1" w:lastRow="0" w:firstColumn="1" w:lastColumn="0" w:noHBand="0" w:noVBand="1"/>
        </w:tblPrEx>
        <w:trPr>
          <w:trHeight w:val="647"/>
        </w:trPr>
        <w:tc>
          <w:tcPr>
            <w:tcW w:w="1280" w:type="dxa"/>
          </w:tcPr>
          <w:p w14:paraId="58C45BAA"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7FFD7553"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Substance Treatment</w:t>
            </w:r>
          </w:p>
        </w:tc>
        <w:tc>
          <w:tcPr>
            <w:tcW w:w="3222" w:type="dxa"/>
          </w:tcPr>
          <w:p w14:paraId="398AF8EC" w14:textId="77777777" w:rsidR="002127CD" w:rsidRDefault="002127CD" w:rsidP="002127CD">
            <w:pPr>
              <w:rPr>
                <w:rFonts w:ascii="Calibri" w:hAnsi="Calibri"/>
                <w:sz w:val="19"/>
              </w:rPr>
            </w:pPr>
            <w:r w:rsidRPr="00D12054">
              <w:rPr>
                <w:rFonts w:ascii="Calibri" w:hAnsi="Calibri"/>
                <w:sz w:val="19"/>
              </w:rPr>
              <w:t>Chapter 170, SF 2378: This bill reforms the continuum of treatment for people with substance use disorders.</w:t>
            </w:r>
          </w:p>
        </w:tc>
        <w:tc>
          <w:tcPr>
            <w:tcW w:w="2011" w:type="dxa"/>
          </w:tcPr>
          <w:p w14:paraId="237C54AC" w14:textId="77777777" w:rsidR="002127CD" w:rsidRDefault="002127CD" w:rsidP="002127CD">
            <w:pPr>
              <w:rPr>
                <w:rFonts w:ascii="Calibri" w:hAnsi="Calibri"/>
                <w:sz w:val="19"/>
              </w:rPr>
            </w:pPr>
            <w:r w:rsidRPr="00592609">
              <w:rPr>
                <w:rFonts w:ascii="Calibri" w:hAnsi="Calibri"/>
                <w:sz w:val="19"/>
              </w:rPr>
              <w:t>[</w:t>
            </w:r>
            <w:hyperlink r:id="rId2308" w:history="1">
              <w:r w:rsidRPr="00592609">
                <w:rPr>
                  <w:rStyle w:val="Hyperlink"/>
                  <w:rFonts w:ascii="Calibri" w:hAnsi="Calibri"/>
                  <w:sz w:val="19"/>
                </w:rPr>
                <w:t>News Release</w:t>
              </w:r>
            </w:hyperlink>
            <w:r w:rsidRPr="00592609">
              <w:rPr>
                <w:rFonts w:ascii="Calibri" w:hAnsi="Calibri"/>
                <w:sz w:val="19"/>
              </w:rPr>
              <w:t>]</w:t>
            </w:r>
          </w:p>
        </w:tc>
      </w:tr>
      <w:tr w:rsidR="002127CD" w14:paraId="5585C056" w14:textId="77777777" w:rsidTr="00C278A2">
        <w:tblPrEx>
          <w:jc w:val="left"/>
          <w:tblLook w:val="04A0" w:firstRow="1" w:lastRow="0" w:firstColumn="1" w:lastColumn="0" w:noHBand="0" w:noVBand="1"/>
        </w:tblPrEx>
        <w:trPr>
          <w:trHeight w:val="647"/>
        </w:trPr>
        <w:tc>
          <w:tcPr>
            <w:tcW w:w="1280" w:type="dxa"/>
          </w:tcPr>
          <w:p w14:paraId="018FAEDC"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0033EF57"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The Outdoor Heritage Fund</w:t>
            </w:r>
          </w:p>
        </w:tc>
        <w:tc>
          <w:tcPr>
            <w:tcW w:w="3222" w:type="dxa"/>
          </w:tcPr>
          <w:p w14:paraId="63717FAC" w14:textId="77777777" w:rsidR="002127CD" w:rsidRDefault="002127CD" w:rsidP="002127CD">
            <w:pPr>
              <w:rPr>
                <w:rFonts w:ascii="Calibri" w:hAnsi="Calibri"/>
                <w:sz w:val="19"/>
              </w:rPr>
            </w:pPr>
            <w:r w:rsidRPr="00D12054">
              <w:rPr>
                <w:rFonts w:ascii="Calibri" w:hAnsi="Calibri"/>
                <w:sz w:val="19"/>
              </w:rPr>
              <w:t>Chapter 172, SF 2527: This bill directs outdoor heritage fund appropriations, modifies evaluation provisions, modifies prior appropriations, and makes new appropriations.</w:t>
            </w:r>
          </w:p>
        </w:tc>
        <w:tc>
          <w:tcPr>
            <w:tcW w:w="2011" w:type="dxa"/>
          </w:tcPr>
          <w:p w14:paraId="143BCF20" w14:textId="77777777" w:rsidR="002127CD" w:rsidRDefault="002127CD" w:rsidP="002127CD">
            <w:pPr>
              <w:rPr>
                <w:rFonts w:ascii="Calibri" w:hAnsi="Calibri"/>
                <w:sz w:val="19"/>
              </w:rPr>
            </w:pPr>
            <w:r w:rsidRPr="00592609">
              <w:rPr>
                <w:rFonts w:ascii="Calibri" w:hAnsi="Calibri"/>
                <w:sz w:val="19"/>
              </w:rPr>
              <w:t>[</w:t>
            </w:r>
            <w:hyperlink r:id="rId2309" w:history="1">
              <w:r w:rsidRPr="00592609">
                <w:rPr>
                  <w:rStyle w:val="Hyperlink"/>
                  <w:rFonts w:ascii="Calibri" w:hAnsi="Calibri"/>
                  <w:sz w:val="19"/>
                </w:rPr>
                <w:t>News Release</w:t>
              </w:r>
            </w:hyperlink>
            <w:r w:rsidRPr="00592609">
              <w:rPr>
                <w:rFonts w:ascii="Calibri" w:hAnsi="Calibri"/>
                <w:sz w:val="19"/>
              </w:rPr>
              <w:t>]</w:t>
            </w:r>
          </w:p>
        </w:tc>
      </w:tr>
      <w:tr w:rsidR="002127CD" w14:paraId="1C84571E" w14:textId="77777777" w:rsidTr="00C278A2">
        <w:tblPrEx>
          <w:jc w:val="left"/>
          <w:tblLook w:val="04A0" w:firstRow="1" w:lastRow="0" w:firstColumn="1" w:lastColumn="0" w:noHBand="0" w:noVBand="1"/>
        </w:tblPrEx>
        <w:trPr>
          <w:trHeight w:val="647"/>
        </w:trPr>
        <w:tc>
          <w:tcPr>
            <w:tcW w:w="1280" w:type="dxa"/>
          </w:tcPr>
          <w:p w14:paraId="0730888D"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6BF32C83"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Labor Agreements</w:t>
            </w:r>
          </w:p>
        </w:tc>
        <w:tc>
          <w:tcPr>
            <w:tcW w:w="3222" w:type="dxa"/>
          </w:tcPr>
          <w:p w14:paraId="6AFF8CA2" w14:textId="77777777" w:rsidR="002127CD" w:rsidRDefault="002127CD" w:rsidP="002127CD">
            <w:pPr>
              <w:rPr>
                <w:rFonts w:ascii="Calibri" w:hAnsi="Calibri"/>
                <w:sz w:val="19"/>
              </w:rPr>
            </w:pPr>
            <w:r w:rsidRPr="00D12054">
              <w:rPr>
                <w:rFonts w:ascii="Calibri" w:hAnsi="Calibri"/>
                <w:sz w:val="19"/>
              </w:rPr>
              <w:t>Chapter 173, SF 2626: This bill ratifies labor agreements and compensation plans, ratifies increases in retirement agency directors’ salaries, and authorizes the pension boards to establish statewide pension plan director salaries.</w:t>
            </w:r>
          </w:p>
        </w:tc>
        <w:tc>
          <w:tcPr>
            <w:tcW w:w="2011" w:type="dxa"/>
          </w:tcPr>
          <w:p w14:paraId="68C3042E" w14:textId="77777777" w:rsidR="002127CD" w:rsidRDefault="002127CD" w:rsidP="002127CD">
            <w:pPr>
              <w:rPr>
                <w:rFonts w:ascii="Calibri" w:hAnsi="Calibri"/>
                <w:sz w:val="19"/>
              </w:rPr>
            </w:pPr>
            <w:r w:rsidRPr="00592609">
              <w:rPr>
                <w:rFonts w:ascii="Calibri" w:hAnsi="Calibri"/>
                <w:sz w:val="19"/>
              </w:rPr>
              <w:t>[</w:t>
            </w:r>
            <w:hyperlink r:id="rId2310" w:history="1">
              <w:r w:rsidRPr="00592609">
                <w:rPr>
                  <w:rStyle w:val="Hyperlink"/>
                  <w:rFonts w:ascii="Calibri" w:hAnsi="Calibri"/>
                  <w:sz w:val="19"/>
                </w:rPr>
                <w:t>News Release</w:t>
              </w:r>
            </w:hyperlink>
            <w:r w:rsidRPr="00592609">
              <w:rPr>
                <w:rFonts w:ascii="Calibri" w:hAnsi="Calibri"/>
                <w:sz w:val="19"/>
              </w:rPr>
              <w:t>]</w:t>
            </w:r>
          </w:p>
        </w:tc>
      </w:tr>
      <w:tr w:rsidR="002127CD" w14:paraId="04A3E35A" w14:textId="77777777" w:rsidTr="00C278A2">
        <w:tblPrEx>
          <w:jc w:val="left"/>
          <w:tblLook w:val="04A0" w:firstRow="1" w:lastRow="0" w:firstColumn="1" w:lastColumn="0" w:noHBand="0" w:noVBand="1"/>
        </w:tblPrEx>
        <w:trPr>
          <w:trHeight w:val="647"/>
        </w:trPr>
        <w:tc>
          <w:tcPr>
            <w:tcW w:w="1280" w:type="dxa"/>
          </w:tcPr>
          <w:p w14:paraId="1C0EDDC9"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015F313B"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Child Care</w:t>
            </w:r>
          </w:p>
        </w:tc>
        <w:tc>
          <w:tcPr>
            <w:tcW w:w="3222" w:type="dxa"/>
          </w:tcPr>
          <w:p w14:paraId="3BF0434E" w14:textId="77777777" w:rsidR="002127CD" w:rsidRDefault="002127CD" w:rsidP="002127CD">
            <w:pPr>
              <w:rPr>
                <w:rFonts w:ascii="Calibri" w:hAnsi="Calibri"/>
                <w:sz w:val="19"/>
              </w:rPr>
            </w:pPr>
            <w:r w:rsidRPr="00D12054">
              <w:rPr>
                <w:rFonts w:ascii="Calibri" w:hAnsi="Calibri"/>
                <w:sz w:val="19"/>
              </w:rPr>
              <w:t xml:space="preserve">Chapter 174, SF 3208: This bill creates a legislative task force on </w:t>
            </w:r>
            <w:proofErr w:type="gramStart"/>
            <w:r w:rsidRPr="00D12054">
              <w:rPr>
                <w:rFonts w:ascii="Calibri" w:hAnsi="Calibri"/>
                <w:sz w:val="19"/>
              </w:rPr>
              <w:t>child care</w:t>
            </w:r>
            <w:proofErr w:type="gramEnd"/>
            <w:r w:rsidRPr="00D12054">
              <w:rPr>
                <w:rFonts w:ascii="Calibri" w:hAnsi="Calibri"/>
                <w:sz w:val="19"/>
              </w:rPr>
              <w:t xml:space="preserve"> affordability, and requires a report to the Governor and Legislature.</w:t>
            </w:r>
          </w:p>
        </w:tc>
        <w:tc>
          <w:tcPr>
            <w:tcW w:w="2011" w:type="dxa"/>
          </w:tcPr>
          <w:p w14:paraId="0B52DAE3" w14:textId="77777777" w:rsidR="002127CD" w:rsidRDefault="002127CD" w:rsidP="002127CD">
            <w:pPr>
              <w:rPr>
                <w:rFonts w:ascii="Calibri" w:hAnsi="Calibri"/>
                <w:sz w:val="19"/>
              </w:rPr>
            </w:pPr>
            <w:r w:rsidRPr="00592609">
              <w:rPr>
                <w:rFonts w:ascii="Calibri" w:hAnsi="Calibri"/>
                <w:sz w:val="19"/>
              </w:rPr>
              <w:t>[</w:t>
            </w:r>
            <w:hyperlink r:id="rId2311" w:history="1">
              <w:r w:rsidRPr="00592609">
                <w:rPr>
                  <w:rStyle w:val="Hyperlink"/>
                  <w:rFonts w:ascii="Calibri" w:hAnsi="Calibri"/>
                  <w:sz w:val="19"/>
                </w:rPr>
                <w:t>News Release</w:t>
              </w:r>
            </w:hyperlink>
            <w:r w:rsidRPr="00592609">
              <w:rPr>
                <w:rFonts w:ascii="Calibri" w:hAnsi="Calibri"/>
                <w:sz w:val="19"/>
              </w:rPr>
              <w:t>]</w:t>
            </w:r>
          </w:p>
        </w:tc>
      </w:tr>
      <w:tr w:rsidR="002127CD" w14:paraId="588F856D" w14:textId="77777777" w:rsidTr="00C278A2">
        <w:tblPrEx>
          <w:jc w:val="left"/>
          <w:tblLook w:val="04A0" w:firstRow="1" w:lastRow="0" w:firstColumn="1" w:lastColumn="0" w:noHBand="0" w:noVBand="1"/>
        </w:tblPrEx>
        <w:trPr>
          <w:trHeight w:val="647"/>
        </w:trPr>
        <w:tc>
          <w:tcPr>
            <w:tcW w:w="1280" w:type="dxa"/>
          </w:tcPr>
          <w:p w14:paraId="1E559F9B" w14:textId="77777777" w:rsidR="002127CD" w:rsidRDefault="002127CD" w:rsidP="002127CD">
            <w:pPr>
              <w:rPr>
                <w:rFonts w:ascii="Calibri" w:hAnsi="Calibri"/>
                <w:sz w:val="19"/>
              </w:rPr>
            </w:pPr>
            <w:r w:rsidRPr="00AC753D">
              <w:rPr>
                <w:rFonts w:ascii="Calibri" w:hAnsi="Calibri"/>
                <w:sz w:val="19"/>
              </w:rPr>
              <w:t>5/31/16</w:t>
            </w:r>
          </w:p>
        </w:tc>
        <w:tc>
          <w:tcPr>
            <w:tcW w:w="2218" w:type="dxa"/>
            <w:shd w:val="clear" w:color="auto" w:fill="DBE5F1" w:themeFill="accent1" w:themeFillTint="33"/>
          </w:tcPr>
          <w:p w14:paraId="55D8C1B8" w14:textId="77777777" w:rsidR="002127CD" w:rsidRDefault="002127CD" w:rsidP="002127CD">
            <w:pPr>
              <w:rPr>
                <w:rFonts w:ascii="Calibri" w:hAnsi="Calibri"/>
                <w:b/>
                <w:sz w:val="19"/>
              </w:rPr>
            </w:pPr>
            <w:r w:rsidRPr="008F6F49">
              <w:rPr>
                <w:rFonts w:ascii="Calibri" w:hAnsi="Calibri"/>
                <w:b/>
                <w:sz w:val="19"/>
              </w:rPr>
              <w:t>Governor Dayton Signs A Bill Relating To</w:t>
            </w:r>
            <w:r>
              <w:rPr>
                <w:rFonts w:ascii="Calibri" w:hAnsi="Calibri"/>
                <w:b/>
                <w:sz w:val="19"/>
              </w:rPr>
              <w:t xml:space="preserve"> Crime Investigation</w:t>
            </w:r>
          </w:p>
        </w:tc>
        <w:tc>
          <w:tcPr>
            <w:tcW w:w="3222" w:type="dxa"/>
          </w:tcPr>
          <w:p w14:paraId="778C8376" w14:textId="77777777" w:rsidR="002127CD" w:rsidRDefault="002127CD" w:rsidP="002127CD">
            <w:pPr>
              <w:rPr>
                <w:rFonts w:ascii="Calibri" w:hAnsi="Calibri"/>
                <w:sz w:val="19"/>
              </w:rPr>
            </w:pPr>
            <w:r w:rsidRPr="00D12054">
              <w:rPr>
                <w:rFonts w:ascii="Calibri" w:hAnsi="Calibri"/>
                <w:sz w:val="19"/>
              </w:rPr>
              <w:t>Chapter 175, HF 3469: This bill modifies the crime of interfering with a body or scene of death, and increases the sentence for the crime.</w:t>
            </w:r>
          </w:p>
        </w:tc>
        <w:tc>
          <w:tcPr>
            <w:tcW w:w="2011" w:type="dxa"/>
          </w:tcPr>
          <w:p w14:paraId="649C3AFA" w14:textId="77777777" w:rsidR="002127CD" w:rsidRDefault="002127CD" w:rsidP="002127CD">
            <w:pPr>
              <w:rPr>
                <w:rFonts w:ascii="Calibri" w:hAnsi="Calibri"/>
                <w:sz w:val="19"/>
              </w:rPr>
            </w:pPr>
            <w:r w:rsidRPr="00592609">
              <w:rPr>
                <w:rFonts w:ascii="Calibri" w:hAnsi="Calibri"/>
                <w:sz w:val="19"/>
              </w:rPr>
              <w:t>[</w:t>
            </w:r>
            <w:hyperlink r:id="rId2312" w:history="1">
              <w:r w:rsidRPr="00592609">
                <w:rPr>
                  <w:rStyle w:val="Hyperlink"/>
                  <w:rFonts w:ascii="Calibri" w:hAnsi="Calibri"/>
                  <w:sz w:val="19"/>
                </w:rPr>
                <w:t>News Release</w:t>
              </w:r>
            </w:hyperlink>
            <w:r w:rsidRPr="00592609">
              <w:rPr>
                <w:rFonts w:ascii="Calibri" w:hAnsi="Calibri"/>
                <w:sz w:val="19"/>
              </w:rPr>
              <w:t>]</w:t>
            </w:r>
          </w:p>
        </w:tc>
      </w:tr>
      <w:tr w:rsidR="002127CD" w14:paraId="57C5C30D" w14:textId="77777777" w:rsidTr="00C278A2">
        <w:tblPrEx>
          <w:jc w:val="left"/>
          <w:tblLook w:val="04A0" w:firstRow="1" w:lastRow="0" w:firstColumn="1" w:lastColumn="0" w:noHBand="0" w:noVBand="1"/>
        </w:tblPrEx>
        <w:trPr>
          <w:trHeight w:val="647"/>
        </w:trPr>
        <w:tc>
          <w:tcPr>
            <w:tcW w:w="1280" w:type="dxa"/>
          </w:tcPr>
          <w:p w14:paraId="14FE8310" w14:textId="77777777" w:rsidR="002127CD" w:rsidRDefault="002127CD" w:rsidP="002127CD">
            <w:pPr>
              <w:rPr>
                <w:rFonts w:ascii="Calibri" w:hAnsi="Calibri"/>
                <w:sz w:val="19"/>
              </w:rPr>
            </w:pPr>
            <w:r w:rsidRPr="00AC753D">
              <w:rPr>
                <w:rFonts w:ascii="Calibri" w:hAnsi="Calibri"/>
                <w:sz w:val="19"/>
              </w:rPr>
              <w:lastRenderedPageBreak/>
              <w:t>5/31/16</w:t>
            </w:r>
          </w:p>
        </w:tc>
        <w:tc>
          <w:tcPr>
            <w:tcW w:w="2218" w:type="dxa"/>
            <w:shd w:val="clear" w:color="auto" w:fill="DBE5F1" w:themeFill="accent1" w:themeFillTint="33"/>
          </w:tcPr>
          <w:p w14:paraId="02F6B5D6"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Administrative Finances</w:t>
            </w:r>
          </w:p>
        </w:tc>
        <w:tc>
          <w:tcPr>
            <w:tcW w:w="3222" w:type="dxa"/>
          </w:tcPr>
          <w:p w14:paraId="4DAA8EFC" w14:textId="77777777" w:rsidR="002127CD" w:rsidRDefault="002127CD" w:rsidP="002127CD">
            <w:pPr>
              <w:rPr>
                <w:rFonts w:ascii="Calibri" w:hAnsi="Calibri"/>
                <w:sz w:val="19"/>
              </w:rPr>
            </w:pPr>
            <w:r w:rsidRPr="00D12054">
              <w:rPr>
                <w:rFonts w:ascii="Calibri" w:hAnsi="Calibri"/>
                <w:sz w:val="19"/>
              </w:rPr>
              <w:t>Chapter 176, HF 2553: This bill eliminates respondent filing fees for orders for protection.</w:t>
            </w:r>
          </w:p>
        </w:tc>
        <w:tc>
          <w:tcPr>
            <w:tcW w:w="2011" w:type="dxa"/>
          </w:tcPr>
          <w:p w14:paraId="233C34E4" w14:textId="77777777" w:rsidR="002127CD" w:rsidRDefault="002127CD" w:rsidP="002127CD">
            <w:pPr>
              <w:rPr>
                <w:rFonts w:ascii="Calibri" w:hAnsi="Calibri"/>
                <w:sz w:val="19"/>
              </w:rPr>
            </w:pPr>
            <w:r w:rsidRPr="003F40A1">
              <w:rPr>
                <w:rFonts w:ascii="Calibri" w:hAnsi="Calibri"/>
                <w:sz w:val="19"/>
              </w:rPr>
              <w:t>[</w:t>
            </w:r>
            <w:hyperlink r:id="rId2313" w:history="1">
              <w:r w:rsidRPr="003F40A1">
                <w:rPr>
                  <w:rStyle w:val="Hyperlink"/>
                  <w:rFonts w:ascii="Calibri" w:hAnsi="Calibri"/>
                  <w:sz w:val="19"/>
                </w:rPr>
                <w:t>News Release</w:t>
              </w:r>
            </w:hyperlink>
            <w:r w:rsidRPr="003F40A1">
              <w:rPr>
                <w:rFonts w:ascii="Calibri" w:hAnsi="Calibri"/>
                <w:sz w:val="19"/>
              </w:rPr>
              <w:t>]</w:t>
            </w:r>
          </w:p>
        </w:tc>
      </w:tr>
      <w:tr w:rsidR="002127CD" w14:paraId="0D24BC5C" w14:textId="77777777" w:rsidTr="00C278A2">
        <w:tblPrEx>
          <w:jc w:val="left"/>
          <w:tblLook w:val="04A0" w:firstRow="1" w:lastRow="0" w:firstColumn="1" w:lastColumn="0" w:noHBand="0" w:noVBand="1"/>
        </w:tblPrEx>
        <w:trPr>
          <w:trHeight w:val="647"/>
        </w:trPr>
        <w:tc>
          <w:tcPr>
            <w:tcW w:w="1280" w:type="dxa"/>
          </w:tcPr>
          <w:p w14:paraId="58D8BAB7"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0D7FD507"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Health</w:t>
            </w:r>
          </w:p>
        </w:tc>
        <w:tc>
          <w:tcPr>
            <w:tcW w:w="3222" w:type="dxa"/>
          </w:tcPr>
          <w:p w14:paraId="7C1C1926" w14:textId="77777777" w:rsidR="002127CD" w:rsidRPr="00D12054" w:rsidRDefault="002127CD" w:rsidP="002127CD">
            <w:pPr>
              <w:rPr>
                <w:rFonts w:ascii="Calibri" w:hAnsi="Calibri"/>
                <w:b/>
                <w:sz w:val="19"/>
              </w:rPr>
            </w:pPr>
            <w:r w:rsidRPr="00D12054">
              <w:rPr>
                <w:rFonts w:ascii="Calibri" w:hAnsi="Calibri"/>
                <w:sz w:val="19"/>
              </w:rPr>
              <w:t xml:space="preserve">Chapter 179, HF 3142: This bill makes changes to laws regarding the statewide trauma system, home care, hearing instrument dispensers, </w:t>
            </w:r>
            <w:proofErr w:type="spellStart"/>
            <w:r w:rsidRPr="00D12054">
              <w:rPr>
                <w:rFonts w:ascii="Calibri" w:hAnsi="Calibri"/>
                <w:sz w:val="19"/>
              </w:rPr>
              <w:t>Zika</w:t>
            </w:r>
            <w:proofErr w:type="spellEnd"/>
            <w:r w:rsidRPr="00D12054">
              <w:rPr>
                <w:rFonts w:ascii="Calibri" w:hAnsi="Calibri"/>
                <w:sz w:val="19"/>
              </w:rPr>
              <w:t xml:space="preserve"> preparedness, and food, beverage, and lodging establishments.</w:t>
            </w:r>
          </w:p>
        </w:tc>
        <w:tc>
          <w:tcPr>
            <w:tcW w:w="2011" w:type="dxa"/>
          </w:tcPr>
          <w:p w14:paraId="5CFDBC11" w14:textId="77777777" w:rsidR="002127CD" w:rsidRDefault="002127CD" w:rsidP="002127CD">
            <w:pPr>
              <w:rPr>
                <w:rFonts w:ascii="Calibri" w:hAnsi="Calibri"/>
                <w:sz w:val="19"/>
              </w:rPr>
            </w:pPr>
            <w:r w:rsidRPr="003F40A1">
              <w:rPr>
                <w:rFonts w:ascii="Calibri" w:hAnsi="Calibri"/>
                <w:sz w:val="19"/>
              </w:rPr>
              <w:t>[</w:t>
            </w:r>
            <w:hyperlink r:id="rId2314" w:history="1">
              <w:r w:rsidRPr="003F40A1">
                <w:rPr>
                  <w:rStyle w:val="Hyperlink"/>
                  <w:rFonts w:ascii="Calibri" w:hAnsi="Calibri"/>
                  <w:sz w:val="19"/>
                </w:rPr>
                <w:t>News Release</w:t>
              </w:r>
            </w:hyperlink>
            <w:r w:rsidRPr="003F40A1">
              <w:rPr>
                <w:rFonts w:ascii="Calibri" w:hAnsi="Calibri"/>
                <w:sz w:val="19"/>
              </w:rPr>
              <w:t>]</w:t>
            </w:r>
          </w:p>
        </w:tc>
      </w:tr>
      <w:tr w:rsidR="002127CD" w14:paraId="04E7C3E0" w14:textId="77777777" w:rsidTr="00C278A2">
        <w:tblPrEx>
          <w:jc w:val="left"/>
          <w:tblLook w:val="04A0" w:firstRow="1" w:lastRow="0" w:firstColumn="1" w:lastColumn="0" w:noHBand="0" w:noVBand="1"/>
        </w:tblPrEx>
        <w:trPr>
          <w:trHeight w:val="647"/>
        </w:trPr>
        <w:tc>
          <w:tcPr>
            <w:tcW w:w="1280" w:type="dxa"/>
          </w:tcPr>
          <w:p w14:paraId="555AC347"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16025AEE"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Railroad Safety</w:t>
            </w:r>
          </w:p>
        </w:tc>
        <w:tc>
          <w:tcPr>
            <w:tcW w:w="3222" w:type="dxa"/>
          </w:tcPr>
          <w:p w14:paraId="736711A8" w14:textId="77777777" w:rsidR="002127CD" w:rsidRDefault="002127CD" w:rsidP="002127CD">
            <w:pPr>
              <w:rPr>
                <w:rFonts w:ascii="Calibri" w:hAnsi="Calibri"/>
                <w:sz w:val="19"/>
              </w:rPr>
            </w:pPr>
            <w:r w:rsidRPr="00D12054">
              <w:rPr>
                <w:rFonts w:ascii="Calibri" w:hAnsi="Calibri"/>
                <w:sz w:val="19"/>
              </w:rPr>
              <w:t>Chapter 180, SF 877: This bill sets requirements for utilities crossing railroad rights-of-way.</w:t>
            </w:r>
          </w:p>
        </w:tc>
        <w:tc>
          <w:tcPr>
            <w:tcW w:w="2011" w:type="dxa"/>
          </w:tcPr>
          <w:p w14:paraId="541D58E2" w14:textId="77777777" w:rsidR="002127CD" w:rsidRDefault="002127CD" w:rsidP="002127CD">
            <w:pPr>
              <w:rPr>
                <w:rFonts w:ascii="Calibri" w:hAnsi="Calibri"/>
                <w:sz w:val="19"/>
              </w:rPr>
            </w:pPr>
            <w:r w:rsidRPr="003F40A1">
              <w:rPr>
                <w:rFonts w:ascii="Calibri" w:hAnsi="Calibri"/>
                <w:sz w:val="19"/>
              </w:rPr>
              <w:t>[</w:t>
            </w:r>
            <w:hyperlink r:id="rId2315" w:history="1">
              <w:r w:rsidRPr="003F40A1">
                <w:rPr>
                  <w:rStyle w:val="Hyperlink"/>
                  <w:rFonts w:ascii="Calibri" w:hAnsi="Calibri"/>
                  <w:sz w:val="19"/>
                </w:rPr>
                <w:t>News Release</w:t>
              </w:r>
            </w:hyperlink>
            <w:r w:rsidRPr="003F40A1">
              <w:rPr>
                <w:rFonts w:ascii="Calibri" w:hAnsi="Calibri"/>
                <w:sz w:val="19"/>
              </w:rPr>
              <w:t>]</w:t>
            </w:r>
          </w:p>
        </w:tc>
      </w:tr>
      <w:tr w:rsidR="002127CD" w14:paraId="0E1E583C" w14:textId="77777777" w:rsidTr="00C278A2">
        <w:tblPrEx>
          <w:jc w:val="left"/>
          <w:tblLook w:val="04A0" w:firstRow="1" w:lastRow="0" w:firstColumn="1" w:lastColumn="0" w:noHBand="0" w:noVBand="1"/>
        </w:tblPrEx>
        <w:trPr>
          <w:trHeight w:val="647"/>
        </w:trPr>
        <w:tc>
          <w:tcPr>
            <w:tcW w:w="1280" w:type="dxa"/>
          </w:tcPr>
          <w:p w14:paraId="4A521FD2"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4B9BA503"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Solar Energy</w:t>
            </w:r>
          </w:p>
        </w:tc>
        <w:tc>
          <w:tcPr>
            <w:tcW w:w="3222" w:type="dxa"/>
          </w:tcPr>
          <w:p w14:paraId="2D16493F" w14:textId="77777777" w:rsidR="002127CD" w:rsidRPr="00D12054" w:rsidRDefault="002127CD" w:rsidP="002127CD">
            <w:pPr>
              <w:rPr>
                <w:rFonts w:ascii="Calibri" w:hAnsi="Calibri"/>
                <w:sz w:val="19"/>
              </w:rPr>
            </w:pPr>
            <w:r w:rsidRPr="00D12054">
              <w:rPr>
                <w:rFonts w:ascii="Calibri" w:hAnsi="Calibri"/>
                <w:sz w:val="19"/>
              </w:rPr>
              <w:t>Chapter 181, HF 3353: This bill establishes voluntary solar site management practices.</w:t>
            </w:r>
          </w:p>
        </w:tc>
        <w:tc>
          <w:tcPr>
            <w:tcW w:w="2011" w:type="dxa"/>
          </w:tcPr>
          <w:p w14:paraId="4B04B19B" w14:textId="77777777" w:rsidR="002127CD" w:rsidRDefault="002127CD" w:rsidP="002127CD">
            <w:pPr>
              <w:rPr>
                <w:rFonts w:ascii="Calibri" w:hAnsi="Calibri"/>
                <w:sz w:val="19"/>
              </w:rPr>
            </w:pPr>
            <w:r w:rsidRPr="003F40A1">
              <w:rPr>
                <w:rFonts w:ascii="Calibri" w:hAnsi="Calibri"/>
                <w:sz w:val="19"/>
              </w:rPr>
              <w:t>[</w:t>
            </w:r>
            <w:hyperlink r:id="rId2316" w:history="1">
              <w:r w:rsidRPr="003F40A1">
                <w:rPr>
                  <w:rStyle w:val="Hyperlink"/>
                  <w:rFonts w:ascii="Calibri" w:hAnsi="Calibri"/>
                  <w:sz w:val="19"/>
                </w:rPr>
                <w:t>News Release</w:t>
              </w:r>
            </w:hyperlink>
            <w:r w:rsidRPr="003F40A1">
              <w:rPr>
                <w:rFonts w:ascii="Calibri" w:hAnsi="Calibri"/>
                <w:sz w:val="19"/>
              </w:rPr>
              <w:t>]</w:t>
            </w:r>
          </w:p>
        </w:tc>
      </w:tr>
      <w:tr w:rsidR="002127CD" w14:paraId="451EB351" w14:textId="77777777" w:rsidTr="00C278A2">
        <w:tblPrEx>
          <w:jc w:val="left"/>
          <w:tblLook w:val="04A0" w:firstRow="1" w:lastRow="0" w:firstColumn="1" w:lastColumn="0" w:noHBand="0" w:noVBand="1"/>
        </w:tblPrEx>
        <w:trPr>
          <w:trHeight w:val="647"/>
        </w:trPr>
        <w:tc>
          <w:tcPr>
            <w:tcW w:w="1280" w:type="dxa"/>
          </w:tcPr>
          <w:p w14:paraId="3D2BAFDE"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5006A8B8"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Controlled Substances</w:t>
            </w:r>
          </w:p>
        </w:tc>
        <w:tc>
          <w:tcPr>
            <w:tcW w:w="3222" w:type="dxa"/>
          </w:tcPr>
          <w:p w14:paraId="2A838937" w14:textId="77777777" w:rsidR="002127CD" w:rsidRDefault="002127CD" w:rsidP="002127CD">
            <w:pPr>
              <w:rPr>
                <w:rFonts w:ascii="Calibri" w:hAnsi="Calibri"/>
                <w:sz w:val="19"/>
              </w:rPr>
            </w:pPr>
            <w:r w:rsidRPr="00D12054">
              <w:rPr>
                <w:rFonts w:ascii="Calibri" w:hAnsi="Calibri"/>
                <w:sz w:val="19"/>
              </w:rPr>
              <w:t>Chapter 182, HF 3333: This bill modifies the schedules of controlled substances.</w:t>
            </w:r>
          </w:p>
        </w:tc>
        <w:tc>
          <w:tcPr>
            <w:tcW w:w="2011" w:type="dxa"/>
          </w:tcPr>
          <w:p w14:paraId="1333CBD0" w14:textId="77777777" w:rsidR="002127CD" w:rsidRDefault="002127CD" w:rsidP="002127CD">
            <w:pPr>
              <w:rPr>
                <w:rFonts w:ascii="Calibri" w:hAnsi="Calibri"/>
                <w:sz w:val="19"/>
              </w:rPr>
            </w:pPr>
            <w:r w:rsidRPr="003F40A1">
              <w:rPr>
                <w:rFonts w:ascii="Calibri" w:hAnsi="Calibri"/>
                <w:sz w:val="19"/>
              </w:rPr>
              <w:t>[</w:t>
            </w:r>
            <w:hyperlink r:id="rId2317" w:history="1">
              <w:r w:rsidRPr="003F40A1">
                <w:rPr>
                  <w:rStyle w:val="Hyperlink"/>
                  <w:rFonts w:ascii="Calibri" w:hAnsi="Calibri"/>
                  <w:sz w:val="19"/>
                </w:rPr>
                <w:t>News Release</w:t>
              </w:r>
            </w:hyperlink>
            <w:r w:rsidRPr="003F40A1">
              <w:rPr>
                <w:rFonts w:ascii="Calibri" w:hAnsi="Calibri"/>
                <w:sz w:val="19"/>
              </w:rPr>
              <w:t>]</w:t>
            </w:r>
          </w:p>
        </w:tc>
      </w:tr>
      <w:tr w:rsidR="002127CD" w14:paraId="1D01D5C5" w14:textId="77777777" w:rsidTr="00C278A2">
        <w:tblPrEx>
          <w:jc w:val="left"/>
          <w:tblLook w:val="04A0" w:firstRow="1" w:lastRow="0" w:firstColumn="1" w:lastColumn="0" w:noHBand="0" w:noVBand="1"/>
        </w:tblPrEx>
        <w:trPr>
          <w:trHeight w:val="647"/>
        </w:trPr>
        <w:tc>
          <w:tcPr>
            <w:tcW w:w="1280" w:type="dxa"/>
          </w:tcPr>
          <w:p w14:paraId="45D21293"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271F7DAD"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Gambling</w:t>
            </w:r>
          </w:p>
        </w:tc>
        <w:tc>
          <w:tcPr>
            <w:tcW w:w="3222" w:type="dxa"/>
          </w:tcPr>
          <w:p w14:paraId="7E251B61" w14:textId="77777777" w:rsidR="002127CD" w:rsidRDefault="002127CD" w:rsidP="002127CD">
            <w:pPr>
              <w:rPr>
                <w:rFonts w:ascii="Calibri" w:hAnsi="Calibri"/>
                <w:sz w:val="19"/>
              </w:rPr>
            </w:pPr>
            <w:r w:rsidRPr="00D12054">
              <w:rPr>
                <w:rFonts w:ascii="Calibri" w:hAnsi="Calibri"/>
                <w:sz w:val="19"/>
              </w:rPr>
              <w:t xml:space="preserve">Chapter 183, HF 3211: This bill allows for advance deposit wagering for </w:t>
            </w:r>
            <w:proofErr w:type="gramStart"/>
            <w:r w:rsidRPr="00D12054">
              <w:rPr>
                <w:rFonts w:ascii="Calibri" w:hAnsi="Calibri"/>
                <w:sz w:val="19"/>
              </w:rPr>
              <w:t>horse-racing</w:t>
            </w:r>
            <w:proofErr w:type="gramEnd"/>
            <w:r w:rsidRPr="00D12054">
              <w:rPr>
                <w:rFonts w:ascii="Calibri" w:hAnsi="Calibri"/>
                <w:sz w:val="19"/>
              </w:rPr>
              <w:t>, and allows for horse-racing revenue.</w:t>
            </w:r>
          </w:p>
        </w:tc>
        <w:tc>
          <w:tcPr>
            <w:tcW w:w="2011" w:type="dxa"/>
          </w:tcPr>
          <w:p w14:paraId="709847A7" w14:textId="77777777" w:rsidR="002127CD" w:rsidRDefault="002127CD" w:rsidP="002127CD">
            <w:pPr>
              <w:rPr>
                <w:rFonts w:ascii="Calibri" w:hAnsi="Calibri"/>
                <w:sz w:val="19"/>
              </w:rPr>
            </w:pPr>
            <w:r w:rsidRPr="003F40A1">
              <w:rPr>
                <w:rFonts w:ascii="Calibri" w:hAnsi="Calibri"/>
                <w:sz w:val="19"/>
              </w:rPr>
              <w:t>[</w:t>
            </w:r>
            <w:hyperlink r:id="rId2318" w:history="1">
              <w:r w:rsidRPr="003F40A1">
                <w:rPr>
                  <w:rStyle w:val="Hyperlink"/>
                  <w:rFonts w:ascii="Calibri" w:hAnsi="Calibri"/>
                  <w:sz w:val="19"/>
                </w:rPr>
                <w:t>News Release</w:t>
              </w:r>
            </w:hyperlink>
            <w:r w:rsidRPr="003F40A1">
              <w:rPr>
                <w:rFonts w:ascii="Calibri" w:hAnsi="Calibri"/>
                <w:sz w:val="19"/>
              </w:rPr>
              <w:t>]</w:t>
            </w:r>
          </w:p>
        </w:tc>
      </w:tr>
      <w:tr w:rsidR="002127CD" w14:paraId="0E2372F6" w14:textId="77777777" w:rsidTr="00C278A2">
        <w:tblPrEx>
          <w:jc w:val="left"/>
          <w:tblLook w:val="04A0" w:firstRow="1" w:lastRow="0" w:firstColumn="1" w:lastColumn="0" w:noHBand="0" w:noVBand="1"/>
        </w:tblPrEx>
        <w:trPr>
          <w:trHeight w:val="647"/>
        </w:trPr>
        <w:tc>
          <w:tcPr>
            <w:tcW w:w="1280" w:type="dxa"/>
          </w:tcPr>
          <w:p w14:paraId="6A72A308"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4AE55A26"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Agriculture</w:t>
            </w:r>
          </w:p>
        </w:tc>
        <w:tc>
          <w:tcPr>
            <w:tcW w:w="3222" w:type="dxa"/>
          </w:tcPr>
          <w:p w14:paraId="5BC04164" w14:textId="77777777" w:rsidR="002127CD" w:rsidRDefault="002127CD" w:rsidP="002127CD">
            <w:pPr>
              <w:rPr>
                <w:rFonts w:ascii="Calibri" w:hAnsi="Calibri"/>
                <w:sz w:val="19"/>
              </w:rPr>
            </w:pPr>
            <w:r w:rsidRPr="00D12054">
              <w:rPr>
                <w:rFonts w:ascii="Calibri" w:hAnsi="Calibri"/>
                <w:sz w:val="19"/>
              </w:rPr>
              <w:t>Chapter 184, SF 3018: This bill makes some policy and technical changes to agriculture-related provisions and programs, allowing for solar site management, modifying the elk management plan, modifying an appropriation, establishing a Farmer-Lender Mediation Task Force and a Farm Safety Ini</w:t>
            </w:r>
            <w:r>
              <w:rPr>
                <w:rFonts w:ascii="Calibri" w:hAnsi="Calibri"/>
                <w:sz w:val="19"/>
              </w:rPr>
              <w:t>tiative, and requiring reports.</w:t>
            </w:r>
          </w:p>
        </w:tc>
        <w:tc>
          <w:tcPr>
            <w:tcW w:w="2011" w:type="dxa"/>
          </w:tcPr>
          <w:p w14:paraId="79996E25" w14:textId="77777777" w:rsidR="002127CD" w:rsidRDefault="002127CD" w:rsidP="002127CD">
            <w:pPr>
              <w:rPr>
                <w:rFonts w:ascii="Calibri" w:hAnsi="Calibri"/>
                <w:sz w:val="19"/>
              </w:rPr>
            </w:pPr>
            <w:r w:rsidRPr="003F40A1">
              <w:rPr>
                <w:rFonts w:ascii="Calibri" w:hAnsi="Calibri"/>
                <w:sz w:val="19"/>
              </w:rPr>
              <w:t>[</w:t>
            </w:r>
            <w:hyperlink r:id="rId2319" w:history="1">
              <w:r w:rsidRPr="003F40A1">
                <w:rPr>
                  <w:rStyle w:val="Hyperlink"/>
                  <w:rFonts w:ascii="Calibri" w:hAnsi="Calibri"/>
                  <w:sz w:val="19"/>
                </w:rPr>
                <w:t>News Release</w:t>
              </w:r>
            </w:hyperlink>
            <w:r w:rsidRPr="003F40A1">
              <w:rPr>
                <w:rFonts w:ascii="Calibri" w:hAnsi="Calibri"/>
                <w:sz w:val="19"/>
              </w:rPr>
              <w:t>]</w:t>
            </w:r>
          </w:p>
        </w:tc>
      </w:tr>
      <w:tr w:rsidR="002127CD" w14:paraId="24A50094" w14:textId="77777777" w:rsidTr="00C278A2">
        <w:tblPrEx>
          <w:jc w:val="left"/>
          <w:tblLook w:val="04A0" w:firstRow="1" w:lastRow="0" w:firstColumn="1" w:lastColumn="0" w:noHBand="0" w:noVBand="1"/>
        </w:tblPrEx>
        <w:trPr>
          <w:trHeight w:val="647"/>
        </w:trPr>
        <w:tc>
          <w:tcPr>
            <w:tcW w:w="1280" w:type="dxa"/>
          </w:tcPr>
          <w:p w14:paraId="00FE020A" w14:textId="77777777" w:rsidR="002127CD" w:rsidRDefault="002127CD" w:rsidP="002127CD">
            <w:pPr>
              <w:rPr>
                <w:rFonts w:ascii="Calibri" w:hAnsi="Calibri"/>
                <w:sz w:val="19"/>
              </w:rPr>
            </w:pPr>
            <w:r w:rsidRPr="00AC51E0">
              <w:rPr>
                <w:rFonts w:ascii="Calibri" w:hAnsi="Calibri"/>
                <w:sz w:val="19"/>
              </w:rPr>
              <w:t>5/31/16</w:t>
            </w:r>
          </w:p>
        </w:tc>
        <w:tc>
          <w:tcPr>
            <w:tcW w:w="2218" w:type="dxa"/>
            <w:shd w:val="clear" w:color="auto" w:fill="DBE5F1" w:themeFill="accent1" w:themeFillTint="33"/>
          </w:tcPr>
          <w:p w14:paraId="2BA0F5BA" w14:textId="77777777" w:rsidR="002127CD" w:rsidRDefault="002127CD" w:rsidP="002127CD">
            <w:pPr>
              <w:rPr>
                <w:rFonts w:ascii="Calibri" w:hAnsi="Calibri"/>
                <w:b/>
                <w:sz w:val="19"/>
              </w:rPr>
            </w:pPr>
            <w:r w:rsidRPr="009F1E4F">
              <w:rPr>
                <w:rFonts w:ascii="Calibri" w:hAnsi="Calibri"/>
                <w:b/>
                <w:sz w:val="19"/>
              </w:rPr>
              <w:t>Governor Dayton Signs A Bill Relating To</w:t>
            </w:r>
            <w:r>
              <w:rPr>
                <w:rFonts w:ascii="Calibri" w:hAnsi="Calibri"/>
                <w:b/>
                <w:sz w:val="19"/>
              </w:rPr>
              <w:t xml:space="preserve"> The Prescription Monitoring Program</w:t>
            </w:r>
          </w:p>
        </w:tc>
        <w:tc>
          <w:tcPr>
            <w:tcW w:w="3222" w:type="dxa"/>
          </w:tcPr>
          <w:p w14:paraId="58FFADF9" w14:textId="77777777" w:rsidR="002127CD" w:rsidRDefault="002127CD" w:rsidP="002127CD">
            <w:pPr>
              <w:rPr>
                <w:rFonts w:ascii="Calibri" w:hAnsi="Calibri"/>
                <w:sz w:val="19"/>
              </w:rPr>
            </w:pPr>
            <w:r w:rsidRPr="00D12054">
              <w:rPr>
                <w:rFonts w:ascii="Calibri" w:hAnsi="Calibri"/>
                <w:sz w:val="19"/>
              </w:rPr>
              <w:t xml:space="preserve">Chapter 185, SF 1440: This bill makes changes to the Minnesota </w:t>
            </w:r>
            <w:proofErr w:type="gramStart"/>
            <w:r w:rsidRPr="00D12054">
              <w:rPr>
                <w:rFonts w:ascii="Calibri" w:hAnsi="Calibri"/>
                <w:sz w:val="19"/>
              </w:rPr>
              <w:t>prescription monitoring</w:t>
            </w:r>
            <w:proofErr w:type="gramEnd"/>
            <w:r w:rsidRPr="00D12054">
              <w:rPr>
                <w:rFonts w:ascii="Calibri" w:hAnsi="Calibri"/>
                <w:sz w:val="19"/>
              </w:rPr>
              <w:t xml:space="preserve"> program.</w:t>
            </w:r>
          </w:p>
        </w:tc>
        <w:tc>
          <w:tcPr>
            <w:tcW w:w="2011" w:type="dxa"/>
          </w:tcPr>
          <w:p w14:paraId="63C200C9" w14:textId="77777777" w:rsidR="002127CD" w:rsidRDefault="002127CD" w:rsidP="002127CD">
            <w:pPr>
              <w:rPr>
                <w:rFonts w:ascii="Calibri" w:hAnsi="Calibri"/>
                <w:sz w:val="19"/>
              </w:rPr>
            </w:pPr>
            <w:r w:rsidRPr="003F40A1">
              <w:rPr>
                <w:rFonts w:ascii="Calibri" w:hAnsi="Calibri"/>
                <w:sz w:val="19"/>
              </w:rPr>
              <w:t>[</w:t>
            </w:r>
            <w:hyperlink r:id="rId2320" w:history="1">
              <w:r w:rsidRPr="003F40A1">
                <w:rPr>
                  <w:rStyle w:val="Hyperlink"/>
                  <w:rFonts w:ascii="Calibri" w:hAnsi="Calibri"/>
                  <w:sz w:val="19"/>
                </w:rPr>
                <w:t>News Release</w:t>
              </w:r>
            </w:hyperlink>
            <w:r w:rsidRPr="003F40A1">
              <w:rPr>
                <w:rFonts w:ascii="Calibri" w:hAnsi="Calibri"/>
                <w:sz w:val="19"/>
              </w:rPr>
              <w:t>]</w:t>
            </w:r>
          </w:p>
        </w:tc>
      </w:tr>
      <w:tr w:rsidR="002127CD" w:rsidRPr="003F40A1" w14:paraId="1384D40B" w14:textId="77777777" w:rsidTr="00C278A2">
        <w:tblPrEx>
          <w:jc w:val="left"/>
          <w:tblLook w:val="04A0" w:firstRow="1" w:lastRow="0" w:firstColumn="1" w:lastColumn="0" w:noHBand="0" w:noVBand="1"/>
        </w:tblPrEx>
        <w:trPr>
          <w:trHeight w:val="647"/>
        </w:trPr>
        <w:tc>
          <w:tcPr>
            <w:tcW w:w="1280" w:type="dxa"/>
          </w:tcPr>
          <w:p w14:paraId="6913F445" w14:textId="77777777" w:rsidR="002127CD" w:rsidRDefault="002127CD" w:rsidP="002127CD">
            <w:pPr>
              <w:rPr>
                <w:rFonts w:ascii="Calibri" w:hAnsi="Calibri"/>
                <w:sz w:val="19"/>
              </w:rPr>
            </w:pPr>
            <w:r>
              <w:rPr>
                <w:rFonts w:ascii="Calibri" w:hAnsi="Calibri"/>
                <w:sz w:val="19"/>
              </w:rPr>
              <w:t>6/1/16</w:t>
            </w:r>
          </w:p>
        </w:tc>
        <w:tc>
          <w:tcPr>
            <w:tcW w:w="2218" w:type="dxa"/>
            <w:shd w:val="clear" w:color="auto" w:fill="DBE5F1" w:themeFill="accent1" w:themeFillTint="33"/>
          </w:tcPr>
          <w:p w14:paraId="3D8EF859" w14:textId="77777777" w:rsidR="002127CD" w:rsidRPr="009F1E4F" w:rsidRDefault="002127CD" w:rsidP="002127CD">
            <w:pPr>
              <w:rPr>
                <w:rFonts w:ascii="Calibri" w:hAnsi="Calibri"/>
                <w:b/>
                <w:sz w:val="19"/>
              </w:rPr>
            </w:pPr>
            <w:r w:rsidRPr="00912184">
              <w:rPr>
                <w:rFonts w:ascii="Calibri" w:hAnsi="Calibri"/>
                <w:b/>
                <w:sz w:val="19"/>
              </w:rPr>
              <w:t>Governor Dayton Signs Supplemental Budget Bill, Delivers New Investments In Voluntary Pre-Kindergarten, Broadband Expansion, And Eliminating Racial Economic Disparities</w:t>
            </w:r>
          </w:p>
        </w:tc>
        <w:tc>
          <w:tcPr>
            <w:tcW w:w="3222" w:type="dxa"/>
          </w:tcPr>
          <w:p w14:paraId="30DA3CC9" w14:textId="77777777" w:rsidR="002127CD" w:rsidRPr="00D12054" w:rsidRDefault="002127CD" w:rsidP="002127CD">
            <w:pPr>
              <w:rPr>
                <w:rFonts w:ascii="Calibri" w:hAnsi="Calibri"/>
                <w:sz w:val="19"/>
              </w:rPr>
            </w:pPr>
            <w:r w:rsidRPr="00912184">
              <w:rPr>
                <w:rFonts w:ascii="Calibri" w:hAnsi="Calibri"/>
                <w:sz w:val="19"/>
              </w:rPr>
              <w:t>After careful review a</w:t>
            </w:r>
            <w:r>
              <w:rPr>
                <w:rFonts w:ascii="Calibri" w:hAnsi="Calibri"/>
                <w:sz w:val="19"/>
              </w:rPr>
              <w:t>nd consideration, Governor Dayton signs</w:t>
            </w:r>
            <w:r w:rsidRPr="00912184">
              <w:rPr>
                <w:rFonts w:ascii="Calibri" w:hAnsi="Calibri"/>
                <w:sz w:val="19"/>
              </w:rPr>
              <w:t xml:space="preserve"> the supplemental budget bill (Chapter 189, HF2749) which will begin to establish voluntary pre-Kindergarten for all Minnesota children, continue the expansion of broadband internet access in Greater Minnesota, and begin eliminating racial economic disparities in Minnesota.</w:t>
            </w:r>
          </w:p>
        </w:tc>
        <w:tc>
          <w:tcPr>
            <w:tcW w:w="2011" w:type="dxa"/>
          </w:tcPr>
          <w:p w14:paraId="3F5AA550" w14:textId="77777777" w:rsidR="002127CD" w:rsidRPr="003F40A1" w:rsidRDefault="002127CD" w:rsidP="002127CD">
            <w:pPr>
              <w:rPr>
                <w:rFonts w:ascii="Calibri" w:hAnsi="Calibri"/>
                <w:sz w:val="19"/>
              </w:rPr>
            </w:pPr>
            <w:r>
              <w:rPr>
                <w:rFonts w:ascii="Calibri" w:hAnsi="Calibri"/>
                <w:sz w:val="19"/>
              </w:rPr>
              <w:t>[</w:t>
            </w:r>
            <w:hyperlink r:id="rId2321" w:history="1">
              <w:r w:rsidRPr="00912184">
                <w:rPr>
                  <w:rStyle w:val="Hyperlink"/>
                  <w:rFonts w:ascii="Calibri" w:hAnsi="Calibri"/>
                  <w:sz w:val="19"/>
                </w:rPr>
                <w:t>News Release</w:t>
              </w:r>
            </w:hyperlink>
            <w:r>
              <w:rPr>
                <w:rFonts w:ascii="Calibri" w:hAnsi="Calibri"/>
                <w:sz w:val="19"/>
              </w:rPr>
              <w:t>]</w:t>
            </w:r>
          </w:p>
        </w:tc>
      </w:tr>
      <w:tr w:rsidR="002127CD" w14:paraId="48CF00B4" w14:textId="77777777" w:rsidTr="00C278A2">
        <w:tblPrEx>
          <w:jc w:val="left"/>
          <w:tblLook w:val="04A0" w:firstRow="1" w:lastRow="0" w:firstColumn="1" w:lastColumn="0" w:noHBand="0" w:noVBand="1"/>
        </w:tblPrEx>
        <w:trPr>
          <w:trHeight w:val="647"/>
        </w:trPr>
        <w:tc>
          <w:tcPr>
            <w:tcW w:w="1280" w:type="dxa"/>
          </w:tcPr>
          <w:p w14:paraId="69C765A3" w14:textId="77777777" w:rsidR="002127CD" w:rsidRDefault="002127CD" w:rsidP="002127CD">
            <w:pPr>
              <w:rPr>
                <w:rFonts w:ascii="Calibri" w:hAnsi="Calibri"/>
                <w:sz w:val="19"/>
              </w:rPr>
            </w:pPr>
            <w:r>
              <w:rPr>
                <w:rFonts w:ascii="Calibri" w:hAnsi="Calibri"/>
                <w:sz w:val="19"/>
              </w:rPr>
              <w:t>6/1/16</w:t>
            </w:r>
          </w:p>
        </w:tc>
        <w:tc>
          <w:tcPr>
            <w:tcW w:w="2218" w:type="dxa"/>
            <w:shd w:val="clear" w:color="auto" w:fill="DBE5F1" w:themeFill="accent1" w:themeFillTint="33"/>
          </w:tcPr>
          <w:p w14:paraId="21930E89" w14:textId="77777777" w:rsidR="002127CD" w:rsidRPr="00912184" w:rsidRDefault="002127CD" w:rsidP="002127CD">
            <w:pPr>
              <w:rPr>
                <w:rFonts w:ascii="Calibri" w:hAnsi="Calibri"/>
                <w:b/>
                <w:sz w:val="19"/>
              </w:rPr>
            </w:pPr>
            <w:r>
              <w:rPr>
                <w:rFonts w:ascii="Calibri" w:hAnsi="Calibri"/>
                <w:b/>
                <w:sz w:val="19"/>
              </w:rPr>
              <w:t>Governor Dayton Signs A Bill Relating To Life Insurance</w:t>
            </w:r>
          </w:p>
        </w:tc>
        <w:tc>
          <w:tcPr>
            <w:tcW w:w="3222" w:type="dxa"/>
          </w:tcPr>
          <w:p w14:paraId="21A15BF6" w14:textId="77777777" w:rsidR="002127CD" w:rsidRPr="00912184" w:rsidRDefault="002127CD" w:rsidP="002127CD">
            <w:pPr>
              <w:rPr>
                <w:rFonts w:ascii="Calibri" w:hAnsi="Calibri"/>
                <w:sz w:val="19"/>
              </w:rPr>
            </w:pPr>
            <w:r>
              <w:rPr>
                <w:rFonts w:ascii="Calibri" w:hAnsi="Calibri"/>
                <w:sz w:val="19"/>
              </w:rPr>
              <w:t>Governor Dayton signs</w:t>
            </w:r>
            <w:r w:rsidRPr="00D31305">
              <w:rPr>
                <w:rFonts w:ascii="Calibri" w:hAnsi="Calibri"/>
                <w:sz w:val="19"/>
              </w:rPr>
              <w:t xml:space="preserve"> into law Chapter 178, HF3384, </w:t>
            </w:r>
            <w:proofErr w:type="gramStart"/>
            <w:r w:rsidRPr="00D31305">
              <w:rPr>
                <w:rFonts w:ascii="Calibri" w:hAnsi="Calibri"/>
                <w:sz w:val="19"/>
              </w:rPr>
              <w:t>a</w:t>
            </w:r>
            <w:proofErr w:type="gramEnd"/>
            <w:r w:rsidRPr="00D31305">
              <w:rPr>
                <w:rFonts w:ascii="Calibri" w:hAnsi="Calibri"/>
                <w:sz w:val="19"/>
              </w:rPr>
              <w:t xml:space="preserve"> bill relating to life insurance. The bill makes changes to reserve funds required by insurance companies.</w:t>
            </w:r>
          </w:p>
        </w:tc>
        <w:tc>
          <w:tcPr>
            <w:tcW w:w="2011" w:type="dxa"/>
          </w:tcPr>
          <w:p w14:paraId="4651BD11" w14:textId="77777777" w:rsidR="002127CD" w:rsidRDefault="002127CD" w:rsidP="002127CD">
            <w:pPr>
              <w:rPr>
                <w:rFonts w:ascii="Calibri" w:hAnsi="Calibri"/>
                <w:sz w:val="19"/>
              </w:rPr>
            </w:pPr>
            <w:r>
              <w:rPr>
                <w:rFonts w:ascii="Calibri" w:hAnsi="Calibri"/>
                <w:sz w:val="19"/>
              </w:rPr>
              <w:t>[</w:t>
            </w:r>
            <w:hyperlink r:id="rId2322" w:history="1">
              <w:r w:rsidRPr="00D31305">
                <w:rPr>
                  <w:rStyle w:val="Hyperlink"/>
                  <w:rFonts w:ascii="Calibri" w:hAnsi="Calibri"/>
                  <w:sz w:val="19"/>
                </w:rPr>
                <w:t>News Release</w:t>
              </w:r>
            </w:hyperlink>
            <w:r>
              <w:rPr>
                <w:rFonts w:ascii="Calibri" w:hAnsi="Calibri"/>
                <w:sz w:val="19"/>
              </w:rPr>
              <w:t>]</w:t>
            </w:r>
          </w:p>
        </w:tc>
      </w:tr>
      <w:tr w:rsidR="002127CD" w14:paraId="5DDCA06B" w14:textId="77777777" w:rsidTr="00C278A2">
        <w:tblPrEx>
          <w:jc w:val="left"/>
          <w:tblLook w:val="04A0" w:firstRow="1" w:lastRow="0" w:firstColumn="1" w:lastColumn="0" w:noHBand="0" w:noVBand="1"/>
        </w:tblPrEx>
        <w:trPr>
          <w:trHeight w:val="647"/>
        </w:trPr>
        <w:tc>
          <w:tcPr>
            <w:tcW w:w="1280" w:type="dxa"/>
          </w:tcPr>
          <w:p w14:paraId="485AD6D3" w14:textId="77777777" w:rsidR="002127CD" w:rsidRDefault="002127CD" w:rsidP="002127CD">
            <w:pPr>
              <w:rPr>
                <w:rFonts w:ascii="Calibri" w:hAnsi="Calibri"/>
                <w:sz w:val="19"/>
              </w:rPr>
            </w:pPr>
            <w:r>
              <w:rPr>
                <w:rFonts w:ascii="Calibri" w:hAnsi="Calibri"/>
                <w:sz w:val="19"/>
              </w:rPr>
              <w:t>6/2/16</w:t>
            </w:r>
          </w:p>
        </w:tc>
        <w:tc>
          <w:tcPr>
            <w:tcW w:w="2218" w:type="dxa"/>
            <w:shd w:val="clear" w:color="auto" w:fill="DBE5F1" w:themeFill="accent1" w:themeFillTint="33"/>
          </w:tcPr>
          <w:p w14:paraId="5FF049E5" w14:textId="77777777" w:rsidR="002127CD" w:rsidRDefault="002127CD" w:rsidP="002127CD">
            <w:pPr>
              <w:rPr>
                <w:rFonts w:ascii="Calibri" w:hAnsi="Calibri"/>
                <w:b/>
                <w:sz w:val="19"/>
              </w:rPr>
            </w:pPr>
            <w:r w:rsidRPr="00D31305">
              <w:rPr>
                <w:rFonts w:ascii="Calibri" w:hAnsi="Calibri"/>
                <w:b/>
                <w:sz w:val="19"/>
              </w:rPr>
              <w:t>Clarification On The $101 Million Error In The Omnibus Tax Bill</w:t>
            </w:r>
          </w:p>
        </w:tc>
        <w:tc>
          <w:tcPr>
            <w:tcW w:w="3222" w:type="dxa"/>
          </w:tcPr>
          <w:p w14:paraId="204FCFF4" w14:textId="77777777" w:rsidR="002127CD" w:rsidRDefault="002127CD" w:rsidP="002127CD">
            <w:pPr>
              <w:rPr>
                <w:rFonts w:ascii="Calibri" w:hAnsi="Calibri"/>
                <w:sz w:val="19"/>
              </w:rPr>
            </w:pPr>
            <w:r>
              <w:rPr>
                <w:rFonts w:ascii="Calibri" w:hAnsi="Calibri"/>
                <w:sz w:val="19"/>
              </w:rPr>
              <w:t>Governor Dayton receives</w:t>
            </w:r>
            <w:r w:rsidRPr="00D31305">
              <w:rPr>
                <w:rFonts w:ascii="Calibri" w:hAnsi="Calibri"/>
                <w:sz w:val="19"/>
              </w:rPr>
              <w:t xml:space="preserve"> a letter from Speaker of the House Kurt </w:t>
            </w:r>
            <w:proofErr w:type="spellStart"/>
            <w:r w:rsidRPr="00D31305">
              <w:rPr>
                <w:rFonts w:ascii="Calibri" w:hAnsi="Calibri"/>
                <w:sz w:val="19"/>
              </w:rPr>
              <w:t>Daudt</w:t>
            </w:r>
            <w:proofErr w:type="spellEnd"/>
            <w:r w:rsidRPr="00D31305">
              <w:rPr>
                <w:rFonts w:ascii="Calibri" w:hAnsi="Calibri"/>
                <w:sz w:val="19"/>
              </w:rPr>
              <w:t>, in response to the</w:t>
            </w:r>
            <w:r>
              <w:rPr>
                <w:rFonts w:ascii="Calibri" w:hAnsi="Calibri"/>
                <w:sz w:val="19"/>
              </w:rPr>
              <w:t xml:space="preserve"> Governor’s letter </w:t>
            </w:r>
            <w:r w:rsidRPr="00D31305">
              <w:rPr>
                <w:rFonts w:ascii="Calibri" w:hAnsi="Calibri"/>
                <w:sz w:val="19"/>
              </w:rPr>
              <w:t xml:space="preserve">regarding the $101 million error in the </w:t>
            </w:r>
            <w:r w:rsidRPr="00D31305">
              <w:rPr>
                <w:rFonts w:ascii="Calibri" w:hAnsi="Calibri"/>
                <w:sz w:val="19"/>
              </w:rPr>
              <w:lastRenderedPageBreak/>
              <w:t>Omnibus Tax bill passed in the final hours of the 2016 Legislative Session.</w:t>
            </w:r>
          </w:p>
        </w:tc>
        <w:tc>
          <w:tcPr>
            <w:tcW w:w="2011" w:type="dxa"/>
          </w:tcPr>
          <w:p w14:paraId="30E97D7D" w14:textId="77777777" w:rsidR="002127CD" w:rsidRDefault="002127CD" w:rsidP="002127CD">
            <w:pPr>
              <w:rPr>
                <w:rFonts w:ascii="Calibri" w:hAnsi="Calibri"/>
                <w:sz w:val="19"/>
              </w:rPr>
            </w:pPr>
            <w:r>
              <w:rPr>
                <w:rFonts w:ascii="Calibri" w:hAnsi="Calibri"/>
                <w:sz w:val="19"/>
              </w:rPr>
              <w:lastRenderedPageBreak/>
              <w:t>[</w:t>
            </w:r>
            <w:hyperlink r:id="rId2323" w:history="1">
              <w:r w:rsidRPr="00D31305">
                <w:rPr>
                  <w:rStyle w:val="Hyperlink"/>
                  <w:rFonts w:ascii="Calibri" w:hAnsi="Calibri"/>
                  <w:sz w:val="19"/>
                </w:rPr>
                <w:t>News Release</w:t>
              </w:r>
            </w:hyperlink>
            <w:r>
              <w:rPr>
                <w:rFonts w:ascii="Calibri" w:hAnsi="Calibri"/>
                <w:sz w:val="19"/>
              </w:rPr>
              <w:t>]</w:t>
            </w:r>
          </w:p>
          <w:p w14:paraId="087FE095" w14:textId="77777777" w:rsidR="002127CD" w:rsidRDefault="002127CD" w:rsidP="002127CD">
            <w:pPr>
              <w:rPr>
                <w:rFonts w:ascii="Calibri" w:hAnsi="Calibri"/>
                <w:sz w:val="19"/>
              </w:rPr>
            </w:pPr>
            <w:r>
              <w:rPr>
                <w:rFonts w:ascii="Calibri" w:hAnsi="Calibri"/>
                <w:sz w:val="19"/>
              </w:rPr>
              <w:t>[</w:t>
            </w:r>
            <w:hyperlink r:id="rId2324" w:history="1">
              <w:r w:rsidRPr="00D31305">
                <w:rPr>
                  <w:rStyle w:val="Hyperlink"/>
                  <w:rFonts w:ascii="Calibri" w:hAnsi="Calibri"/>
                  <w:sz w:val="19"/>
                </w:rPr>
                <w:t>Governor Dayton’s Letter</w:t>
              </w:r>
            </w:hyperlink>
            <w:r>
              <w:rPr>
                <w:rFonts w:ascii="Calibri" w:hAnsi="Calibri"/>
                <w:sz w:val="19"/>
              </w:rPr>
              <w:t>]</w:t>
            </w:r>
          </w:p>
          <w:p w14:paraId="2CD76223" w14:textId="77777777" w:rsidR="002127CD" w:rsidRDefault="002127CD" w:rsidP="002127CD">
            <w:pPr>
              <w:rPr>
                <w:rFonts w:ascii="Calibri" w:hAnsi="Calibri"/>
                <w:sz w:val="19"/>
              </w:rPr>
            </w:pPr>
            <w:r>
              <w:rPr>
                <w:rFonts w:ascii="Calibri" w:hAnsi="Calibri"/>
                <w:sz w:val="19"/>
              </w:rPr>
              <w:lastRenderedPageBreak/>
              <w:t>[</w:t>
            </w:r>
            <w:hyperlink r:id="rId2325" w:history="1">
              <w:r w:rsidRPr="00D31305">
                <w:rPr>
                  <w:rStyle w:val="Hyperlink"/>
                  <w:rFonts w:ascii="Calibri" w:hAnsi="Calibri"/>
                  <w:sz w:val="19"/>
                </w:rPr>
                <w:t xml:space="preserve">Speaker </w:t>
              </w:r>
              <w:proofErr w:type="spellStart"/>
              <w:r w:rsidRPr="00D31305">
                <w:rPr>
                  <w:rStyle w:val="Hyperlink"/>
                  <w:rFonts w:ascii="Calibri" w:hAnsi="Calibri"/>
                  <w:sz w:val="19"/>
                </w:rPr>
                <w:t>Daudt’s</w:t>
              </w:r>
              <w:proofErr w:type="spellEnd"/>
              <w:r w:rsidRPr="00D31305">
                <w:rPr>
                  <w:rStyle w:val="Hyperlink"/>
                  <w:rFonts w:ascii="Calibri" w:hAnsi="Calibri"/>
                  <w:sz w:val="19"/>
                </w:rPr>
                <w:t xml:space="preserve"> Letter</w:t>
              </w:r>
            </w:hyperlink>
            <w:r>
              <w:rPr>
                <w:rFonts w:ascii="Calibri" w:hAnsi="Calibri"/>
                <w:sz w:val="19"/>
              </w:rPr>
              <w:t>]</w:t>
            </w:r>
          </w:p>
        </w:tc>
      </w:tr>
      <w:tr w:rsidR="002127CD" w14:paraId="3CE882F0" w14:textId="77777777" w:rsidTr="00C278A2">
        <w:tblPrEx>
          <w:jc w:val="left"/>
          <w:tblLook w:val="04A0" w:firstRow="1" w:lastRow="0" w:firstColumn="1" w:lastColumn="0" w:noHBand="0" w:noVBand="1"/>
        </w:tblPrEx>
        <w:trPr>
          <w:trHeight w:val="647"/>
        </w:trPr>
        <w:tc>
          <w:tcPr>
            <w:tcW w:w="1280" w:type="dxa"/>
          </w:tcPr>
          <w:p w14:paraId="7403228D" w14:textId="77777777" w:rsidR="002127CD" w:rsidRDefault="002127CD" w:rsidP="002127CD">
            <w:pPr>
              <w:rPr>
                <w:rFonts w:ascii="Calibri" w:hAnsi="Calibri"/>
                <w:sz w:val="19"/>
              </w:rPr>
            </w:pPr>
            <w:r>
              <w:rPr>
                <w:rFonts w:ascii="Calibri" w:hAnsi="Calibri"/>
                <w:sz w:val="19"/>
              </w:rPr>
              <w:lastRenderedPageBreak/>
              <w:t>6/6/16</w:t>
            </w:r>
          </w:p>
        </w:tc>
        <w:tc>
          <w:tcPr>
            <w:tcW w:w="2218" w:type="dxa"/>
            <w:shd w:val="clear" w:color="auto" w:fill="DBE5F1" w:themeFill="accent1" w:themeFillTint="33"/>
          </w:tcPr>
          <w:p w14:paraId="37517AD4" w14:textId="77777777" w:rsidR="002127CD" w:rsidRPr="00D31305" w:rsidRDefault="002127CD" w:rsidP="002127CD">
            <w:pPr>
              <w:rPr>
                <w:rFonts w:ascii="Calibri" w:hAnsi="Calibri"/>
                <w:b/>
                <w:sz w:val="19"/>
              </w:rPr>
            </w:pPr>
            <w:r w:rsidRPr="00D31305">
              <w:rPr>
                <w:rFonts w:ascii="Calibri" w:hAnsi="Calibri"/>
                <w:b/>
                <w:sz w:val="19"/>
              </w:rPr>
              <w:t>Governor Declares June 7, 2016 To Be “Prince Day” In Minnesota</w:t>
            </w:r>
          </w:p>
        </w:tc>
        <w:tc>
          <w:tcPr>
            <w:tcW w:w="3222" w:type="dxa"/>
          </w:tcPr>
          <w:p w14:paraId="4BE1D761" w14:textId="77777777" w:rsidR="002127CD" w:rsidRDefault="002127CD" w:rsidP="002127CD">
            <w:pPr>
              <w:rPr>
                <w:rFonts w:ascii="Calibri" w:hAnsi="Calibri"/>
                <w:sz w:val="19"/>
              </w:rPr>
            </w:pPr>
            <w:r>
              <w:rPr>
                <w:rFonts w:ascii="Calibri" w:hAnsi="Calibri"/>
                <w:sz w:val="19"/>
              </w:rPr>
              <w:t xml:space="preserve">Governor Dayton and Lt. Governor Smith issue a proclamation </w:t>
            </w:r>
            <w:r w:rsidRPr="00D31305">
              <w:rPr>
                <w:rFonts w:ascii="Calibri" w:hAnsi="Calibri"/>
                <w:sz w:val="19"/>
              </w:rPr>
              <w:t>declaring Tuesday, June 7, 2016 to be “Prince Day” in Minnesota.</w:t>
            </w:r>
          </w:p>
        </w:tc>
        <w:tc>
          <w:tcPr>
            <w:tcW w:w="2011" w:type="dxa"/>
          </w:tcPr>
          <w:p w14:paraId="32107F34" w14:textId="77777777" w:rsidR="002127CD" w:rsidRDefault="002127CD" w:rsidP="002127CD">
            <w:pPr>
              <w:rPr>
                <w:rFonts w:ascii="Calibri" w:hAnsi="Calibri"/>
                <w:sz w:val="19"/>
              </w:rPr>
            </w:pPr>
            <w:r>
              <w:rPr>
                <w:rFonts w:ascii="Calibri" w:hAnsi="Calibri"/>
                <w:sz w:val="19"/>
              </w:rPr>
              <w:t>[</w:t>
            </w:r>
            <w:hyperlink r:id="rId2326" w:history="1">
              <w:r w:rsidRPr="00D31305">
                <w:rPr>
                  <w:rStyle w:val="Hyperlink"/>
                  <w:rFonts w:ascii="Calibri" w:hAnsi="Calibri"/>
                  <w:sz w:val="19"/>
                </w:rPr>
                <w:t>News Release</w:t>
              </w:r>
            </w:hyperlink>
            <w:r>
              <w:rPr>
                <w:rFonts w:ascii="Calibri" w:hAnsi="Calibri"/>
                <w:sz w:val="19"/>
              </w:rPr>
              <w:t>]</w:t>
            </w:r>
          </w:p>
          <w:p w14:paraId="3DECB4FF" w14:textId="77777777" w:rsidR="002127CD" w:rsidRDefault="002127CD" w:rsidP="002127CD">
            <w:pPr>
              <w:rPr>
                <w:rFonts w:ascii="Calibri" w:hAnsi="Calibri"/>
                <w:sz w:val="19"/>
              </w:rPr>
            </w:pPr>
            <w:r>
              <w:rPr>
                <w:rFonts w:ascii="Calibri" w:hAnsi="Calibri"/>
                <w:sz w:val="19"/>
              </w:rPr>
              <w:t>[</w:t>
            </w:r>
            <w:hyperlink r:id="rId2327" w:history="1">
              <w:r w:rsidRPr="00D31305">
                <w:rPr>
                  <w:rStyle w:val="Hyperlink"/>
                  <w:rFonts w:ascii="Calibri" w:hAnsi="Calibri"/>
                  <w:sz w:val="19"/>
                </w:rPr>
                <w:t>Proclamation</w:t>
              </w:r>
            </w:hyperlink>
            <w:r>
              <w:rPr>
                <w:rFonts w:ascii="Calibri" w:hAnsi="Calibri"/>
                <w:sz w:val="19"/>
              </w:rPr>
              <w:t>]</w:t>
            </w:r>
          </w:p>
        </w:tc>
      </w:tr>
      <w:tr w:rsidR="002127CD" w14:paraId="033065F9" w14:textId="77777777" w:rsidTr="00C278A2">
        <w:tblPrEx>
          <w:jc w:val="left"/>
          <w:tblLook w:val="04A0" w:firstRow="1" w:lastRow="0" w:firstColumn="1" w:lastColumn="0" w:noHBand="0" w:noVBand="1"/>
        </w:tblPrEx>
        <w:trPr>
          <w:trHeight w:val="647"/>
        </w:trPr>
        <w:tc>
          <w:tcPr>
            <w:tcW w:w="1280" w:type="dxa"/>
          </w:tcPr>
          <w:p w14:paraId="3EF40508" w14:textId="77777777" w:rsidR="002127CD" w:rsidRDefault="002127CD" w:rsidP="002127CD">
            <w:pPr>
              <w:rPr>
                <w:rFonts w:ascii="Calibri" w:hAnsi="Calibri"/>
                <w:sz w:val="19"/>
              </w:rPr>
            </w:pPr>
            <w:r>
              <w:rPr>
                <w:rFonts w:ascii="Calibri" w:hAnsi="Calibri"/>
                <w:sz w:val="19"/>
              </w:rPr>
              <w:t>6/8/16</w:t>
            </w:r>
          </w:p>
        </w:tc>
        <w:tc>
          <w:tcPr>
            <w:tcW w:w="2218" w:type="dxa"/>
            <w:shd w:val="clear" w:color="auto" w:fill="DBE5F1" w:themeFill="accent1" w:themeFillTint="33"/>
          </w:tcPr>
          <w:p w14:paraId="3271E790" w14:textId="77777777" w:rsidR="002127CD" w:rsidRPr="00D31305" w:rsidRDefault="002127CD" w:rsidP="002127CD">
            <w:pPr>
              <w:rPr>
                <w:rFonts w:ascii="Calibri" w:hAnsi="Calibri"/>
                <w:b/>
                <w:sz w:val="19"/>
              </w:rPr>
            </w:pPr>
            <w:r w:rsidRPr="00D31305">
              <w:rPr>
                <w:rFonts w:ascii="Calibri" w:hAnsi="Calibri"/>
                <w:b/>
                <w:sz w:val="19"/>
              </w:rPr>
              <w:t>Governor Dayton Urges Legislators To Compromise, Agree To Investments In Higher Education, Job Creation, And Public Safety</w:t>
            </w:r>
          </w:p>
        </w:tc>
        <w:tc>
          <w:tcPr>
            <w:tcW w:w="3222" w:type="dxa"/>
          </w:tcPr>
          <w:p w14:paraId="56CD491E" w14:textId="77777777" w:rsidR="002127CD" w:rsidRDefault="002127CD" w:rsidP="002127CD">
            <w:pPr>
              <w:rPr>
                <w:rFonts w:ascii="Calibri" w:hAnsi="Calibri"/>
                <w:sz w:val="19"/>
              </w:rPr>
            </w:pPr>
            <w:r>
              <w:rPr>
                <w:rFonts w:ascii="Calibri" w:hAnsi="Calibri"/>
                <w:sz w:val="19"/>
              </w:rPr>
              <w:t xml:space="preserve">Governor Dayton visits </w:t>
            </w:r>
            <w:r w:rsidRPr="00D31305">
              <w:rPr>
                <w:rFonts w:ascii="Calibri" w:hAnsi="Calibri"/>
                <w:sz w:val="19"/>
              </w:rPr>
              <w:t>Rochester Community and Technical College (RCTC) and South Central College in North Mankato, urging legislators to compromise on terms for a Special Session.</w:t>
            </w:r>
          </w:p>
        </w:tc>
        <w:tc>
          <w:tcPr>
            <w:tcW w:w="2011" w:type="dxa"/>
          </w:tcPr>
          <w:p w14:paraId="1C7ADA85" w14:textId="77777777" w:rsidR="002127CD" w:rsidRDefault="002127CD" w:rsidP="002127CD">
            <w:pPr>
              <w:rPr>
                <w:rFonts w:ascii="Calibri" w:hAnsi="Calibri"/>
                <w:sz w:val="19"/>
              </w:rPr>
            </w:pPr>
            <w:r>
              <w:rPr>
                <w:rFonts w:ascii="Calibri" w:hAnsi="Calibri"/>
                <w:sz w:val="19"/>
              </w:rPr>
              <w:t>[</w:t>
            </w:r>
            <w:hyperlink r:id="rId2328" w:history="1">
              <w:r w:rsidRPr="00D31305">
                <w:rPr>
                  <w:rStyle w:val="Hyperlink"/>
                  <w:rFonts w:ascii="Calibri" w:hAnsi="Calibri"/>
                  <w:sz w:val="19"/>
                </w:rPr>
                <w:t>News Release</w:t>
              </w:r>
            </w:hyperlink>
            <w:r>
              <w:rPr>
                <w:rFonts w:ascii="Calibri" w:hAnsi="Calibri"/>
                <w:sz w:val="19"/>
              </w:rPr>
              <w:t>]</w:t>
            </w:r>
          </w:p>
          <w:p w14:paraId="301DD2E5" w14:textId="77777777" w:rsidR="002127CD" w:rsidRDefault="002127CD" w:rsidP="002127CD">
            <w:pPr>
              <w:rPr>
                <w:rFonts w:ascii="Calibri" w:hAnsi="Calibri"/>
                <w:sz w:val="19"/>
              </w:rPr>
            </w:pPr>
            <w:r>
              <w:rPr>
                <w:rFonts w:ascii="Calibri" w:hAnsi="Calibri"/>
                <w:sz w:val="19"/>
              </w:rPr>
              <w:t>[</w:t>
            </w:r>
            <w:hyperlink r:id="rId2329" w:history="1">
              <w:r w:rsidRPr="00D31305">
                <w:rPr>
                  <w:rStyle w:val="Hyperlink"/>
                  <w:rFonts w:ascii="Calibri" w:hAnsi="Calibri"/>
                  <w:sz w:val="19"/>
                </w:rPr>
                <w:t>Governor Dayton’s Letter to Legislative Leaders</w:t>
              </w:r>
            </w:hyperlink>
            <w:r>
              <w:rPr>
                <w:rFonts w:ascii="Calibri" w:hAnsi="Calibri"/>
                <w:sz w:val="19"/>
              </w:rPr>
              <w:t>]</w:t>
            </w:r>
          </w:p>
        </w:tc>
      </w:tr>
      <w:tr w:rsidR="002127CD" w14:paraId="5E0BBD76" w14:textId="77777777" w:rsidTr="00C278A2">
        <w:tblPrEx>
          <w:jc w:val="left"/>
          <w:tblLook w:val="04A0" w:firstRow="1" w:lastRow="0" w:firstColumn="1" w:lastColumn="0" w:noHBand="0" w:noVBand="1"/>
        </w:tblPrEx>
        <w:trPr>
          <w:trHeight w:val="647"/>
        </w:trPr>
        <w:tc>
          <w:tcPr>
            <w:tcW w:w="1280" w:type="dxa"/>
          </w:tcPr>
          <w:p w14:paraId="72C4BF92" w14:textId="77777777" w:rsidR="002127CD" w:rsidRDefault="002127CD" w:rsidP="002127CD">
            <w:pPr>
              <w:rPr>
                <w:rFonts w:ascii="Calibri" w:hAnsi="Calibri"/>
                <w:sz w:val="19"/>
              </w:rPr>
            </w:pPr>
            <w:r>
              <w:rPr>
                <w:rFonts w:ascii="Calibri" w:hAnsi="Calibri"/>
                <w:sz w:val="19"/>
              </w:rPr>
              <w:t>6/9/16</w:t>
            </w:r>
          </w:p>
        </w:tc>
        <w:tc>
          <w:tcPr>
            <w:tcW w:w="2218" w:type="dxa"/>
            <w:shd w:val="clear" w:color="auto" w:fill="DBE5F1" w:themeFill="accent1" w:themeFillTint="33"/>
          </w:tcPr>
          <w:p w14:paraId="00F63423" w14:textId="77777777" w:rsidR="002127CD" w:rsidRPr="00D31305" w:rsidRDefault="002127CD" w:rsidP="002127CD">
            <w:pPr>
              <w:rPr>
                <w:rFonts w:ascii="Calibri" w:hAnsi="Calibri"/>
                <w:b/>
                <w:sz w:val="19"/>
              </w:rPr>
            </w:pPr>
            <w:r w:rsidRPr="00D31305">
              <w:rPr>
                <w:rFonts w:ascii="Calibri" w:hAnsi="Calibri"/>
                <w:b/>
                <w:sz w:val="19"/>
              </w:rPr>
              <w:t>Governor Dayton Urges Legislators To Compromise, Agree To Investments In Higher Education, Job Creation, And Water Quality</w:t>
            </w:r>
          </w:p>
        </w:tc>
        <w:tc>
          <w:tcPr>
            <w:tcW w:w="3222" w:type="dxa"/>
          </w:tcPr>
          <w:p w14:paraId="003AE315" w14:textId="77777777" w:rsidR="002127CD" w:rsidRDefault="002127CD" w:rsidP="002127CD">
            <w:pPr>
              <w:rPr>
                <w:rFonts w:ascii="Calibri" w:hAnsi="Calibri"/>
                <w:sz w:val="19"/>
              </w:rPr>
            </w:pPr>
            <w:r>
              <w:rPr>
                <w:rFonts w:ascii="Calibri" w:hAnsi="Calibri"/>
                <w:sz w:val="19"/>
              </w:rPr>
              <w:t xml:space="preserve">Governor Dayton visits </w:t>
            </w:r>
            <w:r w:rsidRPr="00D31305">
              <w:rPr>
                <w:rFonts w:ascii="Calibri" w:hAnsi="Calibri"/>
                <w:sz w:val="19"/>
              </w:rPr>
              <w:t xml:space="preserve">Minnesota State University Moorhead and the Lewis &amp; Clark water project in Worthington, urging legislators to compromise on terms for a Special Session.  </w:t>
            </w:r>
          </w:p>
        </w:tc>
        <w:tc>
          <w:tcPr>
            <w:tcW w:w="2011" w:type="dxa"/>
          </w:tcPr>
          <w:p w14:paraId="6E26513A" w14:textId="77777777" w:rsidR="002127CD" w:rsidRDefault="002127CD" w:rsidP="002127CD">
            <w:pPr>
              <w:rPr>
                <w:rFonts w:ascii="Calibri" w:hAnsi="Calibri"/>
                <w:sz w:val="19"/>
              </w:rPr>
            </w:pPr>
            <w:r>
              <w:rPr>
                <w:rFonts w:ascii="Calibri" w:hAnsi="Calibri"/>
                <w:sz w:val="19"/>
              </w:rPr>
              <w:t>[</w:t>
            </w:r>
            <w:hyperlink r:id="rId2330" w:history="1">
              <w:r w:rsidRPr="00D31305">
                <w:rPr>
                  <w:rStyle w:val="Hyperlink"/>
                  <w:rFonts w:ascii="Calibri" w:hAnsi="Calibri"/>
                  <w:sz w:val="19"/>
                </w:rPr>
                <w:t>News Release</w:t>
              </w:r>
            </w:hyperlink>
            <w:r>
              <w:rPr>
                <w:rFonts w:ascii="Calibri" w:hAnsi="Calibri"/>
                <w:sz w:val="19"/>
              </w:rPr>
              <w:t>]</w:t>
            </w:r>
          </w:p>
          <w:p w14:paraId="4F07170A" w14:textId="77777777" w:rsidR="002127CD" w:rsidRDefault="002127CD" w:rsidP="002127CD">
            <w:pPr>
              <w:rPr>
                <w:rFonts w:ascii="Calibri" w:hAnsi="Calibri"/>
                <w:sz w:val="19"/>
              </w:rPr>
            </w:pPr>
            <w:r>
              <w:rPr>
                <w:rFonts w:ascii="Calibri" w:hAnsi="Calibri"/>
                <w:sz w:val="19"/>
              </w:rPr>
              <w:t>[</w:t>
            </w:r>
            <w:hyperlink r:id="rId2331" w:history="1">
              <w:r w:rsidRPr="00D31305">
                <w:rPr>
                  <w:rStyle w:val="Hyperlink"/>
                  <w:rFonts w:ascii="Calibri" w:hAnsi="Calibri"/>
                  <w:sz w:val="19"/>
                </w:rPr>
                <w:t>Governor Dayton’s Letter to Legislative Leaders</w:t>
              </w:r>
            </w:hyperlink>
            <w:r>
              <w:rPr>
                <w:rFonts w:ascii="Calibri" w:hAnsi="Calibri"/>
                <w:sz w:val="19"/>
              </w:rPr>
              <w:t>]</w:t>
            </w:r>
          </w:p>
        </w:tc>
      </w:tr>
      <w:tr w:rsidR="002127CD" w14:paraId="3E310A99" w14:textId="77777777" w:rsidTr="00C278A2">
        <w:tblPrEx>
          <w:jc w:val="left"/>
          <w:tblLook w:val="04A0" w:firstRow="1" w:lastRow="0" w:firstColumn="1" w:lastColumn="0" w:noHBand="0" w:noVBand="1"/>
        </w:tblPrEx>
        <w:trPr>
          <w:trHeight w:val="647"/>
        </w:trPr>
        <w:tc>
          <w:tcPr>
            <w:tcW w:w="1280" w:type="dxa"/>
          </w:tcPr>
          <w:p w14:paraId="0370481D" w14:textId="77777777" w:rsidR="002127CD" w:rsidRDefault="002127CD" w:rsidP="002127CD">
            <w:pPr>
              <w:rPr>
                <w:rFonts w:ascii="Calibri" w:hAnsi="Calibri"/>
                <w:sz w:val="19"/>
              </w:rPr>
            </w:pPr>
            <w:r>
              <w:rPr>
                <w:rFonts w:ascii="Calibri" w:hAnsi="Calibri"/>
                <w:sz w:val="19"/>
              </w:rPr>
              <w:t>6/10/16</w:t>
            </w:r>
          </w:p>
        </w:tc>
        <w:tc>
          <w:tcPr>
            <w:tcW w:w="2218" w:type="dxa"/>
            <w:shd w:val="clear" w:color="auto" w:fill="DBE5F1" w:themeFill="accent1" w:themeFillTint="33"/>
          </w:tcPr>
          <w:p w14:paraId="058B37C3" w14:textId="77777777" w:rsidR="002127CD" w:rsidRPr="00D31305" w:rsidRDefault="002127CD" w:rsidP="002127CD">
            <w:pPr>
              <w:rPr>
                <w:rFonts w:ascii="Calibri" w:hAnsi="Calibri"/>
                <w:b/>
                <w:sz w:val="19"/>
              </w:rPr>
            </w:pPr>
            <w:r w:rsidRPr="00D31305">
              <w:rPr>
                <w:rFonts w:ascii="Calibri" w:hAnsi="Calibri"/>
                <w:b/>
                <w:sz w:val="19"/>
              </w:rPr>
              <w:t>Governor Dayton Urges Legislators To Compromise, Agree To Investments In Higher Education, Job Creation, Public Safety, And Clean Water</w:t>
            </w:r>
          </w:p>
        </w:tc>
        <w:tc>
          <w:tcPr>
            <w:tcW w:w="3222" w:type="dxa"/>
          </w:tcPr>
          <w:p w14:paraId="48E6E24C" w14:textId="77777777" w:rsidR="002127CD" w:rsidRDefault="002127CD" w:rsidP="002127CD">
            <w:pPr>
              <w:rPr>
                <w:rFonts w:ascii="Calibri" w:hAnsi="Calibri"/>
                <w:sz w:val="19"/>
              </w:rPr>
            </w:pPr>
            <w:r>
              <w:rPr>
                <w:rFonts w:ascii="Calibri" w:hAnsi="Calibri"/>
                <w:sz w:val="19"/>
              </w:rPr>
              <w:t>Governor Dayton visits</w:t>
            </w:r>
            <w:r w:rsidRPr="00D31305">
              <w:rPr>
                <w:rFonts w:ascii="Calibri" w:hAnsi="Calibri"/>
                <w:sz w:val="19"/>
              </w:rPr>
              <w:t xml:space="preserve"> the University of Minnesota Duluth and St. Cloud State University, urging legislators to compromise on terms for a Special Session.</w:t>
            </w:r>
          </w:p>
        </w:tc>
        <w:tc>
          <w:tcPr>
            <w:tcW w:w="2011" w:type="dxa"/>
          </w:tcPr>
          <w:p w14:paraId="5C8448C3" w14:textId="77777777" w:rsidR="002127CD" w:rsidRDefault="002127CD" w:rsidP="002127CD">
            <w:pPr>
              <w:rPr>
                <w:rFonts w:ascii="Calibri" w:hAnsi="Calibri"/>
                <w:sz w:val="19"/>
              </w:rPr>
            </w:pPr>
            <w:r>
              <w:rPr>
                <w:rFonts w:ascii="Calibri" w:hAnsi="Calibri"/>
                <w:sz w:val="19"/>
              </w:rPr>
              <w:t>[</w:t>
            </w:r>
            <w:hyperlink r:id="rId2332" w:history="1">
              <w:r w:rsidRPr="00D31305">
                <w:rPr>
                  <w:rStyle w:val="Hyperlink"/>
                  <w:rFonts w:ascii="Calibri" w:hAnsi="Calibri"/>
                  <w:sz w:val="19"/>
                </w:rPr>
                <w:t>News Release</w:t>
              </w:r>
            </w:hyperlink>
            <w:r>
              <w:rPr>
                <w:rFonts w:ascii="Calibri" w:hAnsi="Calibri"/>
                <w:sz w:val="19"/>
              </w:rPr>
              <w:t>]</w:t>
            </w:r>
          </w:p>
          <w:p w14:paraId="59E841CC" w14:textId="77777777" w:rsidR="002127CD" w:rsidRDefault="002127CD" w:rsidP="002127CD">
            <w:pPr>
              <w:rPr>
                <w:rFonts w:ascii="Calibri" w:hAnsi="Calibri"/>
                <w:sz w:val="19"/>
              </w:rPr>
            </w:pPr>
            <w:r>
              <w:rPr>
                <w:rFonts w:ascii="Calibri" w:hAnsi="Calibri"/>
                <w:sz w:val="19"/>
              </w:rPr>
              <w:t>[</w:t>
            </w:r>
            <w:hyperlink r:id="rId2333" w:history="1">
              <w:r w:rsidRPr="00D31305">
                <w:rPr>
                  <w:rStyle w:val="Hyperlink"/>
                  <w:rFonts w:ascii="Calibri" w:hAnsi="Calibri"/>
                  <w:sz w:val="19"/>
                </w:rPr>
                <w:t>Governor Dayton’s Letter to Legislative Leaders</w:t>
              </w:r>
            </w:hyperlink>
            <w:r>
              <w:rPr>
                <w:rFonts w:ascii="Calibri" w:hAnsi="Calibri"/>
                <w:sz w:val="19"/>
              </w:rPr>
              <w:t>]</w:t>
            </w:r>
          </w:p>
        </w:tc>
      </w:tr>
      <w:tr w:rsidR="002127CD" w14:paraId="628DDBCD" w14:textId="77777777" w:rsidTr="00C278A2">
        <w:tblPrEx>
          <w:jc w:val="left"/>
          <w:tblLook w:val="04A0" w:firstRow="1" w:lastRow="0" w:firstColumn="1" w:lastColumn="0" w:noHBand="0" w:noVBand="1"/>
        </w:tblPrEx>
        <w:trPr>
          <w:trHeight w:val="647"/>
        </w:trPr>
        <w:tc>
          <w:tcPr>
            <w:tcW w:w="1280" w:type="dxa"/>
          </w:tcPr>
          <w:p w14:paraId="7A70611A" w14:textId="77777777" w:rsidR="002127CD" w:rsidRDefault="002127CD" w:rsidP="002127CD">
            <w:pPr>
              <w:rPr>
                <w:rFonts w:ascii="Calibri" w:hAnsi="Calibri"/>
                <w:sz w:val="19"/>
              </w:rPr>
            </w:pPr>
            <w:r>
              <w:rPr>
                <w:rFonts w:ascii="Calibri" w:hAnsi="Calibri"/>
                <w:sz w:val="19"/>
              </w:rPr>
              <w:t>6/12/16</w:t>
            </w:r>
          </w:p>
        </w:tc>
        <w:tc>
          <w:tcPr>
            <w:tcW w:w="2218" w:type="dxa"/>
            <w:shd w:val="clear" w:color="auto" w:fill="DBE5F1" w:themeFill="accent1" w:themeFillTint="33"/>
          </w:tcPr>
          <w:p w14:paraId="444A1443" w14:textId="77777777" w:rsidR="002127CD" w:rsidRPr="00D31305" w:rsidRDefault="002127CD" w:rsidP="002127CD">
            <w:pPr>
              <w:rPr>
                <w:rFonts w:ascii="Calibri" w:hAnsi="Calibri"/>
                <w:b/>
                <w:sz w:val="19"/>
              </w:rPr>
            </w:pPr>
            <w:r>
              <w:rPr>
                <w:rFonts w:ascii="Calibri" w:hAnsi="Calibri"/>
                <w:b/>
                <w:sz w:val="19"/>
              </w:rPr>
              <w:t>Orlando, Florida Nightclub Attack</w:t>
            </w:r>
          </w:p>
        </w:tc>
        <w:tc>
          <w:tcPr>
            <w:tcW w:w="3222" w:type="dxa"/>
          </w:tcPr>
          <w:p w14:paraId="68F824E1" w14:textId="77777777" w:rsidR="002127CD" w:rsidRPr="00D31305" w:rsidRDefault="002127CD" w:rsidP="002127CD">
            <w:pPr>
              <w:rPr>
                <w:rFonts w:ascii="Calibri" w:hAnsi="Calibri"/>
                <w:sz w:val="19"/>
              </w:rPr>
            </w:pPr>
            <w:r>
              <w:rPr>
                <w:rFonts w:ascii="Calibri" w:hAnsi="Calibri"/>
                <w:sz w:val="19"/>
              </w:rPr>
              <w:t>Governor Dayton releases a statement following the attack in a nightclub in Orlando, Florida.</w:t>
            </w:r>
          </w:p>
        </w:tc>
        <w:tc>
          <w:tcPr>
            <w:tcW w:w="2011" w:type="dxa"/>
          </w:tcPr>
          <w:p w14:paraId="12ABC414" w14:textId="77777777" w:rsidR="002127CD" w:rsidRDefault="002127CD" w:rsidP="002127CD">
            <w:pPr>
              <w:rPr>
                <w:rFonts w:ascii="Calibri" w:hAnsi="Calibri"/>
                <w:sz w:val="19"/>
              </w:rPr>
            </w:pPr>
            <w:r>
              <w:rPr>
                <w:rFonts w:ascii="Calibri" w:hAnsi="Calibri"/>
                <w:sz w:val="19"/>
              </w:rPr>
              <w:t>[</w:t>
            </w:r>
            <w:hyperlink r:id="rId2334" w:history="1">
              <w:r w:rsidRPr="00D31305">
                <w:rPr>
                  <w:rStyle w:val="Hyperlink"/>
                  <w:rFonts w:ascii="Calibri" w:hAnsi="Calibri"/>
                  <w:sz w:val="19"/>
                </w:rPr>
                <w:t>News Release</w:t>
              </w:r>
            </w:hyperlink>
            <w:r>
              <w:rPr>
                <w:rFonts w:ascii="Calibri" w:hAnsi="Calibri"/>
                <w:sz w:val="19"/>
              </w:rPr>
              <w:t>]</w:t>
            </w:r>
          </w:p>
        </w:tc>
      </w:tr>
      <w:tr w:rsidR="002127CD" w14:paraId="1F9C147F" w14:textId="77777777" w:rsidTr="00C278A2">
        <w:tblPrEx>
          <w:jc w:val="left"/>
          <w:tblLook w:val="04A0" w:firstRow="1" w:lastRow="0" w:firstColumn="1" w:lastColumn="0" w:noHBand="0" w:noVBand="1"/>
        </w:tblPrEx>
        <w:trPr>
          <w:trHeight w:val="647"/>
        </w:trPr>
        <w:tc>
          <w:tcPr>
            <w:tcW w:w="1280" w:type="dxa"/>
          </w:tcPr>
          <w:p w14:paraId="77362B93" w14:textId="77777777" w:rsidR="002127CD" w:rsidRDefault="002127CD" w:rsidP="002127CD">
            <w:pPr>
              <w:rPr>
                <w:rFonts w:ascii="Calibri" w:hAnsi="Calibri"/>
                <w:sz w:val="19"/>
              </w:rPr>
            </w:pPr>
            <w:r>
              <w:rPr>
                <w:rFonts w:ascii="Calibri" w:hAnsi="Calibri"/>
                <w:sz w:val="19"/>
              </w:rPr>
              <w:t>6/12/16</w:t>
            </w:r>
          </w:p>
        </w:tc>
        <w:tc>
          <w:tcPr>
            <w:tcW w:w="2218" w:type="dxa"/>
            <w:shd w:val="clear" w:color="auto" w:fill="DBE5F1" w:themeFill="accent1" w:themeFillTint="33"/>
          </w:tcPr>
          <w:p w14:paraId="74329A04" w14:textId="77777777" w:rsidR="002127CD" w:rsidRDefault="002127CD" w:rsidP="002127CD">
            <w:pPr>
              <w:rPr>
                <w:rFonts w:ascii="Calibri" w:hAnsi="Calibri"/>
                <w:b/>
                <w:sz w:val="19"/>
              </w:rPr>
            </w:pPr>
            <w:r w:rsidRPr="00D31305">
              <w:rPr>
                <w:rFonts w:ascii="Calibri" w:hAnsi="Calibri"/>
                <w:b/>
                <w:sz w:val="19"/>
              </w:rPr>
              <w:t>Governor Dayton Orders Flags Flown At Half-Staff In Honor Of The Victims Of The Attack In Orlando, Florida</w:t>
            </w:r>
          </w:p>
        </w:tc>
        <w:tc>
          <w:tcPr>
            <w:tcW w:w="3222" w:type="dxa"/>
          </w:tcPr>
          <w:p w14:paraId="544B6FC8" w14:textId="77777777" w:rsidR="002127CD" w:rsidRDefault="002127CD" w:rsidP="002127CD">
            <w:pPr>
              <w:rPr>
                <w:rFonts w:ascii="Calibri" w:hAnsi="Calibri"/>
                <w:sz w:val="19"/>
              </w:rPr>
            </w:pPr>
            <w:r w:rsidRPr="00D31305">
              <w:rPr>
                <w:rFonts w:ascii="Calibri" w:hAnsi="Calibri"/>
                <w:sz w:val="19"/>
              </w:rPr>
              <w:t>In accordance wi</w:t>
            </w:r>
            <w:r>
              <w:rPr>
                <w:rFonts w:ascii="Calibri" w:hAnsi="Calibri"/>
                <w:sz w:val="19"/>
              </w:rPr>
              <w:t>th the proclamation issued by President</w:t>
            </w:r>
            <w:r w:rsidRPr="00D31305">
              <w:rPr>
                <w:rFonts w:ascii="Calibri" w:hAnsi="Calibri"/>
                <w:sz w:val="19"/>
              </w:rPr>
              <w:t xml:space="preserve"> O</w:t>
            </w:r>
            <w:r>
              <w:rPr>
                <w:rFonts w:ascii="Calibri" w:hAnsi="Calibri"/>
                <w:sz w:val="19"/>
              </w:rPr>
              <w:t xml:space="preserve">bama, Governor Dayton orders </w:t>
            </w:r>
            <w:r w:rsidRPr="00D31305">
              <w:rPr>
                <w:rFonts w:ascii="Calibri" w:hAnsi="Calibri"/>
                <w:sz w:val="19"/>
              </w:rPr>
              <w:t>all United States flags and Minnesota flags to be flown at half-staff at all state and federal buildings in the State of Minnesota.</w:t>
            </w:r>
          </w:p>
        </w:tc>
        <w:tc>
          <w:tcPr>
            <w:tcW w:w="2011" w:type="dxa"/>
          </w:tcPr>
          <w:p w14:paraId="6D0C2DE3" w14:textId="77777777" w:rsidR="002127CD" w:rsidRDefault="002127CD" w:rsidP="002127CD">
            <w:pPr>
              <w:rPr>
                <w:rFonts w:ascii="Calibri" w:hAnsi="Calibri"/>
                <w:sz w:val="19"/>
              </w:rPr>
            </w:pPr>
            <w:r>
              <w:rPr>
                <w:rFonts w:ascii="Calibri" w:hAnsi="Calibri"/>
                <w:sz w:val="19"/>
              </w:rPr>
              <w:t>[</w:t>
            </w:r>
            <w:hyperlink r:id="rId2335" w:history="1">
              <w:r w:rsidRPr="00A11550">
                <w:rPr>
                  <w:rStyle w:val="Hyperlink"/>
                  <w:rFonts w:ascii="Calibri" w:hAnsi="Calibri"/>
                  <w:sz w:val="19"/>
                </w:rPr>
                <w:t>News Release</w:t>
              </w:r>
            </w:hyperlink>
            <w:r>
              <w:rPr>
                <w:rFonts w:ascii="Calibri" w:hAnsi="Calibri"/>
                <w:sz w:val="19"/>
              </w:rPr>
              <w:t>]</w:t>
            </w:r>
          </w:p>
          <w:p w14:paraId="07493C54" w14:textId="77777777" w:rsidR="002127CD" w:rsidRDefault="002127CD" w:rsidP="002127CD">
            <w:pPr>
              <w:rPr>
                <w:rFonts w:ascii="Calibri" w:hAnsi="Calibri"/>
                <w:sz w:val="19"/>
              </w:rPr>
            </w:pPr>
            <w:r>
              <w:rPr>
                <w:rFonts w:ascii="Calibri" w:hAnsi="Calibri"/>
                <w:sz w:val="19"/>
              </w:rPr>
              <w:t>[</w:t>
            </w:r>
            <w:hyperlink r:id="rId2336" w:history="1">
              <w:r w:rsidRPr="00A11550">
                <w:rPr>
                  <w:rStyle w:val="Hyperlink"/>
                  <w:rFonts w:ascii="Calibri" w:hAnsi="Calibri"/>
                  <w:sz w:val="19"/>
                </w:rPr>
                <w:t>President Obama’s Proclamation</w:t>
              </w:r>
            </w:hyperlink>
            <w:r>
              <w:rPr>
                <w:rFonts w:ascii="Calibri" w:hAnsi="Calibri"/>
                <w:sz w:val="19"/>
              </w:rPr>
              <w:t>]</w:t>
            </w:r>
          </w:p>
        </w:tc>
      </w:tr>
      <w:tr w:rsidR="002127CD" w14:paraId="4B468AF6" w14:textId="77777777" w:rsidTr="00C278A2">
        <w:tblPrEx>
          <w:jc w:val="left"/>
          <w:tblLook w:val="04A0" w:firstRow="1" w:lastRow="0" w:firstColumn="1" w:lastColumn="0" w:noHBand="0" w:noVBand="1"/>
        </w:tblPrEx>
        <w:trPr>
          <w:trHeight w:val="647"/>
        </w:trPr>
        <w:tc>
          <w:tcPr>
            <w:tcW w:w="1280" w:type="dxa"/>
          </w:tcPr>
          <w:p w14:paraId="41CB0588" w14:textId="77777777" w:rsidR="002127CD" w:rsidRDefault="002127CD" w:rsidP="002127CD">
            <w:pPr>
              <w:rPr>
                <w:rFonts w:ascii="Calibri" w:hAnsi="Calibri"/>
                <w:sz w:val="19"/>
              </w:rPr>
            </w:pPr>
            <w:r>
              <w:rPr>
                <w:rFonts w:ascii="Calibri" w:hAnsi="Calibri"/>
                <w:sz w:val="19"/>
              </w:rPr>
              <w:t>6/13/16</w:t>
            </w:r>
          </w:p>
        </w:tc>
        <w:tc>
          <w:tcPr>
            <w:tcW w:w="2218" w:type="dxa"/>
            <w:shd w:val="clear" w:color="auto" w:fill="DBE5F1" w:themeFill="accent1" w:themeFillTint="33"/>
          </w:tcPr>
          <w:p w14:paraId="24A0117E" w14:textId="77777777" w:rsidR="002127CD" w:rsidRPr="00D31305" w:rsidRDefault="002127CD" w:rsidP="002127CD">
            <w:pPr>
              <w:rPr>
                <w:rFonts w:ascii="Calibri" w:hAnsi="Calibri"/>
                <w:b/>
                <w:sz w:val="19"/>
              </w:rPr>
            </w:pPr>
            <w:r w:rsidRPr="00A11550">
              <w:rPr>
                <w:rFonts w:ascii="Calibri" w:hAnsi="Calibri"/>
                <w:b/>
                <w:sz w:val="19"/>
              </w:rPr>
              <w:t>US Forest Service’s 30-Day Public Comment Period On Twin Metals Leases</w:t>
            </w:r>
          </w:p>
        </w:tc>
        <w:tc>
          <w:tcPr>
            <w:tcW w:w="3222" w:type="dxa"/>
          </w:tcPr>
          <w:p w14:paraId="2BCBD582" w14:textId="77777777" w:rsidR="002127CD" w:rsidRPr="00D31305" w:rsidRDefault="002127CD" w:rsidP="002127CD">
            <w:pPr>
              <w:rPr>
                <w:rFonts w:ascii="Calibri" w:hAnsi="Calibri"/>
                <w:sz w:val="19"/>
              </w:rPr>
            </w:pPr>
            <w:r>
              <w:rPr>
                <w:rFonts w:ascii="Calibri" w:hAnsi="Calibri"/>
                <w:sz w:val="19"/>
              </w:rPr>
              <w:t>Governor Dayton releases a statement in response to the US Forest Service’s 30-day public comment period.</w:t>
            </w:r>
          </w:p>
        </w:tc>
        <w:tc>
          <w:tcPr>
            <w:tcW w:w="2011" w:type="dxa"/>
          </w:tcPr>
          <w:p w14:paraId="45CAA1AF" w14:textId="77777777" w:rsidR="002127CD" w:rsidRDefault="002127CD" w:rsidP="002127CD">
            <w:pPr>
              <w:rPr>
                <w:rFonts w:ascii="Calibri" w:hAnsi="Calibri"/>
                <w:sz w:val="19"/>
              </w:rPr>
            </w:pPr>
            <w:r>
              <w:rPr>
                <w:rFonts w:ascii="Calibri" w:hAnsi="Calibri"/>
                <w:sz w:val="19"/>
              </w:rPr>
              <w:t>[</w:t>
            </w:r>
            <w:hyperlink r:id="rId2337" w:history="1">
              <w:r w:rsidRPr="00A11550">
                <w:rPr>
                  <w:rStyle w:val="Hyperlink"/>
                  <w:rFonts w:ascii="Calibri" w:hAnsi="Calibri"/>
                  <w:sz w:val="19"/>
                </w:rPr>
                <w:t>News Release</w:t>
              </w:r>
            </w:hyperlink>
            <w:r>
              <w:rPr>
                <w:rFonts w:ascii="Calibri" w:hAnsi="Calibri"/>
                <w:sz w:val="19"/>
              </w:rPr>
              <w:t>]</w:t>
            </w:r>
          </w:p>
          <w:p w14:paraId="09A99F07" w14:textId="77777777" w:rsidR="002127CD" w:rsidRDefault="002127CD" w:rsidP="002127CD">
            <w:pPr>
              <w:rPr>
                <w:rFonts w:ascii="Calibri" w:hAnsi="Calibri"/>
                <w:sz w:val="19"/>
              </w:rPr>
            </w:pPr>
            <w:r>
              <w:rPr>
                <w:rFonts w:ascii="Calibri" w:hAnsi="Calibri"/>
                <w:sz w:val="19"/>
              </w:rPr>
              <w:t>[</w:t>
            </w:r>
            <w:hyperlink r:id="rId2338" w:history="1">
              <w:r w:rsidRPr="00A11550">
                <w:rPr>
                  <w:rStyle w:val="Hyperlink"/>
                  <w:rFonts w:ascii="Calibri" w:hAnsi="Calibri"/>
                  <w:sz w:val="19"/>
                </w:rPr>
                <w:t>US Forest Service Release</w:t>
              </w:r>
            </w:hyperlink>
            <w:r>
              <w:rPr>
                <w:rFonts w:ascii="Calibri" w:hAnsi="Calibri"/>
                <w:sz w:val="19"/>
              </w:rPr>
              <w:t>]</w:t>
            </w:r>
          </w:p>
        </w:tc>
      </w:tr>
      <w:tr w:rsidR="002127CD" w14:paraId="5B1C1C7A" w14:textId="77777777" w:rsidTr="00C278A2">
        <w:tblPrEx>
          <w:jc w:val="left"/>
          <w:tblLook w:val="04A0" w:firstRow="1" w:lastRow="0" w:firstColumn="1" w:lastColumn="0" w:noHBand="0" w:noVBand="1"/>
        </w:tblPrEx>
        <w:trPr>
          <w:trHeight w:val="647"/>
        </w:trPr>
        <w:tc>
          <w:tcPr>
            <w:tcW w:w="1280" w:type="dxa"/>
          </w:tcPr>
          <w:p w14:paraId="6C4DDAC7" w14:textId="77777777" w:rsidR="002127CD" w:rsidRDefault="002127CD" w:rsidP="002127CD">
            <w:pPr>
              <w:rPr>
                <w:rFonts w:ascii="Calibri" w:hAnsi="Calibri"/>
                <w:sz w:val="19"/>
              </w:rPr>
            </w:pPr>
            <w:r>
              <w:rPr>
                <w:rFonts w:ascii="Calibri" w:hAnsi="Calibri"/>
                <w:sz w:val="19"/>
              </w:rPr>
              <w:t>6/14/16</w:t>
            </w:r>
          </w:p>
        </w:tc>
        <w:tc>
          <w:tcPr>
            <w:tcW w:w="2218" w:type="dxa"/>
            <w:shd w:val="clear" w:color="auto" w:fill="DBE5F1" w:themeFill="accent1" w:themeFillTint="33"/>
          </w:tcPr>
          <w:p w14:paraId="01CEF537" w14:textId="77777777" w:rsidR="002127CD" w:rsidRPr="00A11550" w:rsidRDefault="002127CD" w:rsidP="002127CD">
            <w:pPr>
              <w:rPr>
                <w:rFonts w:ascii="Calibri" w:hAnsi="Calibri"/>
                <w:b/>
                <w:sz w:val="19"/>
              </w:rPr>
            </w:pPr>
            <w:r>
              <w:rPr>
                <w:rFonts w:ascii="Calibri" w:hAnsi="Calibri"/>
                <w:b/>
                <w:sz w:val="19"/>
              </w:rPr>
              <w:t xml:space="preserve">Governor Dayton And Lt. Governor Smith Honor </w:t>
            </w:r>
            <w:r w:rsidRPr="00A11550">
              <w:rPr>
                <w:rFonts w:ascii="Calibri" w:hAnsi="Calibri"/>
                <w:b/>
                <w:sz w:val="19"/>
              </w:rPr>
              <w:t>St. Cloud State University President Earl Potter</w:t>
            </w:r>
          </w:p>
        </w:tc>
        <w:tc>
          <w:tcPr>
            <w:tcW w:w="3222" w:type="dxa"/>
          </w:tcPr>
          <w:p w14:paraId="7BA1E843" w14:textId="77777777" w:rsidR="002127CD" w:rsidRDefault="002127CD" w:rsidP="002127CD">
            <w:pPr>
              <w:rPr>
                <w:rFonts w:ascii="Calibri" w:hAnsi="Calibri"/>
                <w:sz w:val="19"/>
              </w:rPr>
            </w:pPr>
            <w:r>
              <w:rPr>
                <w:rFonts w:ascii="Calibri" w:hAnsi="Calibri"/>
                <w:sz w:val="19"/>
              </w:rPr>
              <w:t xml:space="preserve">Governor Dayton and Lt. Governor Smith release statements following the passing of </w:t>
            </w:r>
            <w:r w:rsidRPr="00A11550">
              <w:rPr>
                <w:rFonts w:ascii="Calibri" w:hAnsi="Calibri"/>
                <w:sz w:val="19"/>
              </w:rPr>
              <w:t>St. Cloud State University President</w:t>
            </w:r>
            <w:r>
              <w:rPr>
                <w:rFonts w:ascii="Calibri" w:hAnsi="Calibri"/>
                <w:sz w:val="19"/>
              </w:rPr>
              <w:t>,</w:t>
            </w:r>
            <w:r w:rsidRPr="00A11550">
              <w:rPr>
                <w:rFonts w:ascii="Calibri" w:hAnsi="Calibri"/>
                <w:sz w:val="19"/>
              </w:rPr>
              <w:t xml:space="preserve"> Earl Potter</w:t>
            </w:r>
            <w:r>
              <w:rPr>
                <w:rFonts w:ascii="Calibri" w:hAnsi="Calibri"/>
                <w:sz w:val="19"/>
              </w:rPr>
              <w:t>.</w:t>
            </w:r>
          </w:p>
        </w:tc>
        <w:tc>
          <w:tcPr>
            <w:tcW w:w="2011" w:type="dxa"/>
          </w:tcPr>
          <w:p w14:paraId="0D5855C5" w14:textId="77777777" w:rsidR="002127CD" w:rsidRDefault="002127CD" w:rsidP="002127CD">
            <w:pPr>
              <w:rPr>
                <w:rFonts w:ascii="Calibri" w:hAnsi="Calibri"/>
                <w:sz w:val="19"/>
              </w:rPr>
            </w:pPr>
            <w:r>
              <w:rPr>
                <w:rFonts w:ascii="Calibri" w:hAnsi="Calibri"/>
                <w:sz w:val="19"/>
              </w:rPr>
              <w:t>[</w:t>
            </w:r>
            <w:hyperlink r:id="rId2339" w:history="1">
              <w:r w:rsidRPr="00A11550">
                <w:rPr>
                  <w:rStyle w:val="Hyperlink"/>
                  <w:rFonts w:ascii="Calibri" w:hAnsi="Calibri"/>
                  <w:sz w:val="19"/>
                </w:rPr>
                <w:t>Governor Dayton Statement</w:t>
              </w:r>
            </w:hyperlink>
            <w:r>
              <w:rPr>
                <w:rFonts w:ascii="Calibri" w:hAnsi="Calibri"/>
                <w:sz w:val="19"/>
              </w:rPr>
              <w:t>]</w:t>
            </w:r>
          </w:p>
          <w:p w14:paraId="10DF21B0" w14:textId="77777777" w:rsidR="002127CD" w:rsidRDefault="002127CD" w:rsidP="002127CD">
            <w:pPr>
              <w:rPr>
                <w:rFonts w:ascii="Calibri" w:hAnsi="Calibri"/>
                <w:sz w:val="19"/>
              </w:rPr>
            </w:pPr>
            <w:r>
              <w:rPr>
                <w:rFonts w:ascii="Calibri" w:hAnsi="Calibri"/>
                <w:sz w:val="19"/>
              </w:rPr>
              <w:t>[</w:t>
            </w:r>
            <w:hyperlink r:id="rId2340" w:history="1">
              <w:r w:rsidRPr="00A11550">
                <w:rPr>
                  <w:rStyle w:val="Hyperlink"/>
                  <w:rFonts w:ascii="Calibri" w:hAnsi="Calibri"/>
                  <w:sz w:val="19"/>
                </w:rPr>
                <w:t>Lt. Governor Smith Statement</w:t>
              </w:r>
            </w:hyperlink>
            <w:r>
              <w:rPr>
                <w:rFonts w:ascii="Calibri" w:hAnsi="Calibri"/>
                <w:sz w:val="19"/>
              </w:rPr>
              <w:t>]</w:t>
            </w:r>
          </w:p>
        </w:tc>
      </w:tr>
      <w:tr w:rsidR="002127CD" w14:paraId="6CC11312" w14:textId="77777777" w:rsidTr="00C278A2">
        <w:tblPrEx>
          <w:jc w:val="left"/>
          <w:tblLook w:val="04A0" w:firstRow="1" w:lastRow="0" w:firstColumn="1" w:lastColumn="0" w:noHBand="0" w:noVBand="1"/>
        </w:tblPrEx>
        <w:trPr>
          <w:trHeight w:val="647"/>
        </w:trPr>
        <w:tc>
          <w:tcPr>
            <w:tcW w:w="1280" w:type="dxa"/>
          </w:tcPr>
          <w:p w14:paraId="607D4F5B" w14:textId="77777777" w:rsidR="002127CD" w:rsidRDefault="002127CD" w:rsidP="002127CD">
            <w:pPr>
              <w:rPr>
                <w:rFonts w:ascii="Calibri" w:hAnsi="Calibri"/>
                <w:sz w:val="19"/>
              </w:rPr>
            </w:pPr>
            <w:r>
              <w:rPr>
                <w:rFonts w:ascii="Calibri" w:hAnsi="Calibri"/>
                <w:sz w:val="19"/>
              </w:rPr>
              <w:t>6/15/16</w:t>
            </w:r>
          </w:p>
        </w:tc>
        <w:tc>
          <w:tcPr>
            <w:tcW w:w="2218" w:type="dxa"/>
            <w:shd w:val="clear" w:color="auto" w:fill="DBE5F1" w:themeFill="accent1" w:themeFillTint="33"/>
          </w:tcPr>
          <w:p w14:paraId="425A4A7F" w14:textId="77777777" w:rsidR="002127CD" w:rsidRDefault="002127CD" w:rsidP="002127CD">
            <w:pPr>
              <w:rPr>
                <w:rFonts w:ascii="Calibri" w:hAnsi="Calibri"/>
                <w:b/>
                <w:sz w:val="19"/>
              </w:rPr>
            </w:pPr>
            <w:r w:rsidRPr="00A11550">
              <w:rPr>
                <w:rFonts w:ascii="Calibri" w:hAnsi="Calibri"/>
                <w:b/>
                <w:sz w:val="19"/>
              </w:rPr>
              <w:t>Minnesota’s Next Generation Energy Act</w:t>
            </w:r>
          </w:p>
        </w:tc>
        <w:tc>
          <w:tcPr>
            <w:tcW w:w="3222" w:type="dxa"/>
          </w:tcPr>
          <w:p w14:paraId="1CE8CE51" w14:textId="77777777" w:rsidR="002127CD" w:rsidRDefault="002127CD" w:rsidP="002127CD">
            <w:pPr>
              <w:rPr>
                <w:rFonts w:ascii="Calibri" w:hAnsi="Calibri"/>
                <w:sz w:val="19"/>
              </w:rPr>
            </w:pPr>
            <w:r>
              <w:rPr>
                <w:rFonts w:ascii="Calibri" w:hAnsi="Calibri"/>
                <w:sz w:val="19"/>
              </w:rPr>
              <w:t>Governor Dayton releases a statement following the court decision of striking down part of Minnesota’s Next Generation Energy Act.</w:t>
            </w:r>
          </w:p>
        </w:tc>
        <w:tc>
          <w:tcPr>
            <w:tcW w:w="2011" w:type="dxa"/>
          </w:tcPr>
          <w:p w14:paraId="2A3FCDA6" w14:textId="77777777" w:rsidR="002127CD" w:rsidRDefault="002127CD" w:rsidP="002127CD">
            <w:pPr>
              <w:rPr>
                <w:rFonts w:ascii="Calibri" w:hAnsi="Calibri"/>
                <w:sz w:val="19"/>
              </w:rPr>
            </w:pPr>
            <w:r>
              <w:rPr>
                <w:rFonts w:ascii="Calibri" w:hAnsi="Calibri"/>
                <w:sz w:val="19"/>
              </w:rPr>
              <w:t>[</w:t>
            </w:r>
            <w:hyperlink r:id="rId2341" w:history="1">
              <w:r w:rsidRPr="00A11550">
                <w:rPr>
                  <w:rStyle w:val="Hyperlink"/>
                  <w:rFonts w:ascii="Calibri" w:hAnsi="Calibri"/>
                  <w:sz w:val="19"/>
                </w:rPr>
                <w:t>News Release</w:t>
              </w:r>
            </w:hyperlink>
            <w:r>
              <w:rPr>
                <w:rFonts w:ascii="Calibri" w:hAnsi="Calibri"/>
                <w:sz w:val="19"/>
              </w:rPr>
              <w:t>]</w:t>
            </w:r>
          </w:p>
        </w:tc>
      </w:tr>
      <w:tr w:rsidR="002127CD" w14:paraId="118E3EB6" w14:textId="77777777" w:rsidTr="00C278A2">
        <w:tblPrEx>
          <w:jc w:val="left"/>
          <w:tblLook w:val="04A0" w:firstRow="1" w:lastRow="0" w:firstColumn="1" w:lastColumn="0" w:noHBand="0" w:noVBand="1"/>
        </w:tblPrEx>
        <w:trPr>
          <w:trHeight w:val="647"/>
        </w:trPr>
        <w:tc>
          <w:tcPr>
            <w:tcW w:w="1280" w:type="dxa"/>
          </w:tcPr>
          <w:p w14:paraId="46059B77" w14:textId="77777777" w:rsidR="002127CD" w:rsidRDefault="002127CD" w:rsidP="002127CD">
            <w:pPr>
              <w:rPr>
                <w:rFonts w:ascii="Calibri" w:hAnsi="Calibri"/>
                <w:sz w:val="19"/>
              </w:rPr>
            </w:pPr>
            <w:r>
              <w:rPr>
                <w:rFonts w:ascii="Calibri" w:hAnsi="Calibri"/>
                <w:sz w:val="19"/>
              </w:rPr>
              <w:t>6/21/16</w:t>
            </w:r>
          </w:p>
        </w:tc>
        <w:tc>
          <w:tcPr>
            <w:tcW w:w="2218" w:type="dxa"/>
            <w:shd w:val="clear" w:color="auto" w:fill="DBE5F1" w:themeFill="accent1" w:themeFillTint="33"/>
          </w:tcPr>
          <w:p w14:paraId="6029FCDE" w14:textId="77777777" w:rsidR="002127CD" w:rsidRPr="00A11550" w:rsidRDefault="002127CD" w:rsidP="002127CD">
            <w:pPr>
              <w:rPr>
                <w:rFonts w:ascii="Calibri" w:hAnsi="Calibri"/>
                <w:b/>
                <w:sz w:val="19"/>
              </w:rPr>
            </w:pPr>
            <w:r w:rsidRPr="00A11550">
              <w:rPr>
                <w:rFonts w:ascii="Calibri" w:hAnsi="Calibri"/>
                <w:b/>
                <w:sz w:val="19"/>
              </w:rPr>
              <w:t>Mayor Hodges Launches Minneapolis “Talking is Teaching: Talk, Read, Sing” Campaign</w:t>
            </w:r>
          </w:p>
        </w:tc>
        <w:tc>
          <w:tcPr>
            <w:tcW w:w="3222" w:type="dxa"/>
          </w:tcPr>
          <w:p w14:paraId="45D6CC48" w14:textId="77777777" w:rsidR="002127CD" w:rsidRDefault="002127CD" w:rsidP="002127CD">
            <w:pPr>
              <w:rPr>
                <w:rFonts w:ascii="Calibri" w:hAnsi="Calibri"/>
                <w:sz w:val="19"/>
              </w:rPr>
            </w:pPr>
            <w:r>
              <w:rPr>
                <w:rFonts w:ascii="Calibri" w:hAnsi="Calibri"/>
                <w:sz w:val="19"/>
              </w:rPr>
              <w:t xml:space="preserve">Minneapolis Mayor Betsy Hodges announces </w:t>
            </w:r>
            <w:r w:rsidRPr="00A11550">
              <w:rPr>
                <w:rFonts w:ascii="Calibri" w:hAnsi="Calibri"/>
                <w:sz w:val="19"/>
              </w:rPr>
              <w:t>the launch of the “Talking is Teaching: Talk, Read, Sing” campaign to boost the early brain development and language skills of children in Minneapolis from birth.</w:t>
            </w:r>
          </w:p>
        </w:tc>
        <w:tc>
          <w:tcPr>
            <w:tcW w:w="2011" w:type="dxa"/>
          </w:tcPr>
          <w:p w14:paraId="5C67B4C1" w14:textId="77777777" w:rsidR="002127CD" w:rsidRDefault="002127CD" w:rsidP="002127CD">
            <w:pPr>
              <w:rPr>
                <w:rFonts w:ascii="Calibri" w:hAnsi="Calibri"/>
                <w:sz w:val="19"/>
              </w:rPr>
            </w:pPr>
            <w:r>
              <w:rPr>
                <w:rFonts w:ascii="Calibri" w:hAnsi="Calibri"/>
                <w:sz w:val="19"/>
              </w:rPr>
              <w:t>[</w:t>
            </w:r>
            <w:hyperlink r:id="rId2342" w:history="1">
              <w:r w:rsidRPr="00A11550">
                <w:rPr>
                  <w:rStyle w:val="Hyperlink"/>
                  <w:rFonts w:ascii="Calibri" w:hAnsi="Calibri"/>
                  <w:sz w:val="19"/>
                </w:rPr>
                <w:t>News Release</w:t>
              </w:r>
            </w:hyperlink>
            <w:r>
              <w:rPr>
                <w:rFonts w:ascii="Calibri" w:hAnsi="Calibri"/>
                <w:sz w:val="19"/>
              </w:rPr>
              <w:t>]</w:t>
            </w:r>
          </w:p>
        </w:tc>
      </w:tr>
      <w:tr w:rsidR="002127CD" w14:paraId="534940D9" w14:textId="77777777" w:rsidTr="00C278A2">
        <w:tblPrEx>
          <w:jc w:val="left"/>
          <w:tblLook w:val="04A0" w:firstRow="1" w:lastRow="0" w:firstColumn="1" w:lastColumn="0" w:noHBand="0" w:noVBand="1"/>
        </w:tblPrEx>
        <w:trPr>
          <w:trHeight w:val="647"/>
        </w:trPr>
        <w:tc>
          <w:tcPr>
            <w:tcW w:w="1280" w:type="dxa"/>
          </w:tcPr>
          <w:p w14:paraId="1908837E" w14:textId="77777777" w:rsidR="002127CD" w:rsidRDefault="002127CD" w:rsidP="002127CD">
            <w:pPr>
              <w:rPr>
                <w:rFonts w:ascii="Calibri" w:hAnsi="Calibri"/>
                <w:sz w:val="19"/>
              </w:rPr>
            </w:pPr>
            <w:r>
              <w:rPr>
                <w:rFonts w:ascii="Calibri" w:hAnsi="Calibri"/>
                <w:sz w:val="19"/>
              </w:rPr>
              <w:lastRenderedPageBreak/>
              <w:t>6/21/16</w:t>
            </w:r>
          </w:p>
        </w:tc>
        <w:tc>
          <w:tcPr>
            <w:tcW w:w="2218" w:type="dxa"/>
            <w:shd w:val="clear" w:color="auto" w:fill="DBE5F1" w:themeFill="accent1" w:themeFillTint="33"/>
          </w:tcPr>
          <w:p w14:paraId="76A9352A" w14:textId="77777777" w:rsidR="002127CD" w:rsidRPr="00A11550" w:rsidRDefault="002127CD" w:rsidP="002127CD">
            <w:pPr>
              <w:rPr>
                <w:rFonts w:ascii="Calibri" w:hAnsi="Calibri"/>
                <w:b/>
                <w:sz w:val="19"/>
              </w:rPr>
            </w:pPr>
            <w:r w:rsidRPr="00A11550">
              <w:rPr>
                <w:rFonts w:ascii="Calibri" w:hAnsi="Calibri"/>
                <w:b/>
                <w:sz w:val="19"/>
              </w:rPr>
              <w:t>Waukesha Diversion Project</w:t>
            </w:r>
          </w:p>
        </w:tc>
        <w:tc>
          <w:tcPr>
            <w:tcW w:w="3222" w:type="dxa"/>
          </w:tcPr>
          <w:p w14:paraId="54697588" w14:textId="77777777" w:rsidR="002127CD" w:rsidRDefault="002127CD" w:rsidP="002127CD">
            <w:pPr>
              <w:rPr>
                <w:rFonts w:ascii="Calibri" w:hAnsi="Calibri"/>
                <w:sz w:val="19"/>
              </w:rPr>
            </w:pPr>
            <w:r>
              <w:rPr>
                <w:rFonts w:ascii="Calibri" w:hAnsi="Calibri"/>
                <w:sz w:val="19"/>
              </w:rPr>
              <w:t xml:space="preserve">Governor Dayton releases a statement on the </w:t>
            </w:r>
            <w:r w:rsidRPr="00A11550">
              <w:rPr>
                <w:rFonts w:ascii="Calibri" w:hAnsi="Calibri"/>
                <w:sz w:val="19"/>
              </w:rPr>
              <w:t>Waukesha Diversion Project</w:t>
            </w:r>
            <w:r>
              <w:rPr>
                <w:rFonts w:ascii="Calibri" w:hAnsi="Calibri"/>
                <w:sz w:val="19"/>
              </w:rPr>
              <w:t>.</w:t>
            </w:r>
          </w:p>
        </w:tc>
        <w:tc>
          <w:tcPr>
            <w:tcW w:w="2011" w:type="dxa"/>
          </w:tcPr>
          <w:p w14:paraId="6CCEC42F" w14:textId="77777777" w:rsidR="002127CD" w:rsidRDefault="002127CD" w:rsidP="002127CD">
            <w:pPr>
              <w:rPr>
                <w:rFonts w:ascii="Calibri" w:hAnsi="Calibri"/>
                <w:sz w:val="19"/>
              </w:rPr>
            </w:pPr>
            <w:r>
              <w:rPr>
                <w:rFonts w:ascii="Calibri" w:hAnsi="Calibri"/>
                <w:sz w:val="19"/>
              </w:rPr>
              <w:t>[</w:t>
            </w:r>
            <w:hyperlink r:id="rId2343" w:history="1">
              <w:r w:rsidRPr="00A11550">
                <w:rPr>
                  <w:rStyle w:val="Hyperlink"/>
                  <w:rFonts w:ascii="Calibri" w:hAnsi="Calibri"/>
                  <w:sz w:val="19"/>
                </w:rPr>
                <w:t>News Release</w:t>
              </w:r>
            </w:hyperlink>
            <w:r>
              <w:rPr>
                <w:rFonts w:ascii="Calibri" w:hAnsi="Calibri"/>
                <w:sz w:val="19"/>
              </w:rPr>
              <w:t>]</w:t>
            </w:r>
          </w:p>
        </w:tc>
      </w:tr>
      <w:tr w:rsidR="002127CD" w14:paraId="3C4C0AB7" w14:textId="77777777" w:rsidTr="00C278A2">
        <w:tblPrEx>
          <w:jc w:val="left"/>
          <w:tblLook w:val="04A0" w:firstRow="1" w:lastRow="0" w:firstColumn="1" w:lastColumn="0" w:noHBand="0" w:noVBand="1"/>
        </w:tblPrEx>
        <w:trPr>
          <w:trHeight w:val="647"/>
        </w:trPr>
        <w:tc>
          <w:tcPr>
            <w:tcW w:w="1280" w:type="dxa"/>
          </w:tcPr>
          <w:p w14:paraId="3C49B5C0" w14:textId="77777777" w:rsidR="002127CD" w:rsidRDefault="002127CD" w:rsidP="002127CD">
            <w:pPr>
              <w:rPr>
                <w:rFonts w:ascii="Calibri" w:hAnsi="Calibri"/>
                <w:sz w:val="19"/>
              </w:rPr>
            </w:pPr>
            <w:r>
              <w:rPr>
                <w:rFonts w:ascii="Calibri" w:hAnsi="Calibri"/>
                <w:sz w:val="19"/>
              </w:rPr>
              <w:t>6/22/16</w:t>
            </w:r>
          </w:p>
        </w:tc>
        <w:tc>
          <w:tcPr>
            <w:tcW w:w="2218" w:type="dxa"/>
            <w:shd w:val="clear" w:color="auto" w:fill="DBE5F1" w:themeFill="accent1" w:themeFillTint="33"/>
          </w:tcPr>
          <w:p w14:paraId="72CE5652" w14:textId="77777777" w:rsidR="002127CD" w:rsidRPr="00A11550" w:rsidRDefault="002127CD" w:rsidP="002127CD">
            <w:pPr>
              <w:rPr>
                <w:rFonts w:ascii="Calibri" w:hAnsi="Calibri"/>
                <w:b/>
                <w:sz w:val="19"/>
              </w:rPr>
            </w:pPr>
            <w:r w:rsidRPr="00A11550">
              <w:rPr>
                <w:rFonts w:ascii="Calibri" w:hAnsi="Calibri"/>
                <w:b/>
                <w:sz w:val="19"/>
              </w:rPr>
              <w:t>Governor Dayton Seeks Appeal of Eighth Circuit Court of Appeals’ Ruling on Minnesota’s Next Generation Energy Act</w:t>
            </w:r>
          </w:p>
        </w:tc>
        <w:tc>
          <w:tcPr>
            <w:tcW w:w="3222" w:type="dxa"/>
          </w:tcPr>
          <w:p w14:paraId="70D2843E" w14:textId="77777777" w:rsidR="002127CD" w:rsidRDefault="002127CD" w:rsidP="002127CD">
            <w:pPr>
              <w:rPr>
                <w:rFonts w:ascii="Calibri" w:hAnsi="Calibri"/>
                <w:sz w:val="19"/>
              </w:rPr>
            </w:pPr>
            <w:r>
              <w:rPr>
                <w:rFonts w:ascii="Calibri" w:hAnsi="Calibri"/>
                <w:sz w:val="19"/>
              </w:rPr>
              <w:t>Governor Dayton announces</w:t>
            </w:r>
            <w:r w:rsidRPr="00A11550">
              <w:rPr>
                <w:rFonts w:ascii="Calibri" w:hAnsi="Calibri"/>
                <w:sz w:val="19"/>
              </w:rPr>
              <w:t xml:space="preserve"> his decision to appeal the recent ruling of the Eighth Circuit Court of Appeals recent ruling, which would strike down an essential part of Minnesota’s Next Generation Energy Act.</w:t>
            </w:r>
          </w:p>
        </w:tc>
        <w:tc>
          <w:tcPr>
            <w:tcW w:w="2011" w:type="dxa"/>
          </w:tcPr>
          <w:p w14:paraId="5728337C" w14:textId="77777777" w:rsidR="002127CD" w:rsidRDefault="002127CD" w:rsidP="002127CD">
            <w:pPr>
              <w:rPr>
                <w:rFonts w:ascii="Calibri" w:hAnsi="Calibri"/>
                <w:sz w:val="19"/>
              </w:rPr>
            </w:pPr>
            <w:r>
              <w:rPr>
                <w:rFonts w:ascii="Calibri" w:hAnsi="Calibri"/>
                <w:sz w:val="19"/>
              </w:rPr>
              <w:t>[</w:t>
            </w:r>
            <w:hyperlink r:id="rId2344" w:history="1">
              <w:r w:rsidRPr="00A11550">
                <w:rPr>
                  <w:rStyle w:val="Hyperlink"/>
                  <w:rFonts w:ascii="Calibri" w:hAnsi="Calibri"/>
                  <w:sz w:val="19"/>
                </w:rPr>
                <w:t>News Release</w:t>
              </w:r>
            </w:hyperlink>
            <w:r>
              <w:rPr>
                <w:rFonts w:ascii="Calibri" w:hAnsi="Calibri"/>
                <w:sz w:val="19"/>
              </w:rPr>
              <w:t>]</w:t>
            </w:r>
          </w:p>
        </w:tc>
      </w:tr>
      <w:tr w:rsidR="002127CD" w14:paraId="5A97F425" w14:textId="77777777" w:rsidTr="00C278A2">
        <w:tblPrEx>
          <w:jc w:val="left"/>
          <w:tblLook w:val="04A0" w:firstRow="1" w:lastRow="0" w:firstColumn="1" w:lastColumn="0" w:noHBand="0" w:noVBand="1"/>
        </w:tblPrEx>
        <w:trPr>
          <w:trHeight w:val="647"/>
        </w:trPr>
        <w:tc>
          <w:tcPr>
            <w:tcW w:w="1280" w:type="dxa"/>
          </w:tcPr>
          <w:p w14:paraId="4C43F32F" w14:textId="77777777" w:rsidR="002127CD" w:rsidRDefault="002127CD" w:rsidP="002127CD">
            <w:pPr>
              <w:rPr>
                <w:rFonts w:ascii="Calibri" w:hAnsi="Calibri"/>
                <w:sz w:val="19"/>
              </w:rPr>
            </w:pPr>
            <w:r>
              <w:rPr>
                <w:rFonts w:ascii="Calibri" w:hAnsi="Calibri"/>
                <w:sz w:val="19"/>
              </w:rPr>
              <w:t>6/24/16</w:t>
            </w:r>
          </w:p>
        </w:tc>
        <w:tc>
          <w:tcPr>
            <w:tcW w:w="2218" w:type="dxa"/>
            <w:shd w:val="clear" w:color="auto" w:fill="DBE5F1" w:themeFill="accent1" w:themeFillTint="33"/>
          </w:tcPr>
          <w:p w14:paraId="65D530B5" w14:textId="77777777" w:rsidR="002127CD" w:rsidRPr="00A11550" w:rsidRDefault="002127CD" w:rsidP="002127CD">
            <w:pPr>
              <w:rPr>
                <w:rFonts w:ascii="Calibri" w:hAnsi="Calibri"/>
                <w:b/>
                <w:sz w:val="19"/>
              </w:rPr>
            </w:pPr>
            <w:r w:rsidRPr="00A11550">
              <w:rPr>
                <w:rFonts w:ascii="Calibri" w:hAnsi="Calibri"/>
                <w:b/>
                <w:sz w:val="19"/>
              </w:rPr>
              <w:t>Blue Cross Blue Shield</w:t>
            </w:r>
          </w:p>
        </w:tc>
        <w:tc>
          <w:tcPr>
            <w:tcW w:w="3222" w:type="dxa"/>
          </w:tcPr>
          <w:p w14:paraId="3EBA7967" w14:textId="77777777" w:rsidR="002127CD" w:rsidRDefault="002127CD" w:rsidP="002127CD">
            <w:pPr>
              <w:rPr>
                <w:rFonts w:ascii="Calibri" w:hAnsi="Calibri"/>
                <w:sz w:val="19"/>
              </w:rPr>
            </w:pPr>
            <w:r>
              <w:rPr>
                <w:rFonts w:ascii="Calibri" w:hAnsi="Calibri"/>
                <w:sz w:val="19"/>
              </w:rPr>
              <w:t xml:space="preserve">Governor Dayton releases a statement </w:t>
            </w:r>
            <w:r w:rsidRPr="00A11550">
              <w:rPr>
                <w:rFonts w:ascii="Calibri" w:hAnsi="Calibri"/>
                <w:sz w:val="19"/>
              </w:rPr>
              <w:t>regarding the decision of Blue Cross Blue Shield to exit the individual health insurance market.</w:t>
            </w:r>
          </w:p>
        </w:tc>
        <w:tc>
          <w:tcPr>
            <w:tcW w:w="2011" w:type="dxa"/>
          </w:tcPr>
          <w:p w14:paraId="12D0429B" w14:textId="77777777" w:rsidR="002127CD" w:rsidRDefault="002127CD" w:rsidP="002127CD">
            <w:pPr>
              <w:rPr>
                <w:rFonts w:ascii="Calibri" w:hAnsi="Calibri"/>
                <w:sz w:val="19"/>
              </w:rPr>
            </w:pPr>
            <w:r>
              <w:rPr>
                <w:rFonts w:ascii="Calibri" w:hAnsi="Calibri"/>
                <w:sz w:val="19"/>
              </w:rPr>
              <w:t>[</w:t>
            </w:r>
            <w:hyperlink r:id="rId2345" w:history="1">
              <w:r w:rsidRPr="00A11550">
                <w:rPr>
                  <w:rStyle w:val="Hyperlink"/>
                  <w:rFonts w:ascii="Calibri" w:hAnsi="Calibri"/>
                  <w:sz w:val="19"/>
                </w:rPr>
                <w:t>News Release</w:t>
              </w:r>
            </w:hyperlink>
            <w:r>
              <w:rPr>
                <w:rFonts w:ascii="Calibri" w:hAnsi="Calibri"/>
                <w:sz w:val="19"/>
              </w:rPr>
              <w:t>]</w:t>
            </w:r>
          </w:p>
        </w:tc>
      </w:tr>
      <w:tr w:rsidR="002127CD" w14:paraId="07BC45A7" w14:textId="77777777" w:rsidTr="00C278A2">
        <w:tblPrEx>
          <w:jc w:val="left"/>
          <w:tblLook w:val="04A0" w:firstRow="1" w:lastRow="0" w:firstColumn="1" w:lastColumn="0" w:noHBand="0" w:noVBand="1"/>
        </w:tblPrEx>
        <w:trPr>
          <w:trHeight w:val="647"/>
        </w:trPr>
        <w:tc>
          <w:tcPr>
            <w:tcW w:w="1280" w:type="dxa"/>
          </w:tcPr>
          <w:p w14:paraId="127E265B" w14:textId="77777777" w:rsidR="002127CD" w:rsidRDefault="002127CD" w:rsidP="002127CD">
            <w:pPr>
              <w:rPr>
                <w:rFonts w:ascii="Calibri" w:hAnsi="Calibri"/>
                <w:sz w:val="19"/>
              </w:rPr>
            </w:pPr>
            <w:r>
              <w:rPr>
                <w:rFonts w:ascii="Calibri" w:hAnsi="Calibri"/>
                <w:sz w:val="19"/>
              </w:rPr>
              <w:t>6/27/16</w:t>
            </w:r>
          </w:p>
        </w:tc>
        <w:tc>
          <w:tcPr>
            <w:tcW w:w="2218" w:type="dxa"/>
            <w:shd w:val="clear" w:color="auto" w:fill="DBE5F1" w:themeFill="accent1" w:themeFillTint="33"/>
          </w:tcPr>
          <w:p w14:paraId="0C922EA7" w14:textId="77777777" w:rsidR="002127CD" w:rsidRPr="00A11550" w:rsidRDefault="002127CD" w:rsidP="002127CD">
            <w:pPr>
              <w:rPr>
                <w:rFonts w:ascii="Calibri" w:hAnsi="Calibri"/>
                <w:b/>
                <w:sz w:val="19"/>
              </w:rPr>
            </w:pPr>
            <w:r w:rsidRPr="00A11550">
              <w:rPr>
                <w:rFonts w:ascii="Calibri" w:hAnsi="Calibri"/>
                <w:b/>
                <w:sz w:val="19"/>
              </w:rPr>
              <w:t>Governor Dayton to Visit Croatia to Commemorate 20 Years of Partnership</w:t>
            </w:r>
          </w:p>
        </w:tc>
        <w:tc>
          <w:tcPr>
            <w:tcW w:w="3222" w:type="dxa"/>
          </w:tcPr>
          <w:p w14:paraId="5F147BFB" w14:textId="77777777" w:rsidR="002127CD" w:rsidRDefault="002127CD" w:rsidP="002127CD">
            <w:pPr>
              <w:rPr>
                <w:rFonts w:ascii="Calibri" w:hAnsi="Calibri"/>
                <w:sz w:val="19"/>
              </w:rPr>
            </w:pPr>
            <w:r>
              <w:rPr>
                <w:rFonts w:ascii="Calibri" w:hAnsi="Calibri"/>
                <w:sz w:val="19"/>
              </w:rPr>
              <w:t>Governor Dayton travels</w:t>
            </w:r>
            <w:r w:rsidRPr="00A11550">
              <w:rPr>
                <w:rFonts w:ascii="Calibri" w:hAnsi="Calibri"/>
                <w:sz w:val="19"/>
              </w:rPr>
              <w:t xml:space="preserve"> to Zagreb, Croatia to recognize and celebrate 20 years of partnership between the State of Minnesota and Croatia.</w:t>
            </w:r>
          </w:p>
        </w:tc>
        <w:tc>
          <w:tcPr>
            <w:tcW w:w="2011" w:type="dxa"/>
          </w:tcPr>
          <w:p w14:paraId="2FE538AE" w14:textId="77777777" w:rsidR="002127CD" w:rsidRDefault="002127CD" w:rsidP="002127CD">
            <w:pPr>
              <w:rPr>
                <w:rFonts w:ascii="Calibri" w:hAnsi="Calibri"/>
                <w:sz w:val="19"/>
              </w:rPr>
            </w:pPr>
            <w:r>
              <w:rPr>
                <w:rFonts w:ascii="Calibri" w:hAnsi="Calibri"/>
                <w:sz w:val="19"/>
              </w:rPr>
              <w:t>[</w:t>
            </w:r>
            <w:hyperlink r:id="rId2346" w:history="1">
              <w:r w:rsidRPr="00A11550">
                <w:rPr>
                  <w:rStyle w:val="Hyperlink"/>
                  <w:rFonts w:ascii="Calibri" w:hAnsi="Calibri"/>
                  <w:sz w:val="19"/>
                </w:rPr>
                <w:t>News Release</w:t>
              </w:r>
            </w:hyperlink>
            <w:r>
              <w:rPr>
                <w:rFonts w:ascii="Calibri" w:hAnsi="Calibri"/>
                <w:sz w:val="19"/>
              </w:rPr>
              <w:t>]</w:t>
            </w:r>
          </w:p>
        </w:tc>
      </w:tr>
      <w:tr w:rsidR="002127CD" w14:paraId="7D2157FB" w14:textId="77777777" w:rsidTr="00C278A2">
        <w:tblPrEx>
          <w:jc w:val="left"/>
          <w:tblLook w:val="04A0" w:firstRow="1" w:lastRow="0" w:firstColumn="1" w:lastColumn="0" w:noHBand="0" w:noVBand="1"/>
        </w:tblPrEx>
        <w:trPr>
          <w:trHeight w:val="647"/>
        </w:trPr>
        <w:tc>
          <w:tcPr>
            <w:tcW w:w="1280" w:type="dxa"/>
          </w:tcPr>
          <w:p w14:paraId="5CC8D45C" w14:textId="77777777" w:rsidR="002127CD" w:rsidRDefault="002127CD" w:rsidP="002127CD">
            <w:pPr>
              <w:rPr>
                <w:rFonts w:ascii="Calibri" w:hAnsi="Calibri"/>
                <w:sz w:val="19"/>
              </w:rPr>
            </w:pPr>
            <w:r>
              <w:rPr>
                <w:rFonts w:ascii="Calibri" w:hAnsi="Calibri"/>
                <w:sz w:val="19"/>
              </w:rPr>
              <w:t>6/28/16</w:t>
            </w:r>
          </w:p>
        </w:tc>
        <w:tc>
          <w:tcPr>
            <w:tcW w:w="2218" w:type="dxa"/>
            <w:shd w:val="clear" w:color="auto" w:fill="DBE5F1" w:themeFill="accent1" w:themeFillTint="33"/>
          </w:tcPr>
          <w:p w14:paraId="1F87AC35" w14:textId="77777777" w:rsidR="002127CD" w:rsidRPr="00A11550" w:rsidRDefault="002127CD" w:rsidP="002127CD">
            <w:pPr>
              <w:rPr>
                <w:rFonts w:ascii="Calibri" w:hAnsi="Calibri"/>
                <w:b/>
                <w:sz w:val="19"/>
              </w:rPr>
            </w:pPr>
            <w:r w:rsidRPr="00A11550">
              <w:rPr>
                <w:rFonts w:ascii="Calibri" w:hAnsi="Calibri"/>
                <w:b/>
                <w:sz w:val="19"/>
              </w:rPr>
              <w:t xml:space="preserve">Governor Dayton Appoints the Honorable Anne K. </w:t>
            </w:r>
            <w:proofErr w:type="spellStart"/>
            <w:r w:rsidRPr="00A11550">
              <w:rPr>
                <w:rFonts w:ascii="Calibri" w:hAnsi="Calibri"/>
                <w:b/>
                <w:sz w:val="19"/>
              </w:rPr>
              <w:t>McKeig</w:t>
            </w:r>
            <w:proofErr w:type="spellEnd"/>
            <w:r w:rsidRPr="00A11550">
              <w:rPr>
                <w:rFonts w:ascii="Calibri" w:hAnsi="Calibri"/>
                <w:b/>
                <w:sz w:val="19"/>
              </w:rPr>
              <w:t xml:space="preserve"> to the Minnesota Supreme Court</w:t>
            </w:r>
          </w:p>
        </w:tc>
        <w:tc>
          <w:tcPr>
            <w:tcW w:w="3222" w:type="dxa"/>
          </w:tcPr>
          <w:p w14:paraId="32E63E7A" w14:textId="77777777" w:rsidR="002127CD" w:rsidRDefault="002127CD" w:rsidP="002127CD">
            <w:pPr>
              <w:rPr>
                <w:rFonts w:ascii="Calibri" w:hAnsi="Calibri"/>
                <w:sz w:val="19"/>
              </w:rPr>
            </w:pPr>
            <w:r>
              <w:rPr>
                <w:rFonts w:ascii="Calibri" w:hAnsi="Calibri"/>
                <w:sz w:val="19"/>
              </w:rPr>
              <w:t xml:space="preserve">The Honorable Anne K. </w:t>
            </w:r>
            <w:proofErr w:type="spellStart"/>
            <w:r>
              <w:rPr>
                <w:rFonts w:ascii="Calibri" w:hAnsi="Calibri"/>
                <w:sz w:val="19"/>
              </w:rPr>
              <w:t>McKeig</w:t>
            </w:r>
            <w:proofErr w:type="spellEnd"/>
            <w:r>
              <w:rPr>
                <w:rFonts w:ascii="Calibri" w:hAnsi="Calibri"/>
                <w:sz w:val="19"/>
              </w:rPr>
              <w:t xml:space="preserve"> </w:t>
            </w:r>
            <w:proofErr w:type="gramStart"/>
            <w:r>
              <w:rPr>
                <w:rFonts w:ascii="Calibri" w:hAnsi="Calibri"/>
                <w:sz w:val="19"/>
              </w:rPr>
              <w:t>is appointed</w:t>
            </w:r>
            <w:proofErr w:type="gramEnd"/>
            <w:r>
              <w:rPr>
                <w:rFonts w:ascii="Calibri" w:hAnsi="Calibri"/>
                <w:sz w:val="19"/>
              </w:rPr>
              <w:t xml:space="preserve"> as a member of Minnesota’s Supreme Court.</w:t>
            </w:r>
          </w:p>
        </w:tc>
        <w:tc>
          <w:tcPr>
            <w:tcW w:w="2011" w:type="dxa"/>
          </w:tcPr>
          <w:p w14:paraId="45F7A443" w14:textId="77777777" w:rsidR="002127CD" w:rsidRDefault="002127CD" w:rsidP="002127CD">
            <w:pPr>
              <w:rPr>
                <w:rFonts w:ascii="Calibri" w:hAnsi="Calibri"/>
                <w:sz w:val="19"/>
              </w:rPr>
            </w:pPr>
            <w:r>
              <w:rPr>
                <w:rFonts w:ascii="Calibri" w:hAnsi="Calibri"/>
                <w:sz w:val="19"/>
              </w:rPr>
              <w:t>[</w:t>
            </w:r>
            <w:hyperlink r:id="rId2347" w:history="1">
              <w:r w:rsidRPr="005F0AB3">
                <w:rPr>
                  <w:rStyle w:val="Hyperlink"/>
                  <w:rFonts w:ascii="Calibri" w:hAnsi="Calibri"/>
                  <w:sz w:val="19"/>
                </w:rPr>
                <w:t>News Release</w:t>
              </w:r>
            </w:hyperlink>
            <w:r>
              <w:rPr>
                <w:rFonts w:ascii="Calibri" w:hAnsi="Calibri"/>
                <w:sz w:val="19"/>
              </w:rPr>
              <w:t>]</w:t>
            </w:r>
          </w:p>
          <w:p w14:paraId="4865854B" w14:textId="77777777" w:rsidR="002127CD" w:rsidRDefault="002127CD" w:rsidP="002127CD">
            <w:pPr>
              <w:rPr>
                <w:rFonts w:ascii="Calibri" w:hAnsi="Calibri"/>
                <w:sz w:val="19"/>
              </w:rPr>
            </w:pPr>
            <w:r>
              <w:rPr>
                <w:rFonts w:ascii="Calibri" w:hAnsi="Calibri"/>
                <w:sz w:val="19"/>
              </w:rPr>
              <w:t>[</w:t>
            </w:r>
            <w:hyperlink r:id="rId2348" w:history="1">
              <w:r w:rsidRPr="005F0AB3">
                <w:rPr>
                  <w:rStyle w:val="Hyperlink"/>
                  <w:rFonts w:ascii="Calibri" w:hAnsi="Calibri"/>
                  <w:sz w:val="19"/>
                </w:rPr>
                <w:t>Headshot</w:t>
              </w:r>
            </w:hyperlink>
            <w:r>
              <w:rPr>
                <w:rFonts w:ascii="Calibri" w:hAnsi="Calibri"/>
                <w:sz w:val="19"/>
              </w:rPr>
              <w:t>]</w:t>
            </w:r>
          </w:p>
          <w:p w14:paraId="79B757BF" w14:textId="77777777" w:rsidR="002127CD" w:rsidRDefault="002127CD" w:rsidP="002127CD">
            <w:pPr>
              <w:rPr>
                <w:rFonts w:ascii="Calibri" w:hAnsi="Calibri"/>
                <w:sz w:val="19"/>
              </w:rPr>
            </w:pPr>
            <w:r>
              <w:rPr>
                <w:rFonts w:ascii="Calibri" w:hAnsi="Calibri"/>
                <w:sz w:val="19"/>
              </w:rPr>
              <w:t>[</w:t>
            </w:r>
            <w:hyperlink r:id="rId2349" w:history="1">
              <w:r w:rsidRPr="005F0AB3">
                <w:rPr>
                  <w:rStyle w:val="Hyperlink"/>
                  <w:rFonts w:ascii="Calibri" w:hAnsi="Calibri"/>
                  <w:sz w:val="19"/>
                </w:rPr>
                <w:t>Audio</w:t>
              </w:r>
            </w:hyperlink>
            <w:r>
              <w:rPr>
                <w:rFonts w:ascii="Calibri" w:hAnsi="Calibri"/>
                <w:sz w:val="19"/>
              </w:rPr>
              <w:t>]</w:t>
            </w:r>
          </w:p>
          <w:p w14:paraId="09AE41DC" w14:textId="77777777" w:rsidR="002127CD" w:rsidRDefault="002127CD" w:rsidP="002127CD">
            <w:pPr>
              <w:rPr>
                <w:rFonts w:ascii="Calibri" w:hAnsi="Calibri"/>
                <w:sz w:val="19"/>
              </w:rPr>
            </w:pPr>
            <w:r>
              <w:rPr>
                <w:rFonts w:ascii="Calibri" w:hAnsi="Calibri"/>
                <w:sz w:val="19"/>
              </w:rPr>
              <w:t>[</w:t>
            </w:r>
            <w:hyperlink r:id="rId2350" w:history="1">
              <w:r w:rsidRPr="005F0AB3">
                <w:rPr>
                  <w:rStyle w:val="Hyperlink"/>
                  <w:rFonts w:ascii="Calibri" w:hAnsi="Calibri"/>
                  <w:sz w:val="19"/>
                </w:rPr>
                <w:t>Photo</w:t>
              </w:r>
            </w:hyperlink>
            <w:r>
              <w:rPr>
                <w:rFonts w:ascii="Calibri" w:hAnsi="Calibri"/>
                <w:sz w:val="19"/>
              </w:rPr>
              <w:t>]</w:t>
            </w:r>
          </w:p>
        </w:tc>
      </w:tr>
      <w:tr w:rsidR="002127CD" w14:paraId="1ECC58AE" w14:textId="77777777" w:rsidTr="00C278A2">
        <w:tblPrEx>
          <w:jc w:val="left"/>
          <w:tblLook w:val="04A0" w:firstRow="1" w:lastRow="0" w:firstColumn="1" w:lastColumn="0" w:noHBand="0" w:noVBand="1"/>
        </w:tblPrEx>
        <w:trPr>
          <w:trHeight w:val="647"/>
        </w:trPr>
        <w:tc>
          <w:tcPr>
            <w:tcW w:w="1280" w:type="dxa"/>
          </w:tcPr>
          <w:p w14:paraId="033927D5" w14:textId="77777777" w:rsidR="002127CD" w:rsidRDefault="002127CD" w:rsidP="002127CD">
            <w:pPr>
              <w:rPr>
                <w:rFonts w:ascii="Calibri" w:hAnsi="Calibri"/>
                <w:sz w:val="19"/>
              </w:rPr>
            </w:pPr>
            <w:r>
              <w:rPr>
                <w:rFonts w:ascii="Calibri" w:hAnsi="Calibri"/>
                <w:sz w:val="19"/>
              </w:rPr>
              <w:t>6/29/16</w:t>
            </w:r>
          </w:p>
        </w:tc>
        <w:tc>
          <w:tcPr>
            <w:tcW w:w="2218" w:type="dxa"/>
            <w:shd w:val="clear" w:color="auto" w:fill="DBE5F1" w:themeFill="accent1" w:themeFillTint="33"/>
          </w:tcPr>
          <w:p w14:paraId="42B9BC5E" w14:textId="77777777" w:rsidR="002127CD" w:rsidRPr="00A11550" w:rsidRDefault="002127CD" w:rsidP="002127CD">
            <w:pPr>
              <w:rPr>
                <w:rFonts w:ascii="Calibri" w:hAnsi="Calibri"/>
                <w:b/>
                <w:sz w:val="19"/>
              </w:rPr>
            </w:pPr>
            <w:r>
              <w:rPr>
                <w:rFonts w:ascii="Calibri" w:hAnsi="Calibri"/>
                <w:b/>
                <w:sz w:val="19"/>
              </w:rPr>
              <w:t xml:space="preserve">Lt. Governor </w:t>
            </w:r>
            <w:r w:rsidRPr="005F0AB3">
              <w:rPr>
                <w:rFonts w:ascii="Calibri" w:hAnsi="Calibri"/>
                <w:b/>
                <w:sz w:val="19"/>
              </w:rPr>
              <w:t xml:space="preserve">Smith Visits Family-Owned </w:t>
            </w:r>
            <w:proofErr w:type="spellStart"/>
            <w:r w:rsidRPr="005F0AB3">
              <w:rPr>
                <w:rFonts w:ascii="Calibri" w:hAnsi="Calibri"/>
                <w:b/>
                <w:sz w:val="19"/>
              </w:rPr>
              <w:t>Pimushe</w:t>
            </w:r>
            <w:proofErr w:type="spellEnd"/>
            <w:r w:rsidRPr="005F0AB3">
              <w:rPr>
                <w:rFonts w:ascii="Calibri" w:hAnsi="Calibri"/>
                <w:b/>
                <w:sz w:val="19"/>
              </w:rPr>
              <w:t xml:space="preserve"> Resort near Bemidji, Hosts Roundtable with Area Resort Owners</w:t>
            </w:r>
          </w:p>
        </w:tc>
        <w:tc>
          <w:tcPr>
            <w:tcW w:w="3222" w:type="dxa"/>
          </w:tcPr>
          <w:p w14:paraId="6A7C3F82" w14:textId="77777777" w:rsidR="002127CD" w:rsidRDefault="002127CD" w:rsidP="002127CD">
            <w:pPr>
              <w:rPr>
                <w:rFonts w:ascii="Calibri" w:hAnsi="Calibri"/>
                <w:sz w:val="19"/>
              </w:rPr>
            </w:pPr>
            <w:r>
              <w:rPr>
                <w:rFonts w:ascii="Calibri" w:hAnsi="Calibri"/>
                <w:sz w:val="19"/>
              </w:rPr>
              <w:t>Lt. Governor Smith visits</w:t>
            </w:r>
            <w:r w:rsidRPr="005F0AB3">
              <w:rPr>
                <w:rFonts w:ascii="Calibri" w:hAnsi="Calibri"/>
                <w:sz w:val="19"/>
              </w:rPr>
              <w:t xml:space="preserve"> </w:t>
            </w:r>
            <w:proofErr w:type="spellStart"/>
            <w:r w:rsidRPr="005F0AB3">
              <w:rPr>
                <w:rFonts w:ascii="Calibri" w:hAnsi="Calibri"/>
                <w:sz w:val="19"/>
              </w:rPr>
              <w:t>Pimushe</w:t>
            </w:r>
            <w:proofErr w:type="spellEnd"/>
            <w:r w:rsidRPr="005F0AB3">
              <w:rPr>
                <w:rFonts w:ascii="Calibri" w:hAnsi="Calibri"/>
                <w:sz w:val="19"/>
              </w:rPr>
              <w:t xml:space="preserve"> Resort near Bemidji to discuss the opportunities and challenges facing Minnesota’s small resort industry.</w:t>
            </w:r>
          </w:p>
        </w:tc>
        <w:tc>
          <w:tcPr>
            <w:tcW w:w="2011" w:type="dxa"/>
          </w:tcPr>
          <w:p w14:paraId="3B9D5B82" w14:textId="77777777" w:rsidR="002127CD" w:rsidRDefault="002127CD" w:rsidP="002127CD">
            <w:pPr>
              <w:rPr>
                <w:rFonts w:ascii="Calibri" w:hAnsi="Calibri"/>
                <w:sz w:val="19"/>
              </w:rPr>
            </w:pPr>
            <w:r>
              <w:rPr>
                <w:rFonts w:ascii="Calibri" w:hAnsi="Calibri"/>
                <w:sz w:val="19"/>
              </w:rPr>
              <w:t>[</w:t>
            </w:r>
            <w:hyperlink r:id="rId2351" w:history="1">
              <w:r w:rsidRPr="005F0AB3">
                <w:rPr>
                  <w:rStyle w:val="Hyperlink"/>
                  <w:rFonts w:ascii="Calibri" w:hAnsi="Calibri"/>
                  <w:sz w:val="19"/>
                </w:rPr>
                <w:t>News Release</w:t>
              </w:r>
            </w:hyperlink>
            <w:r>
              <w:rPr>
                <w:rFonts w:ascii="Calibri" w:hAnsi="Calibri"/>
                <w:sz w:val="19"/>
              </w:rPr>
              <w:t>]</w:t>
            </w:r>
          </w:p>
        </w:tc>
      </w:tr>
      <w:tr w:rsidR="002127CD" w14:paraId="339C664D" w14:textId="77777777" w:rsidTr="00C278A2">
        <w:tblPrEx>
          <w:jc w:val="left"/>
          <w:tblLook w:val="04A0" w:firstRow="1" w:lastRow="0" w:firstColumn="1" w:lastColumn="0" w:noHBand="0" w:noVBand="1"/>
        </w:tblPrEx>
        <w:trPr>
          <w:trHeight w:val="647"/>
        </w:trPr>
        <w:tc>
          <w:tcPr>
            <w:tcW w:w="1280" w:type="dxa"/>
          </w:tcPr>
          <w:p w14:paraId="2072C582" w14:textId="77777777" w:rsidR="002127CD" w:rsidRDefault="002127CD" w:rsidP="002127CD">
            <w:pPr>
              <w:rPr>
                <w:rFonts w:ascii="Calibri" w:hAnsi="Calibri"/>
                <w:sz w:val="19"/>
              </w:rPr>
            </w:pPr>
            <w:r>
              <w:rPr>
                <w:rFonts w:ascii="Calibri" w:hAnsi="Calibri"/>
                <w:sz w:val="19"/>
              </w:rPr>
              <w:t>6/30/16</w:t>
            </w:r>
          </w:p>
        </w:tc>
        <w:tc>
          <w:tcPr>
            <w:tcW w:w="2218" w:type="dxa"/>
            <w:shd w:val="clear" w:color="auto" w:fill="DBE5F1" w:themeFill="accent1" w:themeFillTint="33"/>
          </w:tcPr>
          <w:p w14:paraId="6E0FCBD7" w14:textId="77777777" w:rsidR="002127CD" w:rsidRDefault="002127CD" w:rsidP="002127CD">
            <w:pPr>
              <w:rPr>
                <w:rFonts w:ascii="Calibri" w:hAnsi="Calibri"/>
                <w:b/>
                <w:sz w:val="19"/>
              </w:rPr>
            </w:pPr>
            <w:r>
              <w:rPr>
                <w:rFonts w:ascii="Calibri" w:hAnsi="Calibri"/>
                <w:b/>
                <w:sz w:val="19"/>
              </w:rPr>
              <w:t xml:space="preserve">Governor </w:t>
            </w:r>
            <w:r w:rsidRPr="005F0AB3">
              <w:rPr>
                <w:rFonts w:ascii="Calibri" w:hAnsi="Calibri"/>
                <w:b/>
                <w:sz w:val="19"/>
              </w:rPr>
              <w:t>Dayton proclaims July "Hire a Veteran Month" in Minnesota</w:t>
            </w:r>
          </w:p>
        </w:tc>
        <w:tc>
          <w:tcPr>
            <w:tcW w:w="3222" w:type="dxa"/>
          </w:tcPr>
          <w:p w14:paraId="6F0BD91C" w14:textId="77777777" w:rsidR="002127CD" w:rsidRDefault="002127CD" w:rsidP="002127CD">
            <w:pPr>
              <w:rPr>
                <w:rFonts w:ascii="Calibri" w:hAnsi="Calibri"/>
                <w:sz w:val="19"/>
              </w:rPr>
            </w:pPr>
            <w:r>
              <w:rPr>
                <w:rFonts w:ascii="Calibri" w:hAnsi="Calibri"/>
                <w:sz w:val="19"/>
              </w:rPr>
              <w:t>Governor Dayton issues</w:t>
            </w:r>
            <w:r w:rsidRPr="005F0AB3">
              <w:rPr>
                <w:rFonts w:ascii="Calibri" w:hAnsi="Calibri"/>
                <w:sz w:val="19"/>
              </w:rPr>
              <w:t xml:space="preserve"> a proclamation declaring the month of July to be “Hire a Veteran Month” in Minnesota.</w:t>
            </w:r>
          </w:p>
        </w:tc>
        <w:tc>
          <w:tcPr>
            <w:tcW w:w="2011" w:type="dxa"/>
          </w:tcPr>
          <w:p w14:paraId="3494F77E" w14:textId="77777777" w:rsidR="002127CD" w:rsidRDefault="002127CD" w:rsidP="002127CD">
            <w:pPr>
              <w:rPr>
                <w:rFonts w:ascii="Calibri" w:hAnsi="Calibri"/>
                <w:sz w:val="19"/>
              </w:rPr>
            </w:pPr>
            <w:r>
              <w:rPr>
                <w:rFonts w:ascii="Calibri" w:hAnsi="Calibri"/>
                <w:sz w:val="19"/>
              </w:rPr>
              <w:t>[</w:t>
            </w:r>
            <w:hyperlink r:id="rId2352" w:history="1">
              <w:r w:rsidRPr="005F0AB3">
                <w:rPr>
                  <w:rStyle w:val="Hyperlink"/>
                  <w:rFonts w:ascii="Calibri" w:hAnsi="Calibri"/>
                  <w:sz w:val="19"/>
                </w:rPr>
                <w:t>News Release</w:t>
              </w:r>
            </w:hyperlink>
            <w:r>
              <w:rPr>
                <w:rFonts w:ascii="Calibri" w:hAnsi="Calibri"/>
                <w:sz w:val="19"/>
              </w:rPr>
              <w:t>]</w:t>
            </w:r>
          </w:p>
          <w:p w14:paraId="51E75B0A" w14:textId="77777777" w:rsidR="002127CD" w:rsidRDefault="002127CD" w:rsidP="002127CD">
            <w:pPr>
              <w:rPr>
                <w:rFonts w:ascii="Calibri" w:hAnsi="Calibri"/>
                <w:sz w:val="19"/>
              </w:rPr>
            </w:pPr>
            <w:r>
              <w:rPr>
                <w:rFonts w:ascii="Calibri" w:hAnsi="Calibri"/>
                <w:sz w:val="19"/>
              </w:rPr>
              <w:t>[</w:t>
            </w:r>
            <w:hyperlink r:id="rId2353" w:history="1">
              <w:r w:rsidRPr="005F0AB3">
                <w:rPr>
                  <w:rStyle w:val="Hyperlink"/>
                  <w:rFonts w:ascii="Calibri" w:hAnsi="Calibri"/>
                  <w:sz w:val="19"/>
                </w:rPr>
                <w:t>Proclamation</w:t>
              </w:r>
            </w:hyperlink>
            <w:r>
              <w:rPr>
                <w:rFonts w:ascii="Calibri" w:hAnsi="Calibri"/>
                <w:sz w:val="19"/>
              </w:rPr>
              <w:t>]</w:t>
            </w:r>
          </w:p>
        </w:tc>
      </w:tr>
      <w:tr w:rsidR="002127CD" w14:paraId="0989F4E4" w14:textId="77777777" w:rsidTr="00C278A2">
        <w:tblPrEx>
          <w:jc w:val="left"/>
          <w:tblLook w:val="04A0" w:firstRow="1" w:lastRow="0" w:firstColumn="1" w:lastColumn="0" w:noHBand="0" w:noVBand="1"/>
        </w:tblPrEx>
        <w:trPr>
          <w:trHeight w:val="647"/>
        </w:trPr>
        <w:tc>
          <w:tcPr>
            <w:tcW w:w="1280" w:type="dxa"/>
          </w:tcPr>
          <w:p w14:paraId="120D5F62" w14:textId="77777777" w:rsidR="002127CD" w:rsidRDefault="002127CD" w:rsidP="002127CD">
            <w:pPr>
              <w:rPr>
                <w:rFonts w:ascii="Calibri" w:hAnsi="Calibri"/>
                <w:sz w:val="19"/>
              </w:rPr>
            </w:pPr>
            <w:r>
              <w:rPr>
                <w:rFonts w:ascii="Calibri" w:hAnsi="Calibri"/>
                <w:sz w:val="19"/>
              </w:rPr>
              <w:t>7/1/16</w:t>
            </w:r>
          </w:p>
        </w:tc>
        <w:tc>
          <w:tcPr>
            <w:tcW w:w="2218" w:type="dxa"/>
            <w:shd w:val="clear" w:color="auto" w:fill="DBE5F1" w:themeFill="accent1" w:themeFillTint="33"/>
          </w:tcPr>
          <w:p w14:paraId="2610EA0D" w14:textId="77777777" w:rsidR="002127CD" w:rsidRDefault="002127CD" w:rsidP="002127CD">
            <w:pPr>
              <w:rPr>
                <w:rFonts w:ascii="Calibri" w:hAnsi="Calibri"/>
                <w:b/>
                <w:sz w:val="19"/>
              </w:rPr>
            </w:pPr>
            <w:r w:rsidRPr="00923569">
              <w:rPr>
                <w:rFonts w:ascii="Calibri" w:hAnsi="Calibri"/>
                <w:b/>
                <w:sz w:val="19"/>
              </w:rPr>
              <w:t>$35 Million in Broadband Funding Available</w:t>
            </w:r>
          </w:p>
        </w:tc>
        <w:tc>
          <w:tcPr>
            <w:tcW w:w="3222" w:type="dxa"/>
          </w:tcPr>
          <w:p w14:paraId="71EFB815" w14:textId="77777777" w:rsidR="002127CD" w:rsidRDefault="002127CD" w:rsidP="002127CD">
            <w:pPr>
              <w:rPr>
                <w:rFonts w:ascii="Calibri" w:hAnsi="Calibri"/>
                <w:sz w:val="19"/>
              </w:rPr>
            </w:pPr>
            <w:r w:rsidRPr="00E46EB9">
              <w:rPr>
                <w:rFonts w:ascii="Calibri" w:hAnsi="Calibri"/>
                <w:sz w:val="19"/>
              </w:rPr>
              <w:t>$3</w:t>
            </w:r>
            <w:r>
              <w:rPr>
                <w:rFonts w:ascii="Calibri" w:hAnsi="Calibri"/>
                <w:sz w:val="19"/>
              </w:rPr>
              <w:t xml:space="preserve">5 million in funding, </w:t>
            </w:r>
            <w:r w:rsidRPr="00E46EB9">
              <w:rPr>
                <w:rFonts w:ascii="Calibri" w:hAnsi="Calibri"/>
                <w:sz w:val="19"/>
              </w:rPr>
              <w:t>approved during the 2016 legislative session, goes into effect with the beginni</w:t>
            </w:r>
            <w:r>
              <w:rPr>
                <w:rFonts w:ascii="Calibri" w:hAnsi="Calibri"/>
                <w:sz w:val="19"/>
              </w:rPr>
              <w:t>ng of the 2017 fiscal year</w:t>
            </w:r>
            <w:r w:rsidRPr="00E46EB9">
              <w:rPr>
                <w:rFonts w:ascii="Calibri" w:hAnsi="Calibri"/>
                <w:sz w:val="19"/>
              </w:rPr>
              <w:t>. DEED will award grants through its Border-to-Border Broadband Development Grant Program to pay for up to 50 percent of project development costs in unserved and underserved areas of the state.</w:t>
            </w:r>
          </w:p>
        </w:tc>
        <w:tc>
          <w:tcPr>
            <w:tcW w:w="2011" w:type="dxa"/>
          </w:tcPr>
          <w:p w14:paraId="1475E2C9" w14:textId="77777777" w:rsidR="002127CD" w:rsidRDefault="002127CD" w:rsidP="002127CD">
            <w:pPr>
              <w:rPr>
                <w:rFonts w:ascii="Calibri" w:hAnsi="Calibri"/>
                <w:sz w:val="19"/>
              </w:rPr>
            </w:pPr>
            <w:r>
              <w:rPr>
                <w:rFonts w:ascii="Calibri" w:hAnsi="Calibri"/>
                <w:sz w:val="19"/>
              </w:rPr>
              <w:t>[</w:t>
            </w:r>
            <w:hyperlink r:id="rId2354" w:history="1">
              <w:r w:rsidRPr="00E46EB9">
                <w:rPr>
                  <w:rStyle w:val="Hyperlink"/>
                  <w:rFonts w:ascii="Calibri" w:hAnsi="Calibri"/>
                  <w:sz w:val="19"/>
                </w:rPr>
                <w:t>News Release</w:t>
              </w:r>
            </w:hyperlink>
            <w:r>
              <w:rPr>
                <w:rFonts w:ascii="Calibri" w:hAnsi="Calibri"/>
                <w:sz w:val="19"/>
              </w:rPr>
              <w:t>]</w:t>
            </w:r>
          </w:p>
        </w:tc>
      </w:tr>
      <w:tr w:rsidR="002127CD" w14:paraId="1F976C37" w14:textId="77777777" w:rsidTr="00C278A2">
        <w:tblPrEx>
          <w:jc w:val="left"/>
          <w:tblLook w:val="04A0" w:firstRow="1" w:lastRow="0" w:firstColumn="1" w:lastColumn="0" w:noHBand="0" w:noVBand="1"/>
        </w:tblPrEx>
        <w:trPr>
          <w:trHeight w:val="647"/>
        </w:trPr>
        <w:tc>
          <w:tcPr>
            <w:tcW w:w="1280" w:type="dxa"/>
          </w:tcPr>
          <w:p w14:paraId="0C848754" w14:textId="77777777" w:rsidR="002127CD" w:rsidRDefault="002127CD" w:rsidP="002127CD">
            <w:pPr>
              <w:rPr>
                <w:rFonts w:ascii="Calibri" w:hAnsi="Calibri"/>
                <w:sz w:val="19"/>
              </w:rPr>
            </w:pPr>
            <w:r>
              <w:rPr>
                <w:rFonts w:ascii="Calibri" w:hAnsi="Calibri"/>
                <w:sz w:val="19"/>
              </w:rPr>
              <w:t>7/1/16</w:t>
            </w:r>
          </w:p>
        </w:tc>
        <w:tc>
          <w:tcPr>
            <w:tcW w:w="2218" w:type="dxa"/>
            <w:shd w:val="clear" w:color="auto" w:fill="DBE5F1" w:themeFill="accent1" w:themeFillTint="33"/>
          </w:tcPr>
          <w:p w14:paraId="53485358" w14:textId="77777777" w:rsidR="002127CD" w:rsidRPr="00923569" w:rsidRDefault="002127CD" w:rsidP="002127CD">
            <w:pPr>
              <w:rPr>
                <w:rFonts w:ascii="Calibri" w:hAnsi="Calibri"/>
                <w:b/>
                <w:sz w:val="19"/>
              </w:rPr>
            </w:pPr>
            <w:r w:rsidRPr="00E46EB9">
              <w:rPr>
                <w:rFonts w:ascii="Calibri" w:hAnsi="Calibri"/>
                <w:b/>
                <w:sz w:val="19"/>
              </w:rPr>
              <w:t>Governor Dayton's Visit to Croatia</w:t>
            </w:r>
          </w:p>
        </w:tc>
        <w:tc>
          <w:tcPr>
            <w:tcW w:w="3222" w:type="dxa"/>
          </w:tcPr>
          <w:p w14:paraId="18B228CB" w14:textId="77777777" w:rsidR="002127CD" w:rsidRPr="00E46EB9" w:rsidRDefault="002127CD" w:rsidP="002127CD">
            <w:pPr>
              <w:rPr>
                <w:rFonts w:ascii="Calibri" w:hAnsi="Calibri"/>
                <w:sz w:val="19"/>
              </w:rPr>
            </w:pPr>
            <w:r>
              <w:rPr>
                <w:rFonts w:ascii="Calibri" w:hAnsi="Calibri"/>
                <w:sz w:val="19"/>
              </w:rPr>
              <w:t>Governor Dayton provides</w:t>
            </w:r>
            <w:r w:rsidRPr="00E46EB9">
              <w:rPr>
                <w:rFonts w:ascii="Calibri" w:hAnsi="Calibri"/>
                <w:sz w:val="19"/>
              </w:rPr>
              <w:t xml:space="preserve"> an update on his visit to Croatia with the Minnesota National Guard. </w:t>
            </w:r>
            <w:r>
              <w:rPr>
                <w:rFonts w:ascii="Calibri" w:hAnsi="Calibri"/>
                <w:sz w:val="19"/>
              </w:rPr>
              <w:t>His</w:t>
            </w:r>
            <w:r w:rsidRPr="00E46EB9">
              <w:rPr>
                <w:rFonts w:ascii="Calibri" w:hAnsi="Calibri"/>
                <w:sz w:val="19"/>
              </w:rPr>
              <w:t xml:space="preserve"> visit commemorates 20 years of partnership between Minnesota and Croatia.</w:t>
            </w:r>
          </w:p>
        </w:tc>
        <w:tc>
          <w:tcPr>
            <w:tcW w:w="2011" w:type="dxa"/>
          </w:tcPr>
          <w:p w14:paraId="05D3B4B6" w14:textId="77777777" w:rsidR="002127CD" w:rsidRDefault="002127CD" w:rsidP="002127CD">
            <w:pPr>
              <w:rPr>
                <w:rFonts w:ascii="Calibri" w:hAnsi="Calibri"/>
                <w:sz w:val="19"/>
              </w:rPr>
            </w:pPr>
            <w:r>
              <w:rPr>
                <w:rFonts w:ascii="Calibri" w:hAnsi="Calibri"/>
                <w:sz w:val="19"/>
              </w:rPr>
              <w:t>[</w:t>
            </w:r>
            <w:hyperlink r:id="rId2355" w:history="1">
              <w:r w:rsidRPr="00E46EB9">
                <w:rPr>
                  <w:rStyle w:val="Hyperlink"/>
                  <w:rFonts w:ascii="Calibri" w:hAnsi="Calibri"/>
                  <w:sz w:val="19"/>
                </w:rPr>
                <w:t>News Release</w:t>
              </w:r>
            </w:hyperlink>
            <w:r>
              <w:rPr>
                <w:rFonts w:ascii="Calibri" w:hAnsi="Calibri"/>
                <w:sz w:val="19"/>
              </w:rPr>
              <w:t>]</w:t>
            </w:r>
          </w:p>
          <w:p w14:paraId="25C8701A" w14:textId="77777777" w:rsidR="002127CD" w:rsidRDefault="002127CD" w:rsidP="002127CD">
            <w:pPr>
              <w:rPr>
                <w:rFonts w:ascii="Calibri" w:hAnsi="Calibri"/>
                <w:sz w:val="19"/>
              </w:rPr>
            </w:pPr>
            <w:r>
              <w:rPr>
                <w:rFonts w:ascii="Calibri" w:hAnsi="Calibri"/>
                <w:sz w:val="19"/>
              </w:rPr>
              <w:t>[</w:t>
            </w:r>
            <w:hyperlink r:id="rId2356" w:history="1">
              <w:r w:rsidRPr="00E46EB9">
                <w:rPr>
                  <w:rStyle w:val="Hyperlink"/>
                  <w:rFonts w:ascii="Calibri" w:hAnsi="Calibri"/>
                  <w:sz w:val="19"/>
                </w:rPr>
                <w:t>Photos</w:t>
              </w:r>
            </w:hyperlink>
            <w:r>
              <w:rPr>
                <w:rFonts w:ascii="Calibri" w:hAnsi="Calibri"/>
                <w:sz w:val="19"/>
              </w:rPr>
              <w:t>]</w:t>
            </w:r>
          </w:p>
          <w:p w14:paraId="158161F3" w14:textId="77777777" w:rsidR="002127CD" w:rsidRDefault="002127CD" w:rsidP="002127CD">
            <w:pPr>
              <w:rPr>
                <w:rFonts w:ascii="Calibri" w:hAnsi="Calibri"/>
                <w:sz w:val="19"/>
              </w:rPr>
            </w:pPr>
            <w:r>
              <w:rPr>
                <w:rFonts w:ascii="Calibri" w:hAnsi="Calibri"/>
                <w:sz w:val="19"/>
              </w:rPr>
              <w:t>[</w:t>
            </w:r>
            <w:hyperlink r:id="rId2357" w:history="1">
              <w:r w:rsidRPr="00E46EB9">
                <w:rPr>
                  <w:rStyle w:val="Hyperlink"/>
                  <w:rFonts w:ascii="Calibri" w:hAnsi="Calibri"/>
                  <w:sz w:val="19"/>
                </w:rPr>
                <w:t>AUDIO: Press Call</w:t>
              </w:r>
            </w:hyperlink>
            <w:r>
              <w:rPr>
                <w:rFonts w:ascii="Calibri" w:hAnsi="Calibri"/>
                <w:sz w:val="19"/>
              </w:rPr>
              <w:t>]</w:t>
            </w:r>
          </w:p>
        </w:tc>
      </w:tr>
      <w:tr w:rsidR="002127CD" w14:paraId="337F9915" w14:textId="77777777" w:rsidTr="00C278A2">
        <w:tblPrEx>
          <w:jc w:val="left"/>
          <w:tblLook w:val="04A0" w:firstRow="1" w:lastRow="0" w:firstColumn="1" w:lastColumn="0" w:noHBand="0" w:noVBand="1"/>
        </w:tblPrEx>
        <w:trPr>
          <w:trHeight w:val="647"/>
        </w:trPr>
        <w:tc>
          <w:tcPr>
            <w:tcW w:w="1280" w:type="dxa"/>
          </w:tcPr>
          <w:p w14:paraId="0F1F31A8" w14:textId="77777777" w:rsidR="002127CD" w:rsidRDefault="002127CD" w:rsidP="002127CD">
            <w:pPr>
              <w:rPr>
                <w:rFonts w:ascii="Calibri" w:hAnsi="Calibri"/>
                <w:sz w:val="19"/>
              </w:rPr>
            </w:pPr>
            <w:r>
              <w:rPr>
                <w:rFonts w:ascii="Calibri" w:hAnsi="Calibri"/>
                <w:sz w:val="19"/>
              </w:rPr>
              <w:t>7/5/16</w:t>
            </w:r>
          </w:p>
        </w:tc>
        <w:tc>
          <w:tcPr>
            <w:tcW w:w="2218" w:type="dxa"/>
            <w:shd w:val="clear" w:color="auto" w:fill="DBE5F1" w:themeFill="accent1" w:themeFillTint="33"/>
          </w:tcPr>
          <w:p w14:paraId="3AC0ABEF" w14:textId="77777777" w:rsidR="002127CD" w:rsidRPr="00E46EB9" w:rsidRDefault="002127CD" w:rsidP="002127CD">
            <w:pPr>
              <w:rPr>
                <w:rFonts w:ascii="Calibri" w:hAnsi="Calibri"/>
                <w:b/>
                <w:sz w:val="19"/>
              </w:rPr>
            </w:pPr>
            <w:r>
              <w:rPr>
                <w:rFonts w:ascii="Calibri" w:hAnsi="Calibri"/>
                <w:b/>
                <w:sz w:val="19"/>
              </w:rPr>
              <w:t xml:space="preserve">Governor Dayton and </w:t>
            </w:r>
            <w:r w:rsidRPr="00E46EB9">
              <w:rPr>
                <w:rFonts w:ascii="Calibri" w:hAnsi="Calibri"/>
                <w:b/>
                <w:sz w:val="19"/>
              </w:rPr>
              <w:t>Lt. Governor Smith Proclaim “Adele Day” in Minnesota</w:t>
            </w:r>
          </w:p>
        </w:tc>
        <w:tc>
          <w:tcPr>
            <w:tcW w:w="3222" w:type="dxa"/>
          </w:tcPr>
          <w:p w14:paraId="0C90C89E" w14:textId="77777777" w:rsidR="002127CD" w:rsidRDefault="002127CD" w:rsidP="002127CD">
            <w:pPr>
              <w:rPr>
                <w:rFonts w:ascii="Calibri" w:hAnsi="Calibri"/>
                <w:sz w:val="19"/>
              </w:rPr>
            </w:pPr>
            <w:r w:rsidRPr="00E46EB9">
              <w:rPr>
                <w:rFonts w:ascii="Calibri" w:hAnsi="Calibri"/>
                <w:sz w:val="19"/>
              </w:rPr>
              <w:t>Thousands of Minnesotans wil</w:t>
            </w:r>
            <w:r>
              <w:rPr>
                <w:rFonts w:ascii="Calibri" w:hAnsi="Calibri"/>
                <w:sz w:val="19"/>
              </w:rPr>
              <w:t xml:space="preserve">l gather at Xcel Energy Center </w:t>
            </w:r>
            <w:r w:rsidRPr="00E46EB9">
              <w:rPr>
                <w:rFonts w:ascii="Calibri" w:hAnsi="Calibri"/>
                <w:sz w:val="19"/>
              </w:rPr>
              <w:t xml:space="preserve">as international popstar Adele kicks off her “Adele Live 2016” North American tour with two shows in Minnesota. In honor of </w:t>
            </w:r>
            <w:r>
              <w:rPr>
                <w:rFonts w:ascii="Calibri" w:hAnsi="Calibri"/>
                <w:sz w:val="19"/>
              </w:rPr>
              <w:t>her performances, Governor Dayton and Lt. Governor Smith proclaim</w:t>
            </w:r>
            <w:r w:rsidRPr="00E46EB9">
              <w:rPr>
                <w:rFonts w:ascii="Calibri" w:hAnsi="Calibri"/>
                <w:sz w:val="19"/>
              </w:rPr>
              <w:t xml:space="preserve"> Tuesday, July 5, 2016, to be “Adele Day” in Minnesota.</w:t>
            </w:r>
          </w:p>
        </w:tc>
        <w:tc>
          <w:tcPr>
            <w:tcW w:w="2011" w:type="dxa"/>
          </w:tcPr>
          <w:p w14:paraId="296D123E" w14:textId="77777777" w:rsidR="002127CD" w:rsidRDefault="002127CD" w:rsidP="002127CD">
            <w:pPr>
              <w:rPr>
                <w:rFonts w:ascii="Calibri" w:hAnsi="Calibri"/>
                <w:sz w:val="19"/>
              </w:rPr>
            </w:pPr>
            <w:r>
              <w:rPr>
                <w:rFonts w:ascii="Calibri" w:hAnsi="Calibri"/>
                <w:sz w:val="19"/>
              </w:rPr>
              <w:t>[</w:t>
            </w:r>
            <w:hyperlink r:id="rId2358" w:history="1">
              <w:r w:rsidRPr="00E46EB9">
                <w:rPr>
                  <w:rStyle w:val="Hyperlink"/>
                  <w:rFonts w:ascii="Calibri" w:hAnsi="Calibri"/>
                  <w:sz w:val="19"/>
                </w:rPr>
                <w:t>News Release</w:t>
              </w:r>
            </w:hyperlink>
            <w:r>
              <w:rPr>
                <w:rFonts w:ascii="Calibri" w:hAnsi="Calibri"/>
                <w:sz w:val="19"/>
              </w:rPr>
              <w:t>]</w:t>
            </w:r>
          </w:p>
          <w:p w14:paraId="58619AE1" w14:textId="77777777" w:rsidR="002127CD" w:rsidRDefault="002127CD" w:rsidP="002127CD">
            <w:pPr>
              <w:rPr>
                <w:rFonts w:ascii="Calibri" w:hAnsi="Calibri"/>
                <w:sz w:val="19"/>
              </w:rPr>
            </w:pPr>
            <w:r>
              <w:rPr>
                <w:rFonts w:ascii="Calibri" w:hAnsi="Calibri"/>
                <w:sz w:val="19"/>
              </w:rPr>
              <w:t>[</w:t>
            </w:r>
            <w:hyperlink r:id="rId2359" w:history="1">
              <w:r w:rsidRPr="00E46EB9">
                <w:rPr>
                  <w:rStyle w:val="Hyperlink"/>
                  <w:rFonts w:ascii="Calibri" w:hAnsi="Calibri"/>
                  <w:sz w:val="19"/>
                </w:rPr>
                <w:t>Proclamation</w:t>
              </w:r>
            </w:hyperlink>
            <w:r>
              <w:rPr>
                <w:rFonts w:ascii="Calibri" w:hAnsi="Calibri"/>
                <w:sz w:val="19"/>
              </w:rPr>
              <w:t>]</w:t>
            </w:r>
          </w:p>
        </w:tc>
      </w:tr>
      <w:tr w:rsidR="002127CD" w14:paraId="5C46772B" w14:textId="77777777" w:rsidTr="00C278A2">
        <w:tblPrEx>
          <w:jc w:val="left"/>
          <w:tblLook w:val="04A0" w:firstRow="1" w:lastRow="0" w:firstColumn="1" w:lastColumn="0" w:noHBand="0" w:noVBand="1"/>
        </w:tblPrEx>
        <w:trPr>
          <w:trHeight w:val="647"/>
        </w:trPr>
        <w:tc>
          <w:tcPr>
            <w:tcW w:w="1280" w:type="dxa"/>
          </w:tcPr>
          <w:p w14:paraId="41209152" w14:textId="77777777" w:rsidR="002127CD" w:rsidRDefault="002127CD" w:rsidP="002127CD">
            <w:pPr>
              <w:rPr>
                <w:rFonts w:ascii="Calibri" w:hAnsi="Calibri"/>
                <w:sz w:val="19"/>
              </w:rPr>
            </w:pPr>
            <w:r>
              <w:rPr>
                <w:rFonts w:ascii="Calibri" w:hAnsi="Calibri"/>
                <w:sz w:val="19"/>
              </w:rPr>
              <w:lastRenderedPageBreak/>
              <w:t>7/5/16</w:t>
            </w:r>
          </w:p>
        </w:tc>
        <w:tc>
          <w:tcPr>
            <w:tcW w:w="2218" w:type="dxa"/>
            <w:shd w:val="clear" w:color="auto" w:fill="DBE5F1" w:themeFill="accent1" w:themeFillTint="33"/>
          </w:tcPr>
          <w:p w14:paraId="1973D6B3" w14:textId="77777777" w:rsidR="002127CD" w:rsidRDefault="002127CD" w:rsidP="002127CD">
            <w:pPr>
              <w:rPr>
                <w:rFonts w:ascii="Calibri" w:hAnsi="Calibri"/>
                <w:b/>
                <w:sz w:val="19"/>
              </w:rPr>
            </w:pPr>
            <w:r w:rsidRPr="00E46EB9">
              <w:rPr>
                <w:rFonts w:ascii="Calibri" w:hAnsi="Calibri"/>
                <w:b/>
                <w:sz w:val="19"/>
              </w:rPr>
              <w:t>Governor Dayton honors Toni Randolph</w:t>
            </w:r>
          </w:p>
        </w:tc>
        <w:tc>
          <w:tcPr>
            <w:tcW w:w="3222" w:type="dxa"/>
          </w:tcPr>
          <w:p w14:paraId="0C0057B0" w14:textId="77777777" w:rsidR="002127CD" w:rsidRPr="00E46EB9" w:rsidRDefault="002127CD" w:rsidP="002127CD">
            <w:pPr>
              <w:rPr>
                <w:rFonts w:ascii="Calibri" w:hAnsi="Calibri"/>
                <w:sz w:val="19"/>
              </w:rPr>
            </w:pPr>
            <w:r>
              <w:rPr>
                <w:rFonts w:ascii="Calibri" w:hAnsi="Calibri"/>
                <w:sz w:val="19"/>
              </w:rPr>
              <w:t>Governor Dayton issues a statement on the death of journalist Toni Randolph.</w:t>
            </w:r>
          </w:p>
        </w:tc>
        <w:tc>
          <w:tcPr>
            <w:tcW w:w="2011" w:type="dxa"/>
          </w:tcPr>
          <w:p w14:paraId="0430B96F" w14:textId="77777777" w:rsidR="002127CD" w:rsidRDefault="002127CD" w:rsidP="002127CD">
            <w:pPr>
              <w:rPr>
                <w:rFonts w:ascii="Calibri" w:hAnsi="Calibri"/>
                <w:sz w:val="19"/>
              </w:rPr>
            </w:pPr>
            <w:r>
              <w:rPr>
                <w:rFonts w:ascii="Calibri" w:hAnsi="Calibri"/>
                <w:sz w:val="19"/>
              </w:rPr>
              <w:t>[</w:t>
            </w:r>
            <w:hyperlink r:id="rId2360" w:history="1">
              <w:r w:rsidRPr="00E46EB9">
                <w:rPr>
                  <w:rStyle w:val="Hyperlink"/>
                  <w:rFonts w:ascii="Calibri" w:hAnsi="Calibri"/>
                  <w:sz w:val="19"/>
                </w:rPr>
                <w:t>News Release</w:t>
              </w:r>
            </w:hyperlink>
            <w:r>
              <w:rPr>
                <w:rFonts w:ascii="Calibri" w:hAnsi="Calibri"/>
                <w:sz w:val="19"/>
              </w:rPr>
              <w:t>]</w:t>
            </w:r>
          </w:p>
        </w:tc>
      </w:tr>
      <w:tr w:rsidR="002127CD" w14:paraId="00C17DCD" w14:textId="77777777" w:rsidTr="00C278A2">
        <w:tblPrEx>
          <w:jc w:val="left"/>
          <w:tblLook w:val="04A0" w:firstRow="1" w:lastRow="0" w:firstColumn="1" w:lastColumn="0" w:noHBand="0" w:noVBand="1"/>
        </w:tblPrEx>
        <w:trPr>
          <w:trHeight w:val="647"/>
        </w:trPr>
        <w:tc>
          <w:tcPr>
            <w:tcW w:w="1280" w:type="dxa"/>
          </w:tcPr>
          <w:p w14:paraId="16568E08" w14:textId="77777777" w:rsidR="002127CD" w:rsidRDefault="002127CD" w:rsidP="002127CD">
            <w:pPr>
              <w:rPr>
                <w:rFonts w:ascii="Calibri" w:hAnsi="Calibri"/>
                <w:sz w:val="19"/>
              </w:rPr>
            </w:pPr>
            <w:r>
              <w:rPr>
                <w:rFonts w:ascii="Calibri" w:hAnsi="Calibri"/>
                <w:sz w:val="19"/>
              </w:rPr>
              <w:t>7/6/16</w:t>
            </w:r>
          </w:p>
        </w:tc>
        <w:tc>
          <w:tcPr>
            <w:tcW w:w="2218" w:type="dxa"/>
            <w:shd w:val="clear" w:color="auto" w:fill="DBE5F1" w:themeFill="accent1" w:themeFillTint="33"/>
          </w:tcPr>
          <w:p w14:paraId="1193817B" w14:textId="77777777" w:rsidR="002127CD" w:rsidRPr="00E46EB9" w:rsidRDefault="002127CD" w:rsidP="002127CD">
            <w:pPr>
              <w:rPr>
                <w:rFonts w:ascii="Calibri" w:hAnsi="Calibri"/>
                <w:b/>
                <w:sz w:val="19"/>
              </w:rPr>
            </w:pPr>
            <w:r w:rsidRPr="00E46EB9">
              <w:rPr>
                <w:rFonts w:ascii="Calibri" w:hAnsi="Calibri"/>
                <w:b/>
                <w:sz w:val="19"/>
              </w:rPr>
              <w:t>Governor Dayton Issues Emergency Executive Order 16-05</w:t>
            </w:r>
          </w:p>
        </w:tc>
        <w:tc>
          <w:tcPr>
            <w:tcW w:w="3222" w:type="dxa"/>
          </w:tcPr>
          <w:p w14:paraId="62DB047A" w14:textId="77777777" w:rsidR="002127CD" w:rsidRDefault="002127CD" w:rsidP="002127CD">
            <w:pPr>
              <w:rPr>
                <w:rFonts w:ascii="Calibri" w:hAnsi="Calibri"/>
                <w:sz w:val="19"/>
              </w:rPr>
            </w:pPr>
            <w:r w:rsidRPr="00E46EB9">
              <w:rPr>
                <w:rFonts w:ascii="Calibri" w:hAnsi="Calibri"/>
                <w:sz w:val="19"/>
              </w:rPr>
              <w:t>Due to recent severe storms in Minnesota causing widespr</w:t>
            </w:r>
            <w:r>
              <w:rPr>
                <w:rFonts w:ascii="Calibri" w:hAnsi="Calibri"/>
                <w:sz w:val="19"/>
              </w:rPr>
              <w:t xml:space="preserve">ead power outages, Governor Dayton issues </w:t>
            </w:r>
            <w:r w:rsidRPr="00E46EB9">
              <w:rPr>
                <w:rFonts w:ascii="Calibri" w:hAnsi="Calibri"/>
                <w:sz w:val="19"/>
              </w:rPr>
              <w:t>Emergency Executive Order 16-05.</w:t>
            </w:r>
          </w:p>
        </w:tc>
        <w:tc>
          <w:tcPr>
            <w:tcW w:w="2011" w:type="dxa"/>
          </w:tcPr>
          <w:p w14:paraId="0747B063" w14:textId="77777777" w:rsidR="002127CD" w:rsidRDefault="002127CD" w:rsidP="002127CD">
            <w:pPr>
              <w:rPr>
                <w:rFonts w:ascii="Calibri" w:hAnsi="Calibri"/>
                <w:sz w:val="19"/>
              </w:rPr>
            </w:pPr>
            <w:r>
              <w:rPr>
                <w:rFonts w:ascii="Calibri" w:hAnsi="Calibri"/>
                <w:sz w:val="19"/>
              </w:rPr>
              <w:t>[</w:t>
            </w:r>
            <w:hyperlink r:id="rId2361" w:history="1">
              <w:r w:rsidRPr="00E46EB9">
                <w:rPr>
                  <w:rStyle w:val="Hyperlink"/>
                  <w:rFonts w:ascii="Calibri" w:hAnsi="Calibri"/>
                  <w:sz w:val="19"/>
                </w:rPr>
                <w:t>News Release</w:t>
              </w:r>
            </w:hyperlink>
            <w:r>
              <w:rPr>
                <w:rFonts w:ascii="Calibri" w:hAnsi="Calibri"/>
                <w:sz w:val="19"/>
              </w:rPr>
              <w:t>]</w:t>
            </w:r>
          </w:p>
          <w:p w14:paraId="6446874D" w14:textId="77777777" w:rsidR="002127CD" w:rsidRDefault="002127CD" w:rsidP="002127CD">
            <w:pPr>
              <w:rPr>
                <w:rFonts w:ascii="Calibri" w:hAnsi="Calibri"/>
                <w:sz w:val="19"/>
              </w:rPr>
            </w:pPr>
            <w:r>
              <w:rPr>
                <w:rFonts w:ascii="Calibri" w:hAnsi="Calibri"/>
                <w:sz w:val="19"/>
              </w:rPr>
              <w:t>[</w:t>
            </w:r>
            <w:hyperlink r:id="rId2362" w:history="1">
              <w:r w:rsidRPr="00E46EB9">
                <w:rPr>
                  <w:rStyle w:val="Hyperlink"/>
                  <w:rFonts w:ascii="Calibri" w:hAnsi="Calibri"/>
                  <w:sz w:val="19"/>
                </w:rPr>
                <w:t>Emergency Executive Order</w:t>
              </w:r>
            </w:hyperlink>
            <w:r>
              <w:rPr>
                <w:rFonts w:ascii="Calibri" w:hAnsi="Calibri"/>
                <w:sz w:val="19"/>
              </w:rPr>
              <w:t>]</w:t>
            </w:r>
          </w:p>
        </w:tc>
      </w:tr>
      <w:tr w:rsidR="002127CD" w14:paraId="6E4D0F12" w14:textId="77777777" w:rsidTr="00C278A2">
        <w:tblPrEx>
          <w:jc w:val="left"/>
          <w:tblLook w:val="04A0" w:firstRow="1" w:lastRow="0" w:firstColumn="1" w:lastColumn="0" w:noHBand="0" w:noVBand="1"/>
        </w:tblPrEx>
        <w:trPr>
          <w:trHeight w:val="647"/>
        </w:trPr>
        <w:tc>
          <w:tcPr>
            <w:tcW w:w="1280" w:type="dxa"/>
          </w:tcPr>
          <w:p w14:paraId="1A03D95F" w14:textId="77777777" w:rsidR="002127CD" w:rsidRDefault="002127CD" w:rsidP="002127CD">
            <w:pPr>
              <w:rPr>
                <w:rFonts w:ascii="Calibri" w:hAnsi="Calibri"/>
                <w:sz w:val="19"/>
              </w:rPr>
            </w:pPr>
            <w:r>
              <w:rPr>
                <w:rFonts w:ascii="Calibri" w:hAnsi="Calibri"/>
                <w:sz w:val="19"/>
              </w:rPr>
              <w:t>7/7/16</w:t>
            </w:r>
          </w:p>
        </w:tc>
        <w:tc>
          <w:tcPr>
            <w:tcW w:w="2218" w:type="dxa"/>
            <w:shd w:val="clear" w:color="auto" w:fill="DBE5F1" w:themeFill="accent1" w:themeFillTint="33"/>
          </w:tcPr>
          <w:p w14:paraId="20B6D853" w14:textId="77777777" w:rsidR="002127CD" w:rsidRPr="00E46EB9" w:rsidRDefault="002127CD" w:rsidP="002127CD">
            <w:pPr>
              <w:rPr>
                <w:rFonts w:ascii="Calibri" w:hAnsi="Calibri"/>
                <w:b/>
                <w:sz w:val="19"/>
              </w:rPr>
            </w:pPr>
            <w:r w:rsidRPr="00E46EB9">
              <w:rPr>
                <w:rFonts w:ascii="Calibri" w:hAnsi="Calibri"/>
                <w:b/>
                <w:sz w:val="19"/>
              </w:rPr>
              <w:t xml:space="preserve">Statements from Governor Dayton and Lt. Governor Smith on the Death of </w:t>
            </w:r>
            <w:proofErr w:type="spellStart"/>
            <w:r w:rsidRPr="00E46EB9">
              <w:rPr>
                <w:rFonts w:ascii="Calibri" w:hAnsi="Calibri"/>
                <w:b/>
                <w:sz w:val="19"/>
              </w:rPr>
              <w:t>Philando</w:t>
            </w:r>
            <w:proofErr w:type="spellEnd"/>
            <w:r w:rsidRPr="00E46EB9">
              <w:rPr>
                <w:rFonts w:ascii="Calibri" w:hAnsi="Calibri"/>
                <w:b/>
                <w:sz w:val="19"/>
              </w:rPr>
              <w:t xml:space="preserve"> Castile</w:t>
            </w:r>
          </w:p>
        </w:tc>
        <w:tc>
          <w:tcPr>
            <w:tcW w:w="3222" w:type="dxa"/>
          </w:tcPr>
          <w:p w14:paraId="219599B8" w14:textId="77777777" w:rsidR="002127CD" w:rsidRPr="00E46EB9" w:rsidRDefault="002127CD" w:rsidP="002127CD">
            <w:pPr>
              <w:rPr>
                <w:rFonts w:ascii="Calibri" w:hAnsi="Calibri"/>
                <w:sz w:val="19"/>
              </w:rPr>
            </w:pPr>
            <w:r>
              <w:rPr>
                <w:rFonts w:ascii="Calibri" w:hAnsi="Calibri"/>
                <w:sz w:val="19"/>
              </w:rPr>
              <w:t xml:space="preserve">Governor Dayton and Lt. Governor Smith express their condolences over the death of </w:t>
            </w:r>
            <w:proofErr w:type="spellStart"/>
            <w:r>
              <w:rPr>
                <w:rFonts w:ascii="Calibri" w:hAnsi="Calibri"/>
                <w:sz w:val="19"/>
              </w:rPr>
              <w:t>Philando</w:t>
            </w:r>
            <w:proofErr w:type="spellEnd"/>
            <w:r>
              <w:rPr>
                <w:rFonts w:ascii="Calibri" w:hAnsi="Calibri"/>
                <w:sz w:val="19"/>
              </w:rPr>
              <w:t xml:space="preserve"> </w:t>
            </w:r>
            <w:proofErr w:type="spellStart"/>
            <w:r>
              <w:rPr>
                <w:rFonts w:ascii="Calibri" w:hAnsi="Calibri"/>
                <w:sz w:val="19"/>
              </w:rPr>
              <w:t>Casile</w:t>
            </w:r>
            <w:proofErr w:type="spellEnd"/>
            <w:r>
              <w:rPr>
                <w:rFonts w:ascii="Calibri" w:hAnsi="Calibri"/>
                <w:sz w:val="19"/>
              </w:rPr>
              <w:t>.</w:t>
            </w:r>
          </w:p>
        </w:tc>
        <w:tc>
          <w:tcPr>
            <w:tcW w:w="2011" w:type="dxa"/>
          </w:tcPr>
          <w:p w14:paraId="0336F476" w14:textId="77777777" w:rsidR="002127CD" w:rsidRDefault="002127CD" w:rsidP="002127CD">
            <w:pPr>
              <w:rPr>
                <w:rFonts w:ascii="Calibri" w:hAnsi="Calibri"/>
                <w:sz w:val="19"/>
              </w:rPr>
            </w:pPr>
            <w:r>
              <w:rPr>
                <w:rFonts w:ascii="Calibri" w:hAnsi="Calibri"/>
                <w:sz w:val="19"/>
              </w:rPr>
              <w:t>[</w:t>
            </w:r>
            <w:hyperlink r:id="rId2363" w:history="1">
              <w:r w:rsidRPr="00E46EB9">
                <w:rPr>
                  <w:rStyle w:val="Hyperlink"/>
                  <w:rFonts w:ascii="Calibri" w:hAnsi="Calibri"/>
                  <w:sz w:val="19"/>
                </w:rPr>
                <w:t>News Release</w:t>
              </w:r>
            </w:hyperlink>
            <w:r>
              <w:rPr>
                <w:rFonts w:ascii="Calibri" w:hAnsi="Calibri"/>
                <w:sz w:val="19"/>
              </w:rPr>
              <w:t>]</w:t>
            </w:r>
          </w:p>
        </w:tc>
      </w:tr>
      <w:tr w:rsidR="002127CD" w14:paraId="5BD73D6C" w14:textId="77777777" w:rsidTr="00C278A2">
        <w:tblPrEx>
          <w:jc w:val="left"/>
          <w:tblLook w:val="04A0" w:firstRow="1" w:lastRow="0" w:firstColumn="1" w:lastColumn="0" w:noHBand="0" w:noVBand="1"/>
        </w:tblPrEx>
        <w:trPr>
          <w:trHeight w:val="647"/>
        </w:trPr>
        <w:tc>
          <w:tcPr>
            <w:tcW w:w="1280" w:type="dxa"/>
          </w:tcPr>
          <w:p w14:paraId="1D481094" w14:textId="77777777" w:rsidR="002127CD" w:rsidRDefault="002127CD" w:rsidP="002127CD">
            <w:pPr>
              <w:rPr>
                <w:rFonts w:ascii="Calibri" w:hAnsi="Calibri"/>
                <w:sz w:val="19"/>
              </w:rPr>
            </w:pPr>
            <w:r>
              <w:rPr>
                <w:rFonts w:ascii="Calibri" w:hAnsi="Calibri"/>
                <w:sz w:val="19"/>
              </w:rPr>
              <w:t>7/7/16</w:t>
            </w:r>
          </w:p>
        </w:tc>
        <w:tc>
          <w:tcPr>
            <w:tcW w:w="2218" w:type="dxa"/>
            <w:shd w:val="clear" w:color="auto" w:fill="DBE5F1" w:themeFill="accent1" w:themeFillTint="33"/>
          </w:tcPr>
          <w:p w14:paraId="70B0C745" w14:textId="77777777" w:rsidR="002127CD" w:rsidRPr="00E46EB9" w:rsidRDefault="002127CD" w:rsidP="002127CD">
            <w:pPr>
              <w:rPr>
                <w:rFonts w:ascii="Calibri" w:hAnsi="Calibri"/>
                <w:b/>
                <w:sz w:val="19"/>
              </w:rPr>
            </w:pPr>
            <w:r>
              <w:rPr>
                <w:rFonts w:ascii="Calibri" w:hAnsi="Calibri"/>
                <w:b/>
                <w:sz w:val="19"/>
              </w:rPr>
              <w:t>Minnesota Leaders</w:t>
            </w:r>
            <w:r w:rsidRPr="00E46EB9">
              <w:rPr>
                <w:rFonts w:ascii="Calibri" w:hAnsi="Calibri"/>
                <w:b/>
                <w:sz w:val="19"/>
              </w:rPr>
              <w:t xml:space="preserve"> Urge U.S. Department of Justice to Conduct Full and Thorough Investigation into Death of </w:t>
            </w:r>
            <w:proofErr w:type="spellStart"/>
            <w:r w:rsidRPr="00E46EB9">
              <w:rPr>
                <w:rFonts w:ascii="Calibri" w:hAnsi="Calibri"/>
                <w:b/>
                <w:sz w:val="19"/>
              </w:rPr>
              <w:t>Philando</w:t>
            </w:r>
            <w:proofErr w:type="spellEnd"/>
            <w:r w:rsidRPr="00E46EB9">
              <w:rPr>
                <w:rFonts w:ascii="Calibri" w:hAnsi="Calibri"/>
                <w:b/>
                <w:sz w:val="19"/>
              </w:rPr>
              <w:t xml:space="preserve"> Castile</w:t>
            </w:r>
          </w:p>
        </w:tc>
        <w:tc>
          <w:tcPr>
            <w:tcW w:w="3222" w:type="dxa"/>
          </w:tcPr>
          <w:p w14:paraId="48D9832C" w14:textId="77777777" w:rsidR="002127CD" w:rsidRDefault="002127CD" w:rsidP="002127CD">
            <w:pPr>
              <w:rPr>
                <w:rFonts w:ascii="Calibri" w:hAnsi="Calibri"/>
                <w:sz w:val="19"/>
              </w:rPr>
            </w:pPr>
            <w:r>
              <w:rPr>
                <w:rFonts w:ascii="Calibri" w:hAnsi="Calibri"/>
                <w:sz w:val="19"/>
              </w:rPr>
              <w:t xml:space="preserve">Governor Dayton, Lt. Governor Smith, U.S. Senators Klobuchar and </w:t>
            </w:r>
            <w:r w:rsidRPr="000F317A">
              <w:rPr>
                <w:rFonts w:ascii="Calibri" w:hAnsi="Calibri"/>
                <w:sz w:val="19"/>
              </w:rPr>
              <w:t>Franken,</w:t>
            </w:r>
            <w:r>
              <w:rPr>
                <w:rFonts w:ascii="Calibri" w:hAnsi="Calibri"/>
                <w:sz w:val="19"/>
              </w:rPr>
              <w:t xml:space="preserve"> and Representatives McCollum and Ellison, send</w:t>
            </w:r>
            <w:r w:rsidRPr="000F317A">
              <w:rPr>
                <w:rFonts w:ascii="Calibri" w:hAnsi="Calibri"/>
                <w:sz w:val="19"/>
              </w:rPr>
              <w:t xml:space="preserve"> a letter to U.S. Attorney General Loretta Lynch urging the U.S. Department of Justice to conduct a full and thorough investigation into the death of </w:t>
            </w:r>
            <w:proofErr w:type="spellStart"/>
            <w:r w:rsidRPr="000F317A">
              <w:rPr>
                <w:rFonts w:ascii="Calibri" w:hAnsi="Calibri"/>
                <w:sz w:val="19"/>
              </w:rPr>
              <w:t>Philando</w:t>
            </w:r>
            <w:proofErr w:type="spellEnd"/>
            <w:r w:rsidRPr="000F317A">
              <w:rPr>
                <w:rFonts w:ascii="Calibri" w:hAnsi="Calibri"/>
                <w:sz w:val="19"/>
              </w:rPr>
              <w:t xml:space="preserve"> Castile.</w:t>
            </w:r>
          </w:p>
        </w:tc>
        <w:tc>
          <w:tcPr>
            <w:tcW w:w="2011" w:type="dxa"/>
          </w:tcPr>
          <w:p w14:paraId="5B8A1868" w14:textId="4C3BFE92" w:rsidR="002127CD" w:rsidRDefault="002127CD" w:rsidP="002127CD">
            <w:pPr>
              <w:rPr>
                <w:rFonts w:ascii="Calibri" w:hAnsi="Calibri"/>
                <w:sz w:val="19"/>
              </w:rPr>
            </w:pPr>
            <w:r>
              <w:rPr>
                <w:rFonts w:ascii="Calibri" w:hAnsi="Calibri"/>
                <w:sz w:val="19"/>
              </w:rPr>
              <w:t>[</w:t>
            </w:r>
            <w:hyperlink r:id="rId2364" w:history="1">
              <w:r w:rsidRPr="000F317A">
                <w:rPr>
                  <w:rStyle w:val="Hyperlink"/>
                  <w:rFonts w:ascii="Calibri" w:hAnsi="Calibri"/>
                  <w:sz w:val="19"/>
                </w:rPr>
                <w:t>News Release</w:t>
              </w:r>
            </w:hyperlink>
            <w:r>
              <w:rPr>
                <w:rFonts w:ascii="Calibri" w:hAnsi="Calibri"/>
                <w:sz w:val="19"/>
              </w:rPr>
              <w:t>]</w:t>
            </w:r>
          </w:p>
        </w:tc>
      </w:tr>
      <w:tr w:rsidR="002127CD" w14:paraId="7DF474FA" w14:textId="77777777" w:rsidTr="00C278A2">
        <w:tblPrEx>
          <w:jc w:val="left"/>
          <w:tblLook w:val="04A0" w:firstRow="1" w:lastRow="0" w:firstColumn="1" w:lastColumn="0" w:noHBand="0" w:noVBand="1"/>
        </w:tblPrEx>
        <w:trPr>
          <w:trHeight w:val="647"/>
        </w:trPr>
        <w:tc>
          <w:tcPr>
            <w:tcW w:w="1280" w:type="dxa"/>
          </w:tcPr>
          <w:p w14:paraId="6B5C4ACC" w14:textId="77777777" w:rsidR="002127CD" w:rsidRDefault="002127CD" w:rsidP="002127CD">
            <w:pPr>
              <w:rPr>
                <w:rFonts w:ascii="Calibri" w:hAnsi="Calibri"/>
                <w:sz w:val="19"/>
              </w:rPr>
            </w:pPr>
            <w:r>
              <w:rPr>
                <w:rFonts w:ascii="Calibri" w:hAnsi="Calibri"/>
                <w:sz w:val="19"/>
              </w:rPr>
              <w:t>7/8/16</w:t>
            </w:r>
          </w:p>
        </w:tc>
        <w:tc>
          <w:tcPr>
            <w:tcW w:w="2218" w:type="dxa"/>
            <w:shd w:val="clear" w:color="auto" w:fill="DBE5F1" w:themeFill="accent1" w:themeFillTint="33"/>
          </w:tcPr>
          <w:p w14:paraId="4EAE69E5" w14:textId="77777777" w:rsidR="002127CD" w:rsidRDefault="002127CD" w:rsidP="002127CD">
            <w:pPr>
              <w:rPr>
                <w:rFonts w:ascii="Calibri" w:hAnsi="Calibri"/>
                <w:b/>
                <w:sz w:val="19"/>
              </w:rPr>
            </w:pPr>
            <w:r w:rsidRPr="000F317A">
              <w:rPr>
                <w:rFonts w:ascii="Calibri" w:hAnsi="Calibri"/>
                <w:b/>
                <w:sz w:val="19"/>
              </w:rPr>
              <w:t>Shootings in Dallas</w:t>
            </w:r>
            <w:r>
              <w:rPr>
                <w:rFonts w:ascii="Calibri" w:hAnsi="Calibri"/>
                <w:b/>
                <w:sz w:val="19"/>
              </w:rPr>
              <w:t>, Texas</w:t>
            </w:r>
          </w:p>
        </w:tc>
        <w:tc>
          <w:tcPr>
            <w:tcW w:w="3222" w:type="dxa"/>
          </w:tcPr>
          <w:p w14:paraId="142164B7" w14:textId="77777777" w:rsidR="002127CD" w:rsidRDefault="002127CD" w:rsidP="002127CD">
            <w:pPr>
              <w:rPr>
                <w:rFonts w:ascii="Calibri" w:hAnsi="Calibri"/>
                <w:sz w:val="19"/>
              </w:rPr>
            </w:pPr>
            <w:r>
              <w:rPr>
                <w:rFonts w:ascii="Calibri" w:hAnsi="Calibri"/>
                <w:sz w:val="19"/>
              </w:rPr>
              <w:t>Governor Dayton and Lt. Governor Smith release</w:t>
            </w:r>
            <w:r w:rsidRPr="000F317A">
              <w:rPr>
                <w:rFonts w:ascii="Calibri" w:hAnsi="Calibri"/>
                <w:sz w:val="19"/>
              </w:rPr>
              <w:t xml:space="preserve"> statements today regarding the shootings overnight in Dallas, Texas.</w:t>
            </w:r>
          </w:p>
        </w:tc>
        <w:tc>
          <w:tcPr>
            <w:tcW w:w="2011" w:type="dxa"/>
          </w:tcPr>
          <w:p w14:paraId="602170E2" w14:textId="77777777" w:rsidR="002127CD" w:rsidRDefault="002127CD" w:rsidP="002127CD">
            <w:pPr>
              <w:rPr>
                <w:rFonts w:ascii="Calibri" w:hAnsi="Calibri"/>
                <w:sz w:val="19"/>
              </w:rPr>
            </w:pPr>
            <w:r>
              <w:rPr>
                <w:rFonts w:ascii="Calibri" w:hAnsi="Calibri"/>
                <w:sz w:val="19"/>
              </w:rPr>
              <w:t>[</w:t>
            </w:r>
            <w:hyperlink r:id="rId2365" w:history="1">
              <w:r w:rsidRPr="000F317A">
                <w:rPr>
                  <w:rStyle w:val="Hyperlink"/>
                  <w:rFonts w:ascii="Calibri" w:hAnsi="Calibri"/>
                  <w:sz w:val="19"/>
                </w:rPr>
                <w:t>News Release</w:t>
              </w:r>
            </w:hyperlink>
            <w:r>
              <w:rPr>
                <w:rFonts w:ascii="Calibri" w:hAnsi="Calibri"/>
                <w:sz w:val="19"/>
              </w:rPr>
              <w:t>]</w:t>
            </w:r>
          </w:p>
        </w:tc>
      </w:tr>
      <w:tr w:rsidR="002127CD" w14:paraId="41777987" w14:textId="77777777" w:rsidTr="00C278A2">
        <w:tblPrEx>
          <w:jc w:val="left"/>
          <w:tblLook w:val="04A0" w:firstRow="1" w:lastRow="0" w:firstColumn="1" w:lastColumn="0" w:noHBand="0" w:noVBand="1"/>
        </w:tblPrEx>
        <w:trPr>
          <w:trHeight w:val="647"/>
        </w:trPr>
        <w:tc>
          <w:tcPr>
            <w:tcW w:w="1280" w:type="dxa"/>
          </w:tcPr>
          <w:p w14:paraId="263883B9" w14:textId="77777777" w:rsidR="002127CD" w:rsidRDefault="002127CD" w:rsidP="002127CD">
            <w:pPr>
              <w:rPr>
                <w:rFonts w:ascii="Calibri" w:hAnsi="Calibri"/>
                <w:sz w:val="19"/>
              </w:rPr>
            </w:pPr>
            <w:r>
              <w:rPr>
                <w:rFonts w:ascii="Calibri" w:hAnsi="Calibri"/>
                <w:sz w:val="19"/>
              </w:rPr>
              <w:t>7/8/16</w:t>
            </w:r>
          </w:p>
        </w:tc>
        <w:tc>
          <w:tcPr>
            <w:tcW w:w="2218" w:type="dxa"/>
            <w:shd w:val="clear" w:color="auto" w:fill="DBE5F1" w:themeFill="accent1" w:themeFillTint="33"/>
          </w:tcPr>
          <w:p w14:paraId="61220F12" w14:textId="77777777" w:rsidR="002127CD" w:rsidRPr="000F317A" w:rsidRDefault="002127CD" w:rsidP="002127CD">
            <w:pPr>
              <w:rPr>
                <w:rFonts w:ascii="Calibri" w:hAnsi="Calibri"/>
                <w:b/>
                <w:sz w:val="19"/>
              </w:rPr>
            </w:pPr>
            <w:r w:rsidRPr="000F317A">
              <w:rPr>
                <w:rFonts w:ascii="Calibri" w:hAnsi="Calibri"/>
                <w:b/>
                <w:sz w:val="19"/>
              </w:rPr>
              <w:t>Essar Steel Minnesota</w:t>
            </w:r>
          </w:p>
        </w:tc>
        <w:tc>
          <w:tcPr>
            <w:tcW w:w="3222" w:type="dxa"/>
          </w:tcPr>
          <w:p w14:paraId="72A90E96" w14:textId="77777777" w:rsidR="002127CD" w:rsidRDefault="002127CD" w:rsidP="002127CD">
            <w:pPr>
              <w:rPr>
                <w:rFonts w:ascii="Calibri" w:hAnsi="Calibri"/>
                <w:sz w:val="19"/>
              </w:rPr>
            </w:pPr>
            <w:r w:rsidRPr="000F317A">
              <w:rPr>
                <w:rFonts w:ascii="Calibri" w:hAnsi="Calibri"/>
                <w:sz w:val="19"/>
              </w:rPr>
              <w:t>Minnesota Commissioner of Natura</w:t>
            </w:r>
            <w:r>
              <w:rPr>
                <w:rFonts w:ascii="Calibri" w:hAnsi="Calibri"/>
                <w:sz w:val="19"/>
              </w:rPr>
              <w:t xml:space="preserve">l Resources Tom Landwehr issues a </w:t>
            </w:r>
            <w:r w:rsidRPr="000F317A">
              <w:rPr>
                <w:rFonts w:ascii="Calibri" w:hAnsi="Calibri"/>
                <w:sz w:val="19"/>
              </w:rPr>
              <w:t>letter to Essar Steel Minnesota. Following the issuan</w:t>
            </w:r>
            <w:r>
              <w:rPr>
                <w:rFonts w:ascii="Calibri" w:hAnsi="Calibri"/>
                <w:sz w:val="19"/>
              </w:rPr>
              <w:t>ce of that letter, Governor Dayton releases a</w:t>
            </w:r>
            <w:r w:rsidRPr="000F317A">
              <w:rPr>
                <w:rFonts w:ascii="Calibri" w:hAnsi="Calibri"/>
                <w:sz w:val="19"/>
              </w:rPr>
              <w:t xml:space="preserve"> statement</w:t>
            </w:r>
            <w:r>
              <w:rPr>
                <w:rFonts w:ascii="Calibri" w:hAnsi="Calibri"/>
                <w:sz w:val="19"/>
              </w:rPr>
              <w:t>.</w:t>
            </w:r>
          </w:p>
        </w:tc>
        <w:tc>
          <w:tcPr>
            <w:tcW w:w="2011" w:type="dxa"/>
          </w:tcPr>
          <w:p w14:paraId="5AA183A8" w14:textId="77777777" w:rsidR="002127CD" w:rsidRDefault="002127CD" w:rsidP="002127CD">
            <w:pPr>
              <w:rPr>
                <w:rFonts w:ascii="Calibri" w:hAnsi="Calibri"/>
                <w:sz w:val="19"/>
              </w:rPr>
            </w:pPr>
            <w:r>
              <w:rPr>
                <w:rFonts w:ascii="Calibri" w:hAnsi="Calibri"/>
                <w:sz w:val="19"/>
              </w:rPr>
              <w:t>[</w:t>
            </w:r>
            <w:hyperlink r:id="rId2366" w:history="1">
              <w:r w:rsidRPr="000F317A">
                <w:rPr>
                  <w:rStyle w:val="Hyperlink"/>
                  <w:rFonts w:ascii="Calibri" w:hAnsi="Calibri"/>
                  <w:sz w:val="19"/>
                </w:rPr>
                <w:t>News Release</w:t>
              </w:r>
            </w:hyperlink>
            <w:r>
              <w:rPr>
                <w:rFonts w:ascii="Calibri" w:hAnsi="Calibri"/>
                <w:sz w:val="19"/>
              </w:rPr>
              <w:t>]</w:t>
            </w:r>
          </w:p>
          <w:p w14:paraId="0144A4EB" w14:textId="60CA9130" w:rsidR="002127CD" w:rsidRDefault="002127CD" w:rsidP="002127CD">
            <w:pPr>
              <w:rPr>
                <w:rFonts w:ascii="Calibri" w:hAnsi="Calibri"/>
                <w:sz w:val="19"/>
              </w:rPr>
            </w:pPr>
            <w:r>
              <w:rPr>
                <w:rFonts w:ascii="Calibri" w:hAnsi="Calibri"/>
                <w:sz w:val="19"/>
              </w:rPr>
              <w:t>[</w:t>
            </w:r>
            <w:hyperlink r:id="rId2367" w:history="1">
              <w:r w:rsidRPr="000F317A">
                <w:rPr>
                  <w:rStyle w:val="Hyperlink"/>
                  <w:rFonts w:ascii="Calibri" w:hAnsi="Calibri"/>
                  <w:sz w:val="19"/>
                </w:rPr>
                <w:t>Commissioner Landwehr letter</w:t>
              </w:r>
            </w:hyperlink>
            <w:r>
              <w:rPr>
                <w:rFonts w:ascii="Calibri" w:hAnsi="Calibri"/>
                <w:sz w:val="19"/>
              </w:rPr>
              <w:t>]</w:t>
            </w:r>
          </w:p>
        </w:tc>
      </w:tr>
      <w:tr w:rsidR="002127CD" w14:paraId="1B4F9EC2" w14:textId="77777777" w:rsidTr="00C278A2">
        <w:tblPrEx>
          <w:jc w:val="left"/>
          <w:tblLook w:val="04A0" w:firstRow="1" w:lastRow="0" w:firstColumn="1" w:lastColumn="0" w:noHBand="0" w:noVBand="1"/>
        </w:tblPrEx>
        <w:trPr>
          <w:trHeight w:val="647"/>
        </w:trPr>
        <w:tc>
          <w:tcPr>
            <w:tcW w:w="1280" w:type="dxa"/>
          </w:tcPr>
          <w:p w14:paraId="1F7E05B1" w14:textId="77777777" w:rsidR="002127CD" w:rsidRDefault="002127CD" w:rsidP="002127CD">
            <w:pPr>
              <w:rPr>
                <w:rFonts w:ascii="Calibri" w:hAnsi="Calibri"/>
                <w:sz w:val="19"/>
              </w:rPr>
            </w:pPr>
            <w:r>
              <w:rPr>
                <w:rFonts w:ascii="Calibri" w:hAnsi="Calibri"/>
                <w:sz w:val="19"/>
              </w:rPr>
              <w:t>7/8/16</w:t>
            </w:r>
          </w:p>
        </w:tc>
        <w:tc>
          <w:tcPr>
            <w:tcW w:w="2218" w:type="dxa"/>
            <w:shd w:val="clear" w:color="auto" w:fill="DBE5F1" w:themeFill="accent1" w:themeFillTint="33"/>
          </w:tcPr>
          <w:p w14:paraId="40AD077B" w14:textId="77777777" w:rsidR="002127CD" w:rsidRPr="000F317A" w:rsidRDefault="002127CD" w:rsidP="002127CD">
            <w:pPr>
              <w:rPr>
                <w:rFonts w:ascii="Calibri" w:hAnsi="Calibri"/>
                <w:b/>
                <w:sz w:val="19"/>
              </w:rPr>
            </w:pPr>
            <w:r w:rsidRPr="000F317A">
              <w:rPr>
                <w:rFonts w:ascii="Calibri" w:hAnsi="Calibri"/>
                <w:b/>
                <w:sz w:val="19"/>
              </w:rPr>
              <w:t>Governor Dayton, Lt. Governor Smith, and Cabinet Members to Take Questions from Reporters at 3:00pm</w:t>
            </w:r>
          </w:p>
        </w:tc>
        <w:tc>
          <w:tcPr>
            <w:tcW w:w="3222" w:type="dxa"/>
          </w:tcPr>
          <w:p w14:paraId="4904CBA8" w14:textId="77777777" w:rsidR="002127CD" w:rsidRPr="000F317A" w:rsidRDefault="002127CD" w:rsidP="002127CD">
            <w:pPr>
              <w:rPr>
                <w:rFonts w:ascii="Calibri" w:hAnsi="Calibri"/>
                <w:sz w:val="19"/>
              </w:rPr>
            </w:pPr>
            <w:r>
              <w:rPr>
                <w:rFonts w:ascii="Calibri" w:hAnsi="Calibri"/>
                <w:sz w:val="19"/>
              </w:rPr>
              <w:t xml:space="preserve">Following the shooting of </w:t>
            </w:r>
            <w:proofErr w:type="spellStart"/>
            <w:r>
              <w:rPr>
                <w:rFonts w:ascii="Calibri" w:hAnsi="Calibri"/>
                <w:sz w:val="19"/>
              </w:rPr>
              <w:t>Philando</w:t>
            </w:r>
            <w:proofErr w:type="spellEnd"/>
            <w:r>
              <w:rPr>
                <w:rFonts w:ascii="Calibri" w:hAnsi="Calibri"/>
                <w:sz w:val="19"/>
              </w:rPr>
              <w:t xml:space="preserve"> Castile, Governor Dayton, Lt. Governor Smith, and cabinet members meet to take questions from reporters on the subject.</w:t>
            </w:r>
          </w:p>
        </w:tc>
        <w:tc>
          <w:tcPr>
            <w:tcW w:w="2011" w:type="dxa"/>
          </w:tcPr>
          <w:p w14:paraId="5805BAEE" w14:textId="77777777" w:rsidR="002127CD" w:rsidRDefault="002127CD" w:rsidP="002127CD">
            <w:pPr>
              <w:rPr>
                <w:rFonts w:ascii="Calibri" w:hAnsi="Calibri"/>
                <w:sz w:val="19"/>
              </w:rPr>
            </w:pPr>
            <w:r>
              <w:rPr>
                <w:rFonts w:ascii="Calibri" w:hAnsi="Calibri"/>
                <w:sz w:val="19"/>
              </w:rPr>
              <w:t>[</w:t>
            </w:r>
            <w:hyperlink r:id="rId2368" w:history="1">
              <w:r w:rsidRPr="000F317A">
                <w:rPr>
                  <w:rStyle w:val="Hyperlink"/>
                  <w:rFonts w:ascii="Calibri" w:hAnsi="Calibri"/>
                  <w:sz w:val="19"/>
                </w:rPr>
                <w:t>News Release</w:t>
              </w:r>
            </w:hyperlink>
            <w:r>
              <w:rPr>
                <w:rFonts w:ascii="Calibri" w:hAnsi="Calibri"/>
                <w:sz w:val="19"/>
              </w:rPr>
              <w:t>]</w:t>
            </w:r>
          </w:p>
          <w:p w14:paraId="6EE12090" w14:textId="04CCFDA9" w:rsidR="002127CD" w:rsidRDefault="002127CD" w:rsidP="002127CD">
            <w:pPr>
              <w:rPr>
                <w:rFonts w:ascii="Calibri" w:hAnsi="Calibri"/>
                <w:sz w:val="19"/>
              </w:rPr>
            </w:pPr>
            <w:r>
              <w:rPr>
                <w:rFonts w:ascii="Calibri" w:hAnsi="Calibri"/>
                <w:sz w:val="19"/>
              </w:rPr>
              <w:t>[</w:t>
            </w:r>
            <w:hyperlink r:id="rId2369" w:history="1">
              <w:r w:rsidRPr="000F317A">
                <w:rPr>
                  <w:rStyle w:val="Hyperlink"/>
                  <w:rFonts w:ascii="Calibri" w:hAnsi="Calibri"/>
                  <w:sz w:val="19"/>
                </w:rPr>
                <w:t>VIDEO: July 7, 2016 Afternoon News Conference</w:t>
              </w:r>
            </w:hyperlink>
            <w:r>
              <w:rPr>
                <w:rFonts w:ascii="Calibri" w:hAnsi="Calibri"/>
                <w:sz w:val="19"/>
              </w:rPr>
              <w:t>]</w:t>
            </w:r>
          </w:p>
          <w:p w14:paraId="4DAB27ED" w14:textId="77777777" w:rsidR="002127CD" w:rsidRDefault="002127CD" w:rsidP="002127CD">
            <w:pPr>
              <w:rPr>
                <w:rFonts w:ascii="Calibri" w:hAnsi="Calibri"/>
                <w:sz w:val="19"/>
              </w:rPr>
            </w:pPr>
            <w:r>
              <w:rPr>
                <w:rFonts w:ascii="Calibri" w:hAnsi="Calibri"/>
                <w:sz w:val="19"/>
              </w:rPr>
              <w:t>[</w:t>
            </w:r>
            <w:hyperlink r:id="rId2370" w:history="1">
              <w:r w:rsidRPr="000F317A">
                <w:rPr>
                  <w:rStyle w:val="Hyperlink"/>
                  <w:rFonts w:ascii="Calibri" w:hAnsi="Calibri"/>
                  <w:sz w:val="19"/>
                </w:rPr>
                <w:t>AUDIO: July 7, 2016 Morning News Conference</w:t>
              </w:r>
            </w:hyperlink>
            <w:r>
              <w:rPr>
                <w:rFonts w:ascii="Calibri" w:hAnsi="Calibri"/>
                <w:sz w:val="19"/>
              </w:rPr>
              <w:t>]</w:t>
            </w:r>
          </w:p>
          <w:p w14:paraId="3A27936D" w14:textId="77777777" w:rsidR="002127CD" w:rsidRDefault="002127CD" w:rsidP="002127CD">
            <w:pPr>
              <w:rPr>
                <w:rFonts w:ascii="Calibri" w:hAnsi="Calibri"/>
                <w:sz w:val="19"/>
              </w:rPr>
            </w:pPr>
            <w:r>
              <w:rPr>
                <w:rFonts w:ascii="Calibri" w:hAnsi="Calibri"/>
                <w:sz w:val="19"/>
              </w:rPr>
              <w:t>[</w:t>
            </w:r>
            <w:hyperlink r:id="rId2371" w:history="1">
              <w:r w:rsidRPr="000F317A">
                <w:rPr>
                  <w:rStyle w:val="Hyperlink"/>
                  <w:rFonts w:ascii="Calibri" w:hAnsi="Calibri"/>
                  <w:sz w:val="19"/>
                </w:rPr>
                <w:t>AUDIO: Protest Remarks</w:t>
              </w:r>
            </w:hyperlink>
            <w:r>
              <w:rPr>
                <w:rFonts w:ascii="Calibri" w:hAnsi="Calibri"/>
                <w:sz w:val="19"/>
              </w:rPr>
              <w:t>]</w:t>
            </w:r>
          </w:p>
        </w:tc>
      </w:tr>
      <w:tr w:rsidR="002127CD" w14:paraId="5AB00F0E" w14:textId="77777777" w:rsidTr="00C278A2">
        <w:tblPrEx>
          <w:jc w:val="left"/>
          <w:tblLook w:val="04A0" w:firstRow="1" w:lastRow="0" w:firstColumn="1" w:lastColumn="0" w:noHBand="0" w:noVBand="1"/>
        </w:tblPrEx>
        <w:trPr>
          <w:trHeight w:val="647"/>
        </w:trPr>
        <w:tc>
          <w:tcPr>
            <w:tcW w:w="1280" w:type="dxa"/>
          </w:tcPr>
          <w:p w14:paraId="588A2A01" w14:textId="77777777" w:rsidR="002127CD" w:rsidRDefault="002127CD" w:rsidP="002127CD">
            <w:pPr>
              <w:rPr>
                <w:rFonts w:ascii="Calibri" w:hAnsi="Calibri"/>
                <w:sz w:val="19"/>
              </w:rPr>
            </w:pPr>
            <w:r>
              <w:rPr>
                <w:rFonts w:ascii="Calibri" w:hAnsi="Calibri"/>
                <w:sz w:val="19"/>
              </w:rPr>
              <w:t>7/8/16</w:t>
            </w:r>
          </w:p>
        </w:tc>
        <w:tc>
          <w:tcPr>
            <w:tcW w:w="2218" w:type="dxa"/>
            <w:shd w:val="clear" w:color="auto" w:fill="DBE5F1" w:themeFill="accent1" w:themeFillTint="33"/>
          </w:tcPr>
          <w:p w14:paraId="477A44AD" w14:textId="77777777" w:rsidR="002127CD" w:rsidRPr="000F317A" w:rsidRDefault="002127CD" w:rsidP="002127CD">
            <w:pPr>
              <w:rPr>
                <w:rFonts w:ascii="Calibri" w:hAnsi="Calibri"/>
                <w:b/>
                <w:sz w:val="19"/>
              </w:rPr>
            </w:pPr>
            <w:r w:rsidRPr="004B436B">
              <w:rPr>
                <w:rFonts w:ascii="Calibri" w:hAnsi="Calibri"/>
                <w:b/>
                <w:sz w:val="19"/>
              </w:rPr>
              <w:t>Governor Dayton Orders Flags Flown at Half-Staff in Honor of the Victims of the Attack in Dallas, Texas</w:t>
            </w:r>
          </w:p>
        </w:tc>
        <w:tc>
          <w:tcPr>
            <w:tcW w:w="3222" w:type="dxa"/>
          </w:tcPr>
          <w:p w14:paraId="38A9724C" w14:textId="77777777" w:rsidR="002127CD" w:rsidRDefault="002127CD" w:rsidP="002127CD">
            <w:pPr>
              <w:rPr>
                <w:rFonts w:ascii="Calibri" w:hAnsi="Calibri"/>
                <w:sz w:val="19"/>
              </w:rPr>
            </w:pPr>
            <w:r w:rsidRPr="004B436B">
              <w:rPr>
                <w:rFonts w:ascii="Calibri" w:hAnsi="Calibri"/>
                <w:sz w:val="19"/>
              </w:rPr>
              <w:t>In accordance wi</w:t>
            </w:r>
            <w:r>
              <w:rPr>
                <w:rFonts w:ascii="Calibri" w:hAnsi="Calibri"/>
                <w:sz w:val="19"/>
              </w:rPr>
              <w:t>th the proclamation issued by President Obama, Governor Dayton orders</w:t>
            </w:r>
            <w:r w:rsidRPr="004B436B">
              <w:rPr>
                <w:rFonts w:ascii="Calibri" w:hAnsi="Calibri"/>
                <w:sz w:val="19"/>
              </w:rPr>
              <w:t xml:space="preserve"> all United States flags and Minnesota flags to be flown at half-staff at all state and federal buildings in the State of Minnesota.</w:t>
            </w:r>
          </w:p>
        </w:tc>
        <w:tc>
          <w:tcPr>
            <w:tcW w:w="2011" w:type="dxa"/>
          </w:tcPr>
          <w:p w14:paraId="57929218" w14:textId="77777777" w:rsidR="002127CD" w:rsidRDefault="002127CD" w:rsidP="002127CD">
            <w:pPr>
              <w:rPr>
                <w:rFonts w:ascii="Calibri" w:hAnsi="Calibri"/>
                <w:sz w:val="19"/>
              </w:rPr>
            </w:pPr>
            <w:r>
              <w:rPr>
                <w:rFonts w:ascii="Calibri" w:hAnsi="Calibri"/>
                <w:sz w:val="19"/>
              </w:rPr>
              <w:t>[</w:t>
            </w:r>
            <w:hyperlink r:id="rId2372" w:history="1">
              <w:r w:rsidRPr="004B436B">
                <w:rPr>
                  <w:rStyle w:val="Hyperlink"/>
                  <w:rFonts w:ascii="Calibri" w:hAnsi="Calibri"/>
                  <w:sz w:val="19"/>
                </w:rPr>
                <w:t>News Release</w:t>
              </w:r>
            </w:hyperlink>
            <w:r>
              <w:rPr>
                <w:rFonts w:ascii="Calibri" w:hAnsi="Calibri"/>
                <w:sz w:val="19"/>
              </w:rPr>
              <w:t>]</w:t>
            </w:r>
          </w:p>
          <w:p w14:paraId="2CFB7D4F" w14:textId="77777777" w:rsidR="002127CD" w:rsidRDefault="002127CD" w:rsidP="002127CD">
            <w:pPr>
              <w:rPr>
                <w:rFonts w:ascii="Calibri" w:hAnsi="Calibri"/>
                <w:sz w:val="19"/>
              </w:rPr>
            </w:pPr>
            <w:r>
              <w:rPr>
                <w:rFonts w:ascii="Calibri" w:hAnsi="Calibri"/>
                <w:sz w:val="19"/>
              </w:rPr>
              <w:t>[</w:t>
            </w:r>
            <w:hyperlink r:id="rId2373" w:history="1">
              <w:r w:rsidRPr="004B436B">
                <w:rPr>
                  <w:rStyle w:val="Hyperlink"/>
                  <w:rFonts w:ascii="Calibri" w:hAnsi="Calibri"/>
                  <w:sz w:val="19"/>
                </w:rPr>
                <w:t>Governor Dayton’s Proclamation</w:t>
              </w:r>
            </w:hyperlink>
            <w:r>
              <w:rPr>
                <w:rFonts w:ascii="Calibri" w:hAnsi="Calibri"/>
                <w:sz w:val="19"/>
              </w:rPr>
              <w:t>]</w:t>
            </w:r>
          </w:p>
          <w:p w14:paraId="47030A54" w14:textId="77777777" w:rsidR="002127CD" w:rsidRDefault="002127CD" w:rsidP="002127CD">
            <w:pPr>
              <w:rPr>
                <w:rFonts w:ascii="Calibri" w:hAnsi="Calibri"/>
                <w:sz w:val="19"/>
              </w:rPr>
            </w:pPr>
            <w:r>
              <w:rPr>
                <w:rFonts w:ascii="Calibri" w:hAnsi="Calibri"/>
                <w:sz w:val="19"/>
              </w:rPr>
              <w:t>[</w:t>
            </w:r>
            <w:hyperlink r:id="rId2374" w:history="1">
              <w:r w:rsidRPr="004B436B">
                <w:rPr>
                  <w:rStyle w:val="Hyperlink"/>
                  <w:rFonts w:ascii="Calibri" w:hAnsi="Calibri"/>
                  <w:sz w:val="19"/>
                </w:rPr>
                <w:t>President Obama’s Proclamation</w:t>
              </w:r>
            </w:hyperlink>
            <w:r>
              <w:rPr>
                <w:rFonts w:ascii="Calibri" w:hAnsi="Calibri"/>
                <w:sz w:val="19"/>
              </w:rPr>
              <w:t>]</w:t>
            </w:r>
          </w:p>
        </w:tc>
      </w:tr>
      <w:tr w:rsidR="002127CD" w14:paraId="431E4771" w14:textId="77777777" w:rsidTr="00C278A2">
        <w:tblPrEx>
          <w:jc w:val="left"/>
          <w:tblLook w:val="04A0" w:firstRow="1" w:lastRow="0" w:firstColumn="1" w:lastColumn="0" w:noHBand="0" w:noVBand="1"/>
        </w:tblPrEx>
        <w:trPr>
          <w:trHeight w:val="647"/>
        </w:trPr>
        <w:tc>
          <w:tcPr>
            <w:tcW w:w="1280" w:type="dxa"/>
          </w:tcPr>
          <w:p w14:paraId="2F3E846C" w14:textId="77777777" w:rsidR="002127CD" w:rsidRDefault="002127CD" w:rsidP="002127CD">
            <w:pPr>
              <w:rPr>
                <w:rFonts w:ascii="Calibri" w:hAnsi="Calibri"/>
                <w:sz w:val="19"/>
              </w:rPr>
            </w:pPr>
            <w:r>
              <w:rPr>
                <w:rFonts w:ascii="Calibri" w:hAnsi="Calibri"/>
                <w:sz w:val="19"/>
              </w:rPr>
              <w:t>7/10/16</w:t>
            </w:r>
          </w:p>
        </w:tc>
        <w:tc>
          <w:tcPr>
            <w:tcW w:w="2218" w:type="dxa"/>
            <w:shd w:val="clear" w:color="auto" w:fill="DBE5F1" w:themeFill="accent1" w:themeFillTint="33"/>
          </w:tcPr>
          <w:p w14:paraId="0C6AF223" w14:textId="77777777" w:rsidR="002127CD" w:rsidRPr="004B436B" w:rsidRDefault="002127CD" w:rsidP="002127CD">
            <w:pPr>
              <w:rPr>
                <w:rFonts w:ascii="Calibri" w:hAnsi="Calibri"/>
                <w:b/>
                <w:sz w:val="19"/>
              </w:rPr>
            </w:pPr>
            <w:r>
              <w:rPr>
                <w:rFonts w:ascii="Calibri" w:hAnsi="Calibri"/>
                <w:b/>
                <w:sz w:val="19"/>
              </w:rPr>
              <w:t>Interstate 94 Freeway Protests</w:t>
            </w:r>
          </w:p>
        </w:tc>
        <w:tc>
          <w:tcPr>
            <w:tcW w:w="3222" w:type="dxa"/>
          </w:tcPr>
          <w:p w14:paraId="7DD7E674" w14:textId="77777777" w:rsidR="002127CD" w:rsidRPr="004B436B" w:rsidRDefault="002127CD" w:rsidP="002127CD">
            <w:pPr>
              <w:rPr>
                <w:rFonts w:ascii="Calibri" w:hAnsi="Calibri"/>
                <w:sz w:val="19"/>
              </w:rPr>
            </w:pPr>
            <w:r>
              <w:rPr>
                <w:rFonts w:ascii="Calibri" w:hAnsi="Calibri"/>
                <w:sz w:val="19"/>
              </w:rPr>
              <w:t xml:space="preserve">Governor Dayton and Lt. Governor Smith release statements </w:t>
            </w:r>
            <w:r w:rsidRPr="004B436B">
              <w:rPr>
                <w:rFonts w:ascii="Calibri" w:hAnsi="Calibri"/>
                <w:sz w:val="19"/>
              </w:rPr>
              <w:t>regarding the events that transpired Saturday night on Interstate 94.</w:t>
            </w:r>
          </w:p>
        </w:tc>
        <w:tc>
          <w:tcPr>
            <w:tcW w:w="2011" w:type="dxa"/>
          </w:tcPr>
          <w:p w14:paraId="5EB0E3C1" w14:textId="77777777" w:rsidR="002127CD" w:rsidRDefault="002127CD" w:rsidP="002127CD">
            <w:pPr>
              <w:rPr>
                <w:rFonts w:ascii="Calibri" w:hAnsi="Calibri"/>
                <w:sz w:val="19"/>
              </w:rPr>
            </w:pPr>
            <w:r>
              <w:rPr>
                <w:rFonts w:ascii="Calibri" w:hAnsi="Calibri"/>
                <w:sz w:val="19"/>
              </w:rPr>
              <w:t>[</w:t>
            </w:r>
            <w:hyperlink r:id="rId2375" w:history="1">
              <w:r w:rsidRPr="004B436B">
                <w:rPr>
                  <w:rStyle w:val="Hyperlink"/>
                  <w:rFonts w:ascii="Calibri" w:hAnsi="Calibri"/>
                  <w:sz w:val="19"/>
                </w:rPr>
                <w:t>News Release</w:t>
              </w:r>
            </w:hyperlink>
            <w:r>
              <w:rPr>
                <w:rFonts w:ascii="Calibri" w:hAnsi="Calibri"/>
                <w:sz w:val="19"/>
              </w:rPr>
              <w:t>]</w:t>
            </w:r>
          </w:p>
        </w:tc>
      </w:tr>
      <w:tr w:rsidR="002127CD" w14:paraId="1D2893B1" w14:textId="77777777" w:rsidTr="00C278A2">
        <w:tblPrEx>
          <w:jc w:val="left"/>
          <w:tblLook w:val="04A0" w:firstRow="1" w:lastRow="0" w:firstColumn="1" w:lastColumn="0" w:noHBand="0" w:noVBand="1"/>
        </w:tblPrEx>
        <w:trPr>
          <w:trHeight w:val="647"/>
        </w:trPr>
        <w:tc>
          <w:tcPr>
            <w:tcW w:w="1280" w:type="dxa"/>
          </w:tcPr>
          <w:p w14:paraId="7BA79C34" w14:textId="77777777" w:rsidR="002127CD" w:rsidRDefault="002127CD" w:rsidP="002127CD">
            <w:pPr>
              <w:rPr>
                <w:rFonts w:ascii="Calibri" w:hAnsi="Calibri"/>
                <w:sz w:val="19"/>
              </w:rPr>
            </w:pPr>
            <w:r>
              <w:rPr>
                <w:rFonts w:ascii="Calibri" w:hAnsi="Calibri"/>
                <w:sz w:val="19"/>
              </w:rPr>
              <w:t>7/12/16</w:t>
            </w:r>
          </w:p>
        </w:tc>
        <w:tc>
          <w:tcPr>
            <w:tcW w:w="2218" w:type="dxa"/>
            <w:shd w:val="clear" w:color="auto" w:fill="DBE5F1" w:themeFill="accent1" w:themeFillTint="33"/>
          </w:tcPr>
          <w:p w14:paraId="68207525" w14:textId="77777777" w:rsidR="002127CD" w:rsidRDefault="002127CD" w:rsidP="002127CD">
            <w:pPr>
              <w:rPr>
                <w:rFonts w:ascii="Calibri" w:hAnsi="Calibri"/>
                <w:b/>
                <w:sz w:val="19"/>
              </w:rPr>
            </w:pPr>
            <w:r>
              <w:rPr>
                <w:rFonts w:ascii="Calibri" w:hAnsi="Calibri"/>
                <w:b/>
                <w:sz w:val="19"/>
              </w:rPr>
              <w:t xml:space="preserve">Governor Dayton and Lt.  Governor Smith honor </w:t>
            </w:r>
            <w:r w:rsidRPr="004B436B">
              <w:rPr>
                <w:rFonts w:ascii="Calibri" w:hAnsi="Calibri"/>
                <w:b/>
                <w:sz w:val="19"/>
              </w:rPr>
              <w:t xml:space="preserve">State Senator Jim </w:t>
            </w:r>
            <w:proofErr w:type="spellStart"/>
            <w:r w:rsidRPr="004B436B">
              <w:rPr>
                <w:rFonts w:ascii="Calibri" w:hAnsi="Calibri"/>
                <w:b/>
                <w:sz w:val="19"/>
              </w:rPr>
              <w:t>Metzen</w:t>
            </w:r>
            <w:proofErr w:type="spellEnd"/>
          </w:p>
        </w:tc>
        <w:tc>
          <w:tcPr>
            <w:tcW w:w="3222" w:type="dxa"/>
          </w:tcPr>
          <w:p w14:paraId="403AE8D4" w14:textId="77777777" w:rsidR="002127CD" w:rsidRDefault="002127CD" w:rsidP="002127CD">
            <w:pPr>
              <w:rPr>
                <w:rFonts w:ascii="Calibri" w:hAnsi="Calibri"/>
                <w:sz w:val="19"/>
              </w:rPr>
            </w:pPr>
            <w:r>
              <w:rPr>
                <w:rFonts w:ascii="Calibri" w:hAnsi="Calibri"/>
                <w:sz w:val="19"/>
              </w:rPr>
              <w:t xml:space="preserve">Governor Dayton and Lt. Governor Smith release statements </w:t>
            </w:r>
            <w:r w:rsidRPr="004B436B">
              <w:rPr>
                <w:rFonts w:ascii="Calibri" w:hAnsi="Calibri"/>
                <w:sz w:val="19"/>
              </w:rPr>
              <w:t xml:space="preserve">regarding the passing of State Senator Jim </w:t>
            </w:r>
            <w:proofErr w:type="spellStart"/>
            <w:r w:rsidRPr="004B436B">
              <w:rPr>
                <w:rFonts w:ascii="Calibri" w:hAnsi="Calibri"/>
                <w:sz w:val="19"/>
              </w:rPr>
              <w:t>Metzen</w:t>
            </w:r>
            <w:proofErr w:type="spellEnd"/>
            <w:r w:rsidRPr="004B436B">
              <w:rPr>
                <w:rFonts w:ascii="Calibri" w:hAnsi="Calibri"/>
                <w:sz w:val="19"/>
              </w:rPr>
              <w:t>.</w:t>
            </w:r>
          </w:p>
        </w:tc>
        <w:tc>
          <w:tcPr>
            <w:tcW w:w="2011" w:type="dxa"/>
          </w:tcPr>
          <w:p w14:paraId="2F02E56F" w14:textId="77777777" w:rsidR="002127CD" w:rsidRDefault="002127CD" w:rsidP="002127CD">
            <w:pPr>
              <w:rPr>
                <w:rFonts w:ascii="Calibri" w:hAnsi="Calibri"/>
                <w:sz w:val="19"/>
              </w:rPr>
            </w:pPr>
            <w:r>
              <w:rPr>
                <w:rFonts w:ascii="Calibri" w:hAnsi="Calibri"/>
                <w:sz w:val="19"/>
              </w:rPr>
              <w:t>[</w:t>
            </w:r>
            <w:hyperlink r:id="rId2376" w:history="1">
              <w:r w:rsidRPr="004B436B">
                <w:rPr>
                  <w:rStyle w:val="Hyperlink"/>
                  <w:rFonts w:ascii="Calibri" w:hAnsi="Calibri"/>
                  <w:sz w:val="19"/>
                </w:rPr>
                <w:t>News Release</w:t>
              </w:r>
            </w:hyperlink>
            <w:r>
              <w:rPr>
                <w:rFonts w:ascii="Calibri" w:hAnsi="Calibri"/>
                <w:sz w:val="19"/>
              </w:rPr>
              <w:t>]</w:t>
            </w:r>
          </w:p>
        </w:tc>
      </w:tr>
      <w:tr w:rsidR="002127CD" w14:paraId="08C3BCB5" w14:textId="77777777" w:rsidTr="00C278A2">
        <w:tblPrEx>
          <w:jc w:val="left"/>
          <w:tblLook w:val="04A0" w:firstRow="1" w:lastRow="0" w:firstColumn="1" w:lastColumn="0" w:noHBand="0" w:noVBand="1"/>
        </w:tblPrEx>
        <w:trPr>
          <w:trHeight w:val="647"/>
        </w:trPr>
        <w:tc>
          <w:tcPr>
            <w:tcW w:w="1280" w:type="dxa"/>
          </w:tcPr>
          <w:p w14:paraId="38B6A1E7" w14:textId="77777777" w:rsidR="002127CD" w:rsidRDefault="002127CD" w:rsidP="002127CD">
            <w:pPr>
              <w:rPr>
                <w:rFonts w:ascii="Calibri" w:hAnsi="Calibri"/>
                <w:sz w:val="19"/>
              </w:rPr>
            </w:pPr>
            <w:r>
              <w:rPr>
                <w:rFonts w:ascii="Calibri" w:hAnsi="Calibri"/>
                <w:sz w:val="19"/>
              </w:rPr>
              <w:t>7/15/16</w:t>
            </w:r>
          </w:p>
        </w:tc>
        <w:tc>
          <w:tcPr>
            <w:tcW w:w="2218" w:type="dxa"/>
            <w:shd w:val="clear" w:color="auto" w:fill="DBE5F1" w:themeFill="accent1" w:themeFillTint="33"/>
          </w:tcPr>
          <w:p w14:paraId="516DE206" w14:textId="77777777" w:rsidR="002127CD" w:rsidRDefault="002127CD" w:rsidP="002127CD">
            <w:pPr>
              <w:rPr>
                <w:rFonts w:ascii="Calibri" w:hAnsi="Calibri"/>
                <w:b/>
                <w:sz w:val="19"/>
              </w:rPr>
            </w:pPr>
            <w:r w:rsidRPr="004B436B">
              <w:rPr>
                <w:rFonts w:ascii="Calibri" w:hAnsi="Calibri"/>
                <w:b/>
                <w:sz w:val="19"/>
              </w:rPr>
              <w:t>Governor Establishes Council on Freight Rail</w:t>
            </w:r>
          </w:p>
        </w:tc>
        <w:tc>
          <w:tcPr>
            <w:tcW w:w="3222" w:type="dxa"/>
          </w:tcPr>
          <w:p w14:paraId="7F84E87A" w14:textId="77777777" w:rsidR="002127CD" w:rsidRDefault="002127CD" w:rsidP="002127CD">
            <w:pPr>
              <w:rPr>
                <w:rFonts w:ascii="Calibri" w:hAnsi="Calibri"/>
                <w:sz w:val="19"/>
              </w:rPr>
            </w:pPr>
            <w:r>
              <w:rPr>
                <w:rFonts w:ascii="Calibri" w:hAnsi="Calibri"/>
                <w:sz w:val="19"/>
              </w:rPr>
              <w:t>Governor Dayton issues</w:t>
            </w:r>
            <w:r w:rsidRPr="004B436B">
              <w:rPr>
                <w:rFonts w:ascii="Calibri" w:hAnsi="Calibri"/>
                <w:sz w:val="19"/>
              </w:rPr>
              <w:t xml:space="preserve"> Executive Order 16-06, establishing the Governor’s Council on Freight Rail. The </w:t>
            </w:r>
            <w:r w:rsidRPr="004B436B">
              <w:rPr>
                <w:rFonts w:ascii="Calibri" w:hAnsi="Calibri"/>
                <w:sz w:val="19"/>
              </w:rPr>
              <w:lastRenderedPageBreak/>
              <w:t>Council will bring together state officials and railroads in a public-private working group to improve communication and enhance safety and economic development in communities across Minnesota.</w:t>
            </w:r>
          </w:p>
        </w:tc>
        <w:tc>
          <w:tcPr>
            <w:tcW w:w="2011" w:type="dxa"/>
          </w:tcPr>
          <w:p w14:paraId="28D78A88" w14:textId="77777777" w:rsidR="002127CD" w:rsidRDefault="002127CD" w:rsidP="002127CD">
            <w:pPr>
              <w:rPr>
                <w:rFonts w:ascii="Calibri" w:hAnsi="Calibri"/>
                <w:sz w:val="19"/>
              </w:rPr>
            </w:pPr>
            <w:r>
              <w:rPr>
                <w:rFonts w:ascii="Calibri" w:hAnsi="Calibri"/>
                <w:sz w:val="19"/>
              </w:rPr>
              <w:lastRenderedPageBreak/>
              <w:t>[</w:t>
            </w:r>
            <w:hyperlink r:id="rId2377" w:history="1">
              <w:r w:rsidRPr="004B436B">
                <w:rPr>
                  <w:rStyle w:val="Hyperlink"/>
                  <w:rFonts w:ascii="Calibri" w:hAnsi="Calibri"/>
                  <w:sz w:val="19"/>
                </w:rPr>
                <w:t>News Release</w:t>
              </w:r>
            </w:hyperlink>
            <w:r>
              <w:rPr>
                <w:rFonts w:ascii="Calibri" w:hAnsi="Calibri"/>
                <w:sz w:val="19"/>
              </w:rPr>
              <w:t>]</w:t>
            </w:r>
          </w:p>
          <w:p w14:paraId="6FEA40C5" w14:textId="77777777" w:rsidR="002127CD" w:rsidRDefault="002127CD" w:rsidP="002127CD">
            <w:pPr>
              <w:rPr>
                <w:rFonts w:ascii="Calibri" w:hAnsi="Calibri"/>
                <w:sz w:val="19"/>
              </w:rPr>
            </w:pPr>
            <w:r>
              <w:rPr>
                <w:rFonts w:ascii="Calibri" w:hAnsi="Calibri"/>
                <w:sz w:val="19"/>
              </w:rPr>
              <w:t>[</w:t>
            </w:r>
            <w:hyperlink r:id="rId2378" w:history="1">
              <w:r w:rsidRPr="004B436B">
                <w:rPr>
                  <w:rStyle w:val="Hyperlink"/>
                  <w:rFonts w:ascii="Calibri" w:hAnsi="Calibri"/>
                  <w:sz w:val="19"/>
                </w:rPr>
                <w:t>Executive Order</w:t>
              </w:r>
            </w:hyperlink>
            <w:r>
              <w:rPr>
                <w:rFonts w:ascii="Calibri" w:hAnsi="Calibri"/>
                <w:sz w:val="19"/>
              </w:rPr>
              <w:t>]</w:t>
            </w:r>
          </w:p>
        </w:tc>
      </w:tr>
      <w:tr w:rsidR="002127CD" w14:paraId="6747F62D" w14:textId="77777777" w:rsidTr="00C278A2">
        <w:tblPrEx>
          <w:jc w:val="left"/>
          <w:tblLook w:val="04A0" w:firstRow="1" w:lastRow="0" w:firstColumn="1" w:lastColumn="0" w:noHBand="0" w:noVBand="1"/>
        </w:tblPrEx>
        <w:trPr>
          <w:trHeight w:val="647"/>
        </w:trPr>
        <w:tc>
          <w:tcPr>
            <w:tcW w:w="1280" w:type="dxa"/>
          </w:tcPr>
          <w:p w14:paraId="582B1809" w14:textId="77777777" w:rsidR="002127CD" w:rsidRDefault="002127CD" w:rsidP="002127CD">
            <w:pPr>
              <w:rPr>
                <w:rFonts w:ascii="Calibri" w:hAnsi="Calibri"/>
                <w:sz w:val="19"/>
              </w:rPr>
            </w:pPr>
            <w:r>
              <w:rPr>
                <w:rFonts w:ascii="Calibri" w:hAnsi="Calibri"/>
                <w:sz w:val="19"/>
              </w:rPr>
              <w:t>7/15/16</w:t>
            </w:r>
          </w:p>
        </w:tc>
        <w:tc>
          <w:tcPr>
            <w:tcW w:w="2218" w:type="dxa"/>
            <w:shd w:val="clear" w:color="auto" w:fill="DBE5F1" w:themeFill="accent1" w:themeFillTint="33"/>
          </w:tcPr>
          <w:p w14:paraId="0845F886" w14:textId="77777777" w:rsidR="002127CD" w:rsidRPr="004B436B" w:rsidRDefault="002127CD" w:rsidP="002127CD">
            <w:pPr>
              <w:rPr>
                <w:rFonts w:ascii="Calibri" w:hAnsi="Calibri"/>
                <w:b/>
                <w:sz w:val="19"/>
              </w:rPr>
            </w:pPr>
            <w:r w:rsidRPr="004B436B">
              <w:rPr>
                <w:rFonts w:ascii="Calibri" w:hAnsi="Calibri"/>
                <w:b/>
                <w:sz w:val="19"/>
              </w:rPr>
              <w:t>Governor Dayton Orders Flags Flown at Half-Staff in Honor of the Victims of the Attack in Nice, France</w:t>
            </w:r>
          </w:p>
        </w:tc>
        <w:tc>
          <w:tcPr>
            <w:tcW w:w="3222" w:type="dxa"/>
          </w:tcPr>
          <w:p w14:paraId="7F5BEBB1" w14:textId="77777777" w:rsidR="002127CD" w:rsidRDefault="002127CD" w:rsidP="002127CD">
            <w:pPr>
              <w:rPr>
                <w:rFonts w:ascii="Calibri" w:hAnsi="Calibri"/>
                <w:sz w:val="19"/>
              </w:rPr>
            </w:pPr>
            <w:r w:rsidRPr="004B436B">
              <w:rPr>
                <w:rFonts w:ascii="Calibri" w:hAnsi="Calibri"/>
                <w:sz w:val="19"/>
              </w:rPr>
              <w:t>In accordance wit</w:t>
            </w:r>
            <w:r>
              <w:rPr>
                <w:rFonts w:ascii="Calibri" w:hAnsi="Calibri"/>
                <w:sz w:val="19"/>
              </w:rPr>
              <w:t>h the proclamation issued by President Obama, Governor Dayton orders</w:t>
            </w:r>
            <w:r w:rsidRPr="004B436B">
              <w:rPr>
                <w:rFonts w:ascii="Calibri" w:hAnsi="Calibri"/>
                <w:sz w:val="19"/>
              </w:rPr>
              <w:t xml:space="preserve"> all United States flags and Minnesota flags to be flown at half-staff at all state and federal buildings in the State of Minnesota.</w:t>
            </w:r>
          </w:p>
        </w:tc>
        <w:tc>
          <w:tcPr>
            <w:tcW w:w="2011" w:type="dxa"/>
          </w:tcPr>
          <w:p w14:paraId="046DDC4A" w14:textId="77777777" w:rsidR="002127CD" w:rsidRDefault="002127CD" w:rsidP="002127CD">
            <w:pPr>
              <w:rPr>
                <w:rFonts w:ascii="Calibri" w:hAnsi="Calibri"/>
                <w:sz w:val="19"/>
              </w:rPr>
            </w:pPr>
            <w:r>
              <w:rPr>
                <w:rFonts w:ascii="Calibri" w:hAnsi="Calibri"/>
                <w:sz w:val="19"/>
              </w:rPr>
              <w:t>[</w:t>
            </w:r>
            <w:hyperlink r:id="rId2379" w:history="1">
              <w:r w:rsidRPr="004B436B">
                <w:rPr>
                  <w:rStyle w:val="Hyperlink"/>
                  <w:rFonts w:ascii="Calibri" w:hAnsi="Calibri"/>
                  <w:sz w:val="19"/>
                </w:rPr>
                <w:t>News Release</w:t>
              </w:r>
            </w:hyperlink>
            <w:r>
              <w:rPr>
                <w:rFonts w:ascii="Calibri" w:hAnsi="Calibri"/>
                <w:sz w:val="19"/>
              </w:rPr>
              <w:t>]</w:t>
            </w:r>
          </w:p>
          <w:p w14:paraId="05A8C772" w14:textId="77777777" w:rsidR="002127CD" w:rsidRDefault="002127CD" w:rsidP="002127CD">
            <w:pPr>
              <w:rPr>
                <w:rFonts w:ascii="Calibri" w:hAnsi="Calibri"/>
                <w:sz w:val="19"/>
              </w:rPr>
            </w:pPr>
            <w:r>
              <w:rPr>
                <w:rFonts w:ascii="Calibri" w:hAnsi="Calibri"/>
                <w:sz w:val="19"/>
              </w:rPr>
              <w:t>[</w:t>
            </w:r>
            <w:hyperlink r:id="rId2380" w:history="1">
              <w:r w:rsidRPr="00E07629">
                <w:rPr>
                  <w:rStyle w:val="Hyperlink"/>
                  <w:rFonts w:ascii="Calibri" w:hAnsi="Calibri"/>
                  <w:sz w:val="19"/>
                </w:rPr>
                <w:t>Governor Dayton’s Proclamation</w:t>
              </w:r>
            </w:hyperlink>
            <w:r>
              <w:rPr>
                <w:rFonts w:ascii="Calibri" w:hAnsi="Calibri"/>
                <w:sz w:val="19"/>
              </w:rPr>
              <w:t>]</w:t>
            </w:r>
          </w:p>
          <w:p w14:paraId="36F81B9C" w14:textId="77777777" w:rsidR="002127CD" w:rsidRDefault="002127CD" w:rsidP="002127CD">
            <w:pPr>
              <w:rPr>
                <w:rFonts w:ascii="Calibri" w:hAnsi="Calibri"/>
                <w:sz w:val="19"/>
              </w:rPr>
            </w:pPr>
            <w:r>
              <w:rPr>
                <w:rFonts w:ascii="Calibri" w:hAnsi="Calibri"/>
                <w:sz w:val="19"/>
              </w:rPr>
              <w:t>[</w:t>
            </w:r>
            <w:hyperlink r:id="rId2381" w:history="1">
              <w:r w:rsidRPr="00E07629">
                <w:rPr>
                  <w:rStyle w:val="Hyperlink"/>
                  <w:rFonts w:ascii="Calibri" w:hAnsi="Calibri"/>
                  <w:sz w:val="19"/>
                </w:rPr>
                <w:t>President Obama’s Proclamation</w:t>
              </w:r>
            </w:hyperlink>
            <w:r>
              <w:rPr>
                <w:rFonts w:ascii="Calibri" w:hAnsi="Calibri"/>
                <w:sz w:val="19"/>
              </w:rPr>
              <w:t>]</w:t>
            </w:r>
          </w:p>
        </w:tc>
      </w:tr>
      <w:tr w:rsidR="002127CD" w14:paraId="13BBBE31" w14:textId="77777777" w:rsidTr="00C278A2">
        <w:tblPrEx>
          <w:jc w:val="left"/>
          <w:tblLook w:val="04A0" w:firstRow="1" w:lastRow="0" w:firstColumn="1" w:lastColumn="0" w:noHBand="0" w:noVBand="1"/>
        </w:tblPrEx>
        <w:trPr>
          <w:trHeight w:val="647"/>
        </w:trPr>
        <w:tc>
          <w:tcPr>
            <w:tcW w:w="1280" w:type="dxa"/>
          </w:tcPr>
          <w:p w14:paraId="4EBC19A1" w14:textId="77777777" w:rsidR="002127CD" w:rsidRDefault="002127CD" w:rsidP="002127CD">
            <w:pPr>
              <w:rPr>
                <w:rFonts w:ascii="Calibri" w:hAnsi="Calibri"/>
                <w:sz w:val="19"/>
              </w:rPr>
            </w:pPr>
            <w:r>
              <w:rPr>
                <w:rFonts w:ascii="Calibri" w:hAnsi="Calibri"/>
                <w:sz w:val="19"/>
              </w:rPr>
              <w:t>7/17/16</w:t>
            </w:r>
          </w:p>
        </w:tc>
        <w:tc>
          <w:tcPr>
            <w:tcW w:w="2218" w:type="dxa"/>
            <w:shd w:val="clear" w:color="auto" w:fill="DBE5F1" w:themeFill="accent1" w:themeFillTint="33"/>
          </w:tcPr>
          <w:p w14:paraId="213003F1" w14:textId="77777777" w:rsidR="002127CD" w:rsidRPr="004B436B" w:rsidRDefault="002127CD" w:rsidP="002127CD">
            <w:pPr>
              <w:rPr>
                <w:rFonts w:ascii="Calibri" w:hAnsi="Calibri"/>
                <w:b/>
                <w:sz w:val="19"/>
              </w:rPr>
            </w:pPr>
            <w:r w:rsidRPr="00E07629">
              <w:rPr>
                <w:rFonts w:ascii="Calibri" w:hAnsi="Calibri"/>
                <w:b/>
                <w:sz w:val="19"/>
              </w:rPr>
              <w:t>Announcing the Passing of Governor Wendell Anderson</w:t>
            </w:r>
          </w:p>
        </w:tc>
        <w:tc>
          <w:tcPr>
            <w:tcW w:w="3222" w:type="dxa"/>
          </w:tcPr>
          <w:p w14:paraId="4A13EED8" w14:textId="77777777" w:rsidR="002127CD" w:rsidRPr="004B436B" w:rsidRDefault="002127CD" w:rsidP="002127CD">
            <w:pPr>
              <w:rPr>
                <w:rFonts w:ascii="Calibri" w:hAnsi="Calibri"/>
                <w:sz w:val="19"/>
              </w:rPr>
            </w:pPr>
            <w:r w:rsidRPr="00E07629">
              <w:rPr>
                <w:rFonts w:ascii="Calibri" w:hAnsi="Calibri"/>
                <w:sz w:val="19"/>
              </w:rPr>
              <w:t>At the request of his family and friends, the Office of Minnesota’s Governor and Lieutenant Governor announces the passing of Wendell Anderson, former Minnesota Governor, United States Senator, and State Legislator.</w:t>
            </w:r>
          </w:p>
        </w:tc>
        <w:tc>
          <w:tcPr>
            <w:tcW w:w="2011" w:type="dxa"/>
          </w:tcPr>
          <w:p w14:paraId="79BEBA71" w14:textId="77777777" w:rsidR="002127CD" w:rsidRDefault="002127CD" w:rsidP="002127CD">
            <w:pPr>
              <w:rPr>
                <w:rFonts w:ascii="Calibri" w:hAnsi="Calibri"/>
                <w:sz w:val="19"/>
              </w:rPr>
            </w:pPr>
            <w:r>
              <w:rPr>
                <w:rFonts w:ascii="Calibri" w:hAnsi="Calibri"/>
                <w:sz w:val="19"/>
              </w:rPr>
              <w:t>[</w:t>
            </w:r>
            <w:hyperlink r:id="rId2382" w:history="1">
              <w:r w:rsidRPr="00E07629">
                <w:rPr>
                  <w:rStyle w:val="Hyperlink"/>
                  <w:rFonts w:ascii="Calibri" w:hAnsi="Calibri"/>
                  <w:sz w:val="19"/>
                </w:rPr>
                <w:t>News Release</w:t>
              </w:r>
            </w:hyperlink>
            <w:r>
              <w:rPr>
                <w:rFonts w:ascii="Calibri" w:hAnsi="Calibri"/>
                <w:sz w:val="19"/>
              </w:rPr>
              <w:t>]</w:t>
            </w:r>
          </w:p>
          <w:p w14:paraId="2503896C" w14:textId="77777777" w:rsidR="002127CD" w:rsidRDefault="002127CD" w:rsidP="002127CD">
            <w:pPr>
              <w:rPr>
                <w:rFonts w:ascii="Calibri" w:hAnsi="Calibri"/>
                <w:sz w:val="19"/>
              </w:rPr>
            </w:pPr>
            <w:r>
              <w:rPr>
                <w:rFonts w:ascii="Calibri" w:hAnsi="Calibri"/>
                <w:sz w:val="19"/>
              </w:rPr>
              <w:t>[</w:t>
            </w:r>
            <w:hyperlink r:id="rId2383" w:history="1">
              <w:r w:rsidRPr="00E07629">
                <w:rPr>
                  <w:rStyle w:val="Hyperlink"/>
                  <w:rFonts w:ascii="Calibri" w:hAnsi="Calibri"/>
                  <w:sz w:val="19"/>
                </w:rPr>
                <w:t>Proclamation</w:t>
              </w:r>
            </w:hyperlink>
            <w:r>
              <w:rPr>
                <w:rFonts w:ascii="Calibri" w:hAnsi="Calibri"/>
                <w:sz w:val="19"/>
              </w:rPr>
              <w:t>]</w:t>
            </w:r>
          </w:p>
        </w:tc>
      </w:tr>
      <w:tr w:rsidR="002127CD" w14:paraId="7CCA4880" w14:textId="77777777" w:rsidTr="00C278A2">
        <w:tblPrEx>
          <w:jc w:val="left"/>
          <w:tblLook w:val="04A0" w:firstRow="1" w:lastRow="0" w:firstColumn="1" w:lastColumn="0" w:noHBand="0" w:noVBand="1"/>
        </w:tblPrEx>
        <w:trPr>
          <w:trHeight w:val="647"/>
        </w:trPr>
        <w:tc>
          <w:tcPr>
            <w:tcW w:w="1280" w:type="dxa"/>
          </w:tcPr>
          <w:p w14:paraId="247C1BFE" w14:textId="77777777" w:rsidR="002127CD" w:rsidRDefault="002127CD" w:rsidP="002127CD">
            <w:pPr>
              <w:rPr>
                <w:rFonts w:ascii="Calibri" w:hAnsi="Calibri"/>
                <w:sz w:val="19"/>
              </w:rPr>
            </w:pPr>
            <w:r>
              <w:rPr>
                <w:rFonts w:ascii="Calibri" w:hAnsi="Calibri"/>
                <w:sz w:val="19"/>
              </w:rPr>
              <w:t>7/17/16</w:t>
            </w:r>
          </w:p>
        </w:tc>
        <w:tc>
          <w:tcPr>
            <w:tcW w:w="2218" w:type="dxa"/>
            <w:shd w:val="clear" w:color="auto" w:fill="DBE5F1" w:themeFill="accent1" w:themeFillTint="33"/>
          </w:tcPr>
          <w:p w14:paraId="484AAFF9" w14:textId="77777777" w:rsidR="002127CD" w:rsidRPr="00E07629" w:rsidRDefault="002127CD" w:rsidP="002127CD">
            <w:pPr>
              <w:rPr>
                <w:rFonts w:ascii="Calibri" w:hAnsi="Calibri"/>
                <w:b/>
                <w:sz w:val="19"/>
              </w:rPr>
            </w:pPr>
            <w:r>
              <w:rPr>
                <w:rFonts w:ascii="Calibri" w:hAnsi="Calibri"/>
                <w:b/>
                <w:sz w:val="19"/>
              </w:rPr>
              <w:t>S</w:t>
            </w:r>
            <w:r w:rsidRPr="00E07629">
              <w:rPr>
                <w:rFonts w:ascii="Calibri" w:hAnsi="Calibri"/>
                <w:b/>
                <w:sz w:val="19"/>
              </w:rPr>
              <w:t>hootings in Baton Rouge</w:t>
            </w:r>
            <w:r>
              <w:rPr>
                <w:rFonts w:ascii="Calibri" w:hAnsi="Calibri"/>
                <w:b/>
                <w:sz w:val="19"/>
              </w:rPr>
              <w:t>, Louisiana</w:t>
            </w:r>
          </w:p>
        </w:tc>
        <w:tc>
          <w:tcPr>
            <w:tcW w:w="3222" w:type="dxa"/>
          </w:tcPr>
          <w:p w14:paraId="744DAEFB" w14:textId="77777777" w:rsidR="002127CD" w:rsidRPr="00E07629" w:rsidRDefault="002127CD" w:rsidP="002127CD">
            <w:pPr>
              <w:rPr>
                <w:rFonts w:ascii="Calibri" w:hAnsi="Calibri"/>
                <w:sz w:val="19"/>
              </w:rPr>
            </w:pPr>
            <w:r>
              <w:rPr>
                <w:rFonts w:ascii="Calibri" w:hAnsi="Calibri"/>
                <w:sz w:val="19"/>
              </w:rPr>
              <w:t>Governor Dayton and Lt. Governor Smith release statements regarding the shootings in Baton Rouge.</w:t>
            </w:r>
          </w:p>
        </w:tc>
        <w:tc>
          <w:tcPr>
            <w:tcW w:w="2011" w:type="dxa"/>
          </w:tcPr>
          <w:p w14:paraId="633ED6FB" w14:textId="77777777" w:rsidR="002127CD" w:rsidRDefault="002127CD" w:rsidP="002127CD">
            <w:pPr>
              <w:rPr>
                <w:rFonts w:ascii="Calibri" w:hAnsi="Calibri"/>
                <w:sz w:val="19"/>
              </w:rPr>
            </w:pPr>
            <w:r>
              <w:rPr>
                <w:rFonts w:ascii="Calibri" w:hAnsi="Calibri"/>
                <w:sz w:val="19"/>
              </w:rPr>
              <w:t>[</w:t>
            </w:r>
            <w:hyperlink r:id="rId2384" w:history="1">
              <w:r w:rsidRPr="00E07629">
                <w:rPr>
                  <w:rStyle w:val="Hyperlink"/>
                  <w:rFonts w:ascii="Calibri" w:hAnsi="Calibri"/>
                  <w:sz w:val="19"/>
                </w:rPr>
                <w:t>News Release</w:t>
              </w:r>
            </w:hyperlink>
            <w:r>
              <w:rPr>
                <w:rFonts w:ascii="Calibri" w:hAnsi="Calibri"/>
                <w:sz w:val="19"/>
              </w:rPr>
              <w:t>]</w:t>
            </w:r>
          </w:p>
        </w:tc>
      </w:tr>
      <w:tr w:rsidR="002127CD" w14:paraId="493C5E16" w14:textId="77777777" w:rsidTr="00C278A2">
        <w:tblPrEx>
          <w:jc w:val="left"/>
          <w:tblLook w:val="04A0" w:firstRow="1" w:lastRow="0" w:firstColumn="1" w:lastColumn="0" w:noHBand="0" w:noVBand="1"/>
        </w:tblPrEx>
        <w:trPr>
          <w:trHeight w:val="647"/>
        </w:trPr>
        <w:tc>
          <w:tcPr>
            <w:tcW w:w="1280" w:type="dxa"/>
          </w:tcPr>
          <w:p w14:paraId="774C5739" w14:textId="77777777" w:rsidR="002127CD" w:rsidRDefault="002127CD" w:rsidP="002127CD">
            <w:pPr>
              <w:rPr>
                <w:rFonts w:ascii="Calibri" w:hAnsi="Calibri"/>
                <w:sz w:val="19"/>
              </w:rPr>
            </w:pPr>
            <w:r>
              <w:rPr>
                <w:rFonts w:ascii="Calibri" w:hAnsi="Calibri"/>
                <w:sz w:val="19"/>
              </w:rPr>
              <w:t>7/18/16</w:t>
            </w:r>
          </w:p>
        </w:tc>
        <w:tc>
          <w:tcPr>
            <w:tcW w:w="2218" w:type="dxa"/>
            <w:shd w:val="clear" w:color="auto" w:fill="DBE5F1" w:themeFill="accent1" w:themeFillTint="33"/>
          </w:tcPr>
          <w:p w14:paraId="46BB284F" w14:textId="77777777" w:rsidR="002127CD" w:rsidRDefault="002127CD" w:rsidP="002127CD">
            <w:pPr>
              <w:rPr>
                <w:rFonts w:ascii="Calibri" w:hAnsi="Calibri"/>
                <w:b/>
                <w:sz w:val="19"/>
              </w:rPr>
            </w:pPr>
            <w:r w:rsidRPr="00E07629">
              <w:rPr>
                <w:rFonts w:ascii="Calibri" w:hAnsi="Calibri"/>
                <w:b/>
                <w:sz w:val="19"/>
              </w:rPr>
              <w:t>Governor Dayton Orders Flags Flown at Half-Staff in Honor of the Victims of the Attack in Baton Rouge, Louisiana</w:t>
            </w:r>
          </w:p>
        </w:tc>
        <w:tc>
          <w:tcPr>
            <w:tcW w:w="3222" w:type="dxa"/>
          </w:tcPr>
          <w:p w14:paraId="15062941" w14:textId="77777777" w:rsidR="002127CD" w:rsidRDefault="002127CD" w:rsidP="002127CD">
            <w:pPr>
              <w:rPr>
                <w:rFonts w:ascii="Calibri" w:hAnsi="Calibri"/>
                <w:sz w:val="19"/>
              </w:rPr>
            </w:pPr>
            <w:r w:rsidRPr="00E07629">
              <w:rPr>
                <w:rFonts w:ascii="Calibri" w:hAnsi="Calibri"/>
                <w:sz w:val="19"/>
              </w:rPr>
              <w:t>In accordance wi</w:t>
            </w:r>
            <w:r>
              <w:rPr>
                <w:rFonts w:ascii="Calibri" w:hAnsi="Calibri"/>
                <w:sz w:val="19"/>
              </w:rPr>
              <w:t>th the proclamation issued by President Obama, Governor Dayton orders</w:t>
            </w:r>
            <w:r w:rsidRPr="00E07629">
              <w:rPr>
                <w:rFonts w:ascii="Calibri" w:hAnsi="Calibri"/>
                <w:sz w:val="19"/>
              </w:rPr>
              <w:t xml:space="preserve"> all United States flags and Minnesota flags to be flown at half-staff at all state and federal buildings in the State of Minnesota.</w:t>
            </w:r>
          </w:p>
        </w:tc>
        <w:tc>
          <w:tcPr>
            <w:tcW w:w="2011" w:type="dxa"/>
          </w:tcPr>
          <w:p w14:paraId="28697230" w14:textId="77777777" w:rsidR="002127CD" w:rsidRDefault="002127CD" w:rsidP="002127CD">
            <w:pPr>
              <w:rPr>
                <w:rFonts w:ascii="Calibri" w:hAnsi="Calibri"/>
                <w:sz w:val="19"/>
              </w:rPr>
            </w:pPr>
            <w:r>
              <w:rPr>
                <w:rFonts w:ascii="Calibri" w:hAnsi="Calibri"/>
                <w:sz w:val="19"/>
              </w:rPr>
              <w:t>[</w:t>
            </w:r>
            <w:hyperlink r:id="rId2385" w:history="1">
              <w:r w:rsidRPr="00E07629">
                <w:rPr>
                  <w:rStyle w:val="Hyperlink"/>
                  <w:rFonts w:ascii="Calibri" w:hAnsi="Calibri"/>
                  <w:sz w:val="19"/>
                </w:rPr>
                <w:t>News Release</w:t>
              </w:r>
            </w:hyperlink>
            <w:r>
              <w:rPr>
                <w:rFonts w:ascii="Calibri" w:hAnsi="Calibri"/>
                <w:sz w:val="19"/>
              </w:rPr>
              <w:t>]</w:t>
            </w:r>
          </w:p>
          <w:p w14:paraId="704E7187" w14:textId="77777777" w:rsidR="002127CD" w:rsidRDefault="002127CD" w:rsidP="002127CD">
            <w:pPr>
              <w:rPr>
                <w:rFonts w:ascii="Calibri" w:hAnsi="Calibri"/>
                <w:sz w:val="19"/>
              </w:rPr>
            </w:pPr>
            <w:r>
              <w:rPr>
                <w:rFonts w:ascii="Calibri" w:hAnsi="Calibri"/>
                <w:sz w:val="19"/>
              </w:rPr>
              <w:t>[</w:t>
            </w:r>
            <w:hyperlink r:id="rId2386" w:history="1">
              <w:r w:rsidRPr="00E07629">
                <w:rPr>
                  <w:rStyle w:val="Hyperlink"/>
                  <w:rFonts w:ascii="Calibri" w:hAnsi="Calibri"/>
                  <w:sz w:val="19"/>
                </w:rPr>
                <w:t>Governor Dayton’s Proclamation</w:t>
              </w:r>
            </w:hyperlink>
            <w:r>
              <w:rPr>
                <w:rFonts w:ascii="Calibri" w:hAnsi="Calibri"/>
                <w:sz w:val="19"/>
              </w:rPr>
              <w:t>]</w:t>
            </w:r>
          </w:p>
          <w:p w14:paraId="0C663CEF" w14:textId="77777777" w:rsidR="002127CD" w:rsidRDefault="002127CD" w:rsidP="002127CD">
            <w:pPr>
              <w:rPr>
                <w:rFonts w:ascii="Calibri" w:hAnsi="Calibri"/>
                <w:sz w:val="19"/>
              </w:rPr>
            </w:pPr>
            <w:r>
              <w:rPr>
                <w:rFonts w:ascii="Calibri" w:hAnsi="Calibri"/>
                <w:sz w:val="19"/>
              </w:rPr>
              <w:t>[</w:t>
            </w:r>
            <w:hyperlink r:id="rId2387" w:history="1">
              <w:r w:rsidRPr="00E07629">
                <w:rPr>
                  <w:rStyle w:val="Hyperlink"/>
                  <w:rFonts w:ascii="Calibri" w:hAnsi="Calibri"/>
                  <w:sz w:val="19"/>
                </w:rPr>
                <w:t>President Obama’s Proclamation</w:t>
              </w:r>
            </w:hyperlink>
            <w:r>
              <w:rPr>
                <w:rFonts w:ascii="Calibri" w:hAnsi="Calibri"/>
                <w:sz w:val="19"/>
              </w:rPr>
              <w:t>]</w:t>
            </w:r>
          </w:p>
        </w:tc>
      </w:tr>
      <w:tr w:rsidR="002127CD" w14:paraId="2000EF14" w14:textId="77777777" w:rsidTr="00C278A2">
        <w:tblPrEx>
          <w:jc w:val="left"/>
          <w:tblLook w:val="04A0" w:firstRow="1" w:lastRow="0" w:firstColumn="1" w:lastColumn="0" w:noHBand="0" w:noVBand="1"/>
        </w:tblPrEx>
        <w:trPr>
          <w:trHeight w:val="647"/>
        </w:trPr>
        <w:tc>
          <w:tcPr>
            <w:tcW w:w="1280" w:type="dxa"/>
          </w:tcPr>
          <w:p w14:paraId="2BF253DA" w14:textId="77777777" w:rsidR="002127CD" w:rsidRDefault="002127CD" w:rsidP="002127CD">
            <w:pPr>
              <w:rPr>
                <w:rFonts w:ascii="Calibri" w:hAnsi="Calibri"/>
                <w:sz w:val="19"/>
              </w:rPr>
            </w:pPr>
            <w:r>
              <w:rPr>
                <w:rFonts w:ascii="Calibri" w:hAnsi="Calibri"/>
                <w:sz w:val="19"/>
              </w:rPr>
              <w:t>7/20/16</w:t>
            </w:r>
          </w:p>
        </w:tc>
        <w:tc>
          <w:tcPr>
            <w:tcW w:w="2218" w:type="dxa"/>
            <w:shd w:val="clear" w:color="auto" w:fill="DBE5F1" w:themeFill="accent1" w:themeFillTint="33"/>
          </w:tcPr>
          <w:p w14:paraId="0A878E37" w14:textId="77777777" w:rsidR="002127CD" w:rsidRPr="00E07629" w:rsidRDefault="002127CD" w:rsidP="002127CD">
            <w:pPr>
              <w:rPr>
                <w:rFonts w:ascii="Calibri" w:hAnsi="Calibri"/>
                <w:b/>
                <w:sz w:val="19"/>
              </w:rPr>
            </w:pPr>
            <w:r w:rsidRPr="00E07629">
              <w:rPr>
                <w:rFonts w:ascii="Calibri" w:hAnsi="Calibri"/>
                <w:b/>
                <w:sz w:val="19"/>
              </w:rPr>
              <w:t>Minnesota Establishes New Office of Enterprise Sustainability to Fight Climate Change</w:t>
            </w:r>
          </w:p>
        </w:tc>
        <w:tc>
          <w:tcPr>
            <w:tcW w:w="3222" w:type="dxa"/>
          </w:tcPr>
          <w:p w14:paraId="0D679A6B" w14:textId="77777777" w:rsidR="002127CD" w:rsidRPr="00E07629" w:rsidRDefault="002127CD" w:rsidP="002127CD">
            <w:pPr>
              <w:rPr>
                <w:rFonts w:ascii="Calibri" w:hAnsi="Calibri"/>
                <w:sz w:val="19"/>
              </w:rPr>
            </w:pPr>
            <w:r w:rsidRPr="00E07629">
              <w:rPr>
                <w:rFonts w:ascii="Calibri" w:hAnsi="Calibri"/>
                <w:sz w:val="19"/>
              </w:rPr>
              <w:t xml:space="preserve">Demonstrating the State of </w:t>
            </w:r>
            <w:proofErr w:type="gramStart"/>
            <w:r w:rsidRPr="00E07629">
              <w:rPr>
                <w:rFonts w:ascii="Calibri" w:hAnsi="Calibri"/>
                <w:sz w:val="19"/>
              </w:rPr>
              <w:t>Minnesota’s</w:t>
            </w:r>
            <w:proofErr w:type="gramEnd"/>
            <w:r w:rsidRPr="00E07629">
              <w:rPr>
                <w:rFonts w:ascii="Calibri" w:hAnsi="Calibri"/>
                <w:sz w:val="19"/>
              </w:rPr>
              <w:t xml:space="preserve"> continued commitment to tackling c</w:t>
            </w:r>
            <w:r>
              <w:rPr>
                <w:rFonts w:ascii="Calibri" w:hAnsi="Calibri"/>
                <w:sz w:val="19"/>
              </w:rPr>
              <w:t>limate change, Lt. Governor Smith announces</w:t>
            </w:r>
            <w:r w:rsidRPr="00E07629">
              <w:rPr>
                <w:rFonts w:ascii="Calibri" w:hAnsi="Calibri"/>
                <w:sz w:val="19"/>
              </w:rPr>
              <w:t xml:space="preserve"> the creation of the new Office of Enterprise Sustainability.</w:t>
            </w:r>
          </w:p>
        </w:tc>
        <w:tc>
          <w:tcPr>
            <w:tcW w:w="2011" w:type="dxa"/>
          </w:tcPr>
          <w:p w14:paraId="5A9BA474" w14:textId="77777777" w:rsidR="002127CD" w:rsidRDefault="002127CD" w:rsidP="002127CD">
            <w:pPr>
              <w:rPr>
                <w:rFonts w:ascii="Calibri" w:hAnsi="Calibri"/>
                <w:sz w:val="19"/>
              </w:rPr>
            </w:pPr>
            <w:r>
              <w:rPr>
                <w:rFonts w:ascii="Calibri" w:hAnsi="Calibri"/>
                <w:sz w:val="19"/>
              </w:rPr>
              <w:t>[</w:t>
            </w:r>
            <w:hyperlink r:id="rId2388" w:history="1">
              <w:r w:rsidRPr="00E07629">
                <w:rPr>
                  <w:rStyle w:val="Hyperlink"/>
                  <w:rFonts w:ascii="Calibri" w:hAnsi="Calibri"/>
                  <w:sz w:val="19"/>
                </w:rPr>
                <w:t>News Release</w:t>
              </w:r>
            </w:hyperlink>
            <w:r>
              <w:rPr>
                <w:rFonts w:ascii="Calibri" w:hAnsi="Calibri"/>
                <w:sz w:val="19"/>
              </w:rPr>
              <w:t>]</w:t>
            </w:r>
          </w:p>
        </w:tc>
      </w:tr>
      <w:tr w:rsidR="002127CD" w14:paraId="0C394A8D" w14:textId="77777777" w:rsidTr="00C278A2">
        <w:tblPrEx>
          <w:jc w:val="left"/>
          <w:tblLook w:val="04A0" w:firstRow="1" w:lastRow="0" w:firstColumn="1" w:lastColumn="0" w:noHBand="0" w:noVBand="1"/>
        </w:tblPrEx>
        <w:trPr>
          <w:trHeight w:val="647"/>
        </w:trPr>
        <w:tc>
          <w:tcPr>
            <w:tcW w:w="1280" w:type="dxa"/>
          </w:tcPr>
          <w:p w14:paraId="5EE08C2F" w14:textId="77777777" w:rsidR="002127CD" w:rsidRDefault="002127CD" w:rsidP="002127CD">
            <w:pPr>
              <w:rPr>
                <w:rFonts w:ascii="Calibri" w:hAnsi="Calibri"/>
                <w:sz w:val="19"/>
              </w:rPr>
            </w:pPr>
            <w:r>
              <w:rPr>
                <w:rFonts w:ascii="Calibri" w:hAnsi="Calibri"/>
                <w:sz w:val="19"/>
              </w:rPr>
              <w:t>7/20/16</w:t>
            </w:r>
          </w:p>
        </w:tc>
        <w:tc>
          <w:tcPr>
            <w:tcW w:w="2218" w:type="dxa"/>
            <w:shd w:val="clear" w:color="auto" w:fill="DBE5F1" w:themeFill="accent1" w:themeFillTint="33"/>
          </w:tcPr>
          <w:p w14:paraId="676ED092" w14:textId="77777777" w:rsidR="002127CD" w:rsidRPr="00E07629" w:rsidRDefault="002127CD" w:rsidP="002127CD">
            <w:pPr>
              <w:rPr>
                <w:rFonts w:ascii="Calibri" w:hAnsi="Calibri"/>
                <w:b/>
                <w:sz w:val="19"/>
              </w:rPr>
            </w:pPr>
            <w:r w:rsidRPr="00E07629">
              <w:rPr>
                <w:rFonts w:ascii="Calibri" w:hAnsi="Calibri"/>
                <w:b/>
                <w:sz w:val="19"/>
              </w:rPr>
              <w:t>Delta Flights to Tokyo</w:t>
            </w:r>
          </w:p>
        </w:tc>
        <w:tc>
          <w:tcPr>
            <w:tcW w:w="3222" w:type="dxa"/>
          </w:tcPr>
          <w:p w14:paraId="214467A7" w14:textId="77777777" w:rsidR="002127CD" w:rsidRPr="00E07629" w:rsidRDefault="002127CD" w:rsidP="002127CD">
            <w:pPr>
              <w:rPr>
                <w:rFonts w:ascii="Calibri" w:hAnsi="Calibri"/>
                <w:sz w:val="19"/>
              </w:rPr>
            </w:pPr>
            <w:r>
              <w:rPr>
                <w:rFonts w:ascii="Calibri" w:hAnsi="Calibri"/>
                <w:sz w:val="19"/>
              </w:rPr>
              <w:t xml:space="preserve">Governor Dayton and Lt. Governor Smith release statements </w:t>
            </w:r>
            <w:proofErr w:type="gramStart"/>
            <w:r>
              <w:rPr>
                <w:rFonts w:ascii="Calibri" w:hAnsi="Calibri"/>
                <w:sz w:val="19"/>
              </w:rPr>
              <w:t xml:space="preserve">on </w:t>
            </w:r>
            <w:r w:rsidRPr="00E07629">
              <w:rPr>
                <w:rFonts w:ascii="Calibri" w:hAnsi="Calibri"/>
                <w:sz w:val="19"/>
              </w:rPr>
              <w:t>the U.S. Department of Transportation</w:t>
            </w:r>
            <w:r>
              <w:rPr>
                <w:rFonts w:ascii="Calibri" w:hAnsi="Calibri"/>
                <w:sz w:val="19"/>
              </w:rPr>
              <w:t>’s recommendation of</w:t>
            </w:r>
            <w:r w:rsidRPr="00E07629">
              <w:rPr>
                <w:rFonts w:ascii="Calibri" w:hAnsi="Calibri"/>
                <w:sz w:val="19"/>
              </w:rPr>
              <w:t xml:space="preserve"> a direct flight for Delta Air Lines from Minneapolis-St. Paul International Airport to </w:t>
            </w:r>
            <w:proofErr w:type="spellStart"/>
            <w:r w:rsidRPr="00E07629">
              <w:rPr>
                <w:rFonts w:ascii="Calibri" w:hAnsi="Calibri"/>
                <w:sz w:val="19"/>
              </w:rPr>
              <w:t>Haneda</w:t>
            </w:r>
            <w:proofErr w:type="spellEnd"/>
            <w:r w:rsidRPr="00E07629">
              <w:rPr>
                <w:rFonts w:ascii="Calibri" w:hAnsi="Calibri"/>
                <w:sz w:val="19"/>
              </w:rPr>
              <w:t xml:space="preserve"> Airport in Tokyo, Japan</w:t>
            </w:r>
            <w:proofErr w:type="gramEnd"/>
            <w:r w:rsidRPr="00E07629">
              <w:rPr>
                <w:rFonts w:ascii="Calibri" w:hAnsi="Calibri"/>
                <w:sz w:val="19"/>
              </w:rPr>
              <w:t>.</w:t>
            </w:r>
          </w:p>
        </w:tc>
        <w:tc>
          <w:tcPr>
            <w:tcW w:w="2011" w:type="dxa"/>
          </w:tcPr>
          <w:p w14:paraId="584939BF" w14:textId="77777777" w:rsidR="002127CD" w:rsidRDefault="002127CD" w:rsidP="002127CD">
            <w:pPr>
              <w:rPr>
                <w:rFonts w:ascii="Calibri" w:hAnsi="Calibri"/>
                <w:sz w:val="19"/>
              </w:rPr>
            </w:pPr>
            <w:r>
              <w:rPr>
                <w:rFonts w:ascii="Calibri" w:hAnsi="Calibri"/>
                <w:sz w:val="19"/>
              </w:rPr>
              <w:t>[</w:t>
            </w:r>
            <w:hyperlink r:id="rId2389" w:history="1">
              <w:r w:rsidRPr="00E07629">
                <w:rPr>
                  <w:rStyle w:val="Hyperlink"/>
                  <w:rFonts w:ascii="Calibri" w:hAnsi="Calibri"/>
                  <w:sz w:val="19"/>
                </w:rPr>
                <w:t>News Release</w:t>
              </w:r>
            </w:hyperlink>
            <w:r>
              <w:rPr>
                <w:rFonts w:ascii="Calibri" w:hAnsi="Calibri"/>
                <w:sz w:val="19"/>
              </w:rPr>
              <w:t>]</w:t>
            </w:r>
          </w:p>
        </w:tc>
      </w:tr>
      <w:tr w:rsidR="002127CD" w14:paraId="4BC0462A" w14:textId="77777777" w:rsidTr="00C278A2">
        <w:tblPrEx>
          <w:jc w:val="left"/>
          <w:tblLook w:val="04A0" w:firstRow="1" w:lastRow="0" w:firstColumn="1" w:lastColumn="0" w:noHBand="0" w:noVBand="1"/>
        </w:tblPrEx>
        <w:trPr>
          <w:trHeight w:val="647"/>
        </w:trPr>
        <w:tc>
          <w:tcPr>
            <w:tcW w:w="1280" w:type="dxa"/>
          </w:tcPr>
          <w:p w14:paraId="0CEDC7DC" w14:textId="77777777" w:rsidR="002127CD" w:rsidRDefault="002127CD" w:rsidP="002127CD">
            <w:pPr>
              <w:rPr>
                <w:rFonts w:ascii="Calibri" w:hAnsi="Calibri"/>
                <w:sz w:val="19"/>
              </w:rPr>
            </w:pPr>
            <w:r>
              <w:rPr>
                <w:rFonts w:ascii="Calibri" w:hAnsi="Calibri"/>
                <w:sz w:val="19"/>
              </w:rPr>
              <w:t>7/21/16</w:t>
            </w:r>
          </w:p>
        </w:tc>
        <w:tc>
          <w:tcPr>
            <w:tcW w:w="2218" w:type="dxa"/>
            <w:shd w:val="clear" w:color="auto" w:fill="DBE5F1" w:themeFill="accent1" w:themeFillTint="33"/>
          </w:tcPr>
          <w:p w14:paraId="19190516" w14:textId="77777777" w:rsidR="002127CD" w:rsidRPr="00E07629" w:rsidRDefault="002127CD" w:rsidP="002127CD">
            <w:pPr>
              <w:rPr>
                <w:rFonts w:ascii="Calibri" w:hAnsi="Calibri"/>
                <w:b/>
                <w:sz w:val="19"/>
              </w:rPr>
            </w:pPr>
            <w:r w:rsidRPr="00E07629">
              <w:rPr>
                <w:rFonts w:ascii="Calibri" w:hAnsi="Calibri"/>
                <w:b/>
                <w:sz w:val="19"/>
              </w:rPr>
              <w:t>Governor Dayton Authorizes State Disaster Assistance for Blue Earth and Nicollet Counties</w:t>
            </w:r>
          </w:p>
        </w:tc>
        <w:tc>
          <w:tcPr>
            <w:tcW w:w="3222" w:type="dxa"/>
          </w:tcPr>
          <w:p w14:paraId="6FE4DF60" w14:textId="77777777" w:rsidR="002127CD" w:rsidRDefault="002127CD" w:rsidP="002127CD">
            <w:pPr>
              <w:rPr>
                <w:rFonts w:ascii="Calibri" w:hAnsi="Calibri"/>
                <w:sz w:val="19"/>
              </w:rPr>
            </w:pPr>
            <w:r>
              <w:rPr>
                <w:rFonts w:ascii="Calibri" w:hAnsi="Calibri"/>
                <w:sz w:val="19"/>
              </w:rPr>
              <w:t>Governor Dayton issues</w:t>
            </w:r>
            <w:r w:rsidRPr="00E07629">
              <w:rPr>
                <w:rFonts w:ascii="Calibri" w:hAnsi="Calibri"/>
                <w:sz w:val="19"/>
              </w:rPr>
              <w:t xml:space="preserve"> a letter authorizing an estimated $451,800 in relief for Blue Earth County and an estimated $235,514 for Nicollet County from the State Disaster Assistance Contingency Account.</w:t>
            </w:r>
          </w:p>
        </w:tc>
        <w:tc>
          <w:tcPr>
            <w:tcW w:w="2011" w:type="dxa"/>
          </w:tcPr>
          <w:p w14:paraId="3A5A6388" w14:textId="77777777" w:rsidR="002127CD" w:rsidRDefault="002127CD" w:rsidP="002127CD">
            <w:pPr>
              <w:rPr>
                <w:rFonts w:ascii="Calibri" w:hAnsi="Calibri"/>
                <w:sz w:val="19"/>
              </w:rPr>
            </w:pPr>
            <w:r>
              <w:rPr>
                <w:rFonts w:ascii="Calibri" w:hAnsi="Calibri"/>
                <w:sz w:val="19"/>
              </w:rPr>
              <w:t>[</w:t>
            </w:r>
            <w:hyperlink r:id="rId2390" w:history="1">
              <w:r w:rsidRPr="00E07629">
                <w:rPr>
                  <w:rStyle w:val="Hyperlink"/>
                  <w:rFonts w:ascii="Calibri" w:hAnsi="Calibri"/>
                  <w:sz w:val="19"/>
                </w:rPr>
                <w:t>News Release</w:t>
              </w:r>
            </w:hyperlink>
            <w:r>
              <w:rPr>
                <w:rFonts w:ascii="Calibri" w:hAnsi="Calibri"/>
                <w:sz w:val="19"/>
              </w:rPr>
              <w:t>]</w:t>
            </w:r>
          </w:p>
          <w:p w14:paraId="38A92369" w14:textId="77777777" w:rsidR="002127CD" w:rsidRDefault="002127CD" w:rsidP="002127CD">
            <w:pPr>
              <w:rPr>
                <w:rFonts w:ascii="Calibri" w:hAnsi="Calibri"/>
                <w:sz w:val="19"/>
              </w:rPr>
            </w:pPr>
            <w:r>
              <w:rPr>
                <w:rFonts w:ascii="Calibri" w:hAnsi="Calibri"/>
                <w:sz w:val="19"/>
              </w:rPr>
              <w:t>[</w:t>
            </w:r>
            <w:hyperlink r:id="rId2391" w:history="1">
              <w:r w:rsidRPr="00E07629">
                <w:rPr>
                  <w:rStyle w:val="Hyperlink"/>
                  <w:rFonts w:ascii="Calibri" w:hAnsi="Calibri"/>
                  <w:sz w:val="19"/>
                </w:rPr>
                <w:t>Letter</w:t>
              </w:r>
            </w:hyperlink>
            <w:r>
              <w:rPr>
                <w:rFonts w:ascii="Calibri" w:hAnsi="Calibri"/>
                <w:sz w:val="19"/>
              </w:rPr>
              <w:t>]</w:t>
            </w:r>
          </w:p>
        </w:tc>
      </w:tr>
      <w:tr w:rsidR="002127CD" w14:paraId="49DD61B0" w14:textId="77777777" w:rsidTr="00C278A2">
        <w:tblPrEx>
          <w:jc w:val="left"/>
          <w:tblLook w:val="04A0" w:firstRow="1" w:lastRow="0" w:firstColumn="1" w:lastColumn="0" w:noHBand="0" w:noVBand="1"/>
        </w:tblPrEx>
        <w:trPr>
          <w:trHeight w:val="647"/>
        </w:trPr>
        <w:tc>
          <w:tcPr>
            <w:tcW w:w="1280" w:type="dxa"/>
          </w:tcPr>
          <w:p w14:paraId="2A509CFD" w14:textId="77777777" w:rsidR="002127CD" w:rsidRDefault="002127CD" w:rsidP="002127CD">
            <w:pPr>
              <w:rPr>
                <w:rFonts w:ascii="Calibri" w:hAnsi="Calibri"/>
                <w:sz w:val="19"/>
              </w:rPr>
            </w:pPr>
            <w:r>
              <w:rPr>
                <w:rFonts w:ascii="Calibri" w:hAnsi="Calibri"/>
                <w:sz w:val="19"/>
              </w:rPr>
              <w:t>7/21/16</w:t>
            </w:r>
          </w:p>
        </w:tc>
        <w:tc>
          <w:tcPr>
            <w:tcW w:w="2218" w:type="dxa"/>
            <w:shd w:val="clear" w:color="auto" w:fill="DBE5F1" w:themeFill="accent1" w:themeFillTint="33"/>
          </w:tcPr>
          <w:p w14:paraId="71A366AE" w14:textId="77777777" w:rsidR="002127CD" w:rsidRPr="00E07629" w:rsidRDefault="002127CD" w:rsidP="002127CD">
            <w:pPr>
              <w:rPr>
                <w:rFonts w:ascii="Calibri" w:hAnsi="Calibri"/>
                <w:b/>
                <w:sz w:val="19"/>
              </w:rPr>
            </w:pPr>
            <w:r w:rsidRPr="00E07629">
              <w:rPr>
                <w:rFonts w:ascii="Calibri" w:hAnsi="Calibri"/>
                <w:b/>
                <w:sz w:val="19"/>
              </w:rPr>
              <w:t>Minnesota State Agencies Receive 10 Government Innovation Awards</w:t>
            </w:r>
          </w:p>
        </w:tc>
        <w:tc>
          <w:tcPr>
            <w:tcW w:w="3222" w:type="dxa"/>
          </w:tcPr>
          <w:p w14:paraId="24A71A13" w14:textId="77777777" w:rsidR="002127CD" w:rsidRDefault="002127CD" w:rsidP="002127CD">
            <w:pPr>
              <w:rPr>
                <w:rFonts w:ascii="Calibri" w:hAnsi="Calibri"/>
                <w:sz w:val="19"/>
              </w:rPr>
            </w:pPr>
            <w:r>
              <w:rPr>
                <w:rFonts w:ascii="Calibri" w:hAnsi="Calibri"/>
                <w:sz w:val="19"/>
              </w:rPr>
              <w:t>The</w:t>
            </w:r>
            <w:r w:rsidRPr="00E07629">
              <w:rPr>
                <w:rFonts w:ascii="Calibri" w:hAnsi="Calibri"/>
                <w:sz w:val="19"/>
              </w:rPr>
              <w:t xml:space="preserve"> University of Minnesota’s Humphrey </w:t>
            </w:r>
            <w:r>
              <w:rPr>
                <w:rFonts w:ascii="Calibri" w:hAnsi="Calibri"/>
                <w:sz w:val="19"/>
              </w:rPr>
              <w:t xml:space="preserve">School of Public Affairs hands </w:t>
            </w:r>
            <w:r w:rsidRPr="00E07629">
              <w:rPr>
                <w:rFonts w:ascii="Calibri" w:hAnsi="Calibri"/>
                <w:sz w:val="19"/>
              </w:rPr>
              <w:t>out ten awards to</w:t>
            </w:r>
            <w:r>
              <w:rPr>
                <w:rFonts w:ascii="Calibri" w:hAnsi="Calibri"/>
                <w:sz w:val="19"/>
              </w:rPr>
              <w:t xml:space="preserve"> the S</w:t>
            </w:r>
            <w:r w:rsidRPr="00E07629">
              <w:rPr>
                <w:rFonts w:ascii="Calibri" w:hAnsi="Calibri"/>
                <w:sz w:val="19"/>
              </w:rPr>
              <w:t>tate of Minnesota for creative and innovative work and projects.</w:t>
            </w:r>
          </w:p>
        </w:tc>
        <w:tc>
          <w:tcPr>
            <w:tcW w:w="2011" w:type="dxa"/>
          </w:tcPr>
          <w:p w14:paraId="399FFDEE" w14:textId="77777777" w:rsidR="002127CD" w:rsidRDefault="002127CD" w:rsidP="002127CD">
            <w:pPr>
              <w:rPr>
                <w:rFonts w:ascii="Calibri" w:hAnsi="Calibri"/>
                <w:sz w:val="19"/>
              </w:rPr>
            </w:pPr>
            <w:r>
              <w:rPr>
                <w:rFonts w:ascii="Calibri" w:hAnsi="Calibri"/>
                <w:sz w:val="19"/>
              </w:rPr>
              <w:t>[</w:t>
            </w:r>
            <w:hyperlink r:id="rId2392" w:history="1">
              <w:r w:rsidRPr="00E07629">
                <w:rPr>
                  <w:rStyle w:val="Hyperlink"/>
                  <w:rFonts w:ascii="Calibri" w:hAnsi="Calibri"/>
                  <w:sz w:val="19"/>
                </w:rPr>
                <w:t>News Release</w:t>
              </w:r>
            </w:hyperlink>
            <w:r>
              <w:rPr>
                <w:rFonts w:ascii="Calibri" w:hAnsi="Calibri"/>
                <w:sz w:val="19"/>
              </w:rPr>
              <w:t>]</w:t>
            </w:r>
          </w:p>
        </w:tc>
      </w:tr>
      <w:tr w:rsidR="002127CD" w14:paraId="6AB1ECD2" w14:textId="77777777" w:rsidTr="00C278A2">
        <w:tblPrEx>
          <w:jc w:val="left"/>
          <w:tblLook w:val="04A0" w:firstRow="1" w:lastRow="0" w:firstColumn="1" w:lastColumn="0" w:noHBand="0" w:noVBand="1"/>
        </w:tblPrEx>
        <w:trPr>
          <w:trHeight w:val="647"/>
        </w:trPr>
        <w:tc>
          <w:tcPr>
            <w:tcW w:w="1280" w:type="dxa"/>
          </w:tcPr>
          <w:p w14:paraId="4CF968B1" w14:textId="77777777" w:rsidR="002127CD" w:rsidRDefault="002127CD" w:rsidP="002127CD">
            <w:pPr>
              <w:rPr>
                <w:rFonts w:ascii="Calibri" w:hAnsi="Calibri"/>
                <w:sz w:val="19"/>
              </w:rPr>
            </w:pPr>
            <w:r>
              <w:rPr>
                <w:rFonts w:ascii="Calibri" w:hAnsi="Calibri"/>
                <w:sz w:val="19"/>
              </w:rPr>
              <w:t>7/22/16</w:t>
            </w:r>
          </w:p>
        </w:tc>
        <w:tc>
          <w:tcPr>
            <w:tcW w:w="2218" w:type="dxa"/>
            <w:shd w:val="clear" w:color="auto" w:fill="DBE5F1" w:themeFill="accent1" w:themeFillTint="33"/>
          </w:tcPr>
          <w:p w14:paraId="17321A48" w14:textId="77777777" w:rsidR="002127CD" w:rsidRPr="00E07629" w:rsidRDefault="002127CD" w:rsidP="002127CD">
            <w:pPr>
              <w:rPr>
                <w:rFonts w:ascii="Calibri" w:hAnsi="Calibri"/>
                <w:b/>
                <w:sz w:val="19"/>
              </w:rPr>
            </w:pPr>
            <w:r w:rsidRPr="00E07629">
              <w:rPr>
                <w:rFonts w:ascii="Calibri" w:hAnsi="Calibri"/>
                <w:b/>
                <w:sz w:val="19"/>
              </w:rPr>
              <w:t xml:space="preserve">Announcing Memorial Service Arrangements </w:t>
            </w:r>
            <w:r w:rsidRPr="00E07629">
              <w:rPr>
                <w:rFonts w:ascii="Calibri" w:hAnsi="Calibri"/>
                <w:b/>
                <w:sz w:val="19"/>
              </w:rPr>
              <w:lastRenderedPageBreak/>
              <w:t>for Governor Wendell Anderson</w:t>
            </w:r>
          </w:p>
        </w:tc>
        <w:tc>
          <w:tcPr>
            <w:tcW w:w="3222" w:type="dxa"/>
          </w:tcPr>
          <w:p w14:paraId="7826F6AC" w14:textId="77777777" w:rsidR="002127CD" w:rsidRDefault="002127CD" w:rsidP="002127CD">
            <w:pPr>
              <w:rPr>
                <w:rFonts w:ascii="Calibri" w:hAnsi="Calibri"/>
                <w:sz w:val="19"/>
              </w:rPr>
            </w:pPr>
            <w:r w:rsidRPr="00E07629">
              <w:rPr>
                <w:rFonts w:ascii="Calibri" w:hAnsi="Calibri"/>
                <w:sz w:val="19"/>
              </w:rPr>
              <w:lastRenderedPageBreak/>
              <w:t xml:space="preserve">At the request of his family and friends, the Office of Minnesota’s Governor and Lt. Governor announces </w:t>
            </w:r>
            <w:r w:rsidRPr="00E07629">
              <w:rPr>
                <w:rFonts w:ascii="Calibri" w:hAnsi="Calibri"/>
                <w:sz w:val="19"/>
              </w:rPr>
              <w:lastRenderedPageBreak/>
              <w:t>the memorial service arrangements for Wendell Anderson, former Minnesota Governor, United States Senator, and State Legislator.</w:t>
            </w:r>
          </w:p>
        </w:tc>
        <w:tc>
          <w:tcPr>
            <w:tcW w:w="2011" w:type="dxa"/>
          </w:tcPr>
          <w:p w14:paraId="09D21F5F" w14:textId="77777777" w:rsidR="002127CD" w:rsidRDefault="002127CD" w:rsidP="002127CD">
            <w:pPr>
              <w:rPr>
                <w:rFonts w:ascii="Calibri" w:hAnsi="Calibri"/>
                <w:sz w:val="19"/>
              </w:rPr>
            </w:pPr>
            <w:r>
              <w:rPr>
                <w:rFonts w:ascii="Calibri" w:hAnsi="Calibri"/>
                <w:sz w:val="19"/>
              </w:rPr>
              <w:lastRenderedPageBreak/>
              <w:t>[</w:t>
            </w:r>
            <w:hyperlink r:id="rId2393" w:history="1">
              <w:r w:rsidRPr="000A2ABC">
                <w:rPr>
                  <w:rStyle w:val="Hyperlink"/>
                  <w:rFonts w:ascii="Calibri" w:hAnsi="Calibri"/>
                  <w:sz w:val="19"/>
                </w:rPr>
                <w:t>News Release</w:t>
              </w:r>
            </w:hyperlink>
            <w:r>
              <w:rPr>
                <w:rFonts w:ascii="Calibri" w:hAnsi="Calibri"/>
                <w:sz w:val="19"/>
              </w:rPr>
              <w:t>]</w:t>
            </w:r>
          </w:p>
          <w:p w14:paraId="5D0A2ECA" w14:textId="77777777" w:rsidR="002127CD" w:rsidRDefault="002127CD" w:rsidP="002127CD">
            <w:pPr>
              <w:rPr>
                <w:rFonts w:ascii="Calibri" w:hAnsi="Calibri"/>
                <w:sz w:val="19"/>
              </w:rPr>
            </w:pPr>
            <w:r>
              <w:rPr>
                <w:rFonts w:ascii="Calibri" w:hAnsi="Calibri"/>
                <w:sz w:val="19"/>
              </w:rPr>
              <w:t>[</w:t>
            </w:r>
            <w:hyperlink r:id="rId2394" w:history="1">
              <w:r w:rsidRPr="000A2ABC">
                <w:rPr>
                  <w:rStyle w:val="Hyperlink"/>
                  <w:rFonts w:ascii="Calibri" w:hAnsi="Calibri"/>
                  <w:sz w:val="19"/>
                </w:rPr>
                <w:t>Proclamation</w:t>
              </w:r>
            </w:hyperlink>
            <w:r>
              <w:rPr>
                <w:rFonts w:ascii="Calibri" w:hAnsi="Calibri"/>
                <w:sz w:val="19"/>
              </w:rPr>
              <w:t>]</w:t>
            </w:r>
          </w:p>
        </w:tc>
      </w:tr>
      <w:tr w:rsidR="002127CD" w14:paraId="39949B77" w14:textId="77777777" w:rsidTr="00C278A2">
        <w:tblPrEx>
          <w:jc w:val="left"/>
          <w:tblLook w:val="04A0" w:firstRow="1" w:lastRow="0" w:firstColumn="1" w:lastColumn="0" w:noHBand="0" w:noVBand="1"/>
        </w:tblPrEx>
        <w:trPr>
          <w:trHeight w:val="647"/>
        </w:trPr>
        <w:tc>
          <w:tcPr>
            <w:tcW w:w="1280" w:type="dxa"/>
          </w:tcPr>
          <w:p w14:paraId="46D734A4" w14:textId="77777777" w:rsidR="002127CD" w:rsidRDefault="002127CD" w:rsidP="002127CD">
            <w:pPr>
              <w:rPr>
                <w:rFonts w:ascii="Calibri" w:hAnsi="Calibri"/>
                <w:sz w:val="19"/>
              </w:rPr>
            </w:pPr>
            <w:r>
              <w:rPr>
                <w:rFonts w:ascii="Calibri" w:hAnsi="Calibri"/>
                <w:sz w:val="19"/>
              </w:rPr>
              <w:t>7/26/16</w:t>
            </w:r>
          </w:p>
        </w:tc>
        <w:tc>
          <w:tcPr>
            <w:tcW w:w="2218" w:type="dxa"/>
            <w:shd w:val="clear" w:color="auto" w:fill="DBE5F1" w:themeFill="accent1" w:themeFillTint="33"/>
          </w:tcPr>
          <w:p w14:paraId="490B5730" w14:textId="77777777" w:rsidR="002127CD" w:rsidRPr="00E07629" w:rsidRDefault="002127CD" w:rsidP="002127CD">
            <w:pPr>
              <w:rPr>
                <w:rFonts w:ascii="Calibri" w:hAnsi="Calibri"/>
                <w:b/>
                <w:sz w:val="19"/>
              </w:rPr>
            </w:pPr>
            <w:r w:rsidRPr="000A2ABC">
              <w:rPr>
                <w:rFonts w:ascii="Calibri" w:hAnsi="Calibri"/>
                <w:b/>
                <w:sz w:val="19"/>
              </w:rPr>
              <w:t>Governor Dayton and Lt. Governor Smith Proclaim “Malala Yousafzai Day” in Minnesota</w:t>
            </w:r>
          </w:p>
        </w:tc>
        <w:tc>
          <w:tcPr>
            <w:tcW w:w="3222" w:type="dxa"/>
          </w:tcPr>
          <w:p w14:paraId="531C9D96" w14:textId="77777777" w:rsidR="002127CD" w:rsidRPr="00E07629" w:rsidRDefault="002127CD" w:rsidP="002127CD">
            <w:pPr>
              <w:rPr>
                <w:rFonts w:ascii="Calibri" w:hAnsi="Calibri"/>
                <w:sz w:val="19"/>
              </w:rPr>
            </w:pPr>
            <w:r>
              <w:rPr>
                <w:rFonts w:ascii="Calibri" w:hAnsi="Calibri"/>
                <w:sz w:val="19"/>
              </w:rPr>
              <w:t xml:space="preserve">In honor of </w:t>
            </w:r>
            <w:r w:rsidRPr="000A2ABC">
              <w:rPr>
                <w:rFonts w:ascii="Calibri" w:hAnsi="Calibri"/>
                <w:sz w:val="19"/>
              </w:rPr>
              <w:t>Malala Yousafzai</w:t>
            </w:r>
            <w:r>
              <w:rPr>
                <w:rFonts w:ascii="Calibri" w:hAnsi="Calibri"/>
                <w:sz w:val="19"/>
              </w:rPr>
              <w:t>’s</w:t>
            </w:r>
            <w:r w:rsidRPr="000A2ABC">
              <w:rPr>
                <w:rFonts w:ascii="Calibri" w:hAnsi="Calibri"/>
                <w:sz w:val="19"/>
              </w:rPr>
              <w:t xml:space="preserve"> vi</w:t>
            </w:r>
            <w:r>
              <w:rPr>
                <w:rFonts w:ascii="Calibri" w:hAnsi="Calibri"/>
                <w:sz w:val="19"/>
              </w:rPr>
              <w:t xml:space="preserve">sit to Minnesota, Governor Dayton and Lt. Governor Smith proclaim </w:t>
            </w:r>
            <w:r w:rsidRPr="000A2ABC">
              <w:rPr>
                <w:rFonts w:ascii="Calibri" w:hAnsi="Calibri"/>
                <w:sz w:val="19"/>
              </w:rPr>
              <w:t>Tuesday, July 26, 2016, to be “Malala Yousafzai Day” in Minnesota.</w:t>
            </w:r>
          </w:p>
        </w:tc>
        <w:tc>
          <w:tcPr>
            <w:tcW w:w="2011" w:type="dxa"/>
          </w:tcPr>
          <w:p w14:paraId="0BD65278" w14:textId="77777777" w:rsidR="002127CD" w:rsidRDefault="002127CD" w:rsidP="002127CD">
            <w:pPr>
              <w:rPr>
                <w:rFonts w:ascii="Calibri" w:hAnsi="Calibri"/>
                <w:sz w:val="19"/>
              </w:rPr>
            </w:pPr>
            <w:r>
              <w:rPr>
                <w:rFonts w:ascii="Calibri" w:hAnsi="Calibri"/>
                <w:sz w:val="19"/>
              </w:rPr>
              <w:t>[</w:t>
            </w:r>
            <w:hyperlink r:id="rId2395" w:history="1">
              <w:r w:rsidRPr="000A2ABC">
                <w:rPr>
                  <w:rStyle w:val="Hyperlink"/>
                  <w:rFonts w:ascii="Calibri" w:hAnsi="Calibri"/>
                  <w:sz w:val="19"/>
                </w:rPr>
                <w:t>News Release</w:t>
              </w:r>
            </w:hyperlink>
            <w:r>
              <w:rPr>
                <w:rFonts w:ascii="Calibri" w:hAnsi="Calibri"/>
                <w:sz w:val="19"/>
              </w:rPr>
              <w:t>]</w:t>
            </w:r>
          </w:p>
          <w:p w14:paraId="38268A4E" w14:textId="77777777" w:rsidR="002127CD" w:rsidRDefault="002127CD" w:rsidP="002127CD">
            <w:pPr>
              <w:rPr>
                <w:rFonts w:ascii="Calibri" w:hAnsi="Calibri"/>
                <w:sz w:val="19"/>
              </w:rPr>
            </w:pPr>
            <w:r>
              <w:rPr>
                <w:rFonts w:ascii="Calibri" w:hAnsi="Calibri"/>
                <w:sz w:val="19"/>
              </w:rPr>
              <w:t>[</w:t>
            </w:r>
            <w:hyperlink r:id="rId2396" w:history="1">
              <w:r w:rsidRPr="000A2ABC">
                <w:rPr>
                  <w:rStyle w:val="Hyperlink"/>
                  <w:rFonts w:ascii="Calibri" w:hAnsi="Calibri"/>
                  <w:sz w:val="19"/>
                </w:rPr>
                <w:t>Proclamation</w:t>
              </w:r>
            </w:hyperlink>
            <w:r>
              <w:rPr>
                <w:rFonts w:ascii="Calibri" w:hAnsi="Calibri"/>
                <w:sz w:val="19"/>
              </w:rPr>
              <w:t>]</w:t>
            </w:r>
          </w:p>
        </w:tc>
      </w:tr>
      <w:tr w:rsidR="002127CD" w14:paraId="2F8A0633" w14:textId="77777777" w:rsidTr="00C278A2">
        <w:tblPrEx>
          <w:jc w:val="left"/>
          <w:tblLook w:val="04A0" w:firstRow="1" w:lastRow="0" w:firstColumn="1" w:lastColumn="0" w:noHBand="0" w:noVBand="1"/>
        </w:tblPrEx>
        <w:trPr>
          <w:trHeight w:val="647"/>
        </w:trPr>
        <w:tc>
          <w:tcPr>
            <w:tcW w:w="1280" w:type="dxa"/>
          </w:tcPr>
          <w:p w14:paraId="151D08DD" w14:textId="77777777" w:rsidR="002127CD" w:rsidRDefault="002127CD" w:rsidP="002127CD">
            <w:pPr>
              <w:rPr>
                <w:rFonts w:ascii="Calibri" w:hAnsi="Calibri"/>
                <w:sz w:val="19"/>
              </w:rPr>
            </w:pPr>
            <w:r>
              <w:rPr>
                <w:rFonts w:ascii="Calibri" w:hAnsi="Calibri"/>
                <w:sz w:val="19"/>
              </w:rPr>
              <w:t>7/28/16</w:t>
            </w:r>
          </w:p>
        </w:tc>
        <w:tc>
          <w:tcPr>
            <w:tcW w:w="2218" w:type="dxa"/>
            <w:shd w:val="clear" w:color="auto" w:fill="DBE5F1" w:themeFill="accent1" w:themeFillTint="33"/>
          </w:tcPr>
          <w:p w14:paraId="15E9B797" w14:textId="77777777" w:rsidR="002127CD" w:rsidRPr="000A2ABC" w:rsidRDefault="002127CD" w:rsidP="002127CD">
            <w:pPr>
              <w:rPr>
                <w:rFonts w:ascii="Calibri" w:hAnsi="Calibri"/>
                <w:b/>
                <w:sz w:val="19"/>
              </w:rPr>
            </w:pPr>
            <w:r w:rsidRPr="000A2ABC">
              <w:rPr>
                <w:rFonts w:ascii="Calibri" w:hAnsi="Calibri"/>
                <w:b/>
                <w:sz w:val="19"/>
              </w:rPr>
              <w:t>Minnesota Upgraded to AAA by Fitch Ratings</w:t>
            </w:r>
          </w:p>
        </w:tc>
        <w:tc>
          <w:tcPr>
            <w:tcW w:w="3222" w:type="dxa"/>
          </w:tcPr>
          <w:p w14:paraId="4234E343" w14:textId="77777777" w:rsidR="002127CD" w:rsidRDefault="002127CD" w:rsidP="002127CD">
            <w:pPr>
              <w:rPr>
                <w:rFonts w:ascii="Calibri" w:hAnsi="Calibri"/>
                <w:sz w:val="19"/>
              </w:rPr>
            </w:pPr>
            <w:r w:rsidRPr="000A2ABC">
              <w:rPr>
                <w:rFonts w:ascii="Calibri" w:hAnsi="Calibri"/>
                <w:sz w:val="19"/>
              </w:rPr>
              <w:t>Top financial analyst Fit</w:t>
            </w:r>
            <w:r>
              <w:rPr>
                <w:rFonts w:ascii="Calibri" w:hAnsi="Calibri"/>
                <w:sz w:val="19"/>
              </w:rPr>
              <w:t xml:space="preserve">ch Ratings announces </w:t>
            </w:r>
            <w:r w:rsidRPr="000A2ABC">
              <w:rPr>
                <w:rFonts w:ascii="Calibri" w:hAnsi="Calibri"/>
                <w:sz w:val="19"/>
              </w:rPr>
              <w:t>they are upgrading Minnesota’s credit rating to AAA, the highest rating awarded by the analyst. Fitch Ratings had previously downgraded Minnesota’s rating to AA+ in 2011, reflecting years of financial instability in the state.</w:t>
            </w:r>
          </w:p>
        </w:tc>
        <w:tc>
          <w:tcPr>
            <w:tcW w:w="2011" w:type="dxa"/>
          </w:tcPr>
          <w:p w14:paraId="01FF5F27" w14:textId="77777777" w:rsidR="002127CD" w:rsidRDefault="002127CD" w:rsidP="002127CD">
            <w:pPr>
              <w:rPr>
                <w:rFonts w:ascii="Calibri" w:hAnsi="Calibri"/>
                <w:sz w:val="19"/>
              </w:rPr>
            </w:pPr>
            <w:r>
              <w:rPr>
                <w:rFonts w:ascii="Calibri" w:hAnsi="Calibri"/>
                <w:sz w:val="19"/>
              </w:rPr>
              <w:t>[</w:t>
            </w:r>
            <w:hyperlink r:id="rId2397" w:history="1">
              <w:r w:rsidRPr="000A2ABC">
                <w:rPr>
                  <w:rStyle w:val="Hyperlink"/>
                  <w:rFonts w:ascii="Calibri" w:hAnsi="Calibri"/>
                  <w:sz w:val="19"/>
                </w:rPr>
                <w:t>News Release</w:t>
              </w:r>
            </w:hyperlink>
            <w:r>
              <w:rPr>
                <w:rFonts w:ascii="Calibri" w:hAnsi="Calibri"/>
                <w:sz w:val="19"/>
              </w:rPr>
              <w:t>]</w:t>
            </w:r>
          </w:p>
          <w:p w14:paraId="3CF21E87" w14:textId="77777777" w:rsidR="002127CD" w:rsidRDefault="002127CD" w:rsidP="002127CD">
            <w:pPr>
              <w:rPr>
                <w:rFonts w:ascii="Calibri" w:hAnsi="Calibri"/>
                <w:sz w:val="19"/>
              </w:rPr>
            </w:pPr>
            <w:r>
              <w:rPr>
                <w:rFonts w:ascii="Calibri" w:hAnsi="Calibri"/>
                <w:sz w:val="19"/>
              </w:rPr>
              <w:t>[</w:t>
            </w:r>
            <w:hyperlink r:id="rId2398" w:history="1">
              <w:r w:rsidRPr="000A2ABC">
                <w:rPr>
                  <w:rStyle w:val="Hyperlink"/>
                  <w:rFonts w:ascii="Calibri" w:hAnsi="Calibri"/>
                  <w:sz w:val="19"/>
                </w:rPr>
                <w:t>Fitch Ratings Release</w:t>
              </w:r>
            </w:hyperlink>
            <w:r>
              <w:rPr>
                <w:rFonts w:ascii="Calibri" w:hAnsi="Calibri"/>
                <w:sz w:val="19"/>
              </w:rPr>
              <w:t>]</w:t>
            </w:r>
          </w:p>
        </w:tc>
      </w:tr>
      <w:tr w:rsidR="002127CD" w14:paraId="4326ED63" w14:textId="77777777" w:rsidTr="00C278A2">
        <w:tblPrEx>
          <w:jc w:val="left"/>
          <w:tblLook w:val="04A0" w:firstRow="1" w:lastRow="0" w:firstColumn="1" w:lastColumn="0" w:noHBand="0" w:noVBand="1"/>
        </w:tblPrEx>
        <w:trPr>
          <w:trHeight w:val="647"/>
        </w:trPr>
        <w:tc>
          <w:tcPr>
            <w:tcW w:w="1280" w:type="dxa"/>
          </w:tcPr>
          <w:p w14:paraId="5D1CA53F" w14:textId="77777777" w:rsidR="002127CD" w:rsidRDefault="002127CD" w:rsidP="002127CD">
            <w:pPr>
              <w:rPr>
                <w:rFonts w:ascii="Calibri" w:hAnsi="Calibri"/>
                <w:sz w:val="19"/>
              </w:rPr>
            </w:pPr>
            <w:r>
              <w:rPr>
                <w:rFonts w:ascii="Calibri" w:hAnsi="Calibri"/>
                <w:sz w:val="19"/>
              </w:rPr>
              <w:t>8/1/16</w:t>
            </w:r>
          </w:p>
        </w:tc>
        <w:tc>
          <w:tcPr>
            <w:tcW w:w="2218" w:type="dxa"/>
            <w:shd w:val="clear" w:color="auto" w:fill="DBE5F1" w:themeFill="accent1" w:themeFillTint="33"/>
          </w:tcPr>
          <w:p w14:paraId="2EFC501C" w14:textId="77777777" w:rsidR="002127CD" w:rsidRPr="000A2ABC" w:rsidRDefault="002127CD" w:rsidP="002127CD">
            <w:pPr>
              <w:rPr>
                <w:rFonts w:ascii="Calibri" w:hAnsi="Calibri"/>
                <w:b/>
                <w:sz w:val="19"/>
              </w:rPr>
            </w:pPr>
            <w:r w:rsidRPr="005E3159">
              <w:rPr>
                <w:rFonts w:ascii="Calibri" w:hAnsi="Calibri"/>
                <w:b/>
                <w:sz w:val="19"/>
              </w:rPr>
              <w:t>Minnesota’s Minimum Wage Increases Today</w:t>
            </w:r>
          </w:p>
        </w:tc>
        <w:tc>
          <w:tcPr>
            <w:tcW w:w="3222" w:type="dxa"/>
          </w:tcPr>
          <w:p w14:paraId="2099FD11" w14:textId="77777777" w:rsidR="002127CD" w:rsidRPr="000A2ABC" w:rsidRDefault="002127CD" w:rsidP="002127CD">
            <w:pPr>
              <w:rPr>
                <w:rFonts w:ascii="Calibri" w:hAnsi="Calibri"/>
                <w:sz w:val="19"/>
              </w:rPr>
            </w:pPr>
            <w:r w:rsidRPr="005E3159">
              <w:rPr>
                <w:rFonts w:ascii="Calibri" w:hAnsi="Calibri"/>
                <w:sz w:val="19"/>
              </w:rPr>
              <w:t xml:space="preserve">More than 287,000 of Minnesota’s lowest-wage workers will get a raise today, when the state’s large employer </w:t>
            </w:r>
            <w:proofErr w:type="gramStart"/>
            <w:r w:rsidRPr="005E3159">
              <w:rPr>
                <w:rFonts w:ascii="Calibri" w:hAnsi="Calibri"/>
                <w:sz w:val="19"/>
              </w:rPr>
              <w:t>minimum-wage</w:t>
            </w:r>
            <w:proofErr w:type="gramEnd"/>
            <w:r w:rsidRPr="005E3159">
              <w:rPr>
                <w:rFonts w:ascii="Calibri" w:hAnsi="Calibri"/>
                <w:sz w:val="19"/>
              </w:rPr>
              <w:t xml:space="preserve"> rises to $9.50 an hour on August 1, 2016.</w:t>
            </w:r>
          </w:p>
        </w:tc>
        <w:tc>
          <w:tcPr>
            <w:tcW w:w="2011" w:type="dxa"/>
          </w:tcPr>
          <w:p w14:paraId="4E8E462C" w14:textId="77777777" w:rsidR="002127CD" w:rsidRDefault="002127CD" w:rsidP="002127CD">
            <w:pPr>
              <w:rPr>
                <w:rFonts w:ascii="Calibri" w:hAnsi="Calibri"/>
                <w:sz w:val="19"/>
              </w:rPr>
            </w:pPr>
            <w:r>
              <w:rPr>
                <w:rFonts w:ascii="Calibri" w:hAnsi="Calibri"/>
                <w:sz w:val="19"/>
              </w:rPr>
              <w:t>[</w:t>
            </w:r>
            <w:hyperlink r:id="rId2399" w:history="1">
              <w:r w:rsidRPr="005E3159">
                <w:rPr>
                  <w:rStyle w:val="Hyperlink"/>
                  <w:rFonts w:ascii="Calibri" w:hAnsi="Calibri"/>
                  <w:sz w:val="19"/>
                </w:rPr>
                <w:t>News Release</w:t>
              </w:r>
            </w:hyperlink>
            <w:r>
              <w:rPr>
                <w:rFonts w:ascii="Calibri" w:hAnsi="Calibri"/>
                <w:sz w:val="19"/>
              </w:rPr>
              <w:t>]</w:t>
            </w:r>
          </w:p>
        </w:tc>
      </w:tr>
      <w:tr w:rsidR="002127CD" w14:paraId="42C52FE2" w14:textId="77777777" w:rsidTr="00C278A2">
        <w:tblPrEx>
          <w:jc w:val="left"/>
          <w:tblLook w:val="04A0" w:firstRow="1" w:lastRow="0" w:firstColumn="1" w:lastColumn="0" w:noHBand="0" w:noVBand="1"/>
        </w:tblPrEx>
        <w:trPr>
          <w:trHeight w:val="647"/>
        </w:trPr>
        <w:tc>
          <w:tcPr>
            <w:tcW w:w="1280" w:type="dxa"/>
          </w:tcPr>
          <w:p w14:paraId="476DBBEB" w14:textId="77777777" w:rsidR="002127CD" w:rsidRDefault="002127CD" w:rsidP="002127CD">
            <w:pPr>
              <w:rPr>
                <w:rFonts w:ascii="Calibri" w:hAnsi="Calibri"/>
                <w:sz w:val="19"/>
              </w:rPr>
            </w:pPr>
            <w:r>
              <w:rPr>
                <w:rFonts w:ascii="Calibri" w:hAnsi="Calibri"/>
                <w:sz w:val="19"/>
              </w:rPr>
              <w:t>8/2/16</w:t>
            </w:r>
          </w:p>
        </w:tc>
        <w:tc>
          <w:tcPr>
            <w:tcW w:w="2218" w:type="dxa"/>
            <w:shd w:val="clear" w:color="auto" w:fill="DBE5F1" w:themeFill="accent1" w:themeFillTint="33"/>
          </w:tcPr>
          <w:p w14:paraId="57CEEEC0" w14:textId="77777777" w:rsidR="002127CD" w:rsidRPr="005E3159" w:rsidRDefault="002127CD" w:rsidP="002127CD">
            <w:pPr>
              <w:rPr>
                <w:rFonts w:ascii="Calibri" w:hAnsi="Calibri"/>
                <w:b/>
                <w:sz w:val="19"/>
              </w:rPr>
            </w:pPr>
            <w:r>
              <w:rPr>
                <w:rFonts w:ascii="Calibri" w:hAnsi="Calibri"/>
                <w:b/>
                <w:sz w:val="19"/>
              </w:rPr>
              <w:t>Mayo Clinic Named Best Hospital in the Nation</w:t>
            </w:r>
          </w:p>
        </w:tc>
        <w:tc>
          <w:tcPr>
            <w:tcW w:w="3222" w:type="dxa"/>
          </w:tcPr>
          <w:p w14:paraId="38AA276C" w14:textId="77777777" w:rsidR="002127CD" w:rsidRPr="005E3159" w:rsidRDefault="002127CD" w:rsidP="002127CD">
            <w:pPr>
              <w:rPr>
                <w:rFonts w:ascii="Calibri" w:hAnsi="Calibri"/>
                <w:sz w:val="19"/>
              </w:rPr>
            </w:pPr>
            <w:r>
              <w:rPr>
                <w:rFonts w:ascii="Calibri" w:hAnsi="Calibri"/>
                <w:sz w:val="19"/>
              </w:rPr>
              <w:t xml:space="preserve">Lt. Governor Smith releases a statement in response to the news that </w:t>
            </w:r>
            <w:r w:rsidRPr="005E3159">
              <w:rPr>
                <w:rFonts w:ascii="Calibri" w:hAnsi="Calibri"/>
                <w:sz w:val="19"/>
              </w:rPr>
              <w:t xml:space="preserve">Mayo Clinic </w:t>
            </w:r>
            <w:proofErr w:type="gramStart"/>
            <w:r w:rsidRPr="005E3159">
              <w:rPr>
                <w:rFonts w:ascii="Calibri" w:hAnsi="Calibri"/>
                <w:sz w:val="19"/>
              </w:rPr>
              <w:t>was named</w:t>
            </w:r>
            <w:proofErr w:type="gramEnd"/>
            <w:r w:rsidRPr="005E3159">
              <w:rPr>
                <w:rFonts w:ascii="Calibri" w:hAnsi="Calibri"/>
                <w:sz w:val="19"/>
              </w:rPr>
              <w:t xml:space="preserve"> the best hospital in the nation in U.S. News &amp; World Report’s annual list of top hospitals.</w:t>
            </w:r>
          </w:p>
        </w:tc>
        <w:tc>
          <w:tcPr>
            <w:tcW w:w="2011" w:type="dxa"/>
          </w:tcPr>
          <w:p w14:paraId="72B734BF" w14:textId="77777777" w:rsidR="002127CD" w:rsidRDefault="002127CD" w:rsidP="002127CD">
            <w:pPr>
              <w:rPr>
                <w:rFonts w:ascii="Calibri" w:hAnsi="Calibri"/>
                <w:sz w:val="19"/>
              </w:rPr>
            </w:pPr>
            <w:r>
              <w:rPr>
                <w:rFonts w:ascii="Calibri" w:hAnsi="Calibri"/>
                <w:sz w:val="19"/>
              </w:rPr>
              <w:t>[</w:t>
            </w:r>
            <w:hyperlink r:id="rId2400" w:history="1">
              <w:r w:rsidRPr="005E3159">
                <w:rPr>
                  <w:rStyle w:val="Hyperlink"/>
                  <w:rFonts w:ascii="Calibri" w:hAnsi="Calibri"/>
                  <w:sz w:val="19"/>
                </w:rPr>
                <w:t>News Release</w:t>
              </w:r>
            </w:hyperlink>
            <w:r>
              <w:rPr>
                <w:rFonts w:ascii="Calibri" w:hAnsi="Calibri"/>
                <w:sz w:val="19"/>
              </w:rPr>
              <w:t>]</w:t>
            </w:r>
          </w:p>
          <w:p w14:paraId="796F6D68" w14:textId="77777777" w:rsidR="002127CD" w:rsidRDefault="002127CD" w:rsidP="002127CD">
            <w:pPr>
              <w:rPr>
                <w:rFonts w:ascii="Calibri" w:hAnsi="Calibri"/>
                <w:sz w:val="19"/>
              </w:rPr>
            </w:pPr>
            <w:r>
              <w:rPr>
                <w:rFonts w:ascii="Calibri" w:hAnsi="Calibri"/>
                <w:sz w:val="19"/>
              </w:rPr>
              <w:t>[</w:t>
            </w:r>
            <w:hyperlink r:id="rId2401" w:history="1">
              <w:r w:rsidRPr="005E3159">
                <w:rPr>
                  <w:rStyle w:val="Hyperlink"/>
                  <w:rFonts w:ascii="Calibri" w:hAnsi="Calibri"/>
                  <w:sz w:val="19"/>
                </w:rPr>
                <w:t>Mayo Release</w:t>
              </w:r>
            </w:hyperlink>
            <w:r>
              <w:rPr>
                <w:rFonts w:ascii="Calibri" w:hAnsi="Calibri"/>
                <w:sz w:val="19"/>
              </w:rPr>
              <w:t>]</w:t>
            </w:r>
          </w:p>
        </w:tc>
      </w:tr>
      <w:tr w:rsidR="002127CD" w14:paraId="53205E6B" w14:textId="77777777" w:rsidTr="00C278A2">
        <w:tblPrEx>
          <w:jc w:val="left"/>
          <w:tblLook w:val="04A0" w:firstRow="1" w:lastRow="0" w:firstColumn="1" w:lastColumn="0" w:noHBand="0" w:noVBand="1"/>
        </w:tblPrEx>
        <w:trPr>
          <w:trHeight w:val="647"/>
        </w:trPr>
        <w:tc>
          <w:tcPr>
            <w:tcW w:w="1280" w:type="dxa"/>
          </w:tcPr>
          <w:p w14:paraId="21CAC9BE" w14:textId="77777777" w:rsidR="002127CD" w:rsidRDefault="002127CD" w:rsidP="002127CD">
            <w:pPr>
              <w:rPr>
                <w:rFonts w:ascii="Calibri" w:hAnsi="Calibri"/>
                <w:sz w:val="19"/>
              </w:rPr>
            </w:pPr>
            <w:r>
              <w:rPr>
                <w:rFonts w:ascii="Calibri" w:hAnsi="Calibri"/>
                <w:sz w:val="19"/>
              </w:rPr>
              <w:t>8/5/16</w:t>
            </w:r>
          </w:p>
        </w:tc>
        <w:tc>
          <w:tcPr>
            <w:tcW w:w="2218" w:type="dxa"/>
            <w:shd w:val="clear" w:color="auto" w:fill="DBE5F1" w:themeFill="accent1" w:themeFillTint="33"/>
          </w:tcPr>
          <w:p w14:paraId="7BAA534A" w14:textId="77777777" w:rsidR="002127CD" w:rsidRDefault="002127CD" w:rsidP="002127CD">
            <w:pPr>
              <w:rPr>
                <w:rFonts w:ascii="Calibri" w:hAnsi="Calibri"/>
                <w:b/>
                <w:sz w:val="19"/>
              </w:rPr>
            </w:pPr>
            <w:r w:rsidRPr="005E3159">
              <w:rPr>
                <w:rFonts w:ascii="Calibri" w:hAnsi="Calibri"/>
                <w:b/>
                <w:sz w:val="19"/>
              </w:rPr>
              <w:t>Governor Dayton and Lt. Governor Smith Recognize Minnesota’s Summer Olympians</w:t>
            </w:r>
          </w:p>
        </w:tc>
        <w:tc>
          <w:tcPr>
            <w:tcW w:w="3222" w:type="dxa"/>
          </w:tcPr>
          <w:p w14:paraId="504A32D8" w14:textId="77777777" w:rsidR="002127CD" w:rsidRDefault="002127CD" w:rsidP="002127CD">
            <w:pPr>
              <w:rPr>
                <w:rFonts w:ascii="Calibri" w:hAnsi="Calibri"/>
                <w:sz w:val="19"/>
              </w:rPr>
            </w:pPr>
            <w:r>
              <w:rPr>
                <w:rFonts w:ascii="Calibri" w:hAnsi="Calibri"/>
                <w:sz w:val="19"/>
              </w:rPr>
              <w:t>Governor Dayton and Lt. Governor Smith recognizes</w:t>
            </w:r>
            <w:r w:rsidRPr="005E3159">
              <w:rPr>
                <w:rFonts w:ascii="Calibri" w:hAnsi="Calibri"/>
                <w:sz w:val="19"/>
              </w:rPr>
              <w:t xml:space="preserve"> the 16 athletes with ties to Minnesota preparing to compete in the 2016 Rio de Janeiro Olympic Games. Governor Dayto</w:t>
            </w:r>
            <w:r>
              <w:rPr>
                <w:rFonts w:ascii="Calibri" w:hAnsi="Calibri"/>
                <w:sz w:val="19"/>
              </w:rPr>
              <w:t>n and Lt. Governor Smith praise</w:t>
            </w:r>
            <w:r w:rsidRPr="005E3159">
              <w:rPr>
                <w:rFonts w:ascii="Calibri" w:hAnsi="Calibri"/>
                <w:sz w:val="19"/>
              </w:rPr>
              <w:t xml:space="preserve"> the athletes for their accomplishments an</w:t>
            </w:r>
            <w:r>
              <w:rPr>
                <w:rFonts w:ascii="Calibri" w:hAnsi="Calibri"/>
                <w:sz w:val="19"/>
              </w:rPr>
              <w:t>d wish</w:t>
            </w:r>
            <w:r w:rsidRPr="005E3159">
              <w:rPr>
                <w:rFonts w:ascii="Calibri" w:hAnsi="Calibri"/>
                <w:sz w:val="19"/>
              </w:rPr>
              <w:t xml:space="preserve"> them luck as they prepare to compete in the Rio Games.</w:t>
            </w:r>
          </w:p>
        </w:tc>
        <w:tc>
          <w:tcPr>
            <w:tcW w:w="2011" w:type="dxa"/>
          </w:tcPr>
          <w:p w14:paraId="498D7723" w14:textId="77777777" w:rsidR="002127CD" w:rsidRDefault="002127CD" w:rsidP="002127CD">
            <w:pPr>
              <w:rPr>
                <w:rFonts w:ascii="Calibri" w:hAnsi="Calibri"/>
                <w:sz w:val="19"/>
              </w:rPr>
            </w:pPr>
            <w:r>
              <w:rPr>
                <w:rFonts w:ascii="Calibri" w:hAnsi="Calibri"/>
                <w:sz w:val="19"/>
              </w:rPr>
              <w:t>[</w:t>
            </w:r>
            <w:hyperlink r:id="rId2402" w:history="1">
              <w:r w:rsidRPr="005E3159">
                <w:rPr>
                  <w:rStyle w:val="Hyperlink"/>
                  <w:rFonts w:ascii="Calibri" w:hAnsi="Calibri"/>
                  <w:sz w:val="19"/>
                </w:rPr>
                <w:t>News Release</w:t>
              </w:r>
            </w:hyperlink>
            <w:r>
              <w:rPr>
                <w:rFonts w:ascii="Calibri" w:hAnsi="Calibri"/>
                <w:sz w:val="19"/>
              </w:rPr>
              <w:t>]</w:t>
            </w:r>
          </w:p>
        </w:tc>
      </w:tr>
      <w:tr w:rsidR="002127CD" w14:paraId="55656782" w14:textId="77777777" w:rsidTr="00C278A2">
        <w:tblPrEx>
          <w:jc w:val="left"/>
          <w:tblLook w:val="04A0" w:firstRow="1" w:lastRow="0" w:firstColumn="1" w:lastColumn="0" w:noHBand="0" w:noVBand="1"/>
        </w:tblPrEx>
        <w:trPr>
          <w:trHeight w:val="647"/>
        </w:trPr>
        <w:tc>
          <w:tcPr>
            <w:tcW w:w="1280" w:type="dxa"/>
          </w:tcPr>
          <w:p w14:paraId="1BD30D82" w14:textId="77777777" w:rsidR="002127CD" w:rsidRDefault="002127CD" w:rsidP="002127CD">
            <w:pPr>
              <w:rPr>
                <w:rFonts w:ascii="Calibri" w:hAnsi="Calibri"/>
                <w:sz w:val="19"/>
              </w:rPr>
            </w:pPr>
            <w:r>
              <w:rPr>
                <w:rFonts w:ascii="Calibri" w:hAnsi="Calibri"/>
                <w:sz w:val="19"/>
              </w:rPr>
              <w:t>8/8/16</w:t>
            </w:r>
          </w:p>
        </w:tc>
        <w:tc>
          <w:tcPr>
            <w:tcW w:w="2218" w:type="dxa"/>
            <w:shd w:val="clear" w:color="auto" w:fill="DBE5F1" w:themeFill="accent1" w:themeFillTint="33"/>
          </w:tcPr>
          <w:p w14:paraId="0AB9F784" w14:textId="77777777" w:rsidR="002127CD" w:rsidRPr="005E3159" w:rsidRDefault="002127CD" w:rsidP="002127CD">
            <w:pPr>
              <w:rPr>
                <w:rFonts w:ascii="Calibri" w:hAnsi="Calibri"/>
                <w:b/>
                <w:sz w:val="19"/>
              </w:rPr>
            </w:pPr>
            <w:r w:rsidRPr="005E3159">
              <w:rPr>
                <w:rFonts w:ascii="Calibri" w:hAnsi="Calibri"/>
                <w:b/>
                <w:sz w:val="19"/>
              </w:rPr>
              <w:t>3,300 Kids in 74 Minnesota School Districts Will Enroll in Free, Voluntary Pre-Kindergarten Programs This Year</w:t>
            </w:r>
          </w:p>
        </w:tc>
        <w:tc>
          <w:tcPr>
            <w:tcW w:w="3222" w:type="dxa"/>
          </w:tcPr>
          <w:p w14:paraId="1B593AC7" w14:textId="77777777" w:rsidR="002127CD" w:rsidRDefault="002127CD" w:rsidP="002127CD">
            <w:pPr>
              <w:rPr>
                <w:rFonts w:ascii="Calibri" w:hAnsi="Calibri"/>
                <w:sz w:val="19"/>
              </w:rPr>
            </w:pPr>
            <w:r>
              <w:rPr>
                <w:rFonts w:ascii="Calibri" w:hAnsi="Calibri"/>
                <w:sz w:val="19"/>
              </w:rPr>
              <w:t>Governor Dayton, Lt. Governor Smith, and</w:t>
            </w:r>
            <w:r w:rsidRPr="005E3159">
              <w:rPr>
                <w:rFonts w:ascii="Calibri" w:hAnsi="Calibri"/>
                <w:sz w:val="19"/>
              </w:rPr>
              <w:t xml:space="preserve"> Education Com</w:t>
            </w:r>
            <w:r>
              <w:rPr>
                <w:rFonts w:ascii="Calibri" w:hAnsi="Calibri"/>
                <w:sz w:val="19"/>
              </w:rPr>
              <w:t xml:space="preserve">missioner Brenda Cassellius </w:t>
            </w:r>
            <w:r w:rsidRPr="005E3159">
              <w:rPr>
                <w:rFonts w:ascii="Calibri" w:hAnsi="Calibri"/>
                <w:sz w:val="19"/>
              </w:rPr>
              <w:t xml:space="preserve">announce that beginning this fall, 3,302 four-year-olds in 74 Minnesota school districts and charter schools will attend voluntary pre-kindergarten, free of charge.  </w:t>
            </w:r>
          </w:p>
        </w:tc>
        <w:tc>
          <w:tcPr>
            <w:tcW w:w="2011" w:type="dxa"/>
          </w:tcPr>
          <w:p w14:paraId="4930A422" w14:textId="77777777" w:rsidR="002127CD" w:rsidRDefault="002127CD" w:rsidP="002127CD">
            <w:pPr>
              <w:rPr>
                <w:rFonts w:ascii="Calibri" w:hAnsi="Calibri"/>
                <w:sz w:val="19"/>
              </w:rPr>
            </w:pPr>
            <w:r>
              <w:rPr>
                <w:rFonts w:ascii="Calibri" w:hAnsi="Calibri"/>
                <w:sz w:val="19"/>
              </w:rPr>
              <w:t>[</w:t>
            </w:r>
            <w:hyperlink r:id="rId2403" w:history="1">
              <w:r w:rsidRPr="005E3159">
                <w:rPr>
                  <w:rStyle w:val="Hyperlink"/>
                  <w:rFonts w:ascii="Calibri" w:hAnsi="Calibri"/>
                  <w:sz w:val="19"/>
                </w:rPr>
                <w:t>News Release</w:t>
              </w:r>
            </w:hyperlink>
            <w:r>
              <w:rPr>
                <w:rFonts w:ascii="Calibri" w:hAnsi="Calibri"/>
                <w:sz w:val="19"/>
              </w:rPr>
              <w:t>]</w:t>
            </w:r>
          </w:p>
          <w:p w14:paraId="6A157CE6" w14:textId="77777777" w:rsidR="002127CD" w:rsidRDefault="002127CD" w:rsidP="002127CD">
            <w:pPr>
              <w:rPr>
                <w:rFonts w:ascii="Calibri" w:hAnsi="Calibri"/>
                <w:sz w:val="19"/>
              </w:rPr>
            </w:pPr>
            <w:r>
              <w:rPr>
                <w:rFonts w:ascii="Calibri" w:hAnsi="Calibri"/>
                <w:sz w:val="19"/>
              </w:rPr>
              <w:t>[</w:t>
            </w:r>
            <w:hyperlink r:id="rId2404" w:history="1">
              <w:r w:rsidRPr="005E3159">
                <w:rPr>
                  <w:rStyle w:val="Hyperlink"/>
                  <w:rFonts w:ascii="Calibri" w:hAnsi="Calibri"/>
                  <w:sz w:val="19"/>
                </w:rPr>
                <w:t xml:space="preserve">MAP: </w:t>
              </w:r>
              <w:proofErr w:type="spellStart"/>
              <w:r w:rsidRPr="005E3159">
                <w:rPr>
                  <w:rStyle w:val="Hyperlink"/>
                  <w:rFonts w:ascii="Calibri" w:hAnsi="Calibri"/>
                  <w:sz w:val="19"/>
                </w:rPr>
                <w:t>PreK</w:t>
              </w:r>
              <w:proofErr w:type="spellEnd"/>
              <w:r w:rsidRPr="005E3159">
                <w:rPr>
                  <w:rStyle w:val="Hyperlink"/>
                  <w:rFonts w:ascii="Calibri" w:hAnsi="Calibri"/>
                  <w:sz w:val="19"/>
                </w:rPr>
                <w:t xml:space="preserve"> School Applications</w:t>
              </w:r>
            </w:hyperlink>
            <w:r>
              <w:rPr>
                <w:rFonts w:ascii="Calibri" w:hAnsi="Calibri"/>
                <w:sz w:val="19"/>
              </w:rPr>
              <w:t>]</w:t>
            </w:r>
          </w:p>
        </w:tc>
      </w:tr>
      <w:tr w:rsidR="002127CD" w14:paraId="2A5CDFE1" w14:textId="77777777" w:rsidTr="00C278A2">
        <w:tblPrEx>
          <w:jc w:val="left"/>
          <w:tblLook w:val="04A0" w:firstRow="1" w:lastRow="0" w:firstColumn="1" w:lastColumn="0" w:noHBand="0" w:noVBand="1"/>
        </w:tblPrEx>
        <w:trPr>
          <w:trHeight w:val="647"/>
        </w:trPr>
        <w:tc>
          <w:tcPr>
            <w:tcW w:w="1280" w:type="dxa"/>
          </w:tcPr>
          <w:p w14:paraId="2E40CBE8" w14:textId="77777777" w:rsidR="002127CD" w:rsidRDefault="002127CD" w:rsidP="002127CD">
            <w:pPr>
              <w:rPr>
                <w:rFonts w:ascii="Calibri" w:hAnsi="Calibri"/>
                <w:sz w:val="19"/>
              </w:rPr>
            </w:pPr>
            <w:r>
              <w:rPr>
                <w:rFonts w:ascii="Calibri" w:hAnsi="Calibri"/>
                <w:sz w:val="19"/>
              </w:rPr>
              <w:t>8/8/16</w:t>
            </w:r>
          </w:p>
        </w:tc>
        <w:tc>
          <w:tcPr>
            <w:tcW w:w="2218" w:type="dxa"/>
            <w:shd w:val="clear" w:color="auto" w:fill="DBE5F1" w:themeFill="accent1" w:themeFillTint="33"/>
          </w:tcPr>
          <w:p w14:paraId="06DB496B" w14:textId="77777777" w:rsidR="002127CD" w:rsidRPr="005E3159" w:rsidRDefault="002127CD" w:rsidP="002127CD">
            <w:pPr>
              <w:rPr>
                <w:rFonts w:ascii="Calibri" w:hAnsi="Calibri"/>
                <w:b/>
                <w:sz w:val="19"/>
              </w:rPr>
            </w:pPr>
            <w:r w:rsidRPr="005E3159">
              <w:rPr>
                <w:rFonts w:ascii="Calibri" w:hAnsi="Calibri"/>
                <w:b/>
                <w:sz w:val="19"/>
              </w:rPr>
              <w:t>Statewide Tour of 87 Counties in 86 Days is Now Underway</w:t>
            </w:r>
          </w:p>
        </w:tc>
        <w:tc>
          <w:tcPr>
            <w:tcW w:w="3222" w:type="dxa"/>
          </w:tcPr>
          <w:p w14:paraId="259C41F3" w14:textId="77777777" w:rsidR="002127CD" w:rsidRPr="005E3159" w:rsidRDefault="002127CD" w:rsidP="002127CD">
            <w:pPr>
              <w:rPr>
                <w:rFonts w:ascii="Calibri" w:hAnsi="Calibri"/>
                <w:sz w:val="19"/>
              </w:rPr>
            </w:pPr>
            <w:r w:rsidRPr="005E3159">
              <w:rPr>
                <w:rFonts w:ascii="Calibri" w:hAnsi="Calibri"/>
                <w:sz w:val="19"/>
              </w:rPr>
              <w:t xml:space="preserve">Governor Dayton and Lt. Governor Smith began their statewide tour of 87 counties in 86 days last week. Over the next eleven weeks, Governor Dayton and Lt. Governor Smith will travel to every county in the state, meeting face-to-face with community leaders, farmers, business owners, and Minnesotans from all </w:t>
            </w:r>
            <w:proofErr w:type="gramStart"/>
            <w:r w:rsidRPr="005E3159">
              <w:rPr>
                <w:rFonts w:ascii="Calibri" w:hAnsi="Calibri"/>
                <w:sz w:val="19"/>
              </w:rPr>
              <w:t>walks of life</w:t>
            </w:r>
            <w:proofErr w:type="gramEnd"/>
            <w:r w:rsidRPr="005E3159">
              <w:rPr>
                <w:rFonts w:ascii="Calibri" w:hAnsi="Calibri"/>
                <w:sz w:val="19"/>
              </w:rPr>
              <w:t>.</w:t>
            </w:r>
          </w:p>
        </w:tc>
        <w:tc>
          <w:tcPr>
            <w:tcW w:w="2011" w:type="dxa"/>
          </w:tcPr>
          <w:p w14:paraId="769AC3F7" w14:textId="77777777" w:rsidR="002127CD" w:rsidRDefault="002127CD" w:rsidP="002127CD">
            <w:pPr>
              <w:rPr>
                <w:rFonts w:ascii="Calibri" w:hAnsi="Calibri"/>
                <w:sz w:val="19"/>
              </w:rPr>
            </w:pPr>
            <w:r>
              <w:rPr>
                <w:rFonts w:ascii="Calibri" w:hAnsi="Calibri"/>
                <w:sz w:val="19"/>
              </w:rPr>
              <w:t>[</w:t>
            </w:r>
            <w:hyperlink r:id="rId2405" w:history="1">
              <w:r w:rsidRPr="005E3159">
                <w:rPr>
                  <w:rStyle w:val="Hyperlink"/>
                  <w:rFonts w:ascii="Calibri" w:hAnsi="Calibri"/>
                  <w:sz w:val="19"/>
                </w:rPr>
                <w:t>News Release</w:t>
              </w:r>
            </w:hyperlink>
            <w:r>
              <w:rPr>
                <w:rFonts w:ascii="Calibri" w:hAnsi="Calibri"/>
                <w:sz w:val="19"/>
              </w:rPr>
              <w:t>]</w:t>
            </w:r>
          </w:p>
        </w:tc>
      </w:tr>
      <w:tr w:rsidR="002127CD" w14:paraId="76B166AF" w14:textId="77777777" w:rsidTr="00C278A2">
        <w:tblPrEx>
          <w:jc w:val="left"/>
          <w:tblLook w:val="04A0" w:firstRow="1" w:lastRow="0" w:firstColumn="1" w:lastColumn="0" w:noHBand="0" w:noVBand="1"/>
        </w:tblPrEx>
        <w:trPr>
          <w:trHeight w:val="647"/>
        </w:trPr>
        <w:tc>
          <w:tcPr>
            <w:tcW w:w="1280" w:type="dxa"/>
          </w:tcPr>
          <w:p w14:paraId="48058C09" w14:textId="77777777" w:rsidR="002127CD" w:rsidRDefault="002127CD" w:rsidP="002127CD">
            <w:pPr>
              <w:rPr>
                <w:rFonts w:ascii="Calibri" w:hAnsi="Calibri"/>
                <w:sz w:val="19"/>
              </w:rPr>
            </w:pPr>
            <w:r>
              <w:rPr>
                <w:rFonts w:ascii="Calibri" w:hAnsi="Calibri"/>
                <w:sz w:val="19"/>
              </w:rPr>
              <w:lastRenderedPageBreak/>
              <w:t>8/9/16</w:t>
            </w:r>
          </w:p>
        </w:tc>
        <w:tc>
          <w:tcPr>
            <w:tcW w:w="2218" w:type="dxa"/>
            <w:shd w:val="clear" w:color="auto" w:fill="DBE5F1" w:themeFill="accent1" w:themeFillTint="33"/>
          </w:tcPr>
          <w:p w14:paraId="17DA122F" w14:textId="77777777" w:rsidR="002127CD" w:rsidRPr="005E3159" w:rsidRDefault="002127CD" w:rsidP="002127CD">
            <w:pPr>
              <w:rPr>
                <w:rFonts w:ascii="Calibri" w:hAnsi="Calibri"/>
                <w:b/>
                <w:sz w:val="19"/>
              </w:rPr>
            </w:pPr>
            <w:r w:rsidRPr="005E3159">
              <w:rPr>
                <w:rFonts w:ascii="Calibri" w:hAnsi="Calibri"/>
                <w:b/>
                <w:sz w:val="19"/>
              </w:rPr>
              <w:t xml:space="preserve">Governor Dayton Authorizes State Disaster Assistance for Itasca County and Leech Lake Band of </w:t>
            </w:r>
            <w:proofErr w:type="spellStart"/>
            <w:r w:rsidRPr="005E3159">
              <w:rPr>
                <w:rFonts w:ascii="Calibri" w:hAnsi="Calibri"/>
                <w:b/>
                <w:sz w:val="19"/>
              </w:rPr>
              <w:t>Ojibwe</w:t>
            </w:r>
            <w:proofErr w:type="spellEnd"/>
          </w:p>
        </w:tc>
        <w:tc>
          <w:tcPr>
            <w:tcW w:w="3222" w:type="dxa"/>
          </w:tcPr>
          <w:p w14:paraId="23F8518B" w14:textId="77777777" w:rsidR="002127CD" w:rsidRPr="005E3159" w:rsidRDefault="002127CD" w:rsidP="002127CD">
            <w:pPr>
              <w:rPr>
                <w:rFonts w:ascii="Calibri" w:hAnsi="Calibri"/>
                <w:sz w:val="19"/>
              </w:rPr>
            </w:pPr>
            <w:r>
              <w:rPr>
                <w:rFonts w:ascii="Calibri" w:hAnsi="Calibri"/>
                <w:sz w:val="19"/>
              </w:rPr>
              <w:t>Governor Dayton issues</w:t>
            </w:r>
            <w:r w:rsidRPr="005E3159">
              <w:rPr>
                <w:rFonts w:ascii="Calibri" w:hAnsi="Calibri"/>
                <w:sz w:val="19"/>
              </w:rPr>
              <w:t xml:space="preserve"> a letter authorizing an estimated $22,950 in relief for Itasca County and an estimated $62,250 for the Leech Lake Band of </w:t>
            </w:r>
            <w:proofErr w:type="spellStart"/>
            <w:r w:rsidRPr="005E3159">
              <w:rPr>
                <w:rFonts w:ascii="Calibri" w:hAnsi="Calibri"/>
                <w:sz w:val="19"/>
              </w:rPr>
              <w:t>Ojibwe</w:t>
            </w:r>
            <w:proofErr w:type="spellEnd"/>
            <w:r w:rsidRPr="005E3159">
              <w:rPr>
                <w:rFonts w:ascii="Calibri" w:hAnsi="Calibri"/>
                <w:sz w:val="19"/>
              </w:rPr>
              <w:t xml:space="preserve"> from the State Disaster Assistance Contingency Account.</w:t>
            </w:r>
          </w:p>
        </w:tc>
        <w:tc>
          <w:tcPr>
            <w:tcW w:w="2011" w:type="dxa"/>
          </w:tcPr>
          <w:p w14:paraId="085D0B61" w14:textId="77777777" w:rsidR="002127CD" w:rsidRDefault="002127CD" w:rsidP="002127CD">
            <w:pPr>
              <w:rPr>
                <w:rFonts w:ascii="Calibri" w:hAnsi="Calibri"/>
                <w:sz w:val="19"/>
              </w:rPr>
            </w:pPr>
            <w:r>
              <w:rPr>
                <w:rFonts w:ascii="Calibri" w:hAnsi="Calibri"/>
                <w:sz w:val="19"/>
              </w:rPr>
              <w:t>[</w:t>
            </w:r>
            <w:hyperlink r:id="rId2406" w:history="1">
              <w:r w:rsidRPr="005E3159">
                <w:rPr>
                  <w:rStyle w:val="Hyperlink"/>
                  <w:rFonts w:ascii="Calibri" w:hAnsi="Calibri"/>
                  <w:sz w:val="19"/>
                </w:rPr>
                <w:t>News Release</w:t>
              </w:r>
            </w:hyperlink>
            <w:r>
              <w:rPr>
                <w:rFonts w:ascii="Calibri" w:hAnsi="Calibri"/>
                <w:sz w:val="19"/>
              </w:rPr>
              <w:t>]</w:t>
            </w:r>
          </w:p>
          <w:p w14:paraId="748A3F75" w14:textId="77777777" w:rsidR="002127CD" w:rsidRDefault="002127CD" w:rsidP="002127CD">
            <w:pPr>
              <w:rPr>
                <w:rFonts w:ascii="Calibri" w:hAnsi="Calibri"/>
                <w:sz w:val="19"/>
              </w:rPr>
            </w:pPr>
            <w:r>
              <w:rPr>
                <w:rFonts w:ascii="Calibri" w:hAnsi="Calibri"/>
                <w:sz w:val="19"/>
              </w:rPr>
              <w:t>[</w:t>
            </w:r>
            <w:hyperlink r:id="rId2407" w:history="1">
              <w:r w:rsidRPr="005E3159">
                <w:rPr>
                  <w:rStyle w:val="Hyperlink"/>
                  <w:rFonts w:ascii="Calibri" w:hAnsi="Calibri"/>
                  <w:sz w:val="19"/>
                </w:rPr>
                <w:t>Letter</w:t>
              </w:r>
            </w:hyperlink>
            <w:r>
              <w:rPr>
                <w:rFonts w:ascii="Calibri" w:hAnsi="Calibri"/>
                <w:sz w:val="19"/>
              </w:rPr>
              <w:t>]</w:t>
            </w:r>
          </w:p>
        </w:tc>
      </w:tr>
      <w:tr w:rsidR="002127CD" w14:paraId="4544650B" w14:textId="77777777" w:rsidTr="00C278A2">
        <w:tblPrEx>
          <w:jc w:val="left"/>
          <w:tblLook w:val="04A0" w:firstRow="1" w:lastRow="0" w:firstColumn="1" w:lastColumn="0" w:noHBand="0" w:noVBand="1"/>
        </w:tblPrEx>
        <w:trPr>
          <w:trHeight w:val="647"/>
        </w:trPr>
        <w:tc>
          <w:tcPr>
            <w:tcW w:w="1280" w:type="dxa"/>
          </w:tcPr>
          <w:p w14:paraId="0EBD3918" w14:textId="77777777" w:rsidR="002127CD" w:rsidRDefault="002127CD" w:rsidP="002127CD">
            <w:pPr>
              <w:rPr>
                <w:rFonts w:ascii="Calibri" w:hAnsi="Calibri"/>
                <w:sz w:val="19"/>
              </w:rPr>
            </w:pPr>
            <w:r>
              <w:rPr>
                <w:rFonts w:ascii="Calibri" w:hAnsi="Calibri"/>
                <w:sz w:val="19"/>
              </w:rPr>
              <w:t>8/10/16</w:t>
            </w:r>
          </w:p>
        </w:tc>
        <w:tc>
          <w:tcPr>
            <w:tcW w:w="2218" w:type="dxa"/>
            <w:shd w:val="clear" w:color="auto" w:fill="DBE5F1" w:themeFill="accent1" w:themeFillTint="33"/>
          </w:tcPr>
          <w:p w14:paraId="0C440864" w14:textId="77777777" w:rsidR="002127CD" w:rsidRPr="005E3159" w:rsidRDefault="002127CD" w:rsidP="002127CD">
            <w:pPr>
              <w:rPr>
                <w:rFonts w:ascii="Calibri" w:hAnsi="Calibri"/>
                <w:b/>
                <w:sz w:val="19"/>
              </w:rPr>
            </w:pPr>
            <w:r w:rsidRPr="005E3159">
              <w:rPr>
                <w:rFonts w:ascii="Calibri" w:hAnsi="Calibri"/>
                <w:b/>
                <w:sz w:val="19"/>
              </w:rPr>
              <w:t>Mille Lacs Lake Walleye Fishing Season</w:t>
            </w:r>
          </w:p>
        </w:tc>
        <w:tc>
          <w:tcPr>
            <w:tcW w:w="3222" w:type="dxa"/>
          </w:tcPr>
          <w:p w14:paraId="2902A06C" w14:textId="77777777" w:rsidR="002127CD" w:rsidRDefault="002127CD" w:rsidP="002127CD">
            <w:pPr>
              <w:rPr>
                <w:rFonts w:ascii="Calibri" w:hAnsi="Calibri"/>
                <w:sz w:val="19"/>
              </w:rPr>
            </w:pPr>
            <w:r>
              <w:rPr>
                <w:rFonts w:ascii="Calibri" w:hAnsi="Calibri"/>
                <w:sz w:val="19"/>
              </w:rPr>
              <w:t xml:space="preserve">Governor Dayton releases a statement on his decision </w:t>
            </w:r>
            <w:proofErr w:type="gramStart"/>
            <w:r>
              <w:rPr>
                <w:rFonts w:ascii="Calibri" w:hAnsi="Calibri"/>
                <w:sz w:val="19"/>
              </w:rPr>
              <w:t>to not</w:t>
            </w:r>
            <w:r w:rsidRPr="005E3159">
              <w:rPr>
                <w:rFonts w:ascii="Calibri" w:hAnsi="Calibri"/>
                <w:sz w:val="19"/>
              </w:rPr>
              <w:t xml:space="preserve"> close</w:t>
            </w:r>
            <w:proofErr w:type="gramEnd"/>
            <w:r w:rsidRPr="005E3159">
              <w:rPr>
                <w:rFonts w:ascii="Calibri" w:hAnsi="Calibri"/>
                <w:sz w:val="19"/>
              </w:rPr>
              <w:t xml:space="preserve"> the catch-and-release walleye season at this time.</w:t>
            </w:r>
          </w:p>
        </w:tc>
        <w:tc>
          <w:tcPr>
            <w:tcW w:w="2011" w:type="dxa"/>
          </w:tcPr>
          <w:p w14:paraId="64D11CA2" w14:textId="77777777" w:rsidR="002127CD" w:rsidRDefault="002127CD" w:rsidP="002127CD">
            <w:pPr>
              <w:rPr>
                <w:rFonts w:ascii="Calibri" w:hAnsi="Calibri"/>
                <w:sz w:val="19"/>
              </w:rPr>
            </w:pPr>
            <w:r>
              <w:rPr>
                <w:rFonts w:ascii="Calibri" w:hAnsi="Calibri"/>
                <w:sz w:val="19"/>
              </w:rPr>
              <w:t>[</w:t>
            </w:r>
            <w:hyperlink r:id="rId2408" w:history="1">
              <w:r w:rsidRPr="007D43D9">
                <w:rPr>
                  <w:rStyle w:val="Hyperlink"/>
                  <w:rFonts w:ascii="Calibri" w:hAnsi="Calibri"/>
                  <w:sz w:val="19"/>
                </w:rPr>
                <w:t>News Release</w:t>
              </w:r>
            </w:hyperlink>
            <w:r>
              <w:rPr>
                <w:rFonts w:ascii="Calibri" w:hAnsi="Calibri"/>
                <w:sz w:val="19"/>
              </w:rPr>
              <w:t>]</w:t>
            </w:r>
          </w:p>
        </w:tc>
      </w:tr>
      <w:tr w:rsidR="002127CD" w14:paraId="19B3E823" w14:textId="77777777" w:rsidTr="00C278A2">
        <w:tblPrEx>
          <w:jc w:val="left"/>
          <w:tblLook w:val="04A0" w:firstRow="1" w:lastRow="0" w:firstColumn="1" w:lastColumn="0" w:noHBand="0" w:noVBand="1"/>
        </w:tblPrEx>
        <w:trPr>
          <w:trHeight w:val="647"/>
        </w:trPr>
        <w:tc>
          <w:tcPr>
            <w:tcW w:w="1280" w:type="dxa"/>
          </w:tcPr>
          <w:p w14:paraId="6BE529F0" w14:textId="77777777" w:rsidR="002127CD" w:rsidRDefault="002127CD" w:rsidP="002127CD">
            <w:pPr>
              <w:rPr>
                <w:rFonts w:ascii="Calibri" w:hAnsi="Calibri"/>
                <w:sz w:val="19"/>
              </w:rPr>
            </w:pPr>
            <w:r>
              <w:rPr>
                <w:rFonts w:ascii="Calibri" w:hAnsi="Calibri"/>
                <w:sz w:val="19"/>
              </w:rPr>
              <w:t>8/12/16</w:t>
            </w:r>
          </w:p>
        </w:tc>
        <w:tc>
          <w:tcPr>
            <w:tcW w:w="2218" w:type="dxa"/>
            <w:shd w:val="clear" w:color="auto" w:fill="DBE5F1" w:themeFill="accent1" w:themeFillTint="33"/>
          </w:tcPr>
          <w:p w14:paraId="5186DF50" w14:textId="77777777" w:rsidR="002127CD" w:rsidRPr="005E3159" w:rsidRDefault="002127CD" w:rsidP="002127CD">
            <w:pPr>
              <w:rPr>
                <w:rFonts w:ascii="Calibri" w:hAnsi="Calibri"/>
                <w:b/>
                <w:sz w:val="19"/>
              </w:rPr>
            </w:pPr>
            <w:r w:rsidRPr="007D43D9">
              <w:rPr>
                <w:rFonts w:ascii="Calibri" w:hAnsi="Calibri"/>
                <w:b/>
                <w:sz w:val="19"/>
              </w:rPr>
              <w:t>Governor Dayton, Lt. Governor Smith Proclaim “Game Fair Days” in Minnesota</w:t>
            </w:r>
          </w:p>
        </w:tc>
        <w:tc>
          <w:tcPr>
            <w:tcW w:w="3222" w:type="dxa"/>
          </w:tcPr>
          <w:p w14:paraId="3E31D51B" w14:textId="77777777" w:rsidR="002127CD" w:rsidRDefault="002127CD" w:rsidP="002127CD">
            <w:pPr>
              <w:rPr>
                <w:rFonts w:ascii="Calibri" w:hAnsi="Calibri"/>
                <w:sz w:val="19"/>
              </w:rPr>
            </w:pPr>
            <w:r w:rsidRPr="007D43D9">
              <w:rPr>
                <w:rFonts w:ascii="Calibri" w:hAnsi="Calibri"/>
                <w:sz w:val="19"/>
              </w:rPr>
              <w:t>Over the next two weekends, visitors from across Minnesota and the Midwest will attend the 2016 Game Fair in Ramsey to celebrate and prepare for the upcoming start of the hunting season. In honor of Game Fair’s</w:t>
            </w:r>
            <w:r>
              <w:rPr>
                <w:rFonts w:ascii="Calibri" w:hAnsi="Calibri"/>
                <w:sz w:val="19"/>
              </w:rPr>
              <w:t xml:space="preserve"> 35th Anniversary, Governor</w:t>
            </w:r>
            <w:r w:rsidRPr="007D43D9">
              <w:rPr>
                <w:rFonts w:ascii="Calibri" w:hAnsi="Calibri"/>
                <w:sz w:val="19"/>
              </w:rPr>
              <w:t xml:space="preserve"> Day</w:t>
            </w:r>
            <w:r>
              <w:rPr>
                <w:rFonts w:ascii="Calibri" w:hAnsi="Calibri"/>
                <w:sz w:val="19"/>
              </w:rPr>
              <w:t xml:space="preserve">ton and Lt. Governor Smith proclaim </w:t>
            </w:r>
            <w:r w:rsidRPr="007D43D9">
              <w:rPr>
                <w:rFonts w:ascii="Calibri" w:hAnsi="Calibri"/>
                <w:sz w:val="19"/>
              </w:rPr>
              <w:t>the weekends of August 12–14 and 19–21, 2016 to be “Game Fair Days” in Minnesota</w:t>
            </w:r>
          </w:p>
        </w:tc>
        <w:tc>
          <w:tcPr>
            <w:tcW w:w="2011" w:type="dxa"/>
          </w:tcPr>
          <w:p w14:paraId="18C94CDF" w14:textId="77777777" w:rsidR="002127CD" w:rsidRDefault="002127CD" w:rsidP="002127CD">
            <w:pPr>
              <w:rPr>
                <w:rFonts w:ascii="Calibri" w:hAnsi="Calibri"/>
                <w:sz w:val="19"/>
              </w:rPr>
            </w:pPr>
            <w:r>
              <w:rPr>
                <w:rFonts w:ascii="Calibri" w:hAnsi="Calibri"/>
                <w:sz w:val="19"/>
              </w:rPr>
              <w:t>[</w:t>
            </w:r>
            <w:hyperlink r:id="rId2409" w:history="1">
              <w:r w:rsidRPr="007D43D9">
                <w:rPr>
                  <w:rStyle w:val="Hyperlink"/>
                  <w:rFonts w:ascii="Calibri" w:hAnsi="Calibri"/>
                  <w:sz w:val="19"/>
                </w:rPr>
                <w:t>News Release</w:t>
              </w:r>
            </w:hyperlink>
            <w:r>
              <w:rPr>
                <w:rFonts w:ascii="Calibri" w:hAnsi="Calibri"/>
                <w:sz w:val="19"/>
              </w:rPr>
              <w:t>]</w:t>
            </w:r>
          </w:p>
          <w:p w14:paraId="7D96B53D" w14:textId="77777777" w:rsidR="002127CD" w:rsidRDefault="002127CD" w:rsidP="002127CD">
            <w:pPr>
              <w:rPr>
                <w:rFonts w:ascii="Calibri" w:hAnsi="Calibri"/>
                <w:sz w:val="19"/>
              </w:rPr>
            </w:pPr>
            <w:r>
              <w:rPr>
                <w:rFonts w:ascii="Calibri" w:hAnsi="Calibri"/>
                <w:sz w:val="19"/>
              </w:rPr>
              <w:t>[</w:t>
            </w:r>
            <w:hyperlink r:id="rId2410" w:history="1">
              <w:r w:rsidRPr="007D43D9">
                <w:rPr>
                  <w:rStyle w:val="Hyperlink"/>
                  <w:rFonts w:ascii="Calibri" w:hAnsi="Calibri"/>
                  <w:sz w:val="19"/>
                </w:rPr>
                <w:t>Proclamation</w:t>
              </w:r>
            </w:hyperlink>
            <w:r>
              <w:rPr>
                <w:rFonts w:ascii="Calibri" w:hAnsi="Calibri"/>
                <w:sz w:val="19"/>
              </w:rPr>
              <w:t>]</w:t>
            </w:r>
          </w:p>
        </w:tc>
      </w:tr>
      <w:tr w:rsidR="002127CD" w14:paraId="3E5543A4" w14:textId="77777777" w:rsidTr="00C278A2">
        <w:tblPrEx>
          <w:jc w:val="left"/>
          <w:tblLook w:val="04A0" w:firstRow="1" w:lastRow="0" w:firstColumn="1" w:lastColumn="0" w:noHBand="0" w:noVBand="1"/>
        </w:tblPrEx>
        <w:trPr>
          <w:trHeight w:val="647"/>
        </w:trPr>
        <w:tc>
          <w:tcPr>
            <w:tcW w:w="1280" w:type="dxa"/>
          </w:tcPr>
          <w:p w14:paraId="25DD4DAD" w14:textId="77777777" w:rsidR="002127CD" w:rsidRDefault="002127CD" w:rsidP="002127CD">
            <w:pPr>
              <w:rPr>
                <w:rFonts w:ascii="Calibri" w:hAnsi="Calibri"/>
                <w:sz w:val="19"/>
              </w:rPr>
            </w:pPr>
            <w:r>
              <w:rPr>
                <w:rFonts w:ascii="Calibri" w:hAnsi="Calibri"/>
                <w:sz w:val="19"/>
              </w:rPr>
              <w:t>8/16/16</w:t>
            </w:r>
          </w:p>
        </w:tc>
        <w:tc>
          <w:tcPr>
            <w:tcW w:w="2218" w:type="dxa"/>
            <w:shd w:val="clear" w:color="auto" w:fill="DBE5F1" w:themeFill="accent1" w:themeFillTint="33"/>
          </w:tcPr>
          <w:p w14:paraId="35F999D9" w14:textId="77777777" w:rsidR="002127CD" w:rsidRPr="007D43D9" w:rsidRDefault="002127CD" w:rsidP="002127CD">
            <w:pPr>
              <w:rPr>
                <w:rFonts w:ascii="Calibri" w:hAnsi="Calibri"/>
                <w:b/>
                <w:sz w:val="19"/>
              </w:rPr>
            </w:pPr>
            <w:r w:rsidRPr="007D43D9">
              <w:rPr>
                <w:rFonts w:ascii="Calibri" w:hAnsi="Calibri"/>
                <w:b/>
                <w:sz w:val="19"/>
              </w:rPr>
              <w:t>Governor Dayton Continues Statewide Tour of 87 Counties in 86 Days</w:t>
            </w:r>
          </w:p>
        </w:tc>
        <w:tc>
          <w:tcPr>
            <w:tcW w:w="3222" w:type="dxa"/>
          </w:tcPr>
          <w:p w14:paraId="438FF5EB" w14:textId="77777777" w:rsidR="002127CD" w:rsidRPr="007D43D9" w:rsidRDefault="002127CD" w:rsidP="002127CD">
            <w:pPr>
              <w:rPr>
                <w:rFonts w:ascii="Calibri" w:hAnsi="Calibri"/>
                <w:sz w:val="19"/>
              </w:rPr>
            </w:pPr>
            <w:r>
              <w:rPr>
                <w:rFonts w:ascii="Calibri" w:hAnsi="Calibri"/>
                <w:sz w:val="19"/>
              </w:rPr>
              <w:t xml:space="preserve">Governor </w:t>
            </w:r>
            <w:r w:rsidRPr="007D43D9">
              <w:rPr>
                <w:rFonts w:ascii="Calibri" w:hAnsi="Calibri"/>
                <w:sz w:val="19"/>
              </w:rPr>
              <w:t>Dayton will continue his statewide tour of 87 counties in 86 days by visiting Hubbard, Beltrami, Clearwater, and Becker counties this week.</w:t>
            </w:r>
          </w:p>
        </w:tc>
        <w:tc>
          <w:tcPr>
            <w:tcW w:w="2011" w:type="dxa"/>
          </w:tcPr>
          <w:p w14:paraId="04DA1B48" w14:textId="77777777" w:rsidR="002127CD" w:rsidRDefault="002127CD" w:rsidP="002127CD">
            <w:pPr>
              <w:rPr>
                <w:rFonts w:ascii="Calibri" w:hAnsi="Calibri"/>
                <w:sz w:val="19"/>
              </w:rPr>
            </w:pPr>
            <w:r>
              <w:rPr>
                <w:rFonts w:ascii="Calibri" w:hAnsi="Calibri"/>
                <w:sz w:val="19"/>
              </w:rPr>
              <w:t>[</w:t>
            </w:r>
            <w:hyperlink r:id="rId2411" w:history="1">
              <w:r w:rsidRPr="007D43D9">
                <w:rPr>
                  <w:rStyle w:val="Hyperlink"/>
                  <w:rFonts w:ascii="Calibri" w:hAnsi="Calibri"/>
                  <w:sz w:val="19"/>
                </w:rPr>
                <w:t>News Release</w:t>
              </w:r>
            </w:hyperlink>
            <w:r>
              <w:rPr>
                <w:rFonts w:ascii="Calibri" w:hAnsi="Calibri"/>
                <w:sz w:val="19"/>
              </w:rPr>
              <w:t>]</w:t>
            </w:r>
          </w:p>
        </w:tc>
      </w:tr>
      <w:tr w:rsidR="002127CD" w14:paraId="7EC78234" w14:textId="77777777" w:rsidTr="00C278A2">
        <w:tblPrEx>
          <w:jc w:val="left"/>
          <w:tblLook w:val="04A0" w:firstRow="1" w:lastRow="0" w:firstColumn="1" w:lastColumn="0" w:noHBand="0" w:noVBand="1"/>
        </w:tblPrEx>
        <w:trPr>
          <w:trHeight w:val="647"/>
        </w:trPr>
        <w:tc>
          <w:tcPr>
            <w:tcW w:w="1280" w:type="dxa"/>
          </w:tcPr>
          <w:p w14:paraId="6810C40A" w14:textId="77777777" w:rsidR="002127CD" w:rsidRDefault="002127CD" w:rsidP="002127CD">
            <w:pPr>
              <w:rPr>
                <w:rFonts w:ascii="Calibri" w:hAnsi="Calibri"/>
                <w:sz w:val="19"/>
              </w:rPr>
            </w:pPr>
            <w:r>
              <w:rPr>
                <w:rFonts w:ascii="Calibri" w:hAnsi="Calibri"/>
                <w:sz w:val="19"/>
              </w:rPr>
              <w:t>8/17/16</w:t>
            </w:r>
          </w:p>
        </w:tc>
        <w:tc>
          <w:tcPr>
            <w:tcW w:w="2218" w:type="dxa"/>
            <w:shd w:val="clear" w:color="auto" w:fill="DBE5F1" w:themeFill="accent1" w:themeFillTint="33"/>
          </w:tcPr>
          <w:p w14:paraId="663DAF30" w14:textId="77777777" w:rsidR="002127CD" w:rsidRPr="007D43D9" w:rsidRDefault="002127CD" w:rsidP="002127CD">
            <w:pPr>
              <w:rPr>
                <w:rFonts w:ascii="Calibri" w:hAnsi="Calibri"/>
                <w:b/>
                <w:sz w:val="19"/>
              </w:rPr>
            </w:pPr>
            <w:r w:rsidRPr="007D43D9">
              <w:rPr>
                <w:rFonts w:ascii="Calibri" w:hAnsi="Calibri"/>
                <w:b/>
                <w:sz w:val="19"/>
              </w:rPr>
              <w:t>Governor Dayton and Tribal Leaders Announce $880,000 Grant to help American Indian Adults Develop Skills for Careers and College</w:t>
            </w:r>
          </w:p>
        </w:tc>
        <w:tc>
          <w:tcPr>
            <w:tcW w:w="3222" w:type="dxa"/>
          </w:tcPr>
          <w:p w14:paraId="6776B26E" w14:textId="77777777" w:rsidR="002127CD" w:rsidRDefault="002127CD" w:rsidP="002127CD">
            <w:pPr>
              <w:rPr>
                <w:rFonts w:ascii="Calibri" w:hAnsi="Calibri"/>
                <w:sz w:val="19"/>
              </w:rPr>
            </w:pPr>
            <w:r>
              <w:rPr>
                <w:rFonts w:ascii="Calibri" w:hAnsi="Calibri"/>
                <w:sz w:val="19"/>
              </w:rPr>
              <w:t xml:space="preserve">Governor </w:t>
            </w:r>
            <w:r w:rsidRPr="007D43D9">
              <w:rPr>
                <w:rFonts w:ascii="Calibri" w:hAnsi="Calibri"/>
                <w:sz w:val="19"/>
              </w:rPr>
              <w:t>Dayton and American In</w:t>
            </w:r>
            <w:r>
              <w:rPr>
                <w:rFonts w:ascii="Calibri" w:hAnsi="Calibri"/>
                <w:sz w:val="19"/>
              </w:rPr>
              <w:t>dian leaders announce</w:t>
            </w:r>
            <w:r w:rsidRPr="007D43D9">
              <w:rPr>
                <w:rFonts w:ascii="Calibri" w:hAnsi="Calibri"/>
                <w:sz w:val="19"/>
              </w:rPr>
              <w:t xml:space="preserve"> an $880,000 grant to create the </w:t>
            </w:r>
            <w:proofErr w:type="spellStart"/>
            <w:r w:rsidRPr="007D43D9">
              <w:rPr>
                <w:rFonts w:ascii="Calibri" w:hAnsi="Calibri"/>
                <w:sz w:val="19"/>
              </w:rPr>
              <w:t>Anishinaabe</w:t>
            </w:r>
            <w:proofErr w:type="spellEnd"/>
            <w:r w:rsidRPr="007D43D9">
              <w:rPr>
                <w:rFonts w:ascii="Calibri" w:hAnsi="Calibri"/>
                <w:sz w:val="19"/>
              </w:rPr>
              <w:t xml:space="preserve"> Basic Education Initiative. The initiative will provide American Indian adult </w:t>
            </w:r>
            <w:proofErr w:type="gramStart"/>
            <w:r w:rsidRPr="007D43D9">
              <w:rPr>
                <w:rFonts w:ascii="Calibri" w:hAnsi="Calibri"/>
                <w:sz w:val="19"/>
              </w:rPr>
              <w:t>learners</w:t>
            </w:r>
            <w:proofErr w:type="gramEnd"/>
            <w:r w:rsidRPr="007D43D9">
              <w:rPr>
                <w:rFonts w:ascii="Calibri" w:hAnsi="Calibri"/>
                <w:sz w:val="19"/>
              </w:rPr>
              <w:t xml:space="preserve"> opportunities to develop skills for careers and college in an innovative, culturally contextualized learning environment rooted in indigenous culture.</w:t>
            </w:r>
          </w:p>
        </w:tc>
        <w:tc>
          <w:tcPr>
            <w:tcW w:w="2011" w:type="dxa"/>
          </w:tcPr>
          <w:p w14:paraId="4FA818AD" w14:textId="77777777" w:rsidR="002127CD" w:rsidRDefault="002127CD" w:rsidP="002127CD">
            <w:pPr>
              <w:rPr>
                <w:rFonts w:ascii="Calibri" w:hAnsi="Calibri"/>
                <w:sz w:val="19"/>
              </w:rPr>
            </w:pPr>
            <w:r>
              <w:rPr>
                <w:rFonts w:ascii="Calibri" w:hAnsi="Calibri"/>
                <w:sz w:val="19"/>
              </w:rPr>
              <w:t>[</w:t>
            </w:r>
            <w:hyperlink r:id="rId2412" w:history="1">
              <w:r w:rsidRPr="007D43D9">
                <w:rPr>
                  <w:rStyle w:val="Hyperlink"/>
                  <w:rFonts w:ascii="Calibri" w:hAnsi="Calibri"/>
                  <w:sz w:val="19"/>
                </w:rPr>
                <w:t>News Release</w:t>
              </w:r>
            </w:hyperlink>
            <w:r>
              <w:rPr>
                <w:rFonts w:ascii="Calibri" w:hAnsi="Calibri"/>
                <w:sz w:val="19"/>
              </w:rPr>
              <w:t>]</w:t>
            </w:r>
          </w:p>
        </w:tc>
      </w:tr>
      <w:tr w:rsidR="002127CD" w14:paraId="56F34E06" w14:textId="77777777" w:rsidTr="00C278A2">
        <w:tblPrEx>
          <w:jc w:val="left"/>
          <w:tblLook w:val="04A0" w:firstRow="1" w:lastRow="0" w:firstColumn="1" w:lastColumn="0" w:noHBand="0" w:noVBand="1"/>
        </w:tblPrEx>
        <w:trPr>
          <w:trHeight w:val="647"/>
        </w:trPr>
        <w:tc>
          <w:tcPr>
            <w:tcW w:w="1280" w:type="dxa"/>
          </w:tcPr>
          <w:p w14:paraId="46DB1188" w14:textId="77777777" w:rsidR="002127CD" w:rsidRDefault="002127CD" w:rsidP="002127CD">
            <w:pPr>
              <w:rPr>
                <w:rFonts w:ascii="Calibri" w:hAnsi="Calibri"/>
                <w:sz w:val="19"/>
              </w:rPr>
            </w:pPr>
            <w:r>
              <w:rPr>
                <w:rFonts w:ascii="Calibri" w:hAnsi="Calibri"/>
                <w:sz w:val="19"/>
              </w:rPr>
              <w:t>8/18/16</w:t>
            </w:r>
          </w:p>
        </w:tc>
        <w:tc>
          <w:tcPr>
            <w:tcW w:w="2218" w:type="dxa"/>
            <w:shd w:val="clear" w:color="auto" w:fill="DBE5F1" w:themeFill="accent1" w:themeFillTint="33"/>
          </w:tcPr>
          <w:p w14:paraId="5D3C65FF" w14:textId="77777777" w:rsidR="002127CD" w:rsidRPr="007D43D9" w:rsidRDefault="002127CD" w:rsidP="002127CD">
            <w:pPr>
              <w:rPr>
                <w:rFonts w:ascii="Calibri" w:hAnsi="Calibri"/>
                <w:b/>
                <w:sz w:val="19"/>
              </w:rPr>
            </w:pPr>
            <w:r w:rsidRPr="007D43D9">
              <w:rPr>
                <w:rFonts w:ascii="Calibri" w:hAnsi="Calibri"/>
                <w:b/>
                <w:sz w:val="19"/>
              </w:rPr>
              <w:t>Governor Dayton Releases 2014 and 2015 Tax Returns</w:t>
            </w:r>
          </w:p>
        </w:tc>
        <w:tc>
          <w:tcPr>
            <w:tcW w:w="3222" w:type="dxa"/>
          </w:tcPr>
          <w:p w14:paraId="7121CE70" w14:textId="77777777" w:rsidR="002127CD" w:rsidRDefault="002127CD" w:rsidP="002127CD">
            <w:pPr>
              <w:rPr>
                <w:rFonts w:ascii="Calibri" w:hAnsi="Calibri"/>
                <w:sz w:val="19"/>
              </w:rPr>
            </w:pPr>
            <w:r>
              <w:rPr>
                <w:rFonts w:ascii="Calibri" w:hAnsi="Calibri"/>
                <w:sz w:val="19"/>
              </w:rPr>
              <w:t xml:space="preserve">Governor Dayton reported </w:t>
            </w:r>
            <w:r w:rsidRPr="007D43D9">
              <w:rPr>
                <w:rFonts w:ascii="Calibri" w:hAnsi="Calibri"/>
                <w:sz w:val="19"/>
              </w:rPr>
              <w:t>Total Income in 2014 of $380,030 from his Governor’s salary, dividends, and capital gains. His Taxable Income for 2014 was $350,306, on which he paid federal taxes of $72,011 and state taxes of $32,551. His effective tax rate was 30 percent.</w:t>
            </w:r>
          </w:p>
        </w:tc>
        <w:tc>
          <w:tcPr>
            <w:tcW w:w="2011" w:type="dxa"/>
          </w:tcPr>
          <w:p w14:paraId="38F9809F" w14:textId="77777777" w:rsidR="002127CD" w:rsidRDefault="002127CD" w:rsidP="002127CD">
            <w:pPr>
              <w:rPr>
                <w:rFonts w:ascii="Calibri" w:hAnsi="Calibri"/>
                <w:sz w:val="19"/>
              </w:rPr>
            </w:pPr>
            <w:r>
              <w:rPr>
                <w:rFonts w:ascii="Calibri" w:hAnsi="Calibri"/>
                <w:sz w:val="19"/>
              </w:rPr>
              <w:t>[</w:t>
            </w:r>
            <w:hyperlink r:id="rId2413" w:history="1">
              <w:r w:rsidRPr="007D43D9">
                <w:rPr>
                  <w:rStyle w:val="Hyperlink"/>
                  <w:rFonts w:ascii="Calibri" w:hAnsi="Calibri"/>
                  <w:sz w:val="19"/>
                </w:rPr>
                <w:t>News Release</w:t>
              </w:r>
            </w:hyperlink>
            <w:r>
              <w:rPr>
                <w:rFonts w:ascii="Calibri" w:hAnsi="Calibri"/>
                <w:sz w:val="19"/>
              </w:rPr>
              <w:t>]</w:t>
            </w:r>
          </w:p>
          <w:p w14:paraId="56C816D2" w14:textId="77777777" w:rsidR="002127CD" w:rsidRDefault="002127CD" w:rsidP="002127CD">
            <w:pPr>
              <w:rPr>
                <w:rFonts w:ascii="Calibri" w:hAnsi="Calibri"/>
                <w:sz w:val="19"/>
              </w:rPr>
            </w:pPr>
            <w:r>
              <w:rPr>
                <w:rFonts w:ascii="Calibri" w:hAnsi="Calibri"/>
                <w:sz w:val="19"/>
              </w:rPr>
              <w:t>[</w:t>
            </w:r>
            <w:hyperlink r:id="rId2414" w:history="1">
              <w:r w:rsidRPr="007D43D9">
                <w:rPr>
                  <w:rStyle w:val="Hyperlink"/>
                  <w:rFonts w:ascii="Calibri" w:hAnsi="Calibri"/>
                  <w:sz w:val="19"/>
                </w:rPr>
                <w:t>2014 Tax Returns</w:t>
              </w:r>
            </w:hyperlink>
            <w:r>
              <w:rPr>
                <w:rFonts w:ascii="Calibri" w:hAnsi="Calibri"/>
                <w:sz w:val="19"/>
              </w:rPr>
              <w:t>]</w:t>
            </w:r>
          </w:p>
          <w:p w14:paraId="552065EE" w14:textId="77777777" w:rsidR="002127CD" w:rsidRDefault="002127CD" w:rsidP="002127CD">
            <w:pPr>
              <w:rPr>
                <w:rFonts w:ascii="Calibri" w:hAnsi="Calibri"/>
                <w:sz w:val="19"/>
              </w:rPr>
            </w:pPr>
            <w:r>
              <w:rPr>
                <w:rFonts w:ascii="Calibri" w:hAnsi="Calibri"/>
                <w:sz w:val="19"/>
              </w:rPr>
              <w:t>[</w:t>
            </w:r>
            <w:hyperlink r:id="rId2415" w:history="1">
              <w:r w:rsidRPr="007D43D9">
                <w:rPr>
                  <w:rStyle w:val="Hyperlink"/>
                  <w:rFonts w:ascii="Calibri" w:hAnsi="Calibri"/>
                  <w:sz w:val="19"/>
                </w:rPr>
                <w:t>2015 Tax Returns</w:t>
              </w:r>
            </w:hyperlink>
            <w:r>
              <w:rPr>
                <w:rFonts w:ascii="Calibri" w:hAnsi="Calibri"/>
                <w:sz w:val="19"/>
              </w:rPr>
              <w:t>]</w:t>
            </w:r>
          </w:p>
        </w:tc>
      </w:tr>
      <w:tr w:rsidR="002127CD" w14:paraId="12D1186B" w14:textId="77777777" w:rsidTr="00C278A2">
        <w:tblPrEx>
          <w:jc w:val="left"/>
          <w:tblLook w:val="04A0" w:firstRow="1" w:lastRow="0" w:firstColumn="1" w:lastColumn="0" w:noHBand="0" w:noVBand="1"/>
        </w:tblPrEx>
        <w:trPr>
          <w:trHeight w:val="647"/>
        </w:trPr>
        <w:tc>
          <w:tcPr>
            <w:tcW w:w="1280" w:type="dxa"/>
          </w:tcPr>
          <w:p w14:paraId="4F0531F7" w14:textId="77777777" w:rsidR="002127CD" w:rsidRDefault="002127CD" w:rsidP="002127CD">
            <w:pPr>
              <w:rPr>
                <w:rFonts w:ascii="Calibri" w:hAnsi="Calibri"/>
                <w:sz w:val="19"/>
              </w:rPr>
            </w:pPr>
            <w:r>
              <w:rPr>
                <w:rFonts w:ascii="Calibri" w:hAnsi="Calibri"/>
                <w:sz w:val="19"/>
              </w:rPr>
              <w:t>8/18/16</w:t>
            </w:r>
          </w:p>
        </w:tc>
        <w:tc>
          <w:tcPr>
            <w:tcW w:w="2218" w:type="dxa"/>
            <w:shd w:val="clear" w:color="auto" w:fill="DBE5F1" w:themeFill="accent1" w:themeFillTint="33"/>
          </w:tcPr>
          <w:p w14:paraId="155ABF41" w14:textId="77777777" w:rsidR="002127CD" w:rsidRPr="007D43D9" w:rsidRDefault="002127CD" w:rsidP="002127CD">
            <w:pPr>
              <w:rPr>
                <w:rFonts w:ascii="Calibri" w:hAnsi="Calibri"/>
                <w:b/>
                <w:sz w:val="19"/>
              </w:rPr>
            </w:pPr>
            <w:r>
              <w:rPr>
                <w:rFonts w:ascii="Calibri" w:hAnsi="Calibri"/>
                <w:b/>
                <w:sz w:val="19"/>
              </w:rPr>
              <w:t>Governor</w:t>
            </w:r>
            <w:r w:rsidRPr="007D43D9">
              <w:rPr>
                <w:rFonts w:ascii="Calibri" w:hAnsi="Calibri"/>
                <w:b/>
                <w:sz w:val="19"/>
              </w:rPr>
              <w:t xml:space="preserve"> Dayton Kicks of</w:t>
            </w:r>
            <w:r>
              <w:rPr>
                <w:rFonts w:ascii="Calibri" w:hAnsi="Calibri"/>
                <w:b/>
                <w:sz w:val="19"/>
              </w:rPr>
              <w:t>f</w:t>
            </w:r>
            <w:r w:rsidRPr="007D43D9">
              <w:rPr>
                <w:rFonts w:ascii="Calibri" w:hAnsi="Calibri"/>
                <w:b/>
                <w:sz w:val="19"/>
              </w:rPr>
              <w:t xml:space="preserve"> “Year of Water Action” at the Headwaters of the Mississippi River</w:t>
            </w:r>
          </w:p>
        </w:tc>
        <w:tc>
          <w:tcPr>
            <w:tcW w:w="3222" w:type="dxa"/>
          </w:tcPr>
          <w:p w14:paraId="5567D104" w14:textId="77777777" w:rsidR="002127CD" w:rsidRDefault="002127CD" w:rsidP="002127CD">
            <w:pPr>
              <w:rPr>
                <w:rFonts w:ascii="Calibri" w:hAnsi="Calibri"/>
                <w:sz w:val="19"/>
              </w:rPr>
            </w:pPr>
            <w:r w:rsidRPr="007D43D9">
              <w:rPr>
                <w:rFonts w:ascii="Calibri" w:hAnsi="Calibri"/>
                <w:sz w:val="19"/>
              </w:rPr>
              <w:t xml:space="preserve">Standing beside Lake Itasca, where the Mississippi River begins its </w:t>
            </w:r>
            <w:proofErr w:type="gramStart"/>
            <w:r w:rsidRPr="007D43D9">
              <w:rPr>
                <w:rFonts w:ascii="Calibri" w:hAnsi="Calibri"/>
                <w:sz w:val="19"/>
              </w:rPr>
              <w:t>2,350 mile</w:t>
            </w:r>
            <w:proofErr w:type="gramEnd"/>
            <w:r w:rsidRPr="007D43D9">
              <w:rPr>
                <w:rFonts w:ascii="Calibri" w:hAnsi="Calibri"/>
                <w:sz w:val="19"/>
              </w:rPr>
              <w:t xml:space="preserve"> journey to th</w:t>
            </w:r>
            <w:r>
              <w:rPr>
                <w:rFonts w:ascii="Calibri" w:hAnsi="Calibri"/>
                <w:sz w:val="19"/>
              </w:rPr>
              <w:t>e Gulf of Mexico, Governor Dayton kicks</w:t>
            </w:r>
            <w:r w:rsidRPr="007D43D9">
              <w:rPr>
                <w:rFonts w:ascii="Calibri" w:hAnsi="Calibri"/>
                <w:sz w:val="19"/>
              </w:rPr>
              <w:t xml:space="preserve"> off a “Year of Water Action” in Minnesota, urging businesses, the agricultural industry, outdoor enthusiasts, communities and families to take action to conserve and improve water quality.</w:t>
            </w:r>
          </w:p>
        </w:tc>
        <w:tc>
          <w:tcPr>
            <w:tcW w:w="2011" w:type="dxa"/>
          </w:tcPr>
          <w:p w14:paraId="0ACA6D55" w14:textId="77777777" w:rsidR="002127CD" w:rsidRDefault="002127CD" w:rsidP="002127CD">
            <w:pPr>
              <w:rPr>
                <w:rFonts w:ascii="Calibri" w:hAnsi="Calibri"/>
                <w:sz w:val="19"/>
              </w:rPr>
            </w:pPr>
            <w:r>
              <w:rPr>
                <w:rFonts w:ascii="Calibri" w:hAnsi="Calibri"/>
                <w:sz w:val="19"/>
              </w:rPr>
              <w:t>[</w:t>
            </w:r>
            <w:hyperlink r:id="rId2416" w:history="1">
              <w:r w:rsidRPr="007D43D9">
                <w:rPr>
                  <w:rStyle w:val="Hyperlink"/>
                  <w:rFonts w:ascii="Calibri" w:hAnsi="Calibri"/>
                  <w:sz w:val="19"/>
                </w:rPr>
                <w:t>News Release</w:t>
              </w:r>
            </w:hyperlink>
            <w:r>
              <w:rPr>
                <w:rFonts w:ascii="Calibri" w:hAnsi="Calibri"/>
                <w:sz w:val="19"/>
              </w:rPr>
              <w:t>]</w:t>
            </w:r>
          </w:p>
        </w:tc>
      </w:tr>
      <w:tr w:rsidR="002127CD" w14:paraId="64016195" w14:textId="77777777" w:rsidTr="00C278A2">
        <w:tblPrEx>
          <w:jc w:val="left"/>
          <w:tblLook w:val="04A0" w:firstRow="1" w:lastRow="0" w:firstColumn="1" w:lastColumn="0" w:noHBand="0" w:noVBand="1"/>
        </w:tblPrEx>
        <w:trPr>
          <w:trHeight w:val="647"/>
        </w:trPr>
        <w:tc>
          <w:tcPr>
            <w:tcW w:w="1280" w:type="dxa"/>
          </w:tcPr>
          <w:p w14:paraId="7AA27FBC" w14:textId="77777777" w:rsidR="002127CD" w:rsidRDefault="002127CD" w:rsidP="002127CD">
            <w:pPr>
              <w:rPr>
                <w:rFonts w:ascii="Calibri" w:hAnsi="Calibri"/>
                <w:sz w:val="19"/>
              </w:rPr>
            </w:pPr>
            <w:r>
              <w:rPr>
                <w:rFonts w:ascii="Calibri" w:hAnsi="Calibri"/>
                <w:sz w:val="19"/>
              </w:rPr>
              <w:lastRenderedPageBreak/>
              <w:t>8/22/16</w:t>
            </w:r>
          </w:p>
        </w:tc>
        <w:tc>
          <w:tcPr>
            <w:tcW w:w="2218" w:type="dxa"/>
            <w:shd w:val="clear" w:color="auto" w:fill="DBE5F1" w:themeFill="accent1" w:themeFillTint="33"/>
          </w:tcPr>
          <w:p w14:paraId="470B3859" w14:textId="77777777" w:rsidR="002127CD" w:rsidRDefault="002127CD" w:rsidP="002127CD">
            <w:pPr>
              <w:rPr>
                <w:rFonts w:ascii="Calibri" w:hAnsi="Calibri"/>
                <w:b/>
                <w:sz w:val="19"/>
              </w:rPr>
            </w:pPr>
            <w:r w:rsidRPr="007D43D9">
              <w:rPr>
                <w:rFonts w:ascii="Calibri" w:hAnsi="Calibri"/>
                <w:b/>
                <w:sz w:val="19"/>
              </w:rPr>
              <w:t>Governor Dayton Reappoints the Honorable Edward J. Cleary To Serve as Chief Judge on the Minnesota Court of Appeals</w:t>
            </w:r>
          </w:p>
        </w:tc>
        <w:tc>
          <w:tcPr>
            <w:tcW w:w="3222" w:type="dxa"/>
          </w:tcPr>
          <w:p w14:paraId="147D7B49" w14:textId="77777777" w:rsidR="002127CD" w:rsidRPr="007D43D9" w:rsidRDefault="002127CD" w:rsidP="002127CD">
            <w:pPr>
              <w:rPr>
                <w:rFonts w:ascii="Calibri" w:hAnsi="Calibri"/>
                <w:sz w:val="19"/>
              </w:rPr>
            </w:pPr>
            <w:r>
              <w:rPr>
                <w:rFonts w:ascii="Calibri" w:hAnsi="Calibri"/>
                <w:sz w:val="19"/>
              </w:rPr>
              <w:t>Governor Dayton announces</w:t>
            </w:r>
            <w:r w:rsidRPr="007D43D9">
              <w:rPr>
                <w:rFonts w:ascii="Calibri" w:hAnsi="Calibri"/>
                <w:sz w:val="19"/>
              </w:rPr>
              <w:t xml:space="preserve"> his reappointment of the Honorable Edward J. Cleary to serve as Chief Judge on the Minnesota Court of Appeals. Chief Judge Cleary’s second term is effective on November 1, 2016, and will expire on October 31, 2019.</w:t>
            </w:r>
          </w:p>
          <w:p w14:paraId="2CEF67E7" w14:textId="77777777" w:rsidR="002127CD" w:rsidRPr="007D43D9" w:rsidRDefault="002127CD" w:rsidP="002127CD">
            <w:pPr>
              <w:rPr>
                <w:rFonts w:ascii="Calibri" w:hAnsi="Calibri"/>
                <w:sz w:val="19"/>
              </w:rPr>
            </w:pPr>
          </w:p>
        </w:tc>
        <w:tc>
          <w:tcPr>
            <w:tcW w:w="2011" w:type="dxa"/>
          </w:tcPr>
          <w:p w14:paraId="7771CE39" w14:textId="77777777" w:rsidR="002127CD" w:rsidRDefault="002127CD" w:rsidP="002127CD">
            <w:pPr>
              <w:rPr>
                <w:rFonts w:ascii="Calibri" w:hAnsi="Calibri"/>
                <w:sz w:val="19"/>
              </w:rPr>
            </w:pPr>
            <w:r>
              <w:rPr>
                <w:rFonts w:ascii="Calibri" w:hAnsi="Calibri"/>
                <w:sz w:val="19"/>
              </w:rPr>
              <w:t>[</w:t>
            </w:r>
            <w:hyperlink r:id="rId2417" w:history="1">
              <w:r w:rsidRPr="007D43D9">
                <w:rPr>
                  <w:rStyle w:val="Hyperlink"/>
                  <w:rFonts w:ascii="Calibri" w:hAnsi="Calibri"/>
                  <w:sz w:val="19"/>
                </w:rPr>
                <w:t>News Release</w:t>
              </w:r>
            </w:hyperlink>
            <w:r>
              <w:rPr>
                <w:rFonts w:ascii="Calibri" w:hAnsi="Calibri"/>
                <w:sz w:val="19"/>
              </w:rPr>
              <w:t>]</w:t>
            </w:r>
          </w:p>
        </w:tc>
      </w:tr>
      <w:tr w:rsidR="002127CD" w14:paraId="08C422E0" w14:textId="77777777" w:rsidTr="00C278A2">
        <w:tblPrEx>
          <w:jc w:val="left"/>
          <w:tblLook w:val="04A0" w:firstRow="1" w:lastRow="0" w:firstColumn="1" w:lastColumn="0" w:noHBand="0" w:noVBand="1"/>
        </w:tblPrEx>
        <w:trPr>
          <w:trHeight w:val="647"/>
        </w:trPr>
        <w:tc>
          <w:tcPr>
            <w:tcW w:w="1280" w:type="dxa"/>
          </w:tcPr>
          <w:p w14:paraId="24097B28" w14:textId="77777777" w:rsidR="002127CD" w:rsidRDefault="002127CD" w:rsidP="002127CD">
            <w:pPr>
              <w:rPr>
                <w:rFonts w:ascii="Calibri" w:hAnsi="Calibri"/>
                <w:sz w:val="19"/>
              </w:rPr>
            </w:pPr>
            <w:r>
              <w:rPr>
                <w:rFonts w:ascii="Calibri" w:hAnsi="Calibri"/>
                <w:sz w:val="19"/>
              </w:rPr>
              <w:t>8/22/16</w:t>
            </w:r>
          </w:p>
        </w:tc>
        <w:tc>
          <w:tcPr>
            <w:tcW w:w="2218" w:type="dxa"/>
            <w:shd w:val="clear" w:color="auto" w:fill="DBE5F1" w:themeFill="accent1" w:themeFillTint="33"/>
          </w:tcPr>
          <w:p w14:paraId="1AC661D5" w14:textId="77777777" w:rsidR="002127CD" w:rsidRPr="007D43D9" w:rsidRDefault="002127CD" w:rsidP="002127CD">
            <w:pPr>
              <w:rPr>
                <w:rFonts w:ascii="Calibri" w:hAnsi="Calibri"/>
                <w:b/>
                <w:sz w:val="19"/>
              </w:rPr>
            </w:pPr>
            <w:r w:rsidRPr="007D43D9">
              <w:rPr>
                <w:rFonts w:ascii="Calibri" w:hAnsi="Calibri"/>
                <w:b/>
                <w:sz w:val="19"/>
              </w:rPr>
              <w:t xml:space="preserve">Governor Dayton Orders Flags Flown at Half-Staff in Honor of General John William </w:t>
            </w:r>
            <w:proofErr w:type="spellStart"/>
            <w:r w:rsidRPr="007D43D9">
              <w:rPr>
                <w:rFonts w:ascii="Calibri" w:hAnsi="Calibri"/>
                <w:b/>
                <w:sz w:val="19"/>
              </w:rPr>
              <w:t>Vessey</w:t>
            </w:r>
            <w:proofErr w:type="spellEnd"/>
            <w:r w:rsidRPr="007D43D9">
              <w:rPr>
                <w:rFonts w:ascii="Calibri" w:hAnsi="Calibri"/>
                <w:b/>
                <w:sz w:val="19"/>
              </w:rPr>
              <w:t>, Jr.</w:t>
            </w:r>
          </w:p>
        </w:tc>
        <w:tc>
          <w:tcPr>
            <w:tcW w:w="3222" w:type="dxa"/>
          </w:tcPr>
          <w:p w14:paraId="47A3F9FA" w14:textId="77777777" w:rsidR="002127CD" w:rsidRDefault="002127CD" w:rsidP="002127CD">
            <w:pPr>
              <w:rPr>
                <w:rFonts w:ascii="Calibri" w:hAnsi="Calibri"/>
                <w:sz w:val="19"/>
              </w:rPr>
            </w:pPr>
            <w:r>
              <w:rPr>
                <w:rFonts w:ascii="Calibri" w:hAnsi="Calibri"/>
                <w:sz w:val="19"/>
              </w:rPr>
              <w:t xml:space="preserve">Governor Dayton </w:t>
            </w:r>
            <w:r w:rsidRPr="007D43D9">
              <w:rPr>
                <w:rFonts w:ascii="Calibri" w:hAnsi="Calibri"/>
                <w:sz w:val="19"/>
              </w:rPr>
              <w:t>o</w:t>
            </w:r>
            <w:r>
              <w:rPr>
                <w:rFonts w:ascii="Calibri" w:hAnsi="Calibri"/>
                <w:sz w:val="19"/>
              </w:rPr>
              <w:t>rders</w:t>
            </w:r>
            <w:r w:rsidRPr="007D43D9">
              <w:rPr>
                <w:rFonts w:ascii="Calibri" w:hAnsi="Calibri"/>
                <w:sz w:val="19"/>
              </w:rPr>
              <w:t xml:space="preserve"> all United States flags and Minnesota flags to be flown at half-staff at all state and federal buildings in the State of Minnesota, from sunrise until sunset on Thursday, September 1, 2016, the day of his interment, in honor and remembrance of General John William </w:t>
            </w:r>
            <w:proofErr w:type="spellStart"/>
            <w:r w:rsidRPr="007D43D9">
              <w:rPr>
                <w:rFonts w:ascii="Calibri" w:hAnsi="Calibri"/>
                <w:sz w:val="19"/>
              </w:rPr>
              <w:t>Vessey</w:t>
            </w:r>
            <w:proofErr w:type="spellEnd"/>
            <w:r w:rsidRPr="007D43D9">
              <w:rPr>
                <w:rFonts w:ascii="Calibri" w:hAnsi="Calibri"/>
                <w:sz w:val="19"/>
              </w:rPr>
              <w:t>, Jr., former Chairman of the Joint Chiefs of Staff.</w:t>
            </w:r>
          </w:p>
        </w:tc>
        <w:tc>
          <w:tcPr>
            <w:tcW w:w="2011" w:type="dxa"/>
          </w:tcPr>
          <w:p w14:paraId="78B9BE3D" w14:textId="77777777" w:rsidR="002127CD" w:rsidRDefault="002127CD" w:rsidP="002127CD">
            <w:pPr>
              <w:rPr>
                <w:rFonts w:ascii="Calibri" w:hAnsi="Calibri"/>
                <w:sz w:val="19"/>
              </w:rPr>
            </w:pPr>
            <w:r>
              <w:rPr>
                <w:rFonts w:ascii="Calibri" w:hAnsi="Calibri"/>
                <w:sz w:val="19"/>
              </w:rPr>
              <w:t>[</w:t>
            </w:r>
            <w:hyperlink r:id="rId2418" w:history="1">
              <w:r w:rsidRPr="00D96C16">
                <w:rPr>
                  <w:rStyle w:val="Hyperlink"/>
                  <w:rFonts w:ascii="Calibri" w:hAnsi="Calibri"/>
                  <w:sz w:val="19"/>
                </w:rPr>
                <w:t>News Release</w:t>
              </w:r>
            </w:hyperlink>
            <w:r>
              <w:rPr>
                <w:rFonts w:ascii="Calibri" w:hAnsi="Calibri"/>
                <w:sz w:val="19"/>
              </w:rPr>
              <w:t>]</w:t>
            </w:r>
          </w:p>
        </w:tc>
      </w:tr>
      <w:tr w:rsidR="002127CD" w14:paraId="30F82DD4" w14:textId="77777777" w:rsidTr="00C278A2">
        <w:tblPrEx>
          <w:jc w:val="left"/>
          <w:tblLook w:val="04A0" w:firstRow="1" w:lastRow="0" w:firstColumn="1" w:lastColumn="0" w:noHBand="0" w:noVBand="1"/>
        </w:tblPrEx>
        <w:trPr>
          <w:trHeight w:val="647"/>
        </w:trPr>
        <w:tc>
          <w:tcPr>
            <w:tcW w:w="1280" w:type="dxa"/>
          </w:tcPr>
          <w:p w14:paraId="677A9076" w14:textId="77777777" w:rsidR="002127CD" w:rsidRDefault="002127CD" w:rsidP="002127CD">
            <w:pPr>
              <w:rPr>
                <w:rFonts w:ascii="Calibri" w:hAnsi="Calibri"/>
                <w:sz w:val="19"/>
              </w:rPr>
            </w:pPr>
            <w:r>
              <w:rPr>
                <w:rFonts w:ascii="Calibri" w:hAnsi="Calibri"/>
                <w:sz w:val="19"/>
              </w:rPr>
              <w:t>8/23/16</w:t>
            </w:r>
          </w:p>
        </w:tc>
        <w:tc>
          <w:tcPr>
            <w:tcW w:w="2218" w:type="dxa"/>
            <w:shd w:val="clear" w:color="auto" w:fill="DBE5F1" w:themeFill="accent1" w:themeFillTint="33"/>
          </w:tcPr>
          <w:p w14:paraId="6404FBB2" w14:textId="77777777" w:rsidR="002127CD" w:rsidRPr="007D43D9" w:rsidRDefault="002127CD" w:rsidP="002127CD">
            <w:pPr>
              <w:rPr>
                <w:rFonts w:ascii="Calibri" w:hAnsi="Calibri"/>
                <w:b/>
                <w:sz w:val="19"/>
              </w:rPr>
            </w:pPr>
            <w:r w:rsidRPr="00D96C16">
              <w:rPr>
                <w:rFonts w:ascii="Calibri" w:hAnsi="Calibri"/>
                <w:b/>
                <w:sz w:val="19"/>
              </w:rPr>
              <w:t>Governor Dayton and Lt. Governor Smith Continue Statewide</w:t>
            </w:r>
            <w:r>
              <w:rPr>
                <w:rFonts w:ascii="Calibri" w:hAnsi="Calibri"/>
                <w:b/>
                <w:sz w:val="19"/>
              </w:rPr>
              <w:t xml:space="preserve"> Tour of 87 Counties in 86 Days</w:t>
            </w:r>
          </w:p>
        </w:tc>
        <w:tc>
          <w:tcPr>
            <w:tcW w:w="3222" w:type="dxa"/>
          </w:tcPr>
          <w:p w14:paraId="2E38CD08" w14:textId="77777777" w:rsidR="002127CD" w:rsidRDefault="002127CD" w:rsidP="002127CD">
            <w:pPr>
              <w:rPr>
                <w:rFonts w:ascii="Calibri" w:hAnsi="Calibri"/>
                <w:sz w:val="19"/>
              </w:rPr>
            </w:pPr>
            <w:r>
              <w:rPr>
                <w:rFonts w:ascii="Calibri" w:hAnsi="Calibri"/>
                <w:sz w:val="19"/>
              </w:rPr>
              <w:t xml:space="preserve">Governor Dayton and Lt. Governor Smith continue </w:t>
            </w:r>
            <w:r w:rsidRPr="00D96C16">
              <w:rPr>
                <w:rFonts w:ascii="Calibri" w:hAnsi="Calibri"/>
                <w:sz w:val="19"/>
              </w:rPr>
              <w:t>their statewide tour of 87 counties in 86 days by visiting Red Lake, Pennington, Norman, Polk, Chisago, Pine, and Carlton counties this week.</w:t>
            </w:r>
          </w:p>
        </w:tc>
        <w:tc>
          <w:tcPr>
            <w:tcW w:w="2011" w:type="dxa"/>
          </w:tcPr>
          <w:p w14:paraId="541E7EED" w14:textId="77777777" w:rsidR="002127CD" w:rsidRDefault="002127CD" w:rsidP="002127CD">
            <w:pPr>
              <w:rPr>
                <w:rFonts w:ascii="Calibri" w:hAnsi="Calibri"/>
                <w:sz w:val="19"/>
              </w:rPr>
            </w:pPr>
            <w:r>
              <w:rPr>
                <w:rFonts w:ascii="Calibri" w:hAnsi="Calibri"/>
                <w:sz w:val="19"/>
              </w:rPr>
              <w:t>[</w:t>
            </w:r>
            <w:hyperlink r:id="rId2419" w:history="1">
              <w:r w:rsidRPr="00D96C16">
                <w:rPr>
                  <w:rStyle w:val="Hyperlink"/>
                  <w:rFonts w:ascii="Calibri" w:hAnsi="Calibri"/>
                  <w:sz w:val="19"/>
                </w:rPr>
                <w:t>News Release</w:t>
              </w:r>
            </w:hyperlink>
            <w:r>
              <w:rPr>
                <w:rFonts w:ascii="Calibri" w:hAnsi="Calibri"/>
                <w:sz w:val="19"/>
              </w:rPr>
              <w:t>]</w:t>
            </w:r>
          </w:p>
        </w:tc>
      </w:tr>
      <w:tr w:rsidR="002127CD" w14:paraId="36C25BAD" w14:textId="77777777" w:rsidTr="00C278A2">
        <w:tblPrEx>
          <w:jc w:val="left"/>
          <w:tblLook w:val="04A0" w:firstRow="1" w:lastRow="0" w:firstColumn="1" w:lastColumn="0" w:noHBand="0" w:noVBand="1"/>
        </w:tblPrEx>
        <w:trPr>
          <w:trHeight w:val="647"/>
        </w:trPr>
        <w:tc>
          <w:tcPr>
            <w:tcW w:w="1280" w:type="dxa"/>
          </w:tcPr>
          <w:p w14:paraId="3C02EECA" w14:textId="77777777" w:rsidR="002127CD" w:rsidRDefault="002127CD" w:rsidP="002127CD">
            <w:pPr>
              <w:rPr>
                <w:rFonts w:ascii="Calibri" w:hAnsi="Calibri"/>
                <w:sz w:val="19"/>
              </w:rPr>
            </w:pPr>
            <w:r>
              <w:rPr>
                <w:rFonts w:ascii="Calibri" w:hAnsi="Calibri"/>
                <w:sz w:val="19"/>
              </w:rPr>
              <w:t>8/23/16</w:t>
            </w:r>
          </w:p>
        </w:tc>
        <w:tc>
          <w:tcPr>
            <w:tcW w:w="2218" w:type="dxa"/>
            <w:shd w:val="clear" w:color="auto" w:fill="DBE5F1" w:themeFill="accent1" w:themeFillTint="33"/>
          </w:tcPr>
          <w:p w14:paraId="578F8DE1" w14:textId="77777777" w:rsidR="002127CD" w:rsidRPr="00D96C16" w:rsidRDefault="002127CD" w:rsidP="002127CD">
            <w:pPr>
              <w:rPr>
                <w:rFonts w:ascii="Calibri" w:hAnsi="Calibri"/>
                <w:b/>
                <w:sz w:val="19"/>
              </w:rPr>
            </w:pPr>
            <w:r>
              <w:rPr>
                <w:rFonts w:ascii="Calibri" w:hAnsi="Calibri"/>
                <w:b/>
                <w:sz w:val="19"/>
              </w:rPr>
              <w:t xml:space="preserve">Lt. Governor </w:t>
            </w:r>
            <w:r w:rsidRPr="00D96C16">
              <w:rPr>
                <w:rFonts w:ascii="Calibri" w:hAnsi="Calibri"/>
                <w:b/>
                <w:sz w:val="19"/>
              </w:rPr>
              <w:t xml:space="preserve">Smith Meets with Minnesotans in </w:t>
            </w:r>
            <w:proofErr w:type="spellStart"/>
            <w:r w:rsidRPr="00D96C16">
              <w:rPr>
                <w:rFonts w:ascii="Calibri" w:hAnsi="Calibri"/>
                <w:b/>
                <w:sz w:val="19"/>
              </w:rPr>
              <w:t>Lindström</w:t>
            </w:r>
            <w:proofErr w:type="spellEnd"/>
            <w:r w:rsidRPr="00D96C16">
              <w:rPr>
                <w:rFonts w:ascii="Calibri" w:hAnsi="Calibri"/>
                <w:b/>
                <w:sz w:val="19"/>
              </w:rPr>
              <w:t xml:space="preserve">, Pine City, and </w:t>
            </w:r>
            <w:proofErr w:type="spellStart"/>
            <w:r w:rsidRPr="00D96C16">
              <w:rPr>
                <w:rFonts w:ascii="Calibri" w:hAnsi="Calibri"/>
                <w:b/>
                <w:sz w:val="19"/>
              </w:rPr>
              <w:t>Cloquet</w:t>
            </w:r>
            <w:proofErr w:type="spellEnd"/>
          </w:p>
        </w:tc>
        <w:tc>
          <w:tcPr>
            <w:tcW w:w="3222" w:type="dxa"/>
          </w:tcPr>
          <w:p w14:paraId="3942CA0E" w14:textId="77777777" w:rsidR="002127CD" w:rsidRPr="00D96C16" w:rsidRDefault="002127CD" w:rsidP="002127CD">
            <w:pPr>
              <w:rPr>
                <w:rFonts w:ascii="Calibri" w:hAnsi="Calibri"/>
                <w:b/>
                <w:sz w:val="19"/>
              </w:rPr>
            </w:pPr>
            <w:r>
              <w:rPr>
                <w:rFonts w:ascii="Calibri" w:hAnsi="Calibri"/>
                <w:sz w:val="19"/>
              </w:rPr>
              <w:t>Lt. Governor Smith visits</w:t>
            </w:r>
            <w:r w:rsidRPr="00D96C16">
              <w:rPr>
                <w:rFonts w:ascii="Calibri" w:hAnsi="Calibri"/>
                <w:sz w:val="19"/>
              </w:rPr>
              <w:t xml:space="preserve"> with Minnesotans in </w:t>
            </w:r>
            <w:proofErr w:type="spellStart"/>
            <w:r w:rsidRPr="00D96C16">
              <w:rPr>
                <w:rFonts w:ascii="Calibri" w:hAnsi="Calibri"/>
                <w:sz w:val="19"/>
              </w:rPr>
              <w:t>Lindström</w:t>
            </w:r>
            <w:proofErr w:type="spellEnd"/>
            <w:r w:rsidRPr="00D96C16">
              <w:rPr>
                <w:rFonts w:ascii="Calibri" w:hAnsi="Calibri"/>
                <w:sz w:val="19"/>
              </w:rPr>
              <w:t xml:space="preserve">, Pine City, and </w:t>
            </w:r>
            <w:proofErr w:type="spellStart"/>
            <w:r w:rsidRPr="00D96C16">
              <w:rPr>
                <w:rFonts w:ascii="Calibri" w:hAnsi="Calibri"/>
                <w:sz w:val="19"/>
              </w:rPr>
              <w:t>Cloquet</w:t>
            </w:r>
            <w:proofErr w:type="spellEnd"/>
            <w:r w:rsidRPr="00D96C16">
              <w:rPr>
                <w:rFonts w:ascii="Calibri" w:hAnsi="Calibri"/>
                <w:sz w:val="19"/>
              </w:rPr>
              <w:t xml:space="preserve"> as part of the Dayton-Smith Administration’s ongoing tour of 87 counties in 86 days.</w:t>
            </w:r>
          </w:p>
        </w:tc>
        <w:tc>
          <w:tcPr>
            <w:tcW w:w="2011" w:type="dxa"/>
          </w:tcPr>
          <w:p w14:paraId="524E4258" w14:textId="77777777" w:rsidR="002127CD" w:rsidRDefault="002127CD" w:rsidP="002127CD">
            <w:pPr>
              <w:rPr>
                <w:rFonts w:ascii="Calibri" w:hAnsi="Calibri"/>
                <w:sz w:val="19"/>
              </w:rPr>
            </w:pPr>
            <w:r>
              <w:rPr>
                <w:rFonts w:ascii="Calibri" w:hAnsi="Calibri"/>
                <w:sz w:val="19"/>
              </w:rPr>
              <w:t>[</w:t>
            </w:r>
            <w:hyperlink r:id="rId2420" w:history="1">
              <w:r w:rsidRPr="00D96C16">
                <w:rPr>
                  <w:rStyle w:val="Hyperlink"/>
                  <w:rFonts w:ascii="Calibri" w:hAnsi="Calibri"/>
                  <w:sz w:val="19"/>
                </w:rPr>
                <w:t>News Release</w:t>
              </w:r>
            </w:hyperlink>
            <w:r>
              <w:rPr>
                <w:rFonts w:ascii="Calibri" w:hAnsi="Calibri"/>
                <w:sz w:val="19"/>
              </w:rPr>
              <w:t>]</w:t>
            </w:r>
          </w:p>
          <w:p w14:paraId="1F53F9D8" w14:textId="77777777" w:rsidR="002127CD" w:rsidRDefault="002127CD" w:rsidP="002127CD">
            <w:pPr>
              <w:rPr>
                <w:rFonts w:ascii="Calibri" w:hAnsi="Calibri"/>
                <w:sz w:val="19"/>
              </w:rPr>
            </w:pPr>
            <w:r>
              <w:rPr>
                <w:rFonts w:ascii="Calibri" w:hAnsi="Calibri"/>
                <w:sz w:val="19"/>
              </w:rPr>
              <w:t>[</w:t>
            </w:r>
            <w:hyperlink r:id="rId2421" w:history="1">
              <w:r w:rsidRPr="00D96C16">
                <w:rPr>
                  <w:rStyle w:val="Hyperlink"/>
                  <w:rFonts w:ascii="Calibri" w:hAnsi="Calibri"/>
                  <w:sz w:val="19"/>
                </w:rPr>
                <w:t xml:space="preserve">PHOTO: </w:t>
              </w:r>
              <w:proofErr w:type="spellStart"/>
              <w:r w:rsidRPr="00D96C16">
                <w:rPr>
                  <w:rStyle w:val="Hyperlink"/>
                  <w:rFonts w:ascii="Calibri" w:hAnsi="Calibri"/>
                  <w:sz w:val="19"/>
                </w:rPr>
                <w:t>Lindström</w:t>
              </w:r>
              <w:proofErr w:type="spellEnd"/>
              <w:r w:rsidRPr="00D96C16">
                <w:rPr>
                  <w:rStyle w:val="Hyperlink"/>
                  <w:rFonts w:ascii="Calibri" w:hAnsi="Calibri"/>
                  <w:sz w:val="19"/>
                </w:rPr>
                <w:t>, Minnesota</w:t>
              </w:r>
            </w:hyperlink>
            <w:r>
              <w:rPr>
                <w:rFonts w:ascii="Calibri" w:hAnsi="Calibri"/>
                <w:sz w:val="19"/>
              </w:rPr>
              <w:t>]</w:t>
            </w:r>
          </w:p>
          <w:p w14:paraId="73A49F12" w14:textId="77777777" w:rsidR="002127CD" w:rsidRDefault="002127CD" w:rsidP="002127CD">
            <w:pPr>
              <w:rPr>
                <w:rFonts w:ascii="Calibri" w:hAnsi="Calibri"/>
                <w:sz w:val="19"/>
              </w:rPr>
            </w:pPr>
            <w:r>
              <w:rPr>
                <w:rFonts w:ascii="Calibri" w:hAnsi="Calibri"/>
                <w:sz w:val="19"/>
              </w:rPr>
              <w:t>[</w:t>
            </w:r>
            <w:hyperlink r:id="rId2422" w:history="1">
              <w:r w:rsidRPr="00D96C16">
                <w:rPr>
                  <w:rStyle w:val="Hyperlink"/>
                  <w:rFonts w:ascii="Calibri" w:hAnsi="Calibri"/>
                  <w:sz w:val="19"/>
                </w:rPr>
                <w:t>PHOTO: Pine City, Minnesota</w:t>
              </w:r>
            </w:hyperlink>
            <w:r>
              <w:rPr>
                <w:rFonts w:ascii="Calibri" w:hAnsi="Calibri"/>
                <w:sz w:val="19"/>
              </w:rPr>
              <w:t>]</w:t>
            </w:r>
          </w:p>
          <w:p w14:paraId="0D7759F2" w14:textId="77777777" w:rsidR="002127CD" w:rsidRDefault="002127CD" w:rsidP="002127CD">
            <w:pPr>
              <w:rPr>
                <w:rFonts w:ascii="Calibri" w:hAnsi="Calibri"/>
                <w:sz w:val="19"/>
              </w:rPr>
            </w:pPr>
            <w:r>
              <w:rPr>
                <w:rFonts w:ascii="Calibri" w:hAnsi="Calibri"/>
                <w:sz w:val="19"/>
              </w:rPr>
              <w:t>[</w:t>
            </w:r>
            <w:hyperlink r:id="rId2423" w:history="1">
              <w:r w:rsidRPr="00D96C16">
                <w:rPr>
                  <w:rStyle w:val="Hyperlink"/>
                  <w:rFonts w:ascii="Calibri" w:hAnsi="Calibri"/>
                  <w:sz w:val="19"/>
                </w:rPr>
                <w:t xml:space="preserve">PHOTO: </w:t>
              </w:r>
              <w:proofErr w:type="spellStart"/>
              <w:r w:rsidRPr="00D96C16">
                <w:rPr>
                  <w:rStyle w:val="Hyperlink"/>
                  <w:rFonts w:ascii="Calibri" w:hAnsi="Calibri"/>
                  <w:sz w:val="19"/>
                </w:rPr>
                <w:t>Cloquet</w:t>
              </w:r>
              <w:proofErr w:type="spellEnd"/>
              <w:r w:rsidRPr="00D96C16">
                <w:rPr>
                  <w:rStyle w:val="Hyperlink"/>
                  <w:rFonts w:ascii="Calibri" w:hAnsi="Calibri"/>
                  <w:sz w:val="19"/>
                </w:rPr>
                <w:t>, Minnesota</w:t>
              </w:r>
            </w:hyperlink>
            <w:r>
              <w:rPr>
                <w:rFonts w:ascii="Calibri" w:hAnsi="Calibri"/>
                <w:sz w:val="19"/>
              </w:rPr>
              <w:t>]</w:t>
            </w:r>
          </w:p>
        </w:tc>
      </w:tr>
      <w:tr w:rsidR="002127CD" w14:paraId="40CB6E92" w14:textId="77777777" w:rsidTr="00C278A2">
        <w:tblPrEx>
          <w:jc w:val="left"/>
          <w:tblLook w:val="04A0" w:firstRow="1" w:lastRow="0" w:firstColumn="1" w:lastColumn="0" w:noHBand="0" w:noVBand="1"/>
        </w:tblPrEx>
        <w:trPr>
          <w:trHeight w:val="647"/>
        </w:trPr>
        <w:tc>
          <w:tcPr>
            <w:tcW w:w="1280" w:type="dxa"/>
          </w:tcPr>
          <w:p w14:paraId="5943CF9E" w14:textId="77777777" w:rsidR="002127CD" w:rsidRDefault="002127CD" w:rsidP="002127CD">
            <w:pPr>
              <w:rPr>
                <w:rFonts w:ascii="Calibri" w:hAnsi="Calibri"/>
                <w:sz w:val="19"/>
              </w:rPr>
            </w:pPr>
            <w:r>
              <w:rPr>
                <w:rFonts w:ascii="Calibri" w:hAnsi="Calibri"/>
                <w:sz w:val="19"/>
              </w:rPr>
              <w:t>8/24/16</w:t>
            </w:r>
          </w:p>
        </w:tc>
        <w:tc>
          <w:tcPr>
            <w:tcW w:w="2218" w:type="dxa"/>
            <w:shd w:val="clear" w:color="auto" w:fill="DBE5F1" w:themeFill="accent1" w:themeFillTint="33"/>
          </w:tcPr>
          <w:p w14:paraId="1980BD16" w14:textId="77777777" w:rsidR="002127CD" w:rsidRPr="00D96C16" w:rsidRDefault="002127CD" w:rsidP="002127CD">
            <w:pPr>
              <w:rPr>
                <w:rFonts w:ascii="Calibri" w:hAnsi="Calibri"/>
                <w:b/>
                <w:sz w:val="19"/>
              </w:rPr>
            </w:pPr>
            <w:r w:rsidRPr="00D96C16">
              <w:rPr>
                <w:rFonts w:ascii="Calibri" w:hAnsi="Calibri"/>
                <w:b/>
                <w:sz w:val="19"/>
              </w:rPr>
              <w:t>Statement from Governor Dayton on Mille Lacs Lake Walleye Fishing Season</w:t>
            </w:r>
          </w:p>
        </w:tc>
        <w:tc>
          <w:tcPr>
            <w:tcW w:w="3222" w:type="dxa"/>
          </w:tcPr>
          <w:p w14:paraId="7AE2C2EA" w14:textId="77777777" w:rsidR="002127CD" w:rsidRDefault="002127CD" w:rsidP="002127CD">
            <w:pPr>
              <w:rPr>
                <w:rFonts w:ascii="Calibri" w:hAnsi="Calibri"/>
                <w:sz w:val="19"/>
              </w:rPr>
            </w:pPr>
            <w:r w:rsidRPr="00D96C16">
              <w:rPr>
                <w:rFonts w:ascii="Calibri" w:hAnsi="Calibri"/>
                <w:sz w:val="19"/>
              </w:rPr>
              <w:t>After eight Chippewa bands expressed strong concerns, the Minnesota Department of Natural Resources announce</w:t>
            </w:r>
            <w:r>
              <w:rPr>
                <w:rFonts w:ascii="Calibri" w:hAnsi="Calibri"/>
                <w:sz w:val="19"/>
              </w:rPr>
              <w:t xml:space="preserve">s </w:t>
            </w:r>
            <w:r w:rsidRPr="00D96C16">
              <w:rPr>
                <w:rFonts w:ascii="Calibri" w:hAnsi="Calibri"/>
                <w:sz w:val="19"/>
              </w:rPr>
              <w:t>that the state will close the Mille Lacs Lake catch-and-release walleye season on Tuesday, September 6, 2016.</w:t>
            </w:r>
          </w:p>
        </w:tc>
        <w:tc>
          <w:tcPr>
            <w:tcW w:w="2011" w:type="dxa"/>
          </w:tcPr>
          <w:p w14:paraId="685C879D" w14:textId="77777777" w:rsidR="002127CD" w:rsidRDefault="002127CD" w:rsidP="002127CD">
            <w:pPr>
              <w:rPr>
                <w:rFonts w:ascii="Calibri" w:hAnsi="Calibri"/>
                <w:sz w:val="19"/>
              </w:rPr>
            </w:pPr>
            <w:r>
              <w:rPr>
                <w:rFonts w:ascii="Calibri" w:hAnsi="Calibri"/>
                <w:sz w:val="19"/>
              </w:rPr>
              <w:t>[</w:t>
            </w:r>
            <w:hyperlink r:id="rId2424" w:history="1">
              <w:r w:rsidRPr="00D96C16">
                <w:rPr>
                  <w:rStyle w:val="Hyperlink"/>
                  <w:rFonts w:ascii="Calibri" w:hAnsi="Calibri"/>
                  <w:sz w:val="19"/>
                </w:rPr>
                <w:t>News Release</w:t>
              </w:r>
            </w:hyperlink>
            <w:r>
              <w:rPr>
                <w:rFonts w:ascii="Calibri" w:hAnsi="Calibri"/>
                <w:sz w:val="19"/>
              </w:rPr>
              <w:t>]</w:t>
            </w:r>
          </w:p>
        </w:tc>
      </w:tr>
      <w:tr w:rsidR="002127CD" w14:paraId="21A196AF" w14:textId="77777777" w:rsidTr="00C278A2">
        <w:tblPrEx>
          <w:jc w:val="left"/>
          <w:tblLook w:val="04A0" w:firstRow="1" w:lastRow="0" w:firstColumn="1" w:lastColumn="0" w:noHBand="0" w:noVBand="1"/>
        </w:tblPrEx>
        <w:trPr>
          <w:trHeight w:val="647"/>
        </w:trPr>
        <w:tc>
          <w:tcPr>
            <w:tcW w:w="1280" w:type="dxa"/>
          </w:tcPr>
          <w:p w14:paraId="575DBD64" w14:textId="77777777" w:rsidR="002127CD" w:rsidRDefault="002127CD" w:rsidP="002127CD">
            <w:pPr>
              <w:rPr>
                <w:rFonts w:ascii="Calibri" w:hAnsi="Calibri"/>
                <w:sz w:val="19"/>
              </w:rPr>
            </w:pPr>
            <w:r>
              <w:rPr>
                <w:rFonts w:ascii="Calibri" w:hAnsi="Calibri"/>
                <w:sz w:val="19"/>
              </w:rPr>
              <w:t>8/26/16</w:t>
            </w:r>
          </w:p>
        </w:tc>
        <w:tc>
          <w:tcPr>
            <w:tcW w:w="2218" w:type="dxa"/>
            <w:shd w:val="clear" w:color="auto" w:fill="DBE5F1" w:themeFill="accent1" w:themeFillTint="33"/>
          </w:tcPr>
          <w:p w14:paraId="423783D0" w14:textId="77777777" w:rsidR="002127CD" w:rsidRPr="00D96C16" w:rsidRDefault="002127CD" w:rsidP="002127CD">
            <w:pPr>
              <w:rPr>
                <w:rFonts w:ascii="Calibri" w:hAnsi="Calibri"/>
                <w:b/>
                <w:sz w:val="19"/>
              </w:rPr>
            </w:pPr>
            <w:r>
              <w:rPr>
                <w:rFonts w:ascii="Calibri" w:hAnsi="Calibri"/>
                <w:b/>
                <w:sz w:val="19"/>
              </w:rPr>
              <w:t xml:space="preserve">Governor </w:t>
            </w:r>
            <w:r w:rsidRPr="00D96C16">
              <w:rPr>
                <w:rFonts w:ascii="Calibri" w:hAnsi="Calibri"/>
                <w:b/>
                <w:sz w:val="19"/>
              </w:rPr>
              <w:t>Dayton Issues Executive Order to Reverse Pollinator Decline and Restore Pollinator Health in Minnesota</w:t>
            </w:r>
          </w:p>
        </w:tc>
        <w:tc>
          <w:tcPr>
            <w:tcW w:w="3222" w:type="dxa"/>
          </w:tcPr>
          <w:p w14:paraId="66C89E46" w14:textId="77777777" w:rsidR="002127CD" w:rsidRPr="00D96C16" w:rsidRDefault="002127CD" w:rsidP="002127CD">
            <w:pPr>
              <w:rPr>
                <w:rFonts w:ascii="Calibri" w:hAnsi="Calibri"/>
                <w:sz w:val="19"/>
              </w:rPr>
            </w:pPr>
            <w:r>
              <w:rPr>
                <w:rFonts w:ascii="Calibri" w:hAnsi="Calibri"/>
                <w:sz w:val="19"/>
              </w:rPr>
              <w:t xml:space="preserve">Governor Dayton issues </w:t>
            </w:r>
            <w:r w:rsidRPr="00D96C16">
              <w:rPr>
                <w:rFonts w:ascii="Calibri" w:hAnsi="Calibri"/>
                <w:sz w:val="19"/>
              </w:rPr>
              <w:t>Executive Order 16-07, requiring the state to take specific actions to reverse the decline of bees and other pollinator populations that play a crucial role in agriculture and food production.</w:t>
            </w:r>
          </w:p>
        </w:tc>
        <w:tc>
          <w:tcPr>
            <w:tcW w:w="2011" w:type="dxa"/>
          </w:tcPr>
          <w:p w14:paraId="396CC9DB" w14:textId="77777777" w:rsidR="002127CD" w:rsidRDefault="002127CD" w:rsidP="002127CD">
            <w:pPr>
              <w:rPr>
                <w:rFonts w:ascii="Calibri" w:hAnsi="Calibri"/>
                <w:sz w:val="19"/>
              </w:rPr>
            </w:pPr>
            <w:r>
              <w:rPr>
                <w:rFonts w:ascii="Calibri" w:hAnsi="Calibri"/>
                <w:sz w:val="19"/>
              </w:rPr>
              <w:t>[</w:t>
            </w:r>
            <w:hyperlink r:id="rId2425" w:history="1">
              <w:r w:rsidRPr="00D96C16">
                <w:rPr>
                  <w:rStyle w:val="Hyperlink"/>
                  <w:rFonts w:ascii="Calibri" w:hAnsi="Calibri"/>
                  <w:sz w:val="19"/>
                </w:rPr>
                <w:t>News Release</w:t>
              </w:r>
            </w:hyperlink>
            <w:r>
              <w:rPr>
                <w:rFonts w:ascii="Calibri" w:hAnsi="Calibri"/>
                <w:sz w:val="19"/>
              </w:rPr>
              <w:t>]</w:t>
            </w:r>
          </w:p>
          <w:p w14:paraId="1D88BC04" w14:textId="77777777" w:rsidR="002127CD" w:rsidRDefault="002127CD" w:rsidP="002127CD">
            <w:pPr>
              <w:rPr>
                <w:rFonts w:ascii="Calibri" w:hAnsi="Calibri"/>
                <w:sz w:val="19"/>
              </w:rPr>
            </w:pPr>
            <w:r>
              <w:rPr>
                <w:rFonts w:ascii="Calibri" w:hAnsi="Calibri"/>
                <w:sz w:val="19"/>
              </w:rPr>
              <w:t>[</w:t>
            </w:r>
            <w:hyperlink r:id="rId2426" w:history="1">
              <w:r w:rsidRPr="00D96C16">
                <w:rPr>
                  <w:rStyle w:val="Hyperlink"/>
                  <w:rFonts w:ascii="Calibri" w:hAnsi="Calibri"/>
                  <w:sz w:val="19"/>
                </w:rPr>
                <w:t>Executive Order</w:t>
              </w:r>
            </w:hyperlink>
            <w:r>
              <w:rPr>
                <w:rFonts w:ascii="Calibri" w:hAnsi="Calibri"/>
                <w:sz w:val="19"/>
              </w:rPr>
              <w:t>]</w:t>
            </w:r>
          </w:p>
        </w:tc>
      </w:tr>
      <w:tr w:rsidR="002127CD" w14:paraId="100D7A27" w14:textId="77777777" w:rsidTr="00C278A2">
        <w:tblPrEx>
          <w:jc w:val="left"/>
          <w:tblLook w:val="04A0" w:firstRow="1" w:lastRow="0" w:firstColumn="1" w:lastColumn="0" w:noHBand="0" w:noVBand="1"/>
        </w:tblPrEx>
        <w:trPr>
          <w:trHeight w:val="647"/>
        </w:trPr>
        <w:tc>
          <w:tcPr>
            <w:tcW w:w="1280" w:type="dxa"/>
          </w:tcPr>
          <w:p w14:paraId="4F1E7803" w14:textId="77777777" w:rsidR="002127CD" w:rsidRDefault="002127CD" w:rsidP="002127CD">
            <w:pPr>
              <w:rPr>
                <w:rFonts w:ascii="Calibri" w:hAnsi="Calibri"/>
                <w:sz w:val="19"/>
              </w:rPr>
            </w:pPr>
            <w:r>
              <w:rPr>
                <w:rFonts w:ascii="Calibri" w:hAnsi="Calibri"/>
                <w:sz w:val="19"/>
              </w:rPr>
              <w:t>8/28/16</w:t>
            </w:r>
          </w:p>
        </w:tc>
        <w:tc>
          <w:tcPr>
            <w:tcW w:w="2218" w:type="dxa"/>
            <w:shd w:val="clear" w:color="auto" w:fill="DBE5F1" w:themeFill="accent1" w:themeFillTint="33"/>
          </w:tcPr>
          <w:p w14:paraId="5EEEED05" w14:textId="77777777" w:rsidR="002127CD" w:rsidRDefault="002127CD" w:rsidP="002127CD">
            <w:pPr>
              <w:rPr>
                <w:rFonts w:ascii="Calibri" w:hAnsi="Calibri"/>
                <w:b/>
                <w:sz w:val="19"/>
              </w:rPr>
            </w:pPr>
            <w:r>
              <w:rPr>
                <w:rFonts w:ascii="Calibri" w:hAnsi="Calibri"/>
                <w:b/>
                <w:sz w:val="19"/>
              </w:rPr>
              <w:t xml:space="preserve">Lt. Governor </w:t>
            </w:r>
            <w:r w:rsidRPr="00D96C16">
              <w:rPr>
                <w:rFonts w:ascii="Calibri" w:hAnsi="Calibri"/>
                <w:b/>
                <w:sz w:val="19"/>
              </w:rPr>
              <w:t>Smith Highlights Convenience of Taking Transit, Takes Bus to Minnesota State Fair</w:t>
            </w:r>
          </w:p>
        </w:tc>
        <w:tc>
          <w:tcPr>
            <w:tcW w:w="3222" w:type="dxa"/>
          </w:tcPr>
          <w:p w14:paraId="0F07C22B" w14:textId="77777777" w:rsidR="002127CD" w:rsidRDefault="002127CD" w:rsidP="002127CD">
            <w:pPr>
              <w:rPr>
                <w:rFonts w:ascii="Calibri" w:hAnsi="Calibri"/>
                <w:sz w:val="19"/>
              </w:rPr>
            </w:pPr>
            <w:r w:rsidRPr="00D96C16">
              <w:rPr>
                <w:rFonts w:ascii="Calibri" w:hAnsi="Calibri"/>
                <w:sz w:val="19"/>
              </w:rPr>
              <w:t>Traveling to the Minnesota State Fair on transit is as fun and easy as taking a trip down the Giant Slide at t</w:t>
            </w:r>
            <w:r>
              <w:rPr>
                <w:rFonts w:ascii="Calibri" w:hAnsi="Calibri"/>
                <w:sz w:val="19"/>
              </w:rPr>
              <w:t xml:space="preserve">he Midway, as Lt. Governor </w:t>
            </w:r>
            <w:r w:rsidRPr="00D96C16">
              <w:rPr>
                <w:rFonts w:ascii="Calibri" w:hAnsi="Calibri"/>
                <w:sz w:val="19"/>
              </w:rPr>
              <w:t>Smith d</w:t>
            </w:r>
            <w:r>
              <w:rPr>
                <w:rFonts w:ascii="Calibri" w:hAnsi="Calibri"/>
                <w:sz w:val="19"/>
              </w:rPr>
              <w:t>emonstrates</w:t>
            </w:r>
            <w:r w:rsidRPr="00D96C16">
              <w:rPr>
                <w:rFonts w:ascii="Calibri" w:hAnsi="Calibri"/>
                <w:sz w:val="19"/>
              </w:rPr>
              <w:t>. Boarding a State Fair Express Bus near downtown Minneap</w:t>
            </w:r>
            <w:r>
              <w:rPr>
                <w:rFonts w:ascii="Calibri" w:hAnsi="Calibri"/>
                <w:sz w:val="19"/>
              </w:rPr>
              <w:t>olis, Lt. Governor Smith avoids</w:t>
            </w:r>
            <w:r w:rsidRPr="00D96C16">
              <w:rPr>
                <w:rFonts w:ascii="Calibri" w:hAnsi="Calibri"/>
                <w:sz w:val="19"/>
              </w:rPr>
              <w:t xml:space="preserve"> parking headaches and beat traffic on the way to the Great Minnesota Get-Together.</w:t>
            </w:r>
          </w:p>
        </w:tc>
        <w:tc>
          <w:tcPr>
            <w:tcW w:w="2011" w:type="dxa"/>
          </w:tcPr>
          <w:p w14:paraId="37B0ADEF" w14:textId="77777777" w:rsidR="002127CD" w:rsidRDefault="002127CD" w:rsidP="002127CD">
            <w:pPr>
              <w:rPr>
                <w:rFonts w:ascii="Calibri" w:hAnsi="Calibri"/>
                <w:sz w:val="19"/>
              </w:rPr>
            </w:pPr>
            <w:r>
              <w:rPr>
                <w:rFonts w:ascii="Calibri" w:hAnsi="Calibri"/>
                <w:sz w:val="19"/>
              </w:rPr>
              <w:t>[</w:t>
            </w:r>
            <w:hyperlink r:id="rId2427" w:history="1">
              <w:r w:rsidRPr="00D96C16">
                <w:rPr>
                  <w:rStyle w:val="Hyperlink"/>
                  <w:rFonts w:ascii="Calibri" w:hAnsi="Calibri"/>
                  <w:sz w:val="19"/>
                </w:rPr>
                <w:t>News Release</w:t>
              </w:r>
            </w:hyperlink>
            <w:r>
              <w:rPr>
                <w:rFonts w:ascii="Calibri" w:hAnsi="Calibri"/>
                <w:sz w:val="19"/>
              </w:rPr>
              <w:t>]</w:t>
            </w:r>
          </w:p>
        </w:tc>
      </w:tr>
      <w:tr w:rsidR="002127CD" w14:paraId="362855DB" w14:textId="77777777" w:rsidTr="00C278A2">
        <w:tblPrEx>
          <w:jc w:val="left"/>
          <w:tblLook w:val="04A0" w:firstRow="1" w:lastRow="0" w:firstColumn="1" w:lastColumn="0" w:noHBand="0" w:noVBand="1"/>
        </w:tblPrEx>
        <w:trPr>
          <w:trHeight w:val="647"/>
        </w:trPr>
        <w:tc>
          <w:tcPr>
            <w:tcW w:w="1280" w:type="dxa"/>
          </w:tcPr>
          <w:p w14:paraId="7013D2DA" w14:textId="77777777" w:rsidR="002127CD" w:rsidRDefault="002127CD" w:rsidP="002127CD">
            <w:pPr>
              <w:rPr>
                <w:rFonts w:ascii="Calibri" w:hAnsi="Calibri"/>
                <w:sz w:val="19"/>
              </w:rPr>
            </w:pPr>
            <w:r>
              <w:rPr>
                <w:rFonts w:ascii="Calibri" w:hAnsi="Calibri"/>
                <w:sz w:val="19"/>
              </w:rPr>
              <w:lastRenderedPageBreak/>
              <w:t>8/30/16</w:t>
            </w:r>
          </w:p>
        </w:tc>
        <w:tc>
          <w:tcPr>
            <w:tcW w:w="2218" w:type="dxa"/>
            <w:shd w:val="clear" w:color="auto" w:fill="DBE5F1" w:themeFill="accent1" w:themeFillTint="33"/>
          </w:tcPr>
          <w:p w14:paraId="438CE73C" w14:textId="77777777" w:rsidR="002127CD" w:rsidRDefault="002127CD" w:rsidP="002127CD">
            <w:pPr>
              <w:rPr>
                <w:rFonts w:ascii="Calibri" w:hAnsi="Calibri"/>
                <w:b/>
                <w:sz w:val="19"/>
              </w:rPr>
            </w:pPr>
            <w:r>
              <w:rPr>
                <w:rFonts w:ascii="Calibri" w:hAnsi="Calibri"/>
                <w:b/>
                <w:sz w:val="19"/>
              </w:rPr>
              <w:t xml:space="preserve">Governor </w:t>
            </w:r>
            <w:r w:rsidRPr="00D96C16">
              <w:rPr>
                <w:rFonts w:ascii="Calibri" w:hAnsi="Calibri"/>
                <w:b/>
                <w:sz w:val="19"/>
              </w:rPr>
              <w:t>Dayton Announces “Year of Water Action” Pledge at Minnesota State Fair</w:t>
            </w:r>
          </w:p>
        </w:tc>
        <w:tc>
          <w:tcPr>
            <w:tcW w:w="3222" w:type="dxa"/>
          </w:tcPr>
          <w:p w14:paraId="0F8FD452" w14:textId="77777777" w:rsidR="002127CD" w:rsidRPr="00D96C16" w:rsidRDefault="002127CD" w:rsidP="002127CD">
            <w:pPr>
              <w:rPr>
                <w:rFonts w:ascii="Calibri" w:hAnsi="Calibri"/>
                <w:sz w:val="19"/>
              </w:rPr>
            </w:pPr>
            <w:r>
              <w:rPr>
                <w:rFonts w:ascii="Calibri" w:hAnsi="Calibri"/>
                <w:sz w:val="19"/>
              </w:rPr>
              <w:t>Governor Dayton announces</w:t>
            </w:r>
            <w:r w:rsidRPr="00D96C16">
              <w:rPr>
                <w:rFonts w:ascii="Calibri" w:hAnsi="Calibri"/>
                <w:sz w:val="19"/>
              </w:rPr>
              <w:t xml:space="preserve"> a “Year of Water Action” Stewardship Pledge, which will last throughout the year. The pledge calls for Minnesotans to rethink how water impacts daily life and the lives of future generation; to use water efficiently and wisely in everyday activities; to learn more about what individuals can do to protect and preserve water; to make informed consumer choices; and to talk to one another about water protection and preservation.</w:t>
            </w:r>
          </w:p>
        </w:tc>
        <w:tc>
          <w:tcPr>
            <w:tcW w:w="2011" w:type="dxa"/>
          </w:tcPr>
          <w:p w14:paraId="1BD11A5E" w14:textId="77777777" w:rsidR="002127CD" w:rsidRDefault="002127CD" w:rsidP="002127CD">
            <w:pPr>
              <w:rPr>
                <w:rFonts w:ascii="Calibri" w:hAnsi="Calibri"/>
                <w:sz w:val="19"/>
              </w:rPr>
            </w:pPr>
            <w:r>
              <w:rPr>
                <w:rFonts w:ascii="Calibri" w:hAnsi="Calibri"/>
                <w:sz w:val="19"/>
              </w:rPr>
              <w:t>[</w:t>
            </w:r>
            <w:hyperlink r:id="rId2428" w:history="1">
              <w:r w:rsidRPr="00D96C16">
                <w:rPr>
                  <w:rStyle w:val="Hyperlink"/>
                  <w:rFonts w:ascii="Calibri" w:hAnsi="Calibri"/>
                  <w:sz w:val="19"/>
                </w:rPr>
                <w:t>News Release</w:t>
              </w:r>
            </w:hyperlink>
            <w:r>
              <w:rPr>
                <w:rFonts w:ascii="Calibri" w:hAnsi="Calibri"/>
                <w:sz w:val="19"/>
              </w:rPr>
              <w:t>]</w:t>
            </w:r>
          </w:p>
          <w:p w14:paraId="3FED540D" w14:textId="77777777" w:rsidR="002127CD" w:rsidRDefault="002127CD" w:rsidP="002127CD">
            <w:pPr>
              <w:rPr>
                <w:rFonts w:ascii="Calibri" w:hAnsi="Calibri"/>
                <w:sz w:val="19"/>
              </w:rPr>
            </w:pPr>
            <w:r>
              <w:rPr>
                <w:rFonts w:ascii="Calibri" w:hAnsi="Calibri"/>
                <w:sz w:val="19"/>
              </w:rPr>
              <w:t>[</w:t>
            </w:r>
            <w:hyperlink r:id="rId2429" w:history="1">
              <w:r w:rsidRPr="00D96C16">
                <w:rPr>
                  <w:rStyle w:val="Hyperlink"/>
                  <w:rFonts w:ascii="Calibri" w:hAnsi="Calibri"/>
                  <w:sz w:val="19"/>
                </w:rPr>
                <w:t>Water Stewardship Pledge</w:t>
              </w:r>
            </w:hyperlink>
            <w:r>
              <w:rPr>
                <w:rFonts w:ascii="Calibri" w:hAnsi="Calibri"/>
                <w:sz w:val="19"/>
              </w:rPr>
              <w:t>]</w:t>
            </w:r>
          </w:p>
          <w:p w14:paraId="0EBE50A4" w14:textId="77777777" w:rsidR="002127CD" w:rsidRDefault="002127CD" w:rsidP="002127CD">
            <w:pPr>
              <w:rPr>
                <w:rFonts w:ascii="Calibri" w:hAnsi="Calibri"/>
                <w:sz w:val="19"/>
              </w:rPr>
            </w:pPr>
            <w:r>
              <w:rPr>
                <w:rFonts w:ascii="Calibri" w:hAnsi="Calibri"/>
                <w:sz w:val="19"/>
              </w:rPr>
              <w:t>[</w:t>
            </w:r>
            <w:hyperlink r:id="rId2430" w:history="1">
              <w:r w:rsidRPr="00D96C16">
                <w:rPr>
                  <w:rStyle w:val="Hyperlink"/>
                  <w:rFonts w:ascii="Calibri" w:hAnsi="Calibri"/>
                  <w:sz w:val="19"/>
                </w:rPr>
                <w:t>“5 Things Minnesotans Can Do”</w:t>
              </w:r>
            </w:hyperlink>
            <w:r>
              <w:rPr>
                <w:rFonts w:ascii="Calibri" w:hAnsi="Calibri"/>
                <w:sz w:val="19"/>
              </w:rPr>
              <w:t>]</w:t>
            </w:r>
          </w:p>
        </w:tc>
      </w:tr>
      <w:tr w:rsidR="002127CD" w14:paraId="6D78E624" w14:textId="77777777" w:rsidTr="00C278A2">
        <w:tblPrEx>
          <w:jc w:val="left"/>
          <w:tblLook w:val="04A0" w:firstRow="1" w:lastRow="0" w:firstColumn="1" w:lastColumn="0" w:noHBand="0" w:noVBand="1"/>
        </w:tblPrEx>
        <w:trPr>
          <w:trHeight w:val="647"/>
        </w:trPr>
        <w:tc>
          <w:tcPr>
            <w:tcW w:w="1280" w:type="dxa"/>
          </w:tcPr>
          <w:p w14:paraId="447287D4" w14:textId="77777777" w:rsidR="002127CD" w:rsidRDefault="002127CD" w:rsidP="002127CD">
            <w:pPr>
              <w:rPr>
                <w:rFonts w:ascii="Calibri" w:hAnsi="Calibri"/>
                <w:sz w:val="19"/>
              </w:rPr>
            </w:pPr>
            <w:r>
              <w:rPr>
                <w:rFonts w:ascii="Calibri" w:hAnsi="Calibri"/>
                <w:sz w:val="19"/>
              </w:rPr>
              <w:t>8/30/16</w:t>
            </w:r>
          </w:p>
        </w:tc>
        <w:tc>
          <w:tcPr>
            <w:tcW w:w="2218" w:type="dxa"/>
            <w:shd w:val="clear" w:color="auto" w:fill="DBE5F1" w:themeFill="accent1" w:themeFillTint="33"/>
          </w:tcPr>
          <w:p w14:paraId="78D19E9D" w14:textId="77777777" w:rsidR="002127CD" w:rsidRDefault="002127CD" w:rsidP="002127CD">
            <w:pPr>
              <w:rPr>
                <w:rFonts w:ascii="Calibri" w:hAnsi="Calibri"/>
                <w:b/>
                <w:sz w:val="19"/>
              </w:rPr>
            </w:pPr>
            <w:r w:rsidRPr="00D96C16">
              <w:rPr>
                <w:rFonts w:ascii="Calibri" w:hAnsi="Calibri"/>
                <w:b/>
                <w:sz w:val="19"/>
              </w:rPr>
              <w:t>Governor Dayton Authorizes State Disaster Assistance for Central Minnesota Counties</w:t>
            </w:r>
          </w:p>
        </w:tc>
        <w:tc>
          <w:tcPr>
            <w:tcW w:w="3222" w:type="dxa"/>
          </w:tcPr>
          <w:p w14:paraId="1CBEDBA2" w14:textId="77777777" w:rsidR="002127CD" w:rsidRDefault="002127CD" w:rsidP="002127CD">
            <w:pPr>
              <w:rPr>
                <w:rFonts w:ascii="Calibri" w:hAnsi="Calibri"/>
                <w:sz w:val="19"/>
              </w:rPr>
            </w:pPr>
            <w:r>
              <w:rPr>
                <w:rFonts w:ascii="Calibri" w:hAnsi="Calibri"/>
                <w:sz w:val="19"/>
              </w:rPr>
              <w:t>Governor Dayton issues</w:t>
            </w:r>
            <w:r w:rsidRPr="00D96C16">
              <w:rPr>
                <w:rFonts w:ascii="Calibri" w:hAnsi="Calibri"/>
                <w:sz w:val="19"/>
              </w:rPr>
              <w:t xml:space="preserve"> a letter authorizing an estimated $5,467,599 in relief from the State Disaster Assistance Contingency Account for Aitkin, Benton, Carlton, Crow Wing, Kanabec, Meeker, Mille Lacs, Morrison, Pine, and Traverse counties.</w:t>
            </w:r>
          </w:p>
        </w:tc>
        <w:tc>
          <w:tcPr>
            <w:tcW w:w="2011" w:type="dxa"/>
          </w:tcPr>
          <w:p w14:paraId="60FC8D39" w14:textId="77777777" w:rsidR="002127CD" w:rsidRDefault="002127CD" w:rsidP="002127CD">
            <w:pPr>
              <w:rPr>
                <w:rFonts w:ascii="Calibri" w:hAnsi="Calibri"/>
                <w:sz w:val="19"/>
              </w:rPr>
            </w:pPr>
            <w:r>
              <w:rPr>
                <w:rFonts w:ascii="Calibri" w:hAnsi="Calibri"/>
                <w:sz w:val="19"/>
              </w:rPr>
              <w:t>[</w:t>
            </w:r>
            <w:hyperlink r:id="rId2431" w:history="1">
              <w:r w:rsidRPr="00D96C16">
                <w:rPr>
                  <w:rStyle w:val="Hyperlink"/>
                  <w:rFonts w:ascii="Calibri" w:hAnsi="Calibri"/>
                  <w:sz w:val="19"/>
                </w:rPr>
                <w:t>News Release</w:t>
              </w:r>
            </w:hyperlink>
            <w:r>
              <w:rPr>
                <w:rFonts w:ascii="Calibri" w:hAnsi="Calibri"/>
                <w:sz w:val="19"/>
              </w:rPr>
              <w:t>]</w:t>
            </w:r>
          </w:p>
          <w:p w14:paraId="53C2A676" w14:textId="77777777" w:rsidR="002127CD" w:rsidRDefault="002127CD" w:rsidP="002127CD">
            <w:pPr>
              <w:rPr>
                <w:rFonts w:ascii="Calibri" w:hAnsi="Calibri"/>
                <w:sz w:val="19"/>
              </w:rPr>
            </w:pPr>
            <w:r>
              <w:rPr>
                <w:rFonts w:ascii="Calibri" w:hAnsi="Calibri"/>
                <w:sz w:val="19"/>
              </w:rPr>
              <w:t>[</w:t>
            </w:r>
            <w:hyperlink r:id="rId2432" w:history="1">
              <w:r w:rsidRPr="00C4226E">
                <w:rPr>
                  <w:rStyle w:val="Hyperlink"/>
                  <w:rFonts w:ascii="Calibri" w:hAnsi="Calibri"/>
                  <w:sz w:val="19"/>
                </w:rPr>
                <w:t>Letter</w:t>
              </w:r>
            </w:hyperlink>
            <w:r>
              <w:rPr>
                <w:rFonts w:ascii="Calibri" w:hAnsi="Calibri"/>
                <w:sz w:val="19"/>
              </w:rPr>
              <w:t>]</w:t>
            </w:r>
          </w:p>
        </w:tc>
      </w:tr>
      <w:tr w:rsidR="002127CD" w14:paraId="1A3D3D1E" w14:textId="77777777" w:rsidTr="00C278A2">
        <w:tblPrEx>
          <w:jc w:val="left"/>
          <w:tblLook w:val="04A0" w:firstRow="1" w:lastRow="0" w:firstColumn="1" w:lastColumn="0" w:noHBand="0" w:noVBand="1"/>
        </w:tblPrEx>
        <w:trPr>
          <w:trHeight w:val="647"/>
        </w:trPr>
        <w:tc>
          <w:tcPr>
            <w:tcW w:w="1280" w:type="dxa"/>
          </w:tcPr>
          <w:p w14:paraId="5221D4C9" w14:textId="77777777" w:rsidR="002127CD" w:rsidRDefault="002127CD" w:rsidP="002127CD">
            <w:pPr>
              <w:rPr>
                <w:rFonts w:ascii="Calibri" w:hAnsi="Calibri"/>
                <w:sz w:val="19"/>
              </w:rPr>
            </w:pPr>
            <w:r>
              <w:rPr>
                <w:rFonts w:ascii="Calibri" w:hAnsi="Calibri"/>
                <w:sz w:val="19"/>
              </w:rPr>
              <w:t>9/1/16</w:t>
            </w:r>
          </w:p>
        </w:tc>
        <w:tc>
          <w:tcPr>
            <w:tcW w:w="2218" w:type="dxa"/>
            <w:shd w:val="clear" w:color="auto" w:fill="DBE5F1" w:themeFill="accent1" w:themeFillTint="33"/>
          </w:tcPr>
          <w:p w14:paraId="76ECF776" w14:textId="77777777" w:rsidR="002127CD" w:rsidRPr="00D96C16" w:rsidRDefault="002127CD" w:rsidP="002127CD">
            <w:pPr>
              <w:rPr>
                <w:rFonts w:ascii="Calibri" w:hAnsi="Calibri"/>
                <w:b/>
                <w:sz w:val="19"/>
              </w:rPr>
            </w:pPr>
            <w:r>
              <w:rPr>
                <w:rFonts w:ascii="Calibri" w:hAnsi="Calibri"/>
                <w:b/>
                <w:sz w:val="19"/>
              </w:rPr>
              <w:t xml:space="preserve">Statement from Governor </w:t>
            </w:r>
            <w:r w:rsidRPr="0023611E">
              <w:rPr>
                <w:rFonts w:ascii="Calibri" w:hAnsi="Calibri"/>
                <w:b/>
                <w:sz w:val="19"/>
              </w:rPr>
              <w:t>Dayton on Mankato Civic Center Expansion</w:t>
            </w:r>
          </w:p>
        </w:tc>
        <w:tc>
          <w:tcPr>
            <w:tcW w:w="3222" w:type="dxa"/>
          </w:tcPr>
          <w:p w14:paraId="7BDE5EE7" w14:textId="77777777" w:rsidR="002127CD" w:rsidRDefault="002127CD" w:rsidP="002127CD">
            <w:pPr>
              <w:rPr>
                <w:rFonts w:ascii="Calibri" w:hAnsi="Calibri"/>
                <w:sz w:val="19"/>
              </w:rPr>
            </w:pPr>
            <w:r>
              <w:rPr>
                <w:rFonts w:ascii="Calibri" w:hAnsi="Calibri"/>
                <w:sz w:val="19"/>
              </w:rPr>
              <w:t xml:space="preserve">The </w:t>
            </w:r>
            <w:r w:rsidRPr="0023611E">
              <w:rPr>
                <w:rFonts w:ascii="Calibri" w:hAnsi="Calibri"/>
                <w:sz w:val="19"/>
              </w:rPr>
              <w:t>completion of the Man</w:t>
            </w:r>
            <w:r>
              <w:rPr>
                <w:rFonts w:ascii="Calibri" w:hAnsi="Calibri"/>
                <w:sz w:val="19"/>
              </w:rPr>
              <w:t xml:space="preserve">kato Civic Center expansion </w:t>
            </w:r>
            <w:proofErr w:type="gramStart"/>
            <w:r>
              <w:rPr>
                <w:rFonts w:ascii="Calibri" w:hAnsi="Calibri"/>
                <w:sz w:val="19"/>
              </w:rPr>
              <w:t xml:space="preserve">is </w:t>
            </w:r>
            <w:r w:rsidRPr="0023611E">
              <w:rPr>
                <w:rFonts w:ascii="Calibri" w:hAnsi="Calibri"/>
                <w:sz w:val="19"/>
              </w:rPr>
              <w:t>celebrated</w:t>
            </w:r>
            <w:proofErr w:type="gramEnd"/>
            <w:r w:rsidRPr="0023611E">
              <w:rPr>
                <w:rFonts w:ascii="Calibri" w:hAnsi="Calibri"/>
                <w:sz w:val="19"/>
              </w:rPr>
              <w:t xml:space="preserve"> with a ribbon cutting ceremony. The event culminates an eight-year journey for the project.</w:t>
            </w:r>
          </w:p>
        </w:tc>
        <w:tc>
          <w:tcPr>
            <w:tcW w:w="2011" w:type="dxa"/>
          </w:tcPr>
          <w:p w14:paraId="1CEBB9A2" w14:textId="77777777" w:rsidR="002127CD" w:rsidRDefault="002127CD" w:rsidP="002127CD">
            <w:pPr>
              <w:rPr>
                <w:rFonts w:ascii="Calibri" w:hAnsi="Calibri"/>
                <w:sz w:val="19"/>
              </w:rPr>
            </w:pPr>
            <w:r>
              <w:rPr>
                <w:rFonts w:ascii="Calibri" w:hAnsi="Calibri"/>
                <w:sz w:val="19"/>
              </w:rPr>
              <w:t>[</w:t>
            </w:r>
            <w:hyperlink r:id="rId2433" w:history="1">
              <w:r w:rsidRPr="0023611E">
                <w:rPr>
                  <w:rStyle w:val="Hyperlink"/>
                  <w:rFonts w:ascii="Calibri" w:hAnsi="Calibri"/>
                  <w:sz w:val="19"/>
                </w:rPr>
                <w:t>News Release</w:t>
              </w:r>
            </w:hyperlink>
            <w:r>
              <w:rPr>
                <w:rFonts w:ascii="Calibri" w:hAnsi="Calibri"/>
                <w:sz w:val="19"/>
              </w:rPr>
              <w:t>]</w:t>
            </w:r>
          </w:p>
        </w:tc>
      </w:tr>
      <w:tr w:rsidR="002127CD" w14:paraId="1F5A8CA2" w14:textId="77777777" w:rsidTr="00C278A2">
        <w:tblPrEx>
          <w:jc w:val="left"/>
          <w:tblLook w:val="04A0" w:firstRow="1" w:lastRow="0" w:firstColumn="1" w:lastColumn="0" w:noHBand="0" w:noVBand="1"/>
        </w:tblPrEx>
        <w:trPr>
          <w:trHeight w:val="647"/>
        </w:trPr>
        <w:tc>
          <w:tcPr>
            <w:tcW w:w="1280" w:type="dxa"/>
          </w:tcPr>
          <w:p w14:paraId="3A5E6364" w14:textId="77777777" w:rsidR="002127CD" w:rsidRDefault="002127CD" w:rsidP="002127CD">
            <w:pPr>
              <w:rPr>
                <w:rFonts w:ascii="Calibri" w:hAnsi="Calibri"/>
                <w:sz w:val="19"/>
              </w:rPr>
            </w:pPr>
            <w:r>
              <w:rPr>
                <w:rFonts w:ascii="Calibri" w:hAnsi="Calibri"/>
                <w:sz w:val="19"/>
              </w:rPr>
              <w:t>9/1/16</w:t>
            </w:r>
          </w:p>
        </w:tc>
        <w:tc>
          <w:tcPr>
            <w:tcW w:w="2218" w:type="dxa"/>
            <w:shd w:val="clear" w:color="auto" w:fill="DBE5F1" w:themeFill="accent1" w:themeFillTint="33"/>
          </w:tcPr>
          <w:p w14:paraId="5217D5B5" w14:textId="77777777" w:rsidR="002127CD" w:rsidRPr="0023611E" w:rsidRDefault="002127CD" w:rsidP="002127CD">
            <w:pPr>
              <w:rPr>
                <w:rFonts w:ascii="Calibri" w:hAnsi="Calibri"/>
                <w:b/>
                <w:sz w:val="19"/>
              </w:rPr>
            </w:pPr>
            <w:r w:rsidRPr="0023611E">
              <w:rPr>
                <w:rFonts w:ascii="Calibri" w:hAnsi="Calibri"/>
                <w:b/>
                <w:sz w:val="19"/>
              </w:rPr>
              <w:t>Statement from Governor Dayton on Proposed 2017 Individual Health Insurance Rates</w:t>
            </w:r>
          </w:p>
        </w:tc>
        <w:tc>
          <w:tcPr>
            <w:tcW w:w="3222" w:type="dxa"/>
          </w:tcPr>
          <w:p w14:paraId="776E6D8C" w14:textId="77777777" w:rsidR="002127CD" w:rsidRDefault="002127CD" w:rsidP="002127CD">
            <w:pPr>
              <w:rPr>
                <w:rFonts w:ascii="Calibri" w:hAnsi="Calibri"/>
                <w:sz w:val="19"/>
              </w:rPr>
            </w:pPr>
            <w:r w:rsidRPr="0023611E">
              <w:rPr>
                <w:rFonts w:ascii="Calibri" w:hAnsi="Calibri"/>
                <w:sz w:val="19"/>
              </w:rPr>
              <w:t>Governor Dayton issue</w:t>
            </w:r>
            <w:r>
              <w:rPr>
                <w:rFonts w:ascii="Calibri" w:hAnsi="Calibri"/>
                <w:sz w:val="19"/>
              </w:rPr>
              <w:t xml:space="preserve">s a statement following the </w:t>
            </w:r>
            <w:r w:rsidRPr="0023611E">
              <w:rPr>
                <w:rFonts w:ascii="Calibri" w:hAnsi="Calibri"/>
                <w:sz w:val="19"/>
              </w:rPr>
              <w:t>release of the proposed 2017 individual health insurance rates.</w:t>
            </w:r>
          </w:p>
        </w:tc>
        <w:tc>
          <w:tcPr>
            <w:tcW w:w="2011" w:type="dxa"/>
          </w:tcPr>
          <w:p w14:paraId="626D8A2B" w14:textId="77777777" w:rsidR="002127CD" w:rsidRDefault="002127CD" w:rsidP="002127CD">
            <w:pPr>
              <w:rPr>
                <w:rFonts w:ascii="Calibri" w:hAnsi="Calibri"/>
                <w:sz w:val="19"/>
              </w:rPr>
            </w:pPr>
            <w:r>
              <w:rPr>
                <w:rFonts w:ascii="Calibri" w:hAnsi="Calibri"/>
                <w:sz w:val="19"/>
              </w:rPr>
              <w:t>[</w:t>
            </w:r>
            <w:hyperlink r:id="rId2434" w:history="1">
              <w:r w:rsidRPr="0023611E">
                <w:rPr>
                  <w:rStyle w:val="Hyperlink"/>
                  <w:rFonts w:ascii="Calibri" w:hAnsi="Calibri"/>
                  <w:sz w:val="19"/>
                </w:rPr>
                <w:t>News Release</w:t>
              </w:r>
            </w:hyperlink>
            <w:r>
              <w:rPr>
                <w:rFonts w:ascii="Calibri" w:hAnsi="Calibri"/>
                <w:sz w:val="19"/>
              </w:rPr>
              <w:t>]</w:t>
            </w:r>
          </w:p>
        </w:tc>
      </w:tr>
      <w:tr w:rsidR="002127CD" w14:paraId="1FEA293A" w14:textId="77777777" w:rsidTr="00C278A2">
        <w:tblPrEx>
          <w:jc w:val="left"/>
          <w:tblLook w:val="04A0" w:firstRow="1" w:lastRow="0" w:firstColumn="1" w:lastColumn="0" w:noHBand="0" w:noVBand="1"/>
        </w:tblPrEx>
        <w:trPr>
          <w:trHeight w:val="647"/>
        </w:trPr>
        <w:tc>
          <w:tcPr>
            <w:tcW w:w="1280" w:type="dxa"/>
          </w:tcPr>
          <w:p w14:paraId="6FD1E3BD" w14:textId="77777777" w:rsidR="002127CD" w:rsidRDefault="002127CD" w:rsidP="002127CD">
            <w:pPr>
              <w:rPr>
                <w:rFonts w:ascii="Calibri" w:hAnsi="Calibri"/>
                <w:sz w:val="19"/>
              </w:rPr>
            </w:pPr>
            <w:r>
              <w:rPr>
                <w:rFonts w:ascii="Calibri" w:hAnsi="Calibri"/>
                <w:sz w:val="19"/>
              </w:rPr>
              <w:t>9/2/16</w:t>
            </w:r>
          </w:p>
        </w:tc>
        <w:tc>
          <w:tcPr>
            <w:tcW w:w="2218" w:type="dxa"/>
            <w:shd w:val="clear" w:color="auto" w:fill="DBE5F1" w:themeFill="accent1" w:themeFillTint="33"/>
          </w:tcPr>
          <w:p w14:paraId="621AAF09" w14:textId="77777777" w:rsidR="002127CD" w:rsidRPr="0023611E" w:rsidRDefault="002127CD" w:rsidP="002127CD">
            <w:pPr>
              <w:rPr>
                <w:rFonts w:ascii="Calibri" w:hAnsi="Calibri"/>
                <w:b/>
                <w:sz w:val="19"/>
              </w:rPr>
            </w:pPr>
            <w:r w:rsidRPr="0023611E">
              <w:rPr>
                <w:rFonts w:ascii="Calibri" w:hAnsi="Calibri"/>
                <w:b/>
                <w:sz w:val="19"/>
              </w:rPr>
              <w:t>Governor Dayton Proclaims September “Workforce Development Month”</w:t>
            </w:r>
          </w:p>
        </w:tc>
        <w:tc>
          <w:tcPr>
            <w:tcW w:w="3222" w:type="dxa"/>
          </w:tcPr>
          <w:p w14:paraId="34B9E355" w14:textId="77777777" w:rsidR="002127CD" w:rsidRPr="0023611E" w:rsidRDefault="002127CD" w:rsidP="002127CD">
            <w:pPr>
              <w:rPr>
                <w:rFonts w:ascii="Calibri" w:hAnsi="Calibri"/>
                <w:sz w:val="19"/>
              </w:rPr>
            </w:pPr>
            <w:r>
              <w:rPr>
                <w:rFonts w:ascii="Calibri" w:hAnsi="Calibri"/>
                <w:sz w:val="19"/>
              </w:rPr>
              <w:t xml:space="preserve">Governor Dayton proclaims September </w:t>
            </w:r>
            <w:r w:rsidRPr="0023611E">
              <w:rPr>
                <w:rFonts w:ascii="Calibri" w:hAnsi="Calibri"/>
                <w:sz w:val="19"/>
              </w:rPr>
              <w:t>“Workforce Development Month” in Minnesota. The Dayton-Smith Administration is committed to building an economy that works for all Minnesotans, everywhere in our state, and to ensuring businesses have the skilled workforce and talent pipeline they need to thrive.</w:t>
            </w:r>
          </w:p>
        </w:tc>
        <w:tc>
          <w:tcPr>
            <w:tcW w:w="2011" w:type="dxa"/>
          </w:tcPr>
          <w:p w14:paraId="5A52FF68" w14:textId="77777777" w:rsidR="002127CD" w:rsidRDefault="002127CD" w:rsidP="002127CD">
            <w:pPr>
              <w:rPr>
                <w:rFonts w:ascii="Calibri" w:hAnsi="Calibri"/>
                <w:sz w:val="19"/>
              </w:rPr>
            </w:pPr>
            <w:r>
              <w:rPr>
                <w:rFonts w:ascii="Calibri" w:hAnsi="Calibri"/>
                <w:sz w:val="19"/>
              </w:rPr>
              <w:t>[</w:t>
            </w:r>
            <w:hyperlink r:id="rId2435" w:history="1">
              <w:r w:rsidRPr="00533496">
                <w:rPr>
                  <w:rStyle w:val="Hyperlink"/>
                  <w:rFonts w:ascii="Calibri" w:hAnsi="Calibri"/>
                  <w:sz w:val="19"/>
                </w:rPr>
                <w:t>News Release</w:t>
              </w:r>
            </w:hyperlink>
            <w:r>
              <w:rPr>
                <w:rFonts w:ascii="Calibri" w:hAnsi="Calibri"/>
                <w:sz w:val="19"/>
              </w:rPr>
              <w:t>]</w:t>
            </w:r>
          </w:p>
          <w:p w14:paraId="3D1D1638" w14:textId="77777777" w:rsidR="002127CD" w:rsidRDefault="002127CD" w:rsidP="002127CD">
            <w:pPr>
              <w:rPr>
                <w:rFonts w:ascii="Calibri" w:hAnsi="Calibri"/>
                <w:sz w:val="19"/>
              </w:rPr>
            </w:pPr>
            <w:r>
              <w:rPr>
                <w:rFonts w:ascii="Calibri" w:hAnsi="Calibri"/>
                <w:sz w:val="19"/>
              </w:rPr>
              <w:t>[</w:t>
            </w:r>
            <w:hyperlink r:id="rId2436" w:history="1">
              <w:r w:rsidRPr="00533496">
                <w:rPr>
                  <w:rStyle w:val="Hyperlink"/>
                  <w:rFonts w:ascii="Calibri" w:hAnsi="Calibri"/>
                  <w:sz w:val="19"/>
                </w:rPr>
                <w:t>Proclamation</w:t>
              </w:r>
            </w:hyperlink>
            <w:r>
              <w:rPr>
                <w:rFonts w:ascii="Calibri" w:hAnsi="Calibri"/>
                <w:sz w:val="19"/>
              </w:rPr>
              <w:t>]</w:t>
            </w:r>
          </w:p>
        </w:tc>
      </w:tr>
      <w:tr w:rsidR="002127CD" w14:paraId="374A1130" w14:textId="77777777" w:rsidTr="00C278A2">
        <w:tblPrEx>
          <w:jc w:val="left"/>
          <w:tblLook w:val="04A0" w:firstRow="1" w:lastRow="0" w:firstColumn="1" w:lastColumn="0" w:noHBand="0" w:noVBand="1"/>
        </w:tblPrEx>
        <w:trPr>
          <w:trHeight w:val="647"/>
        </w:trPr>
        <w:tc>
          <w:tcPr>
            <w:tcW w:w="1280" w:type="dxa"/>
          </w:tcPr>
          <w:p w14:paraId="753C6976" w14:textId="77777777" w:rsidR="002127CD" w:rsidRDefault="002127CD" w:rsidP="002127CD">
            <w:pPr>
              <w:rPr>
                <w:rFonts w:ascii="Calibri" w:hAnsi="Calibri"/>
                <w:sz w:val="19"/>
              </w:rPr>
            </w:pPr>
            <w:r>
              <w:rPr>
                <w:rFonts w:ascii="Calibri" w:hAnsi="Calibri"/>
                <w:sz w:val="19"/>
              </w:rPr>
              <w:t>9/2/16</w:t>
            </w:r>
          </w:p>
        </w:tc>
        <w:tc>
          <w:tcPr>
            <w:tcW w:w="2218" w:type="dxa"/>
            <w:shd w:val="clear" w:color="auto" w:fill="DBE5F1" w:themeFill="accent1" w:themeFillTint="33"/>
          </w:tcPr>
          <w:p w14:paraId="29A6DA71" w14:textId="77777777" w:rsidR="002127CD" w:rsidRPr="0023611E" w:rsidRDefault="002127CD" w:rsidP="002127CD">
            <w:pPr>
              <w:rPr>
                <w:rFonts w:ascii="Calibri" w:hAnsi="Calibri"/>
                <w:b/>
                <w:sz w:val="19"/>
              </w:rPr>
            </w:pPr>
            <w:r>
              <w:rPr>
                <w:rFonts w:ascii="Calibri" w:hAnsi="Calibri"/>
                <w:b/>
                <w:sz w:val="19"/>
              </w:rPr>
              <w:t xml:space="preserve">Governor Dayton </w:t>
            </w:r>
            <w:r w:rsidRPr="00533496">
              <w:rPr>
                <w:rFonts w:ascii="Calibri" w:hAnsi="Calibri"/>
                <w:b/>
                <w:sz w:val="19"/>
              </w:rPr>
              <w:t>Continue</w:t>
            </w:r>
            <w:r>
              <w:rPr>
                <w:rFonts w:ascii="Calibri" w:hAnsi="Calibri"/>
                <w:b/>
                <w:sz w:val="19"/>
              </w:rPr>
              <w:t>s</w:t>
            </w:r>
            <w:r w:rsidRPr="00533496">
              <w:rPr>
                <w:rFonts w:ascii="Calibri" w:hAnsi="Calibri"/>
                <w:b/>
                <w:sz w:val="19"/>
              </w:rPr>
              <w:t xml:space="preserve"> “87 Counties in 86 Days” Tour with Visits to Clay, Mahnomen, Otter Tail, and Wadena Counties</w:t>
            </w:r>
          </w:p>
        </w:tc>
        <w:tc>
          <w:tcPr>
            <w:tcW w:w="3222" w:type="dxa"/>
          </w:tcPr>
          <w:p w14:paraId="0116DD39" w14:textId="77777777" w:rsidR="002127CD" w:rsidRDefault="002127CD" w:rsidP="002127CD">
            <w:pPr>
              <w:rPr>
                <w:rFonts w:ascii="Calibri" w:hAnsi="Calibri"/>
                <w:sz w:val="19"/>
              </w:rPr>
            </w:pPr>
            <w:r>
              <w:rPr>
                <w:rFonts w:ascii="Calibri" w:hAnsi="Calibri"/>
                <w:sz w:val="19"/>
              </w:rPr>
              <w:t xml:space="preserve">Governor Dayton </w:t>
            </w:r>
            <w:r w:rsidRPr="00533496">
              <w:rPr>
                <w:rFonts w:ascii="Calibri" w:hAnsi="Calibri"/>
                <w:sz w:val="19"/>
              </w:rPr>
              <w:t>continue</w:t>
            </w:r>
            <w:r>
              <w:rPr>
                <w:rFonts w:ascii="Calibri" w:hAnsi="Calibri"/>
                <w:sz w:val="19"/>
              </w:rPr>
              <w:t>s</w:t>
            </w:r>
            <w:r w:rsidRPr="00533496">
              <w:rPr>
                <w:rFonts w:ascii="Calibri" w:hAnsi="Calibri"/>
                <w:sz w:val="19"/>
              </w:rPr>
              <w:t xml:space="preserve"> the Dayton-Smith Administration’s “87 Counties in 86 Days” statewide tour this week, visiting Clay, Mahnomen, Otter Tail, and Wadena counties.</w:t>
            </w:r>
          </w:p>
        </w:tc>
        <w:tc>
          <w:tcPr>
            <w:tcW w:w="2011" w:type="dxa"/>
          </w:tcPr>
          <w:p w14:paraId="653181B6" w14:textId="77777777" w:rsidR="002127CD" w:rsidRDefault="002127CD" w:rsidP="002127CD">
            <w:pPr>
              <w:rPr>
                <w:rFonts w:ascii="Calibri" w:hAnsi="Calibri"/>
                <w:sz w:val="19"/>
              </w:rPr>
            </w:pPr>
            <w:r>
              <w:rPr>
                <w:rFonts w:ascii="Calibri" w:hAnsi="Calibri"/>
                <w:sz w:val="19"/>
              </w:rPr>
              <w:t>[</w:t>
            </w:r>
            <w:hyperlink r:id="rId2437" w:history="1">
              <w:r w:rsidRPr="00533496">
                <w:rPr>
                  <w:rStyle w:val="Hyperlink"/>
                  <w:rFonts w:ascii="Calibri" w:hAnsi="Calibri"/>
                  <w:sz w:val="19"/>
                </w:rPr>
                <w:t>News Release</w:t>
              </w:r>
            </w:hyperlink>
            <w:r>
              <w:rPr>
                <w:rFonts w:ascii="Calibri" w:hAnsi="Calibri"/>
                <w:sz w:val="19"/>
              </w:rPr>
              <w:t>]</w:t>
            </w:r>
          </w:p>
        </w:tc>
      </w:tr>
      <w:tr w:rsidR="002127CD" w14:paraId="58205804" w14:textId="77777777" w:rsidTr="00C278A2">
        <w:tblPrEx>
          <w:jc w:val="left"/>
          <w:tblLook w:val="04A0" w:firstRow="1" w:lastRow="0" w:firstColumn="1" w:lastColumn="0" w:noHBand="0" w:noVBand="1"/>
        </w:tblPrEx>
        <w:trPr>
          <w:trHeight w:val="647"/>
        </w:trPr>
        <w:tc>
          <w:tcPr>
            <w:tcW w:w="1280" w:type="dxa"/>
          </w:tcPr>
          <w:p w14:paraId="2F823D39" w14:textId="77777777" w:rsidR="002127CD" w:rsidRDefault="002127CD" w:rsidP="002127CD">
            <w:pPr>
              <w:rPr>
                <w:rFonts w:ascii="Calibri" w:hAnsi="Calibri"/>
                <w:sz w:val="19"/>
              </w:rPr>
            </w:pPr>
            <w:r>
              <w:rPr>
                <w:rFonts w:ascii="Calibri" w:hAnsi="Calibri"/>
                <w:sz w:val="19"/>
              </w:rPr>
              <w:t>9/2/16</w:t>
            </w:r>
          </w:p>
        </w:tc>
        <w:tc>
          <w:tcPr>
            <w:tcW w:w="2218" w:type="dxa"/>
            <w:shd w:val="clear" w:color="auto" w:fill="DBE5F1" w:themeFill="accent1" w:themeFillTint="33"/>
          </w:tcPr>
          <w:p w14:paraId="327384EE" w14:textId="77777777" w:rsidR="002127CD" w:rsidRDefault="002127CD" w:rsidP="002127CD">
            <w:pPr>
              <w:rPr>
                <w:rFonts w:ascii="Calibri" w:hAnsi="Calibri"/>
                <w:b/>
                <w:sz w:val="19"/>
              </w:rPr>
            </w:pPr>
            <w:r>
              <w:rPr>
                <w:rFonts w:ascii="Calibri" w:hAnsi="Calibri"/>
                <w:b/>
                <w:sz w:val="19"/>
              </w:rPr>
              <w:t>Lt. Governor Smith</w:t>
            </w:r>
            <w:r w:rsidRPr="00533496">
              <w:rPr>
                <w:rFonts w:ascii="Calibri" w:hAnsi="Calibri"/>
                <w:b/>
                <w:sz w:val="19"/>
              </w:rPr>
              <w:t xml:space="preserve"> Continue</w:t>
            </w:r>
            <w:r>
              <w:rPr>
                <w:rFonts w:ascii="Calibri" w:hAnsi="Calibri"/>
                <w:b/>
                <w:sz w:val="19"/>
              </w:rPr>
              <w:t>s</w:t>
            </w:r>
            <w:r w:rsidRPr="00533496">
              <w:rPr>
                <w:rFonts w:ascii="Calibri" w:hAnsi="Calibri"/>
                <w:b/>
                <w:sz w:val="19"/>
              </w:rPr>
              <w:t xml:space="preserve"> “87 Counties in 86 Days” Tour with Visits to Nobles, Murray, Lyon, and Yellow Medicine Counties</w:t>
            </w:r>
          </w:p>
        </w:tc>
        <w:tc>
          <w:tcPr>
            <w:tcW w:w="3222" w:type="dxa"/>
          </w:tcPr>
          <w:p w14:paraId="14BF7468" w14:textId="77777777" w:rsidR="002127CD" w:rsidRDefault="002127CD" w:rsidP="002127CD">
            <w:pPr>
              <w:rPr>
                <w:rFonts w:ascii="Calibri" w:hAnsi="Calibri"/>
                <w:sz w:val="19"/>
              </w:rPr>
            </w:pPr>
            <w:r>
              <w:rPr>
                <w:rFonts w:ascii="Calibri" w:hAnsi="Calibri"/>
                <w:sz w:val="19"/>
              </w:rPr>
              <w:t>Lt. Governor Smith continues</w:t>
            </w:r>
            <w:r w:rsidRPr="00533496">
              <w:rPr>
                <w:rFonts w:ascii="Calibri" w:hAnsi="Calibri"/>
                <w:sz w:val="19"/>
              </w:rPr>
              <w:t xml:space="preserve"> the Dayton-Smith Administration’s “87 Counties in 86 Days” tour by visiting Nobles, Murray, Lyon, and Yellow Medicine counties.</w:t>
            </w:r>
          </w:p>
        </w:tc>
        <w:tc>
          <w:tcPr>
            <w:tcW w:w="2011" w:type="dxa"/>
          </w:tcPr>
          <w:p w14:paraId="0FE17A5F" w14:textId="77777777" w:rsidR="002127CD" w:rsidRDefault="002127CD" w:rsidP="002127CD">
            <w:pPr>
              <w:rPr>
                <w:rFonts w:ascii="Calibri" w:hAnsi="Calibri"/>
                <w:sz w:val="19"/>
              </w:rPr>
            </w:pPr>
            <w:r>
              <w:rPr>
                <w:rFonts w:ascii="Calibri" w:hAnsi="Calibri"/>
                <w:sz w:val="19"/>
              </w:rPr>
              <w:t>[</w:t>
            </w:r>
            <w:hyperlink r:id="rId2438" w:history="1">
              <w:r w:rsidRPr="00533496">
                <w:rPr>
                  <w:rStyle w:val="Hyperlink"/>
                  <w:rFonts w:ascii="Calibri" w:hAnsi="Calibri"/>
                  <w:sz w:val="19"/>
                </w:rPr>
                <w:t>News Release</w:t>
              </w:r>
            </w:hyperlink>
            <w:r>
              <w:rPr>
                <w:rFonts w:ascii="Calibri" w:hAnsi="Calibri"/>
                <w:sz w:val="19"/>
              </w:rPr>
              <w:t>]</w:t>
            </w:r>
          </w:p>
        </w:tc>
      </w:tr>
      <w:tr w:rsidR="002127CD" w14:paraId="4E5C189C" w14:textId="77777777" w:rsidTr="00C278A2">
        <w:tblPrEx>
          <w:jc w:val="left"/>
          <w:tblLook w:val="04A0" w:firstRow="1" w:lastRow="0" w:firstColumn="1" w:lastColumn="0" w:noHBand="0" w:noVBand="1"/>
        </w:tblPrEx>
        <w:trPr>
          <w:trHeight w:val="647"/>
        </w:trPr>
        <w:tc>
          <w:tcPr>
            <w:tcW w:w="1280" w:type="dxa"/>
          </w:tcPr>
          <w:p w14:paraId="6BDD728F" w14:textId="77777777" w:rsidR="002127CD" w:rsidRDefault="002127CD" w:rsidP="002127CD">
            <w:pPr>
              <w:rPr>
                <w:rFonts w:ascii="Calibri" w:hAnsi="Calibri"/>
                <w:sz w:val="19"/>
              </w:rPr>
            </w:pPr>
            <w:r>
              <w:rPr>
                <w:rFonts w:ascii="Calibri" w:hAnsi="Calibri"/>
                <w:sz w:val="19"/>
              </w:rPr>
              <w:t>9/3/16</w:t>
            </w:r>
          </w:p>
        </w:tc>
        <w:tc>
          <w:tcPr>
            <w:tcW w:w="2218" w:type="dxa"/>
            <w:shd w:val="clear" w:color="auto" w:fill="DBE5F1" w:themeFill="accent1" w:themeFillTint="33"/>
          </w:tcPr>
          <w:p w14:paraId="2980C160" w14:textId="77777777" w:rsidR="002127CD" w:rsidRDefault="002127CD" w:rsidP="002127CD">
            <w:pPr>
              <w:rPr>
                <w:rFonts w:ascii="Calibri" w:hAnsi="Calibri"/>
                <w:b/>
                <w:sz w:val="19"/>
              </w:rPr>
            </w:pPr>
            <w:r w:rsidRPr="00533496">
              <w:rPr>
                <w:rFonts w:ascii="Calibri" w:hAnsi="Calibri"/>
                <w:b/>
                <w:sz w:val="19"/>
              </w:rPr>
              <w:t xml:space="preserve">Statements from Governor Dayton and Lt. Governor Smith on Developments in the </w:t>
            </w:r>
            <w:proofErr w:type="spellStart"/>
            <w:r w:rsidRPr="00533496">
              <w:rPr>
                <w:rFonts w:ascii="Calibri" w:hAnsi="Calibri"/>
                <w:b/>
                <w:sz w:val="19"/>
              </w:rPr>
              <w:t>Wetterling</w:t>
            </w:r>
            <w:proofErr w:type="spellEnd"/>
            <w:r w:rsidRPr="00533496">
              <w:rPr>
                <w:rFonts w:ascii="Calibri" w:hAnsi="Calibri"/>
                <w:b/>
                <w:sz w:val="19"/>
              </w:rPr>
              <w:t xml:space="preserve"> Case</w:t>
            </w:r>
          </w:p>
        </w:tc>
        <w:tc>
          <w:tcPr>
            <w:tcW w:w="3222" w:type="dxa"/>
          </w:tcPr>
          <w:p w14:paraId="4B87493B" w14:textId="77777777" w:rsidR="002127CD" w:rsidRDefault="002127CD" w:rsidP="002127CD">
            <w:pPr>
              <w:rPr>
                <w:rFonts w:ascii="Calibri" w:hAnsi="Calibri"/>
                <w:sz w:val="19"/>
              </w:rPr>
            </w:pPr>
            <w:r>
              <w:rPr>
                <w:rFonts w:ascii="Calibri" w:hAnsi="Calibri"/>
                <w:sz w:val="19"/>
              </w:rPr>
              <w:t xml:space="preserve">Governor Dayton and Lt. Governor Smith release </w:t>
            </w:r>
            <w:r w:rsidRPr="00533496">
              <w:rPr>
                <w:rFonts w:ascii="Calibri" w:hAnsi="Calibri"/>
                <w:sz w:val="19"/>
              </w:rPr>
              <w:t xml:space="preserve">statements on the developments in the Jacob </w:t>
            </w:r>
            <w:proofErr w:type="spellStart"/>
            <w:r w:rsidRPr="00533496">
              <w:rPr>
                <w:rFonts w:ascii="Calibri" w:hAnsi="Calibri"/>
                <w:sz w:val="19"/>
              </w:rPr>
              <w:t>Wetterling</w:t>
            </w:r>
            <w:proofErr w:type="spellEnd"/>
            <w:r w:rsidRPr="00533496">
              <w:rPr>
                <w:rFonts w:ascii="Calibri" w:hAnsi="Calibri"/>
                <w:sz w:val="19"/>
              </w:rPr>
              <w:t xml:space="preserve"> case.</w:t>
            </w:r>
          </w:p>
        </w:tc>
        <w:tc>
          <w:tcPr>
            <w:tcW w:w="2011" w:type="dxa"/>
          </w:tcPr>
          <w:p w14:paraId="20112F9B" w14:textId="77777777" w:rsidR="002127CD" w:rsidRDefault="002127CD" w:rsidP="002127CD">
            <w:pPr>
              <w:rPr>
                <w:rFonts w:ascii="Calibri" w:hAnsi="Calibri"/>
                <w:sz w:val="19"/>
              </w:rPr>
            </w:pPr>
            <w:r>
              <w:rPr>
                <w:rFonts w:ascii="Calibri" w:hAnsi="Calibri"/>
                <w:sz w:val="19"/>
              </w:rPr>
              <w:t>[</w:t>
            </w:r>
            <w:hyperlink r:id="rId2439" w:history="1">
              <w:r w:rsidRPr="00533496">
                <w:rPr>
                  <w:rStyle w:val="Hyperlink"/>
                  <w:rFonts w:ascii="Calibri" w:hAnsi="Calibri"/>
                  <w:sz w:val="19"/>
                </w:rPr>
                <w:t>News Release</w:t>
              </w:r>
            </w:hyperlink>
            <w:r>
              <w:rPr>
                <w:rFonts w:ascii="Calibri" w:hAnsi="Calibri"/>
                <w:sz w:val="19"/>
              </w:rPr>
              <w:t>]</w:t>
            </w:r>
          </w:p>
        </w:tc>
      </w:tr>
      <w:tr w:rsidR="002127CD" w14:paraId="79C16755" w14:textId="77777777" w:rsidTr="00C278A2">
        <w:tblPrEx>
          <w:jc w:val="left"/>
          <w:tblLook w:val="04A0" w:firstRow="1" w:lastRow="0" w:firstColumn="1" w:lastColumn="0" w:noHBand="0" w:noVBand="1"/>
        </w:tblPrEx>
        <w:trPr>
          <w:trHeight w:val="647"/>
        </w:trPr>
        <w:tc>
          <w:tcPr>
            <w:tcW w:w="1280" w:type="dxa"/>
          </w:tcPr>
          <w:p w14:paraId="3E290791" w14:textId="77777777" w:rsidR="002127CD" w:rsidRDefault="002127CD" w:rsidP="002127CD">
            <w:pPr>
              <w:rPr>
                <w:rFonts w:ascii="Calibri" w:hAnsi="Calibri"/>
                <w:sz w:val="19"/>
              </w:rPr>
            </w:pPr>
            <w:r>
              <w:rPr>
                <w:rFonts w:ascii="Calibri" w:hAnsi="Calibri"/>
                <w:sz w:val="19"/>
              </w:rPr>
              <w:lastRenderedPageBreak/>
              <w:t>9/6/16</w:t>
            </w:r>
          </w:p>
        </w:tc>
        <w:tc>
          <w:tcPr>
            <w:tcW w:w="2218" w:type="dxa"/>
            <w:shd w:val="clear" w:color="auto" w:fill="DBE5F1" w:themeFill="accent1" w:themeFillTint="33"/>
          </w:tcPr>
          <w:p w14:paraId="471418EC" w14:textId="77777777" w:rsidR="002127CD" w:rsidRPr="00533496" w:rsidRDefault="002127CD" w:rsidP="002127CD">
            <w:pPr>
              <w:rPr>
                <w:rFonts w:ascii="Calibri" w:hAnsi="Calibri"/>
                <w:b/>
                <w:sz w:val="19"/>
              </w:rPr>
            </w:pPr>
            <w:r>
              <w:rPr>
                <w:rFonts w:ascii="Calibri" w:hAnsi="Calibri"/>
                <w:b/>
                <w:sz w:val="19"/>
              </w:rPr>
              <w:t xml:space="preserve">Governor Dayton </w:t>
            </w:r>
            <w:r w:rsidRPr="00533496">
              <w:rPr>
                <w:rFonts w:ascii="Calibri" w:hAnsi="Calibri"/>
                <w:b/>
                <w:sz w:val="19"/>
              </w:rPr>
              <w:t>Continue</w:t>
            </w:r>
            <w:r>
              <w:rPr>
                <w:rFonts w:ascii="Calibri" w:hAnsi="Calibri"/>
                <w:b/>
                <w:sz w:val="19"/>
              </w:rPr>
              <w:t>s</w:t>
            </w:r>
            <w:r w:rsidRPr="00533496">
              <w:rPr>
                <w:rFonts w:ascii="Calibri" w:hAnsi="Calibri"/>
                <w:b/>
                <w:sz w:val="19"/>
              </w:rPr>
              <w:t xml:space="preserve"> “87 Counties in 86 Days” Tour with Visits to Clay, Mahnomen, Otter Tail, and Wadena Counties</w:t>
            </w:r>
          </w:p>
        </w:tc>
        <w:tc>
          <w:tcPr>
            <w:tcW w:w="3222" w:type="dxa"/>
          </w:tcPr>
          <w:p w14:paraId="690CE801" w14:textId="77777777" w:rsidR="002127CD" w:rsidRDefault="002127CD" w:rsidP="002127CD">
            <w:pPr>
              <w:rPr>
                <w:rFonts w:ascii="Calibri" w:hAnsi="Calibri"/>
                <w:sz w:val="19"/>
              </w:rPr>
            </w:pPr>
            <w:r>
              <w:rPr>
                <w:rFonts w:ascii="Calibri" w:hAnsi="Calibri"/>
                <w:sz w:val="19"/>
              </w:rPr>
              <w:t xml:space="preserve">Governor Dayton </w:t>
            </w:r>
            <w:r w:rsidRPr="00533496">
              <w:rPr>
                <w:rFonts w:ascii="Calibri" w:hAnsi="Calibri"/>
                <w:sz w:val="19"/>
              </w:rPr>
              <w:t>continue</w:t>
            </w:r>
            <w:r>
              <w:rPr>
                <w:rFonts w:ascii="Calibri" w:hAnsi="Calibri"/>
                <w:sz w:val="19"/>
              </w:rPr>
              <w:t>s</w:t>
            </w:r>
            <w:r w:rsidRPr="00533496">
              <w:rPr>
                <w:rFonts w:ascii="Calibri" w:hAnsi="Calibri"/>
                <w:sz w:val="19"/>
              </w:rPr>
              <w:t xml:space="preserve"> the Dayton-Smith Administration’s “87 Counties in 86 Days” statewide tour this week, visiting Clay, Mahnomen, Otter Tail, and Wadena counties.</w:t>
            </w:r>
          </w:p>
        </w:tc>
        <w:tc>
          <w:tcPr>
            <w:tcW w:w="2011" w:type="dxa"/>
          </w:tcPr>
          <w:p w14:paraId="2F2D5923" w14:textId="77777777" w:rsidR="002127CD" w:rsidRDefault="002127CD" w:rsidP="002127CD">
            <w:pPr>
              <w:rPr>
                <w:rFonts w:ascii="Calibri" w:hAnsi="Calibri"/>
                <w:sz w:val="19"/>
              </w:rPr>
            </w:pPr>
            <w:r>
              <w:rPr>
                <w:rFonts w:ascii="Calibri" w:hAnsi="Calibri"/>
                <w:sz w:val="19"/>
              </w:rPr>
              <w:t>[</w:t>
            </w:r>
            <w:hyperlink r:id="rId2440" w:history="1">
              <w:r w:rsidRPr="00533496">
                <w:rPr>
                  <w:rStyle w:val="Hyperlink"/>
                  <w:rFonts w:ascii="Calibri" w:hAnsi="Calibri"/>
                  <w:sz w:val="19"/>
                </w:rPr>
                <w:t>News Release</w:t>
              </w:r>
            </w:hyperlink>
            <w:r>
              <w:rPr>
                <w:rFonts w:ascii="Calibri" w:hAnsi="Calibri"/>
                <w:sz w:val="19"/>
              </w:rPr>
              <w:t>]</w:t>
            </w:r>
          </w:p>
        </w:tc>
      </w:tr>
      <w:tr w:rsidR="002127CD" w14:paraId="3091082D" w14:textId="77777777" w:rsidTr="00C278A2">
        <w:tblPrEx>
          <w:jc w:val="left"/>
          <w:tblLook w:val="04A0" w:firstRow="1" w:lastRow="0" w:firstColumn="1" w:lastColumn="0" w:noHBand="0" w:noVBand="1"/>
        </w:tblPrEx>
        <w:trPr>
          <w:trHeight w:val="647"/>
        </w:trPr>
        <w:tc>
          <w:tcPr>
            <w:tcW w:w="1280" w:type="dxa"/>
          </w:tcPr>
          <w:p w14:paraId="0BA61CFF" w14:textId="77777777" w:rsidR="002127CD" w:rsidRDefault="002127CD" w:rsidP="002127CD">
            <w:pPr>
              <w:rPr>
                <w:rFonts w:ascii="Calibri" w:hAnsi="Calibri"/>
                <w:sz w:val="19"/>
              </w:rPr>
            </w:pPr>
            <w:r>
              <w:rPr>
                <w:rFonts w:ascii="Calibri" w:hAnsi="Calibri"/>
                <w:sz w:val="19"/>
              </w:rPr>
              <w:t>9/6/16</w:t>
            </w:r>
          </w:p>
        </w:tc>
        <w:tc>
          <w:tcPr>
            <w:tcW w:w="2218" w:type="dxa"/>
            <w:shd w:val="clear" w:color="auto" w:fill="DBE5F1" w:themeFill="accent1" w:themeFillTint="33"/>
          </w:tcPr>
          <w:p w14:paraId="7EB31283" w14:textId="77777777" w:rsidR="002127CD" w:rsidRDefault="002127CD" w:rsidP="002127CD">
            <w:pPr>
              <w:rPr>
                <w:rFonts w:ascii="Calibri" w:hAnsi="Calibri"/>
                <w:b/>
                <w:sz w:val="19"/>
              </w:rPr>
            </w:pPr>
            <w:r w:rsidRPr="00533496">
              <w:rPr>
                <w:rFonts w:ascii="Calibri" w:hAnsi="Calibri"/>
                <w:b/>
                <w:sz w:val="19"/>
              </w:rPr>
              <w:t xml:space="preserve">Governor Dayton and Lt. Governor Smith Recognize Minnesota's Competing Summer </w:t>
            </w:r>
            <w:proofErr w:type="spellStart"/>
            <w:r w:rsidRPr="00533496">
              <w:rPr>
                <w:rFonts w:ascii="Calibri" w:hAnsi="Calibri"/>
                <w:b/>
                <w:sz w:val="19"/>
              </w:rPr>
              <w:t>Paralympians</w:t>
            </w:r>
            <w:proofErr w:type="spellEnd"/>
          </w:p>
        </w:tc>
        <w:tc>
          <w:tcPr>
            <w:tcW w:w="3222" w:type="dxa"/>
          </w:tcPr>
          <w:p w14:paraId="36DA2E6A" w14:textId="77777777" w:rsidR="002127CD" w:rsidRDefault="002127CD" w:rsidP="002127CD">
            <w:pPr>
              <w:rPr>
                <w:rFonts w:ascii="Calibri" w:hAnsi="Calibri"/>
                <w:sz w:val="19"/>
              </w:rPr>
            </w:pPr>
            <w:r>
              <w:rPr>
                <w:rFonts w:ascii="Calibri" w:hAnsi="Calibri"/>
                <w:sz w:val="19"/>
              </w:rPr>
              <w:t xml:space="preserve">Governor Dayton and Lt. Governor Smith recognizes </w:t>
            </w:r>
            <w:r w:rsidRPr="00533496">
              <w:rPr>
                <w:rFonts w:ascii="Calibri" w:hAnsi="Calibri"/>
                <w:sz w:val="19"/>
              </w:rPr>
              <w:t xml:space="preserve">the 11 athletes with ties to Minnesota preparing to compete in the 2016 Rio de Janeiro Paralympic Games. </w:t>
            </w:r>
            <w:proofErr w:type="gramStart"/>
            <w:r w:rsidRPr="00533496">
              <w:rPr>
                <w:rFonts w:ascii="Calibri" w:hAnsi="Calibri"/>
                <w:sz w:val="19"/>
              </w:rPr>
              <w:t>Governor Dayton</w:t>
            </w:r>
            <w:r>
              <w:rPr>
                <w:rFonts w:ascii="Calibri" w:hAnsi="Calibri"/>
                <w:sz w:val="19"/>
              </w:rPr>
              <w:t xml:space="preserve"> and Lt. Governor Smith praise </w:t>
            </w:r>
            <w:r w:rsidRPr="00533496">
              <w:rPr>
                <w:rFonts w:ascii="Calibri" w:hAnsi="Calibri"/>
                <w:sz w:val="19"/>
              </w:rPr>
              <w:t>the athletes for their accomplishments and wished them luck as they prepare to compete in the Rio Games.</w:t>
            </w:r>
            <w:proofErr w:type="gramEnd"/>
          </w:p>
        </w:tc>
        <w:tc>
          <w:tcPr>
            <w:tcW w:w="2011" w:type="dxa"/>
          </w:tcPr>
          <w:p w14:paraId="6B33780A" w14:textId="77777777" w:rsidR="002127CD" w:rsidRDefault="002127CD" w:rsidP="002127CD">
            <w:pPr>
              <w:rPr>
                <w:rFonts w:ascii="Calibri" w:hAnsi="Calibri"/>
                <w:sz w:val="19"/>
              </w:rPr>
            </w:pPr>
            <w:r>
              <w:rPr>
                <w:rFonts w:ascii="Calibri" w:hAnsi="Calibri"/>
                <w:sz w:val="19"/>
              </w:rPr>
              <w:t>[</w:t>
            </w:r>
            <w:hyperlink r:id="rId2441" w:history="1">
              <w:r w:rsidRPr="00533496">
                <w:rPr>
                  <w:rStyle w:val="Hyperlink"/>
                  <w:rFonts w:ascii="Calibri" w:hAnsi="Calibri"/>
                  <w:sz w:val="19"/>
                </w:rPr>
                <w:t>News Release</w:t>
              </w:r>
            </w:hyperlink>
            <w:r>
              <w:rPr>
                <w:rFonts w:ascii="Calibri" w:hAnsi="Calibri"/>
                <w:sz w:val="19"/>
              </w:rPr>
              <w:t>]</w:t>
            </w:r>
          </w:p>
        </w:tc>
      </w:tr>
      <w:tr w:rsidR="002127CD" w14:paraId="4C65E1AD" w14:textId="77777777" w:rsidTr="00C278A2">
        <w:tblPrEx>
          <w:jc w:val="left"/>
          <w:tblLook w:val="04A0" w:firstRow="1" w:lastRow="0" w:firstColumn="1" w:lastColumn="0" w:noHBand="0" w:noVBand="1"/>
        </w:tblPrEx>
        <w:trPr>
          <w:trHeight w:val="647"/>
        </w:trPr>
        <w:tc>
          <w:tcPr>
            <w:tcW w:w="1280" w:type="dxa"/>
          </w:tcPr>
          <w:p w14:paraId="46F37998" w14:textId="77777777" w:rsidR="002127CD" w:rsidRDefault="002127CD" w:rsidP="002127CD">
            <w:pPr>
              <w:rPr>
                <w:rFonts w:ascii="Calibri" w:hAnsi="Calibri"/>
                <w:sz w:val="19"/>
              </w:rPr>
            </w:pPr>
            <w:r>
              <w:rPr>
                <w:rFonts w:ascii="Calibri" w:hAnsi="Calibri"/>
                <w:sz w:val="19"/>
              </w:rPr>
              <w:t>9/7/16</w:t>
            </w:r>
          </w:p>
        </w:tc>
        <w:tc>
          <w:tcPr>
            <w:tcW w:w="2218" w:type="dxa"/>
            <w:shd w:val="clear" w:color="auto" w:fill="DBE5F1" w:themeFill="accent1" w:themeFillTint="33"/>
          </w:tcPr>
          <w:p w14:paraId="058C8E7E" w14:textId="77777777" w:rsidR="002127CD" w:rsidRPr="00533496" w:rsidRDefault="002127CD" w:rsidP="002127CD">
            <w:pPr>
              <w:rPr>
                <w:rFonts w:ascii="Calibri" w:hAnsi="Calibri"/>
                <w:b/>
                <w:sz w:val="19"/>
              </w:rPr>
            </w:pPr>
            <w:r>
              <w:rPr>
                <w:rFonts w:ascii="Calibri" w:hAnsi="Calibri"/>
                <w:b/>
                <w:sz w:val="19"/>
              </w:rPr>
              <w:t xml:space="preserve">Lt. Governor </w:t>
            </w:r>
            <w:r w:rsidRPr="00533496">
              <w:rPr>
                <w:rFonts w:ascii="Calibri" w:hAnsi="Calibri"/>
                <w:b/>
                <w:sz w:val="19"/>
              </w:rPr>
              <w:t>Smith Leads Discussion on Minnesota First Stop Program, Highlighting Administration’s Work to Reform Business Permitting Process</w:t>
            </w:r>
          </w:p>
        </w:tc>
        <w:tc>
          <w:tcPr>
            <w:tcW w:w="3222" w:type="dxa"/>
          </w:tcPr>
          <w:p w14:paraId="7C433C2E" w14:textId="77777777" w:rsidR="002127CD" w:rsidRDefault="002127CD" w:rsidP="002127CD">
            <w:pPr>
              <w:rPr>
                <w:rFonts w:ascii="Calibri" w:hAnsi="Calibri"/>
                <w:sz w:val="19"/>
              </w:rPr>
            </w:pPr>
            <w:r>
              <w:rPr>
                <w:rFonts w:ascii="Calibri" w:hAnsi="Calibri"/>
                <w:sz w:val="19"/>
              </w:rPr>
              <w:t>Lt. Governor Smith leads</w:t>
            </w:r>
            <w:r w:rsidRPr="00533496">
              <w:rPr>
                <w:rFonts w:ascii="Calibri" w:hAnsi="Calibri"/>
                <w:sz w:val="19"/>
              </w:rPr>
              <w:t xml:space="preserve"> a panel discussion in Worthington with local business leaders and state agency commissioners to highlight the success of the Minnesota Business First Stop program.</w:t>
            </w:r>
          </w:p>
        </w:tc>
        <w:tc>
          <w:tcPr>
            <w:tcW w:w="2011" w:type="dxa"/>
          </w:tcPr>
          <w:p w14:paraId="3A68AAB2" w14:textId="77777777" w:rsidR="002127CD" w:rsidRDefault="002127CD" w:rsidP="002127CD">
            <w:pPr>
              <w:rPr>
                <w:rFonts w:ascii="Calibri" w:hAnsi="Calibri"/>
                <w:sz w:val="19"/>
              </w:rPr>
            </w:pPr>
            <w:r>
              <w:rPr>
                <w:rFonts w:ascii="Calibri" w:hAnsi="Calibri"/>
                <w:sz w:val="19"/>
              </w:rPr>
              <w:t>[</w:t>
            </w:r>
            <w:hyperlink r:id="rId2442" w:history="1">
              <w:r w:rsidRPr="00533496">
                <w:rPr>
                  <w:rStyle w:val="Hyperlink"/>
                  <w:rFonts w:ascii="Calibri" w:hAnsi="Calibri"/>
                  <w:sz w:val="19"/>
                </w:rPr>
                <w:t>News Release</w:t>
              </w:r>
            </w:hyperlink>
            <w:r>
              <w:rPr>
                <w:rFonts w:ascii="Calibri" w:hAnsi="Calibri"/>
                <w:sz w:val="19"/>
              </w:rPr>
              <w:t>]</w:t>
            </w:r>
          </w:p>
          <w:p w14:paraId="5C693D6A" w14:textId="77777777" w:rsidR="002127CD" w:rsidRDefault="002127CD" w:rsidP="002127CD">
            <w:pPr>
              <w:rPr>
                <w:rFonts w:ascii="Calibri" w:hAnsi="Calibri"/>
                <w:sz w:val="19"/>
              </w:rPr>
            </w:pPr>
            <w:r>
              <w:rPr>
                <w:rFonts w:ascii="Calibri" w:hAnsi="Calibri"/>
                <w:sz w:val="19"/>
              </w:rPr>
              <w:t>[</w:t>
            </w:r>
            <w:hyperlink r:id="rId2443" w:history="1">
              <w:r w:rsidRPr="00533496">
                <w:rPr>
                  <w:rStyle w:val="Hyperlink"/>
                  <w:rFonts w:ascii="Calibri" w:hAnsi="Calibri"/>
                  <w:sz w:val="19"/>
                </w:rPr>
                <w:t>Business First Stop</w:t>
              </w:r>
            </w:hyperlink>
            <w:r>
              <w:rPr>
                <w:rFonts w:ascii="Calibri" w:hAnsi="Calibri"/>
                <w:sz w:val="19"/>
              </w:rPr>
              <w:t>]</w:t>
            </w:r>
          </w:p>
        </w:tc>
      </w:tr>
      <w:tr w:rsidR="002127CD" w14:paraId="70630D5E" w14:textId="77777777" w:rsidTr="00C278A2">
        <w:tblPrEx>
          <w:jc w:val="left"/>
          <w:tblLook w:val="04A0" w:firstRow="1" w:lastRow="0" w:firstColumn="1" w:lastColumn="0" w:noHBand="0" w:noVBand="1"/>
        </w:tblPrEx>
        <w:trPr>
          <w:trHeight w:val="647"/>
        </w:trPr>
        <w:tc>
          <w:tcPr>
            <w:tcW w:w="1280" w:type="dxa"/>
          </w:tcPr>
          <w:p w14:paraId="7B8F7F56" w14:textId="77777777" w:rsidR="002127CD" w:rsidRDefault="002127CD" w:rsidP="002127CD">
            <w:pPr>
              <w:rPr>
                <w:rFonts w:ascii="Calibri" w:hAnsi="Calibri"/>
                <w:sz w:val="19"/>
              </w:rPr>
            </w:pPr>
            <w:r>
              <w:rPr>
                <w:rFonts w:ascii="Calibri" w:hAnsi="Calibri"/>
                <w:sz w:val="19"/>
              </w:rPr>
              <w:t>9/7/16</w:t>
            </w:r>
          </w:p>
        </w:tc>
        <w:tc>
          <w:tcPr>
            <w:tcW w:w="2218" w:type="dxa"/>
            <w:shd w:val="clear" w:color="auto" w:fill="DBE5F1" w:themeFill="accent1" w:themeFillTint="33"/>
          </w:tcPr>
          <w:p w14:paraId="4B15101C" w14:textId="77777777" w:rsidR="002127CD" w:rsidRDefault="002127CD" w:rsidP="002127CD">
            <w:pPr>
              <w:rPr>
                <w:rFonts w:ascii="Calibri" w:hAnsi="Calibri"/>
                <w:b/>
                <w:sz w:val="19"/>
              </w:rPr>
            </w:pPr>
            <w:r w:rsidRPr="00533496">
              <w:rPr>
                <w:rFonts w:ascii="Calibri" w:hAnsi="Calibri"/>
                <w:b/>
                <w:sz w:val="19"/>
              </w:rPr>
              <w:t>Governor Dayton Authorizes State Disaster Assistance for Chippewa County, Yellow Medicine County, and the Upper Sioux Community</w:t>
            </w:r>
          </w:p>
        </w:tc>
        <w:tc>
          <w:tcPr>
            <w:tcW w:w="3222" w:type="dxa"/>
          </w:tcPr>
          <w:p w14:paraId="0217E468" w14:textId="77777777" w:rsidR="002127CD" w:rsidRDefault="002127CD" w:rsidP="002127CD">
            <w:pPr>
              <w:rPr>
                <w:rFonts w:ascii="Calibri" w:hAnsi="Calibri"/>
                <w:sz w:val="19"/>
              </w:rPr>
            </w:pPr>
            <w:r>
              <w:rPr>
                <w:rFonts w:ascii="Calibri" w:hAnsi="Calibri"/>
                <w:sz w:val="19"/>
              </w:rPr>
              <w:t xml:space="preserve">Governor Dayton issues </w:t>
            </w:r>
            <w:r w:rsidRPr="00533496">
              <w:rPr>
                <w:rFonts w:ascii="Calibri" w:hAnsi="Calibri"/>
                <w:sz w:val="19"/>
              </w:rPr>
              <w:t xml:space="preserve">a letter authorizing </w:t>
            </w:r>
            <w:proofErr w:type="gramStart"/>
            <w:r w:rsidRPr="00533496">
              <w:rPr>
                <w:rFonts w:ascii="Calibri" w:hAnsi="Calibri"/>
                <w:sz w:val="19"/>
              </w:rPr>
              <w:t>up to an estimated $259,191 in relief from the State Disaster Assistance Contingency Account for Chippewa County, Yellow Medicine County, and the Upper Sioux Community</w:t>
            </w:r>
            <w:proofErr w:type="gramEnd"/>
            <w:r w:rsidRPr="00533496">
              <w:rPr>
                <w:rFonts w:ascii="Calibri" w:hAnsi="Calibri"/>
                <w:sz w:val="19"/>
              </w:rPr>
              <w:t>.</w:t>
            </w:r>
          </w:p>
        </w:tc>
        <w:tc>
          <w:tcPr>
            <w:tcW w:w="2011" w:type="dxa"/>
          </w:tcPr>
          <w:p w14:paraId="69A22246" w14:textId="77777777" w:rsidR="002127CD" w:rsidRDefault="002127CD" w:rsidP="002127CD">
            <w:pPr>
              <w:rPr>
                <w:rFonts w:ascii="Calibri" w:hAnsi="Calibri"/>
                <w:sz w:val="19"/>
              </w:rPr>
            </w:pPr>
            <w:r>
              <w:rPr>
                <w:rFonts w:ascii="Calibri" w:hAnsi="Calibri"/>
                <w:sz w:val="19"/>
              </w:rPr>
              <w:t>[</w:t>
            </w:r>
            <w:hyperlink r:id="rId2444" w:history="1">
              <w:r w:rsidRPr="00533496">
                <w:rPr>
                  <w:rStyle w:val="Hyperlink"/>
                  <w:rFonts w:ascii="Calibri" w:hAnsi="Calibri"/>
                  <w:sz w:val="19"/>
                </w:rPr>
                <w:t>News Release</w:t>
              </w:r>
            </w:hyperlink>
            <w:r>
              <w:rPr>
                <w:rFonts w:ascii="Calibri" w:hAnsi="Calibri"/>
                <w:sz w:val="19"/>
              </w:rPr>
              <w:t>]</w:t>
            </w:r>
          </w:p>
          <w:p w14:paraId="0C09D5FD" w14:textId="77777777" w:rsidR="002127CD" w:rsidRDefault="002127CD" w:rsidP="002127CD">
            <w:pPr>
              <w:rPr>
                <w:rFonts w:ascii="Calibri" w:hAnsi="Calibri"/>
                <w:sz w:val="19"/>
              </w:rPr>
            </w:pPr>
            <w:r>
              <w:rPr>
                <w:rFonts w:ascii="Calibri" w:hAnsi="Calibri"/>
                <w:sz w:val="19"/>
              </w:rPr>
              <w:t>[</w:t>
            </w:r>
            <w:hyperlink r:id="rId2445" w:history="1">
              <w:r w:rsidRPr="00533496">
                <w:rPr>
                  <w:rStyle w:val="Hyperlink"/>
                  <w:rFonts w:ascii="Calibri" w:hAnsi="Calibri"/>
                  <w:sz w:val="19"/>
                </w:rPr>
                <w:t>Letter</w:t>
              </w:r>
            </w:hyperlink>
            <w:r>
              <w:rPr>
                <w:rFonts w:ascii="Calibri" w:hAnsi="Calibri"/>
                <w:sz w:val="19"/>
              </w:rPr>
              <w:t>]</w:t>
            </w:r>
          </w:p>
        </w:tc>
      </w:tr>
      <w:tr w:rsidR="002127CD" w14:paraId="57151D8B" w14:textId="77777777" w:rsidTr="00C278A2">
        <w:tblPrEx>
          <w:jc w:val="left"/>
          <w:tblLook w:val="04A0" w:firstRow="1" w:lastRow="0" w:firstColumn="1" w:lastColumn="0" w:noHBand="0" w:noVBand="1"/>
        </w:tblPrEx>
        <w:trPr>
          <w:trHeight w:val="647"/>
        </w:trPr>
        <w:tc>
          <w:tcPr>
            <w:tcW w:w="1280" w:type="dxa"/>
          </w:tcPr>
          <w:p w14:paraId="2304D3C6" w14:textId="77777777" w:rsidR="002127CD" w:rsidRDefault="002127CD" w:rsidP="002127CD">
            <w:pPr>
              <w:rPr>
                <w:rFonts w:ascii="Calibri" w:hAnsi="Calibri"/>
                <w:sz w:val="19"/>
              </w:rPr>
            </w:pPr>
            <w:r>
              <w:rPr>
                <w:rFonts w:ascii="Calibri" w:hAnsi="Calibri"/>
                <w:sz w:val="19"/>
              </w:rPr>
              <w:t>9/9/16</w:t>
            </w:r>
          </w:p>
        </w:tc>
        <w:tc>
          <w:tcPr>
            <w:tcW w:w="2218" w:type="dxa"/>
            <w:shd w:val="clear" w:color="auto" w:fill="DBE5F1" w:themeFill="accent1" w:themeFillTint="33"/>
          </w:tcPr>
          <w:p w14:paraId="0B3D19E4" w14:textId="77777777" w:rsidR="002127CD" w:rsidRPr="00533496" w:rsidRDefault="002127CD" w:rsidP="002127CD">
            <w:pPr>
              <w:rPr>
                <w:rFonts w:ascii="Calibri" w:hAnsi="Calibri"/>
                <w:b/>
                <w:sz w:val="19"/>
              </w:rPr>
            </w:pPr>
            <w:r>
              <w:rPr>
                <w:rFonts w:ascii="Calibri" w:hAnsi="Calibri"/>
                <w:b/>
                <w:sz w:val="19"/>
              </w:rPr>
              <w:t>Governor Dayton calls for a Special Election</w:t>
            </w:r>
          </w:p>
        </w:tc>
        <w:tc>
          <w:tcPr>
            <w:tcW w:w="3222" w:type="dxa"/>
          </w:tcPr>
          <w:p w14:paraId="4216F3D4" w14:textId="77777777" w:rsidR="002127CD" w:rsidRDefault="002127CD" w:rsidP="002127CD">
            <w:pPr>
              <w:rPr>
                <w:rFonts w:ascii="Calibri" w:hAnsi="Calibri"/>
                <w:sz w:val="19"/>
              </w:rPr>
            </w:pPr>
            <w:r>
              <w:rPr>
                <w:rFonts w:ascii="Calibri" w:hAnsi="Calibri"/>
                <w:sz w:val="19"/>
              </w:rPr>
              <w:t xml:space="preserve">Governor Dayton issues </w:t>
            </w:r>
            <w:r w:rsidRPr="003214D1">
              <w:rPr>
                <w:rFonts w:ascii="Calibri" w:hAnsi="Calibri"/>
                <w:sz w:val="19"/>
              </w:rPr>
              <w:t xml:space="preserve">a writ of special election to fill the Office of State Representative for House District 32B in Chisago County. A special election to fill the vacancy </w:t>
            </w:r>
            <w:proofErr w:type="gramStart"/>
            <w:r w:rsidRPr="003214D1">
              <w:rPr>
                <w:rFonts w:ascii="Calibri" w:hAnsi="Calibri"/>
                <w:sz w:val="19"/>
              </w:rPr>
              <w:t>will be held</w:t>
            </w:r>
            <w:proofErr w:type="gramEnd"/>
            <w:r w:rsidRPr="003214D1">
              <w:rPr>
                <w:rFonts w:ascii="Calibri" w:hAnsi="Calibri"/>
                <w:sz w:val="19"/>
              </w:rPr>
              <w:t xml:space="preserve"> on Tuesday, February 14, 2017.</w:t>
            </w:r>
          </w:p>
        </w:tc>
        <w:tc>
          <w:tcPr>
            <w:tcW w:w="2011" w:type="dxa"/>
          </w:tcPr>
          <w:p w14:paraId="0594E81B" w14:textId="77777777" w:rsidR="002127CD" w:rsidRDefault="002127CD" w:rsidP="002127CD">
            <w:pPr>
              <w:rPr>
                <w:rFonts w:ascii="Calibri" w:hAnsi="Calibri"/>
                <w:sz w:val="19"/>
              </w:rPr>
            </w:pPr>
            <w:r>
              <w:rPr>
                <w:rFonts w:ascii="Calibri" w:hAnsi="Calibri"/>
                <w:sz w:val="19"/>
              </w:rPr>
              <w:t>[</w:t>
            </w:r>
            <w:hyperlink r:id="rId2446" w:history="1">
              <w:r w:rsidRPr="003214D1">
                <w:rPr>
                  <w:rStyle w:val="Hyperlink"/>
                  <w:rFonts w:ascii="Calibri" w:hAnsi="Calibri"/>
                  <w:sz w:val="19"/>
                </w:rPr>
                <w:t>News Release</w:t>
              </w:r>
            </w:hyperlink>
            <w:r>
              <w:rPr>
                <w:rFonts w:ascii="Calibri" w:hAnsi="Calibri"/>
                <w:sz w:val="19"/>
              </w:rPr>
              <w:t>]</w:t>
            </w:r>
          </w:p>
          <w:p w14:paraId="3C99105A" w14:textId="77777777" w:rsidR="002127CD" w:rsidRDefault="002127CD" w:rsidP="002127CD">
            <w:pPr>
              <w:rPr>
                <w:rFonts w:ascii="Calibri" w:hAnsi="Calibri"/>
                <w:sz w:val="19"/>
              </w:rPr>
            </w:pPr>
            <w:r>
              <w:rPr>
                <w:rFonts w:ascii="Calibri" w:hAnsi="Calibri"/>
                <w:sz w:val="19"/>
              </w:rPr>
              <w:t>[</w:t>
            </w:r>
            <w:hyperlink r:id="rId2447" w:history="1">
              <w:r w:rsidRPr="003214D1">
                <w:rPr>
                  <w:rStyle w:val="Hyperlink"/>
                  <w:rFonts w:ascii="Calibri" w:hAnsi="Calibri"/>
                  <w:sz w:val="19"/>
                </w:rPr>
                <w:t>Writ Letter</w:t>
              </w:r>
            </w:hyperlink>
            <w:r>
              <w:rPr>
                <w:rFonts w:ascii="Calibri" w:hAnsi="Calibri"/>
                <w:sz w:val="19"/>
              </w:rPr>
              <w:t>]</w:t>
            </w:r>
          </w:p>
        </w:tc>
      </w:tr>
      <w:tr w:rsidR="002127CD" w14:paraId="0BB78EE0" w14:textId="77777777" w:rsidTr="00C278A2">
        <w:tblPrEx>
          <w:jc w:val="left"/>
          <w:tblLook w:val="04A0" w:firstRow="1" w:lastRow="0" w:firstColumn="1" w:lastColumn="0" w:noHBand="0" w:noVBand="1"/>
        </w:tblPrEx>
        <w:trPr>
          <w:trHeight w:val="647"/>
        </w:trPr>
        <w:tc>
          <w:tcPr>
            <w:tcW w:w="1280" w:type="dxa"/>
          </w:tcPr>
          <w:p w14:paraId="601B36F5" w14:textId="77777777" w:rsidR="002127CD" w:rsidRDefault="002127CD" w:rsidP="002127CD">
            <w:pPr>
              <w:rPr>
                <w:rFonts w:ascii="Calibri" w:hAnsi="Calibri"/>
                <w:sz w:val="19"/>
              </w:rPr>
            </w:pPr>
            <w:r>
              <w:rPr>
                <w:rFonts w:ascii="Calibri" w:hAnsi="Calibri"/>
                <w:sz w:val="19"/>
              </w:rPr>
              <w:t>9/9/16</w:t>
            </w:r>
          </w:p>
        </w:tc>
        <w:tc>
          <w:tcPr>
            <w:tcW w:w="2218" w:type="dxa"/>
            <w:shd w:val="clear" w:color="auto" w:fill="DBE5F1" w:themeFill="accent1" w:themeFillTint="33"/>
          </w:tcPr>
          <w:p w14:paraId="0F185090" w14:textId="77777777" w:rsidR="002127CD" w:rsidRPr="00533496" w:rsidRDefault="002127CD" w:rsidP="002127CD">
            <w:pPr>
              <w:rPr>
                <w:rFonts w:ascii="Calibri" w:hAnsi="Calibri"/>
                <w:b/>
                <w:sz w:val="19"/>
              </w:rPr>
            </w:pPr>
            <w:r w:rsidRPr="003214D1">
              <w:rPr>
                <w:rFonts w:ascii="Calibri" w:hAnsi="Calibri"/>
                <w:b/>
                <w:sz w:val="19"/>
              </w:rPr>
              <w:t>Governor Dayton Orders Flags Flown at Half-Staff in Observance of the 15-Year Anniversary of 9/11 Attacks</w:t>
            </w:r>
          </w:p>
        </w:tc>
        <w:tc>
          <w:tcPr>
            <w:tcW w:w="3222" w:type="dxa"/>
          </w:tcPr>
          <w:p w14:paraId="32D76BF2" w14:textId="77777777" w:rsidR="002127CD" w:rsidRDefault="002127CD" w:rsidP="002127CD">
            <w:pPr>
              <w:rPr>
                <w:rFonts w:ascii="Calibri" w:hAnsi="Calibri"/>
                <w:sz w:val="19"/>
              </w:rPr>
            </w:pPr>
            <w:r w:rsidRPr="003214D1">
              <w:rPr>
                <w:rFonts w:ascii="Calibri" w:hAnsi="Calibri"/>
                <w:sz w:val="19"/>
              </w:rPr>
              <w:t xml:space="preserve">In observance of the fifteenth anniversary of the September 11, 2001 </w:t>
            </w:r>
            <w:r>
              <w:rPr>
                <w:rFonts w:ascii="Calibri" w:hAnsi="Calibri"/>
                <w:sz w:val="19"/>
              </w:rPr>
              <w:t xml:space="preserve">terrorist attacks, Governor Dayton orders </w:t>
            </w:r>
            <w:r w:rsidRPr="003214D1">
              <w:rPr>
                <w:rFonts w:ascii="Calibri" w:hAnsi="Calibri"/>
                <w:sz w:val="19"/>
              </w:rPr>
              <w:t>all United States flags and Minnesota flags be flown at half-staff at all state and federal buildings in the State of Minnesota from sunrise until sunset on Sunday, September 11, 2016.</w:t>
            </w:r>
          </w:p>
        </w:tc>
        <w:tc>
          <w:tcPr>
            <w:tcW w:w="2011" w:type="dxa"/>
          </w:tcPr>
          <w:p w14:paraId="0D54EF45" w14:textId="77777777" w:rsidR="002127CD" w:rsidRDefault="002127CD" w:rsidP="002127CD">
            <w:pPr>
              <w:rPr>
                <w:rFonts w:ascii="Calibri" w:hAnsi="Calibri"/>
                <w:sz w:val="19"/>
              </w:rPr>
            </w:pPr>
            <w:r>
              <w:rPr>
                <w:rFonts w:ascii="Calibri" w:hAnsi="Calibri"/>
                <w:sz w:val="19"/>
              </w:rPr>
              <w:t>[</w:t>
            </w:r>
            <w:hyperlink r:id="rId2448" w:history="1">
              <w:r w:rsidRPr="003214D1">
                <w:rPr>
                  <w:rStyle w:val="Hyperlink"/>
                  <w:rFonts w:ascii="Calibri" w:hAnsi="Calibri"/>
                  <w:sz w:val="19"/>
                </w:rPr>
                <w:t>News Release</w:t>
              </w:r>
            </w:hyperlink>
            <w:r>
              <w:rPr>
                <w:rFonts w:ascii="Calibri" w:hAnsi="Calibri"/>
                <w:sz w:val="19"/>
              </w:rPr>
              <w:t>]</w:t>
            </w:r>
          </w:p>
          <w:p w14:paraId="0E6BE111" w14:textId="77777777" w:rsidR="002127CD" w:rsidRDefault="002127CD" w:rsidP="002127CD">
            <w:pPr>
              <w:rPr>
                <w:rFonts w:ascii="Calibri" w:hAnsi="Calibri"/>
                <w:sz w:val="19"/>
              </w:rPr>
            </w:pPr>
            <w:r>
              <w:rPr>
                <w:rFonts w:ascii="Calibri" w:hAnsi="Calibri"/>
                <w:sz w:val="19"/>
              </w:rPr>
              <w:t>[</w:t>
            </w:r>
            <w:hyperlink r:id="rId2449" w:history="1">
              <w:r w:rsidRPr="003214D1">
                <w:rPr>
                  <w:rStyle w:val="Hyperlink"/>
                  <w:rFonts w:ascii="Calibri" w:hAnsi="Calibri"/>
                  <w:sz w:val="19"/>
                </w:rPr>
                <w:t>Governor Dayton Proclamation</w:t>
              </w:r>
            </w:hyperlink>
            <w:r>
              <w:rPr>
                <w:rFonts w:ascii="Calibri" w:hAnsi="Calibri"/>
                <w:sz w:val="19"/>
              </w:rPr>
              <w:t>]</w:t>
            </w:r>
          </w:p>
          <w:p w14:paraId="5BA60917" w14:textId="77777777" w:rsidR="002127CD" w:rsidRDefault="002127CD" w:rsidP="002127CD">
            <w:pPr>
              <w:rPr>
                <w:rFonts w:ascii="Calibri" w:hAnsi="Calibri"/>
                <w:sz w:val="19"/>
              </w:rPr>
            </w:pPr>
            <w:r>
              <w:rPr>
                <w:rFonts w:ascii="Calibri" w:hAnsi="Calibri"/>
                <w:sz w:val="19"/>
              </w:rPr>
              <w:t>[</w:t>
            </w:r>
            <w:hyperlink r:id="rId2450" w:history="1">
              <w:r w:rsidRPr="003214D1">
                <w:rPr>
                  <w:rStyle w:val="Hyperlink"/>
                  <w:rFonts w:ascii="Calibri" w:hAnsi="Calibri"/>
                  <w:sz w:val="19"/>
                </w:rPr>
                <w:t>President Obama Proclamation</w:t>
              </w:r>
            </w:hyperlink>
            <w:r>
              <w:rPr>
                <w:rFonts w:ascii="Calibri" w:hAnsi="Calibri"/>
                <w:sz w:val="19"/>
              </w:rPr>
              <w:t>]</w:t>
            </w:r>
          </w:p>
        </w:tc>
      </w:tr>
      <w:tr w:rsidR="002127CD" w14:paraId="22881533" w14:textId="77777777" w:rsidTr="00C278A2">
        <w:tblPrEx>
          <w:jc w:val="left"/>
          <w:tblLook w:val="04A0" w:firstRow="1" w:lastRow="0" w:firstColumn="1" w:lastColumn="0" w:noHBand="0" w:noVBand="1"/>
        </w:tblPrEx>
        <w:trPr>
          <w:trHeight w:val="647"/>
        </w:trPr>
        <w:tc>
          <w:tcPr>
            <w:tcW w:w="1280" w:type="dxa"/>
          </w:tcPr>
          <w:p w14:paraId="1BF0E0D9" w14:textId="77777777" w:rsidR="002127CD" w:rsidRDefault="002127CD" w:rsidP="002127CD">
            <w:pPr>
              <w:rPr>
                <w:rFonts w:ascii="Calibri" w:hAnsi="Calibri"/>
                <w:sz w:val="19"/>
              </w:rPr>
            </w:pPr>
            <w:r>
              <w:rPr>
                <w:rFonts w:ascii="Calibri" w:hAnsi="Calibri"/>
                <w:sz w:val="19"/>
              </w:rPr>
              <w:t>9/10/16</w:t>
            </w:r>
          </w:p>
        </w:tc>
        <w:tc>
          <w:tcPr>
            <w:tcW w:w="2218" w:type="dxa"/>
            <w:shd w:val="clear" w:color="auto" w:fill="DBE5F1" w:themeFill="accent1" w:themeFillTint="33"/>
          </w:tcPr>
          <w:p w14:paraId="02EEA486" w14:textId="77777777" w:rsidR="002127CD" w:rsidRPr="003214D1" w:rsidRDefault="002127CD" w:rsidP="002127CD">
            <w:pPr>
              <w:rPr>
                <w:rFonts w:ascii="Calibri" w:hAnsi="Calibri"/>
                <w:b/>
                <w:sz w:val="19"/>
              </w:rPr>
            </w:pPr>
            <w:r>
              <w:rPr>
                <w:rFonts w:ascii="Calibri" w:hAnsi="Calibri"/>
                <w:b/>
                <w:sz w:val="19"/>
              </w:rPr>
              <w:t>Statements from Governor</w:t>
            </w:r>
            <w:r w:rsidRPr="003214D1">
              <w:rPr>
                <w:rFonts w:ascii="Calibri" w:hAnsi="Calibri"/>
                <w:b/>
                <w:sz w:val="19"/>
              </w:rPr>
              <w:t xml:space="preserve"> Dayton and Lt. Governor Smith on the 15th Anniversary of the September 11 Attacks</w:t>
            </w:r>
          </w:p>
        </w:tc>
        <w:tc>
          <w:tcPr>
            <w:tcW w:w="3222" w:type="dxa"/>
          </w:tcPr>
          <w:p w14:paraId="182A6B4B" w14:textId="77777777" w:rsidR="002127CD" w:rsidRPr="003214D1" w:rsidRDefault="002127CD" w:rsidP="002127CD">
            <w:pPr>
              <w:rPr>
                <w:rFonts w:ascii="Calibri" w:hAnsi="Calibri"/>
                <w:sz w:val="19"/>
              </w:rPr>
            </w:pPr>
            <w:r w:rsidRPr="003214D1">
              <w:rPr>
                <w:rFonts w:ascii="Calibri" w:hAnsi="Calibri"/>
                <w:sz w:val="19"/>
              </w:rPr>
              <w:t>Sunday, September 11, 2016, marks the fifteenth anniversary of the September 11, 2001 terrorist attacks in New York City and Washington, D.C.</w:t>
            </w:r>
          </w:p>
        </w:tc>
        <w:tc>
          <w:tcPr>
            <w:tcW w:w="2011" w:type="dxa"/>
          </w:tcPr>
          <w:p w14:paraId="2E62E215" w14:textId="77777777" w:rsidR="002127CD" w:rsidRDefault="002127CD" w:rsidP="002127CD">
            <w:pPr>
              <w:rPr>
                <w:rFonts w:ascii="Calibri" w:hAnsi="Calibri"/>
                <w:sz w:val="19"/>
              </w:rPr>
            </w:pPr>
            <w:r>
              <w:rPr>
                <w:rFonts w:ascii="Calibri" w:hAnsi="Calibri"/>
                <w:sz w:val="19"/>
              </w:rPr>
              <w:t>[</w:t>
            </w:r>
            <w:hyperlink r:id="rId2451" w:history="1">
              <w:r w:rsidRPr="003214D1">
                <w:rPr>
                  <w:rStyle w:val="Hyperlink"/>
                  <w:rFonts w:ascii="Calibri" w:hAnsi="Calibri"/>
                  <w:sz w:val="19"/>
                </w:rPr>
                <w:t>News Release</w:t>
              </w:r>
            </w:hyperlink>
            <w:r>
              <w:rPr>
                <w:rFonts w:ascii="Calibri" w:hAnsi="Calibri"/>
                <w:sz w:val="19"/>
              </w:rPr>
              <w:t>]</w:t>
            </w:r>
          </w:p>
        </w:tc>
      </w:tr>
      <w:tr w:rsidR="002127CD" w14:paraId="70DAC36E" w14:textId="77777777" w:rsidTr="00C278A2">
        <w:tblPrEx>
          <w:jc w:val="left"/>
          <w:tblLook w:val="04A0" w:firstRow="1" w:lastRow="0" w:firstColumn="1" w:lastColumn="0" w:noHBand="0" w:noVBand="1"/>
        </w:tblPrEx>
        <w:trPr>
          <w:trHeight w:val="647"/>
        </w:trPr>
        <w:tc>
          <w:tcPr>
            <w:tcW w:w="1280" w:type="dxa"/>
          </w:tcPr>
          <w:p w14:paraId="59A209A3" w14:textId="77777777" w:rsidR="002127CD" w:rsidRDefault="002127CD" w:rsidP="002127CD">
            <w:pPr>
              <w:rPr>
                <w:rFonts w:ascii="Calibri" w:hAnsi="Calibri"/>
                <w:sz w:val="19"/>
              </w:rPr>
            </w:pPr>
            <w:r>
              <w:rPr>
                <w:rFonts w:ascii="Calibri" w:hAnsi="Calibri"/>
                <w:sz w:val="19"/>
              </w:rPr>
              <w:t>9/12/16</w:t>
            </w:r>
          </w:p>
        </w:tc>
        <w:tc>
          <w:tcPr>
            <w:tcW w:w="2218" w:type="dxa"/>
            <w:shd w:val="clear" w:color="auto" w:fill="DBE5F1" w:themeFill="accent1" w:themeFillTint="33"/>
          </w:tcPr>
          <w:p w14:paraId="38589053" w14:textId="77777777" w:rsidR="002127CD" w:rsidRDefault="002127CD" w:rsidP="002127CD">
            <w:pPr>
              <w:rPr>
                <w:rFonts w:ascii="Calibri" w:hAnsi="Calibri"/>
                <w:b/>
                <w:sz w:val="19"/>
              </w:rPr>
            </w:pPr>
            <w:r>
              <w:rPr>
                <w:rFonts w:ascii="Calibri" w:hAnsi="Calibri"/>
                <w:b/>
                <w:sz w:val="19"/>
              </w:rPr>
              <w:t>Lt. Governor</w:t>
            </w:r>
            <w:r w:rsidRPr="003214D1">
              <w:rPr>
                <w:rFonts w:ascii="Calibri" w:hAnsi="Calibri"/>
                <w:b/>
                <w:sz w:val="19"/>
              </w:rPr>
              <w:t xml:space="preserve"> Smith Declares “Farm Safety and Health Week” in Minnesota</w:t>
            </w:r>
          </w:p>
        </w:tc>
        <w:tc>
          <w:tcPr>
            <w:tcW w:w="3222" w:type="dxa"/>
          </w:tcPr>
          <w:p w14:paraId="38A59F63" w14:textId="77777777" w:rsidR="002127CD" w:rsidRPr="003214D1" w:rsidRDefault="002127CD" w:rsidP="002127CD">
            <w:pPr>
              <w:rPr>
                <w:rFonts w:ascii="Calibri" w:hAnsi="Calibri"/>
                <w:sz w:val="19"/>
              </w:rPr>
            </w:pPr>
            <w:r>
              <w:rPr>
                <w:rFonts w:ascii="Calibri" w:hAnsi="Calibri"/>
                <w:sz w:val="19"/>
              </w:rPr>
              <w:t xml:space="preserve">Lt. Governor Smith declares </w:t>
            </w:r>
            <w:r w:rsidRPr="003214D1">
              <w:rPr>
                <w:rFonts w:ascii="Calibri" w:hAnsi="Calibri"/>
                <w:sz w:val="19"/>
              </w:rPr>
              <w:t>the week of September 18th to be “Farm Safety and Health Week” in Minnesota – highlighting the state’s efforts to alleviate a recent rise in injuries and deaths.</w:t>
            </w:r>
          </w:p>
        </w:tc>
        <w:tc>
          <w:tcPr>
            <w:tcW w:w="2011" w:type="dxa"/>
          </w:tcPr>
          <w:p w14:paraId="44E06DA2" w14:textId="77777777" w:rsidR="002127CD" w:rsidRDefault="002127CD" w:rsidP="002127CD">
            <w:pPr>
              <w:rPr>
                <w:rFonts w:ascii="Calibri" w:hAnsi="Calibri"/>
                <w:sz w:val="19"/>
              </w:rPr>
            </w:pPr>
            <w:r>
              <w:rPr>
                <w:rFonts w:ascii="Calibri" w:hAnsi="Calibri"/>
                <w:sz w:val="19"/>
              </w:rPr>
              <w:t>[</w:t>
            </w:r>
            <w:hyperlink r:id="rId2452" w:history="1">
              <w:r w:rsidRPr="003214D1">
                <w:rPr>
                  <w:rStyle w:val="Hyperlink"/>
                  <w:rFonts w:ascii="Calibri" w:hAnsi="Calibri"/>
                  <w:sz w:val="19"/>
                </w:rPr>
                <w:t>News Release</w:t>
              </w:r>
            </w:hyperlink>
            <w:r>
              <w:rPr>
                <w:rFonts w:ascii="Calibri" w:hAnsi="Calibri"/>
                <w:sz w:val="19"/>
              </w:rPr>
              <w:t>]</w:t>
            </w:r>
          </w:p>
        </w:tc>
      </w:tr>
      <w:tr w:rsidR="002127CD" w14:paraId="4A1D4243" w14:textId="77777777" w:rsidTr="00C278A2">
        <w:tblPrEx>
          <w:jc w:val="left"/>
          <w:tblLook w:val="04A0" w:firstRow="1" w:lastRow="0" w:firstColumn="1" w:lastColumn="0" w:noHBand="0" w:noVBand="1"/>
        </w:tblPrEx>
        <w:trPr>
          <w:trHeight w:val="647"/>
        </w:trPr>
        <w:tc>
          <w:tcPr>
            <w:tcW w:w="1280" w:type="dxa"/>
          </w:tcPr>
          <w:p w14:paraId="13883C2A" w14:textId="77777777" w:rsidR="002127CD" w:rsidRDefault="002127CD" w:rsidP="002127CD">
            <w:pPr>
              <w:rPr>
                <w:rFonts w:ascii="Calibri" w:hAnsi="Calibri"/>
                <w:sz w:val="19"/>
              </w:rPr>
            </w:pPr>
            <w:r>
              <w:rPr>
                <w:rFonts w:ascii="Calibri" w:hAnsi="Calibri"/>
                <w:sz w:val="19"/>
              </w:rPr>
              <w:lastRenderedPageBreak/>
              <w:t>9/13/16</w:t>
            </w:r>
          </w:p>
        </w:tc>
        <w:tc>
          <w:tcPr>
            <w:tcW w:w="2218" w:type="dxa"/>
            <w:shd w:val="clear" w:color="auto" w:fill="DBE5F1" w:themeFill="accent1" w:themeFillTint="33"/>
          </w:tcPr>
          <w:p w14:paraId="6C78CBA1" w14:textId="77777777" w:rsidR="002127CD" w:rsidRDefault="002127CD" w:rsidP="002127CD">
            <w:pPr>
              <w:rPr>
                <w:rFonts w:ascii="Calibri" w:hAnsi="Calibri"/>
                <w:b/>
                <w:sz w:val="19"/>
              </w:rPr>
            </w:pPr>
            <w:r w:rsidRPr="003214D1">
              <w:rPr>
                <w:rFonts w:ascii="Calibri" w:hAnsi="Calibri"/>
                <w:b/>
                <w:sz w:val="19"/>
              </w:rPr>
              <w:t>Governor Dayton, Six Other Midwestern Governors Urge Federal Action on Ethanol Availability</w:t>
            </w:r>
          </w:p>
        </w:tc>
        <w:tc>
          <w:tcPr>
            <w:tcW w:w="3222" w:type="dxa"/>
          </w:tcPr>
          <w:p w14:paraId="7128DE6A" w14:textId="77777777" w:rsidR="002127CD" w:rsidRDefault="002127CD" w:rsidP="002127CD">
            <w:pPr>
              <w:rPr>
                <w:rFonts w:ascii="Calibri" w:hAnsi="Calibri"/>
                <w:sz w:val="19"/>
              </w:rPr>
            </w:pPr>
            <w:r>
              <w:rPr>
                <w:rFonts w:ascii="Calibri" w:hAnsi="Calibri"/>
                <w:sz w:val="19"/>
              </w:rPr>
              <w:t xml:space="preserve">Governor Dayton joins </w:t>
            </w:r>
            <w:r w:rsidRPr="003214D1">
              <w:rPr>
                <w:rFonts w:ascii="Calibri" w:hAnsi="Calibri"/>
                <w:sz w:val="19"/>
              </w:rPr>
              <w:t>six other Midwestern Governors in urging federal action to implement better government reform and remove a significant regulatory obstacle, to expand opportunities for E15 and other mid-level ethanol blends.</w:t>
            </w:r>
          </w:p>
        </w:tc>
        <w:tc>
          <w:tcPr>
            <w:tcW w:w="2011" w:type="dxa"/>
          </w:tcPr>
          <w:p w14:paraId="47E97D52" w14:textId="77777777" w:rsidR="002127CD" w:rsidRDefault="002127CD" w:rsidP="002127CD">
            <w:pPr>
              <w:rPr>
                <w:rFonts w:ascii="Calibri" w:hAnsi="Calibri"/>
                <w:sz w:val="19"/>
              </w:rPr>
            </w:pPr>
            <w:r>
              <w:rPr>
                <w:rFonts w:ascii="Calibri" w:hAnsi="Calibri"/>
                <w:sz w:val="19"/>
              </w:rPr>
              <w:t>[</w:t>
            </w:r>
            <w:hyperlink r:id="rId2453" w:history="1">
              <w:r w:rsidRPr="003214D1">
                <w:rPr>
                  <w:rStyle w:val="Hyperlink"/>
                  <w:rFonts w:ascii="Calibri" w:hAnsi="Calibri"/>
                  <w:sz w:val="19"/>
                </w:rPr>
                <w:t>News Release</w:t>
              </w:r>
            </w:hyperlink>
            <w:r>
              <w:rPr>
                <w:rFonts w:ascii="Calibri" w:hAnsi="Calibri"/>
                <w:sz w:val="19"/>
              </w:rPr>
              <w:t>]</w:t>
            </w:r>
          </w:p>
          <w:p w14:paraId="63799385" w14:textId="77777777" w:rsidR="002127CD" w:rsidRDefault="002127CD" w:rsidP="002127CD">
            <w:pPr>
              <w:rPr>
                <w:rFonts w:ascii="Calibri" w:hAnsi="Calibri"/>
                <w:sz w:val="19"/>
              </w:rPr>
            </w:pPr>
            <w:r>
              <w:rPr>
                <w:rFonts w:ascii="Calibri" w:hAnsi="Calibri"/>
                <w:sz w:val="19"/>
              </w:rPr>
              <w:t>[</w:t>
            </w:r>
            <w:hyperlink r:id="rId2454" w:history="1">
              <w:r w:rsidRPr="003214D1">
                <w:rPr>
                  <w:rStyle w:val="Hyperlink"/>
                  <w:rFonts w:ascii="Calibri" w:hAnsi="Calibri"/>
                  <w:sz w:val="19"/>
                </w:rPr>
                <w:t>Letter</w:t>
              </w:r>
            </w:hyperlink>
            <w:r>
              <w:rPr>
                <w:rFonts w:ascii="Calibri" w:hAnsi="Calibri"/>
                <w:sz w:val="19"/>
              </w:rPr>
              <w:t>]</w:t>
            </w:r>
          </w:p>
        </w:tc>
      </w:tr>
      <w:tr w:rsidR="002127CD" w14:paraId="3C0EA22E" w14:textId="77777777" w:rsidTr="00C278A2">
        <w:tblPrEx>
          <w:jc w:val="left"/>
          <w:tblLook w:val="04A0" w:firstRow="1" w:lastRow="0" w:firstColumn="1" w:lastColumn="0" w:noHBand="0" w:noVBand="1"/>
        </w:tblPrEx>
        <w:trPr>
          <w:trHeight w:val="647"/>
        </w:trPr>
        <w:tc>
          <w:tcPr>
            <w:tcW w:w="1280" w:type="dxa"/>
          </w:tcPr>
          <w:p w14:paraId="5F83E239" w14:textId="77777777" w:rsidR="002127CD" w:rsidRDefault="002127CD" w:rsidP="002127CD">
            <w:pPr>
              <w:rPr>
                <w:rFonts w:ascii="Calibri" w:hAnsi="Calibri"/>
                <w:sz w:val="19"/>
              </w:rPr>
            </w:pPr>
            <w:r>
              <w:rPr>
                <w:rFonts w:ascii="Calibri" w:hAnsi="Calibri"/>
                <w:sz w:val="19"/>
              </w:rPr>
              <w:t>9/14/16</w:t>
            </w:r>
          </w:p>
        </w:tc>
        <w:tc>
          <w:tcPr>
            <w:tcW w:w="2218" w:type="dxa"/>
            <w:shd w:val="clear" w:color="auto" w:fill="DBE5F1" w:themeFill="accent1" w:themeFillTint="33"/>
          </w:tcPr>
          <w:p w14:paraId="618A9566" w14:textId="77777777" w:rsidR="002127CD" w:rsidRPr="003214D1" w:rsidRDefault="002127CD" w:rsidP="002127CD">
            <w:pPr>
              <w:rPr>
                <w:rFonts w:ascii="Calibri" w:hAnsi="Calibri"/>
                <w:b/>
                <w:sz w:val="19"/>
              </w:rPr>
            </w:pPr>
            <w:r w:rsidRPr="0071168C">
              <w:rPr>
                <w:rFonts w:ascii="Calibri" w:hAnsi="Calibri"/>
                <w:b/>
                <w:sz w:val="19"/>
              </w:rPr>
              <w:t xml:space="preserve">Governor Dayton Orders I-35W Bridge to Glow Blue for Jacob </w:t>
            </w:r>
            <w:proofErr w:type="spellStart"/>
            <w:r w:rsidRPr="0071168C">
              <w:rPr>
                <w:rFonts w:ascii="Calibri" w:hAnsi="Calibri"/>
                <w:b/>
                <w:sz w:val="19"/>
              </w:rPr>
              <w:t>Wetterling</w:t>
            </w:r>
            <w:proofErr w:type="spellEnd"/>
          </w:p>
        </w:tc>
        <w:tc>
          <w:tcPr>
            <w:tcW w:w="3222" w:type="dxa"/>
          </w:tcPr>
          <w:p w14:paraId="1C924B17" w14:textId="77777777" w:rsidR="002127CD" w:rsidRDefault="002127CD" w:rsidP="002127CD">
            <w:pPr>
              <w:rPr>
                <w:rFonts w:ascii="Calibri" w:hAnsi="Calibri"/>
                <w:sz w:val="19"/>
              </w:rPr>
            </w:pPr>
            <w:r w:rsidRPr="0071168C">
              <w:rPr>
                <w:rFonts w:ascii="Calibri" w:hAnsi="Calibri"/>
                <w:sz w:val="19"/>
              </w:rPr>
              <w:t xml:space="preserve">To honor the life of </w:t>
            </w:r>
            <w:r>
              <w:rPr>
                <w:rFonts w:ascii="Calibri" w:hAnsi="Calibri"/>
                <w:sz w:val="19"/>
              </w:rPr>
              <w:t xml:space="preserve">Jacob </w:t>
            </w:r>
            <w:proofErr w:type="spellStart"/>
            <w:r>
              <w:rPr>
                <w:rFonts w:ascii="Calibri" w:hAnsi="Calibri"/>
                <w:sz w:val="19"/>
              </w:rPr>
              <w:t>Wetterling</w:t>
            </w:r>
            <w:proofErr w:type="spellEnd"/>
            <w:r>
              <w:rPr>
                <w:rFonts w:ascii="Calibri" w:hAnsi="Calibri"/>
                <w:sz w:val="19"/>
              </w:rPr>
              <w:t>, Governor Dayton directs</w:t>
            </w:r>
            <w:r w:rsidRPr="0071168C">
              <w:rPr>
                <w:rFonts w:ascii="Calibri" w:hAnsi="Calibri"/>
                <w:sz w:val="19"/>
              </w:rPr>
              <w:t xml:space="preserve"> the Minnesota Department of Transportation (</w:t>
            </w:r>
            <w:proofErr w:type="spellStart"/>
            <w:r w:rsidRPr="0071168C">
              <w:rPr>
                <w:rFonts w:ascii="Calibri" w:hAnsi="Calibri"/>
                <w:sz w:val="19"/>
              </w:rPr>
              <w:t>MnDOT</w:t>
            </w:r>
            <w:proofErr w:type="spellEnd"/>
            <w:r w:rsidRPr="0071168C">
              <w:rPr>
                <w:rFonts w:ascii="Calibri" w:hAnsi="Calibri"/>
                <w:sz w:val="19"/>
              </w:rPr>
              <w:t>) to have the Interstate 35W bridge in Minneapolis glow blue for 11 nights, beginning the evening of Thursday, September 15, 2016, and ending with the night of the memorial service for Jacob, on Sunday, Sept 25, 2016. The bridge will be lit blue, representing child abuse prevention.</w:t>
            </w:r>
          </w:p>
        </w:tc>
        <w:tc>
          <w:tcPr>
            <w:tcW w:w="2011" w:type="dxa"/>
          </w:tcPr>
          <w:p w14:paraId="33576D73" w14:textId="77777777" w:rsidR="002127CD" w:rsidRDefault="002127CD" w:rsidP="002127CD">
            <w:pPr>
              <w:rPr>
                <w:rFonts w:ascii="Calibri" w:hAnsi="Calibri"/>
                <w:sz w:val="19"/>
              </w:rPr>
            </w:pPr>
            <w:r>
              <w:rPr>
                <w:rFonts w:ascii="Calibri" w:hAnsi="Calibri"/>
                <w:sz w:val="19"/>
              </w:rPr>
              <w:t>[</w:t>
            </w:r>
            <w:hyperlink r:id="rId2455" w:history="1">
              <w:r w:rsidRPr="0071168C">
                <w:rPr>
                  <w:rStyle w:val="Hyperlink"/>
                  <w:rFonts w:ascii="Calibri" w:hAnsi="Calibri"/>
                  <w:sz w:val="19"/>
                </w:rPr>
                <w:t>News Release</w:t>
              </w:r>
            </w:hyperlink>
            <w:r>
              <w:rPr>
                <w:rFonts w:ascii="Calibri" w:hAnsi="Calibri"/>
                <w:sz w:val="19"/>
              </w:rPr>
              <w:t>]</w:t>
            </w:r>
          </w:p>
        </w:tc>
      </w:tr>
      <w:tr w:rsidR="002127CD" w14:paraId="47C3DC09" w14:textId="77777777" w:rsidTr="00C278A2">
        <w:tblPrEx>
          <w:jc w:val="left"/>
          <w:tblLook w:val="04A0" w:firstRow="1" w:lastRow="0" w:firstColumn="1" w:lastColumn="0" w:noHBand="0" w:noVBand="1"/>
        </w:tblPrEx>
        <w:trPr>
          <w:trHeight w:val="647"/>
        </w:trPr>
        <w:tc>
          <w:tcPr>
            <w:tcW w:w="1280" w:type="dxa"/>
          </w:tcPr>
          <w:p w14:paraId="18708A8B" w14:textId="77777777" w:rsidR="002127CD" w:rsidRDefault="002127CD" w:rsidP="002127CD">
            <w:pPr>
              <w:rPr>
                <w:rFonts w:ascii="Calibri" w:hAnsi="Calibri"/>
                <w:sz w:val="19"/>
              </w:rPr>
            </w:pPr>
            <w:r>
              <w:rPr>
                <w:rFonts w:ascii="Calibri" w:hAnsi="Calibri"/>
                <w:sz w:val="19"/>
              </w:rPr>
              <w:t>9/16/16</w:t>
            </w:r>
          </w:p>
        </w:tc>
        <w:tc>
          <w:tcPr>
            <w:tcW w:w="2218" w:type="dxa"/>
            <w:shd w:val="clear" w:color="auto" w:fill="DBE5F1" w:themeFill="accent1" w:themeFillTint="33"/>
          </w:tcPr>
          <w:p w14:paraId="307FA314" w14:textId="77777777" w:rsidR="002127CD" w:rsidRPr="0071168C" w:rsidRDefault="002127CD" w:rsidP="002127CD">
            <w:pPr>
              <w:rPr>
                <w:rFonts w:ascii="Calibri" w:hAnsi="Calibri"/>
                <w:b/>
                <w:sz w:val="19"/>
              </w:rPr>
            </w:pPr>
            <w:r>
              <w:rPr>
                <w:rFonts w:ascii="Calibri" w:hAnsi="Calibri"/>
                <w:b/>
                <w:sz w:val="19"/>
              </w:rPr>
              <w:t>Governor</w:t>
            </w:r>
            <w:r w:rsidRPr="0071168C">
              <w:rPr>
                <w:rFonts w:ascii="Calibri" w:hAnsi="Calibri"/>
                <w:b/>
                <w:sz w:val="19"/>
              </w:rPr>
              <w:t xml:space="preserve"> Dayton Declares Ethanol Day in Minnesota</w:t>
            </w:r>
          </w:p>
        </w:tc>
        <w:tc>
          <w:tcPr>
            <w:tcW w:w="3222" w:type="dxa"/>
          </w:tcPr>
          <w:p w14:paraId="2BA01307" w14:textId="77777777" w:rsidR="002127CD" w:rsidRPr="0071168C" w:rsidRDefault="002127CD" w:rsidP="002127CD">
            <w:pPr>
              <w:rPr>
                <w:rFonts w:ascii="Calibri" w:hAnsi="Calibri"/>
                <w:sz w:val="19"/>
              </w:rPr>
            </w:pPr>
            <w:r>
              <w:rPr>
                <w:rFonts w:ascii="Calibri" w:hAnsi="Calibri"/>
                <w:sz w:val="19"/>
              </w:rPr>
              <w:t>Governor Dayton declares</w:t>
            </w:r>
            <w:r w:rsidRPr="0071168C">
              <w:rPr>
                <w:rFonts w:ascii="Calibri" w:hAnsi="Calibri"/>
                <w:sz w:val="19"/>
              </w:rPr>
              <w:t xml:space="preserve"> today, Friday, September 16, 2016, as Ethanol Day in Minnesota to highlight the environmental and economic benefits of ethanol fuel.</w:t>
            </w:r>
          </w:p>
        </w:tc>
        <w:tc>
          <w:tcPr>
            <w:tcW w:w="2011" w:type="dxa"/>
          </w:tcPr>
          <w:p w14:paraId="3706C870" w14:textId="77777777" w:rsidR="002127CD" w:rsidRDefault="002127CD" w:rsidP="002127CD">
            <w:pPr>
              <w:rPr>
                <w:rFonts w:ascii="Calibri" w:hAnsi="Calibri"/>
                <w:sz w:val="19"/>
              </w:rPr>
            </w:pPr>
            <w:r>
              <w:rPr>
                <w:rFonts w:ascii="Calibri" w:hAnsi="Calibri"/>
                <w:sz w:val="19"/>
              </w:rPr>
              <w:t>[</w:t>
            </w:r>
            <w:hyperlink r:id="rId2456" w:history="1">
              <w:r w:rsidRPr="0071168C">
                <w:rPr>
                  <w:rStyle w:val="Hyperlink"/>
                  <w:rFonts w:ascii="Calibri" w:hAnsi="Calibri"/>
                  <w:sz w:val="19"/>
                </w:rPr>
                <w:t>News Release</w:t>
              </w:r>
            </w:hyperlink>
            <w:r>
              <w:rPr>
                <w:rFonts w:ascii="Calibri" w:hAnsi="Calibri"/>
                <w:sz w:val="19"/>
              </w:rPr>
              <w:t>]</w:t>
            </w:r>
          </w:p>
          <w:p w14:paraId="1A4442D0" w14:textId="77777777" w:rsidR="002127CD" w:rsidRDefault="002127CD" w:rsidP="002127CD">
            <w:pPr>
              <w:rPr>
                <w:rFonts w:ascii="Calibri" w:hAnsi="Calibri"/>
                <w:sz w:val="19"/>
              </w:rPr>
            </w:pPr>
            <w:r>
              <w:rPr>
                <w:rFonts w:ascii="Calibri" w:hAnsi="Calibri"/>
                <w:sz w:val="19"/>
              </w:rPr>
              <w:t>[</w:t>
            </w:r>
            <w:hyperlink r:id="rId2457" w:history="1">
              <w:r w:rsidRPr="0071168C">
                <w:rPr>
                  <w:rStyle w:val="Hyperlink"/>
                  <w:rFonts w:ascii="Calibri" w:hAnsi="Calibri"/>
                  <w:sz w:val="19"/>
                </w:rPr>
                <w:t>Proclamation</w:t>
              </w:r>
            </w:hyperlink>
            <w:r>
              <w:rPr>
                <w:rFonts w:ascii="Calibri" w:hAnsi="Calibri"/>
                <w:sz w:val="19"/>
              </w:rPr>
              <w:t>]</w:t>
            </w:r>
          </w:p>
        </w:tc>
      </w:tr>
      <w:tr w:rsidR="002127CD" w14:paraId="7FD5AF84" w14:textId="77777777" w:rsidTr="00C278A2">
        <w:tblPrEx>
          <w:jc w:val="left"/>
          <w:tblLook w:val="04A0" w:firstRow="1" w:lastRow="0" w:firstColumn="1" w:lastColumn="0" w:noHBand="0" w:noVBand="1"/>
        </w:tblPrEx>
        <w:trPr>
          <w:trHeight w:val="647"/>
        </w:trPr>
        <w:tc>
          <w:tcPr>
            <w:tcW w:w="1280" w:type="dxa"/>
          </w:tcPr>
          <w:p w14:paraId="3FDD2122" w14:textId="77777777" w:rsidR="002127CD" w:rsidRDefault="002127CD" w:rsidP="002127CD">
            <w:pPr>
              <w:rPr>
                <w:rFonts w:ascii="Calibri" w:hAnsi="Calibri"/>
                <w:sz w:val="19"/>
              </w:rPr>
            </w:pPr>
            <w:r>
              <w:rPr>
                <w:rFonts w:ascii="Calibri" w:hAnsi="Calibri"/>
                <w:sz w:val="19"/>
              </w:rPr>
              <w:t>9/18/16</w:t>
            </w:r>
          </w:p>
        </w:tc>
        <w:tc>
          <w:tcPr>
            <w:tcW w:w="2218" w:type="dxa"/>
            <w:shd w:val="clear" w:color="auto" w:fill="DBE5F1" w:themeFill="accent1" w:themeFillTint="33"/>
          </w:tcPr>
          <w:p w14:paraId="214CE35B" w14:textId="77777777" w:rsidR="002127CD" w:rsidRDefault="002127CD" w:rsidP="002127CD">
            <w:pPr>
              <w:rPr>
                <w:rFonts w:ascii="Calibri" w:hAnsi="Calibri"/>
                <w:b/>
                <w:sz w:val="19"/>
              </w:rPr>
            </w:pPr>
            <w:r>
              <w:rPr>
                <w:rFonts w:ascii="Calibri" w:hAnsi="Calibri"/>
                <w:b/>
                <w:sz w:val="19"/>
              </w:rPr>
              <w:t>Statement from Governor</w:t>
            </w:r>
            <w:r w:rsidRPr="0071168C">
              <w:rPr>
                <w:rFonts w:ascii="Calibri" w:hAnsi="Calibri"/>
                <w:b/>
                <w:sz w:val="19"/>
              </w:rPr>
              <w:t xml:space="preserve"> Dayton on Attack in St. Cloud</w:t>
            </w:r>
          </w:p>
        </w:tc>
        <w:tc>
          <w:tcPr>
            <w:tcW w:w="3222" w:type="dxa"/>
          </w:tcPr>
          <w:p w14:paraId="1DBAD0E9" w14:textId="77777777" w:rsidR="002127CD" w:rsidRDefault="002127CD" w:rsidP="002127CD">
            <w:pPr>
              <w:rPr>
                <w:rFonts w:ascii="Calibri" w:hAnsi="Calibri"/>
                <w:sz w:val="19"/>
              </w:rPr>
            </w:pPr>
            <w:r>
              <w:rPr>
                <w:rFonts w:ascii="Calibri" w:hAnsi="Calibri"/>
                <w:sz w:val="19"/>
              </w:rPr>
              <w:t>Governor Dayton releases a statement on</w:t>
            </w:r>
            <w:r w:rsidRPr="0071168C">
              <w:rPr>
                <w:rFonts w:ascii="Calibri" w:hAnsi="Calibri"/>
                <w:sz w:val="19"/>
              </w:rPr>
              <w:t xml:space="preserve"> the attack that took place in St. Cloud last night.</w:t>
            </w:r>
          </w:p>
        </w:tc>
        <w:tc>
          <w:tcPr>
            <w:tcW w:w="2011" w:type="dxa"/>
          </w:tcPr>
          <w:p w14:paraId="22ED2CA0" w14:textId="77777777" w:rsidR="002127CD" w:rsidRDefault="002127CD" w:rsidP="002127CD">
            <w:pPr>
              <w:rPr>
                <w:rFonts w:ascii="Calibri" w:hAnsi="Calibri"/>
                <w:sz w:val="19"/>
              </w:rPr>
            </w:pPr>
            <w:r>
              <w:rPr>
                <w:rFonts w:ascii="Calibri" w:hAnsi="Calibri"/>
                <w:sz w:val="19"/>
              </w:rPr>
              <w:t>[</w:t>
            </w:r>
            <w:hyperlink r:id="rId2458" w:history="1">
              <w:r w:rsidRPr="0071168C">
                <w:rPr>
                  <w:rStyle w:val="Hyperlink"/>
                  <w:rFonts w:ascii="Calibri" w:hAnsi="Calibri"/>
                  <w:sz w:val="19"/>
                </w:rPr>
                <w:t>News Release</w:t>
              </w:r>
            </w:hyperlink>
            <w:r>
              <w:rPr>
                <w:rFonts w:ascii="Calibri" w:hAnsi="Calibri"/>
                <w:sz w:val="19"/>
              </w:rPr>
              <w:t>]</w:t>
            </w:r>
          </w:p>
        </w:tc>
      </w:tr>
      <w:tr w:rsidR="002127CD" w14:paraId="5A3E0663" w14:textId="77777777" w:rsidTr="00C278A2">
        <w:tblPrEx>
          <w:jc w:val="left"/>
          <w:tblLook w:val="04A0" w:firstRow="1" w:lastRow="0" w:firstColumn="1" w:lastColumn="0" w:noHBand="0" w:noVBand="1"/>
        </w:tblPrEx>
        <w:trPr>
          <w:trHeight w:val="530"/>
        </w:trPr>
        <w:tc>
          <w:tcPr>
            <w:tcW w:w="1280" w:type="dxa"/>
          </w:tcPr>
          <w:p w14:paraId="43BB6067" w14:textId="77777777" w:rsidR="002127CD" w:rsidRDefault="002127CD" w:rsidP="002127CD">
            <w:pPr>
              <w:rPr>
                <w:rFonts w:ascii="Calibri" w:hAnsi="Calibri"/>
                <w:sz w:val="19"/>
              </w:rPr>
            </w:pPr>
            <w:r>
              <w:rPr>
                <w:rFonts w:ascii="Calibri" w:hAnsi="Calibri"/>
                <w:sz w:val="19"/>
              </w:rPr>
              <w:t>9/19/16</w:t>
            </w:r>
          </w:p>
        </w:tc>
        <w:tc>
          <w:tcPr>
            <w:tcW w:w="2218" w:type="dxa"/>
            <w:shd w:val="clear" w:color="auto" w:fill="DBE5F1" w:themeFill="accent1" w:themeFillTint="33"/>
          </w:tcPr>
          <w:p w14:paraId="066E163B" w14:textId="77777777" w:rsidR="002127CD" w:rsidRDefault="002127CD" w:rsidP="002127CD">
            <w:pPr>
              <w:rPr>
                <w:rFonts w:ascii="Calibri" w:hAnsi="Calibri"/>
                <w:b/>
                <w:sz w:val="19"/>
              </w:rPr>
            </w:pPr>
            <w:r>
              <w:rPr>
                <w:rFonts w:ascii="Calibri" w:hAnsi="Calibri"/>
                <w:b/>
                <w:sz w:val="19"/>
              </w:rPr>
              <w:t xml:space="preserve">Statement from Governor </w:t>
            </w:r>
            <w:r w:rsidRPr="0071168C">
              <w:rPr>
                <w:rFonts w:ascii="Calibri" w:hAnsi="Calibri"/>
                <w:b/>
                <w:sz w:val="19"/>
              </w:rPr>
              <w:t>Dayton on Call with President Obama</w:t>
            </w:r>
          </w:p>
        </w:tc>
        <w:tc>
          <w:tcPr>
            <w:tcW w:w="3222" w:type="dxa"/>
          </w:tcPr>
          <w:p w14:paraId="48577B7F" w14:textId="77777777" w:rsidR="002127CD" w:rsidRDefault="002127CD" w:rsidP="002127CD">
            <w:pPr>
              <w:rPr>
                <w:rFonts w:ascii="Calibri" w:hAnsi="Calibri"/>
                <w:sz w:val="19"/>
              </w:rPr>
            </w:pPr>
            <w:r>
              <w:rPr>
                <w:rFonts w:ascii="Calibri" w:hAnsi="Calibri"/>
                <w:sz w:val="19"/>
              </w:rPr>
              <w:t>President Obama calls Governor Dayton in response to the attack that took place in St. Cloud.</w:t>
            </w:r>
          </w:p>
        </w:tc>
        <w:tc>
          <w:tcPr>
            <w:tcW w:w="2011" w:type="dxa"/>
          </w:tcPr>
          <w:p w14:paraId="5F299B77" w14:textId="77777777" w:rsidR="002127CD" w:rsidRDefault="002127CD" w:rsidP="002127CD">
            <w:pPr>
              <w:rPr>
                <w:rFonts w:ascii="Calibri" w:hAnsi="Calibri"/>
                <w:sz w:val="19"/>
              </w:rPr>
            </w:pPr>
            <w:r>
              <w:rPr>
                <w:rFonts w:ascii="Calibri" w:hAnsi="Calibri"/>
                <w:sz w:val="19"/>
              </w:rPr>
              <w:t>[</w:t>
            </w:r>
            <w:hyperlink r:id="rId2459" w:history="1">
              <w:r w:rsidRPr="0071168C">
                <w:rPr>
                  <w:rStyle w:val="Hyperlink"/>
                  <w:rFonts w:ascii="Calibri" w:hAnsi="Calibri"/>
                  <w:sz w:val="19"/>
                </w:rPr>
                <w:t>News Release</w:t>
              </w:r>
            </w:hyperlink>
            <w:r>
              <w:rPr>
                <w:rFonts w:ascii="Calibri" w:hAnsi="Calibri"/>
                <w:sz w:val="19"/>
              </w:rPr>
              <w:t>]</w:t>
            </w:r>
          </w:p>
        </w:tc>
      </w:tr>
      <w:tr w:rsidR="002127CD" w14:paraId="15E86649" w14:textId="77777777" w:rsidTr="00C278A2">
        <w:tblPrEx>
          <w:jc w:val="left"/>
          <w:tblLook w:val="04A0" w:firstRow="1" w:lastRow="0" w:firstColumn="1" w:lastColumn="0" w:noHBand="0" w:noVBand="1"/>
        </w:tblPrEx>
        <w:trPr>
          <w:trHeight w:val="530"/>
        </w:trPr>
        <w:tc>
          <w:tcPr>
            <w:tcW w:w="1280" w:type="dxa"/>
          </w:tcPr>
          <w:p w14:paraId="1887DBDC" w14:textId="77777777" w:rsidR="002127CD" w:rsidRDefault="002127CD" w:rsidP="002127CD">
            <w:pPr>
              <w:rPr>
                <w:rFonts w:ascii="Calibri" w:hAnsi="Calibri"/>
                <w:sz w:val="19"/>
              </w:rPr>
            </w:pPr>
            <w:r>
              <w:rPr>
                <w:rFonts w:ascii="Calibri" w:hAnsi="Calibri"/>
                <w:sz w:val="19"/>
              </w:rPr>
              <w:t>9/21/16</w:t>
            </w:r>
          </w:p>
        </w:tc>
        <w:tc>
          <w:tcPr>
            <w:tcW w:w="2218" w:type="dxa"/>
            <w:shd w:val="clear" w:color="auto" w:fill="DBE5F1" w:themeFill="accent1" w:themeFillTint="33"/>
          </w:tcPr>
          <w:p w14:paraId="2F0A3CDF" w14:textId="77777777" w:rsidR="002127CD" w:rsidRDefault="002127CD" w:rsidP="002127CD">
            <w:pPr>
              <w:rPr>
                <w:rFonts w:ascii="Calibri" w:hAnsi="Calibri"/>
                <w:b/>
                <w:sz w:val="19"/>
              </w:rPr>
            </w:pPr>
            <w:r w:rsidRPr="0071168C">
              <w:rPr>
                <w:rFonts w:ascii="Calibri" w:hAnsi="Calibri"/>
                <w:b/>
                <w:sz w:val="19"/>
              </w:rPr>
              <w:t>State of Minnesota and Xcel Energy Announce Partnership Bringing Clean, Renewable Energy to State Capitol Complex</w:t>
            </w:r>
          </w:p>
        </w:tc>
        <w:tc>
          <w:tcPr>
            <w:tcW w:w="3222" w:type="dxa"/>
          </w:tcPr>
          <w:p w14:paraId="36CE0876" w14:textId="77777777" w:rsidR="002127CD" w:rsidRDefault="002127CD" w:rsidP="002127CD">
            <w:pPr>
              <w:rPr>
                <w:rFonts w:ascii="Calibri" w:hAnsi="Calibri"/>
                <w:sz w:val="19"/>
              </w:rPr>
            </w:pPr>
            <w:r>
              <w:rPr>
                <w:rFonts w:ascii="Calibri" w:hAnsi="Calibri"/>
                <w:sz w:val="19"/>
              </w:rPr>
              <w:t xml:space="preserve">Lt. Governor </w:t>
            </w:r>
            <w:r w:rsidRPr="0071168C">
              <w:rPr>
                <w:rFonts w:ascii="Calibri" w:hAnsi="Calibri"/>
                <w:sz w:val="19"/>
              </w:rPr>
              <w:t>Smith and the Minnesota Department of Administration today announced a new partnership with Xcel Energy called the Renewable*Connect Government Pilot Program. The new initiative will ensure that 33 percent of the base energy used at the State Capitol Complex comes from renewable sources.</w:t>
            </w:r>
          </w:p>
        </w:tc>
        <w:tc>
          <w:tcPr>
            <w:tcW w:w="2011" w:type="dxa"/>
          </w:tcPr>
          <w:p w14:paraId="19275B5B" w14:textId="77777777" w:rsidR="002127CD" w:rsidRDefault="002127CD" w:rsidP="002127CD">
            <w:pPr>
              <w:rPr>
                <w:rFonts w:ascii="Calibri" w:hAnsi="Calibri"/>
                <w:sz w:val="19"/>
              </w:rPr>
            </w:pPr>
            <w:r>
              <w:rPr>
                <w:rFonts w:ascii="Calibri" w:hAnsi="Calibri"/>
                <w:sz w:val="19"/>
              </w:rPr>
              <w:t>[</w:t>
            </w:r>
            <w:hyperlink r:id="rId2460" w:history="1">
              <w:r w:rsidRPr="0071168C">
                <w:rPr>
                  <w:rStyle w:val="Hyperlink"/>
                  <w:rFonts w:ascii="Calibri" w:hAnsi="Calibri"/>
                  <w:sz w:val="19"/>
                </w:rPr>
                <w:t>News Release</w:t>
              </w:r>
            </w:hyperlink>
            <w:r>
              <w:rPr>
                <w:rFonts w:ascii="Calibri" w:hAnsi="Calibri"/>
                <w:sz w:val="19"/>
              </w:rPr>
              <w:t>]</w:t>
            </w:r>
          </w:p>
        </w:tc>
      </w:tr>
      <w:tr w:rsidR="002127CD" w14:paraId="5D00C42B" w14:textId="77777777" w:rsidTr="00C278A2">
        <w:tblPrEx>
          <w:jc w:val="left"/>
          <w:tblLook w:val="04A0" w:firstRow="1" w:lastRow="0" w:firstColumn="1" w:lastColumn="0" w:noHBand="0" w:noVBand="1"/>
        </w:tblPrEx>
        <w:trPr>
          <w:trHeight w:val="530"/>
        </w:trPr>
        <w:tc>
          <w:tcPr>
            <w:tcW w:w="1280" w:type="dxa"/>
          </w:tcPr>
          <w:p w14:paraId="0FA8C927" w14:textId="77777777" w:rsidR="002127CD" w:rsidRDefault="002127CD" w:rsidP="002127CD">
            <w:pPr>
              <w:rPr>
                <w:rFonts w:ascii="Calibri" w:hAnsi="Calibri"/>
                <w:sz w:val="19"/>
              </w:rPr>
            </w:pPr>
            <w:r>
              <w:rPr>
                <w:rFonts w:ascii="Calibri" w:hAnsi="Calibri"/>
                <w:sz w:val="19"/>
              </w:rPr>
              <w:t>9/22/16</w:t>
            </w:r>
          </w:p>
        </w:tc>
        <w:tc>
          <w:tcPr>
            <w:tcW w:w="2218" w:type="dxa"/>
            <w:shd w:val="clear" w:color="auto" w:fill="DBE5F1" w:themeFill="accent1" w:themeFillTint="33"/>
          </w:tcPr>
          <w:p w14:paraId="59398D58" w14:textId="77777777" w:rsidR="002127CD" w:rsidRPr="0071168C" w:rsidRDefault="002127CD" w:rsidP="002127CD">
            <w:pPr>
              <w:rPr>
                <w:rFonts w:ascii="Calibri" w:hAnsi="Calibri"/>
                <w:b/>
                <w:sz w:val="19"/>
              </w:rPr>
            </w:pPr>
            <w:r w:rsidRPr="0071168C">
              <w:rPr>
                <w:rFonts w:ascii="Calibri" w:hAnsi="Calibri"/>
                <w:b/>
                <w:sz w:val="19"/>
              </w:rPr>
              <w:t>Governor Dayton Proclaims Today “Teach Ag Day” in Minnesota</w:t>
            </w:r>
          </w:p>
        </w:tc>
        <w:tc>
          <w:tcPr>
            <w:tcW w:w="3222" w:type="dxa"/>
          </w:tcPr>
          <w:p w14:paraId="0FF0614F" w14:textId="77777777" w:rsidR="002127CD" w:rsidRDefault="002127CD" w:rsidP="002127CD">
            <w:pPr>
              <w:rPr>
                <w:rFonts w:ascii="Calibri" w:hAnsi="Calibri"/>
                <w:sz w:val="19"/>
              </w:rPr>
            </w:pPr>
            <w:r w:rsidRPr="0071168C">
              <w:rPr>
                <w:rFonts w:ascii="Calibri" w:hAnsi="Calibri"/>
                <w:sz w:val="19"/>
              </w:rPr>
              <w:t>Recognizing the important contributions of agricultural educators to Minnesota’s stu</w:t>
            </w:r>
            <w:r>
              <w:rPr>
                <w:rFonts w:ascii="Calibri" w:hAnsi="Calibri"/>
                <w:sz w:val="19"/>
              </w:rPr>
              <w:t>dents and economy, Governor Dayton proclaims</w:t>
            </w:r>
            <w:r w:rsidRPr="0071168C">
              <w:rPr>
                <w:rFonts w:ascii="Calibri" w:hAnsi="Calibri"/>
                <w:sz w:val="19"/>
              </w:rPr>
              <w:t xml:space="preserve"> Thursday, September 22, 2016, “Teach Ag Day” in Minnesota.</w:t>
            </w:r>
          </w:p>
        </w:tc>
        <w:tc>
          <w:tcPr>
            <w:tcW w:w="2011" w:type="dxa"/>
          </w:tcPr>
          <w:p w14:paraId="13D1BC3D" w14:textId="77777777" w:rsidR="002127CD" w:rsidRDefault="002127CD" w:rsidP="002127CD">
            <w:pPr>
              <w:rPr>
                <w:rFonts w:ascii="Calibri" w:hAnsi="Calibri"/>
                <w:sz w:val="19"/>
              </w:rPr>
            </w:pPr>
            <w:r>
              <w:rPr>
                <w:rFonts w:ascii="Calibri" w:hAnsi="Calibri"/>
                <w:sz w:val="19"/>
              </w:rPr>
              <w:t>[</w:t>
            </w:r>
            <w:hyperlink r:id="rId2461" w:history="1">
              <w:r w:rsidRPr="0071168C">
                <w:rPr>
                  <w:rStyle w:val="Hyperlink"/>
                  <w:rFonts w:ascii="Calibri" w:hAnsi="Calibri"/>
                  <w:sz w:val="19"/>
                </w:rPr>
                <w:t>News Release</w:t>
              </w:r>
            </w:hyperlink>
            <w:r>
              <w:rPr>
                <w:rFonts w:ascii="Calibri" w:hAnsi="Calibri"/>
                <w:sz w:val="19"/>
              </w:rPr>
              <w:t>]</w:t>
            </w:r>
          </w:p>
          <w:p w14:paraId="702F2DE6" w14:textId="77777777" w:rsidR="002127CD" w:rsidRDefault="002127CD" w:rsidP="002127CD">
            <w:pPr>
              <w:rPr>
                <w:rFonts w:ascii="Calibri" w:hAnsi="Calibri"/>
                <w:sz w:val="19"/>
              </w:rPr>
            </w:pPr>
            <w:r>
              <w:rPr>
                <w:rFonts w:ascii="Calibri" w:hAnsi="Calibri"/>
                <w:sz w:val="19"/>
              </w:rPr>
              <w:t>[</w:t>
            </w:r>
            <w:hyperlink r:id="rId2462" w:history="1">
              <w:r w:rsidRPr="0071168C">
                <w:rPr>
                  <w:rStyle w:val="Hyperlink"/>
                  <w:rFonts w:ascii="Calibri" w:hAnsi="Calibri"/>
                  <w:sz w:val="19"/>
                </w:rPr>
                <w:t>Proclamation</w:t>
              </w:r>
            </w:hyperlink>
            <w:r>
              <w:rPr>
                <w:rFonts w:ascii="Calibri" w:hAnsi="Calibri"/>
                <w:sz w:val="19"/>
              </w:rPr>
              <w:t>]</w:t>
            </w:r>
          </w:p>
        </w:tc>
      </w:tr>
      <w:tr w:rsidR="002127CD" w14:paraId="194E426F" w14:textId="77777777" w:rsidTr="00C278A2">
        <w:tblPrEx>
          <w:jc w:val="left"/>
          <w:tblLook w:val="04A0" w:firstRow="1" w:lastRow="0" w:firstColumn="1" w:lastColumn="0" w:noHBand="0" w:noVBand="1"/>
        </w:tblPrEx>
        <w:trPr>
          <w:trHeight w:val="530"/>
        </w:trPr>
        <w:tc>
          <w:tcPr>
            <w:tcW w:w="1280" w:type="dxa"/>
          </w:tcPr>
          <w:p w14:paraId="017289F4" w14:textId="77777777" w:rsidR="002127CD" w:rsidRDefault="002127CD" w:rsidP="002127CD">
            <w:pPr>
              <w:rPr>
                <w:rFonts w:ascii="Calibri" w:hAnsi="Calibri"/>
                <w:sz w:val="19"/>
              </w:rPr>
            </w:pPr>
            <w:r>
              <w:rPr>
                <w:rFonts w:ascii="Calibri" w:hAnsi="Calibri"/>
                <w:sz w:val="19"/>
              </w:rPr>
              <w:t>9/23/16</w:t>
            </w:r>
          </w:p>
        </w:tc>
        <w:tc>
          <w:tcPr>
            <w:tcW w:w="2218" w:type="dxa"/>
            <w:shd w:val="clear" w:color="auto" w:fill="DBE5F1" w:themeFill="accent1" w:themeFillTint="33"/>
          </w:tcPr>
          <w:p w14:paraId="22231170" w14:textId="77777777" w:rsidR="002127CD" w:rsidRPr="0071168C" w:rsidRDefault="002127CD" w:rsidP="002127CD">
            <w:pPr>
              <w:rPr>
                <w:rFonts w:ascii="Calibri" w:hAnsi="Calibri"/>
                <w:b/>
                <w:sz w:val="19"/>
              </w:rPr>
            </w:pPr>
            <w:r>
              <w:rPr>
                <w:rFonts w:ascii="Calibri" w:hAnsi="Calibri"/>
                <w:b/>
                <w:sz w:val="19"/>
              </w:rPr>
              <w:t>Governor</w:t>
            </w:r>
            <w:r w:rsidRPr="00767711">
              <w:rPr>
                <w:rFonts w:ascii="Calibri" w:hAnsi="Calibri"/>
                <w:b/>
                <w:sz w:val="19"/>
              </w:rPr>
              <w:t xml:space="preserve"> Dayton Declares Saturday, October 22, 2016, to be “Jacob </w:t>
            </w:r>
            <w:proofErr w:type="spellStart"/>
            <w:r w:rsidRPr="00767711">
              <w:rPr>
                <w:rFonts w:ascii="Calibri" w:hAnsi="Calibri"/>
                <w:b/>
                <w:sz w:val="19"/>
              </w:rPr>
              <w:t>Wetterling</w:t>
            </w:r>
            <w:proofErr w:type="spellEnd"/>
            <w:r w:rsidRPr="00767711">
              <w:rPr>
                <w:rFonts w:ascii="Calibri" w:hAnsi="Calibri"/>
                <w:b/>
                <w:sz w:val="19"/>
              </w:rPr>
              <w:t xml:space="preserve"> Day” in the State of Minnesota</w:t>
            </w:r>
          </w:p>
        </w:tc>
        <w:tc>
          <w:tcPr>
            <w:tcW w:w="3222" w:type="dxa"/>
          </w:tcPr>
          <w:p w14:paraId="3660A738" w14:textId="77777777" w:rsidR="002127CD" w:rsidRPr="0071168C" w:rsidRDefault="002127CD" w:rsidP="002127CD">
            <w:pPr>
              <w:rPr>
                <w:rFonts w:ascii="Calibri" w:hAnsi="Calibri"/>
                <w:sz w:val="19"/>
              </w:rPr>
            </w:pPr>
            <w:r>
              <w:rPr>
                <w:rFonts w:ascii="Calibri" w:hAnsi="Calibri"/>
                <w:sz w:val="19"/>
              </w:rPr>
              <w:t>Governor Dayton issues</w:t>
            </w:r>
            <w:r w:rsidRPr="00767711">
              <w:rPr>
                <w:rFonts w:ascii="Calibri" w:hAnsi="Calibri"/>
                <w:sz w:val="19"/>
              </w:rPr>
              <w:t xml:space="preserve"> a proclamation declaring Saturday, October 22, 2016, to be “Jacob </w:t>
            </w:r>
            <w:proofErr w:type="spellStart"/>
            <w:r w:rsidRPr="00767711">
              <w:rPr>
                <w:rFonts w:ascii="Calibri" w:hAnsi="Calibri"/>
                <w:sz w:val="19"/>
              </w:rPr>
              <w:t>Wetterling</w:t>
            </w:r>
            <w:proofErr w:type="spellEnd"/>
            <w:r w:rsidRPr="00767711">
              <w:rPr>
                <w:rFonts w:ascii="Calibri" w:hAnsi="Calibri"/>
                <w:sz w:val="19"/>
              </w:rPr>
              <w:t xml:space="preserve"> Day” in the State of Minnesota, which marks the 27th anniversary of his kidnapping. A private funeral for Jacob </w:t>
            </w:r>
            <w:proofErr w:type="gramStart"/>
            <w:r w:rsidRPr="00767711">
              <w:rPr>
                <w:rFonts w:ascii="Calibri" w:hAnsi="Calibri"/>
                <w:sz w:val="19"/>
              </w:rPr>
              <w:t>will be held</w:t>
            </w:r>
            <w:proofErr w:type="gramEnd"/>
            <w:r w:rsidRPr="00767711">
              <w:rPr>
                <w:rFonts w:ascii="Calibri" w:hAnsi="Calibri"/>
                <w:sz w:val="19"/>
              </w:rPr>
              <w:t xml:space="preserve"> this Sunday, September 25, 2016.</w:t>
            </w:r>
          </w:p>
        </w:tc>
        <w:tc>
          <w:tcPr>
            <w:tcW w:w="2011" w:type="dxa"/>
          </w:tcPr>
          <w:p w14:paraId="34FBD0CB" w14:textId="77777777" w:rsidR="002127CD" w:rsidRDefault="002127CD" w:rsidP="002127CD">
            <w:pPr>
              <w:rPr>
                <w:rFonts w:ascii="Calibri" w:hAnsi="Calibri"/>
                <w:sz w:val="19"/>
              </w:rPr>
            </w:pPr>
            <w:r>
              <w:rPr>
                <w:rFonts w:ascii="Calibri" w:hAnsi="Calibri"/>
                <w:sz w:val="19"/>
              </w:rPr>
              <w:t>[</w:t>
            </w:r>
            <w:hyperlink r:id="rId2463" w:history="1">
              <w:r w:rsidRPr="00767711">
                <w:rPr>
                  <w:rStyle w:val="Hyperlink"/>
                  <w:rFonts w:ascii="Calibri" w:hAnsi="Calibri"/>
                  <w:sz w:val="19"/>
                </w:rPr>
                <w:t>News Release</w:t>
              </w:r>
            </w:hyperlink>
            <w:r>
              <w:rPr>
                <w:rFonts w:ascii="Calibri" w:hAnsi="Calibri"/>
                <w:sz w:val="19"/>
              </w:rPr>
              <w:t>]</w:t>
            </w:r>
          </w:p>
          <w:p w14:paraId="3B85DBCE" w14:textId="77777777" w:rsidR="002127CD" w:rsidRDefault="002127CD" w:rsidP="002127CD">
            <w:pPr>
              <w:rPr>
                <w:rFonts w:ascii="Calibri" w:hAnsi="Calibri"/>
                <w:sz w:val="19"/>
              </w:rPr>
            </w:pPr>
            <w:r>
              <w:rPr>
                <w:rFonts w:ascii="Calibri" w:hAnsi="Calibri"/>
                <w:sz w:val="19"/>
              </w:rPr>
              <w:t>[</w:t>
            </w:r>
            <w:hyperlink r:id="rId2464" w:history="1">
              <w:r w:rsidRPr="00767711">
                <w:rPr>
                  <w:rStyle w:val="Hyperlink"/>
                  <w:rFonts w:ascii="Calibri" w:hAnsi="Calibri"/>
                  <w:sz w:val="19"/>
                </w:rPr>
                <w:t>Proclamation</w:t>
              </w:r>
            </w:hyperlink>
            <w:r>
              <w:rPr>
                <w:rFonts w:ascii="Calibri" w:hAnsi="Calibri"/>
                <w:sz w:val="19"/>
              </w:rPr>
              <w:t>]</w:t>
            </w:r>
          </w:p>
        </w:tc>
      </w:tr>
      <w:tr w:rsidR="002127CD" w14:paraId="2FE90D54" w14:textId="77777777" w:rsidTr="00C278A2">
        <w:tblPrEx>
          <w:jc w:val="left"/>
          <w:tblLook w:val="04A0" w:firstRow="1" w:lastRow="0" w:firstColumn="1" w:lastColumn="0" w:noHBand="0" w:noVBand="1"/>
        </w:tblPrEx>
        <w:trPr>
          <w:trHeight w:val="530"/>
        </w:trPr>
        <w:tc>
          <w:tcPr>
            <w:tcW w:w="1280" w:type="dxa"/>
          </w:tcPr>
          <w:p w14:paraId="6A575292" w14:textId="77777777" w:rsidR="002127CD" w:rsidRDefault="002127CD" w:rsidP="002127CD">
            <w:pPr>
              <w:rPr>
                <w:rFonts w:ascii="Calibri" w:hAnsi="Calibri"/>
                <w:sz w:val="19"/>
              </w:rPr>
            </w:pPr>
            <w:r>
              <w:rPr>
                <w:rFonts w:ascii="Calibri" w:hAnsi="Calibri"/>
                <w:sz w:val="19"/>
              </w:rPr>
              <w:lastRenderedPageBreak/>
              <w:t>9/23/16</w:t>
            </w:r>
          </w:p>
        </w:tc>
        <w:tc>
          <w:tcPr>
            <w:tcW w:w="2218" w:type="dxa"/>
            <w:shd w:val="clear" w:color="auto" w:fill="DBE5F1" w:themeFill="accent1" w:themeFillTint="33"/>
          </w:tcPr>
          <w:p w14:paraId="3307985C" w14:textId="77777777" w:rsidR="002127CD" w:rsidRDefault="002127CD" w:rsidP="002127CD">
            <w:pPr>
              <w:rPr>
                <w:rFonts w:ascii="Calibri" w:hAnsi="Calibri"/>
                <w:b/>
                <w:sz w:val="19"/>
              </w:rPr>
            </w:pPr>
            <w:r w:rsidRPr="00767711">
              <w:rPr>
                <w:rFonts w:ascii="Calibri" w:hAnsi="Calibri"/>
                <w:b/>
                <w:sz w:val="19"/>
              </w:rPr>
              <w:t>Governor Dayton Orders Flags Flown at Half-Staff in Observation of the National Fallen Firefighters Memorial Service</w:t>
            </w:r>
          </w:p>
        </w:tc>
        <w:tc>
          <w:tcPr>
            <w:tcW w:w="3222" w:type="dxa"/>
          </w:tcPr>
          <w:p w14:paraId="456CDBC9" w14:textId="77777777" w:rsidR="002127CD" w:rsidRDefault="002127CD" w:rsidP="002127CD">
            <w:pPr>
              <w:rPr>
                <w:rFonts w:ascii="Calibri" w:hAnsi="Calibri"/>
                <w:sz w:val="19"/>
              </w:rPr>
            </w:pPr>
            <w:r w:rsidRPr="00767711">
              <w:rPr>
                <w:rFonts w:ascii="Calibri" w:hAnsi="Calibri"/>
                <w:sz w:val="19"/>
              </w:rPr>
              <w:t xml:space="preserve">In honor of firefighters who have been killed or disabled in </w:t>
            </w:r>
            <w:r>
              <w:rPr>
                <w:rFonts w:ascii="Calibri" w:hAnsi="Calibri"/>
                <w:sz w:val="19"/>
              </w:rPr>
              <w:t>the line of duty, Governor Dayton orders</w:t>
            </w:r>
            <w:r w:rsidRPr="00767711">
              <w:rPr>
                <w:rFonts w:ascii="Calibri" w:hAnsi="Calibri"/>
                <w:sz w:val="19"/>
              </w:rPr>
              <w:t xml:space="preserve"> all United States flags and Minnesota flags be flown at half-staff at all state and federal buildings in the State of Minnesota, from sunrise until sunset on Sunday, September 25, 2016.</w:t>
            </w:r>
          </w:p>
        </w:tc>
        <w:tc>
          <w:tcPr>
            <w:tcW w:w="2011" w:type="dxa"/>
          </w:tcPr>
          <w:p w14:paraId="7C388A1A" w14:textId="77777777" w:rsidR="002127CD" w:rsidRDefault="002127CD" w:rsidP="002127CD">
            <w:pPr>
              <w:rPr>
                <w:rFonts w:ascii="Calibri" w:hAnsi="Calibri"/>
                <w:sz w:val="19"/>
              </w:rPr>
            </w:pPr>
            <w:r>
              <w:rPr>
                <w:rFonts w:ascii="Calibri" w:hAnsi="Calibri"/>
                <w:sz w:val="19"/>
              </w:rPr>
              <w:t>[</w:t>
            </w:r>
            <w:hyperlink r:id="rId2465" w:history="1">
              <w:r w:rsidRPr="00767711">
                <w:rPr>
                  <w:rStyle w:val="Hyperlink"/>
                  <w:rFonts w:ascii="Calibri" w:hAnsi="Calibri"/>
                  <w:sz w:val="19"/>
                </w:rPr>
                <w:t>News Release</w:t>
              </w:r>
            </w:hyperlink>
            <w:r>
              <w:rPr>
                <w:rFonts w:ascii="Calibri" w:hAnsi="Calibri"/>
                <w:sz w:val="19"/>
              </w:rPr>
              <w:t>]</w:t>
            </w:r>
          </w:p>
          <w:p w14:paraId="201710B7" w14:textId="77777777" w:rsidR="002127CD" w:rsidRDefault="002127CD" w:rsidP="002127CD">
            <w:pPr>
              <w:rPr>
                <w:rFonts w:ascii="Calibri" w:hAnsi="Calibri"/>
                <w:sz w:val="19"/>
              </w:rPr>
            </w:pPr>
            <w:r>
              <w:rPr>
                <w:rFonts w:ascii="Calibri" w:hAnsi="Calibri"/>
                <w:sz w:val="19"/>
              </w:rPr>
              <w:t>[</w:t>
            </w:r>
            <w:hyperlink r:id="rId2466" w:history="1">
              <w:r w:rsidRPr="00767711">
                <w:rPr>
                  <w:rStyle w:val="Hyperlink"/>
                  <w:rFonts w:ascii="Calibri" w:hAnsi="Calibri"/>
                  <w:sz w:val="19"/>
                </w:rPr>
                <w:t>Proclamation</w:t>
              </w:r>
            </w:hyperlink>
            <w:r>
              <w:rPr>
                <w:rFonts w:ascii="Calibri" w:hAnsi="Calibri"/>
                <w:sz w:val="19"/>
              </w:rPr>
              <w:t>]</w:t>
            </w:r>
          </w:p>
        </w:tc>
      </w:tr>
      <w:tr w:rsidR="00767711" w14:paraId="571F07C1" w14:textId="77777777" w:rsidTr="002127CD">
        <w:trPr>
          <w:trHeight w:val="530"/>
          <w:jc w:val="center"/>
        </w:trPr>
        <w:tc>
          <w:tcPr>
            <w:tcW w:w="1280" w:type="dxa"/>
          </w:tcPr>
          <w:p w14:paraId="68C3A757" w14:textId="28F722EC" w:rsidR="00767711" w:rsidRDefault="00767711" w:rsidP="00D12054">
            <w:pPr>
              <w:rPr>
                <w:rFonts w:ascii="Calibri" w:hAnsi="Calibri"/>
                <w:sz w:val="19"/>
              </w:rPr>
            </w:pPr>
            <w:r>
              <w:rPr>
                <w:rFonts w:ascii="Calibri" w:hAnsi="Calibri"/>
                <w:sz w:val="19"/>
              </w:rPr>
              <w:t>9/25/16</w:t>
            </w:r>
          </w:p>
        </w:tc>
        <w:tc>
          <w:tcPr>
            <w:tcW w:w="2218" w:type="dxa"/>
            <w:shd w:val="clear" w:color="auto" w:fill="DBE5F1" w:themeFill="accent1" w:themeFillTint="33"/>
          </w:tcPr>
          <w:p w14:paraId="34F7A78C" w14:textId="45E9D352" w:rsidR="00767711" w:rsidRPr="00767711" w:rsidRDefault="001D0948" w:rsidP="00D12054">
            <w:pPr>
              <w:rPr>
                <w:rFonts w:ascii="Calibri" w:hAnsi="Calibri"/>
                <w:b/>
                <w:sz w:val="19"/>
              </w:rPr>
            </w:pPr>
            <w:r>
              <w:rPr>
                <w:rFonts w:ascii="Calibri" w:hAnsi="Calibri"/>
                <w:b/>
                <w:sz w:val="19"/>
              </w:rPr>
              <w:t xml:space="preserve">Statement from Governor </w:t>
            </w:r>
            <w:r w:rsidR="00767711" w:rsidRPr="00767711">
              <w:rPr>
                <w:rFonts w:ascii="Calibri" w:hAnsi="Calibri"/>
                <w:b/>
                <w:sz w:val="19"/>
              </w:rPr>
              <w:t xml:space="preserve">Dayton on Jacob </w:t>
            </w:r>
            <w:proofErr w:type="spellStart"/>
            <w:r w:rsidR="00767711" w:rsidRPr="00767711">
              <w:rPr>
                <w:rFonts w:ascii="Calibri" w:hAnsi="Calibri"/>
                <w:b/>
                <w:sz w:val="19"/>
              </w:rPr>
              <w:t>Wetterling</w:t>
            </w:r>
            <w:proofErr w:type="spellEnd"/>
            <w:r w:rsidR="00767711" w:rsidRPr="00767711">
              <w:rPr>
                <w:rFonts w:ascii="Calibri" w:hAnsi="Calibri"/>
                <w:b/>
                <w:sz w:val="19"/>
              </w:rPr>
              <w:t xml:space="preserve"> Memorial Service</w:t>
            </w:r>
          </w:p>
        </w:tc>
        <w:tc>
          <w:tcPr>
            <w:tcW w:w="3222" w:type="dxa"/>
          </w:tcPr>
          <w:p w14:paraId="1BE371C4" w14:textId="0533ABC9" w:rsidR="00767711" w:rsidRPr="00767711" w:rsidRDefault="00767711" w:rsidP="00767711">
            <w:pPr>
              <w:rPr>
                <w:rFonts w:ascii="Calibri" w:hAnsi="Calibri"/>
                <w:sz w:val="19"/>
              </w:rPr>
            </w:pPr>
            <w:r>
              <w:rPr>
                <w:rFonts w:ascii="Calibri" w:hAnsi="Calibri"/>
                <w:sz w:val="19"/>
              </w:rPr>
              <w:t>Governor Dayton issues</w:t>
            </w:r>
            <w:r w:rsidRPr="00767711">
              <w:rPr>
                <w:rFonts w:ascii="Calibri" w:hAnsi="Calibri"/>
                <w:sz w:val="19"/>
              </w:rPr>
              <w:t xml:space="preserve"> </w:t>
            </w:r>
            <w:r>
              <w:rPr>
                <w:rFonts w:ascii="Calibri" w:hAnsi="Calibri"/>
                <w:sz w:val="19"/>
              </w:rPr>
              <w:t>a</w:t>
            </w:r>
            <w:r w:rsidRPr="00767711">
              <w:rPr>
                <w:rFonts w:ascii="Calibri" w:hAnsi="Calibri"/>
                <w:sz w:val="19"/>
              </w:rPr>
              <w:t xml:space="preserve"> statement, following the memorial service for Jacob </w:t>
            </w:r>
            <w:proofErr w:type="spellStart"/>
            <w:r w:rsidRPr="00767711">
              <w:rPr>
                <w:rFonts w:ascii="Calibri" w:hAnsi="Calibri"/>
                <w:sz w:val="19"/>
              </w:rPr>
              <w:t>Wetterling</w:t>
            </w:r>
            <w:proofErr w:type="spellEnd"/>
            <w:r w:rsidRPr="00767711">
              <w:rPr>
                <w:rFonts w:ascii="Calibri" w:hAnsi="Calibri"/>
                <w:sz w:val="19"/>
              </w:rPr>
              <w:t>. Governor Dayton attended the service earlier today.</w:t>
            </w:r>
          </w:p>
        </w:tc>
        <w:tc>
          <w:tcPr>
            <w:tcW w:w="2011" w:type="dxa"/>
          </w:tcPr>
          <w:p w14:paraId="31ACA7CE" w14:textId="76BB5E85" w:rsidR="00767711" w:rsidRDefault="00767711" w:rsidP="00A11550">
            <w:pPr>
              <w:rPr>
                <w:rFonts w:ascii="Calibri" w:hAnsi="Calibri"/>
                <w:sz w:val="19"/>
              </w:rPr>
            </w:pPr>
            <w:r>
              <w:rPr>
                <w:rFonts w:ascii="Calibri" w:hAnsi="Calibri"/>
                <w:sz w:val="19"/>
              </w:rPr>
              <w:t>[</w:t>
            </w:r>
            <w:hyperlink r:id="rId2467" w:history="1">
              <w:r w:rsidRPr="00767711">
                <w:rPr>
                  <w:rStyle w:val="Hyperlink"/>
                  <w:rFonts w:ascii="Calibri" w:hAnsi="Calibri"/>
                  <w:sz w:val="19"/>
                </w:rPr>
                <w:t>News Release</w:t>
              </w:r>
            </w:hyperlink>
            <w:r>
              <w:rPr>
                <w:rFonts w:ascii="Calibri" w:hAnsi="Calibri"/>
                <w:sz w:val="19"/>
              </w:rPr>
              <w:t>]</w:t>
            </w:r>
          </w:p>
          <w:p w14:paraId="570BC5AF" w14:textId="685211AF" w:rsidR="00767711" w:rsidRDefault="00767711" w:rsidP="00A11550">
            <w:pPr>
              <w:rPr>
                <w:rFonts w:ascii="Calibri" w:hAnsi="Calibri"/>
                <w:sz w:val="19"/>
              </w:rPr>
            </w:pPr>
            <w:r>
              <w:rPr>
                <w:rFonts w:ascii="Calibri" w:hAnsi="Calibri"/>
                <w:sz w:val="19"/>
              </w:rPr>
              <w:t>[</w:t>
            </w:r>
            <w:hyperlink r:id="rId2468" w:history="1">
              <w:r w:rsidRPr="00767711">
                <w:rPr>
                  <w:rStyle w:val="Hyperlink"/>
                  <w:rFonts w:ascii="Calibri" w:hAnsi="Calibri"/>
                  <w:sz w:val="19"/>
                </w:rPr>
                <w:t>Proclamation</w:t>
              </w:r>
            </w:hyperlink>
            <w:r>
              <w:rPr>
                <w:rFonts w:ascii="Calibri" w:hAnsi="Calibri"/>
                <w:sz w:val="19"/>
              </w:rPr>
              <w:t>]</w:t>
            </w:r>
          </w:p>
          <w:p w14:paraId="7F901FC0" w14:textId="74688388" w:rsidR="00F66094" w:rsidRDefault="00F66094" w:rsidP="00A11550">
            <w:pPr>
              <w:rPr>
                <w:rFonts w:ascii="Calibri" w:hAnsi="Calibri"/>
                <w:sz w:val="19"/>
              </w:rPr>
            </w:pPr>
          </w:p>
        </w:tc>
      </w:tr>
      <w:tr w:rsidR="00767711" w14:paraId="380E6FA5" w14:textId="77777777" w:rsidTr="002127CD">
        <w:trPr>
          <w:trHeight w:val="530"/>
          <w:jc w:val="center"/>
        </w:trPr>
        <w:tc>
          <w:tcPr>
            <w:tcW w:w="1280" w:type="dxa"/>
          </w:tcPr>
          <w:p w14:paraId="61FE5D80" w14:textId="3EA5416B" w:rsidR="00767711" w:rsidRDefault="00767711" w:rsidP="00D12054">
            <w:pPr>
              <w:rPr>
                <w:rFonts w:ascii="Calibri" w:hAnsi="Calibri"/>
                <w:sz w:val="19"/>
              </w:rPr>
            </w:pPr>
            <w:r>
              <w:rPr>
                <w:rFonts w:ascii="Calibri" w:hAnsi="Calibri"/>
                <w:sz w:val="19"/>
              </w:rPr>
              <w:t>9/25/16</w:t>
            </w:r>
          </w:p>
        </w:tc>
        <w:tc>
          <w:tcPr>
            <w:tcW w:w="2218" w:type="dxa"/>
            <w:shd w:val="clear" w:color="auto" w:fill="DBE5F1" w:themeFill="accent1" w:themeFillTint="33"/>
          </w:tcPr>
          <w:p w14:paraId="7655EAF6" w14:textId="5A72E144" w:rsidR="00767711" w:rsidRPr="00767711" w:rsidRDefault="0003045C" w:rsidP="00767711">
            <w:pPr>
              <w:rPr>
                <w:rFonts w:ascii="Calibri" w:hAnsi="Calibri"/>
                <w:b/>
                <w:sz w:val="19"/>
              </w:rPr>
            </w:pPr>
            <w:r>
              <w:rPr>
                <w:rFonts w:ascii="Calibri" w:hAnsi="Calibri"/>
                <w:b/>
                <w:sz w:val="19"/>
              </w:rPr>
              <w:t>Governor Dayton h</w:t>
            </w:r>
            <w:r w:rsidR="00767711">
              <w:rPr>
                <w:rFonts w:ascii="Calibri" w:hAnsi="Calibri"/>
                <w:b/>
                <w:sz w:val="19"/>
              </w:rPr>
              <w:t>onors golf legend</w:t>
            </w:r>
            <w:r w:rsidR="00767711" w:rsidRPr="00767711">
              <w:rPr>
                <w:rFonts w:ascii="Calibri" w:hAnsi="Calibri"/>
                <w:b/>
                <w:sz w:val="19"/>
              </w:rPr>
              <w:t xml:space="preserve"> Arnold Palmer</w:t>
            </w:r>
          </w:p>
        </w:tc>
        <w:tc>
          <w:tcPr>
            <w:tcW w:w="3222" w:type="dxa"/>
          </w:tcPr>
          <w:p w14:paraId="5923DC0C" w14:textId="0C653FDD" w:rsidR="00767711" w:rsidRDefault="00767711" w:rsidP="001778B1">
            <w:pPr>
              <w:rPr>
                <w:rFonts w:ascii="Calibri" w:hAnsi="Calibri"/>
                <w:sz w:val="19"/>
              </w:rPr>
            </w:pPr>
            <w:r>
              <w:rPr>
                <w:rFonts w:ascii="Calibri" w:hAnsi="Calibri"/>
                <w:sz w:val="19"/>
              </w:rPr>
              <w:t xml:space="preserve">Governor Dayton issues a statement </w:t>
            </w:r>
            <w:r w:rsidRPr="00767711">
              <w:rPr>
                <w:rFonts w:ascii="Calibri" w:hAnsi="Calibri"/>
                <w:sz w:val="19"/>
              </w:rPr>
              <w:t>following the passi</w:t>
            </w:r>
            <w:r w:rsidR="001778B1">
              <w:rPr>
                <w:rFonts w:ascii="Calibri" w:hAnsi="Calibri"/>
                <w:sz w:val="19"/>
              </w:rPr>
              <w:t xml:space="preserve">ng of golf legend Arnold Palmer: </w:t>
            </w:r>
            <w:r w:rsidR="001778B1" w:rsidRPr="001778B1">
              <w:rPr>
                <w:rFonts w:ascii="Calibri" w:hAnsi="Calibri"/>
                <w:sz w:val="19"/>
              </w:rPr>
              <w:t>"I remember Arnold Palmer as the greatest golfer of his time. I was thrilled to watch him play in the St. Paul Open at the Keller Golf Course in the 1950's. Then, during the first years of televised golf tournaments in the</w:t>
            </w:r>
            <w:r w:rsidR="001778B1">
              <w:rPr>
                <w:rFonts w:ascii="Calibri" w:hAnsi="Calibri"/>
                <w:sz w:val="19"/>
              </w:rPr>
              <w:t xml:space="preserve"> 1960's, he became a superstar. </w:t>
            </w:r>
            <w:r w:rsidR="001778B1" w:rsidRPr="001778B1">
              <w:rPr>
                <w:rFonts w:ascii="Calibri" w:hAnsi="Calibri"/>
                <w:sz w:val="19"/>
              </w:rPr>
              <w:t>In his later years, he continued to be a widely admired ambassador of the game. And even more important than being a great golfer, he was, by all accounts, a good man."</w:t>
            </w:r>
          </w:p>
        </w:tc>
        <w:tc>
          <w:tcPr>
            <w:tcW w:w="2011" w:type="dxa"/>
          </w:tcPr>
          <w:p w14:paraId="4FBD9BCA" w14:textId="2BA3BED8" w:rsidR="00767711" w:rsidRDefault="00767711" w:rsidP="00A11550">
            <w:pPr>
              <w:rPr>
                <w:rFonts w:ascii="Calibri" w:hAnsi="Calibri"/>
                <w:sz w:val="19"/>
              </w:rPr>
            </w:pPr>
            <w:r>
              <w:rPr>
                <w:rFonts w:ascii="Calibri" w:hAnsi="Calibri"/>
                <w:sz w:val="19"/>
              </w:rPr>
              <w:t>[</w:t>
            </w:r>
            <w:hyperlink r:id="rId2469" w:history="1">
              <w:r w:rsidRPr="00767711">
                <w:rPr>
                  <w:rStyle w:val="Hyperlink"/>
                  <w:rFonts w:ascii="Calibri" w:hAnsi="Calibri"/>
                  <w:sz w:val="19"/>
                </w:rPr>
                <w:t>News Release</w:t>
              </w:r>
            </w:hyperlink>
            <w:r>
              <w:rPr>
                <w:rFonts w:ascii="Calibri" w:hAnsi="Calibri"/>
                <w:sz w:val="19"/>
              </w:rPr>
              <w:t>]</w:t>
            </w:r>
          </w:p>
        </w:tc>
      </w:tr>
      <w:tr w:rsidR="00767711" w14:paraId="2CEE8D86" w14:textId="77777777" w:rsidTr="002127CD">
        <w:trPr>
          <w:trHeight w:val="530"/>
          <w:jc w:val="center"/>
        </w:trPr>
        <w:tc>
          <w:tcPr>
            <w:tcW w:w="1280" w:type="dxa"/>
          </w:tcPr>
          <w:p w14:paraId="21B2341E" w14:textId="53BFAAA9" w:rsidR="00767711" w:rsidRDefault="00767711" w:rsidP="00D12054">
            <w:pPr>
              <w:rPr>
                <w:rFonts w:ascii="Calibri" w:hAnsi="Calibri"/>
                <w:sz w:val="19"/>
              </w:rPr>
            </w:pPr>
            <w:r>
              <w:rPr>
                <w:rFonts w:ascii="Calibri" w:hAnsi="Calibri"/>
                <w:sz w:val="19"/>
              </w:rPr>
              <w:t>9/27/16</w:t>
            </w:r>
          </w:p>
        </w:tc>
        <w:tc>
          <w:tcPr>
            <w:tcW w:w="2218" w:type="dxa"/>
            <w:shd w:val="clear" w:color="auto" w:fill="DBE5F1" w:themeFill="accent1" w:themeFillTint="33"/>
          </w:tcPr>
          <w:p w14:paraId="4C861D0B" w14:textId="2313C581" w:rsidR="00767711" w:rsidRDefault="00767711" w:rsidP="00767711">
            <w:pPr>
              <w:rPr>
                <w:rFonts w:ascii="Calibri" w:hAnsi="Calibri"/>
                <w:b/>
                <w:sz w:val="19"/>
              </w:rPr>
            </w:pPr>
            <w:r w:rsidRPr="00767711">
              <w:rPr>
                <w:rFonts w:ascii="Calibri" w:hAnsi="Calibri"/>
                <w:b/>
                <w:sz w:val="19"/>
              </w:rPr>
              <w:t>Statement from Governor Dayton on the Clean Power Plan</w:t>
            </w:r>
          </w:p>
        </w:tc>
        <w:tc>
          <w:tcPr>
            <w:tcW w:w="3222" w:type="dxa"/>
          </w:tcPr>
          <w:p w14:paraId="50150709" w14:textId="58B88125" w:rsidR="00767711" w:rsidRDefault="00767711" w:rsidP="00767711">
            <w:pPr>
              <w:rPr>
                <w:rFonts w:ascii="Calibri" w:hAnsi="Calibri"/>
                <w:sz w:val="19"/>
              </w:rPr>
            </w:pPr>
            <w:r>
              <w:rPr>
                <w:rFonts w:ascii="Calibri" w:hAnsi="Calibri"/>
                <w:sz w:val="19"/>
              </w:rPr>
              <w:t xml:space="preserve">Governor Dayton releases a statement </w:t>
            </w:r>
            <w:r w:rsidRPr="00767711">
              <w:rPr>
                <w:rFonts w:ascii="Calibri" w:hAnsi="Calibri"/>
                <w:sz w:val="19"/>
              </w:rPr>
              <w:t>regarding the federal Clean Power Plan.</w:t>
            </w:r>
          </w:p>
        </w:tc>
        <w:tc>
          <w:tcPr>
            <w:tcW w:w="2011" w:type="dxa"/>
          </w:tcPr>
          <w:p w14:paraId="51BBCE84" w14:textId="6FAC38BF" w:rsidR="00767711" w:rsidRDefault="00767711" w:rsidP="00A11550">
            <w:pPr>
              <w:rPr>
                <w:rFonts w:ascii="Calibri" w:hAnsi="Calibri"/>
                <w:sz w:val="19"/>
              </w:rPr>
            </w:pPr>
            <w:r>
              <w:rPr>
                <w:rFonts w:ascii="Calibri" w:hAnsi="Calibri"/>
                <w:sz w:val="19"/>
              </w:rPr>
              <w:t>[</w:t>
            </w:r>
            <w:hyperlink r:id="rId2470" w:history="1">
              <w:r w:rsidRPr="00F66094">
                <w:rPr>
                  <w:rStyle w:val="Hyperlink"/>
                  <w:rFonts w:ascii="Calibri" w:hAnsi="Calibri"/>
                  <w:sz w:val="19"/>
                </w:rPr>
                <w:t>News Release]</w:t>
              </w:r>
            </w:hyperlink>
          </w:p>
        </w:tc>
      </w:tr>
      <w:tr w:rsidR="00767711" w14:paraId="07254A98" w14:textId="77777777" w:rsidTr="002127CD">
        <w:trPr>
          <w:trHeight w:val="530"/>
          <w:jc w:val="center"/>
        </w:trPr>
        <w:tc>
          <w:tcPr>
            <w:tcW w:w="1280" w:type="dxa"/>
          </w:tcPr>
          <w:p w14:paraId="032F7F55" w14:textId="07D6F7C8" w:rsidR="00767711" w:rsidRDefault="00767711" w:rsidP="00D12054">
            <w:pPr>
              <w:rPr>
                <w:rFonts w:ascii="Calibri" w:hAnsi="Calibri"/>
                <w:sz w:val="19"/>
              </w:rPr>
            </w:pPr>
            <w:r>
              <w:rPr>
                <w:rFonts w:ascii="Calibri" w:hAnsi="Calibri"/>
                <w:sz w:val="19"/>
              </w:rPr>
              <w:t>9/27/16</w:t>
            </w:r>
          </w:p>
        </w:tc>
        <w:tc>
          <w:tcPr>
            <w:tcW w:w="2218" w:type="dxa"/>
            <w:shd w:val="clear" w:color="auto" w:fill="DBE5F1" w:themeFill="accent1" w:themeFillTint="33"/>
          </w:tcPr>
          <w:p w14:paraId="503480D9" w14:textId="38C4CA1F" w:rsidR="00767711" w:rsidRPr="00767711" w:rsidRDefault="00767711" w:rsidP="00767711">
            <w:pPr>
              <w:rPr>
                <w:rFonts w:ascii="Calibri" w:hAnsi="Calibri"/>
                <w:b/>
                <w:sz w:val="19"/>
              </w:rPr>
            </w:pPr>
            <w:r>
              <w:rPr>
                <w:rFonts w:ascii="Calibri" w:hAnsi="Calibri"/>
                <w:b/>
                <w:sz w:val="19"/>
              </w:rPr>
              <w:t xml:space="preserve">Governor </w:t>
            </w:r>
            <w:r w:rsidRPr="00767711">
              <w:rPr>
                <w:rFonts w:ascii="Calibri" w:hAnsi="Calibri"/>
                <w:b/>
                <w:sz w:val="19"/>
              </w:rPr>
              <w:t>Dayton Signs Emergency Executive Order 16-08</w:t>
            </w:r>
          </w:p>
        </w:tc>
        <w:tc>
          <w:tcPr>
            <w:tcW w:w="3222" w:type="dxa"/>
          </w:tcPr>
          <w:p w14:paraId="093FDBAE" w14:textId="45EF4B44" w:rsidR="00767711" w:rsidRDefault="00767711" w:rsidP="00767711">
            <w:pPr>
              <w:rPr>
                <w:rFonts w:ascii="Calibri" w:hAnsi="Calibri"/>
                <w:sz w:val="19"/>
              </w:rPr>
            </w:pPr>
            <w:r>
              <w:rPr>
                <w:rFonts w:ascii="Calibri" w:hAnsi="Calibri"/>
                <w:sz w:val="19"/>
              </w:rPr>
              <w:t>Governor Dayton signs</w:t>
            </w:r>
            <w:r w:rsidRPr="00767711">
              <w:rPr>
                <w:rFonts w:ascii="Calibri" w:hAnsi="Calibri"/>
                <w:sz w:val="19"/>
              </w:rPr>
              <w:t xml:space="preserve"> Emergency Executive Order 16-08, proclaiming a state of peacetime emergency for areas of southern Minnesota affected by significant rainfalls last week.</w:t>
            </w:r>
          </w:p>
        </w:tc>
        <w:tc>
          <w:tcPr>
            <w:tcW w:w="2011" w:type="dxa"/>
          </w:tcPr>
          <w:p w14:paraId="22C515DC" w14:textId="4DE9C736" w:rsidR="00767711" w:rsidRDefault="00767711" w:rsidP="00A11550">
            <w:pPr>
              <w:rPr>
                <w:rFonts w:ascii="Calibri" w:hAnsi="Calibri"/>
                <w:sz w:val="19"/>
              </w:rPr>
            </w:pPr>
            <w:r>
              <w:rPr>
                <w:rFonts w:ascii="Calibri" w:hAnsi="Calibri"/>
                <w:sz w:val="19"/>
              </w:rPr>
              <w:t>[</w:t>
            </w:r>
            <w:hyperlink r:id="rId2471" w:history="1">
              <w:r w:rsidRPr="00767711">
                <w:rPr>
                  <w:rStyle w:val="Hyperlink"/>
                  <w:rFonts w:ascii="Calibri" w:hAnsi="Calibri"/>
                  <w:sz w:val="19"/>
                </w:rPr>
                <w:t>News Release</w:t>
              </w:r>
            </w:hyperlink>
            <w:r>
              <w:rPr>
                <w:rFonts w:ascii="Calibri" w:hAnsi="Calibri"/>
                <w:sz w:val="19"/>
              </w:rPr>
              <w:t>]</w:t>
            </w:r>
          </w:p>
          <w:p w14:paraId="71DB5A54" w14:textId="08835F53" w:rsidR="00767711" w:rsidRDefault="00767711" w:rsidP="00A11550">
            <w:pPr>
              <w:rPr>
                <w:rFonts w:ascii="Calibri" w:hAnsi="Calibri"/>
                <w:sz w:val="19"/>
              </w:rPr>
            </w:pPr>
            <w:r>
              <w:rPr>
                <w:rFonts w:ascii="Calibri" w:hAnsi="Calibri"/>
                <w:sz w:val="19"/>
              </w:rPr>
              <w:t>[</w:t>
            </w:r>
            <w:hyperlink r:id="rId2472" w:history="1">
              <w:r w:rsidRPr="00767711">
                <w:rPr>
                  <w:rStyle w:val="Hyperlink"/>
                  <w:rFonts w:ascii="Calibri" w:hAnsi="Calibri"/>
                  <w:sz w:val="19"/>
                </w:rPr>
                <w:t>Emergency Executive Order</w:t>
              </w:r>
            </w:hyperlink>
            <w:r>
              <w:rPr>
                <w:rFonts w:ascii="Calibri" w:hAnsi="Calibri"/>
                <w:sz w:val="19"/>
              </w:rPr>
              <w:t>]</w:t>
            </w:r>
          </w:p>
        </w:tc>
      </w:tr>
      <w:tr w:rsidR="00767711" w14:paraId="461FD649" w14:textId="77777777" w:rsidTr="002127CD">
        <w:trPr>
          <w:trHeight w:val="530"/>
          <w:jc w:val="center"/>
        </w:trPr>
        <w:tc>
          <w:tcPr>
            <w:tcW w:w="1280" w:type="dxa"/>
          </w:tcPr>
          <w:p w14:paraId="4BAFC90A" w14:textId="3930329F" w:rsidR="00767711" w:rsidRDefault="00767711" w:rsidP="00D12054">
            <w:pPr>
              <w:rPr>
                <w:rFonts w:ascii="Calibri" w:hAnsi="Calibri"/>
                <w:sz w:val="19"/>
              </w:rPr>
            </w:pPr>
            <w:r>
              <w:rPr>
                <w:rFonts w:ascii="Calibri" w:hAnsi="Calibri"/>
                <w:sz w:val="19"/>
              </w:rPr>
              <w:t>9/28/16</w:t>
            </w:r>
          </w:p>
        </w:tc>
        <w:tc>
          <w:tcPr>
            <w:tcW w:w="2218" w:type="dxa"/>
            <w:shd w:val="clear" w:color="auto" w:fill="DBE5F1" w:themeFill="accent1" w:themeFillTint="33"/>
          </w:tcPr>
          <w:p w14:paraId="31C05C60" w14:textId="0936BAB7" w:rsidR="00767711" w:rsidRDefault="00767711" w:rsidP="00767711">
            <w:pPr>
              <w:rPr>
                <w:rFonts w:ascii="Calibri" w:hAnsi="Calibri"/>
                <w:b/>
                <w:sz w:val="19"/>
              </w:rPr>
            </w:pPr>
            <w:r w:rsidRPr="00767711">
              <w:rPr>
                <w:rFonts w:ascii="Calibri" w:hAnsi="Calibri"/>
                <w:b/>
                <w:sz w:val="19"/>
              </w:rPr>
              <w:t>Governor Dayton Orders Flags Flown at Half-Staff in Honor of Shimon Peres</w:t>
            </w:r>
          </w:p>
        </w:tc>
        <w:tc>
          <w:tcPr>
            <w:tcW w:w="3222" w:type="dxa"/>
          </w:tcPr>
          <w:p w14:paraId="3BA49D40" w14:textId="16E84DD7" w:rsidR="00767711" w:rsidRDefault="00767711" w:rsidP="00767711">
            <w:pPr>
              <w:rPr>
                <w:rFonts w:ascii="Calibri" w:hAnsi="Calibri"/>
                <w:sz w:val="19"/>
              </w:rPr>
            </w:pPr>
            <w:r w:rsidRPr="00767711">
              <w:rPr>
                <w:rFonts w:ascii="Calibri" w:hAnsi="Calibri"/>
                <w:sz w:val="19"/>
              </w:rPr>
              <w:t>In accordance with</w:t>
            </w:r>
            <w:r w:rsidR="000630F4">
              <w:rPr>
                <w:rFonts w:ascii="Calibri" w:hAnsi="Calibri"/>
                <w:sz w:val="19"/>
              </w:rPr>
              <w:t xml:space="preserve"> the proclamation issued</w:t>
            </w:r>
            <w:r w:rsidRPr="00767711">
              <w:rPr>
                <w:rFonts w:ascii="Calibri" w:hAnsi="Calibri"/>
                <w:sz w:val="19"/>
              </w:rPr>
              <w:t xml:space="preserve"> by Presi</w:t>
            </w:r>
            <w:r w:rsidR="000630F4">
              <w:rPr>
                <w:rFonts w:ascii="Calibri" w:hAnsi="Calibri"/>
                <w:sz w:val="19"/>
              </w:rPr>
              <w:t>dent Barack Obama, Governor Dayton orders</w:t>
            </w:r>
            <w:r w:rsidRPr="00767711">
              <w:rPr>
                <w:rFonts w:ascii="Calibri" w:hAnsi="Calibri"/>
                <w:sz w:val="19"/>
              </w:rPr>
              <w:t xml:space="preserve"> all United States flags and Minnesota flags to be flown at half-staff at all state and federal buildings in the State of Minnesota.</w:t>
            </w:r>
          </w:p>
        </w:tc>
        <w:tc>
          <w:tcPr>
            <w:tcW w:w="2011" w:type="dxa"/>
          </w:tcPr>
          <w:p w14:paraId="403BEAFA" w14:textId="5328830E" w:rsidR="00767711" w:rsidRDefault="000630F4" w:rsidP="00A11550">
            <w:pPr>
              <w:rPr>
                <w:rFonts w:ascii="Calibri" w:hAnsi="Calibri"/>
                <w:sz w:val="19"/>
              </w:rPr>
            </w:pPr>
            <w:r>
              <w:rPr>
                <w:rFonts w:ascii="Calibri" w:hAnsi="Calibri"/>
                <w:sz w:val="19"/>
              </w:rPr>
              <w:t>[</w:t>
            </w:r>
            <w:hyperlink r:id="rId2473" w:history="1">
              <w:r w:rsidRPr="000630F4">
                <w:rPr>
                  <w:rStyle w:val="Hyperlink"/>
                  <w:rFonts w:ascii="Calibri" w:hAnsi="Calibri"/>
                  <w:sz w:val="19"/>
                </w:rPr>
                <w:t>News Release</w:t>
              </w:r>
            </w:hyperlink>
            <w:r>
              <w:rPr>
                <w:rFonts w:ascii="Calibri" w:hAnsi="Calibri"/>
                <w:sz w:val="19"/>
              </w:rPr>
              <w:t>]</w:t>
            </w:r>
          </w:p>
          <w:p w14:paraId="353179F1" w14:textId="4974E525" w:rsidR="000630F4" w:rsidRDefault="000630F4" w:rsidP="000630F4">
            <w:pPr>
              <w:rPr>
                <w:rFonts w:ascii="Calibri" w:hAnsi="Calibri"/>
                <w:sz w:val="19"/>
              </w:rPr>
            </w:pPr>
            <w:r>
              <w:rPr>
                <w:rFonts w:ascii="Calibri" w:hAnsi="Calibri"/>
                <w:sz w:val="19"/>
              </w:rPr>
              <w:t>[</w:t>
            </w:r>
            <w:hyperlink r:id="rId2474" w:history="1">
              <w:r w:rsidRPr="000630F4">
                <w:rPr>
                  <w:rStyle w:val="Hyperlink"/>
                  <w:rFonts w:ascii="Calibri" w:hAnsi="Calibri"/>
                  <w:sz w:val="19"/>
                </w:rPr>
                <w:t>President Obama’s Proclamation</w:t>
              </w:r>
            </w:hyperlink>
            <w:r>
              <w:rPr>
                <w:rFonts w:ascii="Calibri" w:hAnsi="Calibri"/>
                <w:sz w:val="19"/>
              </w:rPr>
              <w:t>]</w:t>
            </w:r>
          </w:p>
        </w:tc>
      </w:tr>
      <w:tr w:rsidR="000630F4" w14:paraId="795D4BE2" w14:textId="77777777" w:rsidTr="002127CD">
        <w:trPr>
          <w:trHeight w:val="530"/>
          <w:jc w:val="center"/>
        </w:trPr>
        <w:tc>
          <w:tcPr>
            <w:tcW w:w="1280" w:type="dxa"/>
          </w:tcPr>
          <w:p w14:paraId="40579EAF" w14:textId="3D5DFB47" w:rsidR="000630F4" w:rsidRDefault="000630F4" w:rsidP="00D12054">
            <w:pPr>
              <w:rPr>
                <w:rFonts w:ascii="Calibri" w:hAnsi="Calibri"/>
                <w:sz w:val="19"/>
              </w:rPr>
            </w:pPr>
            <w:r>
              <w:rPr>
                <w:rFonts w:ascii="Calibri" w:hAnsi="Calibri"/>
                <w:sz w:val="19"/>
              </w:rPr>
              <w:t>9/30/16</w:t>
            </w:r>
          </w:p>
        </w:tc>
        <w:tc>
          <w:tcPr>
            <w:tcW w:w="2218" w:type="dxa"/>
            <w:shd w:val="clear" w:color="auto" w:fill="DBE5F1" w:themeFill="accent1" w:themeFillTint="33"/>
          </w:tcPr>
          <w:p w14:paraId="7C6F79DC" w14:textId="5D7BE610" w:rsidR="000630F4" w:rsidRPr="00767711" w:rsidRDefault="000630F4" w:rsidP="00767711">
            <w:pPr>
              <w:rPr>
                <w:rFonts w:ascii="Calibri" w:hAnsi="Calibri"/>
                <w:b/>
                <w:sz w:val="19"/>
              </w:rPr>
            </w:pPr>
            <w:r w:rsidRPr="000630F4">
              <w:rPr>
                <w:rFonts w:ascii="Calibri" w:hAnsi="Calibri"/>
                <w:b/>
                <w:sz w:val="19"/>
              </w:rPr>
              <w:t>Upcoming Career Fairs Aim to Connect Minnesotans with Opportunity</w:t>
            </w:r>
          </w:p>
        </w:tc>
        <w:tc>
          <w:tcPr>
            <w:tcW w:w="3222" w:type="dxa"/>
          </w:tcPr>
          <w:p w14:paraId="5BA2E867" w14:textId="1BA60E99" w:rsidR="000630F4" w:rsidRPr="00767711" w:rsidRDefault="000630F4" w:rsidP="000630F4">
            <w:pPr>
              <w:rPr>
                <w:rFonts w:ascii="Calibri" w:hAnsi="Calibri"/>
                <w:sz w:val="19"/>
              </w:rPr>
            </w:pPr>
            <w:r w:rsidRPr="000630F4">
              <w:rPr>
                <w:rFonts w:ascii="Calibri" w:hAnsi="Calibri"/>
                <w:sz w:val="19"/>
              </w:rPr>
              <w:t xml:space="preserve">These career fairs aim to ensure that all Minnesotans – including those traditionally underrepresented in state government – </w:t>
            </w:r>
            <w:r>
              <w:rPr>
                <w:rFonts w:ascii="Calibri" w:hAnsi="Calibri"/>
                <w:sz w:val="19"/>
              </w:rPr>
              <w:t>have access to good employment.</w:t>
            </w:r>
          </w:p>
        </w:tc>
        <w:tc>
          <w:tcPr>
            <w:tcW w:w="2011" w:type="dxa"/>
          </w:tcPr>
          <w:p w14:paraId="13BA9E73" w14:textId="095DE672" w:rsidR="000630F4" w:rsidRDefault="000630F4" w:rsidP="00A11550">
            <w:pPr>
              <w:rPr>
                <w:rFonts w:ascii="Calibri" w:hAnsi="Calibri"/>
                <w:sz w:val="19"/>
              </w:rPr>
            </w:pPr>
            <w:r>
              <w:rPr>
                <w:rFonts w:ascii="Calibri" w:hAnsi="Calibri"/>
                <w:sz w:val="19"/>
              </w:rPr>
              <w:t>[</w:t>
            </w:r>
            <w:hyperlink r:id="rId2475" w:history="1">
              <w:r w:rsidRPr="000630F4">
                <w:rPr>
                  <w:rStyle w:val="Hyperlink"/>
                  <w:rFonts w:ascii="Calibri" w:hAnsi="Calibri"/>
                  <w:sz w:val="19"/>
                </w:rPr>
                <w:t>News Release</w:t>
              </w:r>
            </w:hyperlink>
            <w:r>
              <w:rPr>
                <w:rFonts w:ascii="Calibri" w:hAnsi="Calibri"/>
                <w:sz w:val="19"/>
              </w:rPr>
              <w:t>]</w:t>
            </w:r>
          </w:p>
        </w:tc>
      </w:tr>
      <w:tr w:rsidR="000630F4" w14:paraId="0F19D65A" w14:textId="77777777" w:rsidTr="002127CD">
        <w:trPr>
          <w:trHeight w:val="530"/>
          <w:jc w:val="center"/>
        </w:trPr>
        <w:tc>
          <w:tcPr>
            <w:tcW w:w="1280" w:type="dxa"/>
          </w:tcPr>
          <w:p w14:paraId="22064769" w14:textId="25DA2F69" w:rsidR="000630F4" w:rsidRDefault="000630F4" w:rsidP="00D12054">
            <w:pPr>
              <w:rPr>
                <w:rFonts w:ascii="Calibri" w:hAnsi="Calibri"/>
                <w:sz w:val="19"/>
              </w:rPr>
            </w:pPr>
            <w:r>
              <w:rPr>
                <w:rFonts w:ascii="Calibri" w:hAnsi="Calibri"/>
                <w:sz w:val="19"/>
              </w:rPr>
              <w:t>9/30/16</w:t>
            </w:r>
          </w:p>
        </w:tc>
        <w:tc>
          <w:tcPr>
            <w:tcW w:w="2218" w:type="dxa"/>
            <w:shd w:val="clear" w:color="auto" w:fill="DBE5F1" w:themeFill="accent1" w:themeFillTint="33"/>
          </w:tcPr>
          <w:p w14:paraId="65EE39B8" w14:textId="262FC5D4" w:rsidR="000630F4" w:rsidRPr="000630F4" w:rsidRDefault="000630F4" w:rsidP="00767711">
            <w:pPr>
              <w:rPr>
                <w:rFonts w:ascii="Calibri" w:hAnsi="Calibri"/>
                <w:b/>
                <w:sz w:val="19"/>
              </w:rPr>
            </w:pPr>
            <w:r>
              <w:rPr>
                <w:rFonts w:ascii="Calibri" w:hAnsi="Calibri"/>
                <w:b/>
                <w:sz w:val="19"/>
              </w:rPr>
              <w:t>Governor</w:t>
            </w:r>
            <w:r w:rsidRPr="000630F4">
              <w:rPr>
                <w:rFonts w:ascii="Calibri" w:hAnsi="Calibri"/>
                <w:b/>
                <w:sz w:val="19"/>
              </w:rPr>
              <w:t xml:space="preserve"> Dayton Declares “Ryder Cup Weekend” in Minnesota</w:t>
            </w:r>
          </w:p>
        </w:tc>
        <w:tc>
          <w:tcPr>
            <w:tcW w:w="3222" w:type="dxa"/>
          </w:tcPr>
          <w:p w14:paraId="7F2938FB" w14:textId="625547A4" w:rsidR="000630F4" w:rsidRPr="000630F4" w:rsidRDefault="000630F4" w:rsidP="000630F4">
            <w:pPr>
              <w:rPr>
                <w:rFonts w:ascii="Calibri" w:hAnsi="Calibri"/>
                <w:sz w:val="19"/>
              </w:rPr>
            </w:pPr>
            <w:r>
              <w:rPr>
                <w:rFonts w:ascii="Calibri" w:hAnsi="Calibri"/>
                <w:sz w:val="19"/>
              </w:rPr>
              <w:t>Governor Dayton proclaims</w:t>
            </w:r>
            <w:r w:rsidRPr="000630F4">
              <w:rPr>
                <w:rFonts w:ascii="Calibri" w:hAnsi="Calibri"/>
                <w:sz w:val="19"/>
              </w:rPr>
              <w:t xml:space="preserve"> the weekend of September 30 – October 2, 2016 to be “Ryder Cup Weekend” in the State of Minnesota. The Ryder Cup is among the highest-profile golfing events in the world and will highlight the best American and European golfers.</w:t>
            </w:r>
          </w:p>
        </w:tc>
        <w:tc>
          <w:tcPr>
            <w:tcW w:w="2011" w:type="dxa"/>
          </w:tcPr>
          <w:p w14:paraId="41D34E53" w14:textId="338AA328" w:rsidR="000630F4" w:rsidRDefault="000630F4" w:rsidP="00A11550">
            <w:pPr>
              <w:rPr>
                <w:rFonts w:ascii="Calibri" w:hAnsi="Calibri"/>
                <w:sz w:val="19"/>
              </w:rPr>
            </w:pPr>
            <w:r>
              <w:rPr>
                <w:rFonts w:ascii="Calibri" w:hAnsi="Calibri"/>
                <w:sz w:val="19"/>
              </w:rPr>
              <w:t>[</w:t>
            </w:r>
            <w:hyperlink r:id="rId2476" w:history="1">
              <w:r w:rsidRPr="000630F4">
                <w:rPr>
                  <w:rStyle w:val="Hyperlink"/>
                  <w:rFonts w:ascii="Calibri" w:hAnsi="Calibri"/>
                  <w:sz w:val="19"/>
                </w:rPr>
                <w:t>News Release</w:t>
              </w:r>
            </w:hyperlink>
            <w:r>
              <w:rPr>
                <w:rFonts w:ascii="Calibri" w:hAnsi="Calibri"/>
                <w:sz w:val="19"/>
              </w:rPr>
              <w:t>]</w:t>
            </w:r>
          </w:p>
          <w:p w14:paraId="6B7C0006" w14:textId="754CD23D" w:rsidR="000630F4" w:rsidRDefault="000630F4" w:rsidP="00A11550">
            <w:pPr>
              <w:rPr>
                <w:rFonts w:ascii="Calibri" w:hAnsi="Calibri"/>
                <w:sz w:val="19"/>
              </w:rPr>
            </w:pPr>
            <w:r>
              <w:rPr>
                <w:rFonts w:ascii="Calibri" w:hAnsi="Calibri"/>
                <w:sz w:val="19"/>
              </w:rPr>
              <w:t>[</w:t>
            </w:r>
            <w:hyperlink r:id="rId2477" w:history="1">
              <w:r w:rsidRPr="000630F4">
                <w:rPr>
                  <w:rStyle w:val="Hyperlink"/>
                  <w:rFonts w:ascii="Calibri" w:hAnsi="Calibri"/>
                  <w:sz w:val="19"/>
                </w:rPr>
                <w:t>Proclamation</w:t>
              </w:r>
            </w:hyperlink>
            <w:r>
              <w:rPr>
                <w:rFonts w:ascii="Calibri" w:hAnsi="Calibri"/>
                <w:sz w:val="19"/>
              </w:rPr>
              <w:t>]</w:t>
            </w:r>
          </w:p>
        </w:tc>
      </w:tr>
      <w:tr w:rsidR="000630F4" w14:paraId="3FAB9C67" w14:textId="77777777" w:rsidTr="002127CD">
        <w:trPr>
          <w:trHeight w:val="530"/>
          <w:jc w:val="center"/>
        </w:trPr>
        <w:tc>
          <w:tcPr>
            <w:tcW w:w="1280" w:type="dxa"/>
          </w:tcPr>
          <w:p w14:paraId="68360C26" w14:textId="11482590" w:rsidR="000630F4" w:rsidRDefault="003B4340" w:rsidP="00D12054">
            <w:pPr>
              <w:rPr>
                <w:rFonts w:ascii="Calibri" w:hAnsi="Calibri"/>
                <w:sz w:val="19"/>
              </w:rPr>
            </w:pPr>
            <w:r>
              <w:rPr>
                <w:rFonts w:ascii="Calibri" w:hAnsi="Calibri"/>
                <w:sz w:val="19"/>
              </w:rPr>
              <w:lastRenderedPageBreak/>
              <w:t>10/3/16</w:t>
            </w:r>
          </w:p>
        </w:tc>
        <w:tc>
          <w:tcPr>
            <w:tcW w:w="2218" w:type="dxa"/>
            <w:shd w:val="clear" w:color="auto" w:fill="DBE5F1" w:themeFill="accent1" w:themeFillTint="33"/>
          </w:tcPr>
          <w:p w14:paraId="7C7D004B" w14:textId="6E328AC3" w:rsidR="000630F4" w:rsidRDefault="003B4340" w:rsidP="00767711">
            <w:pPr>
              <w:rPr>
                <w:rFonts w:ascii="Calibri" w:hAnsi="Calibri"/>
                <w:b/>
                <w:sz w:val="19"/>
              </w:rPr>
            </w:pPr>
            <w:r w:rsidRPr="003B4340">
              <w:rPr>
                <w:rFonts w:ascii="Calibri" w:hAnsi="Calibri"/>
                <w:b/>
                <w:sz w:val="19"/>
              </w:rPr>
              <w:t>Statement from Governor Dayton on Fargo-Moorhead Flood Diversion Permit Application</w:t>
            </w:r>
          </w:p>
        </w:tc>
        <w:tc>
          <w:tcPr>
            <w:tcW w:w="3222" w:type="dxa"/>
          </w:tcPr>
          <w:p w14:paraId="62812C10" w14:textId="2FFA8F73" w:rsidR="000630F4" w:rsidRDefault="003B4340" w:rsidP="000630F4">
            <w:pPr>
              <w:rPr>
                <w:rFonts w:ascii="Calibri" w:hAnsi="Calibri"/>
                <w:sz w:val="19"/>
              </w:rPr>
            </w:pPr>
            <w:r>
              <w:rPr>
                <w:rFonts w:ascii="Calibri" w:hAnsi="Calibri"/>
                <w:sz w:val="19"/>
              </w:rPr>
              <w:t xml:space="preserve">The </w:t>
            </w:r>
            <w:r w:rsidRPr="003B4340">
              <w:rPr>
                <w:rFonts w:ascii="Calibri" w:hAnsi="Calibri"/>
                <w:sz w:val="19"/>
              </w:rPr>
              <w:t>Minnesota Departmen</w:t>
            </w:r>
            <w:r>
              <w:rPr>
                <w:rFonts w:ascii="Calibri" w:hAnsi="Calibri"/>
                <w:sz w:val="19"/>
              </w:rPr>
              <w:t xml:space="preserve">t of Natural Resources announces </w:t>
            </w:r>
            <w:r w:rsidRPr="003B4340">
              <w:rPr>
                <w:rFonts w:ascii="Calibri" w:hAnsi="Calibri"/>
                <w:sz w:val="19"/>
              </w:rPr>
              <w:t>it has denied a permit application for the proposed Fargo-Moorhead Flood Risk Management Project.</w:t>
            </w:r>
          </w:p>
        </w:tc>
        <w:tc>
          <w:tcPr>
            <w:tcW w:w="2011" w:type="dxa"/>
          </w:tcPr>
          <w:p w14:paraId="10845488" w14:textId="1E8407B3" w:rsidR="000630F4" w:rsidRDefault="003B4340" w:rsidP="00A11550">
            <w:pPr>
              <w:rPr>
                <w:rFonts w:ascii="Calibri" w:hAnsi="Calibri"/>
                <w:sz w:val="19"/>
              </w:rPr>
            </w:pPr>
            <w:r>
              <w:rPr>
                <w:rFonts w:ascii="Calibri" w:hAnsi="Calibri"/>
                <w:sz w:val="19"/>
              </w:rPr>
              <w:t>[</w:t>
            </w:r>
            <w:hyperlink r:id="rId2478" w:history="1">
              <w:r w:rsidRPr="003B4340">
                <w:rPr>
                  <w:rStyle w:val="Hyperlink"/>
                  <w:rFonts w:ascii="Calibri" w:hAnsi="Calibri"/>
                  <w:sz w:val="19"/>
                </w:rPr>
                <w:t>News Release</w:t>
              </w:r>
            </w:hyperlink>
            <w:r>
              <w:rPr>
                <w:rFonts w:ascii="Calibri" w:hAnsi="Calibri"/>
                <w:sz w:val="19"/>
              </w:rPr>
              <w:t>]</w:t>
            </w:r>
          </w:p>
        </w:tc>
      </w:tr>
      <w:tr w:rsidR="003B4340" w14:paraId="67A3BD77" w14:textId="77777777" w:rsidTr="002127CD">
        <w:trPr>
          <w:trHeight w:val="530"/>
          <w:jc w:val="center"/>
        </w:trPr>
        <w:tc>
          <w:tcPr>
            <w:tcW w:w="1280" w:type="dxa"/>
          </w:tcPr>
          <w:p w14:paraId="3AD97ADC" w14:textId="00EFF0F1" w:rsidR="003B4340" w:rsidRDefault="003B4340" w:rsidP="00D12054">
            <w:pPr>
              <w:rPr>
                <w:rFonts w:ascii="Calibri" w:hAnsi="Calibri"/>
                <w:sz w:val="19"/>
              </w:rPr>
            </w:pPr>
            <w:r>
              <w:rPr>
                <w:rFonts w:ascii="Calibri" w:hAnsi="Calibri"/>
                <w:sz w:val="19"/>
              </w:rPr>
              <w:t>10/4/16</w:t>
            </w:r>
          </w:p>
        </w:tc>
        <w:tc>
          <w:tcPr>
            <w:tcW w:w="2218" w:type="dxa"/>
            <w:shd w:val="clear" w:color="auto" w:fill="DBE5F1" w:themeFill="accent1" w:themeFillTint="33"/>
          </w:tcPr>
          <w:p w14:paraId="444B1A8B" w14:textId="685ADCD2" w:rsidR="003B4340" w:rsidRPr="003B4340" w:rsidRDefault="003B4340" w:rsidP="00767711">
            <w:pPr>
              <w:rPr>
                <w:rFonts w:ascii="Calibri" w:hAnsi="Calibri"/>
                <w:b/>
                <w:sz w:val="19"/>
              </w:rPr>
            </w:pPr>
            <w:r>
              <w:rPr>
                <w:rFonts w:ascii="Calibri" w:hAnsi="Calibri"/>
                <w:b/>
                <w:sz w:val="19"/>
              </w:rPr>
              <w:t xml:space="preserve">Governor </w:t>
            </w:r>
            <w:r w:rsidRPr="003B4340">
              <w:rPr>
                <w:rFonts w:ascii="Calibri" w:hAnsi="Calibri"/>
                <w:b/>
                <w:sz w:val="19"/>
              </w:rPr>
              <w:t>Dayton Proclaims “Cybersecurity Awareness Month” in the State of Minnesota</w:t>
            </w:r>
          </w:p>
        </w:tc>
        <w:tc>
          <w:tcPr>
            <w:tcW w:w="3222" w:type="dxa"/>
          </w:tcPr>
          <w:p w14:paraId="1046316C" w14:textId="5C36654C" w:rsidR="003B4340" w:rsidRDefault="003B4340" w:rsidP="000630F4">
            <w:pPr>
              <w:rPr>
                <w:rFonts w:ascii="Calibri" w:hAnsi="Calibri"/>
                <w:sz w:val="19"/>
              </w:rPr>
            </w:pPr>
            <w:r w:rsidRPr="003B4340">
              <w:rPr>
                <w:rFonts w:ascii="Calibri" w:hAnsi="Calibri"/>
                <w:sz w:val="19"/>
              </w:rPr>
              <w:t>Recognizing the importance of protecting Minnesotans’ private data and stat</w:t>
            </w:r>
            <w:r>
              <w:rPr>
                <w:rFonts w:ascii="Calibri" w:hAnsi="Calibri"/>
                <w:sz w:val="19"/>
              </w:rPr>
              <w:t>e systems online, Governor Dayton proclaims</w:t>
            </w:r>
            <w:r w:rsidRPr="003B4340">
              <w:rPr>
                <w:rFonts w:ascii="Calibri" w:hAnsi="Calibri"/>
                <w:sz w:val="19"/>
              </w:rPr>
              <w:t xml:space="preserve"> October to be “Cybersecurity Awareness Month” in Minnesota. Every day, attacks are launched against our state systems, private citizens, and those who do business with the state.</w:t>
            </w:r>
          </w:p>
        </w:tc>
        <w:tc>
          <w:tcPr>
            <w:tcW w:w="2011" w:type="dxa"/>
          </w:tcPr>
          <w:p w14:paraId="16093354" w14:textId="7BA59C5E" w:rsidR="003B4340" w:rsidRDefault="003B4340" w:rsidP="003B4340">
            <w:pPr>
              <w:rPr>
                <w:rFonts w:ascii="Calibri" w:hAnsi="Calibri"/>
                <w:sz w:val="19"/>
              </w:rPr>
            </w:pPr>
            <w:r>
              <w:rPr>
                <w:rFonts w:ascii="Calibri" w:hAnsi="Calibri"/>
                <w:sz w:val="19"/>
              </w:rPr>
              <w:t>[</w:t>
            </w:r>
            <w:hyperlink r:id="rId2479" w:history="1">
              <w:r w:rsidRPr="003B4340">
                <w:rPr>
                  <w:rStyle w:val="Hyperlink"/>
                  <w:rFonts w:ascii="Calibri" w:hAnsi="Calibri"/>
                  <w:sz w:val="19"/>
                </w:rPr>
                <w:t>News Release</w:t>
              </w:r>
            </w:hyperlink>
            <w:r>
              <w:rPr>
                <w:rFonts w:ascii="Calibri" w:hAnsi="Calibri"/>
                <w:sz w:val="19"/>
              </w:rPr>
              <w:t>]</w:t>
            </w:r>
          </w:p>
          <w:p w14:paraId="6FE2B76D" w14:textId="72E55605" w:rsidR="003B4340" w:rsidRPr="003B4340" w:rsidRDefault="003B4340" w:rsidP="003B4340">
            <w:pPr>
              <w:rPr>
                <w:rFonts w:ascii="Calibri" w:hAnsi="Calibri"/>
                <w:sz w:val="19"/>
              </w:rPr>
            </w:pPr>
            <w:r>
              <w:rPr>
                <w:rFonts w:ascii="Calibri" w:hAnsi="Calibri"/>
                <w:sz w:val="19"/>
              </w:rPr>
              <w:t>[</w:t>
            </w:r>
            <w:hyperlink r:id="rId2480" w:history="1">
              <w:r w:rsidRPr="003B4340">
                <w:rPr>
                  <w:rStyle w:val="Hyperlink"/>
                  <w:rFonts w:ascii="Calibri" w:hAnsi="Calibri"/>
                  <w:sz w:val="19"/>
                </w:rPr>
                <w:t>Proclamation</w:t>
              </w:r>
            </w:hyperlink>
            <w:r>
              <w:rPr>
                <w:rFonts w:ascii="Calibri" w:hAnsi="Calibri"/>
                <w:sz w:val="19"/>
              </w:rPr>
              <w:t>]</w:t>
            </w:r>
          </w:p>
        </w:tc>
      </w:tr>
      <w:tr w:rsidR="003B4340" w14:paraId="2A852F4A" w14:textId="77777777" w:rsidTr="002127CD">
        <w:trPr>
          <w:trHeight w:val="530"/>
          <w:jc w:val="center"/>
        </w:trPr>
        <w:tc>
          <w:tcPr>
            <w:tcW w:w="1280" w:type="dxa"/>
          </w:tcPr>
          <w:p w14:paraId="4F3BEBB5" w14:textId="61516B95" w:rsidR="003B4340" w:rsidRDefault="003B4340" w:rsidP="00D12054">
            <w:pPr>
              <w:rPr>
                <w:rFonts w:ascii="Calibri" w:hAnsi="Calibri"/>
                <w:sz w:val="19"/>
              </w:rPr>
            </w:pPr>
            <w:r>
              <w:rPr>
                <w:rFonts w:ascii="Calibri" w:hAnsi="Calibri"/>
                <w:sz w:val="19"/>
              </w:rPr>
              <w:t>10/4/16</w:t>
            </w:r>
          </w:p>
        </w:tc>
        <w:tc>
          <w:tcPr>
            <w:tcW w:w="2218" w:type="dxa"/>
            <w:shd w:val="clear" w:color="auto" w:fill="DBE5F1" w:themeFill="accent1" w:themeFillTint="33"/>
          </w:tcPr>
          <w:p w14:paraId="48CE5BD1" w14:textId="0750D85E" w:rsidR="003B4340" w:rsidRDefault="003B4340" w:rsidP="00767711">
            <w:pPr>
              <w:rPr>
                <w:rFonts w:ascii="Calibri" w:hAnsi="Calibri"/>
                <w:b/>
                <w:sz w:val="19"/>
              </w:rPr>
            </w:pPr>
            <w:r w:rsidRPr="003B4340">
              <w:rPr>
                <w:rFonts w:ascii="Calibri" w:hAnsi="Calibri"/>
                <w:b/>
                <w:sz w:val="19"/>
              </w:rPr>
              <w:t>Governor Dayton Authorizes State Disaster Assistance for Aitkin, Beltrami, Cass, Clearwater, Lake, and St. Louis Counties, and for Bois Forte, Fond du Lac, and Leech Lake Tribal Communities</w:t>
            </w:r>
          </w:p>
        </w:tc>
        <w:tc>
          <w:tcPr>
            <w:tcW w:w="3222" w:type="dxa"/>
          </w:tcPr>
          <w:p w14:paraId="2FA52B55" w14:textId="0642A34E" w:rsidR="003B4340" w:rsidRPr="003B4340" w:rsidRDefault="003B4340" w:rsidP="000630F4">
            <w:pPr>
              <w:rPr>
                <w:rFonts w:ascii="Calibri" w:hAnsi="Calibri"/>
                <w:sz w:val="19"/>
              </w:rPr>
            </w:pPr>
            <w:r>
              <w:rPr>
                <w:rFonts w:ascii="Calibri" w:hAnsi="Calibri"/>
                <w:sz w:val="19"/>
              </w:rPr>
              <w:t>Governor Dayton issues</w:t>
            </w:r>
            <w:r w:rsidRPr="003B4340">
              <w:rPr>
                <w:rFonts w:ascii="Calibri" w:hAnsi="Calibri"/>
                <w:sz w:val="19"/>
              </w:rPr>
              <w:t xml:space="preserve"> a letter authorizing up to an estimated $3,291,585 in relief from the State Disaster Assistance Contingency Account for Aitkin, Beltrami, Cass, Clearwater, Lake, and St. Louis Counties, and for the Bois Forte, Fond du Lac, and Leech Lake Tribal Communities.</w:t>
            </w:r>
          </w:p>
        </w:tc>
        <w:tc>
          <w:tcPr>
            <w:tcW w:w="2011" w:type="dxa"/>
          </w:tcPr>
          <w:p w14:paraId="46F18171" w14:textId="7A6F799A" w:rsidR="003B4340" w:rsidRDefault="003B4340" w:rsidP="003B4340">
            <w:pPr>
              <w:rPr>
                <w:rFonts w:ascii="Calibri" w:hAnsi="Calibri"/>
                <w:sz w:val="19"/>
              </w:rPr>
            </w:pPr>
            <w:r>
              <w:rPr>
                <w:rFonts w:ascii="Calibri" w:hAnsi="Calibri"/>
                <w:sz w:val="19"/>
              </w:rPr>
              <w:t>[</w:t>
            </w:r>
            <w:hyperlink r:id="rId2481" w:history="1">
              <w:r w:rsidRPr="003B4340">
                <w:rPr>
                  <w:rStyle w:val="Hyperlink"/>
                  <w:rFonts w:ascii="Calibri" w:hAnsi="Calibri"/>
                  <w:sz w:val="19"/>
                </w:rPr>
                <w:t>News Release</w:t>
              </w:r>
            </w:hyperlink>
            <w:r>
              <w:rPr>
                <w:rFonts w:ascii="Calibri" w:hAnsi="Calibri"/>
                <w:sz w:val="19"/>
              </w:rPr>
              <w:t>]</w:t>
            </w:r>
          </w:p>
          <w:p w14:paraId="6E7C1D83" w14:textId="27E423C5" w:rsidR="003B4340" w:rsidRDefault="003B4340" w:rsidP="003B4340">
            <w:pPr>
              <w:rPr>
                <w:rFonts w:ascii="Calibri" w:hAnsi="Calibri"/>
                <w:sz w:val="19"/>
              </w:rPr>
            </w:pPr>
            <w:r>
              <w:rPr>
                <w:rFonts w:ascii="Calibri" w:hAnsi="Calibri"/>
                <w:sz w:val="19"/>
              </w:rPr>
              <w:t>[</w:t>
            </w:r>
            <w:hyperlink r:id="rId2482" w:history="1">
              <w:r w:rsidRPr="003B4340">
                <w:rPr>
                  <w:rStyle w:val="Hyperlink"/>
                  <w:rFonts w:ascii="Calibri" w:hAnsi="Calibri"/>
                  <w:sz w:val="19"/>
                </w:rPr>
                <w:t>Letter</w:t>
              </w:r>
            </w:hyperlink>
            <w:r>
              <w:rPr>
                <w:rFonts w:ascii="Calibri" w:hAnsi="Calibri"/>
                <w:sz w:val="19"/>
              </w:rPr>
              <w:t>]</w:t>
            </w:r>
          </w:p>
        </w:tc>
      </w:tr>
      <w:tr w:rsidR="003B4340" w14:paraId="49B1B29B" w14:textId="77777777" w:rsidTr="002127CD">
        <w:trPr>
          <w:trHeight w:val="530"/>
          <w:jc w:val="center"/>
        </w:trPr>
        <w:tc>
          <w:tcPr>
            <w:tcW w:w="1280" w:type="dxa"/>
          </w:tcPr>
          <w:p w14:paraId="2C3DA543" w14:textId="56F028F9" w:rsidR="003B4340" w:rsidRDefault="003B4340" w:rsidP="00D12054">
            <w:pPr>
              <w:rPr>
                <w:rFonts w:ascii="Calibri" w:hAnsi="Calibri"/>
                <w:sz w:val="19"/>
              </w:rPr>
            </w:pPr>
            <w:r>
              <w:rPr>
                <w:rFonts w:ascii="Calibri" w:hAnsi="Calibri"/>
                <w:sz w:val="19"/>
              </w:rPr>
              <w:t>10/9/16</w:t>
            </w:r>
          </w:p>
        </w:tc>
        <w:tc>
          <w:tcPr>
            <w:tcW w:w="2218" w:type="dxa"/>
            <w:shd w:val="clear" w:color="auto" w:fill="DBE5F1" w:themeFill="accent1" w:themeFillTint="33"/>
          </w:tcPr>
          <w:p w14:paraId="53F9C25F" w14:textId="217946AE" w:rsidR="003B4340" w:rsidRPr="003B4340" w:rsidRDefault="003B4340" w:rsidP="00767711">
            <w:pPr>
              <w:rPr>
                <w:rFonts w:ascii="Calibri" w:hAnsi="Calibri"/>
                <w:b/>
                <w:sz w:val="19"/>
              </w:rPr>
            </w:pPr>
            <w:r w:rsidRPr="003B4340">
              <w:rPr>
                <w:rFonts w:ascii="Calibri" w:hAnsi="Calibri"/>
                <w:b/>
                <w:sz w:val="19"/>
              </w:rPr>
              <w:t>Governor Dayton and Lt. Governor Smith Ask Allina Health and Minnesota Nurses to Meet at Governor’s Residence Tomorrow</w:t>
            </w:r>
          </w:p>
        </w:tc>
        <w:tc>
          <w:tcPr>
            <w:tcW w:w="3222" w:type="dxa"/>
          </w:tcPr>
          <w:p w14:paraId="2FA297D8" w14:textId="6703CB23" w:rsidR="003B4340" w:rsidRPr="003B4340" w:rsidRDefault="00304771" w:rsidP="000630F4">
            <w:pPr>
              <w:rPr>
                <w:rFonts w:ascii="Calibri" w:hAnsi="Calibri"/>
                <w:sz w:val="19"/>
              </w:rPr>
            </w:pPr>
            <w:r>
              <w:rPr>
                <w:rFonts w:ascii="Calibri" w:hAnsi="Calibri"/>
                <w:sz w:val="19"/>
              </w:rPr>
              <w:t xml:space="preserve">Governor Dayton and Lt. Governor Smith ask </w:t>
            </w:r>
            <w:r w:rsidRPr="00304771">
              <w:rPr>
                <w:rFonts w:ascii="Calibri" w:hAnsi="Calibri"/>
                <w:sz w:val="19"/>
              </w:rPr>
              <w:t>the negotiators for Allina Health and the Minnesota Nurses Association to meet at the Governor’s Residence at 11:00am tomorrow, to reach an agreement that will allow the health care system and nurses to resume the quality of health care Minnesotans need and deserve.</w:t>
            </w:r>
          </w:p>
        </w:tc>
        <w:tc>
          <w:tcPr>
            <w:tcW w:w="2011" w:type="dxa"/>
          </w:tcPr>
          <w:p w14:paraId="0BA81170" w14:textId="624E6752" w:rsidR="003B4340" w:rsidRDefault="00304771" w:rsidP="003B4340">
            <w:pPr>
              <w:rPr>
                <w:rFonts w:ascii="Calibri" w:hAnsi="Calibri"/>
                <w:sz w:val="19"/>
              </w:rPr>
            </w:pPr>
            <w:r>
              <w:rPr>
                <w:rFonts w:ascii="Calibri" w:hAnsi="Calibri"/>
                <w:sz w:val="19"/>
              </w:rPr>
              <w:t>[</w:t>
            </w:r>
            <w:hyperlink r:id="rId2483" w:history="1">
              <w:r w:rsidRPr="00304771">
                <w:rPr>
                  <w:rStyle w:val="Hyperlink"/>
                  <w:rFonts w:ascii="Calibri" w:hAnsi="Calibri"/>
                  <w:sz w:val="19"/>
                </w:rPr>
                <w:t>News Release</w:t>
              </w:r>
            </w:hyperlink>
            <w:r>
              <w:rPr>
                <w:rFonts w:ascii="Calibri" w:hAnsi="Calibri"/>
                <w:sz w:val="19"/>
              </w:rPr>
              <w:t>]</w:t>
            </w:r>
          </w:p>
        </w:tc>
      </w:tr>
      <w:tr w:rsidR="00304771" w14:paraId="4B47D9A7" w14:textId="77777777" w:rsidTr="002127CD">
        <w:trPr>
          <w:trHeight w:val="1520"/>
          <w:jc w:val="center"/>
        </w:trPr>
        <w:tc>
          <w:tcPr>
            <w:tcW w:w="1280" w:type="dxa"/>
          </w:tcPr>
          <w:p w14:paraId="079440CE" w14:textId="7471BFFD" w:rsidR="00304771" w:rsidRDefault="00304771" w:rsidP="00D12054">
            <w:pPr>
              <w:rPr>
                <w:rFonts w:ascii="Calibri" w:hAnsi="Calibri"/>
                <w:sz w:val="19"/>
              </w:rPr>
            </w:pPr>
            <w:r>
              <w:rPr>
                <w:rFonts w:ascii="Calibri" w:hAnsi="Calibri"/>
                <w:sz w:val="19"/>
              </w:rPr>
              <w:t>10/11/16</w:t>
            </w:r>
          </w:p>
        </w:tc>
        <w:tc>
          <w:tcPr>
            <w:tcW w:w="2218" w:type="dxa"/>
            <w:shd w:val="clear" w:color="auto" w:fill="DBE5F1" w:themeFill="accent1" w:themeFillTint="33"/>
          </w:tcPr>
          <w:p w14:paraId="5D86E4F8" w14:textId="6B0818BB" w:rsidR="00304771" w:rsidRPr="003B4340" w:rsidRDefault="00304771" w:rsidP="00767711">
            <w:pPr>
              <w:rPr>
                <w:rFonts w:ascii="Calibri" w:hAnsi="Calibri"/>
                <w:b/>
                <w:sz w:val="19"/>
              </w:rPr>
            </w:pPr>
            <w:r w:rsidRPr="00304771">
              <w:rPr>
                <w:rFonts w:ascii="Calibri" w:hAnsi="Calibri"/>
                <w:b/>
                <w:sz w:val="19"/>
              </w:rPr>
              <w:t>After 17 Hour Negotiating Session, Minnesota Nurses Association and Allina Health Reach Tentative Agreement</w:t>
            </w:r>
          </w:p>
        </w:tc>
        <w:tc>
          <w:tcPr>
            <w:tcW w:w="3222" w:type="dxa"/>
          </w:tcPr>
          <w:p w14:paraId="1B0AD889" w14:textId="2E5295BB" w:rsidR="00304771" w:rsidRDefault="00304771" w:rsidP="000630F4">
            <w:pPr>
              <w:rPr>
                <w:rFonts w:ascii="Calibri" w:hAnsi="Calibri"/>
                <w:sz w:val="19"/>
              </w:rPr>
            </w:pPr>
            <w:r w:rsidRPr="00304771">
              <w:rPr>
                <w:rFonts w:ascii="Calibri" w:hAnsi="Calibri"/>
                <w:sz w:val="19"/>
              </w:rPr>
              <w:t>After a 17 hour negotiating session beginning at 11:00am on Monday, October 10, 2016, the Minnesota Nurses Association (</w:t>
            </w:r>
            <w:r>
              <w:rPr>
                <w:rFonts w:ascii="Calibri" w:hAnsi="Calibri"/>
                <w:sz w:val="19"/>
              </w:rPr>
              <w:t>MNA) and Allina Health announce</w:t>
            </w:r>
            <w:r w:rsidRPr="00304771">
              <w:rPr>
                <w:rFonts w:ascii="Calibri" w:hAnsi="Calibri"/>
                <w:sz w:val="19"/>
              </w:rPr>
              <w:t xml:space="preserve"> that they have reached a tentative agreement on all outstanding contract issues.</w:t>
            </w:r>
          </w:p>
        </w:tc>
        <w:tc>
          <w:tcPr>
            <w:tcW w:w="2011" w:type="dxa"/>
          </w:tcPr>
          <w:p w14:paraId="0A21BC77" w14:textId="6CF7EBEC" w:rsidR="00304771" w:rsidRDefault="00304771" w:rsidP="003B4340">
            <w:pPr>
              <w:rPr>
                <w:rFonts w:ascii="Calibri" w:hAnsi="Calibri"/>
                <w:sz w:val="19"/>
              </w:rPr>
            </w:pPr>
            <w:r>
              <w:rPr>
                <w:rFonts w:ascii="Calibri" w:hAnsi="Calibri"/>
                <w:sz w:val="19"/>
              </w:rPr>
              <w:t>[</w:t>
            </w:r>
            <w:hyperlink r:id="rId2484" w:history="1">
              <w:r w:rsidRPr="00304771">
                <w:rPr>
                  <w:rStyle w:val="Hyperlink"/>
                  <w:rFonts w:ascii="Calibri" w:hAnsi="Calibri"/>
                  <w:sz w:val="19"/>
                </w:rPr>
                <w:t>News Release</w:t>
              </w:r>
            </w:hyperlink>
            <w:r>
              <w:rPr>
                <w:rFonts w:ascii="Calibri" w:hAnsi="Calibri"/>
                <w:sz w:val="19"/>
              </w:rPr>
              <w:t>]</w:t>
            </w:r>
          </w:p>
        </w:tc>
      </w:tr>
      <w:tr w:rsidR="00304771" w14:paraId="2C9C2306" w14:textId="77777777" w:rsidTr="002127CD">
        <w:trPr>
          <w:trHeight w:val="530"/>
          <w:jc w:val="center"/>
        </w:trPr>
        <w:tc>
          <w:tcPr>
            <w:tcW w:w="1280" w:type="dxa"/>
          </w:tcPr>
          <w:p w14:paraId="1F4E159E" w14:textId="53AACD89" w:rsidR="00304771" w:rsidRDefault="00304771" w:rsidP="00D12054">
            <w:pPr>
              <w:rPr>
                <w:rFonts w:ascii="Calibri" w:hAnsi="Calibri"/>
                <w:sz w:val="19"/>
              </w:rPr>
            </w:pPr>
            <w:r>
              <w:rPr>
                <w:rFonts w:ascii="Calibri" w:hAnsi="Calibri"/>
                <w:sz w:val="19"/>
              </w:rPr>
              <w:t>10/12/16</w:t>
            </w:r>
          </w:p>
        </w:tc>
        <w:tc>
          <w:tcPr>
            <w:tcW w:w="2218" w:type="dxa"/>
            <w:shd w:val="clear" w:color="auto" w:fill="DBE5F1" w:themeFill="accent1" w:themeFillTint="33"/>
          </w:tcPr>
          <w:p w14:paraId="11A018CE" w14:textId="66B3F07A" w:rsidR="00304771" w:rsidRPr="00304771" w:rsidRDefault="00304771" w:rsidP="00767711">
            <w:pPr>
              <w:rPr>
                <w:rFonts w:ascii="Calibri" w:hAnsi="Calibri"/>
                <w:b/>
                <w:sz w:val="19"/>
              </w:rPr>
            </w:pPr>
            <w:r>
              <w:rPr>
                <w:rFonts w:ascii="Calibri" w:hAnsi="Calibri"/>
                <w:b/>
                <w:sz w:val="19"/>
              </w:rPr>
              <w:t xml:space="preserve">Governor </w:t>
            </w:r>
            <w:r w:rsidRPr="00304771">
              <w:rPr>
                <w:rFonts w:ascii="Calibri" w:hAnsi="Calibri"/>
                <w:b/>
                <w:sz w:val="19"/>
              </w:rPr>
              <w:t>Dayton Establishes Governor’s Council on Law Enforcement and Community Relations</w:t>
            </w:r>
          </w:p>
        </w:tc>
        <w:tc>
          <w:tcPr>
            <w:tcW w:w="3222" w:type="dxa"/>
          </w:tcPr>
          <w:p w14:paraId="45E45879" w14:textId="3ABC0FB4" w:rsidR="00304771" w:rsidRPr="00304771" w:rsidRDefault="00304771" w:rsidP="000630F4">
            <w:pPr>
              <w:rPr>
                <w:rFonts w:ascii="Calibri" w:hAnsi="Calibri"/>
                <w:sz w:val="19"/>
              </w:rPr>
            </w:pPr>
            <w:r>
              <w:rPr>
                <w:rFonts w:ascii="Calibri" w:hAnsi="Calibri"/>
                <w:sz w:val="19"/>
              </w:rPr>
              <w:t>Governor Dayton issues</w:t>
            </w:r>
            <w:r w:rsidRPr="00304771">
              <w:rPr>
                <w:rFonts w:ascii="Calibri" w:hAnsi="Calibri"/>
                <w:sz w:val="19"/>
              </w:rPr>
              <w:t xml:space="preserve"> Executive Order 16-09, establishing the Governor’s Council on Law Enforcement and Community Relations. The council is charged with developing recommendations to build trust and cooperation between law enforcement agencies and the communities they serve, thereby creating a safer and more harmonious Minnesota.</w:t>
            </w:r>
          </w:p>
        </w:tc>
        <w:tc>
          <w:tcPr>
            <w:tcW w:w="2011" w:type="dxa"/>
          </w:tcPr>
          <w:p w14:paraId="5FC109B3" w14:textId="4EC33799" w:rsidR="00304771" w:rsidRDefault="00304771" w:rsidP="003B4340">
            <w:pPr>
              <w:rPr>
                <w:rFonts w:ascii="Calibri" w:hAnsi="Calibri"/>
                <w:sz w:val="19"/>
              </w:rPr>
            </w:pPr>
            <w:r>
              <w:rPr>
                <w:rFonts w:ascii="Calibri" w:hAnsi="Calibri"/>
                <w:sz w:val="19"/>
              </w:rPr>
              <w:t>[</w:t>
            </w:r>
            <w:hyperlink r:id="rId2485" w:history="1">
              <w:r w:rsidRPr="00304771">
                <w:rPr>
                  <w:rStyle w:val="Hyperlink"/>
                  <w:rFonts w:ascii="Calibri" w:hAnsi="Calibri"/>
                  <w:sz w:val="19"/>
                </w:rPr>
                <w:t>News Release</w:t>
              </w:r>
            </w:hyperlink>
            <w:r>
              <w:rPr>
                <w:rFonts w:ascii="Calibri" w:hAnsi="Calibri"/>
                <w:sz w:val="19"/>
              </w:rPr>
              <w:t>]</w:t>
            </w:r>
          </w:p>
          <w:p w14:paraId="6422F84A" w14:textId="7BC85EA9" w:rsidR="00304771" w:rsidRDefault="00304771" w:rsidP="003B4340">
            <w:pPr>
              <w:rPr>
                <w:rFonts w:ascii="Calibri" w:hAnsi="Calibri"/>
                <w:sz w:val="19"/>
              </w:rPr>
            </w:pPr>
            <w:r>
              <w:rPr>
                <w:rFonts w:ascii="Calibri" w:hAnsi="Calibri"/>
                <w:sz w:val="19"/>
              </w:rPr>
              <w:t>[</w:t>
            </w:r>
            <w:hyperlink r:id="rId2486" w:history="1">
              <w:r w:rsidRPr="00304771">
                <w:rPr>
                  <w:rStyle w:val="Hyperlink"/>
                  <w:rFonts w:ascii="Calibri" w:hAnsi="Calibri"/>
                  <w:sz w:val="19"/>
                </w:rPr>
                <w:t>Executive Order</w:t>
              </w:r>
            </w:hyperlink>
            <w:r>
              <w:rPr>
                <w:rFonts w:ascii="Calibri" w:hAnsi="Calibri"/>
                <w:sz w:val="19"/>
              </w:rPr>
              <w:t>]</w:t>
            </w:r>
          </w:p>
        </w:tc>
      </w:tr>
      <w:tr w:rsidR="00304771" w14:paraId="7F2C3ED5" w14:textId="77777777" w:rsidTr="002127CD">
        <w:trPr>
          <w:trHeight w:val="530"/>
          <w:jc w:val="center"/>
        </w:trPr>
        <w:tc>
          <w:tcPr>
            <w:tcW w:w="1280" w:type="dxa"/>
          </w:tcPr>
          <w:p w14:paraId="12E69EF9" w14:textId="008016BA" w:rsidR="00304771" w:rsidRDefault="00304771" w:rsidP="00D12054">
            <w:pPr>
              <w:rPr>
                <w:rFonts w:ascii="Calibri" w:hAnsi="Calibri"/>
                <w:sz w:val="19"/>
              </w:rPr>
            </w:pPr>
            <w:r>
              <w:rPr>
                <w:rFonts w:ascii="Calibri" w:hAnsi="Calibri"/>
                <w:sz w:val="19"/>
              </w:rPr>
              <w:t>10/12/16</w:t>
            </w:r>
          </w:p>
        </w:tc>
        <w:tc>
          <w:tcPr>
            <w:tcW w:w="2218" w:type="dxa"/>
            <w:shd w:val="clear" w:color="auto" w:fill="DBE5F1" w:themeFill="accent1" w:themeFillTint="33"/>
          </w:tcPr>
          <w:p w14:paraId="346D794B" w14:textId="6A7D2040" w:rsidR="00304771" w:rsidRDefault="00304771" w:rsidP="00767711">
            <w:pPr>
              <w:rPr>
                <w:rFonts w:ascii="Calibri" w:hAnsi="Calibri"/>
                <w:b/>
                <w:sz w:val="19"/>
              </w:rPr>
            </w:pPr>
            <w:r w:rsidRPr="00304771">
              <w:rPr>
                <w:rFonts w:ascii="Calibri" w:hAnsi="Calibri"/>
                <w:b/>
                <w:sz w:val="19"/>
              </w:rPr>
              <w:t xml:space="preserve">After Appeal by Governor Dayton, Major General Richard C. Nash to Continue Service as </w:t>
            </w:r>
            <w:r w:rsidRPr="00304771">
              <w:rPr>
                <w:rFonts w:ascii="Calibri" w:hAnsi="Calibri"/>
                <w:b/>
                <w:sz w:val="19"/>
              </w:rPr>
              <w:lastRenderedPageBreak/>
              <w:t>Adjutant General of the State of Minnesota</w:t>
            </w:r>
          </w:p>
        </w:tc>
        <w:tc>
          <w:tcPr>
            <w:tcW w:w="3222" w:type="dxa"/>
          </w:tcPr>
          <w:p w14:paraId="66D30CFB" w14:textId="29D4D175" w:rsidR="00304771" w:rsidRDefault="00304771" w:rsidP="000630F4">
            <w:pPr>
              <w:rPr>
                <w:rFonts w:ascii="Calibri" w:hAnsi="Calibri"/>
                <w:sz w:val="19"/>
              </w:rPr>
            </w:pPr>
            <w:r w:rsidRPr="00304771">
              <w:rPr>
                <w:rFonts w:ascii="Calibri" w:hAnsi="Calibri"/>
                <w:sz w:val="19"/>
              </w:rPr>
              <w:lastRenderedPageBreak/>
              <w:t>After a suc</w:t>
            </w:r>
            <w:r>
              <w:rPr>
                <w:rFonts w:ascii="Calibri" w:hAnsi="Calibri"/>
                <w:sz w:val="19"/>
              </w:rPr>
              <w:t xml:space="preserve">cessful appeal by Governor </w:t>
            </w:r>
            <w:r w:rsidRPr="00304771">
              <w:rPr>
                <w:rFonts w:ascii="Calibri" w:hAnsi="Calibri"/>
                <w:sz w:val="19"/>
              </w:rPr>
              <w:t xml:space="preserve">Dayton to former National Guard Bureau Chief General Frank J. Grass, Major General Richard C. Nash will continue serving the state of </w:t>
            </w:r>
            <w:r w:rsidRPr="00304771">
              <w:rPr>
                <w:rFonts w:ascii="Calibri" w:hAnsi="Calibri"/>
                <w:sz w:val="19"/>
              </w:rPr>
              <w:lastRenderedPageBreak/>
              <w:t>Minnesota as Adjutant General until the state’s mandatory retirement, through October 31, 2017.</w:t>
            </w:r>
          </w:p>
        </w:tc>
        <w:tc>
          <w:tcPr>
            <w:tcW w:w="2011" w:type="dxa"/>
          </w:tcPr>
          <w:p w14:paraId="49A5F81D" w14:textId="6BAD0F84" w:rsidR="00304771" w:rsidRDefault="00304771" w:rsidP="003B4340">
            <w:pPr>
              <w:rPr>
                <w:rFonts w:ascii="Calibri" w:hAnsi="Calibri"/>
                <w:sz w:val="19"/>
              </w:rPr>
            </w:pPr>
            <w:r>
              <w:rPr>
                <w:rFonts w:ascii="Calibri" w:hAnsi="Calibri"/>
                <w:sz w:val="19"/>
              </w:rPr>
              <w:lastRenderedPageBreak/>
              <w:t>[</w:t>
            </w:r>
            <w:hyperlink r:id="rId2487" w:history="1">
              <w:r w:rsidRPr="00304771">
                <w:rPr>
                  <w:rStyle w:val="Hyperlink"/>
                  <w:rFonts w:ascii="Calibri" w:hAnsi="Calibri"/>
                  <w:sz w:val="19"/>
                </w:rPr>
                <w:t>News Release</w:t>
              </w:r>
            </w:hyperlink>
            <w:r>
              <w:rPr>
                <w:rFonts w:ascii="Calibri" w:hAnsi="Calibri"/>
                <w:sz w:val="19"/>
              </w:rPr>
              <w:t>]</w:t>
            </w:r>
          </w:p>
        </w:tc>
      </w:tr>
      <w:tr w:rsidR="00304771" w14:paraId="6DD735A1" w14:textId="77777777" w:rsidTr="002127CD">
        <w:trPr>
          <w:trHeight w:val="530"/>
          <w:jc w:val="center"/>
        </w:trPr>
        <w:tc>
          <w:tcPr>
            <w:tcW w:w="1280" w:type="dxa"/>
          </w:tcPr>
          <w:p w14:paraId="7C5D42F2" w14:textId="54A8415C" w:rsidR="00304771" w:rsidRDefault="00304771" w:rsidP="00D12054">
            <w:pPr>
              <w:rPr>
                <w:rFonts w:ascii="Calibri" w:hAnsi="Calibri"/>
                <w:sz w:val="19"/>
              </w:rPr>
            </w:pPr>
            <w:r>
              <w:rPr>
                <w:rFonts w:ascii="Calibri" w:hAnsi="Calibri"/>
                <w:sz w:val="19"/>
              </w:rPr>
              <w:t>10/12/16</w:t>
            </w:r>
          </w:p>
        </w:tc>
        <w:tc>
          <w:tcPr>
            <w:tcW w:w="2218" w:type="dxa"/>
            <w:shd w:val="clear" w:color="auto" w:fill="DBE5F1" w:themeFill="accent1" w:themeFillTint="33"/>
          </w:tcPr>
          <w:p w14:paraId="20DE3F64" w14:textId="52FED432" w:rsidR="00304771" w:rsidRPr="00304771" w:rsidRDefault="00304771" w:rsidP="00767711">
            <w:pPr>
              <w:rPr>
                <w:rFonts w:ascii="Calibri" w:hAnsi="Calibri"/>
                <w:b/>
                <w:sz w:val="19"/>
              </w:rPr>
            </w:pPr>
            <w:r w:rsidRPr="00304771">
              <w:rPr>
                <w:rFonts w:ascii="Calibri" w:hAnsi="Calibri"/>
                <w:b/>
                <w:sz w:val="19"/>
              </w:rPr>
              <w:t>Governor Dayton Authorizes State Disaster Assistance for Norman County</w:t>
            </w:r>
          </w:p>
        </w:tc>
        <w:tc>
          <w:tcPr>
            <w:tcW w:w="3222" w:type="dxa"/>
          </w:tcPr>
          <w:p w14:paraId="0932B460" w14:textId="44ADFA77" w:rsidR="00304771" w:rsidRPr="00304771" w:rsidRDefault="00304771" w:rsidP="000630F4">
            <w:pPr>
              <w:rPr>
                <w:rFonts w:ascii="Calibri" w:hAnsi="Calibri"/>
                <w:sz w:val="19"/>
              </w:rPr>
            </w:pPr>
            <w:r>
              <w:rPr>
                <w:rFonts w:ascii="Calibri" w:hAnsi="Calibri"/>
                <w:sz w:val="19"/>
              </w:rPr>
              <w:t>Governor Dayton issues</w:t>
            </w:r>
            <w:r w:rsidRPr="00304771">
              <w:rPr>
                <w:rFonts w:ascii="Calibri" w:hAnsi="Calibri"/>
                <w:sz w:val="19"/>
              </w:rPr>
              <w:t xml:space="preserve"> a letter authorizing up to an estimated $49,711 in relief for Norman County from the State Disaster Assistance Contingency Account.</w:t>
            </w:r>
          </w:p>
        </w:tc>
        <w:tc>
          <w:tcPr>
            <w:tcW w:w="2011" w:type="dxa"/>
          </w:tcPr>
          <w:p w14:paraId="7CAA14AE" w14:textId="7DE53148" w:rsidR="00304771" w:rsidRDefault="00304771" w:rsidP="003B4340">
            <w:pPr>
              <w:rPr>
                <w:rFonts w:ascii="Calibri" w:hAnsi="Calibri"/>
                <w:sz w:val="19"/>
              </w:rPr>
            </w:pPr>
            <w:r>
              <w:rPr>
                <w:rFonts w:ascii="Calibri" w:hAnsi="Calibri"/>
                <w:sz w:val="19"/>
              </w:rPr>
              <w:t>[</w:t>
            </w:r>
            <w:hyperlink r:id="rId2488" w:history="1">
              <w:r w:rsidRPr="00304771">
                <w:rPr>
                  <w:rStyle w:val="Hyperlink"/>
                  <w:rFonts w:ascii="Calibri" w:hAnsi="Calibri"/>
                  <w:sz w:val="19"/>
                </w:rPr>
                <w:t>News Release</w:t>
              </w:r>
            </w:hyperlink>
            <w:r>
              <w:rPr>
                <w:rFonts w:ascii="Calibri" w:hAnsi="Calibri"/>
                <w:sz w:val="19"/>
              </w:rPr>
              <w:t>]</w:t>
            </w:r>
          </w:p>
          <w:p w14:paraId="793E8091" w14:textId="213555E5" w:rsidR="00304771" w:rsidRDefault="00304771" w:rsidP="003B4340">
            <w:pPr>
              <w:rPr>
                <w:rFonts w:ascii="Calibri" w:hAnsi="Calibri"/>
                <w:sz w:val="19"/>
              </w:rPr>
            </w:pPr>
            <w:r>
              <w:rPr>
                <w:rFonts w:ascii="Calibri" w:hAnsi="Calibri"/>
                <w:sz w:val="19"/>
              </w:rPr>
              <w:t>[</w:t>
            </w:r>
            <w:hyperlink r:id="rId2489" w:history="1">
              <w:r w:rsidRPr="00304771">
                <w:rPr>
                  <w:rStyle w:val="Hyperlink"/>
                  <w:rFonts w:ascii="Calibri" w:hAnsi="Calibri"/>
                  <w:sz w:val="19"/>
                </w:rPr>
                <w:t>Letter</w:t>
              </w:r>
            </w:hyperlink>
            <w:r>
              <w:rPr>
                <w:rFonts w:ascii="Calibri" w:hAnsi="Calibri"/>
                <w:sz w:val="19"/>
              </w:rPr>
              <w:t>]</w:t>
            </w:r>
          </w:p>
        </w:tc>
      </w:tr>
      <w:tr w:rsidR="00304771" w14:paraId="0D3FC74D" w14:textId="77777777" w:rsidTr="002127CD">
        <w:trPr>
          <w:trHeight w:val="530"/>
          <w:jc w:val="center"/>
        </w:trPr>
        <w:tc>
          <w:tcPr>
            <w:tcW w:w="1280" w:type="dxa"/>
          </w:tcPr>
          <w:p w14:paraId="52027455" w14:textId="5205AA61" w:rsidR="00304771" w:rsidRDefault="00304771" w:rsidP="00D12054">
            <w:pPr>
              <w:rPr>
                <w:rFonts w:ascii="Calibri" w:hAnsi="Calibri"/>
                <w:sz w:val="19"/>
              </w:rPr>
            </w:pPr>
            <w:r>
              <w:rPr>
                <w:rFonts w:ascii="Calibri" w:hAnsi="Calibri"/>
                <w:sz w:val="19"/>
              </w:rPr>
              <w:t>10/13/16</w:t>
            </w:r>
          </w:p>
        </w:tc>
        <w:tc>
          <w:tcPr>
            <w:tcW w:w="2218" w:type="dxa"/>
            <w:shd w:val="clear" w:color="auto" w:fill="DBE5F1" w:themeFill="accent1" w:themeFillTint="33"/>
          </w:tcPr>
          <w:p w14:paraId="4335C2E3" w14:textId="13802211" w:rsidR="00304771" w:rsidRPr="00304771" w:rsidRDefault="00304771" w:rsidP="00767711">
            <w:pPr>
              <w:rPr>
                <w:rFonts w:ascii="Calibri" w:hAnsi="Calibri"/>
                <w:b/>
                <w:sz w:val="19"/>
              </w:rPr>
            </w:pPr>
            <w:r w:rsidRPr="00304771">
              <w:rPr>
                <w:rFonts w:ascii="Calibri" w:hAnsi="Calibri"/>
                <w:b/>
                <w:sz w:val="19"/>
              </w:rPr>
              <w:t>Governor Dayton Announces Programs to Connect Minnesotans with Disabilities to Opportunities in State Government</w:t>
            </w:r>
          </w:p>
        </w:tc>
        <w:tc>
          <w:tcPr>
            <w:tcW w:w="3222" w:type="dxa"/>
          </w:tcPr>
          <w:p w14:paraId="0082486C" w14:textId="2712314C" w:rsidR="00304771" w:rsidRDefault="00304771" w:rsidP="000630F4">
            <w:pPr>
              <w:rPr>
                <w:rFonts w:ascii="Calibri" w:hAnsi="Calibri"/>
                <w:sz w:val="19"/>
              </w:rPr>
            </w:pPr>
            <w:r>
              <w:rPr>
                <w:rFonts w:ascii="Calibri" w:hAnsi="Calibri"/>
                <w:sz w:val="19"/>
              </w:rPr>
              <w:t xml:space="preserve">Governor Dayton announces </w:t>
            </w:r>
            <w:r w:rsidRPr="00304771">
              <w:rPr>
                <w:rFonts w:ascii="Calibri" w:hAnsi="Calibri"/>
                <w:sz w:val="19"/>
              </w:rPr>
              <w:t>the re-launch of the Connect 700 and the Supported Worker programs, two state hiring initiatives aimed at removing barriers and creating opportunities for Minnesotans with disabilities.</w:t>
            </w:r>
          </w:p>
        </w:tc>
        <w:tc>
          <w:tcPr>
            <w:tcW w:w="2011" w:type="dxa"/>
          </w:tcPr>
          <w:p w14:paraId="24F9D4E6" w14:textId="610A55D4" w:rsidR="00304771" w:rsidRDefault="00304771" w:rsidP="003B4340">
            <w:pPr>
              <w:rPr>
                <w:rFonts w:ascii="Calibri" w:hAnsi="Calibri"/>
                <w:sz w:val="19"/>
              </w:rPr>
            </w:pPr>
            <w:r>
              <w:rPr>
                <w:rFonts w:ascii="Calibri" w:hAnsi="Calibri"/>
                <w:sz w:val="19"/>
              </w:rPr>
              <w:t>[</w:t>
            </w:r>
            <w:hyperlink r:id="rId2490" w:history="1">
              <w:r w:rsidRPr="00304771">
                <w:rPr>
                  <w:rStyle w:val="Hyperlink"/>
                  <w:rFonts w:ascii="Calibri" w:hAnsi="Calibri"/>
                  <w:sz w:val="19"/>
                </w:rPr>
                <w:t>News Release</w:t>
              </w:r>
            </w:hyperlink>
            <w:r>
              <w:rPr>
                <w:rFonts w:ascii="Calibri" w:hAnsi="Calibri"/>
                <w:sz w:val="19"/>
              </w:rPr>
              <w:t>]</w:t>
            </w:r>
          </w:p>
          <w:p w14:paraId="2121156D" w14:textId="657FA128" w:rsidR="00304771" w:rsidRDefault="00304771" w:rsidP="003B4340">
            <w:pPr>
              <w:rPr>
                <w:rFonts w:ascii="Calibri" w:hAnsi="Calibri"/>
                <w:sz w:val="19"/>
              </w:rPr>
            </w:pPr>
            <w:r>
              <w:rPr>
                <w:rFonts w:ascii="Calibri" w:hAnsi="Calibri"/>
                <w:sz w:val="19"/>
              </w:rPr>
              <w:t>[</w:t>
            </w:r>
            <w:hyperlink r:id="rId2491" w:history="1">
              <w:r w:rsidRPr="00304771">
                <w:rPr>
                  <w:rStyle w:val="Hyperlink"/>
                  <w:rFonts w:ascii="Calibri" w:hAnsi="Calibri"/>
                  <w:sz w:val="19"/>
                </w:rPr>
                <w:t>Photo</w:t>
              </w:r>
            </w:hyperlink>
            <w:r>
              <w:rPr>
                <w:rFonts w:ascii="Calibri" w:hAnsi="Calibri"/>
                <w:sz w:val="19"/>
              </w:rPr>
              <w:t>]</w:t>
            </w:r>
          </w:p>
        </w:tc>
      </w:tr>
      <w:tr w:rsidR="00304771" w14:paraId="32E0EE52" w14:textId="77777777" w:rsidTr="002127CD">
        <w:trPr>
          <w:trHeight w:val="530"/>
          <w:jc w:val="center"/>
        </w:trPr>
        <w:tc>
          <w:tcPr>
            <w:tcW w:w="1280" w:type="dxa"/>
          </w:tcPr>
          <w:p w14:paraId="15681FA6" w14:textId="427A3D5B" w:rsidR="00304771" w:rsidRDefault="00304771" w:rsidP="00D12054">
            <w:pPr>
              <w:rPr>
                <w:rFonts w:ascii="Calibri" w:hAnsi="Calibri"/>
                <w:sz w:val="19"/>
              </w:rPr>
            </w:pPr>
            <w:r>
              <w:rPr>
                <w:rFonts w:ascii="Calibri" w:hAnsi="Calibri"/>
                <w:sz w:val="19"/>
              </w:rPr>
              <w:t>10/13/16</w:t>
            </w:r>
          </w:p>
        </w:tc>
        <w:tc>
          <w:tcPr>
            <w:tcW w:w="2218" w:type="dxa"/>
            <w:shd w:val="clear" w:color="auto" w:fill="DBE5F1" w:themeFill="accent1" w:themeFillTint="33"/>
          </w:tcPr>
          <w:p w14:paraId="5692D714" w14:textId="45BCABDA" w:rsidR="00304771" w:rsidRPr="00304771" w:rsidRDefault="00304771" w:rsidP="00767711">
            <w:pPr>
              <w:rPr>
                <w:rFonts w:ascii="Calibri" w:hAnsi="Calibri"/>
                <w:b/>
                <w:sz w:val="19"/>
              </w:rPr>
            </w:pPr>
            <w:r w:rsidRPr="00304771">
              <w:rPr>
                <w:rFonts w:ascii="Calibri" w:hAnsi="Calibri"/>
                <w:b/>
                <w:sz w:val="19"/>
              </w:rPr>
              <w:t>Governor Dayton and Lt. Governor Smith Declare “Prince Tribute Day” in Minnesota in Conjunction with Thursday’s Concert</w:t>
            </w:r>
          </w:p>
        </w:tc>
        <w:tc>
          <w:tcPr>
            <w:tcW w:w="3222" w:type="dxa"/>
          </w:tcPr>
          <w:p w14:paraId="5A5207CF" w14:textId="5068A37B" w:rsidR="00304771" w:rsidRDefault="00304771" w:rsidP="000630F4">
            <w:pPr>
              <w:rPr>
                <w:rFonts w:ascii="Calibri" w:hAnsi="Calibri"/>
                <w:sz w:val="19"/>
              </w:rPr>
            </w:pPr>
            <w:r w:rsidRPr="00304771">
              <w:rPr>
                <w:rFonts w:ascii="Calibri" w:hAnsi="Calibri"/>
                <w:sz w:val="19"/>
              </w:rPr>
              <w:t>Honoring the legacy of music legend and lifelong Minnesotan, Prince Rogers N</w:t>
            </w:r>
            <w:r>
              <w:rPr>
                <w:rFonts w:ascii="Calibri" w:hAnsi="Calibri"/>
                <w:sz w:val="19"/>
              </w:rPr>
              <w:t>elson, Governor Dayton and Lt. Governor Smith declare</w:t>
            </w:r>
            <w:r w:rsidRPr="00304771">
              <w:rPr>
                <w:rFonts w:ascii="Calibri" w:hAnsi="Calibri"/>
                <w:sz w:val="19"/>
              </w:rPr>
              <w:t xml:space="preserve"> Thursday, October 13, 2016, to be “Prince Tribute Day” in the State of Minnesota in conjunction with the concert celebrating his life at the Xcel Energy Center.</w:t>
            </w:r>
          </w:p>
        </w:tc>
        <w:tc>
          <w:tcPr>
            <w:tcW w:w="2011" w:type="dxa"/>
          </w:tcPr>
          <w:p w14:paraId="10975E44" w14:textId="2B40DC11" w:rsidR="00304771" w:rsidRDefault="00304771" w:rsidP="003B4340">
            <w:pPr>
              <w:rPr>
                <w:rFonts w:ascii="Calibri" w:hAnsi="Calibri"/>
                <w:sz w:val="19"/>
              </w:rPr>
            </w:pPr>
            <w:r>
              <w:rPr>
                <w:rFonts w:ascii="Calibri" w:hAnsi="Calibri"/>
                <w:sz w:val="19"/>
              </w:rPr>
              <w:t>[</w:t>
            </w:r>
            <w:hyperlink r:id="rId2492" w:history="1">
              <w:r w:rsidRPr="00304771">
                <w:rPr>
                  <w:rStyle w:val="Hyperlink"/>
                  <w:rFonts w:ascii="Calibri" w:hAnsi="Calibri"/>
                  <w:sz w:val="19"/>
                </w:rPr>
                <w:t>News Release</w:t>
              </w:r>
            </w:hyperlink>
            <w:r>
              <w:rPr>
                <w:rFonts w:ascii="Calibri" w:hAnsi="Calibri"/>
                <w:sz w:val="19"/>
              </w:rPr>
              <w:t>]</w:t>
            </w:r>
          </w:p>
          <w:p w14:paraId="18027F78" w14:textId="2C8277A1" w:rsidR="00304771" w:rsidRDefault="00304771" w:rsidP="003B4340">
            <w:pPr>
              <w:rPr>
                <w:rFonts w:ascii="Calibri" w:hAnsi="Calibri"/>
                <w:sz w:val="19"/>
              </w:rPr>
            </w:pPr>
            <w:r>
              <w:rPr>
                <w:rFonts w:ascii="Calibri" w:hAnsi="Calibri"/>
                <w:sz w:val="19"/>
              </w:rPr>
              <w:t>[</w:t>
            </w:r>
            <w:hyperlink r:id="rId2493" w:history="1">
              <w:r w:rsidRPr="00304771">
                <w:rPr>
                  <w:rStyle w:val="Hyperlink"/>
                  <w:rFonts w:ascii="Calibri" w:hAnsi="Calibri"/>
                  <w:sz w:val="19"/>
                </w:rPr>
                <w:t>Proclamation</w:t>
              </w:r>
            </w:hyperlink>
            <w:r>
              <w:rPr>
                <w:rFonts w:ascii="Calibri" w:hAnsi="Calibri"/>
                <w:sz w:val="19"/>
              </w:rPr>
              <w:t>]</w:t>
            </w:r>
          </w:p>
        </w:tc>
      </w:tr>
      <w:tr w:rsidR="00304771" w14:paraId="1A1DAAA2" w14:textId="77777777" w:rsidTr="002127CD">
        <w:trPr>
          <w:trHeight w:val="530"/>
          <w:jc w:val="center"/>
        </w:trPr>
        <w:tc>
          <w:tcPr>
            <w:tcW w:w="1280" w:type="dxa"/>
          </w:tcPr>
          <w:p w14:paraId="3CF6D3F1" w14:textId="5A1FDFC6" w:rsidR="00304771" w:rsidRDefault="00304771" w:rsidP="00D12054">
            <w:pPr>
              <w:rPr>
                <w:rFonts w:ascii="Calibri" w:hAnsi="Calibri"/>
                <w:sz w:val="19"/>
              </w:rPr>
            </w:pPr>
            <w:r>
              <w:rPr>
                <w:rFonts w:ascii="Calibri" w:hAnsi="Calibri"/>
                <w:sz w:val="19"/>
              </w:rPr>
              <w:t>10/13/16</w:t>
            </w:r>
          </w:p>
        </w:tc>
        <w:tc>
          <w:tcPr>
            <w:tcW w:w="2218" w:type="dxa"/>
            <w:shd w:val="clear" w:color="auto" w:fill="DBE5F1" w:themeFill="accent1" w:themeFillTint="33"/>
          </w:tcPr>
          <w:p w14:paraId="642D9B17" w14:textId="2C303DFC" w:rsidR="00304771" w:rsidRPr="00304771" w:rsidRDefault="00304771" w:rsidP="00767711">
            <w:pPr>
              <w:rPr>
                <w:rFonts w:ascii="Calibri" w:hAnsi="Calibri"/>
                <w:b/>
                <w:sz w:val="19"/>
              </w:rPr>
            </w:pPr>
            <w:r w:rsidRPr="00304771">
              <w:rPr>
                <w:rFonts w:ascii="Calibri" w:hAnsi="Calibri"/>
                <w:b/>
                <w:sz w:val="19"/>
              </w:rPr>
              <w:t>Statement from Governor Dayton and Lt. Governor Smith on Minnesota Nurses Association Contract Ratification</w:t>
            </w:r>
          </w:p>
        </w:tc>
        <w:tc>
          <w:tcPr>
            <w:tcW w:w="3222" w:type="dxa"/>
          </w:tcPr>
          <w:p w14:paraId="44A3B9B1" w14:textId="0BD3AEDB" w:rsidR="00304771" w:rsidRPr="00304771" w:rsidRDefault="00304771" w:rsidP="000630F4">
            <w:pPr>
              <w:rPr>
                <w:rFonts w:ascii="Calibri" w:hAnsi="Calibri"/>
                <w:sz w:val="19"/>
              </w:rPr>
            </w:pPr>
            <w:r>
              <w:rPr>
                <w:rFonts w:ascii="Calibri" w:hAnsi="Calibri"/>
                <w:sz w:val="19"/>
              </w:rPr>
              <w:t>M</w:t>
            </w:r>
            <w:r w:rsidRPr="00304771">
              <w:rPr>
                <w:rFonts w:ascii="Calibri" w:hAnsi="Calibri"/>
                <w:sz w:val="19"/>
              </w:rPr>
              <w:t>embers of the Minnesota</w:t>
            </w:r>
            <w:r w:rsidR="00D459A4">
              <w:rPr>
                <w:rFonts w:ascii="Calibri" w:hAnsi="Calibri"/>
                <w:sz w:val="19"/>
              </w:rPr>
              <w:t xml:space="preserve"> Nurses Association (MNA) vote </w:t>
            </w:r>
            <w:r w:rsidRPr="00304771">
              <w:rPr>
                <w:rFonts w:ascii="Calibri" w:hAnsi="Calibri"/>
                <w:sz w:val="19"/>
              </w:rPr>
              <w:t>to ratify the tentative agreement reached by MNA and Allina Health earlier this week, resolving all outstanding contract issues between the two groups.</w:t>
            </w:r>
          </w:p>
        </w:tc>
        <w:tc>
          <w:tcPr>
            <w:tcW w:w="2011" w:type="dxa"/>
          </w:tcPr>
          <w:p w14:paraId="58178A33" w14:textId="7107C64F" w:rsidR="00304771" w:rsidRDefault="00304771" w:rsidP="003B4340">
            <w:pPr>
              <w:rPr>
                <w:rFonts w:ascii="Calibri" w:hAnsi="Calibri"/>
                <w:sz w:val="19"/>
              </w:rPr>
            </w:pPr>
            <w:r>
              <w:rPr>
                <w:rFonts w:ascii="Calibri" w:hAnsi="Calibri"/>
                <w:sz w:val="19"/>
              </w:rPr>
              <w:t>[</w:t>
            </w:r>
            <w:hyperlink r:id="rId2494" w:history="1">
              <w:r w:rsidRPr="00304771">
                <w:rPr>
                  <w:rStyle w:val="Hyperlink"/>
                  <w:rFonts w:ascii="Calibri" w:hAnsi="Calibri"/>
                  <w:sz w:val="19"/>
                </w:rPr>
                <w:t>News Release</w:t>
              </w:r>
            </w:hyperlink>
            <w:r>
              <w:rPr>
                <w:rFonts w:ascii="Calibri" w:hAnsi="Calibri"/>
                <w:sz w:val="19"/>
              </w:rPr>
              <w:t>]</w:t>
            </w:r>
          </w:p>
        </w:tc>
      </w:tr>
      <w:tr w:rsidR="00D459A4" w14:paraId="71BFE99D" w14:textId="77777777" w:rsidTr="002127CD">
        <w:trPr>
          <w:trHeight w:val="530"/>
          <w:jc w:val="center"/>
        </w:trPr>
        <w:tc>
          <w:tcPr>
            <w:tcW w:w="1280" w:type="dxa"/>
          </w:tcPr>
          <w:p w14:paraId="2D2D62C2" w14:textId="1FA42D3D" w:rsidR="00D459A4" w:rsidRDefault="00D459A4" w:rsidP="00D12054">
            <w:pPr>
              <w:rPr>
                <w:rFonts w:ascii="Calibri" w:hAnsi="Calibri"/>
                <w:sz w:val="19"/>
              </w:rPr>
            </w:pPr>
            <w:r>
              <w:rPr>
                <w:rFonts w:ascii="Calibri" w:hAnsi="Calibri"/>
                <w:sz w:val="19"/>
              </w:rPr>
              <w:t>10/17/16</w:t>
            </w:r>
          </w:p>
        </w:tc>
        <w:tc>
          <w:tcPr>
            <w:tcW w:w="2218" w:type="dxa"/>
            <w:shd w:val="clear" w:color="auto" w:fill="DBE5F1" w:themeFill="accent1" w:themeFillTint="33"/>
          </w:tcPr>
          <w:p w14:paraId="413276F5" w14:textId="7DD22610" w:rsidR="00D459A4" w:rsidRPr="00304771" w:rsidRDefault="00D459A4" w:rsidP="00767711">
            <w:pPr>
              <w:rPr>
                <w:rFonts w:ascii="Calibri" w:hAnsi="Calibri"/>
                <w:b/>
                <w:sz w:val="19"/>
              </w:rPr>
            </w:pPr>
            <w:r w:rsidRPr="00D459A4">
              <w:rPr>
                <w:rFonts w:ascii="Calibri" w:hAnsi="Calibri"/>
                <w:b/>
                <w:sz w:val="19"/>
              </w:rPr>
              <w:t>Governor Dayton Authorizes State Disaster Assistance for Cass and Crow Wing Counties</w:t>
            </w:r>
          </w:p>
        </w:tc>
        <w:tc>
          <w:tcPr>
            <w:tcW w:w="3222" w:type="dxa"/>
          </w:tcPr>
          <w:p w14:paraId="480A5D9C" w14:textId="2B9C3005" w:rsidR="00D459A4" w:rsidRDefault="00D459A4" w:rsidP="000630F4">
            <w:pPr>
              <w:rPr>
                <w:rFonts w:ascii="Calibri" w:hAnsi="Calibri"/>
                <w:sz w:val="19"/>
              </w:rPr>
            </w:pPr>
            <w:r>
              <w:rPr>
                <w:rFonts w:ascii="Calibri" w:hAnsi="Calibri"/>
                <w:sz w:val="19"/>
              </w:rPr>
              <w:t>Governor Dayton issues</w:t>
            </w:r>
            <w:r w:rsidRPr="00D459A4">
              <w:rPr>
                <w:rFonts w:ascii="Calibri" w:hAnsi="Calibri"/>
                <w:sz w:val="19"/>
              </w:rPr>
              <w:t xml:space="preserve"> a letter authorizing up to an estimated $91,663.50 in relief for Cass County and $190,044 for Crow Wing County from the State Disaster Assistance Contingency Account.</w:t>
            </w:r>
          </w:p>
        </w:tc>
        <w:tc>
          <w:tcPr>
            <w:tcW w:w="2011" w:type="dxa"/>
          </w:tcPr>
          <w:p w14:paraId="25FC0E0D" w14:textId="097D5D94" w:rsidR="00D459A4" w:rsidRDefault="00D459A4" w:rsidP="003B4340">
            <w:pPr>
              <w:rPr>
                <w:rFonts w:ascii="Calibri" w:hAnsi="Calibri"/>
                <w:sz w:val="19"/>
              </w:rPr>
            </w:pPr>
            <w:r>
              <w:rPr>
                <w:rFonts w:ascii="Calibri" w:hAnsi="Calibri"/>
                <w:sz w:val="19"/>
              </w:rPr>
              <w:t>[</w:t>
            </w:r>
            <w:hyperlink r:id="rId2495" w:history="1">
              <w:r w:rsidRPr="00D459A4">
                <w:rPr>
                  <w:rStyle w:val="Hyperlink"/>
                  <w:rFonts w:ascii="Calibri" w:hAnsi="Calibri"/>
                  <w:sz w:val="19"/>
                </w:rPr>
                <w:t>News Release</w:t>
              </w:r>
            </w:hyperlink>
            <w:r>
              <w:rPr>
                <w:rFonts w:ascii="Calibri" w:hAnsi="Calibri"/>
                <w:sz w:val="19"/>
              </w:rPr>
              <w:t>]</w:t>
            </w:r>
          </w:p>
          <w:p w14:paraId="50B603E3" w14:textId="47E492D5" w:rsidR="00D459A4" w:rsidRDefault="00D459A4" w:rsidP="003B4340">
            <w:pPr>
              <w:rPr>
                <w:rFonts w:ascii="Calibri" w:hAnsi="Calibri"/>
                <w:sz w:val="19"/>
              </w:rPr>
            </w:pPr>
            <w:r>
              <w:rPr>
                <w:rFonts w:ascii="Calibri" w:hAnsi="Calibri"/>
                <w:sz w:val="19"/>
              </w:rPr>
              <w:t>[</w:t>
            </w:r>
            <w:hyperlink r:id="rId2496" w:history="1">
              <w:r w:rsidRPr="00D459A4">
                <w:rPr>
                  <w:rStyle w:val="Hyperlink"/>
                  <w:rFonts w:ascii="Calibri" w:hAnsi="Calibri"/>
                  <w:sz w:val="19"/>
                </w:rPr>
                <w:t>Proclamation</w:t>
              </w:r>
            </w:hyperlink>
            <w:r>
              <w:rPr>
                <w:rFonts w:ascii="Calibri" w:hAnsi="Calibri"/>
                <w:sz w:val="19"/>
              </w:rPr>
              <w:t>]</w:t>
            </w:r>
          </w:p>
        </w:tc>
      </w:tr>
      <w:tr w:rsidR="00D459A4" w14:paraId="406129CF" w14:textId="77777777" w:rsidTr="002127CD">
        <w:trPr>
          <w:trHeight w:val="530"/>
          <w:jc w:val="center"/>
        </w:trPr>
        <w:tc>
          <w:tcPr>
            <w:tcW w:w="1280" w:type="dxa"/>
          </w:tcPr>
          <w:p w14:paraId="4B2C68F7" w14:textId="3E9B2221" w:rsidR="00D459A4" w:rsidRDefault="00D459A4" w:rsidP="00D12054">
            <w:pPr>
              <w:rPr>
                <w:rFonts w:ascii="Calibri" w:hAnsi="Calibri"/>
                <w:sz w:val="19"/>
              </w:rPr>
            </w:pPr>
            <w:r>
              <w:rPr>
                <w:rFonts w:ascii="Calibri" w:hAnsi="Calibri"/>
                <w:sz w:val="19"/>
              </w:rPr>
              <w:t>10/19/16</w:t>
            </w:r>
          </w:p>
        </w:tc>
        <w:tc>
          <w:tcPr>
            <w:tcW w:w="2218" w:type="dxa"/>
            <w:shd w:val="clear" w:color="auto" w:fill="DBE5F1" w:themeFill="accent1" w:themeFillTint="33"/>
          </w:tcPr>
          <w:p w14:paraId="01C3A9C5" w14:textId="17F9C875" w:rsidR="00D459A4" w:rsidRPr="00D459A4" w:rsidRDefault="00D459A4" w:rsidP="00767711">
            <w:pPr>
              <w:rPr>
                <w:rFonts w:ascii="Calibri" w:hAnsi="Calibri"/>
                <w:b/>
                <w:sz w:val="19"/>
              </w:rPr>
            </w:pPr>
            <w:r w:rsidRPr="00D459A4">
              <w:rPr>
                <w:rFonts w:ascii="Calibri" w:hAnsi="Calibri"/>
                <w:b/>
                <w:sz w:val="19"/>
              </w:rPr>
              <w:t>Governor Dayton Announces $80 Million in New Affordable Housing Investments</w:t>
            </w:r>
          </w:p>
        </w:tc>
        <w:tc>
          <w:tcPr>
            <w:tcW w:w="3222" w:type="dxa"/>
          </w:tcPr>
          <w:p w14:paraId="4A549C78" w14:textId="64E5159C" w:rsidR="00D459A4" w:rsidRPr="00D459A4" w:rsidRDefault="00D459A4" w:rsidP="000630F4">
            <w:pPr>
              <w:rPr>
                <w:rFonts w:ascii="Calibri" w:hAnsi="Calibri"/>
                <w:sz w:val="19"/>
              </w:rPr>
            </w:pPr>
            <w:r w:rsidRPr="00D459A4">
              <w:rPr>
                <w:rFonts w:ascii="Calibri" w:hAnsi="Calibri"/>
                <w:sz w:val="19"/>
              </w:rPr>
              <w:t>Governor Dayton announces $80 million in funding to create and preserve 1,831 affordable housing units throughout the state. These investments will leverage private and local resources to support $300 million in total development costs an</w:t>
            </w:r>
            <w:r>
              <w:rPr>
                <w:rFonts w:ascii="Calibri" w:hAnsi="Calibri"/>
                <w:sz w:val="19"/>
              </w:rPr>
              <w:t>d support more than 2,800 jobs.</w:t>
            </w:r>
          </w:p>
        </w:tc>
        <w:tc>
          <w:tcPr>
            <w:tcW w:w="2011" w:type="dxa"/>
          </w:tcPr>
          <w:p w14:paraId="05330E12" w14:textId="46920151" w:rsidR="00D459A4" w:rsidRDefault="00D459A4" w:rsidP="003B4340">
            <w:pPr>
              <w:rPr>
                <w:rFonts w:ascii="Calibri" w:hAnsi="Calibri"/>
                <w:sz w:val="19"/>
              </w:rPr>
            </w:pPr>
            <w:r>
              <w:rPr>
                <w:rFonts w:ascii="Calibri" w:hAnsi="Calibri"/>
                <w:sz w:val="19"/>
              </w:rPr>
              <w:t>[</w:t>
            </w:r>
            <w:hyperlink r:id="rId2497" w:history="1">
              <w:r w:rsidRPr="00D459A4">
                <w:rPr>
                  <w:rStyle w:val="Hyperlink"/>
                  <w:rFonts w:ascii="Calibri" w:hAnsi="Calibri"/>
                  <w:sz w:val="19"/>
                </w:rPr>
                <w:t>News Release</w:t>
              </w:r>
            </w:hyperlink>
            <w:r>
              <w:rPr>
                <w:rFonts w:ascii="Calibri" w:hAnsi="Calibri"/>
                <w:sz w:val="19"/>
              </w:rPr>
              <w:t>]</w:t>
            </w:r>
          </w:p>
          <w:p w14:paraId="2B038063" w14:textId="69943A68" w:rsidR="00D459A4" w:rsidRDefault="00D459A4" w:rsidP="003B4340">
            <w:pPr>
              <w:rPr>
                <w:rFonts w:ascii="Calibri" w:hAnsi="Calibri"/>
                <w:sz w:val="19"/>
              </w:rPr>
            </w:pPr>
            <w:r>
              <w:rPr>
                <w:rFonts w:ascii="Calibri" w:hAnsi="Calibri"/>
                <w:sz w:val="19"/>
              </w:rPr>
              <w:t>[</w:t>
            </w:r>
            <w:hyperlink r:id="rId2498" w:history="1">
              <w:r w:rsidRPr="00D459A4">
                <w:rPr>
                  <w:rStyle w:val="Hyperlink"/>
                  <w:rFonts w:ascii="Calibri" w:hAnsi="Calibri"/>
                  <w:sz w:val="19"/>
                </w:rPr>
                <w:t>2016 Funding Projects</w:t>
              </w:r>
            </w:hyperlink>
            <w:r>
              <w:rPr>
                <w:rFonts w:ascii="Calibri" w:hAnsi="Calibri"/>
                <w:sz w:val="19"/>
              </w:rPr>
              <w:t>]</w:t>
            </w:r>
          </w:p>
        </w:tc>
      </w:tr>
      <w:tr w:rsidR="00D459A4" w14:paraId="0D3D11DD" w14:textId="77777777" w:rsidTr="002127CD">
        <w:trPr>
          <w:trHeight w:val="530"/>
          <w:jc w:val="center"/>
        </w:trPr>
        <w:tc>
          <w:tcPr>
            <w:tcW w:w="1280" w:type="dxa"/>
          </w:tcPr>
          <w:p w14:paraId="0F175697" w14:textId="0CA375E6" w:rsidR="00D459A4" w:rsidRDefault="00D459A4" w:rsidP="00D12054">
            <w:pPr>
              <w:rPr>
                <w:rFonts w:ascii="Calibri" w:hAnsi="Calibri"/>
                <w:sz w:val="19"/>
              </w:rPr>
            </w:pPr>
            <w:r>
              <w:rPr>
                <w:rFonts w:ascii="Calibri" w:hAnsi="Calibri"/>
                <w:sz w:val="19"/>
              </w:rPr>
              <w:t>10/20/16</w:t>
            </w:r>
          </w:p>
        </w:tc>
        <w:tc>
          <w:tcPr>
            <w:tcW w:w="2218" w:type="dxa"/>
            <w:shd w:val="clear" w:color="auto" w:fill="DBE5F1" w:themeFill="accent1" w:themeFillTint="33"/>
          </w:tcPr>
          <w:p w14:paraId="0D618778" w14:textId="2065F68D" w:rsidR="00D459A4" w:rsidRPr="00D459A4" w:rsidRDefault="00D459A4" w:rsidP="00767711">
            <w:pPr>
              <w:rPr>
                <w:rFonts w:ascii="Calibri" w:hAnsi="Calibri"/>
                <w:b/>
                <w:sz w:val="19"/>
              </w:rPr>
            </w:pPr>
            <w:r>
              <w:rPr>
                <w:rFonts w:ascii="Calibri" w:hAnsi="Calibri"/>
                <w:b/>
                <w:sz w:val="19"/>
              </w:rPr>
              <w:t xml:space="preserve">Governor </w:t>
            </w:r>
            <w:r w:rsidRPr="00D459A4">
              <w:rPr>
                <w:rFonts w:ascii="Calibri" w:hAnsi="Calibri"/>
                <w:b/>
                <w:sz w:val="19"/>
              </w:rPr>
              <w:t>Dayton Requests Presidential Disaster Declaration</w:t>
            </w:r>
          </w:p>
        </w:tc>
        <w:tc>
          <w:tcPr>
            <w:tcW w:w="3222" w:type="dxa"/>
          </w:tcPr>
          <w:p w14:paraId="7196CB4D" w14:textId="35FDB825" w:rsidR="00D459A4" w:rsidRPr="00D459A4" w:rsidRDefault="00D459A4" w:rsidP="000630F4">
            <w:pPr>
              <w:rPr>
                <w:rFonts w:ascii="Calibri" w:hAnsi="Calibri"/>
                <w:sz w:val="19"/>
              </w:rPr>
            </w:pPr>
            <w:r>
              <w:rPr>
                <w:rFonts w:ascii="Calibri" w:hAnsi="Calibri"/>
                <w:sz w:val="19"/>
              </w:rPr>
              <w:t xml:space="preserve">Governor Dayton requests </w:t>
            </w:r>
            <w:r w:rsidRPr="00D459A4">
              <w:rPr>
                <w:rFonts w:ascii="Calibri" w:hAnsi="Calibri"/>
                <w:sz w:val="19"/>
              </w:rPr>
              <w:t>that Pr</w:t>
            </w:r>
            <w:r>
              <w:rPr>
                <w:rFonts w:ascii="Calibri" w:hAnsi="Calibri"/>
                <w:sz w:val="19"/>
              </w:rPr>
              <w:t xml:space="preserve">esident </w:t>
            </w:r>
            <w:r w:rsidRPr="00D459A4">
              <w:rPr>
                <w:rFonts w:ascii="Calibri" w:hAnsi="Calibri"/>
                <w:sz w:val="19"/>
              </w:rPr>
              <w:t xml:space="preserve">Obama declare a major disaster in Minnesota as a result of heavy rainstorms and flooding on September 21 and 22, 2016. In a letter to President </w:t>
            </w:r>
            <w:r>
              <w:rPr>
                <w:rFonts w:ascii="Calibri" w:hAnsi="Calibri"/>
                <w:sz w:val="19"/>
              </w:rPr>
              <w:t>Obama, Governor Dayton describes</w:t>
            </w:r>
            <w:r w:rsidRPr="00D459A4">
              <w:rPr>
                <w:rFonts w:ascii="Calibri" w:hAnsi="Calibri"/>
                <w:sz w:val="19"/>
              </w:rPr>
              <w:t xml:space="preserve"> widespread damage in southern Minnesota.</w:t>
            </w:r>
          </w:p>
        </w:tc>
        <w:tc>
          <w:tcPr>
            <w:tcW w:w="2011" w:type="dxa"/>
          </w:tcPr>
          <w:p w14:paraId="4D1B9A0C" w14:textId="747F0148" w:rsidR="00D459A4" w:rsidRDefault="00D459A4" w:rsidP="003B4340">
            <w:pPr>
              <w:rPr>
                <w:rFonts w:ascii="Calibri" w:hAnsi="Calibri"/>
                <w:sz w:val="19"/>
              </w:rPr>
            </w:pPr>
            <w:r>
              <w:rPr>
                <w:rFonts w:ascii="Calibri" w:hAnsi="Calibri"/>
                <w:sz w:val="19"/>
              </w:rPr>
              <w:t>[</w:t>
            </w:r>
            <w:hyperlink r:id="rId2499" w:history="1">
              <w:r w:rsidRPr="00D459A4">
                <w:rPr>
                  <w:rStyle w:val="Hyperlink"/>
                  <w:rFonts w:ascii="Calibri" w:hAnsi="Calibri"/>
                  <w:sz w:val="19"/>
                </w:rPr>
                <w:t>News Release</w:t>
              </w:r>
            </w:hyperlink>
            <w:r>
              <w:rPr>
                <w:rFonts w:ascii="Calibri" w:hAnsi="Calibri"/>
                <w:sz w:val="19"/>
              </w:rPr>
              <w:t>]</w:t>
            </w:r>
          </w:p>
          <w:p w14:paraId="41023877" w14:textId="6872D70F" w:rsidR="00D459A4" w:rsidRDefault="00D459A4" w:rsidP="003B4340">
            <w:pPr>
              <w:rPr>
                <w:rFonts w:ascii="Calibri" w:hAnsi="Calibri"/>
                <w:sz w:val="19"/>
              </w:rPr>
            </w:pPr>
            <w:r>
              <w:rPr>
                <w:rFonts w:ascii="Calibri" w:hAnsi="Calibri"/>
                <w:sz w:val="19"/>
              </w:rPr>
              <w:t>[</w:t>
            </w:r>
            <w:hyperlink r:id="rId2500" w:history="1">
              <w:r w:rsidRPr="00D459A4">
                <w:rPr>
                  <w:rStyle w:val="Hyperlink"/>
                  <w:rFonts w:ascii="Calibri" w:hAnsi="Calibri"/>
                  <w:sz w:val="19"/>
                </w:rPr>
                <w:t>Letter</w:t>
              </w:r>
            </w:hyperlink>
            <w:r>
              <w:rPr>
                <w:rFonts w:ascii="Calibri" w:hAnsi="Calibri"/>
                <w:sz w:val="19"/>
              </w:rPr>
              <w:t>]</w:t>
            </w:r>
          </w:p>
        </w:tc>
      </w:tr>
      <w:tr w:rsidR="00D459A4" w14:paraId="39309E46" w14:textId="77777777" w:rsidTr="002127CD">
        <w:trPr>
          <w:trHeight w:val="530"/>
          <w:jc w:val="center"/>
        </w:trPr>
        <w:tc>
          <w:tcPr>
            <w:tcW w:w="1280" w:type="dxa"/>
          </w:tcPr>
          <w:p w14:paraId="158F5977" w14:textId="1A53979D" w:rsidR="00D459A4" w:rsidRDefault="00D459A4" w:rsidP="00D12054">
            <w:pPr>
              <w:rPr>
                <w:rFonts w:ascii="Calibri" w:hAnsi="Calibri"/>
                <w:sz w:val="19"/>
              </w:rPr>
            </w:pPr>
            <w:r>
              <w:rPr>
                <w:rFonts w:ascii="Calibri" w:hAnsi="Calibri"/>
                <w:sz w:val="19"/>
              </w:rPr>
              <w:t>10/20/16</w:t>
            </w:r>
          </w:p>
        </w:tc>
        <w:tc>
          <w:tcPr>
            <w:tcW w:w="2218" w:type="dxa"/>
            <w:shd w:val="clear" w:color="auto" w:fill="DBE5F1" w:themeFill="accent1" w:themeFillTint="33"/>
          </w:tcPr>
          <w:p w14:paraId="3767F1B7" w14:textId="5F7A2D84" w:rsidR="00D459A4" w:rsidRDefault="00D459A4" w:rsidP="00767711">
            <w:pPr>
              <w:rPr>
                <w:rFonts w:ascii="Calibri" w:hAnsi="Calibri"/>
                <w:b/>
                <w:sz w:val="19"/>
              </w:rPr>
            </w:pPr>
            <w:r w:rsidRPr="00D459A4">
              <w:rPr>
                <w:rFonts w:ascii="Calibri" w:hAnsi="Calibri"/>
                <w:b/>
                <w:sz w:val="19"/>
              </w:rPr>
              <w:t xml:space="preserve">Governor Dayton and Lt. Governor Smith </w:t>
            </w:r>
            <w:r w:rsidRPr="00D459A4">
              <w:rPr>
                <w:rFonts w:ascii="Calibri" w:hAnsi="Calibri"/>
                <w:b/>
                <w:sz w:val="19"/>
              </w:rPr>
              <w:lastRenderedPageBreak/>
              <w:t>Celebrate Completion of the Highway 610 Project</w:t>
            </w:r>
          </w:p>
        </w:tc>
        <w:tc>
          <w:tcPr>
            <w:tcW w:w="3222" w:type="dxa"/>
          </w:tcPr>
          <w:p w14:paraId="29B0B7E6" w14:textId="6676E5FD" w:rsidR="00D459A4" w:rsidRDefault="00D459A4" w:rsidP="000630F4">
            <w:pPr>
              <w:rPr>
                <w:rFonts w:ascii="Calibri" w:hAnsi="Calibri"/>
                <w:sz w:val="19"/>
              </w:rPr>
            </w:pPr>
            <w:r>
              <w:rPr>
                <w:rFonts w:ascii="Calibri" w:hAnsi="Calibri"/>
                <w:sz w:val="19"/>
              </w:rPr>
              <w:lastRenderedPageBreak/>
              <w:t>Governor Dayton and Lt. Governor Smith celebrate</w:t>
            </w:r>
            <w:r w:rsidRPr="00D459A4">
              <w:rPr>
                <w:rFonts w:ascii="Calibri" w:hAnsi="Calibri"/>
                <w:sz w:val="19"/>
              </w:rPr>
              <w:t xml:space="preserve"> the upcoming completion of Highway 610 in Maple </w:t>
            </w:r>
            <w:r w:rsidRPr="00D459A4">
              <w:rPr>
                <w:rFonts w:ascii="Calibri" w:hAnsi="Calibri"/>
                <w:sz w:val="19"/>
              </w:rPr>
              <w:lastRenderedPageBreak/>
              <w:t>Grove, a 30-year-long project to connect commuters from the northwest suburbs with Interstate 94.</w:t>
            </w:r>
          </w:p>
        </w:tc>
        <w:tc>
          <w:tcPr>
            <w:tcW w:w="2011" w:type="dxa"/>
          </w:tcPr>
          <w:p w14:paraId="1E0585DC" w14:textId="62C71ED9" w:rsidR="00D459A4" w:rsidRDefault="00D459A4" w:rsidP="003B4340">
            <w:pPr>
              <w:rPr>
                <w:rFonts w:ascii="Calibri" w:hAnsi="Calibri"/>
                <w:sz w:val="19"/>
              </w:rPr>
            </w:pPr>
            <w:r>
              <w:rPr>
                <w:rFonts w:ascii="Calibri" w:hAnsi="Calibri"/>
                <w:sz w:val="19"/>
              </w:rPr>
              <w:lastRenderedPageBreak/>
              <w:t>[</w:t>
            </w:r>
            <w:hyperlink r:id="rId2501" w:history="1">
              <w:r w:rsidRPr="00D459A4">
                <w:rPr>
                  <w:rStyle w:val="Hyperlink"/>
                  <w:rFonts w:ascii="Calibri" w:hAnsi="Calibri"/>
                  <w:sz w:val="19"/>
                </w:rPr>
                <w:t>News Release</w:t>
              </w:r>
            </w:hyperlink>
            <w:r>
              <w:rPr>
                <w:rFonts w:ascii="Calibri" w:hAnsi="Calibri"/>
                <w:sz w:val="19"/>
              </w:rPr>
              <w:t>]</w:t>
            </w:r>
          </w:p>
          <w:p w14:paraId="578C6D38" w14:textId="77777777" w:rsidR="00D459A4" w:rsidRDefault="00D459A4" w:rsidP="003B4340">
            <w:pPr>
              <w:rPr>
                <w:rFonts w:ascii="Calibri" w:hAnsi="Calibri"/>
                <w:sz w:val="19"/>
              </w:rPr>
            </w:pPr>
            <w:r>
              <w:rPr>
                <w:rFonts w:ascii="Calibri" w:hAnsi="Calibri"/>
                <w:sz w:val="19"/>
              </w:rPr>
              <w:t>[</w:t>
            </w:r>
            <w:hyperlink r:id="rId2502" w:history="1">
              <w:r w:rsidRPr="00D459A4">
                <w:rPr>
                  <w:rStyle w:val="Hyperlink"/>
                  <w:rFonts w:ascii="Calibri" w:hAnsi="Calibri"/>
                  <w:sz w:val="19"/>
                </w:rPr>
                <w:t>PROJECT: Hwy 610</w:t>
              </w:r>
            </w:hyperlink>
            <w:r>
              <w:rPr>
                <w:rFonts w:ascii="Calibri" w:hAnsi="Calibri"/>
                <w:sz w:val="19"/>
              </w:rPr>
              <w:t>]</w:t>
            </w:r>
          </w:p>
          <w:p w14:paraId="7B8BB1CA" w14:textId="1C084C21" w:rsidR="00D459A4" w:rsidRDefault="00D459A4" w:rsidP="003B4340">
            <w:pPr>
              <w:rPr>
                <w:rFonts w:ascii="Calibri" w:hAnsi="Calibri"/>
                <w:sz w:val="19"/>
              </w:rPr>
            </w:pPr>
            <w:r>
              <w:rPr>
                <w:rFonts w:ascii="Calibri" w:hAnsi="Calibri"/>
                <w:sz w:val="19"/>
              </w:rPr>
              <w:t>[</w:t>
            </w:r>
            <w:hyperlink r:id="rId2503" w:history="1">
              <w:r w:rsidRPr="00D459A4">
                <w:rPr>
                  <w:rStyle w:val="Hyperlink"/>
                  <w:rFonts w:ascii="Calibri" w:hAnsi="Calibri"/>
                  <w:sz w:val="19"/>
                </w:rPr>
                <w:t>Photo</w:t>
              </w:r>
            </w:hyperlink>
            <w:r>
              <w:rPr>
                <w:rFonts w:ascii="Calibri" w:hAnsi="Calibri"/>
                <w:sz w:val="19"/>
              </w:rPr>
              <w:t>]</w:t>
            </w:r>
          </w:p>
        </w:tc>
      </w:tr>
      <w:tr w:rsidR="00D459A4" w14:paraId="34A195C3" w14:textId="77777777" w:rsidTr="002127CD">
        <w:trPr>
          <w:trHeight w:val="530"/>
          <w:jc w:val="center"/>
        </w:trPr>
        <w:tc>
          <w:tcPr>
            <w:tcW w:w="1280" w:type="dxa"/>
          </w:tcPr>
          <w:p w14:paraId="682A54AE" w14:textId="19B1C536" w:rsidR="00D459A4" w:rsidRDefault="00D459A4" w:rsidP="00D12054">
            <w:pPr>
              <w:rPr>
                <w:rFonts w:ascii="Calibri" w:hAnsi="Calibri"/>
                <w:sz w:val="19"/>
              </w:rPr>
            </w:pPr>
            <w:r>
              <w:rPr>
                <w:rFonts w:ascii="Calibri" w:hAnsi="Calibri"/>
                <w:sz w:val="19"/>
              </w:rPr>
              <w:t>10/21/16</w:t>
            </w:r>
          </w:p>
        </w:tc>
        <w:tc>
          <w:tcPr>
            <w:tcW w:w="2218" w:type="dxa"/>
            <w:shd w:val="clear" w:color="auto" w:fill="DBE5F1" w:themeFill="accent1" w:themeFillTint="33"/>
          </w:tcPr>
          <w:p w14:paraId="3AFF8787" w14:textId="6A1C5B7F" w:rsidR="00D459A4" w:rsidRPr="00D459A4" w:rsidRDefault="00D459A4" w:rsidP="00767711">
            <w:pPr>
              <w:rPr>
                <w:rFonts w:ascii="Calibri" w:hAnsi="Calibri"/>
                <w:b/>
                <w:sz w:val="19"/>
              </w:rPr>
            </w:pPr>
            <w:r>
              <w:rPr>
                <w:rFonts w:ascii="Calibri" w:hAnsi="Calibri"/>
                <w:b/>
                <w:sz w:val="19"/>
              </w:rPr>
              <w:t>Statement from Governor</w:t>
            </w:r>
            <w:r w:rsidRPr="00D459A4">
              <w:rPr>
                <w:rFonts w:ascii="Calibri" w:hAnsi="Calibri"/>
                <w:b/>
                <w:sz w:val="19"/>
              </w:rPr>
              <w:t xml:space="preserve"> Dayton on the Individual Health Insurance Market</w:t>
            </w:r>
          </w:p>
        </w:tc>
        <w:tc>
          <w:tcPr>
            <w:tcW w:w="3222" w:type="dxa"/>
          </w:tcPr>
          <w:p w14:paraId="77FF2A98" w14:textId="07523972" w:rsidR="00D459A4" w:rsidRDefault="00D459A4" w:rsidP="000630F4">
            <w:pPr>
              <w:rPr>
                <w:rFonts w:ascii="Calibri" w:hAnsi="Calibri"/>
                <w:sz w:val="19"/>
              </w:rPr>
            </w:pPr>
            <w:r>
              <w:rPr>
                <w:rFonts w:ascii="Calibri" w:hAnsi="Calibri"/>
                <w:sz w:val="19"/>
              </w:rPr>
              <w:t xml:space="preserve">Governor Dayton issues a </w:t>
            </w:r>
            <w:r w:rsidRPr="00D459A4">
              <w:rPr>
                <w:rFonts w:ascii="Calibri" w:hAnsi="Calibri"/>
                <w:sz w:val="19"/>
              </w:rPr>
              <w:t>statement on the individual health insurance market.</w:t>
            </w:r>
          </w:p>
        </w:tc>
        <w:tc>
          <w:tcPr>
            <w:tcW w:w="2011" w:type="dxa"/>
          </w:tcPr>
          <w:p w14:paraId="13120048" w14:textId="7687D3AF" w:rsidR="00D459A4" w:rsidRDefault="00D459A4" w:rsidP="003B4340">
            <w:pPr>
              <w:rPr>
                <w:rFonts w:ascii="Calibri" w:hAnsi="Calibri"/>
                <w:sz w:val="19"/>
              </w:rPr>
            </w:pPr>
            <w:r>
              <w:rPr>
                <w:rFonts w:ascii="Calibri" w:hAnsi="Calibri"/>
                <w:sz w:val="19"/>
              </w:rPr>
              <w:t>[</w:t>
            </w:r>
            <w:hyperlink r:id="rId2504" w:history="1">
              <w:r w:rsidRPr="00D459A4">
                <w:rPr>
                  <w:rStyle w:val="Hyperlink"/>
                  <w:rFonts w:ascii="Calibri" w:hAnsi="Calibri"/>
                  <w:sz w:val="19"/>
                </w:rPr>
                <w:t>News Release</w:t>
              </w:r>
            </w:hyperlink>
            <w:r>
              <w:rPr>
                <w:rFonts w:ascii="Calibri" w:hAnsi="Calibri"/>
                <w:sz w:val="19"/>
              </w:rPr>
              <w:t>]</w:t>
            </w:r>
          </w:p>
        </w:tc>
      </w:tr>
      <w:tr w:rsidR="00D459A4" w14:paraId="4F69B08D" w14:textId="77777777" w:rsidTr="002127CD">
        <w:trPr>
          <w:trHeight w:val="530"/>
          <w:jc w:val="center"/>
        </w:trPr>
        <w:tc>
          <w:tcPr>
            <w:tcW w:w="1280" w:type="dxa"/>
          </w:tcPr>
          <w:p w14:paraId="5CA1C8A1" w14:textId="72C63254" w:rsidR="00D459A4" w:rsidRDefault="00820AA9" w:rsidP="00D12054">
            <w:pPr>
              <w:rPr>
                <w:rFonts w:ascii="Calibri" w:hAnsi="Calibri"/>
                <w:sz w:val="19"/>
              </w:rPr>
            </w:pPr>
            <w:r>
              <w:rPr>
                <w:rFonts w:ascii="Calibri" w:hAnsi="Calibri"/>
                <w:sz w:val="19"/>
              </w:rPr>
              <w:t>10/24/16</w:t>
            </w:r>
          </w:p>
        </w:tc>
        <w:tc>
          <w:tcPr>
            <w:tcW w:w="2218" w:type="dxa"/>
            <w:shd w:val="clear" w:color="auto" w:fill="DBE5F1" w:themeFill="accent1" w:themeFillTint="33"/>
          </w:tcPr>
          <w:p w14:paraId="459A9FDB" w14:textId="1FD25A5F" w:rsidR="00D459A4" w:rsidRDefault="00820AA9" w:rsidP="00767711">
            <w:pPr>
              <w:rPr>
                <w:rFonts w:ascii="Calibri" w:hAnsi="Calibri"/>
                <w:b/>
                <w:sz w:val="19"/>
              </w:rPr>
            </w:pPr>
            <w:r w:rsidRPr="00820AA9">
              <w:rPr>
                <w:rFonts w:ascii="Calibri" w:hAnsi="Calibri"/>
                <w:b/>
                <w:sz w:val="19"/>
              </w:rPr>
              <w:t>Governor Dayton Invites Trick-or-Treaters to Governor’s Residence</w:t>
            </w:r>
          </w:p>
        </w:tc>
        <w:tc>
          <w:tcPr>
            <w:tcW w:w="3222" w:type="dxa"/>
          </w:tcPr>
          <w:p w14:paraId="57F36674" w14:textId="109384B4" w:rsidR="00D459A4" w:rsidRDefault="00820AA9" w:rsidP="000630F4">
            <w:pPr>
              <w:rPr>
                <w:rFonts w:ascii="Calibri" w:hAnsi="Calibri"/>
                <w:sz w:val="19"/>
              </w:rPr>
            </w:pPr>
            <w:r w:rsidRPr="00820AA9">
              <w:rPr>
                <w:rFonts w:ascii="Calibri" w:hAnsi="Calibri"/>
                <w:sz w:val="19"/>
              </w:rPr>
              <w:t>G</w:t>
            </w:r>
            <w:r>
              <w:rPr>
                <w:rFonts w:ascii="Calibri" w:hAnsi="Calibri"/>
                <w:sz w:val="19"/>
              </w:rPr>
              <w:t xml:space="preserve">overnor </w:t>
            </w:r>
            <w:r w:rsidRPr="00820AA9">
              <w:rPr>
                <w:rFonts w:ascii="Calibri" w:hAnsi="Calibri"/>
                <w:sz w:val="19"/>
              </w:rPr>
              <w:t>Dayton is calling all little ghosts and ghouls to celebrate Halloween at the Governor’s Residence on Monday, October 31st – if they dar</w:t>
            </w:r>
            <w:r>
              <w:rPr>
                <w:rFonts w:ascii="Calibri" w:hAnsi="Calibri"/>
                <w:sz w:val="19"/>
              </w:rPr>
              <w:t>e</w:t>
            </w:r>
            <w:r w:rsidRPr="00820AA9">
              <w:rPr>
                <w:rFonts w:ascii="Calibri" w:hAnsi="Calibri"/>
                <w:sz w:val="19"/>
              </w:rPr>
              <w:t>. The gates of the Governor’s Residence will be open from 5:00–7:00pm.</w:t>
            </w:r>
          </w:p>
        </w:tc>
        <w:tc>
          <w:tcPr>
            <w:tcW w:w="2011" w:type="dxa"/>
          </w:tcPr>
          <w:p w14:paraId="35A813B6" w14:textId="6C31BB67" w:rsidR="00D459A4" w:rsidRDefault="00820AA9" w:rsidP="003B4340">
            <w:pPr>
              <w:rPr>
                <w:rFonts w:ascii="Calibri" w:hAnsi="Calibri"/>
                <w:sz w:val="19"/>
              </w:rPr>
            </w:pPr>
            <w:r>
              <w:rPr>
                <w:rFonts w:ascii="Calibri" w:hAnsi="Calibri"/>
                <w:sz w:val="19"/>
              </w:rPr>
              <w:t>[</w:t>
            </w:r>
            <w:hyperlink r:id="rId2505" w:history="1">
              <w:r w:rsidRPr="00820AA9">
                <w:rPr>
                  <w:rStyle w:val="Hyperlink"/>
                  <w:rFonts w:ascii="Calibri" w:hAnsi="Calibri"/>
                  <w:sz w:val="19"/>
                </w:rPr>
                <w:t>News Release</w:t>
              </w:r>
            </w:hyperlink>
            <w:r>
              <w:rPr>
                <w:rFonts w:ascii="Calibri" w:hAnsi="Calibri"/>
                <w:sz w:val="19"/>
              </w:rPr>
              <w:t>]</w:t>
            </w:r>
          </w:p>
          <w:p w14:paraId="2FAE5E70" w14:textId="213EF069" w:rsidR="00820AA9" w:rsidRDefault="00820AA9" w:rsidP="003B4340">
            <w:pPr>
              <w:rPr>
                <w:rFonts w:ascii="Calibri" w:hAnsi="Calibri"/>
                <w:sz w:val="19"/>
              </w:rPr>
            </w:pPr>
            <w:r>
              <w:rPr>
                <w:rFonts w:ascii="Calibri" w:hAnsi="Calibri"/>
                <w:sz w:val="19"/>
              </w:rPr>
              <w:t>[</w:t>
            </w:r>
            <w:hyperlink r:id="rId2506" w:history="1">
              <w:r w:rsidRPr="00820AA9">
                <w:rPr>
                  <w:rStyle w:val="Hyperlink"/>
                  <w:rFonts w:ascii="Calibri" w:hAnsi="Calibri"/>
                  <w:sz w:val="19"/>
                </w:rPr>
                <w:t>Photos</w:t>
              </w:r>
            </w:hyperlink>
            <w:r>
              <w:rPr>
                <w:rFonts w:ascii="Calibri" w:hAnsi="Calibri"/>
                <w:sz w:val="19"/>
              </w:rPr>
              <w:t>]</w:t>
            </w:r>
          </w:p>
        </w:tc>
      </w:tr>
      <w:tr w:rsidR="00820AA9" w14:paraId="19B0DBE3" w14:textId="77777777" w:rsidTr="002127CD">
        <w:trPr>
          <w:trHeight w:val="530"/>
          <w:jc w:val="center"/>
        </w:trPr>
        <w:tc>
          <w:tcPr>
            <w:tcW w:w="1280" w:type="dxa"/>
          </w:tcPr>
          <w:p w14:paraId="5F4B3328" w14:textId="7B03093F" w:rsidR="00820AA9" w:rsidRDefault="00820AA9" w:rsidP="00D12054">
            <w:pPr>
              <w:rPr>
                <w:rFonts w:ascii="Calibri" w:hAnsi="Calibri"/>
                <w:sz w:val="19"/>
              </w:rPr>
            </w:pPr>
            <w:r>
              <w:rPr>
                <w:rFonts w:ascii="Calibri" w:hAnsi="Calibri"/>
                <w:sz w:val="19"/>
              </w:rPr>
              <w:t>10/25/16</w:t>
            </w:r>
          </w:p>
        </w:tc>
        <w:tc>
          <w:tcPr>
            <w:tcW w:w="2218" w:type="dxa"/>
            <w:shd w:val="clear" w:color="auto" w:fill="DBE5F1" w:themeFill="accent1" w:themeFillTint="33"/>
          </w:tcPr>
          <w:p w14:paraId="62F67B3E" w14:textId="516B7BDF" w:rsidR="00820AA9" w:rsidRPr="00820AA9" w:rsidRDefault="00820AA9" w:rsidP="00767711">
            <w:pPr>
              <w:rPr>
                <w:rFonts w:ascii="Calibri" w:hAnsi="Calibri"/>
                <w:b/>
                <w:sz w:val="19"/>
              </w:rPr>
            </w:pPr>
            <w:r w:rsidRPr="00820AA9">
              <w:rPr>
                <w:rFonts w:ascii="Calibri" w:hAnsi="Calibri"/>
                <w:b/>
                <w:sz w:val="19"/>
              </w:rPr>
              <w:t>Governor Dayton, Lt. Governor Smith Partner with Women’s Foundation of Minnesota to Improve Opportunity for Young Women</w:t>
            </w:r>
          </w:p>
        </w:tc>
        <w:tc>
          <w:tcPr>
            <w:tcW w:w="3222" w:type="dxa"/>
          </w:tcPr>
          <w:p w14:paraId="24E2E114" w14:textId="7F389E30" w:rsidR="00820AA9" w:rsidRPr="00820AA9" w:rsidRDefault="00820AA9" w:rsidP="000630F4">
            <w:pPr>
              <w:rPr>
                <w:rFonts w:ascii="Calibri" w:hAnsi="Calibri"/>
                <w:sz w:val="19"/>
              </w:rPr>
            </w:pPr>
            <w:r>
              <w:rPr>
                <w:rFonts w:ascii="Calibri" w:hAnsi="Calibri"/>
                <w:sz w:val="19"/>
              </w:rPr>
              <w:t xml:space="preserve">Governor Dayton, Lt. Governor </w:t>
            </w:r>
            <w:r w:rsidRPr="00820AA9">
              <w:rPr>
                <w:rFonts w:ascii="Calibri" w:hAnsi="Calibri"/>
                <w:sz w:val="19"/>
              </w:rPr>
              <w:t>Smith, and the Women’s Foundation of Minnesota today announced the launch of the Young Women’s Initiative of Minnesota (YWI MN), a new effort aimed at improving opportunity for young women in Minnesota.</w:t>
            </w:r>
          </w:p>
        </w:tc>
        <w:tc>
          <w:tcPr>
            <w:tcW w:w="2011" w:type="dxa"/>
          </w:tcPr>
          <w:p w14:paraId="322B1C6A" w14:textId="129C13B5" w:rsidR="00820AA9" w:rsidRDefault="00820AA9" w:rsidP="003B4340">
            <w:pPr>
              <w:rPr>
                <w:rFonts w:ascii="Calibri" w:hAnsi="Calibri"/>
                <w:sz w:val="19"/>
              </w:rPr>
            </w:pPr>
            <w:r>
              <w:rPr>
                <w:rFonts w:ascii="Calibri" w:hAnsi="Calibri"/>
                <w:sz w:val="19"/>
              </w:rPr>
              <w:t>[</w:t>
            </w:r>
            <w:hyperlink r:id="rId2507" w:history="1">
              <w:r w:rsidRPr="00820AA9">
                <w:rPr>
                  <w:rStyle w:val="Hyperlink"/>
                  <w:rFonts w:ascii="Calibri" w:hAnsi="Calibri"/>
                  <w:sz w:val="19"/>
                </w:rPr>
                <w:t>News Release</w:t>
              </w:r>
            </w:hyperlink>
            <w:r>
              <w:rPr>
                <w:rFonts w:ascii="Calibri" w:hAnsi="Calibri"/>
                <w:sz w:val="19"/>
              </w:rPr>
              <w:t>]</w:t>
            </w:r>
          </w:p>
          <w:p w14:paraId="2EE170CB" w14:textId="4A7EF30E" w:rsidR="00C2422C" w:rsidRDefault="00C2422C" w:rsidP="003B4340">
            <w:pPr>
              <w:rPr>
                <w:rFonts w:ascii="Calibri" w:hAnsi="Calibri"/>
                <w:sz w:val="19"/>
              </w:rPr>
            </w:pPr>
            <w:r>
              <w:rPr>
                <w:rFonts w:ascii="Calibri" w:hAnsi="Calibri"/>
                <w:sz w:val="19"/>
              </w:rPr>
              <w:t>[</w:t>
            </w:r>
            <w:hyperlink r:id="rId2508" w:history="1">
              <w:r w:rsidRPr="00183E18">
                <w:rPr>
                  <w:rStyle w:val="Hyperlink"/>
                  <w:rFonts w:ascii="Calibri" w:hAnsi="Calibri"/>
                  <w:sz w:val="19"/>
                </w:rPr>
                <w:t>Young Women’s Initiative of Minnesota</w:t>
              </w:r>
            </w:hyperlink>
            <w:r>
              <w:rPr>
                <w:rFonts w:ascii="Calibri" w:hAnsi="Calibri"/>
                <w:sz w:val="19"/>
              </w:rPr>
              <w:t>]</w:t>
            </w:r>
          </w:p>
        </w:tc>
      </w:tr>
      <w:tr w:rsidR="00820AA9" w14:paraId="35267AFD" w14:textId="77777777" w:rsidTr="002127CD">
        <w:trPr>
          <w:trHeight w:val="530"/>
          <w:jc w:val="center"/>
        </w:trPr>
        <w:tc>
          <w:tcPr>
            <w:tcW w:w="1280" w:type="dxa"/>
          </w:tcPr>
          <w:p w14:paraId="1864AF62" w14:textId="220DE59E" w:rsidR="00820AA9" w:rsidRDefault="00820AA9" w:rsidP="00D12054">
            <w:pPr>
              <w:rPr>
                <w:rFonts w:ascii="Calibri" w:hAnsi="Calibri"/>
                <w:sz w:val="19"/>
              </w:rPr>
            </w:pPr>
            <w:r>
              <w:rPr>
                <w:rFonts w:ascii="Calibri" w:hAnsi="Calibri"/>
                <w:sz w:val="19"/>
              </w:rPr>
              <w:t>10/26/16</w:t>
            </w:r>
          </w:p>
        </w:tc>
        <w:tc>
          <w:tcPr>
            <w:tcW w:w="2218" w:type="dxa"/>
            <w:shd w:val="clear" w:color="auto" w:fill="DBE5F1" w:themeFill="accent1" w:themeFillTint="33"/>
          </w:tcPr>
          <w:p w14:paraId="69A8F088" w14:textId="6B871298" w:rsidR="00820AA9" w:rsidRPr="00820AA9" w:rsidRDefault="00820AA9" w:rsidP="00767711">
            <w:pPr>
              <w:rPr>
                <w:rFonts w:ascii="Calibri" w:hAnsi="Calibri"/>
                <w:b/>
                <w:sz w:val="19"/>
              </w:rPr>
            </w:pPr>
            <w:r w:rsidRPr="00820AA9">
              <w:rPr>
                <w:rFonts w:ascii="Calibri" w:hAnsi="Calibri"/>
                <w:b/>
                <w:sz w:val="19"/>
              </w:rPr>
              <w:t>House Republicans Block $105 Million in Federal Transportation Funding for More Than 28 Road and Bridge Projects Across Minnesota</w:t>
            </w:r>
          </w:p>
        </w:tc>
        <w:tc>
          <w:tcPr>
            <w:tcW w:w="3222" w:type="dxa"/>
          </w:tcPr>
          <w:p w14:paraId="11207883" w14:textId="30148959" w:rsidR="00820AA9" w:rsidRDefault="00820AA9" w:rsidP="000630F4">
            <w:pPr>
              <w:rPr>
                <w:rFonts w:ascii="Calibri" w:hAnsi="Calibri"/>
                <w:sz w:val="19"/>
              </w:rPr>
            </w:pPr>
            <w:r>
              <w:rPr>
                <w:rFonts w:ascii="Calibri" w:hAnsi="Calibri"/>
                <w:sz w:val="19"/>
              </w:rPr>
              <w:t>Governor Dayton issues</w:t>
            </w:r>
            <w:r w:rsidRPr="00820AA9">
              <w:rPr>
                <w:rFonts w:ascii="Calibri" w:hAnsi="Calibri"/>
                <w:sz w:val="19"/>
              </w:rPr>
              <w:t xml:space="preserve"> a letter to Representative Tim Kelly, Chair of the House Transportation Policy and Finance Committee, calling out House Republicans for blocking $105 million in transportation investments funded by the federal FAST Act. This move will block more than 28 highway, road, and bridge projects in over a dozen communities across Minnesota.</w:t>
            </w:r>
          </w:p>
        </w:tc>
        <w:tc>
          <w:tcPr>
            <w:tcW w:w="2011" w:type="dxa"/>
          </w:tcPr>
          <w:p w14:paraId="7DB4E164" w14:textId="66820813" w:rsidR="00820AA9" w:rsidRDefault="00820AA9" w:rsidP="003B4340">
            <w:pPr>
              <w:rPr>
                <w:rFonts w:ascii="Calibri" w:hAnsi="Calibri"/>
                <w:sz w:val="19"/>
              </w:rPr>
            </w:pPr>
            <w:r>
              <w:rPr>
                <w:rFonts w:ascii="Calibri" w:hAnsi="Calibri"/>
                <w:sz w:val="19"/>
              </w:rPr>
              <w:t>[</w:t>
            </w:r>
            <w:hyperlink r:id="rId2509" w:history="1">
              <w:r w:rsidRPr="00820AA9">
                <w:rPr>
                  <w:rStyle w:val="Hyperlink"/>
                  <w:rFonts w:ascii="Calibri" w:hAnsi="Calibri"/>
                  <w:sz w:val="19"/>
                </w:rPr>
                <w:t>News Release</w:t>
              </w:r>
            </w:hyperlink>
            <w:r>
              <w:rPr>
                <w:rFonts w:ascii="Calibri" w:hAnsi="Calibri"/>
                <w:sz w:val="19"/>
              </w:rPr>
              <w:t>]</w:t>
            </w:r>
          </w:p>
          <w:p w14:paraId="25BBEAAB" w14:textId="7DAA3751" w:rsidR="00820AA9" w:rsidRDefault="00820AA9" w:rsidP="003B4340">
            <w:pPr>
              <w:rPr>
                <w:rFonts w:ascii="Calibri" w:hAnsi="Calibri"/>
                <w:sz w:val="19"/>
              </w:rPr>
            </w:pPr>
            <w:r>
              <w:rPr>
                <w:rFonts w:ascii="Calibri" w:hAnsi="Calibri"/>
                <w:sz w:val="19"/>
              </w:rPr>
              <w:t>[</w:t>
            </w:r>
            <w:hyperlink r:id="rId2510" w:history="1">
              <w:r w:rsidRPr="00820AA9">
                <w:rPr>
                  <w:rStyle w:val="Hyperlink"/>
                  <w:rFonts w:ascii="Calibri" w:hAnsi="Calibri"/>
                  <w:sz w:val="19"/>
                </w:rPr>
                <w:t>Letter</w:t>
              </w:r>
            </w:hyperlink>
            <w:r>
              <w:rPr>
                <w:rFonts w:ascii="Calibri" w:hAnsi="Calibri"/>
                <w:sz w:val="19"/>
              </w:rPr>
              <w:t>]</w:t>
            </w:r>
          </w:p>
        </w:tc>
      </w:tr>
      <w:tr w:rsidR="00820AA9" w14:paraId="72E5B3AF" w14:textId="77777777" w:rsidTr="002127CD">
        <w:trPr>
          <w:trHeight w:val="530"/>
          <w:jc w:val="center"/>
        </w:trPr>
        <w:tc>
          <w:tcPr>
            <w:tcW w:w="1280" w:type="dxa"/>
          </w:tcPr>
          <w:p w14:paraId="13C00827" w14:textId="76ACBDCA" w:rsidR="00820AA9" w:rsidRDefault="00820AA9" w:rsidP="00D12054">
            <w:pPr>
              <w:rPr>
                <w:rFonts w:ascii="Calibri" w:hAnsi="Calibri"/>
                <w:sz w:val="19"/>
              </w:rPr>
            </w:pPr>
            <w:r>
              <w:rPr>
                <w:rFonts w:ascii="Calibri" w:hAnsi="Calibri"/>
                <w:sz w:val="19"/>
              </w:rPr>
              <w:t>10/26/16</w:t>
            </w:r>
          </w:p>
        </w:tc>
        <w:tc>
          <w:tcPr>
            <w:tcW w:w="2218" w:type="dxa"/>
            <w:shd w:val="clear" w:color="auto" w:fill="DBE5F1" w:themeFill="accent1" w:themeFillTint="33"/>
          </w:tcPr>
          <w:p w14:paraId="490578BD" w14:textId="5B73AB54" w:rsidR="00820AA9" w:rsidRPr="00820AA9" w:rsidRDefault="00820AA9" w:rsidP="00767711">
            <w:pPr>
              <w:rPr>
                <w:rFonts w:ascii="Calibri" w:hAnsi="Calibri"/>
                <w:b/>
                <w:sz w:val="19"/>
              </w:rPr>
            </w:pPr>
            <w:r w:rsidRPr="00820AA9">
              <w:rPr>
                <w:rFonts w:ascii="Calibri" w:hAnsi="Calibri"/>
                <w:b/>
                <w:sz w:val="19"/>
              </w:rPr>
              <w:t>Statements from Governor Dayton and Lt. Governor Smith on Minnesota’s Top Ten Ranking for Science and Technology</w:t>
            </w:r>
          </w:p>
        </w:tc>
        <w:tc>
          <w:tcPr>
            <w:tcW w:w="3222" w:type="dxa"/>
          </w:tcPr>
          <w:p w14:paraId="71F5C9D1" w14:textId="384B4EF3" w:rsidR="00820AA9" w:rsidRDefault="00820AA9" w:rsidP="00820AA9">
            <w:pPr>
              <w:rPr>
                <w:rFonts w:ascii="Calibri" w:hAnsi="Calibri"/>
                <w:sz w:val="19"/>
              </w:rPr>
            </w:pPr>
            <w:r>
              <w:rPr>
                <w:rFonts w:ascii="Calibri" w:hAnsi="Calibri"/>
                <w:sz w:val="19"/>
              </w:rPr>
              <w:t>Minnesota scores</w:t>
            </w:r>
            <w:r w:rsidRPr="00820AA9">
              <w:rPr>
                <w:rFonts w:ascii="Calibri" w:hAnsi="Calibri"/>
                <w:sz w:val="19"/>
              </w:rPr>
              <w:t xml:space="preserve"> in the top ten of all fifty states, on a national measure of science and</w:t>
            </w:r>
            <w:r>
              <w:rPr>
                <w:rFonts w:ascii="Calibri" w:hAnsi="Calibri"/>
                <w:sz w:val="19"/>
              </w:rPr>
              <w:t xml:space="preserve"> technology across the country.</w:t>
            </w:r>
          </w:p>
        </w:tc>
        <w:tc>
          <w:tcPr>
            <w:tcW w:w="2011" w:type="dxa"/>
          </w:tcPr>
          <w:p w14:paraId="7D4C4AFC" w14:textId="00DCA861" w:rsidR="00820AA9" w:rsidRDefault="00820AA9" w:rsidP="003B4340">
            <w:pPr>
              <w:rPr>
                <w:rFonts w:ascii="Calibri" w:hAnsi="Calibri"/>
                <w:sz w:val="19"/>
              </w:rPr>
            </w:pPr>
            <w:r>
              <w:rPr>
                <w:rFonts w:ascii="Calibri" w:hAnsi="Calibri"/>
                <w:sz w:val="19"/>
              </w:rPr>
              <w:t>[</w:t>
            </w:r>
            <w:hyperlink r:id="rId2511" w:history="1">
              <w:r w:rsidRPr="00820AA9">
                <w:rPr>
                  <w:rStyle w:val="Hyperlink"/>
                  <w:rFonts w:ascii="Calibri" w:hAnsi="Calibri"/>
                  <w:sz w:val="19"/>
                </w:rPr>
                <w:t>News Release</w:t>
              </w:r>
            </w:hyperlink>
            <w:r>
              <w:rPr>
                <w:rFonts w:ascii="Calibri" w:hAnsi="Calibri"/>
                <w:sz w:val="19"/>
              </w:rPr>
              <w:t>]</w:t>
            </w:r>
          </w:p>
        </w:tc>
      </w:tr>
      <w:tr w:rsidR="00820AA9" w14:paraId="47D57BF2" w14:textId="77777777" w:rsidTr="002127CD">
        <w:trPr>
          <w:trHeight w:val="530"/>
          <w:jc w:val="center"/>
        </w:trPr>
        <w:tc>
          <w:tcPr>
            <w:tcW w:w="1280" w:type="dxa"/>
          </w:tcPr>
          <w:p w14:paraId="48E00B4A" w14:textId="390C4A85" w:rsidR="00820AA9" w:rsidRDefault="00820AA9" w:rsidP="00D12054">
            <w:pPr>
              <w:rPr>
                <w:rFonts w:ascii="Calibri" w:hAnsi="Calibri"/>
                <w:sz w:val="19"/>
              </w:rPr>
            </w:pPr>
            <w:r>
              <w:rPr>
                <w:rFonts w:ascii="Calibri" w:hAnsi="Calibri"/>
                <w:sz w:val="19"/>
              </w:rPr>
              <w:t>10/27/16</w:t>
            </w:r>
          </w:p>
        </w:tc>
        <w:tc>
          <w:tcPr>
            <w:tcW w:w="2218" w:type="dxa"/>
            <w:shd w:val="clear" w:color="auto" w:fill="DBE5F1" w:themeFill="accent1" w:themeFillTint="33"/>
          </w:tcPr>
          <w:p w14:paraId="561DF351" w14:textId="34922E53" w:rsidR="00820AA9" w:rsidRPr="00820AA9" w:rsidRDefault="00820AA9" w:rsidP="00767711">
            <w:pPr>
              <w:rPr>
                <w:rFonts w:ascii="Calibri" w:hAnsi="Calibri"/>
                <w:b/>
                <w:sz w:val="19"/>
              </w:rPr>
            </w:pPr>
            <w:r w:rsidRPr="00820AA9">
              <w:rPr>
                <w:rFonts w:ascii="Calibri" w:hAnsi="Calibri"/>
                <w:b/>
                <w:sz w:val="19"/>
              </w:rPr>
              <w:t>Statement from Governor Dayton on Plan to Provide a 25 Percent Health Insurance Premium Rebate to Minnesotans Facing Rising Premiums</w:t>
            </w:r>
          </w:p>
        </w:tc>
        <w:tc>
          <w:tcPr>
            <w:tcW w:w="3222" w:type="dxa"/>
          </w:tcPr>
          <w:p w14:paraId="560C57AC" w14:textId="6832DCB6" w:rsidR="00820AA9" w:rsidRDefault="00820AA9" w:rsidP="00820AA9">
            <w:pPr>
              <w:rPr>
                <w:rFonts w:ascii="Calibri" w:hAnsi="Calibri"/>
                <w:sz w:val="19"/>
              </w:rPr>
            </w:pPr>
            <w:r>
              <w:rPr>
                <w:rFonts w:ascii="Calibri" w:hAnsi="Calibri"/>
                <w:sz w:val="19"/>
              </w:rPr>
              <w:t>Governor Dayton details</w:t>
            </w:r>
            <w:r w:rsidRPr="00820AA9">
              <w:rPr>
                <w:rFonts w:ascii="Calibri" w:hAnsi="Calibri"/>
                <w:sz w:val="19"/>
              </w:rPr>
              <w:t xml:space="preserve"> his plan to provide a 25 percent health insurance premium rebate to address rising premiums for the 123,000 Minnesotans expected to purchase health insurance on the individual market in 2017, and are not eligible for a federal tax credit due to their income.</w:t>
            </w:r>
          </w:p>
        </w:tc>
        <w:tc>
          <w:tcPr>
            <w:tcW w:w="2011" w:type="dxa"/>
          </w:tcPr>
          <w:p w14:paraId="626DEFB1" w14:textId="463B00A5" w:rsidR="00820AA9" w:rsidRDefault="00820AA9" w:rsidP="003B4340">
            <w:pPr>
              <w:rPr>
                <w:rFonts w:ascii="Calibri" w:hAnsi="Calibri"/>
                <w:sz w:val="19"/>
              </w:rPr>
            </w:pPr>
            <w:r>
              <w:rPr>
                <w:rFonts w:ascii="Calibri" w:hAnsi="Calibri"/>
                <w:sz w:val="19"/>
              </w:rPr>
              <w:t>[</w:t>
            </w:r>
            <w:hyperlink r:id="rId2512" w:history="1">
              <w:r w:rsidRPr="00820AA9">
                <w:rPr>
                  <w:rStyle w:val="Hyperlink"/>
                  <w:rFonts w:ascii="Calibri" w:hAnsi="Calibri"/>
                  <w:sz w:val="19"/>
                </w:rPr>
                <w:t>News Release</w:t>
              </w:r>
            </w:hyperlink>
            <w:r>
              <w:rPr>
                <w:rFonts w:ascii="Calibri" w:hAnsi="Calibri"/>
                <w:sz w:val="19"/>
              </w:rPr>
              <w:t>]</w:t>
            </w:r>
          </w:p>
          <w:p w14:paraId="328C34E1" w14:textId="10410C2B" w:rsidR="00820AA9" w:rsidRDefault="00820AA9" w:rsidP="003B4340">
            <w:pPr>
              <w:rPr>
                <w:rFonts w:ascii="Calibri" w:hAnsi="Calibri"/>
                <w:sz w:val="19"/>
              </w:rPr>
            </w:pPr>
            <w:r>
              <w:rPr>
                <w:rFonts w:ascii="Calibri" w:hAnsi="Calibri"/>
                <w:sz w:val="19"/>
              </w:rPr>
              <w:t>[</w:t>
            </w:r>
            <w:hyperlink r:id="rId2513" w:history="1">
              <w:r w:rsidRPr="00820AA9">
                <w:rPr>
                  <w:rStyle w:val="Hyperlink"/>
                  <w:rFonts w:ascii="Calibri" w:hAnsi="Calibri"/>
                  <w:sz w:val="19"/>
                </w:rPr>
                <w:t>FACT SHEET: 25 Percent Rebate</w:t>
              </w:r>
            </w:hyperlink>
            <w:r>
              <w:rPr>
                <w:rFonts w:ascii="Calibri" w:hAnsi="Calibri"/>
                <w:sz w:val="19"/>
              </w:rPr>
              <w:t>]</w:t>
            </w:r>
          </w:p>
        </w:tc>
      </w:tr>
      <w:tr w:rsidR="00820AA9" w14:paraId="341A6194" w14:textId="77777777" w:rsidTr="002127CD">
        <w:trPr>
          <w:trHeight w:val="530"/>
          <w:jc w:val="center"/>
        </w:trPr>
        <w:tc>
          <w:tcPr>
            <w:tcW w:w="1280" w:type="dxa"/>
          </w:tcPr>
          <w:p w14:paraId="2AAADCCD" w14:textId="623D46B0" w:rsidR="00820AA9" w:rsidRDefault="00E35551" w:rsidP="00D12054">
            <w:pPr>
              <w:rPr>
                <w:rFonts w:ascii="Calibri" w:hAnsi="Calibri"/>
                <w:sz w:val="19"/>
              </w:rPr>
            </w:pPr>
            <w:r>
              <w:rPr>
                <w:rFonts w:ascii="Calibri" w:hAnsi="Calibri"/>
                <w:sz w:val="19"/>
              </w:rPr>
              <w:t>11/2/16</w:t>
            </w:r>
          </w:p>
        </w:tc>
        <w:tc>
          <w:tcPr>
            <w:tcW w:w="2218" w:type="dxa"/>
            <w:shd w:val="clear" w:color="auto" w:fill="DBE5F1" w:themeFill="accent1" w:themeFillTint="33"/>
          </w:tcPr>
          <w:p w14:paraId="77E571F2" w14:textId="6806AEA0" w:rsidR="00820AA9" w:rsidRPr="00820AA9" w:rsidRDefault="00E35551" w:rsidP="00767711">
            <w:pPr>
              <w:rPr>
                <w:rFonts w:ascii="Calibri" w:hAnsi="Calibri"/>
                <w:b/>
                <w:sz w:val="19"/>
              </w:rPr>
            </w:pPr>
            <w:r>
              <w:rPr>
                <w:rFonts w:ascii="Calibri" w:hAnsi="Calibri"/>
                <w:b/>
                <w:sz w:val="19"/>
              </w:rPr>
              <w:t>Governor</w:t>
            </w:r>
            <w:r w:rsidRPr="00E35551">
              <w:rPr>
                <w:rFonts w:ascii="Calibri" w:hAnsi="Calibri"/>
                <w:b/>
                <w:sz w:val="19"/>
              </w:rPr>
              <w:t xml:space="preserve"> Dayton to Host 2016 Governor’s Deer Hunting Opener in the Breezy </w:t>
            </w:r>
            <w:proofErr w:type="spellStart"/>
            <w:r w:rsidRPr="00E35551">
              <w:rPr>
                <w:rFonts w:ascii="Calibri" w:hAnsi="Calibri"/>
                <w:b/>
                <w:sz w:val="19"/>
              </w:rPr>
              <w:t>Pointand</w:t>
            </w:r>
            <w:proofErr w:type="spellEnd"/>
            <w:r w:rsidRPr="00E35551">
              <w:rPr>
                <w:rFonts w:ascii="Calibri" w:hAnsi="Calibri"/>
                <w:b/>
                <w:sz w:val="19"/>
              </w:rPr>
              <w:t xml:space="preserve"> Pequot Lakes Area</w:t>
            </w:r>
          </w:p>
        </w:tc>
        <w:tc>
          <w:tcPr>
            <w:tcW w:w="3222" w:type="dxa"/>
          </w:tcPr>
          <w:p w14:paraId="38514A13" w14:textId="335DB994" w:rsidR="00820AA9" w:rsidRDefault="00E35551" w:rsidP="00820AA9">
            <w:pPr>
              <w:rPr>
                <w:rFonts w:ascii="Calibri" w:hAnsi="Calibri"/>
                <w:sz w:val="19"/>
              </w:rPr>
            </w:pPr>
            <w:r w:rsidRPr="00E35551">
              <w:rPr>
                <w:rFonts w:ascii="Calibri" w:hAnsi="Calibri"/>
                <w:sz w:val="19"/>
              </w:rPr>
              <w:t>To help kick off the season and celebrate Minnesota’s rich</w:t>
            </w:r>
            <w:r w:rsidR="00776058">
              <w:rPr>
                <w:rFonts w:ascii="Calibri" w:hAnsi="Calibri"/>
                <w:sz w:val="19"/>
              </w:rPr>
              <w:t xml:space="preserve"> hunting heritage, Governor</w:t>
            </w:r>
            <w:r w:rsidRPr="00E35551">
              <w:rPr>
                <w:rFonts w:ascii="Calibri" w:hAnsi="Calibri"/>
                <w:sz w:val="19"/>
              </w:rPr>
              <w:t xml:space="preserve"> Dayton will host the 2016 Governor’s Deer Hunting Opener in the Breezy Point/Pequot Lakes Area on Thursday, November 3, 2016.</w:t>
            </w:r>
          </w:p>
        </w:tc>
        <w:tc>
          <w:tcPr>
            <w:tcW w:w="2011" w:type="dxa"/>
          </w:tcPr>
          <w:p w14:paraId="219389CE" w14:textId="0FAF3835" w:rsidR="00820AA9" w:rsidRDefault="00E35551" w:rsidP="003B4340">
            <w:pPr>
              <w:rPr>
                <w:rFonts w:ascii="Calibri" w:hAnsi="Calibri"/>
                <w:sz w:val="19"/>
              </w:rPr>
            </w:pPr>
            <w:r>
              <w:rPr>
                <w:rFonts w:ascii="Calibri" w:hAnsi="Calibri"/>
                <w:sz w:val="19"/>
              </w:rPr>
              <w:t>[</w:t>
            </w:r>
            <w:hyperlink r:id="rId2514" w:history="1">
              <w:r w:rsidRPr="00E35551">
                <w:rPr>
                  <w:rStyle w:val="Hyperlink"/>
                  <w:rFonts w:ascii="Calibri" w:hAnsi="Calibri"/>
                  <w:sz w:val="19"/>
                </w:rPr>
                <w:t>News Release</w:t>
              </w:r>
            </w:hyperlink>
            <w:r>
              <w:rPr>
                <w:rFonts w:ascii="Calibri" w:hAnsi="Calibri"/>
                <w:sz w:val="19"/>
              </w:rPr>
              <w:t>]</w:t>
            </w:r>
          </w:p>
        </w:tc>
      </w:tr>
      <w:tr w:rsidR="00776058" w14:paraId="31FCE68F" w14:textId="77777777" w:rsidTr="002127CD">
        <w:trPr>
          <w:trHeight w:val="530"/>
          <w:jc w:val="center"/>
        </w:trPr>
        <w:tc>
          <w:tcPr>
            <w:tcW w:w="1280" w:type="dxa"/>
          </w:tcPr>
          <w:p w14:paraId="1F2B6E60" w14:textId="1D6D27E7" w:rsidR="00776058" w:rsidRDefault="00776058" w:rsidP="00D12054">
            <w:pPr>
              <w:rPr>
                <w:rFonts w:ascii="Calibri" w:hAnsi="Calibri"/>
                <w:sz w:val="19"/>
              </w:rPr>
            </w:pPr>
            <w:r>
              <w:rPr>
                <w:rFonts w:ascii="Calibri" w:hAnsi="Calibri"/>
                <w:sz w:val="19"/>
              </w:rPr>
              <w:lastRenderedPageBreak/>
              <w:t>11/2/16</w:t>
            </w:r>
          </w:p>
        </w:tc>
        <w:tc>
          <w:tcPr>
            <w:tcW w:w="2218" w:type="dxa"/>
            <w:shd w:val="clear" w:color="auto" w:fill="DBE5F1" w:themeFill="accent1" w:themeFillTint="33"/>
          </w:tcPr>
          <w:p w14:paraId="60361724" w14:textId="3BB613D6" w:rsidR="00776058" w:rsidRDefault="00776058" w:rsidP="00767711">
            <w:pPr>
              <w:rPr>
                <w:rFonts w:ascii="Calibri" w:hAnsi="Calibri"/>
                <w:b/>
                <w:sz w:val="19"/>
              </w:rPr>
            </w:pPr>
            <w:r>
              <w:rPr>
                <w:rFonts w:ascii="Calibri" w:hAnsi="Calibri"/>
                <w:b/>
                <w:sz w:val="19"/>
              </w:rPr>
              <w:t>Governor</w:t>
            </w:r>
            <w:r w:rsidRPr="00776058">
              <w:rPr>
                <w:rFonts w:ascii="Calibri" w:hAnsi="Calibri"/>
                <w:b/>
                <w:sz w:val="19"/>
              </w:rPr>
              <w:t xml:space="preserve"> Dayton Secures Presidential Disaster Declaration</w:t>
            </w:r>
          </w:p>
        </w:tc>
        <w:tc>
          <w:tcPr>
            <w:tcW w:w="3222" w:type="dxa"/>
          </w:tcPr>
          <w:p w14:paraId="162297BF" w14:textId="165CE17C" w:rsidR="00776058" w:rsidRPr="00E35551" w:rsidRDefault="00776058" w:rsidP="00820AA9">
            <w:pPr>
              <w:rPr>
                <w:rFonts w:ascii="Calibri" w:hAnsi="Calibri"/>
                <w:sz w:val="19"/>
              </w:rPr>
            </w:pPr>
            <w:r w:rsidRPr="00776058">
              <w:rPr>
                <w:rFonts w:ascii="Calibri" w:hAnsi="Calibri"/>
                <w:sz w:val="19"/>
              </w:rPr>
              <w:t>The President’s declaration will deliver federal aid to supplement state and local recovery efforts in Blue Earth, Fillmore, Freeborn, Goodhue, Houston, Le Sueur, Rice, Steele, and Waseca Counties. The counties suffered significant damage as a result of heavy rainstorms and flooding on September 21 and 22, 2016.</w:t>
            </w:r>
          </w:p>
        </w:tc>
        <w:tc>
          <w:tcPr>
            <w:tcW w:w="2011" w:type="dxa"/>
          </w:tcPr>
          <w:p w14:paraId="7E1B4C2A" w14:textId="2855B681" w:rsidR="00776058" w:rsidRDefault="00776058" w:rsidP="003B4340">
            <w:pPr>
              <w:rPr>
                <w:rFonts w:ascii="Calibri" w:hAnsi="Calibri"/>
                <w:sz w:val="19"/>
              </w:rPr>
            </w:pPr>
            <w:r>
              <w:rPr>
                <w:rFonts w:ascii="Calibri" w:hAnsi="Calibri"/>
                <w:sz w:val="19"/>
              </w:rPr>
              <w:t>[</w:t>
            </w:r>
            <w:hyperlink r:id="rId2515" w:history="1">
              <w:r w:rsidRPr="00776058">
                <w:rPr>
                  <w:rStyle w:val="Hyperlink"/>
                  <w:rFonts w:ascii="Calibri" w:hAnsi="Calibri"/>
                  <w:sz w:val="19"/>
                </w:rPr>
                <w:t>News Release</w:t>
              </w:r>
            </w:hyperlink>
            <w:r>
              <w:rPr>
                <w:rFonts w:ascii="Calibri" w:hAnsi="Calibri"/>
                <w:sz w:val="19"/>
              </w:rPr>
              <w:t>]</w:t>
            </w:r>
          </w:p>
          <w:p w14:paraId="482441CB" w14:textId="7DFC3EBF" w:rsidR="00776058" w:rsidRDefault="00776058" w:rsidP="003B4340">
            <w:pPr>
              <w:rPr>
                <w:rFonts w:ascii="Calibri" w:hAnsi="Calibri"/>
                <w:sz w:val="19"/>
              </w:rPr>
            </w:pPr>
            <w:r>
              <w:rPr>
                <w:rFonts w:ascii="Calibri" w:hAnsi="Calibri"/>
                <w:sz w:val="19"/>
              </w:rPr>
              <w:t>[</w:t>
            </w:r>
            <w:hyperlink r:id="rId2516" w:history="1">
              <w:r w:rsidRPr="00776058">
                <w:rPr>
                  <w:rStyle w:val="Hyperlink"/>
                  <w:rFonts w:ascii="Calibri" w:hAnsi="Calibri"/>
                  <w:sz w:val="19"/>
                </w:rPr>
                <w:t>President Obama’s Declaration</w:t>
              </w:r>
            </w:hyperlink>
            <w:r>
              <w:rPr>
                <w:rFonts w:ascii="Calibri" w:hAnsi="Calibri"/>
                <w:sz w:val="19"/>
              </w:rPr>
              <w:t>]</w:t>
            </w:r>
          </w:p>
        </w:tc>
      </w:tr>
      <w:tr w:rsidR="00776058" w14:paraId="638A5699" w14:textId="77777777" w:rsidTr="002127CD">
        <w:trPr>
          <w:trHeight w:val="530"/>
          <w:jc w:val="center"/>
        </w:trPr>
        <w:tc>
          <w:tcPr>
            <w:tcW w:w="1280" w:type="dxa"/>
          </w:tcPr>
          <w:p w14:paraId="7B9D69AC" w14:textId="66E48AC8" w:rsidR="00776058" w:rsidRDefault="00776058" w:rsidP="00D12054">
            <w:pPr>
              <w:rPr>
                <w:rFonts w:ascii="Calibri" w:hAnsi="Calibri"/>
                <w:sz w:val="19"/>
              </w:rPr>
            </w:pPr>
            <w:r>
              <w:rPr>
                <w:rFonts w:ascii="Calibri" w:hAnsi="Calibri"/>
                <w:sz w:val="19"/>
              </w:rPr>
              <w:t>11/4/16</w:t>
            </w:r>
          </w:p>
        </w:tc>
        <w:tc>
          <w:tcPr>
            <w:tcW w:w="2218" w:type="dxa"/>
            <w:shd w:val="clear" w:color="auto" w:fill="DBE5F1" w:themeFill="accent1" w:themeFillTint="33"/>
          </w:tcPr>
          <w:p w14:paraId="60EBE83D" w14:textId="174F9C5B" w:rsidR="00776058" w:rsidRDefault="00776058" w:rsidP="00767711">
            <w:pPr>
              <w:rPr>
                <w:rFonts w:ascii="Calibri" w:hAnsi="Calibri"/>
                <w:b/>
                <w:sz w:val="19"/>
              </w:rPr>
            </w:pPr>
            <w:r>
              <w:rPr>
                <w:rFonts w:ascii="Calibri" w:hAnsi="Calibri"/>
                <w:b/>
                <w:sz w:val="19"/>
              </w:rPr>
              <w:t>Governor</w:t>
            </w:r>
            <w:r w:rsidRPr="00776058">
              <w:rPr>
                <w:rFonts w:ascii="Calibri" w:hAnsi="Calibri"/>
                <w:b/>
                <w:sz w:val="19"/>
              </w:rPr>
              <w:t xml:space="preserve"> Dayton to Appeal Denial of Individual Assistance by the Federal Emergency Management Agency</w:t>
            </w:r>
          </w:p>
        </w:tc>
        <w:tc>
          <w:tcPr>
            <w:tcW w:w="3222" w:type="dxa"/>
          </w:tcPr>
          <w:p w14:paraId="553956A2" w14:textId="6FBC8372" w:rsidR="00776058" w:rsidRPr="00776058" w:rsidRDefault="00776058" w:rsidP="00820AA9">
            <w:pPr>
              <w:rPr>
                <w:rFonts w:ascii="Calibri" w:hAnsi="Calibri"/>
                <w:sz w:val="19"/>
              </w:rPr>
            </w:pPr>
            <w:r>
              <w:rPr>
                <w:rFonts w:ascii="Calibri" w:hAnsi="Calibri"/>
                <w:sz w:val="19"/>
              </w:rPr>
              <w:t>The</w:t>
            </w:r>
            <w:r w:rsidRPr="00776058">
              <w:rPr>
                <w:rFonts w:ascii="Calibri" w:hAnsi="Calibri"/>
                <w:sz w:val="19"/>
              </w:rPr>
              <w:t xml:space="preserve"> Federal Emergency</w:t>
            </w:r>
            <w:r>
              <w:rPr>
                <w:rFonts w:ascii="Calibri" w:hAnsi="Calibri"/>
                <w:sz w:val="19"/>
              </w:rPr>
              <w:t xml:space="preserve"> Management Agency (FEMA) issues</w:t>
            </w:r>
            <w:r w:rsidRPr="00776058">
              <w:rPr>
                <w:rFonts w:ascii="Calibri" w:hAnsi="Calibri"/>
                <w:sz w:val="19"/>
              </w:rPr>
              <w:t xml:space="preserve"> a letter denying Individual Assistance to individual and households in southern Minnesota seriously impacted by heavy rainstorms and flooding on September 21-22, 2016. G</w:t>
            </w:r>
            <w:r>
              <w:rPr>
                <w:rFonts w:ascii="Calibri" w:hAnsi="Calibri"/>
                <w:sz w:val="19"/>
              </w:rPr>
              <w:t xml:space="preserve">overnor </w:t>
            </w:r>
            <w:r w:rsidRPr="00776058">
              <w:rPr>
                <w:rFonts w:ascii="Calibri" w:hAnsi="Calibri"/>
                <w:sz w:val="19"/>
              </w:rPr>
              <w:t>Dayton wi</w:t>
            </w:r>
            <w:r>
              <w:rPr>
                <w:rFonts w:ascii="Calibri" w:hAnsi="Calibri"/>
                <w:sz w:val="19"/>
              </w:rPr>
              <w:t>ll formally appeal the decision.</w:t>
            </w:r>
          </w:p>
        </w:tc>
        <w:tc>
          <w:tcPr>
            <w:tcW w:w="2011" w:type="dxa"/>
          </w:tcPr>
          <w:p w14:paraId="5D4E1051" w14:textId="4A6214ED" w:rsidR="00776058" w:rsidRDefault="00776058" w:rsidP="003B4340">
            <w:pPr>
              <w:rPr>
                <w:rFonts w:ascii="Calibri" w:hAnsi="Calibri"/>
                <w:sz w:val="19"/>
              </w:rPr>
            </w:pPr>
            <w:r>
              <w:rPr>
                <w:rFonts w:ascii="Calibri" w:hAnsi="Calibri"/>
                <w:sz w:val="19"/>
              </w:rPr>
              <w:t>[</w:t>
            </w:r>
            <w:hyperlink r:id="rId2517" w:history="1">
              <w:r w:rsidRPr="00333B20">
                <w:rPr>
                  <w:rStyle w:val="Hyperlink"/>
                  <w:rFonts w:ascii="Calibri" w:hAnsi="Calibri"/>
                  <w:sz w:val="19"/>
                </w:rPr>
                <w:t>News Release]</w:t>
              </w:r>
            </w:hyperlink>
          </w:p>
          <w:p w14:paraId="13BD62F7" w14:textId="688026DA" w:rsidR="00776058" w:rsidRDefault="00776058" w:rsidP="003B4340">
            <w:pPr>
              <w:rPr>
                <w:rFonts w:ascii="Calibri" w:hAnsi="Calibri"/>
                <w:sz w:val="19"/>
              </w:rPr>
            </w:pPr>
            <w:r>
              <w:rPr>
                <w:rFonts w:ascii="Calibri" w:hAnsi="Calibri"/>
                <w:sz w:val="19"/>
              </w:rPr>
              <w:t>[</w:t>
            </w:r>
            <w:hyperlink r:id="rId2518" w:history="1">
              <w:r w:rsidRPr="00776058">
                <w:rPr>
                  <w:rStyle w:val="Hyperlink"/>
                  <w:rFonts w:ascii="Calibri" w:hAnsi="Calibri"/>
                  <w:sz w:val="19"/>
                </w:rPr>
                <w:t>FEMA Denial Letter</w:t>
              </w:r>
            </w:hyperlink>
            <w:r>
              <w:rPr>
                <w:rFonts w:ascii="Calibri" w:hAnsi="Calibri"/>
                <w:sz w:val="19"/>
              </w:rPr>
              <w:t>]</w:t>
            </w:r>
          </w:p>
        </w:tc>
      </w:tr>
      <w:tr w:rsidR="00776058" w14:paraId="67F82AC0" w14:textId="77777777" w:rsidTr="002127CD">
        <w:trPr>
          <w:trHeight w:val="530"/>
          <w:jc w:val="center"/>
        </w:trPr>
        <w:tc>
          <w:tcPr>
            <w:tcW w:w="1280" w:type="dxa"/>
          </w:tcPr>
          <w:p w14:paraId="12235BCB" w14:textId="7C74B996" w:rsidR="00776058" w:rsidRDefault="00776058" w:rsidP="00D12054">
            <w:pPr>
              <w:rPr>
                <w:rFonts w:ascii="Calibri" w:hAnsi="Calibri"/>
                <w:sz w:val="19"/>
              </w:rPr>
            </w:pPr>
            <w:r>
              <w:rPr>
                <w:rFonts w:ascii="Calibri" w:hAnsi="Calibri"/>
                <w:sz w:val="19"/>
              </w:rPr>
              <w:t>11/16/16</w:t>
            </w:r>
          </w:p>
        </w:tc>
        <w:tc>
          <w:tcPr>
            <w:tcW w:w="2218" w:type="dxa"/>
            <w:shd w:val="clear" w:color="auto" w:fill="DBE5F1" w:themeFill="accent1" w:themeFillTint="33"/>
          </w:tcPr>
          <w:p w14:paraId="71853A0F" w14:textId="39A94EFD" w:rsidR="00776058" w:rsidRDefault="00776058" w:rsidP="00767711">
            <w:pPr>
              <w:rPr>
                <w:rFonts w:ascii="Calibri" w:hAnsi="Calibri"/>
                <w:b/>
                <w:sz w:val="19"/>
              </w:rPr>
            </w:pPr>
            <w:r>
              <w:rPr>
                <w:rFonts w:ascii="Calibri" w:hAnsi="Calibri"/>
                <w:b/>
                <w:sz w:val="19"/>
              </w:rPr>
              <w:t xml:space="preserve">Governor Dayton issues a statement on </w:t>
            </w:r>
            <w:r w:rsidRPr="00776058">
              <w:rPr>
                <w:rFonts w:ascii="Calibri" w:hAnsi="Calibri"/>
                <w:b/>
                <w:sz w:val="19"/>
              </w:rPr>
              <w:t>Coun</w:t>
            </w:r>
            <w:r>
              <w:rPr>
                <w:rFonts w:ascii="Calibri" w:hAnsi="Calibri"/>
                <w:b/>
                <w:sz w:val="19"/>
              </w:rPr>
              <w:t>ty Attorney John Choi</w:t>
            </w:r>
          </w:p>
        </w:tc>
        <w:tc>
          <w:tcPr>
            <w:tcW w:w="3222" w:type="dxa"/>
          </w:tcPr>
          <w:p w14:paraId="1F113DF3" w14:textId="322F5780" w:rsidR="00776058" w:rsidRDefault="00776058" w:rsidP="00820AA9">
            <w:pPr>
              <w:rPr>
                <w:rFonts w:ascii="Calibri" w:hAnsi="Calibri"/>
                <w:sz w:val="19"/>
              </w:rPr>
            </w:pPr>
            <w:r>
              <w:rPr>
                <w:rFonts w:ascii="Calibri" w:hAnsi="Calibri"/>
                <w:sz w:val="19"/>
              </w:rPr>
              <w:t xml:space="preserve">Governor </w:t>
            </w:r>
            <w:r w:rsidRPr="00776058">
              <w:rPr>
                <w:rFonts w:ascii="Calibri" w:hAnsi="Calibri"/>
                <w:sz w:val="19"/>
              </w:rPr>
              <w:t xml:space="preserve">Dayton </w:t>
            </w:r>
            <w:r>
              <w:rPr>
                <w:rFonts w:ascii="Calibri" w:hAnsi="Calibri"/>
                <w:sz w:val="19"/>
              </w:rPr>
              <w:t xml:space="preserve">issues a statement </w:t>
            </w:r>
            <w:r w:rsidRPr="00776058">
              <w:rPr>
                <w:rFonts w:ascii="Calibri" w:hAnsi="Calibri"/>
                <w:sz w:val="19"/>
              </w:rPr>
              <w:t>regarding Ramsey Count</w:t>
            </w:r>
            <w:r>
              <w:rPr>
                <w:rFonts w:ascii="Calibri" w:hAnsi="Calibri"/>
                <w:sz w:val="19"/>
              </w:rPr>
              <w:t xml:space="preserve">y Attorney John Choi’s decision regarding the </w:t>
            </w:r>
            <w:proofErr w:type="spellStart"/>
            <w:r>
              <w:rPr>
                <w:rFonts w:ascii="Calibri" w:hAnsi="Calibri"/>
                <w:sz w:val="19"/>
              </w:rPr>
              <w:t>Philando</w:t>
            </w:r>
            <w:proofErr w:type="spellEnd"/>
            <w:r>
              <w:rPr>
                <w:rFonts w:ascii="Calibri" w:hAnsi="Calibri"/>
                <w:sz w:val="19"/>
              </w:rPr>
              <w:t xml:space="preserve"> Castile case.</w:t>
            </w:r>
          </w:p>
        </w:tc>
        <w:tc>
          <w:tcPr>
            <w:tcW w:w="2011" w:type="dxa"/>
          </w:tcPr>
          <w:p w14:paraId="7382475A" w14:textId="13D1CA7A" w:rsidR="00776058" w:rsidRDefault="00776058" w:rsidP="003B4340">
            <w:pPr>
              <w:rPr>
                <w:rFonts w:ascii="Calibri" w:hAnsi="Calibri"/>
                <w:sz w:val="19"/>
              </w:rPr>
            </w:pPr>
            <w:r>
              <w:rPr>
                <w:rFonts w:ascii="Calibri" w:hAnsi="Calibri"/>
                <w:sz w:val="19"/>
              </w:rPr>
              <w:t>[</w:t>
            </w:r>
            <w:hyperlink r:id="rId2519" w:history="1">
              <w:r w:rsidRPr="00776058">
                <w:rPr>
                  <w:rStyle w:val="Hyperlink"/>
                  <w:rFonts w:ascii="Calibri" w:hAnsi="Calibri"/>
                  <w:sz w:val="19"/>
                </w:rPr>
                <w:t>News Release</w:t>
              </w:r>
            </w:hyperlink>
            <w:r>
              <w:rPr>
                <w:rFonts w:ascii="Calibri" w:hAnsi="Calibri"/>
                <w:sz w:val="19"/>
              </w:rPr>
              <w:t>]</w:t>
            </w:r>
          </w:p>
        </w:tc>
      </w:tr>
      <w:tr w:rsidR="00776058" w14:paraId="6E139D99" w14:textId="77777777" w:rsidTr="002127CD">
        <w:trPr>
          <w:trHeight w:val="530"/>
          <w:jc w:val="center"/>
        </w:trPr>
        <w:tc>
          <w:tcPr>
            <w:tcW w:w="1280" w:type="dxa"/>
          </w:tcPr>
          <w:p w14:paraId="743C343A" w14:textId="7C67F496" w:rsidR="00776058" w:rsidRDefault="00776058" w:rsidP="00D12054">
            <w:pPr>
              <w:rPr>
                <w:rFonts w:ascii="Calibri" w:hAnsi="Calibri"/>
                <w:sz w:val="19"/>
              </w:rPr>
            </w:pPr>
            <w:r>
              <w:rPr>
                <w:rFonts w:ascii="Calibri" w:hAnsi="Calibri"/>
                <w:sz w:val="19"/>
              </w:rPr>
              <w:t>11/17/16</w:t>
            </w:r>
          </w:p>
        </w:tc>
        <w:tc>
          <w:tcPr>
            <w:tcW w:w="2218" w:type="dxa"/>
            <w:shd w:val="clear" w:color="auto" w:fill="DBE5F1" w:themeFill="accent1" w:themeFillTint="33"/>
          </w:tcPr>
          <w:p w14:paraId="44AC96B2" w14:textId="6C8BD6DA" w:rsidR="00776058" w:rsidRPr="00776058" w:rsidRDefault="00776058" w:rsidP="00767711">
            <w:pPr>
              <w:rPr>
                <w:rFonts w:ascii="Calibri" w:hAnsi="Calibri"/>
                <w:b/>
                <w:sz w:val="19"/>
              </w:rPr>
            </w:pPr>
            <w:r>
              <w:rPr>
                <w:rFonts w:ascii="Calibri" w:hAnsi="Calibri"/>
                <w:b/>
                <w:sz w:val="19"/>
              </w:rPr>
              <w:t xml:space="preserve">Lt. Governor </w:t>
            </w:r>
            <w:r w:rsidRPr="00776058">
              <w:rPr>
                <w:rFonts w:ascii="Calibri" w:hAnsi="Calibri"/>
                <w:b/>
                <w:sz w:val="19"/>
              </w:rPr>
              <w:t>Smith Announces Six Weeks of Paid Parental Leave for State Employees</w:t>
            </w:r>
          </w:p>
        </w:tc>
        <w:tc>
          <w:tcPr>
            <w:tcW w:w="3222" w:type="dxa"/>
          </w:tcPr>
          <w:p w14:paraId="2C1E0DCC" w14:textId="7822A1C6" w:rsidR="00776058" w:rsidRDefault="00776058" w:rsidP="00820AA9">
            <w:pPr>
              <w:rPr>
                <w:rFonts w:ascii="Calibri" w:hAnsi="Calibri"/>
                <w:sz w:val="19"/>
              </w:rPr>
            </w:pPr>
            <w:r w:rsidRPr="00776058">
              <w:rPr>
                <w:rFonts w:ascii="Calibri" w:hAnsi="Calibri"/>
                <w:sz w:val="19"/>
              </w:rPr>
              <w:t>Lt. G</w:t>
            </w:r>
            <w:r>
              <w:rPr>
                <w:rFonts w:ascii="Calibri" w:hAnsi="Calibri"/>
                <w:sz w:val="19"/>
              </w:rPr>
              <w:t>overnor Smith announces t</w:t>
            </w:r>
            <w:r w:rsidRPr="00776058">
              <w:rPr>
                <w:rFonts w:ascii="Calibri" w:hAnsi="Calibri"/>
                <w:sz w:val="19"/>
              </w:rPr>
              <w:t>hat up to six weeks of paid parental leave is now available to 32,000 state employees across Minnesota. This nation-leading effort from the Dayton-Smith Administration will save families around the state an average of $6,200 in wages at a time when many parents need it most.</w:t>
            </w:r>
          </w:p>
        </w:tc>
        <w:tc>
          <w:tcPr>
            <w:tcW w:w="2011" w:type="dxa"/>
          </w:tcPr>
          <w:p w14:paraId="18040A80" w14:textId="71980015" w:rsidR="00776058" w:rsidRDefault="00776058" w:rsidP="003B4340">
            <w:pPr>
              <w:rPr>
                <w:rFonts w:ascii="Calibri" w:hAnsi="Calibri"/>
                <w:sz w:val="19"/>
              </w:rPr>
            </w:pPr>
            <w:r>
              <w:rPr>
                <w:rFonts w:ascii="Calibri" w:hAnsi="Calibri"/>
                <w:sz w:val="19"/>
              </w:rPr>
              <w:t>[</w:t>
            </w:r>
            <w:hyperlink r:id="rId2520" w:history="1">
              <w:r w:rsidRPr="00776058">
                <w:rPr>
                  <w:rStyle w:val="Hyperlink"/>
                  <w:rFonts w:ascii="Calibri" w:hAnsi="Calibri"/>
                  <w:sz w:val="19"/>
                </w:rPr>
                <w:t>News Release</w:t>
              </w:r>
            </w:hyperlink>
            <w:r>
              <w:rPr>
                <w:rFonts w:ascii="Calibri" w:hAnsi="Calibri"/>
                <w:sz w:val="19"/>
              </w:rPr>
              <w:t>]</w:t>
            </w:r>
          </w:p>
        </w:tc>
      </w:tr>
      <w:tr w:rsidR="00776058" w14:paraId="2E62983A" w14:textId="77777777" w:rsidTr="002127CD">
        <w:trPr>
          <w:trHeight w:val="1907"/>
          <w:jc w:val="center"/>
        </w:trPr>
        <w:tc>
          <w:tcPr>
            <w:tcW w:w="1280" w:type="dxa"/>
          </w:tcPr>
          <w:p w14:paraId="1803DA23" w14:textId="04DA9F9A" w:rsidR="00776058" w:rsidRDefault="00776058" w:rsidP="00D12054">
            <w:pPr>
              <w:rPr>
                <w:rFonts w:ascii="Calibri" w:hAnsi="Calibri"/>
                <w:sz w:val="19"/>
              </w:rPr>
            </w:pPr>
            <w:r>
              <w:rPr>
                <w:rFonts w:ascii="Calibri" w:hAnsi="Calibri"/>
                <w:sz w:val="19"/>
              </w:rPr>
              <w:t>11/17/16</w:t>
            </w:r>
          </w:p>
        </w:tc>
        <w:tc>
          <w:tcPr>
            <w:tcW w:w="2218" w:type="dxa"/>
            <w:shd w:val="clear" w:color="auto" w:fill="DBE5F1" w:themeFill="accent1" w:themeFillTint="33"/>
          </w:tcPr>
          <w:p w14:paraId="66D4240A" w14:textId="445F6140" w:rsidR="00776058" w:rsidRDefault="008B647B" w:rsidP="00767711">
            <w:pPr>
              <w:rPr>
                <w:rFonts w:ascii="Calibri" w:hAnsi="Calibri"/>
                <w:b/>
                <w:sz w:val="19"/>
              </w:rPr>
            </w:pPr>
            <w:r>
              <w:rPr>
                <w:rFonts w:ascii="Calibri" w:hAnsi="Calibri"/>
                <w:b/>
                <w:sz w:val="19"/>
              </w:rPr>
              <w:t xml:space="preserve">Governor </w:t>
            </w:r>
            <w:r w:rsidRPr="008B647B">
              <w:rPr>
                <w:rFonts w:ascii="Calibri" w:hAnsi="Calibri"/>
                <w:b/>
                <w:sz w:val="19"/>
              </w:rPr>
              <w:t>Dayton Appeals Denial of Individual Assistance by the Federal Emergency Management Agency</w:t>
            </w:r>
          </w:p>
        </w:tc>
        <w:tc>
          <w:tcPr>
            <w:tcW w:w="3222" w:type="dxa"/>
          </w:tcPr>
          <w:p w14:paraId="73777DBA" w14:textId="2A1570FA" w:rsidR="00776058" w:rsidRPr="00776058" w:rsidRDefault="008B647B" w:rsidP="00820AA9">
            <w:pPr>
              <w:rPr>
                <w:rFonts w:ascii="Calibri" w:hAnsi="Calibri"/>
                <w:sz w:val="19"/>
              </w:rPr>
            </w:pPr>
            <w:r>
              <w:rPr>
                <w:rFonts w:ascii="Calibri" w:hAnsi="Calibri"/>
                <w:sz w:val="19"/>
              </w:rPr>
              <w:t>Governor Dayton formally appeals</w:t>
            </w:r>
            <w:r w:rsidRPr="008B647B">
              <w:rPr>
                <w:rFonts w:ascii="Calibri" w:hAnsi="Calibri"/>
                <w:sz w:val="19"/>
              </w:rPr>
              <w:t xml:space="preserve"> the Federal Emergency Management Agency’s (FEMA) denial of assistance to individuals and households in southern Minnesota seriously impacted by heavy rainstorms and flo</w:t>
            </w:r>
            <w:r>
              <w:rPr>
                <w:rFonts w:ascii="Calibri" w:hAnsi="Calibri"/>
                <w:sz w:val="19"/>
              </w:rPr>
              <w:t>oding on September 21-22, 2016.</w:t>
            </w:r>
          </w:p>
        </w:tc>
        <w:tc>
          <w:tcPr>
            <w:tcW w:w="2011" w:type="dxa"/>
          </w:tcPr>
          <w:p w14:paraId="1052C27B" w14:textId="6106A47F" w:rsidR="00776058" w:rsidRDefault="008B647B" w:rsidP="003B4340">
            <w:pPr>
              <w:rPr>
                <w:rFonts w:ascii="Calibri" w:hAnsi="Calibri"/>
                <w:sz w:val="19"/>
              </w:rPr>
            </w:pPr>
            <w:r>
              <w:rPr>
                <w:rFonts w:ascii="Calibri" w:hAnsi="Calibri"/>
                <w:sz w:val="19"/>
              </w:rPr>
              <w:t>[</w:t>
            </w:r>
            <w:hyperlink r:id="rId2521" w:history="1">
              <w:r w:rsidRPr="008B647B">
                <w:rPr>
                  <w:rStyle w:val="Hyperlink"/>
                  <w:rFonts w:ascii="Calibri" w:hAnsi="Calibri"/>
                  <w:sz w:val="19"/>
                </w:rPr>
                <w:t>News Release</w:t>
              </w:r>
            </w:hyperlink>
            <w:r>
              <w:rPr>
                <w:rFonts w:ascii="Calibri" w:hAnsi="Calibri"/>
                <w:sz w:val="19"/>
              </w:rPr>
              <w:t>]</w:t>
            </w:r>
          </w:p>
          <w:p w14:paraId="0E088F45" w14:textId="3ACA3FFF" w:rsidR="008B647B" w:rsidRDefault="008B647B" w:rsidP="003B4340">
            <w:pPr>
              <w:rPr>
                <w:rFonts w:ascii="Calibri" w:hAnsi="Calibri"/>
                <w:sz w:val="19"/>
              </w:rPr>
            </w:pPr>
            <w:r>
              <w:rPr>
                <w:rFonts w:ascii="Calibri" w:hAnsi="Calibri"/>
                <w:sz w:val="19"/>
              </w:rPr>
              <w:t>[</w:t>
            </w:r>
            <w:hyperlink r:id="rId2522" w:history="1">
              <w:r w:rsidRPr="008B647B">
                <w:rPr>
                  <w:rStyle w:val="Hyperlink"/>
                  <w:rFonts w:ascii="Calibri" w:hAnsi="Calibri"/>
                  <w:sz w:val="19"/>
                </w:rPr>
                <w:t>Governor Dayton’s Original Letter</w:t>
              </w:r>
            </w:hyperlink>
            <w:r>
              <w:rPr>
                <w:rFonts w:ascii="Calibri" w:hAnsi="Calibri"/>
                <w:sz w:val="19"/>
              </w:rPr>
              <w:t>]</w:t>
            </w:r>
          </w:p>
          <w:p w14:paraId="533BCBA3" w14:textId="3BDDE00F" w:rsidR="008B647B" w:rsidRDefault="008B647B" w:rsidP="003B4340">
            <w:pPr>
              <w:rPr>
                <w:rFonts w:ascii="Calibri" w:hAnsi="Calibri"/>
                <w:sz w:val="19"/>
              </w:rPr>
            </w:pPr>
            <w:r>
              <w:rPr>
                <w:rFonts w:ascii="Calibri" w:hAnsi="Calibri"/>
                <w:sz w:val="19"/>
              </w:rPr>
              <w:t>[</w:t>
            </w:r>
            <w:hyperlink r:id="rId2523" w:history="1">
              <w:r w:rsidRPr="008B647B">
                <w:rPr>
                  <w:rStyle w:val="Hyperlink"/>
                  <w:rFonts w:ascii="Calibri" w:hAnsi="Calibri"/>
                  <w:sz w:val="19"/>
                </w:rPr>
                <w:t>Governor Dayton’s Appeal Letter</w:t>
              </w:r>
            </w:hyperlink>
            <w:r>
              <w:rPr>
                <w:rFonts w:ascii="Calibri" w:hAnsi="Calibri"/>
                <w:sz w:val="19"/>
              </w:rPr>
              <w:t>]</w:t>
            </w:r>
          </w:p>
          <w:p w14:paraId="4A1F5091" w14:textId="53B5A3EB" w:rsidR="008B647B" w:rsidRDefault="008B647B" w:rsidP="003B4340">
            <w:pPr>
              <w:rPr>
                <w:rFonts w:ascii="Calibri" w:hAnsi="Calibri"/>
                <w:sz w:val="19"/>
              </w:rPr>
            </w:pPr>
            <w:r>
              <w:rPr>
                <w:rFonts w:ascii="Calibri" w:hAnsi="Calibri"/>
                <w:sz w:val="19"/>
              </w:rPr>
              <w:t>[</w:t>
            </w:r>
            <w:hyperlink r:id="rId2524" w:history="1">
              <w:r w:rsidRPr="008B647B">
                <w:rPr>
                  <w:rStyle w:val="Hyperlink"/>
                  <w:rFonts w:ascii="Calibri" w:hAnsi="Calibri"/>
                  <w:sz w:val="19"/>
                </w:rPr>
                <w:t>President Obama’s Disaster Declaration for Minnesota</w:t>
              </w:r>
            </w:hyperlink>
            <w:r>
              <w:rPr>
                <w:rFonts w:ascii="Calibri" w:hAnsi="Calibri"/>
                <w:sz w:val="19"/>
              </w:rPr>
              <w:t>]</w:t>
            </w:r>
          </w:p>
        </w:tc>
      </w:tr>
      <w:tr w:rsidR="008B647B" w14:paraId="532C7B58" w14:textId="77777777" w:rsidTr="002127CD">
        <w:trPr>
          <w:trHeight w:val="530"/>
          <w:jc w:val="center"/>
        </w:trPr>
        <w:tc>
          <w:tcPr>
            <w:tcW w:w="1280" w:type="dxa"/>
          </w:tcPr>
          <w:p w14:paraId="0FB8D30A" w14:textId="3A629583" w:rsidR="008B647B" w:rsidRDefault="008B647B" w:rsidP="00D12054">
            <w:pPr>
              <w:rPr>
                <w:rFonts w:ascii="Calibri" w:hAnsi="Calibri"/>
                <w:sz w:val="19"/>
              </w:rPr>
            </w:pPr>
            <w:r>
              <w:rPr>
                <w:rFonts w:ascii="Calibri" w:hAnsi="Calibri"/>
                <w:sz w:val="19"/>
              </w:rPr>
              <w:t>11/18/16</w:t>
            </w:r>
          </w:p>
        </w:tc>
        <w:tc>
          <w:tcPr>
            <w:tcW w:w="2218" w:type="dxa"/>
            <w:shd w:val="clear" w:color="auto" w:fill="DBE5F1" w:themeFill="accent1" w:themeFillTint="33"/>
          </w:tcPr>
          <w:p w14:paraId="4084E4E6" w14:textId="10D1112B" w:rsidR="008B647B" w:rsidRDefault="008B647B" w:rsidP="00767711">
            <w:pPr>
              <w:rPr>
                <w:rFonts w:ascii="Calibri" w:hAnsi="Calibri"/>
                <w:b/>
                <w:sz w:val="19"/>
              </w:rPr>
            </w:pPr>
            <w:r w:rsidRPr="008B647B">
              <w:rPr>
                <w:rFonts w:ascii="Calibri" w:hAnsi="Calibri"/>
                <w:b/>
                <w:sz w:val="19"/>
              </w:rPr>
              <w:t>Dayton-Smith Administration Announces Grants to Fund School Counselors and Student Support Staff at 77 Schools</w:t>
            </w:r>
          </w:p>
        </w:tc>
        <w:tc>
          <w:tcPr>
            <w:tcW w:w="3222" w:type="dxa"/>
          </w:tcPr>
          <w:p w14:paraId="454E2339" w14:textId="138EC8F2" w:rsidR="008B647B" w:rsidRDefault="008B647B" w:rsidP="008B647B">
            <w:pPr>
              <w:rPr>
                <w:rFonts w:ascii="Calibri" w:hAnsi="Calibri"/>
                <w:sz w:val="19"/>
              </w:rPr>
            </w:pPr>
            <w:r>
              <w:rPr>
                <w:rFonts w:ascii="Calibri" w:hAnsi="Calibri"/>
                <w:sz w:val="19"/>
              </w:rPr>
              <w:t>During the 2016 Session, Governor</w:t>
            </w:r>
            <w:r w:rsidRPr="008B647B">
              <w:rPr>
                <w:rFonts w:ascii="Calibri" w:hAnsi="Calibri"/>
                <w:sz w:val="19"/>
              </w:rPr>
              <w:t xml:space="preserve"> Dayton and Lt. Govern</w:t>
            </w:r>
            <w:r>
              <w:rPr>
                <w:rFonts w:ascii="Calibri" w:hAnsi="Calibri"/>
                <w:sz w:val="19"/>
              </w:rPr>
              <w:t xml:space="preserve">or Smith secured </w:t>
            </w:r>
            <w:r w:rsidRPr="008B647B">
              <w:rPr>
                <w:rFonts w:ascii="Calibri" w:hAnsi="Calibri"/>
                <w:sz w:val="19"/>
              </w:rPr>
              <w:t>a $12 million investment for school support staff. The new resources are now helping 77 schools across Minnesota add school counselors, school psychologists, social workers, chemical dependency counselors, and school nurses for the next six years. The additional counselors and other support staff will begin to alleviate Minnesota’s shortage of student support personnel.</w:t>
            </w:r>
          </w:p>
        </w:tc>
        <w:tc>
          <w:tcPr>
            <w:tcW w:w="2011" w:type="dxa"/>
          </w:tcPr>
          <w:p w14:paraId="61AA091D" w14:textId="65FA90C1" w:rsidR="008B647B" w:rsidRDefault="008B647B" w:rsidP="003B4340">
            <w:pPr>
              <w:rPr>
                <w:rFonts w:ascii="Calibri" w:hAnsi="Calibri"/>
                <w:sz w:val="19"/>
              </w:rPr>
            </w:pPr>
            <w:r>
              <w:rPr>
                <w:rFonts w:ascii="Calibri" w:hAnsi="Calibri"/>
                <w:sz w:val="19"/>
              </w:rPr>
              <w:t>[</w:t>
            </w:r>
            <w:hyperlink r:id="rId2525" w:history="1">
              <w:r w:rsidRPr="008B647B">
                <w:rPr>
                  <w:rStyle w:val="Hyperlink"/>
                  <w:rFonts w:ascii="Calibri" w:hAnsi="Calibri"/>
                  <w:sz w:val="19"/>
                </w:rPr>
                <w:t>News Release</w:t>
              </w:r>
            </w:hyperlink>
            <w:r>
              <w:rPr>
                <w:rFonts w:ascii="Calibri" w:hAnsi="Calibri"/>
                <w:sz w:val="19"/>
              </w:rPr>
              <w:t>]</w:t>
            </w:r>
          </w:p>
        </w:tc>
      </w:tr>
      <w:tr w:rsidR="008B647B" w14:paraId="31E74C91" w14:textId="77777777" w:rsidTr="002127CD">
        <w:trPr>
          <w:trHeight w:val="530"/>
          <w:jc w:val="center"/>
        </w:trPr>
        <w:tc>
          <w:tcPr>
            <w:tcW w:w="1280" w:type="dxa"/>
          </w:tcPr>
          <w:p w14:paraId="0FCFA7EC" w14:textId="087C8C2F" w:rsidR="008B647B" w:rsidRDefault="00BB7AF5" w:rsidP="00D12054">
            <w:pPr>
              <w:rPr>
                <w:rFonts w:ascii="Calibri" w:hAnsi="Calibri"/>
                <w:sz w:val="19"/>
              </w:rPr>
            </w:pPr>
            <w:r>
              <w:rPr>
                <w:rFonts w:ascii="Calibri" w:hAnsi="Calibri"/>
                <w:sz w:val="19"/>
              </w:rPr>
              <w:t>11/21/</w:t>
            </w:r>
            <w:r w:rsidR="008B647B">
              <w:rPr>
                <w:rFonts w:ascii="Calibri" w:hAnsi="Calibri"/>
                <w:sz w:val="19"/>
              </w:rPr>
              <w:t>16</w:t>
            </w:r>
          </w:p>
        </w:tc>
        <w:tc>
          <w:tcPr>
            <w:tcW w:w="2218" w:type="dxa"/>
            <w:shd w:val="clear" w:color="auto" w:fill="DBE5F1" w:themeFill="accent1" w:themeFillTint="33"/>
          </w:tcPr>
          <w:p w14:paraId="2C69B7B7" w14:textId="3D113C6F" w:rsidR="008B647B" w:rsidRPr="008B647B" w:rsidRDefault="008B647B" w:rsidP="00767711">
            <w:pPr>
              <w:rPr>
                <w:rFonts w:ascii="Calibri" w:hAnsi="Calibri"/>
                <w:b/>
                <w:sz w:val="19"/>
              </w:rPr>
            </w:pPr>
            <w:r w:rsidRPr="008B647B">
              <w:rPr>
                <w:rFonts w:ascii="Calibri" w:hAnsi="Calibri"/>
                <w:b/>
                <w:sz w:val="19"/>
              </w:rPr>
              <w:t xml:space="preserve">Governor Dayton Invites Minnesotans to Apply to </w:t>
            </w:r>
            <w:r w:rsidRPr="008B647B">
              <w:rPr>
                <w:rFonts w:ascii="Calibri" w:hAnsi="Calibri"/>
                <w:b/>
                <w:sz w:val="19"/>
              </w:rPr>
              <w:lastRenderedPageBreak/>
              <w:t>the Legislative Salary Council</w:t>
            </w:r>
          </w:p>
        </w:tc>
        <w:tc>
          <w:tcPr>
            <w:tcW w:w="3222" w:type="dxa"/>
          </w:tcPr>
          <w:p w14:paraId="6EB9BD0C" w14:textId="7F1554EB" w:rsidR="008B647B" w:rsidRDefault="008B647B" w:rsidP="008B647B">
            <w:pPr>
              <w:rPr>
                <w:rFonts w:ascii="Calibri" w:hAnsi="Calibri"/>
                <w:sz w:val="19"/>
              </w:rPr>
            </w:pPr>
            <w:r>
              <w:rPr>
                <w:rFonts w:ascii="Calibri" w:hAnsi="Calibri"/>
                <w:sz w:val="19"/>
              </w:rPr>
              <w:lastRenderedPageBreak/>
              <w:t>Governor Dayton encourages</w:t>
            </w:r>
            <w:r w:rsidRPr="008B647B">
              <w:rPr>
                <w:rFonts w:ascii="Calibri" w:hAnsi="Calibri"/>
                <w:sz w:val="19"/>
              </w:rPr>
              <w:t xml:space="preserve"> all eligible Minnesotans to apply for one of the eight current vacancies on the </w:t>
            </w:r>
            <w:r w:rsidRPr="008B647B">
              <w:rPr>
                <w:rFonts w:ascii="Calibri" w:hAnsi="Calibri"/>
                <w:sz w:val="19"/>
              </w:rPr>
              <w:lastRenderedPageBreak/>
              <w:t>Legislative Salary Council. The council was created upon Minnesota’s voters passing the Constitutional Amendment, and this citizens-only council will prescribe salaries for legislators.</w:t>
            </w:r>
          </w:p>
        </w:tc>
        <w:tc>
          <w:tcPr>
            <w:tcW w:w="2011" w:type="dxa"/>
          </w:tcPr>
          <w:p w14:paraId="66965FD5" w14:textId="150B7A88" w:rsidR="008B647B" w:rsidRDefault="008B647B" w:rsidP="003B4340">
            <w:pPr>
              <w:rPr>
                <w:rFonts w:ascii="Calibri" w:hAnsi="Calibri"/>
                <w:sz w:val="19"/>
              </w:rPr>
            </w:pPr>
            <w:r>
              <w:rPr>
                <w:rFonts w:ascii="Calibri" w:hAnsi="Calibri"/>
                <w:sz w:val="19"/>
              </w:rPr>
              <w:lastRenderedPageBreak/>
              <w:t>[</w:t>
            </w:r>
            <w:hyperlink r:id="rId2526" w:history="1">
              <w:r w:rsidRPr="008B647B">
                <w:rPr>
                  <w:rStyle w:val="Hyperlink"/>
                  <w:rFonts w:ascii="Calibri" w:hAnsi="Calibri"/>
                  <w:sz w:val="19"/>
                </w:rPr>
                <w:t>News Release</w:t>
              </w:r>
            </w:hyperlink>
            <w:r>
              <w:rPr>
                <w:rFonts w:ascii="Calibri" w:hAnsi="Calibri"/>
                <w:sz w:val="19"/>
              </w:rPr>
              <w:t>]</w:t>
            </w:r>
          </w:p>
        </w:tc>
      </w:tr>
      <w:tr w:rsidR="008B647B" w14:paraId="793D4FFB" w14:textId="77777777" w:rsidTr="002127CD">
        <w:trPr>
          <w:trHeight w:val="530"/>
          <w:jc w:val="center"/>
        </w:trPr>
        <w:tc>
          <w:tcPr>
            <w:tcW w:w="1280" w:type="dxa"/>
          </w:tcPr>
          <w:p w14:paraId="5B946C74" w14:textId="4C9A777C" w:rsidR="008B647B" w:rsidRDefault="00BB7AF5" w:rsidP="00D12054">
            <w:pPr>
              <w:rPr>
                <w:rFonts w:ascii="Calibri" w:hAnsi="Calibri"/>
                <w:sz w:val="19"/>
              </w:rPr>
            </w:pPr>
            <w:r>
              <w:rPr>
                <w:rFonts w:ascii="Calibri" w:hAnsi="Calibri"/>
                <w:sz w:val="19"/>
              </w:rPr>
              <w:t>11/21/</w:t>
            </w:r>
            <w:r w:rsidR="008B647B">
              <w:rPr>
                <w:rFonts w:ascii="Calibri" w:hAnsi="Calibri"/>
                <w:sz w:val="19"/>
              </w:rPr>
              <w:t>16</w:t>
            </w:r>
          </w:p>
        </w:tc>
        <w:tc>
          <w:tcPr>
            <w:tcW w:w="2218" w:type="dxa"/>
            <w:shd w:val="clear" w:color="auto" w:fill="DBE5F1" w:themeFill="accent1" w:themeFillTint="33"/>
          </w:tcPr>
          <w:p w14:paraId="68117F8C" w14:textId="5FCEABDF" w:rsidR="008B647B" w:rsidRPr="008B647B" w:rsidRDefault="008B647B" w:rsidP="00767711">
            <w:pPr>
              <w:rPr>
                <w:rFonts w:ascii="Calibri" w:hAnsi="Calibri"/>
                <w:b/>
                <w:sz w:val="19"/>
              </w:rPr>
            </w:pPr>
            <w:r w:rsidRPr="008B647B">
              <w:rPr>
                <w:rFonts w:ascii="Calibri" w:hAnsi="Calibri"/>
                <w:b/>
                <w:sz w:val="19"/>
              </w:rPr>
              <w:t>Governor Dayton and Lt. Governor Smith Kick Off Thanksgiving Week</w:t>
            </w:r>
          </w:p>
        </w:tc>
        <w:tc>
          <w:tcPr>
            <w:tcW w:w="3222" w:type="dxa"/>
          </w:tcPr>
          <w:p w14:paraId="0256FCCC" w14:textId="2F5FFF14" w:rsidR="008B647B" w:rsidRDefault="008B647B" w:rsidP="008B647B">
            <w:pPr>
              <w:rPr>
                <w:rFonts w:ascii="Calibri" w:hAnsi="Calibri"/>
                <w:sz w:val="19"/>
              </w:rPr>
            </w:pPr>
            <w:r>
              <w:rPr>
                <w:rFonts w:ascii="Calibri" w:hAnsi="Calibri"/>
                <w:sz w:val="19"/>
              </w:rPr>
              <w:t xml:space="preserve">Governor Dayton and Lt. Governor Smith are </w:t>
            </w:r>
            <w:r w:rsidRPr="008B647B">
              <w:rPr>
                <w:rFonts w:ascii="Calibri" w:hAnsi="Calibri"/>
                <w:sz w:val="19"/>
              </w:rPr>
              <w:t xml:space="preserve">joined by Agriculture Commissioner Dave Frederickson, Minnesota Turkey Research and Promotion Council President Robert </w:t>
            </w:r>
            <w:proofErr w:type="spellStart"/>
            <w:r w:rsidRPr="008B647B">
              <w:rPr>
                <w:rFonts w:ascii="Calibri" w:hAnsi="Calibri"/>
                <w:sz w:val="19"/>
              </w:rPr>
              <w:t>Orsten</w:t>
            </w:r>
            <w:proofErr w:type="spellEnd"/>
            <w:r w:rsidRPr="008B647B">
              <w:rPr>
                <w:rFonts w:ascii="Calibri" w:hAnsi="Calibri"/>
                <w:sz w:val="19"/>
              </w:rPr>
              <w:t>, and Colleen Moriart</w:t>
            </w:r>
            <w:r>
              <w:rPr>
                <w:rFonts w:ascii="Calibri" w:hAnsi="Calibri"/>
                <w:sz w:val="19"/>
              </w:rPr>
              <w:t xml:space="preserve">y of Hunger Solutions Minnesota to kick off </w:t>
            </w:r>
            <w:r w:rsidRPr="008B647B">
              <w:rPr>
                <w:rFonts w:ascii="Calibri" w:hAnsi="Calibri"/>
                <w:sz w:val="19"/>
              </w:rPr>
              <w:t>Thanksgivin</w:t>
            </w:r>
            <w:r>
              <w:rPr>
                <w:rFonts w:ascii="Calibri" w:hAnsi="Calibri"/>
                <w:sz w:val="19"/>
              </w:rPr>
              <w:t>g Week in Minnesota.</w:t>
            </w:r>
          </w:p>
        </w:tc>
        <w:tc>
          <w:tcPr>
            <w:tcW w:w="2011" w:type="dxa"/>
          </w:tcPr>
          <w:p w14:paraId="45B7B303" w14:textId="00DC3BC8" w:rsidR="008B647B" w:rsidRDefault="008B647B" w:rsidP="003B4340">
            <w:pPr>
              <w:rPr>
                <w:rFonts w:ascii="Calibri" w:hAnsi="Calibri"/>
                <w:sz w:val="19"/>
              </w:rPr>
            </w:pPr>
            <w:r>
              <w:rPr>
                <w:rFonts w:ascii="Calibri" w:hAnsi="Calibri"/>
                <w:sz w:val="19"/>
              </w:rPr>
              <w:t>[</w:t>
            </w:r>
            <w:hyperlink r:id="rId2527" w:history="1">
              <w:r w:rsidRPr="008B647B">
                <w:rPr>
                  <w:rStyle w:val="Hyperlink"/>
                  <w:rFonts w:ascii="Calibri" w:hAnsi="Calibri"/>
                  <w:sz w:val="19"/>
                </w:rPr>
                <w:t>News Release</w:t>
              </w:r>
            </w:hyperlink>
            <w:r>
              <w:rPr>
                <w:rFonts w:ascii="Calibri" w:hAnsi="Calibri"/>
                <w:sz w:val="19"/>
              </w:rPr>
              <w:t>]</w:t>
            </w:r>
          </w:p>
          <w:p w14:paraId="5E2CD6E7" w14:textId="449A5B3F" w:rsidR="008B647B" w:rsidRDefault="008B647B" w:rsidP="003B4340">
            <w:pPr>
              <w:rPr>
                <w:rFonts w:ascii="Calibri" w:hAnsi="Calibri"/>
                <w:sz w:val="19"/>
              </w:rPr>
            </w:pPr>
            <w:r>
              <w:rPr>
                <w:rFonts w:ascii="Calibri" w:hAnsi="Calibri"/>
                <w:sz w:val="19"/>
              </w:rPr>
              <w:t>[</w:t>
            </w:r>
            <w:hyperlink r:id="rId2528" w:history="1">
              <w:r w:rsidRPr="008B647B">
                <w:rPr>
                  <w:rStyle w:val="Hyperlink"/>
                  <w:rFonts w:ascii="Calibri" w:hAnsi="Calibri"/>
                  <w:sz w:val="19"/>
                </w:rPr>
                <w:t>Photo</w:t>
              </w:r>
            </w:hyperlink>
            <w:r>
              <w:rPr>
                <w:rFonts w:ascii="Calibri" w:hAnsi="Calibri"/>
                <w:sz w:val="19"/>
              </w:rPr>
              <w:t>]</w:t>
            </w:r>
          </w:p>
        </w:tc>
      </w:tr>
      <w:tr w:rsidR="008B647B" w14:paraId="41311B90" w14:textId="77777777" w:rsidTr="002127CD">
        <w:trPr>
          <w:trHeight w:val="530"/>
          <w:jc w:val="center"/>
        </w:trPr>
        <w:tc>
          <w:tcPr>
            <w:tcW w:w="1280" w:type="dxa"/>
          </w:tcPr>
          <w:p w14:paraId="21BB550F" w14:textId="6372FF24" w:rsidR="008B647B" w:rsidRDefault="00BB7AF5" w:rsidP="00D12054">
            <w:pPr>
              <w:rPr>
                <w:rFonts w:ascii="Calibri" w:hAnsi="Calibri"/>
                <w:sz w:val="19"/>
              </w:rPr>
            </w:pPr>
            <w:r>
              <w:rPr>
                <w:rFonts w:ascii="Calibri" w:hAnsi="Calibri"/>
                <w:sz w:val="19"/>
              </w:rPr>
              <w:t>11/22/</w:t>
            </w:r>
            <w:r w:rsidR="008B647B">
              <w:rPr>
                <w:rFonts w:ascii="Calibri" w:hAnsi="Calibri"/>
                <w:sz w:val="19"/>
              </w:rPr>
              <w:t>16</w:t>
            </w:r>
          </w:p>
        </w:tc>
        <w:tc>
          <w:tcPr>
            <w:tcW w:w="2218" w:type="dxa"/>
            <w:shd w:val="clear" w:color="auto" w:fill="DBE5F1" w:themeFill="accent1" w:themeFillTint="33"/>
          </w:tcPr>
          <w:p w14:paraId="2ABAED2D" w14:textId="44C5F6F5" w:rsidR="008B647B" w:rsidRPr="008B647B" w:rsidRDefault="008B647B" w:rsidP="00767711">
            <w:pPr>
              <w:rPr>
                <w:rFonts w:ascii="Calibri" w:hAnsi="Calibri"/>
                <w:b/>
                <w:sz w:val="19"/>
              </w:rPr>
            </w:pPr>
            <w:r>
              <w:rPr>
                <w:rFonts w:ascii="Calibri" w:hAnsi="Calibri"/>
                <w:b/>
                <w:sz w:val="19"/>
              </w:rPr>
              <w:t xml:space="preserve">Lt. Governor </w:t>
            </w:r>
            <w:r w:rsidRPr="008B647B">
              <w:rPr>
                <w:rFonts w:ascii="Calibri" w:hAnsi="Calibri"/>
                <w:b/>
                <w:sz w:val="19"/>
              </w:rPr>
              <w:t>Smith Announces “Free Park Friday” in Minnesota</w:t>
            </w:r>
          </w:p>
        </w:tc>
        <w:tc>
          <w:tcPr>
            <w:tcW w:w="3222" w:type="dxa"/>
          </w:tcPr>
          <w:p w14:paraId="6029B12F" w14:textId="7B91DE5F" w:rsidR="008B647B" w:rsidRDefault="00CC4539" w:rsidP="008B647B">
            <w:pPr>
              <w:rPr>
                <w:rFonts w:ascii="Calibri" w:hAnsi="Calibri"/>
                <w:sz w:val="19"/>
              </w:rPr>
            </w:pPr>
            <w:r>
              <w:rPr>
                <w:rFonts w:ascii="Calibri" w:hAnsi="Calibri"/>
                <w:sz w:val="19"/>
              </w:rPr>
              <w:t xml:space="preserve">Lt. Governor Smith </w:t>
            </w:r>
            <w:r w:rsidR="008B647B">
              <w:rPr>
                <w:rFonts w:ascii="Calibri" w:hAnsi="Calibri"/>
                <w:sz w:val="19"/>
              </w:rPr>
              <w:t>announces</w:t>
            </w:r>
            <w:r w:rsidR="008B647B" w:rsidRPr="008B647B">
              <w:rPr>
                <w:rFonts w:ascii="Calibri" w:hAnsi="Calibri"/>
                <w:sz w:val="19"/>
              </w:rPr>
              <w:t xml:space="preserve"> “Free Park Friday”</w:t>
            </w:r>
            <w:r w:rsidR="008B647B">
              <w:rPr>
                <w:rFonts w:ascii="Calibri" w:hAnsi="Calibri"/>
                <w:sz w:val="19"/>
              </w:rPr>
              <w:t xml:space="preserve"> in Minnesota, highlighting</w:t>
            </w:r>
            <w:r w:rsidR="008B647B" w:rsidRPr="008B647B">
              <w:rPr>
                <w:rFonts w:ascii="Calibri" w:hAnsi="Calibri"/>
                <w:sz w:val="19"/>
              </w:rPr>
              <w:t xml:space="preserve"> entrance fees to all Minnesota state parks and recreation areas will be waived on Friday, November 25, 2016.</w:t>
            </w:r>
          </w:p>
        </w:tc>
        <w:tc>
          <w:tcPr>
            <w:tcW w:w="2011" w:type="dxa"/>
          </w:tcPr>
          <w:p w14:paraId="0B611038" w14:textId="5045D5C8" w:rsidR="008B647B" w:rsidRDefault="008B647B" w:rsidP="003B4340">
            <w:pPr>
              <w:rPr>
                <w:rFonts w:ascii="Calibri" w:hAnsi="Calibri"/>
                <w:sz w:val="19"/>
              </w:rPr>
            </w:pPr>
            <w:r>
              <w:rPr>
                <w:rFonts w:ascii="Calibri" w:hAnsi="Calibri"/>
                <w:sz w:val="19"/>
              </w:rPr>
              <w:t>[</w:t>
            </w:r>
            <w:hyperlink r:id="rId2529" w:history="1">
              <w:r w:rsidRPr="008B647B">
                <w:rPr>
                  <w:rStyle w:val="Hyperlink"/>
                  <w:rFonts w:ascii="Calibri" w:hAnsi="Calibri"/>
                  <w:sz w:val="19"/>
                </w:rPr>
                <w:t>News Release</w:t>
              </w:r>
            </w:hyperlink>
            <w:r>
              <w:rPr>
                <w:rFonts w:ascii="Calibri" w:hAnsi="Calibri"/>
                <w:sz w:val="19"/>
              </w:rPr>
              <w:t>]</w:t>
            </w:r>
          </w:p>
          <w:p w14:paraId="392329A2" w14:textId="57F1C70A" w:rsidR="008B647B" w:rsidRDefault="008B647B" w:rsidP="003B4340">
            <w:pPr>
              <w:rPr>
                <w:rFonts w:ascii="Calibri" w:hAnsi="Calibri"/>
                <w:sz w:val="19"/>
              </w:rPr>
            </w:pPr>
            <w:r>
              <w:rPr>
                <w:rFonts w:ascii="Calibri" w:hAnsi="Calibri"/>
                <w:sz w:val="19"/>
              </w:rPr>
              <w:t>[</w:t>
            </w:r>
            <w:hyperlink r:id="rId2530" w:history="1">
              <w:r w:rsidRPr="00CC4539">
                <w:rPr>
                  <w:rStyle w:val="Hyperlink"/>
                  <w:rFonts w:ascii="Calibri" w:hAnsi="Calibri"/>
                  <w:sz w:val="19"/>
                </w:rPr>
                <w:t>Proclamation</w:t>
              </w:r>
            </w:hyperlink>
            <w:r>
              <w:rPr>
                <w:rFonts w:ascii="Calibri" w:hAnsi="Calibri"/>
                <w:sz w:val="19"/>
              </w:rPr>
              <w:t>]</w:t>
            </w:r>
          </w:p>
          <w:p w14:paraId="1D75F0D0" w14:textId="5B34EA67" w:rsidR="008B647B" w:rsidRDefault="008B647B" w:rsidP="003B4340">
            <w:pPr>
              <w:rPr>
                <w:rFonts w:ascii="Calibri" w:hAnsi="Calibri"/>
                <w:sz w:val="19"/>
              </w:rPr>
            </w:pPr>
            <w:r>
              <w:rPr>
                <w:rFonts w:ascii="Calibri" w:hAnsi="Calibri"/>
                <w:sz w:val="19"/>
              </w:rPr>
              <w:t>[</w:t>
            </w:r>
            <w:hyperlink r:id="rId2531" w:history="1">
              <w:r w:rsidRPr="00CC4539">
                <w:rPr>
                  <w:rStyle w:val="Hyperlink"/>
                  <w:rFonts w:ascii="Calibri" w:hAnsi="Calibri"/>
                  <w:sz w:val="19"/>
                </w:rPr>
                <w:t>Free Park Friday</w:t>
              </w:r>
            </w:hyperlink>
            <w:r>
              <w:rPr>
                <w:rFonts w:ascii="Calibri" w:hAnsi="Calibri"/>
                <w:sz w:val="19"/>
              </w:rPr>
              <w:t>]</w:t>
            </w:r>
          </w:p>
          <w:p w14:paraId="7F91D5AB" w14:textId="081F9338" w:rsidR="008B647B" w:rsidRDefault="008B647B" w:rsidP="003B4340">
            <w:pPr>
              <w:rPr>
                <w:rFonts w:ascii="Calibri" w:hAnsi="Calibri"/>
                <w:sz w:val="19"/>
              </w:rPr>
            </w:pPr>
            <w:r>
              <w:rPr>
                <w:rFonts w:ascii="Calibri" w:hAnsi="Calibri"/>
                <w:sz w:val="19"/>
              </w:rPr>
              <w:t>[</w:t>
            </w:r>
            <w:hyperlink r:id="rId2532" w:history="1">
              <w:r w:rsidRPr="00CC4539">
                <w:rPr>
                  <w:rStyle w:val="Hyperlink"/>
                  <w:rFonts w:ascii="Calibri" w:hAnsi="Calibri"/>
                  <w:sz w:val="19"/>
                </w:rPr>
                <w:t>Photo</w:t>
              </w:r>
            </w:hyperlink>
            <w:r>
              <w:rPr>
                <w:rFonts w:ascii="Calibri" w:hAnsi="Calibri"/>
                <w:sz w:val="19"/>
              </w:rPr>
              <w:t>]</w:t>
            </w:r>
          </w:p>
          <w:p w14:paraId="3A7F501C" w14:textId="19549CE4" w:rsidR="008B647B" w:rsidRDefault="008B647B" w:rsidP="003B4340">
            <w:pPr>
              <w:rPr>
                <w:rFonts w:ascii="Calibri" w:hAnsi="Calibri"/>
                <w:sz w:val="19"/>
              </w:rPr>
            </w:pPr>
            <w:r>
              <w:rPr>
                <w:rFonts w:ascii="Calibri" w:hAnsi="Calibri"/>
                <w:sz w:val="19"/>
              </w:rPr>
              <w:t>[</w:t>
            </w:r>
            <w:hyperlink r:id="rId2533" w:history="1">
              <w:r w:rsidRPr="00CC4539">
                <w:rPr>
                  <w:rStyle w:val="Hyperlink"/>
                  <w:rFonts w:ascii="Calibri" w:hAnsi="Calibri"/>
                  <w:sz w:val="19"/>
                </w:rPr>
                <w:t>Audio</w:t>
              </w:r>
            </w:hyperlink>
            <w:r>
              <w:rPr>
                <w:rFonts w:ascii="Calibri" w:hAnsi="Calibri"/>
                <w:sz w:val="19"/>
              </w:rPr>
              <w:t>]</w:t>
            </w:r>
          </w:p>
        </w:tc>
      </w:tr>
      <w:tr w:rsidR="00CC4539" w14:paraId="1ED819E1" w14:textId="77777777" w:rsidTr="002127CD">
        <w:trPr>
          <w:trHeight w:val="530"/>
          <w:jc w:val="center"/>
        </w:trPr>
        <w:tc>
          <w:tcPr>
            <w:tcW w:w="1280" w:type="dxa"/>
          </w:tcPr>
          <w:p w14:paraId="52CD443B" w14:textId="143B5D8E" w:rsidR="00CC4539" w:rsidRDefault="00BB7AF5" w:rsidP="00D12054">
            <w:pPr>
              <w:rPr>
                <w:rFonts w:ascii="Calibri" w:hAnsi="Calibri"/>
                <w:sz w:val="19"/>
              </w:rPr>
            </w:pPr>
            <w:r>
              <w:rPr>
                <w:rFonts w:ascii="Calibri" w:hAnsi="Calibri"/>
                <w:sz w:val="19"/>
              </w:rPr>
              <w:t>11/28/</w:t>
            </w:r>
            <w:r w:rsidR="00CC4539">
              <w:rPr>
                <w:rFonts w:ascii="Calibri" w:hAnsi="Calibri"/>
                <w:sz w:val="19"/>
              </w:rPr>
              <w:t>16</w:t>
            </w:r>
          </w:p>
        </w:tc>
        <w:tc>
          <w:tcPr>
            <w:tcW w:w="2218" w:type="dxa"/>
            <w:shd w:val="clear" w:color="auto" w:fill="DBE5F1" w:themeFill="accent1" w:themeFillTint="33"/>
          </w:tcPr>
          <w:p w14:paraId="27BF60C7" w14:textId="5E20A192" w:rsidR="00CC4539" w:rsidRDefault="00CC4539" w:rsidP="00767711">
            <w:pPr>
              <w:rPr>
                <w:rFonts w:ascii="Calibri" w:hAnsi="Calibri"/>
                <w:b/>
                <w:sz w:val="19"/>
              </w:rPr>
            </w:pPr>
            <w:r w:rsidRPr="00CC4539">
              <w:rPr>
                <w:rFonts w:ascii="Calibri" w:hAnsi="Calibri"/>
                <w:b/>
                <w:sz w:val="19"/>
              </w:rPr>
              <w:t>Celebrate the Holiday Season at the Minnesota Governor’s Residence</w:t>
            </w:r>
          </w:p>
        </w:tc>
        <w:tc>
          <w:tcPr>
            <w:tcW w:w="3222" w:type="dxa"/>
          </w:tcPr>
          <w:p w14:paraId="73F087DC" w14:textId="347B00BD" w:rsidR="00CC4539" w:rsidRDefault="00CC4539" w:rsidP="008B647B">
            <w:pPr>
              <w:rPr>
                <w:rFonts w:ascii="Calibri" w:hAnsi="Calibri"/>
                <w:sz w:val="19"/>
              </w:rPr>
            </w:pPr>
            <w:r w:rsidRPr="00CC4539">
              <w:rPr>
                <w:rFonts w:ascii="Calibri" w:hAnsi="Calibri"/>
                <w:sz w:val="19"/>
              </w:rPr>
              <w:t>The 2016 Holiday Season at the Minnesota Governor’s Residence will kick-off the evening of Thursday, December 1, 2016 with festive holiday lighting of the outdoor garland and tree. The Residence will be open for public tours on Tuesdays, December 6 and 20, from 11:00am to 1:00pm each day.</w:t>
            </w:r>
          </w:p>
        </w:tc>
        <w:tc>
          <w:tcPr>
            <w:tcW w:w="2011" w:type="dxa"/>
          </w:tcPr>
          <w:p w14:paraId="6D98ED64" w14:textId="1AAC59CF" w:rsidR="00CC4539" w:rsidRDefault="00CC4539" w:rsidP="003B4340">
            <w:pPr>
              <w:rPr>
                <w:rFonts w:ascii="Calibri" w:hAnsi="Calibri"/>
                <w:sz w:val="19"/>
              </w:rPr>
            </w:pPr>
            <w:r>
              <w:rPr>
                <w:rFonts w:ascii="Calibri" w:hAnsi="Calibri"/>
                <w:sz w:val="19"/>
              </w:rPr>
              <w:t>[</w:t>
            </w:r>
            <w:hyperlink r:id="rId2534" w:history="1">
              <w:r w:rsidRPr="00CC4539">
                <w:rPr>
                  <w:rStyle w:val="Hyperlink"/>
                  <w:rFonts w:ascii="Calibri" w:hAnsi="Calibri"/>
                  <w:sz w:val="19"/>
                </w:rPr>
                <w:t>News Release</w:t>
              </w:r>
            </w:hyperlink>
            <w:r>
              <w:rPr>
                <w:rFonts w:ascii="Calibri" w:hAnsi="Calibri"/>
                <w:sz w:val="19"/>
              </w:rPr>
              <w:t>]</w:t>
            </w:r>
          </w:p>
        </w:tc>
      </w:tr>
      <w:tr w:rsidR="00CC4539" w14:paraId="3CEEF318" w14:textId="77777777" w:rsidTr="002127CD">
        <w:trPr>
          <w:trHeight w:val="530"/>
          <w:jc w:val="center"/>
        </w:trPr>
        <w:tc>
          <w:tcPr>
            <w:tcW w:w="1280" w:type="dxa"/>
          </w:tcPr>
          <w:p w14:paraId="49277341" w14:textId="7A0AB93D" w:rsidR="00CC4539" w:rsidRDefault="00BB7AF5" w:rsidP="00D12054">
            <w:pPr>
              <w:rPr>
                <w:rFonts w:ascii="Calibri" w:hAnsi="Calibri"/>
                <w:sz w:val="19"/>
              </w:rPr>
            </w:pPr>
            <w:r>
              <w:rPr>
                <w:rFonts w:ascii="Calibri" w:hAnsi="Calibri"/>
                <w:sz w:val="19"/>
              </w:rPr>
              <w:t>11/29/</w:t>
            </w:r>
            <w:r w:rsidR="00CC4539">
              <w:rPr>
                <w:rFonts w:ascii="Calibri" w:hAnsi="Calibri"/>
                <w:sz w:val="19"/>
              </w:rPr>
              <w:t>16</w:t>
            </w:r>
          </w:p>
        </w:tc>
        <w:tc>
          <w:tcPr>
            <w:tcW w:w="2218" w:type="dxa"/>
            <w:shd w:val="clear" w:color="auto" w:fill="DBE5F1" w:themeFill="accent1" w:themeFillTint="33"/>
          </w:tcPr>
          <w:p w14:paraId="097D69FF" w14:textId="3D4A6A8C" w:rsidR="00CC4539" w:rsidRPr="00CC4539" w:rsidRDefault="00CC4539" w:rsidP="00767711">
            <w:pPr>
              <w:rPr>
                <w:rFonts w:ascii="Calibri" w:hAnsi="Calibri"/>
                <w:b/>
                <w:sz w:val="19"/>
              </w:rPr>
            </w:pPr>
            <w:r w:rsidRPr="00CC4539">
              <w:rPr>
                <w:rFonts w:ascii="Calibri" w:hAnsi="Calibri"/>
                <w:b/>
                <w:sz w:val="19"/>
              </w:rPr>
              <w:t>Governor Dayton Successfully Appeals Denial of Individual Assistance by the Federal Emergency Management Agency</w:t>
            </w:r>
          </w:p>
        </w:tc>
        <w:tc>
          <w:tcPr>
            <w:tcW w:w="3222" w:type="dxa"/>
          </w:tcPr>
          <w:p w14:paraId="2B5805E6" w14:textId="2438F728" w:rsidR="00CC4539" w:rsidRPr="00CC4539" w:rsidRDefault="00CC4539" w:rsidP="008B647B">
            <w:pPr>
              <w:rPr>
                <w:rFonts w:ascii="Calibri" w:hAnsi="Calibri"/>
                <w:sz w:val="19"/>
              </w:rPr>
            </w:pPr>
            <w:r w:rsidRPr="00CC4539">
              <w:rPr>
                <w:rFonts w:ascii="Calibri" w:hAnsi="Calibri"/>
                <w:sz w:val="19"/>
              </w:rPr>
              <w:t>Reversing its original decision, the Federal Emergency</w:t>
            </w:r>
            <w:r>
              <w:rPr>
                <w:rFonts w:ascii="Calibri" w:hAnsi="Calibri"/>
                <w:sz w:val="19"/>
              </w:rPr>
              <w:t xml:space="preserve"> Management Agency (FEMA) announces </w:t>
            </w:r>
            <w:r w:rsidRPr="00CC4539">
              <w:rPr>
                <w:rFonts w:ascii="Calibri" w:hAnsi="Calibri"/>
                <w:sz w:val="19"/>
              </w:rPr>
              <w:t>it has approved assistance to individuals and households in southern Minnesota seriously impacted by heavy rainstorms and flooding on Septe</w:t>
            </w:r>
            <w:r w:rsidR="0074031A">
              <w:rPr>
                <w:rFonts w:ascii="Calibri" w:hAnsi="Calibri"/>
                <w:sz w:val="19"/>
              </w:rPr>
              <w:t xml:space="preserve">mber 21-22, 2016. Governor </w:t>
            </w:r>
            <w:r w:rsidRPr="00CC4539">
              <w:rPr>
                <w:rFonts w:ascii="Calibri" w:hAnsi="Calibri"/>
                <w:sz w:val="19"/>
              </w:rPr>
              <w:t>Dayton formally appealed FEMA’s original decision to deny individual assistance on November 17, 2016.</w:t>
            </w:r>
          </w:p>
        </w:tc>
        <w:tc>
          <w:tcPr>
            <w:tcW w:w="2011" w:type="dxa"/>
          </w:tcPr>
          <w:p w14:paraId="41E9906C" w14:textId="492F1817" w:rsidR="00CC4539" w:rsidRDefault="00CC4539" w:rsidP="003B4340">
            <w:pPr>
              <w:rPr>
                <w:rFonts w:ascii="Calibri" w:hAnsi="Calibri"/>
                <w:sz w:val="19"/>
              </w:rPr>
            </w:pPr>
            <w:r>
              <w:rPr>
                <w:rFonts w:ascii="Calibri" w:hAnsi="Calibri"/>
                <w:sz w:val="19"/>
              </w:rPr>
              <w:t>[</w:t>
            </w:r>
            <w:hyperlink r:id="rId2535" w:history="1">
              <w:r w:rsidRPr="00CC4539">
                <w:rPr>
                  <w:rStyle w:val="Hyperlink"/>
                  <w:rFonts w:ascii="Calibri" w:hAnsi="Calibri"/>
                  <w:sz w:val="19"/>
                </w:rPr>
                <w:t>News Release</w:t>
              </w:r>
            </w:hyperlink>
            <w:r>
              <w:rPr>
                <w:rFonts w:ascii="Calibri" w:hAnsi="Calibri"/>
                <w:sz w:val="19"/>
              </w:rPr>
              <w:t>]</w:t>
            </w:r>
          </w:p>
          <w:p w14:paraId="4FA54336" w14:textId="791DE102" w:rsidR="00CC4539" w:rsidRDefault="00CC4539" w:rsidP="003B4340">
            <w:pPr>
              <w:rPr>
                <w:rFonts w:ascii="Calibri" w:hAnsi="Calibri"/>
                <w:sz w:val="19"/>
              </w:rPr>
            </w:pPr>
            <w:r>
              <w:rPr>
                <w:rFonts w:ascii="Calibri" w:hAnsi="Calibri"/>
                <w:sz w:val="19"/>
              </w:rPr>
              <w:t>[</w:t>
            </w:r>
            <w:hyperlink r:id="rId2536" w:history="1">
              <w:r w:rsidRPr="00CC4539">
                <w:rPr>
                  <w:rStyle w:val="Hyperlink"/>
                  <w:rFonts w:ascii="Calibri" w:hAnsi="Calibri"/>
                  <w:sz w:val="19"/>
                </w:rPr>
                <w:t>FEMA Letter</w:t>
              </w:r>
            </w:hyperlink>
            <w:r>
              <w:rPr>
                <w:rFonts w:ascii="Calibri" w:hAnsi="Calibri"/>
                <w:sz w:val="19"/>
              </w:rPr>
              <w:t>]</w:t>
            </w:r>
          </w:p>
          <w:p w14:paraId="6AE70D1D" w14:textId="4F15631E" w:rsidR="00CC4539" w:rsidRDefault="00CC4539" w:rsidP="003B4340">
            <w:pPr>
              <w:rPr>
                <w:rFonts w:ascii="Calibri" w:hAnsi="Calibri"/>
                <w:sz w:val="19"/>
              </w:rPr>
            </w:pPr>
            <w:r>
              <w:rPr>
                <w:rFonts w:ascii="Calibri" w:hAnsi="Calibri"/>
                <w:sz w:val="19"/>
              </w:rPr>
              <w:t>[</w:t>
            </w:r>
            <w:hyperlink r:id="rId2537" w:history="1">
              <w:r w:rsidRPr="00CC4539">
                <w:rPr>
                  <w:rStyle w:val="Hyperlink"/>
                  <w:rFonts w:ascii="Calibri" w:hAnsi="Calibri"/>
                  <w:sz w:val="19"/>
                </w:rPr>
                <w:t>Governor Dayton’s Appeal Letter</w:t>
              </w:r>
            </w:hyperlink>
            <w:r>
              <w:rPr>
                <w:rFonts w:ascii="Calibri" w:hAnsi="Calibri"/>
                <w:sz w:val="19"/>
              </w:rPr>
              <w:t>]</w:t>
            </w:r>
          </w:p>
        </w:tc>
      </w:tr>
      <w:tr w:rsidR="00CC4539" w14:paraId="5A333433" w14:textId="77777777" w:rsidTr="002127CD">
        <w:trPr>
          <w:trHeight w:val="530"/>
          <w:jc w:val="center"/>
        </w:trPr>
        <w:tc>
          <w:tcPr>
            <w:tcW w:w="1280" w:type="dxa"/>
          </w:tcPr>
          <w:p w14:paraId="2FCECBF6" w14:textId="59A0C6B2" w:rsidR="00CC4539" w:rsidRDefault="00BB7AF5" w:rsidP="00D12054">
            <w:pPr>
              <w:rPr>
                <w:rFonts w:ascii="Calibri" w:hAnsi="Calibri"/>
                <w:sz w:val="19"/>
              </w:rPr>
            </w:pPr>
            <w:r>
              <w:rPr>
                <w:rFonts w:ascii="Calibri" w:hAnsi="Calibri"/>
                <w:sz w:val="19"/>
              </w:rPr>
              <w:t>12/1/</w:t>
            </w:r>
            <w:r w:rsidR="00F24A37">
              <w:rPr>
                <w:rFonts w:ascii="Calibri" w:hAnsi="Calibri"/>
                <w:sz w:val="19"/>
              </w:rPr>
              <w:t>16</w:t>
            </w:r>
          </w:p>
        </w:tc>
        <w:tc>
          <w:tcPr>
            <w:tcW w:w="2218" w:type="dxa"/>
            <w:shd w:val="clear" w:color="auto" w:fill="DBE5F1" w:themeFill="accent1" w:themeFillTint="33"/>
          </w:tcPr>
          <w:p w14:paraId="2B73650D" w14:textId="3FCAA0F6" w:rsidR="00CC4539" w:rsidRPr="00CC4539" w:rsidRDefault="00F24A37" w:rsidP="00767711">
            <w:pPr>
              <w:rPr>
                <w:rFonts w:ascii="Calibri" w:hAnsi="Calibri"/>
                <w:b/>
                <w:sz w:val="19"/>
              </w:rPr>
            </w:pPr>
            <w:r>
              <w:rPr>
                <w:rFonts w:ascii="Calibri" w:hAnsi="Calibri"/>
                <w:b/>
                <w:sz w:val="19"/>
              </w:rPr>
              <w:t>Lt. Governor</w:t>
            </w:r>
            <w:r w:rsidRPr="00F24A37">
              <w:rPr>
                <w:rFonts w:ascii="Calibri" w:hAnsi="Calibri"/>
                <w:b/>
                <w:sz w:val="19"/>
              </w:rPr>
              <w:t xml:space="preserve"> Smith Announces Minnesota State Parks and Trails Specialty License Plates Now Available For Purchase Statewide</w:t>
            </w:r>
          </w:p>
        </w:tc>
        <w:tc>
          <w:tcPr>
            <w:tcW w:w="3222" w:type="dxa"/>
          </w:tcPr>
          <w:p w14:paraId="04F85E8C" w14:textId="06401C75" w:rsidR="00CC4539" w:rsidRPr="00CC4539" w:rsidRDefault="00F24A37" w:rsidP="008B647B">
            <w:pPr>
              <w:rPr>
                <w:rFonts w:ascii="Calibri" w:hAnsi="Calibri"/>
                <w:sz w:val="19"/>
              </w:rPr>
            </w:pPr>
            <w:r w:rsidRPr="00F24A37">
              <w:rPr>
                <w:rFonts w:ascii="Calibri" w:hAnsi="Calibri"/>
                <w:sz w:val="19"/>
              </w:rPr>
              <w:t>Lt. Governor Smith and Department of Natural Resources (DNR) Director of Parks</w:t>
            </w:r>
            <w:r>
              <w:rPr>
                <w:rFonts w:ascii="Calibri" w:hAnsi="Calibri"/>
                <w:sz w:val="19"/>
              </w:rPr>
              <w:t xml:space="preserve"> and Trails Erika Rivers visit</w:t>
            </w:r>
            <w:r w:rsidRPr="00F24A37">
              <w:rPr>
                <w:rFonts w:ascii="Calibri" w:hAnsi="Calibri"/>
                <w:sz w:val="19"/>
              </w:rPr>
              <w:t xml:space="preserve"> the Roseville License Center and were among the first Minnesotans to purchase the new plates.</w:t>
            </w:r>
          </w:p>
        </w:tc>
        <w:tc>
          <w:tcPr>
            <w:tcW w:w="2011" w:type="dxa"/>
          </w:tcPr>
          <w:p w14:paraId="474FC486" w14:textId="26969889" w:rsidR="00CC4539" w:rsidRDefault="00F24A37" w:rsidP="003B4340">
            <w:pPr>
              <w:rPr>
                <w:rFonts w:ascii="Calibri" w:hAnsi="Calibri"/>
                <w:sz w:val="19"/>
              </w:rPr>
            </w:pPr>
            <w:r>
              <w:rPr>
                <w:rFonts w:ascii="Calibri" w:hAnsi="Calibri"/>
                <w:sz w:val="19"/>
              </w:rPr>
              <w:t>[</w:t>
            </w:r>
            <w:hyperlink r:id="rId2538" w:history="1">
              <w:r w:rsidRPr="00F24A37">
                <w:rPr>
                  <w:rStyle w:val="Hyperlink"/>
                  <w:rFonts w:ascii="Calibri" w:hAnsi="Calibri"/>
                  <w:sz w:val="19"/>
                </w:rPr>
                <w:t>News Release</w:t>
              </w:r>
            </w:hyperlink>
            <w:r>
              <w:rPr>
                <w:rFonts w:ascii="Calibri" w:hAnsi="Calibri"/>
                <w:sz w:val="19"/>
              </w:rPr>
              <w:t>]</w:t>
            </w:r>
          </w:p>
        </w:tc>
      </w:tr>
      <w:tr w:rsidR="00F24A37" w14:paraId="0B5A77A5" w14:textId="77777777" w:rsidTr="002127CD">
        <w:trPr>
          <w:trHeight w:val="530"/>
          <w:jc w:val="center"/>
        </w:trPr>
        <w:tc>
          <w:tcPr>
            <w:tcW w:w="1280" w:type="dxa"/>
          </w:tcPr>
          <w:p w14:paraId="2262A101" w14:textId="78CB801A" w:rsidR="00F24A37" w:rsidRDefault="00BB7AF5" w:rsidP="00D12054">
            <w:pPr>
              <w:rPr>
                <w:rFonts w:ascii="Calibri" w:hAnsi="Calibri"/>
                <w:sz w:val="19"/>
              </w:rPr>
            </w:pPr>
            <w:r>
              <w:rPr>
                <w:rFonts w:ascii="Calibri" w:hAnsi="Calibri"/>
                <w:sz w:val="19"/>
              </w:rPr>
              <w:t>12/2/</w:t>
            </w:r>
            <w:r w:rsidR="00F24A37">
              <w:rPr>
                <w:rFonts w:ascii="Calibri" w:hAnsi="Calibri"/>
                <w:sz w:val="19"/>
              </w:rPr>
              <w:t>16</w:t>
            </w:r>
          </w:p>
        </w:tc>
        <w:tc>
          <w:tcPr>
            <w:tcW w:w="2218" w:type="dxa"/>
            <w:shd w:val="clear" w:color="auto" w:fill="DBE5F1" w:themeFill="accent1" w:themeFillTint="33"/>
          </w:tcPr>
          <w:p w14:paraId="3CC75D6F" w14:textId="27A4C062" w:rsidR="00F24A37" w:rsidRDefault="00F24A37" w:rsidP="00767711">
            <w:pPr>
              <w:rPr>
                <w:rFonts w:ascii="Calibri" w:hAnsi="Calibri"/>
                <w:b/>
                <w:sz w:val="19"/>
              </w:rPr>
            </w:pPr>
            <w:r w:rsidRPr="00F24A37">
              <w:rPr>
                <w:rFonts w:ascii="Calibri" w:hAnsi="Calibri"/>
                <w:b/>
                <w:sz w:val="19"/>
              </w:rPr>
              <w:t xml:space="preserve">Statement from Governor Dayton on 2016 November State Budget Forecast  </w:t>
            </w:r>
          </w:p>
        </w:tc>
        <w:tc>
          <w:tcPr>
            <w:tcW w:w="3222" w:type="dxa"/>
          </w:tcPr>
          <w:p w14:paraId="47583C66" w14:textId="56EFA28C" w:rsidR="00F24A37" w:rsidRPr="00F24A37" w:rsidRDefault="00F24A37" w:rsidP="008B647B">
            <w:pPr>
              <w:rPr>
                <w:rFonts w:ascii="Calibri" w:hAnsi="Calibri"/>
                <w:sz w:val="19"/>
              </w:rPr>
            </w:pPr>
            <w:r>
              <w:rPr>
                <w:rFonts w:ascii="Calibri" w:hAnsi="Calibri"/>
                <w:sz w:val="19"/>
              </w:rPr>
              <w:t xml:space="preserve">Governor Dayton releases a statement following Minnesota Management and Budget’s </w:t>
            </w:r>
            <w:r w:rsidRPr="00F24A37">
              <w:rPr>
                <w:rFonts w:ascii="Calibri" w:hAnsi="Calibri"/>
                <w:sz w:val="19"/>
              </w:rPr>
              <w:t xml:space="preserve">State of Minnesota November Budget and Economic Forecast, </w:t>
            </w:r>
            <w:r>
              <w:rPr>
                <w:rFonts w:ascii="Calibri" w:hAnsi="Calibri"/>
                <w:sz w:val="19"/>
              </w:rPr>
              <w:t>which shows</w:t>
            </w:r>
            <w:r w:rsidRPr="00F24A37">
              <w:rPr>
                <w:rFonts w:ascii="Calibri" w:hAnsi="Calibri"/>
                <w:sz w:val="19"/>
              </w:rPr>
              <w:t xml:space="preserve"> a $1.4 billion projected surplus available for the fiscal year 2018-2019 biennial budget.</w:t>
            </w:r>
          </w:p>
        </w:tc>
        <w:tc>
          <w:tcPr>
            <w:tcW w:w="2011" w:type="dxa"/>
          </w:tcPr>
          <w:p w14:paraId="1F11DD10" w14:textId="73F1D586" w:rsidR="00F24A37" w:rsidRDefault="00F24A37" w:rsidP="003B4340">
            <w:pPr>
              <w:rPr>
                <w:rFonts w:ascii="Calibri" w:hAnsi="Calibri"/>
                <w:sz w:val="19"/>
              </w:rPr>
            </w:pPr>
            <w:r>
              <w:rPr>
                <w:rFonts w:ascii="Calibri" w:hAnsi="Calibri"/>
                <w:sz w:val="19"/>
              </w:rPr>
              <w:t>[</w:t>
            </w:r>
            <w:hyperlink r:id="rId2539" w:history="1">
              <w:r w:rsidRPr="00F24A37">
                <w:rPr>
                  <w:rStyle w:val="Hyperlink"/>
                  <w:rFonts w:ascii="Calibri" w:hAnsi="Calibri"/>
                  <w:sz w:val="19"/>
                </w:rPr>
                <w:t>News Release</w:t>
              </w:r>
            </w:hyperlink>
            <w:r>
              <w:rPr>
                <w:rFonts w:ascii="Calibri" w:hAnsi="Calibri"/>
                <w:sz w:val="19"/>
              </w:rPr>
              <w:t>]</w:t>
            </w:r>
          </w:p>
        </w:tc>
      </w:tr>
      <w:tr w:rsidR="00F24A37" w14:paraId="558B9FC6" w14:textId="77777777" w:rsidTr="002127CD">
        <w:trPr>
          <w:trHeight w:val="530"/>
          <w:jc w:val="center"/>
        </w:trPr>
        <w:tc>
          <w:tcPr>
            <w:tcW w:w="1280" w:type="dxa"/>
          </w:tcPr>
          <w:p w14:paraId="6E134F40" w14:textId="41DD1CB2" w:rsidR="00F24A37" w:rsidRDefault="00BB7AF5" w:rsidP="00D12054">
            <w:pPr>
              <w:rPr>
                <w:rFonts w:ascii="Calibri" w:hAnsi="Calibri"/>
                <w:sz w:val="19"/>
              </w:rPr>
            </w:pPr>
            <w:r>
              <w:rPr>
                <w:rFonts w:ascii="Calibri" w:hAnsi="Calibri"/>
                <w:sz w:val="19"/>
              </w:rPr>
              <w:t>12/6/</w:t>
            </w:r>
            <w:r w:rsidR="00F24A37">
              <w:rPr>
                <w:rFonts w:ascii="Calibri" w:hAnsi="Calibri"/>
                <w:sz w:val="19"/>
              </w:rPr>
              <w:t>16</w:t>
            </w:r>
          </w:p>
        </w:tc>
        <w:tc>
          <w:tcPr>
            <w:tcW w:w="2218" w:type="dxa"/>
            <w:shd w:val="clear" w:color="auto" w:fill="DBE5F1" w:themeFill="accent1" w:themeFillTint="33"/>
          </w:tcPr>
          <w:p w14:paraId="75D42B81" w14:textId="0CC7D64C" w:rsidR="00F24A37" w:rsidRPr="00F24A37" w:rsidRDefault="00F24A37" w:rsidP="00767711">
            <w:pPr>
              <w:rPr>
                <w:rFonts w:ascii="Calibri" w:hAnsi="Calibri"/>
                <w:b/>
                <w:sz w:val="19"/>
              </w:rPr>
            </w:pPr>
            <w:r w:rsidRPr="00F24A37">
              <w:rPr>
                <w:rFonts w:ascii="Calibri" w:hAnsi="Calibri"/>
                <w:b/>
                <w:sz w:val="19"/>
              </w:rPr>
              <w:t>S</w:t>
            </w:r>
            <w:r>
              <w:rPr>
                <w:rFonts w:ascii="Calibri" w:hAnsi="Calibri"/>
                <w:b/>
                <w:sz w:val="19"/>
              </w:rPr>
              <w:t xml:space="preserve">tatement from Lt. Governor </w:t>
            </w:r>
            <w:r w:rsidRPr="00F24A37">
              <w:rPr>
                <w:rFonts w:ascii="Calibri" w:hAnsi="Calibri"/>
                <w:b/>
                <w:sz w:val="19"/>
              </w:rPr>
              <w:t xml:space="preserve">Smith </w:t>
            </w:r>
            <w:r w:rsidRPr="00F24A37">
              <w:rPr>
                <w:rFonts w:ascii="Calibri" w:hAnsi="Calibri"/>
                <w:b/>
                <w:sz w:val="19"/>
              </w:rPr>
              <w:lastRenderedPageBreak/>
              <w:t>Regarding Lakeville Motor Express Layoffs</w:t>
            </w:r>
          </w:p>
        </w:tc>
        <w:tc>
          <w:tcPr>
            <w:tcW w:w="3222" w:type="dxa"/>
          </w:tcPr>
          <w:p w14:paraId="6795EB5F" w14:textId="0877FF79" w:rsidR="00F24A37" w:rsidRDefault="00F24A37" w:rsidP="008B647B">
            <w:pPr>
              <w:rPr>
                <w:rFonts w:ascii="Calibri" w:hAnsi="Calibri"/>
                <w:sz w:val="19"/>
              </w:rPr>
            </w:pPr>
            <w:r>
              <w:rPr>
                <w:rFonts w:ascii="Calibri" w:hAnsi="Calibri"/>
                <w:sz w:val="19"/>
              </w:rPr>
              <w:lastRenderedPageBreak/>
              <w:t xml:space="preserve">Following her meeting with workers affected by the suspicious Lakeville </w:t>
            </w:r>
            <w:r>
              <w:rPr>
                <w:rFonts w:ascii="Calibri" w:hAnsi="Calibri"/>
                <w:sz w:val="19"/>
              </w:rPr>
              <w:lastRenderedPageBreak/>
              <w:t xml:space="preserve">Motor Express Layoffs, Lt. Governor Smith releases a statement. </w:t>
            </w:r>
          </w:p>
        </w:tc>
        <w:tc>
          <w:tcPr>
            <w:tcW w:w="2011" w:type="dxa"/>
          </w:tcPr>
          <w:p w14:paraId="7D7390EC" w14:textId="109E93CA" w:rsidR="00F24A37" w:rsidRDefault="00F24A37" w:rsidP="003B4340">
            <w:pPr>
              <w:rPr>
                <w:rFonts w:ascii="Calibri" w:hAnsi="Calibri"/>
                <w:sz w:val="19"/>
              </w:rPr>
            </w:pPr>
            <w:r>
              <w:rPr>
                <w:rFonts w:ascii="Calibri" w:hAnsi="Calibri"/>
                <w:sz w:val="19"/>
              </w:rPr>
              <w:lastRenderedPageBreak/>
              <w:t>[</w:t>
            </w:r>
            <w:hyperlink r:id="rId2540" w:history="1">
              <w:r w:rsidRPr="00F24A37">
                <w:rPr>
                  <w:rStyle w:val="Hyperlink"/>
                  <w:rFonts w:ascii="Calibri" w:hAnsi="Calibri"/>
                  <w:sz w:val="19"/>
                </w:rPr>
                <w:t>News Release</w:t>
              </w:r>
            </w:hyperlink>
            <w:r>
              <w:rPr>
                <w:rFonts w:ascii="Calibri" w:hAnsi="Calibri"/>
                <w:sz w:val="19"/>
              </w:rPr>
              <w:t>]</w:t>
            </w:r>
          </w:p>
        </w:tc>
      </w:tr>
      <w:tr w:rsidR="00F24A37" w14:paraId="6B9278E2" w14:textId="77777777" w:rsidTr="002127CD">
        <w:trPr>
          <w:trHeight w:val="530"/>
          <w:jc w:val="center"/>
        </w:trPr>
        <w:tc>
          <w:tcPr>
            <w:tcW w:w="1280" w:type="dxa"/>
          </w:tcPr>
          <w:p w14:paraId="451CD69B" w14:textId="6E967940" w:rsidR="00F24A37" w:rsidRDefault="00BB7AF5" w:rsidP="00D12054">
            <w:pPr>
              <w:rPr>
                <w:rFonts w:ascii="Calibri" w:hAnsi="Calibri"/>
                <w:sz w:val="19"/>
              </w:rPr>
            </w:pPr>
            <w:r>
              <w:rPr>
                <w:rFonts w:ascii="Calibri" w:hAnsi="Calibri"/>
                <w:sz w:val="19"/>
              </w:rPr>
              <w:t>12/6/</w:t>
            </w:r>
            <w:r w:rsidR="00F24A37">
              <w:rPr>
                <w:rFonts w:ascii="Calibri" w:hAnsi="Calibri"/>
                <w:sz w:val="19"/>
              </w:rPr>
              <w:t>16</w:t>
            </w:r>
          </w:p>
        </w:tc>
        <w:tc>
          <w:tcPr>
            <w:tcW w:w="2218" w:type="dxa"/>
            <w:shd w:val="clear" w:color="auto" w:fill="DBE5F1" w:themeFill="accent1" w:themeFillTint="33"/>
          </w:tcPr>
          <w:p w14:paraId="7E61DEF5" w14:textId="14165E5E" w:rsidR="00F24A37" w:rsidRPr="00F24A37" w:rsidRDefault="00F24A37" w:rsidP="00767711">
            <w:pPr>
              <w:rPr>
                <w:rFonts w:ascii="Calibri" w:hAnsi="Calibri"/>
                <w:b/>
                <w:sz w:val="19"/>
              </w:rPr>
            </w:pPr>
            <w:r w:rsidRPr="00F24A37">
              <w:rPr>
                <w:rFonts w:ascii="Calibri" w:hAnsi="Calibri"/>
                <w:b/>
                <w:sz w:val="19"/>
              </w:rPr>
              <w:t>Governor Dayton Orders Flags Flown at Half-Staff in Honor of Pearl Harbor Remembrance Day</w:t>
            </w:r>
          </w:p>
        </w:tc>
        <w:tc>
          <w:tcPr>
            <w:tcW w:w="3222" w:type="dxa"/>
          </w:tcPr>
          <w:p w14:paraId="0BB3575E" w14:textId="5BB6E4CB" w:rsidR="00F24A37" w:rsidRDefault="00F24A37" w:rsidP="008B647B">
            <w:pPr>
              <w:rPr>
                <w:rFonts w:ascii="Calibri" w:hAnsi="Calibri"/>
                <w:sz w:val="19"/>
              </w:rPr>
            </w:pPr>
            <w:r>
              <w:rPr>
                <w:rFonts w:ascii="Calibri" w:hAnsi="Calibri"/>
                <w:sz w:val="19"/>
              </w:rPr>
              <w:t>Governor Dayton proclaims</w:t>
            </w:r>
            <w:r w:rsidRPr="00F24A37">
              <w:rPr>
                <w:rFonts w:ascii="Calibri" w:hAnsi="Calibri"/>
                <w:sz w:val="19"/>
              </w:rPr>
              <w:t xml:space="preserve"> Wednesday, December 7, 2016, as Pearl Harbor Remembrance Day in Minnesota, in honor of the 75th Anniversary of the attack on Pearl Harbor and the more than 2,400 Americans who lost their lives in these attacks.</w:t>
            </w:r>
          </w:p>
        </w:tc>
        <w:tc>
          <w:tcPr>
            <w:tcW w:w="2011" w:type="dxa"/>
          </w:tcPr>
          <w:p w14:paraId="1A98DD43" w14:textId="2623DC2C" w:rsidR="00F24A37" w:rsidRDefault="00F24A37" w:rsidP="003B4340">
            <w:pPr>
              <w:rPr>
                <w:rFonts w:ascii="Calibri" w:hAnsi="Calibri"/>
                <w:sz w:val="19"/>
              </w:rPr>
            </w:pPr>
            <w:r>
              <w:rPr>
                <w:rFonts w:ascii="Calibri" w:hAnsi="Calibri"/>
                <w:sz w:val="19"/>
              </w:rPr>
              <w:t>[</w:t>
            </w:r>
            <w:hyperlink r:id="rId2541" w:history="1">
              <w:r w:rsidRPr="00F24A37">
                <w:rPr>
                  <w:rStyle w:val="Hyperlink"/>
                  <w:rFonts w:ascii="Calibri" w:hAnsi="Calibri"/>
                  <w:sz w:val="19"/>
                </w:rPr>
                <w:t>News Release</w:t>
              </w:r>
            </w:hyperlink>
            <w:r>
              <w:rPr>
                <w:rFonts w:ascii="Calibri" w:hAnsi="Calibri"/>
                <w:sz w:val="19"/>
              </w:rPr>
              <w:t>]</w:t>
            </w:r>
          </w:p>
          <w:p w14:paraId="0538ECFC" w14:textId="1779955F" w:rsidR="00F24A37" w:rsidRDefault="00F24A37" w:rsidP="003B4340">
            <w:pPr>
              <w:rPr>
                <w:rFonts w:ascii="Calibri" w:hAnsi="Calibri"/>
                <w:sz w:val="19"/>
              </w:rPr>
            </w:pPr>
            <w:r>
              <w:rPr>
                <w:rFonts w:ascii="Calibri" w:hAnsi="Calibri"/>
                <w:sz w:val="19"/>
              </w:rPr>
              <w:t>[</w:t>
            </w:r>
            <w:hyperlink r:id="rId2542" w:history="1">
              <w:r w:rsidRPr="00F24A37">
                <w:rPr>
                  <w:rStyle w:val="Hyperlink"/>
                  <w:rFonts w:ascii="Calibri" w:hAnsi="Calibri"/>
                  <w:sz w:val="19"/>
                </w:rPr>
                <w:t>Governor Dayton’s Proclamation</w:t>
              </w:r>
            </w:hyperlink>
            <w:r>
              <w:rPr>
                <w:rFonts w:ascii="Calibri" w:hAnsi="Calibri"/>
                <w:sz w:val="19"/>
              </w:rPr>
              <w:t>]</w:t>
            </w:r>
          </w:p>
          <w:p w14:paraId="7A2B5616" w14:textId="2BEAD944" w:rsidR="00F24A37" w:rsidRDefault="00F24A37" w:rsidP="003B4340">
            <w:pPr>
              <w:rPr>
                <w:rFonts w:ascii="Calibri" w:hAnsi="Calibri"/>
                <w:sz w:val="19"/>
              </w:rPr>
            </w:pPr>
            <w:r>
              <w:rPr>
                <w:rFonts w:ascii="Calibri" w:hAnsi="Calibri"/>
                <w:sz w:val="19"/>
              </w:rPr>
              <w:t>[</w:t>
            </w:r>
            <w:hyperlink r:id="rId2543" w:history="1">
              <w:r w:rsidRPr="00F24A37">
                <w:rPr>
                  <w:rStyle w:val="Hyperlink"/>
                  <w:rFonts w:ascii="Calibri" w:hAnsi="Calibri"/>
                  <w:sz w:val="19"/>
                </w:rPr>
                <w:t>President Obama’s Proclamation</w:t>
              </w:r>
            </w:hyperlink>
            <w:r>
              <w:rPr>
                <w:rFonts w:ascii="Calibri" w:hAnsi="Calibri"/>
                <w:sz w:val="19"/>
              </w:rPr>
              <w:t>]</w:t>
            </w:r>
          </w:p>
        </w:tc>
      </w:tr>
      <w:tr w:rsidR="00F24A37" w14:paraId="6C91C6AC" w14:textId="77777777" w:rsidTr="002127CD">
        <w:trPr>
          <w:trHeight w:val="530"/>
          <w:jc w:val="center"/>
        </w:trPr>
        <w:tc>
          <w:tcPr>
            <w:tcW w:w="1280" w:type="dxa"/>
          </w:tcPr>
          <w:p w14:paraId="74D317C2" w14:textId="53B142C1" w:rsidR="00F24A37" w:rsidRDefault="00BB7AF5" w:rsidP="00D12054">
            <w:pPr>
              <w:rPr>
                <w:rFonts w:ascii="Calibri" w:hAnsi="Calibri"/>
                <w:sz w:val="19"/>
              </w:rPr>
            </w:pPr>
            <w:r>
              <w:rPr>
                <w:rFonts w:ascii="Calibri" w:hAnsi="Calibri"/>
                <w:sz w:val="19"/>
              </w:rPr>
              <w:t>12/8/</w:t>
            </w:r>
            <w:r w:rsidR="00F24A37">
              <w:rPr>
                <w:rFonts w:ascii="Calibri" w:hAnsi="Calibri"/>
                <w:sz w:val="19"/>
              </w:rPr>
              <w:t>16</w:t>
            </w:r>
          </w:p>
        </w:tc>
        <w:tc>
          <w:tcPr>
            <w:tcW w:w="2218" w:type="dxa"/>
            <w:shd w:val="clear" w:color="auto" w:fill="DBE5F1" w:themeFill="accent1" w:themeFillTint="33"/>
          </w:tcPr>
          <w:p w14:paraId="61435121" w14:textId="0CF1CD33" w:rsidR="00F24A37" w:rsidRPr="00F24A37" w:rsidRDefault="00F24A37" w:rsidP="00767711">
            <w:pPr>
              <w:rPr>
                <w:rFonts w:ascii="Calibri" w:hAnsi="Calibri"/>
                <w:b/>
                <w:sz w:val="19"/>
              </w:rPr>
            </w:pPr>
            <w:r>
              <w:rPr>
                <w:rFonts w:ascii="Calibri" w:hAnsi="Calibri"/>
                <w:b/>
                <w:sz w:val="19"/>
              </w:rPr>
              <w:t xml:space="preserve">Governor Dayton will </w:t>
            </w:r>
            <w:r w:rsidRPr="00F24A37">
              <w:rPr>
                <w:rFonts w:ascii="Calibri" w:hAnsi="Calibri"/>
                <w:b/>
                <w:sz w:val="19"/>
              </w:rPr>
              <w:t>Proclaim</w:t>
            </w:r>
            <w:r>
              <w:rPr>
                <w:rFonts w:ascii="Calibri" w:hAnsi="Calibri"/>
                <w:b/>
                <w:sz w:val="19"/>
              </w:rPr>
              <w:t xml:space="preserve"> </w:t>
            </w:r>
            <w:r w:rsidRPr="00F24A37">
              <w:rPr>
                <w:rFonts w:ascii="Calibri" w:hAnsi="Calibri"/>
                <w:b/>
                <w:sz w:val="19"/>
              </w:rPr>
              <w:t>“Bob Dylan Day” in the State of Minnesota</w:t>
            </w:r>
          </w:p>
        </w:tc>
        <w:tc>
          <w:tcPr>
            <w:tcW w:w="3222" w:type="dxa"/>
          </w:tcPr>
          <w:p w14:paraId="6E8C4F4E" w14:textId="573C39EA" w:rsidR="00F24A37" w:rsidRDefault="00F24A37" w:rsidP="008B647B">
            <w:pPr>
              <w:rPr>
                <w:rFonts w:ascii="Calibri" w:hAnsi="Calibri"/>
                <w:sz w:val="19"/>
              </w:rPr>
            </w:pPr>
            <w:r w:rsidRPr="00F24A37">
              <w:rPr>
                <w:rFonts w:ascii="Calibri" w:hAnsi="Calibri"/>
                <w:sz w:val="19"/>
              </w:rPr>
              <w:t xml:space="preserve">At a community celebration in Hibbing this Saturday, </w:t>
            </w:r>
            <w:r>
              <w:rPr>
                <w:rFonts w:ascii="Calibri" w:hAnsi="Calibri"/>
                <w:sz w:val="19"/>
              </w:rPr>
              <w:t>December 10, 2016, Governor</w:t>
            </w:r>
            <w:r w:rsidRPr="00F24A37">
              <w:rPr>
                <w:rFonts w:ascii="Calibri" w:hAnsi="Calibri"/>
                <w:sz w:val="19"/>
              </w:rPr>
              <w:t xml:space="preserve"> Dayton will proclaim “Bob Dylan Day” in the State of Minnesota. The Governor’s proclamation marks the day the Minnesota-born music legend will be awarded the Nobel Prize in Literature.</w:t>
            </w:r>
          </w:p>
        </w:tc>
        <w:tc>
          <w:tcPr>
            <w:tcW w:w="2011" w:type="dxa"/>
          </w:tcPr>
          <w:p w14:paraId="38B5F3B4" w14:textId="4296879D" w:rsidR="00F24A37" w:rsidRDefault="00F24A37" w:rsidP="003B4340">
            <w:pPr>
              <w:rPr>
                <w:rFonts w:ascii="Calibri" w:hAnsi="Calibri"/>
                <w:sz w:val="19"/>
              </w:rPr>
            </w:pPr>
            <w:r>
              <w:rPr>
                <w:rFonts w:ascii="Calibri" w:hAnsi="Calibri"/>
                <w:sz w:val="19"/>
              </w:rPr>
              <w:t>[</w:t>
            </w:r>
            <w:hyperlink r:id="rId2544" w:history="1">
              <w:r w:rsidRPr="0080499F">
                <w:rPr>
                  <w:rStyle w:val="Hyperlink"/>
                  <w:rFonts w:ascii="Calibri" w:hAnsi="Calibri"/>
                  <w:sz w:val="19"/>
                </w:rPr>
                <w:t>News Release</w:t>
              </w:r>
            </w:hyperlink>
            <w:r>
              <w:rPr>
                <w:rFonts w:ascii="Calibri" w:hAnsi="Calibri"/>
                <w:sz w:val="19"/>
              </w:rPr>
              <w:t>]</w:t>
            </w:r>
          </w:p>
          <w:p w14:paraId="17CB47E4" w14:textId="26554A1A" w:rsidR="0080499F" w:rsidRDefault="0080499F" w:rsidP="003B4340">
            <w:pPr>
              <w:rPr>
                <w:rFonts w:ascii="Calibri" w:hAnsi="Calibri"/>
                <w:sz w:val="19"/>
              </w:rPr>
            </w:pPr>
            <w:r>
              <w:rPr>
                <w:rFonts w:ascii="Calibri" w:hAnsi="Calibri"/>
                <w:sz w:val="19"/>
              </w:rPr>
              <w:t>[</w:t>
            </w:r>
            <w:hyperlink r:id="rId2545" w:history="1">
              <w:r w:rsidRPr="0080499F">
                <w:rPr>
                  <w:rStyle w:val="Hyperlink"/>
                  <w:rFonts w:ascii="Calibri" w:hAnsi="Calibri"/>
                  <w:sz w:val="19"/>
                </w:rPr>
                <w:t>Proclamation</w:t>
              </w:r>
            </w:hyperlink>
            <w:r>
              <w:rPr>
                <w:rFonts w:ascii="Calibri" w:hAnsi="Calibri"/>
                <w:sz w:val="19"/>
              </w:rPr>
              <w:t>]</w:t>
            </w:r>
          </w:p>
        </w:tc>
      </w:tr>
      <w:tr w:rsidR="0080499F" w14:paraId="11BDBFB8" w14:textId="77777777" w:rsidTr="002127CD">
        <w:trPr>
          <w:trHeight w:val="530"/>
          <w:jc w:val="center"/>
        </w:trPr>
        <w:tc>
          <w:tcPr>
            <w:tcW w:w="1280" w:type="dxa"/>
          </w:tcPr>
          <w:p w14:paraId="197BA808" w14:textId="3B56EBFE" w:rsidR="0080499F" w:rsidRDefault="00291169" w:rsidP="00D12054">
            <w:pPr>
              <w:rPr>
                <w:rFonts w:ascii="Calibri" w:hAnsi="Calibri"/>
                <w:sz w:val="19"/>
              </w:rPr>
            </w:pPr>
            <w:r>
              <w:rPr>
                <w:rFonts w:ascii="Calibri" w:hAnsi="Calibri"/>
                <w:sz w:val="19"/>
              </w:rPr>
              <w:t>12/13/</w:t>
            </w:r>
            <w:r w:rsidR="0080499F">
              <w:rPr>
                <w:rFonts w:ascii="Calibri" w:hAnsi="Calibri"/>
                <w:sz w:val="19"/>
              </w:rPr>
              <w:t>16</w:t>
            </w:r>
          </w:p>
        </w:tc>
        <w:tc>
          <w:tcPr>
            <w:tcW w:w="2218" w:type="dxa"/>
            <w:shd w:val="clear" w:color="auto" w:fill="DBE5F1" w:themeFill="accent1" w:themeFillTint="33"/>
          </w:tcPr>
          <w:p w14:paraId="37E9FEB8" w14:textId="478715C3" w:rsidR="0080499F" w:rsidRDefault="0080499F" w:rsidP="00767711">
            <w:pPr>
              <w:rPr>
                <w:rFonts w:ascii="Calibri" w:hAnsi="Calibri"/>
                <w:b/>
                <w:sz w:val="19"/>
              </w:rPr>
            </w:pPr>
            <w:r w:rsidRPr="0080499F">
              <w:rPr>
                <w:rFonts w:ascii="Calibri" w:hAnsi="Calibri"/>
                <w:b/>
                <w:sz w:val="19"/>
              </w:rPr>
              <w:t>Governor Dayton Calls on Legislative Leaders to Agree to Special Session for Health Insurance Premium Relief, Tax, and Bonding Bills</w:t>
            </w:r>
          </w:p>
        </w:tc>
        <w:tc>
          <w:tcPr>
            <w:tcW w:w="3222" w:type="dxa"/>
          </w:tcPr>
          <w:p w14:paraId="26DD9B15" w14:textId="0A5427B1" w:rsidR="0080499F" w:rsidRPr="00F24A37" w:rsidRDefault="0080499F" w:rsidP="008B647B">
            <w:pPr>
              <w:rPr>
                <w:rFonts w:ascii="Calibri" w:hAnsi="Calibri"/>
                <w:sz w:val="19"/>
              </w:rPr>
            </w:pPr>
            <w:r>
              <w:rPr>
                <w:rFonts w:ascii="Calibri" w:hAnsi="Calibri"/>
                <w:sz w:val="19"/>
              </w:rPr>
              <w:t>Governor Dayton releases</w:t>
            </w:r>
            <w:r w:rsidRPr="0080499F">
              <w:rPr>
                <w:rFonts w:ascii="Calibri" w:hAnsi="Calibri"/>
                <w:sz w:val="19"/>
              </w:rPr>
              <w:t xml:space="preserve"> details of proposals for bills, which could be passed in a special session, to provide a 25 percent health insurance premium rebate for Minnesotans facing significant premium subsidy, while completing the tax and bonding bills that went unfinished last session.</w:t>
            </w:r>
          </w:p>
        </w:tc>
        <w:tc>
          <w:tcPr>
            <w:tcW w:w="2011" w:type="dxa"/>
          </w:tcPr>
          <w:p w14:paraId="6F2C614E" w14:textId="4695CF7A" w:rsidR="0080499F" w:rsidRDefault="0080499F" w:rsidP="003B4340">
            <w:pPr>
              <w:rPr>
                <w:rFonts w:ascii="Calibri" w:hAnsi="Calibri"/>
                <w:sz w:val="19"/>
              </w:rPr>
            </w:pPr>
            <w:r>
              <w:rPr>
                <w:rFonts w:ascii="Calibri" w:hAnsi="Calibri"/>
                <w:sz w:val="19"/>
              </w:rPr>
              <w:t>[</w:t>
            </w:r>
            <w:hyperlink r:id="rId2546" w:history="1">
              <w:r w:rsidRPr="0080499F">
                <w:rPr>
                  <w:rStyle w:val="Hyperlink"/>
                  <w:rFonts w:ascii="Calibri" w:hAnsi="Calibri"/>
                  <w:sz w:val="19"/>
                </w:rPr>
                <w:t>News Release</w:t>
              </w:r>
            </w:hyperlink>
            <w:r>
              <w:rPr>
                <w:rFonts w:ascii="Calibri" w:hAnsi="Calibri"/>
                <w:sz w:val="19"/>
              </w:rPr>
              <w:t>]</w:t>
            </w:r>
          </w:p>
          <w:p w14:paraId="1F56D9EF" w14:textId="77777777" w:rsidR="0080499F" w:rsidRDefault="0080499F" w:rsidP="003B4340">
            <w:pPr>
              <w:rPr>
                <w:rFonts w:ascii="Calibri" w:hAnsi="Calibri"/>
                <w:sz w:val="19"/>
              </w:rPr>
            </w:pPr>
            <w:r>
              <w:rPr>
                <w:rFonts w:ascii="Calibri" w:hAnsi="Calibri"/>
                <w:sz w:val="19"/>
              </w:rPr>
              <w:t>[</w:t>
            </w:r>
            <w:hyperlink r:id="rId2547" w:history="1">
              <w:r w:rsidRPr="0080499F">
                <w:rPr>
                  <w:rStyle w:val="Hyperlink"/>
                  <w:rFonts w:ascii="Calibri" w:hAnsi="Calibri"/>
                  <w:sz w:val="19"/>
                </w:rPr>
                <w:t>Governor Dayton Letter</w:t>
              </w:r>
            </w:hyperlink>
            <w:r>
              <w:rPr>
                <w:rFonts w:ascii="Calibri" w:hAnsi="Calibri"/>
                <w:sz w:val="19"/>
              </w:rPr>
              <w:t>]</w:t>
            </w:r>
          </w:p>
          <w:p w14:paraId="07258A4F" w14:textId="77777777" w:rsidR="0080499F" w:rsidRDefault="0080499F" w:rsidP="003B4340">
            <w:pPr>
              <w:rPr>
                <w:rFonts w:ascii="Calibri" w:hAnsi="Calibri"/>
                <w:sz w:val="19"/>
              </w:rPr>
            </w:pPr>
            <w:r>
              <w:rPr>
                <w:rFonts w:ascii="Calibri" w:hAnsi="Calibri"/>
                <w:sz w:val="19"/>
              </w:rPr>
              <w:t>[</w:t>
            </w:r>
            <w:hyperlink r:id="rId2548" w:history="1">
              <w:r w:rsidRPr="0080499F">
                <w:rPr>
                  <w:rStyle w:val="Hyperlink"/>
                  <w:rFonts w:ascii="Calibri" w:hAnsi="Calibri"/>
                  <w:sz w:val="19"/>
                </w:rPr>
                <w:t>Session Agreement</w:t>
              </w:r>
            </w:hyperlink>
            <w:r>
              <w:rPr>
                <w:rFonts w:ascii="Calibri" w:hAnsi="Calibri"/>
                <w:sz w:val="19"/>
              </w:rPr>
              <w:t>]</w:t>
            </w:r>
          </w:p>
          <w:p w14:paraId="5A256805" w14:textId="77777777" w:rsidR="0080499F" w:rsidRDefault="0080499F" w:rsidP="003B4340">
            <w:pPr>
              <w:rPr>
                <w:rFonts w:ascii="Calibri" w:hAnsi="Calibri"/>
                <w:sz w:val="19"/>
              </w:rPr>
            </w:pPr>
            <w:r>
              <w:rPr>
                <w:rFonts w:ascii="Calibri" w:hAnsi="Calibri"/>
                <w:sz w:val="19"/>
              </w:rPr>
              <w:t>[</w:t>
            </w:r>
            <w:hyperlink r:id="rId2549" w:history="1">
              <w:r w:rsidRPr="0080499F">
                <w:rPr>
                  <w:rStyle w:val="Hyperlink"/>
                  <w:rFonts w:ascii="Calibri" w:hAnsi="Calibri"/>
                  <w:sz w:val="19"/>
                </w:rPr>
                <w:t>Special Session Subsidy Bill</w:t>
              </w:r>
            </w:hyperlink>
            <w:r>
              <w:rPr>
                <w:rFonts w:ascii="Calibri" w:hAnsi="Calibri"/>
                <w:sz w:val="19"/>
              </w:rPr>
              <w:t>]</w:t>
            </w:r>
          </w:p>
          <w:p w14:paraId="0928884A" w14:textId="77777777" w:rsidR="0080499F" w:rsidRDefault="0080499F" w:rsidP="003B4340">
            <w:pPr>
              <w:rPr>
                <w:rFonts w:ascii="Calibri" w:hAnsi="Calibri"/>
                <w:sz w:val="19"/>
              </w:rPr>
            </w:pPr>
            <w:r>
              <w:rPr>
                <w:rFonts w:ascii="Calibri" w:hAnsi="Calibri"/>
                <w:sz w:val="19"/>
              </w:rPr>
              <w:t>[</w:t>
            </w:r>
            <w:hyperlink r:id="rId2550" w:history="1">
              <w:r w:rsidRPr="0080499F">
                <w:rPr>
                  <w:rStyle w:val="Hyperlink"/>
                  <w:rFonts w:ascii="Calibri" w:hAnsi="Calibri"/>
                  <w:sz w:val="19"/>
                </w:rPr>
                <w:t>Special Session Bonding Bill</w:t>
              </w:r>
            </w:hyperlink>
            <w:r>
              <w:rPr>
                <w:rFonts w:ascii="Calibri" w:hAnsi="Calibri"/>
                <w:sz w:val="19"/>
              </w:rPr>
              <w:t>]</w:t>
            </w:r>
          </w:p>
          <w:p w14:paraId="1E933DFC" w14:textId="5130C7C1" w:rsidR="0080499F" w:rsidRDefault="0080499F" w:rsidP="003B4340">
            <w:pPr>
              <w:rPr>
                <w:rFonts w:ascii="Calibri" w:hAnsi="Calibri"/>
                <w:sz w:val="19"/>
              </w:rPr>
            </w:pPr>
            <w:r>
              <w:rPr>
                <w:rFonts w:ascii="Calibri" w:hAnsi="Calibri"/>
                <w:sz w:val="19"/>
              </w:rPr>
              <w:t>[</w:t>
            </w:r>
            <w:hyperlink r:id="rId2551" w:history="1">
              <w:r w:rsidRPr="0080499F">
                <w:rPr>
                  <w:rStyle w:val="Hyperlink"/>
                  <w:rFonts w:ascii="Calibri" w:hAnsi="Calibri"/>
                  <w:sz w:val="19"/>
                </w:rPr>
                <w:t>Special Session Tax Bill</w:t>
              </w:r>
            </w:hyperlink>
            <w:r>
              <w:rPr>
                <w:rFonts w:ascii="Calibri" w:hAnsi="Calibri"/>
                <w:sz w:val="19"/>
              </w:rPr>
              <w:t>]</w:t>
            </w:r>
          </w:p>
        </w:tc>
      </w:tr>
      <w:tr w:rsidR="0080499F" w14:paraId="13F8B13C" w14:textId="77777777" w:rsidTr="002127CD">
        <w:trPr>
          <w:trHeight w:val="530"/>
          <w:jc w:val="center"/>
        </w:trPr>
        <w:tc>
          <w:tcPr>
            <w:tcW w:w="1280" w:type="dxa"/>
          </w:tcPr>
          <w:p w14:paraId="204C3CBA" w14:textId="7DFB89D4" w:rsidR="0080499F" w:rsidRDefault="00BB7AF5" w:rsidP="00D12054">
            <w:pPr>
              <w:rPr>
                <w:rFonts w:ascii="Calibri" w:hAnsi="Calibri"/>
                <w:sz w:val="19"/>
              </w:rPr>
            </w:pPr>
            <w:r>
              <w:rPr>
                <w:rFonts w:ascii="Calibri" w:hAnsi="Calibri"/>
                <w:sz w:val="19"/>
              </w:rPr>
              <w:t>12/15/</w:t>
            </w:r>
            <w:r w:rsidR="0080499F">
              <w:rPr>
                <w:rFonts w:ascii="Calibri" w:hAnsi="Calibri"/>
                <w:sz w:val="19"/>
              </w:rPr>
              <w:t>16</w:t>
            </w:r>
          </w:p>
        </w:tc>
        <w:tc>
          <w:tcPr>
            <w:tcW w:w="2218" w:type="dxa"/>
            <w:shd w:val="clear" w:color="auto" w:fill="DBE5F1" w:themeFill="accent1" w:themeFillTint="33"/>
          </w:tcPr>
          <w:p w14:paraId="27C274A1" w14:textId="482957B9" w:rsidR="0080499F" w:rsidRPr="0080499F" w:rsidRDefault="0080499F" w:rsidP="00767711">
            <w:pPr>
              <w:rPr>
                <w:rFonts w:ascii="Calibri" w:hAnsi="Calibri"/>
                <w:b/>
                <w:sz w:val="19"/>
              </w:rPr>
            </w:pPr>
            <w:r w:rsidRPr="0080499F">
              <w:rPr>
                <w:rFonts w:ascii="Calibri" w:hAnsi="Calibri"/>
                <w:b/>
                <w:sz w:val="19"/>
              </w:rPr>
              <w:t>Statement from Governor Dayton on Federal Twin Metals Mineral Lease Decision</w:t>
            </w:r>
          </w:p>
        </w:tc>
        <w:tc>
          <w:tcPr>
            <w:tcW w:w="3222" w:type="dxa"/>
          </w:tcPr>
          <w:p w14:paraId="6A00FBC8" w14:textId="1DDC3AF9" w:rsidR="0080499F" w:rsidRDefault="0080499F" w:rsidP="008B647B">
            <w:pPr>
              <w:rPr>
                <w:rFonts w:ascii="Calibri" w:hAnsi="Calibri"/>
                <w:sz w:val="19"/>
              </w:rPr>
            </w:pPr>
            <w:r>
              <w:rPr>
                <w:rFonts w:ascii="Calibri" w:hAnsi="Calibri"/>
                <w:sz w:val="19"/>
              </w:rPr>
              <w:t xml:space="preserve">The </w:t>
            </w:r>
            <w:r w:rsidRPr="0080499F">
              <w:rPr>
                <w:rFonts w:ascii="Calibri" w:hAnsi="Calibri"/>
                <w:sz w:val="19"/>
              </w:rPr>
              <w:t>United States Departments of Agricu</w:t>
            </w:r>
            <w:r>
              <w:rPr>
                <w:rFonts w:ascii="Calibri" w:hAnsi="Calibri"/>
                <w:sz w:val="19"/>
              </w:rPr>
              <w:t>lture and the Interior announce</w:t>
            </w:r>
            <w:r w:rsidRPr="0080499F">
              <w:rPr>
                <w:rFonts w:ascii="Calibri" w:hAnsi="Calibri"/>
                <w:sz w:val="19"/>
              </w:rPr>
              <w:t xml:space="preserve"> their decision to deny an application for renewal of two hard rock mineral leases held by Twin Metals near the Boundary Waters Canoe Area Wilderness (BCWAW), and to initiate steps to withdraw key portions of the watershed from new mineral permits and leases.</w:t>
            </w:r>
          </w:p>
        </w:tc>
        <w:tc>
          <w:tcPr>
            <w:tcW w:w="2011" w:type="dxa"/>
          </w:tcPr>
          <w:p w14:paraId="50A14161" w14:textId="16012E2E" w:rsidR="0080499F" w:rsidRDefault="0080499F" w:rsidP="003B4340">
            <w:pPr>
              <w:rPr>
                <w:rFonts w:ascii="Calibri" w:hAnsi="Calibri"/>
                <w:sz w:val="19"/>
              </w:rPr>
            </w:pPr>
            <w:r>
              <w:rPr>
                <w:rFonts w:ascii="Calibri" w:hAnsi="Calibri"/>
                <w:sz w:val="19"/>
              </w:rPr>
              <w:t>[</w:t>
            </w:r>
            <w:hyperlink r:id="rId2552" w:history="1">
              <w:r w:rsidRPr="0080499F">
                <w:rPr>
                  <w:rStyle w:val="Hyperlink"/>
                  <w:rFonts w:ascii="Calibri" w:hAnsi="Calibri"/>
                  <w:sz w:val="19"/>
                </w:rPr>
                <w:t>News Release</w:t>
              </w:r>
            </w:hyperlink>
            <w:r>
              <w:rPr>
                <w:rFonts w:ascii="Calibri" w:hAnsi="Calibri"/>
                <w:sz w:val="19"/>
              </w:rPr>
              <w:t>]</w:t>
            </w:r>
          </w:p>
          <w:p w14:paraId="42C829CF" w14:textId="7030BEE3" w:rsidR="0080499F" w:rsidRDefault="0080499F" w:rsidP="003B4340">
            <w:pPr>
              <w:rPr>
                <w:rFonts w:ascii="Calibri" w:hAnsi="Calibri"/>
                <w:sz w:val="19"/>
              </w:rPr>
            </w:pPr>
            <w:r>
              <w:rPr>
                <w:rFonts w:ascii="Calibri" w:hAnsi="Calibri"/>
                <w:sz w:val="19"/>
              </w:rPr>
              <w:t>[</w:t>
            </w:r>
            <w:hyperlink r:id="rId2553" w:history="1">
              <w:r w:rsidRPr="0080499F">
                <w:rPr>
                  <w:rStyle w:val="Hyperlink"/>
                  <w:rFonts w:ascii="Calibri" w:hAnsi="Calibri"/>
                  <w:sz w:val="19"/>
                </w:rPr>
                <w:t>Governor Dayton’s Letter to Twin Metals</w:t>
              </w:r>
            </w:hyperlink>
            <w:r>
              <w:rPr>
                <w:rFonts w:ascii="Calibri" w:hAnsi="Calibri"/>
                <w:sz w:val="19"/>
              </w:rPr>
              <w:t>]</w:t>
            </w:r>
          </w:p>
        </w:tc>
      </w:tr>
      <w:tr w:rsidR="0080499F" w14:paraId="032C3B8F" w14:textId="77777777" w:rsidTr="002127CD">
        <w:trPr>
          <w:trHeight w:val="530"/>
          <w:jc w:val="center"/>
        </w:trPr>
        <w:tc>
          <w:tcPr>
            <w:tcW w:w="1280" w:type="dxa"/>
          </w:tcPr>
          <w:p w14:paraId="7034038D" w14:textId="48759D4B" w:rsidR="0080499F" w:rsidRDefault="0080499F" w:rsidP="00D12054">
            <w:pPr>
              <w:rPr>
                <w:rFonts w:ascii="Calibri" w:hAnsi="Calibri"/>
                <w:sz w:val="19"/>
              </w:rPr>
            </w:pPr>
            <w:r>
              <w:rPr>
                <w:rFonts w:ascii="Calibri" w:hAnsi="Calibri"/>
                <w:sz w:val="19"/>
              </w:rPr>
              <w:t>12/15/16</w:t>
            </w:r>
          </w:p>
        </w:tc>
        <w:tc>
          <w:tcPr>
            <w:tcW w:w="2218" w:type="dxa"/>
            <w:shd w:val="clear" w:color="auto" w:fill="DBE5F1" w:themeFill="accent1" w:themeFillTint="33"/>
          </w:tcPr>
          <w:p w14:paraId="16791E94" w14:textId="7C888918" w:rsidR="0080499F" w:rsidRPr="0080499F" w:rsidRDefault="0080499F" w:rsidP="00767711">
            <w:pPr>
              <w:rPr>
                <w:rFonts w:ascii="Calibri" w:hAnsi="Calibri"/>
                <w:b/>
                <w:sz w:val="19"/>
              </w:rPr>
            </w:pPr>
            <w:r w:rsidRPr="0080499F">
              <w:rPr>
                <w:rFonts w:ascii="Calibri" w:hAnsi="Calibri"/>
                <w:b/>
                <w:sz w:val="19"/>
              </w:rPr>
              <w:t xml:space="preserve">Governor Dayton Announces Appointment to </w:t>
            </w:r>
            <w:proofErr w:type="spellStart"/>
            <w:r w:rsidRPr="0080499F">
              <w:rPr>
                <w:rFonts w:ascii="Calibri" w:hAnsi="Calibri"/>
                <w:b/>
                <w:sz w:val="19"/>
              </w:rPr>
              <w:t>MnSCU</w:t>
            </w:r>
            <w:proofErr w:type="spellEnd"/>
            <w:r w:rsidRPr="0080499F">
              <w:rPr>
                <w:rFonts w:ascii="Calibri" w:hAnsi="Calibri"/>
                <w:b/>
                <w:sz w:val="19"/>
              </w:rPr>
              <w:t xml:space="preserve"> Board of Trustees</w:t>
            </w:r>
          </w:p>
        </w:tc>
        <w:tc>
          <w:tcPr>
            <w:tcW w:w="3222" w:type="dxa"/>
          </w:tcPr>
          <w:p w14:paraId="3F96CC0A" w14:textId="34CE2C32" w:rsidR="0080499F" w:rsidRDefault="0080499F" w:rsidP="008B647B">
            <w:pPr>
              <w:rPr>
                <w:rFonts w:ascii="Calibri" w:hAnsi="Calibri"/>
                <w:sz w:val="19"/>
              </w:rPr>
            </w:pPr>
            <w:r>
              <w:rPr>
                <w:rFonts w:ascii="Calibri" w:hAnsi="Calibri"/>
                <w:sz w:val="19"/>
              </w:rPr>
              <w:t>Governor Dayton announces</w:t>
            </w:r>
            <w:r w:rsidRPr="0080499F">
              <w:rPr>
                <w:rFonts w:ascii="Calibri" w:hAnsi="Calibri"/>
                <w:sz w:val="19"/>
              </w:rPr>
              <w:t xml:space="preserve"> the appointment of Roger Moe to the Minnesota State Colleges and Universities Board of Trustees.</w:t>
            </w:r>
          </w:p>
        </w:tc>
        <w:tc>
          <w:tcPr>
            <w:tcW w:w="2011" w:type="dxa"/>
          </w:tcPr>
          <w:p w14:paraId="171E5EEC" w14:textId="2FA40463" w:rsidR="0080499F" w:rsidRDefault="0080499F" w:rsidP="003B4340">
            <w:pPr>
              <w:rPr>
                <w:rFonts w:ascii="Calibri" w:hAnsi="Calibri"/>
                <w:sz w:val="19"/>
              </w:rPr>
            </w:pPr>
            <w:r>
              <w:rPr>
                <w:rFonts w:ascii="Calibri" w:hAnsi="Calibri"/>
                <w:sz w:val="19"/>
              </w:rPr>
              <w:t>[</w:t>
            </w:r>
            <w:hyperlink r:id="rId2554" w:history="1">
              <w:r w:rsidRPr="0080499F">
                <w:rPr>
                  <w:rStyle w:val="Hyperlink"/>
                  <w:rFonts w:ascii="Calibri" w:hAnsi="Calibri"/>
                  <w:sz w:val="19"/>
                </w:rPr>
                <w:t>News Release</w:t>
              </w:r>
            </w:hyperlink>
            <w:r>
              <w:rPr>
                <w:rFonts w:ascii="Calibri" w:hAnsi="Calibri"/>
                <w:sz w:val="19"/>
              </w:rPr>
              <w:t>]</w:t>
            </w:r>
          </w:p>
        </w:tc>
      </w:tr>
      <w:tr w:rsidR="0080499F" w14:paraId="19D218C8" w14:textId="77777777" w:rsidTr="002127CD">
        <w:trPr>
          <w:trHeight w:val="530"/>
          <w:jc w:val="center"/>
        </w:trPr>
        <w:tc>
          <w:tcPr>
            <w:tcW w:w="1280" w:type="dxa"/>
          </w:tcPr>
          <w:p w14:paraId="4A342143" w14:textId="0C7348E6" w:rsidR="0080499F" w:rsidRDefault="0080499F" w:rsidP="00D12054">
            <w:pPr>
              <w:rPr>
                <w:rFonts w:ascii="Calibri" w:hAnsi="Calibri"/>
                <w:sz w:val="19"/>
              </w:rPr>
            </w:pPr>
            <w:r>
              <w:rPr>
                <w:rFonts w:ascii="Calibri" w:hAnsi="Calibri"/>
                <w:sz w:val="19"/>
              </w:rPr>
              <w:t>12/20/16</w:t>
            </w:r>
          </w:p>
        </w:tc>
        <w:tc>
          <w:tcPr>
            <w:tcW w:w="2218" w:type="dxa"/>
            <w:shd w:val="clear" w:color="auto" w:fill="DBE5F1" w:themeFill="accent1" w:themeFillTint="33"/>
          </w:tcPr>
          <w:p w14:paraId="4CECDDF5" w14:textId="201E7028" w:rsidR="0080499F" w:rsidRPr="0080499F" w:rsidRDefault="0080499F" w:rsidP="00767711">
            <w:pPr>
              <w:rPr>
                <w:rFonts w:ascii="Calibri" w:hAnsi="Calibri"/>
                <w:b/>
                <w:sz w:val="19"/>
              </w:rPr>
            </w:pPr>
            <w:r w:rsidRPr="0080499F">
              <w:rPr>
                <w:rFonts w:ascii="Calibri" w:hAnsi="Calibri"/>
                <w:b/>
                <w:sz w:val="19"/>
              </w:rPr>
              <w:t>U.S. Bank Selects Chaska for New Data Center</w:t>
            </w:r>
          </w:p>
        </w:tc>
        <w:tc>
          <w:tcPr>
            <w:tcW w:w="3222" w:type="dxa"/>
          </w:tcPr>
          <w:p w14:paraId="360BD8F2" w14:textId="6D7BC522" w:rsidR="0080499F" w:rsidRDefault="0080499F" w:rsidP="0080499F">
            <w:pPr>
              <w:rPr>
                <w:rFonts w:ascii="Calibri" w:hAnsi="Calibri"/>
                <w:sz w:val="19"/>
              </w:rPr>
            </w:pPr>
            <w:r w:rsidRPr="0080499F">
              <w:rPr>
                <w:rFonts w:ascii="Calibri" w:hAnsi="Calibri"/>
                <w:sz w:val="19"/>
              </w:rPr>
              <w:t>Minne</w:t>
            </w:r>
            <w:r>
              <w:rPr>
                <w:rFonts w:ascii="Calibri" w:hAnsi="Calibri"/>
                <w:sz w:val="19"/>
              </w:rPr>
              <w:t xml:space="preserve">apolis-based U.S. Bank announces plans </w:t>
            </w:r>
            <w:r w:rsidRPr="0080499F">
              <w:rPr>
                <w:rFonts w:ascii="Calibri" w:hAnsi="Calibri"/>
                <w:sz w:val="19"/>
              </w:rPr>
              <w:t>to build a $250 million data center in Chaska in partnership with Dallas-based Stream Data Centers. The approximately 56,000-square-foot facility will employ about 18 full-time, permanent workers.</w:t>
            </w:r>
          </w:p>
        </w:tc>
        <w:tc>
          <w:tcPr>
            <w:tcW w:w="2011" w:type="dxa"/>
          </w:tcPr>
          <w:p w14:paraId="7F8E86B0" w14:textId="5B465758" w:rsidR="0080499F" w:rsidRDefault="0080499F" w:rsidP="003B4340">
            <w:pPr>
              <w:rPr>
                <w:rFonts w:ascii="Calibri" w:hAnsi="Calibri"/>
                <w:sz w:val="19"/>
              </w:rPr>
            </w:pPr>
            <w:r>
              <w:rPr>
                <w:rFonts w:ascii="Calibri" w:hAnsi="Calibri"/>
                <w:sz w:val="19"/>
              </w:rPr>
              <w:t>[</w:t>
            </w:r>
            <w:hyperlink r:id="rId2555" w:history="1">
              <w:r w:rsidRPr="0080499F">
                <w:rPr>
                  <w:rStyle w:val="Hyperlink"/>
                  <w:rFonts w:ascii="Calibri" w:hAnsi="Calibri"/>
                  <w:sz w:val="19"/>
                </w:rPr>
                <w:t>News Release</w:t>
              </w:r>
            </w:hyperlink>
            <w:r>
              <w:rPr>
                <w:rFonts w:ascii="Calibri" w:hAnsi="Calibri"/>
                <w:sz w:val="19"/>
              </w:rPr>
              <w:t>]</w:t>
            </w:r>
          </w:p>
        </w:tc>
      </w:tr>
      <w:tr w:rsidR="0080499F" w14:paraId="4E8F735C" w14:textId="77777777" w:rsidTr="002127CD">
        <w:trPr>
          <w:trHeight w:val="530"/>
          <w:jc w:val="center"/>
        </w:trPr>
        <w:tc>
          <w:tcPr>
            <w:tcW w:w="1280" w:type="dxa"/>
          </w:tcPr>
          <w:p w14:paraId="629BCF1E" w14:textId="2BE5ED02" w:rsidR="0080499F" w:rsidRDefault="0080499F" w:rsidP="00D12054">
            <w:pPr>
              <w:rPr>
                <w:rFonts w:ascii="Calibri" w:hAnsi="Calibri"/>
                <w:sz w:val="19"/>
              </w:rPr>
            </w:pPr>
            <w:r>
              <w:rPr>
                <w:rFonts w:ascii="Calibri" w:hAnsi="Calibri"/>
                <w:sz w:val="19"/>
              </w:rPr>
              <w:t>12/22/16</w:t>
            </w:r>
          </w:p>
        </w:tc>
        <w:tc>
          <w:tcPr>
            <w:tcW w:w="2218" w:type="dxa"/>
            <w:shd w:val="clear" w:color="auto" w:fill="DBE5F1" w:themeFill="accent1" w:themeFillTint="33"/>
          </w:tcPr>
          <w:p w14:paraId="0E658D9D" w14:textId="50A58DB2" w:rsidR="0080499F" w:rsidRPr="0080499F" w:rsidRDefault="0080499F" w:rsidP="00767711">
            <w:pPr>
              <w:rPr>
                <w:rFonts w:ascii="Calibri" w:hAnsi="Calibri"/>
                <w:b/>
                <w:sz w:val="19"/>
              </w:rPr>
            </w:pPr>
            <w:r>
              <w:rPr>
                <w:rFonts w:ascii="Calibri" w:hAnsi="Calibri"/>
                <w:b/>
                <w:sz w:val="19"/>
              </w:rPr>
              <w:t>Governor Dayton and Lt. Governor</w:t>
            </w:r>
            <w:r w:rsidRPr="0080499F">
              <w:rPr>
                <w:rFonts w:ascii="Calibri" w:hAnsi="Calibri"/>
                <w:b/>
                <w:sz w:val="19"/>
              </w:rPr>
              <w:t xml:space="preserve"> Smith Announce Lender Partners for New </w:t>
            </w:r>
            <w:r w:rsidRPr="0080499F">
              <w:rPr>
                <w:rFonts w:ascii="Calibri" w:hAnsi="Calibri"/>
                <w:b/>
                <w:sz w:val="19"/>
              </w:rPr>
              <w:lastRenderedPageBreak/>
              <w:t>Emerging Entrepreneur Loan Program</w:t>
            </w:r>
          </w:p>
        </w:tc>
        <w:tc>
          <w:tcPr>
            <w:tcW w:w="3222" w:type="dxa"/>
          </w:tcPr>
          <w:p w14:paraId="68F68019" w14:textId="08D3927D" w:rsidR="0080499F" w:rsidRPr="0080499F" w:rsidRDefault="0080499F" w:rsidP="0080499F">
            <w:pPr>
              <w:rPr>
                <w:rFonts w:ascii="Calibri" w:hAnsi="Calibri"/>
                <w:sz w:val="19"/>
              </w:rPr>
            </w:pPr>
            <w:r>
              <w:rPr>
                <w:rFonts w:ascii="Calibri" w:hAnsi="Calibri"/>
                <w:sz w:val="19"/>
              </w:rPr>
              <w:lastRenderedPageBreak/>
              <w:t xml:space="preserve">Governor Dayton and Lt. Governor Smith announce </w:t>
            </w:r>
            <w:r w:rsidRPr="0080499F">
              <w:rPr>
                <w:rFonts w:ascii="Calibri" w:hAnsi="Calibri"/>
                <w:sz w:val="19"/>
              </w:rPr>
              <w:t xml:space="preserve">the Minnesota Department of Employment and Economic Development (DEED) has selected 23 nonprofit organizations to </w:t>
            </w:r>
            <w:r w:rsidRPr="0080499F">
              <w:rPr>
                <w:rFonts w:ascii="Calibri" w:hAnsi="Calibri"/>
                <w:sz w:val="19"/>
              </w:rPr>
              <w:lastRenderedPageBreak/>
              <w:t>participate in a new statewide lending program designed to provide funding to businesses that may experience difficulty accessing capital.</w:t>
            </w:r>
          </w:p>
        </w:tc>
        <w:tc>
          <w:tcPr>
            <w:tcW w:w="2011" w:type="dxa"/>
          </w:tcPr>
          <w:p w14:paraId="539D2489" w14:textId="477E34B1" w:rsidR="0080499F" w:rsidRDefault="0080499F" w:rsidP="003B4340">
            <w:pPr>
              <w:rPr>
                <w:rFonts w:ascii="Calibri" w:hAnsi="Calibri"/>
                <w:sz w:val="19"/>
              </w:rPr>
            </w:pPr>
            <w:r>
              <w:rPr>
                <w:rFonts w:ascii="Calibri" w:hAnsi="Calibri"/>
                <w:sz w:val="19"/>
              </w:rPr>
              <w:lastRenderedPageBreak/>
              <w:t>[</w:t>
            </w:r>
            <w:hyperlink r:id="rId2556" w:history="1">
              <w:r w:rsidRPr="0080499F">
                <w:rPr>
                  <w:rStyle w:val="Hyperlink"/>
                  <w:rFonts w:ascii="Calibri" w:hAnsi="Calibri"/>
                  <w:sz w:val="19"/>
                </w:rPr>
                <w:t>News Release</w:t>
              </w:r>
            </w:hyperlink>
            <w:r>
              <w:rPr>
                <w:rFonts w:ascii="Calibri" w:hAnsi="Calibri"/>
                <w:sz w:val="19"/>
              </w:rPr>
              <w:t>]</w:t>
            </w:r>
          </w:p>
        </w:tc>
      </w:tr>
      <w:tr w:rsidR="00F431CC" w14:paraId="507E2F6A" w14:textId="77777777" w:rsidTr="002127CD">
        <w:trPr>
          <w:trHeight w:val="530"/>
          <w:jc w:val="center"/>
        </w:trPr>
        <w:tc>
          <w:tcPr>
            <w:tcW w:w="1280" w:type="dxa"/>
          </w:tcPr>
          <w:p w14:paraId="497BA3C9" w14:textId="5DEF248E" w:rsidR="00F431CC" w:rsidRDefault="00F431CC" w:rsidP="00D12054">
            <w:pPr>
              <w:rPr>
                <w:rFonts w:ascii="Calibri" w:hAnsi="Calibri"/>
                <w:sz w:val="19"/>
              </w:rPr>
            </w:pPr>
            <w:r>
              <w:rPr>
                <w:rFonts w:ascii="Calibri" w:hAnsi="Calibri"/>
                <w:sz w:val="19"/>
              </w:rPr>
              <w:t>12/27/16</w:t>
            </w:r>
          </w:p>
        </w:tc>
        <w:tc>
          <w:tcPr>
            <w:tcW w:w="2218" w:type="dxa"/>
            <w:shd w:val="clear" w:color="auto" w:fill="DBE5F1" w:themeFill="accent1" w:themeFillTint="33"/>
          </w:tcPr>
          <w:p w14:paraId="27474344" w14:textId="700DDECD" w:rsidR="00F431CC" w:rsidRDefault="00F431CC" w:rsidP="00767711">
            <w:pPr>
              <w:rPr>
                <w:rFonts w:ascii="Calibri" w:hAnsi="Calibri"/>
                <w:b/>
                <w:sz w:val="19"/>
              </w:rPr>
            </w:pPr>
            <w:r w:rsidRPr="00F431CC">
              <w:rPr>
                <w:rFonts w:ascii="Calibri" w:hAnsi="Calibri"/>
                <w:b/>
                <w:sz w:val="19"/>
              </w:rPr>
              <w:t>Governor’s Council on the Martin Luther King, Jr. Holiday Announces 2017 Service and Celebration Activities</w:t>
            </w:r>
          </w:p>
        </w:tc>
        <w:tc>
          <w:tcPr>
            <w:tcW w:w="3222" w:type="dxa"/>
          </w:tcPr>
          <w:p w14:paraId="73EC5B18" w14:textId="1588092B" w:rsidR="00F431CC" w:rsidRDefault="00F431CC" w:rsidP="0080499F">
            <w:pPr>
              <w:rPr>
                <w:rFonts w:ascii="Calibri" w:hAnsi="Calibri"/>
                <w:sz w:val="19"/>
              </w:rPr>
            </w:pPr>
            <w:r>
              <w:rPr>
                <w:rFonts w:ascii="Calibri" w:hAnsi="Calibri"/>
                <w:sz w:val="19"/>
              </w:rPr>
              <w:t>On</w:t>
            </w:r>
            <w:r w:rsidRPr="00F431CC">
              <w:rPr>
                <w:rFonts w:ascii="Calibri" w:hAnsi="Calibri"/>
                <w:sz w:val="19"/>
              </w:rPr>
              <w:t xml:space="preserve"> Monday, January 16, 2017, the Governor’s Council on the Martin Luther King, Jr. Holiday will hold “A Day of Service and Celebration in Honor of Rev. Dr. Martin Luther King, Jr.” at the Ordway Center for the Performing Arts in St. Paul.</w:t>
            </w:r>
          </w:p>
        </w:tc>
        <w:tc>
          <w:tcPr>
            <w:tcW w:w="2011" w:type="dxa"/>
          </w:tcPr>
          <w:p w14:paraId="4D6FAE4A" w14:textId="5B2A451E" w:rsidR="00F431CC" w:rsidRDefault="00F431CC" w:rsidP="003B4340">
            <w:pPr>
              <w:rPr>
                <w:rFonts w:ascii="Calibri" w:hAnsi="Calibri"/>
                <w:sz w:val="19"/>
              </w:rPr>
            </w:pPr>
            <w:r>
              <w:rPr>
                <w:rFonts w:ascii="Calibri" w:hAnsi="Calibri"/>
                <w:sz w:val="19"/>
              </w:rPr>
              <w:t>[</w:t>
            </w:r>
            <w:hyperlink r:id="rId2557" w:history="1">
              <w:r w:rsidRPr="00F431CC">
                <w:rPr>
                  <w:rStyle w:val="Hyperlink"/>
                  <w:rFonts w:ascii="Calibri" w:hAnsi="Calibri"/>
                  <w:sz w:val="19"/>
                </w:rPr>
                <w:t>News Release</w:t>
              </w:r>
            </w:hyperlink>
            <w:r>
              <w:rPr>
                <w:rFonts w:ascii="Calibri" w:hAnsi="Calibri"/>
                <w:sz w:val="19"/>
              </w:rPr>
              <w:t>]</w:t>
            </w:r>
          </w:p>
        </w:tc>
      </w:tr>
      <w:tr w:rsidR="00F431CC" w14:paraId="06B3CAA0" w14:textId="77777777" w:rsidTr="002127CD">
        <w:trPr>
          <w:trHeight w:val="530"/>
          <w:jc w:val="center"/>
        </w:trPr>
        <w:tc>
          <w:tcPr>
            <w:tcW w:w="1280" w:type="dxa"/>
          </w:tcPr>
          <w:p w14:paraId="4B250A9C" w14:textId="20556A0F" w:rsidR="00F431CC" w:rsidRDefault="00F431CC" w:rsidP="00D12054">
            <w:pPr>
              <w:rPr>
                <w:rFonts w:ascii="Calibri" w:hAnsi="Calibri"/>
                <w:sz w:val="19"/>
              </w:rPr>
            </w:pPr>
            <w:r>
              <w:rPr>
                <w:rFonts w:ascii="Calibri" w:hAnsi="Calibri"/>
                <w:sz w:val="19"/>
              </w:rPr>
              <w:t>12/28/16</w:t>
            </w:r>
          </w:p>
        </w:tc>
        <w:tc>
          <w:tcPr>
            <w:tcW w:w="2218" w:type="dxa"/>
            <w:shd w:val="clear" w:color="auto" w:fill="DBE5F1" w:themeFill="accent1" w:themeFillTint="33"/>
          </w:tcPr>
          <w:p w14:paraId="6714CDE6" w14:textId="60276015" w:rsidR="00F431CC" w:rsidRPr="00F431CC" w:rsidRDefault="00F431CC" w:rsidP="00767711">
            <w:pPr>
              <w:rPr>
                <w:rFonts w:ascii="Calibri" w:hAnsi="Calibri"/>
                <w:b/>
                <w:sz w:val="19"/>
              </w:rPr>
            </w:pPr>
            <w:r w:rsidRPr="00F431CC">
              <w:rPr>
                <w:rFonts w:ascii="Calibri" w:hAnsi="Calibri"/>
                <w:b/>
                <w:sz w:val="19"/>
              </w:rPr>
              <w:t>Statement from Lt. Governor Tina Smith Regarding Governor’s Broadband Task Force Report</w:t>
            </w:r>
          </w:p>
        </w:tc>
        <w:tc>
          <w:tcPr>
            <w:tcW w:w="3222" w:type="dxa"/>
          </w:tcPr>
          <w:p w14:paraId="242BD87B" w14:textId="30EE39ED" w:rsidR="00F431CC" w:rsidRDefault="00F431CC" w:rsidP="0080499F">
            <w:pPr>
              <w:rPr>
                <w:rFonts w:ascii="Calibri" w:hAnsi="Calibri"/>
                <w:sz w:val="19"/>
              </w:rPr>
            </w:pPr>
            <w:r w:rsidRPr="00F431CC">
              <w:rPr>
                <w:rFonts w:ascii="Calibri" w:hAnsi="Calibri"/>
                <w:sz w:val="19"/>
              </w:rPr>
              <w:t>The Governor’</w:t>
            </w:r>
            <w:r>
              <w:rPr>
                <w:rFonts w:ascii="Calibri" w:hAnsi="Calibri"/>
                <w:sz w:val="19"/>
              </w:rPr>
              <w:t xml:space="preserve">s Task Force on Broadband issues its annual report and </w:t>
            </w:r>
            <w:r w:rsidRPr="00F431CC">
              <w:rPr>
                <w:rFonts w:ascii="Calibri" w:hAnsi="Calibri"/>
                <w:sz w:val="19"/>
              </w:rPr>
              <w:t>recommend</w:t>
            </w:r>
            <w:r>
              <w:rPr>
                <w:rFonts w:ascii="Calibri" w:hAnsi="Calibri"/>
                <w:sz w:val="19"/>
              </w:rPr>
              <w:t>s</w:t>
            </w:r>
            <w:r w:rsidRPr="00F431CC">
              <w:rPr>
                <w:rFonts w:ascii="Calibri" w:hAnsi="Calibri"/>
                <w:sz w:val="19"/>
              </w:rPr>
              <w:t xml:space="preserve"> a $100 million investment every two years in the Department of Employment and Economic Development’s broadband infrastructure grant program.</w:t>
            </w:r>
          </w:p>
        </w:tc>
        <w:tc>
          <w:tcPr>
            <w:tcW w:w="2011" w:type="dxa"/>
          </w:tcPr>
          <w:p w14:paraId="6A664D80" w14:textId="6F23BC95" w:rsidR="00F431CC" w:rsidRDefault="00F431CC" w:rsidP="003B4340">
            <w:pPr>
              <w:rPr>
                <w:rFonts w:ascii="Calibri" w:hAnsi="Calibri"/>
                <w:sz w:val="19"/>
              </w:rPr>
            </w:pPr>
            <w:r>
              <w:rPr>
                <w:rFonts w:ascii="Calibri" w:hAnsi="Calibri"/>
                <w:sz w:val="19"/>
              </w:rPr>
              <w:t>[</w:t>
            </w:r>
            <w:hyperlink r:id="rId2558" w:history="1">
              <w:r w:rsidRPr="00F431CC">
                <w:rPr>
                  <w:rStyle w:val="Hyperlink"/>
                  <w:rFonts w:ascii="Calibri" w:hAnsi="Calibri"/>
                  <w:sz w:val="19"/>
                </w:rPr>
                <w:t>News Release</w:t>
              </w:r>
            </w:hyperlink>
            <w:r>
              <w:rPr>
                <w:rFonts w:ascii="Calibri" w:hAnsi="Calibri"/>
                <w:sz w:val="19"/>
              </w:rPr>
              <w:t>]</w:t>
            </w:r>
          </w:p>
          <w:p w14:paraId="54F4D475" w14:textId="77777777" w:rsidR="00F431CC" w:rsidRDefault="00F431CC" w:rsidP="003B4340">
            <w:pPr>
              <w:rPr>
                <w:rFonts w:ascii="Calibri" w:hAnsi="Calibri"/>
                <w:sz w:val="19"/>
              </w:rPr>
            </w:pPr>
            <w:r>
              <w:rPr>
                <w:rFonts w:ascii="Calibri" w:hAnsi="Calibri"/>
                <w:sz w:val="19"/>
              </w:rPr>
              <w:t>[</w:t>
            </w:r>
            <w:hyperlink r:id="rId2559" w:history="1">
              <w:r w:rsidRPr="00F431CC">
                <w:rPr>
                  <w:rStyle w:val="Hyperlink"/>
                  <w:rFonts w:ascii="Calibri" w:hAnsi="Calibri"/>
                  <w:sz w:val="19"/>
                </w:rPr>
                <w:t>Governor’s Task Force Release</w:t>
              </w:r>
            </w:hyperlink>
            <w:r>
              <w:rPr>
                <w:rFonts w:ascii="Calibri" w:hAnsi="Calibri"/>
                <w:sz w:val="19"/>
              </w:rPr>
              <w:t>]</w:t>
            </w:r>
          </w:p>
          <w:p w14:paraId="411CBE0D" w14:textId="29F91DB1" w:rsidR="00F431CC" w:rsidRDefault="00F431CC" w:rsidP="003B4340">
            <w:pPr>
              <w:rPr>
                <w:rFonts w:ascii="Calibri" w:hAnsi="Calibri"/>
                <w:sz w:val="19"/>
              </w:rPr>
            </w:pPr>
          </w:p>
        </w:tc>
      </w:tr>
      <w:tr w:rsidR="00F431CC" w14:paraId="7CD91CCC" w14:textId="77777777" w:rsidTr="002127CD">
        <w:trPr>
          <w:trHeight w:val="530"/>
          <w:jc w:val="center"/>
        </w:trPr>
        <w:tc>
          <w:tcPr>
            <w:tcW w:w="1280" w:type="dxa"/>
          </w:tcPr>
          <w:p w14:paraId="47051641" w14:textId="1649829D" w:rsidR="00F431CC" w:rsidRDefault="00F431CC" w:rsidP="00D12054">
            <w:pPr>
              <w:rPr>
                <w:rFonts w:ascii="Calibri" w:hAnsi="Calibri"/>
                <w:sz w:val="19"/>
              </w:rPr>
            </w:pPr>
            <w:r>
              <w:rPr>
                <w:rFonts w:ascii="Calibri" w:hAnsi="Calibri"/>
                <w:sz w:val="19"/>
              </w:rPr>
              <w:t>12/28/16</w:t>
            </w:r>
          </w:p>
        </w:tc>
        <w:tc>
          <w:tcPr>
            <w:tcW w:w="2218" w:type="dxa"/>
            <w:shd w:val="clear" w:color="auto" w:fill="DBE5F1" w:themeFill="accent1" w:themeFillTint="33"/>
          </w:tcPr>
          <w:p w14:paraId="2933A963" w14:textId="427B2966" w:rsidR="00F431CC" w:rsidRPr="00F431CC" w:rsidRDefault="00F431CC" w:rsidP="00767711">
            <w:pPr>
              <w:rPr>
                <w:rFonts w:ascii="Calibri" w:hAnsi="Calibri"/>
                <w:b/>
                <w:sz w:val="19"/>
              </w:rPr>
            </w:pPr>
            <w:r w:rsidRPr="00F431CC">
              <w:rPr>
                <w:rFonts w:ascii="Calibri" w:hAnsi="Calibri"/>
                <w:b/>
                <w:sz w:val="19"/>
              </w:rPr>
              <w:t xml:space="preserve">Governor Dayton Appoints Senator Katie </w:t>
            </w:r>
            <w:proofErr w:type="spellStart"/>
            <w:r w:rsidRPr="00F431CC">
              <w:rPr>
                <w:rFonts w:ascii="Calibri" w:hAnsi="Calibri"/>
                <w:b/>
                <w:sz w:val="19"/>
              </w:rPr>
              <w:t>Sieben</w:t>
            </w:r>
            <w:proofErr w:type="spellEnd"/>
            <w:r w:rsidRPr="00F431CC">
              <w:rPr>
                <w:rFonts w:ascii="Calibri" w:hAnsi="Calibri"/>
                <w:b/>
                <w:sz w:val="19"/>
              </w:rPr>
              <w:t xml:space="preserve"> to Public Utilities Commission, Appoints Commissioner Nancy Lange as Chair</w:t>
            </w:r>
          </w:p>
        </w:tc>
        <w:tc>
          <w:tcPr>
            <w:tcW w:w="3222" w:type="dxa"/>
          </w:tcPr>
          <w:p w14:paraId="3DF5F26A" w14:textId="6E925497" w:rsidR="00F431CC" w:rsidRPr="00F431CC" w:rsidRDefault="00F431CC" w:rsidP="00F431CC">
            <w:pPr>
              <w:rPr>
                <w:rFonts w:ascii="Calibri" w:hAnsi="Calibri"/>
                <w:sz w:val="19"/>
              </w:rPr>
            </w:pPr>
            <w:r>
              <w:rPr>
                <w:rFonts w:ascii="Calibri" w:hAnsi="Calibri"/>
                <w:sz w:val="19"/>
              </w:rPr>
              <w:t>Governor Dayton announces</w:t>
            </w:r>
            <w:r w:rsidRPr="00F431CC">
              <w:rPr>
                <w:rFonts w:ascii="Calibri" w:hAnsi="Calibri"/>
                <w:sz w:val="19"/>
              </w:rPr>
              <w:t xml:space="preserve"> the appointment of</w:t>
            </w:r>
            <w:r>
              <w:rPr>
                <w:rFonts w:ascii="Calibri" w:hAnsi="Calibri"/>
                <w:sz w:val="19"/>
              </w:rPr>
              <w:t xml:space="preserve"> Senator Katie </w:t>
            </w:r>
            <w:proofErr w:type="spellStart"/>
            <w:r>
              <w:rPr>
                <w:rFonts w:ascii="Calibri" w:hAnsi="Calibri"/>
                <w:sz w:val="19"/>
              </w:rPr>
              <w:t>Sieben</w:t>
            </w:r>
            <w:proofErr w:type="spellEnd"/>
            <w:r>
              <w:rPr>
                <w:rFonts w:ascii="Calibri" w:hAnsi="Calibri"/>
                <w:sz w:val="19"/>
              </w:rPr>
              <w:t xml:space="preserve"> to serve </w:t>
            </w:r>
            <w:r w:rsidRPr="00F431CC">
              <w:rPr>
                <w:rFonts w:ascii="Calibri" w:hAnsi="Calibri"/>
                <w:sz w:val="19"/>
              </w:rPr>
              <w:t>on the Minnesota Public Ut</w:t>
            </w:r>
            <w:r>
              <w:rPr>
                <w:rFonts w:ascii="Calibri" w:hAnsi="Calibri"/>
                <w:sz w:val="19"/>
              </w:rPr>
              <w:t xml:space="preserve">ilities Commission. </w:t>
            </w:r>
            <w:r w:rsidRPr="00F431CC">
              <w:rPr>
                <w:rFonts w:ascii="Calibri" w:hAnsi="Calibri"/>
                <w:sz w:val="19"/>
              </w:rPr>
              <w:t xml:space="preserve">Governor Dayton </w:t>
            </w:r>
            <w:r>
              <w:rPr>
                <w:rFonts w:ascii="Calibri" w:hAnsi="Calibri"/>
                <w:sz w:val="19"/>
              </w:rPr>
              <w:t>also selects</w:t>
            </w:r>
            <w:r w:rsidRPr="00F431CC">
              <w:rPr>
                <w:rFonts w:ascii="Calibri" w:hAnsi="Calibri"/>
                <w:sz w:val="19"/>
              </w:rPr>
              <w:t xml:space="preserve"> current Commissioner Nancy Lange to serve as Chair of the Commission</w:t>
            </w:r>
            <w:r>
              <w:rPr>
                <w:rFonts w:ascii="Calibri" w:hAnsi="Calibri"/>
                <w:sz w:val="19"/>
              </w:rPr>
              <w:t xml:space="preserve">. </w:t>
            </w:r>
            <w:r w:rsidRPr="00F431CC">
              <w:rPr>
                <w:rFonts w:ascii="Calibri" w:hAnsi="Calibri"/>
                <w:sz w:val="19"/>
              </w:rPr>
              <w:t xml:space="preserve">Commissioner Lange and Senator </w:t>
            </w:r>
            <w:proofErr w:type="spellStart"/>
            <w:r w:rsidRPr="00F431CC">
              <w:rPr>
                <w:rFonts w:ascii="Calibri" w:hAnsi="Calibri"/>
                <w:sz w:val="19"/>
              </w:rPr>
              <w:t>Sieben</w:t>
            </w:r>
            <w:proofErr w:type="spellEnd"/>
            <w:r w:rsidRPr="00F431CC">
              <w:rPr>
                <w:rFonts w:ascii="Calibri" w:hAnsi="Calibri"/>
                <w:sz w:val="19"/>
              </w:rPr>
              <w:t xml:space="preserve"> will assume their respective duties on January 23, 2017.</w:t>
            </w:r>
          </w:p>
        </w:tc>
        <w:tc>
          <w:tcPr>
            <w:tcW w:w="2011" w:type="dxa"/>
          </w:tcPr>
          <w:p w14:paraId="739FE7D2" w14:textId="1E59782F" w:rsidR="00F431CC" w:rsidRDefault="00F431CC" w:rsidP="003B4340">
            <w:pPr>
              <w:rPr>
                <w:rFonts w:ascii="Calibri" w:hAnsi="Calibri"/>
                <w:sz w:val="19"/>
              </w:rPr>
            </w:pPr>
            <w:r>
              <w:rPr>
                <w:rFonts w:ascii="Calibri" w:hAnsi="Calibri"/>
                <w:sz w:val="19"/>
              </w:rPr>
              <w:t>[</w:t>
            </w:r>
            <w:hyperlink r:id="rId2560" w:history="1">
              <w:r w:rsidRPr="00F431CC">
                <w:rPr>
                  <w:rStyle w:val="Hyperlink"/>
                  <w:rFonts w:ascii="Calibri" w:hAnsi="Calibri"/>
                  <w:sz w:val="19"/>
                </w:rPr>
                <w:t>News Release</w:t>
              </w:r>
            </w:hyperlink>
            <w:r>
              <w:rPr>
                <w:rFonts w:ascii="Calibri" w:hAnsi="Calibri"/>
                <w:sz w:val="19"/>
              </w:rPr>
              <w:t>]</w:t>
            </w:r>
          </w:p>
          <w:p w14:paraId="51006184" w14:textId="77777777" w:rsidR="00F431CC" w:rsidRDefault="00F431CC" w:rsidP="003B4340">
            <w:pPr>
              <w:rPr>
                <w:rFonts w:ascii="Calibri" w:hAnsi="Calibri"/>
                <w:sz w:val="19"/>
              </w:rPr>
            </w:pPr>
            <w:r>
              <w:rPr>
                <w:rFonts w:ascii="Calibri" w:hAnsi="Calibri"/>
                <w:sz w:val="19"/>
              </w:rPr>
              <w:t>[</w:t>
            </w:r>
            <w:hyperlink r:id="rId2561" w:history="1">
              <w:r w:rsidRPr="00F431CC">
                <w:rPr>
                  <w:rStyle w:val="Hyperlink"/>
                  <w:rFonts w:ascii="Calibri" w:hAnsi="Calibri"/>
                  <w:sz w:val="19"/>
                </w:rPr>
                <w:t xml:space="preserve">Senator </w:t>
              </w:r>
              <w:proofErr w:type="spellStart"/>
              <w:r w:rsidRPr="00F431CC">
                <w:rPr>
                  <w:rStyle w:val="Hyperlink"/>
                  <w:rFonts w:ascii="Calibri" w:hAnsi="Calibri"/>
                  <w:sz w:val="19"/>
                </w:rPr>
                <w:t>Sieben</w:t>
              </w:r>
              <w:proofErr w:type="spellEnd"/>
              <w:r w:rsidRPr="00F431CC">
                <w:rPr>
                  <w:rStyle w:val="Hyperlink"/>
                  <w:rFonts w:ascii="Calibri" w:hAnsi="Calibri"/>
                  <w:sz w:val="19"/>
                </w:rPr>
                <w:t xml:space="preserve"> Headshot</w:t>
              </w:r>
            </w:hyperlink>
            <w:r>
              <w:rPr>
                <w:rFonts w:ascii="Calibri" w:hAnsi="Calibri"/>
                <w:sz w:val="19"/>
              </w:rPr>
              <w:t>]</w:t>
            </w:r>
          </w:p>
          <w:p w14:paraId="1F618FDF" w14:textId="4131BFCA" w:rsidR="00F431CC" w:rsidRDefault="00F431CC" w:rsidP="003B4340">
            <w:pPr>
              <w:rPr>
                <w:rFonts w:ascii="Calibri" w:hAnsi="Calibri"/>
                <w:sz w:val="19"/>
              </w:rPr>
            </w:pPr>
            <w:r>
              <w:rPr>
                <w:rFonts w:ascii="Calibri" w:hAnsi="Calibri"/>
                <w:sz w:val="19"/>
              </w:rPr>
              <w:t>[</w:t>
            </w:r>
            <w:hyperlink r:id="rId2562" w:history="1">
              <w:r w:rsidRPr="00F431CC">
                <w:rPr>
                  <w:rStyle w:val="Hyperlink"/>
                  <w:rFonts w:ascii="Calibri" w:hAnsi="Calibri"/>
                  <w:sz w:val="19"/>
                </w:rPr>
                <w:t>Commissioner Nancy Lange Headshot</w:t>
              </w:r>
            </w:hyperlink>
            <w:r>
              <w:rPr>
                <w:rFonts w:ascii="Calibri" w:hAnsi="Calibri"/>
                <w:sz w:val="19"/>
              </w:rPr>
              <w:t>]</w:t>
            </w:r>
          </w:p>
        </w:tc>
      </w:tr>
      <w:tr w:rsidR="00F431CC" w14:paraId="074F99D5" w14:textId="77777777" w:rsidTr="002127CD">
        <w:trPr>
          <w:trHeight w:val="530"/>
          <w:jc w:val="center"/>
        </w:trPr>
        <w:tc>
          <w:tcPr>
            <w:tcW w:w="1280" w:type="dxa"/>
          </w:tcPr>
          <w:p w14:paraId="7FD95AF4" w14:textId="354EEA8F" w:rsidR="00F431CC" w:rsidRDefault="00F431CC" w:rsidP="00D12054">
            <w:pPr>
              <w:rPr>
                <w:rFonts w:ascii="Calibri" w:hAnsi="Calibri"/>
                <w:sz w:val="19"/>
              </w:rPr>
            </w:pPr>
            <w:r>
              <w:rPr>
                <w:rFonts w:ascii="Calibri" w:hAnsi="Calibri"/>
                <w:sz w:val="19"/>
              </w:rPr>
              <w:t>12/29/16</w:t>
            </w:r>
          </w:p>
        </w:tc>
        <w:tc>
          <w:tcPr>
            <w:tcW w:w="2218" w:type="dxa"/>
            <w:shd w:val="clear" w:color="auto" w:fill="DBE5F1" w:themeFill="accent1" w:themeFillTint="33"/>
          </w:tcPr>
          <w:p w14:paraId="508350EE" w14:textId="3DB9C4EC" w:rsidR="00F431CC" w:rsidRPr="00F431CC" w:rsidRDefault="00F431CC" w:rsidP="00767711">
            <w:pPr>
              <w:rPr>
                <w:rFonts w:ascii="Calibri" w:hAnsi="Calibri"/>
                <w:b/>
                <w:sz w:val="19"/>
              </w:rPr>
            </w:pPr>
            <w:r w:rsidRPr="00F431CC">
              <w:rPr>
                <w:rFonts w:ascii="Calibri" w:hAnsi="Calibri"/>
                <w:b/>
                <w:sz w:val="19"/>
              </w:rPr>
              <w:t xml:space="preserve">Statement from Governor Dayton on </w:t>
            </w:r>
            <w:proofErr w:type="spellStart"/>
            <w:r w:rsidRPr="00F431CC">
              <w:rPr>
                <w:rFonts w:ascii="Calibri" w:hAnsi="Calibri"/>
                <w:b/>
                <w:sz w:val="19"/>
              </w:rPr>
              <w:t>Keetac</w:t>
            </w:r>
            <w:proofErr w:type="spellEnd"/>
            <w:r w:rsidRPr="00F431CC">
              <w:rPr>
                <w:rFonts w:ascii="Calibri" w:hAnsi="Calibri"/>
                <w:b/>
                <w:sz w:val="19"/>
              </w:rPr>
              <w:t xml:space="preserve"> Operations</w:t>
            </w:r>
          </w:p>
        </w:tc>
        <w:tc>
          <w:tcPr>
            <w:tcW w:w="3222" w:type="dxa"/>
          </w:tcPr>
          <w:p w14:paraId="58C491E7" w14:textId="3722C15F" w:rsidR="00F431CC" w:rsidRDefault="00F431CC" w:rsidP="00DB7F2A">
            <w:pPr>
              <w:rPr>
                <w:rFonts w:ascii="Calibri" w:hAnsi="Calibri"/>
                <w:sz w:val="19"/>
              </w:rPr>
            </w:pPr>
            <w:r>
              <w:rPr>
                <w:rFonts w:ascii="Calibri" w:hAnsi="Calibri"/>
                <w:sz w:val="19"/>
              </w:rPr>
              <w:t xml:space="preserve">Governor Dayton releases a statement regarding </w:t>
            </w:r>
            <w:r w:rsidR="00DB7F2A">
              <w:rPr>
                <w:rFonts w:ascii="Calibri" w:hAnsi="Calibri"/>
                <w:sz w:val="19"/>
              </w:rPr>
              <w:t xml:space="preserve">United States Steel Corporation’s </w:t>
            </w:r>
            <w:r w:rsidRPr="00F431CC">
              <w:rPr>
                <w:rFonts w:ascii="Calibri" w:hAnsi="Calibri"/>
                <w:sz w:val="19"/>
              </w:rPr>
              <w:t xml:space="preserve">plans to restart the </w:t>
            </w:r>
            <w:proofErr w:type="spellStart"/>
            <w:r w:rsidRPr="00F431CC">
              <w:rPr>
                <w:rFonts w:ascii="Calibri" w:hAnsi="Calibri"/>
                <w:sz w:val="19"/>
              </w:rPr>
              <w:t>Keetac</w:t>
            </w:r>
            <w:proofErr w:type="spellEnd"/>
            <w:r w:rsidRPr="00F431CC">
              <w:rPr>
                <w:rFonts w:ascii="Calibri" w:hAnsi="Calibri"/>
                <w:sz w:val="19"/>
              </w:rPr>
              <w:t xml:space="preserve"> Plant in Keewatin in ea</w:t>
            </w:r>
            <w:r w:rsidR="00DB7F2A">
              <w:rPr>
                <w:rFonts w:ascii="Calibri" w:hAnsi="Calibri"/>
                <w:sz w:val="19"/>
              </w:rPr>
              <w:t>rly 2017.</w:t>
            </w:r>
          </w:p>
        </w:tc>
        <w:tc>
          <w:tcPr>
            <w:tcW w:w="2011" w:type="dxa"/>
          </w:tcPr>
          <w:p w14:paraId="081E23C9" w14:textId="60AFF950" w:rsidR="00F431CC" w:rsidRDefault="00DB7F2A" w:rsidP="003B4340">
            <w:pPr>
              <w:rPr>
                <w:rFonts w:ascii="Calibri" w:hAnsi="Calibri"/>
                <w:sz w:val="19"/>
              </w:rPr>
            </w:pPr>
            <w:r>
              <w:rPr>
                <w:rFonts w:ascii="Calibri" w:hAnsi="Calibri"/>
                <w:sz w:val="19"/>
              </w:rPr>
              <w:t>[</w:t>
            </w:r>
            <w:hyperlink r:id="rId2563" w:history="1">
              <w:r w:rsidRPr="00DB7F2A">
                <w:rPr>
                  <w:rStyle w:val="Hyperlink"/>
                  <w:rFonts w:ascii="Calibri" w:hAnsi="Calibri"/>
                  <w:sz w:val="19"/>
                </w:rPr>
                <w:t>News Release</w:t>
              </w:r>
            </w:hyperlink>
            <w:r>
              <w:rPr>
                <w:rFonts w:ascii="Calibri" w:hAnsi="Calibri"/>
                <w:sz w:val="19"/>
              </w:rPr>
              <w:t>]</w:t>
            </w:r>
          </w:p>
        </w:tc>
      </w:tr>
      <w:tr w:rsidR="00DB7F2A" w14:paraId="0A5B6BB9" w14:textId="77777777" w:rsidTr="002127CD">
        <w:trPr>
          <w:trHeight w:val="530"/>
          <w:jc w:val="center"/>
        </w:trPr>
        <w:tc>
          <w:tcPr>
            <w:tcW w:w="1280" w:type="dxa"/>
          </w:tcPr>
          <w:p w14:paraId="6F2C9B03" w14:textId="6AB5FBC0" w:rsidR="00DB7F2A" w:rsidRDefault="00DB7F2A" w:rsidP="00D12054">
            <w:pPr>
              <w:rPr>
                <w:rFonts w:ascii="Calibri" w:hAnsi="Calibri"/>
                <w:sz w:val="19"/>
              </w:rPr>
            </w:pPr>
            <w:r>
              <w:rPr>
                <w:rFonts w:ascii="Calibri" w:hAnsi="Calibri"/>
                <w:sz w:val="19"/>
              </w:rPr>
              <w:t>12/30/16</w:t>
            </w:r>
          </w:p>
        </w:tc>
        <w:tc>
          <w:tcPr>
            <w:tcW w:w="2218" w:type="dxa"/>
            <w:shd w:val="clear" w:color="auto" w:fill="DBE5F1" w:themeFill="accent1" w:themeFillTint="33"/>
          </w:tcPr>
          <w:p w14:paraId="1D43ABAB" w14:textId="34E78C6B" w:rsidR="00DB7F2A" w:rsidRPr="00F431CC" w:rsidRDefault="00DB7F2A" w:rsidP="00767711">
            <w:pPr>
              <w:rPr>
                <w:rFonts w:ascii="Calibri" w:hAnsi="Calibri"/>
                <w:b/>
                <w:sz w:val="19"/>
              </w:rPr>
            </w:pPr>
            <w:r w:rsidRPr="00DB7F2A">
              <w:rPr>
                <w:rFonts w:ascii="Calibri" w:hAnsi="Calibri"/>
                <w:b/>
                <w:sz w:val="19"/>
              </w:rPr>
              <w:t>New State Capitol Public Space can be Reserved Online</w:t>
            </w:r>
          </w:p>
        </w:tc>
        <w:tc>
          <w:tcPr>
            <w:tcW w:w="3222" w:type="dxa"/>
          </w:tcPr>
          <w:p w14:paraId="481D700D" w14:textId="59923185" w:rsidR="00DB7F2A" w:rsidRDefault="00DB7F2A" w:rsidP="00DB7F2A">
            <w:pPr>
              <w:rPr>
                <w:rFonts w:ascii="Calibri" w:hAnsi="Calibri"/>
                <w:sz w:val="19"/>
              </w:rPr>
            </w:pPr>
            <w:r w:rsidRPr="00DB7F2A">
              <w:rPr>
                <w:rFonts w:ascii="Calibri" w:hAnsi="Calibri"/>
                <w:sz w:val="19"/>
              </w:rPr>
              <w:t>The Minnesota Depart</w:t>
            </w:r>
            <w:r>
              <w:rPr>
                <w:rFonts w:ascii="Calibri" w:hAnsi="Calibri"/>
                <w:sz w:val="19"/>
              </w:rPr>
              <w:t xml:space="preserve">ment of Administration launches </w:t>
            </w:r>
            <w:r w:rsidRPr="00DB7F2A">
              <w:rPr>
                <w:rFonts w:ascii="Calibri" w:hAnsi="Calibri"/>
                <w:sz w:val="19"/>
              </w:rPr>
              <w:t xml:space="preserve">a new </w:t>
            </w:r>
            <w:r>
              <w:rPr>
                <w:rFonts w:ascii="Calibri" w:hAnsi="Calibri"/>
                <w:sz w:val="19"/>
              </w:rPr>
              <w:t xml:space="preserve">online reservation system </w:t>
            </w:r>
            <w:r w:rsidRPr="00DB7F2A">
              <w:rPr>
                <w:rFonts w:ascii="Calibri" w:hAnsi="Calibri"/>
                <w:sz w:val="19"/>
              </w:rPr>
              <w:t>for booking public conference rooms and meeting spaces in the restored Capitol. When the Capitol opens on January 3, the building will feature approximately 40,000 square feet of public use space that will better reflect how the public interacts with their government.</w:t>
            </w:r>
          </w:p>
        </w:tc>
        <w:tc>
          <w:tcPr>
            <w:tcW w:w="2011" w:type="dxa"/>
          </w:tcPr>
          <w:p w14:paraId="2C606DA7" w14:textId="2E619D35" w:rsidR="00DB7F2A" w:rsidRDefault="00DB7F2A" w:rsidP="003B4340">
            <w:pPr>
              <w:rPr>
                <w:rFonts w:ascii="Calibri" w:hAnsi="Calibri"/>
                <w:sz w:val="19"/>
              </w:rPr>
            </w:pPr>
            <w:r>
              <w:rPr>
                <w:rFonts w:ascii="Calibri" w:hAnsi="Calibri"/>
                <w:sz w:val="19"/>
              </w:rPr>
              <w:t>[</w:t>
            </w:r>
            <w:hyperlink r:id="rId2564" w:history="1">
              <w:r w:rsidRPr="00DB7F2A">
                <w:rPr>
                  <w:rStyle w:val="Hyperlink"/>
                  <w:rFonts w:ascii="Calibri" w:hAnsi="Calibri"/>
                  <w:sz w:val="19"/>
                </w:rPr>
                <w:t>News Release</w:t>
              </w:r>
            </w:hyperlink>
            <w:r>
              <w:rPr>
                <w:rFonts w:ascii="Calibri" w:hAnsi="Calibri"/>
                <w:sz w:val="19"/>
              </w:rPr>
              <w:t>]</w:t>
            </w:r>
          </w:p>
        </w:tc>
      </w:tr>
      <w:tr w:rsidR="00DB7F2A" w14:paraId="48CC41E2" w14:textId="77777777" w:rsidTr="002127CD">
        <w:trPr>
          <w:trHeight w:val="530"/>
          <w:jc w:val="center"/>
        </w:trPr>
        <w:tc>
          <w:tcPr>
            <w:tcW w:w="1280" w:type="dxa"/>
          </w:tcPr>
          <w:p w14:paraId="6C3E5241" w14:textId="78A084A1" w:rsidR="00DB7F2A" w:rsidRDefault="00291169" w:rsidP="00D12054">
            <w:pPr>
              <w:rPr>
                <w:rFonts w:ascii="Calibri" w:hAnsi="Calibri"/>
                <w:sz w:val="19"/>
              </w:rPr>
            </w:pPr>
            <w:r>
              <w:rPr>
                <w:rFonts w:ascii="Calibri" w:hAnsi="Calibri"/>
                <w:sz w:val="19"/>
              </w:rPr>
              <w:t>1/3/</w:t>
            </w:r>
            <w:r w:rsidR="00391EA3">
              <w:rPr>
                <w:rFonts w:ascii="Calibri" w:hAnsi="Calibri"/>
                <w:sz w:val="19"/>
              </w:rPr>
              <w:t>17</w:t>
            </w:r>
          </w:p>
        </w:tc>
        <w:tc>
          <w:tcPr>
            <w:tcW w:w="2218" w:type="dxa"/>
            <w:shd w:val="clear" w:color="auto" w:fill="DBE5F1" w:themeFill="accent1" w:themeFillTint="33"/>
          </w:tcPr>
          <w:p w14:paraId="2DE67516" w14:textId="659F3FC5" w:rsidR="00DB7F2A" w:rsidRPr="00DB7F2A" w:rsidRDefault="00391EA3" w:rsidP="00767711">
            <w:pPr>
              <w:rPr>
                <w:rFonts w:ascii="Calibri" w:hAnsi="Calibri"/>
                <w:b/>
                <w:sz w:val="19"/>
              </w:rPr>
            </w:pPr>
            <w:r w:rsidRPr="00391EA3">
              <w:rPr>
                <w:rFonts w:ascii="Calibri" w:hAnsi="Calibri"/>
                <w:b/>
                <w:sz w:val="19"/>
              </w:rPr>
              <w:t>Governor Dayton’s First Budget Proposal Would Reduce Health Insurance Premiums by 25 Percent for 125,000 Minnesotans</w:t>
            </w:r>
          </w:p>
        </w:tc>
        <w:tc>
          <w:tcPr>
            <w:tcW w:w="3222" w:type="dxa"/>
          </w:tcPr>
          <w:p w14:paraId="7D268F00" w14:textId="1F3F13A8" w:rsidR="00DB7F2A" w:rsidRPr="00DB7F2A" w:rsidRDefault="00391EA3" w:rsidP="00DB7F2A">
            <w:pPr>
              <w:rPr>
                <w:rFonts w:ascii="Calibri" w:hAnsi="Calibri"/>
                <w:sz w:val="19"/>
              </w:rPr>
            </w:pPr>
            <w:r>
              <w:rPr>
                <w:rFonts w:ascii="Calibri" w:hAnsi="Calibri"/>
                <w:sz w:val="19"/>
              </w:rPr>
              <w:t xml:space="preserve">Governor Dayton releases </w:t>
            </w:r>
            <w:r w:rsidRPr="00391EA3">
              <w:rPr>
                <w:rFonts w:ascii="Calibri" w:hAnsi="Calibri"/>
                <w:sz w:val="19"/>
              </w:rPr>
              <w:t>his first budget proposal of the 2017 legislative session, calling for a 25 percent reduction in health insurance premiums for the more than 125,000 Minnesotans facing significant increases in the individual market.</w:t>
            </w:r>
          </w:p>
        </w:tc>
        <w:tc>
          <w:tcPr>
            <w:tcW w:w="2011" w:type="dxa"/>
          </w:tcPr>
          <w:p w14:paraId="15FC164A" w14:textId="7BE0184E" w:rsidR="00DB7F2A" w:rsidRDefault="00391EA3" w:rsidP="003B4340">
            <w:pPr>
              <w:rPr>
                <w:rFonts w:ascii="Calibri" w:hAnsi="Calibri"/>
                <w:sz w:val="19"/>
              </w:rPr>
            </w:pPr>
            <w:r>
              <w:rPr>
                <w:rFonts w:ascii="Calibri" w:hAnsi="Calibri"/>
                <w:sz w:val="19"/>
              </w:rPr>
              <w:t>[</w:t>
            </w:r>
            <w:hyperlink r:id="rId2565" w:history="1">
              <w:r w:rsidRPr="00391EA3">
                <w:rPr>
                  <w:rStyle w:val="Hyperlink"/>
                  <w:rFonts w:ascii="Calibri" w:hAnsi="Calibri"/>
                  <w:sz w:val="19"/>
                </w:rPr>
                <w:t>News Release</w:t>
              </w:r>
            </w:hyperlink>
            <w:r>
              <w:rPr>
                <w:rFonts w:ascii="Calibri" w:hAnsi="Calibri"/>
                <w:sz w:val="19"/>
              </w:rPr>
              <w:t>]</w:t>
            </w:r>
          </w:p>
          <w:p w14:paraId="4B48F42D" w14:textId="610C0533" w:rsidR="00391EA3" w:rsidRDefault="00391EA3" w:rsidP="003B4340">
            <w:pPr>
              <w:rPr>
                <w:rFonts w:ascii="Calibri" w:hAnsi="Calibri"/>
                <w:sz w:val="19"/>
              </w:rPr>
            </w:pPr>
            <w:r>
              <w:rPr>
                <w:rFonts w:ascii="Calibri" w:hAnsi="Calibri"/>
                <w:sz w:val="19"/>
              </w:rPr>
              <w:t>[</w:t>
            </w:r>
            <w:hyperlink r:id="rId2566" w:history="1">
              <w:r w:rsidRPr="00391EA3">
                <w:rPr>
                  <w:rStyle w:val="Hyperlink"/>
                  <w:rFonts w:ascii="Calibri" w:hAnsi="Calibri"/>
                  <w:sz w:val="19"/>
                </w:rPr>
                <w:t>FACT</w:t>
              </w:r>
              <w:r w:rsidR="00C14530">
                <w:rPr>
                  <w:rStyle w:val="Hyperlink"/>
                  <w:rFonts w:ascii="Calibri" w:hAnsi="Calibri"/>
                  <w:sz w:val="19"/>
                </w:rPr>
                <w:t xml:space="preserve"> </w:t>
              </w:r>
              <w:r w:rsidRPr="00391EA3">
                <w:rPr>
                  <w:rStyle w:val="Hyperlink"/>
                  <w:rFonts w:ascii="Calibri" w:hAnsi="Calibri"/>
                  <w:sz w:val="19"/>
                </w:rPr>
                <w:t>SHEET: 25 Percent Health Insurance Premium Relief</w:t>
              </w:r>
            </w:hyperlink>
            <w:r>
              <w:rPr>
                <w:rFonts w:ascii="Calibri" w:hAnsi="Calibri"/>
                <w:sz w:val="19"/>
              </w:rPr>
              <w:t>]</w:t>
            </w:r>
          </w:p>
        </w:tc>
      </w:tr>
      <w:tr w:rsidR="00391EA3" w14:paraId="40BCE28C" w14:textId="77777777" w:rsidTr="002127CD">
        <w:trPr>
          <w:trHeight w:val="530"/>
          <w:jc w:val="center"/>
        </w:trPr>
        <w:tc>
          <w:tcPr>
            <w:tcW w:w="1280" w:type="dxa"/>
          </w:tcPr>
          <w:p w14:paraId="1ABE2444" w14:textId="349F3DE2" w:rsidR="00391EA3" w:rsidRDefault="00291169" w:rsidP="00D12054">
            <w:pPr>
              <w:rPr>
                <w:rFonts w:ascii="Calibri" w:hAnsi="Calibri"/>
                <w:sz w:val="19"/>
              </w:rPr>
            </w:pPr>
            <w:r>
              <w:rPr>
                <w:rFonts w:ascii="Calibri" w:hAnsi="Calibri"/>
                <w:sz w:val="19"/>
              </w:rPr>
              <w:t>1/4/</w:t>
            </w:r>
            <w:r w:rsidR="00391EA3">
              <w:rPr>
                <w:rFonts w:ascii="Calibri" w:hAnsi="Calibri"/>
                <w:sz w:val="19"/>
              </w:rPr>
              <w:t>17</w:t>
            </w:r>
          </w:p>
        </w:tc>
        <w:tc>
          <w:tcPr>
            <w:tcW w:w="2218" w:type="dxa"/>
            <w:shd w:val="clear" w:color="auto" w:fill="DBE5F1" w:themeFill="accent1" w:themeFillTint="33"/>
          </w:tcPr>
          <w:p w14:paraId="0B820F1C" w14:textId="7C877DFD" w:rsidR="00391EA3" w:rsidRPr="00391EA3" w:rsidRDefault="00391EA3" w:rsidP="00767711">
            <w:pPr>
              <w:rPr>
                <w:rFonts w:ascii="Calibri" w:hAnsi="Calibri"/>
                <w:b/>
                <w:sz w:val="19"/>
              </w:rPr>
            </w:pPr>
            <w:r w:rsidRPr="00391EA3">
              <w:rPr>
                <w:rFonts w:ascii="Calibri" w:hAnsi="Calibri"/>
                <w:b/>
                <w:sz w:val="19"/>
              </w:rPr>
              <w:t>Governor Dayton and Lt. Governor Smith Propose Jobs Bill to Create More than 22,950 Minnesota Jobs</w:t>
            </w:r>
          </w:p>
        </w:tc>
        <w:tc>
          <w:tcPr>
            <w:tcW w:w="3222" w:type="dxa"/>
          </w:tcPr>
          <w:p w14:paraId="178A66D0" w14:textId="1E6017F3" w:rsidR="00391EA3" w:rsidRDefault="0016465B" w:rsidP="00DB7F2A">
            <w:pPr>
              <w:rPr>
                <w:rFonts w:ascii="Calibri" w:hAnsi="Calibri"/>
                <w:sz w:val="19"/>
              </w:rPr>
            </w:pPr>
            <w:r>
              <w:rPr>
                <w:rFonts w:ascii="Calibri" w:hAnsi="Calibri"/>
                <w:sz w:val="19"/>
              </w:rPr>
              <w:t>Governor Dayton and Lt. Governor Smith introduce</w:t>
            </w:r>
            <w:r w:rsidRPr="0016465B">
              <w:rPr>
                <w:rFonts w:ascii="Calibri" w:hAnsi="Calibri"/>
                <w:sz w:val="19"/>
              </w:rPr>
              <w:t xml:space="preserve"> a Jobs Bill that would invest $1.5 billion in community infrastructure projects statewide, creating an estimated 22,950 Minnesota jobs* and supporting local economies across the state.</w:t>
            </w:r>
          </w:p>
        </w:tc>
        <w:tc>
          <w:tcPr>
            <w:tcW w:w="2011" w:type="dxa"/>
          </w:tcPr>
          <w:p w14:paraId="6EE8D31A" w14:textId="3550E846" w:rsidR="00391EA3" w:rsidRDefault="00391EA3" w:rsidP="003B4340">
            <w:pPr>
              <w:rPr>
                <w:rFonts w:ascii="Calibri" w:hAnsi="Calibri"/>
                <w:sz w:val="19"/>
              </w:rPr>
            </w:pPr>
            <w:r>
              <w:rPr>
                <w:rFonts w:ascii="Calibri" w:hAnsi="Calibri"/>
                <w:sz w:val="19"/>
              </w:rPr>
              <w:t>[</w:t>
            </w:r>
            <w:hyperlink r:id="rId2567" w:history="1">
              <w:r w:rsidRPr="0016465B">
                <w:rPr>
                  <w:rStyle w:val="Hyperlink"/>
                  <w:rFonts w:ascii="Calibri" w:hAnsi="Calibri"/>
                  <w:sz w:val="19"/>
                </w:rPr>
                <w:t>News Release</w:t>
              </w:r>
            </w:hyperlink>
            <w:r>
              <w:rPr>
                <w:rFonts w:ascii="Calibri" w:hAnsi="Calibri"/>
                <w:sz w:val="19"/>
              </w:rPr>
              <w:t>]</w:t>
            </w:r>
          </w:p>
          <w:p w14:paraId="69F0F36B" w14:textId="77777777" w:rsidR="0016465B" w:rsidRDefault="0016465B" w:rsidP="003B4340">
            <w:pPr>
              <w:rPr>
                <w:rFonts w:ascii="Calibri" w:hAnsi="Calibri"/>
                <w:sz w:val="19"/>
              </w:rPr>
            </w:pPr>
            <w:r>
              <w:rPr>
                <w:rFonts w:ascii="Calibri" w:hAnsi="Calibri"/>
                <w:sz w:val="19"/>
              </w:rPr>
              <w:t>[</w:t>
            </w:r>
            <w:hyperlink r:id="rId2568" w:history="1">
              <w:r w:rsidRPr="0016465B">
                <w:rPr>
                  <w:rStyle w:val="Hyperlink"/>
                  <w:rFonts w:ascii="Calibri" w:hAnsi="Calibri"/>
                  <w:sz w:val="19"/>
                </w:rPr>
                <w:t>FACT SHEET: Investing in Infrastructure, Creating Jobs</w:t>
              </w:r>
            </w:hyperlink>
            <w:r>
              <w:rPr>
                <w:rFonts w:ascii="Calibri" w:hAnsi="Calibri"/>
                <w:sz w:val="19"/>
              </w:rPr>
              <w:t>]</w:t>
            </w:r>
          </w:p>
          <w:p w14:paraId="4FB56791" w14:textId="77777777" w:rsidR="0016465B" w:rsidRDefault="0016465B" w:rsidP="003B4340">
            <w:pPr>
              <w:rPr>
                <w:rFonts w:ascii="Calibri" w:hAnsi="Calibri"/>
                <w:sz w:val="19"/>
              </w:rPr>
            </w:pPr>
            <w:r>
              <w:rPr>
                <w:rFonts w:ascii="Calibri" w:hAnsi="Calibri"/>
                <w:sz w:val="19"/>
              </w:rPr>
              <w:t>[</w:t>
            </w:r>
            <w:hyperlink r:id="rId2569" w:history="1">
              <w:r w:rsidRPr="0016465B">
                <w:rPr>
                  <w:rStyle w:val="Hyperlink"/>
                  <w:rFonts w:ascii="Calibri" w:hAnsi="Calibri"/>
                  <w:sz w:val="19"/>
                </w:rPr>
                <w:t>SNAPSHOT: Infrastructure Across Minnesota</w:t>
              </w:r>
            </w:hyperlink>
            <w:r>
              <w:rPr>
                <w:rFonts w:ascii="Calibri" w:hAnsi="Calibri"/>
                <w:sz w:val="19"/>
              </w:rPr>
              <w:t>]</w:t>
            </w:r>
          </w:p>
          <w:p w14:paraId="7582EAD7" w14:textId="77777777" w:rsidR="0016465B" w:rsidRDefault="0016465B" w:rsidP="003B4340">
            <w:pPr>
              <w:rPr>
                <w:rFonts w:ascii="Calibri" w:hAnsi="Calibri"/>
                <w:sz w:val="19"/>
              </w:rPr>
            </w:pPr>
            <w:r>
              <w:rPr>
                <w:rFonts w:ascii="Calibri" w:hAnsi="Calibri"/>
                <w:sz w:val="19"/>
              </w:rPr>
              <w:lastRenderedPageBreak/>
              <w:t>[</w:t>
            </w:r>
            <w:hyperlink r:id="rId2570" w:history="1">
              <w:r w:rsidRPr="0016465B">
                <w:rPr>
                  <w:rStyle w:val="Hyperlink"/>
                  <w:rFonts w:ascii="Calibri" w:hAnsi="Calibri"/>
                  <w:sz w:val="19"/>
                </w:rPr>
                <w:t>SPREADSHEET: Community Bonding Projects</w:t>
              </w:r>
            </w:hyperlink>
            <w:r>
              <w:rPr>
                <w:rFonts w:ascii="Calibri" w:hAnsi="Calibri"/>
                <w:sz w:val="19"/>
              </w:rPr>
              <w:t>]</w:t>
            </w:r>
          </w:p>
          <w:p w14:paraId="3396F189" w14:textId="12DBF7CA" w:rsidR="0016465B" w:rsidRDefault="0016465B" w:rsidP="003B4340">
            <w:pPr>
              <w:rPr>
                <w:rFonts w:ascii="Calibri" w:hAnsi="Calibri"/>
                <w:sz w:val="19"/>
              </w:rPr>
            </w:pPr>
            <w:r>
              <w:rPr>
                <w:rFonts w:ascii="Calibri" w:hAnsi="Calibri"/>
                <w:sz w:val="19"/>
              </w:rPr>
              <w:t>[</w:t>
            </w:r>
            <w:hyperlink r:id="rId2571" w:history="1">
              <w:r w:rsidRPr="0016465B">
                <w:rPr>
                  <w:rStyle w:val="Hyperlink"/>
                  <w:rFonts w:ascii="Calibri" w:hAnsi="Calibri"/>
                  <w:sz w:val="19"/>
                </w:rPr>
                <w:t>MAP: Governor Dayton’s Jobs Proposal</w:t>
              </w:r>
            </w:hyperlink>
            <w:r>
              <w:rPr>
                <w:rFonts w:ascii="Calibri" w:hAnsi="Calibri"/>
                <w:sz w:val="19"/>
              </w:rPr>
              <w:t>]</w:t>
            </w:r>
          </w:p>
        </w:tc>
      </w:tr>
      <w:tr w:rsidR="0016465B" w14:paraId="4C5D97FF" w14:textId="77777777" w:rsidTr="002127CD">
        <w:trPr>
          <w:trHeight w:val="530"/>
          <w:jc w:val="center"/>
        </w:trPr>
        <w:tc>
          <w:tcPr>
            <w:tcW w:w="1280" w:type="dxa"/>
          </w:tcPr>
          <w:p w14:paraId="75631549" w14:textId="209BF16E" w:rsidR="0016465B" w:rsidRDefault="00291169" w:rsidP="00D12054">
            <w:pPr>
              <w:rPr>
                <w:rFonts w:ascii="Calibri" w:hAnsi="Calibri"/>
                <w:sz w:val="19"/>
              </w:rPr>
            </w:pPr>
            <w:r>
              <w:rPr>
                <w:rFonts w:ascii="Calibri" w:hAnsi="Calibri"/>
                <w:sz w:val="19"/>
              </w:rPr>
              <w:lastRenderedPageBreak/>
              <w:t>1/5/</w:t>
            </w:r>
            <w:r w:rsidR="0016465B">
              <w:rPr>
                <w:rFonts w:ascii="Calibri" w:hAnsi="Calibri"/>
                <w:sz w:val="19"/>
              </w:rPr>
              <w:t>17</w:t>
            </w:r>
          </w:p>
        </w:tc>
        <w:tc>
          <w:tcPr>
            <w:tcW w:w="2218" w:type="dxa"/>
            <w:shd w:val="clear" w:color="auto" w:fill="DBE5F1" w:themeFill="accent1" w:themeFillTint="33"/>
          </w:tcPr>
          <w:p w14:paraId="753482F5" w14:textId="419E4A3A" w:rsidR="0016465B" w:rsidRPr="00391EA3" w:rsidRDefault="0016465B" w:rsidP="00767711">
            <w:pPr>
              <w:rPr>
                <w:rFonts w:ascii="Calibri" w:hAnsi="Calibri"/>
                <w:b/>
                <w:sz w:val="19"/>
              </w:rPr>
            </w:pPr>
            <w:r>
              <w:rPr>
                <w:rFonts w:ascii="Calibri" w:hAnsi="Calibri"/>
                <w:b/>
                <w:sz w:val="19"/>
              </w:rPr>
              <w:t>Governor Dayton and Lt. Governor</w:t>
            </w:r>
            <w:r w:rsidRPr="0016465B">
              <w:rPr>
                <w:rFonts w:ascii="Calibri" w:hAnsi="Calibri"/>
                <w:b/>
                <w:sz w:val="19"/>
              </w:rPr>
              <w:t xml:space="preserve"> Smith Propose Tax Cuts for Over 450,000 Minnesotans</w:t>
            </w:r>
          </w:p>
        </w:tc>
        <w:tc>
          <w:tcPr>
            <w:tcW w:w="3222" w:type="dxa"/>
          </w:tcPr>
          <w:p w14:paraId="7A90F181" w14:textId="6F7650D0" w:rsidR="0016465B" w:rsidRDefault="0016465B" w:rsidP="00DB7F2A">
            <w:pPr>
              <w:rPr>
                <w:rFonts w:ascii="Calibri" w:hAnsi="Calibri"/>
                <w:sz w:val="19"/>
              </w:rPr>
            </w:pPr>
            <w:r>
              <w:rPr>
                <w:rFonts w:ascii="Calibri" w:hAnsi="Calibri"/>
                <w:sz w:val="19"/>
              </w:rPr>
              <w:t>Governor Dayton and Lt. Governor Smith unveil</w:t>
            </w:r>
            <w:r w:rsidRPr="0016465B">
              <w:rPr>
                <w:rFonts w:ascii="Calibri" w:hAnsi="Calibri"/>
                <w:sz w:val="19"/>
              </w:rPr>
              <w:t xml:space="preserve"> their 2017 Tax Bill, which would provide $300 million in tax cuts for more than 450,000 Minnesotans and in aid payments to local governments for essential services, while protecting the state’s long-term fiscal health.</w:t>
            </w:r>
          </w:p>
        </w:tc>
        <w:tc>
          <w:tcPr>
            <w:tcW w:w="2011" w:type="dxa"/>
          </w:tcPr>
          <w:p w14:paraId="452967C1" w14:textId="3E7E71FC" w:rsidR="0016465B" w:rsidRDefault="0016465B" w:rsidP="003B4340">
            <w:pPr>
              <w:rPr>
                <w:rFonts w:ascii="Calibri" w:hAnsi="Calibri"/>
                <w:sz w:val="19"/>
              </w:rPr>
            </w:pPr>
            <w:r>
              <w:rPr>
                <w:rFonts w:ascii="Calibri" w:hAnsi="Calibri"/>
                <w:sz w:val="19"/>
              </w:rPr>
              <w:t>[</w:t>
            </w:r>
            <w:hyperlink r:id="rId2572" w:history="1">
              <w:r w:rsidRPr="0016465B">
                <w:rPr>
                  <w:rStyle w:val="Hyperlink"/>
                  <w:rFonts w:ascii="Calibri" w:hAnsi="Calibri"/>
                  <w:sz w:val="19"/>
                </w:rPr>
                <w:t>News Release</w:t>
              </w:r>
            </w:hyperlink>
            <w:r>
              <w:rPr>
                <w:rFonts w:ascii="Calibri" w:hAnsi="Calibri"/>
                <w:sz w:val="19"/>
              </w:rPr>
              <w:t>]</w:t>
            </w:r>
          </w:p>
          <w:p w14:paraId="33E5FC68" w14:textId="77777777" w:rsidR="0016465B" w:rsidRDefault="0016465B" w:rsidP="003B4340">
            <w:pPr>
              <w:rPr>
                <w:rFonts w:ascii="Calibri" w:hAnsi="Calibri"/>
                <w:sz w:val="19"/>
              </w:rPr>
            </w:pPr>
            <w:r>
              <w:rPr>
                <w:rFonts w:ascii="Calibri" w:hAnsi="Calibri"/>
                <w:sz w:val="19"/>
              </w:rPr>
              <w:t>[</w:t>
            </w:r>
            <w:hyperlink r:id="rId2573" w:history="1">
              <w:r w:rsidRPr="0016465B">
                <w:rPr>
                  <w:rStyle w:val="Hyperlink"/>
                  <w:rFonts w:ascii="Calibri" w:hAnsi="Calibri"/>
                  <w:sz w:val="19"/>
                </w:rPr>
                <w:t>FACT SHEET: Tax Cuts</w:t>
              </w:r>
            </w:hyperlink>
            <w:r>
              <w:rPr>
                <w:rFonts w:ascii="Calibri" w:hAnsi="Calibri"/>
                <w:sz w:val="19"/>
              </w:rPr>
              <w:t>]</w:t>
            </w:r>
          </w:p>
          <w:p w14:paraId="13C0B357" w14:textId="77777777" w:rsidR="0016465B" w:rsidRDefault="0016465B" w:rsidP="003B4340">
            <w:pPr>
              <w:rPr>
                <w:rFonts w:ascii="Calibri" w:hAnsi="Calibri"/>
                <w:sz w:val="19"/>
              </w:rPr>
            </w:pPr>
            <w:r>
              <w:rPr>
                <w:rFonts w:ascii="Calibri" w:hAnsi="Calibri"/>
                <w:sz w:val="19"/>
              </w:rPr>
              <w:t>[</w:t>
            </w:r>
            <w:hyperlink r:id="rId2574" w:history="1">
              <w:r w:rsidRPr="0016465B">
                <w:rPr>
                  <w:rStyle w:val="Hyperlink"/>
                  <w:rFonts w:ascii="Calibri" w:hAnsi="Calibri"/>
                  <w:sz w:val="19"/>
                </w:rPr>
                <w:t>FACT SHEET: Closing Corporate Tax Loopholes</w:t>
              </w:r>
            </w:hyperlink>
            <w:r>
              <w:rPr>
                <w:rFonts w:ascii="Calibri" w:hAnsi="Calibri"/>
                <w:sz w:val="19"/>
              </w:rPr>
              <w:t>]</w:t>
            </w:r>
          </w:p>
          <w:p w14:paraId="258DCF7C" w14:textId="2A40DA17" w:rsidR="0016465B" w:rsidRDefault="0016465B" w:rsidP="003B4340">
            <w:pPr>
              <w:rPr>
                <w:rFonts w:ascii="Calibri" w:hAnsi="Calibri"/>
                <w:sz w:val="19"/>
              </w:rPr>
            </w:pPr>
            <w:r>
              <w:rPr>
                <w:rFonts w:ascii="Calibri" w:hAnsi="Calibri"/>
                <w:sz w:val="19"/>
              </w:rPr>
              <w:t>[</w:t>
            </w:r>
            <w:hyperlink r:id="rId2575" w:history="1">
              <w:r w:rsidRPr="0016465B">
                <w:rPr>
                  <w:rStyle w:val="Hyperlink"/>
                  <w:rFonts w:ascii="Calibri" w:hAnsi="Calibri"/>
                  <w:sz w:val="19"/>
                </w:rPr>
                <w:t>GRAPHIC: Governor Dayton’s Tax Cut Proposal</w:t>
              </w:r>
            </w:hyperlink>
            <w:r>
              <w:rPr>
                <w:rFonts w:ascii="Calibri" w:hAnsi="Calibri"/>
                <w:sz w:val="19"/>
              </w:rPr>
              <w:t>]</w:t>
            </w:r>
          </w:p>
        </w:tc>
      </w:tr>
      <w:tr w:rsidR="0016465B" w14:paraId="09FE1122" w14:textId="77777777" w:rsidTr="002127CD">
        <w:trPr>
          <w:trHeight w:val="530"/>
          <w:jc w:val="center"/>
        </w:trPr>
        <w:tc>
          <w:tcPr>
            <w:tcW w:w="1280" w:type="dxa"/>
          </w:tcPr>
          <w:p w14:paraId="76699363" w14:textId="69554659" w:rsidR="0016465B" w:rsidRDefault="00291169" w:rsidP="00D12054">
            <w:pPr>
              <w:rPr>
                <w:rFonts w:ascii="Calibri" w:hAnsi="Calibri"/>
                <w:sz w:val="19"/>
              </w:rPr>
            </w:pPr>
            <w:r>
              <w:rPr>
                <w:rFonts w:ascii="Calibri" w:hAnsi="Calibri"/>
                <w:sz w:val="19"/>
              </w:rPr>
              <w:t>1/6/</w:t>
            </w:r>
            <w:r w:rsidR="0016465B">
              <w:rPr>
                <w:rFonts w:ascii="Calibri" w:hAnsi="Calibri"/>
                <w:sz w:val="19"/>
              </w:rPr>
              <w:t>17</w:t>
            </w:r>
          </w:p>
        </w:tc>
        <w:tc>
          <w:tcPr>
            <w:tcW w:w="2218" w:type="dxa"/>
            <w:shd w:val="clear" w:color="auto" w:fill="DBE5F1" w:themeFill="accent1" w:themeFillTint="33"/>
          </w:tcPr>
          <w:p w14:paraId="4B484017" w14:textId="5FD6BFA6" w:rsidR="0016465B" w:rsidRDefault="00291169" w:rsidP="00767711">
            <w:pPr>
              <w:rPr>
                <w:rFonts w:ascii="Calibri" w:hAnsi="Calibri"/>
                <w:b/>
                <w:sz w:val="19"/>
              </w:rPr>
            </w:pPr>
            <w:r>
              <w:rPr>
                <w:rFonts w:ascii="Calibri" w:hAnsi="Calibri"/>
                <w:b/>
                <w:sz w:val="19"/>
              </w:rPr>
              <w:t>Lt. Governor</w:t>
            </w:r>
            <w:r w:rsidRPr="00291169">
              <w:rPr>
                <w:rFonts w:ascii="Calibri" w:hAnsi="Calibri"/>
                <w:b/>
                <w:sz w:val="19"/>
              </w:rPr>
              <w:t xml:space="preserve"> Smith and Rep. Paul </w:t>
            </w:r>
            <w:proofErr w:type="spellStart"/>
            <w:r w:rsidRPr="00291169">
              <w:rPr>
                <w:rFonts w:ascii="Calibri" w:hAnsi="Calibri"/>
                <w:b/>
                <w:sz w:val="19"/>
              </w:rPr>
              <w:t>Marquart</w:t>
            </w:r>
            <w:proofErr w:type="spellEnd"/>
            <w:r w:rsidRPr="00291169">
              <w:rPr>
                <w:rFonts w:ascii="Calibri" w:hAnsi="Calibri"/>
                <w:b/>
                <w:sz w:val="19"/>
              </w:rPr>
              <w:t xml:space="preserve"> Call for Property Tax Relief for Minnesota Farmers this Year</w:t>
            </w:r>
          </w:p>
        </w:tc>
        <w:tc>
          <w:tcPr>
            <w:tcW w:w="3222" w:type="dxa"/>
          </w:tcPr>
          <w:p w14:paraId="2DCF8767" w14:textId="4F07A066" w:rsidR="0016465B" w:rsidRDefault="00291169" w:rsidP="00DB7F2A">
            <w:pPr>
              <w:rPr>
                <w:rFonts w:ascii="Calibri" w:hAnsi="Calibri"/>
                <w:sz w:val="19"/>
              </w:rPr>
            </w:pPr>
            <w:r>
              <w:rPr>
                <w:rFonts w:ascii="Calibri" w:hAnsi="Calibri"/>
                <w:sz w:val="19"/>
              </w:rPr>
              <w:t>Lt. Governor</w:t>
            </w:r>
            <w:r w:rsidR="0016465B" w:rsidRPr="0016465B">
              <w:rPr>
                <w:rFonts w:ascii="Calibri" w:hAnsi="Calibri"/>
                <w:sz w:val="19"/>
              </w:rPr>
              <w:t xml:space="preserve"> Smith and State</w:t>
            </w:r>
            <w:r>
              <w:rPr>
                <w:rFonts w:ascii="Calibri" w:hAnsi="Calibri"/>
                <w:sz w:val="19"/>
              </w:rPr>
              <w:t xml:space="preserve"> Rep. Paul </w:t>
            </w:r>
            <w:proofErr w:type="spellStart"/>
            <w:r>
              <w:rPr>
                <w:rFonts w:ascii="Calibri" w:hAnsi="Calibri"/>
                <w:sz w:val="19"/>
              </w:rPr>
              <w:t>Marquart</w:t>
            </w:r>
            <w:proofErr w:type="spellEnd"/>
            <w:r>
              <w:rPr>
                <w:rFonts w:ascii="Calibri" w:hAnsi="Calibri"/>
                <w:sz w:val="19"/>
              </w:rPr>
              <w:t xml:space="preserve"> call</w:t>
            </w:r>
            <w:r w:rsidR="0016465B" w:rsidRPr="0016465B">
              <w:rPr>
                <w:rFonts w:ascii="Calibri" w:hAnsi="Calibri"/>
                <w:sz w:val="19"/>
              </w:rPr>
              <w:t xml:space="preserve"> on the Minnesota Legislature to pass property tax relief for Minnesota farmers this Legislative Session. If passed, up to 74,000 Minnesota farmers, plus additional agricultural landowners, could see relief.</w:t>
            </w:r>
          </w:p>
        </w:tc>
        <w:tc>
          <w:tcPr>
            <w:tcW w:w="2011" w:type="dxa"/>
          </w:tcPr>
          <w:p w14:paraId="6A7C5748" w14:textId="6B274B08" w:rsidR="0016465B" w:rsidRDefault="0016465B" w:rsidP="003B4340">
            <w:pPr>
              <w:rPr>
                <w:rFonts w:ascii="Calibri" w:hAnsi="Calibri"/>
                <w:sz w:val="19"/>
              </w:rPr>
            </w:pPr>
            <w:r>
              <w:rPr>
                <w:rFonts w:ascii="Calibri" w:hAnsi="Calibri"/>
                <w:sz w:val="19"/>
              </w:rPr>
              <w:t>[</w:t>
            </w:r>
            <w:hyperlink r:id="rId2576" w:history="1">
              <w:r w:rsidRPr="00291169">
                <w:rPr>
                  <w:rStyle w:val="Hyperlink"/>
                  <w:rFonts w:ascii="Calibri" w:hAnsi="Calibri"/>
                  <w:sz w:val="19"/>
                </w:rPr>
                <w:t>News Release</w:t>
              </w:r>
            </w:hyperlink>
            <w:r>
              <w:rPr>
                <w:rFonts w:ascii="Calibri" w:hAnsi="Calibri"/>
                <w:sz w:val="19"/>
              </w:rPr>
              <w:t>]</w:t>
            </w:r>
          </w:p>
          <w:p w14:paraId="0D8A341E" w14:textId="50C1DE2D" w:rsidR="0016465B" w:rsidRDefault="0016465B" w:rsidP="003B4340">
            <w:pPr>
              <w:rPr>
                <w:rFonts w:ascii="Calibri" w:hAnsi="Calibri"/>
                <w:sz w:val="19"/>
              </w:rPr>
            </w:pPr>
            <w:r>
              <w:rPr>
                <w:rFonts w:ascii="Calibri" w:hAnsi="Calibri"/>
                <w:sz w:val="19"/>
              </w:rPr>
              <w:t>[</w:t>
            </w:r>
            <w:hyperlink r:id="rId2577" w:history="1">
              <w:r w:rsidRPr="0016465B">
                <w:rPr>
                  <w:rStyle w:val="Hyperlink"/>
                  <w:rFonts w:ascii="Calibri" w:hAnsi="Calibri"/>
                  <w:sz w:val="19"/>
                </w:rPr>
                <w:t>Dayton-Smith 2017 Tax Bill</w:t>
              </w:r>
            </w:hyperlink>
            <w:r>
              <w:rPr>
                <w:rFonts w:ascii="Calibri" w:hAnsi="Calibri"/>
                <w:sz w:val="19"/>
              </w:rPr>
              <w:t>]</w:t>
            </w:r>
          </w:p>
        </w:tc>
      </w:tr>
      <w:tr w:rsidR="00291169" w14:paraId="19BB1615" w14:textId="77777777" w:rsidTr="002127CD">
        <w:trPr>
          <w:trHeight w:val="530"/>
          <w:jc w:val="center"/>
        </w:trPr>
        <w:tc>
          <w:tcPr>
            <w:tcW w:w="1280" w:type="dxa"/>
          </w:tcPr>
          <w:p w14:paraId="1274D539" w14:textId="54D64BAE" w:rsidR="00291169" w:rsidRDefault="00291169" w:rsidP="00D12054">
            <w:pPr>
              <w:rPr>
                <w:rFonts w:ascii="Calibri" w:hAnsi="Calibri"/>
                <w:sz w:val="19"/>
              </w:rPr>
            </w:pPr>
            <w:r>
              <w:rPr>
                <w:rFonts w:ascii="Calibri" w:hAnsi="Calibri"/>
                <w:sz w:val="19"/>
              </w:rPr>
              <w:t>1/6/17</w:t>
            </w:r>
          </w:p>
        </w:tc>
        <w:tc>
          <w:tcPr>
            <w:tcW w:w="2218" w:type="dxa"/>
            <w:shd w:val="clear" w:color="auto" w:fill="DBE5F1" w:themeFill="accent1" w:themeFillTint="33"/>
          </w:tcPr>
          <w:p w14:paraId="2724B942" w14:textId="1C90F6D5" w:rsidR="00291169" w:rsidRPr="00291169" w:rsidRDefault="00291169" w:rsidP="00767711">
            <w:pPr>
              <w:rPr>
                <w:rFonts w:ascii="Calibri" w:hAnsi="Calibri"/>
                <w:b/>
                <w:sz w:val="19"/>
              </w:rPr>
            </w:pPr>
            <w:r>
              <w:rPr>
                <w:rFonts w:ascii="Calibri" w:hAnsi="Calibri"/>
                <w:b/>
                <w:sz w:val="19"/>
              </w:rPr>
              <w:t xml:space="preserve">Governor Dayton and Lt. Governor </w:t>
            </w:r>
            <w:r w:rsidRPr="00291169">
              <w:rPr>
                <w:rFonts w:ascii="Calibri" w:hAnsi="Calibri"/>
                <w:b/>
                <w:sz w:val="19"/>
              </w:rPr>
              <w:t>Smith To Hold Town Hall Water Summit at University of Minnesota, Morris</w:t>
            </w:r>
          </w:p>
        </w:tc>
        <w:tc>
          <w:tcPr>
            <w:tcW w:w="3222" w:type="dxa"/>
          </w:tcPr>
          <w:p w14:paraId="46E3F2BE" w14:textId="2A2BD973" w:rsidR="00291169" w:rsidRDefault="00291169" w:rsidP="00DB7F2A">
            <w:pPr>
              <w:rPr>
                <w:rFonts w:ascii="Calibri" w:hAnsi="Calibri"/>
                <w:sz w:val="19"/>
              </w:rPr>
            </w:pPr>
            <w:r w:rsidRPr="00291169">
              <w:rPr>
                <w:rFonts w:ascii="Calibri" w:hAnsi="Calibri"/>
                <w:sz w:val="19"/>
              </w:rPr>
              <w:t xml:space="preserve">On Friday, </w:t>
            </w:r>
            <w:r>
              <w:rPr>
                <w:rFonts w:ascii="Calibri" w:hAnsi="Calibri"/>
                <w:sz w:val="19"/>
              </w:rPr>
              <w:t xml:space="preserve">January 27, 2017, Governor </w:t>
            </w:r>
            <w:r w:rsidRPr="00291169">
              <w:rPr>
                <w:rFonts w:ascii="Calibri" w:hAnsi="Calibri"/>
                <w:sz w:val="19"/>
              </w:rPr>
              <w:t>Dayton an</w:t>
            </w:r>
            <w:r>
              <w:rPr>
                <w:rFonts w:ascii="Calibri" w:hAnsi="Calibri"/>
                <w:sz w:val="19"/>
              </w:rPr>
              <w:t>d Lt. Governor</w:t>
            </w:r>
            <w:r w:rsidRPr="00291169">
              <w:rPr>
                <w:rFonts w:ascii="Calibri" w:hAnsi="Calibri"/>
                <w:sz w:val="19"/>
              </w:rPr>
              <w:t xml:space="preserve"> Smith will host a Town Hall Water Summit on the campus of the University of Minnesota, Morris. The Summit will bring together local government leaders, farmers, students, environmental groups, and businesses, to focus on water challenges and solutions in Greater Minnesota.</w:t>
            </w:r>
          </w:p>
        </w:tc>
        <w:tc>
          <w:tcPr>
            <w:tcW w:w="2011" w:type="dxa"/>
          </w:tcPr>
          <w:p w14:paraId="2D6EB312" w14:textId="779BF47B" w:rsidR="00291169" w:rsidRDefault="00291169" w:rsidP="003B4340">
            <w:pPr>
              <w:rPr>
                <w:rFonts w:ascii="Calibri" w:hAnsi="Calibri"/>
                <w:sz w:val="19"/>
              </w:rPr>
            </w:pPr>
            <w:r>
              <w:rPr>
                <w:rFonts w:ascii="Calibri" w:hAnsi="Calibri"/>
                <w:sz w:val="19"/>
              </w:rPr>
              <w:t>[</w:t>
            </w:r>
            <w:hyperlink r:id="rId2578" w:history="1">
              <w:r w:rsidRPr="00291169">
                <w:rPr>
                  <w:rStyle w:val="Hyperlink"/>
                  <w:rFonts w:ascii="Calibri" w:hAnsi="Calibri"/>
                  <w:sz w:val="19"/>
                </w:rPr>
                <w:t>News Release</w:t>
              </w:r>
            </w:hyperlink>
            <w:r>
              <w:rPr>
                <w:rFonts w:ascii="Calibri" w:hAnsi="Calibri"/>
                <w:sz w:val="19"/>
              </w:rPr>
              <w:t>]</w:t>
            </w:r>
          </w:p>
          <w:p w14:paraId="31E42DBA" w14:textId="6696870B" w:rsidR="00291169" w:rsidRDefault="00291169" w:rsidP="003B4340">
            <w:pPr>
              <w:rPr>
                <w:rFonts w:ascii="Calibri" w:hAnsi="Calibri"/>
                <w:sz w:val="19"/>
              </w:rPr>
            </w:pPr>
            <w:r>
              <w:rPr>
                <w:rFonts w:ascii="Calibri" w:hAnsi="Calibri"/>
                <w:sz w:val="19"/>
              </w:rPr>
              <w:t>[</w:t>
            </w:r>
            <w:hyperlink r:id="rId2579" w:history="1">
              <w:r w:rsidRPr="00291169">
                <w:rPr>
                  <w:rStyle w:val="Hyperlink"/>
                  <w:rFonts w:ascii="Calibri" w:hAnsi="Calibri"/>
                  <w:sz w:val="19"/>
                </w:rPr>
                <w:t>Year of Water Action</w:t>
              </w:r>
            </w:hyperlink>
            <w:r>
              <w:rPr>
                <w:rFonts w:ascii="Calibri" w:hAnsi="Calibri"/>
                <w:sz w:val="19"/>
              </w:rPr>
              <w:t>]</w:t>
            </w:r>
          </w:p>
        </w:tc>
      </w:tr>
      <w:tr w:rsidR="00291169" w14:paraId="71CC8190" w14:textId="77777777" w:rsidTr="002127CD">
        <w:trPr>
          <w:trHeight w:val="530"/>
          <w:jc w:val="center"/>
        </w:trPr>
        <w:tc>
          <w:tcPr>
            <w:tcW w:w="1280" w:type="dxa"/>
          </w:tcPr>
          <w:p w14:paraId="00C8E058" w14:textId="234A203D" w:rsidR="00291169" w:rsidRDefault="00291169" w:rsidP="00D12054">
            <w:pPr>
              <w:rPr>
                <w:rFonts w:ascii="Calibri" w:hAnsi="Calibri"/>
                <w:sz w:val="19"/>
              </w:rPr>
            </w:pPr>
            <w:r>
              <w:rPr>
                <w:rFonts w:ascii="Calibri" w:hAnsi="Calibri"/>
                <w:sz w:val="19"/>
              </w:rPr>
              <w:t>1/6/17</w:t>
            </w:r>
          </w:p>
        </w:tc>
        <w:tc>
          <w:tcPr>
            <w:tcW w:w="2218" w:type="dxa"/>
            <w:shd w:val="clear" w:color="auto" w:fill="DBE5F1" w:themeFill="accent1" w:themeFillTint="33"/>
          </w:tcPr>
          <w:p w14:paraId="3553526E" w14:textId="11CDBE60" w:rsidR="00291169" w:rsidRDefault="00291169" w:rsidP="00767711">
            <w:pPr>
              <w:rPr>
                <w:rFonts w:ascii="Calibri" w:hAnsi="Calibri"/>
                <w:b/>
                <w:sz w:val="19"/>
              </w:rPr>
            </w:pPr>
            <w:r w:rsidRPr="00291169">
              <w:rPr>
                <w:rFonts w:ascii="Calibri" w:hAnsi="Calibri"/>
                <w:b/>
                <w:sz w:val="19"/>
              </w:rPr>
              <w:t>Governor Dayton’s letter to Congressman McCarthy regarding the Affordable Care Act</w:t>
            </w:r>
          </w:p>
        </w:tc>
        <w:tc>
          <w:tcPr>
            <w:tcW w:w="3222" w:type="dxa"/>
          </w:tcPr>
          <w:p w14:paraId="588E2439" w14:textId="2FAE3CDD" w:rsidR="00291169" w:rsidRDefault="00291169" w:rsidP="00DB7F2A">
            <w:pPr>
              <w:rPr>
                <w:rFonts w:ascii="Calibri" w:hAnsi="Calibri"/>
                <w:sz w:val="19"/>
              </w:rPr>
            </w:pPr>
            <w:r>
              <w:rPr>
                <w:rFonts w:ascii="Calibri" w:hAnsi="Calibri"/>
                <w:sz w:val="19"/>
              </w:rPr>
              <w:t>Governor Dayton writes</w:t>
            </w:r>
            <w:r w:rsidRPr="00291169">
              <w:rPr>
                <w:rFonts w:ascii="Calibri" w:hAnsi="Calibri"/>
                <w:sz w:val="19"/>
              </w:rPr>
              <w:t xml:space="preserve"> a letter to Congressman Kevin McCarthy regarding the Affordable Care Act (ACA), and its impact on Minnesotans.</w:t>
            </w:r>
          </w:p>
        </w:tc>
        <w:tc>
          <w:tcPr>
            <w:tcW w:w="2011" w:type="dxa"/>
          </w:tcPr>
          <w:p w14:paraId="4A700AC7" w14:textId="06953D6B" w:rsidR="00291169" w:rsidRDefault="00291169" w:rsidP="003B4340">
            <w:pPr>
              <w:rPr>
                <w:rFonts w:ascii="Calibri" w:hAnsi="Calibri"/>
                <w:sz w:val="19"/>
              </w:rPr>
            </w:pPr>
            <w:r>
              <w:rPr>
                <w:rFonts w:ascii="Calibri" w:hAnsi="Calibri"/>
                <w:sz w:val="19"/>
              </w:rPr>
              <w:t>[</w:t>
            </w:r>
            <w:hyperlink r:id="rId2580" w:history="1">
              <w:r w:rsidRPr="00291169">
                <w:rPr>
                  <w:rStyle w:val="Hyperlink"/>
                  <w:rFonts w:ascii="Calibri" w:hAnsi="Calibri"/>
                  <w:sz w:val="19"/>
                </w:rPr>
                <w:t>News Release</w:t>
              </w:r>
            </w:hyperlink>
            <w:r>
              <w:rPr>
                <w:rFonts w:ascii="Calibri" w:hAnsi="Calibri"/>
                <w:sz w:val="19"/>
              </w:rPr>
              <w:t>]</w:t>
            </w:r>
          </w:p>
          <w:p w14:paraId="60107104" w14:textId="7F18AF50" w:rsidR="00291169" w:rsidRDefault="00291169" w:rsidP="003B4340">
            <w:pPr>
              <w:rPr>
                <w:rFonts w:ascii="Calibri" w:hAnsi="Calibri"/>
                <w:sz w:val="19"/>
              </w:rPr>
            </w:pPr>
            <w:r>
              <w:rPr>
                <w:rFonts w:ascii="Calibri" w:hAnsi="Calibri"/>
                <w:sz w:val="19"/>
              </w:rPr>
              <w:t>[</w:t>
            </w:r>
            <w:hyperlink r:id="rId2581" w:history="1">
              <w:r w:rsidRPr="00291169">
                <w:rPr>
                  <w:rStyle w:val="Hyperlink"/>
                  <w:rFonts w:ascii="Calibri" w:hAnsi="Calibri"/>
                  <w:sz w:val="19"/>
                </w:rPr>
                <w:t>Governor Dayton’s Letter</w:t>
              </w:r>
            </w:hyperlink>
            <w:r>
              <w:rPr>
                <w:rFonts w:ascii="Calibri" w:hAnsi="Calibri"/>
                <w:sz w:val="19"/>
              </w:rPr>
              <w:t>]</w:t>
            </w:r>
          </w:p>
        </w:tc>
      </w:tr>
      <w:tr w:rsidR="0016465B" w14:paraId="0B980835" w14:textId="77777777" w:rsidTr="002127CD">
        <w:trPr>
          <w:trHeight w:val="530"/>
          <w:jc w:val="center"/>
        </w:trPr>
        <w:tc>
          <w:tcPr>
            <w:tcW w:w="1280" w:type="dxa"/>
          </w:tcPr>
          <w:p w14:paraId="4D328D88" w14:textId="38B2AA8D" w:rsidR="0016465B" w:rsidRDefault="00291169" w:rsidP="00D12054">
            <w:pPr>
              <w:rPr>
                <w:rFonts w:ascii="Calibri" w:hAnsi="Calibri"/>
                <w:sz w:val="19"/>
              </w:rPr>
            </w:pPr>
            <w:r>
              <w:rPr>
                <w:rFonts w:ascii="Calibri" w:hAnsi="Calibri"/>
                <w:sz w:val="19"/>
              </w:rPr>
              <w:t>1/8/17</w:t>
            </w:r>
          </w:p>
        </w:tc>
        <w:tc>
          <w:tcPr>
            <w:tcW w:w="2218" w:type="dxa"/>
            <w:shd w:val="clear" w:color="auto" w:fill="DBE5F1" w:themeFill="accent1" w:themeFillTint="33"/>
          </w:tcPr>
          <w:p w14:paraId="276C6E1A" w14:textId="49063DB8" w:rsidR="0016465B" w:rsidRPr="0016465B" w:rsidRDefault="00291169" w:rsidP="00767711">
            <w:pPr>
              <w:rPr>
                <w:rFonts w:ascii="Calibri" w:hAnsi="Calibri"/>
                <w:b/>
                <w:sz w:val="19"/>
              </w:rPr>
            </w:pPr>
            <w:r w:rsidRPr="00291169">
              <w:rPr>
                <w:rFonts w:ascii="Calibri" w:hAnsi="Calibri"/>
                <w:b/>
                <w:sz w:val="19"/>
              </w:rPr>
              <w:t>Governor Dayton Proclaims Tomorrow “Law Enforcement Appreciation Day,” Orders I-35W Bridge Lit Blue</w:t>
            </w:r>
          </w:p>
        </w:tc>
        <w:tc>
          <w:tcPr>
            <w:tcW w:w="3222" w:type="dxa"/>
          </w:tcPr>
          <w:p w14:paraId="05C8B12B" w14:textId="08AB8E04" w:rsidR="0016465B" w:rsidRPr="0016465B" w:rsidRDefault="00291169" w:rsidP="00DB7F2A">
            <w:pPr>
              <w:rPr>
                <w:rFonts w:ascii="Calibri" w:hAnsi="Calibri"/>
                <w:sz w:val="19"/>
              </w:rPr>
            </w:pPr>
            <w:r>
              <w:rPr>
                <w:rFonts w:ascii="Calibri" w:hAnsi="Calibri"/>
                <w:sz w:val="19"/>
              </w:rPr>
              <w:t xml:space="preserve">Governor Dayton proclaims </w:t>
            </w:r>
            <w:r w:rsidRPr="00291169">
              <w:rPr>
                <w:rFonts w:ascii="Calibri" w:hAnsi="Calibri"/>
                <w:sz w:val="19"/>
              </w:rPr>
              <w:t>Monday, January 9, 2017, as “Law Enforcement Appreciation Day” in the State of Minnesota, recognizing the service and sacrifice of law enforcement officials in Minnesota and around the country.</w:t>
            </w:r>
          </w:p>
        </w:tc>
        <w:tc>
          <w:tcPr>
            <w:tcW w:w="2011" w:type="dxa"/>
          </w:tcPr>
          <w:p w14:paraId="546569CE" w14:textId="186645AB" w:rsidR="0016465B" w:rsidRDefault="00291169" w:rsidP="003B4340">
            <w:pPr>
              <w:rPr>
                <w:rFonts w:ascii="Calibri" w:hAnsi="Calibri"/>
                <w:sz w:val="19"/>
              </w:rPr>
            </w:pPr>
            <w:r>
              <w:rPr>
                <w:rFonts w:ascii="Calibri" w:hAnsi="Calibri"/>
                <w:sz w:val="19"/>
              </w:rPr>
              <w:t>[</w:t>
            </w:r>
            <w:hyperlink r:id="rId2582" w:history="1">
              <w:r w:rsidRPr="00291169">
                <w:rPr>
                  <w:rStyle w:val="Hyperlink"/>
                  <w:rFonts w:ascii="Calibri" w:hAnsi="Calibri"/>
                  <w:sz w:val="19"/>
                </w:rPr>
                <w:t>News Release</w:t>
              </w:r>
            </w:hyperlink>
            <w:r>
              <w:rPr>
                <w:rFonts w:ascii="Calibri" w:hAnsi="Calibri"/>
                <w:sz w:val="19"/>
              </w:rPr>
              <w:t>]</w:t>
            </w:r>
          </w:p>
          <w:p w14:paraId="7F416A4D" w14:textId="486C0021" w:rsidR="00291169" w:rsidRDefault="00291169" w:rsidP="003B4340">
            <w:pPr>
              <w:rPr>
                <w:rFonts w:ascii="Calibri" w:hAnsi="Calibri"/>
                <w:sz w:val="19"/>
              </w:rPr>
            </w:pPr>
            <w:r>
              <w:rPr>
                <w:rFonts w:ascii="Calibri" w:hAnsi="Calibri"/>
                <w:sz w:val="19"/>
              </w:rPr>
              <w:t>[</w:t>
            </w:r>
            <w:hyperlink r:id="rId2583" w:history="1">
              <w:r w:rsidRPr="00291169">
                <w:rPr>
                  <w:rStyle w:val="Hyperlink"/>
                  <w:rFonts w:ascii="Calibri" w:hAnsi="Calibri"/>
                  <w:sz w:val="19"/>
                </w:rPr>
                <w:t>Proclamation</w:t>
              </w:r>
            </w:hyperlink>
            <w:r>
              <w:rPr>
                <w:rFonts w:ascii="Calibri" w:hAnsi="Calibri"/>
                <w:sz w:val="19"/>
              </w:rPr>
              <w:t>]</w:t>
            </w:r>
          </w:p>
        </w:tc>
      </w:tr>
      <w:tr w:rsidR="00291169" w14:paraId="4BA9B7E1" w14:textId="77777777" w:rsidTr="002127CD">
        <w:trPr>
          <w:trHeight w:val="530"/>
          <w:jc w:val="center"/>
        </w:trPr>
        <w:tc>
          <w:tcPr>
            <w:tcW w:w="1280" w:type="dxa"/>
          </w:tcPr>
          <w:p w14:paraId="50C9B899" w14:textId="5461EE3A" w:rsidR="00291169" w:rsidRDefault="00291169" w:rsidP="00D12054">
            <w:pPr>
              <w:rPr>
                <w:rFonts w:ascii="Calibri" w:hAnsi="Calibri"/>
                <w:sz w:val="19"/>
              </w:rPr>
            </w:pPr>
            <w:r>
              <w:rPr>
                <w:rFonts w:ascii="Calibri" w:hAnsi="Calibri"/>
                <w:sz w:val="19"/>
              </w:rPr>
              <w:t>1/</w:t>
            </w:r>
            <w:r w:rsidR="0095252D">
              <w:rPr>
                <w:rFonts w:ascii="Calibri" w:hAnsi="Calibri"/>
                <w:sz w:val="19"/>
              </w:rPr>
              <w:t>11/17</w:t>
            </w:r>
          </w:p>
        </w:tc>
        <w:tc>
          <w:tcPr>
            <w:tcW w:w="2218" w:type="dxa"/>
            <w:shd w:val="clear" w:color="auto" w:fill="DBE5F1" w:themeFill="accent1" w:themeFillTint="33"/>
          </w:tcPr>
          <w:p w14:paraId="65BB9933" w14:textId="5DF34C12" w:rsidR="00291169" w:rsidRPr="00291169" w:rsidRDefault="0095252D" w:rsidP="00767711">
            <w:pPr>
              <w:rPr>
                <w:rFonts w:ascii="Calibri" w:hAnsi="Calibri"/>
                <w:b/>
                <w:sz w:val="19"/>
              </w:rPr>
            </w:pPr>
            <w:r>
              <w:rPr>
                <w:rFonts w:ascii="Calibri" w:hAnsi="Calibri"/>
                <w:b/>
                <w:sz w:val="19"/>
              </w:rPr>
              <w:t xml:space="preserve">Lt. Governor </w:t>
            </w:r>
            <w:r w:rsidRPr="0095252D">
              <w:rPr>
                <w:rFonts w:ascii="Calibri" w:hAnsi="Calibri"/>
                <w:b/>
                <w:sz w:val="19"/>
              </w:rPr>
              <w:t>Smith, Department of Employment and Economic Development Announce $34 Million for 42 Broadband Projects Across Greater Minnesota</w:t>
            </w:r>
          </w:p>
        </w:tc>
        <w:tc>
          <w:tcPr>
            <w:tcW w:w="3222" w:type="dxa"/>
          </w:tcPr>
          <w:p w14:paraId="68F12EA3" w14:textId="5B70F2BE" w:rsidR="00291169" w:rsidRDefault="001D7804" w:rsidP="00DB7F2A">
            <w:pPr>
              <w:rPr>
                <w:rFonts w:ascii="Calibri" w:hAnsi="Calibri"/>
                <w:sz w:val="19"/>
              </w:rPr>
            </w:pPr>
            <w:r>
              <w:rPr>
                <w:rFonts w:ascii="Calibri" w:hAnsi="Calibri"/>
                <w:sz w:val="19"/>
              </w:rPr>
              <w:t xml:space="preserve">Lt. Governor </w:t>
            </w:r>
            <w:r w:rsidRPr="001D7804">
              <w:rPr>
                <w:rFonts w:ascii="Calibri" w:hAnsi="Calibri"/>
                <w:sz w:val="19"/>
              </w:rPr>
              <w:t>Smith and the Department of Employment and E</w:t>
            </w:r>
            <w:r>
              <w:rPr>
                <w:rFonts w:ascii="Calibri" w:hAnsi="Calibri"/>
                <w:sz w:val="19"/>
              </w:rPr>
              <w:t xml:space="preserve">conomic Development (DEED) announce </w:t>
            </w:r>
            <w:r w:rsidRPr="001D7804">
              <w:rPr>
                <w:rFonts w:ascii="Calibri" w:hAnsi="Calibri"/>
                <w:sz w:val="19"/>
              </w:rPr>
              <w:t>grants totaling $34 million for 42 broadband infrastructure projects that will provide 16,627 households, 2,240 businesses, and 71 community institutions across Minnesota access to reliable, affordable high-speed internet.</w:t>
            </w:r>
          </w:p>
        </w:tc>
        <w:tc>
          <w:tcPr>
            <w:tcW w:w="2011" w:type="dxa"/>
          </w:tcPr>
          <w:p w14:paraId="3211FD5F" w14:textId="24E0F0F3" w:rsidR="00291169" w:rsidRDefault="0095252D" w:rsidP="003B4340">
            <w:pPr>
              <w:rPr>
                <w:rFonts w:ascii="Calibri" w:hAnsi="Calibri"/>
                <w:sz w:val="19"/>
              </w:rPr>
            </w:pPr>
            <w:r>
              <w:rPr>
                <w:rFonts w:ascii="Calibri" w:hAnsi="Calibri"/>
                <w:sz w:val="19"/>
              </w:rPr>
              <w:t>[</w:t>
            </w:r>
            <w:hyperlink r:id="rId2584" w:history="1">
              <w:r w:rsidRPr="0095252D">
                <w:rPr>
                  <w:rStyle w:val="Hyperlink"/>
                  <w:rFonts w:ascii="Calibri" w:hAnsi="Calibri"/>
                  <w:sz w:val="19"/>
                </w:rPr>
                <w:t>News Release</w:t>
              </w:r>
            </w:hyperlink>
            <w:r>
              <w:rPr>
                <w:rFonts w:ascii="Calibri" w:hAnsi="Calibri"/>
                <w:sz w:val="19"/>
              </w:rPr>
              <w:t>]</w:t>
            </w:r>
          </w:p>
          <w:p w14:paraId="07971FC0" w14:textId="44DA0792" w:rsidR="001D7804" w:rsidRDefault="001D7804" w:rsidP="003B4340">
            <w:pPr>
              <w:rPr>
                <w:rFonts w:ascii="Calibri" w:hAnsi="Calibri"/>
                <w:sz w:val="19"/>
              </w:rPr>
            </w:pPr>
            <w:r>
              <w:rPr>
                <w:rFonts w:ascii="Calibri" w:hAnsi="Calibri"/>
                <w:sz w:val="19"/>
              </w:rPr>
              <w:t>[</w:t>
            </w:r>
            <w:hyperlink r:id="rId2585" w:history="1">
              <w:r w:rsidRPr="001D7804">
                <w:rPr>
                  <w:rStyle w:val="Hyperlink"/>
                  <w:rFonts w:ascii="Calibri" w:hAnsi="Calibri"/>
                  <w:sz w:val="19"/>
                </w:rPr>
                <w:t>MAP: Border-to-Border Broadband Grant Development</w:t>
              </w:r>
            </w:hyperlink>
            <w:r>
              <w:rPr>
                <w:rFonts w:ascii="Calibri" w:hAnsi="Calibri"/>
                <w:sz w:val="19"/>
              </w:rPr>
              <w:t>]</w:t>
            </w:r>
          </w:p>
        </w:tc>
      </w:tr>
      <w:tr w:rsidR="001D7804" w14:paraId="36127743" w14:textId="77777777" w:rsidTr="002127CD">
        <w:trPr>
          <w:trHeight w:val="530"/>
          <w:jc w:val="center"/>
        </w:trPr>
        <w:tc>
          <w:tcPr>
            <w:tcW w:w="1280" w:type="dxa"/>
          </w:tcPr>
          <w:p w14:paraId="49B5EDE2" w14:textId="169F0763" w:rsidR="001D7804" w:rsidRDefault="001D7804" w:rsidP="00D12054">
            <w:pPr>
              <w:rPr>
                <w:rFonts w:ascii="Calibri" w:hAnsi="Calibri"/>
                <w:sz w:val="19"/>
              </w:rPr>
            </w:pPr>
            <w:r>
              <w:rPr>
                <w:rFonts w:ascii="Calibri" w:hAnsi="Calibri"/>
                <w:sz w:val="19"/>
              </w:rPr>
              <w:lastRenderedPageBreak/>
              <w:t>1/11/17</w:t>
            </w:r>
          </w:p>
        </w:tc>
        <w:tc>
          <w:tcPr>
            <w:tcW w:w="2218" w:type="dxa"/>
            <w:shd w:val="clear" w:color="auto" w:fill="DBE5F1" w:themeFill="accent1" w:themeFillTint="33"/>
          </w:tcPr>
          <w:p w14:paraId="6373D669" w14:textId="53879B05" w:rsidR="001D7804" w:rsidRDefault="001D7804" w:rsidP="00767711">
            <w:pPr>
              <w:rPr>
                <w:rFonts w:ascii="Calibri" w:hAnsi="Calibri"/>
                <w:b/>
                <w:sz w:val="19"/>
              </w:rPr>
            </w:pPr>
            <w:r w:rsidRPr="001D7804">
              <w:rPr>
                <w:rFonts w:ascii="Calibri" w:hAnsi="Calibri"/>
                <w:b/>
                <w:sz w:val="19"/>
              </w:rPr>
              <w:t>Governor Dayton Orders Flags Flown at Half-Staff in Honor of Judge Miles Lord</w:t>
            </w:r>
          </w:p>
        </w:tc>
        <w:tc>
          <w:tcPr>
            <w:tcW w:w="3222" w:type="dxa"/>
          </w:tcPr>
          <w:p w14:paraId="6DF555C8" w14:textId="5E8459DD" w:rsidR="001D7804" w:rsidRDefault="001D7804" w:rsidP="00DB7F2A">
            <w:pPr>
              <w:rPr>
                <w:rFonts w:ascii="Calibri" w:hAnsi="Calibri"/>
                <w:sz w:val="19"/>
              </w:rPr>
            </w:pPr>
            <w:r w:rsidRPr="001D7804">
              <w:rPr>
                <w:rFonts w:ascii="Calibri" w:hAnsi="Calibri"/>
                <w:sz w:val="19"/>
              </w:rPr>
              <w:t xml:space="preserve">In honor and remembrance of </w:t>
            </w:r>
            <w:r w:rsidR="0074031A">
              <w:rPr>
                <w:rFonts w:ascii="Calibri" w:hAnsi="Calibri"/>
                <w:sz w:val="19"/>
              </w:rPr>
              <w:t xml:space="preserve">Judge Miles Lord, Governor </w:t>
            </w:r>
            <w:r w:rsidRPr="001D7804">
              <w:rPr>
                <w:rFonts w:ascii="Calibri" w:hAnsi="Calibri"/>
                <w:sz w:val="19"/>
              </w:rPr>
              <w:t>Dayton has ordered all U.S. flags and Minnesota flags to be flown at half-staff at all state and federal buildings in the State of Minnesota, from sunrise until sunset on Thursday, January 12, 2017.</w:t>
            </w:r>
          </w:p>
        </w:tc>
        <w:tc>
          <w:tcPr>
            <w:tcW w:w="2011" w:type="dxa"/>
          </w:tcPr>
          <w:p w14:paraId="4D27D532" w14:textId="10310595" w:rsidR="001D7804" w:rsidRDefault="001D7804" w:rsidP="003B4340">
            <w:pPr>
              <w:rPr>
                <w:rFonts w:ascii="Calibri" w:hAnsi="Calibri"/>
                <w:sz w:val="19"/>
              </w:rPr>
            </w:pPr>
            <w:r>
              <w:rPr>
                <w:rFonts w:ascii="Calibri" w:hAnsi="Calibri"/>
                <w:sz w:val="19"/>
              </w:rPr>
              <w:t>[</w:t>
            </w:r>
            <w:hyperlink r:id="rId2586" w:history="1">
              <w:r w:rsidRPr="001D7804">
                <w:rPr>
                  <w:rStyle w:val="Hyperlink"/>
                  <w:rFonts w:ascii="Calibri" w:hAnsi="Calibri"/>
                  <w:sz w:val="19"/>
                </w:rPr>
                <w:t>News Release</w:t>
              </w:r>
            </w:hyperlink>
            <w:r>
              <w:rPr>
                <w:rFonts w:ascii="Calibri" w:hAnsi="Calibri"/>
                <w:sz w:val="19"/>
              </w:rPr>
              <w:t>]</w:t>
            </w:r>
          </w:p>
          <w:p w14:paraId="77E8B91D" w14:textId="2FB13206" w:rsidR="001D7804" w:rsidRDefault="001D7804" w:rsidP="003B4340">
            <w:pPr>
              <w:rPr>
                <w:rFonts w:ascii="Calibri" w:hAnsi="Calibri"/>
                <w:sz w:val="19"/>
              </w:rPr>
            </w:pPr>
            <w:r>
              <w:rPr>
                <w:rFonts w:ascii="Calibri" w:hAnsi="Calibri"/>
                <w:sz w:val="19"/>
              </w:rPr>
              <w:t>[</w:t>
            </w:r>
            <w:hyperlink r:id="rId2587" w:history="1">
              <w:r w:rsidRPr="001D7804">
                <w:rPr>
                  <w:rStyle w:val="Hyperlink"/>
                  <w:rFonts w:ascii="Calibri" w:hAnsi="Calibri"/>
                  <w:sz w:val="19"/>
                </w:rPr>
                <w:t>Proclamation</w:t>
              </w:r>
            </w:hyperlink>
            <w:r>
              <w:rPr>
                <w:rFonts w:ascii="Calibri" w:hAnsi="Calibri"/>
                <w:sz w:val="19"/>
              </w:rPr>
              <w:t>]</w:t>
            </w:r>
          </w:p>
        </w:tc>
      </w:tr>
      <w:tr w:rsidR="001D7804" w14:paraId="4CE90B6E" w14:textId="77777777" w:rsidTr="002127CD">
        <w:trPr>
          <w:trHeight w:val="530"/>
          <w:jc w:val="center"/>
        </w:trPr>
        <w:tc>
          <w:tcPr>
            <w:tcW w:w="1280" w:type="dxa"/>
          </w:tcPr>
          <w:p w14:paraId="44606E6A" w14:textId="3FD31755" w:rsidR="001D7804" w:rsidRDefault="00BB7AF5" w:rsidP="00D12054">
            <w:pPr>
              <w:rPr>
                <w:rFonts w:ascii="Calibri" w:hAnsi="Calibri"/>
                <w:sz w:val="19"/>
              </w:rPr>
            </w:pPr>
            <w:r>
              <w:rPr>
                <w:rFonts w:ascii="Calibri" w:hAnsi="Calibri"/>
                <w:sz w:val="19"/>
              </w:rPr>
              <w:t>1/12/17</w:t>
            </w:r>
          </w:p>
        </w:tc>
        <w:tc>
          <w:tcPr>
            <w:tcW w:w="2218" w:type="dxa"/>
            <w:shd w:val="clear" w:color="auto" w:fill="DBE5F1" w:themeFill="accent1" w:themeFillTint="33"/>
          </w:tcPr>
          <w:p w14:paraId="42789F2A" w14:textId="6776D642" w:rsidR="001D7804" w:rsidRPr="001D7804" w:rsidRDefault="00BB7AF5" w:rsidP="00767711">
            <w:pPr>
              <w:rPr>
                <w:rFonts w:ascii="Calibri" w:hAnsi="Calibri"/>
                <w:b/>
                <w:sz w:val="19"/>
              </w:rPr>
            </w:pPr>
            <w:r>
              <w:rPr>
                <w:rFonts w:ascii="Calibri" w:hAnsi="Calibri"/>
                <w:b/>
                <w:sz w:val="19"/>
              </w:rPr>
              <w:t xml:space="preserve">Lt. Governor </w:t>
            </w:r>
            <w:r w:rsidRPr="00BB7AF5">
              <w:rPr>
                <w:rFonts w:ascii="Calibri" w:hAnsi="Calibri"/>
                <w:b/>
                <w:sz w:val="19"/>
              </w:rPr>
              <w:t>Smith, Department of Education Announce State Grants to Help Greater Minnesota Students Access High-Speed Internet</w:t>
            </w:r>
          </w:p>
        </w:tc>
        <w:tc>
          <w:tcPr>
            <w:tcW w:w="3222" w:type="dxa"/>
          </w:tcPr>
          <w:p w14:paraId="287EF31D" w14:textId="0A21DA50" w:rsidR="001D7804" w:rsidRPr="001D7804" w:rsidRDefault="00BB7AF5" w:rsidP="00DB7F2A">
            <w:pPr>
              <w:rPr>
                <w:rFonts w:ascii="Calibri" w:hAnsi="Calibri"/>
                <w:sz w:val="19"/>
              </w:rPr>
            </w:pPr>
            <w:r>
              <w:rPr>
                <w:rFonts w:ascii="Calibri" w:hAnsi="Calibri"/>
                <w:sz w:val="19"/>
              </w:rPr>
              <w:t xml:space="preserve">Lt. Governor </w:t>
            </w:r>
            <w:r w:rsidRPr="00BB7AF5">
              <w:rPr>
                <w:rFonts w:ascii="Calibri" w:hAnsi="Calibri"/>
                <w:sz w:val="19"/>
              </w:rPr>
              <w:t>Smith and Minnesota Education Comm</w:t>
            </w:r>
            <w:r>
              <w:rPr>
                <w:rFonts w:ascii="Calibri" w:hAnsi="Calibri"/>
                <w:sz w:val="19"/>
              </w:rPr>
              <w:t>issioner Brenda Cassellius announce</w:t>
            </w:r>
            <w:r w:rsidRPr="00BB7AF5">
              <w:rPr>
                <w:rFonts w:ascii="Calibri" w:hAnsi="Calibri"/>
                <w:sz w:val="19"/>
              </w:rPr>
              <w:t xml:space="preserve"> new state grants that will help 12 school districts provide students with the high-speed internet connections needed to complete homework and access other online learning opportunities.</w:t>
            </w:r>
          </w:p>
        </w:tc>
        <w:tc>
          <w:tcPr>
            <w:tcW w:w="2011" w:type="dxa"/>
          </w:tcPr>
          <w:p w14:paraId="28B1EB0E" w14:textId="03D6B6A5" w:rsidR="001D7804" w:rsidRDefault="00BB7AF5" w:rsidP="003B4340">
            <w:pPr>
              <w:rPr>
                <w:rFonts w:ascii="Calibri" w:hAnsi="Calibri"/>
                <w:sz w:val="19"/>
              </w:rPr>
            </w:pPr>
            <w:r>
              <w:rPr>
                <w:rFonts w:ascii="Calibri" w:hAnsi="Calibri"/>
                <w:sz w:val="19"/>
              </w:rPr>
              <w:t>[</w:t>
            </w:r>
            <w:hyperlink r:id="rId2588" w:history="1">
              <w:r w:rsidRPr="00BB7AF5">
                <w:rPr>
                  <w:rStyle w:val="Hyperlink"/>
                  <w:rFonts w:ascii="Calibri" w:hAnsi="Calibri"/>
                  <w:sz w:val="19"/>
                </w:rPr>
                <w:t>News Release</w:t>
              </w:r>
            </w:hyperlink>
            <w:r>
              <w:rPr>
                <w:rFonts w:ascii="Calibri" w:hAnsi="Calibri"/>
                <w:sz w:val="19"/>
              </w:rPr>
              <w:t>]</w:t>
            </w:r>
          </w:p>
          <w:p w14:paraId="031457D1" w14:textId="77777777" w:rsidR="00BB7AF5" w:rsidRDefault="00BB7AF5" w:rsidP="003B4340">
            <w:pPr>
              <w:rPr>
                <w:rFonts w:ascii="Calibri" w:hAnsi="Calibri"/>
                <w:sz w:val="19"/>
              </w:rPr>
            </w:pPr>
            <w:r>
              <w:rPr>
                <w:rFonts w:ascii="Calibri" w:hAnsi="Calibri"/>
                <w:sz w:val="19"/>
              </w:rPr>
              <w:t>[</w:t>
            </w:r>
            <w:hyperlink r:id="rId2589" w:history="1">
              <w:r w:rsidRPr="00BB7AF5">
                <w:rPr>
                  <w:rStyle w:val="Hyperlink"/>
                  <w:rFonts w:ascii="Calibri" w:hAnsi="Calibri"/>
                  <w:sz w:val="19"/>
                </w:rPr>
                <w:t>MAP: Education Broadband Recipients</w:t>
              </w:r>
            </w:hyperlink>
            <w:r>
              <w:rPr>
                <w:rFonts w:ascii="Calibri" w:hAnsi="Calibri"/>
                <w:sz w:val="19"/>
              </w:rPr>
              <w:t>]</w:t>
            </w:r>
          </w:p>
          <w:p w14:paraId="294165BF" w14:textId="1EB966D4" w:rsidR="00BB7AF5" w:rsidRDefault="00BB7AF5" w:rsidP="003B4340">
            <w:pPr>
              <w:rPr>
                <w:rFonts w:ascii="Calibri" w:hAnsi="Calibri"/>
                <w:sz w:val="19"/>
              </w:rPr>
            </w:pPr>
          </w:p>
        </w:tc>
      </w:tr>
      <w:tr w:rsidR="00BB7AF5" w14:paraId="2B698CD6" w14:textId="77777777" w:rsidTr="002127CD">
        <w:trPr>
          <w:trHeight w:val="530"/>
          <w:jc w:val="center"/>
        </w:trPr>
        <w:tc>
          <w:tcPr>
            <w:tcW w:w="1280" w:type="dxa"/>
          </w:tcPr>
          <w:p w14:paraId="44FFA738" w14:textId="15B685D3" w:rsidR="00BB7AF5" w:rsidRDefault="00BB7AF5" w:rsidP="00D12054">
            <w:pPr>
              <w:rPr>
                <w:rFonts w:ascii="Calibri" w:hAnsi="Calibri"/>
                <w:sz w:val="19"/>
              </w:rPr>
            </w:pPr>
            <w:r>
              <w:rPr>
                <w:rFonts w:ascii="Calibri" w:hAnsi="Calibri"/>
                <w:sz w:val="19"/>
              </w:rPr>
              <w:t>1/13/17</w:t>
            </w:r>
          </w:p>
        </w:tc>
        <w:tc>
          <w:tcPr>
            <w:tcW w:w="2218" w:type="dxa"/>
            <w:shd w:val="clear" w:color="auto" w:fill="DBE5F1" w:themeFill="accent1" w:themeFillTint="33"/>
          </w:tcPr>
          <w:p w14:paraId="1EBEE18B" w14:textId="5D98DA98" w:rsidR="00BB7AF5" w:rsidRPr="00BB7AF5" w:rsidRDefault="00BB7AF5" w:rsidP="00767711">
            <w:pPr>
              <w:rPr>
                <w:rFonts w:ascii="Calibri" w:hAnsi="Calibri"/>
                <w:b/>
                <w:sz w:val="19"/>
              </w:rPr>
            </w:pPr>
            <w:r>
              <w:rPr>
                <w:rFonts w:ascii="Calibri" w:hAnsi="Calibri"/>
                <w:b/>
                <w:sz w:val="19"/>
              </w:rPr>
              <w:t xml:space="preserve">Governor </w:t>
            </w:r>
            <w:r w:rsidRPr="00BB7AF5">
              <w:rPr>
                <w:rFonts w:ascii="Calibri" w:hAnsi="Calibri"/>
                <w:b/>
                <w:sz w:val="19"/>
              </w:rPr>
              <w:t>Dayton Signs Tax Cuts for Over 200,000 Minnesotans</w:t>
            </w:r>
          </w:p>
        </w:tc>
        <w:tc>
          <w:tcPr>
            <w:tcW w:w="3222" w:type="dxa"/>
          </w:tcPr>
          <w:p w14:paraId="1BDF4EF1" w14:textId="3C8A300C" w:rsidR="00BB7AF5" w:rsidRPr="00BB7AF5" w:rsidRDefault="00BB7AF5" w:rsidP="00DB7F2A">
            <w:pPr>
              <w:rPr>
                <w:rFonts w:ascii="Calibri" w:hAnsi="Calibri"/>
                <w:sz w:val="19"/>
              </w:rPr>
            </w:pPr>
            <w:r w:rsidRPr="00BB7AF5">
              <w:rPr>
                <w:rFonts w:ascii="Calibri" w:hAnsi="Calibri"/>
                <w:sz w:val="19"/>
              </w:rPr>
              <w:t>Following the introduction of the Dayton-Smith Tax Bill e</w:t>
            </w:r>
            <w:r>
              <w:rPr>
                <w:rFonts w:ascii="Calibri" w:hAnsi="Calibri"/>
                <w:sz w:val="19"/>
              </w:rPr>
              <w:t xml:space="preserve">arlier this month, Governor Dayton signs </w:t>
            </w:r>
            <w:r w:rsidRPr="00BB7AF5">
              <w:rPr>
                <w:rFonts w:ascii="Calibri" w:hAnsi="Calibri"/>
                <w:sz w:val="19"/>
              </w:rPr>
              <w:t>bipartisan legislation (Chapter 1, House File 2) cutting taxes by $21 million for more than 200,000 Minnesota taxpayers.</w:t>
            </w:r>
          </w:p>
        </w:tc>
        <w:tc>
          <w:tcPr>
            <w:tcW w:w="2011" w:type="dxa"/>
          </w:tcPr>
          <w:p w14:paraId="60E424ED" w14:textId="23E29B29" w:rsidR="00BB7AF5" w:rsidRDefault="00BB7AF5" w:rsidP="003B4340">
            <w:pPr>
              <w:rPr>
                <w:rFonts w:ascii="Calibri" w:hAnsi="Calibri"/>
                <w:sz w:val="19"/>
              </w:rPr>
            </w:pPr>
            <w:r>
              <w:rPr>
                <w:rFonts w:ascii="Calibri" w:hAnsi="Calibri"/>
                <w:sz w:val="19"/>
              </w:rPr>
              <w:t>[</w:t>
            </w:r>
            <w:hyperlink r:id="rId2590" w:history="1">
              <w:r w:rsidRPr="00BB7AF5">
                <w:rPr>
                  <w:rStyle w:val="Hyperlink"/>
                  <w:rFonts w:ascii="Calibri" w:hAnsi="Calibri"/>
                  <w:sz w:val="19"/>
                </w:rPr>
                <w:t>News Release</w:t>
              </w:r>
            </w:hyperlink>
            <w:r>
              <w:rPr>
                <w:rFonts w:ascii="Calibri" w:hAnsi="Calibri"/>
                <w:sz w:val="19"/>
              </w:rPr>
              <w:t>]</w:t>
            </w:r>
          </w:p>
        </w:tc>
      </w:tr>
      <w:tr w:rsidR="00BB7AF5" w14:paraId="4DA44FD4" w14:textId="77777777" w:rsidTr="002127CD">
        <w:trPr>
          <w:trHeight w:val="530"/>
          <w:jc w:val="center"/>
        </w:trPr>
        <w:tc>
          <w:tcPr>
            <w:tcW w:w="1280" w:type="dxa"/>
          </w:tcPr>
          <w:p w14:paraId="68E33D4C" w14:textId="5D12406D" w:rsidR="00BB7AF5" w:rsidRDefault="00BB7AF5" w:rsidP="00D12054">
            <w:pPr>
              <w:rPr>
                <w:rFonts w:ascii="Calibri" w:hAnsi="Calibri"/>
                <w:sz w:val="19"/>
              </w:rPr>
            </w:pPr>
            <w:r>
              <w:rPr>
                <w:rFonts w:ascii="Calibri" w:hAnsi="Calibri"/>
                <w:sz w:val="19"/>
              </w:rPr>
              <w:t>1/13/17</w:t>
            </w:r>
          </w:p>
        </w:tc>
        <w:tc>
          <w:tcPr>
            <w:tcW w:w="2218" w:type="dxa"/>
            <w:shd w:val="clear" w:color="auto" w:fill="DBE5F1" w:themeFill="accent1" w:themeFillTint="33"/>
          </w:tcPr>
          <w:p w14:paraId="70B370C9" w14:textId="6B85BE2F" w:rsidR="00BB7AF5" w:rsidRDefault="00BB7AF5" w:rsidP="00767711">
            <w:pPr>
              <w:rPr>
                <w:rFonts w:ascii="Calibri" w:hAnsi="Calibri"/>
                <w:b/>
                <w:sz w:val="19"/>
              </w:rPr>
            </w:pPr>
            <w:r w:rsidRPr="00BB7AF5">
              <w:rPr>
                <w:rFonts w:ascii="Calibri" w:hAnsi="Calibri"/>
                <w:b/>
                <w:sz w:val="19"/>
              </w:rPr>
              <w:t xml:space="preserve">Governor Dayton Appoints Tamar N. </w:t>
            </w:r>
            <w:proofErr w:type="spellStart"/>
            <w:r w:rsidRPr="00BB7AF5">
              <w:rPr>
                <w:rFonts w:ascii="Calibri" w:hAnsi="Calibri"/>
                <w:b/>
                <w:sz w:val="19"/>
              </w:rPr>
              <w:t>Gronvall</w:t>
            </w:r>
            <w:proofErr w:type="spellEnd"/>
            <w:r w:rsidRPr="00BB7AF5">
              <w:rPr>
                <w:rFonts w:ascii="Calibri" w:hAnsi="Calibri"/>
                <w:b/>
                <w:sz w:val="19"/>
              </w:rPr>
              <w:t xml:space="preserve"> to the Minnesota Tax Court</w:t>
            </w:r>
          </w:p>
        </w:tc>
        <w:tc>
          <w:tcPr>
            <w:tcW w:w="3222" w:type="dxa"/>
          </w:tcPr>
          <w:p w14:paraId="2EFAC99B" w14:textId="4CCFEE05" w:rsidR="00BB7AF5" w:rsidRPr="00BB7AF5" w:rsidRDefault="00BB7AF5" w:rsidP="00DB7F2A">
            <w:pPr>
              <w:rPr>
                <w:rFonts w:ascii="Calibri" w:hAnsi="Calibri"/>
                <w:sz w:val="19"/>
              </w:rPr>
            </w:pPr>
            <w:r>
              <w:rPr>
                <w:rFonts w:ascii="Calibri" w:hAnsi="Calibri"/>
                <w:sz w:val="19"/>
              </w:rPr>
              <w:t xml:space="preserve">Governor Dayton announces </w:t>
            </w:r>
            <w:r w:rsidRPr="00BB7AF5">
              <w:rPr>
                <w:rFonts w:ascii="Calibri" w:hAnsi="Calibri"/>
                <w:sz w:val="19"/>
              </w:rPr>
              <w:t xml:space="preserve">the appointment of Tamar N. </w:t>
            </w:r>
            <w:proofErr w:type="spellStart"/>
            <w:r w:rsidRPr="00BB7AF5">
              <w:rPr>
                <w:rFonts w:ascii="Calibri" w:hAnsi="Calibri"/>
                <w:sz w:val="19"/>
              </w:rPr>
              <w:t>Gronvall</w:t>
            </w:r>
            <w:proofErr w:type="spellEnd"/>
            <w:r w:rsidRPr="00BB7AF5">
              <w:rPr>
                <w:rFonts w:ascii="Calibri" w:hAnsi="Calibri"/>
                <w:sz w:val="19"/>
              </w:rPr>
              <w:t xml:space="preserve"> as a Judge of the Minnesota Tax Court.</w:t>
            </w:r>
          </w:p>
        </w:tc>
        <w:tc>
          <w:tcPr>
            <w:tcW w:w="2011" w:type="dxa"/>
          </w:tcPr>
          <w:p w14:paraId="1577BAC6" w14:textId="38DBD0C6" w:rsidR="00BB7AF5" w:rsidRDefault="00BB7AF5" w:rsidP="003B4340">
            <w:pPr>
              <w:rPr>
                <w:rFonts w:ascii="Calibri" w:hAnsi="Calibri"/>
                <w:sz w:val="19"/>
              </w:rPr>
            </w:pPr>
            <w:r>
              <w:rPr>
                <w:rFonts w:ascii="Calibri" w:hAnsi="Calibri"/>
                <w:sz w:val="19"/>
              </w:rPr>
              <w:t>[</w:t>
            </w:r>
            <w:hyperlink r:id="rId2591" w:history="1">
              <w:r w:rsidRPr="00BB7AF5">
                <w:rPr>
                  <w:rStyle w:val="Hyperlink"/>
                  <w:rFonts w:ascii="Calibri" w:hAnsi="Calibri"/>
                  <w:sz w:val="19"/>
                </w:rPr>
                <w:t>News Release</w:t>
              </w:r>
            </w:hyperlink>
            <w:r>
              <w:rPr>
                <w:rFonts w:ascii="Calibri" w:hAnsi="Calibri"/>
                <w:sz w:val="19"/>
              </w:rPr>
              <w:t>]</w:t>
            </w:r>
          </w:p>
          <w:p w14:paraId="6614F914" w14:textId="327BE213" w:rsidR="00BB7AF5" w:rsidRDefault="00BB7AF5" w:rsidP="003B4340">
            <w:pPr>
              <w:rPr>
                <w:rFonts w:ascii="Calibri" w:hAnsi="Calibri"/>
                <w:sz w:val="19"/>
              </w:rPr>
            </w:pPr>
            <w:r>
              <w:rPr>
                <w:rFonts w:ascii="Calibri" w:hAnsi="Calibri"/>
                <w:sz w:val="19"/>
              </w:rPr>
              <w:t>[</w:t>
            </w:r>
            <w:hyperlink r:id="rId2592" w:history="1">
              <w:r w:rsidRPr="00BB7AF5">
                <w:rPr>
                  <w:rStyle w:val="Hyperlink"/>
                  <w:rFonts w:ascii="Calibri" w:hAnsi="Calibri"/>
                  <w:sz w:val="19"/>
                </w:rPr>
                <w:t>Headshot</w:t>
              </w:r>
            </w:hyperlink>
            <w:r>
              <w:rPr>
                <w:rFonts w:ascii="Calibri" w:hAnsi="Calibri"/>
                <w:sz w:val="19"/>
              </w:rPr>
              <w:t>]</w:t>
            </w:r>
          </w:p>
        </w:tc>
      </w:tr>
      <w:tr w:rsidR="00BB7AF5" w14:paraId="20631E95" w14:textId="77777777" w:rsidTr="002127CD">
        <w:trPr>
          <w:trHeight w:val="530"/>
          <w:jc w:val="center"/>
        </w:trPr>
        <w:tc>
          <w:tcPr>
            <w:tcW w:w="1280" w:type="dxa"/>
          </w:tcPr>
          <w:p w14:paraId="1ACE1DB9" w14:textId="5E0C7238" w:rsidR="00BB7AF5" w:rsidRDefault="00BB7AF5" w:rsidP="00D12054">
            <w:pPr>
              <w:rPr>
                <w:rFonts w:ascii="Calibri" w:hAnsi="Calibri"/>
                <w:sz w:val="19"/>
              </w:rPr>
            </w:pPr>
            <w:r>
              <w:rPr>
                <w:rFonts w:ascii="Calibri" w:hAnsi="Calibri"/>
                <w:sz w:val="19"/>
              </w:rPr>
              <w:t>1/13/17</w:t>
            </w:r>
          </w:p>
        </w:tc>
        <w:tc>
          <w:tcPr>
            <w:tcW w:w="2218" w:type="dxa"/>
            <w:shd w:val="clear" w:color="auto" w:fill="DBE5F1" w:themeFill="accent1" w:themeFillTint="33"/>
          </w:tcPr>
          <w:p w14:paraId="70570112" w14:textId="3312DDC0" w:rsidR="00BB7AF5" w:rsidRPr="00BB7AF5" w:rsidRDefault="00BB7AF5" w:rsidP="00767711">
            <w:pPr>
              <w:rPr>
                <w:rFonts w:ascii="Calibri" w:hAnsi="Calibri"/>
                <w:b/>
                <w:sz w:val="19"/>
              </w:rPr>
            </w:pPr>
            <w:r w:rsidRPr="00BB7AF5">
              <w:rPr>
                <w:rFonts w:ascii="Calibri" w:hAnsi="Calibri"/>
                <w:b/>
                <w:sz w:val="19"/>
              </w:rPr>
              <w:t xml:space="preserve">Governor Dayton Appoints Kathleen </w:t>
            </w:r>
            <w:proofErr w:type="spellStart"/>
            <w:r w:rsidRPr="00BB7AF5">
              <w:rPr>
                <w:rFonts w:ascii="Calibri" w:hAnsi="Calibri"/>
                <w:b/>
                <w:sz w:val="19"/>
              </w:rPr>
              <w:t>Blatz</w:t>
            </w:r>
            <w:proofErr w:type="spellEnd"/>
            <w:r w:rsidRPr="00BB7AF5">
              <w:rPr>
                <w:rFonts w:ascii="Calibri" w:hAnsi="Calibri"/>
                <w:b/>
                <w:sz w:val="19"/>
              </w:rPr>
              <w:t xml:space="preserve"> to Minnesota Sports Facilities Authority</w:t>
            </w:r>
          </w:p>
        </w:tc>
        <w:tc>
          <w:tcPr>
            <w:tcW w:w="3222" w:type="dxa"/>
          </w:tcPr>
          <w:p w14:paraId="54D0F896" w14:textId="0DEBB54C" w:rsidR="00BB7AF5" w:rsidRDefault="00BB7AF5" w:rsidP="00DB7F2A">
            <w:pPr>
              <w:rPr>
                <w:rFonts w:ascii="Calibri" w:hAnsi="Calibri"/>
                <w:sz w:val="19"/>
              </w:rPr>
            </w:pPr>
            <w:r>
              <w:rPr>
                <w:rFonts w:ascii="Calibri" w:hAnsi="Calibri"/>
                <w:sz w:val="19"/>
              </w:rPr>
              <w:t xml:space="preserve">Governor Dayton announces </w:t>
            </w:r>
            <w:r w:rsidRPr="00BB7AF5">
              <w:rPr>
                <w:rFonts w:ascii="Calibri" w:hAnsi="Calibri"/>
                <w:sz w:val="19"/>
              </w:rPr>
              <w:t xml:space="preserve">the appointment of Kathleen </w:t>
            </w:r>
            <w:proofErr w:type="spellStart"/>
            <w:r w:rsidRPr="00BB7AF5">
              <w:rPr>
                <w:rFonts w:ascii="Calibri" w:hAnsi="Calibri"/>
                <w:sz w:val="19"/>
              </w:rPr>
              <w:t>Blatz</w:t>
            </w:r>
            <w:proofErr w:type="spellEnd"/>
            <w:r w:rsidRPr="00BB7AF5">
              <w:rPr>
                <w:rFonts w:ascii="Calibri" w:hAnsi="Calibri"/>
                <w:sz w:val="19"/>
              </w:rPr>
              <w:t xml:space="preserve"> to the board of the Minnesota Sports Facilities Authority (MSFA).</w:t>
            </w:r>
          </w:p>
        </w:tc>
        <w:tc>
          <w:tcPr>
            <w:tcW w:w="2011" w:type="dxa"/>
          </w:tcPr>
          <w:p w14:paraId="6FDD85CE" w14:textId="64E8B96C" w:rsidR="00BB7AF5" w:rsidRDefault="00BB7AF5" w:rsidP="003B4340">
            <w:pPr>
              <w:rPr>
                <w:rFonts w:ascii="Calibri" w:hAnsi="Calibri"/>
                <w:sz w:val="19"/>
              </w:rPr>
            </w:pPr>
            <w:r>
              <w:rPr>
                <w:rFonts w:ascii="Calibri" w:hAnsi="Calibri"/>
                <w:sz w:val="19"/>
              </w:rPr>
              <w:t>[</w:t>
            </w:r>
            <w:hyperlink r:id="rId2593" w:history="1">
              <w:r w:rsidRPr="00BB7AF5">
                <w:rPr>
                  <w:rStyle w:val="Hyperlink"/>
                  <w:rFonts w:ascii="Calibri" w:hAnsi="Calibri"/>
                  <w:sz w:val="19"/>
                </w:rPr>
                <w:t>News Release</w:t>
              </w:r>
            </w:hyperlink>
            <w:r>
              <w:rPr>
                <w:rFonts w:ascii="Calibri" w:hAnsi="Calibri"/>
                <w:sz w:val="19"/>
              </w:rPr>
              <w:t>]</w:t>
            </w:r>
          </w:p>
        </w:tc>
      </w:tr>
      <w:tr w:rsidR="00BB7AF5" w14:paraId="2807619E" w14:textId="77777777" w:rsidTr="002127CD">
        <w:trPr>
          <w:trHeight w:val="530"/>
          <w:jc w:val="center"/>
        </w:trPr>
        <w:tc>
          <w:tcPr>
            <w:tcW w:w="1280" w:type="dxa"/>
          </w:tcPr>
          <w:p w14:paraId="30E699C9" w14:textId="2BADD2E4" w:rsidR="00BB7AF5" w:rsidRDefault="00BB7AF5" w:rsidP="00D12054">
            <w:pPr>
              <w:rPr>
                <w:rFonts w:ascii="Calibri" w:hAnsi="Calibri"/>
                <w:sz w:val="19"/>
              </w:rPr>
            </w:pPr>
            <w:r>
              <w:rPr>
                <w:rFonts w:ascii="Calibri" w:hAnsi="Calibri"/>
                <w:sz w:val="19"/>
              </w:rPr>
              <w:t>1/17/17</w:t>
            </w:r>
          </w:p>
        </w:tc>
        <w:tc>
          <w:tcPr>
            <w:tcW w:w="2218" w:type="dxa"/>
            <w:shd w:val="clear" w:color="auto" w:fill="DBE5F1" w:themeFill="accent1" w:themeFillTint="33"/>
          </w:tcPr>
          <w:p w14:paraId="19A67090" w14:textId="1CD2488E" w:rsidR="00BB7AF5" w:rsidRPr="00BB7AF5" w:rsidRDefault="00BB7AF5" w:rsidP="00767711">
            <w:pPr>
              <w:rPr>
                <w:rFonts w:ascii="Calibri" w:hAnsi="Calibri"/>
                <w:b/>
                <w:sz w:val="19"/>
              </w:rPr>
            </w:pPr>
            <w:r w:rsidRPr="00BB7AF5">
              <w:rPr>
                <w:rFonts w:ascii="Calibri" w:hAnsi="Calibri"/>
                <w:b/>
                <w:sz w:val="19"/>
              </w:rPr>
              <w:t>Minnesotans Urge Republican Legislators to Pass Immediate Health Insurance Premium Relief</w:t>
            </w:r>
          </w:p>
        </w:tc>
        <w:tc>
          <w:tcPr>
            <w:tcW w:w="3222" w:type="dxa"/>
          </w:tcPr>
          <w:p w14:paraId="2139152A" w14:textId="24F8F13E" w:rsidR="00BB7AF5" w:rsidRDefault="00BB7AF5" w:rsidP="00DB7F2A">
            <w:pPr>
              <w:rPr>
                <w:rFonts w:ascii="Calibri" w:hAnsi="Calibri"/>
                <w:sz w:val="19"/>
              </w:rPr>
            </w:pPr>
            <w:r>
              <w:rPr>
                <w:rFonts w:ascii="Calibri" w:hAnsi="Calibri"/>
                <w:sz w:val="19"/>
              </w:rPr>
              <w:t xml:space="preserve">Joined </w:t>
            </w:r>
            <w:r w:rsidRPr="00BB7AF5">
              <w:rPr>
                <w:rFonts w:ascii="Calibri" w:hAnsi="Calibri"/>
                <w:sz w:val="19"/>
              </w:rPr>
              <w:t>by Minnesotans struggling with rising i</w:t>
            </w:r>
            <w:r>
              <w:rPr>
                <w:rFonts w:ascii="Calibri" w:hAnsi="Calibri"/>
                <w:sz w:val="19"/>
              </w:rPr>
              <w:t>nsurance premiums, Governor</w:t>
            </w:r>
            <w:r w:rsidRPr="00BB7AF5">
              <w:rPr>
                <w:rFonts w:ascii="Calibri" w:hAnsi="Calibri"/>
                <w:sz w:val="19"/>
              </w:rPr>
              <w:t xml:space="preserve"> </w:t>
            </w:r>
            <w:r>
              <w:rPr>
                <w:rFonts w:ascii="Calibri" w:hAnsi="Calibri"/>
                <w:sz w:val="19"/>
              </w:rPr>
              <w:t>Dayton and DFL legislators urge</w:t>
            </w:r>
            <w:r w:rsidRPr="00BB7AF5">
              <w:rPr>
                <w:rFonts w:ascii="Calibri" w:hAnsi="Calibri"/>
                <w:sz w:val="19"/>
              </w:rPr>
              <w:t xml:space="preserve"> Republicans to pass an immediate and workable premium relief bill to ensure that all Minnesotans can afford quality health care.</w:t>
            </w:r>
          </w:p>
        </w:tc>
        <w:tc>
          <w:tcPr>
            <w:tcW w:w="2011" w:type="dxa"/>
          </w:tcPr>
          <w:p w14:paraId="38D7B295" w14:textId="130B5737" w:rsidR="00BB7AF5" w:rsidRDefault="00BB7AF5" w:rsidP="003B4340">
            <w:pPr>
              <w:rPr>
                <w:rFonts w:ascii="Calibri" w:hAnsi="Calibri"/>
                <w:sz w:val="19"/>
              </w:rPr>
            </w:pPr>
            <w:r>
              <w:rPr>
                <w:rFonts w:ascii="Calibri" w:hAnsi="Calibri"/>
                <w:sz w:val="19"/>
              </w:rPr>
              <w:t>[</w:t>
            </w:r>
            <w:hyperlink r:id="rId2594" w:history="1">
              <w:r w:rsidRPr="00BB7AF5">
                <w:rPr>
                  <w:rStyle w:val="Hyperlink"/>
                  <w:rFonts w:ascii="Calibri" w:hAnsi="Calibri"/>
                  <w:sz w:val="19"/>
                </w:rPr>
                <w:t>News Release</w:t>
              </w:r>
            </w:hyperlink>
            <w:r>
              <w:rPr>
                <w:rFonts w:ascii="Calibri" w:hAnsi="Calibri"/>
                <w:sz w:val="19"/>
              </w:rPr>
              <w:t>]</w:t>
            </w:r>
          </w:p>
          <w:p w14:paraId="25ED9F5C" w14:textId="664957DB" w:rsidR="00BB7AF5" w:rsidRDefault="00BB7AF5" w:rsidP="003B4340">
            <w:pPr>
              <w:rPr>
                <w:rFonts w:ascii="Calibri" w:hAnsi="Calibri"/>
                <w:sz w:val="19"/>
              </w:rPr>
            </w:pPr>
            <w:r>
              <w:rPr>
                <w:rFonts w:ascii="Calibri" w:hAnsi="Calibri"/>
                <w:sz w:val="19"/>
              </w:rPr>
              <w:t>[</w:t>
            </w:r>
            <w:hyperlink r:id="rId2595" w:history="1">
              <w:r w:rsidRPr="00BB7AF5">
                <w:rPr>
                  <w:rStyle w:val="Hyperlink"/>
                  <w:rFonts w:ascii="Calibri" w:hAnsi="Calibri"/>
                  <w:sz w:val="19"/>
                </w:rPr>
                <w:t>FACT SHEET: 25 Percent Health Rebate</w:t>
              </w:r>
            </w:hyperlink>
            <w:r>
              <w:rPr>
                <w:rFonts w:ascii="Calibri" w:hAnsi="Calibri"/>
                <w:sz w:val="19"/>
              </w:rPr>
              <w:t>]</w:t>
            </w:r>
          </w:p>
        </w:tc>
      </w:tr>
      <w:tr w:rsidR="0089735C" w14:paraId="02FC3490" w14:textId="77777777" w:rsidTr="002127CD">
        <w:trPr>
          <w:trHeight w:val="530"/>
          <w:jc w:val="center"/>
        </w:trPr>
        <w:tc>
          <w:tcPr>
            <w:tcW w:w="1280" w:type="dxa"/>
          </w:tcPr>
          <w:p w14:paraId="54E8B688" w14:textId="6DC7CC9F" w:rsidR="0089735C" w:rsidRDefault="00EB0C77" w:rsidP="00D12054">
            <w:pPr>
              <w:rPr>
                <w:rFonts w:ascii="Calibri" w:hAnsi="Calibri"/>
                <w:sz w:val="19"/>
              </w:rPr>
            </w:pPr>
            <w:r>
              <w:rPr>
                <w:rFonts w:ascii="Calibri" w:hAnsi="Calibri"/>
                <w:sz w:val="19"/>
              </w:rPr>
              <w:t>1/17/17</w:t>
            </w:r>
          </w:p>
        </w:tc>
        <w:tc>
          <w:tcPr>
            <w:tcW w:w="2218" w:type="dxa"/>
            <w:shd w:val="clear" w:color="auto" w:fill="DBE5F1" w:themeFill="accent1" w:themeFillTint="33"/>
          </w:tcPr>
          <w:p w14:paraId="7EAF6036" w14:textId="61649E08" w:rsidR="0089735C" w:rsidRPr="00BB7AF5" w:rsidRDefault="00EB0C77" w:rsidP="00767711">
            <w:pPr>
              <w:rPr>
                <w:rFonts w:ascii="Calibri" w:hAnsi="Calibri"/>
                <w:b/>
                <w:sz w:val="19"/>
              </w:rPr>
            </w:pPr>
            <w:r w:rsidRPr="00EB0C77">
              <w:rPr>
                <w:rFonts w:ascii="Calibri" w:hAnsi="Calibri"/>
                <w:b/>
                <w:sz w:val="19"/>
              </w:rPr>
              <w:t>Governor Dayton Signs Agreement with USDA for $350 Million in Federal Funding to Protect and Improve Water Quality in Minnesota</w:t>
            </w:r>
          </w:p>
        </w:tc>
        <w:tc>
          <w:tcPr>
            <w:tcW w:w="3222" w:type="dxa"/>
          </w:tcPr>
          <w:p w14:paraId="290AEB88" w14:textId="46AB22B8" w:rsidR="0089735C" w:rsidRDefault="00EB0C77" w:rsidP="00DB7F2A">
            <w:pPr>
              <w:rPr>
                <w:rFonts w:ascii="Calibri" w:hAnsi="Calibri"/>
                <w:sz w:val="19"/>
              </w:rPr>
            </w:pPr>
            <w:r>
              <w:rPr>
                <w:rFonts w:ascii="Calibri" w:hAnsi="Calibri"/>
                <w:sz w:val="19"/>
              </w:rPr>
              <w:t>Governor Dayton signs</w:t>
            </w:r>
            <w:r w:rsidRPr="00EB0C77">
              <w:rPr>
                <w:rFonts w:ascii="Calibri" w:hAnsi="Calibri"/>
                <w:sz w:val="19"/>
              </w:rPr>
              <w:t xml:space="preserve"> an agreement with the United States Department of Agriculture (USDA), securing $350 million in federal funding to protect and improve waters in 60,000 acres across 54 Minnesota counties.</w:t>
            </w:r>
          </w:p>
        </w:tc>
        <w:tc>
          <w:tcPr>
            <w:tcW w:w="2011" w:type="dxa"/>
          </w:tcPr>
          <w:p w14:paraId="22FA9A3F" w14:textId="5AF4C905" w:rsidR="0089735C" w:rsidRDefault="00EB0C77" w:rsidP="003B4340">
            <w:pPr>
              <w:rPr>
                <w:rFonts w:ascii="Calibri" w:hAnsi="Calibri"/>
                <w:sz w:val="19"/>
              </w:rPr>
            </w:pPr>
            <w:r>
              <w:rPr>
                <w:rFonts w:ascii="Calibri" w:hAnsi="Calibri"/>
                <w:sz w:val="19"/>
              </w:rPr>
              <w:t>[</w:t>
            </w:r>
            <w:hyperlink r:id="rId2596" w:history="1">
              <w:r w:rsidRPr="00EB0C77">
                <w:rPr>
                  <w:rStyle w:val="Hyperlink"/>
                  <w:rFonts w:ascii="Calibri" w:hAnsi="Calibri"/>
                  <w:sz w:val="19"/>
                </w:rPr>
                <w:t>News Release</w:t>
              </w:r>
            </w:hyperlink>
            <w:r>
              <w:rPr>
                <w:rFonts w:ascii="Calibri" w:hAnsi="Calibri"/>
                <w:sz w:val="19"/>
              </w:rPr>
              <w:t>]</w:t>
            </w:r>
          </w:p>
        </w:tc>
      </w:tr>
      <w:tr w:rsidR="00EB0C77" w14:paraId="61EF16CF" w14:textId="77777777" w:rsidTr="002127CD">
        <w:trPr>
          <w:trHeight w:val="530"/>
          <w:jc w:val="center"/>
        </w:trPr>
        <w:tc>
          <w:tcPr>
            <w:tcW w:w="1280" w:type="dxa"/>
          </w:tcPr>
          <w:p w14:paraId="067F51DF" w14:textId="39D0EDB6" w:rsidR="00EB0C77" w:rsidRDefault="00EB0C77" w:rsidP="00D12054">
            <w:pPr>
              <w:rPr>
                <w:rFonts w:ascii="Calibri" w:hAnsi="Calibri"/>
                <w:sz w:val="19"/>
              </w:rPr>
            </w:pPr>
            <w:r>
              <w:rPr>
                <w:rFonts w:ascii="Calibri" w:hAnsi="Calibri"/>
                <w:sz w:val="19"/>
              </w:rPr>
              <w:t>1/19/17</w:t>
            </w:r>
          </w:p>
        </w:tc>
        <w:tc>
          <w:tcPr>
            <w:tcW w:w="2218" w:type="dxa"/>
            <w:shd w:val="clear" w:color="auto" w:fill="DBE5F1" w:themeFill="accent1" w:themeFillTint="33"/>
          </w:tcPr>
          <w:p w14:paraId="5D748634" w14:textId="4784546A" w:rsidR="00EB0C77" w:rsidRPr="00EB0C77" w:rsidRDefault="00EB0C77" w:rsidP="00767711">
            <w:pPr>
              <w:rPr>
                <w:rFonts w:ascii="Calibri" w:hAnsi="Calibri"/>
                <w:b/>
                <w:sz w:val="19"/>
              </w:rPr>
            </w:pPr>
            <w:r w:rsidRPr="00EB0C77">
              <w:rPr>
                <w:rFonts w:ascii="Calibri" w:hAnsi="Calibri"/>
                <w:b/>
                <w:sz w:val="19"/>
              </w:rPr>
              <w:t>Governor Dayton to Deliver State of the State Address on Monday, January 23, at 7:00pm</w:t>
            </w:r>
          </w:p>
        </w:tc>
        <w:tc>
          <w:tcPr>
            <w:tcW w:w="3222" w:type="dxa"/>
          </w:tcPr>
          <w:p w14:paraId="5A4D6533" w14:textId="27CD6E22" w:rsidR="00EB0C77" w:rsidRDefault="00EB0C77" w:rsidP="00DB7F2A">
            <w:pPr>
              <w:rPr>
                <w:rFonts w:ascii="Calibri" w:hAnsi="Calibri"/>
                <w:sz w:val="19"/>
              </w:rPr>
            </w:pPr>
            <w:r>
              <w:rPr>
                <w:rFonts w:ascii="Calibri" w:hAnsi="Calibri"/>
                <w:sz w:val="19"/>
              </w:rPr>
              <w:t xml:space="preserve">Governor </w:t>
            </w:r>
            <w:r w:rsidRPr="00EB0C77">
              <w:rPr>
                <w:rFonts w:ascii="Calibri" w:hAnsi="Calibri"/>
                <w:sz w:val="19"/>
              </w:rPr>
              <w:t>Dayton will deliver his annual State of the State Address on Monday, January 23, 2017, beginning at 7:00pm at the Minnesota State Capitol House Chamber.</w:t>
            </w:r>
          </w:p>
        </w:tc>
        <w:tc>
          <w:tcPr>
            <w:tcW w:w="2011" w:type="dxa"/>
          </w:tcPr>
          <w:p w14:paraId="1CD19EF5" w14:textId="08FC5C76" w:rsidR="00EB0C77" w:rsidRDefault="00EB0C77" w:rsidP="003B4340">
            <w:pPr>
              <w:rPr>
                <w:rFonts w:ascii="Calibri" w:hAnsi="Calibri"/>
                <w:sz w:val="19"/>
              </w:rPr>
            </w:pPr>
            <w:r>
              <w:rPr>
                <w:rFonts w:ascii="Calibri" w:hAnsi="Calibri"/>
                <w:sz w:val="19"/>
              </w:rPr>
              <w:t>[</w:t>
            </w:r>
            <w:hyperlink r:id="rId2597" w:history="1">
              <w:r w:rsidRPr="00EB0C77">
                <w:rPr>
                  <w:rStyle w:val="Hyperlink"/>
                  <w:rFonts w:ascii="Calibri" w:hAnsi="Calibri"/>
                  <w:sz w:val="19"/>
                </w:rPr>
                <w:t>News Release</w:t>
              </w:r>
            </w:hyperlink>
            <w:r>
              <w:rPr>
                <w:rFonts w:ascii="Calibri" w:hAnsi="Calibri"/>
                <w:sz w:val="19"/>
              </w:rPr>
              <w:t>]</w:t>
            </w:r>
          </w:p>
          <w:p w14:paraId="663031B0" w14:textId="088867C1" w:rsidR="00EB0C77" w:rsidRDefault="00EB0C77" w:rsidP="00EB0C77">
            <w:pPr>
              <w:rPr>
                <w:rFonts w:ascii="Calibri" w:hAnsi="Calibri"/>
                <w:sz w:val="19"/>
              </w:rPr>
            </w:pPr>
            <w:r>
              <w:rPr>
                <w:rFonts w:ascii="Calibri" w:hAnsi="Calibri"/>
                <w:sz w:val="19"/>
              </w:rPr>
              <w:t>[</w:t>
            </w:r>
            <w:hyperlink r:id="rId2598" w:history="1">
              <w:r w:rsidRPr="00EB0C77">
                <w:rPr>
                  <w:rStyle w:val="Hyperlink"/>
                  <w:rFonts w:ascii="Calibri" w:hAnsi="Calibri"/>
                  <w:sz w:val="19"/>
                </w:rPr>
                <w:t xml:space="preserve">Letter to Speaker </w:t>
              </w:r>
              <w:proofErr w:type="spellStart"/>
              <w:r w:rsidRPr="00EB0C77">
                <w:rPr>
                  <w:rStyle w:val="Hyperlink"/>
                  <w:rFonts w:ascii="Calibri" w:hAnsi="Calibri"/>
                  <w:sz w:val="19"/>
                </w:rPr>
                <w:t>Daudt</w:t>
              </w:r>
              <w:proofErr w:type="spellEnd"/>
            </w:hyperlink>
            <w:r>
              <w:rPr>
                <w:rFonts w:ascii="Calibri" w:hAnsi="Calibri"/>
                <w:sz w:val="19"/>
              </w:rPr>
              <w:t>]</w:t>
            </w:r>
          </w:p>
        </w:tc>
      </w:tr>
      <w:tr w:rsidR="00EB0C77" w14:paraId="3D0C9D76" w14:textId="77777777" w:rsidTr="002127CD">
        <w:trPr>
          <w:trHeight w:val="530"/>
          <w:jc w:val="center"/>
        </w:trPr>
        <w:tc>
          <w:tcPr>
            <w:tcW w:w="1280" w:type="dxa"/>
          </w:tcPr>
          <w:p w14:paraId="368AF815" w14:textId="09EF51EE" w:rsidR="00EB0C77" w:rsidRDefault="00EB0C77" w:rsidP="00D12054">
            <w:pPr>
              <w:rPr>
                <w:rFonts w:ascii="Calibri" w:hAnsi="Calibri"/>
                <w:sz w:val="19"/>
              </w:rPr>
            </w:pPr>
            <w:r>
              <w:rPr>
                <w:rFonts w:ascii="Calibri" w:hAnsi="Calibri"/>
                <w:sz w:val="19"/>
              </w:rPr>
              <w:t>1/20/17</w:t>
            </w:r>
          </w:p>
        </w:tc>
        <w:tc>
          <w:tcPr>
            <w:tcW w:w="2218" w:type="dxa"/>
            <w:shd w:val="clear" w:color="auto" w:fill="DBE5F1" w:themeFill="accent1" w:themeFillTint="33"/>
          </w:tcPr>
          <w:p w14:paraId="0C5C0A5C" w14:textId="0B922EDF" w:rsidR="00EB0C77" w:rsidRPr="00EB0C77" w:rsidRDefault="00EB0C77" w:rsidP="00767711">
            <w:pPr>
              <w:rPr>
                <w:rFonts w:ascii="Calibri" w:hAnsi="Calibri"/>
                <w:b/>
                <w:sz w:val="19"/>
              </w:rPr>
            </w:pPr>
            <w:r>
              <w:rPr>
                <w:rFonts w:ascii="Calibri" w:hAnsi="Calibri"/>
                <w:b/>
                <w:sz w:val="19"/>
              </w:rPr>
              <w:t>Lt. Governor</w:t>
            </w:r>
            <w:r w:rsidRPr="00EB0C77">
              <w:rPr>
                <w:rFonts w:ascii="Calibri" w:hAnsi="Calibri"/>
                <w:b/>
                <w:sz w:val="19"/>
              </w:rPr>
              <w:t xml:space="preserve"> Smith Visits Glyndon to Urge Support for Tax Cuts for 74,000 Minnesota’s Farmers</w:t>
            </w:r>
          </w:p>
        </w:tc>
        <w:tc>
          <w:tcPr>
            <w:tcW w:w="3222" w:type="dxa"/>
          </w:tcPr>
          <w:p w14:paraId="42061EE6" w14:textId="11F969CF" w:rsidR="00EB0C77" w:rsidRDefault="00EB0C77" w:rsidP="00DB7F2A">
            <w:pPr>
              <w:rPr>
                <w:rFonts w:ascii="Calibri" w:hAnsi="Calibri"/>
                <w:sz w:val="19"/>
              </w:rPr>
            </w:pPr>
            <w:r>
              <w:rPr>
                <w:rFonts w:ascii="Calibri" w:hAnsi="Calibri"/>
                <w:sz w:val="19"/>
              </w:rPr>
              <w:t xml:space="preserve">Lt. Governor Smith visits </w:t>
            </w:r>
            <w:r w:rsidRPr="00EB0C77">
              <w:rPr>
                <w:rFonts w:ascii="Calibri" w:hAnsi="Calibri"/>
                <w:sz w:val="19"/>
              </w:rPr>
              <w:t>Glyndon to urge the Minnesota Legislature to pass property tax relief for Minnesota farmers struggling with the perfect storm of rising land values, falling commodity prices, and aging schools.</w:t>
            </w:r>
          </w:p>
        </w:tc>
        <w:tc>
          <w:tcPr>
            <w:tcW w:w="2011" w:type="dxa"/>
          </w:tcPr>
          <w:p w14:paraId="7FDC2F39" w14:textId="595DF6A8" w:rsidR="00EB0C77" w:rsidRDefault="00EB0C77" w:rsidP="003B4340">
            <w:pPr>
              <w:rPr>
                <w:rFonts w:ascii="Calibri" w:hAnsi="Calibri"/>
                <w:sz w:val="19"/>
              </w:rPr>
            </w:pPr>
            <w:r>
              <w:rPr>
                <w:rFonts w:ascii="Calibri" w:hAnsi="Calibri"/>
                <w:sz w:val="19"/>
              </w:rPr>
              <w:t>[</w:t>
            </w:r>
            <w:hyperlink r:id="rId2599" w:history="1">
              <w:r w:rsidRPr="00EB0C77">
                <w:rPr>
                  <w:rStyle w:val="Hyperlink"/>
                  <w:rFonts w:ascii="Calibri" w:hAnsi="Calibri"/>
                  <w:sz w:val="19"/>
                </w:rPr>
                <w:t>News Release</w:t>
              </w:r>
            </w:hyperlink>
            <w:r>
              <w:rPr>
                <w:rFonts w:ascii="Calibri" w:hAnsi="Calibri"/>
                <w:sz w:val="19"/>
              </w:rPr>
              <w:t>]</w:t>
            </w:r>
          </w:p>
        </w:tc>
      </w:tr>
      <w:tr w:rsidR="00EB0C77" w14:paraId="32B1E925" w14:textId="77777777" w:rsidTr="002127CD">
        <w:trPr>
          <w:trHeight w:val="530"/>
          <w:jc w:val="center"/>
        </w:trPr>
        <w:tc>
          <w:tcPr>
            <w:tcW w:w="1280" w:type="dxa"/>
          </w:tcPr>
          <w:p w14:paraId="2735CA7F" w14:textId="4AF6A194" w:rsidR="00EB0C77" w:rsidRDefault="00EB0C77" w:rsidP="00D12054">
            <w:pPr>
              <w:rPr>
                <w:rFonts w:ascii="Calibri" w:hAnsi="Calibri"/>
                <w:sz w:val="19"/>
              </w:rPr>
            </w:pPr>
            <w:r>
              <w:rPr>
                <w:rFonts w:ascii="Calibri" w:hAnsi="Calibri"/>
                <w:sz w:val="19"/>
              </w:rPr>
              <w:lastRenderedPageBreak/>
              <w:t>1/23/17</w:t>
            </w:r>
          </w:p>
        </w:tc>
        <w:tc>
          <w:tcPr>
            <w:tcW w:w="2218" w:type="dxa"/>
            <w:shd w:val="clear" w:color="auto" w:fill="DBE5F1" w:themeFill="accent1" w:themeFillTint="33"/>
          </w:tcPr>
          <w:p w14:paraId="55A62FE5" w14:textId="13029883" w:rsidR="00EB0C77" w:rsidRDefault="0074031A" w:rsidP="00767711">
            <w:pPr>
              <w:rPr>
                <w:rFonts w:ascii="Calibri" w:hAnsi="Calibri"/>
                <w:b/>
                <w:sz w:val="19"/>
              </w:rPr>
            </w:pPr>
            <w:r>
              <w:rPr>
                <w:rFonts w:ascii="Calibri" w:hAnsi="Calibri"/>
                <w:b/>
                <w:sz w:val="19"/>
              </w:rPr>
              <w:t xml:space="preserve">Remarks of Governor </w:t>
            </w:r>
            <w:r w:rsidR="00EB0C77" w:rsidRPr="00EB0C77">
              <w:rPr>
                <w:rFonts w:ascii="Calibri" w:hAnsi="Calibri"/>
                <w:b/>
                <w:sz w:val="19"/>
              </w:rPr>
              <w:t>Dayton as Prepared for Delivery State of the State Address</w:t>
            </w:r>
          </w:p>
        </w:tc>
        <w:tc>
          <w:tcPr>
            <w:tcW w:w="3222" w:type="dxa"/>
          </w:tcPr>
          <w:p w14:paraId="63884226" w14:textId="1EAEB8D2" w:rsidR="00EB0C77" w:rsidRDefault="00EB0C77" w:rsidP="00DB7F2A">
            <w:pPr>
              <w:rPr>
                <w:rFonts w:ascii="Calibri" w:hAnsi="Calibri"/>
                <w:sz w:val="19"/>
              </w:rPr>
            </w:pPr>
            <w:r>
              <w:rPr>
                <w:rFonts w:ascii="Calibri" w:hAnsi="Calibri"/>
                <w:sz w:val="19"/>
              </w:rPr>
              <w:t xml:space="preserve">Governor Dayton releases his 2017 </w:t>
            </w:r>
            <w:r w:rsidRPr="00BF421E">
              <w:rPr>
                <w:rFonts w:ascii="Calibri" w:hAnsi="Calibri"/>
                <w:sz w:val="19"/>
              </w:rPr>
              <w:t>State of the State Remarks, as prepared for delivery</w:t>
            </w:r>
            <w:r>
              <w:rPr>
                <w:rFonts w:ascii="Calibri" w:hAnsi="Calibri"/>
                <w:sz w:val="19"/>
              </w:rPr>
              <w:t>.</w:t>
            </w:r>
          </w:p>
        </w:tc>
        <w:tc>
          <w:tcPr>
            <w:tcW w:w="2011" w:type="dxa"/>
          </w:tcPr>
          <w:p w14:paraId="7D5EA376" w14:textId="19733A77" w:rsidR="00EB0C77" w:rsidRDefault="00EB0C77" w:rsidP="003B4340">
            <w:pPr>
              <w:rPr>
                <w:rFonts w:ascii="Calibri" w:hAnsi="Calibri"/>
                <w:sz w:val="19"/>
              </w:rPr>
            </w:pPr>
            <w:r>
              <w:rPr>
                <w:rFonts w:ascii="Calibri" w:hAnsi="Calibri"/>
                <w:sz w:val="19"/>
              </w:rPr>
              <w:t>[</w:t>
            </w:r>
            <w:hyperlink r:id="rId2600" w:history="1">
              <w:r w:rsidRPr="00EB0C77">
                <w:rPr>
                  <w:rStyle w:val="Hyperlink"/>
                  <w:rFonts w:ascii="Calibri" w:hAnsi="Calibri"/>
                  <w:sz w:val="19"/>
                </w:rPr>
                <w:t>News Release</w:t>
              </w:r>
            </w:hyperlink>
            <w:r>
              <w:rPr>
                <w:rFonts w:ascii="Calibri" w:hAnsi="Calibri"/>
                <w:sz w:val="19"/>
              </w:rPr>
              <w:t>]</w:t>
            </w:r>
          </w:p>
        </w:tc>
      </w:tr>
      <w:tr w:rsidR="00EB0C77" w14:paraId="2788B853" w14:textId="77777777" w:rsidTr="002127CD">
        <w:trPr>
          <w:trHeight w:val="530"/>
          <w:jc w:val="center"/>
        </w:trPr>
        <w:tc>
          <w:tcPr>
            <w:tcW w:w="1280" w:type="dxa"/>
          </w:tcPr>
          <w:p w14:paraId="40F0928B" w14:textId="59DDF220" w:rsidR="00EB0C77" w:rsidRDefault="00EB0C77" w:rsidP="00D12054">
            <w:pPr>
              <w:rPr>
                <w:rFonts w:ascii="Calibri" w:hAnsi="Calibri"/>
                <w:sz w:val="19"/>
              </w:rPr>
            </w:pPr>
            <w:r>
              <w:rPr>
                <w:rFonts w:ascii="Calibri" w:hAnsi="Calibri"/>
                <w:sz w:val="19"/>
              </w:rPr>
              <w:t>1/23/17</w:t>
            </w:r>
          </w:p>
        </w:tc>
        <w:tc>
          <w:tcPr>
            <w:tcW w:w="2218" w:type="dxa"/>
            <w:shd w:val="clear" w:color="auto" w:fill="DBE5F1" w:themeFill="accent1" w:themeFillTint="33"/>
          </w:tcPr>
          <w:p w14:paraId="6832B975" w14:textId="1C5A35EB" w:rsidR="00EB0C77" w:rsidRPr="00EB0C77" w:rsidRDefault="00EB0C77" w:rsidP="00767711">
            <w:pPr>
              <w:rPr>
                <w:rFonts w:ascii="Calibri" w:hAnsi="Calibri"/>
                <w:b/>
                <w:sz w:val="19"/>
              </w:rPr>
            </w:pPr>
            <w:r w:rsidRPr="00EB0C77">
              <w:rPr>
                <w:rFonts w:ascii="Calibri" w:hAnsi="Calibri"/>
                <w:b/>
                <w:sz w:val="19"/>
              </w:rPr>
              <w:t>Statement from Governor Dayton’s Chief of Staff</w:t>
            </w:r>
          </w:p>
        </w:tc>
        <w:tc>
          <w:tcPr>
            <w:tcW w:w="3222" w:type="dxa"/>
          </w:tcPr>
          <w:p w14:paraId="7D01AAF9" w14:textId="1B8F96F5" w:rsidR="00EB0C77" w:rsidRDefault="00EB0C77" w:rsidP="00DB7F2A">
            <w:pPr>
              <w:rPr>
                <w:rFonts w:ascii="Calibri" w:hAnsi="Calibri"/>
                <w:sz w:val="19"/>
              </w:rPr>
            </w:pPr>
            <w:r>
              <w:rPr>
                <w:rFonts w:ascii="Calibri" w:hAnsi="Calibri"/>
                <w:sz w:val="19"/>
              </w:rPr>
              <w:t xml:space="preserve">Following Governor </w:t>
            </w:r>
            <w:r w:rsidRPr="00EB0C77">
              <w:rPr>
                <w:rFonts w:ascii="Calibri" w:hAnsi="Calibri"/>
                <w:sz w:val="19"/>
              </w:rPr>
              <w:t>Dayton’s seventh State of the State Address, Chief</w:t>
            </w:r>
            <w:r>
              <w:rPr>
                <w:rFonts w:ascii="Calibri" w:hAnsi="Calibri"/>
                <w:sz w:val="19"/>
              </w:rPr>
              <w:t xml:space="preserve"> of Staff Jaime </w:t>
            </w:r>
            <w:proofErr w:type="spellStart"/>
            <w:r>
              <w:rPr>
                <w:rFonts w:ascii="Calibri" w:hAnsi="Calibri"/>
                <w:sz w:val="19"/>
              </w:rPr>
              <w:t>Tincher</w:t>
            </w:r>
            <w:proofErr w:type="spellEnd"/>
            <w:r>
              <w:rPr>
                <w:rFonts w:ascii="Calibri" w:hAnsi="Calibri"/>
                <w:sz w:val="19"/>
              </w:rPr>
              <w:t xml:space="preserve"> releases a </w:t>
            </w:r>
            <w:r w:rsidRPr="00EB0C77">
              <w:rPr>
                <w:rFonts w:ascii="Calibri" w:hAnsi="Calibri"/>
                <w:sz w:val="19"/>
              </w:rPr>
              <w:t>statement.</w:t>
            </w:r>
          </w:p>
        </w:tc>
        <w:tc>
          <w:tcPr>
            <w:tcW w:w="2011" w:type="dxa"/>
          </w:tcPr>
          <w:p w14:paraId="4408FAC2" w14:textId="194C3C75" w:rsidR="00EB0C77" w:rsidRDefault="00EB0C77" w:rsidP="003B4340">
            <w:pPr>
              <w:rPr>
                <w:rFonts w:ascii="Calibri" w:hAnsi="Calibri"/>
                <w:sz w:val="19"/>
              </w:rPr>
            </w:pPr>
            <w:r>
              <w:rPr>
                <w:rFonts w:ascii="Calibri" w:hAnsi="Calibri"/>
                <w:sz w:val="19"/>
              </w:rPr>
              <w:t>[</w:t>
            </w:r>
            <w:hyperlink r:id="rId2601" w:history="1">
              <w:r w:rsidRPr="00EB0C77">
                <w:rPr>
                  <w:rStyle w:val="Hyperlink"/>
                  <w:rFonts w:ascii="Calibri" w:hAnsi="Calibri"/>
                  <w:sz w:val="19"/>
                </w:rPr>
                <w:t>News Release</w:t>
              </w:r>
            </w:hyperlink>
            <w:r>
              <w:rPr>
                <w:rFonts w:ascii="Calibri" w:hAnsi="Calibri"/>
                <w:sz w:val="19"/>
              </w:rPr>
              <w:t>]</w:t>
            </w:r>
          </w:p>
        </w:tc>
      </w:tr>
      <w:tr w:rsidR="00EB0C77" w14:paraId="4AF2CC86" w14:textId="77777777" w:rsidTr="002127CD">
        <w:trPr>
          <w:trHeight w:val="530"/>
          <w:jc w:val="center"/>
        </w:trPr>
        <w:tc>
          <w:tcPr>
            <w:tcW w:w="1280" w:type="dxa"/>
          </w:tcPr>
          <w:p w14:paraId="747ED941" w14:textId="2042CD92" w:rsidR="00EB0C77" w:rsidRDefault="000A5A53" w:rsidP="00D12054">
            <w:pPr>
              <w:rPr>
                <w:rFonts w:ascii="Calibri" w:hAnsi="Calibri"/>
                <w:sz w:val="19"/>
              </w:rPr>
            </w:pPr>
            <w:r>
              <w:rPr>
                <w:rFonts w:ascii="Calibri" w:hAnsi="Calibri"/>
                <w:sz w:val="19"/>
              </w:rPr>
              <w:t>1/24/17</w:t>
            </w:r>
          </w:p>
        </w:tc>
        <w:tc>
          <w:tcPr>
            <w:tcW w:w="2218" w:type="dxa"/>
            <w:shd w:val="clear" w:color="auto" w:fill="DBE5F1" w:themeFill="accent1" w:themeFillTint="33"/>
          </w:tcPr>
          <w:p w14:paraId="416197EA" w14:textId="07F15020" w:rsidR="00EB0C77" w:rsidRPr="00EB0C77" w:rsidRDefault="000A5A53" w:rsidP="00767711">
            <w:pPr>
              <w:rPr>
                <w:rFonts w:ascii="Calibri" w:hAnsi="Calibri"/>
                <w:b/>
                <w:sz w:val="19"/>
              </w:rPr>
            </w:pPr>
            <w:r w:rsidRPr="000A5A53">
              <w:rPr>
                <w:rFonts w:ascii="Calibri" w:hAnsi="Calibri"/>
                <w:b/>
                <w:sz w:val="19"/>
              </w:rPr>
              <w:t>In State of the State Address, Minnesota Gover</w:t>
            </w:r>
            <w:r w:rsidR="0074031A">
              <w:rPr>
                <w:rFonts w:ascii="Calibri" w:hAnsi="Calibri"/>
                <w:b/>
                <w:sz w:val="19"/>
              </w:rPr>
              <w:t xml:space="preserve">nor </w:t>
            </w:r>
            <w:r w:rsidRPr="000A5A53">
              <w:rPr>
                <w:rFonts w:ascii="Calibri" w:hAnsi="Calibri"/>
                <w:b/>
                <w:sz w:val="19"/>
              </w:rPr>
              <w:t>Dayton Proposes Reforms to Make Health Coverage More Affordable for Minnesotans</w:t>
            </w:r>
          </w:p>
        </w:tc>
        <w:tc>
          <w:tcPr>
            <w:tcW w:w="3222" w:type="dxa"/>
          </w:tcPr>
          <w:p w14:paraId="580DB06B" w14:textId="01E2DE1B" w:rsidR="00EB0C77" w:rsidRDefault="000A5A53" w:rsidP="00DB7F2A">
            <w:pPr>
              <w:rPr>
                <w:rFonts w:ascii="Calibri" w:hAnsi="Calibri"/>
                <w:sz w:val="19"/>
              </w:rPr>
            </w:pPr>
            <w:r>
              <w:rPr>
                <w:rFonts w:ascii="Calibri" w:hAnsi="Calibri"/>
                <w:sz w:val="19"/>
              </w:rPr>
              <w:t>D</w:t>
            </w:r>
            <w:r w:rsidRPr="000A5A53">
              <w:rPr>
                <w:rFonts w:ascii="Calibri" w:hAnsi="Calibri"/>
                <w:sz w:val="19"/>
              </w:rPr>
              <w:t>uring his seventh State of the State Address to a joint session of the Minn</w:t>
            </w:r>
            <w:r>
              <w:rPr>
                <w:rFonts w:ascii="Calibri" w:hAnsi="Calibri"/>
                <w:sz w:val="19"/>
              </w:rPr>
              <w:t>esota Legislature, Governor Dayton proposes</w:t>
            </w:r>
            <w:r w:rsidRPr="000A5A53">
              <w:rPr>
                <w:rFonts w:ascii="Calibri" w:hAnsi="Calibri"/>
                <w:sz w:val="19"/>
              </w:rPr>
              <w:t xml:space="preserve"> a set of reforms to make health coverage more affordable for Minnesotans who purchase their insurance on the individual market.</w:t>
            </w:r>
          </w:p>
        </w:tc>
        <w:tc>
          <w:tcPr>
            <w:tcW w:w="2011" w:type="dxa"/>
          </w:tcPr>
          <w:p w14:paraId="2035CC7E" w14:textId="0C1EBFE1" w:rsidR="00EB0C77" w:rsidRDefault="000A5A53" w:rsidP="003B4340">
            <w:pPr>
              <w:rPr>
                <w:rFonts w:ascii="Calibri" w:hAnsi="Calibri"/>
                <w:sz w:val="19"/>
              </w:rPr>
            </w:pPr>
            <w:r>
              <w:rPr>
                <w:rFonts w:ascii="Calibri" w:hAnsi="Calibri"/>
                <w:sz w:val="19"/>
              </w:rPr>
              <w:t>[</w:t>
            </w:r>
            <w:hyperlink r:id="rId2602" w:history="1">
              <w:r w:rsidRPr="000A5A53">
                <w:rPr>
                  <w:rStyle w:val="Hyperlink"/>
                  <w:rFonts w:ascii="Calibri" w:hAnsi="Calibri"/>
                  <w:sz w:val="19"/>
                </w:rPr>
                <w:t>News Release</w:t>
              </w:r>
            </w:hyperlink>
            <w:r>
              <w:rPr>
                <w:rFonts w:ascii="Calibri" w:hAnsi="Calibri"/>
                <w:sz w:val="19"/>
              </w:rPr>
              <w:t>]</w:t>
            </w:r>
          </w:p>
        </w:tc>
      </w:tr>
      <w:tr w:rsidR="000A5A53" w14:paraId="048F3EEA" w14:textId="77777777" w:rsidTr="002127CD">
        <w:trPr>
          <w:trHeight w:val="530"/>
          <w:jc w:val="center"/>
        </w:trPr>
        <w:tc>
          <w:tcPr>
            <w:tcW w:w="1280" w:type="dxa"/>
          </w:tcPr>
          <w:p w14:paraId="3DB6AB15" w14:textId="55FCA4DC" w:rsidR="000A5A53" w:rsidRDefault="000A5A53" w:rsidP="00D12054">
            <w:pPr>
              <w:rPr>
                <w:rFonts w:ascii="Calibri" w:hAnsi="Calibri"/>
                <w:sz w:val="19"/>
              </w:rPr>
            </w:pPr>
            <w:r>
              <w:rPr>
                <w:rFonts w:ascii="Calibri" w:hAnsi="Calibri"/>
                <w:sz w:val="19"/>
              </w:rPr>
              <w:t>1/24/17</w:t>
            </w:r>
          </w:p>
        </w:tc>
        <w:tc>
          <w:tcPr>
            <w:tcW w:w="2218" w:type="dxa"/>
            <w:shd w:val="clear" w:color="auto" w:fill="DBE5F1" w:themeFill="accent1" w:themeFillTint="33"/>
          </w:tcPr>
          <w:p w14:paraId="23CE286F" w14:textId="6E4A2EFD" w:rsidR="000A5A53" w:rsidRPr="000A5A53" w:rsidRDefault="000A5A53" w:rsidP="00767711">
            <w:pPr>
              <w:rPr>
                <w:rFonts w:ascii="Calibri" w:hAnsi="Calibri"/>
                <w:b/>
                <w:sz w:val="19"/>
              </w:rPr>
            </w:pPr>
            <w:r w:rsidRPr="000A5A53">
              <w:rPr>
                <w:rFonts w:ascii="Calibri" w:hAnsi="Calibri"/>
                <w:b/>
                <w:sz w:val="19"/>
              </w:rPr>
              <w:t>Governor Dayton’s Budget: An Opportunity Agenda for a Better Minnesota</w:t>
            </w:r>
          </w:p>
        </w:tc>
        <w:tc>
          <w:tcPr>
            <w:tcW w:w="3222" w:type="dxa"/>
          </w:tcPr>
          <w:p w14:paraId="693B2233" w14:textId="0DE8B695" w:rsidR="00C7024F" w:rsidRDefault="000A5A53" w:rsidP="00DB7F2A">
            <w:pPr>
              <w:rPr>
                <w:rFonts w:ascii="Calibri" w:hAnsi="Calibri"/>
                <w:sz w:val="19"/>
              </w:rPr>
            </w:pPr>
            <w:r>
              <w:rPr>
                <w:rFonts w:ascii="Calibri" w:hAnsi="Calibri"/>
                <w:sz w:val="19"/>
              </w:rPr>
              <w:t>Governor Dayton proposes</w:t>
            </w:r>
            <w:r w:rsidRPr="000A5A53">
              <w:rPr>
                <w:rFonts w:ascii="Calibri" w:hAnsi="Calibri"/>
                <w:sz w:val="19"/>
              </w:rPr>
              <w:t xml:space="preserve"> an Opportunity Agenda for a Better Minnesota – a two-year budget including a set of specific solutions to our state’s challenges, and a commitment to a better future for all Minnesotans.</w:t>
            </w:r>
          </w:p>
          <w:p w14:paraId="29EDAE55" w14:textId="77777777" w:rsidR="00C7024F" w:rsidRDefault="00C7024F" w:rsidP="00DB7F2A">
            <w:pPr>
              <w:rPr>
                <w:rFonts w:ascii="Calibri" w:hAnsi="Calibri"/>
                <w:sz w:val="19"/>
              </w:rPr>
            </w:pPr>
            <w:r w:rsidRPr="00C7024F">
              <w:rPr>
                <w:rFonts w:ascii="Calibri" w:hAnsi="Calibri"/>
                <w:sz w:val="19"/>
              </w:rPr>
              <w:t>Governor Dayton’s Opportunity Agenda will improve education from preschool to career and college training, grow our economy and create good jobs, and reform government to create better opportunities for all Minnesotans, everywhere in our state.</w:t>
            </w:r>
          </w:p>
          <w:p w14:paraId="0E24F9E6" w14:textId="77777777" w:rsidR="00C7024F" w:rsidRDefault="00C7024F" w:rsidP="00DB7F2A">
            <w:pPr>
              <w:rPr>
                <w:rFonts w:ascii="Calibri" w:hAnsi="Calibri"/>
                <w:sz w:val="19"/>
              </w:rPr>
            </w:pPr>
          </w:p>
          <w:p w14:paraId="763A35FA" w14:textId="77777777" w:rsidR="00C7024F" w:rsidRDefault="00C7024F" w:rsidP="00DB7F2A">
            <w:pPr>
              <w:rPr>
                <w:rFonts w:ascii="Calibri" w:hAnsi="Calibri"/>
                <w:sz w:val="19"/>
              </w:rPr>
            </w:pPr>
            <w:r w:rsidRPr="00C7024F">
              <w:rPr>
                <w:rFonts w:ascii="Calibri" w:hAnsi="Calibri"/>
                <w:sz w:val="19"/>
              </w:rPr>
              <w:t>The Dayton Opportunity Agenda recognizes that when Minnesota workers and businesses are given the right tools, they will out-innovate the competition and create a better future for all Minnesotans. The Opportunity Agenda will give Minnesotans a seat at the table and break down regional differences to find common ground and create a common vision for our state, where all Minnesotans can succeed.</w:t>
            </w:r>
          </w:p>
          <w:p w14:paraId="2F23F3BD" w14:textId="77777777" w:rsidR="00C7024F" w:rsidRDefault="00C7024F" w:rsidP="00DB7F2A">
            <w:pPr>
              <w:rPr>
                <w:rFonts w:ascii="Calibri" w:hAnsi="Calibri"/>
                <w:sz w:val="19"/>
              </w:rPr>
            </w:pPr>
          </w:p>
          <w:p w14:paraId="36F20211" w14:textId="39C6D8E1" w:rsidR="00C7024F" w:rsidRDefault="00C7024F" w:rsidP="00DB7F2A">
            <w:pPr>
              <w:rPr>
                <w:rFonts w:ascii="Calibri" w:hAnsi="Calibri"/>
                <w:sz w:val="19"/>
              </w:rPr>
            </w:pPr>
            <w:r w:rsidRPr="00C7024F">
              <w:rPr>
                <w:rFonts w:ascii="Calibri" w:hAnsi="Calibri"/>
                <w:sz w:val="19"/>
              </w:rPr>
              <w:t>Governor Dayton’s Opportunity Agenda would grow opportunity for hardworking Minnesotans, their families, and communities. Below, see some of the major solutions the Governor is proposing to build an economy that works for all Minnes</w:t>
            </w:r>
            <w:r>
              <w:rPr>
                <w:rFonts w:ascii="Calibri" w:hAnsi="Calibri"/>
                <w:sz w:val="19"/>
              </w:rPr>
              <w:t>otans, everywhere in our state.</w:t>
            </w:r>
          </w:p>
        </w:tc>
        <w:tc>
          <w:tcPr>
            <w:tcW w:w="2011" w:type="dxa"/>
          </w:tcPr>
          <w:p w14:paraId="4392D277" w14:textId="48E0DDEB" w:rsidR="000A5A53" w:rsidRDefault="000A5A53" w:rsidP="003B4340">
            <w:pPr>
              <w:rPr>
                <w:rFonts w:ascii="Calibri" w:hAnsi="Calibri"/>
                <w:sz w:val="19"/>
              </w:rPr>
            </w:pPr>
            <w:r>
              <w:rPr>
                <w:rFonts w:ascii="Calibri" w:hAnsi="Calibri"/>
                <w:sz w:val="19"/>
              </w:rPr>
              <w:t>[</w:t>
            </w:r>
            <w:hyperlink r:id="rId2603" w:history="1">
              <w:r w:rsidRPr="000A5A53">
                <w:rPr>
                  <w:rStyle w:val="Hyperlink"/>
                  <w:rFonts w:ascii="Calibri" w:hAnsi="Calibri"/>
                  <w:sz w:val="19"/>
                </w:rPr>
                <w:t>News Release</w:t>
              </w:r>
            </w:hyperlink>
            <w:r>
              <w:rPr>
                <w:rFonts w:ascii="Calibri" w:hAnsi="Calibri"/>
                <w:sz w:val="19"/>
              </w:rPr>
              <w:t>]</w:t>
            </w:r>
          </w:p>
          <w:p w14:paraId="33BF6A2D" w14:textId="77777777" w:rsidR="000A5A53" w:rsidRDefault="000A5A53" w:rsidP="003B4340">
            <w:pPr>
              <w:rPr>
                <w:rFonts w:ascii="Calibri" w:hAnsi="Calibri"/>
                <w:sz w:val="19"/>
              </w:rPr>
            </w:pPr>
            <w:r>
              <w:rPr>
                <w:rFonts w:ascii="Calibri" w:hAnsi="Calibri"/>
                <w:sz w:val="19"/>
              </w:rPr>
              <w:t>[</w:t>
            </w:r>
            <w:hyperlink r:id="rId2604" w:history="1">
              <w:r w:rsidRPr="000A5A53">
                <w:rPr>
                  <w:rStyle w:val="Hyperlink"/>
                  <w:rFonts w:ascii="Calibri" w:hAnsi="Calibri"/>
                  <w:sz w:val="19"/>
                </w:rPr>
                <w:t>FACT SHEET: An Opportunity Agenda for a Better Minnesota</w:t>
              </w:r>
            </w:hyperlink>
            <w:r>
              <w:rPr>
                <w:rFonts w:ascii="Calibri" w:hAnsi="Calibri"/>
                <w:sz w:val="19"/>
              </w:rPr>
              <w:t>]</w:t>
            </w:r>
          </w:p>
          <w:p w14:paraId="406E741A" w14:textId="77777777" w:rsidR="000A5A53" w:rsidRDefault="000A5A53" w:rsidP="003B4340">
            <w:pPr>
              <w:rPr>
                <w:rFonts w:ascii="Calibri" w:hAnsi="Calibri"/>
                <w:sz w:val="19"/>
              </w:rPr>
            </w:pPr>
            <w:r>
              <w:rPr>
                <w:rFonts w:ascii="Calibri" w:hAnsi="Calibri"/>
                <w:sz w:val="19"/>
              </w:rPr>
              <w:t>[</w:t>
            </w:r>
            <w:hyperlink r:id="rId2605" w:history="1">
              <w:r w:rsidRPr="000A5A53">
                <w:rPr>
                  <w:rStyle w:val="Hyperlink"/>
                  <w:rFonts w:ascii="Calibri" w:hAnsi="Calibri"/>
                  <w:sz w:val="19"/>
                </w:rPr>
                <w:t>FACT SHEET: Cutting Taxes for Minnesotan Families</w:t>
              </w:r>
            </w:hyperlink>
            <w:r>
              <w:rPr>
                <w:rFonts w:ascii="Calibri" w:hAnsi="Calibri"/>
                <w:sz w:val="19"/>
              </w:rPr>
              <w:t>]</w:t>
            </w:r>
          </w:p>
          <w:p w14:paraId="422FB19E" w14:textId="77777777" w:rsidR="000A5A53" w:rsidRDefault="000A5A53" w:rsidP="003B4340">
            <w:pPr>
              <w:rPr>
                <w:rFonts w:ascii="Calibri" w:hAnsi="Calibri"/>
                <w:sz w:val="19"/>
              </w:rPr>
            </w:pPr>
            <w:r>
              <w:rPr>
                <w:rFonts w:ascii="Calibri" w:hAnsi="Calibri"/>
                <w:sz w:val="19"/>
              </w:rPr>
              <w:t>[</w:t>
            </w:r>
            <w:hyperlink r:id="rId2606" w:history="1">
              <w:r w:rsidRPr="000A5A53">
                <w:rPr>
                  <w:rStyle w:val="Hyperlink"/>
                  <w:rFonts w:ascii="Calibri" w:hAnsi="Calibri"/>
                  <w:sz w:val="19"/>
                </w:rPr>
                <w:t>FACT SHEET: Fixing Aging Roads and Bridges</w:t>
              </w:r>
            </w:hyperlink>
            <w:r>
              <w:rPr>
                <w:rFonts w:ascii="Calibri" w:hAnsi="Calibri"/>
                <w:sz w:val="19"/>
              </w:rPr>
              <w:t>]</w:t>
            </w:r>
          </w:p>
          <w:p w14:paraId="40A5EBDD" w14:textId="77777777" w:rsidR="000A5A53" w:rsidRDefault="000A5A53" w:rsidP="003B4340">
            <w:pPr>
              <w:rPr>
                <w:rFonts w:ascii="Calibri" w:hAnsi="Calibri"/>
                <w:sz w:val="19"/>
              </w:rPr>
            </w:pPr>
            <w:r>
              <w:rPr>
                <w:rFonts w:ascii="Calibri" w:hAnsi="Calibri"/>
                <w:sz w:val="19"/>
              </w:rPr>
              <w:t>[</w:t>
            </w:r>
            <w:hyperlink r:id="rId2607" w:history="1">
              <w:r w:rsidRPr="000A5A53">
                <w:rPr>
                  <w:rStyle w:val="Hyperlink"/>
                  <w:rFonts w:ascii="Calibri" w:hAnsi="Calibri"/>
                  <w:sz w:val="19"/>
                </w:rPr>
                <w:t>FACT SHEET: Expanding Opportunity for All Minnesotans</w:t>
              </w:r>
            </w:hyperlink>
            <w:r>
              <w:rPr>
                <w:rFonts w:ascii="Calibri" w:hAnsi="Calibri"/>
                <w:sz w:val="19"/>
              </w:rPr>
              <w:t>]</w:t>
            </w:r>
          </w:p>
          <w:p w14:paraId="2800F037" w14:textId="77777777" w:rsidR="000A5A53" w:rsidRDefault="000A5A53" w:rsidP="003B4340">
            <w:pPr>
              <w:rPr>
                <w:rFonts w:ascii="Calibri" w:hAnsi="Calibri"/>
                <w:sz w:val="19"/>
              </w:rPr>
            </w:pPr>
            <w:r>
              <w:rPr>
                <w:rFonts w:ascii="Calibri" w:hAnsi="Calibri"/>
                <w:sz w:val="19"/>
              </w:rPr>
              <w:t>[</w:t>
            </w:r>
            <w:hyperlink r:id="rId2608" w:history="1">
              <w:r w:rsidRPr="000A5A53">
                <w:rPr>
                  <w:rStyle w:val="Hyperlink"/>
                  <w:rFonts w:ascii="Calibri" w:hAnsi="Calibri"/>
                  <w:sz w:val="19"/>
                </w:rPr>
                <w:t>FACT SHEET: Growing Opportunity for Families and Businesses</w:t>
              </w:r>
            </w:hyperlink>
          </w:p>
          <w:p w14:paraId="7F3EE3B9" w14:textId="62468191" w:rsidR="000A5A53" w:rsidRDefault="000A5A53" w:rsidP="003B4340">
            <w:pPr>
              <w:rPr>
                <w:rFonts w:ascii="Calibri" w:hAnsi="Calibri"/>
                <w:sz w:val="19"/>
              </w:rPr>
            </w:pPr>
            <w:r>
              <w:rPr>
                <w:rFonts w:ascii="Calibri" w:hAnsi="Calibri"/>
                <w:sz w:val="19"/>
              </w:rPr>
              <w:t>[</w:t>
            </w:r>
            <w:hyperlink r:id="rId2609" w:history="1">
              <w:r w:rsidRPr="000A5A53">
                <w:rPr>
                  <w:rStyle w:val="Hyperlink"/>
                  <w:rFonts w:ascii="Calibri" w:hAnsi="Calibri"/>
                  <w:sz w:val="19"/>
                </w:rPr>
                <w:t>FACT</w:t>
              </w:r>
              <w:r w:rsidR="00C14530">
                <w:rPr>
                  <w:rStyle w:val="Hyperlink"/>
                  <w:rFonts w:ascii="Calibri" w:hAnsi="Calibri"/>
                  <w:sz w:val="19"/>
                </w:rPr>
                <w:t xml:space="preserve"> </w:t>
              </w:r>
              <w:r w:rsidRPr="000A5A53">
                <w:rPr>
                  <w:rStyle w:val="Hyperlink"/>
                  <w:rFonts w:ascii="Calibri" w:hAnsi="Calibri"/>
                  <w:sz w:val="19"/>
                </w:rPr>
                <w:t>SHEET: Education: Engine of Opportunity and Success</w:t>
              </w:r>
            </w:hyperlink>
            <w:r>
              <w:rPr>
                <w:rFonts w:ascii="Calibri" w:hAnsi="Calibri"/>
                <w:sz w:val="19"/>
              </w:rPr>
              <w:t>]</w:t>
            </w:r>
          </w:p>
          <w:p w14:paraId="28474E80" w14:textId="77777777" w:rsidR="000A5A53" w:rsidRDefault="000A5A53" w:rsidP="003B4340">
            <w:pPr>
              <w:rPr>
                <w:rFonts w:ascii="Calibri" w:hAnsi="Calibri"/>
                <w:sz w:val="19"/>
              </w:rPr>
            </w:pPr>
            <w:r>
              <w:rPr>
                <w:rFonts w:ascii="Calibri" w:hAnsi="Calibri"/>
                <w:sz w:val="19"/>
              </w:rPr>
              <w:t>[</w:t>
            </w:r>
            <w:hyperlink r:id="rId2610" w:history="1">
              <w:r w:rsidRPr="000A5A53">
                <w:rPr>
                  <w:rStyle w:val="Hyperlink"/>
                  <w:rFonts w:ascii="Calibri" w:hAnsi="Calibri"/>
                  <w:sz w:val="19"/>
                </w:rPr>
                <w:t>FACT SHEET: Expanding Early Childhood Access and Choice</w:t>
              </w:r>
            </w:hyperlink>
            <w:r>
              <w:rPr>
                <w:rFonts w:ascii="Calibri" w:hAnsi="Calibri"/>
                <w:sz w:val="19"/>
              </w:rPr>
              <w:t>]</w:t>
            </w:r>
          </w:p>
          <w:p w14:paraId="51550F9B" w14:textId="765CF74D" w:rsidR="000A5A53" w:rsidRDefault="000A5A53" w:rsidP="003B4340">
            <w:pPr>
              <w:rPr>
                <w:rFonts w:ascii="Calibri" w:hAnsi="Calibri"/>
                <w:sz w:val="19"/>
              </w:rPr>
            </w:pPr>
            <w:r>
              <w:rPr>
                <w:rFonts w:ascii="Calibri" w:hAnsi="Calibri"/>
                <w:sz w:val="19"/>
              </w:rPr>
              <w:t>[</w:t>
            </w:r>
            <w:hyperlink r:id="rId2611" w:history="1">
              <w:r w:rsidRPr="000A5A53">
                <w:rPr>
                  <w:rStyle w:val="Hyperlink"/>
                  <w:rFonts w:ascii="Calibri" w:hAnsi="Calibri"/>
                  <w:sz w:val="19"/>
                </w:rPr>
                <w:t>FACT</w:t>
              </w:r>
              <w:r w:rsidR="00C14530">
                <w:rPr>
                  <w:rStyle w:val="Hyperlink"/>
                  <w:rFonts w:ascii="Calibri" w:hAnsi="Calibri"/>
                  <w:sz w:val="19"/>
                </w:rPr>
                <w:t xml:space="preserve"> </w:t>
              </w:r>
              <w:r w:rsidRPr="000A5A53">
                <w:rPr>
                  <w:rStyle w:val="Hyperlink"/>
                  <w:rFonts w:ascii="Calibri" w:hAnsi="Calibri"/>
                  <w:sz w:val="19"/>
                </w:rPr>
                <w:t>SHEET: State Government at the Speed of Business</w:t>
              </w:r>
            </w:hyperlink>
            <w:r>
              <w:rPr>
                <w:rFonts w:ascii="Calibri" w:hAnsi="Calibri"/>
                <w:sz w:val="19"/>
              </w:rPr>
              <w:t>]</w:t>
            </w:r>
          </w:p>
          <w:p w14:paraId="38AA79FF" w14:textId="77777777" w:rsidR="000A5A53" w:rsidRDefault="000A5A53" w:rsidP="003B4340">
            <w:pPr>
              <w:rPr>
                <w:rFonts w:ascii="Calibri" w:hAnsi="Calibri"/>
                <w:sz w:val="19"/>
              </w:rPr>
            </w:pPr>
            <w:r>
              <w:rPr>
                <w:rFonts w:ascii="Calibri" w:hAnsi="Calibri"/>
                <w:sz w:val="19"/>
              </w:rPr>
              <w:t>[</w:t>
            </w:r>
            <w:hyperlink r:id="rId2612" w:history="1">
              <w:r w:rsidRPr="000A5A53">
                <w:rPr>
                  <w:rStyle w:val="Hyperlink"/>
                  <w:rFonts w:ascii="Calibri" w:hAnsi="Calibri"/>
                  <w:sz w:val="19"/>
                </w:rPr>
                <w:t>FACT SHEET: A Fair and Balanced Budget</w:t>
              </w:r>
            </w:hyperlink>
            <w:r>
              <w:rPr>
                <w:rFonts w:ascii="Calibri" w:hAnsi="Calibri"/>
                <w:sz w:val="19"/>
              </w:rPr>
              <w:t>]</w:t>
            </w:r>
          </w:p>
          <w:p w14:paraId="1C037020" w14:textId="77777777" w:rsidR="000A5A53" w:rsidRDefault="000A5A53" w:rsidP="003B4340">
            <w:pPr>
              <w:rPr>
                <w:rFonts w:ascii="Calibri" w:hAnsi="Calibri"/>
                <w:sz w:val="19"/>
              </w:rPr>
            </w:pPr>
            <w:r>
              <w:rPr>
                <w:rFonts w:ascii="Calibri" w:hAnsi="Calibri"/>
                <w:sz w:val="19"/>
              </w:rPr>
              <w:t>[</w:t>
            </w:r>
            <w:hyperlink r:id="rId2613" w:history="1">
              <w:r w:rsidRPr="000A5A53">
                <w:rPr>
                  <w:rStyle w:val="Hyperlink"/>
                  <w:rFonts w:ascii="Calibri" w:hAnsi="Calibri"/>
                  <w:sz w:val="19"/>
                </w:rPr>
                <w:t>FACT SHEET: Cleaner, Safer, Healthier Communities</w:t>
              </w:r>
            </w:hyperlink>
            <w:r>
              <w:rPr>
                <w:rFonts w:ascii="Calibri" w:hAnsi="Calibri"/>
                <w:sz w:val="19"/>
              </w:rPr>
              <w:t>]</w:t>
            </w:r>
          </w:p>
          <w:p w14:paraId="7D46148C" w14:textId="7395E2DD" w:rsidR="000A5A53" w:rsidRDefault="000A5A53" w:rsidP="003B4340">
            <w:pPr>
              <w:rPr>
                <w:rFonts w:ascii="Calibri" w:hAnsi="Calibri"/>
                <w:sz w:val="19"/>
              </w:rPr>
            </w:pPr>
            <w:r>
              <w:rPr>
                <w:rFonts w:ascii="Calibri" w:hAnsi="Calibri"/>
                <w:sz w:val="19"/>
              </w:rPr>
              <w:t>[</w:t>
            </w:r>
            <w:hyperlink r:id="rId2614" w:history="1">
              <w:r w:rsidRPr="000A5A53">
                <w:rPr>
                  <w:rStyle w:val="Hyperlink"/>
                  <w:rFonts w:ascii="Calibri" w:hAnsi="Calibri"/>
                  <w:sz w:val="19"/>
                </w:rPr>
                <w:t>FACT SHEET: Making Health Care More Affordable</w:t>
              </w:r>
            </w:hyperlink>
            <w:r>
              <w:rPr>
                <w:rFonts w:ascii="Calibri" w:hAnsi="Calibri"/>
                <w:sz w:val="19"/>
              </w:rPr>
              <w:t>]</w:t>
            </w:r>
          </w:p>
        </w:tc>
      </w:tr>
      <w:tr w:rsidR="000A5A53" w14:paraId="1AB8AE42" w14:textId="77777777" w:rsidTr="002127CD">
        <w:trPr>
          <w:trHeight w:val="530"/>
          <w:jc w:val="center"/>
        </w:trPr>
        <w:tc>
          <w:tcPr>
            <w:tcW w:w="1280" w:type="dxa"/>
          </w:tcPr>
          <w:p w14:paraId="1495C63E" w14:textId="2D921887" w:rsidR="000A5A53" w:rsidRDefault="000A5A53" w:rsidP="00D12054">
            <w:pPr>
              <w:rPr>
                <w:rFonts w:ascii="Calibri" w:hAnsi="Calibri"/>
                <w:sz w:val="19"/>
              </w:rPr>
            </w:pPr>
            <w:r>
              <w:rPr>
                <w:rFonts w:ascii="Calibri" w:hAnsi="Calibri"/>
                <w:sz w:val="19"/>
              </w:rPr>
              <w:t>1/25/17</w:t>
            </w:r>
          </w:p>
        </w:tc>
        <w:tc>
          <w:tcPr>
            <w:tcW w:w="2218" w:type="dxa"/>
            <w:shd w:val="clear" w:color="auto" w:fill="DBE5F1" w:themeFill="accent1" w:themeFillTint="33"/>
          </w:tcPr>
          <w:p w14:paraId="50E2E2A2" w14:textId="396039C3" w:rsidR="000A5A53" w:rsidRPr="000A5A53" w:rsidRDefault="000A5A53" w:rsidP="00767711">
            <w:pPr>
              <w:rPr>
                <w:rFonts w:ascii="Calibri" w:hAnsi="Calibri"/>
                <w:b/>
                <w:sz w:val="19"/>
              </w:rPr>
            </w:pPr>
            <w:r w:rsidRPr="000A5A53">
              <w:rPr>
                <w:rFonts w:ascii="Calibri" w:hAnsi="Calibri"/>
                <w:b/>
                <w:sz w:val="19"/>
              </w:rPr>
              <w:t xml:space="preserve">Statement from Lt. Governor Smith on Presidential Executive </w:t>
            </w:r>
            <w:r w:rsidRPr="000A5A53">
              <w:rPr>
                <w:rFonts w:ascii="Calibri" w:hAnsi="Calibri"/>
                <w:b/>
                <w:sz w:val="19"/>
              </w:rPr>
              <w:lastRenderedPageBreak/>
              <w:t>Actions on Immigration and Refugees</w:t>
            </w:r>
          </w:p>
        </w:tc>
        <w:tc>
          <w:tcPr>
            <w:tcW w:w="3222" w:type="dxa"/>
          </w:tcPr>
          <w:p w14:paraId="2B1D3DD7" w14:textId="456FE30B" w:rsidR="000A5A53" w:rsidRDefault="00C7024F" w:rsidP="00C7024F">
            <w:pPr>
              <w:rPr>
                <w:rFonts w:ascii="Calibri" w:hAnsi="Calibri"/>
                <w:sz w:val="19"/>
              </w:rPr>
            </w:pPr>
            <w:r>
              <w:rPr>
                <w:rFonts w:ascii="Calibri" w:hAnsi="Calibri"/>
                <w:sz w:val="19"/>
              </w:rPr>
              <w:lastRenderedPageBreak/>
              <w:t xml:space="preserve">Lt. Governor Smith releases a statement following President </w:t>
            </w:r>
            <w:r>
              <w:rPr>
                <w:rFonts w:ascii="Calibri" w:hAnsi="Calibri"/>
                <w:sz w:val="19"/>
              </w:rPr>
              <w:lastRenderedPageBreak/>
              <w:t xml:space="preserve">Trump’s </w:t>
            </w:r>
            <w:r w:rsidRPr="00C7024F">
              <w:rPr>
                <w:rFonts w:ascii="Calibri" w:hAnsi="Calibri"/>
                <w:sz w:val="19"/>
              </w:rPr>
              <w:t>several executive actions regarding immigrants and refugees.</w:t>
            </w:r>
          </w:p>
        </w:tc>
        <w:tc>
          <w:tcPr>
            <w:tcW w:w="2011" w:type="dxa"/>
          </w:tcPr>
          <w:p w14:paraId="1BDA248B" w14:textId="006AE734" w:rsidR="000A5A53" w:rsidRDefault="00C7024F" w:rsidP="003B4340">
            <w:pPr>
              <w:rPr>
                <w:rFonts w:ascii="Calibri" w:hAnsi="Calibri"/>
                <w:sz w:val="19"/>
              </w:rPr>
            </w:pPr>
            <w:r>
              <w:rPr>
                <w:rFonts w:ascii="Calibri" w:hAnsi="Calibri"/>
                <w:sz w:val="19"/>
              </w:rPr>
              <w:lastRenderedPageBreak/>
              <w:t>[</w:t>
            </w:r>
            <w:hyperlink r:id="rId2615" w:history="1">
              <w:r w:rsidRPr="00C7024F">
                <w:rPr>
                  <w:rStyle w:val="Hyperlink"/>
                  <w:rFonts w:ascii="Calibri" w:hAnsi="Calibri"/>
                  <w:sz w:val="19"/>
                </w:rPr>
                <w:t>News Release</w:t>
              </w:r>
            </w:hyperlink>
            <w:r>
              <w:rPr>
                <w:rFonts w:ascii="Calibri" w:hAnsi="Calibri"/>
                <w:sz w:val="19"/>
              </w:rPr>
              <w:t>]</w:t>
            </w:r>
          </w:p>
        </w:tc>
      </w:tr>
      <w:tr w:rsidR="00C7024F" w14:paraId="03B2BA77" w14:textId="77777777" w:rsidTr="002127CD">
        <w:trPr>
          <w:trHeight w:val="530"/>
          <w:jc w:val="center"/>
        </w:trPr>
        <w:tc>
          <w:tcPr>
            <w:tcW w:w="1280" w:type="dxa"/>
          </w:tcPr>
          <w:p w14:paraId="0F85AF57" w14:textId="7714D769" w:rsidR="00C7024F" w:rsidRDefault="00C7024F" w:rsidP="00D12054">
            <w:pPr>
              <w:rPr>
                <w:rFonts w:ascii="Calibri" w:hAnsi="Calibri"/>
                <w:sz w:val="19"/>
              </w:rPr>
            </w:pPr>
            <w:r>
              <w:rPr>
                <w:rFonts w:ascii="Calibri" w:hAnsi="Calibri"/>
                <w:sz w:val="19"/>
              </w:rPr>
              <w:t>1/25/17</w:t>
            </w:r>
          </w:p>
        </w:tc>
        <w:tc>
          <w:tcPr>
            <w:tcW w:w="2218" w:type="dxa"/>
            <w:shd w:val="clear" w:color="auto" w:fill="DBE5F1" w:themeFill="accent1" w:themeFillTint="33"/>
          </w:tcPr>
          <w:p w14:paraId="16A446A5" w14:textId="022F2E7D" w:rsidR="00C7024F" w:rsidRPr="000A5A53" w:rsidRDefault="00C7024F" w:rsidP="00767711">
            <w:pPr>
              <w:rPr>
                <w:rFonts w:ascii="Calibri" w:hAnsi="Calibri"/>
                <w:b/>
                <w:sz w:val="19"/>
              </w:rPr>
            </w:pPr>
            <w:r>
              <w:rPr>
                <w:rFonts w:ascii="Calibri" w:hAnsi="Calibri"/>
                <w:b/>
                <w:sz w:val="19"/>
              </w:rPr>
              <w:t>Governor</w:t>
            </w:r>
            <w:r w:rsidRPr="00C7024F">
              <w:rPr>
                <w:rFonts w:ascii="Calibri" w:hAnsi="Calibri"/>
                <w:b/>
                <w:sz w:val="19"/>
              </w:rPr>
              <w:t xml:space="preserve"> Dayton </w:t>
            </w:r>
            <w:r>
              <w:rPr>
                <w:rFonts w:ascii="Calibri" w:hAnsi="Calibri"/>
                <w:b/>
                <w:sz w:val="19"/>
              </w:rPr>
              <w:t>and Lt. Governor</w:t>
            </w:r>
            <w:r w:rsidRPr="00C7024F">
              <w:rPr>
                <w:rFonts w:ascii="Calibri" w:hAnsi="Calibri"/>
                <w:b/>
                <w:sz w:val="19"/>
              </w:rPr>
              <w:t xml:space="preserve"> Smith</w:t>
            </w:r>
            <w:r w:rsidR="0003045C">
              <w:rPr>
                <w:rFonts w:ascii="Calibri" w:hAnsi="Calibri"/>
                <w:b/>
                <w:sz w:val="19"/>
              </w:rPr>
              <w:t xml:space="preserve"> h</w:t>
            </w:r>
            <w:r>
              <w:rPr>
                <w:rFonts w:ascii="Calibri" w:hAnsi="Calibri"/>
                <w:b/>
                <w:sz w:val="19"/>
              </w:rPr>
              <w:t>onor Mary Tyler Moore</w:t>
            </w:r>
          </w:p>
        </w:tc>
        <w:tc>
          <w:tcPr>
            <w:tcW w:w="3222" w:type="dxa"/>
          </w:tcPr>
          <w:p w14:paraId="3736D799" w14:textId="03F08820" w:rsidR="00C7024F" w:rsidRDefault="00C7024F" w:rsidP="00C7024F">
            <w:pPr>
              <w:rPr>
                <w:rFonts w:ascii="Calibri" w:hAnsi="Calibri"/>
                <w:sz w:val="19"/>
              </w:rPr>
            </w:pPr>
            <w:r>
              <w:rPr>
                <w:rFonts w:ascii="Calibri" w:hAnsi="Calibri"/>
                <w:sz w:val="19"/>
              </w:rPr>
              <w:t xml:space="preserve">Governor Dayton and Lt. Governor Smith release statements following the </w:t>
            </w:r>
            <w:r w:rsidRPr="00C7024F">
              <w:rPr>
                <w:rFonts w:ascii="Calibri" w:hAnsi="Calibri"/>
                <w:sz w:val="19"/>
              </w:rPr>
              <w:t>news of the passing of Mary Tyler Moore</w:t>
            </w:r>
            <w:r>
              <w:rPr>
                <w:rFonts w:ascii="Calibri" w:hAnsi="Calibri"/>
                <w:sz w:val="19"/>
              </w:rPr>
              <w:t>.</w:t>
            </w:r>
          </w:p>
        </w:tc>
        <w:tc>
          <w:tcPr>
            <w:tcW w:w="2011" w:type="dxa"/>
          </w:tcPr>
          <w:p w14:paraId="4DF9D023" w14:textId="6732F022" w:rsidR="00C7024F" w:rsidRDefault="00C7024F" w:rsidP="003B4340">
            <w:pPr>
              <w:rPr>
                <w:rFonts w:ascii="Calibri" w:hAnsi="Calibri"/>
                <w:sz w:val="19"/>
              </w:rPr>
            </w:pPr>
            <w:r>
              <w:rPr>
                <w:rFonts w:ascii="Calibri" w:hAnsi="Calibri"/>
                <w:sz w:val="19"/>
              </w:rPr>
              <w:t>[</w:t>
            </w:r>
            <w:hyperlink r:id="rId2616" w:history="1">
              <w:r w:rsidRPr="00C7024F">
                <w:rPr>
                  <w:rStyle w:val="Hyperlink"/>
                  <w:rFonts w:ascii="Calibri" w:hAnsi="Calibri"/>
                  <w:sz w:val="19"/>
                </w:rPr>
                <w:t>News Release</w:t>
              </w:r>
            </w:hyperlink>
            <w:r>
              <w:rPr>
                <w:rFonts w:ascii="Calibri" w:hAnsi="Calibri"/>
                <w:sz w:val="19"/>
              </w:rPr>
              <w:t>]</w:t>
            </w:r>
          </w:p>
        </w:tc>
      </w:tr>
      <w:tr w:rsidR="00C7024F" w14:paraId="3561E007" w14:textId="77777777" w:rsidTr="002127CD">
        <w:trPr>
          <w:trHeight w:val="530"/>
          <w:jc w:val="center"/>
        </w:trPr>
        <w:tc>
          <w:tcPr>
            <w:tcW w:w="1280" w:type="dxa"/>
          </w:tcPr>
          <w:p w14:paraId="7404799E" w14:textId="6D924BD1" w:rsidR="00C7024F" w:rsidRDefault="00C7024F" w:rsidP="00D12054">
            <w:pPr>
              <w:rPr>
                <w:rFonts w:ascii="Calibri" w:hAnsi="Calibri"/>
                <w:sz w:val="19"/>
              </w:rPr>
            </w:pPr>
            <w:r>
              <w:rPr>
                <w:rFonts w:ascii="Calibri" w:hAnsi="Calibri"/>
                <w:sz w:val="19"/>
              </w:rPr>
              <w:t>1/26/17</w:t>
            </w:r>
          </w:p>
        </w:tc>
        <w:tc>
          <w:tcPr>
            <w:tcW w:w="2218" w:type="dxa"/>
            <w:shd w:val="clear" w:color="auto" w:fill="DBE5F1" w:themeFill="accent1" w:themeFillTint="33"/>
          </w:tcPr>
          <w:p w14:paraId="6ABA95DC" w14:textId="325EAB2B" w:rsidR="00C7024F" w:rsidRDefault="00C7024F" w:rsidP="00C7024F">
            <w:pPr>
              <w:rPr>
                <w:rFonts w:ascii="Calibri" w:hAnsi="Calibri"/>
                <w:b/>
                <w:sz w:val="19"/>
              </w:rPr>
            </w:pPr>
            <w:r w:rsidRPr="00C7024F">
              <w:rPr>
                <w:rFonts w:ascii="Calibri" w:hAnsi="Calibri"/>
                <w:b/>
                <w:sz w:val="19"/>
              </w:rPr>
              <w:t>Governor Dayton Signs Bill to Reduce Health Insurance Premiums by 25 P</w:t>
            </w:r>
            <w:r>
              <w:rPr>
                <w:rFonts w:ascii="Calibri" w:hAnsi="Calibri"/>
                <w:b/>
                <w:sz w:val="19"/>
              </w:rPr>
              <w:t>ercent for 125,000 Minnesotans</w:t>
            </w:r>
          </w:p>
        </w:tc>
        <w:tc>
          <w:tcPr>
            <w:tcW w:w="3222" w:type="dxa"/>
          </w:tcPr>
          <w:p w14:paraId="131415AE" w14:textId="3B2364BC" w:rsidR="00C7024F" w:rsidRDefault="00C7024F" w:rsidP="00C7024F">
            <w:pPr>
              <w:rPr>
                <w:rFonts w:ascii="Calibri" w:hAnsi="Calibri"/>
                <w:sz w:val="19"/>
              </w:rPr>
            </w:pPr>
            <w:r>
              <w:rPr>
                <w:rFonts w:ascii="Calibri" w:hAnsi="Calibri"/>
                <w:sz w:val="19"/>
              </w:rPr>
              <w:t xml:space="preserve">Governor Dayton signs </w:t>
            </w:r>
            <w:r w:rsidRPr="00C7024F">
              <w:rPr>
                <w:rFonts w:ascii="Calibri" w:hAnsi="Calibri"/>
                <w:sz w:val="19"/>
              </w:rPr>
              <w:t>Chapter 2, SF 1, to provide an automatic 25 percent reduction in health insurance premiums for the more than 125,000 Minnesotans facing significant premium increases in the individual market.</w:t>
            </w:r>
          </w:p>
        </w:tc>
        <w:tc>
          <w:tcPr>
            <w:tcW w:w="2011" w:type="dxa"/>
          </w:tcPr>
          <w:p w14:paraId="04907840" w14:textId="16E4D8ED" w:rsidR="00C7024F" w:rsidRDefault="00C7024F" w:rsidP="003B4340">
            <w:pPr>
              <w:rPr>
                <w:rFonts w:ascii="Calibri" w:hAnsi="Calibri"/>
                <w:sz w:val="19"/>
              </w:rPr>
            </w:pPr>
            <w:r>
              <w:rPr>
                <w:rFonts w:ascii="Calibri" w:hAnsi="Calibri"/>
                <w:sz w:val="19"/>
              </w:rPr>
              <w:t>[</w:t>
            </w:r>
            <w:hyperlink r:id="rId2617" w:history="1">
              <w:r w:rsidRPr="00C7024F">
                <w:rPr>
                  <w:rStyle w:val="Hyperlink"/>
                  <w:rFonts w:ascii="Calibri" w:hAnsi="Calibri"/>
                  <w:sz w:val="19"/>
                </w:rPr>
                <w:t>News Release</w:t>
              </w:r>
            </w:hyperlink>
            <w:r>
              <w:rPr>
                <w:rFonts w:ascii="Calibri" w:hAnsi="Calibri"/>
                <w:sz w:val="19"/>
              </w:rPr>
              <w:t>]</w:t>
            </w:r>
          </w:p>
        </w:tc>
      </w:tr>
      <w:tr w:rsidR="00C7024F" w14:paraId="0D28352E" w14:textId="77777777" w:rsidTr="002127CD">
        <w:trPr>
          <w:trHeight w:val="530"/>
          <w:jc w:val="center"/>
        </w:trPr>
        <w:tc>
          <w:tcPr>
            <w:tcW w:w="1280" w:type="dxa"/>
          </w:tcPr>
          <w:p w14:paraId="14E6FC56" w14:textId="4879DD1C" w:rsidR="00C7024F" w:rsidRDefault="00C7024F" w:rsidP="00D12054">
            <w:pPr>
              <w:rPr>
                <w:rFonts w:ascii="Calibri" w:hAnsi="Calibri"/>
                <w:sz w:val="19"/>
              </w:rPr>
            </w:pPr>
            <w:r>
              <w:rPr>
                <w:rFonts w:ascii="Calibri" w:hAnsi="Calibri"/>
                <w:sz w:val="19"/>
              </w:rPr>
              <w:t>1/27/17</w:t>
            </w:r>
          </w:p>
        </w:tc>
        <w:tc>
          <w:tcPr>
            <w:tcW w:w="2218" w:type="dxa"/>
            <w:shd w:val="clear" w:color="auto" w:fill="DBE5F1" w:themeFill="accent1" w:themeFillTint="33"/>
          </w:tcPr>
          <w:p w14:paraId="7C6B3EE3" w14:textId="4BC79E53" w:rsidR="00C7024F" w:rsidRPr="00C7024F" w:rsidRDefault="00C7024F" w:rsidP="00C7024F">
            <w:pPr>
              <w:rPr>
                <w:rFonts w:ascii="Calibri" w:hAnsi="Calibri"/>
                <w:b/>
                <w:sz w:val="19"/>
              </w:rPr>
            </w:pPr>
            <w:r>
              <w:rPr>
                <w:rFonts w:ascii="Calibri" w:hAnsi="Calibri"/>
                <w:b/>
                <w:sz w:val="19"/>
              </w:rPr>
              <w:t xml:space="preserve">Governor </w:t>
            </w:r>
            <w:r w:rsidRPr="00C7024F">
              <w:rPr>
                <w:rFonts w:ascii="Calibri" w:hAnsi="Calibri"/>
                <w:b/>
                <w:sz w:val="19"/>
              </w:rPr>
              <w:t>Dayton Proclaims “The Great Northern Day” in the State of Minnesota</w:t>
            </w:r>
          </w:p>
        </w:tc>
        <w:tc>
          <w:tcPr>
            <w:tcW w:w="3222" w:type="dxa"/>
          </w:tcPr>
          <w:p w14:paraId="39588DE4" w14:textId="11D15C8F" w:rsidR="00C7024F" w:rsidRDefault="00C7024F" w:rsidP="00C7024F">
            <w:pPr>
              <w:rPr>
                <w:rFonts w:ascii="Calibri" w:hAnsi="Calibri"/>
                <w:sz w:val="19"/>
              </w:rPr>
            </w:pPr>
            <w:r>
              <w:rPr>
                <w:rFonts w:ascii="Calibri" w:hAnsi="Calibri"/>
                <w:sz w:val="19"/>
              </w:rPr>
              <w:t>Governor Dayton proclaims</w:t>
            </w:r>
            <w:r w:rsidRPr="00C7024F">
              <w:rPr>
                <w:rFonts w:ascii="Calibri" w:hAnsi="Calibri"/>
                <w:sz w:val="19"/>
              </w:rPr>
              <w:t xml:space="preserve"> “The Great Northern Day” in the State of Minnesota. Governor Dayton’s proclamation celebrates Minnesota’s outdoor heritage, and highlights the variety of winter events, activities, and entertainment being held from January 27, 2017, through February 5, 2017.</w:t>
            </w:r>
          </w:p>
        </w:tc>
        <w:tc>
          <w:tcPr>
            <w:tcW w:w="2011" w:type="dxa"/>
          </w:tcPr>
          <w:p w14:paraId="32BBC453" w14:textId="2B936522" w:rsidR="00C7024F" w:rsidRDefault="00C7024F" w:rsidP="003B4340">
            <w:pPr>
              <w:rPr>
                <w:rFonts w:ascii="Calibri" w:hAnsi="Calibri"/>
                <w:sz w:val="19"/>
              </w:rPr>
            </w:pPr>
            <w:r>
              <w:rPr>
                <w:rFonts w:ascii="Calibri" w:hAnsi="Calibri"/>
                <w:sz w:val="19"/>
              </w:rPr>
              <w:t>[</w:t>
            </w:r>
            <w:hyperlink r:id="rId2618" w:history="1">
              <w:r w:rsidRPr="00C7024F">
                <w:rPr>
                  <w:rStyle w:val="Hyperlink"/>
                  <w:rFonts w:ascii="Calibri" w:hAnsi="Calibri"/>
                  <w:sz w:val="19"/>
                </w:rPr>
                <w:t>News Release</w:t>
              </w:r>
            </w:hyperlink>
            <w:r>
              <w:rPr>
                <w:rFonts w:ascii="Calibri" w:hAnsi="Calibri"/>
                <w:sz w:val="19"/>
              </w:rPr>
              <w:t>]</w:t>
            </w:r>
          </w:p>
          <w:p w14:paraId="15482E62" w14:textId="2703A2EE" w:rsidR="00C7024F" w:rsidRDefault="00C7024F" w:rsidP="003B4340">
            <w:pPr>
              <w:rPr>
                <w:rFonts w:ascii="Calibri" w:hAnsi="Calibri"/>
                <w:sz w:val="19"/>
              </w:rPr>
            </w:pPr>
            <w:r>
              <w:rPr>
                <w:rFonts w:ascii="Calibri" w:hAnsi="Calibri"/>
                <w:sz w:val="19"/>
              </w:rPr>
              <w:t>[</w:t>
            </w:r>
            <w:hyperlink r:id="rId2619" w:history="1">
              <w:r w:rsidRPr="00C7024F">
                <w:rPr>
                  <w:rStyle w:val="Hyperlink"/>
                  <w:rFonts w:ascii="Calibri" w:hAnsi="Calibri"/>
                  <w:sz w:val="19"/>
                </w:rPr>
                <w:t>Proclamation</w:t>
              </w:r>
            </w:hyperlink>
            <w:r>
              <w:rPr>
                <w:rFonts w:ascii="Calibri" w:hAnsi="Calibri"/>
                <w:sz w:val="19"/>
              </w:rPr>
              <w:t>]</w:t>
            </w:r>
          </w:p>
        </w:tc>
      </w:tr>
      <w:tr w:rsidR="00C7024F" w14:paraId="5D15C392" w14:textId="77777777" w:rsidTr="002127CD">
        <w:trPr>
          <w:trHeight w:val="530"/>
          <w:jc w:val="center"/>
        </w:trPr>
        <w:tc>
          <w:tcPr>
            <w:tcW w:w="1280" w:type="dxa"/>
          </w:tcPr>
          <w:p w14:paraId="4434FC3E" w14:textId="5AB293EF" w:rsidR="00C7024F" w:rsidRDefault="00C7024F" w:rsidP="00D12054">
            <w:pPr>
              <w:rPr>
                <w:rFonts w:ascii="Calibri" w:hAnsi="Calibri"/>
                <w:sz w:val="19"/>
              </w:rPr>
            </w:pPr>
            <w:r>
              <w:rPr>
                <w:rFonts w:ascii="Calibri" w:hAnsi="Calibri"/>
                <w:sz w:val="19"/>
              </w:rPr>
              <w:t>1/30/17</w:t>
            </w:r>
          </w:p>
        </w:tc>
        <w:tc>
          <w:tcPr>
            <w:tcW w:w="2218" w:type="dxa"/>
            <w:shd w:val="clear" w:color="auto" w:fill="DBE5F1" w:themeFill="accent1" w:themeFillTint="33"/>
          </w:tcPr>
          <w:p w14:paraId="3FBDA9C5" w14:textId="31EAC540" w:rsidR="00C7024F" w:rsidRDefault="00C7024F" w:rsidP="00C7024F">
            <w:pPr>
              <w:rPr>
                <w:rFonts w:ascii="Calibri" w:hAnsi="Calibri"/>
                <w:b/>
                <w:sz w:val="19"/>
              </w:rPr>
            </w:pPr>
            <w:r>
              <w:rPr>
                <w:rFonts w:ascii="Calibri" w:hAnsi="Calibri"/>
                <w:b/>
                <w:sz w:val="19"/>
              </w:rPr>
              <w:t xml:space="preserve">Lt. Governor </w:t>
            </w:r>
            <w:r w:rsidRPr="00C7024F">
              <w:rPr>
                <w:rFonts w:ascii="Calibri" w:hAnsi="Calibri"/>
                <w:b/>
                <w:sz w:val="19"/>
              </w:rPr>
              <w:t>Smith Recognizes State Government Innovation</w:t>
            </w:r>
          </w:p>
        </w:tc>
        <w:tc>
          <w:tcPr>
            <w:tcW w:w="3222" w:type="dxa"/>
          </w:tcPr>
          <w:p w14:paraId="6A26BCD6" w14:textId="338EB818" w:rsidR="00C7024F" w:rsidRDefault="00C7024F" w:rsidP="00C7024F">
            <w:pPr>
              <w:rPr>
                <w:rFonts w:ascii="Calibri" w:hAnsi="Calibri"/>
                <w:sz w:val="19"/>
              </w:rPr>
            </w:pPr>
            <w:r>
              <w:rPr>
                <w:rFonts w:ascii="Calibri" w:hAnsi="Calibri"/>
                <w:sz w:val="19"/>
              </w:rPr>
              <w:t>Lt. Governor Smith honors</w:t>
            </w:r>
            <w:r w:rsidRPr="00C7024F">
              <w:rPr>
                <w:rFonts w:ascii="Calibri" w:hAnsi="Calibri"/>
                <w:sz w:val="19"/>
              </w:rPr>
              <w:t xml:space="preserve"> state employees who have made state government more efficient, accountable, and effective for the people of Minnesota. A record 63 reform initiatives were nominated for Better Government Awards this year by teams from almost every state agency.</w:t>
            </w:r>
          </w:p>
        </w:tc>
        <w:tc>
          <w:tcPr>
            <w:tcW w:w="2011" w:type="dxa"/>
          </w:tcPr>
          <w:p w14:paraId="6B274883" w14:textId="623179D6" w:rsidR="00C7024F" w:rsidRDefault="00C7024F" w:rsidP="003B4340">
            <w:pPr>
              <w:rPr>
                <w:rFonts w:ascii="Calibri" w:hAnsi="Calibri"/>
                <w:sz w:val="19"/>
              </w:rPr>
            </w:pPr>
            <w:r>
              <w:rPr>
                <w:rFonts w:ascii="Calibri" w:hAnsi="Calibri"/>
                <w:sz w:val="19"/>
              </w:rPr>
              <w:t>[</w:t>
            </w:r>
            <w:hyperlink r:id="rId2620" w:history="1">
              <w:r w:rsidRPr="00C7024F">
                <w:rPr>
                  <w:rStyle w:val="Hyperlink"/>
                  <w:rFonts w:ascii="Calibri" w:hAnsi="Calibri"/>
                  <w:sz w:val="19"/>
                </w:rPr>
                <w:t>News Release</w:t>
              </w:r>
            </w:hyperlink>
            <w:r>
              <w:rPr>
                <w:rFonts w:ascii="Calibri" w:hAnsi="Calibri"/>
                <w:sz w:val="19"/>
              </w:rPr>
              <w:t>]</w:t>
            </w:r>
          </w:p>
        </w:tc>
      </w:tr>
      <w:tr w:rsidR="00C7024F" w14:paraId="2ADABC16" w14:textId="77777777" w:rsidTr="002127CD">
        <w:trPr>
          <w:trHeight w:val="530"/>
          <w:jc w:val="center"/>
        </w:trPr>
        <w:tc>
          <w:tcPr>
            <w:tcW w:w="1280" w:type="dxa"/>
          </w:tcPr>
          <w:p w14:paraId="2A2A28FE" w14:textId="0C48BAC8" w:rsidR="00C7024F" w:rsidRDefault="00C7024F" w:rsidP="00D12054">
            <w:pPr>
              <w:rPr>
                <w:rFonts w:ascii="Calibri" w:hAnsi="Calibri"/>
                <w:sz w:val="19"/>
              </w:rPr>
            </w:pPr>
            <w:r>
              <w:rPr>
                <w:rFonts w:ascii="Calibri" w:hAnsi="Calibri"/>
                <w:sz w:val="19"/>
              </w:rPr>
              <w:t>1/31/17</w:t>
            </w:r>
          </w:p>
        </w:tc>
        <w:tc>
          <w:tcPr>
            <w:tcW w:w="2218" w:type="dxa"/>
            <w:shd w:val="clear" w:color="auto" w:fill="DBE5F1" w:themeFill="accent1" w:themeFillTint="33"/>
          </w:tcPr>
          <w:p w14:paraId="2E735F9B" w14:textId="694739AE" w:rsidR="00C7024F" w:rsidRDefault="00C7024F" w:rsidP="00C7024F">
            <w:pPr>
              <w:rPr>
                <w:rFonts w:ascii="Calibri" w:hAnsi="Calibri"/>
                <w:b/>
                <w:sz w:val="19"/>
              </w:rPr>
            </w:pPr>
            <w:r>
              <w:rPr>
                <w:rFonts w:ascii="Calibri" w:hAnsi="Calibri"/>
                <w:b/>
                <w:sz w:val="19"/>
              </w:rPr>
              <w:t xml:space="preserve">Statements from Governor Dayton and Lt. Governor </w:t>
            </w:r>
            <w:r w:rsidRPr="00C7024F">
              <w:rPr>
                <w:rFonts w:ascii="Calibri" w:hAnsi="Calibri"/>
                <w:b/>
                <w:sz w:val="19"/>
              </w:rPr>
              <w:t>Smith on Recent Presidential Executive Orders</w:t>
            </w:r>
          </w:p>
        </w:tc>
        <w:tc>
          <w:tcPr>
            <w:tcW w:w="3222" w:type="dxa"/>
          </w:tcPr>
          <w:p w14:paraId="1B279427" w14:textId="2D25FBCA" w:rsidR="00C7024F" w:rsidRDefault="00C7024F" w:rsidP="00C7024F">
            <w:pPr>
              <w:rPr>
                <w:rFonts w:ascii="Calibri" w:hAnsi="Calibri"/>
                <w:sz w:val="19"/>
              </w:rPr>
            </w:pPr>
            <w:r>
              <w:rPr>
                <w:rFonts w:ascii="Calibri" w:hAnsi="Calibri"/>
                <w:sz w:val="19"/>
              </w:rPr>
              <w:t xml:space="preserve">Governor Dayton and Lt. Governor Smith release </w:t>
            </w:r>
            <w:r w:rsidRPr="00C7024F">
              <w:rPr>
                <w:rFonts w:ascii="Calibri" w:hAnsi="Calibri"/>
                <w:sz w:val="19"/>
              </w:rPr>
              <w:t>statements in response to recent Executive Orders issued by the White House.</w:t>
            </w:r>
          </w:p>
        </w:tc>
        <w:tc>
          <w:tcPr>
            <w:tcW w:w="2011" w:type="dxa"/>
          </w:tcPr>
          <w:p w14:paraId="586B63A6" w14:textId="19A8EA1C" w:rsidR="00C7024F" w:rsidRDefault="00C7024F" w:rsidP="003B4340">
            <w:pPr>
              <w:rPr>
                <w:rFonts w:ascii="Calibri" w:hAnsi="Calibri"/>
                <w:sz w:val="19"/>
              </w:rPr>
            </w:pPr>
            <w:r>
              <w:rPr>
                <w:rFonts w:ascii="Calibri" w:hAnsi="Calibri"/>
                <w:sz w:val="19"/>
              </w:rPr>
              <w:t>[</w:t>
            </w:r>
            <w:hyperlink r:id="rId2621" w:history="1">
              <w:r w:rsidRPr="00C7024F">
                <w:rPr>
                  <w:rStyle w:val="Hyperlink"/>
                  <w:rFonts w:ascii="Calibri" w:hAnsi="Calibri"/>
                  <w:sz w:val="19"/>
                </w:rPr>
                <w:t>News Release</w:t>
              </w:r>
            </w:hyperlink>
            <w:r>
              <w:rPr>
                <w:rFonts w:ascii="Calibri" w:hAnsi="Calibri"/>
                <w:sz w:val="19"/>
              </w:rPr>
              <w:t>]</w:t>
            </w:r>
          </w:p>
        </w:tc>
      </w:tr>
      <w:tr w:rsidR="00C7024F" w14:paraId="3DF576F5" w14:textId="77777777" w:rsidTr="002127CD">
        <w:trPr>
          <w:trHeight w:val="530"/>
          <w:jc w:val="center"/>
        </w:trPr>
        <w:tc>
          <w:tcPr>
            <w:tcW w:w="1280" w:type="dxa"/>
          </w:tcPr>
          <w:p w14:paraId="52467497" w14:textId="12080D8D" w:rsidR="00C7024F" w:rsidRDefault="00C7024F" w:rsidP="00D12054">
            <w:pPr>
              <w:rPr>
                <w:rFonts w:ascii="Calibri" w:hAnsi="Calibri"/>
                <w:sz w:val="19"/>
              </w:rPr>
            </w:pPr>
            <w:r>
              <w:rPr>
                <w:rFonts w:ascii="Calibri" w:hAnsi="Calibri"/>
                <w:sz w:val="19"/>
              </w:rPr>
              <w:t>1/31/17</w:t>
            </w:r>
          </w:p>
        </w:tc>
        <w:tc>
          <w:tcPr>
            <w:tcW w:w="2218" w:type="dxa"/>
            <w:shd w:val="clear" w:color="auto" w:fill="DBE5F1" w:themeFill="accent1" w:themeFillTint="33"/>
          </w:tcPr>
          <w:p w14:paraId="73F3B120" w14:textId="520C5D55" w:rsidR="00C7024F" w:rsidRDefault="00C7024F" w:rsidP="00C7024F">
            <w:pPr>
              <w:rPr>
                <w:rFonts w:ascii="Calibri" w:hAnsi="Calibri"/>
                <w:b/>
                <w:sz w:val="19"/>
              </w:rPr>
            </w:pPr>
            <w:r w:rsidRPr="00C7024F">
              <w:rPr>
                <w:rFonts w:ascii="Calibri" w:hAnsi="Calibri"/>
                <w:b/>
                <w:sz w:val="19"/>
              </w:rPr>
              <w:t xml:space="preserve">Governor Dayton Reappoints Susan Park Rani and R.T. </w:t>
            </w:r>
            <w:proofErr w:type="spellStart"/>
            <w:r w:rsidRPr="00C7024F">
              <w:rPr>
                <w:rFonts w:ascii="Calibri" w:hAnsi="Calibri"/>
                <w:b/>
                <w:sz w:val="19"/>
              </w:rPr>
              <w:t>Rybak</w:t>
            </w:r>
            <w:proofErr w:type="spellEnd"/>
            <w:r w:rsidRPr="00C7024F">
              <w:rPr>
                <w:rFonts w:ascii="Calibri" w:hAnsi="Calibri"/>
                <w:b/>
                <w:sz w:val="19"/>
              </w:rPr>
              <w:t xml:space="preserve"> to the Destination Medical Center Board</w:t>
            </w:r>
          </w:p>
        </w:tc>
        <w:tc>
          <w:tcPr>
            <w:tcW w:w="3222" w:type="dxa"/>
          </w:tcPr>
          <w:p w14:paraId="66DF0485" w14:textId="47F47B60" w:rsidR="00C7024F" w:rsidRDefault="00C7024F" w:rsidP="00C7024F">
            <w:pPr>
              <w:rPr>
                <w:rFonts w:ascii="Calibri" w:hAnsi="Calibri"/>
                <w:sz w:val="19"/>
              </w:rPr>
            </w:pPr>
            <w:r>
              <w:rPr>
                <w:rFonts w:ascii="Calibri" w:hAnsi="Calibri"/>
                <w:sz w:val="19"/>
              </w:rPr>
              <w:t>Governor Dayton announces</w:t>
            </w:r>
            <w:r w:rsidRPr="00C7024F">
              <w:rPr>
                <w:rFonts w:ascii="Calibri" w:hAnsi="Calibri"/>
                <w:sz w:val="19"/>
              </w:rPr>
              <w:t xml:space="preserve"> the reappointments of Susan Park Rani and R.T. </w:t>
            </w:r>
            <w:proofErr w:type="spellStart"/>
            <w:r w:rsidRPr="00C7024F">
              <w:rPr>
                <w:rFonts w:ascii="Calibri" w:hAnsi="Calibri"/>
                <w:sz w:val="19"/>
              </w:rPr>
              <w:t>Rybak</w:t>
            </w:r>
            <w:proofErr w:type="spellEnd"/>
            <w:r w:rsidRPr="00C7024F">
              <w:rPr>
                <w:rFonts w:ascii="Calibri" w:hAnsi="Calibri"/>
                <w:sz w:val="19"/>
              </w:rPr>
              <w:t xml:space="preserve"> as members of the Destination Medical Center Corporation Board of Directors.</w:t>
            </w:r>
          </w:p>
        </w:tc>
        <w:tc>
          <w:tcPr>
            <w:tcW w:w="2011" w:type="dxa"/>
          </w:tcPr>
          <w:p w14:paraId="14BD51BD" w14:textId="7FD39715" w:rsidR="00C7024F" w:rsidRDefault="00C7024F" w:rsidP="003B4340">
            <w:pPr>
              <w:rPr>
                <w:rFonts w:ascii="Calibri" w:hAnsi="Calibri"/>
                <w:sz w:val="19"/>
              </w:rPr>
            </w:pPr>
            <w:r>
              <w:rPr>
                <w:rFonts w:ascii="Calibri" w:hAnsi="Calibri"/>
                <w:sz w:val="19"/>
              </w:rPr>
              <w:t>[</w:t>
            </w:r>
            <w:hyperlink r:id="rId2622" w:history="1">
              <w:r w:rsidRPr="00C7024F">
                <w:rPr>
                  <w:rStyle w:val="Hyperlink"/>
                  <w:rFonts w:ascii="Calibri" w:hAnsi="Calibri"/>
                  <w:sz w:val="19"/>
                </w:rPr>
                <w:t>News Release</w:t>
              </w:r>
            </w:hyperlink>
            <w:r>
              <w:rPr>
                <w:rFonts w:ascii="Calibri" w:hAnsi="Calibri"/>
                <w:sz w:val="19"/>
              </w:rPr>
              <w:t>]</w:t>
            </w:r>
          </w:p>
        </w:tc>
      </w:tr>
      <w:tr w:rsidR="005E11F9" w14:paraId="2561F15A" w14:textId="77777777" w:rsidTr="002127CD">
        <w:trPr>
          <w:trHeight w:val="530"/>
          <w:jc w:val="center"/>
        </w:trPr>
        <w:tc>
          <w:tcPr>
            <w:tcW w:w="1280" w:type="dxa"/>
          </w:tcPr>
          <w:p w14:paraId="4DD6566C" w14:textId="6AFDC928" w:rsidR="005E11F9" w:rsidRDefault="008448ED" w:rsidP="00D12054">
            <w:pPr>
              <w:rPr>
                <w:rFonts w:ascii="Calibri" w:hAnsi="Calibri"/>
                <w:sz w:val="19"/>
              </w:rPr>
            </w:pPr>
            <w:r>
              <w:rPr>
                <w:rFonts w:ascii="Calibri" w:hAnsi="Calibri"/>
                <w:sz w:val="19"/>
              </w:rPr>
              <w:t>2/2/17</w:t>
            </w:r>
          </w:p>
        </w:tc>
        <w:tc>
          <w:tcPr>
            <w:tcW w:w="2218" w:type="dxa"/>
            <w:shd w:val="clear" w:color="auto" w:fill="DBE5F1" w:themeFill="accent1" w:themeFillTint="33"/>
          </w:tcPr>
          <w:p w14:paraId="32BE56BC" w14:textId="490C3C25" w:rsidR="005E11F9" w:rsidRPr="00C7024F" w:rsidRDefault="008448ED" w:rsidP="00C7024F">
            <w:pPr>
              <w:rPr>
                <w:rFonts w:ascii="Calibri" w:hAnsi="Calibri"/>
                <w:b/>
                <w:sz w:val="19"/>
              </w:rPr>
            </w:pPr>
            <w:r w:rsidRPr="008448ED">
              <w:rPr>
                <w:rFonts w:ascii="Calibri" w:hAnsi="Calibri"/>
                <w:b/>
                <w:sz w:val="19"/>
              </w:rPr>
              <w:t>Statements Following Governor Dayton’s Visits to Mayo Clinic</w:t>
            </w:r>
          </w:p>
        </w:tc>
        <w:tc>
          <w:tcPr>
            <w:tcW w:w="3222" w:type="dxa"/>
          </w:tcPr>
          <w:p w14:paraId="4B123A8B" w14:textId="4CC3E3CD" w:rsidR="005E11F9" w:rsidRDefault="008448ED" w:rsidP="00C7024F">
            <w:pPr>
              <w:rPr>
                <w:rFonts w:ascii="Calibri" w:hAnsi="Calibri"/>
                <w:sz w:val="19"/>
              </w:rPr>
            </w:pPr>
            <w:r>
              <w:rPr>
                <w:rFonts w:ascii="Calibri" w:hAnsi="Calibri"/>
                <w:sz w:val="19"/>
              </w:rPr>
              <w:t xml:space="preserve">Governor Dayton visits </w:t>
            </w:r>
            <w:r w:rsidRPr="008448ED">
              <w:rPr>
                <w:rFonts w:ascii="Calibri" w:hAnsi="Calibri"/>
                <w:sz w:val="19"/>
              </w:rPr>
              <w:t>Mayo Clinic for scheduled appointments regarding his recent diagnosis of prostate cancer.</w:t>
            </w:r>
          </w:p>
        </w:tc>
        <w:tc>
          <w:tcPr>
            <w:tcW w:w="2011" w:type="dxa"/>
          </w:tcPr>
          <w:p w14:paraId="155CD4F1" w14:textId="3E8101F5" w:rsidR="005E11F9" w:rsidRDefault="008448ED" w:rsidP="003B4340">
            <w:pPr>
              <w:rPr>
                <w:rFonts w:ascii="Calibri" w:hAnsi="Calibri"/>
                <w:sz w:val="19"/>
              </w:rPr>
            </w:pPr>
            <w:r>
              <w:rPr>
                <w:rFonts w:ascii="Calibri" w:hAnsi="Calibri"/>
                <w:sz w:val="19"/>
              </w:rPr>
              <w:t>[</w:t>
            </w:r>
            <w:hyperlink r:id="rId2623" w:history="1">
              <w:r w:rsidRPr="008448ED">
                <w:rPr>
                  <w:rStyle w:val="Hyperlink"/>
                  <w:rFonts w:ascii="Calibri" w:hAnsi="Calibri"/>
                  <w:sz w:val="19"/>
                </w:rPr>
                <w:t>News Release</w:t>
              </w:r>
            </w:hyperlink>
            <w:r>
              <w:rPr>
                <w:rFonts w:ascii="Calibri" w:hAnsi="Calibri"/>
                <w:sz w:val="19"/>
              </w:rPr>
              <w:t>]</w:t>
            </w:r>
          </w:p>
        </w:tc>
      </w:tr>
      <w:tr w:rsidR="008448ED" w14:paraId="02D3E477" w14:textId="77777777" w:rsidTr="002127CD">
        <w:trPr>
          <w:trHeight w:val="530"/>
          <w:jc w:val="center"/>
        </w:trPr>
        <w:tc>
          <w:tcPr>
            <w:tcW w:w="1280" w:type="dxa"/>
          </w:tcPr>
          <w:p w14:paraId="2318769B" w14:textId="0088C59C" w:rsidR="008448ED" w:rsidRDefault="008448ED" w:rsidP="00D12054">
            <w:pPr>
              <w:rPr>
                <w:rFonts w:ascii="Calibri" w:hAnsi="Calibri"/>
                <w:sz w:val="19"/>
              </w:rPr>
            </w:pPr>
            <w:r>
              <w:rPr>
                <w:rFonts w:ascii="Calibri" w:hAnsi="Calibri"/>
                <w:sz w:val="19"/>
              </w:rPr>
              <w:t>2/2/17</w:t>
            </w:r>
          </w:p>
        </w:tc>
        <w:tc>
          <w:tcPr>
            <w:tcW w:w="2218" w:type="dxa"/>
            <w:shd w:val="clear" w:color="auto" w:fill="DBE5F1" w:themeFill="accent1" w:themeFillTint="33"/>
          </w:tcPr>
          <w:p w14:paraId="7C8AD9DE" w14:textId="68EB8E2A" w:rsidR="008448ED" w:rsidRPr="008448ED" w:rsidRDefault="008448ED" w:rsidP="00C7024F">
            <w:pPr>
              <w:rPr>
                <w:rFonts w:ascii="Calibri" w:hAnsi="Calibri"/>
                <w:b/>
                <w:sz w:val="19"/>
              </w:rPr>
            </w:pPr>
            <w:r w:rsidRPr="008448ED">
              <w:rPr>
                <w:rFonts w:ascii="Calibri" w:hAnsi="Calibri"/>
                <w:b/>
                <w:sz w:val="19"/>
              </w:rPr>
              <w:t>Governor Dayton Orders Flags Flown at Half-Staff in Honor of Immortal Four Chaplains Day</w:t>
            </w:r>
          </w:p>
        </w:tc>
        <w:tc>
          <w:tcPr>
            <w:tcW w:w="3222" w:type="dxa"/>
          </w:tcPr>
          <w:p w14:paraId="75D51760" w14:textId="0ED3804C" w:rsidR="008448ED" w:rsidRDefault="008448ED" w:rsidP="00C7024F">
            <w:pPr>
              <w:rPr>
                <w:rFonts w:ascii="Calibri" w:hAnsi="Calibri"/>
                <w:sz w:val="19"/>
              </w:rPr>
            </w:pPr>
            <w:r w:rsidRPr="008448ED">
              <w:rPr>
                <w:rFonts w:ascii="Calibri" w:hAnsi="Calibri"/>
                <w:sz w:val="19"/>
              </w:rPr>
              <w:t>In observance of the 74th Anniversary of the tragic sinking of the United States Army transport Dorchester off the c</w:t>
            </w:r>
            <w:r>
              <w:rPr>
                <w:rFonts w:ascii="Calibri" w:hAnsi="Calibri"/>
                <w:sz w:val="19"/>
              </w:rPr>
              <w:t xml:space="preserve">oast of Greenland, Governor Dayton orders </w:t>
            </w:r>
            <w:r w:rsidRPr="008448ED">
              <w:rPr>
                <w:rFonts w:ascii="Calibri" w:hAnsi="Calibri"/>
                <w:sz w:val="19"/>
              </w:rPr>
              <w:t>all U.S. Minnesota flags to be flown at half-staff at all state buildings in the State of Minnesota, from sunrise until sunset on Friday, February 3, 2017.</w:t>
            </w:r>
          </w:p>
        </w:tc>
        <w:tc>
          <w:tcPr>
            <w:tcW w:w="2011" w:type="dxa"/>
          </w:tcPr>
          <w:p w14:paraId="1B93C78D" w14:textId="79C90AFF" w:rsidR="008448ED" w:rsidRDefault="008448ED" w:rsidP="003B4340">
            <w:pPr>
              <w:rPr>
                <w:rFonts w:ascii="Calibri" w:hAnsi="Calibri"/>
                <w:sz w:val="19"/>
              </w:rPr>
            </w:pPr>
            <w:r>
              <w:rPr>
                <w:rFonts w:ascii="Calibri" w:hAnsi="Calibri"/>
                <w:sz w:val="19"/>
              </w:rPr>
              <w:t>[</w:t>
            </w:r>
            <w:hyperlink r:id="rId2624" w:history="1">
              <w:r w:rsidRPr="008448ED">
                <w:rPr>
                  <w:rStyle w:val="Hyperlink"/>
                  <w:rFonts w:ascii="Calibri" w:hAnsi="Calibri"/>
                  <w:sz w:val="19"/>
                </w:rPr>
                <w:t>News Release</w:t>
              </w:r>
            </w:hyperlink>
            <w:r>
              <w:rPr>
                <w:rFonts w:ascii="Calibri" w:hAnsi="Calibri"/>
                <w:sz w:val="19"/>
              </w:rPr>
              <w:t>]</w:t>
            </w:r>
          </w:p>
          <w:p w14:paraId="0AEEB64A" w14:textId="528EB572" w:rsidR="008448ED" w:rsidRDefault="008448ED" w:rsidP="003B4340">
            <w:pPr>
              <w:rPr>
                <w:rFonts w:ascii="Calibri" w:hAnsi="Calibri"/>
                <w:sz w:val="19"/>
              </w:rPr>
            </w:pPr>
            <w:r>
              <w:rPr>
                <w:rFonts w:ascii="Calibri" w:hAnsi="Calibri"/>
                <w:sz w:val="19"/>
              </w:rPr>
              <w:t>[</w:t>
            </w:r>
            <w:hyperlink r:id="rId2625" w:history="1">
              <w:r w:rsidRPr="008448ED">
                <w:rPr>
                  <w:rStyle w:val="Hyperlink"/>
                  <w:rFonts w:ascii="Calibri" w:hAnsi="Calibri"/>
                  <w:sz w:val="19"/>
                </w:rPr>
                <w:t>Proclamation</w:t>
              </w:r>
            </w:hyperlink>
            <w:r>
              <w:rPr>
                <w:rFonts w:ascii="Calibri" w:hAnsi="Calibri"/>
                <w:sz w:val="19"/>
              </w:rPr>
              <w:t>]</w:t>
            </w:r>
          </w:p>
        </w:tc>
      </w:tr>
      <w:tr w:rsidR="008448ED" w14:paraId="0BD4E255" w14:textId="77777777" w:rsidTr="002127CD">
        <w:trPr>
          <w:trHeight w:val="530"/>
          <w:jc w:val="center"/>
        </w:trPr>
        <w:tc>
          <w:tcPr>
            <w:tcW w:w="1280" w:type="dxa"/>
          </w:tcPr>
          <w:p w14:paraId="4BDF3C7A" w14:textId="383F9C4E" w:rsidR="008448ED" w:rsidRDefault="008448ED" w:rsidP="00D12054">
            <w:pPr>
              <w:rPr>
                <w:rFonts w:ascii="Calibri" w:hAnsi="Calibri"/>
                <w:sz w:val="19"/>
              </w:rPr>
            </w:pPr>
            <w:r>
              <w:rPr>
                <w:rFonts w:ascii="Calibri" w:hAnsi="Calibri"/>
                <w:sz w:val="19"/>
              </w:rPr>
              <w:lastRenderedPageBreak/>
              <w:t>2/3/17</w:t>
            </w:r>
          </w:p>
        </w:tc>
        <w:tc>
          <w:tcPr>
            <w:tcW w:w="2218" w:type="dxa"/>
            <w:shd w:val="clear" w:color="auto" w:fill="DBE5F1" w:themeFill="accent1" w:themeFillTint="33"/>
          </w:tcPr>
          <w:p w14:paraId="4E1FF700" w14:textId="1266F17E" w:rsidR="008448ED" w:rsidRPr="008448ED" w:rsidRDefault="008448ED" w:rsidP="00C7024F">
            <w:pPr>
              <w:rPr>
                <w:rFonts w:ascii="Calibri" w:hAnsi="Calibri"/>
                <w:b/>
                <w:sz w:val="19"/>
              </w:rPr>
            </w:pPr>
            <w:r w:rsidRPr="008448ED">
              <w:rPr>
                <w:rFonts w:ascii="Calibri" w:hAnsi="Calibri"/>
                <w:b/>
                <w:sz w:val="19"/>
              </w:rPr>
              <w:t>Governor Dayton Announces New Goal to Improve Water Quality in Minnesota 25 Percent by 2025</w:t>
            </w:r>
          </w:p>
        </w:tc>
        <w:tc>
          <w:tcPr>
            <w:tcW w:w="3222" w:type="dxa"/>
          </w:tcPr>
          <w:p w14:paraId="3B539D4E" w14:textId="138E131A" w:rsidR="008448ED" w:rsidRPr="008448ED" w:rsidRDefault="008448ED" w:rsidP="00C7024F">
            <w:pPr>
              <w:rPr>
                <w:rFonts w:ascii="Calibri" w:hAnsi="Calibri"/>
                <w:sz w:val="19"/>
              </w:rPr>
            </w:pPr>
            <w:r>
              <w:rPr>
                <w:rFonts w:ascii="Calibri" w:hAnsi="Calibri"/>
                <w:sz w:val="19"/>
              </w:rPr>
              <w:t xml:space="preserve">Governor Dayton announces </w:t>
            </w:r>
            <w:r w:rsidRPr="008448ED">
              <w:rPr>
                <w:rFonts w:ascii="Calibri" w:hAnsi="Calibri"/>
                <w:sz w:val="19"/>
              </w:rPr>
              <w:t>a new “25 by ‘25” Water Quality Goal, which would spur innovation and collaboration around strategies to improve Minnesota’s water quality 25 percent by 2025. Without additional action, the quality of Minnesota’s waters is expected to improve only 6 to 8 percent by 2034.</w:t>
            </w:r>
          </w:p>
        </w:tc>
        <w:tc>
          <w:tcPr>
            <w:tcW w:w="2011" w:type="dxa"/>
          </w:tcPr>
          <w:p w14:paraId="67F9B07E" w14:textId="78A47623" w:rsidR="008448ED" w:rsidRDefault="00036552" w:rsidP="003B4340">
            <w:pPr>
              <w:rPr>
                <w:rFonts w:ascii="Calibri" w:hAnsi="Calibri"/>
                <w:sz w:val="19"/>
              </w:rPr>
            </w:pPr>
            <w:r>
              <w:rPr>
                <w:rFonts w:ascii="Calibri" w:hAnsi="Calibri"/>
                <w:sz w:val="19"/>
              </w:rPr>
              <w:t>[</w:t>
            </w:r>
            <w:hyperlink r:id="rId2626" w:history="1">
              <w:r w:rsidRPr="00036552">
                <w:rPr>
                  <w:rStyle w:val="Hyperlink"/>
                  <w:rFonts w:ascii="Calibri" w:hAnsi="Calibri"/>
                  <w:sz w:val="19"/>
                </w:rPr>
                <w:t>News Release</w:t>
              </w:r>
            </w:hyperlink>
            <w:r>
              <w:rPr>
                <w:rFonts w:ascii="Calibri" w:hAnsi="Calibri"/>
                <w:sz w:val="19"/>
              </w:rPr>
              <w:t>]</w:t>
            </w:r>
          </w:p>
          <w:p w14:paraId="11C69F2B" w14:textId="4D94414C" w:rsidR="00036552" w:rsidRDefault="00036552" w:rsidP="003B4340">
            <w:pPr>
              <w:rPr>
                <w:rFonts w:ascii="Calibri" w:hAnsi="Calibri"/>
                <w:sz w:val="19"/>
              </w:rPr>
            </w:pPr>
            <w:r>
              <w:rPr>
                <w:rFonts w:ascii="Calibri" w:hAnsi="Calibri"/>
                <w:sz w:val="19"/>
              </w:rPr>
              <w:t>[</w:t>
            </w:r>
            <w:hyperlink r:id="rId2627" w:history="1">
              <w:r w:rsidRPr="00036552">
                <w:rPr>
                  <w:rStyle w:val="Hyperlink"/>
                  <w:rFonts w:ascii="Calibri" w:hAnsi="Calibri"/>
                  <w:sz w:val="19"/>
                </w:rPr>
                <w:t>A Year of Water Action</w:t>
              </w:r>
            </w:hyperlink>
            <w:r>
              <w:rPr>
                <w:rFonts w:ascii="Calibri" w:hAnsi="Calibri"/>
                <w:sz w:val="19"/>
              </w:rPr>
              <w:t>]</w:t>
            </w:r>
          </w:p>
        </w:tc>
      </w:tr>
      <w:tr w:rsidR="00036552" w14:paraId="15252A78" w14:textId="77777777" w:rsidTr="002127CD">
        <w:trPr>
          <w:trHeight w:val="530"/>
          <w:jc w:val="center"/>
        </w:trPr>
        <w:tc>
          <w:tcPr>
            <w:tcW w:w="1280" w:type="dxa"/>
          </w:tcPr>
          <w:p w14:paraId="1A56F4A3" w14:textId="6009ACC7" w:rsidR="00036552" w:rsidRDefault="00036552" w:rsidP="00D12054">
            <w:pPr>
              <w:rPr>
                <w:rFonts w:ascii="Calibri" w:hAnsi="Calibri"/>
                <w:sz w:val="19"/>
              </w:rPr>
            </w:pPr>
            <w:r>
              <w:rPr>
                <w:rFonts w:ascii="Calibri" w:hAnsi="Calibri"/>
                <w:sz w:val="19"/>
              </w:rPr>
              <w:t>2/6/17</w:t>
            </w:r>
          </w:p>
        </w:tc>
        <w:tc>
          <w:tcPr>
            <w:tcW w:w="2218" w:type="dxa"/>
            <w:shd w:val="clear" w:color="auto" w:fill="DBE5F1" w:themeFill="accent1" w:themeFillTint="33"/>
          </w:tcPr>
          <w:p w14:paraId="14F3CA63" w14:textId="7909CAE5" w:rsidR="00036552" w:rsidRPr="008448ED" w:rsidRDefault="0003045C" w:rsidP="00C7024F">
            <w:pPr>
              <w:rPr>
                <w:rFonts w:ascii="Calibri" w:hAnsi="Calibri"/>
                <w:b/>
                <w:sz w:val="19"/>
              </w:rPr>
            </w:pPr>
            <w:r>
              <w:rPr>
                <w:rFonts w:ascii="Calibri" w:hAnsi="Calibri"/>
                <w:b/>
                <w:sz w:val="19"/>
              </w:rPr>
              <w:t>Governor Dayton h</w:t>
            </w:r>
            <w:r w:rsidR="00036552">
              <w:rPr>
                <w:rFonts w:ascii="Calibri" w:hAnsi="Calibri"/>
                <w:b/>
                <w:sz w:val="19"/>
              </w:rPr>
              <w:t xml:space="preserve">onors </w:t>
            </w:r>
            <w:r w:rsidR="00036552" w:rsidRPr="00036552">
              <w:rPr>
                <w:rFonts w:ascii="Calibri" w:hAnsi="Calibri"/>
                <w:b/>
                <w:sz w:val="19"/>
              </w:rPr>
              <w:t>Ray Christensen</w:t>
            </w:r>
          </w:p>
        </w:tc>
        <w:tc>
          <w:tcPr>
            <w:tcW w:w="3222" w:type="dxa"/>
          </w:tcPr>
          <w:p w14:paraId="67A80224" w14:textId="0923D664" w:rsidR="00036552" w:rsidRDefault="00036552" w:rsidP="00CF3CD2">
            <w:pPr>
              <w:rPr>
                <w:rFonts w:ascii="Calibri" w:hAnsi="Calibri"/>
                <w:sz w:val="19"/>
              </w:rPr>
            </w:pPr>
            <w:r>
              <w:rPr>
                <w:rFonts w:ascii="Calibri" w:hAnsi="Calibri"/>
                <w:sz w:val="19"/>
              </w:rPr>
              <w:t xml:space="preserve">Governor Dayton releases a statement on the passing of </w:t>
            </w:r>
            <w:r w:rsidRPr="00036552">
              <w:rPr>
                <w:rFonts w:ascii="Calibri" w:hAnsi="Calibri"/>
                <w:sz w:val="19"/>
              </w:rPr>
              <w:t>Ray Christensen</w:t>
            </w:r>
            <w:r>
              <w:rPr>
                <w:rFonts w:ascii="Calibri" w:hAnsi="Calibri"/>
                <w:sz w:val="19"/>
              </w:rPr>
              <w:t xml:space="preserve">, </w:t>
            </w:r>
            <w:r w:rsidRPr="00036552">
              <w:rPr>
                <w:rFonts w:ascii="Calibri" w:hAnsi="Calibri"/>
                <w:sz w:val="19"/>
              </w:rPr>
              <w:t>former Voi</w:t>
            </w:r>
            <w:r w:rsidR="00CF3CD2">
              <w:rPr>
                <w:rFonts w:ascii="Calibri" w:hAnsi="Calibri"/>
                <w:sz w:val="19"/>
              </w:rPr>
              <w:t xml:space="preserve">ce of the Gophers on WCCO Radio: </w:t>
            </w:r>
            <w:r w:rsidR="00CF3CD2" w:rsidRPr="00CF3CD2">
              <w:rPr>
                <w:rFonts w:ascii="Calibri" w:hAnsi="Calibri"/>
                <w:sz w:val="19"/>
              </w:rPr>
              <w:t>“Along with all Minnesota sports fans, I mourn the loss of Ray Christensen. He filled my fall Saturday afternoons with his radio broadcasts of Gophers football games. He made the best wins sound sensational and th</w:t>
            </w:r>
            <w:r w:rsidR="00CF3CD2">
              <w:rPr>
                <w:rFonts w:ascii="Calibri" w:hAnsi="Calibri"/>
                <w:sz w:val="19"/>
              </w:rPr>
              <w:t xml:space="preserve">e worst losses almost bearable! </w:t>
            </w:r>
            <w:r w:rsidR="00CF3CD2" w:rsidRPr="00CF3CD2">
              <w:rPr>
                <w:rFonts w:ascii="Calibri" w:hAnsi="Calibri"/>
                <w:sz w:val="19"/>
              </w:rPr>
              <w:t>I extend my deepest condolences to his family and his many friends.”</w:t>
            </w:r>
          </w:p>
        </w:tc>
        <w:tc>
          <w:tcPr>
            <w:tcW w:w="2011" w:type="dxa"/>
          </w:tcPr>
          <w:p w14:paraId="3367188A" w14:textId="1983538E" w:rsidR="00036552" w:rsidRDefault="00036552" w:rsidP="003B4340">
            <w:pPr>
              <w:rPr>
                <w:rFonts w:ascii="Calibri" w:hAnsi="Calibri"/>
                <w:sz w:val="19"/>
              </w:rPr>
            </w:pPr>
            <w:r>
              <w:rPr>
                <w:rFonts w:ascii="Calibri" w:hAnsi="Calibri"/>
                <w:sz w:val="19"/>
              </w:rPr>
              <w:t>[</w:t>
            </w:r>
            <w:hyperlink r:id="rId2628" w:history="1">
              <w:r w:rsidRPr="00036552">
                <w:rPr>
                  <w:rStyle w:val="Hyperlink"/>
                  <w:rFonts w:ascii="Calibri" w:hAnsi="Calibri"/>
                  <w:sz w:val="19"/>
                </w:rPr>
                <w:t>News Release</w:t>
              </w:r>
            </w:hyperlink>
            <w:r>
              <w:rPr>
                <w:rFonts w:ascii="Calibri" w:hAnsi="Calibri"/>
                <w:sz w:val="19"/>
              </w:rPr>
              <w:t>]</w:t>
            </w:r>
          </w:p>
        </w:tc>
      </w:tr>
      <w:tr w:rsidR="00036552" w14:paraId="76DC7C40" w14:textId="77777777" w:rsidTr="002127CD">
        <w:trPr>
          <w:trHeight w:val="530"/>
          <w:jc w:val="center"/>
        </w:trPr>
        <w:tc>
          <w:tcPr>
            <w:tcW w:w="1280" w:type="dxa"/>
          </w:tcPr>
          <w:p w14:paraId="1B32D49F" w14:textId="5F5BE634" w:rsidR="00036552" w:rsidRDefault="00036552" w:rsidP="00D12054">
            <w:pPr>
              <w:rPr>
                <w:rFonts w:ascii="Calibri" w:hAnsi="Calibri"/>
                <w:sz w:val="19"/>
              </w:rPr>
            </w:pPr>
            <w:r>
              <w:rPr>
                <w:rFonts w:ascii="Calibri" w:hAnsi="Calibri"/>
                <w:sz w:val="19"/>
              </w:rPr>
              <w:t>2/7/17</w:t>
            </w:r>
          </w:p>
        </w:tc>
        <w:tc>
          <w:tcPr>
            <w:tcW w:w="2218" w:type="dxa"/>
            <w:shd w:val="clear" w:color="auto" w:fill="DBE5F1" w:themeFill="accent1" w:themeFillTint="33"/>
          </w:tcPr>
          <w:p w14:paraId="08139D26" w14:textId="632716EE" w:rsidR="00036552" w:rsidRDefault="00036552" w:rsidP="00C7024F">
            <w:pPr>
              <w:rPr>
                <w:rFonts w:ascii="Calibri" w:hAnsi="Calibri"/>
                <w:b/>
                <w:sz w:val="19"/>
              </w:rPr>
            </w:pPr>
            <w:r w:rsidRPr="00036552">
              <w:rPr>
                <w:rFonts w:ascii="Calibri" w:hAnsi="Calibri"/>
                <w:b/>
                <w:sz w:val="19"/>
              </w:rPr>
              <w:t>Statement on Governor Dayton’s Treatment Decision</w:t>
            </w:r>
          </w:p>
        </w:tc>
        <w:tc>
          <w:tcPr>
            <w:tcW w:w="3222" w:type="dxa"/>
          </w:tcPr>
          <w:p w14:paraId="738075EC" w14:textId="3C9496C6" w:rsidR="00036552" w:rsidRDefault="00036552" w:rsidP="00C7024F">
            <w:pPr>
              <w:rPr>
                <w:rFonts w:ascii="Calibri" w:hAnsi="Calibri"/>
                <w:sz w:val="19"/>
              </w:rPr>
            </w:pPr>
            <w:r>
              <w:rPr>
                <w:rFonts w:ascii="Calibri" w:hAnsi="Calibri"/>
                <w:sz w:val="19"/>
              </w:rPr>
              <w:t xml:space="preserve">Governor </w:t>
            </w:r>
            <w:r w:rsidRPr="00036552">
              <w:rPr>
                <w:rFonts w:ascii="Calibri" w:hAnsi="Calibri"/>
                <w:sz w:val="19"/>
              </w:rPr>
              <w:t xml:space="preserve">Dayton </w:t>
            </w:r>
            <w:r>
              <w:rPr>
                <w:rFonts w:ascii="Calibri" w:hAnsi="Calibri"/>
                <w:sz w:val="19"/>
              </w:rPr>
              <w:t>releases a statement regarding his treatment decision, following last week’s visits to the</w:t>
            </w:r>
            <w:r w:rsidRPr="00036552">
              <w:rPr>
                <w:rFonts w:ascii="Calibri" w:hAnsi="Calibri"/>
                <w:sz w:val="19"/>
              </w:rPr>
              <w:t xml:space="preserve"> Mayo Clinic for scheduled appointments regarding his recent diagnosis of prostate cancer.</w:t>
            </w:r>
          </w:p>
        </w:tc>
        <w:tc>
          <w:tcPr>
            <w:tcW w:w="2011" w:type="dxa"/>
          </w:tcPr>
          <w:p w14:paraId="2238C4A4" w14:textId="04B6DBEE" w:rsidR="00036552" w:rsidRDefault="00036552" w:rsidP="003B4340">
            <w:pPr>
              <w:rPr>
                <w:rFonts w:ascii="Calibri" w:hAnsi="Calibri"/>
                <w:sz w:val="19"/>
              </w:rPr>
            </w:pPr>
            <w:r>
              <w:rPr>
                <w:rFonts w:ascii="Calibri" w:hAnsi="Calibri"/>
                <w:sz w:val="19"/>
              </w:rPr>
              <w:t>[</w:t>
            </w:r>
            <w:hyperlink r:id="rId2629" w:history="1">
              <w:r w:rsidRPr="00036552">
                <w:rPr>
                  <w:rStyle w:val="Hyperlink"/>
                  <w:rFonts w:ascii="Calibri" w:hAnsi="Calibri"/>
                  <w:sz w:val="19"/>
                </w:rPr>
                <w:t>News Release</w:t>
              </w:r>
            </w:hyperlink>
            <w:r>
              <w:rPr>
                <w:rFonts w:ascii="Calibri" w:hAnsi="Calibri"/>
                <w:sz w:val="19"/>
              </w:rPr>
              <w:t>]</w:t>
            </w:r>
          </w:p>
        </w:tc>
      </w:tr>
      <w:tr w:rsidR="00036552" w14:paraId="7E4FB62B" w14:textId="77777777" w:rsidTr="002127CD">
        <w:trPr>
          <w:trHeight w:val="530"/>
          <w:jc w:val="center"/>
        </w:trPr>
        <w:tc>
          <w:tcPr>
            <w:tcW w:w="1280" w:type="dxa"/>
          </w:tcPr>
          <w:p w14:paraId="65650EAC" w14:textId="00EA6E86" w:rsidR="00036552" w:rsidRDefault="00036552" w:rsidP="00D12054">
            <w:pPr>
              <w:rPr>
                <w:rFonts w:ascii="Calibri" w:hAnsi="Calibri"/>
                <w:sz w:val="19"/>
              </w:rPr>
            </w:pPr>
            <w:r>
              <w:rPr>
                <w:rFonts w:ascii="Calibri" w:hAnsi="Calibri"/>
                <w:sz w:val="19"/>
              </w:rPr>
              <w:t>2/7/17</w:t>
            </w:r>
          </w:p>
        </w:tc>
        <w:tc>
          <w:tcPr>
            <w:tcW w:w="2218" w:type="dxa"/>
            <w:shd w:val="clear" w:color="auto" w:fill="DBE5F1" w:themeFill="accent1" w:themeFillTint="33"/>
          </w:tcPr>
          <w:p w14:paraId="70F0C349" w14:textId="3871B0B9" w:rsidR="00036552" w:rsidRPr="00036552" w:rsidRDefault="00036552" w:rsidP="00C7024F">
            <w:pPr>
              <w:rPr>
                <w:rFonts w:ascii="Calibri" w:hAnsi="Calibri"/>
                <w:b/>
                <w:sz w:val="19"/>
              </w:rPr>
            </w:pPr>
            <w:r w:rsidRPr="00036552">
              <w:rPr>
                <w:rFonts w:ascii="Calibri" w:hAnsi="Calibri"/>
                <w:b/>
                <w:sz w:val="19"/>
              </w:rPr>
              <w:t>Statement from Governor Dayton on Legislative Auditor Report</w:t>
            </w:r>
          </w:p>
        </w:tc>
        <w:tc>
          <w:tcPr>
            <w:tcW w:w="3222" w:type="dxa"/>
          </w:tcPr>
          <w:p w14:paraId="5F80A973" w14:textId="5B4AEA73" w:rsidR="00036552" w:rsidRDefault="00036552" w:rsidP="00036552">
            <w:pPr>
              <w:rPr>
                <w:rFonts w:ascii="Calibri" w:hAnsi="Calibri"/>
                <w:sz w:val="19"/>
              </w:rPr>
            </w:pPr>
            <w:r>
              <w:rPr>
                <w:rFonts w:ascii="Calibri" w:hAnsi="Calibri"/>
                <w:sz w:val="19"/>
              </w:rPr>
              <w:t xml:space="preserve">Governor Dayton issues a statement following the </w:t>
            </w:r>
            <w:r w:rsidRPr="00036552">
              <w:rPr>
                <w:rFonts w:ascii="Calibri" w:hAnsi="Calibri"/>
                <w:sz w:val="19"/>
              </w:rPr>
              <w:t>Office of t</w:t>
            </w:r>
            <w:r>
              <w:rPr>
                <w:rFonts w:ascii="Calibri" w:hAnsi="Calibri"/>
                <w:sz w:val="19"/>
              </w:rPr>
              <w:t xml:space="preserve">he Legislative Auditor’s </w:t>
            </w:r>
            <w:r w:rsidRPr="00036552">
              <w:rPr>
                <w:rFonts w:ascii="Calibri" w:hAnsi="Calibri"/>
                <w:sz w:val="19"/>
              </w:rPr>
              <w:t>findings regarding the Minnesota Sports Facilities Authority</w:t>
            </w:r>
            <w:r>
              <w:rPr>
                <w:rFonts w:ascii="Calibri" w:hAnsi="Calibri"/>
                <w:sz w:val="19"/>
              </w:rPr>
              <w:t xml:space="preserve"> (MSFA).</w:t>
            </w:r>
          </w:p>
        </w:tc>
        <w:tc>
          <w:tcPr>
            <w:tcW w:w="2011" w:type="dxa"/>
          </w:tcPr>
          <w:p w14:paraId="65F18A33" w14:textId="117E6085" w:rsidR="00036552" w:rsidRDefault="00036552" w:rsidP="003B4340">
            <w:pPr>
              <w:rPr>
                <w:rFonts w:ascii="Calibri" w:hAnsi="Calibri"/>
                <w:sz w:val="19"/>
              </w:rPr>
            </w:pPr>
            <w:r>
              <w:rPr>
                <w:rFonts w:ascii="Calibri" w:hAnsi="Calibri"/>
                <w:sz w:val="19"/>
              </w:rPr>
              <w:t>[</w:t>
            </w:r>
            <w:hyperlink r:id="rId2630" w:history="1">
              <w:r w:rsidRPr="00036552">
                <w:rPr>
                  <w:rStyle w:val="Hyperlink"/>
                  <w:rFonts w:ascii="Calibri" w:hAnsi="Calibri"/>
                  <w:sz w:val="19"/>
                </w:rPr>
                <w:t>News Release</w:t>
              </w:r>
            </w:hyperlink>
            <w:r>
              <w:rPr>
                <w:rFonts w:ascii="Calibri" w:hAnsi="Calibri"/>
                <w:sz w:val="19"/>
              </w:rPr>
              <w:t>]</w:t>
            </w:r>
          </w:p>
        </w:tc>
      </w:tr>
      <w:tr w:rsidR="00036552" w14:paraId="2B3A509C" w14:textId="77777777" w:rsidTr="002127CD">
        <w:trPr>
          <w:trHeight w:val="530"/>
          <w:jc w:val="center"/>
        </w:trPr>
        <w:tc>
          <w:tcPr>
            <w:tcW w:w="1280" w:type="dxa"/>
          </w:tcPr>
          <w:p w14:paraId="11F9D4D6" w14:textId="0426D391" w:rsidR="00036552" w:rsidRDefault="00036552" w:rsidP="00D12054">
            <w:pPr>
              <w:rPr>
                <w:rFonts w:ascii="Calibri" w:hAnsi="Calibri"/>
                <w:sz w:val="19"/>
              </w:rPr>
            </w:pPr>
            <w:r>
              <w:rPr>
                <w:rFonts w:ascii="Calibri" w:hAnsi="Calibri"/>
                <w:sz w:val="19"/>
              </w:rPr>
              <w:t>2/8/17</w:t>
            </w:r>
          </w:p>
        </w:tc>
        <w:tc>
          <w:tcPr>
            <w:tcW w:w="2218" w:type="dxa"/>
            <w:shd w:val="clear" w:color="auto" w:fill="DBE5F1" w:themeFill="accent1" w:themeFillTint="33"/>
          </w:tcPr>
          <w:p w14:paraId="3866D1B0" w14:textId="43BD05AC" w:rsidR="00036552" w:rsidRPr="00036552" w:rsidRDefault="00036552" w:rsidP="00C7024F">
            <w:pPr>
              <w:rPr>
                <w:rFonts w:ascii="Calibri" w:hAnsi="Calibri"/>
                <w:b/>
                <w:sz w:val="19"/>
              </w:rPr>
            </w:pPr>
            <w:r w:rsidRPr="00036552">
              <w:rPr>
                <w:rFonts w:ascii="Calibri" w:hAnsi="Calibri"/>
                <w:b/>
                <w:sz w:val="19"/>
              </w:rPr>
              <w:t>Growing Opportunities for Minnesota Kids and Families in Every Minnesota County</w:t>
            </w:r>
          </w:p>
        </w:tc>
        <w:tc>
          <w:tcPr>
            <w:tcW w:w="3222" w:type="dxa"/>
          </w:tcPr>
          <w:p w14:paraId="5B870C67" w14:textId="11536E43" w:rsidR="00036552" w:rsidRDefault="00036552" w:rsidP="00036552">
            <w:pPr>
              <w:rPr>
                <w:rFonts w:ascii="Calibri" w:hAnsi="Calibri"/>
                <w:sz w:val="19"/>
              </w:rPr>
            </w:pPr>
            <w:r>
              <w:rPr>
                <w:rFonts w:ascii="Calibri" w:hAnsi="Calibri"/>
                <w:sz w:val="19"/>
              </w:rPr>
              <w:t>Governor Dayton details</w:t>
            </w:r>
            <w:r w:rsidRPr="00036552">
              <w:rPr>
                <w:rFonts w:ascii="Calibri" w:hAnsi="Calibri"/>
                <w:sz w:val="19"/>
              </w:rPr>
              <w:t xml:space="preserve"> his proposal to grow opportunities for Minnesota kids and families across our state, as part of his Opportunity Agenda for a Better Minnesota. Governor Dayton’s Opportunity Agenda would provide better K-12 and early learning opportunities for students across Minnesota, and support Minnesota families caring for their kids at home and in childcare.</w:t>
            </w:r>
          </w:p>
        </w:tc>
        <w:tc>
          <w:tcPr>
            <w:tcW w:w="2011" w:type="dxa"/>
          </w:tcPr>
          <w:p w14:paraId="527E731C" w14:textId="0B6AB76D" w:rsidR="00036552" w:rsidRDefault="00036552" w:rsidP="003B4340">
            <w:pPr>
              <w:rPr>
                <w:rFonts w:ascii="Calibri" w:hAnsi="Calibri"/>
                <w:sz w:val="19"/>
              </w:rPr>
            </w:pPr>
            <w:r>
              <w:rPr>
                <w:rFonts w:ascii="Calibri" w:hAnsi="Calibri"/>
                <w:sz w:val="19"/>
              </w:rPr>
              <w:t>[</w:t>
            </w:r>
            <w:hyperlink r:id="rId2631" w:history="1">
              <w:r w:rsidRPr="00036552">
                <w:rPr>
                  <w:rStyle w:val="Hyperlink"/>
                  <w:rFonts w:ascii="Calibri" w:hAnsi="Calibri"/>
                  <w:sz w:val="19"/>
                </w:rPr>
                <w:t>News Release</w:t>
              </w:r>
            </w:hyperlink>
            <w:r>
              <w:rPr>
                <w:rFonts w:ascii="Calibri" w:hAnsi="Calibri"/>
                <w:sz w:val="19"/>
              </w:rPr>
              <w:t>]</w:t>
            </w:r>
          </w:p>
          <w:p w14:paraId="756F046B" w14:textId="2092BEC9" w:rsidR="00036552" w:rsidRDefault="00036552" w:rsidP="003B4340">
            <w:pPr>
              <w:rPr>
                <w:rFonts w:ascii="Calibri" w:hAnsi="Calibri"/>
                <w:sz w:val="19"/>
              </w:rPr>
            </w:pPr>
            <w:r>
              <w:rPr>
                <w:rFonts w:ascii="Calibri" w:hAnsi="Calibri"/>
                <w:sz w:val="19"/>
              </w:rPr>
              <w:t>[</w:t>
            </w:r>
            <w:hyperlink r:id="rId2632" w:history="1">
              <w:r w:rsidRPr="00036552">
                <w:rPr>
                  <w:rStyle w:val="Hyperlink"/>
                  <w:rFonts w:ascii="Calibri" w:hAnsi="Calibri"/>
                  <w:sz w:val="19"/>
                </w:rPr>
                <w:t>Governor Dayton’s Opportu</w:t>
              </w:r>
              <w:r>
                <w:rPr>
                  <w:rStyle w:val="Hyperlink"/>
                  <w:rFonts w:ascii="Calibri" w:hAnsi="Calibri"/>
                  <w:sz w:val="19"/>
                </w:rPr>
                <w:t>nity Agenda</w:t>
              </w:r>
              <w:r w:rsidRPr="00036552">
                <w:rPr>
                  <w:rStyle w:val="Hyperlink"/>
                  <w:rFonts w:ascii="Calibri" w:hAnsi="Calibri"/>
                  <w:sz w:val="19"/>
                </w:rPr>
                <w:t xml:space="preserve"> for a Better Minnesota</w:t>
              </w:r>
            </w:hyperlink>
            <w:r>
              <w:rPr>
                <w:rFonts w:ascii="Calibri" w:hAnsi="Calibri"/>
                <w:sz w:val="19"/>
              </w:rPr>
              <w:t>]</w:t>
            </w:r>
          </w:p>
          <w:p w14:paraId="1E4861D4" w14:textId="77777777" w:rsidR="00036552" w:rsidRDefault="00036552" w:rsidP="003B4340">
            <w:pPr>
              <w:rPr>
                <w:rFonts w:ascii="Calibri" w:hAnsi="Calibri"/>
                <w:sz w:val="19"/>
              </w:rPr>
            </w:pPr>
            <w:r>
              <w:rPr>
                <w:rFonts w:ascii="Calibri" w:hAnsi="Calibri"/>
                <w:sz w:val="19"/>
              </w:rPr>
              <w:t>[</w:t>
            </w:r>
            <w:hyperlink r:id="rId2633" w:history="1">
              <w:r w:rsidRPr="00036552">
                <w:rPr>
                  <w:rStyle w:val="Hyperlink"/>
                  <w:rFonts w:ascii="Calibri" w:hAnsi="Calibri"/>
                  <w:sz w:val="19"/>
                </w:rPr>
                <w:t>SNAPSHOT: Investing in School Districts Across Minnesota</w:t>
              </w:r>
            </w:hyperlink>
            <w:r>
              <w:rPr>
                <w:rFonts w:ascii="Calibri" w:hAnsi="Calibri"/>
                <w:sz w:val="19"/>
              </w:rPr>
              <w:t>]</w:t>
            </w:r>
          </w:p>
          <w:p w14:paraId="78BAA65F" w14:textId="77777777" w:rsidR="00036552" w:rsidRDefault="00036552" w:rsidP="003B4340">
            <w:pPr>
              <w:rPr>
                <w:rFonts w:ascii="Calibri" w:hAnsi="Calibri"/>
                <w:sz w:val="19"/>
              </w:rPr>
            </w:pPr>
            <w:r>
              <w:rPr>
                <w:rFonts w:ascii="Calibri" w:hAnsi="Calibri"/>
                <w:sz w:val="19"/>
              </w:rPr>
              <w:t>[</w:t>
            </w:r>
            <w:hyperlink r:id="rId2634" w:history="1">
              <w:r w:rsidRPr="00036552">
                <w:rPr>
                  <w:rStyle w:val="Hyperlink"/>
                  <w:rFonts w:ascii="Calibri" w:hAnsi="Calibri"/>
                  <w:sz w:val="19"/>
                </w:rPr>
                <w:t>SNAPSHOT: Helping School Districts Repay Bond Levies</w:t>
              </w:r>
            </w:hyperlink>
            <w:r>
              <w:rPr>
                <w:rFonts w:ascii="Calibri" w:hAnsi="Calibri"/>
                <w:sz w:val="19"/>
              </w:rPr>
              <w:t>]</w:t>
            </w:r>
          </w:p>
          <w:p w14:paraId="1C5D6577" w14:textId="77777777" w:rsidR="00036552" w:rsidRDefault="00036552" w:rsidP="003B4340">
            <w:pPr>
              <w:rPr>
                <w:rFonts w:ascii="Calibri" w:hAnsi="Calibri"/>
                <w:sz w:val="19"/>
              </w:rPr>
            </w:pPr>
            <w:r>
              <w:rPr>
                <w:rFonts w:ascii="Calibri" w:hAnsi="Calibri"/>
                <w:sz w:val="19"/>
              </w:rPr>
              <w:t>[</w:t>
            </w:r>
            <w:hyperlink r:id="rId2635" w:history="1">
              <w:r w:rsidRPr="00036552">
                <w:rPr>
                  <w:rStyle w:val="Hyperlink"/>
                  <w:rFonts w:ascii="Calibri" w:hAnsi="Calibri"/>
                  <w:sz w:val="19"/>
                </w:rPr>
                <w:t>SNAPSHOT: Kids Served by Child Care Assistance Program</w:t>
              </w:r>
            </w:hyperlink>
            <w:r>
              <w:rPr>
                <w:rFonts w:ascii="Calibri" w:hAnsi="Calibri"/>
                <w:sz w:val="19"/>
              </w:rPr>
              <w:t>]</w:t>
            </w:r>
          </w:p>
          <w:p w14:paraId="66F39F7C" w14:textId="67B4078D" w:rsidR="00036552" w:rsidRDefault="00036552" w:rsidP="003B4340">
            <w:pPr>
              <w:rPr>
                <w:rFonts w:ascii="Calibri" w:hAnsi="Calibri"/>
                <w:sz w:val="19"/>
              </w:rPr>
            </w:pPr>
            <w:r>
              <w:rPr>
                <w:rFonts w:ascii="Calibri" w:hAnsi="Calibri"/>
                <w:sz w:val="19"/>
              </w:rPr>
              <w:t>[</w:t>
            </w:r>
            <w:hyperlink r:id="rId2636" w:history="1">
              <w:r w:rsidRPr="00036552">
                <w:rPr>
                  <w:rStyle w:val="Hyperlink"/>
                  <w:rFonts w:ascii="Calibri" w:hAnsi="Calibri"/>
                  <w:sz w:val="19"/>
                </w:rPr>
                <w:t>SNAPSHOT: Families Served by Home Visiting</w:t>
              </w:r>
            </w:hyperlink>
            <w:r>
              <w:rPr>
                <w:rFonts w:ascii="Calibri" w:hAnsi="Calibri"/>
                <w:sz w:val="19"/>
              </w:rPr>
              <w:t>]</w:t>
            </w:r>
          </w:p>
        </w:tc>
      </w:tr>
      <w:tr w:rsidR="00CF039A" w14:paraId="1D345901" w14:textId="77777777" w:rsidTr="002127CD">
        <w:trPr>
          <w:trHeight w:val="530"/>
          <w:jc w:val="center"/>
        </w:trPr>
        <w:tc>
          <w:tcPr>
            <w:tcW w:w="1280" w:type="dxa"/>
          </w:tcPr>
          <w:p w14:paraId="415C82BB" w14:textId="4C38488B" w:rsidR="00CF039A" w:rsidRDefault="00CF039A" w:rsidP="00D12054">
            <w:pPr>
              <w:rPr>
                <w:rFonts w:ascii="Calibri" w:hAnsi="Calibri"/>
                <w:sz w:val="19"/>
              </w:rPr>
            </w:pPr>
            <w:r>
              <w:rPr>
                <w:rFonts w:ascii="Calibri" w:hAnsi="Calibri"/>
                <w:sz w:val="19"/>
              </w:rPr>
              <w:t>2/9/17</w:t>
            </w:r>
          </w:p>
        </w:tc>
        <w:tc>
          <w:tcPr>
            <w:tcW w:w="2218" w:type="dxa"/>
            <w:shd w:val="clear" w:color="auto" w:fill="DBE5F1" w:themeFill="accent1" w:themeFillTint="33"/>
          </w:tcPr>
          <w:p w14:paraId="15101295" w14:textId="16C2D91D" w:rsidR="00CF039A" w:rsidRPr="00036552" w:rsidRDefault="00CF039A" w:rsidP="00C7024F">
            <w:pPr>
              <w:rPr>
                <w:rFonts w:ascii="Calibri" w:hAnsi="Calibri"/>
                <w:b/>
                <w:sz w:val="19"/>
              </w:rPr>
            </w:pPr>
            <w:r w:rsidRPr="00CF039A">
              <w:rPr>
                <w:rFonts w:ascii="Calibri" w:hAnsi="Calibri"/>
                <w:b/>
                <w:sz w:val="19"/>
              </w:rPr>
              <w:t xml:space="preserve">Statement from Governor Dayton on Mesabi </w:t>
            </w:r>
            <w:proofErr w:type="spellStart"/>
            <w:r w:rsidRPr="00CF039A">
              <w:rPr>
                <w:rFonts w:ascii="Calibri" w:hAnsi="Calibri"/>
                <w:b/>
                <w:sz w:val="19"/>
              </w:rPr>
              <w:t>Metallics</w:t>
            </w:r>
            <w:proofErr w:type="spellEnd"/>
          </w:p>
        </w:tc>
        <w:tc>
          <w:tcPr>
            <w:tcW w:w="3222" w:type="dxa"/>
          </w:tcPr>
          <w:p w14:paraId="24A59F05" w14:textId="2AD0A11E" w:rsidR="00CF039A" w:rsidRDefault="00CF039A" w:rsidP="00CF039A">
            <w:pPr>
              <w:rPr>
                <w:rFonts w:ascii="Calibri" w:hAnsi="Calibri"/>
                <w:sz w:val="19"/>
              </w:rPr>
            </w:pPr>
            <w:r>
              <w:rPr>
                <w:rFonts w:ascii="Calibri" w:hAnsi="Calibri"/>
                <w:sz w:val="19"/>
              </w:rPr>
              <w:t>Governor Dayton releases</w:t>
            </w:r>
            <w:r w:rsidRPr="00CF039A">
              <w:rPr>
                <w:rFonts w:ascii="Calibri" w:hAnsi="Calibri"/>
                <w:sz w:val="19"/>
              </w:rPr>
              <w:t xml:space="preserve"> </w:t>
            </w:r>
            <w:r>
              <w:rPr>
                <w:rFonts w:ascii="Calibri" w:hAnsi="Calibri"/>
                <w:sz w:val="19"/>
              </w:rPr>
              <w:t>a statement</w:t>
            </w:r>
            <w:r w:rsidRPr="00CF039A">
              <w:rPr>
                <w:rFonts w:ascii="Calibri" w:hAnsi="Calibri"/>
                <w:sz w:val="19"/>
              </w:rPr>
              <w:t xml:space="preserve"> regarding the Department of Natural Resources’ objection to the recent court filing by Mesabi </w:t>
            </w:r>
            <w:proofErr w:type="spellStart"/>
            <w:r w:rsidRPr="00CF039A">
              <w:rPr>
                <w:rFonts w:ascii="Calibri" w:hAnsi="Calibri"/>
                <w:sz w:val="19"/>
              </w:rPr>
              <w:t>Metallics</w:t>
            </w:r>
            <w:proofErr w:type="spellEnd"/>
            <w:r w:rsidRPr="00CF039A">
              <w:rPr>
                <w:rFonts w:ascii="Calibri" w:hAnsi="Calibri"/>
                <w:sz w:val="19"/>
              </w:rPr>
              <w:t>.</w:t>
            </w:r>
          </w:p>
        </w:tc>
        <w:tc>
          <w:tcPr>
            <w:tcW w:w="2011" w:type="dxa"/>
          </w:tcPr>
          <w:p w14:paraId="00D241D6" w14:textId="4AAABE47" w:rsidR="00CF039A" w:rsidRDefault="00CF039A" w:rsidP="003B4340">
            <w:pPr>
              <w:rPr>
                <w:rFonts w:ascii="Calibri" w:hAnsi="Calibri"/>
                <w:sz w:val="19"/>
              </w:rPr>
            </w:pPr>
            <w:r>
              <w:rPr>
                <w:rFonts w:ascii="Calibri" w:hAnsi="Calibri"/>
                <w:sz w:val="19"/>
              </w:rPr>
              <w:t>[</w:t>
            </w:r>
            <w:hyperlink r:id="rId2637" w:history="1">
              <w:r w:rsidRPr="00CF039A">
                <w:rPr>
                  <w:rStyle w:val="Hyperlink"/>
                  <w:rFonts w:ascii="Calibri" w:hAnsi="Calibri"/>
                  <w:sz w:val="19"/>
                </w:rPr>
                <w:t>News Release</w:t>
              </w:r>
            </w:hyperlink>
            <w:r>
              <w:rPr>
                <w:rFonts w:ascii="Calibri" w:hAnsi="Calibri"/>
                <w:sz w:val="19"/>
              </w:rPr>
              <w:t>]</w:t>
            </w:r>
          </w:p>
        </w:tc>
      </w:tr>
      <w:tr w:rsidR="00CF039A" w14:paraId="361E9216" w14:textId="77777777" w:rsidTr="002127CD">
        <w:trPr>
          <w:trHeight w:val="530"/>
          <w:jc w:val="center"/>
        </w:trPr>
        <w:tc>
          <w:tcPr>
            <w:tcW w:w="1280" w:type="dxa"/>
          </w:tcPr>
          <w:p w14:paraId="73A0D0E7" w14:textId="51FAB8F8" w:rsidR="00CF039A" w:rsidRDefault="00CF039A" w:rsidP="00D12054">
            <w:pPr>
              <w:rPr>
                <w:rFonts w:ascii="Calibri" w:hAnsi="Calibri"/>
                <w:sz w:val="19"/>
              </w:rPr>
            </w:pPr>
            <w:r>
              <w:rPr>
                <w:rFonts w:ascii="Calibri" w:hAnsi="Calibri"/>
                <w:sz w:val="19"/>
              </w:rPr>
              <w:t>2/9/17</w:t>
            </w:r>
          </w:p>
        </w:tc>
        <w:tc>
          <w:tcPr>
            <w:tcW w:w="2218" w:type="dxa"/>
            <w:shd w:val="clear" w:color="auto" w:fill="DBE5F1" w:themeFill="accent1" w:themeFillTint="33"/>
          </w:tcPr>
          <w:p w14:paraId="7B7B1BAF" w14:textId="0047F953" w:rsidR="00CF039A" w:rsidRPr="00CF039A" w:rsidRDefault="00CF039A" w:rsidP="00C7024F">
            <w:pPr>
              <w:rPr>
                <w:rFonts w:ascii="Calibri" w:hAnsi="Calibri"/>
                <w:b/>
                <w:sz w:val="19"/>
              </w:rPr>
            </w:pPr>
            <w:r>
              <w:rPr>
                <w:rFonts w:ascii="Calibri" w:hAnsi="Calibri"/>
                <w:b/>
                <w:sz w:val="19"/>
              </w:rPr>
              <w:t xml:space="preserve">Statements from Governor Dayton and Lt. </w:t>
            </w:r>
            <w:r>
              <w:rPr>
                <w:rFonts w:ascii="Calibri" w:hAnsi="Calibri"/>
                <w:b/>
                <w:sz w:val="19"/>
              </w:rPr>
              <w:lastRenderedPageBreak/>
              <w:t xml:space="preserve">Governor </w:t>
            </w:r>
            <w:r w:rsidRPr="00CF039A">
              <w:rPr>
                <w:rFonts w:ascii="Calibri" w:hAnsi="Calibri"/>
                <w:b/>
                <w:sz w:val="19"/>
              </w:rPr>
              <w:t>Smith on Becker Power Plant Bill</w:t>
            </w:r>
          </w:p>
        </w:tc>
        <w:tc>
          <w:tcPr>
            <w:tcW w:w="3222" w:type="dxa"/>
          </w:tcPr>
          <w:p w14:paraId="3CE20CD3" w14:textId="35216C24" w:rsidR="00CF039A" w:rsidRDefault="00CF039A" w:rsidP="00CF039A">
            <w:pPr>
              <w:rPr>
                <w:rFonts w:ascii="Calibri" w:hAnsi="Calibri"/>
                <w:sz w:val="19"/>
              </w:rPr>
            </w:pPr>
            <w:r>
              <w:rPr>
                <w:rFonts w:ascii="Calibri" w:hAnsi="Calibri"/>
                <w:sz w:val="19"/>
              </w:rPr>
              <w:lastRenderedPageBreak/>
              <w:t xml:space="preserve">Governor Dayton releases a statement ahead of the </w:t>
            </w:r>
            <w:r w:rsidRPr="00CF039A">
              <w:rPr>
                <w:rFonts w:ascii="Calibri" w:hAnsi="Calibri"/>
                <w:sz w:val="19"/>
              </w:rPr>
              <w:t>Minnes</w:t>
            </w:r>
            <w:r>
              <w:rPr>
                <w:rFonts w:ascii="Calibri" w:hAnsi="Calibri"/>
                <w:sz w:val="19"/>
              </w:rPr>
              <w:t xml:space="preserve">ota House of </w:t>
            </w:r>
            <w:r>
              <w:rPr>
                <w:rFonts w:ascii="Calibri" w:hAnsi="Calibri"/>
                <w:sz w:val="19"/>
              </w:rPr>
              <w:lastRenderedPageBreak/>
              <w:t xml:space="preserve">Representatives’ </w:t>
            </w:r>
            <w:r w:rsidRPr="00CF039A">
              <w:rPr>
                <w:rFonts w:ascii="Calibri" w:hAnsi="Calibri"/>
                <w:sz w:val="19"/>
              </w:rPr>
              <w:t>vote on a bill concerning power plants i</w:t>
            </w:r>
            <w:r>
              <w:rPr>
                <w:rFonts w:ascii="Calibri" w:hAnsi="Calibri"/>
                <w:sz w:val="19"/>
              </w:rPr>
              <w:t>n Becker. Governor Dayton indicates</w:t>
            </w:r>
            <w:r w:rsidRPr="00CF039A">
              <w:rPr>
                <w:rFonts w:ascii="Calibri" w:hAnsi="Calibri"/>
                <w:sz w:val="19"/>
              </w:rPr>
              <w:t xml:space="preserve"> that he expects to sign the Senate version of this bill, as it was amended last week.</w:t>
            </w:r>
          </w:p>
        </w:tc>
        <w:tc>
          <w:tcPr>
            <w:tcW w:w="2011" w:type="dxa"/>
          </w:tcPr>
          <w:p w14:paraId="4712C50E" w14:textId="385FC4F3" w:rsidR="00CF039A" w:rsidRDefault="00CF039A" w:rsidP="003B4340">
            <w:pPr>
              <w:rPr>
                <w:rFonts w:ascii="Calibri" w:hAnsi="Calibri"/>
                <w:sz w:val="19"/>
              </w:rPr>
            </w:pPr>
            <w:r>
              <w:rPr>
                <w:rFonts w:ascii="Calibri" w:hAnsi="Calibri"/>
                <w:sz w:val="19"/>
              </w:rPr>
              <w:lastRenderedPageBreak/>
              <w:t>[</w:t>
            </w:r>
            <w:hyperlink r:id="rId2638" w:history="1">
              <w:r w:rsidRPr="00CF039A">
                <w:rPr>
                  <w:rStyle w:val="Hyperlink"/>
                  <w:rFonts w:ascii="Calibri" w:hAnsi="Calibri"/>
                  <w:sz w:val="19"/>
                </w:rPr>
                <w:t>News Release</w:t>
              </w:r>
            </w:hyperlink>
            <w:r>
              <w:rPr>
                <w:rFonts w:ascii="Calibri" w:hAnsi="Calibri"/>
                <w:sz w:val="19"/>
              </w:rPr>
              <w:t>]</w:t>
            </w:r>
          </w:p>
        </w:tc>
      </w:tr>
      <w:tr w:rsidR="00CF039A" w14:paraId="2367195B" w14:textId="77777777" w:rsidTr="002127CD">
        <w:trPr>
          <w:trHeight w:val="530"/>
          <w:jc w:val="center"/>
        </w:trPr>
        <w:tc>
          <w:tcPr>
            <w:tcW w:w="1280" w:type="dxa"/>
          </w:tcPr>
          <w:p w14:paraId="732C7461" w14:textId="30C766EE" w:rsidR="00CF039A" w:rsidRDefault="00CF039A" w:rsidP="00D12054">
            <w:pPr>
              <w:rPr>
                <w:rFonts w:ascii="Calibri" w:hAnsi="Calibri"/>
                <w:sz w:val="19"/>
              </w:rPr>
            </w:pPr>
            <w:r>
              <w:rPr>
                <w:rFonts w:ascii="Calibri" w:hAnsi="Calibri"/>
                <w:sz w:val="19"/>
              </w:rPr>
              <w:t>2/9/17</w:t>
            </w:r>
          </w:p>
        </w:tc>
        <w:tc>
          <w:tcPr>
            <w:tcW w:w="2218" w:type="dxa"/>
            <w:shd w:val="clear" w:color="auto" w:fill="DBE5F1" w:themeFill="accent1" w:themeFillTint="33"/>
          </w:tcPr>
          <w:p w14:paraId="0B79A713" w14:textId="78389C7E" w:rsidR="00CF039A" w:rsidRDefault="00CF039A" w:rsidP="00C7024F">
            <w:pPr>
              <w:rPr>
                <w:rFonts w:ascii="Calibri" w:hAnsi="Calibri"/>
                <w:b/>
                <w:sz w:val="19"/>
              </w:rPr>
            </w:pPr>
            <w:r w:rsidRPr="00CF039A">
              <w:rPr>
                <w:rFonts w:ascii="Calibri" w:hAnsi="Calibri"/>
                <w:b/>
                <w:sz w:val="19"/>
              </w:rPr>
              <w:t>Governor Dayton Announces “Clean Drinking Water Starts With Me!” Poster Contest</w:t>
            </w:r>
          </w:p>
        </w:tc>
        <w:tc>
          <w:tcPr>
            <w:tcW w:w="3222" w:type="dxa"/>
          </w:tcPr>
          <w:p w14:paraId="550B44DD" w14:textId="3A50F6A1" w:rsidR="00CF039A" w:rsidRDefault="00CF039A" w:rsidP="00CF039A">
            <w:pPr>
              <w:rPr>
                <w:rFonts w:ascii="Calibri" w:hAnsi="Calibri"/>
                <w:sz w:val="19"/>
              </w:rPr>
            </w:pPr>
            <w:r>
              <w:rPr>
                <w:rFonts w:ascii="Calibri" w:hAnsi="Calibri"/>
                <w:sz w:val="19"/>
              </w:rPr>
              <w:t>Governor Dayton</w:t>
            </w:r>
            <w:r w:rsidRPr="00CF039A">
              <w:rPr>
                <w:rFonts w:ascii="Calibri" w:hAnsi="Calibri"/>
                <w:sz w:val="19"/>
              </w:rPr>
              <w:t xml:space="preserve"> annou</w:t>
            </w:r>
            <w:r>
              <w:rPr>
                <w:rFonts w:ascii="Calibri" w:hAnsi="Calibri"/>
                <w:sz w:val="19"/>
              </w:rPr>
              <w:t>nces</w:t>
            </w:r>
            <w:r w:rsidRPr="00CF039A">
              <w:rPr>
                <w:rFonts w:ascii="Calibri" w:hAnsi="Calibri"/>
                <w:sz w:val="19"/>
              </w:rPr>
              <w:t xml:space="preserve"> a new poster contest for Minnesota students in grades K-12, focused on highlighting the importance of clean drinking water.</w:t>
            </w:r>
          </w:p>
        </w:tc>
        <w:tc>
          <w:tcPr>
            <w:tcW w:w="2011" w:type="dxa"/>
          </w:tcPr>
          <w:p w14:paraId="42514372" w14:textId="7D05698C" w:rsidR="00CF039A" w:rsidRDefault="00CF039A" w:rsidP="003B4340">
            <w:pPr>
              <w:rPr>
                <w:rFonts w:ascii="Calibri" w:hAnsi="Calibri"/>
                <w:sz w:val="19"/>
              </w:rPr>
            </w:pPr>
            <w:r>
              <w:rPr>
                <w:rFonts w:ascii="Calibri" w:hAnsi="Calibri"/>
                <w:sz w:val="19"/>
              </w:rPr>
              <w:t>[</w:t>
            </w:r>
            <w:hyperlink r:id="rId2639" w:history="1">
              <w:r w:rsidRPr="00CF039A">
                <w:rPr>
                  <w:rStyle w:val="Hyperlink"/>
                  <w:rFonts w:ascii="Calibri" w:hAnsi="Calibri"/>
                  <w:sz w:val="19"/>
                </w:rPr>
                <w:t>News Release</w:t>
              </w:r>
            </w:hyperlink>
            <w:r>
              <w:rPr>
                <w:rFonts w:ascii="Calibri" w:hAnsi="Calibri"/>
                <w:sz w:val="19"/>
              </w:rPr>
              <w:t>]</w:t>
            </w:r>
          </w:p>
          <w:p w14:paraId="2C5DBEA2" w14:textId="34943AE8" w:rsidR="00CF039A" w:rsidRDefault="00CF039A" w:rsidP="003B4340">
            <w:pPr>
              <w:rPr>
                <w:rFonts w:ascii="Calibri" w:hAnsi="Calibri"/>
                <w:sz w:val="19"/>
              </w:rPr>
            </w:pPr>
            <w:r>
              <w:rPr>
                <w:rFonts w:ascii="Calibri" w:hAnsi="Calibri"/>
                <w:sz w:val="19"/>
              </w:rPr>
              <w:t>[</w:t>
            </w:r>
            <w:hyperlink r:id="rId2640" w:history="1">
              <w:r w:rsidRPr="00036552">
                <w:rPr>
                  <w:rStyle w:val="Hyperlink"/>
                  <w:rFonts w:ascii="Calibri" w:hAnsi="Calibri"/>
                  <w:sz w:val="19"/>
                </w:rPr>
                <w:t>A Year of Water Action</w:t>
              </w:r>
            </w:hyperlink>
            <w:r>
              <w:rPr>
                <w:rFonts w:ascii="Calibri" w:hAnsi="Calibri"/>
                <w:sz w:val="19"/>
              </w:rPr>
              <w:t>]</w:t>
            </w:r>
          </w:p>
        </w:tc>
      </w:tr>
      <w:tr w:rsidR="00CF039A" w14:paraId="499302F9" w14:textId="77777777" w:rsidTr="002127CD">
        <w:trPr>
          <w:trHeight w:val="530"/>
          <w:jc w:val="center"/>
        </w:trPr>
        <w:tc>
          <w:tcPr>
            <w:tcW w:w="1280" w:type="dxa"/>
          </w:tcPr>
          <w:p w14:paraId="1E80A75C" w14:textId="5E0950A3" w:rsidR="00CF039A" w:rsidRDefault="00CF039A" w:rsidP="00D12054">
            <w:pPr>
              <w:rPr>
                <w:rFonts w:ascii="Calibri" w:hAnsi="Calibri"/>
                <w:sz w:val="19"/>
              </w:rPr>
            </w:pPr>
            <w:r>
              <w:rPr>
                <w:rFonts w:ascii="Calibri" w:hAnsi="Calibri"/>
                <w:sz w:val="19"/>
              </w:rPr>
              <w:t>2/10/17</w:t>
            </w:r>
          </w:p>
        </w:tc>
        <w:tc>
          <w:tcPr>
            <w:tcW w:w="2218" w:type="dxa"/>
            <w:shd w:val="clear" w:color="auto" w:fill="DBE5F1" w:themeFill="accent1" w:themeFillTint="33"/>
          </w:tcPr>
          <w:p w14:paraId="48A1292C" w14:textId="48A5CE15" w:rsidR="00CF039A" w:rsidRPr="00CF039A" w:rsidRDefault="00CF039A" w:rsidP="00C7024F">
            <w:pPr>
              <w:rPr>
                <w:rFonts w:ascii="Calibri" w:hAnsi="Calibri"/>
                <w:b/>
                <w:sz w:val="19"/>
              </w:rPr>
            </w:pPr>
            <w:r w:rsidRPr="00CF039A">
              <w:rPr>
                <w:rFonts w:ascii="Calibri" w:hAnsi="Calibri"/>
                <w:b/>
                <w:sz w:val="19"/>
              </w:rPr>
              <w:t xml:space="preserve">Dayton, </w:t>
            </w:r>
            <w:proofErr w:type="spellStart"/>
            <w:r w:rsidRPr="00CF039A">
              <w:rPr>
                <w:rFonts w:ascii="Calibri" w:hAnsi="Calibri"/>
                <w:b/>
                <w:sz w:val="19"/>
              </w:rPr>
              <w:t>Lourey</w:t>
            </w:r>
            <w:proofErr w:type="spellEnd"/>
            <w:r w:rsidRPr="00CF039A">
              <w:rPr>
                <w:rFonts w:ascii="Calibri" w:hAnsi="Calibri"/>
                <w:b/>
                <w:sz w:val="19"/>
              </w:rPr>
              <w:t>, Johnson: It's time to give Minnesotans a more affordable choice for health insurance</w:t>
            </w:r>
          </w:p>
        </w:tc>
        <w:tc>
          <w:tcPr>
            <w:tcW w:w="3222" w:type="dxa"/>
          </w:tcPr>
          <w:p w14:paraId="69B56907" w14:textId="78616DEB" w:rsidR="00CF039A" w:rsidRDefault="00153B78" w:rsidP="00CF039A">
            <w:pPr>
              <w:rPr>
                <w:rFonts w:ascii="Calibri" w:hAnsi="Calibri"/>
                <w:sz w:val="19"/>
              </w:rPr>
            </w:pPr>
            <w:r>
              <w:rPr>
                <w:rFonts w:ascii="Calibri" w:hAnsi="Calibri"/>
                <w:sz w:val="19"/>
              </w:rPr>
              <w:t xml:space="preserve">Governor </w:t>
            </w:r>
            <w:r w:rsidRPr="00CF039A">
              <w:rPr>
                <w:rFonts w:ascii="Calibri" w:hAnsi="Calibri"/>
                <w:sz w:val="19"/>
              </w:rPr>
              <w:t xml:space="preserve">Dayton, DFL State Sen. Tony </w:t>
            </w:r>
            <w:proofErr w:type="spellStart"/>
            <w:r w:rsidRPr="00CF039A">
              <w:rPr>
                <w:rFonts w:ascii="Calibri" w:hAnsi="Calibri"/>
                <w:sz w:val="19"/>
              </w:rPr>
              <w:t>Lourey</w:t>
            </w:r>
            <w:proofErr w:type="spellEnd"/>
            <w:r w:rsidRPr="00CF039A">
              <w:rPr>
                <w:rFonts w:ascii="Calibri" w:hAnsi="Calibri"/>
                <w:sz w:val="19"/>
              </w:rPr>
              <w:t xml:space="preserve"> of </w:t>
            </w:r>
            <w:proofErr w:type="spellStart"/>
            <w:r w:rsidRPr="00CF039A">
              <w:rPr>
                <w:rFonts w:ascii="Calibri" w:hAnsi="Calibri"/>
                <w:sz w:val="19"/>
              </w:rPr>
              <w:t>Kerrick</w:t>
            </w:r>
            <w:proofErr w:type="spellEnd"/>
            <w:r w:rsidRPr="00CF039A">
              <w:rPr>
                <w:rFonts w:ascii="Calibri" w:hAnsi="Calibri"/>
                <w:sz w:val="19"/>
              </w:rPr>
              <w:t xml:space="preserve"> and DFL State Rep</w:t>
            </w:r>
            <w:r>
              <w:rPr>
                <w:rFonts w:ascii="Calibri" w:hAnsi="Calibri"/>
                <w:sz w:val="19"/>
              </w:rPr>
              <w:t>. Clark Johnson of North Mankato author and opinion piece.</w:t>
            </w:r>
          </w:p>
        </w:tc>
        <w:tc>
          <w:tcPr>
            <w:tcW w:w="2011" w:type="dxa"/>
          </w:tcPr>
          <w:p w14:paraId="6F8B2EE5" w14:textId="7F674934" w:rsidR="00CF039A" w:rsidRDefault="00CF039A" w:rsidP="003B4340">
            <w:pPr>
              <w:rPr>
                <w:rFonts w:ascii="Calibri" w:hAnsi="Calibri"/>
                <w:sz w:val="19"/>
              </w:rPr>
            </w:pPr>
            <w:r>
              <w:rPr>
                <w:rFonts w:ascii="Calibri" w:hAnsi="Calibri"/>
                <w:sz w:val="19"/>
              </w:rPr>
              <w:t>[</w:t>
            </w:r>
            <w:hyperlink r:id="rId2641" w:history="1">
              <w:r w:rsidRPr="00CF039A">
                <w:rPr>
                  <w:rStyle w:val="Hyperlink"/>
                  <w:rFonts w:ascii="Calibri" w:hAnsi="Calibri"/>
                  <w:sz w:val="19"/>
                </w:rPr>
                <w:t>News Release</w:t>
              </w:r>
            </w:hyperlink>
            <w:r>
              <w:rPr>
                <w:rFonts w:ascii="Calibri" w:hAnsi="Calibri"/>
                <w:sz w:val="19"/>
              </w:rPr>
              <w:t>]</w:t>
            </w:r>
          </w:p>
        </w:tc>
      </w:tr>
      <w:tr w:rsidR="00CF039A" w14:paraId="7085C40C" w14:textId="77777777" w:rsidTr="002127CD">
        <w:trPr>
          <w:trHeight w:val="530"/>
          <w:jc w:val="center"/>
        </w:trPr>
        <w:tc>
          <w:tcPr>
            <w:tcW w:w="1280" w:type="dxa"/>
          </w:tcPr>
          <w:p w14:paraId="2743AB26" w14:textId="47DB9A7F" w:rsidR="00CF039A" w:rsidRDefault="00CF039A" w:rsidP="00D12054">
            <w:pPr>
              <w:rPr>
                <w:rFonts w:ascii="Calibri" w:hAnsi="Calibri"/>
                <w:sz w:val="19"/>
              </w:rPr>
            </w:pPr>
            <w:r>
              <w:rPr>
                <w:rFonts w:ascii="Calibri" w:hAnsi="Calibri"/>
                <w:sz w:val="19"/>
              </w:rPr>
              <w:t>2/10/17</w:t>
            </w:r>
          </w:p>
        </w:tc>
        <w:tc>
          <w:tcPr>
            <w:tcW w:w="2218" w:type="dxa"/>
            <w:shd w:val="clear" w:color="auto" w:fill="DBE5F1" w:themeFill="accent1" w:themeFillTint="33"/>
          </w:tcPr>
          <w:p w14:paraId="6A098567" w14:textId="30C4D00D" w:rsidR="00CF039A" w:rsidRPr="00CF039A" w:rsidRDefault="00CF039A" w:rsidP="00C7024F">
            <w:pPr>
              <w:rPr>
                <w:rFonts w:ascii="Calibri" w:hAnsi="Calibri"/>
                <w:b/>
                <w:sz w:val="19"/>
              </w:rPr>
            </w:pPr>
            <w:r w:rsidRPr="00CF039A">
              <w:rPr>
                <w:rFonts w:ascii="Calibri" w:hAnsi="Calibri"/>
                <w:b/>
                <w:sz w:val="19"/>
              </w:rPr>
              <w:t>Making College and Career Training More Affordable, Increasing Opportunities for All Minnesota Families</w:t>
            </w:r>
          </w:p>
        </w:tc>
        <w:tc>
          <w:tcPr>
            <w:tcW w:w="3222" w:type="dxa"/>
          </w:tcPr>
          <w:p w14:paraId="0A4FADE4" w14:textId="2FD86878" w:rsidR="00CF039A" w:rsidRDefault="005939D5" w:rsidP="00CF039A">
            <w:pPr>
              <w:rPr>
                <w:rFonts w:ascii="Calibri" w:hAnsi="Calibri"/>
                <w:sz w:val="19"/>
              </w:rPr>
            </w:pPr>
            <w:r>
              <w:rPr>
                <w:rFonts w:ascii="Calibri" w:hAnsi="Calibri"/>
                <w:sz w:val="19"/>
              </w:rPr>
              <w:t xml:space="preserve">Lt. Governor </w:t>
            </w:r>
            <w:r w:rsidR="00FE6DAB" w:rsidRPr="00FE6DAB">
              <w:rPr>
                <w:rFonts w:ascii="Calibri" w:hAnsi="Calibri"/>
                <w:sz w:val="19"/>
              </w:rPr>
              <w:t>Smi</w:t>
            </w:r>
            <w:r w:rsidR="0074031A">
              <w:rPr>
                <w:rFonts w:ascii="Calibri" w:hAnsi="Calibri"/>
                <w:sz w:val="19"/>
              </w:rPr>
              <w:t xml:space="preserve">th today detailed Governor </w:t>
            </w:r>
            <w:r w:rsidR="00FE6DAB" w:rsidRPr="00FE6DAB">
              <w:rPr>
                <w:rFonts w:ascii="Calibri" w:hAnsi="Calibri"/>
                <w:sz w:val="19"/>
              </w:rPr>
              <w:t>Dayton’s proposal to make college and career training more affordable and expand opportunities for the more than 427,000 higher education students in Minnesota, by investing $318 million into college and career training as part of his Opportunity Agenda for a Better Minnesota.</w:t>
            </w:r>
          </w:p>
        </w:tc>
        <w:tc>
          <w:tcPr>
            <w:tcW w:w="2011" w:type="dxa"/>
          </w:tcPr>
          <w:p w14:paraId="13C141DA" w14:textId="6837FDAF" w:rsidR="00CF039A" w:rsidRDefault="00CF039A" w:rsidP="003B4340">
            <w:pPr>
              <w:rPr>
                <w:rFonts w:ascii="Calibri" w:hAnsi="Calibri"/>
                <w:sz w:val="19"/>
              </w:rPr>
            </w:pPr>
            <w:r>
              <w:rPr>
                <w:rFonts w:ascii="Calibri" w:hAnsi="Calibri"/>
                <w:sz w:val="19"/>
              </w:rPr>
              <w:t>[</w:t>
            </w:r>
            <w:hyperlink r:id="rId2642" w:history="1">
              <w:r w:rsidRPr="00FE6DAB">
                <w:rPr>
                  <w:rStyle w:val="Hyperlink"/>
                  <w:rFonts w:ascii="Calibri" w:hAnsi="Calibri"/>
                  <w:sz w:val="19"/>
                </w:rPr>
                <w:t>News Release</w:t>
              </w:r>
            </w:hyperlink>
            <w:r>
              <w:rPr>
                <w:rFonts w:ascii="Calibri" w:hAnsi="Calibri"/>
                <w:sz w:val="19"/>
              </w:rPr>
              <w:t>]</w:t>
            </w:r>
          </w:p>
          <w:p w14:paraId="772E1600" w14:textId="77777777" w:rsidR="00FE6DAB" w:rsidRDefault="00FE6DAB" w:rsidP="003B4340">
            <w:pPr>
              <w:rPr>
                <w:rFonts w:ascii="Calibri" w:hAnsi="Calibri"/>
                <w:sz w:val="19"/>
              </w:rPr>
            </w:pPr>
            <w:r>
              <w:rPr>
                <w:rFonts w:ascii="Calibri" w:hAnsi="Calibri"/>
                <w:sz w:val="19"/>
              </w:rPr>
              <w:t>[</w:t>
            </w:r>
            <w:hyperlink r:id="rId2643" w:history="1">
              <w:r w:rsidRPr="00FE6DAB">
                <w:rPr>
                  <w:rStyle w:val="Hyperlink"/>
                  <w:rFonts w:ascii="Calibri" w:hAnsi="Calibri"/>
                  <w:sz w:val="19"/>
                </w:rPr>
                <w:t>FACT SHEET: An Opportunity Agenda for a Better Minnesota</w:t>
              </w:r>
            </w:hyperlink>
            <w:r>
              <w:rPr>
                <w:rFonts w:ascii="Calibri" w:hAnsi="Calibri"/>
                <w:sz w:val="19"/>
              </w:rPr>
              <w:t>]</w:t>
            </w:r>
          </w:p>
          <w:p w14:paraId="2DCEC5C4" w14:textId="791FCFA6" w:rsidR="00FE6DAB" w:rsidRDefault="00FE6DAB" w:rsidP="003B4340">
            <w:pPr>
              <w:rPr>
                <w:rFonts w:ascii="Calibri" w:hAnsi="Calibri"/>
                <w:sz w:val="19"/>
              </w:rPr>
            </w:pPr>
            <w:r>
              <w:rPr>
                <w:rFonts w:ascii="Calibri" w:hAnsi="Calibri"/>
                <w:sz w:val="19"/>
              </w:rPr>
              <w:t>[</w:t>
            </w:r>
            <w:hyperlink r:id="rId2644" w:history="1">
              <w:r w:rsidRPr="00FE6DAB">
                <w:rPr>
                  <w:rStyle w:val="Hyperlink"/>
                  <w:rFonts w:ascii="Calibri" w:hAnsi="Calibri"/>
                  <w:sz w:val="19"/>
                </w:rPr>
                <w:t>SNAPSHOT: Making Higher Education More Affordable in Minnesota</w:t>
              </w:r>
            </w:hyperlink>
            <w:r>
              <w:rPr>
                <w:rFonts w:ascii="Calibri" w:hAnsi="Calibri"/>
                <w:sz w:val="19"/>
              </w:rPr>
              <w:t>]</w:t>
            </w:r>
          </w:p>
        </w:tc>
      </w:tr>
      <w:tr w:rsidR="00FE6DAB" w14:paraId="4228B35A" w14:textId="77777777" w:rsidTr="002127CD">
        <w:trPr>
          <w:trHeight w:val="530"/>
          <w:jc w:val="center"/>
        </w:trPr>
        <w:tc>
          <w:tcPr>
            <w:tcW w:w="1280" w:type="dxa"/>
          </w:tcPr>
          <w:p w14:paraId="2261FF8F" w14:textId="4FB13F94" w:rsidR="00FE6DAB" w:rsidRDefault="00FE6DAB" w:rsidP="00D12054">
            <w:pPr>
              <w:rPr>
                <w:rFonts w:ascii="Calibri" w:hAnsi="Calibri"/>
                <w:sz w:val="19"/>
              </w:rPr>
            </w:pPr>
            <w:r>
              <w:rPr>
                <w:rFonts w:ascii="Calibri" w:hAnsi="Calibri"/>
                <w:sz w:val="19"/>
              </w:rPr>
              <w:t>2/10/17</w:t>
            </w:r>
          </w:p>
        </w:tc>
        <w:tc>
          <w:tcPr>
            <w:tcW w:w="2218" w:type="dxa"/>
            <w:shd w:val="clear" w:color="auto" w:fill="DBE5F1" w:themeFill="accent1" w:themeFillTint="33"/>
          </w:tcPr>
          <w:p w14:paraId="2495E58C" w14:textId="1F57854D" w:rsidR="00FE6DAB" w:rsidRPr="00CF039A" w:rsidRDefault="00FE6DAB" w:rsidP="00C7024F">
            <w:pPr>
              <w:rPr>
                <w:rFonts w:ascii="Calibri" w:hAnsi="Calibri"/>
                <w:b/>
                <w:sz w:val="19"/>
              </w:rPr>
            </w:pPr>
            <w:r>
              <w:rPr>
                <w:rFonts w:ascii="Calibri" w:hAnsi="Calibri"/>
                <w:b/>
                <w:sz w:val="19"/>
              </w:rPr>
              <w:t>Governor Dayton signs a bill relating to local government</w:t>
            </w:r>
          </w:p>
        </w:tc>
        <w:tc>
          <w:tcPr>
            <w:tcW w:w="3222" w:type="dxa"/>
          </w:tcPr>
          <w:p w14:paraId="2593E21C" w14:textId="3DB0A3AE" w:rsidR="00FE6DAB" w:rsidRPr="00FE6DAB" w:rsidRDefault="00FE6DAB" w:rsidP="00CF039A">
            <w:pPr>
              <w:rPr>
                <w:rFonts w:ascii="Calibri" w:hAnsi="Calibri"/>
                <w:sz w:val="19"/>
              </w:rPr>
            </w:pPr>
            <w:r w:rsidRPr="00FE6DAB">
              <w:rPr>
                <w:rFonts w:ascii="Calibri" w:hAnsi="Calibri"/>
                <w:sz w:val="19"/>
              </w:rPr>
              <w:t>Chapter 3, HF 244: This bill accommodates small towns and cities as they seek to locally address property tax issues efficiently, fairly, and objectively.</w:t>
            </w:r>
          </w:p>
        </w:tc>
        <w:tc>
          <w:tcPr>
            <w:tcW w:w="2011" w:type="dxa"/>
          </w:tcPr>
          <w:p w14:paraId="35561321" w14:textId="5AE28B4C" w:rsidR="00FE6DAB" w:rsidRDefault="00FE6DAB" w:rsidP="003B4340">
            <w:pPr>
              <w:rPr>
                <w:rFonts w:ascii="Calibri" w:hAnsi="Calibri"/>
                <w:sz w:val="19"/>
              </w:rPr>
            </w:pPr>
            <w:r>
              <w:rPr>
                <w:rFonts w:ascii="Calibri" w:hAnsi="Calibri"/>
                <w:sz w:val="19"/>
              </w:rPr>
              <w:t>[</w:t>
            </w:r>
            <w:hyperlink r:id="rId2645" w:history="1">
              <w:r w:rsidRPr="00FE6DAB">
                <w:rPr>
                  <w:rStyle w:val="Hyperlink"/>
                  <w:rFonts w:ascii="Calibri" w:hAnsi="Calibri"/>
                  <w:sz w:val="19"/>
                </w:rPr>
                <w:t>News Release</w:t>
              </w:r>
            </w:hyperlink>
            <w:r>
              <w:rPr>
                <w:rFonts w:ascii="Calibri" w:hAnsi="Calibri"/>
                <w:sz w:val="19"/>
              </w:rPr>
              <w:t>]</w:t>
            </w:r>
          </w:p>
        </w:tc>
      </w:tr>
      <w:tr w:rsidR="00FE6DAB" w14:paraId="05355E87" w14:textId="77777777" w:rsidTr="002127CD">
        <w:trPr>
          <w:trHeight w:val="530"/>
          <w:jc w:val="center"/>
        </w:trPr>
        <w:tc>
          <w:tcPr>
            <w:tcW w:w="1280" w:type="dxa"/>
          </w:tcPr>
          <w:p w14:paraId="3F601C72" w14:textId="66480BB7" w:rsidR="00FE6DAB" w:rsidRDefault="00FE6DAB" w:rsidP="00D12054">
            <w:pPr>
              <w:rPr>
                <w:rFonts w:ascii="Calibri" w:hAnsi="Calibri"/>
                <w:sz w:val="19"/>
              </w:rPr>
            </w:pPr>
            <w:r>
              <w:rPr>
                <w:rFonts w:ascii="Calibri" w:hAnsi="Calibri"/>
                <w:sz w:val="19"/>
              </w:rPr>
              <w:t>2/13/17</w:t>
            </w:r>
          </w:p>
        </w:tc>
        <w:tc>
          <w:tcPr>
            <w:tcW w:w="2218" w:type="dxa"/>
            <w:shd w:val="clear" w:color="auto" w:fill="DBE5F1" w:themeFill="accent1" w:themeFillTint="33"/>
          </w:tcPr>
          <w:p w14:paraId="65300A78" w14:textId="583DD632" w:rsidR="00FE6DAB" w:rsidRDefault="0074031A" w:rsidP="00C7024F">
            <w:pPr>
              <w:rPr>
                <w:rFonts w:ascii="Calibri" w:hAnsi="Calibri"/>
                <w:b/>
                <w:sz w:val="19"/>
              </w:rPr>
            </w:pPr>
            <w:r>
              <w:rPr>
                <w:rFonts w:ascii="Calibri" w:hAnsi="Calibri"/>
                <w:b/>
                <w:sz w:val="19"/>
              </w:rPr>
              <w:t xml:space="preserve">Statement from Governor </w:t>
            </w:r>
            <w:r w:rsidR="00FE6DAB" w:rsidRPr="00FE6DAB">
              <w:rPr>
                <w:rFonts w:ascii="Calibri" w:hAnsi="Calibri"/>
                <w:b/>
                <w:sz w:val="19"/>
              </w:rPr>
              <w:t>Dayton on State Equity Audit</w:t>
            </w:r>
          </w:p>
        </w:tc>
        <w:tc>
          <w:tcPr>
            <w:tcW w:w="3222" w:type="dxa"/>
          </w:tcPr>
          <w:p w14:paraId="7F0E7B40" w14:textId="1583771B" w:rsidR="00FE6DAB" w:rsidRPr="00FE6DAB" w:rsidRDefault="00FE6DAB" w:rsidP="00FE6DAB">
            <w:pPr>
              <w:rPr>
                <w:rFonts w:ascii="Calibri" w:hAnsi="Calibri"/>
                <w:sz w:val="19"/>
              </w:rPr>
            </w:pPr>
            <w:r>
              <w:rPr>
                <w:rFonts w:ascii="Calibri" w:hAnsi="Calibri"/>
                <w:sz w:val="19"/>
              </w:rPr>
              <w:t xml:space="preserve">Following the results of </w:t>
            </w:r>
            <w:r w:rsidRPr="00FE6DAB">
              <w:rPr>
                <w:rFonts w:ascii="Calibri" w:hAnsi="Calibri"/>
                <w:sz w:val="19"/>
              </w:rPr>
              <w:t>an independent audit of the state’s procurement, human rights, a</w:t>
            </w:r>
            <w:r>
              <w:rPr>
                <w:rFonts w:ascii="Calibri" w:hAnsi="Calibri"/>
                <w:sz w:val="19"/>
              </w:rPr>
              <w:t>nd affirmative action practices, Governor Dayton releases a statement.</w:t>
            </w:r>
          </w:p>
        </w:tc>
        <w:tc>
          <w:tcPr>
            <w:tcW w:w="2011" w:type="dxa"/>
          </w:tcPr>
          <w:p w14:paraId="699B4866" w14:textId="17116105" w:rsidR="00FE6DAB" w:rsidRDefault="00FE6DAB" w:rsidP="003B4340">
            <w:pPr>
              <w:rPr>
                <w:rFonts w:ascii="Calibri" w:hAnsi="Calibri"/>
                <w:sz w:val="19"/>
              </w:rPr>
            </w:pPr>
            <w:r>
              <w:rPr>
                <w:rFonts w:ascii="Calibri" w:hAnsi="Calibri"/>
                <w:sz w:val="19"/>
              </w:rPr>
              <w:t>[</w:t>
            </w:r>
            <w:hyperlink r:id="rId2646" w:history="1">
              <w:r w:rsidRPr="00FE6DAB">
                <w:rPr>
                  <w:rStyle w:val="Hyperlink"/>
                  <w:rFonts w:ascii="Calibri" w:hAnsi="Calibri"/>
                  <w:sz w:val="19"/>
                </w:rPr>
                <w:t>News Release</w:t>
              </w:r>
            </w:hyperlink>
            <w:r>
              <w:rPr>
                <w:rFonts w:ascii="Calibri" w:hAnsi="Calibri"/>
                <w:sz w:val="19"/>
              </w:rPr>
              <w:t>]</w:t>
            </w:r>
          </w:p>
        </w:tc>
      </w:tr>
      <w:tr w:rsidR="00FE6DAB" w14:paraId="1D7905BE" w14:textId="77777777" w:rsidTr="002127CD">
        <w:trPr>
          <w:trHeight w:val="530"/>
          <w:jc w:val="center"/>
        </w:trPr>
        <w:tc>
          <w:tcPr>
            <w:tcW w:w="1280" w:type="dxa"/>
          </w:tcPr>
          <w:p w14:paraId="4EE6F577" w14:textId="1250A437" w:rsidR="00FE6DAB" w:rsidRDefault="00FE6DAB" w:rsidP="00D12054">
            <w:pPr>
              <w:rPr>
                <w:rFonts w:ascii="Calibri" w:hAnsi="Calibri"/>
                <w:sz w:val="19"/>
              </w:rPr>
            </w:pPr>
            <w:r>
              <w:rPr>
                <w:rFonts w:ascii="Calibri" w:hAnsi="Calibri"/>
                <w:sz w:val="19"/>
              </w:rPr>
              <w:t>2/13/17</w:t>
            </w:r>
          </w:p>
        </w:tc>
        <w:tc>
          <w:tcPr>
            <w:tcW w:w="2218" w:type="dxa"/>
            <w:shd w:val="clear" w:color="auto" w:fill="DBE5F1" w:themeFill="accent1" w:themeFillTint="33"/>
          </w:tcPr>
          <w:p w14:paraId="0D63C56D" w14:textId="23A34B5A" w:rsidR="00FE6DAB" w:rsidRPr="00FE6DAB" w:rsidRDefault="00FE6DAB" w:rsidP="00FE6DAB">
            <w:pPr>
              <w:rPr>
                <w:rFonts w:ascii="Calibri" w:hAnsi="Calibri"/>
                <w:b/>
                <w:sz w:val="19"/>
              </w:rPr>
            </w:pPr>
            <w:r>
              <w:rPr>
                <w:rFonts w:ascii="Calibri" w:hAnsi="Calibri"/>
                <w:b/>
                <w:sz w:val="19"/>
              </w:rPr>
              <w:t>Governor</w:t>
            </w:r>
            <w:r w:rsidR="0003045C">
              <w:rPr>
                <w:rFonts w:ascii="Calibri" w:hAnsi="Calibri"/>
                <w:b/>
                <w:sz w:val="19"/>
              </w:rPr>
              <w:t xml:space="preserve"> Dayton and Lt. Governor Smith honor</w:t>
            </w:r>
            <w:r>
              <w:rPr>
                <w:rFonts w:ascii="Calibri" w:hAnsi="Calibri"/>
                <w:b/>
                <w:sz w:val="19"/>
              </w:rPr>
              <w:t xml:space="preserve"> </w:t>
            </w:r>
            <w:r w:rsidRPr="00FE6DAB">
              <w:rPr>
                <w:rFonts w:ascii="Calibri" w:hAnsi="Calibri"/>
                <w:b/>
                <w:sz w:val="19"/>
              </w:rPr>
              <w:t>David Roe</w:t>
            </w:r>
          </w:p>
        </w:tc>
        <w:tc>
          <w:tcPr>
            <w:tcW w:w="3222" w:type="dxa"/>
          </w:tcPr>
          <w:p w14:paraId="4799AF5A" w14:textId="027967B4" w:rsidR="00FE6DAB" w:rsidRDefault="00FE6DAB" w:rsidP="00FE6DAB">
            <w:pPr>
              <w:rPr>
                <w:rFonts w:ascii="Calibri" w:hAnsi="Calibri"/>
                <w:sz w:val="19"/>
              </w:rPr>
            </w:pPr>
            <w:r>
              <w:rPr>
                <w:rFonts w:ascii="Calibri" w:hAnsi="Calibri"/>
                <w:sz w:val="19"/>
              </w:rPr>
              <w:t>Governor Dayton and Lt. Governor Smith release statements following the passing of Minnesota AFL-CIO President David Roe.</w:t>
            </w:r>
          </w:p>
        </w:tc>
        <w:tc>
          <w:tcPr>
            <w:tcW w:w="2011" w:type="dxa"/>
          </w:tcPr>
          <w:p w14:paraId="6DE8F7D8" w14:textId="7D265123" w:rsidR="00FE6DAB" w:rsidRDefault="00FE6DAB" w:rsidP="003B4340">
            <w:pPr>
              <w:rPr>
                <w:rFonts w:ascii="Calibri" w:hAnsi="Calibri"/>
                <w:sz w:val="19"/>
              </w:rPr>
            </w:pPr>
            <w:r>
              <w:rPr>
                <w:rFonts w:ascii="Calibri" w:hAnsi="Calibri"/>
                <w:sz w:val="19"/>
              </w:rPr>
              <w:t>[</w:t>
            </w:r>
            <w:hyperlink r:id="rId2647" w:history="1">
              <w:r w:rsidRPr="00FE6DAB">
                <w:rPr>
                  <w:rStyle w:val="Hyperlink"/>
                  <w:rFonts w:ascii="Calibri" w:hAnsi="Calibri"/>
                  <w:sz w:val="19"/>
                </w:rPr>
                <w:t>News Release</w:t>
              </w:r>
            </w:hyperlink>
            <w:r>
              <w:rPr>
                <w:rFonts w:ascii="Calibri" w:hAnsi="Calibri"/>
                <w:sz w:val="19"/>
              </w:rPr>
              <w:t>]</w:t>
            </w:r>
          </w:p>
        </w:tc>
      </w:tr>
      <w:tr w:rsidR="00FE6DAB" w14:paraId="784A54E8" w14:textId="77777777" w:rsidTr="002127CD">
        <w:trPr>
          <w:trHeight w:val="530"/>
          <w:jc w:val="center"/>
        </w:trPr>
        <w:tc>
          <w:tcPr>
            <w:tcW w:w="1280" w:type="dxa"/>
          </w:tcPr>
          <w:p w14:paraId="0346ADF3" w14:textId="62385EE4" w:rsidR="00FE6DAB" w:rsidRDefault="00FE6DAB" w:rsidP="00D12054">
            <w:pPr>
              <w:rPr>
                <w:rFonts w:ascii="Calibri" w:hAnsi="Calibri"/>
                <w:sz w:val="19"/>
              </w:rPr>
            </w:pPr>
            <w:r>
              <w:rPr>
                <w:rFonts w:ascii="Calibri" w:hAnsi="Calibri"/>
                <w:sz w:val="19"/>
              </w:rPr>
              <w:t>2/15/17</w:t>
            </w:r>
          </w:p>
        </w:tc>
        <w:tc>
          <w:tcPr>
            <w:tcW w:w="2218" w:type="dxa"/>
            <w:shd w:val="clear" w:color="auto" w:fill="DBE5F1" w:themeFill="accent1" w:themeFillTint="33"/>
          </w:tcPr>
          <w:p w14:paraId="498BE7B1" w14:textId="5718D7B0" w:rsidR="00FE6DAB" w:rsidRDefault="00FE6DAB" w:rsidP="00FE6DAB">
            <w:pPr>
              <w:rPr>
                <w:rFonts w:ascii="Calibri" w:hAnsi="Calibri"/>
                <w:b/>
                <w:sz w:val="19"/>
              </w:rPr>
            </w:pPr>
            <w:r>
              <w:rPr>
                <w:rFonts w:ascii="Calibri" w:hAnsi="Calibri"/>
                <w:b/>
                <w:sz w:val="19"/>
              </w:rPr>
              <w:t xml:space="preserve">Lt. Governor </w:t>
            </w:r>
            <w:r w:rsidRPr="00FE6DAB">
              <w:rPr>
                <w:rFonts w:ascii="Calibri" w:hAnsi="Calibri"/>
                <w:b/>
                <w:sz w:val="19"/>
              </w:rPr>
              <w:t>Smith, Minnesota Workers Rally at State Capitol to Urge Legislature to Pass Wage Theft Prevention Protections</w:t>
            </w:r>
          </w:p>
        </w:tc>
        <w:tc>
          <w:tcPr>
            <w:tcW w:w="3222" w:type="dxa"/>
          </w:tcPr>
          <w:p w14:paraId="174455C9" w14:textId="79F53127" w:rsidR="00FE6DAB" w:rsidRDefault="00FE6DAB" w:rsidP="00FE6DAB">
            <w:pPr>
              <w:rPr>
                <w:rFonts w:ascii="Calibri" w:hAnsi="Calibri"/>
                <w:sz w:val="19"/>
              </w:rPr>
            </w:pPr>
            <w:r>
              <w:rPr>
                <w:rFonts w:ascii="Calibri" w:hAnsi="Calibri"/>
                <w:sz w:val="19"/>
              </w:rPr>
              <w:t>Lt. Governor Smith joins</w:t>
            </w:r>
            <w:r w:rsidRPr="00FE6DAB">
              <w:rPr>
                <w:rFonts w:ascii="Calibri" w:hAnsi="Calibri"/>
                <w:sz w:val="19"/>
              </w:rPr>
              <w:t xml:space="preserve"> Minnesota workers and legislators at a State Capitol rally to urge the Legislature to hold employers that commit wage theft accountable for their failure to pay for work already performed.  </w:t>
            </w:r>
          </w:p>
        </w:tc>
        <w:tc>
          <w:tcPr>
            <w:tcW w:w="2011" w:type="dxa"/>
          </w:tcPr>
          <w:p w14:paraId="339BBA64" w14:textId="0E6B4E9B" w:rsidR="00FE6DAB" w:rsidRDefault="00FE6DAB" w:rsidP="003B4340">
            <w:pPr>
              <w:rPr>
                <w:rFonts w:ascii="Calibri" w:hAnsi="Calibri"/>
                <w:sz w:val="19"/>
              </w:rPr>
            </w:pPr>
            <w:r>
              <w:rPr>
                <w:rFonts w:ascii="Calibri" w:hAnsi="Calibri"/>
                <w:sz w:val="19"/>
              </w:rPr>
              <w:t>[</w:t>
            </w:r>
            <w:hyperlink r:id="rId2648" w:history="1">
              <w:r w:rsidRPr="00FE6DAB">
                <w:rPr>
                  <w:rStyle w:val="Hyperlink"/>
                  <w:rFonts w:ascii="Calibri" w:hAnsi="Calibri"/>
                  <w:sz w:val="19"/>
                </w:rPr>
                <w:t>News Release</w:t>
              </w:r>
            </w:hyperlink>
            <w:r>
              <w:rPr>
                <w:rFonts w:ascii="Calibri" w:hAnsi="Calibri"/>
                <w:sz w:val="19"/>
              </w:rPr>
              <w:t>]</w:t>
            </w:r>
          </w:p>
        </w:tc>
      </w:tr>
      <w:tr w:rsidR="00FE6DAB" w14:paraId="18EA63EF" w14:textId="77777777" w:rsidTr="002127CD">
        <w:trPr>
          <w:trHeight w:val="530"/>
          <w:jc w:val="center"/>
        </w:trPr>
        <w:tc>
          <w:tcPr>
            <w:tcW w:w="1280" w:type="dxa"/>
          </w:tcPr>
          <w:p w14:paraId="1A3AF58E" w14:textId="6B697CDF" w:rsidR="00FE6DAB" w:rsidRDefault="00FE6DAB" w:rsidP="00D12054">
            <w:pPr>
              <w:rPr>
                <w:rFonts w:ascii="Calibri" w:hAnsi="Calibri"/>
                <w:sz w:val="19"/>
              </w:rPr>
            </w:pPr>
            <w:r>
              <w:rPr>
                <w:rFonts w:ascii="Calibri" w:hAnsi="Calibri"/>
                <w:sz w:val="19"/>
              </w:rPr>
              <w:t>2/16/17</w:t>
            </w:r>
          </w:p>
        </w:tc>
        <w:tc>
          <w:tcPr>
            <w:tcW w:w="2218" w:type="dxa"/>
            <w:shd w:val="clear" w:color="auto" w:fill="DBE5F1" w:themeFill="accent1" w:themeFillTint="33"/>
          </w:tcPr>
          <w:p w14:paraId="62EAFA90" w14:textId="72BB6B04" w:rsidR="00FE6DAB" w:rsidRDefault="00FE6DAB" w:rsidP="00FE6DAB">
            <w:pPr>
              <w:rPr>
                <w:rFonts w:ascii="Calibri" w:hAnsi="Calibri"/>
                <w:b/>
                <w:sz w:val="19"/>
              </w:rPr>
            </w:pPr>
            <w:r>
              <w:rPr>
                <w:rFonts w:ascii="Calibri" w:hAnsi="Calibri"/>
                <w:b/>
                <w:sz w:val="19"/>
              </w:rPr>
              <w:t>Lt. Governor</w:t>
            </w:r>
            <w:r w:rsidRPr="00FE6DAB">
              <w:rPr>
                <w:rFonts w:ascii="Calibri" w:hAnsi="Calibri"/>
                <w:b/>
                <w:sz w:val="19"/>
              </w:rPr>
              <w:t xml:space="preserve"> Smith Hosts Higher Education Roundtable Discussion at St. Cloud State University</w:t>
            </w:r>
          </w:p>
        </w:tc>
        <w:tc>
          <w:tcPr>
            <w:tcW w:w="3222" w:type="dxa"/>
          </w:tcPr>
          <w:p w14:paraId="6B9B4612" w14:textId="76EAAE74" w:rsidR="00FE6DAB" w:rsidRDefault="00FE6DAB" w:rsidP="00FE6DAB">
            <w:pPr>
              <w:rPr>
                <w:rFonts w:ascii="Calibri" w:hAnsi="Calibri"/>
                <w:sz w:val="19"/>
              </w:rPr>
            </w:pPr>
            <w:r w:rsidRPr="00FE6DAB">
              <w:rPr>
                <w:rFonts w:ascii="Calibri" w:hAnsi="Calibri"/>
                <w:sz w:val="19"/>
              </w:rPr>
              <w:t>Joined by students and university ad</w:t>
            </w:r>
            <w:r w:rsidR="00153B78">
              <w:rPr>
                <w:rFonts w:ascii="Calibri" w:hAnsi="Calibri"/>
                <w:sz w:val="19"/>
              </w:rPr>
              <w:t xml:space="preserve">ministrators, Lt. Governor </w:t>
            </w:r>
            <w:r w:rsidRPr="00FE6DAB">
              <w:rPr>
                <w:rFonts w:ascii="Calibri" w:hAnsi="Calibri"/>
                <w:sz w:val="19"/>
              </w:rPr>
              <w:t>Smith and Higher Education Commissi</w:t>
            </w:r>
            <w:r w:rsidR="00153B78">
              <w:rPr>
                <w:rFonts w:ascii="Calibri" w:hAnsi="Calibri"/>
                <w:sz w:val="19"/>
              </w:rPr>
              <w:t>oner Larry Pogemiller hold</w:t>
            </w:r>
            <w:r w:rsidRPr="00FE6DAB">
              <w:rPr>
                <w:rFonts w:ascii="Calibri" w:hAnsi="Calibri"/>
                <w:sz w:val="19"/>
              </w:rPr>
              <w:t xml:space="preserve"> a roundtable discussion about restoring the partnership between state government and higher education institutions. Recent Minnesota college graduates currently bear some of the heaviest debt loads in the country, </w:t>
            </w:r>
            <w:r w:rsidRPr="00FE6DAB">
              <w:rPr>
                <w:rFonts w:ascii="Calibri" w:hAnsi="Calibri"/>
                <w:sz w:val="19"/>
              </w:rPr>
              <w:lastRenderedPageBreak/>
              <w:t>ranking fourth highest in the United States.</w:t>
            </w:r>
          </w:p>
        </w:tc>
        <w:tc>
          <w:tcPr>
            <w:tcW w:w="2011" w:type="dxa"/>
          </w:tcPr>
          <w:p w14:paraId="601E2D65" w14:textId="34D6BEB3" w:rsidR="00FE6DAB" w:rsidRDefault="00FE6DAB" w:rsidP="003B4340">
            <w:pPr>
              <w:rPr>
                <w:rFonts w:ascii="Calibri" w:hAnsi="Calibri"/>
                <w:sz w:val="19"/>
              </w:rPr>
            </w:pPr>
            <w:r>
              <w:rPr>
                <w:rFonts w:ascii="Calibri" w:hAnsi="Calibri"/>
                <w:sz w:val="19"/>
              </w:rPr>
              <w:lastRenderedPageBreak/>
              <w:t>[</w:t>
            </w:r>
            <w:hyperlink r:id="rId2649" w:history="1">
              <w:r w:rsidRPr="00FE6DAB">
                <w:rPr>
                  <w:rStyle w:val="Hyperlink"/>
                  <w:rFonts w:ascii="Calibri" w:hAnsi="Calibri"/>
                  <w:sz w:val="19"/>
                </w:rPr>
                <w:t>News Release</w:t>
              </w:r>
            </w:hyperlink>
            <w:r>
              <w:rPr>
                <w:rFonts w:ascii="Calibri" w:hAnsi="Calibri"/>
                <w:sz w:val="19"/>
              </w:rPr>
              <w:t>]</w:t>
            </w:r>
          </w:p>
          <w:p w14:paraId="3EDBFFA0" w14:textId="776E3FE4" w:rsidR="00153B78" w:rsidRDefault="00153B78" w:rsidP="003B4340">
            <w:pPr>
              <w:rPr>
                <w:rFonts w:ascii="Calibri" w:hAnsi="Calibri"/>
                <w:sz w:val="19"/>
              </w:rPr>
            </w:pPr>
            <w:r>
              <w:rPr>
                <w:rFonts w:ascii="Calibri" w:hAnsi="Calibri"/>
                <w:sz w:val="19"/>
              </w:rPr>
              <w:t>[</w:t>
            </w:r>
            <w:hyperlink r:id="rId2650" w:history="1">
              <w:r w:rsidRPr="00153B78">
                <w:rPr>
                  <w:rStyle w:val="Hyperlink"/>
                  <w:rFonts w:ascii="Calibri" w:hAnsi="Calibri"/>
                  <w:sz w:val="19"/>
                </w:rPr>
                <w:t>SNAPSHOT: Making Higher Education More Affordable in Minnesota</w:t>
              </w:r>
            </w:hyperlink>
            <w:r>
              <w:rPr>
                <w:rFonts w:ascii="Calibri" w:hAnsi="Calibri"/>
                <w:sz w:val="19"/>
              </w:rPr>
              <w:t>]</w:t>
            </w:r>
          </w:p>
        </w:tc>
      </w:tr>
      <w:tr w:rsidR="00153B78" w14:paraId="4DA7C790" w14:textId="77777777" w:rsidTr="002127CD">
        <w:trPr>
          <w:trHeight w:val="530"/>
          <w:jc w:val="center"/>
        </w:trPr>
        <w:tc>
          <w:tcPr>
            <w:tcW w:w="1280" w:type="dxa"/>
          </w:tcPr>
          <w:p w14:paraId="7854F38C" w14:textId="1200C403" w:rsidR="00153B78" w:rsidRDefault="00153B78" w:rsidP="00D12054">
            <w:pPr>
              <w:rPr>
                <w:rFonts w:ascii="Calibri" w:hAnsi="Calibri"/>
                <w:sz w:val="19"/>
              </w:rPr>
            </w:pPr>
            <w:r>
              <w:rPr>
                <w:rFonts w:ascii="Calibri" w:hAnsi="Calibri"/>
                <w:sz w:val="19"/>
              </w:rPr>
              <w:t>2/17/17</w:t>
            </w:r>
          </w:p>
        </w:tc>
        <w:tc>
          <w:tcPr>
            <w:tcW w:w="2218" w:type="dxa"/>
            <w:shd w:val="clear" w:color="auto" w:fill="DBE5F1" w:themeFill="accent1" w:themeFillTint="33"/>
          </w:tcPr>
          <w:p w14:paraId="6E103F10" w14:textId="5262E527" w:rsidR="00153B78" w:rsidRDefault="00153B78" w:rsidP="00FE6DAB">
            <w:pPr>
              <w:rPr>
                <w:rFonts w:ascii="Calibri" w:hAnsi="Calibri"/>
                <w:b/>
                <w:sz w:val="19"/>
              </w:rPr>
            </w:pPr>
            <w:r w:rsidRPr="00153B78">
              <w:rPr>
                <w:rFonts w:ascii="Calibri" w:hAnsi="Calibri"/>
                <w:b/>
                <w:sz w:val="19"/>
              </w:rPr>
              <w:t xml:space="preserve">Dayton, </w:t>
            </w:r>
            <w:proofErr w:type="spellStart"/>
            <w:r w:rsidRPr="00153B78">
              <w:rPr>
                <w:rFonts w:ascii="Calibri" w:hAnsi="Calibri"/>
                <w:b/>
                <w:sz w:val="19"/>
              </w:rPr>
              <w:t>Lourey</w:t>
            </w:r>
            <w:proofErr w:type="spellEnd"/>
            <w:r w:rsidRPr="00153B78">
              <w:rPr>
                <w:rFonts w:ascii="Calibri" w:hAnsi="Calibri"/>
                <w:b/>
                <w:sz w:val="19"/>
              </w:rPr>
              <w:t>, Johnson: Give Minnesotans another good choice on their health insurance</w:t>
            </w:r>
          </w:p>
        </w:tc>
        <w:tc>
          <w:tcPr>
            <w:tcW w:w="3222" w:type="dxa"/>
          </w:tcPr>
          <w:p w14:paraId="005036BD" w14:textId="4F340493" w:rsidR="00153B78" w:rsidRPr="00FE6DAB" w:rsidRDefault="00153B78" w:rsidP="00FE6DAB">
            <w:pPr>
              <w:rPr>
                <w:rFonts w:ascii="Calibri" w:hAnsi="Calibri"/>
                <w:sz w:val="19"/>
              </w:rPr>
            </w:pPr>
            <w:r>
              <w:rPr>
                <w:rFonts w:ascii="Calibri" w:hAnsi="Calibri"/>
                <w:sz w:val="19"/>
              </w:rPr>
              <w:t xml:space="preserve">Governor </w:t>
            </w:r>
            <w:r w:rsidRPr="00CF039A">
              <w:rPr>
                <w:rFonts w:ascii="Calibri" w:hAnsi="Calibri"/>
                <w:sz w:val="19"/>
              </w:rPr>
              <w:t xml:space="preserve">Dayton, DFL State Sen. Tony </w:t>
            </w:r>
            <w:proofErr w:type="spellStart"/>
            <w:r w:rsidRPr="00CF039A">
              <w:rPr>
                <w:rFonts w:ascii="Calibri" w:hAnsi="Calibri"/>
                <w:sz w:val="19"/>
              </w:rPr>
              <w:t>Lourey</w:t>
            </w:r>
            <w:proofErr w:type="spellEnd"/>
            <w:r w:rsidRPr="00CF039A">
              <w:rPr>
                <w:rFonts w:ascii="Calibri" w:hAnsi="Calibri"/>
                <w:sz w:val="19"/>
              </w:rPr>
              <w:t xml:space="preserve"> of </w:t>
            </w:r>
            <w:proofErr w:type="spellStart"/>
            <w:r w:rsidRPr="00CF039A">
              <w:rPr>
                <w:rFonts w:ascii="Calibri" w:hAnsi="Calibri"/>
                <w:sz w:val="19"/>
              </w:rPr>
              <w:t>Kerrick</w:t>
            </w:r>
            <w:proofErr w:type="spellEnd"/>
            <w:r w:rsidRPr="00CF039A">
              <w:rPr>
                <w:rFonts w:ascii="Calibri" w:hAnsi="Calibri"/>
                <w:sz w:val="19"/>
              </w:rPr>
              <w:t xml:space="preserve"> and DFL State Rep</w:t>
            </w:r>
            <w:r>
              <w:rPr>
                <w:rFonts w:ascii="Calibri" w:hAnsi="Calibri"/>
                <w:sz w:val="19"/>
              </w:rPr>
              <w:t>. Clark Johnson of North Mankato author and opinion piece.</w:t>
            </w:r>
          </w:p>
        </w:tc>
        <w:tc>
          <w:tcPr>
            <w:tcW w:w="2011" w:type="dxa"/>
          </w:tcPr>
          <w:p w14:paraId="20508FC2" w14:textId="775B73CE" w:rsidR="00153B78" w:rsidRDefault="00153B78" w:rsidP="003B4340">
            <w:pPr>
              <w:rPr>
                <w:rFonts w:ascii="Calibri" w:hAnsi="Calibri"/>
                <w:sz w:val="19"/>
              </w:rPr>
            </w:pPr>
            <w:r>
              <w:rPr>
                <w:rFonts w:ascii="Calibri" w:hAnsi="Calibri"/>
                <w:sz w:val="19"/>
              </w:rPr>
              <w:t>[</w:t>
            </w:r>
            <w:hyperlink r:id="rId2651" w:history="1">
              <w:r w:rsidRPr="00153B78">
                <w:rPr>
                  <w:rStyle w:val="Hyperlink"/>
                  <w:rFonts w:ascii="Calibri" w:hAnsi="Calibri"/>
                  <w:sz w:val="19"/>
                </w:rPr>
                <w:t>News Release</w:t>
              </w:r>
            </w:hyperlink>
            <w:r>
              <w:rPr>
                <w:rFonts w:ascii="Calibri" w:hAnsi="Calibri"/>
                <w:sz w:val="19"/>
              </w:rPr>
              <w:t>]</w:t>
            </w:r>
          </w:p>
        </w:tc>
      </w:tr>
      <w:tr w:rsidR="00153B78" w14:paraId="3EC8DD51" w14:textId="77777777" w:rsidTr="002127CD">
        <w:trPr>
          <w:trHeight w:val="530"/>
          <w:jc w:val="center"/>
        </w:trPr>
        <w:tc>
          <w:tcPr>
            <w:tcW w:w="1280" w:type="dxa"/>
          </w:tcPr>
          <w:p w14:paraId="2CE8EA5A" w14:textId="4B4630D3" w:rsidR="00153B78" w:rsidRDefault="00153B78" w:rsidP="00D12054">
            <w:pPr>
              <w:rPr>
                <w:rFonts w:ascii="Calibri" w:hAnsi="Calibri"/>
                <w:sz w:val="19"/>
              </w:rPr>
            </w:pPr>
            <w:r>
              <w:rPr>
                <w:rFonts w:ascii="Calibri" w:hAnsi="Calibri"/>
                <w:sz w:val="19"/>
              </w:rPr>
              <w:t>2/17/17</w:t>
            </w:r>
          </w:p>
        </w:tc>
        <w:tc>
          <w:tcPr>
            <w:tcW w:w="2218" w:type="dxa"/>
            <w:shd w:val="clear" w:color="auto" w:fill="DBE5F1" w:themeFill="accent1" w:themeFillTint="33"/>
          </w:tcPr>
          <w:p w14:paraId="7E735250" w14:textId="2233231C" w:rsidR="00153B78" w:rsidRPr="00153B78" w:rsidRDefault="00153B78" w:rsidP="00FE6DAB">
            <w:pPr>
              <w:rPr>
                <w:rFonts w:ascii="Calibri" w:hAnsi="Calibri"/>
                <w:b/>
                <w:sz w:val="19"/>
              </w:rPr>
            </w:pPr>
            <w:r>
              <w:rPr>
                <w:rFonts w:ascii="Calibri" w:hAnsi="Calibri"/>
                <w:b/>
                <w:sz w:val="19"/>
              </w:rPr>
              <w:t xml:space="preserve">Governor </w:t>
            </w:r>
            <w:r w:rsidRPr="00153B78">
              <w:rPr>
                <w:rFonts w:ascii="Calibri" w:hAnsi="Calibri"/>
                <w:b/>
                <w:sz w:val="19"/>
              </w:rPr>
              <w:t>Dayton Signs Bipartisan $35 Million Rural Finance Authority Bill</w:t>
            </w:r>
          </w:p>
        </w:tc>
        <w:tc>
          <w:tcPr>
            <w:tcW w:w="3222" w:type="dxa"/>
          </w:tcPr>
          <w:p w14:paraId="2929BC2D" w14:textId="5A789A72" w:rsidR="00153B78" w:rsidRDefault="00153B78" w:rsidP="00FE6DAB">
            <w:pPr>
              <w:rPr>
                <w:rFonts w:ascii="Calibri" w:hAnsi="Calibri"/>
                <w:sz w:val="19"/>
              </w:rPr>
            </w:pPr>
            <w:r w:rsidRPr="00153B78">
              <w:rPr>
                <w:rFonts w:ascii="Calibri" w:hAnsi="Calibri"/>
                <w:sz w:val="19"/>
              </w:rPr>
              <w:t>Delivering needed assistance to Minnesota’</w:t>
            </w:r>
            <w:r>
              <w:rPr>
                <w:rFonts w:ascii="Calibri" w:hAnsi="Calibri"/>
                <w:sz w:val="19"/>
              </w:rPr>
              <w:t>s 74,000 farmers, Governor Dayton signs</w:t>
            </w:r>
            <w:r w:rsidRPr="00153B78">
              <w:rPr>
                <w:rFonts w:ascii="Calibri" w:hAnsi="Calibri"/>
                <w:sz w:val="19"/>
              </w:rPr>
              <w:t xml:space="preserve"> the bipartisan $35 million Rural Finance Authority legislation (H.F. 14) into law. The new funding will allow the Authority to continue offering eligible Minnesota farmers affordable financing and terms and conditions not offered by other traditional lenders.</w:t>
            </w:r>
          </w:p>
        </w:tc>
        <w:tc>
          <w:tcPr>
            <w:tcW w:w="2011" w:type="dxa"/>
          </w:tcPr>
          <w:p w14:paraId="4124E097" w14:textId="42C2D6A4" w:rsidR="00153B78" w:rsidRDefault="00153B78" w:rsidP="003B4340">
            <w:pPr>
              <w:rPr>
                <w:rFonts w:ascii="Calibri" w:hAnsi="Calibri"/>
                <w:sz w:val="19"/>
              </w:rPr>
            </w:pPr>
            <w:r>
              <w:rPr>
                <w:rFonts w:ascii="Calibri" w:hAnsi="Calibri"/>
                <w:sz w:val="19"/>
              </w:rPr>
              <w:t>[</w:t>
            </w:r>
            <w:hyperlink r:id="rId2652" w:history="1">
              <w:r w:rsidRPr="00153B78">
                <w:rPr>
                  <w:rStyle w:val="Hyperlink"/>
                  <w:rFonts w:ascii="Calibri" w:hAnsi="Calibri"/>
                  <w:sz w:val="19"/>
                </w:rPr>
                <w:t>News Release</w:t>
              </w:r>
            </w:hyperlink>
            <w:r>
              <w:rPr>
                <w:rFonts w:ascii="Calibri" w:hAnsi="Calibri"/>
                <w:sz w:val="19"/>
              </w:rPr>
              <w:t>]</w:t>
            </w:r>
          </w:p>
        </w:tc>
      </w:tr>
      <w:tr w:rsidR="00153B78" w14:paraId="0EA5849B" w14:textId="77777777" w:rsidTr="002127CD">
        <w:trPr>
          <w:trHeight w:val="530"/>
          <w:jc w:val="center"/>
        </w:trPr>
        <w:tc>
          <w:tcPr>
            <w:tcW w:w="1280" w:type="dxa"/>
          </w:tcPr>
          <w:p w14:paraId="1602B08B" w14:textId="20BEE1E6" w:rsidR="00153B78" w:rsidRDefault="00153B78" w:rsidP="00D12054">
            <w:pPr>
              <w:rPr>
                <w:rFonts w:ascii="Calibri" w:hAnsi="Calibri"/>
                <w:sz w:val="19"/>
              </w:rPr>
            </w:pPr>
            <w:r>
              <w:rPr>
                <w:rFonts w:ascii="Calibri" w:hAnsi="Calibri"/>
                <w:sz w:val="19"/>
              </w:rPr>
              <w:t>2/17/17</w:t>
            </w:r>
          </w:p>
        </w:tc>
        <w:tc>
          <w:tcPr>
            <w:tcW w:w="2218" w:type="dxa"/>
            <w:shd w:val="clear" w:color="auto" w:fill="DBE5F1" w:themeFill="accent1" w:themeFillTint="33"/>
          </w:tcPr>
          <w:p w14:paraId="003B81DE" w14:textId="70E6ABCB" w:rsidR="00153B78" w:rsidRDefault="00153B78" w:rsidP="00FE6DAB">
            <w:pPr>
              <w:rPr>
                <w:rFonts w:ascii="Calibri" w:hAnsi="Calibri"/>
                <w:b/>
                <w:sz w:val="19"/>
              </w:rPr>
            </w:pPr>
            <w:r>
              <w:rPr>
                <w:rFonts w:ascii="Calibri" w:hAnsi="Calibri"/>
                <w:b/>
                <w:sz w:val="19"/>
              </w:rPr>
              <w:t>Lt. Governor</w:t>
            </w:r>
            <w:r w:rsidRPr="00153B78">
              <w:rPr>
                <w:rFonts w:ascii="Calibri" w:hAnsi="Calibri"/>
                <w:b/>
                <w:sz w:val="19"/>
              </w:rPr>
              <w:t xml:space="preserve"> Smith Highlights Minnesota’s Innovation Economy with Business Leader Roundtable Discussion in Duluth</w:t>
            </w:r>
          </w:p>
        </w:tc>
        <w:tc>
          <w:tcPr>
            <w:tcW w:w="3222" w:type="dxa"/>
          </w:tcPr>
          <w:p w14:paraId="05F1CC10" w14:textId="779E7296" w:rsidR="00153B78" w:rsidRPr="00153B78" w:rsidRDefault="00153B78" w:rsidP="00FE6DAB">
            <w:pPr>
              <w:rPr>
                <w:rFonts w:ascii="Calibri" w:hAnsi="Calibri"/>
                <w:sz w:val="19"/>
              </w:rPr>
            </w:pPr>
            <w:r w:rsidRPr="00153B78">
              <w:rPr>
                <w:rFonts w:ascii="Calibri" w:hAnsi="Calibri"/>
                <w:sz w:val="19"/>
              </w:rPr>
              <w:t>Joined by Duluth-area busi</w:t>
            </w:r>
            <w:r>
              <w:rPr>
                <w:rFonts w:ascii="Calibri" w:hAnsi="Calibri"/>
                <w:sz w:val="19"/>
              </w:rPr>
              <w:t xml:space="preserve">ness leaders, Lt. Governor Smith holds </w:t>
            </w:r>
            <w:r w:rsidRPr="00153B78">
              <w:rPr>
                <w:rFonts w:ascii="Calibri" w:hAnsi="Calibri"/>
                <w:sz w:val="19"/>
              </w:rPr>
              <w:t>a roundtable discussion highlighting the significant impact of Minnesota’s innovation economy on job creation and quality of life across the state. The meeting follows the recent launch of the year-long #</w:t>
            </w:r>
            <w:proofErr w:type="spellStart"/>
            <w:r w:rsidRPr="00153B78">
              <w:rPr>
                <w:rFonts w:ascii="Calibri" w:hAnsi="Calibri"/>
                <w:sz w:val="19"/>
              </w:rPr>
              <w:t>InnovateMN</w:t>
            </w:r>
            <w:proofErr w:type="spellEnd"/>
            <w:r w:rsidRPr="00153B78">
              <w:rPr>
                <w:rFonts w:ascii="Calibri" w:hAnsi="Calibri"/>
                <w:sz w:val="19"/>
              </w:rPr>
              <w:t xml:space="preserve"> Campaign that celebrates emerging discoveries and technologies that will generate future economic opportunity.</w:t>
            </w:r>
          </w:p>
        </w:tc>
        <w:tc>
          <w:tcPr>
            <w:tcW w:w="2011" w:type="dxa"/>
          </w:tcPr>
          <w:p w14:paraId="282E2DF3" w14:textId="376D9D45" w:rsidR="00153B78" w:rsidRDefault="00153B78" w:rsidP="003B4340">
            <w:pPr>
              <w:rPr>
                <w:rFonts w:ascii="Calibri" w:hAnsi="Calibri"/>
                <w:sz w:val="19"/>
              </w:rPr>
            </w:pPr>
            <w:r>
              <w:rPr>
                <w:rFonts w:ascii="Calibri" w:hAnsi="Calibri"/>
                <w:sz w:val="19"/>
              </w:rPr>
              <w:t>[</w:t>
            </w:r>
            <w:hyperlink r:id="rId2653" w:history="1">
              <w:r w:rsidRPr="00153B78">
                <w:rPr>
                  <w:rStyle w:val="Hyperlink"/>
                  <w:rFonts w:ascii="Calibri" w:hAnsi="Calibri"/>
                  <w:sz w:val="19"/>
                </w:rPr>
                <w:t>News Release</w:t>
              </w:r>
            </w:hyperlink>
            <w:r>
              <w:rPr>
                <w:rFonts w:ascii="Calibri" w:hAnsi="Calibri"/>
                <w:sz w:val="19"/>
              </w:rPr>
              <w:t>]</w:t>
            </w:r>
          </w:p>
        </w:tc>
      </w:tr>
      <w:tr w:rsidR="00153B78" w14:paraId="6A1FB70E" w14:textId="77777777" w:rsidTr="002127CD">
        <w:trPr>
          <w:trHeight w:val="530"/>
          <w:jc w:val="center"/>
        </w:trPr>
        <w:tc>
          <w:tcPr>
            <w:tcW w:w="1280" w:type="dxa"/>
          </w:tcPr>
          <w:p w14:paraId="0F41B945" w14:textId="47E3C4F6" w:rsidR="00153B78" w:rsidRDefault="00153B78" w:rsidP="00D12054">
            <w:pPr>
              <w:rPr>
                <w:rFonts w:ascii="Calibri" w:hAnsi="Calibri"/>
                <w:sz w:val="19"/>
              </w:rPr>
            </w:pPr>
            <w:r>
              <w:rPr>
                <w:rFonts w:ascii="Calibri" w:hAnsi="Calibri"/>
                <w:sz w:val="19"/>
              </w:rPr>
              <w:t>2/21/17</w:t>
            </w:r>
          </w:p>
        </w:tc>
        <w:tc>
          <w:tcPr>
            <w:tcW w:w="2218" w:type="dxa"/>
            <w:shd w:val="clear" w:color="auto" w:fill="DBE5F1" w:themeFill="accent1" w:themeFillTint="33"/>
          </w:tcPr>
          <w:p w14:paraId="676D3D12" w14:textId="47C3341B" w:rsidR="00153B78" w:rsidRDefault="00153B78" w:rsidP="00FE6DAB">
            <w:pPr>
              <w:rPr>
                <w:rFonts w:ascii="Calibri" w:hAnsi="Calibri"/>
                <w:b/>
                <w:sz w:val="19"/>
              </w:rPr>
            </w:pPr>
            <w:r>
              <w:rPr>
                <w:rFonts w:ascii="Calibri" w:hAnsi="Calibri"/>
                <w:b/>
                <w:sz w:val="19"/>
              </w:rPr>
              <w:t>Governor</w:t>
            </w:r>
            <w:r w:rsidRPr="00153B78">
              <w:rPr>
                <w:rFonts w:ascii="Calibri" w:hAnsi="Calibri"/>
                <w:b/>
                <w:sz w:val="19"/>
              </w:rPr>
              <w:t xml:space="preserve"> Dayton: Thanks to Workers and Businesses, Iron Range Mining Grows Strong Again</w:t>
            </w:r>
          </w:p>
        </w:tc>
        <w:tc>
          <w:tcPr>
            <w:tcW w:w="3222" w:type="dxa"/>
          </w:tcPr>
          <w:p w14:paraId="64CCC470" w14:textId="10100B50" w:rsidR="00153B78" w:rsidRPr="00153B78" w:rsidRDefault="00153B78" w:rsidP="00153B78">
            <w:pPr>
              <w:rPr>
                <w:rFonts w:ascii="Calibri" w:hAnsi="Calibri"/>
                <w:sz w:val="19"/>
              </w:rPr>
            </w:pPr>
            <w:r>
              <w:rPr>
                <w:rFonts w:ascii="Calibri" w:hAnsi="Calibri"/>
                <w:sz w:val="19"/>
              </w:rPr>
              <w:t>Governor Dayton pens an Op-Ed.</w:t>
            </w:r>
          </w:p>
        </w:tc>
        <w:tc>
          <w:tcPr>
            <w:tcW w:w="2011" w:type="dxa"/>
          </w:tcPr>
          <w:p w14:paraId="1E98E1EB" w14:textId="679EE2B5" w:rsidR="00153B78" w:rsidRDefault="00153B78" w:rsidP="003B4340">
            <w:pPr>
              <w:rPr>
                <w:rFonts w:ascii="Calibri" w:hAnsi="Calibri"/>
                <w:sz w:val="19"/>
              </w:rPr>
            </w:pPr>
            <w:r>
              <w:rPr>
                <w:rFonts w:ascii="Calibri" w:hAnsi="Calibri"/>
                <w:sz w:val="19"/>
              </w:rPr>
              <w:t>[</w:t>
            </w:r>
            <w:hyperlink r:id="rId2654" w:history="1">
              <w:r w:rsidRPr="00153B78">
                <w:rPr>
                  <w:rStyle w:val="Hyperlink"/>
                  <w:rFonts w:ascii="Calibri" w:hAnsi="Calibri"/>
                  <w:sz w:val="19"/>
                </w:rPr>
                <w:t>News Release</w:t>
              </w:r>
            </w:hyperlink>
            <w:r>
              <w:rPr>
                <w:rFonts w:ascii="Calibri" w:hAnsi="Calibri"/>
                <w:sz w:val="19"/>
              </w:rPr>
              <w:t>]</w:t>
            </w:r>
          </w:p>
        </w:tc>
      </w:tr>
      <w:tr w:rsidR="00153B78" w14:paraId="72011938" w14:textId="77777777" w:rsidTr="002127CD">
        <w:trPr>
          <w:trHeight w:val="530"/>
          <w:jc w:val="center"/>
        </w:trPr>
        <w:tc>
          <w:tcPr>
            <w:tcW w:w="1280" w:type="dxa"/>
          </w:tcPr>
          <w:p w14:paraId="2800F18C" w14:textId="52E36EF5" w:rsidR="00153B78" w:rsidRDefault="00153B78" w:rsidP="00D12054">
            <w:pPr>
              <w:rPr>
                <w:rFonts w:ascii="Calibri" w:hAnsi="Calibri"/>
                <w:sz w:val="19"/>
              </w:rPr>
            </w:pPr>
            <w:r>
              <w:rPr>
                <w:rFonts w:ascii="Calibri" w:hAnsi="Calibri"/>
                <w:sz w:val="19"/>
              </w:rPr>
              <w:t>2/21/17</w:t>
            </w:r>
          </w:p>
        </w:tc>
        <w:tc>
          <w:tcPr>
            <w:tcW w:w="2218" w:type="dxa"/>
            <w:shd w:val="clear" w:color="auto" w:fill="DBE5F1" w:themeFill="accent1" w:themeFillTint="33"/>
          </w:tcPr>
          <w:p w14:paraId="473F54D0" w14:textId="29A53131" w:rsidR="00153B78" w:rsidRDefault="00153B78" w:rsidP="00FE6DAB">
            <w:pPr>
              <w:rPr>
                <w:rFonts w:ascii="Calibri" w:hAnsi="Calibri"/>
                <w:b/>
                <w:sz w:val="19"/>
              </w:rPr>
            </w:pPr>
            <w:r w:rsidRPr="00153B78">
              <w:rPr>
                <w:rFonts w:ascii="Calibri" w:hAnsi="Calibri"/>
                <w:b/>
                <w:sz w:val="19"/>
              </w:rPr>
              <w:t>S</w:t>
            </w:r>
            <w:r w:rsidR="005939D5">
              <w:rPr>
                <w:rFonts w:ascii="Calibri" w:hAnsi="Calibri"/>
                <w:b/>
                <w:sz w:val="19"/>
              </w:rPr>
              <w:t xml:space="preserve">tatement from Lt. Governor </w:t>
            </w:r>
            <w:r w:rsidRPr="00153B78">
              <w:rPr>
                <w:rFonts w:ascii="Calibri" w:hAnsi="Calibri"/>
                <w:b/>
                <w:sz w:val="19"/>
              </w:rPr>
              <w:t>Smith Regarding Opioid Abuse Legislation</w:t>
            </w:r>
          </w:p>
        </w:tc>
        <w:tc>
          <w:tcPr>
            <w:tcW w:w="3222" w:type="dxa"/>
          </w:tcPr>
          <w:p w14:paraId="63A577F1" w14:textId="415C2269" w:rsidR="00153B78" w:rsidRDefault="00153B78" w:rsidP="00153B78">
            <w:pPr>
              <w:rPr>
                <w:rFonts w:ascii="Calibri" w:hAnsi="Calibri"/>
                <w:sz w:val="19"/>
              </w:rPr>
            </w:pPr>
            <w:r>
              <w:rPr>
                <w:rFonts w:ascii="Calibri" w:hAnsi="Calibri"/>
                <w:sz w:val="19"/>
              </w:rPr>
              <w:t>The</w:t>
            </w:r>
            <w:r w:rsidRPr="00153B78">
              <w:rPr>
                <w:rFonts w:ascii="Calibri" w:hAnsi="Calibri"/>
                <w:sz w:val="19"/>
              </w:rPr>
              <w:t xml:space="preserve"> Steve </w:t>
            </w:r>
            <w:proofErr w:type="spellStart"/>
            <w:r w:rsidRPr="00153B78">
              <w:rPr>
                <w:rFonts w:ascii="Calibri" w:hAnsi="Calibri"/>
                <w:sz w:val="19"/>
              </w:rPr>
              <w:t>Rummler</w:t>
            </w:r>
            <w:proofErr w:type="spellEnd"/>
            <w:r w:rsidRPr="00153B78">
              <w:rPr>
                <w:rFonts w:ascii="Calibri" w:hAnsi="Calibri"/>
                <w:sz w:val="19"/>
              </w:rPr>
              <w:t xml:space="preserve"> Hope Foundation and opioid addiction advocates </w:t>
            </w:r>
            <w:r>
              <w:rPr>
                <w:rFonts w:ascii="Calibri" w:hAnsi="Calibri"/>
                <w:sz w:val="19"/>
              </w:rPr>
              <w:t>visit the</w:t>
            </w:r>
            <w:r w:rsidRPr="00153B78">
              <w:rPr>
                <w:rFonts w:ascii="Calibri" w:hAnsi="Calibri"/>
                <w:sz w:val="19"/>
              </w:rPr>
              <w:t xml:space="preserve"> Minnesota State Capitol to urge support for legislation designed to address prescription painkiller abuse.</w:t>
            </w:r>
            <w:r>
              <w:rPr>
                <w:rFonts w:ascii="Calibri" w:hAnsi="Calibri"/>
                <w:sz w:val="19"/>
              </w:rPr>
              <w:t xml:space="preserve"> Lt. Governor Smith releases a statement in response. </w:t>
            </w:r>
          </w:p>
        </w:tc>
        <w:tc>
          <w:tcPr>
            <w:tcW w:w="2011" w:type="dxa"/>
          </w:tcPr>
          <w:p w14:paraId="49E5533E" w14:textId="1C5C11E7" w:rsidR="00153B78" w:rsidRDefault="00153B78" w:rsidP="003B4340">
            <w:pPr>
              <w:rPr>
                <w:rFonts w:ascii="Calibri" w:hAnsi="Calibri"/>
                <w:sz w:val="19"/>
              </w:rPr>
            </w:pPr>
            <w:r>
              <w:rPr>
                <w:rFonts w:ascii="Calibri" w:hAnsi="Calibri"/>
                <w:sz w:val="19"/>
              </w:rPr>
              <w:t>[</w:t>
            </w:r>
            <w:hyperlink r:id="rId2655" w:history="1">
              <w:r w:rsidRPr="00153B78">
                <w:rPr>
                  <w:rStyle w:val="Hyperlink"/>
                  <w:rFonts w:ascii="Calibri" w:hAnsi="Calibri"/>
                  <w:sz w:val="19"/>
                </w:rPr>
                <w:t>News Release</w:t>
              </w:r>
            </w:hyperlink>
            <w:r>
              <w:rPr>
                <w:rFonts w:ascii="Calibri" w:hAnsi="Calibri"/>
                <w:sz w:val="19"/>
              </w:rPr>
              <w:t>]</w:t>
            </w:r>
          </w:p>
          <w:p w14:paraId="5DF74439" w14:textId="546C6E1F" w:rsidR="00153B78" w:rsidRDefault="00153B78" w:rsidP="003B4340">
            <w:pPr>
              <w:rPr>
                <w:rFonts w:ascii="Calibri" w:hAnsi="Calibri"/>
                <w:sz w:val="19"/>
              </w:rPr>
            </w:pPr>
            <w:r>
              <w:rPr>
                <w:rFonts w:ascii="Calibri" w:hAnsi="Calibri"/>
                <w:sz w:val="19"/>
              </w:rPr>
              <w:t>[</w:t>
            </w:r>
            <w:hyperlink r:id="rId2656" w:history="1">
              <w:r w:rsidRPr="00153B78">
                <w:rPr>
                  <w:rStyle w:val="Hyperlink"/>
                  <w:rFonts w:ascii="Calibri" w:hAnsi="Calibri"/>
                  <w:sz w:val="19"/>
                </w:rPr>
                <w:t xml:space="preserve">Steve </w:t>
              </w:r>
              <w:proofErr w:type="spellStart"/>
              <w:r w:rsidRPr="00153B78">
                <w:rPr>
                  <w:rStyle w:val="Hyperlink"/>
                  <w:rFonts w:ascii="Calibri" w:hAnsi="Calibri"/>
                  <w:sz w:val="19"/>
                </w:rPr>
                <w:t>Rummler</w:t>
              </w:r>
              <w:proofErr w:type="spellEnd"/>
              <w:r w:rsidRPr="00153B78">
                <w:rPr>
                  <w:rStyle w:val="Hyperlink"/>
                  <w:rFonts w:ascii="Calibri" w:hAnsi="Calibri"/>
                  <w:sz w:val="19"/>
                </w:rPr>
                <w:t xml:space="preserve"> Hope Foundation</w:t>
              </w:r>
            </w:hyperlink>
            <w:r>
              <w:rPr>
                <w:rFonts w:ascii="Calibri" w:hAnsi="Calibri"/>
                <w:sz w:val="19"/>
              </w:rPr>
              <w:t>]</w:t>
            </w:r>
          </w:p>
        </w:tc>
      </w:tr>
      <w:tr w:rsidR="00153B78" w14:paraId="4792541C" w14:textId="77777777" w:rsidTr="002127CD">
        <w:trPr>
          <w:trHeight w:val="530"/>
          <w:jc w:val="center"/>
        </w:trPr>
        <w:tc>
          <w:tcPr>
            <w:tcW w:w="1280" w:type="dxa"/>
          </w:tcPr>
          <w:p w14:paraId="5BDD90D7" w14:textId="4A07F489" w:rsidR="00153B78" w:rsidRDefault="00153B78" w:rsidP="00D12054">
            <w:pPr>
              <w:rPr>
                <w:rFonts w:ascii="Calibri" w:hAnsi="Calibri"/>
                <w:sz w:val="19"/>
              </w:rPr>
            </w:pPr>
            <w:r>
              <w:rPr>
                <w:rFonts w:ascii="Calibri" w:hAnsi="Calibri"/>
                <w:sz w:val="19"/>
              </w:rPr>
              <w:t>2/23/17</w:t>
            </w:r>
          </w:p>
        </w:tc>
        <w:tc>
          <w:tcPr>
            <w:tcW w:w="2218" w:type="dxa"/>
            <w:shd w:val="clear" w:color="auto" w:fill="DBE5F1" w:themeFill="accent1" w:themeFillTint="33"/>
          </w:tcPr>
          <w:p w14:paraId="5E0A617E" w14:textId="3DAC874E" w:rsidR="00153B78" w:rsidRPr="00153B78" w:rsidRDefault="00153B78" w:rsidP="00FE6DAB">
            <w:pPr>
              <w:rPr>
                <w:rFonts w:ascii="Calibri" w:hAnsi="Calibri"/>
                <w:b/>
                <w:sz w:val="19"/>
              </w:rPr>
            </w:pPr>
            <w:r w:rsidRPr="00153B78">
              <w:rPr>
                <w:rFonts w:ascii="Calibri" w:hAnsi="Calibri"/>
                <w:b/>
                <w:sz w:val="19"/>
              </w:rPr>
              <w:t xml:space="preserve">Governor Dayton Names Kathleen </w:t>
            </w:r>
            <w:proofErr w:type="spellStart"/>
            <w:r w:rsidRPr="00153B78">
              <w:rPr>
                <w:rFonts w:ascii="Calibri" w:hAnsi="Calibri"/>
                <w:b/>
                <w:sz w:val="19"/>
              </w:rPr>
              <w:t>Blatz</w:t>
            </w:r>
            <w:proofErr w:type="spellEnd"/>
            <w:r w:rsidRPr="00153B78">
              <w:rPr>
                <w:rFonts w:ascii="Calibri" w:hAnsi="Calibri"/>
                <w:b/>
                <w:sz w:val="19"/>
              </w:rPr>
              <w:t xml:space="preserve"> as Interim Chair of Minnesota Sports Facilities Authority</w:t>
            </w:r>
          </w:p>
        </w:tc>
        <w:tc>
          <w:tcPr>
            <w:tcW w:w="3222" w:type="dxa"/>
          </w:tcPr>
          <w:p w14:paraId="4F4B135C" w14:textId="69C44AA4" w:rsidR="00153B78" w:rsidRDefault="00153B78" w:rsidP="00153B78">
            <w:pPr>
              <w:rPr>
                <w:rFonts w:ascii="Calibri" w:hAnsi="Calibri"/>
                <w:sz w:val="19"/>
              </w:rPr>
            </w:pPr>
            <w:r w:rsidRPr="00153B78">
              <w:rPr>
                <w:rFonts w:ascii="Calibri" w:hAnsi="Calibri"/>
                <w:sz w:val="19"/>
              </w:rPr>
              <w:t xml:space="preserve">Kathleen </w:t>
            </w:r>
            <w:proofErr w:type="spellStart"/>
            <w:r w:rsidRPr="00153B78">
              <w:rPr>
                <w:rFonts w:ascii="Calibri" w:hAnsi="Calibri"/>
                <w:sz w:val="19"/>
              </w:rPr>
              <w:t>Blatz</w:t>
            </w:r>
            <w:proofErr w:type="spellEnd"/>
            <w:r>
              <w:rPr>
                <w:rFonts w:ascii="Calibri" w:hAnsi="Calibri"/>
                <w:sz w:val="19"/>
              </w:rPr>
              <w:t xml:space="preserve"> is appointed as</w:t>
            </w:r>
            <w:r w:rsidRPr="00153B78">
              <w:rPr>
                <w:rFonts w:ascii="Calibri" w:hAnsi="Calibri"/>
                <w:sz w:val="19"/>
              </w:rPr>
              <w:t xml:space="preserve"> the Interim Chair of the Minnesota Sports Facilities Authority (MSFA). </w:t>
            </w:r>
            <w:proofErr w:type="spellStart"/>
            <w:r w:rsidRPr="00153B78">
              <w:rPr>
                <w:rFonts w:ascii="Calibri" w:hAnsi="Calibri"/>
                <w:sz w:val="19"/>
              </w:rPr>
              <w:t>Blatz</w:t>
            </w:r>
            <w:proofErr w:type="spellEnd"/>
            <w:r w:rsidRPr="00153B78">
              <w:rPr>
                <w:rFonts w:ascii="Calibri" w:hAnsi="Calibri"/>
                <w:sz w:val="19"/>
              </w:rPr>
              <w:t>, the former Chief Justice of the Minnesota Supreme Court, was appointed to the Board of the MSFA by Governor Dayton in January of this year.</w:t>
            </w:r>
          </w:p>
        </w:tc>
        <w:tc>
          <w:tcPr>
            <w:tcW w:w="2011" w:type="dxa"/>
          </w:tcPr>
          <w:p w14:paraId="0E32A28B" w14:textId="02168B49" w:rsidR="00153B78" w:rsidRDefault="00153B78" w:rsidP="003B4340">
            <w:pPr>
              <w:rPr>
                <w:rFonts w:ascii="Calibri" w:hAnsi="Calibri"/>
                <w:sz w:val="19"/>
              </w:rPr>
            </w:pPr>
            <w:r>
              <w:rPr>
                <w:rFonts w:ascii="Calibri" w:hAnsi="Calibri"/>
                <w:sz w:val="19"/>
              </w:rPr>
              <w:t>[</w:t>
            </w:r>
            <w:hyperlink r:id="rId2657" w:history="1">
              <w:r w:rsidRPr="00153B78">
                <w:rPr>
                  <w:rStyle w:val="Hyperlink"/>
                  <w:rFonts w:ascii="Calibri" w:hAnsi="Calibri"/>
                  <w:sz w:val="19"/>
                </w:rPr>
                <w:t>News Release</w:t>
              </w:r>
            </w:hyperlink>
            <w:r>
              <w:rPr>
                <w:rFonts w:ascii="Calibri" w:hAnsi="Calibri"/>
                <w:sz w:val="19"/>
              </w:rPr>
              <w:t>]</w:t>
            </w:r>
          </w:p>
        </w:tc>
      </w:tr>
      <w:tr w:rsidR="00153B78" w14:paraId="5C5AF848" w14:textId="77777777" w:rsidTr="002127CD">
        <w:trPr>
          <w:trHeight w:val="530"/>
          <w:jc w:val="center"/>
        </w:trPr>
        <w:tc>
          <w:tcPr>
            <w:tcW w:w="1280" w:type="dxa"/>
          </w:tcPr>
          <w:p w14:paraId="6155C12A" w14:textId="51D6C45E" w:rsidR="00153B78" w:rsidRDefault="00153B78" w:rsidP="00D12054">
            <w:pPr>
              <w:rPr>
                <w:rFonts w:ascii="Calibri" w:hAnsi="Calibri"/>
                <w:sz w:val="19"/>
              </w:rPr>
            </w:pPr>
            <w:r>
              <w:rPr>
                <w:rFonts w:ascii="Calibri" w:hAnsi="Calibri"/>
                <w:sz w:val="19"/>
              </w:rPr>
              <w:t>2/23/17</w:t>
            </w:r>
          </w:p>
        </w:tc>
        <w:tc>
          <w:tcPr>
            <w:tcW w:w="2218" w:type="dxa"/>
            <w:shd w:val="clear" w:color="auto" w:fill="DBE5F1" w:themeFill="accent1" w:themeFillTint="33"/>
          </w:tcPr>
          <w:p w14:paraId="31E0579A" w14:textId="4912DA1D" w:rsidR="00153B78" w:rsidRPr="00153B78" w:rsidRDefault="00153B78" w:rsidP="00FE6DAB">
            <w:pPr>
              <w:rPr>
                <w:rFonts w:ascii="Calibri" w:hAnsi="Calibri"/>
                <w:b/>
                <w:sz w:val="19"/>
              </w:rPr>
            </w:pPr>
            <w:r>
              <w:rPr>
                <w:rFonts w:ascii="Calibri" w:hAnsi="Calibri"/>
                <w:b/>
                <w:sz w:val="19"/>
              </w:rPr>
              <w:t xml:space="preserve">Statements from Governor Dayton and Lt. Governor </w:t>
            </w:r>
            <w:r w:rsidRPr="00153B78">
              <w:rPr>
                <w:rFonts w:ascii="Calibri" w:hAnsi="Calibri"/>
                <w:b/>
                <w:sz w:val="19"/>
              </w:rPr>
              <w:t>Smith on Protections for Transgender Students</w:t>
            </w:r>
          </w:p>
        </w:tc>
        <w:tc>
          <w:tcPr>
            <w:tcW w:w="3222" w:type="dxa"/>
          </w:tcPr>
          <w:p w14:paraId="068D85A4" w14:textId="436CA4B6" w:rsidR="00153B78" w:rsidRPr="00153B78" w:rsidRDefault="00153B78" w:rsidP="00153B78">
            <w:pPr>
              <w:rPr>
                <w:rFonts w:ascii="Calibri" w:hAnsi="Calibri"/>
                <w:sz w:val="19"/>
              </w:rPr>
            </w:pPr>
            <w:r>
              <w:rPr>
                <w:rFonts w:ascii="Calibri" w:hAnsi="Calibri"/>
                <w:sz w:val="19"/>
              </w:rPr>
              <w:t>Governor Dayton and Lt. Governor Smith respond to federal government repeals of transgender student protections.</w:t>
            </w:r>
          </w:p>
        </w:tc>
        <w:tc>
          <w:tcPr>
            <w:tcW w:w="2011" w:type="dxa"/>
          </w:tcPr>
          <w:p w14:paraId="7E4C9E1F" w14:textId="7CF2D5F5" w:rsidR="00153B78" w:rsidRDefault="00153B78" w:rsidP="003B4340">
            <w:pPr>
              <w:rPr>
                <w:rFonts w:ascii="Calibri" w:hAnsi="Calibri"/>
                <w:sz w:val="19"/>
              </w:rPr>
            </w:pPr>
            <w:r>
              <w:rPr>
                <w:rFonts w:ascii="Calibri" w:hAnsi="Calibri"/>
                <w:sz w:val="19"/>
              </w:rPr>
              <w:t>[</w:t>
            </w:r>
            <w:hyperlink r:id="rId2658" w:history="1">
              <w:r w:rsidRPr="00153B78">
                <w:rPr>
                  <w:rStyle w:val="Hyperlink"/>
                  <w:rFonts w:ascii="Calibri" w:hAnsi="Calibri"/>
                  <w:sz w:val="19"/>
                </w:rPr>
                <w:t>News Release</w:t>
              </w:r>
            </w:hyperlink>
            <w:r>
              <w:rPr>
                <w:rFonts w:ascii="Calibri" w:hAnsi="Calibri"/>
                <w:sz w:val="19"/>
              </w:rPr>
              <w:t>]</w:t>
            </w:r>
          </w:p>
        </w:tc>
      </w:tr>
      <w:tr w:rsidR="00153B78" w14:paraId="58E44E34" w14:textId="77777777" w:rsidTr="002127CD">
        <w:trPr>
          <w:trHeight w:val="530"/>
          <w:jc w:val="center"/>
        </w:trPr>
        <w:tc>
          <w:tcPr>
            <w:tcW w:w="1280" w:type="dxa"/>
          </w:tcPr>
          <w:p w14:paraId="2379B008" w14:textId="590B4157" w:rsidR="00153B78" w:rsidRDefault="00153B78" w:rsidP="00D12054">
            <w:pPr>
              <w:rPr>
                <w:rFonts w:ascii="Calibri" w:hAnsi="Calibri"/>
                <w:sz w:val="19"/>
              </w:rPr>
            </w:pPr>
            <w:r>
              <w:rPr>
                <w:rFonts w:ascii="Calibri" w:hAnsi="Calibri"/>
                <w:sz w:val="19"/>
              </w:rPr>
              <w:t>2/23/17</w:t>
            </w:r>
          </w:p>
        </w:tc>
        <w:tc>
          <w:tcPr>
            <w:tcW w:w="2218" w:type="dxa"/>
            <w:shd w:val="clear" w:color="auto" w:fill="DBE5F1" w:themeFill="accent1" w:themeFillTint="33"/>
          </w:tcPr>
          <w:p w14:paraId="0E62E91E" w14:textId="47BFEC52" w:rsidR="00153B78" w:rsidRDefault="00153B78" w:rsidP="00FE6DAB">
            <w:pPr>
              <w:rPr>
                <w:rFonts w:ascii="Calibri" w:hAnsi="Calibri"/>
                <w:b/>
                <w:sz w:val="19"/>
              </w:rPr>
            </w:pPr>
            <w:r w:rsidRPr="00153B78">
              <w:rPr>
                <w:rFonts w:ascii="Calibri" w:hAnsi="Calibri"/>
                <w:b/>
                <w:sz w:val="19"/>
              </w:rPr>
              <w:t>S</w:t>
            </w:r>
            <w:r>
              <w:rPr>
                <w:rFonts w:ascii="Calibri" w:hAnsi="Calibri"/>
                <w:b/>
                <w:sz w:val="19"/>
              </w:rPr>
              <w:t xml:space="preserve">tatements from Governor Dayton and Lt. Governor </w:t>
            </w:r>
            <w:r w:rsidRPr="00153B78">
              <w:rPr>
                <w:rFonts w:ascii="Calibri" w:hAnsi="Calibri"/>
                <w:b/>
                <w:sz w:val="19"/>
              </w:rPr>
              <w:t xml:space="preserve">Smith on </w:t>
            </w:r>
            <w:r w:rsidRPr="00153B78">
              <w:rPr>
                <w:rFonts w:ascii="Calibri" w:hAnsi="Calibri"/>
                <w:b/>
                <w:sz w:val="19"/>
              </w:rPr>
              <w:lastRenderedPageBreak/>
              <w:t>Minnesota High School Graduation Rates</w:t>
            </w:r>
          </w:p>
        </w:tc>
        <w:tc>
          <w:tcPr>
            <w:tcW w:w="3222" w:type="dxa"/>
          </w:tcPr>
          <w:p w14:paraId="0395DEF2" w14:textId="579BD3FE" w:rsidR="00153B78" w:rsidRDefault="00153B78" w:rsidP="00153B78">
            <w:pPr>
              <w:rPr>
                <w:rFonts w:ascii="Calibri" w:hAnsi="Calibri"/>
                <w:sz w:val="19"/>
              </w:rPr>
            </w:pPr>
            <w:r w:rsidRPr="00153B78">
              <w:rPr>
                <w:rFonts w:ascii="Calibri" w:hAnsi="Calibri"/>
                <w:sz w:val="19"/>
              </w:rPr>
              <w:lastRenderedPageBreak/>
              <w:t>The Minneso</w:t>
            </w:r>
            <w:r>
              <w:rPr>
                <w:rFonts w:ascii="Calibri" w:hAnsi="Calibri"/>
                <w:sz w:val="19"/>
              </w:rPr>
              <w:t>ta Department of Education reports</w:t>
            </w:r>
            <w:r w:rsidRPr="00153B78">
              <w:rPr>
                <w:rFonts w:ascii="Calibri" w:hAnsi="Calibri"/>
                <w:sz w:val="19"/>
              </w:rPr>
              <w:t xml:space="preserve"> that Minnesota’s high school graduation rates reached a </w:t>
            </w:r>
            <w:r>
              <w:rPr>
                <w:rFonts w:ascii="Calibri" w:hAnsi="Calibri"/>
                <w:sz w:val="19"/>
              </w:rPr>
              <w:t>record at 82.2 percent in 2016.</w:t>
            </w:r>
          </w:p>
        </w:tc>
        <w:tc>
          <w:tcPr>
            <w:tcW w:w="2011" w:type="dxa"/>
          </w:tcPr>
          <w:p w14:paraId="2796A27D" w14:textId="6D008E59" w:rsidR="00153B78" w:rsidRDefault="00153B78" w:rsidP="003B4340">
            <w:pPr>
              <w:rPr>
                <w:rFonts w:ascii="Calibri" w:hAnsi="Calibri"/>
                <w:sz w:val="19"/>
              </w:rPr>
            </w:pPr>
            <w:r>
              <w:rPr>
                <w:rFonts w:ascii="Calibri" w:hAnsi="Calibri"/>
                <w:sz w:val="19"/>
              </w:rPr>
              <w:t>[</w:t>
            </w:r>
            <w:hyperlink r:id="rId2659" w:history="1">
              <w:r w:rsidRPr="00153B78">
                <w:rPr>
                  <w:rStyle w:val="Hyperlink"/>
                  <w:rFonts w:ascii="Calibri" w:hAnsi="Calibri"/>
                  <w:sz w:val="19"/>
                </w:rPr>
                <w:t>News Release</w:t>
              </w:r>
            </w:hyperlink>
            <w:r>
              <w:rPr>
                <w:rFonts w:ascii="Calibri" w:hAnsi="Calibri"/>
                <w:sz w:val="19"/>
              </w:rPr>
              <w:t>]</w:t>
            </w:r>
          </w:p>
        </w:tc>
      </w:tr>
      <w:tr w:rsidR="00153B78" w14:paraId="61678231" w14:textId="77777777" w:rsidTr="002127CD">
        <w:trPr>
          <w:trHeight w:val="530"/>
          <w:jc w:val="center"/>
        </w:trPr>
        <w:tc>
          <w:tcPr>
            <w:tcW w:w="1280" w:type="dxa"/>
          </w:tcPr>
          <w:p w14:paraId="46547C8A" w14:textId="52ED4857" w:rsidR="00153B78" w:rsidRDefault="00153B78" w:rsidP="00D12054">
            <w:pPr>
              <w:rPr>
                <w:rFonts w:ascii="Calibri" w:hAnsi="Calibri"/>
                <w:sz w:val="19"/>
              </w:rPr>
            </w:pPr>
            <w:r>
              <w:rPr>
                <w:rFonts w:ascii="Calibri" w:hAnsi="Calibri"/>
                <w:sz w:val="19"/>
              </w:rPr>
              <w:t>2/23/17</w:t>
            </w:r>
          </w:p>
        </w:tc>
        <w:tc>
          <w:tcPr>
            <w:tcW w:w="2218" w:type="dxa"/>
            <w:shd w:val="clear" w:color="auto" w:fill="DBE5F1" w:themeFill="accent1" w:themeFillTint="33"/>
          </w:tcPr>
          <w:p w14:paraId="323A9206" w14:textId="7895F694" w:rsidR="00153B78" w:rsidRPr="00153B78" w:rsidRDefault="00153B78" w:rsidP="00FE6DAB">
            <w:pPr>
              <w:rPr>
                <w:rFonts w:ascii="Calibri" w:hAnsi="Calibri"/>
                <w:b/>
                <w:sz w:val="19"/>
              </w:rPr>
            </w:pPr>
            <w:r w:rsidRPr="00153B78">
              <w:rPr>
                <w:rFonts w:ascii="Calibri" w:hAnsi="Calibri"/>
                <w:b/>
                <w:sz w:val="19"/>
              </w:rPr>
              <w:t>Office of Governor Dayton and Lt. Governor Smith and Women’s Foundation of Minnesota Convene Young Women’s Initiative of Minnesota</w:t>
            </w:r>
          </w:p>
        </w:tc>
        <w:tc>
          <w:tcPr>
            <w:tcW w:w="3222" w:type="dxa"/>
          </w:tcPr>
          <w:p w14:paraId="0C00CC7F" w14:textId="542FC6CE" w:rsidR="00153B78" w:rsidRPr="00153B78" w:rsidRDefault="00BE63C7" w:rsidP="00BE63C7">
            <w:pPr>
              <w:rPr>
                <w:rFonts w:ascii="Calibri" w:hAnsi="Calibri"/>
                <w:sz w:val="19"/>
              </w:rPr>
            </w:pPr>
            <w:r>
              <w:rPr>
                <w:rFonts w:ascii="Calibri" w:hAnsi="Calibri"/>
                <w:sz w:val="19"/>
              </w:rPr>
              <w:t>Governor Dayton, Lt. Governor S</w:t>
            </w:r>
            <w:r w:rsidR="00153B78" w:rsidRPr="00153B78">
              <w:rPr>
                <w:rFonts w:ascii="Calibri" w:hAnsi="Calibri"/>
                <w:sz w:val="19"/>
              </w:rPr>
              <w:t>mith, and the Women</w:t>
            </w:r>
            <w:r>
              <w:rPr>
                <w:rFonts w:ascii="Calibri" w:hAnsi="Calibri"/>
                <w:sz w:val="19"/>
              </w:rPr>
              <w:t xml:space="preserve">’s Foundation of Minnesota hold </w:t>
            </w:r>
            <w:r w:rsidR="00153B78" w:rsidRPr="00153B78">
              <w:rPr>
                <w:rFonts w:ascii="Calibri" w:hAnsi="Calibri"/>
                <w:sz w:val="19"/>
              </w:rPr>
              <w:t>the first Young Women’s Initiative Council meeting as part of the Young Women’s Initiative of Minnesota, a new effort aimed at improving opportunity for young women in Minnesota</w:t>
            </w:r>
            <w:r>
              <w:rPr>
                <w:rFonts w:ascii="Calibri" w:hAnsi="Calibri"/>
                <w:sz w:val="19"/>
              </w:rPr>
              <w:t>.</w:t>
            </w:r>
          </w:p>
        </w:tc>
        <w:tc>
          <w:tcPr>
            <w:tcW w:w="2011" w:type="dxa"/>
          </w:tcPr>
          <w:p w14:paraId="51CBD228" w14:textId="74EFADE8" w:rsidR="00153B78" w:rsidRDefault="00153B78" w:rsidP="003B4340">
            <w:pPr>
              <w:rPr>
                <w:rFonts w:ascii="Calibri" w:hAnsi="Calibri"/>
                <w:sz w:val="19"/>
              </w:rPr>
            </w:pPr>
            <w:r>
              <w:rPr>
                <w:rFonts w:ascii="Calibri" w:hAnsi="Calibri"/>
                <w:sz w:val="19"/>
              </w:rPr>
              <w:t>[</w:t>
            </w:r>
            <w:hyperlink r:id="rId2660" w:history="1">
              <w:r w:rsidRPr="00BE63C7">
                <w:rPr>
                  <w:rStyle w:val="Hyperlink"/>
                  <w:rFonts w:ascii="Calibri" w:hAnsi="Calibri"/>
                  <w:sz w:val="19"/>
                </w:rPr>
                <w:t>News Release</w:t>
              </w:r>
            </w:hyperlink>
            <w:r>
              <w:rPr>
                <w:rFonts w:ascii="Calibri" w:hAnsi="Calibri"/>
                <w:sz w:val="19"/>
              </w:rPr>
              <w:t>]</w:t>
            </w:r>
          </w:p>
          <w:p w14:paraId="15B1CF39" w14:textId="332D40EF" w:rsidR="00C2422C" w:rsidRDefault="00C2422C" w:rsidP="003B4340">
            <w:pPr>
              <w:rPr>
                <w:rFonts w:ascii="Calibri" w:hAnsi="Calibri"/>
                <w:sz w:val="19"/>
              </w:rPr>
            </w:pPr>
            <w:r>
              <w:rPr>
                <w:rFonts w:ascii="Calibri" w:hAnsi="Calibri"/>
                <w:sz w:val="19"/>
              </w:rPr>
              <w:t>[</w:t>
            </w:r>
            <w:hyperlink r:id="rId2661" w:history="1">
              <w:r w:rsidRPr="00183E18">
                <w:rPr>
                  <w:rStyle w:val="Hyperlink"/>
                  <w:rFonts w:ascii="Calibri" w:hAnsi="Calibri"/>
                  <w:sz w:val="19"/>
                </w:rPr>
                <w:t>Young Women’s Initiative of Minnesota</w:t>
              </w:r>
            </w:hyperlink>
            <w:r>
              <w:rPr>
                <w:rFonts w:ascii="Calibri" w:hAnsi="Calibri"/>
                <w:sz w:val="19"/>
              </w:rPr>
              <w:t>]</w:t>
            </w:r>
          </w:p>
        </w:tc>
      </w:tr>
      <w:tr w:rsidR="00BE63C7" w14:paraId="60083E3B" w14:textId="77777777" w:rsidTr="002127CD">
        <w:trPr>
          <w:trHeight w:val="530"/>
          <w:jc w:val="center"/>
        </w:trPr>
        <w:tc>
          <w:tcPr>
            <w:tcW w:w="1280" w:type="dxa"/>
          </w:tcPr>
          <w:p w14:paraId="5BDE5474" w14:textId="22D74AC2" w:rsidR="00BE63C7" w:rsidRDefault="00BE63C7" w:rsidP="00D12054">
            <w:pPr>
              <w:rPr>
                <w:rFonts w:ascii="Calibri" w:hAnsi="Calibri"/>
                <w:sz w:val="19"/>
              </w:rPr>
            </w:pPr>
            <w:r>
              <w:rPr>
                <w:rFonts w:ascii="Calibri" w:hAnsi="Calibri"/>
                <w:sz w:val="19"/>
              </w:rPr>
              <w:t>2/27/17</w:t>
            </w:r>
          </w:p>
        </w:tc>
        <w:tc>
          <w:tcPr>
            <w:tcW w:w="2218" w:type="dxa"/>
            <w:shd w:val="clear" w:color="auto" w:fill="DBE5F1" w:themeFill="accent1" w:themeFillTint="33"/>
          </w:tcPr>
          <w:p w14:paraId="7B5ACFDC" w14:textId="514BA54B" w:rsidR="00BE63C7" w:rsidRPr="00153B78" w:rsidRDefault="00BE63C7" w:rsidP="00FE6DAB">
            <w:pPr>
              <w:rPr>
                <w:rFonts w:ascii="Calibri" w:hAnsi="Calibri"/>
                <w:b/>
                <w:sz w:val="19"/>
              </w:rPr>
            </w:pPr>
            <w:r>
              <w:rPr>
                <w:rFonts w:ascii="Calibri" w:hAnsi="Calibri"/>
                <w:b/>
                <w:sz w:val="19"/>
              </w:rPr>
              <w:t xml:space="preserve">Lt. Governor </w:t>
            </w:r>
            <w:r w:rsidRPr="00BE63C7">
              <w:rPr>
                <w:rFonts w:ascii="Calibri" w:hAnsi="Calibri"/>
                <w:b/>
                <w:sz w:val="19"/>
              </w:rPr>
              <w:t>Smith Announces New Bipartisan Effort to Move Minnesota to 50 Percent Renewable Energy by 2030</w:t>
            </w:r>
          </w:p>
        </w:tc>
        <w:tc>
          <w:tcPr>
            <w:tcW w:w="3222" w:type="dxa"/>
          </w:tcPr>
          <w:p w14:paraId="65E53670" w14:textId="035C165C" w:rsidR="00BE63C7" w:rsidRDefault="00BE63C7" w:rsidP="00BE63C7">
            <w:pPr>
              <w:rPr>
                <w:rFonts w:ascii="Calibri" w:hAnsi="Calibri"/>
                <w:sz w:val="19"/>
              </w:rPr>
            </w:pPr>
            <w:r>
              <w:rPr>
                <w:rFonts w:ascii="Calibri" w:hAnsi="Calibri"/>
                <w:sz w:val="19"/>
              </w:rPr>
              <w:t xml:space="preserve">Lt. Governor Smith </w:t>
            </w:r>
            <w:r w:rsidRPr="00BE63C7">
              <w:rPr>
                <w:rFonts w:ascii="Calibri" w:hAnsi="Calibri"/>
                <w:sz w:val="19"/>
              </w:rPr>
              <w:t>announ</w:t>
            </w:r>
            <w:r>
              <w:rPr>
                <w:rFonts w:ascii="Calibri" w:hAnsi="Calibri"/>
                <w:sz w:val="19"/>
              </w:rPr>
              <w:t>ces</w:t>
            </w:r>
            <w:r w:rsidRPr="00BE63C7">
              <w:rPr>
                <w:rFonts w:ascii="Calibri" w:hAnsi="Calibri"/>
                <w:sz w:val="19"/>
              </w:rPr>
              <w:t xml:space="preserve"> a new bipartisan effort to increase Minnesota’s Renewable Energy Standard from 25 percent by 2025 to 50 percent by 2030. Minnesota is already on track to surpass the current goals set by the bipartisan Next Generation Energy Act, which has moved Minnesota to more than 21 percent renewable energy.</w:t>
            </w:r>
          </w:p>
        </w:tc>
        <w:tc>
          <w:tcPr>
            <w:tcW w:w="2011" w:type="dxa"/>
          </w:tcPr>
          <w:p w14:paraId="3C15705E" w14:textId="3FD6A090" w:rsidR="00BE63C7" w:rsidRDefault="00BE63C7" w:rsidP="003B4340">
            <w:pPr>
              <w:rPr>
                <w:rFonts w:ascii="Calibri" w:hAnsi="Calibri"/>
                <w:sz w:val="19"/>
              </w:rPr>
            </w:pPr>
            <w:r>
              <w:rPr>
                <w:rFonts w:ascii="Calibri" w:hAnsi="Calibri"/>
                <w:sz w:val="19"/>
              </w:rPr>
              <w:t>[</w:t>
            </w:r>
            <w:hyperlink r:id="rId2662" w:history="1">
              <w:r w:rsidRPr="00BE63C7">
                <w:rPr>
                  <w:rStyle w:val="Hyperlink"/>
                  <w:rFonts w:ascii="Calibri" w:hAnsi="Calibri"/>
                  <w:sz w:val="19"/>
                </w:rPr>
                <w:t>News Release</w:t>
              </w:r>
            </w:hyperlink>
            <w:r>
              <w:rPr>
                <w:rFonts w:ascii="Calibri" w:hAnsi="Calibri"/>
                <w:sz w:val="19"/>
              </w:rPr>
              <w:t>]</w:t>
            </w:r>
          </w:p>
          <w:p w14:paraId="256648EC" w14:textId="5B5813B7" w:rsidR="00BE63C7" w:rsidRDefault="00BE63C7" w:rsidP="003B4340">
            <w:pPr>
              <w:rPr>
                <w:rFonts w:ascii="Calibri" w:hAnsi="Calibri"/>
                <w:sz w:val="19"/>
              </w:rPr>
            </w:pPr>
            <w:r>
              <w:rPr>
                <w:rFonts w:ascii="Calibri" w:hAnsi="Calibri"/>
                <w:sz w:val="19"/>
              </w:rPr>
              <w:t>[</w:t>
            </w:r>
            <w:hyperlink r:id="rId2663" w:history="1">
              <w:r w:rsidRPr="00BE63C7">
                <w:rPr>
                  <w:rStyle w:val="Hyperlink"/>
                  <w:rFonts w:ascii="Calibri" w:hAnsi="Calibri"/>
                  <w:sz w:val="19"/>
                </w:rPr>
                <w:t>FACT SHEET: 50 by ’30 Renewable Energy Standard</w:t>
              </w:r>
            </w:hyperlink>
            <w:r>
              <w:rPr>
                <w:rFonts w:ascii="Calibri" w:hAnsi="Calibri"/>
                <w:sz w:val="19"/>
              </w:rPr>
              <w:t>]</w:t>
            </w:r>
          </w:p>
        </w:tc>
      </w:tr>
      <w:tr w:rsidR="00BE63C7" w14:paraId="1084521C" w14:textId="77777777" w:rsidTr="002127CD">
        <w:trPr>
          <w:trHeight w:val="530"/>
          <w:jc w:val="center"/>
        </w:trPr>
        <w:tc>
          <w:tcPr>
            <w:tcW w:w="1280" w:type="dxa"/>
          </w:tcPr>
          <w:p w14:paraId="55770C5F" w14:textId="2815244C" w:rsidR="00BE63C7" w:rsidRDefault="00BE63C7" w:rsidP="00D12054">
            <w:pPr>
              <w:rPr>
                <w:rFonts w:ascii="Calibri" w:hAnsi="Calibri"/>
                <w:sz w:val="19"/>
              </w:rPr>
            </w:pPr>
            <w:r>
              <w:rPr>
                <w:rFonts w:ascii="Calibri" w:hAnsi="Calibri"/>
                <w:sz w:val="19"/>
              </w:rPr>
              <w:t>2/28/17</w:t>
            </w:r>
          </w:p>
        </w:tc>
        <w:tc>
          <w:tcPr>
            <w:tcW w:w="2218" w:type="dxa"/>
            <w:shd w:val="clear" w:color="auto" w:fill="DBE5F1" w:themeFill="accent1" w:themeFillTint="33"/>
          </w:tcPr>
          <w:p w14:paraId="53228801" w14:textId="2C159195" w:rsidR="00BE63C7" w:rsidRDefault="00BE63C7" w:rsidP="00FE6DAB">
            <w:pPr>
              <w:rPr>
                <w:rFonts w:ascii="Calibri" w:hAnsi="Calibri"/>
                <w:b/>
                <w:sz w:val="19"/>
              </w:rPr>
            </w:pPr>
            <w:r w:rsidRPr="00BE63C7">
              <w:rPr>
                <w:rFonts w:ascii="Calibri" w:hAnsi="Calibri"/>
                <w:b/>
                <w:sz w:val="19"/>
              </w:rPr>
              <w:t>Minnesota Ranked 3rd-Best State in the Nation in New Study from U.S. News and World Report</w:t>
            </w:r>
          </w:p>
        </w:tc>
        <w:tc>
          <w:tcPr>
            <w:tcW w:w="3222" w:type="dxa"/>
          </w:tcPr>
          <w:p w14:paraId="6EC872FD" w14:textId="205E9AFA" w:rsidR="00BE63C7" w:rsidRDefault="00BE63C7" w:rsidP="00BE63C7">
            <w:pPr>
              <w:rPr>
                <w:rFonts w:ascii="Calibri" w:hAnsi="Calibri"/>
                <w:sz w:val="19"/>
              </w:rPr>
            </w:pPr>
            <w:r w:rsidRPr="00BE63C7">
              <w:rPr>
                <w:rFonts w:ascii="Calibri" w:hAnsi="Calibri"/>
                <w:sz w:val="19"/>
              </w:rPr>
              <w:t>Citing economic opportunities, great educations, and quality health care in Minnesota, U</w:t>
            </w:r>
            <w:r>
              <w:rPr>
                <w:rFonts w:ascii="Calibri" w:hAnsi="Calibri"/>
                <w:sz w:val="19"/>
              </w:rPr>
              <w:t>.S. News and World Report releases</w:t>
            </w:r>
            <w:r w:rsidRPr="00BE63C7">
              <w:rPr>
                <w:rFonts w:ascii="Calibri" w:hAnsi="Calibri"/>
                <w:sz w:val="19"/>
              </w:rPr>
              <w:t xml:space="preserve"> a study ranking Minnesota the 3rd-best state in t</w:t>
            </w:r>
            <w:r>
              <w:rPr>
                <w:rFonts w:ascii="Calibri" w:hAnsi="Calibri"/>
                <w:sz w:val="19"/>
              </w:rPr>
              <w:t>he nation. The study also ranks</w:t>
            </w:r>
            <w:r w:rsidRPr="00BE63C7">
              <w:rPr>
                <w:rFonts w:ascii="Calibri" w:hAnsi="Calibri"/>
                <w:sz w:val="19"/>
              </w:rPr>
              <w:t xml:space="preserve"> Minnesota as the best state in the region, when compared to North Dakota, South Dakota, Nebraska, Kansas, Minnesota, Iowa, and Missouri.</w:t>
            </w:r>
          </w:p>
        </w:tc>
        <w:tc>
          <w:tcPr>
            <w:tcW w:w="2011" w:type="dxa"/>
          </w:tcPr>
          <w:p w14:paraId="1AF051F1" w14:textId="5D74A3EA" w:rsidR="00BE63C7" w:rsidRDefault="00BE63C7" w:rsidP="003B4340">
            <w:pPr>
              <w:rPr>
                <w:rFonts w:ascii="Calibri" w:hAnsi="Calibri"/>
                <w:sz w:val="19"/>
              </w:rPr>
            </w:pPr>
            <w:r>
              <w:rPr>
                <w:rFonts w:ascii="Calibri" w:hAnsi="Calibri"/>
                <w:sz w:val="19"/>
              </w:rPr>
              <w:t>[</w:t>
            </w:r>
            <w:hyperlink r:id="rId2664" w:history="1">
              <w:r w:rsidRPr="00BE63C7">
                <w:rPr>
                  <w:rStyle w:val="Hyperlink"/>
                  <w:rFonts w:ascii="Calibri" w:hAnsi="Calibri"/>
                  <w:sz w:val="19"/>
                </w:rPr>
                <w:t>News Release</w:t>
              </w:r>
            </w:hyperlink>
            <w:r>
              <w:rPr>
                <w:rFonts w:ascii="Calibri" w:hAnsi="Calibri"/>
                <w:sz w:val="19"/>
              </w:rPr>
              <w:t>]</w:t>
            </w:r>
          </w:p>
        </w:tc>
      </w:tr>
      <w:tr w:rsidR="00BE63C7" w14:paraId="3B130EE8" w14:textId="77777777" w:rsidTr="002127CD">
        <w:trPr>
          <w:trHeight w:val="530"/>
          <w:jc w:val="center"/>
        </w:trPr>
        <w:tc>
          <w:tcPr>
            <w:tcW w:w="1280" w:type="dxa"/>
          </w:tcPr>
          <w:p w14:paraId="4AFBD09E" w14:textId="25061495" w:rsidR="00BE63C7" w:rsidRDefault="00BE63C7" w:rsidP="00D12054">
            <w:pPr>
              <w:rPr>
                <w:rFonts w:ascii="Calibri" w:hAnsi="Calibri"/>
                <w:sz w:val="19"/>
              </w:rPr>
            </w:pPr>
            <w:r>
              <w:rPr>
                <w:rFonts w:ascii="Calibri" w:hAnsi="Calibri"/>
                <w:sz w:val="19"/>
              </w:rPr>
              <w:t>2/28/17</w:t>
            </w:r>
          </w:p>
        </w:tc>
        <w:tc>
          <w:tcPr>
            <w:tcW w:w="2218" w:type="dxa"/>
            <w:shd w:val="clear" w:color="auto" w:fill="DBE5F1" w:themeFill="accent1" w:themeFillTint="33"/>
          </w:tcPr>
          <w:p w14:paraId="397F1FC8" w14:textId="7F76C875" w:rsidR="00BE63C7" w:rsidRPr="00BE63C7" w:rsidRDefault="00BE63C7" w:rsidP="00FE6DAB">
            <w:pPr>
              <w:rPr>
                <w:rFonts w:ascii="Calibri" w:hAnsi="Calibri"/>
                <w:b/>
                <w:sz w:val="19"/>
              </w:rPr>
            </w:pPr>
            <w:r w:rsidRPr="00BE63C7">
              <w:rPr>
                <w:rFonts w:ascii="Calibri" w:hAnsi="Calibri"/>
                <w:b/>
                <w:sz w:val="19"/>
              </w:rPr>
              <w:t>Governor Dayton Signs Bipartisan Bill to Support Jobs, Cleaner Energy in Greater Minnesota</w:t>
            </w:r>
          </w:p>
        </w:tc>
        <w:tc>
          <w:tcPr>
            <w:tcW w:w="3222" w:type="dxa"/>
          </w:tcPr>
          <w:p w14:paraId="5CF30216" w14:textId="447E7105" w:rsidR="00BE63C7" w:rsidRPr="00BE63C7" w:rsidRDefault="00B81C27" w:rsidP="00BE63C7">
            <w:pPr>
              <w:rPr>
                <w:rFonts w:ascii="Calibri" w:hAnsi="Calibri"/>
                <w:sz w:val="19"/>
              </w:rPr>
            </w:pPr>
            <w:r>
              <w:rPr>
                <w:rFonts w:ascii="Calibri" w:hAnsi="Calibri"/>
                <w:sz w:val="19"/>
              </w:rPr>
              <w:t>Governor Dayton signs</w:t>
            </w:r>
            <w:r w:rsidR="00BE63C7" w:rsidRPr="00BE63C7">
              <w:rPr>
                <w:rFonts w:ascii="Calibri" w:hAnsi="Calibri"/>
                <w:sz w:val="19"/>
              </w:rPr>
              <w:t xml:space="preserve"> Chapter 5, House File 113, a bipartisan bill to allow Xcel Energy move forward with converting a retiring coal plant to natural gas and renewable energy in Becker, Minnesota. The bill passed with strong bipartisan support in the Minnesota House (80-45) and Minnesota Senate (39-25).</w:t>
            </w:r>
          </w:p>
        </w:tc>
        <w:tc>
          <w:tcPr>
            <w:tcW w:w="2011" w:type="dxa"/>
          </w:tcPr>
          <w:p w14:paraId="71A3FC4D" w14:textId="0361E2D4" w:rsidR="00BE63C7" w:rsidRDefault="00BE63C7" w:rsidP="003B4340">
            <w:pPr>
              <w:rPr>
                <w:rFonts w:ascii="Calibri" w:hAnsi="Calibri"/>
                <w:sz w:val="19"/>
              </w:rPr>
            </w:pPr>
            <w:r>
              <w:rPr>
                <w:rFonts w:ascii="Calibri" w:hAnsi="Calibri"/>
                <w:sz w:val="19"/>
              </w:rPr>
              <w:t>[</w:t>
            </w:r>
            <w:hyperlink r:id="rId2665" w:history="1">
              <w:r w:rsidRPr="00BE63C7">
                <w:rPr>
                  <w:rStyle w:val="Hyperlink"/>
                  <w:rFonts w:ascii="Calibri" w:hAnsi="Calibri"/>
                  <w:sz w:val="19"/>
                </w:rPr>
                <w:t>News Release</w:t>
              </w:r>
            </w:hyperlink>
            <w:r>
              <w:rPr>
                <w:rFonts w:ascii="Calibri" w:hAnsi="Calibri"/>
                <w:sz w:val="19"/>
              </w:rPr>
              <w:t>]</w:t>
            </w:r>
          </w:p>
        </w:tc>
      </w:tr>
      <w:tr w:rsidR="00BE63C7" w14:paraId="1C765CDA" w14:textId="77777777" w:rsidTr="002127CD">
        <w:trPr>
          <w:trHeight w:val="530"/>
          <w:jc w:val="center"/>
        </w:trPr>
        <w:tc>
          <w:tcPr>
            <w:tcW w:w="1280" w:type="dxa"/>
          </w:tcPr>
          <w:p w14:paraId="4C353ECD" w14:textId="5AEAD679" w:rsidR="00BE63C7" w:rsidRDefault="00BE63C7" w:rsidP="00D12054">
            <w:pPr>
              <w:rPr>
                <w:rFonts w:ascii="Calibri" w:hAnsi="Calibri"/>
                <w:sz w:val="19"/>
              </w:rPr>
            </w:pPr>
            <w:r>
              <w:rPr>
                <w:rFonts w:ascii="Calibri" w:hAnsi="Calibri"/>
                <w:sz w:val="19"/>
              </w:rPr>
              <w:t>2/28/17</w:t>
            </w:r>
          </w:p>
        </w:tc>
        <w:tc>
          <w:tcPr>
            <w:tcW w:w="2218" w:type="dxa"/>
            <w:shd w:val="clear" w:color="auto" w:fill="DBE5F1" w:themeFill="accent1" w:themeFillTint="33"/>
          </w:tcPr>
          <w:p w14:paraId="31B7153E" w14:textId="46D03CE2" w:rsidR="00BE63C7" w:rsidRPr="00BE63C7" w:rsidRDefault="00BE63C7" w:rsidP="00FE6DAB">
            <w:pPr>
              <w:rPr>
                <w:rFonts w:ascii="Calibri" w:hAnsi="Calibri"/>
                <w:b/>
                <w:sz w:val="19"/>
              </w:rPr>
            </w:pPr>
            <w:r w:rsidRPr="00BE63C7">
              <w:rPr>
                <w:rFonts w:ascii="Calibri" w:hAnsi="Calibri"/>
                <w:b/>
                <w:sz w:val="19"/>
              </w:rPr>
              <w:t>Statement from Governor Dayton on February 2017 State Budget Forecast</w:t>
            </w:r>
          </w:p>
        </w:tc>
        <w:tc>
          <w:tcPr>
            <w:tcW w:w="3222" w:type="dxa"/>
          </w:tcPr>
          <w:p w14:paraId="57B6AC09" w14:textId="004ADF9F" w:rsidR="00BE63C7" w:rsidRPr="00BE63C7" w:rsidRDefault="00BE63C7" w:rsidP="00BE63C7">
            <w:pPr>
              <w:rPr>
                <w:rFonts w:ascii="Calibri" w:hAnsi="Calibri"/>
                <w:sz w:val="19"/>
              </w:rPr>
            </w:pPr>
            <w:r w:rsidRPr="00BE63C7">
              <w:rPr>
                <w:rFonts w:ascii="Calibri" w:hAnsi="Calibri"/>
                <w:sz w:val="19"/>
              </w:rPr>
              <w:t>Minnesot</w:t>
            </w:r>
            <w:r>
              <w:rPr>
                <w:rFonts w:ascii="Calibri" w:hAnsi="Calibri"/>
                <w:sz w:val="19"/>
              </w:rPr>
              <w:t>a Management and Budget releases</w:t>
            </w:r>
            <w:r w:rsidRPr="00BE63C7">
              <w:rPr>
                <w:rFonts w:ascii="Calibri" w:hAnsi="Calibri"/>
                <w:sz w:val="19"/>
              </w:rPr>
              <w:t xml:space="preserve"> the State of Minnesota February Budget and Economic Forecast, showing a $1.65 billion projected surplus available for the fiscal year 2018-2019 biennial budget.</w:t>
            </w:r>
          </w:p>
        </w:tc>
        <w:tc>
          <w:tcPr>
            <w:tcW w:w="2011" w:type="dxa"/>
          </w:tcPr>
          <w:p w14:paraId="15F2BE2C" w14:textId="0EE791BC" w:rsidR="00BE63C7" w:rsidRDefault="00BE63C7" w:rsidP="003B4340">
            <w:pPr>
              <w:rPr>
                <w:rFonts w:ascii="Calibri" w:hAnsi="Calibri"/>
                <w:sz w:val="19"/>
              </w:rPr>
            </w:pPr>
            <w:r>
              <w:rPr>
                <w:rFonts w:ascii="Calibri" w:hAnsi="Calibri"/>
                <w:sz w:val="19"/>
              </w:rPr>
              <w:t>[</w:t>
            </w:r>
            <w:hyperlink r:id="rId2666" w:history="1">
              <w:r w:rsidRPr="00BE63C7">
                <w:rPr>
                  <w:rStyle w:val="Hyperlink"/>
                  <w:rFonts w:ascii="Calibri" w:hAnsi="Calibri"/>
                  <w:sz w:val="19"/>
                </w:rPr>
                <w:t>News Release</w:t>
              </w:r>
            </w:hyperlink>
            <w:r>
              <w:rPr>
                <w:rFonts w:ascii="Calibri" w:hAnsi="Calibri"/>
                <w:sz w:val="19"/>
              </w:rPr>
              <w:t>]</w:t>
            </w:r>
          </w:p>
        </w:tc>
      </w:tr>
      <w:tr w:rsidR="00BE63C7" w14:paraId="2286E798" w14:textId="77777777" w:rsidTr="002127CD">
        <w:trPr>
          <w:trHeight w:val="530"/>
          <w:jc w:val="center"/>
        </w:trPr>
        <w:tc>
          <w:tcPr>
            <w:tcW w:w="1280" w:type="dxa"/>
          </w:tcPr>
          <w:p w14:paraId="0A3F3A7E" w14:textId="05561C0C" w:rsidR="00BE63C7" w:rsidRDefault="00B81C27" w:rsidP="00D12054">
            <w:pPr>
              <w:rPr>
                <w:rFonts w:ascii="Calibri" w:hAnsi="Calibri"/>
                <w:sz w:val="19"/>
              </w:rPr>
            </w:pPr>
            <w:r>
              <w:rPr>
                <w:rFonts w:ascii="Calibri" w:hAnsi="Calibri"/>
                <w:sz w:val="19"/>
              </w:rPr>
              <w:t>2/28/17</w:t>
            </w:r>
          </w:p>
        </w:tc>
        <w:tc>
          <w:tcPr>
            <w:tcW w:w="2218" w:type="dxa"/>
            <w:shd w:val="clear" w:color="auto" w:fill="DBE5F1" w:themeFill="accent1" w:themeFillTint="33"/>
          </w:tcPr>
          <w:p w14:paraId="36B3B5F0" w14:textId="5B566872" w:rsidR="00BE63C7" w:rsidRPr="00BE63C7" w:rsidRDefault="00B81C27" w:rsidP="00FE6DAB">
            <w:pPr>
              <w:rPr>
                <w:rFonts w:ascii="Calibri" w:hAnsi="Calibri"/>
                <w:b/>
                <w:sz w:val="19"/>
              </w:rPr>
            </w:pPr>
            <w:r>
              <w:rPr>
                <w:rFonts w:ascii="Calibri" w:hAnsi="Calibri"/>
                <w:b/>
                <w:sz w:val="19"/>
              </w:rPr>
              <w:t xml:space="preserve">Lt. Governor </w:t>
            </w:r>
            <w:r w:rsidRPr="00B81C27">
              <w:rPr>
                <w:rFonts w:ascii="Calibri" w:hAnsi="Calibri"/>
                <w:b/>
                <w:sz w:val="19"/>
              </w:rPr>
              <w:t>Smith Closes Out “I Love to Read Month” by Reading to Coon Rapids Kindergarten Students</w:t>
            </w:r>
          </w:p>
        </w:tc>
        <w:tc>
          <w:tcPr>
            <w:tcW w:w="3222" w:type="dxa"/>
          </w:tcPr>
          <w:p w14:paraId="27577A93" w14:textId="773ED9C0" w:rsidR="00BE63C7" w:rsidRPr="00BE63C7" w:rsidRDefault="00B81C27" w:rsidP="00BE63C7">
            <w:pPr>
              <w:rPr>
                <w:rFonts w:ascii="Calibri" w:hAnsi="Calibri"/>
                <w:sz w:val="19"/>
              </w:rPr>
            </w:pPr>
            <w:r w:rsidRPr="00B81C27">
              <w:rPr>
                <w:rFonts w:ascii="Calibri" w:hAnsi="Calibri"/>
                <w:sz w:val="19"/>
              </w:rPr>
              <w:t xml:space="preserve">As “I Love to Read Month” comes to a close in the State </w:t>
            </w:r>
            <w:r w:rsidR="009118F5">
              <w:rPr>
                <w:rFonts w:ascii="Calibri" w:hAnsi="Calibri"/>
                <w:sz w:val="19"/>
              </w:rPr>
              <w:t>of Minnesota, Lt. Governor Smith visits</w:t>
            </w:r>
            <w:r w:rsidRPr="00B81C27">
              <w:rPr>
                <w:rFonts w:ascii="Calibri" w:hAnsi="Calibri"/>
                <w:sz w:val="19"/>
              </w:rPr>
              <w:t xml:space="preserve"> Hamilton Elementary in Coo</w:t>
            </w:r>
            <w:r w:rsidR="009118F5">
              <w:rPr>
                <w:rFonts w:ascii="Calibri" w:hAnsi="Calibri"/>
                <w:sz w:val="19"/>
              </w:rPr>
              <w:t xml:space="preserve">n Rapids. The Lt. Governor read </w:t>
            </w:r>
            <w:r w:rsidRPr="00B81C27">
              <w:rPr>
                <w:rFonts w:ascii="Calibri" w:hAnsi="Calibri"/>
                <w:sz w:val="19"/>
              </w:rPr>
              <w:t xml:space="preserve">the book Llama </w:t>
            </w:r>
            <w:proofErr w:type="spellStart"/>
            <w:r w:rsidRPr="00B81C27">
              <w:rPr>
                <w:rFonts w:ascii="Calibri" w:hAnsi="Calibri"/>
                <w:sz w:val="19"/>
              </w:rPr>
              <w:t>Llama</w:t>
            </w:r>
            <w:proofErr w:type="spellEnd"/>
            <w:r w:rsidRPr="00B81C27">
              <w:rPr>
                <w:rFonts w:ascii="Calibri" w:hAnsi="Calibri"/>
                <w:sz w:val="19"/>
              </w:rPr>
              <w:t xml:space="preserve"> Red Pajama to a class of Kindergarten students.</w:t>
            </w:r>
          </w:p>
        </w:tc>
        <w:tc>
          <w:tcPr>
            <w:tcW w:w="2011" w:type="dxa"/>
          </w:tcPr>
          <w:p w14:paraId="397D7255" w14:textId="1540BCD2" w:rsidR="00BE63C7" w:rsidRDefault="00B81C27" w:rsidP="003B4340">
            <w:pPr>
              <w:rPr>
                <w:rFonts w:ascii="Calibri" w:hAnsi="Calibri"/>
                <w:sz w:val="19"/>
              </w:rPr>
            </w:pPr>
            <w:r>
              <w:rPr>
                <w:rFonts w:ascii="Calibri" w:hAnsi="Calibri"/>
                <w:sz w:val="19"/>
              </w:rPr>
              <w:t>[</w:t>
            </w:r>
            <w:hyperlink r:id="rId2667" w:history="1">
              <w:r w:rsidRPr="009118F5">
                <w:rPr>
                  <w:rStyle w:val="Hyperlink"/>
                  <w:rFonts w:ascii="Calibri" w:hAnsi="Calibri"/>
                  <w:sz w:val="19"/>
                </w:rPr>
                <w:t>News Release</w:t>
              </w:r>
            </w:hyperlink>
            <w:r>
              <w:rPr>
                <w:rFonts w:ascii="Calibri" w:hAnsi="Calibri"/>
                <w:sz w:val="19"/>
              </w:rPr>
              <w:t>]</w:t>
            </w:r>
          </w:p>
          <w:p w14:paraId="7677872D" w14:textId="77777777" w:rsidR="009118F5" w:rsidRDefault="009118F5" w:rsidP="003B4340">
            <w:pPr>
              <w:rPr>
                <w:rFonts w:ascii="Calibri" w:hAnsi="Calibri"/>
                <w:sz w:val="19"/>
              </w:rPr>
            </w:pPr>
            <w:r>
              <w:rPr>
                <w:rFonts w:ascii="Calibri" w:hAnsi="Calibri"/>
                <w:sz w:val="19"/>
              </w:rPr>
              <w:t>[</w:t>
            </w:r>
            <w:hyperlink r:id="rId2668" w:history="1">
              <w:r w:rsidRPr="009118F5">
                <w:rPr>
                  <w:rStyle w:val="Hyperlink"/>
                  <w:rFonts w:ascii="Calibri" w:hAnsi="Calibri"/>
                  <w:sz w:val="19"/>
                </w:rPr>
                <w:t>Photo 1</w:t>
              </w:r>
            </w:hyperlink>
            <w:r>
              <w:rPr>
                <w:rFonts w:ascii="Calibri" w:hAnsi="Calibri"/>
                <w:sz w:val="19"/>
              </w:rPr>
              <w:t>]</w:t>
            </w:r>
          </w:p>
          <w:p w14:paraId="620630B1" w14:textId="2B5B9AD1" w:rsidR="009118F5" w:rsidRDefault="009118F5" w:rsidP="003B4340">
            <w:pPr>
              <w:rPr>
                <w:rFonts w:ascii="Calibri" w:hAnsi="Calibri"/>
                <w:sz w:val="19"/>
              </w:rPr>
            </w:pPr>
            <w:r>
              <w:rPr>
                <w:rFonts w:ascii="Calibri" w:hAnsi="Calibri"/>
                <w:sz w:val="19"/>
              </w:rPr>
              <w:t>[</w:t>
            </w:r>
            <w:hyperlink r:id="rId2669" w:history="1">
              <w:r w:rsidRPr="009118F5">
                <w:rPr>
                  <w:rStyle w:val="Hyperlink"/>
                  <w:rFonts w:ascii="Calibri" w:hAnsi="Calibri"/>
                  <w:sz w:val="19"/>
                </w:rPr>
                <w:t>Photo 2</w:t>
              </w:r>
            </w:hyperlink>
            <w:r>
              <w:rPr>
                <w:rFonts w:ascii="Calibri" w:hAnsi="Calibri"/>
                <w:sz w:val="19"/>
              </w:rPr>
              <w:t>]</w:t>
            </w:r>
          </w:p>
        </w:tc>
      </w:tr>
      <w:tr w:rsidR="009118F5" w14:paraId="33D1B161" w14:textId="77777777" w:rsidTr="002127CD">
        <w:trPr>
          <w:trHeight w:val="530"/>
          <w:jc w:val="center"/>
        </w:trPr>
        <w:tc>
          <w:tcPr>
            <w:tcW w:w="1280" w:type="dxa"/>
          </w:tcPr>
          <w:p w14:paraId="34C67CEA" w14:textId="3F4452A6" w:rsidR="009118F5" w:rsidRDefault="009118F5" w:rsidP="00D12054">
            <w:pPr>
              <w:rPr>
                <w:rFonts w:ascii="Calibri" w:hAnsi="Calibri"/>
                <w:sz w:val="19"/>
              </w:rPr>
            </w:pPr>
            <w:r>
              <w:rPr>
                <w:rFonts w:ascii="Calibri" w:hAnsi="Calibri"/>
                <w:sz w:val="19"/>
              </w:rPr>
              <w:lastRenderedPageBreak/>
              <w:t>3/1/17</w:t>
            </w:r>
          </w:p>
        </w:tc>
        <w:tc>
          <w:tcPr>
            <w:tcW w:w="2218" w:type="dxa"/>
            <w:shd w:val="clear" w:color="auto" w:fill="DBE5F1" w:themeFill="accent1" w:themeFillTint="33"/>
          </w:tcPr>
          <w:p w14:paraId="3DB2F533" w14:textId="3B80BFD5" w:rsidR="009118F5" w:rsidRDefault="009118F5" w:rsidP="00FE6DAB">
            <w:pPr>
              <w:rPr>
                <w:rFonts w:ascii="Calibri" w:hAnsi="Calibri"/>
                <w:b/>
                <w:sz w:val="19"/>
              </w:rPr>
            </w:pPr>
            <w:r>
              <w:rPr>
                <w:rFonts w:ascii="Calibri" w:hAnsi="Calibri"/>
                <w:b/>
                <w:sz w:val="19"/>
              </w:rPr>
              <w:t>Lt. Governor</w:t>
            </w:r>
            <w:r w:rsidRPr="009118F5">
              <w:rPr>
                <w:rFonts w:ascii="Calibri" w:hAnsi="Calibri"/>
                <w:b/>
                <w:sz w:val="19"/>
              </w:rPr>
              <w:t xml:space="preserve"> Smith, Legislators: Student Success Starts with Stable Housing</w:t>
            </w:r>
          </w:p>
        </w:tc>
        <w:tc>
          <w:tcPr>
            <w:tcW w:w="3222" w:type="dxa"/>
          </w:tcPr>
          <w:p w14:paraId="1575775A" w14:textId="7C6CF21E" w:rsidR="009118F5" w:rsidRPr="00B81C27" w:rsidRDefault="009118F5" w:rsidP="00BE63C7">
            <w:pPr>
              <w:rPr>
                <w:rFonts w:ascii="Calibri" w:hAnsi="Calibri"/>
                <w:sz w:val="19"/>
              </w:rPr>
            </w:pPr>
            <w:r w:rsidRPr="009118F5">
              <w:rPr>
                <w:rFonts w:ascii="Calibri" w:hAnsi="Calibri"/>
                <w:sz w:val="19"/>
              </w:rPr>
              <w:t>With approximately 10,000 Minnesota children struggling with</w:t>
            </w:r>
            <w:r>
              <w:rPr>
                <w:rFonts w:ascii="Calibri" w:hAnsi="Calibri"/>
                <w:sz w:val="19"/>
              </w:rPr>
              <w:t xml:space="preserve"> homelessness, Lt. Governor</w:t>
            </w:r>
            <w:r w:rsidRPr="009118F5">
              <w:rPr>
                <w:rFonts w:ascii="Calibri" w:hAnsi="Calibri"/>
                <w:sz w:val="19"/>
              </w:rPr>
              <w:t xml:space="preserve"> Smith, state legislators, and educ</w:t>
            </w:r>
            <w:r>
              <w:rPr>
                <w:rFonts w:ascii="Calibri" w:hAnsi="Calibri"/>
                <w:sz w:val="19"/>
              </w:rPr>
              <w:t>ation and child advocates highlight</w:t>
            </w:r>
            <w:r w:rsidRPr="009118F5">
              <w:rPr>
                <w:rFonts w:ascii="Calibri" w:hAnsi="Calibri"/>
                <w:sz w:val="19"/>
              </w:rPr>
              <w:t xml:space="preserve"> the importance of the bipartisan Homework Starts With Home proposal included in Governor Dayton’s Opportunity Agenda for a Better Minnesota.</w:t>
            </w:r>
          </w:p>
        </w:tc>
        <w:tc>
          <w:tcPr>
            <w:tcW w:w="2011" w:type="dxa"/>
          </w:tcPr>
          <w:p w14:paraId="542F2C27" w14:textId="55B838D8" w:rsidR="009118F5" w:rsidRDefault="009118F5" w:rsidP="003B4340">
            <w:pPr>
              <w:rPr>
                <w:rFonts w:ascii="Calibri" w:hAnsi="Calibri"/>
                <w:sz w:val="19"/>
              </w:rPr>
            </w:pPr>
            <w:r>
              <w:rPr>
                <w:rFonts w:ascii="Calibri" w:hAnsi="Calibri"/>
                <w:sz w:val="19"/>
              </w:rPr>
              <w:t>[</w:t>
            </w:r>
            <w:hyperlink r:id="rId2670" w:history="1">
              <w:r w:rsidRPr="009118F5">
                <w:rPr>
                  <w:rStyle w:val="Hyperlink"/>
                  <w:rFonts w:ascii="Calibri" w:hAnsi="Calibri"/>
                  <w:sz w:val="19"/>
                </w:rPr>
                <w:t>News Release</w:t>
              </w:r>
            </w:hyperlink>
            <w:r>
              <w:rPr>
                <w:rFonts w:ascii="Calibri" w:hAnsi="Calibri"/>
                <w:sz w:val="19"/>
              </w:rPr>
              <w:t>]</w:t>
            </w:r>
          </w:p>
          <w:p w14:paraId="567078A8" w14:textId="551C7860" w:rsidR="009118F5" w:rsidRDefault="009118F5" w:rsidP="003B4340">
            <w:pPr>
              <w:rPr>
                <w:rFonts w:ascii="Calibri" w:hAnsi="Calibri"/>
                <w:sz w:val="19"/>
              </w:rPr>
            </w:pPr>
            <w:r>
              <w:rPr>
                <w:rFonts w:ascii="Calibri" w:hAnsi="Calibri"/>
                <w:sz w:val="19"/>
              </w:rPr>
              <w:t>[</w:t>
            </w:r>
            <w:hyperlink r:id="rId2671" w:history="1">
              <w:r w:rsidRPr="009118F5">
                <w:rPr>
                  <w:rStyle w:val="Hyperlink"/>
                  <w:rFonts w:ascii="Calibri" w:hAnsi="Calibri"/>
                  <w:sz w:val="19"/>
                </w:rPr>
                <w:t>REPORT: Child Homelessness, Minnesota Department of Education</w:t>
              </w:r>
            </w:hyperlink>
            <w:r>
              <w:rPr>
                <w:rFonts w:ascii="Calibri" w:hAnsi="Calibri"/>
                <w:sz w:val="19"/>
              </w:rPr>
              <w:t>]</w:t>
            </w:r>
          </w:p>
        </w:tc>
      </w:tr>
      <w:tr w:rsidR="009118F5" w14:paraId="144FF40D" w14:textId="77777777" w:rsidTr="002127CD">
        <w:trPr>
          <w:trHeight w:val="530"/>
          <w:jc w:val="center"/>
        </w:trPr>
        <w:tc>
          <w:tcPr>
            <w:tcW w:w="1280" w:type="dxa"/>
          </w:tcPr>
          <w:p w14:paraId="21FD9D46" w14:textId="1D9E83E3" w:rsidR="009118F5" w:rsidRDefault="009118F5" w:rsidP="00D12054">
            <w:pPr>
              <w:rPr>
                <w:rFonts w:ascii="Calibri" w:hAnsi="Calibri"/>
                <w:sz w:val="19"/>
              </w:rPr>
            </w:pPr>
            <w:r>
              <w:rPr>
                <w:rFonts w:ascii="Calibri" w:hAnsi="Calibri"/>
                <w:sz w:val="19"/>
              </w:rPr>
              <w:t>3/2/17</w:t>
            </w:r>
          </w:p>
        </w:tc>
        <w:tc>
          <w:tcPr>
            <w:tcW w:w="2218" w:type="dxa"/>
            <w:shd w:val="clear" w:color="auto" w:fill="DBE5F1" w:themeFill="accent1" w:themeFillTint="33"/>
          </w:tcPr>
          <w:p w14:paraId="1987540F" w14:textId="594CB8DE" w:rsidR="009118F5" w:rsidRDefault="009118F5" w:rsidP="00FE6DAB">
            <w:pPr>
              <w:rPr>
                <w:rFonts w:ascii="Calibri" w:hAnsi="Calibri"/>
                <w:b/>
                <w:sz w:val="19"/>
              </w:rPr>
            </w:pPr>
            <w:r>
              <w:rPr>
                <w:rFonts w:ascii="Calibri" w:hAnsi="Calibri"/>
                <w:b/>
                <w:sz w:val="19"/>
              </w:rPr>
              <w:t xml:space="preserve">Lt. Governor </w:t>
            </w:r>
            <w:r w:rsidRPr="009118F5">
              <w:rPr>
                <w:rFonts w:ascii="Calibri" w:hAnsi="Calibri"/>
                <w:b/>
                <w:sz w:val="19"/>
              </w:rPr>
              <w:t>Smith, State Capitol Grand Opening Planning Committee Announces State Capitol Grand Opening Essay Contest</w:t>
            </w:r>
          </w:p>
        </w:tc>
        <w:tc>
          <w:tcPr>
            <w:tcW w:w="3222" w:type="dxa"/>
          </w:tcPr>
          <w:p w14:paraId="77B07DD1" w14:textId="62467C60" w:rsidR="009118F5" w:rsidRPr="009118F5" w:rsidRDefault="009118F5" w:rsidP="00BE63C7">
            <w:pPr>
              <w:rPr>
                <w:rFonts w:ascii="Calibri" w:hAnsi="Calibri"/>
                <w:sz w:val="19"/>
              </w:rPr>
            </w:pPr>
            <w:r>
              <w:rPr>
                <w:rFonts w:ascii="Calibri" w:hAnsi="Calibri"/>
                <w:sz w:val="19"/>
              </w:rPr>
              <w:t>Lt. Governor</w:t>
            </w:r>
            <w:r w:rsidRPr="009118F5">
              <w:rPr>
                <w:rFonts w:ascii="Calibri" w:hAnsi="Calibri"/>
                <w:sz w:val="19"/>
              </w:rPr>
              <w:t xml:space="preserve"> Smith and the State Capitol Grand O</w:t>
            </w:r>
            <w:r>
              <w:rPr>
                <w:rFonts w:ascii="Calibri" w:hAnsi="Calibri"/>
                <w:sz w:val="19"/>
              </w:rPr>
              <w:t>pening Planning Committee announces</w:t>
            </w:r>
            <w:r w:rsidRPr="009118F5">
              <w:rPr>
                <w:rFonts w:ascii="Calibri" w:hAnsi="Calibri"/>
                <w:sz w:val="19"/>
              </w:rPr>
              <w:t xml:space="preserve"> a statewide essay contest celebrating the historic Minnesota State Capitol. Essay contest winners will be invited to share their essays as part of the State Capitol Grand Opening festivities in August.</w:t>
            </w:r>
          </w:p>
        </w:tc>
        <w:tc>
          <w:tcPr>
            <w:tcW w:w="2011" w:type="dxa"/>
          </w:tcPr>
          <w:p w14:paraId="48D7A7DF" w14:textId="589F5A55" w:rsidR="009118F5" w:rsidRDefault="009118F5" w:rsidP="003B4340">
            <w:pPr>
              <w:rPr>
                <w:rFonts w:ascii="Calibri" w:hAnsi="Calibri"/>
                <w:sz w:val="19"/>
              </w:rPr>
            </w:pPr>
            <w:r>
              <w:rPr>
                <w:rFonts w:ascii="Calibri" w:hAnsi="Calibri"/>
                <w:sz w:val="19"/>
              </w:rPr>
              <w:t>[</w:t>
            </w:r>
            <w:hyperlink r:id="rId2672" w:history="1">
              <w:r w:rsidRPr="009118F5">
                <w:rPr>
                  <w:rStyle w:val="Hyperlink"/>
                  <w:rFonts w:ascii="Calibri" w:hAnsi="Calibri"/>
                  <w:sz w:val="19"/>
                </w:rPr>
                <w:t>News Release</w:t>
              </w:r>
            </w:hyperlink>
            <w:r>
              <w:rPr>
                <w:rFonts w:ascii="Calibri" w:hAnsi="Calibri"/>
                <w:sz w:val="19"/>
              </w:rPr>
              <w:t>]</w:t>
            </w:r>
          </w:p>
        </w:tc>
      </w:tr>
      <w:tr w:rsidR="009118F5" w14:paraId="3DADA061" w14:textId="77777777" w:rsidTr="002127CD">
        <w:trPr>
          <w:trHeight w:val="530"/>
          <w:jc w:val="center"/>
        </w:trPr>
        <w:tc>
          <w:tcPr>
            <w:tcW w:w="1280" w:type="dxa"/>
          </w:tcPr>
          <w:p w14:paraId="3C28A3EB" w14:textId="26A8AE69" w:rsidR="009118F5" w:rsidRDefault="009118F5" w:rsidP="00D12054">
            <w:pPr>
              <w:rPr>
                <w:rFonts w:ascii="Calibri" w:hAnsi="Calibri"/>
                <w:sz w:val="19"/>
              </w:rPr>
            </w:pPr>
            <w:r>
              <w:rPr>
                <w:rFonts w:ascii="Calibri" w:hAnsi="Calibri"/>
                <w:sz w:val="19"/>
              </w:rPr>
              <w:t>3/7/17</w:t>
            </w:r>
          </w:p>
        </w:tc>
        <w:tc>
          <w:tcPr>
            <w:tcW w:w="2218" w:type="dxa"/>
            <w:shd w:val="clear" w:color="auto" w:fill="DBE5F1" w:themeFill="accent1" w:themeFillTint="33"/>
          </w:tcPr>
          <w:p w14:paraId="7E255279" w14:textId="6CB5711E" w:rsidR="009118F5" w:rsidRPr="009118F5" w:rsidRDefault="009118F5" w:rsidP="00FE6DAB">
            <w:pPr>
              <w:rPr>
                <w:rFonts w:ascii="Calibri" w:hAnsi="Calibri"/>
                <w:b/>
                <w:sz w:val="19"/>
              </w:rPr>
            </w:pPr>
            <w:r w:rsidRPr="009118F5">
              <w:rPr>
                <w:rFonts w:ascii="Calibri" w:hAnsi="Calibri"/>
                <w:b/>
                <w:sz w:val="19"/>
              </w:rPr>
              <w:t>S</w:t>
            </w:r>
            <w:r>
              <w:rPr>
                <w:rFonts w:ascii="Calibri" w:hAnsi="Calibri"/>
                <w:b/>
                <w:sz w:val="19"/>
              </w:rPr>
              <w:t xml:space="preserve">tatement from Lt. Governor </w:t>
            </w:r>
            <w:r w:rsidRPr="009118F5">
              <w:rPr>
                <w:rFonts w:ascii="Calibri" w:hAnsi="Calibri"/>
                <w:b/>
                <w:sz w:val="19"/>
              </w:rPr>
              <w:t>Smith Regarding Paid Parental Leave</w:t>
            </w:r>
          </w:p>
        </w:tc>
        <w:tc>
          <w:tcPr>
            <w:tcW w:w="3222" w:type="dxa"/>
          </w:tcPr>
          <w:p w14:paraId="78D9DF91" w14:textId="0F458F99" w:rsidR="009118F5" w:rsidRDefault="009118F5" w:rsidP="00BE63C7">
            <w:pPr>
              <w:rPr>
                <w:rFonts w:ascii="Calibri" w:hAnsi="Calibri"/>
                <w:sz w:val="19"/>
              </w:rPr>
            </w:pPr>
            <w:r w:rsidRPr="009118F5">
              <w:rPr>
                <w:rFonts w:ascii="Calibri" w:hAnsi="Calibri"/>
                <w:sz w:val="19"/>
              </w:rPr>
              <w:t>State Sen. Susan Kent, Rep. Laurie Halverson, and representatives from the Minnesota Association of Pr</w:t>
            </w:r>
            <w:r>
              <w:rPr>
                <w:rFonts w:ascii="Calibri" w:hAnsi="Calibri"/>
                <w:sz w:val="19"/>
              </w:rPr>
              <w:t>ofessional Employees (MAPE) hold</w:t>
            </w:r>
            <w:r w:rsidRPr="009118F5">
              <w:rPr>
                <w:rFonts w:ascii="Calibri" w:hAnsi="Calibri"/>
                <w:sz w:val="19"/>
              </w:rPr>
              <w:t xml:space="preserve"> a news conference about the importance of providing new parents access to paid parental leave.</w:t>
            </w:r>
          </w:p>
        </w:tc>
        <w:tc>
          <w:tcPr>
            <w:tcW w:w="2011" w:type="dxa"/>
          </w:tcPr>
          <w:p w14:paraId="5962C85E" w14:textId="7A3622CC" w:rsidR="009118F5" w:rsidRDefault="009118F5" w:rsidP="003B4340">
            <w:pPr>
              <w:rPr>
                <w:rFonts w:ascii="Calibri" w:hAnsi="Calibri"/>
                <w:sz w:val="19"/>
              </w:rPr>
            </w:pPr>
            <w:r>
              <w:rPr>
                <w:rFonts w:ascii="Calibri" w:hAnsi="Calibri"/>
                <w:sz w:val="19"/>
              </w:rPr>
              <w:t>[</w:t>
            </w:r>
            <w:hyperlink r:id="rId2673" w:history="1">
              <w:r w:rsidRPr="009118F5">
                <w:rPr>
                  <w:rStyle w:val="Hyperlink"/>
                  <w:rFonts w:ascii="Calibri" w:hAnsi="Calibri"/>
                  <w:sz w:val="19"/>
                </w:rPr>
                <w:t>News Release</w:t>
              </w:r>
            </w:hyperlink>
            <w:r>
              <w:rPr>
                <w:rFonts w:ascii="Calibri" w:hAnsi="Calibri"/>
                <w:sz w:val="19"/>
              </w:rPr>
              <w:t>]</w:t>
            </w:r>
          </w:p>
        </w:tc>
      </w:tr>
      <w:tr w:rsidR="009118F5" w14:paraId="421E6029" w14:textId="77777777" w:rsidTr="002127CD">
        <w:trPr>
          <w:trHeight w:val="530"/>
          <w:jc w:val="center"/>
        </w:trPr>
        <w:tc>
          <w:tcPr>
            <w:tcW w:w="1280" w:type="dxa"/>
          </w:tcPr>
          <w:p w14:paraId="3C77F0CC" w14:textId="7F3A287D" w:rsidR="009118F5" w:rsidRDefault="009118F5" w:rsidP="00D12054">
            <w:pPr>
              <w:rPr>
                <w:rFonts w:ascii="Calibri" w:hAnsi="Calibri"/>
                <w:sz w:val="19"/>
              </w:rPr>
            </w:pPr>
            <w:r>
              <w:rPr>
                <w:rFonts w:ascii="Calibri" w:hAnsi="Calibri"/>
                <w:sz w:val="19"/>
              </w:rPr>
              <w:t>3/7/17</w:t>
            </w:r>
          </w:p>
        </w:tc>
        <w:tc>
          <w:tcPr>
            <w:tcW w:w="2218" w:type="dxa"/>
            <w:shd w:val="clear" w:color="auto" w:fill="DBE5F1" w:themeFill="accent1" w:themeFillTint="33"/>
          </w:tcPr>
          <w:p w14:paraId="605D8492" w14:textId="20BC34E6" w:rsidR="009118F5" w:rsidRPr="009118F5" w:rsidRDefault="009118F5" w:rsidP="00FE6DAB">
            <w:pPr>
              <w:rPr>
                <w:rFonts w:ascii="Calibri" w:hAnsi="Calibri"/>
                <w:b/>
                <w:sz w:val="19"/>
              </w:rPr>
            </w:pPr>
            <w:r w:rsidRPr="009118F5">
              <w:rPr>
                <w:rFonts w:ascii="Calibri" w:hAnsi="Calibri"/>
                <w:b/>
                <w:sz w:val="19"/>
              </w:rPr>
              <w:t>Governor Dayton Signs Bill to Legalize Sunday Liquor Sales in Minnesota</w:t>
            </w:r>
          </w:p>
        </w:tc>
        <w:tc>
          <w:tcPr>
            <w:tcW w:w="3222" w:type="dxa"/>
          </w:tcPr>
          <w:p w14:paraId="7EB3B34C" w14:textId="6DD4DE44" w:rsidR="009118F5" w:rsidRPr="009118F5" w:rsidRDefault="009118F5" w:rsidP="00BE63C7">
            <w:pPr>
              <w:rPr>
                <w:rFonts w:ascii="Calibri" w:hAnsi="Calibri"/>
                <w:sz w:val="19"/>
              </w:rPr>
            </w:pPr>
            <w:r>
              <w:rPr>
                <w:rFonts w:ascii="Calibri" w:hAnsi="Calibri"/>
                <w:sz w:val="19"/>
              </w:rPr>
              <w:t xml:space="preserve">Governor Dayton signs </w:t>
            </w:r>
            <w:r w:rsidRPr="009118F5">
              <w:rPr>
                <w:rFonts w:ascii="Calibri" w:hAnsi="Calibri"/>
                <w:sz w:val="19"/>
              </w:rPr>
              <w:t xml:space="preserve">Chapter 6, House File 30, a bipartisan bill to give liquor stores in Minnesota the option to open on </w:t>
            </w:r>
            <w:proofErr w:type="gramStart"/>
            <w:r w:rsidRPr="009118F5">
              <w:rPr>
                <w:rFonts w:ascii="Calibri" w:hAnsi="Calibri"/>
                <w:sz w:val="19"/>
              </w:rPr>
              <w:t>Sundays</w:t>
            </w:r>
            <w:proofErr w:type="gramEnd"/>
            <w:r w:rsidRPr="009118F5">
              <w:rPr>
                <w:rFonts w:ascii="Calibri" w:hAnsi="Calibri"/>
                <w:sz w:val="19"/>
              </w:rPr>
              <w:t xml:space="preserve"> beginning on July 2, 2017. The bill passed with bipartisan support in the Minnesota House (88-39) and Minnesota Senate (38-28).</w:t>
            </w:r>
          </w:p>
        </w:tc>
        <w:tc>
          <w:tcPr>
            <w:tcW w:w="2011" w:type="dxa"/>
          </w:tcPr>
          <w:p w14:paraId="75DE6CA9" w14:textId="67A0C2EC" w:rsidR="009118F5" w:rsidRDefault="009118F5" w:rsidP="003B4340">
            <w:pPr>
              <w:rPr>
                <w:rFonts w:ascii="Calibri" w:hAnsi="Calibri"/>
                <w:sz w:val="19"/>
              </w:rPr>
            </w:pPr>
            <w:r>
              <w:rPr>
                <w:rFonts w:ascii="Calibri" w:hAnsi="Calibri"/>
                <w:sz w:val="19"/>
              </w:rPr>
              <w:t>[</w:t>
            </w:r>
            <w:hyperlink r:id="rId2674" w:history="1">
              <w:r w:rsidRPr="009118F5">
                <w:rPr>
                  <w:rStyle w:val="Hyperlink"/>
                  <w:rFonts w:ascii="Calibri" w:hAnsi="Calibri"/>
                  <w:sz w:val="19"/>
                </w:rPr>
                <w:t>News Release</w:t>
              </w:r>
            </w:hyperlink>
            <w:r>
              <w:rPr>
                <w:rFonts w:ascii="Calibri" w:hAnsi="Calibri"/>
                <w:sz w:val="19"/>
              </w:rPr>
              <w:t>]</w:t>
            </w:r>
          </w:p>
          <w:p w14:paraId="4EF257C8" w14:textId="1A2517AC" w:rsidR="009118F5" w:rsidRDefault="009118F5" w:rsidP="003B4340">
            <w:pPr>
              <w:rPr>
                <w:rFonts w:ascii="Calibri" w:hAnsi="Calibri"/>
                <w:sz w:val="19"/>
              </w:rPr>
            </w:pPr>
            <w:r>
              <w:rPr>
                <w:rFonts w:ascii="Calibri" w:hAnsi="Calibri"/>
                <w:sz w:val="19"/>
              </w:rPr>
              <w:t>[</w:t>
            </w:r>
            <w:hyperlink r:id="rId2675" w:history="1">
              <w:r w:rsidRPr="009118F5">
                <w:rPr>
                  <w:rStyle w:val="Hyperlink"/>
                  <w:rFonts w:ascii="Calibri" w:hAnsi="Calibri"/>
                  <w:sz w:val="19"/>
                </w:rPr>
                <w:t>POLL: Sunday Liquor Sales</w:t>
              </w:r>
            </w:hyperlink>
            <w:r>
              <w:rPr>
                <w:rFonts w:ascii="Calibri" w:hAnsi="Calibri"/>
                <w:sz w:val="19"/>
              </w:rPr>
              <w:t>]</w:t>
            </w:r>
          </w:p>
        </w:tc>
      </w:tr>
      <w:tr w:rsidR="009118F5" w14:paraId="53CBFEE3" w14:textId="77777777" w:rsidTr="002127CD">
        <w:trPr>
          <w:trHeight w:val="530"/>
          <w:jc w:val="center"/>
        </w:trPr>
        <w:tc>
          <w:tcPr>
            <w:tcW w:w="1280" w:type="dxa"/>
          </w:tcPr>
          <w:p w14:paraId="1A0D817D" w14:textId="6AAB4E4E" w:rsidR="009118F5" w:rsidRDefault="009118F5" w:rsidP="00D12054">
            <w:pPr>
              <w:rPr>
                <w:rFonts w:ascii="Calibri" w:hAnsi="Calibri"/>
                <w:sz w:val="19"/>
              </w:rPr>
            </w:pPr>
            <w:r>
              <w:rPr>
                <w:rFonts w:ascii="Calibri" w:hAnsi="Calibri"/>
                <w:sz w:val="19"/>
              </w:rPr>
              <w:t>3/8/17</w:t>
            </w:r>
          </w:p>
        </w:tc>
        <w:tc>
          <w:tcPr>
            <w:tcW w:w="2218" w:type="dxa"/>
            <w:shd w:val="clear" w:color="auto" w:fill="DBE5F1" w:themeFill="accent1" w:themeFillTint="33"/>
          </w:tcPr>
          <w:p w14:paraId="132D5D92" w14:textId="1CFEDAEA" w:rsidR="009118F5" w:rsidRPr="009118F5" w:rsidRDefault="009118F5" w:rsidP="00FE6DAB">
            <w:pPr>
              <w:rPr>
                <w:rFonts w:ascii="Calibri" w:hAnsi="Calibri"/>
                <w:b/>
                <w:sz w:val="19"/>
              </w:rPr>
            </w:pPr>
            <w:r>
              <w:rPr>
                <w:rFonts w:ascii="Calibri" w:hAnsi="Calibri"/>
                <w:b/>
                <w:sz w:val="19"/>
              </w:rPr>
              <w:t>Statements from Governor</w:t>
            </w:r>
            <w:r w:rsidR="005939D5">
              <w:rPr>
                <w:rFonts w:ascii="Calibri" w:hAnsi="Calibri"/>
                <w:b/>
                <w:sz w:val="19"/>
              </w:rPr>
              <w:t xml:space="preserve"> Dayton and Lt. Governor </w:t>
            </w:r>
            <w:r w:rsidRPr="009118F5">
              <w:rPr>
                <w:rFonts w:ascii="Calibri" w:hAnsi="Calibri"/>
                <w:b/>
                <w:sz w:val="19"/>
              </w:rPr>
              <w:t>Smith on “Women’s History Month” in Minnesota</w:t>
            </w:r>
          </w:p>
        </w:tc>
        <w:tc>
          <w:tcPr>
            <w:tcW w:w="3222" w:type="dxa"/>
          </w:tcPr>
          <w:p w14:paraId="4E6B769D" w14:textId="1E880E99" w:rsidR="009118F5" w:rsidRDefault="009118F5" w:rsidP="00BE63C7">
            <w:pPr>
              <w:rPr>
                <w:rFonts w:ascii="Calibri" w:hAnsi="Calibri"/>
                <w:sz w:val="19"/>
              </w:rPr>
            </w:pPr>
            <w:r>
              <w:rPr>
                <w:rFonts w:ascii="Calibri" w:hAnsi="Calibri"/>
                <w:sz w:val="19"/>
              </w:rPr>
              <w:t xml:space="preserve">Governor </w:t>
            </w:r>
            <w:r w:rsidRPr="009118F5">
              <w:rPr>
                <w:rFonts w:ascii="Calibri" w:hAnsi="Calibri"/>
                <w:sz w:val="19"/>
              </w:rPr>
              <w:t>Dayton</w:t>
            </w:r>
            <w:r>
              <w:rPr>
                <w:rFonts w:ascii="Calibri" w:hAnsi="Calibri"/>
                <w:sz w:val="19"/>
              </w:rPr>
              <w:t xml:space="preserve"> proclaims </w:t>
            </w:r>
            <w:r w:rsidRPr="009118F5">
              <w:rPr>
                <w:rFonts w:ascii="Calibri" w:hAnsi="Calibri"/>
                <w:sz w:val="19"/>
              </w:rPr>
              <w:t>March to be “Women’s History Month” in the State of Minnesota. While women’s history should be celebrated and studied throughout the year, this is a time to observe the role women have played in shaping Minnesota’s history, and the critical role all women play in shaping our state’s future.</w:t>
            </w:r>
          </w:p>
        </w:tc>
        <w:tc>
          <w:tcPr>
            <w:tcW w:w="2011" w:type="dxa"/>
          </w:tcPr>
          <w:p w14:paraId="01B7EFFD" w14:textId="03AC5E5C" w:rsidR="009118F5" w:rsidRDefault="009118F5" w:rsidP="003B4340">
            <w:pPr>
              <w:rPr>
                <w:rFonts w:ascii="Calibri" w:hAnsi="Calibri"/>
                <w:sz w:val="19"/>
              </w:rPr>
            </w:pPr>
            <w:r>
              <w:rPr>
                <w:rFonts w:ascii="Calibri" w:hAnsi="Calibri"/>
                <w:sz w:val="19"/>
              </w:rPr>
              <w:t>[</w:t>
            </w:r>
            <w:hyperlink r:id="rId2676" w:history="1">
              <w:r w:rsidRPr="009118F5">
                <w:rPr>
                  <w:rStyle w:val="Hyperlink"/>
                  <w:rFonts w:ascii="Calibri" w:hAnsi="Calibri"/>
                  <w:sz w:val="19"/>
                </w:rPr>
                <w:t>News Release</w:t>
              </w:r>
            </w:hyperlink>
            <w:r>
              <w:rPr>
                <w:rFonts w:ascii="Calibri" w:hAnsi="Calibri"/>
                <w:sz w:val="19"/>
              </w:rPr>
              <w:t>]</w:t>
            </w:r>
          </w:p>
          <w:p w14:paraId="060683F0" w14:textId="77777777" w:rsidR="009118F5" w:rsidRDefault="009118F5" w:rsidP="003B4340">
            <w:pPr>
              <w:rPr>
                <w:rFonts w:ascii="Calibri" w:hAnsi="Calibri"/>
                <w:sz w:val="19"/>
              </w:rPr>
            </w:pPr>
            <w:r>
              <w:rPr>
                <w:rFonts w:ascii="Calibri" w:hAnsi="Calibri"/>
                <w:sz w:val="19"/>
              </w:rPr>
              <w:t>[</w:t>
            </w:r>
            <w:hyperlink r:id="rId2677" w:history="1">
              <w:r w:rsidRPr="009118F5">
                <w:rPr>
                  <w:rStyle w:val="Hyperlink"/>
                  <w:rFonts w:ascii="Calibri" w:hAnsi="Calibri"/>
                  <w:sz w:val="19"/>
                </w:rPr>
                <w:t>Proclamation</w:t>
              </w:r>
            </w:hyperlink>
            <w:r>
              <w:rPr>
                <w:rFonts w:ascii="Calibri" w:hAnsi="Calibri"/>
                <w:sz w:val="19"/>
              </w:rPr>
              <w:t>]</w:t>
            </w:r>
          </w:p>
          <w:p w14:paraId="0BB2574E" w14:textId="428705A6" w:rsidR="009118F5" w:rsidRDefault="009118F5" w:rsidP="003B4340">
            <w:pPr>
              <w:rPr>
                <w:rFonts w:ascii="Calibri" w:hAnsi="Calibri"/>
                <w:sz w:val="19"/>
              </w:rPr>
            </w:pPr>
            <w:r>
              <w:rPr>
                <w:rFonts w:ascii="Calibri" w:hAnsi="Calibri"/>
                <w:sz w:val="19"/>
              </w:rPr>
              <w:t>[</w:t>
            </w:r>
            <w:hyperlink r:id="rId2678" w:history="1">
              <w:r w:rsidRPr="009118F5">
                <w:rPr>
                  <w:rStyle w:val="Hyperlink"/>
                  <w:rFonts w:ascii="Calibri" w:hAnsi="Calibri"/>
                  <w:sz w:val="19"/>
                </w:rPr>
                <w:t>REPORT: Minnesota Best State for Women</w:t>
              </w:r>
            </w:hyperlink>
            <w:r>
              <w:rPr>
                <w:rFonts w:ascii="Calibri" w:hAnsi="Calibri"/>
                <w:sz w:val="19"/>
              </w:rPr>
              <w:t>]</w:t>
            </w:r>
          </w:p>
        </w:tc>
      </w:tr>
      <w:tr w:rsidR="009118F5" w14:paraId="4B0F20A5" w14:textId="77777777" w:rsidTr="002127CD">
        <w:trPr>
          <w:trHeight w:val="530"/>
          <w:jc w:val="center"/>
        </w:trPr>
        <w:tc>
          <w:tcPr>
            <w:tcW w:w="1280" w:type="dxa"/>
          </w:tcPr>
          <w:p w14:paraId="40448EFC" w14:textId="2B072BDA" w:rsidR="009118F5" w:rsidRDefault="009118F5" w:rsidP="00D12054">
            <w:pPr>
              <w:rPr>
                <w:rFonts w:ascii="Calibri" w:hAnsi="Calibri"/>
                <w:sz w:val="19"/>
              </w:rPr>
            </w:pPr>
            <w:r>
              <w:rPr>
                <w:rFonts w:ascii="Calibri" w:hAnsi="Calibri"/>
                <w:sz w:val="19"/>
              </w:rPr>
              <w:t>3/9/17</w:t>
            </w:r>
          </w:p>
        </w:tc>
        <w:tc>
          <w:tcPr>
            <w:tcW w:w="2218" w:type="dxa"/>
            <w:shd w:val="clear" w:color="auto" w:fill="DBE5F1" w:themeFill="accent1" w:themeFillTint="33"/>
          </w:tcPr>
          <w:p w14:paraId="212E2620" w14:textId="025B8B0A" w:rsidR="009118F5" w:rsidRDefault="009118F5" w:rsidP="00FE6DAB">
            <w:pPr>
              <w:rPr>
                <w:rFonts w:ascii="Calibri" w:hAnsi="Calibri"/>
                <w:b/>
                <w:sz w:val="19"/>
              </w:rPr>
            </w:pPr>
            <w:r w:rsidRPr="009118F5">
              <w:rPr>
                <w:rFonts w:ascii="Calibri" w:hAnsi="Calibri"/>
                <w:b/>
                <w:sz w:val="19"/>
              </w:rPr>
              <w:t xml:space="preserve">New Report Highlights Impacts of Opioids </w:t>
            </w:r>
            <w:r>
              <w:rPr>
                <w:rFonts w:ascii="Calibri" w:hAnsi="Calibri"/>
                <w:b/>
                <w:sz w:val="19"/>
              </w:rPr>
              <w:t>on Minnesota Tribal Communities</w:t>
            </w:r>
          </w:p>
        </w:tc>
        <w:tc>
          <w:tcPr>
            <w:tcW w:w="3222" w:type="dxa"/>
          </w:tcPr>
          <w:p w14:paraId="02796588" w14:textId="34B37F10" w:rsidR="009118F5" w:rsidRDefault="009118F5" w:rsidP="00AE08DD">
            <w:pPr>
              <w:rPr>
                <w:rFonts w:ascii="Calibri" w:hAnsi="Calibri"/>
                <w:sz w:val="19"/>
              </w:rPr>
            </w:pPr>
            <w:r w:rsidRPr="009118F5">
              <w:rPr>
                <w:rFonts w:ascii="Calibri" w:hAnsi="Calibri"/>
                <w:sz w:val="19"/>
              </w:rPr>
              <w:t>A new report highlights the impacts of opioids on Minnesota Tribal communities across the state. The report, a summary of the Tribal-State Opioid Summit that took place last fall, points out strategies that are working now, and makes specific recommendations for how state and tribal leaders can continue to partner to address the issue of opioid addiction afflicting Minnesota communities.</w:t>
            </w:r>
          </w:p>
        </w:tc>
        <w:tc>
          <w:tcPr>
            <w:tcW w:w="2011" w:type="dxa"/>
          </w:tcPr>
          <w:p w14:paraId="70B197B5" w14:textId="0F897FA8" w:rsidR="009118F5" w:rsidRDefault="009118F5" w:rsidP="003B4340">
            <w:pPr>
              <w:rPr>
                <w:rFonts w:ascii="Calibri" w:hAnsi="Calibri"/>
                <w:sz w:val="19"/>
              </w:rPr>
            </w:pPr>
            <w:r>
              <w:rPr>
                <w:rFonts w:ascii="Calibri" w:hAnsi="Calibri"/>
                <w:sz w:val="19"/>
              </w:rPr>
              <w:t>[</w:t>
            </w:r>
            <w:hyperlink r:id="rId2679" w:history="1">
              <w:r w:rsidRPr="00AE08DD">
                <w:rPr>
                  <w:rStyle w:val="Hyperlink"/>
                  <w:rFonts w:ascii="Calibri" w:hAnsi="Calibri"/>
                  <w:sz w:val="19"/>
                </w:rPr>
                <w:t>News Release</w:t>
              </w:r>
            </w:hyperlink>
            <w:r>
              <w:rPr>
                <w:rFonts w:ascii="Calibri" w:hAnsi="Calibri"/>
                <w:sz w:val="19"/>
              </w:rPr>
              <w:t>]</w:t>
            </w:r>
          </w:p>
          <w:p w14:paraId="0638C5F6" w14:textId="5B3B3039" w:rsidR="00AE08DD" w:rsidRDefault="00AE08DD" w:rsidP="003B4340">
            <w:pPr>
              <w:rPr>
                <w:rFonts w:ascii="Calibri" w:hAnsi="Calibri"/>
                <w:sz w:val="19"/>
              </w:rPr>
            </w:pPr>
            <w:r>
              <w:rPr>
                <w:rFonts w:ascii="Calibri" w:hAnsi="Calibri"/>
                <w:sz w:val="19"/>
              </w:rPr>
              <w:t>[</w:t>
            </w:r>
            <w:hyperlink r:id="rId2680" w:history="1">
              <w:r w:rsidRPr="00AE08DD">
                <w:rPr>
                  <w:rStyle w:val="Hyperlink"/>
                  <w:rFonts w:ascii="Calibri" w:hAnsi="Calibri"/>
                  <w:sz w:val="19"/>
                </w:rPr>
                <w:t>REPORT: 2016 Tribal-State Opioid Summit</w:t>
              </w:r>
            </w:hyperlink>
            <w:r>
              <w:rPr>
                <w:rFonts w:ascii="Calibri" w:hAnsi="Calibri"/>
                <w:sz w:val="19"/>
              </w:rPr>
              <w:t>]</w:t>
            </w:r>
          </w:p>
        </w:tc>
      </w:tr>
      <w:tr w:rsidR="00AE08DD" w14:paraId="522330BC" w14:textId="77777777" w:rsidTr="002127CD">
        <w:trPr>
          <w:trHeight w:val="530"/>
          <w:jc w:val="center"/>
        </w:trPr>
        <w:tc>
          <w:tcPr>
            <w:tcW w:w="1280" w:type="dxa"/>
          </w:tcPr>
          <w:p w14:paraId="3A282B92" w14:textId="7DE1DF78" w:rsidR="00AE08DD" w:rsidRDefault="00AE08DD" w:rsidP="00D12054">
            <w:pPr>
              <w:rPr>
                <w:rFonts w:ascii="Calibri" w:hAnsi="Calibri"/>
                <w:sz w:val="19"/>
              </w:rPr>
            </w:pPr>
            <w:r>
              <w:rPr>
                <w:rFonts w:ascii="Calibri" w:hAnsi="Calibri"/>
                <w:sz w:val="19"/>
              </w:rPr>
              <w:t>3/10/17</w:t>
            </w:r>
          </w:p>
        </w:tc>
        <w:tc>
          <w:tcPr>
            <w:tcW w:w="2218" w:type="dxa"/>
            <w:shd w:val="clear" w:color="auto" w:fill="DBE5F1" w:themeFill="accent1" w:themeFillTint="33"/>
          </w:tcPr>
          <w:p w14:paraId="321C584E" w14:textId="7D757B4F" w:rsidR="00AE08DD" w:rsidRPr="009118F5" w:rsidRDefault="00AE08DD" w:rsidP="00FE6DAB">
            <w:pPr>
              <w:rPr>
                <w:rFonts w:ascii="Calibri" w:hAnsi="Calibri"/>
                <w:b/>
                <w:sz w:val="19"/>
              </w:rPr>
            </w:pPr>
            <w:r w:rsidRPr="00AE08DD">
              <w:rPr>
                <w:rFonts w:ascii="Calibri" w:hAnsi="Calibri"/>
                <w:b/>
                <w:sz w:val="19"/>
              </w:rPr>
              <w:t xml:space="preserve">Governor Dayton Signs Bill to Provide Disaster Aid to Madelia, Replace </w:t>
            </w:r>
            <w:r w:rsidRPr="00AE08DD">
              <w:rPr>
                <w:rFonts w:ascii="Calibri" w:hAnsi="Calibri"/>
                <w:b/>
                <w:sz w:val="19"/>
              </w:rPr>
              <w:lastRenderedPageBreak/>
              <w:t>Wetlands as Local Roads are Built</w:t>
            </w:r>
          </w:p>
        </w:tc>
        <w:tc>
          <w:tcPr>
            <w:tcW w:w="3222" w:type="dxa"/>
          </w:tcPr>
          <w:p w14:paraId="04748121" w14:textId="1AC3AA6F" w:rsidR="00AE08DD" w:rsidRPr="009118F5" w:rsidRDefault="00AE08DD" w:rsidP="00AE08DD">
            <w:pPr>
              <w:rPr>
                <w:rFonts w:ascii="Calibri" w:hAnsi="Calibri"/>
                <w:sz w:val="19"/>
              </w:rPr>
            </w:pPr>
            <w:r>
              <w:rPr>
                <w:rFonts w:ascii="Calibri" w:hAnsi="Calibri"/>
                <w:sz w:val="19"/>
              </w:rPr>
              <w:lastRenderedPageBreak/>
              <w:t xml:space="preserve">Governor Dayton signs </w:t>
            </w:r>
            <w:r w:rsidRPr="00AE08DD">
              <w:rPr>
                <w:rFonts w:ascii="Calibri" w:hAnsi="Calibri"/>
                <w:sz w:val="19"/>
              </w:rPr>
              <w:t xml:space="preserve">Chapter 7, House File 434, </w:t>
            </w:r>
            <w:proofErr w:type="gramStart"/>
            <w:r w:rsidRPr="00AE08DD">
              <w:rPr>
                <w:rFonts w:ascii="Calibri" w:hAnsi="Calibri"/>
                <w:sz w:val="19"/>
              </w:rPr>
              <w:t>a</w:t>
            </w:r>
            <w:proofErr w:type="gramEnd"/>
            <w:r w:rsidRPr="00AE08DD">
              <w:rPr>
                <w:rFonts w:ascii="Calibri" w:hAnsi="Calibri"/>
                <w:sz w:val="19"/>
              </w:rPr>
              <w:t xml:space="preserve"> bipartisan bill to provide $1.7 million in disaster aid to </w:t>
            </w:r>
            <w:r w:rsidRPr="00AE08DD">
              <w:rPr>
                <w:rFonts w:ascii="Calibri" w:hAnsi="Calibri"/>
                <w:sz w:val="19"/>
              </w:rPr>
              <w:lastRenderedPageBreak/>
              <w:t>the city of Madelia and Watonwan County, after the community faced significant fire damage last year. The bill also provides $5 million to replace wetlands impacted by local road construction projects across Minnesota. The bill passed with strong bipartisan support in the Minnesota House (119-10) and Minnesota Senate (55-12).</w:t>
            </w:r>
          </w:p>
        </w:tc>
        <w:tc>
          <w:tcPr>
            <w:tcW w:w="2011" w:type="dxa"/>
          </w:tcPr>
          <w:p w14:paraId="048A8BD6" w14:textId="07847C8D" w:rsidR="00AE08DD" w:rsidRDefault="00AE08DD" w:rsidP="003B4340">
            <w:pPr>
              <w:rPr>
                <w:rFonts w:ascii="Calibri" w:hAnsi="Calibri"/>
                <w:sz w:val="19"/>
              </w:rPr>
            </w:pPr>
            <w:r>
              <w:rPr>
                <w:rFonts w:ascii="Calibri" w:hAnsi="Calibri"/>
                <w:sz w:val="19"/>
              </w:rPr>
              <w:lastRenderedPageBreak/>
              <w:t>[</w:t>
            </w:r>
            <w:hyperlink r:id="rId2681" w:history="1">
              <w:r w:rsidRPr="00AE08DD">
                <w:rPr>
                  <w:rStyle w:val="Hyperlink"/>
                  <w:rFonts w:ascii="Calibri" w:hAnsi="Calibri"/>
                  <w:sz w:val="19"/>
                </w:rPr>
                <w:t>News Release</w:t>
              </w:r>
            </w:hyperlink>
            <w:r>
              <w:rPr>
                <w:rFonts w:ascii="Calibri" w:hAnsi="Calibri"/>
                <w:sz w:val="19"/>
              </w:rPr>
              <w:t>]</w:t>
            </w:r>
          </w:p>
        </w:tc>
      </w:tr>
      <w:tr w:rsidR="00AE08DD" w14:paraId="759F46C9" w14:textId="77777777" w:rsidTr="002127CD">
        <w:trPr>
          <w:trHeight w:val="530"/>
          <w:jc w:val="center"/>
        </w:trPr>
        <w:tc>
          <w:tcPr>
            <w:tcW w:w="1280" w:type="dxa"/>
          </w:tcPr>
          <w:p w14:paraId="6280E4DC" w14:textId="0F8A4A32" w:rsidR="00AE08DD" w:rsidRDefault="00AE08DD" w:rsidP="00D12054">
            <w:pPr>
              <w:rPr>
                <w:rFonts w:ascii="Calibri" w:hAnsi="Calibri"/>
                <w:sz w:val="19"/>
              </w:rPr>
            </w:pPr>
            <w:r>
              <w:rPr>
                <w:rFonts w:ascii="Calibri" w:hAnsi="Calibri"/>
                <w:sz w:val="19"/>
              </w:rPr>
              <w:t>3/10/17</w:t>
            </w:r>
          </w:p>
        </w:tc>
        <w:tc>
          <w:tcPr>
            <w:tcW w:w="2218" w:type="dxa"/>
            <w:shd w:val="clear" w:color="auto" w:fill="DBE5F1" w:themeFill="accent1" w:themeFillTint="33"/>
          </w:tcPr>
          <w:p w14:paraId="05D8C5AF" w14:textId="2954680D" w:rsidR="00AE08DD" w:rsidRPr="00AE08DD" w:rsidRDefault="00AE08DD" w:rsidP="00FE6DAB">
            <w:pPr>
              <w:rPr>
                <w:rFonts w:ascii="Calibri" w:hAnsi="Calibri"/>
                <w:b/>
                <w:sz w:val="19"/>
              </w:rPr>
            </w:pPr>
            <w:r>
              <w:rPr>
                <w:rFonts w:ascii="Calibri" w:hAnsi="Calibri"/>
                <w:b/>
                <w:sz w:val="19"/>
              </w:rPr>
              <w:t xml:space="preserve">Governor </w:t>
            </w:r>
            <w:r w:rsidRPr="00AE08DD">
              <w:rPr>
                <w:rFonts w:ascii="Calibri" w:hAnsi="Calibri"/>
                <w:b/>
                <w:sz w:val="19"/>
              </w:rPr>
              <w:t>Dayton Proclaims Sunday to be “Soccer in Minnesota Day”</w:t>
            </w:r>
          </w:p>
        </w:tc>
        <w:tc>
          <w:tcPr>
            <w:tcW w:w="3222" w:type="dxa"/>
          </w:tcPr>
          <w:p w14:paraId="6824846B" w14:textId="2DF9A041" w:rsidR="00AE08DD" w:rsidRDefault="00AE08DD" w:rsidP="00AE08DD">
            <w:pPr>
              <w:rPr>
                <w:rFonts w:ascii="Calibri" w:hAnsi="Calibri"/>
                <w:sz w:val="19"/>
              </w:rPr>
            </w:pPr>
            <w:r>
              <w:rPr>
                <w:rFonts w:ascii="Calibri" w:hAnsi="Calibri"/>
                <w:sz w:val="19"/>
              </w:rPr>
              <w:t>Governor Dayton proclaims</w:t>
            </w:r>
            <w:r w:rsidRPr="00AE08DD">
              <w:rPr>
                <w:rFonts w:ascii="Calibri" w:hAnsi="Calibri"/>
                <w:sz w:val="19"/>
              </w:rPr>
              <w:t xml:space="preserve"> Sunday, March 12, 2017, to be “Soccer in Minnesota Day”. The proclamation commemorates the return of top-level soccer to Minnesota after more than 30 years. On Sunday, Minnesota United FC will open a new chapter in state soccer history, hosting their first ever home game against Atlanta.</w:t>
            </w:r>
          </w:p>
        </w:tc>
        <w:tc>
          <w:tcPr>
            <w:tcW w:w="2011" w:type="dxa"/>
          </w:tcPr>
          <w:p w14:paraId="4CA4C9ED" w14:textId="790D78ED" w:rsidR="00AE08DD" w:rsidRDefault="00AE08DD" w:rsidP="003B4340">
            <w:pPr>
              <w:rPr>
                <w:rFonts w:ascii="Calibri" w:hAnsi="Calibri"/>
                <w:sz w:val="19"/>
              </w:rPr>
            </w:pPr>
            <w:r>
              <w:rPr>
                <w:rFonts w:ascii="Calibri" w:hAnsi="Calibri"/>
                <w:sz w:val="19"/>
              </w:rPr>
              <w:t>[</w:t>
            </w:r>
            <w:hyperlink r:id="rId2682" w:history="1">
              <w:r w:rsidRPr="00AE08DD">
                <w:rPr>
                  <w:rStyle w:val="Hyperlink"/>
                  <w:rFonts w:ascii="Calibri" w:hAnsi="Calibri"/>
                  <w:sz w:val="19"/>
                </w:rPr>
                <w:t>News Release</w:t>
              </w:r>
            </w:hyperlink>
            <w:r>
              <w:rPr>
                <w:rFonts w:ascii="Calibri" w:hAnsi="Calibri"/>
                <w:sz w:val="19"/>
              </w:rPr>
              <w:t>]</w:t>
            </w:r>
          </w:p>
          <w:p w14:paraId="5BF8DF67" w14:textId="42B89EB2" w:rsidR="00AE08DD" w:rsidRDefault="00AE08DD" w:rsidP="003B4340">
            <w:pPr>
              <w:rPr>
                <w:rFonts w:ascii="Calibri" w:hAnsi="Calibri"/>
                <w:sz w:val="19"/>
              </w:rPr>
            </w:pPr>
            <w:r>
              <w:rPr>
                <w:rFonts w:ascii="Calibri" w:hAnsi="Calibri"/>
                <w:sz w:val="19"/>
              </w:rPr>
              <w:t>[</w:t>
            </w:r>
            <w:hyperlink r:id="rId2683" w:history="1">
              <w:r w:rsidRPr="00AE08DD">
                <w:rPr>
                  <w:rStyle w:val="Hyperlink"/>
                  <w:rFonts w:ascii="Calibri" w:hAnsi="Calibri"/>
                  <w:sz w:val="19"/>
                </w:rPr>
                <w:t>Proclamation</w:t>
              </w:r>
            </w:hyperlink>
            <w:r>
              <w:rPr>
                <w:rFonts w:ascii="Calibri" w:hAnsi="Calibri"/>
                <w:sz w:val="19"/>
              </w:rPr>
              <w:t>]</w:t>
            </w:r>
          </w:p>
        </w:tc>
      </w:tr>
      <w:tr w:rsidR="00AE08DD" w14:paraId="4523A027" w14:textId="77777777" w:rsidTr="002127CD">
        <w:trPr>
          <w:trHeight w:val="530"/>
          <w:jc w:val="center"/>
        </w:trPr>
        <w:tc>
          <w:tcPr>
            <w:tcW w:w="1280" w:type="dxa"/>
          </w:tcPr>
          <w:p w14:paraId="4CDD99F2" w14:textId="7DF94966" w:rsidR="00AE08DD" w:rsidRDefault="00AE08DD" w:rsidP="00D12054">
            <w:pPr>
              <w:rPr>
                <w:rFonts w:ascii="Calibri" w:hAnsi="Calibri"/>
                <w:sz w:val="19"/>
              </w:rPr>
            </w:pPr>
            <w:r>
              <w:rPr>
                <w:rFonts w:ascii="Calibri" w:hAnsi="Calibri"/>
                <w:sz w:val="19"/>
              </w:rPr>
              <w:t>3/13/17</w:t>
            </w:r>
          </w:p>
        </w:tc>
        <w:tc>
          <w:tcPr>
            <w:tcW w:w="2218" w:type="dxa"/>
            <w:shd w:val="clear" w:color="auto" w:fill="DBE5F1" w:themeFill="accent1" w:themeFillTint="33"/>
          </w:tcPr>
          <w:p w14:paraId="6C67B24D" w14:textId="57BC0776" w:rsidR="00AE08DD" w:rsidRDefault="00AE08DD" w:rsidP="00FE6DAB">
            <w:pPr>
              <w:rPr>
                <w:rFonts w:ascii="Calibri" w:hAnsi="Calibri"/>
                <w:b/>
                <w:sz w:val="19"/>
              </w:rPr>
            </w:pPr>
            <w:r w:rsidRPr="00AE08DD">
              <w:rPr>
                <w:rFonts w:ascii="Calibri" w:hAnsi="Calibri"/>
                <w:b/>
                <w:sz w:val="19"/>
              </w:rPr>
              <w:t>New Report Highlights Housing Challenges Facing Minnesota Families</w:t>
            </w:r>
          </w:p>
        </w:tc>
        <w:tc>
          <w:tcPr>
            <w:tcW w:w="3222" w:type="dxa"/>
          </w:tcPr>
          <w:p w14:paraId="6130288F" w14:textId="6964BCE0" w:rsidR="00AE08DD" w:rsidRDefault="00AE08DD" w:rsidP="00AE08DD">
            <w:pPr>
              <w:rPr>
                <w:rFonts w:ascii="Calibri" w:hAnsi="Calibri"/>
                <w:sz w:val="19"/>
              </w:rPr>
            </w:pPr>
            <w:r w:rsidRPr="00AE08DD">
              <w:rPr>
                <w:rFonts w:ascii="Calibri" w:hAnsi="Calibri"/>
                <w:sz w:val="19"/>
              </w:rPr>
              <w:t>A new report from the Minnesota Housing Partnership highlights the housing challenges facing Minnesota families across the state. Stable, affordable housing is an essential part of accessing the opportunities Minnesota has to offer, including education, jobs, and quality-of-life.</w:t>
            </w:r>
          </w:p>
        </w:tc>
        <w:tc>
          <w:tcPr>
            <w:tcW w:w="2011" w:type="dxa"/>
          </w:tcPr>
          <w:p w14:paraId="734928A1" w14:textId="6A71005F" w:rsidR="00AE08DD" w:rsidRDefault="00AE08DD" w:rsidP="003B4340">
            <w:pPr>
              <w:rPr>
                <w:rFonts w:ascii="Calibri" w:hAnsi="Calibri"/>
                <w:sz w:val="19"/>
              </w:rPr>
            </w:pPr>
            <w:r>
              <w:rPr>
                <w:rFonts w:ascii="Calibri" w:hAnsi="Calibri"/>
                <w:sz w:val="19"/>
              </w:rPr>
              <w:t>[</w:t>
            </w:r>
            <w:hyperlink r:id="rId2684" w:history="1">
              <w:r w:rsidRPr="00AE08DD">
                <w:rPr>
                  <w:rStyle w:val="Hyperlink"/>
                  <w:rFonts w:ascii="Calibri" w:hAnsi="Calibri"/>
                  <w:sz w:val="19"/>
                </w:rPr>
                <w:t>News Release</w:t>
              </w:r>
            </w:hyperlink>
            <w:r>
              <w:rPr>
                <w:rFonts w:ascii="Calibri" w:hAnsi="Calibri"/>
                <w:sz w:val="19"/>
              </w:rPr>
              <w:t>]</w:t>
            </w:r>
          </w:p>
          <w:p w14:paraId="0F90E811" w14:textId="12566B91" w:rsidR="00AE08DD" w:rsidRDefault="00AE08DD" w:rsidP="003B4340">
            <w:pPr>
              <w:rPr>
                <w:rFonts w:ascii="Calibri" w:hAnsi="Calibri"/>
                <w:sz w:val="19"/>
              </w:rPr>
            </w:pPr>
            <w:r>
              <w:rPr>
                <w:rFonts w:ascii="Calibri" w:hAnsi="Calibri"/>
                <w:sz w:val="19"/>
              </w:rPr>
              <w:t>[</w:t>
            </w:r>
            <w:hyperlink r:id="rId2685" w:history="1">
              <w:r w:rsidRPr="00AE08DD">
                <w:rPr>
                  <w:rStyle w:val="Hyperlink"/>
                  <w:rFonts w:ascii="Calibri" w:hAnsi="Calibri"/>
                  <w:sz w:val="19"/>
                </w:rPr>
                <w:t>REPORT: Minnesota Housing Partnership</w:t>
              </w:r>
            </w:hyperlink>
            <w:r>
              <w:rPr>
                <w:rFonts w:ascii="Calibri" w:hAnsi="Calibri"/>
                <w:sz w:val="19"/>
              </w:rPr>
              <w:t>]</w:t>
            </w:r>
          </w:p>
        </w:tc>
      </w:tr>
      <w:tr w:rsidR="00AE08DD" w14:paraId="260E1ED3" w14:textId="77777777" w:rsidTr="002127CD">
        <w:trPr>
          <w:trHeight w:val="530"/>
          <w:jc w:val="center"/>
        </w:trPr>
        <w:tc>
          <w:tcPr>
            <w:tcW w:w="1280" w:type="dxa"/>
          </w:tcPr>
          <w:p w14:paraId="33569C46" w14:textId="318AE9CB" w:rsidR="00AE08DD" w:rsidRDefault="00AE08DD" w:rsidP="00D12054">
            <w:pPr>
              <w:rPr>
                <w:rFonts w:ascii="Calibri" w:hAnsi="Calibri"/>
                <w:sz w:val="19"/>
              </w:rPr>
            </w:pPr>
            <w:r>
              <w:rPr>
                <w:rFonts w:ascii="Calibri" w:hAnsi="Calibri"/>
                <w:sz w:val="19"/>
              </w:rPr>
              <w:t>3/14/17</w:t>
            </w:r>
          </w:p>
        </w:tc>
        <w:tc>
          <w:tcPr>
            <w:tcW w:w="2218" w:type="dxa"/>
            <w:shd w:val="clear" w:color="auto" w:fill="DBE5F1" w:themeFill="accent1" w:themeFillTint="33"/>
          </w:tcPr>
          <w:p w14:paraId="1CB5EFA4" w14:textId="3E03024B" w:rsidR="00AE08DD" w:rsidRPr="00AE08DD" w:rsidRDefault="00AE08DD" w:rsidP="00FE6DAB">
            <w:pPr>
              <w:rPr>
                <w:rFonts w:ascii="Calibri" w:hAnsi="Calibri"/>
                <w:b/>
                <w:sz w:val="19"/>
              </w:rPr>
            </w:pPr>
            <w:r w:rsidRPr="00AE08DD">
              <w:rPr>
                <w:rFonts w:ascii="Calibri" w:hAnsi="Calibri"/>
                <w:b/>
                <w:sz w:val="19"/>
              </w:rPr>
              <w:t>Statement from Governor Dayton on Congressional Republican Health</w:t>
            </w:r>
            <w:r w:rsidR="00E00097">
              <w:rPr>
                <w:rFonts w:ascii="Calibri" w:hAnsi="Calibri"/>
                <w:b/>
                <w:sz w:val="19"/>
              </w:rPr>
              <w:t xml:space="preserve"> C</w:t>
            </w:r>
            <w:r w:rsidRPr="00AE08DD">
              <w:rPr>
                <w:rFonts w:ascii="Calibri" w:hAnsi="Calibri"/>
                <w:b/>
                <w:sz w:val="19"/>
              </w:rPr>
              <w:t>are Proposal</w:t>
            </w:r>
          </w:p>
        </w:tc>
        <w:tc>
          <w:tcPr>
            <w:tcW w:w="3222" w:type="dxa"/>
          </w:tcPr>
          <w:p w14:paraId="0AB721A0" w14:textId="67BFE356" w:rsidR="00AE08DD" w:rsidRPr="00AE08DD" w:rsidRDefault="00AE08DD" w:rsidP="00AE08DD">
            <w:pPr>
              <w:rPr>
                <w:rFonts w:ascii="Calibri" w:hAnsi="Calibri"/>
                <w:sz w:val="19"/>
              </w:rPr>
            </w:pPr>
            <w:r>
              <w:rPr>
                <w:rFonts w:ascii="Calibri" w:hAnsi="Calibri"/>
                <w:sz w:val="19"/>
              </w:rPr>
              <w:t>The</w:t>
            </w:r>
            <w:r w:rsidRPr="00AE08DD">
              <w:rPr>
                <w:rFonts w:ascii="Calibri" w:hAnsi="Calibri"/>
                <w:sz w:val="19"/>
              </w:rPr>
              <w:t xml:space="preserve"> nonpartisan Congr</w:t>
            </w:r>
            <w:r>
              <w:rPr>
                <w:rFonts w:ascii="Calibri" w:hAnsi="Calibri"/>
                <w:sz w:val="19"/>
              </w:rPr>
              <w:t xml:space="preserve">essional Budget Office releases </w:t>
            </w:r>
            <w:r w:rsidRPr="00AE08DD">
              <w:rPr>
                <w:rFonts w:ascii="Calibri" w:hAnsi="Calibri"/>
                <w:sz w:val="19"/>
              </w:rPr>
              <w:t>its analysis of the Congressional House Republican health</w:t>
            </w:r>
            <w:r w:rsidR="00E00097">
              <w:rPr>
                <w:rFonts w:ascii="Calibri" w:hAnsi="Calibri"/>
                <w:sz w:val="19"/>
              </w:rPr>
              <w:t xml:space="preserve"> </w:t>
            </w:r>
            <w:r w:rsidRPr="00AE08DD">
              <w:rPr>
                <w:rFonts w:ascii="Calibri" w:hAnsi="Calibri"/>
                <w:sz w:val="19"/>
              </w:rPr>
              <w:t>care proposal.</w:t>
            </w:r>
          </w:p>
        </w:tc>
        <w:tc>
          <w:tcPr>
            <w:tcW w:w="2011" w:type="dxa"/>
          </w:tcPr>
          <w:p w14:paraId="46521432" w14:textId="1A2889D9" w:rsidR="00AE08DD" w:rsidRDefault="00AE08DD" w:rsidP="003B4340">
            <w:pPr>
              <w:rPr>
                <w:rFonts w:ascii="Calibri" w:hAnsi="Calibri"/>
                <w:sz w:val="19"/>
              </w:rPr>
            </w:pPr>
            <w:r>
              <w:rPr>
                <w:rFonts w:ascii="Calibri" w:hAnsi="Calibri"/>
                <w:sz w:val="19"/>
              </w:rPr>
              <w:t>[</w:t>
            </w:r>
            <w:hyperlink r:id="rId2686" w:history="1">
              <w:r w:rsidRPr="00AE08DD">
                <w:rPr>
                  <w:rStyle w:val="Hyperlink"/>
                  <w:rFonts w:ascii="Calibri" w:hAnsi="Calibri"/>
                  <w:sz w:val="19"/>
                </w:rPr>
                <w:t>News Release</w:t>
              </w:r>
            </w:hyperlink>
            <w:r>
              <w:rPr>
                <w:rFonts w:ascii="Calibri" w:hAnsi="Calibri"/>
                <w:sz w:val="19"/>
              </w:rPr>
              <w:t>]</w:t>
            </w:r>
          </w:p>
          <w:p w14:paraId="2E91AFB2" w14:textId="77003887" w:rsidR="00AE08DD" w:rsidRDefault="00AE08DD" w:rsidP="003B4340">
            <w:pPr>
              <w:rPr>
                <w:rFonts w:ascii="Calibri" w:hAnsi="Calibri"/>
                <w:sz w:val="19"/>
              </w:rPr>
            </w:pPr>
            <w:r>
              <w:rPr>
                <w:rFonts w:ascii="Calibri" w:hAnsi="Calibri"/>
                <w:sz w:val="19"/>
              </w:rPr>
              <w:t>[</w:t>
            </w:r>
            <w:hyperlink r:id="rId2687" w:history="1">
              <w:r w:rsidRPr="00AE08DD">
                <w:rPr>
                  <w:rStyle w:val="Hyperlink"/>
                  <w:rFonts w:ascii="Calibri" w:hAnsi="Calibri"/>
                  <w:sz w:val="19"/>
                </w:rPr>
                <w:t>REPORT: Congressional Budget Office Analysis</w:t>
              </w:r>
            </w:hyperlink>
            <w:r>
              <w:rPr>
                <w:rFonts w:ascii="Calibri" w:hAnsi="Calibri"/>
                <w:sz w:val="19"/>
              </w:rPr>
              <w:t>]</w:t>
            </w:r>
          </w:p>
        </w:tc>
      </w:tr>
      <w:tr w:rsidR="00AE08DD" w14:paraId="441EA270" w14:textId="77777777" w:rsidTr="002127CD">
        <w:trPr>
          <w:trHeight w:val="530"/>
          <w:jc w:val="center"/>
        </w:trPr>
        <w:tc>
          <w:tcPr>
            <w:tcW w:w="1280" w:type="dxa"/>
          </w:tcPr>
          <w:p w14:paraId="39FF8797" w14:textId="4327D50B" w:rsidR="00AE08DD" w:rsidRDefault="00A332CC" w:rsidP="00D12054">
            <w:pPr>
              <w:rPr>
                <w:rFonts w:ascii="Calibri" w:hAnsi="Calibri"/>
                <w:sz w:val="19"/>
              </w:rPr>
            </w:pPr>
            <w:r>
              <w:rPr>
                <w:rFonts w:ascii="Calibri" w:hAnsi="Calibri"/>
                <w:sz w:val="19"/>
              </w:rPr>
              <w:t>3/15/17</w:t>
            </w:r>
          </w:p>
        </w:tc>
        <w:tc>
          <w:tcPr>
            <w:tcW w:w="2218" w:type="dxa"/>
            <w:shd w:val="clear" w:color="auto" w:fill="DBE5F1" w:themeFill="accent1" w:themeFillTint="33"/>
          </w:tcPr>
          <w:p w14:paraId="1B018F70" w14:textId="75A6CAC1" w:rsidR="00AE08DD" w:rsidRPr="00AE08DD" w:rsidRDefault="00A332CC" w:rsidP="00FE6DAB">
            <w:pPr>
              <w:rPr>
                <w:rFonts w:ascii="Calibri" w:hAnsi="Calibri"/>
                <w:b/>
                <w:sz w:val="19"/>
              </w:rPr>
            </w:pPr>
            <w:r w:rsidRPr="00A332CC">
              <w:rPr>
                <w:rFonts w:ascii="Calibri" w:hAnsi="Calibri"/>
                <w:b/>
                <w:sz w:val="19"/>
              </w:rPr>
              <w:t>Governor Dayton Releases March Madness Bracket, Picks Minnesota Golden Gophers to Go All the Way</w:t>
            </w:r>
          </w:p>
        </w:tc>
        <w:tc>
          <w:tcPr>
            <w:tcW w:w="3222" w:type="dxa"/>
          </w:tcPr>
          <w:p w14:paraId="25E87E87" w14:textId="478290F9" w:rsidR="00AE08DD" w:rsidRDefault="00A332CC" w:rsidP="00AE08DD">
            <w:pPr>
              <w:rPr>
                <w:rFonts w:ascii="Calibri" w:hAnsi="Calibri"/>
                <w:sz w:val="19"/>
              </w:rPr>
            </w:pPr>
            <w:r>
              <w:rPr>
                <w:rFonts w:ascii="Calibri" w:hAnsi="Calibri"/>
                <w:sz w:val="19"/>
              </w:rPr>
              <w:t>Governor Dayton releases</w:t>
            </w:r>
            <w:r w:rsidRPr="00A332CC">
              <w:rPr>
                <w:rFonts w:ascii="Calibri" w:hAnsi="Calibri"/>
                <w:sz w:val="19"/>
              </w:rPr>
              <w:t xml:space="preserve"> his 2017 March Madness bracket, which picks the Minnesota Golden Gophers to win it all as the 2017 NCAA Men’s Basketball Champions.</w:t>
            </w:r>
          </w:p>
        </w:tc>
        <w:tc>
          <w:tcPr>
            <w:tcW w:w="2011" w:type="dxa"/>
          </w:tcPr>
          <w:p w14:paraId="5161EDF7" w14:textId="7085225B" w:rsidR="00AE08DD" w:rsidRDefault="00A332CC" w:rsidP="003B4340">
            <w:pPr>
              <w:rPr>
                <w:rFonts w:ascii="Calibri" w:hAnsi="Calibri"/>
                <w:sz w:val="19"/>
              </w:rPr>
            </w:pPr>
            <w:r>
              <w:rPr>
                <w:rFonts w:ascii="Calibri" w:hAnsi="Calibri"/>
                <w:sz w:val="19"/>
              </w:rPr>
              <w:t>[</w:t>
            </w:r>
            <w:hyperlink r:id="rId2688" w:history="1">
              <w:r w:rsidRPr="00912FCF">
                <w:rPr>
                  <w:rStyle w:val="Hyperlink"/>
                  <w:rFonts w:ascii="Calibri" w:hAnsi="Calibri"/>
                  <w:sz w:val="19"/>
                </w:rPr>
                <w:t>News Release</w:t>
              </w:r>
            </w:hyperlink>
            <w:r>
              <w:rPr>
                <w:rFonts w:ascii="Calibri" w:hAnsi="Calibri"/>
                <w:sz w:val="19"/>
              </w:rPr>
              <w:t>]</w:t>
            </w:r>
          </w:p>
          <w:p w14:paraId="634AB56B" w14:textId="019C9160" w:rsidR="00A332CC" w:rsidRDefault="00A332CC" w:rsidP="003B4340">
            <w:pPr>
              <w:rPr>
                <w:rFonts w:ascii="Calibri" w:hAnsi="Calibri"/>
                <w:sz w:val="19"/>
              </w:rPr>
            </w:pPr>
            <w:r>
              <w:rPr>
                <w:rFonts w:ascii="Calibri" w:hAnsi="Calibri"/>
                <w:sz w:val="19"/>
              </w:rPr>
              <w:t>[</w:t>
            </w:r>
            <w:hyperlink r:id="rId2689" w:history="1">
              <w:r w:rsidRPr="00A332CC">
                <w:rPr>
                  <w:rStyle w:val="Hyperlink"/>
                  <w:rFonts w:ascii="Calibri" w:hAnsi="Calibri"/>
                  <w:sz w:val="19"/>
                </w:rPr>
                <w:t>Governor Dayton’s 2017 March Madness Bracket</w:t>
              </w:r>
            </w:hyperlink>
            <w:r>
              <w:rPr>
                <w:rFonts w:ascii="Calibri" w:hAnsi="Calibri"/>
                <w:sz w:val="19"/>
              </w:rPr>
              <w:t>]</w:t>
            </w:r>
          </w:p>
        </w:tc>
      </w:tr>
      <w:tr w:rsidR="00A332CC" w14:paraId="79F405C4" w14:textId="77777777" w:rsidTr="002127CD">
        <w:trPr>
          <w:trHeight w:val="530"/>
          <w:jc w:val="center"/>
        </w:trPr>
        <w:tc>
          <w:tcPr>
            <w:tcW w:w="1280" w:type="dxa"/>
          </w:tcPr>
          <w:p w14:paraId="5CE5380C" w14:textId="3228461E" w:rsidR="00A332CC" w:rsidRDefault="00A332CC" w:rsidP="00D12054">
            <w:pPr>
              <w:rPr>
                <w:rFonts w:ascii="Calibri" w:hAnsi="Calibri"/>
                <w:sz w:val="19"/>
              </w:rPr>
            </w:pPr>
            <w:r>
              <w:rPr>
                <w:rFonts w:ascii="Calibri" w:hAnsi="Calibri"/>
                <w:sz w:val="19"/>
              </w:rPr>
              <w:t>3/16/17</w:t>
            </w:r>
          </w:p>
        </w:tc>
        <w:tc>
          <w:tcPr>
            <w:tcW w:w="2218" w:type="dxa"/>
            <w:shd w:val="clear" w:color="auto" w:fill="DBE5F1" w:themeFill="accent1" w:themeFillTint="33"/>
          </w:tcPr>
          <w:p w14:paraId="60A4083D" w14:textId="559419EF" w:rsidR="00A332CC" w:rsidRPr="00A332CC" w:rsidRDefault="00A332CC" w:rsidP="00FE6DAB">
            <w:pPr>
              <w:rPr>
                <w:rFonts w:ascii="Calibri" w:hAnsi="Calibri"/>
                <w:b/>
                <w:sz w:val="19"/>
              </w:rPr>
            </w:pPr>
            <w:r w:rsidRPr="00A332CC">
              <w:rPr>
                <w:rFonts w:ascii="Calibri" w:hAnsi="Calibri"/>
                <w:b/>
                <w:sz w:val="19"/>
              </w:rPr>
              <w:t>Minnesota is Well On its Way to Full Compliance with Statewide, Bipartisan Water Quality Effort</w:t>
            </w:r>
          </w:p>
        </w:tc>
        <w:tc>
          <w:tcPr>
            <w:tcW w:w="3222" w:type="dxa"/>
          </w:tcPr>
          <w:p w14:paraId="30033D40" w14:textId="77777777" w:rsidR="00A332CC" w:rsidRDefault="00A332CC" w:rsidP="00A332CC">
            <w:pPr>
              <w:rPr>
                <w:rFonts w:ascii="Calibri" w:hAnsi="Calibri"/>
                <w:sz w:val="19"/>
              </w:rPr>
            </w:pPr>
            <w:r w:rsidRPr="00A332CC">
              <w:rPr>
                <w:rFonts w:ascii="Calibri" w:hAnsi="Calibri"/>
                <w:sz w:val="19"/>
              </w:rPr>
              <w:t>According to findings from the Minnesota Board of Water and Soil Resources (BWSR), 74 percent of Minnesota’s counties are already 60–100 percent compliant with the state’s bipartisan water quality buffer initiative.</w:t>
            </w:r>
          </w:p>
          <w:p w14:paraId="6E4E56D8" w14:textId="77777777" w:rsidR="00A332CC" w:rsidRDefault="00A332CC" w:rsidP="00A332CC">
            <w:pPr>
              <w:rPr>
                <w:rFonts w:ascii="Calibri" w:hAnsi="Calibri"/>
                <w:sz w:val="19"/>
              </w:rPr>
            </w:pPr>
          </w:p>
          <w:p w14:paraId="4AE1DCFB" w14:textId="77777777" w:rsidR="009C7D1E" w:rsidRDefault="009C7D1E" w:rsidP="00A332CC">
            <w:pPr>
              <w:rPr>
                <w:rFonts w:ascii="Calibri" w:hAnsi="Calibri"/>
                <w:sz w:val="19"/>
              </w:rPr>
            </w:pPr>
            <w:r w:rsidRPr="009C7D1E">
              <w:rPr>
                <w:rFonts w:ascii="Calibri" w:hAnsi="Calibri"/>
                <w:sz w:val="19"/>
              </w:rPr>
              <w:t>BWSR’s preliminary analysis comes as the Minnesota Department of N</w:t>
            </w:r>
            <w:r>
              <w:rPr>
                <w:rFonts w:ascii="Calibri" w:hAnsi="Calibri"/>
                <w:sz w:val="19"/>
              </w:rPr>
              <w:t>atural Resources (DNR) announces</w:t>
            </w:r>
            <w:r w:rsidRPr="009C7D1E">
              <w:rPr>
                <w:rFonts w:ascii="Calibri" w:hAnsi="Calibri"/>
                <w:sz w:val="19"/>
              </w:rPr>
              <w:t xml:space="preserve"> the state’s water quality buffer protection map is now complete. After collecting almost 4,200 public comments from landowners and local governments, the DNR has made nearly 2,800 changes to Minnesota’s water quality </w:t>
            </w:r>
            <w:r w:rsidRPr="009C7D1E">
              <w:rPr>
                <w:rFonts w:ascii="Calibri" w:hAnsi="Calibri"/>
                <w:sz w:val="19"/>
              </w:rPr>
              <w:lastRenderedPageBreak/>
              <w:t xml:space="preserve">buffer map to remain flexible to the needs of local landowners. </w:t>
            </w:r>
          </w:p>
          <w:p w14:paraId="5BF0942B" w14:textId="77777777" w:rsidR="009C7D1E" w:rsidRDefault="009C7D1E" w:rsidP="00A332CC">
            <w:pPr>
              <w:rPr>
                <w:rFonts w:ascii="Calibri" w:hAnsi="Calibri"/>
                <w:sz w:val="19"/>
              </w:rPr>
            </w:pPr>
          </w:p>
          <w:p w14:paraId="0FDCEADF" w14:textId="463BF6A9" w:rsidR="00A332CC" w:rsidRDefault="009C7D1E" w:rsidP="00A332CC">
            <w:pPr>
              <w:rPr>
                <w:rFonts w:ascii="Calibri" w:hAnsi="Calibri"/>
                <w:sz w:val="19"/>
              </w:rPr>
            </w:pPr>
            <w:r w:rsidRPr="009C7D1E">
              <w:rPr>
                <w:rFonts w:ascii="Calibri" w:hAnsi="Calibri"/>
                <w:sz w:val="19"/>
              </w:rPr>
              <w:t>The bipartisan law’s flexibility, combined with additional financial reso</w:t>
            </w:r>
            <w:r w:rsidR="0074031A">
              <w:rPr>
                <w:rFonts w:ascii="Calibri" w:hAnsi="Calibri"/>
                <w:sz w:val="19"/>
              </w:rPr>
              <w:t xml:space="preserve">urces proposed in Governor </w:t>
            </w:r>
            <w:r w:rsidRPr="009C7D1E">
              <w:rPr>
                <w:rFonts w:ascii="Calibri" w:hAnsi="Calibri"/>
                <w:sz w:val="19"/>
              </w:rPr>
              <w:t>Dayton’s budget, will help all landowners participate fully in the statewide effort to improve water quality and wildlife habitat across Minnesota.</w:t>
            </w:r>
          </w:p>
        </w:tc>
        <w:tc>
          <w:tcPr>
            <w:tcW w:w="2011" w:type="dxa"/>
          </w:tcPr>
          <w:p w14:paraId="2E0E7A75" w14:textId="4AB60234" w:rsidR="00A332CC" w:rsidRDefault="00A332CC" w:rsidP="003B4340">
            <w:pPr>
              <w:rPr>
                <w:rFonts w:ascii="Calibri" w:hAnsi="Calibri"/>
                <w:sz w:val="19"/>
              </w:rPr>
            </w:pPr>
            <w:r>
              <w:rPr>
                <w:rFonts w:ascii="Calibri" w:hAnsi="Calibri"/>
                <w:sz w:val="19"/>
              </w:rPr>
              <w:lastRenderedPageBreak/>
              <w:t>[</w:t>
            </w:r>
            <w:hyperlink r:id="rId2690" w:history="1">
              <w:r w:rsidRPr="00A332CC">
                <w:rPr>
                  <w:rStyle w:val="Hyperlink"/>
                  <w:rFonts w:ascii="Calibri" w:hAnsi="Calibri"/>
                  <w:sz w:val="19"/>
                </w:rPr>
                <w:t>News Release</w:t>
              </w:r>
            </w:hyperlink>
            <w:r>
              <w:rPr>
                <w:rFonts w:ascii="Calibri" w:hAnsi="Calibri"/>
                <w:sz w:val="19"/>
              </w:rPr>
              <w:t>]</w:t>
            </w:r>
          </w:p>
          <w:p w14:paraId="14EA6849" w14:textId="77777777" w:rsidR="00A332CC" w:rsidRDefault="00A332CC" w:rsidP="003B4340">
            <w:pPr>
              <w:rPr>
                <w:rFonts w:ascii="Calibri" w:hAnsi="Calibri"/>
                <w:sz w:val="19"/>
              </w:rPr>
            </w:pPr>
            <w:r>
              <w:rPr>
                <w:rFonts w:ascii="Calibri" w:hAnsi="Calibri"/>
                <w:sz w:val="19"/>
              </w:rPr>
              <w:t>[</w:t>
            </w:r>
            <w:hyperlink r:id="rId2691" w:history="1">
              <w:r w:rsidRPr="00A332CC">
                <w:rPr>
                  <w:rStyle w:val="Hyperlink"/>
                  <w:rFonts w:ascii="Calibri" w:hAnsi="Calibri"/>
                  <w:sz w:val="19"/>
                </w:rPr>
                <w:t>AUDIO: Governor Dayton Water Quality Press Conference</w:t>
              </w:r>
            </w:hyperlink>
            <w:r>
              <w:rPr>
                <w:rFonts w:ascii="Calibri" w:hAnsi="Calibri"/>
                <w:sz w:val="19"/>
              </w:rPr>
              <w:t>]</w:t>
            </w:r>
          </w:p>
          <w:p w14:paraId="7EF96D25" w14:textId="77777777" w:rsidR="00A332CC" w:rsidRDefault="00A332CC" w:rsidP="003B4340">
            <w:pPr>
              <w:rPr>
                <w:rFonts w:ascii="Calibri" w:hAnsi="Calibri"/>
                <w:sz w:val="19"/>
              </w:rPr>
            </w:pPr>
            <w:r>
              <w:rPr>
                <w:rFonts w:ascii="Calibri" w:hAnsi="Calibri"/>
                <w:sz w:val="19"/>
              </w:rPr>
              <w:t>[</w:t>
            </w:r>
            <w:hyperlink r:id="rId2692" w:history="1">
              <w:r w:rsidRPr="00A332CC">
                <w:rPr>
                  <w:rStyle w:val="Hyperlink"/>
                  <w:rFonts w:ascii="Calibri" w:hAnsi="Calibri"/>
                  <w:sz w:val="19"/>
                </w:rPr>
                <w:t>MAP: Buffer Law Compliance</w:t>
              </w:r>
            </w:hyperlink>
            <w:r>
              <w:rPr>
                <w:rFonts w:ascii="Calibri" w:hAnsi="Calibri"/>
                <w:sz w:val="19"/>
              </w:rPr>
              <w:t>]</w:t>
            </w:r>
          </w:p>
          <w:p w14:paraId="047BC804" w14:textId="77777777" w:rsidR="00A332CC" w:rsidRDefault="00A332CC" w:rsidP="003B4340">
            <w:pPr>
              <w:rPr>
                <w:rFonts w:ascii="Calibri" w:hAnsi="Calibri"/>
                <w:sz w:val="19"/>
              </w:rPr>
            </w:pPr>
            <w:r>
              <w:rPr>
                <w:rFonts w:ascii="Calibri" w:hAnsi="Calibri"/>
                <w:sz w:val="19"/>
              </w:rPr>
              <w:t>[</w:t>
            </w:r>
            <w:hyperlink r:id="rId2693" w:history="1">
              <w:r w:rsidRPr="00A332CC">
                <w:rPr>
                  <w:rStyle w:val="Hyperlink"/>
                  <w:rFonts w:ascii="Calibri" w:hAnsi="Calibri"/>
                  <w:sz w:val="19"/>
                </w:rPr>
                <w:t>INTERACTIVE MAP: DNR Buffer Law Compliance</w:t>
              </w:r>
            </w:hyperlink>
            <w:r>
              <w:rPr>
                <w:rFonts w:ascii="Calibri" w:hAnsi="Calibri"/>
                <w:sz w:val="19"/>
              </w:rPr>
              <w:t>]</w:t>
            </w:r>
          </w:p>
          <w:p w14:paraId="33B9F1D3" w14:textId="77777777" w:rsidR="00A332CC" w:rsidRDefault="00A332CC" w:rsidP="003B4340">
            <w:pPr>
              <w:rPr>
                <w:rFonts w:ascii="Calibri" w:hAnsi="Calibri"/>
                <w:sz w:val="19"/>
              </w:rPr>
            </w:pPr>
            <w:r>
              <w:rPr>
                <w:rFonts w:ascii="Calibri" w:hAnsi="Calibri"/>
                <w:sz w:val="19"/>
              </w:rPr>
              <w:t>[</w:t>
            </w:r>
            <w:hyperlink r:id="rId2694" w:history="1">
              <w:r w:rsidRPr="00A332CC">
                <w:rPr>
                  <w:rStyle w:val="Hyperlink"/>
                  <w:rFonts w:ascii="Calibri" w:hAnsi="Calibri"/>
                  <w:sz w:val="19"/>
                </w:rPr>
                <w:t>FACT SHEET: Buffer Success</w:t>
              </w:r>
            </w:hyperlink>
            <w:r>
              <w:rPr>
                <w:rFonts w:ascii="Calibri" w:hAnsi="Calibri"/>
                <w:sz w:val="19"/>
              </w:rPr>
              <w:t>]</w:t>
            </w:r>
          </w:p>
          <w:p w14:paraId="4649DBF0" w14:textId="5AA736EA" w:rsidR="00A332CC" w:rsidRDefault="00A332CC" w:rsidP="003B4340">
            <w:pPr>
              <w:rPr>
                <w:rFonts w:ascii="Calibri" w:hAnsi="Calibri"/>
                <w:sz w:val="19"/>
              </w:rPr>
            </w:pPr>
            <w:r>
              <w:rPr>
                <w:rFonts w:ascii="Calibri" w:hAnsi="Calibri"/>
                <w:sz w:val="19"/>
              </w:rPr>
              <w:t>[</w:t>
            </w:r>
            <w:hyperlink r:id="rId2695" w:history="1">
              <w:r w:rsidRPr="00A332CC">
                <w:rPr>
                  <w:rStyle w:val="Hyperlink"/>
                  <w:rFonts w:ascii="Calibri" w:hAnsi="Calibri"/>
                  <w:sz w:val="19"/>
                </w:rPr>
                <w:t>FACT SHEET: Buffer Protection Map Explanation</w:t>
              </w:r>
            </w:hyperlink>
            <w:r>
              <w:rPr>
                <w:rFonts w:ascii="Calibri" w:hAnsi="Calibri"/>
                <w:sz w:val="19"/>
              </w:rPr>
              <w:t>]</w:t>
            </w:r>
          </w:p>
          <w:p w14:paraId="65A0E728" w14:textId="77777777" w:rsidR="00A332CC" w:rsidRDefault="00A332CC" w:rsidP="003B4340">
            <w:pPr>
              <w:rPr>
                <w:rFonts w:ascii="Calibri" w:hAnsi="Calibri"/>
                <w:sz w:val="19"/>
              </w:rPr>
            </w:pPr>
            <w:r>
              <w:rPr>
                <w:rFonts w:ascii="Calibri" w:hAnsi="Calibri"/>
                <w:sz w:val="19"/>
              </w:rPr>
              <w:t>[</w:t>
            </w:r>
            <w:hyperlink r:id="rId2696" w:history="1">
              <w:r w:rsidRPr="00A332CC">
                <w:rPr>
                  <w:rStyle w:val="Hyperlink"/>
                  <w:rFonts w:ascii="Calibri" w:hAnsi="Calibri"/>
                  <w:sz w:val="19"/>
                </w:rPr>
                <w:t>FACT SHEET: Alternative Practices Overview</w:t>
              </w:r>
            </w:hyperlink>
            <w:r>
              <w:rPr>
                <w:rFonts w:ascii="Calibri" w:hAnsi="Calibri"/>
                <w:sz w:val="19"/>
              </w:rPr>
              <w:t>]</w:t>
            </w:r>
          </w:p>
          <w:p w14:paraId="0DCE77F3" w14:textId="24178742" w:rsidR="00A332CC" w:rsidRDefault="00A332CC" w:rsidP="003B4340">
            <w:pPr>
              <w:rPr>
                <w:rFonts w:ascii="Calibri" w:hAnsi="Calibri"/>
                <w:sz w:val="19"/>
              </w:rPr>
            </w:pPr>
            <w:r>
              <w:rPr>
                <w:rFonts w:ascii="Calibri" w:hAnsi="Calibri"/>
                <w:sz w:val="19"/>
              </w:rPr>
              <w:lastRenderedPageBreak/>
              <w:t>[</w:t>
            </w:r>
            <w:hyperlink r:id="rId2697" w:history="1">
              <w:r w:rsidRPr="00A332CC">
                <w:rPr>
                  <w:rStyle w:val="Hyperlink"/>
                  <w:rFonts w:ascii="Calibri" w:hAnsi="Calibri"/>
                  <w:sz w:val="19"/>
                </w:rPr>
                <w:t>FACT SHEET: Buffer Financial Options</w:t>
              </w:r>
            </w:hyperlink>
            <w:r>
              <w:rPr>
                <w:rFonts w:ascii="Calibri" w:hAnsi="Calibri"/>
                <w:sz w:val="19"/>
              </w:rPr>
              <w:t>]</w:t>
            </w:r>
          </w:p>
          <w:p w14:paraId="35ACA4B3" w14:textId="3B87A6F1" w:rsidR="00A332CC" w:rsidRDefault="00A332CC" w:rsidP="003B4340">
            <w:pPr>
              <w:rPr>
                <w:rFonts w:ascii="Calibri" w:hAnsi="Calibri"/>
                <w:sz w:val="19"/>
              </w:rPr>
            </w:pPr>
            <w:r>
              <w:rPr>
                <w:rFonts w:ascii="Calibri" w:hAnsi="Calibri"/>
                <w:sz w:val="19"/>
              </w:rPr>
              <w:t>[</w:t>
            </w:r>
            <w:hyperlink r:id="rId2698" w:history="1">
              <w:r w:rsidRPr="00A332CC">
                <w:rPr>
                  <w:rStyle w:val="Hyperlink"/>
                  <w:rFonts w:ascii="Calibri" w:hAnsi="Calibri"/>
                  <w:sz w:val="19"/>
                </w:rPr>
                <w:t>GRAPHIC: Buffer Function</w:t>
              </w:r>
            </w:hyperlink>
            <w:r>
              <w:rPr>
                <w:rFonts w:ascii="Calibri" w:hAnsi="Calibri"/>
                <w:sz w:val="19"/>
              </w:rPr>
              <w:t>]</w:t>
            </w:r>
          </w:p>
          <w:p w14:paraId="147F0A5B" w14:textId="77777777" w:rsidR="00A332CC" w:rsidRDefault="00A332CC" w:rsidP="003B4340">
            <w:pPr>
              <w:rPr>
                <w:rFonts w:ascii="Calibri" w:hAnsi="Calibri"/>
                <w:sz w:val="19"/>
              </w:rPr>
            </w:pPr>
            <w:r>
              <w:rPr>
                <w:rFonts w:ascii="Calibri" w:hAnsi="Calibri"/>
                <w:sz w:val="19"/>
              </w:rPr>
              <w:t>[</w:t>
            </w:r>
            <w:hyperlink r:id="rId2699" w:history="1">
              <w:r w:rsidRPr="00A332CC">
                <w:rPr>
                  <w:rStyle w:val="Hyperlink"/>
                  <w:rFonts w:ascii="Calibri" w:hAnsi="Calibri"/>
                  <w:sz w:val="19"/>
                </w:rPr>
                <w:t>IMAGE: Buffer</w:t>
              </w:r>
            </w:hyperlink>
            <w:r>
              <w:rPr>
                <w:rFonts w:ascii="Calibri" w:hAnsi="Calibri"/>
                <w:sz w:val="19"/>
              </w:rPr>
              <w:t>]</w:t>
            </w:r>
          </w:p>
          <w:p w14:paraId="251C6DEA" w14:textId="77777777" w:rsidR="00A332CC" w:rsidRDefault="00A332CC" w:rsidP="003B4340">
            <w:pPr>
              <w:rPr>
                <w:rFonts w:ascii="Calibri" w:hAnsi="Calibri"/>
                <w:sz w:val="19"/>
              </w:rPr>
            </w:pPr>
            <w:r>
              <w:rPr>
                <w:rFonts w:ascii="Calibri" w:hAnsi="Calibri"/>
                <w:sz w:val="19"/>
              </w:rPr>
              <w:t>[</w:t>
            </w:r>
            <w:hyperlink r:id="rId2700" w:history="1">
              <w:r w:rsidRPr="00A332CC">
                <w:rPr>
                  <w:rStyle w:val="Hyperlink"/>
                  <w:rFonts w:ascii="Calibri" w:hAnsi="Calibri"/>
                  <w:sz w:val="19"/>
                </w:rPr>
                <w:t>IMAGE: St. Croix vs. Mississippi River</w:t>
              </w:r>
            </w:hyperlink>
            <w:r>
              <w:rPr>
                <w:rFonts w:ascii="Calibri" w:hAnsi="Calibri"/>
                <w:sz w:val="19"/>
              </w:rPr>
              <w:t>]</w:t>
            </w:r>
          </w:p>
          <w:p w14:paraId="292B3744" w14:textId="52A1904A" w:rsidR="00A332CC" w:rsidRDefault="00A332CC" w:rsidP="003B4340">
            <w:pPr>
              <w:rPr>
                <w:rFonts w:ascii="Calibri" w:hAnsi="Calibri"/>
                <w:sz w:val="19"/>
              </w:rPr>
            </w:pPr>
            <w:r>
              <w:rPr>
                <w:rFonts w:ascii="Calibri" w:hAnsi="Calibri"/>
                <w:sz w:val="19"/>
              </w:rPr>
              <w:t>[</w:t>
            </w:r>
            <w:hyperlink r:id="rId2701" w:history="1">
              <w:r w:rsidRPr="00A332CC">
                <w:rPr>
                  <w:rStyle w:val="Hyperlink"/>
                  <w:rFonts w:ascii="Calibri" w:hAnsi="Calibri"/>
                  <w:sz w:val="19"/>
                </w:rPr>
                <w:t>FACT SHEET: Supporting Minnesota Farmers, Rural Economies</w:t>
              </w:r>
            </w:hyperlink>
            <w:r>
              <w:rPr>
                <w:rFonts w:ascii="Calibri" w:hAnsi="Calibri"/>
                <w:sz w:val="19"/>
              </w:rPr>
              <w:t>]</w:t>
            </w:r>
          </w:p>
        </w:tc>
      </w:tr>
      <w:tr w:rsidR="009C7D1E" w14:paraId="5A6AFE3A" w14:textId="77777777" w:rsidTr="002127CD">
        <w:trPr>
          <w:trHeight w:val="530"/>
          <w:jc w:val="center"/>
        </w:trPr>
        <w:tc>
          <w:tcPr>
            <w:tcW w:w="1280" w:type="dxa"/>
          </w:tcPr>
          <w:p w14:paraId="200ED8BB" w14:textId="7D808719" w:rsidR="009C7D1E" w:rsidRDefault="009C7D1E" w:rsidP="00D12054">
            <w:pPr>
              <w:rPr>
                <w:rFonts w:ascii="Calibri" w:hAnsi="Calibri"/>
                <w:sz w:val="19"/>
              </w:rPr>
            </w:pPr>
            <w:r>
              <w:rPr>
                <w:rFonts w:ascii="Calibri" w:hAnsi="Calibri"/>
                <w:sz w:val="19"/>
              </w:rPr>
              <w:lastRenderedPageBreak/>
              <w:t>3/17/17</w:t>
            </w:r>
          </w:p>
        </w:tc>
        <w:tc>
          <w:tcPr>
            <w:tcW w:w="2218" w:type="dxa"/>
            <w:shd w:val="clear" w:color="auto" w:fill="DBE5F1" w:themeFill="accent1" w:themeFillTint="33"/>
          </w:tcPr>
          <w:p w14:paraId="749D4483" w14:textId="41A6E4CE" w:rsidR="009C7D1E" w:rsidRPr="00A332CC" w:rsidRDefault="009C7D1E" w:rsidP="00FE6DAB">
            <w:pPr>
              <w:rPr>
                <w:rFonts w:ascii="Calibri" w:hAnsi="Calibri"/>
                <w:b/>
                <w:sz w:val="19"/>
              </w:rPr>
            </w:pPr>
            <w:r w:rsidRPr="009C7D1E">
              <w:rPr>
                <w:rFonts w:ascii="Calibri" w:hAnsi="Calibri"/>
                <w:b/>
                <w:sz w:val="19"/>
              </w:rPr>
              <w:t>Prioritizing Early Education, Fiscal Responsibility, and Opportunity for All Minnesotans</w:t>
            </w:r>
          </w:p>
        </w:tc>
        <w:tc>
          <w:tcPr>
            <w:tcW w:w="3222" w:type="dxa"/>
          </w:tcPr>
          <w:p w14:paraId="505A59D6" w14:textId="29239D0D" w:rsidR="009C7D1E" w:rsidRPr="00A332CC" w:rsidRDefault="009C7D1E" w:rsidP="00A332CC">
            <w:pPr>
              <w:rPr>
                <w:rFonts w:ascii="Calibri" w:hAnsi="Calibri"/>
                <w:sz w:val="19"/>
              </w:rPr>
            </w:pPr>
            <w:r>
              <w:rPr>
                <w:rFonts w:ascii="Calibri" w:hAnsi="Calibri"/>
                <w:sz w:val="19"/>
              </w:rPr>
              <w:t>Governor Dayton releases</w:t>
            </w:r>
            <w:r w:rsidRPr="009C7D1E">
              <w:rPr>
                <w:rFonts w:ascii="Calibri" w:hAnsi="Calibri"/>
                <w:sz w:val="19"/>
              </w:rPr>
              <w:t xml:space="preserve"> his supplemental budget proposal, which calls for an additional $100 million investment to offer voluntary </w:t>
            </w:r>
            <w:proofErr w:type="spellStart"/>
            <w:r w:rsidRPr="009C7D1E">
              <w:rPr>
                <w:rFonts w:ascii="Calibri" w:hAnsi="Calibri"/>
                <w:sz w:val="19"/>
              </w:rPr>
              <w:t>preK</w:t>
            </w:r>
            <w:proofErr w:type="spellEnd"/>
            <w:r w:rsidRPr="009C7D1E">
              <w:rPr>
                <w:rFonts w:ascii="Calibri" w:hAnsi="Calibri"/>
                <w:sz w:val="19"/>
              </w:rPr>
              <w:t xml:space="preserve"> opportunities to more Minnesota families (bringing the Governor’s total proposed investments in </w:t>
            </w:r>
            <w:proofErr w:type="spellStart"/>
            <w:r w:rsidRPr="009C7D1E">
              <w:rPr>
                <w:rFonts w:ascii="Calibri" w:hAnsi="Calibri"/>
                <w:sz w:val="19"/>
              </w:rPr>
              <w:t>preK</w:t>
            </w:r>
            <w:proofErr w:type="spellEnd"/>
            <w:r w:rsidRPr="009C7D1E">
              <w:rPr>
                <w:rFonts w:ascii="Calibri" w:hAnsi="Calibri"/>
                <w:sz w:val="19"/>
              </w:rPr>
              <w:t xml:space="preserve"> to $175 million), while protecting the fiscal responsibility of our state’s budget, and increasing economic opportunity across Minnesota.</w:t>
            </w:r>
          </w:p>
        </w:tc>
        <w:tc>
          <w:tcPr>
            <w:tcW w:w="2011" w:type="dxa"/>
          </w:tcPr>
          <w:p w14:paraId="35355783" w14:textId="2D89968A" w:rsidR="009C7D1E" w:rsidRDefault="009C7D1E" w:rsidP="003B4340">
            <w:pPr>
              <w:rPr>
                <w:rFonts w:ascii="Calibri" w:hAnsi="Calibri"/>
                <w:sz w:val="19"/>
              </w:rPr>
            </w:pPr>
            <w:r>
              <w:rPr>
                <w:rFonts w:ascii="Calibri" w:hAnsi="Calibri"/>
                <w:sz w:val="19"/>
              </w:rPr>
              <w:t>[</w:t>
            </w:r>
            <w:hyperlink r:id="rId2702" w:history="1">
              <w:r w:rsidRPr="009C7D1E">
                <w:rPr>
                  <w:rStyle w:val="Hyperlink"/>
                  <w:rFonts w:ascii="Calibri" w:hAnsi="Calibri"/>
                  <w:sz w:val="19"/>
                </w:rPr>
                <w:t>News Release</w:t>
              </w:r>
            </w:hyperlink>
            <w:r>
              <w:rPr>
                <w:rFonts w:ascii="Calibri" w:hAnsi="Calibri"/>
                <w:sz w:val="19"/>
              </w:rPr>
              <w:t>]</w:t>
            </w:r>
          </w:p>
        </w:tc>
      </w:tr>
      <w:tr w:rsidR="009C7D1E" w14:paraId="1C9FC278" w14:textId="77777777" w:rsidTr="002127CD">
        <w:trPr>
          <w:trHeight w:val="530"/>
          <w:jc w:val="center"/>
        </w:trPr>
        <w:tc>
          <w:tcPr>
            <w:tcW w:w="1280" w:type="dxa"/>
          </w:tcPr>
          <w:p w14:paraId="12E553DE" w14:textId="757F36C2" w:rsidR="009C7D1E" w:rsidRDefault="009C7D1E" w:rsidP="00D12054">
            <w:pPr>
              <w:rPr>
                <w:rFonts w:ascii="Calibri" w:hAnsi="Calibri"/>
                <w:sz w:val="19"/>
              </w:rPr>
            </w:pPr>
            <w:r>
              <w:rPr>
                <w:rFonts w:ascii="Calibri" w:hAnsi="Calibri"/>
                <w:sz w:val="19"/>
              </w:rPr>
              <w:t>3/24/17</w:t>
            </w:r>
          </w:p>
        </w:tc>
        <w:tc>
          <w:tcPr>
            <w:tcW w:w="2218" w:type="dxa"/>
            <w:shd w:val="clear" w:color="auto" w:fill="DBE5F1" w:themeFill="accent1" w:themeFillTint="33"/>
          </w:tcPr>
          <w:p w14:paraId="02CF1AC8" w14:textId="74F3729C" w:rsidR="009C7D1E" w:rsidRPr="009C7D1E" w:rsidRDefault="009C7D1E" w:rsidP="00FE6DAB">
            <w:pPr>
              <w:rPr>
                <w:rFonts w:ascii="Calibri" w:hAnsi="Calibri"/>
                <w:b/>
                <w:sz w:val="19"/>
              </w:rPr>
            </w:pPr>
            <w:r>
              <w:rPr>
                <w:rFonts w:ascii="Calibri" w:hAnsi="Calibri"/>
                <w:b/>
                <w:sz w:val="19"/>
              </w:rPr>
              <w:t>Lt. Governor</w:t>
            </w:r>
            <w:r w:rsidRPr="009C7D1E">
              <w:rPr>
                <w:rFonts w:ascii="Calibri" w:hAnsi="Calibri"/>
                <w:b/>
                <w:sz w:val="19"/>
              </w:rPr>
              <w:t xml:space="preserve"> Smith Pushes for Essential Public Works Infrastructure Investments in Winona</w:t>
            </w:r>
          </w:p>
        </w:tc>
        <w:tc>
          <w:tcPr>
            <w:tcW w:w="3222" w:type="dxa"/>
          </w:tcPr>
          <w:p w14:paraId="5E4327CC" w14:textId="037DAC05" w:rsidR="009C7D1E" w:rsidRDefault="009C7D1E" w:rsidP="00A332CC">
            <w:pPr>
              <w:rPr>
                <w:rFonts w:ascii="Calibri" w:hAnsi="Calibri"/>
                <w:sz w:val="19"/>
              </w:rPr>
            </w:pPr>
            <w:r>
              <w:rPr>
                <w:rFonts w:ascii="Calibri" w:hAnsi="Calibri"/>
                <w:sz w:val="19"/>
              </w:rPr>
              <w:t>Lt. Governor Smith visits</w:t>
            </w:r>
            <w:r w:rsidRPr="009C7D1E">
              <w:rPr>
                <w:rFonts w:ascii="Calibri" w:hAnsi="Calibri"/>
                <w:sz w:val="19"/>
              </w:rPr>
              <w:t xml:space="preserve"> Winona to call for essential public works infrastructure projects included in Governor Dayton’s 2017 Jobs Bill proposal. The Governor’s Jobs Bill includes $25.3 million to finish the Winona State University (WSU) Education Village and train the next generation of teachers, and $280,000 for the Winona Port Authority, to help get the state’s goods to market.</w:t>
            </w:r>
          </w:p>
        </w:tc>
        <w:tc>
          <w:tcPr>
            <w:tcW w:w="2011" w:type="dxa"/>
          </w:tcPr>
          <w:p w14:paraId="515A9F58" w14:textId="75FD9668" w:rsidR="009C7D1E" w:rsidRDefault="009C7D1E" w:rsidP="003B4340">
            <w:pPr>
              <w:rPr>
                <w:rFonts w:ascii="Calibri" w:hAnsi="Calibri"/>
                <w:sz w:val="19"/>
              </w:rPr>
            </w:pPr>
            <w:r>
              <w:rPr>
                <w:rFonts w:ascii="Calibri" w:hAnsi="Calibri"/>
                <w:sz w:val="19"/>
              </w:rPr>
              <w:t>[</w:t>
            </w:r>
            <w:hyperlink r:id="rId2703" w:history="1">
              <w:r w:rsidRPr="009C7D1E">
                <w:rPr>
                  <w:rStyle w:val="Hyperlink"/>
                  <w:rFonts w:ascii="Calibri" w:hAnsi="Calibri"/>
                  <w:sz w:val="19"/>
                </w:rPr>
                <w:t>News Release</w:t>
              </w:r>
            </w:hyperlink>
            <w:r>
              <w:rPr>
                <w:rFonts w:ascii="Calibri" w:hAnsi="Calibri"/>
                <w:sz w:val="19"/>
              </w:rPr>
              <w:t>]</w:t>
            </w:r>
          </w:p>
        </w:tc>
      </w:tr>
      <w:tr w:rsidR="009C7D1E" w14:paraId="2DE7ADFA" w14:textId="77777777" w:rsidTr="002127CD">
        <w:trPr>
          <w:trHeight w:val="530"/>
          <w:jc w:val="center"/>
        </w:trPr>
        <w:tc>
          <w:tcPr>
            <w:tcW w:w="1280" w:type="dxa"/>
          </w:tcPr>
          <w:p w14:paraId="2B4EF6CD" w14:textId="7D0F9075" w:rsidR="009C7D1E" w:rsidRDefault="009C7D1E" w:rsidP="00D12054">
            <w:pPr>
              <w:rPr>
                <w:rFonts w:ascii="Calibri" w:hAnsi="Calibri"/>
                <w:sz w:val="19"/>
              </w:rPr>
            </w:pPr>
            <w:r>
              <w:rPr>
                <w:rFonts w:ascii="Calibri" w:hAnsi="Calibri"/>
                <w:sz w:val="19"/>
              </w:rPr>
              <w:t>3/24/17</w:t>
            </w:r>
          </w:p>
        </w:tc>
        <w:tc>
          <w:tcPr>
            <w:tcW w:w="2218" w:type="dxa"/>
            <w:shd w:val="clear" w:color="auto" w:fill="DBE5F1" w:themeFill="accent1" w:themeFillTint="33"/>
          </w:tcPr>
          <w:p w14:paraId="0F5EF09D" w14:textId="73429B42" w:rsidR="009C7D1E" w:rsidRDefault="009C7D1E" w:rsidP="00FE6DAB">
            <w:pPr>
              <w:rPr>
                <w:rFonts w:ascii="Calibri" w:hAnsi="Calibri"/>
                <w:b/>
                <w:sz w:val="19"/>
              </w:rPr>
            </w:pPr>
            <w:r>
              <w:rPr>
                <w:rFonts w:ascii="Calibri" w:hAnsi="Calibri"/>
                <w:b/>
                <w:sz w:val="19"/>
              </w:rPr>
              <w:t>Governor Dayton signs a bill relating to veterans</w:t>
            </w:r>
          </w:p>
        </w:tc>
        <w:tc>
          <w:tcPr>
            <w:tcW w:w="3222" w:type="dxa"/>
          </w:tcPr>
          <w:p w14:paraId="48417E38" w14:textId="2D74A997" w:rsidR="009C7D1E" w:rsidRDefault="009C7D1E" w:rsidP="00A332CC">
            <w:pPr>
              <w:rPr>
                <w:rFonts w:ascii="Calibri" w:hAnsi="Calibri"/>
                <w:sz w:val="19"/>
              </w:rPr>
            </w:pPr>
            <w:r w:rsidRPr="009C7D1E">
              <w:rPr>
                <w:rFonts w:ascii="Calibri" w:hAnsi="Calibri"/>
                <w:sz w:val="19"/>
              </w:rPr>
              <w:t xml:space="preserve">Chapter 9, HF 375: This bill removes restrictions on where county boards can place a </w:t>
            </w:r>
            <w:proofErr w:type="gramStart"/>
            <w:r w:rsidRPr="009C7D1E">
              <w:rPr>
                <w:rFonts w:ascii="Calibri" w:hAnsi="Calibri"/>
                <w:sz w:val="19"/>
              </w:rPr>
              <w:t>veterans</w:t>
            </w:r>
            <w:proofErr w:type="gramEnd"/>
            <w:r w:rsidRPr="009C7D1E">
              <w:rPr>
                <w:rFonts w:ascii="Calibri" w:hAnsi="Calibri"/>
                <w:sz w:val="19"/>
              </w:rPr>
              <w:t xml:space="preserve"> memorial.</w:t>
            </w:r>
          </w:p>
        </w:tc>
        <w:tc>
          <w:tcPr>
            <w:tcW w:w="2011" w:type="dxa"/>
          </w:tcPr>
          <w:p w14:paraId="1393F341" w14:textId="5C3A2E15" w:rsidR="009C7D1E" w:rsidRDefault="009C7D1E" w:rsidP="003B4340">
            <w:pPr>
              <w:rPr>
                <w:rFonts w:ascii="Calibri" w:hAnsi="Calibri"/>
                <w:sz w:val="19"/>
              </w:rPr>
            </w:pPr>
            <w:r>
              <w:rPr>
                <w:rFonts w:ascii="Calibri" w:hAnsi="Calibri"/>
                <w:sz w:val="19"/>
              </w:rPr>
              <w:t>[</w:t>
            </w:r>
            <w:hyperlink r:id="rId2704" w:history="1">
              <w:r w:rsidRPr="009C7D1E">
                <w:rPr>
                  <w:rStyle w:val="Hyperlink"/>
                  <w:rFonts w:ascii="Calibri" w:hAnsi="Calibri"/>
                  <w:sz w:val="19"/>
                </w:rPr>
                <w:t>News Release</w:t>
              </w:r>
            </w:hyperlink>
            <w:r>
              <w:rPr>
                <w:rFonts w:ascii="Calibri" w:hAnsi="Calibri"/>
                <w:sz w:val="19"/>
              </w:rPr>
              <w:t>]</w:t>
            </w:r>
          </w:p>
        </w:tc>
      </w:tr>
      <w:tr w:rsidR="009C7D1E" w14:paraId="67D0FC54" w14:textId="77777777" w:rsidTr="002127CD">
        <w:trPr>
          <w:trHeight w:val="530"/>
          <w:jc w:val="center"/>
        </w:trPr>
        <w:tc>
          <w:tcPr>
            <w:tcW w:w="1280" w:type="dxa"/>
          </w:tcPr>
          <w:p w14:paraId="63C0F810" w14:textId="3A4F7D44" w:rsidR="009C7D1E" w:rsidRDefault="008F152D" w:rsidP="00D12054">
            <w:pPr>
              <w:rPr>
                <w:rFonts w:ascii="Calibri" w:hAnsi="Calibri"/>
                <w:sz w:val="19"/>
              </w:rPr>
            </w:pPr>
            <w:r>
              <w:rPr>
                <w:rFonts w:ascii="Calibri" w:hAnsi="Calibri"/>
                <w:sz w:val="19"/>
              </w:rPr>
              <w:t>3/24/17</w:t>
            </w:r>
          </w:p>
        </w:tc>
        <w:tc>
          <w:tcPr>
            <w:tcW w:w="2218" w:type="dxa"/>
            <w:shd w:val="clear" w:color="auto" w:fill="DBE5F1" w:themeFill="accent1" w:themeFillTint="33"/>
          </w:tcPr>
          <w:p w14:paraId="7CF97638" w14:textId="2CD67B3E" w:rsidR="009C7D1E" w:rsidRDefault="009C7D1E" w:rsidP="00FE6DAB">
            <w:pPr>
              <w:rPr>
                <w:rFonts w:ascii="Calibri" w:hAnsi="Calibri"/>
                <w:b/>
                <w:sz w:val="19"/>
              </w:rPr>
            </w:pPr>
            <w:r>
              <w:rPr>
                <w:rFonts w:ascii="Calibri" w:hAnsi="Calibri"/>
                <w:b/>
                <w:sz w:val="19"/>
              </w:rPr>
              <w:t>Governor Dayton signs a bill relating to the federal Securities and Exchange Commission</w:t>
            </w:r>
          </w:p>
        </w:tc>
        <w:tc>
          <w:tcPr>
            <w:tcW w:w="3222" w:type="dxa"/>
          </w:tcPr>
          <w:p w14:paraId="09393E94" w14:textId="7CD670F6" w:rsidR="009C7D1E" w:rsidRPr="009C7D1E" w:rsidRDefault="009C7D1E" w:rsidP="00A332CC">
            <w:pPr>
              <w:rPr>
                <w:rFonts w:ascii="Calibri" w:hAnsi="Calibri"/>
                <w:sz w:val="19"/>
              </w:rPr>
            </w:pPr>
            <w:r w:rsidRPr="009C7D1E">
              <w:rPr>
                <w:rFonts w:ascii="Calibri" w:hAnsi="Calibri"/>
                <w:sz w:val="19"/>
              </w:rPr>
              <w:t xml:space="preserve">Chapter 10, HF 444: This bill makes clarifying and technical changes to incorporate regulatory changes from the federal Securities and Exchange Commission, intended to facilitate crowdfunding such as the </w:t>
            </w:r>
            <w:proofErr w:type="spellStart"/>
            <w:r w:rsidRPr="009C7D1E">
              <w:rPr>
                <w:rFonts w:ascii="Calibri" w:hAnsi="Calibri"/>
                <w:sz w:val="19"/>
              </w:rPr>
              <w:t>MNvest</w:t>
            </w:r>
            <w:proofErr w:type="spellEnd"/>
            <w:r w:rsidRPr="009C7D1E">
              <w:rPr>
                <w:rFonts w:ascii="Calibri" w:hAnsi="Calibri"/>
                <w:sz w:val="19"/>
              </w:rPr>
              <w:t xml:space="preserve"> program.</w:t>
            </w:r>
          </w:p>
        </w:tc>
        <w:tc>
          <w:tcPr>
            <w:tcW w:w="2011" w:type="dxa"/>
          </w:tcPr>
          <w:p w14:paraId="74226D88" w14:textId="2E730CEB" w:rsidR="009C7D1E" w:rsidRDefault="009C7D1E" w:rsidP="003B4340">
            <w:pPr>
              <w:rPr>
                <w:rFonts w:ascii="Calibri" w:hAnsi="Calibri"/>
                <w:sz w:val="19"/>
              </w:rPr>
            </w:pPr>
            <w:r>
              <w:rPr>
                <w:rFonts w:ascii="Calibri" w:hAnsi="Calibri"/>
                <w:sz w:val="19"/>
              </w:rPr>
              <w:t>[</w:t>
            </w:r>
            <w:hyperlink r:id="rId2705" w:history="1">
              <w:r w:rsidRPr="009C7D1E">
                <w:rPr>
                  <w:rStyle w:val="Hyperlink"/>
                  <w:rFonts w:ascii="Calibri" w:hAnsi="Calibri"/>
                  <w:sz w:val="19"/>
                </w:rPr>
                <w:t>News Release</w:t>
              </w:r>
            </w:hyperlink>
            <w:r>
              <w:rPr>
                <w:rFonts w:ascii="Calibri" w:hAnsi="Calibri"/>
                <w:sz w:val="19"/>
              </w:rPr>
              <w:t>]</w:t>
            </w:r>
          </w:p>
        </w:tc>
      </w:tr>
      <w:tr w:rsidR="009C7D1E" w14:paraId="49391571" w14:textId="77777777" w:rsidTr="002127CD">
        <w:trPr>
          <w:trHeight w:val="530"/>
          <w:jc w:val="center"/>
        </w:trPr>
        <w:tc>
          <w:tcPr>
            <w:tcW w:w="1280" w:type="dxa"/>
          </w:tcPr>
          <w:p w14:paraId="1EDEED87" w14:textId="5EA6B4B9" w:rsidR="009C7D1E" w:rsidRDefault="009C7D1E" w:rsidP="00D12054">
            <w:pPr>
              <w:rPr>
                <w:rFonts w:ascii="Calibri" w:hAnsi="Calibri"/>
                <w:sz w:val="19"/>
              </w:rPr>
            </w:pPr>
            <w:r>
              <w:rPr>
                <w:rFonts w:ascii="Calibri" w:hAnsi="Calibri"/>
                <w:sz w:val="19"/>
              </w:rPr>
              <w:t>3/27/17</w:t>
            </w:r>
          </w:p>
        </w:tc>
        <w:tc>
          <w:tcPr>
            <w:tcW w:w="2218" w:type="dxa"/>
            <w:shd w:val="clear" w:color="auto" w:fill="DBE5F1" w:themeFill="accent1" w:themeFillTint="33"/>
          </w:tcPr>
          <w:p w14:paraId="694B23B1" w14:textId="56EEC9BC" w:rsidR="009C7D1E" w:rsidRDefault="009C7D1E" w:rsidP="00FE6DAB">
            <w:pPr>
              <w:rPr>
                <w:rFonts w:ascii="Calibri" w:hAnsi="Calibri"/>
                <w:b/>
                <w:sz w:val="19"/>
              </w:rPr>
            </w:pPr>
            <w:r w:rsidRPr="009C7D1E">
              <w:rPr>
                <w:rFonts w:ascii="Calibri" w:hAnsi="Calibri"/>
                <w:b/>
                <w:sz w:val="19"/>
              </w:rPr>
              <w:t>Governor Dayton issues Executive Order 17-02 for Minnesota Farmers Bringing Aid to States Impacted by Wildfires</w:t>
            </w:r>
          </w:p>
        </w:tc>
        <w:tc>
          <w:tcPr>
            <w:tcW w:w="3222" w:type="dxa"/>
          </w:tcPr>
          <w:p w14:paraId="02A51A5E" w14:textId="6E86114F" w:rsidR="009C7D1E" w:rsidRPr="009C7D1E" w:rsidRDefault="009C7D1E" w:rsidP="00A332CC">
            <w:pPr>
              <w:rPr>
                <w:rFonts w:ascii="Calibri" w:hAnsi="Calibri"/>
                <w:sz w:val="19"/>
              </w:rPr>
            </w:pPr>
            <w:r>
              <w:rPr>
                <w:rFonts w:ascii="Calibri" w:hAnsi="Calibri"/>
                <w:sz w:val="19"/>
              </w:rPr>
              <w:t>Governor Dayton issues</w:t>
            </w:r>
            <w:r w:rsidRPr="009C7D1E">
              <w:rPr>
                <w:rFonts w:ascii="Calibri" w:hAnsi="Calibri"/>
                <w:sz w:val="19"/>
              </w:rPr>
              <w:t xml:space="preserve"> Executive Order 17-02 lifting road and vehicle restrictions for Minnesota farmers helping ranchers in other parts of the country affected by wildfires. Governor Dayton’s executive order will be in effect through Saturday, April 8, 2017.</w:t>
            </w:r>
          </w:p>
        </w:tc>
        <w:tc>
          <w:tcPr>
            <w:tcW w:w="2011" w:type="dxa"/>
          </w:tcPr>
          <w:p w14:paraId="434AFBD6" w14:textId="4125DE6B" w:rsidR="009C7D1E" w:rsidRDefault="009C7D1E" w:rsidP="003B4340">
            <w:pPr>
              <w:rPr>
                <w:rFonts w:ascii="Calibri" w:hAnsi="Calibri"/>
                <w:sz w:val="19"/>
              </w:rPr>
            </w:pPr>
            <w:r>
              <w:rPr>
                <w:rFonts w:ascii="Calibri" w:hAnsi="Calibri"/>
                <w:sz w:val="19"/>
              </w:rPr>
              <w:t>[</w:t>
            </w:r>
            <w:hyperlink r:id="rId2706" w:history="1">
              <w:r w:rsidRPr="009C7D1E">
                <w:rPr>
                  <w:rStyle w:val="Hyperlink"/>
                  <w:rFonts w:ascii="Calibri" w:hAnsi="Calibri"/>
                  <w:sz w:val="19"/>
                </w:rPr>
                <w:t>News Release</w:t>
              </w:r>
            </w:hyperlink>
            <w:r>
              <w:rPr>
                <w:rFonts w:ascii="Calibri" w:hAnsi="Calibri"/>
                <w:sz w:val="19"/>
              </w:rPr>
              <w:t>]</w:t>
            </w:r>
          </w:p>
          <w:p w14:paraId="12F12C31" w14:textId="103DB3CA" w:rsidR="009C7D1E" w:rsidRDefault="009C7D1E" w:rsidP="003B4340">
            <w:pPr>
              <w:rPr>
                <w:rFonts w:ascii="Calibri" w:hAnsi="Calibri"/>
                <w:sz w:val="19"/>
              </w:rPr>
            </w:pPr>
            <w:r>
              <w:rPr>
                <w:rFonts w:ascii="Calibri" w:hAnsi="Calibri"/>
                <w:sz w:val="19"/>
              </w:rPr>
              <w:t>[</w:t>
            </w:r>
            <w:hyperlink r:id="rId2707" w:history="1">
              <w:r w:rsidRPr="009C7D1E">
                <w:rPr>
                  <w:rStyle w:val="Hyperlink"/>
                  <w:rFonts w:ascii="Calibri" w:hAnsi="Calibri"/>
                  <w:sz w:val="19"/>
                </w:rPr>
                <w:t>Emergency Executive Order</w:t>
              </w:r>
            </w:hyperlink>
            <w:r>
              <w:rPr>
                <w:rFonts w:ascii="Calibri" w:hAnsi="Calibri"/>
                <w:sz w:val="19"/>
              </w:rPr>
              <w:t>]</w:t>
            </w:r>
          </w:p>
        </w:tc>
      </w:tr>
      <w:tr w:rsidR="009C7D1E" w14:paraId="18F80437" w14:textId="77777777" w:rsidTr="002127CD">
        <w:trPr>
          <w:trHeight w:val="530"/>
          <w:jc w:val="center"/>
        </w:trPr>
        <w:tc>
          <w:tcPr>
            <w:tcW w:w="1280" w:type="dxa"/>
          </w:tcPr>
          <w:p w14:paraId="40AF72D6" w14:textId="70DA9E02" w:rsidR="009C7D1E" w:rsidRDefault="009C7D1E" w:rsidP="00D12054">
            <w:pPr>
              <w:rPr>
                <w:rFonts w:ascii="Calibri" w:hAnsi="Calibri"/>
                <w:sz w:val="19"/>
              </w:rPr>
            </w:pPr>
            <w:r>
              <w:rPr>
                <w:rFonts w:ascii="Calibri" w:hAnsi="Calibri"/>
                <w:sz w:val="19"/>
              </w:rPr>
              <w:t>3/27/17</w:t>
            </w:r>
          </w:p>
        </w:tc>
        <w:tc>
          <w:tcPr>
            <w:tcW w:w="2218" w:type="dxa"/>
            <w:shd w:val="clear" w:color="auto" w:fill="DBE5F1" w:themeFill="accent1" w:themeFillTint="33"/>
          </w:tcPr>
          <w:p w14:paraId="25D56325" w14:textId="44056362" w:rsidR="009C7D1E" w:rsidRPr="009C7D1E" w:rsidRDefault="009C7D1E" w:rsidP="00FE6DAB">
            <w:pPr>
              <w:rPr>
                <w:rFonts w:ascii="Calibri" w:hAnsi="Calibri"/>
                <w:b/>
                <w:sz w:val="19"/>
              </w:rPr>
            </w:pPr>
            <w:r w:rsidRPr="009C7D1E">
              <w:rPr>
                <w:rFonts w:ascii="Calibri" w:hAnsi="Calibri"/>
                <w:b/>
                <w:sz w:val="19"/>
              </w:rPr>
              <w:t>Governor Dayton Invites Outdoor Retailers to Bring National Tradeshow to Minnesota</w:t>
            </w:r>
          </w:p>
        </w:tc>
        <w:tc>
          <w:tcPr>
            <w:tcW w:w="3222" w:type="dxa"/>
          </w:tcPr>
          <w:p w14:paraId="06494F66" w14:textId="2D910E80" w:rsidR="009C7D1E" w:rsidRDefault="009C7D1E" w:rsidP="00A332CC">
            <w:pPr>
              <w:rPr>
                <w:rFonts w:ascii="Calibri" w:hAnsi="Calibri"/>
                <w:sz w:val="19"/>
              </w:rPr>
            </w:pPr>
            <w:r>
              <w:rPr>
                <w:rFonts w:ascii="Calibri" w:hAnsi="Calibri"/>
                <w:sz w:val="19"/>
              </w:rPr>
              <w:t>Governor Dayton sends</w:t>
            </w:r>
            <w:r w:rsidRPr="009C7D1E">
              <w:rPr>
                <w:rFonts w:ascii="Calibri" w:hAnsi="Calibri"/>
                <w:sz w:val="19"/>
              </w:rPr>
              <w:t xml:space="preserve"> a letter to the organizers of the Outdoor Retailer tradeshows, encouraging them to </w:t>
            </w:r>
            <w:r w:rsidRPr="009C7D1E">
              <w:rPr>
                <w:rFonts w:ascii="Calibri" w:hAnsi="Calibri"/>
                <w:sz w:val="19"/>
              </w:rPr>
              <w:lastRenderedPageBreak/>
              <w:t>consider Minnesota as an exciting and hospitable location for their events.</w:t>
            </w:r>
          </w:p>
        </w:tc>
        <w:tc>
          <w:tcPr>
            <w:tcW w:w="2011" w:type="dxa"/>
          </w:tcPr>
          <w:p w14:paraId="2FA5327E" w14:textId="4484202D" w:rsidR="009C7D1E" w:rsidRDefault="009C7D1E" w:rsidP="003B4340">
            <w:pPr>
              <w:rPr>
                <w:rFonts w:ascii="Calibri" w:hAnsi="Calibri"/>
                <w:sz w:val="19"/>
              </w:rPr>
            </w:pPr>
            <w:r>
              <w:rPr>
                <w:rFonts w:ascii="Calibri" w:hAnsi="Calibri"/>
                <w:sz w:val="19"/>
              </w:rPr>
              <w:lastRenderedPageBreak/>
              <w:t>[</w:t>
            </w:r>
            <w:hyperlink r:id="rId2708" w:history="1">
              <w:r w:rsidRPr="009C7D1E">
                <w:rPr>
                  <w:rStyle w:val="Hyperlink"/>
                  <w:rFonts w:ascii="Calibri" w:hAnsi="Calibri"/>
                  <w:sz w:val="19"/>
                </w:rPr>
                <w:t>News Release</w:t>
              </w:r>
            </w:hyperlink>
            <w:r>
              <w:rPr>
                <w:rFonts w:ascii="Calibri" w:hAnsi="Calibri"/>
                <w:sz w:val="19"/>
              </w:rPr>
              <w:t>]</w:t>
            </w:r>
          </w:p>
          <w:p w14:paraId="45779E12" w14:textId="04E33B9D" w:rsidR="009C7D1E" w:rsidRDefault="009C7D1E" w:rsidP="003B4340">
            <w:pPr>
              <w:rPr>
                <w:rFonts w:ascii="Calibri" w:hAnsi="Calibri"/>
                <w:sz w:val="19"/>
              </w:rPr>
            </w:pPr>
            <w:r>
              <w:rPr>
                <w:rFonts w:ascii="Calibri" w:hAnsi="Calibri"/>
                <w:sz w:val="19"/>
              </w:rPr>
              <w:t>[</w:t>
            </w:r>
            <w:hyperlink r:id="rId2709" w:history="1">
              <w:r w:rsidRPr="009C7D1E">
                <w:rPr>
                  <w:rStyle w:val="Hyperlink"/>
                  <w:rFonts w:ascii="Calibri" w:hAnsi="Calibri"/>
                  <w:sz w:val="19"/>
                </w:rPr>
                <w:t>Governor Dayton’s Letter</w:t>
              </w:r>
            </w:hyperlink>
            <w:r>
              <w:rPr>
                <w:rFonts w:ascii="Calibri" w:hAnsi="Calibri"/>
                <w:sz w:val="19"/>
              </w:rPr>
              <w:t>]</w:t>
            </w:r>
          </w:p>
        </w:tc>
      </w:tr>
      <w:tr w:rsidR="009C7D1E" w14:paraId="767E48F1" w14:textId="77777777" w:rsidTr="002127CD">
        <w:trPr>
          <w:trHeight w:val="530"/>
          <w:jc w:val="center"/>
        </w:trPr>
        <w:tc>
          <w:tcPr>
            <w:tcW w:w="1280" w:type="dxa"/>
          </w:tcPr>
          <w:p w14:paraId="2D7652AD" w14:textId="218B1DBD" w:rsidR="009C7D1E" w:rsidRDefault="009C7D1E" w:rsidP="00D12054">
            <w:pPr>
              <w:rPr>
                <w:rFonts w:ascii="Calibri" w:hAnsi="Calibri"/>
                <w:sz w:val="19"/>
              </w:rPr>
            </w:pPr>
            <w:r>
              <w:rPr>
                <w:rFonts w:ascii="Calibri" w:hAnsi="Calibri"/>
                <w:sz w:val="19"/>
              </w:rPr>
              <w:t>3/28/17</w:t>
            </w:r>
          </w:p>
        </w:tc>
        <w:tc>
          <w:tcPr>
            <w:tcW w:w="2218" w:type="dxa"/>
            <w:shd w:val="clear" w:color="auto" w:fill="DBE5F1" w:themeFill="accent1" w:themeFillTint="33"/>
          </w:tcPr>
          <w:p w14:paraId="2F4E7FA4" w14:textId="7EE3EEE5" w:rsidR="009C7D1E" w:rsidRPr="009C7D1E" w:rsidRDefault="009C7D1E" w:rsidP="00FE6DAB">
            <w:pPr>
              <w:rPr>
                <w:rFonts w:ascii="Calibri" w:hAnsi="Calibri"/>
                <w:b/>
                <w:sz w:val="19"/>
              </w:rPr>
            </w:pPr>
            <w:r w:rsidRPr="009C7D1E">
              <w:rPr>
                <w:rFonts w:ascii="Calibri" w:hAnsi="Calibri"/>
                <w:b/>
                <w:sz w:val="19"/>
              </w:rPr>
              <w:t>Governor Dayton: Invest in Pre-Kindergarten Opportunities for 17,100 Minnesota Kids and their Families</w:t>
            </w:r>
          </w:p>
        </w:tc>
        <w:tc>
          <w:tcPr>
            <w:tcW w:w="3222" w:type="dxa"/>
          </w:tcPr>
          <w:p w14:paraId="71838F07" w14:textId="258A6D91" w:rsidR="009C7D1E" w:rsidRDefault="009C7D1E" w:rsidP="00A332CC">
            <w:pPr>
              <w:rPr>
                <w:rFonts w:ascii="Calibri" w:hAnsi="Calibri"/>
                <w:sz w:val="19"/>
              </w:rPr>
            </w:pPr>
            <w:r>
              <w:rPr>
                <w:rFonts w:ascii="Calibri" w:hAnsi="Calibri"/>
                <w:sz w:val="19"/>
              </w:rPr>
              <w:t xml:space="preserve">Governor Dayton calls </w:t>
            </w:r>
            <w:r w:rsidRPr="009C7D1E">
              <w:rPr>
                <w:rFonts w:ascii="Calibri" w:hAnsi="Calibri"/>
                <w:sz w:val="19"/>
              </w:rPr>
              <w:t xml:space="preserve">for a $175 million investment to offer voluntary </w:t>
            </w:r>
            <w:proofErr w:type="spellStart"/>
            <w:r w:rsidRPr="009C7D1E">
              <w:rPr>
                <w:rFonts w:ascii="Calibri" w:hAnsi="Calibri"/>
                <w:sz w:val="19"/>
              </w:rPr>
              <w:t>preK</w:t>
            </w:r>
            <w:proofErr w:type="spellEnd"/>
            <w:r w:rsidRPr="009C7D1E">
              <w:rPr>
                <w:rFonts w:ascii="Calibri" w:hAnsi="Calibri"/>
                <w:sz w:val="19"/>
              </w:rPr>
              <w:t xml:space="preserve"> opportunities to 17,100 Minnesota four-year-olds and their families at more than 260 school districts across the state.</w:t>
            </w:r>
          </w:p>
        </w:tc>
        <w:tc>
          <w:tcPr>
            <w:tcW w:w="2011" w:type="dxa"/>
          </w:tcPr>
          <w:p w14:paraId="256C9B32" w14:textId="2509BD57" w:rsidR="009C7D1E" w:rsidRDefault="009C7D1E" w:rsidP="003B4340">
            <w:pPr>
              <w:rPr>
                <w:rFonts w:ascii="Calibri" w:hAnsi="Calibri"/>
                <w:sz w:val="19"/>
              </w:rPr>
            </w:pPr>
            <w:r>
              <w:rPr>
                <w:rFonts w:ascii="Calibri" w:hAnsi="Calibri"/>
                <w:sz w:val="19"/>
              </w:rPr>
              <w:t>[</w:t>
            </w:r>
            <w:hyperlink r:id="rId2710" w:history="1">
              <w:r w:rsidRPr="009C7D1E">
                <w:rPr>
                  <w:rStyle w:val="Hyperlink"/>
                  <w:rFonts w:ascii="Calibri" w:hAnsi="Calibri"/>
                  <w:sz w:val="19"/>
                </w:rPr>
                <w:t>News Release</w:t>
              </w:r>
            </w:hyperlink>
            <w:r>
              <w:rPr>
                <w:rFonts w:ascii="Calibri" w:hAnsi="Calibri"/>
                <w:sz w:val="19"/>
              </w:rPr>
              <w:t>]</w:t>
            </w:r>
          </w:p>
          <w:p w14:paraId="5E3AAAE9" w14:textId="77777777" w:rsidR="009C7D1E" w:rsidRDefault="009C7D1E" w:rsidP="003B4340">
            <w:pPr>
              <w:rPr>
                <w:rFonts w:ascii="Calibri" w:hAnsi="Calibri"/>
                <w:sz w:val="19"/>
              </w:rPr>
            </w:pPr>
            <w:r>
              <w:rPr>
                <w:rFonts w:ascii="Calibri" w:hAnsi="Calibri"/>
                <w:sz w:val="19"/>
              </w:rPr>
              <w:t>[</w:t>
            </w:r>
            <w:hyperlink r:id="rId2711" w:history="1">
              <w:r w:rsidRPr="009C7D1E">
                <w:rPr>
                  <w:rStyle w:val="Hyperlink"/>
                  <w:rFonts w:ascii="Calibri" w:hAnsi="Calibri"/>
                  <w:sz w:val="19"/>
                </w:rPr>
                <w:t xml:space="preserve">MAP: Proposed Funding for Voluntary </w:t>
              </w:r>
              <w:proofErr w:type="spellStart"/>
              <w:r w:rsidRPr="009C7D1E">
                <w:rPr>
                  <w:rStyle w:val="Hyperlink"/>
                  <w:rFonts w:ascii="Calibri" w:hAnsi="Calibri"/>
                  <w:sz w:val="19"/>
                </w:rPr>
                <w:t>PreK</w:t>
              </w:r>
              <w:proofErr w:type="spellEnd"/>
              <w:r w:rsidRPr="009C7D1E">
                <w:rPr>
                  <w:rStyle w:val="Hyperlink"/>
                  <w:rFonts w:ascii="Calibri" w:hAnsi="Calibri"/>
                  <w:sz w:val="19"/>
                </w:rPr>
                <w:t xml:space="preserve"> Programs</w:t>
              </w:r>
            </w:hyperlink>
            <w:r>
              <w:rPr>
                <w:rFonts w:ascii="Calibri" w:hAnsi="Calibri"/>
                <w:sz w:val="19"/>
              </w:rPr>
              <w:t>]</w:t>
            </w:r>
          </w:p>
          <w:p w14:paraId="5F12FCEF" w14:textId="653D0ED5" w:rsidR="009C7D1E" w:rsidRDefault="009C7D1E" w:rsidP="003B4340">
            <w:pPr>
              <w:rPr>
                <w:rFonts w:ascii="Calibri" w:hAnsi="Calibri"/>
                <w:sz w:val="19"/>
              </w:rPr>
            </w:pPr>
            <w:r>
              <w:rPr>
                <w:rFonts w:ascii="Calibri" w:hAnsi="Calibri"/>
                <w:sz w:val="19"/>
              </w:rPr>
              <w:t>[</w:t>
            </w:r>
            <w:hyperlink r:id="rId2712" w:history="1">
              <w:r w:rsidRPr="009C7D1E">
                <w:rPr>
                  <w:rStyle w:val="Hyperlink"/>
                  <w:rFonts w:ascii="Calibri" w:hAnsi="Calibri"/>
                  <w:sz w:val="19"/>
                </w:rPr>
                <w:t xml:space="preserve">FACT SHEET: Minnesotans on </w:t>
              </w:r>
              <w:proofErr w:type="spellStart"/>
              <w:r w:rsidRPr="009C7D1E">
                <w:rPr>
                  <w:rStyle w:val="Hyperlink"/>
                  <w:rFonts w:ascii="Calibri" w:hAnsi="Calibri"/>
                  <w:sz w:val="19"/>
                </w:rPr>
                <w:t>PreK</w:t>
              </w:r>
              <w:proofErr w:type="spellEnd"/>
              <w:r w:rsidRPr="009C7D1E">
                <w:rPr>
                  <w:rStyle w:val="Hyperlink"/>
                  <w:rFonts w:ascii="Calibri" w:hAnsi="Calibri"/>
                  <w:sz w:val="19"/>
                </w:rPr>
                <w:t xml:space="preserve"> Programs</w:t>
              </w:r>
            </w:hyperlink>
            <w:r>
              <w:rPr>
                <w:rFonts w:ascii="Calibri" w:hAnsi="Calibri"/>
                <w:sz w:val="19"/>
              </w:rPr>
              <w:t>]</w:t>
            </w:r>
          </w:p>
        </w:tc>
      </w:tr>
      <w:tr w:rsidR="009C7D1E" w14:paraId="737ED8AD" w14:textId="77777777" w:rsidTr="002127CD">
        <w:trPr>
          <w:trHeight w:val="530"/>
          <w:jc w:val="center"/>
        </w:trPr>
        <w:tc>
          <w:tcPr>
            <w:tcW w:w="1280" w:type="dxa"/>
          </w:tcPr>
          <w:p w14:paraId="710DDA18" w14:textId="5863075F" w:rsidR="009C7D1E" w:rsidRDefault="009C7D1E" w:rsidP="00D12054">
            <w:pPr>
              <w:rPr>
                <w:rFonts w:ascii="Calibri" w:hAnsi="Calibri"/>
                <w:sz w:val="19"/>
              </w:rPr>
            </w:pPr>
            <w:r>
              <w:rPr>
                <w:rFonts w:ascii="Calibri" w:hAnsi="Calibri"/>
                <w:sz w:val="19"/>
              </w:rPr>
              <w:t>3/28</w:t>
            </w:r>
            <w:r w:rsidR="00160F80">
              <w:rPr>
                <w:rFonts w:ascii="Calibri" w:hAnsi="Calibri"/>
                <w:sz w:val="19"/>
              </w:rPr>
              <w:t>/</w:t>
            </w:r>
            <w:r>
              <w:rPr>
                <w:rFonts w:ascii="Calibri" w:hAnsi="Calibri"/>
                <w:sz w:val="19"/>
              </w:rPr>
              <w:t>17</w:t>
            </w:r>
          </w:p>
        </w:tc>
        <w:tc>
          <w:tcPr>
            <w:tcW w:w="2218" w:type="dxa"/>
            <w:shd w:val="clear" w:color="auto" w:fill="DBE5F1" w:themeFill="accent1" w:themeFillTint="33"/>
          </w:tcPr>
          <w:p w14:paraId="3B74C766" w14:textId="2FB354CE" w:rsidR="009C7D1E" w:rsidRPr="009C7D1E" w:rsidRDefault="009C7D1E" w:rsidP="00FE6DAB">
            <w:pPr>
              <w:rPr>
                <w:rFonts w:ascii="Calibri" w:hAnsi="Calibri"/>
                <w:b/>
                <w:sz w:val="19"/>
              </w:rPr>
            </w:pPr>
            <w:r w:rsidRPr="009C7D1E">
              <w:rPr>
                <w:rFonts w:ascii="Calibri" w:hAnsi="Calibri"/>
                <w:b/>
                <w:sz w:val="19"/>
              </w:rPr>
              <w:t>Statements from Governor Dayton, Lt. Governor Smith, and Commissioners on President Trump’s Executive Order to Roll Back Progress on Climate Change, Clean Water</w:t>
            </w:r>
          </w:p>
        </w:tc>
        <w:tc>
          <w:tcPr>
            <w:tcW w:w="3222" w:type="dxa"/>
          </w:tcPr>
          <w:p w14:paraId="0A12777D" w14:textId="5FDE0C89" w:rsidR="009C7D1E" w:rsidRDefault="00160F80" w:rsidP="00A332CC">
            <w:pPr>
              <w:rPr>
                <w:rFonts w:ascii="Calibri" w:hAnsi="Calibri"/>
                <w:sz w:val="19"/>
              </w:rPr>
            </w:pPr>
            <w:r>
              <w:rPr>
                <w:rFonts w:ascii="Calibri" w:hAnsi="Calibri"/>
                <w:sz w:val="19"/>
              </w:rPr>
              <w:t xml:space="preserve">Governor Dayton, Lt. Governor </w:t>
            </w:r>
            <w:r w:rsidR="009C7D1E" w:rsidRPr="009C7D1E">
              <w:rPr>
                <w:rFonts w:ascii="Calibri" w:hAnsi="Calibri"/>
                <w:sz w:val="19"/>
              </w:rPr>
              <w:t>Smith</w:t>
            </w:r>
            <w:r w:rsidR="009C7D1E">
              <w:rPr>
                <w:rFonts w:ascii="Calibri" w:hAnsi="Calibri"/>
                <w:sz w:val="19"/>
              </w:rPr>
              <w:t xml:space="preserve">, and Commissioners release the following statements </w:t>
            </w:r>
            <w:r w:rsidR="009C7D1E" w:rsidRPr="009C7D1E">
              <w:rPr>
                <w:rFonts w:ascii="Calibri" w:hAnsi="Calibri"/>
                <w:sz w:val="19"/>
              </w:rPr>
              <w:t>in response to Pr</w:t>
            </w:r>
            <w:r w:rsidR="009C7D1E">
              <w:rPr>
                <w:rFonts w:ascii="Calibri" w:hAnsi="Calibri"/>
                <w:sz w:val="19"/>
              </w:rPr>
              <w:t xml:space="preserve">esident Trump’s executive order </w:t>
            </w:r>
            <w:r w:rsidR="009C7D1E" w:rsidRPr="009C7D1E">
              <w:rPr>
                <w:rFonts w:ascii="Calibri" w:hAnsi="Calibri"/>
                <w:sz w:val="19"/>
              </w:rPr>
              <w:t>that will reverse progress to address climate change and improve water quality.</w:t>
            </w:r>
          </w:p>
        </w:tc>
        <w:tc>
          <w:tcPr>
            <w:tcW w:w="2011" w:type="dxa"/>
          </w:tcPr>
          <w:p w14:paraId="017EAB50" w14:textId="68FB4ADE" w:rsidR="009C7D1E" w:rsidRDefault="009C7D1E" w:rsidP="003B4340">
            <w:pPr>
              <w:rPr>
                <w:rFonts w:ascii="Calibri" w:hAnsi="Calibri"/>
                <w:sz w:val="19"/>
              </w:rPr>
            </w:pPr>
            <w:r>
              <w:rPr>
                <w:rFonts w:ascii="Calibri" w:hAnsi="Calibri"/>
                <w:sz w:val="19"/>
              </w:rPr>
              <w:t>[</w:t>
            </w:r>
            <w:hyperlink r:id="rId2713" w:history="1">
              <w:r w:rsidRPr="009C7D1E">
                <w:rPr>
                  <w:rStyle w:val="Hyperlink"/>
                  <w:rFonts w:ascii="Calibri" w:hAnsi="Calibri"/>
                  <w:sz w:val="19"/>
                </w:rPr>
                <w:t>News Release</w:t>
              </w:r>
            </w:hyperlink>
            <w:r>
              <w:rPr>
                <w:rFonts w:ascii="Calibri" w:hAnsi="Calibri"/>
                <w:sz w:val="19"/>
              </w:rPr>
              <w:t>]</w:t>
            </w:r>
          </w:p>
        </w:tc>
      </w:tr>
      <w:tr w:rsidR="00160F80" w14:paraId="55451FFC" w14:textId="77777777" w:rsidTr="002127CD">
        <w:trPr>
          <w:trHeight w:val="530"/>
          <w:jc w:val="center"/>
        </w:trPr>
        <w:tc>
          <w:tcPr>
            <w:tcW w:w="1280" w:type="dxa"/>
          </w:tcPr>
          <w:p w14:paraId="227233CB" w14:textId="5728C56E" w:rsidR="00160F80" w:rsidRDefault="00160F80" w:rsidP="00D12054">
            <w:pPr>
              <w:rPr>
                <w:rFonts w:ascii="Calibri" w:hAnsi="Calibri"/>
                <w:sz w:val="19"/>
              </w:rPr>
            </w:pPr>
            <w:r>
              <w:rPr>
                <w:rFonts w:ascii="Calibri" w:hAnsi="Calibri"/>
                <w:sz w:val="19"/>
              </w:rPr>
              <w:t>3/30/17</w:t>
            </w:r>
          </w:p>
        </w:tc>
        <w:tc>
          <w:tcPr>
            <w:tcW w:w="2218" w:type="dxa"/>
            <w:shd w:val="clear" w:color="auto" w:fill="DBE5F1" w:themeFill="accent1" w:themeFillTint="33"/>
          </w:tcPr>
          <w:p w14:paraId="1239C8B1" w14:textId="491ECAF3" w:rsidR="00160F80" w:rsidRPr="009C7D1E" w:rsidRDefault="00160F80" w:rsidP="00FE6DAB">
            <w:pPr>
              <w:rPr>
                <w:rFonts w:ascii="Calibri" w:hAnsi="Calibri"/>
                <w:b/>
                <w:sz w:val="19"/>
              </w:rPr>
            </w:pPr>
            <w:r>
              <w:rPr>
                <w:rFonts w:ascii="Calibri" w:hAnsi="Calibri"/>
                <w:b/>
                <w:sz w:val="19"/>
              </w:rPr>
              <w:t>Lt. Governor</w:t>
            </w:r>
            <w:r w:rsidRPr="00160F80">
              <w:rPr>
                <w:rFonts w:ascii="Calibri" w:hAnsi="Calibri"/>
                <w:b/>
                <w:sz w:val="19"/>
              </w:rPr>
              <w:t xml:space="preserve"> Smith, Tra</w:t>
            </w:r>
            <w:r>
              <w:rPr>
                <w:rFonts w:ascii="Calibri" w:hAnsi="Calibri"/>
                <w:b/>
                <w:sz w:val="19"/>
              </w:rPr>
              <w:t>nsportation Commissioner</w:t>
            </w:r>
            <w:r w:rsidRPr="00160F80">
              <w:rPr>
                <w:rFonts w:ascii="Calibri" w:hAnsi="Calibri"/>
                <w:b/>
                <w:sz w:val="19"/>
              </w:rPr>
              <w:t xml:space="preserve"> Zelle Announce $23.7 Million in Transit Grants for Greater Minnesota</w:t>
            </w:r>
          </w:p>
        </w:tc>
        <w:tc>
          <w:tcPr>
            <w:tcW w:w="3222" w:type="dxa"/>
          </w:tcPr>
          <w:p w14:paraId="4DD4EEE3" w14:textId="404BDD42" w:rsidR="00160F80" w:rsidRDefault="00160F80" w:rsidP="00A332CC">
            <w:pPr>
              <w:rPr>
                <w:rFonts w:ascii="Calibri" w:hAnsi="Calibri"/>
                <w:sz w:val="19"/>
              </w:rPr>
            </w:pPr>
            <w:r>
              <w:rPr>
                <w:rFonts w:ascii="Calibri" w:hAnsi="Calibri"/>
                <w:sz w:val="19"/>
              </w:rPr>
              <w:t xml:space="preserve">Lt. Governor </w:t>
            </w:r>
            <w:r w:rsidRPr="00160F80">
              <w:rPr>
                <w:rFonts w:ascii="Calibri" w:hAnsi="Calibri"/>
                <w:sz w:val="19"/>
              </w:rPr>
              <w:t>Smith and Minnesota Department of Tra</w:t>
            </w:r>
            <w:r>
              <w:rPr>
                <w:rFonts w:ascii="Calibri" w:hAnsi="Calibri"/>
                <w:sz w:val="19"/>
              </w:rPr>
              <w:t xml:space="preserve">nsportation Commissioner Zelle announce </w:t>
            </w:r>
            <w:r w:rsidRPr="00160F80">
              <w:rPr>
                <w:rFonts w:ascii="Calibri" w:hAnsi="Calibri"/>
                <w:sz w:val="19"/>
              </w:rPr>
              <w:t>$23.7 million in grants to help meet the growing need for transit services in Gre</w:t>
            </w:r>
            <w:r>
              <w:rPr>
                <w:rFonts w:ascii="Calibri" w:hAnsi="Calibri"/>
                <w:sz w:val="19"/>
              </w:rPr>
              <w:t xml:space="preserve">ater Minnesota. The grants are </w:t>
            </w:r>
            <w:r w:rsidRPr="00160F80">
              <w:rPr>
                <w:rFonts w:ascii="Calibri" w:hAnsi="Calibri"/>
                <w:sz w:val="19"/>
              </w:rPr>
              <w:t>awarded to 23 transit providers in Greater Minnesota, and will help improve reliability, frequency and service for Minnesotans as they commute to work, school, and personal activities.</w:t>
            </w:r>
          </w:p>
        </w:tc>
        <w:tc>
          <w:tcPr>
            <w:tcW w:w="2011" w:type="dxa"/>
          </w:tcPr>
          <w:p w14:paraId="74DC35C3" w14:textId="63583213" w:rsidR="00160F80" w:rsidRDefault="00160F80" w:rsidP="003B4340">
            <w:pPr>
              <w:rPr>
                <w:rFonts w:ascii="Calibri" w:hAnsi="Calibri"/>
                <w:sz w:val="19"/>
              </w:rPr>
            </w:pPr>
            <w:r>
              <w:rPr>
                <w:rFonts w:ascii="Calibri" w:hAnsi="Calibri"/>
                <w:sz w:val="19"/>
              </w:rPr>
              <w:t>[</w:t>
            </w:r>
            <w:hyperlink r:id="rId2714" w:history="1">
              <w:r w:rsidRPr="00160F80">
                <w:rPr>
                  <w:rStyle w:val="Hyperlink"/>
                  <w:rFonts w:ascii="Calibri" w:hAnsi="Calibri"/>
                  <w:sz w:val="19"/>
                </w:rPr>
                <w:t>News Release</w:t>
              </w:r>
            </w:hyperlink>
            <w:r>
              <w:rPr>
                <w:rFonts w:ascii="Calibri" w:hAnsi="Calibri"/>
                <w:sz w:val="19"/>
              </w:rPr>
              <w:t>]</w:t>
            </w:r>
          </w:p>
          <w:p w14:paraId="32B30196" w14:textId="77777777" w:rsidR="00160F80" w:rsidRDefault="00160F80" w:rsidP="003B4340">
            <w:pPr>
              <w:rPr>
                <w:rFonts w:ascii="Calibri" w:hAnsi="Calibri"/>
                <w:sz w:val="19"/>
              </w:rPr>
            </w:pPr>
            <w:r>
              <w:rPr>
                <w:rFonts w:ascii="Calibri" w:hAnsi="Calibri"/>
                <w:sz w:val="19"/>
              </w:rPr>
              <w:t>[</w:t>
            </w:r>
            <w:hyperlink r:id="rId2715" w:history="1">
              <w:r w:rsidRPr="00160F80">
                <w:rPr>
                  <w:rStyle w:val="Hyperlink"/>
                  <w:rFonts w:ascii="Calibri" w:hAnsi="Calibri"/>
                  <w:sz w:val="19"/>
                </w:rPr>
                <w:t>MAP: 2017 Statewide Transit Investments</w:t>
              </w:r>
            </w:hyperlink>
            <w:r>
              <w:rPr>
                <w:rFonts w:ascii="Calibri" w:hAnsi="Calibri"/>
                <w:sz w:val="19"/>
              </w:rPr>
              <w:t>]</w:t>
            </w:r>
          </w:p>
          <w:p w14:paraId="7CDD6A54" w14:textId="3313C227" w:rsidR="00160F80" w:rsidRDefault="00160F80" w:rsidP="003B4340">
            <w:pPr>
              <w:rPr>
                <w:rFonts w:ascii="Calibri" w:hAnsi="Calibri"/>
                <w:sz w:val="19"/>
              </w:rPr>
            </w:pPr>
            <w:r>
              <w:rPr>
                <w:rFonts w:ascii="Calibri" w:hAnsi="Calibri"/>
                <w:sz w:val="19"/>
              </w:rPr>
              <w:t>[</w:t>
            </w:r>
            <w:hyperlink r:id="rId2716" w:history="1">
              <w:r w:rsidRPr="00160F80">
                <w:rPr>
                  <w:rStyle w:val="Hyperlink"/>
                  <w:rFonts w:ascii="Calibri" w:hAnsi="Calibri"/>
                  <w:sz w:val="19"/>
                </w:rPr>
                <w:t>FACT SHEET: Fixing Aging Roads and Bridges</w:t>
              </w:r>
            </w:hyperlink>
            <w:r>
              <w:rPr>
                <w:rFonts w:ascii="Calibri" w:hAnsi="Calibri"/>
                <w:sz w:val="19"/>
              </w:rPr>
              <w:t>]</w:t>
            </w:r>
          </w:p>
        </w:tc>
      </w:tr>
      <w:tr w:rsidR="00160F80" w14:paraId="1575E18E" w14:textId="77777777" w:rsidTr="002127CD">
        <w:trPr>
          <w:trHeight w:val="530"/>
          <w:jc w:val="center"/>
        </w:trPr>
        <w:tc>
          <w:tcPr>
            <w:tcW w:w="1280" w:type="dxa"/>
          </w:tcPr>
          <w:p w14:paraId="594619F2" w14:textId="59ED283C" w:rsidR="00160F80" w:rsidRDefault="00226F19" w:rsidP="00D12054">
            <w:pPr>
              <w:rPr>
                <w:rFonts w:ascii="Calibri" w:hAnsi="Calibri"/>
                <w:sz w:val="19"/>
              </w:rPr>
            </w:pPr>
            <w:r>
              <w:rPr>
                <w:rFonts w:ascii="Calibri" w:hAnsi="Calibri"/>
                <w:sz w:val="19"/>
              </w:rPr>
              <w:t>4/3/17</w:t>
            </w:r>
          </w:p>
        </w:tc>
        <w:tc>
          <w:tcPr>
            <w:tcW w:w="2218" w:type="dxa"/>
            <w:shd w:val="clear" w:color="auto" w:fill="DBE5F1" w:themeFill="accent1" w:themeFillTint="33"/>
          </w:tcPr>
          <w:p w14:paraId="715E3EBD" w14:textId="109F618C" w:rsidR="00160F80" w:rsidRDefault="00226F19" w:rsidP="00FE6DAB">
            <w:pPr>
              <w:rPr>
                <w:rFonts w:ascii="Calibri" w:hAnsi="Calibri"/>
                <w:b/>
                <w:sz w:val="19"/>
              </w:rPr>
            </w:pPr>
            <w:r w:rsidRPr="00226F19">
              <w:rPr>
                <w:rFonts w:ascii="Calibri" w:hAnsi="Calibri"/>
                <w:b/>
                <w:sz w:val="19"/>
              </w:rPr>
              <w:t>Governor Dayton Signs Legislation Protecting Innocent Car and Truck Owners from Unfair Forfeitures</w:t>
            </w:r>
          </w:p>
        </w:tc>
        <w:tc>
          <w:tcPr>
            <w:tcW w:w="3222" w:type="dxa"/>
          </w:tcPr>
          <w:p w14:paraId="4799D318" w14:textId="7D8163A9" w:rsidR="00160F80" w:rsidRDefault="001D6BFF" w:rsidP="001D6BFF">
            <w:pPr>
              <w:rPr>
                <w:rFonts w:ascii="Calibri" w:hAnsi="Calibri"/>
                <w:sz w:val="19"/>
              </w:rPr>
            </w:pPr>
            <w:r w:rsidRPr="001D6BFF">
              <w:rPr>
                <w:rFonts w:ascii="Calibri" w:hAnsi="Calibri"/>
                <w:sz w:val="19"/>
              </w:rPr>
              <w:t>Joined by a bipartisan coalition of legislato</w:t>
            </w:r>
            <w:r>
              <w:rPr>
                <w:rFonts w:ascii="Calibri" w:hAnsi="Calibri"/>
                <w:sz w:val="19"/>
              </w:rPr>
              <w:t>rs and advocates, Governor Dayton signs legislation</w:t>
            </w:r>
            <w:r w:rsidRPr="001D6BFF">
              <w:rPr>
                <w:rFonts w:ascii="Calibri" w:hAnsi="Calibri"/>
                <w:sz w:val="19"/>
              </w:rPr>
              <w:t xml:space="preserve"> that allows Minnesotans to recover their car or truck after someone else was convicted for drunk driving in it. The new law only applies in situations where the innocent owner’s car or truck was used without their knowledge or permission.</w:t>
            </w:r>
          </w:p>
        </w:tc>
        <w:tc>
          <w:tcPr>
            <w:tcW w:w="2011" w:type="dxa"/>
          </w:tcPr>
          <w:p w14:paraId="73441210" w14:textId="28AD424C" w:rsidR="00160F80" w:rsidRDefault="00226F19" w:rsidP="003B4340">
            <w:pPr>
              <w:rPr>
                <w:rFonts w:ascii="Calibri" w:hAnsi="Calibri"/>
                <w:sz w:val="19"/>
              </w:rPr>
            </w:pPr>
            <w:r>
              <w:rPr>
                <w:rFonts w:ascii="Calibri" w:hAnsi="Calibri"/>
                <w:sz w:val="19"/>
              </w:rPr>
              <w:t>[</w:t>
            </w:r>
            <w:hyperlink r:id="rId2717" w:history="1">
              <w:r w:rsidRPr="001D6BFF">
                <w:rPr>
                  <w:rStyle w:val="Hyperlink"/>
                  <w:rFonts w:ascii="Calibri" w:hAnsi="Calibri"/>
                  <w:sz w:val="19"/>
                </w:rPr>
                <w:t>News Release</w:t>
              </w:r>
            </w:hyperlink>
            <w:r>
              <w:rPr>
                <w:rFonts w:ascii="Calibri" w:hAnsi="Calibri"/>
                <w:sz w:val="19"/>
              </w:rPr>
              <w:t>]</w:t>
            </w:r>
          </w:p>
        </w:tc>
      </w:tr>
      <w:tr w:rsidR="001D6BFF" w14:paraId="733BB4C1" w14:textId="77777777" w:rsidTr="002127CD">
        <w:trPr>
          <w:trHeight w:val="530"/>
          <w:jc w:val="center"/>
        </w:trPr>
        <w:tc>
          <w:tcPr>
            <w:tcW w:w="1280" w:type="dxa"/>
          </w:tcPr>
          <w:p w14:paraId="3A1126FD" w14:textId="7FD63C85" w:rsidR="001D6BFF" w:rsidRDefault="001D6BFF" w:rsidP="00D12054">
            <w:pPr>
              <w:rPr>
                <w:rFonts w:ascii="Calibri" w:hAnsi="Calibri"/>
                <w:sz w:val="19"/>
              </w:rPr>
            </w:pPr>
            <w:r>
              <w:rPr>
                <w:rFonts w:ascii="Calibri" w:hAnsi="Calibri"/>
                <w:sz w:val="19"/>
              </w:rPr>
              <w:t>4/3/17</w:t>
            </w:r>
          </w:p>
        </w:tc>
        <w:tc>
          <w:tcPr>
            <w:tcW w:w="2218" w:type="dxa"/>
            <w:shd w:val="clear" w:color="auto" w:fill="DBE5F1" w:themeFill="accent1" w:themeFillTint="33"/>
          </w:tcPr>
          <w:p w14:paraId="3F1191E6" w14:textId="76FE7944" w:rsidR="001D6BFF" w:rsidRPr="00226F19" w:rsidRDefault="001D6BFF" w:rsidP="00FE6DAB">
            <w:pPr>
              <w:rPr>
                <w:rFonts w:ascii="Calibri" w:hAnsi="Calibri"/>
                <w:b/>
                <w:sz w:val="19"/>
              </w:rPr>
            </w:pPr>
            <w:r w:rsidRPr="001D6BFF">
              <w:rPr>
                <w:rFonts w:ascii="Calibri" w:hAnsi="Calibri"/>
                <w:b/>
                <w:sz w:val="19"/>
              </w:rPr>
              <w:t>Minnesota Named Among Best States to Retire</w:t>
            </w:r>
          </w:p>
        </w:tc>
        <w:tc>
          <w:tcPr>
            <w:tcW w:w="3222" w:type="dxa"/>
          </w:tcPr>
          <w:p w14:paraId="2017042A" w14:textId="7F0CED49" w:rsidR="001D6BFF" w:rsidRPr="001D6BFF" w:rsidRDefault="001D6BFF" w:rsidP="001D6BFF">
            <w:pPr>
              <w:rPr>
                <w:rFonts w:ascii="Calibri" w:hAnsi="Calibri"/>
                <w:sz w:val="19"/>
              </w:rPr>
            </w:pPr>
            <w:r w:rsidRPr="001D6BFF">
              <w:rPr>
                <w:rFonts w:ascii="Calibri" w:hAnsi="Calibri"/>
                <w:sz w:val="19"/>
              </w:rPr>
              <w:t xml:space="preserve">A new </w:t>
            </w:r>
            <w:r>
              <w:rPr>
                <w:rFonts w:ascii="Calibri" w:hAnsi="Calibri"/>
                <w:sz w:val="19"/>
              </w:rPr>
              <w:t>report names</w:t>
            </w:r>
            <w:r w:rsidRPr="001D6BFF">
              <w:rPr>
                <w:rFonts w:ascii="Calibri" w:hAnsi="Calibri"/>
                <w:sz w:val="19"/>
              </w:rPr>
              <w:t xml:space="preserve"> Minnesota one of the best states in the nation to retire. The report,</w:t>
            </w:r>
            <w:r>
              <w:rPr>
                <w:rFonts w:ascii="Calibri" w:hAnsi="Calibri"/>
                <w:sz w:val="19"/>
              </w:rPr>
              <w:t xml:space="preserve"> issued by Bankrate.com, ranks </w:t>
            </w:r>
            <w:r w:rsidRPr="001D6BFF">
              <w:rPr>
                <w:rFonts w:ascii="Calibri" w:hAnsi="Calibri"/>
                <w:sz w:val="19"/>
              </w:rPr>
              <w:t>all fifty states based on their quality of health care, culture, cost of living, weather, taxes, retiree population, crime rate, and well-being.</w:t>
            </w:r>
          </w:p>
        </w:tc>
        <w:tc>
          <w:tcPr>
            <w:tcW w:w="2011" w:type="dxa"/>
          </w:tcPr>
          <w:p w14:paraId="23422522" w14:textId="08A5752F" w:rsidR="001D6BFF" w:rsidRDefault="001D6BFF" w:rsidP="003B4340">
            <w:pPr>
              <w:rPr>
                <w:rFonts w:ascii="Calibri" w:hAnsi="Calibri"/>
                <w:sz w:val="19"/>
              </w:rPr>
            </w:pPr>
            <w:r>
              <w:rPr>
                <w:rFonts w:ascii="Calibri" w:hAnsi="Calibri"/>
                <w:sz w:val="19"/>
              </w:rPr>
              <w:t>[</w:t>
            </w:r>
            <w:hyperlink r:id="rId2718" w:history="1">
              <w:r w:rsidRPr="001D6BFF">
                <w:rPr>
                  <w:rStyle w:val="Hyperlink"/>
                  <w:rFonts w:ascii="Calibri" w:hAnsi="Calibri"/>
                  <w:sz w:val="19"/>
                </w:rPr>
                <w:t>News Release</w:t>
              </w:r>
            </w:hyperlink>
            <w:r>
              <w:rPr>
                <w:rFonts w:ascii="Calibri" w:hAnsi="Calibri"/>
                <w:sz w:val="19"/>
              </w:rPr>
              <w:t>]</w:t>
            </w:r>
          </w:p>
          <w:p w14:paraId="2E079068" w14:textId="4C47C50A" w:rsidR="001D6BFF" w:rsidRDefault="001D6BFF" w:rsidP="003B4340">
            <w:pPr>
              <w:rPr>
                <w:rFonts w:ascii="Calibri" w:hAnsi="Calibri"/>
                <w:sz w:val="19"/>
              </w:rPr>
            </w:pPr>
            <w:r>
              <w:rPr>
                <w:rFonts w:ascii="Calibri" w:hAnsi="Calibri"/>
                <w:sz w:val="19"/>
              </w:rPr>
              <w:t>[</w:t>
            </w:r>
            <w:hyperlink r:id="rId2719" w:history="1">
              <w:r w:rsidRPr="001D6BFF">
                <w:rPr>
                  <w:rStyle w:val="Hyperlink"/>
                  <w:rFonts w:ascii="Calibri" w:hAnsi="Calibri"/>
                  <w:sz w:val="19"/>
                </w:rPr>
                <w:t>REPORT: Bankrate.com</w:t>
              </w:r>
            </w:hyperlink>
            <w:r>
              <w:rPr>
                <w:rFonts w:ascii="Calibri" w:hAnsi="Calibri"/>
                <w:sz w:val="19"/>
              </w:rPr>
              <w:t>]</w:t>
            </w:r>
          </w:p>
        </w:tc>
      </w:tr>
      <w:tr w:rsidR="001D6BFF" w14:paraId="09C1D957" w14:textId="77777777" w:rsidTr="002127CD">
        <w:trPr>
          <w:trHeight w:val="530"/>
          <w:jc w:val="center"/>
        </w:trPr>
        <w:tc>
          <w:tcPr>
            <w:tcW w:w="1280" w:type="dxa"/>
          </w:tcPr>
          <w:p w14:paraId="467F7228" w14:textId="2A897C76" w:rsidR="001D6BFF" w:rsidRDefault="001D6BFF" w:rsidP="00D12054">
            <w:pPr>
              <w:rPr>
                <w:rFonts w:ascii="Calibri" w:hAnsi="Calibri"/>
                <w:sz w:val="19"/>
              </w:rPr>
            </w:pPr>
            <w:r>
              <w:rPr>
                <w:rFonts w:ascii="Calibri" w:hAnsi="Calibri"/>
                <w:sz w:val="19"/>
              </w:rPr>
              <w:t>4/3/17</w:t>
            </w:r>
          </w:p>
        </w:tc>
        <w:tc>
          <w:tcPr>
            <w:tcW w:w="2218" w:type="dxa"/>
            <w:shd w:val="clear" w:color="auto" w:fill="DBE5F1" w:themeFill="accent1" w:themeFillTint="33"/>
          </w:tcPr>
          <w:p w14:paraId="224B3449" w14:textId="2E27EC42" w:rsidR="001D6BFF" w:rsidRPr="001D6BFF" w:rsidRDefault="001D6BFF" w:rsidP="00FE6DAB">
            <w:pPr>
              <w:rPr>
                <w:rFonts w:ascii="Calibri" w:hAnsi="Calibri"/>
                <w:b/>
                <w:sz w:val="19"/>
              </w:rPr>
            </w:pPr>
            <w:r w:rsidRPr="001D6BFF">
              <w:rPr>
                <w:rFonts w:ascii="Calibri" w:hAnsi="Calibri"/>
                <w:b/>
                <w:sz w:val="19"/>
              </w:rPr>
              <w:t>Governor Dayton Signs Bill to Deliver $105 Million in Federal Funding to Dozens of Transportation Projects Across Minnesota</w:t>
            </w:r>
          </w:p>
        </w:tc>
        <w:tc>
          <w:tcPr>
            <w:tcW w:w="3222" w:type="dxa"/>
          </w:tcPr>
          <w:p w14:paraId="3A21A07F" w14:textId="4BD73C5A" w:rsidR="001D6BFF" w:rsidRPr="001D6BFF" w:rsidRDefault="001D6BFF" w:rsidP="001D6BFF">
            <w:pPr>
              <w:rPr>
                <w:rFonts w:ascii="Calibri" w:hAnsi="Calibri"/>
                <w:sz w:val="19"/>
              </w:rPr>
            </w:pPr>
            <w:r>
              <w:rPr>
                <w:rFonts w:ascii="Calibri" w:hAnsi="Calibri"/>
                <w:sz w:val="19"/>
              </w:rPr>
              <w:t>Governor Dayton signs</w:t>
            </w:r>
            <w:r w:rsidRPr="001D6BFF">
              <w:rPr>
                <w:rFonts w:ascii="Calibri" w:hAnsi="Calibri"/>
                <w:sz w:val="19"/>
              </w:rPr>
              <w:t xml:space="preserve"> Chapter 14, HF 837, to authorize $105 million in transportation investments funded by the federal FAST Act. This funding will</w:t>
            </w:r>
            <w:r>
              <w:rPr>
                <w:rFonts w:ascii="Calibri" w:hAnsi="Calibri"/>
                <w:sz w:val="19"/>
              </w:rPr>
              <w:t xml:space="preserve"> complete more than 28 highway, </w:t>
            </w:r>
            <w:r w:rsidRPr="001D6BFF">
              <w:rPr>
                <w:rFonts w:ascii="Calibri" w:hAnsi="Calibri"/>
                <w:sz w:val="19"/>
              </w:rPr>
              <w:t xml:space="preserve">road, and bridge projects in over a dozen communities across Minnesota. The bill passed with unanimous bipartisan </w:t>
            </w:r>
            <w:r w:rsidRPr="001D6BFF">
              <w:rPr>
                <w:rFonts w:ascii="Calibri" w:hAnsi="Calibri"/>
                <w:sz w:val="19"/>
              </w:rPr>
              <w:lastRenderedPageBreak/>
              <w:t>support in the Minnesota House and Minnesota Senate.</w:t>
            </w:r>
          </w:p>
        </w:tc>
        <w:tc>
          <w:tcPr>
            <w:tcW w:w="2011" w:type="dxa"/>
          </w:tcPr>
          <w:p w14:paraId="37170905" w14:textId="148C5AC9" w:rsidR="001D6BFF" w:rsidRDefault="001D6BFF" w:rsidP="003B4340">
            <w:pPr>
              <w:rPr>
                <w:rFonts w:ascii="Calibri" w:hAnsi="Calibri"/>
                <w:sz w:val="19"/>
              </w:rPr>
            </w:pPr>
            <w:r>
              <w:rPr>
                <w:rFonts w:ascii="Calibri" w:hAnsi="Calibri"/>
                <w:sz w:val="19"/>
              </w:rPr>
              <w:lastRenderedPageBreak/>
              <w:t>[</w:t>
            </w:r>
            <w:hyperlink r:id="rId2720" w:history="1">
              <w:r w:rsidRPr="001D6BFF">
                <w:rPr>
                  <w:rStyle w:val="Hyperlink"/>
                  <w:rFonts w:ascii="Calibri" w:hAnsi="Calibri"/>
                  <w:sz w:val="19"/>
                </w:rPr>
                <w:t>News Release</w:t>
              </w:r>
            </w:hyperlink>
            <w:r>
              <w:rPr>
                <w:rFonts w:ascii="Calibri" w:hAnsi="Calibri"/>
                <w:sz w:val="19"/>
              </w:rPr>
              <w:t>]</w:t>
            </w:r>
          </w:p>
        </w:tc>
      </w:tr>
      <w:tr w:rsidR="000461D9" w14:paraId="10F66DCF" w14:textId="77777777" w:rsidTr="002127CD">
        <w:trPr>
          <w:trHeight w:val="530"/>
          <w:jc w:val="center"/>
        </w:trPr>
        <w:tc>
          <w:tcPr>
            <w:tcW w:w="1280" w:type="dxa"/>
          </w:tcPr>
          <w:p w14:paraId="5E81AC28" w14:textId="1A647035" w:rsidR="000461D9" w:rsidRDefault="000461D9" w:rsidP="00D12054">
            <w:pPr>
              <w:rPr>
                <w:rFonts w:ascii="Calibri" w:hAnsi="Calibri"/>
                <w:sz w:val="19"/>
              </w:rPr>
            </w:pPr>
            <w:r>
              <w:rPr>
                <w:rFonts w:ascii="Calibri" w:hAnsi="Calibri"/>
                <w:sz w:val="19"/>
              </w:rPr>
              <w:t>4/5/17</w:t>
            </w:r>
          </w:p>
        </w:tc>
        <w:tc>
          <w:tcPr>
            <w:tcW w:w="2218" w:type="dxa"/>
            <w:shd w:val="clear" w:color="auto" w:fill="DBE5F1" w:themeFill="accent1" w:themeFillTint="33"/>
          </w:tcPr>
          <w:p w14:paraId="2FB6738B" w14:textId="138D63C6" w:rsidR="000461D9" w:rsidRPr="001D6BFF" w:rsidRDefault="000461D9" w:rsidP="00FE6DAB">
            <w:pPr>
              <w:rPr>
                <w:rFonts w:ascii="Calibri" w:hAnsi="Calibri"/>
                <w:b/>
                <w:sz w:val="19"/>
              </w:rPr>
            </w:pPr>
            <w:r w:rsidRPr="000461D9">
              <w:rPr>
                <w:rFonts w:ascii="Calibri" w:hAnsi="Calibri"/>
                <w:b/>
                <w:sz w:val="19"/>
              </w:rPr>
              <w:t>Governor Dayton Orders Flags Flown at Half-Staff in Honor of John Glenn</w:t>
            </w:r>
          </w:p>
        </w:tc>
        <w:tc>
          <w:tcPr>
            <w:tcW w:w="3222" w:type="dxa"/>
          </w:tcPr>
          <w:p w14:paraId="057B5C63" w14:textId="1A634260" w:rsidR="000461D9" w:rsidRDefault="000461D9" w:rsidP="001D6BFF">
            <w:pPr>
              <w:rPr>
                <w:rFonts w:ascii="Calibri" w:hAnsi="Calibri"/>
                <w:sz w:val="19"/>
              </w:rPr>
            </w:pPr>
            <w:r w:rsidRPr="000461D9">
              <w:rPr>
                <w:rFonts w:ascii="Calibri" w:hAnsi="Calibri"/>
                <w:sz w:val="19"/>
              </w:rPr>
              <w:t xml:space="preserve">In honor and remembrance of John Glenn, and in accordance with the proclamation issued this afternoon by President Donald Trump, </w:t>
            </w:r>
            <w:r w:rsidR="0074031A">
              <w:rPr>
                <w:rFonts w:ascii="Calibri" w:hAnsi="Calibri"/>
                <w:sz w:val="19"/>
              </w:rPr>
              <w:t xml:space="preserve">Governor </w:t>
            </w:r>
            <w:r>
              <w:rPr>
                <w:rFonts w:ascii="Calibri" w:hAnsi="Calibri"/>
                <w:sz w:val="19"/>
              </w:rPr>
              <w:t>Dayton orders</w:t>
            </w:r>
            <w:r w:rsidRPr="000461D9">
              <w:rPr>
                <w:rFonts w:ascii="Calibri" w:hAnsi="Calibri"/>
                <w:sz w:val="19"/>
              </w:rPr>
              <w:t xml:space="preserve"> all U.S. flags and Minnesota flags to be flown at half-staff until sunset tomorrow, Thursday, April 6, 2017, the day of interment, at all state and federal buildings in the State of Minnesota.</w:t>
            </w:r>
          </w:p>
        </w:tc>
        <w:tc>
          <w:tcPr>
            <w:tcW w:w="2011" w:type="dxa"/>
          </w:tcPr>
          <w:p w14:paraId="04529A5B" w14:textId="48142AD8" w:rsidR="000461D9" w:rsidRDefault="000461D9" w:rsidP="003B4340">
            <w:pPr>
              <w:rPr>
                <w:rFonts w:ascii="Calibri" w:hAnsi="Calibri"/>
                <w:sz w:val="19"/>
              </w:rPr>
            </w:pPr>
            <w:r>
              <w:rPr>
                <w:rFonts w:ascii="Calibri" w:hAnsi="Calibri"/>
                <w:sz w:val="19"/>
              </w:rPr>
              <w:t>[</w:t>
            </w:r>
            <w:hyperlink r:id="rId2721" w:history="1">
              <w:r w:rsidRPr="000461D9">
                <w:rPr>
                  <w:rStyle w:val="Hyperlink"/>
                  <w:rFonts w:ascii="Calibri" w:hAnsi="Calibri"/>
                  <w:sz w:val="19"/>
                </w:rPr>
                <w:t>News Release</w:t>
              </w:r>
            </w:hyperlink>
            <w:r>
              <w:rPr>
                <w:rFonts w:ascii="Calibri" w:hAnsi="Calibri"/>
                <w:sz w:val="19"/>
              </w:rPr>
              <w:t>]</w:t>
            </w:r>
          </w:p>
          <w:p w14:paraId="689400FA" w14:textId="4CE07DA0" w:rsidR="000461D9" w:rsidRDefault="000461D9" w:rsidP="003B4340">
            <w:pPr>
              <w:rPr>
                <w:rFonts w:ascii="Calibri" w:hAnsi="Calibri"/>
                <w:sz w:val="19"/>
              </w:rPr>
            </w:pPr>
            <w:r>
              <w:rPr>
                <w:rFonts w:ascii="Calibri" w:hAnsi="Calibri"/>
                <w:sz w:val="19"/>
              </w:rPr>
              <w:t>[</w:t>
            </w:r>
            <w:hyperlink r:id="rId2722" w:history="1">
              <w:r w:rsidRPr="000461D9">
                <w:rPr>
                  <w:rStyle w:val="Hyperlink"/>
                  <w:rFonts w:ascii="Calibri" w:hAnsi="Calibri"/>
                  <w:sz w:val="19"/>
                </w:rPr>
                <w:t>President Trump Proclamation</w:t>
              </w:r>
            </w:hyperlink>
            <w:r>
              <w:rPr>
                <w:rFonts w:ascii="Calibri" w:hAnsi="Calibri"/>
                <w:sz w:val="19"/>
              </w:rPr>
              <w:t>]</w:t>
            </w:r>
          </w:p>
        </w:tc>
      </w:tr>
      <w:tr w:rsidR="000461D9" w14:paraId="02465BAD" w14:textId="77777777" w:rsidTr="002127CD">
        <w:trPr>
          <w:trHeight w:val="530"/>
          <w:jc w:val="center"/>
        </w:trPr>
        <w:tc>
          <w:tcPr>
            <w:tcW w:w="1280" w:type="dxa"/>
          </w:tcPr>
          <w:p w14:paraId="0FB8558A" w14:textId="5F215178" w:rsidR="000461D9" w:rsidRDefault="000461D9" w:rsidP="00D12054">
            <w:pPr>
              <w:rPr>
                <w:rFonts w:ascii="Calibri" w:hAnsi="Calibri"/>
                <w:sz w:val="19"/>
              </w:rPr>
            </w:pPr>
            <w:r>
              <w:rPr>
                <w:rFonts w:ascii="Calibri" w:hAnsi="Calibri"/>
                <w:sz w:val="19"/>
              </w:rPr>
              <w:t>4/7/17</w:t>
            </w:r>
          </w:p>
        </w:tc>
        <w:tc>
          <w:tcPr>
            <w:tcW w:w="2218" w:type="dxa"/>
            <w:shd w:val="clear" w:color="auto" w:fill="DBE5F1" w:themeFill="accent1" w:themeFillTint="33"/>
          </w:tcPr>
          <w:p w14:paraId="2DB63DD1" w14:textId="410A9E8D" w:rsidR="000461D9" w:rsidRPr="000461D9" w:rsidRDefault="000461D9" w:rsidP="00FE6DAB">
            <w:pPr>
              <w:rPr>
                <w:rFonts w:ascii="Calibri" w:hAnsi="Calibri"/>
                <w:b/>
                <w:sz w:val="19"/>
              </w:rPr>
            </w:pPr>
            <w:r>
              <w:rPr>
                <w:rFonts w:ascii="Calibri" w:hAnsi="Calibri"/>
                <w:b/>
                <w:sz w:val="19"/>
              </w:rPr>
              <w:t>Governor Dayton signs a bill relating to ditch-mowing</w:t>
            </w:r>
          </w:p>
        </w:tc>
        <w:tc>
          <w:tcPr>
            <w:tcW w:w="3222" w:type="dxa"/>
          </w:tcPr>
          <w:p w14:paraId="436E349F" w14:textId="1FF69960" w:rsidR="000461D9" w:rsidRPr="000461D9" w:rsidRDefault="000461D9" w:rsidP="001D6BFF">
            <w:pPr>
              <w:rPr>
                <w:rFonts w:ascii="Calibri" w:hAnsi="Calibri"/>
                <w:sz w:val="19"/>
              </w:rPr>
            </w:pPr>
            <w:r w:rsidRPr="000461D9">
              <w:rPr>
                <w:rFonts w:ascii="Calibri" w:hAnsi="Calibri"/>
                <w:sz w:val="19"/>
              </w:rPr>
              <w:t>Chapter 15, SF 218: This bill establishes a one-year moratorium on Minnesota Department of Transportation enforcement of the ditch-mowing permit for trunk highway right-of-way.</w:t>
            </w:r>
          </w:p>
        </w:tc>
        <w:tc>
          <w:tcPr>
            <w:tcW w:w="2011" w:type="dxa"/>
          </w:tcPr>
          <w:p w14:paraId="75E58C5A" w14:textId="3E101A3C" w:rsidR="000461D9" w:rsidRDefault="000461D9" w:rsidP="003B4340">
            <w:pPr>
              <w:rPr>
                <w:rFonts w:ascii="Calibri" w:hAnsi="Calibri"/>
                <w:sz w:val="19"/>
              </w:rPr>
            </w:pPr>
            <w:r>
              <w:rPr>
                <w:rFonts w:ascii="Calibri" w:hAnsi="Calibri"/>
                <w:sz w:val="19"/>
              </w:rPr>
              <w:t>[</w:t>
            </w:r>
            <w:hyperlink r:id="rId2723" w:history="1">
              <w:r w:rsidRPr="000461D9">
                <w:rPr>
                  <w:rStyle w:val="Hyperlink"/>
                  <w:rFonts w:ascii="Calibri" w:hAnsi="Calibri"/>
                  <w:sz w:val="19"/>
                </w:rPr>
                <w:t>News Release</w:t>
              </w:r>
            </w:hyperlink>
            <w:r>
              <w:rPr>
                <w:rFonts w:ascii="Calibri" w:hAnsi="Calibri"/>
                <w:sz w:val="19"/>
              </w:rPr>
              <w:t>]</w:t>
            </w:r>
          </w:p>
        </w:tc>
      </w:tr>
      <w:tr w:rsidR="000461D9" w14:paraId="55FF97EA" w14:textId="77777777" w:rsidTr="002127CD">
        <w:trPr>
          <w:trHeight w:val="530"/>
          <w:jc w:val="center"/>
        </w:trPr>
        <w:tc>
          <w:tcPr>
            <w:tcW w:w="1280" w:type="dxa"/>
          </w:tcPr>
          <w:p w14:paraId="73DBDFD8" w14:textId="7213BFCE" w:rsidR="000461D9" w:rsidRDefault="000461D9" w:rsidP="00D12054">
            <w:pPr>
              <w:rPr>
                <w:rFonts w:ascii="Calibri" w:hAnsi="Calibri"/>
                <w:sz w:val="19"/>
              </w:rPr>
            </w:pPr>
            <w:r>
              <w:rPr>
                <w:rFonts w:ascii="Calibri" w:hAnsi="Calibri"/>
                <w:sz w:val="19"/>
              </w:rPr>
              <w:t>4/11/17</w:t>
            </w:r>
          </w:p>
        </w:tc>
        <w:tc>
          <w:tcPr>
            <w:tcW w:w="2218" w:type="dxa"/>
            <w:shd w:val="clear" w:color="auto" w:fill="DBE5F1" w:themeFill="accent1" w:themeFillTint="33"/>
          </w:tcPr>
          <w:p w14:paraId="55274DBD" w14:textId="1A2A07A7" w:rsidR="000461D9" w:rsidRDefault="000461D9" w:rsidP="00FE6DAB">
            <w:pPr>
              <w:rPr>
                <w:rFonts w:ascii="Calibri" w:hAnsi="Calibri"/>
                <w:b/>
                <w:sz w:val="19"/>
              </w:rPr>
            </w:pPr>
            <w:r w:rsidRPr="000461D9">
              <w:rPr>
                <w:rFonts w:ascii="Calibri" w:hAnsi="Calibri"/>
                <w:b/>
                <w:sz w:val="19"/>
              </w:rPr>
              <w:t xml:space="preserve">Governor Dayton, Ron </w:t>
            </w:r>
            <w:proofErr w:type="spellStart"/>
            <w:r w:rsidRPr="000461D9">
              <w:rPr>
                <w:rFonts w:ascii="Calibri" w:hAnsi="Calibri"/>
                <w:b/>
                <w:sz w:val="19"/>
              </w:rPr>
              <w:t>Schara</w:t>
            </w:r>
            <w:proofErr w:type="spellEnd"/>
            <w:r w:rsidRPr="000461D9">
              <w:rPr>
                <w:rFonts w:ascii="Calibri" w:hAnsi="Calibri"/>
                <w:b/>
                <w:sz w:val="19"/>
              </w:rPr>
              <w:t xml:space="preserve">, and Bass Fishing Champion Seth </w:t>
            </w:r>
            <w:proofErr w:type="spellStart"/>
            <w:r w:rsidRPr="000461D9">
              <w:rPr>
                <w:rFonts w:ascii="Calibri" w:hAnsi="Calibri"/>
                <w:b/>
                <w:sz w:val="19"/>
              </w:rPr>
              <w:t>Feider</w:t>
            </w:r>
            <w:proofErr w:type="spellEnd"/>
            <w:r w:rsidRPr="000461D9">
              <w:rPr>
                <w:rFonts w:ascii="Calibri" w:hAnsi="Calibri"/>
                <w:b/>
                <w:sz w:val="19"/>
              </w:rPr>
              <w:t xml:space="preserve"> to Open State Bass Season on Mille Lacs</w:t>
            </w:r>
          </w:p>
        </w:tc>
        <w:tc>
          <w:tcPr>
            <w:tcW w:w="3222" w:type="dxa"/>
          </w:tcPr>
          <w:p w14:paraId="5FDE37A1" w14:textId="49751257" w:rsidR="000461D9" w:rsidRPr="000461D9" w:rsidRDefault="000461D9" w:rsidP="000461D9">
            <w:pPr>
              <w:rPr>
                <w:rFonts w:ascii="Calibri" w:hAnsi="Calibri"/>
                <w:sz w:val="19"/>
              </w:rPr>
            </w:pPr>
            <w:r w:rsidRPr="000461D9">
              <w:rPr>
                <w:rFonts w:ascii="Calibri" w:hAnsi="Calibri"/>
                <w:sz w:val="19"/>
              </w:rPr>
              <w:t>On Satur</w:t>
            </w:r>
            <w:r>
              <w:rPr>
                <w:rFonts w:ascii="Calibri" w:hAnsi="Calibri"/>
                <w:sz w:val="19"/>
              </w:rPr>
              <w:t>day, May 27, 2017, Governor</w:t>
            </w:r>
            <w:r w:rsidRPr="000461D9">
              <w:rPr>
                <w:rFonts w:ascii="Calibri" w:hAnsi="Calibri"/>
                <w:sz w:val="19"/>
              </w:rPr>
              <w:t xml:space="preserve"> Dayton will travel to Mille Lacs for</w:t>
            </w:r>
            <w:r>
              <w:rPr>
                <w:rFonts w:ascii="Calibri" w:hAnsi="Calibri"/>
                <w:sz w:val="19"/>
              </w:rPr>
              <w:t xml:space="preserve"> the state bass fishing opener </w:t>
            </w:r>
            <w:r w:rsidRPr="000461D9">
              <w:rPr>
                <w:rFonts w:ascii="Calibri" w:hAnsi="Calibri"/>
                <w:sz w:val="19"/>
              </w:rPr>
              <w:t xml:space="preserve">to celebrate the start of the summer season. Governor Dayton will be joined by outdoor celebrity Ron </w:t>
            </w:r>
            <w:proofErr w:type="spellStart"/>
            <w:r w:rsidRPr="000461D9">
              <w:rPr>
                <w:rFonts w:ascii="Calibri" w:hAnsi="Calibri"/>
                <w:sz w:val="19"/>
              </w:rPr>
              <w:t>Schara</w:t>
            </w:r>
            <w:proofErr w:type="spellEnd"/>
            <w:r w:rsidRPr="000461D9">
              <w:rPr>
                <w:rFonts w:ascii="Calibri" w:hAnsi="Calibri"/>
                <w:sz w:val="19"/>
              </w:rPr>
              <w:t xml:space="preserve"> and </w:t>
            </w:r>
            <w:proofErr w:type="spellStart"/>
            <w:r w:rsidRPr="000461D9">
              <w:rPr>
                <w:rFonts w:ascii="Calibri" w:hAnsi="Calibri"/>
                <w:sz w:val="19"/>
              </w:rPr>
              <w:t>Bassmaster</w:t>
            </w:r>
            <w:proofErr w:type="spellEnd"/>
            <w:r w:rsidRPr="000461D9">
              <w:rPr>
                <w:rFonts w:ascii="Calibri" w:hAnsi="Calibri"/>
                <w:sz w:val="19"/>
              </w:rPr>
              <w:t xml:space="preserve"> Champion Seth </w:t>
            </w:r>
            <w:proofErr w:type="spellStart"/>
            <w:r w:rsidRPr="000461D9">
              <w:rPr>
                <w:rFonts w:ascii="Calibri" w:hAnsi="Calibri"/>
                <w:sz w:val="19"/>
              </w:rPr>
              <w:t>Feider</w:t>
            </w:r>
            <w:proofErr w:type="spellEnd"/>
            <w:r w:rsidRPr="000461D9">
              <w:rPr>
                <w:rFonts w:ascii="Calibri" w:hAnsi="Calibri"/>
                <w:sz w:val="19"/>
              </w:rPr>
              <w:t xml:space="preserve">, to highlight the lake’s status as one of the 10 Best Bass Lakes in the United States for smallmouth bass, according to </w:t>
            </w:r>
            <w:proofErr w:type="spellStart"/>
            <w:r w:rsidRPr="000461D9">
              <w:rPr>
                <w:rFonts w:ascii="Calibri" w:hAnsi="Calibri"/>
                <w:sz w:val="19"/>
              </w:rPr>
              <w:t>Bassmaster</w:t>
            </w:r>
            <w:proofErr w:type="spellEnd"/>
            <w:r w:rsidRPr="000461D9">
              <w:rPr>
                <w:rFonts w:ascii="Calibri" w:hAnsi="Calibri"/>
                <w:sz w:val="19"/>
              </w:rPr>
              <w:t xml:space="preserve"> Magazine.</w:t>
            </w:r>
          </w:p>
        </w:tc>
        <w:tc>
          <w:tcPr>
            <w:tcW w:w="2011" w:type="dxa"/>
          </w:tcPr>
          <w:p w14:paraId="2383DEF7" w14:textId="148813D4" w:rsidR="000461D9" w:rsidRDefault="000461D9" w:rsidP="003B4340">
            <w:pPr>
              <w:rPr>
                <w:rFonts w:ascii="Calibri" w:hAnsi="Calibri"/>
                <w:sz w:val="19"/>
              </w:rPr>
            </w:pPr>
            <w:r>
              <w:rPr>
                <w:rFonts w:ascii="Calibri" w:hAnsi="Calibri"/>
                <w:sz w:val="19"/>
              </w:rPr>
              <w:t>[</w:t>
            </w:r>
            <w:hyperlink r:id="rId2724" w:history="1">
              <w:r w:rsidRPr="000461D9">
                <w:rPr>
                  <w:rStyle w:val="Hyperlink"/>
                  <w:rFonts w:ascii="Calibri" w:hAnsi="Calibri"/>
                  <w:sz w:val="19"/>
                </w:rPr>
                <w:t>News Release</w:t>
              </w:r>
            </w:hyperlink>
            <w:r>
              <w:rPr>
                <w:rFonts w:ascii="Calibri" w:hAnsi="Calibri"/>
                <w:sz w:val="19"/>
              </w:rPr>
              <w:t>]</w:t>
            </w:r>
          </w:p>
          <w:p w14:paraId="017E6521" w14:textId="77777777" w:rsidR="000461D9" w:rsidRDefault="000461D9" w:rsidP="003B4340">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"https://www.bassmaster.com/best-bass-lakes/slideshow/10-best-bass-lakes-2016" </w:instrText>
            </w:r>
            <w:r w:rsidR="00A6681D">
              <w:rPr>
                <w:rStyle w:val="Hyperlink"/>
                <w:rFonts w:ascii="Calibri" w:hAnsi="Calibri"/>
                <w:sz w:val="19"/>
              </w:rPr>
              <w:fldChar w:fldCharType="separate"/>
            </w:r>
            <w:r w:rsidRPr="000461D9">
              <w:rPr>
                <w:rStyle w:val="Hyperlink"/>
                <w:rFonts w:ascii="Calibri" w:hAnsi="Calibri"/>
                <w:sz w:val="19"/>
              </w:rPr>
              <w:t>Bassmaster’s</w:t>
            </w:r>
            <w:proofErr w:type="spellEnd"/>
            <w:r w:rsidRPr="000461D9">
              <w:rPr>
                <w:rStyle w:val="Hyperlink"/>
                <w:rFonts w:ascii="Calibri" w:hAnsi="Calibri"/>
                <w:sz w:val="19"/>
              </w:rPr>
              <w:t xml:space="preserve"> 10 Best Bass Lakes of 2016</w:t>
            </w:r>
            <w:r w:rsidR="00A6681D">
              <w:rPr>
                <w:rStyle w:val="Hyperlink"/>
                <w:rFonts w:ascii="Calibri" w:hAnsi="Calibri"/>
                <w:sz w:val="19"/>
              </w:rPr>
              <w:fldChar w:fldCharType="end"/>
            </w:r>
            <w:r>
              <w:rPr>
                <w:rFonts w:ascii="Calibri" w:hAnsi="Calibri"/>
                <w:sz w:val="19"/>
              </w:rPr>
              <w:t>]</w:t>
            </w:r>
          </w:p>
          <w:p w14:paraId="6B0911DF" w14:textId="6A17F158" w:rsidR="000461D9" w:rsidRDefault="000461D9" w:rsidP="003B4340">
            <w:pPr>
              <w:rPr>
                <w:rFonts w:ascii="Calibri" w:hAnsi="Calibri"/>
                <w:sz w:val="19"/>
              </w:rPr>
            </w:pPr>
            <w:r>
              <w:rPr>
                <w:rFonts w:ascii="Calibri" w:hAnsi="Calibri"/>
                <w:sz w:val="19"/>
              </w:rPr>
              <w:t>[</w:t>
            </w:r>
            <w:hyperlink r:id="rId2725" w:history="1">
              <w:r w:rsidRPr="000461D9">
                <w:rPr>
                  <w:rStyle w:val="Hyperlink"/>
                  <w:rFonts w:ascii="Calibri" w:hAnsi="Calibri"/>
                  <w:sz w:val="19"/>
                </w:rPr>
                <w:t>USA Today’s Best Bass Fishing Lakes and Ponds</w:t>
              </w:r>
            </w:hyperlink>
            <w:r>
              <w:rPr>
                <w:rFonts w:ascii="Calibri" w:hAnsi="Calibri"/>
                <w:sz w:val="19"/>
              </w:rPr>
              <w:t>]</w:t>
            </w:r>
          </w:p>
        </w:tc>
      </w:tr>
      <w:tr w:rsidR="000461D9" w14:paraId="5B8535F9" w14:textId="77777777" w:rsidTr="002127CD">
        <w:trPr>
          <w:trHeight w:val="530"/>
          <w:jc w:val="center"/>
        </w:trPr>
        <w:tc>
          <w:tcPr>
            <w:tcW w:w="1280" w:type="dxa"/>
          </w:tcPr>
          <w:p w14:paraId="29559DBD" w14:textId="7F662946" w:rsidR="000461D9" w:rsidRDefault="000461D9" w:rsidP="00D12054">
            <w:pPr>
              <w:rPr>
                <w:rFonts w:ascii="Calibri" w:hAnsi="Calibri"/>
                <w:sz w:val="19"/>
              </w:rPr>
            </w:pPr>
            <w:r>
              <w:rPr>
                <w:rFonts w:ascii="Calibri" w:hAnsi="Calibri"/>
                <w:sz w:val="19"/>
              </w:rPr>
              <w:t>4/12/17</w:t>
            </w:r>
          </w:p>
        </w:tc>
        <w:tc>
          <w:tcPr>
            <w:tcW w:w="2218" w:type="dxa"/>
            <w:shd w:val="clear" w:color="auto" w:fill="DBE5F1" w:themeFill="accent1" w:themeFillTint="33"/>
          </w:tcPr>
          <w:p w14:paraId="5491119C" w14:textId="0C721195" w:rsidR="000461D9" w:rsidRPr="000461D9" w:rsidRDefault="000461D9" w:rsidP="00FE6DAB">
            <w:pPr>
              <w:rPr>
                <w:rFonts w:ascii="Calibri" w:hAnsi="Calibri"/>
                <w:b/>
                <w:sz w:val="19"/>
              </w:rPr>
            </w:pPr>
            <w:r w:rsidRPr="000461D9">
              <w:rPr>
                <w:rFonts w:ascii="Calibri" w:hAnsi="Calibri"/>
                <w:b/>
                <w:sz w:val="19"/>
              </w:rPr>
              <w:t>Governor Dayton Releases NHL Stanley Cup Playoffs Bracket, Picks Minnesota Wild to Go All the Way</w:t>
            </w:r>
          </w:p>
        </w:tc>
        <w:tc>
          <w:tcPr>
            <w:tcW w:w="3222" w:type="dxa"/>
          </w:tcPr>
          <w:p w14:paraId="5C5D5F1E" w14:textId="7C1D4C82" w:rsidR="000461D9" w:rsidRPr="000461D9" w:rsidRDefault="000461D9" w:rsidP="000461D9">
            <w:pPr>
              <w:rPr>
                <w:rFonts w:ascii="Calibri" w:hAnsi="Calibri"/>
                <w:sz w:val="19"/>
              </w:rPr>
            </w:pPr>
            <w:r w:rsidRPr="000461D9">
              <w:rPr>
                <w:rFonts w:ascii="Calibri" w:hAnsi="Calibri"/>
                <w:sz w:val="19"/>
              </w:rPr>
              <w:t>Gove</w:t>
            </w:r>
            <w:r>
              <w:rPr>
                <w:rFonts w:ascii="Calibri" w:hAnsi="Calibri"/>
                <w:sz w:val="19"/>
              </w:rPr>
              <w:t>rnor Dayton releases</w:t>
            </w:r>
            <w:r w:rsidRPr="000461D9">
              <w:rPr>
                <w:rFonts w:ascii="Calibri" w:hAnsi="Calibri"/>
                <w:sz w:val="19"/>
              </w:rPr>
              <w:t xml:space="preserve"> his NHL 2017 Stanley Cup Playoffs bracket, which picks the Minnesota Wild to win it all as the 2017 NHL Stanley Cup Champions.</w:t>
            </w:r>
          </w:p>
        </w:tc>
        <w:tc>
          <w:tcPr>
            <w:tcW w:w="2011" w:type="dxa"/>
          </w:tcPr>
          <w:p w14:paraId="714316F0" w14:textId="5ADE734D" w:rsidR="000461D9" w:rsidRDefault="000461D9" w:rsidP="003B4340">
            <w:pPr>
              <w:rPr>
                <w:rFonts w:ascii="Calibri" w:hAnsi="Calibri"/>
                <w:sz w:val="19"/>
              </w:rPr>
            </w:pPr>
            <w:r>
              <w:rPr>
                <w:rFonts w:ascii="Calibri" w:hAnsi="Calibri"/>
                <w:sz w:val="19"/>
              </w:rPr>
              <w:t>[</w:t>
            </w:r>
            <w:hyperlink r:id="rId2726" w:history="1">
              <w:r w:rsidRPr="000461D9">
                <w:rPr>
                  <w:rStyle w:val="Hyperlink"/>
                  <w:rFonts w:ascii="Calibri" w:hAnsi="Calibri"/>
                  <w:sz w:val="19"/>
                </w:rPr>
                <w:t>News Release</w:t>
              </w:r>
            </w:hyperlink>
            <w:r>
              <w:rPr>
                <w:rFonts w:ascii="Calibri" w:hAnsi="Calibri"/>
                <w:sz w:val="19"/>
              </w:rPr>
              <w:t>]</w:t>
            </w:r>
          </w:p>
          <w:p w14:paraId="0516ECC0" w14:textId="790D0EC5" w:rsidR="000461D9" w:rsidRDefault="000461D9" w:rsidP="003B4340">
            <w:pPr>
              <w:rPr>
                <w:rFonts w:ascii="Calibri" w:hAnsi="Calibri"/>
                <w:sz w:val="19"/>
              </w:rPr>
            </w:pPr>
            <w:r>
              <w:rPr>
                <w:rFonts w:ascii="Calibri" w:hAnsi="Calibri"/>
                <w:sz w:val="19"/>
              </w:rPr>
              <w:t>[</w:t>
            </w:r>
            <w:hyperlink r:id="rId2727" w:history="1">
              <w:r w:rsidRPr="000461D9">
                <w:rPr>
                  <w:rStyle w:val="Hyperlink"/>
                  <w:rFonts w:ascii="Calibri" w:hAnsi="Calibri"/>
                  <w:sz w:val="19"/>
                </w:rPr>
                <w:t>Governor Dayton’s NHL Stanley Cup Bracket</w:t>
              </w:r>
            </w:hyperlink>
            <w:r>
              <w:rPr>
                <w:rFonts w:ascii="Calibri" w:hAnsi="Calibri"/>
                <w:sz w:val="19"/>
              </w:rPr>
              <w:t>]</w:t>
            </w:r>
          </w:p>
        </w:tc>
      </w:tr>
      <w:tr w:rsidR="000461D9" w14:paraId="49D6CB29" w14:textId="77777777" w:rsidTr="002127CD">
        <w:trPr>
          <w:trHeight w:val="530"/>
          <w:jc w:val="center"/>
        </w:trPr>
        <w:tc>
          <w:tcPr>
            <w:tcW w:w="1280" w:type="dxa"/>
          </w:tcPr>
          <w:p w14:paraId="119D557B" w14:textId="59212DED" w:rsidR="000461D9" w:rsidRDefault="000461D9" w:rsidP="00D12054">
            <w:pPr>
              <w:rPr>
                <w:rFonts w:ascii="Calibri" w:hAnsi="Calibri"/>
                <w:sz w:val="19"/>
              </w:rPr>
            </w:pPr>
            <w:r>
              <w:rPr>
                <w:rFonts w:ascii="Calibri" w:hAnsi="Calibri"/>
                <w:sz w:val="19"/>
              </w:rPr>
              <w:t>4/12/17</w:t>
            </w:r>
          </w:p>
        </w:tc>
        <w:tc>
          <w:tcPr>
            <w:tcW w:w="2218" w:type="dxa"/>
            <w:shd w:val="clear" w:color="auto" w:fill="DBE5F1" w:themeFill="accent1" w:themeFillTint="33"/>
          </w:tcPr>
          <w:p w14:paraId="5BE5069B" w14:textId="5302537F" w:rsidR="000461D9" w:rsidRPr="000461D9" w:rsidRDefault="000461D9" w:rsidP="00FE6DAB">
            <w:pPr>
              <w:rPr>
                <w:rFonts w:ascii="Calibri" w:hAnsi="Calibri"/>
                <w:b/>
                <w:sz w:val="19"/>
              </w:rPr>
            </w:pPr>
            <w:r w:rsidRPr="000461D9">
              <w:rPr>
                <w:rFonts w:ascii="Calibri" w:hAnsi="Calibri"/>
                <w:b/>
                <w:sz w:val="19"/>
              </w:rPr>
              <w:t>Governor Dayton Authorizes State Disaster Assistance for Freeborn County</w:t>
            </w:r>
          </w:p>
        </w:tc>
        <w:tc>
          <w:tcPr>
            <w:tcW w:w="3222" w:type="dxa"/>
          </w:tcPr>
          <w:p w14:paraId="7C3B531E" w14:textId="3BAD9FBB" w:rsidR="000461D9" w:rsidRPr="000461D9" w:rsidRDefault="000461D9" w:rsidP="000461D9">
            <w:pPr>
              <w:rPr>
                <w:rFonts w:ascii="Calibri" w:hAnsi="Calibri"/>
                <w:sz w:val="19"/>
              </w:rPr>
            </w:pPr>
            <w:r>
              <w:rPr>
                <w:rFonts w:ascii="Calibri" w:hAnsi="Calibri"/>
                <w:sz w:val="19"/>
              </w:rPr>
              <w:t>Governor Dayton issues</w:t>
            </w:r>
            <w:r w:rsidRPr="000461D9">
              <w:rPr>
                <w:rFonts w:ascii="Calibri" w:hAnsi="Calibri"/>
                <w:sz w:val="19"/>
              </w:rPr>
              <w:t xml:space="preserve"> a letter authorizing up to an estimated $45,860.25 in relief for Freeborn County from the State Disaster Assistance Contingency Account.</w:t>
            </w:r>
          </w:p>
        </w:tc>
        <w:tc>
          <w:tcPr>
            <w:tcW w:w="2011" w:type="dxa"/>
          </w:tcPr>
          <w:p w14:paraId="2BA48A65" w14:textId="0ABCAA1A" w:rsidR="000461D9" w:rsidRDefault="000461D9" w:rsidP="003B4340">
            <w:pPr>
              <w:rPr>
                <w:rFonts w:ascii="Calibri" w:hAnsi="Calibri"/>
                <w:sz w:val="19"/>
              </w:rPr>
            </w:pPr>
            <w:r>
              <w:rPr>
                <w:rFonts w:ascii="Calibri" w:hAnsi="Calibri"/>
                <w:sz w:val="19"/>
              </w:rPr>
              <w:t>[</w:t>
            </w:r>
            <w:hyperlink r:id="rId2728" w:history="1">
              <w:r w:rsidRPr="000461D9">
                <w:rPr>
                  <w:rStyle w:val="Hyperlink"/>
                  <w:rFonts w:ascii="Calibri" w:hAnsi="Calibri"/>
                  <w:sz w:val="19"/>
                </w:rPr>
                <w:t>News Release</w:t>
              </w:r>
            </w:hyperlink>
            <w:r>
              <w:rPr>
                <w:rFonts w:ascii="Calibri" w:hAnsi="Calibri"/>
                <w:sz w:val="19"/>
              </w:rPr>
              <w:t>]</w:t>
            </w:r>
          </w:p>
          <w:p w14:paraId="0AF09026" w14:textId="6F5DB579" w:rsidR="000461D9" w:rsidRDefault="000461D9" w:rsidP="003B4340">
            <w:pPr>
              <w:rPr>
                <w:rFonts w:ascii="Calibri" w:hAnsi="Calibri"/>
                <w:sz w:val="19"/>
              </w:rPr>
            </w:pPr>
            <w:r>
              <w:rPr>
                <w:rFonts w:ascii="Calibri" w:hAnsi="Calibri"/>
                <w:sz w:val="19"/>
              </w:rPr>
              <w:t>[</w:t>
            </w:r>
            <w:hyperlink r:id="rId2729" w:history="1">
              <w:r w:rsidRPr="000461D9">
                <w:rPr>
                  <w:rStyle w:val="Hyperlink"/>
                  <w:rFonts w:ascii="Calibri" w:hAnsi="Calibri"/>
                  <w:sz w:val="19"/>
                </w:rPr>
                <w:t>Governor Dayton’s Letter</w:t>
              </w:r>
            </w:hyperlink>
            <w:r>
              <w:rPr>
                <w:rFonts w:ascii="Calibri" w:hAnsi="Calibri"/>
                <w:sz w:val="19"/>
              </w:rPr>
              <w:t>]</w:t>
            </w:r>
          </w:p>
        </w:tc>
      </w:tr>
      <w:tr w:rsidR="000461D9" w14:paraId="2BAB1D1E" w14:textId="77777777" w:rsidTr="002127CD">
        <w:trPr>
          <w:trHeight w:val="530"/>
          <w:jc w:val="center"/>
        </w:trPr>
        <w:tc>
          <w:tcPr>
            <w:tcW w:w="1280" w:type="dxa"/>
          </w:tcPr>
          <w:p w14:paraId="051A1B24" w14:textId="4413CB15" w:rsidR="000461D9" w:rsidRDefault="000461D9" w:rsidP="00D12054">
            <w:pPr>
              <w:rPr>
                <w:rFonts w:ascii="Calibri" w:hAnsi="Calibri"/>
                <w:sz w:val="19"/>
              </w:rPr>
            </w:pPr>
            <w:r>
              <w:rPr>
                <w:rFonts w:ascii="Calibri" w:hAnsi="Calibri"/>
                <w:sz w:val="19"/>
              </w:rPr>
              <w:t>4/13/17</w:t>
            </w:r>
          </w:p>
        </w:tc>
        <w:tc>
          <w:tcPr>
            <w:tcW w:w="2218" w:type="dxa"/>
            <w:shd w:val="clear" w:color="auto" w:fill="DBE5F1" w:themeFill="accent1" w:themeFillTint="33"/>
          </w:tcPr>
          <w:p w14:paraId="558FE5FB" w14:textId="76FBFF99" w:rsidR="000461D9" w:rsidRPr="000461D9" w:rsidRDefault="000461D9" w:rsidP="00FE6DAB">
            <w:pPr>
              <w:rPr>
                <w:rFonts w:ascii="Calibri" w:hAnsi="Calibri"/>
                <w:b/>
                <w:sz w:val="19"/>
              </w:rPr>
            </w:pPr>
            <w:r w:rsidRPr="000461D9">
              <w:rPr>
                <w:rFonts w:ascii="Calibri" w:hAnsi="Calibri"/>
                <w:b/>
                <w:sz w:val="19"/>
              </w:rPr>
              <w:t>Minnesota Joins National Effort to Expand Access to Opioid Addiction Treatment</w:t>
            </w:r>
          </w:p>
        </w:tc>
        <w:tc>
          <w:tcPr>
            <w:tcW w:w="3222" w:type="dxa"/>
          </w:tcPr>
          <w:p w14:paraId="0C76A6FA" w14:textId="3C9C593B" w:rsidR="000461D9" w:rsidRDefault="000461D9" w:rsidP="000461D9">
            <w:pPr>
              <w:rPr>
                <w:rFonts w:ascii="Calibri" w:hAnsi="Calibri"/>
                <w:sz w:val="19"/>
              </w:rPr>
            </w:pPr>
            <w:r>
              <w:rPr>
                <w:rFonts w:ascii="Calibri" w:hAnsi="Calibri"/>
                <w:sz w:val="19"/>
              </w:rPr>
              <w:t>Minnesota joins</w:t>
            </w:r>
            <w:r w:rsidRPr="000461D9">
              <w:rPr>
                <w:rFonts w:ascii="Calibri" w:hAnsi="Calibri"/>
                <w:sz w:val="19"/>
              </w:rPr>
              <w:t xml:space="preserve"> seven other states through the National Governors Association (NGA) to develop and implement strategies to expand access to opioid addiction treatment. Through this partnership, Minnesota will join with Alaska, Indiana, Kansas, North Carolina, New Jersey, Virginia, and Washington to create and apply six-month strategic plans to expand treatment access.</w:t>
            </w:r>
          </w:p>
        </w:tc>
        <w:tc>
          <w:tcPr>
            <w:tcW w:w="2011" w:type="dxa"/>
          </w:tcPr>
          <w:p w14:paraId="6CE0EEAD" w14:textId="3B14607D" w:rsidR="000461D9" w:rsidRDefault="000461D9" w:rsidP="003B4340">
            <w:pPr>
              <w:rPr>
                <w:rFonts w:ascii="Calibri" w:hAnsi="Calibri"/>
                <w:sz w:val="19"/>
              </w:rPr>
            </w:pPr>
            <w:r>
              <w:rPr>
                <w:rFonts w:ascii="Calibri" w:hAnsi="Calibri"/>
                <w:sz w:val="19"/>
              </w:rPr>
              <w:t>[</w:t>
            </w:r>
            <w:hyperlink r:id="rId2730" w:history="1">
              <w:r w:rsidRPr="000461D9">
                <w:rPr>
                  <w:rStyle w:val="Hyperlink"/>
                  <w:rFonts w:ascii="Calibri" w:hAnsi="Calibri"/>
                  <w:sz w:val="19"/>
                </w:rPr>
                <w:t>News Release</w:t>
              </w:r>
            </w:hyperlink>
            <w:r>
              <w:rPr>
                <w:rFonts w:ascii="Calibri" w:hAnsi="Calibri"/>
                <w:sz w:val="19"/>
              </w:rPr>
              <w:t>]</w:t>
            </w:r>
          </w:p>
          <w:p w14:paraId="3EF081AA" w14:textId="0652C9EC" w:rsidR="000461D9" w:rsidRDefault="000461D9" w:rsidP="003B4340">
            <w:pPr>
              <w:rPr>
                <w:rFonts w:ascii="Calibri" w:hAnsi="Calibri"/>
                <w:sz w:val="19"/>
              </w:rPr>
            </w:pPr>
            <w:r>
              <w:rPr>
                <w:rFonts w:ascii="Calibri" w:hAnsi="Calibri"/>
                <w:sz w:val="19"/>
              </w:rPr>
              <w:t>[</w:t>
            </w:r>
            <w:hyperlink r:id="rId2731" w:history="1">
              <w:r w:rsidRPr="000461D9">
                <w:rPr>
                  <w:rStyle w:val="Hyperlink"/>
                  <w:rFonts w:ascii="Calibri" w:hAnsi="Calibri"/>
                  <w:sz w:val="19"/>
                </w:rPr>
                <w:t>NGA Release</w:t>
              </w:r>
            </w:hyperlink>
            <w:r>
              <w:rPr>
                <w:rFonts w:ascii="Calibri" w:hAnsi="Calibri"/>
                <w:sz w:val="19"/>
              </w:rPr>
              <w:t>]</w:t>
            </w:r>
          </w:p>
        </w:tc>
      </w:tr>
      <w:tr w:rsidR="000461D9" w14:paraId="57DCF541" w14:textId="77777777" w:rsidTr="002127CD">
        <w:trPr>
          <w:trHeight w:val="530"/>
          <w:jc w:val="center"/>
        </w:trPr>
        <w:tc>
          <w:tcPr>
            <w:tcW w:w="1280" w:type="dxa"/>
          </w:tcPr>
          <w:p w14:paraId="778E876B" w14:textId="69E9F875" w:rsidR="000461D9" w:rsidRDefault="000461D9" w:rsidP="00D12054">
            <w:pPr>
              <w:rPr>
                <w:rFonts w:ascii="Calibri" w:hAnsi="Calibri"/>
                <w:sz w:val="19"/>
              </w:rPr>
            </w:pPr>
            <w:r>
              <w:rPr>
                <w:rFonts w:ascii="Calibri" w:hAnsi="Calibri"/>
                <w:sz w:val="19"/>
              </w:rPr>
              <w:t>4/17/17</w:t>
            </w:r>
          </w:p>
        </w:tc>
        <w:tc>
          <w:tcPr>
            <w:tcW w:w="2218" w:type="dxa"/>
            <w:shd w:val="clear" w:color="auto" w:fill="DBE5F1" w:themeFill="accent1" w:themeFillTint="33"/>
          </w:tcPr>
          <w:p w14:paraId="31EE0397" w14:textId="5D2994FA" w:rsidR="000461D9" w:rsidRPr="000461D9" w:rsidRDefault="000461D9" w:rsidP="00FE6DAB">
            <w:pPr>
              <w:rPr>
                <w:rFonts w:ascii="Calibri" w:hAnsi="Calibri"/>
                <w:b/>
                <w:sz w:val="19"/>
              </w:rPr>
            </w:pPr>
            <w:r w:rsidRPr="000461D9">
              <w:rPr>
                <w:rFonts w:ascii="Calibri" w:hAnsi="Calibri"/>
                <w:b/>
                <w:sz w:val="19"/>
              </w:rPr>
              <w:t xml:space="preserve">Governor Dayton Reappoints Pete Benner and Phil </w:t>
            </w:r>
            <w:proofErr w:type="spellStart"/>
            <w:r w:rsidRPr="000461D9">
              <w:rPr>
                <w:rFonts w:ascii="Calibri" w:hAnsi="Calibri"/>
                <w:b/>
                <w:sz w:val="19"/>
              </w:rPr>
              <w:t>Norrgard</w:t>
            </w:r>
            <w:proofErr w:type="spellEnd"/>
            <w:r w:rsidRPr="000461D9">
              <w:rPr>
                <w:rFonts w:ascii="Calibri" w:hAnsi="Calibri"/>
                <w:b/>
                <w:sz w:val="19"/>
              </w:rPr>
              <w:t xml:space="preserve"> to MNsure Board</w:t>
            </w:r>
          </w:p>
        </w:tc>
        <w:tc>
          <w:tcPr>
            <w:tcW w:w="3222" w:type="dxa"/>
          </w:tcPr>
          <w:p w14:paraId="130C8B1B" w14:textId="6C24523F" w:rsidR="000461D9" w:rsidRDefault="000461D9" w:rsidP="000461D9">
            <w:pPr>
              <w:rPr>
                <w:rFonts w:ascii="Calibri" w:hAnsi="Calibri"/>
                <w:sz w:val="19"/>
              </w:rPr>
            </w:pPr>
            <w:r>
              <w:rPr>
                <w:rFonts w:ascii="Calibri" w:hAnsi="Calibri"/>
                <w:sz w:val="19"/>
              </w:rPr>
              <w:t>Governor Dayton announces</w:t>
            </w:r>
            <w:r w:rsidRPr="000461D9">
              <w:rPr>
                <w:rFonts w:ascii="Calibri" w:hAnsi="Calibri"/>
                <w:sz w:val="19"/>
              </w:rPr>
              <w:t xml:space="preserve"> the reappointments of Mr. Benner and Mr. </w:t>
            </w:r>
            <w:proofErr w:type="spellStart"/>
            <w:r w:rsidRPr="000461D9">
              <w:rPr>
                <w:rFonts w:ascii="Calibri" w:hAnsi="Calibri"/>
                <w:sz w:val="19"/>
              </w:rPr>
              <w:t>Norrgard</w:t>
            </w:r>
            <w:proofErr w:type="spellEnd"/>
            <w:r w:rsidRPr="000461D9">
              <w:rPr>
                <w:rFonts w:ascii="Calibri" w:hAnsi="Calibri"/>
                <w:sz w:val="19"/>
              </w:rPr>
              <w:t xml:space="preserve"> to their current seats, which were scheduled to expire next </w:t>
            </w:r>
            <w:r w:rsidRPr="000461D9">
              <w:rPr>
                <w:rFonts w:ascii="Calibri" w:hAnsi="Calibri"/>
                <w:sz w:val="19"/>
              </w:rPr>
              <w:lastRenderedPageBreak/>
              <w:t>month. The seven-member board is responsible for overseeing MNsure.</w:t>
            </w:r>
          </w:p>
        </w:tc>
        <w:tc>
          <w:tcPr>
            <w:tcW w:w="2011" w:type="dxa"/>
          </w:tcPr>
          <w:p w14:paraId="634136B7" w14:textId="07FD0483" w:rsidR="000461D9" w:rsidRDefault="000461D9" w:rsidP="003B4340">
            <w:pPr>
              <w:rPr>
                <w:rFonts w:ascii="Calibri" w:hAnsi="Calibri"/>
                <w:sz w:val="19"/>
              </w:rPr>
            </w:pPr>
            <w:r>
              <w:rPr>
                <w:rFonts w:ascii="Calibri" w:hAnsi="Calibri"/>
                <w:sz w:val="19"/>
              </w:rPr>
              <w:lastRenderedPageBreak/>
              <w:t>[</w:t>
            </w:r>
            <w:hyperlink r:id="rId2732" w:history="1">
              <w:r w:rsidRPr="000461D9">
                <w:rPr>
                  <w:rStyle w:val="Hyperlink"/>
                  <w:rFonts w:ascii="Calibri" w:hAnsi="Calibri"/>
                  <w:sz w:val="19"/>
                </w:rPr>
                <w:t>News Release</w:t>
              </w:r>
            </w:hyperlink>
            <w:r>
              <w:rPr>
                <w:rFonts w:ascii="Calibri" w:hAnsi="Calibri"/>
                <w:sz w:val="19"/>
              </w:rPr>
              <w:t>]</w:t>
            </w:r>
          </w:p>
        </w:tc>
      </w:tr>
      <w:tr w:rsidR="000461D9" w14:paraId="450B6AA4" w14:textId="77777777" w:rsidTr="002127CD">
        <w:trPr>
          <w:trHeight w:val="530"/>
          <w:jc w:val="center"/>
        </w:trPr>
        <w:tc>
          <w:tcPr>
            <w:tcW w:w="1280" w:type="dxa"/>
          </w:tcPr>
          <w:p w14:paraId="6F2EEA53" w14:textId="52BF238E" w:rsidR="000461D9" w:rsidRDefault="000461D9" w:rsidP="00D12054">
            <w:pPr>
              <w:rPr>
                <w:rFonts w:ascii="Calibri" w:hAnsi="Calibri"/>
                <w:sz w:val="19"/>
              </w:rPr>
            </w:pPr>
            <w:r>
              <w:rPr>
                <w:rFonts w:ascii="Calibri" w:hAnsi="Calibri"/>
                <w:sz w:val="19"/>
              </w:rPr>
              <w:t>4/18/17</w:t>
            </w:r>
          </w:p>
        </w:tc>
        <w:tc>
          <w:tcPr>
            <w:tcW w:w="2218" w:type="dxa"/>
            <w:shd w:val="clear" w:color="auto" w:fill="DBE5F1" w:themeFill="accent1" w:themeFillTint="33"/>
          </w:tcPr>
          <w:p w14:paraId="75E0579A" w14:textId="3BC90723" w:rsidR="000461D9" w:rsidRPr="000461D9" w:rsidRDefault="0003045C" w:rsidP="00FE6DAB">
            <w:pPr>
              <w:rPr>
                <w:rFonts w:ascii="Calibri" w:hAnsi="Calibri"/>
                <w:b/>
                <w:sz w:val="19"/>
              </w:rPr>
            </w:pPr>
            <w:r>
              <w:rPr>
                <w:rFonts w:ascii="Calibri" w:hAnsi="Calibri"/>
                <w:b/>
                <w:sz w:val="19"/>
              </w:rPr>
              <w:t>Governor Dayton h</w:t>
            </w:r>
            <w:r w:rsidR="000461D9">
              <w:rPr>
                <w:rFonts w:ascii="Calibri" w:hAnsi="Calibri"/>
                <w:b/>
                <w:sz w:val="19"/>
              </w:rPr>
              <w:t xml:space="preserve">onors </w:t>
            </w:r>
            <w:r w:rsidR="000461D9" w:rsidRPr="000461D9">
              <w:rPr>
                <w:rFonts w:ascii="Calibri" w:hAnsi="Calibri"/>
                <w:b/>
                <w:sz w:val="19"/>
              </w:rPr>
              <w:t>Commissioner Josh Tilsen</w:t>
            </w:r>
          </w:p>
        </w:tc>
        <w:tc>
          <w:tcPr>
            <w:tcW w:w="3222" w:type="dxa"/>
          </w:tcPr>
          <w:p w14:paraId="3A8DAD0D" w14:textId="5D3B6B67" w:rsidR="000461D9" w:rsidRDefault="000461D9" w:rsidP="000461D9">
            <w:pPr>
              <w:rPr>
                <w:rFonts w:ascii="Calibri" w:hAnsi="Calibri"/>
                <w:sz w:val="19"/>
              </w:rPr>
            </w:pPr>
            <w:r>
              <w:rPr>
                <w:rFonts w:ascii="Calibri" w:hAnsi="Calibri"/>
                <w:sz w:val="19"/>
              </w:rPr>
              <w:t>C</w:t>
            </w:r>
            <w:r w:rsidRPr="000461D9">
              <w:rPr>
                <w:rFonts w:ascii="Calibri" w:hAnsi="Calibri"/>
                <w:sz w:val="19"/>
              </w:rPr>
              <w:t>ommissioner Josh Tilsen passed away today due to complications with Staphylococcus infection. Commissioner Tilsen became ill last week, and his condition quickly worsened. He was surrounded by his wife Faith and their family at the time of his passing early this morning. Information concerning funeral arrangements will be available in the coming days.</w:t>
            </w:r>
          </w:p>
        </w:tc>
        <w:tc>
          <w:tcPr>
            <w:tcW w:w="2011" w:type="dxa"/>
          </w:tcPr>
          <w:p w14:paraId="4C571556" w14:textId="428C7E13" w:rsidR="000461D9" w:rsidRDefault="000461D9" w:rsidP="003B4340">
            <w:pPr>
              <w:rPr>
                <w:rFonts w:ascii="Calibri" w:hAnsi="Calibri"/>
                <w:sz w:val="19"/>
              </w:rPr>
            </w:pPr>
            <w:r>
              <w:rPr>
                <w:rFonts w:ascii="Calibri" w:hAnsi="Calibri"/>
                <w:sz w:val="19"/>
              </w:rPr>
              <w:t>[</w:t>
            </w:r>
            <w:hyperlink r:id="rId2733" w:history="1">
              <w:r w:rsidRPr="00C70A08">
                <w:rPr>
                  <w:rStyle w:val="Hyperlink"/>
                  <w:rFonts w:ascii="Calibri" w:hAnsi="Calibri"/>
                  <w:sz w:val="19"/>
                </w:rPr>
                <w:t>News Release</w:t>
              </w:r>
            </w:hyperlink>
            <w:r>
              <w:rPr>
                <w:rFonts w:ascii="Calibri" w:hAnsi="Calibri"/>
                <w:sz w:val="19"/>
              </w:rPr>
              <w:t>]</w:t>
            </w:r>
          </w:p>
          <w:p w14:paraId="68349A2C" w14:textId="02B9760C" w:rsidR="000461D9" w:rsidRDefault="000461D9" w:rsidP="003B4340">
            <w:pPr>
              <w:rPr>
                <w:rFonts w:ascii="Calibri" w:hAnsi="Calibri"/>
                <w:sz w:val="19"/>
              </w:rPr>
            </w:pPr>
            <w:r>
              <w:rPr>
                <w:rFonts w:ascii="Calibri" w:hAnsi="Calibri"/>
                <w:sz w:val="19"/>
              </w:rPr>
              <w:t>[</w:t>
            </w:r>
            <w:hyperlink r:id="rId2734" w:history="1">
              <w:r w:rsidRPr="00C70A08">
                <w:rPr>
                  <w:rStyle w:val="Hyperlink"/>
                  <w:rFonts w:ascii="Calibri" w:hAnsi="Calibri"/>
                  <w:sz w:val="19"/>
                </w:rPr>
                <w:t>Photo</w:t>
              </w:r>
            </w:hyperlink>
            <w:r>
              <w:rPr>
                <w:rFonts w:ascii="Calibri" w:hAnsi="Calibri"/>
                <w:sz w:val="19"/>
              </w:rPr>
              <w:t>]</w:t>
            </w:r>
          </w:p>
        </w:tc>
      </w:tr>
      <w:tr w:rsidR="00C70A08" w14:paraId="639F04DB" w14:textId="77777777" w:rsidTr="002127CD">
        <w:trPr>
          <w:trHeight w:val="530"/>
          <w:jc w:val="center"/>
        </w:trPr>
        <w:tc>
          <w:tcPr>
            <w:tcW w:w="1280" w:type="dxa"/>
          </w:tcPr>
          <w:p w14:paraId="069154E7" w14:textId="3CA48BB4" w:rsidR="00C70A08" w:rsidRDefault="00C70A08" w:rsidP="00D12054">
            <w:pPr>
              <w:rPr>
                <w:rFonts w:ascii="Calibri" w:hAnsi="Calibri"/>
                <w:sz w:val="19"/>
              </w:rPr>
            </w:pPr>
            <w:r>
              <w:rPr>
                <w:rFonts w:ascii="Calibri" w:hAnsi="Calibri"/>
                <w:sz w:val="19"/>
              </w:rPr>
              <w:t>4/18/17</w:t>
            </w:r>
          </w:p>
        </w:tc>
        <w:tc>
          <w:tcPr>
            <w:tcW w:w="2218" w:type="dxa"/>
            <w:shd w:val="clear" w:color="auto" w:fill="DBE5F1" w:themeFill="accent1" w:themeFillTint="33"/>
          </w:tcPr>
          <w:p w14:paraId="1072D7B8" w14:textId="3706E3B1" w:rsidR="00C70A08" w:rsidRDefault="00C70A08" w:rsidP="00FE6DAB">
            <w:pPr>
              <w:rPr>
                <w:rFonts w:ascii="Calibri" w:hAnsi="Calibri"/>
                <w:b/>
                <w:sz w:val="19"/>
              </w:rPr>
            </w:pPr>
            <w:r w:rsidRPr="00C70A08">
              <w:rPr>
                <w:rFonts w:ascii="Calibri" w:hAnsi="Calibri"/>
                <w:b/>
                <w:sz w:val="19"/>
              </w:rPr>
              <w:t>S</w:t>
            </w:r>
            <w:r w:rsidR="005939D5">
              <w:rPr>
                <w:rFonts w:ascii="Calibri" w:hAnsi="Calibri"/>
                <w:b/>
                <w:sz w:val="19"/>
              </w:rPr>
              <w:t xml:space="preserve">tatement from Lt. Governor </w:t>
            </w:r>
            <w:r w:rsidRPr="00C70A08">
              <w:rPr>
                <w:rFonts w:ascii="Calibri" w:hAnsi="Calibri"/>
                <w:b/>
                <w:sz w:val="19"/>
              </w:rPr>
              <w:t>Smith Regarding Habitat for Humanity Day at the Capitol</w:t>
            </w:r>
          </w:p>
        </w:tc>
        <w:tc>
          <w:tcPr>
            <w:tcW w:w="3222" w:type="dxa"/>
          </w:tcPr>
          <w:p w14:paraId="20CA715B" w14:textId="59C3E83E" w:rsidR="00C70A08" w:rsidRDefault="00C70A08" w:rsidP="000461D9">
            <w:pPr>
              <w:rPr>
                <w:rFonts w:ascii="Calibri" w:hAnsi="Calibri"/>
                <w:sz w:val="19"/>
              </w:rPr>
            </w:pPr>
            <w:r>
              <w:rPr>
                <w:rFonts w:ascii="Calibri" w:hAnsi="Calibri"/>
                <w:sz w:val="19"/>
              </w:rPr>
              <w:t>Lt. Governor Smith joins</w:t>
            </w:r>
            <w:r w:rsidRPr="00C70A08">
              <w:rPr>
                <w:rFonts w:ascii="Calibri" w:hAnsi="Calibri"/>
                <w:sz w:val="19"/>
              </w:rPr>
              <w:t xml:space="preserve"> activists and housing experts for the Habitat for Humanity Day at the Capitol.</w:t>
            </w:r>
          </w:p>
        </w:tc>
        <w:tc>
          <w:tcPr>
            <w:tcW w:w="2011" w:type="dxa"/>
          </w:tcPr>
          <w:p w14:paraId="116B7CCA" w14:textId="02146051" w:rsidR="00C70A08" w:rsidRDefault="00C70A08" w:rsidP="003B4340">
            <w:pPr>
              <w:rPr>
                <w:rFonts w:ascii="Calibri" w:hAnsi="Calibri"/>
                <w:sz w:val="19"/>
              </w:rPr>
            </w:pPr>
            <w:r>
              <w:rPr>
                <w:rFonts w:ascii="Calibri" w:hAnsi="Calibri"/>
                <w:sz w:val="19"/>
              </w:rPr>
              <w:t>[</w:t>
            </w:r>
            <w:hyperlink r:id="rId2735" w:history="1">
              <w:r w:rsidRPr="00C70A08">
                <w:rPr>
                  <w:rStyle w:val="Hyperlink"/>
                  <w:rFonts w:ascii="Calibri" w:hAnsi="Calibri"/>
                  <w:sz w:val="19"/>
                </w:rPr>
                <w:t>News Release</w:t>
              </w:r>
            </w:hyperlink>
            <w:r>
              <w:rPr>
                <w:rFonts w:ascii="Calibri" w:hAnsi="Calibri"/>
                <w:sz w:val="19"/>
              </w:rPr>
              <w:t>]</w:t>
            </w:r>
          </w:p>
        </w:tc>
      </w:tr>
      <w:tr w:rsidR="00C70A08" w14:paraId="0B4D2441" w14:textId="77777777" w:rsidTr="002127CD">
        <w:trPr>
          <w:trHeight w:val="530"/>
          <w:jc w:val="center"/>
        </w:trPr>
        <w:tc>
          <w:tcPr>
            <w:tcW w:w="1280" w:type="dxa"/>
          </w:tcPr>
          <w:p w14:paraId="481E052C" w14:textId="0B23C1C5" w:rsidR="00C70A08" w:rsidRDefault="00C70A08" w:rsidP="00D12054">
            <w:pPr>
              <w:rPr>
                <w:rFonts w:ascii="Calibri" w:hAnsi="Calibri"/>
                <w:sz w:val="19"/>
              </w:rPr>
            </w:pPr>
            <w:r>
              <w:rPr>
                <w:rFonts w:ascii="Calibri" w:hAnsi="Calibri"/>
                <w:sz w:val="19"/>
              </w:rPr>
              <w:t>4/19/17</w:t>
            </w:r>
          </w:p>
        </w:tc>
        <w:tc>
          <w:tcPr>
            <w:tcW w:w="2218" w:type="dxa"/>
            <w:shd w:val="clear" w:color="auto" w:fill="DBE5F1" w:themeFill="accent1" w:themeFillTint="33"/>
          </w:tcPr>
          <w:p w14:paraId="42B94B84" w14:textId="511D6890" w:rsidR="00C70A08" w:rsidRPr="00C70A08" w:rsidRDefault="00C70A08" w:rsidP="00FE6DAB">
            <w:pPr>
              <w:rPr>
                <w:rFonts w:ascii="Calibri" w:hAnsi="Calibri"/>
                <w:b/>
                <w:sz w:val="19"/>
              </w:rPr>
            </w:pPr>
            <w:r w:rsidRPr="00C70A08">
              <w:rPr>
                <w:rFonts w:ascii="Calibri" w:hAnsi="Calibri"/>
                <w:b/>
                <w:sz w:val="19"/>
              </w:rPr>
              <w:t>Governor Dayton Announces Ten Water Quality Town Hall Meetings to Be Held Across Minnesota</w:t>
            </w:r>
          </w:p>
        </w:tc>
        <w:tc>
          <w:tcPr>
            <w:tcW w:w="3222" w:type="dxa"/>
          </w:tcPr>
          <w:p w14:paraId="5992E9B5" w14:textId="134432E9" w:rsidR="00C70A08" w:rsidRDefault="00C70A08" w:rsidP="006E704A">
            <w:pPr>
              <w:rPr>
                <w:rFonts w:ascii="Calibri" w:hAnsi="Calibri"/>
                <w:sz w:val="19"/>
              </w:rPr>
            </w:pPr>
            <w:r w:rsidRPr="00C70A08">
              <w:rPr>
                <w:rFonts w:ascii="Calibri" w:hAnsi="Calibri"/>
                <w:sz w:val="19"/>
              </w:rPr>
              <w:t>Joined by environmental advocates, lawmakers, and concerned Minnesotans for Water Action Day at the Minnes</w:t>
            </w:r>
            <w:r w:rsidR="006E704A">
              <w:rPr>
                <w:rFonts w:ascii="Calibri" w:hAnsi="Calibri"/>
                <w:sz w:val="19"/>
              </w:rPr>
              <w:t>ota State Capitol, Governor</w:t>
            </w:r>
            <w:r w:rsidRPr="00C70A08">
              <w:rPr>
                <w:rFonts w:ascii="Calibri" w:hAnsi="Calibri"/>
                <w:sz w:val="19"/>
              </w:rPr>
              <w:t xml:space="preserve"> Dayton </w:t>
            </w:r>
            <w:r w:rsidR="006E704A">
              <w:rPr>
                <w:rFonts w:ascii="Calibri" w:hAnsi="Calibri"/>
                <w:sz w:val="19"/>
              </w:rPr>
              <w:t>announces</w:t>
            </w:r>
            <w:r w:rsidRPr="00C70A08">
              <w:rPr>
                <w:rFonts w:ascii="Calibri" w:hAnsi="Calibri"/>
                <w:sz w:val="19"/>
              </w:rPr>
              <w:t xml:space="preserve"> a series of Water Quality Town Hall meetings beginning in late July. The town halls will offer Minnesotans an opportunity to discuss the water quality challenges facing their communities and our state, learn from experts, and engage with policymakers.</w:t>
            </w:r>
          </w:p>
        </w:tc>
        <w:tc>
          <w:tcPr>
            <w:tcW w:w="2011" w:type="dxa"/>
          </w:tcPr>
          <w:p w14:paraId="5A66AF36" w14:textId="624DACF3" w:rsidR="00C70A08" w:rsidRDefault="00C70A08" w:rsidP="003B4340">
            <w:pPr>
              <w:rPr>
                <w:rFonts w:ascii="Calibri" w:hAnsi="Calibri"/>
                <w:sz w:val="19"/>
              </w:rPr>
            </w:pPr>
            <w:r>
              <w:rPr>
                <w:rFonts w:ascii="Calibri" w:hAnsi="Calibri"/>
                <w:sz w:val="19"/>
              </w:rPr>
              <w:t>[</w:t>
            </w:r>
            <w:hyperlink r:id="rId2736" w:history="1">
              <w:r w:rsidRPr="00C70A08">
                <w:rPr>
                  <w:rStyle w:val="Hyperlink"/>
                  <w:rFonts w:ascii="Calibri" w:hAnsi="Calibri"/>
                  <w:sz w:val="19"/>
                </w:rPr>
                <w:t>News Release</w:t>
              </w:r>
            </w:hyperlink>
            <w:r>
              <w:rPr>
                <w:rFonts w:ascii="Calibri" w:hAnsi="Calibri"/>
                <w:sz w:val="19"/>
              </w:rPr>
              <w:t>]</w:t>
            </w:r>
          </w:p>
          <w:p w14:paraId="741CAE06" w14:textId="6C84A5B9" w:rsidR="00C70A08" w:rsidRDefault="00C70A08" w:rsidP="003B4340">
            <w:pPr>
              <w:rPr>
                <w:rFonts w:ascii="Calibri" w:hAnsi="Calibri"/>
                <w:sz w:val="19"/>
              </w:rPr>
            </w:pPr>
            <w:r>
              <w:rPr>
                <w:rFonts w:ascii="Calibri" w:hAnsi="Calibri"/>
                <w:sz w:val="19"/>
              </w:rPr>
              <w:t>[</w:t>
            </w:r>
            <w:hyperlink r:id="rId2737" w:history="1">
              <w:r w:rsidRPr="00C70A08">
                <w:rPr>
                  <w:rStyle w:val="Hyperlink"/>
                  <w:rFonts w:ascii="Calibri" w:hAnsi="Calibri"/>
                  <w:sz w:val="19"/>
                </w:rPr>
                <w:t>25 by 25 Water Goal</w:t>
              </w:r>
            </w:hyperlink>
            <w:r>
              <w:rPr>
                <w:rFonts w:ascii="Calibri" w:hAnsi="Calibri"/>
                <w:sz w:val="19"/>
              </w:rPr>
              <w:t>]</w:t>
            </w:r>
          </w:p>
        </w:tc>
      </w:tr>
      <w:tr w:rsidR="006E704A" w14:paraId="281766BB" w14:textId="77777777" w:rsidTr="002127CD">
        <w:trPr>
          <w:trHeight w:val="530"/>
          <w:jc w:val="center"/>
        </w:trPr>
        <w:tc>
          <w:tcPr>
            <w:tcW w:w="1280" w:type="dxa"/>
          </w:tcPr>
          <w:p w14:paraId="4D40D4A8" w14:textId="260CEAD5" w:rsidR="006E704A" w:rsidRDefault="006E704A" w:rsidP="00D12054">
            <w:pPr>
              <w:rPr>
                <w:rFonts w:ascii="Calibri" w:hAnsi="Calibri"/>
                <w:sz w:val="19"/>
              </w:rPr>
            </w:pPr>
            <w:r>
              <w:rPr>
                <w:rFonts w:ascii="Calibri" w:hAnsi="Calibri"/>
                <w:sz w:val="19"/>
              </w:rPr>
              <w:t>4/19/17</w:t>
            </w:r>
          </w:p>
        </w:tc>
        <w:tc>
          <w:tcPr>
            <w:tcW w:w="2218" w:type="dxa"/>
            <w:shd w:val="clear" w:color="auto" w:fill="DBE5F1" w:themeFill="accent1" w:themeFillTint="33"/>
          </w:tcPr>
          <w:p w14:paraId="4B2B0F97" w14:textId="6DBCF59D" w:rsidR="006E704A" w:rsidRPr="00C70A08" w:rsidRDefault="006E704A" w:rsidP="00FE6DAB">
            <w:pPr>
              <w:rPr>
                <w:rFonts w:ascii="Calibri" w:hAnsi="Calibri"/>
                <w:b/>
                <w:sz w:val="19"/>
              </w:rPr>
            </w:pPr>
            <w:r w:rsidRPr="006E704A">
              <w:rPr>
                <w:rFonts w:ascii="Calibri" w:hAnsi="Calibri"/>
                <w:b/>
                <w:sz w:val="19"/>
              </w:rPr>
              <w:t>Governor Dayton and Lt. Governor Smith Declare “Prince Day” in Minnesota, in Conjunction with First Avenue Memorial Celebrations</w:t>
            </w:r>
          </w:p>
        </w:tc>
        <w:tc>
          <w:tcPr>
            <w:tcW w:w="3222" w:type="dxa"/>
          </w:tcPr>
          <w:p w14:paraId="688E9FA7" w14:textId="0BAE57CA" w:rsidR="006E704A" w:rsidRPr="006E704A" w:rsidRDefault="006E704A" w:rsidP="006E704A">
            <w:pPr>
              <w:rPr>
                <w:rFonts w:ascii="Calibri" w:hAnsi="Calibri"/>
                <w:sz w:val="19"/>
              </w:rPr>
            </w:pPr>
            <w:r w:rsidRPr="006E704A">
              <w:rPr>
                <w:rFonts w:ascii="Calibri" w:hAnsi="Calibri"/>
                <w:sz w:val="19"/>
              </w:rPr>
              <w:t xml:space="preserve">Honoring the legacy of music legend and lifelong Minnesotan, Prince Rogers Nelson, who passed away one year ago </w:t>
            </w:r>
            <w:r>
              <w:rPr>
                <w:rFonts w:ascii="Calibri" w:hAnsi="Calibri"/>
                <w:sz w:val="19"/>
              </w:rPr>
              <w:t xml:space="preserve">on April 21, 2016, Governor Dayton and Lt. Governor Smith declare </w:t>
            </w:r>
            <w:r w:rsidRPr="006E704A">
              <w:rPr>
                <w:rFonts w:ascii="Calibri" w:hAnsi="Calibri"/>
                <w:sz w:val="19"/>
              </w:rPr>
              <w:t>Friday, April 21, 2017, to be “Prince Day” in the State of Minnesota. The proclamation comes in conjunction with memorial celebrations taking place at First Avenue in Minneapolis.</w:t>
            </w:r>
          </w:p>
          <w:p w14:paraId="4E01F689" w14:textId="77777777" w:rsidR="006E704A" w:rsidRPr="00C70A08" w:rsidRDefault="006E704A" w:rsidP="006E704A">
            <w:pPr>
              <w:rPr>
                <w:rFonts w:ascii="Calibri" w:hAnsi="Calibri"/>
                <w:sz w:val="19"/>
              </w:rPr>
            </w:pPr>
          </w:p>
        </w:tc>
        <w:tc>
          <w:tcPr>
            <w:tcW w:w="2011" w:type="dxa"/>
          </w:tcPr>
          <w:p w14:paraId="1311D02E" w14:textId="625162C4" w:rsidR="006E704A" w:rsidRDefault="006E704A" w:rsidP="003B4340">
            <w:pPr>
              <w:rPr>
                <w:rFonts w:ascii="Calibri" w:hAnsi="Calibri"/>
                <w:sz w:val="19"/>
              </w:rPr>
            </w:pPr>
            <w:r>
              <w:rPr>
                <w:rFonts w:ascii="Calibri" w:hAnsi="Calibri"/>
                <w:sz w:val="19"/>
              </w:rPr>
              <w:t>[</w:t>
            </w:r>
            <w:hyperlink r:id="rId2738" w:history="1">
              <w:r w:rsidRPr="006E704A">
                <w:rPr>
                  <w:rStyle w:val="Hyperlink"/>
                  <w:rFonts w:ascii="Calibri" w:hAnsi="Calibri"/>
                  <w:sz w:val="19"/>
                </w:rPr>
                <w:t>News Release</w:t>
              </w:r>
            </w:hyperlink>
            <w:r>
              <w:rPr>
                <w:rFonts w:ascii="Calibri" w:hAnsi="Calibri"/>
                <w:sz w:val="19"/>
              </w:rPr>
              <w:t>]</w:t>
            </w:r>
          </w:p>
          <w:p w14:paraId="3C5BC813" w14:textId="674C4EA3" w:rsidR="006E704A" w:rsidRDefault="006E704A" w:rsidP="003B4340">
            <w:pPr>
              <w:rPr>
                <w:rFonts w:ascii="Calibri" w:hAnsi="Calibri"/>
                <w:sz w:val="19"/>
              </w:rPr>
            </w:pPr>
            <w:r>
              <w:rPr>
                <w:rFonts w:ascii="Calibri" w:hAnsi="Calibri"/>
                <w:sz w:val="19"/>
              </w:rPr>
              <w:t>[</w:t>
            </w:r>
            <w:hyperlink r:id="rId2739" w:history="1">
              <w:r w:rsidRPr="006E704A">
                <w:rPr>
                  <w:rStyle w:val="Hyperlink"/>
                  <w:rFonts w:ascii="Calibri" w:hAnsi="Calibri"/>
                  <w:sz w:val="19"/>
                </w:rPr>
                <w:t>Proclamation</w:t>
              </w:r>
            </w:hyperlink>
            <w:r>
              <w:rPr>
                <w:rFonts w:ascii="Calibri" w:hAnsi="Calibri"/>
                <w:sz w:val="19"/>
              </w:rPr>
              <w:t>]</w:t>
            </w:r>
          </w:p>
        </w:tc>
      </w:tr>
      <w:tr w:rsidR="006E704A" w14:paraId="6A4CFD7F" w14:textId="77777777" w:rsidTr="002127CD">
        <w:trPr>
          <w:trHeight w:val="530"/>
          <w:jc w:val="center"/>
        </w:trPr>
        <w:tc>
          <w:tcPr>
            <w:tcW w:w="1280" w:type="dxa"/>
          </w:tcPr>
          <w:p w14:paraId="466CB26F" w14:textId="150731F2" w:rsidR="006E704A" w:rsidRDefault="006E704A" w:rsidP="00D12054">
            <w:pPr>
              <w:rPr>
                <w:rFonts w:ascii="Calibri" w:hAnsi="Calibri"/>
                <w:sz w:val="19"/>
              </w:rPr>
            </w:pPr>
            <w:r>
              <w:rPr>
                <w:rFonts w:ascii="Calibri" w:hAnsi="Calibri"/>
                <w:sz w:val="19"/>
              </w:rPr>
              <w:t>4/20/17</w:t>
            </w:r>
          </w:p>
        </w:tc>
        <w:tc>
          <w:tcPr>
            <w:tcW w:w="2218" w:type="dxa"/>
            <w:shd w:val="clear" w:color="auto" w:fill="DBE5F1" w:themeFill="accent1" w:themeFillTint="33"/>
          </w:tcPr>
          <w:p w14:paraId="53063320" w14:textId="62D76412" w:rsidR="006E704A" w:rsidRPr="006E704A" w:rsidRDefault="005939D5" w:rsidP="00FE6DAB">
            <w:pPr>
              <w:rPr>
                <w:rFonts w:ascii="Calibri" w:hAnsi="Calibri"/>
                <w:b/>
                <w:sz w:val="19"/>
              </w:rPr>
            </w:pPr>
            <w:r>
              <w:rPr>
                <w:rFonts w:ascii="Calibri" w:hAnsi="Calibri"/>
                <w:b/>
                <w:sz w:val="19"/>
              </w:rPr>
              <w:t>Lt. Governor</w:t>
            </w:r>
            <w:r w:rsidR="006E704A" w:rsidRPr="006E704A">
              <w:rPr>
                <w:rFonts w:ascii="Calibri" w:hAnsi="Calibri"/>
                <w:b/>
                <w:sz w:val="19"/>
              </w:rPr>
              <w:t xml:space="preserve"> Smith Visits Halverson Elementary in Albert Lea, Highlights Investments in Governor Dayton’s Opportunity Agenda</w:t>
            </w:r>
          </w:p>
        </w:tc>
        <w:tc>
          <w:tcPr>
            <w:tcW w:w="3222" w:type="dxa"/>
          </w:tcPr>
          <w:p w14:paraId="2FE4348F" w14:textId="741C1C8E" w:rsidR="006E704A" w:rsidRPr="006E704A" w:rsidRDefault="006E704A" w:rsidP="006E704A">
            <w:pPr>
              <w:rPr>
                <w:rFonts w:ascii="Calibri" w:hAnsi="Calibri"/>
                <w:sz w:val="19"/>
              </w:rPr>
            </w:pPr>
            <w:r>
              <w:rPr>
                <w:rFonts w:ascii="Calibri" w:hAnsi="Calibri"/>
                <w:sz w:val="19"/>
              </w:rPr>
              <w:t>Lt. Governor Smith visits</w:t>
            </w:r>
            <w:r w:rsidRPr="006E704A">
              <w:rPr>
                <w:rFonts w:ascii="Calibri" w:hAnsi="Calibri"/>
                <w:sz w:val="19"/>
              </w:rPr>
              <w:t xml:space="preserve"> the voluntary </w:t>
            </w:r>
            <w:proofErr w:type="spellStart"/>
            <w:r w:rsidRPr="006E704A">
              <w:rPr>
                <w:rFonts w:ascii="Calibri" w:hAnsi="Calibri"/>
                <w:sz w:val="19"/>
              </w:rPr>
              <w:t>preKindergarten</w:t>
            </w:r>
            <w:proofErr w:type="spellEnd"/>
            <w:r w:rsidRPr="006E704A">
              <w:rPr>
                <w:rFonts w:ascii="Calibri" w:hAnsi="Calibri"/>
                <w:sz w:val="19"/>
              </w:rPr>
              <w:t xml:space="preserve"> program at Halverson Elementary School in Albert Lea. Governor Dayton and Lt. Governor Smith secured a historic $25 million investment for free, voluntary </w:t>
            </w:r>
            <w:proofErr w:type="spellStart"/>
            <w:r w:rsidRPr="006E704A">
              <w:rPr>
                <w:rFonts w:ascii="Calibri" w:hAnsi="Calibri"/>
                <w:sz w:val="19"/>
              </w:rPr>
              <w:t>preKindergarten</w:t>
            </w:r>
            <w:proofErr w:type="spellEnd"/>
            <w:r w:rsidRPr="006E704A">
              <w:rPr>
                <w:rFonts w:ascii="Calibri" w:hAnsi="Calibri"/>
                <w:sz w:val="19"/>
              </w:rPr>
              <w:t xml:space="preserve"> in 2016. Thanks to this funding, Albert Lea Public Schools received an $818,000 grant, allowing 100 four-year-olds to attend voluntary </w:t>
            </w:r>
            <w:proofErr w:type="spellStart"/>
            <w:r w:rsidRPr="006E704A">
              <w:rPr>
                <w:rFonts w:ascii="Calibri" w:hAnsi="Calibri"/>
                <w:sz w:val="19"/>
              </w:rPr>
              <w:t>preKindergarten</w:t>
            </w:r>
            <w:proofErr w:type="spellEnd"/>
            <w:r w:rsidRPr="006E704A">
              <w:rPr>
                <w:rFonts w:ascii="Calibri" w:hAnsi="Calibri"/>
                <w:sz w:val="19"/>
              </w:rPr>
              <w:t xml:space="preserve"> for free.</w:t>
            </w:r>
          </w:p>
        </w:tc>
        <w:tc>
          <w:tcPr>
            <w:tcW w:w="2011" w:type="dxa"/>
          </w:tcPr>
          <w:p w14:paraId="7264676B" w14:textId="74315FFE" w:rsidR="006E704A" w:rsidRDefault="006E704A" w:rsidP="003B4340">
            <w:pPr>
              <w:rPr>
                <w:rFonts w:ascii="Calibri" w:hAnsi="Calibri"/>
                <w:sz w:val="19"/>
              </w:rPr>
            </w:pPr>
            <w:r>
              <w:rPr>
                <w:rFonts w:ascii="Calibri" w:hAnsi="Calibri"/>
                <w:sz w:val="19"/>
              </w:rPr>
              <w:t>[</w:t>
            </w:r>
            <w:hyperlink r:id="rId2740" w:history="1">
              <w:r w:rsidRPr="006E704A">
                <w:rPr>
                  <w:rStyle w:val="Hyperlink"/>
                  <w:rFonts w:ascii="Calibri" w:hAnsi="Calibri"/>
                  <w:sz w:val="19"/>
                </w:rPr>
                <w:t>News Release</w:t>
              </w:r>
            </w:hyperlink>
            <w:r>
              <w:rPr>
                <w:rFonts w:ascii="Calibri" w:hAnsi="Calibri"/>
                <w:sz w:val="19"/>
              </w:rPr>
              <w:t>]</w:t>
            </w:r>
          </w:p>
          <w:p w14:paraId="60C114EF" w14:textId="38335C9D" w:rsidR="006E704A" w:rsidRDefault="006E704A" w:rsidP="003B4340">
            <w:pPr>
              <w:rPr>
                <w:rFonts w:ascii="Calibri" w:hAnsi="Calibri"/>
                <w:sz w:val="19"/>
              </w:rPr>
            </w:pPr>
            <w:r>
              <w:rPr>
                <w:rFonts w:ascii="Calibri" w:hAnsi="Calibri"/>
                <w:sz w:val="19"/>
              </w:rPr>
              <w:t>[</w:t>
            </w:r>
            <w:hyperlink r:id="rId2741" w:history="1">
              <w:r w:rsidRPr="006E704A">
                <w:rPr>
                  <w:rStyle w:val="Hyperlink"/>
                  <w:rFonts w:ascii="Calibri" w:hAnsi="Calibri"/>
                  <w:sz w:val="19"/>
                </w:rPr>
                <w:t>FACT SHEET: Education: Engine of Opportunity and Success</w:t>
              </w:r>
            </w:hyperlink>
            <w:r>
              <w:rPr>
                <w:rFonts w:ascii="Calibri" w:hAnsi="Calibri"/>
                <w:sz w:val="19"/>
              </w:rPr>
              <w:t>]</w:t>
            </w:r>
          </w:p>
        </w:tc>
      </w:tr>
      <w:tr w:rsidR="006E704A" w14:paraId="66D32384" w14:textId="77777777" w:rsidTr="002127CD">
        <w:trPr>
          <w:trHeight w:val="530"/>
          <w:jc w:val="center"/>
        </w:trPr>
        <w:tc>
          <w:tcPr>
            <w:tcW w:w="1280" w:type="dxa"/>
          </w:tcPr>
          <w:p w14:paraId="3EF9DB44" w14:textId="3179776D" w:rsidR="006E704A" w:rsidRDefault="006E704A" w:rsidP="00D12054">
            <w:pPr>
              <w:rPr>
                <w:rFonts w:ascii="Calibri" w:hAnsi="Calibri"/>
                <w:sz w:val="19"/>
              </w:rPr>
            </w:pPr>
            <w:r>
              <w:rPr>
                <w:rFonts w:ascii="Calibri" w:hAnsi="Calibri"/>
                <w:sz w:val="19"/>
              </w:rPr>
              <w:t>4/20/17</w:t>
            </w:r>
          </w:p>
        </w:tc>
        <w:tc>
          <w:tcPr>
            <w:tcW w:w="2218" w:type="dxa"/>
            <w:shd w:val="clear" w:color="auto" w:fill="DBE5F1" w:themeFill="accent1" w:themeFillTint="33"/>
          </w:tcPr>
          <w:p w14:paraId="125D999F" w14:textId="0575578E" w:rsidR="006E704A" w:rsidRPr="006E704A" w:rsidRDefault="005939D5" w:rsidP="00FE6DAB">
            <w:pPr>
              <w:rPr>
                <w:rFonts w:ascii="Calibri" w:hAnsi="Calibri"/>
                <w:b/>
                <w:sz w:val="19"/>
              </w:rPr>
            </w:pPr>
            <w:r>
              <w:rPr>
                <w:rFonts w:ascii="Calibri" w:hAnsi="Calibri"/>
                <w:b/>
                <w:sz w:val="19"/>
              </w:rPr>
              <w:t>Lt. Governor</w:t>
            </w:r>
            <w:r w:rsidR="006E704A" w:rsidRPr="006E704A">
              <w:rPr>
                <w:rFonts w:ascii="Calibri" w:hAnsi="Calibri"/>
                <w:b/>
                <w:sz w:val="19"/>
              </w:rPr>
              <w:t xml:space="preserve"> Smith Visits Kennedy Elementary in Mankato, Highlights </w:t>
            </w:r>
            <w:r w:rsidR="006E704A" w:rsidRPr="006E704A">
              <w:rPr>
                <w:rFonts w:ascii="Calibri" w:hAnsi="Calibri"/>
                <w:b/>
                <w:sz w:val="19"/>
              </w:rPr>
              <w:lastRenderedPageBreak/>
              <w:t>Investments in Governor Dayton’s Opportunity Agenda</w:t>
            </w:r>
          </w:p>
        </w:tc>
        <w:tc>
          <w:tcPr>
            <w:tcW w:w="3222" w:type="dxa"/>
          </w:tcPr>
          <w:p w14:paraId="2BDB1B0A" w14:textId="39A6324F" w:rsidR="006E704A" w:rsidRDefault="006E704A" w:rsidP="006E704A">
            <w:pPr>
              <w:rPr>
                <w:rFonts w:ascii="Calibri" w:hAnsi="Calibri"/>
                <w:sz w:val="19"/>
              </w:rPr>
            </w:pPr>
            <w:r>
              <w:rPr>
                <w:rFonts w:ascii="Calibri" w:hAnsi="Calibri"/>
                <w:sz w:val="19"/>
              </w:rPr>
              <w:lastRenderedPageBreak/>
              <w:t xml:space="preserve">Lt. Governor Smith visits </w:t>
            </w:r>
            <w:r w:rsidRPr="006E704A">
              <w:rPr>
                <w:rFonts w:ascii="Calibri" w:hAnsi="Calibri"/>
                <w:sz w:val="19"/>
              </w:rPr>
              <w:t xml:space="preserve">the voluntary </w:t>
            </w:r>
            <w:proofErr w:type="spellStart"/>
            <w:r w:rsidRPr="006E704A">
              <w:rPr>
                <w:rFonts w:ascii="Calibri" w:hAnsi="Calibri"/>
                <w:sz w:val="19"/>
              </w:rPr>
              <w:t>preKindergarten</w:t>
            </w:r>
            <w:proofErr w:type="spellEnd"/>
            <w:r w:rsidRPr="006E704A">
              <w:rPr>
                <w:rFonts w:ascii="Calibri" w:hAnsi="Calibri"/>
                <w:sz w:val="19"/>
              </w:rPr>
              <w:t xml:space="preserve"> program at Kennedy Elementary School in Mankato. </w:t>
            </w:r>
            <w:r w:rsidRPr="006E704A">
              <w:rPr>
                <w:rFonts w:ascii="Calibri" w:hAnsi="Calibri"/>
                <w:sz w:val="19"/>
              </w:rPr>
              <w:lastRenderedPageBreak/>
              <w:t xml:space="preserve">Governor Dayton and Lt. Governor Smith secured a historic $25 million investment for free, voluntary </w:t>
            </w:r>
            <w:proofErr w:type="spellStart"/>
            <w:r w:rsidRPr="006E704A">
              <w:rPr>
                <w:rFonts w:ascii="Calibri" w:hAnsi="Calibri"/>
                <w:sz w:val="19"/>
              </w:rPr>
              <w:t>preKindergarten</w:t>
            </w:r>
            <w:proofErr w:type="spellEnd"/>
            <w:r w:rsidRPr="006E704A">
              <w:rPr>
                <w:rFonts w:ascii="Calibri" w:hAnsi="Calibri"/>
                <w:sz w:val="19"/>
              </w:rPr>
              <w:t xml:space="preserve"> in 2016. Thanks to this funding, Mankato Public Schools received a $164,000 grant, allowing 32 four-year-olds to attend voluntary </w:t>
            </w:r>
            <w:proofErr w:type="spellStart"/>
            <w:r w:rsidRPr="006E704A">
              <w:rPr>
                <w:rFonts w:ascii="Calibri" w:hAnsi="Calibri"/>
                <w:sz w:val="19"/>
              </w:rPr>
              <w:t>preKindergarten</w:t>
            </w:r>
            <w:proofErr w:type="spellEnd"/>
            <w:r w:rsidRPr="006E704A">
              <w:rPr>
                <w:rFonts w:ascii="Calibri" w:hAnsi="Calibri"/>
                <w:sz w:val="19"/>
              </w:rPr>
              <w:t xml:space="preserve"> for free.</w:t>
            </w:r>
          </w:p>
        </w:tc>
        <w:tc>
          <w:tcPr>
            <w:tcW w:w="2011" w:type="dxa"/>
          </w:tcPr>
          <w:p w14:paraId="134A1D1D" w14:textId="73A1EFA4" w:rsidR="006E704A" w:rsidRDefault="006E704A" w:rsidP="003B4340">
            <w:pPr>
              <w:rPr>
                <w:rFonts w:ascii="Calibri" w:hAnsi="Calibri"/>
                <w:sz w:val="19"/>
              </w:rPr>
            </w:pPr>
            <w:r>
              <w:rPr>
                <w:rFonts w:ascii="Calibri" w:hAnsi="Calibri"/>
                <w:sz w:val="19"/>
              </w:rPr>
              <w:lastRenderedPageBreak/>
              <w:t>[</w:t>
            </w:r>
            <w:hyperlink r:id="rId2742" w:history="1">
              <w:r w:rsidRPr="006E704A">
                <w:rPr>
                  <w:rStyle w:val="Hyperlink"/>
                  <w:rFonts w:ascii="Calibri" w:hAnsi="Calibri"/>
                  <w:sz w:val="19"/>
                </w:rPr>
                <w:t>News Release</w:t>
              </w:r>
            </w:hyperlink>
            <w:r>
              <w:rPr>
                <w:rFonts w:ascii="Calibri" w:hAnsi="Calibri"/>
                <w:sz w:val="19"/>
              </w:rPr>
              <w:t>]</w:t>
            </w:r>
          </w:p>
          <w:p w14:paraId="0FA923E8" w14:textId="6F580F2F" w:rsidR="006E704A" w:rsidRDefault="006E704A" w:rsidP="003B4340">
            <w:pPr>
              <w:rPr>
                <w:rFonts w:ascii="Calibri" w:hAnsi="Calibri"/>
                <w:sz w:val="19"/>
              </w:rPr>
            </w:pPr>
            <w:r>
              <w:rPr>
                <w:rFonts w:ascii="Calibri" w:hAnsi="Calibri"/>
                <w:sz w:val="19"/>
              </w:rPr>
              <w:t>[</w:t>
            </w:r>
            <w:hyperlink r:id="rId2743" w:history="1">
              <w:r w:rsidRPr="006E704A">
                <w:rPr>
                  <w:rStyle w:val="Hyperlink"/>
                  <w:rFonts w:ascii="Calibri" w:hAnsi="Calibri"/>
                  <w:sz w:val="19"/>
                </w:rPr>
                <w:t xml:space="preserve">FACT SHEET: Education: Engine of </w:t>
              </w:r>
              <w:r w:rsidRPr="006E704A">
                <w:rPr>
                  <w:rStyle w:val="Hyperlink"/>
                  <w:rFonts w:ascii="Calibri" w:hAnsi="Calibri"/>
                  <w:sz w:val="19"/>
                </w:rPr>
                <w:lastRenderedPageBreak/>
                <w:t>Opportunity and Success</w:t>
              </w:r>
            </w:hyperlink>
            <w:r>
              <w:rPr>
                <w:rFonts w:ascii="Calibri" w:hAnsi="Calibri"/>
                <w:sz w:val="19"/>
              </w:rPr>
              <w:t>]</w:t>
            </w:r>
          </w:p>
        </w:tc>
      </w:tr>
      <w:tr w:rsidR="006E704A" w14:paraId="398D5ACA" w14:textId="77777777" w:rsidTr="002127CD">
        <w:trPr>
          <w:trHeight w:val="530"/>
          <w:jc w:val="center"/>
        </w:trPr>
        <w:tc>
          <w:tcPr>
            <w:tcW w:w="1280" w:type="dxa"/>
          </w:tcPr>
          <w:p w14:paraId="26D31BCD" w14:textId="5C579031" w:rsidR="006E704A" w:rsidRDefault="006E704A" w:rsidP="00D12054">
            <w:pPr>
              <w:rPr>
                <w:rFonts w:ascii="Calibri" w:hAnsi="Calibri"/>
                <w:sz w:val="19"/>
              </w:rPr>
            </w:pPr>
            <w:r>
              <w:rPr>
                <w:rFonts w:ascii="Calibri" w:hAnsi="Calibri"/>
                <w:sz w:val="19"/>
              </w:rPr>
              <w:lastRenderedPageBreak/>
              <w:t>4/21/17</w:t>
            </w:r>
          </w:p>
        </w:tc>
        <w:tc>
          <w:tcPr>
            <w:tcW w:w="2218" w:type="dxa"/>
            <w:shd w:val="clear" w:color="auto" w:fill="DBE5F1" w:themeFill="accent1" w:themeFillTint="33"/>
          </w:tcPr>
          <w:p w14:paraId="0BDE46F1" w14:textId="108240C2" w:rsidR="006E704A" w:rsidRPr="006E704A" w:rsidRDefault="006E704A" w:rsidP="00FE6DAB">
            <w:pPr>
              <w:rPr>
                <w:rFonts w:ascii="Calibri" w:hAnsi="Calibri"/>
                <w:b/>
                <w:sz w:val="19"/>
              </w:rPr>
            </w:pPr>
            <w:r w:rsidRPr="006E704A">
              <w:rPr>
                <w:rFonts w:ascii="Calibri" w:hAnsi="Calibri"/>
                <w:b/>
                <w:sz w:val="19"/>
              </w:rPr>
              <w:t>Minnesota Awarded $5.4 Million Federal Grant to Combat Opioid Addiction</w:t>
            </w:r>
          </w:p>
        </w:tc>
        <w:tc>
          <w:tcPr>
            <w:tcW w:w="3222" w:type="dxa"/>
          </w:tcPr>
          <w:p w14:paraId="69543941" w14:textId="67FA2BC2" w:rsidR="006E704A" w:rsidRDefault="006E704A" w:rsidP="006E704A">
            <w:pPr>
              <w:rPr>
                <w:rFonts w:ascii="Calibri" w:hAnsi="Calibri"/>
                <w:sz w:val="19"/>
              </w:rPr>
            </w:pPr>
            <w:r>
              <w:rPr>
                <w:rFonts w:ascii="Calibri" w:hAnsi="Calibri"/>
                <w:sz w:val="19"/>
              </w:rPr>
              <w:t xml:space="preserve">Minnesota is </w:t>
            </w:r>
            <w:r w:rsidRPr="006E704A">
              <w:rPr>
                <w:rFonts w:ascii="Calibri" w:hAnsi="Calibri"/>
                <w:sz w:val="19"/>
              </w:rPr>
              <w:t>awarded $5.4 million in federal grants to combat opioid addiction in the state. The Opioid State Targeted Response Grant, awarded by the U.S. Department of Health and Human Services, will help increase access to treatment, reduce unmet need, and reduce overdose-related deaths in Minnesota.</w:t>
            </w:r>
          </w:p>
        </w:tc>
        <w:tc>
          <w:tcPr>
            <w:tcW w:w="2011" w:type="dxa"/>
          </w:tcPr>
          <w:p w14:paraId="4C15AC86" w14:textId="174B5958" w:rsidR="006E704A" w:rsidRDefault="006E704A" w:rsidP="003B4340">
            <w:pPr>
              <w:rPr>
                <w:rFonts w:ascii="Calibri" w:hAnsi="Calibri"/>
                <w:sz w:val="19"/>
              </w:rPr>
            </w:pPr>
            <w:r>
              <w:rPr>
                <w:rFonts w:ascii="Calibri" w:hAnsi="Calibri"/>
                <w:sz w:val="19"/>
              </w:rPr>
              <w:t>[</w:t>
            </w:r>
            <w:hyperlink r:id="rId2744" w:history="1">
              <w:r w:rsidRPr="006E704A">
                <w:rPr>
                  <w:rStyle w:val="Hyperlink"/>
                  <w:rFonts w:ascii="Calibri" w:hAnsi="Calibri"/>
                  <w:sz w:val="19"/>
                </w:rPr>
                <w:t>News Release</w:t>
              </w:r>
            </w:hyperlink>
            <w:r>
              <w:rPr>
                <w:rFonts w:ascii="Calibri" w:hAnsi="Calibri"/>
                <w:sz w:val="19"/>
              </w:rPr>
              <w:t>]</w:t>
            </w:r>
          </w:p>
          <w:p w14:paraId="5F256B2C" w14:textId="447D3A46" w:rsidR="006E704A" w:rsidRDefault="006E704A" w:rsidP="003B4340">
            <w:pPr>
              <w:rPr>
                <w:rFonts w:ascii="Calibri" w:hAnsi="Calibri"/>
                <w:sz w:val="19"/>
              </w:rPr>
            </w:pPr>
            <w:r>
              <w:rPr>
                <w:rFonts w:ascii="Calibri" w:hAnsi="Calibri"/>
                <w:sz w:val="19"/>
              </w:rPr>
              <w:t>[</w:t>
            </w:r>
            <w:hyperlink r:id="rId2745" w:history="1">
              <w:r w:rsidRPr="006E704A">
                <w:rPr>
                  <w:rStyle w:val="Hyperlink"/>
                  <w:rFonts w:ascii="Calibri" w:hAnsi="Calibri"/>
                  <w:sz w:val="19"/>
                </w:rPr>
                <w:t>Health and Human Services Release</w:t>
              </w:r>
            </w:hyperlink>
            <w:r>
              <w:rPr>
                <w:rFonts w:ascii="Calibri" w:hAnsi="Calibri"/>
                <w:sz w:val="19"/>
              </w:rPr>
              <w:t>]</w:t>
            </w:r>
          </w:p>
        </w:tc>
      </w:tr>
      <w:tr w:rsidR="006E704A" w14:paraId="00022506" w14:textId="77777777" w:rsidTr="002127CD">
        <w:trPr>
          <w:trHeight w:val="530"/>
          <w:jc w:val="center"/>
        </w:trPr>
        <w:tc>
          <w:tcPr>
            <w:tcW w:w="1280" w:type="dxa"/>
          </w:tcPr>
          <w:p w14:paraId="487F71DA" w14:textId="51E0AE92" w:rsidR="006E704A" w:rsidRDefault="006E704A" w:rsidP="00D12054">
            <w:pPr>
              <w:rPr>
                <w:rFonts w:ascii="Calibri" w:hAnsi="Calibri"/>
                <w:sz w:val="19"/>
              </w:rPr>
            </w:pPr>
            <w:r>
              <w:rPr>
                <w:rFonts w:ascii="Calibri" w:hAnsi="Calibri"/>
                <w:sz w:val="19"/>
              </w:rPr>
              <w:t>4/21/17</w:t>
            </w:r>
          </w:p>
        </w:tc>
        <w:tc>
          <w:tcPr>
            <w:tcW w:w="2218" w:type="dxa"/>
            <w:shd w:val="clear" w:color="auto" w:fill="DBE5F1" w:themeFill="accent1" w:themeFillTint="33"/>
          </w:tcPr>
          <w:p w14:paraId="5C3F82F9" w14:textId="104C64DE" w:rsidR="006E704A" w:rsidRPr="006E704A" w:rsidRDefault="006E704A" w:rsidP="00FE6DAB">
            <w:pPr>
              <w:rPr>
                <w:rFonts w:ascii="Calibri" w:hAnsi="Calibri"/>
                <w:b/>
                <w:sz w:val="19"/>
              </w:rPr>
            </w:pPr>
            <w:r>
              <w:rPr>
                <w:rFonts w:ascii="Calibri" w:hAnsi="Calibri"/>
                <w:b/>
                <w:sz w:val="19"/>
              </w:rPr>
              <w:t xml:space="preserve">Lt. Governor </w:t>
            </w:r>
            <w:r w:rsidRPr="006E704A">
              <w:rPr>
                <w:rFonts w:ascii="Calibri" w:hAnsi="Calibri"/>
                <w:b/>
                <w:sz w:val="19"/>
              </w:rPr>
              <w:t>Smith Visits Adams and Eisenhower Elementary Schools in Coon Rapids, Highlights Investments in Governor Dayton’s Opportunity Agenda</w:t>
            </w:r>
          </w:p>
        </w:tc>
        <w:tc>
          <w:tcPr>
            <w:tcW w:w="3222" w:type="dxa"/>
          </w:tcPr>
          <w:p w14:paraId="0B906EF0" w14:textId="382A617E" w:rsidR="006E704A" w:rsidRDefault="006E704A" w:rsidP="006E704A">
            <w:pPr>
              <w:rPr>
                <w:rFonts w:ascii="Calibri" w:hAnsi="Calibri"/>
                <w:sz w:val="19"/>
              </w:rPr>
            </w:pPr>
            <w:r>
              <w:rPr>
                <w:rFonts w:ascii="Calibri" w:hAnsi="Calibri"/>
                <w:sz w:val="19"/>
              </w:rPr>
              <w:t>Lt. Governor Smith visits</w:t>
            </w:r>
            <w:r w:rsidRPr="006E704A">
              <w:rPr>
                <w:rFonts w:ascii="Calibri" w:hAnsi="Calibri"/>
                <w:sz w:val="19"/>
              </w:rPr>
              <w:t xml:space="preserve"> the voluntary </w:t>
            </w:r>
            <w:proofErr w:type="spellStart"/>
            <w:r w:rsidRPr="006E704A">
              <w:rPr>
                <w:rFonts w:ascii="Calibri" w:hAnsi="Calibri"/>
                <w:sz w:val="19"/>
              </w:rPr>
              <w:t>preKindergarten</w:t>
            </w:r>
            <w:proofErr w:type="spellEnd"/>
            <w:r w:rsidRPr="006E704A">
              <w:rPr>
                <w:rFonts w:ascii="Calibri" w:hAnsi="Calibri"/>
                <w:sz w:val="19"/>
              </w:rPr>
              <w:t xml:space="preserve"> program at Adams Elementary School and the reading and math intervention programs at Eisenhower Elementary School, both located in Coon Rapids. Governor Dayton and Lt. Governor Smith secured a historic $25 million investment for free, voluntary </w:t>
            </w:r>
            <w:proofErr w:type="spellStart"/>
            <w:r w:rsidRPr="006E704A">
              <w:rPr>
                <w:rFonts w:ascii="Calibri" w:hAnsi="Calibri"/>
                <w:sz w:val="19"/>
              </w:rPr>
              <w:t>preKindergarten</w:t>
            </w:r>
            <w:proofErr w:type="spellEnd"/>
            <w:r w:rsidRPr="006E704A">
              <w:rPr>
                <w:rFonts w:ascii="Calibri" w:hAnsi="Calibri"/>
                <w:sz w:val="19"/>
              </w:rPr>
              <w:t xml:space="preserve"> in 2016. Thanks to this funding, Anoka-Hennepin Public Schools received a $710,000 grant, allowing 96 four-year-olds to attend voluntary </w:t>
            </w:r>
            <w:proofErr w:type="spellStart"/>
            <w:r w:rsidRPr="006E704A">
              <w:rPr>
                <w:rFonts w:ascii="Calibri" w:hAnsi="Calibri"/>
                <w:sz w:val="19"/>
              </w:rPr>
              <w:t>preKindergarten</w:t>
            </w:r>
            <w:proofErr w:type="spellEnd"/>
            <w:r w:rsidRPr="006E704A">
              <w:rPr>
                <w:rFonts w:ascii="Calibri" w:hAnsi="Calibri"/>
                <w:sz w:val="19"/>
              </w:rPr>
              <w:t xml:space="preserve"> for free.</w:t>
            </w:r>
          </w:p>
        </w:tc>
        <w:tc>
          <w:tcPr>
            <w:tcW w:w="2011" w:type="dxa"/>
          </w:tcPr>
          <w:p w14:paraId="5B0EDFCC" w14:textId="6A06995A" w:rsidR="006E704A" w:rsidRDefault="006E704A" w:rsidP="003B4340">
            <w:pPr>
              <w:rPr>
                <w:rFonts w:ascii="Calibri" w:hAnsi="Calibri"/>
                <w:sz w:val="19"/>
              </w:rPr>
            </w:pPr>
            <w:r>
              <w:rPr>
                <w:rFonts w:ascii="Calibri" w:hAnsi="Calibri"/>
                <w:sz w:val="19"/>
              </w:rPr>
              <w:t>[</w:t>
            </w:r>
            <w:hyperlink r:id="rId2746" w:history="1">
              <w:r w:rsidRPr="006E704A">
                <w:rPr>
                  <w:rStyle w:val="Hyperlink"/>
                  <w:rFonts w:ascii="Calibri" w:hAnsi="Calibri"/>
                  <w:sz w:val="19"/>
                </w:rPr>
                <w:t>News Release</w:t>
              </w:r>
            </w:hyperlink>
            <w:r>
              <w:rPr>
                <w:rFonts w:ascii="Calibri" w:hAnsi="Calibri"/>
                <w:sz w:val="19"/>
              </w:rPr>
              <w:t>]</w:t>
            </w:r>
          </w:p>
          <w:p w14:paraId="3EFCB6EB" w14:textId="4480EE71" w:rsidR="006E704A" w:rsidRDefault="006E704A" w:rsidP="003B4340">
            <w:pPr>
              <w:rPr>
                <w:rFonts w:ascii="Calibri" w:hAnsi="Calibri"/>
                <w:sz w:val="19"/>
              </w:rPr>
            </w:pPr>
            <w:r>
              <w:rPr>
                <w:rFonts w:ascii="Calibri" w:hAnsi="Calibri"/>
                <w:sz w:val="19"/>
              </w:rPr>
              <w:t>[</w:t>
            </w:r>
            <w:hyperlink r:id="rId2747" w:history="1">
              <w:r w:rsidRPr="006E704A">
                <w:rPr>
                  <w:rStyle w:val="Hyperlink"/>
                  <w:rFonts w:ascii="Calibri" w:hAnsi="Calibri"/>
                  <w:sz w:val="19"/>
                </w:rPr>
                <w:t>FACT SHEET: Education: Engine of Opportunity and Success</w:t>
              </w:r>
            </w:hyperlink>
            <w:r>
              <w:rPr>
                <w:rFonts w:ascii="Calibri" w:hAnsi="Calibri"/>
                <w:sz w:val="19"/>
              </w:rPr>
              <w:t>]</w:t>
            </w:r>
          </w:p>
        </w:tc>
      </w:tr>
      <w:tr w:rsidR="006E704A" w14:paraId="008C994B" w14:textId="77777777" w:rsidTr="002127CD">
        <w:trPr>
          <w:trHeight w:val="530"/>
          <w:jc w:val="center"/>
        </w:trPr>
        <w:tc>
          <w:tcPr>
            <w:tcW w:w="1280" w:type="dxa"/>
          </w:tcPr>
          <w:p w14:paraId="41EA7120" w14:textId="4AE982EE" w:rsidR="006E704A" w:rsidRDefault="006E704A" w:rsidP="00D12054">
            <w:pPr>
              <w:rPr>
                <w:rFonts w:ascii="Calibri" w:hAnsi="Calibri"/>
                <w:sz w:val="19"/>
              </w:rPr>
            </w:pPr>
            <w:r>
              <w:rPr>
                <w:rFonts w:ascii="Calibri" w:hAnsi="Calibri"/>
                <w:sz w:val="19"/>
              </w:rPr>
              <w:t>4/26/17</w:t>
            </w:r>
          </w:p>
        </w:tc>
        <w:tc>
          <w:tcPr>
            <w:tcW w:w="2218" w:type="dxa"/>
            <w:shd w:val="clear" w:color="auto" w:fill="DBE5F1" w:themeFill="accent1" w:themeFillTint="33"/>
          </w:tcPr>
          <w:p w14:paraId="5A02C1C0" w14:textId="510E5BCA" w:rsidR="006E704A" w:rsidRDefault="006E704A" w:rsidP="00FE6DAB">
            <w:pPr>
              <w:rPr>
                <w:rFonts w:ascii="Calibri" w:hAnsi="Calibri"/>
                <w:b/>
                <w:sz w:val="19"/>
              </w:rPr>
            </w:pPr>
            <w:r w:rsidRPr="006E704A">
              <w:rPr>
                <w:rFonts w:ascii="Calibri" w:hAnsi="Calibri"/>
                <w:b/>
                <w:sz w:val="19"/>
              </w:rPr>
              <w:t>Governor Dayton Appoints Robert Doty as Executive Director of the Minnesota State Lottery</w:t>
            </w:r>
          </w:p>
        </w:tc>
        <w:tc>
          <w:tcPr>
            <w:tcW w:w="3222" w:type="dxa"/>
          </w:tcPr>
          <w:p w14:paraId="36CFB685" w14:textId="6FE6E790" w:rsidR="006E704A" w:rsidRPr="006E704A" w:rsidRDefault="006E704A" w:rsidP="006E704A">
            <w:pPr>
              <w:rPr>
                <w:rFonts w:ascii="Calibri" w:hAnsi="Calibri"/>
                <w:sz w:val="19"/>
              </w:rPr>
            </w:pPr>
            <w:r>
              <w:rPr>
                <w:rFonts w:ascii="Calibri" w:hAnsi="Calibri"/>
                <w:sz w:val="19"/>
              </w:rPr>
              <w:t xml:space="preserve">Governor Dayton appoints </w:t>
            </w:r>
            <w:r w:rsidRPr="006E704A">
              <w:rPr>
                <w:rFonts w:ascii="Calibri" w:hAnsi="Calibri"/>
                <w:sz w:val="19"/>
              </w:rPr>
              <w:t>Robert Doty to serve as Executive Director of the Minnesota State Lottery. Mr. Doty brings more than three decades of financial and organizational management experience to the Lottery. Mr. Doty will begin as Executive Director at the Minnesota State Lottery on May 1, 2017.</w:t>
            </w:r>
          </w:p>
        </w:tc>
        <w:tc>
          <w:tcPr>
            <w:tcW w:w="2011" w:type="dxa"/>
          </w:tcPr>
          <w:p w14:paraId="5999E900" w14:textId="421A383C" w:rsidR="006E704A" w:rsidRDefault="006E704A" w:rsidP="003B4340">
            <w:pPr>
              <w:rPr>
                <w:rFonts w:ascii="Calibri" w:hAnsi="Calibri"/>
                <w:sz w:val="19"/>
              </w:rPr>
            </w:pPr>
            <w:r>
              <w:rPr>
                <w:rFonts w:ascii="Calibri" w:hAnsi="Calibri"/>
                <w:sz w:val="19"/>
              </w:rPr>
              <w:t>[</w:t>
            </w:r>
            <w:hyperlink r:id="rId2748" w:history="1">
              <w:r w:rsidRPr="006E704A">
                <w:rPr>
                  <w:rStyle w:val="Hyperlink"/>
                  <w:rFonts w:ascii="Calibri" w:hAnsi="Calibri"/>
                  <w:sz w:val="19"/>
                </w:rPr>
                <w:t>News Release</w:t>
              </w:r>
            </w:hyperlink>
            <w:r>
              <w:rPr>
                <w:rFonts w:ascii="Calibri" w:hAnsi="Calibri"/>
                <w:sz w:val="19"/>
              </w:rPr>
              <w:t>]</w:t>
            </w:r>
          </w:p>
        </w:tc>
      </w:tr>
      <w:tr w:rsidR="006E704A" w14:paraId="1BE0E3AB" w14:textId="77777777" w:rsidTr="002127CD">
        <w:trPr>
          <w:trHeight w:val="530"/>
          <w:jc w:val="center"/>
        </w:trPr>
        <w:tc>
          <w:tcPr>
            <w:tcW w:w="1280" w:type="dxa"/>
          </w:tcPr>
          <w:p w14:paraId="72B6CED3" w14:textId="49429DFC" w:rsidR="006E704A" w:rsidRDefault="006E704A" w:rsidP="00D12054">
            <w:pPr>
              <w:rPr>
                <w:rFonts w:ascii="Calibri" w:hAnsi="Calibri"/>
                <w:sz w:val="19"/>
              </w:rPr>
            </w:pPr>
            <w:r>
              <w:rPr>
                <w:rFonts w:ascii="Calibri" w:hAnsi="Calibri"/>
                <w:sz w:val="19"/>
              </w:rPr>
              <w:t>4/27/17</w:t>
            </w:r>
          </w:p>
        </w:tc>
        <w:tc>
          <w:tcPr>
            <w:tcW w:w="2218" w:type="dxa"/>
            <w:shd w:val="clear" w:color="auto" w:fill="DBE5F1" w:themeFill="accent1" w:themeFillTint="33"/>
          </w:tcPr>
          <w:p w14:paraId="6A295C6D" w14:textId="78BC077B" w:rsidR="006E704A" w:rsidRPr="006E704A" w:rsidRDefault="00C658B7" w:rsidP="00FE6DAB">
            <w:pPr>
              <w:rPr>
                <w:rFonts w:ascii="Calibri" w:hAnsi="Calibri"/>
                <w:b/>
                <w:sz w:val="19"/>
              </w:rPr>
            </w:pPr>
            <w:r>
              <w:rPr>
                <w:rFonts w:ascii="Calibri" w:hAnsi="Calibri"/>
                <w:b/>
                <w:sz w:val="19"/>
              </w:rPr>
              <w:t xml:space="preserve">Lt. Governor </w:t>
            </w:r>
            <w:r w:rsidR="006E704A" w:rsidRPr="006E704A">
              <w:rPr>
                <w:rFonts w:ascii="Calibri" w:hAnsi="Calibri"/>
                <w:b/>
                <w:sz w:val="19"/>
              </w:rPr>
              <w:t>Smith, Minnesota Workers Hold Roundtable to Urge Legislature to Pass Wage Theft Prevention Act</w:t>
            </w:r>
          </w:p>
        </w:tc>
        <w:tc>
          <w:tcPr>
            <w:tcW w:w="3222" w:type="dxa"/>
          </w:tcPr>
          <w:p w14:paraId="4FCBB177" w14:textId="1CEE9380" w:rsidR="006E704A" w:rsidRDefault="006E704A" w:rsidP="00C658B7">
            <w:pPr>
              <w:rPr>
                <w:rFonts w:ascii="Calibri" w:hAnsi="Calibri"/>
                <w:sz w:val="19"/>
              </w:rPr>
            </w:pPr>
            <w:r>
              <w:rPr>
                <w:rFonts w:ascii="Calibri" w:hAnsi="Calibri"/>
                <w:sz w:val="19"/>
              </w:rPr>
              <w:t>Lt. Governor Smith leads</w:t>
            </w:r>
            <w:r w:rsidRPr="006E704A">
              <w:rPr>
                <w:rFonts w:ascii="Calibri" w:hAnsi="Calibri"/>
                <w:sz w:val="19"/>
              </w:rPr>
              <w:t xml:space="preserve"> a roundtable discussion about wage theft with Minnesota workers, state legislators, and labor leaders. The Minnesota Department of Labor and Industry (DLI) estimates that over 39,000 workers experience wage theft in Minnesota each year, averaging $11.9 million dollars of wages that are owed, but not paid to Minnesota workers.</w:t>
            </w:r>
          </w:p>
        </w:tc>
        <w:tc>
          <w:tcPr>
            <w:tcW w:w="2011" w:type="dxa"/>
          </w:tcPr>
          <w:p w14:paraId="54640356" w14:textId="160042B9" w:rsidR="006E704A" w:rsidRDefault="006E704A" w:rsidP="003B4340">
            <w:pPr>
              <w:rPr>
                <w:rFonts w:ascii="Calibri" w:hAnsi="Calibri"/>
                <w:sz w:val="19"/>
              </w:rPr>
            </w:pPr>
            <w:r>
              <w:rPr>
                <w:rFonts w:ascii="Calibri" w:hAnsi="Calibri"/>
                <w:sz w:val="19"/>
              </w:rPr>
              <w:t>[</w:t>
            </w:r>
            <w:hyperlink r:id="rId2749" w:history="1">
              <w:r w:rsidRPr="006E704A">
                <w:rPr>
                  <w:rStyle w:val="Hyperlink"/>
                  <w:rFonts w:ascii="Calibri" w:hAnsi="Calibri"/>
                  <w:sz w:val="19"/>
                </w:rPr>
                <w:t>News Release</w:t>
              </w:r>
            </w:hyperlink>
            <w:r>
              <w:rPr>
                <w:rFonts w:ascii="Calibri" w:hAnsi="Calibri"/>
                <w:sz w:val="19"/>
              </w:rPr>
              <w:t>]</w:t>
            </w:r>
          </w:p>
        </w:tc>
      </w:tr>
      <w:tr w:rsidR="00C658B7" w14:paraId="738637AF" w14:textId="77777777" w:rsidTr="002127CD">
        <w:trPr>
          <w:trHeight w:val="530"/>
          <w:jc w:val="center"/>
        </w:trPr>
        <w:tc>
          <w:tcPr>
            <w:tcW w:w="1280" w:type="dxa"/>
          </w:tcPr>
          <w:p w14:paraId="5EE0D5E8" w14:textId="64C1EA7B" w:rsidR="00C658B7" w:rsidRDefault="00C658B7" w:rsidP="00D12054">
            <w:pPr>
              <w:rPr>
                <w:rFonts w:ascii="Calibri" w:hAnsi="Calibri"/>
                <w:sz w:val="19"/>
              </w:rPr>
            </w:pPr>
            <w:r>
              <w:rPr>
                <w:rFonts w:ascii="Calibri" w:hAnsi="Calibri"/>
                <w:sz w:val="19"/>
              </w:rPr>
              <w:t>4/27/17</w:t>
            </w:r>
          </w:p>
        </w:tc>
        <w:tc>
          <w:tcPr>
            <w:tcW w:w="2218" w:type="dxa"/>
            <w:shd w:val="clear" w:color="auto" w:fill="DBE5F1" w:themeFill="accent1" w:themeFillTint="33"/>
          </w:tcPr>
          <w:p w14:paraId="727B082F" w14:textId="4693C424" w:rsidR="00C658B7" w:rsidRDefault="00C658B7" w:rsidP="00FE6DAB">
            <w:pPr>
              <w:rPr>
                <w:rFonts w:ascii="Calibri" w:hAnsi="Calibri"/>
                <w:b/>
                <w:sz w:val="19"/>
              </w:rPr>
            </w:pPr>
            <w:r>
              <w:rPr>
                <w:rFonts w:ascii="Calibri" w:hAnsi="Calibri"/>
                <w:b/>
                <w:sz w:val="19"/>
              </w:rPr>
              <w:t>Governor Dayton signs a bill relating to hospital operations</w:t>
            </w:r>
          </w:p>
        </w:tc>
        <w:tc>
          <w:tcPr>
            <w:tcW w:w="3222" w:type="dxa"/>
          </w:tcPr>
          <w:p w14:paraId="74F5EA48" w14:textId="63F6A110" w:rsidR="00C658B7" w:rsidRDefault="00C658B7" w:rsidP="00C658B7">
            <w:pPr>
              <w:rPr>
                <w:rFonts w:ascii="Calibri" w:hAnsi="Calibri"/>
                <w:sz w:val="19"/>
              </w:rPr>
            </w:pPr>
            <w:r w:rsidRPr="00C658B7">
              <w:rPr>
                <w:rFonts w:ascii="Calibri" w:hAnsi="Calibri"/>
                <w:sz w:val="19"/>
              </w:rPr>
              <w:t xml:space="preserve">Chapter 18, SF 341: This bill allows hospitals owned by state or local governments to invest in any securities, as recommended by an </w:t>
            </w:r>
            <w:r w:rsidRPr="00C658B7">
              <w:rPr>
                <w:rFonts w:ascii="Calibri" w:hAnsi="Calibri"/>
                <w:sz w:val="19"/>
              </w:rPr>
              <w:lastRenderedPageBreak/>
              <w:t>investment advisor, bank, or trust company.</w:t>
            </w:r>
          </w:p>
        </w:tc>
        <w:tc>
          <w:tcPr>
            <w:tcW w:w="2011" w:type="dxa"/>
          </w:tcPr>
          <w:p w14:paraId="1929CC10" w14:textId="00E04131" w:rsidR="00C658B7" w:rsidRDefault="00C658B7" w:rsidP="003B4340">
            <w:pPr>
              <w:rPr>
                <w:rFonts w:ascii="Calibri" w:hAnsi="Calibri"/>
                <w:sz w:val="19"/>
              </w:rPr>
            </w:pPr>
            <w:r>
              <w:rPr>
                <w:rFonts w:ascii="Calibri" w:hAnsi="Calibri"/>
                <w:sz w:val="19"/>
              </w:rPr>
              <w:lastRenderedPageBreak/>
              <w:t>[</w:t>
            </w:r>
            <w:hyperlink r:id="rId2750" w:history="1">
              <w:r w:rsidRPr="00C658B7">
                <w:rPr>
                  <w:rStyle w:val="Hyperlink"/>
                  <w:rFonts w:ascii="Calibri" w:hAnsi="Calibri"/>
                  <w:sz w:val="19"/>
                </w:rPr>
                <w:t>News Release</w:t>
              </w:r>
            </w:hyperlink>
            <w:r>
              <w:rPr>
                <w:rFonts w:ascii="Calibri" w:hAnsi="Calibri"/>
                <w:sz w:val="19"/>
              </w:rPr>
              <w:t>]</w:t>
            </w:r>
          </w:p>
        </w:tc>
      </w:tr>
      <w:tr w:rsidR="00C658B7" w14:paraId="5121EEEE" w14:textId="77777777" w:rsidTr="002127CD">
        <w:trPr>
          <w:trHeight w:val="530"/>
          <w:jc w:val="center"/>
        </w:trPr>
        <w:tc>
          <w:tcPr>
            <w:tcW w:w="1280" w:type="dxa"/>
          </w:tcPr>
          <w:p w14:paraId="51E67B11" w14:textId="77777777" w:rsidR="00C658B7" w:rsidRDefault="00C658B7" w:rsidP="00D12054">
            <w:pPr>
              <w:rPr>
                <w:rFonts w:ascii="Calibri" w:hAnsi="Calibri"/>
                <w:sz w:val="19"/>
              </w:rPr>
            </w:pPr>
          </w:p>
        </w:tc>
        <w:tc>
          <w:tcPr>
            <w:tcW w:w="2218" w:type="dxa"/>
            <w:shd w:val="clear" w:color="auto" w:fill="DBE5F1" w:themeFill="accent1" w:themeFillTint="33"/>
          </w:tcPr>
          <w:p w14:paraId="120C249A" w14:textId="44AE5A82" w:rsidR="00C658B7" w:rsidRDefault="00C658B7" w:rsidP="00FE6DAB">
            <w:pPr>
              <w:rPr>
                <w:rFonts w:ascii="Calibri" w:hAnsi="Calibri"/>
                <w:b/>
                <w:sz w:val="19"/>
              </w:rPr>
            </w:pPr>
            <w:r>
              <w:rPr>
                <w:rFonts w:ascii="Calibri" w:hAnsi="Calibri"/>
                <w:b/>
                <w:sz w:val="19"/>
              </w:rPr>
              <w:t>Governor Dayton signs a bill relating to Medical Assistance</w:t>
            </w:r>
          </w:p>
        </w:tc>
        <w:tc>
          <w:tcPr>
            <w:tcW w:w="3222" w:type="dxa"/>
          </w:tcPr>
          <w:p w14:paraId="76E4F139" w14:textId="3DEE17DA" w:rsidR="00C658B7" w:rsidRPr="00C658B7" w:rsidRDefault="00C658B7" w:rsidP="00C658B7">
            <w:pPr>
              <w:rPr>
                <w:rFonts w:ascii="Calibri" w:hAnsi="Calibri"/>
                <w:sz w:val="19"/>
              </w:rPr>
            </w:pPr>
            <w:r w:rsidRPr="00C658B7">
              <w:rPr>
                <w:rFonts w:ascii="Calibri" w:hAnsi="Calibri"/>
                <w:sz w:val="19"/>
              </w:rPr>
              <w:t>Chapter 19, SF 562: This bill clarifies requirements for an existing Medical Assistance benefit for the treatment of children with autism spectrum disorders.</w:t>
            </w:r>
          </w:p>
        </w:tc>
        <w:tc>
          <w:tcPr>
            <w:tcW w:w="2011" w:type="dxa"/>
          </w:tcPr>
          <w:p w14:paraId="48070A46" w14:textId="0C25AFF5" w:rsidR="00C658B7" w:rsidRDefault="00C658B7" w:rsidP="003B4340">
            <w:pPr>
              <w:rPr>
                <w:rFonts w:ascii="Calibri" w:hAnsi="Calibri"/>
                <w:sz w:val="19"/>
              </w:rPr>
            </w:pPr>
            <w:r>
              <w:rPr>
                <w:rFonts w:ascii="Calibri" w:hAnsi="Calibri"/>
                <w:sz w:val="19"/>
              </w:rPr>
              <w:t>[</w:t>
            </w:r>
            <w:hyperlink r:id="rId2751" w:history="1">
              <w:r w:rsidRPr="00C658B7">
                <w:rPr>
                  <w:rStyle w:val="Hyperlink"/>
                  <w:rFonts w:ascii="Calibri" w:hAnsi="Calibri"/>
                  <w:sz w:val="19"/>
                </w:rPr>
                <w:t>News Release</w:t>
              </w:r>
            </w:hyperlink>
            <w:r>
              <w:rPr>
                <w:rFonts w:ascii="Calibri" w:hAnsi="Calibri"/>
                <w:sz w:val="19"/>
              </w:rPr>
              <w:t>]</w:t>
            </w:r>
          </w:p>
        </w:tc>
      </w:tr>
      <w:tr w:rsidR="00C658B7" w14:paraId="3B184B2B" w14:textId="77777777" w:rsidTr="002127CD">
        <w:trPr>
          <w:trHeight w:val="530"/>
          <w:jc w:val="center"/>
        </w:trPr>
        <w:tc>
          <w:tcPr>
            <w:tcW w:w="1280" w:type="dxa"/>
          </w:tcPr>
          <w:p w14:paraId="2C74024D" w14:textId="2CFD13DC" w:rsidR="00C658B7" w:rsidRDefault="00C658B7" w:rsidP="00D12054">
            <w:pPr>
              <w:rPr>
                <w:rFonts w:ascii="Calibri" w:hAnsi="Calibri"/>
                <w:sz w:val="19"/>
              </w:rPr>
            </w:pPr>
            <w:r>
              <w:rPr>
                <w:rFonts w:ascii="Calibri" w:hAnsi="Calibri"/>
                <w:sz w:val="19"/>
              </w:rPr>
              <w:t>4/27/17</w:t>
            </w:r>
          </w:p>
        </w:tc>
        <w:tc>
          <w:tcPr>
            <w:tcW w:w="2218" w:type="dxa"/>
            <w:shd w:val="clear" w:color="auto" w:fill="DBE5F1" w:themeFill="accent1" w:themeFillTint="33"/>
          </w:tcPr>
          <w:p w14:paraId="7988FE44" w14:textId="7612BAC9" w:rsidR="00C658B7" w:rsidRDefault="00C658B7" w:rsidP="00FE6DAB">
            <w:pPr>
              <w:rPr>
                <w:rFonts w:ascii="Calibri" w:hAnsi="Calibri"/>
                <w:b/>
                <w:sz w:val="19"/>
              </w:rPr>
            </w:pPr>
            <w:r>
              <w:rPr>
                <w:rFonts w:ascii="Calibri" w:hAnsi="Calibri"/>
                <w:b/>
                <w:sz w:val="19"/>
              </w:rPr>
              <w:t>Governor Dayton and Lt. Governor</w:t>
            </w:r>
            <w:r w:rsidRPr="00C658B7">
              <w:rPr>
                <w:rFonts w:ascii="Calibri" w:hAnsi="Calibri"/>
                <w:b/>
                <w:sz w:val="19"/>
              </w:rPr>
              <w:t xml:space="preserve"> Smith Attend People of Color Career Fair</w:t>
            </w:r>
          </w:p>
        </w:tc>
        <w:tc>
          <w:tcPr>
            <w:tcW w:w="3222" w:type="dxa"/>
          </w:tcPr>
          <w:p w14:paraId="178F5CAF" w14:textId="1557F3D6" w:rsidR="00C658B7" w:rsidRPr="00C658B7" w:rsidRDefault="00C658B7" w:rsidP="00C658B7">
            <w:pPr>
              <w:rPr>
                <w:rFonts w:ascii="Calibri" w:hAnsi="Calibri"/>
                <w:sz w:val="19"/>
              </w:rPr>
            </w:pPr>
            <w:r w:rsidRPr="00C658B7">
              <w:rPr>
                <w:rFonts w:ascii="Calibri" w:hAnsi="Calibri"/>
                <w:sz w:val="19"/>
              </w:rPr>
              <w:t>Reaffirming their ongoing commitment to building an economy th</w:t>
            </w:r>
            <w:r>
              <w:rPr>
                <w:rFonts w:ascii="Calibri" w:hAnsi="Calibri"/>
                <w:sz w:val="19"/>
              </w:rPr>
              <w:t xml:space="preserve">at works everyone, Governor Dayton and Lt. Governor Smith attend </w:t>
            </w:r>
            <w:r w:rsidRPr="00C658B7">
              <w:rPr>
                <w:rFonts w:ascii="Calibri" w:hAnsi="Calibri"/>
                <w:sz w:val="19"/>
              </w:rPr>
              <w:t>the People of Color Career Fair in Minneapolis.</w:t>
            </w:r>
          </w:p>
        </w:tc>
        <w:tc>
          <w:tcPr>
            <w:tcW w:w="2011" w:type="dxa"/>
          </w:tcPr>
          <w:p w14:paraId="4FD29404" w14:textId="67C5D21C" w:rsidR="00C658B7" w:rsidRDefault="00C658B7" w:rsidP="003B4340">
            <w:pPr>
              <w:rPr>
                <w:rFonts w:ascii="Calibri" w:hAnsi="Calibri"/>
                <w:sz w:val="19"/>
              </w:rPr>
            </w:pPr>
            <w:r>
              <w:rPr>
                <w:rFonts w:ascii="Calibri" w:hAnsi="Calibri"/>
                <w:sz w:val="19"/>
              </w:rPr>
              <w:t>[</w:t>
            </w:r>
            <w:hyperlink r:id="rId2752" w:history="1">
              <w:r w:rsidRPr="00C658B7">
                <w:rPr>
                  <w:rStyle w:val="Hyperlink"/>
                  <w:rFonts w:ascii="Calibri" w:hAnsi="Calibri"/>
                  <w:sz w:val="19"/>
                </w:rPr>
                <w:t>News Release</w:t>
              </w:r>
            </w:hyperlink>
            <w:r>
              <w:rPr>
                <w:rFonts w:ascii="Calibri" w:hAnsi="Calibri"/>
                <w:sz w:val="19"/>
              </w:rPr>
              <w:t>]</w:t>
            </w:r>
          </w:p>
          <w:p w14:paraId="71E3614A" w14:textId="6B8C9607" w:rsidR="00C658B7" w:rsidRDefault="00C658B7" w:rsidP="003B4340">
            <w:pPr>
              <w:rPr>
                <w:rFonts w:ascii="Calibri" w:hAnsi="Calibri"/>
                <w:sz w:val="19"/>
              </w:rPr>
            </w:pPr>
            <w:r>
              <w:rPr>
                <w:rFonts w:ascii="Calibri" w:hAnsi="Calibri"/>
                <w:sz w:val="19"/>
              </w:rPr>
              <w:t>[</w:t>
            </w:r>
            <w:hyperlink r:id="rId2753" w:history="1">
              <w:r w:rsidRPr="00C658B7">
                <w:rPr>
                  <w:rStyle w:val="Hyperlink"/>
                  <w:rFonts w:ascii="Calibri" w:hAnsi="Calibri"/>
                  <w:sz w:val="19"/>
                </w:rPr>
                <w:t>People of Color Career Fair</w:t>
              </w:r>
            </w:hyperlink>
            <w:r>
              <w:rPr>
                <w:rFonts w:ascii="Calibri" w:hAnsi="Calibri"/>
                <w:sz w:val="19"/>
              </w:rPr>
              <w:t>]</w:t>
            </w:r>
          </w:p>
        </w:tc>
      </w:tr>
      <w:tr w:rsidR="00C658B7" w14:paraId="38D3065F" w14:textId="77777777" w:rsidTr="002127CD">
        <w:trPr>
          <w:trHeight w:val="530"/>
          <w:jc w:val="center"/>
        </w:trPr>
        <w:tc>
          <w:tcPr>
            <w:tcW w:w="1280" w:type="dxa"/>
          </w:tcPr>
          <w:p w14:paraId="4D311500" w14:textId="6B8F8B24" w:rsidR="00C658B7" w:rsidRDefault="009C31CB" w:rsidP="00D12054">
            <w:pPr>
              <w:rPr>
                <w:rFonts w:ascii="Calibri" w:hAnsi="Calibri"/>
                <w:sz w:val="19"/>
              </w:rPr>
            </w:pPr>
            <w:r>
              <w:rPr>
                <w:rFonts w:ascii="Calibri" w:hAnsi="Calibri"/>
                <w:sz w:val="19"/>
              </w:rPr>
              <w:t>5/1/17</w:t>
            </w:r>
          </w:p>
        </w:tc>
        <w:tc>
          <w:tcPr>
            <w:tcW w:w="2218" w:type="dxa"/>
            <w:shd w:val="clear" w:color="auto" w:fill="DBE5F1" w:themeFill="accent1" w:themeFillTint="33"/>
          </w:tcPr>
          <w:p w14:paraId="6EFF7F7B" w14:textId="1B3970F1" w:rsidR="00C658B7" w:rsidRDefault="009C31CB" w:rsidP="00FE6DAB">
            <w:pPr>
              <w:rPr>
                <w:rFonts w:ascii="Calibri" w:hAnsi="Calibri"/>
                <w:b/>
                <w:sz w:val="19"/>
              </w:rPr>
            </w:pPr>
            <w:r w:rsidRPr="009C31CB">
              <w:rPr>
                <w:rFonts w:ascii="Calibri" w:hAnsi="Calibri"/>
                <w:b/>
                <w:sz w:val="19"/>
              </w:rPr>
              <w:t>Statements from Governor Dayton and Lt. Governor Smith on Rural Health Insurance Rates</w:t>
            </w:r>
          </w:p>
        </w:tc>
        <w:tc>
          <w:tcPr>
            <w:tcW w:w="3222" w:type="dxa"/>
          </w:tcPr>
          <w:p w14:paraId="5ACA93C2" w14:textId="08A14210" w:rsidR="00C658B7" w:rsidRPr="00C658B7" w:rsidRDefault="009C31CB" w:rsidP="009C31CB">
            <w:pPr>
              <w:rPr>
                <w:rFonts w:ascii="Calibri" w:hAnsi="Calibri"/>
                <w:sz w:val="19"/>
              </w:rPr>
            </w:pPr>
            <w:r>
              <w:rPr>
                <w:rFonts w:ascii="Calibri" w:hAnsi="Calibri"/>
                <w:sz w:val="19"/>
              </w:rPr>
              <w:t>The</w:t>
            </w:r>
            <w:r w:rsidRPr="009C31CB">
              <w:rPr>
                <w:rFonts w:ascii="Calibri" w:hAnsi="Calibri"/>
                <w:sz w:val="19"/>
              </w:rPr>
              <w:t xml:space="preserve"> Minnesota Department of Health </w:t>
            </w:r>
            <w:r>
              <w:rPr>
                <w:rFonts w:ascii="Calibri" w:hAnsi="Calibri"/>
                <w:sz w:val="19"/>
              </w:rPr>
              <w:t>announces</w:t>
            </w:r>
            <w:r w:rsidRPr="009C31CB">
              <w:rPr>
                <w:rFonts w:ascii="Calibri" w:hAnsi="Calibri"/>
                <w:sz w:val="19"/>
              </w:rPr>
              <w:t xml:space="preserve"> new data showing that the number of uninsured Minnesotans in Greater Minnesota dropped more significantly than elsewhere in the state. The data show</w:t>
            </w:r>
            <w:r>
              <w:rPr>
                <w:rFonts w:ascii="Calibri" w:hAnsi="Calibri"/>
                <w:sz w:val="19"/>
              </w:rPr>
              <w:t>s</w:t>
            </w:r>
            <w:r w:rsidRPr="009C31CB">
              <w:rPr>
                <w:rFonts w:ascii="Calibri" w:hAnsi="Calibri"/>
                <w:sz w:val="19"/>
              </w:rPr>
              <w:t xml:space="preserve"> the uninsured rate in Greater Minnesota dropped 7 percentage points, from 12 percent uninsured in 2011 to 5 percent uninsured in 2015.</w:t>
            </w:r>
          </w:p>
        </w:tc>
        <w:tc>
          <w:tcPr>
            <w:tcW w:w="2011" w:type="dxa"/>
          </w:tcPr>
          <w:p w14:paraId="271AF93B" w14:textId="14576403" w:rsidR="00C658B7" w:rsidRDefault="009C31CB" w:rsidP="003B4340">
            <w:pPr>
              <w:rPr>
                <w:rFonts w:ascii="Calibri" w:hAnsi="Calibri"/>
                <w:sz w:val="19"/>
              </w:rPr>
            </w:pPr>
            <w:r>
              <w:rPr>
                <w:rFonts w:ascii="Calibri" w:hAnsi="Calibri"/>
                <w:sz w:val="19"/>
              </w:rPr>
              <w:t>[</w:t>
            </w:r>
            <w:hyperlink r:id="rId2754" w:history="1">
              <w:r w:rsidRPr="009C31CB">
                <w:rPr>
                  <w:rStyle w:val="Hyperlink"/>
                  <w:rFonts w:ascii="Calibri" w:hAnsi="Calibri"/>
                  <w:sz w:val="19"/>
                </w:rPr>
                <w:t>News Release</w:t>
              </w:r>
            </w:hyperlink>
            <w:r>
              <w:rPr>
                <w:rFonts w:ascii="Calibri" w:hAnsi="Calibri"/>
                <w:sz w:val="19"/>
              </w:rPr>
              <w:t>]</w:t>
            </w:r>
          </w:p>
          <w:p w14:paraId="28935FE8" w14:textId="64487FA6" w:rsidR="009C31CB" w:rsidRDefault="009C31CB" w:rsidP="003B4340">
            <w:pPr>
              <w:rPr>
                <w:rFonts w:ascii="Calibri" w:hAnsi="Calibri"/>
                <w:sz w:val="19"/>
              </w:rPr>
            </w:pPr>
            <w:r>
              <w:rPr>
                <w:rFonts w:ascii="Calibri" w:hAnsi="Calibri"/>
                <w:sz w:val="19"/>
              </w:rPr>
              <w:t>[</w:t>
            </w:r>
            <w:hyperlink r:id="rId2755" w:history="1">
              <w:r w:rsidRPr="009C31CB">
                <w:rPr>
                  <w:rStyle w:val="Hyperlink"/>
                  <w:rFonts w:ascii="Calibri" w:hAnsi="Calibri"/>
                  <w:sz w:val="19"/>
                </w:rPr>
                <w:t>Minnesota Department of Health Release</w:t>
              </w:r>
            </w:hyperlink>
            <w:r>
              <w:rPr>
                <w:rFonts w:ascii="Calibri" w:hAnsi="Calibri"/>
                <w:sz w:val="19"/>
              </w:rPr>
              <w:t>]</w:t>
            </w:r>
          </w:p>
        </w:tc>
      </w:tr>
      <w:tr w:rsidR="009C31CB" w14:paraId="078AA979" w14:textId="77777777" w:rsidTr="002127CD">
        <w:trPr>
          <w:trHeight w:val="530"/>
          <w:jc w:val="center"/>
        </w:trPr>
        <w:tc>
          <w:tcPr>
            <w:tcW w:w="1280" w:type="dxa"/>
          </w:tcPr>
          <w:p w14:paraId="705082A5" w14:textId="1DEBAA71" w:rsidR="009C31CB" w:rsidRDefault="009C31CB" w:rsidP="00D12054">
            <w:pPr>
              <w:rPr>
                <w:rFonts w:ascii="Calibri" w:hAnsi="Calibri"/>
                <w:sz w:val="19"/>
              </w:rPr>
            </w:pPr>
            <w:r>
              <w:rPr>
                <w:rFonts w:ascii="Calibri" w:hAnsi="Calibri"/>
                <w:sz w:val="19"/>
              </w:rPr>
              <w:t>5/1/17</w:t>
            </w:r>
          </w:p>
        </w:tc>
        <w:tc>
          <w:tcPr>
            <w:tcW w:w="2218" w:type="dxa"/>
            <w:shd w:val="clear" w:color="auto" w:fill="DBE5F1" w:themeFill="accent1" w:themeFillTint="33"/>
          </w:tcPr>
          <w:p w14:paraId="5BB0F32B" w14:textId="73BCD544" w:rsidR="009C31CB" w:rsidRPr="009C31CB" w:rsidRDefault="009C31CB" w:rsidP="00FE6DAB">
            <w:pPr>
              <w:rPr>
                <w:rFonts w:ascii="Calibri" w:hAnsi="Calibri"/>
                <w:b/>
                <w:sz w:val="19"/>
              </w:rPr>
            </w:pPr>
            <w:r w:rsidRPr="009C31CB">
              <w:rPr>
                <w:rFonts w:ascii="Calibri" w:hAnsi="Calibri"/>
                <w:b/>
                <w:sz w:val="19"/>
              </w:rPr>
              <w:t>Governor Dayton to be Reappointed to Council of Governors</w:t>
            </w:r>
          </w:p>
        </w:tc>
        <w:tc>
          <w:tcPr>
            <w:tcW w:w="3222" w:type="dxa"/>
          </w:tcPr>
          <w:p w14:paraId="2E6DA2F2" w14:textId="5AE4CBAF" w:rsidR="009C31CB" w:rsidRDefault="009C31CB" w:rsidP="009C31CB">
            <w:pPr>
              <w:rPr>
                <w:rFonts w:ascii="Calibri" w:hAnsi="Calibri"/>
                <w:sz w:val="19"/>
              </w:rPr>
            </w:pPr>
            <w:r>
              <w:rPr>
                <w:rFonts w:ascii="Calibri" w:hAnsi="Calibri"/>
                <w:sz w:val="19"/>
              </w:rPr>
              <w:t xml:space="preserve">The White House announces that President </w:t>
            </w:r>
            <w:r w:rsidRPr="009C31CB">
              <w:rPr>
                <w:rFonts w:ascii="Calibri" w:hAnsi="Calibri"/>
                <w:sz w:val="19"/>
              </w:rPr>
              <w:t xml:space="preserve">Trump intends to reappoint Governor Mark Dayton to the Council of Governors, to serve a two-year </w:t>
            </w:r>
            <w:r>
              <w:rPr>
                <w:rFonts w:ascii="Calibri" w:hAnsi="Calibri"/>
                <w:sz w:val="19"/>
              </w:rPr>
              <w:t>term. The Council of Governors</w:t>
            </w:r>
            <w:r w:rsidRPr="009C31CB">
              <w:rPr>
                <w:rFonts w:ascii="Calibri" w:hAnsi="Calibri"/>
                <w:sz w:val="19"/>
              </w:rPr>
              <w:t xml:space="preserve"> is a bipartisan forum</w:t>
            </w:r>
            <w:r>
              <w:rPr>
                <w:rFonts w:ascii="Calibri" w:hAnsi="Calibri"/>
                <w:sz w:val="19"/>
              </w:rPr>
              <w:t xml:space="preserve"> created</w:t>
            </w:r>
            <w:r w:rsidRPr="009C31CB">
              <w:rPr>
                <w:rFonts w:ascii="Calibri" w:hAnsi="Calibri"/>
                <w:sz w:val="19"/>
              </w:rPr>
              <w:t xml:space="preserve"> to advise the Secretary of Defense, Secretary of Homeland Security, and the White House Homeland Security Council on matters related to the National Guard and civil support missions.</w:t>
            </w:r>
          </w:p>
        </w:tc>
        <w:tc>
          <w:tcPr>
            <w:tcW w:w="2011" w:type="dxa"/>
          </w:tcPr>
          <w:p w14:paraId="3F10EE16" w14:textId="709C1423" w:rsidR="009C31CB" w:rsidRDefault="009C31CB" w:rsidP="003B4340">
            <w:pPr>
              <w:rPr>
                <w:rFonts w:ascii="Calibri" w:hAnsi="Calibri"/>
                <w:sz w:val="19"/>
              </w:rPr>
            </w:pPr>
            <w:r>
              <w:rPr>
                <w:rFonts w:ascii="Calibri" w:hAnsi="Calibri"/>
                <w:sz w:val="19"/>
              </w:rPr>
              <w:t>[</w:t>
            </w:r>
            <w:hyperlink r:id="rId2756" w:history="1">
              <w:r w:rsidRPr="009C31CB">
                <w:rPr>
                  <w:rStyle w:val="Hyperlink"/>
                  <w:rFonts w:ascii="Calibri" w:hAnsi="Calibri"/>
                  <w:sz w:val="19"/>
                </w:rPr>
                <w:t>News Release</w:t>
              </w:r>
            </w:hyperlink>
            <w:r>
              <w:rPr>
                <w:rFonts w:ascii="Calibri" w:hAnsi="Calibri"/>
                <w:sz w:val="19"/>
              </w:rPr>
              <w:t>]</w:t>
            </w:r>
          </w:p>
        </w:tc>
      </w:tr>
      <w:tr w:rsidR="009C31CB" w14:paraId="7211CD71" w14:textId="77777777" w:rsidTr="002127CD">
        <w:trPr>
          <w:trHeight w:val="530"/>
          <w:jc w:val="center"/>
        </w:trPr>
        <w:tc>
          <w:tcPr>
            <w:tcW w:w="1280" w:type="dxa"/>
          </w:tcPr>
          <w:p w14:paraId="38D00857" w14:textId="75119D54" w:rsidR="009C31CB" w:rsidRDefault="009C31CB" w:rsidP="00D12054">
            <w:pPr>
              <w:rPr>
                <w:rFonts w:ascii="Calibri" w:hAnsi="Calibri"/>
                <w:sz w:val="19"/>
              </w:rPr>
            </w:pPr>
            <w:r>
              <w:rPr>
                <w:rFonts w:ascii="Calibri" w:hAnsi="Calibri"/>
                <w:sz w:val="19"/>
              </w:rPr>
              <w:t>5/3/17</w:t>
            </w:r>
          </w:p>
        </w:tc>
        <w:tc>
          <w:tcPr>
            <w:tcW w:w="2218" w:type="dxa"/>
            <w:shd w:val="clear" w:color="auto" w:fill="DBE5F1" w:themeFill="accent1" w:themeFillTint="33"/>
          </w:tcPr>
          <w:p w14:paraId="1FDCBE30" w14:textId="2BDDDF75" w:rsidR="009C31CB" w:rsidRPr="009C31CB" w:rsidRDefault="009C31CB" w:rsidP="00FE6DAB">
            <w:pPr>
              <w:rPr>
                <w:rFonts w:ascii="Calibri" w:hAnsi="Calibri"/>
                <w:b/>
                <w:sz w:val="19"/>
              </w:rPr>
            </w:pPr>
            <w:r>
              <w:rPr>
                <w:rFonts w:ascii="Calibri" w:hAnsi="Calibri"/>
                <w:b/>
                <w:sz w:val="19"/>
              </w:rPr>
              <w:t>Governor Dayton signs a bill relating to building codes</w:t>
            </w:r>
          </w:p>
        </w:tc>
        <w:tc>
          <w:tcPr>
            <w:tcW w:w="3222" w:type="dxa"/>
          </w:tcPr>
          <w:p w14:paraId="7278F3FA" w14:textId="6FE7B9DC" w:rsidR="009C31CB" w:rsidRDefault="009C31CB" w:rsidP="009C31CB">
            <w:pPr>
              <w:rPr>
                <w:rFonts w:ascii="Calibri" w:hAnsi="Calibri"/>
                <w:sz w:val="19"/>
              </w:rPr>
            </w:pPr>
            <w:r w:rsidRPr="009C31CB">
              <w:rPr>
                <w:rFonts w:ascii="Calibri" w:hAnsi="Calibri"/>
                <w:sz w:val="19"/>
              </w:rPr>
              <w:t>Chapter 20, HF 792: This bill requires the Commissioner of Labor and Industry to amend the State Building Code rules so that new two-unit townhouses are not required to install automatic fire sprinkler systems.</w:t>
            </w:r>
          </w:p>
        </w:tc>
        <w:tc>
          <w:tcPr>
            <w:tcW w:w="2011" w:type="dxa"/>
          </w:tcPr>
          <w:p w14:paraId="2534B508" w14:textId="62074879" w:rsidR="009C31CB" w:rsidRDefault="009C31CB" w:rsidP="003B4340">
            <w:pPr>
              <w:rPr>
                <w:rFonts w:ascii="Calibri" w:hAnsi="Calibri"/>
                <w:sz w:val="19"/>
              </w:rPr>
            </w:pPr>
            <w:r>
              <w:rPr>
                <w:rFonts w:ascii="Calibri" w:hAnsi="Calibri"/>
                <w:sz w:val="19"/>
              </w:rPr>
              <w:t>[</w:t>
            </w:r>
            <w:hyperlink r:id="rId2757" w:history="1">
              <w:r w:rsidRPr="009C31CB">
                <w:rPr>
                  <w:rStyle w:val="Hyperlink"/>
                  <w:rFonts w:ascii="Calibri" w:hAnsi="Calibri"/>
                  <w:sz w:val="19"/>
                </w:rPr>
                <w:t>News Release</w:t>
              </w:r>
            </w:hyperlink>
            <w:r>
              <w:rPr>
                <w:rFonts w:ascii="Calibri" w:hAnsi="Calibri"/>
                <w:sz w:val="19"/>
              </w:rPr>
              <w:t>]</w:t>
            </w:r>
          </w:p>
        </w:tc>
      </w:tr>
      <w:tr w:rsidR="008F152D" w14:paraId="62F66526" w14:textId="77777777" w:rsidTr="002127CD">
        <w:trPr>
          <w:trHeight w:val="530"/>
          <w:jc w:val="center"/>
        </w:trPr>
        <w:tc>
          <w:tcPr>
            <w:tcW w:w="1280" w:type="dxa"/>
          </w:tcPr>
          <w:p w14:paraId="65F56752" w14:textId="0D5AE910" w:rsidR="008F152D" w:rsidRDefault="008F152D" w:rsidP="008F152D">
            <w:pPr>
              <w:rPr>
                <w:rFonts w:ascii="Calibri" w:hAnsi="Calibri"/>
                <w:sz w:val="19"/>
              </w:rPr>
            </w:pPr>
            <w:r w:rsidRPr="00644693">
              <w:rPr>
                <w:rFonts w:ascii="Calibri" w:hAnsi="Calibri"/>
                <w:sz w:val="19"/>
              </w:rPr>
              <w:t>5/3/17</w:t>
            </w:r>
          </w:p>
        </w:tc>
        <w:tc>
          <w:tcPr>
            <w:tcW w:w="2218" w:type="dxa"/>
            <w:shd w:val="clear" w:color="auto" w:fill="DBE5F1" w:themeFill="accent1" w:themeFillTint="33"/>
          </w:tcPr>
          <w:p w14:paraId="1289AF4D" w14:textId="0B853552" w:rsidR="008F152D" w:rsidRPr="009C31CB" w:rsidRDefault="008F152D" w:rsidP="008F152D">
            <w:pPr>
              <w:rPr>
                <w:rFonts w:ascii="Calibri" w:hAnsi="Calibri"/>
                <w:b/>
                <w:sz w:val="19"/>
              </w:rPr>
            </w:pPr>
            <w:r>
              <w:rPr>
                <w:rFonts w:ascii="Calibri" w:hAnsi="Calibri"/>
                <w:b/>
                <w:sz w:val="19"/>
              </w:rPr>
              <w:t>Governor Dayton signs a bill</w:t>
            </w:r>
            <w:r w:rsidRPr="00AC477E">
              <w:rPr>
                <w:rFonts w:ascii="Calibri" w:hAnsi="Calibri"/>
                <w:b/>
                <w:sz w:val="19"/>
              </w:rPr>
              <w:t xml:space="preserve"> relating to</w:t>
            </w:r>
            <w:r>
              <w:rPr>
                <w:rFonts w:ascii="Calibri" w:hAnsi="Calibri"/>
                <w:b/>
                <w:sz w:val="19"/>
              </w:rPr>
              <w:t xml:space="preserve"> terrorism</w:t>
            </w:r>
          </w:p>
        </w:tc>
        <w:tc>
          <w:tcPr>
            <w:tcW w:w="3222" w:type="dxa"/>
          </w:tcPr>
          <w:p w14:paraId="4716CFC6" w14:textId="04811DF6" w:rsidR="008F152D" w:rsidRPr="009C31CB" w:rsidRDefault="008F152D" w:rsidP="008F152D">
            <w:pPr>
              <w:rPr>
                <w:rFonts w:ascii="Calibri" w:hAnsi="Calibri"/>
                <w:sz w:val="19"/>
              </w:rPr>
            </w:pPr>
            <w:r w:rsidRPr="009C31CB">
              <w:rPr>
                <w:rFonts w:ascii="Calibri" w:hAnsi="Calibri"/>
                <w:sz w:val="19"/>
              </w:rPr>
              <w:t>Chapter 22, HF 1397: This bill limits payments to beneficiaries of persons furthering terrorism.</w:t>
            </w:r>
          </w:p>
        </w:tc>
        <w:tc>
          <w:tcPr>
            <w:tcW w:w="2011" w:type="dxa"/>
          </w:tcPr>
          <w:p w14:paraId="512DBE9D" w14:textId="312DDEB7" w:rsidR="008F152D" w:rsidRDefault="008F152D" w:rsidP="008F152D">
            <w:pPr>
              <w:rPr>
                <w:rFonts w:ascii="Calibri" w:hAnsi="Calibri"/>
                <w:sz w:val="19"/>
              </w:rPr>
            </w:pPr>
            <w:r>
              <w:rPr>
                <w:rFonts w:ascii="Calibri" w:hAnsi="Calibri"/>
                <w:sz w:val="19"/>
              </w:rPr>
              <w:t>[</w:t>
            </w:r>
            <w:hyperlink r:id="rId2758" w:history="1">
              <w:r w:rsidRPr="009C31CB">
                <w:rPr>
                  <w:rStyle w:val="Hyperlink"/>
                  <w:rFonts w:ascii="Calibri" w:hAnsi="Calibri"/>
                  <w:sz w:val="19"/>
                </w:rPr>
                <w:t>News Release</w:t>
              </w:r>
            </w:hyperlink>
            <w:r>
              <w:rPr>
                <w:rFonts w:ascii="Calibri" w:hAnsi="Calibri"/>
                <w:sz w:val="19"/>
              </w:rPr>
              <w:t>]</w:t>
            </w:r>
          </w:p>
        </w:tc>
      </w:tr>
      <w:tr w:rsidR="008F152D" w14:paraId="69ECB29D" w14:textId="77777777" w:rsidTr="002127CD">
        <w:trPr>
          <w:trHeight w:val="530"/>
          <w:jc w:val="center"/>
        </w:trPr>
        <w:tc>
          <w:tcPr>
            <w:tcW w:w="1280" w:type="dxa"/>
          </w:tcPr>
          <w:p w14:paraId="67771BA6" w14:textId="73ABC7BA" w:rsidR="008F152D" w:rsidRDefault="008F152D" w:rsidP="008F152D">
            <w:pPr>
              <w:rPr>
                <w:rFonts w:ascii="Calibri" w:hAnsi="Calibri"/>
                <w:sz w:val="19"/>
              </w:rPr>
            </w:pPr>
            <w:r w:rsidRPr="00644693">
              <w:rPr>
                <w:rFonts w:ascii="Calibri" w:hAnsi="Calibri"/>
                <w:sz w:val="19"/>
              </w:rPr>
              <w:t>5/3/17</w:t>
            </w:r>
          </w:p>
        </w:tc>
        <w:tc>
          <w:tcPr>
            <w:tcW w:w="2218" w:type="dxa"/>
            <w:shd w:val="clear" w:color="auto" w:fill="DBE5F1" w:themeFill="accent1" w:themeFillTint="33"/>
          </w:tcPr>
          <w:p w14:paraId="5F6CA145" w14:textId="73D4D3B8" w:rsidR="008F152D" w:rsidRPr="009C31CB" w:rsidRDefault="008F152D" w:rsidP="008F152D">
            <w:pPr>
              <w:rPr>
                <w:rFonts w:ascii="Calibri" w:hAnsi="Calibri"/>
                <w:b/>
                <w:sz w:val="19"/>
              </w:rPr>
            </w:pPr>
            <w:r>
              <w:rPr>
                <w:rFonts w:ascii="Calibri" w:hAnsi="Calibri"/>
                <w:b/>
                <w:sz w:val="19"/>
              </w:rPr>
              <w:t xml:space="preserve">Governor Dayton signs a bill </w:t>
            </w:r>
            <w:r w:rsidRPr="00AC477E">
              <w:rPr>
                <w:rFonts w:ascii="Calibri" w:hAnsi="Calibri"/>
                <w:b/>
                <w:sz w:val="19"/>
              </w:rPr>
              <w:t>relating to</w:t>
            </w:r>
            <w:r>
              <w:rPr>
                <w:rFonts w:ascii="Calibri" w:hAnsi="Calibri"/>
                <w:b/>
                <w:sz w:val="19"/>
              </w:rPr>
              <w:t xml:space="preserve"> health care</w:t>
            </w:r>
          </w:p>
        </w:tc>
        <w:tc>
          <w:tcPr>
            <w:tcW w:w="3222" w:type="dxa"/>
          </w:tcPr>
          <w:p w14:paraId="6573B878" w14:textId="16941352" w:rsidR="008F152D" w:rsidRPr="009C31CB" w:rsidRDefault="008F152D" w:rsidP="008F152D">
            <w:pPr>
              <w:rPr>
                <w:rFonts w:ascii="Calibri" w:hAnsi="Calibri"/>
                <w:sz w:val="19"/>
              </w:rPr>
            </w:pPr>
            <w:r w:rsidRPr="009C31CB">
              <w:rPr>
                <w:rFonts w:ascii="Calibri" w:hAnsi="Calibri"/>
                <w:sz w:val="19"/>
              </w:rPr>
              <w:t>Chapter 23, HF 212: This bill regulates payment of commissions by issuers of individual health plans.</w:t>
            </w:r>
          </w:p>
        </w:tc>
        <w:tc>
          <w:tcPr>
            <w:tcW w:w="2011" w:type="dxa"/>
          </w:tcPr>
          <w:p w14:paraId="2378BCB8" w14:textId="3558BBA3" w:rsidR="008F152D" w:rsidRDefault="008F152D" w:rsidP="008F152D">
            <w:pPr>
              <w:rPr>
                <w:rFonts w:ascii="Calibri" w:hAnsi="Calibri"/>
                <w:sz w:val="19"/>
              </w:rPr>
            </w:pPr>
            <w:r>
              <w:rPr>
                <w:rFonts w:ascii="Calibri" w:hAnsi="Calibri"/>
                <w:sz w:val="19"/>
              </w:rPr>
              <w:t>[</w:t>
            </w:r>
            <w:hyperlink r:id="rId2759" w:history="1">
              <w:r w:rsidRPr="009C31CB">
                <w:rPr>
                  <w:rStyle w:val="Hyperlink"/>
                  <w:rFonts w:ascii="Calibri" w:hAnsi="Calibri"/>
                  <w:sz w:val="19"/>
                </w:rPr>
                <w:t>News Release</w:t>
              </w:r>
            </w:hyperlink>
            <w:r>
              <w:rPr>
                <w:rFonts w:ascii="Calibri" w:hAnsi="Calibri"/>
                <w:sz w:val="19"/>
              </w:rPr>
              <w:t>]</w:t>
            </w:r>
          </w:p>
        </w:tc>
      </w:tr>
      <w:tr w:rsidR="008F152D" w14:paraId="5C826727" w14:textId="77777777" w:rsidTr="002127CD">
        <w:trPr>
          <w:trHeight w:val="530"/>
          <w:jc w:val="center"/>
        </w:trPr>
        <w:tc>
          <w:tcPr>
            <w:tcW w:w="1280" w:type="dxa"/>
          </w:tcPr>
          <w:p w14:paraId="2E806D72" w14:textId="201A1E43" w:rsidR="008F152D" w:rsidRDefault="008F152D" w:rsidP="008F152D">
            <w:pPr>
              <w:rPr>
                <w:rFonts w:ascii="Calibri" w:hAnsi="Calibri"/>
                <w:sz w:val="19"/>
              </w:rPr>
            </w:pPr>
            <w:r w:rsidRPr="00644693">
              <w:rPr>
                <w:rFonts w:ascii="Calibri" w:hAnsi="Calibri"/>
                <w:sz w:val="19"/>
              </w:rPr>
              <w:t>5/3/17</w:t>
            </w:r>
          </w:p>
        </w:tc>
        <w:tc>
          <w:tcPr>
            <w:tcW w:w="2218" w:type="dxa"/>
            <w:shd w:val="clear" w:color="auto" w:fill="DBE5F1" w:themeFill="accent1" w:themeFillTint="33"/>
          </w:tcPr>
          <w:p w14:paraId="0FF37A52" w14:textId="328EBA89" w:rsidR="008F152D" w:rsidRPr="009C31CB" w:rsidRDefault="008F152D" w:rsidP="008F152D">
            <w:pPr>
              <w:rPr>
                <w:rFonts w:ascii="Calibri" w:hAnsi="Calibri"/>
                <w:b/>
                <w:sz w:val="19"/>
              </w:rPr>
            </w:pPr>
            <w:r>
              <w:rPr>
                <w:rFonts w:ascii="Calibri" w:hAnsi="Calibri"/>
                <w:b/>
                <w:sz w:val="19"/>
              </w:rPr>
              <w:t>Governor Dayton signs a bill</w:t>
            </w:r>
            <w:r w:rsidRPr="00AC477E">
              <w:rPr>
                <w:rFonts w:ascii="Calibri" w:hAnsi="Calibri"/>
                <w:b/>
                <w:sz w:val="19"/>
              </w:rPr>
              <w:t xml:space="preserve"> relating to</w:t>
            </w:r>
            <w:r>
              <w:rPr>
                <w:rFonts w:ascii="Calibri" w:hAnsi="Calibri"/>
                <w:b/>
                <w:sz w:val="19"/>
              </w:rPr>
              <w:t xml:space="preserve"> employment</w:t>
            </w:r>
          </w:p>
        </w:tc>
        <w:tc>
          <w:tcPr>
            <w:tcW w:w="3222" w:type="dxa"/>
          </w:tcPr>
          <w:p w14:paraId="0AA84F58" w14:textId="5DD91534" w:rsidR="008F152D" w:rsidRPr="009C31CB" w:rsidRDefault="008F152D" w:rsidP="008F152D">
            <w:pPr>
              <w:rPr>
                <w:rFonts w:ascii="Calibri" w:hAnsi="Calibri"/>
                <w:sz w:val="19"/>
              </w:rPr>
            </w:pPr>
            <w:r w:rsidRPr="009C31CB">
              <w:rPr>
                <w:rFonts w:ascii="Calibri" w:hAnsi="Calibri"/>
                <w:sz w:val="19"/>
              </w:rPr>
              <w:t>Chapter 24, HF 1294: This bill regulates the termination of sales representatives.</w:t>
            </w:r>
          </w:p>
        </w:tc>
        <w:tc>
          <w:tcPr>
            <w:tcW w:w="2011" w:type="dxa"/>
          </w:tcPr>
          <w:p w14:paraId="75F8953E" w14:textId="1588FD22" w:rsidR="008F152D" w:rsidRDefault="008F152D" w:rsidP="008F152D">
            <w:pPr>
              <w:rPr>
                <w:rFonts w:ascii="Calibri" w:hAnsi="Calibri"/>
                <w:sz w:val="19"/>
              </w:rPr>
            </w:pPr>
            <w:r w:rsidRPr="006E1A46">
              <w:rPr>
                <w:rFonts w:ascii="Calibri" w:hAnsi="Calibri"/>
                <w:sz w:val="19"/>
              </w:rPr>
              <w:t>[</w:t>
            </w:r>
            <w:hyperlink r:id="rId2760" w:history="1">
              <w:r w:rsidRPr="006E1A46">
                <w:rPr>
                  <w:rStyle w:val="Hyperlink"/>
                  <w:rFonts w:ascii="Calibri" w:hAnsi="Calibri"/>
                  <w:sz w:val="19"/>
                </w:rPr>
                <w:t>News Release</w:t>
              </w:r>
            </w:hyperlink>
            <w:r w:rsidRPr="006E1A46">
              <w:rPr>
                <w:rFonts w:ascii="Calibri" w:hAnsi="Calibri"/>
                <w:sz w:val="19"/>
              </w:rPr>
              <w:t>]</w:t>
            </w:r>
          </w:p>
        </w:tc>
      </w:tr>
      <w:tr w:rsidR="008F152D" w14:paraId="6CDE37F6" w14:textId="77777777" w:rsidTr="002127CD">
        <w:trPr>
          <w:trHeight w:val="530"/>
          <w:jc w:val="center"/>
        </w:trPr>
        <w:tc>
          <w:tcPr>
            <w:tcW w:w="1280" w:type="dxa"/>
          </w:tcPr>
          <w:p w14:paraId="4933AF92" w14:textId="2507B533" w:rsidR="008F152D" w:rsidRDefault="008F152D" w:rsidP="008F152D">
            <w:pPr>
              <w:rPr>
                <w:rFonts w:ascii="Calibri" w:hAnsi="Calibri"/>
                <w:sz w:val="19"/>
              </w:rPr>
            </w:pPr>
            <w:r w:rsidRPr="00644693">
              <w:rPr>
                <w:rFonts w:ascii="Calibri" w:hAnsi="Calibri"/>
                <w:sz w:val="19"/>
              </w:rPr>
              <w:t>5/3/17</w:t>
            </w:r>
          </w:p>
        </w:tc>
        <w:tc>
          <w:tcPr>
            <w:tcW w:w="2218" w:type="dxa"/>
            <w:shd w:val="clear" w:color="auto" w:fill="DBE5F1" w:themeFill="accent1" w:themeFillTint="33"/>
          </w:tcPr>
          <w:p w14:paraId="5EE34795" w14:textId="3DFA7280" w:rsidR="008F152D" w:rsidRPr="009C31CB" w:rsidRDefault="008F152D" w:rsidP="008F152D">
            <w:pPr>
              <w:rPr>
                <w:rFonts w:ascii="Calibri" w:hAnsi="Calibri"/>
                <w:b/>
                <w:sz w:val="19"/>
              </w:rPr>
            </w:pPr>
            <w:r w:rsidRPr="00AC477E">
              <w:rPr>
                <w:rFonts w:ascii="Calibri" w:hAnsi="Calibri"/>
                <w:b/>
                <w:sz w:val="19"/>
              </w:rPr>
              <w:t xml:space="preserve">Governor Dayton signs a </w:t>
            </w:r>
            <w:r>
              <w:rPr>
                <w:rFonts w:ascii="Calibri" w:hAnsi="Calibri"/>
                <w:b/>
                <w:sz w:val="19"/>
              </w:rPr>
              <w:t>bill</w:t>
            </w:r>
            <w:r w:rsidRPr="00AC477E">
              <w:rPr>
                <w:rFonts w:ascii="Calibri" w:hAnsi="Calibri"/>
                <w:b/>
                <w:sz w:val="19"/>
              </w:rPr>
              <w:t xml:space="preserve"> relating to</w:t>
            </w:r>
            <w:r>
              <w:rPr>
                <w:rFonts w:ascii="Calibri" w:hAnsi="Calibri"/>
                <w:b/>
                <w:sz w:val="19"/>
              </w:rPr>
              <w:t xml:space="preserve"> credit unions</w:t>
            </w:r>
          </w:p>
        </w:tc>
        <w:tc>
          <w:tcPr>
            <w:tcW w:w="3222" w:type="dxa"/>
          </w:tcPr>
          <w:p w14:paraId="503E0D46" w14:textId="563A4BE4" w:rsidR="008F152D" w:rsidRPr="009C31CB" w:rsidRDefault="008F152D" w:rsidP="008F152D">
            <w:pPr>
              <w:rPr>
                <w:rFonts w:ascii="Calibri" w:hAnsi="Calibri"/>
                <w:sz w:val="19"/>
              </w:rPr>
            </w:pPr>
            <w:r w:rsidRPr="009C31CB">
              <w:rPr>
                <w:rFonts w:ascii="Calibri" w:hAnsi="Calibri"/>
                <w:sz w:val="19"/>
              </w:rPr>
              <w:t>Chapter 25, HF 1477: This bill regulates meetings of credit unions.</w:t>
            </w:r>
          </w:p>
        </w:tc>
        <w:tc>
          <w:tcPr>
            <w:tcW w:w="2011" w:type="dxa"/>
          </w:tcPr>
          <w:p w14:paraId="779010B7" w14:textId="662B3A76" w:rsidR="008F152D" w:rsidRDefault="008F152D" w:rsidP="008F152D">
            <w:pPr>
              <w:rPr>
                <w:rFonts w:ascii="Calibri" w:hAnsi="Calibri"/>
                <w:sz w:val="19"/>
              </w:rPr>
            </w:pPr>
            <w:r w:rsidRPr="006E1A46">
              <w:rPr>
                <w:rFonts w:ascii="Calibri" w:hAnsi="Calibri"/>
                <w:sz w:val="19"/>
              </w:rPr>
              <w:t>[</w:t>
            </w:r>
            <w:hyperlink r:id="rId2761" w:history="1">
              <w:r w:rsidRPr="006E1A46">
                <w:rPr>
                  <w:rStyle w:val="Hyperlink"/>
                  <w:rFonts w:ascii="Calibri" w:hAnsi="Calibri"/>
                  <w:sz w:val="19"/>
                </w:rPr>
                <w:t>News Release</w:t>
              </w:r>
            </w:hyperlink>
            <w:r w:rsidRPr="006E1A46">
              <w:rPr>
                <w:rFonts w:ascii="Calibri" w:hAnsi="Calibri"/>
                <w:sz w:val="19"/>
              </w:rPr>
              <w:t>]</w:t>
            </w:r>
          </w:p>
        </w:tc>
      </w:tr>
      <w:tr w:rsidR="008F152D" w14:paraId="2DC3BA02" w14:textId="77777777" w:rsidTr="002127CD">
        <w:trPr>
          <w:trHeight w:val="530"/>
          <w:jc w:val="center"/>
        </w:trPr>
        <w:tc>
          <w:tcPr>
            <w:tcW w:w="1280" w:type="dxa"/>
          </w:tcPr>
          <w:p w14:paraId="16368FC2" w14:textId="33BF3C98" w:rsidR="008F152D" w:rsidRDefault="008F152D" w:rsidP="008F152D">
            <w:pPr>
              <w:rPr>
                <w:rFonts w:ascii="Calibri" w:hAnsi="Calibri"/>
                <w:sz w:val="19"/>
              </w:rPr>
            </w:pPr>
            <w:r w:rsidRPr="00644693">
              <w:rPr>
                <w:rFonts w:ascii="Calibri" w:hAnsi="Calibri"/>
                <w:sz w:val="19"/>
              </w:rPr>
              <w:t>5/3/17</w:t>
            </w:r>
          </w:p>
        </w:tc>
        <w:tc>
          <w:tcPr>
            <w:tcW w:w="2218" w:type="dxa"/>
            <w:shd w:val="clear" w:color="auto" w:fill="DBE5F1" w:themeFill="accent1" w:themeFillTint="33"/>
          </w:tcPr>
          <w:p w14:paraId="4635BF79" w14:textId="583930CB" w:rsidR="008F152D" w:rsidRPr="009C31CB" w:rsidRDefault="008F152D" w:rsidP="008F152D">
            <w:pPr>
              <w:rPr>
                <w:rFonts w:ascii="Calibri" w:hAnsi="Calibri"/>
                <w:b/>
                <w:sz w:val="19"/>
              </w:rPr>
            </w:pPr>
            <w:r w:rsidRPr="00AC477E">
              <w:rPr>
                <w:rFonts w:ascii="Calibri" w:hAnsi="Calibri"/>
                <w:b/>
                <w:sz w:val="19"/>
              </w:rPr>
              <w:t xml:space="preserve">Governor Dayton signs a </w:t>
            </w:r>
            <w:r>
              <w:rPr>
                <w:rFonts w:ascii="Calibri" w:hAnsi="Calibri"/>
                <w:b/>
                <w:sz w:val="19"/>
              </w:rPr>
              <w:t>bill</w:t>
            </w:r>
            <w:r w:rsidRPr="00AC477E">
              <w:rPr>
                <w:rFonts w:ascii="Calibri" w:hAnsi="Calibri"/>
                <w:b/>
                <w:sz w:val="19"/>
              </w:rPr>
              <w:t xml:space="preserve"> relating to</w:t>
            </w:r>
            <w:r>
              <w:rPr>
                <w:rFonts w:ascii="Calibri" w:hAnsi="Calibri"/>
                <w:b/>
                <w:sz w:val="19"/>
              </w:rPr>
              <w:t xml:space="preserve"> community relations</w:t>
            </w:r>
          </w:p>
        </w:tc>
        <w:tc>
          <w:tcPr>
            <w:tcW w:w="3222" w:type="dxa"/>
          </w:tcPr>
          <w:p w14:paraId="16FF4F10" w14:textId="7FE8A565" w:rsidR="008F152D" w:rsidRPr="009C31CB" w:rsidRDefault="008F152D" w:rsidP="008F152D">
            <w:pPr>
              <w:rPr>
                <w:rFonts w:ascii="Calibri" w:hAnsi="Calibri"/>
                <w:sz w:val="19"/>
              </w:rPr>
            </w:pPr>
            <w:r w:rsidRPr="009C31CB">
              <w:rPr>
                <w:rFonts w:ascii="Calibri" w:hAnsi="Calibri"/>
                <w:sz w:val="19"/>
              </w:rPr>
              <w:t xml:space="preserve">Chapter 26, SF 870: This bill allows cities to fundraise and spend money on National Night Out, and other </w:t>
            </w:r>
            <w:r w:rsidRPr="009C31CB">
              <w:rPr>
                <w:rFonts w:ascii="Calibri" w:hAnsi="Calibri"/>
                <w:sz w:val="19"/>
              </w:rPr>
              <w:lastRenderedPageBreak/>
              <w:t>events that foster positive relationships between law enforcement and the community.</w:t>
            </w:r>
          </w:p>
        </w:tc>
        <w:tc>
          <w:tcPr>
            <w:tcW w:w="2011" w:type="dxa"/>
          </w:tcPr>
          <w:p w14:paraId="5B88E4F0" w14:textId="3B239C7E" w:rsidR="008F152D" w:rsidRDefault="008F152D" w:rsidP="008F152D">
            <w:pPr>
              <w:rPr>
                <w:rFonts w:ascii="Calibri" w:hAnsi="Calibri"/>
                <w:sz w:val="19"/>
              </w:rPr>
            </w:pPr>
            <w:r w:rsidRPr="006E1A46">
              <w:rPr>
                <w:rFonts w:ascii="Calibri" w:hAnsi="Calibri"/>
                <w:sz w:val="19"/>
              </w:rPr>
              <w:lastRenderedPageBreak/>
              <w:t>[</w:t>
            </w:r>
            <w:hyperlink r:id="rId2762" w:history="1">
              <w:r w:rsidRPr="006E1A46">
                <w:rPr>
                  <w:rStyle w:val="Hyperlink"/>
                  <w:rFonts w:ascii="Calibri" w:hAnsi="Calibri"/>
                  <w:sz w:val="19"/>
                </w:rPr>
                <w:t>News Release</w:t>
              </w:r>
            </w:hyperlink>
            <w:r w:rsidRPr="006E1A46">
              <w:rPr>
                <w:rFonts w:ascii="Calibri" w:hAnsi="Calibri"/>
                <w:sz w:val="19"/>
              </w:rPr>
              <w:t>]</w:t>
            </w:r>
          </w:p>
        </w:tc>
      </w:tr>
      <w:tr w:rsidR="008F152D" w14:paraId="32E86207" w14:textId="77777777" w:rsidTr="002127CD">
        <w:trPr>
          <w:trHeight w:val="530"/>
          <w:jc w:val="center"/>
        </w:trPr>
        <w:tc>
          <w:tcPr>
            <w:tcW w:w="1280" w:type="dxa"/>
          </w:tcPr>
          <w:p w14:paraId="132267F6" w14:textId="4A846F9B" w:rsidR="008F152D" w:rsidRDefault="008F152D" w:rsidP="008F152D">
            <w:pPr>
              <w:rPr>
                <w:rFonts w:ascii="Calibri" w:hAnsi="Calibri"/>
                <w:sz w:val="19"/>
              </w:rPr>
            </w:pPr>
            <w:r w:rsidRPr="00644693">
              <w:rPr>
                <w:rFonts w:ascii="Calibri" w:hAnsi="Calibri"/>
                <w:sz w:val="19"/>
              </w:rPr>
              <w:t>5/3/17</w:t>
            </w:r>
          </w:p>
        </w:tc>
        <w:tc>
          <w:tcPr>
            <w:tcW w:w="2218" w:type="dxa"/>
            <w:shd w:val="clear" w:color="auto" w:fill="DBE5F1" w:themeFill="accent1" w:themeFillTint="33"/>
          </w:tcPr>
          <w:p w14:paraId="29FB11B9" w14:textId="6A7194B3" w:rsidR="008F152D" w:rsidRPr="009C31CB" w:rsidRDefault="008F152D" w:rsidP="008F152D">
            <w:pPr>
              <w:rPr>
                <w:rFonts w:ascii="Calibri" w:hAnsi="Calibri"/>
                <w:b/>
                <w:sz w:val="19"/>
              </w:rPr>
            </w:pPr>
            <w:r w:rsidRPr="00AC477E">
              <w:rPr>
                <w:rFonts w:ascii="Calibri" w:hAnsi="Calibri"/>
                <w:b/>
                <w:sz w:val="19"/>
              </w:rPr>
              <w:t xml:space="preserve">Governor Dayton signs a </w:t>
            </w:r>
            <w:r>
              <w:rPr>
                <w:rFonts w:ascii="Calibri" w:hAnsi="Calibri"/>
                <w:b/>
                <w:sz w:val="19"/>
              </w:rPr>
              <w:t>bill</w:t>
            </w:r>
            <w:r w:rsidRPr="00AC477E">
              <w:rPr>
                <w:rFonts w:ascii="Calibri" w:hAnsi="Calibri"/>
                <w:b/>
                <w:sz w:val="19"/>
              </w:rPr>
              <w:t xml:space="preserve"> relating to</w:t>
            </w:r>
            <w:r>
              <w:rPr>
                <w:rFonts w:ascii="Calibri" w:hAnsi="Calibri"/>
                <w:b/>
                <w:sz w:val="19"/>
              </w:rPr>
              <w:t xml:space="preserve"> human services</w:t>
            </w:r>
          </w:p>
        </w:tc>
        <w:tc>
          <w:tcPr>
            <w:tcW w:w="3222" w:type="dxa"/>
          </w:tcPr>
          <w:p w14:paraId="1FE3B961" w14:textId="2D6FFCC4" w:rsidR="008F152D" w:rsidRPr="009C31CB" w:rsidRDefault="008F152D" w:rsidP="008F152D">
            <w:pPr>
              <w:rPr>
                <w:rFonts w:ascii="Calibri" w:hAnsi="Calibri"/>
                <w:sz w:val="19"/>
              </w:rPr>
            </w:pPr>
            <w:r w:rsidRPr="009C31CB">
              <w:rPr>
                <w:rFonts w:ascii="Calibri" w:hAnsi="Calibri"/>
                <w:sz w:val="19"/>
              </w:rPr>
              <w:t>Chapter 28, SF 1135: This bill makes technical changes to laws affecting the Ramsey County human resources department.</w:t>
            </w:r>
          </w:p>
        </w:tc>
        <w:tc>
          <w:tcPr>
            <w:tcW w:w="2011" w:type="dxa"/>
          </w:tcPr>
          <w:p w14:paraId="7E4B898A" w14:textId="2B499962" w:rsidR="008F152D" w:rsidRDefault="008F152D" w:rsidP="008F152D">
            <w:pPr>
              <w:rPr>
                <w:rFonts w:ascii="Calibri" w:hAnsi="Calibri"/>
                <w:sz w:val="19"/>
              </w:rPr>
            </w:pPr>
            <w:r w:rsidRPr="006E1A46">
              <w:rPr>
                <w:rFonts w:ascii="Calibri" w:hAnsi="Calibri"/>
                <w:sz w:val="19"/>
              </w:rPr>
              <w:t>[</w:t>
            </w:r>
            <w:hyperlink r:id="rId2763" w:history="1">
              <w:r w:rsidRPr="006E1A46">
                <w:rPr>
                  <w:rStyle w:val="Hyperlink"/>
                  <w:rFonts w:ascii="Calibri" w:hAnsi="Calibri"/>
                  <w:sz w:val="19"/>
                </w:rPr>
                <w:t>News Release</w:t>
              </w:r>
            </w:hyperlink>
            <w:r w:rsidRPr="006E1A46">
              <w:rPr>
                <w:rFonts w:ascii="Calibri" w:hAnsi="Calibri"/>
                <w:sz w:val="19"/>
              </w:rPr>
              <w:t>]</w:t>
            </w:r>
          </w:p>
        </w:tc>
      </w:tr>
      <w:tr w:rsidR="009C31CB" w14:paraId="09B5430B" w14:textId="77777777" w:rsidTr="002127CD">
        <w:trPr>
          <w:trHeight w:val="530"/>
          <w:jc w:val="center"/>
        </w:trPr>
        <w:tc>
          <w:tcPr>
            <w:tcW w:w="1280" w:type="dxa"/>
          </w:tcPr>
          <w:p w14:paraId="1FC83955" w14:textId="357CA37B" w:rsidR="009C31CB" w:rsidRDefault="009C31CB" w:rsidP="009C31CB">
            <w:pPr>
              <w:rPr>
                <w:rFonts w:ascii="Calibri" w:hAnsi="Calibri"/>
                <w:sz w:val="19"/>
              </w:rPr>
            </w:pPr>
            <w:r>
              <w:rPr>
                <w:rFonts w:ascii="Calibri" w:hAnsi="Calibri"/>
                <w:sz w:val="19"/>
              </w:rPr>
              <w:t>5/4/17</w:t>
            </w:r>
          </w:p>
        </w:tc>
        <w:tc>
          <w:tcPr>
            <w:tcW w:w="2218" w:type="dxa"/>
            <w:shd w:val="clear" w:color="auto" w:fill="DBE5F1" w:themeFill="accent1" w:themeFillTint="33"/>
          </w:tcPr>
          <w:p w14:paraId="5F4C2714" w14:textId="3EFC537D" w:rsidR="009C31CB" w:rsidRPr="00AC477E" w:rsidRDefault="009C31CB" w:rsidP="009C31CB">
            <w:pPr>
              <w:rPr>
                <w:rFonts w:ascii="Calibri" w:hAnsi="Calibri"/>
                <w:b/>
                <w:sz w:val="19"/>
              </w:rPr>
            </w:pPr>
            <w:r w:rsidRPr="009C31CB">
              <w:rPr>
                <w:rFonts w:ascii="Calibri" w:hAnsi="Calibri"/>
                <w:b/>
                <w:sz w:val="19"/>
              </w:rPr>
              <w:t>Governor Dayton Authorizes State Disaster Assistance for Kittson County</w:t>
            </w:r>
          </w:p>
        </w:tc>
        <w:tc>
          <w:tcPr>
            <w:tcW w:w="3222" w:type="dxa"/>
          </w:tcPr>
          <w:p w14:paraId="078402C2" w14:textId="1E4EDBAB" w:rsidR="009C31CB" w:rsidRPr="009C31CB" w:rsidRDefault="009C31CB" w:rsidP="009C31CB">
            <w:pPr>
              <w:rPr>
                <w:rFonts w:ascii="Calibri" w:hAnsi="Calibri"/>
                <w:sz w:val="19"/>
              </w:rPr>
            </w:pPr>
            <w:r>
              <w:rPr>
                <w:rFonts w:ascii="Calibri" w:hAnsi="Calibri"/>
                <w:sz w:val="19"/>
              </w:rPr>
              <w:t>Governor Dayton authorizes</w:t>
            </w:r>
            <w:r w:rsidRPr="009C31CB">
              <w:rPr>
                <w:rFonts w:ascii="Calibri" w:hAnsi="Calibri"/>
                <w:sz w:val="19"/>
              </w:rPr>
              <w:t xml:space="preserve"> up to an estimated $95,025 in relief for Kittson County from the State Disaster Assistance Contingency Account. From March 27 through April 15, 2017, areas of Kittson County experienced damage resulting from spring flooding.</w:t>
            </w:r>
          </w:p>
        </w:tc>
        <w:tc>
          <w:tcPr>
            <w:tcW w:w="2011" w:type="dxa"/>
          </w:tcPr>
          <w:p w14:paraId="7AF4A565" w14:textId="16C48CCC" w:rsidR="009C31CB" w:rsidRDefault="009C31CB" w:rsidP="009C31CB">
            <w:pPr>
              <w:rPr>
                <w:rFonts w:ascii="Calibri" w:hAnsi="Calibri"/>
                <w:sz w:val="19"/>
              </w:rPr>
            </w:pPr>
            <w:r>
              <w:rPr>
                <w:rFonts w:ascii="Calibri" w:hAnsi="Calibri"/>
                <w:sz w:val="19"/>
              </w:rPr>
              <w:t>[</w:t>
            </w:r>
            <w:hyperlink r:id="rId2764" w:history="1">
              <w:r w:rsidRPr="009C31CB">
                <w:rPr>
                  <w:rStyle w:val="Hyperlink"/>
                  <w:rFonts w:ascii="Calibri" w:hAnsi="Calibri"/>
                  <w:sz w:val="19"/>
                </w:rPr>
                <w:t>News Release</w:t>
              </w:r>
            </w:hyperlink>
            <w:r>
              <w:rPr>
                <w:rFonts w:ascii="Calibri" w:hAnsi="Calibri"/>
                <w:sz w:val="19"/>
              </w:rPr>
              <w:t>]</w:t>
            </w:r>
          </w:p>
          <w:p w14:paraId="6E6A93CE" w14:textId="01989544" w:rsidR="009C31CB" w:rsidRPr="006E1A46" w:rsidRDefault="009C31CB" w:rsidP="009C31CB">
            <w:pPr>
              <w:rPr>
                <w:rFonts w:ascii="Calibri" w:hAnsi="Calibri"/>
                <w:sz w:val="19"/>
              </w:rPr>
            </w:pPr>
            <w:r>
              <w:rPr>
                <w:rFonts w:ascii="Calibri" w:hAnsi="Calibri"/>
                <w:sz w:val="19"/>
              </w:rPr>
              <w:t>[</w:t>
            </w:r>
            <w:hyperlink r:id="rId2765" w:history="1">
              <w:r w:rsidRPr="009C31CB">
                <w:rPr>
                  <w:rStyle w:val="Hyperlink"/>
                  <w:rFonts w:ascii="Calibri" w:hAnsi="Calibri"/>
                  <w:sz w:val="19"/>
                </w:rPr>
                <w:t>Governor Dayton’s Letter</w:t>
              </w:r>
            </w:hyperlink>
            <w:r>
              <w:rPr>
                <w:rFonts w:ascii="Calibri" w:hAnsi="Calibri"/>
                <w:sz w:val="19"/>
              </w:rPr>
              <w:t>]</w:t>
            </w:r>
          </w:p>
        </w:tc>
      </w:tr>
      <w:tr w:rsidR="009C31CB" w14:paraId="4C46E725" w14:textId="77777777" w:rsidTr="002127CD">
        <w:trPr>
          <w:trHeight w:val="530"/>
          <w:jc w:val="center"/>
        </w:trPr>
        <w:tc>
          <w:tcPr>
            <w:tcW w:w="1280" w:type="dxa"/>
          </w:tcPr>
          <w:p w14:paraId="0583C81E" w14:textId="0FE94C5A" w:rsidR="009C31CB" w:rsidRDefault="009C31CB" w:rsidP="009C31CB">
            <w:pPr>
              <w:rPr>
                <w:rFonts w:ascii="Calibri" w:hAnsi="Calibri"/>
                <w:sz w:val="19"/>
              </w:rPr>
            </w:pPr>
            <w:r>
              <w:rPr>
                <w:rFonts w:ascii="Calibri" w:hAnsi="Calibri"/>
                <w:sz w:val="19"/>
              </w:rPr>
              <w:t>5/5/17</w:t>
            </w:r>
          </w:p>
        </w:tc>
        <w:tc>
          <w:tcPr>
            <w:tcW w:w="2218" w:type="dxa"/>
            <w:shd w:val="clear" w:color="auto" w:fill="DBE5F1" w:themeFill="accent1" w:themeFillTint="33"/>
          </w:tcPr>
          <w:p w14:paraId="2BA0D162" w14:textId="7FB849B3" w:rsidR="009C31CB" w:rsidRPr="009C31CB" w:rsidRDefault="009C31CB" w:rsidP="009C31CB">
            <w:pPr>
              <w:rPr>
                <w:rFonts w:ascii="Calibri" w:hAnsi="Calibri"/>
                <w:b/>
                <w:sz w:val="19"/>
              </w:rPr>
            </w:pPr>
            <w:r w:rsidRPr="009C31CB">
              <w:rPr>
                <w:rFonts w:ascii="Calibri" w:hAnsi="Calibri"/>
                <w:b/>
                <w:sz w:val="19"/>
              </w:rPr>
              <w:t>Statements from Governor Dayton and Lt. Governor Smith on U.S. House Health Care Vote</w:t>
            </w:r>
          </w:p>
        </w:tc>
        <w:tc>
          <w:tcPr>
            <w:tcW w:w="3222" w:type="dxa"/>
          </w:tcPr>
          <w:p w14:paraId="538D7611" w14:textId="4B49379B" w:rsidR="009C31CB" w:rsidRDefault="009C31CB" w:rsidP="009C31CB">
            <w:pPr>
              <w:rPr>
                <w:rFonts w:ascii="Calibri" w:hAnsi="Calibri"/>
                <w:sz w:val="19"/>
              </w:rPr>
            </w:pPr>
            <w:r>
              <w:rPr>
                <w:rFonts w:ascii="Calibri" w:hAnsi="Calibri"/>
                <w:sz w:val="19"/>
              </w:rPr>
              <w:t>T</w:t>
            </w:r>
            <w:r w:rsidRPr="009C31CB">
              <w:rPr>
                <w:rFonts w:ascii="Calibri" w:hAnsi="Calibri"/>
                <w:sz w:val="19"/>
              </w:rPr>
              <w:t>he United State</w:t>
            </w:r>
            <w:r>
              <w:rPr>
                <w:rFonts w:ascii="Calibri" w:hAnsi="Calibri"/>
                <w:sz w:val="19"/>
              </w:rPr>
              <w:t>s House of Representatives vote</w:t>
            </w:r>
            <w:r w:rsidRPr="009C31CB">
              <w:rPr>
                <w:rFonts w:ascii="Calibri" w:hAnsi="Calibri"/>
                <w:sz w:val="19"/>
              </w:rPr>
              <w:t xml:space="preserve"> to approve the American Health Care Act (AHCA).</w:t>
            </w:r>
          </w:p>
        </w:tc>
        <w:tc>
          <w:tcPr>
            <w:tcW w:w="2011" w:type="dxa"/>
          </w:tcPr>
          <w:p w14:paraId="74F73F5E" w14:textId="4350A028" w:rsidR="009C31CB" w:rsidRDefault="009C31CB" w:rsidP="009C31CB">
            <w:pPr>
              <w:rPr>
                <w:rFonts w:ascii="Calibri" w:hAnsi="Calibri"/>
                <w:sz w:val="19"/>
              </w:rPr>
            </w:pPr>
            <w:r>
              <w:rPr>
                <w:rFonts w:ascii="Calibri" w:hAnsi="Calibri"/>
                <w:sz w:val="19"/>
              </w:rPr>
              <w:t>[</w:t>
            </w:r>
            <w:hyperlink r:id="rId2766" w:history="1">
              <w:r w:rsidRPr="00044A98">
                <w:rPr>
                  <w:rStyle w:val="Hyperlink"/>
                  <w:rFonts w:ascii="Calibri" w:hAnsi="Calibri"/>
                  <w:sz w:val="19"/>
                </w:rPr>
                <w:t>News Release</w:t>
              </w:r>
            </w:hyperlink>
            <w:r>
              <w:rPr>
                <w:rFonts w:ascii="Calibri" w:hAnsi="Calibri"/>
                <w:sz w:val="19"/>
              </w:rPr>
              <w:t>]</w:t>
            </w:r>
          </w:p>
        </w:tc>
      </w:tr>
      <w:tr w:rsidR="009C31CB" w14:paraId="100F5B99" w14:textId="77777777" w:rsidTr="002127CD">
        <w:trPr>
          <w:trHeight w:val="530"/>
          <w:jc w:val="center"/>
        </w:trPr>
        <w:tc>
          <w:tcPr>
            <w:tcW w:w="1280" w:type="dxa"/>
          </w:tcPr>
          <w:p w14:paraId="484D55D2" w14:textId="34F2F2F6" w:rsidR="009C31CB" w:rsidRDefault="00044A98" w:rsidP="009C31CB">
            <w:pPr>
              <w:rPr>
                <w:rFonts w:ascii="Calibri" w:hAnsi="Calibri"/>
                <w:sz w:val="19"/>
              </w:rPr>
            </w:pPr>
            <w:r>
              <w:rPr>
                <w:rFonts w:ascii="Calibri" w:hAnsi="Calibri"/>
                <w:sz w:val="19"/>
              </w:rPr>
              <w:t>5/5/17</w:t>
            </w:r>
          </w:p>
        </w:tc>
        <w:tc>
          <w:tcPr>
            <w:tcW w:w="2218" w:type="dxa"/>
            <w:shd w:val="clear" w:color="auto" w:fill="DBE5F1" w:themeFill="accent1" w:themeFillTint="33"/>
          </w:tcPr>
          <w:p w14:paraId="59E2420A" w14:textId="60A352EA" w:rsidR="009C31CB" w:rsidRPr="009C31CB" w:rsidRDefault="00044A98" w:rsidP="009C31CB">
            <w:pPr>
              <w:rPr>
                <w:rFonts w:ascii="Calibri" w:hAnsi="Calibri"/>
                <w:b/>
                <w:sz w:val="19"/>
              </w:rPr>
            </w:pPr>
            <w:r>
              <w:rPr>
                <w:rFonts w:ascii="Calibri" w:hAnsi="Calibri"/>
                <w:b/>
                <w:sz w:val="19"/>
              </w:rPr>
              <w:t>Governor Dayton signs a bill relating to discrimination</w:t>
            </w:r>
          </w:p>
        </w:tc>
        <w:tc>
          <w:tcPr>
            <w:tcW w:w="3222" w:type="dxa"/>
          </w:tcPr>
          <w:p w14:paraId="580C50EC" w14:textId="4385599D" w:rsidR="009C31CB" w:rsidRDefault="00044A98" w:rsidP="009C31CB">
            <w:pPr>
              <w:rPr>
                <w:rFonts w:ascii="Calibri" w:hAnsi="Calibri"/>
                <w:sz w:val="19"/>
              </w:rPr>
            </w:pPr>
            <w:r w:rsidRPr="00044A98">
              <w:rPr>
                <w:rFonts w:ascii="Calibri" w:hAnsi="Calibri"/>
                <w:sz w:val="19"/>
              </w:rPr>
              <w:t>Chapter 21, HF 400: This bill prohibits state contracts with vendors that engage in discrimination against Israel, or against persons or entities that do business in Israel, when making decisions related to the operation of the vendor’s business.</w:t>
            </w:r>
          </w:p>
        </w:tc>
        <w:tc>
          <w:tcPr>
            <w:tcW w:w="2011" w:type="dxa"/>
          </w:tcPr>
          <w:p w14:paraId="6B895F06" w14:textId="31F38090" w:rsidR="009C31CB" w:rsidRDefault="00044A98" w:rsidP="009C31CB">
            <w:pPr>
              <w:rPr>
                <w:rFonts w:ascii="Calibri" w:hAnsi="Calibri"/>
                <w:sz w:val="19"/>
              </w:rPr>
            </w:pPr>
            <w:r>
              <w:rPr>
                <w:rFonts w:ascii="Calibri" w:hAnsi="Calibri"/>
                <w:sz w:val="19"/>
              </w:rPr>
              <w:t>[</w:t>
            </w:r>
            <w:hyperlink r:id="rId2767" w:history="1">
              <w:r w:rsidRPr="00044A98">
                <w:rPr>
                  <w:rStyle w:val="Hyperlink"/>
                  <w:rFonts w:ascii="Calibri" w:hAnsi="Calibri"/>
                  <w:sz w:val="19"/>
                </w:rPr>
                <w:t>News Release</w:t>
              </w:r>
            </w:hyperlink>
            <w:r>
              <w:rPr>
                <w:rFonts w:ascii="Calibri" w:hAnsi="Calibri"/>
                <w:sz w:val="19"/>
              </w:rPr>
              <w:t>]</w:t>
            </w:r>
          </w:p>
        </w:tc>
      </w:tr>
      <w:tr w:rsidR="00044A98" w14:paraId="5A45E5D1" w14:textId="77777777" w:rsidTr="002127CD">
        <w:trPr>
          <w:trHeight w:val="530"/>
          <w:jc w:val="center"/>
        </w:trPr>
        <w:tc>
          <w:tcPr>
            <w:tcW w:w="1280" w:type="dxa"/>
          </w:tcPr>
          <w:p w14:paraId="4A215DC8" w14:textId="1907E9F5" w:rsidR="00044A98" w:rsidRDefault="00044A98" w:rsidP="009C31CB">
            <w:pPr>
              <w:rPr>
                <w:rFonts w:ascii="Calibri" w:hAnsi="Calibri"/>
                <w:sz w:val="19"/>
              </w:rPr>
            </w:pPr>
            <w:r>
              <w:rPr>
                <w:rFonts w:ascii="Calibri" w:hAnsi="Calibri"/>
                <w:sz w:val="19"/>
              </w:rPr>
              <w:t>5/5/17</w:t>
            </w:r>
          </w:p>
        </w:tc>
        <w:tc>
          <w:tcPr>
            <w:tcW w:w="2218" w:type="dxa"/>
            <w:shd w:val="clear" w:color="auto" w:fill="DBE5F1" w:themeFill="accent1" w:themeFillTint="33"/>
          </w:tcPr>
          <w:p w14:paraId="7D178D08" w14:textId="0D24DC48" w:rsidR="00044A98" w:rsidRDefault="00044A98" w:rsidP="00044A98">
            <w:pPr>
              <w:rPr>
                <w:rFonts w:ascii="Calibri" w:hAnsi="Calibri"/>
                <w:b/>
                <w:sz w:val="19"/>
              </w:rPr>
            </w:pPr>
            <w:r>
              <w:rPr>
                <w:rFonts w:ascii="Calibri" w:hAnsi="Calibri"/>
                <w:b/>
                <w:sz w:val="19"/>
              </w:rPr>
              <w:t>Governor Dayton vetoes a bill relating to county law libraries</w:t>
            </w:r>
          </w:p>
        </w:tc>
        <w:tc>
          <w:tcPr>
            <w:tcW w:w="3222" w:type="dxa"/>
          </w:tcPr>
          <w:p w14:paraId="0B8A61C6" w14:textId="2490F1B5" w:rsidR="00044A98" w:rsidRPr="00044A98" w:rsidRDefault="00044A98" w:rsidP="009C31CB">
            <w:pPr>
              <w:rPr>
                <w:rFonts w:ascii="Calibri" w:hAnsi="Calibri"/>
                <w:sz w:val="19"/>
              </w:rPr>
            </w:pPr>
            <w:r>
              <w:rPr>
                <w:rFonts w:ascii="Calibri" w:hAnsi="Calibri"/>
                <w:sz w:val="19"/>
              </w:rPr>
              <w:t>Governor Dayton vetoes</w:t>
            </w:r>
            <w:r w:rsidRPr="00044A98">
              <w:rPr>
                <w:rFonts w:ascii="Calibri" w:hAnsi="Calibri"/>
                <w:sz w:val="19"/>
              </w:rPr>
              <w:t xml:space="preserve"> Chapter 27, SF 1113, </w:t>
            </w:r>
            <w:proofErr w:type="gramStart"/>
            <w:r w:rsidRPr="00044A98">
              <w:rPr>
                <w:rFonts w:ascii="Calibri" w:hAnsi="Calibri"/>
                <w:sz w:val="19"/>
              </w:rPr>
              <w:t>a</w:t>
            </w:r>
            <w:proofErr w:type="gramEnd"/>
            <w:r w:rsidRPr="00044A98">
              <w:rPr>
                <w:rFonts w:ascii="Calibri" w:hAnsi="Calibri"/>
                <w:sz w:val="19"/>
              </w:rPr>
              <w:t xml:space="preserve"> bill relating to county law libraries.</w:t>
            </w:r>
          </w:p>
        </w:tc>
        <w:tc>
          <w:tcPr>
            <w:tcW w:w="2011" w:type="dxa"/>
          </w:tcPr>
          <w:p w14:paraId="154AAD59" w14:textId="34491B73" w:rsidR="00044A98" w:rsidRDefault="00044A98" w:rsidP="009C31CB">
            <w:pPr>
              <w:rPr>
                <w:rFonts w:ascii="Calibri" w:hAnsi="Calibri"/>
                <w:sz w:val="19"/>
              </w:rPr>
            </w:pPr>
            <w:r>
              <w:rPr>
                <w:rFonts w:ascii="Calibri" w:hAnsi="Calibri"/>
                <w:sz w:val="19"/>
              </w:rPr>
              <w:t>[</w:t>
            </w:r>
            <w:hyperlink r:id="rId2768" w:history="1">
              <w:r w:rsidRPr="00044A98">
                <w:rPr>
                  <w:rStyle w:val="Hyperlink"/>
                  <w:rFonts w:ascii="Calibri" w:hAnsi="Calibri"/>
                  <w:sz w:val="19"/>
                </w:rPr>
                <w:t>News Release</w:t>
              </w:r>
            </w:hyperlink>
            <w:r>
              <w:rPr>
                <w:rFonts w:ascii="Calibri" w:hAnsi="Calibri"/>
                <w:sz w:val="19"/>
              </w:rPr>
              <w:t>]</w:t>
            </w:r>
          </w:p>
          <w:p w14:paraId="56D591C4" w14:textId="3B567FDC" w:rsidR="00044A98" w:rsidRDefault="00044A98" w:rsidP="009C31CB">
            <w:pPr>
              <w:rPr>
                <w:rFonts w:ascii="Calibri" w:hAnsi="Calibri"/>
                <w:sz w:val="19"/>
              </w:rPr>
            </w:pPr>
            <w:r>
              <w:rPr>
                <w:rFonts w:ascii="Calibri" w:hAnsi="Calibri"/>
                <w:sz w:val="19"/>
              </w:rPr>
              <w:t>[</w:t>
            </w:r>
            <w:hyperlink r:id="rId2769" w:history="1">
              <w:r w:rsidRPr="00044A98">
                <w:rPr>
                  <w:rStyle w:val="Hyperlink"/>
                  <w:rFonts w:ascii="Calibri" w:hAnsi="Calibri"/>
                  <w:sz w:val="19"/>
                </w:rPr>
                <w:t>Veto Letter</w:t>
              </w:r>
            </w:hyperlink>
            <w:r>
              <w:rPr>
                <w:rFonts w:ascii="Calibri" w:hAnsi="Calibri"/>
                <w:sz w:val="19"/>
              </w:rPr>
              <w:t>]</w:t>
            </w:r>
          </w:p>
        </w:tc>
      </w:tr>
      <w:tr w:rsidR="00044A98" w14:paraId="61462DF3" w14:textId="77777777" w:rsidTr="002127CD">
        <w:trPr>
          <w:trHeight w:val="530"/>
          <w:jc w:val="center"/>
        </w:trPr>
        <w:tc>
          <w:tcPr>
            <w:tcW w:w="1280" w:type="dxa"/>
          </w:tcPr>
          <w:p w14:paraId="4D70C3C3" w14:textId="4722355F" w:rsidR="00044A98" w:rsidRDefault="00044A98" w:rsidP="009C31CB">
            <w:pPr>
              <w:rPr>
                <w:rFonts w:ascii="Calibri" w:hAnsi="Calibri"/>
                <w:sz w:val="19"/>
              </w:rPr>
            </w:pPr>
            <w:r>
              <w:rPr>
                <w:rFonts w:ascii="Calibri" w:hAnsi="Calibri"/>
                <w:sz w:val="19"/>
              </w:rPr>
              <w:t>5/9/17</w:t>
            </w:r>
          </w:p>
        </w:tc>
        <w:tc>
          <w:tcPr>
            <w:tcW w:w="2218" w:type="dxa"/>
            <w:shd w:val="clear" w:color="auto" w:fill="DBE5F1" w:themeFill="accent1" w:themeFillTint="33"/>
          </w:tcPr>
          <w:p w14:paraId="7A12E495" w14:textId="5880F4D9" w:rsidR="00044A98" w:rsidRDefault="00044A98" w:rsidP="00044A98">
            <w:pPr>
              <w:rPr>
                <w:rFonts w:ascii="Calibri" w:hAnsi="Calibri"/>
                <w:b/>
                <w:sz w:val="19"/>
              </w:rPr>
            </w:pPr>
            <w:r>
              <w:rPr>
                <w:rFonts w:ascii="Calibri" w:hAnsi="Calibri"/>
                <w:b/>
                <w:sz w:val="19"/>
              </w:rPr>
              <w:t>Statement from Governor Dayton on the 2017 Legislative Session</w:t>
            </w:r>
          </w:p>
        </w:tc>
        <w:tc>
          <w:tcPr>
            <w:tcW w:w="3222" w:type="dxa"/>
          </w:tcPr>
          <w:p w14:paraId="41D812AD" w14:textId="49BB94A5" w:rsidR="00044A98" w:rsidRDefault="00044A98" w:rsidP="009C31CB">
            <w:pPr>
              <w:rPr>
                <w:rFonts w:ascii="Calibri" w:hAnsi="Calibri"/>
                <w:sz w:val="19"/>
              </w:rPr>
            </w:pPr>
            <w:r>
              <w:rPr>
                <w:rFonts w:ascii="Calibri" w:hAnsi="Calibri"/>
                <w:sz w:val="19"/>
              </w:rPr>
              <w:t xml:space="preserve">Governor </w:t>
            </w:r>
            <w:r w:rsidRPr="00044A98">
              <w:rPr>
                <w:rFonts w:ascii="Calibri" w:hAnsi="Calibri"/>
                <w:sz w:val="19"/>
              </w:rPr>
              <w:t>Dayton</w:t>
            </w:r>
            <w:r>
              <w:rPr>
                <w:rFonts w:ascii="Calibri" w:hAnsi="Calibri"/>
                <w:sz w:val="19"/>
              </w:rPr>
              <w:t xml:space="preserve"> releases a statement</w:t>
            </w:r>
            <w:r w:rsidRPr="00044A98">
              <w:rPr>
                <w:rFonts w:ascii="Calibri" w:hAnsi="Calibri"/>
                <w:sz w:val="19"/>
              </w:rPr>
              <w:t xml:space="preserve"> regarding this afternoon’s actions by the Minnesota Legisla</w:t>
            </w:r>
            <w:r>
              <w:rPr>
                <w:rFonts w:ascii="Calibri" w:hAnsi="Calibri"/>
                <w:sz w:val="19"/>
              </w:rPr>
              <w:t xml:space="preserve">ture. Governor Dayton urges </w:t>
            </w:r>
            <w:r w:rsidRPr="00044A98">
              <w:rPr>
                <w:rFonts w:ascii="Calibri" w:hAnsi="Calibri"/>
                <w:sz w:val="19"/>
              </w:rPr>
              <w:t>lawmakers to send him their bills as quickly as possible so that he can veto them and resume budget negotiations.</w:t>
            </w:r>
          </w:p>
        </w:tc>
        <w:tc>
          <w:tcPr>
            <w:tcW w:w="2011" w:type="dxa"/>
          </w:tcPr>
          <w:p w14:paraId="19515C14" w14:textId="1480F496" w:rsidR="00044A98" w:rsidRDefault="00044A98" w:rsidP="009C31CB">
            <w:pPr>
              <w:rPr>
                <w:rFonts w:ascii="Calibri" w:hAnsi="Calibri"/>
                <w:sz w:val="19"/>
              </w:rPr>
            </w:pPr>
            <w:r>
              <w:rPr>
                <w:rFonts w:ascii="Calibri" w:hAnsi="Calibri"/>
                <w:sz w:val="19"/>
              </w:rPr>
              <w:t>[</w:t>
            </w:r>
            <w:hyperlink r:id="rId2770" w:history="1">
              <w:r w:rsidRPr="00044A98">
                <w:rPr>
                  <w:rStyle w:val="Hyperlink"/>
                  <w:rFonts w:ascii="Calibri" w:hAnsi="Calibri"/>
                  <w:sz w:val="19"/>
                </w:rPr>
                <w:t>News Release</w:t>
              </w:r>
            </w:hyperlink>
            <w:r>
              <w:rPr>
                <w:rFonts w:ascii="Calibri" w:hAnsi="Calibri"/>
                <w:sz w:val="19"/>
              </w:rPr>
              <w:t>]</w:t>
            </w:r>
          </w:p>
        </w:tc>
      </w:tr>
      <w:tr w:rsidR="00044A98" w14:paraId="032A07DD" w14:textId="77777777" w:rsidTr="002127CD">
        <w:trPr>
          <w:trHeight w:val="530"/>
          <w:jc w:val="center"/>
        </w:trPr>
        <w:tc>
          <w:tcPr>
            <w:tcW w:w="1280" w:type="dxa"/>
          </w:tcPr>
          <w:p w14:paraId="749872A3" w14:textId="5408E89B" w:rsidR="00044A98" w:rsidRDefault="00044A98" w:rsidP="009C31CB">
            <w:pPr>
              <w:rPr>
                <w:rFonts w:ascii="Calibri" w:hAnsi="Calibri"/>
                <w:sz w:val="19"/>
              </w:rPr>
            </w:pPr>
            <w:r>
              <w:rPr>
                <w:rFonts w:ascii="Calibri" w:hAnsi="Calibri"/>
                <w:sz w:val="19"/>
              </w:rPr>
              <w:t>5/10/17</w:t>
            </w:r>
          </w:p>
        </w:tc>
        <w:tc>
          <w:tcPr>
            <w:tcW w:w="2218" w:type="dxa"/>
            <w:shd w:val="clear" w:color="auto" w:fill="DBE5F1" w:themeFill="accent1" w:themeFillTint="33"/>
          </w:tcPr>
          <w:p w14:paraId="1772D133" w14:textId="5812BA8F" w:rsidR="00044A98" w:rsidRDefault="00044A98" w:rsidP="00044A98">
            <w:pPr>
              <w:rPr>
                <w:rFonts w:ascii="Calibri" w:hAnsi="Calibri"/>
                <w:b/>
                <w:sz w:val="19"/>
              </w:rPr>
            </w:pPr>
            <w:r>
              <w:rPr>
                <w:rFonts w:ascii="Calibri" w:hAnsi="Calibri"/>
                <w:b/>
                <w:sz w:val="19"/>
              </w:rPr>
              <w:t>Governor Dayton vetoes two bills relating to women’s health autonomy</w:t>
            </w:r>
          </w:p>
        </w:tc>
        <w:tc>
          <w:tcPr>
            <w:tcW w:w="3222" w:type="dxa"/>
          </w:tcPr>
          <w:p w14:paraId="2AD06047" w14:textId="1D110809" w:rsidR="00044A98" w:rsidRDefault="00044A98" w:rsidP="009C31CB">
            <w:pPr>
              <w:rPr>
                <w:rFonts w:ascii="Calibri" w:hAnsi="Calibri"/>
                <w:sz w:val="19"/>
              </w:rPr>
            </w:pPr>
            <w:r>
              <w:rPr>
                <w:rFonts w:ascii="Calibri" w:hAnsi="Calibri"/>
                <w:sz w:val="19"/>
              </w:rPr>
              <w:t>Governor Dayton vetoes</w:t>
            </w:r>
            <w:r w:rsidRPr="00044A98">
              <w:rPr>
                <w:rFonts w:ascii="Calibri" w:hAnsi="Calibri"/>
                <w:sz w:val="19"/>
              </w:rPr>
              <w:t xml:space="preserve"> two bills restricting a woman’s right to make her own medical decisions.</w:t>
            </w:r>
          </w:p>
        </w:tc>
        <w:tc>
          <w:tcPr>
            <w:tcW w:w="2011" w:type="dxa"/>
          </w:tcPr>
          <w:p w14:paraId="04A47180" w14:textId="4BD8492B" w:rsidR="00044A98" w:rsidRDefault="00044A98" w:rsidP="009C31CB">
            <w:pPr>
              <w:rPr>
                <w:rFonts w:ascii="Calibri" w:hAnsi="Calibri"/>
                <w:sz w:val="19"/>
              </w:rPr>
            </w:pPr>
            <w:r>
              <w:rPr>
                <w:rFonts w:ascii="Calibri" w:hAnsi="Calibri"/>
                <w:sz w:val="19"/>
              </w:rPr>
              <w:t>[</w:t>
            </w:r>
            <w:hyperlink r:id="rId2771" w:history="1">
              <w:r w:rsidRPr="00044A98">
                <w:rPr>
                  <w:rStyle w:val="Hyperlink"/>
                  <w:rFonts w:ascii="Calibri" w:hAnsi="Calibri"/>
                  <w:sz w:val="19"/>
                </w:rPr>
                <w:t>News Release</w:t>
              </w:r>
            </w:hyperlink>
            <w:r>
              <w:rPr>
                <w:rFonts w:ascii="Calibri" w:hAnsi="Calibri"/>
                <w:sz w:val="19"/>
              </w:rPr>
              <w:t>]</w:t>
            </w:r>
          </w:p>
          <w:p w14:paraId="2F580098" w14:textId="23C15254" w:rsidR="00044A98" w:rsidRDefault="00044A98" w:rsidP="009C31CB">
            <w:pPr>
              <w:rPr>
                <w:rFonts w:ascii="Calibri" w:hAnsi="Calibri"/>
                <w:sz w:val="19"/>
              </w:rPr>
            </w:pPr>
            <w:r>
              <w:rPr>
                <w:rFonts w:ascii="Calibri" w:hAnsi="Calibri"/>
                <w:sz w:val="19"/>
              </w:rPr>
              <w:t>[</w:t>
            </w:r>
            <w:hyperlink r:id="rId2772" w:history="1">
              <w:r w:rsidRPr="00044A98">
                <w:rPr>
                  <w:rStyle w:val="Hyperlink"/>
                  <w:rFonts w:ascii="Calibri" w:hAnsi="Calibri"/>
                  <w:sz w:val="19"/>
                </w:rPr>
                <w:t>Veto Letter: Chapter 31</w:t>
              </w:r>
            </w:hyperlink>
            <w:r>
              <w:rPr>
                <w:rFonts w:ascii="Calibri" w:hAnsi="Calibri"/>
                <w:sz w:val="19"/>
              </w:rPr>
              <w:t>]</w:t>
            </w:r>
          </w:p>
          <w:p w14:paraId="170A59F7" w14:textId="2856C72C" w:rsidR="00044A98" w:rsidRDefault="00044A98" w:rsidP="009C31CB">
            <w:pPr>
              <w:rPr>
                <w:rFonts w:ascii="Calibri" w:hAnsi="Calibri"/>
                <w:sz w:val="19"/>
              </w:rPr>
            </w:pPr>
            <w:r>
              <w:rPr>
                <w:rFonts w:ascii="Calibri" w:hAnsi="Calibri"/>
                <w:sz w:val="19"/>
              </w:rPr>
              <w:t>[</w:t>
            </w:r>
            <w:hyperlink r:id="rId2773" w:history="1">
              <w:r w:rsidRPr="00044A98">
                <w:rPr>
                  <w:rStyle w:val="Hyperlink"/>
                  <w:rFonts w:ascii="Calibri" w:hAnsi="Calibri"/>
                  <w:sz w:val="19"/>
                </w:rPr>
                <w:t>Veto Letter: Chapter 33</w:t>
              </w:r>
            </w:hyperlink>
            <w:r>
              <w:rPr>
                <w:rFonts w:ascii="Calibri" w:hAnsi="Calibri"/>
                <w:sz w:val="19"/>
              </w:rPr>
              <w:t>]</w:t>
            </w:r>
          </w:p>
        </w:tc>
      </w:tr>
      <w:tr w:rsidR="00044A98" w14:paraId="659DA76B" w14:textId="77777777" w:rsidTr="002127CD">
        <w:trPr>
          <w:trHeight w:val="530"/>
          <w:jc w:val="center"/>
        </w:trPr>
        <w:tc>
          <w:tcPr>
            <w:tcW w:w="1280" w:type="dxa"/>
          </w:tcPr>
          <w:p w14:paraId="27BA5ABC" w14:textId="6D109F8A" w:rsidR="00044A98" w:rsidRDefault="00044A98" w:rsidP="009C31CB">
            <w:pPr>
              <w:rPr>
                <w:rFonts w:ascii="Calibri" w:hAnsi="Calibri"/>
                <w:sz w:val="19"/>
              </w:rPr>
            </w:pPr>
            <w:r>
              <w:rPr>
                <w:rFonts w:ascii="Calibri" w:hAnsi="Calibri"/>
                <w:sz w:val="19"/>
              </w:rPr>
              <w:t>5/12/17</w:t>
            </w:r>
          </w:p>
        </w:tc>
        <w:tc>
          <w:tcPr>
            <w:tcW w:w="2218" w:type="dxa"/>
            <w:shd w:val="clear" w:color="auto" w:fill="DBE5F1" w:themeFill="accent1" w:themeFillTint="33"/>
          </w:tcPr>
          <w:p w14:paraId="33379EA9" w14:textId="64DE06FD" w:rsidR="00044A98" w:rsidRDefault="00044A98" w:rsidP="00044A98">
            <w:pPr>
              <w:rPr>
                <w:rFonts w:ascii="Calibri" w:hAnsi="Calibri"/>
                <w:b/>
                <w:sz w:val="19"/>
              </w:rPr>
            </w:pPr>
            <w:r>
              <w:rPr>
                <w:rFonts w:ascii="Calibri" w:hAnsi="Calibri"/>
                <w:b/>
                <w:sz w:val="19"/>
              </w:rPr>
              <w:t xml:space="preserve">Governor Dayton vetoes the omnibus agriculture finance bill </w:t>
            </w:r>
          </w:p>
        </w:tc>
        <w:tc>
          <w:tcPr>
            <w:tcW w:w="3222" w:type="dxa"/>
          </w:tcPr>
          <w:p w14:paraId="77CE945B" w14:textId="6135800D" w:rsidR="00044A98" w:rsidRDefault="00044A98" w:rsidP="009C31CB">
            <w:pPr>
              <w:rPr>
                <w:rFonts w:ascii="Calibri" w:hAnsi="Calibri"/>
                <w:sz w:val="19"/>
              </w:rPr>
            </w:pPr>
            <w:r w:rsidRPr="00044A98">
              <w:rPr>
                <w:rFonts w:ascii="Calibri" w:hAnsi="Calibri"/>
                <w:sz w:val="19"/>
              </w:rPr>
              <w:t>Chapter 41, SF 780: This is the omnibus agriculture finance bill.</w:t>
            </w:r>
          </w:p>
        </w:tc>
        <w:tc>
          <w:tcPr>
            <w:tcW w:w="2011" w:type="dxa"/>
          </w:tcPr>
          <w:p w14:paraId="01EAB5AA" w14:textId="72246810" w:rsidR="00044A98" w:rsidRDefault="00044A98" w:rsidP="009C31CB">
            <w:pPr>
              <w:rPr>
                <w:rFonts w:ascii="Calibri" w:hAnsi="Calibri"/>
                <w:sz w:val="19"/>
              </w:rPr>
            </w:pPr>
            <w:r>
              <w:rPr>
                <w:rFonts w:ascii="Calibri" w:hAnsi="Calibri"/>
                <w:sz w:val="19"/>
              </w:rPr>
              <w:t>[</w:t>
            </w:r>
            <w:hyperlink r:id="rId2774" w:history="1">
              <w:r w:rsidRPr="00044A98">
                <w:rPr>
                  <w:rStyle w:val="Hyperlink"/>
                  <w:rFonts w:ascii="Calibri" w:hAnsi="Calibri"/>
                  <w:sz w:val="19"/>
                </w:rPr>
                <w:t>News Release</w:t>
              </w:r>
            </w:hyperlink>
            <w:r>
              <w:rPr>
                <w:rFonts w:ascii="Calibri" w:hAnsi="Calibri"/>
                <w:sz w:val="19"/>
              </w:rPr>
              <w:t>]</w:t>
            </w:r>
          </w:p>
          <w:p w14:paraId="4B1E5487" w14:textId="1CE3CD52" w:rsidR="00044A98" w:rsidRDefault="00044A98" w:rsidP="009C31CB">
            <w:pPr>
              <w:rPr>
                <w:rFonts w:ascii="Calibri" w:hAnsi="Calibri"/>
                <w:sz w:val="19"/>
              </w:rPr>
            </w:pPr>
            <w:r>
              <w:rPr>
                <w:rFonts w:ascii="Calibri" w:hAnsi="Calibri"/>
                <w:sz w:val="19"/>
              </w:rPr>
              <w:t>[</w:t>
            </w:r>
            <w:hyperlink r:id="rId2775" w:history="1">
              <w:r w:rsidRPr="00044A98">
                <w:rPr>
                  <w:rStyle w:val="Hyperlink"/>
                  <w:rFonts w:ascii="Calibri" w:hAnsi="Calibri"/>
                  <w:sz w:val="19"/>
                </w:rPr>
                <w:t>Veto Letter</w:t>
              </w:r>
            </w:hyperlink>
            <w:r>
              <w:rPr>
                <w:rFonts w:ascii="Calibri" w:hAnsi="Calibri"/>
                <w:sz w:val="19"/>
              </w:rPr>
              <w:t>]</w:t>
            </w:r>
          </w:p>
        </w:tc>
      </w:tr>
      <w:tr w:rsidR="008F152D" w14:paraId="3299AA05" w14:textId="77777777" w:rsidTr="002127CD">
        <w:trPr>
          <w:trHeight w:val="530"/>
          <w:jc w:val="center"/>
        </w:trPr>
        <w:tc>
          <w:tcPr>
            <w:tcW w:w="1280" w:type="dxa"/>
          </w:tcPr>
          <w:p w14:paraId="1669A727" w14:textId="33FF4D79"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6E3E32BF" w14:textId="33A74115" w:rsidR="008F152D" w:rsidRDefault="008F152D" w:rsidP="008F152D">
            <w:pPr>
              <w:rPr>
                <w:rFonts w:ascii="Calibri" w:hAnsi="Calibri"/>
                <w:b/>
                <w:sz w:val="19"/>
              </w:rPr>
            </w:pPr>
            <w:r>
              <w:rPr>
                <w:rFonts w:ascii="Calibri" w:hAnsi="Calibri"/>
                <w:b/>
                <w:sz w:val="19"/>
              </w:rPr>
              <w:t>Governor Dayton vetoes the omnibus environment and natural resources finance bill</w:t>
            </w:r>
          </w:p>
        </w:tc>
        <w:tc>
          <w:tcPr>
            <w:tcW w:w="3222" w:type="dxa"/>
          </w:tcPr>
          <w:p w14:paraId="260F38D7" w14:textId="77777777" w:rsidR="008F152D" w:rsidRPr="00044A98" w:rsidRDefault="008F152D" w:rsidP="008F152D">
            <w:pPr>
              <w:rPr>
                <w:rFonts w:ascii="Calibri" w:hAnsi="Calibri"/>
                <w:sz w:val="19"/>
              </w:rPr>
            </w:pPr>
            <w:r w:rsidRPr="00044A98">
              <w:rPr>
                <w:rFonts w:ascii="Calibri" w:hAnsi="Calibri"/>
                <w:sz w:val="19"/>
              </w:rPr>
              <w:t>Chapter 42, HF 888: This is the omnibus environment and natural resources finance bill.</w:t>
            </w:r>
          </w:p>
          <w:p w14:paraId="632DB056" w14:textId="77777777" w:rsidR="008F152D" w:rsidRPr="00044A98" w:rsidRDefault="008F152D" w:rsidP="008F152D">
            <w:pPr>
              <w:rPr>
                <w:rFonts w:ascii="Calibri" w:hAnsi="Calibri"/>
                <w:sz w:val="19"/>
              </w:rPr>
            </w:pPr>
          </w:p>
        </w:tc>
        <w:tc>
          <w:tcPr>
            <w:tcW w:w="2011" w:type="dxa"/>
          </w:tcPr>
          <w:p w14:paraId="53B3DBE1" w14:textId="4713BAA8" w:rsidR="008F152D" w:rsidRDefault="008F152D" w:rsidP="008F152D">
            <w:pPr>
              <w:rPr>
                <w:rFonts w:ascii="Calibri" w:hAnsi="Calibri"/>
                <w:sz w:val="19"/>
              </w:rPr>
            </w:pPr>
            <w:r w:rsidRPr="00F82E67">
              <w:rPr>
                <w:rFonts w:ascii="Calibri" w:hAnsi="Calibri"/>
                <w:sz w:val="19"/>
              </w:rPr>
              <w:t>[</w:t>
            </w:r>
            <w:hyperlink r:id="rId2776" w:history="1">
              <w:r w:rsidRPr="00F82E67">
                <w:rPr>
                  <w:rStyle w:val="Hyperlink"/>
                  <w:rFonts w:ascii="Calibri" w:hAnsi="Calibri"/>
                  <w:sz w:val="19"/>
                </w:rPr>
                <w:t>News Release</w:t>
              </w:r>
            </w:hyperlink>
            <w:r w:rsidRPr="00F82E67">
              <w:rPr>
                <w:rFonts w:ascii="Calibri" w:hAnsi="Calibri"/>
                <w:sz w:val="19"/>
              </w:rPr>
              <w:t>]</w:t>
            </w:r>
          </w:p>
          <w:p w14:paraId="6AD2C342" w14:textId="78D193DD" w:rsidR="008F152D" w:rsidRDefault="008F152D" w:rsidP="008F152D">
            <w:pPr>
              <w:rPr>
                <w:rFonts w:ascii="Calibri" w:hAnsi="Calibri"/>
                <w:sz w:val="19"/>
              </w:rPr>
            </w:pPr>
            <w:r>
              <w:rPr>
                <w:rFonts w:ascii="Calibri" w:hAnsi="Calibri"/>
                <w:sz w:val="19"/>
              </w:rPr>
              <w:t>[</w:t>
            </w:r>
            <w:hyperlink r:id="rId2777" w:history="1">
              <w:r w:rsidRPr="00044A98">
                <w:rPr>
                  <w:rStyle w:val="Hyperlink"/>
                  <w:rFonts w:ascii="Calibri" w:hAnsi="Calibri"/>
                  <w:sz w:val="19"/>
                </w:rPr>
                <w:t>Veto Letter</w:t>
              </w:r>
            </w:hyperlink>
            <w:r>
              <w:rPr>
                <w:rFonts w:ascii="Calibri" w:hAnsi="Calibri"/>
                <w:sz w:val="19"/>
              </w:rPr>
              <w:t>]</w:t>
            </w:r>
          </w:p>
        </w:tc>
      </w:tr>
      <w:tr w:rsidR="008F152D" w14:paraId="104BA2AE" w14:textId="77777777" w:rsidTr="002127CD">
        <w:trPr>
          <w:trHeight w:val="530"/>
          <w:jc w:val="center"/>
        </w:trPr>
        <w:tc>
          <w:tcPr>
            <w:tcW w:w="1280" w:type="dxa"/>
          </w:tcPr>
          <w:p w14:paraId="765A7326" w14:textId="644BEBBA"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07006754" w14:textId="4123B1E0" w:rsidR="008F152D" w:rsidRDefault="008F152D" w:rsidP="008F152D">
            <w:pPr>
              <w:rPr>
                <w:rFonts w:ascii="Calibri" w:hAnsi="Calibri"/>
                <w:b/>
                <w:sz w:val="19"/>
              </w:rPr>
            </w:pPr>
            <w:r>
              <w:rPr>
                <w:rFonts w:ascii="Calibri" w:hAnsi="Calibri"/>
                <w:b/>
                <w:sz w:val="19"/>
              </w:rPr>
              <w:t>Governor Dayton vetoes the omnibus E-12 education finance bill</w:t>
            </w:r>
          </w:p>
        </w:tc>
        <w:tc>
          <w:tcPr>
            <w:tcW w:w="3222" w:type="dxa"/>
          </w:tcPr>
          <w:p w14:paraId="3588B1FF" w14:textId="6D891097" w:rsidR="008F152D" w:rsidRPr="00044A98" w:rsidRDefault="008F152D" w:rsidP="008F152D">
            <w:pPr>
              <w:rPr>
                <w:rFonts w:ascii="Calibri" w:hAnsi="Calibri"/>
                <w:sz w:val="19"/>
              </w:rPr>
            </w:pPr>
            <w:r w:rsidRPr="00044A98">
              <w:rPr>
                <w:rFonts w:ascii="Calibri" w:hAnsi="Calibri"/>
                <w:sz w:val="19"/>
              </w:rPr>
              <w:t>Chapter 43, HF 890: This is the omnibus E-12 education finance bill.</w:t>
            </w:r>
          </w:p>
        </w:tc>
        <w:tc>
          <w:tcPr>
            <w:tcW w:w="2011" w:type="dxa"/>
          </w:tcPr>
          <w:p w14:paraId="166F7CC1" w14:textId="18C2DC0B" w:rsidR="008F152D" w:rsidRDefault="008F152D" w:rsidP="008F152D">
            <w:pPr>
              <w:rPr>
                <w:rFonts w:ascii="Calibri" w:hAnsi="Calibri"/>
                <w:sz w:val="19"/>
              </w:rPr>
            </w:pPr>
            <w:r w:rsidRPr="00F82E67">
              <w:rPr>
                <w:rFonts w:ascii="Calibri" w:hAnsi="Calibri"/>
                <w:sz w:val="19"/>
              </w:rPr>
              <w:t>[</w:t>
            </w:r>
            <w:hyperlink r:id="rId2778" w:history="1">
              <w:r w:rsidRPr="00F82E67">
                <w:rPr>
                  <w:rStyle w:val="Hyperlink"/>
                  <w:rFonts w:ascii="Calibri" w:hAnsi="Calibri"/>
                  <w:sz w:val="19"/>
                </w:rPr>
                <w:t>News Release</w:t>
              </w:r>
            </w:hyperlink>
            <w:r w:rsidRPr="00F82E67">
              <w:rPr>
                <w:rFonts w:ascii="Calibri" w:hAnsi="Calibri"/>
                <w:sz w:val="19"/>
              </w:rPr>
              <w:t>]</w:t>
            </w:r>
          </w:p>
          <w:p w14:paraId="58214B1E" w14:textId="3497D426" w:rsidR="008F152D" w:rsidRDefault="008F152D" w:rsidP="008F152D">
            <w:pPr>
              <w:rPr>
                <w:rFonts w:ascii="Calibri" w:hAnsi="Calibri"/>
                <w:sz w:val="19"/>
              </w:rPr>
            </w:pPr>
            <w:r>
              <w:rPr>
                <w:rFonts w:ascii="Calibri" w:hAnsi="Calibri"/>
                <w:sz w:val="19"/>
              </w:rPr>
              <w:t>[</w:t>
            </w:r>
            <w:hyperlink r:id="rId2779" w:history="1">
              <w:r w:rsidRPr="00044A98">
                <w:rPr>
                  <w:rStyle w:val="Hyperlink"/>
                  <w:rFonts w:ascii="Calibri" w:hAnsi="Calibri"/>
                  <w:sz w:val="19"/>
                </w:rPr>
                <w:t>Veto Letter</w:t>
              </w:r>
            </w:hyperlink>
            <w:r>
              <w:rPr>
                <w:rFonts w:ascii="Calibri" w:hAnsi="Calibri"/>
                <w:sz w:val="19"/>
              </w:rPr>
              <w:t>]</w:t>
            </w:r>
          </w:p>
        </w:tc>
      </w:tr>
      <w:tr w:rsidR="008F152D" w14:paraId="512DEEB9" w14:textId="77777777" w:rsidTr="002127CD">
        <w:trPr>
          <w:trHeight w:val="530"/>
          <w:jc w:val="center"/>
        </w:trPr>
        <w:tc>
          <w:tcPr>
            <w:tcW w:w="1280" w:type="dxa"/>
          </w:tcPr>
          <w:p w14:paraId="4596478B" w14:textId="4F9F376E"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31437511" w14:textId="360F7CF7" w:rsidR="008F152D" w:rsidRDefault="008F152D" w:rsidP="008F152D">
            <w:pPr>
              <w:rPr>
                <w:rFonts w:ascii="Calibri" w:hAnsi="Calibri"/>
                <w:b/>
                <w:sz w:val="19"/>
              </w:rPr>
            </w:pPr>
            <w:r>
              <w:rPr>
                <w:rFonts w:ascii="Calibri" w:hAnsi="Calibri"/>
                <w:b/>
                <w:sz w:val="19"/>
              </w:rPr>
              <w:t>Governor Dayton vetoes the omnibus state government, military and veterans affairs finance bill</w:t>
            </w:r>
          </w:p>
        </w:tc>
        <w:tc>
          <w:tcPr>
            <w:tcW w:w="3222" w:type="dxa"/>
          </w:tcPr>
          <w:p w14:paraId="03EED14A" w14:textId="6F052814" w:rsidR="008F152D" w:rsidRPr="00044A98" w:rsidRDefault="008F152D" w:rsidP="008F152D">
            <w:pPr>
              <w:rPr>
                <w:rFonts w:ascii="Calibri" w:hAnsi="Calibri"/>
                <w:sz w:val="19"/>
              </w:rPr>
            </w:pPr>
            <w:r w:rsidRPr="00044A98">
              <w:rPr>
                <w:rFonts w:ascii="Calibri" w:hAnsi="Calibri"/>
                <w:sz w:val="19"/>
              </w:rPr>
              <w:t>Chapter 44, SF605: This is the omnibus state government, military and veterans affairs finance bill.</w:t>
            </w:r>
          </w:p>
        </w:tc>
        <w:tc>
          <w:tcPr>
            <w:tcW w:w="2011" w:type="dxa"/>
          </w:tcPr>
          <w:p w14:paraId="078CB491" w14:textId="5D0B8105" w:rsidR="008F152D" w:rsidRDefault="008F152D" w:rsidP="008F152D">
            <w:pPr>
              <w:rPr>
                <w:rFonts w:ascii="Calibri" w:hAnsi="Calibri"/>
                <w:sz w:val="19"/>
              </w:rPr>
            </w:pPr>
            <w:r w:rsidRPr="00F82E67">
              <w:rPr>
                <w:rFonts w:ascii="Calibri" w:hAnsi="Calibri"/>
                <w:sz w:val="19"/>
              </w:rPr>
              <w:t>[</w:t>
            </w:r>
            <w:hyperlink r:id="rId2780" w:history="1">
              <w:r w:rsidRPr="00F82E67">
                <w:rPr>
                  <w:rStyle w:val="Hyperlink"/>
                  <w:rFonts w:ascii="Calibri" w:hAnsi="Calibri"/>
                  <w:sz w:val="19"/>
                </w:rPr>
                <w:t>News Release</w:t>
              </w:r>
            </w:hyperlink>
            <w:r w:rsidRPr="00F82E67">
              <w:rPr>
                <w:rFonts w:ascii="Calibri" w:hAnsi="Calibri"/>
                <w:sz w:val="19"/>
              </w:rPr>
              <w:t>]</w:t>
            </w:r>
          </w:p>
          <w:p w14:paraId="7BDFBBA0" w14:textId="3B6D4424" w:rsidR="008F152D" w:rsidRDefault="008F152D" w:rsidP="008F152D">
            <w:pPr>
              <w:rPr>
                <w:rFonts w:ascii="Calibri" w:hAnsi="Calibri"/>
                <w:sz w:val="19"/>
              </w:rPr>
            </w:pPr>
            <w:r>
              <w:rPr>
                <w:rFonts w:ascii="Calibri" w:hAnsi="Calibri"/>
                <w:sz w:val="19"/>
              </w:rPr>
              <w:t>[</w:t>
            </w:r>
            <w:hyperlink r:id="rId2781" w:history="1">
              <w:r w:rsidRPr="00044A98">
                <w:rPr>
                  <w:rStyle w:val="Hyperlink"/>
                  <w:rFonts w:ascii="Calibri" w:hAnsi="Calibri"/>
                  <w:sz w:val="19"/>
                </w:rPr>
                <w:t>Veto Letter</w:t>
              </w:r>
            </w:hyperlink>
            <w:r>
              <w:rPr>
                <w:rFonts w:ascii="Calibri" w:hAnsi="Calibri"/>
                <w:sz w:val="19"/>
              </w:rPr>
              <w:t>]</w:t>
            </w:r>
          </w:p>
        </w:tc>
      </w:tr>
      <w:tr w:rsidR="008F152D" w14:paraId="4B4752BD" w14:textId="77777777" w:rsidTr="002127CD">
        <w:trPr>
          <w:trHeight w:val="530"/>
          <w:jc w:val="center"/>
        </w:trPr>
        <w:tc>
          <w:tcPr>
            <w:tcW w:w="1280" w:type="dxa"/>
          </w:tcPr>
          <w:p w14:paraId="45CDDD97" w14:textId="2A1E5047" w:rsidR="008F152D" w:rsidRDefault="008F152D" w:rsidP="008F152D">
            <w:pPr>
              <w:rPr>
                <w:rFonts w:ascii="Calibri" w:hAnsi="Calibri"/>
                <w:sz w:val="19"/>
              </w:rPr>
            </w:pPr>
            <w:r w:rsidRPr="00C93519">
              <w:rPr>
                <w:rFonts w:ascii="Calibri" w:hAnsi="Calibri"/>
                <w:sz w:val="19"/>
              </w:rPr>
              <w:lastRenderedPageBreak/>
              <w:t>5/12/17</w:t>
            </w:r>
          </w:p>
        </w:tc>
        <w:tc>
          <w:tcPr>
            <w:tcW w:w="2218" w:type="dxa"/>
            <w:shd w:val="clear" w:color="auto" w:fill="DBE5F1" w:themeFill="accent1" w:themeFillTint="33"/>
          </w:tcPr>
          <w:p w14:paraId="05BAC56C" w14:textId="33FF9E8E" w:rsidR="008F152D" w:rsidRDefault="008F152D" w:rsidP="008F152D">
            <w:pPr>
              <w:rPr>
                <w:rFonts w:ascii="Calibri" w:hAnsi="Calibri"/>
                <w:b/>
                <w:sz w:val="19"/>
              </w:rPr>
            </w:pPr>
            <w:r>
              <w:rPr>
                <w:rFonts w:ascii="Calibri" w:hAnsi="Calibri"/>
                <w:b/>
                <w:sz w:val="19"/>
              </w:rPr>
              <w:t>Governor Dayton vetoes the omnibus health and human services finance bill</w:t>
            </w:r>
          </w:p>
        </w:tc>
        <w:tc>
          <w:tcPr>
            <w:tcW w:w="3222" w:type="dxa"/>
          </w:tcPr>
          <w:p w14:paraId="6934725C" w14:textId="563DE44E" w:rsidR="008F152D" w:rsidRPr="00044A98" w:rsidRDefault="008F152D" w:rsidP="008F152D">
            <w:pPr>
              <w:rPr>
                <w:rFonts w:ascii="Calibri" w:hAnsi="Calibri"/>
                <w:sz w:val="19"/>
              </w:rPr>
            </w:pPr>
            <w:r w:rsidRPr="00044A98">
              <w:rPr>
                <w:rFonts w:ascii="Calibri" w:hAnsi="Calibri"/>
                <w:sz w:val="19"/>
              </w:rPr>
              <w:t>Chapter 45, SF 800: This is the omnibus health and human services finance bill.</w:t>
            </w:r>
          </w:p>
        </w:tc>
        <w:tc>
          <w:tcPr>
            <w:tcW w:w="2011" w:type="dxa"/>
          </w:tcPr>
          <w:p w14:paraId="70F7ADC1" w14:textId="3B385EA4" w:rsidR="008F152D" w:rsidRDefault="008F152D" w:rsidP="008F152D">
            <w:pPr>
              <w:rPr>
                <w:rFonts w:ascii="Calibri" w:hAnsi="Calibri"/>
                <w:sz w:val="19"/>
              </w:rPr>
            </w:pPr>
            <w:r w:rsidRPr="00F82E67">
              <w:rPr>
                <w:rFonts w:ascii="Calibri" w:hAnsi="Calibri"/>
                <w:sz w:val="19"/>
              </w:rPr>
              <w:t>[</w:t>
            </w:r>
            <w:hyperlink r:id="rId2782" w:history="1">
              <w:r w:rsidRPr="00F82E67">
                <w:rPr>
                  <w:rStyle w:val="Hyperlink"/>
                  <w:rFonts w:ascii="Calibri" w:hAnsi="Calibri"/>
                  <w:sz w:val="19"/>
                </w:rPr>
                <w:t>News Release</w:t>
              </w:r>
            </w:hyperlink>
            <w:r w:rsidRPr="00F82E67">
              <w:rPr>
                <w:rFonts w:ascii="Calibri" w:hAnsi="Calibri"/>
                <w:sz w:val="19"/>
              </w:rPr>
              <w:t>]</w:t>
            </w:r>
          </w:p>
          <w:p w14:paraId="1C14211F" w14:textId="4099BE4F" w:rsidR="008F152D" w:rsidRDefault="008F152D" w:rsidP="008F152D">
            <w:pPr>
              <w:rPr>
                <w:rFonts w:ascii="Calibri" w:hAnsi="Calibri"/>
                <w:sz w:val="19"/>
              </w:rPr>
            </w:pPr>
            <w:r>
              <w:rPr>
                <w:rFonts w:ascii="Calibri" w:hAnsi="Calibri"/>
                <w:sz w:val="19"/>
              </w:rPr>
              <w:t>[</w:t>
            </w:r>
            <w:hyperlink r:id="rId2783" w:history="1">
              <w:r w:rsidRPr="00044A98">
                <w:rPr>
                  <w:rStyle w:val="Hyperlink"/>
                  <w:rFonts w:ascii="Calibri" w:hAnsi="Calibri"/>
                  <w:sz w:val="19"/>
                </w:rPr>
                <w:t>Veto Letter</w:t>
              </w:r>
            </w:hyperlink>
            <w:r>
              <w:rPr>
                <w:rFonts w:ascii="Calibri" w:hAnsi="Calibri"/>
                <w:sz w:val="19"/>
              </w:rPr>
              <w:t>]</w:t>
            </w:r>
          </w:p>
        </w:tc>
      </w:tr>
      <w:tr w:rsidR="008F152D" w14:paraId="6888D37C" w14:textId="77777777" w:rsidTr="002127CD">
        <w:trPr>
          <w:trHeight w:val="530"/>
          <w:jc w:val="center"/>
        </w:trPr>
        <w:tc>
          <w:tcPr>
            <w:tcW w:w="1280" w:type="dxa"/>
          </w:tcPr>
          <w:p w14:paraId="4395AF18" w14:textId="67FA7B0C"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606B12E5" w14:textId="3A39E0E5" w:rsidR="008F152D" w:rsidRDefault="008F152D" w:rsidP="008F152D">
            <w:pPr>
              <w:rPr>
                <w:rFonts w:ascii="Calibri" w:hAnsi="Calibri"/>
                <w:b/>
                <w:sz w:val="19"/>
              </w:rPr>
            </w:pPr>
            <w:r>
              <w:rPr>
                <w:rFonts w:ascii="Calibri" w:hAnsi="Calibri"/>
                <w:b/>
                <w:sz w:val="19"/>
              </w:rPr>
              <w:t>Governor Dayton signs a bill relating to medical assistance</w:t>
            </w:r>
          </w:p>
        </w:tc>
        <w:tc>
          <w:tcPr>
            <w:tcW w:w="3222" w:type="dxa"/>
          </w:tcPr>
          <w:p w14:paraId="06C0B99B" w14:textId="770FC294" w:rsidR="008F152D" w:rsidRPr="00044A98" w:rsidRDefault="008F152D" w:rsidP="008F152D">
            <w:pPr>
              <w:rPr>
                <w:rFonts w:ascii="Calibri" w:hAnsi="Calibri"/>
                <w:sz w:val="19"/>
              </w:rPr>
            </w:pPr>
            <w:r w:rsidRPr="00044A98">
              <w:rPr>
                <w:rFonts w:ascii="Calibri" w:hAnsi="Calibri"/>
                <w:sz w:val="19"/>
              </w:rPr>
              <w:t>Chapter 46, SF 216: This bill modifies certain claims against estates provisions under medical assistance.</w:t>
            </w:r>
          </w:p>
        </w:tc>
        <w:tc>
          <w:tcPr>
            <w:tcW w:w="2011" w:type="dxa"/>
          </w:tcPr>
          <w:p w14:paraId="2A9D1DB1" w14:textId="49E02244" w:rsidR="008F152D" w:rsidRDefault="008F152D" w:rsidP="008F152D">
            <w:pPr>
              <w:rPr>
                <w:rFonts w:ascii="Calibri" w:hAnsi="Calibri"/>
                <w:sz w:val="19"/>
              </w:rPr>
            </w:pPr>
            <w:r w:rsidRPr="00F82E67">
              <w:rPr>
                <w:rFonts w:ascii="Calibri" w:hAnsi="Calibri"/>
                <w:sz w:val="19"/>
              </w:rPr>
              <w:t>[</w:t>
            </w:r>
            <w:hyperlink r:id="rId2784" w:history="1">
              <w:r w:rsidRPr="00F82E67">
                <w:rPr>
                  <w:rStyle w:val="Hyperlink"/>
                  <w:rFonts w:ascii="Calibri" w:hAnsi="Calibri"/>
                  <w:sz w:val="19"/>
                </w:rPr>
                <w:t>News Release</w:t>
              </w:r>
            </w:hyperlink>
            <w:r w:rsidRPr="00F82E67">
              <w:rPr>
                <w:rFonts w:ascii="Calibri" w:hAnsi="Calibri"/>
                <w:sz w:val="19"/>
              </w:rPr>
              <w:t>]</w:t>
            </w:r>
          </w:p>
        </w:tc>
      </w:tr>
      <w:tr w:rsidR="008F152D" w14:paraId="260C90D9" w14:textId="77777777" w:rsidTr="002127CD">
        <w:trPr>
          <w:trHeight w:val="530"/>
          <w:jc w:val="center"/>
        </w:trPr>
        <w:tc>
          <w:tcPr>
            <w:tcW w:w="1280" w:type="dxa"/>
          </w:tcPr>
          <w:p w14:paraId="6B7FCEEC" w14:textId="0F4F7199"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21322AF3" w14:textId="0E753F50" w:rsidR="008F152D" w:rsidRDefault="008F152D" w:rsidP="008F152D">
            <w:pPr>
              <w:rPr>
                <w:rFonts w:ascii="Calibri" w:hAnsi="Calibri"/>
                <w:b/>
                <w:sz w:val="19"/>
              </w:rPr>
            </w:pPr>
            <w:r>
              <w:rPr>
                <w:rFonts w:ascii="Calibri" w:hAnsi="Calibri"/>
                <w:b/>
                <w:sz w:val="19"/>
              </w:rPr>
              <w:t>Governor Dayton signs a bill relating to health insurance</w:t>
            </w:r>
          </w:p>
        </w:tc>
        <w:tc>
          <w:tcPr>
            <w:tcW w:w="3222" w:type="dxa"/>
          </w:tcPr>
          <w:p w14:paraId="1CA65F75" w14:textId="319EEEF0" w:rsidR="008F152D" w:rsidRPr="00044A98" w:rsidRDefault="008F152D" w:rsidP="008F152D">
            <w:pPr>
              <w:rPr>
                <w:rFonts w:ascii="Calibri" w:hAnsi="Calibri"/>
                <w:sz w:val="19"/>
              </w:rPr>
            </w:pPr>
            <w:r w:rsidRPr="00044A98">
              <w:rPr>
                <w:rFonts w:ascii="Calibri" w:hAnsi="Calibri"/>
                <w:sz w:val="19"/>
              </w:rPr>
              <w:t>Chapter 47, SF 997: This bill requires health insurance coverage for certain prescription eye drops refills.</w:t>
            </w:r>
          </w:p>
        </w:tc>
        <w:tc>
          <w:tcPr>
            <w:tcW w:w="2011" w:type="dxa"/>
          </w:tcPr>
          <w:p w14:paraId="35A8C14E" w14:textId="48250D82" w:rsidR="008F152D" w:rsidRDefault="008F152D" w:rsidP="008F152D">
            <w:pPr>
              <w:rPr>
                <w:rFonts w:ascii="Calibri" w:hAnsi="Calibri"/>
                <w:sz w:val="19"/>
              </w:rPr>
            </w:pPr>
            <w:r w:rsidRPr="00F82E67">
              <w:rPr>
                <w:rFonts w:ascii="Calibri" w:hAnsi="Calibri"/>
                <w:sz w:val="19"/>
              </w:rPr>
              <w:t>[</w:t>
            </w:r>
            <w:hyperlink r:id="rId2785" w:history="1">
              <w:r w:rsidRPr="00F82E67">
                <w:rPr>
                  <w:rStyle w:val="Hyperlink"/>
                  <w:rFonts w:ascii="Calibri" w:hAnsi="Calibri"/>
                  <w:sz w:val="19"/>
                </w:rPr>
                <w:t>News Release</w:t>
              </w:r>
            </w:hyperlink>
            <w:r w:rsidRPr="00F82E67">
              <w:rPr>
                <w:rFonts w:ascii="Calibri" w:hAnsi="Calibri"/>
                <w:sz w:val="19"/>
              </w:rPr>
              <w:t>]</w:t>
            </w:r>
          </w:p>
        </w:tc>
      </w:tr>
      <w:tr w:rsidR="008F152D" w14:paraId="5F0F8518" w14:textId="77777777" w:rsidTr="002127CD">
        <w:trPr>
          <w:trHeight w:val="530"/>
          <w:jc w:val="center"/>
        </w:trPr>
        <w:tc>
          <w:tcPr>
            <w:tcW w:w="1280" w:type="dxa"/>
          </w:tcPr>
          <w:p w14:paraId="055EF95F" w14:textId="75C5C62F"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279173FA" w14:textId="1865345B" w:rsidR="008F152D" w:rsidRDefault="008F152D" w:rsidP="008F152D">
            <w:pPr>
              <w:rPr>
                <w:rFonts w:ascii="Calibri" w:hAnsi="Calibri"/>
                <w:b/>
                <w:sz w:val="19"/>
              </w:rPr>
            </w:pPr>
            <w:r>
              <w:rPr>
                <w:rFonts w:ascii="Calibri" w:hAnsi="Calibri"/>
                <w:b/>
                <w:sz w:val="19"/>
              </w:rPr>
              <w:t>Governor Dayton signs a bill relating to retail merchandising</w:t>
            </w:r>
          </w:p>
        </w:tc>
        <w:tc>
          <w:tcPr>
            <w:tcW w:w="3222" w:type="dxa"/>
          </w:tcPr>
          <w:p w14:paraId="121AF5B8" w14:textId="410B64A8" w:rsidR="008F152D" w:rsidRPr="00044A98" w:rsidRDefault="008F152D" w:rsidP="008F152D">
            <w:pPr>
              <w:rPr>
                <w:rFonts w:ascii="Calibri" w:hAnsi="Calibri"/>
                <w:sz w:val="19"/>
              </w:rPr>
            </w:pPr>
            <w:r w:rsidRPr="00044A98">
              <w:rPr>
                <w:rFonts w:ascii="Calibri" w:hAnsi="Calibri"/>
                <w:sz w:val="19"/>
              </w:rPr>
              <w:t>Chapter 48, SF 2008: This bill modifies price marking requirements for retail merchandise.</w:t>
            </w:r>
          </w:p>
        </w:tc>
        <w:tc>
          <w:tcPr>
            <w:tcW w:w="2011" w:type="dxa"/>
          </w:tcPr>
          <w:p w14:paraId="2F515AA7" w14:textId="3FDF4988" w:rsidR="008F152D" w:rsidRDefault="008F152D" w:rsidP="008F152D">
            <w:pPr>
              <w:rPr>
                <w:rFonts w:ascii="Calibri" w:hAnsi="Calibri"/>
                <w:sz w:val="19"/>
              </w:rPr>
            </w:pPr>
            <w:r w:rsidRPr="00F82E67">
              <w:rPr>
                <w:rFonts w:ascii="Calibri" w:hAnsi="Calibri"/>
                <w:sz w:val="19"/>
              </w:rPr>
              <w:t>[</w:t>
            </w:r>
            <w:hyperlink r:id="rId2786" w:history="1">
              <w:r w:rsidRPr="00F82E67">
                <w:rPr>
                  <w:rStyle w:val="Hyperlink"/>
                  <w:rFonts w:ascii="Calibri" w:hAnsi="Calibri"/>
                  <w:sz w:val="19"/>
                </w:rPr>
                <w:t>News Release</w:t>
              </w:r>
            </w:hyperlink>
            <w:r w:rsidRPr="00F82E67">
              <w:rPr>
                <w:rFonts w:ascii="Calibri" w:hAnsi="Calibri"/>
                <w:sz w:val="19"/>
              </w:rPr>
              <w:t>]</w:t>
            </w:r>
          </w:p>
        </w:tc>
      </w:tr>
      <w:tr w:rsidR="008F152D" w14:paraId="7CF64EDA" w14:textId="77777777" w:rsidTr="002127CD">
        <w:trPr>
          <w:trHeight w:val="530"/>
          <w:jc w:val="center"/>
        </w:trPr>
        <w:tc>
          <w:tcPr>
            <w:tcW w:w="1280" w:type="dxa"/>
          </w:tcPr>
          <w:p w14:paraId="28C2735F" w14:textId="3F50DD7A" w:rsidR="008F152D" w:rsidRDefault="008F152D" w:rsidP="008F152D">
            <w:pPr>
              <w:rPr>
                <w:rFonts w:ascii="Calibri" w:hAnsi="Calibri"/>
                <w:sz w:val="19"/>
              </w:rPr>
            </w:pPr>
            <w:r w:rsidRPr="00C93519">
              <w:rPr>
                <w:rFonts w:ascii="Calibri" w:hAnsi="Calibri"/>
                <w:sz w:val="19"/>
              </w:rPr>
              <w:t>5/12/17</w:t>
            </w:r>
          </w:p>
        </w:tc>
        <w:tc>
          <w:tcPr>
            <w:tcW w:w="2218" w:type="dxa"/>
            <w:shd w:val="clear" w:color="auto" w:fill="DBE5F1" w:themeFill="accent1" w:themeFillTint="33"/>
          </w:tcPr>
          <w:p w14:paraId="46D0BA0F" w14:textId="3BC4ADF6" w:rsidR="008F152D" w:rsidRDefault="008F152D" w:rsidP="008F152D">
            <w:pPr>
              <w:rPr>
                <w:rFonts w:ascii="Calibri" w:hAnsi="Calibri"/>
                <w:b/>
                <w:sz w:val="19"/>
              </w:rPr>
            </w:pPr>
            <w:r>
              <w:rPr>
                <w:rFonts w:ascii="Calibri" w:hAnsi="Calibri"/>
                <w:b/>
                <w:sz w:val="19"/>
              </w:rPr>
              <w:t>Governor Dayton signs a bill relating to criminal background checks</w:t>
            </w:r>
          </w:p>
        </w:tc>
        <w:tc>
          <w:tcPr>
            <w:tcW w:w="3222" w:type="dxa"/>
          </w:tcPr>
          <w:p w14:paraId="507EB447" w14:textId="5C5EEC1B" w:rsidR="008F152D" w:rsidRPr="00044A98" w:rsidRDefault="008F152D" w:rsidP="008F152D">
            <w:pPr>
              <w:rPr>
                <w:rFonts w:ascii="Calibri" w:hAnsi="Calibri"/>
                <w:sz w:val="19"/>
              </w:rPr>
            </w:pPr>
            <w:r w:rsidRPr="00044A98">
              <w:rPr>
                <w:rFonts w:ascii="Calibri" w:hAnsi="Calibri"/>
                <w:sz w:val="19"/>
              </w:rPr>
              <w:t>Chapter 50, HF 474:  This bill authorizes criminal background checks by the Board of Medical Practice. It exempts certain physicians from criminal background checks under the Interstate Medical Licensure Compact.</w:t>
            </w:r>
          </w:p>
        </w:tc>
        <w:tc>
          <w:tcPr>
            <w:tcW w:w="2011" w:type="dxa"/>
          </w:tcPr>
          <w:p w14:paraId="27D6F80A" w14:textId="12EAE64A" w:rsidR="008F152D" w:rsidRDefault="008F152D" w:rsidP="008F152D">
            <w:pPr>
              <w:rPr>
                <w:rFonts w:ascii="Calibri" w:hAnsi="Calibri"/>
                <w:sz w:val="19"/>
              </w:rPr>
            </w:pPr>
            <w:r w:rsidRPr="00F82E67">
              <w:rPr>
                <w:rFonts w:ascii="Calibri" w:hAnsi="Calibri"/>
                <w:sz w:val="19"/>
              </w:rPr>
              <w:t>[</w:t>
            </w:r>
            <w:hyperlink r:id="rId2787" w:history="1">
              <w:r w:rsidRPr="00F82E67">
                <w:rPr>
                  <w:rStyle w:val="Hyperlink"/>
                  <w:rFonts w:ascii="Calibri" w:hAnsi="Calibri"/>
                  <w:sz w:val="19"/>
                </w:rPr>
                <w:t>News Release</w:t>
              </w:r>
            </w:hyperlink>
            <w:r w:rsidRPr="00F82E67">
              <w:rPr>
                <w:rFonts w:ascii="Calibri" w:hAnsi="Calibri"/>
                <w:sz w:val="19"/>
              </w:rPr>
              <w:t>]</w:t>
            </w:r>
          </w:p>
        </w:tc>
      </w:tr>
      <w:tr w:rsidR="008F152D" w14:paraId="1DF05607" w14:textId="77777777" w:rsidTr="002127CD">
        <w:trPr>
          <w:trHeight w:val="530"/>
          <w:jc w:val="center"/>
        </w:trPr>
        <w:tc>
          <w:tcPr>
            <w:tcW w:w="1280" w:type="dxa"/>
          </w:tcPr>
          <w:p w14:paraId="6BEB2A18" w14:textId="6D892A06" w:rsidR="008F152D" w:rsidRDefault="008F152D" w:rsidP="008F152D">
            <w:pPr>
              <w:rPr>
                <w:rFonts w:ascii="Calibri" w:hAnsi="Calibri"/>
                <w:sz w:val="19"/>
              </w:rPr>
            </w:pPr>
            <w:r w:rsidRPr="005E0175">
              <w:rPr>
                <w:rFonts w:ascii="Calibri" w:hAnsi="Calibri"/>
                <w:sz w:val="19"/>
              </w:rPr>
              <w:t>5/12/17</w:t>
            </w:r>
          </w:p>
        </w:tc>
        <w:tc>
          <w:tcPr>
            <w:tcW w:w="2218" w:type="dxa"/>
            <w:shd w:val="clear" w:color="auto" w:fill="DBE5F1" w:themeFill="accent1" w:themeFillTint="33"/>
          </w:tcPr>
          <w:p w14:paraId="37BAD082" w14:textId="13BF63FC" w:rsidR="008F152D" w:rsidRDefault="008F152D" w:rsidP="008F152D">
            <w:pPr>
              <w:rPr>
                <w:rFonts w:ascii="Calibri" w:hAnsi="Calibri"/>
                <w:b/>
                <w:sz w:val="19"/>
              </w:rPr>
            </w:pPr>
            <w:r>
              <w:rPr>
                <w:rFonts w:ascii="Calibri" w:hAnsi="Calibri"/>
                <w:b/>
                <w:sz w:val="19"/>
              </w:rPr>
              <w:t>Governor Dayton signs a bill relating to medical training</w:t>
            </w:r>
          </w:p>
        </w:tc>
        <w:tc>
          <w:tcPr>
            <w:tcW w:w="3222" w:type="dxa"/>
          </w:tcPr>
          <w:p w14:paraId="14DDD363" w14:textId="5E31A8D2" w:rsidR="008F152D" w:rsidRPr="00044A98" w:rsidRDefault="008F152D" w:rsidP="008F152D">
            <w:pPr>
              <w:rPr>
                <w:rFonts w:ascii="Calibri" w:hAnsi="Calibri"/>
                <w:sz w:val="19"/>
              </w:rPr>
            </w:pPr>
            <w:r w:rsidRPr="00044A98">
              <w:rPr>
                <w:rFonts w:ascii="Calibri" w:hAnsi="Calibri"/>
                <w:sz w:val="19"/>
              </w:rPr>
              <w:t>Chapter 51, HF 952:  This bill allows hearing loss training requirements for housing with services establishments.</w:t>
            </w:r>
          </w:p>
        </w:tc>
        <w:tc>
          <w:tcPr>
            <w:tcW w:w="2011" w:type="dxa"/>
          </w:tcPr>
          <w:p w14:paraId="1D032D5F" w14:textId="44DAB20B" w:rsidR="008F152D" w:rsidRPr="00F82E67" w:rsidRDefault="008F152D" w:rsidP="008F152D">
            <w:pPr>
              <w:rPr>
                <w:rFonts w:ascii="Calibri" w:hAnsi="Calibri"/>
                <w:sz w:val="19"/>
              </w:rPr>
            </w:pPr>
            <w:r w:rsidRPr="00F82E67">
              <w:rPr>
                <w:rFonts w:ascii="Calibri" w:hAnsi="Calibri"/>
                <w:sz w:val="19"/>
              </w:rPr>
              <w:t>[</w:t>
            </w:r>
            <w:hyperlink r:id="rId2788" w:history="1">
              <w:r w:rsidRPr="00F82E67">
                <w:rPr>
                  <w:rStyle w:val="Hyperlink"/>
                  <w:rFonts w:ascii="Calibri" w:hAnsi="Calibri"/>
                  <w:sz w:val="19"/>
                </w:rPr>
                <w:t>News Release</w:t>
              </w:r>
            </w:hyperlink>
            <w:r w:rsidRPr="00F82E67">
              <w:rPr>
                <w:rFonts w:ascii="Calibri" w:hAnsi="Calibri"/>
                <w:sz w:val="19"/>
              </w:rPr>
              <w:t>]</w:t>
            </w:r>
          </w:p>
        </w:tc>
      </w:tr>
      <w:tr w:rsidR="008F152D" w14:paraId="57055856" w14:textId="77777777" w:rsidTr="002127CD">
        <w:trPr>
          <w:trHeight w:val="530"/>
          <w:jc w:val="center"/>
        </w:trPr>
        <w:tc>
          <w:tcPr>
            <w:tcW w:w="1280" w:type="dxa"/>
          </w:tcPr>
          <w:p w14:paraId="16C5736A" w14:textId="421E2BE7" w:rsidR="008F152D" w:rsidRDefault="008F152D" w:rsidP="008F152D">
            <w:pPr>
              <w:rPr>
                <w:rFonts w:ascii="Calibri" w:hAnsi="Calibri"/>
                <w:sz w:val="19"/>
              </w:rPr>
            </w:pPr>
            <w:r w:rsidRPr="005E0175">
              <w:rPr>
                <w:rFonts w:ascii="Calibri" w:hAnsi="Calibri"/>
                <w:sz w:val="19"/>
              </w:rPr>
              <w:t>5/12/17</w:t>
            </w:r>
          </w:p>
        </w:tc>
        <w:tc>
          <w:tcPr>
            <w:tcW w:w="2218" w:type="dxa"/>
            <w:shd w:val="clear" w:color="auto" w:fill="DBE5F1" w:themeFill="accent1" w:themeFillTint="33"/>
          </w:tcPr>
          <w:p w14:paraId="2FE97317" w14:textId="0EB4A0DD" w:rsidR="008F152D" w:rsidRDefault="008F152D" w:rsidP="008F152D">
            <w:pPr>
              <w:rPr>
                <w:rFonts w:ascii="Calibri" w:hAnsi="Calibri"/>
                <w:b/>
                <w:sz w:val="19"/>
              </w:rPr>
            </w:pPr>
            <w:r>
              <w:rPr>
                <w:rFonts w:ascii="Calibri" w:hAnsi="Calibri"/>
                <w:b/>
                <w:sz w:val="19"/>
              </w:rPr>
              <w:t>Governor Dayton signs a bill relating to finances</w:t>
            </w:r>
          </w:p>
        </w:tc>
        <w:tc>
          <w:tcPr>
            <w:tcW w:w="3222" w:type="dxa"/>
          </w:tcPr>
          <w:p w14:paraId="29F0FB12" w14:textId="4224F6EC" w:rsidR="008F152D" w:rsidRPr="00044A98" w:rsidRDefault="008F152D" w:rsidP="008F152D">
            <w:pPr>
              <w:rPr>
                <w:rFonts w:ascii="Calibri" w:hAnsi="Calibri"/>
                <w:sz w:val="19"/>
              </w:rPr>
            </w:pPr>
            <w:r w:rsidRPr="00137F14">
              <w:rPr>
                <w:rFonts w:ascii="Calibri" w:hAnsi="Calibri"/>
                <w:sz w:val="19"/>
              </w:rPr>
              <w:t>Chapter 52, HF 997: This bill modifies the requirements for payment of claims.</w:t>
            </w:r>
          </w:p>
        </w:tc>
        <w:tc>
          <w:tcPr>
            <w:tcW w:w="2011" w:type="dxa"/>
          </w:tcPr>
          <w:p w14:paraId="1CDCA07B" w14:textId="1E9C1758" w:rsidR="008F152D" w:rsidRPr="00F82E67" w:rsidRDefault="008F152D" w:rsidP="008F152D">
            <w:pPr>
              <w:rPr>
                <w:rFonts w:ascii="Calibri" w:hAnsi="Calibri"/>
                <w:sz w:val="19"/>
              </w:rPr>
            </w:pPr>
            <w:r w:rsidRPr="00D0014A">
              <w:rPr>
                <w:rFonts w:ascii="Calibri" w:hAnsi="Calibri"/>
                <w:sz w:val="19"/>
              </w:rPr>
              <w:t>[</w:t>
            </w:r>
            <w:hyperlink r:id="rId2789" w:history="1">
              <w:r w:rsidRPr="00D0014A">
                <w:rPr>
                  <w:rStyle w:val="Hyperlink"/>
                  <w:rFonts w:ascii="Calibri" w:hAnsi="Calibri"/>
                  <w:sz w:val="19"/>
                </w:rPr>
                <w:t>News Release</w:t>
              </w:r>
            </w:hyperlink>
            <w:r w:rsidRPr="00D0014A">
              <w:rPr>
                <w:rFonts w:ascii="Calibri" w:hAnsi="Calibri"/>
                <w:sz w:val="19"/>
              </w:rPr>
              <w:t>]</w:t>
            </w:r>
          </w:p>
        </w:tc>
      </w:tr>
      <w:tr w:rsidR="008F152D" w14:paraId="44516FD8" w14:textId="77777777" w:rsidTr="002127CD">
        <w:trPr>
          <w:trHeight w:val="530"/>
          <w:jc w:val="center"/>
        </w:trPr>
        <w:tc>
          <w:tcPr>
            <w:tcW w:w="1280" w:type="dxa"/>
          </w:tcPr>
          <w:p w14:paraId="3AEFE76F" w14:textId="1A872359" w:rsidR="008F152D" w:rsidRDefault="008F152D" w:rsidP="008F152D">
            <w:pPr>
              <w:rPr>
                <w:rFonts w:ascii="Calibri" w:hAnsi="Calibri"/>
                <w:sz w:val="19"/>
              </w:rPr>
            </w:pPr>
            <w:r w:rsidRPr="005E0175">
              <w:rPr>
                <w:rFonts w:ascii="Calibri" w:hAnsi="Calibri"/>
                <w:sz w:val="19"/>
              </w:rPr>
              <w:t>5/12/17</w:t>
            </w:r>
          </w:p>
        </w:tc>
        <w:tc>
          <w:tcPr>
            <w:tcW w:w="2218" w:type="dxa"/>
            <w:shd w:val="clear" w:color="auto" w:fill="DBE5F1" w:themeFill="accent1" w:themeFillTint="33"/>
          </w:tcPr>
          <w:p w14:paraId="208E6D3C" w14:textId="420E72A4" w:rsidR="008F152D" w:rsidRDefault="008F152D" w:rsidP="008F152D">
            <w:pPr>
              <w:rPr>
                <w:rFonts w:ascii="Calibri" w:hAnsi="Calibri"/>
                <w:b/>
                <w:sz w:val="19"/>
              </w:rPr>
            </w:pPr>
            <w:r>
              <w:rPr>
                <w:rFonts w:ascii="Calibri" w:hAnsi="Calibri"/>
                <w:b/>
                <w:sz w:val="19"/>
              </w:rPr>
              <w:t>Governor Dayton signs a bill relating to emergency medical services</w:t>
            </w:r>
          </w:p>
        </w:tc>
        <w:tc>
          <w:tcPr>
            <w:tcW w:w="3222" w:type="dxa"/>
          </w:tcPr>
          <w:p w14:paraId="13015D75" w14:textId="0F5D7C73" w:rsidR="008F152D" w:rsidRPr="00044A98" w:rsidRDefault="008F152D" w:rsidP="008F152D">
            <w:pPr>
              <w:rPr>
                <w:rFonts w:ascii="Calibri" w:hAnsi="Calibri"/>
                <w:sz w:val="19"/>
              </w:rPr>
            </w:pPr>
            <w:r w:rsidRPr="00137F14">
              <w:rPr>
                <w:rFonts w:ascii="Calibri" w:hAnsi="Calibri"/>
                <w:sz w:val="19"/>
              </w:rPr>
              <w:t>Chapter 53, HF 106: This bill modifies criteria for community medical response emergency medical technician services.</w:t>
            </w:r>
          </w:p>
        </w:tc>
        <w:tc>
          <w:tcPr>
            <w:tcW w:w="2011" w:type="dxa"/>
          </w:tcPr>
          <w:p w14:paraId="366B0FFF" w14:textId="440C90AD" w:rsidR="008F152D" w:rsidRPr="00F82E67" w:rsidRDefault="008F152D" w:rsidP="008F152D">
            <w:pPr>
              <w:rPr>
                <w:rFonts w:ascii="Calibri" w:hAnsi="Calibri"/>
                <w:sz w:val="19"/>
              </w:rPr>
            </w:pPr>
            <w:r w:rsidRPr="00D0014A">
              <w:rPr>
                <w:rFonts w:ascii="Calibri" w:hAnsi="Calibri"/>
                <w:sz w:val="19"/>
              </w:rPr>
              <w:t>[</w:t>
            </w:r>
            <w:hyperlink r:id="rId2790" w:history="1">
              <w:r w:rsidRPr="00D0014A">
                <w:rPr>
                  <w:rStyle w:val="Hyperlink"/>
                  <w:rFonts w:ascii="Calibri" w:hAnsi="Calibri"/>
                  <w:sz w:val="19"/>
                </w:rPr>
                <w:t>News Release</w:t>
              </w:r>
            </w:hyperlink>
            <w:r w:rsidRPr="00D0014A">
              <w:rPr>
                <w:rFonts w:ascii="Calibri" w:hAnsi="Calibri"/>
                <w:sz w:val="19"/>
              </w:rPr>
              <w:t>]</w:t>
            </w:r>
          </w:p>
        </w:tc>
      </w:tr>
      <w:tr w:rsidR="008F152D" w14:paraId="2BB50098" w14:textId="77777777" w:rsidTr="002127CD">
        <w:trPr>
          <w:trHeight w:val="530"/>
          <w:jc w:val="center"/>
        </w:trPr>
        <w:tc>
          <w:tcPr>
            <w:tcW w:w="1280" w:type="dxa"/>
          </w:tcPr>
          <w:p w14:paraId="2E98E559" w14:textId="4D63CC6C" w:rsidR="008F152D" w:rsidRDefault="008F152D" w:rsidP="008F152D">
            <w:pPr>
              <w:rPr>
                <w:rFonts w:ascii="Calibri" w:hAnsi="Calibri"/>
                <w:sz w:val="19"/>
              </w:rPr>
            </w:pPr>
            <w:r w:rsidRPr="005E0175">
              <w:rPr>
                <w:rFonts w:ascii="Calibri" w:hAnsi="Calibri"/>
                <w:sz w:val="19"/>
              </w:rPr>
              <w:t>5/12/17</w:t>
            </w:r>
          </w:p>
        </w:tc>
        <w:tc>
          <w:tcPr>
            <w:tcW w:w="2218" w:type="dxa"/>
            <w:shd w:val="clear" w:color="auto" w:fill="DBE5F1" w:themeFill="accent1" w:themeFillTint="33"/>
          </w:tcPr>
          <w:p w14:paraId="3AA34F1D" w14:textId="2CE7F17A" w:rsidR="008F152D" w:rsidRDefault="008F152D" w:rsidP="008F152D">
            <w:pPr>
              <w:rPr>
                <w:rFonts w:ascii="Calibri" w:hAnsi="Calibri"/>
                <w:b/>
                <w:sz w:val="19"/>
              </w:rPr>
            </w:pPr>
            <w:r>
              <w:rPr>
                <w:rFonts w:ascii="Calibri" w:hAnsi="Calibri"/>
                <w:b/>
                <w:sz w:val="19"/>
              </w:rPr>
              <w:t>Governor Dayton signs a bill relating to land sale</w:t>
            </w:r>
          </w:p>
        </w:tc>
        <w:tc>
          <w:tcPr>
            <w:tcW w:w="3222" w:type="dxa"/>
          </w:tcPr>
          <w:p w14:paraId="261EE5D3" w14:textId="3A8FA8F9" w:rsidR="008F152D" w:rsidRPr="00044A98" w:rsidRDefault="008F152D" w:rsidP="008F152D">
            <w:pPr>
              <w:rPr>
                <w:rFonts w:ascii="Calibri" w:hAnsi="Calibri"/>
                <w:sz w:val="19"/>
              </w:rPr>
            </w:pPr>
            <w:r>
              <w:rPr>
                <w:rFonts w:ascii="Calibri" w:hAnsi="Calibri"/>
                <w:sz w:val="19"/>
              </w:rPr>
              <w:t xml:space="preserve"> </w:t>
            </w:r>
            <w:r w:rsidRPr="00137F14">
              <w:rPr>
                <w:rFonts w:ascii="Calibri" w:hAnsi="Calibri"/>
                <w:sz w:val="19"/>
              </w:rPr>
              <w:t>Chapter 54, SF 1124: This bill modifies requirements for exchanging road easements and for leasing forest lands; providing for public or private sale of certain consolidated conservation land.</w:t>
            </w:r>
          </w:p>
        </w:tc>
        <w:tc>
          <w:tcPr>
            <w:tcW w:w="2011" w:type="dxa"/>
          </w:tcPr>
          <w:p w14:paraId="0A63A4C6" w14:textId="0A8338FB" w:rsidR="008F152D" w:rsidRPr="00F82E67" w:rsidRDefault="008F152D" w:rsidP="008F152D">
            <w:pPr>
              <w:rPr>
                <w:rFonts w:ascii="Calibri" w:hAnsi="Calibri"/>
                <w:sz w:val="19"/>
              </w:rPr>
            </w:pPr>
            <w:r w:rsidRPr="00D0014A">
              <w:rPr>
                <w:rFonts w:ascii="Calibri" w:hAnsi="Calibri"/>
                <w:sz w:val="19"/>
              </w:rPr>
              <w:t>[</w:t>
            </w:r>
            <w:hyperlink r:id="rId2791" w:history="1">
              <w:r w:rsidRPr="00D0014A">
                <w:rPr>
                  <w:rStyle w:val="Hyperlink"/>
                  <w:rFonts w:ascii="Calibri" w:hAnsi="Calibri"/>
                  <w:sz w:val="19"/>
                </w:rPr>
                <w:t>News Release</w:t>
              </w:r>
            </w:hyperlink>
            <w:r w:rsidRPr="00D0014A">
              <w:rPr>
                <w:rFonts w:ascii="Calibri" w:hAnsi="Calibri"/>
                <w:sz w:val="19"/>
              </w:rPr>
              <w:t>]</w:t>
            </w:r>
          </w:p>
        </w:tc>
      </w:tr>
      <w:tr w:rsidR="008F152D" w14:paraId="43BB8747" w14:textId="77777777" w:rsidTr="002127CD">
        <w:trPr>
          <w:trHeight w:val="530"/>
          <w:jc w:val="center"/>
        </w:trPr>
        <w:tc>
          <w:tcPr>
            <w:tcW w:w="1280" w:type="dxa"/>
          </w:tcPr>
          <w:p w14:paraId="40D9BD1E" w14:textId="08A622D4" w:rsidR="008F152D" w:rsidRDefault="008F152D" w:rsidP="008F152D">
            <w:pPr>
              <w:rPr>
                <w:rFonts w:ascii="Calibri" w:hAnsi="Calibri"/>
                <w:sz w:val="19"/>
              </w:rPr>
            </w:pPr>
            <w:r w:rsidRPr="005E0175">
              <w:rPr>
                <w:rFonts w:ascii="Calibri" w:hAnsi="Calibri"/>
                <w:sz w:val="19"/>
              </w:rPr>
              <w:t>5/12/17</w:t>
            </w:r>
          </w:p>
        </w:tc>
        <w:tc>
          <w:tcPr>
            <w:tcW w:w="2218" w:type="dxa"/>
            <w:shd w:val="clear" w:color="auto" w:fill="DBE5F1" w:themeFill="accent1" w:themeFillTint="33"/>
          </w:tcPr>
          <w:p w14:paraId="7C38FA04" w14:textId="7A6D322D" w:rsidR="008F152D" w:rsidRDefault="008F152D" w:rsidP="008F152D">
            <w:pPr>
              <w:rPr>
                <w:rFonts w:ascii="Calibri" w:hAnsi="Calibri"/>
                <w:b/>
                <w:sz w:val="19"/>
              </w:rPr>
            </w:pPr>
            <w:r>
              <w:rPr>
                <w:rFonts w:ascii="Calibri" w:hAnsi="Calibri"/>
                <w:b/>
                <w:sz w:val="19"/>
              </w:rPr>
              <w:t>Governor Dayton signs a bill relating to law enforcement</w:t>
            </w:r>
          </w:p>
        </w:tc>
        <w:tc>
          <w:tcPr>
            <w:tcW w:w="3222" w:type="dxa"/>
          </w:tcPr>
          <w:p w14:paraId="30DC6EA7" w14:textId="6CF94ACB" w:rsidR="008F152D" w:rsidRPr="00044A98" w:rsidRDefault="008F152D" w:rsidP="008F152D">
            <w:pPr>
              <w:rPr>
                <w:rFonts w:ascii="Calibri" w:hAnsi="Calibri"/>
                <w:sz w:val="19"/>
              </w:rPr>
            </w:pPr>
            <w:r w:rsidRPr="00137F14">
              <w:rPr>
                <w:rFonts w:ascii="Calibri" w:hAnsi="Calibri"/>
                <w:sz w:val="19"/>
              </w:rPr>
              <w:t>Chapter 55, HF 678: This bill establishes law enforcement memorial special license plates.</w:t>
            </w:r>
          </w:p>
        </w:tc>
        <w:tc>
          <w:tcPr>
            <w:tcW w:w="2011" w:type="dxa"/>
          </w:tcPr>
          <w:p w14:paraId="138DD89C" w14:textId="2FBD4728" w:rsidR="008F152D" w:rsidRPr="00F82E67" w:rsidRDefault="008F152D" w:rsidP="008F152D">
            <w:pPr>
              <w:rPr>
                <w:rFonts w:ascii="Calibri" w:hAnsi="Calibri"/>
                <w:sz w:val="19"/>
              </w:rPr>
            </w:pPr>
            <w:r w:rsidRPr="00D0014A">
              <w:rPr>
                <w:rFonts w:ascii="Calibri" w:hAnsi="Calibri"/>
                <w:sz w:val="19"/>
              </w:rPr>
              <w:t>[</w:t>
            </w:r>
            <w:hyperlink r:id="rId2792" w:history="1">
              <w:r w:rsidRPr="00D0014A">
                <w:rPr>
                  <w:rStyle w:val="Hyperlink"/>
                  <w:rFonts w:ascii="Calibri" w:hAnsi="Calibri"/>
                  <w:sz w:val="19"/>
                </w:rPr>
                <w:t>News Release</w:t>
              </w:r>
            </w:hyperlink>
            <w:r w:rsidRPr="00D0014A">
              <w:rPr>
                <w:rFonts w:ascii="Calibri" w:hAnsi="Calibri"/>
                <w:sz w:val="19"/>
              </w:rPr>
              <w:t>]</w:t>
            </w:r>
          </w:p>
        </w:tc>
      </w:tr>
      <w:tr w:rsidR="00137F14" w14:paraId="6F3C0D3B" w14:textId="77777777" w:rsidTr="002127CD">
        <w:trPr>
          <w:trHeight w:val="530"/>
          <w:jc w:val="center"/>
        </w:trPr>
        <w:tc>
          <w:tcPr>
            <w:tcW w:w="1280" w:type="dxa"/>
          </w:tcPr>
          <w:p w14:paraId="202AAF2F" w14:textId="10ED2375" w:rsidR="00137F14" w:rsidRDefault="00A37353" w:rsidP="00044A98">
            <w:pPr>
              <w:rPr>
                <w:rFonts w:ascii="Calibri" w:hAnsi="Calibri"/>
                <w:sz w:val="19"/>
              </w:rPr>
            </w:pPr>
            <w:r>
              <w:rPr>
                <w:rFonts w:ascii="Calibri" w:hAnsi="Calibri"/>
                <w:sz w:val="19"/>
              </w:rPr>
              <w:t>5/13/17</w:t>
            </w:r>
          </w:p>
        </w:tc>
        <w:tc>
          <w:tcPr>
            <w:tcW w:w="2218" w:type="dxa"/>
            <w:shd w:val="clear" w:color="auto" w:fill="DBE5F1" w:themeFill="accent1" w:themeFillTint="33"/>
          </w:tcPr>
          <w:p w14:paraId="208F63FC" w14:textId="614A26DA" w:rsidR="00137F14" w:rsidRDefault="00A37353" w:rsidP="00044A98">
            <w:pPr>
              <w:rPr>
                <w:rFonts w:ascii="Calibri" w:hAnsi="Calibri"/>
                <w:b/>
                <w:sz w:val="19"/>
              </w:rPr>
            </w:pPr>
            <w:r w:rsidRPr="00A37353">
              <w:rPr>
                <w:rFonts w:ascii="Calibri" w:hAnsi="Calibri"/>
                <w:b/>
                <w:sz w:val="19"/>
              </w:rPr>
              <w:t>Update from the 70th Minnesota Governor’s Fishing Opener on the Mississippi River in St. Cloud</w:t>
            </w:r>
          </w:p>
        </w:tc>
        <w:tc>
          <w:tcPr>
            <w:tcW w:w="3222" w:type="dxa"/>
          </w:tcPr>
          <w:p w14:paraId="37FB8015" w14:textId="3E7EB484" w:rsidR="00137F14" w:rsidRPr="00137F14" w:rsidRDefault="00A37353" w:rsidP="00044A98">
            <w:pPr>
              <w:rPr>
                <w:rFonts w:ascii="Calibri" w:hAnsi="Calibri"/>
                <w:sz w:val="19"/>
              </w:rPr>
            </w:pPr>
            <w:r w:rsidRPr="00A37353">
              <w:rPr>
                <w:rFonts w:ascii="Calibri" w:hAnsi="Calibri"/>
                <w:sz w:val="19"/>
              </w:rPr>
              <w:t>The 2017 Minneso</w:t>
            </w:r>
            <w:r>
              <w:rPr>
                <w:rFonts w:ascii="Calibri" w:hAnsi="Calibri"/>
                <w:sz w:val="19"/>
              </w:rPr>
              <w:t>ta Governor’s Fishing Opener is</w:t>
            </w:r>
            <w:r w:rsidRPr="00A37353">
              <w:rPr>
                <w:rFonts w:ascii="Calibri" w:hAnsi="Calibri"/>
                <w:sz w:val="19"/>
              </w:rPr>
              <w:t xml:space="preserve"> a success! With perfect weather in</w:t>
            </w:r>
            <w:r>
              <w:rPr>
                <w:rFonts w:ascii="Calibri" w:hAnsi="Calibri"/>
                <w:sz w:val="19"/>
              </w:rPr>
              <w:t xml:space="preserve"> the St. Cloud area, Governor Dayton, Lt. Governor</w:t>
            </w:r>
            <w:r w:rsidRPr="00A37353">
              <w:rPr>
                <w:rFonts w:ascii="Calibri" w:hAnsi="Calibri"/>
                <w:sz w:val="19"/>
              </w:rPr>
              <w:t xml:space="preserve"> Smith, and their fishing parties caught over 40 fish on the Mississippi River.</w:t>
            </w:r>
          </w:p>
        </w:tc>
        <w:tc>
          <w:tcPr>
            <w:tcW w:w="2011" w:type="dxa"/>
          </w:tcPr>
          <w:p w14:paraId="466D6EAF" w14:textId="64E28B91" w:rsidR="00137F14" w:rsidRPr="00D0014A" w:rsidRDefault="00A37353" w:rsidP="00044A98">
            <w:pPr>
              <w:rPr>
                <w:rFonts w:ascii="Calibri" w:hAnsi="Calibri"/>
                <w:sz w:val="19"/>
              </w:rPr>
            </w:pPr>
            <w:r>
              <w:rPr>
                <w:rFonts w:ascii="Calibri" w:hAnsi="Calibri"/>
                <w:sz w:val="19"/>
              </w:rPr>
              <w:t>[</w:t>
            </w:r>
            <w:hyperlink r:id="rId2793" w:history="1">
              <w:r w:rsidRPr="00A37353">
                <w:rPr>
                  <w:rStyle w:val="Hyperlink"/>
                  <w:rFonts w:ascii="Calibri" w:hAnsi="Calibri"/>
                  <w:sz w:val="19"/>
                </w:rPr>
                <w:t>News Release</w:t>
              </w:r>
            </w:hyperlink>
            <w:r>
              <w:rPr>
                <w:rFonts w:ascii="Calibri" w:hAnsi="Calibri"/>
                <w:sz w:val="19"/>
              </w:rPr>
              <w:t>]</w:t>
            </w:r>
          </w:p>
        </w:tc>
      </w:tr>
      <w:tr w:rsidR="00A37353" w14:paraId="1D371404" w14:textId="77777777" w:rsidTr="002127CD">
        <w:trPr>
          <w:trHeight w:val="530"/>
          <w:jc w:val="center"/>
        </w:trPr>
        <w:tc>
          <w:tcPr>
            <w:tcW w:w="1280" w:type="dxa"/>
          </w:tcPr>
          <w:p w14:paraId="71980B85" w14:textId="232ACD7F" w:rsidR="00A37353" w:rsidRDefault="00A37353" w:rsidP="00044A98">
            <w:pPr>
              <w:rPr>
                <w:rFonts w:ascii="Calibri" w:hAnsi="Calibri"/>
                <w:sz w:val="19"/>
              </w:rPr>
            </w:pPr>
            <w:r>
              <w:rPr>
                <w:rFonts w:ascii="Calibri" w:hAnsi="Calibri"/>
                <w:sz w:val="19"/>
              </w:rPr>
              <w:t>5/13/17</w:t>
            </w:r>
          </w:p>
        </w:tc>
        <w:tc>
          <w:tcPr>
            <w:tcW w:w="2218" w:type="dxa"/>
            <w:shd w:val="clear" w:color="auto" w:fill="DBE5F1" w:themeFill="accent1" w:themeFillTint="33"/>
          </w:tcPr>
          <w:p w14:paraId="70FEE50D" w14:textId="4A9D08B6" w:rsidR="00A37353" w:rsidRPr="00A37353" w:rsidRDefault="00A37353" w:rsidP="00044A98">
            <w:pPr>
              <w:rPr>
                <w:rFonts w:ascii="Calibri" w:hAnsi="Calibri"/>
                <w:b/>
                <w:sz w:val="19"/>
              </w:rPr>
            </w:pPr>
            <w:r>
              <w:rPr>
                <w:rFonts w:ascii="Calibri" w:hAnsi="Calibri"/>
                <w:b/>
                <w:sz w:val="19"/>
              </w:rPr>
              <w:t>Governor Dayton signs a bill relating to local government</w:t>
            </w:r>
          </w:p>
        </w:tc>
        <w:tc>
          <w:tcPr>
            <w:tcW w:w="3222" w:type="dxa"/>
          </w:tcPr>
          <w:p w14:paraId="7DA607C0" w14:textId="61807AA1" w:rsidR="00A37353" w:rsidRPr="00A37353" w:rsidRDefault="00A37353" w:rsidP="00044A98">
            <w:pPr>
              <w:rPr>
                <w:rFonts w:ascii="Calibri" w:hAnsi="Calibri"/>
                <w:sz w:val="19"/>
              </w:rPr>
            </w:pPr>
            <w:r w:rsidRPr="00A37353">
              <w:rPr>
                <w:rFonts w:ascii="Calibri" w:hAnsi="Calibri"/>
                <w:sz w:val="19"/>
              </w:rPr>
              <w:t>Chapter 29, SF 1020: This bill eliminates the cap on spending for purchase of awards and trophies by local governments.</w:t>
            </w:r>
          </w:p>
        </w:tc>
        <w:tc>
          <w:tcPr>
            <w:tcW w:w="2011" w:type="dxa"/>
          </w:tcPr>
          <w:p w14:paraId="65843D78" w14:textId="602E911B" w:rsidR="00A37353" w:rsidRDefault="00A37353" w:rsidP="00044A98">
            <w:pPr>
              <w:rPr>
                <w:rFonts w:ascii="Calibri" w:hAnsi="Calibri"/>
                <w:sz w:val="19"/>
              </w:rPr>
            </w:pPr>
            <w:r>
              <w:rPr>
                <w:rFonts w:ascii="Calibri" w:hAnsi="Calibri"/>
                <w:sz w:val="19"/>
              </w:rPr>
              <w:t>[</w:t>
            </w:r>
            <w:hyperlink r:id="rId2794" w:history="1">
              <w:r w:rsidRPr="00A37353">
                <w:rPr>
                  <w:rStyle w:val="Hyperlink"/>
                  <w:rFonts w:ascii="Calibri" w:hAnsi="Calibri"/>
                  <w:sz w:val="19"/>
                </w:rPr>
                <w:t>News Release</w:t>
              </w:r>
            </w:hyperlink>
            <w:r>
              <w:rPr>
                <w:rFonts w:ascii="Calibri" w:hAnsi="Calibri"/>
                <w:sz w:val="19"/>
              </w:rPr>
              <w:t>]</w:t>
            </w:r>
          </w:p>
        </w:tc>
      </w:tr>
      <w:tr w:rsidR="008F152D" w14:paraId="4B005A57" w14:textId="77777777" w:rsidTr="002127CD">
        <w:trPr>
          <w:trHeight w:val="530"/>
          <w:jc w:val="center"/>
        </w:trPr>
        <w:tc>
          <w:tcPr>
            <w:tcW w:w="1280" w:type="dxa"/>
          </w:tcPr>
          <w:p w14:paraId="74D5172C" w14:textId="0BBF0993" w:rsidR="008F152D" w:rsidRDefault="008F152D" w:rsidP="008F152D">
            <w:pPr>
              <w:rPr>
                <w:rFonts w:ascii="Calibri" w:hAnsi="Calibri"/>
                <w:sz w:val="19"/>
              </w:rPr>
            </w:pPr>
            <w:r w:rsidRPr="009E7C4A">
              <w:rPr>
                <w:rFonts w:ascii="Calibri" w:hAnsi="Calibri"/>
                <w:sz w:val="19"/>
              </w:rPr>
              <w:t>5/13/17</w:t>
            </w:r>
          </w:p>
        </w:tc>
        <w:tc>
          <w:tcPr>
            <w:tcW w:w="2218" w:type="dxa"/>
            <w:shd w:val="clear" w:color="auto" w:fill="DBE5F1" w:themeFill="accent1" w:themeFillTint="33"/>
          </w:tcPr>
          <w:p w14:paraId="2DE6F8A8" w14:textId="184D163E" w:rsidR="008F152D" w:rsidRDefault="008F152D" w:rsidP="008F152D">
            <w:pPr>
              <w:rPr>
                <w:rFonts w:ascii="Calibri" w:hAnsi="Calibri"/>
                <w:b/>
                <w:sz w:val="19"/>
              </w:rPr>
            </w:pPr>
            <w:r>
              <w:rPr>
                <w:rFonts w:ascii="Calibri" w:hAnsi="Calibri"/>
                <w:b/>
                <w:sz w:val="19"/>
              </w:rPr>
              <w:t>Governor Dayton signs a bill relating to dental practice requirements</w:t>
            </w:r>
          </w:p>
        </w:tc>
        <w:tc>
          <w:tcPr>
            <w:tcW w:w="3222" w:type="dxa"/>
          </w:tcPr>
          <w:p w14:paraId="10DE20AC" w14:textId="685A0296" w:rsidR="008F152D" w:rsidRPr="00A37353" w:rsidRDefault="008F152D" w:rsidP="008F152D">
            <w:pPr>
              <w:rPr>
                <w:rFonts w:ascii="Calibri" w:hAnsi="Calibri"/>
                <w:sz w:val="19"/>
              </w:rPr>
            </w:pPr>
            <w:r w:rsidRPr="00A37353">
              <w:rPr>
                <w:rFonts w:ascii="Calibri" w:hAnsi="Calibri"/>
                <w:sz w:val="19"/>
              </w:rPr>
              <w:t>Chapter 30, HF 1712: This bill modifies the collaborative practice requirements for certain dental hygienists.</w:t>
            </w:r>
          </w:p>
        </w:tc>
        <w:tc>
          <w:tcPr>
            <w:tcW w:w="2011" w:type="dxa"/>
          </w:tcPr>
          <w:p w14:paraId="34981F95" w14:textId="15CA28D0" w:rsidR="008F152D" w:rsidRDefault="008F152D" w:rsidP="008F152D">
            <w:pPr>
              <w:rPr>
                <w:rFonts w:ascii="Calibri" w:hAnsi="Calibri"/>
                <w:sz w:val="19"/>
              </w:rPr>
            </w:pPr>
            <w:r w:rsidRPr="00707520">
              <w:rPr>
                <w:rFonts w:ascii="Calibri" w:hAnsi="Calibri"/>
                <w:sz w:val="19"/>
              </w:rPr>
              <w:t>[</w:t>
            </w:r>
            <w:hyperlink r:id="rId2795" w:history="1">
              <w:r w:rsidRPr="00707520">
                <w:rPr>
                  <w:rStyle w:val="Hyperlink"/>
                  <w:rFonts w:ascii="Calibri" w:hAnsi="Calibri"/>
                  <w:sz w:val="19"/>
                </w:rPr>
                <w:t>News Release</w:t>
              </w:r>
            </w:hyperlink>
            <w:r w:rsidRPr="00707520">
              <w:rPr>
                <w:rFonts w:ascii="Calibri" w:hAnsi="Calibri"/>
                <w:sz w:val="19"/>
              </w:rPr>
              <w:t>]</w:t>
            </w:r>
          </w:p>
        </w:tc>
      </w:tr>
      <w:tr w:rsidR="008F152D" w14:paraId="26FE2BA5" w14:textId="77777777" w:rsidTr="002127CD">
        <w:trPr>
          <w:trHeight w:val="530"/>
          <w:jc w:val="center"/>
        </w:trPr>
        <w:tc>
          <w:tcPr>
            <w:tcW w:w="1280" w:type="dxa"/>
          </w:tcPr>
          <w:p w14:paraId="2C0E7D47" w14:textId="3ADF0B1E" w:rsidR="008F152D" w:rsidRDefault="008F152D" w:rsidP="008F152D">
            <w:pPr>
              <w:rPr>
                <w:rFonts w:ascii="Calibri" w:hAnsi="Calibri"/>
                <w:sz w:val="19"/>
              </w:rPr>
            </w:pPr>
            <w:r w:rsidRPr="009E7C4A">
              <w:rPr>
                <w:rFonts w:ascii="Calibri" w:hAnsi="Calibri"/>
                <w:sz w:val="19"/>
              </w:rPr>
              <w:t>5/13/17</w:t>
            </w:r>
          </w:p>
        </w:tc>
        <w:tc>
          <w:tcPr>
            <w:tcW w:w="2218" w:type="dxa"/>
            <w:shd w:val="clear" w:color="auto" w:fill="DBE5F1" w:themeFill="accent1" w:themeFillTint="33"/>
          </w:tcPr>
          <w:p w14:paraId="42E8D46D" w14:textId="700BB9D5" w:rsidR="008F152D" w:rsidRDefault="008F152D" w:rsidP="008F152D">
            <w:pPr>
              <w:rPr>
                <w:rFonts w:ascii="Calibri" w:hAnsi="Calibri"/>
                <w:b/>
                <w:sz w:val="19"/>
              </w:rPr>
            </w:pPr>
            <w:r>
              <w:rPr>
                <w:rFonts w:ascii="Calibri" w:hAnsi="Calibri"/>
                <w:b/>
                <w:sz w:val="19"/>
              </w:rPr>
              <w:t>Governor Dayton signs a bill relating to hospital finances</w:t>
            </w:r>
          </w:p>
        </w:tc>
        <w:tc>
          <w:tcPr>
            <w:tcW w:w="3222" w:type="dxa"/>
          </w:tcPr>
          <w:p w14:paraId="792A25F2" w14:textId="0C620302" w:rsidR="008F152D" w:rsidRPr="00A37353" w:rsidRDefault="008F152D" w:rsidP="008F152D">
            <w:pPr>
              <w:rPr>
                <w:rFonts w:ascii="Calibri" w:hAnsi="Calibri"/>
                <w:sz w:val="19"/>
              </w:rPr>
            </w:pPr>
            <w:r w:rsidRPr="00A37353">
              <w:rPr>
                <w:rFonts w:ascii="Calibri" w:hAnsi="Calibri"/>
                <w:sz w:val="19"/>
              </w:rPr>
              <w:t xml:space="preserve">Chapter 32, SF 1616: This bill establishes a contingent, alternate payment method for children’s </w:t>
            </w:r>
            <w:r w:rsidRPr="00A37353">
              <w:rPr>
                <w:rFonts w:ascii="Calibri" w:hAnsi="Calibri"/>
                <w:sz w:val="19"/>
              </w:rPr>
              <w:lastRenderedPageBreak/>
              <w:t>hospitals that is related to a recent federal policy change in how disproportionate share hospital payments are calculated.</w:t>
            </w:r>
          </w:p>
        </w:tc>
        <w:tc>
          <w:tcPr>
            <w:tcW w:w="2011" w:type="dxa"/>
          </w:tcPr>
          <w:p w14:paraId="60FEB8A3" w14:textId="40517C4B" w:rsidR="008F152D" w:rsidRDefault="008F152D" w:rsidP="008F152D">
            <w:pPr>
              <w:rPr>
                <w:rFonts w:ascii="Calibri" w:hAnsi="Calibri"/>
                <w:sz w:val="19"/>
              </w:rPr>
            </w:pPr>
            <w:r w:rsidRPr="00707520">
              <w:rPr>
                <w:rFonts w:ascii="Calibri" w:hAnsi="Calibri"/>
                <w:sz w:val="19"/>
              </w:rPr>
              <w:lastRenderedPageBreak/>
              <w:t>[</w:t>
            </w:r>
            <w:hyperlink r:id="rId2796" w:history="1">
              <w:r w:rsidRPr="00707520">
                <w:rPr>
                  <w:rStyle w:val="Hyperlink"/>
                  <w:rFonts w:ascii="Calibri" w:hAnsi="Calibri"/>
                  <w:sz w:val="19"/>
                </w:rPr>
                <w:t>News Release</w:t>
              </w:r>
            </w:hyperlink>
            <w:r w:rsidRPr="00707520">
              <w:rPr>
                <w:rFonts w:ascii="Calibri" w:hAnsi="Calibri"/>
                <w:sz w:val="19"/>
              </w:rPr>
              <w:t>]</w:t>
            </w:r>
          </w:p>
        </w:tc>
      </w:tr>
      <w:tr w:rsidR="008F152D" w14:paraId="35397B8D" w14:textId="77777777" w:rsidTr="002127CD">
        <w:trPr>
          <w:trHeight w:val="530"/>
          <w:jc w:val="center"/>
        </w:trPr>
        <w:tc>
          <w:tcPr>
            <w:tcW w:w="1280" w:type="dxa"/>
          </w:tcPr>
          <w:p w14:paraId="602D4675" w14:textId="19BA5904" w:rsidR="008F152D" w:rsidRDefault="008F152D" w:rsidP="008F152D">
            <w:pPr>
              <w:rPr>
                <w:rFonts w:ascii="Calibri" w:hAnsi="Calibri"/>
                <w:sz w:val="19"/>
              </w:rPr>
            </w:pPr>
            <w:r w:rsidRPr="009E7C4A">
              <w:rPr>
                <w:rFonts w:ascii="Calibri" w:hAnsi="Calibri"/>
                <w:sz w:val="19"/>
              </w:rPr>
              <w:t>5/13/17</w:t>
            </w:r>
          </w:p>
        </w:tc>
        <w:tc>
          <w:tcPr>
            <w:tcW w:w="2218" w:type="dxa"/>
            <w:shd w:val="clear" w:color="auto" w:fill="DBE5F1" w:themeFill="accent1" w:themeFillTint="33"/>
          </w:tcPr>
          <w:p w14:paraId="43F4E16D" w14:textId="20D0B4F9" w:rsidR="008F152D" w:rsidRDefault="008F152D" w:rsidP="008F152D">
            <w:pPr>
              <w:rPr>
                <w:rFonts w:ascii="Calibri" w:hAnsi="Calibri"/>
                <w:b/>
                <w:sz w:val="19"/>
              </w:rPr>
            </w:pPr>
            <w:r>
              <w:rPr>
                <w:rFonts w:ascii="Calibri" w:hAnsi="Calibri"/>
                <w:b/>
                <w:sz w:val="19"/>
              </w:rPr>
              <w:t>Governor Dayton signs a bill relating to medical malpractice</w:t>
            </w:r>
          </w:p>
        </w:tc>
        <w:tc>
          <w:tcPr>
            <w:tcW w:w="3222" w:type="dxa"/>
          </w:tcPr>
          <w:p w14:paraId="2478F428" w14:textId="672E4299" w:rsidR="008F152D" w:rsidRPr="00A37353" w:rsidRDefault="008F152D" w:rsidP="008F152D">
            <w:pPr>
              <w:rPr>
                <w:rFonts w:ascii="Calibri" w:hAnsi="Calibri"/>
                <w:sz w:val="19"/>
              </w:rPr>
            </w:pPr>
            <w:r w:rsidRPr="00A37353">
              <w:rPr>
                <w:rFonts w:ascii="Calibri" w:hAnsi="Calibri"/>
                <w:sz w:val="19"/>
              </w:rPr>
              <w:t>Chapter 34, SF 879: This bill authorizes the Minnesota Joint Underwriting Association to provide liquor liability and certain medical malpractice coverage.</w:t>
            </w:r>
          </w:p>
        </w:tc>
        <w:tc>
          <w:tcPr>
            <w:tcW w:w="2011" w:type="dxa"/>
          </w:tcPr>
          <w:p w14:paraId="4F3B690A" w14:textId="6B4A2F39" w:rsidR="008F152D" w:rsidRDefault="008F152D" w:rsidP="008F152D">
            <w:pPr>
              <w:rPr>
                <w:rFonts w:ascii="Calibri" w:hAnsi="Calibri"/>
                <w:sz w:val="19"/>
              </w:rPr>
            </w:pPr>
            <w:r w:rsidRPr="00707520">
              <w:rPr>
                <w:rFonts w:ascii="Calibri" w:hAnsi="Calibri"/>
                <w:sz w:val="19"/>
              </w:rPr>
              <w:t>[</w:t>
            </w:r>
            <w:hyperlink r:id="rId2797" w:history="1">
              <w:r w:rsidRPr="00707520">
                <w:rPr>
                  <w:rStyle w:val="Hyperlink"/>
                  <w:rFonts w:ascii="Calibri" w:hAnsi="Calibri"/>
                  <w:sz w:val="19"/>
                </w:rPr>
                <w:t>News Release</w:t>
              </w:r>
            </w:hyperlink>
            <w:r w:rsidRPr="00707520">
              <w:rPr>
                <w:rFonts w:ascii="Calibri" w:hAnsi="Calibri"/>
                <w:sz w:val="19"/>
              </w:rPr>
              <w:t>]</w:t>
            </w:r>
          </w:p>
        </w:tc>
      </w:tr>
      <w:tr w:rsidR="008F152D" w14:paraId="2DBBC3B0" w14:textId="77777777" w:rsidTr="002127CD">
        <w:trPr>
          <w:trHeight w:val="530"/>
          <w:jc w:val="center"/>
        </w:trPr>
        <w:tc>
          <w:tcPr>
            <w:tcW w:w="1280" w:type="dxa"/>
          </w:tcPr>
          <w:p w14:paraId="6750C661" w14:textId="1CF59D23" w:rsidR="008F152D" w:rsidRDefault="008F152D" w:rsidP="008F152D">
            <w:pPr>
              <w:rPr>
                <w:rFonts w:ascii="Calibri" w:hAnsi="Calibri"/>
                <w:sz w:val="19"/>
              </w:rPr>
            </w:pPr>
            <w:r w:rsidRPr="009E7C4A">
              <w:rPr>
                <w:rFonts w:ascii="Calibri" w:hAnsi="Calibri"/>
                <w:sz w:val="19"/>
              </w:rPr>
              <w:t>5/13/17</w:t>
            </w:r>
          </w:p>
        </w:tc>
        <w:tc>
          <w:tcPr>
            <w:tcW w:w="2218" w:type="dxa"/>
            <w:shd w:val="clear" w:color="auto" w:fill="DBE5F1" w:themeFill="accent1" w:themeFillTint="33"/>
          </w:tcPr>
          <w:p w14:paraId="20D763D0" w14:textId="63198712" w:rsidR="008F152D" w:rsidRDefault="008F152D" w:rsidP="008F152D">
            <w:pPr>
              <w:rPr>
                <w:rFonts w:ascii="Calibri" w:hAnsi="Calibri"/>
                <w:b/>
                <w:sz w:val="19"/>
              </w:rPr>
            </w:pPr>
            <w:r>
              <w:rPr>
                <w:rFonts w:ascii="Calibri" w:hAnsi="Calibri"/>
                <w:b/>
                <w:sz w:val="19"/>
              </w:rPr>
              <w:t>Governor Dayton signs a bill relating to the Unemployment Insurance Advisory Council</w:t>
            </w:r>
          </w:p>
        </w:tc>
        <w:tc>
          <w:tcPr>
            <w:tcW w:w="3222" w:type="dxa"/>
          </w:tcPr>
          <w:p w14:paraId="021CDD9C" w14:textId="06C7A2EB" w:rsidR="008F152D" w:rsidRPr="00A37353" w:rsidRDefault="008F152D" w:rsidP="008F152D">
            <w:pPr>
              <w:rPr>
                <w:rFonts w:ascii="Calibri" w:hAnsi="Calibri"/>
                <w:sz w:val="19"/>
              </w:rPr>
            </w:pPr>
            <w:r w:rsidRPr="00A37353">
              <w:rPr>
                <w:rFonts w:ascii="Calibri" w:hAnsi="Calibri"/>
                <w:sz w:val="19"/>
              </w:rPr>
              <w:t>Chapter 35, SF 1549: This bill adopts the 2016 recommendations of the Unemployment Insurance Advisory Council.</w:t>
            </w:r>
          </w:p>
        </w:tc>
        <w:tc>
          <w:tcPr>
            <w:tcW w:w="2011" w:type="dxa"/>
          </w:tcPr>
          <w:p w14:paraId="286E623F" w14:textId="35F45F17" w:rsidR="008F152D" w:rsidRDefault="008F152D" w:rsidP="008F152D">
            <w:pPr>
              <w:rPr>
                <w:rFonts w:ascii="Calibri" w:hAnsi="Calibri"/>
                <w:sz w:val="19"/>
              </w:rPr>
            </w:pPr>
            <w:r w:rsidRPr="00707520">
              <w:rPr>
                <w:rFonts w:ascii="Calibri" w:hAnsi="Calibri"/>
                <w:sz w:val="19"/>
              </w:rPr>
              <w:t>[</w:t>
            </w:r>
            <w:hyperlink r:id="rId2798" w:history="1">
              <w:r w:rsidRPr="00707520">
                <w:rPr>
                  <w:rStyle w:val="Hyperlink"/>
                  <w:rFonts w:ascii="Calibri" w:hAnsi="Calibri"/>
                  <w:sz w:val="19"/>
                </w:rPr>
                <w:t>News Release</w:t>
              </w:r>
            </w:hyperlink>
            <w:r w:rsidRPr="00707520">
              <w:rPr>
                <w:rFonts w:ascii="Calibri" w:hAnsi="Calibri"/>
                <w:sz w:val="19"/>
              </w:rPr>
              <w:t>]</w:t>
            </w:r>
          </w:p>
        </w:tc>
      </w:tr>
      <w:tr w:rsidR="008F152D" w14:paraId="0F361902" w14:textId="77777777" w:rsidTr="002127CD">
        <w:trPr>
          <w:trHeight w:val="530"/>
          <w:jc w:val="center"/>
        </w:trPr>
        <w:tc>
          <w:tcPr>
            <w:tcW w:w="1280" w:type="dxa"/>
          </w:tcPr>
          <w:p w14:paraId="6BC1DE3B" w14:textId="325FF567" w:rsidR="008F152D" w:rsidRDefault="008F152D" w:rsidP="008F152D">
            <w:pPr>
              <w:rPr>
                <w:rFonts w:ascii="Calibri" w:hAnsi="Calibri"/>
                <w:sz w:val="19"/>
              </w:rPr>
            </w:pPr>
            <w:r w:rsidRPr="0049746E">
              <w:rPr>
                <w:rFonts w:ascii="Calibri" w:hAnsi="Calibri"/>
                <w:sz w:val="19"/>
              </w:rPr>
              <w:t>5/13/17</w:t>
            </w:r>
          </w:p>
        </w:tc>
        <w:tc>
          <w:tcPr>
            <w:tcW w:w="2218" w:type="dxa"/>
            <w:shd w:val="clear" w:color="auto" w:fill="DBE5F1" w:themeFill="accent1" w:themeFillTint="33"/>
          </w:tcPr>
          <w:p w14:paraId="07776146" w14:textId="36C2CF18" w:rsidR="008F152D" w:rsidRDefault="008F152D" w:rsidP="008F152D">
            <w:pPr>
              <w:rPr>
                <w:rFonts w:ascii="Calibri" w:hAnsi="Calibri"/>
                <w:b/>
                <w:sz w:val="19"/>
              </w:rPr>
            </w:pPr>
            <w:r>
              <w:rPr>
                <w:rFonts w:ascii="Calibri" w:hAnsi="Calibri"/>
                <w:b/>
                <w:sz w:val="19"/>
              </w:rPr>
              <w:t>Governor Dayton signs a bill relating to farming</w:t>
            </w:r>
          </w:p>
        </w:tc>
        <w:tc>
          <w:tcPr>
            <w:tcW w:w="3222" w:type="dxa"/>
          </w:tcPr>
          <w:p w14:paraId="09DB7AF2" w14:textId="5BD09B9F" w:rsidR="008F152D" w:rsidRPr="00A37353" w:rsidRDefault="008F152D" w:rsidP="008F152D">
            <w:pPr>
              <w:rPr>
                <w:rFonts w:ascii="Calibri" w:hAnsi="Calibri"/>
                <w:sz w:val="19"/>
              </w:rPr>
            </w:pPr>
            <w:r w:rsidRPr="00A37353">
              <w:rPr>
                <w:rFonts w:ascii="Calibri" w:hAnsi="Calibri"/>
                <w:sz w:val="19"/>
              </w:rPr>
              <w:t>Chapter 36, HF 22: This bill exempts revocable trusts for family far</w:t>
            </w:r>
            <w:r>
              <w:rPr>
                <w:rFonts w:ascii="Calibri" w:hAnsi="Calibri"/>
                <w:sz w:val="19"/>
              </w:rPr>
              <w:t>ms from reporting requirements.</w:t>
            </w:r>
          </w:p>
        </w:tc>
        <w:tc>
          <w:tcPr>
            <w:tcW w:w="2011" w:type="dxa"/>
          </w:tcPr>
          <w:p w14:paraId="44085873" w14:textId="146509FF" w:rsidR="008F152D" w:rsidRDefault="008F152D" w:rsidP="008F152D">
            <w:pPr>
              <w:rPr>
                <w:rFonts w:ascii="Calibri" w:hAnsi="Calibri"/>
                <w:sz w:val="19"/>
              </w:rPr>
            </w:pPr>
            <w:r w:rsidRPr="00707520">
              <w:rPr>
                <w:rFonts w:ascii="Calibri" w:hAnsi="Calibri"/>
                <w:sz w:val="19"/>
              </w:rPr>
              <w:t>[</w:t>
            </w:r>
            <w:hyperlink r:id="rId2799" w:history="1">
              <w:r w:rsidRPr="00707520">
                <w:rPr>
                  <w:rStyle w:val="Hyperlink"/>
                  <w:rFonts w:ascii="Calibri" w:hAnsi="Calibri"/>
                  <w:sz w:val="19"/>
                </w:rPr>
                <w:t>News Release</w:t>
              </w:r>
            </w:hyperlink>
            <w:r w:rsidRPr="00707520">
              <w:rPr>
                <w:rFonts w:ascii="Calibri" w:hAnsi="Calibri"/>
                <w:sz w:val="19"/>
              </w:rPr>
              <w:t>]</w:t>
            </w:r>
          </w:p>
        </w:tc>
      </w:tr>
      <w:tr w:rsidR="008F152D" w14:paraId="2D3B2372" w14:textId="77777777" w:rsidTr="002127CD">
        <w:trPr>
          <w:trHeight w:val="530"/>
          <w:jc w:val="center"/>
        </w:trPr>
        <w:tc>
          <w:tcPr>
            <w:tcW w:w="1280" w:type="dxa"/>
          </w:tcPr>
          <w:p w14:paraId="2DF6C456" w14:textId="26564936" w:rsidR="008F152D" w:rsidRDefault="008F152D" w:rsidP="008F152D">
            <w:pPr>
              <w:rPr>
                <w:rFonts w:ascii="Calibri" w:hAnsi="Calibri"/>
                <w:sz w:val="19"/>
              </w:rPr>
            </w:pPr>
            <w:r w:rsidRPr="0049746E">
              <w:rPr>
                <w:rFonts w:ascii="Calibri" w:hAnsi="Calibri"/>
                <w:sz w:val="19"/>
              </w:rPr>
              <w:t>5/13/17</w:t>
            </w:r>
          </w:p>
        </w:tc>
        <w:tc>
          <w:tcPr>
            <w:tcW w:w="2218" w:type="dxa"/>
            <w:shd w:val="clear" w:color="auto" w:fill="DBE5F1" w:themeFill="accent1" w:themeFillTint="33"/>
          </w:tcPr>
          <w:p w14:paraId="6ED6D175" w14:textId="43661D1A" w:rsidR="008F152D" w:rsidRDefault="008F152D" w:rsidP="008F152D">
            <w:pPr>
              <w:rPr>
                <w:rFonts w:ascii="Calibri" w:hAnsi="Calibri"/>
                <w:b/>
                <w:sz w:val="19"/>
              </w:rPr>
            </w:pPr>
            <w:r>
              <w:rPr>
                <w:rFonts w:ascii="Calibri" w:hAnsi="Calibri"/>
                <w:b/>
                <w:sz w:val="19"/>
              </w:rPr>
              <w:t>Governor Dayton signs a bill relating to real estate</w:t>
            </w:r>
          </w:p>
        </w:tc>
        <w:tc>
          <w:tcPr>
            <w:tcW w:w="3222" w:type="dxa"/>
          </w:tcPr>
          <w:p w14:paraId="422E7AE0" w14:textId="27C42A09" w:rsidR="008F152D" w:rsidRPr="00A37353" w:rsidRDefault="008F152D" w:rsidP="008F152D">
            <w:pPr>
              <w:rPr>
                <w:rFonts w:ascii="Calibri" w:hAnsi="Calibri"/>
                <w:sz w:val="19"/>
              </w:rPr>
            </w:pPr>
            <w:r w:rsidRPr="00A37353">
              <w:rPr>
                <w:rFonts w:ascii="Calibri" w:hAnsi="Calibri"/>
                <w:sz w:val="19"/>
              </w:rPr>
              <w:t>Chapter 37, HF 593: This bill changes requirements relating to investigations, background checks, and disciplinary actions for real estate appraisers.</w:t>
            </w:r>
          </w:p>
        </w:tc>
        <w:tc>
          <w:tcPr>
            <w:tcW w:w="2011" w:type="dxa"/>
          </w:tcPr>
          <w:p w14:paraId="0C2CC981" w14:textId="71FBF1DC" w:rsidR="008F152D" w:rsidRDefault="008F152D" w:rsidP="008F152D">
            <w:pPr>
              <w:rPr>
                <w:rFonts w:ascii="Calibri" w:hAnsi="Calibri"/>
                <w:sz w:val="19"/>
              </w:rPr>
            </w:pPr>
            <w:r w:rsidRPr="00707520">
              <w:rPr>
                <w:rFonts w:ascii="Calibri" w:hAnsi="Calibri"/>
                <w:sz w:val="19"/>
              </w:rPr>
              <w:t>[</w:t>
            </w:r>
            <w:hyperlink r:id="rId2800" w:history="1">
              <w:r w:rsidRPr="00707520">
                <w:rPr>
                  <w:rStyle w:val="Hyperlink"/>
                  <w:rFonts w:ascii="Calibri" w:hAnsi="Calibri"/>
                  <w:sz w:val="19"/>
                </w:rPr>
                <w:t>News Release</w:t>
              </w:r>
            </w:hyperlink>
            <w:r w:rsidRPr="00707520">
              <w:rPr>
                <w:rFonts w:ascii="Calibri" w:hAnsi="Calibri"/>
                <w:sz w:val="19"/>
              </w:rPr>
              <w:t>]</w:t>
            </w:r>
          </w:p>
        </w:tc>
      </w:tr>
      <w:tr w:rsidR="008F152D" w14:paraId="2C41ADAB" w14:textId="77777777" w:rsidTr="002127CD">
        <w:trPr>
          <w:trHeight w:val="530"/>
          <w:jc w:val="center"/>
        </w:trPr>
        <w:tc>
          <w:tcPr>
            <w:tcW w:w="1280" w:type="dxa"/>
          </w:tcPr>
          <w:p w14:paraId="625CD860" w14:textId="57435975" w:rsidR="008F152D" w:rsidRDefault="008F152D" w:rsidP="008F152D">
            <w:pPr>
              <w:rPr>
                <w:rFonts w:ascii="Calibri" w:hAnsi="Calibri"/>
                <w:sz w:val="19"/>
              </w:rPr>
            </w:pPr>
            <w:r w:rsidRPr="0049746E">
              <w:rPr>
                <w:rFonts w:ascii="Calibri" w:hAnsi="Calibri"/>
                <w:sz w:val="19"/>
              </w:rPr>
              <w:t>5/13/17</w:t>
            </w:r>
          </w:p>
        </w:tc>
        <w:tc>
          <w:tcPr>
            <w:tcW w:w="2218" w:type="dxa"/>
            <w:shd w:val="clear" w:color="auto" w:fill="DBE5F1" w:themeFill="accent1" w:themeFillTint="33"/>
          </w:tcPr>
          <w:p w14:paraId="1EE5D90E" w14:textId="0762904B" w:rsidR="008F152D" w:rsidRDefault="008F152D" w:rsidP="008F152D">
            <w:pPr>
              <w:rPr>
                <w:rFonts w:ascii="Calibri" w:hAnsi="Calibri"/>
                <w:b/>
                <w:sz w:val="19"/>
              </w:rPr>
            </w:pPr>
            <w:r>
              <w:rPr>
                <w:rFonts w:ascii="Calibri" w:hAnsi="Calibri"/>
                <w:b/>
                <w:sz w:val="19"/>
              </w:rPr>
              <w:t>Governor Dayton signs a bill relating to real estate</w:t>
            </w:r>
          </w:p>
        </w:tc>
        <w:tc>
          <w:tcPr>
            <w:tcW w:w="3222" w:type="dxa"/>
          </w:tcPr>
          <w:p w14:paraId="72C4C36D" w14:textId="6CFF21C5" w:rsidR="008F152D" w:rsidRPr="00A37353" w:rsidRDefault="008F152D" w:rsidP="008F152D">
            <w:pPr>
              <w:rPr>
                <w:rFonts w:ascii="Calibri" w:hAnsi="Calibri"/>
                <w:sz w:val="19"/>
              </w:rPr>
            </w:pPr>
            <w:r w:rsidRPr="00A37353">
              <w:rPr>
                <w:rFonts w:ascii="Calibri" w:hAnsi="Calibri"/>
                <w:sz w:val="19"/>
              </w:rPr>
              <w:t>Chapter 38, HF 1118: This bill allows the purchaser of a condominium or coop housing unit to cancel a purchase agreement by electronic communication.</w:t>
            </w:r>
          </w:p>
        </w:tc>
        <w:tc>
          <w:tcPr>
            <w:tcW w:w="2011" w:type="dxa"/>
          </w:tcPr>
          <w:p w14:paraId="018A2888" w14:textId="74B34945" w:rsidR="008F152D" w:rsidRDefault="008F152D" w:rsidP="008F152D">
            <w:pPr>
              <w:rPr>
                <w:rFonts w:ascii="Calibri" w:hAnsi="Calibri"/>
                <w:sz w:val="19"/>
              </w:rPr>
            </w:pPr>
            <w:r w:rsidRPr="00707520">
              <w:rPr>
                <w:rFonts w:ascii="Calibri" w:hAnsi="Calibri"/>
                <w:sz w:val="19"/>
              </w:rPr>
              <w:t>[</w:t>
            </w:r>
            <w:hyperlink r:id="rId2801" w:history="1">
              <w:r w:rsidRPr="00707520">
                <w:rPr>
                  <w:rStyle w:val="Hyperlink"/>
                  <w:rFonts w:ascii="Calibri" w:hAnsi="Calibri"/>
                  <w:sz w:val="19"/>
                </w:rPr>
                <w:t>News Release</w:t>
              </w:r>
            </w:hyperlink>
            <w:r w:rsidRPr="00707520">
              <w:rPr>
                <w:rFonts w:ascii="Calibri" w:hAnsi="Calibri"/>
                <w:sz w:val="19"/>
              </w:rPr>
              <w:t>]</w:t>
            </w:r>
          </w:p>
        </w:tc>
      </w:tr>
      <w:tr w:rsidR="008F152D" w14:paraId="3ED69FBA" w14:textId="77777777" w:rsidTr="002127CD">
        <w:trPr>
          <w:trHeight w:val="530"/>
          <w:jc w:val="center"/>
        </w:trPr>
        <w:tc>
          <w:tcPr>
            <w:tcW w:w="1280" w:type="dxa"/>
          </w:tcPr>
          <w:p w14:paraId="6B64A868" w14:textId="4DCBCA39" w:rsidR="008F152D" w:rsidRDefault="008F152D" w:rsidP="008F152D">
            <w:pPr>
              <w:rPr>
                <w:rFonts w:ascii="Calibri" w:hAnsi="Calibri"/>
                <w:sz w:val="19"/>
              </w:rPr>
            </w:pPr>
            <w:r w:rsidRPr="0049746E">
              <w:rPr>
                <w:rFonts w:ascii="Calibri" w:hAnsi="Calibri"/>
                <w:sz w:val="19"/>
              </w:rPr>
              <w:t>5/13/17</w:t>
            </w:r>
          </w:p>
        </w:tc>
        <w:tc>
          <w:tcPr>
            <w:tcW w:w="2218" w:type="dxa"/>
            <w:shd w:val="clear" w:color="auto" w:fill="DBE5F1" w:themeFill="accent1" w:themeFillTint="33"/>
          </w:tcPr>
          <w:p w14:paraId="0F9D7E98" w14:textId="1B0D663C" w:rsidR="008F152D" w:rsidRDefault="008F152D" w:rsidP="008F152D">
            <w:pPr>
              <w:rPr>
                <w:rFonts w:ascii="Calibri" w:hAnsi="Calibri"/>
                <w:b/>
                <w:sz w:val="19"/>
              </w:rPr>
            </w:pPr>
            <w:r>
              <w:rPr>
                <w:rFonts w:ascii="Calibri" w:hAnsi="Calibri"/>
                <w:b/>
                <w:sz w:val="19"/>
              </w:rPr>
              <w:t>Governor Dayton signs a bill relating to insurance</w:t>
            </w:r>
          </w:p>
        </w:tc>
        <w:tc>
          <w:tcPr>
            <w:tcW w:w="3222" w:type="dxa"/>
          </w:tcPr>
          <w:p w14:paraId="280E3FF2" w14:textId="201E1FA4" w:rsidR="008F152D" w:rsidRPr="00A37353" w:rsidRDefault="008F152D" w:rsidP="008F152D">
            <w:pPr>
              <w:rPr>
                <w:rFonts w:ascii="Calibri" w:hAnsi="Calibri"/>
                <w:sz w:val="19"/>
              </w:rPr>
            </w:pPr>
            <w:r w:rsidRPr="00A37353">
              <w:rPr>
                <w:rFonts w:ascii="Calibri" w:hAnsi="Calibri"/>
                <w:sz w:val="19"/>
              </w:rPr>
              <w:t>Chapter 39, HF 1732: This bill requires the Commissioner of Commerce to have a scheduling conference with, and issue a scheduling order to, an insurance company for examinations of market analysis.</w:t>
            </w:r>
          </w:p>
        </w:tc>
        <w:tc>
          <w:tcPr>
            <w:tcW w:w="2011" w:type="dxa"/>
          </w:tcPr>
          <w:p w14:paraId="45B7FFA1" w14:textId="63F54953" w:rsidR="008F152D" w:rsidRDefault="008F152D" w:rsidP="008F152D">
            <w:pPr>
              <w:rPr>
                <w:rFonts w:ascii="Calibri" w:hAnsi="Calibri"/>
                <w:sz w:val="19"/>
              </w:rPr>
            </w:pPr>
            <w:r w:rsidRPr="00707520">
              <w:rPr>
                <w:rFonts w:ascii="Calibri" w:hAnsi="Calibri"/>
                <w:sz w:val="19"/>
              </w:rPr>
              <w:t>[</w:t>
            </w:r>
            <w:hyperlink r:id="rId2802" w:history="1">
              <w:r w:rsidRPr="00707520">
                <w:rPr>
                  <w:rStyle w:val="Hyperlink"/>
                  <w:rFonts w:ascii="Calibri" w:hAnsi="Calibri"/>
                  <w:sz w:val="19"/>
                </w:rPr>
                <w:t>News Release</w:t>
              </w:r>
            </w:hyperlink>
            <w:r w:rsidRPr="00707520">
              <w:rPr>
                <w:rFonts w:ascii="Calibri" w:hAnsi="Calibri"/>
                <w:sz w:val="19"/>
              </w:rPr>
              <w:t>]</w:t>
            </w:r>
          </w:p>
        </w:tc>
      </w:tr>
      <w:tr w:rsidR="008F152D" w14:paraId="4A7A62A4" w14:textId="77777777" w:rsidTr="002127CD">
        <w:trPr>
          <w:trHeight w:val="530"/>
          <w:jc w:val="center"/>
        </w:trPr>
        <w:tc>
          <w:tcPr>
            <w:tcW w:w="1280" w:type="dxa"/>
          </w:tcPr>
          <w:p w14:paraId="1FFDCC2E" w14:textId="1E19DC0E" w:rsidR="008F152D" w:rsidRDefault="008F152D" w:rsidP="008F152D">
            <w:pPr>
              <w:rPr>
                <w:rFonts w:ascii="Calibri" w:hAnsi="Calibri"/>
                <w:sz w:val="19"/>
              </w:rPr>
            </w:pPr>
            <w:r w:rsidRPr="0049746E">
              <w:rPr>
                <w:rFonts w:ascii="Calibri" w:hAnsi="Calibri"/>
                <w:sz w:val="19"/>
              </w:rPr>
              <w:t>5/13/17</w:t>
            </w:r>
          </w:p>
        </w:tc>
        <w:tc>
          <w:tcPr>
            <w:tcW w:w="2218" w:type="dxa"/>
            <w:shd w:val="clear" w:color="auto" w:fill="DBE5F1" w:themeFill="accent1" w:themeFillTint="33"/>
          </w:tcPr>
          <w:p w14:paraId="668ECC9C" w14:textId="7C0476B5" w:rsidR="008F152D" w:rsidRDefault="008F152D" w:rsidP="008F152D">
            <w:pPr>
              <w:rPr>
                <w:rFonts w:ascii="Calibri" w:hAnsi="Calibri"/>
                <w:b/>
                <w:sz w:val="19"/>
              </w:rPr>
            </w:pPr>
            <w:r>
              <w:rPr>
                <w:rFonts w:ascii="Calibri" w:hAnsi="Calibri"/>
                <w:b/>
                <w:sz w:val="19"/>
              </w:rPr>
              <w:t xml:space="preserve">Governor Dayton signs a bill relating to the </w:t>
            </w:r>
            <w:proofErr w:type="spellStart"/>
            <w:r>
              <w:rPr>
                <w:rFonts w:ascii="Calibri" w:hAnsi="Calibri"/>
                <w:b/>
                <w:sz w:val="19"/>
              </w:rPr>
              <w:t>Revisor’s</w:t>
            </w:r>
            <w:proofErr w:type="spellEnd"/>
            <w:r>
              <w:rPr>
                <w:rFonts w:ascii="Calibri" w:hAnsi="Calibri"/>
                <w:b/>
                <w:sz w:val="19"/>
              </w:rPr>
              <w:t xml:space="preserve"> Bill</w:t>
            </w:r>
          </w:p>
        </w:tc>
        <w:tc>
          <w:tcPr>
            <w:tcW w:w="3222" w:type="dxa"/>
          </w:tcPr>
          <w:p w14:paraId="0F4C7CF4" w14:textId="3AF96BB5" w:rsidR="008F152D" w:rsidRPr="00A37353" w:rsidRDefault="008F152D" w:rsidP="008F152D">
            <w:pPr>
              <w:rPr>
                <w:rFonts w:ascii="Calibri" w:hAnsi="Calibri"/>
                <w:sz w:val="19"/>
              </w:rPr>
            </w:pPr>
            <w:r w:rsidRPr="00A37353">
              <w:rPr>
                <w:rFonts w:ascii="Calibri" w:hAnsi="Calibri"/>
                <w:sz w:val="19"/>
              </w:rPr>
              <w:t xml:space="preserve">Chapter 40, SF 1654: This is the </w:t>
            </w:r>
            <w:proofErr w:type="spellStart"/>
            <w:r w:rsidRPr="00A37353">
              <w:rPr>
                <w:rFonts w:ascii="Calibri" w:hAnsi="Calibri"/>
                <w:sz w:val="19"/>
              </w:rPr>
              <w:t>Revisor’s</w:t>
            </w:r>
            <w:proofErr w:type="spellEnd"/>
            <w:r w:rsidRPr="00A37353">
              <w:rPr>
                <w:rFonts w:ascii="Calibri" w:hAnsi="Calibri"/>
                <w:sz w:val="19"/>
              </w:rPr>
              <w:t xml:space="preserve"> Bill.</w:t>
            </w:r>
          </w:p>
        </w:tc>
        <w:tc>
          <w:tcPr>
            <w:tcW w:w="2011" w:type="dxa"/>
          </w:tcPr>
          <w:p w14:paraId="04624EEC" w14:textId="2BBDB052" w:rsidR="008F152D" w:rsidRDefault="008F152D" w:rsidP="008F152D">
            <w:pPr>
              <w:rPr>
                <w:rFonts w:ascii="Calibri" w:hAnsi="Calibri"/>
                <w:sz w:val="19"/>
              </w:rPr>
            </w:pPr>
            <w:r w:rsidRPr="00707520">
              <w:rPr>
                <w:rFonts w:ascii="Calibri" w:hAnsi="Calibri"/>
                <w:sz w:val="19"/>
              </w:rPr>
              <w:t>[</w:t>
            </w:r>
            <w:hyperlink r:id="rId2803" w:history="1">
              <w:r w:rsidRPr="00707520">
                <w:rPr>
                  <w:rStyle w:val="Hyperlink"/>
                  <w:rFonts w:ascii="Calibri" w:hAnsi="Calibri"/>
                  <w:sz w:val="19"/>
                </w:rPr>
                <w:t>News Release</w:t>
              </w:r>
            </w:hyperlink>
            <w:r w:rsidRPr="00707520">
              <w:rPr>
                <w:rFonts w:ascii="Calibri" w:hAnsi="Calibri"/>
                <w:sz w:val="19"/>
              </w:rPr>
              <w:t>]</w:t>
            </w:r>
          </w:p>
        </w:tc>
      </w:tr>
      <w:tr w:rsidR="00A37353" w14:paraId="3ABB7324" w14:textId="77777777" w:rsidTr="002127CD">
        <w:trPr>
          <w:trHeight w:val="530"/>
          <w:jc w:val="center"/>
        </w:trPr>
        <w:tc>
          <w:tcPr>
            <w:tcW w:w="1280" w:type="dxa"/>
          </w:tcPr>
          <w:p w14:paraId="2F6E52EE" w14:textId="3F38615D" w:rsidR="00A37353" w:rsidRDefault="00A37353" w:rsidP="00A37353">
            <w:pPr>
              <w:rPr>
                <w:rFonts w:ascii="Calibri" w:hAnsi="Calibri"/>
                <w:sz w:val="19"/>
              </w:rPr>
            </w:pPr>
            <w:r>
              <w:rPr>
                <w:rFonts w:ascii="Calibri" w:hAnsi="Calibri"/>
                <w:sz w:val="19"/>
              </w:rPr>
              <w:t>5/13/17</w:t>
            </w:r>
          </w:p>
        </w:tc>
        <w:tc>
          <w:tcPr>
            <w:tcW w:w="2218" w:type="dxa"/>
            <w:shd w:val="clear" w:color="auto" w:fill="DBE5F1" w:themeFill="accent1" w:themeFillTint="33"/>
          </w:tcPr>
          <w:p w14:paraId="3670399F" w14:textId="2491EAA2" w:rsidR="00A37353" w:rsidRDefault="00A37353" w:rsidP="00A37353">
            <w:pPr>
              <w:rPr>
                <w:rFonts w:ascii="Calibri" w:hAnsi="Calibri"/>
                <w:b/>
                <w:sz w:val="19"/>
              </w:rPr>
            </w:pPr>
            <w:r w:rsidRPr="00A37353">
              <w:rPr>
                <w:rFonts w:ascii="Calibri" w:hAnsi="Calibri"/>
                <w:b/>
                <w:sz w:val="19"/>
              </w:rPr>
              <w:t>Governor Dayton Orders Flags Flown at Half-Staff in Honor of Peace Officers Memorial Day</w:t>
            </w:r>
          </w:p>
        </w:tc>
        <w:tc>
          <w:tcPr>
            <w:tcW w:w="3222" w:type="dxa"/>
          </w:tcPr>
          <w:p w14:paraId="0A5F5558" w14:textId="558FF16C" w:rsidR="00A37353" w:rsidRPr="00A37353" w:rsidRDefault="00A37353" w:rsidP="00A37353">
            <w:pPr>
              <w:rPr>
                <w:rFonts w:ascii="Calibri" w:hAnsi="Calibri"/>
                <w:sz w:val="19"/>
              </w:rPr>
            </w:pPr>
            <w:r>
              <w:rPr>
                <w:rFonts w:ascii="Calibri" w:hAnsi="Calibri"/>
                <w:sz w:val="19"/>
              </w:rPr>
              <w:t>Governor Dayton orders</w:t>
            </w:r>
            <w:r w:rsidRPr="00A37353">
              <w:rPr>
                <w:rFonts w:ascii="Calibri" w:hAnsi="Calibri"/>
                <w:sz w:val="19"/>
              </w:rPr>
              <w:t xml:space="preserve"> all flags at state and federal buildings in Minnesota to be flown at half-staff from sunrise to sunset on Monday, May 15, 2017, in honor and remembrance of Peace Officers who have been killed or injured in the line of duty.</w:t>
            </w:r>
          </w:p>
        </w:tc>
        <w:tc>
          <w:tcPr>
            <w:tcW w:w="2011" w:type="dxa"/>
          </w:tcPr>
          <w:p w14:paraId="0659B683" w14:textId="038C0D94" w:rsidR="00A37353" w:rsidRPr="00707520" w:rsidRDefault="00A37353" w:rsidP="00A37353">
            <w:pPr>
              <w:rPr>
                <w:rFonts w:ascii="Calibri" w:hAnsi="Calibri"/>
                <w:sz w:val="19"/>
              </w:rPr>
            </w:pPr>
            <w:r>
              <w:rPr>
                <w:rFonts w:ascii="Calibri" w:hAnsi="Calibri"/>
                <w:sz w:val="19"/>
              </w:rPr>
              <w:t>[</w:t>
            </w:r>
            <w:hyperlink r:id="rId2804" w:history="1">
              <w:r w:rsidRPr="00A37353">
                <w:rPr>
                  <w:rStyle w:val="Hyperlink"/>
                  <w:rFonts w:ascii="Calibri" w:hAnsi="Calibri"/>
                  <w:sz w:val="19"/>
                </w:rPr>
                <w:t>News Release</w:t>
              </w:r>
            </w:hyperlink>
            <w:r>
              <w:rPr>
                <w:rFonts w:ascii="Calibri" w:hAnsi="Calibri"/>
                <w:sz w:val="19"/>
              </w:rPr>
              <w:t>]</w:t>
            </w:r>
          </w:p>
        </w:tc>
      </w:tr>
      <w:tr w:rsidR="00A37353" w14:paraId="5A549E1D" w14:textId="77777777" w:rsidTr="002127CD">
        <w:trPr>
          <w:trHeight w:val="530"/>
          <w:jc w:val="center"/>
        </w:trPr>
        <w:tc>
          <w:tcPr>
            <w:tcW w:w="1280" w:type="dxa"/>
          </w:tcPr>
          <w:p w14:paraId="20BF71EA" w14:textId="402C95E8" w:rsidR="00A37353" w:rsidRDefault="00A37353" w:rsidP="00A37353">
            <w:pPr>
              <w:rPr>
                <w:rFonts w:ascii="Calibri" w:hAnsi="Calibri"/>
                <w:sz w:val="19"/>
              </w:rPr>
            </w:pPr>
            <w:r>
              <w:rPr>
                <w:rFonts w:ascii="Calibri" w:hAnsi="Calibri"/>
                <w:sz w:val="19"/>
              </w:rPr>
              <w:t>5/16/17</w:t>
            </w:r>
          </w:p>
        </w:tc>
        <w:tc>
          <w:tcPr>
            <w:tcW w:w="2218" w:type="dxa"/>
            <w:shd w:val="clear" w:color="auto" w:fill="DBE5F1" w:themeFill="accent1" w:themeFillTint="33"/>
          </w:tcPr>
          <w:p w14:paraId="6B81F3CD" w14:textId="1900E155" w:rsidR="00A37353" w:rsidRPr="00A37353" w:rsidRDefault="00A37353" w:rsidP="00A37353">
            <w:pPr>
              <w:rPr>
                <w:rFonts w:ascii="Calibri" w:hAnsi="Calibri"/>
                <w:b/>
                <w:sz w:val="19"/>
              </w:rPr>
            </w:pPr>
            <w:r>
              <w:rPr>
                <w:rFonts w:ascii="Calibri" w:hAnsi="Calibri"/>
                <w:b/>
                <w:sz w:val="19"/>
              </w:rPr>
              <w:t>Governor Dayton vetoes the omnibus transportation finance bill</w:t>
            </w:r>
          </w:p>
        </w:tc>
        <w:tc>
          <w:tcPr>
            <w:tcW w:w="3222" w:type="dxa"/>
          </w:tcPr>
          <w:p w14:paraId="7372E3FC" w14:textId="2CDC1098" w:rsidR="00A37353" w:rsidRDefault="00A37353" w:rsidP="00A37353">
            <w:pPr>
              <w:rPr>
                <w:rFonts w:ascii="Calibri" w:hAnsi="Calibri"/>
                <w:sz w:val="19"/>
              </w:rPr>
            </w:pPr>
            <w:r w:rsidRPr="00A37353">
              <w:rPr>
                <w:rFonts w:ascii="Calibri" w:hAnsi="Calibri"/>
                <w:sz w:val="19"/>
              </w:rPr>
              <w:t>Chapter 62, HF 861: This is the omnibus transportation finance bill.</w:t>
            </w:r>
          </w:p>
        </w:tc>
        <w:tc>
          <w:tcPr>
            <w:tcW w:w="2011" w:type="dxa"/>
          </w:tcPr>
          <w:p w14:paraId="6B1BFF27" w14:textId="0FFB6300" w:rsidR="00A37353" w:rsidRDefault="00A37353" w:rsidP="00A37353">
            <w:pPr>
              <w:rPr>
                <w:rFonts w:ascii="Calibri" w:hAnsi="Calibri"/>
                <w:sz w:val="19"/>
              </w:rPr>
            </w:pPr>
            <w:r>
              <w:rPr>
                <w:rFonts w:ascii="Calibri" w:hAnsi="Calibri"/>
                <w:sz w:val="19"/>
              </w:rPr>
              <w:t>[</w:t>
            </w:r>
            <w:hyperlink r:id="rId2805" w:history="1">
              <w:r w:rsidRPr="00A37353">
                <w:rPr>
                  <w:rStyle w:val="Hyperlink"/>
                  <w:rFonts w:ascii="Calibri" w:hAnsi="Calibri"/>
                  <w:sz w:val="19"/>
                </w:rPr>
                <w:t>News Release</w:t>
              </w:r>
            </w:hyperlink>
            <w:r>
              <w:rPr>
                <w:rFonts w:ascii="Calibri" w:hAnsi="Calibri"/>
                <w:sz w:val="19"/>
              </w:rPr>
              <w:t>]</w:t>
            </w:r>
          </w:p>
          <w:p w14:paraId="19A14158" w14:textId="30938B89" w:rsidR="00A37353" w:rsidRDefault="00A37353" w:rsidP="00A37353">
            <w:pPr>
              <w:rPr>
                <w:rFonts w:ascii="Calibri" w:hAnsi="Calibri"/>
                <w:sz w:val="19"/>
              </w:rPr>
            </w:pPr>
            <w:r>
              <w:rPr>
                <w:rFonts w:ascii="Calibri" w:hAnsi="Calibri"/>
                <w:sz w:val="19"/>
              </w:rPr>
              <w:t>[</w:t>
            </w:r>
            <w:hyperlink r:id="rId2806" w:history="1">
              <w:r w:rsidRPr="00A37353">
                <w:rPr>
                  <w:rStyle w:val="Hyperlink"/>
                  <w:rFonts w:ascii="Calibri" w:hAnsi="Calibri"/>
                  <w:sz w:val="19"/>
                </w:rPr>
                <w:t>Veto Letter</w:t>
              </w:r>
            </w:hyperlink>
            <w:r>
              <w:rPr>
                <w:rFonts w:ascii="Calibri" w:hAnsi="Calibri"/>
                <w:sz w:val="19"/>
              </w:rPr>
              <w:t>]</w:t>
            </w:r>
          </w:p>
        </w:tc>
      </w:tr>
      <w:tr w:rsidR="008F152D" w14:paraId="6F3DAAED" w14:textId="77777777" w:rsidTr="002127CD">
        <w:trPr>
          <w:trHeight w:val="530"/>
          <w:jc w:val="center"/>
        </w:trPr>
        <w:tc>
          <w:tcPr>
            <w:tcW w:w="1280" w:type="dxa"/>
          </w:tcPr>
          <w:p w14:paraId="55742CEF" w14:textId="14A16EE2" w:rsidR="008F152D" w:rsidRDefault="008F152D" w:rsidP="008F152D">
            <w:pPr>
              <w:rPr>
                <w:rFonts w:ascii="Calibri" w:hAnsi="Calibri"/>
                <w:sz w:val="19"/>
              </w:rPr>
            </w:pPr>
            <w:r w:rsidRPr="00F2752A">
              <w:rPr>
                <w:rFonts w:ascii="Calibri" w:hAnsi="Calibri"/>
                <w:sz w:val="19"/>
              </w:rPr>
              <w:t>5/16/17</w:t>
            </w:r>
          </w:p>
        </w:tc>
        <w:tc>
          <w:tcPr>
            <w:tcW w:w="2218" w:type="dxa"/>
            <w:shd w:val="clear" w:color="auto" w:fill="DBE5F1" w:themeFill="accent1" w:themeFillTint="33"/>
          </w:tcPr>
          <w:p w14:paraId="64ECB1C0" w14:textId="2D82EC9F" w:rsidR="008F152D" w:rsidRDefault="008F152D" w:rsidP="008F152D">
            <w:pPr>
              <w:rPr>
                <w:rFonts w:ascii="Calibri" w:hAnsi="Calibri"/>
                <w:b/>
                <w:sz w:val="19"/>
              </w:rPr>
            </w:pPr>
            <w:r>
              <w:rPr>
                <w:rFonts w:ascii="Calibri" w:hAnsi="Calibri"/>
                <w:b/>
                <w:sz w:val="19"/>
              </w:rPr>
              <w:t>Governor Dayton vetoes the omnibus public safety and judiciary finance bill</w:t>
            </w:r>
          </w:p>
        </w:tc>
        <w:tc>
          <w:tcPr>
            <w:tcW w:w="3222" w:type="dxa"/>
          </w:tcPr>
          <w:p w14:paraId="676C064A" w14:textId="2559AF56" w:rsidR="008F152D" w:rsidRPr="00A37353" w:rsidRDefault="008F152D" w:rsidP="008F152D">
            <w:pPr>
              <w:rPr>
                <w:rFonts w:ascii="Calibri" w:hAnsi="Calibri"/>
                <w:sz w:val="19"/>
              </w:rPr>
            </w:pPr>
            <w:r w:rsidRPr="00A37353">
              <w:rPr>
                <w:rFonts w:ascii="Calibri" w:hAnsi="Calibri"/>
                <w:sz w:val="19"/>
              </w:rPr>
              <w:t>Chapter 63, SF 803: This is the omnibus public safety and judiciary finance bill.</w:t>
            </w:r>
          </w:p>
        </w:tc>
        <w:tc>
          <w:tcPr>
            <w:tcW w:w="2011" w:type="dxa"/>
          </w:tcPr>
          <w:p w14:paraId="21918A08" w14:textId="0ACAEB88" w:rsidR="008F152D" w:rsidRDefault="008F152D" w:rsidP="008F152D">
            <w:pPr>
              <w:rPr>
                <w:rFonts w:ascii="Calibri" w:hAnsi="Calibri"/>
                <w:sz w:val="19"/>
              </w:rPr>
            </w:pPr>
            <w:r w:rsidRPr="00A566D1">
              <w:rPr>
                <w:rFonts w:ascii="Calibri" w:hAnsi="Calibri"/>
                <w:sz w:val="19"/>
              </w:rPr>
              <w:t>[</w:t>
            </w:r>
            <w:hyperlink r:id="rId2807" w:history="1">
              <w:r w:rsidRPr="00A566D1">
                <w:rPr>
                  <w:rStyle w:val="Hyperlink"/>
                  <w:rFonts w:ascii="Calibri" w:hAnsi="Calibri"/>
                  <w:sz w:val="19"/>
                </w:rPr>
                <w:t>News Release</w:t>
              </w:r>
            </w:hyperlink>
            <w:r w:rsidRPr="00A566D1">
              <w:rPr>
                <w:rFonts w:ascii="Calibri" w:hAnsi="Calibri"/>
                <w:sz w:val="19"/>
              </w:rPr>
              <w:t>]</w:t>
            </w:r>
          </w:p>
          <w:p w14:paraId="363A222B" w14:textId="6818D2E9" w:rsidR="008F152D" w:rsidRDefault="008F152D" w:rsidP="008F152D">
            <w:pPr>
              <w:rPr>
                <w:rFonts w:ascii="Calibri" w:hAnsi="Calibri"/>
                <w:sz w:val="19"/>
              </w:rPr>
            </w:pPr>
            <w:r>
              <w:rPr>
                <w:rFonts w:ascii="Calibri" w:hAnsi="Calibri"/>
                <w:sz w:val="19"/>
              </w:rPr>
              <w:t>[</w:t>
            </w:r>
            <w:hyperlink r:id="rId2808" w:history="1">
              <w:r w:rsidRPr="00A37353">
                <w:rPr>
                  <w:rStyle w:val="Hyperlink"/>
                  <w:rFonts w:ascii="Calibri" w:hAnsi="Calibri"/>
                  <w:sz w:val="19"/>
                </w:rPr>
                <w:t>Veto Letter</w:t>
              </w:r>
            </w:hyperlink>
            <w:r>
              <w:rPr>
                <w:rFonts w:ascii="Calibri" w:hAnsi="Calibri"/>
                <w:sz w:val="19"/>
              </w:rPr>
              <w:t>]</w:t>
            </w:r>
          </w:p>
        </w:tc>
      </w:tr>
      <w:tr w:rsidR="008F152D" w14:paraId="3A099730" w14:textId="77777777" w:rsidTr="002127CD">
        <w:trPr>
          <w:trHeight w:val="530"/>
          <w:jc w:val="center"/>
        </w:trPr>
        <w:tc>
          <w:tcPr>
            <w:tcW w:w="1280" w:type="dxa"/>
          </w:tcPr>
          <w:p w14:paraId="10DD3745" w14:textId="10278DBA" w:rsidR="008F152D" w:rsidRDefault="008F152D" w:rsidP="008F152D">
            <w:pPr>
              <w:rPr>
                <w:rFonts w:ascii="Calibri" w:hAnsi="Calibri"/>
                <w:sz w:val="19"/>
              </w:rPr>
            </w:pPr>
            <w:r w:rsidRPr="00F2752A">
              <w:rPr>
                <w:rFonts w:ascii="Calibri" w:hAnsi="Calibri"/>
                <w:sz w:val="19"/>
              </w:rPr>
              <w:t>5/16/17</w:t>
            </w:r>
          </w:p>
        </w:tc>
        <w:tc>
          <w:tcPr>
            <w:tcW w:w="2218" w:type="dxa"/>
            <w:shd w:val="clear" w:color="auto" w:fill="DBE5F1" w:themeFill="accent1" w:themeFillTint="33"/>
          </w:tcPr>
          <w:p w14:paraId="119E0E50" w14:textId="0969935F" w:rsidR="008F152D" w:rsidRDefault="008F152D" w:rsidP="008F152D">
            <w:pPr>
              <w:rPr>
                <w:rFonts w:ascii="Calibri" w:hAnsi="Calibri"/>
                <w:b/>
                <w:sz w:val="19"/>
              </w:rPr>
            </w:pPr>
            <w:r>
              <w:rPr>
                <w:rFonts w:ascii="Calibri" w:hAnsi="Calibri"/>
                <w:b/>
                <w:sz w:val="19"/>
              </w:rPr>
              <w:t>Governor Dayton vetoes the omnibus jobs and energy finance bill</w:t>
            </w:r>
          </w:p>
        </w:tc>
        <w:tc>
          <w:tcPr>
            <w:tcW w:w="3222" w:type="dxa"/>
          </w:tcPr>
          <w:p w14:paraId="7797C809" w14:textId="17A948B8" w:rsidR="008F152D" w:rsidRPr="00A37353" w:rsidRDefault="008F152D" w:rsidP="008F152D">
            <w:pPr>
              <w:rPr>
                <w:rFonts w:ascii="Calibri" w:hAnsi="Calibri"/>
                <w:sz w:val="19"/>
              </w:rPr>
            </w:pPr>
            <w:r w:rsidRPr="00A37353">
              <w:rPr>
                <w:rFonts w:ascii="Calibri" w:hAnsi="Calibri"/>
                <w:sz w:val="19"/>
              </w:rPr>
              <w:t>Chapter 64, SF 1937: This is the omnibus jobs and energy finance bill.</w:t>
            </w:r>
          </w:p>
        </w:tc>
        <w:tc>
          <w:tcPr>
            <w:tcW w:w="2011" w:type="dxa"/>
          </w:tcPr>
          <w:p w14:paraId="3F96B3DA" w14:textId="39A1A129" w:rsidR="008F152D" w:rsidRDefault="008F152D" w:rsidP="008F152D">
            <w:pPr>
              <w:rPr>
                <w:rFonts w:ascii="Calibri" w:hAnsi="Calibri"/>
                <w:sz w:val="19"/>
              </w:rPr>
            </w:pPr>
            <w:r w:rsidRPr="00A566D1">
              <w:rPr>
                <w:rFonts w:ascii="Calibri" w:hAnsi="Calibri"/>
                <w:sz w:val="19"/>
              </w:rPr>
              <w:t>[</w:t>
            </w:r>
            <w:hyperlink r:id="rId2809" w:history="1">
              <w:r w:rsidRPr="00A566D1">
                <w:rPr>
                  <w:rStyle w:val="Hyperlink"/>
                  <w:rFonts w:ascii="Calibri" w:hAnsi="Calibri"/>
                  <w:sz w:val="19"/>
                </w:rPr>
                <w:t>News Release</w:t>
              </w:r>
            </w:hyperlink>
            <w:r w:rsidRPr="00A566D1">
              <w:rPr>
                <w:rFonts w:ascii="Calibri" w:hAnsi="Calibri"/>
                <w:sz w:val="19"/>
              </w:rPr>
              <w:t>]</w:t>
            </w:r>
          </w:p>
          <w:p w14:paraId="14E1EB39" w14:textId="6A404FD8" w:rsidR="008F152D" w:rsidRDefault="008F152D" w:rsidP="008F152D">
            <w:pPr>
              <w:rPr>
                <w:rFonts w:ascii="Calibri" w:hAnsi="Calibri"/>
                <w:sz w:val="19"/>
              </w:rPr>
            </w:pPr>
            <w:r>
              <w:rPr>
                <w:rFonts w:ascii="Calibri" w:hAnsi="Calibri"/>
                <w:sz w:val="19"/>
              </w:rPr>
              <w:t>[</w:t>
            </w:r>
            <w:hyperlink r:id="rId2810" w:history="1">
              <w:r w:rsidRPr="00A37353">
                <w:rPr>
                  <w:rStyle w:val="Hyperlink"/>
                  <w:rFonts w:ascii="Calibri" w:hAnsi="Calibri"/>
                  <w:sz w:val="19"/>
                </w:rPr>
                <w:t>Veto Letter</w:t>
              </w:r>
            </w:hyperlink>
            <w:r>
              <w:rPr>
                <w:rFonts w:ascii="Calibri" w:hAnsi="Calibri"/>
                <w:sz w:val="19"/>
              </w:rPr>
              <w:t>]</w:t>
            </w:r>
          </w:p>
        </w:tc>
      </w:tr>
      <w:tr w:rsidR="008F152D" w14:paraId="67109758" w14:textId="77777777" w:rsidTr="002127CD">
        <w:trPr>
          <w:trHeight w:val="530"/>
          <w:jc w:val="center"/>
        </w:trPr>
        <w:tc>
          <w:tcPr>
            <w:tcW w:w="1280" w:type="dxa"/>
          </w:tcPr>
          <w:p w14:paraId="59485035" w14:textId="5874BFD5" w:rsidR="008F152D" w:rsidRDefault="008F152D" w:rsidP="008F152D">
            <w:pPr>
              <w:rPr>
                <w:rFonts w:ascii="Calibri" w:hAnsi="Calibri"/>
                <w:sz w:val="19"/>
              </w:rPr>
            </w:pPr>
            <w:r w:rsidRPr="00F2752A">
              <w:rPr>
                <w:rFonts w:ascii="Calibri" w:hAnsi="Calibri"/>
                <w:sz w:val="19"/>
              </w:rPr>
              <w:lastRenderedPageBreak/>
              <w:t>5/16/17</w:t>
            </w:r>
          </w:p>
        </w:tc>
        <w:tc>
          <w:tcPr>
            <w:tcW w:w="2218" w:type="dxa"/>
            <w:shd w:val="clear" w:color="auto" w:fill="DBE5F1" w:themeFill="accent1" w:themeFillTint="33"/>
          </w:tcPr>
          <w:p w14:paraId="4639E296" w14:textId="3E0171F0" w:rsidR="008F152D" w:rsidRDefault="008F152D" w:rsidP="008F152D">
            <w:pPr>
              <w:rPr>
                <w:rFonts w:ascii="Calibri" w:hAnsi="Calibri"/>
                <w:b/>
                <w:sz w:val="19"/>
              </w:rPr>
            </w:pPr>
            <w:r>
              <w:rPr>
                <w:rFonts w:ascii="Calibri" w:hAnsi="Calibri"/>
                <w:b/>
                <w:sz w:val="19"/>
              </w:rPr>
              <w:t>Governor Dayton vetoes the omnibus higher education finance bill</w:t>
            </w:r>
          </w:p>
        </w:tc>
        <w:tc>
          <w:tcPr>
            <w:tcW w:w="3222" w:type="dxa"/>
          </w:tcPr>
          <w:p w14:paraId="35B66C75" w14:textId="1D0FE98E" w:rsidR="008F152D" w:rsidRPr="00A37353" w:rsidRDefault="008F152D" w:rsidP="008F152D">
            <w:pPr>
              <w:rPr>
                <w:rFonts w:ascii="Calibri" w:hAnsi="Calibri"/>
                <w:sz w:val="19"/>
              </w:rPr>
            </w:pPr>
            <w:r w:rsidRPr="00A37353">
              <w:rPr>
                <w:rFonts w:ascii="Calibri" w:hAnsi="Calibri"/>
                <w:sz w:val="19"/>
              </w:rPr>
              <w:t>Chapter 65, SF 2214: This is the omnibus higher education finance bill.</w:t>
            </w:r>
          </w:p>
        </w:tc>
        <w:tc>
          <w:tcPr>
            <w:tcW w:w="2011" w:type="dxa"/>
          </w:tcPr>
          <w:p w14:paraId="5FA646C1" w14:textId="6388B710" w:rsidR="008F152D" w:rsidRDefault="008F152D" w:rsidP="008F152D">
            <w:pPr>
              <w:rPr>
                <w:rFonts w:ascii="Calibri" w:hAnsi="Calibri"/>
                <w:sz w:val="19"/>
              </w:rPr>
            </w:pPr>
            <w:r w:rsidRPr="00A566D1">
              <w:rPr>
                <w:rFonts w:ascii="Calibri" w:hAnsi="Calibri"/>
                <w:sz w:val="19"/>
              </w:rPr>
              <w:t>[</w:t>
            </w:r>
            <w:hyperlink r:id="rId2811" w:history="1">
              <w:r w:rsidRPr="00A566D1">
                <w:rPr>
                  <w:rStyle w:val="Hyperlink"/>
                  <w:rFonts w:ascii="Calibri" w:hAnsi="Calibri"/>
                  <w:sz w:val="19"/>
                </w:rPr>
                <w:t>News Release</w:t>
              </w:r>
            </w:hyperlink>
            <w:r w:rsidRPr="00A566D1">
              <w:rPr>
                <w:rFonts w:ascii="Calibri" w:hAnsi="Calibri"/>
                <w:sz w:val="19"/>
              </w:rPr>
              <w:t>]</w:t>
            </w:r>
          </w:p>
          <w:p w14:paraId="326BA7C9" w14:textId="2F59F37B" w:rsidR="008F152D" w:rsidRDefault="008F152D" w:rsidP="008F152D">
            <w:pPr>
              <w:rPr>
                <w:rFonts w:ascii="Calibri" w:hAnsi="Calibri"/>
                <w:sz w:val="19"/>
              </w:rPr>
            </w:pPr>
            <w:r>
              <w:rPr>
                <w:rFonts w:ascii="Calibri" w:hAnsi="Calibri"/>
                <w:sz w:val="19"/>
              </w:rPr>
              <w:t>[</w:t>
            </w:r>
            <w:hyperlink r:id="rId2812" w:history="1">
              <w:r w:rsidRPr="00A37353">
                <w:rPr>
                  <w:rStyle w:val="Hyperlink"/>
                  <w:rFonts w:ascii="Calibri" w:hAnsi="Calibri"/>
                  <w:sz w:val="19"/>
                </w:rPr>
                <w:t>Veto Letter</w:t>
              </w:r>
            </w:hyperlink>
            <w:r>
              <w:rPr>
                <w:rFonts w:ascii="Calibri" w:hAnsi="Calibri"/>
                <w:sz w:val="19"/>
              </w:rPr>
              <w:t>]</w:t>
            </w:r>
          </w:p>
        </w:tc>
      </w:tr>
      <w:tr w:rsidR="008F152D" w14:paraId="3D7BA8C7" w14:textId="77777777" w:rsidTr="002127CD">
        <w:trPr>
          <w:trHeight w:val="530"/>
          <w:jc w:val="center"/>
        </w:trPr>
        <w:tc>
          <w:tcPr>
            <w:tcW w:w="1280" w:type="dxa"/>
          </w:tcPr>
          <w:p w14:paraId="1AB6055A" w14:textId="11F02F1D" w:rsidR="008F152D" w:rsidRDefault="008F152D" w:rsidP="008F152D">
            <w:pPr>
              <w:rPr>
                <w:rFonts w:ascii="Calibri" w:hAnsi="Calibri"/>
                <w:sz w:val="19"/>
              </w:rPr>
            </w:pPr>
            <w:r w:rsidRPr="00F2752A">
              <w:rPr>
                <w:rFonts w:ascii="Calibri" w:hAnsi="Calibri"/>
                <w:sz w:val="19"/>
              </w:rPr>
              <w:t>5/16/17</w:t>
            </w:r>
          </w:p>
        </w:tc>
        <w:tc>
          <w:tcPr>
            <w:tcW w:w="2218" w:type="dxa"/>
            <w:shd w:val="clear" w:color="auto" w:fill="DBE5F1" w:themeFill="accent1" w:themeFillTint="33"/>
          </w:tcPr>
          <w:p w14:paraId="53F809C9" w14:textId="6BAB8F2B" w:rsidR="008F152D" w:rsidRDefault="008F152D" w:rsidP="008F152D">
            <w:pPr>
              <w:rPr>
                <w:rFonts w:ascii="Calibri" w:hAnsi="Calibri"/>
                <w:b/>
                <w:sz w:val="19"/>
              </w:rPr>
            </w:pPr>
            <w:r>
              <w:rPr>
                <w:rFonts w:ascii="Calibri" w:hAnsi="Calibri"/>
                <w:b/>
                <w:sz w:val="19"/>
              </w:rPr>
              <w:t>Governor Dayton vetoes the omnibus tax bill</w:t>
            </w:r>
          </w:p>
        </w:tc>
        <w:tc>
          <w:tcPr>
            <w:tcW w:w="3222" w:type="dxa"/>
          </w:tcPr>
          <w:p w14:paraId="6D9C57C8" w14:textId="7ABF9318" w:rsidR="008F152D" w:rsidRPr="00A37353" w:rsidRDefault="008F152D" w:rsidP="008F152D">
            <w:pPr>
              <w:rPr>
                <w:rFonts w:ascii="Calibri" w:hAnsi="Calibri"/>
                <w:sz w:val="19"/>
              </w:rPr>
            </w:pPr>
            <w:r w:rsidRPr="00A37353">
              <w:rPr>
                <w:rFonts w:ascii="Calibri" w:hAnsi="Calibri"/>
                <w:sz w:val="19"/>
              </w:rPr>
              <w:t>Chapter 66, HF 4: This is the omnibus tax bill</w:t>
            </w:r>
            <w:r>
              <w:rPr>
                <w:rFonts w:ascii="Calibri" w:hAnsi="Calibri"/>
                <w:sz w:val="19"/>
              </w:rPr>
              <w:t>.</w:t>
            </w:r>
          </w:p>
        </w:tc>
        <w:tc>
          <w:tcPr>
            <w:tcW w:w="2011" w:type="dxa"/>
          </w:tcPr>
          <w:p w14:paraId="2E94B0F1" w14:textId="327FD49E" w:rsidR="008F152D" w:rsidRDefault="008F152D" w:rsidP="008F152D">
            <w:pPr>
              <w:rPr>
                <w:rFonts w:ascii="Calibri" w:hAnsi="Calibri"/>
                <w:sz w:val="19"/>
              </w:rPr>
            </w:pPr>
            <w:r w:rsidRPr="00A566D1">
              <w:rPr>
                <w:rFonts w:ascii="Calibri" w:hAnsi="Calibri"/>
                <w:sz w:val="19"/>
              </w:rPr>
              <w:t>[</w:t>
            </w:r>
            <w:hyperlink r:id="rId2813" w:history="1">
              <w:r w:rsidRPr="00A566D1">
                <w:rPr>
                  <w:rStyle w:val="Hyperlink"/>
                  <w:rFonts w:ascii="Calibri" w:hAnsi="Calibri"/>
                  <w:sz w:val="19"/>
                </w:rPr>
                <w:t>News Release</w:t>
              </w:r>
            </w:hyperlink>
            <w:r w:rsidRPr="00A566D1">
              <w:rPr>
                <w:rFonts w:ascii="Calibri" w:hAnsi="Calibri"/>
                <w:sz w:val="19"/>
              </w:rPr>
              <w:t>]</w:t>
            </w:r>
          </w:p>
          <w:p w14:paraId="21E085D9" w14:textId="1706D297" w:rsidR="008F152D" w:rsidRDefault="008F152D" w:rsidP="008F152D">
            <w:pPr>
              <w:rPr>
                <w:rFonts w:ascii="Calibri" w:hAnsi="Calibri"/>
                <w:sz w:val="19"/>
              </w:rPr>
            </w:pPr>
            <w:r>
              <w:rPr>
                <w:rFonts w:ascii="Calibri" w:hAnsi="Calibri"/>
                <w:sz w:val="19"/>
              </w:rPr>
              <w:t>[</w:t>
            </w:r>
            <w:hyperlink r:id="rId2814" w:history="1">
              <w:r w:rsidRPr="00A37353">
                <w:rPr>
                  <w:rStyle w:val="Hyperlink"/>
                  <w:rFonts w:ascii="Calibri" w:hAnsi="Calibri"/>
                  <w:sz w:val="19"/>
                </w:rPr>
                <w:t>Veto Letter</w:t>
              </w:r>
            </w:hyperlink>
            <w:r>
              <w:rPr>
                <w:rFonts w:ascii="Calibri" w:hAnsi="Calibri"/>
                <w:sz w:val="19"/>
              </w:rPr>
              <w:t>]</w:t>
            </w:r>
          </w:p>
        </w:tc>
      </w:tr>
      <w:tr w:rsidR="00A37353" w14:paraId="1D3BEBC8" w14:textId="77777777" w:rsidTr="002127CD">
        <w:trPr>
          <w:trHeight w:val="530"/>
          <w:jc w:val="center"/>
        </w:trPr>
        <w:tc>
          <w:tcPr>
            <w:tcW w:w="1280" w:type="dxa"/>
          </w:tcPr>
          <w:p w14:paraId="7B14F74E" w14:textId="4F0E2686" w:rsidR="00A37353" w:rsidRDefault="00A37353" w:rsidP="00A37353">
            <w:pPr>
              <w:rPr>
                <w:rFonts w:ascii="Calibri" w:hAnsi="Calibri"/>
                <w:sz w:val="19"/>
              </w:rPr>
            </w:pPr>
            <w:r>
              <w:rPr>
                <w:rFonts w:ascii="Calibri" w:hAnsi="Calibri"/>
                <w:sz w:val="19"/>
              </w:rPr>
              <w:t>5/17/17</w:t>
            </w:r>
          </w:p>
        </w:tc>
        <w:tc>
          <w:tcPr>
            <w:tcW w:w="2218" w:type="dxa"/>
            <w:shd w:val="clear" w:color="auto" w:fill="DBE5F1" w:themeFill="accent1" w:themeFillTint="33"/>
          </w:tcPr>
          <w:p w14:paraId="6E605E80" w14:textId="215E51F5" w:rsidR="00A37353" w:rsidRDefault="00A37353" w:rsidP="00A37353">
            <w:pPr>
              <w:rPr>
                <w:rFonts w:ascii="Calibri" w:hAnsi="Calibri"/>
                <w:b/>
                <w:sz w:val="19"/>
              </w:rPr>
            </w:pPr>
            <w:r>
              <w:rPr>
                <w:rFonts w:ascii="Calibri" w:hAnsi="Calibri"/>
                <w:b/>
                <w:sz w:val="19"/>
              </w:rPr>
              <w:t>Governor Dayton signs a bill relating to the Medical Practices Act</w:t>
            </w:r>
          </w:p>
        </w:tc>
        <w:tc>
          <w:tcPr>
            <w:tcW w:w="3222" w:type="dxa"/>
          </w:tcPr>
          <w:p w14:paraId="02163563" w14:textId="7B057E2C" w:rsidR="00A37353" w:rsidRPr="00A37353" w:rsidRDefault="00A37353" w:rsidP="00A37353">
            <w:pPr>
              <w:rPr>
                <w:rFonts w:ascii="Calibri" w:hAnsi="Calibri"/>
                <w:sz w:val="19"/>
              </w:rPr>
            </w:pPr>
            <w:r w:rsidRPr="00A37353">
              <w:rPr>
                <w:rFonts w:ascii="Calibri" w:hAnsi="Calibri"/>
                <w:sz w:val="19"/>
              </w:rPr>
              <w:t>Chapter 56, SF 482: This bill makes technical changes to the Medical Practices Act.</w:t>
            </w:r>
          </w:p>
        </w:tc>
        <w:tc>
          <w:tcPr>
            <w:tcW w:w="2011" w:type="dxa"/>
          </w:tcPr>
          <w:p w14:paraId="290AC533" w14:textId="6DFC01EC" w:rsidR="00A37353" w:rsidRPr="00A566D1" w:rsidRDefault="00A37353" w:rsidP="00A37353">
            <w:pPr>
              <w:rPr>
                <w:rFonts w:ascii="Calibri" w:hAnsi="Calibri"/>
                <w:sz w:val="19"/>
              </w:rPr>
            </w:pPr>
            <w:r>
              <w:rPr>
                <w:rFonts w:ascii="Calibri" w:hAnsi="Calibri"/>
                <w:sz w:val="19"/>
              </w:rPr>
              <w:t>[</w:t>
            </w:r>
            <w:hyperlink r:id="rId2815" w:history="1">
              <w:r w:rsidRPr="00A37353">
                <w:rPr>
                  <w:rStyle w:val="Hyperlink"/>
                  <w:rFonts w:ascii="Calibri" w:hAnsi="Calibri"/>
                  <w:sz w:val="19"/>
                </w:rPr>
                <w:t>News Release</w:t>
              </w:r>
            </w:hyperlink>
            <w:r>
              <w:rPr>
                <w:rFonts w:ascii="Calibri" w:hAnsi="Calibri"/>
                <w:sz w:val="19"/>
              </w:rPr>
              <w:t>]</w:t>
            </w:r>
          </w:p>
        </w:tc>
      </w:tr>
      <w:tr w:rsidR="00A37353" w14:paraId="39CE395C" w14:textId="77777777" w:rsidTr="002127CD">
        <w:trPr>
          <w:trHeight w:val="530"/>
          <w:jc w:val="center"/>
        </w:trPr>
        <w:tc>
          <w:tcPr>
            <w:tcW w:w="1280" w:type="dxa"/>
          </w:tcPr>
          <w:p w14:paraId="6759FAC4" w14:textId="1F98768B" w:rsidR="00A37353" w:rsidRDefault="008F152D" w:rsidP="00A37353">
            <w:pPr>
              <w:rPr>
                <w:rFonts w:ascii="Calibri" w:hAnsi="Calibri"/>
                <w:sz w:val="19"/>
              </w:rPr>
            </w:pPr>
            <w:r>
              <w:rPr>
                <w:rFonts w:ascii="Calibri" w:hAnsi="Calibri"/>
                <w:sz w:val="19"/>
              </w:rPr>
              <w:t>5/17/17</w:t>
            </w:r>
          </w:p>
        </w:tc>
        <w:tc>
          <w:tcPr>
            <w:tcW w:w="2218" w:type="dxa"/>
            <w:shd w:val="clear" w:color="auto" w:fill="DBE5F1" w:themeFill="accent1" w:themeFillTint="33"/>
          </w:tcPr>
          <w:p w14:paraId="01F619A8" w14:textId="753AAA84" w:rsidR="00A37353" w:rsidRDefault="00A37353" w:rsidP="00A37353">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the Nurse Practices Act</w:t>
            </w:r>
          </w:p>
        </w:tc>
        <w:tc>
          <w:tcPr>
            <w:tcW w:w="3222" w:type="dxa"/>
          </w:tcPr>
          <w:p w14:paraId="5942FD73" w14:textId="42A9F435" w:rsidR="00A37353" w:rsidRPr="00A37353" w:rsidRDefault="00A37353" w:rsidP="00A37353">
            <w:pPr>
              <w:rPr>
                <w:rFonts w:ascii="Calibri" w:hAnsi="Calibri"/>
                <w:sz w:val="19"/>
              </w:rPr>
            </w:pPr>
            <w:r w:rsidRPr="00A37353">
              <w:rPr>
                <w:rFonts w:ascii="Calibri" w:hAnsi="Calibri"/>
                <w:sz w:val="19"/>
              </w:rPr>
              <w:t>Chapter 57, SF 527: This bill makes technical changes to the Nurse Practices Act.</w:t>
            </w:r>
          </w:p>
        </w:tc>
        <w:tc>
          <w:tcPr>
            <w:tcW w:w="2011" w:type="dxa"/>
          </w:tcPr>
          <w:p w14:paraId="7A020030" w14:textId="6278E16E" w:rsidR="00A37353" w:rsidRDefault="00A37353" w:rsidP="00A37353">
            <w:pPr>
              <w:rPr>
                <w:rFonts w:ascii="Calibri" w:hAnsi="Calibri"/>
                <w:sz w:val="19"/>
              </w:rPr>
            </w:pPr>
            <w:r w:rsidRPr="00FE17C2">
              <w:rPr>
                <w:rFonts w:ascii="Calibri" w:hAnsi="Calibri"/>
                <w:sz w:val="19"/>
              </w:rPr>
              <w:t>[</w:t>
            </w:r>
            <w:hyperlink r:id="rId2816" w:history="1">
              <w:r w:rsidRPr="00FE17C2">
                <w:rPr>
                  <w:rStyle w:val="Hyperlink"/>
                  <w:rFonts w:ascii="Calibri" w:hAnsi="Calibri"/>
                  <w:sz w:val="19"/>
                </w:rPr>
                <w:t>News Release</w:t>
              </w:r>
            </w:hyperlink>
            <w:r w:rsidRPr="00FE17C2">
              <w:rPr>
                <w:rFonts w:ascii="Calibri" w:hAnsi="Calibri"/>
                <w:sz w:val="19"/>
              </w:rPr>
              <w:t>]</w:t>
            </w:r>
          </w:p>
        </w:tc>
      </w:tr>
      <w:tr w:rsidR="008F152D" w14:paraId="28923E5B" w14:textId="77777777" w:rsidTr="002127CD">
        <w:trPr>
          <w:trHeight w:val="530"/>
          <w:jc w:val="center"/>
        </w:trPr>
        <w:tc>
          <w:tcPr>
            <w:tcW w:w="1280" w:type="dxa"/>
          </w:tcPr>
          <w:p w14:paraId="3122FB55" w14:textId="511535F7"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2610C7F8" w14:textId="59DD0630"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telemedicine</w:t>
            </w:r>
          </w:p>
        </w:tc>
        <w:tc>
          <w:tcPr>
            <w:tcW w:w="3222" w:type="dxa"/>
          </w:tcPr>
          <w:p w14:paraId="6CD431A2" w14:textId="00686A2C" w:rsidR="008F152D" w:rsidRPr="00A37353" w:rsidRDefault="008F152D" w:rsidP="008F152D">
            <w:pPr>
              <w:rPr>
                <w:rFonts w:ascii="Calibri" w:hAnsi="Calibri"/>
                <w:sz w:val="19"/>
              </w:rPr>
            </w:pPr>
            <w:r w:rsidRPr="00A37353">
              <w:rPr>
                <w:rFonts w:ascii="Calibri" w:hAnsi="Calibri"/>
                <w:sz w:val="19"/>
              </w:rPr>
              <w:t>Chapter 58, SF 1353: This bill sets requirements for the practice of telemedicine.</w:t>
            </w:r>
          </w:p>
        </w:tc>
        <w:tc>
          <w:tcPr>
            <w:tcW w:w="2011" w:type="dxa"/>
          </w:tcPr>
          <w:p w14:paraId="23810B11" w14:textId="02795DFA" w:rsidR="008F152D" w:rsidRDefault="008F152D" w:rsidP="008F152D">
            <w:pPr>
              <w:rPr>
                <w:rFonts w:ascii="Calibri" w:hAnsi="Calibri"/>
                <w:sz w:val="19"/>
              </w:rPr>
            </w:pPr>
            <w:r w:rsidRPr="00FE17C2">
              <w:rPr>
                <w:rFonts w:ascii="Calibri" w:hAnsi="Calibri"/>
                <w:sz w:val="19"/>
              </w:rPr>
              <w:t>[</w:t>
            </w:r>
            <w:hyperlink r:id="rId2817" w:history="1">
              <w:r w:rsidRPr="00FE17C2">
                <w:rPr>
                  <w:rStyle w:val="Hyperlink"/>
                  <w:rFonts w:ascii="Calibri" w:hAnsi="Calibri"/>
                  <w:sz w:val="19"/>
                </w:rPr>
                <w:t>News Release</w:t>
              </w:r>
            </w:hyperlink>
            <w:r w:rsidRPr="00FE17C2">
              <w:rPr>
                <w:rFonts w:ascii="Calibri" w:hAnsi="Calibri"/>
                <w:sz w:val="19"/>
              </w:rPr>
              <w:t>]</w:t>
            </w:r>
          </w:p>
        </w:tc>
      </w:tr>
      <w:tr w:rsidR="008F152D" w14:paraId="5406C786" w14:textId="77777777" w:rsidTr="002127CD">
        <w:trPr>
          <w:trHeight w:val="530"/>
          <w:jc w:val="center"/>
        </w:trPr>
        <w:tc>
          <w:tcPr>
            <w:tcW w:w="1280" w:type="dxa"/>
          </w:tcPr>
          <w:p w14:paraId="4312B6D1" w14:textId="35C41654"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3FFC3C21" w14:textId="6014C4EE"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registered medical professionals</w:t>
            </w:r>
          </w:p>
        </w:tc>
        <w:tc>
          <w:tcPr>
            <w:tcW w:w="3222" w:type="dxa"/>
          </w:tcPr>
          <w:p w14:paraId="4A9B8D69" w14:textId="15339DAD" w:rsidR="008F152D" w:rsidRPr="00A37353" w:rsidRDefault="008F152D" w:rsidP="008F152D">
            <w:pPr>
              <w:rPr>
                <w:rFonts w:ascii="Calibri" w:hAnsi="Calibri"/>
                <w:sz w:val="19"/>
              </w:rPr>
            </w:pPr>
            <w:r w:rsidRPr="00E97DFC">
              <w:rPr>
                <w:rFonts w:ascii="Calibri" w:hAnsi="Calibri"/>
                <w:sz w:val="19"/>
              </w:rPr>
              <w:t>Chapter 59, SF 1844: This bill makes technical changes to add advanced practice registered nurses and physician assistants to certain statutes.</w:t>
            </w:r>
          </w:p>
        </w:tc>
        <w:tc>
          <w:tcPr>
            <w:tcW w:w="2011" w:type="dxa"/>
          </w:tcPr>
          <w:p w14:paraId="4C8CE3AA" w14:textId="0DF68D81" w:rsidR="008F152D" w:rsidRDefault="008F152D" w:rsidP="008F152D">
            <w:pPr>
              <w:rPr>
                <w:rFonts w:ascii="Calibri" w:hAnsi="Calibri"/>
                <w:sz w:val="19"/>
              </w:rPr>
            </w:pPr>
            <w:r w:rsidRPr="00FE17C2">
              <w:rPr>
                <w:rFonts w:ascii="Calibri" w:hAnsi="Calibri"/>
                <w:sz w:val="19"/>
              </w:rPr>
              <w:t>[</w:t>
            </w:r>
            <w:hyperlink r:id="rId2818" w:history="1">
              <w:r w:rsidRPr="00FE17C2">
                <w:rPr>
                  <w:rStyle w:val="Hyperlink"/>
                  <w:rFonts w:ascii="Calibri" w:hAnsi="Calibri"/>
                  <w:sz w:val="19"/>
                </w:rPr>
                <w:t>News Release</w:t>
              </w:r>
            </w:hyperlink>
            <w:r w:rsidRPr="00FE17C2">
              <w:rPr>
                <w:rFonts w:ascii="Calibri" w:hAnsi="Calibri"/>
                <w:sz w:val="19"/>
              </w:rPr>
              <w:t>]</w:t>
            </w:r>
          </w:p>
        </w:tc>
      </w:tr>
      <w:tr w:rsidR="008F152D" w14:paraId="2831EAD1" w14:textId="77777777" w:rsidTr="002127CD">
        <w:trPr>
          <w:trHeight w:val="530"/>
          <w:jc w:val="center"/>
        </w:trPr>
        <w:tc>
          <w:tcPr>
            <w:tcW w:w="1280" w:type="dxa"/>
          </w:tcPr>
          <w:p w14:paraId="218566AB" w14:textId="3E9966F0"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15C06D24" w14:textId="0C3656B2"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the right to counsel</w:t>
            </w:r>
          </w:p>
        </w:tc>
        <w:tc>
          <w:tcPr>
            <w:tcW w:w="3222" w:type="dxa"/>
          </w:tcPr>
          <w:p w14:paraId="1227A857" w14:textId="58FA762F" w:rsidR="008F152D" w:rsidRPr="00A37353" w:rsidRDefault="008F152D" w:rsidP="008F152D">
            <w:pPr>
              <w:rPr>
                <w:rFonts w:ascii="Calibri" w:hAnsi="Calibri"/>
                <w:sz w:val="19"/>
              </w:rPr>
            </w:pPr>
            <w:r w:rsidRPr="00E97DFC">
              <w:rPr>
                <w:rFonts w:ascii="Calibri" w:hAnsi="Calibri"/>
                <w:sz w:val="19"/>
              </w:rPr>
              <w:t>Chapter 60, HF 1702: This bill requires children aged ten and older to be informed of the right to counsel.</w:t>
            </w:r>
          </w:p>
        </w:tc>
        <w:tc>
          <w:tcPr>
            <w:tcW w:w="2011" w:type="dxa"/>
          </w:tcPr>
          <w:p w14:paraId="1671D62B" w14:textId="5B0FC10C" w:rsidR="008F152D" w:rsidRDefault="008F152D" w:rsidP="008F152D">
            <w:pPr>
              <w:rPr>
                <w:rFonts w:ascii="Calibri" w:hAnsi="Calibri"/>
                <w:sz w:val="19"/>
              </w:rPr>
            </w:pPr>
            <w:r w:rsidRPr="00FE17C2">
              <w:rPr>
                <w:rFonts w:ascii="Calibri" w:hAnsi="Calibri"/>
                <w:sz w:val="19"/>
              </w:rPr>
              <w:t>[</w:t>
            </w:r>
            <w:hyperlink r:id="rId2819" w:history="1">
              <w:r w:rsidRPr="00FE17C2">
                <w:rPr>
                  <w:rStyle w:val="Hyperlink"/>
                  <w:rFonts w:ascii="Calibri" w:hAnsi="Calibri"/>
                  <w:sz w:val="19"/>
                </w:rPr>
                <w:t>News Release</w:t>
              </w:r>
            </w:hyperlink>
            <w:r w:rsidRPr="00FE17C2">
              <w:rPr>
                <w:rFonts w:ascii="Calibri" w:hAnsi="Calibri"/>
                <w:sz w:val="19"/>
              </w:rPr>
              <w:t>]</w:t>
            </w:r>
          </w:p>
        </w:tc>
      </w:tr>
      <w:tr w:rsidR="008F152D" w14:paraId="43041280" w14:textId="77777777" w:rsidTr="002127CD">
        <w:trPr>
          <w:trHeight w:val="530"/>
          <w:jc w:val="center"/>
        </w:trPr>
        <w:tc>
          <w:tcPr>
            <w:tcW w:w="1280" w:type="dxa"/>
          </w:tcPr>
          <w:p w14:paraId="51ED3F26" w14:textId="1E0ED789"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159C70BF" w14:textId="357DF8CA"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supported work programs</w:t>
            </w:r>
          </w:p>
        </w:tc>
        <w:tc>
          <w:tcPr>
            <w:tcW w:w="3222" w:type="dxa"/>
          </w:tcPr>
          <w:p w14:paraId="2D9DFDFE" w14:textId="4F856826" w:rsidR="008F152D" w:rsidRPr="00A37353" w:rsidRDefault="008F152D" w:rsidP="008F152D">
            <w:pPr>
              <w:rPr>
                <w:rFonts w:ascii="Calibri" w:hAnsi="Calibri"/>
                <w:sz w:val="19"/>
              </w:rPr>
            </w:pPr>
            <w:r w:rsidRPr="00E97DFC">
              <w:rPr>
                <w:rFonts w:ascii="Calibri" w:hAnsi="Calibri"/>
                <w:sz w:val="19"/>
              </w:rPr>
              <w:t>Chapter 61, HF 2174: This bill authorizes Ramsey County to select positions for a supported work program.</w:t>
            </w:r>
          </w:p>
        </w:tc>
        <w:tc>
          <w:tcPr>
            <w:tcW w:w="2011" w:type="dxa"/>
          </w:tcPr>
          <w:p w14:paraId="2125D25E" w14:textId="334F544B" w:rsidR="008F152D" w:rsidRDefault="008F152D" w:rsidP="008F152D">
            <w:pPr>
              <w:rPr>
                <w:rFonts w:ascii="Calibri" w:hAnsi="Calibri"/>
                <w:sz w:val="19"/>
              </w:rPr>
            </w:pPr>
            <w:r w:rsidRPr="00FE17C2">
              <w:rPr>
                <w:rFonts w:ascii="Calibri" w:hAnsi="Calibri"/>
                <w:sz w:val="19"/>
              </w:rPr>
              <w:t>[</w:t>
            </w:r>
            <w:hyperlink r:id="rId2820" w:history="1">
              <w:r w:rsidRPr="00FE17C2">
                <w:rPr>
                  <w:rStyle w:val="Hyperlink"/>
                  <w:rFonts w:ascii="Calibri" w:hAnsi="Calibri"/>
                  <w:sz w:val="19"/>
                </w:rPr>
                <w:t>News Release</w:t>
              </w:r>
            </w:hyperlink>
            <w:r w:rsidRPr="00FE17C2">
              <w:rPr>
                <w:rFonts w:ascii="Calibri" w:hAnsi="Calibri"/>
                <w:sz w:val="19"/>
              </w:rPr>
              <w:t>]</w:t>
            </w:r>
          </w:p>
        </w:tc>
      </w:tr>
      <w:tr w:rsidR="008F152D" w14:paraId="59084367" w14:textId="77777777" w:rsidTr="002127CD">
        <w:trPr>
          <w:trHeight w:val="530"/>
          <w:jc w:val="center"/>
        </w:trPr>
        <w:tc>
          <w:tcPr>
            <w:tcW w:w="1280" w:type="dxa"/>
          </w:tcPr>
          <w:p w14:paraId="32A721FD" w14:textId="3A6F6E26"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50CFC23F" w14:textId="555DA29D"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labor and industry laws</w:t>
            </w:r>
          </w:p>
        </w:tc>
        <w:tc>
          <w:tcPr>
            <w:tcW w:w="3222" w:type="dxa"/>
          </w:tcPr>
          <w:p w14:paraId="4D5BD4D6" w14:textId="607F1480" w:rsidR="008F152D" w:rsidRPr="00A37353" w:rsidRDefault="008F152D" w:rsidP="008F152D">
            <w:pPr>
              <w:rPr>
                <w:rFonts w:ascii="Calibri" w:hAnsi="Calibri"/>
                <w:sz w:val="19"/>
              </w:rPr>
            </w:pPr>
            <w:r w:rsidRPr="00E97DFC">
              <w:rPr>
                <w:rFonts w:ascii="Calibri" w:hAnsi="Calibri"/>
                <w:sz w:val="19"/>
              </w:rPr>
              <w:t>Chapter 68 SF 1457: This bill makes clarifying and technical changes to labor and industry laws.</w:t>
            </w:r>
          </w:p>
        </w:tc>
        <w:tc>
          <w:tcPr>
            <w:tcW w:w="2011" w:type="dxa"/>
          </w:tcPr>
          <w:p w14:paraId="5700E970" w14:textId="331CFB09" w:rsidR="008F152D" w:rsidRDefault="008F152D" w:rsidP="008F152D">
            <w:pPr>
              <w:rPr>
                <w:rFonts w:ascii="Calibri" w:hAnsi="Calibri"/>
                <w:sz w:val="19"/>
              </w:rPr>
            </w:pPr>
            <w:r w:rsidRPr="00FE17C2">
              <w:rPr>
                <w:rFonts w:ascii="Calibri" w:hAnsi="Calibri"/>
                <w:sz w:val="19"/>
              </w:rPr>
              <w:t>[</w:t>
            </w:r>
            <w:hyperlink r:id="rId2821" w:history="1">
              <w:r w:rsidRPr="00FE17C2">
                <w:rPr>
                  <w:rStyle w:val="Hyperlink"/>
                  <w:rFonts w:ascii="Calibri" w:hAnsi="Calibri"/>
                  <w:sz w:val="19"/>
                </w:rPr>
                <w:t>News Release</w:t>
              </w:r>
            </w:hyperlink>
            <w:r w:rsidRPr="00FE17C2">
              <w:rPr>
                <w:rFonts w:ascii="Calibri" w:hAnsi="Calibri"/>
                <w:sz w:val="19"/>
              </w:rPr>
              <w:t>]</w:t>
            </w:r>
          </w:p>
        </w:tc>
      </w:tr>
      <w:tr w:rsidR="008F152D" w14:paraId="475AAD95" w14:textId="77777777" w:rsidTr="002127CD">
        <w:trPr>
          <w:trHeight w:val="530"/>
          <w:jc w:val="center"/>
        </w:trPr>
        <w:tc>
          <w:tcPr>
            <w:tcW w:w="1280" w:type="dxa"/>
          </w:tcPr>
          <w:p w14:paraId="625701CA" w14:textId="5FE1774D"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3EEC9E8A" w14:textId="153BF159"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highway memorials</w:t>
            </w:r>
          </w:p>
        </w:tc>
        <w:tc>
          <w:tcPr>
            <w:tcW w:w="3222" w:type="dxa"/>
          </w:tcPr>
          <w:p w14:paraId="168AED27" w14:textId="5E3E9B82" w:rsidR="008F152D" w:rsidRPr="00A37353" w:rsidRDefault="008F152D" w:rsidP="008F152D">
            <w:pPr>
              <w:rPr>
                <w:rFonts w:ascii="Calibri" w:hAnsi="Calibri"/>
                <w:sz w:val="19"/>
              </w:rPr>
            </w:pPr>
            <w:r w:rsidRPr="00E97DFC">
              <w:rPr>
                <w:rFonts w:ascii="Calibri" w:hAnsi="Calibri"/>
                <w:sz w:val="19"/>
              </w:rPr>
              <w:t>Chapter 69 HF 326: This bill names a segment of Trunk Highway 23 in the city and town of Paynesville as Medal of Honor recipient Kenneth L. Olson Highway.</w:t>
            </w:r>
          </w:p>
        </w:tc>
        <w:tc>
          <w:tcPr>
            <w:tcW w:w="2011" w:type="dxa"/>
          </w:tcPr>
          <w:p w14:paraId="6AB89C8D" w14:textId="74593D41" w:rsidR="008F152D" w:rsidRDefault="008F152D" w:rsidP="008F152D">
            <w:pPr>
              <w:rPr>
                <w:rFonts w:ascii="Calibri" w:hAnsi="Calibri"/>
                <w:sz w:val="19"/>
              </w:rPr>
            </w:pPr>
            <w:r w:rsidRPr="00FE17C2">
              <w:rPr>
                <w:rFonts w:ascii="Calibri" w:hAnsi="Calibri"/>
                <w:sz w:val="19"/>
              </w:rPr>
              <w:t>[</w:t>
            </w:r>
            <w:hyperlink r:id="rId2822" w:history="1">
              <w:r w:rsidRPr="00FE17C2">
                <w:rPr>
                  <w:rStyle w:val="Hyperlink"/>
                  <w:rFonts w:ascii="Calibri" w:hAnsi="Calibri"/>
                  <w:sz w:val="19"/>
                </w:rPr>
                <w:t>News Release</w:t>
              </w:r>
            </w:hyperlink>
            <w:r w:rsidRPr="00FE17C2">
              <w:rPr>
                <w:rFonts w:ascii="Calibri" w:hAnsi="Calibri"/>
                <w:sz w:val="19"/>
              </w:rPr>
              <w:t>]</w:t>
            </w:r>
          </w:p>
        </w:tc>
      </w:tr>
      <w:tr w:rsidR="008F152D" w14:paraId="6F4B52B7" w14:textId="77777777" w:rsidTr="002127CD">
        <w:trPr>
          <w:trHeight w:val="530"/>
          <w:jc w:val="center"/>
        </w:trPr>
        <w:tc>
          <w:tcPr>
            <w:tcW w:w="1280" w:type="dxa"/>
          </w:tcPr>
          <w:p w14:paraId="77560C24" w14:textId="67AABA75" w:rsidR="008F152D" w:rsidRDefault="008F152D" w:rsidP="008F152D">
            <w:pPr>
              <w:rPr>
                <w:rFonts w:ascii="Calibri" w:hAnsi="Calibri"/>
                <w:sz w:val="19"/>
              </w:rPr>
            </w:pPr>
            <w:r w:rsidRPr="00867EAB">
              <w:rPr>
                <w:rFonts w:ascii="Calibri" w:hAnsi="Calibri"/>
                <w:sz w:val="19"/>
              </w:rPr>
              <w:t>5/17/17</w:t>
            </w:r>
          </w:p>
        </w:tc>
        <w:tc>
          <w:tcPr>
            <w:tcW w:w="2218" w:type="dxa"/>
            <w:shd w:val="clear" w:color="auto" w:fill="DBE5F1" w:themeFill="accent1" w:themeFillTint="33"/>
          </w:tcPr>
          <w:p w14:paraId="3B1CAC27" w14:textId="5685457B" w:rsidR="008F152D" w:rsidRDefault="008F152D" w:rsidP="008F152D">
            <w:pPr>
              <w:rPr>
                <w:rFonts w:ascii="Calibri" w:hAnsi="Calibri"/>
                <w:b/>
                <w:sz w:val="19"/>
              </w:rPr>
            </w:pPr>
            <w:r w:rsidRPr="00BB3E4D">
              <w:rPr>
                <w:rFonts w:ascii="Calibri" w:hAnsi="Calibri"/>
                <w:b/>
                <w:sz w:val="19"/>
              </w:rPr>
              <w:t>Governor Dayton signs a bill relating to</w:t>
            </w:r>
            <w:r>
              <w:rPr>
                <w:rFonts w:ascii="Calibri" w:hAnsi="Calibri"/>
                <w:b/>
                <w:sz w:val="19"/>
              </w:rPr>
              <w:t xml:space="preserve"> highway memorials</w:t>
            </w:r>
          </w:p>
        </w:tc>
        <w:tc>
          <w:tcPr>
            <w:tcW w:w="3222" w:type="dxa"/>
          </w:tcPr>
          <w:p w14:paraId="56051D5F" w14:textId="5800D3C6" w:rsidR="008F152D" w:rsidRPr="00A37353" w:rsidRDefault="008F152D" w:rsidP="008F152D">
            <w:pPr>
              <w:rPr>
                <w:rFonts w:ascii="Calibri" w:hAnsi="Calibri"/>
                <w:sz w:val="19"/>
              </w:rPr>
            </w:pPr>
            <w:r w:rsidRPr="00E97DFC">
              <w:rPr>
                <w:rFonts w:ascii="Calibri" w:hAnsi="Calibri"/>
                <w:sz w:val="19"/>
              </w:rPr>
              <w:t>Chapter 70 HF 745: This bill names the bridge over U.S. Highway 52 in the city of Coates as Corporal Benjamin S. Kopp Bridge.</w:t>
            </w:r>
          </w:p>
        </w:tc>
        <w:tc>
          <w:tcPr>
            <w:tcW w:w="2011" w:type="dxa"/>
          </w:tcPr>
          <w:p w14:paraId="1D44B11C" w14:textId="682295BA" w:rsidR="008F152D" w:rsidRDefault="008F152D" w:rsidP="008F152D">
            <w:pPr>
              <w:rPr>
                <w:rFonts w:ascii="Calibri" w:hAnsi="Calibri"/>
                <w:sz w:val="19"/>
              </w:rPr>
            </w:pPr>
            <w:r w:rsidRPr="00FE17C2">
              <w:rPr>
                <w:rFonts w:ascii="Calibri" w:hAnsi="Calibri"/>
                <w:sz w:val="19"/>
              </w:rPr>
              <w:t>[</w:t>
            </w:r>
            <w:hyperlink r:id="rId2823" w:history="1">
              <w:r w:rsidRPr="00FE17C2">
                <w:rPr>
                  <w:rStyle w:val="Hyperlink"/>
                  <w:rFonts w:ascii="Calibri" w:hAnsi="Calibri"/>
                  <w:sz w:val="19"/>
                </w:rPr>
                <w:t>News Release</w:t>
              </w:r>
            </w:hyperlink>
            <w:r w:rsidRPr="00FE17C2">
              <w:rPr>
                <w:rFonts w:ascii="Calibri" w:hAnsi="Calibri"/>
                <w:sz w:val="19"/>
              </w:rPr>
              <w:t>]</w:t>
            </w:r>
          </w:p>
        </w:tc>
      </w:tr>
      <w:tr w:rsidR="00E97DFC" w14:paraId="31429CB0" w14:textId="77777777" w:rsidTr="002127CD">
        <w:trPr>
          <w:trHeight w:val="530"/>
          <w:jc w:val="center"/>
        </w:trPr>
        <w:tc>
          <w:tcPr>
            <w:tcW w:w="1280" w:type="dxa"/>
          </w:tcPr>
          <w:p w14:paraId="475D574E" w14:textId="5E25104C" w:rsidR="00E97DFC" w:rsidRDefault="00E97DFC" w:rsidP="00A37353">
            <w:pPr>
              <w:rPr>
                <w:rFonts w:ascii="Calibri" w:hAnsi="Calibri"/>
                <w:sz w:val="19"/>
              </w:rPr>
            </w:pPr>
            <w:r>
              <w:rPr>
                <w:rFonts w:ascii="Calibri" w:hAnsi="Calibri"/>
                <w:sz w:val="19"/>
              </w:rPr>
              <w:t>5/18/17</w:t>
            </w:r>
          </w:p>
        </w:tc>
        <w:tc>
          <w:tcPr>
            <w:tcW w:w="2218" w:type="dxa"/>
            <w:shd w:val="clear" w:color="auto" w:fill="DBE5F1" w:themeFill="accent1" w:themeFillTint="33"/>
          </w:tcPr>
          <w:p w14:paraId="62EB2ACB" w14:textId="41D4B3C6" w:rsidR="00E97DFC" w:rsidRPr="00BB3E4D" w:rsidRDefault="00E97DFC" w:rsidP="00A37353">
            <w:pPr>
              <w:rPr>
                <w:rFonts w:ascii="Calibri" w:hAnsi="Calibri"/>
                <w:b/>
                <w:sz w:val="19"/>
              </w:rPr>
            </w:pPr>
            <w:r w:rsidRPr="00E97DFC">
              <w:rPr>
                <w:rFonts w:ascii="Calibri" w:hAnsi="Calibri"/>
                <w:b/>
                <w:sz w:val="19"/>
              </w:rPr>
              <w:t>Governor Dayton Signs Bill to Authorize Real ID in Minnesota</w:t>
            </w:r>
          </w:p>
        </w:tc>
        <w:tc>
          <w:tcPr>
            <w:tcW w:w="3222" w:type="dxa"/>
          </w:tcPr>
          <w:p w14:paraId="72D59751" w14:textId="57D958B5" w:rsidR="00E97DFC" w:rsidRPr="00E97DFC" w:rsidRDefault="00E97DFC" w:rsidP="00A37353">
            <w:pPr>
              <w:rPr>
                <w:rFonts w:ascii="Calibri" w:hAnsi="Calibri"/>
                <w:sz w:val="19"/>
              </w:rPr>
            </w:pPr>
            <w:r>
              <w:rPr>
                <w:rFonts w:ascii="Calibri" w:hAnsi="Calibri"/>
                <w:sz w:val="19"/>
              </w:rPr>
              <w:t>Governor Dayton signs</w:t>
            </w:r>
            <w:r w:rsidRPr="00E97DFC">
              <w:rPr>
                <w:rFonts w:ascii="Calibri" w:hAnsi="Calibri"/>
                <w:sz w:val="19"/>
              </w:rPr>
              <w:t xml:space="preserve"> Chapter 76, HF 3, to authorize the Department of Public Safety to move forward on Real ID in Minnesota. This authorization means that Minnesotans will continue to be able to board domestic flights, with a compliant driver’s license. Governor Dayton first called for legislative action to resolve Real ID more than two years ago.</w:t>
            </w:r>
          </w:p>
        </w:tc>
        <w:tc>
          <w:tcPr>
            <w:tcW w:w="2011" w:type="dxa"/>
          </w:tcPr>
          <w:p w14:paraId="071AFC02" w14:textId="2EAEDC6B" w:rsidR="00E97DFC" w:rsidRPr="00FE17C2" w:rsidRDefault="00E97DFC" w:rsidP="00A37353">
            <w:pPr>
              <w:rPr>
                <w:rFonts w:ascii="Calibri" w:hAnsi="Calibri"/>
                <w:sz w:val="19"/>
              </w:rPr>
            </w:pPr>
            <w:r>
              <w:rPr>
                <w:rFonts w:ascii="Calibri" w:hAnsi="Calibri"/>
                <w:sz w:val="19"/>
              </w:rPr>
              <w:t>[</w:t>
            </w:r>
            <w:hyperlink r:id="rId2824" w:history="1">
              <w:r w:rsidRPr="00E97DFC">
                <w:rPr>
                  <w:rStyle w:val="Hyperlink"/>
                  <w:rFonts w:ascii="Calibri" w:hAnsi="Calibri"/>
                  <w:sz w:val="19"/>
                </w:rPr>
                <w:t>News Release</w:t>
              </w:r>
            </w:hyperlink>
            <w:r>
              <w:rPr>
                <w:rFonts w:ascii="Calibri" w:hAnsi="Calibri"/>
                <w:sz w:val="19"/>
              </w:rPr>
              <w:t>]</w:t>
            </w:r>
          </w:p>
        </w:tc>
      </w:tr>
      <w:tr w:rsidR="00E97DFC" w14:paraId="195A3AA3" w14:textId="77777777" w:rsidTr="002127CD">
        <w:trPr>
          <w:trHeight w:val="530"/>
          <w:jc w:val="center"/>
        </w:trPr>
        <w:tc>
          <w:tcPr>
            <w:tcW w:w="1280" w:type="dxa"/>
          </w:tcPr>
          <w:p w14:paraId="7DB39D91" w14:textId="2E7DB275" w:rsidR="00E97DFC" w:rsidRDefault="00E97DFC" w:rsidP="00A37353">
            <w:pPr>
              <w:rPr>
                <w:rFonts w:ascii="Calibri" w:hAnsi="Calibri"/>
                <w:sz w:val="19"/>
              </w:rPr>
            </w:pPr>
            <w:r>
              <w:rPr>
                <w:rFonts w:ascii="Calibri" w:hAnsi="Calibri"/>
                <w:sz w:val="19"/>
              </w:rPr>
              <w:t>5/18/17</w:t>
            </w:r>
          </w:p>
        </w:tc>
        <w:tc>
          <w:tcPr>
            <w:tcW w:w="2218" w:type="dxa"/>
            <w:shd w:val="clear" w:color="auto" w:fill="DBE5F1" w:themeFill="accent1" w:themeFillTint="33"/>
          </w:tcPr>
          <w:p w14:paraId="6EB0B5CA" w14:textId="2C3AC29E" w:rsidR="00E97DFC" w:rsidRPr="00E97DFC" w:rsidRDefault="00E97DFC" w:rsidP="00A37353">
            <w:pPr>
              <w:rPr>
                <w:rFonts w:ascii="Calibri" w:hAnsi="Calibri"/>
                <w:b/>
                <w:sz w:val="19"/>
              </w:rPr>
            </w:pPr>
            <w:r w:rsidRPr="00E97DFC">
              <w:rPr>
                <w:rFonts w:ascii="Calibri" w:hAnsi="Calibri"/>
                <w:b/>
                <w:sz w:val="19"/>
              </w:rPr>
              <w:t>Governor Dayton Vetoes Bill on Teacher Licensure</w:t>
            </w:r>
          </w:p>
        </w:tc>
        <w:tc>
          <w:tcPr>
            <w:tcW w:w="3222" w:type="dxa"/>
          </w:tcPr>
          <w:p w14:paraId="0C3AF8CD" w14:textId="7A14E1E3" w:rsidR="00E97DFC" w:rsidRDefault="00E97DFC" w:rsidP="00A37353">
            <w:pPr>
              <w:rPr>
                <w:rFonts w:ascii="Calibri" w:hAnsi="Calibri"/>
                <w:sz w:val="19"/>
              </w:rPr>
            </w:pPr>
            <w:r>
              <w:rPr>
                <w:rFonts w:ascii="Calibri" w:hAnsi="Calibri"/>
                <w:sz w:val="19"/>
              </w:rPr>
              <w:t xml:space="preserve">Governor Dayton releases a statement regarding his decision to veto </w:t>
            </w:r>
            <w:r w:rsidRPr="00E97DFC">
              <w:rPr>
                <w:rFonts w:ascii="Calibri" w:hAnsi="Calibri"/>
                <w:sz w:val="19"/>
              </w:rPr>
              <w:t>Chapter 73, HF 140, which would direct restructuring of Minnesota's teacher licensure system.</w:t>
            </w:r>
          </w:p>
        </w:tc>
        <w:tc>
          <w:tcPr>
            <w:tcW w:w="2011" w:type="dxa"/>
          </w:tcPr>
          <w:p w14:paraId="0C0A40EC" w14:textId="2902D1C0" w:rsidR="00E97DFC" w:rsidRDefault="00E97DFC" w:rsidP="00A37353">
            <w:pPr>
              <w:rPr>
                <w:rFonts w:ascii="Calibri" w:hAnsi="Calibri"/>
                <w:sz w:val="19"/>
              </w:rPr>
            </w:pPr>
            <w:r>
              <w:rPr>
                <w:rFonts w:ascii="Calibri" w:hAnsi="Calibri"/>
                <w:sz w:val="19"/>
              </w:rPr>
              <w:t>[</w:t>
            </w:r>
            <w:hyperlink r:id="rId2825" w:history="1">
              <w:r w:rsidRPr="00E97DFC">
                <w:rPr>
                  <w:rStyle w:val="Hyperlink"/>
                  <w:rFonts w:ascii="Calibri" w:hAnsi="Calibri"/>
                  <w:sz w:val="19"/>
                </w:rPr>
                <w:t>News Release</w:t>
              </w:r>
            </w:hyperlink>
            <w:r>
              <w:rPr>
                <w:rFonts w:ascii="Calibri" w:hAnsi="Calibri"/>
                <w:sz w:val="19"/>
              </w:rPr>
              <w:t>]</w:t>
            </w:r>
          </w:p>
          <w:p w14:paraId="4D679209" w14:textId="54FDB66F" w:rsidR="00E97DFC" w:rsidRDefault="00E97DFC" w:rsidP="00A37353">
            <w:pPr>
              <w:rPr>
                <w:rFonts w:ascii="Calibri" w:hAnsi="Calibri"/>
                <w:sz w:val="19"/>
              </w:rPr>
            </w:pPr>
            <w:r>
              <w:rPr>
                <w:rFonts w:ascii="Calibri" w:hAnsi="Calibri"/>
                <w:sz w:val="19"/>
              </w:rPr>
              <w:t>[</w:t>
            </w:r>
            <w:hyperlink r:id="rId2826" w:history="1">
              <w:r w:rsidRPr="00E97DFC">
                <w:rPr>
                  <w:rStyle w:val="Hyperlink"/>
                  <w:rFonts w:ascii="Calibri" w:hAnsi="Calibri"/>
                  <w:sz w:val="19"/>
                </w:rPr>
                <w:t>Veto Letter</w:t>
              </w:r>
            </w:hyperlink>
            <w:r>
              <w:rPr>
                <w:rFonts w:ascii="Calibri" w:hAnsi="Calibri"/>
                <w:sz w:val="19"/>
              </w:rPr>
              <w:t>]</w:t>
            </w:r>
          </w:p>
        </w:tc>
      </w:tr>
      <w:tr w:rsidR="00E97DFC" w14:paraId="3862F512" w14:textId="77777777" w:rsidTr="002127CD">
        <w:trPr>
          <w:trHeight w:val="530"/>
          <w:jc w:val="center"/>
        </w:trPr>
        <w:tc>
          <w:tcPr>
            <w:tcW w:w="1280" w:type="dxa"/>
          </w:tcPr>
          <w:p w14:paraId="22593760" w14:textId="38A2EC34" w:rsidR="00E97DFC" w:rsidRDefault="00E97DFC" w:rsidP="00A37353">
            <w:pPr>
              <w:rPr>
                <w:rFonts w:ascii="Calibri" w:hAnsi="Calibri"/>
                <w:sz w:val="19"/>
              </w:rPr>
            </w:pPr>
            <w:r>
              <w:rPr>
                <w:rFonts w:ascii="Calibri" w:hAnsi="Calibri"/>
                <w:sz w:val="19"/>
              </w:rPr>
              <w:lastRenderedPageBreak/>
              <w:t>5/19/17</w:t>
            </w:r>
          </w:p>
        </w:tc>
        <w:tc>
          <w:tcPr>
            <w:tcW w:w="2218" w:type="dxa"/>
            <w:shd w:val="clear" w:color="auto" w:fill="DBE5F1" w:themeFill="accent1" w:themeFillTint="33"/>
          </w:tcPr>
          <w:p w14:paraId="53AE2A00" w14:textId="47B7B8A5" w:rsidR="00E97DFC" w:rsidRPr="00E97DFC" w:rsidRDefault="00E97DFC" w:rsidP="00A37353">
            <w:pPr>
              <w:rPr>
                <w:rFonts w:ascii="Calibri" w:hAnsi="Calibri"/>
                <w:b/>
                <w:sz w:val="19"/>
              </w:rPr>
            </w:pPr>
            <w:r w:rsidRPr="00E97DFC">
              <w:rPr>
                <w:rFonts w:ascii="Calibri" w:hAnsi="Calibri"/>
                <w:b/>
                <w:sz w:val="19"/>
              </w:rPr>
              <w:t>Governor Dayton Declares “National Number One Softball Team Minnesota Gophers Day” in the State of Minnesota</w:t>
            </w:r>
          </w:p>
        </w:tc>
        <w:tc>
          <w:tcPr>
            <w:tcW w:w="3222" w:type="dxa"/>
          </w:tcPr>
          <w:p w14:paraId="5B8E30D1" w14:textId="60B21865" w:rsidR="00E97DFC" w:rsidRDefault="00E97DFC" w:rsidP="00A37353">
            <w:pPr>
              <w:rPr>
                <w:rFonts w:ascii="Calibri" w:hAnsi="Calibri"/>
                <w:sz w:val="19"/>
              </w:rPr>
            </w:pPr>
            <w:r>
              <w:rPr>
                <w:rFonts w:ascii="Calibri" w:hAnsi="Calibri"/>
                <w:sz w:val="19"/>
              </w:rPr>
              <w:t>Governor Dayton declares</w:t>
            </w:r>
            <w:r w:rsidRPr="00E97DFC">
              <w:rPr>
                <w:rFonts w:ascii="Calibri" w:hAnsi="Calibri"/>
                <w:sz w:val="19"/>
              </w:rPr>
              <w:t xml:space="preserve"> “National Number One Softball Team Minnesota Gophers Day” in the State of Minnesota. The Gophers Softball Team won a record-breaking 54 games this season, including 25 in a row as part of an ongoing winning streak. They also won the Big Ten regular season and tournament titles.</w:t>
            </w:r>
          </w:p>
        </w:tc>
        <w:tc>
          <w:tcPr>
            <w:tcW w:w="2011" w:type="dxa"/>
          </w:tcPr>
          <w:p w14:paraId="300603AE" w14:textId="370FDB78" w:rsidR="00E97DFC" w:rsidRDefault="00E97DFC" w:rsidP="00A37353">
            <w:pPr>
              <w:rPr>
                <w:rFonts w:ascii="Calibri" w:hAnsi="Calibri"/>
                <w:sz w:val="19"/>
              </w:rPr>
            </w:pPr>
            <w:r>
              <w:rPr>
                <w:rFonts w:ascii="Calibri" w:hAnsi="Calibri"/>
                <w:sz w:val="19"/>
              </w:rPr>
              <w:t>[</w:t>
            </w:r>
            <w:hyperlink r:id="rId2827" w:history="1">
              <w:r w:rsidRPr="00E97DFC">
                <w:rPr>
                  <w:rStyle w:val="Hyperlink"/>
                  <w:rFonts w:ascii="Calibri" w:hAnsi="Calibri"/>
                  <w:sz w:val="19"/>
                </w:rPr>
                <w:t>News Release</w:t>
              </w:r>
            </w:hyperlink>
            <w:r>
              <w:rPr>
                <w:rFonts w:ascii="Calibri" w:hAnsi="Calibri"/>
                <w:sz w:val="19"/>
              </w:rPr>
              <w:t>]</w:t>
            </w:r>
          </w:p>
          <w:p w14:paraId="78F3B490" w14:textId="7AC25A65" w:rsidR="00E97DFC" w:rsidRDefault="00E97DFC" w:rsidP="00A37353">
            <w:pPr>
              <w:rPr>
                <w:rFonts w:ascii="Calibri" w:hAnsi="Calibri"/>
                <w:sz w:val="19"/>
              </w:rPr>
            </w:pPr>
            <w:r>
              <w:rPr>
                <w:rFonts w:ascii="Calibri" w:hAnsi="Calibri"/>
                <w:sz w:val="19"/>
              </w:rPr>
              <w:t>[</w:t>
            </w:r>
            <w:hyperlink r:id="rId2828" w:history="1">
              <w:r w:rsidRPr="00E97DFC">
                <w:rPr>
                  <w:rStyle w:val="Hyperlink"/>
                  <w:rFonts w:ascii="Calibri" w:hAnsi="Calibri"/>
                  <w:sz w:val="19"/>
                </w:rPr>
                <w:t>Proclamation</w:t>
              </w:r>
            </w:hyperlink>
            <w:r>
              <w:rPr>
                <w:rFonts w:ascii="Calibri" w:hAnsi="Calibri"/>
                <w:sz w:val="19"/>
              </w:rPr>
              <w:t>]</w:t>
            </w:r>
          </w:p>
        </w:tc>
      </w:tr>
      <w:tr w:rsidR="00E97DFC" w14:paraId="467B59A3" w14:textId="77777777" w:rsidTr="002127CD">
        <w:trPr>
          <w:trHeight w:val="530"/>
          <w:jc w:val="center"/>
        </w:trPr>
        <w:tc>
          <w:tcPr>
            <w:tcW w:w="1280" w:type="dxa"/>
          </w:tcPr>
          <w:p w14:paraId="29599776" w14:textId="04505EA3" w:rsidR="00E97DFC" w:rsidRDefault="00E97DFC" w:rsidP="00A37353">
            <w:pPr>
              <w:rPr>
                <w:rFonts w:ascii="Calibri" w:hAnsi="Calibri"/>
                <w:sz w:val="19"/>
              </w:rPr>
            </w:pPr>
            <w:r>
              <w:rPr>
                <w:rFonts w:ascii="Calibri" w:hAnsi="Calibri"/>
                <w:sz w:val="19"/>
              </w:rPr>
              <w:t>5/22/17</w:t>
            </w:r>
          </w:p>
        </w:tc>
        <w:tc>
          <w:tcPr>
            <w:tcW w:w="2218" w:type="dxa"/>
            <w:shd w:val="clear" w:color="auto" w:fill="DBE5F1" w:themeFill="accent1" w:themeFillTint="33"/>
          </w:tcPr>
          <w:p w14:paraId="6D145F22" w14:textId="01320774" w:rsidR="00E97DFC" w:rsidRPr="00E97DFC" w:rsidRDefault="00E97DFC" w:rsidP="00E97DFC">
            <w:pPr>
              <w:rPr>
                <w:rFonts w:ascii="Calibri" w:hAnsi="Calibri"/>
                <w:b/>
                <w:sz w:val="19"/>
              </w:rPr>
            </w:pPr>
            <w:r w:rsidRPr="00E97DFC">
              <w:rPr>
                <w:rFonts w:ascii="Calibri" w:hAnsi="Calibri"/>
                <w:b/>
                <w:sz w:val="19"/>
              </w:rPr>
              <w:t xml:space="preserve">Governor Dayton and Lt. Governor Smith </w:t>
            </w:r>
            <w:r w:rsidR="0003045C">
              <w:rPr>
                <w:rFonts w:ascii="Calibri" w:hAnsi="Calibri"/>
                <w:b/>
                <w:sz w:val="19"/>
              </w:rPr>
              <w:t>h</w:t>
            </w:r>
            <w:r>
              <w:rPr>
                <w:rFonts w:ascii="Calibri" w:hAnsi="Calibri"/>
                <w:b/>
                <w:sz w:val="19"/>
              </w:rPr>
              <w:t xml:space="preserve">onor </w:t>
            </w:r>
            <w:r w:rsidRPr="00E97DFC">
              <w:rPr>
                <w:rFonts w:ascii="Calibri" w:hAnsi="Calibri"/>
                <w:b/>
                <w:sz w:val="19"/>
              </w:rPr>
              <w:t>Sen. Carla Nelson’s Father</w:t>
            </w:r>
          </w:p>
        </w:tc>
        <w:tc>
          <w:tcPr>
            <w:tcW w:w="3222" w:type="dxa"/>
          </w:tcPr>
          <w:p w14:paraId="41929051" w14:textId="63769470" w:rsidR="00E97DFC" w:rsidRDefault="00E97DFC" w:rsidP="00A37353">
            <w:pPr>
              <w:rPr>
                <w:rFonts w:ascii="Calibri" w:hAnsi="Calibri"/>
                <w:sz w:val="19"/>
              </w:rPr>
            </w:pPr>
            <w:r w:rsidRPr="00E97DFC">
              <w:rPr>
                <w:rFonts w:ascii="Calibri" w:hAnsi="Calibri"/>
                <w:sz w:val="19"/>
              </w:rPr>
              <w:t xml:space="preserve">Governor Dayton and Lt. Governor Smith </w:t>
            </w:r>
            <w:r>
              <w:rPr>
                <w:rFonts w:ascii="Calibri" w:hAnsi="Calibri"/>
                <w:sz w:val="19"/>
              </w:rPr>
              <w:t>release a statement on the passing of Sen. Carla Nelson’s f</w:t>
            </w:r>
            <w:r w:rsidRPr="00E97DFC">
              <w:rPr>
                <w:rFonts w:ascii="Calibri" w:hAnsi="Calibri"/>
                <w:sz w:val="19"/>
              </w:rPr>
              <w:t>ather</w:t>
            </w:r>
            <w:r>
              <w:rPr>
                <w:rFonts w:ascii="Calibri" w:hAnsi="Calibri"/>
                <w:sz w:val="19"/>
              </w:rPr>
              <w:t>.</w:t>
            </w:r>
          </w:p>
        </w:tc>
        <w:tc>
          <w:tcPr>
            <w:tcW w:w="2011" w:type="dxa"/>
          </w:tcPr>
          <w:p w14:paraId="2EB73BBC" w14:textId="5552D9D8" w:rsidR="00E97DFC" w:rsidRDefault="00E97DFC" w:rsidP="00A37353">
            <w:pPr>
              <w:rPr>
                <w:rFonts w:ascii="Calibri" w:hAnsi="Calibri"/>
                <w:sz w:val="19"/>
              </w:rPr>
            </w:pPr>
            <w:r>
              <w:rPr>
                <w:rFonts w:ascii="Calibri" w:hAnsi="Calibri"/>
                <w:sz w:val="19"/>
              </w:rPr>
              <w:t>[</w:t>
            </w:r>
            <w:hyperlink r:id="rId2829" w:history="1">
              <w:r w:rsidRPr="00E97DFC">
                <w:rPr>
                  <w:rStyle w:val="Hyperlink"/>
                  <w:rFonts w:ascii="Calibri" w:hAnsi="Calibri"/>
                  <w:sz w:val="19"/>
                </w:rPr>
                <w:t>News Release</w:t>
              </w:r>
            </w:hyperlink>
            <w:r>
              <w:rPr>
                <w:rFonts w:ascii="Calibri" w:hAnsi="Calibri"/>
                <w:sz w:val="19"/>
              </w:rPr>
              <w:t>]</w:t>
            </w:r>
          </w:p>
        </w:tc>
      </w:tr>
      <w:tr w:rsidR="00E97DFC" w14:paraId="1F54D793" w14:textId="77777777" w:rsidTr="002127CD">
        <w:trPr>
          <w:trHeight w:val="530"/>
          <w:jc w:val="center"/>
        </w:trPr>
        <w:tc>
          <w:tcPr>
            <w:tcW w:w="1280" w:type="dxa"/>
          </w:tcPr>
          <w:p w14:paraId="7B9839BD" w14:textId="2BFCDC80" w:rsidR="00E97DFC" w:rsidRDefault="00E97DFC" w:rsidP="00A37353">
            <w:pPr>
              <w:rPr>
                <w:rFonts w:ascii="Calibri" w:hAnsi="Calibri"/>
                <w:sz w:val="19"/>
              </w:rPr>
            </w:pPr>
            <w:r>
              <w:rPr>
                <w:rFonts w:ascii="Calibri" w:hAnsi="Calibri"/>
                <w:sz w:val="19"/>
              </w:rPr>
              <w:t>5/22/17</w:t>
            </w:r>
          </w:p>
        </w:tc>
        <w:tc>
          <w:tcPr>
            <w:tcW w:w="2218" w:type="dxa"/>
            <w:shd w:val="clear" w:color="auto" w:fill="DBE5F1" w:themeFill="accent1" w:themeFillTint="33"/>
          </w:tcPr>
          <w:p w14:paraId="19EBF13D" w14:textId="2B22457E" w:rsidR="00E97DFC" w:rsidRPr="00E97DFC" w:rsidRDefault="00E97DFC" w:rsidP="00E97DFC">
            <w:pPr>
              <w:rPr>
                <w:rFonts w:ascii="Calibri" w:hAnsi="Calibri"/>
                <w:b/>
                <w:sz w:val="19"/>
              </w:rPr>
            </w:pPr>
            <w:r w:rsidRPr="00E97DFC">
              <w:rPr>
                <w:rFonts w:ascii="Calibri" w:hAnsi="Calibri"/>
                <w:b/>
                <w:sz w:val="19"/>
              </w:rPr>
              <w:t>Governor Dayton and Legislative Leaders Reach Agreement</w:t>
            </w:r>
          </w:p>
        </w:tc>
        <w:tc>
          <w:tcPr>
            <w:tcW w:w="3222" w:type="dxa"/>
          </w:tcPr>
          <w:p w14:paraId="0B926218" w14:textId="1A7AE3FF" w:rsidR="00E97DFC" w:rsidRPr="00E97DFC" w:rsidRDefault="00E97DFC" w:rsidP="00A37353">
            <w:pPr>
              <w:rPr>
                <w:rFonts w:ascii="Calibri" w:hAnsi="Calibri"/>
                <w:sz w:val="19"/>
              </w:rPr>
            </w:pPr>
            <w:r>
              <w:rPr>
                <w:rFonts w:ascii="Calibri" w:hAnsi="Calibri"/>
                <w:sz w:val="19"/>
              </w:rPr>
              <w:t>Governor Dayton, Lt. Governor</w:t>
            </w:r>
            <w:r w:rsidRPr="00E97DFC">
              <w:rPr>
                <w:rFonts w:ascii="Calibri" w:hAnsi="Calibri"/>
                <w:sz w:val="19"/>
              </w:rPr>
              <w:t xml:space="preserve"> Smith, an</w:t>
            </w:r>
            <w:r>
              <w:rPr>
                <w:rFonts w:ascii="Calibri" w:hAnsi="Calibri"/>
                <w:sz w:val="19"/>
              </w:rPr>
              <w:t xml:space="preserve">d Legislative Leaders announce </w:t>
            </w:r>
            <w:r w:rsidRPr="00E97DFC">
              <w:rPr>
                <w:rFonts w:ascii="Calibri" w:hAnsi="Calibri"/>
                <w:sz w:val="19"/>
              </w:rPr>
              <w:t>that they have reached an agreement to have a special session to resolve Minnesota’s state budget for the next biennium.</w:t>
            </w:r>
          </w:p>
        </w:tc>
        <w:tc>
          <w:tcPr>
            <w:tcW w:w="2011" w:type="dxa"/>
          </w:tcPr>
          <w:p w14:paraId="744C1216" w14:textId="77897644" w:rsidR="00E97DFC" w:rsidRDefault="00E97DFC" w:rsidP="00A37353">
            <w:pPr>
              <w:rPr>
                <w:rFonts w:ascii="Calibri" w:hAnsi="Calibri"/>
                <w:sz w:val="19"/>
              </w:rPr>
            </w:pPr>
            <w:r>
              <w:rPr>
                <w:rFonts w:ascii="Calibri" w:hAnsi="Calibri"/>
                <w:sz w:val="19"/>
              </w:rPr>
              <w:t>[</w:t>
            </w:r>
            <w:hyperlink r:id="rId2830" w:history="1">
              <w:r w:rsidRPr="00E97DFC">
                <w:rPr>
                  <w:rStyle w:val="Hyperlink"/>
                  <w:rFonts w:ascii="Calibri" w:hAnsi="Calibri"/>
                  <w:sz w:val="19"/>
                </w:rPr>
                <w:t>News Release</w:t>
              </w:r>
            </w:hyperlink>
            <w:r>
              <w:rPr>
                <w:rFonts w:ascii="Calibri" w:hAnsi="Calibri"/>
                <w:sz w:val="19"/>
              </w:rPr>
              <w:t>]</w:t>
            </w:r>
          </w:p>
          <w:p w14:paraId="4BC1D7B0" w14:textId="77777777" w:rsidR="00E97DFC" w:rsidRDefault="00E97DFC" w:rsidP="00A37353">
            <w:pPr>
              <w:rPr>
                <w:rFonts w:ascii="Calibri" w:hAnsi="Calibri"/>
                <w:sz w:val="19"/>
              </w:rPr>
            </w:pPr>
            <w:r>
              <w:rPr>
                <w:rFonts w:ascii="Calibri" w:hAnsi="Calibri"/>
                <w:sz w:val="19"/>
              </w:rPr>
              <w:t>[</w:t>
            </w:r>
            <w:hyperlink r:id="rId2831" w:history="1">
              <w:r w:rsidRPr="00E97DFC">
                <w:rPr>
                  <w:rStyle w:val="Hyperlink"/>
                  <w:rFonts w:ascii="Calibri" w:hAnsi="Calibri"/>
                  <w:sz w:val="19"/>
                </w:rPr>
                <w:t>AGREEMENT: Special Session</w:t>
              </w:r>
            </w:hyperlink>
            <w:r>
              <w:rPr>
                <w:rFonts w:ascii="Calibri" w:hAnsi="Calibri"/>
                <w:sz w:val="19"/>
              </w:rPr>
              <w:t>]</w:t>
            </w:r>
          </w:p>
          <w:p w14:paraId="3443FEC6" w14:textId="77777777" w:rsidR="00E97DFC" w:rsidRDefault="00E97DFC" w:rsidP="00A37353">
            <w:pPr>
              <w:rPr>
                <w:rFonts w:ascii="Calibri" w:hAnsi="Calibri"/>
                <w:sz w:val="19"/>
              </w:rPr>
            </w:pPr>
            <w:r>
              <w:rPr>
                <w:rFonts w:ascii="Calibri" w:hAnsi="Calibri"/>
                <w:sz w:val="19"/>
              </w:rPr>
              <w:t>[</w:t>
            </w:r>
            <w:hyperlink r:id="rId2832" w:history="1">
              <w:r w:rsidRPr="00E97DFC">
                <w:rPr>
                  <w:rStyle w:val="Hyperlink"/>
                  <w:rFonts w:ascii="Calibri" w:hAnsi="Calibri"/>
                  <w:sz w:val="19"/>
                </w:rPr>
                <w:t>AUDIO: Special Session</w:t>
              </w:r>
            </w:hyperlink>
            <w:r>
              <w:rPr>
                <w:rFonts w:ascii="Calibri" w:hAnsi="Calibri"/>
                <w:sz w:val="19"/>
              </w:rPr>
              <w:t>]</w:t>
            </w:r>
          </w:p>
          <w:p w14:paraId="09C9D74A" w14:textId="19D9FF05" w:rsidR="00E97DFC" w:rsidRDefault="00E97DFC" w:rsidP="00A37353">
            <w:pPr>
              <w:rPr>
                <w:rFonts w:ascii="Calibri" w:hAnsi="Calibri"/>
                <w:sz w:val="19"/>
              </w:rPr>
            </w:pPr>
            <w:r>
              <w:rPr>
                <w:rFonts w:ascii="Calibri" w:hAnsi="Calibri"/>
                <w:sz w:val="19"/>
              </w:rPr>
              <w:t>[</w:t>
            </w:r>
            <w:hyperlink r:id="rId2833" w:history="1">
              <w:r w:rsidRPr="00E97DFC">
                <w:rPr>
                  <w:rStyle w:val="Hyperlink"/>
                  <w:rFonts w:ascii="Calibri" w:hAnsi="Calibri"/>
                  <w:sz w:val="19"/>
                </w:rPr>
                <w:t>PROCLAMATION: Special Session</w:t>
              </w:r>
            </w:hyperlink>
            <w:r>
              <w:rPr>
                <w:rFonts w:ascii="Calibri" w:hAnsi="Calibri"/>
                <w:sz w:val="19"/>
              </w:rPr>
              <w:t>]</w:t>
            </w:r>
          </w:p>
        </w:tc>
      </w:tr>
      <w:tr w:rsidR="00E97DFC" w14:paraId="7CA2801C" w14:textId="77777777" w:rsidTr="002127CD">
        <w:trPr>
          <w:trHeight w:val="530"/>
          <w:jc w:val="center"/>
        </w:trPr>
        <w:tc>
          <w:tcPr>
            <w:tcW w:w="1280" w:type="dxa"/>
          </w:tcPr>
          <w:p w14:paraId="527CBF64" w14:textId="447BB3C9" w:rsidR="00E97DFC" w:rsidRDefault="00E97DFC" w:rsidP="00A37353">
            <w:pPr>
              <w:rPr>
                <w:rFonts w:ascii="Calibri" w:hAnsi="Calibri"/>
                <w:sz w:val="19"/>
              </w:rPr>
            </w:pPr>
            <w:r>
              <w:rPr>
                <w:rFonts w:ascii="Calibri" w:hAnsi="Calibri"/>
                <w:sz w:val="19"/>
              </w:rPr>
              <w:t>5/23/17</w:t>
            </w:r>
          </w:p>
        </w:tc>
        <w:tc>
          <w:tcPr>
            <w:tcW w:w="2218" w:type="dxa"/>
            <w:shd w:val="clear" w:color="auto" w:fill="DBE5F1" w:themeFill="accent1" w:themeFillTint="33"/>
          </w:tcPr>
          <w:p w14:paraId="16C73E91" w14:textId="3C2880D2" w:rsidR="00E97DFC" w:rsidRPr="00E97DFC" w:rsidRDefault="00E97DFC" w:rsidP="00E97DFC">
            <w:pPr>
              <w:rPr>
                <w:rFonts w:ascii="Calibri" w:hAnsi="Calibri"/>
                <w:b/>
                <w:sz w:val="19"/>
              </w:rPr>
            </w:pPr>
            <w:r>
              <w:rPr>
                <w:rFonts w:ascii="Calibri" w:hAnsi="Calibri"/>
                <w:b/>
                <w:sz w:val="19"/>
              </w:rPr>
              <w:t>Governor Dayton signs a bill relating to</w:t>
            </w:r>
            <w:r w:rsidR="00AD1E7D">
              <w:rPr>
                <w:rFonts w:ascii="Calibri" w:hAnsi="Calibri"/>
                <w:b/>
                <w:sz w:val="19"/>
              </w:rPr>
              <w:t xml:space="preserve"> city ordinances</w:t>
            </w:r>
          </w:p>
        </w:tc>
        <w:tc>
          <w:tcPr>
            <w:tcW w:w="3222" w:type="dxa"/>
          </w:tcPr>
          <w:p w14:paraId="74B7EEFB" w14:textId="24D7E345" w:rsidR="00E97DFC" w:rsidRDefault="00AD1E7D" w:rsidP="00A37353">
            <w:pPr>
              <w:rPr>
                <w:rFonts w:ascii="Calibri" w:hAnsi="Calibri"/>
                <w:sz w:val="19"/>
              </w:rPr>
            </w:pPr>
            <w:r w:rsidRPr="00AD1E7D">
              <w:rPr>
                <w:rFonts w:ascii="Calibri" w:hAnsi="Calibri"/>
                <w:sz w:val="19"/>
              </w:rPr>
              <w:t>Chapter 77, HF 1242: This bill requires notice of proposed city ordinances that affect business licenses.</w:t>
            </w:r>
          </w:p>
        </w:tc>
        <w:tc>
          <w:tcPr>
            <w:tcW w:w="2011" w:type="dxa"/>
          </w:tcPr>
          <w:p w14:paraId="4F57F6C3" w14:textId="4DF3A450" w:rsidR="00E97DFC" w:rsidRDefault="00E97DFC" w:rsidP="00A37353">
            <w:pPr>
              <w:rPr>
                <w:rFonts w:ascii="Calibri" w:hAnsi="Calibri"/>
                <w:sz w:val="19"/>
              </w:rPr>
            </w:pPr>
            <w:r>
              <w:rPr>
                <w:rFonts w:ascii="Calibri" w:hAnsi="Calibri"/>
                <w:sz w:val="19"/>
              </w:rPr>
              <w:t>[</w:t>
            </w:r>
            <w:hyperlink r:id="rId2834" w:history="1">
              <w:r w:rsidRPr="00E97DFC">
                <w:rPr>
                  <w:rStyle w:val="Hyperlink"/>
                  <w:rFonts w:ascii="Calibri" w:hAnsi="Calibri"/>
                  <w:sz w:val="19"/>
                </w:rPr>
                <w:t>News Release</w:t>
              </w:r>
            </w:hyperlink>
            <w:r>
              <w:rPr>
                <w:rFonts w:ascii="Calibri" w:hAnsi="Calibri"/>
                <w:sz w:val="19"/>
              </w:rPr>
              <w:t>]</w:t>
            </w:r>
          </w:p>
        </w:tc>
      </w:tr>
      <w:tr w:rsidR="008F152D" w14:paraId="3182268A" w14:textId="77777777" w:rsidTr="002127CD">
        <w:trPr>
          <w:trHeight w:val="530"/>
          <w:jc w:val="center"/>
        </w:trPr>
        <w:tc>
          <w:tcPr>
            <w:tcW w:w="1280" w:type="dxa"/>
          </w:tcPr>
          <w:p w14:paraId="6CC3837E" w14:textId="6C32D74C"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23985CF4" w14:textId="0D1F83D5"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mental health</w:t>
            </w:r>
          </w:p>
        </w:tc>
        <w:tc>
          <w:tcPr>
            <w:tcW w:w="3222" w:type="dxa"/>
          </w:tcPr>
          <w:p w14:paraId="2732D0F0" w14:textId="5EB1F853" w:rsidR="008F152D" w:rsidRDefault="008F152D" w:rsidP="008F152D">
            <w:pPr>
              <w:rPr>
                <w:rFonts w:ascii="Calibri" w:hAnsi="Calibri"/>
                <w:sz w:val="19"/>
              </w:rPr>
            </w:pPr>
            <w:r w:rsidRPr="00AD1E7D">
              <w:rPr>
                <w:rFonts w:ascii="Calibri" w:hAnsi="Calibri"/>
                <w:sz w:val="19"/>
              </w:rPr>
              <w:t>Chapter 79, HF 1186: This bill modifies the definition of mental health practitioner.</w:t>
            </w:r>
          </w:p>
        </w:tc>
        <w:tc>
          <w:tcPr>
            <w:tcW w:w="2011" w:type="dxa"/>
          </w:tcPr>
          <w:p w14:paraId="638647EC" w14:textId="05ADDB8E" w:rsidR="008F152D" w:rsidRDefault="008F152D" w:rsidP="008F152D">
            <w:pPr>
              <w:rPr>
                <w:rFonts w:ascii="Calibri" w:hAnsi="Calibri"/>
                <w:sz w:val="19"/>
              </w:rPr>
            </w:pPr>
            <w:r w:rsidRPr="00310991">
              <w:rPr>
                <w:rFonts w:ascii="Calibri" w:hAnsi="Calibri"/>
                <w:sz w:val="19"/>
              </w:rPr>
              <w:t>[</w:t>
            </w:r>
            <w:hyperlink r:id="rId2835" w:history="1">
              <w:r w:rsidRPr="00310991">
                <w:rPr>
                  <w:rStyle w:val="Hyperlink"/>
                  <w:rFonts w:ascii="Calibri" w:hAnsi="Calibri"/>
                  <w:sz w:val="19"/>
                </w:rPr>
                <w:t>News Release</w:t>
              </w:r>
            </w:hyperlink>
            <w:r w:rsidRPr="00310991">
              <w:rPr>
                <w:rFonts w:ascii="Calibri" w:hAnsi="Calibri"/>
                <w:sz w:val="19"/>
              </w:rPr>
              <w:t>]</w:t>
            </w:r>
          </w:p>
        </w:tc>
      </w:tr>
      <w:tr w:rsidR="008F152D" w14:paraId="1BF23DBC" w14:textId="77777777" w:rsidTr="002127CD">
        <w:trPr>
          <w:trHeight w:val="530"/>
          <w:jc w:val="center"/>
        </w:trPr>
        <w:tc>
          <w:tcPr>
            <w:tcW w:w="1280" w:type="dxa"/>
          </w:tcPr>
          <w:p w14:paraId="61186C24" w14:textId="757A75BE"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00F983C3" w14:textId="159DF1C1"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infrastructure coding</w:t>
            </w:r>
          </w:p>
        </w:tc>
        <w:tc>
          <w:tcPr>
            <w:tcW w:w="3222" w:type="dxa"/>
          </w:tcPr>
          <w:p w14:paraId="7F408BC7" w14:textId="1283D1F9" w:rsidR="008F152D" w:rsidRDefault="008F152D" w:rsidP="008F152D">
            <w:pPr>
              <w:rPr>
                <w:rFonts w:ascii="Calibri" w:hAnsi="Calibri"/>
                <w:sz w:val="19"/>
              </w:rPr>
            </w:pPr>
            <w:r w:rsidRPr="00AD1E7D">
              <w:rPr>
                <w:rFonts w:ascii="Calibri" w:hAnsi="Calibri"/>
                <w:sz w:val="19"/>
              </w:rPr>
              <w:t>Chapter 80, HF 1542: This bill clarifies when and how the notice of architectural barrier is required.</w:t>
            </w:r>
          </w:p>
        </w:tc>
        <w:tc>
          <w:tcPr>
            <w:tcW w:w="2011" w:type="dxa"/>
          </w:tcPr>
          <w:p w14:paraId="6A3F5D7C" w14:textId="2804FA3D" w:rsidR="008F152D" w:rsidRDefault="008F152D" w:rsidP="008F152D">
            <w:pPr>
              <w:rPr>
                <w:rFonts w:ascii="Calibri" w:hAnsi="Calibri"/>
                <w:sz w:val="19"/>
              </w:rPr>
            </w:pPr>
            <w:r w:rsidRPr="00310991">
              <w:rPr>
                <w:rFonts w:ascii="Calibri" w:hAnsi="Calibri"/>
                <w:sz w:val="19"/>
              </w:rPr>
              <w:t>[</w:t>
            </w:r>
            <w:hyperlink r:id="rId2836" w:history="1">
              <w:r w:rsidRPr="00310991">
                <w:rPr>
                  <w:rStyle w:val="Hyperlink"/>
                  <w:rFonts w:ascii="Calibri" w:hAnsi="Calibri"/>
                  <w:sz w:val="19"/>
                </w:rPr>
                <w:t>News Release</w:t>
              </w:r>
            </w:hyperlink>
            <w:r w:rsidRPr="00310991">
              <w:rPr>
                <w:rFonts w:ascii="Calibri" w:hAnsi="Calibri"/>
                <w:sz w:val="19"/>
              </w:rPr>
              <w:t>]</w:t>
            </w:r>
          </w:p>
        </w:tc>
      </w:tr>
      <w:tr w:rsidR="008F152D" w14:paraId="549EA8E8" w14:textId="77777777" w:rsidTr="002127CD">
        <w:trPr>
          <w:trHeight w:val="530"/>
          <w:jc w:val="center"/>
        </w:trPr>
        <w:tc>
          <w:tcPr>
            <w:tcW w:w="1280" w:type="dxa"/>
          </w:tcPr>
          <w:p w14:paraId="5CF6E6D0" w14:textId="7603F308"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0701A0D1" w14:textId="43A778D9"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highway memorials</w:t>
            </w:r>
          </w:p>
        </w:tc>
        <w:tc>
          <w:tcPr>
            <w:tcW w:w="3222" w:type="dxa"/>
          </w:tcPr>
          <w:p w14:paraId="648330F0" w14:textId="38279701" w:rsidR="008F152D" w:rsidRDefault="008F152D" w:rsidP="008F152D">
            <w:pPr>
              <w:rPr>
                <w:rFonts w:ascii="Calibri" w:hAnsi="Calibri"/>
                <w:sz w:val="19"/>
              </w:rPr>
            </w:pPr>
            <w:r w:rsidRPr="00AD1E7D">
              <w:rPr>
                <w:rFonts w:ascii="Calibri" w:hAnsi="Calibri"/>
                <w:sz w:val="19"/>
              </w:rPr>
              <w:t xml:space="preserve">Chapter 81, SF 1564: This bill designates a segment of Trunk Highway 65 in Isanti County as </w:t>
            </w:r>
            <w:r>
              <w:rPr>
                <w:rFonts w:ascii="Calibri" w:hAnsi="Calibri"/>
                <w:sz w:val="19"/>
              </w:rPr>
              <w:t xml:space="preserve">Chip A. </w:t>
            </w:r>
            <w:proofErr w:type="spellStart"/>
            <w:r>
              <w:rPr>
                <w:rFonts w:ascii="Calibri" w:hAnsi="Calibri"/>
                <w:sz w:val="19"/>
              </w:rPr>
              <w:t>Imker</w:t>
            </w:r>
            <w:proofErr w:type="spellEnd"/>
            <w:r>
              <w:rPr>
                <w:rFonts w:ascii="Calibri" w:hAnsi="Calibri"/>
                <w:sz w:val="19"/>
              </w:rPr>
              <w:t xml:space="preserve"> Memorial Highway.</w:t>
            </w:r>
          </w:p>
        </w:tc>
        <w:tc>
          <w:tcPr>
            <w:tcW w:w="2011" w:type="dxa"/>
          </w:tcPr>
          <w:p w14:paraId="17F95E2D" w14:textId="00103A81" w:rsidR="008F152D" w:rsidRDefault="008F152D" w:rsidP="008F152D">
            <w:pPr>
              <w:rPr>
                <w:rFonts w:ascii="Calibri" w:hAnsi="Calibri"/>
                <w:sz w:val="19"/>
              </w:rPr>
            </w:pPr>
            <w:r w:rsidRPr="00310991">
              <w:rPr>
                <w:rFonts w:ascii="Calibri" w:hAnsi="Calibri"/>
                <w:sz w:val="19"/>
              </w:rPr>
              <w:t>[</w:t>
            </w:r>
            <w:hyperlink r:id="rId2837" w:history="1">
              <w:r w:rsidRPr="00310991">
                <w:rPr>
                  <w:rStyle w:val="Hyperlink"/>
                  <w:rFonts w:ascii="Calibri" w:hAnsi="Calibri"/>
                  <w:sz w:val="19"/>
                </w:rPr>
                <w:t>News Release</w:t>
              </w:r>
            </w:hyperlink>
            <w:r w:rsidRPr="00310991">
              <w:rPr>
                <w:rFonts w:ascii="Calibri" w:hAnsi="Calibri"/>
                <w:sz w:val="19"/>
              </w:rPr>
              <w:t>]</w:t>
            </w:r>
          </w:p>
        </w:tc>
      </w:tr>
      <w:tr w:rsidR="008F152D" w14:paraId="038F83F4" w14:textId="77777777" w:rsidTr="002127CD">
        <w:trPr>
          <w:trHeight w:val="530"/>
          <w:jc w:val="center"/>
        </w:trPr>
        <w:tc>
          <w:tcPr>
            <w:tcW w:w="1280" w:type="dxa"/>
          </w:tcPr>
          <w:p w14:paraId="7AD2B78A" w14:textId="108F613C"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00D824FE" w14:textId="16B8B45E"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medical licensure</w:t>
            </w:r>
          </w:p>
        </w:tc>
        <w:tc>
          <w:tcPr>
            <w:tcW w:w="3222" w:type="dxa"/>
          </w:tcPr>
          <w:p w14:paraId="7F0FE17D" w14:textId="53C6DD19" w:rsidR="008F152D" w:rsidRDefault="008F152D" w:rsidP="008F152D">
            <w:pPr>
              <w:rPr>
                <w:rFonts w:ascii="Calibri" w:hAnsi="Calibri"/>
                <w:sz w:val="19"/>
              </w:rPr>
            </w:pPr>
            <w:r w:rsidRPr="00AD1E7D">
              <w:rPr>
                <w:rFonts w:ascii="Calibri" w:hAnsi="Calibri"/>
                <w:sz w:val="19"/>
              </w:rPr>
              <w:t>Chapter 82, HF 959: This bill makes the medical faculty physician license permanent.</w:t>
            </w:r>
          </w:p>
        </w:tc>
        <w:tc>
          <w:tcPr>
            <w:tcW w:w="2011" w:type="dxa"/>
          </w:tcPr>
          <w:p w14:paraId="1F4A619D" w14:textId="1E487F34" w:rsidR="008F152D" w:rsidRDefault="008F152D" w:rsidP="008F152D">
            <w:pPr>
              <w:rPr>
                <w:rFonts w:ascii="Calibri" w:hAnsi="Calibri"/>
                <w:sz w:val="19"/>
              </w:rPr>
            </w:pPr>
            <w:r w:rsidRPr="00310991">
              <w:rPr>
                <w:rFonts w:ascii="Calibri" w:hAnsi="Calibri"/>
                <w:sz w:val="19"/>
              </w:rPr>
              <w:t>[</w:t>
            </w:r>
            <w:hyperlink r:id="rId2838" w:history="1">
              <w:r w:rsidRPr="00310991">
                <w:rPr>
                  <w:rStyle w:val="Hyperlink"/>
                  <w:rFonts w:ascii="Calibri" w:hAnsi="Calibri"/>
                  <w:sz w:val="19"/>
                </w:rPr>
                <w:t>News Release</w:t>
              </w:r>
            </w:hyperlink>
            <w:r w:rsidRPr="00310991">
              <w:rPr>
                <w:rFonts w:ascii="Calibri" w:hAnsi="Calibri"/>
                <w:sz w:val="19"/>
              </w:rPr>
              <w:t>]</w:t>
            </w:r>
          </w:p>
        </w:tc>
      </w:tr>
      <w:tr w:rsidR="008F152D" w14:paraId="6FC514DD" w14:textId="77777777" w:rsidTr="002127CD">
        <w:trPr>
          <w:trHeight w:val="530"/>
          <w:jc w:val="center"/>
        </w:trPr>
        <w:tc>
          <w:tcPr>
            <w:tcW w:w="1280" w:type="dxa"/>
          </w:tcPr>
          <w:p w14:paraId="6891CF78" w14:textId="679200DA"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3CD10B0E" w14:textId="27C879E2"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electronic tracking</w:t>
            </w:r>
          </w:p>
        </w:tc>
        <w:tc>
          <w:tcPr>
            <w:tcW w:w="3222" w:type="dxa"/>
          </w:tcPr>
          <w:p w14:paraId="3AA1F778" w14:textId="6C07783B" w:rsidR="008F152D" w:rsidRDefault="008F152D" w:rsidP="008F152D">
            <w:pPr>
              <w:rPr>
                <w:rFonts w:ascii="Calibri" w:hAnsi="Calibri"/>
                <w:sz w:val="19"/>
              </w:rPr>
            </w:pPr>
            <w:r w:rsidRPr="00AD1E7D">
              <w:rPr>
                <w:rFonts w:ascii="Calibri" w:hAnsi="Calibri"/>
                <w:sz w:val="19"/>
              </w:rPr>
              <w:t>Chapter 83, HF 179: This bill makes changes to standards for ignition interlock devices, and prohibits the use of ignition interlock devices enabled with location tracking unless ordered by a court.</w:t>
            </w:r>
          </w:p>
        </w:tc>
        <w:tc>
          <w:tcPr>
            <w:tcW w:w="2011" w:type="dxa"/>
          </w:tcPr>
          <w:p w14:paraId="729F9932" w14:textId="639613E9" w:rsidR="008F152D" w:rsidRDefault="008F152D" w:rsidP="008F152D">
            <w:pPr>
              <w:rPr>
                <w:rFonts w:ascii="Calibri" w:hAnsi="Calibri"/>
                <w:sz w:val="19"/>
              </w:rPr>
            </w:pPr>
            <w:r w:rsidRPr="00310991">
              <w:rPr>
                <w:rFonts w:ascii="Calibri" w:hAnsi="Calibri"/>
                <w:sz w:val="19"/>
              </w:rPr>
              <w:t>[</w:t>
            </w:r>
            <w:hyperlink r:id="rId2839" w:history="1">
              <w:r w:rsidRPr="00310991">
                <w:rPr>
                  <w:rStyle w:val="Hyperlink"/>
                  <w:rFonts w:ascii="Calibri" w:hAnsi="Calibri"/>
                  <w:sz w:val="19"/>
                </w:rPr>
                <w:t>News Release</w:t>
              </w:r>
            </w:hyperlink>
            <w:r w:rsidRPr="00310991">
              <w:rPr>
                <w:rFonts w:ascii="Calibri" w:hAnsi="Calibri"/>
                <w:sz w:val="19"/>
              </w:rPr>
              <w:t>]</w:t>
            </w:r>
          </w:p>
        </w:tc>
      </w:tr>
      <w:tr w:rsidR="008F152D" w14:paraId="6ECA052F" w14:textId="77777777" w:rsidTr="002127CD">
        <w:trPr>
          <w:trHeight w:val="530"/>
          <w:jc w:val="center"/>
        </w:trPr>
        <w:tc>
          <w:tcPr>
            <w:tcW w:w="1280" w:type="dxa"/>
          </w:tcPr>
          <w:p w14:paraId="11CD8FB3" w14:textId="6737A507"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160E8618" w14:textId="533EF740"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drug regulation</w:t>
            </w:r>
          </w:p>
        </w:tc>
        <w:tc>
          <w:tcPr>
            <w:tcW w:w="3222" w:type="dxa"/>
          </w:tcPr>
          <w:p w14:paraId="463B05CF" w14:textId="422655A8" w:rsidR="008F152D" w:rsidRDefault="008F152D" w:rsidP="008F152D">
            <w:pPr>
              <w:rPr>
                <w:rFonts w:ascii="Calibri" w:hAnsi="Calibri"/>
                <w:sz w:val="19"/>
              </w:rPr>
            </w:pPr>
            <w:r w:rsidRPr="00AD1E7D">
              <w:rPr>
                <w:rFonts w:ascii="Calibri" w:hAnsi="Calibri"/>
                <w:sz w:val="19"/>
              </w:rPr>
              <w:t>Chapter 84, HF 712: This bill changes state law about generic drug substitution to apply to biological products.</w:t>
            </w:r>
          </w:p>
        </w:tc>
        <w:tc>
          <w:tcPr>
            <w:tcW w:w="2011" w:type="dxa"/>
          </w:tcPr>
          <w:p w14:paraId="615AADCA" w14:textId="22ACA911" w:rsidR="008F152D" w:rsidRDefault="008F152D" w:rsidP="008F152D">
            <w:pPr>
              <w:rPr>
                <w:rFonts w:ascii="Calibri" w:hAnsi="Calibri"/>
                <w:sz w:val="19"/>
              </w:rPr>
            </w:pPr>
            <w:r w:rsidRPr="00310991">
              <w:rPr>
                <w:rFonts w:ascii="Calibri" w:hAnsi="Calibri"/>
                <w:sz w:val="19"/>
              </w:rPr>
              <w:t>[</w:t>
            </w:r>
            <w:hyperlink r:id="rId2840" w:history="1">
              <w:r w:rsidRPr="00310991">
                <w:rPr>
                  <w:rStyle w:val="Hyperlink"/>
                  <w:rFonts w:ascii="Calibri" w:hAnsi="Calibri"/>
                  <w:sz w:val="19"/>
                </w:rPr>
                <w:t>News Release</w:t>
              </w:r>
            </w:hyperlink>
            <w:r w:rsidRPr="00310991">
              <w:rPr>
                <w:rFonts w:ascii="Calibri" w:hAnsi="Calibri"/>
                <w:sz w:val="19"/>
              </w:rPr>
              <w:t>]</w:t>
            </w:r>
          </w:p>
        </w:tc>
      </w:tr>
      <w:tr w:rsidR="008F152D" w14:paraId="1354F165" w14:textId="77777777" w:rsidTr="002127CD">
        <w:trPr>
          <w:trHeight w:val="530"/>
          <w:jc w:val="center"/>
        </w:trPr>
        <w:tc>
          <w:tcPr>
            <w:tcW w:w="1280" w:type="dxa"/>
          </w:tcPr>
          <w:p w14:paraId="3ADCE7B9" w14:textId="5CC2E4B8"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47B2720F" w14:textId="193A1D86" w:rsidR="008F152D" w:rsidRDefault="008F152D" w:rsidP="008F152D">
            <w:pPr>
              <w:rPr>
                <w:rFonts w:ascii="Calibri" w:hAnsi="Calibri"/>
                <w:b/>
                <w:sz w:val="19"/>
              </w:rPr>
            </w:pPr>
            <w:r w:rsidRPr="007A566E">
              <w:rPr>
                <w:rFonts w:ascii="Calibri" w:hAnsi="Calibri"/>
                <w:b/>
                <w:sz w:val="19"/>
              </w:rPr>
              <w:t>Governor Dayton signs a bill relating to</w:t>
            </w:r>
            <w:r>
              <w:rPr>
                <w:rFonts w:ascii="Calibri" w:hAnsi="Calibri"/>
                <w:b/>
                <w:sz w:val="19"/>
              </w:rPr>
              <w:t xml:space="preserve"> mental health</w:t>
            </w:r>
          </w:p>
        </w:tc>
        <w:tc>
          <w:tcPr>
            <w:tcW w:w="3222" w:type="dxa"/>
          </w:tcPr>
          <w:p w14:paraId="23CE78BA" w14:textId="69A91B9F" w:rsidR="008F152D" w:rsidRDefault="008F152D" w:rsidP="008F152D">
            <w:pPr>
              <w:rPr>
                <w:rFonts w:ascii="Calibri" w:hAnsi="Calibri"/>
                <w:sz w:val="19"/>
              </w:rPr>
            </w:pPr>
            <w:r w:rsidRPr="00AD1E7D">
              <w:rPr>
                <w:rFonts w:ascii="Calibri" w:hAnsi="Calibri"/>
                <w:sz w:val="19"/>
              </w:rPr>
              <w:t>Chapter 85, HF 827: This bill requires treatment facilities to notify local agencies when a person who is mentally ill, developmentally disabled, or chemically dependent is released from a facility.</w:t>
            </w:r>
          </w:p>
        </w:tc>
        <w:tc>
          <w:tcPr>
            <w:tcW w:w="2011" w:type="dxa"/>
          </w:tcPr>
          <w:p w14:paraId="42FA31CA" w14:textId="7A06E2FA" w:rsidR="008F152D" w:rsidRDefault="008F152D" w:rsidP="008F152D">
            <w:pPr>
              <w:rPr>
                <w:rFonts w:ascii="Calibri" w:hAnsi="Calibri"/>
                <w:sz w:val="19"/>
              </w:rPr>
            </w:pPr>
            <w:r w:rsidRPr="00310991">
              <w:rPr>
                <w:rFonts w:ascii="Calibri" w:hAnsi="Calibri"/>
                <w:sz w:val="19"/>
              </w:rPr>
              <w:t>[</w:t>
            </w:r>
            <w:hyperlink r:id="rId2841" w:history="1">
              <w:r w:rsidRPr="00310991">
                <w:rPr>
                  <w:rStyle w:val="Hyperlink"/>
                  <w:rFonts w:ascii="Calibri" w:hAnsi="Calibri"/>
                  <w:sz w:val="19"/>
                </w:rPr>
                <w:t>News Release</w:t>
              </w:r>
            </w:hyperlink>
            <w:r w:rsidRPr="00310991">
              <w:rPr>
                <w:rFonts w:ascii="Calibri" w:hAnsi="Calibri"/>
                <w:sz w:val="19"/>
              </w:rPr>
              <w:t>]</w:t>
            </w:r>
          </w:p>
        </w:tc>
      </w:tr>
      <w:tr w:rsidR="008F152D" w14:paraId="0244D95E" w14:textId="77777777" w:rsidTr="002127CD">
        <w:trPr>
          <w:trHeight w:val="530"/>
          <w:jc w:val="center"/>
        </w:trPr>
        <w:tc>
          <w:tcPr>
            <w:tcW w:w="1280" w:type="dxa"/>
          </w:tcPr>
          <w:p w14:paraId="239895BA" w14:textId="3BCD4541" w:rsidR="008F152D" w:rsidRDefault="008F152D" w:rsidP="008F152D">
            <w:pPr>
              <w:rPr>
                <w:rFonts w:ascii="Calibri" w:hAnsi="Calibri"/>
                <w:sz w:val="19"/>
              </w:rPr>
            </w:pPr>
            <w:r w:rsidRPr="00493477">
              <w:rPr>
                <w:rFonts w:ascii="Calibri" w:hAnsi="Calibri"/>
                <w:sz w:val="19"/>
              </w:rPr>
              <w:t>5/23/17</w:t>
            </w:r>
          </w:p>
        </w:tc>
        <w:tc>
          <w:tcPr>
            <w:tcW w:w="2218" w:type="dxa"/>
            <w:shd w:val="clear" w:color="auto" w:fill="DBE5F1" w:themeFill="accent1" w:themeFillTint="33"/>
          </w:tcPr>
          <w:p w14:paraId="2FB4B792" w14:textId="6E74FC72" w:rsidR="008F152D" w:rsidRDefault="008F152D" w:rsidP="008F152D">
            <w:pPr>
              <w:rPr>
                <w:rFonts w:ascii="Calibri" w:hAnsi="Calibri"/>
                <w:b/>
                <w:sz w:val="19"/>
              </w:rPr>
            </w:pPr>
            <w:r>
              <w:rPr>
                <w:rFonts w:ascii="Calibri" w:hAnsi="Calibri"/>
                <w:b/>
                <w:sz w:val="19"/>
              </w:rPr>
              <w:t>Governor Dayton signs a bill relating to product transportation</w:t>
            </w:r>
          </w:p>
        </w:tc>
        <w:tc>
          <w:tcPr>
            <w:tcW w:w="3222" w:type="dxa"/>
          </w:tcPr>
          <w:p w14:paraId="42F31BF4" w14:textId="7200BCDA" w:rsidR="008F152D" w:rsidRDefault="008F152D" w:rsidP="008F152D">
            <w:pPr>
              <w:rPr>
                <w:rFonts w:ascii="Calibri" w:hAnsi="Calibri"/>
                <w:sz w:val="19"/>
              </w:rPr>
            </w:pPr>
            <w:r w:rsidRPr="00AD1E7D">
              <w:rPr>
                <w:rFonts w:ascii="Calibri" w:hAnsi="Calibri"/>
                <w:sz w:val="19"/>
              </w:rPr>
              <w:t>Chapter 86, HF 1725: This bill increases the weight limit for vehicles transporting milk.</w:t>
            </w:r>
          </w:p>
        </w:tc>
        <w:tc>
          <w:tcPr>
            <w:tcW w:w="2011" w:type="dxa"/>
          </w:tcPr>
          <w:p w14:paraId="03843729" w14:textId="11D2E63E" w:rsidR="008F152D" w:rsidRDefault="008F152D" w:rsidP="008F152D">
            <w:pPr>
              <w:rPr>
                <w:rFonts w:ascii="Calibri" w:hAnsi="Calibri"/>
                <w:sz w:val="19"/>
              </w:rPr>
            </w:pPr>
            <w:r>
              <w:rPr>
                <w:rFonts w:ascii="Calibri" w:hAnsi="Calibri"/>
                <w:sz w:val="19"/>
              </w:rPr>
              <w:t>[</w:t>
            </w:r>
            <w:hyperlink r:id="rId2842" w:history="1">
              <w:r w:rsidRPr="00E97DFC">
                <w:rPr>
                  <w:rStyle w:val="Hyperlink"/>
                  <w:rFonts w:ascii="Calibri" w:hAnsi="Calibri"/>
                  <w:sz w:val="19"/>
                </w:rPr>
                <w:t>News Release</w:t>
              </w:r>
            </w:hyperlink>
            <w:r>
              <w:rPr>
                <w:rFonts w:ascii="Calibri" w:hAnsi="Calibri"/>
                <w:sz w:val="19"/>
              </w:rPr>
              <w:t>]</w:t>
            </w:r>
          </w:p>
        </w:tc>
      </w:tr>
      <w:tr w:rsidR="008F152D" w14:paraId="7FF1BDDE" w14:textId="77777777" w:rsidTr="002127CD">
        <w:trPr>
          <w:trHeight w:val="530"/>
          <w:jc w:val="center"/>
        </w:trPr>
        <w:tc>
          <w:tcPr>
            <w:tcW w:w="1280" w:type="dxa"/>
          </w:tcPr>
          <w:p w14:paraId="16208DDF" w14:textId="4CE6A35B" w:rsidR="008F152D" w:rsidRDefault="008F152D" w:rsidP="008F152D">
            <w:pPr>
              <w:rPr>
                <w:rFonts w:ascii="Calibri" w:hAnsi="Calibri"/>
                <w:sz w:val="19"/>
              </w:rPr>
            </w:pPr>
            <w:r w:rsidRPr="00493477">
              <w:rPr>
                <w:rFonts w:ascii="Calibri" w:hAnsi="Calibri"/>
                <w:sz w:val="19"/>
              </w:rPr>
              <w:lastRenderedPageBreak/>
              <w:t>5/23/17</w:t>
            </w:r>
          </w:p>
        </w:tc>
        <w:tc>
          <w:tcPr>
            <w:tcW w:w="2218" w:type="dxa"/>
            <w:shd w:val="clear" w:color="auto" w:fill="DBE5F1" w:themeFill="accent1" w:themeFillTint="33"/>
          </w:tcPr>
          <w:p w14:paraId="79EF5F34" w14:textId="0D65738F" w:rsidR="008F152D" w:rsidRDefault="008F152D" w:rsidP="008F152D">
            <w:pPr>
              <w:rPr>
                <w:rFonts w:ascii="Calibri" w:hAnsi="Calibri"/>
                <w:b/>
                <w:sz w:val="19"/>
              </w:rPr>
            </w:pPr>
            <w:r>
              <w:rPr>
                <w:rFonts w:ascii="Calibri" w:hAnsi="Calibri"/>
                <w:b/>
                <w:sz w:val="19"/>
              </w:rPr>
              <w:t>Governor Dayton vetoes a bill relating to landowners</w:t>
            </w:r>
          </w:p>
        </w:tc>
        <w:tc>
          <w:tcPr>
            <w:tcW w:w="3222" w:type="dxa"/>
          </w:tcPr>
          <w:p w14:paraId="6F243AC2" w14:textId="7E31F2AE" w:rsidR="008F152D" w:rsidRPr="00AD1E7D" w:rsidRDefault="008F152D" w:rsidP="008F152D">
            <w:pPr>
              <w:rPr>
                <w:rFonts w:ascii="Calibri" w:hAnsi="Calibri"/>
                <w:sz w:val="19"/>
              </w:rPr>
            </w:pPr>
            <w:r w:rsidRPr="00AD1E7D">
              <w:rPr>
                <w:rFonts w:ascii="Calibri" w:hAnsi="Calibri"/>
                <w:sz w:val="19"/>
              </w:rPr>
              <w:t>Chapter 78, HF 985: This bill relates to the duty of landowners.</w:t>
            </w:r>
          </w:p>
        </w:tc>
        <w:tc>
          <w:tcPr>
            <w:tcW w:w="2011" w:type="dxa"/>
          </w:tcPr>
          <w:p w14:paraId="173FB833" w14:textId="4C82A383" w:rsidR="008F152D" w:rsidRDefault="008F152D" w:rsidP="008F152D">
            <w:pPr>
              <w:rPr>
                <w:rFonts w:ascii="Calibri" w:hAnsi="Calibri"/>
                <w:sz w:val="19"/>
              </w:rPr>
            </w:pPr>
            <w:r>
              <w:rPr>
                <w:rFonts w:ascii="Calibri" w:hAnsi="Calibri"/>
                <w:sz w:val="19"/>
              </w:rPr>
              <w:t>[</w:t>
            </w:r>
            <w:hyperlink r:id="rId2843" w:history="1">
              <w:r w:rsidRPr="00E97DFC">
                <w:rPr>
                  <w:rStyle w:val="Hyperlink"/>
                  <w:rFonts w:ascii="Calibri" w:hAnsi="Calibri"/>
                  <w:sz w:val="19"/>
                </w:rPr>
                <w:t>News Release</w:t>
              </w:r>
            </w:hyperlink>
            <w:r>
              <w:rPr>
                <w:rFonts w:ascii="Calibri" w:hAnsi="Calibri"/>
                <w:sz w:val="19"/>
              </w:rPr>
              <w:t>]</w:t>
            </w:r>
          </w:p>
          <w:p w14:paraId="5BEF21D5" w14:textId="35E59455" w:rsidR="008F152D" w:rsidRDefault="008F152D" w:rsidP="008F152D">
            <w:pPr>
              <w:rPr>
                <w:rFonts w:ascii="Calibri" w:hAnsi="Calibri"/>
                <w:sz w:val="19"/>
              </w:rPr>
            </w:pPr>
            <w:r>
              <w:rPr>
                <w:rFonts w:ascii="Calibri" w:hAnsi="Calibri"/>
                <w:sz w:val="19"/>
              </w:rPr>
              <w:t>[</w:t>
            </w:r>
            <w:hyperlink r:id="rId2844" w:history="1">
              <w:r w:rsidRPr="00AD1E7D">
                <w:rPr>
                  <w:rStyle w:val="Hyperlink"/>
                  <w:rFonts w:ascii="Calibri" w:hAnsi="Calibri"/>
                  <w:sz w:val="19"/>
                </w:rPr>
                <w:t>Veto Letter</w:t>
              </w:r>
            </w:hyperlink>
            <w:r>
              <w:rPr>
                <w:rFonts w:ascii="Calibri" w:hAnsi="Calibri"/>
                <w:sz w:val="19"/>
              </w:rPr>
              <w:t>]</w:t>
            </w:r>
          </w:p>
        </w:tc>
      </w:tr>
      <w:tr w:rsidR="00AD1E7D" w14:paraId="7E443B2D" w14:textId="77777777" w:rsidTr="002127CD">
        <w:trPr>
          <w:trHeight w:val="530"/>
          <w:jc w:val="center"/>
        </w:trPr>
        <w:tc>
          <w:tcPr>
            <w:tcW w:w="1280" w:type="dxa"/>
          </w:tcPr>
          <w:p w14:paraId="6E8576A3" w14:textId="787C1070" w:rsidR="00AD1E7D" w:rsidRDefault="00AD1E7D" w:rsidP="00A37353">
            <w:pPr>
              <w:rPr>
                <w:rFonts w:ascii="Calibri" w:hAnsi="Calibri"/>
                <w:sz w:val="19"/>
              </w:rPr>
            </w:pPr>
            <w:r>
              <w:rPr>
                <w:rFonts w:ascii="Calibri" w:hAnsi="Calibri"/>
                <w:sz w:val="19"/>
              </w:rPr>
              <w:t>5/23/17</w:t>
            </w:r>
          </w:p>
        </w:tc>
        <w:tc>
          <w:tcPr>
            <w:tcW w:w="2218" w:type="dxa"/>
            <w:shd w:val="clear" w:color="auto" w:fill="DBE5F1" w:themeFill="accent1" w:themeFillTint="33"/>
          </w:tcPr>
          <w:p w14:paraId="1125438E" w14:textId="029ACFBF" w:rsidR="00AD1E7D" w:rsidRDefault="0074031A" w:rsidP="00E97DFC">
            <w:pPr>
              <w:rPr>
                <w:rFonts w:ascii="Calibri" w:hAnsi="Calibri"/>
                <w:b/>
                <w:sz w:val="19"/>
              </w:rPr>
            </w:pPr>
            <w:r>
              <w:rPr>
                <w:rFonts w:ascii="Calibri" w:hAnsi="Calibri"/>
                <w:b/>
                <w:sz w:val="19"/>
              </w:rPr>
              <w:t xml:space="preserve">Statement from Governor </w:t>
            </w:r>
            <w:r w:rsidR="00AD1E7D" w:rsidRPr="00AD1E7D">
              <w:rPr>
                <w:rFonts w:ascii="Calibri" w:hAnsi="Calibri"/>
                <w:b/>
                <w:sz w:val="19"/>
              </w:rPr>
              <w:t>Dayton Regarding Local Government Preemption Legislation</w:t>
            </w:r>
          </w:p>
        </w:tc>
        <w:tc>
          <w:tcPr>
            <w:tcW w:w="3222" w:type="dxa"/>
          </w:tcPr>
          <w:p w14:paraId="5D9D4745" w14:textId="733702E5" w:rsidR="00AD1E7D" w:rsidRPr="00AD1E7D" w:rsidRDefault="00AD1E7D" w:rsidP="00A37353">
            <w:pPr>
              <w:rPr>
                <w:rFonts w:ascii="Calibri" w:hAnsi="Calibri"/>
                <w:sz w:val="19"/>
              </w:rPr>
            </w:pPr>
            <w:r>
              <w:rPr>
                <w:rFonts w:ascii="Calibri" w:hAnsi="Calibri"/>
                <w:sz w:val="19"/>
              </w:rPr>
              <w:t>Governor Dayton releases a statement</w:t>
            </w:r>
            <w:r w:rsidRPr="00AD1E7D">
              <w:rPr>
                <w:rFonts w:ascii="Calibri" w:hAnsi="Calibri"/>
                <w:sz w:val="19"/>
              </w:rPr>
              <w:t xml:space="preserve"> regarding local government preemption legislation.</w:t>
            </w:r>
          </w:p>
        </w:tc>
        <w:tc>
          <w:tcPr>
            <w:tcW w:w="2011" w:type="dxa"/>
          </w:tcPr>
          <w:p w14:paraId="75C4141B" w14:textId="3C71043E" w:rsidR="00AD1E7D" w:rsidRDefault="00AD1E7D" w:rsidP="00A37353">
            <w:pPr>
              <w:rPr>
                <w:rFonts w:ascii="Calibri" w:hAnsi="Calibri"/>
                <w:sz w:val="19"/>
              </w:rPr>
            </w:pPr>
            <w:r>
              <w:rPr>
                <w:rFonts w:ascii="Calibri" w:hAnsi="Calibri"/>
                <w:sz w:val="19"/>
              </w:rPr>
              <w:t>[</w:t>
            </w:r>
            <w:hyperlink r:id="rId2845" w:history="1">
              <w:r w:rsidRPr="00AD1E7D">
                <w:rPr>
                  <w:rStyle w:val="Hyperlink"/>
                  <w:rFonts w:ascii="Calibri" w:hAnsi="Calibri"/>
                  <w:sz w:val="19"/>
                </w:rPr>
                <w:t>News Release</w:t>
              </w:r>
            </w:hyperlink>
            <w:r>
              <w:rPr>
                <w:rFonts w:ascii="Calibri" w:hAnsi="Calibri"/>
                <w:sz w:val="19"/>
              </w:rPr>
              <w:t>]</w:t>
            </w:r>
          </w:p>
        </w:tc>
      </w:tr>
      <w:tr w:rsidR="00AD1E7D" w14:paraId="13F7D055" w14:textId="77777777" w:rsidTr="002127CD">
        <w:trPr>
          <w:trHeight w:val="530"/>
          <w:jc w:val="center"/>
        </w:trPr>
        <w:tc>
          <w:tcPr>
            <w:tcW w:w="1280" w:type="dxa"/>
          </w:tcPr>
          <w:p w14:paraId="74D67143" w14:textId="0370EF91" w:rsidR="00AD1E7D" w:rsidRDefault="00AD1E7D" w:rsidP="00A37353">
            <w:pPr>
              <w:rPr>
                <w:rFonts w:ascii="Calibri" w:hAnsi="Calibri"/>
                <w:sz w:val="19"/>
              </w:rPr>
            </w:pPr>
            <w:r>
              <w:rPr>
                <w:rFonts w:ascii="Calibri" w:hAnsi="Calibri"/>
                <w:sz w:val="19"/>
              </w:rPr>
              <w:t>5/26/17</w:t>
            </w:r>
          </w:p>
        </w:tc>
        <w:tc>
          <w:tcPr>
            <w:tcW w:w="2218" w:type="dxa"/>
            <w:shd w:val="clear" w:color="auto" w:fill="DBE5F1" w:themeFill="accent1" w:themeFillTint="33"/>
          </w:tcPr>
          <w:p w14:paraId="61C40AA7" w14:textId="28655E22" w:rsidR="00AD1E7D" w:rsidRPr="00AD1E7D" w:rsidRDefault="00AD1E7D" w:rsidP="00E97DFC">
            <w:pPr>
              <w:rPr>
                <w:rFonts w:ascii="Calibri" w:hAnsi="Calibri"/>
                <w:b/>
                <w:sz w:val="19"/>
              </w:rPr>
            </w:pPr>
            <w:r w:rsidRPr="00AD1E7D">
              <w:rPr>
                <w:rFonts w:ascii="Calibri" w:hAnsi="Calibri"/>
                <w:b/>
                <w:sz w:val="19"/>
              </w:rPr>
              <w:t>Governor Dayton Orders Flags Flown at Half-Staff for Memorial Day</w:t>
            </w:r>
          </w:p>
        </w:tc>
        <w:tc>
          <w:tcPr>
            <w:tcW w:w="3222" w:type="dxa"/>
          </w:tcPr>
          <w:p w14:paraId="38D9977D" w14:textId="5D3A554F" w:rsidR="00AD1E7D" w:rsidRDefault="00AD1E7D" w:rsidP="00A37353">
            <w:pPr>
              <w:rPr>
                <w:rFonts w:ascii="Calibri" w:hAnsi="Calibri"/>
                <w:sz w:val="19"/>
              </w:rPr>
            </w:pPr>
            <w:r>
              <w:rPr>
                <w:rFonts w:ascii="Calibri" w:hAnsi="Calibri"/>
                <w:sz w:val="19"/>
              </w:rPr>
              <w:t>Governor Dayton orders</w:t>
            </w:r>
            <w:r w:rsidRPr="00AD1E7D">
              <w:rPr>
                <w:rFonts w:ascii="Calibri" w:hAnsi="Calibri"/>
                <w:sz w:val="19"/>
              </w:rPr>
              <w:t xml:space="preserve"> all United States flags and Minnesota flags to be flown at half-staff at all state and federal buildings in the State of Minnesota, from sunrise until noon on Monday, May 29, 2017, in honor of those who have died while serving in the United States Military.</w:t>
            </w:r>
          </w:p>
        </w:tc>
        <w:tc>
          <w:tcPr>
            <w:tcW w:w="2011" w:type="dxa"/>
          </w:tcPr>
          <w:p w14:paraId="45261397" w14:textId="624FD9E7" w:rsidR="00AD1E7D" w:rsidRDefault="00AD1E7D" w:rsidP="00A37353">
            <w:pPr>
              <w:rPr>
                <w:rFonts w:ascii="Calibri" w:hAnsi="Calibri"/>
                <w:sz w:val="19"/>
              </w:rPr>
            </w:pPr>
            <w:r>
              <w:rPr>
                <w:rFonts w:ascii="Calibri" w:hAnsi="Calibri"/>
                <w:sz w:val="19"/>
              </w:rPr>
              <w:t>[</w:t>
            </w:r>
            <w:hyperlink r:id="rId2846" w:history="1">
              <w:r w:rsidRPr="00AD1E7D">
                <w:rPr>
                  <w:rStyle w:val="Hyperlink"/>
                  <w:rFonts w:ascii="Calibri" w:hAnsi="Calibri"/>
                  <w:sz w:val="19"/>
                </w:rPr>
                <w:t>News Release</w:t>
              </w:r>
            </w:hyperlink>
            <w:r>
              <w:rPr>
                <w:rFonts w:ascii="Calibri" w:hAnsi="Calibri"/>
                <w:sz w:val="19"/>
              </w:rPr>
              <w:t>]</w:t>
            </w:r>
          </w:p>
          <w:p w14:paraId="0E9562B1" w14:textId="21B605D9" w:rsidR="00AD1E7D" w:rsidRDefault="00AD1E7D" w:rsidP="00A37353">
            <w:pPr>
              <w:rPr>
                <w:rFonts w:ascii="Calibri" w:hAnsi="Calibri"/>
                <w:sz w:val="19"/>
              </w:rPr>
            </w:pPr>
            <w:r>
              <w:rPr>
                <w:rFonts w:ascii="Calibri" w:hAnsi="Calibri"/>
                <w:sz w:val="19"/>
              </w:rPr>
              <w:t>[</w:t>
            </w:r>
            <w:hyperlink r:id="rId2847" w:history="1">
              <w:r w:rsidRPr="00AD1E7D">
                <w:rPr>
                  <w:rStyle w:val="Hyperlink"/>
                  <w:rFonts w:ascii="Calibri" w:hAnsi="Calibri"/>
                  <w:sz w:val="19"/>
                </w:rPr>
                <w:t>Proclamation</w:t>
              </w:r>
            </w:hyperlink>
            <w:r>
              <w:rPr>
                <w:rFonts w:ascii="Calibri" w:hAnsi="Calibri"/>
                <w:sz w:val="19"/>
              </w:rPr>
              <w:t>]</w:t>
            </w:r>
          </w:p>
        </w:tc>
      </w:tr>
      <w:tr w:rsidR="00AD1E7D" w14:paraId="129255DC" w14:textId="77777777" w:rsidTr="002127CD">
        <w:trPr>
          <w:trHeight w:val="530"/>
          <w:jc w:val="center"/>
        </w:trPr>
        <w:tc>
          <w:tcPr>
            <w:tcW w:w="1280" w:type="dxa"/>
          </w:tcPr>
          <w:p w14:paraId="757EF103" w14:textId="46D0717A" w:rsidR="00AD1E7D" w:rsidRDefault="00AD1E7D" w:rsidP="00A37353">
            <w:pPr>
              <w:rPr>
                <w:rFonts w:ascii="Calibri" w:hAnsi="Calibri"/>
                <w:sz w:val="19"/>
              </w:rPr>
            </w:pPr>
            <w:r>
              <w:rPr>
                <w:rFonts w:ascii="Calibri" w:hAnsi="Calibri"/>
                <w:sz w:val="19"/>
              </w:rPr>
              <w:t>5/27/17</w:t>
            </w:r>
          </w:p>
        </w:tc>
        <w:tc>
          <w:tcPr>
            <w:tcW w:w="2218" w:type="dxa"/>
            <w:shd w:val="clear" w:color="auto" w:fill="DBE5F1" w:themeFill="accent1" w:themeFillTint="33"/>
          </w:tcPr>
          <w:p w14:paraId="21F0FAAD" w14:textId="487E03F0" w:rsidR="00AD1E7D" w:rsidRPr="00AD1E7D" w:rsidRDefault="00AD1E7D" w:rsidP="00E97DFC">
            <w:pPr>
              <w:rPr>
                <w:rFonts w:ascii="Calibri" w:hAnsi="Calibri"/>
                <w:b/>
                <w:sz w:val="19"/>
              </w:rPr>
            </w:pPr>
            <w:r w:rsidRPr="00AD1E7D">
              <w:rPr>
                <w:rFonts w:ascii="Calibri" w:hAnsi="Calibri"/>
                <w:b/>
                <w:sz w:val="19"/>
              </w:rPr>
              <w:t xml:space="preserve">Governor Dayton, Ron </w:t>
            </w:r>
            <w:proofErr w:type="spellStart"/>
            <w:r w:rsidRPr="00AD1E7D">
              <w:rPr>
                <w:rFonts w:ascii="Calibri" w:hAnsi="Calibri"/>
                <w:b/>
                <w:sz w:val="19"/>
              </w:rPr>
              <w:t>Schara</w:t>
            </w:r>
            <w:proofErr w:type="spellEnd"/>
            <w:r w:rsidRPr="00AD1E7D">
              <w:rPr>
                <w:rFonts w:ascii="Calibri" w:hAnsi="Calibri"/>
                <w:b/>
                <w:sz w:val="19"/>
              </w:rPr>
              <w:t xml:space="preserve">, and Bass Fishing Champion Seth </w:t>
            </w:r>
            <w:proofErr w:type="spellStart"/>
            <w:r w:rsidRPr="00AD1E7D">
              <w:rPr>
                <w:rFonts w:ascii="Calibri" w:hAnsi="Calibri"/>
                <w:b/>
                <w:sz w:val="19"/>
              </w:rPr>
              <w:t>Feider</w:t>
            </w:r>
            <w:proofErr w:type="spellEnd"/>
            <w:r w:rsidRPr="00AD1E7D">
              <w:rPr>
                <w:rFonts w:ascii="Calibri" w:hAnsi="Calibri"/>
                <w:b/>
                <w:sz w:val="19"/>
              </w:rPr>
              <w:t xml:space="preserve"> Open State Bass Season on Mille Lacs</w:t>
            </w:r>
          </w:p>
        </w:tc>
        <w:tc>
          <w:tcPr>
            <w:tcW w:w="3222" w:type="dxa"/>
          </w:tcPr>
          <w:p w14:paraId="34CD789E" w14:textId="11166748" w:rsidR="00AD1E7D" w:rsidRDefault="00AC1FD4" w:rsidP="00A37353">
            <w:pPr>
              <w:rPr>
                <w:rFonts w:ascii="Calibri" w:hAnsi="Calibri"/>
                <w:sz w:val="19"/>
              </w:rPr>
            </w:pPr>
            <w:r>
              <w:rPr>
                <w:rFonts w:ascii="Calibri" w:hAnsi="Calibri"/>
                <w:sz w:val="19"/>
              </w:rPr>
              <w:t>Governor Dayton celebrates</w:t>
            </w:r>
            <w:r w:rsidRPr="00AC1FD4">
              <w:rPr>
                <w:rFonts w:ascii="Calibri" w:hAnsi="Calibri"/>
                <w:sz w:val="19"/>
              </w:rPr>
              <w:t xml:space="preserve"> the state bass fishing opener on Mille Lacs with outdoor celebrity Ron </w:t>
            </w:r>
            <w:proofErr w:type="spellStart"/>
            <w:r w:rsidRPr="00AC1FD4">
              <w:rPr>
                <w:rFonts w:ascii="Calibri" w:hAnsi="Calibri"/>
                <w:sz w:val="19"/>
              </w:rPr>
              <w:t>Schara</w:t>
            </w:r>
            <w:proofErr w:type="spellEnd"/>
            <w:r w:rsidRPr="00AC1FD4">
              <w:rPr>
                <w:rFonts w:ascii="Calibri" w:hAnsi="Calibri"/>
                <w:sz w:val="19"/>
              </w:rPr>
              <w:t xml:space="preserve"> and </w:t>
            </w:r>
            <w:proofErr w:type="spellStart"/>
            <w:r w:rsidRPr="00AC1FD4">
              <w:rPr>
                <w:rFonts w:ascii="Calibri" w:hAnsi="Calibri"/>
                <w:sz w:val="19"/>
              </w:rPr>
              <w:t>Bassmaster</w:t>
            </w:r>
            <w:proofErr w:type="spellEnd"/>
            <w:r w:rsidRPr="00AC1FD4">
              <w:rPr>
                <w:rFonts w:ascii="Calibri" w:hAnsi="Calibri"/>
                <w:sz w:val="19"/>
              </w:rPr>
              <w:t xml:space="preserve"> Champion Seth </w:t>
            </w:r>
            <w:proofErr w:type="spellStart"/>
            <w:r w:rsidRPr="00AC1FD4">
              <w:rPr>
                <w:rFonts w:ascii="Calibri" w:hAnsi="Calibri"/>
                <w:sz w:val="19"/>
              </w:rPr>
              <w:t>Feider</w:t>
            </w:r>
            <w:proofErr w:type="spellEnd"/>
            <w:r w:rsidRPr="00AC1FD4">
              <w:rPr>
                <w:rFonts w:ascii="Calibri" w:hAnsi="Calibri"/>
                <w:sz w:val="19"/>
              </w:rPr>
              <w:t xml:space="preserve">. Altogether, the Governor, Ron, and Seth caught 5 fish on Mille Lacs this morning. Governor Dayton caught 1 walleye; Ron </w:t>
            </w:r>
            <w:proofErr w:type="spellStart"/>
            <w:r w:rsidRPr="00AC1FD4">
              <w:rPr>
                <w:rFonts w:ascii="Calibri" w:hAnsi="Calibri"/>
                <w:sz w:val="19"/>
              </w:rPr>
              <w:t>Schara</w:t>
            </w:r>
            <w:proofErr w:type="spellEnd"/>
            <w:r w:rsidRPr="00AC1FD4">
              <w:rPr>
                <w:rFonts w:ascii="Calibri" w:hAnsi="Calibri"/>
                <w:sz w:val="19"/>
              </w:rPr>
              <w:t xml:space="preserve"> caught 2 bass; and Seth </w:t>
            </w:r>
            <w:proofErr w:type="spellStart"/>
            <w:r w:rsidRPr="00AC1FD4">
              <w:rPr>
                <w:rFonts w:ascii="Calibri" w:hAnsi="Calibri"/>
                <w:sz w:val="19"/>
              </w:rPr>
              <w:t>Feider</w:t>
            </w:r>
            <w:proofErr w:type="spellEnd"/>
            <w:r w:rsidRPr="00AC1FD4">
              <w:rPr>
                <w:rFonts w:ascii="Calibri" w:hAnsi="Calibri"/>
                <w:sz w:val="19"/>
              </w:rPr>
              <w:t xml:space="preserve"> caught 2 walleye.</w:t>
            </w:r>
          </w:p>
        </w:tc>
        <w:tc>
          <w:tcPr>
            <w:tcW w:w="2011" w:type="dxa"/>
          </w:tcPr>
          <w:p w14:paraId="7257DC9B" w14:textId="1E10699E" w:rsidR="00AD1E7D" w:rsidRDefault="00AD1E7D" w:rsidP="00A37353">
            <w:pPr>
              <w:rPr>
                <w:rFonts w:ascii="Calibri" w:hAnsi="Calibri"/>
                <w:sz w:val="19"/>
              </w:rPr>
            </w:pPr>
            <w:r>
              <w:rPr>
                <w:rFonts w:ascii="Calibri" w:hAnsi="Calibri"/>
                <w:sz w:val="19"/>
              </w:rPr>
              <w:t>[</w:t>
            </w:r>
            <w:hyperlink r:id="rId2848" w:history="1">
              <w:r w:rsidRPr="00AC1FD4">
                <w:rPr>
                  <w:rStyle w:val="Hyperlink"/>
                  <w:rFonts w:ascii="Calibri" w:hAnsi="Calibri"/>
                  <w:sz w:val="19"/>
                </w:rPr>
                <w:t>News Release</w:t>
              </w:r>
            </w:hyperlink>
            <w:r>
              <w:rPr>
                <w:rFonts w:ascii="Calibri" w:hAnsi="Calibri"/>
                <w:sz w:val="19"/>
              </w:rPr>
              <w:t>]</w:t>
            </w:r>
          </w:p>
          <w:p w14:paraId="499920F6" w14:textId="2CFA00ED" w:rsidR="00AC1FD4" w:rsidRDefault="00AC1FD4" w:rsidP="00A37353">
            <w:pPr>
              <w:rPr>
                <w:rFonts w:ascii="Calibri" w:hAnsi="Calibri"/>
                <w:sz w:val="19"/>
              </w:rPr>
            </w:pPr>
            <w:r>
              <w:rPr>
                <w:rFonts w:ascii="Calibri" w:hAnsi="Calibri"/>
                <w:sz w:val="19"/>
              </w:rPr>
              <w:t>[</w:t>
            </w:r>
            <w:hyperlink r:id="rId2849" w:history="1">
              <w:r w:rsidRPr="00AC1FD4">
                <w:rPr>
                  <w:rStyle w:val="Hyperlink"/>
                  <w:rFonts w:ascii="Calibri" w:hAnsi="Calibri"/>
                  <w:sz w:val="19"/>
                </w:rPr>
                <w:t>Photo</w:t>
              </w:r>
            </w:hyperlink>
            <w:r>
              <w:rPr>
                <w:rFonts w:ascii="Calibri" w:hAnsi="Calibri"/>
                <w:sz w:val="19"/>
              </w:rPr>
              <w:t>]</w:t>
            </w:r>
          </w:p>
        </w:tc>
      </w:tr>
      <w:tr w:rsidR="00AC1FD4" w14:paraId="071F0E67" w14:textId="77777777" w:rsidTr="002127CD">
        <w:trPr>
          <w:trHeight w:val="530"/>
          <w:jc w:val="center"/>
        </w:trPr>
        <w:tc>
          <w:tcPr>
            <w:tcW w:w="1280" w:type="dxa"/>
          </w:tcPr>
          <w:p w14:paraId="1871FE44" w14:textId="36C073B2" w:rsidR="00AC1FD4" w:rsidRDefault="00AC1FD4" w:rsidP="00A37353">
            <w:pPr>
              <w:rPr>
                <w:rFonts w:ascii="Calibri" w:hAnsi="Calibri"/>
                <w:sz w:val="19"/>
              </w:rPr>
            </w:pPr>
            <w:r>
              <w:rPr>
                <w:rFonts w:ascii="Calibri" w:hAnsi="Calibri"/>
                <w:sz w:val="19"/>
              </w:rPr>
              <w:t>5/30/17</w:t>
            </w:r>
          </w:p>
        </w:tc>
        <w:tc>
          <w:tcPr>
            <w:tcW w:w="2218" w:type="dxa"/>
            <w:shd w:val="clear" w:color="auto" w:fill="DBE5F1" w:themeFill="accent1" w:themeFillTint="33"/>
          </w:tcPr>
          <w:p w14:paraId="6834315F" w14:textId="69343482" w:rsidR="00AC1FD4" w:rsidRPr="00AD1E7D" w:rsidRDefault="00AC1FD4" w:rsidP="00E97DFC">
            <w:pPr>
              <w:rPr>
                <w:rFonts w:ascii="Calibri" w:hAnsi="Calibri"/>
                <w:b/>
                <w:sz w:val="19"/>
              </w:rPr>
            </w:pPr>
            <w:r w:rsidRPr="00AC1FD4">
              <w:rPr>
                <w:rFonts w:ascii="Calibri" w:hAnsi="Calibri"/>
                <w:b/>
                <w:sz w:val="19"/>
              </w:rPr>
              <w:t>Governor Dayton Takes Action on Budget Bills</w:t>
            </w:r>
          </w:p>
        </w:tc>
        <w:tc>
          <w:tcPr>
            <w:tcW w:w="3222" w:type="dxa"/>
          </w:tcPr>
          <w:p w14:paraId="355702F9" w14:textId="10400AF4" w:rsidR="00AC1FD4" w:rsidRDefault="00AC1FD4" w:rsidP="00A37353">
            <w:pPr>
              <w:rPr>
                <w:rFonts w:ascii="Calibri" w:hAnsi="Calibri"/>
                <w:sz w:val="19"/>
              </w:rPr>
            </w:pPr>
            <w:r>
              <w:rPr>
                <w:rFonts w:ascii="Calibri" w:hAnsi="Calibri"/>
                <w:sz w:val="19"/>
              </w:rPr>
              <w:t>Governor Dayton takes</w:t>
            </w:r>
            <w:r w:rsidRPr="00AC1FD4">
              <w:rPr>
                <w:rFonts w:ascii="Calibri" w:hAnsi="Calibri"/>
                <w:sz w:val="19"/>
              </w:rPr>
              <w:t xml:space="preserve"> action on budget bills recently passed by the Minnesota Legislature. Links to Governor Dayton’s letters to Legislative Leaders concerning these decisions are included below.</w:t>
            </w:r>
          </w:p>
        </w:tc>
        <w:tc>
          <w:tcPr>
            <w:tcW w:w="2011" w:type="dxa"/>
          </w:tcPr>
          <w:p w14:paraId="27903109" w14:textId="795DC944" w:rsidR="00AC1FD4" w:rsidRDefault="00AC1FD4" w:rsidP="00A37353">
            <w:pPr>
              <w:rPr>
                <w:rFonts w:ascii="Calibri" w:hAnsi="Calibri"/>
                <w:sz w:val="19"/>
              </w:rPr>
            </w:pPr>
            <w:r>
              <w:rPr>
                <w:rFonts w:ascii="Calibri" w:hAnsi="Calibri"/>
                <w:sz w:val="19"/>
              </w:rPr>
              <w:t>[</w:t>
            </w:r>
            <w:hyperlink r:id="rId2850" w:history="1">
              <w:r w:rsidRPr="00AC1FD4">
                <w:rPr>
                  <w:rStyle w:val="Hyperlink"/>
                  <w:rFonts w:ascii="Calibri" w:hAnsi="Calibri"/>
                  <w:sz w:val="19"/>
                </w:rPr>
                <w:t>News Release</w:t>
              </w:r>
            </w:hyperlink>
            <w:r>
              <w:rPr>
                <w:rFonts w:ascii="Calibri" w:hAnsi="Calibri"/>
                <w:sz w:val="19"/>
              </w:rPr>
              <w:t>]</w:t>
            </w:r>
          </w:p>
          <w:p w14:paraId="4EFE4209" w14:textId="77777777" w:rsidR="00AC1FD4" w:rsidRDefault="00AC1FD4" w:rsidP="00A37353">
            <w:pPr>
              <w:rPr>
                <w:rFonts w:ascii="Calibri" w:hAnsi="Calibri"/>
                <w:sz w:val="19"/>
              </w:rPr>
            </w:pPr>
            <w:r>
              <w:rPr>
                <w:rFonts w:ascii="Calibri" w:hAnsi="Calibri"/>
                <w:sz w:val="19"/>
              </w:rPr>
              <w:t>[</w:t>
            </w:r>
            <w:hyperlink r:id="rId2851" w:history="1">
              <w:r w:rsidRPr="00AC1FD4">
                <w:rPr>
                  <w:rStyle w:val="Hyperlink"/>
                  <w:rFonts w:ascii="Calibri" w:hAnsi="Calibri"/>
                  <w:sz w:val="19"/>
                </w:rPr>
                <w:t>LETTER: Legislative Leaders</w:t>
              </w:r>
            </w:hyperlink>
            <w:r>
              <w:rPr>
                <w:rFonts w:ascii="Calibri" w:hAnsi="Calibri"/>
                <w:sz w:val="19"/>
              </w:rPr>
              <w:t>]</w:t>
            </w:r>
          </w:p>
          <w:p w14:paraId="28D19BEA" w14:textId="77777777" w:rsidR="00AC1FD4" w:rsidRDefault="00AC1FD4" w:rsidP="00A37353">
            <w:pPr>
              <w:rPr>
                <w:rFonts w:ascii="Calibri" w:hAnsi="Calibri"/>
                <w:sz w:val="19"/>
              </w:rPr>
            </w:pPr>
            <w:r>
              <w:rPr>
                <w:rFonts w:ascii="Calibri" w:hAnsi="Calibri"/>
                <w:sz w:val="19"/>
              </w:rPr>
              <w:t>[</w:t>
            </w:r>
            <w:hyperlink r:id="rId2852" w:history="1">
              <w:r w:rsidRPr="00AC1FD4">
                <w:rPr>
                  <w:rStyle w:val="Hyperlink"/>
                  <w:rFonts w:ascii="Calibri" w:hAnsi="Calibri"/>
                  <w:sz w:val="19"/>
                </w:rPr>
                <w:t>LETTER: Veto Preemption Bill</w:t>
              </w:r>
            </w:hyperlink>
            <w:r>
              <w:rPr>
                <w:rFonts w:ascii="Calibri" w:hAnsi="Calibri"/>
                <w:sz w:val="19"/>
              </w:rPr>
              <w:t>]</w:t>
            </w:r>
          </w:p>
          <w:p w14:paraId="5FE4D933" w14:textId="77777777" w:rsidR="00AC1FD4" w:rsidRDefault="00AC1FD4" w:rsidP="00A37353">
            <w:pPr>
              <w:rPr>
                <w:rFonts w:ascii="Calibri" w:hAnsi="Calibri"/>
                <w:sz w:val="19"/>
              </w:rPr>
            </w:pPr>
            <w:r>
              <w:rPr>
                <w:rFonts w:ascii="Calibri" w:hAnsi="Calibri"/>
                <w:sz w:val="19"/>
              </w:rPr>
              <w:t>[</w:t>
            </w:r>
            <w:hyperlink r:id="rId2853" w:history="1">
              <w:r w:rsidRPr="00AC1FD4">
                <w:rPr>
                  <w:rStyle w:val="Hyperlink"/>
                  <w:rFonts w:ascii="Calibri" w:hAnsi="Calibri"/>
                  <w:sz w:val="19"/>
                </w:rPr>
                <w:t>LETTER: Tax Bill</w:t>
              </w:r>
            </w:hyperlink>
            <w:r>
              <w:rPr>
                <w:rFonts w:ascii="Calibri" w:hAnsi="Calibri"/>
                <w:sz w:val="19"/>
              </w:rPr>
              <w:t>]</w:t>
            </w:r>
          </w:p>
          <w:p w14:paraId="1E67F5C3" w14:textId="77777777" w:rsidR="00AC1FD4" w:rsidRDefault="00AC1FD4" w:rsidP="00A37353">
            <w:pPr>
              <w:rPr>
                <w:rFonts w:ascii="Calibri" w:hAnsi="Calibri"/>
                <w:sz w:val="19"/>
              </w:rPr>
            </w:pPr>
            <w:r>
              <w:rPr>
                <w:rFonts w:ascii="Calibri" w:hAnsi="Calibri"/>
                <w:sz w:val="19"/>
              </w:rPr>
              <w:t>[</w:t>
            </w:r>
            <w:hyperlink r:id="rId2854" w:history="1">
              <w:r w:rsidRPr="00AC1FD4">
                <w:rPr>
                  <w:rStyle w:val="Hyperlink"/>
                  <w:rFonts w:ascii="Calibri" w:hAnsi="Calibri"/>
                  <w:sz w:val="19"/>
                </w:rPr>
                <w:t>LETTER: Transportation Bill</w:t>
              </w:r>
            </w:hyperlink>
            <w:r>
              <w:rPr>
                <w:rFonts w:ascii="Calibri" w:hAnsi="Calibri"/>
                <w:sz w:val="19"/>
              </w:rPr>
              <w:t>]</w:t>
            </w:r>
          </w:p>
          <w:p w14:paraId="12CE2709" w14:textId="77777777" w:rsidR="00AC1FD4" w:rsidRDefault="00AC1FD4" w:rsidP="00A37353">
            <w:pPr>
              <w:rPr>
                <w:rFonts w:ascii="Calibri" w:hAnsi="Calibri"/>
                <w:sz w:val="19"/>
              </w:rPr>
            </w:pPr>
            <w:r>
              <w:rPr>
                <w:rFonts w:ascii="Calibri" w:hAnsi="Calibri"/>
                <w:sz w:val="19"/>
              </w:rPr>
              <w:t>[</w:t>
            </w:r>
            <w:hyperlink r:id="rId2855" w:history="1">
              <w:r w:rsidRPr="00AC1FD4">
                <w:rPr>
                  <w:rStyle w:val="Hyperlink"/>
                  <w:rFonts w:ascii="Calibri" w:hAnsi="Calibri"/>
                  <w:sz w:val="19"/>
                </w:rPr>
                <w:t>LETTER: Jobs and Energy Bill</w:t>
              </w:r>
            </w:hyperlink>
            <w:r>
              <w:rPr>
                <w:rFonts w:ascii="Calibri" w:hAnsi="Calibri"/>
                <w:sz w:val="19"/>
              </w:rPr>
              <w:t>]</w:t>
            </w:r>
          </w:p>
          <w:p w14:paraId="69C32869" w14:textId="77777777" w:rsidR="00AC1FD4" w:rsidRDefault="00AC1FD4" w:rsidP="00A37353">
            <w:pPr>
              <w:rPr>
                <w:rFonts w:ascii="Calibri" w:hAnsi="Calibri"/>
                <w:sz w:val="19"/>
              </w:rPr>
            </w:pPr>
            <w:r>
              <w:rPr>
                <w:rFonts w:ascii="Calibri" w:hAnsi="Calibri"/>
                <w:sz w:val="19"/>
              </w:rPr>
              <w:t>[</w:t>
            </w:r>
            <w:hyperlink r:id="rId2856" w:history="1">
              <w:r w:rsidRPr="00AC1FD4">
                <w:rPr>
                  <w:rStyle w:val="Hyperlink"/>
                  <w:rFonts w:ascii="Calibri" w:hAnsi="Calibri"/>
                  <w:sz w:val="19"/>
                </w:rPr>
                <w:t>LETTER: Health and Human Services Bill</w:t>
              </w:r>
            </w:hyperlink>
            <w:r>
              <w:rPr>
                <w:rFonts w:ascii="Calibri" w:hAnsi="Calibri"/>
                <w:sz w:val="19"/>
              </w:rPr>
              <w:t>]</w:t>
            </w:r>
          </w:p>
          <w:p w14:paraId="17886312" w14:textId="77777777" w:rsidR="00AC1FD4" w:rsidRDefault="00AC1FD4" w:rsidP="00A37353">
            <w:pPr>
              <w:rPr>
                <w:rFonts w:ascii="Calibri" w:hAnsi="Calibri"/>
                <w:sz w:val="19"/>
              </w:rPr>
            </w:pPr>
            <w:r>
              <w:rPr>
                <w:rFonts w:ascii="Calibri" w:hAnsi="Calibri"/>
                <w:sz w:val="19"/>
              </w:rPr>
              <w:t>[</w:t>
            </w:r>
            <w:hyperlink r:id="rId2857" w:history="1">
              <w:r w:rsidRPr="00AC1FD4">
                <w:rPr>
                  <w:rStyle w:val="Hyperlink"/>
                  <w:rFonts w:ascii="Calibri" w:hAnsi="Calibri"/>
                  <w:sz w:val="19"/>
                </w:rPr>
                <w:t>LETTER: E-12 Education Bill</w:t>
              </w:r>
            </w:hyperlink>
            <w:r>
              <w:rPr>
                <w:rFonts w:ascii="Calibri" w:hAnsi="Calibri"/>
                <w:sz w:val="19"/>
              </w:rPr>
              <w:t>]</w:t>
            </w:r>
          </w:p>
          <w:p w14:paraId="05341716" w14:textId="77777777" w:rsidR="00AC1FD4" w:rsidRDefault="00AC1FD4" w:rsidP="00A37353">
            <w:pPr>
              <w:rPr>
                <w:rFonts w:ascii="Calibri" w:hAnsi="Calibri"/>
                <w:sz w:val="19"/>
              </w:rPr>
            </w:pPr>
            <w:r>
              <w:rPr>
                <w:rFonts w:ascii="Calibri" w:hAnsi="Calibri"/>
                <w:sz w:val="19"/>
              </w:rPr>
              <w:t>[</w:t>
            </w:r>
            <w:hyperlink r:id="rId2858" w:history="1">
              <w:r w:rsidRPr="00AC1FD4">
                <w:rPr>
                  <w:rStyle w:val="Hyperlink"/>
                  <w:rFonts w:ascii="Calibri" w:hAnsi="Calibri"/>
                  <w:sz w:val="19"/>
                </w:rPr>
                <w:t>LETTER: Agriculture Bill</w:t>
              </w:r>
            </w:hyperlink>
            <w:r>
              <w:rPr>
                <w:rFonts w:ascii="Calibri" w:hAnsi="Calibri"/>
                <w:sz w:val="19"/>
              </w:rPr>
              <w:t>]</w:t>
            </w:r>
          </w:p>
          <w:p w14:paraId="528F8C91" w14:textId="77777777" w:rsidR="00AC1FD4" w:rsidRDefault="00AC1FD4" w:rsidP="00A37353">
            <w:pPr>
              <w:rPr>
                <w:rFonts w:ascii="Calibri" w:hAnsi="Calibri"/>
                <w:sz w:val="19"/>
              </w:rPr>
            </w:pPr>
            <w:r>
              <w:rPr>
                <w:rFonts w:ascii="Calibri" w:hAnsi="Calibri"/>
                <w:sz w:val="19"/>
              </w:rPr>
              <w:t>[</w:t>
            </w:r>
            <w:hyperlink r:id="rId2859" w:history="1">
              <w:r w:rsidRPr="00AC1FD4">
                <w:rPr>
                  <w:rStyle w:val="Hyperlink"/>
                  <w:rFonts w:ascii="Calibri" w:hAnsi="Calibri"/>
                  <w:sz w:val="19"/>
                </w:rPr>
                <w:t>LETTER: Public Safety Bill</w:t>
              </w:r>
            </w:hyperlink>
            <w:r>
              <w:rPr>
                <w:rFonts w:ascii="Calibri" w:hAnsi="Calibri"/>
                <w:sz w:val="19"/>
              </w:rPr>
              <w:t>]</w:t>
            </w:r>
          </w:p>
          <w:p w14:paraId="301D6F30" w14:textId="57497C67" w:rsidR="00AC1FD4" w:rsidRDefault="00AC1FD4" w:rsidP="00A37353">
            <w:pPr>
              <w:rPr>
                <w:rFonts w:ascii="Calibri" w:hAnsi="Calibri"/>
                <w:sz w:val="19"/>
              </w:rPr>
            </w:pPr>
            <w:r>
              <w:rPr>
                <w:rFonts w:ascii="Calibri" w:hAnsi="Calibri"/>
                <w:sz w:val="19"/>
              </w:rPr>
              <w:t>[</w:t>
            </w:r>
            <w:hyperlink r:id="rId2860" w:history="1">
              <w:r w:rsidRPr="005C028F">
                <w:rPr>
                  <w:rStyle w:val="Hyperlink"/>
                  <w:rFonts w:ascii="Calibri" w:hAnsi="Calibri"/>
                  <w:sz w:val="19"/>
                </w:rPr>
                <w:t>LETTER: State Government</w:t>
              </w:r>
            </w:hyperlink>
            <w:r>
              <w:rPr>
                <w:rFonts w:ascii="Calibri" w:hAnsi="Calibri"/>
                <w:sz w:val="19"/>
              </w:rPr>
              <w:t>]</w:t>
            </w:r>
          </w:p>
          <w:p w14:paraId="1F122F77" w14:textId="77777777" w:rsidR="00AC1FD4" w:rsidRDefault="00AC1FD4" w:rsidP="00A37353">
            <w:pPr>
              <w:rPr>
                <w:rFonts w:ascii="Calibri" w:hAnsi="Calibri"/>
                <w:sz w:val="19"/>
              </w:rPr>
            </w:pPr>
            <w:r>
              <w:rPr>
                <w:rFonts w:ascii="Calibri" w:hAnsi="Calibri"/>
                <w:sz w:val="19"/>
              </w:rPr>
              <w:t>[</w:t>
            </w:r>
            <w:hyperlink r:id="rId2861" w:history="1">
              <w:r w:rsidRPr="00AC1FD4">
                <w:rPr>
                  <w:rStyle w:val="Hyperlink"/>
                  <w:rFonts w:ascii="Calibri" w:hAnsi="Calibri"/>
                  <w:sz w:val="19"/>
                </w:rPr>
                <w:t>Line-Item Veto</w:t>
              </w:r>
            </w:hyperlink>
            <w:r>
              <w:rPr>
                <w:rFonts w:ascii="Calibri" w:hAnsi="Calibri"/>
                <w:sz w:val="19"/>
              </w:rPr>
              <w:t>]</w:t>
            </w:r>
          </w:p>
          <w:p w14:paraId="4F755CF6" w14:textId="77777777" w:rsidR="00AC1FD4" w:rsidRDefault="005C028F" w:rsidP="00A37353">
            <w:pPr>
              <w:rPr>
                <w:rFonts w:ascii="Calibri" w:hAnsi="Calibri"/>
                <w:sz w:val="19"/>
              </w:rPr>
            </w:pPr>
            <w:r>
              <w:rPr>
                <w:rFonts w:ascii="Calibri" w:hAnsi="Calibri"/>
                <w:sz w:val="19"/>
              </w:rPr>
              <w:t>[</w:t>
            </w:r>
            <w:hyperlink r:id="rId2862" w:history="1">
              <w:r w:rsidRPr="005C028F">
                <w:rPr>
                  <w:rStyle w:val="Hyperlink"/>
                  <w:rFonts w:ascii="Calibri" w:hAnsi="Calibri"/>
                  <w:sz w:val="19"/>
                </w:rPr>
                <w:t>LETTER: Environment and Natural Resources Bill</w:t>
              </w:r>
            </w:hyperlink>
            <w:r>
              <w:rPr>
                <w:rFonts w:ascii="Calibri" w:hAnsi="Calibri"/>
                <w:sz w:val="19"/>
              </w:rPr>
              <w:t>]</w:t>
            </w:r>
          </w:p>
          <w:p w14:paraId="14E6A2A4" w14:textId="77777777" w:rsidR="005C028F" w:rsidRDefault="005C028F" w:rsidP="00A37353">
            <w:pPr>
              <w:rPr>
                <w:rFonts w:ascii="Calibri" w:hAnsi="Calibri"/>
                <w:sz w:val="19"/>
              </w:rPr>
            </w:pPr>
            <w:r>
              <w:rPr>
                <w:rFonts w:ascii="Calibri" w:hAnsi="Calibri"/>
                <w:sz w:val="19"/>
              </w:rPr>
              <w:t>[</w:t>
            </w:r>
            <w:hyperlink r:id="rId2863" w:history="1">
              <w:r w:rsidRPr="005C028F">
                <w:rPr>
                  <w:rStyle w:val="Hyperlink"/>
                  <w:rFonts w:ascii="Calibri" w:hAnsi="Calibri"/>
                  <w:sz w:val="19"/>
                </w:rPr>
                <w:t>LETTER: LCCMR Bill</w:t>
              </w:r>
            </w:hyperlink>
            <w:r>
              <w:rPr>
                <w:rFonts w:ascii="Calibri" w:hAnsi="Calibri"/>
                <w:sz w:val="19"/>
              </w:rPr>
              <w:t>]</w:t>
            </w:r>
          </w:p>
          <w:p w14:paraId="6619CECA" w14:textId="7A5D0C57" w:rsidR="005C028F" w:rsidRDefault="005C028F" w:rsidP="00A37353">
            <w:pPr>
              <w:rPr>
                <w:rFonts w:ascii="Calibri" w:hAnsi="Calibri"/>
                <w:sz w:val="19"/>
              </w:rPr>
            </w:pPr>
            <w:r>
              <w:rPr>
                <w:rFonts w:ascii="Calibri" w:hAnsi="Calibri"/>
                <w:sz w:val="19"/>
              </w:rPr>
              <w:t>[</w:t>
            </w:r>
            <w:hyperlink r:id="rId2864" w:history="1">
              <w:r w:rsidRPr="005C028F">
                <w:rPr>
                  <w:rStyle w:val="Hyperlink"/>
                  <w:rFonts w:ascii="Calibri" w:hAnsi="Calibri"/>
                  <w:sz w:val="19"/>
                </w:rPr>
                <w:t>LETTER: Legacy Bill</w:t>
              </w:r>
            </w:hyperlink>
            <w:r>
              <w:rPr>
                <w:rFonts w:ascii="Calibri" w:hAnsi="Calibri"/>
                <w:sz w:val="19"/>
              </w:rPr>
              <w:t>]</w:t>
            </w:r>
          </w:p>
        </w:tc>
      </w:tr>
      <w:tr w:rsidR="005C028F" w14:paraId="0500489F" w14:textId="77777777" w:rsidTr="002127CD">
        <w:trPr>
          <w:trHeight w:val="530"/>
          <w:jc w:val="center"/>
        </w:trPr>
        <w:tc>
          <w:tcPr>
            <w:tcW w:w="1280" w:type="dxa"/>
          </w:tcPr>
          <w:p w14:paraId="72D40DB5" w14:textId="2D0C4F1A" w:rsidR="005C028F" w:rsidRDefault="005C028F" w:rsidP="00A37353">
            <w:pPr>
              <w:rPr>
                <w:rFonts w:ascii="Calibri" w:hAnsi="Calibri"/>
                <w:sz w:val="19"/>
              </w:rPr>
            </w:pPr>
            <w:r>
              <w:rPr>
                <w:rFonts w:ascii="Calibri" w:hAnsi="Calibri"/>
                <w:sz w:val="19"/>
              </w:rPr>
              <w:t>5/30/17</w:t>
            </w:r>
          </w:p>
        </w:tc>
        <w:tc>
          <w:tcPr>
            <w:tcW w:w="2218" w:type="dxa"/>
            <w:shd w:val="clear" w:color="auto" w:fill="DBE5F1" w:themeFill="accent1" w:themeFillTint="33"/>
          </w:tcPr>
          <w:p w14:paraId="4C1ECC85" w14:textId="7EB9ABC0" w:rsidR="005C028F" w:rsidRPr="00AC1FD4" w:rsidRDefault="005C028F" w:rsidP="00E97DFC">
            <w:pPr>
              <w:rPr>
                <w:rFonts w:ascii="Calibri" w:hAnsi="Calibri"/>
                <w:b/>
                <w:sz w:val="19"/>
              </w:rPr>
            </w:pPr>
            <w:r w:rsidRPr="005C028F">
              <w:rPr>
                <w:rFonts w:ascii="Calibri" w:hAnsi="Calibri"/>
                <w:b/>
                <w:sz w:val="19"/>
              </w:rPr>
              <w:t>Governor Dayton Signs Tax Bill</w:t>
            </w:r>
          </w:p>
        </w:tc>
        <w:tc>
          <w:tcPr>
            <w:tcW w:w="3222" w:type="dxa"/>
          </w:tcPr>
          <w:p w14:paraId="5498D638" w14:textId="12194A81" w:rsidR="005C028F" w:rsidRDefault="005C028F" w:rsidP="00A37353">
            <w:pPr>
              <w:rPr>
                <w:rFonts w:ascii="Calibri" w:hAnsi="Calibri"/>
                <w:sz w:val="19"/>
              </w:rPr>
            </w:pPr>
            <w:r w:rsidRPr="005C028F">
              <w:rPr>
                <w:rFonts w:ascii="Calibri" w:hAnsi="Calibri"/>
                <w:sz w:val="19"/>
              </w:rPr>
              <w:t xml:space="preserve">On Friday, May 26, 2017, Legislative Leaders signed the Tax Bill passed by the Legislature, and sent it to the </w:t>
            </w:r>
            <w:proofErr w:type="spellStart"/>
            <w:r w:rsidRPr="005C028F">
              <w:rPr>
                <w:rFonts w:ascii="Calibri" w:hAnsi="Calibri"/>
                <w:sz w:val="19"/>
              </w:rPr>
              <w:t>Revisor’s</w:t>
            </w:r>
            <w:proofErr w:type="spellEnd"/>
            <w:r w:rsidRPr="005C028F">
              <w:rPr>
                <w:rFonts w:ascii="Calibri" w:hAnsi="Calibri"/>
                <w:sz w:val="19"/>
              </w:rPr>
              <w:t xml:space="preserve"> Office. The bill was </w:t>
            </w:r>
            <w:r w:rsidRPr="005C028F">
              <w:rPr>
                <w:rFonts w:ascii="Calibri" w:hAnsi="Calibri"/>
                <w:sz w:val="19"/>
              </w:rPr>
              <w:lastRenderedPageBreak/>
              <w:t>presented to the Governor’s Office on that same day, which gave Governor Dayton until midnight today, Tuesday, May 30, 2017, to take action on the bill.</w:t>
            </w:r>
          </w:p>
        </w:tc>
        <w:tc>
          <w:tcPr>
            <w:tcW w:w="2011" w:type="dxa"/>
          </w:tcPr>
          <w:p w14:paraId="0C173F71" w14:textId="3ACBDE4F" w:rsidR="005C028F" w:rsidRDefault="005C028F" w:rsidP="00A37353">
            <w:pPr>
              <w:rPr>
                <w:rFonts w:ascii="Calibri" w:hAnsi="Calibri"/>
                <w:sz w:val="19"/>
              </w:rPr>
            </w:pPr>
            <w:r>
              <w:rPr>
                <w:rFonts w:ascii="Calibri" w:hAnsi="Calibri"/>
                <w:sz w:val="19"/>
              </w:rPr>
              <w:lastRenderedPageBreak/>
              <w:t>[</w:t>
            </w:r>
            <w:hyperlink r:id="rId2865" w:history="1">
              <w:r w:rsidRPr="005C028F">
                <w:rPr>
                  <w:rStyle w:val="Hyperlink"/>
                  <w:rFonts w:ascii="Calibri" w:hAnsi="Calibri"/>
                  <w:sz w:val="19"/>
                </w:rPr>
                <w:t>News Release</w:t>
              </w:r>
            </w:hyperlink>
            <w:r>
              <w:rPr>
                <w:rFonts w:ascii="Calibri" w:hAnsi="Calibri"/>
                <w:sz w:val="19"/>
              </w:rPr>
              <w:t>]</w:t>
            </w:r>
          </w:p>
          <w:p w14:paraId="04AE1ADB" w14:textId="77777777" w:rsidR="005C028F" w:rsidRDefault="005C028F" w:rsidP="00A37353">
            <w:pPr>
              <w:rPr>
                <w:rFonts w:ascii="Calibri" w:hAnsi="Calibri"/>
                <w:sz w:val="19"/>
              </w:rPr>
            </w:pPr>
            <w:r>
              <w:rPr>
                <w:rFonts w:ascii="Calibri" w:hAnsi="Calibri"/>
                <w:sz w:val="19"/>
              </w:rPr>
              <w:t>[</w:t>
            </w:r>
            <w:hyperlink r:id="rId2866" w:history="1">
              <w:r w:rsidRPr="005C028F">
                <w:rPr>
                  <w:rStyle w:val="Hyperlink"/>
                  <w:rFonts w:ascii="Calibri" w:hAnsi="Calibri"/>
                  <w:sz w:val="19"/>
                </w:rPr>
                <w:t>MEMO: Attorney General</w:t>
              </w:r>
            </w:hyperlink>
            <w:r>
              <w:rPr>
                <w:rFonts w:ascii="Calibri" w:hAnsi="Calibri"/>
                <w:sz w:val="19"/>
              </w:rPr>
              <w:t>]</w:t>
            </w:r>
          </w:p>
          <w:p w14:paraId="1C014842" w14:textId="77777777" w:rsidR="005C028F" w:rsidRDefault="005C028F" w:rsidP="00A37353">
            <w:pPr>
              <w:rPr>
                <w:rFonts w:ascii="Calibri" w:hAnsi="Calibri"/>
                <w:sz w:val="19"/>
              </w:rPr>
            </w:pPr>
            <w:r>
              <w:rPr>
                <w:rFonts w:ascii="Calibri" w:hAnsi="Calibri"/>
                <w:sz w:val="19"/>
              </w:rPr>
              <w:t>[</w:t>
            </w:r>
            <w:hyperlink r:id="rId2867" w:history="1">
              <w:r w:rsidRPr="005C028F">
                <w:rPr>
                  <w:rStyle w:val="Hyperlink"/>
                  <w:rFonts w:ascii="Calibri" w:hAnsi="Calibri"/>
                  <w:sz w:val="19"/>
                </w:rPr>
                <w:t>LETTER: Tax Bill</w:t>
              </w:r>
            </w:hyperlink>
            <w:r>
              <w:rPr>
                <w:rFonts w:ascii="Calibri" w:hAnsi="Calibri"/>
                <w:sz w:val="19"/>
              </w:rPr>
              <w:t>]</w:t>
            </w:r>
          </w:p>
          <w:p w14:paraId="065EFC43" w14:textId="13653159" w:rsidR="005C028F" w:rsidRDefault="005C028F" w:rsidP="00A37353">
            <w:pPr>
              <w:rPr>
                <w:rFonts w:ascii="Calibri" w:hAnsi="Calibri"/>
                <w:sz w:val="19"/>
              </w:rPr>
            </w:pPr>
            <w:r>
              <w:rPr>
                <w:rFonts w:ascii="Calibri" w:hAnsi="Calibri"/>
                <w:sz w:val="19"/>
              </w:rPr>
              <w:lastRenderedPageBreak/>
              <w:t>[</w:t>
            </w:r>
            <w:hyperlink r:id="rId2868" w:history="1">
              <w:r w:rsidRPr="005C028F">
                <w:rPr>
                  <w:rStyle w:val="Hyperlink"/>
                  <w:rFonts w:ascii="Calibri" w:hAnsi="Calibri"/>
                  <w:sz w:val="19"/>
                </w:rPr>
                <w:t>UPDATED LETTER: Tax Bill</w:t>
              </w:r>
            </w:hyperlink>
            <w:r>
              <w:rPr>
                <w:rFonts w:ascii="Calibri" w:hAnsi="Calibri"/>
                <w:sz w:val="19"/>
              </w:rPr>
              <w:t>]</w:t>
            </w:r>
          </w:p>
        </w:tc>
      </w:tr>
      <w:tr w:rsidR="005A2619" w14:paraId="6C2469C5" w14:textId="77777777" w:rsidTr="002127CD">
        <w:trPr>
          <w:trHeight w:val="530"/>
          <w:jc w:val="center"/>
        </w:trPr>
        <w:tc>
          <w:tcPr>
            <w:tcW w:w="1280" w:type="dxa"/>
          </w:tcPr>
          <w:p w14:paraId="45C89605" w14:textId="4A9C8974" w:rsidR="005A2619" w:rsidRDefault="00D261CD" w:rsidP="00A37353">
            <w:pPr>
              <w:rPr>
                <w:rFonts w:ascii="Calibri" w:hAnsi="Calibri"/>
                <w:sz w:val="19"/>
              </w:rPr>
            </w:pPr>
            <w:r>
              <w:rPr>
                <w:rFonts w:ascii="Calibri" w:hAnsi="Calibri"/>
                <w:sz w:val="19"/>
              </w:rPr>
              <w:lastRenderedPageBreak/>
              <w:t>6/1/17</w:t>
            </w:r>
          </w:p>
        </w:tc>
        <w:tc>
          <w:tcPr>
            <w:tcW w:w="2218" w:type="dxa"/>
            <w:shd w:val="clear" w:color="auto" w:fill="DBE5F1" w:themeFill="accent1" w:themeFillTint="33"/>
          </w:tcPr>
          <w:p w14:paraId="3B3014A9" w14:textId="2821B545" w:rsidR="005A2619" w:rsidRPr="005C028F" w:rsidRDefault="00D261CD" w:rsidP="00E97DFC">
            <w:pPr>
              <w:rPr>
                <w:rFonts w:ascii="Calibri" w:hAnsi="Calibri"/>
                <w:b/>
                <w:sz w:val="19"/>
              </w:rPr>
            </w:pPr>
            <w:r w:rsidRPr="00D261CD">
              <w:rPr>
                <w:rFonts w:ascii="Calibri" w:hAnsi="Calibri"/>
                <w:b/>
                <w:sz w:val="19"/>
              </w:rPr>
              <w:t>Statements from Governor Dayton and Lt. Governor Smith on President Trump’s Decision to Exit the Paris Climate Agreement</w:t>
            </w:r>
          </w:p>
        </w:tc>
        <w:tc>
          <w:tcPr>
            <w:tcW w:w="3222" w:type="dxa"/>
          </w:tcPr>
          <w:p w14:paraId="3E955EE0" w14:textId="0F7F8A51" w:rsidR="005A2619" w:rsidRPr="005C028F" w:rsidRDefault="00D261CD" w:rsidP="00D261CD">
            <w:pPr>
              <w:rPr>
                <w:rFonts w:ascii="Calibri" w:hAnsi="Calibri"/>
                <w:sz w:val="19"/>
              </w:rPr>
            </w:pPr>
            <w:r>
              <w:rPr>
                <w:rFonts w:ascii="Calibri" w:hAnsi="Calibri"/>
                <w:sz w:val="19"/>
              </w:rPr>
              <w:t xml:space="preserve">Governor Dayton and Lt. Governor Smith release statements regarding President Trump’s </w:t>
            </w:r>
            <w:r w:rsidRPr="00D261CD">
              <w:rPr>
                <w:rFonts w:ascii="Calibri" w:hAnsi="Calibri"/>
                <w:sz w:val="19"/>
              </w:rPr>
              <w:t>decision to pull the United States out of the Paris Climate Agreement.</w:t>
            </w:r>
          </w:p>
        </w:tc>
        <w:tc>
          <w:tcPr>
            <w:tcW w:w="2011" w:type="dxa"/>
          </w:tcPr>
          <w:p w14:paraId="03659C28" w14:textId="4F5856B1" w:rsidR="005A2619" w:rsidRDefault="00D261CD" w:rsidP="00A37353">
            <w:pPr>
              <w:rPr>
                <w:rFonts w:ascii="Calibri" w:hAnsi="Calibri"/>
                <w:sz w:val="19"/>
              </w:rPr>
            </w:pPr>
            <w:r>
              <w:rPr>
                <w:rFonts w:ascii="Calibri" w:hAnsi="Calibri"/>
                <w:sz w:val="19"/>
              </w:rPr>
              <w:t>[</w:t>
            </w:r>
            <w:hyperlink r:id="rId2869" w:history="1">
              <w:r w:rsidRPr="00D261CD">
                <w:rPr>
                  <w:rStyle w:val="Hyperlink"/>
                  <w:rFonts w:ascii="Calibri" w:hAnsi="Calibri"/>
                  <w:sz w:val="19"/>
                </w:rPr>
                <w:t>News Release</w:t>
              </w:r>
            </w:hyperlink>
            <w:r>
              <w:rPr>
                <w:rFonts w:ascii="Calibri" w:hAnsi="Calibri"/>
                <w:sz w:val="19"/>
              </w:rPr>
              <w:t>]</w:t>
            </w:r>
          </w:p>
        </w:tc>
      </w:tr>
      <w:tr w:rsidR="00D261CD" w14:paraId="4D96840E" w14:textId="77777777" w:rsidTr="002127CD">
        <w:trPr>
          <w:trHeight w:val="530"/>
          <w:jc w:val="center"/>
        </w:trPr>
        <w:tc>
          <w:tcPr>
            <w:tcW w:w="1280" w:type="dxa"/>
          </w:tcPr>
          <w:p w14:paraId="0C9BF778" w14:textId="2A8CA407" w:rsidR="00D261CD" w:rsidRDefault="00D261CD" w:rsidP="00A37353">
            <w:pPr>
              <w:rPr>
                <w:rFonts w:ascii="Calibri" w:hAnsi="Calibri"/>
                <w:sz w:val="19"/>
              </w:rPr>
            </w:pPr>
            <w:r>
              <w:rPr>
                <w:rFonts w:ascii="Calibri" w:hAnsi="Calibri"/>
                <w:sz w:val="19"/>
              </w:rPr>
              <w:t>6/2/17</w:t>
            </w:r>
          </w:p>
        </w:tc>
        <w:tc>
          <w:tcPr>
            <w:tcW w:w="2218" w:type="dxa"/>
            <w:shd w:val="clear" w:color="auto" w:fill="DBE5F1" w:themeFill="accent1" w:themeFillTint="33"/>
          </w:tcPr>
          <w:p w14:paraId="5671723C" w14:textId="614E1607" w:rsidR="00D261CD" w:rsidRPr="00D261CD" w:rsidRDefault="00D261CD" w:rsidP="00E97DFC">
            <w:pPr>
              <w:rPr>
                <w:rFonts w:ascii="Calibri" w:hAnsi="Calibri"/>
                <w:b/>
                <w:sz w:val="19"/>
              </w:rPr>
            </w:pPr>
            <w:r w:rsidRPr="00D261CD">
              <w:rPr>
                <w:rFonts w:ascii="Calibri" w:hAnsi="Calibri"/>
                <w:b/>
                <w:sz w:val="19"/>
              </w:rPr>
              <w:t>Statem</w:t>
            </w:r>
            <w:r>
              <w:rPr>
                <w:rFonts w:ascii="Calibri" w:hAnsi="Calibri"/>
                <w:b/>
                <w:sz w:val="19"/>
              </w:rPr>
              <w:t xml:space="preserve">ent from Governor </w:t>
            </w:r>
            <w:r w:rsidRPr="00D261CD">
              <w:rPr>
                <w:rFonts w:ascii="Calibri" w:hAnsi="Calibri"/>
                <w:b/>
                <w:sz w:val="19"/>
              </w:rPr>
              <w:t>Dayton Regarding Drivers Licenses for Members of Minnesota’s Immigrant Communities</w:t>
            </w:r>
          </w:p>
        </w:tc>
        <w:tc>
          <w:tcPr>
            <w:tcW w:w="3222" w:type="dxa"/>
          </w:tcPr>
          <w:p w14:paraId="5938581D" w14:textId="10DB44A3" w:rsidR="00D261CD" w:rsidRDefault="00D261CD" w:rsidP="00D261CD">
            <w:pPr>
              <w:rPr>
                <w:rFonts w:ascii="Calibri" w:hAnsi="Calibri"/>
                <w:sz w:val="19"/>
              </w:rPr>
            </w:pPr>
            <w:r>
              <w:rPr>
                <w:rFonts w:ascii="Calibri" w:hAnsi="Calibri"/>
                <w:sz w:val="19"/>
              </w:rPr>
              <w:t>Governor Dayton releases</w:t>
            </w:r>
            <w:r w:rsidRPr="00D261CD">
              <w:rPr>
                <w:rFonts w:ascii="Calibri" w:hAnsi="Calibri"/>
                <w:sz w:val="19"/>
              </w:rPr>
              <w:t xml:space="preserve"> </w:t>
            </w:r>
            <w:r>
              <w:rPr>
                <w:rFonts w:ascii="Calibri" w:hAnsi="Calibri"/>
                <w:sz w:val="19"/>
              </w:rPr>
              <w:t xml:space="preserve">a </w:t>
            </w:r>
            <w:r w:rsidRPr="00D261CD">
              <w:rPr>
                <w:rFonts w:ascii="Calibri" w:hAnsi="Calibri"/>
                <w:sz w:val="19"/>
              </w:rPr>
              <w:t xml:space="preserve">statement regarding </w:t>
            </w:r>
            <w:proofErr w:type="gramStart"/>
            <w:r w:rsidRPr="00D261CD">
              <w:rPr>
                <w:rFonts w:ascii="Calibri" w:hAnsi="Calibri"/>
                <w:sz w:val="19"/>
              </w:rPr>
              <w:t>drivers</w:t>
            </w:r>
            <w:proofErr w:type="gramEnd"/>
            <w:r w:rsidRPr="00D261CD">
              <w:rPr>
                <w:rFonts w:ascii="Calibri" w:hAnsi="Calibri"/>
                <w:sz w:val="19"/>
              </w:rPr>
              <w:t xml:space="preserve"> licenses for members of Minnesota’s immigrant communities.</w:t>
            </w:r>
          </w:p>
        </w:tc>
        <w:tc>
          <w:tcPr>
            <w:tcW w:w="2011" w:type="dxa"/>
          </w:tcPr>
          <w:p w14:paraId="61993516" w14:textId="3C44E658" w:rsidR="00D261CD" w:rsidRDefault="00D261CD" w:rsidP="00A37353">
            <w:pPr>
              <w:rPr>
                <w:rFonts w:ascii="Calibri" w:hAnsi="Calibri"/>
                <w:sz w:val="19"/>
              </w:rPr>
            </w:pPr>
            <w:r>
              <w:rPr>
                <w:rFonts w:ascii="Calibri" w:hAnsi="Calibri"/>
                <w:sz w:val="19"/>
              </w:rPr>
              <w:t>[</w:t>
            </w:r>
            <w:hyperlink r:id="rId2870" w:history="1">
              <w:r w:rsidRPr="00D261CD">
                <w:rPr>
                  <w:rStyle w:val="Hyperlink"/>
                  <w:rFonts w:ascii="Calibri" w:hAnsi="Calibri"/>
                  <w:sz w:val="19"/>
                </w:rPr>
                <w:t>News Release</w:t>
              </w:r>
            </w:hyperlink>
            <w:r>
              <w:rPr>
                <w:rFonts w:ascii="Calibri" w:hAnsi="Calibri"/>
                <w:sz w:val="19"/>
              </w:rPr>
              <w:t>]</w:t>
            </w:r>
          </w:p>
        </w:tc>
      </w:tr>
      <w:tr w:rsidR="00D261CD" w14:paraId="7E888722" w14:textId="77777777" w:rsidTr="002127CD">
        <w:trPr>
          <w:trHeight w:val="530"/>
          <w:jc w:val="center"/>
        </w:trPr>
        <w:tc>
          <w:tcPr>
            <w:tcW w:w="1280" w:type="dxa"/>
          </w:tcPr>
          <w:p w14:paraId="5A631AD1" w14:textId="0E7985DB" w:rsidR="00D261CD" w:rsidRDefault="00D261CD" w:rsidP="00A37353">
            <w:pPr>
              <w:rPr>
                <w:rFonts w:ascii="Calibri" w:hAnsi="Calibri"/>
                <w:sz w:val="19"/>
              </w:rPr>
            </w:pPr>
            <w:r>
              <w:rPr>
                <w:rFonts w:ascii="Calibri" w:hAnsi="Calibri"/>
                <w:sz w:val="19"/>
              </w:rPr>
              <w:t>6/2/17</w:t>
            </w:r>
          </w:p>
        </w:tc>
        <w:tc>
          <w:tcPr>
            <w:tcW w:w="2218" w:type="dxa"/>
            <w:shd w:val="clear" w:color="auto" w:fill="DBE5F1" w:themeFill="accent1" w:themeFillTint="33"/>
          </w:tcPr>
          <w:p w14:paraId="2708A629" w14:textId="369E92C3" w:rsidR="00D261CD" w:rsidRPr="00D261CD" w:rsidRDefault="00D261CD" w:rsidP="00E97DFC">
            <w:pPr>
              <w:rPr>
                <w:rFonts w:ascii="Calibri" w:hAnsi="Calibri"/>
                <w:b/>
                <w:sz w:val="19"/>
              </w:rPr>
            </w:pPr>
            <w:r w:rsidRPr="00D261CD">
              <w:rPr>
                <w:rFonts w:ascii="Calibri" w:hAnsi="Calibri"/>
                <w:b/>
                <w:sz w:val="19"/>
              </w:rPr>
              <w:t>Governor Dayton Issues Executive Order 17-03</w:t>
            </w:r>
          </w:p>
        </w:tc>
        <w:tc>
          <w:tcPr>
            <w:tcW w:w="3222" w:type="dxa"/>
          </w:tcPr>
          <w:p w14:paraId="11DB2B65" w14:textId="2CE27D6D" w:rsidR="00D261CD" w:rsidRDefault="00D261CD" w:rsidP="00D261CD">
            <w:pPr>
              <w:rPr>
                <w:rFonts w:ascii="Calibri" w:hAnsi="Calibri"/>
                <w:sz w:val="19"/>
              </w:rPr>
            </w:pPr>
            <w:r w:rsidRPr="00D261CD">
              <w:rPr>
                <w:rFonts w:ascii="Calibri" w:hAnsi="Calibri"/>
                <w:sz w:val="19"/>
              </w:rPr>
              <w:t xml:space="preserve">In consultation with Public Safety Commissioner Mona Dohman and Adjutant General Richard Nash, Governor Dayton </w:t>
            </w:r>
            <w:r>
              <w:rPr>
                <w:rFonts w:ascii="Calibri" w:hAnsi="Calibri"/>
                <w:sz w:val="19"/>
              </w:rPr>
              <w:t>directed</w:t>
            </w:r>
            <w:r w:rsidRPr="00D261CD">
              <w:rPr>
                <w:rFonts w:ascii="Calibri" w:hAnsi="Calibri"/>
                <w:sz w:val="19"/>
              </w:rPr>
              <w:t xml:space="preserve"> the Minnesota National Guard to assist with the search and rescue of lost canoeists in the Boundary Waters Canoe Area. </w:t>
            </w:r>
            <w:r>
              <w:rPr>
                <w:rFonts w:ascii="Calibri" w:hAnsi="Calibri"/>
                <w:sz w:val="19"/>
              </w:rPr>
              <w:t>The</w:t>
            </w:r>
            <w:r w:rsidRPr="00D261CD">
              <w:rPr>
                <w:rFonts w:ascii="Calibri" w:hAnsi="Calibri"/>
                <w:sz w:val="19"/>
              </w:rPr>
              <w:t xml:space="preserve"> canoeists </w:t>
            </w:r>
            <w:r>
              <w:rPr>
                <w:rFonts w:ascii="Calibri" w:hAnsi="Calibri"/>
                <w:sz w:val="19"/>
              </w:rPr>
              <w:t>have been located</w:t>
            </w:r>
            <w:r w:rsidRPr="00D261CD">
              <w:rPr>
                <w:rFonts w:ascii="Calibri" w:hAnsi="Calibri"/>
                <w:sz w:val="19"/>
              </w:rPr>
              <w:t xml:space="preserve"> after signaling a Department of Public Safety airplane with a flashlight.</w:t>
            </w:r>
          </w:p>
        </w:tc>
        <w:tc>
          <w:tcPr>
            <w:tcW w:w="2011" w:type="dxa"/>
          </w:tcPr>
          <w:p w14:paraId="1F3E67F6" w14:textId="41DBB1F7" w:rsidR="00D261CD" w:rsidRDefault="00D261CD" w:rsidP="00A37353">
            <w:pPr>
              <w:rPr>
                <w:rFonts w:ascii="Calibri" w:hAnsi="Calibri"/>
                <w:sz w:val="19"/>
              </w:rPr>
            </w:pPr>
            <w:r>
              <w:rPr>
                <w:rFonts w:ascii="Calibri" w:hAnsi="Calibri"/>
                <w:sz w:val="19"/>
              </w:rPr>
              <w:t>[</w:t>
            </w:r>
            <w:hyperlink r:id="rId2871" w:history="1">
              <w:r w:rsidRPr="00D261CD">
                <w:rPr>
                  <w:rStyle w:val="Hyperlink"/>
                  <w:rFonts w:ascii="Calibri" w:hAnsi="Calibri"/>
                  <w:sz w:val="19"/>
                </w:rPr>
                <w:t>News Release</w:t>
              </w:r>
            </w:hyperlink>
            <w:r>
              <w:rPr>
                <w:rFonts w:ascii="Calibri" w:hAnsi="Calibri"/>
                <w:sz w:val="19"/>
              </w:rPr>
              <w:t>]</w:t>
            </w:r>
          </w:p>
          <w:p w14:paraId="201C7385" w14:textId="66883DA6" w:rsidR="00D261CD" w:rsidRDefault="00D261CD" w:rsidP="00A37353">
            <w:pPr>
              <w:rPr>
                <w:rFonts w:ascii="Calibri" w:hAnsi="Calibri"/>
                <w:sz w:val="19"/>
              </w:rPr>
            </w:pPr>
            <w:r>
              <w:rPr>
                <w:rFonts w:ascii="Calibri" w:hAnsi="Calibri"/>
                <w:sz w:val="19"/>
              </w:rPr>
              <w:t>[</w:t>
            </w:r>
            <w:hyperlink r:id="rId2872" w:history="1">
              <w:r w:rsidRPr="00D261CD">
                <w:rPr>
                  <w:rStyle w:val="Hyperlink"/>
                  <w:rFonts w:ascii="Calibri" w:hAnsi="Calibri"/>
                  <w:sz w:val="19"/>
                </w:rPr>
                <w:t>Executive Order</w:t>
              </w:r>
            </w:hyperlink>
            <w:r>
              <w:rPr>
                <w:rFonts w:ascii="Calibri" w:hAnsi="Calibri"/>
                <w:sz w:val="19"/>
              </w:rPr>
              <w:t>]</w:t>
            </w:r>
          </w:p>
        </w:tc>
      </w:tr>
      <w:tr w:rsidR="00D261CD" w14:paraId="6A3CB557" w14:textId="77777777" w:rsidTr="002127CD">
        <w:trPr>
          <w:trHeight w:val="530"/>
          <w:jc w:val="center"/>
        </w:trPr>
        <w:tc>
          <w:tcPr>
            <w:tcW w:w="1280" w:type="dxa"/>
          </w:tcPr>
          <w:p w14:paraId="2FD3F120" w14:textId="5738173C" w:rsidR="00D261CD" w:rsidRDefault="00D261CD" w:rsidP="00A37353">
            <w:pPr>
              <w:rPr>
                <w:rFonts w:ascii="Calibri" w:hAnsi="Calibri"/>
                <w:sz w:val="19"/>
              </w:rPr>
            </w:pPr>
            <w:r>
              <w:rPr>
                <w:rFonts w:ascii="Calibri" w:hAnsi="Calibri"/>
                <w:sz w:val="19"/>
              </w:rPr>
              <w:t>6/5/17</w:t>
            </w:r>
          </w:p>
        </w:tc>
        <w:tc>
          <w:tcPr>
            <w:tcW w:w="2218" w:type="dxa"/>
            <w:shd w:val="clear" w:color="auto" w:fill="DBE5F1" w:themeFill="accent1" w:themeFillTint="33"/>
          </w:tcPr>
          <w:p w14:paraId="70D6348F" w14:textId="408636B2" w:rsidR="00D261CD" w:rsidRPr="00D261CD" w:rsidRDefault="00D261CD" w:rsidP="00E97DFC">
            <w:pPr>
              <w:rPr>
                <w:rFonts w:ascii="Calibri" w:hAnsi="Calibri"/>
                <w:b/>
                <w:sz w:val="19"/>
              </w:rPr>
            </w:pPr>
            <w:r w:rsidRPr="00D261CD">
              <w:rPr>
                <w:rFonts w:ascii="Calibri" w:hAnsi="Calibri"/>
                <w:b/>
                <w:sz w:val="19"/>
              </w:rPr>
              <w:t>Governor Dayton joins coalition of governors combating climate change</w:t>
            </w:r>
          </w:p>
        </w:tc>
        <w:tc>
          <w:tcPr>
            <w:tcW w:w="3222" w:type="dxa"/>
          </w:tcPr>
          <w:p w14:paraId="265919FA" w14:textId="4761C061" w:rsidR="00D261CD" w:rsidRPr="00D261CD" w:rsidRDefault="00D261CD" w:rsidP="00D261CD">
            <w:pPr>
              <w:rPr>
                <w:rFonts w:ascii="Calibri" w:hAnsi="Calibri"/>
                <w:sz w:val="19"/>
              </w:rPr>
            </w:pPr>
            <w:r>
              <w:rPr>
                <w:rFonts w:ascii="Calibri" w:hAnsi="Calibri"/>
                <w:sz w:val="19"/>
              </w:rPr>
              <w:t xml:space="preserve">Governor Dayton announces </w:t>
            </w:r>
            <w:r w:rsidRPr="00D261CD">
              <w:rPr>
                <w:rFonts w:ascii="Calibri" w:hAnsi="Calibri"/>
                <w:sz w:val="19"/>
              </w:rPr>
              <w:t>that Minnesota is joining the U.S. Climate Alliance, to uphold the Paris Accord and take action on climate change.</w:t>
            </w:r>
          </w:p>
          <w:p w14:paraId="64AB4D47" w14:textId="77777777" w:rsidR="00D261CD" w:rsidRPr="00D261CD" w:rsidRDefault="00D261CD" w:rsidP="00D261CD">
            <w:pPr>
              <w:rPr>
                <w:rFonts w:ascii="Calibri" w:hAnsi="Calibri"/>
                <w:sz w:val="19"/>
              </w:rPr>
            </w:pPr>
          </w:p>
        </w:tc>
        <w:tc>
          <w:tcPr>
            <w:tcW w:w="2011" w:type="dxa"/>
          </w:tcPr>
          <w:p w14:paraId="4D86BE24" w14:textId="4C98AC2C" w:rsidR="00D261CD" w:rsidRDefault="00D261CD" w:rsidP="00A37353">
            <w:pPr>
              <w:rPr>
                <w:rFonts w:ascii="Calibri" w:hAnsi="Calibri"/>
                <w:sz w:val="19"/>
              </w:rPr>
            </w:pPr>
            <w:r>
              <w:rPr>
                <w:rFonts w:ascii="Calibri" w:hAnsi="Calibri"/>
                <w:sz w:val="19"/>
              </w:rPr>
              <w:t>[</w:t>
            </w:r>
            <w:hyperlink r:id="rId2873" w:history="1">
              <w:r w:rsidRPr="00D261CD">
                <w:rPr>
                  <w:rStyle w:val="Hyperlink"/>
                  <w:rFonts w:ascii="Calibri" w:hAnsi="Calibri"/>
                  <w:sz w:val="19"/>
                </w:rPr>
                <w:t>News Release</w:t>
              </w:r>
            </w:hyperlink>
            <w:r>
              <w:rPr>
                <w:rFonts w:ascii="Calibri" w:hAnsi="Calibri"/>
                <w:sz w:val="19"/>
              </w:rPr>
              <w:t>]</w:t>
            </w:r>
          </w:p>
          <w:p w14:paraId="1AC09C66" w14:textId="759D4F25" w:rsidR="00D261CD" w:rsidRDefault="00D261CD" w:rsidP="00A37353">
            <w:pPr>
              <w:rPr>
                <w:rFonts w:ascii="Calibri" w:hAnsi="Calibri"/>
                <w:sz w:val="19"/>
              </w:rPr>
            </w:pPr>
            <w:r>
              <w:rPr>
                <w:rFonts w:ascii="Calibri" w:hAnsi="Calibri"/>
                <w:sz w:val="19"/>
              </w:rPr>
              <w:t>[</w:t>
            </w:r>
            <w:hyperlink r:id="rId2874" w:history="1">
              <w:r w:rsidRPr="00D261CD">
                <w:rPr>
                  <w:rStyle w:val="Hyperlink"/>
                  <w:rFonts w:ascii="Calibri" w:hAnsi="Calibri"/>
                  <w:sz w:val="19"/>
                </w:rPr>
                <w:t>Governor Inslee Release</w:t>
              </w:r>
            </w:hyperlink>
            <w:r>
              <w:rPr>
                <w:rFonts w:ascii="Calibri" w:hAnsi="Calibri"/>
                <w:sz w:val="19"/>
              </w:rPr>
              <w:t>]</w:t>
            </w:r>
          </w:p>
        </w:tc>
      </w:tr>
      <w:tr w:rsidR="00D261CD" w14:paraId="32E0E19D" w14:textId="77777777" w:rsidTr="002127CD">
        <w:trPr>
          <w:trHeight w:val="530"/>
          <w:jc w:val="center"/>
        </w:trPr>
        <w:tc>
          <w:tcPr>
            <w:tcW w:w="1280" w:type="dxa"/>
          </w:tcPr>
          <w:p w14:paraId="5CA9ECFB" w14:textId="1BF4A6C0" w:rsidR="00D261CD" w:rsidRDefault="00D261CD" w:rsidP="00A37353">
            <w:pPr>
              <w:rPr>
                <w:rFonts w:ascii="Calibri" w:hAnsi="Calibri"/>
                <w:sz w:val="19"/>
              </w:rPr>
            </w:pPr>
            <w:r>
              <w:rPr>
                <w:rFonts w:ascii="Calibri" w:hAnsi="Calibri"/>
                <w:sz w:val="19"/>
              </w:rPr>
              <w:t>6/6/17</w:t>
            </w:r>
          </w:p>
        </w:tc>
        <w:tc>
          <w:tcPr>
            <w:tcW w:w="2218" w:type="dxa"/>
            <w:shd w:val="clear" w:color="auto" w:fill="DBE5F1" w:themeFill="accent1" w:themeFillTint="33"/>
          </w:tcPr>
          <w:p w14:paraId="7DF54766" w14:textId="4C5AD8FC" w:rsidR="00D261CD" w:rsidRPr="00D261CD" w:rsidRDefault="00D261CD" w:rsidP="00E97DFC">
            <w:pPr>
              <w:rPr>
                <w:rFonts w:ascii="Calibri" w:hAnsi="Calibri"/>
                <w:b/>
                <w:sz w:val="19"/>
              </w:rPr>
            </w:pPr>
            <w:r w:rsidRPr="00D261CD">
              <w:rPr>
                <w:rFonts w:ascii="Calibri" w:hAnsi="Calibri"/>
                <w:b/>
                <w:sz w:val="19"/>
              </w:rPr>
              <w:t>Reservations Now Open for Summer Tours of the Governor's Residence</w:t>
            </w:r>
          </w:p>
        </w:tc>
        <w:tc>
          <w:tcPr>
            <w:tcW w:w="3222" w:type="dxa"/>
          </w:tcPr>
          <w:p w14:paraId="45C11BAD" w14:textId="34C8B825" w:rsidR="00D261CD" w:rsidRDefault="00D261CD" w:rsidP="00D261CD">
            <w:pPr>
              <w:rPr>
                <w:rFonts w:ascii="Calibri" w:hAnsi="Calibri"/>
                <w:sz w:val="19"/>
              </w:rPr>
            </w:pPr>
            <w:r w:rsidRPr="00D261CD">
              <w:rPr>
                <w:rFonts w:ascii="Calibri" w:hAnsi="Calibri"/>
                <w:sz w:val="19"/>
              </w:rPr>
              <w:t>The 2017 summer tour season at the Minnesota Governor's Residence will kick off on Tuesday, June 13, 2017.</w:t>
            </w:r>
          </w:p>
        </w:tc>
        <w:tc>
          <w:tcPr>
            <w:tcW w:w="2011" w:type="dxa"/>
          </w:tcPr>
          <w:p w14:paraId="1C4F8CFF" w14:textId="022C60FC" w:rsidR="00D261CD" w:rsidRDefault="00D261CD" w:rsidP="00A37353">
            <w:pPr>
              <w:rPr>
                <w:rFonts w:ascii="Calibri" w:hAnsi="Calibri"/>
                <w:sz w:val="19"/>
              </w:rPr>
            </w:pPr>
            <w:r>
              <w:rPr>
                <w:rFonts w:ascii="Calibri" w:hAnsi="Calibri"/>
                <w:sz w:val="19"/>
              </w:rPr>
              <w:t>[</w:t>
            </w:r>
            <w:hyperlink r:id="rId2875" w:history="1">
              <w:r w:rsidRPr="00D261CD">
                <w:rPr>
                  <w:rStyle w:val="Hyperlink"/>
                  <w:rFonts w:ascii="Calibri" w:hAnsi="Calibri"/>
                  <w:sz w:val="19"/>
                </w:rPr>
                <w:t>News Release</w:t>
              </w:r>
            </w:hyperlink>
            <w:r>
              <w:rPr>
                <w:rFonts w:ascii="Calibri" w:hAnsi="Calibri"/>
                <w:sz w:val="19"/>
              </w:rPr>
              <w:t>]</w:t>
            </w:r>
          </w:p>
        </w:tc>
      </w:tr>
      <w:tr w:rsidR="00D261CD" w14:paraId="71845BB1" w14:textId="77777777" w:rsidTr="002127CD">
        <w:trPr>
          <w:trHeight w:val="530"/>
          <w:jc w:val="center"/>
        </w:trPr>
        <w:tc>
          <w:tcPr>
            <w:tcW w:w="1280" w:type="dxa"/>
          </w:tcPr>
          <w:p w14:paraId="1449457B" w14:textId="427F9234" w:rsidR="00D261CD" w:rsidRDefault="00D261CD" w:rsidP="00A37353">
            <w:pPr>
              <w:rPr>
                <w:rFonts w:ascii="Calibri" w:hAnsi="Calibri"/>
                <w:sz w:val="19"/>
              </w:rPr>
            </w:pPr>
            <w:r>
              <w:rPr>
                <w:rFonts w:ascii="Calibri" w:hAnsi="Calibri"/>
                <w:sz w:val="19"/>
              </w:rPr>
              <w:t>6/9/17</w:t>
            </w:r>
          </w:p>
        </w:tc>
        <w:tc>
          <w:tcPr>
            <w:tcW w:w="2218" w:type="dxa"/>
            <w:shd w:val="clear" w:color="auto" w:fill="DBE5F1" w:themeFill="accent1" w:themeFillTint="33"/>
          </w:tcPr>
          <w:p w14:paraId="59FB3050" w14:textId="3C3150B6" w:rsidR="00D261CD" w:rsidRPr="00D261CD" w:rsidRDefault="00D261CD" w:rsidP="00E97DFC">
            <w:pPr>
              <w:rPr>
                <w:rFonts w:ascii="Calibri" w:hAnsi="Calibri"/>
                <w:b/>
                <w:sz w:val="19"/>
              </w:rPr>
            </w:pPr>
            <w:r w:rsidRPr="00D261CD">
              <w:rPr>
                <w:rFonts w:ascii="Calibri" w:hAnsi="Calibri"/>
                <w:b/>
                <w:sz w:val="19"/>
              </w:rPr>
              <w:t>New Study Confirms Minnesota Tobacco Tax Positively Impacting Smoking Rates</w:t>
            </w:r>
          </w:p>
        </w:tc>
        <w:tc>
          <w:tcPr>
            <w:tcW w:w="3222" w:type="dxa"/>
          </w:tcPr>
          <w:p w14:paraId="1479427C" w14:textId="135731C4" w:rsidR="00D261CD" w:rsidRPr="00D261CD" w:rsidRDefault="004B159C" w:rsidP="00D261CD">
            <w:pPr>
              <w:rPr>
                <w:rFonts w:ascii="Calibri" w:hAnsi="Calibri"/>
                <w:sz w:val="19"/>
              </w:rPr>
            </w:pPr>
            <w:r>
              <w:rPr>
                <w:rFonts w:ascii="Calibri" w:hAnsi="Calibri"/>
                <w:sz w:val="19"/>
              </w:rPr>
              <w:t xml:space="preserve">New research </w:t>
            </w:r>
            <w:r w:rsidRPr="004B159C">
              <w:rPr>
                <w:rFonts w:ascii="Calibri" w:hAnsi="Calibri"/>
                <w:sz w:val="19"/>
              </w:rPr>
              <w:t>confirms that Minnesota’s tobacco tax is positively impacting smoking rates in the state. The research study, led by the Minnesota Department of Health (MDH), shows that among Minnesotans who successfully quit smoking in the past year, 63 percent reported that the price increase helped them make a quit attempt and helped keep them from smoking again.</w:t>
            </w:r>
          </w:p>
        </w:tc>
        <w:tc>
          <w:tcPr>
            <w:tcW w:w="2011" w:type="dxa"/>
          </w:tcPr>
          <w:p w14:paraId="0BEA98D2" w14:textId="31C18BC3" w:rsidR="00D261CD" w:rsidRDefault="00D261CD" w:rsidP="00A37353">
            <w:pPr>
              <w:rPr>
                <w:rFonts w:ascii="Calibri" w:hAnsi="Calibri"/>
                <w:sz w:val="19"/>
              </w:rPr>
            </w:pPr>
            <w:r>
              <w:rPr>
                <w:rFonts w:ascii="Calibri" w:hAnsi="Calibri"/>
                <w:sz w:val="19"/>
              </w:rPr>
              <w:t>[</w:t>
            </w:r>
            <w:hyperlink r:id="rId2876" w:history="1">
              <w:r w:rsidRPr="00D261CD">
                <w:rPr>
                  <w:rStyle w:val="Hyperlink"/>
                  <w:rFonts w:ascii="Calibri" w:hAnsi="Calibri"/>
                  <w:sz w:val="19"/>
                </w:rPr>
                <w:t>News Release</w:t>
              </w:r>
            </w:hyperlink>
            <w:r>
              <w:rPr>
                <w:rFonts w:ascii="Calibri" w:hAnsi="Calibri"/>
                <w:sz w:val="19"/>
              </w:rPr>
              <w:t>]</w:t>
            </w:r>
          </w:p>
          <w:p w14:paraId="0AF84539" w14:textId="75ACD87A" w:rsidR="004B159C" w:rsidRDefault="004B159C" w:rsidP="00A37353">
            <w:pPr>
              <w:rPr>
                <w:rFonts w:ascii="Calibri" w:hAnsi="Calibri"/>
                <w:sz w:val="19"/>
              </w:rPr>
            </w:pPr>
            <w:r>
              <w:rPr>
                <w:rFonts w:ascii="Calibri" w:hAnsi="Calibri"/>
                <w:sz w:val="19"/>
              </w:rPr>
              <w:t>[</w:t>
            </w:r>
            <w:hyperlink r:id="rId2877" w:history="1">
              <w:r w:rsidRPr="004B159C">
                <w:rPr>
                  <w:rStyle w:val="Hyperlink"/>
                  <w:rFonts w:ascii="Calibri" w:hAnsi="Calibri"/>
                  <w:sz w:val="19"/>
                </w:rPr>
                <w:t>FACT SHEET: Raising Tobacco Taxes</w:t>
              </w:r>
            </w:hyperlink>
            <w:r>
              <w:rPr>
                <w:rFonts w:ascii="Calibri" w:hAnsi="Calibri"/>
                <w:sz w:val="19"/>
              </w:rPr>
              <w:t>]</w:t>
            </w:r>
          </w:p>
        </w:tc>
      </w:tr>
      <w:tr w:rsidR="004B159C" w14:paraId="65A7836D" w14:textId="77777777" w:rsidTr="002127CD">
        <w:trPr>
          <w:trHeight w:val="530"/>
          <w:jc w:val="center"/>
        </w:trPr>
        <w:tc>
          <w:tcPr>
            <w:tcW w:w="1280" w:type="dxa"/>
          </w:tcPr>
          <w:p w14:paraId="7095236A" w14:textId="05626175" w:rsidR="004B159C" w:rsidRDefault="004B159C" w:rsidP="00A37353">
            <w:pPr>
              <w:rPr>
                <w:rFonts w:ascii="Calibri" w:hAnsi="Calibri"/>
                <w:sz w:val="19"/>
              </w:rPr>
            </w:pPr>
            <w:r>
              <w:rPr>
                <w:rFonts w:ascii="Calibri" w:hAnsi="Calibri"/>
                <w:sz w:val="19"/>
              </w:rPr>
              <w:t>6/9/17</w:t>
            </w:r>
          </w:p>
        </w:tc>
        <w:tc>
          <w:tcPr>
            <w:tcW w:w="2218" w:type="dxa"/>
            <w:shd w:val="clear" w:color="auto" w:fill="DBE5F1" w:themeFill="accent1" w:themeFillTint="33"/>
          </w:tcPr>
          <w:p w14:paraId="247C9EA8" w14:textId="4C90453E" w:rsidR="004B159C" w:rsidRPr="00D261CD" w:rsidRDefault="004B159C" w:rsidP="00E97DFC">
            <w:pPr>
              <w:rPr>
                <w:rFonts w:ascii="Calibri" w:hAnsi="Calibri"/>
                <w:b/>
                <w:sz w:val="19"/>
              </w:rPr>
            </w:pPr>
            <w:r>
              <w:rPr>
                <w:rFonts w:ascii="Calibri" w:hAnsi="Calibri"/>
                <w:b/>
                <w:sz w:val="19"/>
              </w:rPr>
              <w:t xml:space="preserve">Lt. Governor </w:t>
            </w:r>
            <w:r w:rsidRPr="004B159C">
              <w:rPr>
                <w:rFonts w:ascii="Calibri" w:hAnsi="Calibri"/>
                <w:b/>
                <w:sz w:val="19"/>
              </w:rPr>
              <w:t>Smith and DNR Invite All Minnesotans to Celebrate “National Get Outdoors Day” this Saturday</w:t>
            </w:r>
          </w:p>
        </w:tc>
        <w:tc>
          <w:tcPr>
            <w:tcW w:w="3222" w:type="dxa"/>
          </w:tcPr>
          <w:p w14:paraId="5BDF6454" w14:textId="61043FC5" w:rsidR="004B159C" w:rsidRDefault="004B159C" w:rsidP="00D261CD">
            <w:pPr>
              <w:rPr>
                <w:rFonts w:ascii="Calibri" w:hAnsi="Calibri"/>
                <w:sz w:val="19"/>
              </w:rPr>
            </w:pPr>
            <w:r>
              <w:rPr>
                <w:rFonts w:ascii="Calibri" w:hAnsi="Calibri"/>
                <w:sz w:val="19"/>
              </w:rPr>
              <w:t xml:space="preserve">Lt. Governor </w:t>
            </w:r>
            <w:r w:rsidRPr="004B159C">
              <w:rPr>
                <w:rFonts w:ascii="Calibri" w:hAnsi="Calibri"/>
                <w:sz w:val="19"/>
              </w:rPr>
              <w:t xml:space="preserve">Smith and the Department of Natural Resources (DNR) want all Minnesotans to lace up their hiking boots, grab a paddle or fishing pole, and get out to enjoy a state park this Saturday, June 10. In celebration of National Get Outdoors </w:t>
            </w:r>
            <w:r w:rsidRPr="004B159C">
              <w:rPr>
                <w:rFonts w:ascii="Calibri" w:hAnsi="Calibri"/>
                <w:sz w:val="19"/>
              </w:rPr>
              <w:lastRenderedPageBreak/>
              <w:t>Day, the DNR will waive the requirement for a vehicle permit (a $5 value) and offer free admission at all 75 Minnesota state parks and recreation areas.</w:t>
            </w:r>
          </w:p>
        </w:tc>
        <w:tc>
          <w:tcPr>
            <w:tcW w:w="2011" w:type="dxa"/>
          </w:tcPr>
          <w:p w14:paraId="2418C76E" w14:textId="4EAFAF59" w:rsidR="004B159C" w:rsidRDefault="004B159C" w:rsidP="00A37353">
            <w:pPr>
              <w:rPr>
                <w:rFonts w:ascii="Calibri" w:hAnsi="Calibri"/>
                <w:sz w:val="19"/>
              </w:rPr>
            </w:pPr>
            <w:r>
              <w:rPr>
                <w:rFonts w:ascii="Calibri" w:hAnsi="Calibri"/>
                <w:sz w:val="19"/>
              </w:rPr>
              <w:lastRenderedPageBreak/>
              <w:t>[</w:t>
            </w:r>
            <w:hyperlink r:id="rId2878" w:history="1">
              <w:r w:rsidRPr="004B159C">
                <w:rPr>
                  <w:rStyle w:val="Hyperlink"/>
                  <w:rFonts w:ascii="Calibri" w:hAnsi="Calibri"/>
                  <w:sz w:val="19"/>
                </w:rPr>
                <w:t>News Release</w:t>
              </w:r>
            </w:hyperlink>
            <w:r>
              <w:rPr>
                <w:rFonts w:ascii="Calibri" w:hAnsi="Calibri"/>
                <w:sz w:val="19"/>
              </w:rPr>
              <w:t>]</w:t>
            </w:r>
          </w:p>
        </w:tc>
      </w:tr>
      <w:tr w:rsidR="004B159C" w14:paraId="6D3E9180" w14:textId="77777777" w:rsidTr="002127CD">
        <w:trPr>
          <w:trHeight w:val="530"/>
          <w:jc w:val="center"/>
        </w:trPr>
        <w:tc>
          <w:tcPr>
            <w:tcW w:w="1280" w:type="dxa"/>
          </w:tcPr>
          <w:p w14:paraId="3809F3D3" w14:textId="13926E9F" w:rsidR="004B159C" w:rsidRDefault="004B159C" w:rsidP="00A37353">
            <w:pPr>
              <w:rPr>
                <w:rFonts w:ascii="Calibri" w:hAnsi="Calibri"/>
                <w:sz w:val="19"/>
              </w:rPr>
            </w:pPr>
            <w:r>
              <w:rPr>
                <w:rFonts w:ascii="Calibri" w:hAnsi="Calibri"/>
                <w:sz w:val="19"/>
              </w:rPr>
              <w:t>6/14/17</w:t>
            </w:r>
          </w:p>
        </w:tc>
        <w:tc>
          <w:tcPr>
            <w:tcW w:w="2218" w:type="dxa"/>
            <w:shd w:val="clear" w:color="auto" w:fill="DBE5F1" w:themeFill="accent1" w:themeFillTint="33"/>
          </w:tcPr>
          <w:p w14:paraId="70DBAAF5" w14:textId="0502E02E" w:rsidR="004B159C" w:rsidRDefault="004B159C" w:rsidP="00E97DFC">
            <w:pPr>
              <w:rPr>
                <w:rFonts w:ascii="Calibri" w:hAnsi="Calibri"/>
                <w:b/>
                <w:sz w:val="19"/>
              </w:rPr>
            </w:pPr>
            <w:r w:rsidRPr="004B159C">
              <w:rPr>
                <w:rFonts w:ascii="Calibri" w:hAnsi="Calibri"/>
                <w:b/>
                <w:sz w:val="19"/>
              </w:rPr>
              <w:t>Governor Announces Sam Hanson, former Minnesota Supreme Court Justice, as Special Counsel</w:t>
            </w:r>
          </w:p>
        </w:tc>
        <w:tc>
          <w:tcPr>
            <w:tcW w:w="3222" w:type="dxa"/>
          </w:tcPr>
          <w:p w14:paraId="363A79E2" w14:textId="2C859520" w:rsidR="004B159C" w:rsidRDefault="004B159C" w:rsidP="00D261CD">
            <w:pPr>
              <w:rPr>
                <w:rFonts w:ascii="Calibri" w:hAnsi="Calibri"/>
                <w:sz w:val="19"/>
              </w:rPr>
            </w:pPr>
            <w:r>
              <w:rPr>
                <w:rFonts w:ascii="Calibri" w:hAnsi="Calibri"/>
                <w:sz w:val="19"/>
              </w:rPr>
              <w:t xml:space="preserve">The Office of the Governor retains </w:t>
            </w:r>
            <w:r w:rsidRPr="004B159C">
              <w:rPr>
                <w:rFonts w:ascii="Calibri" w:hAnsi="Calibri"/>
                <w:sz w:val="19"/>
              </w:rPr>
              <w:t>Mr. Sam Hanson, former Minnesota Supreme Court Justice, and Briggs and Morgan to represent the Governor and Minnesota Management and Budget in the lawsuit filed by the Minnesota Legislature. The lawsuit challenges the Governor’s authority, as provided in the Minnesota Constitution, to line-item veto appropriations for the Minnesota House and Minnesota Senate.</w:t>
            </w:r>
          </w:p>
        </w:tc>
        <w:tc>
          <w:tcPr>
            <w:tcW w:w="2011" w:type="dxa"/>
          </w:tcPr>
          <w:p w14:paraId="7C6296C2" w14:textId="1C8B8867" w:rsidR="004B159C" w:rsidRDefault="004B159C" w:rsidP="00A37353">
            <w:pPr>
              <w:rPr>
                <w:rFonts w:ascii="Calibri" w:hAnsi="Calibri"/>
                <w:sz w:val="19"/>
              </w:rPr>
            </w:pPr>
            <w:r>
              <w:rPr>
                <w:rFonts w:ascii="Calibri" w:hAnsi="Calibri"/>
                <w:sz w:val="19"/>
              </w:rPr>
              <w:t>[</w:t>
            </w:r>
            <w:hyperlink r:id="rId2879" w:history="1">
              <w:r w:rsidRPr="004B159C">
                <w:rPr>
                  <w:rStyle w:val="Hyperlink"/>
                  <w:rFonts w:ascii="Calibri" w:hAnsi="Calibri"/>
                  <w:sz w:val="19"/>
                </w:rPr>
                <w:t>News Release</w:t>
              </w:r>
            </w:hyperlink>
            <w:r>
              <w:rPr>
                <w:rFonts w:ascii="Calibri" w:hAnsi="Calibri"/>
                <w:sz w:val="19"/>
              </w:rPr>
              <w:t>]</w:t>
            </w:r>
          </w:p>
        </w:tc>
      </w:tr>
      <w:tr w:rsidR="004B159C" w14:paraId="7EC59B20" w14:textId="77777777" w:rsidTr="002127CD">
        <w:trPr>
          <w:trHeight w:val="530"/>
          <w:jc w:val="center"/>
        </w:trPr>
        <w:tc>
          <w:tcPr>
            <w:tcW w:w="1280" w:type="dxa"/>
          </w:tcPr>
          <w:p w14:paraId="07FD040A" w14:textId="1E1D66E5" w:rsidR="004B159C" w:rsidRDefault="004B159C" w:rsidP="00A37353">
            <w:pPr>
              <w:rPr>
                <w:rFonts w:ascii="Calibri" w:hAnsi="Calibri"/>
                <w:sz w:val="19"/>
              </w:rPr>
            </w:pPr>
            <w:r>
              <w:rPr>
                <w:rFonts w:ascii="Calibri" w:hAnsi="Calibri"/>
                <w:sz w:val="19"/>
              </w:rPr>
              <w:t>6/16/17</w:t>
            </w:r>
          </w:p>
        </w:tc>
        <w:tc>
          <w:tcPr>
            <w:tcW w:w="2218" w:type="dxa"/>
            <w:shd w:val="clear" w:color="auto" w:fill="DBE5F1" w:themeFill="accent1" w:themeFillTint="33"/>
          </w:tcPr>
          <w:p w14:paraId="1090B174" w14:textId="1278F9FD" w:rsidR="004B159C" w:rsidRPr="004B159C" w:rsidRDefault="00882830" w:rsidP="00E97DFC">
            <w:pPr>
              <w:rPr>
                <w:rFonts w:ascii="Calibri" w:hAnsi="Calibri"/>
                <w:b/>
                <w:sz w:val="19"/>
              </w:rPr>
            </w:pPr>
            <w:r>
              <w:rPr>
                <w:rFonts w:ascii="Calibri" w:hAnsi="Calibri"/>
                <w:b/>
                <w:sz w:val="19"/>
              </w:rPr>
              <w:t>Lt. Governor</w:t>
            </w:r>
            <w:r w:rsidR="004B159C" w:rsidRPr="004B159C">
              <w:rPr>
                <w:rFonts w:ascii="Calibri" w:hAnsi="Calibri"/>
                <w:b/>
                <w:sz w:val="19"/>
              </w:rPr>
              <w:t xml:space="preserve"> Smith to Lead Bipartisan Delegation of Minnesota Elected Officials and Business Leaders to Cuba</w:t>
            </w:r>
          </w:p>
        </w:tc>
        <w:tc>
          <w:tcPr>
            <w:tcW w:w="3222" w:type="dxa"/>
          </w:tcPr>
          <w:p w14:paraId="19F45D00" w14:textId="1D86D652" w:rsidR="004B159C" w:rsidRDefault="004B159C" w:rsidP="004B159C">
            <w:pPr>
              <w:rPr>
                <w:rFonts w:ascii="Calibri" w:hAnsi="Calibri"/>
                <w:sz w:val="19"/>
              </w:rPr>
            </w:pPr>
            <w:r>
              <w:rPr>
                <w:rFonts w:ascii="Calibri" w:hAnsi="Calibri"/>
                <w:sz w:val="19"/>
              </w:rPr>
              <w:t>Lt. Governor</w:t>
            </w:r>
            <w:r w:rsidRPr="004B159C">
              <w:rPr>
                <w:rFonts w:ascii="Calibri" w:hAnsi="Calibri"/>
                <w:sz w:val="19"/>
              </w:rPr>
              <w:t xml:space="preserve"> Smith </w:t>
            </w:r>
            <w:r>
              <w:rPr>
                <w:rFonts w:ascii="Calibri" w:hAnsi="Calibri"/>
                <w:sz w:val="19"/>
              </w:rPr>
              <w:t>announces</w:t>
            </w:r>
            <w:r w:rsidRPr="004B159C">
              <w:rPr>
                <w:rFonts w:ascii="Calibri" w:hAnsi="Calibri"/>
                <w:sz w:val="19"/>
              </w:rPr>
              <w:t xml:space="preserve"> that a bipartisan delegation from Minnesota will visit Cuba this week to help Minnesota farmers tap demand in Cuba for </w:t>
            </w:r>
            <w:r>
              <w:rPr>
                <w:rFonts w:ascii="Calibri" w:hAnsi="Calibri"/>
                <w:sz w:val="19"/>
              </w:rPr>
              <w:t>imported agricultural products.</w:t>
            </w:r>
          </w:p>
        </w:tc>
        <w:tc>
          <w:tcPr>
            <w:tcW w:w="2011" w:type="dxa"/>
          </w:tcPr>
          <w:p w14:paraId="4EA082C5" w14:textId="612F96AE" w:rsidR="004B159C" w:rsidRDefault="004B159C" w:rsidP="00A37353">
            <w:pPr>
              <w:rPr>
                <w:rFonts w:ascii="Calibri" w:hAnsi="Calibri"/>
                <w:sz w:val="19"/>
              </w:rPr>
            </w:pPr>
            <w:r>
              <w:rPr>
                <w:rFonts w:ascii="Calibri" w:hAnsi="Calibri"/>
                <w:sz w:val="19"/>
              </w:rPr>
              <w:t>[</w:t>
            </w:r>
            <w:hyperlink r:id="rId2880" w:history="1">
              <w:r w:rsidRPr="004B159C">
                <w:rPr>
                  <w:rStyle w:val="Hyperlink"/>
                  <w:rFonts w:ascii="Calibri" w:hAnsi="Calibri"/>
                  <w:sz w:val="19"/>
                </w:rPr>
                <w:t>News Release</w:t>
              </w:r>
            </w:hyperlink>
            <w:r>
              <w:rPr>
                <w:rFonts w:ascii="Calibri" w:hAnsi="Calibri"/>
                <w:sz w:val="19"/>
              </w:rPr>
              <w:t>]</w:t>
            </w:r>
          </w:p>
        </w:tc>
      </w:tr>
      <w:tr w:rsidR="004B159C" w14:paraId="03193B21" w14:textId="77777777" w:rsidTr="002127CD">
        <w:trPr>
          <w:trHeight w:val="530"/>
          <w:jc w:val="center"/>
        </w:trPr>
        <w:tc>
          <w:tcPr>
            <w:tcW w:w="1280" w:type="dxa"/>
          </w:tcPr>
          <w:p w14:paraId="184F2116" w14:textId="0EE028B4" w:rsidR="004B159C" w:rsidRDefault="004B159C" w:rsidP="00A37353">
            <w:pPr>
              <w:rPr>
                <w:rFonts w:ascii="Calibri" w:hAnsi="Calibri"/>
                <w:sz w:val="19"/>
              </w:rPr>
            </w:pPr>
            <w:r>
              <w:rPr>
                <w:rFonts w:ascii="Calibri" w:hAnsi="Calibri"/>
                <w:sz w:val="19"/>
              </w:rPr>
              <w:t>6/16/17</w:t>
            </w:r>
          </w:p>
        </w:tc>
        <w:tc>
          <w:tcPr>
            <w:tcW w:w="2218" w:type="dxa"/>
            <w:shd w:val="clear" w:color="auto" w:fill="DBE5F1" w:themeFill="accent1" w:themeFillTint="33"/>
          </w:tcPr>
          <w:p w14:paraId="2EB51A71" w14:textId="1BBF83A8" w:rsidR="004B159C" w:rsidRPr="004B159C" w:rsidRDefault="004B159C" w:rsidP="00E97DFC">
            <w:pPr>
              <w:rPr>
                <w:rFonts w:ascii="Calibri" w:hAnsi="Calibri"/>
                <w:b/>
                <w:sz w:val="19"/>
              </w:rPr>
            </w:pPr>
            <w:r w:rsidRPr="004B159C">
              <w:rPr>
                <w:rFonts w:ascii="Calibri" w:hAnsi="Calibri"/>
                <w:b/>
                <w:sz w:val="19"/>
              </w:rPr>
              <w:t xml:space="preserve">Statement from </w:t>
            </w:r>
            <w:r w:rsidR="00882830">
              <w:rPr>
                <w:rFonts w:ascii="Calibri" w:hAnsi="Calibri"/>
                <w:b/>
                <w:sz w:val="19"/>
              </w:rPr>
              <w:t>Governor</w:t>
            </w:r>
            <w:r w:rsidRPr="004B159C">
              <w:rPr>
                <w:rFonts w:ascii="Calibri" w:hAnsi="Calibri"/>
                <w:b/>
                <w:sz w:val="19"/>
              </w:rPr>
              <w:t xml:space="preserve"> Dayton on Today’s Verdict in Case Concerning the Death of </w:t>
            </w:r>
            <w:proofErr w:type="spellStart"/>
            <w:r w:rsidRPr="004B159C">
              <w:rPr>
                <w:rFonts w:ascii="Calibri" w:hAnsi="Calibri"/>
                <w:b/>
                <w:sz w:val="19"/>
              </w:rPr>
              <w:t>Philando</w:t>
            </w:r>
            <w:proofErr w:type="spellEnd"/>
            <w:r w:rsidRPr="004B159C">
              <w:rPr>
                <w:rFonts w:ascii="Calibri" w:hAnsi="Calibri"/>
                <w:b/>
                <w:sz w:val="19"/>
              </w:rPr>
              <w:t xml:space="preserve"> Castile</w:t>
            </w:r>
          </w:p>
        </w:tc>
        <w:tc>
          <w:tcPr>
            <w:tcW w:w="3222" w:type="dxa"/>
          </w:tcPr>
          <w:p w14:paraId="74C42588" w14:textId="4AC33FF5" w:rsidR="004B159C" w:rsidRDefault="004B159C" w:rsidP="004B159C">
            <w:pPr>
              <w:rPr>
                <w:rFonts w:ascii="Calibri" w:hAnsi="Calibri"/>
                <w:sz w:val="19"/>
              </w:rPr>
            </w:pPr>
            <w:r>
              <w:rPr>
                <w:rFonts w:ascii="Calibri" w:hAnsi="Calibri"/>
                <w:sz w:val="19"/>
              </w:rPr>
              <w:t>Governor Dayton releases a statement following the verdict reached</w:t>
            </w:r>
            <w:r w:rsidRPr="004B159C">
              <w:rPr>
                <w:rFonts w:ascii="Calibri" w:hAnsi="Calibri"/>
                <w:sz w:val="19"/>
              </w:rPr>
              <w:t xml:space="preserve"> in Ramsey County Court in the case concerning the death of </w:t>
            </w:r>
            <w:proofErr w:type="spellStart"/>
            <w:r w:rsidRPr="004B159C">
              <w:rPr>
                <w:rFonts w:ascii="Calibri" w:hAnsi="Calibri"/>
                <w:sz w:val="19"/>
              </w:rPr>
              <w:t>Philando</w:t>
            </w:r>
            <w:proofErr w:type="spellEnd"/>
            <w:r w:rsidRPr="004B159C">
              <w:rPr>
                <w:rFonts w:ascii="Calibri" w:hAnsi="Calibri"/>
                <w:sz w:val="19"/>
              </w:rPr>
              <w:t xml:space="preserve"> Castile.</w:t>
            </w:r>
          </w:p>
        </w:tc>
        <w:tc>
          <w:tcPr>
            <w:tcW w:w="2011" w:type="dxa"/>
          </w:tcPr>
          <w:p w14:paraId="0B5CA4BD" w14:textId="09484282" w:rsidR="004B159C" w:rsidRDefault="004B159C" w:rsidP="00A37353">
            <w:pPr>
              <w:rPr>
                <w:rFonts w:ascii="Calibri" w:hAnsi="Calibri"/>
                <w:sz w:val="19"/>
              </w:rPr>
            </w:pPr>
            <w:r>
              <w:rPr>
                <w:rFonts w:ascii="Calibri" w:hAnsi="Calibri"/>
                <w:sz w:val="19"/>
              </w:rPr>
              <w:t>[</w:t>
            </w:r>
            <w:hyperlink r:id="rId2881" w:history="1">
              <w:r w:rsidRPr="004B159C">
                <w:rPr>
                  <w:rStyle w:val="Hyperlink"/>
                  <w:rFonts w:ascii="Calibri" w:hAnsi="Calibri"/>
                  <w:sz w:val="19"/>
                </w:rPr>
                <w:t>News Release</w:t>
              </w:r>
            </w:hyperlink>
            <w:r>
              <w:rPr>
                <w:rFonts w:ascii="Calibri" w:hAnsi="Calibri"/>
                <w:sz w:val="19"/>
              </w:rPr>
              <w:t>]</w:t>
            </w:r>
          </w:p>
          <w:p w14:paraId="23E0D35C" w14:textId="0C4DD7F3" w:rsidR="004B159C" w:rsidRDefault="004B159C" w:rsidP="00A37353">
            <w:pPr>
              <w:rPr>
                <w:rFonts w:ascii="Calibri" w:hAnsi="Calibri"/>
                <w:sz w:val="19"/>
              </w:rPr>
            </w:pPr>
            <w:r>
              <w:rPr>
                <w:rFonts w:ascii="Calibri" w:hAnsi="Calibri"/>
                <w:sz w:val="19"/>
              </w:rPr>
              <w:t>[</w:t>
            </w:r>
            <w:hyperlink r:id="rId2882" w:history="1">
              <w:r w:rsidRPr="004B159C">
                <w:rPr>
                  <w:rStyle w:val="Hyperlink"/>
                  <w:rFonts w:ascii="Calibri" w:hAnsi="Calibri"/>
                  <w:sz w:val="19"/>
                </w:rPr>
                <w:t>Lt. Governor Smith’s Statement</w:t>
              </w:r>
            </w:hyperlink>
            <w:r>
              <w:rPr>
                <w:rFonts w:ascii="Calibri" w:hAnsi="Calibri"/>
                <w:sz w:val="19"/>
              </w:rPr>
              <w:t>]</w:t>
            </w:r>
          </w:p>
        </w:tc>
      </w:tr>
      <w:tr w:rsidR="004B159C" w14:paraId="55C9AC2B" w14:textId="77777777" w:rsidTr="002127CD">
        <w:trPr>
          <w:trHeight w:val="530"/>
          <w:jc w:val="center"/>
        </w:trPr>
        <w:tc>
          <w:tcPr>
            <w:tcW w:w="1280" w:type="dxa"/>
          </w:tcPr>
          <w:p w14:paraId="0A3A4926" w14:textId="2FB45A36" w:rsidR="004B159C" w:rsidRDefault="004B159C" w:rsidP="00A37353">
            <w:pPr>
              <w:rPr>
                <w:rFonts w:ascii="Calibri" w:hAnsi="Calibri"/>
                <w:sz w:val="19"/>
              </w:rPr>
            </w:pPr>
            <w:r>
              <w:rPr>
                <w:rFonts w:ascii="Calibri" w:hAnsi="Calibri"/>
                <w:sz w:val="19"/>
              </w:rPr>
              <w:t>6/19/17</w:t>
            </w:r>
          </w:p>
        </w:tc>
        <w:tc>
          <w:tcPr>
            <w:tcW w:w="2218" w:type="dxa"/>
            <w:shd w:val="clear" w:color="auto" w:fill="DBE5F1" w:themeFill="accent1" w:themeFillTint="33"/>
          </w:tcPr>
          <w:p w14:paraId="7914E93A" w14:textId="2A3B4AF2" w:rsidR="004B159C" w:rsidRPr="004B159C" w:rsidRDefault="004B159C" w:rsidP="00E97DFC">
            <w:pPr>
              <w:rPr>
                <w:rFonts w:ascii="Calibri" w:hAnsi="Calibri"/>
                <w:b/>
                <w:sz w:val="19"/>
              </w:rPr>
            </w:pPr>
            <w:r w:rsidRPr="004B159C">
              <w:rPr>
                <w:rFonts w:ascii="Calibri" w:hAnsi="Calibri"/>
                <w:b/>
                <w:sz w:val="19"/>
              </w:rPr>
              <w:t>Governor Dayton Appoints Todd L. Doncavage to Serve as Mediation Services Commissioner</w:t>
            </w:r>
          </w:p>
        </w:tc>
        <w:tc>
          <w:tcPr>
            <w:tcW w:w="3222" w:type="dxa"/>
          </w:tcPr>
          <w:p w14:paraId="32445FA4" w14:textId="0CA1AAE5" w:rsidR="004B159C" w:rsidRDefault="004B159C" w:rsidP="004B159C">
            <w:pPr>
              <w:rPr>
                <w:rFonts w:ascii="Calibri" w:hAnsi="Calibri"/>
                <w:sz w:val="19"/>
              </w:rPr>
            </w:pPr>
            <w:r>
              <w:rPr>
                <w:rFonts w:ascii="Calibri" w:hAnsi="Calibri"/>
                <w:sz w:val="19"/>
              </w:rPr>
              <w:t>Governor Dayton appoints</w:t>
            </w:r>
            <w:r w:rsidRPr="004B159C">
              <w:rPr>
                <w:rFonts w:ascii="Calibri" w:hAnsi="Calibri"/>
                <w:sz w:val="19"/>
              </w:rPr>
              <w:t xml:space="preserve"> Todd Doncavage to serve as Commissioner of the Minnesota Bureau of Mediation Services (BMS). Commissioner Doncavage has served as Acting Commissioner since the passing of Commissioner Joshua Tilsen in April 2017.</w:t>
            </w:r>
          </w:p>
        </w:tc>
        <w:tc>
          <w:tcPr>
            <w:tcW w:w="2011" w:type="dxa"/>
          </w:tcPr>
          <w:p w14:paraId="65F9314F" w14:textId="2EF613B4" w:rsidR="004B159C" w:rsidRDefault="004B159C" w:rsidP="00A37353">
            <w:pPr>
              <w:rPr>
                <w:rFonts w:ascii="Calibri" w:hAnsi="Calibri"/>
                <w:sz w:val="19"/>
              </w:rPr>
            </w:pPr>
            <w:r>
              <w:rPr>
                <w:rFonts w:ascii="Calibri" w:hAnsi="Calibri"/>
                <w:sz w:val="19"/>
              </w:rPr>
              <w:t>[</w:t>
            </w:r>
            <w:hyperlink r:id="rId2883" w:history="1">
              <w:r w:rsidRPr="004B159C">
                <w:rPr>
                  <w:rStyle w:val="Hyperlink"/>
                  <w:rFonts w:ascii="Calibri" w:hAnsi="Calibri"/>
                  <w:sz w:val="19"/>
                </w:rPr>
                <w:t>News Release</w:t>
              </w:r>
            </w:hyperlink>
            <w:r>
              <w:rPr>
                <w:rFonts w:ascii="Calibri" w:hAnsi="Calibri"/>
                <w:sz w:val="19"/>
              </w:rPr>
              <w:t>]</w:t>
            </w:r>
          </w:p>
          <w:p w14:paraId="0415DCF1" w14:textId="75AC347A" w:rsidR="004B159C" w:rsidRDefault="004B159C" w:rsidP="00A37353">
            <w:pPr>
              <w:rPr>
                <w:rFonts w:ascii="Calibri" w:hAnsi="Calibri"/>
                <w:sz w:val="19"/>
              </w:rPr>
            </w:pPr>
            <w:r>
              <w:rPr>
                <w:rFonts w:ascii="Calibri" w:hAnsi="Calibri"/>
                <w:sz w:val="19"/>
              </w:rPr>
              <w:t>[</w:t>
            </w:r>
            <w:hyperlink r:id="rId2884" w:history="1">
              <w:r w:rsidRPr="004B159C">
                <w:rPr>
                  <w:rStyle w:val="Hyperlink"/>
                  <w:rFonts w:ascii="Calibri" w:hAnsi="Calibri"/>
                  <w:sz w:val="19"/>
                </w:rPr>
                <w:t>Bureau of Mediation Services</w:t>
              </w:r>
            </w:hyperlink>
            <w:r>
              <w:rPr>
                <w:rFonts w:ascii="Calibri" w:hAnsi="Calibri"/>
                <w:sz w:val="19"/>
              </w:rPr>
              <w:t>]</w:t>
            </w:r>
          </w:p>
        </w:tc>
      </w:tr>
      <w:tr w:rsidR="004B159C" w14:paraId="6E3A8183" w14:textId="77777777" w:rsidTr="002127CD">
        <w:trPr>
          <w:trHeight w:val="530"/>
          <w:jc w:val="center"/>
        </w:trPr>
        <w:tc>
          <w:tcPr>
            <w:tcW w:w="1280" w:type="dxa"/>
          </w:tcPr>
          <w:p w14:paraId="2BAA243B" w14:textId="7AAA33EE" w:rsidR="004B159C" w:rsidRDefault="004B159C" w:rsidP="00A37353">
            <w:pPr>
              <w:rPr>
                <w:rFonts w:ascii="Calibri" w:hAnsi="Calibri"/>
                <w:sz w:val="19"/>
              </w:rPr>
            </w:pPr>
            <w:r>
              <w:rPr>
                <w:rFonts w:ascii="Calibri" w:hAnsi="Calibri"/>
                <w:sz w:val="19"/>
              </w:rPr>
              <w:t>6/22/17</w:t>
            </w:r>
          </w:p>
        </w:tc>
        <w:tc>
          <w:tcPr>
            <w:tcW w:w="2218" w:type="dxa"/>
            <w:shd w:val="clear" w:color="auto" w:fill="DBE5F1" w:themeFill="accent1" w:themeFillTint="33"/>
          </w:tcPr>
          <w:p w14:paraId="393CAD4C" w14:textId="6308AC59" w:rsidR="004B159C" w:rsidRPr="004B159C" w:rsidRDefault="00882830" w:rsidP="00E97DFC">
            <w:pPr>
              <w:rPr>
                <w:rFonts w:ascii="Calibri" w:hAnsi="Calibri"/>
                <w:b/>
                <w:sz w:val="19"/>
              </w:rPr>
            </w:pPr>
            <w:r>
              <w:rPr>
                <w:rFonts w:ascii="Calibri" w:hAnsi="Calibri"/>
                <w:b/>
                <w:sz w:val="19"/>
              </w:rPr>
              <w:t>Lt. Governor</w:t>
            </w:r>
            <w:r w:rsidR="004B159C" w:rsidRPr="004B159C">
              <w:rPr>
                <w:rFonts w:ascii="Calibri" w:hAnsi="Calibri"/>
                <w:b/>
                <w:sz w:val="19"/>
              </w:rPr>
              <w:t xml:space="preserve"> Smith Leads Bipartisan Agricultural Trade Mission to Cuba</w:t>
            </w:r>
          </w:p>
        </w:tc>
        <w:tc>
          <w:tcPr>
            <w:tcW w:w="3222" w:type="dxa"/>
          </w:tcPr>
          <w:p w14:paraId="67D1207D" w14:textId="30DC6465" w:rsidR="004B159C" w:rsidRDefault="00882830" w:rsidP="004B159C">
            <w:pPr>
              <w:rPr>
                <w:rFonts w:ascii="Calibri" w:hAnsi="Calibri"/>
                <w:sz w:val="19"/>
              </w:rPr>
            </w:pPr>
            <w:r>
              <w:rPr>
                <w:rFonts w:ascii="Calibri" w:hAnsi="Calibri"/>
                <w:sz w:val="19"/>
              </w:rPr>
              <w:t>Lt. Governor Smith is leading</w:t>
            </w:r>
            <w:r w:rsidRPr="00882830">
              <w:rPr>
                <w:rFonts w:ascii="Calibri" w:hAnsi="Calibri"/>
                <w:sz w:val="19"/>
              </w:rPr>
              <w:t xml:space="preserve"> a bipartisan trade mission in Cuba. The Minnesota delegation is cultivating ties between the state’s agricultural industry and new markets in Cuba. Stronger ties will allow Minnesota farmers to tap demand in Cuba for poultry, meat, dairy, soy, corn and dry bean products.</w:t>
            </w:r>
          </w:p>
        </w:tc>
        <w:tc>
          <w:tcPr>
            <w:tcW w:w="2011" w:type="dxa"/>
          </w:tcPr>
          <w:p w14:paraId="73D5A21C" w14:textId="6A87A898" w:rsidR="004B159C" w:rsidRDefault="004B159C" w:rsidP="00A37353">
            <w:pPr>
              <w:rPr>
                <w:rFonts w:ascii="Calibri" w:hAnsi="Calibri"/>
                <w:sz w:val="19"/>
              </w:rPr>
            </w:pPr>
            <w:r>
              <w:rPr>
                <w:rFonts w:ascii="Calibri" w:hAnsi="Calibri"/>
                <w:sz w:val="19"/>
              </w:rPr>
              <w:t>[</w:t>
            </w:r>
            <w:hyperlink r:id="rId2885" w:history="1">
              <w:r w:rsidRPr="004B159C">
                <w:rPr>
                  <w:rStyle w:val="Hyperlink"/>
                  <w:rFonts w:ascii="Calibri" w:hAnsi="Calibri"/>
                  <w:sz w:val="19"/>
                </w:rPr>
                <w:t>News Release</w:t>
              </w:r>
            </w:hyperlink>
            <w:r>
              <w:rPr>
                <w:rFonts w:ascii="Calibri" w:hAnsi="Calibri"/>
                <w:sz w:val="19"/>
              </w:rPr>
              <w:t>]</w:t>
            </w:r>
          </w:p>
          <w:p w14:paraId="5CD83A1E" w14:textId="5FCDEB4E" w:rsidR="004B159C" w:rsidRDefault="004B159C" w:rsidP="00A37353">
            <w:pPr>
              <w:rPr>
                <w:rFonts w:ascii="Calibri" w:hAnsi="Calibri"/>
                <w:sz w:val="19"/>
              </w:rPr>
            </w:pPr>
            <w:r>
              <w:rPr>
                <w:rFonts w:ascii="Calibri" w:hAnsi="Calibri"/>
                <w:sz w:val="19"/>
              </w:rPr>
              <w:t>[</w:t>
            </w:r>
            <w:hyperlink r:id="rId2886" w:history="1">
              <w:r w:rsidRPr="004B159C">
                <w:rPr>
                  <w:rStyle w:val="Hyperlink"/>
                  <w:rFonts w:ascii="Calibri" w:hAnsi="Calibri"/>
                  <w:sz w:val="19"/>
                </w:rPr>
                <w:t>Photos</w:t>
              </w:r>
            </w:hyperlink>
            <w:r>
              <w:rPr>
                <w:rFonts w:ascii="Calibri" w:hAnsi="Calibri"/>
                <w:sz w:val="19"/>
              </w:rPr>
              <w:t>]</w:t>
            </w:r>
          </w:p>
        </w:tc>
      </w:tr>
      <w:tr w:rsidR="00882830" w14:paraId="2F043162" w14:textId="77777777" w:rsidTr="002127CD">
        <w:trPr>
          <w:trHeight w:val="530"/>
          <w:jc w:val="center"/>
        </w:trPr>
        <w:tc>
          <w:tcPr>
            <w:tcW w:w="1280" w:type="dxa"/>
          </w:tcPr>
          <w:p w14:paraId="69A03AC8" w14:textId="2797D530" w:rsidR="00882830" w:rsidRDefault="00882830" w:rsidP="00A37353">
            <w:pPr>
              <w:rPr>
                <w:rFonts w:ascii="Calibri" w:hAnsi="Calibri"/>
                <w:sz w:val="19"/>
              </w:rPr>
            </w:pPr>
            <w:r>
              <w:rPr>
                <w:rFonts w:ascii="Calibri" w:hAnsi="Calibri"/>
                <w:sz w:val="19"/>
              </w:rPr>
              <w:t>6/27/17</w:t>
            </w:r>
          </w:p>
        </w:tc>
        <w:tc>
          <w:tcPr>
            <w:tcW w:w="2218" w:type="dxa"/>
            <w:shd w:val="clear" w:color="auto" w:fill="DBE5F1" w:themeFill="accent1" w:themeFillTint="33"/>
          </w:tcPr>
          <w:p w14:paraId="42FBE731" w14:textId="74FDB43D" w:rsidR="00882830" w:rsidRPr="004B159C" w:rsidRDefault="00882830" w:rsidP="00E97DFC">
            <w:pPr>
              <w:rPr>
                <w:rFonts w:ascii="Calibri" w:hAnsi="Calibri"/>
                <w:b/>
                <w:sz w:val="19"/>
              </w:rPr>
            </w:pPr>
            <w:r>
              <w:rPr>
                <w:rFonts w:ascii="Calibri" w:hAnsi="Calibri"/>
                <w:b/>
                <w:sz w:val="19"/>
              </w:rPr>
              <w:t xml:space="preserve">Governor </w:t>
            </w:r>
            <w:r w:rsidRPr="00882830">
              <w:rPr>
                <w:rFonts w:ascii="Calibri" w:hAnsi="Calibri"/>
                <w:b/>
                <w:sz w:val="19"/>
              </w:rPr>
              <w:t>Dayton Appoints Alene Tchourumoff to Chair Metropolitan Council</w:t>
            </w:r>
          </w:p>
        </w:tc>
        <w:tc>
          <w:tcPr>
            <w:tcW w:w="3222" w:type="dxa"/>
          </w:tcPr>
          <w:p w14:paraId="54E12927" w14:textId="02A6EA4D" w:rsidR="00882830" w:rsidRDefault="00882830" w:rsidP="00882830">
            <w:pPr>
              <w:rPr>
                <w:rFonts w:ascii="Calibri" w:hAnsi="Calibri"/>
                <w:sz w:val="19"/>
              </w:rPr>
            </w:pPr>
            <w:r>
              <w:rPr>
                <w:rFonts w:ascii="Calibri" w:hAnsi="Calibri"/>
                <w:sz w:val="19"/>
              </w:rPr>
              <w:t>Governor Dayton</w:t>
            </w:r>
            <w:r w:rsidRPr="00882830">
              <w:rPr>
                <w:rFonts w:ascii="Calibri" w:hAnsi="Calibri"/>
                <w:sz w:val="19"/>
              </w:rPr>
              <w:t xml:space="preserve"> announce</w:t>
            </w:r>
            <w:r>
              <w:rPr>
                <w:rFonts w:ascii="Calibri" w:hAnsi="Calibri"/>
                <w:sz w:val="19"/>
              </w:rPr>
              <w:t>s the appointment of</w:t>
            </w:r>
            <w:r w:rsidRPr="00882830">
              <w:rPr>
                <w:rFonts w:ascii="Calibri" w:hAnsi="Calibri"/>
                <w:sz w:val="19"/>
              </w:rPr>
              <w:t xml:space="preserve"> Alene Tchourumoff to serve as Chair of the Metropolitan Council. Tchourumoff currently serves as Minnesota’s State Rail Director, and brings a decade of experience in infrastructure planning, transportation policy, and finance to her new role.</w:t>
            </w:r>
          </w:p>
        </w:tc>
        <w:tc>
          <w:tcPr>
            <w:tcW w:w="2011" w:type="dxa"/>
          </w:tcPr>
          <w:p w14:paraId="5CF49BA7" w14:textId="6B62481C" w:rsidR="00882830" w:rsidRDefault="00882830" w:rsidP="00A37353">
            <w:pPr>
              <w:rPr>
                <w:rFonts w:ascii="Calibri" w:hAnsi="Calibri"/>
                <w:sz w:val="19"/>
              </w:rPr>
            </w:pPr>
            <w:r>
              <w:rPr>
                <w:rFonts w:ascii="Calibri" w:hAnsi="Calibri"/>
                <w:sz w:val="19"/>
              </w:rPr>
              <w:t>[</w:t>
            </w:r>
            <w:hyperlink r:id="rId2887" w:history="1">
              <w:r w:rsidRPr="00882830">
                <w:rPr>
                  <w:rStyle w:val="Hyperlink"/>
                  <w:rFonts w:ascii="Calibri" w:hAnsi="Calibri"/>
                  <w:sz w:val="19"/>
                </w:rPr>
                <w:t>News Release</w:t>
              </w:r>
            </w:hyperlink>
            <w:r>
              <w:rPr>
                <w:rFonts w:ascii="Calibri" w:hAnsi="Calibri"/>
                <w:sz w:val="19"/>
              </w:rPr>
              <w:t>]</w:t>
            </w:r>
          </w:p>
        </w:tc>
      </w:tr>
      <w:tr w:rsidR="00882830" w14:paraId="0E0165BD" w14:textId="77777777" w:rsidTr="002127CD">
        <w:trPr>
          <w:trHeight w:val="530"/>
          <w:jc w:val="center"/>
        </w:trPr>
        <w:tc>
          <w:tcPr>
            <w:tcW w:w="1280" w:type="dxa"/>
          </w:tcPr>
          <w:p w14:paraId="3CE08C92" w14:textId="71C2C14B" w:rsidR="00882830" w:rsidRDefault="00882830" w:rsidP="00A37353">
            <w:pPr>
              <w:rPr>
                <w:rFonts w:ascii="Calibri" w:hAnsi="Calibri"/>
                <w:sz w:val="19"/>
              </w:rPr>
            </w:pPr>
            <w:r>
              <w:rPr>
                <w:rFonts w:ascii="Calibri" w:hAnsi="Calibri"/>
                <w:sz w:val="19"/>
              </w:rPr>
              <w:lastRenderedPageBreak/>
              <w:t>6/27/17</w:t>
            </w:r>
          </w:p>
        </w:tc>
        <w:tc>
          <w:tcPr>
            <w:tcW w:w="2218" w:type="dxa"/>
            <w:shd w:val="clear" w:color="auto" w:fill="DBE5F1" w:themeFill="accent1" w:themeFillTint="33"/>
          </w:tcPr>
          <w:p w14:paraId="0D7D850C" w14:textId="7926BF6C" w:rsidR="00882830" w:rsidRDefault="00882830" w:rsidP="00E97DFC">
            <w:pPr>
              <w:rPr>
                <w:rFonts w:ascii="Calibri" w:hAnsi="Calibri"/>
                <w:b/>
                <w:sz w:val="19"/>
              </w:rPr>
            </w:pPr>
            <w:r>
              <w:rPr>
                <w:rFonts w:ascii="Calibri" w:hAnsi="Calibri"/>
                <w:b/>
                <w:sz w:val="19"/>
              </w:rPr>
              <w:t xml:space="preserve">Statement from Governor </w:t>
            </w:r>
            <w:r w:rsidRPr="00882830">
              <w:rPr>
                <w:rFonts w:ascii="Calibri" w:hAnsi="Calibri"/>
                <w:b/>
                <w:sz w:val="19"/>
              </w:rPr>
              <w:t>Dayton on Joint Stipulation</w:t>
            </w:r>
          </w:p>
        </w:tc>
        <w:tc>
          <w:tcPr>
            <w:tcW w:w="3222" w:type="dxa"/>
          </w:tcPr>
          <w:p w14:paraId="2365E631" w14:textId="7A93D09A" w:rsidR="00882830" w:rsidRDefault="00882830" w:rsidP="00882830">
            <w:pPr>
              <w:rPr>
                <w:rFonts w:ascii="Calibri" w:hAnsi="Calibri"/>
                <w:sz w:val="19"/>
              </w:rPr>
            </w:pPr>
            <w:r>
              <w:rPr>
                <w:rFonts w:ascii="Calibri" w:hAnsi="Calibri"/>
                <w:sz w:val="19"/>
              </w:rPr>
              <w:t>Attorneys representing Governor</w:t>
            </w:r>
            <w:r w:rsidRPr="00882830">
              <w:rPr>
                <w:rFonts w:ascii="Calibri" w:hAnsi="Calibri"/>
                <w:sz w:val="19"/>
              </w:rPr>
              <w:t xml:space="preserve"> Dayton and Republican Legislative Leaders filed a Joint Stipulation with the Ramsey County District Court, which asks the Court to order continuing funding for House and Senate Members, for their staffs, and for their operating obligations, for ninety days.</w:t>
            </w:r>
          </w:p>
        </w:tc>
        <w:tc>
          <w:tcPr>
            <w:tcW w:w="2011" w:type="dxa"/>
          </w:tcPr>
          <w:p w14:paraId="657155EE" w14:textId="799861EF" w:rsidR="00882830" w:rsidRDefault="00882830" w:rsidP="00A37353">
            <w:pPr>
              <w:rPr>
                <w:rFonts w:ascii="Calibri" w:hAnsi="Calibri"/>
                <w:sz w:val="19"/>
              </w:rPr>
            </w:pPr>
            <w:r>
              <w:rPr>
                <w:rFonts w:ascii="Calibri" w:hAnsi="Calibri"/>
                <w:sz w:val="19"/>
              </w:rPr>
              <w:t>[</w:t>
            </w:r>
            <w:hyperlink r:id="rId2888" w:history="1">
              <w:r w:rsidRPr="00882830">
                <w:rPr>
                  <w:rStyle w:val="Hyperlink"/>
                  <w:rFonts w:ascii="Calibri" w:hAnsi="Calibri"/>
                  <w:sz w:val="19"/>
                </w:rPr>
                <w:t>News Release</w:t>
              </w:r>
            </w:hyperlink>
            <w:r>
              <w:rPr>
                <w:rFonts w:ascii="Calibri" w:hAnsi="Calibri"/>
                <w:sz w:val="19"/>
              </w:rPr>
              <w:t>]</w:t>
            </w:r>
          </w:p>
          <w:p w14:paraId="173CAE8F" w14:textId="68216D77" w:rsidR="00882830" w:rsidRDefault="00882830" w:rsidP="00A37353">
            <w:pPr>
              <w:rPr>
                <w:rFonts w:ascii="Calibri" w:hAnsi="Calibri"/>
                <w:sz w:val="19"/>
              </w:rPr>
            </w:pPr>
          </w:p>
        </w:tc>
      </w:tr>
      <w:tr w:rsidR="00882830" w14:paraId="5982FA71" w14:textId="77777777" w:rsidTr="002127CD">
        <w:trPr>
          <w:trHeight w:val="530"/>
          <w:jc w:val="center"/>
        </w:trPr>
        <w:tc>
          <w:tcPr>
            <w:tcW w:w="1280" w:type="dxa"/>
          </w:tcPr>
          <w:p w14:paraId="41A7A25B" w14:textId="005B4033" w:rsidR="00882830" w:rsidRDefault="00882830" w:rsidP="00A37353">
            <w:pPr>
              <w:rPr>
                <w:rFonts w:ascii="Calibri" w:hAnsi="Calibri"/>
                <w:sz w:val="19"/>
              </w:rPr>
            </w:pPr>
            <w:r>
              <w:rPr>
                <w:rFonts w:ascii="Calibri" w:hAnsi="Calibri"/>
                <w:sz w:val="19"/>
              </w:rPr>
              <w:t>6/29/17</w:t>
            </w:r>
          </w:p>
        </w:tc>
        <w:tc>
          <w:tcPr>
            <w:tcW w:w="2218" w:type="dxa"/>
            <w:shd w:val="clear" w:color="auto" w:fill="DBE5F1" w:themeFill="accent1" w:themeFillTint="33"/>
          </w:tcPr>
          <w:p w14:paraId="570C558C" w14:textId="447EE9C4" w:rsidR="00882830" w:rsidRPr="00882830" w:rsidRDefault="00882830" w:rsidP="00E97DFC">
            <w:pPr>
              <w:rPr>
                <w:rFonts w:ascii="Calibri" w:hAnsi="Calibri"/>
                <w:b/>
                <w:sz w:val="19"/>
              </w:rPr>
            </w:pPr>
            <w:r w:rsidRPr="00882830">
              <w:rPr>
                <w:rFonts w:ascii="Calibri" w:hAnsi="Calibri"/>
                <w:b/>
                <w:sz w:val="19"/>
              </w:rPr>
              <w:t xml:space="preserve">Mille Lacs Named Best Bass Fishing Lake in the Country by </w:t>
            </w:r>
            <w:proofErr w:type="spellStart"/>
            <w:r w:rsidRPr="00882830">
              <w:rPr>
                <w:rFonts w:ascii="Calibri" w:hAnsi="Calibri"/>
                <w:b/>
                <w:sz w:val="19"/>
              </w:rPr>
              <w:t>Bassmaster</w:t>
            </w:r>
            <w:proofErr w:type="spellEnd"/>
            <w:r w:rsidRPr="00882830">
              <w:rPr>
                <w:rFonts w:ascii="Calibri" w:hAnsi="Calibri"/>
                <w:b/>
                <w:sz w:val="19"/>
              </w:rPr>
              <w:t xml:space="preserve"> Magazine</w:t>
            </w:r>
          </w:p>
        </w:tc>
        <w:tc>
          <w:tcPr>
            <w:tcW w:w="3222" w:type="dxa"/>
          </w:tcPr>
          <w:p w14:paraId="0F3AC98F" w14:textId="0E3E3C7B" w:rsidR="00882830" w:rsidRDefault="00882830" w:rsidP="00882830">
            <w:pPr>
              <w:rPr>
                <w:rFonts w:ascii="Calibri" w:hAnsi="Calibri"/>
                <w:sz w:val="19"/>
              </w:rPr>
            </w:pPr>
            <w:proofErr w:type="spellStart"/>
            <w:r>
              <w:rPr>
                <w:rFonts w:ascii="Calibri" w:hAnsi="Calibri"/>
                <w:sz w:val="19"/>
              </w:rPr>
              <w:t>Bassmaster</w:t>
            </w:r>
            <w:proofErr w:type="spellEnd"/>
            <w:r>
              <w:rPr>
                <w:rFonts w:ascii="Calibri" w:hAnsi="Calibri"/>
                <w:sz w:val="19"/>
              </w:rPr>
              <w:t xml:space="preserve"> Magazine names </w:t>
            </w:r>
            <w:r w:rsidRPr="00882830">
              <w:rPr>
                <w:rFonts w:ascii="Calibri" w:hAnsi="Calibri"/>
                <w:sz w:val="19"/>
              </w:rPr>
              <w:t>Mille Lacs the best lake in the country for bass fishing in their annual rankings of the best bass lakes in America. Ranked against twelve other lakes, Mille Lacs placed first thanks to its abundance of hearty smallmouth bass.</w:t>
            </w:r>
          </w:p>
        </w:tc>
        <w:tc>
          <w:tcPr>
            <w:tcW w:w="2011" w:type="dxa"/>
          </w:tcPr>
          <w:p w14:paraId="6C1C4414" w14:textId="51C882E2" w:rsidR="00882830" w:rsidRDefault="00882830" w:rsidP="00A37353">
            <w:pPr>
              <w:rPr>
                <w:rFonts w:ascii="Calibri" w:hAnsi="Calibri"/>
                <w:sz w:val="19"/>
              </w:rPr>
            </w:pPr>
            <w:r>
              <w:rPr>
                <w:rFonts w:ascii="Calibri" w:hAnsi="Calibri"/>
                <w:sz w:val="19"/>
              </w:rPr>
              <w:t>[</w:t>
            </w:r>
            <w:hyperlink r:id="rId2889" w:history="1">
              <w:r w:rsidRPr="00882830">
                <w:rPr>
                  <w:rStyle w:val="Hyperlink"/>
                  <w:rFonts w:ascii="Calibri" w:hAnsi="Calibri"/>
                  <w:sz w:val="19"/>
                </w:rPr>
                <w:t>News Release</w:t>
              </w:r>
            </w:hyperlink>
            <w:r>
              <w:rPr>
                <w:rFonts w:ascii="Calibri" w:hAnsi="Calibri"/>
                <w:sz w:val="19"/>
              </w:rPr>
              <w:t>]</w:t>
            </w:r>
          </w:p>
          <w:p w14:paraId="5D53236D" w14:textId="66A0F668" w:rsidR="00882830" w:rsidRDefault="00882830" w:rsidP="00A37353">
            <w:pPr>
              <w:rPr>
                <w:rFonts w:ascii="Calibri" w:hAnsi="Calibri"/>
                <w:sz w:val="19"/>
              </w:rPr>
            </w:pPr>
            <w:r>
              <w:rPr>
                <w:rFonts w:ascii="Calibri" w:hAnsi="Calibri"/>
                <w:sz w:val="19"/>
              </w:rPr>
              <w:t>[</w:t>
            </w:r>
            <w:proofErr w:type="spellStart"/>
            <w:r w:rsidR="00A6681D">
              <w:rPr>
                <w:rStyle w:val="Hyperlink"/>
                <w:rFonts w:ascii="Calibri" w:hAnsi="Calibri"/>
                <w:sz w:val="19"/>
              </w:rPr>
              <w:fldChar w:fldCharType="begin"/>
            </w:r>
            <w:r w:rsidR="00A6681D">
              <w:rPr>
                <w:rStyle w:val="Hyperlink"/>
                <w:rFonts w:ascii="Calibri" w:hAnsi="Calibri"/>
                <w:sz w:val="19"/>
              </w:rPr>
              <w:instrText xml:space="preserve"> HYPERLINK "https://www.bassmaster.com/best-bass-lakes-2017" </w:instrText>
            </w:r>
            <w:r w:rsidR="00A6681D">
              <w:rPr>
                <w:rStyle w:val="Hyperlink"/>
                <w:rFonts w:ascii="Calibri" w:hAnsi="Calibri"/>
                <w:sz w:val="19"/>
              </w:rPr>
              <w:fldChar w:fldCharType="separate"/>
            </w:r>
            <w:r w:rsidRPr="00882830">
              <w:rPr>
                <w:rStyle w:val="Hyperlink"/>
                <w:rFonts w:ascii="Calibri" w:hAnsi="Calibri"/>
                <w:sz w:val="19"/>
              </w:rPr>
              <w:t>Bassmaster</w:t>
            </w:r>
            <w:proofErr w:type="spellEnd"/>
            <w:r w:rsidRPr="00882830">
              <w:rPr>
                <w:rStyle w:val="Hyperlink"/>
                <w:rFonts w:ascii="Calibri" w:hAnsi="Calibri"/>
                <w:sz w:val="19"/>
              </w:rPr>
              <w:t xml:space="preserve"> Magazine Ranking</w:t>
            </w:r>
            <w:r w:rsidR="00A6681D">
              <w:rPr>
                <w:rStyle w:val="Hyperlink"/>
                <w:rFonts w:ascii="Calibri" w:hAnsi="Calibri"/>
                <w:sz w:val="19"/>
              </w:rPr>
              <w:fldChar w:fldCharType="end"/>
            </w:r>
            <w:r>
              <w:rPr>
                <w:rFonts w:ascii="Calibri" w:hAnsi="Calibri"/>
                <w:sz w:val="19"/>
              </w:rPr>
              <w:t>]</w:t>
            </w:r>
          </w:p>
        </w:tc>
      </w:tr>
      <w:tr w:rsidR="00882830" w14:paraId="703E82A3" w14:textId="77777777" w:rsidTr="002127CD">
        <w:trPr>
          <w:trHeight w:val="530"/>
          <w:jc w:val="center"/>
        </w:trPr>
        <w:tc>
          <w:tcPr>
            <w:tcW w:w="1280" w:type="dxa"/>
          </w:tcPr>
          <w:p w14:paraId="297D27E3" w14:textId="75F08CB3" w:rsidR="00882830" w:rsidRDefault="00882830" w:rsidP="00A37353">
            <w:pPr>
              <w:rPr>
                <w:rFonts w:ascii="Calibri" w:hAnsi="Calibri"/>
                <w:sz w:val="19"/>
              </w:rPr>
            </w:pPr>
            <w:r>
              <w:rPr>
                <w:rFonts w:ascii="Calibri" w:hAnsi="Calibri"/>
                <w:sz w:val="19"/>
              </w:rPr>
              <w:t>7/5/17</w:t>
            </w:r>
          </w:p>
        </w:tc>
        <w:tc>
          <w:tcPr>
            <w:tcW w:w="2218" w:type="dxa"/>
            <w:shd w:val="clear" w:color="auto" w:fill="DBE5F1" w:themeFill="accent1" w:themeFillTint="33"/>
          </w:tcPr>
          <w:p w14:paraId="416FF4C6" w14:textId="2924B95D" w:rsidR="00882830" w:rsidRPr="00882830" w:rsidRDefault="00940C0B" w:rsidP="00E97DFC">
            <w:pPr>
              <w:rPr>
                <w:rFonts w:ascii="Calibri" w:hAnsi="Calibri"/>
                <w:b/>
                <w:sz w:val="19"/>
              </w:rPr>
            </w:pPr>
            <w:r>
              <w:rPr>
                <w:rFonts w:ascii="Calibri" w:hAnsi="Calibri"/>
                <w:b/>
                <w:sz w:val="19"/>
              </w:rPr>
              <w:t>Statement from Governor</w:t>
            </w:r>
            <w:r w:rsidR="00882830" w:rsidRPr="00882830">
              <w:rPr>
                <w:rFonts w:ascii="Calibri" w:hAnsi="Calibri"/>
                <w:b/>
                <w:sz w:val="19"/>
              </w:rPr>
              <w:t xml:space="preserve"> Dayton on the U.S. Senate Health Care Bill</w:t>
            </w:r>
          </w:p>
        </w:tc>
        <w:tc>
          <w:tcPr>
            <w:tcW w:w="3222" w:type="dxa"/>
          </w:tcPr>
          <w:p w14:paraId="7F0E2A71" w14:textId="280E2EC9" w:rsidR="00940C0B" w:rsidRDefault="00940C0B" w:rsidP="00882830">
            <w:pPr>
              <w:rPr>
                <w:rFonts w:ascii="Calibri" w:hAnsi="Calibri"/>
                <w:sz w:val="19"/>
              </w:rPr>
            </w:pPr>
            <w:r>
              <w:rPr>
                <w:rFonts w:ascii="Calibri" w:hAnsi="Calibri"/>
                <w:sz w:val="19"/>
              </w:rPr>
              <w:t>Governor Dayton releases a statement regarding the U.S. Senate Health Care Bill.</w:t>
            </w:r>
          </w:p>
        </w:tc>
        <w:tc>
          <w:tcPr>
            <w:tcW w:w="2011" w:type="dxa"/>
          </w:tcPr>
          <w:p w14:paraId="5D7F1B13" w14:textId="3D95924B" w:rsidR="00882830" w:rsidRDefault="00940C0B" w:rsidP="00A37353">
            <w:pPr>
              <w:rPr>
                <w:rFonts w:ascii="Calibri" w:hAnsi="Calibri"/>
                <w:sz w:val="19"/>
              </w:rPr>
            </w:pPr>
            <w:r>
              <w:rPr>
                <w:rFonts w:ascii="Calibri" w:hAnsi="Calibri"/>
                <w:sz w:val="19"/>
              </w:rPr>
              <w:t>[</w:t>
            </w:r>
            <w:hyperlink r:id="rId2890" w:history="1">
              <w:r w:rsidRPr="00940C0B">
                <w:rPr>
                  <w:rStyle w:val="Hyperlink"/>
                  <w:rFonts w:ascii="Calibri" w:hAnsi="Calibri"/>
                  <w:sz w:val="19"/>
                </w:rPr>
                <w:t>News Release</w:t>
              </w:r>
            </w:hyperlink>
            <w:r>
              <w:rPr>
                <w:rFonts w:ascii="Calibri" w:hAnsi="Calibri"/>
                <w:sz w:val="19"/>
              </w:rPr>
              <w:t>]</w:t>
            </w:r>
          </w:p>
        </w:tc>
      </w:tr>
      <w:tr w:rsidR="00940C0B" w14:paraId="1DD8DADC" w14:textId="77777777" w:rsidTr="002127CD">
        <w:trPr>
          <w:trHeight w:val="530"/>
          <w:jc w:val="center"/>
        </w:trPr>
        <w:tc>
          <w:tcPr>
            <w:tcW w:w="1280" w:type="dxa"/>
          </w:tcPr>
          <w:p w14:paraId="185A2A99" w14:textId="5E245BD7" w:rsidR="00940C0B" w:rsidRDefault="00940C0B" w:rsidP="00A37353">
            <w:pPr>
              <w:rPr>
                <w:rFonts w:ascii="Calibri" w:hAnsi="Calibri"/>
                <w:sz w:val="19"/>
              </w:rPr>
            </w:pPr>
            <w:r>
              <w:rPr>
                <w:rFonts w:ascii="Calibri" w:hAnsi="Calibri"/>
                <w:sz w:val="19"/>
              </w:rPr>
              <w:t>7/6/17</w:t>
            </w:r>
          </w:p>
        </w:tc>
        <w:tc>
          <w:tcPr>
            <w:tcW w:w="2218" w:type="dxa"/>
            <w:shd w:val="clear" w:color="auto" w:fill="DBE5F1" w:themeFill="accent1" w:themeFillTint="33"/>
          </w:tcPr>
          <w:p w14:paraId="5620F7BD" w14:textId="63698823" w:rsidR="00940C0B" w:rsidRDefault="00940C0B" w:rsidP="00E97DFC">
            <w:pPr>
              <w:rPr>
                <w:rFonts w:ascii="Calibri" w:hAnsi="Calibri"/>
                <w:b/>
                <w:sz w:val="19"/>
              </w:rPr>
            </w:pPr>
            <w:r w:rsidRPr="00940C0B">
              <w:rPr>
                <w:rFonts w:ascii="Calibri" w:hAnsi="Calibri"/>
                <w:b/>
                <w:sz w:val="19"/>
              </w:rPr>
              <w:t xml:space="preserve">Governor Dayton Recommends New Law Enforcement Training Fund Be Named in Memory of </w:t>
            </w:r>
            <w:proofErr w:type="spellStart"/>
            <w:r w:rsidRPr="00940C0B">
              <w:rPr>
                <w:rFonts w:ascii="Calibri" w:hAnsi="Calibri"/>
                <w:b/>
                <w:sz w:val="19"/>
              </w:rPr>
              <w:t>Philando</w:t>
            </w:r>
            <w:proofErr w:type="spellEnd"/>
            <w:r w:rsidRPr="00940C0B">
              <w:rPr>
                <w:rFonts w:ascii="Calibri" w:hAnsi="Calibri"/>
                <w:b/>
                <w:sz w:val="19"/>
              </w:rPr>
              <w:t xml:space="preserve"> Castile</w:t>
            </w:r>
          </w:p>
        </w:tc>
        <w:tc>
          <w:tcPr>
            <w:tcW w:w="3222" w:type="dxa"/>
          </w:tcPr>
          <w:p w14:paraId="49CCE46D" w14:textId="73A79EA3" w:rsidR="00940C0B" w:rsidRDefault="00940C0B" w:rsidP="00882830">
            <w:pPr>
              <w:rPr>
                <w:rFonts w:ascii="Calibri" w:hAnsi="Calibri"/>
                <w:sz w:val="19"/>
              </w:rPr>
            </w:pPr>
            <w:r>
              <w:rPr>
                <w:rFonts w:ascii="Calibri" w:hAnsi="Calibri"/>
                <w:sz w:val="19"/>
              </w:rPr>
              <w:t>Governor Dayton issues</w:t>
            </w:r>
            <w:r w:rsidRPr="00940C0B">
              <w:rPr>
                <w:rFonts w:ascii="Calibri" w:hAnsi="Calibri"/>
                <w:sz w:val="19"/>
              </w:rPr>
              <w:t xml:space="preserve"> a letter to the Peace Officer Standards and Training (POST) Board, requesting that its members name a new law enforcement training fund in memory of </w:t>
            </w:r>
            <w:proofErr w:type="spellStart"/>
            <w:r w:rsidRPr="00940C0B">
              <w:rPr>
                <w:rFonts w:ascii="Calibri" w:hAnsi="Calibri"/>
                <w:sz w:val="19"/>
              </w:rPr>
              <w:t>Philando</w:t>
            </w:r>
            <w:proofErr w:type="spellEnd"/>
            <w:r w:rsidRPr="00940C0B">
              <w:rPr>
                <w:rFonts w:ascii="Calibri" w:hAnsi="Calibri"/>
                <w:sz w:val="19"/>
              </w:rPr>
              <w:t xml:space="preserve"> Castile, who was tragically killed one year ago today.</w:t>
            </w:r>
          </w:p>
        </w:tc>
        <w:tc>
          <w:tcPr>
            <w:tcW w:w="2011" w:type="dxa"/>
          </w:tcPr>
          <w:p w14:paraId="0051EE31" w14:textId="57CDA18D" w:rsidR="00940C0B" w:rsidRDefault="00940C0B" w:rsidP="00A37353">
            <w:pPr>
              <w:rPr>
                <w:rFonts w:ascii="Calibri" w:hAnsi="Calibri"/>
                <w:sz w:val="19"/>
              </w:rPr>
            </w:pPr>
            <w:r>
              <w:rPr>
                <w:rFonts w:ascii="Calibri" w:hAnsi="Calibri"/>
                <w:sz w:val="19"/>
              </w:rPr>
              <w:t>[</w:t>
            </w:r>
            <w:hyperlink r:id="rId2891" w:history="1">
              <w:r w:rsidRPr="00940C0B">
                <w:rPr>
                  <w:rStyle w:val="Hyperlink"/>
                  <w:rFonts w:ascii="Calibri" w:hAnsi="Calibri"/>
                  <w:sz w:val="19"/>
                </w:rPr>
                <w:t>News Release</w:t>
              </w:r>
            </w:hyperlink>
            <w:r>
              <w:rPr>
                <w:rFonts w:ascii="Calibri" w:hAnsi="Calibri"/>
                <w:sz w:val="19"/>
              </w:rPr>
              <w:t>]</w:t>
            </w:r>
          </w:p>
          <w:p w14:paraId="5AEB6873" w14:textId="77777777" w:rsidR="00940C0B" w:rsidRDefault="00940C0B" w:rsidP="00A37353">
            <w:pPr>
              <w:rPr>
                <w:rFonts w:ascii="Calibri" w:hAnsi="Calibri"/>
                <w:sz w:val="19"/>
              </w:rPr>
            </w:pPr>
            <w:r>
              <w:rPr>
                <w:rFonts w:ascii="Calibri" w:hAnsi="Calibri"/>
                <w:sz w:val="19"/>
              </w:rPr>
              <w:t>[</w:t>
            </w:r>
            <w:hyperlink r:id="rId2892" w:history="1">
              <w:r w:rsidRPr="00940C0B">
                <w:rPr>
                  <w:rStyle w:val="Hyperlink"/>
                  <w:rFonts w:ascii="Calibri" w:hAnsi="Calibri"/>
                  <w:sz w:val="19"/>
                </w:rPr>
                <w:t>Governor Dayton’s Letter to the Police Officer Standards and Training (POST) Board</w:t>
              </w:r>
            </w:hyperlink>
            <w:r>
              <w:rPr>
                <w:rFonts w:ascii="Calibri" w:hAnsi="Calibri"/>
                <w:sz w:val="19"/>
              </w:rPr>
              <w:t>]</w:t>
            </w:r>
          </w:p>
          <w:p w14:paraId="21D14526" w14:textId="77777777" w:rsidR="00940C0B" w:rsidRDefault="00940C0B" w:rsidP="00A37353">
            <w:pPr>
              <w:rPr>
                <w:rFonts w:ascii="Calibri" w:hAnsi="Calibri"/>
                <w:sz w:val="19"/>
              </w:rPr>
            </w:pPr>
            <w:r>
              <w:rPr>
                <w:rFonts w:ascii="Calibri" w:hAnsi="Calibri"/>
                <w:sz w:val="19"/>
              </w:rPr>
              <w:t>[</w:t>
            </w:r>
            <w:hyperlink r:id="rId2893" w:history="1">
              <w:r w:rsidRPr="00940C0B">
                <w:rPr>
                  <w:rStyle w:val="Hyperlink"/>
                  <w:rFonts w:ascii="Calibri" w:hAnsi="Calibri"/>
                  <w:sz w:val="19"/>
                </w:rPr>
                <w:t>PHOTO: Press Conference with Castile family</w:t>
              </w:r>
            </w:hyperlink>
            <w:r>
              <w:rPr>
                <w:rFonts w:ascii="Calibri" w:hAnsi="Calibri"/>
                <w:sz w:val="19"/>
              </w:rPr>
              <w:t>]</w:t>
            </w:r>
          </w:p>
          <w:p w14:paraId="62E3B4FE" w14:textId="77777777" w:rsidR="00940C0B" w:rsidRDefault="00940C0B" w:rsidP="00A37353">
            <w:pPr>
              <w:rPr>
                <w:rFonts w:ascii="Calibri" w:hAnsi="Calibri"/>
                <w:sz w:val="19"/>
              </w:rPr>
            </w:pPr>
            <w:r>
              <w:rPr>
                <w:rFonts w:ascii="Calibri" w:hAnsi="Calibri"/>
                <w:sz w:val="19"/>
              </w:rPr>
              <w:t>[</w:t>
            </w:r>
            <w:hyperlink r:id="rId2894" w:history="1">
              <w:r w:rsidRPr="00940C0B">
                <w:rPr>
                  <w:rStyle w:val="Hyperlink"/>
                  <w:rFonts w:ascii="Calibri" w:hAnsi="Calibri"/>
                  <w:sz w:val="19"/>
                </w:rPr>
                <w:t>PHOTO: Press Conference with Castile family</w:t>
              </w:r>
            </w:hyperlink>
          </w:p>
          <w:p w14:paraId="54641079" w14:textId="096FCF60" w:rsidR="00940C0B" w:rsidRDefault="00940C0B" w:rsidP="00A37353">
            <w:pPr>
              <w:rPr>
                <w:rFonts w:ascii="Calibri" w:hAnsi="Calibri"/>
                <w:sz w:val="19"/>
              </w:rPr>
            </w:pPr>
            <w:r>
              <w:rPr>
                <w:rFonts w:ascii="Calibri" w:hAnsi="Calibri"/>
                <w:sz w:val="19"/>
              </w:rPr>
              <w:t>[</w:t>
            </w:r>
            <w:hyperlink r:id="rId2895" w:history="1">
              <w:r w:rsidRPr="00940C0B">
                <w:rPr>
                  <w:rStyle w:val="Hyperlink"/>
                  <w:rFonts w:ascii="Calibri" w:hAnsi="Calibri"/>
                  <w:sz w:val="19"/>
                </w:rPr>
                <w:t>Audio</w:t>
              </w:r>
            </w:hyperlink>
            <w:r>
              <w:rPr>
                <w:rFonts w:ascii="Calibri" w:hAnsi="Calibri"/>
                <w:sz w:val="19"/>
              </w:rPr>
              <w:t>]</w:t>
            </w:r>
          </w:p>
        </w:tc>
      </w:tr>
      <w:tr w:rsidR="00940C0B" w14:paraId="5655E83A" w14:textId="77777777" w:rsidTr="002127CD">
        <w:trPr>
          <w:trHeight w:val="530"/>
          <w:jc w:val="center"/>
        </w:trPr>
        <w:tc>
          <w:tcPr>
            <w:tcW w:w="1280" w:type="dxa"/>
          </w:tcPr>
          <w:p w14:paraId="4CAC116C" w14:textId="5CABEFE1" w:rsidR="00940C0B" w:rsidRDefault="00F76A44" w:rsidP="00A37353">
            <w:pPr>
              <w:rPr>
                <w:rFonts w:ascii="Calibri" w:hAnsi="Calibri"/>
                <w:sz w:val="19"/>
              </w:rPr>
            </w:pPr>
            <w:r>
              <w:rPr>
                <w:rFonts w:ascii="Calibri" w:hAnsi="Calibri"/>
                <w:sz w:val="19"/>
              </w:rPr>
              <w:t>7/6/17</w:t>
            </w:r>
          </w:p>
        </w:tc>
        <w:tc>
          <w:tcPr>
            <w:tcW w:w="2218" w:type="dxa"/>
            <w:shd w:val="clear" w:color="auto" w:fill="DBE5F1" w:themeFill="accent1" w:themeFillTint="33"/>
          </w:tcPr>
          <w:p w14:paraId="00252D29" w14:textId="36FD5482" w:rsidR="00940C0B" w:rsidRPr="00940C0B" w:rsidRDefault="00F76A44" w:rsidP="00E97DFC">
            <w:pPr>
              <w:rPr>
                <w:rFonts w:ascii="Calibri" w:hAnsi="Calibri"/>
                <w:b/>
                <w:sz w:val="19"/>
              </w:rPr>
            </w:pPr>
            <w:r w:rsidRPr="00F76A44">
              <w:rPr>
                <w:rFonts w:ascii="Calibri" w:hAnsi="Calibri"/>
                <w:b/>
                <w:sz w:val="19"/>
              </w:rPr>
              <w:t>Governor Dayton, Minnesota Vikings’ Linval Joseph, Youth to Fish for Bass on Mille Lacs this Saturday</w:t>
            </w:r>
          </w:p>
        </w:tc>
        <w:tc>
          <w:tcPr>
            <w:tcW w:w="3222" w:type="dxa"/>
          </w:tcPr>
          <w:p w14:paraId="2D4237F7" w14:textId="52B01F41" w:rsidR="00940C0B" w:rsidRDefault="00F76A44" w:rsidP="00882830">
            <w:pPr>
              <w:rPr>
                <w:rFonts w:ascii="Calibri" w:hAnsi="Calibri"/>
                <w:sz w:val="19"/>
              </w:rPr>
            </w:pPr>
            <w:r w:rsidRPr="00F76A44">
              <w:rPr>
                <w:rFonts w:ascii="Calibri" w:hAnsi="Calibri"/>
                <w:sz w:val="19"/>
              </w:rPr>
              <w:t>This Saturd</w:t>
            </w:r>
            <w:r>
              <w:rPr>
                <w:rFonts w:ascii="Calibri" w:hAnsi="Calibri"/>
                <w:sz w:val="19"/>
              </w:rPr>
              <w:t xml:space="preserve">ay, July 8, 2017, Governor </w:t>
            </w:r>
            <w:r w:rsidRPr="00F76A44">
              <w:rPr>
                <w:rFonts w:ascii="Calibri" w:hAnsi="Calibri"/>
                <w:sz w:val="19"/>
              </w:rPr>
              <w:t xml:space="preserve">Dayton will travel to Mille Lacs to fish for bass and promote the lake’s status as the best bass fishing lake in the country, according to </w:t>
            </w:r>
            <w:proofErr w:type="spellStart"/>
            <w:r w:rsidRPr="00F76A44">
              <w:rPr>
                <w:rFonts w:ascii="Calibri" w:hAnsi="Calibri"/>
                <w:sz w:val="19"/>
              </w:rPr>
              <w:t>Bassmaster</w:t>
            </w:r>
            <w:proofErr w:type="spellEnd"/>
            <w:r w:rsidRPr="00F76A44">
              <w:rPr>
                <w:rFonts w:ascii="Calibri" w:hAnsi="Calibri"/>
                <w:sz w:val="19"/>
              </w:rPr>
              <w:t xml:space="preserve"> Magazine. Governor Dayton’s bass fishing party is being hosted by Greg, Suzy, and Dean Fisher of Fisher’s Resort in Isle.</w:t>
            </w:r>
          </w:p>
        </w:tc>
        <w:tc>
          <w:tcPr>
            <w:tcW w:w="2011" w:type="dxa"/>
          </w:tcPr>
          <w:p w14:paraId="6069CFCD" w14:textId="52544827" w:rsidR="00940C0B" w:rsidRDefault="00F76A44" w:rsidP="00A37353">
            <w:pPr>
              <w:rPr>
                <w:rFonts w:ascii="Calibri" w:hAnsi="Calibri"/>
                <w:sz w:val="19"/>
              </w:rPr>
            </w:pPr>
            <w:r>
              <w:rPr>
                <w:rFonts w:ascii="Calibri" w:hAnsi="Calibri"/>
                <w:sz w:val="19"/>
              </w:rPr>
              <w:t>[</w:t>
            </w:r>
            <w:hyperlink r:id="rId2896" w:history="1">
              <w:r w:rsidRPr="00F76A44">
                <w:rPr>
                  <w:rStyle w:val="Hyperlink"/>
                  <w:rFonts w:ascii="Calibri" w:hAnsi="Calibri"/>
                  <w:sz w:val="19"/>
                </w:rPr>
                <w:t>News Release</w:t>
              </w:r>
            </w:hyperlink>
            <w:r>
              <w:rPr>
                <w:rFonts w:ascii="Calibri" w:hAnsi="Calibri"/>
                <w:sz w:val="19"/>
              </w:rPr>
              <w:t>]</w:t>
            </w:r>
          </w:p>
        </w:tc>
      </w:tr>
      <w:tr w:rsidR="00F76A44" w14:paraId="61AED3C4" w14:textId="77777777" w:rsidTr="002127CD">
        <w:trPr>
          <w:trHeight w:val="530"/>
          <w:jc w:val="center"/>
        </w:trPr>
        <w:tc>
          <w:tcPr>
            <w:tcW w:w="1280" w:type="dxa"/>
          </w:tcPr>
          <w:p w14:paraId="535C628C" w14:textId="6DE0FC85" w:rsidR="00F76A44" w:rsidRDefault="00F76A44" w:rsidP="00A37353">
            <w:pPr>
              <w:rPr>
                <w:rFonts w:ascii="Calibri" w:hAnsi="Calibri"/>
                <w:sz w:val="19"/>
              </w:rPr>
            </w:pPr>
            <w:r>
              <w:rPr>
                <w:rFonts w:ascii="Calibri" w:hAnsi="Calibri"/>
                <w:sz w:val="19"/>
              </w:rPr>
              <w:t>7/11/16</w:t>
            </w:r>
          </w:p>
        </w:tc>
        <w:tc>
          <w:tcPr>
            <w:tcW w:w="2218" w:type="dxa"/>
            <w:shd w:val="clear" w:color="auto" w:fill="DBE5F1" w:themeFill="accent1" w:themeFillTint="33"/>
          </w:tcPr>
          <w:p w14:paraId="1A3D6B41" w14:textId="22C159D9" w:rsidR="00F76A44" w:rsidRPr="00F76A44" w:rsidRDefault="00F76A44" w:rsidP="00E97DFC">
            <w:pPr>
              <w:rPr>
                <w:rFonts w:ascii="Calibri" w:hAnsi="Calibri"/>
                <w:b/>
                <w:sz w:val="19"/>
              </w:rPr>
            </w:pPr>
            <w:r>
              <w:rPr>
                <w:rFonts w:ascii="Calibri" w:hAnsi="Calibri"/>
                <w:b/>
                <w:sz w:val="19"/>
              </w:rPr>
              <w:t xml:space="preserve">Governor </w:t>
            </w:r>
            <w:r w:rsidRPr="00F76A44">
              <w:rPr>
                <w:rFonts w:ascii="Calibri" w:hAnsi="Calibri"/>
                <w:b/>
                <w:sz w:val="19"/>
              </w:rPr>
              <w:t>Dayton Proclaims July “Hire a Veteran Month” in Minnesota</w:t>
            </w:r>
          </w:p>
        </w:tc>
        <w:tc>
          <w:tcPr>
            <w:tcW w:w="3222" w:type="dxa"/>
          </w:tcPr>
          <w:p w14:paraId="414860A6" w14:textId="318008AA" w:rsidR="00F76A44" w:rsidRPr="00F76A44" w:rsidRDefault="00F76A44" w:rsidP="00882830">
            <w:pPr>
              <w:rPr>
                <w:rFonts w:ascii="Calibri" w:hAnsi="Calibri"/>
                <w:sz w:val="19"/>
              </w:rPr>
            </w:pPr>
            <w:r>
              <w:rPr>
                <w:rFonts w:ascii="Calibri" w:hAnsi="Calibri"/>
                <w:sz w:val="19"/>
              </w:rPr>
              <w:t>Lt. Governor Smith provides</w:t>
            </w:r>
            <w:r w:rsidRPr="00F76A44">
              <w:rPr>
                <w:rFonts w:ascii="Calibri" w:hAnsi="Calibri"/>
                <w:sz w:val="19"/>
              </w:rPr>
              <w:t xml:space="preserve"> remarks at the Minnesota Department of Employment and Economic Development’s (DEED) annual Minnesota Veterans Career Fair in Bloomington. The Veterans Career Fair connected nearly 200 employers with approximately 1,000 former and current military members.</w:t>
            </w:r>
          </w:p>
        </w:tc>
        <w:tc>
          <w:tcPr>
            <w:tcW w:w="2011" w:type="dxa"/>
          </w:tcPr>
          <w:p w14:paraId="05432BD9" w14:textId="7BD8DEC7" w:rsidR="00F76A44" w:rsidRDefault="00F76A44" w:rsidP="00A37353">
            <w:pPr>
              <w:rPr>
                <w:rFonts w:ascii="Calibri" w:hAnsi="Calibri"/>
                <w:sz w:val="19"/>
              </w:rPr>
            </w:pPr>
            <w:r>
              <w:rPr>
                <w:rFonts w:ascii="Calibri" w:hAnsi="Calibri"/>
                <w:sz w:val="19"/>
              </w:rPr>
              <w:t>[</w:t>
            </w:r>
            <w:hyperlink r:id="rId2897" w:history="1">
              <w:r w:rsidRPr="00F76A44">
                <w:rPr>
                  <w:rStyle w:val="Hyperlink"/>
                  <w:rFonts w:ascii="Calibri" w:hAnsi="Calibri"/>
                  <w:sz w:val="19"/>
                </w:rPr>
                <w:t>News Release</w:t>
              </w:r>
            </w:hyperlink>
            <w:r>
              <w:rPr>
                <w:rFonts w:ascii="Calibri" w:hAnsi="Calibri"/>
                <w:sz w:val="19"/>
              </w:rPr>
              <w:t>]</w:t>
            </w:r>
          </w:p>
          <w:p w14:paraId="10B09773" w14:textId="7F1FCF1D" w:rsidR="00F76A44" w:rsidRDefault="00F76A44" w:rsidP="00A37353">
            <w:pPr>
              <w:rPr>
                <w:rFonts w:ascii="Calibri" w:hAnsi="Calibri"/>
                <w:sz w:val="19"/>
              </w:rPr>
            </w:pPr>
            <w:r>
              <w:rPr>
                <w:rFonts w:ascii="Calibri" w:hAnsi="Calibri"/>
                <w:sz w:val="19"/>
              </w:rPr>
              <w:t>[</w:t>
            </w:r>
            <w:hyperlink r:id="rId2898" w:history="1">
              <w:r w:rsidRPr="00F76A44">
                <w:rPr>
                  <w:rStyle w:val="Hyperlink"/>
                  <w:rFonts w:ascii="Calibri" w:hAnsi="Calibri"/>
                  <w:sz w:val="19"/>
                </w:rPr>
                <w:t>Proclamation</w:t>
              </w:r>
            </w:hyperlink>
            <w:r>
              <w:rPr>
                <w:rFonts w:ascii="Calibri" w:hAnsi="Calibri"/>
                <w:sz w:val="19"/>
              </w:rPr>
              <w:t>]</w:t>
            </w:r>
          </w:p>
        </w:tc>
      </w:tr>
      <w:tr w:rsidR="00F76A44" w14:paraId="5E70E7CF" w14:textId="77777777" w:rsidTr="002127CD">
        <w:trPr>
          <w:trHeight w:val="530"/>
          <w:jc w:val="center"/>
        </w:trPr>
        <w:tc>
          <w:tcPr>
            <w:tcW w:w="1280" w:type="dxa"/>
          </w:tcPr>
          <w:p w14:paraId="40D20B59" w14:textId="33DAA4C2" w:rsidR="00F76A44" w:rsidRDefault="00F76A44" w:rsidP="00A37353">
            <w:pPr>
              <w:rPr>
                <w:rFonts w:ascii="Calibri" w:hAnsi="Calibri"/>
                <w:sz w:val="19"/>
              </w:rPr>
            </w:pPr>
            <w:r>
              <w:rPr>
                <w:rFonts w:ascii="Calibri" w:hAnsi="Calibri"/>
                <w:sz w:val="19"/>
              </w:rPr>
              <w:t>7/11/17</w:t>
            </w:r>
          </w:p>
        </w:tc>
        <w:tc>
          <w:tcPr>
            <w:tcW w:w="2218" w:type="dxa"/>
            <w:shd w:val="clear" w:color="auto" w:fill="DBE5F1" w:themeFill="accent1" w:themeFillTint="33"/>
          </w:tcPr>
          <w:p w14:paraId="550A1D90" w14:textId="25C52463" w:rsidR="00F76A44" w:rsidRDefault="00F76A44" w:rsidP="00E97DFC">
            <w:pPr>
              <w:rPr>
                <w:rFonts w:ascii="Calibri" w:hAnsi="Calibri"/>
                <w:b/>
                <w:sz w:val="19"/>
              </w:rPr>
            </w:pPr>
            <w:r w:rsidRPr="00F76A44">
              <w:rPr>
                <w:rFonts w:ascii="Calibri" w:hAnsi="Calibri"/>
                <w:b/>
                <w:sz w:val="19"/>
              </w:rPr>
              <w:t>CNBC Names Minnesota America’s Third Best State for Business</w:t>
            </w:r>
          </w:p>
        </w:tc>
        <w:tc>
          <w:tcPr>
            <w:tcW w:w="3222" w:type="dxa"/>
          </w:tcPr>
          <w:p w14:paraId="001CFB0D" w14:textId="0FC0EFA3" w:rsidR="00F76A44" w:rsidRDefault="00F76A44" w:rsidP="005B0474">
            <w:pPr>
              <w:rPr>
                <w:rFonts w:ascii="Calibri" w:hAnsi="Calibri"/>
                <w:sz w:val="19"/>
              </w:rPr>
            </w:pPr>
            <w:r w:rsidRPr="00F76A44">
              <w:rPr>
                <w:rFonts w:ascii="Calibri" w:hAnsi="Calibri"/>
                <w:sz w:val="19"/>
              </w:rPr>
              <w:t xml:space="preserve">Minnesota is America’s Third Best State for Business in 2017, according to a new report by CNBC. Minnesota moved into the third spot this year, after placing fourth in 2016 and </w:t>
            </w:r>
            <w:r w:rsidRPr="00F76A44">
              <w:rPr>
                <w:rFonts w:ascii="Calibri" w:hAnsi="Calibri"/>
                <w:sz w:val="19"/>
              </w:rPr>
              <w:lastRenderedPageBreak/>
              <w:t>coming in first as America’s Top State for Business in 2015.</w:t>
            </w:r>
          </w:p>
        </w:tc>
        <w:tc>
          <w:tcPr>
            <w:tcW w:w="2011" w:type="dxa"/>
          </w:tcPr>
          <w:p w14:paraId="7D7CDA4E" w14:textId="724132F5" w:rsidR="00F76A44" w:rsidRDefault="00F76A44" w:rsidP="00A37353">
            <w:pPr>
              <w:rPr>
                <w:rFonts w:ascii="Calibri" w:hAnsi="Calibri"/>
                <w:sz w:val="19"/>
              </w:rPr>
            </w:pPr>
            <w:r>
              <w:rPr>
                <w:rFonts w:ascii="Calibri" w:hAnsi="Calibri"/>
                <w:sz w:val="19"/>
              </w:rPr>
              <w:lastRenderedPageBreak/>
              <w:t>[</w:t>
            </w:r>
            <w:hyperlink r:id="rId2899" w:history="1">
              <w:r w:rsidRPr="00F76A44">
                <w:rPr>
                  <w:rStyle w:val="Hyperlink"/>
                  <w:rFonts w:ascii="Calibri" w:hAnsi="Calibri"/>
                  <w:sz w:val="19"/>
                </w:rPr>
                <w:t>News Release</w:t>
              </w:r>
            </w:hyperlink>
            <w:r>
              <w:rPr>
                <w:rFonts w:ascii="Calibri" w:hAnsi="Calibri"/>
                <w:sz w:val="19"/>
              </w:rPr>
              <w:t>]</w:t>
            </w:r>
          </w:p>
          <w:p w14:paraId="72D7DE1D" w14:textId="2371DDF6" w:rsidR="005B0474" w:rsidRDefault="005B0474" w:rsidP="00A37353">
            <w:pPr>
              <w:rPr>
                <w:rFonts w:ascii="Calibri" w:hAnsi="Calibri"/>
                <w:sz w:val="19"/>
              </w:rPr>
            </w:pPr>
            <w:r>
              <w:rPr>
                <w:rFonts w:ascii="Calibri" w:hAnsi="Calibri"/>
                <w:sz w:val="19"/>
              </w:rPr>
              <w:t>[</w:t>
            </w:r>
            <w:hyperlink r:id="rId2900" w:history="1">
              <w:r w:rsidRPr="005B0474">
                <w:rPr>
                  <w:rStyle w:val="Hyperlink"/>
                  <w:rFonts w:ascii="Calibri" w:hAnsi="Calibri"/>
                  <w:sz w:val="19"/>
                </w:rPr>
                <w:t>CNBC Ranking</w:t>
              </w:r>
            </w:hyperlink>
            <w:r>
              <w:rPr>
                <w:rFonts w:ascii="Calibri" w:hAnsi="Calibri"/>
                <w:sz w:val="19"/>
              </w:rPr>
              <w:t>]</w:t>
            </w:r>
          </w:p>
        </w:tc>
      </w:tr>
      <w:tr w:rsidR="005B0474" w14:paraId="79C9C6C7" w14:textId="77777777" w:rsidTr="002127CD">
        <w:trPr>
          <w:trHeight w:val="530"/>
          <w:jc w:val="center"/>
        </w:trPr>
        <w:tc>
          <w:tcPr>
            <w:tcW w:w="1280" w:type="dxa"/>
          </w:tcPr>
          <w:p w14:paraId="72DD151E" w14:textId="7110FC1F" w:rsidR="005B0474" w:rsidRDefault="005B0474" w:rsidP="00A37353">
            <w:pPr>
              <w:rPr>
                <w:rFonts w:ascii="Calibri" w:hAnsi="Calibri"/>
                <w:sz w:val="19"/>
              </w:rPr>
            </w:pPr>
            <w:r>
              <w:rPr>
                <w:rFonts w:ascii="Calibri" w:hAnsi="Calibri"/>
                <w:sz w:val="19"/>
              </w:rPr>
              <w:t>7/12/17</w:t>
            </w:r>
          </w:p>
        </w:tc>
        <w:tc>
          <w:tcPr>
            <w:tcW w:w="2218" w:type="dxa"/>
            <w:shd w:val="clear" w:color="auto" w:fill="DBE5F1" w:themeFill="accent1" w:themeFillTint="33"/>
          </w:tcPr>
          <w:p w14:paraId="26800C65" w14:textId="426EF053" w:rsidR="005B0474" w:rsidRPr="00F76A44" w:rsidRDefault="005B0474" w:rsidP="00E97DFC">
            <w:pPr>
              <w:rPr>
                <w:rFonts w:ascii="Calibri" w:hAnsi="Calibri"/>
                <w:b/>
                <w:sz w:val="19"/>
              </w:rPr>
            </w:pPr>
            <w:r>
              <w:rPr>
                <w:rFonts w:ascii="Calibri" w:hAnsi="Calibri"/>
                <w:b/>
                <w:sz w:val="19"/>
              </w:rPr>
              <w:t xml:space="preserve">Governor </w:t>
            </w:r>
            <w:r w:rsidRPr="005B0474">
              <w:rPr>
                <w:rFonts w:ascii="Calibri" w:hAnsi="Calibri"/>
                <w:b/>
                <w:sz w:val="19"/>
              </w:rPr>
              <w:t>Dayton Proclaims “X Games Day” in Minnesota</w:t>
            </w:r>
          </w:p>
        </w:tc>
        <w:tc>
          <w:tcPr>
            <w:tcW w:w="3222" w:type="dxa"/>
          </w:tcPr>
          <w:p w14:paraId="19685922" w14:textId="32709EFA" w:rsidR="005B0474" w:rsidRPr="00F76A44" w:rsidRDefault="005B0474" w:rsidP="005B0474">
            <w:pPr>
              <w:rPr>
                <w:rFonts w:ascii="Calibri" w:hAnsi="Calibri"/>
                <w:sz w:val="19"/>
              </w:rPr>
            </w:pPr>
            <w:r w:rsidRPr="005B0474">
              <w:rPr>
                <w:rFonts w:ascii="Calibri" w:hAnsi="Calibri"/>
                <w:sz w:val="19"/>
              </w:rPr>
              <w:t>Marking the first time the X Games will be hosted</w:t>
            </w:r>
            <w:r>
              <w:rPr>
                <w:rFonts w:ascii="Calibri" w:hAnsi="Calibri"/>
                <w:sz w:val="19"/>
              </w:rPr>
              <w:t xml:space="preserve"> in Minnesota, Governor Dayton proclaims T</w:t>
            </w:r>
            <w:r w:rsidRPr="005B0474">
              <w:rPr>
                <w:rFonts w:ascii="Calibri" w:hAnsi="Calibri"/>
                <w:sz w:val="19"/>
              </w:rPr>
              <w:t>hursday, July 13, 2017 to be “X Games Day” in Minnesota. The proclamation honors Minnesota’s vibrant extreme sports community and celebrates all the upcoming X Games action July 13-16, 2017. The competition is expected to attract approximately 100,000 people.</w:t>
            </w:r>
          </w:p>
        </w:tc>
        <w:tc>
          <w:tcPr>
            <w:tcW w:w="2011" w:type="dxa"/>
          </w:tcPr>
          <w:p w14:paraId="08DF5A21" w14:textId="4F4052AC" w:rsidR="005B0474" w:rsidRDefault="005B0474" w:rsidP="00A37353">
            <w:pPr>
              <w:rPr>
                <w:rFonts w:ascii="Calibri" w:hAnsi="Calibri"/>
                <w:sz w:val="19"/>
              </w:rPr>
            </w:pPr>
            <w:r>
              <w:rPr>
                <w:rFonts w:ascii="Calibri" w:hAnsi="Calibri"/>
                <w:sz w:val="19"/>
              </w:rPr>
              <w:t>[</w:t>
            </w:r>
            <w:hyperlink r:id="rId2901" w:history="1">
              <w:r w:rsidRPr="005B0474">
                <w:rPr>
                  <w:rStyle w:val="Hyperlink"/>
                  <w:rFonts w:ascii="Calibri" w:hAnsi="Calibri"/>
                  <w:sz w:val="19"/>
                </w:rPr>
                <w:t>News Release</w:t>
              </w:r>
            </w:hyperlink>
            <w:r>
              <w:rPr>
                <w:rFonts w:ascii="Calibri" w:hAnsi="Calibri"/>
                <w:sz w:val="19"/>
              </w:rPr>
              <w:t>]</w:t>
            </w:r>
          </w:p>
          <w:p w14:paraId="53302A0B" w14:textId="45E9F81B" w:rsidR="005B0474" w:rsidRDefault="005B0474" w:rsidP="00A37353">
            <w:pPr>
              <w:rPr>
                <w:rFonts w:ascii="Calibri" w:hAnsi="Calibri"/>
                <w:sz w:val="19"/>
              </w:rPr>
            </w:pPr>
            <w:r>
              <w:rPr>
                <w:rFonts w:ascii="Calibri" w:hAnsi="Calibri"/>
                <w:sz w:val="19"/>
              </w:rPr>
              <w:t>[</w:t>
            </w:r>
            <w:hyperlink r:id="rId2902" w:history="1">
              <w:r w:rsidRPr="005B0474">
                <w:rPr>
                  <w:rStyle w:val="Hyperlink"/>
                  <w:rFonts w:ascii="Calibri" w:hAnsi="Calibri"/>
                  <w:sz w:val="19"/>
                </w:rPr>
                <w:t>Proclamation</w:t>
              </w:r>
            </w:hyperlink>
            <w:r>
              <w:rPr>
                <w:rFonts w:ascii="Calibri" w:hAnsi="Calibri"/>
                <w:sz w:val="19"/>
              </w:rPr>
              <w:t>]</w:t>
            </w:r>
          </w:p>
        </w:tc>
      </w:tr>
      <w:tr w:rsidR="00D650E8" w14:paraId="29E46281" w14:textId="77777777" w:rsidTr="002127CD">
        <w:trPr>
          <w:trHeight w:val="530"/>
          <w:jc w:val="center"/>
        </w:trPr>
        <w:tc>
          <w:tcPr>
            <w:tcW w:w="1280" w:type="dxa"/>
          </w:tcPr>
          <w:p w14:paraId="35E73C0D" w14:textId="2DAD9F4E" w:rsidR="00D650E8" w:rsidRDefault="00D650E8" w:rsidP="00A37353">
            <w:pPr>
              <w:rPr>
                <w:rFonts w:ascii="Calibri" w:hAnsi="Calibri"/>
                <w:sz w:val="19"/>
              </w:rPr>
            </w:pPr>
            <w:r>
              <w:rPr>
                <w:rFonts w:ascii="Calibri" w:hAnsi="Calibri"/>
                <w:sz w:val="19"/>
              </w:rPr>
              <w:t>7/13/17</w:t>
            </w:r>
          </w:p>
        </w:tc>
        <w:tc>
          <w:tcPr>
            <w:tcW w:w="2218" w:type="dxa"/>
            <w:shd w:val="clear" w:color="auto" w:fill="DBE5F1" w:themeFill="accent1" w:themeFillTint="33"/>
          </w:tcPr>
          <w:p w14:paraId="02F7A05C" w14:textId="1F0CF1B6" w:rsidR="00D650E8" w:rsidRDefault="00D650E8" w:rsidP="00E97DFC">
            <w:pPr>
              <w:rPr>
                <w:rFonts w:ascii="Calibri" w:hAnsi="Calibri"/>
                <w:b/>
                <w:sz w:val="19"/>
              </w:rPr>
            </w:pPr>
            <w:r w:rsidRPr="00D650E8">
              <w:rPr>
                <w:rFonts w:ascii="Calibri" w:hAnsi="Calibri"/>
                <w:b/>
                <w:sz w:val="19"/>
              </w:rPr>
              <w:t xml:space="preserve">Governor Dayton Names Michael </w:t>
            </w:r>
            <w:proofErr w:type="spellStart"/>
            <w:r w:rsidRPr="00D650E8">
              <w:rPr>
                <w:rFonts w:ascii="Calibri" w:hAnsi="Calibri"/>
                <w:b/>
                <w:sz w:val="19"/>
              </w:rPr>
              <w:t>Vekich</w:t>
            </w:r>
            <w:proofErr w:type="spellEnd"/>
            <w:r w:rsidRPr="00D650E8">
              <w:rPr>
                <w:rFonts w:ascii="Calibri" w:hAnsi="Calibri"/>
                <w:b/>
                <w:sz w:val="19"/>
              </w:rPr>
              <w:t xml:space="preserve"> as Chair of the Minnesota Sports Facilities Authority, Laura Bishop as Member</w:t>
            </w:r>
          </w:p>
        </w:tc>
        <w:tc>
          <w:tcPr>
            <w:tcW w:w="3222" w:type="dxa"/>
          </w:tcPr>
          <w:p w14:paraId="70CF9088" w14:textId="71A0E00E" w:rsidR="00D650E8" w:rsidRPr="005B0474" w:rsidRDefault="002974FA" w:rsidP="002974FA">
            <w:pPr>
              <w:rPr>
                <w:rFonts w:ascii="Calibri" w:hAnsi="Calibri"/>
                <w:sz w:val="19"/>
              </w:rPr>
            </w:pPr>
            <w:r>
              <w:rPr>
                <w:rFonts w:ascii="Calibri" w:hAnsi="Calibri"/>
                <w:sz w:val="19"/>
              </w:rPr>
              <w:t xml:space="preserve">Michael </w:t>
            </w:r>
            <w:proofErr w:type="spellStart"/>
            <w:r>
              <w:rPr>
                <w:rFonts w:ascii="Calibri" w:hAnsi="Calibri"/>
                <w:sz w:val="19"/>
              </w:rPr>
              <w:t>Vekich</w:t>
            </w:r>
            <w:proofErr w:type="spellEnd"/>
            <w:r>
              <w:rPr>
                <w:rFonts w:ascii="Calibri" w:hAnsi="Calibri"/>
                <w:sz w:val="19"/>
              </w:rPr>
              <w:t xml:space="preserve"> is appointed</w:t>
            </w:r>
            <w:r w:rsidR="00D650E8" w:rsidRPr="00D650E8">
              <w:rPr>
                <w:rFonts w:ascii="Calibri" w:hAnsi="Calibri"/>
                <w:sz w:val="19"/>
              </w:rPr>
              <w:t xml:space="preserve"> Chair of the Minnesota Sports Facilities Authority (MSFA). Mr. </w:t>
            </w:r>
            <w:proofErr w:type="spellStart"/>
            <w:r w:rsidR="00D650E8" w:rsidRPr="00D650E8">
              <w:rPr>
                <w:rFonts w:ascii="Calibri" w:hAnsi="Calibri"/>
                <w:sz w:val="19"/>
              </w:rPr>
              <w:t>Vekich</w:t>
            </w:r>
            <w:proofErr w:type="spellEnd"/>
            <w:r w:rsidR="00D650E8" w:rsidRPr="00D650E8">
              <w:rPr>
                <w:rFonts w:ascii="Calibri" w:hAnsi="Calibri"/>
                <w:sz w:val="19"/>
              </w:rPr>
              <w:t xml:space="preserve"> will replace Kathleen </w:t>
            </w:r>
            <w:proofErr w:type="spellStart"/>
            <w:r w:rsidR="00D650E8" w:rsidRPr="00D650E8">
              <w:rPr>
                <w:rFonts w:ascii="Calibri" w:hAnsi="Calibri"/>
                <w:sz w:val="19"/>
              </w:rPr>
              <w:t>Blatz</w:t>
            </w:r>
            <w:proofErr w:type="spellEnd"/>
            <w:r w:rsidR="00D650E8" w:rsidRPr="00D650E8">
              <w:rPr>
                <w:rFonts w:ascii="Calibri" w:hAnsi="Calibri"/>
                <w:sz w:val="19"/>
              </w:rPr>
              <w:t>, who has served as Interim Chair of the MSFA Board since February of this year, for a term expiring January 7, 2019.</w:t>
            </w:r>
            <w:r>
              <w:rPr>
                <w:rFonts w:ascii="Calibri" w:hAnsi="Calibri"/>
                <w:sz w:val="19"/>
              </w:rPr>
              <w:t xml:space="preserve"> </w:t>
            </w:r>
            <w:r w:rsidRPr="002974FA">
              <w:rPr>
                <w:rFonts w:ascii="Calibri" w:hAnsi="Calibri"/>
                <w:sz w:val="19"/>
              </w:rPr>
              <w:t>Laura Bishop</w:t>
            </w:r>
            <w:r>
              <w:rPr>
                <w:rFonts w:ascii="Calibri" w:hAnsi="Calibri"/>
                <w:sz w:val="19"/>
              </w:rPr>
              <w:t xml:space="preserve"> has been appointed</w:t>
            </w:r>
            <w:r w:rsidRPr="002974FA">
              <w:rPr>
                <w:rFonts w:ascii="Calibri" w:hAnsi="Calibri"/>
                <w:sz w:val="19"/>
              </w:rPr>
              <w:t xml:space="preserve"> to the MSFA Board. Ms. Bishop will fill a vacancy on the Board created by the prior appointment of Ms. </w:t>
            </w:r>
            <w:proofErr w:type="spellStart"/>
            <w:r w:rsidRPr="002974FA">
              <w:rPr>
                <w:rFonts w:ascii="Calibri" w:hAnsi="Calibri"/>
                <w:sz w:val="19"/>
              </w:rPr>
              <w:t>Blatz</w:t>
            </w:r>
            <w:proofErr w:type="spellEnd"/>
            <w:r w:rsidRPr="002974FA">
              <w:rPr>
                <w:rFonts w:ascii="Calibri" w:hAnsi="Calibri"/>
                <w:sz w:val="19"/>
              </w:rPr>
              <w:t xml:space="preserve"> as Interim Chair, for a term expiring December 31, 2020</w:t>
            </w:r>
          </w:p>
        </w:tc>
        <w:tc>
          <w:tcPr>
            <w:tcW w:w="2011" w:type="dxa"/>
          </w:tcPr>
          <w:p w14:paraId="570877C3" w14:textId="631366B5" w:rsidR="00D650E8" w:rsidRDefault="00D650E8" w:rsidP="00A37353">
            <w:pPr>
              <w:rPr>
                <w:rFonts w:ascii="Calibri" w:hAnsi="Calibri"/>
                <w:sz w:val="19"/>
              </w:rPr>
            </w:pPr>
            <w:r>
              <w:rPr>
                <w:rFonts w:ascii="Calibri" w:hAnsi="Calibri"/>
                <w:sz w:val="19"/>
              </w:rPr>
              <w:t>[</w:t>
            </w:r>
            <w:hyperlink r:id="rId2903" w:history="1">
              <w:r w:rsidRPr="00D650E8">
                <w:rPr>
                  <w:rStyle w:val="Hyperlink"/>
                  <w:rFonts w:ascii="Calibri" w:hAnsi="Calibri"/>
                  <w:sz w:val="19"/>
                </w:rPr>
                <w:t>News Release</w:t>
              </w:r>
            </w:hyperlink>
            <w:r>
              <w:rPr>
                <w:rFonts w:ascii="Calibri" w:hAnsi="Calibri"/>
                <w:sz w:val="19"/>
              </w:rPr>
              <w:t>]</w:t>
            </w:r>
          </w:p>
          <w:p w14:paraId="5732789D" w14:textId="3142447A" w:rsidR="00D650E8" w:rsidRDefault="00D650E8" w:rsidP="00A37353">
            <w:pPr>
              <w:rPr>
                <w:rFonts w:ascii="Calibri" w:hAnsi="Calibri"/>
                <w:sz w:val="19"/>
              </w:rPr>
            </w:pPr>
            <w:r>
              <w:rPr>
                <w:rFonts w:ascii="Calibri" w:hAnsi="Calibri"/>
                <w:sz w:val="19"/>
              </w:rPr>
              <w:t>[</w:t>
            </w:r>
            <w:hyperlink r:id="rId2904" w:history="1">
              <w:r w:rsidRPr="00D650E8">
                <w:rPr>
                  <w:rStyle w:val="Hyperlink"/>
                  <w:rFonts w:ascii="Calibri" w:hAnsi="Calibri"/>
                  <w:sz w:val="19"/>
                </w:rPr>
                <w:t xml:space="preserve">PHOTO: Michael </w:t>
              </w:r>
              <w:proofErr w:type="spellStart"/>
              <w:r w:rsidRPr="00D650E8">
                <w:rPr>
                  <w:rStyle w:val="Hyperlink"/>
                  <w:rFonts w:ascii="Calibri" w:hAnsi="Calibri"/>
                  <w:sz w:val="19"/>
                </w:rPr>
                <w:t>Vekich</w:t>
              </w:r>
              <w:proofErr w:type="spellEnd"/>
            </w:hyperlink>
            <w:r>
              <w:rPr>
                <w:rFonts w:ascii="Calibri" w:hAnsi="Calibri"/>
                <w:sz w:val="19"/>
              </w:rPr>
              <w:t>]</w:t>
            </w:r>
          </w:p>
          <w:p w14:paraId="65E8AA91" w14:textId="7C2DEB41" w:rsidR="00D650E8" w:rsidRDefault="00D650E8" w:rsidP="002974FA">
            <w:pPr>
              <w:rPr>
                <w:rFonts w:ascii="Calibri" w:hAnsi="Calibri"/>
                <w:sz w:val="19"/>
              </w:rPr>
            </w:pPr>
            <w:r>
              <w:rPr>
                <w:rFonts w:ascii="Calibri" w:hAnsi="Calibri"/>
                <w:sz w:val="19"/>
              </w:rPr>
              <w:t>[</w:t>
            </w:r>
            <w:hyperlink r:id="rId2905" w:history="1">
              <w:r w:rsidRPr="002974FA">
                <w:rPr>
                  <w:rStyle w:val="Hyperlink"/>
                  <w:rFonts w:ascii="Calibri" w:hAnsi="Calibri"/>
                  <w:sz w:val="19"/>
                </w:rPr>
                <w:t xml:space="preserve">PHOTO: </w:t>
              </w:r>
              <w:r w:rsidR="002974FA" w:rsidRPr="002974FA">
                <w:rPr>
                  <w:rStyle w:val="Hyperlink"/>
                  <w:rFonts w:ascii="Calibri" w:hAnsi="Calibri"/>
                  <w:sz w:val="19"/>
                </w:rPr>
                <w:t>Laura Bishop</w:t>
              </w:r>
            </w:hyperlink>
            <w:r>
              <w:rPr>
                <w:rFonts w:ascii="Calibri" w:hAnsi="Calibri"/>
                <w:sz w:val="19"/>
              </w:rPr>
              <w:t>]</w:t>
            </w:r>
          </w:p>
        </w:tc>
      </w:tr>
      <w:tr w:rsidR="005B0474" w14:paraId="5865B7CB" w14:textId="77777777" w:rsidTr="002127CD">
        <w:trPr>
          <w:trHeight w:val="530"/>
          <w:jc w:val="center"/>
        </w:trPr>
        <w:tc>
          <w:tcPr>
            <w:tcW w:w="1280" w:type="dxa"/>
          </w:tcPr>
          <w:p w14:paraId="2A6DB040" w14:textId="48E3E9DE" w:rsidR="005B0474" w:rsidRDefault="00D650E8" w:rsidP="00A37353">
            <w:pPr>
              <w:rPr>
                <w:rFonts w:ascii="Calibri" w:hAnsi="Calibri"/>
                <w:sz w:val="19"/>
              </w:rPr>
            </w:pPr>
            <w:r>
              <w:rPr>
                <w:rFonts w:ascii="Calibri" w:hAnsi="Calibri"/>
                <w:sz w:val="19"/>
              </w:rPr>
              <w:t>7/14/17</w:t>
            </w:r>
          </w:p>
        </w:tc>
        <w:tc>
          <w:tcPr>
            <w:tcW w:w="2218" w:type="dxa"/>
            <w:shd w:val="clear" w:color="auto" w:fill="DBE5F1" w:themeFill="accent1" w:themeFillTint="33"/>
          </w:tcPr>
          <w:p w14:paraId="4D0F54CD" w14:textId="056DD74B" w:rsidR="005B0474" w:rsidRDefault="00D650E8" w:rsidP="00E97DFC">
            <w:pPr>
              <w:rPr>
                <w:rFonts w:ascii="Calibri" w:hAnsi="Calibri"/>
                <w:b/>
                <w:sz w:val="19"/>
              </w:rPr>
            </w:pPr>
            <w:r>
              <w:rPr>
                <w:rFonts w:ascii="Calibri" w:hAnsi="Calibri"/>
                <w:b/>
                <w:sz w:val="19"/>
              </w:rPr>
              <w:t xml:space="preserve">Governor </w:t>
            </w:r>
            <w:r w:rsidRPr="00D650E8">
              <w:rPr>
                <w:rFonts w:ascii="Calibri" w:hAnsi="Calibri"/>
                <w:b/>
                <w:sz w:val="19"/>
              </w:rPr>
              <w:t>Dayton Joins 37 Other Governors to Sign “A Compact to Improve State Cybersecurity”</w:t>
            </w:r>
          </w:p>
        </w:tc>
        <w:tc>
          <w:tcPr>
            <w:tcW w:w="3222" w:type="dxa"/>
          </w:tcPr>
          <w:p w14:paraId="6035163C" w14:textId="76AFEE83" w:rsidR="005B0474" w:rsidRPr="005B0474" w:rsidRDefault="00D650E8" w:rsidP="005B0474">
            <w:pPr>
              <w:rPr>
                <w:rFonts w:ascii="Calibri" w:hAnsi="Calibri"/>
                <w:sz w:val="19"/>
              </w:rPr>
            </w:pPr>
            <w:r>
              <w:rPr>
                <w:rFonts w:ascii="Calibri" w:hAnsi="Calibri"/>
                <w:sz w:val="19"/>
              </w:rPr>
              <w:t xml:space="preserve">Governor Dayton signs </w:t>
            </w:r>
            <w:r w:rsidRPr="00D650E8">
              <w:rPr>
                <w:rFonts w:ascii="Calibri" w:hAnsi="Calibri"/>
                <w:sz w:val="19"/>
              </w:rPr>
              <w:t>onto “A Compact to Improve State Cybersecurity,” an effort by 38 governors to improve state cybersecurity. The compact covers three main areas of cybersecurity, which Minnesota is already leading on: (1) build cybersecurity governance; (2) prepare for and defend against cybersecurity threats; and (3) develop a cybersecurity workforce.</w:t>
            </w:r>
          </w:p>
        </w:tc>
        <w:tc>
          <w:tcPr>
            <w:tcW w:w="2011" w:type="dxa"/>
          </w:tcPr>
          <w:p w14:paraId="6FA2ECDC" w14:textId="307F3A6E" w:rsidR="00D650E8" w:rsidRDefault="00D650E8" w:rsidP="00A37353">
            <w:pPr>
              <w:rPr>
                <w:rFonts w:ascii="Calibri" w:hAnsi="Calibri"/>
                <w:sz w:val="19"/>
              </w:rPr>
            </w:pPr>
            <w:r>
              <w:rPr>
                <w:rFonts w:ascii="Calibri" w:hAnsi="Calibri"/>
                <w:sz w:val="19"/>
              </w:rPr>
              <w:t>[</w:t>
            </w:r>
            <w:hyperlink r:id="rId2906" w:history="1">
              <w:r w:rsidRPr="00D650E8">
                <w:rPr>
                  <w:rStyle w:val="Hyperlink"/>
                  <w:rFonts w:ascii="Calibri" w:hAnsi="Calibri"/>
                  <w:sz w:val="19"/>
                </w:rPr>
                <w:t>News Release</w:t>
              </w:r>
            </w:hyperlink>
            <w:r>
              <w:rPr>
                <w:rFonts w:ascii="Calibri" w:hAnsi="Calibri"/>
                <w:sz w:val="19"/>
              </w:rPr>
              <w:t>]</w:t>
            </w:r>
          </w:p>
        </w:tc>
      </w:tr>
      <w:tr w:rsidR="00D650E8" w14:paraId="7139AF64" w14:textId="77777777" w:rsidTr="002127CD">
        <w:trPr>
          <w:trHeight w:val="530"/>
          <w:jc w:val="center"/>
        </w:trPr>
        <w:tc>
          <w:tcPr>
            <w:tcW w:w="1280" w:type="dxa"/>
          </w:tcPr>
          <w:p w14:paraId="38725FF8" w14:textId="711FDB18" w:rsidR="00D650E8" w:rsidRDefault="00D650E8" w:rsidP="00A37353">
            <w:pPr>
              <w:rPr>
                <w:rFonts w:ascii="Calibri" w:hAnsi="Calibri"/>
                <w:sz w:val="19"/>
              </w:rPr>
            </w:pPr>
            <w:r>
              <w:rPr>
                <w:rFonts w:ascii="Calibri" w:hAnsi="Calibri"/>
                <w:sz w:val="19"/>
              </w:rPr>
              <w:t>7/17/17</w:t>
            </w:r>
          </w:p>
        </w:tc>
        <w:tc>
          <w:tcPr>
            <w:tcW w:w="2218" w:type="dxa"/>
            <w:shd w:val="clear" w:color="auto" w:fill="DBE5F1" w:themeFill="accent1" w:themeFillTint="33"/>
          </w:tcPr>
          <w:p w14:paraId="16D88A4F" w14:textId="254C50F4" w:rsidR="00D650E8" w:rsidRDefault="00D650E8" w:rsidP="00E97DFC">
            <w:pPr>
              <w:rPr>
                <w:rFonts w:ascii="Calibri" w:hAnsi="Calibri"/>
                <w:b/>
                <w:sz w:val="19"/>
              </w:rPr>
            </w:pPr>
            <w:r w:rsidRPr="00D650E8">
              <w:rPr>
                <w:rFonts w:ascii="Calibri" w:hAnsi="Calibri"/>
                <w:b/>
                <w:sz w:val="19"/>
              </w:rPr>
              <w:t>Governor Dayton Authorizes State Disaster Assistance for Big Stone and Stevens Counties</w:t>
            </w:r>
          </w:p>
        </w:tc>
        <w:tc>
          <w:tcPr>
            <w:tcW w:w="3222" w:type="dxa"/>
          </w:tcPr>
          <w:p w14:paraId="0C3EAAAE" w14:textId="596CB1FF" w:rsidR="00D650E8" w:rsidRDefault="00D650E8" w:rsidP="005B0474">
            <w:pPr>
              <w:rPr>
                <w:rFonts w:ascii="Calibri" w:hAnsi="Calibri"/>
                <w:sz w:val="19"/>
              </w:rPr>
            </w:pPr>
            <w:r>
              <w:rPr>
                <w:rFonts w:ascii="Calibri" w:hAnsi="Calibri"/>
                <w:sz w:val="19"/>
              </w:rPr>
              <w:t>Governor Dayton authorizes</w:t>
            </w:r>
            <w:r w:rsidRPr="00D650E8">
              <w:rPr>
                <w:rFonts w:ascii="Calibri" w:hAnsi="Calibri"/>
                <w:sz w:val="19"/>
              </w:rPr>
              <w:t xml:space="preserve"> up to an estimated $24,999.38 in relief for Big Stone County and up to an estimated $20,126.25 for Stevens County from the State Disaster Assistance Contingency Account. Both counties experienced significant damage to public property caused by severe thunderstorms, high winds, and tornadoes on June 13, 2017.</w:t>
            </w:r>
          </w:p>
        </w:tc>
        <w:tc>
          <w:tcPr>
            <w:tcW w:w="2011" w:type="dxa"/>
          </w:tcPr>
          <w:p w14:paraId="17130450" w14:textId="234281F2" w:rsidR="00D650E8" w:rsidRDefault="00D650E8" w:rsidP="00A37353">
            <w:pPr>
              <w:rPr>
                <w:rFonts w:ascii="Calibri" w:hAnsi="Calibri"/>
                <w:sz w:val="19"/>
              </w:rPr>
            </w:pPr>
            <w:r>
              <w:rPr>
                <w:rFonts w:ascii="Calibri" w:hAnsi="Calibri"/>
                <w:sz w:val="19"/>
              </w:rPr>
              <w:t>[</w:t>
            </w:r>
            <w:hyperlink r:id="rId2907" w:history="1">
              <w:r w:rsidRPr="00D650E8">
                <w:rPr>
                  <w:rStyle w:val="Hyperlink"/>
                  <w:rFonts w:ascii="Calibri" w:hAnsi="Calibri"/>
                  <w:sz w:val="19"/>
                </w:rPr>
                <w:t>News Release</w:t>
              </w:r>
            </w:hyperlink>
            <w:r>
              <w:rPr>
                <w:rFonts w:ascii="Calibri" w:hAnsi="Calibri"/>
                <w:sz w:val="19"/>
              </w:rPr>
              <w:t>]</w:t>
            </w:r>
          </w:p>
          <w:p w14:paraId="5B268E9B" w14:textId="3288E877" w:rsidR="00D650E8" w:rsidRDefault="00D650E8" w:rsidP="00A37353">
            <w:pPr>
              <w:rPr>
                <w:rFonts w:ascii="Calibri" w:hAnsi="Calibri"/>
                <w:sz w:val="19"/>
              </w:rPr>
            </w:pPr>
            <w:r>
              <w:rPr>
                <w:rFonts w:ascii="Calibri" w:hAnsi="Calibri"/>
                <w:sz w:val="19"/>
              </w:rPr>
              <w:t>[</w:t>
            </w:r>
            <w:hyperlink r:id="rId2908" w:history="1">
              <w:r w:rsidRPr="00D650E8">
                <w:rPr>
                  <w:rStyle w:val="Hyperlink"/>
                  <w:rFonts w:ascii="Calibri" w:hAnsi="Calibri"/>
                  <w:sz w:val="19"/>
                </w:rPr>
                <w:t>Governor Dayton’s Letter</w:t>
              </w:r>
            </w:hyperlink>
            <w:r>
              <w:rPr>
                <w:rFonts w:ascii="Calibri" w:hAnsi="Calibri"/>
                <w:sz w:val="19"/>
              </w:rPr>
              <w:t>]</w:t>
            </w:r>
          </w:p>
        </w:tc>
      </w:tr>
      <w:tr w:rsidR="00D650E8" w14:paraId="613E3C44" w14:textId="77777777" w:rsidTr="002127CD">
        <w:trPr>
          <w:trHeight w:val="530"/>
          <w:jc w:val="center"/>
        </w:trPr>
        <w:tc>
          <w:tcPr>
            <w:tcW w:w="1280" w:type="dxa"/>
          </w:tcPr>
          <w:p w14:paraId="46DAF787" w14:textId="5B26C25A" w:rsidR="00D650E8" w:rsidRDefault="00D650E8" w:rsidP="00A37353">
            <w:pPr>
              <w:rPr>
                <w:rFonts w:ascii="Calibri" w:hAnsi="Calibri"/>
                <w:sz w:val="19"/>
              </w:rPr>
            </w:pPr>
            <w:r>
              <w:rPr>
                <w:rFonts w:ascii="Calibri" w:hAnsi="Calibri"/>
                <w:sz w:val="19"/>
              </w:rPr>
              <w:t>7/19/17</w:t>
            </w:r>
          </w:p>
        </w:tc>
        <w:tc>
          <w:tcPr>
            <w:tcW w:w="2218" w:type="dxa"/>
            <w:shd w:val="clear" w:color="auto" w:fill="DBE5F1" w:themeFill="accent1" w:themeFillTint="33"/>
          </w:tcPr>
          <w:p w14:paraId="5956C47E" w14:textId="69576770" w:rsidR="00D650E8" w:rsidRPr="00D650E8" w:rsidRDefault="00D650E8" w:rsidP="00E97DFC">
            <w:pPr>
              <w:rPr>
                <w:rFonts w:ascii="Calibri" w:hAnsi="Calibri"/>
                <w:b/>
                <w:sz w:val="19"/>
              </w:rPr>
            </w:pPr>
            <w:r w:rsidRPr="00D650E8">
              <w:rPr>
                <w:rFonts w:ascii="Calibri" w:hAnsi="Calibri"/>
                <w:b/>
                <w:sz w:val="19"/>
              </w:rPr>
              <w:t>Statement from Governor Dayton on Ramsey County District Court Ruling</w:t>
            </w:r>
          </w:p>
        </w:tc>
        <w:tc>
          <w:tcPr>
            <w:tcW w:w="3222" w:type="dxa"/>
          </w:tcPr>
          <w:p w14:paraId="70BCF66E" w14:textId="613EECCF" w:rsidR="00D650E8" w:rsidRDefault="00D650E8" w:rsidP="005B0474">
            <w:pPr>
              <w:rPr>
                <w:rFonts w:ascii="Calibri" w:hAnsi="Calibri"/>
                <w:sz w:val="19"/>
              </w:rPr>
            </w:pPr>
            <w:r>
              <w:rPr>
                <w:rFonts w:ascii="Calibri" w:hAnsi="Calibri"/>
                <w:sz w:val="19"/>
              </w:rPr>
              <w:t xml:space="preserve">Governor Dayton issues a statement regarding the </w:t>
            </w:r>
            <w:r w:rsidRPr="00D650E8">
              <w:rPr>
                <w:rFonts w:ascii="Calibri" w:hAnsi="Calibri"/>
                <w:sz w:val="19"/>
              </w:rPr>
              <w:t xml:space="preserve">ruling </w:t>
            </w:r>
            <w:r>
              <w:rPr>
                <w:rFonts w:ascii="Calibri" w:hAnsi="Calibri"/>
                <w:sz w:val="19"/>
              </w:rPr>
              <w:t>in Ramsey County District Court.</w:t>
            </w:r>
          </w:p>
        </w:tc>
        <w:tc>
          <w:tcPr>
            <w:tcW w:w="2011" w:type="dxa"/>
          </w:tcPr>
          <w:p w14:paraId="1C46BFF1" w14:textId="39DE54A9" w:rsidR="00D650E8" w:rsidRDefault="00D650E8" w:rsidP="00A37353">
            <w:pPr>
              <w:rPr>
                <w:rFonts w:ascii="Calibri" w:hAnsi="Calibri"/>
                <w:sz w:val="19"/>
              </w:rPr>
            </w:pPr>
            <w:r>
              <w:rPr>
                <w:rFonts w:ascii="Calibri" w:hAnsi="Calibri"/>
                <w:sz w:val="19"/>
              </w:rPr>
              <w:t>[</w:t>
            </w:r>
            <w:hyperlink r:id="rId2909" w:history="1">
              <w:r w:rsidRPr="00D650E8">
                <w:rPr>
                  <w:rStyle w:val="Hyperlink"/>
                  <w:rFonts w:ascii="Calibri" w:hAnsi="Calibri"/>
                  <w:sz w:val="19"/>
                </w:rPr>
                <w:t>News Release</w:t>
              </w:r>
            </w:hyperlink>
            <w:r>
              <w:rPr>
                <w:rFonts w:ascii="Calibri" w:hAnsi="Calibri"/>
                <w:sz w:val="19"/>
              </w:rPr>
              <w:t>]</w:t>
            </w:r>
          </w:p>
        </w:tc>
      </w:tr>
      <w:tr w:rsidR="00D650E8" w14:paraId="396DC694" w14:textId="77777777" w:rsidTr="002127CD">
        <w:trPr>
          <w:trHeight w:val="530"/>
          <w:jc w:val="center"/>
        </w:trPr>
        <w:tc>
          <w:tcPr>
            <w:tcW w:w="1280" w:type="dxa"/>
          </w:tcPr>
          <w:p w14:paraId="03A86D83" w14:textId="0A011224" w:rsidR="00D650E8" w:rsidRDefault="002974FA" w:rsidP="00A37353">
            <w:pPr>
              <w:rPr>
                <w:rFonts w:ascii="Calibri" w:hAnsi="Calibri"/>
                <w:sz w:val="19"/>
              </w:rPr>
            </w:pPr>
            <w:r>
              <w:rPr>
                <w:rFonts w:ascii="Calibri" w:hAnsi="Calibri"/>
                <w:sz w:val="19"/>
              </w:rPr>
              <w:t>7/24/17</w:t>
            </w:r>
          </w:p>
        </w:tc>
        <w:tc>
          <w:tcPr>
            <w:tcW w:w="2218" w:type="dxa"/>
            <w:shd w:val="clear" w:color="auto" w:fill="DBE5F1" w:themeFill="accent1" w:themeFillTint="33"/>
          </w:tcPr>
          <w:p w14:paraId="6F7DF2C9" w14:textId="0E29BDF6" w:rsidR="00D650E8" w:rsidRPr="00D650E8" w:rsidRDefault="002974FA" w:rsidP="00E97DFC">
            <w:pPr>
              <w:rPr>
                <w:rFonts w:ascii="Calibri" w:hAnsi="Calibri"/>
                <w:b/>
                <w:sz w:val="19"/>
              </w:rPr>
            </w:pPr>
            <w:r w:rsidRPr="002974FA">
              <w:rPr>
                <w:rFonts w:ascii="Calibri" w:hAnsi="Calibri"/>
                <w:b/>
                <w:sz w:val="19"/>
              </w:rPr>
              <w:t>Governor Dayton Authorizes State Disaster Assistance for Winona County</w:t>
            </w:r>
          </w:p>
        </w:tc>
        <w:tc>
          <w:tcPr>
            <w:tcW w:w="3222" w:type="dxa"/>
          </w:tcPr>
          <w:p w14:paraId="4DD7EBB3" w14:textId="096D7EBA" w:rsidR="00D650E8" w:rsidRDefault="002974FA" w:rsidP="005B0474">
            <w:pPr>
              <w:rPr>
                <w:rFonts w:ascii="Calibri" w:hAnsi="Calibri"/>
                <w:sz w:val="19"/>
              </w:rPr>
            </w:pPr>
            <w:r>
              <w:rPr>
                <w:rFonts w:ascii="Calibri" w:hAnsi="Calibri"/>
                <w:sz w:val="19"/>
              </w:rPr>
              <w:t xml:space="preserve">Governor Dayton authorizes </w:t>
            </w:r>
            <w:r w:rsidRPr="002974FA">
              <w:rPr>
                <w:rFonts w:ascii="Calibri" w:hAnsi="Calibri"/>
                <w:sz w:val="19"/>
              </w:rPr>
              <w:t xml:space="preserve">up to an estimated $107,785.25 in relief for Winona County from the State Disaster Assistance Contingency </w:t>
            </w:r>
            <w:r w:rsidRPr="002974FA">
              <w:rPr>
                <w:rFonts w:ascii="Calibri" w:hAnsi="Calibri"/>
                <w:sz w:val="19"/>
              </w:rPr>
              <w:lastRenderedPageBreak/>
              <w:t>Account. The county experienced significant damage to public property caused by severe thunderstorms, high winds, and a tornado on June 28, 2017.</w:t>
            </w:r>
          </w:p>
        </w:tc>
        <w:tc>
          <w:tcPr>
            <w:tcW w:w="2011" w:type="dxa"/>
          </w:tcPr>
          <w:p w14:paraId="0AF9E94B" w14:textId="17A5A67A" w:rsidR="00D650E8" w:rsidRDefault="002974FA" w:rsidP="00A37353">
            <w:pPr>
              <w:rPr>
                <w:rFonts w:ascii="Calibri" w:hAnsi="Calibri"/>
                <w:sz w:val="19"/>
              </w:rPr>
            </w:pPr>
            <w:r>
              <w:rPr>
                <w:rFonts w:ascii="Calibri" w:hAnsi="Calibri"/>
                <w:sz w:val="19"/>
              </w:rPr>
              <w:lastRenderedPageBreak/>
              <w:t>[</w:t>
            </w:r>
            <w:hyperlink r:id="rId2910" w:history="1">
              <w:r w:rsidRPr="002974FA">
                <w:rPr>
                  <w:rStyle w:val="Hyperlink"/>
                  <w:rFonts w:ascii="Calibri" w:hAnsi="Calibri"/>
                  <w:sz w:val="19"/>
                </w:rPr>
                <w:t>News Release</w:t>
              </w:r>
            </w:hyperlink>
            <w:r>
              <w:rPr>
                <w:rFonts w:ascii="Calibri" w:hAnsi="Calibri"/>
                <w:sz w:val="19"/>
              </w:rPr>
              <w:t>]</w:t>
            </w:r>
          </w:p>
          <w:p w14:paraId="6F7A1468" w14:textId="23AD9DE6" w:rsidR="002974FA" w:rsidRDefault="002974FA" w:rsidP="00A37353">
            <w:pPr>
              <w:rPr>
                <w:rFonts w:ascii="Calibri" w:hAnsi="Calibri"/>
                <w:sz w:val="19"/>
              </w:rPr>
            </w:pPr>
            <w:r>
              <w:rPr>
                <w:rFonts w:ascii="Calibri" w:hAnsi="Calibri"/>
                <w:sz w:val="19"/>
              </w:rPr>
              <w:t>[</w:t>
            </w:r>
            <w:hyperlink r:id="rId2911" w:history="1">
              <w:r w:rsidRPr="002974FA">
                <w:rPr>
                  <w:rStyle w:val="Hyperlink"/>
                  <w:rFonts w:ascii="Calibri" w:hAnsi="Calibri"/>
                  <w:sz w:val="19"/>
                </w:rPr>
                <w:t>Governor Dayton’s Letter</w:t>
              </w:r>
            </w:hyperlink>
            <w:r>
              <w:rPr>
                <w:rFonts w:ascii="Calibri" w:hAnsi="Calibri"/>
                <w:sz w:val="19"/>
              </w:rPr>
              <w:t>]</w:t>
            </w:r>
          </w:p>
        </w:tc>
      </w:tr>
      <w:tr w:rsidR="002974FA" w14:paraId="231D3E41" w14:textId="77777777" w:rsidTr="002127CD">
        <w:trPr>
          <w:trHeight w:val="530"/>
          <w:jc w:val="center"/>
        </w:trPr>
        <w:tc>
          <w:tcPr>
            <w:tcW w:w="1280" w:type="dxa"/>
          </w:tcPr>
          <w:p w14:paraId="28673941" w14:textId="68D909EE" w:rsidR="002974FA" w:rsidRDefault="002974FA" w:rsidP="00A37353">
            <w:pPr>
              <w:rPr>
                <w:rFonts w:ascii="Calibri" w:hAnsi="Calibri"/>
                <w:sz w:val="19"/>
              </w:rPr>
            </w:pPr>
            <w:r>
              <w:rPr>
                <w:rFonts w:ascii="Calibri" w:hAnsi="Calibri"/>
                <w:sz w:val="19"/>
              </w:rPr>
              <w:t>7/27/17</w:t>
            </w:r>
          </w:p>
        </w:tc>
        <w:tc>
          <w:tcPr>
            <w:tcW w:w="2218" w:type="dxa"/>
            <w:shd w:val="clear" w:color="auto" w:fill="DBE5F1" w:themeFill="accent1" w:themeFillTint="33"/>
          </w:tcPr>
          <w:p w14:paraId="1B0C366D" w14:textId="7066F1D3" w:rsidR="002974FA" w:rsidRPr="002974FA" w:rsidRDefault="002974FA" w:rsidP="00E97DFC">
            <w:pPr>
              <w:rPr>
                <w:rFonts w:ascii="Calibri" w:hAnsi="Calibri"/>
                <w:b/>
                <w:sz w:val="19"/>
              </w:rPr>
            </w:pPr>
            <w:r w:rsidRPr="002974FA">
              <w:rPr>
                <w:rFonts w:ascii="Calibri" w:hAnsi="Calibri"/>
                <w:b/>
                <w:sz w:val="19"/>
              </w:rPr>
              <w:t>Water Quality Town Hall Meetings Across Minnesota Begin Monday in Rochester</w:t>
            </w:r>
          </w:p>
        </w:tc>
        <w:tc>
          <w:tcPr>
            <w:tcW w:w="3222" w:type="dxa"/>
          </w:tcPr>
          <w:p w14:paraId="3E90B5D6" w14:textId="5FC303BF" w:rsidR="002974FA" w:rsidRDefault="002974FA" w:rsidP="002974FA">
            <w:pPr>
              <w:rPr>
                <w:rFonts w:ascii="Calibri" w:hAnsi="Calibri"/>
                <w:sz w:val="19"/>
              </w:rPr>
            </w:pPr>
            <w:r w:rsidRPr="002974FA">
              <w:rPr>
                <w:rFonts w:ascii="Calibri" w:hAnsi="Calibri"/>
                <w:sz w:val="19"/>
              </w:rPr>
              <w:t xml:space="preserve">A series of ten Water Quality Town Hall meetings will begin on Monday, July 31, </w:t>
            </w:r>
            <w:r>
              <w:rPr>
                <w:rFonts w:ascii="Calibri" w:hAnsi="Calibri"/>
                <w:sz w:val="19"/>
              </w:rPr>
              <w:t>2017 in Rochester. The ten town halls</w:t>
            </w:r>
            <w:r w:rsidRPr="002974FA">
              <w:rPr>
                <w:rFonts w:ascii="Calibri" w:hAnsi="Calibri"/>
                <w:sz w:val="19"/>
              </w:rPr>
              <w:t xml:space="preserve"> offer Minnesotans an opportunity to discuss the water quality challenges facing their communities and our state, learn from experts</w:t>
            </w:r>
            <w:r>
              <w:rPr>
                <w:rFonts w:ascii="Calibri" w:hAnsi="Calibri"/>
                <w:sz w:val="19"/>
              </w:rPr>
              <w:t>, and engage with policymakers.</w:t>
            </w:r>
          </w:p>
        </w:tc>
        <w:tc>
          <w:tcPr>
            <w:tcW w:w="2011" w:type="dxa"/>
          </w:tcPr>
          <w:p w14:paraId="509C9C19" w14:textId="26F2F4D4" w:rsidR="002974FA" w:rsidRDefault="002974FA" w:rsidP="00A37353">
            <w:pPr>
              <w:rPr>
                <w:rFonts w:ascii="Calibri" w:hAnsi="Calibri"/>
                <w:sz w:val="19"/>
              </w:rPr>
            </w:pPr>
            <w:r>
              <w:rPr>
                <w:rFonts w:ascii="Calibri" w:hAnsi="Calibri"/>
                <w:sz w:val="19"/>
              </w:rPr>
              <w:t>[</w:t>
            </w:r>
            <w:hyperlink r:id="rId2912" w:history="1">
              <w:r w:rsidRPr="002974FA">
                <w:rPr>
                  <w:rStyle w:val="Hyperlink"/>
                  <w:rFonts w:ascii="Calibri" w:hAnsi="Calibri"/>
                  <w:sz w:val="19"/>
                </w:rPr>
                <w:t>News Release</w:t>
              </w:r>
            </w:hyperlink>
            <w:r>
              <w:rPr>
                <w:rFonts w:ascii="Calibri" w:hAnsi="Calibri"/>
                <w:sz w:val="19"/>
              </w:rPr>
              <w:t>]</w:t>
            </w:r>
          </w:p>
        </w:tc>
      </w:tr>
      <w:tr w:rsidR="002974FA" w14:paraId="30FEDD55" w14:textId="77777777" w:rsidTr="002127CD">
        <w:trPr>
          <w:trHeight w:val="530"/>
          <w:jc w:val="center"/>
        </w:trPr>
        <w:tc>
          <w:tcPr>
            <w:tcW w:w="1280" w:type="dxa"/>
          </w:tcPr>
          <w:p w14:paraId="1EFE9BB3" w14:textId="36B01E62" w:rsidR="002974FA" w:rsidRDefault="002974FA" w:rsidP="00A37353">
            <w:pPr>
              <w:rPr>
                <w:rFonts w:ascii="Calibri" w:hAnsi="Calibri"/>
                <w:sz w:val="19"/>
              </w:rPr>
            </w:pPr>
            <w:r>
              <w:rPr>
                <w:rFonts w:ascii="Calibri" w:hAnsi="Calibri"/>
                <w:sz w:val="19"/>
              </w:rPr>
              <w:t>7/31/17</w:t>
            </w:r>
          </w:p>
        </w:tc>
        <w:tc>
          <w:tcPr>
            <w:tcW w:w="2218" w:type="dxa"/>
            <w:shd w:val="clear" w:color="auto" w:fill="DBE5F1" w:themeFill="accent1" w:themeFillTint="33"/>
          </w:tcPr>
          <w:p w14:paraId="28A7E0AB" w14:textId="39CD97C9" w:rsidR="002974FA" w:rsidRPr="002974FA" w:rsidRDefault="002974FA" w:rsidP="00E97DFC">
            <w:pPr>
              <w:rPr>
                <w:rFonts w:ascii="Calibri" w:hAnsi="Calibri"/>
                <w:b/>
                <w:sz w:val="19"/>
              </w:rPr>
            </w:pPr>
            <w:r w:rsidRPr="002974FA">
              <w:rPr>
                <w:rFonts w:ascii="Calibri" w:hAnsi="Calibri"/>
                <w:b/>
                <w:sz w:val="19"/>
              </w:rPr>
              <w:t>Governor Dayton Orders Flags to Half-Staff in Observation of Tenth Anniversary of I-35W Bridge Collapse</w:t>
            </w:r>
          </w:p>
        </w:tc>
        <w:tc>
          <w:tcPr>
            <w:tcW w:w="3222" w:type="dxa"/>
          </w:tcPr>
          <w:p w14:paraId="4B62D444" w14:textId="1503E13B" w:rsidR="002974FA" w:rsidRPr="002974FA" w:rsidRDefault="002974FA" w:rsidP="002974FA">
            <w:pPr>
              <w:rPr>
                <w:rFonts w:ascii="Calibri" w:hAnsi="Calibri"/>
                <w:sz w:val="19"/>
              </w:rPr>
            </w:pPr>
            <w:r w:rsidRPr="002974FA">
              <w:rPr>
                <w:rFonts w:ascii="Calibri" w:hAnsi="Calibri"/>
                <w:sz w:val="19"/>
              </w:rPr>
              <w:t>In honor and remembrance of those who were killed or injured in the Interstate 35W Bridge colla</w:t>
            </w:r>
            <w:r>
              <w:rPr>
                <w:rFonts w:ascii="Calibri" w:hAnsi="Calibri"/>
                <w:sz w:val="19"/>
              </w:rPr>
              <w:t>pse a decade ago, Governor Dayton orders</w:t>
            </w:r>
            <w:r w:rsidRPr="002974FA">
              <w:rPr>
                <w:rFonts w:ascii="Calibri" w:hAnsi="Calibri"/>
                <w:sz w:val="19"/>
              </w:rPr>
              <w:t xml:space="preserve"> all U.S. flags and Minnesota flags to be flown at half-staff at all state and federal buildings in the State of Minnesota, from sunrise until sunset on Tuesday, August 1, 2017.</w:t>
            </w:r>
          </w:p>
        </w:tc>
        <w:tc>
          <w:tcPr>
            <w:tcW w:w="2011" w:type="dxa"/>
          </w:tcPr>
          <w:p w14:paraId="6B336375" w14:textId="6F9A2550" w:rsidR="002974FA" w:rsidRDefault="002974FA" w:rsidP="00A37353">
            <w:pPr>
              <w:rPr>
                <w:rFonts w:ascii="Calibri" w:hAnsi="Calibri"/>
                <w:sz w:val="19"/>
              </w:rPr>
            </w:pPr>
            <w:r>
              <w:rPr>
                <w:rFonts w:ascii="Calibri" w:hAnsi="Calibri"/>
                <w:sz w:val="19"/>
              </w:rPr>
              <w:t>[</w:t>
            </w:r>
            <w:hyperlink r:id="rId2913" w:history="1">
              <w:r w:rsidRPr="002974FA">
                <w:rPr>
                  <w:rStyle w:val="Hyperlink"/>
                  <w:rFonts w:ascii="Calibri" w:hAnsi="Calibri"/>
                  <w:sz w:val="19"/>
                </w:rPr>
                <w:t>News Release</w:t>
              </w:r>
            </w:hyperlink>
            <w:r>
              <w:rPr>
                <w:rFonts w:ascii="Calibri" w:hAnsi="Calibri"/>
                <w:sz w:val="19"/>
              </w:rPr>
              <w:t>]</w:t>
            </w:r>
          </w:p>
          <w:p w14:paraId="29760DDF" w14:textId="002443AF" w:rsidR="002974FA" w:rsidRDefault="002974FA" w:rsidP="00A37353">
            <w:pPr>
              <w:rPr>
                <w:rFonts w:ascii="Calibri" w:hAnsi="Calibri"/>
                <w:sz w:val="19"/>
              </w:rPr>
            </w:pPr>
            <w:r>
              <w:rPr>
                <w:rFonts w:ascii="Calibri" w:hAnsi="Calibri"/>
                <w:sz w:val="19"/>
              </w:rPr>
              <w:t>[</w:t>
            </w:r>
            <w:hyperlink r:id="rId2914" w:history="1">
              <w:r w:rsidRPr="002974FA">
                <w:rPr>
                  <w:rStyle w:val="Hyperlink"/>
                  <w:rFonts w:ascii="Calibri" w:hAnsi="Calibri"/>
                  <w:sz w:val="19"/>
                </w:rPr>
                <w:t>Proclamation</w:t>
              </w:r>
            </w:hyperlink>
            <w:r>
              <w:rPr>
                <w:rFonts w:ascii="Calibri" w:hAnsi="Calibri"/>
                <w:sz w:val="19"/>
              </w:rPr>
              <w:t>]</w:t>
            </w:r>
          </w:p>
        </w:tc>
      </w:tr>
      <w:tr w:rsidR="002974FA" w14:paraId="3477BA9B" w14:textId="77777777" w:rsidTr="002127CD">
        <w:trPr>
          <w:trHeight w:val="530"/>
          <w:jc w:val="center"/>
        </w:trPr>
        <w:tc>
          <w:tcPr>
            <w:tcW w:w="1280" w:type="dxa"/>
          </w:tcPr>
          <w:p w14:paraId="03ECA1A7" w14:textId="075F25FB" w:rsidR="002974FA" w:rsidRDefault="002974FA" w:rsidP="00A37353">
            <w:pPr>
              <w:rPr>
                <w:rFonts w:ascii="Calibri" w:hAnsi="Calibri"/>
                <w:sz w:val="19"/>
              </w:rPr>
            </w:pPr>
            <w:r>
              <w:rPr>
                <w:rFonts w:ascii="Calibri" w:hAnsi="Calibri"/>
                <w:sz w:val="19"/>
              </w:rPr>
              <w:t>7/31/17</w:t>
            </w:r>
          </w:p>
        </w:tc>
        <w:tc>
          <w:tcPr>
            <w:tcW w:w="2218" w:type="dxa"/>
            <w:shd w:val="clear" w:color="auto" w:fill="DBE5F1" w:themeFill="accent1" w:themeFillTint="33"/>
          </w:tcPr>
          <w:p w14:paraId="28022C81" w14:textId="1FEE234D" w:rsidR="002974FA" w:rsidRPr="002974FA" w:rsidRDefault="002974FA" w:rsidP="00E97DFC">
            <w:pPr>
              <w:rPr>
                <w:rFonts w:ascii="Calibri" w:hAnsi="Calibri"/>
                <w:b/>
                <w:sz w:val="19"/>
              </w:rPr>
            </w:pPr>
            <w:r w:rsidRPr="002974FA">
              <w:rPr>
                <w:rFonts w:ascii="Calibri" w:hAnsi="Calibri"/>
                <w:b/>
                <w:sz w:val="19"/>
              </w:rPr>
              <w:t>Statement from Governor Dayton on Proposed Health Insurance Rates</w:t>
            </w:r>
          </w:p>
        </w:tc>
        <w:tc>
          <w:tcPr>
            <w:tcW w:w="3222" w:type="dxa"/>
          </w:tcPr>
          <w:p w14:paraId="76722A79" w14:textId="4B990F4F" w:rsidR="002974FA" w:rsidRPr="002974FA" w:rsidRDefault="002974FA" w:rsidP="002974FA">
            <w:pPr>
              <w:rPr>
                <w:rFonts w:ascii="Calibri" w:hAnsi="Calibri"/>
                <w:sz w:val="19"/>
              </w:rPr>
            </w:pPr>
            <w:r>
              <w:rPr>
                <w:rFonts w:ascii="Calibri" w:hAnsi="Calibri"/>
                <w:sz w:val="19"/>
              </w:rPr>
              <w:t xml:space="preserve">Governor Dayton releases a statement regarding </w:t>
            </w:r>
            <w:r w:rsidRPr="002974FA">
              <w:rPr>
                <w:rFonts w:ascii="Calibri" w:hAnsi="Calibri"/>
                <w:sz w:val="19"/>
              </w:rPr>
              <w:t>th</w:t>
            </w:r>
            <w:r>
              <w:rPr>
                <w:rFonts w:ascii="Calibri" w:hAnsi="Calibri"/>
                <w:sz w:val="19"/>
              </w:rPr>
              <w:t xml:space="preserve">e proposed rates </w:t>
            </w:r>
            <w:r w:rsidRPr="002974FA">
              <w:rPr>
                <w:rFonts w:ascii="Calibri" w:hAnsi="Calibri"/>
                <w:sz w:val="19"/>
              </w:rPr>
              <w:t>for Minnesota’s individual health insurance market.</w:t>
            </w:r>
          </w:p>
        </w:tc>
        <w:tc>
          <w:tcPr>
            <w:tcW w:w="2011" w:type="dxa"/>
          </w:tcPr>
          <w:p w14:paraId="14D46D74" w14:textId="554B365E" w:rsidR="002974FA" w:rsidRDefault="002974FA" w:rsidP="00A37353">
            <w:pPr>
              <w:rPr>
                <w:rFonts w:ascii="Calibri" w:hAnsi="Calibri"/>
                <w:sz w:val="19"/>
              </w:rPr>
            </w:pPr>
            <w:r>
              <w:rPr>
                <w:rFonts w:ascii="Calibri" w:hAnsi="Calibri"/>
                <w:sz w:val="19"/>
              </w:rPr>
              <w:t>[</w:t>
            </w:r>
            <w:hyperlink r:id="rId2915" w:history="1">
              <w:r w:rsidRPr="002974FA">
                <w:rPr>
                  <w:rStyle w:val="Hyperlink"/>
                  <w:rFonts w:ascii="Calibri" w:hAnsi="Calibri"/>
                  <w:sz w:val="19"/>
                </w:rPr>
                <w:t>News Release</w:t>
              </w:r>
            </w:hyperlink>
            <w:r>
              <w:rPr>
                <w:rFonts w:ascii="Calibri" w:hAnsi="Calibri"/>
                <w:sz w:val="19"/>
              </w:rPr>
              <w:t>]</w:t>
            </w:r>
          </w:p>
        </w:tc>
      </w:tr>
      <w:tr w:rsidR="002974FA" w14:paraId="2294BB5C" w14:textId="77777777" w:rsidTr="002127CD">
        <w:trPr>
          <w:trHeight w:val="530"/>
          <w:jc w:val="center"/>
        </w:trPr>
        <w:tc>
          <w:tcPr>
            <w:tcW w:w="1280" w:type="dxa"/>
          </w:tcPr>
          <w:p w14:paraId="109CDF63" w14:textId="0EBA941F" w:rsidR="002974FA" w:rsidRDefault="004C3DF2" w:rsidP="00A37353">
            <w:pPr>
              <w:rPr>
                <w:rFonts w:ascii="Calibri" w:hAnsi="Calibri"/>
                <w:sz w:val="19"/>
              </w:rPr>
            </w:pPr>
            <w:r>
              <w:rPr>
                <w:rFonts w:ascii="Calibri" w:hAnsi="Calibri"/>
                <w:sz w:val="19"/>
              </w:rPr>
              <w:t>7/31/17</w:t>
            </w:r>
          </w:p>
        </w:tc>
        <w:tc>
          <w:tcPr>
            <w:tcW w:w="2218" w:type="dxa"/>
            <w:shd w:val="clear" w:color="auto" w:fill="DBE5F1" w:themeFill="accent1" w:themeFillTint="33"/>
          </w:tcPr>
          <w:p w14:paraId="6D3295E1" w14:textId="6293DCC8" w:rsidR="002974FA" w:rsidRPr="002974FA" w:rsidRDefault="004C3DF2" w:rsidP="00E97DFC">
            <w:pPr>
              <w:rPr>
                <w:rFonts w:ascii="Calibri" w:hAnsi="Calibri"/>
                <w:b/>
                <w:sz w:val="19"/>
              </w:rPr>
            </w:pPr>
            <w:r w:rsidRPr="004C3DF2">
              <w:rPr>
                <w:rFonts w:ascii="Calibri" w:hAnsi="Calibri"/>
                <w:b/>
                <w:sz w:val="19"/>
              </w:rPr>
              <w:t>Governor Dayton Authorizes State Disaster Assistance for Anoka County</w:t>
            </w:r>
          </w:p>
        </w:tc>
        <w:tc>
          <w:tcPr>
            <w:tcW w:w="3222" w:type="dxa"/>
          </w:tcPr>
          <w:p w14:paraId="48ACCC6D" w14:textId="096AD9E2" w:rsidR="002974FA" w:rsidRDefault="004C3DF2" w:rsidP="002974FA">
            <w:pPr>
              <w:rPr>
                <w:rFonts w:ascii="Calibri" w:hAnsi="Calibri"/>
                <w:sz w:val="19"/>
              </w:rPr>
            </w:pPr>
            <w:r>
              <w:rPr>
                <w:rFonts w:ascii="Calibri" w:hAnsi="Calibri"/>
                <w:sz w:val="19"/>
              </w:rPr>
              <w:t xml:space="preserve">Governor Dayton authorizes </w:t>
            </w:r>
            <w:r w:rsidRPr="004C3DF2">
              <w:rPr>
                <w:rFonts w:ascii="Calibri" w:hAnsi="Calibri"/>
                <w:sz w:val="19"/>
              </w:rPr>
              <w:t>up to an estimated $522,387.75 in relief for Anoka County from the State Disaster Assistance Contingency Account. The county experienced significant damage to public property caused by severe thunderstorms with high winds, heavy rain, and large hail on June 11, 2017.</w:t>
            </w:r>
          </w:p>
        </w:tc>
        <w:tc>
          <w:tcPr>
            <w:tcW w:w="2011" w:type="dxa"/>
          </w:tcPr>
          <w:p w14:paraId="28105515" w14:textId="5E1416C5" w:rsidR="002974FA" w:rsidRDefault="004C3DF2" w:rsidP="00A37353">
            <w:pPr>
              <w:rPr>
                <w:rFonts w:ascii="Calibri" w:hAnsi="Calibri"/>
                <w:sz w:val="19"/>
              </w:rPr>
            </w:pPr>
            <w:r>
              <w:rPr>
                <w:rFonts w:ascii="Calibri" w:hAnsi="Calibri"/>
                <w:sz w:val="19"/>
              </w:rPr>
              <w:t>[</w:t>
            </w:r>
            <w:hyperlink r:id="rId2916" w:history="1">
              <w:r w:rsidRPr="004C3DF2">
                <w:rPr>
                  <w:rStyle w:val="Hyperlink"/>
                  <w:rFonts w:ascii="Calibri" w:hAnsi="Calibri"/>
                  <w:sz w:val="19"/>
                </w:rPr>
                <w:t>News Release</w:t>
              </w:r>
            </w:hyperlink>
            <w:r>
              <w:rPr>
                <w:rFonts w:ascii="Calibri" w:hAnsi="Calibri"/>
                <w:sz w:val="19"/>
              </w:rPr>
              <w:t>]</w:t>
            </w:r>
          </w:p>
          <w:p w14:paraId="282B5CD2" w14:textId="435BAFBB" w:rsidR="004C3DF2" w:rsidRDefault="004C3DF2" w:rsidP="00A37353">
            <w:pPr>
              <w:rPr>
                <w:rFonts w:ascii="Calibri" w:hAnsi="Calibri"/>
                <w:sz w:val="19"/>
              </w:rPr>
            </w:pPr>
            <w:r>
              <w:rPr>
                <w:rFonts w:ascii="Calibri" w:hAnsi="Calibri"/>
                <w:sz w:val="19"/>
              </w:rPr>
              <w:t>[</w:t>
            </w:r>
            <w:hyperlink r:id="rId2917" w:history="1">
              <w:r w:rsidRPr="004C3DF2">
                <w:rPr>
                  <w:rStyle w:val="Hyperlink"/>
                  <w:rFonts w:ascii="Calibri" w:hAnsi="Calibri"/>
                  <w:sz w:val="19"/>
                </w:rPr>
                <w:t>Governor Dayton’s Letter</w:t>
              </w:r>
            </w:hyperlink>
            <w:r>
              <w:rPr>
                <w:rFonts w:ascii="Calibri" w:hAnsi="Calibri"/>
                <w:sz w:val="19"/>
              </w:rPr>
              <w:t>]</w:t>
            </w:r>
          </w:p>
        </w:tc>
      </w:tr>
      <w:tr w:rsidR="004C3DF2" w14:paraId="067A411D" w14:textId="77777777" w:rsidTr="002127CD">
        <w:trPr>
          <w:trHeight w:val="530"/>
          <w:jc w:val="center"/>
        </w:trPr>
        <w:tc>
          <w:tcPr>
            <w:tcW w:w="1280" w:type="dxa"/>
          </w:tcPr>
          <w:p w14:paraId="1ECD7A52" w14:textId="2B299785" w:rsidR="004C3DF2" w:rsidRDefault="007802FE" w:rsidP="00A37353">
            <w:pPr>
              <w:rPr>
                <w:rFonts w:ascii="Calibri" w:hAnsi="Calibri"/>
                <w:sz w:val="19"/>
              </w:rPr>
            </w:pPr>
            <w:r>
              <w:rPr>
                <w:rFonts w:ascii="Calibri" w:hAnsi="Calibri"/>
                <w:sz w:val="19"/>
              </w:rPr>
              <w:t>8/2/17</w:t>
            </w:r>
          </w:p>
        </w:tc>
        <w:tc>
          <w:tcPr>
            <w:tcW w:w="2218" w:type="dxa"/>
            <w:shd w:val="clear" w:color="auto" w:fill="DBE5F1" w:themeFill="accent1" w:themeFillTint="33"/>
          </w:tcPr>
          <w:p w14:paraId="4BDA6465" w14:textId="5A229927" w:rsidR="004C3DF2" w:rsidRPr="004C3DF2" w:rsidRDefault="007802FE" w:rsidP="00E97DFC">
            <w:pPr>
              <w:rPr>
                <w:rFonts w:ascii="Calibri" w:hAnsi="Calibri"/>
                <w:b/>
                <w:sz w:val="19"/>
              </w:rPr>
            </w:pPr>
            <w:r w:rsidRPr="007802FE">
              <w:rPr>
                <w:rFonts w:ascii="Calibri" w:hAnsi="Calibri"/>
                <w:b/>
                <w:sz w:val="19"/>
              </w:rPr>
              <w:t>Statement from Governor Dayton on Minnehaha Academy Explosion</w:t>
            </w:r>
          </w:p>
        </w:tc>
        <w:tc>
          <w:tcPr>
            <w:tcW w:w="3222" w:type="dxa"/>
          </w:tcPr>
          <w:p w14:paraId="144A50E8" w14:textId="7A987368" w:rsidR="004C3DF2" w:rsidRDefault="007802FE" w:rsidP="002974FA">
            <w:pPr>
              <w:rPr>
                <w:rFonts w:ascii="Calibri" w:hAnsi="Calibri"/>
                <w:sz w:val="19"/>
              </w:rPr>
            </w:pPr>
            <w:r w:rsidRPr="007802FE">
              <w:rPr>
                <w:rFonts w:ascii="Calibri" w:hAnsi="Calibri"/>
                <w:sz w:val="19"/>
              </w:rPr>
              <w:t>Governor Dayton rel</w:t>
            </w:r>
            <w:r>
              <w:rPr>
                <w:rFonts w:ascii="Calibri" w:hAnsi="Calibri"/>
                <w:sz w:val="19"/>
              </w:rPr>
              <w:t xml:space="preserve">eases a statement </w:t>
            </w:r>
            <w:r w:rsidRPr="007802FE">
              <w:rPr>
                <w:rFonts w:ascii="Calibri" w:hAnsi="Calibri"/>
                <w:sz w:val="19"/>
              </w:rPr>
              <w:t>regarding this morning’s explosion at Mi</w:t>
            </w:r>
            <w:r>
              <w:rPr>
                <w:rFonts w:ascii="Calibri" w:hAnsi="Calibri"/>
                <w:sz w:val="19"/>
              </w:rPr>
              <w:t>nnehaha Academy in Minneapolis.</w:t>
            </w:r>
          </w:p>
        </w:tc>
        <w:tc>
          <w:tcPr>
            <w:tcW w:w="2011" w:type="dxa"/>
          </w:tcPr>
          <w:p w14:paraId="020EA270" w14:textId="3CB1D3D7" w:rsidR="004C3DF2" w:rsidRDefault="007802FE" w:rsidP="00A37353">
            <w:pPr>
              <w:rPr>
                <w:rFonts w:ascii="Calibri" w:hAnsi="Calibri"/>
                <w:sz w:val="19"/>
              </w:rPr>
            </w:pPr>
            <w:r>
              <w:rPr>
                <w:rFonts w:ascii="Calibri" w:hAnsi="Calibri"/>
                <w:sz w:val="19"/>
              </w:rPr>
              <w:t>[</w:t>
            </w:r>
            <w:hyperlink r:id="rId2918" w:history="1">
              <w:r w:rsidRPr="007802FE">
                <w:rPr>
                  <w:rStyle w:val="Hyperlink"/>
                  <w:rFonts w:ascii="Calibri" w:hAnsi="Calibri"/>
                  <w:sz w:val="19"/>
                </w:rPr>
                <w:t>News Release</w:t>
              </w:r>
            </w:hyperlink>
            <w:r>
              <w:rPr>
                <w:rFonts w:ascii="Calibri" w:hAnsi="Calibri"/>
                <w:sz w:val="19"/>
              </w:rPr>
              <w:t>]</w:t>
            </w:r>
          </w:p>
        </w:tc>
      </w:tr>
      <w:tr w:rsidR="007802FE" w14:paraId="08CBE401" w14:textId="77777777" w:rsidTr="002127CD">
        <w:trPr>
          <w:trHeight w:val="530"/>
          <w:jc w:val="center"/>
        </w:trPr>
        <w:tc>
          <w:tcPr>
            <w:tcW w:w="1280" w:type="dxa"/>
          </w:tcPr>
          <w:p w14:paraId="69682BDD" w14:textId="495104F9" w:rsidR="007802FE" w:rsidRDefault="007802FE" w:rsidP="00A37353">
            <w:pPr>
              <w:rPr>
                <w:rFonts w:ascii="Calibri" w:hAnsi="Calibri"/>
                <w:sz w:val="19"/>
              </w:rPr>
            </w:pPr>
            <w:r>
              <w:rPr>
                <w:rFonts w:ascii="Calibri" w:hAnsi="Calibri"/>
                <w:sz w:val="19"/>
              </w:rPr>
              <w:t>8/3/17</w:t>
            </w:r>
          </w:p>
        </w:tc>
        <w:tc>
          <w:tcPr>
            <w:tcW w:w="2218" w:type="dxa"/>
            <w:shd w:val="clear" w:color="auto" w:fill="DBE5F1" w:themeFill="accent1" w:themeFillTint="33"/>
          </w:tcPr>
          <w:p w14:paraId="5C67BC5D" w14:textId="7BC6B5D7" w:rsidR="007802FE" w:rsidRPr="004C3DF2" w:rsidRDefault="007802FE" w:rsidP="00E97DFC">
            <w:pPr>
              <w:rPr>
                <w:rFonts w:ascii="Calibri" w:hAnsi="Calibri"/>
                <w:b/>
                <w:sz w:val="19"/>
              </w:rPr>
            </w:pPr>
            <w:r w:rsidRPr="007802FE">
              <w:rPr>
                <w:rFonts w:ascii="Calibri" w:hAnsi="Calibri"/>
                <w:b/>
                <w:sz w:val="19"/>
              </w:rPr>
              <w:t>Governor Dayton Announces Higher Standard for Biodiesel Blends Made from Soybeans</w:t>
            </w:r>
          </w:p>
        </w:tc>
        <w:tc>
          <w:tcPr>
            <w:tcW w:w="3222" w:type="dxa"/>
          </w:tcPr>
          <w:p w14:paraId="12B21806" w14:textId="6012CDE3" w:rsidR="007802FE" w:rsidRDefault="007802FE" w:rsidP="007802FE">
            <w:pPr>
              <w:rPr>
                <w:rFonts w:ascii="Calibri" w:hAnsi="Calibri"/>
                <w:sz w:val="19"/>
              </w:rPr>
            </w:pPr>
            <w:r>
              <w:rPr>
                <w:rFonts w:ascii="Calibri" w:hAnsi="Calibri"/>
                <w:sz w:val="19"/>
              </w:rPr>
              <w:t xml:space="preserve">As farmers </w:t>
            </w:r>
            <w:r w:rsidRPr="007802FE">
              <w:rPr>
                <w:rFonts w:ascii="Calibri" w:hAnsi="Calibri"/>
                <w:sz w:val="19"/>
              </w:rPr>
              <w:t xml:space="preserve">across Minnesota gather at </w:t>
            </w:r>
            <w:proofErr w:type="spellStart"/>
            <w:r w:rsidRPr="007802FE">
              <w:rPr>
                <w:rFonts w:ascii="Calibri" w:hAnsi="Calibri"/>
                <w:sz w:val="19"/>
              </w:rPr>
              <w:t>Fa</w:t>
            </w:r>
            <w:r>
              <w:rPr>
                <w:rFonts w:ascii="Calibri" w:hAnsi="Calibri"/>
                <w:sz w:val="19"/>
              </w:rPr>
              <w:t>rmfest</w:t>
            </w:r>
            <w:proofErr w:type="spellEnd"/>
            <w:r>
              <w:rPr>
                <w:rFonts w:ascii="Calibri" w:hAnsi="Calibri"/>
                <w:sz w:val="19"/>
              </w:rPr>
              <w:t xml:space="preserve"> this week, Governor Dayton announces</w:t>
            </w:r>
            <w:r w:rsidRPr="007802FE">
              <w:rPr>
                <w:rFonts w:ascii="Calibri" w:hAnsi="Calibri"/>
                <w:sz w:val="19"/>
              </w:rPr>
              <w:t xml:space="preserve"> the state will implement a new biodiesel standard next spring, as Minnesota moves to a 20 percent biodiesel blend (B20) at pumps across the state. </w:t>
            </w:r>
            <w:r>
              <w:rPr>
                <w:rFonts w:ascii="Calibri" w:hAnsi="Calibri"/>
                <w:sz w:val="19"/>
              </w:rPr>
              <w:t>In</w:t>
            </w:r>
            <w:r w:rsidRPr="007802FE">
              <w:rPr>
                <w:rFonts w:ascii="Calibri" w:hAnsi="Calibri"/>
                <w:sz w:val="19"/>
              </w:rPr>
              <w:t xml:space="preserve"> 2005, Minnesota became the first state in the nation to require all diesel fuel to have a blend of at least 2 percent biodiesel, known as B2.</w:t>
            </w:r>
          </w:p>
        </w:tc>
        <w:tc>
          <w:tcPr>
            <w:tcW w:w="2011" w:type="dxa"/>
          </w:tcPr>
          <w:p w14:paraId="6C136A9C" w14:textId="69CA96B7" w:rsidR="007802FE" w:rsidRDefault="007802FE" w:rsidP="00A37353">
            <w:pPr>
              <w:rPr>
                <w:rFonts w:ascii="Calibri" w:hAnsi="Calibri"/>
                <w:sz w:val="19"/>
              </w:rPr>
            </w:pPr>
            <w:r>
              <w:rPr>
                <w:rFonts w:ascii="Calibri" w:hAnsi="Calibri"/>
                <w:sz w:val="19"/>
              </w:rPr>
              <w:t>[</w:t>
            </w:r>
            <w:hyperlink r:id="rId2919" w:history="1">
              <w:r w:rsidRPr="007802FE">
                <w:rPr>
                  <w:rStyle w:val="Hyperlink"/>
                  <w:rFonts w:ascii="Calibri" w:hAnsi="Calibri"/>
                  <w:sz w:val="19"/>
                </w:rPr>
                <w:t>News Release</w:t>
              </w:r>
            </w:hyperlink>
            <w:r>
              <w:rPr>
                <w:rFonts w:ascii="Calibri" w:hAnsi="Calibri"/>
                <w:sz w:val="19"/>
              </w:rPr>
              <w:t>]</w:t>
            </w:r>
          </w:p>
          <w:p w14:paraId="555068A8" w14:textId="3D17B72E" w:rsidR="007802FE" w:rsidRDefault="007802FE" w:rsidP="00A37353">
            <w:pPr>
              <w:rPr>
                <w:rFonts w:ascii="Calibri" w:hAnsi="Calibri"/>
                <w:sz w:val="19"/>
              </w:rPr>
            </w:pPr>
            <w:r>
              <w:rPr>
                <w:rFonts w:ascii="Calibri" w:hAnsi="Calibri"/>
                <w:sz w:val="19"/>
              </w:rPr>
              <w:t>[</w:t>
            </w:r>
            <w:hyperlink r:id="rId2920" w:history="1">
              <w:r w:rsidRPr="007802FE">
                <w:rPr>
                  <w:rStyle w:val="Hyperlink"/>
                  <w:rFonts w:ascii="Calibri" w:hAnsi="Calibri"/>
                  <w:sz w:val="19"/>
                </w:rPr>
                <w:t>FACT SHEET: Investing in Minnesota Farmers</w:t>
              </w:r>
            </w:hyperlink>
            <w:r>
              <w:rPr>
                <w:rFonts w:ascii="Calibri" w:hAnsi="Calibri"/>
                <w:sz w:val="19"/>
              </w:rPr>
              <w:t>]</w:t>
            </w:r>
          </w:p>
        </w:tc>
      </w:tr>
      <w:tr w:rsidR="007802FE" w14:paraId="5F9BC2C0" w14:textId="77777777" w:rsidTr="002127CD">
        <w:trPr>
          <w:trHeight w:val="530"/>
          <w:jc w:val="center"/>
        </w:trPr>
        <w:tc>
          <w:tcPr>
            <w:tcW w:w="1280" w:type="dxa"/>
          </w:tcPr>
          <w:p w14:paraId="25F1429D" w14:textId="619048C9" w:rsidR="007802FE" w:rsidRDefault="007802FE" w:rsidP="00A37353">
            <w:pPr>
              <w:rPr>
                <w:rFonts w:ascii="Calibri" w:hAnsi="Calibri"/>
                <w:sz w:val="19"/>
              </w:rPr>
            </w:pPr>
            <w:r>
              <w:rPr>
                <w:rFonts w:ascii="Calibri" w:hAnsi="Calibri"/>
                <w:sz w:val="19"/>
              </w:rPr>
              <w:t>8/4/17</w:t>
            </w:r>
          </w:p>
        </w:tc>
        <w:tc>
          <w:tcPr>
            <w:tcW w:w="2218" w:type="dxa"/>
            <w:shd w:val="clear" w:color="auto" w:fill="DBE5F1" w:themeFill="accent1" w:themeFillTint="33"/>
          </w:tcPr>
          <w:p w14:paraId="339537A9" w14:textId="34157EE7" w:rsidR="007802FE" w:rsidRPr="007802FE" w:rsidRDefault="007802FE" w:rsidP="00E97DFC">
            <w:pPr>
              <w:rPr>
                <w:rFonts w:ascii="Calibri" w:hAnsi="Calibri"/>
                <w:b/>
                <w:sz w:val="19"/>
              </w:rPr>
            </w:pPr>
            <w:r w:rsidRPr="007802FE">
              <w:rPr>
                <w:rFonts w:ascii="Calibri" w:hAnsi="Calibri"/>
                <w:b/>
                <w:sz w:val="19"/>
              </w:rPr>
              <w:t>22,500 Kids Heading to Preschool This Fall with State F</w:t>
            </w:r>
            <w:r w:rsidR="0074031A">
              <w:rPr>
                <w:rFonts w:ascii="Calibri" w:hAnsi="Calibri"/>
                <w:b/>
                <w:sz w:val="19"/>
              </w:rPr>
              <w:t xml:space="preserve">unding Secured by Governor </w:t>
            </w:r>
            <w:r w:rsidRPr="007802FE">
              <w:rPr>
                <w:rFonts w:ascii="Calibri" w:hAnsi="Calibri"/>
                <w:b/>
                <w:sz w:val="19"/>
              </w:rPr>
              <w:t>Dayton</w:t>
            </w:r>
          </w:p>
        </w:tc>
        <w:tc>
          <w:tcPr>
            <w:tcW w:w="3222" w:type="dxa"/>
          </w:tcPr>
          <w:p w14:paraId="7E8511D4" w14:textId="2D6705AF" w:rsidR="007802FE" w:rsidRDefault="007802FE" w:rsidP="007802FE">
            <w:pPr>
              <w:rPr>
                <w:rFonts w:ascii="Calibri" w:hAnsi="Calibri"/>
                <w:sz w:val="19"/>
              </w:rPr>
            </w:pPr>
            <w:r w:rsidRPr="007802FE">
              <w:rPr>
                <w:rFonts w:ascii="Calibri" w:hAnsi="Calibri"/>
                <w:sz w:val="19"/>
              </w:rPr>
              <w:t>The Minnesota Depa</w:t>
            </w:r>
            <w:r w:rsidR="0075532D">
              <w:rPr>
                <w:rFonts w:ascii="Calibri" w:hAnsi="Calibri"/>
                <w:sz w:val="19"/>
              </w:rPr>
              <w:t>rtment of Education (MDE) releases</w:t>
            </w:r>
            <w:r w:rsidRPr="007802FE">
              <w:rPr>
                <w:rFonts w:ascii="Calibri" w:hAnsi="Calibri"/>
                <w:sz w:val="19"/>
              </w:rPr>
              <w:t xml:space="preserve"> a list of 59 school districts and charter schools that will receive new </w:t>
            </w:r>
            <w:proofErr w:type="spellStart"/>
            <w:r w:rsidRPr="007802FE">
              <w:rPr>
                <w:rFonts w:ascii="Calibri" w:hAnsi="Calibri"/>
                <w:sz w:val="19"/>
              </w:rPr>
              <w:t>preK</w:t>
            </w:r>
            <w:proofErr w:type="spellEnd"/>
            <w:r w:rsidRPr="007802FE">
              <w:rPr>
                <w:rFonts w:ascii="Calibri" w:hAnsi="Calibri"/>
                <w:sz w:val="19"/>
              </w:rPr>
              <w:t xml:space="preserve"> funding this year – programs that have significantly </w:t>
            </w:r>
            <w:r w:rsidRPr="007802FE">
              <w:rPr>
                <w:rFonts w:ascii="Calibri" w:hAnsi="Calibri"/>
                <w:sz w:val="19"/>
              </w:rPr>
              <w:lastRenderedPageBreak/>
              <w:t>expanded access to high-quality early learning opportunities across the state.</w:t>
            </w:r>
          </w:p>
        </w:tc>
        <w:tc>
          <w:tcPr>
            <w:tcW w:w="2011" w:type="dxa"/>
          </w:tcPr>
          <w:p w14:paraId="5209DE23" w14:textId="54DCDEAC" w:rsidR="0075532D" w:rsidRDefault="007802FE" w:rsidP="00A37353">
            <w:pPr>
              <w:rPr>
                <w:rFonts w:ascii="Calibri" w:hAnsi="Calibri"/>
                <w:sz w:val="19"/>
              </w:rPr>
            </w:pPr>
            <w:r>
              <w:rPr>
                <w:rFonts w:ascii="Calibri" w:hAnsi="Calibri"/>
                <w:sz w:val="19"/>
              </w:rPr>
              <w:lastRenderedPageBreak/>
              <w:t>[</w:t>
            </w:r>
            <w:hyperlink r:id="rId2921" w:history="1">
              <w:r w:rsidRPr="007802FE">
                <w:rPr>
                  <w:rStyle w:val="Hyperlink"/>
                  <w:rFonts w:ascii="Calibri" w:hAnsi="Calibri"/>
                  <w:sz w:val="19"/>
                </w:rPr>
                <w:t>News Release</w:t>
              </w:r>
            </w:hyperlink>
            <w:r>
              <w:rPr>
                <w:rFonts w:ascii="Calibri" w:hAnsi="Calibri"/>
                <w:sz w:val="19"/>
              </w:rPr>
              <w:t>]</w:t>
            </w:r>
          </w:p>
        </w:tc>
      </w:tr>
      <w:tr w:rsidR="0075532D" w14:paraId="57A9BDBF" w14:textId="77777777" w:rsidTr="002127CD">
        <w:trPr>
          <w:trHeight w:val="530"/>
          <w:jc w:val="center"/>
        </w:trPr>
        <w:tc>
          <w:tcPr>
            <w:tcW w:w="1280" w:type="dxa"/>
          </w:tcPr>
          <w:p w14:paraId="3F8CEE93" w14:textId="692C884D" w:rsidR="0075532D" w:rsidRDefault="0075532D" w:rsidP="00A37353">
            <w:pPr>
              <w:rPr>
                <w:rFonts w:ascii="Calibri" w:hAnsi="Calibri"/>
                <w:sz w:val="19"/>
              </w:rPr>
            </w:pPr>
            <w:r>
              <w:rPr>
                <w:rFonts w:ascii="Calibri" w:hAnsi="Calibri"/>
                <w:sz w:val="19"/>
              </w:rPr>
              <w:t>8/5/17</w:t>
            </w:r>
          </w:p>
        </w:tc>
        <w:tc>
          <w:tcPr>
            <w:tcW w:w="2218" w:type="dxa"/>
            <w:shd w:val="clear" w:color="auto" w:fill="DBE5F1" w:themeFill="accent1" w:themeFillTint="33"/>
          </w:tcPr>
          <w:p w14:paraId="1CA94AA8" w14:textId="43874656" w:rsidR="0075532D" w:rsidRPr="007802FE" w:rsidRDefault="0075532D" w:rsidP="00E97DFC">
            <w:pPr>
              <w:rPr>
                <w:rFonts w:ascii="Calibri" w:hAnsi="Calibri"/>
                <w:b/>
                <w:sz w:val="19"/>
              </w:rPr>
            </w:pPr>
            <w:r w:rsidRPr="0075532D">
              <w:rPr>
                <w:rFonts w:ascii="Calibri" w:hAnsi="Calibri"/>
                <w:b/>
                <w:sz w:val="19"/>
              </w:rPr>
              <w:t>Statements from Governor Dayton and Lt. Governor Smith on the Explosion this Morning at Dar Al Farooq Islamic Center</w:t>
            </w:r>
          </w:p>
        </w:tc>
        <w:tc>
          <w:tcPr>
            <w:tcW w:w="3222" w:type="dxa"/>
          </w:tcPr>
          <w:p w14:paraId="25A1CCED" w14:textId="7C631117" w:rsidR="0075532D" w:rsidRPr="007802FE" w:rsidRDefault="0075532D" w:rsidP="007802FE">
            <w:pPr>
              <w:rPr>
                <w:rFonts w:ascii="Calibri" w:hAnsi="Calibri"/>
                <w:sz w:val="19"/>
              </w:rPr>
            </w:pPr>
            <w:r>
              <w:rPr>
                <w:rFonts w:ascii="Calibri" w:hAnsi="Calibri"/>
                <w:sz w:val="19"/>
              </w:rPr>
              <w:t>Governor Dayton and Lt. Governor Smith releases statements</w:t>
            </w:r>
            <w:r w:rsidRPr="0075532D">
              <w:rPr>
                <w:rFonts w:ascii="Calibri" w:hAnsi="Calibri"/>
                <w:sz w:val="19"/>
              </w:rPr>
              <w:t xml:space="preserve"> after an explosion at Dar Al Farooq Islamic Center in Bloomington, Minnesota.</w:t>
            </w:r>
          </w:p>
        </w:tc>
        <w:tc>
          <w:tcPr>
            <w:tcW w:w="2011" w:type="dxa"/>
          </w:tcPr>
          <w:p w14:paraId="4B3F54EC" w14:textId="7DB91021" w:rsidR="0075532D" w:rsidRDefault="0075532D" w:rsidP="00A37353">
            <w:pPr>
              <w:rPr>
                <w:rFonts w:ascii="Calibri" w:hAnsi="Calibri"/>
                <w:sz w:val="19"/>
              </w:rPr>
            </w:pPr>
            <w:r>
              <w:rPr>
                <w:rFonts w:ascii="Calibri" w:hAnsi="Calibri"/>
                <w:sz w:val="19"/>
              </w:rPr>
              <w:t>[</w:t>
            </w:r>
            <w:hyperlink r:id="rId2922" w:history="1">
              <w:r w:rsidRPr="0075532D">
                <w:rPr>
                  <w:rStyle w:val="Hyperlink"/>
                  <w:rFonts w:ascii="Calibri" w:hAnsi="Calibri"/>
                  <w:sz w:val="19"/>
                </w:rPr>
                <w:t>News Release</w:t>
              </w:r>
            </w:hyperlink>
            <w:r>
              <w:rPr>
                <w:rFonts w:ascii="Calibri" w:hAnsi="Calibri"/>
                <w:sz w:val="19"/>
              </w:rPr>
              <w:t>]</w:t>
            </w:r>
          </w:p>
        </w:tc>
      </w:tr>
      <w:tr w:rsidR="0075532D" w14:paraId="27A3AE75" w14:textId="77777777" w:rsidTr="002127CD">
        <w:trPr>
          <w:trHeight w:val="530"/>
          <w:jc w:val="center"/>
        </w:trPr>
        <w:tc>
          <w:tcPr>
            <w:tcW w:w="1280" w:type="dxa"/>
          </w:tcPr>
          <w:p w14:paraId="699D5BB3" w14:textId="2A54515A" w:rsidR="0075532D" w:rsidRDefault="0075532D" w:rsidP="00A37353">
            <w:pPr>
              <w:rPr>
                <w:rFonts w:ascii="Calibri" w:hAnsi="Calibri"/>
                <w:sz w:val="19"/>
              </w:rPr>
            </w:pPr>
            <w:r>
              <w:rPr>
                <w:rFonts w:ascii="Calibri" w:hAnsi="Calibri"/>
                <w:sz w:val="19"/>
              </w:rPr>
              <w:t>8/7/17</w:t>
            </w:r>
          </w:p>
        </w:tc>
        <w:tc>
          <w:tcPr>
            <w:tcW w:w="2218" w:type="dxa"/>
            <w:shd w:val="clear" w:color="auto" w:fill="DBE5F1" w:themeFill="accent1" w:themeFillTint="33"/>
          </w:tcPr>
          <w:p w14:paraId="54D3C48F" w14:textId="76783048" w:rsidR="0075532D" w:rsidRPr="0075532D" w:rsidRDefault="0075532D" w:rsidP="00E97DFC">
            <w:pPr>
              <w:rPr>
                <w:rFonts w:ascii="Calibri" w:hAnsi="Calibri"/>
                <w:b/>
                <w:sz w:val="19"/>
              </w:rPr>
            </w:pPr>
            <w:r w:rsidRPr="0075532D">
              <w:rPr>
                <w:rFonts w:ascii="Calibri" w:hAnsi="Calibri"/>
                <w:b/>
                <w:sz w:val="19"/>
              </w:rPr>
              <w:t>Governor Dayton Authorizes State Disaster Assistance for Becker, Clay, and Norman County</w:t>
            </w:r>
          </w:p>
        </w:tc>
        <w:tc>
          <w:tcPr>
            <w:tcW w:w="3222" w:type="dxa"/>
          </w:tcPr>
          <w:p w14:paraId="5B287651" w14:textId="21090BC4" w:rsidR="0075532D" w:rsidRDefault="0075532D" w:rsidP="007802FE">
            <w:pPr>
              <w:rPr>
                <w:rFonts w:ascii="Calibri" w:hAnsi="Calibri"/>
                <w:sz w:val="19"/>
              </w:rPr>
            </w:pPr>
            <w:r>
              <w:rPr>
                <w:rFonts w:ascii="Calibri" w:hAnsi="Calibri"/>
                <w:sz w:val="19"/>
              </w:rPr>
              <w:t>Governor Dayton authorizes</w:t>
            </w:r>
            <w:r w:rsidRPr="0075532D">
              <w:rPr>
                <w:rFonts w:ascii="Calibri" w:hAnsi="Calibri"/>
                <w:sz w:val="19"/>
              </w:rPr>
              <w:t xml:space="preserve"> up to an estimated $619,525 in relief for Becker, Clay, and Norman counties from the State Disaster Assistance Contingency Account. The counties experienced significant damage to public property caused by tornadoes and severe thunderstorms with high winds, heavy rain, and large hail during the period of July 11¬-12, 2017.</w:t>
            </w:r>
          </w:p>
        </w:tc>
        <w:tc>
          <w:tcPr>
            <w:tcW w:w="2011" w:type="dxa"/>
          </w:tcPr>
          <w:p w14:paraId="70D42C16" w14:textId="6C2CF02B" w:rsidR="0075532D" w:rsidRDefault="0075532D" w:rsidP="00A37353">
            <w:pPr>
              <w:rPr>
                <w:rFonts w:ascii="Calibri" w:hAnsi="Calibri"/>
                <w:sz w:val="19"/>
              </w:rPr>
            </w:pPr>
            <w:r>
              <w:rPr>
                <w:rFonts w:ascii="Calibri" w:hAnsi="Calibri"/>
                <w:sz w:val="19"/>
              </w:rPr>
              <w:t>[</w:t>
            </w:r>
            <w:hyperlink r:id="rId2923" w:history="1">
              <w:r w:rsidRPr="0075532D">
                <w:rPr>
                  <w:rStyle w:val="Hyperlink"/>
                  <w:rFonts w:ascii="Calibri" w:hAnsi="Calibri"/>
                  <w:sz w:val="19"/>
                </w:rPr>
                <w:t>News Release</w:t>
              </w:r>
            </w:hyperlink>
            <w:r>
              <w:rPr>
                <w:rFonts w:ascii="Calibri" w:hAnsi="Calibri"/>
                <w:sz w:val="19"/>
              </w:rPr>
              <w:t>]</w:t>
            </w:r>
          </w:p>
          <w:p w14:paraId="3A4FEF7F" w14:textId="267C1927" w:rsidR="0075532D" w:rsidRDefault="0075532D" w:rsidP="00A37353">
            <w:pPr>
              <w:rPr>
                <w:rFonts w:ascii="Calibri" w:hAnsi="Calibri"/>
                <w:sz w:val="19"/>
              </w:rPr>
            </w:pPr>
            <w:r>
              <w:rPr>
                <w:rFonts w:ascii="Calibri" w:hAnsi="Calibri"/>
                <w:sz w:val="19"/>
              </w:rPr>
              <w:t>[</w:t>
            </w:r>
            <w:hyperlink r:id="rId2924" w:history="1">
              <w:r w:rsidRPr="0075532D">
                <w:rPr>
                  <w:rStyle w:val="Hyperlink"/>
                  <w:rFonts w:ascii="Calibri" w:hAnsi="Calibri"/>
                  <w:sz w:val="19"/>
                </w:rPr>
                <w:t>Governor Dayton’s Letter</w:t>
              </w:r>
            </w:hyperlink>
            <w:r>
              <w:rPr>
                <w:rFonts w:ascii="Calibri" w:hAnsi="Calibri"/>
                <w:sz w:val="19"/>
              </w:rPr>
              <w:t>]</w:t>
            </w:r>
          </w:p>
        </w:tc>
      </w:tr>
      <w:tr w:rsidR="0075532D" w14:paraId="126ABD1A" w14:textId="77777777" w:rsidTr="002127CD">
        <w:trPr>
          <w:trHeight w:val="530"/>
          <w:jc w:val="center"/>
        </w:trPr>
        <w:tc>
          <w:tcPr>
            <w:tcW w:w="1280" w:type="dxa"/>
          </w:tcPr>
          <w:p w14:paraId="5D3CF28D" w14:textId="4BE607C7" w:rsidR="0075532D" w:rsidRDefault="0075532D" w:rsidP="00A37353">
            <w:pPr>
              <w:rPr>
                <w:rFonts w:ascii="Calibri" w:hAnsi="Calibri"/>
                <w:sz w:val="19"/>
              </w:rPr>
            </w:pPr>
            <w:r>
              <w:rPr>
                <w:rFonts w:ascii="Calibri" w:hAnsi="Calibri"/>
                <w:sz w:val="19"/>
              </w:rPr>
              <w:t>8/8/17</w:t>
            </w:r>
          </w:p>
        </w:tc>
        <w:tc>
          <w:tcPr>
            <w:tcW w:w="2218" w:type="dxa"/>
            <w:shd w:val="clear" w:color="auto" w:fill="DBE5F1" w:themeFill="accent1" w:themeFillTint="33"/>
          </w:tcPr>
          <w:p w14:paraId="0631FFBD" w14:textId="750246EC" w:rsidR="0075532D" w:rsidRPr="0075532D" w:rsidRDefault="0075532D" w:rsidP="00E97DFC">
            <w:pPr>
              <w:rPr>
                <w:rFonts w:ascii="Calibri" w:hAnsi="Calibri"/>
                <w:b/>
                <w:sz w:val="19"/>
              </w:rPr>
            </w:pPr>
            <w:r w:rsidRPr="0075532D">
              <w:rPr>
                <w:rFonts w:ascii="Calibri" w:hAnsi="Calibri"/>
                <w:b/>
                <w:sz w:val="19"/>
              </w:rPr>
              <w:t>Governor Dayton, Lt. Governor Smith, and the Women’s Foundation of Minnesota Invite Young Women to Apply for Opportunities with Young Women’s Initiative of Minnesota</w:t>
            </w:r>
          </w:p>
        </w:tc>
        <w:tc>
          <w:tcPr>
            <w:tcW w:w="3222" w:type="dxa"/>
          </w:tcPr>
          <w:p w14:paraId="472CBA72" w14:textId="0B20ACE8" w:rsidR="0075532D" w:rsidRDefault="0075532D" w:rsidP="007802FE">
            <w:pPr>
              <w:rPr>
                <w:rFonts w:ascii="Calibri" w:hAnsi="Calibri"/>
                <w:sz w:val="19"/>
              </w:rPr>
            </w:pPr>
            <w:r>
              <w:rPr>
                <w:rFonts w:ascii="Calibri" w:hAnsi="Calibri"/>
                <w:sz w:val="19"/>
              </w:rPr>
              <w:t xml:space="preserve">Governor Dayton, Lt. Governor </w:t>
            </w:r>
            <w:r w:rsidRPr="0075532D">
              <w:rPr>
                <w:rFonts w:ascii="Calibri" w:hAnsi="Calibri"/>
                <w:sz w:val="19"/>
              </w:rPr>
              <w:t>Smith, and the Women</w:t>
            </w:r>
            <w:r>
              <w:rPr>
                <w:rFonts w:ascii="Calibri" w:hAnsi="Calibri"/>
                <w:sz w:val="19"/>
              </w:rPr>
              <w:t>’s Foundation of Minnesota invite</w:t>
            </w:r>
            <w:r w:rsidRPr="0075532D">
              <w:rPr>
                <w:rFonts w:ascii="Calibri" w:hAnsi="Calibri"/>
                <w:sz w:val="19"/>
              </w:rPr>
              <w:t xml:space="preserve"> young women from across the state to apply for open positions with the Young Women’s Initiative of Minnesota.</w:t>
            </w:r>
          </w:p>
        </w:tc>
        <w:tc>
          <w:tcPr>
            <w:tcW w:w="2011" w:type="dxa"/>
          </w:tcPr>
          <w:p w14:paraId="32181CA4" w14:textId="6C62828A" w:rsidR="0075532D" w:rsidRDefault="0075532D" w:rsidP="00A37353">
            <w:pPr>
              <w:rPr>
                <w:rFonts w:ascii="Calibri" w:hAnsi="Calibri"/>
                <w:sz w:val="19"/>
              </w:rPr>
            </w:pPr>
            <w:r>
              <w:rPr>
                <w:rFonts w:ascii="Calibri" w:hAnsi="Calibri"/>
                <w:sz w:val="19"/>
              </w:rPr>
              <w:t>[</w:t>
            </w:r>
            <w:hyperlink r:id="rId2925" w:history="1">
              <w:r w:rsidRPr="0075532D">
                <w:rPr>
                  <w:rStyle w:val="Hyperlink"/>
                  <w:rFonts w:ascii="Calibri" w:hAnsi="Calibri"/>
                  <w:sz w:val="19"/>
                </w:rPr>
                <w:t>News Release</w:t>
              </w:r>
            </w:hyperlink>
            <w:r>
              <w:rPr>
                <w:rFonts w:ascii="Calibri" w:hAnsi="Calibri"/>
                <w:sz w:val="19"/>
              </w:rPr>
              <w:t>]</w:t>
            </w:r>
          </w:p>
          <w:p w14:paraId="19F97784" w14:textId="2D680D50" w:rsidR="00C2422C" w:rsidRDefault="00C2422C" w:rsidP="00A37353">
            <w:pPr>
              <w:rPr>
                <w:rFonts w:ascii="Calibri" w:hAnsi="Calibri"/>
                <w:sz w:val="19"/>
              </w:rPr>
            </w:pPr>
            <w:r>
              <w:rPr>
                <w:rFonts w:ascii="Calibri" w:hAnsi="Calibri"/>
                <w:sz w:val="19"/>
              </w:rPr>
              <w:t>[</w:t>
            </w:r>
            <w:hyperlink r:id="rId2926" w:history="1">
              <w:r w:rsidRPr="00183E18">
                <w:rPr>
                  <w:rStyle w:val="Hyperlink"/>
                  <w:rFonts w:ascii="Calibri" w:hAnsi="Calibri"/>
                  <w:sz w:val="19"/>
                </w:rPr>
                <w:t>Young Women’s Initiative of Minnesota</w:t>
              </w:r>
            </w:hyperlink>
            <w:r>
              <w:rPr>
                <w:rFonts w:ascii="Calibri" w:hAnsi="Calibri"/>
                <w:sz w:val="19"/>
              </w:rPr>
              <w:t>]</w:t>
            </w:r>
          </w:p>
        </w:tc>
      </w:tr>
      <w:tr w:rsidR="0075532D" w14:paraId="31E55D97" w14:textId="77777777" w:rsidTr="002127CD">
        <w:trPr>
          <w:trHeight w:val="530"/>
          <w:jc w:val="center"/>
        </w:trPr>
        <w:tc>
          <w:tcPr>
            <w:tcW w:w="1280" w:type="dxa"/>
          </w:tcPr>
          <w:p w14:paraId="5B6EEC79" w14:textId="4529F9B7" w:rsidR="0075532D" w:rsidRDefault="0075532D" w:rsidP="00A37353">
            <w:pPr>
              <w:rPr>
                <w:rFonts w:ascii="Calibri" w:hAnsi="Calibri"/>
                <w:sz w:val="19"/>
              </w:rPr>
            </w:pPr>
            <w:r>
              <w:rPr>
                <w:rFonts w:ascii="Calibri" w:hAnsi="Calibri"/>
                <w:sz w:val="19"/>
              </w:rPr>
              <w:t>8/9/17</w:t>
            </w:r>
          </w:p>
        </w:tc>
        <w:tc>
          <w:tcPr>
            <w:tcW w:w="2218" w:type="dxa"/>
            <w:shd w:val="clear" w:color="auto" w:fill="DBE5F1" w:themeFill="accent1" w:themeFillTint="33"/>
          </w:tcPr>
          <w:p w14:paraId="4972CD9A" w14:textId="4E20D985" w:rsidR="0075532D" w:rsidRPr="0075532D" w:rsidRDefault="0075532D" w:rsidP="00E97DFC">
            <w:pPr>
              <w:rPr>
                <w:rFonts w:ascii="Calibri" w:hAnsi="Calibri"/>
                <w:b/>
                <w:sz w:val="19"/>
              </w:rPr>
            </w:pPr>
            <w:r>
              <w:rPr>
                <w:rFonts w:ascii="Calibri" w:hAnsi="Calibri"/>
                <w:b/>
                <w:sz w:val="19"/>
              </w:rPr>
              <w:t xml:space="preserve">Statement from Governor </w:t>
            </w:r>
            <w:r w:rsidRPr="0075532D">
              <w:rPr>
                <w:rFonts w:ascii="Calibri" w:hAnsi="Calibri"/>
                <w:b/>
                <w:sz w:val="19"/>
              </w:rPr>
              <w:t>Dayton on Proposed Enbridge Line 3 Pipeline</w:t>
            </w:r>
          </w:p>
        </w:tc>
        <w:tc>
          <w:tcPr>
            <w:tcW w:w="3222" w:type="dxa"/>
          </w:tcPr>
          <w:p w14:paraId="54465925" w14:textId="57A3A670" w:rsidR="0075532D" w:rsidRDefault="0075532D" w:rsidP="007802FE">
            <w:pPr>
              <w:rPr>
                <w:rFonts w:ascii="Calibri" w:hAnsi="Calibri"/>
                <w:sz w:val="19"/>
              </w:rPr>
            </w:pPr>
            <w:r>
              <w:rPr>
                <w:rFonts w:ascii="Calibri" w:hAnsi="Calibri"/>
                <w:sz w:val="19"/>
              </w:rPr>
              <w:t xml:space="preserve">Governor Dayton releases a </w:t>
            </w:r>
            <w:r w:rsidRPr="0075532D">
              <w:rPr>
                <w:rFonts w:ascii="Calibri" w:hAnsi="Calibri"/>
                <w:sz w:val="19"/>
              </w:rPr>
              <w:t>statement regarding the deadline for publishing the Environmental Impact Statement for Enbridge’s proposed Line 3 Oil Pipeline.</w:t>
            </w:r>
          </w:p>
        </w:tc>
        <w:tc>
          <w:tcPr>
            <w:tcW w:w="2011" w:type="dxa"/>
          </w:tcPr>
          <w:p w14:paraId="29D6D63B" w14:textId="0919D570" w:rsidR="0075532D" w:rsidRDefault="0075532D" w:rsidP="00A37353">
            <w:pPr>
              <w:rPr>
                <w:rFonts w:ascii="Calibri" w:hAnsi="Calibri"/>
                <w:sz w:val="19"/>
              </w:rPr>
            </w:pPr>
            <w:r>
              <w:rPr>
                <w:rFonts w:ascii="Calibri" w:hAnsi="Calibri"/>
                <w:sz w:val="19"/>
              </w:rPr>
              <w:t>[</w:t>
            </w:r>
            <w:hyperlink r:id="rId2927" w:history="1">
              <w:r w:rsidRPr="0075532D">
                <w:rPr>
                  <w:rStyle w:val="Hyperlink"/>
                  <w:rFonts w:ascii="Calibri" w:hAnsi="Calibri"/>
                  <w:sz w:val="19"/>
                </w:rPr>
                <w:t>News Release</w:t>
              </w:r>
            </w:hyperlink>
            <w:r>
              <w:rPr>
                <w:rFonts w:ascii="Calibri" w:hAnsi="Calibri"/>
                <w:sz w:val="19"/>
              </w:rPr>
              <w:t>]</w:t>
            </w:r>
          </w:p>
        </w:tc>
      </w:tr>
      <w:tr w:rsidR="0075532D" w14:paraId="73E95E13" w14:textId="77777777" w:rsidTr="002127CD">
        <w:trPr>
          <w:trHeight w:val="530"/>
          <w:jc w:val="center"/>
        </w:trPr>
        <w:tc>
          <w:tcPr>
            <w:tcW w:w="1280" w:type="dxa"/>
          </w:tcPr>
          <w:p w14:paraId="3F33AF8C" w14:textId="364D9FB9" w:rsidR="0075532D" w:rsidRDefault="0075532D" w:rsidP="00A37353">
            <w:pPr>
              <w:rPr>
                <w:rFonts w:ascii="Calibri" w:hAnsi="Calibri"/>
                <w:sz w:val="19"/>
              </w:rPr>
            </w:pPr>
            <w:r>
              <w:rPr>
                <w:rFonts w:ascii="Calibri" w:hAnsi="Calibri"/>
                <w:sz w:val="19"/>
              </w:rPr>
              <w:t>8/15/17</w:t>
            </w:r>
          </w:p>
        </w:tc>
        <w:tc>
          <w:tcPr>
            <w:tcW w:w="2218" w:type="dxa"/>
            <w:shd w:val="clear" w:color="auto" w:fill="DBE5F1" w:themeFill="accent1" w:themeFillTint="33"/>
          </w:tcPr>
          <w:p w14:paraId="3CE25185" w14:textId="6C118CBE" w:rsidR="0075532D" w:rsidRPr="0075532D" w:rsidRDefault="00B175ED" w:rsidP="00E97DFC">
            <w:pPr>
              <w:rPr>
                <w:rFonts w:ascii="Calibri" w:hAnsi="Calibri"/>
                <w:b/>
                <w:sz w:val="19"/>
              </w:rPr>
            </w:pPr>
            <w:r w:rsidRPr="00B175ED">
              <w:rPr>
                <w:rFonts w:ascii="Calibri" w:hAnsi="Calibri"/>
                <w:b/>
                <w:sz w:val="19"/>
              </w:rPr>
              <w:t>Water Quality Town Hall Meetings Continue This Week in Mankato and Marshall</w:t>
            </w:r>
          </w:p>
        </w:tc>
        <w:tc>
          <w:tcPr>
            <w:tcW w:w="3222" w:type="dxa"/>
          </w:tcPr>
          <w:p w14:paraId="515E35FB" w14:textId="2D4E1009" w:rsidR="0075532D" w:rsidRDefault="00B175ED" w:rsidP="007802FE">
            <w:pPr>
              <w:rPr>
                <w:rFonts w:ascii="Calibri" w:hAnsi="Calibri"/>
                <w:sz w:val="19"/>
              </w:rPr>
            </w:pPr>
            <w:r w:rsidRPr="00B175ED">
              <w:rPr>
                <w:rFonts w:ascii="Calibri" w:hAnsi="Calibri"/>
                <w:sz w:val="19"/>
              </w:rPr>
              <w:t>Water Quality Town Hall meetings will continue this week with town hall meetings in Mankato on August 16 and in Marsh</w:t>
            </w:r>
            <w:r>
              <w:rPr>
                <w:rFonts w:ascii="Calibri" w:hAnsi="Calibri"/>
                <w:sz w:val="19"/>
              </w:rPr>
              <w:t xml:space="preserve">all on August 17. Governor </w:t>
            </w:r>
            <w:r w:rsidRPr="00B175ED">
              <w:rPr>
                <w:rFonts w:ascii="Calibri" w:hAnsi="Calibri"/>
                <w:sz w:val="19"/>
              </w:rPr>
              <w:t>Dayton and his administration launched the Water Quality Town Hall meetings with a gathering last month in Rochester.</w:t>
            </w:r>
          </w:p>
        </w:tc>
        <w:tc>
          <w:tcPr>
            <w:tcW w:w="2011" w:type="dxa"/>
          </w:tcPr>
          <w:p w14:paraId="2649AFC8" w14:textId="7F7FEA01" w:rsidR="0075532D" w:rsidRDefault="00B175ED" w:rsidP="00A37353">
            <w:pPr>
              <w:rPr>
                <w:rFonts w:ascii="Calibri" w:hAnsi="Calibri"/>
                <w:sz w:val="19"/>
              </w:rPr>
            </w:pPr>
            <w:r>
              <w:rPr>
                <w:rFonts w:ascii="Calibri" w:hAnsi="Calibri"/>
                <w:sz w:val="19"/>
              </w:rPr>
              <w:t>[</w:t>
            </w:r>
            <w:hyperlink r:id="rId2928" w:history="1">
              <w:r w:rsidRPr="00B175ED">
                <w:rPr>
                  <w:rStyle w:val="Hyperlink"/>
                  <w:rFonts w:ascii="Calibri" w:hAnsi="Calibri"/>
                  <w:sz w:val="19"/>
                </w:rPr>
                <w:t>News Release</w:t>
              </w:r>
            </w:hyperlink>
            <w:r>
              <w:rPr>
                <w:rFonts w:ascii="Calibri" w:hAnsi="Calibri"/>
                <w:sz w:val="19"/>
              </w:rPr>
              <w:t>]</w:t>
            </w:r>
          </w:p>
        </w:tc>
      </w:tr>
      <w:tr w:rsidR="00B175ED" w14:paraId="25DAFCB6" w14:textId="77777777" w:rsidTr="002127CD">
        <w:trPr>
          <w:trHeight w:val="530"/>
          <w:jc w:val="center"/>
        </w:trPr>
        <w:tc>
          <w:tcPr>
            <w:tcW w:w="1280" w:type="dxa"/>
          </w:tcPr>
          <w:p w14:paraId="3BCCE23F" w14:textId="4119C5B1" w:rsidR="00B175ED" w:rsidRDefault="00B175ED" w:rsidP="00A37353">
            <w:pPr>
              <w:rPr>
                <w:rFonts w:ascii="Calibri" w:hAnsi="Calibri"/>
                <w:sz w:val="19"/>
              </w:rPr>
            </w:pPr>
            <w:r>
              <w:rPr>
                <w:rFonts w:ascii="Calibri" w:hAnsi="Calibri"/>
                <w:sz w:val="19"/>
              </w:rPr>
              <w:t>8/17/17</w:t>
            </w:r>
          </w:p>
        </w:tc>
        <w:tc>
          <w:tcPr>
            <w:tcW w:w="2218" w:type="dxa"/>
            <w:shd w:val="clear" w:color="auto" w:fill="DBE5F1" w:themeFill="accent1" w:themeFillTint="33"/>
          </w:tcPr>
          <w:p w14:paraId="3E10567D" w14:textId="2E4B6218" w:rsidR="00B175ED" w:rsidRPr="00B175ED" w:rsidRDefault="00B175ED" w:rsidP="00E97DFC">
            <w:pPr>
              <w:rPr>
                <w:rFonts w:ascii="Calibri" w:hAnsi="Calibri"/>
                <w:b/>
                <w:sz w:val="19"/>
              </w:rPr>
            </w:pPr>
            <w:r w:rsidRPr="00B175ED">
              <w:rPr>
                <w:rFonts w:ascii="Calibri" w:hAnsi="Calibri"/>
                <w:b/>
                <w:sz w:val="19"/>
              </w:rPr>
              <w:t>Governor Dayton Authorizes State Disaster Assistance for Clearwater County</w:t>
            </w:r>
          </w:p>
        </w:tc>
        <w:tc>
          <w:tcPr>
            <w:tcW w:w="3222" w:type="dxa"/>
          </w:tcPr>
          <w:p w14:paraId="13D2DDD1" w14:textId="3906B2A1" w:rsidR="00B175ED" w:rsidRPr="00B175ED" w:rsidRDefault="00B175ED" w:rsidP="007802FE">
            <w:pPr>
              <w:rPr>
                <w:rFonts w:ascii="Calibri" w:hAnsi="Calibri"/>
                <w:sz w:val="19"/>
              </w:rPr>
            </w:pPr>
            <w:r>
              <w:rPr>
                <w:rFonts w:ascii="Calibri" w:hAnsi="Calibri"/>
                <w:sz w:val="19"/>
              </w:rPr>
              <w:t>Governor Dayton authorizes</w:t>
            </w:r>
            <w:r w:rsidRPr="00B175ED">
              <w:rPr>
                <w:rFonts w:ascii="Calibri" w:hAnsi="Calibri"/>
                <w:sz w:val="19"/>
              </w:rPr>
              <w:t xml:space="preserve"> up to an estimated $85,875 in relief for Clearwater County from the State Disaster Assistance Contingency Account. The county experienced significant damage to public property caused by severe thunderstorms with high winds on July 21, 2017.</w:t>
            </w:r>
          </w:p>
        </w:tc>
        <w:tc>
          <w:tcPr>
            <w:tcW w:w="2011" w:type="dxa"/>
          </w:tcPr>
          <w:p w14:paraId="60435CBE" w14:textId="14F681BB" w:rsidR="00B175ED" w:rsidRDefault="00B175ED" w:rsidP="00A37353">
            <w:pPr>
              <w:rPr>
                <w:rFonts w:ascii="Calibri" w:hAnsi="Calibri"/>
                <w:sz w:val="19"/>
              </w:rPr>
            </w:pPr>
            <w:r>
              <w:rPr>
                <w:rFonts w:ascii="Calibri" w:hAnsi="Calibri"/>
                <w:sz w:val="19"/>
              </w:rPr>
              <w:t>[</w:t>
            </w:r>
            <w:hyperlink r:id="rId2929" w:history="1">
              <w:r w:rsidRPr="00B175ED">
                <w:rPr>
                  <w:rStyle w:val="Hyperlink"/>
                  <w:rFonts w:ascii="Calibri" w:hAnsi="Calibri"/>
                  <w:sz w:val="19"/>
                </w:rPr>
                <w:t>News Release</w:t>
              </w:r>
            </w:hyperlink>
            <w:r>
              <w:rPr>
                <w:rFonts w:ascii="Calibri" w:hAnsi="Calibri"/>
                <w:sz w:val="19"/>
              </w:rPr>
              <w:t>]</w:t>
            </w:r>
          </w:p>
          <w:p w14:paraId="1B945DB0" w14:textId="24892976" w:rsidR="00B175ED" w:rsidRDefault="00B175ED" w:rsidP="00A37353">
            <w:pPr>
              <w:rPr>
                <w:rFonts w:ascii="Calibri" w:hAnsi="Calibri"/>
                <w:sz w:val="19"/>
              </w:rPr>
            </w:pPr>
            <w:r>
              <w:rPr>
                <w:rFonts w:ascii="Calibri" w:hAnsi="Calibri"/>
                <w:sz w:val="19"/>
              </w:rPr>
              <w:t>[</w:t>
            </w:r>
            <w:hyperlink r:id="rId2930" w:history="1">
              <w:r w:rsidRPr="00B175ED">
                <w:rPr>
                  <w:rStyle w:val="Hyperlink"/>
                  <w:rFonts w:ascii="Calibri" w:hAnsi="Calibri"/>
                  <w:sz w:val="19"/>
                </w:rPr>
                <w:t>Governor Dayton’s Letter</w:t>
              </w:r>
            </w:hyperlink>
            <w:r>
              <w:rPr>
                <w:rFonts w:ascii="Calibri" w:hAnsi="Calibri"/>
                <w:sz w:val="19"/>
              </w:rPr>
              <w:t>]</w:t>
            </w:r>
          </w:p>
        </w:tc>
      </w:tr>
      <w:tr w:rsidR="00B175ED" w14:paraId="59A9657B" w14:textId="77777777" w:rsidTr="002127CD">
        <w:trPr>
          <w:trHeight w:val="530"/>
          <w:jc w:val="center"/>
        </w:trPr>
        <w:tc>
          <w:tcPr>
            <w:tcW w:w="1280" w:type="dxa"/>
          </w:tcPr>
          <w:p w14:paraId="0ED5E835" w14:textId="2024D7DD" w:rsidR="00B175ED" w:rsidRDefault="00B175ED" w:rsidP="00A37353">
            <w:pPr>
              <w:rPr>
                <w:rFonts w:ascii="Calibri" w:hAnsi="Calibri"/>
                <w:sz w:val="19"/>
              </w:rPr>
            </w:pPr>
            <w:r>
              <w:rPr>
                <w:rFonts w:ascii="Calibri" w:hAnsi="Calibri"/>
                <w:sz w:val="19"/>
              </w:rPr>
              <w:t>8/24/17</w:t>
            </w:r>
          </w:p>
        </w:tc>
        <w:tc>
          <w:tcPr>
            <w:tcW w:w="2218" w:type="dxa"/>
            <w:shd w:val="clear" w:color="auto" w:fill="DBE5F1" w:themeFill="accent1" w:themeFillTint="33"/>
          </w:tcPr>
          <w:p w14:paraId="3F39ED8E" w14:textId="4A45C224" w:rsidR="00B175ED" w:rsidRPr="00B175ED" w:rsidRDefault="00B175ED" w:rsidP="00E97DFC">
            <w:pPr>
              <w:rPr>
                <w:rFonts w:ascii="Calibri" w:hAnsi="Calibri"/>
                <w:b/>
                <w:sz w:val="19"/>
              </w:rPr>
            </w:pPr>
            <w:r w:rsidRPr="00B175ED">
              <w:rPr>
                <w:rFonts w:ascii="Calibri" w:hAnsi="Calibri"/>
                <w:b/>
                <w:sz w:val="19"/>
              </w:rPr>
              <w:t>Governor Dayton and Lt. Governor Smith Proclaim Thursday, August 24 to be “The Great Minnesota Get Together Day”</w:t>
            </w:r>
          </w:p>
        </w:tc>
        <w:tc>
          <w:tcPr>
            <w:tcW w:w="3222" w:type="dxa"/>
          </w:tcPr>
          <w:p w14:paraId="2C5B322F" w14:textId="58795225" w:rsidR="00B175ED" w:rsidRDefault="00B175ED" w:rsidP="007802FE">
            <w:pPr>
              <w:rPr>
                <w:rFonts w:ascii="Calibri" w:hAnsi="Calibri"/>
                <w:sz w:val="19"/>
              </w:rPr>
            </w:pPr>
            <w:r w:rsidRPr="00B175ED">
              <w:rPr>
                <w:rFonts w:ascii="Calibri" w:hAnsi="Calibri"/>
                <w:sz w:val="19"/>
              </w:rPr>
              <w:t>Commemorating the start of the Min</w:t>
            </w:r>
            <w:r>
              <w:rPr>
                <w:rFonts w:ascii="Calibri" w:hAnsi="Calibri"/>
                <w:sz w:val="19"/>
              </w:rPr>
              <w:t>nesota State Fair, Governor Dayton and Lt. Governor</w:t>
            </w:r>
            <w:r w:rsidRPr="00B175ED">
              <w:rPr>
                <w:rFonts w:ascii="Calibri" w:hAnsi="Calibri"/>
                <w:sz w:val="19"/>
              </w:rPr>
              <w:t xml:space="preserve"> Smith have proclaimed Thursday, August 24, 2017 to be “The Great Minnesota Get Together Day” in the State of Minnesota.</w:t>
            </w:r>
          </w:p>
        </w:tc>
        <w:tc>
          <w:tcPr>
            <w:tcW w:w="2011" w:type="dxa"/>
          </w:tcPr>
          <w:p w14:paraId="633733BC" w14:textId="77331D13" w:rsidR="00B175ED" w:rsidRDefault="00B175ED" w:rsidP="00A37353">
            <w:pPr>
              <w:rPr>
                <w:rFonts w:ascii="Calibri" w:hAnsi="Calibri"/>
                <w:sz w:val="19"/>
              </w:rPr>
            </w:pPr>
            <w:r>
              <w:rPr>
                <w:rFonts w:ascii="Calibri" w:hAnsi="Calibri"/>
                <w:sz w:val="19"/>
              </w:rPr>
              <w:t>[</w:t>
            </w:r>
            <w:hyperlink r:id="rId2931" w:history="1">
              <w:r w:rsidRPr="00B175ED">
                <w:rPr>
                  <w:rStyle w:val="Hyperlink"/>
                  <w:rFonts w:ascii="Calibri" w:hAnsi="Calibri"/>
                  <w:sz w:val="19"/>
                </w:rPr>
                <w:t>News Release</w:t>
              </w:r>
            </w:hyperlink>
            <w:r>
              <w:rPr>
                <w:rFonts w:ascii="Calibri" w:hAnsi="Calibri"/>
                <w:sz w:val="19"/>
              </w:rPr>
              <w:t>]</w:t>
            </w:r>
          </w:p>
          <w:p w14:paraId="41A1077F" w14:textId="74E9674E" w:rsidR="00B175ED" w:rsidRDefault="00B175ED" w:rsidP="00A37353">
            <w:pPr>
              <w:rPr>
                <w:rFonts w:ascii="Calibri" w:hAnsi="Calibri"/>
                <w:sz w:val="19"/>
              </w:rPr>
            </w:pPr>
            <w:r>
              <w:rPr>
                <w:rFonts w:ascii="Calibri" w:hAnsi="Calibri"/>
                <w:sz w:val="19"/>
              </w:rPr>
              <w:t>[</w:t>
            </w:r>
            <w:hyperlink r:id="rId2932" w:history="1">
              <w:r w:rsidRPr="00B175ED">
                <w:rPr>
                  <w:rStyle w:val="Hyperlink"/>
                  <w:rFonts w:ascii="Calibri" w:hAnsi="Calibri"/>
                  <w:sz w:val="19"/>
                </w:rPr>
                <w:t>Proclamation</w:t>
              </w:r>
            </w:hyperlink>
            <w:r>
              <w:rPr>
                <w:rFonts w:ascii="Calibri" w:hAnsi="Calibri"/>
                <w:sz w:val="19"/>
              </w:rPr>
              <w:t>]</w:t>
            </w:r>
          </w:p>
        </w:tc>
      </w:tr>
      <w:tr w:rsidR="00B175ED" w14:paraId="737B5BF7" w14:textId="77777777" w:rsidTr="002127CD">
        <w:trPr>
          <w:trHeight w:val="530"/>
          <w:jc w:val="center"/>
        </w:trPr>
        <w:tc>
          <w:tcPr>
            <w:tcW w:w="1280" w:type="dxa"/>
          </w:tcPr>
          <w:p w14:paraId="3E33974F" w14:textId="4970C65C" w:rsidR="00B175ED" w:rsidRDefault="00B175ED" w:rsidP="00A37353">
            <w:pPr>
              <w:rPr>
                <w:rFonts w:ascii="Calibri" w:hAnsi="Calibri"/>
                <w:sz w:val="19"/>
              </w:rPr>
            </w:pPr>
            <w:r>
              <w:rPr>
                <w:rFonts w:ascii="Calibri" w:hAnsi="Calibri"/>
                <w:sz w:val="19"/>
              </w:rPr>
              <w:lastRenderedPageBreak/>
              <w:t>8/30/17</w:t>
            </w:r>
          </w:p>
        </w:tc>
        <w:tc>
          <w:tcPr>
            <w:tcW w:w="2218" w:type="dxa"/>
            <w:shd w:val="clear" w:color="auto" w:fill="DBE5F1" w:themeFill="accent1" w:themeFillTint="33"/>
          </w:tcPr>
          <w:p w14:paraId="5C408817" w14:textId="19BE43A2" w:rsidR="00B175ED" w:rsidRPr="00B175ED" w:rsidRDefault="00B175ED" w:rsidP="00E97DFC">
            <w:pPr>
              <w:rPr>
                <w:rFonts w:ascii="Calibri" w:hAnsi="Calibri"/>
                <w:b/>
                <w:sz w:val="19"/>
              </w:rPr>
            </w:pPr>
            <w:r w:rsidRPr="00B175ED">
              <w:rPr>
                <w:rFonts w:ascii="Calibri" w:hAnsi="Calibri"/>
                <w:b/>
                <w:sz w:val="19"/>
              </w:rPr>
              <w:t>Governor Dayton Appoints Major General Jon A. Jensen as the 31st Adjutant General of the Minnesota National Guard</w:t>
            </w:r>
          </w:p>
        </w:tc>
        <w:tc>
          <w:tcPr>
            <w:tcW w:w="3222" w:type="dxa"/>
          </w:tcPr>
          <w:p w14:paraId="32B1C4C1" w14:textId="7253DE49" w:rsidR="00B175ED" w:rsidRPr="00B175ED" w:rsidRDefault="00B175ED" w:rsidP="007802FE">
            <w:pPr>
              <w:rPr>
                <w:rFonts w:ascii="Calibri" w:hAnsi="Calibri"/>
                <w:sz w:val="19"/>
              </w:rPr>
            </w:pPr>
            <w:r>
              <w:rPr>
                <w:rFonts w:ascii="Calibri" w:hAnsi="Calibri"/>
                <w:sz w:val="19"/>
              </w:rPr>
              <w:t>Governor Dayton announces</w:t>
            </w:r>
            <w:r w:rsidRPr="00B175ED">
              <w:rPr>
                <w:rFonts w:ascii="Calibri" w:hAnsi="Calibri"/>
                <w:sz w:val="19"/>
              </w:rPr>
              <w:t xml:space="preserve"> the appointment of Major General Jon A. Jensen to serve as the 31st Adjutant General of the Minnesota National Guard. General Jensen will fill the vacancy created upon the upcoming retirement of Major General Richard Nash under the state’s mandatory retirement at the end of October. He will serve a seven-year term.</w:t>
            </w:r>
          </w:p>
        </w:tc>
        <w:tc>
          <w:tcPr>
            <w:tcW w:w="2011" w:type="dxa"/>
          </w:tcPr>
          <w:p w14:paraId="0296E5C3" w14:textId="14AE180C" w:rsidR="00B175ED" w:rsidRDefault="00B175ED" w:rsidP="00A37353">
            <w:pPr>
              <w:rPr>
                <w:rFonts w:ascii="Calibri" w:hAnsi="Calibri"/>
                <w:sz w:val="19"/>
              </w:rPr>
            </w:pPr>
            <w:r>
              <w:rPr>
                <w:rFonts w:ascii="Calibri" w:hAnsi="Calibri"/>
                <w:sz w:val="19"/>
              </w:rPr>
              <w:t>[</w:t>
            </w:r>
            <w:hyperlink r:id="rId2933" w:history="1">
              <w:r w:rsidRPr="00EB39D5">
                <w:rPr>
                  <w:rStyle w:val="Hyperlink"/>
                  <w:rFonts w:ascii="Calibri" w:hAnsi="Calibri"/>
                  <w:sz w:val="19"/>
                </w:rPr>
                <w:t>News Release</w:t>
              </w:r>
            </w:hyperlink>
            <w:r>
              <w:rPr>
                <w:rFonts w:ascii="Calibri" w:hAnsi="Calibri"/>
                <w:sz w:val="19"/>
              </w:rPr>
              <w:t>]</w:t>
            </w:r>
          </w:p>
          <w:p w14:paraId="68D5F741" w14:textId="721E231F" w:rsidR="00EB39D5" w:rsidRDefault="00EB39D5" w:rsidP="00A37353">
            <w:pPr>
              <w:rPr>
                <w:rFonts w:ascii="Calibri" w:hAnsi="Calibri"/>
                <w:sz w:val="19"/>
              </w:rPr>
            </w:pPr>
            <w:r>
              <w:rPr>
                <w:rFonts w:ascii="Calibri" w:hAnsi="Calibri"/>
                <w:sz w:val="19"/>
              </w:rPr>
              <w:t>[</w:t>
            </w:r>
            <w:hyperlink r:id="rId2934" w:history="1">
              <w:r w:rsidRPr="00EB39D5">
                <w:rPr>
                  <w:rStyle w:val="Hyperlink"/>
                  <w:rFonts w:ascii="Calibri" w:hAnsi="Calibri"/>
                  <w:sz w:val="19"/>
                </w:rPr>
                <w:t>Headshot</w:t>
              </w:r>
            </w:hyperlink>
            <w:r>
              <w:rPr>
                <w:rFonts w:ascii="Calibri" w:hAnsi="Calibri"/>
                <w:sz w:val="19"/>
              </w:rPr>
              <w:t>]</w:t>
            </w:r>
          </w:p>
        </w:tc>
      </w:tr>
      <w:tr w:rsidR="00EB39D5" w14:paraId="2A28056B" w14:textId="77777777" w:rsidTr="002127CD">
        <w:trPr>
          <w:trHeight w:val="530"/>
          <w:jc w:val="center"/>
        </w:trPr>
        <w:tc>
          <w:tcPr>
            <w:tcW w:w="1280" w:type="dxa"/>
          </w:tcPr>
          <w:p w14:paraId="70EE8BA3" w14:textId="2B705737" w:rsidR="00EB39D5" w:rsidRDefault="00EB39D5" w:rsidP="00A37353">
            <w:pPr>
              <w:rPr>
                <w:rFonts w:ascii="Calibri" w:hAnsi="Calibri"/>
                <w:sz w:val="19"/>
              </w:rPr>
            </w:pPr>
            <w:r>
              <w:rPr>
                <w:rFonts w:ascii="Calibri" w:hAnsi="Calibri"/>
                <w:sz w:val="19"/>
              </w:rPr>
              <w:t>8/31/17</w:t>
            </w:r>
          </w:p>
        </w:tc>
        <w:tc>
          <w:tcPr>
            <w:tcW w:w="2218" w:type="dxa"/>
            <w:shd w:val="clear" w:color="auto" w:fill="DBE5F1" w:themeFill="accent1" w:themeFillTint="33"/>
          </w:tcPr>
          <w:p w14:paraId="0A6FDAAA" w14:textId="341FF381" w:rsidR="00EB39D5" w:rsidRPr="00B175ED" w:rsidRDefault="00EB39D5" w:rsidP="00E97DFC">
            <w:pPr>
              <w:rPr>
                <w:rFonts w:ascii="Calibri" w:hAnsi="Calibri"/>
                <w:b/>
                <w:sz w:val="19"/>
              </w:rPr>
            </w:pPr>
            <w:r w:rsidRPr="00EB39D5">
              <w:rPr>
                <w:rFonts w:ascii="Calibri" w:hAnsi="Calibri"/>
                <w:b/>
                <w:sz w:val="19"/>
              </w:rPr>
              <w:t>Statements from Governor Dayton and Lt. Governor Smith in Support of Minnesota Dreamers</w:t>
            </w:r>
          </w:p>
        </w:tc>
        <w:tc>
          <w:tcPr>
            <w:tcW w:w="3222" w:type="dxa"/>
          </w:tcPr>
          <w:p w14:paraId="00245559" w14:textId="2C67E05C" w:rsidR="00EB39D5" w:rsidRDefault="00EB39D5" w:rsidP="007802FE">
            <w:pPr>
              <w:rPr>
                <w:rFonts w:ascii="Calibri" w:hAnsi="Calibri"/>
                <w:sz w:val="19"/>
              </w:rPr>
            </w:pPr>
            <w:r>
              <w:rPr>
                <w:rFonts w:ascii="Calibri" w:hAnsi="Calibri"/>
                <w:sz w:val="19"/>
              </w:rPr>
              <w:t>Governor Dayton and Lt. Governor Smith urge</w:t>
            </w:r>
            <w:r w:rsidRPr="00EB39D5">
              <w:rPr>
                <w:rFonts w:ascii="Calibri" w:hAnsi="Calibri"/>
                <w:sz w:val="19"/>
              </w:rPr>
              <w:t xml:space="preserve"> the federal government to continue the Deferred Action for Childhood Arrivals (DACA) initiative, to protect from deportation those people, who were brought to America as children of undocumented immigrants. Governor Dayton and Lt. Governor Smith also recently joined with leaders from around the country to sign a letter to President Trump urging support for DACA.</w:t>
            </w:r>
          </w:p>
        </w:tc>
        <w:tc>
          <w:tcPr>
            <w:tcW w:w="2011" w:type="dxa"/>
          </w:tcPr>
          <w:p w14:paraId="54D53BED" w14:textId="1FCE94D5" w:rsidR="00EB39D5" w:rsidRDefault="00EB39D5" w:rsidP="00A37353">
            <w:pPr>
              <w:rPr>
                <w:rFonts w:ascii="Calibri" w:hAnsi="Calibri"/>
                <w:sz w:val="19"/>
              </w:rPr>
            </w:pPr>
            <w:r>
              <w:rPr>
                <w:rFonts w:ascii="Calibri" w:hAnsi="Calibri"/>
                <w:sz w:val="19"/>
              </w:rPr>
              <w:t>[</w:t>
            </w:r>
            <w:hyperlink r:id="rId2935" w:history="1">
              <w:r w:rsidRPr="00EB39D5">
                <w:rPr>
                  <w:rStyle w:val="Hyperlink"/>
                  <w:rFonts w:ascii="Calibri" w:hAnsi="Calibri"/>
                  <w:sz w:val="19"/>
                </w:rPr>
                <w:t>News Release</w:t>
              </w:r>
            </w:hyperlink>
            <w:r>
              <w:rPr>
                <w:rFonts w:ascii="Calibri" w:hAnsi="Calibri"/>
                <w:sz w:val="19"/>
              </w:rPr>
              <w:t>]</w:t>
            </w:r>
          </w:p>
          <w:p w14:paraId="0CEAE38B" w14:textId="11441AB5" w:rsidR="00EB39D5" w:rsidRDefault="00EB39D5" w:rsidP="00A37353">
            <w:pPr>
              <w:rPr>
                <w:rFonts w:ascii="Calibri" w:hAnsi="Calibri"/>
                <w:sz w:val="19"/>
              </w:rPr>
            </w:pPr>
            <w:r>
              <w:rPr>
                <w:rFonts w:ascii="Calibri" w:hAnsi="Calibri"/>
                <w:sz w:val="19"/>
              </w:rPr>
              <w:t>[</w:t>
            </w:r>
            <w:hyperlink r:id="rId2936" w:history="1">
              <w:r w:rsidRPr="00EB39D5">
                <w:rPr>
                  <w:rStyle w:val="Hyperlink"/>
                  <w:rFonts w:ascii="Calibri" w:hAnsi="Calibri"/>
                  <w:sz w:val="19"/>
                </w:rPr>
                <w:t>State Leader Letter</w:t>
              </w:r>
            </w:hyperlink>
            <w:r>
              <w:rPr>
                <w:rFonts w:ascii="Calibri" w:hAnsi="Calibri"/>
                <w:sz w:val="19"/>
              </w:rPr>
              <w:t>]</w:t>
            </w:r>
          </w:p>
        </w:tc>
      </w:tr>
      <w:tr w:rsidR="00EB39D5" w14:paraId="586F0E02" w14:textId="77777777" w:rsidTr="002127CD">
        <w:trPr>
          <w:trHeight w:val="530"/>
          <w:jc w:val="center"/>
        </w:trPr>
        <w:tc>
          <w:tcPr>
            <w:tcW w:w="1280" w:type="dxa"/>
          </w:tcPr>
          <w:p w14:paraId="259AFB95" w14:textId="337D9E7E" w:rsidR="00EB39D5" w:rsidRDefault="00EB39D5" w:rsidP="00A37353">
            <w:pPr>
              <w:rPr>
                <w:rFonts w:ascii="Calibri" w:hAnsi="Calibri"/>
                <w:sz w:val="19"/>
              </w:rPr>
            </w:pPr>
            <w:r>
              <w:rPr>
                <w:rFonts w:ascii="Calibri" w:hAnsi="Calibri"/>
                <w:sz w:val="19"/>
              </w:rPr>
              <w:t>8/31/17</w:t>
            </w:r>
          </w:p>
        </w:tc>
        <w:tc>
          <w:tcPr>
            <w:tcW w:w="2218" w:type="dxa"/>
            <w:shd w:val="clear" w:color="auto" w:fill="DBE5F1" w:themeFill="accent1" w:themeFillTint="33"/>
          </w:tcPr>
          <w:p w14:paraId="45B24BCF" w14:textId="74A0F3D9" w:rsidR="00EB39D5" w:rsidRPr="00EB39D5" w:rsidRDefault="0074031A" w:rsidP="00E97DFC">
            <w:pPr>
              <w:rPr>
                <w:rFonts w:ascii="Calibri" w:hAnsi="Calibri"/>
                <w:b/>
                <w:sz w:val="19"/>
              </w:rPr>
            </w:pPr>
            <w:r>
              <w:rPr>
                <w:rFonts w:ascii="Calibri" w:hAnsi="Calibri"/>
                <w:b/>
                <w:sz w:val="19"/>
              </w:rPr>
              <w:t xml:space="preserve">Statement from Governor </w:t>
            </w:r>
            <w:r w:rsidR="00EB39D5" w:rsidRPr="00EB39D5">
              <w:rPr>
                <w:rFonts w:ascii="Calibri" w:hAnsi="Calibri"/>
                <w:b/>
                <w:sz w:val="19"/>
              </w:rPr>
              <w:t>Dayton on Chippewa Financing for Mineral Leases</w:t>
            </w:r>
          </w:p>
        </w:tc>
        <w:tc>
          <w:tcPr>
            <w:tcW w:w="3222" w:type="dxa"/>
          </w:tcPr>
          <w:p w14:paraId="64132561" w14:textId="76454E34" w:rsidR="00EB39D5" w:rsidRDefault="00EB39D5" w:rsidP="007802FE">
            <w:pPr>
              <w:rPr>
                <w:rFonts w:ascii="Calibri" w:hAnsi="Calibri"/>
                <w:sz w:val="19"/>
              </w:rPr>
            </w:pPr>
            <w:r>
              <w:rPr>
                <w:rFonts w:ascii="Calibri" w:hAnsi="Calibri"/>
                <w:sz w:val="19"/>
              </w:rPr>
              <w:t>Governor Dayton releases a statement</w:t>
            </w:r>
            <w:r w:rsidRPr="00EB39D5">
              <w:rPr>
                <w:rFonts w:ascii="Calibri" w:hAnsi="Calibri"/>
                <w:sz w:val="19"/>
              </w:rPr>
              <w:t xml:space="preserve"> regarding the deadline for Chippewa Capital Partners, LLC to obtain the needed financing for its mineral leases.</w:t>
            </w:r>
          </w:p>
        </w:tc>
        <w:tc>
          <w:tcPr>
            <w:tcW w:w="2011" w:type="dxa"/>
          </w:tcPr>
          <w:p w14:paraId="4D8DEAA1" w14:textId="1A1C8F2B" w:rsidR="00EB39D5" w:rsidRDefault="00EB39D5" w:rsidP="00A37353">
            <w:pPr>
              <w:rPr>
                <w:rFonts w:ascii="Calibri" w:hAnsi="Calibri"/>
                <w:sz w:val="19"/>
              </w:rPr>
            </w:pPr>
            <w:r>
              <w:rPr>
                <w:rFonts w:ascii="Calibri" w:hAnsi="Calibri"/>
                <w:sz w:val="19"/>
              </w:rPr>
              <w:t>[</w:t>
            </w:r>
            <w:hyperlink r:id="rId2937" w:history="1">
              <w:r w:rsidRPr="00EB39D5">
                <w:rPr>
                  <w:rStyle w:val="Hyperlink"/>
                  <w:rFonts w:ascii="Calibri" w:hAnsi="Calibri"/>
                  <w:sz w:val="19"/>
                </w:rPr>
                <w:t>News Release</w:t>
              </w:r>
            </w:hyperlink>
            <w:r>
              <w:rPr>
                <w:rFonts w:ascii="Calibri" w:hAnsi="Calibri"/>
                <w:sz w:val="19"/>
              </w:rPr>
              <w:t>]</w:t>
            </w:r>
          </w:p>
        </w:tc>
      </w:tr>
      <w:tr w:rsidR="00EB39D5" w14:paraId="42585F5A" w14:textId="77777777" w:rsidTr="002127CD">
        <w:trPr>
          <w:trHeight w:val="530"/>
          <w:jc w:val="center"/>
        </w:trPr>
        <w:tc>
          <w:tcPr>
            <w:tcW w:w="1280" w:type="dxa"/>
          </w:tcPr>
          <w:p w14:paraId="396BC19C" w14:textId="03683ACA" w:rsidR="00EB39D5" w:rsidRDefault="00EB39D5" w:rsidP="00A37353">
            <w:pPr>
              <w:rPr>
                <w:rFonts w:ascii="Calibri" w:hAnsi="Calibri"/>
                <w:sz w:val="19"/>
              </w:rPr>
            </w:pPr>
            <w:r>
              <w:rPr>
                <w:rFonts w:ascii="Calibri" w:hAnsi="Calibri"/>
                <w:sz w:val="19"/>
              </w:rPr>
              <w:t>8/31/17</w:t>
            </w:r>
          </w:p>
        </w:tc>
        <w:tc>
          <w:tcPr>
            <w:tcW w:w="2218" w:type="dxa"/>
            <w:shd w:val="clear" w:color="auto" w:fill="DBE5F1" w:themeFill="accent1" w:themeFillTint="33"/>
          </w:tcPr>
          <w:p w14:paraId="75EF4DFE" w14:textId="65B94B9E" w:rsidR="00EB39D5" w:rsidRPr="00EB39D5" w:rsidRDefault="00EB39D5" w:rsidP="00E97DFC">
            <w:pPr>
              <w:rPr>
                <w:rFonts w:ascii="Calibri" w:hAnsi="Calibri"/>
                <w:b/>
                <w:sz w:val="19"/>
              </w:rPr>
            </w:pPr>
            <w:r w:rsidRPr="00EB39D5">
              <w:rPr>
                <w:rFonts w:ascii="Calibri" w:hAnsi="Calibri"/>
                <w:b/>
                <w:sz w:val="19"/>
              </w:rPr>
              <w:t>Water Quality Town Hall Meetings Continue Next Week in Crookston and St. Cloud</w:t>
            </w:r>
          </w:p>
        </w:tc>
        <w:tc>
          <w:tcPr>
            <w:tcW w:w="3222" w:type="dxa"/>
          </w:tcPr>
          <w:p w14:paraId="788FFEAF" w14:textId="03C8DF3B" w:rsidR="00EB39D5" w:rsidRPr="00EB39D5" w:rsidRDefault="00EB39D5" w:rsidP="007802FE">
            <w:pPr>
              <w:rPr>
                <w:rFonts w:ascii="Calibri" w:hAnsi="Calibri"/>
                <w:sz w:val="19"/>
              </w:rPr>
            </w:pPr>
            <w:r w:rsidRPr="00EB39D5">
              <w:rPr>
                <w:rFonts w:ascii="Calibri" w:hAnsi="Calibri"/>
                <w:sz w:val="19"/>
              </w:rPr>
              <w:t>Water Quality Town Hall meetings will continue next week with town hall meetings in Crookston on Tuesday, September 5, and in St. Cloud on Wednesday, September 6. These meetings are an opportunity to discuss the water quality challenges facing our communities and our state, learn from experts, and engage with policymakers.</w:t>
            </w:r>
          </w:p>
        </w:tc>
        <w:tc>
          <w:tcPr>
            <w:tcW w:w="2011" w:type="dxa"/>
          </w:tcPr>
          <w:p w14:paraId="472A71B1" w14:textId="4214EBED" w:rsidR="00EB39D5" w:rsidRDefault="00EB39D5" w:rsidP="00A37353">
            <w:pPr>
              <w:rPr>
                <w:rFonts w:ascii="Calibri" w:hAnsi="Calibri"/>
                <w:sz w:val="19"/>
              </w:rPr>
            </w:pPr>
            <w:r>
              <w:rPr>
                <w:rFonts w:ascii="Calibri" w:hAnsi="Calibri"/>
                <w:sz w:val="19"/>
              </w:rPr>
              <w:t>[</w:t>
            </w:r>
            <w:hyperlink r:id="rId2938" w:history="1">
              <w:r w:rsidRPr="00EB39D5">
                <w:rPr>
                  <w:rStyle w:val="Hyperlink"/>
                  <w:rFonts w:ascii="Calibri" w:hAnsi="Calibri"/>
                  <w:sz w:val="19"/>
                </w:rPr>
                <w:t>News Release</w:t>
              </w:r>
            </w:hyperlink>
            <w:r>
              <w:rPr>
                <w:rFonts w:ascii="Calibri" w:hAnsi="Calibri"/>
                <w:sz w:val="19"/>
              </w:rPr>
              <w:t>]</w:t>
            </w:r>
          </w:p>
        </w:tc>
      </w:tr>
      <w:tr w:rsidR="00EB39D5" w14:paraId="7390E7C0" w14:textId="77777777" w:rsidTr="002127CD">
        <w:trPr>
          <w:trHeight w:val="530"/>
          <w:jc w:val="center"/>
        </w:trPr>
        <w:tc>
          <w:tcPr>
            <w:tcW w:w="1280" w:type="dxa"/>
          </w:tcPr>
          <w:p w14:paraId="6A921F0D" w14:textId="106A0492" w:rsidR="00EB39D5" w:rsidRDefault="00852596" w:rsidP="00A37353">
            <w:pPr>
              <w:rPr>
                <w:rFonts w:ascii="Calibri" w:hAnsi="Calibri"/>
                <w:sz w:val="19"/>
              </w:rPr>
            </w:pPr>
            <w:r>
              <w:rPr>
                <w:rFonts w:ascii="Calibri" w:hAnsi="Calibri"/>
                <w:sz w:val="19"/>
              </w:rPr>
              <w:t>9/1/17</w:t>
            </w:r>
          </w:p>
        </w:tc>
        <w:tc>
          <w:tcPr>
            <w:tcW w:w="2218" w:type="dxa"/>
            <w:shd w:val="clear" w:color="auto" w:fill="DBE5F1" w:themeFill="accent1" w:themeFillTint="33"/>
          </w:tcPr>
          <w:p w14:paraId="02BE1E1A" w14:textId="11BC41B6" w:rsidR="00EB39D5" w:rsidRPr="00EB39D5" w:rsidRDefault="00852596" w:rsidP="00E97DFC">
            <w:pPr>
              <w:rPr>
                <w:rFonts w:ascii="Calibri" w:hAnsi="Calibri"/>
                <w:b/>
                <w:sz w:val="19"/>
              </w:rPr>
            </w:pPr>
            <w:r w:rsidRPr="00852596">
              <w:rPr>
                <w:rFonts w:ascii="Calibri" w:hAnsi="Calibri"/>
                <w:b/>
                <w:sz w:val="19"/>
              </w:rPr>
              <w:t>Minnesota National Guard to send aviation assets to support Hurricane Harvey relief efforts</w:t>
            </w:r>
          </w:p>
        </w:tc>
        <w:tc>
          <w:tcPr>
            <w:tcW w:w="3222" w:type="dxa"/>
          </w:tcPr>
          <w:p w14:paraId="52957FE5" w14:textId="3EFCB277" w:rsidR="00EB39D5" w:rsidRPr="00EB39D5" w:rsidRDefault="00852596" w:rsidP="007802FE">
            <w:pPr>
              <w:rPr>
                <w:rFonts w:ascii="Calibri" w:hAnsi="Calibri"/>
                <w:sz w:val="19"/>
              </w:rPr>
            </w:pPr>
            <w:r>
              <w:rPr>
                <w:rFonts w:ascii="Calibri" w:hAnsi="Calibri"/>
                <w:sz w:val="19"/>
              </w:rPr>
              <w:t>Governor Dayton approves</w:t>
            </w:r>
            <w:r w:rsidRPr="00852596">
              <w:rPr>
                <w:rFonts w:ascii="Calibri" w:hAnsi="Calibri"/>
                <w:sz w:val="19"/>
              </w:rPr>
              <w:t xml:space="preserve"> 11 soldiers from the Minnesota National Guard's 34th Combat Aviation Brigade to support response efforts for Hurricane Harvey. The soldiers will depart today from St. Cloud via CH-47 chinook helicopters to conduct aviation operations in Texas.</w:t>
            </w:r>
          </w:p>
        </w:tc>
        <w:tc>
          <w:tcPr>
            <w:tcW w:w="2011" w:type="dxa"/>
          </w:tcPr>
          <w:p w14:paraId="4C5853BA" w14:textId="74CD5F60" w:rsidR="00EB39D5" w:rsidRDefault="00852596" w:rsidP="00A37353">
            <w:pPr>
              <w:rPr>
                <w:rFonts w:ascii="Calibri" w:hAnsi="Calibri"/>
                <w:sz w:val="19"/>
              </w:rPr>
            </w:pPr>
            <w:r>
              <w:rPr>
                <w:rFonts w:ascii="Calibri" w:hAnsi="Calibri"/>
                <w:sz w:val="19"/>
              </w:rPr>
              <w:t>[</w:t>
            </w:r>
            <w:hyperlink r:id="rId2939" w:history="1">
              <w:r w:rsidRPr="00852596">
                <w:rPr>
                  <w:rStyle w:val="Hyperlink"/>
                  <w:rFonts w:ascii="Calibri" w:hAnsi="Calibri"/>
                  <w:sz w:val="19"/>
                </w:rPr>
                <w:t>News Release</w:t>
              </w:r>
            </w:hyperlink>
            <w:r>
              <w:rPr>
                <w:rFonts w:ascii="Calibri" w:hAnsi="Calibri"/>
                <w:sz w:val="19"/>
              </w:rPr>
              <w:t>]</w:t>
            </w:r>
          </w:p>
        </w:tc>
      </w:tr>
      <w:tr w:rsidR="00852596" w14:paraId="780CD415" w14:textId="77777777" w:rsidTr="002127CD">
        <w:trPr>
          <w:trHeight w:val="530"/>
          <w:jc w:val="center"/>
        </w:trPr>
        <w:tc>
          <w:tcPr>
            <w:tcW w:w="1280" w:type="dxa"/>
          </w:tcPr>
          <w:p w14:paraId="750D0F71" w14:textId="47EE7692" w:rsidR="00852596" w:rsidRDefault="00852596" w:rsidP="00A37353">
            <w:pPr>
              <w:rPr>
                <w:rFonts w:ascii="Calibri" w:hAnsi="Calibri"/>
                <w:sz w:val="19"/>
              </w:rPr>
            </w:pPr>
            <w:r>
              <w:rPr>
                <w:rFonts w:ascii="Calibri" w:hAnsi="Calibri"/>
                <w:sz w:val="19"/>
              </w:rPr>
              <w:t>9/5/17</w:t>
            </w:r>
          </w:p>
        </w:tc>
        <w:tc>
          <w:tcPr>
            <w:tcW w:w="2218" w:type="dxa"/>
            <w:shd w:val="clear" w:color="auto" w:fill="DBE5F1" w:themeFill="accent1" w:themeFillTint="33"/>
          </w:tcPr>
          <w:p w14:paraId="11165272" w14:textId="3F96F403" w:rsidR="00852596" w:rsidRPr="00852596" w:rsidRDefault="00852596" w:rsidP="00E97DFC">
            <w:pPr>
              <w:rPr>
                <w:rFonts w:ascii="Calibri" w:hAnsi="Calibri"/>
                <w:b/>
                <w:sz w:val="19"/>
              </w:rPr>
            </w:pPr>
            <w:r w:rsidRPr="00852596">
              <w:rPr>
                <w:rFonts w:ascii="Calibri" w:hAnsi="Calibri"/>
                <w:b/>
                <w:sz w:val="19"/>
              </w:rPr>
              <w:t>Governor Dayton and Lt. Governor Smith Welcome Kids Back to School as New Investments in Education Reach $2 Billion</w:t>
            </w:r>
          </w:p>
        </w:tc>
        <w:tc>
          <w:tcPr>
            <w:tcW w:w="3222" w:type="dxa"/>
          </w:tcPr>
          <w:p w14:paraId="2065A493" w14:textId="0241F26F" w:rsidR="00852596" w:rsidRDefault="00852596" w:rsidP="007802FE">
            <w:pPr>
              <w:rPr>
                <w:rFonts w:ascii="Calibri" w:hAnsi="Calibri"/>
                <w:sz w:val="19"/>
              </w:rPr>
            </w:pPr>
            <w:r>
              <w:rPr>
                <w:rFonts w:ascii="Calibri" w:hAnsi="Calibri"/>
                <w:sz w:val="19"/>
              </w:rPr>
              <w:t>Governor Dayton and Lt. Governor Smith welcome</w:t>
            </w:r>
            <w:r w:rsidRPr="00852596">
              <w:rPr>
                <w:rFonts w:ascii="Calibri" w:hAnsi="Calibri"/>
                <w:sz w:val="19"/>
              </w:rPr>
              <w:t xml:space="preserve"> students back to school at </w:t>
            </w:r>
            <w:proofErr w:type="spellStart"/>
            <w:r w:rsidRPr="00852596">
              <w:rPr>
                <w:rFonts w:ascii="Calibri" w:hAnsi="Calibri"/>
                <w:sz w:val="19"/>
              </w:rPr>
              <w:t>Robbinsdale’s</w:t>
            </w:r>
            <w:proofErr w:type="spellEnd"/>
            <w:r w:rsidRPr="00852596">
              <w:rPr>
                <w:rFonts w:ascii="Calibri" w:hAnsi="Calibri"/>
                <w:sz w:val="19"/>
              </w:rPr>
              <w:t xml:space="preserve"> Meadow Lake Elementary in New Hope. As more than 860,000 students head back to school across Minnesota this fall, new investments in E-12 education funding under Governor Dayton’s leadership now total $2 billion.</w:t>
            </w:r>
          </w:p>
        </w:tc>
        <w:tc>
          <w:tcPr>
            <w:tcW w:w="2011" w:type="dxa"/>
          </w:tcPr>
          <w:p w14:paraId="7CAA782D" w14:textId="20EE124D" w:rsidR="00852596" w:rsidRDefault="00852596" w:rsidP="00A37353">
            <w:pPr>
              <w:rPr>
                <w:rFonts w:ascii="Calibri" w:hAnsi="Calibri"/>
                <w:sz w:val="19"/>
              </w:rPr>
            </w:pPr>
            <w:r>
              <w:rPr>
                <w:rFonts w:ascii="Calibri" w:hAnsi="Calibri"/>
                <w:sz w:val="19"/>
              </w:rPr>
              <w:t>[</w:t>
            </w:r>
            <w:hyperlink r:id="rId2940" w:history="1">
              <w:r w:rsidRPr="00852596">
                <w:rPr>
                  <w:rStyle w:val="Hyperlink"/>
                  <w:rFonts w:ascii="Calibri" w:hAnsi="Calibri"/>
                  <w:sz w:val="19"/>
                </w:rPr>
                <w:t>News Release</w:t>
              </w:r>
            </w:hyperlink>
            <w:r>
              <w:rPr>
                <w:rFonts w:ascii="Calibri" w:hAnsi="Calibri"/>
                <w:sz w:val="19"/>
              </w:rPr>
              <w:t>]</w:t>
            </w:r>
          </w:p>
          <w:p w14:paraId="507428D4" w14:textId="77777777" w:rsidR="00852596" w:rsidRDefault="00852596" w:rsidP="00A37353">
            <w:pPr>
              <w:rPr>
                <w:rFonts w:ascii="Calibri" w:hAnsi="Calibri"/>
                <w:sz w:val="19"/>
              </w:rPr>
            </w:pPr>
            <w:r>
              <w:rPr>
                <w:rFonts w:ascii="Calibri" w:hAnsi="Calibri"/>
                <w:sz w:val="19"/>
              </w:rPr>
              <w:t>[</w:t>
            </w:r>
            <w:hyperlink r:id="rId2941" w:history="1">
              <w:r w:rsidRPr="00852596">
                <w:rPr>
                  <w:rStyle w:val="Hyperlink"/>
                  <w:rFonts w:ascii="Calibri" w:hAnsi="Calibri"/>
                  <w:sz w:val="19"/>
                </w:rPr>
                <w:t xml:space="preserve">MAP: Districts and Charter Schools Receiving </w:t>
              </w:r>
              <w:proofErr w:type="spellStart"/>
              <w:r w:rsidRPr="00852596">
                <w:rPr>
                  <w:rStyle w:val="Hyperlink"/>
                  <w:rFonts w:ascii="Calibri" w:hAnsi="Calibri"/>
                  <w:sz w:val="19"/>
                </w:rPr>
                <w:t>PreK</w:t>
              </w:r>
              <w:proofErr w:type="spellEnd"/>
              <w:r w:rsidRPr="00852596">
                <w:rPr>
                  <w:rStyle w:val="Hyperlink"/>
                  <w:rFonts w:ascii="Calibri" w:hAnsi="Calibri"/>
                  <w:sz w:val="19"/>
                </w:rPr>
                <w:t xml:space="preserve"> Funding</w:t>
              </w:r>
            </w:hyperlink>
            <w:r>
              <w:rPr>
                <w:rFonts w:ascii="Calibri" w:hAnsi="Calibri"/>
                <w:sz w:val="19"/>
              </w:rPr>
              <w:t>]</w:t>
            </w:r>
          </w:p>
          <w:p w14:paraId="674133BC" w14:textId="77777777" w:rsidR="00852596" w:rsidRDefault="00852596" w:rsidP="00A37353">
            <w:pPr>
              <w:rPr>
                <w:rFonts w:ascii="Calibri" w:hAnsi="Calibri"/>
                <w:sz w:val="19"/>
              </w:rPr>
            </w:pPr>
            <w:r>
              <w:rPr>
                <w:rFonts w:ascii="Calibri" w:hAnsi="Calibri"/>
                <w:sz w:val="19"/>
              </w:rPr>
              <w:t>[</w:t>
            </w:r>
            <w:hyperlink r:id="rId2942" w:history="1">
              <w:r w:rsidRPr="00852596">
                <w:rPr>
                  <w:rStyle w:val="Hyperlink"/>
                  <w:rFonts w:ascii="Calibri" w:hAnsi="Calibri"/>
                  <w:sz w:val="19"/>
                </w:rPr>
                <w:t>CHART: Institutions Receiving Ongoing 2016 Funding</w:t>
              </w:r>
            </w:hyperlink>
            <w:r>
              <w:rPr>
                <w:rFonts w:ascii="Calibri" w:hAnsi="Calibri"/>
                <w:sz w:val="19"/>
              </w:rPr>
              <w:t>]</w:t>
            </w:r>
          </w:p>
          <w:p w14:paraId="1586D618" w14:textId="77777777" w:rsidR="00852596" w:rsidRDefault="00852596" w:rsidP="00A37353">
            <w:pPr>
              <w:rPr>
                <w:rFonts w:ascii="Calibri" w:hAnsi="Calibri"/>
                <w:sz w:val="19"/>
              </w:rPr>
            </w:pPr>
            <w:r>
              <w:rPr>
                <w:rFonts w:ascii="Calibri" w:hAnsi="Calibri"/>
                <w:sz w:val="19"/>
              </w:rPr>
              <w:lastRenderedPageBreak/>
              <w:t>[</w:t>
            </w:r>
            <w:hyperlink r:id="rId2943" w:history="1">
              <w:r w:rsidRPr="00852596">
                <w:rPr>
                  <w:rStyle w:val="Hyperlink"/>
                  <w:rFonts w:ascii="Calibri" w:hAnsi="Calibri"/>
                  <w:sz w:val="19"/>
                </w:rPr>
                <w:t>CHART: Institutions Receiving One-Time 2017 Funding</w:t>
              </w:r>
            </w:hyperlink>
            <w:r>
              <w:rPr>
                <w:rFonts w:ascii="Calibri" w:hAnsi="Calibri"/>
                <w:sz w:val="19"/>
              </w:rPr>
              <w:t>]</w:t>
            </w:r>
          </w:p>
          <w:p w14:paraId="766767FA" w14:textId="735454FB" w:rsidR="00852596" w:rsidRDefault="00852596" w:rsidP="00A37353">
            <w:pPr>
              <w:rPr>
                <w:rFonts w:ascii="Calibri" w:hAnsi="Calibri"/>
                <w:sz w:val="19"/>
              </w:rPr>
            </w:pPr>
            <w:r>
              <w:rPr>
                <w:rFonts w:ascii="Calibri" w:hAnsi="Calibri"/>
                <w:sz w:val="19"/>
              </w:rPr>
              <w:t>[</w:t>
            </w:r>
            <w:hyperlink r:id="rId2944" w:history="1">
              <w:r w:rsidRPr="00852596">
                <w:rPr>
                  <w:rStyle w:val="Hyperlink"/>
                  <w:rFonts w:ascii="Calibri" w:hAnsi="Calibri"/>
                  <w:sz w:val="19"/>
                </w:rPr>
                <w:t>CHART: Institutions that Applied for One-Time 2017 Funding</w:t>
              </w:r>
            </w:hyperlink>
            <w:r>
              <w:rPr>
                <w:rFonts w:ascii="Calibri" w:hAnsi="Calibri"/>
                <w:sz w:val="19"/>
              </w:rPr>
              <w:t>]</w:t>
            </w:r>
          </w:p>
        </w:tc>
      </w:tr>
      <w:tr w:rsidR="00852596" w14:paraId="5B2D70D2" w14:textId="77777777" w:rsidTr="002127CD">
        <w:trPr>
          <w:trHeight w:val="530"/>
          <w:jc w:val="center"/>
        </w:trPr>
        <w:tc>
          <w:tcPr>
            <w:tcW w:w="1280" w:type="dxa"/>
          </w:tcPr>
          <w:p w14:paraId="785E5825" w14:textId="70A18A88" w:rsidR="00852596" w:rsidRDefault="00852596" w:rsidP="00A37353">
            <w:pPr>
              <w:rPr>
                <w:rFonts w:ascii="Calibri" w:hAnsi="Calibri"/>
                <w:sz w:val="19"/>
              </w:rPr>
            </w:pPr>
            <w:r>
              <w:rPr>
                <w:rFonts w:ascii="Calibri" w:hAnsi="Calibri"/>
                <w:sz w:val="19"/>
              </w:rPr>
              <w:lastRenderedPageBreak/>
              <w:t>9/6/17</w:t>
            </w:r>
          </w:p>
        </w:tc>
        <w:tc>
          <w:tcPr>
            <w:tcW w:w="2218" w:type="dxa"/>
            <w:shd w:val="clear" w:color="auto" w:fill="DBE5F1" w:themeFill="accent1" w:themeFillTint="33"/>
          </w:tcPr>
          <w:p w14:paraId="56687242" w14:textId="5033462D" w:rsidR="00852596" w:rsidRPr="00852596" w:rsidRDefault="00852596" w:rsidP="00E97DFC">
            <w:pPr>
              <w:rPr>
                <w:rFonts w:ascii="Calibri" w:hAnsi="Calibri"/>
                <w:b/>
                <w:sz w:val="19"/>
              </w:rPr>
            </w:pPr>
            <w:r w:rsidRPr="00852596">
              <w:rPr>
                <w:rFonts w:ascii="Calibri" w:hAnsi="Calibri"/>
                <w:b/>
                <w:sz w:val="19"/>
              </w:rPr>
              <w:t>Lt. Governor Smith Visits Paul Bunyan Elementary School in Bemidji and Lowell Elementary School in Duluth as New Investments in Education Reach $2 Billion</w:t>
            </w:r>
          </w:p>
        </w:tc>
        <w:tc>
          <w:tcPr>
            <w:tcW w:w="3222" w:type="dxa"/>
          </w:tcPr>
          <w:p w14:paraId="7FF440B0" w14:textId="7B107AE2" w:rsidR="00852596" w:rsidRDefault="00852596" w:rsidP="007802FE">
            <w:pPr>
              <w:rPr>
                <w:rFonts w:ascii="Calibri" w:hAnsi="Calibri"/>
                <w:sz w:val="19"/>
              </w:rPr>
            </w:pPr>
            <w:r w:rsidRPr="00852596">
              <w:rPr>
                <w:rFonts w:ascii="Calibri" w:hAnsi="Calibri"/>
                <w:sz w:val="19"/>
              </w:rPr>
              <w:t>With more than 860,000 students returning to class across the sta</w:t>
            </w:r>
            <w:r>
              <w:rPr>
                <w:rFonts w:ascii="Calibri" w:hAnsi="Calibri"/>
                <w:sz w:val="19"/>
              </w:rPr>
              <w:t>te this week, Lt. Governor Smith visits</w:t>
            </w:r>
            <w:r w:rsidRPr="00852596">
              <w:rPr>
                <w:rFonts w:ascii="Calibri" w:hAnsi="Calibri"/>
                <w:sz w:val="19"/>
              </w:rPr>
              <w:t xml:space="preserve"> Paul Bunyan Elementary School in Bemidji and Lowell Elementary School in Duluth. This year, thanks to investments secured by Governor Dayton and Lt. Governor Smith, Bemidji Public Schools received $208,000 and Duluth Public Schools received $100,000 to expand their </w:t>
            </w:r>
            <w:proofErr w:type="spellStart"/>
            <w:r w:rsidRPr="00852596">
              <w:rPr>
                <w:rFonts w:ascii="Calibri" w:hAnsi="Calibri"/>
                <w:sz w:val="19"/>
              </w:rPr>
              <w:t>preKindergarten</w:t>
            </w:r>
            <w:proofErr w:type="spellEnd"/>
            <w:r w:rsidRPr="00852596">
              <w:rPr>
                <w:rFonts w:ascii="Calibri" w:hAnsi="Calibri"/>
                <w:sz w:val="19"/>
              </w:rPr>
              <w:t xml:space="preserve"> programs.</w:t>
            </w:r>
          </w:p>
        </w:tc>
        <w:tc>
          <w:tcPr>
            <w:tcW w:w="2011" w:type="dxa"/>
          </w:tcPr>
          <w:p w14:paraId="47971277" w14:textId="5AFAAB82" w:rsidR="00852596" w:rsidRDefault="00852596" w:rsidP="00A37353">
            <w:pPr>
              <w:rPr>
                <w:rFonts w:ascii="Calibri" w:hAnsi="Calibri"/>
                <w:sz w:val="19"/>
              </w:rPr>
            </w:pPr>
            <w:r>
              <w:rPr>
                <w:rFonts w:ascii="Calibri" w:hAnsi="Calibri"/>
                <w:sz w:val="19"/>
              </w:rPr>
              <w:t>[</w:t>
            </w:r>
            <w:hyperlink r:id="rId2945" w:history="1">
              <w:r w:rsidRPr="00852596">
                <w:rPr>
                  <w:rStyle w:val="Hyperlink"/>
                  <w:rFonts w:ascii="Calibri" w:hAnsi="Calibri"/>
                  <w:sz w:val="19"/>
                </w:rPr>
                <w:t>News Release</w:t>
              </w:r>
            </w:hyperlink>
            <w:r>
              <w:rPr>
                <w:rFonts w:ascii="Calibri" w:hAnsi="Calibri"/>
                <w:sz w:val="19"/>
              </w:rPr>
              <w:t>]</w:t>
            </w:r>
          </w:p>
          <w:p w14:paraId="710D697E" w14:textId="77777777" w:rsidR="00852596" w:rsidRDefault="00852596" w:rsidP="00852596">
            <w:pPr>
              <w:rPr>
                <w:rFonts w:ascii="Calibri" w:hAnsi="Calibri"/>
                <w:sz w:val="19"/>
              </w:rPr>
            </w:pPr>
            <w:r>
              <w:rPr>
                <w:rFonts w:ascii="Calibri" w:hAnsi="Calibri"/>
                <w:sz w:val="19"/>
              </w:rPr>
              <w:t>[</w:t>
            </w:r>
            <w:hyperlink r:id="rId2946" w:history="1">
              <w:r w:rsidRPr="00852596">
                <w:rPr>
                  <w:rStyle w:val="Hyperlink"/>
                  <w:rFonts w:ascii="Calibri" w:hAnsi="Calibri"/>
                  <w:sz w:val="19"/>
                </w:rPr>
                <w:t xml:space="preserve">MAP: Districts and Charter Schools Receiving </w:t>
              </w:r>
              <w:proofErr w:type="spellStart"/>
              <w:r w:rsidRPr="00852596">
                <w:rPr>
                  <w:rStyle w:val="Hyperlink"/>
                  <w:rFonts w:ascii="Calibri" w:hAnsi="Calibri"/>
                  <w:sz w:val="19"/>
                </w:rPr>
                <w:t>PreK</w:t>
              </w:r>
              <w:proofErr w:type="spellEnd"/>
              <w:r w:rsidRPr="00852596">
                <w:rPr>
                  <w:rStyle w:val="Hyperlink"/>
                  <w:rFonts w:ascii="Calibri" w:hAnsi="Calibri"/>
                  <w:sz w:val="19"/>
                </w:rPr>
                <w:t xml:space="preserve"> Funding</w:t>
              </w:r>
            </w:hyperlink>
            <w:r>
              <w:rPr>
                <w:rFonts w:ascii="Calibri" w:hAnsi="Calibri"/>
                <w:sz w:val="19"/>
              </w:rPr>
              <w:t>]</w:t>
            </w:r>
          </w:p>
          <w:p w14:paraId="2A94F8AB" w14:textId="77777777" w:rsidR="00852596" w:rsidRDefault="00852596" w:rsidP="00852596">
            <w:pPr>
              <w:rPr>
                <w:rFonts w:ascii="Calibri" w:hAnsi="Calibri"/>
                <w:sz w:val="19"/>
              </w:rPr>
            </w:pPr>
            <w:r>
              <w:rPr>
                <w:rFonts w:ascii="Calibri" w:hAnsi="Calibri"/>
                <w:sz w:val="19"/>
              </w:rPr>
              <w:t>[</w:t>
            </w:r>
            <w:hyperlink r:id="rId2947" w:history="1">
              <w:r w:rsidRPr="00852596">
                <w:rPr>
                  <w:rStyle w:val="Hyperlink"/>
                  <w:rFonts w:ascii="Calibri" w:hAnsi="Calibri"/>
                  <w:sz w:val="19"/>
                </w:rPr>
                <w:t>CHART: Institutions Receiving Ongoing 2016 Funding</w:t>
              </w:r>
            </w:hyperlink>
            <w:r>
              <w:rPr>
                <w:rFonts w:ascii="Calibri" w:hAnsi="Calibri"/>
                <w:sz w:val="19"/>
              </w:rPr>
              <w:t>]</w:t>
            </w:r>
          </w:p>
          <w:p w14:paraId="30146F32" w14:textId="77777777" w:rsidR="00852596" w:rsidRDefault="00852596" w:rsidP="00852596">
            <w:pPr>
              <w:rPr>
                <w:rFonts w:ascii="Calibri" w:hAnsi="Calibri"/>
                <w:sz w:val="19"/>
              </w:rPr>
            </w:pPr>
            <w:r>
              <w:rPr>
                <w:rFonts w:ascii="Calibri" w:hAnsi="Calibri"/>
                <w:sz w:val="19"/>
              </w:rPr>
              <w:t>[</w:t>
            </w:r>
            <w:hyperlink r:id="rId2948" w:history="1">
              <w:r w:rsidRPr="00852596">
                <w:rPr>
                  <w:rStyle w:val="Hyperlink"/>
                  <w:rFonts w:ascii="Calibri" w:hAnsi="Calibri"/>
                  <w:sz w:val="19"/>
                </w:rPr>
                <w:t>CHART: Institutions Receiving One-Time 2017 Funding</w:t>
              </w:r>
            </w:hyperlink>
            <w:r>
              <w:rPr>
                <w:rFonts w:ascii="Calibri" w:hAnsi="Calibri"/>
                <w:sz w:val="19"/>
              </w:rPr>
              <w:t>]</w:t>
            </w:r>
          </w:p>
          <w:p w14:paraId="5862A3A9" w14:textId="1AFA980C" w:rsidR="00852596" w:rsidRDefault="00852596" w:rsidP="00852596">
            <w:pPr>
              <w:rPr>
                <w:rFonts w:ascii="Calibri" w:hAnsi="Calibri"/>
                <w:sz w:val="19"/>
              </w:rPr>
            </w:pPr>
            <w:r>
              <w:rPr>
                <w:rFonts w:ascii="Calibri" w:hAnsi="Calibri"/>
                <w:sz w:val="19"/>
              </w:rPr>
              <w:t>[</w:t>
            </w:r>
            <w:hyperlink r:id="rId2949" w:history="1">
              <w:r w:rsidRPr="00852596">
                <w:rPr>
                  <w:rStyle w:val="Hyperlink"/>
                  <w:rFonts w:ascii="Calibri" w:hAnsi="Calibri"/>
                  <w:sz w:val="19"/>
                </w:rPr>
                <w:t>CHART: Institutions that Applied for One-Time 2017 Funding</w:t>
              </w:r>
            </w:hyperlink>
            <w:r>
              <w:rPr>
                <w:rFonts w:ascii="Calibri" w:hAnsi="Calibri"/>
                <w:sz w:val="19"/>
              </w:rPr>
              <w:t>]</w:t>
            </w:r>
          </w:p>
        </w:tc>
      </w:tr>
      <w:tr w:rsidR="00852596" w14:paraId="7CDB4EA5" w14:textId="77777777" w:rsidTr="002127CD">
        <w:trPr>
          <w:trHeight w:val="530"/>
          <w:jc w:val="center"/>
        </w:trPr>
        <w:tc>
          <w:tcPr>
            <w:tcW w:w="1280" w:type="dxa"/>
          </w:tcPr>
          <w:p w14:paraId="50D2822F" w14:textId="229F9852" w:rsidR="00852596" w:rsidRDefault="00852596" w:rsidP="00A37353">
            <w:pPr>
              <w:rPr>
                <w:rFonts w:ascii="Calibri" w:hAnsi="Calibri"/>
                <w:sz w:val="19"/>
              </w:rPr>
            </w:pPr>
            <w:r>
              <w:rPr>
                <w:rFonts w:ascii="Calibri" w:hAnsi="Calibri"/>
                <w:sz w:val="19"/>
              </w:rPr>
              <w:t>9/7/17</w:t>
            </w:r>
          </w:p>
        </w:tc>
        <w:tc>
          <w:tcPr>
            <w:tcW w:w="2218" w:type="dxa"/>
            <w:shd w:val="clear" w:color="auto" w:fill="DBE5F1" w:themeFill="accent1" w:themeFillTint="33"/>
          </w:tcPr>
          <w:p w14:paraId="36D91639" w14:textId="074170C8" w:rsidR="00852596" w:rsidRPr="00852596" w:rsidRDefault="00852596" w:rsidP="00E97DFC">
            <w:pPr>
              <w:rPr>
                <w:rFonts w:ascii="Calibri" w:hAnsi="Calibri"/>
                <w:b/>
                <w:sz w:val="19"/>
              </w:rPr>
            </w:pPr>
            <w:r w:rsidRPr="00852596">
              <w:rPr>
                <w:rFonts w:ascii="Calibri" w:hAnsi="Calibri"/>
                <w:b/>
                <w:sz w:val="19"/>
              </w:rPr>
              <w:t>New Report: Minnesota’s Clean Energy Industry Growing Rapidly with More than 57,000 Total Jobs</w:t>
            </w:r>
          </w:p>
        </w:tc>
        <w:tc>
          <w:tcPr>
            <w:tcW w:w="3222" w:type="dxa"/>
          </w:tcPr>
          <w:p w14:paraId="413657AF" w14:textId="3C35F574" w:rsidR="00852596" w:rsidRPr="00852596" w:rsidRDefault="00852596" w:rsidP="007802FE">
            <w:pPr>
              <w:rPr>
                <w:rFonts w:ascii="Calibri" w:hAnsi="Calibri"/>
                <w:sz w:val="19"/>
              </w:rPr>
            </w:pPr>
            <w:r w:rsidRPr="00852596">
              <w:rPr>
                <w:rFonts w:ascii="Calibri" w:hAnsi="Calibri"/>
                <w:sz w:val="19"/>
              </w:rPr>
              <w:t>Clean Energy</w:t>
            </w:r>
            <w:r>
              <w:rPr>
                <w:rFonts w:ascii="Calibri" w:hAnsi="Calibri"/>
                <w:sz w:val="19"/>
              </w:rPr>
              <w:t xml:space="preserve"> Economy Minnesota (CEEM) releases</w:t>
            </w:r>
            <w:r w:rsidRPr="00852596">
              <w:rPr>
                <w:rFonts w:ascii="Calibri" w:hAnsi="Calibri"/>
                <w:sz w:val="19"/>
              </w:rPr>
              <w:t xml:space="preserve"> a new report from Clean Energy Trust and Environmenta</w:t>
            </w:r>
            <w:r>
              <w:rPr>
                <w:rFonts w:ascii="Calibri" w:hAnsi="Calibri"/>
                <w:sz w:val="19"/>
              </w:rPr>
              <w:t xml:space="preserve">l Entrepreneurs that finds </w:t>
            </w:r>
            <w:r w:rsidRPr="00852596">
              <w:rPr>
                <w:rFonts w:ascii="Calibri" w:hAnsi="Calibri"/>
                <w:sz w:val="19"/>
              </w:rPr>
              <w:t>Minnesota now has 57,351 total clean energy jobs. In the last 12 months, Minnesota’s clean energy industry grew by 5.3 percent, adding 2,893 jobs—3.8 times faster than overall job growth in the state. Despite the rapid growth that has already occurred, clean energy technology continues to present a significant opportunity for business and job growth.</w:t>
            </w:r>
          </w:p>
        </w:tc>
        <w:tc>
          <w:tcPr>
            <w:tcW w:w="2011" w:type="dxa"/>
          </w:tcPr>
          <w:p w14:paraId="13194119" w14:textId="132AC508" w:rsidR="00852596" w:rsidRDefault="00852596" w:rsidP="00A37353">
            <w:pPr>
              <w:rPr>
                <w:rFonts w:ascii="Calibri" w:hAnsi="Calibri"/>
                <w:sz w:val="19"/>
              </w:rPr>
            </w:pPr>
            <w:r>
              <w:rPr>
                <w:rFonts w:ascii="Calibri" w:hAnsi="Calibri"/>
                <w:sz w:val="19"/>
              </w:rPr>
              <w:t>[</w:t>
            </w:r>
            <w:hyperlink r:id="rId2950" w:history="1">
              <w:r w:rsidRPr="00852596">
                <w:rPr>
                  <w:rStyle w:val="Hyperlink"/>
                  <w:rFonts w:ascii="Calibri" w:hAnsi="Calibri"/>
                  <w:sz w:val="19"/>
                </w:rPr>
                <w:t>News Release</w:t>
              </w:r>
            </w:hyperlink>
            <w:r>
              <w:rPr>
                <w:rFonts w:ascii="Calibri" w:hAnsi="Calibri"/>
                <w:sz w:val="19"/>
              </w:rPr>
              <w:t>]</w:t>
            </w:r>
          </w:p>
          <w:p w14:paraId="41D78550" w14:textId="77777777" w:rsidR="00852596" w:rsidRDefault="00852596" w:rsidP="00A37353">
            <w:pPr>
              <w:rPr>
                <w:rFonts w:ascii="Calibri" w:hAnsi="Calibri"/>
                <w:sz w:val="19"/>
              </w:rPr>
            </w:pPr>
            <w:r>
              <w:rPr>
                <w:rFonts w:ascii="Calibri" w:hAnsi="Calibri"/>
                <w:sz w:val="19"/>
              </w:rPr>
              <w:t>[</w:t>
            </w:r>
            <w:hyperlink r:id="rId2951" w:history="1">
              <w:r w:rsidRPr="00852596">
                <w:rPr>
                  <w:rStyle w:val="Hyperlink"/>
                  <w:rFonts w:ascii="Calibri" w:hAnsi="Calibri"/>
                  <w:sz w:val="19"/>
                </w:rPr>
                <w:t>Clean Energy Economy Minnesota</w:t>
              </w:r>
            </w:hyperlink>
            <w:r>
              <w:rPr>
                <w:rFonts w:ascii="Calibri" w:hAnsi="Calibri"/>
                <w:sz w:val="19"/>
              </w:rPr>
              <w:t>]</w:t>
            </w:r>
          </w:p>
          <w:p w14:paraId="4EF798FA" w14:textId="77777777" w:rsidR="00852596" w:rsidRDefault="00852596" w:rsidP="00A37353">
            <w:pPr>
              <w:rPr>
                <w:rFonts w:ascii="Calibri" w:hAnsi="Calibri"/>
                <w:sz w:val="19"/>
              </w:rPr>
            </w:pPr>
            <w:r>
              <w:rPr>
                <w:rFonts w:ascii="Calibri" w:hAnsi="Calibri"/>
                <w:sz w:val="19"/>
              </w:rPr>
              <w:t>[</w:t>
            </w:r>
            <w:hyperlink r:id="rId2952" w:history="1">
              <w:r w:rsidRPr="00852596">
                <w:rPr>
                  <w:rStyle w:val="Hyperlink"/>
                  <w:rFonts w:ascii="Calibri" w:hAnsi="Calibri"/>
                  <w:sz w:val="19"/>
                </w:rPr>
                <w:t>CEEM 2017 Report</w:t>
              </w:r>
            </w:hyperlink>
            <w:r>
              <w:rPr>
                <w:rFonts w:ascii="Calibri" w:hAnsi="Calibri"/>
                <w:sz w:val="19"/>
              </w:rPr>
              <w:t>]</w:t>
            </w:r>
          </w:p>
          <w:p w14:paraId="5CCE9948" w14:textId="5871741E" w:rsidR="00852596" w:rsidRDefault="00852596" w:rsidP="00A37353">
            <w:pPr>
              <w:rPr>
                <w:rFonts w:ascii="Calibri" w:hAnsi="Calibri"/>
                <w:sz w:val="19"/>
              </w:rPr>
            </w:pPr>
            <w:r>
              <w:rPr>
                <w:rFonts w:ascii="Calibri" w:hAnsi="Calibri"/>
                <w:sz w:val="19"/>
              </w:rPr>
              <w:t>[</w:t>
            </w:r>
            <w:hyperlink r:id="rId2953" w:history="1">
              <w:r w:rsidR="004A3E10" w:rsidRPr="004A3E10">
                <w:rPr>
                  <w:rStyle w:val="Hyperlink"/>
                  <w:rFonts w:ascii="Calibri" w:hAnsi="Calibri"/>
                  <w:sz w:val="19"/>
                </w:rPr>
                <w:t>Environmental Entrepreneurs</w:t>
              </w:r>
            </w:hyperlink>
            <w:r w:rsidR="004A3E10">
              <w:rPr>
                <w:rFonts w:ascii="Calibri" w:hAnsi="Calibri"/>
                <w:sz w:val="19"/>
              </w:rPr>
              <w:t>]</w:t>
            </w:r>
          </w:p>
        </w:tc>
      </w:tr>
      <w:tr w:rsidR="004A3E10" w14:paraId="1A9BC44E" w14:textId="77777777" w:rsidTr="002127CD">
        <w:trPr>
          <w:trHeight w:val="530"/>
          <w:jc w:val="center"/>
        </w:trPr>
        <w:tc>
          <w:tcPr>
            <w:tcW w:w="1280" w:type="dxa"/>
          </w:tcPr>
          <w:p w14:paraId="498E0F9D" w14:textId="19A1DCC6" w:rsidR="004A3E10" w:rsidRDefault="004A3E10" w:rsidP="00A37353">
            <w:pPr>
              <w:rPr>
                <w:rFonts w:ascii="Calibri" w:hAnsi="Calibri"/>
                <w:sz w:val="19"/>
              </w:rPr>
            </w:pPr>
            <w:r>
              <w:rPr>
                <w:rFonts w:ascii="Calibri" w:hAnsi="Calibri"/>
                <w:sz w:val="19"/>
              </w:rPr>
              <w:t>9/7/17</w:t>
            </w:r>
          </w:p>
        </w:tc>
        <w:tc>
          <w:tcPr>
            <w:tcW w:w="2218" w:type="dxa"/>
            <w:shd w:val="clear" w:color="auto" w:fill="DBE5F1" w:themeFill="accent1" w:themeFillTint="33"/>
          </w:tcPr>
          <w:p w14:paraId="69F9E794" w14:textId="21532332" w:rsidR="004A3E10" w:rsidRPr="00852596" w:rsidRDefault="004A3E10" w:rsidP="00E97DFC">
            <w:pPr>
              <w:rPr>
                <w:rFonts w:ascii="Calibri" w:hAnsi="Calibri"/>
                <w:b/>
                <w:sz w:val="19"/>
              </w:rPr>
            </w:pPr>
            <w:r w:rsidRPr="004A3E10">
              <w:rPr>
                <w:rFonts w:ascii="Calibri" w:hAnsi="Calibri"/>
                <w:b/>
                <w:sz w:val="19"/>
              </w:rPr>
              <w:t>Minnesota Students Earn Best ACT Test Scores in the Nation, as All Student Groups Achieve Higher Scores</w:t>
            </w:r>
          </w:p>
        </w:tc>
        <w:tc>
          <w:tcPr>
            <w:tcW w:w="3222" w:type="dxa"/>
          </w:tcPr>
          <w:p w14:paraId="33360809" w14:textId="7C87E309" w:rsidR="004A3E10" w:rsidRPr="00852596" w:rsidRDefault="004A3E10" w:rsidP="004A3E10">
            <w:pPr>
              <w:rPr>
                <w:rFonts w:ascii="Calibri" w:hAnsi="Calibri"/>
                <w:sz w:val="19"/>
              </w:rPr>
            </w:pPr>
            <w:r>
              <w:rPr>
                <w:rFonts w:ascii="Calibri" w:hAnsi="Calibri"/>
                <w:sz w:val="19"/>
              </w:rPr>
              <w:t xml:space="preserve">Minnesota students </w:t>
            </w:r>
            <w:r w:rsidRPr="004A3E10">
              <w:rPr>
                <w:rFonts w:ascii="Calibri" w:hAnsi="Calibri"/>
                <w:sz w:val="19"/>
              </w:rPr>
              <w:t>le</w:t>
            </w:r>
            <w:r>
              <w:rPr>
                <w:rFonts w:ascii="Calibri" w:hAnsi="Calibri"/>
                <w:sz w:val="19"/>
              </w:rPr>
              <w:t>a</w:t>
            </w:r>
            <w:r w:rsidRPr="004A3E10">
              <w:rPr>
                <w:rFonts w:ascii="Calibri" w:hAnsi="Calibri"/>
                <w:sz w:val="19"/>
              </w:rPr>
              <w:t>d the nation on ACT college entrance exam scores, with an average score of 21.5, compared t</w:t>
            </w:r>
            <w:r>
              <w:rPr>
                <w:rFonts w:ascii="Calibri" w:hAnsi="Calibri"/>
                <w:sz w:val="19"/>
              </w:rPr>
              <w:t>o the national average of 21. All</w:t>
            </w:r>
            <w:r w:rsidRPr="004A3E10">
              <w:rPr>
                <w:rFonts w:ascii="Calibri" w:hAnsi="Calibri"/>
                <w:sz w:val="19"/>
              </w:rPr>
              <w:t xml:space="preserve"> measured student groups increased their ACT scores this year, with African American students, Hispanic students, and Pacific Islander students all increasing average scores by 0.5 points. Among states who give the test to more than half of their students, Minnesota ranked fifth in the nation.</w:t>
            </w:r>
          </w:p>
        </w:tc>
        <w:tc>
          <w:tcPr>
            <w:tcW w:w="2011" w:type="dxa"/>
          </w:tcPr>
          <w:p w14:paraId="3ADF10FE" w14:textId="1B29D009" w:rsidR="004A3E10" w:rsidRDefault="004A3E10" w:rsidP="00A37353">
            <w:pPr>
              <w:rPr>
                <w:rFonts w:ascii="Calibri" w:hAnsi="Calibri"/>
                <w:sz w:val="19"/>
              </w:rPr>
            </w:pPr>
            <w:r>
              <w:rPr>
                <w:rFonts w:ascii="Calibri" w:hAnsi="Calibri"/>
                <w:sz w:val="19"/>
              </w:rPr>
              <w:t>[</w:t>
            </w:r>
            <w:hyperlink r:id="rId2954" w:history="1">
              <w:r w:rsidRPr="004A3E10">
                <w:rPr>
                  <w:rStyle w:val="Hyperlink"/>
                  <w:rFonts w:ascii="Calibri" w:hAnsi="Calibri"/>
                  <w:sz w:val="19"/>
                </w:rPr>
                <w:t>News Release</w:t>
              </w:r>
            </w:hyperlink>
            <w:r>
              <w:rPr>
                <w:rFonts w:ascii="Calibri" w:hAnsi="Calibri"/>
                <w:sz w:val="19"/>
              </w:rPr>
              <w:t>]</w:t>
            </w:r>
          </w:p>
        </w:tc>
      </w:tr>
      <w:tr w:rsidR="004A3E10" w14:paraId="118C26D6" w14:textId="77777777" w:rsidTr="002127CD">
        <w:trPr>
          <w:trHeight w:val="530"/>
          <w:jc w:val="center"/>
        </w:trPr>
        <w:tc>
          <w:tcPr>
            <w:tcW w:w="1280" w:type="dxa"/>
          </w:tcPr>
          <w:p w14:paraId="7A159AEF" w14:textId="77483005" w:rsidR="004A3E10" w:rsidRDefault="004A3E10" w:rsidP="00A37353">
            <w:pPr>
              <w:rPr>
                <w:rFonts w:ascii="Calibri" w:hAnsi="Calibri"/>
                <w:sz w:val="19"/>
              </w:rPr>
            </w:pPr>
            <w:r>
              <w:rPr>
                <w:rFonts w:ascii="Calibri" w:hAnsi="Calibri"/>
                <w:sz w:val="19"/>
              </w:rPr>
              <w:t>9/7/17</w:t>
            </w:r>
          </w:p>
        </w:tc>
        <w:tc>
          <w:tcPr>
            <w:tcW w:w="2218" w:type="dxa"/>
            <w:shd w:val="clear" w:color="auto" w:fill="DBE5F1" w:themeFill="accent1" w:themeFillTint="33"/>
          </w:tcPr>
          <w:p w14:paraId="29E5B744" w14:textId="59504115" w:rsidR="004A3E10" w:rsidRPr="004A3E10" w:rsidRDefault="004A3E10" w:rsidP="00E97DFC">
            <w:pPr>
              <w:rPr>
                <w:rFonts w:ascii="Calibri" w:hAnsi="Calibri"/>
                <w:b/>
                <w:sz w:val="19"/>
              </w:rPr>
            </w:pPr>
            <w:r w:rsidRPr="004A3E10">
              <w:rPr>
                <w:rFonts w:ascii="Calibri" w:hAnsi="Calibri"/>
                <w:b/>
                <w:sz w:val="19"/>
              </w:rPr>
              <w:t>Statement from Governor Dayton on Amazon Expansion</w:t>
            </w:r>
          </w:p>
        </w:tc>
        <w:tc>
          <w:tcPr>
            <w:tcW w:w="3222" w:type="dxa"/>
          </w:tcPr>
          <w:p w14:paraId="6CB469AB" w14:textId="139682CD" w:rsidR="004A3E10" w:rsidRDefault="004A3E10" w:rsidP="004A3E10">
            <w:pPr>
              <w:rPr>
                <w:rFonts w:ascii="Calibri" w:hAnsi="Calibri"/>
                <w:sz w:val="19"/>
              </w:rPr>
            </w:pPr>
            <w:r>
              <w:rPr>
                <w:rFonts w:ascii="Calibri" w:hAnsi="Calibri"/>
                <w:sz w:val="19"/>
              </w:rPr>
              <w:t>Amazon announces</w:t>
            </w:r>
            <w:r w:rsidRPr="004A3E10">
              <w:rPr>
                <w:rFonts w:ascii="Calibri" w:hAnsi="Calibri"/>
                <w:sz w:val="19"/>
              </w:rPr>
              <w:t xml:space="preserve"> it is looking to build a second headquarters in North America, investing as much as $5 billion to build and operate a facility which would employ as many as 50,000 people. </w:t>
            </w:r>
            <w:r>
              <w:rPr>
                <w:rFonts w:ascii="Calibri" w:hAnsi="Calibri"/>
                <w:sz w:val="19"/>
              </w:rPr>
              <w:t>Governor Dayton releases the following statement.</w:t>
            </w:r>
          </w:p>
        </w:tc>
        <w:tc>
          <w:tcPr>
            <w:tcW w:w="2011" w:type="dxa"/>
          </w:tcPr>
          <w:p w14:paraId="6046A747" w14:textId="369CD532" w:rsidR="004A3E10" w:rsidRDefault="004A3E10" w:rsidP="00A37353">
            <w:pPr>
              <w:rPr>
                <w:rFonts w:ascii="Calibri" w:hAnsi="Calibri"/>
                <w:sz w:val="19"/>
              </w:rPr>
            </w:pPr>
            <w:r>
              <w:rPr>
                <w:rFonts w:ascii="Calibri" w:hAnsi="Calibri"/>
                <w:sz w:val="19"/>
              </w:rPr>
              <w:t>[</w:t>
            </w:r>
            <w:hyperlink r:id="rId2955" w:history="1">
              <w:r w:rsidRPr="004A3E10">
                <w:rPr>
                  <w:rStyle w:val="Hyperlink"/>
                  <w:rFonts w:ascii="Calibri" w:hAnsi="Calibri"/>
                  <w:sz w:val="19"/>
                </w:rPr>
                <w:t>News Release</w:t>
              </w:r>
            </w:hyperlink>
            <w:r>
              <w:rPr>
                <w:rFonts w:ascii="Calibri" w:hAnsi="Calibri"/>
                <w:sz w:val="19"/>
              </w:rPr>
              <w:t>]</w:t>
            </w:r>
          </w:p>
        </w:tc>
      </w:tr>
      <w:tr w:rsidR="004A3E10" w14:paraId="50850C3A" w14:textId="77777777" w:rsidTr="002127CD">
        <w:trPr>
          <w:trHeight w:val="530"/>
          <w:jc w:val="center"/>
        </w:trPr>
        <w:tc>
          <w:tcPr>
            <w:tcW w:w="1280" w:type="dxa"/>
          </w:tcPr>
          <w:p w14:paraId="2FF15689" w14:textId="1858E13A" w:rsidR="004A3E10" w:rsidRDefault="004A3E10" w:rsidP="00A37353">
            <w:pPr>
              <w:rPr>
                <w:rFonts w:ascii="Calibri" w:hAnsi="Calibri"/>
                <w:sz w:val="19"/>
              </w:rPr>
            </w:pPr>
            <w:r>
              <w:rPr>
                <w:rFonts w:ascii="Calibri" w:hAnsi="Calibri"/>
                <w:sz w:val="19"/>
              </w:rPr>
              <w:lastRenderedPageBreak/>
              <w:t>9/8/17</w:t>
            </w:r>
          </w:p>
        </w:tc>
        <w:tc>
          <w:tcPr>
            <w:tcW w:w="2218" w:type="dxa"/>
            <w:shd w:val="clear" w:color="auto" w:fill="DBE5F1" w:themeFill="accent1" w:themeFillTint="33"/>
          </w:tcPr>
          <w:p w14:paraId="58918ED3" w14:textId="68B1B5A2" w:rsidR="004A3E10" w:rsidRPr="004A3E10" w:rsidRDefault="004A3E10" w:rsidP="00E97DFC">
            <w:pPr>
              <w:rPr>
                <w:rFonts w:ascii="Calibri" w:hAnsi="Calibri"/>
                <w:b/>
                <w:sz w:val="19"/>
              </w:rPr>
            </w:pPr>
            <w:r w:rsidRPr="004A3E10">
              <w:rPr>
                <w:rFonts w:ascii="Calibri" w:hAnsi="Calibri"/>
                <w:b/>
                <w:sz w:val="19"/>
              </w:rPr>
              <w:t>Governor Dayton Orders Flags Flown at Half-Staff in Observance of the 16th Anniversary of 9/11 Attacks</w:t>
            </w:r>
          </w:p>
        </w:tc>
        <w:tc>
          <w:tcPr>
            <w:tcW w:w="3222" w:type="dxa"/>
          </w:tcPr>
          <w:p w14:paraId="63211250" w14:textId="55E4D94C" w:rsidR="004A3E10" w:rsidRDefault="004A3E10" w:rsidP="004A3E10">
            <w:pPr>
              <w:rPr>
                <w:rFonts w:ascii="Calibri" w:hAnsi="Calibri"/>
                <w:sz w:val="19"/>
              </w:rPr>
            </w:pPr>
            <w:r w:rsidRPr="004A3E10">
              <w:rPr>
                <w:rFonts w:ascii="Calibri" w:hAnsi="Calibri"/>
                <w:sz w:val="19"/>
              </w:rPr>
              <w:t>In observance of the sixteenth anniversary of the September 11, 2001 t</w:t>
            </w:r>
            <w:r>
              <w:rPr>
                <w:rFonts w:ascii="Calibri" w:hAnsi="Calibri"/>
                <w:sz w:val="19"/>
              </w:rPr>
              <w:t>errorist attacks, Governor Dayton orders</w:t>
            </w:r>
            <w:r w:rsidRPr="004A3E10">
              <w:rPr>
                <w:rFonts w:ascii="Calibri" w:hAnsi="Calibri"/>
                <w:sz w:val="19"/>
              </w:rPr>
              <w:t xml:space="preserve"> all United States flags and Minnesota flags be flown at half-staff at all state and federal buildings in the State of Minnesota from sunrise until sunset on Monday, September 11, 2017.</w:t>
            </w:r>
          </w:p>
        </w:tc>
        <w:tc>
          <w:tcPr>
            <w:tcW w:w="2011" w:type="dxa"/>
          </w:tcPr>
          <w:p w14:paraId="4E154460" w14:textId="4EC82129" w:rsidR="004A3E10" w:rsidRDefault="004A3E10" w:rsidP="00A37353">
            <w:pPr>
              <w:rPr>
                <w:rFonts w:ascii="Calibri" w:hAnsi="Calibri"/>
                <w:sz w:val="19"/>
              </w:rPr>
            </w:pPr>
            <w:r>
              <w:rPr>
                <w:rFonts w:ascii="Calibri" w:hAnsi="Calibri"/>
                <w:sz w:val="19"/>
              </w:rPr>
              <w:t>[</w:t>
            </w:r>
            <w:hyperlink r:id="rId2956" w:history="1">
              <w:r w:rsidRPr="004A3E10">
                <w:rPr>
                  <w:rStyle w:val="Hyperlink"/>
                  <w:rFonts w:ascii="Calibri" w:hAnsi="Calibri"/>
                  <w:sz w:val="19"/>
                </w:rPr>
                <w:t>News Release</w:t>
              </w:r>
            </w:hyperlink>
            <w:r>
              <w:rPr>
                <w:rFonts w:ascii="Calibri" w:hAnsi="Calibri"/>
                <w:sz w:val="19"/>
              </w:rPr>
              <w:t>]</w:t>
            </w:r>
          </w:p>
          <w:p w14:paraId="06C862DA" w14:textId="751E127B" w:rsidR="004A3E10" w:rsidRDefault="004A3E10" w:rsidP="00A37353">
            <w:pPr>
              <w:rPr>
                <w:rFonts w:ascii="Calibri" w:hAnsi="Calibri"/>
                <w:sz w:val="19"/>
              </w:rPr>
            </w:pPr>
            <w:r>
              <w:rPr>
                <w:rFonts w:ascii="Calibri" w:hAnsi="Calibri"/>
                <w:sz w:val="19"/>
              </w:rPr>
              <w:t>[</w:t>
            </w:r>
            <w:hyperlink r:id="rId2957" w:history="1">
              <w:r w:rsidRPr="004A3E10">
                <w:rPr>
                  <w:rStyle w:val="Hyperlink"/>
                  <w:rFonts w:ascii="Calibri" w:hAnsi="Calibri"/>
                  <w:sz w:val="19"/>
                </w:rPr>
                <w:t>Proclamation</w:t>
              </w:r>
            </w:hyperlink>
            <w:r>
              <w:rPr>
                <w:rFonts w:ascii="Calibri" w:hAnsi="Calibri"/>
                <w:sz w:val="19"/>
              </w:rPr>
              <w:t>]</w:t>
            </w:r>
          </w:p>
        </w:tc>
      </w:tr>
      <w:tr w:rsidR="004A3E10" w14:paraId="20EC92A7" w14:textId="77777777" w:rsidTr="002127CD">
        <w:trPr>
          <w:trHeight w:val="530"/>
          <w:jc w:val="center"/>
        </w:trPr>
        <w:tc>
          <w:tcPr>
            <w:tcW w:w="1280" w:type="dxa"/>
          </w:tcPr>
          <w:p w14:paraId="545AB7A6" w14:textId="2FCC07A6" w:rsidR="004A3E10" w:rsidRDefault="004A3E10" w:rsidP="00A37353">
            <w:pPr>
              <w:rPr>
                <w:rFonts w:ascii="Calibri" w:hAnsi="Calibri"/>
                <w:sz w:val="19"/>
              </w:rPr>
            </w:pPr>
            <w:r>
              <w:rPr>
                <w:rFonts w:ascii="Calibri" w:hAnsi="Calibri"/>
                <w:sz w:val="19"/>
              </w:rPr>
              <w:t>9/8/17</w:t>
            </w:r>
          </w:p>
        </w:tc>
        <w:tc>
          <w:tcPr>
            <w:tcW w:w="2218" w:type="dxa"/>
            <w:shd w:val="clear" w:color="auto" w:fill="DBE5F1" w:themeFill="accent1" w:themeFillTint="33"/>
          </w:tcPr>
          <w:p w14:paraId="374448DA" w14:textId="3E00503A" w:rsidR="004A3E10" w:rsidRPr="004A3E10" w:rsidRDefault="004A3E10" w:rsidP="00E97DFC">
            <w:pPr>
              <w:rPr>
                <w:rFonts w:ascii="Calibri" w:hAnsi="Calibri"/>
                <w:b/>
                <w:sz w:val="19"/>
              </w:rPr>
            </w:pPr>
            <w:r w:rsidRPr="004A3E10">
              <w:rPr>
                <w:rFonts w:ascii="Calibri" w:hAnsi="Calibri"/>
                <w:b/>
                <w:sz w:val="19"/>
              </w:rPr>
              <w:t>Governor Dayton Authorizes Emergency Response Team to Assist Florida with Hurricane Irma</w:t>
            </w:r>
          </w:p>
        </w:tc>
        <w:tc>
          <w:tcPr>
            <w:tcW w:w="3222" w:type="dxa"/>
          </w:tcPr>
          <w:p w14:paraId="51AB9C1A" w14:textId="18443757" w:rsidR="004A3E10" w:rsidRPr="004A3E10" w:rsidRDefault="004A3E10" w:rsidP="004A3E10">
            <w:pPr>
              <w:rPr>
                <w:rFonts w:ascii="Calibri" w:hAnsi="Calibri"/>
                <w:sz w:val="19"/>
              </w:rPr>
            </w:pPr>
            <w:r>
              <w:rPr>
                <w:rFonts w:ascii="Calibri" w:hAnsi="Calibri"/>
                <w:sz w:val="19"/>
              </w:rPr>
              <w:t>Governor Dayton authorizes</w:t>
            </w:r>
            <w:r w:rsidRPr="004A3E10">
              <w:rPr>
                <w:rFonts w:ascii="Calibri" w:hAnsi="Calibri"/>
                <w:sz w:val="19"/>
              </w:rPr>
              <w:t xml:space="preserve"> a team of 16 Minnesota emergency management professionals to head to Florida, as that state faces Hurricane Irma. Governor Dayton approved a request for assistance through the Emergency Management Assistance Compact (EMAC) for a Type III Incident Management Team to help with response and recovery efforts.</w:t>
            </w:r>
          </w:p>
        </w:tc>
        <w:tc>
          <w:tcPr>
            <w:tcW w:w="2011" w:type="dxa"/>
          </w:tcPr>
          <w:p w14:paraId="19BF0278" w14:textId="401B4346" w:rsidR="004A3E10" w:rsidRDefault="004A3E10" w:rsidP="00A37353">
            <w:pPr>
              <w:rPr>
                <w:rFonts w:ascii="Calibri" w:hAnsi="Calibri"/>
                <w:sz w:val="19"/>
              </w:rPr>
            </w:pPr>
            <w:r>
              <w:rPr>
                <w:rFonts w:ascii="Calibri" w:hAnsi="Calibri"/>
                <w:sz w:val="19"/>
              </w:rPr>
              <w:t>[</w:t>
            </w:r>
            <w:hyperlink r:id="rId2958" w:history="1">
              <w:r w:rsidRPr="004A3E10">
                <w:rPr>
                  <w:rStyle w:val="Hyperlink"/>
                  <w:rFonts w:ascii="Calibri" w:hAnsi="Calibri"/>
                  <w:sz w:val="19"/>
                </w:rPr>
                <w:t>News Release</w:t>
              </w:r>
            </w:hyperlink>
            <w:r>
              <w:rPr>
                <w:rFonts w:ascii="Calibri" w:hAnsi="Calibri"/>
                <w:sz w:val="19"/>
              </w:rPr>
              <w:t>]</w:t>
            </w:r>
          </w:p>
          <w:p w14:paraId="3F90612B" w14:textId="7BE1ED95" w:rsidR="004A3E10" w:rsidRDefault="004A3E10" w:rsidP="00A37353">
            <w:pPr>
              <w:rPr>
                <w:rFonts w:ascii="Calibri" w:hAnsi="Calibri"/>
                <w:sz w:val="19"/>
              </w:rPr>
            </w:pPr>
            <w:r>
              <w:rPr>
                <w:rFonts w:ascii="Calibri" w:hAnsi="Calibri"/>
                <w:sz w:val="19"/>
              </w:rPr>
              <w:t>[</w:t>
            </w:r>
            <w:hyperlink r:id="rId2959" w:history="1">
              <w:r w:rsidRPr="00183E18">
                <w:rPr>
                  <w:rStyle w:val="Hyperlink"/>
                  <w:rFonts w:ascii="Calibri" w:hAnsi="Calibri"/>
                  <w:sz w:val="19"/>
                </w:rPr>
                <w:t>Emergency Management Assistance Compact</w:t>
              </w:r>
            </w:hyperlink>
            <w:r>
              <w:rPr>
                <w:rFonts w:ascii="Calibri" w:hAnsi="Calibri"/>
                <w:sz w:val="19"/>
              </w:rPr>
              <w:t>]</w:t>
            </w:r>
          </w:p>
        </w:tc>
      </w:tr>
      <w:tr w:rsidR="004A3E10" w14:paraId="7A5D9244" w14:textId="77777777" w:rsidTr="002127CD">
        <w:trPr>
          <w:trHeight w:val="530"/>
          <w:jc w:val="center"/>
        </w:trPr>
        <w:tc>
          <w:tcPr>
            <w:tcW w:w="1280" w:type="dxa"/>
          </w:tcPr>
          <w:p w14:paraId="22720891" w14:textId="5E3E9F76" w:rsidR="004A3E10" w:rsidRDefault="004A3E10" w:rsidP="00A37353">
            <w:pPr>
              <w:rPr>
                <w:rFonts w:ascii="Calibri" w:hAnsi="Calibri"/>
                <w:sz w:val="19"/>
              </w:rPr>
            </w:pPr>
            <w:r>
              <w:rPr>
                <w:rFonts w:ascii="Calibri" w:hAnsi="Calibri"/>
                <w:sz w:val="19"/>
              </w:rPr>
              <w:t>9/8/17</w:t>
            </w:r>
          </w:p>
        </w:tc>
        <w:tc>
          <w:tcPr>
            <w:tcW w:w="2218" w:type="dxa"/>
            <w:shd w:val="clear" w:color="auto" w:fill="DBE5F1" w:themeFill="accent1" w:themeFillTint="33"/>
          </w:tcPr>
          <w:p w14:paraId="0BBF7999" w14:textId="75394CC3" w:rsidR="004A3E10" w:rsidRPr="004A3E10" w:rsidRDefault="004A3E10" w:rsidP="00E97DFC">
            <w:pPr>
              <w:rPr>
                <w:rFonts w:ascii="Calibri" w:hAnsi="Calibri"/>
                <w:b/>
                <w:sz w:val="19"/>
              </w:rPr>
            </w:pPr>
            <w:r w:rsidRPr="004A3E10">
              <w:rPr>
                <w:rFonts w:ascii="Calibri" w:hAnsi="Calibri"/>
                <w:b/>
                <w:sz w:val="19"/>
              </w:rPr>
              <w:t>Statement from Governor Dayton on Minnesota Supreme Court Order</w:t>
            </w:r>
          </w:p>
        </w:tc>
        <w:tc>
          <w:tcPr>
            <w:tcW w:w="3222" w:type="dxa"/>
          </w:tcPr>
          <w:p w14:paraId="4BA88AAB" w14:textId="34F60FF1" w:rsidR="004A3E10" w:rsidRDefault="004A3E10" w:rsidP="004A3E10">
            <w:pPr>
              <w:rPr>
                <w:rFonts w:ascii="Calibri" w:hAnsi="Calibri"/>
                <w:sz w:val="19"/>
              </w:rPr>
            </w:pPr>
            <w:r>
              <w:rPr>
                <w:rFonts w:ascii="Calibri" w:hAnsi="Calibri"/>
                <w:sz w:val="19"/>
              </w:rPr>
              <w:t>Governor Dayton issues a statement in response to the Supreme Court’s order regarding his line-item veto usage.</w:t>
            </w:r>
          </w:p>
        </w:tc>
        <w:tc>
          <w:tcPr>
            <w:tcW w:w="2011" w:type="dxa"/>
          </w:tcPr>
          <w:p w14:paraId="1BDCA2C8" w14:textId="63816477" w:rsidR="004A3E10" w:rsidRDefault="004A3E10" w:rsidP="00A37353">
            <w:pPr>
              <w:rPr>
                <w:rFonts w:ascii="Calibri" w:hAnsi="Calibri"/>
                <w:sz w:val="19"/>
              </w:rPr>
            </w:pPr>
            <w:r>
              <w:rPr>
                <w:rFonts w:ascii="Calibri" w:hAnsi="Calibri"/>
                <w:sz w:val="19"/>
              </w:rPr>
              <w:t>[</w:t>
            </w:r>
            <w:hyperlink r:id="rId2960" w:history="1">
              <w:r w:rsidRPr="004A3E10">
                <w:rPr>
                  <w:rStyle w:val="Hyperlink"/>
                  <w:rFonts w:ascii="Calibri" w:hAnsi="Calibri"/>
                  <w:sz w:val="19"/>
                </w:rPr>
                <w:t>News Release</w:t>
              </w:r>
            </w:hyperlink>
            <w:r>
              <w:rPr>
                <w:rFonts w:ascii="Calibri" w:hAnsi="Calibri"/>
                <w:sz w:val="19"/>
              </w:rPr>
              <w:t>]</w:t>
            </w:r>
          </w:p>
        </w:tc>
      </w:tr>
      <w:tr w:rsidR="004A3E10" w14:paraId="0493EF3D" w14:textId="77777777" w:rsidTr="002127CD">
        <w:trPr>
          <w:trHeight w:val="530"/>
          <w:jc w:val="center"/>
        </w:trPr>
        <w:tc>
          <w:tcPr>
            <w:tcW w:w="1280" w:type="dxa"/>
          </w:tcPr>
          <w:p w14:paraId="36EC576F" w14:textId="1C072801" w:rsidR="004A3E10" w:rsidRDefault="004A3E10" w:rsidP="00A37353">
            <w:pPr>
              <w:rPr>
                <w:rFonts w:ascii="Calibri" w:hAnsi="Calibri"/>
                <w:sz w:val="19"/>
              </w:rPr>
            </w:pPr>
            <w:r>
              <w:rPr>
                <w:rFonts w:ascii="Calibri" w:hAnsi="Calibri"/>
                <w:sz w:val="19"/>
              </w:rPr>
              <w:t>9/9/17</w:t>
            </w:r>
          </w:p>
        </w:tc>
        <w:tc>
          <w:tcPr>
            <w:tcW w:w="2218" w:type="dxa"/>
            <w:shd w:val="clear" w:color="auto" w:fill="DBE5F1" w:themeFill="accent1" w:themeFillTint="33"/>
          </w:tcPr>
          <w:p w14:paraId="23E31D02" w14:textId="27003742" w:rsidR="004A3E10" w:rsidRPr="004A3E10" w:rsidRDefault="004A3E10" w:rsidP="00E97DFC">
            <w:pPr>
              <w:rPr>
                <w:rFonts w:ascii="Calibri" w:hAnsi="Calibri"/>
                <w:b/>
                <w:sz w:val="19"/>
              </w:rPr>
            </w:pPr>
            <w:r w:rsidRPr="004A3E10">
              <w:rPr>
                <w:rFonts w:ascii="Calibri" w:hAnsi="Calibri"/>
                <w:b/>
                <w:sz w:val="19"/>
              </w:rPr>
              <w:t>Governor Dayton Issues Executive Order for Hurricane Irma Assistance</w:t>
            </w:r>
          </w:p>
        </w:tc>
        <w:tc>
          <w:tcPr>
            <w:tcW w:w="3222" w:type="dxa"/>
          </w:tcPr>
          <w:p w14:paraId="5ADCADD7" w14:textId="0491327E" w:rsidR="004A3E10" w:rsidRDefault="004A3E10" w:rsidP="004A3E10">
            <w:pPr>
              <w:rPr>
                <w:rFonts w:ascii="Calibri" w:hAnsi="Calibri"/>
                <w:sz w:val="19"/>
              </w:rPr>
            </w:pPr>
            <w:r>
              <w:rPr>
                <w:rFonts w:ascii="Calibri" w:hAnsi="Calibri"/>
                <w:sz w:val="19"/>
              </w:rPr>
              <w:t>Governor Dayton issues</w:t>
            </w:r>
            <w:r w:rsidRPr="004A3E10">
              <w:rPr>
                <w:rFonts w:ascii="Calibri" w:hAnsi="Calibri"/>
                <w:sz w:val="19"/>
              </w:rPr>
              <w:t xml:space="preserve"> Executive Order 17-07, directing the Minnesota National Guard to assist with Hurricane Irma response and relief efforts. Governor Dayton’s Executive Order approves a request for assistance from the Minnesota National Guard through the Emergency Management Assistance Compact (EMAC).</w:t>
            </w:r>
          </w:p>
        </w:tc>
        <w:tc>
          <w:tcPr>
            <w:tcW w:w="2011" w:type="dxa"/>
          </w:tcPr>
          <w:p w14:paraId="1AB4A24A" w14:textId="6CF21C79" w:rsidR="004A3E10" w:rsidRDefault="004A3E10" w:rsidP="00A37353">
            <w:pPr>
              <w:rPr>
                <w:rFonts w:ascii="Calibri" w:hAnsi="Calibri"/>
                <w:sz w:val="19"/>
              </w:rPr>
            </w:pPr>
            <w:r>
              <w:rPr>
                <w:rFonts w:ascii="Calibri" w:hAnsi="Calibri"/>
                <w:sz w:val="19"/>
              </w:rPr>
              <w:t>[</w:t>
            </w:r>
            <w:hyperlink r:id="rId2961" w:history="1">
              <w:r w:rsidRPr="004A3E10">
                <w:rPr>
                  <w:rStyle w:val="Hyperlink"/>
                  <w:rFonts w:ascii="Calibri" w:hAnsi="Calibri"/>
                  <w:sz w:val="19"/>
                </w:rPr>
                <w:t>News Release</w:t>
              </w:r>
            </w:hyperlink>
            <w:r>
              <w:rPr>
                <w:rFonts w:ascii="Calibri" w:hAnsi="Calibri"/>
                <w:sz w:val="19"/>
              </w:rPr>
              <w:t>]</w:t>
            </w:r>
          </w:p>
          <w:p w14:paraId="3CA13C43" w14:textId="3BE753BA" w:rsidR="004A3E10" w:rsidRDefault="004A3E10" w:rsidP="00A37353">
            <w:pPr>
              <w:rPr>
                <w:rFonts w:ascii="Calibri" w:hAnsi="Calibri"/>
                <w:sz w:val="19"/>
              </w:rPr>
            </w:pPr>
            <w:r>
              <w:rPr>
                <w:rFonts w:ascii="Calibri" w:hAnsi="Calibri"/>
                <w:sz w:val="19"/>
              </w:rPr>
              <w:t>[</w:t>
            </w:r>
            <w:hyperlink r:id="rId2962" w:history="1">
              <w:r w:rsidRPr="00183E18">
                <w:rPr>
                  <w:rStyle w:val="Hyperlink"/>
                  <w:rFonts w:ascii="Calibri" w:hAnsi="Calibri"/>
                  <w:sz w:val="19"/>
                </w:rPr>
                <w:t>Emergency Executive Order</w:t>
              </w:r>
            </w:hyperlink>
            <w:r>
              <w:rPr>
                <w:rFonts w:ascii="Calibri" w:hAnsi="Calibri"/>
                <w:sz w:val="19"/>
              </w:rPr>
              <w:t>]</w:t>
            </w:r>
          </w:p>
          <w:p w14:paraId="5F060252" w14:textId="0FB381DD" w:rsidR="00183E18" w:rsidRDefault="00183E18" w:rsidP="00A37353">
            <w:pPr>
              <w:rPr>
                <w:rFonts w:ascii="Calibri" w:hAnsi="Calibri"/>
                <w:sz w:val="19"/>
              </w:rPr>
            </w:pPr>
            <w:r>
              <w:rPr>
                <w:rFonts w:ascii="Calibri" w:hAnsi="Calibri"/>
                <w:sz w:val="19"/>
              </w:rPr>
              <w:t>[</w:t>
            </w:r>
            <w:hyperlink r:id="rId2963" w:history="1">
              <w:r w:rsidRPr="00183E18">
                <w:rPr>
                  <w:rStyle w:val="Hyperlink"/>
                  <w:rFonts w:ascii="Calibri" w:hAnsi="Calibri"/>
                  <w:sz w:val="19"/>
                </w:rPr>
                <w:t>Emergency Management Assistance Compact</w:t>
              </w:r>
            </w:hyperlink>
            <w:r>
              <w:rPr>
                <w:rFonts w:ascii="Calibri" w:hAnsi="Calibri"/>
                <w:sz w:val="19"/>
              </w:rPr>
              <w:t>]</w:t>
            </w:r>
          </w:p>
        </w:tc>
      </w:tr>
      <w:tr w:rsidR="00183E18" w14:paraId="696DA044" w14:textId="77777777" w:rsidTr="002127CD">
        <w:trPr>
          <w:trHeight w:val="530"/>
          <w:jc w:val="center"/>
        </w:trPr>
        <w:tc>
          <w:tcPr>
            <w:tcW w:w="1280" w:type="dxa"/>
          </w:tcPr>
          <w:p w14:paraId="3E397B26" w14:textId="38D740D0" w:rsidR="00183E18" w:rsidRDefault="00183E18" w:rsidP="00A37353">
            <w:pPr>
              <w:rPr>
                <w:rFonts w:ascii="Calibri" w:hAnsi="Calibri"/>
                <w:sz w:val="19"/>
              </w:rPr>
            </w:pPr>
            <w:r>
              <w:rPr>
                <w:rFonts w:ascii="Calibri" w:hAnsi="Calibri"/>
                <w:sz w:val="19"/>
              </w:rPr>
              <w:t>9/9/17</w:t>
            </w:r>
          </w:p>
        </w:tc>
        <w:tc>
          <w:tcPr>
            <w:tcW w:w="2218" w:type="dxa"/>
            <w:shd w:val="clear" w:color="auto" w:fill="DBE5F1" w:themeFill="accent1" w:themeFillTint="33"/>
          </w:tcPr>
          <w:p w14:paraId="3E362BA9" w14:textId="330AE1F1" w:rsidR="00183E18" w:rsidRPr="004A3E10" w:rsidRDefault="00183E18" w:rsidP="00E97DFC">
            <w:pPr>
              <w:rPr>
                <w:rFonts w:ascii="Calibri" w:hAnsi="Calibri"/>
                <w:b/>
                <w:sz w:val="19"/>
              </w:rPr>
            </w:pPr>
            <w:r w:rsidRPr="00183E18">
              <w:rPr>
                <w:rFonts w:ascii="Calibri" w:hAnsi="Calibri"/>
                <w:b/>
                <w:sz w:val="19"/>
              </w:rPr>
              <w:t>Governor Dayton Issues Executive Order for Wildfire Assistance</w:t>
            </w:r>
          </w:p>
        </w:tc>
        <w:tc>
          <w:tcPr>
            <w:tcW w:w="3222" w:type="dxa"/>
          </w:tcPr>
          <w:p w14:paraId="3F35B77B" w14:textId="7727432B" w:rsidR="00183E18" w:rsidRDefault="00183E18" w:rsidP="004A3E10">
            <w:pPr>
              <w:rPr>
                <w:rFonts w:ascii="Calibri" w:hAnsi="Calibri"/>
                <w:sz w:val="19"/>
              </w:rPr>
            </w:pPr>
            <w:r>
              <w:rPr>
                <w:rFonts w:ascii="Calibri" w:hAnsi="Calibri"/>
                <w:sz w:val="19"/>
              </w:rPr>
              <w:t>Governor</w:t>
            </w:r>
            <w:r w:rsidRPr="00183E18">
              <w:rPr>
                <w:rFonts w:ascii="Calibri" w:hAnsi="Calibri"/>
                <w:sz w:val="19"/>
              </w:rPr>
              <w:t xml:space="preserve"> Day</w:t>
            </w:r>
            <w:r>
              <w:rPr>
                <w:rFonts w:ascii="Calibri" w:hAnsi="Calibri"/>
                <w:sz w:val="19"/>
              </w:rPr>
              <w:t xml:space="preserve">ton issues </w:t>
            </w:r>
            <w:r w:rsidRPr="00183E18">
              <w:rPr>
                <w:rFonts w:ascii="Calibri" w:hAnsi="Calibri"/>
                <w:sz w:val="19"/>
              </w:rPr>
              <w:t>Executive Order 17-08, directing the Minnesota National Guard to assist with response and relief efforts for wildfires currently threatening life and property in Montana, Idaho, Washington, and Oregon. Governor Dayton’s Executive Order approves a request for assistance from the Minnesota National Guard through the Emergency Management Assistance Compact (EMAC).</w:t>
            </w:r>
          </w:p>
        </w:tc>
        <w:tc>
          <w:tcPr>
            <w:tcW w:w="2011" w:type="dxa"/>
          </w:tcPr>
          <w:p w14:paraId="20F1756A" w14:textId="6B4C040A" w:rsidR="00183E18" w:rsidRDefault="00183E18" w:rsidP="00A37353">
            <w:pPr>
              <w:rPr>
                <w:rFonts w:ascii="Calibri" w:hAnsi="Calibri"/>
                <w:sz w:val="19"/>
              </w:rPr>
            </w:pPr>
            <w:r>
              <w:rPr>
                <w:rFonts w:ascii="Calibri" w:hAnsi="Calibri"/>
                <w:sz w:val="19"/>
              </w:rPr>
              <w:t>[</w:t>
            </w:r>
            <w:hyperlink r:id="rId2964" w:history="1">
              <w:r w:rsidRPr="00183E18">
                <w:rPr>
                  <w:rStyle w:val="Hyperlink"/>
                  <w:rFonts w:ascii="Calibri" w:hAnsi="Calibri"/>
                  <w:sz w:val="19"/>
                </w:rPr>
                <w:t>News Release</w:t>
              </w:r>
            </w:hyperlink>
            <w:r>
              <w:rPr>
                <w:rFonts w:ascii="Calibri" w:hAnsi="Calibri"/>
                <w:sz w:val="19"/>
              </w:rPr>
              <w:t>]</w:t>
            </w:r>
          </w:p>
          <w:p w14:paraId="4A4391FD" w14:textId="77777777" w:rsidR="00183E18" w:rsidRDefault="00183E18" w:rsidP="00A37353">
            <w:pPr>
              <w:rPr>
                <w:rFonts w:ascii="Calibri" w:hAnsi="Calibri"/>
                <w:sz w:val="19"/>
              </w:rPr>
            </w:pPr>
            <w:r>
              <w:rPr>
                <w:rFonts w:ascii="Calibri" w:hAnsi="Calibri"/>
                <w:sz w:val="19"/>
              </w:rPr>
              <w:t>[</w:t>
            </w:r>
            <w:hyperlink r:id="rId2965" w:history="1">
              <w:r w:rsidRPr="00183E18">
                <w:rPr>
                  <w:rStyle w:val="Hyperlink"/>
                  <w:rFonts w:ascii="Calibri" w:hAnsi="Calibri"/>
                  <w:sz w:val="19"/>
                </w:rPr>
                <w:t>Emergency Executive Order</w:t>
              </w:r>
            </w:hyperlink>
            <w:r>
              <w:rPr>
                <w:rFonts w:ascii="Calibri" w:hAnsi="Calibri"/>
                <w:sz w:val="19"/>
              </w:rPr>
              <w:t>]</w:t>
            </w:r>
          </w:p>
          <w:p w14:paraId="0ACCAF4C" w14:textId="44E0A1B6" w:rsidR="00183E18" w:rsidRDefault="00183E18" w:rsidP="00A37353">
            <w:pPr>
              <w:rPr>
                <w:rFonts w:ascii="Calibri" w:hAnsi="Calibri"/>
                <w:sz w:val="19"/>
              </w:rPr>
            </w:pPr>
            <w:r>
              <w:rPr>
                <w:rFonts w:ascii="Calibri" w:hAnsi="Calibri"/>
                <w:sz w:val="19"/>
              </w:rPr>
              <w:t>[</w:t>
            </w:r>
            <w:hyperlink r:id="rId2966" w:history="1">
              <w:r w:rsidRPr="00183E18">
                <w:rPr>
                  <w:rStyle w:val="Hyperlink"/>
                  <w:rFonts w:ascii="Calibri" w:hAnsi="Calibri"/>
                  <w:sz w:val="19"/>
                </w:rPr>
                <w:t>Emergency Management Assistance Compact</w:t>
              </w:r>
            </w:hyperlink>
            <w:r>
              <w:rPr>
                <w:rFonts w:ascii="Calibri" w:hAnsi="Calibri"/>
                <w:sz w:val="19"/>
              </w:rPr>
              <w:t>]</w:t>
            </w:r>
          </w:p>
        </w:tc>
      </w:tr>
      <w:tr w:rsidR="00183E18" w14:paraId="59A2D5B9" w14:textId="77777777" w:rsidTr="002127CD">
        <w:trPr>
          <w:trHeight w:val="530"/>
          <w:jc w:val="center"/>
        </w:trPr>
        <w:tc>
          <w:tcPr>
            <w:tcW w:w="1280" w:type="dxa"/>
          </w:tcPr>
          <w:p w14:paraId="0890D12F" w14:textId="00B0C6BF" w:rsidR="00183E18" w:rsidRDefault="00183E18" w:rsidP="00A37353">
            <w:pPr>
              <w:rPr>
                <w:rFonts w:ascii="Calibri" w:hAnsi="Calibri"/>
                <w:sz w:val="19"/>
              </w:rPr>
            </w:pPr>
            <w:r>
              <w:rPr>
                <w:rFonts w:ascii="Calibri" w:hAnsi="Calibri"/>
                <w:sz w:val="19"/>
              </w:rPr>
              <w:t>9/9/17</w:t>
            </w:r>
          </w:p>
        </w:tc>
        <w:tc>
          <w:tcPr>
            <w:tcW w:w="2218" w:type="dxa"/>
            <w:shd w:val="clear" w:color="auto" w:fill="DBE5F1" w:themeFill="accent1" w:themeFillTint="33"/>
          </w:tcPr>
          <w:p w14:paraId="36B5A8B4" w14:textId="120ED6F9" w:rsidR="00183E18" w:rsidRPr="00183E18" w:rsidRDefault="00183E18" w:rsidP="00E97DFC">
            <w:pPr>
              <w:rPr>
                <w:rFonts w:ascii="Calibri" w:hAnsi="Calibri"/>
                <w:b/>
                <w:sz w:val="19"/>
              </w:rPr>
            </w:pPr>
            <w:r w:rsidRPr="00183E18">
              <w:rPr>
                <w:rFonts w:ascii="Calibri" w:hAnsi="Calibri"/>
                <w:b/>
                <w:sz w:val="19"/>
              </w:rPr>
              <w:t>Governor Dayton Announces Appointments to the Young Women's Cabinet</w:t>
            </w:r>
          </w:p>
        </w:tc>
        <w:tc>
          <w:tcPr>
            <w:tcW w:w="3222" w:type="dxa"/>
          </w:tcPr>
          <w:p w14:paraId="7215D6CE" w14:textId="13793BF8" w:rsidR="00183E18" w:rsidRDefault="00183E18" w:rsidP="004A3E10">
            <w:pPr>
              <w:rPr>
                <w:rFonts w:ascii="Calibri" w:hAnsi="Calibri"/>
                <w:sz w:val="19"/>
              </w:rPr>
            </w:pPr>
            <w:r>
              <w:rPr>
                <w:rFonts w:ascii="Calibri" w:hAnsi="Calibri"/>
                <w:sz w:val="19"/>
              </w:rPr>
              <w:t>Governor Dayton announces</w:t>
            </w:r>
            <w:r w:rsidRPr="00183E18">
              <w:rPr>
                <w:rFonts w:ascii="Calibri" w:hAnsi="Calibri"/>
                <w:sz w:val="19"/>
              </w:rPr>
              <w:t xml:space="preserve"> the following appointments to the Young Women’s Cabinet, as part of the Young Women’s Initiative of Minnesota.</w:t>
            </w:r>
          </w:p>
        </w:tc>
        <w:tc>
          <w:tcPr>
            <w:tcW w:w="2011" w:type="dxa"/>
          </w:tcPr>
          <w:p w14:paraId="4F8FE407" w14:textId="692EC1B1" w:rsidR="00183E18" w:rsidRDefault="00183E18" w:rsidP="00A37353">
            <w:pPr>
              <w:rPr>
                <w:rFonts w:ascii="Calibri" w:hAnsi="Calibri"/>
                <w:sz w:val="19"/>
              </w:rPr>
            </w:pPr>
            <w:r>
              <w:rPr>
                <w:rFonts w:ascii="Calibri" w:hAnsi="Calibri"/>
                <w:sz w:val="19"/>
              </w:rPr>
              <w:t>[</w:t>
            </w:r>
            <w:hyperlink r:id="rId2967" w:history="1">
              <w:r w:rsidRPr="00183E18">
                <w:rPr>
                  <w:rStyle w:val="Hyperlink"/>
                  <w:rFonts w:ascii="Calibri" w:hAnsi="Calibri"/>
                  <w:sz w:val="19"/>
                </w:rPr>
                <w:t>News Release</w:t>
              </w:r>
            </w:hyperlink>
            <w:r>
              <w:rPr>
                <w:rFonts w:ascii="Calibri" w:hAnsi="Calibri"/>
                <w:sz w:val="19"/>
              </w:rPr>
              <w:t>]</w:t>
            </w:r>
          </w:p>
          <w:p w14:paraId="4ADE9FBC" w14:textId="059BC35C" w:rsidR="00183E18" w:rsidRDefault="00183E18" w:rsidP="00A37353">
            <w:pPr>
              <w:rPr>
                <w:rFonts w:ascii="Calibri" w:hAnsi="Calibri"/>
                <w:sz w:val="19"/>
              </w:rPr>
            </w:pPr>
            <w:r>
              <w:rPr>
                <w:rFonts w:ascii="Calibri" w:hAnsi="Calibri"/>
                <w:sz w:val="19"/>
              </w:rPr>
              <w:t>[</w:t>
            </w:r>
            <w:hyperlink r:id="rId2968" w:history="1">
              <w:r w:rsidRPr="00183E18">
                <w:rPr>
                  <w:rStyle w:val="Hyperlink"/>
                  <w:rFonts w:ascii="Calibri" w:hAnsi="Calibri"/>
                  <w:sz w:val="19"/>
                </w:rPr>
                <w:t>Young Women’s Initiative of Minnesota</w:t>
              </w:r>
            </w:hyperlink>
            <w:r>
              <w:rPr>
                <w:rFonts w:ascii="Calibri" w:hAnsi="Calibri"/>
                <w:sz w:val="19"/>
              </w:rPr>
              <w:t>]</w:t>
            </w:r>
          </w:p>
        </w:tc>
      </w:tr>
      <w:tr w:rsidR="00183E18" w14:paraId="67552DA9" w14:textId="77777777" w:rsidTr="002127CD">
        <w:trPr>
          <w:trHeight w:val="530"/>
          <w:jc w:val="center"/>
        </w:trPr>
        <w:tc>
          <w:tcPr>
            <w:tcW w:w="1280" w:type="dxa"/>
          </w:tcPr>
          <w:p w14:paraId="2E6D5F4F" w14:textId="714D6972" w:rsidR="00183E18" w:rsidRDefault="00183E18" w:rsidP="00A37353">
            <w:pPr>
              <w:rPr>
                <w:rFonts w:ascii="Calibri" w:hAnsi="Calibri"/>
                <w:sz w:val="19"/>
              </w:rPr>
            </w:pPr>
            <w:r>
              <w:rPr>
                <w:rFonts w:ascii="Calibri" w:hAnsi="Calibri"/>
                <w:sz w:val="19"/>
              </w:rPr>
              <w:t>9/11/17</w:t>
            </w:r>
          </w:p>
        </w:tc>
        <w:tc>
          <w:tcPr>
            <w:tcW w:w="2218" w:type="dxa"/>
            <w:shd w:val="clear" w:color="auto" w:fill="DBE5F1" w:themeFill="accent1" w:themeFillTint="33"/>
          </w:tcPr>
          <w:p w14:paraId="34EE27DA" w14:textId="3D71F6E2" w:rsidR="00183E18" w:rsidRPr="00183E18" w:rsidRDefault="00183E18" w:rsidP="00E97DFC">
            <w:pPr>
              <w:rPr>
                <w:rFonts w:ascii="Calibri" w:hAnsi="Calibri"/>
                <w:b/>
                <w:sz w:val="19"/>
              </w:rPr>
            </w:pPr>
            <w:r w:rsidRPr="00183E18">
              <w:rPr>
                <w:rFonts w:ascii="Calibri" w:hAnsi="Calibri"/>
                <w:b/>
                <w:sz w:val="19"/>
              </w:rPr>
              <w:t>Statement from Governor Dayton on Commerce Review of Enbridge Line 3</w:t>
            </w:r>
          </w:p>
        </w:tc>
        <w:tc>
          <w:tcPr>
            <w:tcW w:w="3222" w:type="dxa"/>
          </w:tcPr>
          <w:p w14:paraId="2F7B9AFB" w14:textId="08FC26AA" w:rsidR="00183E18" w:rsidRDefault="00183E18" w:rsidP="004A3E10">
            <w:pPr>
              <w:rPr>
                <w:rFonts w:ascii="Calibri" w:hAnsi="Calibri"/>
                <w:sz w:val="19"/>
              </w:rPr>
            </w:pPr>
            <w:r>
              <w:rPr>
                <w:rFonts w:ascii="Calibri" w:hAnsi="Calibri"/>
                <w:sz w:val="19"/>
              </w:rPr>
              <w:t>Governor Dayton releases a statement in response to t</w:t>
            </w:r>
            <w:r w:rsidRPr="00183E18">
              <w:rPr>
                <w:rFonts w:ascii="Calibri" w:hAnsi="Calibri"/>
                <w:sz w:val="19"/>
              </w:rPr>
              <w:t>he Minnesota Departm</w:t>
            </w:r>
            <w:r>
              <w:rPr>
                <w:rFonts w:ascii="Calibri" w:hAnsi="Calibri"/>
                <w:sz w:val="19"/>
              </w:rPr>
              <w:t xml:space="preserve">ent of Commerce submitting </w:t>
            </w:r>
            <w:r w:rsidRPr="00183E18">
              <w:rPr>
                <w:rFonts w:ascii="Calibri" w:hAnsi="Calibri"/>
                <w:sz w:val="19"/>
              </w:rPr>
              <w:t xml:space="preserve">testimony to the Minnesota Public Utilities Commission (PUC), regarding </w:t>
            </w:r>
            <w:r w:rsidRPr="00183E18">
              <w:rPr>
                <w:rFonts w:ascii="Calibri" w:hAnsi="Calibri"/>
                <w:sz w:val="19"/>
              </w:rPr>
              <w:lastRenderedPageBreak/>
              <w:t>the proposed Enbridge Line 3 Pipeline project.</w:t>
            </w:r>
          </w:p>
        </w:tc>
        <w:tc>
          <w:tcPr>
            <w:tcW w:w="2011" w:type="dxa"/>
          </w:tcPr>
          <w:p w14:paraId="3A48CB0D" w14:textId="3D2A66FB" w:rsidR="00183E18" w:rsidRDefault="00183E18" w:rsidP="00A37353">
            <w:pPr>
              <w:rPr>
                <w:rFonts w:ascii="Calibri" w:hAnsi="Calibri"/>
                <w:sz w:val="19"/>
              </w:rPr>
            </w:pPr>
            <w:r>
              <w:rPr>
                <w:rFonts w:ascii="Calibri" w:hAnsi="Calibri"/>
                <w:sz w:val="19"/>
              </w:rPr>
              <w:lastRenderedPageBreak/>
              <w:t>[</w:t>
            </w:r>
            <w:hyperlink r:id="rId2969" w:history="1">
              <w:r w:rsidRPr="00183E18">
                <w:rPr>
                  <w:rStyle w:val="Hyperlink"/>
                  <w:rFonts w:ascii="Calibri" w:hAnsi="Calibri"/>
                  <w:sz w:val="19"/>
                </w:rPr>
                <w:t>News Release</w:t>
              </w:r>
            </w:hyperlink>
            <w:r>
              <w:rPr>
                <w:rFonts w:ascii="Calibri" w:hAnsi="Calibri"/>
                <w:sz w:val="19"/>
              </w:rPr>
              <w:t>]</w:t>
            </w:r>
          </w:p>
          <w:p w14:paraId="33F55F48" w14:textId="6380A00B" w:rsidR="00183E18" w:rsidRDefault="00183E18" w:rsidP="00A37353">
            <w:pPr>
              <w:rPr>
                <w:rFonts w:ascii="Calibri" w:hAnsi="Calibri"/>
                <w:sz w:val="19"/>
              </w:rPr>
            </w:pPr>
            <w:r>
              <w:rPr>
                <w:rFonts w:ascii="Calibri" w:hAnsi="Calibri"/>
                <w:sz w:val="19"/>
              </w:rPr>
              <w:t>[</w:t>
            </w:r>
            <w:hyperlink r:id="rId2970" w:history="1">
              <w:r w:rsidRPr="00183E18">
                <w:rPr>
                  <w:rStyle w:val="Hyperlink"/>
                  <w:rFonts w:ascii="Calibri" w:hAnsi="Calibri"/>
                  <w:sz w:val="19"/>
                </w:rPr>
                <w:t>Minnesota Department of Commerce Testimony</w:t>
              </w:r>
            </w:hyperlink>
            <w:r>
              <w:rPr>
                <w:rFonts w:ascii="Calibri" w:hAnsi="Calibri"/>
                <w:sz w:val="19"/>
              </w:rPr>
              <w:t>]</w:t>
            </w:r>
          </w:p>
        </w:tc>
      </w:tr>
      <w:tr w:rsidR="00183E18" w14:paraId="0E089A17" w14:textId="77777777" w:rsidTr="002127CD">
        <w:trPr>
          <w:trHeight w:val="530"/>
          <w:jc w:val="center"/>
        </w:trPr>
        <w:tc>
          <w:tcPr>
            <w:tcW w:w="1280" w:type="dxa"/>
          </w:tcPr>
          <w:p w14:paraId="5F79BCC3" w14:textId="7570C50B" w:rsidR="00183E18" w:rsidRDefault="00183E18" w:rsidP="00A37353">
            <w:pPr>
              <w:rPr>
                <w:rFonts w:ascii="Calibri" w:hAnsi="Calibri"/>
                <w:sz w:val="19"/>
              </w:rPr>
            </w:pPr>
            <w:r>
              <w:rPr>
                <w:rFonts w:ascii="Calibri" w:hAnsi="Calibri"/>
                <w:sz w:val="19"/>
              </w:rPr>
              <w:t>9/11/17</w:t>
            </w:r>
          </w:p>
        </w:tc>
        <w:tc>
          <w:tcPr>
            <w:tcW w:w="2218" w:type="dxa"/>
            <w:shd w:val="clear" w:color="auto" w:fill="DBE5F1" w:themeFill="accent1" w:themeFillTint="33"/>
          </w:tcPr>
          <w:p w14:paraId="5C4B6678" w14:textId="2244E9E7" w:rsidR="00183E18" w:rsidRPr="00183E18" w:rsidRDefault="00183E18" w:rsidP="00E97DFC">
            <w:pPr>
              <w:rPr>
                <w:rFonts w:ascii="Calibri" w:hAnsi="Calibri"/>
                <w:b/>
                <w:sz w:val="19"/>
              </w:rPr>
            </w:pPr>
            <w:r w:rsidRPr="00183E18">
              <w:rPr>
                <w:rFonts w:ascii="Calibri" w:hAnsi="Calibri"/>
                <w:b/>
                <w:sz w:val="19"/>
              </w:rPr>
              <w:t>Minnesota Guardsmen tasked for support to Hurricane Irma relief efforts</w:t>
            </w:r>
          </w:p>
        </w:tc>
        <w:tc>
          <w:tcPr>
            <w:tcW w:w="3222" w:type="dxa"/>
          </w:tcPr>
          <w:p w14:paraId="53A6FD6F" w14:textId="5C80C0B4" w:rsidR="00183E18" w:rsidRDefault="00183E18" w:rsidP="004A3E10">
            <w:pPr>
              <w:rPr>
                <w:rFonts w:ascii="Calibri" w:hAnsi="Calibri"/>
                <w:sz w:val="19"/>
              </w:rPr>
            </w:pPr>
            <w:r>
              <w:rPr>
                <w:rFonts w:ascii="Calibri" w:hAnsi="Calibri"/>
                <w:sz w:val="19"/>
              </w:rPr>
              <w:t xml:space="preserve">The </w:t>
            </w:r>
            <w:r w:rsidRPr="00183E18">
              <w:rPr>
                <w:rFonts w:ascii="Calibri" w:hAnsi="Calibri"/>
                <w:sz w:val="19"/>
              </w:rPr>
              <w:t>Mi</w:t>
            </w:r>
            <w:r>
              <w:rPr>
                <w:rFonts w:ascii="Calibri" w:hAnsi="Calibri"/>
                <w:sz w:val="19"/>
              </w:rPr>
              <w:t xml:space="preserve">nnesota Air National Guard sends </w:t>
            </w:r>
            <w:r w:rsidRPr="00183E18">
              <w:rPr>
                <w:rFonts w:ascii="Calibri" w:hAnsi="Calibri"/>
                <w:sz w:val="19"/>
              </w:rPr>
              <w:t>41 Airmen to support response efforts for Hurricane Irma. Six Soldiers from the Minnesota Army National Guard also departed this morning to support relief efforts.</w:t>
            </w:r>
          </w:p>
        </w:tc>
        <w:tc>
          <w:tcPr>
            <w:tcW w:w="2011" w:type="dxa"/>
          </w:tcPr>
          <w:p w14:paraId="48555E1F" w14:textId="176AA0E8" w:rsidR="00183E18" w:rsidRDefault="00183E18" w:rsidP="00A37353">
            <w:pPr>
              <w:rPr>
                <w:rFonts w:ascii="Calibri" w:hAnsi="Calibri"/>
                <w:sz w:val="19"/>
              </w:rPr>
            </w:pPr>
            <w:r>
              <w:rPr>
                <w:rFonts w:ascii="Calibri" w:hAnsi="Calibri"/>
                <w:sz w:val="19"/>
              </w:rPr>
              <w:t>[</w:t>
            </w:r>
            <w:hyperlink r:id="rId2971" w:history="1">
              <w:r w:rsidRPr="00183E18">
                <w:rPr>
                  <w:rStyle w:val="Hyperlink"/>
                  <w:rFonts w:ascii="Calibri" w:hAnsi="Calibri"/>
                  <w:sz w:val="19"/>
                </w:rPr>
                <w:t>News Release</w:t>
              </w:r>
            </w:hyperlink>
            <w:r>
              <w:rPr>
                <w:rFonts w:ascii="Calibri" w:hAnsi="Calibri"/>
                <w:sz w:val="19"/>
              </w:rPr>
              <w:t>]</w:t>
            </w:r>
          </w:p>
        </w:tc>
      </w:tr>
      <w:tr w:rsidR="00183E18" w14:paraId="05BBF61A" w14:textId="77777777" w:rsidTr="002127CD">
        <w:trPr>
          <w:trHeight w:val="530"/>
          <w:jc w:val="center"/>
        </w:trPr>
        <w:tc>
          <w:tcPr>
            <w:tcW w:w="1280" w:type="dxa"/>
          </w:tcPr>
          <w:p w14:paraId="39412F05" w14:textId="67AA71EA" w:rsidR="00183E18" w:rsidRDefault="00183E18" w:rsidP="00A37353">
            <w:pPr>
              <w:rPr>
                <w:rFonts w:ascii="Calibri" w:hAnsi="Calibri"/>
                <w:sz w:val="19"/>
              </w:rPr>
            </w:pPr>
            <w:r>
              <w:rPr>
                <w:rFonts w:ascii="Calibri" w:hAnsi="Calibri"/>
                <w:sz w:val="19"/>
              </w:rPr>
              <w:t>9/15/17</w:t>
            </w:r>
          </w:p>
        </w:tc>
        <w:tc>
          <w:tcPr>
            <w:tcW w:w="2218" w:type="dxa"/>
            <w:shd w:val="clear" w:color="auto" w:fill="DBE5F1" w:themeFill="accent1" w:themeFillTint="33"/>
          </w:tcPr>
          <w:p w14:paraId="14B5AC36" w14:textId="45693E9B" w:rsidR="00183E18" w:rsidRPr="00183E18" w:rsidRDefault="00183E18" w:rsidP="00E97DFC">
            <w:pPr>
              <w:rPr>
                <w:rFonts w:ascii="Calibri" w:hAnsi="Calibri"/>
                <w:b/>
                <w:sz w:val="19"/>
              </w:rPr>
            </w:pPr>
            <w:r w:rsidRPr="00183E18">
              <w:rPr>
                <w:rFonts w:ascii="Calibri" w:hAnsi="Calibri"/>
                <w:b/>
                <w:sz w:val="19"/>
              </w:rPr>
              <w:t>Digi-Key Electronics Breaks Ground on 1 Million-Square-Foot Expansion</w:t>
            </w:r>
          </w:p>
        </w:tc>
        <w:tc>
          <w:tcPr>
            <w:tcW w:w="3222" w:type="dxa"/>
          </w:tcPr>
          <w:p w14:paraId="189C527C" w14:textId="1ABE46E3" w:rsidR="00183E18" w:rsidRDefault="00183E18" w:rsidP="004A3E10">
            <w:pPr>
              <w:rPr>
                <w:rFonts w:ascii="Calibri" w:hAnsi="Calibri"/>
                <w:sz w:val="19"/>
              </w:rPr>
            </w:pPr>
            <w:r>
              <w:rPr>
                <w:rFonts w:ascii="Calibri" w:hAnsi="Calibri"/>
                <w:sz w:val="19"/>
              </w:rPr>
              <w:t>Governor</w:t>
            </w:r>
            <w:r w:rsidRPr="00183E18">
              <w:rPr>
                <w:rFonts w:ascii="Calibri" w:hAnsi="Calibri"/>
                <w:sz w:val="19"/>
              </w:rPr>
              <w:t xml:space="preserve"> Dayton and Department of Employment and Economic Development (DEED) Commission</w:t>
            </w:r>
            <w:r>
              <w:rPr>
                <w:rFonts w:ascii="Calibri" w:hAnsi="Calibri"/>
                <w:sz w:val="19"/>
              </w:rPr>
              <w:t>er Shawntera Hardy join</w:t>
            </w:r>
            <w:r w:rsidRPr="00183E18">
              <w:rPr>
                <w:rFonts w:ascii="Calibri" w:hAnsi="Calibri"/>
                <w:sz w:val="19"/>
              </w:rPr>
              <w:t xml:space="preserve"> leaders from Digi-Key, a global electronic component distributor in Thief River Falls, to break ground on the company’s new $200 million expansion project.</w:t>
            </w:r>
          </w:p>
        </w:tc>
        <w:tc>
          <w:tcPr>
            <w:tcW w:w="2011" w:type="dxa"/>
          </w:tcPr>
          <w:p w14:paraId="401521BC" w14:textId="0546E019" w:rsidR="00183E18" w:rsidRDefault="00183E18" w:rsidP="00A37353">
            <w:pPr>
              <w:rPr>
                <w:rFonts w:ascii="Calibri" w:hAnsi="Calibri"/>
                <w:sz w:val="19"/>
              </w:rPr>
            </w:pPr>
            <w:r>
              <w:rPr>
                <w:rFonts w:ascii="Calibri" w:hAnsi="Calibri"/>
                <w:sz w:val="19"/>
              </w:rPr>
              <w:t>[</w:t>
            </w:r>
            <w:hyperlink r:id="rId2972" w:history="1">
              <w:r w:rsidRPr="00183E18">
                <w:rPr>
                  <w:rStyle w:val="Hyperlink"/>
                  <w:rFonts w:ascii="Calibri" w:hAnsi="Calibri"/>
                  <w:sz w:val="19"/>
                </w:rPr>
                <w:t>News Release</w:t>
              </w:r>
            </w:hyperlink>
            <w:r>
              <w:rPr>
                <w:rFonts w:ascii="Calibri" w:hAnsi="Calibri"/>
                <w:sz w:val="19"/>
              </w:rPr>
              <w:t>]</w:t>
            </w:r>
          </w:p>
        </w:tc>
      </w:tr>
      <w:tr w:rsidR="00183E18" w14:paraId="5D82FA84" w14:textId="77777777" w:rsidTr="002127CD">
        <w:trPr>
          <w:trHeight w:val="530"/>
          <w:jc w:val="center"/>
        </w:trPr>
        <w:tc>
          <w:tcPr>
            <w:tcW w:w="1280" w:type="dxa"/>
          </w:tcPr>
          <w:p w14:paraId="67664AF4" w14:textId="4C47A1F9" w:rsidR="00183E18" w:rsidRDefault="00183E18" w:rsidP="00A37353">
            <w:pPr>
              <w:rPr>
                <w:rFonts w:ascii="Calibri" w:hAnsi="Calibri"/>
                <w:sz w:val="19"/>
              </w:rPr>
            </w:pPr>
            <w:r>
              <w:rPr>
                <w:rFonts w:ascii="Calibri" w:hAnsi="Calibri"/>
                <w:sz w:val="19"/>
              </w:rPr>
              <w:t>9/15/17</w:t>
            </w:r>
          </w:p>
        </w:tc>
        <w:tc>
          <w:tcPr>
            <w:tcW w:w="2218" w:type="dxa"/>
            <w:shd w:val="clear" w:color="auto" w:fill="DBE5F1" w:themeFill="accent1" w:themeFillTint="33"/>
          </w:tcPr>
          <w:p w14:paraId="5A564FA0" w14:textId="21CFF73E" w:rsidR="00183E18" w:rsidRPr="00183E18" w:rsidRDefault="00183E18" w:rsidP="00E97DFC">
            <w:pPr>
              <w:rPr>
                <w:rFonts w:ascii="Calibri" w:hAnsi="Calibri"/>
                <w:b/>
                <w:sz w:val="19"/>
              </w:rPr>
            </w:pPr>
            <w:r w:rsidRPr="00183E18">
              <w:rPr>
                <w:rFonts w:ascii="Calibri" w:hAnsi="Calibri"/>
                <w:b/>
                <w:sz w:val="19"/>
              </w:rPr>
              <w:t>Lt. Governor Smith and Community Dedicate New U.S. Highway 53 Bridge in Virginia</w:t>
            </w:r>
          </w:p>
        </w:tc>
        <w:tc>
          <w:tcPr>
            <w:tcW w:w="3222" w:type="dxa"/>
          </w:tcPr>
          <w:p w14:paraId="3446E743" w14:textId="77777777" w:rsidR="00183E18" w:rsidRDefault="00183E18" w:rsidP="00183E18">
            <w:pPr>
              <w:rPr>
                <w:rFonts w:ascii="Calibri" w:hAnsi="Calibri"/>
                <w:sz w:val="19"/>
              </w:rPr>
            </w:pPr>
            <w:r>
              <w:rPr>
                <w:rFonts w:ascii="Calibri" w:hAnsi="Calibri"/>
                <w:sz w:val="19"/>
              </w:rPr>
              <w:t xml:space="preserve">Minnesota Lt. Governor Smith and Congressman </w:t>
            </w:r>
            <w:r w:rsidRPr="00183E18">
              <w:rPr>
                <w:rFonts w:ascii="Calibri" w:hAnsi="Calibri"/>
                <w:sz w:val="19"/>
              </w:rPr>
              <w:t>Nolan</w:t>
            </w:r>
            <w:r>
              <w:rPr>
                <w:rFonts w:ascii="Calibri" w:hAnsi="Calibri"/>
                <w:sz w:val="19"/>
              </w:rPr>
              <w:t xml:space="preserve"> travel to Virginia </w:t>
            </w:r>
          </w:p>
          <w:p w14:paraId="3C3996ED" w14:textId="7BD4F84F" w:rsidR="00183E18" w:rsidRDefault="00183E18" w:rsidP="00183E18">
            <w:pPr>
              <w:rPr>
                <w:rFonts w:ascii="Calibri" w:hAnsi="Calibri"/>
                <w:sz w:val="19"/>
              </w:rPr>
            </w:pPr>
            <w:proofErr w:type="gramStart"/>
            <w:r w:rsidRPr="00183E18">
              <w:rPr>
                <w:rFonts w:ascii="Calibri" w:hAnsi="Calibri"/>
                <w:sz w:val="19"/>
              </w:rPr>
              <w:t>to</w:t>
            </w:r>
            <w:proofErr w:type="gramEnd"/>
            <w:r w:rsidRPr="00183E18">
              <w:rPr>
                <w:rFonts w:ascii="Calibri" w:hAnsi="Calibri"/>
                <w:sz w:val="19"/>
              </w:rPr>
              <w:t xml:space="preserve"> mark the completion of the Highway 53 Relocation project. Shortly after 11 a.m., officials cut a ribbon under the bridge and announced that the new roadway and bridge were ready for service.</w:t>
            </w:r>
          </w:p>
        </w:tc>
        <w:tc>
          <w:tcPr>
            <w:tcW w:w="2011" w:type="dxa"/>
          </w:tcPr>
          <w:p w14:paraId="085FC7DC" w14:textId="420EE632" w:rsidR="00183E18" w:rsidRDefault="00183E18" w:rsidP="00A37353">
            <w:pPr>
              <w:rPr>
                <w:rFonts w:ascii="Calibri" w:hAnsi="Calibri"/>
                <w:sz w:val="19"/>
              </w:rPr>
            </w:pPr>
            <w:r>
              <w:rPr>
                <w:rFonts w:ascii="Calibri" w:hAnsi="Calibri"/>
                <w:sz w:val="19"/>
              </w:rPr>
              <w:t>[</w:t>
            </w:r>
            <w:hyperlink r:id="rId2973" w:history="1">
              <w:r w:rsidRPr="00183E18">
                <w:rPr>
                  <w:rStyle w:val="Hyperlink"/>
                  <w:rFonts w:ascii="Calibri" w:hAnsi="Calibri"/>
                  <w:sz w:val="19"/>
                </w:rPr>
                <w:t>News Release</w:t>
              </w:r>
            </w:hyperlink>
            <w:r>
              <w:rPr>
                <w:rFonts w:ascii="Calibri" w:hAnsi="Calibri"/>
                <w:sz w:val="19"/>
              </w:rPr>
              <w:t>]</w:t>
            </w:r>
          </w:p>
        </w:tc>
      </w:tr>
      <w:tr w:rsidR="00183E18" w14:paraId="6A691797" w14:textId="77777777" w:rsidTr="002127CD">
        <w:trPr>
          <w:trHeight w:val="530"/>
          <w:jc w:val="center"/>
        </w:trPr>
        <w:tc>
          <w:tcPr>
            <w:tcW w:w="1280" w:type="dxa"/>
          </w:tcPr>
          <w:p w14:paraId="3FAD6AAF" w14:textId="13664F8E" w:rsidR="00183E18" w:rsidRDefault="00183E18" w:rsidP="00A37353">
            <w:pPr>
              <w:rPr>
                <w:rFonts w:ascii="Calibri" w:hAnsi="Calibri"/>
                <w:sz w:val="19"/>
              </w:rPr>
            </w:pPr>
            <w:r>
              <w:rPr>
                <w:rFonts w:ascii="Calibri" w:hAnsi="Calibri"/>
                <w:sz w:val="19"/>
              </w:rPr>
              <w:t>9/20/17</w:t>
            </w:r>
          </w:p>
        </w:tc>
        <w:tc>
          <w:tcPr>
            <w:tcW w:w="2218" w:type="dxa"/>
            <w:shd w:val="clear" w:color="auto" w:fill="DBE5F1" w:themeFill="accent1" w:themeFillTint="33"/>
          </w:tcPr>
          <w:p w14:paraId="7AE28A05" w14:textId="350DB9BA" w:rsidR="00183E18" w:rsidRPr="00183E18" w:rsidRDefault="00183E18" w:rsidP="00E97DFC">
            <w:pPr>
              <w:rPr>
                <w:rFonts w:ascii="Calibri" w:hAnsi="Calibri"/>
                <w:b/>
                <w:sz w:val="19"/>
              </w:rPr>
            </w:pPr>
            <w:r w:rsidRPr="00183E18">
              <w:rPr>
                <w:rFonts w:ascii="Calibri" w:hAnsi="Calibri"/>
                <w:b/>
                <w:sz w:val="19"/>
              </w:rPr>
              <w:t xml:space="preserve">Governor Dayton Urges Approval of Federal Waiver for Minnesota’s Health Reinsurance Program, Vows to Fight Trump Administration Cuts to </w:t>
            </w:r>
            <w:proofErr w:type="spellStart"/>
            <w:r w:rsidRPr="00183E18">
              <w:rPr>
                <w:rFonts w:ascii="Calibri" w:hAnsi="Calibri"/>
                <w:b/>
                <w:sz w:val="19"/>
              </w:rPr>
              <w:t>MinnesotaCare</w:t>
            </w:r>
            <w:proofErr w:type="spellEnd"/>
            <w:r w:rsidRPr="00183E18">
              <w:rPr>
                <w:rFonts w:ascii="Calibri" w:hAnsi="Calibri"/>
                <w:b/>
                <w:sz w:val="19"/>
              </w:rPr>
              <w:t xml:space="preserve"> Funding</w:t>
            </w:r>
          </w:p>
        </w:tc>
        <w:tc>
          <w:tcPr>
            <w:tcW w:w="3222" w:type="dxa"/>
          </w:tcPr>
          <w:p w14:paraId="5FD5E8D6" w14:textId="5EFE52B0" w:rsidR="00183E18" w:rsidRDefault="00183E18" w:rsidP="00183E18">
            <w:pPr>
              <w:rPr>
                <w:rFonts w:ascii="Calibri" w:hAnsi="Calibri"/>
                <w:sz w:val="19"/>
              </w:rPr>
            </w:pPr>
            <w:r>
              <w:rPr>
                <w:rFonts w:ascii="Calibri" w:hAnsi="Calibri"/>
                <w:sz w:val="19"/>
              </w:rPr>
              <w:t>Governor Dayton urges</w:t>
            </w:r>
            <w:r w:rsidRPr="00183E18">
              <w:rPr>
                <w:rFonts w:ascii="Calibri" w:hAnsi="Calibri"/>
                <w:sz w:val="19"/>
              </w:rPr>
              <w:t xml:space="preserve"> the federal government to officially approve Minneso</w:t>
            </w:r>
            <w:r>
              <w:rPr>
                <w:rFonts w:ascii="Calibri" w:hAnsi="Calibri"/>
                <w:sz w:val="19"/>
              </w:rPr>
              <w:t xml:space="preserve">ta’s 1332 innovation waiver, allowing </w:t>
            </w:r>
            <w:r w:rsidRPr="00183E18">
              <w:rPr>
                <w:rFonts w:ascii="Calibri" w:hAnsi="Calibri"/>
                <w:sz w:val="19"/>
              </w:rPr>
              <w:t>the state to operate its reinsurance program created during the 2017 Legislative Session. The reinsurance program would help reduce premiums by an estimated 20 percent from what they otherwise would be, for Minnesotans who purchase their health insurance on the individual marketplace.</w:t>
            </w:r>
          </w:p>
        </w:tc>
        <w:tc>
          <w:tcPr>
            <w:tcW w:w="2011" w:type="dxa"/>
          </w:tcPr>
          <w:p w14:paraId="199F67FA" w14:textId="049902EE" w:rsidR="00183E18" w:rsidRDefault="00183E18" w:rsidP="00A37353">
            <w:pPr>
              <w:rPr>
                <w:rFonts w:ascii="Calibri" w:hAnsi="Calibri"/>
                <w:sz w:val="19"/>
              </w:rPr>
            </w:pPr>
            <w:r>
              <w:rPr>
                <w:rFonts w:ascii="Calibri" w:hAnsi="Calibri"/>
                <w:sz w:val="19"/>
              </w:rPr>
              <w:t>[</w:t>
            </w:r>
            <w:hyperlink r:id="rId2974" w:history="1">
              <w:r w:rsidRPr="00183E18">
                <w:rPr>
                  <w:rStyle w:val="Hyperlink"/>
                  <w:rFonts w:ascii="Calibri" w:hAnsi="Calibri"/>
                  <w:sz w:val="19"/>
                </w:rPr>
                <w:t>News Release</w:t>
              </w:r>
            </w:hyperlink>
            <w:r>
              <w:rPr>
                <w:rFonts w:ascii="Calibri" w:hAnsi="Calibri"/>
                <w:sz w:val="19"/>
              </w:rPr>
              <w:t>]</w:t>
            </w:r>
          </w:p>
          <w:p w14:paraId="747FDB96" w14:textId="77777777" w:rsidR="00183E18" w:rsidRDefault="00C67697" w:rsidP="00A37353">
            <w:pPr>
              <w:rPr>
                <w:rFonts w:ascii="Calibri" w:hAnsi="Calibri"/>
                <w:sz w:val="19"/>
              </w:rPr>
            </w:pPr>
            <w:r>
              <w:rPr>
                <w:rFonts w:ascii="Calibri" w:hAnsi="Calibri"/>
                <w:sz w:val="19"/>
              </w:rPr>
              <w:t>[</w:t>
            </w:r>
            <w:hyperlink r:id="rId2975" w:history="1">
              <w:r w:rsidRPr="00C67697">
                <w:rPr>
                  <w:rStyle w:val="Hyperlink"/>
                  <w:rFonts w:ascii="Calibri" w:hAnsi="Calibri"/>
                  <w:sz w:val="19"/>
                </w:rPr>
                <w:t>Minnesota’s Innovation Waiver Application</w:t>
              </w:r>
            </w:hyperlink>
            <w:r>
              <w:rPr>
                <w:rFonts w:ascii="Calibri" w:hAnsi="Calibri"/>
                <w:sz w:val="19"/>
              </w:rPr>
              <w:t>]</w:t>
            </w:r>
          </w:p>
          <w:p w14:paraId="546204FE" w14:textId="56D9C1D6" w:rsidR="00C67697" w:rsidRDefault="00C67697" w:rsidP="00A37353">
            <w:pPr>
              <w:rPr>
                <w:rFonts w:ascii="Calibri" w:hAnsi="Calibri"/>
                <w:sz w:val="19"/>
              </w:rPr>
            </w:pPr>
            <w:r>
              <w:rPr>
                <w:rFonts w:ascii="Calibri" w:hAnsi="Calibri"/>
                <w:sz w:val="19"/>
              </w:rPr>
              <w:t>[</w:t>
            </w:r>
            <w:hyperlink r:id="rId2976" w:history="1">
              <w:r w:rsidRPr="00C67697">
                <w:rPr>
                  <w:rStyle w:val="Hyperlink"/>
                  <w:rFonts w:ascii="Calibri" w:hAnsi="Calibri"/>
                  <w:sz w:val="19"/>
                </w:rPr>
                <w:t>Bipartisan</w:t>
              </w:r>
              <w:r>
                <w:rPr>
                  <w:rStyle w:val="Hyperlink"/>
                  <w:rFonts w:ascii="Calibri" w:hAnsi="Calibri"/>
                  <w:sz w:val="19"/>
                </w:rPr>
                <w:t xml:space="preserve"> Congressional Delegation</w:t>
              </w:r>
              <w:r w:rsidRPr="00C67697">
                <w:rPr>
                  <w:rStyle w:val="Hyperlink"/>
                  <w:rFonts w:ascii="Calibri" w:hAnsi="Calibri"/>
                  <w:sz w:val="19"/>
                </w:rPr>
                <w:t xml:space="preserve"> Letter to HHS Secretary</w:t>
              </w:r>
            </w:hyperlink>
            <w:r>
              <w:rPr>
                <w:rFonts w:ascii="Calibri" w:hAnsi="Calibri"/>
                <w:sz w:val="19"/>
              </w:rPr>
              <w:t>]</w:t>
            </w:r>
          </w:p>
          <w:p w14:paraId="16060B6E" w14:textId="77777777" w:rsidR="00C67697" w:rsidRDefault="00C67697" w:rsidP="00A37353">
            <w:pPr>
              <w:rPr>
                <w:rFonts w:ascii="Calibri" w:hAnsi="Calibri"/>
                <w:sz w:val="19"/>
              </w:rPr>
            </w:pPr>
            <w:r>
              <w:rPr>
                <w:rFonts w:ascii="Calibri" w:hAnsi="Calibri"/>
                <w:sz w:val="19"/>
              </w:rPr>
              <w:t>[</w:t>
            </w:r>
            <w:hyperlink r:id="rId2977" w:history="1">
              <w:r w:rsidRPr="00C67697">
                <w:rPr>
                  <w:rStyle w:val="Hyperlink"/>
                  <w:rFonts w:ascii="Calibri" w:hAnsi="Calibri"/>
                  <w:sz w:val="19"/>
                </w:rPr>
                <w:t>Bipartisan State Legislators Letter to HHS Secretary</w:t>
              </w:r>
            </w:hyperlink>
            <w:r>
              <w:rPr>
                <w:rFonts w:ascii="Calibri" w:hAnsi="Calibri"/>
                <w:sz w:val="19"/>
              </w:rPr>
              <w:t>]</w:t>
            </w:r>
          </w:p>
          <w:p w14:paraId="2C523FDF" w14:textId="3DF9CDB4" w:rsidR="00C67697" w:rsidRDefault="00C67697" w:rsidP="00A37353">
            <w:pPr>
              <w:rPr>
                <w:rFonts w:ascii="Calibri" w:hAnsi="Calibri"/>
                <w:sz w:val="19"/>
              </w:rPr>
            </w:pPr>
            <w:r>
              <w:rPr>
                <w:rFonts w:ascii="Calibri" w:hAnsi="Calibri"/>
                <w:sz w:val="19"/>
              </w:rPr>
              <w:t>[</w:t>
            </w:r>
            <w:hyperlink r:id="rId2978" w:history="1">
              <w:r w:rsidRPr="00C67697">
                <w:rPr>
                  <w:rStyle w:val="Hyperlink"/>
                  <w:rFonts w:ascii="Calibri" w:hAnsi="Calibri"/>
                  <w:sz w:val="19"/>
                </w:rPr>
                <w:t>Governor Dayton Letter to HHS Secretary</w:t>
              </w:r>
            </w:hyperlink>
            <w:r>
              <w:rPr>
                <w:rFonts w:ascii="Calibri" w:hAnsi="Calibri"/>
                <w:sz w:val="19"/>
              </w:rPr>
              <w:t>]</w:t>
            </w:r>
          </w:p>
        </w:tc>
      </w:tr>
      <w:tr w:rsidR="00C67697" w14:paraId="1DBAEB07" w14:textId="77777777" w:rsidTr="002127CD">
        <w:trPr>
          <w:trHeight w:val="530"/>
          <w:jc w:val="center"/>
        </w:trPr>
        <w:tc>
          <w:tcPr>
            <w:tcW w:w="1280" w:type="dxa"/>
          </w:tcPr>
          <w:p w14:paraId="6BBB86FD" w14:textId="290DBB14" w:rsidR="00C67697" w:rsidRDefault="00C67697" w:rsidP="00A37353">
            <w:pPr>
              <w:rPr>
                <w:rFonts w:ascii="Calibri" w:hAnsi="Calibri"/>
                <w:sz w:val="19"/>
              </w:rPr>
            </w:pPr>
            <w:r>
              <w:rPr>
                <w:rFonts w:ascii="Calibri" w:hAnsi="Calibri"/>
                <w:sz w:val="19"/>
              </w:rPr>
              <w:t>9/20/17</w:t>
            </w:r>
          </w:p>
        </w:tc>
        <w:tc>
          <w:tcPr>
            <w:tcW w:w="2218" w:type="dxa"/>
            <w:shd w:val="clear" w:color="auto" w:fill="DBE5F1" w:themeFill="accent1" w:themeFillTint="33"/>
          </w:tcPr>
          <w:p w14:paraId="1436848F" w14:textId="31C41A7C" w:rsidR="00C67697" w:rsidRPr="00183E18" w:rsidRDefault="00C67697" w:rsidP="00E97DFC">
            <w:pPr>
              <w:rPr>
                <w:rFonts w:ascii="Calibri" w:hAnsi="Calibri"/>
                <w:b/>
                <w:sz w:val="19"/>
              </w:rPr>
            </w:pPr>
            <w:r w:rsidRPr="00C67697">
              <w:rPr>
                <w:rFonts w:ascii="Calibri" w:hAnsi="Calibri"/>
                <w:b/>
                <w:sz w:val="19"/>
              </w:rPr>
              <w:t>Minnesota one of 14 states ‘On Track’ to Hit Paris Climate Targets, New Report</w:t>
            </w:r>
          </w:p>
        </w:tc>
        <w:tc>
          <w:tcPr>
            <w:tcW w:w="3222" w:type="dxa"/>
          </w:tcPr>
          <w:p w14:paraId="0A88241D" w14:textId="4A9BCA81" w:rsidR="00C67697" w:rsidRDefault="00C67697" w:rsidP="00183E18">
            <w:pPr>
              <w:rPr>
                <w:rFonts w:ascii="Calibri" w:hAnsi="Calibri"/>
                <w:sz w:val="19"/>
              </w:rPr>
            </w:pPr>
            <w:r w:rsidRPr="00C67697">
              <w:rPr>
                <w:rFonts w:ascii="Calibri" w:hAnsi="Calibri"/>
                <w:sz w:val="19"/>
              </w:rPr>
              <w:t>Citing recent extreme weather event as further evidence of the urgent need for climate solutions, the U.S. Climate Alliance (USCA)--an effort among 14 states and Puerto Rico to reduce gr</w:t>
            </w:r>
            <w:r>
              <w:rPr>
                <w:rFonts w:ascii="Calibri" w:hAnsi="Calibri"/>
                <w:sz w:val="19"/>
              </w:rPr>
              <w:t>eenhouse gas emissions--releases</w:t>
            </w:r>
            <w:r w:rsidRPr="00C67697">
              <w:rPr>
                <w:rFonts w:ascii="Calibri" w:hAnsi="Calibri"/>
                <w:sz w:val="19"/>
              </w:rPr>
              <w:t xml:space="preserve"> a report showing that member states are collectively on track to meet and possibly exceed their portion of the U.S. commitment under the Paris Agreement.</w:t>
            </w:r>
          </w:p>
        </w:tc>
        <w:tc>
          <w:tcPr>
            <w:tcW w:w="2011" w:type="dxa"/>
          </w:tcPr>
          <w:p w14:paraId="1ACFF1E7" w14:textId="5CAC7BD5" w:rsidR="00C67697" w:rsidRDefault="00C67697" w:rsidP="00A37353">
            <w:pPr>
              <w:rPr>
                <w:rFonts w:ascii="Calibri" w:hAnsi="Calibri"/>
                <w:sz w:val="19"/>
              </w:rPr>
            </w:pPr>
            <w:r>
              <w:rPr>
                <w:rFonts w:ascii="Calibri" w:hAnsi="Calibri"/>
                <w:sz w:val="19"/>
              </w:rPr>
              <w:t>[</w:t>
            </w:r>
            <w:hyperlink r:id="rId2979" w:history="1">
              <w:r w:rsidRPr="00C67697">
                <w:rPr>
                  <w:rStyle w:val="Hyperlink"/>
                  <w:rFonts w:ascii="Calibri" w:hAnsi="Calibri"/>
                  <w:sz w:val="19"/>
                </w:rPr>
                <w:t>News Release</w:t>
              </w:r>
            </w:hyperlink>
            <w:r>
              <w:rPr>
                <w:rFonts w:ascii="Calibri" w:hAnsi="Calibri"/>
                <w:sz w:val="19"/>
              </w:rPr>
              <w:t>]</w:t>
            </w:r>
          </w:p>
          <w:p w14:paraId="23DE2EEC" w14:textId="220B383A" w:rsidR="00C67697" w:rsidRDefault="00C67697" w:rsidP="00A37353">
            <w:pPr>
              <w:rPr>
                <w:rFonts w:ascii="Calibri" w:hAnsi="Calibri"/>
                <w:sz w:val="19"/>
              </w:rPr>
            </w:pPr>
            <w:r>
              <w:rPr>
                <w:rFonts w:ascii="Calibri" w:hAnsi="Calibri"/>
                <w:sz w:val="19"/>
              </w:rPr>
              <w:t>[</w:t>
            </w:r>
            <w:hyperlink r:id="rId2980" w:history="1">
              <w:r w:rsidRPr="00C67697">
                <w:rPr>
                  <w:rStyle w:val="Hyperlink"/>
                  <w:rFonts w:ascii="Calibri" w:hAnsi="Calibri"/>
                  <w:sz w:val="19"/>
                </w:rPr>
                <w:t>United States Climate Alliance</w:t>
              </w:r>
            </w:hyperlink>
            <w:r>
              <w:rPr>
                <w:rFonts w:ascii="Calibri" w:hAnsi="Calibri"/>
                <w:sz w:val="19"/>
              </w:rPr>
              <w:t>]</w:t>
            </w:r>
          </w:p>
        </w:tc>
      </w:tr>
      <w:tr w:rsidR="00C67697" w14:paraId="3D42752E" w14:textId="77777777" w:rsidTr="002127CD">
        <w:trPr>
          <w:trHeight w:val="530"/>
          <w:jc w:val="center"/>
        </w:trPr>
        <w:tc>
          <w:tcPr>
            <w:tcW w:w="1280" w:type="dxa"/>
          </w:tcPr>
          <w:p w14:paraId="1240974A" w14:textId="7195603D" w:rsidR="00C67697" w:rsidRDefault="00C67697" w:rsidP="00A37353">
            <w:pPr>
              <w:rPr>
                <w:rFonts w:ascii="Calibri" w:hAnsi="Calibri"/>
                <w:sz w:val="19"/>
              </w:rPr>
            </w:pPr>
            <w:r>
              <w:rPr>
                <w:rFonts w:ascii="Calibri" w:hAnsi="Calibri"/>
                <w:sz w:val="19"/>
              </w:rPr>
              <w:t>9/21/17</w:t>
            </w:r>
          </w:p>
        </w:tc>
        <w:tc>
          <w:tcPr>
            <w:tcW w:w="2218" w:type="dxa"/>
            <w:shd w:val="clear" w:color="auto" w:fill="DBE5F1" w:themeFill="accent1" w:themeFillTint="33"/>
          </w:tcPr>
          <w:p w14:paraId="52F8A4E8" w14:textId="54D26AD3" w:rsidR="00C67697" w:rsidRPr="00C67697" w:rsidRDefault="00C67697" w:rsidP="00E97DFC">
            <w:pPr>
              <w:rPr>
                <w:rFonts w:ascii="Calibri" w:hAnsi="Calibri"/>
                <w:b/>
                <w:sz w:val="19"/>
              </w:rPr>
            </w:pPr>
            <w:r w:rsidRPr="00C67697">
              <w:rPr>
                <w:rFonts w:ascii="Calibri" w:hAnsi="Calibri"/>
                <w:b/>
                <w:sz w:val="19"/>
              </w:rPr>
              <w:t>New water treatment facility in Morris will improve water quality for residents and save taxpayers money</w:t>
            </w:r>
          </w:p>
        </w:tc>
        <w:tc>
          <w:tcPr>
            <w:tcW w:w="3222" w:type="dxa"/>
          </w:tcPr>
          <w:p w14:paraId="27DB4CDF" w14:textId="6ACEA777" w:rsidR="00C67697" w:rsidRPr="00C67697" w:rsidRDefault="00C67697" w:rsidP="00183E18">
            <w:pPr>
              <w:rPr>
                <w:rFonts w:ascii="Calibri" w:hAnsi="Calibri"/>
                <w:sz w:val="19"/>
              </w:rPr>
            </w:pPr>
            <w:r w:rsidRPr="00C67697">
              <w:rPr>
                <w:rFonts w:ascii="Calibri" w:hAnsi="Calibri"/>
                <w:sz w:val="19"/>
              </w:rPr>
              <w:t>The Minnesota Public Fa</w:t>
            </w:r>
            <w:r>
              <w:rPr>
                <w:rFonts w:ascii="Calibri" w:hAnsi="Calibri"/>
                <w:sz w:val="19"/>
              </w:rPr>
              <w:t>cilities Authority (PFA) awards</w:t>
            </w:r>
            <w:r w:rsidRPr="00C67697">
              <w:rPr>
                <w:rFonts w:ascii="Calibri" w:hAnsi="Calibri"/>
                <w:sz w:val="19"/>
              </w:rPr>
              <w:t xml:space="preserve"> nearly $18.4 million in grants and loans for a new water treatment plant and supporting infrastructure in Morris that will </w:t>
            </w:r>
            <w:r w:rsidRPr="00C67697">
              <w:rPr>
                <w:rFonts w:ascii="Calibri" w:hAnsi="Calibri"/>
                <w:sz w:val="19"/>
              </w:rPr>
              <w:lastRenderedPageBreak/>
              <w:t>reduce water hardness for residents and reduce the discharge of chloride into the environment.</w:t>
            </w:r>
          </w:p>
        </w:tc>
        <w:tc>
          <w:tcPr>
            <w:tcW w:w="2011" w:type="dxa"/>
          </w:tcPr>
          <w:p w14:paraId="2320D2C4" w14:textId="0BC38564" w:rsidR="00C67697" w:rsidRDefault="00C67697" w:rsidP="00A37353">
            <w:pPr>
              <w:rPr>
                <w:rFonts w:ascii="Calibri" w:hAnsi="Calibri"/>
                <w:sz w:val="19"/>
              </w:rPr>
            </w:pPr>
            <w:r>
              <w:rPr>
                <w:rFonts w:ascii="Calibri" w:hAnsi="Calibri"/>
                <w:sz w:val="19"/>
              </w:rPr>
              <w:lastRenderedPageBreak/>
              <w:t>[</w:t>
            </w:r>
            <w:hyperlink r:id="rId2981" w:history="1">
              <w:r w:rsidRPr="00C67697">
                <w:rPr>
                  <w:rStyle w:val="Hyperlink"/>
                  <w:rFonts w:ascii="Calibri" w:hAnsi="Calibri"/>
                  <w:sz w:val="19"/>
                </w:rPr>
                <w:t>News Release</w:t>
              </w:r>
            </w:hyperlink>
            <w:r>
              <w:rPr>
                <w:rFonts w:ascii="Calibri" w:hAnsi="Calibri"/>
                <w:sz w:val="19"/>
              </w:rPr>
              <w:t>]</w:t>
            </w:r>
          </w:p>
        </w:tc>
      </w:tr>
      <w:tr w:rsidR="00C67697" w14:paraId="1D593AFD" w14:textId="77777777" w:rsidTr="002127CD">
        <w:trPr>
          <w:trHeight w:val="530"/>
          <w:jc w:val="center"/>
        </w:trPr>
        <w:tc>
          <w:tcPr>
            <w:tcW w:w="1280" w:type="dxa"/>
          </w:tcPr>
          <w:p w14:paraId="17B1E761" w14:textId="14FA96BB" w:rsidR="00C67697" w:rsidRDefault="00C67697" w:rsidP="00A37353">
            <w:pPr>
              <w:rPr>
                <w:rFonts w:ascii="Calibri" w:hAnsi="Calibri"/>
                <w:sz w:val="19"/>
              </w:rPr>
            </w:pPr>
            <w:r>
              <w:rPr>
                <w:rFonts w:ascii="Calibri" w:hAnsi="Calibri"/>
                <w:sz w:val="19"/>
              </w:rPr>
              <w:t>9/21/17</w:t>
            </w:r>
          </w:p>
        </w:tc>
        <w:tc>
          <w:tcPr>
            <w:tcW w:w="2218" w:type="dxa"/>
            <w:shd w:val="clear" w:color="auto" w:fill="DBE5F1" w:themeFill="accent1" w:themeFillTint="33"/>
          </w:tcPr>
          <w:p w14:paraId="1F062804" w14:textId="2E74CD4F" w:rsidR="00C67697" w:rsidRPr="00C67697" w:rsidRDefault="00C67697" w:rsidP="00E97DFC">
            <w:pPr>
              <w:rPr>
                <w:rFonts w:ascii="Calibri" w:hAnsi="Calibri"/>
                <w:b/>
                <w:sz w:val="19"/>
              </w:rPr>
            </w:pPr>
            <w:r w:rsidRPr="00C67697">
              <w:rPr>
                <w:rFonts w:ascii="Calibri" w:hAnsi="Calibri"/>
                <w:b/>
                <w:sz w:val="19"/>
              </w:rPr>
              <w:t>State of Minnesota Seeking IT Proposals for Supplier Diversity Dashboard</w:t>
            </w:r>
          </w:p>
        </w:tc>
        <w:tc>
          <w:tcPr>
            <w:tcW w:w="3222" w:type="dxa"/>
          </w:tcPr>
          <w:p w14:paraId="4A39E8A2" w14:textId="58F5DEF4" w:rsidR="00C67697" w:rsidRPr="00C67697" w:rsidRDefault="00C67697" w:rsidP="00183E18">
            <w:pPr>
              <w:rPr>
                <w:rFonts w:ascii="Calibri" w:hAnsi="Calibri"/>
                <w:sz w:val="19"/>
              </w:rPr>
            </w:pPr>
            <w:r w:rsidRPr="00C67697">
              <w:rPr>
                <w:rFonts w:ascii="Calibri" w:hAnsi="Calibri"/>
                <w:sz w:val="19"/>
              </w:rPr>
              <w:t>To provide more opportunities for minority-, woman-, veteran-, economically disadvantaged, and disabled-owned small businesses, the State of Minnesota is building a Supplier Diversity Dashboard – a new online tool that will help contractors and state agencies track State spending with diverse businesses in real time.</w:t>
            </w:r>
          </w:p>
        </w:tc>
        <w:tc>
          <w:tcPr>
            <w:tcW w:w="2011" w:type="dxa"/>
          </w:tcPr>
          <w:p w14:paraId="3A83EC54" w14:textId="5E850383" w:rsidR="00C67697" w:rsidRDefault="00C67697" w:rsidP="00A37353">
            <w:pPr>
              <w:rPr>
                <w:rFonts w:ascii="Calibri" w:hAnsi="Calibri"/>
                <w:sz w:val="19"/>
              </w:rPr>
            </w:pPr>
            <w:r>
              <w:rPr>
                <w:rFonts w:ascii="Calibri" w:hAnsi="Calibri"/>
                <w:sz w:val="19"/>
              </w:rPr>
              <w:t>[</w:t>
            </w:r>
            <w:hyperlink r:id="rId2982" w:history="1">
              <w:r w:rsidRPr="00C67697">
                <w:rPr>
                  <w:rStyle w:val="Hyperlink"/>
                  <w:rFonts w:ascii="Calibri" w:hAnsi="Calibri"/>
                  <w:sz w:val="19"/>
                </w:rPr>
                <w:t>News Release</w:t>
              </w:r>
            </w:hyperlink>
            <w:r>
              <w:rPr>
                <w:rFonts w:ascii="Calibri" w:hAnsi="Calibri"/>
                <w:sz w:val="19"/>
              </w:rPr>
              <w:t>]</w:t>
            </w:r>
          </w:p>
          <w:p w14:paraId="2A9E7E1F" w14:textId="30C2D97D" w:rsidR="00C67697" w:rsidRDefault="00C67697" w:rsidP="00A37353">
            <w:pPr>
              <w:rPr>
                <w:rFonts w:ascii="Calibri" w:hAnsi="Calibri"/>
                <w:sz w:val="19"/>
              </w:rPr>
            </w:pPr>
            <w:r>
              <w:rPr>
                <w:rFonts w:ascii="Calibri" w:hAnsi="Calibri"/>
                <w:sz w:val="19"/>
              </w:rPr>
              <w:t>[</w:t>
            </w:r>
            <w:hyperlink r:id="rId2983" w:history="1">
              <w:r w:rsidRPr="00C67697">
                <w:rPr>
                  <w:rStyle w:val="Hyperlink"/>
                  <w:rFonts w:ascii="Calibri" w:hAnsi="Calibri"/>
                  <w:sz w:val="19"/>
                </w:rPr>
                <w:t>Minnesota Department of Administration Release</w:t>
              </w:r>
            </w:hyperlink>
            <w:r>
              <w:rPr>
                <w:rFonts w:ascii="Calibri" w:hAnsi="Calibri"/>
                <w:sz w:val="19"/>
              </w:rPr>
              <w:t>]</w:t>
            </w:r>
          </w:p>
        </w:tc>
      </w:tr>
      <w:tr w:rsidR="00C67697" w14:paraId="55922734" w14:textId="77777777" w:rsidTr="002127CD">
        <w:trPr>
          <w:trHeight w:val="530"/>
          <w:jc w:val="center"/>
        </w:trPr>
        <w:tc>
          <w:tcPr>
            <w:tcW w:w="1280" w:type="dxa"/>
          </w:tcPr>
          <w:p w14:paraId="4631BD4F" w14:textId="7D0EEDA8" w:rsidR="00C67697" w:rsidRDefault="00C67697" w:rsidP="00A37353">
            <w:pPr>
              <w:rPr>
                <w:rFonts w:ascii="Calibri" w:hAnsi="Calibri"/>
                <w:sz w:val="19"/>
              </w:rPr>
            </w:pPr>
            <w:r>
              <w:rPr>
                <w:rFonts w:ascii="Calibri" w:hAnsi="Calibri"/>
                <w:sz w:val="19"/>
              </w:rPr>
              <w:t>9/22/17</w:t>
            </w:r>
          </w:p>
        </w:tc>
        <w:tc>
          <w:tcPr>
            <w:tcW w:w="2218" w:type="dxa"/>
            <w:shd w:val="clear" w:color="auto" w:fill="DBE5F1" w:themeFill="accent1" w:themeFillTint="33"/>
          </w:tcPr>
          <w:p w14:paraId="7D385DF5" w14:textId="14128DE2" w:rsidR="00C67697" w:rsidRPr="00C67697" w:rsidRDefault="00C67697" w:rsidP="00E97DFC">
            <w:pPr>
              <w:rPr>
                <w:rFonts w:ascii="Calibri" w:hAnsi="Calibri"/>
                <w:b/>
                <w:sz w:val="19"/>
              </w:rPr>
            </w:pPr>
            <w:r w:rsidRPr="00C67697">
              <w:rPr>
                <w:rFonts w:ascii="Calibri" w:hAnsi="Calibri"/>
                <w:b/>
                <w:sz w:val="19"/>
              </w:rPr>
              <w:t>Statement from Governor Dayton on Mediation Proceedings with the Minnesota Legislature</w:t>
            </w:r>
          </w:p>
        </w:tc>
        <w:tc>
          <w:tcPr>
            <w:tcW w:w="3222" w:type="dxa"/>
          </w:tcPr>
          <w:p w14:paraId="76796D2C" w14:textId="62EB6219" w:rsidR="00C67697" w:rsidRPr="00C67697" w:rsidRDefault="00C67697" w:rsidP="00183E18">
            <w:pPr>
              <w:rPr>
                <w:rFonts w:ascii="Calibri" w:hAnsi="Calibri"/>
                <w:sz w:val="19"/>
              </w:rPr>
            </w:pPr>
            <w:r>
              <w:rPr>
                <w:rFonts w:ascii="Calibri" w:hAnsi="Calibri"/>
                <w:sz w:val="19"/>
              </w:rPr>
              <w:t>Governor Dayton releases</w:t>
            </w:r>
            <w:r w:rsidRPr="00C67697">
              <w:rPr>
                <w:rFonts w:ascii="Calibri" w:hAnsi="Calibri"/>
                <w:sz w:val="19"/>
              </w:rPr>
              <w:t xml:space="preserve"> the following statement on mediation proceedings with Legislative Leaders.</w:t>
            </w:r>
          </w:p>
        </w:tc>
        <w:tc>
          <w:tcPr>
            <w:tcW w:w="2011" w:type="dxa"/>
          </w:tcPr>
          <w:p w14:paraId="76BCACD5" w14:textId="287900D2" w:rsidR="00C67697" w:rsidRDefault="00C67697" w:rsidP="00A37353">
            <w:pPr>
              <w:rPr>
                <w:rFonts w:ascii="Calibri" w:hAnsi="Calibri"/>
                <w:sz w:val="19"/>
              </w:rPr>
            </w:pPr>
            <w:r>
              <w:rPr>
                <w:rFonts w:ascii="Calibri" w:hAnsi="Calibri"/>
                <w:sz w:val="19"/>
              </w:rPr>
              <w:t>[</w:t>
            </w:r>
            <w:hyperlink r:id="rId2984" w:history="1">
              <w:r w:rsidRPr="00C67697">
                <w:rPr>
                  <w:rStyle w:val="Hyperlink"/>
                  <w:rFonts w:ascii="Calibri" w:hAnsi="Calibri"/>
                  <w:sz w:val="19"/>
                </w:rPr>
                <w:t>News Release</w:t>
              </w:r>
            </w:hyperlink>
            <w:r>
              <w:rPr>
                <w:rFonts w:ascii="Calibri" w:hAnsi="Calibri"/>
                <w:sz w:val="19"/>
              </w:rPr>
              <w:t>]</w:t>
            </w:r>
          </w:p>
          <w:p w14:paraId="2B5E23DA" w14:textId="40EBA76F" w:rsidR="00C67697" w:rsidRDefault="00C67697" w:rsidP="00A37353">
            <w:pPr>
              <w:rPr>
                <w:rFonts w:ascii="Calibri" w:hAnsi="Calibri"/>
                <w:sz w:val="19"/>
              </w:rPr>
            </w:pPr>
            <w:r>
              <w:rPr>
                <w:rFonts w:ascii="Calibri" w:hAnsi="Calibri"/>
                <w:sz w:val="19"/>
              </w:rPr>
              <w:t>[</w:t>
            </w:r>
            <w:hyperlink r:id="rId2985" w:history="1">
              <w:r w:rsidRPr="00C67697">
                <w:rPr>
                  <w:rStyle w:val="Hyperlink"/>
                  <w:rFonts w:ascii="Calibri" w:hAnsi="Calibri"/>
                  <w:sz w:val="19"/>
                </w:rPr>
                <w:t>SPREADSHEET: Minnesota Management and Budget Projected Legislative Funding</w:t>
              </w:r>
            </w:hyperlink>
            <w:r>
              <w:rPr>
                <w:rFonts w:ascii="Calibri" w:hAnsi="Calibri"/>
                <w:sz w:val="19"/>
              </w:rPr>
              <w:t>]</w:t>
            </w:r>
          </w:p>
        </w:tc>
      </w:tr>
      <w:tr w:rsidR="00C67697" w14:paraId="29B5243C" w14:textId="77777777" w:rsidTr="002127CD">
        <w:trPr>
          <w:trHeight w:val="530"/>
          <w:jc w:val="center"/>
        </w:trPr>
        <w:tc>
          <w:tcPr>
            <w:tcW w:w="1280" w:type="dxa"/>
          </w:tcPr>
          <w:p w14:paraId="7E8C2F1F" w14:textId="4F46AE5C" w:rsidR="00C67697" w:rsidRDefault="00325605" w:rsidP="00A37353">
            <w:pPr>
              <w:rPr>
                <w:rFonts w:ascii="Calibri" w:hAnsi="Calibri"/>
                <w:sz w:val="19"/>
              </w:rPr>
            </w:pPr>
            <w:r>
              <w:rPr>
                <w:rFonts w:ascii="Calibri" w:hAnsi="Calibri"/>
                <w:sz w:val="19"/>
              </w:rPr>
              <w:t>9/22/17</w:t>
            </w:r>
          </w:p>
        </w:tc>
        <w:tc>
          <w:tcPr>
            <w:tcW w:w="2218" w:type="dxa"/>
            <w:shd w:val="clear" w:color="auto" w:fill="DBE5F1" w:themeFill="accent1" w:themeFillTint="33"/>
          </w:tcPr>
          <w:p w14:paraId="62F8A79A" w14:textId="7652E6C7" w:rsidR="00C67697" w:rsidRPr="00C67697" w:rsidRDefault="00325605" w:rsidP="00E97DFC">
            <w:pPr>
              <w:rPr>
                <w:rFonts w:ascii="Calibri" w:hAnsi="Calibri"/>
                <w:b/>
                <w:sz w:val="19"/>
              </w:rPr>
            </w:pPr>
            <w:r w:rsidRPr="00325605">
              <w:rPr>
                <w:rFonts w:ascii="Calibri" w:hAnsi="Calibri"/>
                <w:b/>
                <w:sz w:val="19"/>
              </w:rPr>
              <w:t>Governor Dayton Orders Flags Flown at Half-Staff in Observation of the National Fallen Firefighters Memorial Service</w:t>
            </w:r>
          </w:p>
        </w:tc>
        <w:tc>
          <w:tcPr>
            <w:tcW w:w="3222" w:type="dxa"/>
          </w:tcPr>
          <w:p w14:paraId="7842BC26" w14:textId="5B3D0C32" w:rsidR="00C67697" w:rsidRDefault="00325605" w:rsidP="00183E18">
            <w:pPr>
              <w:rPr>
                <w:rFonts w:ascii="Calibri" w:hAnsi="Calibri"/>
                <w:sz w:val="19"/>
              </w:rPr>
            </w:pPr>
            <w:r w:rsidRPr="00325605">
              <w:rPr>
                <w:rFonts w:ascii="Calibri" w:hAnsi="Calibri"/>
                <w:sz w:val="19"/>
              </w:rPr>
              <w:t>In honor of firefighters who have been killed or disabled in</w:t>
            </w:r>
            <w:r>
              <w:rPr>
                <w:rFonts w:ascii="Calibri" w:hAnsi="Calibri"/>
                <w:sz w:val="19"/>
              </w:rPr>
              <w:t xml:space="preserve"> the line of duty, Governor Dayton orders</w:t>
            </w:r>
            <w:r w:rsidRPr="00325605">
              <w:rPr>
                <w:rFonts w:ascii="Calibri" w:hAnsi="Calibri"/>
                <w:sz w:val="19"/>
              </w:rPr>
              <w:t xml:space="preserve"> all United States flags and Minnesota flags be flown at half-staff at all state and federal buildings in the State of Minnesota, from sunrise until sunset on Sunday, September 24, 2017.</w:t>
            </w:r>
          </w:p>
        </w:tc>
        <w:tc>
          <w:tcPr>
            <w:tcW w:w="2011" w:type="dxa"/>
          </w:tcPr>
          <w:p w14:paraId="5684999F" w14:textId="04ED5358" w:rsidR="00C67697" w:rsidRDefault="00325605" w:rsidP="00A37353">
            <w:pPr>
              <w:rPr>
                <w:rFonts w:ascii="Calibri" w:hAnsi="Calibri"/>
                <w:sz w:val="19"/>
              </w:rPr>
            </w:pPr>
            <w:r>
              <w:rPr>
                <w:rFonts w:ascii="Calibri" w:hAnsi="Calibri"/>
                <w:sz w:val="19"/>
              </w:rPr>
              <w:t>[</w:t>
            </w:r>
            <w:hyperlink r:id="rId2986" w:history="1">
              <w:r w:rsidRPr="00325605">
                <w:rPr>
                  <w:rStyle w:val="Hyperlink"/>
                  <w:rFonts w:ascii="Calibri" w:hAnsi="Calibri"/>
                  <w:sz w:val="19"/>
                </w:rPr>
                <w:t>News Release</w:t>
              </w:r>
            </w:hyperlink>
            <w:r>
              <w:rPr>
                <w:rFonts w:ascii="Calibri" w:hAnsi="Calibri"/>
                <w:sz w:val="19"/>
              </w:rPr>
              <w:t>]</w:t>
            </w:r>
          </w:p>
          <w:p w14:paraId="3338EBA7" w14:textId="53F100D3" w:rsidR="00325605" w:rsidRDefault="00325605" w:rsidP="00A37353">
            <w:pPr>
              <w:rPr>
                <w:rFonts w:ascii="Calibri" w:hAnsi="Calibri"/>
                <w:sz w:val="19"/>
              </w:rPr>
            </w:pPr>
            <w:r>
              <w:rPr>
                <w:rFonts w:ascii="Calibri" w:hAnsi="Calibri"/>
                <w:sz w:val="19"/>
              </w:rPr>
              <w:t>[</w:t>
            </w:r>
            <w:hyperlink r:id="rId2987" w:history="1">
              <w:r w:rsidRPr="00325605">
                <w:rPr>
                  <w:rStyle w:val="Hyperlink"/>
                  <w:rFonts w:ascii="Calibri" w:hAnsi="Calibri"/>
                  <w:sz w:val="19"/>
                </w:rPr>
                <w:t>Proclamation</w:t>
              </w:r>
            </w:hyperlink>
            <w:r>
              <w:rPr>
                <w:rFonts w:ascii="Calibri" w:hAnsi="Calibri"/>
                <w:sz w:val="19"/>
              </w:rPr>
              <w:t>]</w:t>
            </w:r>
          </w:p>
        </w:tc>
      </w:tr>
      <w:tr w:rsidR="00325605" w14:paraId="4AF6B01E" w14:textId="77777777" w:rsidTr="002127CD">
        <w:trPr>
          <w:trHeight w:val="530"/>
          <w:jc w:val="center"/>
        </w:trPr>
        <w:tc>
          <w:tcPr>
            <w:tcW w:w="1280" w:type="dxa"/>
          </w:tcPr>
          <w:p w14:paraId="314E1ED6" w14:textId="6925FF83" w:rsidR="00325605" w:rsidRDefault="00325605" w:rsidP="00A37353">
            <w:pPr>
              <w:rPr>
                <w:rFonts w:ascii="Calibri" w:hAnsi="Calibri"/>
                <w:sz w:val="19"/>
              </w:rPr>
            </w:pPr>
            <w:r>
              <w:rPr>
                <w:rFonts w:ascii="Calibri" w:hAnsi="Calibri"/>
                <w:sz w:val="19"/>
              </w:rPr>
              <w:t>9/25/17</w:t>
            </w:r>
          </w:p>
        </w:tc>
        <w:tc>
          <w:tcPr>
            <w:tcW w:w="2218" w:type="dxa"/>
            <w:shd w:val="clear" w:color="auto" w:fill="DBE5F1" w:themeFill="accent1" w:themeFillTint="33"/>
          </w:tcPr>
          <w:p w14:paraId="1D01C18D" w14:textId="0E84A50F" w:rsidR="00325605" w:rsidRPr="00325605" w:rsidRDefault="00325605" w:rsidP="00E97DFC">
            <w:pPr>
              <w:rPr>
                <w:rFonts w:ascii="Calibri" w:hAnsi="Calibri"/>
                <w:b/>
                <w:sz w:val="19"/>
              </w:rPr>
            </w:pPr>
            <w:r w:rsidRPr="00325605">
              <w:rPr>
                <w:rFonts w:ascii="Calibri" w:hAnsi="Calibri"/>
                <w:b/>
                <w:sz w:val="19"/>
              </w:rPr>
              <w:t>Governor Dayton, Lt. Gov. Smith highlight severe harm to Minnesotans if Cassidy-Graham health care bill is passed</w:t>
            </w:r>
          </w:p>
        </w:tc>
        <w:tc>
          <w:tcPr>
            <w:tcW w:w="3222" w:type="dxa"/>
          </w:tcPr>
          <w:p w14:paraId="676AEE79" w14:textId="20216690" w:rsidR="00325605" w:rsidRPr="00325605" w:rsidRDefault="00325605" w:rsidP="00183E18">
            <w:pPr>
              <w:rPr>
                <w:rFonts w:ascii="Calibri" w:hAnsi="Calibri"/>
                <w:sz w:val="19"/>
              </w:rPr>
            </w:pPr>
            <w:r>
              <w:rPr>
                <w:rFonts w:ascii="Calibri" w:hAnsi="Calibri"/>
                <w:sz w:val="19"/>
              </w:rPr>
              <w:t>Governor Dayton and Lt. Governor Smith release statements on the proposed Cassidy-Graham health care bill.</w:t>
            </w:r>
          </w:p>
        </w:tc>
        <w:tc>
          <w:tcPr>
            <w:tcW w:w="2011" w:type="dxa"/>
          </w:tcPr>
          <w:p w14:paraId="0C4B9744" w14:textId="3E2245DF" w:rsidR="00325605" w:rsidRDefault="00325605" w:rsidP="00A37353">
            <w:pPr>
              <w:rPr>
                <w:rFonts w:ascii="Calibri" w:hAnsi="Calibri"/>
                <w:sz w:val="19"/>
              </w:rPr>
            </w:pPr>
            <w:r>
              <w:rPr>
                <w:rFonts w:ascii="Calibri" w:hAnsi="Calibri"/>
                <w:sz w:val="19"/>
              </w:rPr>
              <w:t>[</w:t>
            </w:r>
            <w:hyperlink r:id="rId2988" w:history="1">
              <w:r w:rsidRPr="00325605">
                <w:rPr>
                  <w:rStyle w:val="Hyperlink"/>
                  <w:rFonts w:ascii="Calibri" w:hAnsi="Calibri"/>
                  <w:sz w:val="19"/>
                </w:rPr>
                <w:t>News Release</w:t>
              </w:r>
            </w:hyperlink>
            <w:r>
              <w:rPr>
                <w:rFonts w:ascii="Calibri" w:hAnsi="Calibri"/>
                <w:sz w:val="19"/>
              </w:rPr>
              <w:t>]</w:t>
            </w:r>
          </w:p>
        </w:tc>
      </w:tr>
      <w:tr w:rsidR="00325605" w14:paraId="79219DE5" w14:textId="77777777" w:rsidTr="002127CD">
        <w:trPr>
          <w:trHeight w:val="530"/>
          <w:jc w:val="center"/>
        </w:trPr>
        <w:tc>
          <w:tcPr>
            <w:tcW w:w="1280" w:type="dxa"/>
          </w:tcPr>
          <w:p w14:paraId="69E823F4" w14:textId="6EF69B3A" w:rsidR="00325605" w:rsidRDefault="00325605" w:rsidP="00A37353">
            <w:pPr>
              <w:rPr>
                <w:rFonts w:ascii="Calibri" w:hAnsi="Calibri"/>
                <w:sz w:val="19"/>
              </w:rPr>
            </w:pPr>
            <w:r>
              <w:rPr>
                <w:rFonts w:ascii="Calibri" w:hAnsi="Calibri"/>
                <w:sz w:val="19"/>
              </w:rPr>
              <w:t>9/26/17</w:t>
            </w:r>
          </w:p>
        </w:tc>
        <w:tc>
          <w:tcPr>
            <w:tcW w:w="2218" w:type="dxa"/>
            <w:shd w:val="clear" w:color="auto" w:fill="DBE5F1" w:themeFill="accent1" w:themeFillTint="33"/>
          </w:tcPr>
          <w:p w14:paraId="09B8344A" w14:textId="74E0B0AE" w:rsidR="00325605" w:rsidRPr="00325605" w:rsidRDefault="00325605" w:rsidP="00E97DFC">
            <w:pPr>
              <w:rPr>
                <w:rFonts w:ascii="Calibri" w:hAnsi="Calibri"/>
                <w:b/>
                <w:sz w:val="19"/>
              </w:rPr>
            </w:pPr>
            <w:r w:rsidRPr="00325605">
              <w:rPr>
                <w:rFonts w:ascii="Calibri" w:hAnsi="Calibri"/>
                <w:b/>
                <w:sz w:val="19"/>
              </w:rPr>
              <w:t>Minnesota awarded $21.2 million grant to improve reading skills of 30,000 students</w:t>
            </w:r>
          </w:p>
        </w:tc>
        <w:tc>
          <w:tcPr>
            <w:tcW w:w="3222" w:type="dxa"/>
          </w:tcPr>
          <w:p w14:paraId="7ABABCE4" w14:textId="4B151436" w:rsidR="00325605" w:rsidRDefault="00325605" w:rsidP="00183E18">
            <w:pPr>
              <w:rPr>
                <w:rFonts w:ascii="Calibri" w:hAnsi="Calibri"/>
                <w:sz w:val="19"/>
              </w:rPr>
            </w:pPr>
            <w:r w:rsidRPr="00325605">
              <w:rPr>
                <w:rFonts w:ascii="Calibri" w:hAnsi="Calibri"/>
                <w:sz w:val="19"/>
              </w:rPr>
              <w:t>The Minnesota Departme</w:t>
            </w:r>
            <w:r>
              <w:rPr>
                <w:rFonts w:ascii="Calibri" w:hAnsi="Calibri"/>
                <w:sz w:val="19"/>
              </w:rPr>
              <w:t xml:space="preserve">nt of Education announces </w:t>
            </w:r>
            <w:r w:rsidRPr="00325605">
              <w:rPr>
                <w:rFonts w:ascii="Calibri" w:hAnsi="Calibri"/>
                <w:sz w:val="19"/>
              </w:rPr>
              <w:t>it received a $21.2 million grant from the U.S. Department of Education to improve reading skills of students from birth through grade 12. The grant will serve an estimated 30,000 students.</w:t>
            </w:r>
          </w:p>
        </w:tc>
        <w:tc>
          <w:tcPr>
            <w:tcW w:w="2011" w:type="dxa"/>
          </w:tcPr>
          <w:p w14:paraId="68ED7801" w14:textId="597DB89F" w:rsidR="00325605" w:rsidRDefault="00325605" w:rsidP="00A37353">
            <w:pPr>
              <w:rPr>
                <w:rFonts w:ascii="Calibri" w:hAnsi="Calibri"/>
                <w:sz w:val="19"/>
              </w:rPr>
            </w:pPr>
            <w:r>
              <w:rPr>
                <w:rFonts w:ascii="Calibri" w:hAnsi="Calibri"/>
                <w:sz w:val="19"/>
              </w:rPr>
              <w:t>[</w:t>
            </w:r>
            <w:hyperlink r:id="rId2989" w:history="1">
              <w:r w:rsidRPr="00325605">
                <w:rPr>
                  <w:rStyle w:val="Hyperlink"/>
                  <w:rFonts w:ascii="Calibri" w:hAnsi="Calibri"/>
                  <w:sz w:val="19"/>
                </w:rPr>
                <w:t>News Release</w:t>
              </w:r>
            </w:hyperlink>
            <w:r>
              <w:rPr>
                <w:rFonts w:ascii="Calibri" w:hAnsi="Calibri"/>
                <w:sz w:val="19"/>
              </w:rPr>
              <w:t>]</w:t>
            </w:r>
          </w:p>
        </w:tc>
      </w:tr>
      <w:tr w:rsidR="00325605" w14:paraId="70699306" w14:textId="77777777" w:rsidTr="002127CD">
        <w:trPr>
          <w:trHeight w:val="530"/>
          <w:jc w:val="center"/>
        </w:trPr>
        <w:tc>
          <w:tcPr>
            <w:tcW w:w="1280" w:type="dxa"/>
          </w:tcPr>
          <w:p w14:paraId="216DDA6A" w14:textId="47533505" w:rsidR="00325605" w:rsidRDefault="00325605" w:rsidP="00A37353">
            <w:pPr>
              <w:rPr>
                <w:rFonts w:ascii="Calibri" w:hAnsi="Calibri"/>
                <w:sz w:val="19"/>
              </w:rPr>
            </w:pPr>
            <w:r>
              <w:rPr>
                <w:rFonts w:ascii="Calibri" w:hAnsi="Calibri"/>
                <w:sz w:val="19"/>
              </w:rPr>
              <w:t>9/27/17</w:t>
            </w:r>
          </w:p>
        </w:tc>
        <w:tc>
          <w:tcPr>
            <w:tcW w:w="2218" w:type="dxa"/>
            <w:shd w:val="clear" w:color="auto" w:fill="DBE5F1" w:themeFill="accent1" w:themeFillTint="33"/>
          </w:tcPr>
          <w:p w14:paraId="0E60EB47" w14:textId="38D46E68" w:rsidR="00325605" w:rsidRPr="00325605" w:rsidRDefault="00325605" w:rsidP="00E97DFC">
            <w:pPr>
              <w:rPr>
                <w:rFonts w:ascii="Calibri" w:hAnsi="Calibri"/>
                <w:b/>
                <w:sz w:val="19"/>
              </w:rPr>
            </w:pPr>
            <w:r w:rsidRPr="00325605">
              <w:rPr>
                <w:rFonts w:ascii="Calibri" w:hAnsi="Calibri"/>
                <w:b/>
                <w:sz w:val="19"/>
              </w:rPr>
              <w:t>Governor Dayton Authorizes State Disaster Assistance for Redwood and Renville Counties</w:t>
            </w:r>
          </w:p>
        </w:tc>
        <w:tc>
          <w:tcPr>
            <w:tcW w:w="3222" w:type="dxa"/>
          </w:tcPr>
          <w:p w14:paraId="372EC34F" w14:textId="5D7550A2" w:rsidR="00325605" w:rsidRPr="00325605" w:rsidRDefault="00325605" w:rsidP="00183E18">
            <w:pPr>
              <w:rPr>
                <w:rFonts w:ascii="Calibri" w:hAnsi="Calibri"/>
                <w:sz w:val="19"/>
              </w:rPr>
            </w:pPr>
            <w:r w:rsidRPr="00325605">
              <w:rPr>
                <w:rFonts w:ascii="Calibri" w:hAnsi="Calibri"/>
                <w:sz w:val="19"/>
              </w:rPr>
              <w:t>Gove</w:t>
            </w:r>
            <w:r>
              <w:rPr>
                <w:rFonts w:ascii="Calibri" w:hAnsi="Calibri"/>
                <w:sz w:val="19"/>
              </w:rPr>
              <w:t xml:space="preserve">rnor Dayton authorizes </w:t>
            </w:r>
            <w:r w:rsidRPr="00325605">
              <w:rPr>
                <w:rFonts w:ascii="Calibri" w:hAnsi="Calibri"/>
                <w:sz w:val="19"/>
              </w:rPr>
              <w:t>up to an estimated $675,750 in total relief for Redwood and Renville Counties. The funding will come from the State Disaster Assistance Contingency Account. Severe thunderstorms and flooding on August 16, 2017, caused significant damage to county and township roads, a section of regional railway, and county agricultural drainage systems.</w:t>
            </w:r>
          </w:p>
        </w:tc>
        <w:tc>
          <w:tcPr>
            <w:tcW w:w="2011" w:type="dxa"/>
          </w:tcPr>
          <w:p w14:paraId="09A81D71" w14:textId="71FEDEC7" w:rsidR="00325605" w:rsidRDefault="00325605" w:rsidP="00A37353">
            <w:pPr>
              <w:rPr>
                <w:rFonts w:ascii="Calibri" w:hAnsi="Calibri"/>
                <w:sz w:val="19"/>
              </w:rPr>
            </w:pPr>
            <w:r>
              <w:rPr>
                <w:rFonts w:ascii="Calibri" w:hAnsi="Calibri"/>
                <w:sz w:val="19"/>
              </w:rPr>
              <w:t>[</w:t>
            </w:r>
            <w:hyperlink r:id="rId2990" w:history="1">
              <w:r w:rsidRPr="00325605">
                <w:rPr>
                  <w:rStyle w:val="Hyperlink"/>
                  <w:rFonts w:ascii="Calibri" w:hAnsi="Calibri"/>
                  <w:sz w:val="19"/>
                </w:rPr>
                <w:t>News Release</w:t>
              </w:r>
            </w:hyperlink>
            <w:r>
              <w:rPr>
                <w:rFonts w:ascii="Calibri" w:hAnsi="Calibri"/>
                <w:sz w:val="19"/>
              </w:rPr>
              <w:t>]</w:t>
            </w:r>
          </w:p>
          <w:p w14:paraId="1807703D" w14:textId="0E2B252F" w:rsidR="00325605" w:rsidRDefault="00325605" w:rsidP="00A37353">
            <w:pPr>
              <w:rPr>
                <w:rFonts w:ascii="Calibri" w:hAnsi="Calibri"/>
                <w:sz w:val="19"/>
              </w:rPr>
            </w:pPr>
            <w:r>
              <w:rPr>
                <w:rFonts w:ascii="Calibri" w:hAnsi="Calibri"/>
                <w:sz w:val="19"/>
              </w:rPr>
              <w:t>[</w:t>
            </w:r>
            <w:hyperlink r:id="rId2991" w:history="1">
              <w:r w:rsidRPr="00325605">
                <w:rPr>
                  <w:rStyle w:val="Hyperlink"/>
                  <w:rFonts w:ascii="Calibri" w:hAnsi="Calibri"/>
                  <w:sz w:val="19"/>
                </w:rPr>
                <w:t>Governor Dayton’s Letter</w:t>
              </w:r>
            </w:hyperlink>
            <w:r>
              <w:rPr>
                <w:rFonts w:ascii="Calibri" w:hAnsi="Calibri"/>
                <w:sz w:val="19"/>
              </w:rPr>
              <w:t>]</w:t>
            </w:r>
          </w:p>
        </w:tc>
      </w:tr>
      <w:tr w:rsidR="00325605" w14:paraId="263D3CBF" w14:textId="77777777" w:rsidTr="002127CD">
        <w:trPr>
          <w:trHeight w:val="530"/>
          <w:jc w:val="center"/>
        </w:trPr>
        <w:tc>
          <w:tcPr>
            <w:tcW w:w="1280" w:type="dxa"/>
          </w:tcPr>
          <w:p w14:paraId="38135337" w14:textId="18DC297B" w:rsidR="00325605" w:rsidRDefault="00325605" w:rsidP="00A37353">
            <w:pPr>
              <w:rPr>
                <w:rFonts w:ascii="Calibri" w:hAnsi="Calibri"/>
                <w:sz w:val="19"/>
              </w:rPr>
            </w:pPr>
            <w:r>
              <w:rPr>
                <w:rFonts w:ascii="Calibri" w:hAnsi="Calibri"/>
                <w:sz w:val="19"/>
              </w:rPr>
              <w:t>9/28/17</w:t>
            </w:r>
          </w:p>
        </w:tc>
        <w:tc>
          <w:tcPr>
            <w:tcW w:w="2218" w:type="dxa"/>
            <w:shd w:val="clear" w:color="auto" w:fill="DBE5F1" w:themeFill="accent1" w:themeFillTint="33"/>
          </w:tcPr>
          <w:p w14:paraId="586C2FAF" w14:textId="366EC648" w:rsidR="00325605" w:rsidRPr="00325605" w:rsidRDefault="00325605" w:rsidP="00E97DFC">
            <w:pPr>
              <w:rPr>
                <w:rFonts w:ascii="Calibri" w:hAnsi="Calibri"/>
                <w:b/>
                <w:sz w:val="19"/>
              </w:rPr>
            </w:pPr>
            <w:r w:rsidRPr="00325605">
              <w:rPr>
                <w:rFonts w:ascii="Calibri" w:hAnsi="Calibri"/>
                <w:b/>
                <w:sz w:val="19"/>
              </w:rPr>
              <w:t xml:space="preserve">Governor Dayton and Lt. Governor Smith Encourage Minnesotans to Support Recovery and </w:t>
            </w:r>
            <w:r w:rsidRPr="00325605">
              <w:rPr>
                <w:rFonts w:ascii="Calibri" w:hAnsi="Calibri"/>
                <w:b/>
                <w:sz w:val="19"/>
              </w:rPr>
              <w:lastRenderedPageBreak/>
              <w:t>Relief Efforts in Puerto Rico</w:t>
            </w:r>
          </w:p>
        </w:tc>
        <w:tc>
          <w:tcPr>
            <w:tcW w:w="3222" w:type="dxa"/>
          </w:tcPr>
          <w:p w14:paraId="040E487B" w14:textId="30AC52AB" w:rsidR="00325605" w:rsidRPr="00325605" w:rsidRDefault="00325605" w:rsidP="00325605">
            <w:pPr>
              <w:rPr>
                <w:rFonts w:ascii="Calibri" w:hAnsi="Calibri"/>
                <w:sz w:val="19"/>
              </w:rPr>
            </w:pPr>
            <w:r>
              <w:rPr>
                <w:rFonts w:ascii="Calibri" w:hAnsi="Calibri"/>
                <w:sz w:val="19"/>
              </w:rPr>
              <w:lastRenderedPageBreak/>
              <w:t>Governor</w:t>
            </w:r>
            <w:r w:rsidRPr="00325605">
              <w:rPr>
                <w:rFonts w:ascii="Calibri" w:hAnsi="Calibri"/>
                <w:sz w:val="19"/>
              </w:rPr>
              <w:t xml:space="preserve"> Dayton and </w:t>
            </w:r>
            <w:r>
              <w:rPr>
                <w:rFonts w:ascii="Calibri" w:hAnsi="Calibri"/>
                <w:sz w:val="19"/>
              </w:rPr>
              <w:t xml:space="preserve">Lt. Governor Smith encourage </w:t>
            </w:r>
            <w:r w:rsidRPr="00325605">
              <w:rPr>
                <w:rFonts w:ascii="Calibri" w:hAnsi="Calibri"/>
                <w:sz w:val="19"/>
              </w:rPr>
              <w:t xml:space="preserve">concerned Minnesotans to donate and volunteer with qualified relief efforts, to assist </w:t>
            </w:r>
            <w:r w:rsidRPr="00325605">
              <w:rPr>
                <w:rFonts w:ascii="Calibri" w:hAnsi="Calibri"/>
                <w:sz w:val="19"/>
              </w:rPr>
              <w:lastRenderedPageBreak/>
              <w:t>those impacted by Hurricane Maria in Puerto Rico. There are approximately 13,000 Puerto Rican people living in Minnesota, meaning many Minnesotans have family, friends, or other loved ones impacted by Hurricane Maria.</w:t>
            </w:r>
          </w:p>
          <w:p w14:paraId="496E2A16" w14:textId="77777777" w:rsidR="00325605" w:rsidRPr="00325605" w:rsidRDefault="00325605" w:rsidP="00183E18">
            <w:pPr>
              <w:rPr>
                <w:rFonts w:ascii="Calibri" w:hAnsi="Calibri"/>
                <w:sz w:val="19"/>
              </w:rPr>
            </w:pPr>
          </w:p>
        </w:tc>
        <w:tc>
          <w:tcPr>
            <w:tcW w:w="2011" w:type="dxa"/>
          </w:tcPr>
          <w:p w14:paraId="22515BD8" w14:textId="1E08B470" w:rsidR="00325605" w:rsidRDefault="00325605" w:rsidP="00A37353">
            <w:pPr>
              <w:rPr>
                <w:rFonts w:ascii="Calibri" w:hAnsi="Calibri"/>
                <w:sz w:val="19"/>
              </w:rPr>
            </w:pPr>
            <w:r>
              <w:rPr>
                <w:rFonts w:ascii="Calibri" w:hAnsi="Calibri"/>
                <w:sz w:val="19"/>
              </w:rPr>
              <w:lastRenderedPageBreak/>
              <w:t>[</w:t>
            </w:r>
            <w:hyperlink r:id="rId2992" w:history="1">
              <w:r w:rsidRPr="00325605">
                <w:rPr>
                  <w:rStyle w:val="Hyperlink"/>
                  <w:rFonts w:ascii="Calibri" w:hAnsi="Calibri"/>
                  <w:sz w:val="19"/>
                </w:rPr>
                <w:t>News Release</w:t>
              </w:r>
            </w:hyperlink>
            <w:r>
              <w:rPr>
                <w:rFonts w:ascii="Calibri" w:hAnsi="Calibri"/>
                <w:sz w:val="19"/>
              </w:rPr>
              <w:t>]</w:t>
            </w:r>
          </w:p>
        </w:tc>
      </w:tr>
      <w:tr w:rsidR="00325605" w14:paraId="4401B95D" w14:textId="77777777" w:rsidTr="002127CD">
        <w:trPr>
          <w:trHeight w:val="530"/>
          <w:jc w:val="center"/>
        </w:trPr>
        <w:tc>
          <w:tcPr>
            <w:tcW w:w="1280" w:type="dxa"/>
          </w:tcPr>
          <w:p w14:paraId="4F3F5E36" w14:textId="0DD9128C" w:rsidR="00325605" w:rsidRDefault="00325605" w:rsidP="00A37353">
            <w:pPr>
              <w:rPr>
                <w:rFonts w:ascii="Calibri" w:hAnsi="Calibri"/>
                <w:sz w:val="19"/>
              </w:rPr>
            </w:pPr>
            <w:r>
              <w:rPr>
                <w:rFonts w:ascii="Calibri" w:hAnsi="Calibri"/>
                <w:sz w:val="19"/>
              </w:rPr>
              <w:t>9/28/17</w:t>
            </w:r>
          </w:p>
        </w:tc>
        <w:tc>
          <w:tcPr>
            <w:tcW w:w="2218" w:type="dxa"/>
            <w:shd w:val="clear" w:color="auto" w:fill="DBE5F1" w:themeFill="accent1" w:themeFillTint="33"/>
          </w:tcPr>
          <w:p w14:paraId="4D0E2F48" w14:textId="0312443B" w:rsidR="00325605" w:rsidRPr="00325605" w:rsidRDefault="00325605" w:rsidP="00E97DFC">
            <w:pPr>
              <w:rPr>
                <w:rFonts w:ascii="Calibri" w:hAnsi="Calibri"/>
                <w:b/>
                <w:sz w:val="19"/>
              </w:rPr>
            </w:pPr>
            <w:r w:rsidRPr="00325605">
              <w:rPr>
                <w:rFonts w:ascii="Calibri" w:hAnsi="Calibri"/>
                <w:b/>
                <w:sz w:val="19"/>
              </w:rPr>
              <w:t>Metropolitan Council “Green Infrastructure” Grants Support Local Water Initiatives</w:t>
            </w:r>
          </w:p>
        </w:tc>
        <w:tc>
          <w:tcPr>
            <w:tcW w:w="3222" w:type="dxa"/>
          </w:tcPr>
          <w:p w14:paraId="3438CC0D" w14:textId="7D00AA95" w:rsidR="00325605" w:rsidRDefault="00325605" w:rsidP="00325605">
            <w:pPr>
              <w:rPr>
                <w:rFonts w:ascii="Calibri" w:hAnsi="Calibri"/>
                <w:sz w:val="19"/>
              </w:rPr>
            </w:pPr>
            <w:r>
              <w:rPr>
                <w:rFonts w:ascii="Calibri" w:hAnsi="Calibri"/>
                <w:sz w:val="19"/>
              </w:rPr>
              <w:t xml:space="preserve">The Metropolitan Council votes </w:t>
            </w:r>
            <w:r w:rsidRPr="00325605">
              <w:rPr>
                <w:rFonts w:ascii="Calibri" w:hAnsi="Calibri"/>
                <w:sz w:val="19"/>
              </w:rPr>
              <w:t>to award $1 million to five metro cities looking to improve water quality and encourage conservation. The awards are part of a pilot project to support local efforts to address issues in their communities related to water quality, quantity, and wastewater treatment.</w:t>
            </w:r>
          </w:p>
        </w:tc>
        <w:tc>
          <w:tcPr>
            <w:tcW w:w="2011" w:type="dxa"/>
          </w:tcPr>
          <w:p w14:paraId="01F8E1F9" w14:textId="36D84584" w:rsidR="00325605" w:rsidRDefault="00325605" w:rsidP="00A37353">
            <w:pPr>
              <w:rPr>
                <w:rFonts w:ascii="Calibri" w:hAnsi="Calibri"/>
                <w:sz w:val="19"/>
              </w:rPr>
            </w:pPr>
            <w:r>
              <w:rPr>
                <w:rFonts w:ascii="Calibri" w:hAnsi="Calibri"/>
                <w:sz w:val="19"/>
              </w:rPr>
              <w:t>[</w:t>
            </w:r>
            <w:hyperlink r:id="rId2993" w:history="1">
              <w:r w:rsidRPr="00325605">
                <w:rPr>
                  <w:rStyle w:val="Hyperlink"/>
                  <w:rFonts w:ascii="Calibri" w:hAnsi="Calibri"/>
                  <w:sz w:val="19"/>
                </w:rPr>
                <w:t>News Release</w:t>
              </w:r>
            </w:hyperlink>
            <w:r>
              <w:rPr>
                <w:rFonts w:ascii="Calibri" w:hAnsi="Calibri"/>
                <w:sz w:val="19"/>
              </w:rPr>
              <w:t>]</w:t>
            </w:r>
          </w:p>
        </w:tc>
      </w:tr>
      <w:tr w:rsidR="00325605" w14:paraId="69E2F647" w14:textId="77777777" w:rsidTr="002127CD">
        <w:trPr>
          <w:trHeight w:val="530"/>
          <w:jc w:val="center"/>
        </w:trPr>
        <w:tc>
          <w:tcPr>
            <w:tcW w:w="1280" w:type="dxa"/>
          </w:tcPr>
          <w:p w14:paraId="148D6D4E" w14:textId="6224C553" w:rsidR="00325605" w:rsidRDefault="00325605" w:rsidP="00A37353">
            <w:pPr>
              <w:rPr>
                <w:rFonts w:ascii="Calibri" w:hAnsi="Calibri"/>
                <w:sz w:val="19"/>
              </w:rPr>
            </w:pPr>
            <w:r>
              <w:rPr>
                <w:rFonts w:ascii="Calibri" w:hAnsi="Calibri"/>
                <w:sz w:val="19"/>
              </w:rPr>
              <w:t>9/29/17</w:t>
            </w:r>
          </w:p>
        </w:tc>
        <w:tc>
          <w:tcPr>
            <w:tcW w:w="2218" w:type="dxa"/>
            <w:shd w:val="clear" w:color="auto" w:fill="DBE5F1" w:themeFill="accent1" w:themeFillTint="33"/>
          </w:tcPr>
          <w:p w14:paraId="10A700B6" w14:textId="67D2F04D" w:rsidR="00325605" w:rsidRPr="00325605" w:rsidRDefault="00325605" w:rsidP="00E97DFC">
            <w:pPr>
              <w:rPr>
                <w:rFonts w:ascii="Calibri" w:hAnsi="Calibri"/>
                <w:b/>
                <w:sz w:val="19"/>
              </w:rPr>
            </w:pPr>
            <w:r w:rsidRPr="00325605">
              <w:rPr>
                <w:rFonts w:ascii="Calibri" w:hAnsi="Calibri"/>
                <w:b/>
                <w:sz w:val="19"/>
              </w:rPr>
              <w:t>Governor’s Council on Law Enforcement and Community Relations Releases Final Recommendations</w:t>
            </w:r>
          </w:p>
        </w:tc>
        <w:tc>
          <w:tcPr>
            <w:tcW w:w="3222" w:type="dxa"/>
          </w:tcPr>
          <w:p w14:paraId="71D30282" w14:textId="7A182E05" w:rsidR="00325605" w:rsidRDefault="00325605" w:rsidP="00325605">
            <w:pPr>
              <w:rPr>
                <w:rFonts w:ascii="Calibri" w:hAnsi="Calibri"/>
                <w:sz w:val="19"/>
              </w:rPr>
            </w:pPr>
            <w:r w:rsidRPr="00325605">
              <w:rPr>
                <w:rFonts w:ascii="Calibri" w:hAnsi="Calibri"/>
                <w:sz w:val="19"/>
              </w:rPr>
              <w:t>The Governor’s Council on Law Enforcemen</w:t>
            </w:r>
            <w:r>
              <w:rPr>
                <w:rFonts w:ascii="Calibri" w:hAnsi="Calibri"/>
                <w:sz w:val="19"/>
              </w:rPr>
              <w:t>t and Community Relations issues</w:t>
            </w:r>
            <w:r w:rsidRPr="00325605">
              <w:rPr>
                <w:rFonts w:ascii="Calibri" w:hAnsi="Calibri"/>
                <w:sz w:val="19"/>
              </w:rPr>
              <w:t xml:space="preserve"> its final report, detailing its recommendations to help ensure greater trust, safety, and justice for all Minnesotans. Governor Dayton established the council in October 2016, to identify strategies to improve relations between Minnesota communities and law enforcement officers, review best practices, and recommend specific reforms.</w:t>
            </w:r>
          </w:p>
        </w:tc>
        <w:tc>
          <w:tcPr>
            <w:tcW w:w="2011" w:type="dxa"/>
          </w:tcPr>
          <w:p w14:paraId="5CC85EA5" w14:textId="11AEC8F3" w:rsidR="00325605" w:rsidRDefault="00325605" w:rsidP="00A37353">
            <w:pPr>
              <w:rPr>
                <w:rFonts w:ascii="Calibri" w:hAnsi="Calibri"/>
                <w:sz w:val="19"/>
              </w:rPr>
            </w:pPr>
            <w:r>
              <w:rPr>
                <w:rFonts w:ascii="Calibri" w:hAnsi="Calibri"/>
                <w:sz w:val="19"/>
              </w:rPr>
              <w:t>[</w:t>
            </w:r>
            <w:hyperlink r:id="rId2994" w:history="1">
              <w:r w:rsidRPr="00325605">
                <w:rPr>
                  <w:rStyle w:val="Hyperlink"/>
                  <w:rFonts w:ascii="Calibri" w:hAnsi="Calibri"/>
                  <w:sz w:val="19"/>
                </w:rPr>
                <w:t>News Release</w:t>
              </w:r>
            </w:hyperlink>
            <w:r>
              <w:rPr>
                <w:rFonts w:ascii="Calibri" w:hAnsi="Calibri"/>
                <w:sz w:val="19"/>
              </w:rPr>
              <w:t>]</w:t>
            </w:r>
          </w:p>
          <w:p w14:paraId="47141E80" w14:textId="50F0C079" w:rsidR="00325605" w:rsidRDefault="00325605" w:rsidP="00A37353">
            <w:pPr>
              <w:rPr>
                <w:rFonts w:ascii="Calibri" w:hAnsi="Calibri"/>
                <w:sz w:val="19"/>
              </w:rPr>
            </w:pPr>
            <w:r>
              <w:rPr>
                <w:rFonts w:ascii="Calibri" w:hAnsi="Calibri"/>
                <w:sz w:val="19"/>
              </w:rPr>
              <w:t>[</w:t>
            </w:r>
            <w:hyperlink r:id="rId2995" w:history="1">
              <w:r w:rsidRPr="00325605">
                <w:rPr>
                  <w:rStyle w:val="Hyperlink"/>
                  <w:rFonts w:ascii="Calibri" w:hAnsi="Calibri"/>
                  <w:sz w:val="19"/>
                </w:rPr>
                <w:t>Governor’s Council on Law Enforcement and Safety Regulations</w:t>
              </w:r>
            </w:hyperlink>
            <w:r>
              <w:rPr>
                <w:rFonts w:ascii="Calibri" w:hAnsi="Calibri"/>
                <w:sz w:val="19"/>
              </w:rPr>
              <w:t>]</w:t>
            </w:r>
          </w:p>
        </w:tc>
      </w:tr>
      <w:tr w:rsidR="00325605" w14:paraId="259C4C63" w14:textId="77777777" w:rsidTr="002127CD">
        <w:trPr>
          <w:trHeight w:val="530"/>
          <w:jc w:val="center"/>
        </w:trPr>
        <w:tc>
          <w:tcPr>
            <w:tcW w:w="1280" w:type="dxa"/>
          </w:tcPr>
          <w:p w14:paraId="6E0F1390" w14:textId="5DF4C8D5" w:rsidR="00325605" w:rsidRDefault="00325605" w:rsidP="00A37353">
            <w:pPr>
              <w:rPr>
                <w:rFonts w:ascii="Calibri" w:hAnsi="Calibri"/>
                <w:sz w:val="19"/>
              </w:rPr>
            </w:pPr>
            <w:r>
              <w:rPr>
                <w:rFonts w:ascii="Calibri" w:hAnsi="Calibri"/>
                <w:sz w:val="19"/>
              </w:rPr>
              <w:t>9/30/17</w:t>
            </w:r>
          </w:p>
        </w:tc>
        <w:tc>
          <w:tcPr>
            <w:tcW w:w="2218" w:type="dxa"/>
            <w:shd w:val="clear" w:color="auto" w:fill="DBE5F1" w:themeFill="accent1" w:themeFillTint="33"/>
          </w:tcPr>
          <w:p w14:paraId="536E609D" w14:textId="180C194A" w:rsidR="00325605" w:rsidRPr="00325605" w:rsidRDefault="00325605" w:rsidP="00E97DFC">
            <w:pPr>
              <w:rPr>
                <w:rFonts w:ascii="Calibri" w:hAnsi="Calibri"/>
                <w:b/>
                <w:sz w:val="19"/>
              </w:rPr>
            </w:pPr>
            <w:r w:rsidRPr="00325605">
              <w:rPr>
                <w:rFonts w:ascii="Calibri" w:hAnsi="Calibri"/>
                <w:b/>
                <w:sz w:val="19"/>
              </w:rPr>
              <w:t>Open Letter from Governor Dayton on Chippewa Project</w:t>
            </w:r>
          </w:p>
        </w:tc>
        <w:tc>
          <w:tcPr>
            <w:tcW w:w="3222" w:type="dxa"/>
          </w:tcPr>
          <w:p w14:paraId="4C7D570D" w14:textId="4E5DAD73" w:rsidR="00325605" w:rsidRPr="00325605" w:rsidRDefault="00325605" w:rsidP="00325605">
            <w:pPr>
              <w:rPr>
                <w:rFonts w:ascii="Calibri" w:hAnsi="Calibri"/>
                <w:sz w:val="19"/>
              </w:rPr>
            </w:pPr>
            <w:r>
              <w:rPr>
                <w:rFonts w:ascii="Calibri" w:hAnsi="Calibri"/>
                <w:sz w:val="19"/>
              </w:rPr>
              <w:t>Governor Dayton issues</w:t>
            </w:r>
            <w:r w:rsidRPr="00325605">
              <w:rPr>
                <w:rFonts w:ascii="Calibri" w:hAnsi="Calibri"/>
                <w:sz w:val="19"/>
              </w:rPr>
              <w:t xml:space="preserve"> an open letter to the people of the Iron Range, regarding the future of Chippewa Capital Partners’ project at the former Essar site.</w:t>
            </w:r>
          </w:p>
        </w:tc>
        <w:tc>
          <w:tcPr>
            <w:tcW w:w="2011" w:type="dxa"/>
          </w:tcPr>
          <w:p w14:paraId="64EA740A" w14:textId="5476861E" w:rsidR="00325605" w:rsidRDefault="00325605" w:rsidP="00A37353">
            <w:pPr>
              <w:rPr>
                <w:rFonts w:ascii="Calibri" w:hAnsi="Calibri"/>
                <w:sz w:val="19"/>
              </w:rPr>
            </w:pPr>
            <w:r>
              <w:rPr>
                <w:rFonts w:ascii="Calibri" w:hAnsi="Calibri"/>
                <w:sz w:val="19"/>
              </w:rPr>
              <w:t>[</w:t>
            </w:r>
            <w:hyperlink r:id="rId2996" w:history="1">
              <w:r w:rsidRPr="00325605">
                <w:rPr>
                  <w:rStyle w:val="Hyperlink"/>
                  <w:rFonts w:ascii="Calibri" w:hAnsi="Calibri"/>
                  <w:sz w:val="19"/>
                </w:rPr>
                <w:t>News Release</w:t>
              </w:r>
            </w:hyperlink>
            <w:r>
              <w:rPr>
                <w:rFonts w:ascii="Calibri" w:hAnsi="Calibri"/>
                <w:sz w:val="19"/>
              </w:rPr>
              <w:t>]</w:t>
            </w:r>
          </w:p>
          <w:p w14:paraId="7F817CC3" w14:textId="02FAE3EB" w:rsidR="00325605" w:rsidRDefault="00325605" w:rsidP="00A37353">
            <w:pPr>
              <w:rPr>
                <w:rFonts w:ascii="Calibri" w:hAnsi="Calibri"/>
                <w:sz w:val="19"/>
              </w:rPr>
            </w:pPr>
            <w:r>
              <w:rPr>
                <w:rFonts w:ascii="Calibri" w:hAnsi="Calibri"/>
                <w:sz w:val="19"/>
              </w:rPr>
              <w:t>[</w:t>
            </w:r>
            <w:hyperlink r:id="rId2997" w:history="1">
              <w:r w:rsidRPr="00325605">
                <w:rPr>
                  <w:rStyle w:val="Hyperlink"/>
                  <w:rFonts w:ascii="Calibri" w:hAnsi="Calibri"/>
                  <w:sz w:val="19"/>
                </w:rPr>
                <w:t>Governor Dayton’s Letter</w:t>
              </w:r>
            </w:hyperlink>
            <w:r>
              <w:rPr>
                <w:rFonts w:ascii="Calibri" w:hAnsi="Calibri"/>
                <w:sz w:val="19"/>
              </w:rPr>
              <w:t>]</w:t>
            </w:r>
          </w:p>
        </w:tc>
      </w:tr>
      <w:tr w:rsidR="00325605" w14:paraId="1D39DDA8" w14:textId="77777777" w:rsidTr="002127CD">
        <w:trPr>
          <w:trHeight w:val="530"/>
          <w:jc w:val="center"/>
        </w:trPr>
        <w:tc>
          <w:tcPr>
            <w:tcW w:w="1280" w:type="dxa"/>
          </w:tcPr>
          <w:p w14:paraId="32000789" w14:textId="56F460C4" w:rsidR="00325605" w:rsidRDefault="00325605" w:rsidP="00A37353">
            <w:pPr>
              <w:rPr>
                <w:rFonts w:ascii="Calibri" w:hAnsi="Calibri"/>
                <w:sz w:val="19"/>
              </w:rPr>
            </w:pPr>
            <w:r>
              <w:rPr>
                <w:rFonts w:ascii="Calibri" w:hAnsi="Calibri"/>
                <w:sz w:val="19"/>
              </w:rPr>
              <w:t>10/2/17</w:t>
            </w:r>
          </w:p>
        </w:tc>
        <w:tc>
          <w:tcPr>
            <w:tcW w:w="2218" w:type="dxa"/>
            <w:shd w:val="clear" w:color="auto" w:fill="DBE5F1" w:themeFill="accent1" w:themeFillTint="33"/>
          </w:tcPr>
          <w:p w14:paraId="462DF394" w14:textId="7712CCB3" w:rsidR="00325605" w:rsidRPr="00325605" w:rsidRDefault="00325605" w:rsidP="00E97DFC">
            <w:pPr>
              <w:rPr>
                <w:rFonts w:ascii="Calibri" w:hAnsi="Calibri"/>
                <w:b/>
                <w:sz w:val="19"/>
              </w:rPr>
            </w:pPr>
            <w:r w:rsidRPr="00325605">
              <w:rPr>
                <w:rFonts w:ascii="Calibri" w:hAnsi="Calibri"/>
                <w:b/>
                <w:sz w:val="19"/>
              </w:rPr>
              <w:t>Statement from Governor Dayton on Individual Market Health Insurance Rates</w:t>
            </w:r>
          </w:p>
        </w:tc>
        <w:tc>
          <w:tcPr>
            <w:tcW w:w="3222" w:type="dxa"/>
          </w:tcPr>
          <w:p w14:paraId="6BE64250" w14:textId="46601754" w:rsidR="00325605" w:rsidRDefault="00325605" w:rsidP="00325605">
            <w:pPr>
              <w:rPr>
                <w:rFonts w:ascii="Calibri" w:hAnsi="Calibri"/>
                <w:sz w:val="19"/>
              </w:rPr>
            </w:pPr>
            <w:r w:rsidRPr="00325605">
              <w:rPr>
                <w:rFonts w:ascii="Calibri" w:hAnsi="Calibri"/>
                <w:sz w:val="19"/>
              </w:rPr>
              <w:t>The Minnes</w:t>
            </w:r>
            <w:r>
              <w:rPr>
                <w:rFonts w:ascii="Calibri" w:hAnsi="Calibri"/>
                <w:sz w:val="19"/>
              </w:rPr>
              <w:t>ota Department of Commerce releases</w:t>
            </w:r>
            <w:r w:rsidRPr="00325605">
              <w:rPr>
                <w:rFonts w:ascii="Calibri" w:hAnsi="Calibri"/>
                <w:sz w:val="19"/>
              </w:rPr>
              <w:t xml:space="preserve"> the final 2018 insurance company rates for individual and small group health plans, in advance of the open enrollment period that begins on November 1.</w:t>
            </w:r>
          </w:p>
        </w:tc>
        <w:tc>
          <w:tcPr>
            <w:tcW w:w="2011" w:type="dxa"/>
          </w:tcPr>
          <w:p w14:paraId="62553DE6" w14:textId="467ADE2D" w:rsidR="00325605" w:rsidRDefault="00325605" w:rsidP="00A37353">
            <w:pPr>
              <w:rPr>
                <w:rFonts w:ascii="Calibri" w:hAnsi="Calibri"/>
                <w:sz w:val="19"/>
              </w:rPr>
            </w:pPr>
            <w:r>
              <w:rPr>
                <w:rFonts w:ascii="Calibri" w:hAnsi="Calibri"/>
                <w:sz w:val="19"/>
              </w:rPr>
              <w:t>[</w:t>
            </w:r>
            <w:hyperlink r:id="rId2998" w:history="1">
              <w:r w:rsidRPr="00325605">
                <w:rPr>
                  <w:rStyle w:val="Hyperlink"/>
                  <w:rFonts w:ascii="Calibri" w:hAnsi="Calibri"/>
                  <w:sz w:val="19"/>
                </w:rPr>
                <w:t>News Release</w:t>
              </w:r>
            </w:hyperlink>
            <w:r>
              <w:rPr>
                <w:rFonts w:ascii="Calibri" w:hAnsi="Calibri"/>
                <w:sz w:val="19"/>
              </w:rPr>
              <w:t>]</w:t>
            </w:r>
          </w:p>
          <w:p w14:paraId="7B8AF730" w14:textId="313153B0" w:rsidR="00325605" w:rsidRDefault="00325605" w:rsidP="00A37353">
            <w:pPr>
              <w:rPr>
                <w:rFonts w:ascii="Calibri" w:hAnsi="Calibri"/>
                <w:sz w:val="19"/>
              </w:rPr>
            </w:pPr>
            <w:r>
              <w:rPr>
                <w:rFonts w:ascii="Calibri" w:hAnsi="Calibri"/>
                <w:sz w:val="19"/>
              </w:rPr>
              <w:t>[</w:t>
            </w:r>
            <w:hyperlink r:id="rId2999" w:history="1">
              <w:r w:rsidRPr="00325605">
                <w:rPr>
                  <w:rStyle w:val="Hyperlink"/>
                  <w:rFonts w:ascii="Calibri" w:hAnsi="Calibri"/>
                  <w:sz w:val="19"/>
                </w:rPr>
                <w:t>Minnesota Department of Commerce Release</w:t>
              </w:r>
            </w:hyperlink>
            <w:r>
              <w:rPr>
                <w:rFonts w:ascii="Calibri" w:hAnsi="Calibri"/>
                <w:sz w:val="19"/>
              </w:rPr>
              <w:t>]</w:t>
            </w:r>
          </w:p>
        </w:tc>
      </w:tr>
      <w:tr w:rsidR="008A45E7" w14:paraId="2546EBFA" w14:textId="77777777" w:rsidTr="002127CD">
        <w:trPr>
          <w:trHeight w:val="530"/>
          <w:jc w:val="center"/>
        </w:trPr>
        <w:tc>
          <w:tcPr>
            <w:tcW w:w="1280" w:type="dxa"/>
          </w:tcPr>
          <w:p w14:paraId="2A9A4BA4" w14:textId="4467BCDC" w:rsidR="008A45E7" w:rsidRDefault="008A45E7" w:rsidP="00A37353">
            <w:pPr>
              <w:rPr>
                <w:rFonts w:ascii="Calibri" w:hAnsi="Calibri"/>
                <w:sz w:val="19"/>
              </w:rPr>
            </w:pPr>
            <w:r>
              <w:rPr>
                <w:rFonts w:ascii="Calibri" w:hAnsi="Calibri"/>
                <w:sz w:val="19"/>
              </w:rPr>
              <w:t>10/2/17</w:t>
            </w:r>
          </w:p>
        </w:tc>
        <w:tc>
          <w:tcPr>
            <w:tcW w:w="2218" w:type="dxa"/>
            <w:shd w:val="clear" w:color="auto" w:fill="DBE5F1" w:themeFill="accent1" w:themeFillTint="33"/>
          </w:tcPr>
          <w:p w14:paraId="7C549E7A" w14:textId="238787AA" w:rsidR="008A45E7" w:rsidRPr="00325605" w:rsidRDefault="008A45E7" w:rsidP="00E97DFC">
            <w:pPr>
              <w:rPr>
                <w:rFonts w:ascii="Calibri" w:hAnsi="Calibri"/>
                <w:b/>
                <w:sz w:val="19"/>
              </w:rPr>
            </w:pPr>
            <w:r w:rsidRPr="008A45E7">
              <w:rPr>
                <w:rFonts w:ascii="Calibri" w:hAnsi="Calibri"/>
                <w:b/>
                <w:sz w:val="19"/>
              </w:rPr>
              <w:t>Governor Dayton Orders Flags Flown at Half-Staff in Honor of the Victims of the Attack in Las Vegas, Nevada</w:t>
            </w:r>
          </w:p>
        </w:tc>
        <w:tc>
          <w:tcPr>
            <w:tcW w:w="3222" w:type="dxa"/>
          </w:tcPr>
          <w:p w14:paraId="5550AE99" w14:textId="7FA5686B" w:rsidR="008A45E7" w:rsidRPr="00325605" w:rsidRDefault="008A45E7" w:rsidP="00325605">
            <w:pPr>
              <w:rPr>
                <w:rFonts w:ascii="Calibri" w:hAnsi="Calibri"/>
                <w:sz w:val="19"/>
              </w:rPr>
            </w:pPr>
            <w:r w:rsidRPr="008A45E7">
              <w:rPr>
                <w:rFonts w:ascii="Calibri" w:hAnsi="Calibri"/>
                <w:sz w:val="19"/>
              </w:rPr>
              <w:t>In accordance wi</w:t>
            </w:r>
            <w:r>
              <w:rPr>
                <w:rFonts w:ascii="Calibri" w:hAnsi="Calibri"/>
                <w:sz w:val="19"/>
              </w:rPr>
              <w:t>th the proclamation issued by President Trump, Governor Dayton orders</w:t>
            </w:r>
            <w:r w:rsidRPr="008A45E7">
              <w:rPr>
                <w:rFonts w:ascii="Calibri" w:hAnsi="Calibri"/>
                <w:sz w:val="19"/>
              </w:rPr>
              <w:t xml:space="preserve"> all United States flags and Minnesota flags to be flown at half-staff at all state and federal buildings in the State of Minnesota. As directed by the President, flags will be flown at half-staff beginning immediately, until sunset on Friday, October 6, 2017, as a mark of respect for the victims of the terrible act of violence in Las Vegas, Nevada.</w:t>
            </w:r>
          </w:p>
        </w:tc>
        <w:tc>
          <w:tcPr>
            <w:tcW w:w="2011" w:type="dxa"/>
          </w:tcPr>
          <w:p w14:paraId="076026EF" w14:textId="50BF49EB" w:rsidR="008A45E7" w:rsidRDefault="008A45E7" w:rsidP="00A37353">
            <w:pPr>
              <w:rPr>
                <w:rFonts w:ascii="Calibri" w:hAnsi="Calibri"/>
                <w:sz w:val="19"/>
              </w:rPr>
            </w:pPr>
            <w:r>
              <w:rPr>
                <w:rFonts w:ascii="Calibri" w:hAnsi="Calibri"/>
                <w:sz w:val="19"/>
              </w:rPr>
              <w:t>[</w:t>
            </w:r>
            <w:hyperlink r:id="rId3000" w:history="1">
              <w:r w:rsidRPr="008A45E7">
                <w:rPr>
                  <w:rStyle w:val="Hyperlink"/>
                  <w:rFonts w:ascii="Calibri" w:hAnsi="Calibri"/>
                  <w:sz w:val="19"/>
                </w:rPr>
                <w:t>News Release</w:t>
              </w:r>
            </w:hyperlink>
            <w:r>
              <w:rPr>
                <w:rFonts w:ascii="Calibri" w:hAnsi="Calibri"/>
                <w:sz w:val="19"/>
              </w:rPr>
              <w:t>]</w:t>
            </w:r>
          </w:p>
          <w:p w14:paraId="02D9F5F3" w14:textId="5D830FEF" w:rsidR="008A45E7" w:rsidRDefault="008A45E7" w:rsidP="00A37353">
            <w:pPr>
              <w:rPr>
                <w:rFonts w:ascii="Calibri" w:hAnsi="Calibri"/>
                <w:sz w:val="19"/>
              </w:rPr>
            </w:pPr>
            <w:r>
              <w:rPr>
                <w:rFonts w:ascii="Calibri" w:hAnsi="Calibri"/>
                <w:sz w:val="19"/>
              </w:rPr>
              <w:t>[</w:t>
            </w:r>
            <w:hyperlink r:id="rId3001" w:history="1">
              <w:r w:rsidRPr="008A45E7">
                <w:rPr>
                  <w:rStyle w:val="Hyperlink"/>
                  <w:rFonts w:ascii="Calibri" w:hAnsi="Calibri"/>
                  <w:sz w:val="19"/>
                </w:rPr>
                <w:t>Governor Dayton’s Proclamation</w:t>
              </w:r>
            </w:hyperlink>
            <w:r>
              <w:rPr>
                <w:rFonts w:ascii="Calibri" w:hAnsi="Calibri"/>
                <w:sz w:val="19"/>
              </w:rPr>
              <w:t>]</w:t>
            </w:r>
          </w:p>
          <w:p w14:paraId="1346FC3A" w14:textId="1E07D706" w:rsidR="008A45E7" w:rsidRDefault="008A45E7" w:rsidP="00A37353">
            <w:pPr>
              <w:rPr>
                <w:rFonts w:ascii="Calibri" w:hAnsi="Calibri"/>
                <w:sz w:val="19"/>
              </w:rPr>
            </w:pPr>
            <w:r>
              <w:rPr>
                <w:rFonts w:ascii="Calibri" w:hAnsi="Calibri"/>
                <w:sz w:val="19"/>
              </w:rPr>
              <w:t>[</w:t>
            </w:r>
            <w:hyperlink r:id="rId3002" w:history="1">
              <w:r w:rsidRPr="008A45E7">
                <w:rPr>
                  <w:rStyle w:val="Hyperlink"/>
                  <w:rFonts w:ascii="Calibri" w:hAnsi="Calibri"/>
                  <w:sz w:val="19"/>
                </w:rPr>
                <w:t>President Trump’s Proclamation</w:t>
              </w:r>
            </w:hyperlink>
            <w:r>
              <w:rPr>
                <w:rFonts w:ascii="Calibri" w:hAnsi="Calibri"/>
                <w:sz w:val="19"/>
              </w:rPr>
              <w:t>]</w:t>
            </w:r>
          </w:p>
        </w:tc>
      </w:tr>
      <w:tr w:rsidR="008A45E7" w14:paraId="76C101B1" w14:textId="77777777" w:rsidTr="002127CD">
        <w:trPr>
          <w:trHeight w:val="530"/>
          <w:jc w:val="center"/>
        </w:trPr>
        <w:tc>
          <w:tcPr>
            <w:tcW w:w="1280" w:type="dxa"/>
          </w:tcPr>
          <w:p w14:paraId="299348ED" w14:textId="1B22645C" w:rsidR="008A45E7" w:rsidRDefault="008A45E7" w:rsidP="00A37353">
            <w:pPr>
              <w:rPr>
                <w:rFonts w:ascii="Calibri" w:hAnsi="Calibri"/>
                <w:sz w:val="19"/>
              </w:rPr>
            </w:pPr>
            <w:r>
              <w:rPr>
                <w:rFonts w:ascii="Calibri" w:hAnsi="Calibri"/>
                <w:sz w:val="19"/>
              </w:rPr>
              <w:t>10/2/17</w:t>
            </w:r>
          </w:p>
        </w:tc>
        <w:tc>
          <w:tcPr>
            <w:tcW w:w="2218" w:type="dxa"/>
            <w:shd w:val="clear" w:color="auto" w:fill="DBE5F1" w:themeFill="accent1" w:themeFillTint="33"/>
          </w:tcPr>
          <w:p w14:paraId="12616592" w14:textId="01D7CD5D" w:rsidR="008A45E7" w:rsidRPr="008A45E7" w:rsidRDefault="008A45E7" w:rsidP="00E97DFC">
            <w:pPr>
              <w:rPr>
                <w:rFonts w:ascii="Calibri" w:hAnsi="Calibri"/>
                <w:b/>
                <w:sz w:val="19"/>
              </w:rPr>
            </w:pPr>
            <w:r w:rsidRPr="008A45E7">
              <w:rPr>
                <w:rFonts w:ascii="Calibri" w:hAnsi="Calibri"/>
                <w:b/>
                <w:sz w:val="19"/>
              </w:rPr>
              <w:t>Statement from Governor Dayton on Minnesota Sex Offender Program</w:t>
            </w:r>
          </w:p>
        </w:tc>
        <w:tc>
          <w:tcPr>
            <w:tcW w:w="3222" w:type="dxa"/>
          </w:tcPr>
          <w:p w14:paraId="3D8251BB" w14:textId="35830950" w:rsidR="008A45E7" w:rsidRPr="008A45E7" w:rsidRDefault="008A45E7" w:rsidP="00325605">
            <w:pPr>
              <w:rPr>
                <w:rFonts w:ascii="Calibri" w:hAnsi="Calibri"/>
                <w:sz w:val="19"/>
              </w:rPr>
            </w:pPr>
            <w:r w:rsidRPr="008A45E7">
              <w:rPr>
                <w:rFonts w:ascii="Calibri" w:hAnsi="Calibri"/>
                <w:sz w:val="19"/>
              </w:rPr>
              <w:t>The United Stat</w:t>
            </w:r>
            <w:r>
              <w:rPr>
                <w:rFonts w:ascii="Calibri" w:hAnsi="Calibri"/>
                <w:sz w:val="19"/>
              </w:rPr>
              <w:t>es Supreme Court announces</w:t>
            </w:r>
            <w:r w:rsidRPr="008A45E7">
              <w:rPr>
                <w:rFonts w:ascii="Calibri" w:hAnsi="Calibri"/>
                <w:sz w:val="19"/>
              </w:rPr>
              <w:t xml:space="preserve"> that it would not revisit a ruling by the federal Eighth Circuit Court of Appeals, which found the </w:t>
            </w:r>
            <w:r w:rsidRPr="008A45E7">
              <w:rPr>
                <w:rFonts w:ascii="Calibri" w:hAnsi="Calibri"/>
                <w:sz w:val="19"/>
              </w:rPr>
              <w:lastRenderedPageBreak/>
              <w:t>Minnesota Sex Offender Program (MSOP) constitutional.</w:t>
            </w:r>
          </w:p>
        </w:tc>
        <w:tc>
          <w:tcPr>
            <w:tcW w:w="2011" w:type="dxa"/>
          </w:tcPr>
          <w:p w14:paraId="4B86358B" w14:textId="6C7EDF69" w:rsidR="008A45E7" w:rsidRDefault="008A45E7" w:rsidP="00A37353">
            <w:pPr>
              <w:rPr>
                <w:rFonts w:ascii="Calibri" w:hAnsi="Calibri"/>
                <w:sz w:val="19"/>
              </w:rPr>
            </w:pPr>
            <w:r>
              <w:rPr>
                <w:rFonts w:ascii="Calibri" w:hAnsi="Calibri"/>
                <w:sz w:val="19"/>
              </w:rPr>
              <w:lastRenderedPageBreak/>
              <w:t>[</w:t>
            </w:r>
            <w:hyperlink r:id="rId3003" w:history="1">
              <w:r w:rsidRPr="008A45E7">
                <w:rPr>
                  <w:rStyle w:val="Hyperlink"/>
                  <w:rFonts w:ascii="Calibri" w:hAnsi="Calibri"/>
                  <w:sz w:val="19"/>
                </w:rPr>
                <w:t>News Release</w:t>
              </w:r>
            </w:hyperlink>
            <w:r>
              <w:rPr>
                <w:rFonts w:ascii="Calibri" w:hAnsi="Calibri"/>
                <w:sz w:val="19"/>
              </w:rPr>
              <w:t>]</w:t>
            </w:r>
          </w:p>
        </w:tc>
      </w:tr>
      <w:tr w:rsidR="008A45E7" w14:paraId="3E32F562" w14:textId="77777777" w:rsidTr="002127CD">
        <w:trPr>
          <w:trHeight w:val="530"/>
          <w:jc w:val="center"/>
        </w:trPr>
        <w:tc>
          <w:tcPr>
            <w:tcW w:w="1280" w:type="dxa"/>
          </w:tcPr>
          <w:p w14:paraId="61D30123" w14:textId="5294AF13" w:rsidR="008A45E7" w:rsidRDefault="00D47151" w:rsidP="00A37353">
            <w:pPr>
              <w:rPr>
                <w:rFonts w:ascii="Calibri" w:hAnsi="Calibri"/>
                <w:sz w:val="19"/>
              </w:rPr>
            </w:pPr>
            <w:r>
              <w:rPr>
                <w:rFonts w:ascii="Calibri" w:hAnsi="Calibri"/>
                <w:sz w:val="19"/>
              </w:rPr>
              <w:t>10/4/17</w:t>
            </w:r>
          </w:p>
        </w:tc>
        <w:tc>
          <w:tcPr>
            <w:tcW w:w="2218" w:type="dxa"/>
            <w:shd w:val="clear" w:color="auto" w:fill="DBE5F1" w:themeFill="accent1" w:themeFillTint="33"/>
          </w:tcPr>
          <w:p w14:paraId="76DF9266" w14:textId="2219621D" w:rsidR="008A45E7" w:rsidRPr="008A45E7" w:rsidRDefault="00D47151" w:rsidP="00E97DFC">
            <w:pPr>
              <w:rPr>
                <w:rFonts w:ascii="Calibri" w:hAnsi="Calibri"/>
                <w:b/>
                <w:sz w:val="19"/>
              </w:rPr>
            </w:pPr>
            <w:r w:rsidRPr="00D47151">
              <w:rPr>
                <w:rFonts w:ascii="Calibri" w:hAnsi="Calibri"/>
                <w:b/>
                <w:sz w:val="19"/>
              </w:rPr>
              <w:t xml:space="preserve">Governor Dayton Names Tenzin </w:t>
            </w:r>
            <w:proofErr w:type="spellStart"/>
            <w:r w:rsidRPr="00D47151">
              <w:rPr>
                <w:rFonts w:ascii="Calibri" w:hAnsi="Calibri"/>
                <w:b/>
                <w:sz w:val="19"/>
              </w:rPr>
              <w:t>Dolkar</w:t>
            </w:r>
            <w:proofErr w:type="spellEnd"/>
            <w:r w:rsidRPr="00D47151">
              <w:rPr>
                <w:rFonts w:ascii="Calibri" w:hAnsi="Calibri"/>
                <w:b/>
                <w:sz w:val="19"/>
              </w:rPr>
              <w:t xml:space="preserve"> as Minnesota’s New State Rail Director</w:t>
            </w:r>
          </w:p>
        </w:tc>
        <w:tc>
          <w:tcPr>
            <w:tcW w:w="3222" w:type="dxa"/>
          </w:tcPr>
          <w:p w14:paraId="7A004877" w14:textId="5D4B90B2" w:rsidR="008A45E7" w:rsidRPr="008A45E7" w:rsidRDefault="00D47151" w:rsidP="00D47151">
            <w:pPr>
              <w:rPr>
                <w:rFonts w:ascii="Calibri" w:hAnsi="Calibri"/>
                <w:sz w:val="19"/>
              </w:rPr>
            </w:pPr>
            <w:r>
              <w:rPr>
                <w:rFonts w:ascii="Calibri" w:hAnsi="Calibri"/>
                <w:sz w:val="19"/>
              </w:rPr>
              <w:t xml:space="preserve">Governor Dayton announces Tenzin </w:t>
            </w:r>
            <w:proofErr w:type="spellStart"/>
            <w:r>
              <w:rPr>
                <w:rFonts w:ascii="Calibri" w:hAnsi="Calibri"/>
                <w:sz w:val="19"/>
              </w:rPr>
              <w:t>Dolkar</w:t>
            </w:r>
            <w:proofErr w:type="spellEnd"/>
            <w:r>
              <w:rPr>
                <w:rFonts w:ascii="Calibri" w:hAnsi="Calibri"/>
                <w:sz w:val="19"/>
              </w:rPr>
              <w:t xml:space="preserve"> will </w:t>
            </w:r>
            <w:r w:rsidRPr="00D47151">
              <w:rPr>
                <w:rFonts w:ascii="Calibri" w:hAnsi="Calibri"/>
                <w:sz w:val="19"/>
              </w:rPr>
              <w:t xml:space="preserve">serve as Minnesota’s new State Rail Director. </w:t>
            </w:r>
            <w:proofErr w:type="spellStart"/>
            <w:r w:rsidRPr="00D47151">
              <w:rPr>
                <w:rFonts w:ascii="Calibri" w:hAnsi="Calibri"/>
                <w:sz w:val="19"/>
              </w:rPr>
              <w:t>Dolkar</w:t>
            </w:r>
            <w:proofErr w:type="spellEnd"/>
            <w:r w:rsidRPr="00D47151">
              <w:rPr>
                <w:rFonts w:ascii="Calibri" w:hAnsi="Calibri"/>
                <w:sz w:val="19"/>
              </w:rPr>
              <w:t xml:space="preserve"> will replace Alene Tchourumoff in the role, after Tchourumoff was appointed Chair of the Metropolitan Council by Governor Dayton in June of this year.</w:t>
            </w:r>
          </w:p>
        </w:tc>
        <w:tc>
          <w:tcPr>
            <w:tcW w:w="2011" w:type="dxa"/>
          </w:tcPr>
          <w:p w14:paraId="07D36787" w14:textId="6C0DCF72" w:rsidR="008A45E7" w:rsidRDefault="00D47151" w:rsidP="00A37353">
            <w:pPr>
              <w:rPr>
                <w:rFonts w:ascii="Calibri" w:hAnsi="Calibri"/>
                <w:sz w:val="19"/>
              </w:rPr>
            </w:pPr>
            <w:r>
              <w:rPr>
                <w:rFonts w:ascii="Calibri" w:hAnsi="Calibri"/>
                <w:sz w:val="19"/>
              </w:rPr>
              <w:t>[</w:t>
            </w:r>
            <w:hyperlink r:id="rId3004" w:history="1">
              <w:r w:rsidRPr="00D47151">
                <w:rPr>
                  <w:rStyle w:val="Hyperlink"/>
                  <w:rFonts w:ascii="Calibri" w:hAnsi="Calibri"/>
                  <w:sz w:val="19"/>
                </w:rPr>
                <w:t>News Release</w:t>
              </w:r>
            </w:hyperlink>
            <w:r>
              <w:rPr>
                <w:rFonts w:ascii="Calibri" w:hAnsi="Calibri"/>
                <w:sz w:val="19"/>
              </w:rPr>
              <w:t>]</w:t>
            </w:r>
          </w:p>
          <w:p w14:paraId="77E8EF58" w14:textId="42AEF34B" w:rsidR="00D47151" w:rsidRDefault="00D47151" w:rsidP="00A37353">
            <w:pPr>
              <w:rPr>
                <w:rFonts w:ascii="Calibri" w:hAnsi="Calibri"/>
                <w:sz w:val="19"/>
              </w:rPr>
            </w:pPr>
            <w:r>
              <w:rPr>
                <w:rFonts w:ascii="Calibri" w:hAnsi="Calibri"/>
                <w:sz w:val="19"/>
              </w:rPr>
              <w:t>[</w:t>
            </w:r>
            <w:hyperlink r:id="rId3005" w:history="1">
              <w:r w:rsidRPr="00D47151">
                <w:rPr>
                  <w:rStyle w:val="Hyperlink"/>
                  <w:rFonts w:ascii="Calibri" w:hAnsi="Calibri"/>
                  <w:sz w:val="19"/>
                </w:rPr>
                <w:t>Headshot</w:t>
              </w:r>
            </w:hyperlink>
            <w:r>
              <w:rPr>
                <w:rFonts w:ascii="Calibri" w:hAnsi="Calibri"/>
                <w:sz w:val="19"/>
              </w:rPr>
              <w:t>]</w:t>
            </w:r>
          </w:p>
        </w:tc>
      </w:tr>
      <w:tr w:rsidR="00D47151" w14:paraId="40A15220" w14:textId="77777777" w:rsidTr="002127CD">
        <w:trPr>
          <w:trHeight w:val="530"/>
          <w:jc w:val="center"/>
        </w:trPr>
        <w:tc>
          <w:tcPr>
            <w:tcW w:w="1280" w:type="dxa"/>
          </w:tcPr>
          <w:p w14:paraId="6D8FD71B" w14:textId="77E64916" w:rsidR="00D47151" w:rsidRDefault="00541E29" w:rsidP="00A37353">
            <w:pPr>
              <w:rPr>
                <w:rFonts w:ascii="Calibri" w:hAnsi="Calibri"/>
                <w:sz w:val="19"/>
              </w:rPr>
            </w:pPr>
            <w:r>
              <w:rPr>
                <w:rFonts w:ascii="Calibri" w:hAnsi="Calibri"/>
                <w:sz w:val="19"/>
              </w:rPr>
              <w:t>10/4/17</w:t>
            </w:r>
          </w:p>
        </w:tc>
        <w:tc>
          <w:tcPr>
            <w:tcW w:w="2218" w:type="dxa"/>
            <w:shd w:val="clear" w:color="auto" w:fill="DBE5F1" w:themeFill="accent1" w:themeFillTint="33"/>
          </w:tcPr>
          <w:p w14:paraId="423C23F0" w14:textId="7C620BF3" w:rsidR="00D47151" w:rsidRPr="00D47151" w:rsidRDefault="00541E29" w:rsidP="00E97DFC">
            <w:pPr>
              <w:rPr>
                <w:rFonts w:ascii="Calibri" w:hAnsi="Calibri"/>
                <w:b/>
                <w:sz w:val="19"/>
              </w:rPr>
            </w:pPr>
            <w:r w:rsidRPr="00541E29">
              <w:rPr>
                <w:rFonts w:ascii="Calibri" w:hAnsi="Calibri"/>
                <w:b/>
                <w:sz w:val="19"/>
              </w:rPr>
              <w:t>Governor Dayton Approves Plan to Modernize Communications Infrastructure for First Responders</w:t>
            </w:r>
          </w:p>
        </w:tc>
        <w:tc>
          <w:tcPr>
            <w:tcW w:w="3222" w:type="dxa"/>
          </w:tcPr>
          <w:p w14:paraId="183B9537" w14:textId="109DFD10" w:rsidR="00D47151" w:rsidRDefault="00541E29" w:rsidP="00D47151">
            <w:pPr>
              <w:rPr>
                <w:rFonts w:ascii="Calibri" w:hAnsi="Calibri"/>
                <w:sz w:val="19"/>
              </w:rPr>
            </w:pPr>
            <w:r>
              <w:rPr>
                <w:rFonts w:ascii="Calibri" w:hAnsi="Calibri"/>
                <w:sz w:val="19"/>
              </w:rPr>
              <w:t>Governor Dayton approves</w:t>
            </w:r>
            <w:r w:rsidRPr="00541E29">
              <w:rPr>
                <w:rFonts w:ascii="Calibri" w:hAnsi="Calibri"/>
                <w:sz w:val="19"/>
              </w:rPr>
              <w:t xml:space="preserve"> a plan to modernize Minnesota’s communications infrastructure, to better connect and serve first responders across the state. The plan, developed by AT&amp;T under the federal </w:t>
            </w:r>
            <w:proofErr w:type="spellStart"/>
            <w:r w:rsidRPr="00541E29">
              <w:rPr>
                <w:rFonts w:ascii="Calibri" w:hAnsi="Calibri"/>
                <w:sz w:val="19"/>
              </w:rPr>
              <w:t>FirstNet</w:t>
            </w:r>
            <w:proofErr w:type="spellEnd"/>
            <w:r w:rsidRPr="00541E29">
              <w:rPr>
                <w:rFonts w:ascii="Calibri" w:hAnsi="Calibri"/>
                <w:sz w:val="19"/>
              </w:rPr>
              <w:t xml:space="preserve"> effort, will build modern communications infrastructure to power a high-speed, wireless broadband network dedicated to public safety, at no cost to Minnesota taxpayers.</w:t>
            </w:r>
          </w:p>
        </w:tc>
        <w:tc>
          <w:tcPr>
            <w:tcW w:w="2011" w:type="dxa"/>
          </w:tcPr>
          <w:p w14:paraId="3FA78EAD" w14:textId="366DF1AB" w:rsidR="00D47151" w:rsidRDefault="00541E29" w:rsidP="00A37353">
            <w:pPr>
              <w:rPr>
                <w:rFonts w:ascii="Calibri" w:hAnsi="Calibri"/>
                <w:sz w:val="19"/>
              </w:rPr>
            </w:pPr>
            <w:r>
              <w:rPr>
                <w:rFonts w:ascii="Calibri" w:hAnsi="Calibri"/>
                <w:sz w:val="19"/>
              </w:rPr>
              <w:t>[</w:t>
            </w:r>
            <w:hyperlink r:id="rId3006" w:history="1">
              <w:r w:rsidRPr="00541E29">
                <w:rPr>
                  <w:rStyle w:val="Hyperlink"/>
                  <w:rFonts w:ascii="Calibri" w:hAnsi="Calibri"/>
                  <w:sz w:val="19"/>
                </w:rPr>
                <w:t>News Release</w:t>
              </w:r>
            </w:hyperlink>
            <w:r>
              <w:rPr>
                <w:rFonts w:ascii="Calibri" w:hAnsi="Calibri"/>
                <w:sz w:val="19"/>
              </w:rPr>
              <w:t>]</w:t>
            </w:r>
          </w:p>
          <w:p w14:paraId="40D82F74" w14:textId="53F82ADC" w:rsidR="00541E29" w:rsidRDefault="00541E29" w:rsidP="00A37353">
            <w:pPr>
              <w:rPr>
                <w:rFonts w:ascii="Calibri" w:hAnsi="Calibri"/>
                <w:sz w:val="19"/>
              </w:rPr>
            </w:pPr>
            <w:r>
              <w:rPr>
                <w:rFonts w:ascii="Calibri" w:hAnsi="Calibri"/>
                <w:sz w:val="19"/>
              </w:rPr>
              <w:t>[</w:t>
            </w:r>
            <w:hyperlink r:id="rId3007" w:history="1">
              <w:r w:rsidRPr="00541E29">
                <w:rPr>
                  <w:rStyle w:val="Hyperlink"/>
                  <w:rFonts w:ascii="Calibri" w:hAnsi="Calibri"/>
                  <w:sz w:val="19"/>
                </w:rPr>
                <w:t>Governor Dayton’s Letter</w:t>
              </w:r>
            </w:hyperlink>
            <w:r>
              <w:rPr>
                <w:rFonts w:ascii="Calibri" w:hAnsi="Calibri"/>
                <w:sz w:val="19"/>
              </w:rPr>
              <w:t>]</w:t>
            </w:r>
          </w:p>
        </w:tc>
      </w:tr>
      <w:tr w:rsidR="00541E29" w14:paraId="374C535D" w14:textId="77777777" w:rsidTr="002127CD">
        <w:trPr>
          <w:trHeight w:val="530"/>
          <w:jc w:val="center"/>
        </w:trPr>
        <w:tc>
          <w:tcPr>
            <w:tcW w:w="1280" w:type="dxa"/>
          </w:tcPr>
          <w:p w14:paraId="2C8FB755" w14:textId="0BF97259" w:rsidR="00541E29" w:rsidRDefault="00541E29" w:rsidP="00A37353">
            <w:pPr>
              <w:rPr>
                <w:rFonts w:ascii="Calibri" w:hAnsi="Calibri"/>
                <w:sz w:val="19"/>
              </w:rPr>
            </w:pPr>
            <w:r>
              <w:rPr>
                <w:rFonts w:ascii="Calibri" w:hAnsi="Calibri"/>
                <w:sz w:val="19"/>
              </w:rPr>
              <w:t>10/5/17</w:t>
            </w:r>
          </w:p>
        </w:tc>
        <w:tc>
          <w:tcPr>
            <w:tcW w:w="2218" w:type="dxa"/>
            <w:shd w:val="clear" w:color="auto" w:fill="DBE5F1" w:themeFill="accent1" w:themeFillTint="33"/>
          </w:tcPr>
          <w:p w14:paraId="20790B80" w14:textId="3E75454C" w:rsidR="00541E29" w:rsidRPr="00541E29" w:rsidRDefault="00541E29" w:rsidP="00E97DFC">
            <w:pPr>
              <w:rPr>
                <w:rFonts w:ascii="Calibri" w:hAnsi="Calibri"/>
                <w:b/>
                <w:sz w:val="19"/>
              </w:rPr>
            </w:pPr>
            <w:r w:rsidRPr="00541E29">
              <w:rPr>
                <w:rFonts w:ascii="Calibri" w:hAnsi="Calibri"/>
                <w:b/>
                <w:sz w:val="19"/>
              </w:rPr>
              <w:t>Governor Dayton Proclaims Friday “Minnesota Lynx Day”</w:t>
            </w:r>
          </w:p>
        </w:tc>
        <w:tc>
          <w:tcPr>
            <w:tcW w:w="3222" w:type="dxa"/>
          </w:tcPr>
          <w:p w14:paraId="5EBAFC40" w14:textId="2DC2BCE8" w:rsidR="00541E29" w:rsidRDefault="00362FC5" w:rsidP="00D47151">
            <w:pPr>
              <w:rPr>
                <w:rFonts w:ascii="Calibri" w:hAnsi="Calibri"/>
                <w:sz w:val="19"/>
              </w:rPr>
            </w:pPr>
            <w:r>
              <w:rPr>
                <w:rFonts w:ascii="Calibri" w:hAnsi="Calibri"/>
                <w:sz w:val="19"/>
              </w:rPr>
              <w:t>On</w:t>
            </w:r>
            <w:r w:rsidR="00541E29" w:rsidRPr="00541E29">
              <w:rPr>
                <w:rFonts w:ascii="Calibri" w:hAnsi="Calibri"/>
                <w:sz w:val="19"/>
              </w:rPr>
              <w:t xml:space="preserve"> Friday,</w:t>
            </w:r>
            <w:r>
              <w:rPr>
                <w:rFonts w:ascii="Calibri" w:hAnsi="Calibri"/>
                <w:sz w:val="19"/>
              </w:rPr>
              <w:t xml:space="preserve"> October 6, 2017, Governor </w:t>
            </w:r>
            <w:r w:rsidR="00541E29" w:rsidRPr="00541E29">
              <w:rPr>
                <w:rFonts w:ascii="Calibri" w:hAnsi="Calibri"/>
                <w:sz w:val="19"/>
              </w:rPr>
              <w:t>Day</w:t>
            </w:r>
            <w:r>
              <w:rPr>
                <w:rFonts w:ascii="Calibri" w:hAnsi="Calibri"/>
                <w:sz w:val="19"/>
              </w:rPr>
              <w:t xml:space="preserve">ton and Lt. Governor </w:t>
            </w:r>
            <w:r w:rsidR="00541E29" w:rsidRPr="00541E29">
              <w:rPr>
                <w:rFonts w:ascii="Calibri" w:hAnsi="Calibri"/>
                <w:sz w:val="19"/>
              </w:rPr>
              <w:t>Smith will host a celebration reception at the Governor’s Residence for the Minnesota Lynx. On Wednesday night, the Lynx won the WNBA Championship for the fourth time in seven years.</w:t>
            </w:r>
          </w:p>
        </w:tc>
        <w:tc>
          <w:tcPr>
            <w:tcW w:w="2011" w:type="dxa"/>
          </w:tcPr>
          <w:p w14:paraId="03E83BD7" w14:textId="06C5C914" w:rsidR="00541E29" w:rsidRDefault="00541E29" w:rsidP="00A37353">
            <w:pPr>
              <w:rPr>
                <w:rFonts w:ascii="Calibri" w:hAnsi="Calibri"/>
                <w:sz w:val="19"/>
              </w:rPr>
            </w:pPr>
            <w:r>
              <w:rPr>
                <w:rFonts w:ascii="Calibri" w:hAnsi="Calibri"/>
                <w:sz w:val="19"/>
              </w:rPr>
              <w:t>[</w:t>
            </w:r>
            <w:hyperlink r:id="rId3008" w:history="1">
              <w:r w:rsidRPr="00541E29">
                <w:rPr>
                  <w:rStyle w:val="Hyperlink"/>
                  <w:rFonts w:ascii="Calibri" w:hAnsi="Calibri"/>
                  <w:sz w:val="19"/>
                </w:rPr>
                <w:t>News Release</w:t>
              </w:r>
            </w:hyperlink>
            <w:r>
              <w:rPr>
                <w:rFonts w:ascii="Calibri" w:hAnsi="Calibri"/>
                <w:sz w:val="19"/>
              </w:rPr>
              <w:t>]</w:t>
            </w:r>
          </w:p>
          <w:p w14:paraId="466BF96B" w14:textId="2BADF7F3" w:rsidR="00541E29" w:rsidRDefault="00541E29" w:rsidP="00A37353">
            <w:pPr>
              <w:rPr>
                <w:rFonts w:ascii="Calibri" w:hAnsi="Calibri"/>
                <w:sz w:val="19"/>
              </w:rPr>
            </w:pPr>
            <w:r>
              <w:rPr>
                <w:rFonts w:ascii="Calibri" w:hAnsi="Calibri"/>
                <w:sz w:val="19"/>
              </w:rPr>
              <w:t>[</w:t>
            </w:r>
            <w:hyperlink r:id="rId3009" w:history="1">
              <w:r w:rsidRPr="00541E29">
                <w:rPr>
                  <w:rStyle w:val="Hyperlink"/>
                  <w:rFonts w:ascii="Calibri" w:hAnsi="Calibri"/>
                  <w:sz w:val="19"/>
                </w:rPr>
                <w:t>Proclamation</w:t>
              </w:r>
            </w:hyperlink>
            <w:r>
              <w:rPr>
                <w:rFonts w:ascii="Calibri" w:hAnsi="Calibri"/>
                <w:sz w:val="19"/>
              </w:rPr>
              <w:t>]</w:t>
            </w:r>
          </w:p>
        </w:tc>
      </w:tr>
      <w:tr w:rsidR="00541E29" w14:paraId="1A95F47B" w14:textId="77777777" w:rsidTr="002127CD">
        <w:trPr>
          <w:trHeight w:val="530"/>
          <w:jc w:val="center"/>
        </w:trPr>
        <w:tc>
          <w:tcPr>
            <w:tcW w:w="1280" w:type="dxa"/>
          </w:tcPr>
          <w:p w14:paraId="4A49C441" w14:textId="5F9EC9C3" w:rsidR="00541E29" w:rsidRDefault="00541E29" w:rsidP="00A37353">
            <w:pPr>
              <w:rPr>
                <w:rFonts w:ascii="Calibri" w:hAnsi="Calibri"/>
                <w:sz w:val="19"/>
              </w:rPr>
            </w:pPr>
            <w:r>
              <w:rPr>
                <w:rFonts w:ascii="Calibri" w:hAnsi="Calibri"/>
                <w:sz w:val="19"/>
              </w:rPr>
              <w:t>10/6/17</w:t>
            </w:r>
          </w:p>
        </w:tc>
        <w:tc>
          <w:tcPr>
            <w:tcW w:w="2218" w:type="dxa"/>
            <w:shd w:val="clear" w:color="auto" w:fill="DBE5F1" w:themeFill="accent1" w:themeFillTint="33"/>
          </w:tcPr>
          <w:p w14:paraId="0AFAD13A" w14:textId="0B6D0976" w:rsidR="00541E29" w:rsidRPr="00541E29" w:rsidRDefault="00541E29" w:rsidP="00E97DFC">
            <w:pPr>
              <w:rPr>
                <w:rFonts w:ascii="Calibri" w:hAnsi="Calibri"/>
                <w:b/>
                <w:sz w:val="19"/>
              </w:rPr>
            </w:pPr>
            <w:r w:rsidRPr="00541E29">
              <w:rPr>
                <w:rFonts w:ascii="Calibri" w:hAnsi="Calibri"/>
                <w:b/>
                <w:sz w:val="19"/>
              </w:rPr>
              <w:t>Progress toward buffer compliance is strong ahead of first implementation deadline</w:t>
            </w:r>
          </w:p>
        </w:tc>
        <w:tc>
          <w:tcPr>
            <w:tcW w:w="3222" w:type="dxa"/>
          </w:tcPr>
          <w:p w14:paraId="533948DB" w14:textId="22644EF9" w:rsidR="00541E29" w:rsidRPr="00541E29" w:rsidRDefault="00541E29" w:rsidP="00362FC5">
            <w:pPr>
              <w:rPr>
                <w:rFonts w:ascii="Calibri" w:hAnsi="Calibri"/>
                <w:sz w:val="19"/>
              </w:rPr>
            </w:pPr>
            <w:r w:rsidRPr="00541E29">
              <w:rPr>
                <w:rFonts w:ascii="Calibri" w:hAnsi="Calibri"/>
                <w:sz w:val="19"/>
              </w:rPr>
              <w:t>Minnesota farmers and landowners are making significant progress in implementing the state’s new buffer requirement th</w:t>
            </w:r>
            <w:r w:rsidR="00362FC5">
              <w:rPr>
                <w:rFonts w:ascii="Calibri" w:hAnsi="Calibri"/>
                <w:sz w:val="19"/>
              </w:rPr>
              <w:t>at goes into effect November 1.</w:t>
            </w:r>
          </w:p>
        </w:tc>
        <w:tc>
          <w:tcPr>
            <w:tcW w:w="2011" w:type="dxa"/>
          </w:tcPr>
          <w:p w14:paraId="57ACC888" w14:textId="576DF3A9" w:rsidR="00541E29" w:rsidRDefault="00541E29" w:rsidP="00A37353">
            <w:pPr>
              <w:rPr>
                <w:rFonts w:ascii="Calibri" w:hAnsi="Calibri"/>
                <w:sz w:val="19"/>
              </w:rPr>
            </w:pPr>
            <w:r>
              <w:rPr>
                <w:rFonts w:ascii="Calibri" w:hAnsi="Calibri"/>
                <w:sz w:val="19"/>
              </w:rPr>
              <w:t>[</w:t>
            </w:r>
            <w:hyperlink r:id="rId3010" w:history="1">
              <w:r w:rsidRPr="00541E29">
                <w:rPr>
                  <w:rStyle w:val="Hyperlink"/>
                  <w:rFonts w:ascii="Calibri" w:hAnsi="Calibri"/>
                  <w:sz w:val="19"/>
                </w:rPr>
                <w:t>News Release</w:t>
              </w:r>
            </w:hyperlink>
            <w:r>
              <w:rPr>
                <w:rFonts w:ascii="Calibri" w:hAnsi="Calibri"/>
                <w:sz w:val="19"/>
              </w:rPr>
              <w:t>]</w:t>
            </w:r>
          </w:p>
        </w:tc>
      </w:tr>
      <w:tr w:rsidR="00362FC5" w14:paraId="1BD756D1" w14:textId="77777777" w:rsidTr="002127CD">
        <w:trPr>
          <w:trHeight w:val="530"/>
          <w:jc w:val="center"/>
        </w:trPr>
        <w:tc>
          <w:tcPr>
            <w:tcW w:w="1280" w:type="dxa"/>
          </w:tcPr>
          <w:p w14:paraId="6248B356" w14:textId="1728327D" w:rsidR="00362FC5" w:rsidRDefault="00362FC5" w:rsidP="00A37353">
            <w:pPr>
              <w:rPr>
                <w:rFonts w:ascii="Calibri" w:hAnsi="Calibri"/>
                <w:sz w:val="19"/>
              </w:rPr>
            </w:pPr>
            <w:r>
              <w:rPr>
                <w:rFonts w:ascii="Calibri" w:hAnsi="Calibri"/>
                <w:sz w:val="19"/>
              </w:rPr>
              <w:t>10/6/17</w:t>
            </w:r>
          </w:p>
        </w:tc>
        <w:tc>
          <w:tcPr>
            <w:tcW w:w="2218" w:type="dxa"/>
            <w:shd w:val="clear" w:color="auto" w:fill="DBE5F1" w:themeFill="accent1" w:themeFillTint="33"/>
          </w:tcPr>
          <w:p w14:paraId="1A14C98E" w14:textId="782E3479" w:rsidR="00362FC5" w:rsidRPr="00541E29" w:rsidRDefault="00362FC5" w:rsidP="00E97DFC">
            <w:pPr>
              <w:rPr>
                <w:rFonts w:ascii="Calibri" w:hAnsi="Calibri"/>
                <w:b/>
                <w:sz w:val="19"/>
              </w:rPr>
            </w:pPr>
            <w:r w:rsidRPr="00362FC5">
              <w:rPr>
                <w:rFonts w:ascii="Calibri" w:hAnsi="Calibri"/>
                <w:b/>
                <w:sz w:val="19"/>
              </w:rPr>
              <w:t>Statements from Lt. Governor Smith and Governor Dayton on Federal Rollback of Women’s Health</w:t>
            </w:r>
            <w:r w:rsidR="00E00097">
              <w:rPr>
                <w:rFonts w:ascii="Calibri" w:hAnsi="Calibri"/>
                <w:b/>
                <w:sz w:val="19"/>
              </w:rPr>
              <w:t xml:space="preserve"> C</w:t>
            </w:r>
            <w:r w:rsidRPr="00362FC5">
              <w:rPr>
                <w:rFonts w:ascii="Calibri" w:hAnsi="Calibri"/>
                <w:b/>
                <w:sz w:val="19"/>
              </w:rPr>
              <w:t>are</w:t>
            </w:r>
          </w:p>
        </w:tc>
        <w:tc>
          <w:tcPr>
            <w:tcW w:w="3222" w:type="dxa"/>
          </w:tcPr>
          <w:p w14:paraId="2A8501DD" w14:textId="7AF760DE" w:rsidR="00362FC5" w:rsidRPr="00541E29" w:rsidRDefault="00362FC5" w:rsidP="00362FC5">
            <w:pPr>
              <w:rPr>
                <w:rFonts w:ascii="Calibri" w:hAnsi="Calibri"/>
                <w:sz w:val="19"/>
              </w:rPr>
            </w:pPr>
            <w:r>
              <w:rPr>
                <w:rFonts w:ascii="Calibri" w:hAnsi="Calibri"/>
                <w:sz w:val="19"/>
              </w:rPr>
              <w:t xml:space="preserve">Lt. Governor Smith and Governor Dayton release statements responding to </w:t>
            </w:r>
            <w:r w:rsidRPr="00362FC5">
              <w:rPr>
                <w:rFonts w:ascii="Calibri" w:hAnsi="Calibri"/>
                <w:sz w:val="19"/>
              </w:rPr>
              <w:t>th</w:t>
            </w:r>
            <w:r>
              <w:rPr>
                <w:rFonts w:ascii="Calibri" w:hAnsi="Calibri"/>
                <w:sz w:val="19"/>
              </w:rPr>
              <w:t xml:space="preserve">e Trump Administration’s elimination of </w:t>
            </w:r>
            <w:r w:rsidRPr="00362FC5">
              <w:rPr>
                <w:rFonts w:ascii="Calibri" w:hAnsi="Calibri"/>
                <w:sz w:val="19"/>
              </w:rPr>
              <w:t>an Affordable Care Act (ACA) requirement that the majority of health insurance policies sold in the United States include birth control coverage free of charge. The new federal policy will allow employers the choice to deny their employees access to health insurance that covers costs for birth control.</w:t>
            </w:r>
          </w:p>
        </w:tc>
        <w:tc>
          <w:tcPr>
            <w:tcW w:w="2011" w:type="dxa"/>
          </w:tcPr>
          <w:p w14:paraId="4BA53461" w14:textId="22C18F73" w:rsidR="00362FC5" w:rsidRDefault="00362FC5" w:rsidP="00A37353">
            <w:pPr>
              <w:rPr>
                <w:rFonts w:ascii="Calibri" w:hAnsi="Calibri"/>
                <w:sz w:val="19"/>
              </w:rPr>
            </w:pPr>
            <w:r>
              <w:rPr>
                <w:rFonts w:ascii="Calibri" w:hAnsi="Calibri"/>
                <w:sz w:val="19"/>
              </w:rPr>
              <w:t>[</w:t>
            </w:r>
            <w:hyperlink r:id="rId3011" w:history="1">
              <w:r w:rsidRPr="00362FC5">
                <w:rPr>
                  <w:rStyle w:val="Hyperlink"/>
                  <w:rFonts w:ascii="Calibri" w:hAnsi="Calibri"/>
                  <w:sz w:val="19"/>
                </w:rPr>
                <w:t>News Release</w:t>
              </w:r>
            </w:hyperlink>
            <w:r>
              <w:rPr>
                <w:rFonts w:ascii="Calibri" w:hAnsi="Calibri"/>
                <w:sz w:val="19"/>
              </w:rPr>
              <w:t>]</w:t>
            </w:r>
          </w:p>
        </w:tc>
      </w:tr>
      <w:tr w:rsidR="00362FC5" w14:paraId="742927CE" w14:textId="77777777" w:rsidTr="002127CD">
        <w:trPr>
          <w:trHeight w:val="530"/>
          <w:jc w:val="center"/>
        </w:trPr>
        <w:tc>
          <w:tcPr>
            <w:tcW w:w="1280" w:type="dxa"/>
          </w:tcPr>
          <w:p w14:paraId="6E284D24" w14:textId="4BE96FFC" w:rsidR="00362FC5" w:rsidRDefault="00362FC5" w:rsidP="00A37353">
            <w:pPr>
              <w:rPr>
                <w:rFonts w:ascii="Calibri" w:hAnsi="Calibri"/>
                <w:sz w:val="19"/>
              </w:rPr>
            </w:pPr>
            <w:r>
              <w:rPr>
                <w:rFonts w:ascii="Calibri" w:hAnsi="Calibri"/>
                <w:sz w:val="19"/>
              </w:rPr>
              <w:t>10/10/17</w:t>
            </w:r>
          </w:p>
        </w:tc>
        <w:tc>
          <w:tcPr>
            <w:tcW w:w="2218" w:type="dxa"/>
            <w:shd w:val="clear" w:color="auto" w:fill="DBE5F1" w:themeFill="accent1" w:themeFillTint="33"/>
          </w:tcPr>
          <w:p w14:paraId="1B24567E" w14:textId="5C4D3228" w:rsidR="00362FC5" w:rsidRPr="00362FC5" w:rsidRDefault="00362FC5" w:rsidP="00E97DFC">
            <w:pPr>
              <w:rPr>
                <w:rFonts w:ascii="Calibri" w:hAnsi="Calibri"/>
                <w:b/>
                <w:sz w:val="19"/>
              </w:rPr>
            </w:pPr>
            <w:r w:rsidRPr="00362FC5">
              <w:rPr>
                <w:rFonts w:ascii="Calibri" w:hAnsi="Calibri"/>
                <w:b/>
                <w:sz w:val="19"/>
              </w:rPr>
              <w:t>Statements from Governor Dayton and Lt. Governor Smith on Federal Rollback of Clean Power Plan</w:t>
            </w:r>
          </w:p>
        </w:tc>
        <w:tc>
          <w:tcPr>
            <w:tcW w:w="3222" w:type="dxa"/>
          </w:tcPr>
          <w:p w14:paraId="5C16CF5A" w14:textId="65353024" w:rsidR="00362FC5" w:rsidRDefault="00362FC5" w:rsidP="00362FC5">
            <w:pPr>
              <w:rPr>
                <w:rFonts w:ascii="Calibri" w:hAnsi="Calibri"/>
                <w:sz w:val="19"/>
              </w:rPr>
            </w:pPr>
            <w:r>
              <w:rPr>
                <w:rFonts w:ascii="Calibri" w:hAnsi="Calibri"/>
                <w:sz w:val="19"/>
              </w:rPr>
              <w:t xml:space="preserve">Governor Dayton and Lt. Governor Smith release statements regarding the Trump Administration’s </w:t>
            </w:r>
            <w:r w:rsidRPr="00362FC5">
              <w:rPr>
                <w:rFonts w:ascii="Calibri" w:hAnsi="Calibri"/>
                <w:sz w:val="19"/>
              </w:rPr>
              <w:t>steps to undo the Obama Administratio</w:t>
            </w:r>
            <w:r>
              <w:rPr>
                <w:rFonts w:ascii="Calibri" w:hAnsi="Calibri"/>
                <w:sz w:val="19"/>
              </w:rPr>
              <w:t xml:space="preserve">n’s Clean Power Plan, </w:t>
            </w:r>
            <w:r w:rsidRPr="00362FC5">
              <w:rPr>
                <w:rFonts w:ascii="Calibri" w:hAnsi="Calibri"/>
                <w:sz w:val="19"/>
              </w:rPr>
              <w:t>designed to reduce greenhouse gas emissions and curb climate change.</w:t>
            </w:r>
          </w:p>
        </w:tc>
        <w:tc>
          <w:tcPr>
            <w:tcW w:w="2011" w:type="dxa"/>
          </w:tcPr>
          <w:p w14:paraId="721D96A5" w14:textId="2FF60876" w:rsidR="00362FC5" w:rsidRDefault="00362FC5" w:rsidP="00A37353">
            <w:pPr>
              <w:rPr>
                <w:rFonts w:ascii="Calibri" w:hAnsi="Calibri"/>
                <w:sz w:val="19"/>
              </w:rPr>
            </w:pPr>
            <w:r>
              <w:rPr>
                <w:rFonts w:ascii="Calibri" w:hAnsi="Calibri"/>
                <w:sz w:val="19"/>
              </w:rPr>
              <w:t>[</w:t>
            </w:r>
            <w:hyperlink r:id="rId3012" w:history="1">
              <w:r w:rsidRPr="00362FC5">
                <w:rPr>
                  <w:rStyle w:val="Hyperlink"/>
                  <w:rFonts w:ascii="Calibri" w:hAnsi="Calibri"/>
                  <w:sz w:val="19"/>
                </w:rPr>
                <w:t>News Release</w:t>
              </w:r>
            </w:hyperlink>
            <w:r>
              <w:rPr>
                <w:rFonts w:ascii="Calibri" w:hAnsi="Calibri"/>
                <w:sz w:val="19"/>
              </w:rPr>
              <w:t>]</w:t>
            </w:r>
          </w:p>
        </w:tc>
      </w:tr>
      <w:tr w:rsidR="00362FC5" w14:paraId="5A61CDE1" w14:textId="77777777" w:rsidTr="002127CD">
        <w:trPr>
          <w:trHeight w:val="530"/>
          <w:jc w:val="center"/>
        </w:trPr>
        <w:tc>
          <w:tcPr>
            <w:tcW w:w="1280" w:type="dxa"/>
          </w:tcPr>
          <w:p w14:paraId="21DFB557" w14:textId="66D6F21E" w:rsidR="00362FC5" w:rsidRDefault="00362FC5" w:rsidP="00A37353">
            <w:pPr>
              <w:rPr>
                <w:rFonts w:ascii="Calibri" w:hAnsi="Calibri"/>
                <w:sz w:val="19"/>
              </w:rPr>
            </w:pPr>
            <w:r>
              <w:rPr>
                <w:rFonts w:ascii="Calibri" w:hAnsi="Calibri"/>
                <w:sz w:val="19"/>
              </w:rPr>
              <w:lastRenderedPageBreak/>
              <w:t>10/10/17</w:t>
            </w:r>
          </w:p>
        </w:tc>
        <w:tc>
          <w:tcPr>
            <w:tcW w:w="2218" w:type="dxa"/>
            <w:shd w:val="clear" w:color="auto" w:fill="DBE5F1" w:themeFill="accent1" w:themeFillTint="33"/>
          </w:tcPr>
          <w:p w14:paraId="1E3C856D" w14:textId="648E39C3" w:rsidR="00362FC5" w:rsidRPr="00362FC5" w:rsidRDefault="00362FC5" w:rsidP="00E97DFC">
            <w:pPr>
              <w:rPr>
                <w:rFonts w:ascii="Calibri" w:hAnsi="Calibri"/>
                <w:b/>
                <w:sz w:val="19"/>
              </w:rPr>
            </w:pPr>
            <w:r>
              <w:rPr>
                <w:rFonts w:ascii="Calibri" w:hAnsi="Calibri"/>
                <w:b/>
                <w:sz w:val="19"/>
              </w:rPr>
              <w:t xml:space="preserve">Lt. Governor </w:t>
            </w:r>
            <w:r w:rsidRPr="00362FC5">
              <w:rPr>
                <w:rFonts w:ascii="Calibri" w:hAnsi="Calibri"/>
                <w:b/>
                <w:sz w:val="19"/>
              </w:rPr>
              <w:t>Smith and Local Officials Celebrate Completion of Phase One of Falls International Airport Terminal Project</w:t>
            </w:r>
          </w:p>
        </w:tc>
        <w:tc>
          <w:tcPr>
            <w:tcW w:w="3222" w:type="dxa"/>
          </w:tcPr>
          <w:p w14:paraId="12D770A1" w14:textId="519813FC" w:rsidR="00362FC5" w:rsidRDefault="00362FC5" w:rsidP="00362FC5">
            <w:pPr>
              <w:rPr>
                <w:rFonts w:ascii="Calibri" w:hAnsi="Calibri"/>
                <w:sz w:val="19"/>
              </w:rPr>
            </w:pPr>
            <w:r>
              <w:rPr>
                <w:rFonts w:ascii="Calibri" w:hAnsi="Calibri"/>
                <w:sz w:val="19"/>
              </w:rPr>
              <w:t xml:space="preserve">Lt. Governor Smith joins local officials </w:t>
            </w:r>
            <w:r w:rsidRPr="00362FC5">
              <w:rPr>
                <w:rFonts w:ascii="Calibri" w:hAnsi="Calibri"/>
                <w:sz w:val="19"/>
              </w:rPr>
              <w:t>to celebrate the completion of Phase One of the Falls International Airport terminal building. The Dayton Administration secured $2.2 million in the 2014 public works bills for Phase One of the terminal project. An additional $6.6 million in matching state, local, and federal funds was used to complete the work.</w:t>
            </w:r>
          </w:p>
        </w:tc>
        <w:tc>
          <w:tcPr>
            <w:tcW w:w="2011" w:type="dxa"/>
          </w:tcPr>
          <w:p w14:paraId="6E0895A5" w14:textId="197E1CBF" w:rsidR="00362FC5" w:rsidRDefault="00362FC5" w:rsidP="00A37353">
            <w:pPr>
              <w:rPr>
                <w:rFonts w:ascii="Calibri" w:hAnsi="Calibri"/>
                <w:sz w:val="19"/>
              </w:rPr>
            </w:pPr>
            <w:r>
              <w:rPr>
                <w:rFonts w:ascii="Calibri" w:hAnsi="Calibri"/>
                <w:sz w:val="19"/>
              </w:rPr>
              <w:t>[</w:t>
            </w:r>
            <w:hyperlink r:id="rId3013" w:history="1">
              <w:r w:rsidRPr="00362FC5">
                <w:rPr>
                  <w:rStyle w:val="Hyperlink"/>
                  <w:rFonts w:ascii="Calibri" w:hAnsi="Calibri"/>
                  <w:sz w:val="19"/>
                </w:rPr>
                <w:t>News Release</w:t>
              </w:r>
            </w:hyperlink>
            <w:r>
              <w:rPr>
                <w:rFonts w:ascii="Calibri" w:hAnsi="Calibri"/>
                <w:sz w:val="19"/>
              </w:rPr>
              <w:t>]</w:t>
            </w:r>
          </w:p>
        </w:tc>
      </w:tr>
      <w:tr w:rsidR="00362FC5" w14:paraId="2E3F80EE" w14:textId="77777777" w:rsidTr="002127CD">
        <w:trPr>
          <w:trHeight w:val="530"/>
          <w:jc w:val="center"/>
        </w:trPr>
        <w:tc>
          <w:tcPr>
            <w:tcW w:w="1280" w:type="dxa"/>
          </w:tcPr>
          <w:p w14:paraId="455DA4E2" w14:textId="19B7EB84" w:rsidR="00362FC5" w:rsidRDefault="00362FC5" w:rsidP="00A37353">
            <w:pPr>
              <w:rPr>
                <w:rFonts w:ascii="Calibri" w:hAnsi="Calibri"/>
                <w:sz w:val="19"/>
              </w:rPr>
            </w:pPr>
            <w:r>
              <w:rPr>
                <w:rFonts w:ascii="Calibri" w:hAnsi="Calibri"/>
                <w:sz w:val="19"/>
              </w:rPr>
              <w:t>10/14/17</w:t>
            </w:r>
          </w:p>
        </w:tc>
        <w:tc>
          <w:tcPr>
            <w:tcW w:w="2218" w:type="dxa"/>
            <w:shd w:val="clear" w:color="auto" w:fill="DBE5F1" w:themeFill="accent1" w:themeFillTint="33"/>
          </w:tcPr>
          <w:p w14:paraId="348B4C8B" w14:textId="62D82D3E" w:rsidR="00362FC5" w:rsidRDefault="00362FC5" w:rsidP="00E97DFC">
            <w:pPr>
              <w:rPr>
                <w:rFonts w:ascii="Calibri" w:hAnsi="Calibri"/>
                <w:b/>
                <w:sz w:val="19"/>
              </w:rPr>
            </w:pPr>
            <w:r w:rsidRPr="00362FC5">
              <w:rPr>
                <w:rFonts w:ascii="Calibri" w:hAnsi="Calibri"/>
                <w:b/>
                <w:sz w:val="19"/>
              </w:rPr>
              <w:t>Governor Dayton Hosts Seventh Annual Governor’s Pheasant Opener in Marshall</w:t>
            </w:r>
          </w:p>
        </w:tc>
        <w:tc>
          <w:tcPr>
            <w:tcW w:w="3222" w:type="dxa"/>
          </w:tcPr>
          <w:p w14:paraId="5F042D30" w14:textId="247B7F3D" w:rsidR="00362FC5" w:rsidRDefault="00362FC5" w:rsidP="00362FC5">
            <w:pPr>
              <w:rPr>
                <w:rFonts w:ascii="Calibri" w:hAnsi="Calibri"/>
                <w:sz w:val="19"/>
              </w:rPr>
            </w:pPr>
            <w:r w:rsidRPr="00362FC5">
              <w:rPr>
                <w:rFonts w:ascii="Calibri" w:hAnsi="Calibri"/>
                <w:sz w:val="19"/>
              </w:rPr>
              <w:t>Governor Dayt</w:t>
            </w:r>
            <w:r>
              <w:rPr>
                <w:rFonts w:ascii="Calibri" w:hAnsi="Calibri"/>
                <w:sz w:val="19"/>
              </w:rPr>
              <w:t>on and Lt. Governor Smith kick</w:t>
            </w:r>
            <w:r w:rsidRPr="00362FC5">
              <w:rPr>
                <w:rFonts w:ascii="Calibri" w:hAnsi="Calibri"/>
                <w:sz w:val="19"/>
              </w:rPr>
              <w:t xml:space="preserve"> off the 2017 pheasant hunting season this morning in Marshall, where 153 hunters harvested 28 roosters</w:t>
            </w:r>
          </w:p>
        </w:tc>
        <w:tc>
          <w:tcPr>
            <w:tcW w:w="2011" w:type="dxa"/>
          </w:tcPr>
          <w:p w14:paraId="3E466939" w14:textId="6B9EDC67" w:rsidR="00362FC5" w:rsidRDefault="00362FC5" w:rsidP="00A37353">
            <w:pPr>
              <w:rPr>
                <w:rFonts w:ascii="Calibri" w:hAnsi="Calibri"/>
                <w:sz w:val="19"/>
              </w:rPr>
            </w:pPr>
            <w:r>
              <w:rPr>
                <w:rFonts w:ascii="Calibri" w:hAnsi="Calibri"/>
                <w:sz w:val="19"/>
              </w:rPr>
              <w:t>[</w:t>
            </w:r>
            <w:hyperlink r:id="rId3014" w:history="1">
              <w:r w:rsidRPr="00362FC5">
                <w:rPr>
                  <w:rStyle w:val="Hyperlink"/>
                  <w:rFonts w:ascii="Calibri" w:hAnsi="Calibri"/>
                  <w:sz w:val="19"/>
                </w:rPr>
                <w:t>News Release</w:t>
              </w:r>
            </w:hyperlink>
            <w:r>
              <w:rPr>
                <w:rFonts w:ascii="Calibri" w:hAnsi="Calibri"/>
                <w:sz w:val="19"/>
              </w:rPr>
              <w:t>]</w:t>
            </w:r>
          </w:p>
        </w:tc>
      </w:tr>
      <w:tr w:rsidR="00362FC5" w14:paraId="59419A40" w14:textId="77777777" w:rsidTr="002127CD">
        <w:trPr>
          <w:trHeight w:val="530"/>
          <w:jc w:val="center"/>
        </w:trPr>
        <w:tc>
          <w:tcPr>
            <w:tcW w:w="1280" w:type="dxa"/>
          </w:tcPr>
          <w:p w14:paraId="1CB147C6" w14:textId="3CB698DB" w:rsidR="00362FC5" w:rsidRDefault="00362FC5" w:rsidP="00A37353">
            <w:pPr>
              <w:rPr>
                <w:rFonts w:ascii="Calibri" w:hAnsi="Calibri"/>
                <w:sz w:val="19"/>
              </w:rPr>
            </w:pPr>
            <w:r>
              <w:rPr>
                <w:rFonts w:ascii="Calibri" w:hAnsi="Calibri"/>
                <w:sz w:val="19"/>
              </w:rPr>
              <w:t>10/16/17</w:t>
            </w:r>
          </w:p>
        </w:tc>
        <w:tc>
          <w:tcPr>
            <w:tcW w:w="2218" w:type="dxa"/>
            <w:shd w:val="clear" w:color="auto" w:fill="DBE5F1" w:themeFill="accent1" w:themeFillTint="33"/>
          </w:tcPr>
          <w:p w14:paraId="581B45FA" w14:textId="23010B53" w:rsidR="00362FC5" w:rsidRPr="00362FC5" w:rsidRDefault="00362FC5" w:rsidP="00E97DFC">
            <w:pPr>
              <w:rPr>
                <w:rFonts w:ascii="Calibri" w:hAnsi="Calibri"/>
                <w:b/>
                <w:sz w:val="19"/>
              </w:rPr>
            </w:pPr>
            <w:r w:rsidRPr="00362FC5">
              <w:rPr>
                <w:rFonts w:ascii="Calibri" w:hAnsi="Calibri"/>
                <w:b/>
                <w:sz w:val="19"/>
              </w:rPr>
              <w:t>Governor Dayton Signs Federal Waiver for Minnesota’s Reinsurance Program</w:t>
            </w:r>
          </w:p>
        </w:tc>
        <w:tc>
          <w:tcPr>
            <w:tcW w:w="3222" w:type="dxa"/>
          </w:tcPr>
          <w:p w14:paraId="295879DD" w14:textId="1125C6A6" w:rsidR="00362FC5" w:rsidRPr="00362FC5" w:rsidRDefault="00362FC5" w:rsidP="00362FC5">
            <w:pPr>
              <w:rPr>
                <w:rFonts w:ascii="Calibri" w:hAnsi="Calibri"/>
                <w:sz w:val="19"/>
              </w:rPr>
            </w:pPr>
            <w:r>
              <w:rPr>
                <w:rFonts w:ascii="Calibri" w:hAnsi="Calibri"/>
                <w:sz w:val="19"/>
              </w:rPr>
              <w:t>Governor Dayton officially signs</w:t>
            </w:r>
            <w:r w:rsidRPr="00362FC5">
              <w:rPr>
                <w:rFonts w:ascii="Calibri" w:hAnsi="Calibri"/>
                <w:sz w:val="19"/>
              </w:rPr>
              <w:t xml:space="preserve"> a federal waiver agreement to secure Minnesota’s reinsurance program. The program has lowered 2018 health insurance premiums by an average of 20 percent for the 166,000 Minnesotans who purchase their coverage on the state’s Individual Market, compared to what premiums would have been without reinsurance.</w:t>
            </w:r>
          </w:p>
        </w:tc>
        <w:tc>
          <w:tcPr>
            <w:tcW w:w="2011" w:type="dxa"/>
          </w:tcPr>
          <w:p w14:paraId="72CF5F05" w14:textId="6E7BEE1B" w:rsidR="00362FC5" w:rsidRDefault="00362FC5" w:rsidP="00A37353">
            <w:pPr>
              <w:rPr>
                <w:rFonts w:ascii="Calibri" w:hAnsi="Calibri"/>
                <w:sz w:val="19"/>
              </w:rPr>
            </w:pPr>
            <w:r>
              <w:rPr>
                <w:rFonts w:ascii="Calibri" w:hAnsi="Calibri"/>
                <w:sz w:val="19"/>
              </w:rPr>
              <w:t>[</w:t>
            </w:r>
            <w:hyperlink r:id="rId3015" w:history="1">
              <w:r w:rsidRPr="00362FC5">
                <w:rPr>
                  <w:rStyle w:val="Hyperlink"/>
                  <w:rFonts w:ascii="Calibri" w:hAnsi="Calibri"/>
                  <w:sz w:val="19"/>
                </w:rPr>
                <w:t>News Release</w:t>
              </w:r>
            </w:hyperlink>
            <w:r>
              <w:rPr>
                <w:rFonts w:ascii="Calibri" w:hAnsi="Calibri"/>
                <w:sz w:val="19"/>
              </w:rPr>
              <w:t>]</w:t>
            </w:r>
          </w:p>
          <w:p w14:paraId="4247D84B" w14:textId="44370D5F" w:rsidR="00362FC5" w:rsidRDefault="00362FC5" w:rsidP="00A37353">
            <w:pPr>
              <w:rPr>
                <w:rFonts w:ascii="Calibri" w:hAnsi="Calibri"/>
                <w:sz w:val="19"/>
              </w:rPr>
            </w:pPr>
            <w:r>
              <w:rPr>
                <w:rFonts w:ascii="Calibri" w:hAnsi="Calibri"/>
                <w:sz w:val="19"/>
              </w:rPr>
              <w:t>[</w:t>
            </w:r>
            <w:hyperlink r:id="rId3016" w:history="1">
              <w:r w:rsidRPr="00362FC5">
                <w:rPr>
                  <w:rStyle w:val="Hyperlink"/>
                  <w:rFonts w:ascii="Calibri" w:hAnsi="Calibri"/>
                  <w:sz w:val="19"/>
                </w:rPr>
                <w:t>Governor Dayton’s Waiver</w:t>
              </w:r>
            </w:hyperlink>
            <w:r>
              <w:rPr>
                <w:rFonts w:ascii="Calibri" w:hAnsi="Calibri"/>
                <w:sz w:val="19"/>
              </w:rPr>
              <w:t>]</w:t>
            </w:r>
          </w:p>
        </w:tc>
      </w:tr>
      <w:tr w:rsidR="00362FC5" w14:paraId="1D036B55" w14:textId="77777777" w:rsidTr="002127CD">
        <w:trPr>
          <w:trHeight w:val="530"/>
          <w:jc w:val="center"/>
        </w:trPr>
        <w:tc>
          <w:tcPr>
            <w:tcW w:w="1280" w:type="dxa"/>
          </w:tcPr>
          <w:p w14:paraId="364D076F" w14:textId="7C53AB25" w:rsidR="00362FC5" w:rsidRDefault="00362FC5" w:rsidP="00A37353">
            <w:pPr>
              <w:rPr>
                <w:rFonts w:ascii="Calibri" w:hAnsi="Calibri"/>
                <w:sz w:val="19"/>
              </w:rPr>
            </w:pPr>
            <w:r>
              <w:rPr>
                <w:rFonts w:ascii="Calibri" w:hAnsi="Calibri"/>
                <w:sz w:val="19"/>
              </w:rPr>
              <w:t>10/17/17</w:t>
            </w:r>
          </w:p>
        </w:tc>
        <w:tc>
          <w:tcPr>
            <w:tcW w:w="2218" w:type="dxa"/>
            <w:shd w:val="clear" w:color="auto" w:fill="DBE5F1" w:themeFill="accent1" w:themeFillTint="33"/>
          </w:tcPr>
          <w:p w14:paraId="4422F9D3" w14:textId="076E32AC" w:rsidR="00362FC5" w:rsidRPr="00362FC5" w:rsidRDefault="00362FC5" w:rsidP="00E97DFC">
            <w:pPr>
              <w:rPr>
                <w:rFonts w:ascii="Calibri" w:hAnsi="Calibri"/>
                <w:b/>
                <w:sz w:val="19"/>
              </w:rPr>
            </w:pPr>
            <w:r w:rsidRPr="00362FC5">
              <w:rPr>
                <w:rFonts w:ascii="Calibri" w:hAnsi="Calibri"/>
                <w:b/>
                <w:sz w:val="19"/>
              </w:rPr>
              <w:t>Governor Dayton to Light the Governor’s Residence Blue Tonight to Honor Victims of the Attack in Mogadishu</w:t>
            </w:r>
          </w:p>
        </w:tc>
        <w:tc>
          <w:tcPr>
            <w:tcW w:w="3222" w:type="dxa"/>
          </w:tcPr>
          <w:p w14:paraId="0CD6FEF4" w14:textId="0746A811" w:rsidR="00362FC5" w:rsidRDefault="00362FC5" w:rsidP="00362FC5">
            <w:pPr>
              <w:rPr>
                <w:rFonts w:ascii="Calibri" w:hAnsi="Calibri"/>
                <w:sz w:val="19"/>
              </w:rPr>
            </w:pPr>
            <w:r w:rsidRPr="00362FC5">
              <w:rPr>
                <w:rFonts w:ascii="Calibri" w:hAnsi="Calibri"/>
                <w:sz w:val="19"/>
              </w:rPr>
              <w:t>To honor those wounded and killed in the terrible attack in Mogadis</w:t>
            </w:r>
            <w:r>
              <w:rPr>
                <w:rFonts w:ascii="Calibri" w:hAnsi="Calibri"/>
                <w:sz w:val="19"/>
              </w:rPr>
              <w:t>hu, Somalia, Governor</w:t>
            </w:r>
            <w:r w:rsidRPr="00362FC5">
              <w:rPr>
                <w:rFonts w:ascii="Calibri" w:hAnsi="Calibri"/>
                <w:sz w:val="19"/>
              </w:rPr>
              <w:t xml:space="preserve"> Dayton will light </w:t>
            </w:r>
            <w:r>
              <w:rPr>
                <w:rFonts w:ascii="Calibri" w:hAnsi="Calibri"/>
                <w:sz w:val="19"/>
              </w:rPr>
              <w:t>the Governor’s Residence blue</w:t>
            </w:r>
            <w:r w:rsidRPr="00362FC5">
              <w:rPr>
                <w:rFonts w:ascii="Calibri" w:hAnsi="Calibri"/>
                <w:sz w:val="19"/>
              </w:rPr>
              <w:t>. The Residence will be lit blue to reflect the flag of Somalia.</w:t>
            </w:r>
          </w:p>
        </w:tc>
        <w:tc>
          <w:tcPr>
            <w:tcW w:w="2011" w:type="dxa"/>
          </w:tcPr>
          <w:p w14:paraId="2EFF8E50" w14:textId="4461E1A6" w:rsidR="00362FC5" w:rsidRDefault="00362FC5" w:rsidP="00A37353">
            <w:pPr>
              <w:rPr>
                <w:rFonts w:ascii="Calibri" w:hAnsi="Calibri"/>
                <w:sz w:val="19"/>
              </w:rPr>
            </w:pPr>
            <w:r>
              <w:rPr>
                <w:rFonts w:ascii="Calibri" w:hAnsi="Calibri"/>
                <w:sz w:val="19"/>
              </w:rPr>
              <w:t>[</w:t>
            </w:r>
            <w:hyperlink r:id="rId3017" w:history="1">
              <w:r w:rsidRPr="00362FC5">
                <w:rPr>
                  <w:rStyle w:val="Hyperlink"/>
                  <w:rFonts w:ascii="Calibri" w:hAnsi="Calibri"/>
                  <w:sz w:val="19"/>
                </w:rPr>
                <w:t>News Release</w:t>
              </w:r>
            </w:hyperlink>
            <w:r>
              <w:rPr>
                <w:rFonts w:ascii="Calibri" w:hAnsi="Calibri"/>
                <w:sz w:val="19"/>
              </w:rPr>
              <w:t>]</w:t>
            </w:r>
          </w:p>
        </w:tc>
      </w:tr>
      <w:tr w:rsidR="00362FC5" w14:paraId="72F679E7" w14:textId="77777777" w:rsidTr="002127CD">
        <w:trPr>
          <w:trHeight w:val="530"/>
          <w:jc w:val="center"/>
        </w:trPr>
        <w:tc>
          <w:tcPr>
            <w:tcW w:w="1280" w:type="dxa"/>
          </w:tcPr>
          <w:p w14:paraId="015C37AA" w14:textId="6BFE257A" w:rsidR="00362FC5" w:rsidRDefault="00362FC5" w:rsidP="00A37353">
            <w:pPr>
              <w:rPr>
                <w:rFonts w:ascii="Calibri" w:hAnsi="Calibri"/>
                <w:sz w:val="19"/>
              </w:rPr>
            </w:pPr>
            <w:r>
              <w:rPr>
                <w:rFonts w:ascii="Calibri" w:hAnsi="Calibri"/>
                <w:sz w:val="19"/>
              </w:rPr>
              <w:t>10/17/17</w:t>
            </w:r>
          </w:p>
        </w:tc>
        <w:tc>
          <w:tcPr>
            <w:tcW w:w="2218" w:type="dxa"/>
            <w:shd w:val="clear" w:color="auto" w:fill="DBE5F1" w:themeFill="accent1" w:themeFillTint="33"/>
          </w:tcPr>
          <w:p w14:paraId="49D02B88" w14:textId="33E5FF6A" w:rsidR="00362FC5" w:rsidRPr="00362FC5" w:rsidRDefault="00362FC5" w:rsidP="00E97DFC">
            <w:pPr>
              <w:rPr>
                <w:rFonts w:ascii="Calibri" w:hAnsi="Calibri"/>
                <w:b/>
                <w:sz w:val="19"/>
              </w:rPr>
            </w:pPr>
            <w:r w:rsidRPr="00362FC5">
              <w:rPr>
                <w:rFonts w:ascii="Calibri" w:hAnsi="Calibri"/>
                <w:b/>
                <w:sz w:val="19"/>
              </w:rPr>
              <w:t xml:space="preserve">Governor Dayton Orders Flags Flown at Half-Staff in Honor of Emergency Medical Technician Marina </w:t>
            </w:r>
            <w:proofErr w:type="spellStart"/>
            <w:r w:rsidRPr="00362FC5">
              <w:rPr>
                <w:rFonts w:ascii="Calibri" w:hAnsi="Calibri"/>
                <w:b/>
                <w:sz w:val="19"/>
              </w:rPr>
              <w:t>DeSteno</w:t>
            </w:r>
            <w:proofErr w:type="spellEnd"/>
            <w:r w:rsidRPr="00362FC5">
              <w:rPr>
                <w:rFonts w:ascii="Calibri" w:hAnsi="Calibri"/>
                <w:b/>
                <w:sz w:val="19"/>
              </w:rPr>
              <w:t xml:space="preserve"> </w:t>
            </w:r>
            <w:proofErr w:type="spellStart"/>
            <w:r w:rsidRPr="00362FC5">
              <w:rPr>
                <w:rFonts w:ascii="Calibri" w:hAnsi="Calibri"/>
                <w:b/>
                <w:sz w:val="19"/>
              </w:rPr>
              <w:t>Challeen</w:t>
            </w:r>
            <w:proofErr w:type="spellEnd"/>
          </w:p>
        </w:tc>
        <w:tc>
          <w:tcPr>
            <w:tcW w:w="3222" w:type="dxa"/>
          </w:tcPr>
          <w:p w14:paraId="5222D1C7" w14:textId="64EA9572" w:rsidR="00362FC5" w:rsidRPr="00362FC5" w:rsidRDefault="00362FC5" w:rsidP="00362FC5">
            <w:pPr>
              <w:rPr>
                <w:rFonts w:ascii="Calibri" w:hAnsi="Calibri"/>
                <w:sz w:val="19"/>
              </w:rPr>
            </w:pPr>
            <w:r w:rsidRPr="00362FC5">
              <w:rPr>
                <w:rFonts w:ascii="Calibri" w:hAnsi="Calibri"/>
                <w:sz w:val="19"/>
              </w:rPr>
              <w:t xml:space="preserve">In honor and remembrance of Emergency Medical Technician Marina </w:t>
            </w:r>
            <w:proofErr w:type="spellStart"/>
            <w:r>
              <w:rPr>
                <w:rFonts w:ascii="Calibri" w:hAnsi="Calibri"/>
                <w:sz w:val="19"/>
              </w:rPr>
              <w:t>DeSteno</w:t>
            </w:r>
            <w:proofErr w:type="spellEnd"/>
            <w:r>
              <w:rPr>
                <w:rFonts w:ascii="Calibri" w:hAnsi="Calibri"/>
                <w:sz w:val="19"/>
              </w:rPr>
              <w:t xml:space="preserve"> </w:t>
            </w:r>
            <w:proofErr w:type="spellStart"/>
            <w:r>
              <w:rPr>
                <w:rFonts w:ascii="Calibri" w:hAnsi="Calibri"/>
                <w:sz w:val="19"/>
              </w:rPr>
              <w:t>Challeen</w:t>
            </w:r>
            <w:proofErr w:type="spellEnd"/>
            <w:r>
              <w:rPr>
                <w:rFonts w:ascii="Calibri" w:hAnsi="Calibri"/>
                <w:sz w:val="19"/>
              </w:rPr>
              <w:t>, Governor Dayton orders</w:t>
            </w:r>
            <w:r w:rsidRPr="00362FC5">
              <w:rPr>
                <w:rFonts w:ascii="Calibri" w:hAnsi="Calibri"/>
                <w:sz w:val="19"/>
              </w:rPr>
              <w:t xml:space="preserve"> all United States flags and Minnesota flags be flown at half-staff at all state and federal buildings in the State of Minnesota, from sunrise until sunset, on Wednesday, October 18, 2017.</w:t>
            </w:r>
          </w:p>
        </w:tc>
        <w:tc>
          <w:tcPr>
            <w:tcW w:w="2011" w:type="dxa"/>
          </w:tcPr>
          <w:p w14:paraId="2D6475D5" w14:textId="336DD720" w:rsidR="00362FC5" w:rsidRDefault="00362FC5" w:rsidP="00A37353">
            <w:pPr>
              <w:rPr>
                <w:rFonts w:ascii="Calibri" w:hAnsi="Calibri"/>
                <w:sz w:val="19"/>
              </w:rPr>
            </w:pPr>
            <w:r>
              <w:rPr>
                <w:rFonts w:ascii="Calibri" w:hAnsi="Calibri"/>
                <w:sz w:val="19"/>
              </w:rPr>
              <w:t>[</w:t>
            </w:r>
            <w:hyperlink r:id="rId3018" w:history="1">
              <w:r w:rsidRPr="00362FC5">
                <w:rPr>
                  <w:rStyle w:val="Hyperlink"/>
                  <w:rFonts w:ascii="Calibri" w:hAnsi="Calibri"/>
                  <w:sz w:val="19"/>
                </w:rPr>
                <w:t>News Release</w:t>
              </w:r>
            </w:hyperlink>
            <w:r>
              <w:rPr>
                <w:rFonts w:ascii="Calibri" w:hAnsi="Calibri"/>
                <w:sz w:val="19"/>
              </w:rPr>
              <w:t>]</w:t>
            </w:r>
          </w:p>
          <w:p w14:paraId="1CD6AEA4" w14:textId="5726D358" w:rsidR="00362FC5" w:rsidRDefault="00362FC5" w:rsidP="00A37353">
            <w:pPr>
              <w:rPr>
                <w:rFonts w:ascii="Calibri" w:hAnsi="Calibri"/>
                <w:sz w:val="19"/>
              </w:rPr>
            </w:pPr>
            <w:r>
              <w:rPr>
                <w:rFonts w:ascii="Calibri" w:hAnsi="Calibri"/>
                <w:sz w:val="19"/>
              </w:rPr>
              <w:t>[</w:t>
            </w:r>
            <w:hyperlink r:id="rId3019" w:history="1">
              <w:r w:rsidRPr="00362FC5">
                <w:rPr>
                  <w:rStyle w:val="Hyperlink"/>
                  <w:rFonts w:ascii="Calibri" w:hAnsi="Calibri"/>
                  <w:sz w:val="19"/>
                </w:rPr>
                <w:t>Proclamation</w:t>
              </w:r>
            </w:hyperlink>
            <w:r>
              <w:rPr>
                <w:rFonts w:ascii="Calibri" w:hAnsi="Calibri"/>
                <w:sz w:val="19"/>
              </w:rPr>
              <w:t>]</w:t>
            </w:r>
          </w:p>
        </w:tc>
      </w:tr>
      <w:tr w:rsidR="00362FC5" w14:paraId="6E083FD8" w14:textId="77777777" w:rsidTr="002127CD">
        <w:trPr>
          <w:trHeight w:val="530"/>
          <w:jc w:val="center"/>
        </w:trPr>
        <w:tc>
          <w:tcPr>
            <w:tcW w:w="1280" w:type="dxa"/>
          </w:tcPr>
          <w:p w14:paraId="30E8DA13" w14:textId="7E6A9F2A" w:rsidR="00362FC5" w:rsidRDefault="00362FC5" w:rsidP="00A37353">
            <w:pPr>
              <w:rPr>
                <w:rFonts w:ascii="Calibri" w:hAnsi="Calibri"/>
                <w:sz w:val="19"/>
              </w:rPr>
            </w:pPr>
            <w:r>
              <w:rPr>
                <w:rFonts w:ascii="Calibri" w:hAnsi="Calibri"/>
                <w:sz w:val="19"/>
              </w:rPr>
              <w:t>10/18/17</w:t>
            </w:r>
          </w:p>
        </w:tc>
        <w:tc>
          <w:tcPr>
            <w:tcW w:w="2218" w:type="dxa"/>
            <w:shd w:val="clear" w:color="auto" w:fill="DBE5F1" w:themeFill="accent1" w:themeFillTint="33"/>
          </w:tcPr>
          <w:p w14:paraId="7002C5F1" w14:textId="253660BD" w:rsidR="00362FC5" w:rsidRPr="00362FC5" w:rsidRDefault="00362FC5" w:rsidP="00E97DFC">
            <w:pPr>
              <w:rPr>
                <w:rFonts w:ascii="Calibri" w:hAnsi="Calibri"/>
                <w:b/>
                <w:sz w:val="19"/>
              </w:rPr>
            </w:pPr>
            <w:r w:rsidRPr="00362FC5">
              <w:rPr>
                <w:rFonts w:ascii="Calibri" w:hAnsi="Calibri"/>
                <w:b/>
                <w:sz w:val="19"/>
              </w:rPr>
              <w:t>Governor Dayton and Governor Burgum Establish New Task Force on Fargo-Moorhead Flood Diversion</w:t>
            </w:r>
          </w:p>
        </w:tc>
        <w:tc>
          <w:tcPr>
            <w:tcW w:w="3222" w:type="dxa"/>
          </w:tcPr>
          <w:p w14:paraId="3570B3D9" w14:textId="096394B1" w:rsidR="00362FC5" w:rsidRPr="00362FC5" w:rsidRDefault="00362FC5" w:rsidP="007144CA">
            <w:pPr>
              <w:rPr>
                <w:rFonts w:ascii="Calibri" w:hAnsi="Calibri"/>
                <w:sz w:val="19"/>
              </w:rPr>
            </w:pPr>
            <w:r>
              <w:rPr>
                <w:rFonts w:ascii="Calibri" w:hAnsi="Calibri"/>
                <w:sz w:val="19"/>
              </w:rPr>
              <w:t xml:space="preserve">Minnesota Governor </w:t>
            </w:r>
            <w:r w:rsidRPr="00362FC5">
              <w:rPr>
                <w:rFonts w:ascii="Calibri" w:hAnsi="Calibri"/>
                <w:sz w:val="19"/>
              </w:rPr>
              <w:t>Dayton</w:t>
            </w:r>
            <w:r>
              <w:rPr>
                <w:rFonts w:ascii="Calibri" w:hAnsi="Calibri"/>
                <w:sz w:val="19"/>
              </w:rPr>
              <w:t xml:space="preserve"> and North Dakota Governor Burgum announces</w:t>
            </w:r>
            <w:r w:rsidRPr="00362FC5">
              <w:rPr>
                <w:rFonts w:ascii="Calibri" w:hAnsi="Calibri"/>
                <w:sz w:val="19"/>
              </w:rPr>
              <w:t xml:space="preserve"> the formation of a new Task Force to develop balanced flood risk management for the Fargo-Moorhead region, including upstream, downstream, and metro-area communities and properties. The two Governors announced their intent to form the Task Force following a meeting in Moorhead earlier this month.</w:t>
            </w:r>
          </w:p>
        </w:tc>
        <w:tc>
          <w:tcPr>
            <w:tcW w:w="2011" w:type="dxa"/>
          </w:tcPr>
          <w:p w14:paraId="623A0080" w14:textId="0AEC617D" w:rsidR="00362FC5" w:rsidRDefault="00362FC5" w:rsidP="00A37353">
            <w:pPr>
              <w:rPr>
                <w:rFonts w:ascii="Calibri" w:hAnsi="Calibri"/>
                <w:sz w:val="19"/>
              </w:rPr>
            </w:pPr>
            <w:r>
              <w:rPr>
                <w:rFonts w:ascii="Calibri" w:hAnsi="Calibri"/>
                <w:sz w:val="19"/>
              </w:rPr>
              <w:t>[</w:t>
            </w:r>
            <w:hyperlink r:id="rId3020" w:history="1">
              <w:r w:rsidRPr="00362FC5">
                <w:rPr>
                  <w:rStyle w:val="Hyperlink"/>
                  <w:rFonts w:ascii="Calibri" w:hAnsi="Calibri"/>
                  <w:sz w:val="19"/>
                </w:rPr>
                <w:t>News Release</w:t>
              </w:r>
            </w:hyperlink>
            <w:r>
              <w:rPr>
                <w:rFonts w:ascii="Calibri" w:hAnsi="Calibri"/>
                <w:sz w:val="19"/>
              </w:rPr>
              <w:t>]</w:t>
            </w:r>
          </w:p>
          <w:p w14:paraId="3FB06B11" w14:textId="0C0864B9" w:rsidR="00362FC5" w:rsidRDefault="00362FC5" w:rsidP="00A37353">
            <w:pPr>
              <w:rPr>
                <w:rFonts w:ascii="Calibri" w:hAnsi="Calibri"/>
                <w:sz w:val="19"/>
              </w:rPr>
            </w:pPr>
            <w:r>
              <w:rPr>
                <w:rFonts w:ascii="Calibri" w:hAnsi="Calibri"/>
                <w:sz w:val="19"/>
              </w:rPr>
              <w:t>[</w:t>
            </w:r>
            <w:hyperlink r:id="rId3021" w:history="1">
              <w:r w:rsidRPr="00362FC5">
                <w:rPr>
                  <w:rStyle w:val="Hyperlink"/>
                  <w:rFonts w:ascii="Calibri" w:hAnsi="Calibri"/>
                  <w:sz w:val="19"/>
                </w:rPr>
                <w:t>Fargo-Moorhead Task Force</w:t>
              </w:r>
            </w:hyperlink>
            <w:r>
              <w:rPr>
                <w:rFonts w:ascii="Calibri" w:hAnsi="Calibri"/>
                <w:sz w:val="19"/>
              </w:rPr>
              <w:t>]</w:t>
            </w:r>
          </w:p>
        </w:tc>
      </w:tr>
      <w:tr w:rsidR="007144CA" w14:paraId="10DB7C90" w14:textId="77777777" w:rsidTr="002127CD">
        <w:trPr>
          <w:trHeight w:val="530"/>
          <w:jc w:val="center"/>
        </w:trPr>
        <w:tc>
          <w:tcPr>
            <w:tcW w:w="1280" w:type="dxa"/>
          </w:tcPr>
          <w:p w14:paraId="259B5C30" w14:textId="38714C63" w:rsidR="007144CA" w:rsidRDefault="007144CA" w:rsidP="00A37353">
            <w:pPr>
              <w:rPr>
                <w:rFonts w:ascii="Calibri" w:hAnsi="Calibri"/>
                <w:sz w:val="19"/>
              </w:rPr>
            </w:pPr>
            <w:r>
              <w:rPr>
                <w:rFonts w:ascii="Calibri" w:hAnsi="Calibri"/>
                <w:sz w:val="19"/>
              </w:rPr>
              <w:t>10/24/17</w:t>
            </w:r>
          </w:p>
        </w:tc>
        <w:tc>
          <w:tcPr>
            <w:tcW w:w="2218" w:type="dxa"/>
            <w:shd w:val="clear" w:color="auto" w:fill="DBE5F1" w:themeFill="accent1" w:themeFillTint="33"/>
          </w:tcPr>
          <w:p w14:paraId="542C5B67" w14:textId="5391299E" w:rsidR="007144CA" w:rsidRPr="00362FC5" w:rsidRDefault="007144CA" w:rsidP="00E97DFC">
            <w:pPr>
              <w:rPr>
                <w:rFonts w:ascii="Calibri" w:hAnsi="Calibri"/>
                <w:b/>
                <w:sz w:val="19"/>
              </w:rPr>
            </w:pPr>
            <w:r w:rsidRPr="007144CA">
              <w:rPr>
                <w:rFonts w:ascii="Calibri" w:hAnsi="Calibri"/>
                <w:b/>
                <w:sz w:val="19"/>
              </w:rPr>
              <w:t xml:space="preserve">Governor Dayton Opens National Cybersecurity Summit During </w:t>
            </w:r>
            <w:r w:rsidRPr="007144CA">
              <w:rPr>
                <w:rFonts w:ascii="Calibri" w:hAnsi="Calibri"/>
                <w:b/>
                <w:sz w:val="19"/>
              </w:rPr>
              <w:lastRenderedPageBreak/>
              <w:t>“Cybersecurity Awareness Month” in Minnesota</w:t>
            </w:r>
          </w:p>
        </w:tc>
        <w:tc>
          <w:tcPr>
            <w:tcW w:w="3222" w:type="dxa"/>
          </w:tcPr>
          <w:p w14:paraId="44BB6093" w14:textId="15986FC1" w:rsidR="007144CA" w:rsidRDefault="007144CA" w:rsidP="007144CA">
            <w:pPr>
              <w:rPr>
                <w:rFonts w:ascii="Calibri" w:hAnsi="Calibri"/>
                <w:sz w:val="19"/>
              </w:rPr>
            </w:pPr>
            <w:r>
              <w:rPr>
                <w:rFonts w:ascii="Calibri" w:hAnsi="Calibri"/>
                <w:sz w:val="19"/>
              </w:rPr>
              <w:lastRenderedPageBreak/>
              <w:t>Governor Dayton</w:t>
            </w:r>
            <w:r w:rsidR="00402694">
              <w:rPr>
                <w:rFonts w:ascii="Calibri" w:hAnsi="Calibri"/>
                <w:sz w:val="19"/>
              </w:rPr>
              <w:t xml:space="preserve"> </w:t>
            </w:r>
            <w:r>
              <w:rPr>
                <w:rFonts w:ascii="Calibri" w:hAnsi="Calibri"/>
                <w:sz w:val="19"/>
              </w:rPr>
              <w:t xml:space="preserve">welcomes </w:t>
            </w:r>
            <w:r w:rsidRPr="007144CA">
              <w:rPr>
                <w:rFonts w:ascii="Calibri" w:hAnsi="Calibri"/>
                <w:sz w:val="19"/>
              </w:rPr>
              <w:t xml:space="preserve">representatives of industry, government, and higher education to </w:t>
            </w:r>
            <w:r w:rsidRPr="007144CA">
              <w:rPr>
                <w:rFonts w:ascii="Calibri" w:hAnsi="Calibri"/>
                <w:sz w:val="19"/>
              </w:rPr>
              <w:lastRenderedPageBreak/>
              <w:t>Minnesota for the seventh-annual “Cyber Security Summit” at the Minneapolis Convention Center. The State of Minnesota is a founding member of the summit, which brings people together to work to improve the state of cyber security on both a domestic and international level.</w:t>
            </w:r>
          </w:p>
        </w:tc>
        <w:tc>
          <w:tcPr>
            <w:tcW w:w="2011" w:type="dxa"/>
          </w:tcPr>
          <w:p w14:paraId="5F93198E" w14:textId="4373E741" w:rsidR="007144CA" w:rsidRDefault="007144CA" w:rsidP="00A37353">
            <w:pPr>
              <w:rPr>
                <w:rFonts w:ascii="Calibri" w:hAnsi="Calibri"/>
                <w:sz w:val="19"/>
              </w:rPr>
            </w:pPr>
            <w:r>
              <w:rPr>
                <w:rFonts w:ascii="Calibri" w:hAnsi="Calibri"/>
                <w:sz w:val="19"/>
              </w:rPr>
              <w:lastRenderedPageBreak/>
              <w:t>[</w:t>
            </w:r>
            <w:hyperlink r:id="rId3022" w:history="1">
              <w:r w:rsidRPr="007144CA">
                <w:rPr>
                  <w:rStyle w:val="Hyperlink"/>
                  <w:rFonts w:ascii="Calibri" w:hAnsi="Calibri"/>
                  <w:sz w:val="19"/>
                </w:rPr>
                <w:t>News Release</w:t>
              </w:r>
            </w:hyperlink>
            <w:r>
              <w:rPr>
                <w:rFonts w:ascii="Calibri" w:hAnsi="Calibri"/>
                <w:sz w:val="19"/>
              </w:rPr>
              <w:t>]</w:t>
            </w:r>
          </w:p>
          <w:p w14:paraId="791F01F6" w14:textId="77777777" w:rsidR="007144CA" w:rsidRDefault="007144CA" w:rsidP="00A37353">
            <w:pPr>
              <w:rPr>
                <w:rFonts w:ascii="Calibri" w:hAnsi="Calibri"/>
                <w:sz w:val="19"/>
              </w:rPr>
            </w:pPr>
            <w:r>
              <w:rPr>
                <w:rFonts w:ascii="Calibri" w:hAnsi="Calibri"/>
                <w:sz w:val="19"/>
              </w:rPr>
              <w:t>[</w:t>
            </w:r>
            <w:hyperlink r:id="rId3023" w:history="1">
              <w:r w:rsidRPr="007144CA">
                <w:rPr>
                  <w:rStyle w:val="Hyperlink"/>
                  <w:rFonts w:ascii="Calibri" w:hAnsi="Calibri"/>
                  <w:sz w:val="19"/>
                </w:rPr>
                <w:t>Cyber Security Summit</w:t>
              </w:r>
            </w:hyperlink>
            <w:r>
              <w:rPr>
                <w:rFonts w:ascii="Calibri" w:hAnsi="Calibri"/>
                <w:sz w:val="19"/>
              </w:rPr>
              <w:t>]</w:t>
            </w:r>
          </w:p>
          <w:p w14:paraId="6374BF4B" w14:textId="4797F440" w:rsidR="007144CA" w:rsidRDefault="007144CA" w:rsidP="00A37353">
            <w:pPr>
              <w:rPr>
                <w:rFonts w:ascii="Calibri" w:hAnsi="Calibri"/>
                <w:sz w:val="19"/>
              </w:rPr>
            </w:pPr>
            <w:r>
              <w:rPr>
                <w:rFonts w:ascii="Calibri" w:hAnsi="Calibri"/>
                <w:sz w:val="19"/>
              </w:rPr>
              <w:lastRenderedPageBreak/>
              <w:t>[</w:t>
            </w:r>
            <w:hyperlink r:id="rId3024" w:history="1">
              <w:r w:rsidRPr="007144CA">
                <w:rPr>
                  <w:rStyle w:val="Hyperlink"/>
                  <w:rFonts w:ascii="Calibri" w:hAnsi="Calibri"/>
                  <w:sz w:val="19"/>
                </w:rPr>
                <w:t>Proclamation</w:t>
              </w:r>
            </w:hyperlink>
            <w:r>
              <w:rPr>
                <w:rFonts w:ascii="Calibri" w:hAnsi="Calibri"/>
                <w:sz w:val="19"/>
              </w:rPr>
              <w:t>]</w:t>
            </w:r>
          </w:p>
        </w:tc>
      </w:tr>
      <w:tr w:rsidR="007144CA" w14:paraId="7177C550" w14:textId="77777777" w:rsidTr="002127CD">
        <w:trPr>
          <w:trHeight w:val="530"/>
          <w:jc w:val="center"/>
        </w:trPr>
        <w:tc>
          <w:tcPr>
            <w:tcW w:w="1280" w:type="dxa"/>
          </w:tcPr>
          <w:p w14:paraId="067A15CA" w14:textId="2E8EBD3E" w:rsidR="007144CA" w:rsidRDefault="007144CA" w:rsidP="00A37353">
            <w:pPr>
              <w:rPr>
                <w:rFonts w:ascii="Calibri" w:hAnsi="Calibri"/>
                <w:sz w:val="19"/>
              </w:rPr>
            </w:pPr>
            <w:r>
              <w:rPr>
                <w:rFonts w:ascii="Calibri" w:hAnsi="Calibri"/>
                <w:sz w:val="19"/>
              </w:rPr>
              <w:lastRenderedPageBreak/>
              <w:t>10/24/17</w:t>
            </w:r>
          </w:p>
        </w:tc>
        <w:tc>
          <w:tcPr>
            <w:tcW w:w="2218" w:type="dxa"/>
            <w:shd w:val="clear" w:color="auto" w:fill="DBE5F1" w:themeFill="accent1" w:themeFillTint="33"/>
          </w:tcPr>
          <w:p w14:paraId="14A2A4A7" w14:textId="0D303DD5" w:rsidR="007144CA" w:rsidRPr="007144CA" w:rsidRDefault="007144CA" w:rsidP="00E97DFC">
            <w:pPr>
              <w:rPr>
                <w:rFonts w:ascii="Calibri" w:hAnsi="Calibri"/>
                <w:b/>
                <w:sz w:val="19"/>
              </w:rPr>
            </w:pPr>
            <w:r w:rsidRPr="007144CA">
              <w:rPr>
                <w:rFonts w:ascii="Calibri" w:hAnsi="Calibri"/>
                <w:b/>
                <w:sz w:val="19"/>
              </w:rPr>
              <w:t>Governor Dayton and Lt. Governor Smith Invite Trick-or-Treaters to Governor’s Residence</w:t>
            </w:r>
          </w:p>
        </w:tc>
        <w:tc>
          <w:tcPr>
            <w:tcW w:w="3222" w:type="dxa"/>
          </w:tcPr>
          <w:p w14:paraId="3E9362F7" w14:textId="62D33899" w:rsidR="007144CA" w:rsidRDefault="007144CA" w:rsidP="007144CA">
            <w:pPr>
              <w:rPr>
                <w:rFonts w:ascii="Calibri" w:hAnsi="Calibri"/>
                <w:sz w:val="19"/>
              </w:rPr>
            </w:pPr>
            <w:r>
              <w:rPr>
                <w:rFonts w:ascii="Calibri" w:hAnsi="Calibri"/>
                <w:sz w:val="19"/>
              </w:rPr>
              <w:t xml:space="preserve">Governor </w:t>
            </w:r>
            <w:r w:rsidRPr="007144CA">
              <w:rPr>
                <w:rFonts w:ascii="Calibri" w:hAnsi="Calibri"/>
                <w:sz w:val="19"/>
              </w:rPr>
              <w:t>Dayton and Lt. G</w:t>
            </w:r>
            <w:r>
              <w:rPr>
                <w:rFonts w:ascii="Calibri" w:hAnsi="Calibri"/>
                <w:sz w:val="19"/>
              </w:rPr>
              <w:t>overnor Smith call</w:t>
            </w:r>
            <w:r w:rsidRPr="007144CA">
              <w:rPr>
                <w:rFonts w:ascii="Calibri" w:hAnsi="Calibri"/>
                <w:sz w:val="19"/>
              </w:rPr>
              <w:t xml:space="preserve"> all little ghosts and ghouls to celebrate Halloween at the Governor’s Residence on Tuesday, October 31st – if they dar</w:t>
            </w:r>
            <w:r>
              <w:rPr>
                <w:rFonts w:ascii="Calibri" w:hAnsi="Calibri"/>
                <w:sz w:val="19"/>
              </w:rPr>
              <w:t>e</w:t>
            </w:r>
            <w:r w:rsidRPr="007144CA">
              <w:rPr>
                <w:rFonts w:ascii="Calibri" w:hAnsi="Calibri"/>
                <w:sz w:val="19"/>
              </w:rPr>
              <w:t>. The gates of the Governor’s Residence will be open from 5:00–7:00pm.</w:t>
            </w:r>
          </w:p>
        </w:tc>
        <w:tc>
          <w:tcPr>
            <w:tcW w:w="2011" w:type="dxa"/>
          </w:tcPr>
          <w:p w14:paraId="37487330" w14:textId="69ACD2FD" w:rsidR="007144CA" w:rsidRDefault="007144CA" w:rsidP="00A37353">
            <w:pPr>
              <w:rPr>
                <w:rFonts w:ascii="Calibri" w:hAnsi="Calibri"/>
                <w:sz w:val="19"/>
              </w:rPr>
            </w:pPr>
            <w:r>
              <w:rPr>
                <w:rFonts w:ascii="Calibri" w:hAnsi="Calibri"/>
                <w:sz w:val="19"/>
              </w:rPr>
              <w:t>[</w:t>
            </w:r>
            <w:hyperlink r:id="rId3025" w:history="1">
              <w:r w:rsidRPr="007144CA">
                <w:rPr>
                  <w:rStyle w:val="Hyperlink"/>
                  <w:rFonts w:ascii="Calibri" w:hAnsi="Calibri"/>
                  <w:sz w:val="19"/>
                </w:rPr>
                <w:t>News Release</w:t>
              </w:r>
            </w:hyperlink>
            <w:r>
              <w:rPr>
                <w:rFonts w:ascii="Calibri" w:hAnsi="Calibri"/>
                <w:sz w:val="19"/>
              </w:rPr>
              <w:t>]</w:t>
            </w:r>
          </w:p>
        </w:tc>
      </w:tr>
      <w:tr w:rsidR="007144CA" w14:paraId="6979635E" w14:textId="77777777" w:rsidTr="002127CD">
        <w:trPr>
          <w:trHeight w:val="530"/>
          <w:jc w:val="center"/>
        </w:trPr>
        <w:tc>
          <w:tcPr>
            <w:tcW w:w="1280" w:type="dxa"/>
          </w:tcPr>
          <w:p w14:paraId="5522D1FE" w14:textId="37B38E73" w:rsidR="007144CA" w:rsidRDefault="007144CA" w:rsidP="00A37353">
            <w:pPr>
              <w:rPr>
                <w:rFonts w:ascii="Calibri" w:hAnsi="Calibri"/>
                <w:sz w:val="19"/>
              </w:rPr>
            </w:pPr>
            <w:r>
              <w:rPr>
                <w:rFonts w:ascii="Calibri" w:hAnsi="Calibri"/>
                <w:sz w:val="19"/>
              </w:rPr>
              <w:t>10/24/17</w:t>
            </w:r>
          </w:p>
        </w:tc>
        <w:tc>
          <w:tcPr>
            <w:tcW w:w="2218" w:type="dxa"/>
            <w:shd w:val="clear" w:color="auto" w:fill="DBE5F1" w:themeFill="accent1" w:themeFillTint="33"/>
          </w:tcPr>
          <w:p w14:paraId="33DEE773" w14:textId="3A510BB6" w:rsidR="007144CA" w:rsidRPr="007144CA" w:rsidRDefault="007144CA" w:rsidP="00E97DFC">
            <w:pPr>
              <w:rPr>
                <w:rFonts w:ascii="Calibri" w:hAnsi="Calibri"/>
                <w:b/>
                <w:sz w:val="19"/>
              </w:rPr>
            </w:pPr>
            <w:r w:rsidRPr="007144CA">
              <w:rPr>
                <w:rFonts w:ascii="Calibri" w:hAnsi="Calibri"/>
                <w:b/>
                <w:sz w:val="19"/>
              </w:rPr>
              <w:t>Governor Dayton Proclaims “Wellstone Remembrance Day” in Minnesota</w:t>
            </w:r>
          </w:p>
        </w:tc>
        <w:tc>
          <w:tcPr>
            <w:tcW w:w="3222" w:type="dxa"/>
          </w:tcPr>
          <w:p w14:paraId="0961E905" w14:textId="2D759C90" w:rsidR="007144CA" w:rsidRDefault="007144CA" w:rsidP="007144CA">
            <w:pPr>
              <w:rPr>
                <w:rFonts w:ascii="Calibri" w:hAnsi="Calibri"/>
                <w:sz w:val="19"/>
              </w:rPr>
            </w:pPr>
            <w:r>
              <w:rPr>
                <w:rFonts w:ascii="Calibri" w:hAnsi="Calibri"/>
                <w:sz w:val="19"/>
              </w:rPr>
              <w:t xml:space="preserve">Governor Dayton proclaims </w:t>
            </w:r>
            <w:r w:rsidRPr="007144CA">
              <w:rPr>
                <w:rFonts w:ascii="Calibri" w:hAnsi="Calibri"/>
                <w:sz w:val="19"/>
              </w:rPr>
              <w:t>Wednesday, October 25, 2017 as “Wellstone Remembrance Day” in Minnesota, honoring the late U.S. Senator Paul Wellstone 15 years after he was killed in a terrible plane crash, along with his wife Sheila, his daughter Marcia, three close friends and aides, and two pilots. The Governor’s proclamation highlights Senator Wellstone’s dedication to the people of Minnesota and the causes he believed in.</w:t>
            </w:r>
          </w:p>
        </w:tc>
        <w:tc>
          <w:tcPr>
            <w:tcW w:w="2011" w:type="dxa"/>
          </w:tcPr>
          <w:p w14:paraId="6184B669" w14:textId="2679488E" w:rsidR="007144CA" w:rsidRDefault="007144CA" w:rsidP="00A37353">
            <w:pPr>
              <w:rPr>
                <w:rFonts w:ascii="Calibri" w:hAnsi="Calibri"/>
                <w:sz w:val="19"/>
              </w:rPr>
            </w:pPr>
            <w:r>
              <w:rPr>
                <w:rFonts w:ascii="Calibri" w:hAnsi="Calibri"/>
                <w:sz w:val="19"/>
              </w:rPr>
              <w:t>[</w:t>
            </w:r>
            <w:hyperlink r:id="rId3026" w:history="1">
              <w:r w:rsidRPr="007144CA">
                <w:rPr>
                  <w:rStyle w:val="Hyperlink"/>
                  <w:rFonts w:ascii="Calibri" w:hAnsi="Calibri"/>
                  <w:sz w:val="19"/>
                </w:rPr>
                <w:t>News Release</w:t>
              </w:r>
            </w:hyperlink>
            <w:r>
              <w:rPr>
                <w:rFonts w:ascii="Calibri" w:hAnsi="Calibri"/>
                <w:sz w:val="19"/>
              </w:rPr>
              <w:t>]</w:t>
            </w:r>
          </w:p>
          <w:p w14:paraId="0C3507D0" w14:textId="2372892E" w:rsidR="007144CA" w:rsidRDefault="007144CA" w:rsidP="00A37353">
            <w:pPr>
              <w:rPr>
                <w:rFonts w:ascii="Calibri" w:hAnsi="Calibri"/>
                <w:sz w:val="19"/>
              </w:rPr>
            </w:pPr>
            <w:r>
              <w:rPr>
                <w:rFonts w:ascii="Calibri" w:hAnsi="Calibri"/>
                <w:sz w:val="19"/>
              </w:rPr>
              <w:t>[</w:t>
            </w:r>
            <w:hyperlink r:id="rId3027" w:history="1">
              <w:r w:rsidRPr="007144CA">
                <w:rPr>
                  <w:rStyle w:val="Hyperlink"/>
                  <w:rFonts w:ascii="Calibri" w:hAnsi="Calibri"/>
                  <w:sz w:val="19"/>
                </w:rPr>
                <w:t>Proclamation</w:t>
              </w:r>
            </w:hyperlink>
            <w:r>
              <w:rPr>
                <w:rFonts w:ascii="Calibri" w:hAnsi="Calibri"/>
                <w:sz w:val="19"/>
              </w:rPr>
              <w:t>]</w:t>
            </w:r>
          </w:p>
        </w:tc>
      </w:tr>
      <w:tr w:rsidR="007144CA" w14:paraId="404CD30C" w14:textId="77777777" w:rsidTr="002127CD">
        <w:trPr>
          <w:trHeight w:val="530"/>
          <w:jc w:val="center"/>
        </w:trPr>
        <w:tc>
          <w:tcPr>
            <w:tcW w:w="1280" w:type="dxa"/>
          </w:tcPr>
          <w:p w14:paraId="2593CA55" w14:textId="5B31A9B1" w:rsidR="007144CA" w:rsidRDefault="007144CA" w:rsidP="00A37353">
            <w:pPr>
              <w:rPr>
                <w:rFonts w:ascii="Calibri" w:hAnsi="Calibri"/>
                <w:sz w:val="19"/>
              </w:rPr>
            </w:pPr>
            <w:r>
              <w:rPr>
                <w:rFonts w:ascii="Calibri" w:hAnsi="Calibri"/>
                <w:sz w:val="19"/>
              </w:rPr>
              <w:t>10/25/17</w:t>
            </w:r>
          </w:p>
        </w:tc>
        <w:tc>
          <w:tcPr>
            <w:tcW w:w="2218" w:type="dxa"/>
            <w:shd w:val="clear" w:color="auto" w:fill="DBE5F1" w:themeFill="accent1" w:themeFillTint="33"/>
          </w:tcPr>
          <w:p w14:paraId="31C5D9A0" w14:textId="05461C8D" w:rsidR="007144CA" w:rsidRPr="007144CA" w:rsidRDefault="007144CA" w:rsidP="00E97DFC">
            <w:pPr>
              <w:rPr>
                <w:rFonts w:ascii="Calibri" w:hAnsi="Calibri"/>
                <w:b/>
                <w:sz w:val="19"/>
              </w:rPr>
            </w:pPr>
            <w:r w:rsidRPr="007144CA">
              <w:rPr>
                <w:rFonts w:ascii="Calibri" w:hAnsi="Calibri"/>
                <w:b/>
                <w:sz w:val="19"/>
              </w:rPr>
              <w:t xml:space="preserve">Lt. Governor Tina Smith, Commissioner Emily Piper to Hold Town Hall Meeting in Duluth on </w:t>
            </w:r>
            <w:proofErr w:type="spellStart"/>
            <w:r w:rsidRPr="007144CA">
              <w:rPr>
                <w:rFonts w:ascii="Calibri" w:hAnsi="Calibri"/>
                <w:b/>
                <w:sz w:val="19"/>
              </w:rPr>
              <w:t>MinnesotaCare</w:t>
            </w:r>
            <w:proofErr w:type="spellEnd"/>
            <w:r w:rsidRPr="007144CA">
              <w:rPr>
                <w:rFonts w:ascii="Calibri" w:hAnsi="Calibri"/>
                <w:b/>
                <w:sz w:val="19"/>
              </w:rPr>
              <w:t xml:space="preserve"> Buy-In Proposal</w:t>
            </w:r>
          </w:p>
        </w:tc>
        <w:tc>
          <w:tcPr>
            <w:tcW w:w="3222" w:type="dxa"/>
          </w:tcPr>
          <w:p w14:paraId="0E3A9230" w14:textId="63B7F955" w:rsidR="007144CA" w:rsidRDefault="007144CA" w:rsidP="007144CA">
            <w:pPr>
              <w:rPr>
                <w:rFonts w:ascii="Calibri" w:hAnsi="Calibri"/>
                <w:sz w:val="19"/>
              </w:rPr>
            </w:pPr>
            <w:r>
              <w:rPr>
                <w:rFonts w:ascii="Calibri" w:hAnsi="Calibri"/>
                <w:sz w:val="19"/>
              </w:rPr>
              <w:t xml:space="preserve">Lt. Governor </w:t>
            </w:r>
            <w:r w:rsidRPr="007144CA">
              <w:rPr>
                <w:rFonts w:ascii="Calibri" w:hAnsi="Calibri"/>
                <w:sz w:val="19"/>
              </w:rPr>
              <w:t>Smith and Hu</w:t>
            </w:r>
            <w:r>
              <w:rPr>
                <w:rFonts w:ascii="Calibri" w:hAnsi="Calibri"/>
                <w:sz w:val="19"/>
              </w:rPr>
              <w:t xml:space="preserve">man Services Commissioner </w:t>
            </w:r>
            <w:r w:rsidRPr="007144CA">
              <w:rPr>
                <w:rFonts w:ascii="Calibri" w:hAnsi="Calibri"/>
                <w:sz w:val="19"/>
              </w:rPr>
              <w:t>Piper will hold a town hall meeting on the “</w:t>
            </w:r>
            <w:proofErr w:type="spellStart"/>
            <w:r w:rsidRPr="007144CA">
              <w:rPr>
                <w:rFonts w:ascii="Calibri" w:hAnsi="Calibri"/>
                <w:sz w:val="19"/>
              </w:rPr>
              <w:t>MinnesotaCare</w:t>
            </w:r>
            <w:proofErr w:type="spellEnd"/>
            <w:r w:rsidRPr="007144CA">
              <w:rPr>
                <w:rFonts w:ascii="Calibri" w:hAnsi="Calibri"/>
                <w:sz w:val="19"/>
              </w:rPr>
              <w:t xml:space="preserve"> Buy-In” proposal. The plan would allow Minnesotans who purchase their health coverage on the individual market to buy-into </w:t>
            </w:r>
            <w:proofErr w:type="spellStart"/>
            <w:r w:rsidRPr="007144CA">
              <w:rPr>
                <w:rFonts w:ascii="Calibri" w:hAnsi="Calibri"/>
                <w:sz w:val="19"/>
              </w:rPr>
              <w:t>MinnesotaCare</w:t>
            </w:r>
            <w:proofErr w:type="spellEnd"/>
            <w:r w:rsidRPr="007144CA">
              <w:rPr>
                <w:rFonts w:ascii="Calibri" w:hAnsi="Calibri"/>
                <w:sz w:val="19"/>
              </w:rPr>
              <w:t xml:space="preserve"> – a program that offers high-quality insurance at more affordable prices.</w:t>
            </w:r>
          </w:p>
        </w:tc>
        <w:tc>
          <w:tcPr>
            <w:tcW w:w="2011" w:type="dxa"/>
          </w:tcPr>
          <w:p w14:paraId="780704B7" w14:textId="1B978A5B" w:rsidR="007144CA" w:rsidRDefault="007144CA" w:rsidP="00A37353">
            <w:pPr>
              <w:rPr>
                <w:rFonts w:ascii="Calibri" w:hAnsi="Calibri"/>
                <w:sz w:val="19"/>
              </w:rPr>
            </w:pPr>
            <w:r>
              <w:rPr>
                <w:rFonts w:ascii="Calibri" w:hAnsi="Calibri"/>
                <w:sz w:val="19"/>
              </w:rPr>
              <w:t>[</w:t>
            </w:r>
            <w:hyperlink r:id="rId3028" w:history="1">
              <w:r w:rsidRPr="007144CA">
                <w:rPr>
                  <w:rStyle w:val="Hyperlink"/>
                  <w:rFonts w:ascii="Calibri" w:hAnsi="Calibri"/>
                  <w:sz w:val="19"/>
                </w:rPr>
                <w:t>News Release</w:t>
              </w:r>
            </w:hyperlink>
            <w:r>
              <w:rPr>
                <w:rFonts w:ascii="Calibri" w:hAnsi="Calibri"/>
                <w:sz w:val="19"/>
              </w:rPr>
              <w:t>]</w:t>
            </w:r>
          </w:p>
        </w:tc>
      </w:tr>
      <w:tr w:rsidR="007144CA" w14:paraId="66637FBD" w14:textId="77777777" w:rsidTr="002127CD">
        <w:trPr>
          <w:trHeight w:val="530"/>
          <w:jc w:val="center"/>
        </w:trPr>
        <w:tc>
          <w:tcPr>
            <w:tcW w:w="1280" w:type="dxa"/>
          </w:tcPr>
          <w:p w14:paraId="04542108" w14:textId="296B85D9" w:rsidR="007144CA" w:rsidRDefault="007144CA" w:rsidP="00A37353">
            <w:pPr>
              <w:rPr>
                <w:rFonts w:ascii="Calibri" w:hAnsi="Calibri"/>
                <w:sz w:val="19"/>
              </w:rPr>
            </w:pPr>
            <w:r>
              <w:rPr>
                <w:rFonts w:ascii="Calibri" w:hAnsi="Calibri"/>
                <w:sz w:val="19"/>
              </w:rPr>
              <w:t>10/25/17</w:t>
            </w:r>
          </w:p>
        </w:tc>
        <w:tc>
          <w:tcPr>
            <w:tcW w:w="2218" w:type="dxa"/>
            <w:shd w:val="clear" w:color="auto" w:fill="DBE5F1" w:themeFill="accent1" w:themeFillTint="33"/>
          </w:tcPr>
          <w:p w14:paraId="2A83DEAA" w14:textId="2B771C77" w:rsidR="007144CA" w:rsidRPr="007144CA" w:rsidRDefault="007144CA" w:rsidP="00E97DFC">
            <w:pPr>
              <w:rPr>
                <w:rFonts w:ascii="Calibri" w:hAnsi="Calibri"/>
                <w:b/>
                <w:sz w:val="19"/>
              </w:rPr>
            </w:pPr>
            <w:r w:rsidRPr="007144CA">
              <w:rPr>
                <w:rFonts w:ascii="Calibri" w:hAnsi="Calibri"/>
                <w:b/>
                <w:sz w:val="19"/>
              </w:rPr>
              <w:t>Governor Dayton Issues Executive Order 17-10 to Assist with Hurricane Recovery in Puerto Rico</w:t>
            </w:r>
          </w:p>
        </w:tc>
        <w:tc>
          <w:tcPr>
            <w:tcW w:w="3222" w:type="dxa"/>
          </w:tcPr>
          <w:p w14:paraId="2001E06C" w14:textId="4AC855A0" w:rsidR="007144CA" w:rsidRDefault="007144CA" w:rsidP="007144CA">
            <w:pPr>
              <w:rPr>
                <w:rFonts w:ascii="Calibri" w:hAnsi="Calibri"/>
                <w:sz w:val="19"/>
              </w:rPr>
            </w:pPr>
            <w:r>
              <w:rPr>
                <w:rFonts w:ascii="Calibri" w:hAnsi="Calibri"/>
                <w:sz w:val="19"/>
              </w:rPr>
              <w:t xml:space="preserve">Governor Dayton issues </w:t>
            </w:r>
            <w:r w:rsidRPr="007144CA">
              <w:rPr>
                <w:rFonts w:ascii="Calibri" w:hAnsi="Calibri"/>
                <w:sz w:val="19"/>
              </w:rPr>
              <w:t>Executive Order 17-10, directing a medical evacuation team from the Minnesota National Guard to assist with hurricane response and relief efforts in Puerto Rico. Governor Dayton’s Executive Order approves a request for assistance from the Minnesota National Guard through the Emergency Management Assistance Compact (EMAC).</w:t>
            </w:r>
          </w:p>
        </w:tc>
        <w:tc>
          <w:tcPr>
            <w:tcW w:w="2011" w:type="dxa"/>
          </w:tcPr>
          <w:p w14:paraId="599AE7E0" w14:textId="08E10705" w:rsidR="007144CA" w:rsidRDefault="007144CA" w:rsidP="00A37353">
            <w:pPr>
              <w:rPr>
                <w:rFonts w:ascii="Calibri" w:hAnsi="Calibri"/>
                <w:sz w:val="19"/>
              </w:rPr>
            </w:pPr>
            <w:r>
              <w:rPr>
                <w:rFonts w:ascii="Calibri" w:hAnsi="Calibri"/>
                <w:sz w:val="19"/>
              </w:rPr>
              <w:t>[</w:t>
            </w:r>
            <w:hyperlink r:id="rId3029" w:history="1">
              <w:r w:rsidRPr="007144CA">
                <w:rPr>
                  <w:rStyle w:val="Hyperlink"/>
                  <w:rFonts w:ascii="Calibri" w:hAnsi="Calibri"/>
                  <w:sz w:val="19"/>
                </w:rPr>
                <w:t>News Release</w:t>
              </w:r>
            </w:hyperlink>
            <w:r>
              <w:rPr>
                <w:rFonts w:ascii="Calibri" w:hAnsi="Calibri"/>
                <w:sz w:val="19"/>
              </w:rPr>
              <w:t>]</w:t>
            </w:r>
          </w:p>
          <w:p w14:paraId="70F44C3E" w14:textId="77777777" w:rsidR="007144CA" w:rsidRDefault="007144CA" w:rsidP="00A37353">
            <w:pPr>
              <w:rPr>
                <w:rFonts w:ascii="Calibri" w:hAnsi="Calibri"/>
                <w:sz w:val="19"/>
              </w:rPr>
            </w:pPr>
            <w:r>
              <w:rPr>
                <w:rFonts w:ascii="Calibri" w:hAnsi="Calibri"/>
                <w:sz w:val="19"/>
              </w:rPr>
              <w:t>[</w:t>
            </w:r>
            <w:hyperlink r:id="rId3030" w:history="1">
              <w:r>
                <w:rPr>
                  <w:rStyle w:val="Hyperlink"/>
                  <w:rFonts w:ascii="Calibri" w:hAnsi="Calibri"/>
                  <w:sz w:val="19"/>
                </w:rPr>
                <w:t>E</w:t>
              </w:r>
              <w:r w:rsidRPr="007144CA">
                <w:rPr>
                  <w:rStyle w:val="Hyperlink"/>
                  <w:rFonts w:ascii="Calibri" w:hAnsi="Calibri"/>
                  <w:sz w:val="19"/>
                </w:rPr>
                <w:t>xecutive Order</w:t>
              </w:r>
            </w:hyperlink>
            <w:r>
              <w:rPr>
                <w:rFonts w:ascii="Calibri" w:hAnsi="Calibri"/>
                <w:sz w:val="19"/>
              </w:rPr>
              <w:t>]</w:t>
            </w:r>
          </w:p>
          <w:p w14:paraId="030B5FB6" w14:textId="2B77BCC9" w:rsidR="007144CA" w:rsidRPr="007144CA" w:rsidRDefault="007144CA" w:rsidP="00A37353">
            <w:pPr>
              <w:rPr>
                <w:rFonts w:ascii="Calibri" w:hAnsi="Calibri"/>
                <w:b/>
                <w:sz w:val="19"/>
              </w:rPr>
            </w:pPr>
            <w:r>
              <w:rPr>
                <w:rFonts w:ascii="Calibri" w:hAnsi="Calibri"/>
                <w:sz w:val="19"/>
              </w:rPr>
              <w:t>[</w:t>
            </w:r>
            <w:hyperlink r:id="rId3031" w:history="1">
              <w:r w:rsidRPr="00183E18">
                <w:rPr>
                  <w:rStyle w:val="Hyperlink"/>
                  <w:rFonts w:ascii="Calibri" w:hAnsi="Calibri"/>
                  <w:sz w:val="19"/>
                </w:rPr>
                <w:t>Emergency Management Assistance Compact</w:t>
              </w:r>
            </w:hyperlink>
            <w:r>
              <w:rPr>
                <w:rFonts w:ascii="Calibri" w:hAnsi="Calibri"/>
                <w:sz w:val="19"/>
              </w:rPr>
              <w:t>]</w:t>
            </w:r>
          </w:p>
        </w:tc>
      </w:tr>
      <w:tr w:rsidR="007144CA" w14:paraId="0414DE6B" w14:textId="77777777" w:rsidTr="002127CD">
        <w:trPr>
          <w:trHeight w:val="530"/>
          <w:jc w:val="center"/>
        </w:trPr>
        <w:tc>
          <w:tcPr>
            <w:tcW w:w="1280" w:type="dxa"/>
          </w:tcPr>
          <w:p w14:paraId="3CB3261B" w14:textId="679A8FFF" w:rsidR="007144CA" w:rsidRDefault="007144CA" w:rsidP="00A37353">
            <w:pPr>
              <w:rPr>
                <w:rFonts w:ascii="Calibri" w:hAnsi="Calibri"/>
                <w:sz w:val="19"/>
              </w:rPr>
            </w:pPr>
            <w:r>
              <w:rPr>
                <w:rFonts w:ascii="Calibri" w:hAnsi="Calibri"/>
                <w:sz w:val="19"/>
              </w:rPr>
              <w:t>10/25/17</w:t>
            </w:r>
          </w:p>
        </w:tc>
        <w:tc>
          <w:tcPr>
            <w:tcW w:w="2218" w:type="dxa"/>
            <w:shd w:val="clear" w:color="auto" w:fill="DBE5F1" w:themeFill="accent1" w:themeFillTint="33"/>
          </w:tcPr>
          <w:p w14:paraId="3FC9A809" w14:textId="668E3FCE" w:rsidR="007144CA" w:rsidRPr="007144CA" w:rsidRDefault="007144CA" w:rsidP="00E97DFC">
            <w:pPr>
              <w:rPr>
                <w:rFonts w:ascii="Calibri" w:hAnsi="Calibri"/>
                <w:b/>
                <w:sz w:val="19"/>
              </w:rPr>
            </w:pPr>
            <w:r w:rsidRPr="007144CA">
              <w:rPr>
                <w:rFonts w:ascii="Calibri" w:hAnsi="Calibri"/>
                <w:b/>
                <w:sz w:val="19"/>
              </w:rPr>
              <w:t>Governor Dayton Authorizes State Disaster Assistance for Cass and Crow Wing Counties</w:t>
            </w:r>
          </w:p>
        </w:tc>
        <w:tc>
          <w:tcPr>
            <w:tcW w:w="3222" w:type="dxa"/>
          </w:tcPr>
          <w:p w14:paraId="36402D06" w14:textId="10EB3441" w:rsidR="007144CA" w:rsidRDefault="007144CA" w:rsidP="007144CA">
            <w:pPr>
              <w:rPr>
                <w:rFonts w:ascii="Calibri" w:hAnsi="Calibri"/>
                <w:sz w:val="19"/>
              </w:rPr>
            </w:pPr>
            <w:r>
              <w:rPr>
                <w:rFonts w:ascii="Calibri" w:hAnsi="Calibri"/>
                <w:sz w:val="19"/>
              </w:rPr>
              <w:t>Governor Dayton authorizes</w:t>
            </w:r>
            <w:r w:rsidRPr="007144CA">
              <w:rPr>
                <w:rFonts w:ascii="Calibri" w:hAnsi="Calibri"/>
                <w:sz w:val="19"/>
              </w:rPr>
              <w:t xml:space="preserve"> up to an estimated $381,552 in total relief for Cass and Crow Wing counties. The funding will come from the State Disaster Assistance Contingency Account. Severe thunderstorms and </w:t>
            </w:r>
            <w:r w:rsidRPr="007144CA">
              <w:rPr>
                <w:rFonts w:ascii="Calibri" w:hAnsi="Calibri"/>
                <w:sz w:val="19"/>
              </w:rPr>
              <w:lastRenderedPageBreak/>
              <w:t xml:space="preserve">damaging winds on September 20, 2017, caused significant damage to electric cooperative </w:t>
            </w:r>
            <w:proofErr w:type="spellStart"/>
            <w:r w:rsidRPr="007144CA">
              <w:rPr>
                <w:rFonts w:ascii="Calibri" w:hAnsi="Calibri"/>
                <w:sz w:val="19"/>
              </w:rPr>
              <w:t>powerlines</w:t>
            </w:r>
            <w:proofErr w:type="spellEnd"/>
            <w:r w:rsidRPr="007144CA">
              <w:rPr>
                <w:rFonts w:ascii="Calibri" w:hAnsi="Calibri"/>
                <w:sz w:val="19"/>
              </w:rPr>
              <w:t xml:space="preserve"> and poles, as well as tree damage.</w:t>
            </w:r>
          </w:p>
        </w:tc>
        <w:tc>
          <w:tcPr>
            <w:tcW w:w="2011" w:type="dxa"/>
          </w:tcPr>
          <w:p w14:paraId="1B053414" w14:textId="06DFA620" w:rsidR="007144CA" w:rsidRDefault="007144CA" w:rsidP="00A37353">
            <w:pPr>
              <w:rPr>
                <w:rFonts w:ascii="Calibri" w:hAnsi="Calibri"/>
                <w:sz w:val="19"/>
              </w:rPr>
            </w:pPr>
            <w:r>
              <w:rPr>
                <w:rFonts w:ascii="Calibri" w:hAnsi="Calibri"/>
                <w:sz w:val="19"/>
              </w:rPr>
              <w:lastRenderedPageBreak/>
              <w:t>[</w:t>
            </w:r>
            <w:hyperlink r:id="rId3032" w:history="1">
              <w:r w:rsidRPr="007144CA">
                <w:rPr>
                  <w:rStyle w:val="Hyperlink"/>
                  <w:rFonts w:ascii="Calibri" w:hAnsi="Calibri"/>
                  <w:sz w:val="19"/>
                </w:rPr>
                <w:t>News Release</w:t>
              </w:r>
            </w:hyperlink>
            <w:r>
              <w:rPr>
                <w:rFonts w:ascii="Calibri" w:hAnsi="Calibri"/>
                <w:sz w:val="19"/>
              </w:rPr>
              <w:t>]</w:t>
            </w:r>
          </w:p>
          <w:p w14:paraId="570C0B28" w14:textId="477AAB32" w:rsidR="007144CA" w:rsidRDefault="007144CA" w:rsidP="00A37353">
            <w:pPr>
              <w:rPr>
                <w:rFonts w:ascii="Calibri" w:hAnsi="Calibri"/>
                <w:sz w:val="19"/>
              </w:rPr>
            </w:pPr>
            <w:r>
              <w:rPr>
                <w:rFonts w:ascii="Calibri" w:hAnsi="Calibri"/>
                <w:sz w:val="19"/>
              </w:rPr>
              <w:t>[</w:t>
            </w:r>
            <w:hyperlink r:id="rId3033" w:history="1">
              <w:r w:rsidRPr="007144CA">
                <w:rPr>
                  <w:rStyle w:val="Hyperlink"/>
                  <w:rFonts w:ascii="Calibri" w:hAnsi="Calibri"/>
                  <w:sz w:val="19"/>
                </w:rPr>
                <w:t>Governor Dayton’s Letter</w:t>
              </w:r>
            </w:hyperlink>
            <w:r>
              <w:rPr>
                <w:rFonts w:ascii="Calibri" w:hAnsi="Calibri"/>
                <w:sz w:val="19"/>
              </w:rPr>
              <w:t>]</w:t>
            </w:r>
          </w:p>
        </w:tc>
      </w:tr>
      <w:tr w:rsidR="007144CA" w14:paraId="06955495" w14:textId="77777777" w:rsidTr="002127CD">
        <w:trPr>
          <w:trHeight w:val="530"/>
          <w:jc w:val="center"/>
        </w:trPr>
        <w:tc>
          <w:tcPr>
            <w:tcW w:w="1280" w:type="dxa"/>
          </w:tcPr>
          <w:p w14:paraId="2513E579" w14:textId="6AC29BD4" w:rsidR="007144CA" w:rsidRDefault="00093B43" w:rsidP="00A37353">
            <w:pPr>
              <w:rPr>
                <w:rFonts w:ascii="Calibri" w:hAnsi="Calibri"/>
                <w:sz w:val="19"/>
              </w:rPr>
            </w:pPr>
            <w:r>
              <w:rPr>
                <w:rFonts w:ascii="Calibri" w:hAnsi="Calibri"/>
                <w:sz w:val="19"/>
              </w:rPr>
              <w:t>10/26/17</w:t>
            </w:r>
          </w:p>
        </w:tc>
        <w:tc>
          <w:tcPr>
            <w:tcW w:w="2218" w:type="dxa"/>
            <w:shd w:val="clear" w:color="auto" w:fill="DBE5F1" w:themeFill="accent1" w:themeFillTint="33"/>
          </w:tcPr>
          <w:p w14:paraId="075706BC" w14:textId="1EC35C5D" w:rsidR="007144CA" w:rsidRPr="007144CA" w:rsidRDefault="00093B43" w:rsidP="00E97DFC">
            <w:pPr>
              <w:rPr>
                <w:rFonts w:ascii="Calibri" w:hAnsi="Calibri"/>
                <w:b/>
                <w:sz w:val="19"/>
              </w:rPr>
            </w:pPr>
            <w:r w:rsidRPr="00093B43">
              <w:rPr>
                <w:rFonts w:ascii="Calibri" w:hAnsi="Calibri"/>
                <w:b/>
                <w:sz w:val="19"/>
              </w:rPr>
              <w:t>Statements from Governor Dayton and Lt. Governor Smith on the Opioid Epidemic in Minnesota</w:t>
            </w:r>
          </w:p>
        </w:tc>
        <w:tc>
          <w:tcPr>
            <w:tcW w:w="3222" w:type="dxa"/>
          </w:tcPr>
          <w:p w14:paraId="30AA217B" w14:textId="54589370" w:rsidR="007144CA" w:rsidRDefault="00093B43" w:rsidP="00B5189A">
            <w:pPr>
              <w:rPr>
                <w:rFonts w:ascii="Calibri" w:hAnsi="Calibri"/>
                <w:sz w:val="19"/>
              </w:rPr>
            </w:pPr>
            <w:r>
              <w:rPr>
                <w:rFonts w:ascii="Calibri" w:hAnsi="Calibri"/>
                <w:sz w:val="19"/>
              </w:rPr>
              <w:t xml:space="preserve">President </w:t>
            </w:r>
            <w:r w:rsidR="00B5189A">
              <w:rPr>
                <w:rFonts w:ascii="Calibri" w:hAnsi="Calibri"/>
                <w:sz w:val="19"/>
              </w:rPr>
              <w:t>Trump declares</w:t>
            </w:r>
            <w:r w:rsidRPr="00093B43">
              <w:rPr>
                <w:rFonts w:ascii="Calibri" w:hAnsi="Calibri"/>
                <w:sz w:val="19"/>
              </w:rPr>
              <w:t xml:space="preserve"> the opioid epidemic a Nationwide Public Health Emergency. </w:t>
            </w:r>
            <w:r w:rsidR="00B5189A">
              <w:rPr>
                <w:rFonts w:ascii="Calibri" w:hAnsi="Calibri"/>
                <w:sz w:val="19"/>
              </w:rPr>
              <w:t>Governor Dayton and Lt. Governor Smith release statements concerning efforts t</w:t>
            </w:r>
            <w:r w:rsidRPr="00093B43">
              <w:rPr>
                <w:rFonts w:ascii="Calibri" w:hAnsi="Calibri"/>
                <w:sz w:val="19"/>
              </w:rPr>
              <w:t>o address opioid abuse in Minnesota.</w:t>
            </w:r>
          </w:p>
        </w:tc>
        <w:tc>
          <w:tcPr>
            <w:tcW w:w="2011" w:type="dxa"/>
          </w:tcPr>
          <w:p w14:paraId="4356DC55" w14:textId="19CCA1DD" w:rsidR="007144CA" w:rsidRDefault="00093B43" w:rsidP="00A37353">
            <w:pPr>
              <w:rPr>
                <w:rFonts w:ascii="Calibri" w:hAnsi="Calibri"/>
                <w:sz w:val="19"/>
              </w:rPr>
            </w:pPr>
            <w:r>
              <w:rPr>
                <w:rFonts w:ascii="Calibri" w:hAnsi="Calibri"/>
                <w:sz w:val="19"/>
              </w:rPr>
              <w:t>[</w:t>
            </w:r>
            <w:hyperlink r:id="rId3034" w:history="1">
              <w:r w:rsidRPr="00093B43">
                <w:rPr>
                  <w:rStyle w:val="Hyperlink"/>
                  <w:rFonts w:ascii="Calibri" w:hAnsi="Calibri"/>
                  <w:sz w:val="19"/>
                </w:rPr>
                <w:t>News Release</w:t>
              </w:r>
            </w:hyperlink>
            <w:r>
              <w:rPr>
                <w:rFonts w:ascii="Calibri" w:hAnsi="Calibri"/>
                <w:sz w:val="19"/>
              </w:rPr>
              <w:t>]</w:t>
            </w:r>
          </w:p>
          <w:p w14:paraId="09D33498" w14:textId="294B2854" w:rsidR="00B5189A" w:rsidRDefault="00B5189A" w:rsidP="00A37353">
            <w:pPr>
              <w:rPr>
                <w:rFonts w:ascii="Calibri" w:hAnsi="Calibri"/>
                <w:sz w:val="19"/>
              </w:rPr>
            </w:pPr>
          </w:p>
        </w:tc>
      </w:tr>
      <w:tr w:rsidR="00B5189A" w14:paraId="136D579D" w14:textId="77777777" w:rsidTr="002127CD">
        <w:trPr>
          <w:trHeight w:val="530"/>
          <w:jc w:val="center"/>
        </w:trPr>
        <w:tc>
          <w:tcPr>
            <w:tcW w:w="1280" w:type="dxa"/>
          </w:tcPr>
          <w:p w14:paraId="07B5C5B7" w14:textId="63BA9BF7" w:rsidR="00B5189A" w:rsidRDefault="00B5189A" w:rsidP="00A37353">
            <w:pPr>
              <w:rPr>
                <w:rFonts w:ascii="Calibri" w:hAnsi="Calibri"/>
                <w:sz w:val="19"/>
              </w:rPr>
            </w:pPr>
            <w:r>
              <w:rPr>
                <w:rFonts w:ascii="Calibri" w:hAnsi="Calibri"/>
                <w:sz w:val="19"/>
              </w:rPr>
              <w:t>10/30/17</w:t>
            </w:r>
          </w:p>
        </w:tc>
        <w:tc>
          <w:tcPr>
            <w:tcW w:w="2218" w:type="dxa"/>
            <w:shd w:val="clear" w:color="auto" w:fill="DBE5F1" w:themeFill="accent1" w:themeFillTint="33"/>
          </w:tcPr>
          <w:p w14:paraId="636EBC7E" w14:textId="042F1C34" w:rsidR="00B5189A" w:rsidRPr="00093B43" w:rsidRDefault="00B5189A" w:rsidP="00E97DFC">
            <w:pPr>
              <w:rPr>
                <w:rFonts w:ascii="Calibri" w:hAnsi="Calibri"/>
                <w:b/>
                <w:sz w:val="19"/>
              </w:rPr>
            </w:pPr>
            <w:r w:rsidRPr="00B5189A">
              <w:rPr>
                <w:rFonts w:ascii="Calibri" w:hAnsi="Calibri"/>
                <w:b/>
                <w:sz w:val="19"/>
              </w:rPr>
              <w:t>Governor Dayton Urges President, Republicans to Abandon Proposal that Would Eliminate Tax Deduction for 900,000 Minnesota Families</w:t>
            </w:r>
          </w:p>
        </w:tc>
        <w:tc>
          <w:tcPr>
            <w:tcW w:w="3222" w:type="dxa"/>
          </w:tcPr>
          <w:p w14:paraId="2A4224C3" w14:textId="6D77850D" w:rsidR="00B5189A" w:rsidRDefault="00B5189A" w:rsidP="00B5189A">
            <w:pPr>
              <w:rPr>
                <w:rFonts w:ascii="Calibri" w:hAnsi="Calibri"/>
                <w:sz w:val="19"/>
              </w:rPr>
            </w:pPr>
            <w:r>
              <w:rPr>
                <w:rFonts w:ascii="Calibri" w:hAnsi="Calibri"/>
                <w:sz w:val="19"/>
              </w:rPr>
              <w:t xml:space="preserve">Governor Dayton calls on President </w:t>
            </w:r>
            <w:r w:rsidRPr="00B5189A">
              <w:rPr>
                <w:rFonts w:ascii="Calibri" w:hAnsi="Calibri"/>
                <w:sz w:val="19"/>
              </w:rPr>
              <w:t>Trump and Republican members of Congress to abandon their tax proposal which would eliminate on an average a $12,000 tax deduction for 900,000 primarily middle-class Minnesota families. These tax deductions provide hard-working Minnesota families about $12 billion in tax benefits every year.</w:t>
            </w:r>
          </w:p>
        </w:tc>
        <w:tc>
          <w:tcPr>
            <w:tcW w:w="2011" w:type="dxa"/>
          </w:tcPr>
          <w:p w14:paraId="46891166" w14:textId="30C8C78C" w:rsidR="00B5189A" w:rsidRDefault="00B5189A" w:rsidP="00A37353">
            <w:pPr>
              <w:rPr>
                <w:rFonts w:ascii="Calibri" w:hAnsi="Calibri"/>
                <w:sz w:val="19"/>
              </w:rPr>
            </w:pPr>
            <w:r>
              <w:rPr>
                <w:rFonts w:ascii="Calibri" w:hAnsi="Calibri"/>
                <w:sz w:val="19"/>
              </w:rPr>
              <w:t>[</w:t>
            </w:r>
            <w:hyperlink r:id="rId3035" w:history="1">
              <w:r w:rsidRPr="00B5189A">
                <w:rPr>
                  <w:rStyle w:val="Hyperlink"/>
                  <w:rFonts w:ascii="Calibri" w:hAnsi="Calibri"/>
                  <w:sz w:val="19"/>
                </w:rPr>
                <w:t>News Release</w:t>
              </w:r>
            </w:hyperlink>
            <w:r>
              <w:rPr>
                <w:rFonts w:ascii="Calibri" w:hAnsi="Calibri"/>
                <w:sz w:val="19"/>
              </w:rPr>
              <w:t>]</w:t>
            </w:r>
          </w:p>
        </w:tc>
      </w:tr>
      <w:tr w:rsidR="00B5189A" w14:paraId="1B32A1D6" w14:textId="77777777" w:rsidTr="002127CD">
        <w:trPr>
          <w:trHeight w:val="530"/>
          <w:jc w:val="center"/>
        </w:trPr>
        <w:tc>
          <w:tcPr>
            <w:tcW w:w="1280" w:type="dxa"/>
          </w:tcPr>
          <w:p w14:paraId="6FC3354D" w14:textId="6057EBD2" w:rsidR="00B5189A" w:rsidRDefault="00B5189A" w:rsidP="00A37353">
            <w:pPr>
              <w:rPr>
                <w:rFonts w:ascii="Calibri" w:hAnsi="Calibri"/>
                <w:sz w:val="19"/>
              </w:rPr>
            </w:pPr>
            <w:r>
              <w:rPr>
                <w:rFonts w:ascii="Calibri" w:hAnsi="Calibri"/>
                <w:sz w:val="19"/>
              </w:rPr>
              <w:t>10/30/17</w:t>
            </w:r>
          </w:p>
        </w:tc>
        <w:tc>
          <w:tcPr>
            <w:tcW w:w="2218" w:type="dxa"/>
            <w:shd w:val="clear" w:color="auto" w:fill="DBE5F1" w:themeFill="accent1" w:themeFillTint="33"/>
          </w:tcPr>
          <w:p w14:paraId="2EE0BDFD" w14:textId="07399734" w:rsidR="00B5189A" w:rsidRPr="00B5189A" w:rsidRDefault="00B5189A" w:rsidP="00E97DFC">
            <w:pPr>
              <w:rPr>
                <w:rFonts w:ascii="Calibri" w:hAnsi="Calibri"/>
                <w:b/>
                <w:sz w:val="19"/>
              </w:rPr>
            </w:pPr>
            <w:r w:rsidRPr="00B5189A">
              <w:rPr>
                <w:rFonts w:ascii="Calibri" w:hAnsi="Calibri"/>
                <w:b/>
                <w:sz w:val="19"/>
              </w:rPr>
              <w:t xml:space="preserve">Lt. Governor Tina Smith, Commissioner Emily Piper Hold Town Hall Meeting in Duluth on </w:t>
            </w:r>
            <w:proofErr w:type="spellStart"/>
            <w:r w:rsidRPr="00B5189A">
              <w:rPr>
                <w:rFonts w:ascii="Calibri" w:hAnsi="Calibri"/>
                <w:b/>
                <w:sz w:val="19"/>
              </w:rPr>
              <w:t>MinnesotaCare</w:t>
            </w:r>
            <w:proofErr w:type="spellEnd"/>
            <w:r w:rsidRPr="00B5189A">
              <w:rPr>
                <w:rFonts w:ascii="Calibri" w:hAnsi="Calibri"/>
                <w:b/>
                <w:sz w:val="19"/>
              </w:rPr>
              <w:t xml:space="preserve"> Buy-In Proposal</w:t>
            </w:r>
          </w:p>
        </w:tc>
        <w:tc>
          <w:tcPr>
            <w:tcW w:w="3222" w:type="dxa"/>
          </w:tcPr>
          <w:p w14:paraId="7EE565DA" w14:textId="0FA25F8B" w:rsidR="00B5189A" w:rsidRDefault="00B5189A" w:rsidP="00B5189A">
            <w:pPr>
              <w:rPr>
                <w:rFonts w:ascii="Calibri" w:hAnsi="Calibri"/>
                <w:sz w:val="19"/>
              </w:rPr>
            </w:pPr>
            <w:r>
              <w:rPr>
                <w:rFonts w:ascii="Calibri" w:hAnsi="Calibri"/>
                <w:sz w:val="19"/>
              </w:rPr>
              <w:t xml:space="preserve">Lt. Governor </w:t>
            </w:r>
            <w:r w:rsidRPr="00B5189A">
              <w:rPr>
                <w:rFonts w:ascii="Calibri" w:hAnsi="Calibri"/>
                <w:sz w:val="19"/>
              </w:rPr>
              <w:t>Smith and Hu</w:t>
            </w:r>
            <w:r>
              <w:rPr>
                <w:rFonts w:ascii="Calibri" w:hAnsi="Calibri"/>
                <w:sz w:val="19"/>
              </w:rPr>
              <w:t>man Services Commissioner Piper ho</w:t>
            </w:r>
            <w:r w:rsidRPr="00B5189A">
              <w:rPr>
                <w:rFonts w:ascii="Calibri" w:hAnsi="Calibri"/>
                <w:sz w:val="19"/>
              </w:rPr>
              <w:t>ld a town hall meeting on the proposed “</w:t>
            </w:r>
            <w:proofErr w:type="spellStart"/>
            <w:r w:rsidRPr="00B5189A">
              <w:rPr>
                <w:rFonts w:ascii="Calibri" w:hAnsi="Calibri"/>
                <w:sz w:val="19"/>
              </w:rPr>
              <w:t>MinnesotaCare</w:t>
            </w:r>
            <w:proofErr w:type="spellEnd"/>
            <w:r w:rsidRPr="00B5189A">
              <w:rPr>
                <w:rFonts w:ascii="Calibri" w:hAnsi="Calibri"/>
                <w:sz w:val="19"/>
              </w:rPr>
              <w:t xml:space="preserve"> Buy-In.” The proposal would allow all Minnesotans who purchase health coverage on the individual market to buy-into </w:t>
            </w:r>
            <w:proofErr w:type="spellStart"/>
            <w:r w:rsidRPr="00B5189A">
              <w:rPr>
                <w:rFonts w:ascii="Calibri" w:hAnsi="Calibri"/>
                <w:sz w:val="19"/>
              </w:rPr>
              <w:t>MinnesotaCare</w:t>
            </w:r>
            <w:proofErr w:type="spellEnd"/>
            <w:r w:rsidRPr="00B5189A">
              <w:rPr>
                <w:rFonts w:ascii="Calibri" w:hAnsi="Calibri"/>
                <w:sz w:val="19"/>
              </w:rPr>
              <w:t xml:space="preserve"> – a program that offers high-quality insurance at more affordable prices.</w:t>
            </w:r>
          </w:p>
        </w:tc>
        <w:tc>
          <w:tcPr>
            <w:tcW w:w="2011" w:type="dxa"/>
          </w:tcPr>
          <w:p w14:paraId="087F3615" w14:textId="2E05C5C7" w:rsidR="00B5189A" w:rsidRDefault="00B5189A" w:rsidP="00A37353">
            <w:pPr>
              <w:rPr>
                <w:rFonts w:ascii="Calibri" w:hAnsi="Calibri"/>
                <w:sz w:val="19"/>
              </w:rPr>
            </w:pPr>
            <w:r>
              <w:rPr>
                <w:rFonts w:ascii="Calibri" w:hAnsi="Calibri"/>
                <w:sz w:val="19"/>
              </w:rPr>
              <w:t>[</w:t>
            </w:r>
            <w:hyperlink r:id="rId3036" w:history="1">
              <w:r w:rsidRPr="00B5189A">
                <w:rPr>
                  <w:rStyle w:val="Hyperlink"/>
                  <w:rFonts w:ascii="Calibri" w:hAnsi="Calibri"/>
                  <w:sz w:val="19"/>
                </w:rPr>
                <w:t>News Release</w:t>
              </w:r>
            </w:hyperlink>
            <w:r>
              <w:rPr>
                <w:rFonts w:ascii="Calibri" w:hAnsi="Calibri"/>
                <w:sz w:val="19"/>
              </w:rPr>
              <w:t>]</w:t>
            </w:r>
          </w:p>
          <w:p w14:paraId="51722FDD" w14:textId="77777777" w:rsidR="00B5189A" w:rsidRDefault="00B5189A" w:rsidP="00A37353">
            <w:pPr>
              <w:rPr>
                <w:rFonts w:ascii="Calibri" w:hAnsi="Calibri"/>
                <w:sz w:val="19"/>
              </w:rPr>
            </w:pPr>
            <w:r>
              <w:rPr>
                <w:rFonts w:ascii="Calibri" w:hAnsi="Calibri"/>
                <w:sz w:val="19"/>
              </w:rPr>
              <w:t>[</w:t>
            </w:r>
            <w:hyperlink r:id="rId3037" w:history="1">
              <w:r w:rsidRPr="00B5189A">
                <w:rPr>
                  <w:rStyle w:val="Hyperlink"/>
                  <w:rFonts w:ascii="Calibri" w:hAnsi="Calibri"/>
                  <w:sz w:val="19"/>
                </w:rPr>
                <w:t xml:space="preserve">FACT SHEET: </w:t>
              </w:r>
              <w:proofErr w:type="spellStart"/>
              <w:r w:rsidRPr="00B5189A">
                <w:rPr>
                  <w:rStyle w:val="Hyperlink"/>
                  <w:rFonts w:ascii="Calibri" w:hAnsi="Calibri"/>
                  <w:sz w:val="19"/>
                </w:rPr>
                <w:t>MinnesotaCare</w:t>
              </w:r>
              <w:proofErr w:type="spellEnd"/>
              <w:r w:rsidRPr="00B5189A">
                <w:rPr>
                  <w:rStyle w:val="Hyperlink"/>
                  <w:rFonts w:ascii="Calibri" w:hAnsi="Calibri"/>
                  <w:sz w:val="19"/>
                </w:rPr>
                <w:t xml:space="preserve"> Buy-In</w:t>
              </w:r>
            </w:hyperlink>
            <w:r>
              <w:rPr>
                <w:rFonts w:ascii="Calibri" w:hAnsi="Calibri"/>
                <w:sz w:val="19"/>
              </w:rPr>
              <w:t>]</w:t>
            </w:r>
          </w:p>
          <w:p w14:paraId="6A6FE792" w14:textId="77777777" w:rsidR="00B5189A" w:rsidRDefault="00B5189A" w:rsidP="00A37353">
            <w:pPr>
              <w:rPr>
                <w:rFonts w:ascii="Calibri" w:hAnsi="Calibri"/>
                <w:sz w:val="19"/>
              </w:rPr>
            </w:pPr>
            <w:r>
              <w:rPr>
                <w:rFonts w:ascii="Calibri" w:hAnsi="Calibri"/>
                <w:sz w:val="19"/>
              </w:rPr>
              <w:t>[</w:t>
            </w:r>
            <w:hyperlink r:id="rId3038" w:history="1">
              <w:r w:rsidRPr="00B5189A">
                <w:rPr>
                  <w:rStyle w:val="Hyperlink"/>
                  <w:rFonts w:ascii="Calibri" w:hAnsi="Calibri"/>
                  <w:sz w:val="19"/>
                </w:rPr>
                <w:t xml:space="preserve">MYTH VS. FACT: </w:t>
              </w:r>
              <w:proofErr w:type="spellStart"/>
              <w:r w:rsidRPr="00B5189A">
                <w:rPr>
                  <w:rStyle w:val="Hyperlink"/>
                  <w:rFonts w:ascii="Calibri" w:hAnsi="Calibri"/>
                  <w:sz w:val="19"/>
                </w:rPr>
                <w:t>MinnesotaCare</w:t>
              </w:r>
              <w:proofErr w:type="spellEnd"/>
              <w:r w:rsidRPr="00B5189A">
                <w:rPr>
                  <w:rStyle w:val="Hyperlink"/>
                  <w:rFonts w:ascii="Calibri" w:hAnsi="Calibri"/>
                  <w:sz w:val="19"/>
                </w:rPr>
                <w:t xml:space="preserve"> Buy-In</w:t>
              </w:r>
            </w:hyperlink>
            <w:r>
              <w:rPr>
                <w:rFonts w:ascii="Calibri" w:hAnsi="Calibri"/>
                <w:sz w:val="19"/>
              </w:rPr>
              <w:t>]</w:t>
            </w:r>
          </w:p>
          <w:p w14:paraId="41815F52" w14:textId="24911676" w:rsidR="00B5189A" w:rsidRDefault="00B5189A" w:rsidP="00A37353">
            <w:pPr>
              <w:rPr>
                <w:rFonts w:ascii="Calibri" w:hAnsi="Calibri"/>
                <w:sz w:val="19"/>
              </w:rPr>
            </w:pPr>
            <w:r>
              <w:rPr>
                <w:rFonts w:ascii="Calibri" w:hAnsi="Calibri"/>
                <w:sz w:val="19"/>
              </w:rPr>
              <w:t>[</w:t>
            </w:r>
            <w:hyperlink r:id="rId3039" w:history="1">
              <w:r w:rsidRPr="00B5189A">
                <w:rPr>
                  <w:rStyle w:val="Hyperlink"/>
                  <w:rFonts w:ascii="Calibri" w:hAnsi="Calibri"/>
                  <w:sz w:val="19"/>
                </w:rPr>
                <w:t xml:space="preserve">FAQ: </w:t>
              </w:r>
              <w:proofErr w:type="spellStart"/>
              <w:r w:rsidRPr="00B5189A">
                <w:rPr>
                  <w:rStyle w:val="Hyperlink"/>
                  <w:rFonts w:ascii="Calibri" w:hAnsi="Calibri"/>
                  <w:sz w:val="19"/>
                </w:rPr>
                <w:t>MinnesotaCare</w:t>
              </w:r>
              <w:proofErr w:type="spellEnd"/>
              <w:r w:rsidRPr="00B5189A">
                <w:rPr>
                  <w:rStyle w:val="Hyperlink"/>
                  <w:rFonts w:ascii="Calibri" w:hAnsi="Calibri"/>
                  <w:sz w:val="19"/>
                </w:rPr>
                <w:t xml:space="preserve"> Buy-In</w:t>
              </w:r>
            </w:hyperlink>
            <w:r>
              <w:rPr>
                <w:rFonts w:ascii="Calibri" w:hAnsi="Calibri"/>
                <w:sz w:val="19"/>
              </w:rPr>
              <w:t>]</w:t>
            </w:r>
          </w:p>
        </w:tc>
      </w:tr>
      <w:tr w:rsidR="00B5189A" w14:paraId="6474CA34" w14:textId="77777777" w:rsidTr="002127CD">
        <w:trPr>
          <w:trHeight w:val="530"/>
          <w:jc w:val="center"/>
        </w:trPr>
        <w:tc>
          <w:tcPr>
            <w:tcW w:w="1280" w:type="dxa"/>
          </w:tcPr>
          <w:p w14:paraId="41AD4E77" w14:textId="17D956AD" w:rsidR="00B5189A" w:rsidRDefault="00B5189A" w:rsidP="00A37353">
            <w:pPr>
              <w:rPr>
                <w:rFonts w:ascii="Calibri" w:hAnsi="Calibri"/>
                <w:sz w:val="19"/>
              </w:rPr>
            </w:pPr>
            <w:r>
              <w:rPr>
                <w:rFonts w:ascii="Calibri" w:hAnsi="Calibri"/>
                <w:sz w:val="19"/>
              </w:rPr>
              <w:t>10/30/17</w:t>
            </w:r>
          </w:p>
        </w:tc>
        <w:tc>
          <w:tcPr>
            <w:tcW w:w="2218" w:type="dxa"/>
            <w:shd w:val="clear" w:color="auto" w:fill="DBE5F1" w:themeFill="accent1" w:themeFillTint="33"/>
          </w:tcPr>
          <w:p w14:paraId="30A80119" w14:textId="1E4FD816" w:rsidR="00B5189A" w:rsidRPr="00B5189A" w:rsidRDefault="00B5189A" w:rsidP="00E97DFC">
            <w:pPr>
              <w:rPr>
                <w:rFonts w:ascii="Calibri" w:hAnsi="Calibri"/>
                <w:b/>
                <w:sz w:val="19"/>
              </w:rPr>
            </w:pPr>
            <w:r w:rsidRPr="00B5189A">
              <w:rPr>
                <w:rFonts w:ascii="Calibri" w:hAnsi="Calibri"/>
                <w:b/>
                <w:sz w:val="19"/>
              </w:rPr>
              <w:t>Governor Dayton Thanks Minnesota Farmers for Work to Protect Water Quality under Statewide, Bipartisan Effort</w:t>
            </w:r>
          </w:p>
        </w:tc>
        <w:tc>
          <w:tcPr>
            <w:tcW w:w="3222" w:type="dxa"/>
          </w:tcPr>
          <w:p w14:paraId="383EFC11" w14:textId="666DDBF0" w:rsidR="00B5189A" w:rsidRDefault="00B5189A" w:rsidP="00B5189A">
            <w:pPr>
              <w:rPr>
                <w:rFonts w:ascii="Calibri" w:hAnsi="Calibri"/>
                <w:sz w:val="19"/>
              </w:rPr>
            </w:pPr>
            <w:r w:rsidRPr="00B5189A">
              <w:rPr>
                <w:rFonts w:ascii="Calibri" w:hAnsi="Calibri"/>
                <w:sz w:val="19"/>
              </w:rPr>
              <w:t>Minnesota is now at least 95 percent compliant with the statewide water quality</w:t>
            </w:r>
            <w:r>
              <w:rPr>
                <w:rFonts w:ascii="Calibri" w:hAnsi="Calibri"/>
                <w:sz w:val="19"/>
              </w:rPr>
              <w:t xml:space="preserve"> effort. Governor Dayton thanks</w:t>
            </w:r>
            <w:r w:rsidRPr="00B5189A">
              <w:rPr>
                <w:rFonts w:ascii="Calibri" w:hAnsi="Calibri"/>
                <w:sz w:val="19"/>
              </w:rPr>
              <w:t xml:space="preserve"> Minnesota farmers for taking advantage of the bipartisan law’s flexibility and additional funding to participate fully in the statewide effort to improve water quality and wildlife habitat across Minnesota.</w:t>
            </w:r>
          </w:p>
        </w:tc>
        <w:tc>
          <w:tcPr>
            <w:tcW w:w="2011" w:type="dxa"/>
          </w:tcPr>
          <w:p w14:paraId="63C521FA" w14:textId="37F4FE48" w:rsidR="00B5189A" w:rsidRDefault="00B5189A" w:rsidP="00A37353">
            <w:pPr>
              <w:rPr>
                <w:rFonts w:ascii="Calibri" w:hAnsi="Calibri"/>
                <w:sz w:val="19"/>
              </w:rPr>
            </w:pPr>
            <w:r>
              <w:rPr>
                <w:rFonts w:ascii="Calibri" w:hAnsi="Calibri"/>
                <w:sz w:val="19"/>
              </w:rPr>
              <w:t>[</w:t>
            </w:r>
            <w:hyperlink r:id="rId3040" w:history="1">
              <w:r w:rsidRPr="00B5189A">
                <w:rPr>
                  <w:rStyle w:val="Hyperlink"/>
                  <w:rFonts w:ascii="Calibri" w:hAnsi="Calibri"/>
                  <w:sz w:val="19"/>
                </w:rPr>
                <w:t>News Release</w:t>
              </w:r>
            </w:hyperlink>
            <w:r>
              <w:rPr>
                <w:rFonts w:ascii="Calibri" w:hAnsi="Calibri"/>
                <w:sz w:val="19"/>
              </w:rPr>
              <w:t>]</w:t>
            </w:r>
          </w:p>
          <w:p w14:paraId="62D5087B" w14:textId="77777777" w:rsidR="00B5189A" w:rsidRDefault="00B5189A" w:rsidP="00A37353">
            <w:pPr>
              <w:rPr>
                <w:rFonts w:ascii="Calibri" w:hAnsi="Calibri"/>
                <w:sz w:val="19"/>
              </w:rPr>
            </w:pPr>
            <w:r>
              <w:rPr>
                <w:rFonts w:ascii="Calibri" w:hAnsi="Calibri"/>
                <w:sz w:val="19"/>
              </w:rPr>
              <w:t>[</w:t>
            </w:r>
            <w:hyperlink r:id="rId3041" w:history="1">
              <w:r w:rsidRPr="00B5189A">
                <w:rPr>
                  <w:rStyle w:val="Hyperlink"/>
                  <w:rFonts w:ascii="Calibri" w:hAnsi="Calibri"/>
                  <w:sz w:val="19"/>
                </w:rPr>
                <w:t>MAP: Bipartisan Water Quality Effort</w:t>
              </w:r>
            </w:hyperlink>
            <w:r>
              <w:rPr>
                <w:rFonts w:ascii="Calibri" w:hAnsi="Calibri"/>
                <w:sz w:val="19"/>
              </w:rPr>
              <w:t>]</w:t>
            </w:r>
          </w:p>
          <w:p w14:paraId="6358E5CD" w14:textId="451EBBF1" w:rsidR="00B5189A" w:rsidRDefault="00B5189A" w:rsidP="00A37353">
            <w:pPr>
              <w:rPr>
                <w:rFonts w:ascii="Calibri" w:hAnsi="Calibri"/>
                <w:sz w:val="19"/>
              </w:rPr>
            </w:pPr>
            <w:r>
              <w:rPr>
                <w:rFonts w:ascii="Calibri" w:hAnsi="Calibri"/>
                <w:sz w:val="19"/>
              </w:rPr>
              <w:t>[</w:t>
            </w:r>
            <w:hyperlink r:id="rId3042" w:history="1">
              <w:r w:rsidRPr="00B5189A">
                <w:rPr>
                  <w:rStyle w:val="Hyperlink"/>
                  <w:rFonts w:ascii="Calibri" w:hAnsi="Calibri"/>
                  <w:sz w:val="19"/>
                </w:rPr>
                <w:t>GRAPHIC: Water Quality Buffers</w:t>
              </w:r>
            </w:hyperlink>
            <w:r>
              <w:rPr>
                <w:rFonts w:ascii="Calibri" w:hAnsi="Calibri"/>
                <w:sz w:val="19"/>
              </w:rPr>
              <w:t>]</w:t>
            </w:r>
          </w:p>
        </w:tc>
      </w:tr>
      <w:tr w:rsidR="00B5189A" w14:paraId="1AB20435" w14:textId="77777777" w:rsidTr="002127CD">
        <w:trPr>
          <w:trHeight w:val="530"/>
          <w:jc w:val="center"/>
        </w:trPr>
        <w:tc>
          <w:tcPr>
            <w:tcW w:w="1280" w:type="dxa"/>
          </w:tcPr>
          <w:p w14:paraId="5DE7C987" w14:textId="47807A5C" w:rsidR="00B5189A" w:rsidRDefault="00621C70" w:rsidP="00A37353">
            <w:pPr>
              <w:rPr>
                <w:rFonts w:ascii="Calibri" w:hAnsi="Calibri"/>
                <w:sz w:val="19"/>
              </w:rPr>
            </w:pPr>
            <w:r>
              <w:rPr>
                <w:rFonts w:ascii="Calibri" w:hAnsi="Calibri"/>
                <w:sz w:val="19"/>
              </w:rPr>
              <w:t>11/1/17</w:t>
            </w:r>
          </w:p>
        </w:tc>
        <w:tc>
          <w:tcPr>
            <w:tcW w:w="2218" w:type="dxa"/>
            <w:shd w:val="clear" w:color="auto" w:fill="DBE5F1" w:themeFill="accent1" w:themeFillTint="33"/>
          </w:tcPr>
          <w:p w14:paraId="202B3A1A" w14:textId="74967889" w:rsidR="00B5189A" w:rsidRPr="00B5189A" w:rsidRDefault="00CA62CA" w:rsidP="00E97DFC">
            <w:pPr>
              <w:rPr>
                <w:rFonts w:ascii="Calibri" w:hAnsi="Calibri"/>
                <w:b/>
                <w:sz w:val="19"/>
              </w:rPr>
            </w:pPr>
            <w:r>
              <w:rPr>
                <w:rFonts w:ascii="Calibri" w:hAnsi="Calibri"/>
                <w:b/>
                <w:sz w:val="19"/>
              </w:rPr>
              <w:t xml:space="preserve">Lt. Governor Smith, Commissioner </w:t>
            </w:r>
            <w:r w:rsidR="00621C70" w:rsidRPr="00621C70">
              <w:rPr>
                <w:rFonts w:ascii="Calibri" w:hAnsi="Calibri"/>
                <w:b/>
                <w:sz w:val="19"/>
              </w:rPr>
              <w:t xml:space="preserve">Piper to Hold Town Hall Meeting in St. Cloud on </w:t>
            </w:r>
            <w:proofErr w:type="spellStart"/>
            <w:r w:rsidR="00621C70" w:rsidRPr="00621C70">
              <w:rPr>
                <w:rFonts w:ascii="Calibri" w:hAnsi="Calibri"/>
                <w:b/>
                <w:sz w:val="19"/>
              </w:rPr>
              <w:t>MinnesotaCare</w:t>
            </w:r>
            <w:proofErr w:type="spellEnd"/>
            <w:r w:rsidR="00621C70" w:rsidRPr="00621C70">
              <w:rPr>
                <w:rFonts w:ascii="Calibri" w:hAnsi="Calibri"/>
                <w:b/>
                <w:sz w:val="19"/>
              </w:rPr>
              <w:t xml:space="preserve"> Buy-In Proposal</w:t>
            </w:r>
          </w:p>
        </w:tc>
        <w:tc>
          <w:tcPr>
            <w:tcW w:w="3222" w:type="dxa"/>
          </w:tcPr>
          <w:p w14:paraId="3560CD2A" w14:textId="13AB57C2" w:rsidR="00B5189A" w:rsidRPr="00B5189A" w:rsidRDefault="00CA62CA" w:rsidP="00CA62CA">
            <w:pPr>
              <w:rPr>
                <w:rFonts w:ascii="Calibri" w:hAnsi="Calibri"/>
                <w:sz w:val="19"/>
              </w:rPr>
            </w:pPr>
            <w:r w:rsidRPr="00F55935">
              <w:rPr>
                <w:rFonts w:ascii="Calibri" w:hAnsi="Calibri"/>
                <w:sz w:val="19"/>
              </w:rPr>
              <w:t>Lt. Governor Smith and Human Services Commissioner Piper will hold a town hall meeting on the “</w:t>
            </w:r>
            <w:proofErr w:type="spellStart"/>
            <w:r w:rsidRPr="00F55935">
              <w:rPr>
                <w:rFonts w:ascii="Calibri" w:hAnsi="Calibri"/>
                <w:sz w:val="19"/>
              </w:rPr>
              <w:t>MinnesotaCare</w:t>
            </w:r>
            <w:proofErr w:type="spellEnd"/>
            <w:r w:rsidRPr="00F55935">
              <w:rPr>
                <w:rFonts w:ascii="Calibri" w:hAnsi="Calibri"/>
                <w:sz w:val="19"/>
              </w:rPr>
              <w:t xml:space="preserve"> Buy-In” proposal at St. Cloud Technical &amp; Community College. The plan would allow Minnesotans who purchase their health coverage on the individual market to buy-into </w:t>
            </w:r>
            <w:proofErr w:type="spellStart"/>
            <w:r w:rsidRPr="00F55935">
              <w:rPr>
                <w:rFonts w:ascii="Calibri" w:hAnsi="Calibri"/>
                <w:sz w:val="19"/>
              </w:rPr>
              <w:t>MinnesotaCare</w:t>
            </w:r>
            <w:proofErr w:type="spellEnd"/>
            <w:r w:rsidRPr="00F55935">
              <w:rPr>
                <w:rFonts w:ascii="Calibri" w:hAnsi="Calibri"/>
                <w:sz w:val="19"/>
              </w:rPr>
              <w:t xml:space="preserve"> – a program that offers high-quality insurance at more affordable prices.</w:t>
            </w:r>
          </w:p>
        </w:tc>
        <w:tc>
          <w:tcPr>
            <w:tcW w:w="2011" w:type="dxa"/>
          </w:tcPr>
          <w:p w14:paraId="5DAB964E" w14:textId="1CFF635C" w:rsidR="00B5189A" w:rsidRDefault="00621C70" w:rsidP="00A37353">
            <w:pPr>
              <w:rPr>
                <w:rFonts w:ascii="Calibri" w:hAnsi="Calibri"/>
                <w:sz w:val="19"/>
              </w:rPr>
            </w:pPr>
            <w:r>
              <w:rPr>
                <w:rFonts w:ascii="Calibri" w:hAnsi="Calibri"/>
                <w:sz w:val="19"/>
              </w:rPr>
              <w:t>[</w:t>
            </w:r>
            <w:hyperlink r:id="rId3043" w:history="1">
              <w:r w:rsidRPr="00CA62CA">
                <w:rPr>
                  <w:rStyle w:val="Hyperlink"/>
                  <w:rFonts w:ascii="Calibri" w:hAnsi="Calibri"/>
                  <w:sz w:val="19"/>
                </w:rPr>
                <w:t>News Release</w:t>
              </w:r>
            </w:hyperlink>
            <w:r>
              <w:rPr>
                <w:rFonts w:ascii="Calibri" w:hAnsi="Calibri"/>
                <w:sz w:val="19"/>
              </w:rPr>
              <w:t>]</w:t>
            </w:r>
          </w:p>
        </w:tc>
      </w:tr>
      <w:tr w:rsidR="00CA62CA" w14:paraId="046F04F0" w14:textId="77777777" w:rsidTr="002127CD">
        <w:trPr>
          <w:trHeight w:val="530"/>
          <w:jc w:val="center"/>
        </w:trPr>
        <w:tc>
          <w:tcPr>
            <w:tcW w:w="1280" w:type="dxa"/>
          </w:tcPr>
          <w:p w14:paraId="5C0EA17C" w14:textId="75F52B7F" w:rsidR="00CA62CA" w:rsidRDefault="00CA62CA" w:rsidP="00A37353">
            <w:pPr>
              <w:rPr>
                <w:rFonts w:ascii="Calibri" w:hAnsi="Calibri"/>
                <w:sz w:val="19"/>
              </w:rPr>
            </w:pPr>
            <w:r>
              <w:rPr>
                <w:rFonts w:ascii="Calibri" w:hAnsi="Calibri"/>
                <w:sz w:val="19"/>
              </w:rPr>
              <w:t>11/1/17</w:t>
            </w:r>
          </w:p>
        </w:tc>
        <w:tc>
          <w:tcPr>
            <w:tcW w:w="2218" w:type="dxa"/>
            <w:shd w:val="clear" w:color="auto" w:fill="DBE5F1" w:themeFill="accent1" w:themeFillTint="33"/>
          </w:tcPr>
          <w:p w14:paraId="3855F3FB" w14:textId="2B4864D4" w:rsidR="00CA62CA" w:rsidRDefault="00CA62CA" w:rsidP="00E97DFC">
            <w:pPr>
              <w:rPr>
                <w:rFonts w:ascii="Calibri" w:hAnsi="Calibri"/>
                <w:b/>
                <w:sz w:val="19"/>
              </w:rPr>
            </w:pPr>
            <w:r w:rsidRPr="00CA62CA">
              <w:rPr>
                <w:rFonts w:ascii="Calibri" w:hAnsi="Calibri"/>
                <w:b/>
                <w:sz w:val="19"/>
              </w:rPr>
              <w:t>Governor Dayton Issues Emergency Executive Order 17-11</w:t>
            </w:r>
          </w:p>
        </w:tc>
        <w:tc>
          <w:tcPr>
            <w:tcW w:w="3222" w:type="dxa"/>
          </w:tcPr>
          <w:p w14:paraId="547DA72B" w14:textId="61D5C25B" w:rsidR="00CA62CA" w:rsidRDefault="00CA62CA" w:rsidP="00CA62CA">
            <w:pPr>
              <w:rPr>
                <w:rFonts w:ascii="Calibri" w:hAnsi="Calibri"/>
                <w:sz w:val="19"/>
              </w:rPr>
            </w:pPr>
            <w:r>
              <w:rPr>
                <w:rFonts w:ascii="Calibri" w:hAnsi="Calibri"/>
                <w:sz w:val="19"/>
              </w:rPr>
              <w:t xml:space="preserve">Governor Dayton signs </w:t>
            </w:r>
            <w:r w:rsidRPr="00CA62CA">
              <w:rPr>
                <w:rFonts w:ascii="Calibri" w:hAnsi="Calibri"/>
                <w:sz w:val="19"/>
              </w:rPr>
              <w:t xml:space="preserve">Emergency Executive Order 17-11, delivering emergency relief from regulations incorporated in Minnesota Statutes, section 221.0314, subdivision 9, </w:t>
            </w:r>
            <w:r w:rsidRPr="00CA62CA">
              <w:rPr>
                <w:rFonts w:ascii="Calibri" w:hAnsi="Calibri"/>
                <w:sz w:val="19"/>
              </w:rPr>
              <w:lastRenderedPageBreak/>
              <w:t>pertaining to hours of service for motor carriers and drivers providing direct assistance in emergency relief efforts.</w:t>
            </w:r>
          </w:p>
        </w:tc>
        <w:tc>
          <w:tcPr>
            <w:tcW w:w="2011" w:type="dxa"/>
          </w:tcPr>
          <w:p w14:paraId="7F4FE365" w14:textId="4DE6C534" w:rsidR="00CA62CA" w:rsidRDefault="00CA62CA" w:rsidP="00A37353">
            <w:pPr>
              <w:rPr>
                <w:rFonts w:ascii="Calibri" w:hAnsi="Calibri"/>
                <w:sz w:val="19"/>
              </w:rPr>
            </w:pPr>
            <w:r>
              <w:rPr>
                <w:rFonts w:ascii="Calibri" w:hAnsi="Calibri"/>
                <w:sz w:val="19"/>
              </w:rPr>
              <w:lastRenderedPageBreak/>
              <w:t>[</w:t>
            </w:r>
            <w:hyperlink r:id="rId3044" w:history="1">
              <w:r w:rsidRPr="00CA62CA">
                <w:rPr>
                  <w:rStyle w:val="Hyperlink"/>
                  <w:rFonts w:ascii="Calibri" w:hAnsi="Calibri"/>
                  <w:sz w:val="19"/>
                </w:rPr>
                <w:t>News Release</w:t>
              </w:r>
            </w:hyperlink>
            <w:r>
              <w:rPr>
                <w:rFonts w:ascii="Calibri" w:hAnsi="Calibri"/>
                <w:sz w:val="19"/>
              </w:rPr>
              <w:t>]</w:t>
            </w:r>
          </w:p>
          <w:p w14:paraId="7383054B" w14:textId="02297BB2" w:rsidR="00CA62CA" w:rsidRDefault="00CA62CA" w:rsidP="00A37353">
            <w:pPr>
              <w:rPr>
                <w:rFonts w:ascii="Calibri" w:hAnsi="Calibri"/>
                <w:sz w:val="19"/>
              </w:rPr>
            </w:pPr>
            <w:r>
              <w:rPr>
                <w:rFonts w:ascii="Calibri" w:hAnsi="Calibri"/>
                <w:sz w:val="19"/>
              </w:rPr>
              <w:t>[</w:t>
            </w:r>
            <w:hyperlink r:id="rId3045" w:history="1">
              <w:r w:rsidRPr="00CA62CA">
                <w:rPr>
                  <w:rStyle w:val="Hyperlink"/>
                  <w:rFonts w:ascii="Calibri" w:hAnsi="Calibri"/>
                  <w:sz w:val="19"/>
                </w:rPr>
                <w:t>Emergency Executive Order</w:t>
              </w:r>
            </w:hyperlink>
            <w:r>
              <w:rPr>
                <w:rFonts w:ascii="Calibri" w:hAnsi="Calibri"/>
                <w:sz w:val="19"/>
              </w:rPr>
              <w:t>]</w:t>
            </w:r>
          </w:p>
        </w:tc>
      </w:tr>
      <w:tr w:rsidR="00CA62CA" w14:paraId="3987C8F8" w14:textId="77777777" w:rsidTr="002127CD">
        <w:trPr>
          <w:trHeight w:val="530"/>
          <w:jc w:val="center"/>
        </w:trPr>
        <w:tc>
          <w:tcPr>
            <w:tcW w:w="1280" w:type="dxa"/>
          </w:tcPr>
          <w:p w14:paraId="155BA130" w14:textId="4672EB68" w:rsidR="00CA62CA" w:rsidRDefault="00CA62CA" w:rsidP="00A37353">
            <w:pPr>
              <w:rPr>
                <w:rFonts w:ascii="Calibri" w:hAnsi="Calibri"/>
                <w:sz w:val="19"/>
              </w:rPr>
            </w:pPr>
            <w:r>
              <w:rPr>
                <w:rFonts w:ascii="Calibri" w:hAnsi="Calibri"/>
                <w:sz w:val="19"/>
              </w:rPr>
              <w:t>11/1/17</w:t>
            </w:r>
          </w:p>
        </w:tc>
        <w:tc>
          <w:tcPr>
            <w:tcW w:w="2218" w:type="dxa"/>
            <w:shd w:val="clear" w:color="auto" w:fill="DBE5F1" w:themeFill="accent1" w:themeFillTint="33"/>
          </w:tcPr>
          <w:p w14:paraId="77436355" w14:textId="47DBD235" w:rsidR="00CA62CA" w:rsidRPr="00CA62CA" w:rsidRDefault="00CA62CA" w:rsidP="00E97DFC">
            <w:pPr>
              <w:rPr>
                <w:rFonts w:ascii="Calibri" w:hAnsi="Calibri"/>
                <w:b/>
                <w:sz w:val="19"/>
              </w:rPr>
            </w:pPr>
            <w:r>
              <w:rPr>
                <w:rFonts w:ascii="Calibri" w:hAnsi="Calibri"/>
                <w:b/>
                <w:sz w:val="19"/>
              </w:rPr>
              <w:t xml:space="preserve">Statement from Governor </w:t>
            </w:r>
            <w:r w:rsidRPr="00CA62CA">
              <w:rPr>
                <w:rFonts w:ascii="Calibri" w:hAnsi="Calibri"/>
                <w:b/>
                <w:sz w:val="19"/>
              </w:rPr>
              <w:t>Dayton on the Legislature’s Recent Filing in Ramsey County District Court</w:t>
            </w:r>
          </w:p>
        </w:tc>
        <w:tc>
          <w:tcPr>
            <w:tcW w:w="3222" w:type="dxa"/>
          </w:tcPr>
          <w:p w14:paraId="6F46BD38" w14:textId="1126C804" w:rsidR="00CA62CA" w:rsidRDefault="00CA62CA" w:rsidP="00CA62CA">
            <w:pPr>
              <w:rPr>
                <w:rFonts w:ascii="Calibri" w:hAnsi="Calibri"/>
                <w:sz w:val="19"/>
              </w:rPr>
            </w:pPr>
            <w:r>
              <w:rPr>
                <w:rFonts w:ascii="Calibri" w:hAnsi="Calibri"/>
                <w:sz w:val="19"/>
              </w:rPr>
              <w:t xml:space="preserve">Governor </w:t>
            </w:r>
            <w:r w:rsidRPr="00CA62CA">
              <w:rPr>
                <w:rFonts w:ascii="Calibri" w:hAnsi="Calibri"/>
                <w:sz w:val="19"/>
              </w:rPr>
              <w:t xml:space="preserve">Dayton’s attorneys, Sam Hanson and Kristyn Anderson, </w:t>
            </w:r>
            <w:r>
              <w:rPr>
                <w:rFonts w:ascii="Calibri" w:hAnsi="Calibri"/>
                <w:sz w:val="19"/>
              </w:rPr>
              <w:t>submit a</w:t>
            </w:r>
            <w:r w:rsidRPr="00CA62CA">
              <w:rPr>
                <w:rFonts w:ascii="Calibri" w:hAnsi="Calibri"/>
                <w:sz w:val="19"/>
              </w:rPr>
              <w:t xml:space="preserve"> memorandum in Ramsey County District Court. The memorandum requests a stay of enforcement in the District Court’s judgement, pending a final decision by the Minnesota Supreme Court.</w:t>
            </w:r>
          </w:p>
        </w:tc>
        <w:tc>
          <w:tcPr>
            <w:tcW w:w="2011" w:type="dxa"/>
          </w:tcPr>
          <w:p w14:paraId="07D60B9A" w14:textId="17E75D6E" w:rsidR="00CA62CA" w:rsidRDefault="00CA62CA" w:rsidP="00A37353">
            <w:pPr>
              <w:rPr>
                <w:rFonts w:ascii="Calibri" w:hAnsi="Calibri"/>
                <w:sz w:val="19"/>
              </w:rPr>
            </w:pPr>
            <w:r>
              <w:rPr>
                <w:rFonts w:ascii="Calibri" w:hAnsi="Calibri"/>
                <w:sz w:val="19"/>
              </w:rPr>
              <w:t>[</w:t>
            </w:r>
            <w:hyperlink r:id="rId3046" w:history="1">
              <w:r w:rsidRPr="00CA62CA">
                <w:rPr>
                  <w:rStyle w:val="Hyperlink"/>
                  <w:rFonts w:ascii="Calibri" w:hAnsi="Calibri"/>
                  <w:sz w:val="19"/>
                </w:rPr>
                <w:t>News Release</w:t>
              </w:r>
            </w:hyperlink>
            <w:r>
              <w:rPr>
                <w:rFonts w:ascii="Calibri" w:hAnsi="Calibri"/>
                <w:sz w:val="19"/>
              </w:rPr>
              <w:t>]</w:t>
            </w:r>
          </w:p>
        </w:tc>
      </w:tr>
      <w:tr w:rsidR="00CA62CA" w14:paraId="32FD8696" w14:textId="77777777" w:rsidTr="002127CD">
        <w:trPr>
          <w:trHeight w:val="530"/>
          <w:jc w:val="center"/>
        </w:trPr>
        <w:tc>
          <w:tcPr>
            <w:tcW w:w="1280" w:type="dxa"/>
          </w:tcPr>
          <w:p w14:paraId="1386D8F6" w14:textId="1890A759" w:rsidR="00CA62CA" w:rsidRDefault="00CA62CA" w:rsidP="00A37353">
            <w:pPr>
              <w:rPr>
                <w:rFonts w:ascii="Calibri" w:hAnsi="Calibri"/>
                <w:sz w:val="19"/>
              </w:rPr>
            </w:pPr>
            <w:r>
              <w:rPr>
                <w:rFonts w:ascii="Calibri" w:hAnsi="Calibri"/>
                <w:sz w:val="19"/>
              </w:rPr>
              <w:t>11/2/17</w:t>
            </w:r>
          </w:p>
        </w:tc>
        <w:tc>
          <w:tcPr>
            <w:tcW w:w="2218" w:type="dxa"/>
            <w:shd w:val="clear" w:color="auto" w:fill="DBE5F1" w:themeFill="accent1" w:themeFillTint="33"/>
          </w:tcPr>
          <w:p w14:paraId="373E027A" w14:textId="472C378E" w:rsidR="00CA62CA" w:rsidRDefault="00CA62CA" w:rsidP="00E97DFC">
            <w:pPr>
              <w:rPr>
                <w:rFonts w:ascii="Calibri" w:hAnsi="Calibri"/>
                <w:b/>
                <w:sz w:val="19"/>
              </w:rPr>
            </w:pPr>
            <w:r>
              <w:rPr>
                <w:rFonts w:ascii="Calibri" w:hAnsi="Calibri"/>
                <w:b/>
                <w:sz w:val="19"/>
              </w:rPr>
              <w:t xml:space="preserve">Governor </w:t>
            </w:r>
            <w:r w:rsidRPr="00CA62CA">
              <w:rPr>
                <w:rFonts w:ascii="Calibri" w:hAnsi="Calibri"/>
                <w:b/>
                <w:sz w:val="19"/>
              </w:rPr>
              <w:t>Dayton Proclaims November “Veterans and Service Members Appreciation” Month</w:t>
            </w:r>
          </w:p>
        </w:tc>
        <w:tc>
          <w:tcPr>
            <w:tcW w:w="3222" w:type="dxa"/>
          </w:tcPr>
          <w:p w14:paraId="60F1C322" w14:textId="4D47B7BA" w:rsidR="00CA62CA" w:rsidRPr="00CA62CA" w:rsidRDefault="00CA62CA" w:rsidP="00CA62CA">
            <w:pPr>
              <w:rPr>
                <w:rFonts w:ascii="Calibri" w:hAnsi="Calibri"/>
                <w:sz w:val="19"/>
              </w:rPr>
            </w:pPr>
            <w:r w:rsidRPr="00CA62CA">
              <w:rPr>
                <w:rFonts w:ascii="Calibri" w:hAnsi="Calibri"/>
                <w:sz w:val="19"/>
              </w:rPr>
              <w:t>In honor of the brave men and women who have fough</w:t>
            </w:r>
            <w:r>
              <w:rPr>
                <w:rFonts w:ascii="Calibri" w:hAnsi="Calibri"/>
                <w:sz w:val="19"/>
              </w:rPr>
              <w:t xml:space="preserve">t for our country, Governor Dayton proclaims </w:t>
            </w:r>
            <w:r w:rsidRPr="00CA62CA">
              <w:rPr>
                <w:rFonts w:ascii="Calibri" w:hAnsi="Calibri"/>
                <w:sz w:val="19"/>
              </w:rPr>
              <w:t>November to be “Veterans and Service Members Appreciation” month. Currently, there are more than 353,000 veterans and servi</w:t>
            </w:r>
            <w:r>
              <w:rPr>
                <w:rFonts w:ascii="Calibri" w:hAnsi="Calibri"/>
                <w:sz w:val="19"/>
              </w:rPr>
              <w:t>ce members living in Minnesota.</w:t>
            </w:r>
          </w:p>
        </w:tc>
        <w:tc>
          <w:tcPr>
            <w:tcW w:w="2011" w:type="dxa"/>
          </w:tcPr>
          <w:p w14:paraId="1719042B" w14:textId="7A9AEBE8" w:rsidR="00CA62CA" w:rsidRDefault="00CA62CA" w:rsidP="00A37353">
            <w:pPr>
              <w:rPr>
                <w:rFonts w:ascii="Calibri" w:hAnsi="Calibri"/>
                <w:sz w:val="19"/>
              </w:rPr>
            </w:pPr>
            <w:r>
              <w:rPr>
                <w:rFonts w:ascii="Calibri" w:hAnsi="Calibri"/>
                <w:sz w:val="19"/>
              </w:rPr>
              <w:t>[</w:t>
            </w:r>
            <w:hyperlink r:id="rId3047" w:history="1">
              <w:r w:rsidRPr="00CA62CA">
                <w:rPr>
                  <w:rStyle w:val="Hyperlink"/>
                  <w:rFonts w:ascii="Calibri" w:hAnsi="Calibri"/>
                  <w:sz w:val="19"/>
                </w:rPr>
                <w:t>News Release</w:t>
              </w:r>
            </w:hyperlink>
            <w:r>
              <w:rPr>
                <w:rFonts w:ascii="Calibri" w:hAnsi="Calibri"/>
                <w:sz w:val="19"/>
              </w:rPr>
              <w:t>]</w:t>
            </w:r>
          </w:p>
          <w:p w14:paraId="35D7CDC3" w14:textId="45843672" w:rsidR="00CA62CA" w:rsidRDefault="00CA62CA" w:rsidP="00A37353">
            <w:pPr>
              <w:rPr>
                <w:rFonts w:ascii="Calibri" w:hAnsi="Calibri"/>
                <w:sz w:val="19"/>
              </w:rPr>
            </w:pPr>
            <w:r>
              <w:rPr>
                <w:rFonts w:ascii="Calibri" w:hAnsi="Calibri"/>
                <w:sz w:val="19"/>
              </w:rPr>
              <w:t>[</w:t>
            </w:r>
            <w:hyperlink r:id="rId3048" w:history="1">
              <w:r w:rsidRPr="00CA62CA">
                <w:rPr>
                  <w:rStyle w:val="Hyperlink"/>
                  <w:rFonts w:ascii="Calibri" w:hAnsi="Calibri"/>
                  <w:sz w:val="19"/>
                </w:rPr>
                <w:t>Proclamation</w:t>
              </w:r>
            </w:hyperlink>
            <w:r>
              <w:rPr>
                <w:rFonts w:ascii="Calibri" w:hAnsi="Calibri"/>
                <w:sz w:val="19"/>
              </w:rPr>
              <w:t>]</w:t>
            </w:r>
          </w:p>
        </w:tc>
      </w:tr>
      <w:tr w:rsidR="00CA62CA" w14:paraId="5A5B5ED7" w14:textId="77777777" w:rsidTr="002127CD">
        <w:trPr>
          <w:trHeight w:val="530"/>
          <w:jc w:val="center"/>
        </w:trPr>
        <w:tc>
          <w:tcPr>
            <w:tcW w:w="1280" w:type="dxa"/>
          </w:tcPr>
          <w:p w14:paraId="1D7C19D3" w14:textId="40FE50A3" w:rsidR="00CA62CA" w:rsidRDefault="00CA62CA" w:rsidP="00A37353">
            <w:pPr>
              <w:rPr>
                <w:rFonts w:ascii="Calibri" w:hAnsi="Calibri"/>
                <w:sz w:val="19"/>
              </w:rPr>
            </w:pPr>
            <w:r>
              <w:rPr>
                <w:rFonts w:ascii="Calibri" w:hAnsi="Calibri"/>
                <w:sz w:val="19"/>
              </w:rPr>
              <w:t>11/3/17</w:t>
            </w:r>
          </w:p>
        </w:tc>
        <w:tc>
          <w:tcPr>
            <w:tcW w:w="2218" w:type="dxa"/>
            <w:shd w:val="clear" w:color="auto" w:fill="DBE5F1" w:themeFill="accent1" w:themeFillTint="33"/>
          </w:tcPr>
          <w:p w14:paraId="3CF76FD2" w14:textId="0AD49FF1" w:rsidR="00CA62CA" w:rsidRDefault="00A4376E" w:rsidP="00E97DFC">
            <w:pPr>
              <w:rPr>
                <w:rFonts w:ascii="Calibri" w:hAnsi="Calibri"/>
                <w:b/>
                <w:sz w:val="19"/>
              </w:rPr>
            </w:pPr>
            <w:r>
              <w:rPr>
                <w:rFonts w:ascii="Calibri" w:hAnsi="Calibri"/>
                <w:b/>
                <w:sz w:val="19"/>
              </w:rPr>
              <w:t xml:space="preserve">Lt. Governor </w:t>
            </w:r>
            <w:r w:rsidR="00CA62CA" w:rsidRPr="00CA62CA">
              <w:rPr>
                <w:rFonts w:ascii="Calibri" w:hAnsi="Calibri"/>
                <w:b/>
                <w:sz w:val="19"/>
              </w:rPr>
              <w:t>Smith, Human Services Commissioner Emily Piper Announce $16.6 million in Grants to Address Opioid Crisis</w:t>
            </w:r>
          </w:p>
        </w:tc>
        <w:tc>
          <w:tcPr>
            <w:tcW w:w="3222" w:type="dxa"/>
          </w:tcPr>
          <w:p w14:paraId="7B899FA8" w14:textId="4D0D9F86" w:rsidR="00CA62CA" w:rsidRPr="00CA62CA" w:rsidRDefault="00CA62CA" w:rsidP="00CA62CA">
            <w:pPr>
              <w:rPr>
                <w:rFonts w:ascii="Calibri" w:hAnsi="Calibri"/>
                <w:sz w:val="19"/>
              </w:rPr>
            </w:pPr>
            <w:r>
              <w:rPr>
                <w:rFonts w:ascii="Calibri" w:hAnsi="Calibri"/>
                <w:sz w:val="19"/>
              </w:rPr>
              <w:t xml:space="preserve">Lt. Governor </w:t>
            </w:r>
            <w:r w:rsidRPr="00CA62CA">
              <w:rPr>
                <w:rFonts w:ascii="Calibri" w:hAnsi="Calibri"/>
                <w:sz w:val="19"/>
              </w:rPr>
              <w:t xml:space="preserve">Smith and Minnesota Department of Human Services </w:t>
            </w:r>
            <w:r>
              <w:rPr>
                <w:rFonts w:ascii="Calibri" w:hAnsi="Calibri"/>
                <w:sz w:val="19"/>
              </w:rPr>
              <w:t>(DHS) Commissioner Piper visit</w:t>
            </w:r>
            <w:r w:rsidRPr="00CA62CA">
              <w:rPr>
                <w:rFonts w:ascii="Calibri" w:hAnsi="Calibri"/>
                <w:sz w:val="19"/>
              </w:rPr>
              <w:t xml:space="preserve"> Wayside Recovery Center in St. Louis Park to announce $16.6 million in grants to combat the state’s opioid crisis.</w:t>
            </w:r>
          </w:p>
        </w:tc>
        <w:tc>
          <w:tcPr>
            <w:tcW w:w="2011" w:type="dxa"/>
          </w:tcPr>
          <w:p w14:paraId="69BEDE19" w14:textId="1EDEEE62" w:rsidR="00CA62CA" w:rsidRDefault="00CA62CA" w:rsidP="00A37353">
            <w:pPr>
              <w:rPr>
                <w:rFonts w:ascii="Calibri" w:hAnsi="Calibri"/>
                <w:sz w:val="19"/>
              </w:rPr>
            </w:pPr>
            <w:r>
              <w:rPr>
                <w:rFonts w:ascii="Calibri" w:hAnsi="Calibri"/>
                <w:sz w:val="19"/>
              </w:rPr>
              <w:t>[</w:t>
            </w:r>
            <w:hyperlink r:id="rId3049" w:history="1">
              <w:r w:rsidRPr="00CA62CA">
                <w:rPr>
                  <w:rStyle w:val="Hyperlink"/>
                  <w:rFonts w:ascii="Calibri" w:hAnsi="Calibri"/>
                  <w:sz w:val="19"/>
                </w:rPr>
                <w:t>News Release</w:t>
              </w:r>
            </w:hyperlink>
            <w:r>
              <w:rPr>
                <w:rFonts w:ascii="Calibri" w:hAnsi="Calibri"/>
                <w:sz w:val="19"/>
              </w:rPr>
              <w:t>]</w:t>
            </w:r>
          </w:p>
        </w:tc>
      </w:tr>
      <w:tr w:rsidR="00CA62CA" w14:paraId="44DFE3E6" w14:textId="77777777" w:rsidTr="002127CD">
        <w:trPr>
          <w:trHeight w:val="530"/>
          <w:jc w:val="center"/>
        </w:trPr>
        <w:tc>
          <w:tcPr>
            <w:tcW w:w="1280" w:type="dxa"/>
          </w:tcPr>
          <w:p w14:paraId="18EA4919" w14:textId="7D7625D5" w:rsidR="00CA62CA" w:rsidRDefault="00CA62CA" w:rsidP="00A37353">
            <w:pPr>
              <w:rPr>
                <w:rFonts w:ascii="Calibri" w:hAnsi="Calibri"/>
                <w:sz w:val="19"/>
              </w:rPr>
            </w:pPr>
            <w:r>
              <w:rPr>
                <w:rFonts w:ascii="Calibri" w:hAnsi="Calibri"/>
                <w:sz w:val="19"/>
              </w:rPr>
              <w:t>11/3/17</w:t>
            </w:r>
          </w:p>
        </w:tc>
        <w:tc>
          <w:tcPr>
            <w:tcW w:w="2218" w:type="dxa"/>
            <w:shd w:val="clear" w:color="auto" w:fill="DBE5F1" w:themeFill="accent1" w:themeFillTint="33"/>
          </w:tcPr>
          <w:p w14:paraId="6F030172" w14:textId="412B097F" w:rsidR="00CA62CA" w:rsidRPr="00CA62CA" w:rsidRDefault="00CA62CA" w:rsidP="00E97DFC">
            <w:pPr>
              <w:rPr>
                <w:rFonts w:ascii="Calibri" w:hAnsi="Calibri"/>
                <w:b/>
                <w:sz w:val="19"/>
              </w:rPr>
            </w:pPr>
            <w:r w:rsidRPr="00CA62CA">
              <w:rPr>
                <w:rFonts w:ascii="Calibri" w:hAnsi="Calibri"/>
                <w:b/>
                <w:sz w:val="19"/>
              </w:rPr>
              <w:t>Governor Dayton Authorizes State Disaster Assistance for Redwood and Renville Counties</w:t>
            </w:r>
          </w:p>
        </w:tc>
        <w:tc>
          <w:tcPr>
            <w:tcW w:w="3222" w:type="dxa"/>
          </w:tcPr>
          <w:p w14:paraId="615B698C" w14:textId="7BC761AB" w:rsidR="00CA62CA" w:rsidRDefault="00CA62CA" w:rsidP="00CA62CA">
            <w:pPr>
              <w:rPr>
                <w:rFonts w:ascii="Calibri" w:hAnsi="Calibri"/>
                <w:sz w:val="19"/>
              </w:rPr>
            </w:pPr>
            <w:r>
              <w:rPr>
                <w:rFonts w:ascii="Calibri" w:hAnsi="Calibri"/>
                <w:sz w:val="19"/>
              </w:rPr>
              <w:t xml:space="preserve">Governor </w:t>
            </w:r>
            <w:r w:rsidRPr="00CA62CA">
              <w:rPr>
                <w:rFonts w:ascii="Calibri" w:hAnsi="Calibri"/>
                <w:sz w:val="19"/>
              </w:rPr>
              <w:t>Day</w:t>
            </w:r>
            <w:r>
              <w:rPr>
                <w:rFonts w:ascii="Calibri" w:hAnsi="Calibri"/>
                <w:sz w:val="19"/>
              </w:rPr>
              <w:t xml:space="preserve">ton authorizes </w:t>
            </w:r>
            <w:r w:rsidRPr="00CA62CA">
              <w:rPr>
                <w:rFonts w:ascii="Calibri" w:hAnsi="Calibri"/>
                <w:sz w:val="19"/>
              </w:rPr>
              <w:t>up to an estimated $140,850 in total relief for Redwood and Renville counties. The funding will come from the State Disaster Assistance Contingency Account. Severe thunderstorms and flooding on October 2, 2017, caused significant damage to a section of regional railway, county agricultural drainage systems, and county parks.</w:t>
            </w:r>
          </w:p>
        </w:tc>
        <w:tc>
          <w:tcPr>
            <w:tcW w:w="2011" w:type="dxa"/>
          </w:tcPr>
          <w:p w14:paraId="60BE2F2A" w14:textId="5C142BAC" w:rsidR="00CA62CA" w:rsidRDefault="00CA62CA" w:rsidP="00A37353">
            <w:pPr>
              <w:rPr>
                <w:rFonts w:ascii="Calibri" w:hAnsi="Calibri"/>
                <w:sz w:val="19"/>
              </w:rPr>
            </w:pPr>
            <w:r>
              <w:rPr>
                <w:rFonts w:ascii="Calibri" w:hAnsi="Calibri"/>
                <w:sz w:val="19"/>
              </w:rPr>
              <w:t>[</w:t>
            </w:r>
            <w:hyperlink r:id="rId3050" w:history="1">
              <w:r w:rsidRPr="00CA62CA">
                <w:rPr>
                  <w:rStyle w:val="Hyperlink"/>
                  <w:rFonts w:ascii="Calibri" w:hAnsi="Calibri"/>
                  <w:sz w:val="19"/>
                </w:rPr>
                <w:t>News Release</w:t>
              </w:r>
            </w:hyperlink>
            <w:r>
              <w:rPr>
                <w:rFonts w:ascii="Calibri" w:hAnsi="Calibri"/>
                <w:sz w:val="19"/>
              </w:rPr>
              <w:t>]</w:t>
            </w:r>
          </w:p>
          <w:p w14:paraId="0AED18DF" w14:textId="4D376732" w:rsidR="00D03F7E" w:rsidRDefault="00D03F7E" w:rsidP="00A37353">
            <w:pPr>
              <w:rPr>
                <w:rFonts w:ascii="Calibri" w:hAnsi="Calibri"/>
                <w:sz w:val="19"/>
              </w:rPr>
            </w:pPr>
            <w:r>
              <w:rPr>
                <w:rFonts w:ascii="Calibri" w:hAnsi="Calibri"/>
                <w:sz w:val="19"/>
              </w:rPr>
              <w:t>[</w:t>
            </w:r>
            <w:hyperlink r:id="rId3051" w:history="1">
              <w:r w:rsidRPr="00D03F7E">
                <w:rPr>
                  <w:rStyle w:val="Hyperlink"/>
                  <w:rFonts w:ascii="Calibri" w:hAnsi="Calibri"/>
                  <w:sz w:val="19"/>
                </w:rPr>
                <w:t>Governor Dayton’s Letter</w:t>
              </w:r>
            </w:hyperlink>
            <w:r>
              <w:rPr>
                <w:rFonts w:ascii="Calibri" w:hAnsi="Calibri"/>
                <w:sz w:val="19"/>
              </w:rPr>
              <w:t>]</w:t>
            </w:r>
          </w:p>
        </w:tc>
      </w:tr>
      <w:tr w:rsidR="00D03F7E" w14:paraId="715D96D9" w14:textId="77777777" w:rsidTr="002127CD">
        <w:trPr>
          <w:trHeight w:val="530"/>
          <w:jc w:val="center"/>
        </w:trPr>
        <w:tc>
          <w:tcPr>
            <w:tcW w:w="1280" w:type="dxa"/>
          </w:tcPr>
          <w:p w14:paraId="687778D0" w14:textId="24C3DC9D" w:rsidR="00D03F7E" w:rsidRDefault="00D03F7E" w:rsidP="00A37353">
            <w:pPr>
              <w:rPr>
                <w:rFonts w:ascii="Calibri" w:hAnsi="Calibri"/>
                <w:sz w:val="19"/>
              </w:rPr>
            </w:pPr>
            <w:r>
              <w:rPr>
                <w:rFonts w:ascii="Calibri" w:hAnsi="Calibri"/>
                <w:sz w:val="19"/>
              </w:rPr>
              <w:t>11/6/17</w:t>
            </w:r>
          </w:p>
        </w:tc>
        <w:tc>
          <w:tcPr>
            <w:tcW w:w="2218" w:type="dxa"/>
            <w:shd w:val="clear" w:color="auto" w:fill="DBE5F1" w:themeFill="accent1" w:themeFillTint="33"/>
          </w:tcPr>
          <w:p w14:paraId="4A62A951" w14:textId="69373EFF" w:rsidR="00D03F7E" w:rsidRPr="00CA62CA" w:rsidRDefault="00A4376E" w:rsidP="00E97DFC">
            <w:pPr>
              <w:rPr>
                <w:rFonts w:ascii="Calibri" w:hAnsi="Calibri"/>
                <w:b/>
                <w:sz w:val="19"/>
              </w:rPr>
            </w:pPr>
            <w:r>
              <w:rPr>
                <w:rFonts w:ascii="Calibri" w:hAnsi="Calibri"/>
                <w:b/>
                <w:sz w:val="19"/>
              </w:rPr>
              <w:t xml:space="preserve">Lt. Governor </w:t>
            </w:r>
            <w:r w:rsidR="00D03F7E" w:rsidRPr="00D03F7E">
              <w:rPr>
                <w:rFonts w:ascii="Calibri" w:hAnsi="Calibri"/>
                <w:b/>
                <w:sz w:val="19"/>
              </w:rPr>
              <w:t xml:space="preserve">Smith, Commissioner Emily Piper Hold Town Hall Meeting in St Cloud on </w:t>
            </w:r>
            <w:proofErr w:type="spellStart"/>
            <w:r w:rsidR="00D03F7E" w:rsidRPr="00D03F7E">
              <w:rPr>
                <w:rFonts w:ascii="Calibri" w:hAnsi="Calibri"/>
                <w:b/>
                <w:sz w:val="19"/>
              </w:rPr>
              <w:t>MinnesotaCare</w:t>
            </w:r>
            <w:proofErr w:type="spellEnd"/>
            <w:r w:rsidR="00D03F7E" w:rsidRPr="00D03F7E">
              <w:rPr>
                <w:rFonts w:ascii="Calibri" w:hAnsi="Calibri"/>
                <w:b/>
                <w:sz w:val="19"/>
              </w:rPr>
              <w:t xml:space="preserve"> Buy-In Proposal</w:t>
            </w:r>
          </w:p>
        </w:tc>
        <w:tc>
          <w:tcPr>
            <w:tcW w:w="3222" w:type="dxa"/>
          </w:tcPr>
          <w:p w14:paraId="46065587" w14:textId="694EB267" w:rsidR="00D03F7E" w:rsidRDefault="00D03F7E" w:rsidP="00CA62CA">
            <w:pPr>
              <w:rPr>
                <w:rFonts w:ascii="Calibri" w:hAnsi="Calibri"/>
                <w:sz w:val="19"/>
              </w:rPr>
            </w:pPr>
            <w:r>
              <w:rPr>
                <w:rFonts w:ascii="Calibri" w:hAnsi="Calibri"/>
                <w:sz w:val="19"/>
              </w:rPr>
              <w:t xml:space="preserve">Lt. Governor </w:t>
            </w:r>
            <w:r w:rsidRPr="00D03F7E">
              <w:rPr>
                <w:rFonts w:ascii="Calibri" w:hAnsi="Calibri"/>
                <w:sz w:val="19"/>
              </w:rPr>
              <w:t>Smith and Hu</w:t>
            </w:r>
            <w:r>
              <w:rPr>
                <w:rFonts w:ascii="Calibri" w:hAnsi="Calibri"/>
                <w:sz w:val="19"/>
              </w:rPr>
              <w:t>man Services Commissioner Piper hold</w:t>
            </w:r>
            <w:r w:rsidRPr="00D03F7E">
              <w:rPr>
                <w:rFonts w:ascii="Calibri" w:hAnsi="Calibri"/>
                <w:sz w:val="19"/>
              </w:rPr>
              <w:t xml:space="preserve"> a town hall meeting on the proposed “</w:t>
            </w:r>
            <w:proofErr w:type="spellStart"/>
            <w:r w:rsidRPr="00D03F7E">
              <w:rPr>
                <w:rFonts w:ascii="Calibri" w:hAnsi="Calibri"/>
                <w:sz w:val="19"/>
              </w:rPr>
              <w:t>MinnesotaCare</w:t>
            </w:r>
            <w:proofErr w:type="spellEnd"/>
            <w:r w:rsidRPr="00D03F7E">
              <w:rPr>
                <w:rFonts w:ascii="Calibri" w:hAnsi="Calibri"/>
                <w:sz w:val="19"/>
              </w:rPr>
              <w:t xml:space="preserve"> Buy-In.” The proposal would allow all Minnesotans who purchase health coverage on the individual market to buy-into </w:t>
            </w:r>
            <w:proofErr w:type="spellStart"/>
            <w:r w:rsidRPr="00D03F7E">
              <w:rPr>
                <w:rFonts w:ascii="Calibri" w:hAnsi="Calibri"/>
                <w:sz w:val="19"/>
              </w:rPr>
              <w:t>MinnesotaCare</w:t>
            </w:r>
            <w:proofErr w:type="spellEnd"/>
            <w:r w:rsidRPr="00D03F7E">
              <w:rPr>
                <w:rFonts w:ascii="Calibri" w:hAnsi="Calibri"/>
                <w:sz w:val="19"/>
              </w:rPr>
              <w:t xml:space="preserve"> – a program that offers high-quality insurance at more affordable prices.</w:t>
            </w:r>
          </w:p>
        </w:tc>
        <w:tc>
          <w:tcPr>
            <w:tcW w:w="2011" w:type="dxa"/>
          </w:tcPr>
          <w:p w14:paraId="2A50EC28" w14:textId="03E3FE0C" w:rsidR="00D03F7E" w:rsidRDefault="00D03F7E" w:rsidP="00A37353">
            <w:pPr>
              <w:rPr>
                <w:rFonts w:ascii="Calibri" w:hAnsi="Calibri"/>
                <w:sz w:val="19"/>
              </w:rPr>
            </w:pPr>
            <w:r>
              <w:rPr>
                <w:rFonts w:ascii="Calibri" w:hAnsi="Calibri"/>
                <w:sz w:val="19"/>
              </w:rPr>
              <w:t>[</w:t>
            </w:r>
            <w:hyperlink r:id="rId3052" w:history="1">
              <w:r w:rsidRPr="00D03F7E">
                <w:rPr>
                  <w:rStyle w:val="Hyperlink"/>
                  <w:rFonts w:ascii="Calibri" w:hAnsi="Calibri"/>
                  <w:sz w:val="19"/>
                </w:rPr>
                <w:t>News Release</w:t>
              </w:r>
            </w:hyperlink>
            <w:r>
              <w:rPr>
                <w:rFonts w:ascii="Calibri" w:hAnsi="Calibri"/>
                <w:sz w:val="19"/>
              </w:rPr>
              <w:t>]</w:t>
            </w:r>
          </w:p>
          <w:p w14:paraId="2564C56E" w14:textId="77777777" w:rsidR="00D03F7E" w:rsidRDefault="00D03F7E" w:rsidP="00D03F7E">
            <w:pPr>
              <w:rPr>
                <w:rFonts w:ascii="Calibri" w:hAnsi="Calibri"/>
                <w:sz w:val="19"/>
              </w:rPr>
            </w:pPr>
            <w:r>
              <w:rPr>
                <w:rFonts w:ascii="Calibri" w:hAnsi="Calibri"/>
                <w:sz w:val="19"/>
              </w:rPr>
              <w:t>[</w:t>
            </w:r>
            <w:hyperlink r:id="rId3053" w:history="1">
              <w:r w:rsidRPr="00B5189A">
                <w:rPr>
                  <w:rStyle w:val="Hyperlink"/>
                  <w:rFonts w:ascii="Calibri" w:hAnsi="Calibri"/>
                  <w:sz w:val="19"/>
                </w:rPr>
                <w:t xml:space="preserve">FACT SHEET: </w:t>
              </w:r>
              <w:proofErr w:type="spellStart"/>
              <w:r w:rsidRPr="00B5189A">
                <w:rPr>
                  <w:rStyle w:val="Hyperlink"/>
                  <w:rFonts w:ascii="Calibri" w:hAnsi="Calibri"/>
                  <w:sz w:val="19"/>
                </w:rPr>
                <w:t>MinnesotaCare</w:t>
              </w:r>
              <w:proofErr w:type="spellEnd"/>
              <w:r w:rsidRPr="00B5189A">
                <w:rPr>
                  <w:rStyle w:val="Hyperlink"/>
                  <w:rFonts w:ascii="Calibri" w:hAnsi="Calibri"/>
                  <w:sz w:val="19"/>
                </w:rPr>
                <w:t xml:space="preserve"> Buy-In</w:t>
              </w:r>
            </w:hyperlink>
            <w:r>
              <w:rPr>
                <w:rFonts w:ascii="Calibri" w:hAnsi="Calibri"/>
                <w:sz w:val="19"/>
              </w:rPr>
              <w:t>]</w:t>
            </w:r>
          </w:p>
          <w:p w14:paraId="25F6C981" w14:textId="77777777" w:rsidR="00D03F7E" w:rsidRDefault="00D03F7E" w:rsidP="00D03F7E">
            <w:pPr>
              <w:rPr>
                <w:rFonts w:ascii="Calibri" w:hAnsi="Calibri"/>
                <w:sz w:val="19"/>
              </w:rPr>
            </w:pPr>
            <w:r>
              <w:rPr>
                <w:rFonts w:ascii="Calibri" w:hAnsi="Calibri"/>
                <w:sz w:val="19"/>
              </w:rPr>
              <w:t>[</w:t>
            </w:r>
            <w:hyperlink r:id="rId3054" w:history="1">
              <w:r w:rsidRPr="00B5189A">
                <w:rPr>
                  <w:rStyle w:val="Hyperlink"/>
                  <w:rFonts w:ascii="Calibri" w:hAnsi="Calibri"/>
                  <w:sz w:val="19"/>
                </w:rPr>
                <w:t xml:space="preserve">MYTH VS. FACT: </w:t>
              </w:r>
              <w:proofErr w:type="spellStart"/>
              <w:r w:rsidRPr="00B5189A">
                <w:rPr>
                  <w:rStyle w:val="Hyperlink"/>
                  <w:rFonts w:ascii="Calibri" w:hAnsi="Calibri"/>
                  <w:sz w:val="19"/>
                </w:rPr>
                <w:t>MinnesotaCare</w:t>
              </w:r>
              <w:proofErr w:type="spellEnd"/>
              <w:r w:rsidRPr="00B5189A">
                <w:rPr>
                  <w:rStyle w:val="Hyperlink"/>
                  <w:rFonts w:ascii="Calibri" w:hAnsi="Calibri"/>
                  <w:sz w:val="19"/>
                </w:rPr>
                <w:t xml:space="preserve"> Buy-In</w:t>
              </w:r>
            </w:hyperlink>
            <w:r>
              <w:rPr>
                <w:rFonts w:ascii="Calibri" w:hAnsi="Calibri"/>
                <w:sz w:val="19"/>
              </w:rPr>
              <w:t>]</w:t>
            </w:r>
          </w:p>
          <w:p w14:paraId="7C0BF25B" w14:textId="079D2AB7" w:rsidR="00D03F7E" w:rsidRDefault="00D03F7E" w:rsidP="00D03F7E">
            <w:pPr>
              <w:rPr>
                <w:rFonts w:ascii="Calibri" w:hAnsi="Calibri"/>
                <w:sz w:val="19"/>
              </w:rPr>
            </w:pPr>
            <w:r>
              <w:rPr>
                <w:rFonts w:ascii="Calibri" w:hAnsi="Calibri"/>
                <w:sz w:val="19"/>
              </w:rPr>
              <w:t>[</w:t>
            </w:r>
            <w:hyperlink r:id="rId3055" w:history="1">
              <w:r w:rsidRPr="00B5189A">
                <w:rPr>
                  <w:rStyle w:val="Hyperlink"/>
                  <w:rFonts w:ascii="Calibri" w:hAnsi="Calibri"/>
                  <w:sz w:val="19"/>
                </w:rPr>
                <w:t xml:space="preserve">FAQ: </w:t>
              </w:r>
              <w:proofErr w:type="spellStart"/>
              <w:r w:rsidRPr="00B5189A">
                <w:rPr>
                  <w:rStyle w:val="Hyperlink"/>
                  <w:rFonts w:ascii="Calibri" w:hAnsi="Calibri"/>
                  <w:sz w:val="19"/>
                </w:rPr>
                <w:t>MinnesotaCare</w:t>
              </w:r>
              <w:proofErr w:type="spellEnd"/>
              <w:r w:rsidRPr="00B5189A">
                <w:rPr>
                  <w:rStyle w:val="Hyperlink"/>
                  <w:rFonts w:ascii="Calibri" w:hAnsi="Calibri"/>
                  <w:sz w:val="19"/>
                </w:rPr>
                <w:t xml:space="preserve"> Buy-In</w:t>
              </w:r>
            </w:hyperlink>
            <w:r>
              <w:rPr>
                <w:rFonts w:ascii="Calibri" w:hAnsi="Calibri"/>
                <w:sz w:val="19"/>
              </w:rPr>
              <w:t>]</w:t>
            </w:r>
          </w:p>
        </w:tc>
      </w:tr>
      <w:tr w:rsidR="00D03F7E" w14:paraId="0204198E" w14:textId="77777777" w:rsidTr="002127CD">
        <w:trPr>
          <w:trHeight w:val="530"/>
          <w:jc w:val="center"/>
        </w:trPr>
        <w:tc>
          <w:tcPr>
            <w:tcW w:w="1280" w:type="dxa"/>
          </w:tcPr>
          <w:p w14:paraId="3E0C47C4" w14:textId="6D72DB66" w:rsidR="00D03F7E" w:rsidRDefault="00D03F7E" w:rsidP="00A37353">
            <w:pPr>
              <w:rPr>
                <w:rFonts w:ascii="Calibri" w:hAnsi="Calibri"/>
                <w:sz w:val="19"/>
              </w:rPr>
            </w:pPr>
            <w:r>
              <w:rPr>
                <w:rFonts w:ascii="Calibri" w:hAnsi="Calibri"/>
                <w:sz w:val="19"/>
              </w:rPr>
              <w:t>11/6/17</w:t>
            </w:r>
          </w:p>
        </w:tc>
        <w:tc>
          <w:tcPr>
            <w:tcW w:w="2218" w:type="dxa"/>
            <w:shd w:val="clear" w:color="auto" w:fill="DBE5F1" w:themeFill="accent1" w:themeFillTint="33"/>
          </w:tcPr>
          <w:p w14:paraId="782A108D" w14:textId="5733807A" w:rsidR="00D03F7E" w:rsidRPr="00D03F7E" w:rsidRDefault="00D03F7E" w:rsidP="00E97DFC">
            <w:pPr>
              <w:rPr>
                <w:rFonts w:ascii="Calibri" w:hAnsi="Calibri"/>
                <w:b/>
                <w:sz w:val="19"/>
              </w:rPr>
            </w:pPr>
            <w:r w:rsidRPr="00D03F7E">
              <w:rPr>
                <w:rFonts w:ascii="Calibri" w:hAnsi="Calibri"/>
                <w:b/>
                <w:sz w:val="19"/>
              </w:rPr>
              <w:t>Governor Dayton Orders Flags Flown at Half-Staff in Honor of the Victims of the Attack in Sutherland Springs, Texas</w:t>
            </w:r>
          </w:p>
        </w:tc>
        <w:tc>
          <w:tcPr>
            <w:tcW w:w="3222" w:type="dxa"/>
          </w:tcPr>
          <w:p w14:paraId="00C9F613" w14:textId="7360707E" w:rsidR="00D03F7E" w:rsidRDefault="00D03F7E" w:rsidP="00D03F7E">
            <w:pPr>
              <w:rPr>
                <w:rFonts w:ascii="Calibri" w:hAnsi="Calibri"/>
                <w:sz w:val="19"/>
              </w:rPr>
            </w:pPr>
            <w:r>
              <w:rPr>
                <w:rFonts w:ascii="Calibri" w:hAnsi="Calibri"/>
                <w:sz w:val="19"/>
              </w:rPr>
              <w:t>Governor Dayton orders</w:t>
            </w:r>
            <w:r w:rsidRPr="00D03F7E">
              <w:rPr>
                <w:rFonts w:ascii="Calibri" w:hAnsi="Calibri"/>
                <w:sz w:val="19"/>
              </w:rPr>
              <w:t xml:space="preserve"> all United States flags and Minnesota flags to be flown at half-staff at all state and federal buildings in the State of Minnesota. As directed by the President, flags will be flown at half-staff beginning immediately, until sunset on Thursday, November 9, 2017, as a mark of respect for the </w:t>
            </w:r>
            <w:r w:rsidRPr="00D03F7E">
              <w:rPr>
                <w:rFonts w:ascii="Calibri" w:hAnsi="Calibri"/>
                <w:sz w:val="19"/>
              </w:rPr>
              <w:lastRenderedPageBreak/>
              <w:t>victims of the terrible act of violence in Sutherland Springs, Texas.</w:t>
            </w:r>
          </w:p>
        </w:tc>
        <w:tc>
          <w:tcPr>
            <w:tcW w:w="2011" w:type="dxa"/>
          </w:tcPr>
          <w:p w14:paraId="66398454" w14:textId="36A57E02" w:rsidR="00D03F7E" w:rsidRDefault="00D03F7E" w:rsidP="00A37353">
            <w:pPr>
              <w:rPr>
                <w:rFonts w:ascii="Calibri" w:hAnsi="Calibri"/>
                <w:sz w:val="19"/>
              </w:rPr>
            </w:pPr>
            <w:r>
              <w:rPr>
                <w:rFonts w:ascii="Calibri" w:hAnsi="Calibri"/>
                <w:sz w:val="19"/>
              </w:rPr>
              <w:lastRenderedPageBreak/>
              <w:t>[</w:t>
            </w:r>
            <w:hyperlink r:id="rId3056" w:history="1">
              <w:r w:rsidRPr="00D03F7E">
                <w:rPr>
                  <w:rStyle w:val="Hyperlink"/>
                  <w:rFonts w:ascii="Calibri" w:hAnsi="Calibri"/>
                  <w:sz w:val="19"/>
                </w:rPr>
                <w:t>News Release</w:t>
              </w:r>
            </w:hyperlink>
            <w:r>
              <w:rPr>
                <w:rFonts w:ascii="Calibri" w:hAnsi="Calibri"/>
                <w:sz w:val="19"/>
              </w:rPr>
              <w:t>]</w:t>
            </w:r>
          </w:p>
          <w:p w14:paraId="3E5D4615" w14:textId="31C18E79" w:rsidR="00D03F7E" w:rsidRDefault="00D03F7E" w:rsidP="00A37353">
            <w:pPr>
              <w:rPr>
                <w:rFonts w:ascii="Calibri" w:hAnsi="Calibri"/>
                <w:sz w:val="19"/>
              </w:rPr>
            </w:pPr>
            <w:r>
              <w:rPr>
                <w:rFonts w:ascii="Calibri" w:hAnsi="Calibri"/>
                <w:sz w:val="19"/>
              </w:rPr>
              <w:t>[</w:t>
            </w:r>
            <w:hyperlink r:id="rId3057" w:history="1">
              <w:r w:rsidRPr="00D03F7E">
                <w:rPr>
                  <w:rStyle w:val="Hyperlink"/>
                  <w:rFonts w:ascii="Calibri" w:hAnsi="Calibri"/>
                  <w:sz w:val="19"/>
                </w:rPr>
                <w:t>Governor Dayton’s Proclamation</w:t>
              </w:r>
            </w:hyperlink>
            <w:r>
              <w:rPr>
                <w:rFonts w:ascii="Calibri" w:hAnsi="Calibri"/>
                <w:sz w:val="19"/>
              </w:rPr>
              <w:t>]</w:t>
            </w:r>
          </w:p>
          <w:p w14:paraId="5EF1EC53" w14:textId="7A7C9D9D" w:rsidR="00D03F7E" w:rsidRDefault="00D03F7E" w:rsidP="00A37353">
            <w:pPr>
              <w:rPr>
                <w:rFonts w:ascii="Calibri" w:hAnsi="Calibri"/>
                <w:sz w:val="19"/>
              </w:rPr>
            </w:pPr>
            <w:r>
              <w:rPr>
                <w:rFonts w:ascii="Calibri" w:hAnsi="Calibri"/>
                <w:sz w:val="19"/>
              </w:rPr>
              <w:t>[</w:t>
            </w:r>
            <w:hyperlink r:id="rId3058" w:history="1">
              <w:r w:rsidRPr="00D03F7E">
                <w:rPr>
                  <w:rStyle w:val="Hyperlink"/>
                  <w:rFonts w:ascii="Calibri" w:hAnsi="Calibri"/>
                  <w:sz w:val="19"/>
                </w:rPr>
                <w:t>President Trump’s Proclamation</w:t>
              </w:r>
            </w:hyperlink>
            <w:r>
              <w:rPr>
                <w:rFonts w:ascii="Calibri" w:hAnsi="Calibri"/>
                <w:sz w:val="19"/>
              </w:rPr>
              <w:t>]</w:t>
            </w:r>
          </w:p>
        </w:tc>
      </w:tr>
      <w:tr w:rsidR="00D03F7E" w14:paraId="7144DD3E" w14:textId="77777777" w:rsidTr="002127CD">
        <w:trPr>
          <w:trHeight w:val="530"/>
          <w:jc w:val="center"/>
        </w:trPr>
        <w:tc>
          <w:tcPr>
            <w:tcW w:w="1280" w:type="dxa"/>
          </w:tcPr>
          <w:p w14:paraId="2FBB89FA" w14:textId="31249554" w:rsidR="00D03F7E" w:rsidRDefault="00D03F7E" w:rsidP="00A37353">
            <w:pPr>
              <w:rPr>
                <w:rFonts w:ascii="Calibri" w:hAnsi="Calibri"/>
                <w:sz w:val="19"/>
              </w:rPr>
            </w:pPr>
            <w:r>
              <w:rPr>
                <w:rFonts w:ascii="Calibri" w:hAnsi="Calibri"/>
                <w:sz w:val="19"/>
              </w:rPr>
              <w:t>11/7/17</w:t>
            </w:r>
          </w:p>
        </w:tc>
        <w:tc>
          <w:tcPr>
            <w:tcW w:w="2218" w:type="dxa"/>
            <w:shd w:val="clear" w:color="auto" w:fill="DBE5F1" w:themeFill="accent1" w:themeFillTint="33"/>
          </w:tcPr>
          <w:p w14:paraId="48A90EC4" w14:textId="21FA7A9F" w:rsidR="00D03F7E" w:rsidRPr="00D03F7E" w:rsidRDefault="00D03F7E" w:rsidP="00E97DFC">
            <w:pPr>
              <w:rPr>
                <w:rFonts w:ascii="Calibri" w:hAnsi="Calibri"/>
                <w:b/>
                <w:sz w:val="19"/>
              </w:rPr>
            </w:pPr>
            <w:r w:rsidRPr="00D03F7E">
              <w:rPr>
                <w:rFonts w:ascii="Calibri" w:hAnsi="Calibri"/>
                <w:b/>
                <w:sz w:val="19"/>
              </w:rPr>
              <w:t>Governor Dayton Invites All Minnesotans to Apply for State Boards, Councils, and Committees</w:t>
            </w:r>
          </w:p>
        </w:tc>
        <w:tc>
          <w:tcPr>
            <w:tcW w:w="3222" w:type="dxa"/>
          </w:tcPr>
          <w:p w14:paraId="18A851F8" w14:textId="0CE583B0" w:rsidR="00D03F7E" w:rsidRDefault="00D03F7E" w:rsidP="00D03F7E">
            <w:pPr>
              <w:rPr>
                <w:rFonts w:ascii="Calibri" w:hAnsi="Calibri"/>
                <w:sz w:val="19"/>
              </w:rPr>
            </w:pPr>
            <w:r w:rsidRPr="00D03F7E">
              <w:rPr>
                <w:rFonts w:ascii="Calibri" w:hAnsi="Calibri"/>
                <w:sz w:val="19"/>
              </w:rPr>
              <w:t>Gover</w:t>
            </w:r>
            <w:r>
              <w:rPr>
                <w:rFonts w:ascii="Calibri" w:hAnsi="Calibri"/>
                <w:sz w:val="19"/>
              </w:rPr>
              <w:t>nor Dayton encourages</w:t>
            </w:r>
            <w:r w:rsidRPr="00D03F7E">
              <w:rPr>
                <w:rFonts w:ascii="Calibri" w:hAnsi="Calibri"/>
                <w:sz w:val="19"/>
              </w:rPr>
              <w:t xml:space="preserve"> all Minnesotans to apply for appointment to one of over 200 openings on Minnesota boards, councils, and commissions. These bodies draw upon the expertise of Minnesotans to help build a better Minnesota that works for everyone.</w:t>
            </w:r>
          </w:p>
        </w:tc>
        <w:tc>
          <w:tcPr>
            <w:tcW w:w="2011" w:type="dxa"/>
          </w:tcPr>
          <w:p w14:paraId="0C5D45A1" w14:textId="2613C84E" w:rsidR="00D03F7E" w:rsidRDefault="00D03F7E" w:rsidP="00A37353">
            <w:pPr>
              <w:rPr>
                <w:rFonts w:ascii="Calibri" w:hAnsi="Calibri"/>
                <w:sz w:val="19"/>
              </w:rPr>
            </w:pPr>
            <w:r>
              <w:rPr>
                <w:rFonts w:ascii="Calibri" w:hAnsi="Calibri"/>
                <w:sz w:val="19"/>
              </w:rPr>
              <w:t>[</w:t>
            </w:r>
            <w:hyperlink r:id="rId3059" w:history="1">
              <w:r w:rsidRPr="00D03F7E">
                <w:rPr>
                  <w:rStyle w:val="Hyperlink"/>
                  <w:rFonts w:ascii="Calibri" w:hAnsi="Calibri"/>
                  <w:sz w:val="19"/>
                </w:rPr>
                <w:t>News Release</w:t>
              </w:r>
            </w:hyperlink>
            <w:r>
              <w:rPr>
                <w:rFonts w:ascii="Calibri" w:hAnsi="Calibri"/>
                <w:sz w:val="19"/>
              </w:rPr>
              <w:t>]</w:t>
            </w:r>
          </w:p>
        </w:tc>
      </w:tr>
      <w:tr w:rsidR="00D03F7E" w14:paraId="7EA881E3" w14:textId="77777777" w:rsidTr="002127CD">
        <w:trPr>
          <w:trHeight w:val="530"/>
          <w:jc w:val="center"/>
        </w:trPr>
        <w:tc>
          <w:tcPr>
            <w:tcW w:w="1280" w:type="dxa"/>
          </w:tcPr>
          <w:p w14:paraId="753803DF" w14:textId="63DBF962" w:rsidR="00D03F7E" w:rsidRDefault="00D03F7E" w:rsidP="00A37353">
            <w:pPr>
              <w:rPr>
                <w:rFonts w:ascii="Calibri" w:hAnsi="Calibri"/>
                <w:sz w:val="19"/>
              </w:rPr>
            </w:pPr>
            <w:r>
              <w:rPr>
                <w:rFonts w:ascii="Calibri" w:hAnsi="Calibri"/>
                <w:sz w:val="19"/>
              </w:rPr>
              <w:t>11/9/17</w:t>
            </w:r>
          </w:p>
        </w:tc>
        <w:tc>
          <w:tcPr>
            <w:tcW w:w="2218" w:type="dxa"/>
            <w:shd w:val="clear" w:color="auto" w:fill="DBE5F1" w:themeFill="accent1" w:themeFillTint="33"/>
          </w:tcPr>
          <w:p w14:paraId="00F98750" w14:textId="2FDC70D8" w:rsidR="00D03F7E" w:rsidRPr="00D03F7E" w:rsidRDefault="00D03F7E" w:rsidP="00E97DFC">
            <w:pPr>
              <w:rPr>
                <w:rFonts w:ascii="Calibri" w:hAnsi="Calibri"/>
                <w:b/>
                <w:sz w:val="19"/>
              </w:rPr>
            </w:pPr>
            <w:r w:rsidRPr="00D03F7E">
              <w:rPr>
                <w:rFonts w:ascii="Calibri" w:hAnsi="Calibri"/>
                <w:b/>
                <w:sz w:val="19"/>
              </w:rPr>
              <w:t>Governor Dayton and Lt. Governor Smith Urge Senator Dan Schoen to Resign from the Minnesota Legislature</w:t>
            </w:r>
          </w:p>
        </w:tc>
        <w:tc>
          <w:tcPr>
            <w:tcW w:w="3222" w:type="dxa"/>
          </w:tcPr>
          <w:p w14:paraId="7FC8C0EE" w14:textId="2D44A165" w:rsidR="00D03F7E" w:rsidRPr="00D03F7E" w:rsidRDefault="00D03F7E" w:rsidP="00D03F7E">
            <w:pPr>
              <w:rPr>
                <w:rFonts w:ascii="Calibri" w:hAnsi="Calibri"/>
                <w:sz w:val="19"/>
              </w:rPr>
            </w:pPr>
            <w:r>
              <w:rPr>
                <w:rFonts w:ascii="Calibri" w:hAnsi="Calibri"/>
                <w:sz w:val="19"/>
              </w:rPr>
              <w:t>Governor Dayton and Lt. Governor Smith issue</w:t>
            </w:r>
            <w:r w:rsidRPr="00D03F7E">
              <w:rPr>
                <w:rFonts w:ascii="Calibri" w:hAnsi="Calibri"/>
                <w:sz w:val="19"/>
              </w:rPr>
              <w:t xml:space="preserve"> the following statements urging State Senator Dan Schoen to resign from the Minnesota Legislature.</w:t>
            </w:r>
          </w:p>
        </w:tc>
        <w:tc>
          <w:tcPr>
            <w:tcW w:w="2011" w:type="dxa"/>
          </w:tcPr>
          <w:p w14:paraId="539E657E" w14:textId="659F68DE" w:rsidR="00D03F7E" w:rsidRDefault="00D03F7E" w:rsidP="00A37353">
            <w:pPr>
              <w:rPr>
                <w:rFonts w:ascii="Calibri" w:hAnsi="Calibri"/>
                <w:sz w:val="19"/>
              </w:rPr>
            </w:pPr>
            <w:r>
              <w:rPr>
                <w:rFonts w:ascii="Calibri" w:hAnsi="Calibri"/>
                <w:sz w:val="19"/>
              </w:rPr>
              <w:t>[</w:t>
            </w:r>
            <w:hyperlink r:id="rId3060" w:history="1">
              <w:r w:rsidRPr="00D03F7E">
                <w:rPr>
                  <w:rStyle w:val="Hyperlink"/>
                  <w:rFonts w:ascii="Calibri" w:hAnsi="Calibri"/>
                  <w:sz w:val="19"/>
                </w:rPr>
                <w:t>News Release</w:t>
              </w:r>
            </w:hyperlink>
            <w:r>
              <w:rPr>
                <w:rFonts w:ascii="Calibri" w:hAnsi="Calibri"/>
                <w:sz w:val="19"/>
              </w:rPr>
              <w:t>]</w:t>
            </w:r>
          </w:p>
        </w:tc>
      </w:tr>
      <w:tr w:rsidR="00D03F7E" w14:paraId="3DCB0D22" w14:textId="77777777" w:rsidTr="002127CD">
        <w:trPr>
          <w:trHeight w:val="530"/>
          <w:jc w:val="center"/>
        </w:trPr>
        <w:tc>
          <w:tcPr>
            <w:tcW w:w="1280" w:type="dxa"/>
          </w:tcPr>
          <w:p w14:paraId="52B4892E" w14:textId="4E86D4AA" w:rsidR="00D03F7E" w:rsidRDefault="00D03F7E" w:rsidP="00A37353">
            <w:pPr>
              <w:rPr>
                <w:rFonts w:ascii="Calibri" w:hAnsi="Calibri"/>
                <w:sz w:val="19"/>
              </w:rPr>
            </w:pPr>
            <w:r>
              <w:rPr>
                <w:rFonts w:ascii="Calibri" w:hAnsi="Calibri"/>
                <w:sz w:val="19"/>
              </w:rPr>
              <w:t>11/9/17</w:t>
            </w:r>
          </w:p>
        </w:tc>
        <w:tc>
          <w:tcPr>
            <w:tcW w:w="2218" w:type="dxa"/>
            <w:shd w:val="clear" w:color="auto" w:fill="DBE5F1" w:themeFill="accent1" w:themeFillTint="33"/>
          </w:tcPr>
          <w:p w14:paraId="72FF8678" w14:textId="21809423" w:rsidR="00D03F7E" w:rsidRPr="00D03F7E" w:rsidRDefault="00D03F7E" w:rsidP="00E97DFC">
            <w:pPr>
              <w:rPr>
                <w:rFonts w:ascii="Calibri" w:hAnsi="Calibri"/>
                <w:b/>
                <w:sz w:val="19"/>
              </w:rPr>
            </w:pPr>
            <w:r>
              <w:rPr>
                <w:rFonts w:ascii="Calibri" w:hAnsi="Calibri"/>
                <w:b/>
                <w:sz w:val="19"/>
              </w:rPr>
              <w:t xml:space="preserve">Lt. Governor Smith, Commissioner </w:t>
            </w:r>
            <w:r w:rsidRPr="00D03F7E">
              <w:rPr>
                <w:rFonts w:ascii="Calibri" w:hAnsi="Calibri"/>
                <w:b/>
                <w:sz w:val="19"/>
              </w:rPr>
              <w:t xml:space="preserve">Piper to Hold Town Hall Meetings in Worthington and White Bear Lake on </w:t>
            </w:r>
            <w:proofErr w:type="spellStart"/>
            <w:r w:rsidRPr="00D03F7E">
              <w:rPr>
                <w:rFonts w:ascii="Calibri" w:hAnsi="Calibri"/>
                <w:b/>
                <w:sz w:val="19"/>
              </w:rPr>
              <w:t>MinnesotaCare</w:t>
            </w:r>
            <w:proofErr w:type="spellEnd"/>
            <w:r w:rsidRPr="00D03F7E">
              <w:rPr>
                <w:rFonts w:ascii="Calibri" w:hAnsi="Calibri"/>
                <w:b/>
                <w:sz w:val="19"/>
              </w:rPr>
              <w:t xml:space="preserve"> Buy-In Proposal</w:t>
            </w:r>
          </w:p>
        </w:tc>
        <w:tc>
          <w:tcPr>
            <w:tcW w:w="3222" w:type="dxa"/>
          </w:tcPr>
          <w:p w14:paraId="4FD6A4DA" w14:textId="2DDB0C04" w:rsidR="00D03F7E" w:rsidRDefault="00D03F7E" w:rsidP="00D03F7E">
            <w:pPr>
              <w:rPr>
                <w:rFonts w:ascii="Calibri" w:hAnsi="Calibri"/>
                <w:sz w:val="19"/>
              </w:rPr>
            </w:pPr>
            <w:r>
              <w:rPr>
                <w:rFonts w:ascii="Calibri" w:hAnsi="Calibri"/>
                <w:sz w:val="19"/>
              </w:rPr>
              <w:t xml:space="preserve">Lt. Governor </w:t>
            </w:r>
            <w:r w:rsidRPr="00D03F7E">
              <w:rPr>
                <w:rFonts w:ascii="Calibri" w:hAnsi="Calibri"/>
                <w:sz w:val="19"/>
              </w:rPr>
              <w:t>Smith and Hu</w:t>
            </w:r>
            <w:r>
              <w:rPr>
                <w:rFonts w:ascii="Calibri" w:hAnsi="Calibri"/>
                <w:sz w:val="19"/>
              </w:rPr>
              <w:t xml:space="preserve">man Services Commissioner </w:t>
            </w:r>
            <w:r w:rsidRPr="00D03F7E">
              <w:rPr>
                <w:rFonts w:ascii="Calibri" w:hAnsi="Calibri"/>
                <w:sz w:val="19"/>
              </w:rPr>
              <w:t>Piper will hold town hall meetings in Worthington on November 16, 2017, and White Bear Lake on November 17, 2017, on the “</w:t>
            </w:r>
            <w:proofErr w:type="spellStart"/>
            <w:r w:rsidRPr="00D03F7E">
              <w:rPr>
                <w:rFonts w:ascii="Calibri" w:hAnsi="Calibri"/>
                <w:sz w:val="19"/>
              </w:rPr>
              <w:t>MinnesotaCare</w:t>
            </w:r>
            <w:proofErr w:type="spellEnd"/>
            <w:r w:rsidRPr="00D03F7E">
              <w:rPr>
                <w:rFonts w:ascii="Calibri" w:hAnsi="Calibri"/>
                <w:sz w:val="19"/>
              </w:rPr>
              <w:t xml:space="preserve"> Buy-In” proposal. The plan would allow Minnesotans who purchase their health coverage on the individual market to buy-into </w:t>
            </w:r>
            <w:proofErr w:type="spellStart"/>
            <w:r w:rsidRPr="00D03F7E">
              <w:rPr>
                <w:rFonts w:ascii="Calibri" w:hAnsi="Calibri"/>
                <w:sz w:val="19"/>
              </w:rPr>
              <w:t>MinnesotaCare</w:t>
            </w:r>
            <w:proofErr w:type="spellEnd"/>
            <w:r w:rsidRPr="00D03F7E">
              <w:rPr>
                <w:rFonts w:ascii="Calibri" w:hAnsi="Calibri"/>
                <w:sz w:val="19"/>
              </w:rPr>
              <w:t xml:space="preserve"> – a program that offers high-quality insurance at more affordable prices.</w:t>
            </w:r>
          </w:p>
        </w:tc>
        <w:tc>
          <w:tcPr>
            <w:tcW w:w="2011" w:type="dxa"/>
          </w:tcPr>
          <w:p w14:paraId="787F1163" w14:textId="19BF65AC" w:rsidR="00D03F7E" w:rsidRDefault="00D03F7E" w:rsidP="00A37353">
            <w:pPr>
              <w:rPr>
                <w:rFonts w:ascii="Calibri" w:hAnsi="Calibri"/>
                <w:sz w:val="19"/>
              </w:rPr>
            </w:pPr>
            <w:r>
              <w:rPr>
                <w:rFonts w:ascii="Calibri" w:hAnsi="Calibri"/>
                <w:sz w:val="19"/>
              </w:rPr>
              <w:t>[</w:t>
            </w:r>
            <w:hyperlink r:id="rId3061" w:history="1">
              <w:r w:rsidRPr="00D03F7E">
                <w:rPr>
                  <w:rStyle w:val="Hyperlink"/>
                  <w:rFonts w:ascii="Calibri" w:hAnsi="Calibri"/>
                  <w:sz w:val="19"/>
                </w:rPr>
                <w:t>News Release</w:t>
              </w:r>
            </w:hyperlink>
            <w:r>
              <w:rPr>
                <w:rFonts w:ascii="Calibri" w:hAnsi="Calibri"/>
                <w:sz w:val="19"/>
              </w:rPr>
              <w:t>]</w:t>
            </w:r>
          </w:p>
        </w:tc>
      </w:tr>
      <w:tr w:rsidR="00D03F7E" w14:paraId="3DA4B0A7" w14:textId="77777777" w:rsidTr="002127CD">
        <w:trPr>
          <w:trHeight w:val="530"/>
          <w:jc w:val="center"/>
        </w:trPr>
        <w:tc>
          <w:tcPr>
            <w:tcW w:w="1280" w:type="dxa"/>
          </w:tcPr>
          <w:p w14:paraId="07F14229" w14:textId="7B644788" w:rsidR="00D03F7E" w:rsidRDefault="00D03F7E" w:rsidP="00A37353">
            <w:pPr>
              <w:rPr>
                <w:rFonts w:ascii="Calibri" w:hAnsi="Calibri"/>
                <w:sz w:val="19"/>
              </w:rPr>
            </w:pPr>
            <w:r>
              <w:rPr>
                <w:rFonts w:ascii="Calibri" w:hAnsi="Calibri"/>
                <w:sz w:val="19"/>
              </w:rPr>
              <w:t>11/14/17</w:t>
            </w:r>
          </w:p>
        </w:tc>
        <w:tc>
          <w:tcPr>
            <w:tcW w:w="2218" w:type="dxa"/>
            <w:shd w:val="clear" w:color="auto" w:fill="DBE5F1" w:themeFill="accent1" w:themeFillTint="33"/>
          </w:tcPr>
          <w:p w14:paraId="4D83CCE6" w14:textId="03632D71" w:rsidR="00D03F7E" w:rsidRDefault="00D03F7E" w:rsidP="00E97DFC">
            <w:pPr>
              <w:rPr>
                <w:rFonts w:ascii="Calibri" w:hAnsi="Calibri"/>
                <w:b/>
                <w:sz w:val="19"/>
              </w:rPr>
            </w:pPr>
            <w:r w:rsidRPr="00D03F7E">
              <w:rPr>
                <w:rFonts w:ascii="Calibri" w:hAnsi="Calibri"/>
                <w:b/>
                <w:sz w:val="19"/>
              </w:rPr>
              <w:t>Governor Dayton, Lt. Governor Smith, and the Women’s Foundation of Minnesota Release Young Women’s Initiative of Minnesota’s Blueprint for Action</w:t>
            </w:r>
          </w:p>
        </w:tc>
        <w:tc>
          <w:tcPr>
            <w:tcW w:w="3222" w:type="dxa"/>
          </w:tcPr>
          <w:p w14:paraId="545881A0" w14:textId="2471D1F2" w:rsidR="00D03F7E" w:rsidRDefault="00D03F7E" w:rsidP="00C2422C">
            <w:pPr>
              <w:rPr>
                <w:rFonts w:ascii="Calibri" w:hAnsi="Calibri"/>
                <w:sz w:val="19"/>
              </w:rPr>
            </w:pPr>
            <w:r w:rsidRPr="00D03F7E">
              <w:rPr>
                <w:rFonts w:ascii="Calibri" w:hAnsi="Calibri"/>
                <w:sz w:val="19"/>
              </w:rPr>
              <w:t>The Young W</w:t>
            </w:r>
            <w:r w:rsidR="00C2422C">
              <w:rPr>
                <w:rFonts w:ascii="Calibri" w:hAnsi="Calibri"/>
                <w:sz w:val="19"/>
              </w:rPr>
              <w:t>omen’s Initiative of Minnesota releases</w:t>
            </w:r>
            <w:r w:rsidRPr="00D03F7E">
              <w:rPr>
                <w:rFonts w:ascii="Calibri" w:hAnsi="Calibri"/>
                <w:sz w:val="19"/>
              </w:rPr>
              <w:t xml:space="preserve"> an action plan aimed at improving the lives of girls and young women in Minnesota, ages 12 to 24. The Initiative’s Blueprint for Action offers 20 key recommendations to achieve equity in outcomes, access to equal opportunity, and ensure safe, prosperous lives for all young women in the state.</w:t>
            </w:r>
          </w:p>
        </w:tc>
        <w:tc>
          <w:tcPr>
            <w:tcW w:w="2011" w:type="dxa"/>
          </w:tcPr>
          <w:p w14:paraId="7563E584" w14:textId="51AFCAC7" w:rsidR="00D03F7E" w:rsidRDefault="00D03F7E" w:rsidP="00A37353">
            <w:pPr>
              <w:rPr>
                <w:rFonts w:ascii="Calibri" w:hAnsi="Calibri"/>
                <w:sz w:val="19"/>
              </w:rPr>
            </w:pPr>
            <w:r>
              <w:rPr>
                <w:rFonts w:ascii="Calibri" w:hAnsi="Calibri"/>
                <w:sz w:val="19"/>
              </w:rPr>
              <w:t>[</w:t>
            </w:r>
            <w:hyperlink r:id="rId3062" w:history="1">
              <w:r w:rsidRPr="00D03F7E">
                <w:rPr>
                  <w:rStyle w:val="Hyperlink"/>
                  <w:rFonts w:ascii="Calibri" w:hAnsi="Calibri"/>
                  <w:sz w:val="19"/>
                </w:rPr>
                <w:t>News Release</w:t>
              </w:r>
            </w:hyperlink>
            <w:r>
              <w:rPr>
                <w:rFonts w:ascii="Calibri" w:hAnsi="Calibri"/>
                <w:sz w:val="19"/>
              </w:rPr>
              <w:t>]</w:t>
            </w:r>
          </w:p>
          <w:p w14:paraId="77017CBE" w14:textId="77777777" w:rsidR="00C2422C" w:rsidRDefault="00C2422C" w:rsidP="00A37353">
            <w:pPr>
              <w:rPr>
                <w:rFonts w:ascii="Calibri" w:hAnsi="Calibri"/>
                <w:sz w:val="19"/>
              </w:rPr>
            </w:pPr>
            <w:r>
              <w:rPr>
                <w:rFonts w:ascii="Calibri" w:hAnsi="Calibri"/>
                <w:sz w:val="19"/>
              </w:rPr>
              <w:t>[</w:t>
            </w:r>
            <w:hyperlink r:id="rId3063" w:history="1">
              <w:r w:rsidRPr="00183E18">
                <w:rPr>
                  <w:rStyle w:val="Hyperlink"/>
                  <w:rFonts w:ascii="Calibri" w:hAnsi="Calibri"/>
                  <w:sz w:val="19"/>
                </w:rPr>
                <w:t>Young Women’s Initiative of Minnesota</w:t>
              </w:r>
            </w:hyperlink>
            <w:r>
              <w:rPr>
                <w:rFonts w:ascii="Calibri" w:hAnsi="Calibri"/>
                <w:sz w:val="19"/>
              </w:rPr>
              <w:t>]</w:t>
            </w:r>
          </w:p>
          <w:p w14:paraId="6271AA72" w14:textId="50977B7B" w:rsidR="00C2422C" w:rsidRDefault="00C2422C" w:rsidP="00A37353">
            <w:pPr>
              <w:rPr>
                <w:rFonts w:ascii="Calibri" w:hAnsi="Calibri"/>
                <w:sz w:val="19"/>
              </w:rPr>
            </w:pPr>
            <w:r>
              <w:rPr>
                <w:rFonts w:ascii="Calibri" w:hAnsi="Calibri"/>
                <w:sz w:val="19"/>
              </w:rPr>
              <w:t>[</w:t>
            </w:r>
            <w:hyperlink r:id="rId3064" w:history="1">
              <w:r w:rsidRPr="00C2422C">
                <w:rPr>
                  <w:rStyle w:val="Hyperlink"/>
                  <w:rFonts w:ascii="Calibri" w:hAnsi="Calibri"/>
                  <w:sz w:val="19"/>
                </w:rPr>
                <w:t>YWIM’s Blueprint for Action</w:t>
              </w:r>
            </w:hyperlink>
            <w:r>
              <w:rPr>
                <w:rFonts w:ascii="Calibri" w:hAnsi="Calibri"/>
                <w:sz w:val="19"/>
              </w:rPr>
              <w:t>]</w:t>
            </w:r>
          </w:p>
        </w:tc>
      </w:tr>
      <w:tr w:rsidR="00C2422C" w14:paraId="78DD2247" w14:textId="77777777" w:rsidTr="002127CD">
        <w:trPr>
          <w:trHeight w:val="530"/>
          <w:jc w:val="center"/>
        </w:trPr>
        <w:tc>
          <w:tcPr>
            <w:tcW w:w="1280" w:type="dxa"/>
          </w:tcPr>
          <w:p w14:paraId="68AA11B1" w14:textId="525B7135" w:rsidR="00C2422C" w:rsidRDefault="00C2422C" w:rsidP="00A37353">
            <w:pPr>
              <w:rPr>
                <w:rFonts w:ascii="Calibri" w:hAnsi="Calibri"/>
                <w:sz w:val="19"/>
              </w:rPr>
            </w:pPr>
            <w:r>
              <w:rPr>
                <w:rFonts w:ascii="Calibri" w:hAnsi="Calibri"/>
                <w:sz w:val="19"/>
              </w:rPr>
              <w:t>11/15/17</w:t>
            </w:r>
          </w:p>
        </w:tc>
        <w:tc>
          <w:tcPr>
            <w:tcW w:w="2218" w:type="dxa"/>
            <w:shd w:val="clear" w:color="auto" w:fill="DBE5F1" w:themeFill="accent1" w:themeFillTint="33"/>
          </w:tcPr>
          <w:p w14:paraId="5F75B274" w14:textId="2CDEFB8B" w:rsidR="00C2422C" w:rsidRPr="00D03F7E" w:rsidRDefault="00C2422C" w:rsidP="00E97DFC">
            <w:pPr>
              <w:rPr>
                <w:rFonts w:ascii="Calibri" w:hAnsi="Calibri"/>
                <w:b/>
                <w:sz w:val="19"/>
              </w:rPr>
            </w:pPr>
            <w:r w:rsidRPr="00C2422C">
              <w:rPr>
                <w:rFonts w:ascii="Calibri" w:hAnsi="Calibri"/>
                <w:b/>
                <w:sz w:val="19"/>
              </w:rPr>
              <w:t>Statements from Governor Dayton and Lt. Governor Smith on Minnesota’s Bid for the World’s Fair</w:t>
            </w:r>
          </w:p>
        </w:tc>
        <w:tc>
          <w:tcPr>
            <w:tcW w:w="3222" w:type="dxa"/>
          </w:tcPr>
          <w:p w14:paraId="414BEF59" w14:textId="072A7C4E" w:rsidR="00C2422C" w:rsidRPr="00D03F7E" w:rsidRDefault="00C2422C" w:rsidP="00C2422C">
            <w:pPr>
              <w:rPr>
                <w:rFonts w:ascii="Calibri" w:hAnsi="Calibri"/>
                <w:sz w:val="19"/>
              </w:rPr>
            </w:pPr>
            <w:r>
              <w:rPr>
                <w:rFonts w:ascii="Calibri" w:hAnsi="Calibri"/>
                <w:sz w:val="19"/>
              </w:rPr>
              <w:t>Governor Dayton and Lt. Governor Smith release statements regarding Minnesota’s Bid for the World’s Fair.</w:t>
            </w:r>
          </w:p>
        </w:tc>
        <w:tc>
          <w:tcPr>
            <w:tcW w:w="2011" w:type="dxa"/>
          </w:tcPr>
          <w:p w14:paraId="1929EFB1" w14:textId="2A89FB30" w:rsidR="00C2422C" w:rsidRDefault="00C2422C" w:rsidP="00A37353">
            <w:pPr>
              <w:rPr>
                <w:rFonts w:ascii="Calibri" w:hAnsi="Calibri"/>
                <w:sz w:val="19"/>
              </w:rPr>
            </w:pPr>
            <w:r>
              <w:rPr>
                <w:rFonts w:ascii="Calibri" w:hAnsi="Calibri"/>
                <w:sz w:val="19"/>
              </w:rPr>
              <w:t>[</w:t>
            </w:r>
            <w:hyperlink r:id="rId3065" w:history="1">
              <w:r w:rsidRPr="00C2422C">
                <w:rPr>
                  <w:rStyle w:val="Hyperlink"/>
                  <w:rFonts w:ascii="Calibri" w:hAnsi="Calibri"/>
                  <w:sz w:val="19"/>
                </w:rPr>
                <w:t>News Release</w:t>
              </w:r>
            </w:hyperlink>
            <w:r>
              <w:rPr>
                <w:rFonts w:ascii="Calibri" w:hAnsi="Calibri"/>
                <w:sz w:val="19"/>
              </w:rPr>
              <w:t>]</w:t>
            </w:r>
          </w:p>
        </w:tc>
      </w:tr>
      <w:tr w:rsidR="00C2422C" w14:paraId="7EAFA8F1" w14:textId="77777777" w:rsidTr="002127CD">
        <w:trPr>
          <w:trHeight w:val="530"/>
          <w:jc w:val="center"/>
        </w:trPr>
        <w:tc>
          <w:tcPr>
            <w:tcW w:w="1280" w:type="dxa"/>
          </w:tcPr>
          <w:p w14:paraId="11274C92" w14:textId="095B13DF" w:rsidR="00C2422C" w:rsidRDefault="00C2422C" w:rsidP="00A37353">
            <w:pPr>
              <w:rPr>
                <w:rFonts w:ascii="Calibri" w:hAnsi="Calibri"/>
                <w:sz w:val="19"/>
              </w:rPr>
            </w:pPr>
            <w:r>
              <w:rPr>
                <w:rFonts w:ascii="Calibri" w:hAnsi="Calibri"/>
                <w:sz w:val="19"/>
              </w:rPr>
              <w:t>11/16/17</w:t>
            </w:r>
          </w:p>
        </w:tc>
        <w:tc>
          <w:tcPr>
            <w:tcW w:w="2218" w:type="dxa"/>
            <w:shd w:val="clear" w:color="auto" w:fill="DBE5F1" w:themeFill="accent1" w:themeFillTint="33"/>
          </w:tcPr>
          <w:p w14:paraId="2BB13A68" w14:textId="05B3E222" w:rsidR="00C2422C" w:rsidRPr="00C2422C" w:rsidRDefault="00C2422C" w:rsidP="00E97DFC">
            <w:pPr>
              <w:rPr>
                <w:rFonts w:ascii="Calibri" w:hAnsi="Calibri"/>
                <w:b/>
                <w:sz w:val="19"/>
              </w:rPr>
            </w:pPr>
            <w:r w:rsidRPr="00C2422C">
              <w:rPr>
                <w:rFonts w:ascii="Calibri" w:hAnsi="Calibri"/>
                <w:b/>
                <w:sz w:val="19"/>
              </w:rPr>
              <w:t>Statement from Governor Dayton on Supreme Court Ruling</w:t>
            </w:r>
          </w:p>
        </w:tc>
        <w:tc>
          <w:tcPr>
            <w:tcW w:w="3222" w:type="dxa"/>
          </w:tcPr>
          <w:p w14:paraId="491A788E" w14:textId="546AA646" w:rsidR="00C2422C" w:rsidRDefault="00C2422C" w:rsidP="00C2422C">
            <w:pPr>
              <w:rPr>
                <w:rFonts w:ascii="Calibri" w:hAnsi="Calibri"/>
                <w:sz w:val="19"/>
              </w:rPr>
            </w:pPr>
            <w:r>
              <w:rPr>
                <w:rFonts w:ascii="Calibri" w:hAnsi="Calibri"/>
                <w:sz w:val="19"/>
              </w:rPr>
              <w:t>Governor Dayton releases a statement on the Supreme Court’s ruling regarding usage of the line-item veto.</w:t>
            </w:r>
          </w:p>
        </w:tc>
        <w:tc>
          <w:tcPr>
            <w:tcW w:w="2011" w:type="dxa"/>
          </w:tcPr>
          <w:p w14:paraId="178FB216" w14:textId="05BC3BA9" w:rsidR="00C2422C" w:rsidRDefault="00C2422C" w:rsidP="00A37353">
            <w:pPr>
              <w:rPr>
                <w:rFonts w:ascii="Calibri" w:hAnsi="Calibri"/>
                <w:sz w:val="19"/>
              </w:rPr>
            </w:pPr>
            <w:r>
              <w:rPr>
                <w:rFonts w:ascii="Calibri" w:hAnsi="Calibri"/>
                <w:sz w:val="19"/>
              </w:rPr>
              <w:t>[</w:t>
            </w:r>
            <w:hyperlink r:id="rId3066" w:history="1">
              <w:r w:rsidRPr="00C2422C">
                <w:rPr>
                  <w:rStyle w:val="Hyperlink"/>
                  <w:rFonts w:ascii="Calibri" w:hAnsi="Calibri"/>
                  <w:sz w:val="19"/>
                </w:rPr>
                <w:t>News Release</w:t>
              </w:r>
            </w:hyperlink>
            <w:r>
              <w:rPr>
                <w:rFonts w:ascii="Calibri" w:hAnsi="Calibri"/>
                <w:sz w:val="19"/>
              </w:rPr>
              <w:t>]</w:t>
            </w:r>
          </w:p>
        </w:tc>
      </w:tr>
      <w:tr w:rsidR="00C2422C" w14:paraId="453D4ECD" w14:textId="77777777" w:rsidTr="002127CD">
        <w:trPr>
          <w:trHeight w:val="530"/>
          <w:jc w:val="center"/>
        </w:trPr>
        <w:tc>
          <w:tcPr>
            <w:tcW w:w="1280" w:type="dxa"/>
          </w:tcPr>
          <w:p w14:paraId="4505AB93" w14:textId="2AAEADD6" w:rsidR="00C2422C" w:rsidRDefault="00C2422C" w:rsidP="00A37353">
            <w:pPr>
              <w:rPr>
                <w:rFonts w:ascii="Calibri" w:hAnsi="Calibri"/>
                <w:sz w:val="19"/>
              </w:rPr>
            </w:pPr>
            <w:r>
              <w:rPr>
                <w:rFonts w:ascii="Calibri" w:hAnsi="Calibri"/>
                <w:sz w:val="19"/>
              </w:rPr>
              <w:t>11/17/17</w:t>
            </w:r>
          </w:p>
        </w:tc>
        <w:tc>
          <w:tcPr>
            <w:tcW w:w="2218" w:type="dxa"/>
            <w:shd w:val="clear" w:color="auto" w:fill="DBE5F1" w:themeFill="accent1" w:themeFillTint="33"/>
          </w:tcPr>
          <w:p w14:paraId="0593F528" w14:textId="39509EE3" w:rsidR="00C2422C" w:rsidRPr="00C2422C" w:rsidRDefault="00C2422C" w:rsidP="00E97DFC">
            <w:pPr>
              <w:rPr>
                <w:rFonts w:ascii="Calibri" w:hAnsi="Calibri"/>
                <w:b/>
                <w:sz w:val="19"/>
              </w:rPr>
            </w:pPr>
            <w:r w:rsidRPr="00C2422C">
              <w:rPr>
                <w:rFonts w:ascii="Calibri" w:hAnsi="Calibri"/>
                <w:b/>
                <w:sz w:val="19"/>
              </w:rPr>
              <w:t>Governor Dayton Appoints Jessica Looman to Serve as Commerce Commissioner</w:t>
            </w:r>
          </w:p>
        </w:tc>
        <w:tc>
          <w:tcPr>
            <w:tcW w:w="3222" w:type="dxa"/>
          </w:tcPr>
          <w:p w14:paraId="1830AF57" w14:textId="6EA12372" w:rsidR="00C2422C" w:rsidRPr="00C2422C" w:rsidRDefault="00A4376E" w:rsidP="00A4376E">
            <w:pPr>
              <w:rPr>
                <w:rFonts w:ascii="Calibri" w:hAnsi="Calibri"/>
                <w:b/>
                <w:sz w:val="19"/>
              </w:rPr>
            </w:pPr>
            <w:r>
              <w:rPr>
                <w:rFonts w:ascii="Calibri" w:hAnsi="Calibri"/>
                <w:sz w:val="19"/>
              </w:rPr>
              <w:t>Governor Dayton appoints</w:t>
            </w:r>
            <w:r w:rsidR="00C2422C" w:rsidRPr="00C2422C">
              <w:rPr>
                <w:rFonts w:ascii="Calibri" w:hAnsi="Calibri"/>
                <w:sz w:val="19"/>
              </w:rPr>
              <w:t xml:space="preserve"> Jessica Looman to serve as Commissioner of the Minnesota Department of Commerce. Beginning Friday, November 17, Commissioner Looman will succeed Commissioner Mike Rothman, who announced today his plans to step down after seven years of service.</w:t>
            </w:r>
          </w:p>
        </w:tc>
        <w:tc>
          <w:tcPr>
            <w:tcW w:w="2011" w:type="dxa"/>
          </w:tcPr>
          <w:p w14:paraId="7AC43AB6" w14:textId="3BF9ECC0" w:rsidR="00C2422C" w:rsidRDefault="00C2422C" w:rsidP="00A37353">
            <w:pPr>
              <w:rPr>
                <w:rFonts w:ascii="Calibri" w:hAnsi="Calibri"/>
                <w:sz w:val="19"/>
              </w:rPr>
            </w:pPr>
            <w:r>
              <w:rPr>
                <w:rFonts w:ascii="Calibri" w:hAnsi="Calibri"/>
                <w:sz w:val="19"/>
              </w:rPr>
              <w:t>[</w:t>
            </w:r>
            <w:hyperlink r:id="rId3067" w:history="1">
              <w:r w:rsidRPr="00C2422C">
                <w:rPr>
                  <w:rStyle w:val="Hyperlink"/>
                  <w:rFonts w:ascii="Calibri" w:hAnsi="Calibri"/>
                  <w:sz w:val="19"/>
                </w:rPr>
                <w:t>News Release</w:t>
              </w:r>
            </w:hyperlink>
            <w:r>
              <w:rPr>
                <w:rFonts w:ascii="Calibri" w:hAnsi="Calibri"/>
                <w:sz w:val="19"/>
              </w:rPr>
              <w:t>]</w:t>
            </w:r>
          </w:p>
          <w:p w14:paraId="6B609655" w14:textId="46B2DF46" w:rsidR="00C2422C" w:rsidRDefault="00C2422C" w:rsidP="00A37353">
            <w:pPr>
              <w:rPr>
                <w:rFonts w:ascii="Calibri" w:hAnsi="Calibri"/>
                <w:sz w:val="19"/>
              </w:rPr>
            </w:pPr>
            <w:r>
              <w:rPr>
                <w:rFonts w:ascii="Calibri" w:hAnsi="Calibri"/>
                <w:sz w:val="19"/>
              </w:rPr>
              <w:t>[</w:t>
            </w:r>
            <w:hyperlink r:id="rId3068" w:history="1">
              <w:r w:rsidRPr="00C2422C">
                <w:rPr>
                  <w:rStyle w:val="Hyperlink"/>
                  <w:rFonts w:ascii="Calibri" w:hAnsi="Calibri"/>
                  <w:sz w:val="19"/>
                </w:rPr>
                <w:t>Headshot</w:t>
              </w:r>
            </w:hyperlink>
            <w:r>
              <w:rPr>
                <w:rFonts w:ascii="Calibri" w:hAnsi="Calibri"/>
                <w:sz w:val="19"/>
              </w:rPr>
              <w:t>]</w:t>
            </w:r>
          </w:p>
          <w:p w14:paraId="1EC34BBD" w14:textId="7CAEC2AE" w:rsidR="00C2422C" w:rsidRDefault="00C2422C" w:rsidP="00A37353">
            <w:pPr>
              <w:rPr>
                <w:rFonts w:ascii="Calibri" w:hAnsi="Calibri"/>
                <w:sz w:val="19"/>
              </w:rPr>
            </w:pPr>
            <w:r>
              <w:rPr>
                <w:rFonts w:ascii="Calibri" w:hAnsi="Calibri"/>
                <w:sz w:val="19"/>
              </w:rPr>
              <w:t>[</w:t>
            </w:r>
            <w:hyperlink r:id="rId3069" w:history="1">
              <w:r w:rsidRPr="00C2422C">
                <w:rPr>
                  <w:rStyle w:val="Hyperlink"/>
                  <w:rFonts w:ascii="Calibri" w:hAnsi="Calibri"/>
                  <w:sz w:val="19"/>
                </w:rPr>
                <w:t>FACT SHEET: Commissioner Looman</w:t>
              </w:r>
            </w:hyperlink>
            <w:r>
              <w:rPr>
                <w:rFonts w:ascii="Calibri" w:hAnsi="Calibri"/>
                <w:sz w:val="19"/>
              </w:rPr>
              <w:t>]</w:t>
            </w:r>
          </w:p>
        </w:tc>
      </w:tr>
      <w:tr w:rsidR="00C2422C" w14:paraId="7F6A662B" w14:textId="77777777" w:rsidTr="002127CD">
        <w:trPr>
          <w:trHeight w:val="530"/>
          <w:jc w:val="center"/>
        </w:trPr>
        <w:tc>
          <w:tcPr>
            <w:tcW w:w="1280" w:type="dxa"/>
          </w:tcPr>
          <w:p w14:paraId="1F8E383C" w14:textId="2378ADD1" w:rsidR="00C2422C" w:rsidRDefault="00C2422C" w:rsidP="00A37353">
            <w:pPr>
              <w:rPr>
                <w:rFonts w:ascii="Calibri" w:hAnsi="Calibri"/>
                <w:sz w:val="19"/>
              </w:rPr>
            </w:pPr>
            <w:r>
              <w:rPr>
                <w:rFonts w:ascii="Calibri" w:hAnsi="Calibri"/>
                <w:sz w:val="19"/>
              </w:rPr>
              <w:lastRenderedPageBreak/>
              <w:t>11/17/17</w:t>
            </w:r>
          </w:p>
        </w:tc>
        <w:tc>
          <w:tcPr>
            <w:tcW w:w="2218" w:type="dxa"/>
            <w:shd w:val="clear" w:color="auto" w:fill="DBE5F1" w:themeFill="accent1" w:themeFillTint="33"/>
          </w:tcPr>
          <w:p w14:paraId="2E10199C" w14:textId="5A0C438B" w:rsidR="00C2422C" w:rsidRPr="00C2422C" w:rsidRDefault="00C2422C" w:rsidP="00E97DFC">
            <w:pPr>
              <w:rPr>
                <w:rFonts w:ascii="Calibri" w:hAnsi="Calibri"/>
                <w:b/>
                <w:sz w:val="19"/>
              </w:rPr>
            </w:pPr>
            <w:r>
              <w:rPr>
                <w:rFonts w:ascii="Calibri" w:hAnsi="Calibri"/>
                <w:b/>
                <w:sz w:val="19"/>
              </w:rPr>
              <w:t xml:space="preserve">Governor Dayton and Lt. Governor </w:t>
            </w:r>
            <w:r w:rsidRPr="00C2422C">
              <w:rPr>
                <w:rFonts w:ascii="Calibri" w:hAnsi="Calibri"/>
                <w:b/>
                <w:sz w:val="19"/>
              </w:rPr>
              <w:t>Smith Kick Off Thanksgiving Week</w:t>
            </w:r>
          </w:p>
        </w:tc>
        <w:tc>
          <w:tcPr>
            <w:tcW w:w="3222" w:type="dxa"/>
          </w:tcPr>
          <w:p w14:paraId="3AB337E9" w14:textId="3543EBA3" w:rsidR="00C2422C" w:rsidRPr="00C2422C" w:rsidRDefault="00C2422C" w:rsidP="00C2422C">
            <w:pPr>
              <w:rPr>
                <w:rFonts w:ascii="Calibri" w:hAnsi="Calibri"/>
                <w:sz w:val="19"/>
              </w:rPr>
            </w:pPr>
            <w:r>
              <w:rPr>
                <w:rFonts w:ascii="Calibri" w:hAnsi="Calibri"/>
                <w:sz w:val="19"/>
              </w:rPr>
              <w:t>Governor Dayton and Lt. Governor Smith kick off Thanksgiving Week and are</w:t>
            </w:r>
            <w:r w:rsidRPr="00C2422C">
              <w:rPr>
                <w:rFonts w:ascii="Calibri" w:hAnsi="Calibri"/>
                <w:sz w:val="19"/>
              </w:rPr>
              <w:t xml:space="preserve"> joined by Agriculture Commissioner Dave Frederickson, Minnesota Turkey Research and Promotion Council President Kim Halvorson, and Colleen Moriarty of </w:t>
            </w:r>
            <w:r>
              <w:rPr>
                <w:rFonts w:ascii="Calibri" w:hAnsi="Calibri"/>
                <w:sz w:val="19"/>
              </w:rPr>
              <w:t>Hunger Solutions Minnesota.</w:t>
            </w:r>
          </w:p>
        </w:tc>
        <w:tc>
          <w:tcPr>
            <w:tcW w:w="2011" w:type="dxa"/>
          </w:tcPr>
          <w:p w14:paraId="0874AF01" w14:textId="3B5AD563" w:rsidR="00C2422C" w:rsidRDefault="00C2422C" w:rsidP="00A37353">
            <w:pPr>
              <w:rPr>
                <w:rFonts w:ascii="Calibri" w:hAnsi="Calibri"/>
                <w:sz w:val="19"/>
              </w:rPr>
            </w:pPr>
            <w:r>
              <w:rPr>
                <w:rFonts w:ascii="Calibri" w:hAnsi="Calibri"/>
                <w:sz w:val="19"/>
              </w:rPr>
              <w:t>[</w:t>
            </w:r>
            <w:hyperlink r:id="rId3070" w:history="1">
              <w:r w:rsidRPr="00C2422C">
                <w:rPr>
                  <w:rStyle w:val="Hyperlink"/>
                  <w:rFonts w:ascii="Calibri" w:hAnsi="Calibri"/>
                  <w:sz w:val="19"/>
                </w:rPr>
                <w:t>News Release</w:t>
              </w:r>
            </w:hyperlink>
            <w:r>
              <w:rPr>
                <w:rFonts w:ascii="Calibri" w:hAnsi="Calibri"/>
                <w:sz w:val="19"/>
              </w:rPr>
              <w:t>]</w:t>
            </w:r>
          </w:p>
        </w:tc>
      </w:tr>
      <w:tr w:rsidR="00C2422C" w14:paraId="72F82635" w14:textId="77777777" w:rsidTr="002127CD">
        <w:trPr>
          <w:trHeight w:val="530"/>
          <w:jc w:val="center"/>
        </w:trPr>
        <w:tc>
          <w:tcPr>
            <w:tcW w:w="1280" w:type="dxa"/>
          </w:tcPr>
          <w:p w14:paraId="70F81854" w14:textId="123C83C6" w:rsidR="00C2422C" w:rsidRDefault="00C2422C" w:rsidP="00A37353">
            <w:pPr>
              <w:rPr>
                <w:rFonts w:ascii="Calibri" w:hAnsi="Calibri"/>
                <w:sz w:val="19"/>
              </w:rPr>
            </w:pPr>
            <w:r>
              <w:rPr>
                <w:rFonts w:ascii="Calibri" w:hAnsi="Calibri"/>
                <w:sz w:val="19"/>
              </w:rPr>
              <w:t>11/20/17</w:t>
            </w:r>
          </w:p>
        </w:tc>
        <w:tc>
          <w:tcPr>
            <w:tcW w:w="2218" w:type="dxa"/>
            <w:shd w:val="clear" w:color="auto" w:fill="DBE5F1" w:themeFill="accent1" w:themeFillTint="33"/>
          </w:tcPr>
          <w:p w14:paraId="78CA4DBE" w14:textId="48EE8322" w:rsidR="00C2422C" w:rsidRDefault="00C2422C" w:rsidP="00E97DFC">
            <w:pPr>
              <w:rPr>
                <w:rFonts w:ascii="Calibri" w:hAnsi="Calibri"/>
                <w:b/>
                <w:sz w:val="19"/>
              </w:rPr>
            </w:pPr>
            <w:r w:rsidRPr="00C2422C">
              <w:rPr>
                <w:rFonts w:ascii="Calibri" w:hAnsi="Calibri"/>
                <w:b/>
                <w:sz w:val="19"/>
              </w:rPr>
              <w:t xml:space="preserve">Governor Dayton Appoints Joanna </w:t>
            </w:r>
            <w:proofErr w:type="spellStart"/>
            <w:r w:rsidRPr="00C2422C">
              <w:rPr>
                <w:rFonts w:ascii="Calibri" w:hAnsi="Calibri"/>
                <w:b/>
                <w:sz w:val="19"/>
              </w:rPr>
              <w:t>Dornfeld</w:t>
            </w:r>
            <w:proofErr w:type="spellEnd"/>
            <w:r w:rsidRPr="00C2422C">
              <w:rPr>
                <w:rFonts w:ascii="Calibri" w:hAnsi="Calibri"/>
                <w:b/>
                <w:sz w:val="19"/>
              </w:rPr>
              <w:t xml:space="preserve"> to Serve as Chief of Staff</w:t>
            </w:r>
          </w:p>
        </w:tc>
        <w:tc>
          <w:tcPr>
            <w:tcW w:w="3222" w:type="dxa"/>
          </w:tcPr>
          <w:p w14:paraId="04155C5A" w14:textId="33DA93FC" w:rsidR="00C2422C" w:rsidRDefault="00C2422C" w:rsidP="00C2422C">
            <w:pPr>
              <w:rPr>
                <w:rFonts w:ascii="Calibri" w:hAnsi="Calibri"/>
                <w:sz w:val="19"/>
              </w:rPr>
            </w:pPr>
            <w:r>
              <w:rPr>
                <w:rFonts w:ascii="Calibri" w:hAnsi="Calibri"/>
                <w:sz w:val="19"/>
              </w:rPr>
              <w:t xml:space="preserve">Governor Dayton and Lt. Governor Smith announce </w:t>
            </w:r>
            <w:r w:rsidRPr="00C2422C">
              <w:rPr>
                <w:rFonts w:ascii="Calibri" w:hAnsi="Calibri"/>
                <w:sz w:val="19"/>
              </w:rPr>
              <w:t xml:space="preserve">that Joanna </w:t>
            </w:r>
            <w:proofErr w:type="spellStart"/>
            <w:r w:rsidRPr="00C2422C">
              <w:rPr>
                <w:rFonts w:ascii="Calibri" w:hAnsi="Calibri"/>
                <w:sz w:val="19"/>
              </w:rPr>
              <w:t>Dornfeld</w:t>
            </w:r>
            <w:proofErr w:type="spellEnd"/>
            <w:r w:rsidRPr="00C2422C">
              <w:rPr>
                <w:rFonts w:ascii="Calibri" w:hAnsi="Calibri"/>
                <w:sz w:val="19"/>
              </w:rPr>
              <w:t xml:space="preserve"> will serve as their new Chief of Staff. Ms. </w:t>
            </w:r>
            <w:proofErr w:type="spellStart"/>
            <w:r w:rsidRPr="00C2422C">
              <w:rPr>
                <w:rFonts w:ascii="Calibri" w:hAnsi="Calibri"/>
                <w:sz w:val="19"/>
              </w:rPr>
              <w:t>Dornfeld</w:t>
            </w:r>
            <w:proofErr w:type="spellEnd"/>
            <w:r w:rsidRPr="00C2422C">
              <w:rPr>
                <w:rFonts w:ascii="Calibri" w:hAnsi="Calibri"/>
                <w:sz w:val="19"/>
              </w:rPr>
              <w:t xml:space="preserve">, who currently serves as Deputy Chief of Staff for Legislative Affairs, will replace outgoing Chief of Staff Jaime </w:t>
            </w:r>
            <w:proofErr w:type="spellStart"/>
            <w:r w:rsidRPr="00C2422C">
              <w:rPr>
                <w:rFonts w:ascii="Calibri" w:hAnsi="Calibri"/>
                <w:sz w:val="19"/>
              </w:rPr>
              <w:t>Tincher</w:t>
            </w:r>
            <w:proofErr w:type="spellEnd"/>
            <w:r w:rsidRPr="00C2422C">
              <w:rPr>
                <w:rFonts w:ascii="Calibri" w:hAnsi="Calibri"/>
                <w:sz w:val="19"/>
              </w:rPr>
              <w:t xml:space="preserve">. Ms. </w:t>
            </w:r>
            <w:proofErr w:type="spellStart"/>
            <w:r w:rsidRPr="00C2422C">
              <w:rPr>
                <w:rFonts w:ascii="Calibri" w:hAnsi="Calibri"/>
                <w:sz w:val="19"/>
              </w:rPr>
              <w:t>Tincher</w:t>
            </w:r>
            <w:proofErr w:type="spellEnd"/>
            <w:r w:rsidRPr="00C2422C">
              <w:rPr>
                <w:rFonts w:ascii="Calibri" w:hAnsi="Calibri"/>
                <w:sz w:val="19"/>
              </w:rPr>
              <w:t xml:space="preserve"> today was appointed by Mayor-Elect Melvin Carter to serve as Deputy Mayor for the City of Saint Paul.</w:t>
            </w:r>
          </w:p>
        </w:tc>
        <w:tc>
          <w:tcPr>
            <w:tcW w:w="2011" w:type="dxa"/>
          </w:tcPr>
          <w:p w14:paraId="37982CDB" w14:textId="50F8289C" w:rsidR="00C2422C" w:rsidRDefault="00C2422C" w:rsidP="00A37353">
            <w:pPr>
              <w:rPr>
                <w:rFonts w:ascii="Calibri" w:hAnsi="Calibri"/>
                <w:sz w:val="19"/>
              </w:rPr>
            </w:pPr>
            <w:r>
              <w:rPr>
                <w:rFonts w:ascii="Calibri" w:hAnsi="Calibri"/>
                <w:sz w:val="19"/>
              </w:rPr>
              <w:t>[</w:t>
            </w:r>
            <w:hyperlink r:id="rId3071" w:history="1">
              <w:r w:rsidRPr="00C2422C">
                <w:rPr>
                  <w:rStyle w:val="Hyperlink"/>
                  <w:rFonts w:ascii="Calibri" w:hAnsi="Calibri"/>
                  <w:sz w:val="19"/>
                </w:rPr>
                <w:t>News Release</w:t>
              </w:r>
            </w:hyperlink>
            <w:r>
              <w:rPr>
                <w:rFonts w:ascii="Calibri" w:hAnsi="Calibri"/>
                <w:sz w:val="19"/>
              </w:rPr>
              <w:t>]</w:t>
            </w:r>
          </w:p>
          <w:p w14:paraId="0F612F93" w14:textId="77777777" w:rsidR="00C2422C" w:rsidRDefault="00C2422C" w:rsidP="00A37353">
            <w:pPr>
              <w:rPr>
                <w:rFonts w:ascii="Calibri" w:hAnsi="Calibri"/>
                <w:sz w:val="19"/>
              </w:rPr>
            </w:pPr>
            <w:r>
              <w:rPr>
                <w:rFonts w:ascii="Calibri" w:hAnsi="Calibri"/>
                <w:sz w:val="19"/>
              </w:rPr>
              <w:t>[</w:t>
            </w:r>
            <w:hyperlink r:id="rId3072" w:history="1">
              <w:r w:rsidRPr="00C2422C">
                <w:rPr>
                  <w:rStyle w:val="Hyperlink"/>
                  <w:rFonts w:ascii="Calibri" w:hAnsi="Calibri"/>
                  <w:sz w:val="19"/>
                </w:rPr>
                <w:t xml:space="preserve">PHOTO: Jaime </w:t>
              </w:r>
              <w:proofErr w:type="spellStart"/>
              <w:r w:rsidRPr="00C2422C">
                <w:rPr>
                  <w:rStyle w:val="Hyperlink"/>
                  <w:rFonts w:ascii="Calibri" w:hAnsi="Calibri"/>
                  <w:sz w:val="19"/>
                </w:rPr>
                <w:t>Tincher</w:t>
              </w:r>
              <w:proofErr w:type="spellEnd"/>
            </w:hyperlink>
            <w:r>
              <w:rPr>
                <w:rFonts w:ascii="Calibri" w:hAnsi="Calibri"/>
                <w:sz w:val="19"/>
              </w:rPr>
              <w:t>]</w:t>
            </w:r>
          </w:p>
          <w:p w14:paraId="42849295" w14:textId="30E36A0D" w:rsidR="00C2422C" w:rsidRDefault="00C2422C" w:rsidP="00A37353">
            <w:pPr>
              <w:rPr>
                <w:rFonts w:ascii="Calibri" w:hAnsi="Calibri"/>
                <w:sz w:val="19"/>
              </w:rPr>
            </w:pPr>
            <w:r>
              <w:rPr>
                <w:rFonts w:ascii="Calibri" w:hAnsi="Calibri"/>
                <w:sz w:val="19"/>
              </w:rPr>
              <w:t>[</w:t>
            </w:r>
            <w:hyperlink r:id="rId3073" w:history="1">
              <w:r w:rsidRPr="00C2422C">
                <w:rPr>
                  <w:rStyle w:val="Hyperlink"/>
                  <w:rFonts w:ascii="Calibri" w:hAnsi="Calibri"/>
                  <w:sz w:val="19"/>
                </w:rPr>
                <w:t xml:space="preserve">PHOTO: Joanna </w:t>
              </w:r>
              <w:proofErr w:type="spellStart"/>
              <w:r w:rsidRPr="00C2422C">
                <w:rPr>
                  <w:rStyle w:val="Hyperlink"/>
                  <w:rFonts w:ascii="Calibri" w:hAnsi="Calibri"/>
                  <w:sz w:val="19"/>
                </w:rPr>
                <w:t>Dornfeld</w:t>
              </w:r>
              <w:proofErr w:type="spellEnd"/>
            </w:hyperlink>
            <w:r>
              <w:rPr>
                <w:rFonts w:ascii="Calibri" w:hAnsi="Calibri"/>
                <w:sz w:val="19"/>
              </w:rPr>
              <w:t>]</w:t>
            </w:r>
          </w:p>
        </w:tc>
      </w:tr>
      <w:tr w:rsidR="00C2422C" w14:paraId="738FAFF2" w14:textId="77777777" w:rsidTr="002127CD">
        <w:trPr>
          <w:trHeight w:val="530"/>
          <w:jc w:val="center"/>
        </w:trPr>
        <w:tc>
          <w:tcPr>
            <w:tcW w:w="1280" w:type="dxa"/>
          </w:tcPr>
          <w:p w14:paraId="2E04F171" w14:textId="7C79CCD6" w:rsidR="00C2422C" w:rsidRDefault="00C2422C" w:rsidP="00A37353">
            <w:pPr>
              <w:rPr>
                <w:rFonts w:ascii="Calibri" w:hAnsi="Calibri"/>
                <w:sz w:val="19"/>
              </w:rPr>
            </w:pPr>
            <w:r>
              <w:rPr>
                <w:rFonts w:ascii="Calibri" w:hAnsi="Calibri"/>
                <w:sz w:val="19"/>
              </w:rPr>
              <w:t>11/20/17</w:t>
            </w:r>
          </w:p>
        </w:tc>
        <w:tc>
          <w:tcPr>
            <w:tcW w:w="2218" w:type="dxa"/>
            <w:shd w:val="clear" w:color="auto" w:fill="DBE5F1" w:themeFill="accent1" w:themeFillTint="33"/>
          </w:tcPr>
          <w:p w14:paraId="0EAF40C3" w14:textId="25B6D463" w:rsidR="00C2422C" w:rsidRPr="00C2422C" w:rsidRDefault="00C2422C" w:rsidP="00E97DFC">
            <w:pPr>
              <w:rPr>
                <w:rFonts w:ascii="Calibri" w:hAnsi="Calibri"/>
                <w:b/>
                <w:sz w:val="19"/>
              </w:rPr>
            </w:pPr>
            <w:r>
              <w:rPr>
                <w:rFonts w:ascii="Calibri" w:hAnsi="Calibri"/>
                <w:b/>
                <w:sz w:val="19"/>
              </w:rPr>
              <w:t xml:space="preserve">Lt. Governor </w:t>
            </w:r>
            <w:r w:rsidRPr="00C2422C">
              <w:rPr>
                <w:rFonts w:ascii="Calibri" w:hAnsi="Calibri"/>
                <w:b/>
                <w:sz w:val="19"/>
              </w:rPr>
              <w:t>Smith Announces “Free Park Friday” in Minnesota</w:t>
            </w:r>
          </w:p>
        </w:tc>
        <w:tc>
          <w:tcPr>
            <w:tcW w:w="3222" w:type="dxa"/>
          </w:tcPr>
          <w:p w14:paraId="745441F8" w14:textId="046DD3AB" w:rsidR="00C2422C" w:rsidRDefault="00C2422C" w:rsidP="00C2422C">
            <w:pPr>
              <w:rPr>
                <w:rFonts w:ascii="Calibri" w:hAnsi="Calibri"/>
                <w:sz w:val="19"/>
              </w:rPr>
            </w:pPr>
            <w:r>
              <w:rPr>
                <w:rFonts w:ascii="Calibri" w:hAnsi="Calibri"/>
                <w:sz w:val="19"/>
              </w:rPr>
              <w:t>Lt. Governor Smith announces</w:t>
            </w:r>
            <w:r w:rsidRPr="00C2422C">
              <w:rPr>
                <w:rFonts w:ascii="Calibri" w:hAnsi="Calibri"/>
                <w:sz w:val="19"/>
              </w:rPr>
              <w:t xml:space="preserve"> “Free Park Friday” in Minnesota highlighting that entrance fees to all Minnesota state parks and recreation areas will be waived on Friday, November 24, 2017. Lt. Governor Smith encourages all Minnesotans to enjoy the outdoors with family and friends on the day after Thanksgiving.</w:t>
            </w:r>
          </w:p>
        </w:tc>
        <w:tc>
          <w:tcPr>
            <w:tcW w:w="2011" w:type="dxa"/>
          </w:tcPr>
          <w:p w14:paraId="0A300189" w14:textId="64E2BFD5" w:rsidR="00C2422C" w:rsidRDefault="00C2422C" w:rsidP="00A37353">
            <w:pPr>
              <w:rPr>
                <w:rFonts w:ascii="Calibri" w:hAnsi="Calibri"/>
                <w:sz w:val="19"/>
              </w:rPr>
            </w:pPr>
            <w:r>
              <w:rPr>
                <w:rFonts w:ascii="Calibri" w:hAnsi="Calibri"/>
                <w:sz w:val="19"/>
              </w:rPr>
              <w:t>[</w:t>
            </w:r>
            <w:hyperlink r:id="rId3074" w:history="1">
              <w:r w:rsidRPr="00C2422C">
                <w:rPr>
                  <w:rStyle w:val="Hyperlink"/>
                  <w:rFonts w:ascii="Calibri" w:hAnsi="Calibri"/>
                  <w:sz w:val="19"/>
                </w:rPr>
                <w:t>News Release</w:t>
              </w:r>
            </w:hyperlink>
            <w:r>
              <w:rPr>
                <w:rFonts w:ascii="Calibri" w:hAnsi="Calibri"/>
                <w:sz w:val="19"/>
              </w:rPr>
              <w:t>]</w:t>
            </w:r>
          </w:p>
          <w:p w14:paraId="5F73ABB9" w14:textId="049DE0D7" w:rsidR="00C2422C" w:rsidRDefault="00C2422C" w:rsidP="00A37353">
            <w:pPr>
              <w:rPr>
                <w:rFonts w:ascii="Calibri" w:hAnsi="Calibri"/>
                <w:sz w:val="19"/>
              </w:rPr>
            </w:pPr>
            <w:r>
              <w:rPr>
                <w:rFonts w:ascii="Calibri" w:hAnsi="Calibri"/>
                <w:sz w:val="19"/>
              </w:rPr>
              <w:t>[</w:t>
            </w:r>
            <w:hyperlink r:id="rId3075" w:history="1">
              <w:r w:rsidRPr="00C2422C">
                <w:rPr>
                  <w:rStyle w:val="Hyperlink"/>
                  <w:rFonts w:ascii="Calibri" w:hAnsi="Calibri"/>
                  <w:sz w:val="19"/>
                </w:rPr>
                <w:t>Proclamation</w:t>
              </w:r>
            </w:hyperlink>
            <w:r>
              <w:rPr>
                <w:rFonts w:ascii="Calibri" w:hAnsi="Calibri"/>
                <w:sz w:val="19"/>
              </w:rPr>
              <w:t>]</w:t>
            </w:r>
          </w:p>
        </w:tc>
      </w:tr>
      <w:tr w:rsidR="00C2422C" w14:paraId="17475028" w14:textId="77777777" w:rsidTr="002127CD">
        <w:trPr>
          <w:trHeight w:val="530"/>
          <w:jc w:val="center"/>
        </w:trPr>
        <w:tc>
          <w:tcPr>
            <w:tcW w:w="1280" w:type="dxa"/>
          </w:tcPr>
          <w:p w14:paraId="0C640834" w14:textId="3313EC76" w:rsidR="00C2422C" w:rsidRDefault="00C2422C" w:rsidP="00A37353">
            <w:pPr>
              <w:rPr>
                <w:rFonts w:ascii="Calibri" w:hAnsi="Calibri"/>
                <w:sz w:val="19"/>
              </w:rPr>
            </w:pPr>
            <w:r>
              <w:rPr>
                <w:rFonts w:ascii="Calibri" w:hAnsi="Calibri"/>
                <w:sz w:val="19"/>
              </w:rPr>
              <w:t>11/21/17</w:t>
            </w:r>
          </w:p>
        </w:tc>
        <w:tc>
          <w:tcPr>
            <w:tcW w:w="2218" w:type="dxa"/>
            <w:shd w:val="clear" w:color="auto" w:fill="DBE5F1" w:themeFill="accent1" w:themeFillTint="33"/>
          </w:tcPr>
          <w:p w14:paraId="749B623E" w14:textId="40DF8A29" w:rsidR="00C2422C" w:rsidRPr="00C2422C" w:rsidRDefault="00C2422C" w:rsidP="00E97DFC">
            <w:pPr>
              <w:rPr>
                <w:rFonts w:ascii="Calibri" w:hAnsi="Calibri"/>
                <w:b/>
                <w:sz w:val="19"/>
              </w:rPr>
            </w:pPr>
            <w:r>
              <w:rPr>
                <w:rFonts w:ascii="Calibri" w:hAnsi="Calibri"/>
                <w:b/>
                <w:sz w:val="19"/>
              </w:rPr>
              <w:t xml:space="preserve">Lt. Governor </w:t>
            </w:r>
            <w:r w:rsidRPr="00C2422C">
              <w:rPr>
                <w:rFonts w:ascii="Calibri" w:hAnsi="Calibri"/>
                <w:b/>
                <w:sz w:val="19"/>
              </w:rPr>
              <w:t>Smith, Department of Employment and Economic Development Announce $26 Million for 39 Broadband Projects Across Greater Minnesota</w:t>
            </w:r>
          </w:p>
        </w:tc>
        <w:tc>
          <w:tcPr>
            <w:tcW w:w="3222" w:type="dxa"/>
          </w:tcPr>
          <w:p w14:paraId="0814DCF0" w14:textId="743EF9EB" w:rsidR="00C2422C" w:rsidRDefault="00A81166" w:rsidP="00C2422C">
            <w:pPr>
              <w:rPr>
                <w:rFonts w:ascii="Calibri" w:hAnsi="Calibri"/>
                <w:sz w:val="19"/>
              </w:rPr>
            </w:pPr>
            <w:r>
              <w:rPr>
                <w:rFonts w:ascii="Calibri" w:hAnsi="Calibri"/>
                <w:sz w:val="19"/>
              </w:rPr>
              <w:t xml:space="preserve">Lt. Governor </w:t>
            </w:r>
            <w:r w:rsidR="00C2422C" w:rsidRPr="00C2422C">
              <w:rPr>
                <w:rFonts w:ascii="Calibri" w:hAnsi="Calibri"/>
                <w:sz w:val="19"/>
              </w:rPr>
              <w:t>Smith and the Department of Employment and Economic Development (DEED) today announced the 2017 Border-to-Border Broadband Grant recipients. The grants total $26 million for 39 broadband infrastructure projects that will provide 9,973 households, 2,169 businesses, and 60 community institutions across Minnesota access to reliable, affordable high-speed internet.</w:t>
            </w:r>
          </w:p>
        </w:tc>
        <w:tc>
          <w:tcPr>
            <w:tcW w:w="2011" w:type="dxa"/>
          </w:tcPr>
          <w:p w14:paraId="0B94D90E" w14:textId="6438D2DE" w:rsidR="00C2422C" w:rsidRDefault="00C2422C" w:rsidP="00A37353">
            <w:pPr>
              <w:rPr>
                <w:rFonts w:ascii="Calibri" w:hAnsi="Calibri"/>
                <w:sz w:val="19"/>
              </w:rPr>
            </w:pPr>
            <w:r>
              <w:rPr>
                <w:rFonts w:ascii="Calibri" w:hAnsi="Calibri"/>
                <w:sz w:val="19"/>
              </w:rPr>
              <w:t>[</w:t>
            </w:r>
            <w:hyperlink r:id="rId3076" w:history="1">
              <w:r w:rsidRPr="00C2422C">
                <w:rPr>
                  <w:rStyle w:val="Hyperlink"/>
                  <w:rFonts w:ascii="Calibri" w:hAnsi="Calibri"/>
                  <w:sz w:val="19"/>
                </w:rPr>
                <w:t>News Release</w:t>
              </w:r>
            </w:hyperlink>
            <w:r>
              <w:rPr>
                <w:rFonts w:ascii="Calibri" w:hAnsi="Calibri"/>
                <w:sz w:val="19"/>
              </w:rPr>
              <w:t>]</w:t>
            </w:r>
          </w:p>
          <w:p w14:paraId="6580F799" w14:textId="77777777" w:rsidR="00C2422C" w:rsidRDefault="00C2422C" w:rsidP="00A37353">
            <w:pPr>
              <w:rPr>
                <w:rFonts w:ascii="Calibri" w:hAnsi="Calibri"/>
                <w:sz w:val="19"/>
              </w:rPr>
            </w:pPr>
            <w:r>
              <w:rPr>
                <w:rFonts w:ascii="Calibri" w:hAnsi="Calibri"/>
                <w:sz w:val="19"/>
              </w:rPr>
              <w:t>[</w:t>
            </w:r>
            <w:hyperlink r:id="rId3077" w:history="1">
              <w:r w:rsidRPr="00C2422C">
                <w:rPr>
                  <w:rStyle w:val="Hyperlink"/>
                  <w:rFonts w:ascii="Calibri" w:hAnsi="Calibri"/>
                  <w:sz w:val="19"/>
                </w:rPr>
                <w:t>Broadband Grant Program</w:t>
              </w:r>
            </w:hyperlink>
            <w:r>
              <w:rPr>
                <w:rFonts w:ascii="Calibri" w:hAnsi="Calibri"/>
                <w:sz w:val="19"/>
              </w:rPr>
              <w:t>]</w:t>
            </w:r>
          </w:p>
          <w:p w14:paraId="236C92C5" w14:textId="7F0DB95A" w:rsidR="00C2422C" w:rsidRDefault="00C2422C" w:rsidP="00A37353">
            <w:pPr>
              <w:rPr>
                <w:rFonts w:ascii="Calibri" w:hAnsi="Calibri"/>
                <w:sz w:val="19"/>
              </w:rPr>
            </w:pPr>
            <w:r>
              <w:rPr>
                <w:rFonts w:ascii="Calibri" w:hAnsi="Calibri"/>
                <w:sz w:val="19"/>
              </w:rPr>
              <w:t>[</w:t>
            </w:r>
            <w:hyperlink r:id="rId3078" w:history="1">
              <w:r w:rsidRPr="00C2422C">
                <w:rPr>
                  <w:rStyle w:val="Hyperlink"/>
                  <w:rFonts w:ascii="Calibri" w:hAnsi="Calibri"/>
                  <w:sz w:val="19"/>
                </w:rPr>
                <w:t>Governor’s Task Force on Broadband Development 2016 Report</w:t>
              </w:r>
            </w:hyperlink>
            <w:r>
              <w:rPr>
                <w:rFonts w:ascii="Calibri" w:hAnsi="Calibri"/>
                <w:sz w:val="19"/>
              </w:rPr>
              <w:t>]</w:t>
            </w:r>
          </w:p>
        </w:tc>
      </w:tr>
      <w:tr w:rsidR="00C2422C" w14:paraId="3BF3D514" w14:textId="77777777" w:rsidTr="002127CD">
        <w:trPr>
          <w:trHeight w:val="530"/>
          <w:jc w:val="center"/>
        </w:trPr>
        <w:tc>
          <w:tcPr>
            <w:tcW w:w="1280" w:type="dxa"/>
          </w:tcPr>
          <w:p w14:paraId="2B44ABE9" w14:textId="4BB5DA89" w:rsidR="00C2422C" w:rsidRDefault="00C2422C" w:rsidP="00A37353">
            <w:pPr>
              <w:rPr>
                <w:rFonts w:ascii="Calibri" w:hAnsi="Calibri"/>
                <w:sz w:val="19"/>
              </w:rPr>
            </w:pPr>
            <w:r>
              <w:rPr>
                <w:rFonts w:ascii="Calibri" w:hAnsi="Calibri"/>
                <w:sz w:val="19"/>
              </w:rPr>
              <w:t>11/21/17</w:t>
            </w:r>
          </w:p>
        </w:tc>
        <w:tc>
          <w:tcPr>
            <w:tcW w:w="2218" w:type="dxa"/>
            <w:shd w:val="clear" w:color="auto" w:fill="DBE5F1" w:themeFill="accent1" w:themeFillTint="33"/>
          </w:tcPr>
          <w:p w14:paraId="0483D4BA" w14:textId="3ED78AAF" w:rsidR="00C2422C" w:rsidRDefault="00810229" w:rsidP="00E97DFC">
            <w:pPr>
              <w:rPr>
                <w:rFonts w:ascii="Calibri" w:hAnsi="Calibri"/>
                <w:b/>
                <w:sz w:val="19"/>
              </w:rPr>
            </w:pPr>
            <w:r>
              <w:rPr>
                <w:rFonts w:ascii="Calibri" w:hAnsi="Calibri"/>
                <w:b/>
                <w:sz w:val="19"/>
              </w:rPr>
              <w:t xml:space="preserve">Governor Dayton and Lt. Governor </w:t>
            </w:r>
            <w:r w:rsidR="00C2422C" w:rsidRPr="00C2422C">
              <w:rPr>
                <w:rFonts w:ascii="Calibri" w:hAnsi="Calibri"/>
                <w:b/>
                <w:sz w:val="19"/>
              </w:rPr>
              <w:t>Smith Take Action to Conserve Energy, Reduce Waste Across State Government</w:t>
            </w:r>
          </w:p>
        </w:tc>
        <w:tc>
          <w:tcPr>
            <w:tcW w:w="3222" w:type="dxa"/>
          </w:tcPr>
          <w:p w14:paraId="50849732" w14:textId="1DF20490" w:rsidR="00C2422C" w:rsidRPr="00C2422C" w:rsidRDefault="00810229" w:rsidP="00C2422C">
            <w:pPr>
              <w:rPr>
                <w:rFonts w:ascii="Calibri" w:hAnsi="Calibri"/>
                <w:sz w:val="19"/>
              </w:rPr>
            </w:pPr>
            <w:r>
              <w:rPr>
                <w:rFonts w:ascii="Calibri" w:hAnsi="Calibri"/>
                <w:sz w:val="19"/>
              </w:rPr>
              <w:t>Governor Dayton issues</w:t>
            </w:r>
            <w:r w:rsidR="00C2422C" w:rsidRPr="00C2422C">
              <w:rPr>
                <w:rFonts w:ascii="Calibri" w:hAnsi="Calibri"/>
                <w:sz w:val="19"/>
              </w:rPr>
              <w:t xml:space="preserve"> Executive Order 17-12, directing state agencies to reduce waste, conserve energy, and save money across state government. The Executive Order establishes aggressive sustainability goals for all Minnesota state agencies.</w:t>
            </w:r>
          </w:p>
        </w:tc>
        <w:tc>
          <w:tcPr>
            <w:tcW w:w="2011" w:type="dxa"/>
          </w:tcPr>
          <w:p w14:paraId="1E3D19F8" w14:textId="5971E8EC" w:rsidR="00C2422C" w:rsidRDefault="00C2422C" w:rsidP="00A37353">
            <w:pPr>
              <w:rPr>
                <w:rFonts w:ascii="Calibri" w:hAnsi="Calibri"/>
                <w:sz w:val="19"/>
              </w:rPr>
            </w:pPr>
            <w:r>
              <w:rPr>
                <w:rFonts w:ascii="Calibri" w:hAnsi="Calibri"/>
                <w:sz w:val="19"/>
              </w:rPr>
              <w:t>[</w:t>
            </w:r>
            <w:hyperlink r:id="rId3079" w:history="1">
              <w:r w:rsidRPr="00810229">
                <w:rPr>
                  <w:rStyle w:val="Hyperlink"/>
                  <w:rFonts w:ascii="Calibri" w:hAnsi="Calibri"/>
                  <w:sz w:val="19"/>
                </w:rPr>
                <w:t>News Release</w:t>
              </w:r>
            </w:hyperlink>
            <w:r>
              <w:rPr>
                <w:rFonts w:ascii="Calibri" w:hAnsi="Calibri"/>
                <w:sz w:val="19"/>
              </w:rPr>
              <w:t>]</w:t>
            </w:r>
          </w:p>
          <w:p w14:paraId="09A938C7" w14:textId="00209D4A" w:rsidR="00810229" w:rsidRDefault="00810229" w:rsidP="00A37353">
            <w:pPr>
              <w:rPr>
                <w:rFonts w:ascii="Calibri" w:hAnsi="Calibri"/>
                <w:sz w:val="19"/>
              </w:rPr>
            </w:pPr>
            <w:r>
              <w:rPr>
                <w:rFonts w:ascii="Calibri" w:hAnsi="Calibri"/>
                <w:sz w:val="19"/>
              </w:rPr>
              <w:t>[</w:t>
            </w:r>
            <w:hyperlink r:id="rId3080" w:history="1">
              <w:r w:rsidRPr="00810229">
                <w:rPr>
                  <w:rStyle w:val="Hyperlink"/>
                  <w:rFonts w:ascii="Calibri" w:hAnsi="Calibri"/>
                  <w:sz w:val="19"/>
                </w:rPr>
                <w:t>Executive Order</w:t>
              </w:r>
            </w:hyperlink>
            <w:r>
              <w:rPr>
                <w:rFonts w:ascii="Calibri" w:hAnsi="Calibri"/>
                <w:sz w:val="19"/>
              </w:rPr>
              <w:t>]</w:t>
            </w:r>
          </w:p>
        </w:tc>
      </w:tr>
      <w:tr w:rsidR="00810229" w14:paraId="69DAF2FD" w14:textId="77777777" w:rsidTr="002127CD">
        <w:trPr>
          <w:trHeight w:val="530"/>
          <w:jc w:val="center"/>
        </w:trPr>
        <w:tc>
          <w:tcPr>
            <w:tcW w:w="1280" w:type="dxa"/>
          </w:tcPr>
          <w:p w14:paraId="5ABB5CAA" w14:textId="796AB7A6" w:rsidR="00810229" w:rsidRDefault="00810229" w:rsidP="00A37353">
            <w:pPr>
              <w:rPr>
                <w:rFonts w:ascii="Calibri" w:hAnsi="Calibri"/>
                <w:sz w:val="19"/>
              </w:rPr>
            </w:pPr>
            <w:r>
              <w:rPr>
                <w:rFonts w:ascii="Calibri" w:hAnsi="Calibri"/>
                <w:sz w:val="19"/>
              </w:rPr>
              <w:t>11/22/17</w:t>
            </w:r>
          </w:p>
        </w:tc>
        <w:tc>
          <w:tcPr>
            <w:tcW w:w="2218" w:type="dxa"/>
            <w:shd w:val="clear" w:color="auto" w:fill="DBE5F1" w:themeFill="accent1" w:themeFillTint="33"/>
          </w:tcPr>
          <w:p w14:paraId="60DEBA33" w14:textId="21A4D7F5" w:rsidR="00810229" w:rsidRDefault="00810229" w:rsidP="00E97DFC">
            <w:pPr>
              <w:rPr>
                <w:rFonts w:ascii="Calibri" w:hAnsi="Calibri"/>
                <w:b/>
                <w:sz w:val="19"/>
              </w:rPr>
            </w:pPr>
            <w:r w:rsidRPr="00810229">
              <w:rPr>
                <w:rFonts w:ascii="Calibri" w:hAnsi="Calibri"/>
                <w:b/>
                <w:sz w:val="19"/>
              </w:rPr>
              <w:t>More Than 50,000 Minnesota Families Set to Save Over $7,200 on Health Care Next Year through MNsure</w:t>
            </w:r>
          </w:p>
        </w:tc>
        <w:tc>
          <w:tcPr>
            <w:tcW w:w="3222" w:type="dxa"/>
          </w:tcPr>
          <w:p w14:paraId="5B9A2B90" w14:textId="1E4E978E" w:rsidR="00810229" w:rsidRDefault="00810229" w:rsidP="00C2422C">
            <w:pPr>
              <w:rPr>
                <w:rFonts w:ascii="Calibri" w:hAnsi="Calibri"/>
                <w:sz w:val="19"/>
              </w:rPr>
            </w:pPr>
            <w:r>
              <w:rPr>
                <w:rFonts w:ascii="Calibri" w:hAnsi="Calibri"/>
                <w:sz w:val="19"/>
              </w:rPr>
              <w:t>Governor Dayton and MNsure CEO Allison O’Toole release</w:t>
            </w:r>
            <w:r w:rsidRPr="00810229">
              <w:rPr>
                <w:rFonts w:ascii="Calibri" w:hAnsi="Calibri"/>
                <w:sz w:val="19"/>
              </w:rPr>
              <w:t xml:space="preserve"> new numbers showing that more than 50,000 Minnesotans have already signed up during this open enrollment period to receive tax credits for health</w:t>
            </w:r>
            <w:r w:rsidR="00E00097">
              <w:rPr>
                <w:rFonts w:ascii="Calibri" w:hAnsi="Calibri"/>
                <w:sz w:val="19"/>
              </w:rPr>
              <w:t xml:space="preserve"> </w:t>
            </w:r>
            <w:r w:rsidRPr="00810229">
              <w:rPr>
                <w:rFonts w:ascii="Calibri" w:hAnsi="Calibri"/>
                <w:sz w:val="19"/>
              </w:rPr>
              <w:t xml:space="preserve">care next year. These tax credits average over $7,200 per year for Minnesota families, and are only available </w:t>
            </w:r>
            <w:r w:rsidRPr="00810229">
              <w:rPr>
                <w:rFonts w:ascii="Calibri" w:hAnsi="Calibri"/>
                <w:sz w:val="19"/>
              </w:rPr>
              <w:lastRenderedPageBreak/>
              <w:t>through MNsure. Overall more than 100,000 Minnesotans have enrolled in private health care coverage through MNsure for 2018, so far.</w:t>
            </w:r>
          </w:p>
        </w:tc>
        <w:tc>
          <w:tcPr>
            <w:tcW w:w="2011" w:type="dxa"/>
          </w:tcPr>
          <w:p w14:paraId="448628E0" w14:textId="218ADFAA" w:rsidR="00810229" w:rsidRDefault="00810229" w:rsidP="00A37353">
            <w:pPr>
              <w:rPr>
                <w:rFonts w:ascii="Calibri" w:hAnsi="Calibri"/>
                <w:sz w:val="19"/>
              </w:rPr>
            </w:pPr>
            <w:r>
              <w:rPr>
                <w:rFonts w:ascii="Calibri" w:hAnsi="Calibri"/>
                <w:sz w:val="19"/>
              </w:rPr>
              <w:lastRenderedPageBreak/>
              <w:t>[</w:t>
            </w:r>
            <w:hyperlink r:id="rId3081" w:history="1">
              <w:r w:rsidRPr="00810229">
                <w:rPr>
                  <w:rStyle w:val="Hyperlink"/>
                  <w:rFonts w:ascii="Calibri" w:hAnsi="Calibri"/>
                  <w:sz w:val="19"/>
                </w:rPr>
                <w:t>News Release</w:t>
              </w:r>
            </w:hyperlink>
            <w:r>
              <w:rPr>
                <w:rFonts w:ascii="Calibri" w:hAnsi="Calibri"/>
                <w:sz w:val="19"/>
              </w:rPr>
              <w:t>]</w:t>
            </w:r>
          </w:p>
        </w:tc>
      </w:tr>
      <w:tr w:rsidR="00810229" w14:paraId="54A9B9F3" w14:textId="77777777" w:rsidTr="002127CD">
        <w:trPr>
          <w:trHeight w:val="530"/>
          <w:jc w:val="center"/>
        </w:trPr>
        <w:tc>
          <w:tcPr>
            <w:tcW w:w="1280" w:type="dxa"/>
          </w:tcPr>
          <w:p w14:paraId="311A2343" w14:textId="76AD40B1" w:rsidR="00810229" w:rsidRDefault="00810229" w:rsidP="00A37353">
            <w:pPr>
              <w:rPr>
                <w:rFonts w:ascii="Calibri" w:hAnsi="Calibri"/>
                <w:sz w:val="19"/>
              </w:rPr>
            </w:pPr>
            <w:r>
              <w:rPr>
                <w:rFonts w:ascii="Calibri" w:hAnsi="Calibri"/>
                <w:sz w:val="19"/>
              </w:rPr>
              <w:t>11/22/17</w:t>
            </w:r>
          </w:p>
        </w:tc>
        <w:tc>
          <w:tcPr>
            <w:tcW w:w="2218" w:type="dxa"/>
            <w:shd w:val="clear" w:color="auto" w:fill="DBE5F1" w:themeFill="accent1" w:themeFillTint="33"/>
          </w:tcPr>
          <w:p w14:paraId="52C791BD" w14:textId="58F81E16" w:rsidR="00810229" w:rsidRPr="00810229" w:rsidRDefault="00810229" w:rsidP="00E97DFC">
            <w:pPr>
              <w:rPr>
                <w:rFonts w:ascii="Calibri" w:hAnsi="Calibri"/>
                <w:b/>
                <w:sz w:val="19"/>
              </w:rPr>
            </w:pPr>
            <w:r>
              <w:rPr>
                <w:rFonts w:ascii="Calibri" w:hAnsi="Calibri"/>
                <w:b/>
                <w:sz w:val="19"/>
              </w:rPr>
              <w:t>Lt. Governor Smith</w:t>
            </w:r>
            <w:r w:rsidRPr="00810229">
              <w:rPr>
                <w:rFonts w:ascii="Calibri" w:hAnsi="Calibri"/>
                <w:b/>
                <w:sz w:val="19"/>
              </w:rPr>
              <w:t xml:space="preserve"> Proclaim</w:t>
            </w:r>
            <w:r>
              <w:rPr>
                <w:rFonts w:ascii="Calibri" w:hAnsi="Calibri"/>
                <w:b/>
                <w:sz w:val="19"/>
              </w:rPr>
              <w:t>s</w:t>
            </w:r>
            <w:r w:rsidRPr="00810229">
              <w:rPr>
                <w:rFonts w:ascii="Calibri" w:hAnsi="Calibri"/>
                <w:b/>
                <w:sz w:val="19"/>
              </w:rPr>
              <w:t xml:space="preserve"> December 9, 2017 to be “Nordic Ski Opener Day” in Minnesota</w:t>
            </w:r>
          </w:p>
        </w:tc>
        <w:tc>
          <w:tcPr>
            <w:tcW w:w="3222" w:type="dxa"/>
          </w:tcPr>
          <w:p w14:paraId="4D2ED5AD" w14:textId="0EE4D0AB" w:rsidR="00810229" w:rsidRDefault="00810229" w:rsidP="00C2422C">
            <w:pPr>
              <w:rPr>
                <w:rFonts w:ascii="Calibri" w:hAnsi="Calibri"/>
                <w:sz w:val="19"/>
              </w:rPr>
            </w:pPr>
            <w:r w:rsidRPr="00810229">
              <w:rPr>
                <w:rFonts w:ascii="Calibri" w:hAnsi="Calibri"/>
                <w:sz w:val="19"/>
              </w:rPr>
              <w:t>Joined by families and Nordic skiing enthusiasts at Elm Creek Winter Re</w:t>
            </w:r>
            <w:r>
              <w:rPr>
                <w:rFonts w:ascii="Calibri" w:hAnsi="Calibri"/>
                <w:sz w:val="19"/>
              </w:rPr>
              <w:t xml:space="preserve">creation Area, Lt. Governor Smith </w:t>
            </w:r>
            <w:r w:rsidRPr="00810229">
              <w:rPr>
                <w:rFonts w:ascii="Calibri" w:hAnsi="Calibri"/>
                <w:sz w:val="19"/>
              </w:rPr>
              <w:t>proclaim</w:t>
            </w:r>
            <w:r>
              <w:rPr>
                <w:rFonts w:ascii="Calibri" w:hAnsi="Calibri"/>
                <w:sz w:val="19"/>
              </w:rPr>
              <w:t>s</w:t>
            </w:r>
            <w:r w:rsidRPr="00810229">
              <w:rPr>
                <w:rFonts w:ascii="Calibri" w:hAnsi="Calibri"/>
                <w:sz w:val="19"/>
              </w:rPr>
              <w:t xml:space="preserve"> Saturday, December 9, 2017 to be “Nordic Ski Opener Day”, celebrating the start of the cross-country skiing season in Minnesota.</w:t>
            </w:r>
          </w:p>
        </w:tc>
        <w:tc>
          <w:tcPr>
            <w:tcW w:w="2011" w:type="dxa"/>
          </w:tcPr>
          <w:p w14:paraId="18C83BC5" w14:textId="73633902" w:rsidR="00810229" w:rsidRDefault="00810229" w:rsidP="00810229">
            <w:pPr>
              <w:rPr>
                <w:rFonts w:ascii="Calibri" w:hAnsi="Calibri"/>
                <w:sz w:val="19"/>
              </w:rPr>
            </w:pPr>
            <w:r>
              <w:rPr>
                <w:rFonts w:ascii="Calibri" w:hAnsi="Calibri"/>
                <w:sz w:val="19"/>
              </w:rPr>
              <w:t>[</w:t>
            </w:r>
            <w:hyperlink r:id="rId3082" w:history="1">
              <w:r w:rsidRPr="00810229">
                <w:rPr>
                  <w:rStyle w:val="Hyperlink"/>
                  <w:rFonts w:ascii="Calibri" w:hAnsi="Calibri"/>
                  <w:sz w:val="19"/>
                </w:rPr>
                <w:t>News Release</w:t>
              </w:r>
            </w:hyperlink>
            <w:r>
              <w:rPr>
                <w:rFonts w:ascii="Calibri" w:hAnsi="Calibri"/>
                <w:sz w:val="19"/>
              </w:rPr>
              <w:t>]</w:t>
            </w:r>
          </w:p>
        </w:tc>
      </w:tr>
      <w:tr w:rsidR="00810229" w14:paraId="59A1C80A" w14:textId="77777777" w:rsidTr="002127CD">
        <w:trPr>
          <w:trHeight w:val="530"/>
          <w:jc w:val="center"/>
        </w:trPr>
        <w:tc>
          <w:tcPr>
            <w:tcW w:w="1280" w:type="dxa"/>
          </w:tcPr>
          <w:p w14:paraId="077CB1F0" w14:textId="466CFDD9" w:rsidR="00810229" w:rsidRDefault="00810229" w:rsidP="00A37353">
            <w:pPr>
              <w:rPr>
                <w:rFonts w:ascii="Calibri" w:hAnsi="Calibri"/>
                <w:sz w:val="19"/>
              </w:rPr>
            </w:pPr>
            <w:r>
              <w:rPr>
                <w:rFonts w:ascii="Calibri" w:hAnsi="Calibri"/>
                <w:sz w:val="19"/>
              </w:rPr>
              <w:t>11/27/17</w:t>
            </w:r>
          </w:p>
        </w:tc>
        <w:tc>
          <w:tcPr>
            <w:tcW w:w="2218" w:type="dxa"/>
            <w:shd w:val="clear" w:color="auto" w:fill="DBE5F1" w:themeFill="accent1" w:themeFillTint="33"/>
          </w:tcPr>
          <w:p w14:paraId="55C305C0" w14:textId="2223BFD2" w:rsidR="00810229" w:rsidRDefault="00810229" w:rsidP="00810229">
            <w:pPr>
              <w:rPr>
                <w:rFonts w:ascii="Calibri" w:hAnsi="Calibri"/>
                <w:b/>
                <w:sz w:val="19"/>
              </w:rPr>
            </w:pPr>
            <w:r w:rsidRPr="00810229">
              <w:rPr>
                <w:rFonts w:ascii="Calibri" w:hAnsi="Calibri"/>
                <w:b/>
                <w:sz w:val="19"/>
              </w:rPr>
              <w:t xml:space="preserve">Governor Dayton and Lt. Governor Smith </w:t>
            </w:r>
            <w:r w:rsidR="0003045C">
              <w:rPr>
                <w:rFonts w:ascii="Calibri" w:hAnsi="Calibri"/>
                <w:b/>
                <w:sz w:val="19"/>
              </w:rPr>
              <w:t>h</w:t>
            </w:r>
            <w:r>
              <w:rPr>
                <w:rFonts w:ascii="Calibri" w:hAnsi="Calibri"/>
                <w:b/>
                <w:sz w:val="19"/>
              </w:rPr>
              <w:t>onor</w:t>
            </w:r>
            <w:r w:rsidRPr="00810229">
              <w:rPr>
                <w:rFonts w:ascii="Calibri" w:hAnsi="Calibri"/>
                <w:b/>
                <w:sz w:val="19"/>
              </w:rPr>
              <w:t xml:space="preserve"> Attorney General Warren </w:t>
            </w:r>
            <w:proofErr w:type="spellStart"/>
            <w:r w:rsidRPr="00810229">
              <w:rPr>
                <w:rFonts w:ascii="Calibri" w:hAnsi="Calibri"/>
                <w:b/>
                <w:sz w:val="19"/>
              </w:rPr>
              <w:t>Spannaus</w:t>
            </w:r>
            <w:proofErr w:type="spellEnd"/>
          </w:p>
        </w:tc>
        <w:tc>
          <w:tcPr>
            <w:tcW w:w="3222" w:type="dxa"/>
          </w:tcPr>
          <w:p w14:paraId="35C06E1E" w14:textId="1A602772" w:rsidR="00810229" w:rsidRPr="00810229" w:rsidRDefault="00810229" w:rsidP="00C2422C">
            <w:pPr>
              <w:rPr>
                <w:rFonts w:ascii="Calibri" w:hAnsi="Calibri"/>
                <w:sz w:val="19"/>
              </w:rPr>
            </w:pPr>
            <w:r>
              <w:rPr>
                <w:rFonts w:ascii="Calibri" w:hAnsi="Calibri"/>
                <w:sz w:val="19"/>
              </w:rPr>
              <w:t xml:space="preserve">Governor Dayton and Lt. Governor Smith release statements on the passing of </w:t>
            </w:r>
            <w:r w:rsidRPr="00810229">
              <w:rPr>
                <w:rFonts w:ascii="Calibri" w:hAnsi="Calibri"/>
                <w:sz w:val="19"/>
              </w:rPr>
              <w:t xml:space="preserve">former Minnesota Attorney General Warren </w:t>
            </w:r>
            <w:proofErr w:type="spellStart"/>
            <w:r w:rsidRPr="00810229">
              <w:rPr>
                <w:rFonts w:ascii="Calibri" w:hAnsi="Calibri"/>
                <w:sz w:val="19"/>
              </w:rPr>
              <w:t>Spannaus</w:t>
            </w:r>
            <w:proofErr w:type="spellEnd"/>
            <w:r w:rsidRPr="00810229">
              <w:rPr>
                <w:rFonts w:ascii="Calibri" w:hAnsi="Calibri"/>
                <w:sz w:val="19"/>
              </w:rPr>
              <w:t>, who served three terms between 1971 and 1983.</w:t>
            </w:r>
          </w:p>
        </w:tc>
        <w:tc>
          <w:tcPr>
            <w:tcW w:w="2011" w:type="dxa"/>
          </w:tcPr>
          <w:p w14:paraId="324D46CC" w14:textId="3460BA7E" w:rsidR="00810229" w:rsidRDefault="00810229" w:rsidP="00810229">
            <w:pPr>
              <w:rPr>
                <w:rFonts w:ascii="Calibri" w:hAnsi="Calibri"/>
                <w:sz w:val="19"/>
              </w:rPr>
            </w:pPr>
            <w:r>
              <w:rPr>
                <w:rFonts w:ascii="Calibri" w:hAnsi="Calibri"/>
                <w:sz w:val="19"/>
              </w:rPr>
              <w:t>[</w:t>
            </w:r>
            <w:hyperlink r:id="rId3083" w:history="1">
              <w:r w:rsidRPr="00810229">
                <w:rPr>
                  <w:rStyle w:val="Hyperlink"/>
                  <w:rFonts w:ascii="Calibri" w:hAnsi="Calibri"/>
                  <w:sz w:val="19"/>
                </w:rPr>
                <w:t>News Release</w:t>
              </w:r>
            </w:hyperlink>
            <w:r>
              <w:rPr>
                <w:rFonts w:ascii="Calibri" w:hAnsi="Calibri"/>
                <w:sz w:val="19"/>
              </w:rPr>
              <w:t>]</w:t>
            </w:r>
          </w:p>
        </w:tc>
      </w:tr>
      <w:tr w:rsidR="00810229" w14:paraId="70BB87AE" w14:textId="77777777" w:rsidTr="002127CD">
        <w:trPr>
          <w:trHeight w:val="530"/>
          <w:jc w:val="center"/>
        </w:trPr>
        <w:tc>
          <w:tcPr>
            <w:tcW w:w="1280" w:type="dxa"/>
          </w:tcPr>
          <w:p w14:paraId="0FFA6B44" w14:textId="7558A802" w:rsidR="00810229" w:rsidRDefault="00810229" w:rsidP="00A37353">
            <w:pPr>
              <w:rPr>
                <w:rFonts w:ascii="Calibri" w:hAnsi="Calibri"/>
                <w:sz w:val="19"/>
              </w:rPr>
            </w:pPr>
            <w:r>
              <w:rPr>
                <w:rFonts w:ascii="Calibri" w:hAnsi="Calibri"/>
                <w:sz w:val="19"/>
              </w:rPr>
              <w:t>11/27/17</w:t>
            </w:r>
          </w:p>
        </w:tc>
        <w:tc>
          <w:tcPr>
            <w:tcW w:w="2218" w:type="dxa"/>
            <w:shd w:val="clear" w:color="auto" w:fill="DBE5F1" w:themeFill="accent1" w:themeFillTint="33"/>
          </w:tcPr>
          <w:p w14:paraId="14F1CD99" w14:textId="0E0E8F96" w:rsidR="00810229" w:rsidRPr="00810229" w:rsidRDefault="00810229" w:rsidP="00810229">
            <w:pPr>
              <w:rPr>
                <w:rFonts w:ascii="Calibri" w:hAnsi="Calibri"/>
                <w:b/>
                <w:sz w:val="19"/>
              </w:rPr>
            </w:pPr>
            <w:r w:rsidRPr="00810229">
              <w:rPr>
                <w:rFonts w:ascii="Calibri" w:hAnsi="Calibri"/>
                <w:b/>
                <w:sz w:val="19"/>
              </w:rPr>
              <w:t>Governor Dayton Authorizes State Disaster Assistance for St. Louis County</w:t>
            </w:r>
          </w:p>
        </w:tc>
        <w:tc>
          <w:tcPr>
            <w:tcW w:w="3222" w:type="dxa"/>
          </w:tcPr>
          <w:p w14:paraId="1B691B69" w14:textId="0E5FD748" w:rsidR="00810229" w:rsidRDefault="00810229" w:rsidP="00C2422C">
            <w:pPr>
              <w:rPr>
                <w:rFonts w:ascii="Calibri" w:hAnsi="Calibri"/>
                <w:sz w:val="19"/>
              </w:rPr>
            </w:pPr>
            <w:r>
              <w:rPr>
                <w:rFonts w:ascii="Calibri" w:hAnsi="Calibri"/>
                <w:sz w:val="19"/>
              </w:rPr>
              <w:t>Governor Dayton authorizes</w:t>
            </w:r>
            <w:r w:rsidRPr="00810229">
              <w:rPr>
                <w:rFonts w:ascii="Calibri" w:hAnsi="Calibri"/>
                <w:sz w:val="19"/>
              </w:rPr>
              <w:t xml:space="preserve"> up to an estimated $2,126,130 in relief for St. Louis County from the State Disaster Assistance Contingency Account. The county experienced significant damage to public property caused by a major winter storm with heavy snow and gale force winds on October 27, 2017.</w:t>
            </w:r>
          </w:p>
        </w:tc>
        <w:tc>
          <w:tcPr>
            <w:tcW w:w="2011" w:type="dxa"/>
          </w:tcPr>
          <w:p w14:paraId="31105AB1" w14:textId="54CA67A8" w:rsidR="00810229" w:rsidRDefault="00810229" w:rsidP="00810229">
            <w:pPr>
              <w:rPr>
                <w:rFonts w:ascii="Calibri" w:hAnsi="Calibri"/>
                <w:sz w:val="19"/>
              </w:rPr>
            </w:pPr>
            <w:r>
              <w:rPr>
                <w:rFonts w:ascii="Calibri" w:hAnsi="Calibri"/>
                <w:sz w:val="19"/>
              </w:rPr>
              <w:t>[</w:t>
            </w:r>
            <w:hyperlink r:id="rId3084" w:history="1">
              <w:r w:rsidRPr="00810229">
                <w:rPr>
                  <w:rStyle w:val="Hyperlink"/>
                  <w:rFonts w:ascii="Calibri" w:hAnsi="Calibri"/>
                  <w:sz w:val="19"/>
                </w:rPr>
                <w:t>News Release</w:t>
              </w:r>
            </w:hyperlink>
            <w:r>
              <w:rPr>
                <w:rFonts w:ascii="Calibri" w:hAnsi="Calibri"/>
                <w:sz w:val="19"/>
              </w:rPr>
              <w:t>]</w:t>
            </w:r>
          </w:p>
          <w:p w14:paraId="2A4D40CB" w14:textId="57D62C12" w:rsidR="00810229" w:rsidRDefault="00810229" w:rsidP="00810229">
            <w:pPr>
              <w:rPr>
                <w:rFonts w:ascii="Calibri" w:hAnsi="Calibri"/>
                <w:sz w:val="19"/>
              </w:rPr>
            </w:pPr>
            <w:r>
              <w:rPr>
                <w:rFonts w:ascii="Calibri" w:hAnsi="Calibri"/>
                <w:sz w:val="19"/>
              </w:rPr>
              <w:t>[</w:t>
            </w:r>
            <w:hyperlink r:id="rId3085" w:history="1">
              <w:r w:rsidRPr="00810229">
                <w:rPr>
                  <w:rStyle w:val="Hyperlink"/>
                  <w:rFonts w:ascii="Calibri" w:hAnsi="Calibri"/>
                  <w:sz w:val="19"/>
                </w:rPr>
                <w:t>Governor Dayton’s Letter</w:t>
              </w:r>
            </w:hyperlink>
            <w:r>
              <w:rPr>
                <w:rFonts w:ascii="Calibri" w:hAnsi="Calibri"/>
                <w:sz w:val="19"/>
              </w:rPr>
              <w:t>]</w:t>
            </w:r>
          </w:p>
        </w:tc>
      </w:tr>
      <w:tr w:rsidR="00810229" w14:paraId="3180DD02" w14:textId="77777777" w:rsidTr="002127CD">
        <w:trPr>
          <w:trHeight w:val="530"/>
          <w:jc w:val="center"/>
        </w:trPr>
        <w:tc>
          <w:tcPr>
            <w:tcW w:w="1280" w:type="dxa"/>
          </w:tcPr>
          <w:p w14:paraId="53499994" w14:textId="43A6146F" w:rsidR="00810229" w:rsidRDefault="00810229" w:rsidP="00A37353">
            <w:pPr>
              <w:rPr>
                <w:rFonts w:ascii="Calibri" w:hAnsi="Calibri"/>
                <w:sz w:val="19"/>
              </w:rPr>
            </w:pPr>
            <w:r>
              <w:rPr>
                <w:rFonts w:ascii="Calibri" w:hAnsi="Calibri"/>
                <w:sz w:val="19"/>
              </w:rPr>
              <w:t>11/29/17</w:t>
            </w:r>
          </w:p>
        </w:tc>
        <w:tc>
          <w:tcPr>
            <w:tcW w:w="2218" w:type="dxa"/>
            <w:shd w:val="clear" w:color="auto" w:fill="DBE5F1" w:themeFill="accent1" w:themeFillTint="33"/>
          </w:tcPr>
          <w:p w14:paraId="4995AC44" w14:textId="2F2E6359" w:rsidR="00810229" w:rsidRPr="00810229" w:rsidRDefault="00810229" w:rsidP="00810229">
            <w:pPr>
              <w:rPr>
                <w:rFonts w:ascii="Calibri" w:hAnsi="Calibri"/>
                <w:b/>
                <w:sz w:val="19"/>
              </w:rPr>
            </w:pPr>
            <w:r>
              <w:rPr>
                <w:rFonts w:ascii="Calibri" w:hAnsi="Calibri"/>
                <w:b/>
                <w:sz w:val="19"/>
              </w:rPr>
              <w:t xml:space="preserve">Lt. Governor </w:t>
            </w:r>
            <w:r w:rsidRPr="00810229">
              <w:rPr>
                <w:rFonts w:ascii="Calibri" w:hAnsi="Calibri"/>
                <w:b/>
                <w:sz w:val="19"/>
              </w:rPr>
              <w:t>Smith and Community Advocates Urge Congress to Support Passage of the Dream Act</w:t>
            </w:r>
          </w:p>
        </w:tc>
        <w:tc>
          <w:tcPr>
            <w:tcW w:w="3222" w:type="dxa"/>
          </w:tcPr>
          <w:p w14:paraId="0DFE7CF4" w14:textId="2FE25AE8" w:rsidR="00810229" w:rsidRDefault="00810229" w:rsidP="002C2AB5">
            <w:pPr>
              <w:rPr>
                <w:rFonts w:ascii="Calibri" w:hAnsi="Calibri"/>
                <w:sz w:val="19"/>
              </w:rPr>
            </w:pPr>
            <w:r>
              <w:rPr>
                <w:rFonts w:ascii="Calibri" w:hAnsi="Calibri"/>
                <w:sz w:val="19"/>
              </w:rPr>
              <w:t>Lt. Governor</w:t>
            </w:r>
            <w:r w:rsidRPr="00810229">
              <w:rPr>
                <w:rFonts w:ascii="Calibri" w:hAnsi="Calibri"/>
                <w:sz w:val="19"/>
              </w:rPr>
              <w:t xml:space="preserve"> Smith, State Senator Melisa </w:t>
            </w:r>
            <w:proofErr w:type="spellStart"/>
            <w:r w:rsidRPr="00810229">
              <w:rPr>
                <w:rFonts w:ascii="Calibri" w:hAnsi="Calibri"/>
                <w:sz w:val="19"/>
              </w:rPr>
              <w:t>Franze</w:t>
            </w:r>
            <w:r>
              <w:rPr>
                <w:rFonts w:ascii="Calibri" w:hAnsi="Calibri"/>
                <w:sz w:val="19"/>
              </w:rPr>
              <w:t>n</w:t>
            </w:r>
            <w:proofErr w:type="spellEnd"/>
            <w:r>
              <w:rPr>
                <w:rFonts w:ascii="Calibri" w:hAnsi="Calibri"/>
                <w:sz w:val="19"/>
              </w:rPr>
              <w:t>, and community advocates</w:t>
            </w:r>
            <w:r w:rsidRPr="00810229">
              <w:rPr>
                <w:rFonts w:ascii="Calibri" w:hAnsi="Calibri"/>
                <w:sz w:val="19"/>
              </w:rPr>
              <w:t xml:space="preserve"> urged the United States Congress to support the passage of the Dream Act before the end of the year. Without Congressional action, more than 800,000 individuals brought to this country as children will lose their</w:t>
            </w:r>
            <w:r w:rsidR="002C2AB5">
              <w:rPr>
                <w:rFonts w:ascii="Calibri" w:hAnsi="Calibri"/>
                <w:sz w:val="19"/>
              </w:rPr>
              <w:t xml:space="preserve"> legal status on March 5, 2018.</w:t>
            </w:r>
          </w:p>
        </w:tc>
        <w:tc>
          <w:tcPr>
            <w:tcW w:w="2011" w:type="dxa"/>
          </w:tcPr>
          <w:p w14:paraId="58582CD4" w14:textId="181FD578" w:rsidR="00810229" w:rsidRDefault="00810229" w:rsidP="00810229">
            <w:pPr>
              <w:rPr>
                <w:rFonts w:ascii="Calibri" w:hAnsi="Calibri"/>
                <w:sz w:val="19"/>
              </w:rPr>
            </w:pPr>
            <w:r>
              <w:rPr>
                <w:rFonts w:ascii="Calibri" w:hAnsi="Calibri"/>
                <w:sz w:val="19"/>
              </w:rPr>
              <w:t>[</w:t>
            </w:r>
            <w:hyperlink r:id="rId3086" w:history="1">
              <w:r w:rsidRPr="00810229">
                <w:rPr>
                  <w:rStyle w:val="Hyperlink"/>
                  <w:rFonts w:ascii="Calibri" w:hAnsi="Calibri"/>
                  <w:sz w:val="19"/>
                </w:rPr>
                <w:t>News Release</w:t>
              </w:r>
            </w:hyperlink>
            <w:r>
              <w:rPr>
                <w:rFonts w:ascii="Calibri" w:hAnsi="Calibri"/>
                <w:sz w:val="19"/>
              </w:rPr>
              <w:t>]</w:t>
            </w:r>
          </w:p>
          <w:p w14:paraId="770C64B8" w14:textId="7E460D13" w:rsidR="002C2AB5" w:rsidRDefault="002C2AB5" w:rsidP="00810229">
            <w:pPr>
              <w:rPr>
                <w:rFonts w:ascii="Calibri" w:hAnsi="Calibri"/>
                <w:sz w:val="19"/>
              </w:rPr>
            </w:pPr>
            <w:r>
              <w:rPr>
                <w:rFonts w:ascii="Calibri" w:hAnsi="Calibri"/>
                <w:sz w:val="19"/>
              </w:rPr>
              <w:t>[</w:t>
            </w:r>
            <w:hyperlink r:id="rId3087" w:history="1">
              <w:r w:rsidRPr="002C2AB5">
                <w:rPr>
                  <w:rStyle w:val="Hyperlink"/>
                  <w:rFonts w:ascii="Calibri" w:hAnsi="Calibri"/>
                  <w:sz w:val="19"/>
                </w:rPr>
                <w:t>DACA Recipients</w:t>
              </w:r>
            </w:hyperlink>
            <w:r>
              <w:rPr>
                <w:rFonts w:ascii="Calibri" w:hAnsi="Calibri"/>
                <w:sz w:val="19"/>
              </w:rPr>
              <w:t>]</w:t>
            </w:r>
          </w:p>
        </w:tc>
      </w:tr>
      <w:tr w:rsidR="002C2AB5" w14:paraId="50649513" w14:textId="77777777" w:rsidTr="002127CD">
        <w:trPr>
          <w:trHeight w:val="530"/>
          <w:jc w:val="center"/>
        </w:trPr>
        <w:tc>
          <w:tcPr>
            <w:tcW w:w="1280" w:type="dxa"/>
          </w:tcPr>
          <w:p w14:paraId="2B5283B6" w14:textId="7E928BBD" w:rsidR="002C2AB5" w:rsidRDefault="002C2AB5" w:rsidP="00A37353">
            <w:pPr>
              <w:rPr>
                <w:rFonts w:ascii="Calibri" w:hAnsi="Calibri"/>
                <w:sz w:val="19"/>
              </w:rPr>
            </w:pPr>
            <w:r>
              <w:rPr>
                <w:rFonts w:ascii="Calibri" w:hAnsi="Calibri"/>
                <w:sz w:val="19"/>
              </w:rPr>
              <w:t>11/30/17</w:t>
            </w:r>
          </w:p>
        </w:tc>
        <w:tc>
          <w:tcPr>
            <w:tcW w:w="2218" w:type="dxa"/>
            <w:shd w:val="clear" w:color="auto" w:fill="DBE5F1" w:themeFill="accent1" w:themeFillTint="33"/>
          </w:tcPr>
          <w:p w14:paraId="179398EA" w14:textId="20792AE0" w:rsidR="002C2AB5" w:rsidRDefault="002C2AB5" w:rsidP="00810229">
            <w:pPr>
              <w:rPr>
                <w:rFonts w:ascii="Calibri" w:hAnsi="Calibri"/>
                <w:b/>
                <w:sz w:val="19"/>
              </w:rPr>
            </w:pPr>
            <w:r w:rsidRPr="002C2AB5">
              <w:rPr>
                <w:rFonts w:ascii="Calibri" w:hAnsi="Calibri"/>
                <w:b/>
                <w:sz w:val="19"/>
              </w:rPr>
              <w:t>Governor Dayton and AARP Minnesota Announce New Work Group on the Health and Safety of Minnesota Seniors</w:t>
            </w:r>
          </w:p>
        </w:tc>
        <w:tc>
          <w:tcPr>
            <w:tcW w:w="3222" w:type="dxa"/>
          </w:tcPr>
          <w:p w14:paraId="145DFA8A" w14:textId="5B6B0B4B" w:rsidR="002C2AB5" w:rsidRDefault="002C2AB5" w:rsidP="002C2AB5">
            <w:pPr>
              <w:rPr>
                <w:rFonts w:ascii="Calibri" w:hAnsi="Calibri"/>
                <w:sz w:val="19"/>
              </w:rPr>
            </w:pPr>
            <w:r>
              <w:rPr>
                <w:rFonts w:ascii="Calibri" w:hAnsi="Calibri"/>
                <w:sz w:val="19"/>
              </w:rPr>
              <w:t xml:space="preserve">Governor </w:t>
            </w:r>
            <w:r w:rsidRPr="002C2AB5">
              <w:rPr>
                <w:rFonts w:ascii="Calibri" w:hAnsi="Calibri"/>
                <w:sz w:val="19"/>
              </w:rPr>
              <w:t>Dayton and AARP Minne</w:t>
            </w:r>
            <w:r>
              <w:rPr>
                <w:rFonts w:ascii="Calibri" w:hAnsi="Calibri"/>
                <w:sz w:val="19"/>
              </w:rPr>
              <w:t>sota Director Will Philips announce</w:t>
            </w:r>
            <w:r w:rsidRPr="002C2AB5">
              <w:rPr>
                <w:rFonts w:ascii="Calibri" w:hAnsi="Calibri"/>
                <w:sz w:val="19"/>
              </w:rPr>
              <w:t xml:space="preserve"> a new work group to provide guidance on steps the state should take to improve the health and safety of Minnesota seniors who are cared for in nursing homes and assisted living facilities. The new, independent work group will be led and convened by the AARP, in conjunction with other organizations serving Minnesota seniors, and will provide its recommendations to state leaders ahead of the 2018 Legislative Session.</w:t>
            </w:r>
          </w:p>
        </w:tc>
        <w:tc>
          <w:tcPr>
            <w:tcW w:w="2011" w:type="dxa"/>
          </w:tcPr>
          <w:p w14:paraId="16128D0C" w14:textId="0ABDD063" w:rsidR="002C2AB5" w:rsidRDefault="002C2AB5" w:rsidP="00810229">
            <w:pPr>
              <w:rPr>
                <w:rFonts w:ascii="Calibri" w:hAnsi="Calibri"/>
                <w:sz w:val="19"/>
              </w:rPr>
            </w:pPr>
            <w:r>
              <w:rPr>
                <w:rFonts w:ascii="Calibri" w:hAnsi="Calibri"/>
                <w:sz w:val="19"/>
              </w:rPr>
              <w:t>[</w:t>
            </w:r>
            <w:hyperlink r:id="rId3088" w:history="1">
              <w:r w:rsidRPr="002C2AB5">
                <w:rPr>
                  <w:rStyle w:val="Hyperlink"/>
                  <w:rFonts w:ascii="Calibri" w:hAnsi="Calibri"/>
                  <w:sz w:val="19"/>
                </w:rPr>
                <w:t>News Release</w:t>
              </w:r>
            </w:hyperlink>
            <w:r>
              <w:rPr>
                <w:rFonts w:ascii="Calibri" w:hAnsi="Calibri"/>
                <w:sz w:val="19"/>
              </w:rPr>
              <w:t>]</w:t>
            </w:r>
          </w:p>
          <w:p w14:paraId="74613614" w14:textId="1AAAE905" w:rsidR="002C2AB5" w:rsidRDefault="002C2AB5" w:rsidP="00810229">
            <w:pPr>
              <w:rPr>
                <w:rFonts w:ascii="Calibri" w:hAnsi="Calibri"/>
                <w:sz w:val="19"/>
              </w:rPr>
            </w:pPr>
            <w:r>
              <w:rPr>
                <w:rFonts w:ascii="Calibri" w:hAnsi="Calibri"/>
                <w:sz w:val="19"/>
              </w:rPr>
              <w:t>[</w:t>
            </w:r>
            <w:hyperlink r:id="rId3089" w:history="1">
              <w:r w:rsidRPr="002C2AB5">
                <w:rPr>
                  <w:rStyle w:val="Hyperlink"/>
                  <w:rFonts w:ascii="Calibri" w:hAnsi="Calibri"/>
                  <w:sz w:val="19"/>
                </w:rPr>
                <w:t>Governor Dayton’s Letter to Director Philips</w:t>
              </w:r>
            </w:hyperlink>
            <w:r>
              <w:rPr>
                <w:rFonts w:ascii="Calibri" w:hAnsi="Calibri"/>
                <w:sz w:val="19"/>
              </w:rPr>
              <w:t>]</w:t>
            </w:r>
          </w:p>
        </w:tc>
      </w:tr>
      <w:tr w:rsidR="00A81166" w14:paraId="2576C194" w14:textId="77777777" w:rsidTr="002127CD">
        <w:trPr>
          <w:trHeight w:val="530"/>
          <w:jc w:val="center"/>
        </w:trPr>
        <w:tc>
          <w:tcPr>
            <w:tcW w:w="1280" w:type="dxa"/>
          </w:tcPr>
          <w:p w14:paraId="2BA46324" w14:textId="7290AF04" w:rsidR="00A81166" w:rsidRDefault="00B43F2A" w:rsidP="00A37353">
            <w:pPr>
              <w:rPr>
                <w:rFonts w:ascii="Calibri" w:hAnsi="Calibri"/>
                <w:sz w:val="19"/>
              </w:rPr>
            </w:pPr>
            <w:r>
              <w:rPr>
                <w:rFonts w:ascii="Calibri" w:hAnsi="Calibri"/>
                <w:sz w:val="19"/>
              </w:rPr>
              <w:t>12/1/17</w:t>
            </w:r>
          </w:p>
        </w:tc>
        <w:tc>
          <w:tcPr>
            <w:tcW w:w="2218" w:type="dxa"/>
            <w:shd w:val="clear" w:color="auto" w:fill="DBE5F1" w:themeFill="accent1" w:themeFillTint="33"/>
          </w:tcPr>
          <w:p w14:paraId="5C7C3025" w14:textId="2C89B421" w:rsidR="00A81166" w:rsidRPr="002C2AB5" w:rsidRDefault="00B43F2A" w:rsidP="00810229">
            <w:pPr>
              <w:rPr>
                <w:rFonts w:ascii="Calibri" w:hAnsi="Calibri"/>
                <w:b/>
                <w:sz w:val="19"/>
              </w:rPr>
            </w:pPr>
            <w:r w:rsidRPr="00B43F2A">
              <w:rPr>
                <w:rFonts w:ascii="Calibri" w:hAnsi="Calibri"/>
                <w:b/>
                <w:sz w:val="19"/>
              </w:rPr>
              <w:t>Lt. Governor Smith Announces New State Guidelines to Cut Risk of Opioid Addiction</w:t>
            </w:r>
          </w:p>
        </w:tc>
        <w:tc>
          <w:tcPr>
            <w:tcW w:w="3222" w:type="dxa"/>
          </w:tcPr>
          <w:p w14:paraId="234FF401" w14:textId="036D1AC0" w:rsidR="00A81166" w:rsidRDefault="00B43F2A" w:rsidP="002C2AB5">
            <w:pPr>
              <w:rPr>
                <w:rFonts w:ascii="Calibri" w:hAnsi="Calibri"/>
                <w:sz w:val="19"/>
              </w:rPr>
            </w:pPr>
            <w:r w:rsidRPr="00B43F2A">
              <w:rPr>
                <w:rFonts w:ascii="Calibri" w:hAnsi="Calibri"/>
                <w:sz w:val="19"/>
              </w:rPr>
              <w:t xml:space="preserve">Joined by health care providers and state </w:t>
            </w:r>
            <w:r>
              <w:rPr>
                <w:rFonts w:ascii="Calibri" w:hAnsi="Calibri"/>
                <w:sz w:val="19"/>
              </w:rPr>
              <w:t>health experts, Lt. Governor Smith announces</w:t>
            </w:r>
            <w:r w:rsidRPr="00B43F2A">
              <w:rPr>
                <w:rFonts w:ascii="Calibri" w:hAnsi="Calibri"/>
                <w:sz w:val="19"/>
              </w:rPr>
              <w:t xml:space="preserve"> new guidelines designed to cut the risk of opioid addiction. The new guidelines were </w:t>
            </w:r>
            <w:r w:rsidRPr="00B43F2A">
              <w:rPr>
                <w:rFonts w:ascii="Calibri" w:hAnsi="Calibri"/>
                <w:sz w:val="19"/>
              </w:rPr>
              <w:lastRenderedPageBreak/>
              <w:t>developed by a work group made up of health care providers and community partners, and will help doctors and other health care providers decide when to prescribe these powerful pain killers, how much to prescribe, and how to monitor their use.</w:t>
            </w:r>
          </w:p>
        </w:tc>
        <w:tc>
          <w:tcPr>
            <w:tcW w:w="2011" w:type="dxa"/>
          </w:tcPr>
          <w:p w14:paraId="2B7D82B4" w14:textId="0FFC79BF" w:rsidR="00A81166" w:rsidRDefault="00B43F2A" w:rsidP="00810229">
            <w:pPr>
              <w:rPr>
                <w:rFonts w:ascii="Calibri" w:hAnsi="Calibri"/>
                <w:sz w:val="19"/>
              </w:rPr>
            </w:pPr>
            <w:r>
              <w:rPr>
                <w:rFonts w:ascii="Calibri" w:hAnsi="Calibri"/>
                <w:sz w:val="19"/>
              </w:rPr>
              <w:lastRenderedPageBreak/>
              <w:t>[</w:t>
            </w:r>
            <w:hyperlink r:id="rId3090" w:history="1">
              <w:r w:rsidRPr="00B43F2A">
                <w:rPr>
                  <w:rStyle w:val="Hyperlink"/>
                  <w:rFonts w:ascii="Calibri" w:hAnsi="Calibri"/>
                  <w:sz w:val="19"/>
                </w:rPr>
                <w:t>News Release</w:t>
              </w:r>
            </w:hyperlink>
            <w:r>
              <w:rPr>
                <w:rFonts w:ascii="Calibri" w:hAnsi="Calibri"/>
                <w:sz w:val="19"/>
              </w:rPr>
              <w:t>]</w:t>
            </w:r>
          </w:p>
          <w:p w14:paraId="4D5087CE" w14:textId="1C5F1A3D" w:rsidR="00B43F2A" w:rsidRDefault="00B43F2A" w:rsidP="00810229">
            <w:pPr>
              <w:rPr>
                <w:rFonts w:ascii="Calibri" w:hAnsi="Calibri"/>
                <w:sz w:val="19"/>
              </w:rPr>
            </w:pPr>
            <w:r>
              <w:rPr>
                <w:rFonts w:ascii="Calibri" w:hAnsi="Calibri"/>
                <w:sz w:val="19"/>
              </w:rPr>
              <w:t>[</w:t>
            </w:r>
            <w:hyperlink r:id="rId3091" w:history="1">
              <w:r w:rsidRPr="00B43F2A">
                <w:rPr>
                  <w:rStyle w:val="Hyperlink"/>
                  <w:rFonts w:ascii="Calibri" w:hAnsi="Calibri"/>
                  <w:sz w:val="19"/>
                </w:rPr>
                <w:t>Opioid</w:t>
              </w:r>
              <w:r>
                <w:rPr>
                  <w:rStyle w:val="Hyperlink"/>
                  <w:rFonts w:ascii="Calibri" w:hAnsi="Calibri"/>
                  <w:sz w:val="19"/>
                </w:rPr>
                <w:t xml:space="preserve"> Draft</w:t>
              </w:r>
              <w:r w:rsidRPr="00B43F2A">
                <w:rPr>
                  <w:rStyle w:val="Hyperlink"/>
                  <w:rFonts w:ascii="Calibri" w:hAnsi="Calibri"/>
                  <w:sz w:val="19"/>
                </w:rPr>
                <w:t xml:space="preserve"> Guidelines</w:t>
              </w:r>
            </w:hyperlink>
            <w:r>
              <w:rPr>
                <w:rFonts w:ascii="Calibri" w:hAnsi="Calibri"/>
                <w:sz w:val="19"/>
              </w:rPr>
              <w:t>]</w:t>
            </w:r>
          </w:p>
        </w:tc>
      </w:tr>
      <w:tr w:rsidR="00B43F2A" w14:paraId="06B98B39" w14:textId="77777777" w:rsidTr="002127CD">
        <w:trPr>
          <w:trHeight w:val="530"/>
          <w:jc w:val="center"/>
        </w:trPr>
        <w:tc>
          <w:tcPr>
            <w:tcW w:w="1280" w:type="dxa"/>
          </w:tcPr>
          <w:p w14:paraId="7A96EA1E" w14:textId="0515D2A1" w:rsidR="00B43F2A" w:rsidRDefault="00B43F2A" w:rsidP="00A37353">
            <w:pPr>
              <w:rPr>
                <w:rFonts w:ascii="Calibri" w:hAnsi="Calibri"/>
                <w:sz w:val="19"/>
              </w:rPr>
            </w:pPr>
            <w:r>
              <w:rPr>
                <w:rFonts w:ascii="Calibri" w:hAnsi="Calibri"/>
                <w:sz w:val="19"/>
              </w:rPr>
              <w:t>12/4/17</w:t>
            </w:r>
          </w:p>
        </w:tc>
        <w:tc>
          <w:tcPr>
            <w:tcW w:w="2218" w:type="dxa"/>
            <w:shd w:val="clear" w:color="auto" w:fill="DBE5F1" w:themeFill="accent1" w:themeFillTint="33"/>
          </w:tcPr>
          <w:p w14:paraId="0AA08719" w14:textId="6491646E" w:rsidR="00B43F2A" w:rsidRPr="00B43F2A" w:rsidRDefault="00B43F2A" w:rsidP="00810229">
            <w:pPr>
              <w:rPr>
                <w:rFonts w:ascii="Calibri" w:hAnsi="Calibri"/>
                <w:b/>
                <w:sz w:val="19"/>
              </w:rPr>
            </w:pPr>
            <w:r w:rsidRPr="00B43F2A">
              <w:rPr>
                <w:rFonts w:ascii="Calibri" w:hAnsi="Calibri"/>
                <w:b/>
                <w:sz w:val="19"/>
              </w:rPr>
              <w:t>Governor Dayton Proclaims “Cancer Screen Week” in Minnesota</w:t>
            </w:r>
          </w:p>
        </w:tc>
        <w:tc>
          <w:tcPr>
            <w:tcW w:w="3222" w:type="dxa"/>
          </w:tcPr>
          <w:p w14:paraId="4B6B89D8" w14:textId="46A1427D" w:rsidR="00B43F2A" w:rsidRPr="00B43F2A" w:rsidRDefault="00B43F2A" w:rsidP="002C2AB5">
            <w:pPr>
              <w:rPr>
                <w:rFonts w:ascii="Calibri" w:hAnsi="Calibri"/>
                <w:sz w:val="19"/>
              </w:rPr>
            </w:pPr>
            <w:r w:rsidRPr="00B43F2A">
              <w:rPr>
                <w:rFonts w:ascii="Calibri" w:hAnsi="Calibri"/>
                <w:sz w:val="19"/>
              </w:rPr>
              <w:t>Joined by cancer surviv</w:t>
            </w:r>
            <w:r>
              <w:rPr>
                <w:rFonts w:ascii="Calibri" w:hAnsi="Calibri"/>
                <w:sz w:val="19"/>
              </w:rPr>
              <w:t>ors and advocates, Governor Dayton proclaims</w:t>
            </w:r>
            <w:r w:rsidRPr="00B43F2A">
              <w:rPr>
                <w:rFonts w:ascii="Calibri" w:hAnsi="Calibri"/>
                <w:sz w:val="19"/>
              </w:rPr>
              <w:t xml:space="preserve"> the week of December 2 – 9, 2017 as “Cancer Screen Week” in the State of Minnesota. The Governor’s proclamation encourages all Minnesotans to talk to their health care providers about cancer risk factors and recommended screening options.</w:t>
            </w:r>
          </w:p>
        </w:tc>
        <w:tc>
          <w:tcPr>
            <w:tcW w:w="2011" w:type="dxa"/>
          </w:tcPr>
          <w:p w14:paraId="72E9A03E" w14:textId="1EA64FBF" w:rsidR="00B43F2A" w:rsidRDefault="00B43F2A" w:rsidP="00810229">
            <w:pPr>
              <w:rPr>
                <w:rFonts w:ascii="Calibri" w:hAnsi="Calibri"/>
                <w:sz w:val="19"/>
              </w:rPr>
            </w:pPr>
            <w:r>
              <w:rPr>
                <w:rFonts w:ascii="Calibri" w:hAnsi="Calibri"/>
                <w:sz w:val="19"/>
              </w:rPr>
              <w:t>[</w:t>
            </w:r>
            <w:hyperlink r:id="rId3092" w:history="1">
              <w:r w:rsidRPr="00B43F2A">
                <w:rPr>
                  <w:rStyle w:val="Hyperlink"/>
                  <w:rFonts w:ascii="Calibri" w:hAnsi="Calibri"/>
                  <w:sz w:val="19"/>
                </w:rPr>
                <w:t>News Release</w:t>
              </w:r>
            </w:hyperlink>
            <w:r>
              <w:rPr>
                <w:rFonts w:ascii="Calibri" w:hAnsi="Calibri"/>
                <w:sz w:val="19"/>
              </w:rPr>
              <w:t>]</w:t>
            </w:r>
          </w:p>
          <w:p w14:paraId="2C558423" w14:textId="77777777" w:rsidR="00B43F2A" w:rsidRDefault="00B43F2A" w:rsidP="00810229">
            <w:pPr>
              <w:rPr>
                <w:rFonts w:ascii="Calibri" w:hAnsi="Calibri"/>
                <w:sz w:val="19"/>
              </w:rPr>
            </w:pPr>
            <w:r>
              <w:rPr>
                <w:rFonts w:ascii="Calibri" w:hAnsi="Calibri"/>
                <w:sz w:val="19"/>
              </w:rPr>
              <w:t>[</w:t>
            </w:r>
            <w:hyperlink r:id="rId3093" w:history="1">
              <w:r w:rsidRPr="00B43F2A">
                <w:rPr>
                  <w:rStyle w:val="Hyperlink"/>
                  <w:rFonts w:ascii="Calibri" w:hAnsi="Calibri"/>
                  <w:sz w:val="19"/>
                </w:rPr>
                <w:t>Proclamation</w:t>
              </w:r>
            </w:hyperlink>
            <w:r>
              <w:rPr>
                <w:rFonts w:ascii="Calibri" w:hAnsi="Calibri"/>
                <w:sz w:val="19"/>
              </w:rPr>
              <w:t>]</w:t>
            </w:r>
          </w:p>
          <w:p w14:paraId="77941369" w14:textId="729E224A" w:rsidR="00B43F2A" w:rsidRDefault="00B43F2A" w:rsidP="00810229">
            <w:pPr>
              <w:rPr>
                <w:rFonts w:ascii="Calibri" w:hAnsi="Calibri"/>
                <w:sz w:val="19"/>
              </w:rPr>
            </w:pPr>
            <w:r>
              <w:rPr>
                <w:rFonts w:ascii="Calibri" w:hAnsi="Calibri"/>
                <w:sz w:val="19"/>
              </w:rPr>
              <w:t>[</w:t>
            </w:r>
            <w:hyperlink r:id="rId3094" w:history="1">
              <w:r w:rsidRPr="00B43F2A">
                <w:rPr>
                  <w:rStyle w:val="Hyperlink"/>
                  <w:rFonts w:ascii="Calibri" w:hAnsi="Calibri"/>
                  <w:sz w:val="19"/>
                </w:rPr>
                <w:t>Sage Screening Programs</w:t>
              </w:r>
            </w:hyperlink>
            <w:r>
              <w:rPr>
                <w:rFonts w:ascii="Calibri" w:hAnsi="Calibri"/>
                <w:sz w:val="19"/>
              </w:rPr>
              <w:t>]</w:t>
            </w:r>
          </w:p>
        </w:tc>
      </w:tr>
      <w:tr w:rsidR="00B43F2A" w14:paraId="72D81B04" w14:textId="77777777" w:rsidTr="002127CD">
        <w:trPr>
          <w:trHeight w:val="530"/>
          <w:jc w:val="center"/>
        </w:trPr>
        <w:tc>
          <w:tcPr>
            <w:tcW w:w="1280" w:type="dxa"/>
          </w:tcPr>
          <w:p w14:paraId="16C77342" w14:textId="57457269" w:rsidR="00B43F2A" w:rsidRDefault="00B43F2A" w:rsidP="00A37353">
            <w:pPr>
              <w:rPr>
                <w:rFonts w:ascii="Calibri" w:hAnsi="Calibri"/>
                <w:sz w:val="19"/>
              </w:rPr>
            </w:pPr>
            <w:r>
              <w:rPr>
                <w:rFonts w:ascii="Calibri" w:hAnsi="Calibri"/>
                <w:sz w:val="19"/>
              </w:rPr>
              <w:t>12/4/17</w:t>
            </w:r>
          </w:p>
        </w:tc>
        <w:tc>
          <w:tcPr>
            <w:tcW w:w="2218" w:type="dxa"/>
            <w:shd w:val="clear" w:color="auto" w:fill="DBE5F1" w:themeFill="accent1" w:themeFillTint="33"/>
          </w:tcPr>
          <w:p w14:paraId="7C9D5B3A" w14:textId="282A908A" w:rsidR="00B43F2A" w:rsidRPr="00B43F2A" w:rsidRDefault="00B43F2A" w:rsidP="00810229">
            <w:pPr>
              <w:rPr>
                <w:rFonts w:ascii="Calibri" w:hAnsi="Calibri"/>
                <w:b/>
                <w:sz w:val="19"/>
              </w:rPr>
            </w:pPr>
            <w:r w:rsidRPr="00B43F2A">
              <w:rPr>
                <w:rFonts w:ascii="Calibri" w:hAnsi="Calibri"/>
                <w:b/>
                <w:sz w:val="19"/>
              </w:rPr>
              <w:t>Celebrate the Holiday Season at the Minnesota Governor’s Residence</w:t>
            </w:r>
          </w:p>
        </w:tc>
        <w:tc>
          <w:tcPr>
            <w:tcW w:w="3222" w:type="dxa"/>
          </w:tcPr>
          <w:p w14:paraId="3BC1BF60" w14:textId="639D4A2F" w:rsidR="00B43F2A" w:rsidRPr="00B43F2A" w:rsidRDefault="00B43F2A" w:rsidP="008C3561">
            <w:pPr>
              <w:rPr>
                <w:rFonts w:ascii="Calibri" w:hAnsi="Calibri"/>
                <w:sz w:val="19"/>
              </w:rPr>
            </w:pPr>
            <w:r w:rsidRPr="00B43F2A">
              <w:rPr>
                <w:rFonts w:ascii="Calibri" w:hAnsi="Calibri"/>
                <w:sz w:val="19"/>
              </w:rPr>
              <w:t xml:space="preserve">The Holiday Season at the Minnesota Governor’s Residence will kick-off on Tuesday, December 5, 2017. The Residence will be open for two daytime public tours on Tuesday, December </w:t>
            </w:r>
            <w:r w:rsidR="008C3561">
              <w:rPr>
                <w:rFonts w:ascii="Calibri" w:hAnsi="Calibri"/>
                <w:sz w:val="19"/>
              </w:rPr>
              <w:t>5th and Tuesday, December 19</w:t>
            </w:r>
            <w:r w:rsidR="008C3561" w:rsidRPr="008C3561">
              <w:rPr>
                <w:rFonts w:ascii="Calibri" w:hAnsi="Calibri"/>
                <w:sz w:val="19"/>
                <w:vertAlign w:val="superscript"/>
              </w:rPr>
              <w:t>th</w:t>
            </w:r>
            <w:r w:rsidR="008C3561">
              <w:rPr>
                <w:rFonts w:ascii="Calibri" w:hAnsi="Calibri"/>
                <w:sz w:val="19"/>
              </w:rPr>
              <w:t>.</w:t>
            </w:r>
          </w:p>
        </w:tc>
        <w:tc>
          <w:tcPr>
            <w:tcW w:w="2011" w:type="dxa"/>
          </w:tcPr>
          <w:p w14:paraId="12D790BB" w14:textId="1B095E03" w:rsidR="00B43F2A" w:rsidRDefault="00B43F2A" w:rsidP="00810229">
            <w:pPr>
              <w:rPr>
                <w:rFonts w:ascii="Calibri" w:hAnsi="Calibri"/>
                <w:sz w:val="19"/>
              </w:rPr>
            </w:pPr>
            <w:r>
              <w:rPr>
                <w:rFonts w:ascii="Calibri" w:hAnsi="Calibri"/>
                <w:sz w:val="19"/>
              </w:rPr>
              <w:t>[</w:t>
            </w:r>
            <w:hyperlink r:id="rId3095" w:history="1">
              <w:r w:rsidRPr="008C3561">
                <w:rPr>
                  <w:rStyle w:val="Hyperlink"/>
                  <w:rFonts w:ascii="Calibri" w:hAnsi="Calibri"/>
                  <w:sz w:val="19"/>
                </w:rPr>
                <w:t>News Release</w:t>
              </w:r>
            </w:hyperlink>
            <w:r>
              <w:rPr>
                <w:rFonts w:ascii="Calibri" w:hAnsi="Calibri"/>
                <w:sz w:val="19"/>
              </w:rPr>
              <w:t>]</w:t>
            </w:r>
          </w:p>
        </w:tc>
      </w:tr>
      <w:tr w:rsidR="008C3561" w14:paraId="4132B3BC" w14:textId="77777777" w:rsidTr="002127CD">
        <w:trPr>
          <w:trHeight w:val="530"/>
          <w:jc w:val="center"/>
        </w:trPr>
        <w:tc>
          <w:tcPr>
            <w:tcW w:w="1280" w:type="dxa"/>
          </w:tcPr>
          <w:p w14:paraId="20E50406" w14:textId="36467D1A" w:rsidR="008C3561" w:rsidRDefault="008C3561" w:rsidP="00A37353">
            <w:pPr>
              <w:rPr>
                <w:rFonts w:ascii="Calibri" w:hAnsi="Calibri"/>
                <w:sz w:val="19"/>
              </w:rPr>
            </w:pPr>
            <w:r>
              <w:rPr>
                <w:rFonts w:ascii="Calibri" w:hAnsi="Calibri"/>
                <w:sz w:val="19"/>
              </w:rPr>
              <w:t>12/5/17</w:t>
            </w:r>
          </w:p>
        </w:tc>
        <w:tc>
          <w:tcPr>
            <w:tcW w:w="2218" w:type="dxa"/>
            <w:shd w:val="clear" w:color="auto" w:fill="DBE5F1" w:themeFill="accent1" w:themeFillTint="33"/>
          </w:tcPr>
          <w:p w14:paraId="0CD80F15" w14:textId="143157B9" w:rsidR="008C3561" w:rsidRPr="00B43F2A" w:rsidRDefault="008C3561" w:rsidP="00810229">
            <w:pPr>
              <w:rPr>
                <w:rFonts w:ascii="Calibri" w:hAnsi="Calibri"/>
                <w:b/>
                <w:sz w:val="19"/>
              </w:rPr>
            </w:pPr>
            <w:r w:rsidRPr="008C3561">
              <w:rPr>
                <w:rFonts w:ascii="Calibri" w:hAnsi="Calibri"/>
                <w:b/>
                <w:sz w:val="19"/>
              </w:rPr>
              <w:t>Statement from Governor Dayton on November 2017 State Budget Forecast</w:t>
            </w:r>
          </w:p>
        </w:tc>
        <w:tc>
          <w:tcPr>
            <w:tcW w:w="3222" w:type="dxa"/>
          </w:tcPr>
          <w:p w14:paraId="57C7553F" w14:textId="6A3C54FF" w:rsidR="008C3561" w:rsidRPr="00B43F2A" w:rsidRDefault="008C3561" w:rsidP="008C3561">
            <w:pPr>
              <w:rPr>
                <w:rFonts w:ascii="Calibri" w:hAnsi="Calibri"/>
                <w:sz w:val="19"/>
              </w:rPr>
            </w:pPr>
            <w:r w:rsidRPr="008C3561">
              <w:rPr>
                <w:rFonts w:ascii="Calibri" w:hAnsi="Calibri"/>
                <w:sz w:val="19"/>
              </w:rPr>
              <w:t>Minnesot</w:t>
            </w:r>
            <w:r>
              <w:rPr>
                <w:rFonts w:ascii="Calibri" w:hAnsi="Calibri"/>
                <w:sz w:val="19"/>
              </w:rPr>
              <w:t>a Management and Budget releases</w:t>
            </w:r>
            <w:r w:rsidRPr="008C3561">
              <w:rPr>
                <w:rFonts w:ascii="Calibri" w:hAnsi="Calibri"/>
                <w:sz w:val="19"/>
              </w:rPr>
              <w:t xml:space="preserve"> the State of Minnesota November Budget and Economic Forecast, showing a $188 million projected deficit in the fiscal year 2018-2019 biennium.</w:t>
            </w:r>
          </w:p>
        </w:tc>
        <w:tc>
          <w:tcPr>
            <w:tcW w:w="2011" w:type="dxa"/>
          </w:tcPr>
          <w:p w14:paraId="0658D25C" w14:textId="3F244B42" w:rsidR="008C3561" w:rsidRDefault="008C3561" w:rsidP="00810229">
            <w:pPr>
              <w:rPr>
                <w:rFonts w:ascii="Calibri" w:hAnsi="Calibri"/>
                <w:sz w:val="19"/>
              </w:rPr>
            </w:pPr>
            <w:r>
              <w:rPr>
                <w:rFonts w:ascii="Calibri" w:hAnsi="Calibri"/>
                <w:sz w:val="19"/>
              </w:rPr>
              <w:t>[</w:t>
            </w:r>
            <w:hyperlink r:id="rId3096" w:history="1">
              <w:r w:rsidRPr="008C3561">
                <w:rPr>
                  <w:rStyle w:val="Hyperlink"/>
                  <w:rFonts w:ascii="Calibri" w:hAnsi="Calibri"/>
                  <w:sz w:val="19"/>
                </w:rPr>
                <w:t>News Release</w:t>
              </w:r>
            </w:hyperlink>
            <w:r>
              <w:rPr>
                <w:rFonts w:ascii="Calibri" w:hAnsi="Calibri"/>
                <w:sz w:val="19"/>
              </w:rPr>
              <w:t>]</w:t>
            </w:r>
          </w:p>
          <w:p w14:paraId="151E29B5" w14:textId="0EAFFF68" w:rsidR="008C3561" w:rsidRDefault="008C3561" w:rsidP="00810229">
            <w:pPr>
              <w:rPr>
                <w:rFonts w:ascii="Calibri" w:hAnsi="Calibri"/>
                <w:sz w:val="19"/>
              </w:rPr>
            </w:pPr>
            <w:r>
              <w:rPr>
                <w:rFonts w:ascii="Calibri" w:hAnsi="Calibri"/>
                <w:sz w:val="19"/>
              </w:rPr>
              <w:t>[</w:t>
            </w:r>
            <w:hyperlink r:id="rId3097" w:history="1">
              <w:r w:rsidRPr="008C3561">
                <w:rPr>
                  <w:rStyle w:val="Hyperlink"/>
                  <w:rFonts w:ascii="Calibri" w:hAnsi="Calibri"/>
                  <w:sz w:val="19"/>
                </w:rPr>
                <w:t>AUDIO: Governor Dayton’s Remarks</w:t>
              </w:r>
            </w:hyperlink>
            <w:r>
              <w:rPr>
                <w:rFonts w:ascii="Calibri" w:hAnsi="Calibri"/>
                <w:sz w:val="19"/>
              </w:rPr>
              <w:t>]</w:t>
            </w:r>
          </w:p>
        </w:tc>
      </w:tr>
      <w:tr w:rsidR="008C3561" w14:paraId="6113DAC8" w14:textId="77777777" w:rsidTr="002127CD">
        <w:trPr>
          <w:trHeight w:val="530"/>
          <w:jc w:val="center"/>
        </w:trPr>
        <w:tc>
          <w:tcPr>
            <w:tcW w:w="1280" w:type="dxa"/>
          </w:tcPr>
          <w:p w14:paraId="51BDB4EE" w14:textId="1CA22C12" w:rsidR="008C3561" w:rsidRDefault="0046665D" w:rsidP="00A37353">
            <w:pPr>
              <w:rPr>
                <w:rFonts w:ascii="Calibri" w:hAnsi="Calibri"/>
                <w:sz w:val="19"/>
              </w:rPr>
            </w:pPr>
            <w:r>
              <w:rPr>
                <w:rFonts w:ascii="Calibri" w:hAnsi="Calibri"/>
                <w:sz w:val="19"/>
              </w:rPr>
              <w:t>12/5/17</w:t>
            </w:r>
          </w:p>
        </w:tc>
        <w:tc>
          <w:tcPr>
            <w:tcW w:w="2218" w:type="dxa"/>
            <w:shd w:val="clear" w:color="auto" w:fill="DBE5F1" w:themeFill="accent1" w:themeFillTint="33"/>
          </w:tcPr>
          <w:p w14:paraId="75D2F350" w14:textId="43F51758" w:rsidR="008C3561" w:rsidRPr="008C3561" w:rsidRDefault="0046665D" w:rsidP="00810229">
            <w:pPr>
              <w:rPr>
                <w:rFonts w:ascii="Calibri" w:hAnsi="Calibri"/>
                <w:b/>
                <w:sz w:val="19"/>
              </w:rPr>
            </w:pPr>
            <w:r>
              <w:rPr>
                <w:rFonts w:ascii="Calibri" w:hAnsi="Calibri"/>
                <w:b/>
                <w:sz w:val="19"/>
              </w:rPr>
              <w:t>Governor Dayton Calls Special Election</w:t>
            </w:r>
          </w:p>
        </w:tc>
        <w:tc>
          <w:tcPr>
            <w:tcW w:w="3222" w:type="dxa"/>
          </w:tcPr>
          <w:p w14:paraId="38CD30A2" w14:textId="6A5E8622" w:rsidR="008C3561" w:rsidRPr="008C3561" w:rsidRDefault="0046665D" w:rsidP="008C3561">
            <w:pPr>
              <w:rPr>
                <w:rFonts w:ascii="Calibri" w:hAnsi="Calibri"/>
                <w:sz w:val="19"/>
              </w:rPr>
            </w:pPr>
            <w:r>
              <w:rPr>
                <w:rFonts w:ascii="Calibri" w:hAnsi="Calibri"/>
                <w:sz w:val="19"/>
              </w:rPr>
              <w:t>Governor Dayton today issues</w:t>
            </w:r>
            <w:r w:rsidRPr="0046665D">
              <w:rPr>
                <w:rFonts w:ascii="Calibri" w:hAnsi="Calibri"/>
                <w:sz w:val="19"/>
              </w:rPr>
              <w:t xml:space="preserve"> two writs of special election, to fill vacancies in the Minnesota Legislature. A special election to fill these vacancies will be held on Monday, February 12, 2018.</w:t>
            </w:r>
          </w:p>
        </w:tc>
        <w:tc>
          <w:tcPr>
            <w:tcW w:w="2011" w:type="dxa"/>
          </w:tcPr>
          <w:p w14:paraId="091D514F" w14:textId="2AF1C47E" w:rsidR="008C3561" w:rsidRDefault="0046665D" w:rsidP="00810229">
            <w:pPr>
              <w:rPr>
                <w:rFonts w:ascii="Calibri" w:hAnsi="Calibri"/>
                <w:sz w:val="19"/>
              </w:rPr>
            </w:pPr>
            <w:r>
              <w:rPr>
                <w:rFonts w:ascii="Calibri" w:hAnsi="Calibri"/>
                <w:sz w:val="19"/>
              </w:rPr>
              <w:t>[</w:t>
            </w:r>
            <w:hyperlink r:id="rId3098" w:history="1">
              <w:r w:rsidRPr="0046665D">
                <w:rPr>
                  <w:rStyle w:val="Hyperlink"/>
                  <w:rFonts w:ascii="Calibri" w:hAnsi="Calibri"/>
                  <w:sz w:val="19"/>
                </w:rPr>
                <w:t>News Release</w:t>
              </w:r>
            </w:hyperlink>
            <w:r>
              <w:rPr>
                <w:rFonts w:ascii="Calibri" w:hAnsi="Calibri"/>
                <w:sz w:val="19"/>
              </w:rPr>
              <w:t>]</w:t>
            </w:r>
          </w:p>
          <w:p w14:paraId="678DDDCE" w14:textId="5E12A3A3" w:rsidR="0046665D" w:rsidRDefault="0046665D" w:rsidP="00810229">
            <w:pPr>
              <w:rPr>
                <w:rFonts w:ascii="Calibri" w:hAnsi="Calibri"/>
                <w:sz w:val="19"/>
              </w:rPr>
            </w:pPr>
            <w:r>
              <w:rPr>
                <w:rFonts w:ascii="Calibri" w:hAnsi="Calibri"/>
                <w:sz w:val="19"/>
              </w:rPr>
              <w:t>[</w:t>
            </w:r>
            <w:hyperlink r:id="rId3099" w:history="1">
              <w:r w:rsidRPr="0046665D">
                <w:rPr>
                  <w:rStyle w:val="Hyperlink"/>
                  <w:rFonts w:ascii="Calibri" w:hAnsi="Calibri"/>
                  <w:sz w:val="19"/>
                </w:rPr>
                <w:t xml:space="preserve">Writ of Special Election: </w:t>
              </w:r>
              <w:r>
                <w:rPr>
                  <w:rStyle w:val="Hyperlink"/>
                  <w:rFonts w:ascii="Calibri" w:hAnsi="Calibri"/>
                  <w:sz w:val="19"/>
                </w:rPr>
                <w:t xml:space="preserve">House District </w:t>
              </w:r>
              <w:r w:rsidRPr="0046665D">
                <w:rPr>
                  <w:rStyle w:val="Hyperlink"/>
                  <w:rFonts w:ascii="Calibri" w:hAnsi="Calibri"/>
                  <w:sz w:val="19"/>
                </w:rPr>
                <w:t>23B</w:t>
              </w:r>
            </w:hyperlink>
            <w:r>
              <w:rPr>
                <w:rFonts w:ascii="Calibri" w:hAnsi="Calibri"/>
                <w:sz w:val="19"/>
              </w:rPr>
              <w:t>]</w:t>
            </w:r>
          </w:p>
          <w:p w14:paraId="32CF9856" w14:textId="6593C386" w:rsidR="0046665D" w:rsidRDefault="0046665D" w:rsidP="00810229">
            <w:pPr>
              <w:rPr>
                <w:rFonts w:ascii="Calibri" w:hAnsi="Calibri"/>
                <w:sz w:val="19"/>
              </w:rPr>
            </w:pPr>
            <w:r>
              <w:rPr>
                <w:rFonts w:ascii="Calibri" w:hAnsi="Calibri"/>
                <w:sz w:val="19"/>
              </w:rPr>
              <w:t>[</w:t>
            </w:r>
            <w:hyperlink r:id="rId3100" w:history="1">
              <w:r w:rsidRPr="0046665D">
                <w:rPr>
                  <w:rStyle w:val="Hyperlink"/>
                  <w:rFonts w:ascii="Calibri" w:hAnsi="Calibri"/>
                  <w:sz w:val="19"/>
                </w:rPr>
                <w:t>Writ of Special Election: Senate District 54</w:t>
              </w:r>
            </w:hyperlink>
            <w:r>
              <w:rPr>
                <w:rFonts w:ascii="Calibri" w:hAnsi="Calibri"/>
                <w:sz w:val="19"/>
              </w:rPr>
              <w:t>]</w:t>
            </w:r>
          </w:p>
        </w:tc>
      </w:tr>
      <w:tr w:rsidR="0046665D" w14:paraId="4369B5A3" w14:textId="77777777" w:rsidTr="002127CD">
        <w:trPr>
          <w:trHeight w:val="530"/>
          <w:jc w:val="center"/>
        </w:trPr>
        <w:tc>
          <w:tcPr>
            <w:tcW w:w="1280" w:type="dxa"/>
          </w:tcPr>
          <w:p w14:paraId="1AAD1885" w14:textId="733C7DC5" w:rsidR="0046665D" w:rsidRDefault="0046665D" w:rsidP="00A37353">
            <w:pPr>
              <w:rPr>
                <w:rFonts w:ascii="Calibri" w:hAnsi="Calibri"/>
                <w:sz w:val="19"/>
              </w:rPr>
            </w:pPr>
            <w:r>
              <w:rPr>
                <w:rFonts w:ascii="Calibri" w:hAnsi="Calibri"/>
                <w:sz w:val="19"/>
              </w:rPr>
              <w:t>12/7/17</w:t>
            </w:r>
          </w:p>
        </w:tc>
        <w:tc>
          <w:tcPr>
            <w:tcW w:w="2218" w:type="dxa"/>
            <w:shd w:val="clear" w:color="auto" w:fill="DBE5F1" w:themeFill="accent1" w:themeFillTint="33"/>
          </w:tcPr>
          <w:p w14:paraId="7D926614" w14:textId="17F58863" w:rsidR="0046665D" w:rsidRDefault="0046665D" w:rsidP="00810229">
            <w:pPr>
              <w:rPr>
                <w:rFonts w:ascii="Calibri" w:hAnsi="Calibri"/>
                <w:b/>
                <w:sz w:val="19"/>
              </w:rPr>
            </w:pPr>
            <w:r>
              <w:rPr>
                <w:rFonts w:ascii="Calibri" w:hAnsi="Calibri"/>
                <w:b/>
                <w:sz w:val="19"/>
              </w:rPr>
              <w:t xml:space="preserve">Statements from Governor Dayton and Lt. Governor </w:t>
            </w:r>
            <w:r w:rsidRPr="0046665D">
              <w:rPr>
                <w:rFonts w:ascii="Calibri" w:hAnsi="Calibri"/>
                <w:b/>
                <w:sz w:val="19"/>
              </w:rPr>
              <w:t>Smith on the Resignation of Senator Al Franken</w:t>
            </w:r>
          </w:p>
        </w:tc>
        <w:tc>
          <w:tcPr>
            <w:tcW w:w="3222" w:type="dxa"/>
          </w:tcPr>
          <w:p w14:paraId="7462FD35" w14:textId="71C376E3" w:rsidR="0046665D" w:rsidRDefault="0046665D" w:rsidP="008C3561">
            <w:pPr>
              <w:rPr>
                <w:rFonts w:ascii="Calibri" w:hAnsi="Calibri"/>
                <w:sz w:val="19"/>
              </w:rPr>
            </w:pPr>
            <w:r>
              <w:rPr>
                <w:rFonts w:ascii="Calibri" w:hAnsi="Calibri"/>
                <w:sz w:val="19"/>
              </w:rPr>
              <w:t xml:space="preserve">Governor Dayton and Lt. Governor Smith release statements regarding </w:t>
            </w:r>
            <w:r w:rsidRPr="0046665D">
              <w:rPr>
                <w:rFonts w:ascii="Calibri" w:hAnsi="Calibri"/>
                <w:sz w:val="19"/>
              </w:rPr>
              <w:t>U.</w:t>
            </w:r>
            <w:r>
              <w:rPr>
                <w:rFonts w:ascii="Calibri" w:hAnsi="Calibri"/>
                <w:sz w:val="19"/>
              </w:rPr>
              <w:t xml:space="preserve">S. Senator Al Franken’s announcement </w:t>
            </w:r>
            <w:r w:rsidRPr="0046665D">
              <w:rPr>
                <w:rFonts w:ascii="Calibri" w:hAnsi="Calibri"/>
                <w:sz w:val="19"/>
              </w:rPr>
              <w:t>that he plans to resign his seat in the United States Senate.</w:t>
            </w:r>
          </w:p>
        </w:tc>
        <w:tc>
          <w:tcPr>
            <w:tcW w:w="2011" w:type="dxa"/>
          </w:tcPr>
          <w:p w14:paraId="1498C27B" w14:textId="2D1FD77F" w:rsidR="0046665D" w:rsidRDefault="0046665D" w:rsidP="00810229">
            <w:pPr>
              <w:rPr>
                <w:rFonts w:ascii="Calibri" w:hAnsi="Calibri"/>
                <w:sz w:val="19"/>
              </w:rPr>
            </w:pPr>
            <w:r>
              <w:rPr>
                <w:rFonts w:ascii="Calibri" w:hAnsi="Calibri"/>
                <w:sz w:val="19"/>
              </w:rPr>
              <w:t>[</w:t>
            </w:r>
            <w:hyperlink r:id="rId3101" w:history="1">
              <w:r w:rsidRPr="0046665D">
                <w:rPr>
                  <w:rStyle w:val="Hyperlink"/>
                  <w:rFonts w:ascii="Calibri" w:hAnsi="Calibri"/>
                  <w:sz w:val="19"/>
                </w:rPr>
                <w:t>News Release</w:t>
              </w:r>
            </w:hyperlink>
            <w:r>
              <w:rPr>
                <w:rFonts w:ascii="Calibri" w:hAnsi="Calibri"/>
                <w:sz w:val="19"/>
              </w:rPr>
              <w:t>]</w:t>
            </w:r>
          </w:p>
        </w:tc>
      </w:tr>
      <w:tr w:rsidR="0046665D" w14:paraId="24A6AD5C" w14:textId="77777777" w:rsidTr="002127CD">
        <w:trPr>
          <w:trHeight w:val="530"/>
          <w:jc w:val="center"/>
        </w:trPr>
        <w:tc>
          <w:tcPr>
            <w:tcW w:w="1280" w:type="dxa"/>
          </w:tcPr>
          <w:p w14:paraId="5715E41F" w14:textId="181ECE1E" w:rsidR="0046665D" w:rsidRDefault="001F25A2" w:rsidP="00A37353">
            <w:pPr>
              <w:rPr>
                <w:rFonts w:ascii="Calibri" w:hAnsi="Calibri"/>
                <w:sz w:val="19"/>
              </w:rPr>
            </w:pPr>
            <w:r>
              <w:rPr>
                <w:rFonts w:ascii="Calibri" w:hAnsi="Calibri"/>
                <w:sz w:val="19"/>
              </w:rPr>
              <w:t>12/8/17</w:t>
            </w:r>
          </w:p>
        </w:tc>
        <w:tc>
          <w:tcPr>
            <w:tcW w:w="2218" w:type="dxa"/>
            <w:shd w:val="clear" w:color="auto" w:fill="DBE5F1" w:themeFill="accent1" w:themeFillTint="33"/>
          </w:tcPr>
          <w:p w14:paraId="7DDD6BAC" w14:textId="67EFB322" w:rsidR="0046665D" w:rsidRDefault="001F25A2" w:rsidP="00810229">
            <w:pPr>
              <w:rPr>
                <w:rFonts w:ascii="Calibri" w:hAnsi="Calibri"/>
                <w:b/>
                <w:sz w:val="19"/>
              </w:rPr>
            </w:pPr>
            <w:r w:rsidRPr="001F25A2">
              <w:rPr>
                <w:rFonts w:ascii="Calibri" w:hAnsi="Calibri"/>
                <w:b/>
                <w:sz w:val="19"/>
              </w:rPr>
              <w:t>State of Minnesota and Fond du Lac Band of Lake Superior Chippewa Reach Agreement Resolving Outstanding Fish and Wildlife Issues Related to 1854 Treaty</w:t>
            </w:r>
          </w:p>
        </w:tc>
        <w:tc>
          <w:tcPr>
            <w:tcW w:w="3222" w:type="dxa"/>
          </w:tcPr>
          <w:p w14:paraId="3278B3B3" w14:textId="13DB69C2" w:rsidR="0046665D" w:rsidRDefault="001F25A2" w:rsidP="008C3561">
            <w:pPr>
              <w:rPr>
                <w:rFonts w:ascii="Calibri" w:hAnsi="Calibri"/>
                <w:sz w:val="19"/>
              </w:rPr>
            </w:pPr>
            <w:r>
              <w:rPr>
                <w:rFonts w:ascii="Calibri" w:hAnsi="Calibri"/>
                <w:sz w:val="19"/>
              </w:rPr>
              <w:t xml:space="preserve">Governor </w:t>
            </w:r>
            <w:r w:rsidRPr="001F25A2">
              <w:rPr>
                <w:rFonts w:ascii="Calibri" w:hAnsi="Calibri"/>
                <w:sz w:val="19"/>
              </w:rPr>
              <w:t>Dayton and Fond du Lac Band of Lake Superior Chipp</w:t>
            </w:r>
            <w:r>
              <w:rPr>
                <w:rFonts w:ascii="Calibri" w:hAnsi="Calibri"/>
                <w:sz w:val="19"/>
              </w:rPr>
              <w:t>ewa Chairman Kevin Dupuis announce</w:t>
            </w:r>
            <w:r w:rsidRPr="001F25A2">
              <w:rPr>
                <w:rFonts w:ascii="Calibri" w:hAnsi="Calibri"/>
                <w:sz w:val="19"/>
              </w:rPr>
              <w:t xml:space="preserve"> that the State of Minnesota and the Fond du Lac Band of Lake Superior Chippewa have formalized an agreement to manage the Band’s fishing, hunting and gathering rights in areas of northern Minnesota that were established in an 1854 Treaty.</w:t>
            </w:r>
          </w:p>
        </w:tc>
        <w:tc>
          <w:tcPr>
            <w:tcW w:w="2011" w:type="dxa"/>
          </w:tcPr>
          <w:p w14:paraId="2B5F92E2" w14:textId="3DECC3BC" w:rsidR="0046665D" w:rsidRDefault="001F25A2" w:rsidP="00810229">
            <w:pPr>
              <w:rPr>
                <w:rFonts w:ascii="Calibri" w:hAnsi="Calibri"/>
                <w:sz w:val="19"/>
              </w:rPr>
            </w:pPr>
            <w:r>
              <w:rPr>
                <w:rFonts w:ascii="Calibri" w:hAnsi="Calibri"/>
                <w:sz w:val="19"/>
              </w:rPr>
              <w:t>[</w:t>
            </w:r>
            <w:hyperlink r:id="rId3102" w:history="1">
              <w:r w:rsidRPr="001F25A2">
                <w:rPr>
                  <w:rStyle w:val="Hyperlink"/>
                  <w:rFonts w:ascii="Calibri" w:hAnsi="Calibri"/>
                  <w:sz w:val="19"/>
                </w:rPr>
                <w:t>News Release</w:t>
              </w:r>
            </w:hyperlink>
            <w:r>
              <w:rPr>
                <w:rFonts w:ascii="Calibri" w:hAnsi="Calibri"/>
                <w:sz w:val="19"/>
              </w:rPr>
              <w:t>]</w:t>
            </w:r>
          </w:p>
          <w:p w14:paraId="474E9142" w14:textId="77777777" w:rsidR="001F25A2" w:rsidRDefault="001F25A2" w:rsidP="00810229">
            <w:pPr>
              <w:rPr>
                <w:rFonts w:ascii="Calibri" w:hAnsi="Calibri"/>
                <w:sz w:val="19"/>
              </w:rPr>
            </w:pPr>
            <w:r>
              <w:rPr>
                <w:rFonts w:ascii="Calibri" w:hAnsi="Calibri"/>
                <w:sz w:val="19"/>
              </w:rPr>
              <w:t>[</w:t>
            </w:r>
            <w:hyperlink r:id="rId3103" w:history="1">
              <w:r w:rsidRPr="001F25A2">
                <w:rPr>
                  <w:rStyle w:val="Hyperlink"/>
                  <w:rFonts w:ascii="Calibri" w:hAnsi="Calibri"/>
                  <w:sz w:val="19"/>
                </w:rPr>
                <w:t>Memorandum of Understanding</w:t>
              </w:r>
            </w:hyperlink>
            <w:r>
              <w:rPr>
                <w:rFonts w:ascii="Calibri" w:hAnsi="Calibri"/>
                <w:sz w:val="19"/>
              </w:rPr>
              <w:t>]</w:t>
            </w:r>
          </w:p>
          <w:p w14:paraId="5B92AA93" w14:textId="0864048E" w:rsidR="001F25A2" w:rsidRDefault="001F25A2" w:rsidP="00810229">
            <w:pPr>
              <w:rPr>
                <w:rFonts w:ascii="Calibri" w:hAnsi="Calibri"/>
                <w:sz w:val="19"/>
              </w:rPr>
            </w:pPr>
            <w:r>
              <w:rPr>
                <w:rFonts w:ascii="Calibri" w:hAnsi="Calibri"/>
                <w:sz w:val="19"/>
              </w:rPr>
              <w:t>[</w:t>
            </w:r>
            <w:hyperlink r:id="rId3104" w:history="1">
              <w:r w:rsidRPr="001F25A2">
                <w:rPr>
                  <w:rStyle w:val="Hyperlink"/>
                  <w:rFonts w:ascii="Calibri" w:hAnsi="Calibri"/>
                  <w:sz w:val="19"/>
                </w:rPr>
                <w:t>1854 Treaty</w:t>
              </w:r>
            </w:hyperlink>
            <w:r>
              <w:rPr>
                <w:rFonts w:ascii="Calibri" w:hAnsi="Calibri"/>
                <w:sz w:val="19"/>
              </w:rPr>
              <w:t>]</w:t>
            </w:r>
          </w:p>
        </w:tc>
      </w:tr>
      <w:tr w:rsidR="001F25A2" w14:paraId="15FCF90A" w14:textId="77777777" w:rsidTr="002127CD">
        <w:trPr>
          <w:trHeight w:val="530"/>
          <w:jc w:val="center"/>
        </w:trPr>
        <w:tc>
          <w:tcPr>
            <w:tcW w:w="1280" w:type="dxa"/>
          </w:tcPr>
          <w:p w14:paraId="06AF726D" w14:textId="5A8B7844" w:rsidR="001F25A2" w:rsidRDefault="001F25A2" w:rsidP="00A37353">
            <w:pPr>
              <w:rPr>
                <w:rFonts w:ascii="Calibri" w:hAnsi="Calibri"/>
                <w:sz w:val="19"/>
              </w:rPr>
            </w:pPr>
            <w:r>
              <w:rPr>
                <w:rFonts w:ascii="Calibri" w:hAnsi="Calibri"/>
                <w:sz w:val="19"/>
              </w:rPr>
              <w:lastRenderedPageBreak/>
              <w:t>12/11/17</w:t>
            </w:r>
          </w:p>
        </w:tc>
        <w:tc>
          <w:tcPr>
            <w:tcW w:w="2218" w:type="dxa"/>
            <w:shd w:val="clear" w:color="auto" w:fill="DBE5F1" w:themeFill="accent1" w:themeFillTint="33"/>
          </w:tcPr>
          <w:p w14:paraId="13C56F68" w14:textId="1FE41AC2" w:rsidR="001F25A2" w:rsidRPr="001F25A2" w:rsidRDefault="001F25A2" w:rsidP="00810229">
            <w:pPr>
              <w:rPr>
                <w:rFonts w:ascii="Calibri" w:hAnsi="Calibri"/>
                <w:b/>
                <w:sz w:val="19"/>
              </w:rPr>
            </w:pPr>
            <w:r w:rsidRPr="001F25A2">
              <w:rPr>
                <w:rFonts w:ascii="Calibri" w:hAnsi="Calibri"/>
                <w:b/>
                <w:sz w:val="19"/>
              </w:rPr>
              <w:t>Minnesota Named Best-Run State in the Nation in New Study</w:t>
            </w:r>
          </w:p>
        </w:tc>
        <w:tc>
          <w:tcPr>
            <w:tcW w:w="3222" w:type="dxa"/>
          </w:tcPr>
          <w:p w14:paraId="184F97EA" w14:textId="25EFEDD0" w:rsidR="001F25A2" w:rsidRDefault="001F25A2" w:rsidP="008C3561">
            <w:pPr>
              <w:rPr>
                <w:rFonts w:ascii="Calibri" w:hAnsi="Calibri"/>
                <w:sz w:val="19"/>
              </w:rPr>
            </w:pPr>
            <w:r w:rsidRPr="001F25A2">
              <w:rPr>
                <w:rFonts w:ascii="Calibri" w:hAnsi="Calibri"/>
                <w:sz w:val="19"/>
              </w:rPr>
              <w:t>Minnesota is the best-run state in the nation, according to a new study from USA Today that cites Minnesota’s strong fiscal management, low unemployment and poverty rates, above-average median household income, and the state’s nearly perfect credit rating. Since ranking tenth in 2012, Minnesota has consistently climbed in the rankings under the same study, including ranking second last year.</w:t>
            </w:r>
          </w:p>
        </w:tc>
        <w:tc>
          <w:tcPr>
            <w:tcW w:w="2011" w:type="dxa"/>
          </w:tcPr>
          <w:p w14:paraId="4B918419" w14:textId="6C93185E" w:rsidR="001F25A2" w:rsidRDefault="001F25A2" w:rsidP="00810229">
            <w:pPr>
              <w:rPr>
                <w:rFonts w:ascii="Calibri" w:hAnsi="Calibri"/>
                <w:sz w:val="19"/>
              </w:rPr>
            </w:pPr>
            <w:r>
              <w:rPr>
                <w:rFonts w:ascii="Calibri" w:hAnsi="Calibri"/>
                <w:sz w:val="19"/>
              </w:rPr>
              <w:t>[</w:t>
            </w:r>
            <w:hyperlink r:id="rId3105" w:history="1">
              <w:r w:rsidRPr="001F25A2">
                <w:rPr>
                  <w:rStyle w:val="Hyperlink"/>
                  <w:rFonts w:ascii="Calibri" w:hAnsi="Calibri"/>
                  <w:sz w:val="19"/>
                </w:rPr>
                <w:t>News Release</w:t>
              </w:r>
            </w:hyperlink>
            <w:r>
              <w:rPr>
                <w:rFonts w:ascii="Calibri" w:hAnsi="Calibri"/>
                <w:sz w:val="19"/>
              </w:rPr>
              <w:t>]</w:t>
            </w:r>
          </w:p>
          <w:p w14:paraId="4083A926" w14:textId="3FA5DCC6" w:rsidR="001F25A2" w:rsidRDefault="001F25A2" w:rsidP="00810229">
            <w:pPr>
              <w:rPr>
                <w:rFonts w:ascii="Calibri" w:hAnsi="Calibri"/>
                <w:sz w:val="19"/>
              </w:rPr>
            </w:pPr>
            <w:r>
              <w:rPr>
                <w:rFonts w:ascii="Calibri" w:hAnsi="Calibri"/>
                <w:sz w:val="19"/>
              </w:rPr>
              <w:t>[</w:t>
            </w:r>
            <w:hyperlink r:id="rId3106" w:history="1">
              <w:r w:rsidRPr="001F25A2">
                <w:rPr>
                  <w:rStyle w:val="Hyperlink"/>
                  <w:rFonts w:ascii="Calibri" w:hAnsi="Calibri"/>
                  <w:sz w:val="19"/>
                </w:rPr>
                <w:t>USA Today Study</w:t>
              </w:r>
            </w:hyperlink>
            <w:r>
              <w:rPr>
                <w:rFonts w:ascii="Calibri" w:hAnsi="Calibri"/>
                <w:sz w:val="19"/>
              </w:rPr>
              <w:t>]</w:t>
            </w:r>
          </w:p>
        </w:tc>
      </w:tr>
      <w:tr w:rsidR="001F25A2" w14:paraId="3CBA6399" w14:textId="77777777" w:rsidTr="002127CD">
        <w:trPr>
          <w:trHeight w:val="530"/>
          <w:jc w:val="center"/>
        </w:trPr>
        <w:tc>
          <w:tcPr>
            <w:tcW w:w="1280" w:type="dxa"/>
          </w:tcPr>
          <w:p w14:paraId="5828CC14" w14:textId="76AEF7CB" w:rsidR="001F25A2" w:rsidRDefault="001F25A2" w:rsidP="00A37353">
            <w:pPr>
              <w:rPr>
                <w:rFonts w:ascii="Calibri" w:hAnsi="Calibri"/>
                <w:sz w:val="19"/>
              </w:rPr>
            </w:pPr>
            <w:r>
              <w:rPr>
                <w:rFonts w:ascii="Calibri" w:hAnsi="Calibri"/>
                <w:sz w:val="19"/>
              </w:rPr>
              <w:t>12/13/17</w:t>
            </w:r>
          </w:p>
        </w:tc>
        <w:tc>
          <w:tcPr>
            <w:tcW w:w="2218" w:type="dxa"/>
            <w:shd w:val="clear" w:color="auto" w:fill="DBE5F1" w:themeFill="accent1" w:themeFillTint="33"/>
          </w:tcPr>
          <w:p w14:paraId="3029F196" w14:textId="21D040BB" w:rsidR="001F25A2" w:rsidRPr="001F25A2" w:rsidRDefault="0074031A" w:rsidP="00810229">
            <w:pPr>
              <w:rPr>
                <w:rFonts w:ascii="Calibri" w:hAnsi="Calibri"/>
                <w:b/>
                <w:sz w:val="19"/>
              </w:rPr>
            </w:pPr>
            <w:r>
              <w:rPr>
                <w:rFonts w:ascii="Calibri" w:hAnsi="Calibri"/>
                <w:b/>
                <w:sz w:val="19"/>
              </w:rPr>
              <w:t xml:space="preserve">Governor </w:t>
            </w:r>
            <w:r w:rsidR="001F25A2" w:rsidRPr="001F25A2">
              <w:rPr>
                <w:rFonts w:ascii="Calibri" w:hAnsi="Calibri"/>
                <w:b/>
                <w:sz w:val="19"/>
              </w:rPr>
              <w:t>Dayton Appoints Lieutenant Governor Tina Smith to Serve as United States Senator</w:t>
            </w:r>
          </w:p>
        </w:tc>
        <w:tc>
          <w:tcPr>
            <w:tcW w:w="3222" w:type="dxa"/>
          </w:tcPr>
          <w:p w14:paraId="5425C48F" w14:textId="7591396F" w:rsidR="001F25A2" w:rsidRPr="001F25A2" w:rsidRDefault="001F25A2" w:rsidP="008C3561">
            <w:pPr>
              <w:rPr>
                <w:rFonts w:ascii="Calibri" w:hAnsi="Calibri"/>
                <w:sz w:val="19"/>
              </w:rPr>
            </w:pPr>
            <w:r>
              <w:rPr>
                <w:rFonts w:ascii="Calibri" w:hAnsi="Calibri"/>
                <w:sz w:val="19"/>
              </w:rPr>
              <w:t>Governor Dayton announces</w:t>
            </w:r>
            <w:r w:rsidRPr="001F25A2">
              <w:rPr>
                <w:rFonts w:ascii="Calibri" w:hAnsi="Calibri"/>
                <w:sz w:val="19"/>
              </w:rPr>
              <w:t xml:space="preserve"> he will appoint Lieutenant Governor Tina Smith to serve as United States Senator for Minnesota. Smith will be appointed to serve a one-year term in the Senate, concluding in January 2019. Minnesotans will choose a U.S. Senator to serve the remainder of the term being vacated by Senator Al Franken in a Special Election, which will be held concurrently with the 2018 General Election on November 6, 2018.</w:t>
            </w:r>
          </w:p>
        </w:tc>
        <w:tc>
          <w:tcPr>
            <w:tcW w:w="2011" w:type="dxa"/>
          </w:tcPr>
          <w:p w14:paraId="58C899DD" w14:textId="2DC40601" w:rsidR="001F25A2" w:rsidRDefault="001F25A2" w:rsidP="00810229">
            <w:pPr>
              <w:rPr>
                <w:rFonts w:ascii="Calibri" w:hAnsi="Calibri"/>
                <w:sz w:val="19"/>
              </w:rPr>
            </w:pPr>
            <w:r>
              <w:rPr>
                <w:rFonts w:ascii="Calibri" w:hAnsi="Calibri"/>
                <w:sz w:val="19"/>
              </w:rPr>
              <w:t>[</w:t>
            </w:r>
            <w:hyperlink r:id="rId3107" w:history="1">
              <w:r w:rsidRPr="001F25A2">
                <w:rPr>
                  <w:rStyle w:val="Hyperlink"/>
                  <w:rFonts w:ascii="Calibri" w:hAnsi="Calibri"/>
                  <w:sz w:val="19"/>
                </w:rPr>
                <w:t>News Release</w:t>
              </w:r>
            </w:hyperlink>
            <w:r>
              <w:rPr>
                <w:rFonts w:ascii="Calibri" w:hAnsi="Calibri"/>
                <w:sz w:val="19"/>
              </w:rPr>
              <w:t>]</w:t>
            </w:r>
          </w:p>
          <w:p w14:paraId="3D3652F9" w14:textId="77777777" w:rsidR="001F25A2" w:rsidRDefault="001F25A2" w:rsidP="00810229">
            <w:pPr>
              <w:rPr>
                <w:rFonts w:ascii="Calibri" w:hAnsi="Calibri"/>
                <w:sz w:val="19"/>
              </w:rPr>
            </w:pPr>
            <w:r>
              <w:rPr>
                <w:rFonts w:ascii="Calibri" w:hAnsi="Calibri"/>
                <w:sz w:val="19"/>
              </w:rPr>
              <w:t>[</w:t>
            </w:r>
            <w:hyperlink r:id="rId3108" w:history="1">
              <w:r w:rsidRPr="001F25A2">
                <w:rPr>
                  <w:rStyle w:val="Hyperlink"/>
                  <w:rFonts w:ascii="Calibri" w:hAnsi="Calibri"/>
                  <w:sz w:val="19"/>
                </w:rPr>
                <w:t>PHOTO: Lt. Governor Smith</w:t>
              </w:r>
            </w:hyperlink>
            <w:r>
              <w:rPr>
                <w:rFonts w:ascii="Calibri" w:hAnsi="Calibri"/>
                <w:sz w:val="19"/>
              </w:rPr>
              <w:t>]</w:t>
            </w:r>
          </w:p>
          <w:p w14:paraId="136B50AB" w14:textId="77777777" w:rsidR="001F25A2" w:rsidRDefault="001F25A2" w:rsidP="00810229">
            <w:pPr>
              <w:rPr>
                <w:rFonts w:ascii="Calibri" w:hAnsi="Calibri"/>
                <w:sz w:val="19"/>
              </w:rPr>
            </w:pPr>
            <w:r>
              <w:rPr>
                <w:rFonts w:ascii="Calibri" w:hAnsi="Calibri"/>
                <w:sz w:val="19"/>
              </w:rPr>
              <w:t>[</w:t>
            </w:r>
            <w:hyperlink r:id="rId3109" w:history="1">
              <w:r w:rsidRPr="001F25A2">
                <w:rPr>
                  <w:rStyle w:val="Hyperlink"/>
                  <w:rFonts w:ascii="Calibri" w:hAnsi="Calibri"/>
                  <w:sz w:val="19"/>
                </w:rPr>
                <w:t>Lt. Governor Smith’s Statement</w:t>
              </w:r>
            </w:hyperlink>
            <w:r>
              <w:rPr>
                <w:rFonts w:ascii="Calibri" w:hAnsi="Calibri"/>
                <w:sz w:val="19"/>
              </w:rPr>
              <w:t>]</w:t>
            </w:r>
          </w:p>
          <w:p w14:paraId="6279C506" w14:textId="77777777" w:rsidR="001F25A2" w:rsidRDefault="001F25A2" w:rsidP="00810229">
            <w:pPr>
              <w:rPr>
                <w:rFonts w:ascii="Calibri" w:hAnsi="Calibri"/>
                <w:sz w:val="19"/>
              </w:rPr>
            </w:pPr>
            <w:r>
              <w:rPr>
                <w:rFonts w:ascii="Calibri" w:hAnsi="Calibri"/>
                <w:sz w:val="19"/>
              </w:rPr>
              <w:t>[</w:t>
            </w:r>
            <w:hyperlink r:id="rId3110" w:history="1">
              <w:r w:rsidRPr="001F25A2">
                <w:rPr>
                  <w:rStyle w:val="Hyperlink"/>
                  <w:rFonts w:ascii="Calibri" w:hAnsi="Calibri"/>
                  <w:sz w:val="19"/>
                </w:rPr>
                <w:t>FACT SHEET: Tina Smith: A Strong Leader for Minnesota</w:t>
              </w:r>
            </w:hyperlink>
            <w:r>
              <w:rPr>
                <w:rFonts w:ascii="Calibri" w:hAnsi="Calibri"/>
                <w:sz w:val="19"/>
              </w:rPr>
              <w:t>]</w:t>
            </w:r>
          </w:p>
          <w:p w14:paraId="66D3EEA3" w14:textId="15B2CBF4" w:rsidR="001F25A2" w:rsidRDefault="001F25A2" w:rsidP="00810229">
            <w:pPr>
              <w:rPr>
                <w:rFonts w:ascii="Calibri" w:hAnsi="Calibri"/>
                <w:sz w:val="19"/>
              </w:rPr>
            </w:pPr>
            <w:r>
              <w:rPr>
                <w:rFonts w:ascii="Calibri" w:hAnsi="Calibri"/>
                <w:sz w:val="19"/>
              </w:rPr>
              <w:t>[</w:t>
            </w:r>
            <w:hyperlink r:id="rId3111" w:history="1">
              <w:r w:rsidRPr="001F25A2">
                <w:rPr>
                  <w:rStyle w:val="Hyperlink"/>
                  <w:rFonts w:ascii="Calibri" w:hAnsi="Calibri"/>
                  <w:sz w:val="19"/>
                </w:rPr>
                <w:t xml:space="preserve">FACT SHEET: </w:t>
              </w:r>
              <w:r>
                <w:rPr>
                  <w:rStyle w:val="Hyperlink"/>
                  <w:rFonts w:ascii="Calibri" w:hAnsi="Calibri"/>
                  <w:sz w:val="19"/>
                </w:rPr>
                <w:t xml:space="preserve">Appointments and </w:t>
              </w:r>
              <w:r w:rsidRPr="001F25A2">
                <w:rPr>
                  <w:rStyle w:val="Hyperlink"/>
                  <w:rFonts w:ascii="Calibri" w:hAnsi="Calibri"/>
                  <w:sz w:val="19"/>
                </w:rPr>
                <w:t>Succession for the Lt. Governor</w:t>
              </w:r>
            </w:hyperlink>
            <w:r>
              <w:rPr>
                <w:rFonts w:ascii="Calibri" w:hAnsi="Calibri"/>
                <w:sz w:val="19"/>
              </w:rPr>
              <w:t>]</w:t>
            </w:r>
          </w:p>
          <w:p w14:paraId="0935121D" w14:textId="1B586307" w:rsidR="001F25A2" w:rsidRDefault="001F25A2" w:rsidP="00810229">
            <w:pPr>
              <w:rPr>
                <w:rFonts w:ascii="Calibri" w:hAnsi="Calibri"/>
                <w:sz w:val="19"/>
              </w:rPr>
            </w:pPr>
            <w:r>
              <w:rPr>
                <w:rFonts w:ascii="Calibri" w:hAnsi="Calibri"/>
                <w:sz w:val="19"/>
              </w:rPr>
              <w:t>[</w:t>
            </w:r>
            <w:hyperlink r:id="rId3112" w:history="1">
              <w:r w:rsidRPr="001F25A2">
                <w:rPr>
                  <w:rStyle w:val="Hyperlink"/>
                  <w:rFonts w:ascii="Calibri" w:hAnsi="Calibri"/>
                  <w:sz w:val="19"/>
                </w:rPr>
                <w:t>Governor Dayton’s Statement</w:t>
              </w:r>
            </w:hyperlink>
            <w:r>
              <w:rPr>
                <w:rFonts w:ascii="Calibri" w:hAnsi="Calibri"/>
                <w:sz w:val="19"/>
              </w:rPr>
              <w:t>]</w:t>
            </w:r>
          </w:p>
          <w:p w14:paraId="28DBB453" w14:textId="5A0D28DA" w:rsidR="001F25A2" w:rsidRDefault="001F25A2" w:rsidP="00810229">
            <w:pPr>
              <w:rPr>
                <w:rFonts w:ascii="Calibri" w:hAnsi="Calibri"/>
                <w:sz w:val="19"/>
              </w:rPr>
            </w:pPr>
            <w:r>
              <w:rPr>
                <w:rFonts w:ascii="Calibri" w:hAnsi="Calibri"/>
                <w:sz w:val="19"/>
              </w:rPr>
              <w:t>[</w:t>
            </w:r>
            <w:hyperlink r:id="rId3113" w:history="1">
              <w:r w:rsidRPr="001F25A2">
                <w:rPr>
                  <w:rStyle w:val="Hyperlink"/>
                  <w:rFonts w:ascii="Calibri" w:hAnsi="Calibri"/>
                  <w:sz w:val="19"/>
                </w:rPr>
                <w:t>VIDEO: Press Conference</w:t>
              </w:r>
            </w:hyperlink>
            <w:r>
              <w:rPr>
                <w:rFonts w:ascii="Calibri" w:hAnsi="Calibri"/>
                <w:sz w:val="19"/>
              </w:rPr>
              <w:t>]</w:t>
            </w:r>
          </w:p>
          <w:p w14:paraId="47F27D36" w14:textId="5F94B440" w:rsidR="001F25A2" w:rsidRDefault="001F25A2" w:rsidP="00810229">
            <w:pPr>
              <w:rPr>
                <w:rFonts w:ascii="Calibri" w:hAnsi="Calibri"/>
                <w:sz w:val="19"/>
              </w:rPr>
            </w:pPr>
          </w:p>
        </w:tc>
      </w:tr>
      <w:tr w:rsidR="001F25A2" w14:paraId="02A95D96" w14:textId="77777777" w:rsidTr="002127CD">
        <w:trPr>
          <w:trHeight w:val="530"/>
          <w:jc w:val="center"/>
        </w:trPr>
        <w:tc>
          <w:tcPr>
            <w:tcW w:w="1280" w:type="dxa"/>
          </w:tcPr>
          <w:p w14:paraId="5E22D999" w14:textId="7015535F" w:rsidR="001F25A2" w:rsidRDefault="001F25A2" w:rsidP="00A37353">
            <w:pPr>
              <w:rPr>
                <w:rFonts w:ascii="Calibri" w:hAnsi="Calibri"/>
                <w:sz w:val="19"/>
              </w:rPr>
            </w:pPr>
            <w:r>
              <w:rPr>
                <w:rFonts w:ascii="Calibri" w:hAnsi="Calibri"/>
                <w:sz w:val="19"/>
              </w:rPr>
              <w:t>12/13/17</w:t>
            </w:r>
          </w:p>
        </w:tc>
        <w:tc>
          <w:tcPr>
            <w:tcW w:w="2218" w:type="dxa"/>
            <w:shd w:val="clear" w:color="auto" w:fill="DBE5F1" w:themeFill="accent1" w:themeFillTint="33"/>
          </w:tcPr>
          <w:p w14:paraId="7A02A3C3" w14:textId="1A92853D" w:rsidR="001F25A2" w:rsidRPr="001F25A2" w:rsidRDefault="001F25A2" w:rsidP="00810229">
            <w:pPr>
              <w:rPr>
                <w:rFonts w:ascii="Calibri" w:hAnsi="Calibri"/>
                <w:b/>
                <w:sz w:val="19"/>
              </w:rPr>
            </w:pPr>
            <w:r w:rsidRPr="001F25A2">
              <w:rPr>
                <w:rFonts w:ascii="Calibri" w:hAnsi="Calibri"/>
                <w:b/>
                <w:sz w:val="19"/>
              </w:rPr>
              <w:t>Minne</w:t>
            </w:r>
            <w:r w:rsidR="00A4376E">
              <w:rPr>
                <w:rFonts w:ascii="Calibri" w:hAnsi="Calibri"/>
                <w:b/>
                <w:sz w:val="19"/>
              </w:rPr>
              <w:t xml:space="preserve">sotans Respond to Governor </w:t>
            </w:r>
            <w:r w:rsidRPr="001F25A2">
              <w:rPr>
                <w:rFonts w:ascii="Calibri" w:hAnsi="Calibri"/>
                <w:b/>
                <w:sz w:val="19"/>
              </w:rPr>
              <w:t>Dayton’s Choice of Lieutenant Governor Tina Smith to Serve as United States Senator</w:t>
            </w:r>
          </w:p>
        </w:tc>
        <w:tc>
          <w:tcPr>
            <w:tcW w:w="3222" w:type="dxa"/>
          </w:tcPr>
          <w:p w14:paraId="5251603B" w14:textId="4F421FC0" w:rsidR="001F25A2" w:rsidRDefault="001F25A2" w:rsidP="008C3561">
            <w:pPr>
              <w:rPr>
                <w:rFonts w:ascii="Calibri" w:hAnsi="Calibri"/>
                <w:sz w:val="19"/>
              </w:rPr>
            </w:pPr>
            <w:r>
              <w:rPr>
                <w:rFonts w:ascii="Calibri" w:hAnsi="Calibri"/>
                <w:sz w:val="19"/>
              </w:rPr>
              <w:t xml:space="preserve">Governor Dayton announces that </w:t>
            </w:r>
            <w:r w:rsidRPr="001F25A2">
              <w:rPr>
                <w:rFonts w:ascii="Calibri" w:hAnsi="Calibri"/>
                <w:sz w:val="19"/>
              </w:rPr>
              <w:t>he will appoint Lieutenant Governor Tina Smith to serve as United States Senator for Minnesota. Smith will be appointed to serve a one-year term in the Senate, concluding in January 2019. After the announcement, Minnesotans responded by favorably – citing Tina’s experience and progressive values.</w:t>
            </w:r>
          </w:p>
        </w:tc>
        <w:tc>
          <w:tcPr>
            <w:tcW w:w="2011" w:type="dxa"/>
          </w:tcPr>
          <w:p w14:paraId="16E5A2F5" w14:textId="588284EF" w:rsidR="001F25A2" w:rsidRDefault="001F25A2" w:rsidP="00810229">
            <w:pPr>
              <w:rPr>
                <w:rFonts w:ascii="Calibri" w:hAnsi="Calibri"/>
                <w:sz w:val="19"/>
              </w:rPr>
            </w:pPr>
            <w:r>
              <w:rPr>
                <w:rFonts w:ascii="Calibri" w:hAnsi="Calibri"/>
                <w:sz w:val="19"/>
              </w:rPr>
              <w:t>[</w:t>
            </w:r>
            <w:hyperlink r:id="rId3114" w:history="1">
              <w:r w:rsidRPr="001F25A2">
                <w:rPr>
                  <w:rStyle w:val="Hyperlink"/>
                  <w:rFonts w:ascii="Calibri" w:hAnsi="Calibri"/>
                  <w:sz w:val="19"/>
                </w:rPr>
                <w:t>News Release</w:t>
              </w:r>
            </w:hyperlink>
            <w:r>
              <w:rPr>
                <w:rFonts w:ascii="Calibri" w:hAnsi="Calibri"/>
                <w:sz w:val="19"/>
              </w:rPr>
              <w:t>]</w:t>
            </w:r>
          </w:p>
        </w:tc>
      </w:tr>
      <w:tr w:rsidR="00990EFD" w14:paraId="3518406F" w14:textId="77777777" w:rsidTr="002127CD">
        <w:trPr>
          <w:trHeight w:val="530"/>
          <w:jc w:val="center"/>
        </w:trPr>
        <w:tc>
          <w:tcPr>
            <w:tcW w:w="1280" w:type="dxa"/>
          </w:tcPr>
          <w:p w14:paraId="30148468" w14:textId="47230151" w:rsidR="00990EFD" w:rsidRDefault="00990EFD" w:rsidP="00A37353">
            <w:pPr>
              <w:rPr>
                <w:rFonts w:ascii="Calibri" w:hAnsi="Calibri"/>
                <w:sz w:val="19"/>
              </w:rPr>
            </w:pPr>
            <w:r>
              <w:rPr>
                <w:rFonts w:ascii="Calibri" w:hAnsi="Calibri"/>
                <w:sz w:val="19"/>
              </w:rPr>
              <w:t>12/15/17</w:t>
            </w:r>
          </w:p>
        </w:tc>
        <w:tc>
          <w:tcPr>
            <w:tcW w:w="2218" w:type="dxa"/>
            <w:shd w:val="clear" w:color="auto" w:fill="DBE5F1" w:themeFill="accent1" w:themeFillTint="33"/>
          </w:tcPr>
          <w:p w14:paraId="1E2861AD" w14:textId="250DF332" w:rsidR="00990EFD" w:rsidRPr="001F25A2" w:rsidRDefault="00990EFD" w:rsidP="00810229">
            <w:pPr>
              <w:rPr>
                <w:rFonts w:ascii="Calibri" w:hAnsi="Calibri"/>
                <w:b/>
                <w:sz w:val="19"/>
              </w:rPr>
            </w:pPr>
            <w:r w:rsidRPr="00990EFD">
              <w:rPr>
                <w:rFonts w:ascii="Calibri" w:hAnsi="Calibri"/>
                <w:b/>
                <w:sz w:val="19"/>
              </w:rPr>
              <w:t xml:space="preserve">Statement from Governor Dayton on Meeting with Senator </w:t>
            </w:r>
            <w:proofErr w:type="spellStart"/>
            <w:r w:rsidRPr="00990EFD">
              <w:rPr>
                <w:rFonts w:ascii="Calibri" w:hAnsi="Calibri"/>
                <w:b/>
                <w:sz w:val="19"/>
              </w:rPr>
              <w:t>Fischbach</w:t>
            </w:r>
            <w:proofErr w:type="spellEnd"/>
          </w:p>
        </w:tc>
        <w:tc>
          <w:tcPr>
            <w:tcW w:w="3222" w:type="dxa"/>
          </w:tcPr>
          <w:p w14:paraId="0E37DFCD" w14:textId="6AD8CE75" w:rsidR="00990EFD" w:rsidRDefault="00990EFD" w:rsidP="008C3561">
            <w:pPr>
              <w:rPr>
                <w:rFonts w:ascii="Calibri" w:hAnsi="Calibri"/>
                <w:sz w:val="19"/>
              </w:rPr>
            </w:pPr>
            <w:r>
              <w:rPr>
                <w:rFonts w:ascii="Calibri" w:hAnsi="Calibri"/>
                <w:sz w:val="19"/>
              </w:rPr>
              <w:t>Governor</w:t>
            </w:r>
            <w:r w:rsidRPr="00990EFD">
              <w:rPr>
                <w:rFonts w:ascii="Calibri" w:hAnsi="Calibri"/>
                <w:sz w:val="19"/>
              </w:rPr>
              <w:t xml:space="preserve"> Dayton and Senate President Michelle </w:t>
            </w:r>
            <w:proofErr w:type="spellStart"/>
            <w:r w:rsidRPr="00990EFD">
              <w:rPr>
                <w:rFonts w:ascii="Calibri" w:hAnsi="Calibri"/>
                <w:sz w:val="19"/>
              </w:rPr>
              <w:t>Fischbach</w:t>
            </w:r>
            <w:proofErr w:type="spellEnd"/>
            <w:r w:rsidRPr="00990EFD">
              <w:rPr>
                <w:rFonts w:ascii="Calibri" w:hAnsi="Calibri"/>
                <w:sz w:val="19"/>
              </w:rPr>
              <w:t xml:space="preserve"> me</w:t>
            </w:r>
            <w:r>
              <w:rPr>
                <w:rFonts w:ascii="Calibri" w:hAnsi="Calibri"/>
                <w:sz w:val="19"/>
              </w:rPr>
              <w:t>e</w:t>
            </w:r>
            <w:r w:rsidRPr="00990EFD">
              <w:rPr>
                <w:rFonts w:ascii="Calibri" w:hAnsi="Calibri"/>
                <w:sz w:val="19"/>
              </w:rPr>
              <w:t>t for lunch at the Governor’s Residence.</w:t>
            </w:r>
          </w:p>
        </w:tc>
        <w:tc>
          <w:tcPr>
            <w:tcW w:w="2011" w:type="dxa"/>
          </w:tcPr>
          <w:p w14:paraId="1091668F" w14:textId="422197B8" w:rsidR="00990EFD" w:rsidRDefault="00990EFD" w:rsidP="00810229">
            <w:pPr>
              <w:rPr>
                <w:rFonts w:ascii="Calibri" w:hAnsi="Calibri"/>
                <w:sz w:val="19"/>
              </w:rPr>
            </w:pPr>
            <w:r>
              <w:rPr>
                <w:rFonts w:ascii="Calibri" w:hAnsi="Calibri"/>
                <w:sz w:val="19"/>
              </w:rPr>
              <w:t>[</w:t>
            </w:r>
            <w:hyperlink r:id="rId3115" w:history="1">
              <w:r w:rsidRPr="00990EFD">
                <w:rPr>
                  <w:rStyle w:val="Hyperlink"/>
                  <w:rFonts w:ascii="Calibri" w:hAnsi="Calibri"/>
                  <w:sz w:val="19"/>
                </w:rPr>
                <w:t>News Release</w:t>
              </w:r>
            </w:hyperlink>
            <w:r>
              <w:rPr>
                <w:rFonts w:ascii="Calibri" w:hAnsi="Calibri"/>
                <w:sz w:val="19"/>
              </w:rPr>
              <w:t>]</w:t>
            </w:r>
          </w:p>
        </w:tc>
      </w:tr>
      <w:tr w:rsidR="00990EFD" w14:paraId="077D0608" w14:textId="77777777" w:rsidTr="002127CD">
        <w:trPr>
          <w:trHeight w:val="530"/>
          <w:jc w:val="center"/>
        </w:trPr>
        <w:tc>
          <w:tcPr>
            <w:tcW w:w="1280" w:type="dxa"/>
          </w:tcPr>
          <w:p w14:paraId="12C033F3" w14:textId="1D313885" w:rsidR="00990EFD" w:rsidRDefault="00990EFD" w:rsidP="00A37353">
            <w:pPr>
              <w:rPr>
                <w:rFonts w:ascii="Calibri" w:hAnsi="Calibri"/>
                <w:sz w:val="19"/>
              </w:rPr>
            </w:pPr>
            <w:r>
              <w:rPr>
                <w:rFonts w:ascii="Calibri" w:hAnsi="Calibri"/>
                <w:sz w:val="19"/>
              </w:rPr>
              <w:t>12/15/17</w:t>
            </w:r>
          </w:p>
        </w:tc>
        <w:tc>
          <w:tcPr>
            <w:tcW w:w="2218" w:type="dxa"/>
            <w:shd w:val="clear" w:color="auto" w:fill="DBE5F1" w:themeFill="accent1" w:themeFillTint="33"/>
          </w:tcPr>
          <w:p w14:paraId="7295B47C" w14:textId="2267FB88" w:rsidR="00990EFD" w:rsidRPr="00990EFD" w:rsidRDefault="00990EFD" w:rsidP="00810229">
            <w:pPr>
              <w:rPr>
                <w:rFonts w:ascii="Calibri" w:hAnsi="Calibri"/>
                <w:b/>
                <w:sz w:val="19"/>
              </w:rPr>
            </w:pPr>
            <w:r w:rsidRPr="00990EFD">
              <w:rPr>
                <w:rFonts w:ascii="Calibri" w:hAnsi="Calibri"/>
                <w:b/>
                <w:sz w:val="19"/>
              </w:rPr>
              <w:t>Minnesotans Praise Governor Dayton's Decision to Appoint Lieutenant Governor Tina Smith to Serve as United States Senator</w:t>
            </w:r>
          </w:p>
        </w:tc>
        <w:tc>
          <w:tcPr>
            <w:tcW w:w="3222" w:type="dxa"/>
          </w:tcPr>
          <w:p w14:paraId="7439F6A0" w14:textId="1DB41794" w:rsidR="00990EFD" w:rsidRDefault="00990EFD" w:rsidP="00990EFD">
            <w:pPr>
              <w:rPr>
                <w:rFonts w:ascii="Calibri" w:hAnsi="Calibri"/>
                <w:sz w:val="19"/>
              </w:rPr>
            </w:pPr>
            <w:r w:rsidRPr="00990EFD">
              <w:rPr>
                <w:rFonts w:ascii="Calibri" w:hAnsi="Calibri"/>
                <w:sz w:val="19"/>
              </w:rPr>
              <w:t>Since Governor Dayton made the announcement</w:t>
            </w:r>
            <w:r>
              <w:rPr>
                <w:rFonts w:ascii="Calibri" w:hAnsi="Calibri"/>
                <w:sz w:val="19"/>
              </w:rPr>
              <w:t xml:space="preserve"> of </w:t>
            </w:r>
            <w:r w:rsidRPr="00990EFD">
              <w:rPr>
                <w:rFonts w:ascii="Calibri" w:hAnsi="Calibri"/>
                <w:sz w:val="19"/>
              </w:rPr>
              <w:t>appoint</w:t>
            </w:r>
            <w:r>
              <w:rPr>
                <w:rFonts w:ascii="Calibri" w:hAnsi="Calibri"/>
                <w:sz w:val="19"/>
              </w:rPr>
              <w:t>ing</w:t>
            </w:r>
            <w:r w:rsidRPr="00990EFD">
              <w:rPr>
                <w:rFonts w:ascii="Calibri" w:hAnsi="Calibri"/>
                <w:sz w:val="19"/>
              </w:rPr>
              <w:t xml:space="preserve"> Lieutenant Governor Tina Smith to serve as United States Senator for Minnesota, Minnes</w:t>
            </w:r>
            <w:r>
              <w:rPr>
                <w:rFonts w:ascii="Calibri" w:hAnsi="Calibri"/>
                <w:sz w:val="19"/>
              </w:rPr>
              <w:t xml:space="preserve">otans have praised the decision, </w:t>
            </w:r>
            <w:r w:rsidRPr="00990EFD">
              <w:rPr>
                <w:rFonts w:ascii="Calibri" w:hAnsi="Calibri"/>
                <w:sz w:val="19"/>
              </w:rPr>
              <w:t xml:space="preserve">citing Tina’s experience and values. </w:t>
            </w:r>
            <w:r>
              <w:rPr>
                <w:rFonts w:ascii="Calibri" w:hAnsi="Calibri"/>
                <w:sz w:val="19"/>
              </w:rPr>
              <w:t>More Minnesotans express</w:t>
            </w:r>
            <w:r w:rsidRPr="00990EFD">
              <w:rPr>
                <w:rFonts w:ascii="Calibri" w:hAnsi="Calibri"/>
                <w:sz w:val="19"/>
              </w:rPr>
              <w:t xml:space="preserve"> their support for the appointment of Tina Smith to the United States Senate.</w:t>
            </w:r>
          </w:p>
        </w:tc>
        <w:tc>
          <w:tcPr>
            <w:tcW w:w="2011" w:type="dxa"/>
          </w:tcPr>
          <w:p w14:paraId="6EB74272" w14:textId="6F09C7B8" w:rsidR="00990EFD" w:rsidRDefault="00990EFD" w:rsidP="00810229">
            <w:pPr>
              <w:rPr>
                <w:rFonts w:ascii="Calibri" w:hAnsi="Calibri"/>
                <w:sz w:val="19"/>
              </w:rPr>
            </w:pPr>
            <w:r>
              <w:rPr>
                <w:rFonts w:ascii="Calibri" w:hAnsi="Calibri"/>
                <w:sz w:val="19"/>
              </w:rPr>
              <w:t>[</w:t>
            </w:r>
            <w:hyperlink r:id="rId3116" w:history="1">
              <w:r w:rsidRPr="00990EFD">
                <w:rPr>
                  <w:rStyle w:val="Hyperlink"/>
                  <w:rFonts w:ascii="Calibri" w:hAnsi="Calibri"/>
                  <w:sz w:val="19"/>
                </w:rPr>
                <w:t>News Release</w:t>
              </w:r>
            </w:hyperlink>
            <w:r>
              <w:rPr>
                <w:rFonts w:ascii="Calibri" w:hAnsi="Calibri"/>
                <w:sz w:val="19"/>
              </w:rPr>
              <w:t>]</w:t>
            </w:r>
          </w:p>
        </w:tc>
      </w:tr>
      <w:tr w:rsidR="00990EFD" w14:paraId="09D909AC" w14:textId="77777777" w:rsidTr="002127CD">
        <w:trPr>
          <w:trHeight w:val="530"/>
          <w:jc w:val="center"/>
        </w:trPr>
        <w:tc>
          <w:tcPr>
            <w:tcW w:w="1280" w:type="dxa"/>
          </w:tcPr>
          <w:p w14:paraId="5FD38FA1" w14:textId="3F24546A" w:rsidR="00990EFD" w:rsidRDefault="00990EFD" w:rsidP="00A37353">
            <w:pPr>
              <w:rPr>
                <w:rFonts w:ascii="Calibri" w:hAnsi="Calibri"/>
                <w:sz w:val="19"/>
              </w:rPr>
            </w:pPr>
            <w:r>
              <w:rPr>
                <w:rFonts w:ascii="Calibri" w:hAnsi="Calibri"/>
                <w:sz w:val="19"/>
              </w:rPr>
              <w:lastRenderedPageBreak/>
              <w:t>12/19/17</w:t>
            </w:r>
          </w:p>
        </w:tc>
        <w:tc>
          <w:tcPr>
            <w:tcW w:w="2218" w:type="dxa"/>
            <w:shd w:val="clear" w:color="auto" w:fill="DBE5F1" w:themeFill="accent1" w:themeFillTint="33"/>
          </w:tcPr>
          <w:p w14:paraId="523A0933" w14:textId="297433B0" w:rsidR="00990EFD" w:rsidRPr="00990EFD" w:rsidRDefault="00990EFD" w:rsidP="00810229">
            <w:pPr>
              <w:rPr>
                <w:rFonts w:ascii="Calibri" w:hAnsi="Calibri"/>
                <w:b/>
                <w:sz w:val="19"/>
              </w:rPr>
            </w:pPr>
            <w:r w:rsidRPr="00990EFD">
              <w:rPr>
                <w:rFonts w:ascii="Calibri" w:hAnsi="Calibri"/>
                <w:b/>
                <w:sz w:val="19"/>
              </w:rPr>
              <w:t xml:space="preserve">Dr. Ed </w:t>
            </w:r>
            <w:proofErr w:type="spellStart"/>
            <w:r w:rsidRPr="00990EFD">
              <w:rPr>
                <w:rFonts w:ascii="Calibri" w:hAnsi="Calibri"/>
                <w:b/>
                <w:sz w:val="19"/>
              </w:rPr>
              <w:t>Ehlinger</w:t>
            </w:r>
            <w:proofErr w:type="spellEnd"/>
            <w:r w:rsidRPr="00990EFD">
              <w:rPr>
                <w:rFonts w:ascii="Calibri" w:hAnsi="Calibri"/>
                <w:b/>
                <w:sz w:val="19"/>
              </w:rPr>
              <w:t xml:space="preserve"> Resigns as Commissioner of Health</w:t>
            </w:r>
          </w:p>
        </w:tc>
        <w:tc>
          <w:tcPr>
            <w:tcW w:w="3222" w:type="dxa"/>
          </w:tcPr>
          <w:p w14:paraId="177FD115" w14:textId="5BB3EB01" w:rsidR="00990EFD" w:rsidRPr="00990EFD" w:rsidRDefault="00990EFD" w:rsidP="00990EFD">
            <w:pPr>
              <w:rPr>
                <w:rFonts w:ascii="Calibri" w:hAnsi="Calibri"/>
                <w:sz w:val="19"/>
              </w:rPr>
            </w:pPr>
            <w:r>
              <w:rPr>
                <w:rFonts w:ascii="Calibri" w:hAnsi="Calibri"/>
                <w:sz w:val="19"/>
              </w:rPr>
              <w:t xml:space="preserve">Dr. Ed </w:t>
            </w:r>
            <w:proofErr w:type="spellStart"/>
            <w:r>
              <w:rPr>
                <w:rFonts w:ascii="Calibri" w:hAnsi="Calibri"/>
                <w:sz w:val="19"/>
              </w:rPr>
              <w:t>Ehlinger</w:t>
            </w:r>
            <w:proofErr w:type="spellEnd"/>
            <w:r>
              <w:rPr>
                <w:rFonts w:ascii="Calibri" w:hAnsi="Calibri"/>
                <w:sz w:val="19"/>
              </w:rPr>
              <w:t xml:space="preserve"> announces </w:t>
            </w:r>
            <w:r w:rsidRPr="00990EFD">
              <w:rPr>
                <w:rFonts w:ascii="Calibri" w:hAnsi="Calibri"/>
                <w:sz w:val="19"/>
              </w:rPr>
              <w:t xml:space="preserve">he will resign his position as Commissioner of Health, effective at the close of business Tuesday, December 19th. Commissioner </w:t>
            </w:r>
            <w:proofErr w:type="spellStart"/>
            <w:r w:rsidRPr="00990EFD">
              <w:rPr>
                <w:rFonts w:ascii="Calibri" w:hAnsi="Calibri"/>
                <w:sz w:val="19"/>
              </w:rPr>
              <w:t>Ehlinger</w:t>
            </w:r>
            <w:proofErr w:type="spellEnd"/>
            <w:r w:rsidRPr="00990EFD">
              <w:rPr>
                <w:rFonts w:ascii="Calibri" w:hAnsi="Calibri"/>
                <w:sz w:val="19"/>
              </w:rPr>
              <w:t xml:space="preserve"> has served the people of Minnesota at the Health Department since January 2011. Health Department Deputy Commissioner Dan Pollock will serve as acting Commissioner beginning today</w:t>
            </w:r>
            <w:r>
              <w:rPr>
                <w:rFonts w:ascii="Calibri" w:hAnsi="Calibri"/>
                <w:sz w:val="19"/>
              </w:rPr>
              <w:t>.</w:t>
            </w:r>
          </w:p>
        </w:tc>
        <w:tc>
          <w:tcPr>
            <w:tcW w:w="2011" w:type="dxa"/>
          </w:tcPr>
          <w:p w14:paraId="1D84C728" w14:textId="5382FC19" w:rsidR="00990EFD" w:rsidRDefault="00990EFD" w:rsidP="00810229">
            <w:pPr>
              <w:rPr>
                <w:rFonts w:ascii="Calibri" w:hAnsi="Calibri"/>
                <w:sz w:val="19"/>
              </w:rPr>
            </w:pPr>
            <w:r>
              <w:rPr>
                <w:rFonts w:ascii="Calibri" w:hAnsi="Calibri"/>
                <w:sz w:val="19"/>
              </w:rPr>
              <w:t>[</w:t>
            </w:r>
            <w:hyperlink r:id="rId3117" w:history="1">
              <w:r w:rsidRPr="00990EFD">
                <w:rPr>
                  <w:rStyle w:val="Hyperlink"/>
                  <w:rFonts w:ascii="Calibri" w:hAnsi="Calibri"/>
                  <w:sz w:val="19"/>
                </w:rPr>
                <w:t>News Release</w:t>
              </w:r>
            </w:hyperlink>
            <w:r>
              <w:rPr>
                <w:rFonts w:ascii="Calibri" w:hAnsi="Calibri"/>
                <w:sz w:val="19"/>
              </w:rPr>
              <w:t>]</w:t>
            </w:r>
          </w:p>
        </w:tc>
      </w:tr>
      <w:tr w:rsidR="00990EFD" w14:paraId="0D56F27B" w14:textId="77777777" w:rsidTr="002127CD">
        <w:trPr>
          <w:trHeight w:val="530"/>
          <w:jc w:val="center"/>
        </w:trPr>
        <w:tc>
          <w:tcPr>
            <w:tcW w:w="1280" w:type="dxa"/>
          </w:tcPr>
          <w:p w14:paraId="7941F677" w14:textId="1ED78C9C" w:rsidR="00990EFD" w:rsidRDefault="00990EFD" w:rsidP="00A37353">
            <w:pPr>
              <w:rPr>
                <w:rFonts w:ascii="Calibri" w:hAnsi="Calibri"/>
                <w:sz w:val="19"/>
              </w:rPr>
            </w:pPr>
            <w:r>
              <w:rPr>
                <w:rFonts w:ascii="Calibri" w:hAnsi="Calibri"/>
                <w:sz w:val="19"/>
              </w:rPr>
              <w:t>12/19/17</w:t>
            </w:r>
          </w:p>
        </w:tc>
        <w:tc>
          <w:tcPr>
            <w:tcW w:w="2218" w:type="dxa"/>
            <w:shd w:val="clear" w:color="auto" w:fill="DBE5F1" w:themeFill="accent1" w:themeFillTint="33"/>
          </w:tcPr>
          <w:p w14:paraId="72993AC6" w14:textId="7B31379E" w:rsidR="00990EFD" w:rsidRPr="00990EFD" w:rsidRDefault="00990EFD" w:rsidP="00810229">
            <w:pPr>
              <w:rPr>
                <w:rFonts w:ascii="Calibri" w:hAnsi="Calibri"/>
                <w:b/>
                <w:sz w:val="19"/>
              </w:rPr>
            </w:pPr>
            <w:r>
              <w:rPr>
                <w:rFonts w:ascii="Calibri" w:hAnsi="Calibri"/>
                <w:b/>
                <w:sz w:val="19"/>
              </w:rPr>
              <w:t xml:space="preserve">Statements from Governor Dayton and Lt. Governor </w:t>
            </w:r>
            <w:r w:rsidRPr="00990EFD">
              <w:rPr>
                <w:rFonts w:ascii="Calibri" w:hAnsi="Calibri"/>
                <w:b/>
                <w:sz w:val="19"/>
              </w:rPr>
              <w:t>Smith on Albert Lea Hospital Labor Dispute</w:t>
            </w:r>
          </w:p>
        </w:tc>
        <w:tc>
          <w:tcPr>
            <w:tcW w:w="3222" w:type="dxa"/>
          </w:tcPr>
          <w:p w14:paraId="7B70AE65" w14:textId="070415F9" w:rsidR="00990EFD" w:rsidRDefault="00990EFD" w:rsidP="00990EFD">
            <w:pPr>
              <w:rPr>
                <w:rFonts w:ascii="Calibri" w:hAnsi="Calibri"/>
                <w:sz w:val="19"/>
              </w:rPr>
            </w:pPr>
            <w:r>
              <w:rPr>
                <w:rFonts w:ascii="Calibri" w:hAnsi="Calibri"/>
                <w:sz w:val="19"/>
              </w:rPr>
              <w:t>Governor</w:t>
            </w:r>
            <w:r w:rsidRPr="00990EFD">
              <w:rPr>
                <w:rFonts w:ascii="Calibri" w:hAnsi="Calibri"/>
                <w:sz w:val="19"/>
              </w:rPr>
              <w:t xml:space="preserve"> Dayt</w:t>
            </w:r>
            <w:r>
              <w:rPr>
                <w:rFonts w:ascii="Calibri" w:hAnsi="Calibri"/>
                <w:sz w:val="19"/>
              </w:rPr>
              <w:t xml:space="preserve">on and Lieutenant Governor Smith release statements </w:t>
            </w:r>
            <w:r w:rsidRPr="00990EFD">
              <w:rPr>
                <w:rFonts w:ascii="Calibri" w:hAnsi="Calibri"/>
                <w:sz w:val="19"/>
              </w:rPr>
              <w:t>in response to the ongoing labor dispute at the Mayo Clinic hospital in Albert Lea.</w:t>
            </w:r>
          </w:p>
        </w:tc>
        <w:tc>
          <w:tcPr>
            <w:tcW w:w="2011" w:type="dxa"/>
          </w:tcPr>
          <w:p w14:paraId="2CDF4B42" w14:textId="1687615B" w:rsidR="00990EFD" w:rsidRDefault="00990EFD" w:rsidP="00810229">
            <w:pPr>
              <w:rPr>
                <w:rFonts w:ascii="Calibri" w:hAnsi="Calibri"/>
                <w:sz w:val="19"/>
              </w:rPr>
            </w:pPr>
            <w:r>
              <w:rPr>
                <w:rFonts w:ascii="Calibri" w:hAnsi="Calibri"/>
                <w:sz w:val="19"/>
              </w:rPr>
              <w:t>[</w:t>
            </w:r>
            <w:hyperlink r:id="rId3118" w:history="1">
              <w:r w:rsidRPr="00990EFD">
                <w:rPr>
                  <w:rStyle w:val="Hyperlink"/>
                  <w:rFonts w:ascii="Calibri" w:hAnsi="Calibri"/>
                  <w:sz w:val="19"/>
                </w:rPr>
                <w:t>News Release</w:t>
              </w:r>
            </w:hyperlink>
            <w:r>
              <w:rPr>
                <w:rFonts w:ascii="Calibri" w:hAnsi="Calibri"/>
                <w:sz w:val="19"/>
              </w:rPr>
              <w:t>]</w:t>
            </w:r>
          </w:p>
        </w:tc>
      </w:tr>
      <w:tr w:rsidR="00990EFD" w14:paraId="0ECD5E6B" w14:textId="77777777" w:rsidTr="002127CD">
        <w:trPr>
          <w:trHeight w:val="530"/>
          <w:jc w:val="center"/>
        </w:trPr>
        <w:tc>
          <w:tcPr>
            <w:tcW w:w="1280" w:type="dxa"/>
          </w:tcPr>
          <w:p w14:paraId="68350240" w14:textId="12AAF6E7" w:rsidR="00990EFD" w:rsidRDefault="00990EFD" w:rsidP="00A37353">
            <w:pPr>
              <w:rPr>
                <w:rFonts w:ascii="Calibri" w:hAnsi="Calibri"/>
                <w:sz w:val="19"/>
              </w:rPr>
            </w:pPr>
            <w:r>
              <w:rPr>
                <w:rFonts w:ascii="Calibri" w:hAnsi="Calibri"/>
                <w:sz w:val="19"/>
              </w:rPr>
              <w:t>12/21/17</w:t>
            </w:r>
          </w:p>
        </w:tc>
        <w:tc>
          <w:tcPr>
            <w:tcW w:w="2218" w:type="dxa"/>
            <w:shd w:val="clear" w:color="auto" w:fill="DBE5F1" w:themeFill="accent1" w:themeFillTint="33"/>
          </w:tcPr>
          <w:p w14:paraId="54A431FF" w14:textId="7BB58707" w:rsidR="00990EFD" w:rsidRDefault="00990EFD" w:rsidP="00810229">
            <w:pPr>
              <w:rPr>
                <w:rFonts w:ascii="Calibri" w:hAnsi="Calibri"/>
                <w:b/>
                <w:sz w:val="19"/>
              </w:rPr>
            </w:pPr>
            <w:r>
              <w:rPr>
                <w:rFonts w:ascii="Calibri" w:hAnsi="Calibri"/>
                <w:b/>
                <w:sz w:val="19"/>
              </w:rPr>
              <w:t xml:space="preserve">Governor </w:t>
            </w:r>
            <w:r w:rsidRPr="00990EFD">
              <w:rPr>
                <w:rFonts w:ascii="Calibri" w:hAnsi="Calibri"/>
                <w:b/>
                <w:sz w:val="19"/>
              </w:rPr>
              <w:t>Dayton Establishes New Task Force on Affordable Housing</w:t>
            </w:r>
          </w:p>
        </w:tc>
        <w:tc>
          <w:tcPr>
            <w:tcW w:w="3222" w:type="dxa"/>
          </w:tcPr>
          <w:p w14:paraId="3A1EE113" w14:textId="1D2609E4" w:rsidR="00990EFD" w:rsidRDefault="00990EFD" w:rsidP="00990EFD">
            <w:pPr>
              <w:rPr>
                <w:rFonts w:ascii="Calibri" w:hAnsi="Calibri"/>
                <w:sz w:val="19"/>
              </w:rPr>
            </w:pPr>
            <w:r w:rsidRPr="00990EFD">
              <w:rPr>
                <w:rFonts w:ascii="Calibri" w:hAnsi="Calibri"/>
                <w:sz w:val="19"/>
              </w:rPr>
              <w:t>Joined by affordable housing advocates and commun</w:t>
            </w:r>
            <w:r>
              <w:rPr>
                <w:rFonts w:ascii="Calibri" w:hAnsi="Calibri"/>
                <w:sz w:val="19"/>
              </w:rPr>
              <w:t xml:space="preserve">ity stakeholders, Governor Dayton issues </w:t>
            </w:r>
            <w:r w:rsidRPr="00990EFD">
              <w:rPr>
                <w:rFonts w:ascii="Calibri" w:hAnsi="Calibri"/>
                <w:sz w:val="19"/>
              </w:rPr>
              <w:t>Executive Order 17-14, creating the Governor’s Task Force on Housing. The nonpartisan task force, comprised of experts and advocates from across Minnesota, will develop solutions to alleviate Minnesota’s housing challenge, and connect more Minnesota families with good places to live.</w:t>
            </w:r>
          </w:p>
        </w:tc>
        <w:tc>
          <w:tcPr>
            <w:tcW w:w="2011" w:type="dxa"/>
          </w:tcPr>
          <w:p w14:paraId="11B69868" w14:textId="3137BE4F" w:rsidR="00990EFD" w:rsidRDefault="00990EFD" w:rsidP="00810229">
            <w:pPr>
              <w:rPr>
                <w:rFonts w:ascii="Calibri" w:hAnsi="Calibri"/>
                <w:sz w:val="19"/>
              </w:rPr>
            </w:pPr>
            <w:r>
              <w:rPr>
                <w:rFonts w:ascii="Calibri" w:hAnsi="Calibri"/>
                <w:sz w:val="19"/>
              </w:rPr>
              <w:t>[</w:t>
            </w:r>
            <w:hyperlink r:id="rId3119" w:history="1">
              <w:r w:rsidRPr="00990EFD">
                <w:rPr>
                  <w:rStyle w:val="Hyperlink"/>
                  <w:rFonts w:ascii="Calibri" w:hAnsi="Calibri"/>
                  <w:sz w:val="19"/>
                </w:rPr>
                <w:t>News Release</w:t>
              </w:r>
            </w:hyperlink>
            <w:r>
              <w:rPr>
                <w:rFonts w:ascii="Calibri" w:hAnsi="Calibri"/>
                <w:sz w:val="19"/>
              </w:rPr>
              <w:t>]</w:t>
            </w:r>
          </w:p>
          <w:p w14:paraId="4DAD5CC9" w14:textId="4B8761C1" w:rsidR="00990EFD" w:rsidRDefault="00990EFD" w:rsidP="00810229">
            <w:pPr>
              <w:rPr>
                <w:rFonts w:ascii="Calibri" w:hAnsi="Calibri"/>
                <w:sz w:val="19"/>
              </w:rPr>
            </w:pPr>
            <w:r>
              <w:rPr>
                <w:rFonts w:ascii="Calibri" w:hAnsi="Calibri"/>
                <w:sz w:val="19"/>
              </w:rPr>
              <w:t>[</w:t>
            </w:r>
            <w:hyperlink r:id="rId3120" w:history="1">
              <w:r w:rsidRPr="00990EFD">
                <w:rPr>
                  <w:rStyle w:val="Hyperlink"/>
                  <w:rFonts w:ascii="Calibri" w:hAnsi="Calibri"/>
                  <w:sz w:val="19"/>
                </w:rPr>
                <w:t>Executive Order</w:t>
              </w:r>
            </w:hyperlink>
            <w:r>
              <w:rPr>
                <w:rFonts w:ascii="Calibri" w:hAnsi="Calibri"/>
                <w:sz w:val="19"/>
              </w:rPr>
              <w:t>]</w:t>
            </w:r>
          </w:p>
        </w:tc>
      </w:tr>
      <w:tr w:rsidR="00990EFD" w14:paraId="4BA8560E" w14:textId="77777777" w:rsidTr="002127CD">
        <w:trPr>
          <w:trHeight w:val="530"/>
          <w:jc w:val="center"/>
        </w:trPr>
        <w:tc>
          <w:tcPr>
            <w:tcW w:w="1280" w:type="dxa"/>
          </w:tcPr>
          <w:p w14:paraId="2DCE46BE" w14:textId="6DAE0626" w:rsidR="00990EFD" w:rsidRDefault="00990EFD" w:rsidP="00A37353">
            <w:pPr>
              <w:rPr>
                <w:rFonts w:ascii="Calibri" w:hAnsi="Calibri"/>
                <w:sz w:val="19"/>
              </w:rPr>
            </w:pPr>
            <w:r>
              <w:rPr>
                <w:rFonts w:ascii="Calibri" w:hAnsi="Calibri"/>
                <w:sz w:val="19"/>
              </w:rPr>
              <w:t>12/21/17</w:t>
            </w:r>
          </w:p>
        </w:tc>
        <w:tc>
          <w:tcPr>
            <w:tcW w:w="2218" w:type="dxa"/>
            <w:shd w:val="clear" w:color="auto" w:fill="DBE5F1" w:themeFill="accent1" w:themeFillTint="33"/>
          </w:tcPr>
          <w:p w14:paraId="5D7CB459" w14:textId="6816B971" w:rsidR="00990EFD" w:rsidRPr="00990EFD" w:rsidRDefault="00990EFD" w:rsidP="00810229">
            <w:pPr>
              <w:rPr>
                <w:rFonts w:ascii="Calibri" w:hAnsi="Calibri"/>
                <w:b/>
                <w:sz w:val="19"/>
              </w:rPr>
            </w:pPr>
            <w:r w:rsidRPr="00990EFD">
              <w:rPr>
                <w:rFonts w:ascii="Calibri" w:hAnsi="Calibri"/>
                <w:b/>
                <w:sz w:val="19"/>
              </w:rPr>
              <w:t>Governor Dayton Orders Flags Flown at Half-Staff in Honor of Mayer Fire Captain Jeffrey Allen Vollmer</w:t>
            </w:r>
          </w:p>
        </w:tc>
        <w:tc>
          <w:tcPr>
            <w:tcW w:w="3222" w:type="dxa"/>
          </w:tcPr>
          <w:p w14:paraId="141FA58F" w14:textId="778826CC" w:rsidR="00990EFD" w:rsidRPr="00990EFD" w:rsidRDefault="00990EFD" w:rsidP="00990EFD">
            <w:pPr>
              <w:rPr>
                <w:rFonts w:ascii="Calibri" w:hAnsi="Calibri"/>
                <w:sz w:val="19"/>
              </w:rPr>
            </w:pPr>
            <w:r w:rsidRPr="00990EFD">
              <w:rPr>
                <w:rFonts w:ascii="Calibri" w:hAnsi="Calibri"/>
                <w:sz w:val="19"/>
              </w:rPr>
              <w:t>In honor and remembrance of Fire Captain Jeff</w:t>
            </w:r>
            <w:r>
              <w:rPr>
                <w:rFonts w:ascii="Calibri" w:hAnsi="Calibri"/>
                <w:sz w:val="19"/>
              </w:rPr>
              <w:t xml:space="preserve">rey Allen Vollmer, Governor Dayton orders </w:t>
            </w:r>
            <w:r w:rsidRPr="00990EFD">
              <w:rPr>
                <w:rFonts w:ascii="Calibri" w:hAnsi="Calibri"/>
                <w:sz w:val="19"/>
              </w:rPr>
              <w:t>all United States flags and Minnesota flags be flown at half-staff at all state and federal buildings in the State of Minnesota, from sunrise until sunset, on Saturday, December 23, 2017.</w:t>
            </w:r>
          </w:p>
        </w:tc>
        <w:tc>
          <w:tcPr>
            <w:tcW w:w="2011" w:type="dxa"/>
          </w:tcPr>
          <w:p w14:paraId="1ECC04EE" w14:textId="482E7FD5" w:rsidR="00990EFD" w:rsidRDefault="00990EFD" w:rsidP="00810229">
            <w:pPr>
              <w:rPr>
                <w:rFonts w:ascii="Calibri" w:hAnsi="Calibri"/>
                <w:sz w:val="19"/>
              </w:rPr>
            </w:pPr>
            <w:r>
              <w:rPr>
                <w:rFonts w:ascii="Calibri" w:hAnsi="Calibri"/>
                <w:sz w:val="19"/>
              </w:rPr>
              <w:t>[</w:t>
            </w:r>
            <w:hyperlink r:id="rId3121" w:history="1">
              <w:r w:rsidRPr="00990EFD">
                <w:rPr>
                  <w:rStyle w:val="Hyperlink"/>
                  <w:rFonts w:ascii="Calibri" w:hAnsi="Calibri"/>
                  <w:sz w:val="19"/>
                </w:rPr>
                <w:t>News Release</w:t>
              </w:r>
            </w:hyperlink>
            <w:r>
              <w:rPr>
                <w:rFonts w:ascii="Calibri" w:hAnsi="Calibri"/>
                <w:sz w:val="19"/>
              </w:rPr>
              <w:t>]</w:t>
            </w:r>
          </w:p>
          <w:p w14:paraId="1D1F0FA8" w14:textId="1A8D5AE6" w:rsidR="00990EFD" w:rsidRDefault="00990EFD" w:rsidP="00810229">
            <w:pPr>
              <w:rPr>
                <w:rFonts w:ascii="Calibri" w:hAnsi="Calibri"/>
                <w:sz w:val="19"/>
              </w:rPr>
            </w:pPr>
            <w:r>
              <w:rPr>
                <w:rFonts w:ascii="Calibri" w:hAnsi="Calibri"/>
                <w:sz w:val="19"/>
              </w:rPr>
              <w:t>[</w:t>
            </w:r>
            <w:hyperlink r:id="rId3122" w:history="1">
              <w:r w:rsidRPr="00990EFD">
                <w:rPr>
                  <w:rStyle w:val="Hyperlink"/>
                  <w:rFonts w:ascii="Calibri" w:hAnsi="Calibri"/>
                  <w:sz w:val="19"/>
                </w:rPr>
                <w:t>Proclamation</w:t>
              </w:r>
            </w:hyperlink>
            <w:r>
              <w:rPr>
                <w:rFonts w:ascii="Calibri" w:hAnsi="Calibri"/>
                <w:sz w:val="19"/>
              </w:rPr>
              <w:t>]</w:t>
            </w:r>
          </w:p>
        </w:tc>
      </w:tr>
      <w:tr w:rsidR="00990EFD" w14:paraId="4A7A1FB5" w14:textId="77777777" w:rsidTr="002127CD">
        <w:trPr>
          <w:trHeight w:val="530"/>
          <w:jc w:val="center"/>
        </w:trPr>
        <w:tc>
          <w:tcPr>
            <w:tcW w:w="1280" w:type="dxa"/>
          </w:tcPr>
          <w:p w14:paraId="6A66CDA2" w14:textId="315CECBC" w:rsidR="00990EFD" w:rsidRDefault="00990EFD" w:rsidP="00A37353">
            <w:pPr>
              <w:rPr>
                <w:rFonts w:ascii="Calibri" w:hAnsi="Calibri"/>
                <w:sz w:val="19"/>
              </w:rPr>
            </w:pPr>
            <w:r>
              <w:rPr>
                <w:rFonts w:ascii="Calibri" w:hAnsi="Calibri"/>
                <w:sz w:val="19"/>
              </w:rPr>
              <w:t>12/22/17</w:t>
            </w:r>
          </w:p>
        </w:tc>
        <w:tc>
          <w:tcPr>
            <w:tcW w:w="2218" w:type="dxa"/>
            <w:shd w:val="clear" w:color="auto" w:fill="DBE5F1" w:themeFill="accent1" w:themeFillTint="33"/>
          </w:tcPr>
          <w:p w14:paraId="04EBBB90" w14:textId="74DD289B" w:rsidR="00990EFD" w:rsidRPr="00990EFD" w:rsidRDefault="00990EFD" w:rsidP="00810229">
            <w:pPr>
              <w:rPr>
                <w:rFonts w:ascii="Calibri" w:hAnsi="Calibri"/>
                <w:b/>
                <w:sz w:val="19"/>
              </w:rPr>
            </w:pPr>
            <w:r w:rsidRPr="00990EFD">
              <w:rPr>
                <w:rFonts w:ascii="Calibri" w:hAnsi="Calibri"/>
                <w:b/>
                <w:sz w:val="19"/>
              </w:rPr>
              <w:t>Statement from Governor Dayton on Twin Metals</w:t>
            </w:r>
          </w:p>
        </w:tc>
        <w:tc>
          <w:tcPr>
            <w:tcW w:w="3222" w:type="dxa"/>
          </w:tcPr>
          <w:p w14:paraId="62873284" w14:textId="3D5F05B1" w:rsidR="00990EFD" w:rsidRPr="00990EFD" w:rsidRDefault="00990EFD" w:rsidP="00990EFD">
            <w:pPr>
              <w:rPr>
                <w:rFonts w:ascii="Calibri" w:hAnsi="Calibri"/>
                <w:sz w:val="19"/>
              </w:rPr>
            </w:pPr>
            <w:r w:rsidRPr="00990EFD">
              <w:rPr>
                <w:rFonts w:ascii="Calibri" w:hAnsi="Calibri"/>
                <w:sz w:val="19"/>
              </w:rPr>
              <w:t>On Friday, December 22, 2017, the U.S. Departme</w:t>
            </w:r>
            <w:r>
              <w:rPr>
                <w:rFonts w:ascii="Calibri" w:hAnsi="Calibri"/>
                <w:sz w:val="19"/>
              </w:rPr>
              <w:t>nt of the Interior released a memorandum</w:t>
            </w:r>
            <w:r w:rsidRPr="00990EFD">
              <w:rPr>
                <w:rFonts w:ascii="Calibri" w:hAnsi="Calibri"/>
                <w:sz w:val="19"/>
              </w:rPr>
              <w:t xml:space="preserve"> reversing the Department’s decision on mineral leases for Twin Metals Minnesota near the Boundary Waters Canoe Area Wilderness (BWCAW).</w:t>
            </w:r>
          </w:p>
        </w:tc>
        <w:tc>
          <w:tcPr>
            <w:tcW w:w="2011" w:type="dxa"/>
          </w:tcPr>
          <w:p w14:paraId="739C9F14" w14:textId="0D94316E" w:rsidR="00990EFD" w:rsidRDefault="00990EFD" w:rsidP="00810229">
            <w:pPr>
              <w:rPr>
                <w:rFonts w:ascii="Calibri" w:hAnsi="Calibri"/>
                <w:sz w:val="19"/>
              </w:rPr>
            </w:pPr>
            <w:r>
              <w:rPr>
                <w:rFonts w:ascii="Calibri" w:hAnsi="Calibri"/>
                <w:sz w:val="19"/>
              </w:rPr>
              <w:t>[</w:t>
            </w:r>
            <w:hyperlink r:id="rId3123" w:history="1">
              <w:r w:rsidRPr="00990EFD">
                <w:rPr>
                  <w:rStyle w:val="Hyperlink"/>
                  <w:rFonts w:ascii="Calibri" w:hAnsi="Calibri"/>
                  <w:sz w:val="19"/>
                </w:rPr>
                <w:t>News Release</w:t>
              </w:r>
            </w:hyperlink>
            <w:r>
              <w:rPr>
                <w:rFonts w:ascii="Calibri" w:hAnsi="Calibri"/>
                <w:sz w:val="19"/>
              </w:rPr>
              <w:t>]</w:t>
            </w:r>
          </w:p>
          <w:p w14:paraId="77A9DC6C" w14:textId="6EA25CA0" w:rsidR="00990EFD" w:rsidRDefault="00990EFD" w:rsidP="00810229">
            <w:pPr>
              <w:rPr>
                <w:rFonts w:ascii="Calibri" w:hAnsi="Calibri"/>
                <w:sz w:val="19"/>
              </w:rPr>
            </w:pPr>
            <w:r>
              <w:rPr>
                <w:rFonts w:ascii="Calibri" w:hAnsi="Calibri"/>
                <w:sz w:val="19"/>
              </w:rPr>
              <w:t>[</w:t>
            </w:r>
            <w:hyperlink r:id="rId3124" w:history="1">
              <w:r w:rsidRPr="00990EFD">
                <w:rPr>
                  <w:rStyle w:val="Hyperlink"/>
                  <w:rFonts w:ascii="Calibri" w:hAnsi="Calibri"/>
                  <w:sz w:val="19"/>
                </w:rPr>
                <w:t>U.S. Department of the Interior Memorandum</w:t>
              </w:r>
            </w:hyperlink>
            <w:r>
              <w:rPr>
                <w:rFonts w:ascii="Calibri" w:hAnsi="Calibri"/>
                <w:sz w:val="19"/>
              </w:rPr>
              <w:t>]</w:t>
            </w:r>
          </w:p>
        </w:tc>
      </w:tr>
      <w:tr w:rsidR="00990EFD" w14:paraId="00731814" w14:textId="77777777" w:rsidTr="002127CD">
        <w:trPr>
          <w:trHeight w:val="530"/>
          <w:jc w:val="center"/>
        </w:trPr>
        <w:tc>
          <w:tcPr>
            <w:tcW w:w="1280" w:type="dxa"/>
          </w:tcPr>
          <w:p w14:paraId="5F8865D1" w14:textId="2DA8AEE1" w:rsidR="00990EFD" w:rsidRDefault="00990EFD" w:rsidP="00A37353">
            <w:pPr>
              <w:rPr>
                <w:rFonts w:ascii="Calibri" w:hAnsi="Calibri"/>
                <w:sz w:val="19"/>
              </w:rPr>
            </w:pPr>
            <w:r>
              <w:rPr>
                <w:rFonts w:ascii="Calibri" w:hAnsi="Calibri"/>
                <w:sz w:val="19"/>
              </w:rPr>
              <w:t>12/23/17</w:t>
            </w:r>
          </w:p>
        </w:tc>
        <w:tc>
          <w:tcPr>
            <w:tcW w:w="2218" w:type="dxa"/>
            <w:shd w:val="clear" w:color="auto" w:fill="DBE5F1" w:themeFill="accent1" w:themeFillTint="33"/>
          </w:tcPr>
          <w:p w14:paraId="0EB6F917" w14:textId="03C74510" w:rsidR="00990EFD" w:rsidRPr="00990EFD" w:rsidRDefault="00990EFD" w:rsidP="00810229">
            <w:pPr>
              <w:rPr>
                <w:rFonts w:ascii="Calibri" w:hAnsi="Calibri"/>
                <w:b/>
                <w:sz w:val="19"/>
              </w:rPr>
            </w:pPr>
            <w:r w:rsidRPr="00990EFD">
              <w:rPr>
                <w:rFonts w:ascii="Calibri" w:hAnsi="Calibri"/>
                <w:b/>
                <w:sz w:val="19"/>
              </w:rPr>
              <w:t>Governor Dayton Issues Emergency Executive Order 17-15, Providing Assistance to Clay County</w:t>
            </w:r>
          </w:p>
        </w:tc>
        <w:tc>
          <w:tcPr>
            <w:tcW w:w="3222" w:type="dxa"/>
          </w:tcPr>
          <w:p w14:paraId="1C7EABFE" w14:textId="3027BAA9" w:rsidR="00990EFD" w:rsidRPr="00990EFD" w:rsidRDefault="00990EFD" w:rsidP="00990EFD">
            <w:pPr>
              <w:rPr>
                <w:rFonts w:ascii="Calibri" w:hAnsi="Calibri"/>
                <w:sz w:val="19"/>
              </w:rPr>
            </w:pPr>
            <w:r>
              <w:rPr>
                <w:rFonts w:ascii="Calibri" w:hAnsi="Calibri"/>
                <w:sz w:val="19"/>
              </w:rPr>
              <w:t xml:space="preserve">Governor Dayton issues </w:t>
            </w:r>
            <w:r w:rsidRPr="00990EFD">
              <w:rPr>
                <w:rFonts w:ascii="Calibri" w:hAnsi="Calibri"/>
                <w:sz w:val="19"/>
              </w:rPr>
              <w:t>Executive Order 17-15, directing the Minnesota National Guard to provide assistance and emergency relief services to Clay County. Dangerously cold weather conditions forecasted for the coming week are expected to create a need for emergency shelter space and other assistance for traveling motorists and area residents.</w:t>
            </w:r>
          </w:p>
        </w:tc>
        <w:tc>
          <w:tcPr>
            <w:tcW w:w="2011" w:type="dxa"/>
          </w:tcPr>
          <w:p w14:paraId="6183DA26" w14:textId="76E24109" w:rsidR="00990EFD" w:rsidRDefault="00990EFD" w:rsidP="00810229">
            <w:pPr>
              <w:rPr>
                <w:rFonts w:ascii="Calibri" w:hAnsi="Calibri"/>
                <w:sz w:val="19"/>
              </w:rPr>
            </w:pPr>
            <w:r>
              <w:rPr>
                <w:rFonts w:ascii="Calibri" w:hAnsi="Calibri"/>
                <w:sz w:val="19"/>
              </w:rPr>
              <w:t>[</w:t>
            </w:r>
            <w:hyperlink r:id="rId3125" w:history="1">
              <w:r w:rsidRPr="003204D5">
                <w:rPr>
                  <w:rStyle w:val="Hyperlink"/>
                  <w:rFonts w:ascii="Calibri" w:hAnsi="Calibri"/>
                  <w:sz w:val="19"/>
                </w:rPr>
                <w:t>News Release</w:t>
              </w:r>
            </w:hyperlink>
            <w:r>
              <w:rPr>
                <w:rFonts w:ascii="Calibri" w:hAnsi="Calibri"/>
                <w:sz w:val="19"/>
              </w:rPr>
              <w:t>]</w:t>
            </w:r>
          </w:p>
          <w:p w14:paraId="4298F16F" w14:textId="6D50F799" w:rsidR="00990EFD" w:rsidRDefault="00990EFD" w:rsidP="00810229">
            <w:pPr>
              <w:rPr>
                <w:rFonts w:ascii="Calibri" w:hAnsi="Calibri"/>
                <w:sz w:val="19"/>
              </w:rPr>
            </w:pPr>
            <w:r>
              <w:rPr>
                <w:rFonts w:ascii="Calibri" w:hAnsi="Calibri"/>
                <w:sz w:val="19"/>
              </w:rPr>
              <w:t>[</w:t>
            </w:r>
            <w:hyperlink r:id="rId3126" w:history="1">
              <w:r w:rsidRPr="003204D5">
                <w:rPr>
                  <w:rStyle w:val="Hyperlink"/>
                  <w:rFonts w:ascii="Calibri" w:hAnsi="Calibri"/>
                  <w:sz w:val="19"/>
                </w:rPr>
                <w:t>Executive Order</w:t>
              </w:r>
            </w:hyperlink>
            <w:r>
              <w:rPr>
                <w:rFonts w:ascii="Calibri" w:hAnsi="Calibri"/>
                <w:sz w:val="19"/>
              </w:rPr>
              <w:t>]</w:t>
            </w:r>
          </w:p>
        </w:tc>
      </w:tr>
      <w:tr w:rsidR="003204D5" w14:paraId="0AD97898" w14:textId="77777777" w:rsidTr="002127CD">
        <w:trPr>
          <w:trHeight w:val="530"/>
          <w:jc w:val="center"/>
        </w:trPr>
        <w:tc>
          <w:tcPr>
            <w:tcW w:w="1280" w:type="dxa"/>
          </w:tcPr>
          <w:p w14:paraId="1EFB02FF" w14:textId="339CFB84" w:rsidR="003204D5" w:rsidRDefault="003204D5" w:rsidP="00A37353">
            <w:pPr>
              <w:rPr>
                <w:rFonts w:ascii="Calibri" w:hAnsi="Calibri"/>
                <w:sz w:val="19"/>
              </w:rPr>
            </w:pPr>
            <w:r>
              <w:rPr>
                <w:rFonts w:ascii="Calibri" w:hAnsi="Calibri"/>
                <w:sz w:val="19"/>
              </w:rPr>
              <w:lastRenderedPageBreak/>
              <w:t>12/28/17</w:t>
            </w:r>
          </w:p>
        </w:tc>
        <w:tc>
          <w:tcPr>
            <w:tcW w:w="2218" w:type="dxa"/>
            <w:shd w:val="clear" w:color="auto" w:fill="DBE5F1" w:themeFill="accent1" w:themeFillTint="33"/>
          </w:tcPr>
          <w:p w14:paraId="1EAEAA2F" w14:textId="10EEBA6E" w:rsidR="003204D5" w:rsidRPr="00990EFD" w:rsidRDefault="003204D5" w:rsidP="00810229">
            <w:pPr>
              <w:rPr>
                <w:rFonts w:ascii="Calibri" w:hAnsi="Calibri"/>
                <w:b/>
                <w:sz w:val="19"/>
              </w:rPr>
            </w:pPr>
            <w:r w:rsidRPr="003204D5">
              <w:rPr>
                <w:rFonts w:ascii="Calibri" w:hAnsi="Calibri"/>
                <w:b/>
                <w:sz w:val="19"/>
              </w:rPr>
              <w:t>New year, new minimum-wage rate as of Jan. 1, 2018</w:t>
            </w:r>
          </w:p>
        </w:tc>
        <w:tc>
          <w:tcPr>
            <w:tcW w:w="3222" w:type="dxa"/>
          </w:tcPr>
          <w:p w14:paraId="2DC393BC" w14:textId="4D2AACEE" w:rsidR="003204D5" w:rsidRDefault="003204D5" w:rsidP="003204D5">
            <w:pPr>
              <w:rPr>
                <w:rFonts w:ascii="Calibri" w:hAnsi="Calibri"/>
                <w:sz w:val="19"/>
              </w:rPr>
            </w:pPr>
            <w:r w:rsidRPr="003204D5">
              <w:rPr>
                <w:rFonts w:ascii="Calibri" w:hAnsi="Calibri"/>
                <w:sz w:val="19"/>
              </w:rPr>
              <w:t>Minnesota's minimum-wage rates will be adjusted for inflation beginning Jan. 1, 2018, to $9.65 an hour for large employers and $7.87 an hour</w:t>
            </w:r>
            <w:r>
              <w:rPr>
                <w:rFonts w:ascii="Calibri" w:hAnsi="Calibri"/>
                <w:sz w:val="19"/>
              </w:rPr>
              <w:t xml:space="preserve"> for other state minimum wages. </w:t>
            </w:r>
            <w:r w:rsidRPr="003204D5">
              <w:rPr>
                <w:rFonts w:ascii="Calibri" w:hAnsi="Calibri"/>
                <w:sz w:val="19"/>
              </w:rPr>
              <w:t>An estimated 250,000 hourly workers in Minnesota will earn less than $9.65 an hour.</w:t>
            </w:r>
          </w:p>
        </w:tc>
        <w:tc>
          <w:tcPr>
            <w:tcW w:w="2011" w:type="dxa"/>
          </w:tcPr>
          <w:p w14:paraId="3BB3D9FD" w14:textId="75B5726A" w:rsidR="003204D5" w:rsidRDefault="003204D5" w:rsidP="00810229">
            <w:pPr>
              <w:rPr>
                <w:rFonts w:ascii="Calibri" w:hAnsi="Calibri"/>
                <w:sz w:val="19"/>
              </w:rPr>
            </w:pPr>
            <w:r>
              <w:rPr>
                <w:rFonts w:ascii="Calibri" w:hAnsi="Calibri"/>
                <w:sz w:val="19"/>
              </w:rPr>
              <w:t>[</w:t>
            </w:r>
            <w:hyperlink r:id="rId3127" w:history="1">
              <w:r w:rsidRPr="003204D5">
                <w:rPr>
                  <w:rStyle w:val="Hyperlink"/>
                  <w:rFonts w:ascii="Calibri" w:hAnsi="Calibri"/>
                  <w:sz w:val="19"/>
                </w:rPr>
                <w:t>News Release</w:t>
              </w:r>
            </w:hyperlink>
            <w:r>
              <w:rPr>
                <w:rFonts w:ascii="Calibri" w:hAnsi="Calibri"/>
                <w:sz w:val="19"/>
              </w:rPr>
              <w:t>]</w:t>
            </w:r>
          </w:p>
          <w:p w14:paraId="430751CA" w14:textId="4464441B" w:rsidR="003204D5" w:rsidRDefault="003204D5" w:rsidP="00810229">
            <w:pPr>
              <w:rPr>
                <w:rFonts w:ascii="Calibri" w:hAnsi="Calibri"/>
                <w:sz w:val="19"/>
              </w:rPr>
            </w:pPr>
            <w:r>
              <w:rPr>
                <w:rFonts w:ascii="Calibri" w:hAnsi="Calibri"/>
                <w:sz w:val="19"/>
              </w:rPr>
              <w:t>[</w:t>
            </w:r>
            <w:hyperlink r:id="rId3128" w:history="1">
              <w:r w:rsidRPr="003204D5">
                <w:rPr>
                  <w:rStyle w:val="Hyperlink"/>
                  <w:rFonts w:ascii="Calibri" w:hAnsi="Calibri"/>
                  <w:sz w:val="19"/>
                </w:rPr>
                <w:t>Labor Standards: Minnesota’s Minimum Wage</w:t>
              </w:r>
            </w:hyperlink>
            <w:r>
              <w:rPr>
                <w:rFonts w:ascii="Calibri" w:hAnsi="Calibri"/>
                <w:sz w:val="19"/>
              </w:rPr>
              <w:t>]</w:t>
            </w:r>
          </w:p>
        </w:tc>
      </w:tr>
      <w:tr w:rsidR="003204D5" w14:paraId="25E18C2E" w14:textId="77777777" w:rsidTr="002127CD">
        <w:trPr>
          <w:trHeight w:val="530"/>
          <w:jc w:val="center"/>
        </w:trPr>
        <w:tc>
          <w:tcPr>
            <w:tcW w:w="1280" w:type="dxa"/>
          </w:tcPr>
          <w:p w14:paraId="21FEC451" w14:textId="336D347E" w:rsidR="003204D5" w:rsidRDefault="003204D5" w:rsidP="00A37353">
            <w:pPr>
              <w:rPr>
                <w:rFonts w:ascii="Calibri" w:hAnsi="Calibri"/>
                <w:sz w:val="19"/>
              </w:rPr>
            </w:pPr>
            <w:r>
              <w:rPr>
                <w:rFonts w:ascii="Calibri" w:hAnsi="Calibri"/>
                <w:sz w:val="19"/>
              </w:rPr>
              <w:t>12/29/17</w:t>
            </w:r>
          </w:p>
        </w:tc>
        <w:tc>
          <w:tcPr>
            <w:tcW w:w="2218" w:type="dxa"/>
            <w:shd w:val="clear" w:color="auto" w:fill="DBE5F1" w:themeFill="accent1" w:themeFillTint="33"/>
          </w:tcPr>
          <w:p w14:paraId="45BE177D" w14:textId="684C6450" w:rsidR="003204D5" w:rsidRPr="003204D5" w:rsidRDefault="003204D5" w:rsidP="00810229">
            <w:pPr>
              <w:rPr>
                <w:rFonts w:ascii="Calibri" w:hAnsi="Calibri"/>
                <w:b/>
                <w:sz w:val="19"/>
              </w:rPr>
            </w:pPr>
            <w:r w:rsidRPr="003204D5">
              <w:rPr>
                <w:rFonts w:ascii="Calibri" w:hAnsi="Calibri"/>
                <w:b/>
                <w:sz w:val="19"/>
              </w:rPr>
              <w:t>Governor Dayton Issues Emergency Executive Order 17-16</w:t>
            </w:r>
          </w:p>
        </w:tc>
        <w:tc>
          <w:tcPr>
            <w:tcW w:w="3222" w:type="dxa"/>
          </w:tcPr>
          <w:p w14:paraId="2897FBDD" w14:textId="25AFFAB1" w:rsidR="003204D5" w:rsidRPr="003204D5" w:rsidRDefault="003204D5" w:rsidP="003204D5">
            <w:pPr>
              <w:rPr>
                <w:rFonts w:ascii="Calibri" w:hAnsi="Calibri"/>
                <w:sz w:val="19"/>
              </w:rPr>
            </w:pPr>
            <w:r>
              <w:rPr>
                <w:rFonts w:ascii="Calibri" w:hAnsi="Calibri"/>
                <w:sz w:val="19"/>
              </w:rPr>
              <w:t>Governor Dayton signs Emergency Executive Order 17-16</w:t>
            </w:r>
            <w:r w:rsidRPr="003204D5">
              <w:rPr>
                <w:rFonts w:ascii="Calibri" w:hAnsi="Calibri"/>
                <w:sz w:val="19"/>
              </w:rPr>
              <w:t xml:space="preserve"> to deliver emergency relief from regulations incorporated in Minnesota Statutes, section 221.0314, subdivision 9, pertaining to hours of service for motor carriers and drivers providing direct assistance in emergency relief efforts.</w:t>
            </w:r>
          </w:p>
        </w:tc>
        <w:tc>
          <w:tcPr>
            <w:tcW w:w="2011" w:type="dxa"/>
          </w:tcPr>
          <w:p w14:paraId="586B777C" w14:textId="6B979C3A" w:rsidR="003204D5" w:rsidRDefault="003204D5" w:rsidP="00810229">
            <w:pPr>
              <w:rPr>
                <w:rFonts w:ascii="Calibri" w:hAnsi="Calibri"/>
                <w:sz w:val="19"/>
              </w:rPr>
            </w:pPr>
            <w:r>
              <w:rPr>
                <w:rFonts w:ascii="Calibri" w:hAnsi="Calibri"/>
                <w:sz w:val="19"/>
              </w:rPr>
              <w:t>[</w:t>
            </w:r>
            <w:hyperlink r:id="rId3129" w:history="1">
              <w:r w:rsidRPr="003204D5">
                <w:rPr>
                  <w:rStyle w:val="Hyperlink"/>
                  <w:rFonts w:ascii="Calibri" w:hAnsi="Calibri"/>
                  <w:sz w:val="19"/>
                </w:rPr>
                <w:t>News Release</w:t>
              </w:r>
            </w:hyperlink>
            <w:r>
              <w:rPr>
                <w:rFonts w:ascii="Calibri" w:hAnsi="Calibri"/>
                <w:sz w:val="19"/>
              </w:rPr>
              <w:t>]</w:t>
            </w:r>
          </w:p>
          <w:p w14:paraId="69A624E0" w14:textId="29BD2AE1" w:rsidR="003204D5" w:rsidRDefault="003204D5" w:rsidP="00810229">
            <w:pPr>
              <w:rPr>
                <w:rFonts w:ascii="Calibri" w:hAnsi="Calibri"/>
                <w:sz w:val="19"/>
              </w:rPr>
            </w:pPr>
            <w:r>
              <w:rPr>
                <w:rFonts w:ascii="Calibri" w:hAnsi="Calibri"/>
                <w:sz w:val="19"/>
              </w:rPr>
              <w:t>[</w:t>
            </w:r>
            <w:hyperlink r:id="rId3130" w:history="1">
              <w:r w:rsidRPr="003204D5">
                <w:rPr>
                  <w:rStyle w:val="Hyperlink"/>
                  <w:rFonts w:ascii="Calibri" w:hAnsi="Calibri"/>
                  <w:sz w:val="19"/>
                </w:rPr>
                <w:t>Emergency Executive Order 17-16</w:t>
              </w:r>
            </w:hyperlink>
            <w:r>
              <w:rPr>
                <w:rFonts w:ascii="Calibri" w:hAnsi="Calibri"/>
                <w:sz w:val="19"/>
              </w:rPr>
              <w:t>]</w:t>
            </w:r>
          </w:p>
        </w:tc>
      </w:tr>
      <w:tr w:rsidR="003204D5" w14:paraId="43182FDF" w14:textId="77777777" w:rsidTr="002127CD">
        <w:trPr>
          <w:trHeight w:val="530"/>
          <w:jc w:val="center"/>
        </w:trPr>
        <w:tc>
          <w:tcPr>
            <w:tcW w:w="1280" w:type="dxa"/>
          </w:tcPr>
          <w:p w14:paraId="05B6299F" w14:textId="2A375AF9" w:rsidR="003204D5" w:rsidRDefault="00D0093C" w:rsidP="00A37353">
            <w:pPr>
              <w:rPr>
                <w:rFonts w:ascii="Calibri" w:hAnsi="Calibri"/>
                <w:sz w:val="19"/>
              </w:rPr>
            </w:pPr>
            <w:r>
              <w:rPr>
                <w:rFonts w:ascii="Calibri" w:hAnsi="Calibri"/>
                <w:sz w:val="19"/>
              </w:rPr>
              <w:t>1/2/18</w:t>
            </w:r>
          </w:p>
        </w:tc>
        <w:tc>
          <w:tcPr>
            <w:tcW w:w="2218" w:type="dxa"/>
            <w:shd w:val="clear" w:color="auto" w:fill="DBE5F1" w:themeFill="accent1" w:themeFillTint="33"/>
          </w:tcPr>
          <w:p w14:paraId="386771C8" w14:textId="55B32588" w:rsidR="003204D5" w:rsidRPr="003204D5" w:rsidRDefault="00D0093C" w:rsidP="00810229">
            <w:pPr>
              <w:rPr>
                <w:rFonts w:ascii="Calibri" w:hAnsi="Calibri"/>
                <w:b/>
                <w:sz w:val="19"/>
              </w:rPr>
            </w:pPr>
            <w:r w:rsidRPr="00D0093C">
              <w:rPr>
                <w:rFonts w:ascii="Calibri" w:hAnsi="Calibri"/>
                <w:b/>
                <w:sz w:val="19"/>
              </w:rPr>
              <w:t>United States Senate Appointment and Lieutenant Governor Transition</w:t>
            </w:r>
          </w:p>
        </w:tc>
        <w:tc>
          <w:tcPr>
            <w:tcW w:w="3222" w:type="dxa"/>
          </w:tcPr>
          <w:p w14:paraId="7384E842" w14:textId="2B01BD1F" w:rsidR="003204D5" w:rsidRDefault="00D0093C" w:rsidP="00D0093C">
            <w:pPr>
              <w:rPr>
                <w:rFonts w:ascii="Calibri" w:hAnsi="Calibri"/>
                <w:sz w:val="19"/>
              </w:rPr>
            </w:pPr>
            <w:r>
              <w:rPr>
                <w:rFonts w:ascii="Calibri" w:hAnsi="Calibri"/>
                <w:sz w:val="19"/>
              </w:rPr>
              <w:t>Tina Smith submits a letter to Governor</w:t>
            </w:r>
            <w:r w:rsidRPr="00D0093C">
              <w:rPr>
                <w:rFonts w:ascii="Calibri" w:hAnsi="Calibri"/>
                <w:sz w:val="19"/>
              </w:rPr>
              <w:t xml:space="preserve"> Dayton, formally resigning the Office of Lieutenant Governor. Tina Smith’s letter of resi</w:t>
            </w:r>
            <w:r>
              <w:rPr>
                <w:rFonts w:ascii="Calibri" w:hAnsi="Calibri"/>
                <w:sz w:val="19"/>
              </w:rPr>
              <w:t xml:space="preserve">gnation </w:t>
            </w:r>
            <w:r w:rsidRPr="00D0093C">
              <w:rPr>
                <w:rFonts w:ascii="Calibri" w:hAnsi="Calibri"/>
                <w:sz w:val="19"/>
              </w:rPr>
              <w:t>will take effect at midnight on Tuesday, Jan</w:t>
            </w:r>
            <w:r>
              <w:rPr>
                <w:rFonts w:ascii="Calibri" w:hAnsi="Calibri"/>
                <w:sz w:val="19"/>
              </w:rPr>
              <w:t>uary 2, 2018.</w:t>
            </w:r>
          </w:p>
        </w:tc>
        <w:tc>
          <w:tcPr>
            <w:tcW w:w="2011" w:type="dxa"/>
          </w:tcPr>
          <w:p w14:paraId="673816EE" w14:textId="358A9AE1" w:rsidR="003204D5" w:rsidRDefault="00D0093C" w:rsidP="00810229">
            <w:pPr>
              <w:rPr>
                <w:rFonts w:ascii="Calibri" w:hAnsi="Calibri"/>
                <w:sz w:val="19"/>
              </w:rPr>
            </w:pPr>
            <w:r>
              <w:rPr>
                <w:rFonts w:ascii="Calibri" w:hAnsi="Calibri"/>
                <w:sz w:val="19"/>
              </w:rPr>
              <w:t>[</w:t>
            </w:r>
            <w:hyperlink r:id="rId3131" w:history="1">
              <w:r w:rsidRPr="00D0093C">
                <w:rPr>
                  <w:rStyle w:val="Hyperlink"/>
                  <w:rFonts w:ascii="Calibri" w:hAnsi="Calibri"/>
                  <w:sz w:val="19"/>
                </w:rPr>
                <w:t>News Release</w:t>
              </w:r>
            </w:hyperlink>
            <w:r>
              <w:rPr>
                <w:rFonts w:ascii="Calibri" w:hAnsi="Calibri"/>
                <w:sz w:val="19"/>
              </w:rPr>
              <w:t>]</w:t>
            </w:r>
          </w:p>
          <w:p w14:paraId="21552BAC" w14:textId="77777777" w:rsidR="00D0093C" w:rsidRDefault="00D0093C" w:rsidP="00810229">
            <w:pPr>
              <w:rPr>
                <w:rFonts w:ascii="Calibri" w:hAnsi="Calibri"/>
                <w:sz w:val="19"/>
              </w:rPr>
            </w:pPr>
            <w:r>
              <w:rPr>
                <w:rFonts w:ascii="Calibri" w:hAnsi="Calibri"/>
                <w:sz w:val="19"/>
              </w:rPr>
              <w:t>[</w:t>
            </w:r>
            <w:hyperlink r:id="rId3132" w:history="1">
              <w:r w:rsidRPr="00D0093C">
                <w:rPr>
                  <w:rStyle w:val="Hyperlink"/>
                  <w:rFonts w:ascii="Calibri" w:hAnsi="Calibri"/>
                  <w:sz w:val="19"/>
                </w:rPr>
                <w:t>Tina Smith’s Letter of Resignation</w:t>
              </w:r>
            </w:hyperlink>
            <w:r>
              <w:rPr>
                <w:rFonts w:ascii="Calibri" w:hAnsi="Calibri"/>
                <w:sz w:val="19"/>
              </w:rPr>
              <w:t>]</w:t>
            </w:r>
          </w:p>
          <w:p w14:paraId="4CCF2DAD" w14:textId="3A17B51F" w:rsidR="00D0093C" w:rsidRDefault="00D0093C" w:rsidP="00810229">
            <w:pPr>
              <w:rPr>
                <w:rFonts w:ascii="Calibri" w:hAnsi="Calibri"/>
                <w:sz w:val="19"/>
              </w:rPr>
            </w:pPr>
            <w:r>
              <w:rPr>
                <w:rFonts w:ascii="Calibri" w:hAnsi="Calibri"/>
                <w:sz w:val="19"/>
              </w:rPr>
              <w:t>[</w:t>
            </w:r>
            <w:hyperlink r:id="rId3133" w:history="1">
              <w:r w:rsidRPr="00D0093C">
                <w:rPr>
                  <w:rStyle w:val="Hyperlink"/>
                  <w:rFonts w:ascii="Calibri" w:hAnsi="Calibri"/>
                  <w:sz w:val="19"/>
                </w:rPr>
                <w:t>Governor Dayton’s Letter of Senate Appointment to the President of the United States</w:t>
              </w:r>
            </w:hyperlink>
            <w:r>
              <w:rPr>
                <w:rFonts w:ascii="Calibri" w:hAnsi="Calibri"/>
                <w:sz w:val="19"/>
              </w:rPr>
              <w:t>]</w:t>
            </w:r>
          </w:p>
        </w:tc>
      </w:tr>
      <w:tr w:rsidR="00D0093C" w14:paraId="7EE08DAE" w14:textId="77777777" w:rsidTr="002127CD">
        <w:trPr>
          <w:trHeight w:val="530"/>
          <w:jc w:val="center"/>
        </w:trPr>
        <w:tc>
          <w:tcPr>
            <w:tcW w:w="1280" w:type="dxa"/>
          </w:tcPr>
          <w:p w14:paraId="74B4B9A5" w14:textId="1851DA85" w:rsidR="00D0093C" w:rsidRDefault="00D0093C" w:rsidP="00A37353">
            <w:pPr>
              <w:rPr>
                <w:rFonts w:ascii="Calibri" w:hAnsi="Calibri"/>
                <w:sz w:val="19"/>
              </w:rPr>
            </w:pPr>
            <w:r>
              <w:rPr>
                <w:rFonts w:ascii="Calibri" w:hAnsi="Calibri"/>
                <w:sz w:val="19"/>
              </w:rPr>
              <w:t>1/4/18</w:t>
            </w:r>
          </w:p>
        </w:tc>
        <w:tc>
          <w:tcPr>
            <w:tcW w:w="2218" w:type="dxa"/>
            <w:shd w:val="clear" w:color="auto" w:fill="DBE5F1" w:themeFill="accent1" w:themeFillTint="33"/>
          </w:tcPr>
          <w:p w14:paraId="5442E8A0" w14:textId="1F27EF07" w:rsidR="00D0093C" w:rsidRPr="00D0093C" w:rsidRDefault="00D0093C" w:rsidP="00810229">
            <w:pPr>
              <w:rPr>
                <w:rFonts w:ascii="Calibri" w:hAnsi="Calibri"/>
                <w:b/>
                <w:sz w:val="19"/>
              </w:rPr>
            </w:pPr>
            <w:r w:rsidRPr="00D0093C">
              <w:rPr>
                <w:rFonts w:ascii="Calibri" w:hAnsi="Calibri"/>
                <w:b/>
                <w:sz w:val="19"/>
              </w:rPr>
              <w:t>Minnesota Children’s Cabinet to Expand Focus to Include Early Childhood Workforce Development and Housing for Children and Families</w:t>
            </w:r>
          </w:p>
        </w:tc>
        <w:tc>
          <w:tcPr>
            <w:tcW w:w="3222" w:type="dxa"/>
          </w:tcPr>
          <w:p w14:paraId="25E31B5E" w14:textId="72ADA1B8" w:rsidR="00D0093C" w:rsidRDefault="00D0093C" w:rsidP="00D0093C">
            <w:pPr>
              <w:rPr>
                <w:rFonts w:ascii="Calibri" w:hAnsi="Calibri"/>
                <w:sz w:val="19"/>
              </w:rPr>
            </w:pPr>
            <w:r w:rsidRPr="00D0093C">
              <w:rPr>
                <w:rFonts w:ascii="Calibri" w:hAnsi="Calibri"/>
                <w:sz w:val="19"/>
              </w:rPr>
              <w:t>Following its success expanding access to early learning opportunities, home visiting, and the He</w:t>
            </w:r>
            <w:r w:rsidR="0024314C">
              <w:rPr>
                <w:rFonts w:ascii="Calibri" w:hAnsi="Calibri"/>
                <w:sz w:val="19"/>
              </w:rPr>
              <w:t>lp Me Grow system, Governor</w:t>
            </w:r>
            <w:r w:rsidRPr="00D0093C">
              <w:rPr>
                <w:rFonts w:ascii="Calibri" w:hAnsi="Calibri"/>
                <w:sz w:val="19"/>
              </w:rPr>
              <w:t xml:space="preserve"> Dayton’s Min</w:t>
            </w:r>
            <w:r w:rsidR="0024314C">
              <w:rPr>
                <w:rFonts w:ascii="Calibri" w:hAnsi="Calibri"/>
                <w:sz w:val="19"/>
              </w:rPr>
              <w:t>nesota Children’s Cabinet announces</w:t>
            </w:r>
            <w:r w:rsidRPr="00D0093C">
              <w:rPr>
                <w:rFonts w:ascii="Calibri" w:hAnsi="Calibri"/>
                <w:sz w:val="19"/>
              </w:rPr>
              <w:t xml:space="preserve"> two additional focuses: early childhood workforce development and access to housing for children and their families.</w:t>
            </w:r>
          </w:p>
        </w:tc>
        <w:tc>
          <w:tcPr>
            <w:tcW w:w="2011" w:type="dxa"/>
          </w:tcPr>
          <w:p w14:paraId="149DA571" w14:textId="4C783211" w:rsidR="00D0093C" w:rsidRDefault="00D0093C" w:rsidP="00810229">
            <w:pPr>
              <w:rPr>
                <w:rFonts w:ascii="Calibri" w:hAnsi="Calibri"/>
                <w:sz w:val="19"/>
              </w:rPr>
            </w:pPr>
            <w:r>
              <w:rPr>
                <w:rFonts w:ascii="Calibri" w:hAnsi="Calibri"/>
                <w:sz w:val="19"/>
              </w:rPr>
              <w:t>[</w:t>
            </w:r>
            <w:hyperlink r:id="rId3134" w:history="1">
              <w:r w:rsidRPr="00D0093C">
                <w:rPr>
                  <w:rStyle w:val="Hyperlink"/>
                  <w:rFonts w:ascii="Calibri" w:hAnsi="Calibri"/>
                  <w:sz w:val="19"/>
                </w:rPr>
                <w:t>News Release</w:t>
              </w:r>
            </w:hyperlink>
            <w:r>
              <w:rPr>
                <w:rFonts w:ascii="Calibri" w:hAnsi="Calibri"/>
                <w:sz w:val="19"/>
              </w:rPr>
              <w:t>]</w:t>
            </w:r>
          </w:p>
        </w:tc>
      </w:tr>
      <w:tr w:rsidR="0024314C" w14:paraId="2937D69F" w14:textId="77777777" w:rsidTr="002127CD">
        <w:trPr>
          <w:trHeight w:val="530"/>
          <w:jc w:val="center"/>
        </w:trPr>
        <w:tc>
          <w:tcPr>
            <w:tcW w:w="1280" w:type="dxa"/>
          </w:tcPr>
          <w:p w14:paraId="3D19F669" w14:textId="06BAEA7F" w:rsidR="0024314C" w:rsidRDefault="0062137D" w:rsidP="00A37353">
            <w:pPr>
              <w:rPr>
                <w:rFonts w:ascii="Calibri" w:hAnsi="Calibri"/>
                <w:sz w:val="19"/>
              </w:rPr>
            </w:pPr>
            <w:r>
              <w:rPr>
                <w:rFonts w:ascii="Calibri" w:hAnsi="Calibri"/>
                <w:sz w:val="19"/>
              </w:rPr>
              <w:t>1/8/18</w:t>
            </w:r>
          </w:p>
        </w:tc>
        <w:tc>
          <w:tcPr>
            <w:tcW w:w="2218" w:type="dxa"/>
            <w:shd w:val="clear" w:color="auto" w:fill="DBE5F1" w:themeFill="accent1" w:themeFillTint="33"/>
          </w:tcPr>
          <w:p w14:paraId="280EF69C" w14:textId="675D4A94" w:rsidR="0024314C" w:rsidRPr="00D0093C" w:rsidRDefault="0062137D" w:rsidP="00810229">
            <w:pPr>
              <w:rPr>
                <w:rFonts w:ascii="Calibri" w:hAnsi="Calibri"/>
                <w:b/>
                <w:sz w:val="19"/>
              </w:rPr>
            </w:pPr>
            <w:r w:rsidRPr="0062137D">
              <w:rPr>
                <w:rFonts w:ascii="Calibri" w:hAnsi="Calibri"/>
                <w:b/>
                <w:sz w:val="19"/>
              </w:rPr>
              <w:t>Governor’s Council on the Martin Luther King, Jr. Holiday Announces 2018 Service and Celebration Activities</w:t>
            </w:r>
          </w:p>
        </w:tc>
        <w:tc>
          <w:tcPr>
            <w:tcW w:w="3222" w:type="dxa"/>
          </w:tcPr>
          <w:p w14:paraId="611777B1" w14:textId="10989BB2" w:rsidR="0024314C" w:rsidRPr="00D0093C" w:rsidRDefault="0062137D" w:rsidP="00D0093C">
            <w:pPr>
              <w:rPr>
                <w:rFonts w:ascii="Calibri" w:hAnsi="Calibri"/>
                <w:sz w:val="19"/>
              </w:rPr>
            </w:pPr>
            <w:r>
              <w:rPr>
                <w:rFonts w:ascii="Calibri" w:hAnsi="Calibri"/>
                <w:sz w:val="19"/>
              </w:rPr>
              <w:t>On M</w:t>
            </w:r>
            <w:r w:rsidRPr="0062137D">
              <w:rPr>
                <w:rFonts w:ascii="Calibri" w:hAnsi="Calibri"/>
                <w:sz w:val="19"/>
              </w:rPr>
              <w:t>onday, January 15, 2018, the Governor’s Council on the Martin Luther King, Jr. Holiday will host the 32nd Annual Martin Luther King, Jr. Day Celebration at the Ordway Center for the Performing Arts in St. Paul. The event will inc</w:t>
            </w:r>
            <w:r w:rsidR="00A4376E">
              <w:rPr>
                <w:rFonts w:ascii="Calibri" w:hAnsi="Calibri"/>
                <w:sz w:val="19"/>
              </w:rPr>
              <w:t xml:space="preserve">lude remarks from Governor </w:t>
            </w:r>
            <w:r w:rsidRPr="0062137D">
              <w:rPr>
                <w:rFonts w:ascii="Calibri" w:hAnsi="Calibri"/>
                <w:sz w:val="19"/>
              </w:rPr>
              <w:t xml:space="preserve">Dayton, St. Paul Mayor Melvin Carter, and Rep. </w:t>
            </w:r>
            <w:proofErr w:type="spellStart"/>
            <w:r w:rsidRPr="0062137D">
              <w:rPr>
                <w:rFonts w:ascii="Calibri" w:hAnsi="Calibri"/>
                <w:sz w:val="19"/>
              </w:rPr>
              <w:t>Ilhan</w:t>
            </w:r>
            <w:proofErr w:type="spellEnd"/>
            <w:r w:rsidRPr="0062137D">
              <w:rPr>
                <w:rFonts w:ascii="Calibri" w:hAnsi="Calibri"/>
                <w:sz w:val="19"/>
              </w:rPr>
              <w:t xml:space="preserve"> Omar.</w:t>
            </w:r>
          </w:p>
        </w:tc>
        <w:tc>
          <w:tcPr>
            <w:tcW w:w="2011" w:type="dxa"/>
          </w:tcPr>
          <w:p w14:paraId="3D5B6634" w14:textId="5D606275" w:rsidR="0024314C" w:rsidRDefault="0062137D" w:rsidP="00810229">
            <w:pPr>
              <w:rPr>
                <w:rFonts w:ascii="Calibri" w:hAnsi="Calibri"/>
                <w:sz w:val="19"/>
              </w:rPr>
            </w:pPr>
            <w:r>
              <w:rPr>
                <w:rFonts w:ascii="Calibri" w:hAnsi="Calibri"/>
                <w:sz w:val="19"/>
              </w:rPr>
              <w:t>[</w:t>
            </w:r>
            <w:hyperlink r:id="rId3135" w:history="1">
              <w:r w:rsidRPr="0062137D">
                <w:rPr>
                  <w:rStyle w:val="Hyperlink"/>
                  <w:rFonts w:ascii="Calibri" w:hAnsi="Calibri"/>
                  <w:sz w:val="19"/>
                </w:rPr>
                <w:t>News Release</w:t>
              </w:r>
            </w:hyperlink>
            <w:r>
              <w:rPr>
                <w:rFonts w:ascii="Calibri" w:hAnsi="Calibri"/>
                <w:sz w:val="19"/>
              </w:rPr>
              <w:t>]</w:t>
            </w:r>
          </w:p>
          <w:p w14:paraId="5C57A3E8" w14:textId="0C218C30" w:rsidR="0062137D" w:rsidRDefault="0062137D" w:rsidP="00810229">
            <w:pPr>
              <w:rPr>
                <w:rFonts w:ascii="Calibri" w:hAnsi="Calibri"/>
                <w:sz w:val="19"/>
              </w:rPr>
            </w:pPr>
            <w:r>
              <w:rPr>
                <w:rFonts w:ascii="Calibri" w:hAnsi="Calibri"/>
                <w:sz w:val="19"/>
              </w:rPr>
              <w:t>[</w:t>
            </w:r>
            <w:hyperlink r:id="rId3136" w:history="1">
              <w:r w:rsidRPr="0062137D">
                <w:rPr>
                  <w:rStyle w:val="Hyperlink"/>
                  <w:rFonts w:ascii="Calibri" w:hAnsi="Calibri"/>
                  <w:sz w:val="19"/>
                </w:rPr>
                <w:t>2018 Governor’s Council on the MLK Day Celebration</w:t>
              </w:r>
            </w:hyperlink>
            <w:r>
              <w:rPr>
                <w:rFonts w:ascii="Calibri" w:hAnsi="Calibri"/>
                <w:sz w:val="19"/>
              </w:rPr>
              <w:t>]</w:t>
            </w:r>
          </w:p>
        </w:tc>
      </w:tr>
      <w:tr w:rsidR="0062137D" w14:paraId="4374EB02" w14:textId="77777777" w:rsidTr="002127CD">
        <w:trPr>
          <w:trHeight w:val="530"/>
          <w:jc w:val="center"/>
        </w:trPr>
        <w:tc>
          <w:tcPr>
            <w:tcW w:w="1280" w:type="dxa"/>
          </w:tcPr>
          <w:p w14:paraId="6E2A47A3" w14:textId="07725F16" w:rsidR="0062137D" w:rsidRDefault="005E7412" w:rsidP="00A37353">
            <w:pPr>
              <w:rPr>
                <w:rFonts w:ascii="Calibri" w:hAnsi="Calibri"/>
                <w:sz w:val="19"/>
              </w:rPr>
            </w:pPr>
            <w:r>
              <w:rPr>
                <w:rFonts w:ascii="Calibri" w:hAnsi="Calibri"/>
                <w:sz w:val="19"/>
              </w:rPr>
              <w:t>1/8/18</w:t>
            </w:r>
          </w:p>
        </w:tc>
        <w:tc>
          <w:tcPr>
            <w:tcW w:w="2218" w:type="dxa"/>
            <w:shd w:val="clear" w:color="auto" w:fill="DBE5F1" w:themeFill="accent1" w:themeFillTint="33"/>
          </w:tcPr>
          <w:p w14:paraId="670B33C5" w14:textId="366E1446" w:rsidR="0062137D" w:rsidRPr="0062137D" w:rsidRDefault="005E7412" w:rsidP="00810229">
            <w:pPr>
              <w:rPr>
                <w:rFonts w:ascii="Calibri" w:hAnsi="Calibri"/>
                <w:b/>
                <w:sz w:val="19"/>
              </w:rPr>
            </w:pPr>
            <w:r w:rsidRPr="005E7412">
              <w:rPr>
                <w:rFonts w:ascii="Calibri" w:hAnsi="Calibri"/>
                <w:b/>
                <w:sz w:val="19"/>
              </w:rPr>
              <w:t>Minnesota Named Second Best State to Raise a Family</w:t>
            </w:r>
          </w:p>
        </w:tc>
        <w:tc>
          <w:tcPr>
            <w:tcW w:w="3222" w:type="dxa"/>
          </w:tcPr>
          <w:p w14:paraId="33CDFAA3" w14:textId="420BA3F1" w:rsidR="0062137D" w:rsidRDefault="005E7412" w:rsidP="00D0093C">
            <w:pPr>
              <w:rPr>
                <w:rFonts w:ascii="Calibri" w:hAnsi="Calibri"/>
                <w:sz w:val="19"/>
              </w:rPr>
            </w:pPr>
            <w:r w:rsidRPr="005E7412">
              <w:rPr>
                <w:rFonts w:ascii="Calibri" w:hAnsi="Calibri"/>
                <w:sz w:val="19"/>
              </w:rPr>
              <w:t>Minnesota is the second best state in the nation to raise a family, according to a new study from WalletHub. The new study ranked all 50 states across 42 factors, with Minnesota scoring especially high on measures of median family income and poverty, health and safety, and high-quality schools and child care.</w:t>
            </w:r>
          </w:p>
        </w:tc>
        <w:tc>
          <w:tcPr>
            <w:tcW w:w="2011" w:type="dxa"/>
          </w:tcPr>
          <w:p w14:paraId="532B37F4" w14:textId="1251F053" w:rsidR="0062137D" w:rsidRDefault="005E7412" w:rsidP="00810229">
            <w:pPr>
              <w:rPr>
                <w:rFonts w:ascii="Calibri" w:hAnsi="Calibri"/>
                <w:sz w:val="19"/>
              </w:rPr>
            </w:pPr>
            <w:r>
              <w:rPr>
                <w:rFonts w:ascii="Calibri" w:hAnsi="Calibri"/>
                <w:sz w:val="19"/>
              </w:rPr>
              <w:t>[</w:t>
            </w:r>
            <w:hyperlink r:id="rId3137" w:history="1">
              <w:r w:rsidRPr="005E7412">
                <w:rPr>
                  <w:rStyle w:val="Hyperlink"/>
                  <w:rFonts w:ascii="Calibri" w:hAnsi="Calibri"/>
                  <w:sz w:val="19"/>
                </w:rPr>
                <w:t>News Release</w:t>
              </w:r>
            </w:hyperlink>
            <w:r>
              <w:rPr>
                <w:rFonts w:ascii="Calibri" w:hAnsi="Calibri"/>
                <w:sz w:val="19"/>
              </w:rPr>
              <w:t>]</w:t>
            </w:r>
          </w:p>
          <w:p w14:paraId="0015128A" w14:textId="6F21CC09" w:rsidR="005E7412" w:rsidRDefault="005E7412" w:rsidP="00810229">
            <w:pPr>
              <w:rPr>
                <w:rFonts w:ascii="Calibri" w:hAnsi="Calibri"/>
                <w:sz w:val="19"/>
              </w:rPr>
            </w:pPr>
            <w:r>
              <w:rPr>
                <w:rFonts w:ascii="Calibri" w:hAnsi="Calibri"/>
                <w:sz w:val="19"/>
              </w:rPr>
              <w:t>[</w:t>
            </w:r>
            <w:hyperlink r:id="rId3138" w:history="1">
              <w:r w:rsidRPr="005E7412">
                <w:rPr>
                  <w:rStyle w:val="Hyperlink"/>
                  <w:rFonts w:ascii="Calibri" w:hAnsi="Calibri"/>
                  <w:sz w:val="19"/>
                </w:rPr>
                <w:t>WalletHub Study</w:t>
              </w:r>
            </w:hyperlink>
            <w:r>
              <w:rPr>
                <w:rFonts w:ascii="Calibri" w:hAnsi="Calibri"/>
                <w:sz w:val="19"/>
              </w:rPr>
              <w:t>]</w:t>
            </w:r>
          </w:p>
        </w:tc>
      </w:tr>
      <w:tr w:rsidR="005E7412" w14:paraId="77B73412" w14:textId="77777777" w:rsidTr="002127CD">
        <w:trPr>
          <w:trHeight w:val="530"/>
          <w:jc w:val="center"/>
        </w:trPr>
        <w:tc>
          <w:tcPr>
            <w:tcW w:w="1280" w:type="dxa"/>
          </w:tcPr>
          <w:p w14:paraId="759B14AB" w14:textId="6C970A4E" w:rsidR="005E7412" w:rsidRDefault="005E7412" w:rsidP="00A37353">
            <w:pPr>
              <w:rPr>
                <w:rFonts w:ascii="Calibri" w:hAnsi="Calibri"/>
                <w:sz w:val="19"/>
              </w:rPr>
            </w:pPr>
            <w:r>
              <w:rPr>
                <w:rFonts w:ascii="Calibri" w:hAnsi="Calibri"/>
                <w:sz w:val="19"/>
              </w:rPr>
              <w:t>1/9/18</w:t>
            </w:r>
          </w:p>
        </w:tc>
        <w:tc>
          <w:tcPr>
            <w:tcW w:w="2218" w:type="dxa"/>
            <w:shd w:val="clear" w:color="auto" w:fill="DBE5F1" w:themeFill="accent1" w:themeFillTint="33"/>
          </w:tcPr>
          <w:p w14:paraId="5974E49F" w14:textId="6BFCA353" w:rsidR="005E7412" w:rsidRPr="005E7412" w:rsidRDefault="005E7412" w:rsidP="00810229">
            <w:pPr>
              <w:rPr>
                <w:rFonts w:ascii="Calibri" w:hAnsi="Calibri"/>
                <w:b/>
                <w:sz w:val="19"/>
              </w:rPr>
            </w:pPr>
            <w:r w:rsidRPr="005E7412">
              <w:rPr>
                <w:rFonts w:ascii="Calibri" w:hAnsi="Calibri"/>
                <w:b/>
                <w:sz w:val="19"/>
              </w:rPr>
              <w:t>Governor Dayton, DEED Announce Additional $519,000 in Grants for Minnesota Child Care Program</w:t>
            </w:r>
          </w:p>
        </w:tc>
        <w:tc>
          <w:tcPr>
            <w:tcW w:w="3222" w:type="dxa"/>
          </w:tcPr>
          <w:p w14:paraId="74739561" w14:textId="3B7FE796" w:rsidR="005E7412" w:rsidRPr="005E7412" w:rsidRDefault="005E7412" w:rsidP="00D0093C">
            <w:pPr>
              <w:rPr>
                <w:rFonts w:ascii="Calibri" w:hAnsi="Calibri"/>
                <w:sz w:val="19"/>
              </w:rPr>
            </w:pPr>
            <w:r>
              <w:rPr>
                <w:rFonts w:ascii="Calibri" w:hAnsi="Calibri"/>
                <w:sz w:val="19"/>
              </w:rPr>
              <w:t xml:space="preserve">Governor </w:t>
            </w:r>
            <w:r w:rsidRPr="005E7412">
              <w:rPr>
                <w:rFonts w:ascii="Calibri" w:hAnsi="Calibri"/>
                <w:sz w:val="19"/>
              </w:rPr>
              <w:t>Dayton and the Department of Employment and E</w:t>
            </w:r>
            <w:r>
              <w:rPr>
                <w:rFonts w:ascii="Calibri" w:hAnsi="Calibri"/>
                <w:sz w:val="19"/>
              </w:rPr>
              <w:t>conomic Development (DEED) announces</w:t>
            </w:r>
            <w:r w:rsidRPr="005E7412">
              <w:rPr>
                <w:rFonts w:ascii="Calibri" w:hAnsi="Calibri"/>
                <w:sz w:val="19"/>
              </w:rPr>
              <w:t xml:space="preserve"> $519,000 in additional funding for the Minnesota Child Care Grant program. </w:t>
            </w:r>
            <w:r w:rsidRPr="005E7412">
              <w:rPr>
                <w:rFonts w:ascii="Calibri" w:hAnsi="Calibri"/>
                <w:sz w:val="19"/>
              </w:rPr>
              <w:lastRenderedPageBreak/>
              <w:t>The grant program is designed to increase the supply of quality child care providers in communities statewide.</w:t>
            </w:r>
          </w:p>
        </w:tc>
        <w:tc>
          <w:tcPr>
            <w:tcW w:w="2011" w:type="dxa"/>
          </w:tcPr>
          <w:p w14:paraId="1E92C465" w14:textId="56CE7376" w:rsidR="005E7412" w:rsidRDefault="005E7412" w:rsidP="00810229">
            <w:pPr>
              <w:rPr>
                <w:rFonts w:ascii="Calibri" w:hAnsi="Calibri"/>
                <w:sz w:val="19"/>
              </w:rPr>
            </w:pPr>
            <w:r>
              <w:rPr>
                <w:rFonts w:ascii="Calibri" w:hAnsi="Calibri"/>
                <w:sz w:val="19"/>
              </w:rPr>
              <w:lastRenderedPageBreak/>
              <w:t>[</w:t>
            </w:r>
            <w:hyperlink r:id="rId3139" w:history="1">
              <w:r w:rsidRPr="005E7412">
                <w:rPr>
                  <w:rStyle w:val="Hyperlink"/>
                  <w:rFonts w:ascii="Calibri" w:hAnsi="Calibri"/>
                  <w:sz w:val="19"/>
                </w:rPr>
                <w:t>News Release</w:t>
              </w:r>
            </w:hyperlink>
            <w:r>
              <w:rPr>
                <w:rFonts w:ascii="Calibri" w:hAnsi="Calibri"/>
                <w:sz w:val="19"/>
              </w:rPr>
              <w:t>]</w:t>
            </w:r>
          </w:p>
          <w:p w14:paraId="1136A07A" w14:textId="4E9A1EC8" w:rsidR="005E7412" w:rsidRDefault="005E7412" w:rsidP="00810229">
            <w:pPr>
              <w:rPr>
                <w:rFonts w:ascii="Calibri" w:hAnsi="Calibri"/>
                <w:sz w:val="19"/>
              </w:rPr>
            </w:pPr>
            <w:r>
              <w:rPr>
                <w:rFonts w:ascii="Calibri" w:hAnsi="Calibri"/>
                <w:sz w:val="19"/>
              </w:rPr>
              <w:t>[</w:t>
            </w:r>
            <w:hyperlink r:id="rId3140" w:history="1">
              <w:r w:rsidRPr="005E7412">
                <w:rPr>
                  <w:rStyle w:val="Hyperlink"/>
                  <w:rFonts w:ascii="Calibri" w:hAnsi="Calibri"/>
                  <w:sz w:val="19"/>
                </w:rPr>
                <w:t>DEED Report</w:t>
              </w:r>
            </w:hyperlink>
            <w:r>
              <w:rPr>
                <w:rFonts w:ascii="Calibri" w:hAnsi="Calibri"/>
                <w:sz w:val="19"/>
              </w:rPr>
              <w:t>]</w:t>
            </w:r>
          </w:p>
        </w:tc>
      </w:tr>
      <w:tr w:rsidR="005E7412" w14:paraId="2DB4C2E7" w14:textId="77777777" w:rsidTr="002127CD">
        <w:trPr>
          <w:trHeight w:val="530"/>
          <w:jc w:val="center"/>
        </w:trPr>
        <w:tc>
          <w:tcPr>
            <w:tcW w:w="1280" w:type="dxa"/>
          </w:tcPr>
          <w:p w14:paraId="13AA439F" w14:textId="309654D2" w:rsidR="005E7412" w:rsidRDefault="005E7412" w:rsidP="00A37353">
            <w:pPr>
              <w:rPr>
                <w:rFonts w:ascii="Calibri" w:hAnsi="Calibri"/>
                <w:sz w:val="19"/>
              </w:rPr>
            </w:pPr>
            <w:r>
              <w:rPr>
                <w:rFonts w:ascii="Calibri" w:hAnsi="Calibri"/>
                <w:sz w:val="19"/>
              </w:rPr>
              <w:t>1/9/18</w:t>
            </w:r>
          </w:p>
        </w:tc>
        <w:tc>
          <w:tcPr>
            <w:tcW w:w="2218" w:type="dxa"/>
            <w:shd w:val="clear" w:color="auto" w:fill="DBE5F1" w:themeFill="accent1" w:themeFillTint="33"/>
          </w:tcPr>
          <w:p w14:paraId="05F0E13D" w14:textId="6EC0AC37" w:rsidR="005E7412" w:rsidRPr="005E7412" w:rsidRDefault="005E7412" w:rsidP="00810229">
            <w:pPr>
              <w:rPr>
                <w:rFonts w:ascii="Calibri" w:hAnsi="Calibri"/>
                <w:b/>
                <w:sz w:val="19"/>
              </w:rPr>
            </w:pPr>
            <w:r w:rsidRPr="005E7412">
              <w:rPr>
                <w:rFonts w:ascii="Calibri" w:hAnsi="Calibri"/>
                <w:b/>
                <w:sz w:val="19"/>
              </w:rPr>
              <w:t>Governor Dayton Issues Executive Order 18-02</w:t>
            </w:r>
          </w:p>
        </w:tc>
        <w:tc>
          <w:tcPr>
            <w:tcW w:w="3222" w:type="dxa"/>
          </w:tcPr>
          <w:p w14:paraId="04FD96AA" w14:textId="6BA10A4C" w:rsidR="005E7412" w:rsidRDefault="005E7412" w:rsidP="00D0093C">
            <w:pPr>
              <w:rPr>
                <w:rFonts w:ascii="Calibri" w:hAnsi="Calibri"/>
                <w:sz w:val="19"/>
              </w:rPr>
            </w:pPr>
            <w:r>
              <w:rPr>
                <w:rFonts w:ascii="Calibri" w:hAnsi="Calibri"/>
                <w:sz w:val="19"/>
              </w:rPr>
              <w:t>Governor Dayton issues Executive Order 18-02</w:t>
            </w:r>
            <w:r w:rsidRPr="005E7412">
              <w:rPr>
                <w:rFonts w:ascii="Calibri" w:hAnsi="Calibri"/>
                <w:sz w:val="19"/>
              </w:rPr>
              <w:t xml:space="preserve"> to authorize the Minnesota National Guard to assist in efforts to protect Minnesotans, local businesses, and visitors during Super Bowl LII.</w:t>
            </w:r>
          </w:p>
        </w:tc>
        <w:tc>
          <w:tcPr>
            <w:tcW w:w="2011" w:type="dxa"/>
          </w:tcPr>
          <w:p w14:paraId="6345F164" w14:textId="2D097A32" w:rsidR="005E7412" w:rsidRDefault="005E7412" w:rsidP="00810229">
            <w:pPr>
              <w:rPr>
                <w:rFonts w:ascii="Calibri" w:hAnsi="Calibri"/>
                <w:sz w:val="19"/>
              </w:rPr>
            </w:pPr>
            <w:r>
              <w:rPr>
                <w:rFonts w:ascii="Calibri" w:hAnsi="Calibri"/>
                <w:sz w:val="19"/>
              </w:rPr>
              <w:t>[</w:t>
            </w:r>
            <w:hyperlink r:id="rId3141" w:history="1">
              <w:r w:rsidRPr="005E7412">
                <w:rPr>
                  <w:rStyle w:val="Hyperlink"/>
                  <w:rFonts w:ascii="Calibri" w:hAnsi="Calibri"/>
                  <w:sz w:val="19"/>
                </w:rPr>
                <w:t>News Release</w:t>
              </w:r>
            </w:hyperlink>
            <w:r>
              <w:rPr>
                <w:rFonts w:ascii="Calibri" w:hAnsi="Calibri"/>
                <w:sz w:val="19"/>
              </w:rPr>
              <w:t>]</w:t>
            </w:r>
          </w:p>
          <w:p w14:paraId="0F899F66" w14:textId="5B5692F3" w:rsidR="005E7412" w:rsidRDefault="005E7412" w:rsidP="00810229">
            <w:pPr>
              <w:rPr>
                <w:rFonts w:ascii="Calibri" w:hAnsi="Calibri"/>
                <w:sz w:val="19"/>
              </w:rPr>
            </w:pPr>
            <w:r>
              <w:rPr>
                <w:rFonts w:ascii="Calibri" w:hAnsi="Calibri"/>
                <w:sz w:val="19"/>
              </w:rPr>
              <w:t>[</w:t>
            </w:r>
            <w:hyperlink r:id="rId3142" w:history="1">
              <w:r w:rsidRPr="005E7412">
                <w:rPr>
                  <w:rStyle w:val="Hyperlink"/>
                  <w:rFonts w:ascii="Calibri" w:hAnsi="Calibri"/>
                  <w:sz w:val="19"/>
                </w:rPr>
                <w:t>Executive Order</w:t>
              </w:r>
            </w:hyperlink>
            <w:r>
              <w:rPr>
                <w:rFonts w:ascii="Calibri" w:hAnsi="Calibri"/>
                <w:sz w:val="19"/>
              </w:rPr>
              <w:t>]</w:t>
            </w:r>
          </w:p>
        </w:tc>
      </w:tr>
      <w:tr w:rsidR="005E7412" w14:paraId="6F50BE23" w14:textId="77777777" w:rsidTr="002127CD">
        <w:trPr>
          <w:trHeight w:val="530"/>
          <w:jc w:val="center"/>
        </w:trPr>
        <w:tc>
          <w:tcPr>
            <w:tcW w:w="1280" w:type="dxa"/>
          </w:tcPr>
          <w:p w14:paraId="28B1AFF4" w14:textId="2AB84396" w:rsidR="005E7412" w:rsidRDefault="005E7412" w:rsidP="00A37353">
            <w:pPr>
              <w:rPr>
                <w:rFonts w:ascii="Calibri" w:hAnsi="Calibri"/>
                <w:sz w:val="19"/>
              </w:rPr>
            </w:pPr>
            <w:r>
              <w:rPr>
                <w:rFonts w:ascii="Calibri" w:hAnsi="Calibri"/>
                <w:sz w:val="19"/>
              </w:rPr>
              <w:t>1/10/18</w:t>
            </w:r>
          </w:p>
        </w:tc>
        <w:tc>
          <w:tcPr>
            <w:tcW w:w="2218" w:type="dxa"/>
            <w:shd w:val="clear" w:color="auto" w:fill="DBE5F1" w:themeFill="accent1" w:themeFillTint="33"/>
          </w:tcPr>
          <w:p w14:paraId="43B7DC96" w14:textId="09EAE9BC" w:rsidR="005E7412" w:rsidRPr="005E7412" w:rsidRDefault="005E7412" w:rsidP="00810229">
            <w:pPr>
              <w:rPr>
                <w:rFonts w:ascii="Calibri" w:hAnsi="Calibri"/>
                <w:b/>
                <w:sz w:val="19"/>
              </w:rPr>
            </w:pPr>
            <w:r w:rsidRPr="005E7412">
              <w:rPr>
                <w:rFonts w:ascii="Calibri" w:hAnsi="Calibri"/>
                <w:b/>
                <w:sz w:val="19"/>
              </w:rPr>
              <w:t>Governor Dayton Declares “MNsure Enrollment Day” in Minnesota</w:t>
            </w:r>
          </w:p>
        </w:tc>
        <w:tc>
          <w:tcPr>
            <w:tcW w:w="3222" w:type="dxa"/>
          </w:tcPr>
          <w:p w14:paraId="7F964220" w14:textId="743ED39E" w:rsidR="005E7412" w:rsidRDefault="005E7412" w:rsidP="00D0093C">
            <w:pPr>
              <w:rPr>
                <w:rFonts w:ascii="Calibri" w:hAnsi="Calibri"/>
                <w:sz w:val="19"/>
              </w:rPr>
            </w:pPr>
            <w:r>
              <w:rPr>
                <w:rFonts w:ascii="Calibri" w:hAnsi="Calibri"/>
                <w:sz w:val="19"/>
              </w:rPr>
              <w:t xml:space="preserve">Governor Dayton declares </w:t>
            </w:r>
            <w:r w:rsidRPr="005E7412">
              <w:rPr>
                <w:rFonts w:ascii="Calibri" w:hAnsi="Calibri"/>
                <w:sz w:val="19"/>
              </w:rPr>
              <w:t xml:space="preserve">“MNsure Enrollment Day” in Minnesota, with five days remaining to enroll in health care coverage for 2018 through MNsure. Already, more than 111,600 Minnesotans have successfully enrolled in private health coverage for 2018 through MNsure. Over 66,000 families have saved an average of more than $7,000 per year through tax credits that </w:t>
            </w:r>
            <w:r>
              <w:rPr>
                <w:rFonts w:ascii="Calibri" w:hAnsi="Calibri"/>
                <w:sz w:val="19"/>
              </w:rPr>
              <w:t>are only available with MNsure.</w:t>
            </w:r>
          </w:p>
        </w:tc>
        <w:tc>
          <w:tcPr>
            <w:tcW w:w="2011" w:type="dxa"/>
          </w:tcPr>
          <w:p w14:paraId="64112454" w14:textId="55CF6201" w:rsidR="005E7412" w:rsidRDefault="005E7412" w:rsidP="00810229">
            <w:pPr>
              <w:rPr>
                <w:rFonts w:ascii="Calibri" w:hAnsi="Calibri"/>
                <w:sz w:val="19"/>
              </w:rPr>
            </w:pPr>
            <w:r>
              <w:rPr>
                <w:rFonts w:ascii="Calibri" w:hAnsi="Calibri"/>
                <w:sz w:val="19"/>
              </w:rPr>
              <w:t>[</w:t>
            </w:r>
            <w:hyperlink r:id="rId3143" w:history="1">
              <w:r w:rsidRPr="005E7412">
                <w:rPr>
                  <w:rStyle w:val="Hyperlink"/>
                  <w:rFonts w:ascii="Calibri" w:hAnsi="Calibri"/>
                  <w:sz w:val="19"/>
                </w:rPr>
                <w:t>News Release</w:t>
              </w:r>
            </w:hyperlink>
            <w:r>
              <w:rPr>
                <w:rFonts w:ascii="Calibri" w:hAnsi="Calibri"/>
                <w:sz w:val="19"/>
              </w:rPr>
              <w:t>]</w:t>
            </w:r>
          </w:p>
          <w:p w14:paraId="4273CB72" w14:textId="7ADC66F3" w:rsidR="005E7412" w:rsidRDefault="005E7412" w:rsidP="00810229">
            <w:pPr>
              <w:rPr>
                <w:rFonts w:ascii="Calibri" w:hAnsi="Calibri"/>
                <w:sz w:val="19"/>
              </w:rPr>
            </w:pPr>
            <w:r>
              <w:rPr>
                <w:rFonts w:ascii="Calibri" w:hAnsi="Calibri"/>
                <w:sz w:val="19"/>
              </w:rPr>
              <w:t>[</w:t>
            </w:r>
            <w:hyperlink r:id="rId3144" w:history="1">
              <w:r w:rsidRPr="005E7412">
                <w:rPr>
                  <w:rStyle w:val="Hyperlink"/>
                  <w:rFonts w:ascii="Calibri" w:hAnsi="Calibri"/>
                  <w:sz w:val="19"/>
                </w:rPr>
                <w:t>Proclamation</w:t>
              </w:r>
            </w:hyperlink>
            <w:r>
              <w:rPr>
                <w:rFonts w:ascii="Calibri" w:hAnsi="Calibri"/>
                <w:sz w:val="19"/>
              </w:rPr>
              <w:t>]</w:t>
            </w:r>
          </w:p>
        </w:tc>
      </w:tr>
      <w:tr w:rsidR="005E7412" w14:paraId="63493E7A" w14:textId="77777777" w:rsidTr="002127CD">
        <w:trPr>
          <w:trHeight w:val="530"/>
          <w:jc w:val="center"/>
        </w:trPr>
        <w:tc>
          <w:tcPr>
            <w:tcW w:w="1280" w:type="dxa"/>
          </w:tcPr>
          <w:p w14:paraId="6F9007D9" w14:textId="35E74F52" w:rsidR="005E7412" w:rsidRDefault="005E7412" w:rsidP="00A37353">
            <w:pPr>
              <w:rPr>
                <w:rFonts w:ascii="Calibri" w:hAnsi="Calibri"/>
                <w:sz w:val="19"/>
              </w:rPr>
            </w:pPr>
            <w:r>
              <w:rPr>
                <w:rFonts w:ascii="Calibri" w:hAnsi="Calibri"/>
                <w:sz w:val="19"/>
              </w:rPr>
              <w:t>1/10/18</w:t>
            </w:r>
          </w:p>
        </w:tc>
        <w:tc>
          <w:tcPr>
            <w:tcW w:w="2218" w:type="dxa"/>
            <w:shd w:val="clear" w:color="auto" w:fill="DBE5F1" w:themeFill="accent1" w:themeFillTint="33"/>
          </w:tcPr>
          <w:p w14:paraId="038A1057" w14:textId="1EEBDCFF" w:rsidR="005E7412" w:rsidRPr="005E7412" w:rsidRDefault="005E7412" w:rsidP="00810229">
            <w:pPr>
              <w:rPr>
                <w:rFonts w:ascii="Calibri" w:hAnsi="Calibri"/>
                <w:b/>
                <w:sz w:val="19"/>
              </w:rPr>
            </w:pPr>
            <w:r w:rsidRPr="005E7412">
              <w:rPr>
                <w:rFonts w:ascii="Calibri" w:hAnsi="Calibri"/>
                <w:b/>
                <w:sz w:val="19"/>
              </w:rPr>
              <w:t>I-35W Bridge to glow purple Friday, Saturday nights</w:t>
            </w:r>
          </w:p>
        </w:tc>
        <w:tc>
          <w:tcPr>
            <w:tcW w:w="3222" w:type="dxa"/>
          </w:tcPr>
          <w:p w14:paraId="62A17A7F" w14:textId="3C917548" w:rsidR="005E7412" w:rsidRDefault="005E7412" w:rsidP="00D0093C">
            <w:pPr>
              <w:rPr>
                <w:rFonts w:ascii="Calibri" w:hAnsi="Calibri"/>
                <w:sz w:val="19"/>
              </w:rPr>
            </w:pPr>
            <w:r>
              <w:rPr>
                <w:rFonts w:ascii="Calibri" w:hAnsi="Calibri"/>
                <w:sz w:val="19"/>
              </w:rPr>
              <w:t>Governor Dayton directs</w:t>
            </w:r>
            <w:r w:rsidRPr="005E7412">
              <w:rPr>
                <w:rFonts w:ascii="Calibri" w:hAnsi="Calibri"/>
                <w:sz w:val="19"/>
              </w:rPr>
              <w:t xml:space="preserve"> the state Department of Transportation to light the Interstate 35W Bridge purple Friday and Saturday nights, Jan. 12-13, in honor of the Minnesota Vikings football team. The Vikings will play the New Orleans Saints in a National Football Conference semi-final game Sunday afternoon.</w:t>
            </w:r>
          </w:p>
        </w:tc>
        <w:tc>
          <w:tcPr>
            <w:tcW w:w="2011" w:type="dxa"/>
          </w:tcPr>
          <w:p w14:paraId="67E5505F" w14:textId="7CA8C593" w:rsidR="005E7412" w:rsidRDefault="005E7412" w:rsidP="00810229">
            <w:pPr>
              <w:rPr>
                <w:rFonts w:ascii="Calibri" w:hAnsi="Calibri"/>
                <w:sz w:val="19"/>
              </w:rPr>
            </w:pPr>
            <w:r>
              <w:rPr>
                <w:rFonts w:ascii="Calibri" w:hAnsi="Calibri"/>
                <w:sz w:val="19"/>
              </w:rPr>
              <w:t>[</w:t>
            </w:r>
            <w:hyperlink r:id="rId3145" w:history="1">
              <w:r w:rsidRPr="005E7412">
                <w:rPr>
                  <w:rStyle w:val="Hyperlink"/>
                  <w:rFonts w:ascii="Calibri" w:hAnsi="Calibri"/>
                  <w:sz w:val="19"/>
                </w:rPr>
                <w:t>News Release</w:t>
              </w:r>
            </w:hyperlink>
            <w:r>
              <w:rPr>
                <w:rFonts w:ascii="Calibri" w:hAnsi="Calibri"/>
                <w:sz w:val="19"/>
              </w:rPr>
              <w:t>]</w:t>
            </w:r>
          </w:p>
        </w:tc>
      </w:tr>
      <w:tr w:rsidR="005E7412" w14:paraId="0F2A124E" w14:textId="77777777" w:rsidTr="002127CD">
        <w:trPr>
          <w:trHeight w:val="530"/>
          <w:jc w:val="center"/>
        </w:trPr>
        <w:tc>
          <w:tcPr>
            <w:tcW w:w="1280" w:type="dxa"/>
          </w:tcPr>
          <w:p w14:paraId="4EFA8297" w14:textId="01C4E611" w:rsidR="005E7412" w:rsidRDefault="005E7412" w:rsidP="00A37353">
            <w:pPr>
              <w:rPr>
                <w:rFonts w:ascii="Calibri" w:hAnsi="Calibri"/>
                <w:sz w:val="19"/>
              </w:rPr>
            </w:pPr>
            <w:r>
              <w:rPr>
                <w:rFonts w:ascii="Calibri" w:hAnsi="Calibri"/>
                <w:sz w:val="19"/>
              </w:rPr>
              <w:t>1/11/18</w:t>
            </w:r>
          </w:p>
        </w:tc>
        <w:tc>
          <w:tcPr>
            <w:tcW w:w="2218" w:type="dxa"/>
            <w:shd w:val="clear" w:color="auto" w:fill="DBE5F1" w:themeFill="accent1" w:themeFillTint="33"/>
          </w:tcPr>
          <w:p w14:paraId="7B70C03B" w14:textId="347CB90C" w:rsidR="005E7412" w:rsidRPr="005E7412" w:rsidRDefault="005E7412" w:rsidP="00810229">
            <w:pPr>
              <w:rPr>
                <w:rFonts w:ascii="Calibri" w:hAnsi="Calibri"/>
                <w:b/>
                <w:sz w:val="19"/>
              </w:rPr>
            </w:pPr>
            <w:r w:rsidRPr="005E7412">
              <w:rPr>
                <w:rFonts w:ascii="Calibri" w:hAnsi="Calibri"/>
                <w:b/>
                <w:sz w:val="19"/>
              </w:rPr>
              <w:t>Governor Dayton, Metropolitan Council announce more than $10 million in grants to stimulate economic development, expand affordable housing opportunities and leverage hundreds of millions in outside investment</w:t>
            </w:r>
          </w:p>
        </w:tc>
        <w:tc>
          <w:tcPr>
            <w:tcW w:w="3222" w:type="dxa"/>
          </w:tcPr>
          <w:p w14:paraId="2F8B8E6C" w14:textId="742E0179" w:rsidR="005E7412" w:rsidRDefault="005E7412" w:rsidP="00D0093C">
            <w:pPr>
              <w:rPr>
                <w:rFonts w:ascii="Calibri" w:hAnsi="Calibri"/>
                <w:sz w:val="19"/>
              </w:rPr>
            </w:pPr>
            <w:r>
              <w:rPr>
                <w:rFonts w:ascii="Calibri" w:hAnsi="Calibri"/>
                <w:sz w:val="19"/>
              </w:rPr>
              <w:t>The Metropolitan Council approves</w:t>
            </w:r>
            <w:r w:rsidRPr="005E7412">
              <w:rPr>
                <w:rFonts w:ascii="Calibri" w:hAnsi="Calibri"/>
                <w:sz w:val="19"/>
              </w:rPr>
              <w:t xml:space="preserve"> more than $10 million in Livable Communities grants to Twin Cities metro area communities for brownfield clean up and mixed-use and innovative development that connects Minnesotans with jobs, school, transit, and other services and destinations.</w:t>
            </w:r>
          </w:p>
        </w:tc>
        <w:tc>
          <w:tcPr>
            <w:tcW w:w="2011" w:type="dxa"/>
          </w:tcPr>
          <w:p w14:paraId="17E389CC" w14:textId="2B847B02" w:rsidR="005E7412" w:rsidRDefault="005E7412" w:rsidP="00810229">
            <w:pPr>
              <w:rPr>
                <w:rFonts w:ascii="Calibri" w:hAnsi="Calibri"/>
                <w:sz w:val="19"/>
              </w:rPr>
            </w:pPr>
            <w:r>
              <w:rPr>
                <w:rFonts w:ascii="Calibri" w:hAnsi="Calibri"/>
                <w:sz w:val="19"/>
              </w:rPr>
              <w:t>[</w:t>
            </w:r>
            <w:hyperlink r:id="rId3146" w:history="1">
              <w:r w:rsidRPr="005E7412">
                <w:rPr>
                  <w:rStyle w:val="Hyperlink"/>
                  <w:rFonts w:ascii="Calibri" w:hAnsi="Calibri"/>
                  <w:sz w:val="19"/>
                </w:rPr>
                <w:t>News Release</w:t>
              </w:r>
            </w:hyperlink>
            <w:r>
              <w:rPr>
                <w:rFonts w:ascii="Calibri" w:hAnsi="Calibri"/>
                <w:sz w:val="19"/>
              </w:rPr>
              <w:t>]</w:t>
            </w:r>
          </w:p>
        </w:tc>
      </w:tr>
      <w:tr w:rsidR="005E7412" w14:paraId="53F07499" w14:textId="77777777" w:rsidTr="002127CD">
        <w:trPr>
          <w:trHeight w:val="530"/>
          <w:jc w:val="center"/>
        </w:trPr>
        <w:tc>
          <w:tcPr>
            <w:tcW w:w="1280" w:type="dxa"/>
          </w:tcPr>
          <w:p w14:paraId="205F8178" w14:textId="6AE18A2E" w:rsidR="005E7412" w:rsidRDefault="005E7412" w:rsidP="00A37353">
            <w:pPr>
              <w:rPr>
                <w:rFonts w:ascii="Calibri" w:hAnsi="Calibri"/>
                <w:sz w:val="19"/>
              </w:rPr>
            </w:pPr>
            <w:r>
              <w:rPr>
                <w:rFonts w:ascii="Calibri" w:hAnsi="Calibri"/>
                <w:sz w:val="19"/>
              </w:rPr>
              <w:t>1/11/18</w:t>
            </w:r>
          </w:p>
        </w:tc>
        <w:tc>
          <w:tcPr>
            <w:tcW w:w="2218" w:type="dxa"/>
            <w:shd w:val="clear" w:color="auto" w:fill="DBE5F1" w:themeFill="accent1" w:themeFillTint="33"/>
          </w:tcPr>
          <w:p w14:paraId="0AF6A865" w14:textId="725AC4BB" w:rsidR="005E7412" w:rsidRPr="005E7412" w:rsidRDefault="005E7412" w:rsidP="00810229">
            <w:pPr>
              <w:rPr>
                <w:rFonts w:ascii="Calibri" w:hAnsi="Calibri"/>
                <w:b/>
                <w:sz w:val="19"/>
              </w:rPr>
            </w:pPr>
            <w:r w:rsidRPr="005E7412">
              <w:rPr>
                <w:rFonts w:ascii="Calibri" w:hAnsi="Calibri"/>
                <w:b/>
                <w:sz w:val="19"/>
              </w:rPr>
              <w:t>Governor Dayton Proclaims “#</w:t>
            </w:r>
            <w:proofErr w:type="spellStart"/>
            <w:r w:rsidRPr="005E7412">
              <w:rPr>
                <w:rFonts w:ascii="Calibri" w:hAnsi="Calibri"/>
                <w:b/>
                <w:sz w:val="19"/>
              </w:rPr>
              <w:t>ScarvesUpMN</w:t>
            </w:r>
            <w:proofErr w:type="spellEnd"/>
            <w:r w:rsidRPr="005E7412">
              <w:rPr>
                <w:rFonts w:ascii="Calibri" w:hAnsi="Calibri"/>
                <w:b/>
                <w:sz w:val="19"/>
              </w:rPr>
              <w:t xml:space="preserve"> Day” in Minnesota  </w:t>
            </w:r>
          </w:p>
        </w:tc>
        <w:tc>
          <w:tcPr>
            <w:tcW w:w="3222" w:type="dxa"/>
          </w:tcPr>
          <w:p w14:paraId="33A6EF54" w14:textId="3C45A153" w:rsidR="005E7412" w:rsidRDefault="004941B1" w:rsidP="00D0093C">
            <w:pPr>
              <w:rPr>
                <w:rFonts w:ascii="Calibri" w:hAnsi="Calibri"/>
                <w:sz w:val="19"/>
              </w:rPr>
            </w:pPr>
            <w:r>
              <w:rPr>
                <w:rFonts w:ascii="Calibri" w:hAnsi="Calibri"/>
                <w:sz w:val="19"/>
              </w:rPr>
              <w:t xml:space="preserve">Governor Dayton proclaims </w:t>
            </w:r>
            <w:r w:rsidR="005E7412" w:rsidRPr="005E7412">
              <w:rPr>
                <w:rFonts w:ascii="Calibri" w:hAnsi="Calibri"/>
                <w:sz w:val="19"/>
              </w:rPr>
              <w:t>“#</w:t>
            </w:r>
            <w:proofErr w:type="spellStart"/>
            <w:r w:rsidR="005E7412" w:rsidRPr="005E7412">
              <w:rPr>
                <w:rFonts w:ascii="Calibri" w:hAnsi="Calibri"/>
                <w:sz w:val="19"/>
              </w:rPr>
              <w:t>ScarvesUpMN</w:t>
            </w:r>
            <w:proofErr w:type="spellEnd"/>
            <w:r w:rsidR="005E7412" w:rsidRPr="005E7412">
              <w:rPr>
                <w:rFonts w:ascii="Calibri" w:hAnsi="Calibri"/>
                <w:sz w:val="19"/>
              </w:rPr>
              <w:t xml:space="preserve"> Day” in the State of Minnesota. The Governor’s proclamation comes as Minnesota United FC launches a new campaign to ignite passion for soccer in Minnesota, where more than 70,000 kids enjoy the game. Minnesota United FC will open their 2018 Major League Soccer season this March.</w:t>
            </w:r>
          </w:p>
        </w:tc>
        <w:tc>
          <w:tcPr>
            <w:tcW w:w="2011" w:type="dxa"/>
          </w:tcPr>
          <w:p w14:paraId="0BD41065" w14:textId="2E2F170C" w:rsidR="005E7412" w:rsidRDefault="005E7412" w:rsidP="00810229">
            <w:pPr>
              <w:rPr>
                <w:rFonts w:ascii="Calibri" w:hAnsi="Calibri"/>
                <w:sz w:val="19"/>
              </w:rPr>
            </w:pPr>
            <w:r>
              <w:rPr>
                <w:rFonts w:ascii="Calibri" w:hAnsi="Calibri"/>
                <w:sz w:val="19"/>
              </w:rPr>
              <w:t>[</w:t>
            </w:r>
            <w:hyperlink r:id="rId3147" w:history="1">
              <w:r w:rsidRPr="005E7412">
                <w:rPr>
                  <w:rStyle w:val="Hyperlink"/>
                  <w:rFonts w:ascii="Calibri" w:hAnsi="Calibri"/>
                  <w:sz w:val="19"/>
                </w:rPr>
                <w:t>News Release</w:t>
              </w:r>
            </w:hyperlink>
            <w:r>
              <w:rPr>
                <w:rFonts w:ascii="Calibri" w:hAnsi="Calibri"/>
                <w:sz w:val="19"/>
              </w:rPr>
              <w:t>]</w:t>
            </w:r>
          </w:p>
          <w:p w14:paraId="26382BAE" w14:textId="6A2E1084" w:rsidR="005E7412" w:rsidRDefault="005E7412" w:rsidP="00810229">
            <w:pPr>
              <w:rPr>
                <w:rFonts w:ascii="Calibri" w:hAnsi="Calibri"/>
                <w:sz w:val="19"/>
              </w:rPr>
            </w:pPr>
            <w:r>
              <w:rPr>
                <w:rFonts w:ascii="Calibri" w:hAnsi="Calibri"/>
                <w:sz w:val="19"/>
              </w:rPr>
              <w:t>[</w:t>
            </w:r>
            <w:hyperlink r:id="rId3148" w:history="1">
              <w:r w:rsidRPr="005E7412">
                <w:rPr>
                  <w:rStyle w:val="Hyperlink"/>
                  <w:rFonts w:ascii="Calibri" w:hAnsi="Calibri"/>
                  <w:sz w:val="19"/>
                </w:rPr>
                <w:t>Proclamation</w:t>
              </w:r>
            </w:hyperlink>
            <w:r>
              <w:rPr>
                <w:rFonts w:ascii="Calibri" w:hAnsi="Calibri"/>
                <w:sz w:val="19"/>
              </w:rPr>
              <w:t>]</w:t>
            </w:r>
          </w:p>
        </w:tc>
      </w:tr>
      <w:tr w:rsidR="004941B1" w14:paraId="34FC4BF3" w14:textId="77777777" w:rsidTr="002127CD">
        <w:trPr>
          <w:trHeight w:val="530"/>
          <w:jc w:val="center"/>
        </w:trPr>
        <w:tc>
          <w:tcPr>
            <w:tcW w:w="1280" w:type="dxa"/>
          </w:tcPr>
          <w:p w14:paraId="3D431D0D" w14:textId="69FE9AD0" w:rsidR="004941B1" w:rsidRDefault="004941B1" w:rsidP="00A37353">
            <w:pPr>
              <w:rPr>
                <w:rFonts w:ascii="Calibri" w:hAnsi="Calibri"/>
                <w:sz w:val="19"/>
              </w:rPr>
            </w:pPr>
            <w:r>
              <w:rPr>
                <w:rFonts w:ascii="Calibri" w:hAnsi="Calibri"/>
                <w:sz w:val="19"/>
              </w:rPr>
              <w:t>1/13/18</w:t>
            </w:r>
          </w:p>
        </w:tc>
        <w:tc>
          <w:tcPr>
            <w:tcW w:w="2218" w:type="dxa"/>
            <w:shd w:val="clear" w:color="auto" w:fill="DBE5F1" w:themeFill="accent1" w:themeFillTint="33"/>
          </w:tcPr>
          <w:p w14:paraId="52BE5736" w14:textId="7FB3EFBC" w:rsidR="004941B1" w:rsidRPr="005E7412" w:rsidRDefault="0003045C" w:rsidP="00810229">
            <w:pPr>
              <w:rPr>
                <w:rFonts w:ascii="Calibri" w:hAnsi="Calibri"/>
                <w:b/>
                <w:sz w:val="19"/>
              </w:rPr>
            </w:pPr>
            <w:r>
              <w:rPr>
                <w:rFonts w:ascii="Calibri" w:hAnsi="Calibri"/>
                <w:b/>
                <w:sz w:val="19"/>
              </w:rPr>
              <w:t>Governor Dayton h</w:t>
            </w:r>
            <w:r w:rsidR="004941B1">
              <w:rPr>
                <w:rFonts w:ascii="Calibri" w:hAnsi="Calibri"/>
                <w:b/>
                <w:sz w:val="19"/>
              </w:rPr>
              <w:t xml:space="preserve">onors Sarah </w:t>
            </w:r>
            <w:proofErr w:type="spellStart"/>
            <w:r w:rsidR="004941B1">
              <w:rPr>
                <w:rFonts w:ascii="Calibri" w:hAnsi="Calibri"/>
                <w:b/>
                <w:sz w:val="19"/>
              </w:rPr>
              <w:t>Janecek</w:t>
            </w:r>
            <w:proofErr w:type="spellEnd"/>
          </w:p>
        </w:tc>
        <w:tc>
          <w:tcPr>
            <w:tcW w:w="3222" w:type="dxa"/>
          </w:tcPr>
          <w:p w14:paraId="6B248423" w14:textId="50A64040" w:rsidR="004941B1" w:rsidRDefault="004941B1" w:rsidP="004941B1">
            <w:pPr>
              <w:rPr>
                <w:rFonts w:ascii="Calibri" w:hAnsi="Calibri"/>
                <w:sz w:val="19"/>
              </w:rPr>
            </w:pPr>
            <w:r>
              <w:rPr>
                <w:rFonts w:ascii="Calibri" w:hAnsi="Calibri"/>
                <w:sz w:val="19"/>
              </w:rPr>
              <w:t xml:space="preserve">Governor Dayton releases a statement </w:t>
            </w:r>
            <w:r w:rsidRPr="004941B1">
              <w:rPr>
                <w:rFonts w:ascii="Calibri" w:hAnsi="Calibri"/>
                <w:sz w:val="19"/>
              </w:rPr>
              <w:t xml:space="preserve">on the passing of longtime </w:t>
            </w:r>
            <w:r w:rsidR="00CF3CD2">
              <w:rPr>
                <w:rFonts w:ascii="Calibri" w:hAnsi="Calibri"/>
                <w:sz w:val="19"/>
              </w:rPr>
              <w:t xml:space="preserve">political analyst Sarah </w:t>
            </w:r>
            <w:proofErr w:type="spellStart"/>
            <w:r w:rsidR="00CF3CD2">
              <w:rPr>
                <w:rFonts w:ascii="Calibri" w:hAnsi="Calibri"/>
                <w:sz w:val="19"/>
              </w:rPr>
              <w:t>Janecek</w:t>
            </w:r>
            <w:proofErr w:type="spellEnd"/>
            <w:r w:rsidR="00CF3CD2">
              <w:rPr>
                <w:rFonts w:ascii="Calibri" w:hAnsi="Calibri"/>
                <w:sz w:val="19"/>
              </w:rPr>
              <w:t xml:space="preserve">: </w:t>
            </w:r>
            <w:r w:rsidR="00CF3CD2" w:rsidRPr="00CF3CD2">
              <w:rPr>
                <w:rFonts w:ascii="Calibri" w:hAnsi="Calibri"/>
                <w:sz w:val="19"/>
              </w:rPr>
              <w:t xml:space="preserve">“Sarah was a </w:t>
            </w:r>
            <w:r w:rsidR="00CF3CD2" w:rsidRPr="00CF3CD2">
              <w:rPr>
                <w:rFonts w:ascii="Calibri" w:hAnsi="Calibri"/>
                <w:sz w:val="19"/>
              </w:rPr>
              <w:lastRenderedPageBreak/>
              <w:t>dear friend to so many of us, who traveled together on Minnesota’s political paths. We will miss her keen insights and wonderful wit.”</w:t>
            </w:r>
          </w:p>
        </w:tc>
        <w:tc>
          <w:tcPr>
            <w:tcW w:w="2011" w:type="dxa"/>
          </w:tcPr>
          <w:p w14:paraId="72EE2487" w14:textId="297EAB0D" w:rsidR="004941B1" w:rsidRDefault="004941B1" w:rsidP="00810229">
            <w:pPr>
              <w:rPr>
                <w:rFonts w:ascii="Calibri" w:hAnsi="Calibri"/>
                <w:sz w:val="19"/>
              </w:rPr>
            </w:pPr>
            <w:r>
              <w:rPr>
                <w:rFonts w:ascii="Calibri" w:hAnsi="Calibri"/>
                <w:sz w:val="19"/>
              </w:rPr>
              <w:lastRenderedPageBreak/>
              <w:t>[</w:t>
            </w:r>
            <w:hyperlink r:id="rId3149" w:history="1">
              <w:r w:rsidRPr="004941B1">
                <w:rPr>
                  <w:rStyle w:val="Hyperlink"/>
                  <w:rFonts w:ascii="Calibri" w:hAnsi="Calibri"/>
                  <w:sz w:val="19"/>
                </w:rPr>
                <w:t>News Release</w:t>
              </w:r>
            </w:hyperlink>
            <w:r>
              <w:rPr>
                <w:rFonts w:ascii="Calibri" w:hAnsi="Calibri"/>
                <w:sz w:val="19"/>
              </w:rPr>
              <w:t>]</w:t>
            </w:r>
          </w:p>
        </w:tc>
      </w:tr>
      <w:tr w:rsidR="004941B1" w14:paraId="51A3BB1C" w14:textId="77777777" w:rsidTr="002127CD">
        <w:trPr>
          <w:trHeight w:val="530"/>
          <w:jc w:val="center"/>
        </w:trPr>
        <w:tc>
          <w:tcPr>
            <w:tcW w:w="1280" w:type="dxa"/>
          </w:tcPr>
          <w:p w14:paraId="594BF3C0" w14:textId="4A93629F" w:rsidR="004941B1" w:rsidRDefault="004941B1" w:rsidP="00A37353">
            <w:pPr>
              <w:rPr>
                <w:rFonts w:ascii="Calibri" w:hAnsi="Calibri"/>
                <w:sz w:val="19"/>
              </w:rPr>
            </w:pPr>
            <w:r>
              <w:rPr>
                <w:rFonts w:ascii="Calibri" w:hAnsi="Calibri"/>
                <w:sz w:val="19"/>
              </w:rPr>
              <w:t>1/16/18</w:t>
            </w:r>
          </w:p>
        </w:tc>
        <w:tc>
          <w:tcPr>
            <w:tcW w:w="2218" w:type="dxa"/>
            <w:shd w:val="clear" w:color="auto" w:fill="DBE5F1" w:themeFill="accent1" w:themeFillTint="33"/>
          </w:tcPr>
          <w:p w14:paraId="51D300AA" w14:textId="44F37314" w:rsidR="004941B1" w:rsidRDefault="004941B1" w:rsidP="00810229">
            <w:pPr>
              <w:rPr>
                <w:rFonts w:ascii="Calibri" w:hAnsi="Calibri"/>
                <w:b/>
                <w:sz w:val="19"/>
              </w:rPr>
            </w:pPr>
            <w:r w:rsidRPr="004941B1">
              <w:rPr>
                <w:rFonts w:ascii="Calibri" w:hAnsi="Calibri"/>
                <w:b/>
                <w:sz w:val="19"/>
              </w:rPr>
              <w:t>Governor Dayton’s Public Works Proposal Would Create an Estimated 22,950 Jobs</w:t>
            </w:r>
          </w:p>
        </w:tc>
        <w:tc>
          <w:tcPr>
            <w:tcW w:w="3222" w:type="dxa"/>
          </w:tcPr>
          <w:p w14:paraId="26CD5386" w14:textId="1C7E4377" w:rsidR="004941B1" w:rsidRDefault="004941B1" w:rsidP="004941B1">
            <w:pPr>
              <w:rPr>
                <w:rFonts w:ascii="Calibri" w:hAnsi="Calibri"/>
                <w:sz w:val="19"/>
              </w:rPr>
            </w:pPr>
            <w:r>
              <w:rPr>
                <w:rFonts w:ascii="Calibri" w:hAnsi="Calibri"/>
                <w:sz w:val="19"/>
              </w:rPr>
              <w:t>Governor Dayton introduces</w:t>
            </w:r>
            <w:r w:rsidRPr="004941B1">
              <w:rPr>
                <w:rFonts w:ascii="Calibri" w:hAnsi="Calibri"/>
                <w:sz w:val="19"/>
              </w:rPr>
              <w:t xml:space="preserve"> a $1.5 billion public works proposal that would make urgently-needed investments to build world-class colleges and universities for Minnesotans, and improve and repair state buildings and other critical infrastructure across the state.</w:t>
            </w:r>
          </w:p>
        </w:tc>
        <w:tc>
          <w:tcPr>
            <w:tcW w:w="2011" w:type="dxa"/>
          </w:tcPr>
          <w:p w14:paraId="59EF9E95" w14:textId="53AE034B" w:rsidR="004941B1" w:rsidRDefault="004941B1" w:rsidP="00810229">
            <w:pPr>
              <w:rPr>
                <w:rFonts w:ascii="Calibri" w:hAnsi="Calibri"/>
                <w:sz w:val="19"/>
              </w:rPr>
            </w:pPr>
            <w:r>
              <w:rPr>
                <w:rFonts w:ascii="Calibri" w:hAnsi="Calibri"/>
                <w:sz w:val="19"/>
              </w:rPr>
              <w:t>[</w:t>
            </w:r>
            <w:hyperlink r:id="rId3150" w:history="1">
              <w:r w:rsidRPr="004941B1">
                <w:rPr>
                  <w:rStyle w:val="Hyperlink"/>
                  <w:rFonts w:ascii="Calibri" w:hAnsi="Calibri"/>
                  <w:sz w:val="19"/>
                </w:rPr>
                <w:t>News Release</w:t>
              </w:r>
            </w:hyperlink>
            <w:r>
              <w:rPr>
                <w:rFonts w:ascii="Calibri" w:hAnsi="Calibri"/>
                <w:sz w:val="19"/>
              </w:rPr>
              <w:t>]</w:t>
            </w:r>
          </w:p>
          <w:p w14:paraId="4F9E65AD" w14:textId="77777777" w:rsidR="004941B1" w:rsidRDefault="004941B1" w:rsidP="00810229">
            <w:pPr>
              <w:rPr>
                <w:rFonts w:ascii="Calibri" w:hAnsi="Calibri"/>
                <w:sz w:val="19"/>
              </w:rPr>
            </w:pPr>
            <w:r>
              <w:rPr>
                <w:rFonts w:ascii="Calibri" w:hAnsi="Calibri"/>
                <w:sz w:val="19"/>
              </w:rPr>
              <w:t>[</w:t>
            </w:r>
            <w:hyperlink r:id="rId3151" w:history="1">
              <w:r w:rsidRPr="004941B1">
                <w:rPr>
                  <w:rStyle w:val="Hyperlink"/>
                  <w:rFonts w:ascii="Calibri" w:hAnsi="Calibri"/>
                  <w:sz w:val="19"/>
                </w:rPr>
                <w:t>SNAPSHOT: Investing in Infrastructure Across Minnesota</w:t>
              </w:r>
            </w:hyperlink>
            <w:r>
              <w:rPr>
                <w:rFonts w:ascii="Calibri" w:hAnsi="Calibri"/>
                <w:sz w:val="19"/>
              </w:rPr>
              <w:t>]</w:t>
            </w:r>
          </w:p>
          <w:p w14:paraId="7227798D" w14:textId="77777777" w:rsidR="004941B1" w:rsidRDefault="004941B1" w:rsidP="00810229">
            <w:pPr>
              <w:rPr>
                <w:rFonts w:ascii="Calibri" w:hAnsi="Calibri"/>
                <w:sz w:val="19"/>
              </w:rPr>
            </w:pPr>
            <w:r>
              <w:rPr>
                <w:rFonts w:ascii="Calibri" w:hAnsi="Calibri"/>
                <w:sz w:val="19"/>
              </w:rPr>
              <w:t>[</w:t>
            </w:r>
            <w:hyperlink r:id="rId3152" w:history="1">
              <w:r w:rsidRPr="004941B1">
                <w:rPr>
                  <w:rStyle w:val="Hyperlink"/>
                  <w:rFonts w:ascii="Calibri" w:hAnsi="Calibri"/>
                  <w:sz w:val="19"/>
                </w:rPr>
                <w:t>PROJECT DESCRIPTION: Governor’s Budget Recommendations</w:t>
              </w:r>
            </w:hyperlink>
            <w:r>
              <w:rPr>
                <w:rFonts w:ascii="Calibri" w:hAnsi="Calibri"/>
                <w:sz w:val="19"/>
              </w:rPr>
              <w:t>]</w:t>
            </w:r>
          </w:p>
          <w:p w14:paraId="167AE92E" w14:textId="77777777" w:rsidR="004941B1" w:rsidRDefault="004941B1" w:rsidP="00810229">
            <w:pPr>
              <w:rPr>
                <w:rFonts w:ascii="Calibri" w:hAnsi="Calibri"/>
                <w:sz w:val="19"/>
              </w:rPr>
            </w:pPr>
            <w:r>
              <w:rPr>
                <w:rFonts w:ascii="Calibri" w:hAnsi="Calibri"/>
                <w:sz w:val="19"/>
              </w:rPr>
              <w:t>[</w:t>
            </w:r>
            <w:hyperlink r:id="rId3153" w:history="1">
              <w:r w:rsidRPr="004941B1">
                <w:rPr>
                  <w:rStyle w:val="Hyperlink"/>
                  <w:rFonts w:ascii="Calibri" w:hAnsi="Calibri"/>
                  <w:sz w:val="19"/>
                </w:rPr>
                <w:t>SNAPSHOT: Local Requested Projects</w:t>
              </w:r>
            </w:hyperlink>
            <w:r>
              <w:rPr>
                <w:rFonts w:ascii="Calibri" w:hAnsi="Calibri"/>
                <w:sz w:val="19"/>
              </w:rPr>
              <w:t>]</w:t>
            </w:r>
          </w:p>
          <w:p w14:paraId="4D791088" w14:textId="77777777" w:rsidR="004941B1" w:rsidRDefault="004941B1" w:rsidP="00810229">
            <w:pPr>
              <w:rPr>
                <w:rFonts w:ascii="Calibri" w:hAnsi="Calibri"/>
                <w:sz w:val="19"/>
              </w:rPr>
            </w:pPr>
            <w:r>
              <w:rPr>
                <w:rFonts w:ascii="Calibri" w:hAnsi="Calibri"/>
                <w:sz w:val="19"/>
              </w:rPr>
              <w:t>[</w:t>
            </w:r>
            <w:hyperlink r:id="rId3154" w:history="1">
              <w:r w:rsidRPr="004941B1">
                <w:rPr>
                  <w:rStyle w:val="Hyperlink"/>
                  <w:rFonts w:ascii="Calibri" w:hAnsi="Calibri"/>
                  <w:sz w:val="19"/>
                </w:rPr>
                <w:t>FACT SHEET: Investing in World Class Colleges and Universities</w:t>
              </w:r>
            </w:hyperlink>
            <w:r>
              <w:rPr>
                <w:rFonts w:ascii="Calibri" w:hAnsi="Calibri"/>
                <w:sz w:val="19"/>
              </w:rPr>
              <w:t>]</w:t>
            </w:r>
          </w:p>
          <w:p w14:paraId="69C1C298" w14:textId="77777777" w:rsidR="004941B1" w:rsidRDefault="004941B1" w:rsidP="00810229">
            <w:pPr>
              <w:rPr>
                <w:rFonts w:ascii="Calibri" w:hAnsi="Calibri"/>
                <w:sz w:val="19"/>
              </w:rPr>
            </w:pPr>
            <w:r>
              <w:rPr>
                <w:rFonts w:ascii="Calibri" w:hAnsi="Calibri"/>
                <w:sz w:val="19"/>
              </w:rPr>
              <w:t>[</w:t>
            </w:r>
            <w:hyperlink r:id="rId3155" w:history="1">
              <w:r w:rsidRPr="004941B1">
                <w:rPr>
                  <w:rStyle w:val="Hyperlink"/>
                  <w:rFonts w:ascii="Calibri" w:hAnsi="Calibri"/>
                  <w:sz w:val="19"/>
                </w:rPr>
                <w:t>FACT SHEET: Improving and Repairing State Buildings</w:t>
              </w:r>
            </w:hyperlink>
            <w:r>
              <w:rPr>
                <w:rFonts w:ascii="Calibri" w:hAnsi="Calibri"/>
                <w:sz w:val="19"/>
              </w:rPr>
              <w:t>]</w:t>
            </w:r>
          </w:p>
          <w:p w14:paraId="50F9F4CB" w14:textId="77777777" w:rsidR="004941B1" w:rsidRDefault="004941B1" w:rsidP="00810229">
            <w:pPr>
              <w:rPr>
                <w:rFonts w:ascii="Calibri" w:hAnsi="Calibri"/>
                <w:sz w:val="19"/>
              </w:rPr>
            </w:pPr>
            <w:r>
              <w:rPr>
                <w:rFonts w:ascii="Calibri" w:hAnsi="Calibri"/>
                <w:sz w:val="19"/>
              </w:rPr>
              <w:t>[</w:t>
            </w:r>
            <w:hyperlink r:id="rId3156" w:history="1">
              <w:r w:rsidRPr="004941B1">
                <w:rPr>
                  <w:rStyle w:val="Hyperlink"/>
                  <w:rFonts w:ascii="Calibri" w:hAnsi="Calibri"/>
                  <w:sz w:val="19"/>
                </w:rPr>
                <w:t>FACT SHEET: Investing in Clean, Affordable Water for Minnesotans</w:t>
              </w:r>
            </w:hyperlink>
            <w:r>
              <w:rPr>
                <w:rFonts w:ascii="Calibri" w:hAnsi="Calibri"/>
                <w:sz w:val="19"/>
              </w:rPr>
              <w:t>]</w:t>
            </w:r>
          </w:p>
          <w:p w14:paraId="2E0A0662" w14:textId="53B55934" w:rsidR="004941B1" w:rsidRDefault="004941B1" w:rsidP="00810229">
            <w:pPr>
              <w:rPr>
                <w:rFonts w:ascii="Calibri" w:hAnsi="Calibri"/>
                <w:sz w:val="19"/>
              </w:rPr>
            </w:pPr>
            <w:r>
              <w:rPr>
                <w:rFonts w:ascii="Calibri" w:hAnsi="Calibri"/>
                <w:sz w:val="19"/>
              </w:rPr>
              <w:t>[</w:t>
            </w:r>
            <w:hyperlink r:id="rId3157" w:history="1">
              <w:r w:rsidRPr="004941B1">
                <w:rPr>
                  <w:rStyle w:val="Hyperlink"/>
                  <w:rFonts w:ascii="Calibri" w:hAnsi="Calibri"/>
                  <w:sz w:val="19"/>
                </w:rPr>
                <w:t>FACT SHEET: Building Strong Communities</w:t>
              </w:r>
            </w:hyperlink>
            <w:r>
              <w:rPr>
                <w:rFonts w:ascii="Calibri" w:hAnsi="Calibri"/>
                <w:sz w:val="19"/>
              </w:rPr>
              <w:t>]</w:t>
            </w:r>
          </w:p>
        </w:tc>
      </w:tr>
      <w:tr w:rsidR="004941B1" w14:paraId="6854F1E5" w14:textId="77777777" w:rsidTr="002127CD">
        <w:trPr>
          <w:trHeight w:val="530"/>
          <w:jc w:val="center"/>
        </w:trPr>
        <w:tc>
          <w:tcPr>
            <w:tcW w:w="1280" w:type="dxa"/>
          </w:tcPr>
          <w:p w14:paraId="77EB89F1" w14:textId="13F9486A" w:rsidR="004941B1" w:rsidRDefault="00107419" w:rsidP="00A37353">
            <w:pPr>
              <w:rPr>
                <w:rFonts w:ascii="Calibri" w:hAnsi="Calibri"/>
                <w:sz w:val="19"/>
              </w:rPr>
            </w:pPr>
            <w:r>
              <w:rPr>
                <w:rFonts w:ascii="Calibri" w:hAnsi="Calibri"/>
                <w:sz w:val="19"/>
              </w:rPr>
              <w:t>1/16/18</w:t>
            </w:r>
          </w:p>
        </w:tc>
        <w:tc>
          <w:tcPr>
            <w:tcW w:w="2218" w:type="dxa"/>
            <w:shd w:val="clear" w:color="auto" w:fill="DBE5F1" w:themeFill="accent1" w:themeFillTint="33"/>
          </w:tcPr>
          <w:p w14:paraId="2217D378" w14:textId="49D0AB38" w:rsidR="004941B1" w:rsidRPr="004941B1" w:rsidRDefault="004941B1" w:rsidP="00810229">
            <w:pPr>
              <w:rPr>
                <w:rFonts w:ascii="Calibri" w:hAnsi="Calibri"/>
                <w:b/>
                <w:sz w:val="19"/>
              </w:rPr>
            </w:pPr>
            <w:r w:rsidRPr="004941B1">
              <w:rPr>
                <w:rFonts w:ascii="Calibri" w:hAnsi="Calibri"/>
                <w:b/>
                <w:sz w:val="19"/>
              </w:rPr>
              <w:t>Minnesota Responds to Governor Dayton’s 2018 Public Works Bill</w:t>
            </w:r>
          </w:p>
        </w:tc>
        <w:tc>
          <w:tcPr>
            <w:tcW w:w="3222" w:type="dxa"/>
          </w:tcPr>
          <w:p w14:paraId="0718723F" w14:textId="1D3A48D1" w:rsidR="004941B1" w:rsidRDefault="004941B1" w:rsidP="004941B1">
            <w:pPr>
              <w:rPr>
                <w:rFonts w:ascii="Calibri" w:hAnsi="Calibri"/>
                <w:sz w:val="19"/>
              </w:rPr>
            </w:pPr>
            <w:r>
              <w:rPr>
                <w:rFonts w:ascii="Calibri" w:hAnsi="Calibri"/>
                <w:sz w:val="19"/>
              </w:rPr>
              <w:t>Governor Dayton releases</w:t>
            </w:r>
            <w:r w:rsidRPr="004941B1">
              <w:rPr>
                <w:rFonts w:ascii="Calibri" w:hAnsi="Calibri"/>
                <w:sz w:val="19"/>
              </w:rPr>
              <w:t xml:space="preserve"> his 2018 public works bill that would make urgently-needed investments to build world-class colleges and universities for Minnesotans, and improve and repair state buildings and other critical infrastructure across the state. Here is what Minnesotans had to say about the public works bill after the announcement.</w:t>
            </w:r>
          </w:p>
        </w:tc>
        <w:tc>
          <w:tcPr>
            <w:tcW w:w="2011" w:type="dxa"/>
          </w:tcPr>
          <w:p w14:paraId="592412DB" w14:textId="5A484C89" w:rsidR="004941B1" w:rsidRDefault="004941B1" w:rsidP="00810229">
            <w:pPr>
              <w:rPr>
                <w:rFonts w:ascii="Calibri" w:hAnsi="Calibri"/>
                <w:sz w:val="19"/>
              </w:rPr>
            </w:pPr>
            <w:r>
              <w:rPr>
                <w:rFonts w:ascii="Calibri" w:hAnsi="Calibri"/>
                <w:sz w:val="19"/>
              </w:rPr>
              <w:t>[</w:t>
            </w:r>
            <w:hyperlink r:id="rId3158" w:history="1">
              <w:r w:rsidRPr="004941B1">
                <w:rPr>
                  <w:rStyle w:val="Hyperlink"/>
                  <w:rFonts w:ascii="Calibri" w:hAnsi="Calibri"/>
                  <w:sz w:val="19"/>
                </w:rPr>
                <w:t>News Release</w:t>
              </w:r>
            </w:hyperlink>
            <w:r>
              <w:rPr>
                <w:rFonts w:ascii="Calibri" w:hAnsi="Calibri"/>
                <w:sz w:val="19"/>
              </w:rPr>
              <w:t>]</w:t>
            </w:r>
          </w:p>
          <w:p w14:paraId="4FE39195" w14:textId="3EE1FEA4" w:rsidR="004941B1" w:rsidRDefault="004941B1" w:rsidP="00810229">
            <w:pPr>
              <w:rPr>
                <w:rFonts w:ascii="Calibri" w:hAnsi="Calibri"/>
                <w:sz w:val="19"/>
              </w:rPr>
            </w:pPr>
            <w:r>
              <w:rPr>
                <w:rFonts w:ascii="Calibri" w:hAnsi="Calibri"/>
                <w:sz w:val="19"/>
              </w:rPr>
              <w:t>[</w:t>
            </w:r>
            <w:hyperlink r:id="rId3159" w:history="1">
              <w:r w:rsidRPr="004941B1">
                <w:rPr>
                  <w:rStyle w:val="Hyperlink"/>
                  <w:rFonts w:ascii="Calibri" w:hAnsi="Calibri"/>
                  <w:sz w:val="19"/>
                </w:rPr>
                <w:t>Governor Dayton’s 2018 Public Works Bill</w:t>
              </w:r>
            </w:hyperlink>
            <w:r>
              <w:rPr>
                <w:rFonts w:ascii="Calibri" w:hAnsi="Calibri"/>
                <w:sz w:val="19"/>
              </w:rPr>
              <w:t>]</w:t>
            </w:r>
          </w:p>
        </w:tc>
      </w:tr>
      <w:tr w:rsidR="004941B1" w14:paraId="4DFE1130" w14:textId="77777777" w:rsidTr="002127CD">
        <w:trPr>
          <w:trHeight w:val="530"/>
          <w:jc w:val="center"/>
        </w:trPr>
        <w:tc>
          <w:tcPr>
            <w:tcW w:w="1280" w:type="dxa"/>
          </w:tcPr>
          <w:p w14:paraId="6423E39F" w14:textId="0FD278F8" w:rsidR="004941B1" w:rsidRDefault="00107419" w:rsidP="00A37353">
            <w:pPr>
              <w:rPr>
                <w:rFonts w:ascii="Calibri" w:hAnsi="Calibri"/>
                <w:sz w:val="19"/>
              </w:rPr>
            </w:pPr>
            <w:r>
              <w:rPr>
                <w:rFonts w:ascii="Calibri" w:hAnsi="Calibri"/>
                <w:sz w:val="19"/>
              </w:rPr>
              <w:t>1/17/18</w:t>
            </w:r>
          </w:p>
        </w:tc>
        <w:tc>
          <w:tcPr>
            <w:tcW w:w="2218" w:type="dxa"/>
            <w:shd w:val="clear" w:color="auto" w:fill="DBE5F1" w:themeFill="accent1" w:themeFillTint="33"/>
          </w:tcPr>
          <w:p w14:paraId="4FE02413" w14:textId="03053053" w:rsidR="004941B1" w:rsidRPr="004941B1" w:rsidRDefault="00107419" w:rsidP="00810229">
            <w:pPr>
              <w:rPr>
                <w:rFonts w:ascii="Calibri" w:hAnsi="Calibri"/>
                <w:b/>
                <w:sz w:val="19"/>
              </w:rPr>
            </w:pPr>
            <w:r w:rsidRPr="00107419">
              <w:rPr>
                <w:rFonts w:ascii="Calibri" w:hAnsi="Calibri"/>
                <w:b/>
                <w:sz w:val="19"/>
              </w:rPr>
              <w:t>Statement from Governor Dayton on Record MNsure Enrollment</w:t>
            </w:r>
          </w:p>
        </w:tc>
        <w:tc>
          <w:tcPr>
            <w:tcW w:w="3222" w:type="dxa"/>
          </w:tcPr>
          <w:p w14:paraId="64D4DA85" w14:textId="46268A49" w:rsidR="004941B1" w:rsidRDefault="00107419" w:rsidP="004941B1">
            <w:pPr>
              <w:rPr>
                <w:rFonts w:ascii="Calibri" w:hAnsi="Calibri"/>
                <w:sz w:val="19"/>
              </w:rPr>
            </w:pPr>
            <w:r>
              <w:rPr>
                <w:rFonts w:ascii="Calibri" w:hAnsi="Calibri"/>
                <w:sz w:val="19"/>
              </w:rPr>
              <w:t xml:space="preserve">MNsure announces </w:t>
            </w:r>
            <w:r w:rsidRPr="00107419">
              <w:rPr>
                <w:rFonts w:ascii="Calibri" w:hAnsi="Calibri"/>
                <w:sz w:val="19"/>
              </w:rPr>
              <w:t>that a record number of Minnesotans in the individual market signed up for health coverage through MNsure during open enrollment, breaking the previous year’s record of 114,810. Despite an open enrollment period three weeks shorter than 2017 and significant challenges stemming from the federal level, MNsure enrolled more Minnesotans than ever. Thirty percent of MNsure enrollees were new this year.</w:t>
            </w:r>
          </w:p>
        </w:tc>
        <w:tc>
          <w:tcPr>
            <w:tcW w:w="2011" w:type="dxa"/>
          </w:tcPr>
          <w:p w14:paraId="54D0168D" w14:textId="1CA595AB" w:rsidR="004941B1" w:rsidRDefault="00107419" w:rsidP="00810229">
            <w:pPr>
              <w:rPr>
                <w:rFonts w:ascii="Calibri" w:hAnsi="Calibri"/>
                <w:sz w:val="19"/>
              </w:rPr>
            </w:pPr>
            <w:r>
              <w:rPr>
                <w:rFonts w:ascii="Calibri" w:hAnsi="Calibri"/>
                <w:sz w:val="19"/>
              </w:rPr>
              <w:t>[</w:t>
            </w:r>
            <w:hyperlink r:id="rId3160" w:history="1">
              <w:r w:rsidRPr="00107419">
                <w:rPr>
                  <w:rStyle w:val="Hyperlink"/>
                  <w:rFonts w:ascii="Calibri" w:hAnsi="Calibri"/>
                  <w:sz w:val="19"/>
                </w:rPr>
                <w:t>News Release</w:t>
              </w:r>
            </w:hyperlink>
            <w:r>
              <w:rPr>
                <w:rFonts w:ascii="Calibri" w:hAnsi="Calibri"/>
                <w:sz w:val="19"/>
              </w:rPr>
              <w:t>]</w:t>
            </w:r>
          </w:p>
        </w:tc>
      </w:tr>
      <w:tr w:rsidR="00107419" w14:paraId="488D3520" w14:textId="77777777" w:rsidTr="002127CD">
        <w:trPr>
          <w:trHeight w:val="530"/>
          <w:jc w:val="center"/>
        </w:trPr>
        <w:tc>
          <w:tcPr>
            <w:tcW w:w="1280" w:type="dxa"/>
          </w:tcPr>
          <w:p w14:paraId="237BED88" w14:textId="328ECB9F" w:rsidR="00107419" w:rsidRDefault="00107419" w:rsidP="00A37353">
            <w:pPr>
              <w:rPr>
                <w:rFonts w:ascii="Calibri" w:hAnsi="Calibri"/>
                <w:sz w:val="19"/>
              </w:rPr>
            </w:pPr>
            <w:r>
              <w:rPr>
                <w:rFonts w:ascii="Calibri" w:hAnsi="Calibri"/>
                <w:sz w:val="19"/>
              </w:rPr>
              <w:t>1/18/18</w:t>
            </w:r>
          </w:p>
        </w:tc>
        <w:tc>
          <w:tcPr>
            <w:tcW w:w="2218" w:type="dxa"/>
            <w:shd w:val="clear" w:color="auto" w:fill="DBE5F1" w:themeFill="accent1" w:themeFillTint="33"/>
          </w:tcPr>
          <w:p w14:paraId="64544123" w14:textId="5E5859AF" w:rsidR="00107419" w:rsidRPr="00107419" w:rsidRDefault="00107419" w:rsidP="00810229">
            <w:pPr>
              <w:rPr>
                <w:rFonts w:ascii="Calibri" w:hAnsi="Calibri"/>
                <w:b/>
                <w:sz w:val="19"/>
              </w:rPr>
            </w:pPr>
            <w:r w:rsidRPr="00107419">
              <w:rPr>
                <w:rFonts w:ascii="Calibri" w:hAnsi="Calibri"/>
                <w:b/>
                <w:sz w:val="19"/>
              </w:rPr>
              <w:t>Statement from Governor Dayton on Today’s Jobs Report</w:t>
            </w:r>
          </w:p>
        </w:tc>
        <w:tc>
          <w:tcPr>
            <w:tcW w:w="3222" w:type="dxa"/>
          </w:tcPr>
          <w:p w14:paraId="0F53C78A" w14:textId="7D129401" w:rsidR="00107419" w:rsidRDefault="00107419" w:rsidP="00107419">
            <w:pPr>
              <w:rPr>
                <w:rFonts w:ascii="Calibri" w:hAnsi="Calibri"/>
                <w:sz w:val="19"/>
              </w:rPr>
            </w:pPr>
            <w:r>
              <w:rPr>
                <w:rFonts w:ascii="Calibri" w:hAnsi="Calibri"/>
                <w:sz w:val="19"/>
              </w:rPr>
              <w:t>The</w:t>
            </w:r>
            <w:r w:rsidRPr="00107419">
              <w:rPr>
                <w:rFonts w:ascii="Calibri" w:hAnsi="Calibri"/>
                <w:sz w:val="19"/>
              </w:rPr>
              <w:t xml:space="preserve"> Minnesota Department of Employment and Econo</w:t>
            </w:r>
            <w:r>
              <w:rPr>
                <w:rFonts w:ascii="Calibri" w:hAnsi="Calibri"/>
                <w:sz w:val="19"/>
              </w:rPr>
              <w:t xml:space="preserve">mic Development (DEED) releases </w:t>
            </w:r>
            <w:r w:rsidRPr="00107419">
              <w:rPr>
                <w:rFonts w:ascii="Calibri" w:hAnsi="Calibri"/>
                <w:sz w:val="19"/>
              </w:rPr>
              <w:t>its latest month</w:t>
            </w:r>
            <w:r>
              <w:rPr>
                <w:rFonts w:ascii="Calibri" w:hAnsi="Calibri"/>
                <w:sz w:val="19"/>
              </w:rPr>
              <w:t>ly jobs report, which shows</w:t>
            </w:r>
            <w:r w:rsidRPr="00107419">
              <w:rPr>
                <w:rFonts w:ascii="Calibri" w:hAnsi="Calibri"/>
                <w:sz w:val="19"/>
              </w:rPr>
              <w:t xml:space="preserve"> Minnesota’s statewide unemployment </w:t>
            </w:r>
            <w:r w:rsidRPr="00107419">
              <w:rPr>
                <w:rFonts w:ascii="Calibri" w:hAnsi="Calibri"/>
                <w:sz w:val="19"/>
              </w:rPr>
              <w:lastRenderedPageBreak/>
              <w:t>rate of 3.1 percent marks a 17-year low, down from 6.9 percent</w:t>
            </w:r>
            <w:r>
              <w:rPr>
                <w:rFonts w:ascii="Calibri" w:hAnsi="Calibri"/>
                <w:sz w:val="19"/>
              </w:rPr>
              <w:t xml:space="preserve"> in January 2011. It also notes</w:t>
            </w:r>
            <w:r w:rsidRPr="00107419">
              <w:rPr>
                <w:rFonts w:ascii="Calibri" w:hAnsi="Calibri"/>
                <w:sz w:val="19"/>
              </w:rPr>
              <w:t xml:space="preserve"> that that the 12-month average unemployment rate among black Minnesotans is the lowest ever recorded, at 7.5 percent, down from 23.5 percent in 2011.</w:t>
            </w:r>
          </w:p>
        </w:tc>
        <w:tc>
          <w:tcPr>
            <w:tcW w:w="2011" w:type="dxa"/>
          </w:tcPr>
          <w:p w14:paraId="1B34A15E" w14:textId="24B8CD44" w:rsidR="00107419" w:rsidRDefault="00107419" w:rsidP="00810229">
            <w:pPr>
              <w:rPr>
                <w:rFonts w:ascii="Calibri" w:hAnsi="Calibri"/>
                <w:sz w:val="19"/>
              </w:rPr>
            </w:pPr>
            <w:r>
              <w:rPr>
                <w:rFonts w:ascii="Calibri" w:hAnsi="Calibri"/>
                <w:sz w:val="19"/>
              </w:rPr>
              <w:lastRenderedPageBreak/>
              <w:t>[</w:t>
            </w:r>
            <w:hyperlink r:id="rId3161" w:history="1">
              <w:r w:rsidRPr="00107419">
                <w:rPr>
                  <w:rStyle w:val="Hyperlink"/>
                  <w:rFonts w:ascii="Calibri" w:hAnsi="Calibri"/>
                  <w:sz w:val="19"/>
                </w:rPr>
                <w:t>News Release</w:t>
              </w:r>
            </w:hyperlink>
            <w:r>
              <w:rPr>
                <w:rFonts w:ascii="Calibri" w:hAnsi="Calibri"/>
                <w:sz w:val="19"/>
              </w:rPr>
              <w:t>]</w:t>
            </w:r>
          </w:p>
          <w:p w14:paraId="1C1ABB39" w14:textId="65F7C0F7" w:rsidR="00107419" w:rsidRDefault="00107419" w:rsidP="00810229">
            <w:pPr>
              <w:rPr>
                <w:rFonts w:ascii="Calibri" w:hAnsi="Calibri"/>
                <w:sz w:val="19"/>
              </w:rPr>
            </w:pPr>
            <w:r>
              <w:rPr>
                <w:rFonts w:ascii="Calibri" w:hAnsi="Calibri"/>
                <w:sz w:val="19"/>
              </w:rPr>
              <w:t>[</w:t>
            </w:r>
            <w:hyperlink r:id="rId3162" w:history="1">
              <w:r w:rsidRPr="00107419">
                <w:rPr>
                  <w:rStyle w:val="Hyperlink"/>
                  <w:rFonts w:ascii="Calibri" w:hAnsi="Calibri"/>
                  <w:sz w:val="19"/>
                </w:rPr>
                <w:t>DEED Release</w:t>
              </w:r>
            </w:hyperlink>
            <w:r>
              <w:rPr>
                <w:rFonts w:ascii="Calibri" w:hAnsi="Calibri"/>
                <w:sz w:val="19"/>
              </w:rPr>
              <w:t>]</w:t>
            </w:r>
          </w:p>
        </w:tc>
      </w:tr>
      <w:tr w:rsidR="00107419" w14:paraId="1FD280F6" w14:textId="77777777" w:rsidTr="002127CD">
        <w:trPr>
          <w:trHeight w:val="530"/>
          <w:jc w:val="center"/>
        </w:trPr>
        <w:tc>
          <w:tcPr>
            <w:tcW w:w="1280" w:type="dxa"/>
          </w:tcPr>
          <w:p w14:paraId="2572A9BB" w14:textId="37B1B975" w:rsidR="00107419" w:rsidRDefault="00107419" w:rsidP="00A37353">
            <w:pPr>
              <w:rPr>
                <w:rFonts w:ascii="Calibri" w:hAnsi="Calibri"/>
                <w:sz w:val="19"/>
              </w:rPr>
            </w:pPr>
            <w:r>
              <w:rPr>
                <w:rFonts w:ascii="Calibri" w:hAnsi="Calibri"/>
                <w:sz w:val="19"/>
              </w:rPr>
              <w:t>1/18/18</w:t>
            </w:r>
          </w:p>
        </w:tc>
        <w:tc>
          <w:tcPr>
            <w:tcW w:w="2218" w:type="dxa"/>
            <w:shd w:val="clear" w:color="auto" w:fill="DBE5F1" w:themeFill="accent1" w:themeFillTint="33"/>
          </w:tcPr>
          <w:p w14:paraId="3AE62C32" w14:textId="2CF516A2" w:rsidR="00107419" w:rsidRPr="00107419" w:rsidRDefault="00107419" w:rsidP="00810229">
            <w:pPr>
              <w:rPr>
                <w:rFonts w:ascii="Calibri" w:hAnsi="Calibri"/>
                <w:b/>
                <w:sz w:val="19"/>
              </w:rPr>
            </w:pPr>
            <w:r w:rsidRPr="00107419">
              <w:rPr>
                <w:rFonts w:ascii="Calibri" w:hAnsi="Calibri"/>
                <w:b/>
                <w:sz w:val="19"/>
              </w:rPr>
              <w:t>Fargo-Moorhead Task Force Releases Final Report</w:t>
            </w:r>
          </w:p>
        </w:tc>
        <w:tc>
          <w:tcPr>
            <w:tcW w:w="3222" w:type="dxa"/>
          </w:tcPr>
          <w:p w14:paraId="2B3A5C06" w14:textId="42B07493" w:rsidR="00107419" w:rsidRDefault="00107419" w:rsidP="00107419">
            <w:pPr>
              <w:rPr>
                <w:rFonts w:ascii="Calibri" w:hAnsi="Calibri"/>
                <w:sz w:val="19"/>
              </w:rPr>
            </w:pPr>
            <w:r>
              <w:rPr>
                <w:rFonts w:ascii="Calibri" w:hAnsi="Calibri"/>
                <w:sz w:val="19"/>
              </w:rPr>
              <w:t>T</w:t>
            </w:r>
            <w:r w:rsidRPr="00107419">
              <w:rPr>
                <w:rFonts w:ascii="Calibri" w:hAnsi="Calibri"/>
                <w:sz w:val="19"/>
              </w:rPr>
              <w:t>he Fargo-Moorhead Area F</w:t>
            </w:r>
            <w:r>
              <w:rPr>
                <w:rFonts w:ascii="Calibri" w:hAnsi="Calibri"/>
                <w:sz w:val="19"/>
              </w:rPr>
              <w:t>lood Diversion Task Force issues</w:t>
            </w:r>
            <w:r w:rsidRPr="00107419">
              <w:rPr>
                <w:rFonts w:ascii="Calibri" w:hAnsi="Calibri"/>
                <w:sz w:val="19"/>
              </w:rPr>
              <w:t xml:space="preserve"> its final report to the Fargo-Moorhead Diversion Authority.</w:t>
            </w:r>
          </w:p>
        </w:tc>
        <w:tc>
          <w:tcPr>
            <w:tcW w:w="2011" w:type="dxa"/>
          </w:tcPr>
          <w:p w14:paraId="40CB65D5" w14:textId="7E98A2B2" w:rsidR="00107419" w:rsidRDefault="00107419" w:rsidP="00810229">
            <w:pPr>
              <w:rPr>
                <w:rFonts w:ascii="Calibri" w:hAnsi="Calibri"/>
                <w:sz w:val="19"/>
              </w:rPr>
            </w:pPr>
            <w:r>
              <w:rPr>
                <w:rFonts w:ascii="Calibri" w:hAnsi="Calibri"/>
                <w:sz w:val="19"/>
              </w:rPr>
              <w:t>[</w:t>
            </w:r>
            <w:hyperlink r:id="rId3163" w:history="1">
              <w:r w:rsidRPr="00107419">
                <w:rPr>
                  <w:rStyle w:val="Hyperlink"/>
                  <w:rFonts w:ascii="Calibri" w:hAnsi="Calibri"/>
                  <w:sz w:val="19"/>
                </w:rPr>
                <w:t>News Release</w:t>
              </w:r>
            </w:hyperlink>
            <w:r>
              <w:rPr>
                <w:rFonts w:ascii="Calibri" w:hAnsi="Calibri"/>
                <w:sz w:val="19"/>
              </w:rPr>
              <w:t>]</w:t>
            </w:r>
          </w:p>
          <w:p w14:paraId="78E90E32" w14:textId="2709BE49" w:rsidR="00107419" w:rsidRDefault="00107419" w:rsidP="00810229">
            <w:pPr>
              <w:rPr>
                <w:rFonts w:ascii="Calibri" w:hAnsi="Calibri"/>
                <w:sz w:val="19"/>
              </w:rPr>
            </w:pPr>
            <w:r>
              <w:rPr>
                <w:rFonts w:ascii="Calibri" w:hAnsi="Calibri"/>
                <w:sz w:val="19"/>
              </w:rPr>
              <w:t>[</w:t>
            </w:r>
            <w:hyperlink r:id="rId3164" w:history="1">
              <w:r w:rsidRPr="00107419">
                <w:rPr>
                  <w:rStyle w:val="Hyperlink"/>
                  <w:rFonts w:ascii="Calibri" w:hAnsi="Calibri"/>
                  <w:sz w:val="19"/>
                </w:rPr>
                <w:t>Fargo-Moorhead Area Flood Diversion Task Force Report</w:t>
              </w:r>
            </w:hyperlink>
            <w:r>
              <w:rPr>
                <w:rFonts w:ascii="Calibri" w:hAnsi="Calibri"/>
                <w:sz w:val="19"/>
              </w:rPr>
              <w:t>]</w:t>
            </w:r>
          </w:p>
        </w:tc>
      </w:tr>
      <w:tr w:rsidR="00107419" w14:paraId="01FFBA23" w14:textId="77777777" w:rsidTr="002127CD">
        <w:trPr>
          <w:trHeight w:val="530"/>
          <w:jc w:val="center"/>
        </w:trPr>
        <w:tc>
          <w:tcPr>
            <w:tcW w:w="1280" w:type="dxa"/>
          </w:tcPr>
          <w:p w14:paraId="1DE23CBA" w14:textId="6C114E19" w:rsidR="00107419" w:rsidRDefault="00107419" w:rsidP="00A37353">
            <w:pPr>
              <w:rPr>
                <w:rFonts w:ascii="Calibri" w:hAnsi="Calibri"/>
                <w:sz w:val="19"/>
              </w:rPr>
            </w:pPr>
            <w:r>
              <w:rPr>
                <w:rFonts w:ascii="Calibri" w:hAnsi="Calibri"/>
                <w:sz w:val="19"/>
              </w:rPr>
              <w:t>1/19/18</w:t>
            </w:r>
          </w:p>
        </w:tc>
        <w:tc>
          <w:tcPr>
            <w:tcW w:w="2218" w:type="dxa"/>
            <w:shd w:val="clear" w:color="auto" w:fill="DBE5F1" w:themeFill="accent1" w:themeFillTint="33"/>
          </w:tcPr>
          <w:p w14:paraId="0B407202" w14:textId="2C6DEA9E" w:rsidR="00107419" w:rsidRPr="00107419" w:rsidRDefault="0074031A" w:rsidP="00810229">
            <w:pPr>
              <w:rPr>
                <w:rFonts w:ascii="Calibri" w:hAnsi="Calibri"/>
                <w:b/>
                <w:sz w:val="19"/>
              </w:rPr>
            </w:pPr>
            <w:r>
              <w:rPr>
                <w:rFonts w:ascii="Calibri" w:hAnsi="Calibri"/>
                <w:b/>
                <w:sz w:val="19"/>
              </w:rPr>
              <w:t xml:space="preserve">Minnesota Governor </w:t>
            </w:r>
            <w:r w:rsidR="00107419" w:rsidRPr="00107419">
              <w:rPr>
                <w:rFonts w:ascii="Calibri" w:hAnsi="Calibri"/>
                <w:b/>
                <w:sz w:val="19"/>
              </w:rPr>
              <w:t>Dayton, Pennsylvania Governor Tom Wolf Make Wager on Upcoming Vikings-Eagles Playoff Game</w:t>
            </w:r>
          </w:p>
        </w:tc>
        <w:tc>
          <w:tcPr>
            <w:tcW w:w="3222" w:type="dxa"/>
          </w:tcPr>
          <w:p w14:paraId="37B54B05" w14:textId="31D2C402" w:rsidR="00107419" w:rsidRPr="00107419" w:rsidRDefault="0074031A" w:rsidP="00107419">
            <w:pPr>
              <w:rPr>
                <w:rFonts w:ascii="Calibri" w:hAnsi="Calibri"/>
                <w:sz w:val="19"/>
              </w:rPr>
            </w:pPr>
            <w:r>
              <w:rPr>
                <w:rFonts w:ascii="Calibri" w:hAnsi="Calibri"/>
                <w:sz w:val="19"/>
              </w:rPr>
              <w:t xml:space="preserve">Minnesota Governor </w:t>
            </w:r>
            <w:r w:rsidR="00107419" w:rsidRPr="00107419">
              <w:rPr>
                <w:rFonts w:ascii="Calibri" w:hAnsi="Calibri"/>
                <w:sz w:val="19"/>
              </w:rPr>
              <w:t>Dayton and Penns</w:t>
            </w:r>
            <w:r w:rsidR="00107419">
              <w:rPr>
                <w:rFonts w:ascii="Calibri" w:hAnsi="Calibri"/>
                <w:sz w:val="19"/>
              </w:rPr>
              <w:t>ylvania Governor Tom Wolf announce</w:t>
            </w:r>
            <w:r w:rsidR="00107419" w:rsidRPr="00107419">
              <w:rPr>
                <w:rFonts w:ascii="Calibri" w:hAnsi="Calibri"/>
                <w:sz w:val="19"/>
              </w:rPr>
              <w:t xml:space="preserve"> a friendly wager over this weekend’s NFC Championship Game between the Minnesota Vikings and the Philadelphia Eagles. Governor Wolf has wagered 5 pounds of </w:t>
            </w:r>
            <w:proofErr w:type="spellStart"/>
            <w:r w:rsidR="00107419" w:rsidRPr="00107419">
              <w:rPr>
                <w:rFonts w:ascii="Calibri" w:hAnsi="Calibri"/>
                <w:sz w:val="19"/>
              </w:rPr>
              <w:t>Tastykake</w:t>
            </w:r>
            <w:proofErr w:type="spellEnd"/>
            <w:r w:rsidR="00107419" w:rsidRPr="00107419">
              <w:rPr>
                <w:rFonts w:ascii="Calibri" w:hAnsi="Calibri"/>
                <w:sz w:val="19"/>
              </w:rPr>
              <w:t xml:space="preserve"> Butterscotch </w:t>
            </w:r>
            <w:proofErr w:type="spellStart"/>
            <w:r w:rsidR="00107419" w:rsidRPr="00107419">
              <w:rPr>
                <w:rFonts w:ascii="Calibri" w:hAnsi="Calibri"/>
                <w:sz w:val="19"/>
              </w:rPr>
              <w:t>Krimpets</w:t>
            </w:r>
            <w:proofErr w:type="spellEnd"/>
            <w:r w:rsidR="00107419" w:rsidRPr="00107419">
              <w:rPr>
                <w:rFonts w:ascii="Calibri" w:hAnsi="Calibri"/>
                <w:sz w:val="19"/>
              </w:rPr>
              <w:t xml:space="preserve"> if the Vikings win, and Governor Dayton has wagered a 5-pound Pearson’s Salted Nut Roll if the Eagles win.</w:t>
            </w:r>
          </w:p>
          <w:p w14:paraId="42626050" w14:textId="77777777" w:rsidR="00107419" w:rsidRDefault="00107419" w:rsidP="00107419">
            <w:pPr>
              <w:rPr>
                <w:rFonts w:ascii="Calibri" w:hAnsi="Calibri"/>
                <w:sz w:val="19"/>
              </w:rPr>
            </w:pPr>
          </w:p>
        </w:tc>
        <w:tc>
          <w:tcPr>
            <w:tcW w:w="2011" w:type="dxa"/>
          </w:tcPr>
          <w:p w14:paraId="6276510B" w14:textId="012C6E3B" w:rsidR="00107419" w:rsidRDefault="00107419" w:rsidP="00810229">
            <w:pPr>
              <w:rPr>
                <w:rFonts w:ascii="Calibri" w:hAnsi="Calibri"/>
                <w:sz w:val="19"/>
              </w:rPr>
            </w:pPr>
            <w:r>
              <w:rPr>
                <w:rFonts w:ascii="Calibri" w:hAnsi="Calibri"/>
                <w:sz w:val="19"/>
              </w:rPr>
              <w:t>[</w:t>
            </w:r>
            <w:hyperlink r:id="rId3165" w:history="1">
              <w:r w:rsidRPr="00107419">
                <w:rPr>
                  <w:rStyle w:val="Hyperlink"/>
                  <w:rFonts w:ascii="Calibri" w:hAnsi="Calibri"/>
                  <w:sz w:val="19"/>
                </w:rPr>
                <w:t>News Release</w:t>
              </w:r>
            </w:hyperlink>
            <w:r>
              <w:rPr>
                <w:rFonts w:ascii="Calibri" w:hAnsi="Calibri"/>
                <w:sz w:val="19"/>
              </w:rPr>
              <w:t>]</w:t>
            </w:r>
          </w:p>
          <w:p w14:paraId="5315AFA2" w14:textId="06A917C7" w:rsidR="00107419" w:rsidRDefault="00107419" w:rsidP="00810229">
            <w:pPr>
              <w:rPr>
                <w:rFonts w:ascii="Calibri" w:hAnsi="Calibri"/>
                <w:sz w:val="19"/>
              </w:rPr>
            </w:pPr>
            <w:r>
              <w:rPr>
                <w:rFonts w:ascii="Calibri" w:hAnsi="Calibri"/>
                <w:sz w:val="19"/>
              </w:rPr>
              <w:t>[</w:t>
            </w:r>
            <w:hyperlink r:id="rId3166" w:history="1">
              <w:r w:rsidRPr="00107419">
                <w:rPr>
                  <w:rStyle w:val="Hyperlink"/>
                  <w:rFonts w:ascii="Calibri" w:hAnsi="Calibri"/>
                  <w:sz w:val="19"/>
                </w:rPr>
                <w:t>Pearson’s Salted Nut Roll</w:t>
              </w:r>
            </w:hyperlink>
            <w:r>
              <w:rPr>
                <w:rFonts w:ascii="Calibri" w:hAnsi="Calibri"/>
                <w:sz w:val="19"/>
              </w:rPr>
              <w:t>]</w:t>
            </w:r>
          </w:p>
        </w:tc>
      </w:tr>
      <w:tr w:rsidR="00107419" w14:paraId="1EB9D285" w14:textId="77777777" w:rsidTr="002127CD">
        <w:trPr>
          <w:trHeight w:val="530"/>
          <w:jc w:val="center"/>
        </w:trPr>
        <w:tc>
          <w:tcPr>
            <w:tcW w:w="1280" w:type="dxa"/>
          </w:tcPr>
          <w:p w14:paraId="6CA2621E" w14:textId="24A0B4D1" w:rsidR="00107419" w:rsidRDefault="00107419" w:rsidP="00A37353">
            <w:pPr>
              <w:rPr>
                <w:rFonts w:ascii="Calibri" w:hAnsi="Calibri"/>
                <w:sz w:val="19"/>
              </w:rPr>
            </w:pPr>
            <w:r>
              <w:rPr>
                <w:rFonts w:ascii="Calibri" w:hAnsi="Calibri"/>
                <w:sz w:val="19"/>
              </w:rPr>
              <w:t>1/19/18</w:t>
            </w:r>
          </w:p>
        </w:tc>
        <w:tc>
          <w:tcPr>
            <w:tcW w:w="2218" w:type="dxa"/>
            <w:shd w:val="clear" w:color="auto" w:fill="DBE5F1" w:themeFill="accent1" w:themeFillTint="33"/>
          </w:tcPr>
          <w:p w14:paraId="2C9B0146" w14:textId="7A1B10BA" w:rsidR="00107419" w:rsidRPr="00107419" w:rsidRDefault="00107419" w:rsidP="00810229">
            <w:pPr>
              <w:rPr>
                <w:rFonts w:ascii="Calibri" w:hAnsi="Calibri"/>
                <w:b/>
                <w:sz w:val="19"/>
              </w:rPr>
            </w:pPr>
            <w:r w:rsidRPr="00107419">
              <w:rPr>
                <w:rFonts w:ascii="Calibri" w:hAnsi="Calibri"/>
                <w:b/>
                <w:sz w:val="19"/>
              </w:rPr>
              <w:t>Minnesota Joins National Effort to Reduce Traffic Injuries and Deaths</w:t>
            </w:r>
          </w:p>
        </w:tc>
        <w:tc>
          <w:tcPr>
            <w:tcW w:w="3222" w:type="dxa"/>
          </w:tcPr>
          <w:p w14:paraId="518CB551" w14:textId="0FEDC436" w:rsidR="00107419" w:rsidRPr="00107419" w:rsidRDefault="00107419" w:rsidP="00107419">
            <w:pPr>
              <w:rPr>
                <w:rFonts w:ascii="Calibri" w:hAnsi="Calibri"/>
                <w:sz w:val="19"/>
              </w:rPr>
            </w:pPr>
            <w:r>
              <w:rPr>
                <w:rFonts w:ascii="Calibri" w:hAnsi="Calibri"/>
                <w:sz w:val="19"/>
              </w:rPr>
              <w:t>Governor Dayton announces</w:t>
            </w:r>
            <w:r w:rsidRPr="00107419">
              <w:rPr>
                <w:rFonts w:ascii="Calibri" w:hAnsi="Calibri"/>
                <w:sz w:val="19"/>
              </w:rPr>
              <w:t xml:space="preserve"> the State of Minnesota has been selected to participate in a nationwide effort that will help keep Minnesotans safer on the road. The effort, led by the National Governors Association (NGA), aims to improve traffic safety and reduce fatalities and injuries by increasing access to accident-related data for state agencies and first responders.</w:t>
            </w:r>
          </w:p>
        </w:tc>
        <w:tc>
          <w:tcPr>
            <w:tcW w:w="2011" w:type="dxa"/>
          </w:tcPr>
          <w:p w14:paraId="57B88581" w14:textId="3C776D7F" w:rsidR="00107419" w:rsidRDefault="00107419" w:rsidP="00810229">
            <w:pPr>
              <w:rPr>
                <w:rFonts w:ascii="Calibri" w:hAnsi="Calibri"/>
                <w:sz w:val="19"/>
              </w:rPr>
            </w:pPr>
            <w:r>
              <w:rPr>
                <w:rFonts w:ascii="Calibri" w:hAnsi="Calibri"/>
                <w:sz w:val="19"/>
              </w:rPr>
              <w:t>[</w:t>
            </w:r>
            <w:hyperlink r:id="rId3167" w:history="1">
              <w:r w:rsidRPr="00107419">
                <w:rPr>
                  <w:rStyle w:val="Hyperlink"/>
                  <w:rFonts w:ascii="Calibri" w:hAnsi="Calibri"/>
                  <w:sz w:val="19"/>
                </w:rPr>
                <w:t>News Release</w:t>
              </w:r>
            </w:hyperlink>
            <w:r>
              <w:rPr>
                <w:rFonts w:ascii="Calibri" w:hAnsi="Calibri"/>
                <w:sz w:val="19"/>
              </w:rPr>
              <w:t>]</w:t>
            </w:r>
          </w:p>
          <w:p w14:paraId="1E14CAEE" w14:textId="12C73F00" w:rsidR="00107419" w:rsidRDefault="00107419" w:rsidP="00810229">
            <w:pPr>
              <w:rPr>
                <w:rFonts w:ascii="Calibri" w:hAnsi="Calibri"/>
                <w:sz w:val="19"/>
              </w:rPr>
            </w:pPr>
            <w:r>
              <w:rPr>
                <w:rFonts w:ascii="Calibri" w:hAnsi="Calibri"/>
                <w:sz w:val="19"/>
              </w:rPr>
              <w:t>[</w:t>
            </w:r>
            <w:hyperlink r:id="rId3168" w:history="1">
              <w:r w:rsidRPr="00107419">
                <w:rPr>
                  <w:rStyle w:val="Hyperlink"/>
                  <w:rFonts w:ascii="Calibri" w:hAnsi="Calibri"/>
                  <w:sz w:val="19"/>
                </w:rPr>
                <w:t>Minnesota Towards Zero Deaths</w:t>
              </w:r>
            </w:hyperlink>
            <w:r>
              <w:rPr>
                <w:rFonts w:ascii="Calibri" w:hAnsi="Calibri"/>
                <w:sz w:val="19"/>
              </w:rPr>
              <w:t>]</w:t>
            </w:r>
          </w:p>
        </w:tc>
      </w:tr>
      <w:tr w:rsidR="00107419" w14:paraId="584AFE33" w14:textId="77777777" w:rsidTr="002127CD">
        <w:trPr>
          <w:trHeight w:val="530"/>
          <w:jc w:val="center"/>
        </w:trPr>
        <w:tc>
          <w:tcPr>
            <w:tcW w:w="1280" w:type="dxa"/>
          </w:tcPr>
          <w:p w14:paraId="5282D0FD" w14:textId="60EFDC2B" w:rsidR="00107419" w:rsidRDefault="00107419" w:rsidP="00A37353">
            <w:pPr>
              <w:rPr>
                <w:rFonts w:ascii="Calibri" w:hAnsi="Calibri"/>
                <w:sz w:val="19"/>
              </w:rPr>
            </w:pPr>
            <w:r>
              <w:rPr>
                <w:rFonts w:ascii="Calibri" w:hAnsi="Calibri"/>
                <w:sz w:val="19"/>
              </w:rPr>
              <w:t>1/22/18</w:t>
            </w:r>
          </w:p>
        </w:tc>
        <w:tc>
          <w:tcPr>
            <w:tcW w:w="2218" w:type="dxa"/>
            <w:shd w:val="clear" w:color="auto" w:fill="DBE5F1" w:themeFill="accent1" w:themeFillTint="33"/>
          </w:tcPr>
          <w:p w14:paraId="7F984DD4" w14:textId="585DF7C9" w:rsidR="00107419" w:rsidRPr="00107419" w:rsidRDefault="00107419" w:rsidP="00810229">
            <w:pPr>
              <w:rPr>
                <w:rFonts w:ascii="Calibri" w:hAnsi="Calibri"/>
                <w:b/>
                <w:sz w:val="19"/>
              </w:rPr>
            </w:pPr>
            <w:r w:rsidRPr="00107419">
              <w:rPr>
                <w:rFonts w:ascii="Calibri" w:hAnsi="Calibri"/>
                <w:b/>
                <w:sz w:val="19"/>
              </w:rPr>
              <w:t>Governor Dayton Issues Executive Order 18-03, Providing Assistance to Stranded Motorists</w:t>
            </w:r>
          </w:p>
        </w:tc>
        <w:tc>
          <w:tcPr>
            <w:tcW w:w="3222" w:type="dxa"/>
          </w:tcPr>
          <w:p w14:paraId="10EEA8A4" w14:textId="70BEAF13" w:rsidR="00107419" w:rsidRDefault="00E504EE" w:rsidP="00107419">
            <w:pPr>
              <w:rPr>
                <w:rFonts w:ascii="Calibri" w:hAnsi="Calibri"/>
                <w:sz w:val="19"/>
              </w:rPr>
            </w:pPr>
            <w:r>
              <w:rPr>
                <w:rFonts w:ascii="Calibri" w:hAnsi="Calibri"/>
                <w:sz w:val="19"/>
              </w:rPr>
              <w:t>Governor Dayton signs</w:t>
            </w:r>
            <w:r w:rsidR="00107419" w:rsidRPr="00107419">
              <w:rPr>
                <w:rFonts w:ascii="Calibri" w:hAnsi="Calibri"/>
                <w:sz w:val="19"/>
              </w:rPr>
              <w:t xml:space="preserve"> Emergency Executive Order 18-03 to provide assistance and emergency relief services to motorists. Heavy snow and strong winds have created dangerous driving conditions.</w:t>
            </w:r>
          </w:p>
        </w:tc>
        <w:tc>
          <w:tcPr>
            <w:tcW w:w="2011" w:type="dxa"/>
          </w:tcPr>
          <w:p w14:paraId="5B8ED169" w14:textId="57300993" w:rsidR="00107419" w:rsidRDefault="00107419" w:rsidP="00810229">
            <w:pPr>
              <w:rPr>
                <w:rFonts w:ascii="Calibri" w:hAnsi="Calibri"/>
                <w:sz w:val="19"/>
              </w:rPr>
            </w:pPr>
            <w:r>
              <w:rPr>
                <w:rFonts w:ascii="Calibri" w:hAnsi="Calibri"/>
                <w:sz w:val="19"/>
              </w:rPr>
              <w:t>[</w:t>
            </w:r>
            <w:hyperlink r:id="rId3169" w:history="1">
              <w:r w:rsidRPr="00107419">
                <w:rPr>
                  <w:rStyle w:val="Hyperlink"/>
                  <w:rFonts w:ascii="Calibri" w:hAnsi="Calibri"/>
                  <w:sz w:val="19"/>
                </w:rPr>
                <w:t>News Release</w:t>
              </w:r>
            </w:hyperlink>
            <w:r>
              <w:rPr>
                <w:rFonts w:ascii="Calibri" w:hAnsi="Calibri"/>
                <w:sz w:val="19"/>
              </w:rPr>
              <w:t>]</w:t>
            </w:r>
          </w:p>
          <w:p w14:paraId="2EC86156" w14:textId="14353913" w:rsidR="00107419" w:rsidRDefault="00107419" w:rsidP="00810229">
            <w:pPr>
              <w:rPr>
                <w:rFonts w:ascii="Calibri" w:hAnsi="Calibri"/>
                <w:sz w:val="19"/>
              </w:rPr>
            </w:pPr>
            <w:r>
              <w:rPr>
                <w:rFonts w:ascii="Calibri" w:hAnsi="Calibri"/>
                <w:sz w:val="19"/>
              </w:rPr>
              <w:t>[</w:t>
            </w:r>
            <w:hyperlink r:id="rId3170" w:history="1">
              <w:r w:rsidRPr="00107419">
                <w:rPr>
                  <w:rStyle w:val="Hyperlink"/>
                  <w:rFonts w:ascii="Calibri" w:hAnsi="Calibri"/>
                  <w:sz w:val="19"/>
                </w:rPr>
                <w:t>Emergency Executive Order</w:t>
              </w:r>
            </w:hyperlink>
            <w:r>
              <w:rPr>
                <w:rFonts w:ascii="Calibri" w:hAnsi="Calibri"/>
                <w:sz w:val="19"/>
              </w:rPr>
              <w:t>]</w:t>
            </w:r>
          </w:p>
        </w:tc>
      </w:tr>
      <w:tr w:rsidR="00E504EE" w14:paraId="46D33D10" w14:textId="77777777" w:rsidTr="002127CD">
        <w:trPr>
          <w:trHeight w:val="530"/>
          <w:jc w:val="center"/>
        </w:trPr>
        <w:tc>
          <w:tcPr>
            <w:tcW w:w="1280" w:type="dxa"/>
          </w:tcPr>
          <w:p w14:paraId="6C4E2A59" w14:textId="50564F4F" w:rsidR="00E504EE" w:rsidRDefault="00E504EE" w:rsidP="00A37353">
            <w:pPr>
              <w:rPr>
                <w:rFonts w:ascii="Calibri" w:hAnsi="Calibri"/>
                <w:sz w:val="19"/>
              </w:rPr>
            </w:pPr>
            <w:r>
              <w:rPr>
                <w:rFonts w:ascii="Calibri" w:hAnsi="Calibri"/>
                <w:sz w:val="19"/>
              </w:rPr>
              <w:t>1/24/18</w:t>
            </w:r>
          </w:p>
        </w:tc>
        <w:tc>
          <w:tcPr>
            <w:tcW w:w="2218" w:type="dxa"/>
            <w:shd w:val="clear" w:color="auto" w:fill="DBE5F1" w:themeFill="accent1" w:themeFillTint="33"/>
          </w:tcPr>
          <w:p w14:paraId="0DBB7EFD" w14:textId="3C689CFB" w:rsidR="00E504EE" w:rsidRPr="00107419" w:rsidRDefault="00E504EE" w:rsidP="00810229">
            <w:pPr>
              <w:rPr>
                <w:rFonts w:ascii="Calibri" w:hAnsi="Calibri"/>
                <w:b/>
                <w:sz w:val="19"/>
              </w:rPr>
            </w:pPr>
            <w:r w:rsidRPr="00E504EE">
              <w:rPr>
                <w:rFonts w:ascii="Calibri" w:hAnsi="Calibri"/>
                <w:b/>
                <w:sz w:val="19"/>
              </w:rPr>
              <w:t>Governor Dayton Appoints Brigadier General Johanna Clyborne to Serve as Minnesota IT Services Commissioner</w:t>
            </w:r>
          </w:p>
        </w:tc>
        <w:tc>
          <w:tcPr>
            <w:tcW w:w="3222" w:type="dxa"/>
          </w:tcPr>
          <w:p w14:paraId="6D035DB0" w14:textId="736A1EA7" w:rsidR="00E504EE" w:rsidRDefault="00E504EE" w:rsidP="00107419">
            <w:pPr>
              <w:rPr>
                <w:rFonts w:ascii="Calibri" w:hAnsi="Calibri"/>
                <w:sz w:val="19"/>
              </w:rPr>
            </w:pPr>
            <w:r>
              <w:rPr>
                <w:rFonts w:ascii="Calibri" w:hAnsi="Calibri"/>
                <w:sz w:val="19"/>
              </w:rPr>
              <w:t>Governor Dayton</w:t>
            </w:r>
            <w:r w:rsidRPr="00E504EE">
              <w:rPr>
                <w:rFonts w:ascii="Calibri" w:hAnsi="Calibri"/>
                <w:sz w:val="19"/>
              </w:rPr>
              <w:t xml:space="preserve"> </w:t>
            </w:r>
            <w:r>
              <w:rPr>
                <w:rFonts w:ascii="Calibri" w:hAnsi="Calibri"/>
                <w:sz w:val="19"/>
              </w:rPr>
              <w:t>announces</w:t>
            </w:r>
            <w:r w:rsidRPr="00E504EE">
              <w:rPr>
                <w:rFonts w:ascii="Calibri" w:hAnsi="Calibri"/>
                <w:sz w:val="19"/>
              </w:rPr>
              <w:t xml:space="preserve"> he has appointed Brigadier General Johanna Clyborne – Director of the Joint Staff for the Minnesota National Guard, and founding partner of the law firm </w:t>
            </w:r>
            <w:proofErr w:type="spellStart"/>
            <w:r w:rsidRPr="00E504EE">
              <w:rPr>
                <w:rFonts w:ascii="Calibri" w:hAnsi="Calibri"/>
                <w:sz w:val="19"/>
              </w:rPr>
              <w:t>Brekke</w:t>
            </w:r>
            <w:proofErr w:type="spellEnd"/>
            <w:r w:rsidRPr="00E504EE">
              <w:rPr>
                <w:rFonts w:ascii="Calibri" w:hAnsi="Calibri"/>
                <w:sz w:val="19"/>
              </w:rPr>
              <w:t xml:space="preserve">, Clyborne &amp; </w:t>
            </w:r>
            <w:proofErr w:type="spellStart"/>
            <w:r w:rsidRPr="00E504EE">
              <w:rPr>
                <w:rFonts w:ascii="Calibri" w:hAnsi="Calibri"/>
                <w:sz w:val="19"/>
              </w:rPr>
              <w:t>Ribich</w:t>
            </w:r>
            <w:proofErr w:type="spellEnd"/>
            <w:r w:rsidRPr="00E504EE">
              <w:rPr>
                <w:rFonts w:ascii="Calibri" w:hAnsi="Calibri"/>
                <w:sz w:val="19"/>
              </w:rPr>
              <w:t xml:space="preserve"> L.L.C. – to serve as Commissioner of Minnesota IT Services (MNIT) and Chief Information Officer (CIO). General Clyborne will succeed Commissioner Tom Baden, who recently announced his retirement from state government.</w:t>
            </w:r>
          </w:p>
        </w:tc>
        <w:tc>
          <w:tcPr>
            <w:tcW w:w="2011" w:type="dxa"/>
          </w:tcPr>
          <w:p w14:paraId="5F36BA8B" w14:textId="0CFDA588" w:rsidR="00E504EE" w:rsidRDefault="00E504EE" w:rsidP="00810229">
            <w:pPr>
              <w:rPr>
                <w:rFonts w:ascii="Calibri" w:hAnsi="Calibri"/>
                <w:sz w:val="19"/>
              </w:rPr>
            </w:pPr>
            <w:r>
              <w:rPr>
                <w:rFonts w:ascii="Calibri" w:hAnsi="Calibri"/>
                <w:sz w:val="19"/>
              </w:rPr>
              <w:t>[</w:t>
            </w:r>
            <w:hyperlink r:id="rId3171" w:history="1">
              <w:r w:rsidRPr="00E504EE">
                <w:rPr>
                  <w:rStyle w:val="Hyperlink"/>
                  <w:rFonts w:ascii="Calibri" w:hAnsi="Calibri"/>
                  <w:sz w:val="19"/>
                </w:rPr>
                <w:t>News Release</w:t>
              </w:r>
            </w:hyperlink>
            <w:r>
              <w:rPr>
                <w:rFonts w:ascii="Calibri" w:hAnsi="Calibri"/>
                <w:sz w:val="19"/>
              </w:rPr>
              <w:t>]</w:t>
            </w:r>
          </w:p>
          <w:p w14:paraId="352E2877" w14:textId="1B070597" w:rsidR="00E504EE" w:rsidRDefault="00E504EE" w:rsidP="00810229">
            <w:pPr>
              <w:rPr>
                <w:rFonts w:ascii="Calibri" w:hAnsi="Calibri"/>
                <w:sz w:val="19"/>
              </w:rPr>
            </w:pPr>
            <w:r>
              <w:rPr>
                <w:rFonts w:ascii="Calibri" w:hAnsi="Calibri"/>
                <w:sz w:val="19"/>
              </w:rPr>
              <w:t>[</w:t>
            </w:r>
            <w:hyperlink r:id="rId3172" w:history="1">
              <w:r w:rsidRPr="00E504EE">
                <w:rPr>
                  <w:rStyle w:val="Hyperlink"/>
                  <w:rFonts w:ascii="Calibri" w:hAnsi="Calibri"/>
                  <w:sz w:val="19"/>
                </w:rPr>
                <w:t>PHOTO: General Clyborne</w:t>
              </w:r>
            </w:hyperlink>
            <w:r>
              <w:rPr>
                <w:rFonts w:ascii="Calibri" w:hAnsi="Calibri"/>
                <w:sz w:val="19"/>
              </w:rPr>
              <w:t>]</w:t>
            </w:r>
          </w:p>
        </w:tc>
      </w:tr>
      <w:tr w:rsidR="00E504EE" w14:paraId="7DF6BDC2" w14:textId="77777777" w:rsidTr="002127CD">
        <w:trPr>
          <w:trHeight w:val="530"/>
          <w:jc w:val="center"/>
        </w:trPr>
        <w:tc>
          <w:tcPr>
            <w:tcW w:w="1280" w:type="dxa"/>
          </w:tcPr>
          <w:p w14:paraId="6C09AAAF" w14:textId="567B9B32" w:rsidR="00E504EE" w:rsidRDefault="00E504EE" w:rsidP="00A37353">
            <w:pPr>
              <w:rPr>
                <w:rFonts w:ascii="Calibri" w:hAnsi="Calibri"/>
                <w:sz w:val="19"/>
              </w:rPr>
            </w:pPr>
            <w:r>
              <w:rPr>
                <w:rFonts w:ascii="Calibri" w:hAnsi="Calibri"/>
                <w:sz w:val="19"/>
              </w:rPr>
              <w:t>1/24/18</w:t>
            </w:r>
          </w:p>
        </w:tc>
        <w:tc>
          <w:tcPr>
            <w:tcW w:w="2218" w:type="dxa"/>
            <w:shd w:val="clear" w:color="auto" w:fill="DBE5F1" w:themeFill="accent1" w:themeFillTint="33"/>
          </w:tcPr>
          <w:p w14:paraId="49E5E034" w14:textId="2C96E2C4" w:rsidR="00E504EE" w:rsidRPr="00E504EE" w:rsidRDefault="00E504EE" w:rsidP="00810229">
            <w:pPr>
              <w:rPr>
                <w:rFonts w:ascii="Calibri" w:hAnsi="Calibri"/>
                <w:b/>
                <w:sz w:val="19"/>
              </w:rPr>
            </w:pPr>
            <w:r w:rsidRPr="00E504EE">
              <w:rPr>
                <w:rFonts w:ascii="Calibri" w:hAnsi="Calibri"/>
                <w:b/>
                <w:sz w:val="19"/>
              </w:rPr>
              <w:t xml:space="preserve">Minnesotans Respond to Governor Dayton’s Appointment of </w:t>
            </w:r>
            <w:r w:rsidRPr="00E504EE">
              <w:rPr>
                <w:rFonts w:ascii="Calibri" w:hAnsi="Calibri"/>
                <w:b/>
                <w:sz w:val="19"/>
              </w:rPr>
              <w:lastRenderedPageBreak/>
              <w:t>Brigadier General Johanna Clyborne to Serve as MN.IT Services Commissioner</w:t>
            </w:r>
          </w:p>
        </w:tc>
        <w:tc>
          <w:tcPr>
            <w:tcW w:w="3222" w:type="dxa"/>
          </w:tcPr>
          <w:p w14:paraId="12D702A2" w14:textId="00DAD570" w:rsidR="00E504EE" w:rsidRDefault="00E504EE" w:rsidP="00107419">
            <w:pPr>
              <w:rPr>
                <w:rFonts w:ascii="Calibri" w:hAnsi="Calibri"/>
                <w:sz w:val="19"/>
              </w:rPr>
            </w:pPr>
            <w:r>
              <w:rPr>
                <w:rFonts w:ascii="Calibri" w:hAnsi="Calibri"/>
                <w:sz w:val="19"/>
              </w:rPr>
              <w:lastRenderedPageBreak/>
              <w:t>Governor Dayton appoints</w:t>
            </w:r>
            <w:r w:rsidRPr="00E504EE">
              <w:rPr>
                <w:rFonts w:ascii="Calibri" w:hAnsi="Calibri"/>
                <w:sz w:val="19"/>
              </w:rPr>
              <w:t xml:space="preserve"> Brigadier General Johanna Clyborne to serve as the next commissioner of Minnesota </w:t>
            </w:r>
            <w:r w:rsidRPr="00E504EE">
              <w:rPr>
                <w:rFonts w:ascii="Calibri" w:hAnsi="Calibri"/>
                <w:sz w:val="19"/>
              </w:rPr>
              <w:lastRenderedPageBreak/>
              <w:t>IT Services. Read what Minnesotans are saying about Governor Dayton’s appointment below.</w:t>
            </w:r>
          </w:p>
        </w:tc>
        <w:tc>
          <w:tcPr>
            <w:tcW w:w="2011" w:type="dxa"/>
          </w:tcPr>
          <w:p w14:paraId="5D8CCF3A" w14:textId="6284E4DC" w:rsidR="00E504EE" w:rsidRDefault="00E504EE" w:rsidP="00810229">
            <w:pPr>
              <w:rPr>
                <w:rFonts w:ascii="Calibri" w:hAnsi="Calibri"/>
                <w:sz w:val="19"/>
              </w:rPr>
            </w:pPr>
            <w:r>
              <w:rPr>
                <w:rFonts w:ascii="Calibri" w:hAnsi="Calibri"/>
                <w:sz w:val="19"/>
              </w:rPr>
              <w:lastRenderedPageBreak/>
              <w:t>[</w:t>
            </w:r>
            <w:hyperlink r:id="rId3173" w:history="1">
              <w:r w:rsidRPr="00E504EE">
                <w:rPr>
                  <w:rStyle w:val="Hyperlink"/>
                  <w:rFonts w:ascii="Calibri" w:hAnsi="Calibri"/>
                  <w:sz w:val="19"/>
                </w:rPr>
                <w:t>News Release</w:t>
              </w:r>
            </w:hyperlink>
            <w:r>
              <w:rPr>
                <w:rFonts w:ascii="Calibri" w:hAnsi="Calibri"/>
                <w:sz w:val="19"/>
              </w:rPr>
              <w:t>]</w:t>
            </w:r>
          </w:p>
        </w:tc>
      </w:tr>
      <w:tr w:rsidR="00E504EE" w14:paraId="35E73496" w14:textId="77777777" w:rsidTr="002127CD">
        <w:trPr>
          <w:trHeight w:val="530"/>
          <w:jc w:val="center"/>
        </w:trPr>
        <w:tc>
          <w:tcPr>
            <w:tcW w:w="1280" w:type="dxa"/>
          </w:tcPr>
          <w:p w14:paraId="7EE58D7B" w14:textId="67309D5D" w:rsidR="00E504EE" w:rsidRDefault="008618F2" w:rsidP="00A37353">
            <w:pPr>
              <w:rPr>
                <w:rFonts w:ascii="Calibri" w:hAnsi="Calibri"/>
                <w:sz w:val="19"/>
              </w:rPr>
            </w:pPr>
            <w:r>
              <w:rPr>
                <w:rFonts w:ascii="Calibri" w:hAnsi="Calibri"/>
                <w:sz w:val="19"/>
              </w:rPr>
              <w:t>1/26/18</w:t>
            </w:r>
          </w:p>
        </w:tc>
        <w:tc>
          <w:tcPr>
            <w:tcW w:w="2218" w:type="dxa"/>
            <w:shd w:val="clear" w:color="auto" w:fill="DBE5F1" w:themeFill="accent1" w:themeFillTint="33"/>
          </w:tcPr>
          <w:p w14:paraId="4771983A" w14:textId="6A00D7FC" w:rsidR="00E504EE" w:rsidRPr="00E504EE" w:rsidRDefault="008618F2" w:rsidP="00810229">
            <w:pPr>
              <w:rPr>
                <w:rFonts w:ascii="Calibri" w:hAnsi="Calibri"/>
                <w:b/>
                <w:sz w:val="19"/>
              </w:rPr>
            </w:pPr>
            <w:r w:rsidRPr="008618F2">
              <w:rPr>
                <w:rFonts w:ascii="Calibri" w:hAnsi="Calibri"/>
                <w:b/>
                <w:sz w:val="19"/>
              </w:rPr>
              <w:t>U.S. Forest Service Action on Land Near Boundary Waters</w:t>
            </w:r>
          </w:p>
        </w:tc>
        <w:tc>
          <w:tcPr>
            <w:tcW w:w="3222" w:type="dxa"/>
          </w:tcPr>
          <w:p w14:paraId="6BE9BC50" w14:textId="13192829" w:rsidR="00E504EE" w:rsidRDefault="008618F2" w:rsidP="00107419">
            <w:pPr>
              <w:rPr>
                <w:rFonts w:ascii="Calibri" w:hAnsi="Calibri"/>
                <w:sz w:val="19"/>
              </w:rPr>
            </w:pPr>
            <w:r>
              <w:rPr>
                <w:rFonts w:ascii="Calibri" w:hAnsi="Calibri"/>
                <w:sz w:val="19"/>
              </w:rPr>
              <w:t xml:space="preserve">Governor Dayton releases a statement in response to the U.S. Forest Service’s announcement that </w:t>
            </w:r>
            <w:r w:rsidRPr="008618F2">
              <w:rPr>
                <w:rFonts w:ascii="Calibri" w:hAnsi="Calibri"/>
                <w:sz w:val="19"/>
              </w:rPr>
              <w:t>it is terminating the Environmental Impact Statement process that has been underway for the past year, in relation to public lands near the Boundary Waters Canoe Area Wilderness.</w:t>
            </w:r>
          </w:p>
        </w:tc>
        <w:tc>
          <w:tcPr>
            <w:tcW w:w="2011" w:type="dxa"/>
          </w:tcPr>
          <w:p w14:paraId="00EA41B4" w14:textId="75C5BC9B" w:rsidR="00E504EE" w:rsidRDefault="008618F2" w:rsidP="00810229">
            <w:pPr>
              <w:rPr>
                <w:rFonts w:ascii="Calibri" w:hAnsi="Calibri"/>
                <w:sz w:val="19"/>
              </w:rPr>
            </w:pPr>
            <w:r>
              <w:rPr>
                <w:rFonts w:ascii="Calibri" w:hAnsi="Calibri"/>
                <w:sz w:val="19"/>
              </w:rPr>
              <w:t>[</w:t>
            </w:r>
            <w:hyperlink r:id="rId3174" w:history="1">
              <w:r w:rsidRPr="008618F2">
                <w:rPr>
                  <w:rStyle w:val="Hyperlink"/>
                  <w:rFonts w:ascii="Calibri" w:hAnsi="Calibri"/>
                  <w:sz w:val="19"/>
                </w:rPr>
                <w:t>News Release</w:t>
              </w:r>
            </w:hyperlink>
            <w:r>
              <w:rPr>
                <w:rFonts w:ascii="Calibri" w:hAnsi="Calibri"/>
                <w:sz w:val="19"/>
              </w:rPr>
              <w:t>]</w:t>
            </w:r>
          </w:p>
        </w:tc>
      </w:tr>
      <w:tr w:rsidR="008618F2" w14:paraId="4366D9D0" w14:textId="77777777" w:rsidTr="002127CD">
        <w:trPr>
          <w:trHeight w:val="530"/>
          <w:jc w:val="center"/>
        </w:trPr>
        <w:tc>
          <w:tcPr>
            <w:tcW w:w="1280" w:type="dxa"/>
          </w:tcPr>
          <w:p w14:paraId="615A20C4" w14:textId="49177261" w:rsidR="008618F2" w:rsidRDefault="008618F2" w:rsidP="00A37353">
            <w:pPr>
              <w:rPr>
                <w:rFonts w:ascii="Calibri" w:hAnsi="Calibri"/>
                <w:sz w:val="19"/>
              </w:rPr>
            </w:pPr>
            <w:r>
              <w:rPr>
                <w:rFonts w:ascii="Calibri" w:hAnsi="Calibri"/>
                <w:sz w:val="19"/>
              </w:rPr>
              <w:t>1/26/18</w:t>
            </w:r>
          </w:p>
        </w:tc>
        <w:tc>
          <w:tcPr>
            <w:tcW w:w="2218" w:type="dxa"/>
            <w:shd w:val="clear" w:color="auto" w:fill="DBE5F1" w:themeFill="accent1" w:themeFillTint="33"/>
          </w:tcPr>
          <w:p w14:paraId="59A7F404" w14:textId="76A2AC18" w:rsidR="008618F2" w:rsidRPr="008618F2" w:rsidRDefault="008618F2" w:rsidP="00810229">
            <w:pPr>
              <w:rPr>
                <w:rFonts w:ascii="Calibri" w:hAnsi="Calibri"/>
                <w:b/>
                <w:sz w:val="19"/>
              </w:rPr>
            </w:pPr>
            <w:r w:rsidRPr="008618F2">
              <w:rPr>
                <w:rFonts w:ascii="Calibri" w:hAnsi="Calibri"/>
                <w:b/>
                <w:sz w:val="19"/>
              </w:rPr>
              <w:t>Statement from Governor Dayton on Sexual Harassment Report</w:t>
            </w:r>
          </w:p>
        </w:tc>
        <w:tc>
          <w:tcPr>
            <w:tcW w:w="3222" w:type="dxa"/>
          </w:tcPr>
          <w:p w14:paraId="44548B73" w14:textId="002ACC66" w:rsidR="008618F2" w:rsidRPr="008618F2" w:rsidRDefault="008618F2" w:rsidP="008618F2">
            <w:pPr>
              <w:rPr>
                <w:rFonts w:ascii="Calibri" w:hAnsi="Calibri"/>
                <w:sz w:val="19"/>
              </w:rPr>
            </w:pPr>
            <w:r>
              <w:rPr>
                <w:rFonts w:ascii="Calibri" w:hAnsi="Calibri"/>
                <w:sz w:val="19"/>
              </w:rPr>
              <w:t xml:space="preserve">Governor Dayton responds to Minnesota Management and Budget’s </w:t>
            </w:r>
            <w:r w:rsidRPr="008618F2">
              <w:rPr>
                <w:rFonts w:ascii="Calibri" w:hAnsi="Calibri"/>
                <w:sz w:val="19"/>
              </w:rPr>
              <w:t>new report on sexual harassment prevention policy and procedures within the executive branch of Minnesot</w:t>
            </w:r>
            <w:r>
              <w:rPr>
                <w:rFonts w:ascii="Calibri" w:hAnsi="Calibri"/>
                <w:sz w:val="19"/>
              </w:rPr>
              <w:t>a’s state government workforce.</w:t>
            </w:r>
          </w:p>
          <w:p w14:paraId="1B491E1D" w14:textId="77777777" w:rsidR="008618F2" w:rsidRDefault="008618F2" w:rsidP="00107419">
            <w:pPr>
              <w:rPr>
                <w:rFonts w:ascii="Calibri" w:hAnsi="Calibri"/>
                <w:sz w:val="19"/>
              </w:rPr>
            </w:pPr>
          </w:p>
        </w:tc>
        <w:tc>
          <w:tcPr>
            <w:tcW w:w="2011" w:type="dxa"/>
          </w:tcPr>
          <w:p w14:paraId="75D2B89C" w14:textId="21022D63" w:rsidR="008618F2" w:rsidRDefault="008618F2" w:rsidP="00810229">
            <w:pPr>
              <w:rPr>
                <w:rFonts w:ascii="Calibri" w:hAnsi="Calibri"/>
                <w:sz w:val="19"/>
              </w:rPr>
            </w:pPr>
            <w:r>
              <w:rPr>
                <w:rFonts w:ascii="Calibri" w:hAnsi="Calibri"/>
                <w:sz w:val="19"/>
              </w:rPr>
              <w:t>[</w:t>
            </w:r>
            <w:hyperlink r:id="rId3175" w:history="1">
              <w:r w:rsidRPr="008618F2">
                <w:rPr>
                  <w:rStyle w:val="Hyperlink"/>
                  <w:rFonts w:ascii="Calibri" w:hAnsi="Calibri"/>
                  <w:sz w:val="19"/>
                </w:rPr>
                <w:t>News Release</w:t>
              </w:r>
            </w:hyperlink>
            <w:r>
              <w:rPr>
                <w:rFonts w:ascii="Calibri" w:hAnsi="Calibri"/>
                <w:sz w:val="19"/>
              </w:rPr>
              <w:t>]</w:t>
            </w:r>
          </w:p>
          <w:p w14:paraId="5F14FE26" w14:textId="264D74B7" w:rsidR="008618F2" w:rsidRDefault="008618F2" w:rsidP="00810229">
            <w:pPr>
              <w:rPr>
                <w:rFonts w:ascii="Calibri" w:hAnsi="Calibri"/>
                <w:sz w:val="19"/>
              </w:rPr>
            </w:pPr>
            <w:r>
              <w:rPr>
                <w:rFonts w:ascii="Calibri" w:hAnsi="Calibri"/>
                <w:sz w:val="19"/>
              </w:rPr>
              <w:t>[</w:t>
            </w:r>
            <w:hyperlink r:id="rId3176" w:history="1">
              <w:r w:rsidRPr="008618F2">
                <w:rPr>
                  <w:rStyle w:val="Hyperlink"/>
                  <w:rFonts w:ascii="Calibri" w:hAnsi="Calibri"/>
                  <w:sz w:val="19"/>
                </w:rPr>
                <w:t>Minnesota Management and Budget Release</w:t>
              </w:r>
            </w:hyperlink>
            <w:r>
              <w:rPr>
                <w:rFonts w:ascii="Calibri" w:hAnsi="Calibri"/>
                <w:sz w:val="19"/>
              </w:rPr>
              <w:t>]</w:t>
            </w:r>
          </w:p>
        </w:tc>
      </w:tr>
      <w:tr w:rsidR="008618F2" w14:paraId="3620F995" w14:textId="77777777" w:rsidTr="002127CD">
        <w:trPr>
          <w:trHeight w:val="530"/>
          <w:jc w:val="center"/>
        </w:trPr>
        <w:tc>
          <w:tcPr>
            <w:tcW w:w="1280" w:type="dxa"/>
          </w:tcPr>
          <w:p w14:paraId="1EAEAB12" w14:textId="75875713" w:rsidR="008618F2" w:rsidRDefault="008618F2" w:rsidP="00A37353">
            <w:pPr>
              <w:rPr>
                <w:rFonts w:ascii="Calibri" w:hAnsi="Calibri"/>
                <w:sz w:val="19"/>
              </w:rPr>
            </w:pPr>
            <w:r>
              <w:rPr>
                <w:rFonts w:ascii="Calibri" w:hAnsi="Calibri"/>
                <w:sz w:val="19"/>
              </w:rPr>
              <w:t>1/29/18</w:t>
            </w:r>
          </w:p>
        </w:tc>
        <w:tc>
          <w:tcPr>
            <w:tcW w:w="2218" w:type="dxa"/>
            <w:shd w:val="clear" w:color="auto" w:fill="DBE5F1" w:themeFill="accent1" w:themeFillTint="33"/>
          </w:tcPr>
          <w:p w14:paraId="2DE592A7" w14:textId="7825897C" w:rsidR="008618F2" w:rsidRPr="008618F2" w:rsidRDefault="008618F2" w:rsidP="00810229">
            <w:pPr>
              <w:rPr>
                <w:rFonts w:ascii="Calibri" w:hAnsi="Calibri"/>
                <w:b/>
                <w:sz w:val="19"/>
              </w:rPr>
            </w:pPr>
            <w:r w:rsidRPr="008618F2">
              <w:rPr>
                <w:rFonts w:ascii="Calibri" w:hAnsi="Calibri"/>
                <w:b/>
                <w:sz w:val="19"/>
              </w:rPr>
              <w:t>Governor Dayton Proclaims “Super Bowl Week” in Minnesota</w:t>
            </w:r>
          </w:p>
        </w:tc>
        <w:tc>
          <w:tcPr>
            <w:tcW w:w="3222" w:type="dxa"/>
          </w:tcPr>
          <w:p w14:paraId="5B37E496" w14:textId="79EB8E1B" w:rsidR="008618F2" w:rsidRDefault="008618F2" w:rsidP="008618F2">
            <w:pPr>
              <w:rPr>
                <w:rFonts w:ascii="Calibri" w:hAnsi="Calibri"/>
                <w:sz w:val="19"/>
              </w:rPr>
            </w:pPr>
            <w:r w:rsidRPr="008618F2">
              <w:rPr>
                <w:rFonts w:ascii="Calibri" w:hAnsi="Calibri"/>
                <w:sz w:val="19"/>
              </w:rPr>
              <w:t>With thousands of visitors from around the country expected t</w:t>
            </w:r>
            <w:r>
              <w:rPr>
                <w:rFonts w:ascii="Calibri" w:hAnsi="Calibri"/>
                <w:sz w:val="19"/>
              </w:rPr>
              <w:t>o visit Minnesota, Governor Dayton proclaims</w:t>
            </w:r>
            <w:r w:rsidRPr="008618F2">
              <w:rPr>
                <w:rFonts w:ascii="Calibri" w:hAnsi="Calibri"/>
                <w:sz w:val="19"/>
              </w:rPr>
              <w:t xml:space="preserve"> January 29 through February 4 to be “Super Bowl Week” in Minnesota. Governor Dayton’s proclamation celebrates a week of festivities culminating with Super Bowl LII at U.S. Bank Stadium on Sunday, February 4, 2018.</w:t>
            </w:r>
          </w:p>
        </w:tc>
        <w:tc>
          <w:tcPr>
            <w:tcW w:w="2011" w:type="dxa"/>
          </w:tcPr>
          <w:p w14:paraId="4DA54AD8" w14:textId="176A4E86" w:rsidR="008618F2" w:rsidRDefault="008618F2" w:rsidP="00810229">
            <w:pPr>
              <w:rPr>
                <w:rFonts w:ascii="Calibri" w:hAnsi="Calibri"/>
                <w:sz w:val="19"/>
              </w:rPr>
            </w:pPr>
            <w:r>
              <w:rPr>
                <w:rFonts w:ascii="Calibri" w:hAnsi="Calibri"/>
                <w:sz w:val="19"/>
              </w:rPr>
              <w:t>[</w:t>
            </w:r>
            <w:hyperlink r:id="rId3177" w:history="1">
              <w:r w:rsidRPr="008618F2">
                <w:rPr>
                  <w:rStyle w:val="Hyperlink"/>
                  <w:rFonts w:ascii="Calibri" w:hAnsi="Calibri"/>
                  <w:sz w:val="19"/>
                </w:rPr>
                <w:t>News Release</w:t>
              </w:r>
            </w:hyperlink>
            <w:r>
              <w:rPr>
                <w:rFonts w:ascii="Calibri" w:hAnsi="Calibri"/>
                <w:sz w:val="19"/>
              </w:rPr>
              <w:t>]</w:t>
            </w:r>
          </w:p>
          <w:p w14:paraId="178FAD26" w14:textId="77777777" w:rsidR="008618F2" w:rsidRDefault="008618F2" w:rsidP="00810229">
            <w:pPr>
              <w:rPr>
                <w:rFonts w:ascii="Calibri" w:hAnsi="Calibri"/>
                <w:sz w:val="19"/>
              </w:rPr>
            </w:pPr>
            <w:r>
              <w:rPr>
                <w:rFonts w:ascii="Calibri" w:hAnsi="Calibri"/>
                <w:sz w:val="19"/>
              </w:rPr>
              <w:t>[</w:t>
            </w:r>
            <w:hyperlink r:id="rId3178" w:history="1">
              <w:r w:rsidRPr="008618F2">
                <w:rPr>
                  <w:rStyle w:val="Hyperlink"/>
                  <w:rFonts w:ascii="Calibri" w:hAnsi="Calibri"/>
                  <w:sz w:val="19"/>
                </w:rPr>
                <w:t>Proclamation</w:t>
              </w:r>
            </w:hyperlink>
            <w:r>
              <w:rPr>
                <w:rFonts w:ascii="Calibri" w:hAnsi="Calibri"/>
                <w:sz w:val="19"/>
              </w:rPr>
              <w:t>]</w:t>
            </w:r>
          </w:p>
          <w:p w14:paraId="0A49391E" w14:textId="10689E42" w:rsidR="008618F2" w:rsidRDefault="008618F2" w:rsidP="00810229">
            <w:pPr>
              <w:rPr>
                <w:rFonts w:ascii="Calibri" w:hAnsi="Calibri"/>
                <w:sz w:val="19"/>
              </w:rPr>
            </w:pPr>
            <w:r>
              <w:rPr>
                <w:rFonts w:ascii="Calibri" w:hAnsi="Calibri"/>
                <w:sz w:val="19"/>
              </w:rPr>
              <w:t>[</w:t>
            </w:r>
            <w:hyperlink r:id="rId3179" w:history="1">
              <w:r w:rsidRPr="008618F2">
                <w:rPr>
                  <w:rStyle w:val="Hyperlink"/>
                  <w:rFonts w:ascii="Calibri" w:hAnsi="Calibri"/>
                  <w:sz w:val="19"/>
                </w:rPr>
                <w:t>Super Bowl LII Site</w:t>
              </w:r>
            </w:hyperlink>
            <w:r>
              <w:rPr>
                <w:rFonts w:ascii="Calibri" w:hAnsi="Calibri"/>
                <w:sz w:val="19"/>
              </w:rPr>
              <w:t>]</w:t>
            </w:r>
          </w:p>
        </w:tc>
      </w:tr>
      <w:tr w:rsidR="008618F2" w14:paraId="42DE2F3F" w14:textId="77777777" w:rsidTr="002127CD">
        <w:trPr>
          <w:trHeight w:val="530"/>
          <w:jc w:val="center"/>
        </w:trPr>
        <w:tc>
          <w:tcPr>
            <w:tcW w:w="1280" w:type="dxa"/>
          </w:tcPr>
          <w:p w14:paraId="183FF90E" w14:textId="63D2DBD1" w:rsidR="008618F2" w:rsidRDefault="008618F2" w:rsidP="00A37353">
            <w:pPr>
              <w:rPr>
                <w:rFonts w:ascii="Calibri" w:hAnsi="Calibri"/>
                <w:sz w:val="19"/>
              </w:rPr>
            </w:pPr>
            <w:r>
              <w:rPr>
                <w:rFonts w:ascii="Calibri" w:hAnsi="Calibri"/>
                <w:sz w:val="19"/>
              </w:rPr>
              <w:t>1/29/18</w:t>
            </w:r>
          </w:p>
        </w:tc>
        <w:tc>
          <w:tcPr>
            <w:tcW w:w="2218" w:type="dxa"/>
            <w:shd w:val="clear" w:color="auto" w:fill="DBE5F1" w:themeFill="accent1" w:themeFillTint="33"/>
          </w:tcPr>
          <w:p w14:paraId="69425D95" w14:textId="58D70305" w:rsidR="008618F2" w:rsidRPr="008618F2" w:rsidRDefault="008618F2" w:rsidP="00810229">
            <w:pPr>
              <w:rPr>
                <w:rFonts w:ascii="Calibri" w:hAnsi="Calibri"/>
                <w:b/>
                <w:sz w:val="19"/>
              </w:rPr>
            </w:pPr>
            <w:r>
              <w:rPr>
                <w:rFonts w:ascii="Calibri" w:hAnsi="Calibri"/>
                <w:b/>
                <w:sz w:val="19"/>
              </w:rPr>
              <w:t>Governor Dayton Appointed as</w:t>
            </w:r>
            <w:r w:rsidRPr="008618F2">
              <w:rPr>
                <w:rFonts w:ascii="Calibri" w:hAnsi="Calibri"/>
                <w:b/>
                <w:sz w:val="19"/>
              </w:rPr>
              <w:t xml:space="preserve"> Vice Chair of Governors' Biofuels Coalition</w:t>
            </w:r>
          </w:p>
        </w:tc>
        <w:tc>
          <w:tcPr>
            <w:tcW w:w="3222" w:type="dxa"/>
          </w:tcPr>
          <w:p w14:paraId="320D129E" w14:textId="5A6FCA3E" w:rsidR="008618F2" w:rsidRPr="008618F2" w:rsidRDefault="008618F2" w:rsidP="008618F2">
            <w:pPr>
              <w:rPr>
                <w:rFonts w:ascii="Calibri" w:hAnsi="Calibri"/>
                <w:sz w:val="19"/>
              </w:rPr>
            </w:pPr>
            <w:r w:rsidRPr="008618F2">
              <w:rPr>
                <w:rFonts w:ascii="Calibri" w:hAnsi="Calibri"/>
                <w:sz w:val="19"/>
              </w:rPr>
              <w:t xml:space="preserve">Iowa Governor, Kim Reynolds, and Minnesota Governor, Mark Dayton, </w:t>
            </w:r>
            <w:r>
              <w:rPr>
                <w:rFonts w:ascii="Calibri" w:hAnsi="Calibri"/>
                <w:sz w:val="19"/>
              </w:rPr>
              <w:t>are appointed</w:t>
            </w:r>
            <w:r w:rsidRPr="008618F2">
              <w:rPr>
                <w:rFonts w:ascii="Calibri" w:hAnsi="Calibri"/>
                <w:sz w:val="19"/>
              </w:rPr>
              <w:t xml:space="preserve"> as chair and vice chair respectively of the Governors' Biofuels Coalition, a multi-state alliance aimed at providing regional leadership on biofuels policy.</w:t>
            </w:r>
          </w:p>
        </w:tc>
        <w:tc>
          <w:tcPr>
            <w:tcW w:w="2011" w:type="dxa"/>
          </w:tcPr>
          <w:p w14:paraId="3A900A0C" w14:textId="7AB6E178" w:rsidR="008618F2" w:rsidRDefault="008618F2" w:rsidP="00810229">
            <w:pPr>
              <w:rPr>
                <w:rFonts w:ascii="Calibri" w:hAnsi="Calibri"/>
                <w:sz w:val="19"/>
              </w:rPr>
            </w:pPr>
            <w:r>
              <w:rPr>
                <w:rFonts w:ascii="Calibri" w:hAnsi="Calibri"/>
                <w:sz w:val="19"/>
              </w:rPr>
              <w:t>[</w:t>
            </w:r>
            <w:hyperlink r:id="rId3180" w:history="1">
              <w:r w:rsidRPr="008618F2">
                <w:rPr>
                  <w:rStyle w:val="Hyperlink"/>
                  <w:rFonts w:ascii="Calibri" w:hAnsi="Calibri"/>
                  <w:sz w:val="19"/>
                </w:rPr>
                <w:t>News Release</w:t>
              </w:r>
            </w:hyperlink>
            <w:r>
              <w:rPr>
                <w:rFonts w:ascii="Calibri" w:hAnsi="Calibri"/>
                <w:sz w:val="19"/>
              </w:rPr>
              <w:t>]</w:t>
            </w:r>
          </w:p>
        </w:tc>
      </w:tr>
      <w:tr w:rsidR="00573408" w14:paraId="407B661F" w14:textId="77777777" w:rsidTr="002127CD">
        <w:trPr>
          <w:trHeight w:val="530"/>
          <w:jc w:val="center"/>
        </w:trPr>
        <w:tc>
          <w:tcPr>
            <w:tcW w:w="1280" w:type="dxa"/>
          </w:tcPr>
          <w:p w14:paraId="368AC5D1" w14:textId="66002707" w:rsidR="00573408" w:rsidRDefault="00573408" w:rsidP="00A37353">
            <w:pPr>
              <w:rPr>
                <w:rFonts w:ascii="Calibri" w:hAnsi="Calibri"/>
                <w:sz w:val="19"/>
              </w:rPr>
            </w:pPr>
            <w:r>
              <w:rPr>
                <w:rFonts w:ascii="Calibri" w:hAnsi="Calibri"/>
                <w:sz w:val="19"/>
              </w:rPr>
              <w:t>1/29/18</w:t>
            </w:r>
          </w:p>
        </w:tc>
        <w:tc>
          <w:tcPr>
            <w:tcW w:w="2218" w:type="dxa"/>
            <w:shd w:val="clear" w:color="auto" w:fill="DBE5F1" w:themeFill="accent1" w:themeFillTint="33"/>
          </w:tcPr>
          <w:p w14:paraId="04D3AEFB" w14:textId="7A843EBF" w:rsidR="00573408" w:rsidRDefault="00573408" w:rsidP="00810229">
            <w:pPr>
              <w:rPr>
                <w:rFonts w:ascii="Calibri" w:hAnsi="Calibri"/>
                <w:b/>
                <w:sz w:val="19"/>
              </w:rPr>
            </w:pPr>
            <w:r w:rsidRPr="00573408">
              <w:rPr>
                <w:rFonts w:ascii="Calibri" w:hAnsi="Calibri"/>
                <w:b/>
                <w:sz w:val="19"/>
              </w:rPr>
              <w:t>Statement from Governor Dayton on AARP Minnesota Report on Health and Safety of Minnesota Seniors</w:t>
            </w:r>
          </w:p>
        </w:tc>
        <w:tc>
          <w:tcPr>
            <w:tcW w:w="3222" w:type="dxa"/>
          </w:tcPr>
          <w:p w14:paraId="47EC94AC" w14:textId="53C5202F" w:rsidR="00573408" w:rsidRPr="008618F2" w:rsidRDefault="00573408" w:rsidP="008618F2">
            <w:pPr>
              <w:rPr>
                <w:rFonts w:ascii="Calibri" w:hAnsi="Calibri"/>
                <w:sz w:val="19"/>
              </w:rPr>
            </w:pPr>
            <w:r>
              <w:rPr>
                <w:rFonts w:ascii="Calibri" w:hAnsi="Calibri"/>
                <w:sz w:val="19"/>
              </w:rPr>
              <w:t xml:space="preserve">AARP Minnesota </w:t>
            </w:r>
            <w:r w:rsidRPr="00573408">
              <w:rPr>
                <w:rFonts w:ascii="Calibri" w:hAnsi="Calibri"/>
                <w:sz w:val="19"/>
              </w:rPr>
              <w:t>relea</w:t>
            </w:r>
            <w:r>
              <w:rPr>
                <w:rFonts w:ascii="Calibri" w:hAnsi="Calibri"/>
                <w:sz w:val="19"/>
              </w:rPr>
              <w:t>ses</w:t>
            </w:r>
            <w:r w:rsidRPr="00573408">
              <w:rPr>
                <w:rFonts w:ascii="Calibri" w:hAnsi="Calibri"/>
                <w:sz w:val="19"/>
              </w:rPr>
              <w:t xml:space="preserve"> their final recommendations on steps the state should take to improve the health and safety of Minnesota seniors who are cared for in nursing homes and assisted living facilities.</w:t>
            </w:r>
          </w:p>
        </w:tc>
        <w:tc>
          <w:tcPr>
            <w:tcW w:w="2011" w:type="dxa"/>
          </w:tcPr>
          <w:p w14:paraId="77683821" w14:textId="78F55AE9" w:rsidR="00573408" w:rsidRDefault="00573408" w:rsidP="00810229">
            <w:pPr>
              <w:rPr>
                <w:rFonts w:ascii="Calibri" w:hAnsi="Calibri"/>
                <w:sz w:val="19"/>
              </w:rPr>
            </w:pPr>
            <w:r>
              <w:rPr>
                <w:rFonts w:ascii="Calibri" w:hAnsi="Calibri"/>
                <w:sz w:val="19"/>
              </w:rPr>
              <w:t>[</w:t>
            </w:r>
            <w:hyperlink r:id="rId3181" w:history="1">
              <w:r w:rsidRPr="00573408">
                <w:rPr>
                  <w:rStyle w:val="Hyperlink"/>
                  <w:rFonts w:ascii="Calibri" w:hAnsi="Calibri"/>
                  <w:sz w:val="19"/>
                </w:rPr>
                <w:t>News Release</w:t>
              </w:r>
            </w:hyperlink>
            <w:r>
              <w:rPr>
                <w:rFonts w:ascii="Calibri" w:hAnsi="Calibri"/>
                <w:sz w:val="19"/>
              </w:rPr>
              <w:t>]</w:t>
            </w:r>
          </w:p>
          <w:p w14:paraId="5A105AE2" w14:textId="6C64C678" w:rsidR="00573408" w:rsidRDefault="00573408" w:rsidP="00810229">
            <w:pPr>
              <w:rPr>
                <w:rFonts w:ascii="Calibri" w:hAnsi="Calibri"/>
                <w:sz w:val="19"/>
              </w:rPr>
            </w:pPr>
            <w:r>
              <w:rPr>
                <w:rFonts w:ascii="Calibri" w:hAnsi="Calibri"/>
                <w:sz w:val="19"/>
              </w:rPr>
              <w:t>[</w:t>
            </w:r>
            <w:hyperlink r:id="rId3182" w:history="1">
              <w:r w:rsidRPr="00573408">
                <w:rPr>
                  <w:rStyle w:val="Hyperlink"/>
                  <w:rFonts w:ascii="Calibri" w:hAnsi="Calibri"/>
                  <w:sz w:val="19"/>
                </w:rPr>
                <w:t>AARP Elder Abuse Report</w:t>
              </w:r>
            </w:hyperlink>
            <w:r>
              <w:rPr>
                <w:rFonts w:ascii="Calibri" w:hAnsi="Calibri"/>
                <w:sz w:val="19"/>
              </w:rPr>
              <w:t>]</w:t>
            </w:r>
          </w:p>
        </w:tc>
      </w:tr>
      <w:tr w:rsidR="00573408" w14:paraId="1763BE60" w14:textId="77777777" w:rsidTr="002127CD">
        <w:trPr>
          <w:trHeight w:val="530"/>
          <w:jc w:val="center"/>
        </w:trPr>
        <w:tc>
          <w:tcPr>
            <w:tcW w:w="1280" w:type="dxa"/>
          </w:tcPr>
          <w:p w14:paraId="692C8213" w14:textId="0AF2C3BA" w:rsidR="00573408" w:rsidRDefault="00573408" w:rsidP="00A37353">
            <w:pPr>
              <w:rPr>
                <w:rFonts w:ascii="Calibri" w:hAnsi="Calibri"/>
                <w:sz w:val="19"/>
              </w:rPr>
            </w:pPr>
            <w:r>
              <w:rPr>
                <w:rFonts w:ascii="Calibri" w:hAnsi="Calibri"/>
                <w:sz w:val="19"/>
              </w:rPr>
              <w:t>1/30/18</w:t>
            </w:r>
          </w:p>
        </w:tc>
        <w:tc>
          <w:tcPr>
            <w:tcW w:w="2218" w:type="dxa"/>
            <w:shd w:val="clear" w:color="auto" w:fill="DBE5F1" w:themeFill="accent1" w:themeFillTint="33"/>
          </w:tcPr>
          <w:p w14:paraId="6B86F3C8" w14:textId="39375FC9" w:rsidR="00573408" w:rsidRPr="00573408" w:rsidRDefault="00573408" w:rsidP="00810229">
            <w:pPr>
              <w:rPr>
                <w:rFonts w:ascii="Calibri" w:hAnsi="Calibri"/>
                <w:b/>
                <w:sz w:val="19"/>
              </w:rPr>
            </w:pPr>
            <w:r w:rsidRPr="00573408">
              <w:rPr>
                <w:rFonts w:ascii="Calibri" w:hAnsi="Calibri"/>
                <w:b/>
                <w:sz w:val="19"/>
              </w:rPr>
              <w:t>Governor Dayton Appoints Jan Malcolm to Serve as Health Commissioner</w:t>
            </w:r>
          </w:p>
        </w:tc>
        <w:tc>
          <w:tcPr>
            <w:tcW w:w="3222" w:type="dxa"/>
          </w:tcPr>
          <w:p w14:paraId="33433A8A" w14:textId="478D266A" w:rsidR="00573408" w:rsidRDefault="00573408" w:rsidP="008618F2">
            <w:pPr>
              <w:rPr>
                <w:rFonts w:ascii="Calibri" w:hAnsi="Calibri"/>
                <w:sz w:val="19"/>
              </w:rPr>
            </w:pPr>
            <w:r w:rsidRPr="00573408">
              <w:rPr>
                <w:rFonts w:ascii="Calibri" w:hAnsi="Calibri"/>
                <w:sz w:val="19"/>
              </w:rPr>
              <w:t>Gover</w:t>
            </w:r>
            <w:r>
              <w:rPr>
                <w:rFonts w:ascii="Calibri" w:hAnsi="Calibri"/>
                <w:sz w:val="19"/>
              </w:rPr>
              <w:t>nor Dayton announces</w:t>
            </w:r>
            <w:r w:rsidRPr="00573408">
              <w:rPr>
                <w:rFonts w:ascii="Calibri" w:hAnsi="Calibri"/>
                <w:sz w:val="19"/>
              </w:rPr>
              <w:t xml:space="preserve"> the appointment of Jan Malcolm to serve as Commissioner for the Minnesota Department of Health (MDH). Malcolm is a public health expert with significant management experience in both the public and non-profit sectors.</w:t>
            </w:r>
          </w:p>
        </w:tc>
        <w:tc>
          <w:tcPr>
            <w:tcW w:w="2011" w:type="dxa"/>
          </w:tcPr>
          <w:p w14:paraId="4BF6B166" w14:textId="368E1EE2" w:rsidR="00573408" w:rsidRDefault="00573408" w:rsidP="00810229">
            <w:pPr>
              <w:rPr>
                <w:rFonts w:ascii="Calibri" w:hAnsi="Calibri"/>
                <w:sz w:val="19"/>
              </w:rPr>
            </w:pPr>
            <w:r>
              <w:rPr>
                <w:rFonts w:ascii="Calibri" w:hAnsi="Calibri"/>
                <w:sz w:val="19"/>
              </w:rPr>
              <w:t>[</w:t>
            </w:r>
            <w:hyperlink r:id="rId3183" w:history="1">
              <w:r w:rsidRPr="00573408">
                <w:rPr>
                  <w:rStyle w:val="Hyperlink"/>
                  <w:rFonts w:ascii="Calibri" w:hAnsi="Calibri"/>
                  <w:sz w:val="19"/>
                </w:rPr>
                <w:t>News R</w:t>
              </w:r>
              <w:r w:rsidR="007173D9">
                <w:rPr>
                  <w:rStyle w:val="Hyperlink"/>
                  <w:rFonts w:ascii="Calibri" w:hAnsi="Calibri"/>
                  <w:sz w:val="19"/>
                </w:rPr>
                <w:t>elease</w:t>
              </w:r>
            </w:hyperlink>
            <w:r>
              <w:rPr>
                <w:rFonts w:ascii="Calibri" w:hAnsi="Calibri"/>
                <w:sz w:val="19"/>
              </w:rPr>
              <w:t>]</w:t>
            </w:r>
          </w:p>
          <w:p w14:paraId="352995C7" w14:textId="0FD5B786" w:rsidR="00573408" w:rsidRDefault="00573408" w:rsidP="00810229">
            <w:pPr>
              <w:rPr>
                <w:rFonts w:ascii="Calibri" w:hAnsi="Calibri"/>
                <w:sz w:val="19"/>
              </w:rPr>
            </w:pPr>
            <w:r>
              <w:rPr>
                <w:rFonts w:ascii="Calibri" w:hAnsi="Calibri"/>
                <w:sz w:val="19"/>
              </w:rPr>
              <w:t>[</w:t>
            </w:r>
            <w:hyperlink r:id="rId3184" w:history="1">
              <w:r w:rsidRPr="00573408">
                <w:rPr>
                  <w:rStyle w:val="Hyperlink"/>
                  <w:rFonts w:ascii="Calibri" w:hAnsi="Calibri"/>
                  <w:sz w:val="19"/>
                </w:rPr>
                <w:t>Photo: Commissioner Malcolm</w:t>
              </w:r>
            </w:hyperlink>
            <w:r>
              <w:rPr>
                <w:rFonts w:ascii="Calibri" w:hAnsi="Calibri"/>
                <w:sz w:val="19"/>
              </w:rPr>
              <w:t>]</w:t>
            </w:r>
          </w:p>
        </w:tc>
      </w:tr>
      <w:tr w:rsidR="00573408" w14:paraId="4EF0223A" w14:textId="77777777" w:rsidTr="002127CD">
        <w:trPr>
          <w:trHeight w:val="530"/>
          <w:jc w:val="center"/>
        </w:trPr>
        <w:tc>
          <w:tcPr>
            <w:tcW w:w="1280" w:type="dxa"/>
          </w:tcPr>
          <w:p w14:paraId="7A296164" w14:textId="13AED6B2" w:rsidR="00573408" w:rsidRDefault="00573408" w:rsidP="00A37353">
            <w:pPr>
              <w:rPr>
                <w:rFonts w:ascii="Calibri" w:hAnsi="Calibri"/>
                <w:sz w:val="19"/>
              </w:rPr>
            </w:pPr>
            <w:r>
              <w:rPr>
                <w:rFonts w:ascii="Calibri" w:hAnsi="Calibri"/>
                <w:sz w:val="19"/>
              </w:rPr>
              <w:t>1/30/18</w:t>
            </w:r>
          </w:p>
        </w:tc>
        <w:tc>
          <w:tcPr>
            <w:tcW w:w="2218" w:type="dxa"/>
            <w:shd w:val="clear" w:color="auto" w:fill="DBE5F1" w:themeFill="accent1" w:themeFillTint="33"/>
          </w:tcPr>
          <w:p w14:paraId="208A3AA8" w14:textId="47866595" w:rsidR="00573408" w:rsidRPr="00573408" w:rsidRDefault="00573408" w:rsidP="00810229">
            <w:pPr>
              <w:rPr>
                <w:rFonts w:ascii="Calibri" w:hAnsi="Calibri"/>
                <w:b/>
                <w:sz w:val="19"/>
              </w:rPr>
            </w:pPr>
            <w:r w:rsidRPr="00573408">
              <w:rPr>
                <w:rFonts w:ascii="Calibri" w:hAnsi="Calibri"/>
                <w:b/>
                <w:sz w:val="19"/>
              </w:rPr>
              <w:t>Minnesota Named Second Strongest State in America</w:t>
            </w:r>
          </w:p>
        </w:tc>
        <w:tc>
          <w:tcPr>
            <w:tcW w:w="3222" w:type="dxa"/>
          </w:tcPr>
          <w:p w14:paraId="71F90649" w14:textId="1D1F52AF" w:rsidR="00573408" w:rsidRPr="00573408" w:rsidRDefault="00573408" w:rsidP="008618F2">
            <w:pPr>
              <w:rPr>
                <w:rFonts w:ascii="Calibri" w:hAnsi="Calibri"/>
                <w:sz w:val="19"/>
              </w:rPr>
            </w:pPr>
            <w:r w:rsidRPr="00573408">
              <w:rPr>
                <w:rFonts w:ascii="Calibri" w:hAnsi="Calibri"/>
                <w:sz w:val="19"/>
              </w:rPr>
              <w:t xml:space="preserve">Ahead of tonight’s State of the </w:t>
            </w:r>
            <w:r>
              <w:rPr>
                <w:rFonts w:ascii="Calibri" w:hAnsi="Calibri"/>
                <w:sz w:val="19"/>
              </w:rPr>
              <w:t>Union Address, POLITICO releases</w:t>
            </w:r>
            <w:r w:rsidRPr="00573408">
              <w:rPr>
                <w:rFonts w:ascii="Calibri" w:hAnsi="Calibri"/>
                <w:sz w:val="19"/>
              </w:rPr>
              <w:t xml:space="preserve"> a new report naming Minnesota the 2nd-Strongest State in the Union. This is the fourth time Minnesota has ranked </w:t>
            </w:r>
            <w:r w:rsidRPr="00573408">
              <w:rPr>
                <w:rFonts w:ascii="Calibri" w:hAnsi="Calibri"/>
                <w:sz w:val="19"/>
              </w:rPr>
              <w:lastRenderedPageBreak/>
              <w:t>among the top two strongest states in the nation in the POLITICO study.</w:t>
            </w:r>
          </w:p>
        </w:tc>
        <w:tc>
          <w:tcPr>
            <w:tcW w:w="2011" w:type="dxa"/>
          </w:tcPr>
          <w:p w14:paraId="21CF459C" w14:textId="52DFB057" w:rsidR="00573408" w:rsidRDefault="00573408" w:rsidP="00810229">
            <w:pPr>
              <w:rPr>
                <w:rFonts w:ascii="Calibri" w:hAnsi="Calibri"/>
                <w:sz w:val="19"/>
              </w:rPr>
            </w:pPr>
            <w:r>
              <w:rPr>
                <w:rFonts w:ascii="Calibri" w:hAnsi="Calibri"/>
                <w:sz w:val="19"/>
              </w:rPr>
              <w:lastRenderedPageBreak/>
              <w:t>[</w:t>
            </w:r>
            <w:hyperlink r:id="rId3185" w:history="1">
              <w:r w:rsidRPr="00573408">
                <w:rPr>
                  <w:rStyle w:val="Hyperlink"/>
                  <w:rFonts w:ascii="Calibri" w:hAnsi="Calibri"/>
                  <w:sz w:val="19"/>
                </w:rPr>
                <w:t>News Release</w:t>
              </w:r>
            </w:hyperlink>
            <w:r>
              <w:rPr>
                <w:rFonts w:ascii="Calibri" w:hAnsi="Calibri"/>
                <w:sz w:val="19"/>
              </w:rPr>
              <w:t>]</w:t>
            </w:r>
          </w:p>
          <w:p w14:paraId="797314C1" w14:textId="644B24C4" w:rsidR="00573408" w:rsidRDefault="00573408" w:rsidP="00810229">
            <w:pPr>
              <w:rPr>
                <w:rFonts w:ascii="Calibri" w:hAnsi="Calibri"/>
                <w:sz w:val="19"/>
              </w:rPr>
            </w:pPr>
            <w:r>
              <w:rPr>
                <w:rFonts w:ascii="Calibri" w:hAnsi="Calibri"/>
                <w:sz w:val="19"/>
              </w:rPr>
              <w:t>[</w:t>
            </w:r>
            <w:hyperlink r:id="rId3186" w:history="1">
              <w:r w:rsidRPr="00573408">
                <w:rPr>
                  <w:rStyle w:val="Hyperlink"/>
                  <w:rFonts w:ascii="Calibri" w:hAnsi="Calibri"/>
                  <w:sz w:val="19"/>
                </w:rPr>
                <w:t>POLITICO Report</w:t>
              </w:r>
            </w:hyperlink>
            <w:r>
              <w:rPr>
                <w:rFonts w:ascii="Calibri" w:hAnsi="Calibri"/>
                <w:sz w:val="19"/>
              </w:rPr>
              <w:t>]</w:t>
            </w:r>
          </w:p>
        </w:tc>
      </w:tr>
      <w:tr w:rsidR="00573408" w14:paraId="74EE352C" w14:textId="77777777" w:rsidTr="002127CD">
        <w:trPr>
          <w:trHeight w:val="530"/>
          <w:jc w:val="center"/>
        </w:trPr>
        <w:tc>
          <w:tcPr>
            <w:tcW w:w="1280" w:type="dxa"/>
          </w:tcPr>
          <w:p w14:paraId="48941742" w14:textId="2F7017BD" w:rsidR="00573408" w:rsidRDefault="00573408" w:rsidP="00A37353">
            <w:pPr>
              <w:rPr>
                <w:rFonts w:ascii="Calibri" w:hAnsi="Calibri"/>
                <w:sz w:val="19"/>
              </w:rPr>
            </w:pPr>
            <w:r>
              <w:rPr>
                <w:rFonts w:ascii="Calibri" w:hAnsi="Calibri"/>
                <w:sz w:val="19"/>
              </w:rPr>
              <w:t>1/30/18</w:t>
            </w:r>
          </w:p>
        </w:tc>
        <w:tc>
          <w:tcPr>
            <w:tcW w:w="2218" w:type="dxa"/>
            <w:shd w:val="clear" w:color="auto" w:fill="DBE5F1" w:themeFill="accent1" w:themeFillTint="33"/>
          </w:tcPr>
          <w:p w14:paraId="744D20C1" w14:textId="679D65D0" w:rsidR="00573408" w:rsidRPr="00573408" w:rsidRDefault="00573408" w:rsidP="00810229">
            <w:pPr>
              <w:rPr>
                <w:rFonts w:ascii="Calibri" w:hAnsi="Calibri"/>
                <w:b/>
                <w:sz w:val="19"/>
              </w:rPr>
            </w:pPr>
            <w:r w:rsidRPr="00573408">
              <w:rPr>
                <w:rFonts w:ascii="Calibri" w:hAnsi="Calibri"/>
                <w:b/>
                <w:sz w:val="19"/>
              </w:rPr>
              <w:t>Minnesotans Respond to Governor Dayton’s Appointment of Jan Malcolm to Serve as Commissioner of Health</w:t>
            </w:r>
          </w:p>
        </w:tc>
        <w:tc>
          <w:tcPr>
            <w:tcW w:w="3222" w:type="dxa"/>
          </w:tcPr>
          <w:p w14:paraId="4DEE8DE3" w14:textId="074F1BF5" w:rsidR="00573408" w:rsidRPr="007E0942" w:rsidRDefault="007E0942" w:rsidP="008618F2">
            <w:pPr>
              <w:rPr>
                <w:rFonts w:ascii="Calibri" w:hAnsi="Calibri"/>
                <w:sz w:val="19"/>
              </w:rPr>
            </w:pPr>
            <w:r>
              <w:rPr>
                <w:rFonts w:ascii="Calibri" w:hAnsi="Calibri"/>
                <w:sz w:val="19"/>
              </w:rPr>
              <w:t>Governor Dayton appoints</w:t>
            </w:r>
            <w:r w:rsidR="00573408" w:rsidRPr="007E0942">
              <w:rPr>
                <w:rFonts w:ascii="Calibri" w:hAnsi="Calibri"/>
                <w:sz w:val="19"/>
              </w:rPr>
              <w:t xml:space="preserve"> Jan Malcolm to serve as Commissioner of the Minnesota Department of Health. Read what Minnesotans are saying about Governor Dayton’s appointment below.</w:t>
            </w:r>
          </w:p>
        </w:tc>
        <w:tc>
          <w:tcPr>
            <w:tcW w:w="2011" w:type="dxa"/>
          </w:tcPr>
          <w:p w14:paraId="53C62E62" w14:textId="09CBB1EA" w:rsidR="00573408" w:rsidRDefault="00573408" w:rsidP="00810229">
            <w:pPr>
              <w:rPr>
                <w:rFonts w:ascii="Calibri" w:hAnsi="Calibri"/>
                <w:sz w:val="19"/>
              </w:rPr>
            </w:pPr>
            <w:r>
              <w:rPr>
                <w:rFonts w:ascii="Calibri" w:hAnsi="Calibri"/>
                <w:sz w:val="19"/>
              </w:rPr>
              <w:t>[</w:t>
            </w:r>
            <w:hyperlink r:id="rId3187" w:history="1">
              <w:r w:rsidRPr="00573408">
                <w:rPr>
                  <w:rStyle w:val="Hyperlink"/>
                  <w:rFonts w:ascii="Calibri" w:hAnsi="Calibri"/>
                  <w:sz w:val="19"/>
                </w:rPr>
                <w:t>News Release</w:t>
              </w:r>
            </w:hyperlink>
            <w:r>
              <w:rPr>
                <w:rFonts w:ascii="Calibri" w:hAnsi="Calibri"/>
                <w:sz w:val="19"/>
              </w:rPr>
              <w:t>]</w:t>
            </w:r>
          </w:p>
        </w:tc>
      </w:tr>
      <w:tr w:rsidR="007E0942" w14:paraId="08818531" w14:textId="77777777" w:rsidTr="002127CD">
        <w:trPr>
          <w:trHeight w:val="530"/>
          <w:jc w:val="center"/>
        </w:trPr>
        <w:tc>
          <w:tcPr>
            <w:tcW w:w="1280" w:type="dxa"/>
          </w:tcPr>
          <w:p w14:paraId="4DFC0709" w14:textId="4E2A62ED" w:rsidR="007E0942" w:rsidRDefault="007E0942" w:rsidP="00A37353">
            <w:pPr>
              <w:rPr>
                <w:rFonts w:ascii="Calibri" w:hAnsi="Calibri"/>
                <w:sz w:val="19"/>
              </w:rPr>
            </w:pPr>
            <w:r>
              <w:rPr>
                <w:rFonts w:ascii="Calibri" w:hAnsi="Calibri"/>
                <w:sz w:val="19"/>
              </w:rPr>
              <w:t>1/30/18</w:t>
            </w:r>
          </w:p>
        </w:tc>
        <w:tc>
          <w:tcPr>
            <w:tcW w:w="2218" w:type="dxa"/>
            <w:shd w:val="clear" w:color="auto" w:fill="DBE5F1" w:themeFill="accent1" w:themeFillTint="33"/>
          </w:tcPr>
          <w:p w14:paraId="58A6BF3B" w14:textId="1F7FA418" w:rsidR="007E0942" w:rsidRPr="00573408" w:rsidRDefault="007E0942" w:rsidP="00810229">
            <w:pPr>
              <w:rPr>
                <w:rFonts w:ascii="Calibri" w:hAnsi="Calibri"/>
                <w:b/>
                <w:sz w:val="19"/>
              </w:rPr>
            </w:pPr>
            <w:r w:rsidRPr="007E0942">
              <w:rPr>
                <w:rFonts w:ascii="Calibri" w:hAnsi="Calibri"/>
                <w:b/>
                <w:sz w:val="19"/>
              </w:rPr>
              <w:t>Governor Dayton Announces Upcoming Vacancy on Minnesota Supreme Court</w:t>
            </w:r>
          </w:p>
        </w:tc>
        <w:tc>
          <w:tcPr>
            <w:tcW w:w="3222" w:type="dxa"/>
          </w:tcPr>
          <w:p w14:paraId="100327E8" w14:textId="25A12BF5" w:rsidR="007E0942" w:rsidRDefault="007E0942" w:rsidP="008618F2">
            <w:pPr>
              <w:rPr>
                <w:rFonts w:ascii="Calibri" w:hAnsi="Calibri"/>
                <w:sz w:val="19"/>
              </w:rPr>
            </w:pPr>
            <w:r>
              <w:rPr>
                <w:rFonts w:ascii="Calibri" w:hAnsi="Calibri"/>
                <w:sz w:val="19"/>
              </w:rPr>
              <w:t xml:space="preserve">Governor Dayton announces </w:t>
            </w:r>
            <w:r w:rsidRPr="007E0942">
              <w:rPr>
                <w:rFonts w:ascii="Calibri" w:hAnsi="Calibri"/>
                <w:sz w:val="19"/>
              </w:rPr>
              <w:t xml:space="preserve">the commencement of a process to fill a vacancy on the Minnesota Supreme Court, created upon the United States Senate’s confirmation of the appointment of Associate Justice David R. </w:t>
            </w:r>
            <w:proofErr w:type="spellStart"/>
            <w:r w:rsidRPr="007E0942">
              <w:rPr>
                <w:rFonts w:ascii="Calibri" w:hAnsi="Calibri"/>
                <w:sz w:val="19"/>
              </w:rPr>
              <w:t>Stras</w:t>
            </w:r>
            <w:proofErr w:type="spellEnd"/>
            <w:r w:rsidRPr="007E0942">
              <w:rPr>
                <w:rFonts w:ascii="Calibri" w:hAnsi="Calibri"/>
                <w:sz w:val="19"/>
              </w:rPr>
              <w:t xml:space="preserve"> to the Eighth Circuit Court of Appeals.</w:t>
            </w:r>
          </w:p>
        </w:tc>
        <w:tc>
          <w:tcPr>
            <w:tcW w:w="2011" w:type="dxa"/>
          </w:tcPr>
          <w:p w14:paraId="641EB137" w14:textId="490238D8" w:rsidR="007E0942" w:rsidRDefault="007E0942" w:rsidP="00810229">
            <w:pPr>
              <w:rPr>
                <w:rFonts w:ascii="Calibri" w:hAnsi="Calibri"/>
                <w:sz w:val="19"/>
              </w:rPr>
            </w:pPr>
            <w:r>
              <w:rPr>
                <w:rFonts w:ascii="Calibri" w:hAnsi="Calibri"/>
                <w:sz w:val="19"/>
              </w:rPr>
              <w:t>[</w:t>
            </w:r>
            <w:hyperlink r:id="rId3188" w:history="1">
              <w:r w:rsidRPr="007E0942">
                <w:rPr>
                  <w:rStyle w:val="Hyperlink"/>
                  <w:rFonts w:ascii="Calibri" w:hAnsi="Calibri"/>
                  <w:sz w:val="19"/>
                </w:rPr>
                <w:t>News Release</w:t>
              </w:r>
            </w:hyperlink>
            <w:r>
              <w:rPr>
                <w:rFonts w:ascii="Calibri" w:hAnsi="Calibri"/>
                <w:sz w:val="19"/>
              </w:rPr>
              <w:t>]</w:t>
            </w:r>
          </w:p>
        </w:tc>
      </w:tr>
      <w:tr w:rsidR="007E0942" w14:paraId="278FE460" w14:textId="77777777" w:rsidTr="002127CD">
        <w:trPr>
          <w:trHeight w:val="530"/>
          <w:jc w:val="center"/>
        </w:trPr>
        <w:tc>
          <w:tcPr>
            <w:tcW w:w="1280" w:type="dxa"/>
          </w:tcPr>
          <w:p w14:paraId="25F0BD8C" w14:textId="3482B6C7" w:rsidR="007E0942" w:rsidRDefault="007E0942" w:rsidP="00A37353">
            <w:pPr>
              <w:rPr>
                <w:rFonts w:ascii="Calibri" w:hAnsi="Calibri"/>
                <w:sz w:val="19"/>
              </w:rPr>
            </w:pPr>
            <w:r>
              <w:rPr>
                <w:rFonts w:ascii="Calibri" w:hAnsi="Calibri"/>
                <w:sz w:val="19"/>
              </w:rPr>
              <w:t>1/31/17</w:t>
            </w:r>
          </w:p>
        </w:tc>
        <w:tc>
          <w:tcPr>
            <w:tcW w:w="2218" w:type="dxa"/>
            <w:shd w:val="clear" w:color="auto" w:fill="DBE5F1" w:themeFill="accent1" w:themeFillTint="33"/>
          </w:tcPr>
          <w:p w14:paraId="1FA464AD" w14:textId="3E753C91" w:rsidR="007E0942" w:rsidRPr="007E0942" w:rsidRDefault="007E0942" w:rsidP="00810229">
            <w:pPr>
              <w:rPr>
                <w:rFonts w:ascii="Calibri" w:hAnsi="Calibri"/>
                <w:b/>
                <w:sz w:val="19"/>
              </w:rPr>
            </w:pPr>
            <w:r w:rsidRPr="007E0942">
              <w:rPr>
                <w:rFonts w:ascii="Calibri" w:hAnsi="Calibri"/>
                <w:b/>
                <w:sz w:val="19"/>
              </w:rPr>
              <w:t>Four Greater Minnesota Cities Awarded Infrastructure Grants</w:t>
            </w:r>
          </w:p>
        </w:tc>
        <w:tc>
          <w:tcPr>
            <w:tcW w:w="3222" w:type="dxa"/>
          </w:tcPr>
          <w:p w14:paraId="00B6F8E6" w14:textId="47348998" w:rsidR="007E0942" w:rsidRDefault="007E0942" w:rsidP="008618F2">
            <w:pPr>
              <w:rPr>
                <w:rFonts w:ascii="Calibri" w:hAnsi="Calibri"/>
                <w:sz w:val="19"/>
              </w:rPr>
            </w:pPr>
            <w:r w:rsidRPr="007E0942">
              <w:rPr>
                <w:rFonts w:ascii="Calibri" w:hAnsi="Calibri"/>
                <w:sz w:val="19"/>
              </w:rPr>
              <w:t>Gr</w:t>
            </w:r>
            <w:r>
              <w:rPr>
                <w:rFonts w:ascii="Calibri" w:hAnsi="Calibri"/>
                <w:sz w:val="19"/>
              </w:rPr>
              <w:t>ants totaling $5.24 million are</w:t>
            </w:r>
            <w:r w:rsidRPr="007E0942">
              <w:rPr>
                <w:rFonts w:ascii="Calibri" w:hAnsi="Calibri"/>
                <w:sz w:val="19"/>
              </w:rPr>
              <w:t xml:space="preserve"> approved by the Minnesota Department of Employment and Economic Development (DEED) for infrastructure projects in four Greater Minnesota communities.</w:t>
            </w:r>
          </w:p>
        </w:tc>
        <w:tc>
          <w:tcPr>
            <w:tcW w:w="2011" w:type="dxa"/>
          </w:tcPr>
          <w:p w14:paraId="06773DF0" w14:textId="39DF2CF7" w:rsidR="007E0942" w:rsidRDefault="007E0942" w:rsidP="00810229">
            <w:pPr>
              <w:rPr>
                <w:rFonts w:ascii="Calibri" w:hAnsi="Calibri"/>
                <w:sz w:val="19"/>
              </w:rPr>
            </w:pPr>
            <w:r>
              <w:rPr>
                <w:rFonts w:ascii="Calibri" w:hAnsi="Calibri"/>
                <w:sz w:val="19"/>
              </w:rPr>
              <w:t>[</w:t>
            </w:r>
            <w:hyperlink r:id="rId3189" w:history="1">
              <w:r w:rsidRPr="007E0942">
                <w:rPr>
                  <w:rStyle w:val="Hyperlink"/>
                  <w:rFonts w:ascii="Calibri" w:hAnsi="Calibri"/>
                  <w:sz w:val="19"/>
                </w:rPr>
                <w:t>News Release</w:t>
              </w:r>
            </w:hyperlink>
            <w:r>
              <w:rPr>
                <w:rFonts w:ascii="Calibri" w:hAnsi="Calibri"/>
                <w:sz w:val="19"/>
              </w:rPr>
              <w:t>]</w:t>
            </w:r>
          </w:p>
        </w:tc>
      </w:tr>
      <w:tr w:rsidR="007E0942" w14:paraId="59F360AD" w14:textId="77777777" w:rsidTr="002127CD">
        <w:trPr>
          <w:trHeight w:val="530"/>
          <w:jc w:val="center"/>
        </w:trPr>
        <w:tc>
          <w:tcPr>
            <w:tcW w:w="1280" w:type="dxa"/>
          </w:tcPr>
          <w:p w14:paraId="6CF2B8B4" w14:textId="50E3F9AA" w:rsidR="007E0942" w:rsidRDefault="007E0942" w:rsidP="00A37353">
            <w:pPr>
              <w:rPr>
                <w:rFonts w:ascii="Calibri" w:hAnsi="Calibri"/>
                <w:sz w:val="19"/>
              </w:rPr>
            </w:pPr>
            <w:r>
              <w:rPr>
                <w:rFonts w:ascii="Calibri" w:hAnsi="Calibri"/>
                <w:sz w:val="19"/>
              </w:rPr>
              <w:t>1/31/17</w:t>
            </w:r>
          </w:p>
        </w:tc>
        <w:tc>
          <w:tcPr>
            <w:tcW w:w="2218" w:type="dxa"/>
            <w:shd w:val="clear" w:color="auto" w:fill="DBE5F1" w:themeFill="accent1" w:themeFillTint="33"/>
          </w:tcPr>
          <w:p w14:paraId="36A4D078" w14:textId="41D43C59" w:rsidR="007E0942" w:rsidRPr="007E0942" w:rsidRDefault="007E0942" w:rsidP="00810229">
            <w:pPr>
              <w:rPr>
                <w:rFonts w:ascii="Calibri" w:hAnsi="Calibri"/>
                <w:b/>
                <w:sz w:val="19"/>
              </w:rPr>
            </w:pPr>
            <w:r w:rsidRPr="007E0942">
              <w:rPr>
                <w:rFonts w:ascii="Calibri" w:hAnsi="Calibri"/>
                <w:b/>
                <w:sz w:val="19"/>
              </w:rPr>
              <w:t>Statement from Governor Dayton on MNLARS Roadmap</w:t>
            </w:r>
          </w:p>
        </w:tc>
        <w:tc>
          <w:tcPr>
            <w:tcW w:w="3222" w:type="dxa"/>
          </w:tcPr>
          <w:p w14:paraId="6BDE67D4" w14:textId="236EB39B" w:rsidR="007E0942" w:rsidRPr="007E0942" w:rsidRDefault="007E0942" w:rsidP="007E0942">
            <w:pPr>
              <w:rPr>
                <w:rFonts w:ascii="Calibri" w:hAnsi="Calibri"/>
                <w:sz w:val="19"/>
              </w:rPr>
            </w:pPr>
            <w:r>
              <w:rPr>
                <w:rFonts w:ascii="Calibri" w:hAnsi="Calibri"/>
                <w:sz w:val="19"/>
              </w:rPr>
              <w:t xml:space="preserve">Governor Dayton releases a statement following </w:t>
            </w:r>
            <w:r w:rsidRPr="007E0942">
              <w:rPr>
                <w:rFonts w:ascii="Calibri" w:hAnsi="Calibri"/>
                <w:sz w:val="19"/>
              </w:rPr>
              <w:t>Minnesota IT Services and the Department of Public Safety</w:t>
            </w:r>
            <w:r>
              <w:rPr>
                <w:rFonts w:ascii="Calibri" w:hAnsi="Calibri"/>
                <w:sz w:val="19"/>
              </w:rPr>
              <w:t>’s</w:t>
            </w:r>
            <w:r w:rsidRPr="007E0942">
              <w:rPr>
                <w:rFonts w:ascii="Calibri" w:hAnsi="Calibri"/>
                <w:sz w:val="19"/>
              </w:rPr>
              <w:t xml:space="preserve"> announce</w:t>
            </w:r>
            <w:r>
              <w:rPr>
                <w:rFonts w:ascii="Calibri" w:hAnsi="Calibri"/>
                <w:sz w:val="19"/>
              </w:rPr>
              <w:t xml:space="preserve">ment of </w:t>
            </w:r>
            <w:r w:rsidRPr="007E0942">
              <w:rPr>
                <w:rFonts w:ascii="Calibri" w:hAnsi="Calibri"/>
                <w:sz w:val="19"/>
              </w:rPr>
              <w:t>a new project roadmap for MNLARS, to address urgent system shortcomings and strengthen the system for the future.</w:t>
            </w:r>
          </w:p>
        </w:tc>
        <w:tc>
          <w:tcPr>
            <w:tcW w:w="2011" w:type="dxa"/>
          </w:tcPr>
          <w:p w14:paraId="53AAAFB5" w14:textId="4BA5426E" w:rsidR="007E0942" w:rsidRDefault="007E0942" w:rsidP="00810229">
            <w:pPr>
              <w:rPr>
                <w:rFonts w:ascii="Calibri" w:hAnsi="Calibri"/>
                <w:sz w:val="19"/>
              </w:rPr>
            </w:pPr>
            <w:r>
              <w:rPr>
                <w:rFonts w:ascii="Calibri" w:hAnsi="Calibri"/>
                <w:sz w:val="19"/>
              </w:rPr>
              <w:t>[</w:t>
            </w:r>
            <w:hyperlink r:id="rId3190" w:history="1">
              <w:r w:rsidRPr="007E0942">
                <w:rPr>
                  <w:rStyle w:val="Hyperlink"/>
                  <w:rFonts w:ascii="Calibri" w:hAnsi="Calibri"/>
                  <w:sz w:val="19"/>
                </w:rPr>
                <w:t>News Release</w:t>
              </w:r>
            </w:hyperlink>
            <w:r>
              <w:rPr>
                <w:rFonts w:ascii="Calibri" w:hAnsi="Calibri"/>
                <w:sz w:val="19"/>
              </w:rPr>
              <w:t>]</w:t>
            </w:r>
          </w:p>
          <w:p w14:paraId="4E4220DB" w14:textId="16667741" w:rsidR="007E0942" w:rsidRDefault="007E0942" w:rsidP="00810229">
            <w:pPr>
              <w:rPr>
                <w:rFonts w:ascii="Calibri" w:hAnsi="Calibri"/>
                <w:sz w:val="19"/>
              </w:rPr>
            </w:pPr>
            <w:r>
              <w:rPr>
                <w:rFonts w:ascii="Calibri" w:hAnsi="Calibri"/>
                <w:sz w:val="19"/>
              </w:rPr>
              <w:t>[</w:t>
            </w:r>
            <w:hyperlink r:id="rId3191" w:history="1">
              <w:r w:rsidRPr="007E0942">
                <w:rPr>
                  <w:rStyle w:val="Hyperlink"/>
                  <w:rFonts w:ascii="Calibri" w:hAnsi="Calibri"/>
                  <w:sz w:val="19"/>
                </w:rPr>
                <w:t>MNLARS Roadmap</w:t>
              </w:r>
            </w:hyperlink>
            <w:r>
              <w:rPr>
                <w:rFonts w:ascii="Calibri" w:hAnsi="Calibri"/>
                <w:sz w:val="19"/>
              </w:rPr>
              <w:t>]</w:t>
            </w:r>
          </w:p>
        </w:tc>
      </w:tr>
      <w:tr w:rsidR="007E0942" w14:paraId="29528635" w14:textId="77777777" w:rsidTr="002127CD">
        <w:trPr>
          <w:trHeight w:val="530"/>
          <w:jc w:val="center"/>
        </w:trPr>
        <w:tc>
          <w:tcPr>
            <w:tcW w:w="1280" w:type="dxa"/>
          </w:tcPr>
          <w:p w14:paraId="6D7D18A7" w14:textId="71CF4DE2" w:rsidR="007E0942" w:rsidRDefault="007E0942" w:rsidP="00A37353">
            <w:pPr>
              <w:rPr>
                <w:rFonts w:ascii="Calibri" w:hAnsi="Calibri"/>
                <w:sz w:val="19"/>
              </w:rPr>
            </w:pPr>
            <w:r>
              <w:rPr>
                <w:rFonts w:ascii="Calibri" w:hAnsi="Calibri"/>
                <w:sz w:val="19"/>
              </w:rPr>
              <w:t>2/1/18</w:t>
            </w:r>
          </w:p>
        </w:tc>
        <w:tc>
          <w:tcPr>
            <w:tcW w:w="2218" w:type="dxa"/>
            <w:shd w:val="clear" w:color="auto" w:fill="DBE5F1" w:themeFill="accent1" w:themeFillTint="33"/>
          </w:tcPr>
          <w:p w14:paraId="7327A0BF" w14:textId="3AC51563" w:rsidR="007E0942" w:rsidRPr="007E0942" w:rsidRDefault="007E0942" w:rsidP="00810229">
            <w:pPr>
              <w:rPr>
                <w:rFonts w:ascii="Calibri" w:hAnsi="Calibri"/>
                <w:b/>
                <w:sz w:val="19"/>
              </w:rPr>
            </w:pPr>
            <w:r w:rsidRPr="007E0942">
              <w:rPr>
                <w:rFonts w:ascii="Calibri" w:hAnsi="Calibri"/>
                <w:b/>
                <w:sz w:val="19"/>
              </w:rPr>
              <w:t>Governor Dayton Proclaims Black History Month in Minnesota</w:t>
            </w:r>
          </w:p>
        </w:tc>
        <w:tc>
          <w:tcPr>
            <w:tcW w:w="3222" w:type="dxa"/>
          </w:tcPr>
          <w:p w14:paraId="524EB6BF" w14:textId="74D5FA7B" w:rsidR="007E0942" w:rsidRDefault="007E0942" w:rsidP="007E0942">
            <w:pPr>
              <w:rPr>
                <w:rFonts w:ascii="Calibri" w:hAnsi="Calibri"/>
                <w:sz w:val="19"/>
              </w:rPr>
            </w:pPr>
            <w:r>
              <w:rPr>
                <w:rFonts w:ascii="Calibri" w:hAnsi="Calibri"/>
                <w:sz w:val="19"/>
              </w:rPr>
              <w:t xml:space="preserve">Governor Dayton proclaims </w:t>
            </w:r>
            <w:r w:rsidRPr="007E0942">
              <w:rPr>
                <w:rFonts w:ascii="Calibri" w:hAnsi="Calibri"/>
                <w:sz w:val="19"/>
              </w:rPr>
              <w:t>February to be Black History Month in the State of Minnesota. While African-American history should be studied throughout the year, Black History Month provides a special opportunity to focus on the unique experiences and contributions of African Americans in our state, and our country.</w:t>
            </w:r>
          </w:p>
        </w:tc>
        <w:tc>
          <w:tcPr>
            <w:tcW w:w="2011" w:type="dxa"/>
          </w:tcPr>
          <w:p w14:paraId="00D826C0" w14:textId="43AD31A4" w:rsidR="007E0942" w:rsidRDefault="007E0942" w:rsidP="00810229">
            <w:pPr>
              <w:rPr>
                <w:rFonts w:ascii="Calibri" w:hAnsi="Calibri"/>
                <w:sz w:val="19"/>
              </w:rPr>
            </w:pPr>
            <w:r>
              <w:rPr>
                <w:rFonts w:ascii="Calibri" w:hAnsi="Calibri"/>
                <w:sz w:val="19"/>
              </w:rPr>
              <w:t>[</w:t>
            </w:r>
            <w:hyperlink r:id="rId3192" w:history="1">
              <w:r w:rsidRPr="007E0942">
                <w:rPr>
                  <w:rStyle w:val="Hyperlink"/>
                  <w:rFonts w:ascii="Calibri" w:hAnsi="Calibri"/>
                  <w:sz w:val="19"/>
                </w:rPr>
                <w:t>News Release</w:t>
              </w:r>
            </w:hyperlink>
            <w:r>
              <w:rPr>
                <w:rFonts w:ascii="Calibri" w:hAnsi="Calibri"/>
                <w:sz w:val="19"/>
              </w:rPr>
              <w:t>]</w:t>
            </w:r>
          </w:p>
          <w:p w14:paraId="30C5A4DD" w14:textId="1B8EFF14" w:rsidR="007E0942" w:rsidRDefault="007E0942" w:rsidP="00810229">
            <w:pPr>
              <w:rPr>
                <w:rFonts w:ascii="Calibri" w:hAnsi="Calibri"/>
                <w:sz w:val="19"/>
              </w:rPr>
            </w:pPr>
            <w:r>
              <w:rPr>
                <w:rFonts w:ascii="Calibri" w:hAnsi="Calibri"/>
                <w:sz w:val="19"/>
              </w:rPr>
              <w:t>[</w:t>
            </w:r>
            <w:hyperlink r:id="rId3193" w:history="1">
              <w:r w:rsidRPr="007E0942">
                <w:rPr>
                  <w:rStyle w:val="Hyperlink"/>
                  <w:rFonts w:ascii="Calibri" w:hAnsi="Calibri"/>
                  <w:sz w:val="19"/>
                </w:rPr>
                <w:t>Proclamation</w:t>
              </w:r>
            </w:hyperlink>
            <w:r>
              <w:rPr>
                <w:rFonts w:ascii="Calibri" w:hAnsi="Calibri"/>
                <w:sz w:val="19"/>
              </w:rPr>
              <w:t>]</w:t>
            </w:r>
          </w:p>
        </w:tc>
      </w:tr>
      <w:tr w:rsidR="007E0942" w14:paraId="47B437DB" w14:textId="77777777" w:rsidTr="002127CD">
        <w:trPr>
          <w:trHeight w:val="530"/>
          <w:jc w:val="center"/>
        </w:trPr>
        <w:tc>
          <w:tcPr>
            <w:tcW w:w="1280" w:type="dxa"/>
          </w:tcPr>
          <w:p w14:paraId="385D12FF" w14:textId="15FD8802" w:rsidR="007E0942" w:rsidRDefault="007E0942" w:rsidP="00A37353">
            <w:pPr>
              <w:rPr>
                <w:rFonts w:ascii="Calibri" w:hAnsi="Calibri"/>
                <w:sz w:val="19"/>
              </w:rPr>
            </w:pPr>
            <w:r>
              <w:rPr>
                <w:rFonts w:ascii="Calibri" w:hAnsi="Calibri"/>
                <w:sz w:val="19"/>
              </w:rPr>
              <w:t>2/1/18</w:t>
            </w:r>
          </w:p>
        </w:tc>
        <w:tc>
          <w:tcPr>
            <w:tcW w:w="2218" w:type="dxa"/>
            <w:shd w:val="clear" w:color="auto" w:fill="DBE5F1" w:themeFill="accent1" w:themeFillTint="33"/>
          </w:tcPr>
          <w:p w14:paraId="65AEA33E" w14:textId="4EDEADF6" w:rsidR="007E0942" w:rsidRPr="007E0942" w:rsidRDefault="007E0942" w:rsidP="00810229">
            <w:pPr>
              <w:rPr>
                <w:rFonts w:ascii="Calibri" w:hAnsi="Calibri"/>
                <w:b/>
                <w:sz w:val="19"/>
              </w:rPr>
            </w:pPr>
            <w:r w:rsidRPr="007E0942">
              <w:rPr>
                <w:rFonts w:ascii="Calibri" w:hAnsi="Calibri"/>
                <w:b/>
                <w:sz w:val="19"/>
              </w:rPr>
              <w:t>Governor Dayton Orders Flags Flown at Half-Staff in Honor of Immortal Four Chaplains Day</w:t>
            </w:r>
          </w:p>
        </w:tc>
        <w:tc>
          <w:tcPr>
            <w:tcW w:w="3222" w:type="dxa"/>
          </w:tcPr>
          <w:p w14:paraId="77B95CDC" w14:textId="0C37C248" w:rsidR="007E0942" w:rsidRDefault="007E0942" w:rsidP="007E0942">
            <w:pPr>
              <w:rPr>
                <w:rFonts w:ascii="Calibri" w:hAnsi="Calibri"/>
                <w:sz w:val="19"/>
              </w:rPr>
            </w:pPr>
            <w:r w:rsidRPr="007E0942">
              <w:rPr>
                <w:rFonts w:ascii="Calibri" w:hAnsi="Calibri"/>
                <w:sz w:val="19"/>
              </w:rPr>
              <w:t>In observance of the 75th Anniversary of the tragic sinking of the United States Army transport Dorchester off the c</w:t>
            </w:r>
            <w:r w:rsidR="00232FE4">
              <w:rPr>
                <w:rFonts w:ascii="Calibri" w:hAnsi="Calibri"/>
                <w:sz w:val="19"/>
              </w:rPr>
              <w:t xml:space="preserve">oast of Greenland, Governor Dayton directs </w:t>
            </w:r>
            <w:r w:rsidRPr="007E0942">
              <w:rPr>
                <w:rFonts w:ascii="Calibri" w:hAnsi="Calibri"/>
                <w:sz w:val="19"/>
              </w:rPr>
              <w:t>all U.S. Minnesota flags to be flown at half-staff at all state buildings in the State of Minnesota, from sunrise until sunset on Saturday, February 3, 2018.</w:t>
            </w:r>
          </w:p>
        </w:tc>
        <w:tc>
          <w:tcPr>
            <w:tcW w:w="2011" w:type="dxa"/>
          </w:tcPr>
          <w:p w14:paraId="7891C836" w14:textId="7E3C4C1E" w:rsidR="007E0942" w:rsidRDefault="007E0942" w:rsidP="00810229">
            <w:pPr>
              <w:rPr>
                <w:rFonts w:ascii="Calibri" w:hAnsi="Calibri"/>
                <w:sz w:val="19"/>
              </w:rPr>
            </w:pPr>
            <w:r>
              <w:rPr>
                <w:rFonts w:ascii="Calibri" w:hAnsi="Calibri"/>
                <w:sz w:val="19"/>
              </w:rPr>
              <w:t>[</w:t>
            </w:r>
            <w:hyperlink r:id="rId3194" w:history="1">
              <w:r w:rsidRPr="00232FE4">
                <w:rPr>
                  <w:rStyle w:val="Hyperlink"/>
                  <w:rFonts w:ascii="Calibri" w:hAnsi="Calibri"/>
                  <w:sz w:val="19"/>
                </w:rPr>
                <w:t>News Release</w:t>
              </w:r>
            </w:hyperlink>
            <w:r>
              <w:rPr>
                <w:rFonts w:ascii="Calibri" w:hAnsi="Calibri"/>
                <w:sz w:val="19"/>
              </w:rPr>
              <w:t>]</w:t>
            </w:r>
          </w:p>
          <w:p w14:paraId="1D2C4DDF" w14:textId="4122291E" w:rsidR="007E0942" w:rsidRDefault="007E0942" w:rsidP="00810229">
            <w:pPr>
              <w:rPr>
                <w:rFonts w:ascii="Calibri" w:hAnsi="Calibri"/>
                <w:sz w:val="19"/>
              </w:rPr>
            </w:pPr>
            <w:r>
              <w:rPr>
                <w:rFonts w:ascii="Calibri" w:hAnsi="Calibri"/>
                <w:sz w:val="19"/>
              </w:rPr>
              <w:t>[</w:t>
            </w:r>
            <w:hyperlink r:id="rId3195" w:history="1">
              <w:r w:rsidRPr="00232FE4">
                <w:rPr>
                  <w:rStyle w:val="Hyperlink"/>
                  <w:rFonts w:ascii="Calibri" w:hAnsi="Calibri"/>
                  <w:sz w:val="19"/>
                </w:rPr>
                <w:t>Proclamation</w:t>
              </w:r>
            </w:hyperlink>
            <w:r>
              <w:rPr>
                <w:rFonts w:ascii="Calibri" w:hAnsi="Calibri"/>
                <w:sz w:val="19"/>
              </w:rPr>
              <w:t>]</w:t>
            </w:r>
          </w:p>
        </w:tc>
      </w:tr>
      <w:tr w:rsidR="00232FE4" w14:paraId="664C1BCA" w14:textId="77777777" w:rsidTr="002127CD">
        <w:trPr>
          <w:trHeight w:val="530"/>
          <w:jc w:val="center"/>
        </w:trPr>
        <w:tc>
          <w:tcPr>
            <w:tcW w:w="1280" w:type="dxa"/>
          </w:tcPr>
          <w:p w14:paraId="497B4F24" w14:textId="0C745876" w:rsidR="00232FE4" w:rsidRDefault="00232FE4" w:rsidP="00A37353">
            <w:pPr>
              <w:rPr>
                <w:rFonts w:ascii="Calibri" w:hAnsi="Calibri"/>
                <w:sz w:val="19"/>
              </w:rPr>
            </w:pPr>
            <w:r>
              <w:rPr>
                <w:rFonts w:ascii="Calibri" w:hAnsi="Calibri"/>
                <w:sz w:val="19"/>
              </w:rPr>
              <w:t>2/6/18</w:t>
            </w:r>
          </w:p>
        </w:tc>
        <w:tc>
          <w:tcPr>
            <w:tcW w:w="2218" w:type="dxa"/>
            <w:shd w:val="clear" w:color="auto" w:fill="DBE5F1" w:themeFill="accent1" w:themeFillTint="33"/>
          </w:tcPr>
          <w:p w14:paraId="1A97F751" w14:textId="337C0B23" w:rsidR="00232FE4" w:rsidRPr="007E0942" w:rsidRDefault="00232FE4" w:rsidP="00810229">
            <w:pPr>
              <w:rPr>
                <w:rFonts w:ascii="Calibri" w:hAnsi="Calibri"/>
                <w:b/>
                <w:sz w:val="19"/>
              </w:rPr>
            </w:pPr>
            <w:r w:rsidRPr="00232FE4">
              <w:rPr>
                <w:rFonts w:ascii="Calibri" w:hAnsi="Calibri"/>
                <w:b/>
                <w:sz w:val="19"/>
              </w:rPr>
              <w:t>Caisson Interventional Expanding in Maple Grove</w:t>
            </w:r>
          </w:p>
        </w:tc>
        <w:tc>
          <w:tcPr>
            <w:tcW w:w="3222" w:type="dxa"/>
          </w:tcPr>
          <w:p w14:paraId="52F78CBB" w14:textId="0B3010EA" w:rsidR="00232FE4" w:rsidRPr="007E0942" w:rsidRDefault="00232FE4" w:rsidP="00232FE4">
            <w:pPr>
              <w:rPr>
                <w:rFonts w:ascii="Calibri" w:hAnsi="Calibri"/>
                <w:sz w:val="19"/>
              </w:rPr>
            </w:pPr>
            <w:r w:rsidRPr="00232FE4">
              <w:rPr>
                <w:rFonts w:ascii="Calibri" w:hAnsi="Calibri"/>
                <w:sz w:val="19"/>
              </w:rPr>
              <w:t>Medical device firm Caisson Interventional LLC plans to expand its Maple Grove facilities by 30,00</w:t>
            </w:r>
            <w:r>
              <w:rPr>
                <w:rFonts w:ascii="Calibri" w:hAnsi="Calibri"/>
                <w:sz w:val="19"/>
              </w:rPr>
              <w:t>0 square foot and add 50 jobs. O</w:t>
            </w:r>
            <w:r w:rsidRPr="00232FE4">
              <w:rPr>
                <w:rFonts w:ascii="Calibri" w:hAnsi="Calibri"/>
                <w:sz w:val="19"/>
              </w:rPr>
              <w:t xml:space="preserve">wned by London-based </w:t>
            </w:r>
            <w:proofErr w:type="spellStart"/>
            <w:r w:rsidRPr="00232FE4">
              <w:rPr>
                <w:rFonts w:ascii="Calibri" w:hAnsi="Calibri"/>
                <w:sz w:val="19"/>
              </w:rPr>
              <w:t>LivaNova</w:t>
            </w:r>
            <w:proofErr w:type="spellEnd"/>
            <w:r w:rsidRPr="00232FE4">
              <w:rPr>
                <w:rFonts w:ascii="Calibri" w:hAnsi="Calibri"/>
                <w:sz w:val="19"/>
              </w:rPr>
              <w:t xml:space="preserve"> PLC, </w:t>
            </w:r>
            <w:r>
              <w:rPr>
                <w:rFonts w:ascii="Calibri" w:hAnsi="Calibri"/>
                <w:sz w:val="19"/>
              </w:rPr>
              <w:t>the company</w:t>
            </w:r>
            <w:r w:rsidRPr="00232FE4">
              <w:rPr>
                <w:rFonts w:ascii="Calibri" w:hAnsi="Calibri"/>
                <w:sz w:val="19"/>
              </w:rPr>
              <w:t xml:space="preserve"> will invest $750,000 in the building expansion. The new jobs will </w:t>
            </w:r>
            <w:r w:rsidRPr="00232FE4">
              <w:rPr>
                <w:rFonts w:ascii="Calibri" w:hAnsi="Calibri"/>
                <w:sz w:val="19"/>
              </w:rPr>
              <w:lastRenderedPageBreak/>
              <w:t>be created within three years and pay wages averaging $32.71 an hour.</w:t>
            </w:r>
          </w:p>
        </w:tc>
        <w:tc>
          <w:tcPr>
            <w:tcW w:w="2011" w:type="dxa"/>
          </w:tcPr>
          <w:p w14:paraId="7DDEC583" w14:textId="70DF5EB9" w:rsidR="00232FE4" w:rsidRDefault="00232FE4" w:rsidP="00810229">
            <w:pPr>
              <w:rPr>
                <w:rFonts w:ascii="Calibri" w:hAnsi="Calibri"/>
                <w:sz w:val="19"/>
              </w:rPr>
            </w:pPr>
            <w:r>
              <w:rPr>
                <w:rFonts w:ascii="Calibri" w:hAnsi="Calibri"/>
                <w:sz w:val="19"/>
              </w:rPr>
              <w:lastRenderedPageBreak/>
              <w:t>[</w:t>
            </w:r>
            <w:hyperlink r:id="rId3196" w:history="1">
              <w:r w:rsidRPr="00232FE4">
                <w:rPr>
                  <w:rStyle w:val="Hyperlink"/>
                  <w:rFonts w:ascii="Calibri" w:hAnsi="Calibri"/>
                  <w:sz w:val="19"/>
                </w:rPr>
                <w:t>News Release</w:t>
              </w:r>
            </w:hyperlink>
            <w:r>
              <w:rPr>
                <w:rFonts w:ascii="Calibri" w:hAnsi="Calibri"/>
                <w:sz w:val="19"/>
              </w:rPr>
              <w:t>]</w:t>
            </w:r>
          </w:p>
        </w:tc>
      </w:tr>
      <w:tr w:rsidR="00232FE4" w14:paraId="59003EFC" w14:textId="77777777" w:rsidTr="002127CD">
        <w:trPr>
          <w:trHeight w:val="530"/>
          <w:jc w:val="center"/>
        </w:trPr>
        <w:tc>
          <w:tcPr>
            <w:tcW w:w="1280" w:type="dxa"/>
          </w:tcPr>
          <w:p w14:paraId="22D682B4" w14:textId="6E5DEE68" w:rsidR="00232FE4" w:rsidRDefault="00232FE4" w:rsidP="00A37353">
            <w:pPr>
              <w:rPr>
                <w:rFonts w:ascii="Calibri" w:hAnsi="Calibri"/>
                <w:sz w:val="19"/>
              </w:rPr>
            </w:pPr>
            <w:r>
              <w:rPr>
                <w:rFonts w:ascii="Calibri" w:hAnsi="Calibri"/>
                <w:sz w:val="19"/>
              </w:rPr>
              <w:t>2/7/18</w:t>
            </w:r>
          </w:p>
        </w:tc>
        <w:tc>
          <w:tcPr>
            <w:tcW w:w="2218" w:type="dxa"/>
            <w:shd w:val="clear" w:color="auto" w:fill="DBE5F1" w:themeFill="accent1" w:themeFillTint="33"/>
          </w:tcPr>
          <w:p w14:paraId="1A60F315" w14:textId="26C028AA" w:rsidR="00232FE4" w:rsidRPr="00232FE4" w:rsidRDefault="00232FE4" w:rsidP="00810229">
            <w:pPr>
              <w:rPr>
                <w:rFonts w:ascii="Calibri" w:hAnsi="Calibri"/>
                <w:b/>
                <w:sz w:val="19"/>
              </w:rPr>
            </w:pPr>
            <w:r w:rsidRPr="00232FE4">
              <w:rPr>
                <w:rFonts w:ascii="Calibri" w:hAnsi="Calibri"/>
                <w:b/>
                <w:sz w:val="19"/>
              </w:rPr>
              <w:t>Stars Hollow Co. Opening Cambridge Aquaponics Facility</w:t>
            </w:r>
          </w:p>
        </w:tc>
        <w:tc>
          <w:tcPr>
            <w:tcW w:w="3222" w:type="dxa"/>
          </w:tcPr>
          <w:p w14:paraId="145A2F3E" w14:textId="665A1A9C" w:rsidR="00232FE4" w:rsidRPr="00232FE4" w:rsidRDefault="00232FE4" w:rsidP="00232FE4">
            <w:pPr>
              <w:rPr>
                <w:rFonts w:ascii="Calibri" w:hAnsi="Calibri"/>
                <w:sz w:val="19"/>
              </w:rPr>
            </w:pPr>
            <w:r w:rsidRPr="00232FE4">
              <w:rPr>
                <w:rFonts w:ascii="Calibri" w:hAnsi="Calibri"/>
                <w:sz w:val="19"/>
              </w:rPr>
              <w:t>Aquaponics startup Stars Hollow Co. will create 156 jobs and invest nearly $12.3 million to build a new facility in Cambridge.</w:t>
            </w:r>
          </w:p>
        </w:tc>
        <w:tc>
          <w:tcPr>
            <w:tcW w:w="2011" w:type="dxa"/>
          </w:tcPr>
          <w:p w14:paraId="62D3235B" w14:textId="6928275D" w:rsidR="00232FE4" w:rsidRDefault="00232FE4" w:rsidP="00810229">
            <w:pPr>
              <w:rPr>
                <w:rFonts w:ascii="Calibri" w:hAnsi="Calibri"/>
                <w:sz w:val="19"/>
              </w:rPr>
            </w:pPr>
            <w:r>
              <w:rPr>
                <w:rFonts w:ascii="Calibri" w:hAnsi="Calibri"/>
                <w:sz w:val="19"/>
              </w:rPr>
              <w:t>[</w:t>
            </w:r>
            <w:hyperlink r:id="rId3197" w:history="1">
              <w:r w:rsidRPr="00232FE4">
                <w:rPr>
                  <w:rStyle w:val="Hyperlink"/>
                  <w:rFonts w:ascii="Calibri" w:hAnsi="Calibri"/>
                  <w:sz w:val="19"/>
                </w:rPr>
                <w:t>News Release</w:t>
              </w:r>
            </w:hyperlink>
            <w:r>
              <w:rPr>
                <w:rFonts w:ascii="Calibri" w:hAnsi="Calibri"/>
                <w:sz w:val="19"/>
              </w:rPr>
              <w:t>]</w:t>
            </w:r>
          </w:p>
        </w:tc>
      </w:tr>
      <w:tr w:rsidR="00232FE4" w14:paraId="00A0D82F" w14:textId="77777777" w:rsidTr="002127CD">
        <w:trPr>
          <w:trHeight w:val="530"/>
          <w:jc w:val="center"/>
        </w:trPr>
        <w:tc>
          <w:tcPr>
            <w:tcW w:w="1280" w:type="dxa"/>
          </w:tcPr>
          <w:p w14:paraId="46955887" w14:textId="6B5AA018" w:rsidR="00232FE4" w:rsidRDefault="00232FE4" w:rsidP="00A37353">
            <w:pPr>
              <w:rPr>
                <w:rFonts w:ascii="Calibri" w:hAnsi="Calibri"/>
                <w:sz w:val="19"/>
              </w:rPr>
            </w:pPr>
            <w:r>
              <w:rPr>
                <w:rFonts w:ascii="Calibri" w:hAnsi="Calibri"/>
                <w:sz w:val="19"/>
              </w:rPr>
              <w:t>2/8/18</w:t>
            </w:r>
          </w:p>
        </w:tc>
        <w:tc>
          <w:tcPr>
            <w:tcW w:w="2218" w:type="dxa"/>
            <w:shd w:val="clear" w:color="auto" w:fill="DBE5F1" w:themeFill="accent1" w:themeFillTint="33"/>
          </w:tcPr>
          <w:p w14:paraId="6A721160" w14:textId="0CDFD4E4" w:rsidR="00232FE4" w:rsidRPr="00232FE4" w:rsidRDefault="00232FE4" w:rsidP="00810229">
            <w:pPr>
              <w:rPr>
                <w:rFonts w:ascii="Calibri" w:hAnsi="Calibri"/>
                <w:b/>
                <w:sz w:val="19"/>
              </w:rPr>
            </w:pPr>
            <w:r w:rsidRPr="00232FE4">
              <w:rPr>
                <w:rFonts w:ascii="Calibri" w:hAnsi="Calibri"/>
                <w:b/>
                <w:sz w:val="19"/>
              </w:rPr>
              <w:t>Minnesota Department of Transportation saved taxpayers $83 million in 2017</w:t>
            </w:r>
          </w:p>
        </w:tc>
        <w:tc>
          <w:tcPr>
            <w:tcW w:w="3222" w:type="dxa"/>
          </w:tcPr>
          <w:p w14:paraId="35118404" w14:textId="25077B28" w:rsidR="00232FE4" w:rsidRPr="00232FE4" w:rsidRDefault="00232FE4" w:rsidP="00232FE4">
            <w:pPr>
              <w:rPr>
                <w:rFonts w:ascii="Calibri" w:hAnsi="Calibri"/>
                <w:sz w:val="19"/>
              </w:rPr>
            </w:pPr>
            <w:r w:rsidRPr="00232FE4">
              <w:rPr>
                <w:rFonts w:ascii="Calibri" w:hAnsi="Calibri"/>
                <w:sz w:val="19"/>
              </w:rPr>
              <w:t>Reflecting the agency’s commitment to maximizing value for Minnesotans, a new report finds that the Minnesota Department of Transportation saved $83 million in 2017 from new and revised practices in its construction program delivery and project development.</w:t>
            </w:r>
          </w:p>
        </w:tc>
        <w:tc>
          <w:tcPr>
            <w:tcW w:w="2011" w:type="dxa"/>
          </w:tcPr>
          <w:p w14:paraId="7C0255C1" w14:textId="5EC9B83B" w:rsidR="00232FE4" w:rsidRDefault="00232FE4" w:rsidP="00810229">
            <w:pPr>
              <w:rPr>
                <w:rFonts w:ascii="Calibri" w:hAnsi="Calibri"/>
                <w:sz w:val="19"/>
              </w:rPr>
            </w:pPr>
            <w:r>
              <w:rPr>
                <w:rFonts w:ascii="Calibri" w:hAnsi="Calibri"/>
                <w:sz w:val="19"/>
              </w:rPr>
              <w:t>[</w:t>
            </w:r>
            <w:hyperlink r:id="rId3198" w:history="1">
              <w:r w:rsidRPr="00232FE4">
                <w:rPr>
                  <w:rStyle w:val="Hyperlink"/>
                  <w:rFonts w:ascii="Calibri" w:hAnsi="Calibri"/>
                  <w:sz w:val="19"/>
                </w:rPr>
                <w:t>News Release</w:t>
              </w:r>
            </w:hyperlink>
            <w:r>
              <w:rPr>
                <w:rFonts w:ascii="Calibri" w:hAnsi="Calibri"/>
                <w:sz w:val="19"/>
              </w:rPr>
              <w:t>]</w:t>
            </w:r>
          </w:p>
        </w:tc>
      </w:tr>
      <w:tr w:rsidR="00232FE4" w14:paraId="046A03CA" w14:textId="77777777" w:rsidTr="002127CD">
        <w:trPr>
          <w:trHeight w:val="530"/>
          <w:jc w:val="center"/>
        </w:trPr>
        <w:tc>
          <w:tcPr>
            <w:tcW w:w="1280" w:type="dxa"/>
          </w:tcPr>
          <w:p w14:paraId="451AC74E" w14:textId="3DDDF1B5" w:rsidR="00232FE4" w:rsidRDefault="00232FE4" w:rsidP="00A37353">
            <w:pPr>
              <w:rPr>
                <w:rFonts w:ascii="Calibri" w:hAnsi="Calibri"/>
                <w:sz w:val="19"/>
              </w:rPr>
            </w:pPr>
            <w:r>
              <w:rPr>
                <w:rFonts w:ascii="Calibri" w:hAnsi="Calibri"/>
                <w:sz w:val="19"/>
              </w:rPr>
              <w:t>2/8/18</w:t>
            </w:r>
          </w:p>
        </w:tc>
        <w:tc>
          <w:tcPr>
            <w:tcW w:w="2218" w:type="dxa"/>
            <w:shd w:val="clear" w:color="auto" w:fill="DBE5F1" w:themeFill="accent1" w:themeFillTint="33"/>
          </w:tcPr>
          <w:p w14:paraId="2F5CDD6B" w14:textId="7AB14D40" w:rsidR="00232FE4" w:rsidRPr="00232FE4" w:rsidRDefault="00232FE4" w:rsidP="00810229">
            <w:pPr>
              <w:rPr>
                <w:rFonts w:ascii="Calibri" w:hAnsi="Calibri"/>
                <w:b/>
                <w:sz w:val="19"/>
              </w:rPr>
            </w:pPr>
            <w:r>
              <w:rPr>
                <w:rFonts w:ascii="Calibri" w:hAnsi="Calibri"/>
                <w:b/>
                <w:sz w:val="19"/>
              </w:rPr>
              <w:t xml:space="preserve">Governor </w:t>
            </w:r>
            <w:r w:rsidRPr="00232FE4">
              <w:rPr>
                <w:rFonts w:ascii="Calibri" w:hAnsi="Calibri"/>
                <w:b/>
                <w:sz w:val="19"/>
              </w:rPr>
              <w:t>Dayton Proclaims “Minnesota Winter Olympians Day”</w:t>
            </w:r>
          </w:p>
        </w:tc>
        <w:tc>
          <w:tcPr>
            <w:tcW w:w="3222" w:type="dxa"/>
          </w:tcPr>
          <w:p w14:paraId="18A722CC" w14:textId="416C6AF6" w:rsidR="00232FE4" w:rsidRPr="00232FE4" w:rsidRDefault="00232FE4" w:rsidP="00232FE4">
            <w:pPr>
              <w:rPr>
                <w:rFonts w:ascii="Calibri" w:hAnsi="Calibri"/>
                <w:sz w:val="19"/>
              </w:rPr>
            </w:pPr>
            <w:r>
              <w:rPr>
                <w:rFonts w:ascii="Calibri" w:hAnsi="Calibri"/>
                <w:sz w:val="19"/>
              </w:rPr>
              <w:t>Governor Dayton recognizes</w:t>
            </w:r>
            <w:r w:rsidRPr="00232FE4">
              <w:rPr>
                <w:rFonts w:ascii="Calibri" w:hAnsi="Calibri"/>
                <w:sz w:val="19"/>
              </w:rPr>
              <w:t xml:space="preserve"> the 20 Minnesota athletes competing in the 2018 South Korean Winter Olymp</w:t>
            </w:r>
            <w:r>
              <w:rPr>
                <w:rFonts w:ascii="Calibri" w:hAnsi="Calibri"/>
                <w:sz w:val="19"/>
              </w:rPr>
              <w:t xml:space="preserve">ic Games. Governor Dayton issues a proclamation </w:t>
            </w:r>
            <w:r w:rsidRPr="00232FE4">
              <w:rPr>
                <w:rFonts w:ascii="Calibri" w:hAnsi="Calibri"/>
                <w:sz w:val="19"/>
              </w:rPr>
              <w:t xml:space="preserve">declaring February 8, 2018, to be “Minnesota Winter Olympians Day” </w:t>
            </w:r>
            <w:r>
              <w:rPr>
                <w:rFonts w:ascii="Calibri" w:hAnsi="Calibri"/>
                <w:sz w:val="19"/>
              </w:rPr>
              <w:t>throughout the state, and calls</w:t>
            </w:r>
            <w:r w:rsidRPr="00232FE4">
              <w:rPr>
                <w:rFonts w:ascii="Calibri" w:hAnsi="Calibri"/>
                <w:sz w:val="19"/>
              </w:rPr>
              <w:t xml:space="preserve"> on all Minnesotans to support our athletes at the Winter Games.</w:t>
            </w:r>
          </w:p>
        </w:tc>
        <w:tc>
          <w:tcPr>
            <w:tcW w:w="2011" w:type="dxa"/>
          </w:tcPr>
          <w:p w14:paraId="5DBE59CE" w14:textId="673E1468" w:rsidR="00232FE4" w:rsidRDefault="00232FE4" w:rsidP="00810229">
            <w:pPr>
              <w:rPr>
                <w:rFonts w:ascii="Calibri" w:hAnsi="Calibri"/>
                <w:sz w:val="19"/>
              </w:rPr>
            </w:pPr>
            <w:r>
              <w:rPr>
                <w:rFonts w:ascii="Calibri" w:hAnsi="Calibri"/>
                <w:sz w:val="19"/>
              </w:rPr>
              <w:t>[</w:t>
            </w:r>
            <w:hyperlink r:id="rId3199" w:history="1">
              <w:r w:rsidRPr="00232FE4">
                <w:rPr>
                  <w:rStyle w:val="Hyperlink"/>
                  <w:rFonts w:ascii="Calibri" w:hAnsi="Calibri"/>
                  <w:sz w:val="19"/>
                </w:rPr>
                <w:t>News Release</w:t>
              </w:r>
            </w:hyperlink>
            <w:r>
              <w:rPr>
                <w:rFonts w:ascii="Calibri" w:hAnsi="Calibri"/>
                <w:sz w:val="19"/>
              </w:rPr>
              <w:t>]</w:t>
            </w:r>
          </w:p>
          <w:p w14:paraId="5EEEA62D" w14:textId="55D9596E" w:rsidR="00232FE4" w:rsidRDefault="00232FE4" w:rsidP="00810229">
            <w:pPr>
              <w:rPr>
                <w:rFonts w:ascii="Calibri" w:hAnsi="Calibri"/>
                <w:sz w:val="19"/>
              </w:rPr>
            </w:pPr>
            <w:r>
              <w:rPr>
                <w:rFonts w:ascii="Calibri" w:hAnsi="Calibri"/>
                <w:sz w:val="19"/>
              </w:rPr>
              <w:t>[</w:t>
            </w:r>
            <w:hyperlink r:id="rId3200" w:history="1">
              <w:r w:rsidRPr="00232FE4">
                <w:rPr>
                  <w:rStyle w:val="Hyperlink"/>
                  <w:rFonts w:ascii="Calibri" w:hAnsi="Calibri"/>
                  <w:sz w:val="19"/>
                </w:rPr>
                <w:t>Proclamation</w:t>
              </w:r>
            </w:hyperlink>
            <w:r>
              <w:rPr>
                <w:rFonts w:ascii="Calibri" w:hAnsi="Calibri"/>
                <w:sz w:val="19"/>
              </w:rPr>
              <w:t>]</w:t>
            </w:r>
          </w:p>
        </w:tc>
      </w:tr>
      <w:tr w:rsidR="00232FE4" w14:paraId="2AB63718" w14:textId="77777777" w:rsidTr="002127CD">
        <w:trPr>
          <w:trHeight w:val="530"/>
          <w:jc w:val="center"/>
        </w:trPr>
        <w:tc>
          <w:tcPr>
            <w:tcW w:w="1280" w:type="dxa"/>
          </w:tcPr>
          <w:p w14:paraId="621B85FC" w14:textId="3DFA1105" w:rsidR="00232FE4" w:rsidRDefault="00232FE4" w:rsidP="00A37353">
            <w:pPr>
              <w:rPr>
                <w:rFonts w:ascii="Calibri" w:hAnsi="Calibri"/>
                <w:sz w:val="19"/>
              </w:rPr>
            </w:pPr>
            <w:r>
              <w:rPr>
                <w:rFonts w:ascii="Calibri" w:hAnsi="Calibri"/>
                <w:sz w:val="19"/>
              </w:rPr>
              <w:t>2/13/18</w:t>
            </w:r>
          </w:p>
        </w:tc>
        <w:tc>
          <w:tcPr>
            <w:tcW w:w="2218" w:type="dxa"/>
            <w:shd w:val="clear" w:color="auto" w:fill="DBE5F1" w:themeFill="accent1" w:themeFillTint="33"/>
          </w:tcPr>
          <w:p w14:paraId="54F000F8" w14:textId="0592F8B9" w:rsidR="00232FE4" w:rsidRDefault="00232FE4" w:rsidP="00810229">
            <w:pPr>
              <w:rPr>
                <w:rFonts w:ascii="Calibri" w:hAnsi="Calibri"/>
                <w:b/>
                <w:sz w:val="19"/>
              </w:rPr>
            </w:pPr>
            <w:r w:rsidRPr="00232FE4">
              <w:rPr>
                <w:rFonts w:ascii="Calibri" w:hAnsi="Calibri"/>
                <w:b/>
                <w:sz w:val="19"/>
              </w:rPr>
              <w:t xml:space="preserve">Governor Dayton Orders Flags Flown at Half-Staff in Honor and Remembrance of Colonel Leo </w:t>
            </w:r>
            <w:proofErr w:type="spellStart"/>
            <w:r w:rsidRPr="00232FE4">
              <w:rPr>
                <w:rFonts w:ascii="Calibri" w:hAnsi="Calibri"/>
                <w:b/>
                <w:sz w:val="19"/>
              </w:rPr>
              <w:t>Thorsness</w:t>
            </w:r>
            <w:proofErr w:type="spellEnd"/>
          </w:p>
        </w:tc>
        <w:tc>
          <w:tcPr>
            <w:tcW w:w="3222" w:type="dxa"/>
          </w:tcPr>
          <w:p w14:paraId="16620908" w14:textId="264467C4" w:rsidR="00232FE4" w:rsidRDefault="00232FE4" w:rsidP="00232FE4">
            <w:pPr>
              <w:rPr>
                <w:rFonts w:ascii="Calibri" w:hAnsi="Calibri"/>
                <w:sz w:val="19"/>
              </w:rPr>
            </w:pPr>
            <w:r>
              <w:rPr>
                <w:rFonts w:ascii="Calibri" w:hAnsi="Calibri"/>
                <w:sz w:val="19"/>
              </w:rPr>
              <w:t xml:space="preserve">Governor </w:t>
            </w:r>
            <w:r w:rsidRPr="00232FE4">
              <w:rPr>
                <w:rFonts w:ascii="Calibri" w:hAnsi="Calibri"/>
                <w:sz w:val="19"/>
              </w:rPr>
              <w:t>Da</w:t>
            </w:r>
            <w:r>
              <w:rPr>
                <w:rFonts w:ascii="Calibri" w:hAnsi="Calibri"/>
                <w:sz w:val="19"/>
              </w:rPr>
              <w:t>yton orders</w:t>
            </w:r>
            <w:r w:rsidRPr="00232FE4">
              <w:rPr>
                <w:rFonts w:ascii="Calibri" w:hAnsi="Calibri"/>
                <w:sz w:val="19"/>
              </w:rPr>
              <w:t xml:space="preserve"> all United States flags and Minnesota flags be flown at half-staff at all state and federal buildings in the state of Minnesota, from sunrise until sunset, on Wednesday, February 14, 2018 in honor and remembrance of Colonel Leo </w:t>
            </w:r>
            <w:proofErr w:type="spellStart"/>
            <w:r w:rsidRPr="00232FE4">
              <w:rPr>
                <w:rFonts w:ascii="Calibri" w:hAnsi="Calibri"/>
                <w:sz w:val="19"/>
              </w:rPr>
              <w:t>Thorsness</w:t>
            </w:r>
            <w:proofErr w:type="spellEnd"/>
            <w:r w:rsidRPr="00232FE4">
              <w:rPr>
                <w:rFonts w:ascii="Calibri" w:hAnsi="Calibri"/>
                <w:sz w:val="19"/>
              </w:rPr>
              <w:t>.</w:t>
            </w:r>
          </w:p>
        </w:tc>
        <w:tc>
          <w:tcPr>
            <w:tcW w:w="2011" w:type="dxa"/>
          </w:tcPr>
          <w:p w14:paraId="73AB0D72" w14:textId="04671F0F" w:rsidR="00232FE4" w:rsidRDefault="00232FE4" w:rsidP="00810229">
            <w:pPr>
              <w:rPr>
                <w:rFonts w:ascii="Calibri" w:hAnsi="Calibri"/>
                <w:sz w:val="19"/>
              </w:rPr>
            </w:pPr>
            <w:r>
              <w:rPr>
                <w:rFonts w:ascii="Calibri" w:hAnsi="Calibri"/>
                <w:sz w:val="19"/>
              </w:rPr>
              <w:t>[</w:t>
            </w:r>
            <w:hyperlink r:id="rId3201" w:history="1">
              <w:r w:rsidRPr="00232FE4">
                <w:rPr>
                  <w:rStyle w:val="Hyperlink"/>
                  <w:rFonts w:ascii="Calibri" w:hAnsi="Calibri"/>
                  <w:sz w:val="19"/>
                </w:rPr>
                <w:t>News Release</w:t>
              </w:r>
            </w:hyperlink>
            <w:r>
              <w:rPr>
                <w:rFonts w:ascii="Calibri" w:hAnsi="Calibri"/>
                <w:sz w:val="19"/>
              </w:rPr>
              <w:t>]</w:t>
            </w:r>
          </w:p>
          <w:p w14:paraId="4A0130B4" w14:textId="485DE149" w:rsidR="00232FE4" w:rsidRDefault="00232FE4" w:rsidP="00810229">
            <w:pPr>
              <w:rPr>
                <w:rFonts w:ascii="Calibri" w:hAnsi="Calibri"/>
                <w:sz w:val="19"/>
              </w:rPr>
            </w:pPr>
            <w:r>
              <w:rPr>
                <w:rFonts w:ascii="Calibri" w:hAnsi="Calibri"/>
                <w:sz w:val="19"/>
              </w:rPr>
              <w:t>[</w:t>
            </w:r>
            <w:hyperlink r:id="rId3202" w:history="1">
              <w:r w:rsidRPr="00232FE4">
                <w:rPr>
                  <w:rStyle w:val="Hyperlink"/>
                  <w:rFonts w:ascii="Calibri" w:hAnsi="Calibri"/>
                  <w:sz w:val="19"/>
                </w:rPr>
                <w:t>Proclamation</w:t>
              </w:r>
            </w:hyperlink>
            <w:r>
              <w:rPr>
                <w:rFonts w:ascii="Calibri" w:hAnsi="Calibri"/>
                <w:sz w:val="19"/>
              </w:rPr>
              <w:t>]</w:t>
            </w:r>
          </w:p>
        </w:tc>
      </w:tr>
      <w:tr w:rsidR="00232FE4" w14:paraId="2682DF71" w14:textId="77777777" w:rsidTr="002127CD">
        <w:trPr>
          <w:trHeight w:val="530"/>
          <w:jc w:val="center"/>
        </w:trPr>
        <w:tc>
          <w:tcPr>
            <w:tcW w:w="1280" w:type="dxa"/>
          </w:tcPr>
          <w:p w14:paraId="3DE123EC" w14:textId="1D5DD60F" w:rsidR="00232FE4" w:rsidRDefault="00232FE4" w:rsidP="00A37353">
            <w:pPr>
              <w:rPr>
                <w:rFonts w:ascii="Calibri" w:hAnsi="Calibri"/>
                <w:sz w:val="19"/>
              </w:rPr>
            </w:pPr>
            <w:r>
              <w:rPr>
                <w:rFonts w:ascii="Calibri" w:hAnsi="Calibri"/>
                <w:sz w:val="19"/>
              </w:rPr>
              <w:t>2/14/18</w:t>
            </w:r>
          </w:p>
        </w:tc>
        <w:tc>
          <w:tcPr>
            <w:tcW w:w="2218" w:type="dxa"/>
            <w:shd w:val="clear" w:color="auto" w:fill="DBE5F1" w:themeFill="accent1" w:themeFillTint="33"/>
          </w:tcPr>
          <w:p w14:paraId="012BE583" w14:textId="5F3F57A4" w:rsidR="00232FE4" w:rsidRPr="00232FE4" w:rsidRDefault="00232FE4" w:rsidP="00810229">
            <w:pPr>
              <w:rPr>
                <w:rFonts w:ascii="Calibri" w:hAnsi="Calibri"/>
                <w:b/>
                <w:sz w:val="19"/>
              </w:rPr>
            </w:pPr>
            <w:r w:rsidRPr="00232FE4">
              <w:rPr>
                <w:rFonts w:ascii="Calibri" w:hAnsi="Calibri"/>
                <w:b/>
                <w:sz w:val="19"/>
              </w:rPr>
              <w:t>Governor Dayton Releases New Report on Minnesota’s Opioid Crisis, Introduces Bipartisan Legislation to Curb Opioid Abuse and Save Lives</w:t>
            </w:r>
          </w:p>
        </w:tc>
        <w:tc>
          <w:tcPr>
            <w:tcW w:w="3222" w:type="dxa"/>
          </w:tcPr>
          <w:p w14:paraId="0C107EBA" w14:textId="257A5A4C" w:rsidR="00232FE4" w:rsidRDefault="00232FE4" w:rsidP="00232FE4">
            <w:pPr>
              <w:rPr>
                <w:rFonts w:ascii="Calibri" w:hAnsi="Calibri"/>
                <w:sz w:val="19"/>
              </w:rPr>
            </w:pPr>
            <w:r w:rsidRPr="00232FE4">
              <w:rPr>
                <w:rFonts w:ascii="Calibri" w:hAnsi="Calibri"/>
                <w:sz w:val="19"/>
              </w:rPr>
              <w:t>Joined by a bipartisan coalitio</w:t>
            </w:r>
            <w:r>
              <w:rPr>
                <w:rFonts w:ascii="Calibri" w:hAnsi="Calibri"/>
                <w:sz w:val="19"/>
              </w:rPr>
              <w:t xml:space="preserve">n of legislators, Governor </w:t>
            </w:r>
            <w:r w:rsidRPr="00232FE4">
              <w:rPr>
                <w:rFonts w:ascii="Calibri" w:hAnsi="Calibri"/>
                <w:sz w:val="19"/>
              </w:rPr>
              <w:t>Da</w:t>
            </w:r>
            <w:r>
              <w:rPr>
                <w:rFonts w:ascii="Calibri" w:hAnsi="Calibri"/>
                <w:sz w:val="19"/>
              </w:rPr>
              <w:t>yton announces</w:t>
            </w:r>
            <w:r w:rsidRPr="00232FE4">
              <w:rPr>
                <w:rFonts w:ascii="Calibri" w:hAnsi="Calibri"/>
                <w:sz w:val="19"/>
              </w:rPr>
              <w:t xml:space="preserve"> a slate of legislative proposals that would combat the opioid crisis and save lives across Minnesota.</w:t>
            </w:r>
          </w:p>
        </w:tc>
        <w:tc>
          <w:tcPr>
            <w:tcW w:w="2011" w:type="dxa"/>
          </w:tcPr>
          <w:p w14:paraId="05E722C2" w14:textId="0EBB11D1" w:rsidR="00232FE4" w:rsidRDefault="00232FE4" w:rsidP="00810229">
            <w:pPr>
              <w:rPr>
                <w:rFonts w:ascii="Calibri" w:hAnsi="Calibri"/>
                <w:sz w:val="19"/>
              </w:rPr>
            </w:pPr>
            <w:r>
              <w:rPr>
                <w:rFonts w:ascii="Calibri" w:hAnsi="Calibri"/>
                <w:sz w:val="19"/>
              </w:rPr>
              <w:t>[</w:t>
            </w:r>
            <w:hyperlink r:id="rId3203" w:history="1">
              <w:r w:rsidRPr="00232FE4">
                <w:rPr>
                  <w:rStyle w:val="Hyperlink"/>
                  <w:rFonts w:ascii="Calibri" w:hAnsi="Calibri"/>
                  <w:sz w:val="19"/>
                </w:rPr>
                <w:t>News Release</w:t>
              </w:r>
            </w:hyperlink>
            <w:r>
              <w:rPr>
                <w:rFonts w:ascii="Calibri" w:hAnsi="Calibri"/>
                <w:sz w:val="19"/>
              </w:rPr>
              <w:t>]</w:t>
            </w:r>
          </w:p>
          <w:p w14:paraId="75B50261" w14:textId="77777777" w:rsidR="00232FE4" w:rsidRDefault="00232FE4" w:rsidP="00810229">
            <w:pPr>
              <w:rPr>
                <w:rFonts w:ascii="Calibri" w:hAnsi="Calibri"/>
                <w:sz w:val="19"/>
              </w:rPr>
            </w:pPr>
            <w:r>
              <w:rPr>
                <w:rFonts w:ascii="Calibri" w:hAnsi="Calibri"/>
                <w:sz w:val="19"/>
              </w:rPr>
              <w:t>[</w:t>
            </w:r>
            <w:hyperlink r:id="rId3204" w:history="1">
              <w:r w:rsidRPr="00232FE4">
                <w:rPr>
                  <w:rStyle w:val="Hyperlink"/>
                  <w:rFonts w:ascii="Calibri" w:hAnsi="Calibri"/>
                  <w:sz w:val="19"/>
                </w:rPr>
                <w:t>FACT SHEET: Governor Dayton’s Proposals</w:t>
              </w:r>
            </w:hyperlink>
            <w:r>
              <w:rPr>
                <w:rFonts w:ascii="Calibri" w:hAnsi="Calibri"/>
                <w:sz w:val="19"/>
              </w:rPr>
              <w:t>]</w:t>
            </w:r>
          </w:p>
          <w:p w14:paraId="61BCE7A0" w14:textId="77777777" w:rsidR="00232FE4" w:rsidRDefault="00232FE4" w:rsidP="00810229">
            <w:pPr>
              <w:rPr>
                <w:rFonts w:ascii="Calibri" w:hAnsi="Calibri"/>
                <w:sz w:val="19"/>
              </w:rPr>
            </w:pPr>
            <w:r>
              <w:rPr>
                <w:rFonts w:ascii="Calibri" w:hAnsi="Calibri"/>
                <w:sz w:val="19"/>
              </w:rPr>
              <w:t>[</w:t>
            </w:r>
            <w:hyperlink r:id="rId3205" w:history="1">
              <w:r w:rsidRPr="00232FE4">
                <w:rPr>
                  <w:rStyle w:val="Hyperlink"/>
                  <w:rFonts w:ascii="Calibri" w:hAnsi="Calibri"/>
                  <w:sz w:val="19"/>
                </w:rPr>
                <w:t>FACT SHEET: Penny a Pill</w:t>
              </w:r>
            </w:hyperlink>
            <w:r>
              <w:rPr>
                <w:rFonts w:ascii="Calibri" w:hAnsi="Calibri"/>
                <w:sz w:val="19"/>
              </w:rPr>
              <w:t>]</w:t>
            </w:r>
          </w:p>
          <w:p w14:paraId="21EBCA05" w14:textId="77777777" w:rsidR="00232FE4" w:rsidRDefault="00232FE4" w:rsidP="00810229">
            <w:pPr>
              <w:rPr>
                <w:rFonts w:ascii="Calibri" w:hAnsi="Calibri"/>
                <w:sz w:val="19"/>
              </w:rPr>
            </w:pPr>
            <w:r>
              <w:rPr>
                <w:rFonts w:ascii="Calibri" w:hAnsi="Calibri"/>
                <w:sz w:val="19"/>
              </w:rPr>
              <w:t>[</w:t>
            </w:r>
            <w:hyperlink r:id="rId3206" w:history="1">
              <w:r w:rsidRPr="00232FE4">
                <w:rPr>
                  <w:rStyle w:val="Hyperlink"/>
                  <w:rFonts w:ascii="Calibri" w:hAnsi="Calibri"/>
                  <w:sz w:val="19"/>
                </w:rPr>
                <w:t>FACT SHEET: Past Action Taken on Opioids</w:t>
              </w:r>
            </w:hyperlink>
            <w:r>
              <w:rPr>
                <w:rFonts w:ascii="Calibri" w:hAnsi="Calibri"/>
                <w:sz w:val="19"/>
              </w:rPr>
              <w:t>]</w:t>
            </w:r>
          </w:p>
          <w:p w14:paraId="04CCCA16" w14:textId="77777777" w:rsidR="00232FE4" w:rsidRDefault="00232FE4" w:rsidP="00810229">
            <w:pPr>
              <w:rPr>
                <w:rFonts w:ascii="Calibri" w:hAnsi="Calibri"/>
                <w:sz w:val="19"/>
              </w:rPr>
            </w:pPr>
            <w:r>
              <w:rPr>
                <w:rFonts w:ascii="Calibri" w:hAnsi="Calibri"/>
                <w:sz w:val="19"/>
              </w:rPr>
              <w:t>[</w:t>
            </w:r>
            <w:hyperlink r:id="rId3207" w:history="1">
              <w:r w:rsidRPr="00AF0671">
                <w:rPr>
                  <w:rStyle w:val="Hyperlink"/>
                  <w:rFonts w:ascii="Calibri" w:hAnsi="Calibri"/>
                  <w:sz w:val="19"/>
                </w:rPr>
                <w:t>REPORT: Minnesota’s Opioid Action Plan</w:t>
              </w:r>
            </w:hyperlink>
            <w:r>
              <w:rPr>
                <w:rFonts w:ascii="Calibri" w:hAnsi="Calibri"/>
                <w:sz w:val="19"/>
              </w:rPr>
              <w:t>]</w:t>
            </w:r>
          </w:p>
          <w:p w14:paraId="6FDA5885" w14:textId="22400107" w:rsidR="00AF0671" w:rsidRDefault="00AF0671" w:rsidP="00810229">
            <w:pPr>
              <w:rPr>
                <w:rFonts w:ascii="Calibri" w:hAnsi="Calibri"/>
                <w:sz w:val="19"/>
              </w:rPr>
            </w:pPr>
            <w:r>
              <w:rPr>
                <w:rFonts w:ascii="Calibri" w:hAnsi="Calibri"/>
                <w:sz w:val="19"/>
              </w:rPr>
              <w:t>[</w:t>
            </w:r>
            <w:hyperlink r:id="rId3208" w:history="1">
              <w:r w:rsidRPr="00AF0671">
                <w:rPr>
                  <w:rStyle w:val="Hyperlink"/>
                  <w:rFonts w:ascii="Calibri" w:hAnsi="Calibri"/>
                  <w:sz w:val="19"/>
                </w:rPr>
                <w:t>MAP: Opioid-related Overdose Deaths</w:t>
              </w:r>
            </w:hyperlink>
            <w:r>
              <w:rPr>
                <w:rFonts w:ascii="Calibri" w:hAnsi="Calibri"/>
                <w:sz w:val="19"/>
              </w:rPr>
              <w:t>]</w:t>
            </w:r>
          </w:p>
        </w:tc>
      </w:tr>
      <w:tr w:rsidR="00AF0671" w14:paraId="776B3BEA" w14:textId="77777777" w:rsidTr="002127CD">
        <w:trPr>
          <w:trHeight w:val="530"/>
          <w:jc w:val="center"/>
        </w:trPr>
        <w:tc>
          <w:tcPr>
            <w:tcW w:w="1280" w:type="dxa"/>
          </w:tcPr>
          <w:p w14:paraId="6240412D" w14:textId="1195D8E1" w:rsidR="00AF0671" w:rsidRDefault="00AF0671" w:rsidP="00A37353">
            <w:pPr>
              <w:rPr>
                <w:rFonts w:ascii="Calibri" w:hAnsi="Calibri"/>
                <w:sz w:val="19"/>
              </w:rPr>
            </w:pPr>
            <w:r>
              <w:rPr>
                <w:rFonts w:ascii="Calibri" w:hAnsi="Calibri"/>
                <w:sz w:val="19"/>
              </w:rPr>
              <w:t>2/15/18</w:t>
            </w:r>
          </w:p>
        </w:tc>
        <w:tc>
          <w:tcPr>
            <w:tcW w:w="2218" w:type="dxa"/>
            <w:shd w:val="clear" w:color="auto" w:fill="DBE5F1" w:themeFill="accent1" w:themeFillTint="33"/>
          </w:tcPr>
          <w:p w14:paraId="56113D6E" w14:textId="18A69DB0" w:rsidR="00AF0671" w:rsidRPr="00232FE4" w:rsidRDefault="00AF0671" w:rsidP="00810229">
            <w:pPr>
              <w:rPr>
                <w:rFonts w:ascii="Calibri" w:hAnsi="Calibri"/>
                <w:b/>
                <w:sz w:val="19"/>
              </w:rPr>
            </w:pPr>
            <w:r w:rsidRPr="00AF0671">
              <w:rPr>
                <w:rFonts w:ascii="Calibri" w:hAnsi="Calibri"/>
                <w:b/>
                <w:sz w:val="19"/>
              </w:rPr>
              <w:t>Governor Dayton Orders Flags Flown at Half-Staff in Honor of the Victims of the Attack in Parkland, Florida</w:t>
            </w:r>
          </w:p>
        </w:tc>
        <w:tc>
          <w:tcPr>
            <w:tcW w:w="3222" w:type="dxa"/>
          </w:tcPr>
          <w:p w14:paraId="6E6E75E2" w14:textId="6E7BB08C" w:rsidR="00AF0671" w:rsidRPr="00232FE4" w:rsidRDefault="00AF0671" w:rsidP="00232FE4">
            <w:pPr>
              <w:rPr>
                <w:rFonts w:ascii="Calibri" w:hAnsi="Calibri"/>
                <w:sz w:val="19"/>
              </w:rPr>
            </w:pPr>
            <w:r w:rsidRPr="00AF0671">
              <w:rPr>
                <w:rFonts w:ascii="Calibri" w:hAnsi="Calibri"/>
                <w:sz w:val="19"/>
              </w:rPr>
              <w:t>In accordance with a proc</w:t>
            </w:r>
            <w:r>
              <w:rPr>
                <w:rFonts w:ascii="Calibri" w:hAnsi="Calibri"/>
                <w:sz w:val="19"/>
              </w:rPr>
              <w:t>lamation issued by President Trump, Governor Dayton directs</w:t>
            </w:r>
            <w:r w:rsidRPr="00AF0671">
              <w:rPr>
                <w:rFonts w:ascii="Calibri" w:hAnsi="Calibri"/>
                <w:sz w:val="19"/>
              </w:rPr>
              <w:t xml:space="preserve"> all United States flags and Minnesota flags to be flown at half-staff at all state and federal buildings in the State of Minnesota. As directed by the President’s proclamation, flags will be flown at half-staff beginning immediately, until sunset on Monday, February 19, 2018, </w:t>
            </w:r>
            <w:r w:rsidRPr="00AF0671">
              <w:rPr>
                <w:rFonts w:ascii="Calibri" w:hAnsi="Calibri"/>
                <w:sz w:val="19"/>
              </w:rPr>
              <w:lastRenderedPageBreak/>
              <w:t>as a mark of respect for the victims of the terrible act of violence in Parkland, Florida.</w:t>
            </w:r>
          </w:p>
        </w:tc>
        <w:tc>
          <w:tcPr>
            <w:tcW w:w="2011" w:type="dxa"/>
          </w:tcPr>
          <w:p w14:paraId="63DED597" w14:textId="71D04E79" w:rsidR="00AF0671" w:rsidRDefault="00AF0671" w:rsidP="00810229">
            <w:pPr>
              <w:rPr>
                <w:rFonts w:ascii="Calibri" w:hAnsi="Calibri"/>
                <w:sz w:val="19"/>
              </w:rPr>
            </w:pPr>
            <w:r>
              <w:rPr>
                <w:rFonts w:ascii="Calibri" w:hAnsi="Calibri"/>
                <w:sz w:val="19"/>
              </w:rPr>
              <w:lastRenderedPageBreak/>
              <w:t>[</w:t>
            </w:r>
            <w:hyperlink r:id="rId3209" w:history="1">
              <w:r w:rsidRPr="00AF0671">
                <w:rPr>
                  <w:rStyle w:val="Hyperlink"/>
                  <w:rFonts w:ascii="Calibri" w:hAnsi="Calibri"/>
                  <w:sz w:val="19"/>
                </w:rPr>
                <w:t>News Release</w:t>
              </w:r>
            </w:hyperlink>
            <w:r>
              <w:rPr>
                <w:rFonts w:ascii="Calibri" w:hAnsi="Calibri"/>
                <w:sz w:val="19"/>
              </w:rPr>
              <w:t>]</w:t>
            </w:r>
          </w:p>
          <w:p w14:paraId="51D57938" w14:textId="590C5E6E" w:rsidR="00AF0671" w:rsidRDefault="00AF0671" w:rsidP="00810229">
            <w:pPr>
              <w:rPr>
                <w:rFonts w:ascii="Calibri" w:hAnsi="Calibri"/>
                <w:sz w:val="19"/>
              </w:rPr>
            </w:pPr>
            <w:r>
              <w:rPr>
                <w:rFonts w:ascii="Calibri" w:hAnsi="Calibri"/>
                <w:sz w:val="19"/>
              </w:rPr>
              <w:t>[</w:t>
            </w:r>
            <w:hyperlink r:id="rId3210" w:history="1">
              <w:r w:rsidRPr="00AF0671">
                <w:rPr>
                  <w:rStyle w:val="Hyperlink"/>
                  <w:rFonts w:ascii="Calibri" w:hAnsi="Calibri"/>
                  <w:sz w:val="19"/>
                </w:rPr>
                <w:t>Governor Dayton’s Proclamation</w:t>
              </w:r>
            </w:hyperlink>
            <w:r>
              <w:rPr>
                <w:rFonts w:ascii="Calibri" w:hAnsi="Calibri"/>
                <w:sz w:val="19"/>
              </w:rPr>
              <w:t>]</w:t>
            </w:r>
          </w:p>
          <w:p w14:paraId="1EAD3F89" w14:textId="059012CD" w:rsidR="00AF0671" w:rsidRDefault="00AF0671" w:rsidP="00810229">
            <w:pPr>
              <w:rPr>
                <w:rFonts w:ascii="Calibri" w:hAnsi="Calibri"/>
                <w:sz w:val="19"/>
              </w:rPr>
            </w:pPr>
            <w:r>
              <w:rPr>
                <w:rFonts w:ascii="Calibri" w:hAnsi="Calibri"/>
                <w:sz w:val="19"/>
              </w:rPr>
              <w:t>[</w:t>
            </w:r>
            <w:hyperlink r:id="rId3211" w:history="1">
              <w:r w:rsidRPr="00AF0671">
                <w:rPr>
                  <w:rStyle w:val="Hyperlink"/>
                  <w:rFonts w:ascii="Calibri" w:hAnsi="Calibri"/>
                  <w:sz w:val="19"/>
                </w:rPr>
                <w:t>President Trump’s Proclamation</w:t>
              </w:r>
            </w:hyperlink>
            <w:r>
              <w:rPr>
                <w:rFonts w:ascii="Calibri" w:hAnsi="Calibri"/>
                <w:sz w:val="19"/>
              </w:rPr>
              <w:t>]</w:t>
            </w:r>
          </w:p>
        </w:tc>
      </w:tr>
      <w:tr w:rsidR="00AF0671" w14:paraId="4F4C814C" w14:textId="77777777" w:rsidTr="002127CD">
        <w:trPr>
          <w:trHeight w:val="530"/>
          <w:jc w:val="center"/>
        </w:trPr>
        <w:tc>
          <w:tcPr>
            <w:tcW w:w="1280" w:type="dxa"/>
          </w:tcPr>
          <w:p w14:paraId="4035E8FA" w14:textId="251049D0" w:rsidR="00AF0671" w:rsidRDefault="00AF0671" w:rsidP="00A37353">
            <w:pPr>
              <w:rPr>
                <w:rFonts w:ascii="Calibri" w:hAnsi="Calibri"/>
                <w:sz w:val="19"/>
              </w:rPr>
            </w:pPr>
            <w:r>
              <w:rPr>
                <w:rFonts w:ascii="Calibri" w:hAnsi="Calibri"/>
                <w:sz w:val="19"/>
              </w:rPr>
              <w:t>2/20/18</w:t>
            </w:r>
          </w:p>
        </w:tc>
        <w:tc>
          <w:tcPr>
            <w:tcW w:w="2218" w:type="dxa"/>
            <w:shd w:val="clear" w:color="auto" w:fill="DBE5F1" w:themeFill="accent1" w:themeFillTint="33"/>
          </w:tcPr>
          <w:p w14:paraId="6F378DB8" w14:textId="17494E5B" w:rsidR="00AF0671" w:rsidRPr="00AF0671" w:rsidRDefault="00AF0671" w:rsidP="00810229">
            <w:pPr>
              <w:rPr>
                <w:rFonts w:ascii="Calibri" w:hAnsi="Calibri"/>
                <w:b/>
                <w:sz w:val="19"/>
              </w:rPr>
            </w:pPr>
            <w:r w:rsidRPr="00AF0671">
              <w:rPr>
                <w:rFonts w:ascii="Calibri" w:hAnsi="Calibri"/>
                <w:b/>
                <w:sz w:val="19"/>
              </w:rPr>
              <w:t>Statement from Governor Dayton on Minnesota’s Uninsured Rate</w:t>
            </w:r>
          </w:p>
        </w:tc>
        <w:tc>
          <w:tcPr>
            <w:tcW w:w="3222" w:type="dxa"/>
          </w:tcPr>
          <w:p w14:paraId="4144AFF3" w14:textId="58D14D98" w:rsidR="00AF0671" w:rsidRPr="00AF0671" w:rsidRDefault="00AF0671" w:rsidP="00232FE4">
            <w:pPr>
              <w:rPr>
                <w:rFonts w:ascii="Calibri" w:hAnsi="Calibri"/>
                <w:sz w:val="19"/>
              </w:rPr>
            </w:pPr>
            <w:r>
              <w:rPr>
                <w:rFonts w:ascii="Calibri" w:hAnsi="Calibri"/>
                <w:sz w:val="19"/>
              </w:rPr>
              <w:t xml:space="preserve">Governor Dayton releases a statement on the Minnesota Department of Health’s </w:t>
            </w:r>
            <w:r w:rsidRPr="00AF0671">
              <w:rPr>
                <w:rFonts w:ascii="Calibri" w:hAnsi="Calibri"/>
                <w:sz w:val="19"/>
              </w:rPr>
              <w:t>repor</w:t>
            </w:r>
            <w:r>
              <w:rPr>
                <w:rFonts w:ascii="Calibri" w:hAnsi="Calibri"/>
                <w:sz w:val="19"/>
              </w:rPr>
              <w:t>t</w:t>
            </w:r>
            <w:r w:rsidRPr="00AF0671">
              <w:rPr>
                <w:rFonts w:ascii="Calibri" w:hAnsi="Calibri"/>
                <w:sz w:val="19"/>
              </w:rPr>
              <w:t xml:space="preserve"> that Minnesota’s uninsured rate rose from 4.3 percent in 2015 to 6.3 percent in 2017, leaving approximately 349,000 Minnesotans without coverage.</w:t>
            </w:r>
          </w:p>
        </w:tc>
        <w:tc>
          <w:tcPr>
            <w:tcW w:w="2011" w:type="dxa"/>
          </w:tcPr>
          <w:p w14:paraId="45CB4D54" w14:textId="356D0A45" w:rsidR="00AF0671" w:rsidRDefault="00AF0671" w:rsidP="00810229">
            <w:pPr>
              <w:rPr>
                <w:rFonts w:ascii="Calibri" w:hAnsi="Calibri"/>
                <w:sz w:val="19"/>
              </w:rPr>
            </w:pPr>
            <w:r>
              <w:rPr>
                <w:rFonts w:ascii="Calibri" w:hAnsi="Calibri"/>
                <w:sz w:val="19"/>
              </w:rPr>
              <w:t>[</w:t>
            </w:r>
            <w:hyperlink r:id="rId3212" w:history="1">
              <w:r w:rsidRPr="00AF0671">
                <w:rPr>
                  <w:rStyle w:val="Hyperlink"/>
                  <w:rFonts w:ascii="Calibri" w:hAnsi="Calibri"/>
                  <w:sz w:val="19"/>
                </w:rPr>
                <w:t>News Release</w:t>
              </w:r>
            </w:hyperlink>
            <w:r>
              <w:rPr>
                <w:rFonts w:ascii="Calibri" w:hAnsi="Calibri"/>
                <w:sz w:val="19"/>
              </w:rPr>
              <w:t>]</w:t>
            </w:r>
          </w:p>
          <w:p w14:paraId="031ECA88" w14:textId="4178DCC9" w:rsidR="00AF0671" w:rsidRDefault="00AF0671" w:rsidP="00810229">
            <w:pPr>
              <w:rPr>
                <w:rFonts w:ascii="Calibri" w:hAnsi="Calibri"/>
                <w:sz w:val="19"/>
              </w:rPr>
            </w:pPr>
            <w:r>
              <w:rPr>
                <w:rFonts w:ascii="Calibri" w:hAnsi="Calibri"/>
                <w:sz w:val="19"/>
              </w:rPr>
              <w:t>[</w:t>
            </w:r>
            <w:hyperlink r:id="rId3213" w:history="1">
              <w:r w:rsidRPr="00AF0671">
                <w:rPr>
                  <w:rStyle w:val="Hyperlink"/>
                  <w:rFonts w:ascii="Calibri" w:hAnsi="Calibri"/>
                  <w:sz w:val="19"/>
                </w:rPr>
                <w:t>Minnesota Department of Health Release</w:t>
              </w:r>
            </w:hyperlink>
            <w:r>
              <w:rPr>
                <w:rFonts w:ascii="Calibri" w:hAnsi="Calibri"/>
                <w:sz w:val="19"/>
              </w:rPr>
              <w:t>]</w:t>
            </w:r>
          </w:p>
        </w:tc>
      </w:tr>
      <w:tr w:rsidR="00AF0671" w14:paraId="50EDB34E" w14:textId="77777777" w:rsidTr="002127CD">
        <w:trPr>
          <w:trHeight w:val="530"/>
          <w:jc w:val="center"/>
        </w:trPr>
        <w:tc>
          <w:tcPr>
            <w:tcW w:w="1280" w:type="dxa"/>
          </w:tcPr>
          <w:p w14:paraId="59584D34" w14:textId="2323EC36" w:rsidR="00AF0671" w:rsidRDefault="00AF0671" w:rsidP="00A37353">
            <w:pPr>
              <w:rPr>
                <w:rFonts w:ascii="Calibri" w:hAnsi="Calibri"/>
                <w:sz w:val="19"/>
              </w:rPr>
            </w:pPr>
            <w:r>
              <w:rPr>
                <w:rFonts w:ascii="Calibri" w:hAnsi="Calibri"/>
                <w:sz w:val="19"/>
              </w:rPr>
              <w:t>2/20/18</w:t>
            </w:r>
          </w:p>
        </w:tc>
        <w:tc>
          <w:tcPr>
            <w:tcW w:w="2218" w:type="dxa"/>
            <w:shd w:val="clear" w:color="auto" w:fill="DBE5F1" w:themeFill="accent1" w:themeFillTint="33"/>
          </w:tcPr>
          <w:p w14:paraId="2B96A90C" w14:textId="3197D62F" w:rsidR="00AF0671" w:rsidRPr="00AF0671" w:rsidRDefault="00AF0671" w:rsidP="00810229">
            <w:pPr>
              <w:rPr>
                <w:rFonts w:ascii="Calibri" w:hAnsi="Calibri"/>
                <w:b/>
                <w:sz w:val="19"/>
              </w:rPr>
            </w:pPr>
            <w:r w:rsidRPr="00AF0671">
              <w:rPr>
                <w:rFonts w:ascii="Calibri" w:hAnsi="Calibri"/>
                <w:b/>
                <w:sz w:val="19"/>
              </w:rPr>
              <w:t>Statement from Governor Dayton on 3M Settlement</w:t>
            </w:r>
          </w:p>
        </w:tc>
        <w:tc>
          <w:tcPr>
            <w:tcW w:w="3222" w:type="dxa"/>
          </w:tcPr>
          <w:p w14:paraId="4DE00414" w14:textId="2D71C03F" w:rsidR="00AF0671" w:rsidRDefault="00AF0671" w:rsidP="00232FE4">
            <w:pPr>
              <w:rPr>
                <w:rFonts w:ascii="Calibri" w:hAnsi="Calibri"/>
                <w:sz w:val="19"/>
              </w:rPr>
            </w:pPr>
            <w:r>
              <w:rPr>
                <w:rFonts w:ascii="Calibri" w:hAnsi="Calibri"/>
                <w:sz w:val="19"/>
              </w:rPr>
              <w:t>Governor Dayton releases a statement on A</w:t>
            </w:r>
            <w:r w:rsidRPr="00AF0671">
              <w:rPr>
                <w:rFonts w:ascii="Calibri" w:hAnsi="Calibri"/>
                <w:sz w:val="19"/>
              </w:rPr>
              <w:t>tto</w:t>
            </w:r>
            <w:r>
              <w:rPr>
                <w:rFonts w:ascii="Calibri" w:hAnsi="Calibri"/>
                <w:sz w:val="19"/>
              </w:rPr>
              <w:t>rney General Lori Swanson’s announcement</w:t>
            </w:r>
            <w:r w:rsidRPr="00AF0671">
              <w:rPr>
                <w:rFonts w:ascii="Calibri" w:hAnsi="Calibri"/>
                <w:sz w:val="19"/>
              </w:rPr>
              <w:t xml:space="preserve"> that the State of Minnesota has reached a settlement with 3M Company.</w:t>
            </w:r>
          </w:p>
        </w:tc>
        <w:tc>
          <w:tcPr>
            <w:tcW w:w="2011" w:type="dxa"/>
          </w:tcPr>
          <w:p w14:paraId="2609617D" w14:textId="11898DFF" w:rsidR="00AF0671" w:rsidRDefault="00AF0671" w:rsidP="00810229">
            <w:pPr>
              <w:rPr>
                <w:rFonts w:ascii="Calibri" w:hAnsi="Calibri"/>
                <w:sz w:val="19"/>
              </w:rPr>
            </w:pPr>
            <w:r>
              <w:rPr>
                <w:rFonts w:ascii="Calibri" w:hAnsi="Calibri"/>
                <w:sz w:val="19"/>
              </w:rPr>
              <w:t>[</w:t>
            </w:r>
            <w:hyperlink r:id="rId3214" w:history="1">
              <w:r w:rsidRPr="00AF0671">
                <w:rPr>
                  <w:rStyle w:val="Hyperlink"/>
                  <w:rFonts w:ascii="Calibri" w:hAnsi="Calibri"/>
                  <w:sz w:val="19"/>
                </w:rPr>
                <w:t>News Release</w:t>
              </w:r>
            </w:hyperlink>
            <w:r>
              <w:rPr>
                <w:rFonts w:ascii="Calibri" w:hAnsi="Calibri"/>
                <w:sz w:val="19"/>
              </w:rPr>
              <w:t>]</w:t>
            </w:r>
          </w:p>
        </w:tc>
      </w:tr>
      <w:tr w:rsidR="00AF0671" w14:paraId="2FCFDDAD" w14:textId="77777777" w:rsidTr="002127CD">
        <w:trPr>
          <w:trHeight w:val="530"/>
          <w:jc w:val="center"/>
        </w:trPr>
        <w:tc>
          <w:tcPr>
            <w:tcW w:w="1280" w:type="dxa"/>
          </w:tcPr>
          <w:p w14:paraId="7FDD36B9" w14:textId="612866D5" w:rsidR="00AF0671" w:rsidRDefault="00AF0671" w:rsidP="00A37353">
            <w:pPr>
              <w:rPr>
                <w:rFonts w:ascii="Calibri" w:hAnsi="Calibri"/>
                <w:sz w:val="19"/>
              </w:rPr>
            </w:pPr>
            <w:r>
              <w:rPr>
                <w:rFonts w:ascii="Calibri" w:hAnsi="Calibri"/>
                <w:sz w:val="19"/>
              </w:rPr>
              <w:t>2/21/18</w:t>
            </w:r>
          </w:p>
        </w:tc>
        <w:tc>
          <w:tcPr>
            <w:tcW w:w="2218" w:type="dxa"/>
            <w:shd w:val="clear" w:color="auto" w:fill="DBE5F1" w:themeFill="accent1" w:themeFillTint="33"/>
          </w:tcPr>
          <w:p w14:paraId="6489559C" w14:textId="518AB004" w:rsidR="00AF0671" w:rsidRPr="00AF0671" w:rsidRDefault="00AF0671" w:rsidP="00810229">
            <w:pPr>
              <w:rPr>
                <w:rFonts w:ascii="Calibri" w:hAnsi="Calibri"/>
                <w:b/>
                <w:sz w:val="19"/>
              </w:rPr>
            </w:pPr>
            <w:r w:rsidRPr="00AF0671">
              <w:rPr>
                <w:rFonts w:ascii="Calibri" w:hAnsi="Calibri"/>
                <w:b/>
                <w:sz w:val="19"/>
              </w:rPr>
              <w:t>Governor Dayton Releases New Water Quality Report, Urges Investments to Ensure Clean, Affordable Water for Minnesotans</w:t>
            </w:r>
          </w:p>
        </w:tc>
        <w:tc>
          <w:tcPr>
            <w:tcW w:w="3222" w:type="dxa"/>
          </w:tcPr>
          <w:p w14:paraId="03A62C00" w14:textId="630E7F7E" w:rsidR="00AF0671" w:rsidRDefault="00AF0671" w:rsidP="00232FE4">
            <w:pPr>
              <w:rPr>
                <w:rFonts w:ascii="Calibri" w:hAnsi="Calibri"/>
                <w:sz w:val="19"/>
              </w:rPr>
            </w:pPr>
            <w:r>
              <w:rPr>
                <w:rFonts w:ascii="Calibri" w:hAnsi="Calibri"/>
                <w:sz w:val="19"/>
              </w:rPr>
              <w:t>Governor Dayton releases</w:t>
            </w:r>
            <w:r w:rsidRPr="00AF0671">
              <w:rPr>
                <w:rFonts w:ascii="Calibri" w:hAnsi="Calibri"/>
                <w:sz w:val="19"/>
              </w:rPr>
              <w:t xml:space="preserve"> a new report summarizing key findings from ten Water Quality Town Hall meetings held last year with Minnesotans across the state. The report, which summarizes more than 3,500 suggestions from more than 2,000 meeting attendees, recommends strategies to boost water quality education efforts, empower local action and collaboration, and increase investments in local clean water infrastructure, among other ideas.</w:t>
            </w:r>
          </w:p>
        </w:tc>
        <w:tc>
          <w:tcPr>
            <w:tcW w:w="2011" w:type="dxa"/>
          </w:tcPr>
          <w:p w14:paraId="6FFEA612" w14:textId="5060B438" w:rsidR="00AF0671" w:rsidRDefault="00AF0671" w:rsidP="00810229">
            <w:pPr>
              <w:rPr>
                <w:rFonts w:ascii="Calibri" w:hAnsi="Calibri"/>
                <w:sz w:val="19"/>
              </w:rPr>
            </w:pPr>
            <w:r>
              <w:rPr>
                <w:rFonts w:ascii="Calibri" w:hAnsi="Calibri"/>
                <w:sz w:val="19"/>
              </w:rPr>
              <w:t>[</w:t>
            </w:r>
            <w:hyperlink r:id="rId3215" w:history="1">
              <w:r w:rsidRPr="00AF0671">
                <w:rPr>
                  <w:rStyle w:val="Hyperlink"/>
                  <w:rFonts w:ascii="Calibri" w:hAnsi="Calibri"/>
                  <w:sz w:val="19"/>
                </w:rPr>
                <w:t>News Release</w:t>
              </w:r>
            </w:hyperlink>
            <w:r>
              <w:rPr>
                <w:rFonts w:ascii="Calibri" w:hAnsi="Calibri"/>
                <w:sz w:val="19"/>
              </w:rPr>
              <w:t>]</w:t>
            </w:r>
          </w:p>
          <w:p w14:paraId="18F2A5D0" w14:textId="2A53F5DF" w:rsidR="00AF0671" w:rsidRDefault="00AF0671" w:rsidP="00810229">
            <w:pPr>
              <w:rPr>
                <w:rFonts w:ascii="Calibri" w:hAnsi="Calibri"/>
                <w:sz w:val="19"/>
              </w:rPr>
            </w:pPr>
            <w:r>
              <w:rPr>
                <w:rFonts w:ascii="Calibri" w:hAnsi="Calibri"/>
                <w:sz w:val="19"/>
              </w:rPr>
              <w:t>[</w:t>
            </w:r>
            <w:hyperlink r:id="rId3216" w:history="1">
              <w:r w:rsidRPr="00AF0671">
                <w:rPr>
                  <w:rStyle w:val="Hyperlink"/>
                  <w:rFonts w:ascii="Calibri" w:hAnsi="Calibri"/>
                  <w:sz w:val="19"/>
                </w:rPr>
                <w:t>REPORT: 25x25 Goal</w:t>
              </w:r>
            </w:hyperlink>
            <w:r>
              <w:rPr>
                <w:rFonts w:ascii="Calibri" w:hAnsi="Calibri"/>
                <w:sz w:val="19"/>
              </w:rPr>
              <w:t>]</w:t>
            </w:r>
          </w:p>
        </w:tc>
      </w:tr>
      <w:tr w:rsidR="00AF0671" w14:paraId="3FF395BB" w14:textId="77777777" w:rsidTr="002127CD">
        <w:trPr>
          <w:trHeight w:val="530"/>
          <w:jc w:val="center"/>
        </w:trPr>
        <w:tc>
          <w:tcPr>
            <w:tcW w:w="1280" w:type="dxa"/>
          </w:tcPr>
          <w:p w14:paraId="71173E62" w14:textId="48E9FBC3" w:rsidR="00AF0671" w:rsidRDefault="0067078F" w:rsidP="00A37353">
            <w:pPr>
              <w:rPr>
                <w:rFonts w:ascii="Calibri" w:hAnsi="Calibri"/>
                <w:sz w:val="19"/>
              </w:rPr>
            </w:pPr>
            <w:r>
              <w:rPr>
                <w:rFonts w:ascii="Calibri" w:hAnsi="Calibri"/>
                <w:sz w:val="19"/>
              </w:rPr>
              <w:t>2/22/18</w:t>
            </w:r>
          </w:p>
        </w:tc>
        <w:tc>
          <w:tcPr>
            <w:tcW w:w="2218" w:type="dxa"/>
            <w:shd w:val="clear" w:color="auto" w:fill="DBE5F1" w:themeFill="accent1" w:themeFillTint="33"/>
          </w:tcPr>
          <w:p w14:paraId="23C12300" w14:textId="690765DF" w:rsidR="00AF0671" w:rsidRPr="00AF0671" w:rsidRDefault="0067078F" w:rsidP="00810229">
            <w:pPr>
              <w:rPr>
                <w:rFonts w:ascii="Calibri" w:hAnsi="Calibri"/>
                <w:b/>
                <w:sz w:val="19"/>
              </w:rPr>
            </w:pPr>
            <w:r w:rsidRPr="0067078F">
              <w:rPr>
                <w:rFonts w:ascii="Calibri" w:hAnsi="Calibri"/>
                <w:b/>
                <w:sz w:val="19"/>
              </w:rPr>
              <w:t>Statement from Governor Dayton on School Safety and Gun Violence</w:t>
            </w:r>
          </w:p>
        </w:tc>
        <w:tc>
          <w:tcPr>
            <w:tcW w:w="3222" w:type="dxa"/>
          </w:tcPr>
          <w:p w14:paraId="436871F8" w14:textId="4F093C0B" w:rsidR="00AF0671" w:rsidRDefault="0067078F" w:rsidP="00232FE4">
            <w:pPr>
              <w:rPr>
                <w:rFonts w:ascii="Calibri" w:hAnsi="Calibri"/>
                <w:sz w:val="19"/>
              </w:rPr>
            </w:pPr>
            <w:r>
              <w:rPr>
                <w:rFonts w:ascii="Calibri" w:hAnsi="Calibri"/>
                <w:sz w:val="19"/>
              </w:rPr>
              <w:t>D</w:t>
            </w:r>
            <w:r w:rsidRPr="0067078F">
              <w:rPr>
                <w:rFonts w:ascii="Calibri" w:hAnsi="Calibri"/>
                <w:sz w:val="19"/>
              </w:rPr>
              <w:t>uring a news conference at the Minnesota Sta</w:t>
            </w:r>
            <w:r>
              <w:rPr>
                <w:rFonts w:ascii="Calibri" w:hAnsi="Calibri"/>
                <w:sz w:val="19"/>
              </w:rPr>
              <w:t xml:space="preserve">te Capitol, Governor Dayton is </w:t>
            </w:r>
            <w:r w:rsidRPr="0067078F">
              <w:rPr>
                <w:rFonts w:ascii="Calibri" w:hAnsi="Calibri"/>
                <w:sz w:val="19"/>
              </w:rPr>
              <w:t>asked by reporters for his thoughts on school safety, gun violence, and the actions of students and concerned parents in Minnesota who are marching to end gun violence.</w:t>
            </w:r>
          </w:p>
        </w:tc>
        <w:tc>
          <w:tcPr>
            <w:tcW w:w="2011" w:type="dxa"/>
          </w:tcPr>
          <w:p w14:paraId="1A46732E" w14:textId="4F2EBC3E" w:rsidR="00AF0671" w:rsidRDefault="0067078F" w:rsidP="00810229">
            <w:pPr>
              <w:rPr>
                <w:rFonts w:ascii="Calibri" w:hAnsi="Calibri"/>
                <w:sz w:val="19"/>
              </w:rPr>
            </w:pPr>
            <w:r>
              <w:rPr>
                <w:rFonts w:ascii="Calibri" w:hAnsi="Calibri"/>
                <w:sz w:val="19"/>
              </w:rPr>
              <w:t>[</w:t>
            </w:r>
            <w:hyperlink r:id="rId3217" w:history="1">
              <w:r w:rsidRPr="0067078F">
                <w:rPr>
                  <w:rStyle w:val="Hyperlink"/>
                  <w:rFonts w:ascii="Calibri" w:hAnsi="Calibri"/>
                  <w:sz w:val="19"/>
                </w:rPr>
                <w:t>News Release</w:t>
              </w:r>
            </w:hyperlink>
            <w:r>
              <w:rPr>
                <w:rFonts w:ascii="Calibri" w:hAnsi="Calibri"/>
                <w:sz w:val="19"/>
              </w:rPr>
              <w:t>]</w:t>
            </w:r>
          </w:p>
          <w:p w14:paraId="18E90F10" w14:textId="27C231DD" w:rsidR="0067078F" w:rsidRDefault="0067078F" w:rsidP="00810229">
            <w:pPr>
              <w:rPr>
                <w:rFonts w:ascii="Calibri" w:hAnsi="Calibri"/>
                <w:sz w:val="19"/>
              </w:rPr>
            </w:pPr>
            <w:r>
              <w:rPr>
                <w:rFonts w:ascii="Calibri" w:hAnsi="Calibri"/>
                <w:sz w:val="19"/>
              </w:rPr>
              <w:t>[</w:t>
            </w:r>
            <w:hyperlink r:id="rId3218" w:history="1">
              <w:r w:rsidRPr="0067078F">
                <w:rPr>
                  <w:rStyle w:val="Hyperlink"/>
                  <w:rFonts w:ascii="Calibri" w:hAnsi="Calibri"/>
                  <w:sz w:val="19"/>
                </w:rPr>
                <w:t>AUDIO: Press Conference</w:t>
              </w:r>
            </w:hyperlink>
            <w:r>
              <w:rPr>
                <w:rFonts w:ascii="Calibri" w:hAnsi="Calibri"/>
                <w:sz w:val="19"/>
              </w:rPr>
              <w:t>]</w:t>
            </w:r>
          </w:p>
        </w:tc>
      </w:tr>
      <w:tr w:rsidR="00FD50C9" w14:paraId="156F0C4E" w14:textId="77777777" w:rsidTr="002127CD">
        <w:trPr>
          <w:trHeight w:val="530"/>
          <w:jc w:val="center"/>
        </w:trPr>
        <w:tc>
          <w:tcPr>
            <w:tcW w:w="1280" w:type="dxa"/>
          </w:tcPr>
          <w:p w14:paraId="6368C6BD" w14:textId="050DA39B" w:rsidR="00FD50C9" w:rsidRDefault="00FD50C9" w:rsidP="00A37353">
            <w:pPr>
              <w:rPr>
                <w:rFonts w:ascii="Calibri" w:hAnsi="Calibri"/>
                <w:sz w:val="19"/>
              </w:rPr>
            </w:pPr>
            <w:r>
              <w:rPr>
                <w:rFonts w:ascii="Calibri" w:hAnsi="Calibri"/>
                <w:sz w:val="19"/>
              </w:rPr>
              <w:t>2/26/18</w:t>
            </w:r>
          </w:p>
        </w:tc>
        <w:tc>
          <w:tcPr>
            <w:tcW w:w="2218" w:type="dxa"/>
            <w:shd w:val="clear" w:color="auto" w:fill="DBE5F1" w:themeFill="accent1" w:themeFillTint="33"/>
          </w:tcPr>
          <w:p w14:paraId="459D2AD5" w14:textId="5A4EAF70" w:rsidR="00FD50C9" w:rsidRPr="0067078F" w:rsidRDefault="00FD50C9" w:rsidP="00810229">
            <w:pPr>
              <w:rPr>
                <w:rFonts w:ascii="Calibri" w:hAnsi="Calibri"/>
                <w:b/>
                <w:sz w:val="19"/>
              </w:rPr>
            </w:pPr>
            <w:r w:rsidRPr="00FD50C9">
              <w:rPr>
                <w:rFonts w:ascii="Calibri" w:hAnsi="Calibri"/>
                <w:b/>
                <w:sz w:val="19"/>
              </w:rPr>
              <w:t>Governor Dayton Signs Legislative Budget Bill into Law</w:t>
            </w:r>
          </w:p>
        </w:tc>
        <w:tc>
          <w:tcPr>
            <w:tcW w:w="3222" w:type="dxa"/>
          </w:tcPr>
          <w:p w14:paraId="398115FB" w14:textId="425F4780" w:rsidR="00FD50C9" w:rsidRDefault="00FD50C9" w:rsidP="00232FE4">
            <w:pPr>
              <w:rPr>
                <w:rFonts w:ascii="Calibri" w:hAnsi="Calibri"/>
                <w:sz w:val="19"/>
              </w:rPr>
            </w:pPr>
            <w:r>
              <w:rPr>
                <w:rFonts w:ascii="Calibri" w:hAnsi="Calibri"/>
                <w:sz w:val="19"/>
              </w:rPr>
              <w:t>Governor Dayton</w:t>
            </w:r>
            <w:r w:rsidRPr="00FD50C9">
              <w:rPr>
                <w:rFonts w:ascii="Calibri" w:hAnsi="Calibri"/>
                <w:sz w:val="19"/>
              </w:rPr>
              <w:t xml:space="preserve"> sig</w:t>
            </w:r>
            <w:r>
              <w:rPr>
                <w:rFonts w:ascii="Calibri" w:hAnsi="Calibri"/>
                <w:sz w:val="19"/>
              </w:rPr>
              <w:t>ns</w:t>
            </w:r>
            <w:r w:rsidRPr="00FD50C9">
              <w:rPr>
                <w:rFonts w:ascii="Calibri" w:hAnsi="Calibri"/>
                <w:sz w:val="19"/>
              </w:rPr>
              <w:t xml:space="preserve"> Chapter 100, HF 399 into law. This bill provides budget funding for the Minnesota Senate and House, and reimburses funding to the Legislative Coordinating Commission.</w:t>
            </w:r>
          </w:p>
        </w:tc>
        <w:tc>
          <w:tcPr>
            <w:tcW w:w="2011" w:type="dxa"/>
          </w:tcPr>
          <w:p w14:paraId="2835078A" w14:textId="51FEA5DF" w:rsidR="00FD50C9" w:rsidRDefault="00FD50C9" w:rsidP="00810229">
            <w:pPr>
              <w:rPr>
                <w:rFonts w:ascii="Calibri" w:hAnsi="Calibri"/>
                <w:sz w:val="19"/>
              </w:rPr>
            </w:pPr>
            <w:r>
              <w:rPr>
                <w:rFonts w:ascii="Calibri" w:hAnsi="Calibri"/>
                <w:sz w:val="19"/>
              </w:rPr>
              <w:t>[</w:t>
            </w:r>
            <w:hyperlink r:id="rId3219" w:history="1">
              <w:r w:rsidRPr="00FD50C9">
                <w:rPr>
                  <w:rStyle w:val="Hyperlink"/>
                  <w:rFonts w:ascii="Calibri" w:hAnsi="Calibri"/>
                  <w:sz w:val="19"/>
                </w:rPr>
                <w:t>News Release</w:t>
              </w:r>
            </w:hyperlink>
            <w:r>
              <w:rPr>
                <w:rFonts w:ascii="Calibri" w:hAnsi="Calibri"/>
                <w:sz w:val="19"/>
              </w:rPr>
              <w:t>]</w:t>
            </w:r>
          </w:p>
        </w:tc>
      </w:tr>
      <w:tr w:rsidR="0067078F" w14:paraId="1BB0C8D2" w14:textId="77777777" w:rsidTr="002127CD">
        <w:trPr>
          <w:trHeight w:val="530"/>
          <w:jc w:val="center"/>
        </w:trPr>
        <w:tc>
          <w:tcPr>
            <w:tcW w:w="1280" w:type="dxa"/>
          </w:tcPr>
          <w:p w14:paraId="1EE9BB20" w14:textId="459B24B3" w:rsidR="0067078F" w:rsidRDefault="0067078F" w:rsidP="00A37353">
            <w:pPr>
              <w:rPr>
                <w:rFonts w:ascii="Calibri" w:hAnsi="Calibri"/>
                <w:sz w:val="19"/>
              </w:rPr>
            </w:pPr>
            <w:r>
              <w:rPr>
                <w:rFonts w:ascii="Calibri" w:hAnsi="Calibri"/>
                <w:sz w:val="19"/>
              </w:rPr>
              <w:t>2/27/18</w:t>
            </w:r>
          </w:p>
        </w:tc>
        <w:tc>
          <w:tcPr>
            <w:tcW w:w="2218" w:type="dxa"/>
            <w:shd w:val="clear" w:color="auto" w:fill="DBE5F1" w:themeFill="accent1" w:themeFillTint="33"/>
          </w:tcPr>
          <w:p w14:paraId="07BC767F" w14:textId="04803A41" w:rsidR="0067078F" w:rsidRPr="0067078F" w:rsidRDefault="0067078F" w:rsidP="00810229">
            <w:pPr>
              <w:rPr>
                <w:rFonts w:ascii="Calibri" w:hAnsi="Calibri"/>
                <w:b/>
                <w:sz w:val="19"/>
              </w:rPr>
            </w:pPr>
            <w:r w:rsidRPr="0067078F">
              <w:rPr>
                <w:rFonts w:ascii="Calibri" w:hAnsi="Calibri"/>
                <w:b/>
                <w:sz w:val="19"/>
              </w:rPr>
              <w:t>Minnesota Named #2 Best State in the Nation According to New Study from U.S. News and World Report</w:t>
            </w:r>
          </w:p>
        </w:tc>
        <w:tc>
          <w:tcPr>
            <w:tcW w:w="3222" w:type="dxa"/>
          </w:tcPr>
          <w:p w14:paraId="641A9EA1" w14:textId="54352619" w:rsidR="0067078F" w:rsidRDefault="0067078F" w:rsidP="00232FE4">
            <w:pPr>
              <w:rPr>
                <w:rFonts w:ascii="Calibri" w:hAnsi="Calibri"/>
                <w:sz w:val="19"/>
              </w:rPr>
            </w:pPr>
            <w:r w:rsidRPr="0067078F">
              <w:rPr>
                <w:rFonts w:ascii="Calibri" w:hAnsi="Calibri"/>
                <w:sz w:val="19"/>
              </w:rPr>
              <w:t>Citing quality of life and opportunities available in Minnesota, U.</w:t>
            </w:r>
            <w:r>
              <w:rPr>
                <w:rFonts w:ascii="Calibri" w:hAnsi="Calibri"/>
                <w:sz w:val="19"/>
              </w:rPr>
              <w:t>S. News and World Report releases</w:t>
            </w:r>
            <w:r w:rsidRPr="0067078F">
              <w:rPr>
                <w:rFonts w:ascii="Calibri" w:hAnsi="Calibri"/>
                <w:sz w:val="19"/>
              </w:rPr>
              <w:t xml:space="preserve"> a new study naming Minnesota the #2 Best State in the Nation.</w:t>
            </w:r>
          </w:p>
        </w:tc>
        <w:tc>
          <w:tcPr>
            <w:tcW w:w="2011" w:type="dxa"/>
          </w:tcPr>
          <w:p w14:paraId="446B5DC2" w14:textId="53CA209F" w:rsidR="0067078F" w:rsidRDefault="0067078F" w:rsidP="00810229">
            <w:pPr>
              <w:rPr>
                <w:rFonts w:ascii="Calibri" w:hAnsi="Calibri"/>
                <w:sz w:val="19"/>
              </w:rPr>
            </w:pPr>
            <w:r>
              <w:rPr>
                <w:rFonts w:ascii="Calibri" w:hAnsi="Calibri"/>
                <w:sz w:val="19"/>
              </w:rPr>
              <w:t>[</w:t>
            </w:r>
            <w:hyperlink r:id="rId3220" w:history="1">
              <w:r w:rsidRPr="0067078F">
                <w:rPr>
                  <w:rStyle w:val="Hyperlink"/>
                  <w:rFonts w:ascii="Calibri" w:hAnsi="Calibri"/>
                  <w:sz w:val="19"/>
                </w:rPr>
                <w:t>News Release</w:t>
              </w:r>
            </w:hyperlink>
            <w:r>
              <w:rPr>
                <w:rFonts w:ascii="Calibri" w:hAnsi="Calibri"/>
                <w:sz w:val="19"/>
              </w:rPr>
              <w:t>]</w:t>
            </w:r>
          </w:p>
          <w:p w14:paraId="6C44850A" w14:textId="1AB436E7" w:rsidR="0067078F" w:rsidRDefault="0067078F" w:rsidP="00810229">
            <w:pPr>
              <w:rPr>
                <w:rFonts w:ascii="Calibri" w:hAnsi="Calibri"/>
                <w:sz w:val="19"/>
              </w:rPr>
            </w:pPr>
            <w:r>
              <w:rPr>
                <w:rFonts w:ascii="Calibri" w:hAnsi="Calibri"/>
                <w:sz w:val="19"/>
              </w:rPr>
              <w:t>[</w:t>
            </w:r>
            <w:hyperlink r:id="rId3221" w:history="1">
              <w:r w:rsidRPr="0067078F">
                <w:rPr>
                  <w:rStyle w:val="Hyperlink"/>
                  <w:rFonts w:ascii="Calibri" w:hAnsi="Calibri"/>
                  <w:sz w:val="19"/>
                </w:rPr>
                <w:t>U.S. News and World Report Study</w:t>
              </w:r>
            </w:hyperlink>
            <w:r>
              <w:rPr>
                <w:rFonts w:ascii="Calibri" w:hAnsi="Calibri"/>
                <w:sz w:val="19"/>
              </w:rPr>
              <w:t>]</w:t>
            </w:r>
          </w:p>
        </w:tc>
      </w:tr>
      <w:tr w:rsidR="0067078F" w14:paraId="6D11B479" w14:textId="77777777" w:rsidTr="002127CD">
        <w:trPr>
          <w:trHeight w:val="530"/>
          <w:jc w:val="center"/>
        </w:trPr>
        <w:tc>
          <w:tcPr>
            <w:tcW w:w="1280" w:type="dxa"/>
          </w:tcPr>
          <w:p w14:paraId="06E2686E" w14:textId="1B0D3E59" w:rsidR="0067078F" w:rsidRDefault="0067078F" w:rsidP="00A37353">
            <w:pPr>
              <w:rPr>
                <w:rFonts w:ascii="Calibri" w:hAnsi="Calibri"/>
                <w:sz w:val="19"/>
              </w:rPr>
            </w:pPr>
            <w:r>
              <w:rPr>
                <w:rFonts w:ascii="Calibri" w:hAnsi="Calibri"/>
                <w:sz w:val="19"/>
              </w:rPr>
              <w:t>2/27/18</w:t>
            </w:r>
          </w:p>
        </w:tc>
        <w:tc>
          <w:tcPr>
            <w:tcW w:w="2218" w:type="dxa"/>
            <w:shd w:val="clear" w:color="auto" w:fill="DBE5F1" w:themeFill="accent1" w:themeFillTint="33"/>
          </w:tcPr>
          <w:p w14:paraId="36CCECF3" w14:textId="17194D55" w:rsidR="0067078F" w:rsidRPr="0067078F" w:rsidRDefault="0067078F" w:rsidP="00810229">
            <w:pPr>
              <w:rPr>
                <w:rFonts w:ascii="Calibri" w:hAnsi="Calibri"/>
                <w:b/>
                <w:sz w:val="19"/>
              </w:rPr>
            </w:pPr>
            <w:r w:rsidRPr="0067078F">
              <w:rPr>
                <w:rFonts w:ascii="Calibri" w:hAnsi="Calibri"/>
                <w:b/>
                <w:sz w:val="19"/>
              </w:rPr>
              <w:t>Statement from Governor Dayton on 2017 Minnesota High School Graduation Rate</w:t>
            </w:r>
          </w:p>
        </w:tc>
        <w:tc>
          <w:tcPr>
            <w:tcW w:w="3222" w:type="dxa"/>
          </w:tcPr>
          <w:p w14:paraId="6EAAE776" w14:textId="2280463A" w:rsidR="0067078F" w:rsidRPr="0067078F" w:rsidRDefault="0067078F" w:rsidP="00232FE4">
            <w:pPr>
              <w:rPr>
                <w:rFonts w:ascii="Calibri" w:hAnsi="Calibri"/>
                <w:sz w:val="19"/>
              </w:rPr>
            </w:pPr>
            <w:r w:rsidRPr="0067078F">
              <w:rPr>
                <w:rFonts w:ascii="Calibri" w:hAnsi="Calibri"/>
                <w:sz w:val="19"/>
              </w:rPr>
              <w:t>The Minnesot</w:t>
            </w:r>
            <w:r>
              <w:rPr>
                <w:rFonts w:ascii="Calibri" w:hAnsi="Calibri"/>
                <w:sz w:val="19"/>
              </w:rPr>
              <w:t>a Department of Education releases</w:t>
            </w:r>
            <w:r w:rsidRPr="0067078F">
              <w:rPr>
                <w:rFonts w:ascii="Calibri" w:hAnsi="Calibri"/>
                <w:sz w:val="19"/>
              </w:rPr>
              <w:t xml:space="preserve"> new high school graduation rate data, which show that the Class of 2017 posted the highest graduation rate on record at 82.7 percent.</w:t>
            </w:r>
          </w:p>
        </w:tc>
        <w:tc>
          <w:tcPr>
            <w:tcW w:w="2011" w:type="dxa"/>
          </w:tcPr>
          <w:p w14:paraId="4611B804" w14:textId="4E814D2A" w:rsidR="0067078F" w:rsidRDefault="0067078F" w:rsidP="00810229">
            <w:pPr>
              <w:rPr>
                <w:rFonts w:ascii="Calibri" w:hAnsi="Calibri"/>
                <w:sz w:val="19"/>
              </w:rPr>
            </w:pPr>
            <w:r>
              <w:rPr>
                <w:rFonts w:ascii="Calibri" w:hAnsi="Calibri"/>
                <w:sz w:val="19"/>
              </w:rPr>
              <w:t>[</w:t>
            </w:r>
            <w:hyperlink r:id="rId3222" w:history="1">
              <w:r w:rsidRPr="0067078F">
                <w:rPr>
                  <w:rStyle w:val="Hyperlink"/>
                  <w:rFonts w:ascii="Calibri" w:hAnsi="Calibri"/>
                  <w:sz w:val="19"/>
                </w:rPr>
                <w:t>News Release</w:t>
              </w:r>
            </w:hyperlink>
            <w:r>
              <w:rPr>
                <w:rFonts w:ascii="Calibri" w:hAnsi="Calibri"/>
                <w:sz w:val="19"/>
              </w:rPr>
              <w:t>]</w:t>
            </w:r>
          </w:p>
          <w:p w14:paraId="2D7E9B1F" w14:textId="392B21ED" w:rsidR="0067078F" w:rsidRDefault="0067078F" w:rsidP="00810229">
            <w:pPr>
              <w:rPr>
                <w:rFonts w:ascii="Calibri" w:hAnsi="Calibri"/>
                <w:sz w:val="19"/>
              </w:rPr>
            </w:pPr>
            <w:r>
              <w:rPr>
                <w:rFonts w:ascii="Calibri" w:hAnsi="Calibri"/>
                <w:sz w:val="19"/>
              </w:rPr>
              <w:t>[</w:t>
            </w:r>
            <w:hyperlink r:id="rId3223" w:history="1">
              <w:r w:rsidRPr="0067078F">
                <w:rPr>
                  <w:rStyle w:val="Hyperlink"/>
                  <w:rFonts w:ascii="Calibri" w:hAnsi="Calibri"/>
                  <w:sz w:val="19"/>
                </w:rPr>
                <w:t>Minnesota Department of Education Release</w:t>
              </w:r>
            </w:hyperlink>
            <w:r>
              <w:rPr>
                <w:rFonts w:ascii="Calibri" w:hAnsi="Calibri"/>
                <w:sz w:val="19"/>
              </w:rPr>
              <w:t>]</w:t>
            </w:r>
          </w:p>
        </w:tc>
      </w:tr>
      <w:tr w:rsidR="0067078F" w14:paraId="3452F3C4" w14:textId="77777777" w:rsidTr="002127CD">
        <w:trPr>
          <w:trHeight w:val="530"/>
          <w:jc w:val="center"/>
        </w:trPr>
        <w:tc>
          <w:tcPr>
            <w:tcW w:w="1280" w:type="dxa"/>
          </w:tcPr>
          <w:p w14:paraId="19FDAE1D" w14:textId="2A34E86E" w:rsidR="0067078F" w:rsidRDefault="0067078F" w:rsidP="00A37353">
            <w:pPr>
              <w:rPr>
                <w:rFonts w:ascii="Calibri" w:hAnsi="Calibri"/>
                <w:sz w:val="19"/>
              </w:rPr>
            </w:pPr>
            <w:r>
              <w:rPr>
                <w:rFonts w:ascii="Calibri" w:hAnsi="Calibri"/>
                <w:sz w:val="19"/>
              </w:rPr>
              <w:t>2/28/18</w:t>
            </w:r>
          </w:p>
        </w:tc>
        <w:tc>
          <w:tcPr>
            <w:tcW w:w="2218" w:type="dxa"/>
            <w:shd w:val="clear" w:color="auto" w:fill="DBE5F1" w:themeFill="accent1" w:themeFillTint="33"/>
          </w:tcPr>
          <w:p w14:paraId="340D5BDD" w14:textId="0ECD1724" w:rsidR="0067078F" w:rsidRPr="0067078F" w:rsidRDefault="0067078F" w:rsidP="00810229">
            <w:pPr>
              <w:rPr>
                <w:rFonts w:ascii="Calibri" w:hAnsi="Calibri"/>
                <w:b/>
                <w:sz w:val="19"/>
              </w:rPr>
            </w:pPr>
            <w:r w:rsidRPr="0067078F">
              <w:rPr>
                <w:rFonts w:ascii="Calibri" w:hAnsi="Calibri"/>
                <w:b/>
                <w:sz w:val="19"/>
              </w:rPr>
              <w:t>Governor Dayton Proclaims “School Bus Driver Appreciation Day”</w:t>
            </w:r>
          </w:p>
        </w:tc>
        <w:tc>
          <w:tcPr>
            <w:tcW w:w="3222" w:type="dxa"/>
          </w:tcPr>
          <w:p w14:paraId="7F89F224" w14:textId="692DD225" w:rsidR="0067078F" w:rsidRPr="0067078F" w:rsidRDefault="0067078F" w:rsidP="00232FE4">
            <w:pPr>
              <w:rPr>
                <w:rFonts w:ascii="Calibri" w:hAnsi="Calibri"/>
                <w:sz w:val="19"/>
              </w:rPr>
            </w:pPr>
            <w:r>
              <w:rPr>
                <w:rFonts w:ascii="Calibri" w:hAnsi="Calibri"/>
                <w:sz w:val="19"/>
              </w:rPr>
              <w:t>Governor</w:t>
            </w:r>
            <w:r w:rsidRPr="0067078F">
              <w:rPr>
                <w:rFonts w:ascii="Calibri" w:hAnsi="Calibri"/>
                <w:sz w:val="19"/>
              </w:rPr>
              <w:t xml:space="preserve"> Da</w:t>
            </w:r>
            <w:r>
              <w:rPr>
                <w:rFonts w:ascii="Calibri" w:hAnsi="Calibri"/>
                <w:sz w:val="19"/>
              </w:rPr>
              <w:t xml:space="preserve">yton proclaims </w:t>
            </w:r>
            <w:r w:rsidRPr="0067078F">
              <w:rPr>
                <w:rFonts w:ascii="Calibri" w:hAnsi="Calibri"/>
                <w:sz w:val="19"/>
              </w:rPr>
              <w:t xml:space="preserve">Wednesday, February 28, 2018, to be </w:t>
            </w:r>
            <w:r w:rsidRPr="0067078F">
              <w:rPr>
                <w:rFonts w:ascii="Calibri" w:hAnsi="Calibri"/>
                <w:sz w:val="19"/>
              </w:rPr>
              <w:lastRenderedPageBreak/>
              <w:t>“School Bus Driver Appreciation Day” in the State of Minnesota.</w:t>
            </w:r>
          </w:p>
        </w:tc>
        <w:tc>
          <w:tcPr>
            <w:tcW w:w="2011" w:type="dxa"/>
          </w:tcPr>
          <w:p w14:paraId="15329053" w14:textId="45F1EEB5" w:rsidR="0067078F" w:rsidRDefault="0067078F" w:rsidP="00810229">
            <w:pPr>
              <w:rPr>
                <w:rFonts w:ascii="Calibri" w:hAnsi="Calibri"/>
                <w:sz w:val="19"/>
              </w:rPr>
            </w:pPr>
            <w:r>
              <w:rPr>
                <w:rFonts w:ascii="Calibri" w:hAnsi="Calibri"/>
                <w:sz w:val="19"/>
              </w:rPr>
              <w:lastRenderedPageBreak/>
              <w:t>[</w:t>
            </w:r>
            <w:hyperlink r:id="rId3224" w:history="1">
              <w:r w:rsidRPr="0067078F">
                <w:rPr>
                  <w:rStyle w:val="Hyperlink"/>
                  <w:rFonts w:ascii="Calibri" w:hAnsi="Calibri"/>
                  <w:sz w:val="19"/>
                </w:rPr>
                <w:t>News Release</w:t>
              </w:r>
            </w:hyperlink>
            <w:r>
              <w:rPr>
                <w:rFonts w:ascii="Calibri" w:hAnsi="Calibri"/>
                <w:sz w:val="19"/>
              </w:rPr>
              <w:t>]</w:t>
            </w:r>
          </w:p>
          <w:p w14:paraId="28B75B0E" w14:textId="77777777" w:rsidR="0067078F" w:rsidRDefault="0067078F" w:rsidP="00810229">
            <w:pPr>
              <w:rPr>
                <w:rFonts w:ascii="Calibri" w:hAnsi="Calibri"/>
                <w:sz w:val="19"/>
              </w:rPr>
            </w:pPr>
            <w:r>
              <w:rPr>
                <w:rFonts w:ascii="Calibri" w:hAnsi="Calibri"/>
                <w:sz w:val="19"/>
              </w:rPr>
              <w:t>[</w:t>
            </w:r>
            <w:hyperlink r:id="rId3225" w:history="1">
              <w:r w:rsidRPr="0067078F">
                <w:rPr>
                  <w:rStyle w:val="Hyperlink"/>
                  <w:rFonts w:ascii="Calibri" w:hAnsi="Calibri"/>
                  <w:sz w:val="19"/>
                </w:rPr>
                <w:t>Proclamation</w:t>
              </w:r>
            </w:hyperlink>
            <w:r>
              <w:rPr>
                <w:rFonts w:ascii="Calibri" w:hAnsi="Calibri"/>
                <w:sz w:val="19"/>
              </w:rPr>
              <w:t>]</w:t>
            </w:r>
          </w:p>
          <w:p w14:paraId="6A1B4C81" w14:textId="66EAF3AC" w:rsidR="0067078F" w:rsidRDefault="0067078F" w:rsidP="00810229">
            <w:pPr>
              <w:rPr>
                <w:rFonts w:ascii="Calibri" w:hAnsi="Calibri"/>
                <w:sz w:val="19"/>
              </w:rPr>
            </w:pPr>
            <w:r>
              <w:rPr>
                <w:rFonts w:ascii="Calibri" w:hAnsi="Calibri"/>
                <w:sz w:val="19"/>
              </w:rPr>
              <w:t>[</w:t>
            </w:r>
            <w:hyperlink r:id="rId3226" w:history="1">
              <w:r w:rsidRPr="0067078F">
                <w:rPr>
                  <w:rStyle w:val="Hyperlink"/>
                  <w:rFonts w:ascii="Calibri" w:hAnsi="Calibri"/>
                  <w:sz w:val="19"/>
                </w:rPr>
                <w:t>MNAPT</w:t>
              </w:r>
            </w:hyperlink>
            <w:r>
              <w:rPr>
                <w:rFonts w:ascii="Calibri" w:hAnsi="Calibri"/>
                <w:sz w:val="19"/>
              </w:rPr>
              <w:t>]</w:t>
            </w:r>
          </w:p>
        </w:tc>
      </w:tr>
      <w:tr w:rsidR="0067078F" w14:paraId="2C5C3615" w14:textId="77777777" w:rsidTr="002127CD">
        <w:trPr>
          <w:trHeight w:val="530"/>
          <w:jc w:val="center"/>
        </w:trPr>
        <w:tc>
          <w:tcPr>
            <w:tcW w:w="1280" w:type="dxa"/>
          </w:tcPr>
          <w:p w14:paraId="1788C5CD" w14:textId="5AD9C143" w:rsidR="0067078F" w:rsidRDefault="0067078F" w:rsidP="00A37353">
            <w:pPr>
              <w:rPr>
                <w:rFonts w:ascii="Calibri" w:hAnsi="Calibri"/>
                <w:sz w:val="19"/>
              </w:rPr>
            </w:pPr>
            <w:r>
              <w:rPr>
                <w:rFonts w:ascii="Calibri" w:hAnsi="Calibri"/>
                <w:sz w:val="19"/>
              </w:rPr>
              <w:t>2/28/18</w:t>
            </w:r>
          </w:p>
        </w:tc>
        <w:tc>
          <w:tcPr>
            <w:tcW w:w="2218" w:type="dxa"/>
            <w:shd w:val="clear" w:color="auto" w:fill="DBE5F1" w:themeFill="accent1" w:themeFillTint="33"/>
          </w:tcPr>
          <w:p w14:paraId="75190975" w14:textId="2488E5AC" w:rsidR="0067078F" w:rsidRPr="0067078F" w:rsidRDefault="0067078F" w:rsidP="00810229">
            <w:pPr>
              <w:rPr>
                <w:rFonts w:ascii="Calibri" w:hAnsi="Calibri"/>
                <w:b/>
                <w:sz w:val="19"/>
              </w:rPr>
            </w:pPr>
            <w:r w:rsidRPr="0067078F">
              <w:rPr>
                <w:rFonts w:ascii="Calibri" w:hAnsi="Calibri"/>
                <w:b/>
                <w:sz w:val="19"/>
              </w:rPr>
              <w:t>Statement from Governor Dayton on February 2018 State Budget Forecast</w:t>
            </w:r>
          </w:p>
        </w:tc>
        <w:tc>
          <w:tcPr>
            <w:tcW w:w="3222" w:type="dxa"/>
          </w:tcPr>
          <w:p w14:paraId="5C8CD25A" w14:textId="5B7A86F4" w:rsidR="0067078F" w:rsidRDefault="0067078F" w:rsidP="00232FE4">
            <w:pPr>
              <w:rPr>
                <w:rFonts w:ascii="Calibri" w:hAnsi="Calibri"/>
                <w:sz w:val="19"/>
              </w:rPr>
            </w:pPr>
            <w:r w:rsidRPr="0067078F">
              <w:rPr>
                <w:rFonts w:ascii="Calibri" w:hAnsi="Calibri"/>
                <w:sz w:val="19"/>
              </w:rPr>
              <w:t>Minnesot</w:t>
            </w:r>
            <w:r w:rsidR="00FD50C9">
              <w:rPr>
                <w:rFonts w:ascii="Calibri" w:hAnsi="Calibri"/>
                <w:sz w:val="19"/>
              </w:rPr>
              <w:t>a Management and Budget releases</w:t>
            </w:r>
            <w:r w:rsidRPr="0067078F">
              <w:rPr>
                <w:rFonts w:ascii="Calibri" w:hAnsi="Calibri"/>
                <w:sz w:val="19"/>
              </w:rPr>
              <w:t xml:space="preserve"> the State of Minnesota February Budget and Economic Forecast, showing a $329 million projected surplus for the fiscal year 2018-2019 biennium.</w:t>
            </w:r>
          </w:p>
        </w:tc>
        <w:tc>
          <w:tcPr>
            <w:tcW w:w="2011" w:type="dxa"/>
          </w:tcPr>
          <w:p w14:paraId="6A46E3DA" w14:textId="3D2C331F" w:rsidR="0067078F" w:rsidRDefault="0067078F" w:rsidP="00810229">
            <w:pPr>
              <w:rPr>
                <w:rFonts w:ascii="Calibri" w:hAnsi="Calibri"/>
                <w:sz w:val="19"/>
              </w:rPr>
            </w:pPr>
            <w:r>
              <w:rPr>
                <w:rFonts w:ascii="Calibri" w:hAnsi="Calibri"/>
                <w:sz w:val="19"/>
              </w:rPr>
              <w:t>[</w:t>
            </w:r>
            <w:hyperlink r:id="rId3227" w:history="1">
              <w:r w:rsidRPr="00FD50C9">
                <w:rPr>
                  <w:rStyle w:val="Hyperlink"/>
                  <w:rFonts w:ascii="Calibri" w:hAnsi="Calibri"/>
                  <w:sz w:val="19"/>
                </w:rPr>
                <w:t>News Release</w:t>
              </w:r>
            </w:hyperlink>
            <w:r>
              <w:rPr>
                <w:rFonts w:ascii="Calibri" w:hAnsi="Calibri"/>
                <w:sz w:val="19"/>
              </w:rPr>
              <w:t>]</w:t>
            </w:r>
          </w:p>
          <w:p w14:paraId="4FB71CFF" w14:textId="77777777" w:rsidR="00FD50C9" w:rsidRDefault="00FD50C9" w:rsidP="00810229">
            <w:pPr>
              <w:rPr>
                <w:rFonts w:ascii="Calibri" w:hAnsi="Calibri"/>
                <w:sz w:val="19"/>
              </w:rPr>
            </w:pPr>
            <w:r>
              <w:rPr>
                <w:rFonts w:ascii="Calibri" w:hAnsi="Calibri"/>
                <w:sz w:val="19"/>
              </w:rPr>
              <w:t>[</w:t>
            </w:r>
            <w:hyperlink r:id="rId3228" w:history="1">
              <w:r w:rsidRPr="00FD50C9">
                <w:rPr>
                  <w:rStyle w:val="Hyperlink"/>
                  <w:rFonts w:ascii="Calibri" w:hAnsi="Calibri"/>
                  <w:sz w:val="19"/>
                </w:rPr>
                <w:t>February 2018 Budget and Economic Forecast</w:t>
              </w:r>
            </w:hyperlink>
            <w:r>
              <w:rPr>
                <w:rFonts w:ascii="Calibri" w:hAnsi="Calibri"/>
                <w:sz w:val="19"/>
              </w:rPr>
              <w:t>]</w:t>
            </w:r>
          </w:p>
          <w:p w14:paraId="216EA27C" w14:textId="307FB039" w:rsidR="00FD50C9" w:rsidRDefault="00FD50C9" w:rsidP="00810229">
            <w:pPr>
              <w:rPr>
                <w:rFonts w:ascii="Calibri" w:hAnsi="Calibri"/>
                <w:sz w:val="19"/>
              </w:rPr>
            </w:pPr>
            <w:r>
              <w:rPr>
                <w:rFonts w:ascii="Calibri" w:hAnsi="Calibri"/>
                <w:sz w:val="19"/>
              </w:rPr>
              <w:t>[</w:t>
            </w:r>
            <w:hyperlink r:id="rId3229" w:history="1">
              <w:r w:rsidRPr="00FD50C9">
                <w:rPr>
                  <w:rStyle w:val="Hyperlink"/>
                  <w:rFonts w:ascii="Calibri" w:hAnsi="Calibri"/>
                  <w:sz w:val="19"/>
                </w:rPr>
                <w:t>AUDIO: Governor Dayton Forecast Announcement</w:t>
              </w:r>
            </w:hyperlink>
            <w:r>
              <w:rPr>
                <w:rFonts w:ascii="Calibri" w:hAnsi="Calibri"/>
                <w:sz w:val="19"/>
              </w:rPr>
              <w:t>]</w:t>
            </w:r>
          </w:p>
        </w:tc>
      </w:tr>
      <w:tr w:rsidR="00FD50C9" w14:paraId="5322C602" w14:textId="77777777" w:rsidTr="002127CD">
        <w:trPr>
          <w:trHeight w:val="530"/>
          <w:jc w:val="center"/>
        </w:trPr>
        <w:tc>
          <w:tcPr>
            <w:tcW w:w="1280" w:type="dxa"/>
          </w:tcPr>
          <w:p w14:paraId="2FB5A7F9" w14:textId="222CEAE8" w:rsidR="00FD50C9" w:rsidRDefault="006E2866" w:rsidP="00A37353">
            <w:pPr>
              <w:rPr>
                <w:rFonts w:ascii="Calibri" w:hAnsi="Calibri"/>
                <w:sz w:val="19"/>
              </w:rPr>
            </w:pPr>
            <w:r>
              <w:rPr>
                <w:rFonts w:ascii="Calibri" w:hAnsi="Calibri"/>
                <w:sz w:val="19"/>
              </w:rPr>
              <w:t>3/1/18</w:t>
            </w:r>
          </w:p>
        </w:tc>
        <w:tc>
          <w:tcPr>
            <w:tcW w:w="2218" w:type="dxa"/>
            <w:shd w:val="clear" w:color="auto" w:fill="DBE5F1" w:themeFill="accent1" w:themeFillTint="33"/>
          </w:tcPr>
          <w:p w14:paraId="66F9BD9E" w14:textId="0B94C2D0" w:rsidR="00FD50C9" w:rsidRPr="0067078F" w:rsidRDefault="006E2866" w:rsidP="00810229">
            <w:pPr>
              <w:rPr>
                <w:rFonts w:ascii="Calibri" w:hAnsi="Calibri"/>
                <w:b/>
                <w:sz w:val="19"/>
              </w:rPr>
            </w:pPr>
            <w:r w:rsidRPr="006E2866">
              <w:rPr>
                <w:rFonts w:ascii="Calibri" w:hAnsi="Calibri"/>
                <w:b/>
                <w:sz w:val="19"/>
              </w:rPr>
              <w:t>Statement from Governor Dayton on Opioid Awareness Day</w:t>
            </w:r>
          </w:p>
        </w:tc>
        <w:tc>
          <w:tcPr>
            <w:tcW w:w="3222" w:type="dxa"/>
          </w:tcPr>
          <w:p w14:paraId="15EC3F27" w14:textId="2386821A" w:rsidR="00FD50C9" w:rsidRPr="0067078F" w:rsidRDefault="00F86689" w:rsidP="00232FE4">
            <w:pPr>
              <w:rPr>
                <w:rFonts w:ascii="Calibri" w:hAnsi="Calibri"/>
                <w:sz w:val="19"/>
              </w:rPr>
            </w:pPr>
            <w:r>
              <w:rPr>
                <w:rFonts w:ascii="Calibri" w:hAnsi="Calibri"/>
                <w:sz w:val="19"/>
              </w:rPr>
              <w:t>Governor Dayton releases a statement acknowledging Opioid Awareness Day.</w:t>
            </w:r>
          </w:p>
        </w:tc>
        <w:tc>
          <w:tcPr>
            <w:tcW w:w="2011" w:type="dxa"/>
          </w:tcPr>
          <w:p w14:paraId="233F6C19" w14:textId="6345467B" w:rsidR="00FD50C9" w:rsidRDefault="006E2866" w:rsidP="00810229">
            <w:pPr>
              <w:rPr>
                <w:rFonts w:ascii="Calibri" w:hAnsi="Calibri"/>
                <w:sz w:val="19"/>
              </w:rPr>
            </w:pPr>
            <w:r>
              <w:rPr>
                <w:rFonts w:ascii="Calibri" w:hAnsi="Calibri"/>
                <w:sz w:val="19"/>
              </w:rPr>
              <w:t>[</w:t>
            </w:r>
            <w:hyperlink r:id="rId3230" w:history="1">
              <w:r w:rsidRPr="006E2866">
                <w:rPr>
                  <w:rStyle w:val="Hyperlink"/>
                  <w:rFonts w:ascii="Calibri" w:hAnsi="Calibri"/>
                  <w:sz w:val="19"/>
                </w:rPr>
                <w:t>News Release</w:t>
              </w:r>
            </w:hyperlink>
            <w:r>
              <w:rPr>
                <w:rFonts w:ascii="Calibri" w:hAnsi="Calibri"/>
                <w:sz w:val="19"/>
              </w:rPr>
              <w:t>]</w:t>
            </w:r>
          </w:p>
        </w:tc>
      </w:tr>
      <w:tr w:rsidR="005A61D6" w14:paraId="3D339175" w14:textId="77777777" w:rsidTr="002127CD">
        <w:trPr>
          <w:trHeight w:val="530"/>
          <w:jc w:val="center"/>
        </w:trPr>
        <w:tc>
          <w:tcPr>
            <w:tcW w:w="1280" w:type="dxa"/>
          </w:tcPr>
          <w:p w14:paraId="438912CC" w14:textId="291ACD47" w:rsidR="005A61D6" w:rsidRDefault="005A61D6" w:rsidP="00A37353">
            <w:pPr>
              <w:rPr>
                <w:rFonts w:ascii="Calibri" w:hAnsi="Calibri"/>
                <w:sz w:val="19"/>
              </w:rPr>
            </w:pPr>
            <w:r>
              <w:rPr>
                <w:rFonts w:ascii="Calibri" w:hAnsi="Calibri"/>
                <w:sz w:val="19"/>
              </w:rPr>
              <w:t>3/1/18</w:t>
            </w:r>
          </w:p>
        </w:tc>
        <w:tc>
          <w:tcPr>
            <w:tcW w:w="2218" w:type="dxa"/>
            <w:shd w:val="clear" w:color="auto" w:fill="DBE5F1" w:themeFill="accent1" w:themeFillTint="33"/>
          </w:tcPr>
          <w:p w14:paraId="7CA301DC" w14:textId="2E9245A8" w:rsidR="005A61D6" w:rsidRPr="006E2866" w:rsidRDefault="005A61D6" w:rsidP="00810229">
            <w:pPr>
              <w:rPr>
                <w:rFonts w:ascii="Calibri" w:hAnsi="Calibri"/>
                <w:b/>
                <w:sz w:val="19"/>
              </w:rPr>
            </w:pPr>
            <w:r w:rsidRPr="005A61D6">
              <w:rPr>
                <w:rFonts w:ascii="Calibri" w:hAnsi="Calibri"/>
                <w:b/>
                <w:sz w:val="19"/>
              </w:rPr>
              <w:t xml:space="preserve">Governor Dayton Urges Passage of </w:t>
            </w:r>
            <w:proofErr w:type="spellStart"/>
            <w:r w:rsidRPr="005A61D6">
              <w:rPr>
                <w:rFonts w:ascii="Calibri" w:hAnsi="Calibri"/>
                <w:b/>
                <w:sz w:val="19"/>
              </w:rPr>
              <w:t>MinnesotaCare</w:t>
            </w:r>
            <w:proofErr w:type="spellEnd"/>
            <w:r w:rsidRPr="005A61D6">
              <w:rPr>
                <w:rFonts w:ascii="Calibri" w:hAnsi="Calibri"/>
                <w:b/>
                <w:sz w:val="19"/>
              </w:rPr>
              <w:t xml:space="preserve"> Buy-In to Give Minnesotans Another, More Affordable Choice for Health Insurance</w:t>
            </w:r>
          </w:p>
        </w:tc>
        <w:tc>
          <w:tcPr>
            <w:tcW w:w="3222" w:type="dxa"/>
          </w:tcPr>
          <w:p w14:paraId="148B4864" w14:textId="333DC822" w:rsidR="005A61D6" w:rsidRDefault="005A61D6" w:rsidP="00232FE4">
            <w:pPr>
              <w:rPr>
                <w:rFonts w:ascii="Calibri" w:hAnsi="Calibri"/>
                <w:sz w:val="19"/>
              </w:rPr>
            </w:pPr>
            <w:r>
              <w:rPr>
                <w:rFonts w:ascii="Calibri" w:hAnsi="Calibri"/>
                <w:sz w:val="19"/>
              </w:rPr>
              <w:t>Governor Dayton urges</w:t>
            </w:r>
            <w:r w:rsidRPr="005A61D6">
              <w:rPr>
                <w:rFonts w:ascii="Calibri" w:hAnsi="Calibri"/>
                <w:sz w:val="19"/>
              </w:rPr>
              <w:t xml:space="preserve"> state legislators to support and pass a “</w:t>
            </w:r>
            <w:proofErr w:type="spellStart"/>
            <w:r w:rsidRPr="005A61D6">
              <w:rPr>
                <w:rFonts w:ascii="Calibri" w:hAnsi="Calibri"/>
                <w:sz w:val="19"/>
              </w:rPr>
              <w:t>MinnesotaCare</w:t>
            </w:r>
            <w:proofErr w:type="spellEnd"/>
            <w:r w:rsidRPr="005A61D6">
              <w:rPr>
                <w:rFonts w:ascii="Calibri" w:hAnsi="Calibri"/>
                <w:sz w:val="19"/>
              </w:rPr>
              <w:t xml:space="preserve"> Buy-In” option this session. The proposal would allow all Minnesotans the choice to purchase their health insurance through </w:t>
            </w:r>
            <w:proofErr w:type="spellStart"/>
            <w:r w:rsidRPr="005A61D6">
              <w:rPr>
                <w:rFonts w:ascii="Calibri" w:hAnsi="Calibri"/>
                <w:sz w:val="19"/>
              </w:rPr>
              <w:t>MinnesotaCare</w:t>
            </w:r>
            <w:proofErr w:type="spellEnd"/>
            <w:r w:rsidRPr="005A61D6">
              <w:rPr>
                <w:rFonts w:ascii="Calibri" w:hAnsi="Calibri"/>
                <w:sz w:val="19"/>
              </w:rPr>
              <w:t xml:space="preserve"> – a state program that for 26 years has provided some eligible working Minnesota families a more affordable choice to purchase their health care.</w:t>
            </w:r>
          </w:p>
        </w:tc>
        <w:tc>
          <w:tcPr>
            <w:tcW w:w="2011" w:type="dxa"/>
          </w:tcPr>
          <w:p w14:paraId="2342DEBA" w14:textId="01728B1E" w:rsidR="005A61D6" w:rsidRDefault="005A61D6" w:rsidP="00810229">
            <w:pPr>
              <w:rPr>
                <w:rFonts w:ascii="Calibri" w:hAnsi="Calibri"/>
                <w:sz w:val="19"/>
              </w:rPr>
            </w:pPr>
            <w:r>
              <w:rPr>
                <w:rFonts w:ascii="Calibri" w:hAnsi="Calibri"/>
                <w:sz w:val="19"/>
              </w:rPr>
              <w:t>[</w:t>
            </w:r>
            <w:hyperlink r:id="rId3231" w:history="1">
              <w:r w:rsidRPr="005A61D6">
                <w:rPr>
                  <w:rStyle w:val="Hyperlink"/>
                  <w:rFonts w:ascii="Calibri" w:hAnsi="Calibri"/>
                  <w:sz w:val="19"/>
                </w:rPr>
                <w:t>News Release</w:t>
              </w:r>
            </w:hyperlink>
            <w:r>
              <w:rPr>
                <w:rFonts w:ascii="Calibri" w:hAnsi="Calibri"/>
                <w:sz w:val="19"/>
              </w:rPr>
              <w:t>]</w:t>
            </w:r>
          </w:p>
          <w:p w14:paraId="03E8F78D" w14:textId="70E3D745" w:rsidR="005A61D6" w:rsidRDefault="005A61D6" w:rsidP="00810229">
            <w:pPr>
              <w:rPr>
                <w:rFonts w:ascii="Calibri" w:hAnsi="Calibri"/>
                <w:sz w:val="19"/>
              </w:rPr>
            </w:pPr>
            <w:r>
              <w:rPr>
                <w:rFonts w:ascii="Calibri" w:hAnsi="Calibri"/>
                <w:sz w:val="19"/>
              </w:rPr>
              <w:t>[</w:t>
            </w:r>
            <w:hyperlink r:id="rId3232" w:history="1">
              <w:r w:rsidR="005651EE">
                <w:rPr>
                  <w:rStyle w:val="Hyperlink"/>
                  <w:rFonts w:ascii="Calibri" w:hAnsi="Calibri"/>
                  <w:sz w:val="19"/>
                </w:rPr>
                <w:t xml:space="preserve">FACT SHEET: </w:t>
              </w:r>
              <w:proofErr w:type="spellStart"/>
              <w:r w:rsidR="005651EE">
                <w:rPr>
                  <w:rStyle w:val="Hyperlink"/>
                  <w:rFonts w:ascii="Calibri" w:hAnsi="Calibri"/>
                  <w:sz w:val="19"/>
                </w:rPr>
                <w:t>Minnesota</w:t>
              </w:r>
              <w:r w:rsidRPr="005A61D6">
                <w:rPr>
                  <w:rStyle w:val="Hyperlink"/>
                  <w:rFonts w:ascii="Calibri" w:hAnsi="Calibri"/>
                  <w:sz w:val="19"/>
                </w:rPr>
                <w:t>Care</w:t>
              </w:r>
              <w:proofErr w:type="spellEnd"/>
              <w:r w:rsidRPr="005A61D6">
                <w:rPr>
                  <w:rStyle w:val="Hyperlink"/>
                  <w:rFonts w:ascii="Calibri" w:hAnsi="Calibri"/>
                  <w:sz w:val="19"/>
                </w:rPr>
                <w:t xml:space="preserve"> Buy In</w:t>
              </w:r>
            </w:hyperlink>
            <w:r>
              <w:rPr>
                <w:rFonts w:ascii="Calibri" w:hAnsi="Calibri"/>
                <w:sz w:val="19"/>
              </w:rPr>
              <w:t>]</w:t>
            </w:r>
          </w:p>
          <w:p w14:paraId="1B3F6AA7" w14:textId="4685438F" w:rsidR="005A61D6" w:rsidRDefault="005A61D6" w:rsidP="00810229">
            <w:pPr>
              <w:rPr>
                <w:rFonts w:ascii="Calibri" w:hAnsi="Calibri"/>
                <w:sz w:val="19"/>
              </w:rPr>
            </w:pPr>
            <w:r>
              <w:rPr>
                <w:rFonts w:ascii="Calibri" w:hAnsi="Calibri"/>
                <w:sz w:val="19"/>
              </w:rPr>
              <w:t>[</w:t>
            </w:r>
            <w:hyperlink r:id="rId3233" w:history="1">
              <w:r w:rsidR="005651EE">
                <w:rPr>
                  <w:rStyle w:val="Hyperlink"/>
                  <w:rFonts w:ascii="Calibri" w:hAnsi="Calibri"/>
                  <w:sz w:val="19"/>
                </w:rPr>
                <w:t xml:space="preserve">MYTH VS. FACT: </w:t>
              </w:r>
              <w:proofErr w:type="spellStart"/>
              <w:r w:rsidR="005651EE">
                <w:rPr>
                  <w:rStyle w:val="Hyperlink"/>
                  <w:rFonts w:ascii="Calibri" w:hAnsi="Calibri"/>
                  <w:sz w:val="19"/>
                </w:rPr>
                <w:t>Minnesota</w:t>
              </w:r>
              <w:r w:rsidRPr="005A61D6">
                <w:rPr>
                  <w:rStyle w:val="Hyperlink"/>
                  <w:rFonts w:ascii="Calibri" w:hAnsi="Calibri"/>
                  <w:sz w:val="19"/>
                </w:rPr>
                <w:t>Care</w:t>
              </w:r>
              <w:proofErr w:type="spellEnd"/>
              <w:r w:rsidRPr="005A61D6">
                <w:rPr>
                  <w:rStyle w:val="Hyperlink"/>
                  <w:rFonts w:ascii="Calibri" w:hAnsi="Calibri"/>
                  <w:sz w:val="19"/>
                </w:rPr>
                <w:t xml:space="preserve"> Buy-In</w:t>
              </w:r>
            </w:hyperlink>
            <w:r>
              <w:rPr>
                <w:rFonts w:ascii="Calibri" w:hAnsi="Calibri"/>
                <w:sz w:val="19"/>
              </w:rPr>
              <w:t>]</w:t>
            </w:r>
          </w:p>
          <w:p w14:paraId="3E64D45C" w14:textId="5B4EE4C1" w:rsidR="005A61D6" w:rsidRDefault="005A61D6" w:rsidP="00810229">
            <w:pPr>
              <w:rPr>
                <w:rFonts w:ascii="Calibri" w:hAnsi="Calibri"/>
                <w:sz w:val="19"/>
              </w:rPr>
            </w:pPr>
            <w:r>
              <w:rPr>
                <w:rFonts w:ascii="Calibri" w:hAnsi="Calibri"/>
                <w:sz w:val="19"/>
              </w:rPr>
              <w:t>[</w:t>
            </w:r>
            <w:hyperlink r:id="rId3234" w:history="1">
              <w:r w:rsidR="005651EE">
                <w:rPr>
                  <w:rStyle w:val="Hyperlink"/>
                  <w:rFonts w:ascii="Calibri" w:hAnsi="Calibri"/>
                  <w:sz w:val="19"/>
                </w:rPr>
                <w:t xml:space="preserve">FAQ: </w:t>
              </w:r>
              <w:proofErr w:type="spellStart"/>
              <w:r w:rsidR="005651EE">
                <w:rPr>
                  <w:rStyle w:val="Hyperlink"/>
                  <w:rFonts w:ascii="Calibri" w:hAnsi="Calibri"/>
                  <w:sz w:val="19"/>
                </w:rPr>
                <w:t>Minnesota</w:t>
              </w:r>
              <w:r w:rsidRPr="005A61D6">
                <w:rPr>
                  <w:rStyle w:val="Hyperlink"/>
                  <w:rFonts w:ascii="Calibri" w:hAnsi="Calibri"/>
                  <w:sz w:val="19"/>
                </w:rPr>
                <w:t>Care</w:t>
              </w:r>
              <w:proofErr w:type="spellEnd"/>
              <w:r w:rsidRPr="005A61D6">
                <w:rPr>
                  <w:rStyle w:val="Hyperlink"/>
                  <w:rFonts w:ascii="Calibri" w:hAnsi="Calibri"/>
                  <w:sz w:val="19"/>
                </w:rPr>
                <w:t xml:space="preserve"> Buy-In</w:t>
              </w:r>
            </w:hyperlink>
            <w:r>
              <w:rPr>
                <w:rFonts w:ascii="Calibri" w:hAnsi="Calibri"/>
                <w:sz w:val="19"/>
              </w:rPr>
              <w:t>]</w:t>
            </w:r>
          </w:p>
        </w:tc>
      </w:tr>
      <w:tr w:rsidR="005A61D6" w14:paraId="26D24A6D" w14:textId="77777777" w:rsidTr="002127CD">
        <w:trPr>
          <w:trHeight w:val="530"/>
          <w:jc w:val="center"/>
        </w:trPr>
        <w:tc>
          <w:tcPr>
            <w:tcW w:w="1280" w:type="dxa"/>
          </w:tcPr>
          <w:p w14:paraId="2E4825E1" w14:textId="7B7F0C98" w:rsidR="005A61D6" w:rsidRDefault="001C382D" w:rsidP="00A37353">
            <w:pPr>
              <w:rPr>
                <w:rFonts w:ascii="Calibri" w:hAnsi="Calibri"/>
                <w:sz w:val="19"/>
              </w:rPr>
            </w:pPr>
            <w:r>
              <w:rPr>
                <w:rFonts w:ascii="Calibri" w:hAnsi="Calibri"/>
                <w:sz w:val="19"/>
              </w:rPr>
              <w:t>3/1/18</w:t>
            </w:r>
          </w:p>
        </w:tc>
        <w:tc>
          <w:tcPr>
            <w:tcW w:w="2218" w:type="dxa"/>
            <w:shd w:val="clear" w:color="auto" w:fill="DBE5F1" w:themeFill="accent1" w:themeFillTint="33"/>
          </w:tcPr>
          <w:p w14:paraId="20E1E5BB" w14:textId="78919373" w:rsidR="005A61D6" w:rsidRPr="005A61D6" w:rsidRDefault="001C382D" w:rsidP="00810229">
            <w:pPr>
              <w:rPr>
                <w:rFonts w:ascii="Calibri" w:hAnsi="Calibri"/>
                <w:b/>
                <w:sz w:val="19"/>
              </w:rPr>
            </w:pPr>
            <w:r w:rsidRPr="001C382D">
              <w:rPr>
                <w:rFonts w:ascii="Calibri" w:hAnsi="Calibri"/>
                <w:b/>
                <w:sz w:val="19"/>
              </w:rPr>
              <w:t>Statement from Governor Dayton on Minnesota’s Renewable Energy Standard</w:t>
            </w:r>
          </w:p>
        </w:tc>
        <w:tc>
          <w:tcPr>
            <w:tcW w:w="3222" w:type="dxa"/>
          </w:tcPr>
          <w:p w14:paraId="15370B3B" w14:textId="1A15B2F4" w:rsidR="005A61D6" w:rsidRDefault="001C382D" w:rsidP="00232FE4">
            <w:pPr>
              <w:rPr>
                <w:rFonts w:ascii="Calibri" w:hAnsi="Calibri"/>
                <w:sz w:val="19"/>
              </w:rPr>
            </w:pPr>
            <w:r>
              <w:rPr>
                <w:rFonts w:ascii="Calibri" w:hAnsi="Calibri"/>
                <w:sz w:val="19"/>
              </w:rPr>
              <w:t>A new report released</w:t>
            </w:r>
            <w:r w:rsidRPr="001C382D">
              <w:rPr>
                <w:rFonts w:ascii="Calibri" w:hAnsi="Calibri"/>
                <w:sz w:val="19"/>
              </w:rPr>
              <w:t xml:space="preserve"> by Bloomberg New Energy Finance shows that 25 percent of Minnesota’s energy now comes from renewable sources, meeting Minnesota’s Renewable Energy Standard seven years ahead of schedule.</w:t>
            </w:r>
          </w:p>
        </w:tc>
        <w:tc>
          <w:tcPr>
            <w:tcW w:w="2011" w:type="dxa"/>
          </w:tcPr>
          <w:p w14:paraId="2C92F15C" w14:textId="535587B5" w:rsidR="005A61D6" w:rsidRDefault="001C382D" w:rsidP="00810229">
            <w:pPr>
              <w:rPr>
                <w:rFonts w:ascii="Calibri" w:hAnsi="Calibri"/>
                <w:sz w:val="19"/>
              </w:rPr>
            </w:pPr>
            <w:r>
              <w:rPr>
                <w:rFonts w:ascii="Calibri" w:hAnsi="Calibri"/>
                <w:sz w:val="19"/>
              </w:rPr>
              <w:t>[</w:t>
            </w:r>
            <w:hyperlink r:id="rId3235" w:history="1">
              <w:r w:rsidRPr="001C382D">
                <w:rPr>
                  <w:rStyle w:val="Hyperlink"/>
                  <w:rFonts w:ascii="Calibri" w:hAnsi="Calibri"/>
                  <w:sz w:val="19"/>
                </w:rPr>
                <w:t>News Release</w:t>
              </w:r>
            </w:hyperlink>
            <w:r>
              <w:rPr>
                <w:rFonts w:ascii="Calibri" w:hAnsi="Calibri"/>
                <w:sz w:val="19"/>
              </w:rPr>
              <w:t>]</w:t>
            </w:r>
          </w:p>
          <w:p w14:paraId="7BB6972B" w14:textId="728A592E" w:rsidR="00C509E2" w:rsidRDefault="00C509E2" w:rsidP="00810229">
            <w:pPr>
              <w:rPr>
                <w:rFonts w:ascii="Calibri" w:hAnsi="Calibri"/>
                <w:sz w:val="19"/>
              </w:rPr>
            </w:pPr>
            <w:r>
              <w:rPr>
                <w:rFonts w:ascii="Calibri" w:hAnsi="Calibri"/>
                <w:sz w:val="19"/>
              </w:rPr>
              <w:t>[</w:t>
            </w:r>
            <w:hyperlink r:id="rId3236" w:history="1">
              <w:r w:rsidRPr="00C509E2">
                <w:rPr>
                  <w:rStyle w:val="Hyperlink"/>
                  <w:rFonts w:ascii="Calibri" w:hAnsi="Calibri"/>
                  <w:sz w:val="19"/>
                </w:rPr>
                <w:t>REPORT: Bloomberg New Energy Finance</w:t>
              </w:r>
            </w:hyperlink>
            <w:r>
              <w:rPr>
                <w:rFonts w:ascii="Calibri" w:hAnsi="Calibri"/>
                <w:sz w:val="19"/>
              </w:rPr>
              <w:t>]</w:t>
            </w:r>
          </w:p>
        </w:tc>
      </w:tr>
      <w:tr w:rsidR="00C509E2" w14:paraId="6C242BA7" w14:textId="77777777" w:rsidTr="002127CD">
        <w:trPr>
          <w:trHeight w:val="530"/>
          <w:jc w:val="center"/>
        </w:trPr>
        <w:tc>
          <w:tcPr>
            <w:tcW w:w="1280" w:type="dxa"/>
          </w:tcPr>
          <w:p w14:paraId="2F0F83C9" w14:textId="15B69C15" w:rsidR="00C509E2" w:rsidRDefault="00C509E2" w:rsidP="00A37353">
            <w:pPr>
              <w:rPr>
                <w:rFonts w:ascii="Calibri" w:hAnsi="Calibri"/>
                <w:sz w:val="19"/>
              </w:rPr>
            </w:pPr>
            <w:r>
              <w:rPr>
                <w:rFonts w:ascii="Calibri" w:hAnsi="Calibri"/>
                <w:sz w:val="19"/>
              </w:rPr>
              <w:t>3/2/18</w:t>
            </w:r>
          </w:p>
        </w:tc>
        <w:tc>
          <w:tcPr>
            <w:tcW w:w="2218" w:type="dxa"/>
            <w:shd w:val="clear" w:color="auto" w:fill="DBE5F1" w:themeFill="accent1" w:themeFillTint="33"/>
          </w:tcPr>
          <w:p w14:paraId="013F80BA" w14:textId="00C24A24" w:rsidR="00C509E2" w:rsidRPr="001C382D" w:rsidRDefault="00C509E2" w:rsidP="00810229">
            <w:pPr>
              <w:rPr>
                <w:rFonts w:ascii="Calibri" w:hAnsi="Calibri"/>
                <w:b/>
                <w:sz w:val="19"/>
              </w:rPr>
            </w:pPr>
            <w:r w:rsidRPr="00C509E2">
              <w:rPr>
                <w:rFonts w:ascii="Calibri" w:hAnsi="Calibri"/>
                <w:b/>
                <w:sz w:val="19"/>
              </w:rPr>
              <w:t>PFA Approves $35.5 Million for Projects in Three Cities</w:t>
            </w:r>
          </w:p>
        </w:tc>
        <w:tc>
          <w:tcPr>
            <w:tcW w:w="3222" w:type="dxa"/>
          </w:tcPr>
          <w:p w14:paraId="7C3A2237" w14:textId="7F0F0F4C" w:rsidR="00C509E2" w:rsidRDefault="00C509E2" w:rsidP="00232FE4">
            <w:pPr>
              <w:rPr>
                <w:rFonts w:ascii="Calibri" w:hAnsi="Calibri"/>
                <w:sz w:val="19"/>
              </w:rPr>
            </w:pPr>
            <w:r w:rsidRPr="00C509E2">
              <w:rPr>
                <w:rFonts w:ascii="Calibri" w:hAnsi="Calibri"/>
                <w:sz w:val="19"/>
              </w:rPr>
              <w:t>The Minnesota Public F</w:t>
            </w:r>
            <w:r>
              <w:rPr>
                <w:rFonts w:ascii="Calibri" w:hAnsi="Calibri"/>
                <w:sz w:val="19"/>
              </w:rPr>
              <w:t>acility Authority (PFA) approves</w:t>
            </w:r>
            <w:r w:rsidRPr="00C509E2">
              <w:rPr>
                <w:rFonts w:ascii="Calibri" w:hAnsi="Calibri"/>
                <w:sz w:val="19"/>
              </w:rPr>
              <w:t xml:space="preserve"> grants and loans totaling more than $35.5 million for sewer and water projects in three west central Minnesota cities. Funding was allocated for projects in Detroit Lakes, Osakis and Wheaton.</w:t>
            </w:r>
          </w:p>
        </w:tc>
        <w:tc>
          <w:tcPr>
            <w:tcW w:w="2011" w:type="dxa"/>
          </w:tcPr>
          <w:p w14:paraId="5D3F9AD8" w14:textId="54EE486C" w:rsidR="00C509E2" w:rsidRDefault="00C509E2" w:rsidP="00810229">
            <w:pPr>
              <w:rPr>
                <w:rFonts w:ascii="Calibri" w:hAnsi="Calibri"/>
                <w:sz w:val="19"/>
              </w:rPr>
            </w:pPr>
            <w:r>
              <w:rPr>
                <w:rFonts w:ascii="Calibri" w:hAnsi="Calibri"/>
                <w:sz w:val="19"/>
              </w:rPr>
              <w:t>[</w:t>
            </w:r>
            <w:hyperlink r:id="rId3237" w:history="1">
              <w:r w:rsidRPr="00C509E2">
                <w:rPr>
                  <w:rStyle w:val="Hyperlink"/>
                  <w:rFonts w:ascii="Calibri" w:hAnsi="Calibri"/>
                  <w:sz w:val="19"/>
                </w:rPr>
                <w:t>News Release</w:t>
              </w:r>
            </w:hyperlink>
            <w:r>
              <w:rPr>
                <w:rFonts w:ascii="Calibri" w:hAnsi="Calibri"/>
                <w:sz w:val="19"/>
              </w:rPr>
              <w:t>]</w:t>
            </w:r>
          </w:p>
        </w:tc>
      </w:tr>
      <w:tr w:rsidR="00C509E2" w14:paraId="57EC8914" w14:textId="77777777" w:rsidTr="002127CD">
        <w:trPr>
          <w:trHeight w:val="530"/>
          <w:jc w:val="center"/>
        </w:trPr>
        <w:tc>
          <w:tcPr>
            <w:tcW w:w="1280" w:type="dxa"/>
          </w:tcPr>
          <w:p w14:paraId="299FC5AC" w14:textId="32767C8B" w:rsidR="00C509E2" w:rsidRDefault="00C509E2" w:rsidP="00A37353">
            <w:pPr>
              <w:rPr>
                <w:rFonts w:ascii="Calibri" w:hAnsi="Calibri"/>
                <w:sz w:val="19"/>
              </w:rPr>
            </w:pPr>
            <w:r>
              <w:rPr>
                <w:rFonts w:ascii="Calibri" w:hAnsi="Calibri"/>
                <w:sz w:val="19"/>
              </w:rPr>
              <w:t>3/6/18</w:t>
            </w:r>
          </w:p>
        </w:tc>
        <w:tc>
          <w:tcPr>
            <w:tcW w:w="2218" w:type="dxa"/>
            <w:shd w:val="clear" w:color="auto" w:fill="DBE5F1" w:themeFill="accent1" w:themeFillTint="33"/>
          </w:tcPr>
          <w:p w14:paraId="716F1958" w14:textId="4178ADE2" w:rsidR="00C509E2" w:rsidRPr="00C509E2" w:rsidRDefault="00C509E2" w:rsidP="00810229">
            <w:pPr>
              <w:rPr>
                <w:rFonts w:ascii="Calibri" w:hAnsi="Calibri"/>
                <w:b/>
                <w:sz w:val="19"/>
              </w:rPr>
            </w:pPr>
            <w:r w:rsidRPr="00C509E2">
              <w:rPr>
                <w:rFonts w:ascii="Calibri" w:hAnsi="Calibri"/>
                <w:b/>
                <w:sz w:val="19"/>
              </w:rPr>
              <w:t>Governor Dayton Proposes Groundwater Protection Measure to Reduce Elevated Nitrate Levels in Drinking Water</w:t>
            </w:r>
          </w:p>
        </w:tc>
        <w:tc>
          <w:tcPr>
            <w:tcW w:w="3222" w:type="dxa"/>
          </w:tcPr>
          <w:p w14:paraId="4E2C3835" w14:textId="74566F81" w:rsidR="00C509E2" w:rsidRPr="00C509E2" w:rsidRDefault="00C509E2" w:rsidP="00232FE4">
            <w:pPr>
              <w:rPr>
                <w:rFonts w:ascii="Calibri" w:hAnsi="Calibri"/>
                <w:sz w:val="19"/>
              </w:rPr>
            </w:pPr>
            <w:r w:rsidRPr="00C509E2">
              <w:rPr>
                <w:rFonts w:ascii="Calibri" w:hAnsi="Calibri"/>
                <w:sz w:val="19"/>
              </w:rPr>
              <w:t xml:space="preserve">Following 17 public meetings that engaged over 1,500 farmers, landowners, and other Minnesotans in conversations </w:t>
            </w:r>
            <w:r>
              <w:rPr>
                <w:rFonts w:ascii="Calibri" w:hAnsi="Calibri"/>
                <w:sz w:val="19"/>
              </w:rPr>
              <w:t xml:space="preserve">across the state, Governor </w:t>
            </w:r>
            <w:r w:rsidRPr="00C509E2">
              <w:rPr>
                <w:rFonts w:ascii="Calibri" w:hAnsi="Calibri"/>
                <w:sz w:val="19"/>
              </w:rPr>
              <w:t>Dayton and Minnesota Agriculture Commi</w:t>
            </w:r>
            <w:r>
              <w:rPr>
                <w:rFonts w:ascii="Calibri" w:hAnsi="Calibri"/>
                <w:sz w:val="19"/>
              </w:rPr>
              <w:t xml:space="preserve">ssioner Dave Frederickson propose </w:t>
            </w:r>
            <w:r w:rsidRPr="00C509E2">
              <w:rPr>
                <w:rFonts w:ascii="Calibri" w:hAnsi="Calibri"/>
                <w:sz w:val="19"/>
              </w:rPr>
              <w:t>a new groundwater protection measure.</w:t>
            </w:r>
          </w:p>
        </w:tc>
        <w:tc>
          <w:tcPr>
            <w:tcW w:w="2011" w:type="dxa"/>
          </w:tcPr>
          <w:p w14:paraId="1175312F" w14:textId="0F0EFC10" w:rsidR="00C509E2" w:rsidRDefault="00C509E2" w:rsidP="00810229">
            <w:pPr>
              <w:rPr>
                <w:rFonts w:ascii="Calibri" w:hAnsi="Calibri"/>
                <w:sz w:val="19"/>
              </w:rPr>
            </w:pPr>
            <w:r>
              <w:rPr>
                <w:rFonts w:ascii="Calibri" w:hAnsi="Calibri"/>
                <w:sz w:val="19"/>
              </w:rPr>
              <w:t>[</w:t>
            </w:r>
            <w:hyperlink r:id="rId3238" w:history="1">
              <w:r w:rsidRPr="00C509E2">
                <w:rPr>
                  <w:rStyle w:val="Hyperlink"/>
                  <w:rFonts w:ascii="Calibri" w:hAnsi="Calibri"/>
                  <w:sz w:val="19"/>
                </w:rPr>
                <w:t>News Release</w:t>
              </w:r>
            </w:hyperlink>
            <w:r>
              <w:rPr>
                <w:rFonts w:ascii="Calibri" w:hAnsi="Calibri"/>
                <w:sz w:val="19"/>
              </w:rPr>
              <w:t>]</w:t>
            </w:r>
          </w:p>
        </w:tc>
      </w:tr>
      <w:tr w:rsidR="00C509E2" w14:paraId="4E5F2AE7" w14:textId="77777777" w:rsidTr="002127CD">
        <w:trPr>
          <w:trHeight w:val="530"/>
          <w:jc w:val="center"/>
        </w:trPr>
        <w:tc>
          <w:tcPr>
            <w:tcW w:w="1280" w:type="dxa"/>
          </w:tcPr>
          <w:p w14:paraId="75751B05" w14:textId="10A807A2" w:rsidR="00C509E2" w:rsidRDefault="00C509E2" w:rsidP="00A37353">
            <w:pPr>
              <w:rPr>
                <w:rFonts w:ascii="Calibri" w:hAnsi="Calibri"/>
                <w:sz w:val="19"/>
              </w:rPr>
            </w:pPr>
            <w:r>
              <w:rPr>
                <w:rFonts w:ascii="Calibri" w:hAnsi="Calibri"/>
                <w:sz w:val="19"/>
              </w:rPr>
              <w:t>3/6/18</w:t>
            </w:r>
          </w:p>
        </w:tc>
        <w:tc>
          <w:tcPr>
            <w:tcW w:w="2218" w:type="dxa"/>
            <w:shd w:val="clear" w:color="auto" w:fill="DBE5F1" w:themeFill="accent1" w:themeFillTint="33"/>
          </w:tcPr>
          <w:p w14:paraId="289A7492" w14:textId="0492264E" w:rsidR="00C509E2" w:rsidRPr="00C509E2" w:rsidRDefault="00C509E2" w:rsidP="00810229">
            <w:pPr>
              <w:rPr>
                <w:rFonts w:ascii="Calibri" w:hAnsi="Calibri"/>
                <w:b/>
                <w:sz w:val="19"/>
              </w:rPr>
            </w:pPr>
            <w:r w:rsidRPr="00C509E2">
              <w:rPr>
                <w:rFonts w:ascii="Calibri" w:hAnsi="Calibri"/>
                <w:b/>
                <w:sz w:val="19"/>
              </w:rPr>
              <w:t>Governor Dayton Appoints Paul D. Williams and Dana L. Bailey to the Destination Medical Center Corporation Board</w:t>
            </w:r>
          </w:p>
        </w:tc>
        <w:tc>
          <w:tcPr>
            <w:tcW w:w="3222" w:type="dxa"/>
          </w:tcPr>
          <w:p w14:paraId="4876D24A" w14:textId="104344F1" w:rsidR="00C509E2" w:rsidRPr="00C509E2" w:rsidRDefault="00C509E2" w:rsidP="00232FE4">
            <w:pPr>
              <w:rPr>
                <w:rFonts w:ascii="Calibri" w:hAnsi="Calibri"/>
                <w:sz w:val="19"/>
              </w:rPr>
            </w:pPr>
            <w:r>
              <w:rPr>
                <w:rFonts w:ascii="Calibri" w:hAnsi="Calibri"/>
                <w:sz w:val="19"/>
              </w:rPr>
              <w:t xml:space="preserve">Governor Dayton appoints </w:t>
            </w:r>
            <w:r w:rsidRPr="00C509E2">
              <w:rPr>
                <w:rFonts w:ascii="Calibri" w:hAnsi="Calibri"/>
                <w:sz w:val="19"/>
              </w:rPr>
              <w:t>Paul D. Williams and Dana L. Bailey to serve on the Destination Medical Center Corporation (DMCC) Board. The Destination Medical Center (DMC) initiative is the largest public-private partnership in Minnesota history.</w:t>
            </w:r>
          </w:p>
        </w:tc>
        <w:tc>
          <w:tcPr>
            <w:tcW w:w="2011" w:type="dxa"/>
          </w:tcPr>
          <w:p w14:paraId="3DE42F1A" w14:textId="543AD1A4" w:rsidR="00C509E2" w:rsidRDefault="00C509E2" w:rsidP="00810229">
            <w:pPr>
              <w:rPr>
                <w:rFonts w:ascii="Calibri" w:hAnsi="Calibri"/>
                <w:sz w:val="19"/>
              </w:rPr>
            </w:pPr>
            <w:r>
              <w:rPr>
                <w:rFonts w:ascii="Calibri" w:hAnsi="Calibri"/>
                <w:sz w:val="19"/>
              </w:rPr>
              <w:t>[</w:t>
            </w:r>
            <w:hyperlink r:id="rId3239" w:history="1">
              <w:r w:rsidRPr="00C509E2">
                <w:rPr>
                  <w:rStyle w:val="Hyperlink"/>
                  <w:rFonts w:ascii="Calibri" w:hAnsi="Calibri"/>
                  <w:sz w:val="19"/>
                </w:rPr>
                <w:t>News Release</w:t>
              </w:r>
            </w:hyperlink>
            <w:r>
              <w:rPr>
                <w:rFonts w:ascii="Calibri" w:hAnsi="Calibri"/>
                <w:sz w:val="19"/>
              </w:rPr>
              <w:t>]</w:t>
            </w:r>
          </w:p>
          <w:p w14:paraId="14434AA7" w14:textId="77777777" w:rsidR="00C509E2" w:rsidRDefault="00C509E2" w:rsidP="00810229">
            <w:pPr>
              <w:rPr>
                <w:rFonts w:ascii="Calibri" w:hAnsi="Calibri"/>
                <w:sz w:val="19"/>
              </w:rPr>
            </w:pPr>
            <w:r>
              <w:rPr>
                <w:rFonts w:ascii="Calibri" w:hAnsi="Calibri"/>
                <w:sz w:val="19"/>
              </w:rPr>
              <w:t>[</w:t>
            </w:r>
            <w:hyperlink r:id="rId3240" w:history="1">
              <w:r w:rsidRPr="00C509E2">
                <w:rPr>
                  <w:rStyle w:val="Hyperlink"/>
                  <w:rFonts w:ascii="Calibri" w:hAnsi="Calibri"/>
                  <w:sz w:val="19"/>
                </w:rPr>
                <w:t>PHOTO: Paul D. Williams</w:t>
              </w:r>
            </w:hyperlink>
            <w:r>
              <w:rPr>
                <w:rFonts w:ascii="Calibri" w:hAnsi="Calibri"/>
                <w:sz w:val="19"/>
              </w:rPr>
              <w:t>]</w:t>
            </w:r>
          </w:p>
          <w:p w14:paraId="08AF7C49" w14:textId="77777777" w:rsidR="00C509E2" w:rsidRDefault="00C509E2" w:rsidP="00810229">
            <w:pPr>
              <w:rPr>
                <w:rFonts w:ascii="Calibri" w:hAnsi="Calibri"/>
                <w:sz w:val="19"/>
              </w:rPr>
            </w:pPr>
            <w:r>
              <w:rPr>
                <w:rFonts w:ascii="Calibri" w:hAnsi="Calibri"/>
                <w:sz w:val="19"/>
              </w:rPr>
              <w:t>[</w:t>
            </w:r>
            <w:hyperlink r:id="rId3241" w:history="1">
              <w:r w:rsidRPr="00C509E2">
                <w:rPr>
                  <w:rStyle w:val="Hyperlink"/>
                  <w:rFonts w:ascii="Calibri" w:hAnsi="Calibri"/>
                  <w:sz w:val="19"/>
                </w:rPr>
                <w:t>PHOTO: Dana L. Bailey</w:t>
              </w:r>
            </w:hyperlink>
            <w:r>
              <w:rPr>
                <w:rFonts w:ascii="Calibri" w:hAnsi="Calibri"/>
                <w:sz w:val="19"/>
              </w:rPr>
              <w:t>]</w:t>
            </w:r>
          </w:p>
          <w:p w14:paraId="116E4524" w14:textId="30C22494" w:rsidR="00C509E2" w:rsidRDefault="00C509E2" w:rsidP="00810229">
            <w:pPr>
              <w:rPr>
                <w:rFonts w:ascii="Calibri" w:hAnsi="Calibri"/>
                <w:sz w:val="19"/>
              </w:rPr>
            </w:pPr>
            <w:r>
              <w:rPr>
                <w:rFonts w:ascii="Calibri" w:hAnsi="Calibri"/>
                <w:sz w:val="19"/>
              </w:rPr>
              <w:t>[</w:t>
            </w:r>
            <w:hyperlink r:id="rId3242" w:history="1">
              <w:r w:rsidRPr="00C509E2">
                <w:rPr>
                  <w:rStyle w:val="Hyperlink"/>
                  <w:rFonts w:ascii="Calibri" w:hAnsi="Calibri"/>
                  <w:sz w:val="19"/>
                </w:rPr>
                <w:t>Destination Medical Center</w:t>
              </w:r>
            </w:hyperlink>
            <w:r>
              <w:rPr>
                <w:rFonts w:ascii="Calibri" w:hAnsi="Calibri"/>
                <w:sz w:val="19"/>
              </w:rPr>
              <w:t>]</w:t>
            </w:r>
          </w:p>
        </w:tc>
      </w:tr>
      <w:tr w:rsidR="00C509E2" w14:paraId="780305BC" w14:textId="77777777" w:rsidTr="002127CD">
        <w:trPr>
          <w:trHeight w:val="530"/>
          <w:jc w:val="center"/>
        </w:trPr>
        <w:tc>
          <w:tcPr>
            <w:tcW w:w="1280" w:type="dxa"/>
          </w:tcPr>
          <w:p w14:paraId="66782F98" w14:textId="203020CD" w:rsidR="00C509E2" w:rsidRDefault="00C509E2" w:rsidP="00A37353">
            <w:pPr>
              <w:rPr>
                <w:rFonts w:ascii="Calibri" w:hAnsi="Calibri"/>
                <w:sz w:val="19"/>
              </w:rPr>
            </w:pPr>
            <w:r>
              <w:rPr>
                <w:rFonts w:ascii="Calibri" w:hAnsi="Calibri"/>
                <w:sz w:val="19"/>
              </w:rPr>
              <w:t>3/7/18</w:t>
            </w:r>
          </w:p>
        </w:tc>
        <w:tc>
          <w:tcPr>
            <w:tcW w:w="2218" w:type="dxa"/>
            <w:shd w:val="clear" w:color="auto" w:fill="DBE5F1" w:themeFill="accent1" w:themeFillTint="33"/>
          </w:tcPr>
          <w:p w14:paraId="2BC6CAEA" w14:textId="4349456A" w:rsidR="00C509E2" w:rsidRPr="00C509E2" w:rsidRDefault="00C509E2" w:rsidP="00810229">
            <w:pPr>
              <w:rPr>
                <w:rFonts w:ascii="Calibri" w:hAnsi="Calibri"/>
                <w:b/>
                <w:sz w:val="19"/>
              </w:rPr>
            </w:pPr>
            <w:r w:rsidRPr="00C509E2">
              <w:rPr>
                <w:rFonts w:ascii="Calibri" w:hAnsi="Calibri"/>
                <w:b/>
                <w:sz w:val="19"/>
              </w:rPr>
              <w:t xml:space="preserve">Governor Dayton Proposes Safe and Secure Schools Act to </w:t>
            </w:r>
            <w:r w:rsidRPr="00C509E2">
              <w:rPr>
                <w:rFonts w:ascii="Calibri" w:hAnsi="Calibri"/>
                <w:b/>
                <w:sz w:val="19"/>
              </w:rPr>
              <w:lastRenderedPageBreak/>
              <w:t>Protect Kids, Reduce Gun Violence, and Save Lives</w:t>
            </w:r>
          </w:p>
        </w:tc>
        <w:tc>
          <w:tcPr>
            <w:tcW w:w="3222" w:type="dxa"/>
          </w:tcPr>
          <w:p w14:paraId="04632DAE" w14:textId="52517D4D" w:rsidR="00C509E2" w:rsidRDefault="00C509E2" w:rsidP="00232FE4">
            <w:pPr>
              <w:rPr>
                <w:rFonts w:ascii="Calibri" w:hAnsi="Calibri"/>
                <w:sz w:val="19"/>
              </w:rPr>
            </w:pPr>
            <w:r>
              <w:rPr>
                <w:rFonts w:ascii="Calibri" w:hAnsi="Calibri"/>
                <w:sz w:val="19"/>
              </w:rPr>
              <w:lastRenderedPageBreak/>
              <w:t>Governor Dayton announces</w:t>
            </w:r>
            <w:r w:rsidRPr="00C509E2">
              <w:rPr>
                <w:rFonts w:ascii="Calibri" w:hAnsi="Calibri"/>
                <w:sz w:val="19"/>
              </w:rPr>
              <w:t xml:space="preserve"> his proposed Safe and Secure Schools Act, which would provide $15.9 million in </w:t>
            </w:r>
            <w:r w:rsidRPr="00C509E2">
              <w:rPr>
                <w:rFonts w:ascii="Calibri" w:hAnsi="Calibri"/>
                <w:sz w:val="19"/>
              </w:rPr>
              <w:lastRenderedPageBreak/>
              <w:t>needed revenue to enhance safety for students, teachers, parents, and staff at schools throughout Minnesota.</w:t>
            </w:r>
          </w:p>
        </w:tc>
        <w:tc>
          <w:tcPr>
            <w:tcW w:w="2011" w:type="dxa"/>
          </w:tcPr>
          <w:p w14:paraId="6BDC284D" w14:textId="196DEDCA" w:rsidR="00C509E2" w:rsidRDefault="00C509E2" w:rsidP="00810229">
            <w:pPr>
              <w:rPr>
                <w:rFonts w:ascii="Calibri" w:hAnsi="Calibri"/>
                <w:sz w:val="19"/>
              </w:rPr>
            </w:pPr>
            <w:r>
              <w:rPr>
                <w:rFonts w:ascii="Calibri" w:hAnsi="Calibri"/>
                <w:sz w:val="19"/>
              </w:rPr>
              <w:lastRenderedPageBreak/>
              <w:t>[</w:t>
            </w:r>
            <w:hyperlink r:id="rId3243" w:history="1">
              <w:r w:rsidRPr="00C509E2">
                <w:rPr>
                  <w:rStyle w:val="Hyperlink"/>
                  <w:rFonts w:ascii="Calibri" w:hAnsi="Calibri"/>
                  <w:sz w:val="19"/>
                </w:rPr>
                <w:t>News Release</w:t>
              </w:r>
            </w:hyperlink>
            <w:r>
              <w:rPr>
                <w:rFonts w:ascii="Calibri" w:hAnsi="Calibri"/>
                <w:sz w:val="19"/>
              </w:rPr>
              <w:t>]</w:t>
            </w:r>
          </w:p>
        </w:tc>
      </w:tr>
      <w:tr w:rsidR="00C509E2" w14:paraId="7BA6C158" w14:textId="77777777" w:rsidTr="002127CD">
        <w:trPr>
          <w:trHeight w:val="530"/>
          <w:jc w:val="center"/>
        </w:trPr>
        <w:tc>
          <w:tcPr>
            <w:tcW w:w="1280" w:type="dxa"/>
          </w:tcPr>
          <w:p w14:paraId="729D79EE" w14:textId="6E67D692" w:rsidR="00C509E2" w:rsidRDefault="00C509E2" w:rsidP="00A37353">
            <w:pPr>
              <w:rPr>
                <w:rFonts w:ascii="Calibri" w:hAnsi="Calibri"/>
                <w:sz w:val="19"/>
              </w:rPr>
            </w:pPr>
            <w:r>
              <w:rPr>
                <w:rFonts w:ascii="Calibri" w:hAnsi="Calibri"/>
                <w:sz w:val="19"/>
              </w:rPr>
              <w:t>3/7/18</w:t>
            </w:r>
          </w:p>
        </w:tc>
        <w:tc>
          <w:tcPr>
            <w:tcW w:w="2218" w:type="dxa"/>
            <w:shd w:val="clear" w:color="auto" w:fill="DBE5F1" w:themeFill="accent1" w:themeFillTint="33"/>
          </w:tcPr>
          <w:p w14:paraId="1E5B8AC3" w14:textId="2A7D4CE7" w:rsidR="00C509E2" w:rsidRPr="00C509E2" w:rsidRDefault="00C509E2" w:rsidP="00810229">
            <w:pPr>
              <w:rPr>
                <w:rFonts w:ascii="Calibri" w:hAnsi="Calibri"/>
                <w:b/>
                <w:sz w:val="19"/>
              </w:rPr>
            </w:pPr>
            <w:proofErr w:type="spellStart"/>
            <w:r w:rsidRPr="00C509E2">
              <w:rPr>
                <w:rFonts w:ascii="Calibri" w:hAnsi="Calibri"/>
                <w:b/>
                <w:sz w:val="19"/>
              </w:rPr>
              <w:t>MnDOT</w:t>
            </w:r>
            <w:proofErr w:type="spellEnd"/>
            <w:r w:rsidRPr="00C509E2">
              <w:rPr>
                <w:rFonts w:ascii="Calibri" w:hAnsi="Calibri"/>
                <w:b/>
                <w:sz w:val="19"/>
              </w:rPr>
              <w:t xml:space="preserve"> announces governor’s executive order to create automated and connected vehicles advisory council</w:t>
            </w:r>
          </w:p>
        </w:tc>
        <w:tc>
          <w:tcPr>
            <w:tcW w:w="3222" w:type="dxa"/>
          </w:tcPr>
          <w:p w14:paraId="38E71283" w14:textId="16D51BDC" w:rsidR="00C509E2" w:rsidRDefault="00C509E2" w:rsidP="00232FE4">
            <w:pPr>
              <w:rPr>
                <w:rFonts w:ascii="Calibri" w:hAnsi="Calibri"/>
                <w:sz w:val="19"/>
              </w:rPr>
            </w:pPr>
            <w:r>
              <w:rPr>
                <w:rFonts w:ascii="Calibri" w:hAnsi="Calibri"/>
                <w:sz w:val="19"/>
              </w:rPr>
              <w:t>Governor Dayton issues</w:t>
            </w:r>
            <w:r w:rsidRPr="00C509E2">
              <w:rPr>
                <w:rFonts w:ascii="Calibri" w:hAnsi="Calibri"/>
                <w:sz w:val="19"/>
              </w:rPr>
              <w:t xml:space="preserve"> an executive order to establish a 15-member advisory council to study the opportunities that widespread adoption of automated and connected vehicles could bring to Minnesota.</w:t>
            </w:r>
          </w:p>
        </w:tc>
        <w:tc>
          <w:tcPr>
            <w:tcW w:w="2011" w:type="dxa"/>
          </w:tcPr>
          <w:p w14:paraId="13BE03DC" w14:textId="7DD9D4AC" w:rsidR="00C509E2" w:rsidRDefault="00C509E2" w:rsidP="00810229">
            <w:pPr>
              <w:rPr>
                <w:rFonts w:ascii="Calibri" w:hAnsi="Calibri"/>
                <w:sz w:val="19"/>
              </w:rPr>
            </w:pPr>
            <w:r>
              <w:rPr>
                <w:rFonts w:ascii="Calibri" w:hAnsi="Calibri"/>
                <w:sz w:val="19"/>
              </w:rPr>
              <w:t>[</w:t>
            </w:r>
            <w:hyperlink r:id="rId3244" w:history="1">
              <w:r w:rsidRPr="00C509E2">
                <w:rPr>
                  <w:rStyle w:val="Hyperlink"/>
                  <w:rFonts w:ascii="Calibri" w:hAnsi="Calibri"/>
                  <w:sz w:val="19"/>
                </w:rPr>
                <w:t>News Release</w:t>
              </w:r>
            </w:hyperlink>
            <w:r>
              <w:rPr>
                <w:rFonts w:ascii="Calibri" w:hAnsi="Calibri"/>
                <w:sz w:val="19"/>
              </w:rPr>
              <w:t>]</w:t>
            </w:r>
          </w:p>
        </w:tc>
      </w:tr>
      <w:tr w:rsidR="00C509E2" w14:paraId="4B8B6225" w14:textId="77777777" w:rsidTr="002127CD">
        <w:trPr>
          <w:trHeight w:val="530"/>
          <w:jc w:val="center"/>
        </w:trPr>
        <w:tc>
          <w:tcPr>
            <w:tcW w:w="1280" w:type="dxa"/>
          </w:tcPr>
          <w:p w14:paraId="16FFB049" w14:textId="486F06F2" w:rsidR="00C509E2" w:rsidRDefault="00C509E2" w:rsidP="00A37353">
            <w:pPr>
              <w:rPr>
                <w:rFonts w:ascii="Calibri" w:hAnsi="Calibri"/>
                <w:sz w:val="19"/>
              </w:rPr>
            </w:pPr>
            <w:r>
              <w:rPr>
                <w:rFonts w:ascii="Calibri" w:hAnsi="Calibri"/>
                <w:sz w:val="19"/>
              </w:rPr>
              <w:t>3/8/18</w:t>
            </w:r>
          </w:p>
        </w:tc>
        <w:tc>
          <w:tcPr>
            <w:tcW w:w="2218" w:type="dxa"/>
            <w:shd w:val="clear" w:color="auto" w:fill="DBE5F1" w:themeFill="accent1" w:themeFillTint="33"/>
          </w:tcPr>
          <w:p w14:paraId="6A1A9DCF" w14:textId="3D9ACF2A" w:rsidR="00C509E2" w:rsidRPr="00C509E2" w:rsidRDefault="00C509E2" w:rsidP="00810229">
            <w:pPr>
              <w:rPr>
                <w:rFonts w:ascii="Calibri" w:hAnsi="Calibri"/>
                <w:b/>
                <w:sz w:val="19"/>
              </w:rPr>
            </w:pPr>
            <w:r w:rsidRPr="00C509E2">
              <w:rPr>
                <w:rFonts w:ascii="Calibri" w:hAnsi="Calibri"/>
                <w:b/>
                <w:sz w:val="19"/>
              </w:rPr>
              <w:t>Statement from Governor Dayton on the Protect Access to Contraception Act</w:t>
            </w:r>
          </w:p>
        </w:tc>
        <w:tc>
          <w:tcPr>
            <w:tcW w:w="3222" w:type="dxa"/>
          </w:tcPr>
          <w:p w14:paraId="1A24FE5F" w14:textId="48C82F3D" w:rsidR="00C509E2" w:rsidRDefault="00C509E2" w:rsidP="00232FE4">
            <w:pPr>
              <w:rPr>
                <w:rFonts w:ascii="Calibri" w:hAnsi="Calibri"/>
                <w:sz w:val="19"/>
              </w:rPr>
            </w:pPr>
            <w:r w:rsidRPr="00C509E2">
              <w:rPr>
                <w:rFonts w:ascii="Calibri" w:hAnsi="Calibri"/>
                <w:sz w:val="19"/>
              </w:rPr>
              <w:t>Minnesota Legi</w:t>
            </w:r>
            <w:r w:rsidR="00553896">
              <w:rPr>
                <w:rFonts w:ascii="Calibri" w:hAnsi="Calibri"/>
                <w:sz w:val="19"/>
              </w:rPr>
              <w:t>slators and supporters announce</w:t>
            </w:r>
            <w:r w:rsidRPr="00C509E2">
              <w:rPr>
                <w:rFonts w:ascii="Calibri" w:hAnsi="Calibri"/>
                <w:sz w:val="19"/>
              </w:rPr>
              <w:t xml:space="preserve"> the Protect Access to Contraception (PAC) Act, to ensure insurance coverage for all FDA-approved contraceptives without cost to the patient.</w:t>
            </w:r>
          </w:p>
        </w:tc>
        <w:tc>
          <w:tcPr>
            <w:tcW w:w="2011" w:type="dxa"/>
          </w:tcPr>
          <w:p w14:paraId="41BCEC0D" w14:textId="714E1C2F" w:rsidR="00C509E2" w:rsidRDefault="00C509E2" w:rsidP="00810229">
            <w:pPr>
              <w:rPr>
                <w:rFonts w:ascii="Calibri" w:hAnsi="Calibri"/>
                <w:sz w:val="19"/>
              </w:rPr>
            </w:pPr>
            <w:r>
              <w:rPr>
                <w:rFonts w:ascii="Calibri" w:hAnsi="Calibri"/>
                <w:sz w:val="19"/>
              </w:rPr>
              <w:t>[</w:t>
            </w:r>
            <w:hyperlink r:id="rId3245" w:history="1">
              <w:r w:rsidRPr="00C509E2">
                <w:rPr>
                  <w:rStyle w:val="Hyperlink"/>
                  <w:rFonts w:ascii="Calibri" w:hAnsi="Calibri"/>
                  <w:sz w:val="19"/>
                </w:rPr>
                <w:t>News Release</w:t>
              </w:r>
            </w:hyperlink>
            <w:r>
              <w:rPr>
                <w:rFonts w:ascii="Calibri" w:hAnsi="Calibri"/>
                <w:sz w:val="19"/>
              </w:rPr>
              <w:t>]</w:t>
            </w:r>
          </w:p>
          <w:p w14:paraId="183F32C5" w14:textId="5D1FFE40" w:rsidR="00553896" w:rsidRDefault="00553896" w:rsidP="00810229">
            <w:pPr>
              <w:rPr>
                <w:rFonts w:ascii="Calibri" w:hAnsi="Calibri"/>
                <w:sz w:val="19"/>
              </w:rPr>
            </w:pPr>
            <w:r>
              <w:rPr>
                <w:rFonts w:ascii="Calibri" w:hAnsi="Calibri"/>
                <w:sz w:val="19"/>
              </w:rPr>
              <w:t>[</w:t>
            </w:r>
            <w:hyperlink r:id="rId3246" w:history="1">
              <w:r w:rsidRPr="00553896">
                <w:rPr>
                  <w:rStyle w:val="Hyperlink"/>
                  <w:rFonts w:ascii="Calibri" w:hAnsi="Calibri"/>
                  <w:sz w:val="19"/>
                </w:rPr>
                <w:t>Planned Parenthood Release</w:t>
              </w:r>
            </w:hyperlink>
            <w:r>
              <w:rPr>
                <w:rFonts w:ascii="Calibri" w:hAnsi="Calibri"/>
                <w:sz w:val="19"/>
              </w:rPr>
              <w:t>]</w:t>
            </w:r>
          </w:p>
        </w:tc>
      </w:tr>
      <w:tr w:rsidR="00553896" w14:paraId="5BF6AFB4" w14:textId="77777777" w:rsidTr="002127CD">
        <w:trPr>
          <w:trHeight w:val="530"/>
          <w:jc w:val="center"/>
        </w:trPr>
        <w:tc>
          <w:tcPr>
            <w:tcW w:w="1280" w:type="dxa"/>
          </w:tcPr>
          <w:p w14:paraId="1A3A7956" w14:textId="055D7C8E" w:rsidR="00553896" w:rsidRDefault="00553896" w:rsidP="00A37353">
            <w:pPr>
              <w:rPr>
                <w:rFonts w:ascii="Calibri" w:hAnsi="Calibri"/>
                <w:sz w:val="19"/>
              </w:rPr>
            </w:pPr>
            <w:r>
              <w:rPr>
                <w:rFonts w:ascii="Calibri" w:hAnsi="Calibri"/>
                <w:sz w:val="19"/>
              </w:rPr>
              <w:t>3/9/18</w:t>
            </w:r>
          </w:p>
        </w:tc>
        <w:tc>
          <w:tcPr>
            <w:tcW w:w="2218" w:type="dxa"/>
            <w:shd w:val="clear" w:color="auto" w:fill="DBE5F1" w:themeFill="accent1" w:themeFillTint="33"/>
          </w:tcPr>
          <w:p w14:paraId="504D8952" w14:textId="1ADCB626" w:rsidR="00553896" w:rsidRPr="00C509E2" w:rsidRDefault="00553896" w:rsidP="00810229">
            <w:pPr>
              <w:rPr>
                <w:rFonts w:ascii="Calibri" w:hAnsi="Calibri"/>
                <w:b/>
                <w:sz w:val="19"/>
              </w:rPr>
            </w:pPr>
            <w:r w:rsidRPr="00553896">
              <w:rPr>
                <w:rFonts w:ascii="Calibri" w:hAnsi="Calibri"/>
                <w:b/>
                <w:sz w:val="19"/>
              </w:rPr>
              <w:t>Governor Dayton Issues Emergency Executive Order 18-05</w:t>
            </w:r>
          </w:p>
        </w:tc>
        <w:tc>
          <w:tcPr>
            <w:tcW w:w="3222" w:type="dxa"/>
          </w:tcPr>
          <w:p w14:paraId="4999E7A7" w14:textId="50911B41" w:rsidR="00553896" w:rsidRPr="00C509E2" w:rsidRDefault="00553896" w:rsidP="00232FE4">
            <w:pPr>
              <w:rPr>
                <w:rFonts w:ascii="Calibri" w:hAnsi="Calibri"/>
                <w:sz w:val="19"/>
              </w:rPr>
            </w:pPr>
            <w:r>
              <w:rPr>
                <w:rFonts w:ascii="Calibri" w:hAnsi="Calibri"/>
                <w:sz w:val="19"/>
              </w:rPr>
              <w:t>Governor Dayton issues</w:t>
            </w:r>
            <w:r w:rsidRPr="00553896">
              <w:rPr>
                <w:rFonts w:ascii="Calibri" w:hAnsi="Calibri"/>
                <w:sz w:val="19"/>
              </w:rPr>
              <w:t xml:space="preserve"> Emergency Executive Order 18-05, which provides temporary relief from seasonal load restrictions in portions of southern Minnesota and the Twin Cities Metropolitan Area to vehicles used to pump or transport septic sewage.</w:t>
            </w:r>
          </w:p>
        </w:tc>
        <w:tc>
          <w:tcPr>
            <w:tcW w:w="2011" w:type="dxa"/>
          </w:tcPr>
          <w:p w14:paraId="1544BB1C" w14:textId="426E7E0A" w:rsidR="00553896" w:rsidRDefault="00553896" w:rsidP="00810229">
            <w:pPr>
              <w:rPr>
                <w:rFonts w:ascii="Calibri" w:hAnsi="Calibri"/>
                <w:sz w:val="19"/>
              </w:rPr>
            </w:pPr>
            <w:r>
              <w:rPr>
                <w:rFonts w:ascii="Calibri" w:hAnsi="Calibri"/>
                <w:sz w:val="19"/>
              </w:rPr>
              <w:t>[</w:t>
            </w:r>
            <w:hyperlink r:id="rId3247" w:history="1">
              <w:r w:rsidRPr="00553896">
                <w:rPr>
                  <w:rStyle w:val="Hyperlink"/>
                  <w:rFonts w:ascii="Calibri" w:hAnsi="Calibri"/>
                  <w:sz w:val="19"/>
                </w:rPr>
                <w:t>News Release</w:t>
              </w:r>
            </w:hyperlink>
            <w:r>
              <w:rPr>
                <w:rFonts w:ascii="Calibri" w:hAnsi="Calibri"/>
                <w:sz w:val="19"/>
              </w:rPr>
              <w:t>]</w:t>
            </w:r>
          </w:p>
          <w:p w14:paraId="3058DBD8" w14:textId="4103683F" w:rsidR="00553896" w:rsidRDefault="00553896" w:rsidP="00810229">
            <w:pPr>
              <w:rPr>
                <w:rFonts w:ascii="Calibri" w:hAnsi="Calibri"/>
                <w:sz w:val="19"/>
              </w:rPr>
            </w:pPr>
            <w:r>
              <w:rPr>
                <w:rFonts w:ascii="Calibri" w:hAnsi="Calibri"/>
                <w:sz w:val="19"/>
              </w:rPr>
              <w:t>[</w:t>
            </w:r>
            <w:hyperlink r:id="rId3248" w:history="1">
              <w:r w:rsidRPr="00553896">
                <w:rPr>
                  <w:rStyle w:val="Hyperlink"/>
                  <w:rFonts w:ascii="Calibri" w:hAnsi="Calibri"/>
                  <w:sz w:val="19"/>
                </w:rPr>
                <w:t>Emergency Executive Order</w:t>
              </w:r>
            </w:hyperlink>
            <w:r>
              <w:rPr>
                <w:rFonts w:ascii="Calibri" w:hAnsi="Calibri"/>
                <w:sz w:val="19"/>
              </w:rPr>
              <w:t>]</w:t>
            </w:r>
          </w:p>
        </w:tc>
      </w:tr>
      <w:tr w:rsidR="00553896" w14:paraId="560F524B" w14:textId="77777777" w:rsidTr="002127CD">
        <w:trPr>
          <w:trHeight w:val="530"/>
          <w:jc w:val="center"/>
        </w:trPr>
        <w:tc>
          <w:tcPr>
            <w:tcW w:w="1280" w:type="dxa"/>
          </w:tcPr>
          <w:p w14:paraId="70EA0856" w14:textId="051E692B" w:rsidR="00553896" w:rsidRDefault="00553896" w:rsidP="00A37353">
            <w:pPr>
              <w:rPr>
                <w:rFonts w:ascii="Calibri" w:hAnsi="Calibri"/>
                <w:sz w:val="19"/>
              </w:rPr>
            </w:pPr>
            <w:r>
              <w:rPr>
                <w:rFonts w:ascii="Calibri" w:hAnsi="Calibri"/>
                <w:sz w:val="19"/>
              </w:rPr>
              <w:t>3/13/18</w:t>
            </w:r>
          </w:p>
        </w:tc>
        <w:tc>
          <w:tcPr>
            <w:tcW w:w="2218" w:type="dxa"/>
            <w:shd w:val="clear" w:color="auto" w:fill="DBE5F1" w:themeFill="accent1" w:themeFillTint="33"/>
          </w:tcPr>
          <w:p w14:paraId="5D4EB51D" w14:textId="02D40FE7" w:rsidR="00553896" w:rsidRPr="00553896" w:rsidRDefault="00553896" w:rsidP="00810229">
            <w:pPr>
              <w:rPr>
                <w:rFonts w:ascii="Calibri" w:hAnsi="Calibri"/>
                <w:b/>
                <w:sz w:val="19"/>
              </w:rPr>
            </w:pPr>
            <w:r w:rsidRPr="00553896">
              <w:rPr>
                <w:rFonts w:ascii="Calibri" w:hAnsi="Calibri"/>
                <w:b/>
                <w:sz w:val="19"/>
              </w:rPr>
              <w:t>Governor Dayton Announces Bipartisan Plan to Protect the Health and Safety of Seniors and Vulnerable Adults in Minnesota</w:t>
            </w:r>
          </w:p>
        </w:tc>
        <w:tc>
          <w:tcPr>
            <w:tcW w:w="3222" w:type="dxa"/>
          </w:tcPr>
          <w:p w14:paraId="2F870CB4" w14:textId="1020C4F2" w:rsidR="00553896" w:rsidRDefault="00553896" w:rsidP="00232FE4">
            <w:pPr>
              <w:rPr>
                <w:rFonts w:ascii="Calibri" w:hAnsi="Calibri"/>
                <w:sz w:val="19"/>
              </w:rPr>
            </w:pPr>
            <w:r w:rsidRPr="00553896">
              <w:rPr>
                <w:rFonts w:ascii="Calibri" w:hAnsi="Calibri"/>
                <w:sz w:val="19"/>
              </w:rPr>
              <w:t>Based on the recommendations of an independent work group convened by AARP Minnesota and a recent report from the Office of the Legislati</w:t>
            </w:r>
            <w:r>
              <w:rPr>
                <w:rFonts w:ascii="Calibri" w:hAnsi="Calibri"/>
                <w:sz w:val="19"/>
              </w:rPr>
              <w:t>ve Auditor (OLA), Governor Dayton is</w:t>
            </w:r>
            <w:r w:rsidRPr="00553896">
              <w:rPr>
                <w:rFonts w:ascii="Calibri" w:hAnsi="Calibri"/>
                <w:sz w:val="19"/>
              </w:rPr>
              <w:t xml:space="preserve"> joined by </w:t>
            </w:r>
            <w:r>
              <w:rPr>
                <w:rFonts w:ascii="Calibri" w:hAnsi="Calibri"/>
                <w:sz w:val="19"/>
              </w:rPr>
              <w:t xml:space="preserve">legislators and advocates </w:t>
            </w:r>
            <w:r w:rsidRPr="00553896">
              <w:rPr>
                <w:rFonts w:ascii="Calibri" w:hAnsi="Calibri"/>
                <w:sz w:val="19"/>
              </w:rPr>
              <w:t>to announce a broad set of reforms and investments to hold providers guilty of abuse accountable and protect the health, safety, and dignity of seniors and vulnerable adults.</w:t>
            </w:r>
          </w:p>
        </w:tc>
        <w:tc>
          <w:tcPr>
            <w:tcW w:w="2011" w:type="dxa"/>
          </w:tcPr>
          <w:p w14:paraId="7EB0F39D" w14:textId="2547F0E4" w:rsidR="00553896" w:rsidRDefault="00553896" w:rsidP="00810229">
            <w:pPr>
              <w:rPr>
                <w:rFonts w:ascii="Calibri" w:hAnsi="Calibri"/>
                <w:sz w:val="19"/>
              </w:rPr>
            </w:pPr>
            <w:r>
              <w:rPr>
                <w:rFonts w:ascii="Calibri" w:hAnsi="Calibri"/>
                <w:sz w:val="19"/>
              </w:rPr>
              <w:t>[</w:t>
            </w:r>
            <w:hyperlink r:id="rId3249" w:history="1">
              <w:r w:rsidRPr="00553896">
                <w:rPr>
                  <w:rStyle w:val="Hyperlink"/>
                  <w:rFonts w:ascii="Calibri" w:hAnsi="Calibri"/>
                  <w:sz w:val="19"/>
                </w:rPr>
                <w:t>News Release</w:t>
              </w:r>
            </w:hyperlink>
            <w:r>
              <w:rPr>
                <w:rFonts w:ascii="Calibri" w:hAnsi="Calibri"/>
                <w:sz w:val="19"/>
              </w:rPr>
              <w:t>]</w:t>
            </w:r>
          </w:p>
          <w:p w14:paraId="6AFF0FD5" w14:textId="14F85848" w:rsidR="00553896" w:rsidRDefault="00553896" w:rsidP="00810229">
            <w:pPr>
              <w:rPr>
                <w:rFonts w:ascii="Calibri" w:hAnsi="Calibri"/>
                <w:sz w:val="19"/>
              </w:rPr>
            </w:pPr>
            <w:r>
              <w:rPr>
                <w:rFonts w:ascii="Calibri" w:hAnsi="Calibri"/>
                <w:sz w:val="19"/>
              </w:rPr>
              <w:t>[</w:t>
            </w:r>
            <w:hyperlink r:id="rId3250" w:history="1">
              <w:r w:rsidRPr="00553896">
                <w:rPr>
                  <w:rStyle w:val="Hyperlink"/>
                  <w:rFonts w:ascii="Calibri" w:hAnsi="Calibri"/>
                  <w:sz w:val="19"/>
                </w:rPr>
                <w:t>REPORT: Office of the Legislative Auditor</w:t>
              </w:r>
            </w:hyperlink>
            <w:r>
              <w:rPr>
                <w:rFonts w:ascii="Calibri" w:hAnsi="Calibri"/>
                <w:sz w:val="19"/>
              </w:rPr>
              <w:t>]</w:t>
            </w:r>
          </w:p>
        </w:tc>
      </w:tr>
      <w:tr w:rsidR="00553896" w14:paraId="51C7E07F" w14:textId="77777777" w:rsidTr="002127CD">
        <w:trPr>
          <w:trHeight w:val="530"/>
          <w:jc w:val="center"/>
        </w:trPr>
        <w:tc>
          <w:tcPr>
            <w:tcW w:w="1280" w:type="dxa"/>
          </w:tcPr>
          <w:p w14:paraId="75F0B6F6" w14:textId="79C695CB" w:rsidR="00553896" w:rsidRDefault="00553896" w:rsidP="00A37353">
            <w:pPr>
              <w:rPr>
                <w:rFonts w:ascii="Calibri" w:hAnsi="Calibri"/>
                <w:sz w:val="19"/>
              </w:rPr>
            </w:pPr>
            <w:r>
              <w:rPr>
                <w:rFonts w:ascii="Calibri" w:hAnsi="Calibri"/>
                <w:sz w:val="19"/>
              </w:rPr>
              <w:t>3/13/18</w:t>
            </w:r>
          </w:p>
        </w:tc>
        <w:tc>
          <w:tcPr>
            <w:tcW w:w="2218" w:type="dxa"/>
            <w:shd w:val="clear" w:color="auto" w:fill="DBE5F1" w:themeFill="accent1" w:themeFillTint="33"/>
          </w:tcPr>
          <w:p w14:paraId="2EA7EDDC" w14:textId="3B2DFD76" w:rsidR="00553896" w:rsidRPr="00553896" w:rsidRDefault="00553896" w:rsidP="00810229">
            <w:pPr>
              <w:rPr>
                <w:rFonts w:ascii="Calibri" w:hAnsi="Calibri"/>
                <w:b/>
                <w:sz w:val="19"/>
              </w:rPr>
            </w:pPr>
            <w:r w:rsidRPr="00553896">
              <w:rPr>
                <w:rFonts w:ascii="Calibri" w:hAnsi="Calibri"/>
                <w:b/>
                <w:sz w:val="19"/>
              </w:rPr>
              <w:t>Governor Dayton to Deliver State of the State Address on Wednesday, March 14, at 7:00pm</w:t>
            </w:r>
          </w:p>
        </w:tc>
        <w:tc>
          <w:tcPr>
            <w:tcW w:w="3222" w:type="dxa"/>
          </w:tcPr>
          <w:p w14:paraId="7B5CD960" w14:textId="0361A5BE" w:rsidR="00553896" w:rsidRPr="00553896" w:rsidRDefault="00553896" w:rsidP="00232FE4">
            <w:pPr>
              <w:rPr>
                <w:rFonts w:ascii="Calibri" w:hAnsi="Calibri"/>
                <w:sz w:val="19"/>
              </w:rPr>
            </w:pPr>
            <w:r w:rsidRPr="00553896">
              <w:rPr>
                <w:rFonts w:ascii="Calibri" w:hAnsi="Calibri"/>
                <w:sz w:val="19"/>
              </w:rPr>
              <w:t>At 7:00pm on Wednesday</w:t>
            </w:r>
            <w:r>
              <w:rPr>
                <w:rFonts w:ascii="Calibri" w:hAnsi="Calibri"/>
                <w:sz w:val="19"/>
              </w:rPr>
              <w:t xml:space="preserve">, March 14, 2018, Governor Dayton will </w:t>
            </w:r>
            <w:r w:rsidRPr="00553896">
              <w:rPr>
                <w:rFonts w:ascii="Calibri" w:hAnsi="Calibri"/>
                <w:sz w:val="19"/>
              </w:rPr>
              <w:t>deliver his annual State of the State Address at the Minnesota State Capitol House Chamber.</w:t>
            </w:r>
          </w:p>
        </w:tc>
        <w:tc>
          <w:tcPr>
            <w:tcW w:w="2011" w:type="dxa"/>
          </w:tcPr>
          <w:p w14:paraId="340C2A84" w14:textId="2213F6FC" w:rsidR="00553896" w:rsidRDefault="00553896" w:rsidP="00810229">
            <w:pPr>
              <w:rPr>
                <w:rFonts w:ascii="Calibri" w:hAnsi="Calibri"/>
                <w:sz w:val="19"/>
              </w:rPr>
            </w:pPr>
            <w:r>
              <w:rPr>
                <w:rFonts w:ascii="Calibri" w:hAnsi="Calibri"/>
                <w:sz w:val="19"/>
              </w:rPr>
              <w:t>[</w:t>
            </w:r>
            <w:hyperlink r:id="rId3251" w:history="1">
              <w:r w:rsidRPr="00553896">
                <w:rPr>
                  <w:rStyle w:val="Hyperlink"/>
                  <w:rFonts w:ascii="Calibri" w:hAnsi="Calibri"/>
                  <w:sz w:val="19"/>
                </w:rPr>
                <w:t>News Release</w:t>
              </w:r>
            </w:hyperlink>
            <w:r>
              <w:rPr>
                <w:rFonts w:ascii="Calibri" w:hAnsi="Calibri"/>
                <w:sz w:val="19"/>
              </w:rPr>
              <w:t>]</w:t>
            </w:r>
          </w:p>
        </w:tc>
      </w:tr>
      <w:tr w:rsidR="00553896" w14:paraId="12CA9A1E" w14:textId="77777777" w:rsidTr="002127CD">
        <w:trPr>
          <w:trHeight w:val="530"/>
          <w:jc w:val="center"/>
        </w:trPr>
        <w:tc>
          <w:tcPr>
            <w:tcW w:w="1280" w:type="dxa"/>
          </w:tcPr>
          <w:p w14:paraId="7EC638F2" w14:textId="013FFEBF" w:rsidR="00553896" w:rsidRDefault="00553896" w:rsidP="00A37353">
            <w:pPr>
              <w:rPr>
                <w:rFonts w:ascii="Calibri" w:hAnsi="Calibri"/>
                <w:sz w:val="19"/>
              </w:rPr>
            </w:pPr>
            <w:r>
              <w:rPr>
                <w:rFonts w:ascii="Calibri" w:hAnsi="Calibri"/>
                <w:sz w:val="19"/>
              </w:rPr>
              <w:t>3/14/18</w:t>
            </w:r>
          </w:p>
        </w:tc>
        <w:tc>
          <w:tcPr>
            <w:tcW w:w="2218" w:type="dxa"/>
            <w:shd w:val="clear" w:color="auto" w:fill="DBE5F1" w:themeFill="accent1" w:themeFillTint="33"/>
          </w:tcPr>
          <w:p w14:paraId="1583991F" w14:textId="20421DE9" w:rsidR="00553896" w:rsidRPr="00553896" w:rsidRDefault="00A4376E" w:rsidP="00810229">
            <w:pPr>
              <w:rPr>
                <w:rFonts w:ascii="Calibri" w:hAnsi="Calibri"/>
                <w:b/>
                <w:sz w:val="19"/>
              </w:rPr>
            </w:pPr>
            <w:r>
              <w:rPr>
                <w:rFonts w:ascii="Calibri" w:hAnsi="Calibri"/>
                <w:b/>
                <w:sz w:val="19"/>
              </w:rPr>
              <w:t xml:space="preserve">Remarks of Governor </w:t>
            </w:r>
            <w:r w:rsidR="00553896" w:rsidRPr="00553896">
              <w:rPr>
                <w:rFonts w:ascii="Calibri" w:hAnsi="Calibri"/>
                <w:b/>
                <w:sz w:val="19"/>
              </w:rPr>
              <w:t>Dayton as Prepared for Delivery State of the State Address</w:t>
            </w:r>
          </w:p>
        </w:tc>
        <w:tc>
          <w:tcPr>
            <w:tcW w:w="3222" w:type="dxa"/>
          </w:tcPr>
          <w:p w14:paraId="749601D1" w14:textId="5AF4A9EC" w:rsidR="00553896" w:rsidRPr="00553896" w:rsidRDefault="00553896" w:rsidP="00232FE4">
            <w:pPr>
              <w:rPr>
                <w:rFonts w:ascii="Calibri" w:hAnsi="Calibri"/>
                <w:sz w:val="19"/>
              </w:rPr>
            </w:pPr>
            <w:r>
              <w:rPr>
                <w:rFonts w:ascii="Calibri" w:hAnsi="Calibri"/>
                <w:sz w:val="19"/>
              </w:rPr>
              <w:t>Governor Dayton’s remarks as prepared for delivery are publically released.</w:t>
            </w:r>
          </w:p>
        </w:tc>
        <w:tc>
          <w:tcPr>
            <w:tcW w:w="2011" w:type="dxa"/>
          </w:tcPr>
          <w:p w14:paraId="39D09AAC" w14:textId="2596FABA" w:rsidR="00553896" w:rsidRDefault="00553896" w:rsidP="00810229">
            <w:pPr>
              <w:rPr>
                <w:rFonts w:ascii="Calibri" w:hAnsi="Calibri"/>
                <w:sz w:val="19"/>
              </w:rPr>
            </w:pPr>
            <w:r>
              <w:rPr>
                <w:rFonts w:ascii="Calibri" w:hAnsi="Calibri"/>
                <w:sz w:val="19"/>
              </w:rPr>
              <w:t>[</w:t>
            </w:r>
            <w:hyperlink r:id="rId3252" w:history="1">
              <w:r w:rsidRPr="00553896">
                <w:rPr>
                  <w:rStyle w:val="Hyperlink"/>
                  <w:rFonts w:ascii="Calibri" w:hAnsi="Calibri"/>
                  <w:sz w:val="19"/>
                </w:rPr>
                <w:t>News Release</w:t>
              </w:r>
            </w:hyperlink>
            <w:r>
              <w:rPr>
                <w:rFonts w:ascii="Calibri" w:hAnsi="Calibri"/>
                <w:sz w:val="19"/>
              </w:rPr>
              <w:t>]</w:t>
            </w:r>
          </w:p>
        </w:tc>
      </w:tr>
      <w:tr w:rsidR="00553896" w14:paraId="4E5AE572" w14:textId="77777777" w:rsidTr="002127CD">
        <w:trPr>
          <w:trHeight w:val="530"/>
          <w:jc w:val="center"/>
        </w:trPr>
        <w:tc>
          <w:tcPr>
            <w:tcW w:w="1280" w:type="dxa"/>
          </w:tcPr>
          <w:p w14:paraId="702BCCB9" w14:textId="29F5FCD0" w:rsidR="00553896" w:rsidRDefault="00553896" w:rsidP="00A37353">
            <w:pPr>
              <w:rPr>
                <w:rFonts w:ascii="Calibri" w:hAnsi="Calibri"/>
                <w:sz w:val="19"/>
              </w:rPr>
            </w:pPr>
            <w:r>
              <w:rPr>
                <w:rFonts w:ascii="Calibri" w:hAnsi="Calibri"/>
                <w:sz w:val="19"/>
              </w:rPr>
              <w:t>3/14/18</w:t>
            </w:r>
          </w:p>
        </w:tc>
        <w:tc>
          <w:tcPr>
            <w:tcW w:w="2218" w:type="dxa"/>
            <w:shd w:val="clear" w:color="auto" w:fill="DBE5F1" w:themeFill="accent1" w:themeFillTint="33"/>
          </w:tcPr>
          <w:p w14:paraId="5B59C287" w14:textId="1EFED09B" w:rsidR="00553896" w:rsidRPr="00553896" w:rsidRDefault="00A4376E" w:rsidP="00810229">
            <w:pPr>
              <w:rPr>
                <w:rFonts w:ascii="Calibri" w:hAnsi="Calibri"/>
                <w:b/>
                <w:sz w:val="19"/>
              </w:rPr>
            </w:pPr>
            <w:r>
              <w:rPr>
                <w:rFonts w:ascii="Calibri" w:hAnsi="Calibri"/>
                <w:b/>
                <w:sz w:val="19"/>
              </w:rPr>
              <w:t xml:space="preserve">Remarks of Governor </w:t>
            </w:r>
            <w:r w:rsidR="00553896" w:rsidRPr="00553896">
              <w:rPr>
                <w:rFonts w:ascii="Calibri" w:hAnsi="Calibri"/>
                <w:b/>
                <w:sz w:val="19"/>
              </w:rPr>
              <w:t>Dayton as Delivered: State of the State Address</w:t>
            </w:r>
          </w:p>
        </w:tc>
        <w:tc>
          <w:tcPr>
            <w:tcW w:w="3222" w:type="dxa"/>
          </w:tcPr>
          <w:p w14:paraId="1D888F7C" w14:textId="2E987F08" w:rsidR="00553896" w:rsidRDefault="00553896" w:rsidP="00232FE4">
            <w:pPr>
              <w:rPr>
                <w:rFonts w:ascii="Calibri" w:hAnsi="Calibri"/>
                <w:sz w:val="19"/>
              </w:rPr>
            </w:pPr>
            <w:r>
              <w:rPr>
                <w:rFonts w:ascii="Calibri" w:hAnsi="Calibri"/>
                <w:sz w:val="19"/>
              </w:rPr>
              <w:t>Governor Dayton’s remarks as delivered are made publically available.</w:t>
            </w:r>
          </w:p>
        </w:tc>
        <w:tc>
          <w:tcPr>
            <w:tcW w:w="2011" w:type="dxa"/>
          </w:tcPr>
          <w:p w14:paraId="1AF544BE" w14:textId="36721D88" w:rsidR="00553896" w:rsidRDefault="00553896" w:rsidP="00810229">
            <w:pPr>
              <w:rPr>
                <w:rFonts w:ascii="Calibri" w:hAnsi="Calibri"/>
                <w:sz w:val="19"/>
              </w:rPr>
            </w:pPr>
            <w:r>
              <w:rPr>
                <w:rFonts w:ascii="Calibri" w:hAnsi="Calibri"/>
                <w:sz w:val="19"/>
              </w:rPr>
              <w:t>[</w:t>
            </w:r>
            <w:hyperlink r:id="rId3253" w:history="1">
              <w:r w:rsidRPr="00553896">
                <w:rPr>
                  <w:rStyle w:val="Hyperlink"/>
                  <w:rFonts w:ascii="Calibri" w:hAnsi="Calibri"/>
                  <w:sz w:val="19"/>
                </w:rPr>
                <w:t>News Release</w:t>
              </w:r>
            </w:hyperlink>
            <w:r>
              <w:rPr>
                <w:rFonts w:ascii="Calibri" w:hAnsi="Calibri"/>
                <w:sz w:val="19"/>
              </w:rPr>
              <w:t>]</w:t>
            </w:r>
          </w:p>
        </w:tc>
      </w:tr>
      <w:tr w:rsidR="00553896" w14:paraId="2B528451" w14:textId="77777777" w:rsidTr="002127CD">
        <w:trPr>
          <w:trHeight w:val="530"/>
          <w:jc w:val="center"/>
        </w:trPr>
        <w:tc>
          <w:tcPr>
            <w:tcW w:w="1280" w:type="dxa"/>
          </w:tcPr>
          <w:p w14:paraId="193155BA" w14:textId="1EE04470" w:rsidR="00553896" w:rsidRDefault="00553896" w:rsidP="00A37353">
            <w:pPr>
              <w:rPr>
                <w:rFonts w:ascii="Calibri" w:hAnsi="Calibri"/>
                <w:sz w:val="19"/>
              </w:rPr>
            </w:pPr>
            <w:r>
              <w:rPr>
                <w:rFonts w:ascii="Calibri" w:hAnsi="Calibri"/>
                <w:sz w:val="19"/>
              </w:rPr>
              <w:t>3/16/18</w:t>
            </w:r>
          </w:p>
        </w:tc>
        <w:tc>
          <w:tcPr>
            <w:tcW w:w="2218" w:type="dxa"/>
            <w:shd w:val="clear" w:color="auto" w:fill="DBE5F1" w:themeFill="accent1" w:themeFillTint="33"/>
          </w:tcPr>
          <w:p w14:paraId="14B27B9E" w14:textId="07FB5E57" w:rsidR="00553896" w:rsidRPr="00553896" w:rsidRDefault="00553896" w:rsidP="00810229">
            <w:pPr>
              <w:rPr>
                <w:rFonts w:ascii="Calibri" w:hAnsi="Calibri"/>
                <w:b/>
                <w:sz w:val="19"/>
              </w:rPr>
            </w:pPr>
            <w:r w:rsidRPr="00553896">
              <w:rPr>
                <w:rFonts w:ascii="Calibri" w:hAnsi="Calibri"/>
                <w:b/>
                <w:sz w:val="19"/>
              </w:rPr>
              <w:t>Governor Dayton’s Budget for a Better Minnesota and Tax Cuts for Over 2 Million Minnesotans</w:t>
            </w:r>
          </w:p>
        </w:tc>
        <w:tc>
          <w:tcPr>
            <w:tcW w:w="3222" w:type="dxa"/>
          </w:tcPr>
          <w:p w14:paraId="7FE0A831" w14:textId="77777777" w:rsidR="0079185E" w:rsidRDefault="00C00295" w:rsidP="00232FE4">
            <w:pPr>
              <w:rPr>
                <w:rFonts w:ascii="Calibri" w:hAnsi="Calibri"/>
                <w:sz w:val="19"/>
              </w:rPr>
            </w:pPr>
            <w:r>
              <w:rPr>
                <w:rFonts w:ascii="Calibri" w:hAnsi="Calibri"/>
                <w:sz w:val="19"/>
              </w:rPr>
              <w:t xml:space="preserve">Governor Dayton releases </w:t>
            </w:r>
            <w:r w:rsidRPr="00C00295">
              <w:rPr>
                <w:rFonts w:ascii="Calibri" w:hAnsi="Calibri"/>
                <w:sz w:val="19"/>
              </w:rPr>
              <w:t xml:space="preserve">his Budget for a Better Minnesota, and his plan to cut taxes for over 2 million </w:t>
            </w:r>
            <w:r w:rsidR="0079185E">
              <w:rPr>
                <w:rFonts w:ascii="Calibri" w:hAnsi="Calibri"/>
                <w:sz w:val="19"/>
              </w:rPr>
              <w:t>Minnesotans and their families.</w:t>
            </w:r>
          </w:p>
          <w:p w14:paraId="062645D5" w14:textId="77777777" w:rsidR="0079185E" w:rsidRDefault="0079185E" w:rsidP="00232FE4">
            <w:pPr>
              <w:rPr>
                <w:rFonts w:ascii="Calibri" w:hAnsi="Calibri"/>
                <w:sz w:val="19"/>
              </w:rPr>
            </w:pPr>
          </w:p>
          <w:p w14:paraId="3D4C1CF1" w14:textId="77777777" w:rsidR="0079185E" w:rsidRDefault="00C00295" w:rsidP="00232FE4">
            <w:pPr>
              <w:rPr>
                <w:rFonts w:ascii="Calibri" w:hAnsi="Calibri"/>
                <w:sz w:val="19"/>
              </w:rPr>
            </w:pPr>
            <w:r w:rsidRPr="00C00295">
              <w:rPr>
                <w:rFonts w:ascii="Calibri" w:hAnsi="Calibri"/>
                <w:sz w:val="19"/>
              </w:rPr>
              <w:t xml:space="preserve">Governor Dayton’s supplemental budget would make needed investments in better educations for our students, and better infrastructure </w:t>
            </w:r>
            <w:r w:rsidRPr="00C00295">
              <w:rPr>
                <w:rFonts w:ascii="Calibri" w:hAnsi="Calibri"/>
                <w:sz w:val="19"/>
              </w:rPr>
              <w:lastRenderedPageBreak/>
              <w:t xml:space="preserve">for a strong and growing economy. It would give all Minnesotans the choice to purchase better, more affordable health insurance, and deliver tax cuts for hard working individuals and families all over the state – improving family budgets without risking the long-term stability of our state’s budget. </w:t>
            </w:r>
          </w:p>
          <w:p w14:paraId="76ECD8ED" w14:textId="77777777" w:rsidR="0079185E" w:rsidRDefault="0079185E" w:rsidP="00232FE4">
            <w:pPr>
              <w:rPr>
                <w:rFonts w:ascii="Calibri" w:hAnsi="Calibri"/>
                <w:sz w:val="19"/>
              </w:rPr>
            </w:pPr>
          </w:p>
          <w:p w14:paraId="1E3D14F9" w14:textId="7A9666A6" w:rsidR="00553896" w:rsidRDefault="00C00295" w:rsidP="00232FE4">
            <w:pPr>
              <w:rPr>
                <w:rFonts w:ascii="Calibri" w:hAnsi="Calibri"/>
                <w:sz w:val="19"/>
              </w:rPr>
            </w:pPr>
            <w:r w:rsidRPr="00C00295">
              <w:rPr>
                <w:rFonts w:ascii="Calibri" w:hAnsi="Calibri"/>
                <w:sz w:val="19"/>
              </w:rPr>
              <w:t>The Governor’s budget would do all this and more, while leaving $123 million on the bottom line.</w:t>
            </w:r>
          </w:p>
        </w:tc>
        <w:tc>
          <w:tcPr>
            <w:tcW w:w="2011" w:type="dxa"/>
          </w:tcPr>
          <w:p w14:paraId="7B2C9305" w14:textId="60A9643A" w:rsidR="00553896" w:rsidRDefault="00553896" w:rsidP="00810229">
            <w:pPr>
              <w:rPr>
                <w:rFonts w:ascii="Calibri" w:hAnsi="Calibri"/>
                <w:sz w:val="19"/>
              </w:rPr>
            </w:pPr>
            <w:r>
              <w:rPr>
                <w:rFonts w:ascii="Calibri" w:hAnsi="Calibri"/>
                <w:sz w:val="19"/>
              </w:rPr>
              <w:lastRenderedPageBreak/>
              <w:t>[</w:t>
            </w:r>
            <w:hyperlink r:id="rId3254" w:history="1">
              <w:r w:rsidRPr="00553896">
                <w:rPr>
                  <w:rStyle w:val="Hyperlink"/>
                  <w:rFonts w:ascii="Calibri" w:hAnsi="Calibri"/>
                  <w:sz w:val="19"/>
                </w:rPr>
                <w:t>News Release</w:t>
              </w:r>
            </w:hyperlink>
            <w:r>
              <w:rPr>
                <w:rFonts w:ascii="Calibri" w:hAnsi="Calibri"/>
                <w:sz w:val="19"/>
              </w:rPr>
              <w:t>]</w:t>
            </w:r>
          </w:p>
          <w:p w14:paraId="6F5BE29F" w14:textId="77777777" w:rsidR="0079185E" w:rsidRDefault="0079185E" w:rsidP="00810229">
            <w:pPr>
              <w:rPr>
                <w:rFonts w:ascii="Calibri" w:hAnsi="Calibri"/>
                <w:sz w:val="19"/>
              </w:rPr>
            </w:pPr>
            <w:r>
              <w:rPr>
                <w:rFonts w:ascii="Calibri" w:hAnsi="Calibri"/>
                <w:sz w:val="19"/>
              </w:rPr>
              <w:t>[</w:t>
            </w:r>
            <w:hyperlink r:id="rId3255" w:history="1">
              <w:r w:rsidRPr="0079185E">
                <w:rPr>
                  <w:rStyle w:val="Hyperlink"/>
                  <w:rFonts w:ascii="Calibri" w:hAnsi="Calibri"/>
                  <w:sz w:val="19"/>
                </w:rPr>
                <w:t>FACT SHEET: Governor Dayton’s Budget for a Better Minnesota</w:t>
              </w:r>
            </w:hyperlink>
            <w:r>
              <w:rPr>
                <w:rFonts w:ascii="Calibri" w:hAnsi="Calibri"/>
                <w:sz w:val="19"/>
              </w:rPr>
              <w:t>]</w:t>
            </w:r>
          </w:p>
          <w:p w14:paraId="3F5628B6" w14:textId="77777777" w:rsidR="0079185E" w:rsidRDefault="0079185E" w:rsidP="00810229">
            <w:pPr>
              <w:rPr>
                <w:rFonts w:ascii="Calibri" w:hAnsi="Calibri"/>
                <w:sz w:val="19"/>
              </w:rPr>
            </w:pPr>
            <w:r>
              <w:rPr>
                <w:rFonts w:ascii="Calibri" w:hAnsi="Calibri"/>
                <w:sz w:val="19"/>
              </w:rPr>
              <w:t>[</w:t>
            </w:r>
            <w:hyperlink r:id="rId3256" w:history="1">
              <w:r w:rsidRPr="0079185E">
                <w:rPr>
                  <w:rStyle w:val="Hyperlink"/>
                  <w:rFonts w:ascii="Calibri" w:hAnsi="Calibri"/>
                  <w:sz w:val="19"/>
                </w:rPr>
                <w:t>FACT SHEET: Tax Cuts for Over 2 Million Minnesotans</w:t>
              </w:r>
            </w:hyperlink>
            <w:r>
              <w:rPr>
                <w:rFonts w:ascii="Calibri" w:hAnsi="Calibri"/>
                <w:sz w:val="19"/>
              </w:rPr>
              <w:t>]</w:t>
            </w:r>
          </w:p>
          <w:p w14:paraId="2EA1B694" w14:textId="77777777" w:rsidR="0079185E" w:rsidRDefault="0079185E" w:rsidP="00810229">
            <w:pPr>
              <w:rPr>
                <w:rFonts w:ascii="Calibri" w:hAnsi="Calibri"/>
                <w:sz w:val="19"/>
              </w:rPr>
            </w:pPr>
            <w:r>
              <w:rPr>
                <w:rFonts w:ascii="Calibri" w:hAnsi="Calibri"/>
                <w:sz w:val="19"/>
              </w:rPr>
              <w:lastRenderedPageBreak/>
              <w:t>[</w:t>
            </w:r>
            <w:hyperlink r:id="rId3257" w:history="1">
              <w:r w:rsidRPr="0079185E">
                <w:rPr>
                  <w:rStyle w:val="Hyperlink"/>
                  <w:rFonts w:ascii="Calibri" w:hAnsi="Calibri"/>
                  <w:sz w:val="19"/>
                </w:rPr>
                <w:t>FACT SHEET: Better Infrastructure for a Strong and Growing Economy</w:t>
              </w:r>
            </w:hyperlink>
            <w:r>
              <w:rPr>
                <w:rFonts w:ascii="Calibri" w:hAnsi="Calibri"/>
                <w:sz w:val="19"/>
              </w:rPr>
              <w:t>]</w:t>
            </w:r>
          </w:p>
          <w:p w14:paraId="65F618DC" w14:textId="77777777" w:rsidR="0079185E" w:rsidRDefault="0079185E" w:rsidP="00810229">
            <w:pPr>
              <w:rPr>
                <w:rFonts w:ascii="Calibri" w:hAnsi="Calibri"/>
                <w:sz w:val="19"/>
              </w:rPr>
            </w:pPr>
            <w:r>
              <w:rPr>
                <w:rFonts w:ascii="Calibri" w:hAnsi="Calibri"/>
                <w:sz w:val="19"/>
              </w:rPr>
              <w:t>[</w:t>
            </w:r>
            <w:hyperlink r:id="rId3258" w:history="1">
              <w:r w:rsidRPr="0079185E">
                <w:rPr>
                  <w:rStyle w:val="Hyperlink"/>
                  <w:rFonts w:ascii="Calibri" w:hAnsi="Calibri"/>
                  <w:sz w:val="19"/>
                </w:rPr>
                <w:t>FACT SHEET: Better Incomes and Economies Opportunities</w:t>
              </w:r>
            </w:hyperlink>
            <w:r>
              <w:rPr>
                <w:rFonts w:ascii="Calibri" w:hAnsi="Calibri"/>
                <w:sz w:val="19"/>
              </w:rPr>
              <w:t>]</w:t>
            </w:r>
          </w:p>
          <w:p w14:paraId="317BF7AE" w14:textId="77777777" w:rsidR="0079185E" w:rsidRDefault="0079185E" w:rsidP="00810229">
            <w:pPr>
              <w:rPr>
                <w:rFonts w:ascii="Calibri" w:hAnsi="Calibri"/>
                <w:sz w:val="19"/>
              </w:rPr>
            </w:pPr>
            <w:r>
              <w:rPr>
                <w:rFonts w:ascii="Calibri" w:hAnsi="Calibri"/>
                <w:sz w:val="19"/>
              </w:rPr>
              <w:t>[</w:t>
            </w:r>
            <w:hyperlink r:id="rId3259" w:history="1">
              <w:r w:rsidRPr="0079185E">
                <w:rPr>
                  <w:rStyle w:val="Hyperlink"/>
                  <w:rFonts w:ascii="Calibri" w:hAnsi="Calibri"/>
                  <w:sz w:val="19"/>
                </w:rPr>
                <w:t>FACT SHEET: Better, More Affordable Health Care</w:t>
              </w:r>
            </w:hyperlink>
            <w:r>
              <w:rPr>
                <w:rFonts w:ascii="Calibri" w:hAnsi="Calibri"/>
                <w:sz w:val="19"/>
              </w:rPr>
              <w:t>]</w:t>
            </w:r>
          </w:p>
          <w:p w14:paraId="47270CF4" w14:textId="77777777" w:rsidR="0079185E" w:rsidRDefault="0079185E" w:rsidP="00810229">
            <w:pPr>
              <w:rPr>
                <w:rFonts w:ascii="Calibri" w:hAnsi="Calibri"/>
                <w:sz w:val="19"/>
              </w:rPr>
            </w:pPr>
            <w:r>
              <w:rPr>
                <w:rFonts w:ascii="Calibri" w:hAnsi="Calibri"/>
                <w:sz w:val="19"/>
              </w:rPr>
              <w:t>[</w:t>
            </w:r>
            <w:hyperlink r:id="rId3260" w:history="1">
              <w:r w:rsidRPr="0079185E">
                <w:rPr>
                  <w:rStyle w:val="Hyperlink"/>
                  <w:rFonts w:ascii="Calibri" w:hAnsi="Calibri"/>
                  <w:sz w:val="19"/>
                </w:rPr>
                <w:t>FACT SHEET: Excellent Educations for Minnesota Students</w:t>
              </w:r>
            </w:hyperlink>
            <w:r>
              <w:rPr>
                <w:rFonts w:ascii="Calibri" w:hAnsi="Calibri"/>
                <w:sz w:val="19"/>
              </w:rPr>
              <w:t>]</w:t>
            </w:r>
          </w:p>
          <w:p w14:paraId="3CA25597" w14:textId="77777777" w:rsidR="0079185E" w:rsidRDefault="0079185E" w:rsidP="00810229">
            <w:pPr>
              <w:rPr>
                <w:rFonts w:ascii="Calibri" w:hAnsi="Calibri"/>
                <w:sz w:val="19"/>
              </w:rPr>
            </w:pPr>
            <w:r>
              <w:rPr>
                <w:rFonts w:ascii="Calibri" w:hAnsi="Calibri"/>
                <w:sz w:val="19"/>
              </w:rPr>
              <w:t>[</w:t>
            </w:r>
            <w:hyperlink r:id="rId3261" w:history="1">
              <w:r w:rsidRPr="0079185E">
                <w:rPr>
                  <w:rStyle w:val="Hyperlink"/>
                  <w:rFonts w:ascii="Calibri" w:hAnsi="Calibri"/>
                  <w:sz w:val="19"/>
                </w:rPr>
                <w:t>FACT SHEET: Better Early Learning</w:t>
              </w:r>
            </w:hyperlink>
            <w:r>
              <w:rPr>
                <w:rFonts w:ascii="Calibri" w:hAnsi="Calibri"/>
                <w:sz w:val="19"/>
              </w:rPr>
              <w:t xml:space="preserve"> </w:t>
            </w:r>
            <w:hyperlink r:id="rId3262" w:history="1">
              <w:r w:rsidRPr="0079185E">
                <w:rPr>
                  <w:rStyle w:val="Hyperlink"/>
                  <w:rFonts w:ascii="Calibri" w:hAnsi="Calibri"/>
                  <w:sz w:val="19"/>
                </w:rPr>
                <w:t>Opportunities for Minnesota Students</w:t>
              </w:r>
            </w:hyperlink>
            <w:r>
              <w:rPr>
                <w:rFonts w:ascii="Calibri" w:hAnsi="Calibri"/>
                <w:sz w:val="19"/>
              </w:rPr>
              <w:t>]</w:t>
            </w:r>
          </w:p>
          <w:p w14:paraId="369226E4" w14:textId="77777777" w:rsidR="0079185E" w:rsidRDefault="0079185E" w:rsidP="00810229">
            <w:pPr>
              <w:rPr>
                <w:rFonts w:ascii="Calibri" w:hAnsi="Calibri"/>
                <w:sz w:val="19"/>
              </w:rPr>
            </w:pPr>
            <w:r>
              <w:rPr>
                <w:rFonts w:ascii="Calibri" w:hAnsi="Calibri"/>
                <w:sz w:val="19"/>
              </w:rPr>
              <w:t>[</w:t>
            </w:r>
            <w:hyperlink r:id="rId3263" w:history="1">
              <w:r w:rsidRPr="0079185E">
                <w:rPr>
                  <w:rStyle w:val="Hyperlink"/>
                  <w:rFonts w:ascii="Calibri" w:hAnsi="Calibri"/>
                  <w:sz w:val="19"/>
                </w:rPr>
                <w:t>FACT SHEET: A Better Place to Live for All of Us</w:t>
              </w:r>
            </w:hyperlink>
            <w:r>
              <w:rPr>
                <w:rFonts w:ascii="Calibri" w:hAnsi="Calibri"/>
                <w:sz w:val="19"/>
              </w:rPr>
              <w:t>]</w:t>
            </w:r>
          </w:p>
          <w:p w14:paraId="126F05F6" w14:textId="77777777" w:rsidR="0079185E" w:rsidRDefault="0079185E" w:rsidP="00810229">
            <w:pPr>
              <w:rPr>
                <w:rFonts w:ascii="Calibri" w:hAnsi="Calibri"/>
                <w:sz w:val="19"/>
              </w:rPr>
            </w:pPr>
            <w:r>
              <w:rPr>
                <w:rFonts w:ascii="Calibri" w:hAnsi="Calibri"/>
                <w:sz w:val="19"/>
              </w:rPr>
              <w:t>[</w:t>
            </w:r>
            <w:hyperlink r:id="rId3264" w:history="1">
              <w:r w:rsidRPr="0079185E">
                <w:rPr>
                  <w:rStyle w:val="Hyperlink"/>
                  <w:rFonts w:ascii="Calibri" w:hAnsi="Calibri"/>
                  <w:sz w:val="19"/>
                </w:rPr>
                <w:t>FACT SHEET: A Fair and Balanced Budget</w:t>
              </w:r>
            </w:hyperlink>
            <w:r>
              <w:rPr>
                <w:rFonts w:ascii="Calibri" w:hAnsi="Calibri"/>
                <w:sz w:val="19"/>
              </w:rPr>
              <w:t>]</w:t>
            </w:r>
          </w:p>
          <w:p w14:paraId="44803A96" w14:textId="77777777" w:rsidR="0079185E" w:rsidRDefault="0079185E" w:rsidP="00810229">
            <w:pPr>
              <w:rPr>
                <w:rFonts w:ascii="Calibri" w:hAnsi="Calibri"/>
                <w:sz w:val="19"/>
              </w:rPr>
            </w:pPr>
            <w:r>
              <w:rPr>
                <w:rFonts w:ascii="Calibri" w:hAnsi="Calibri"/>
                <w:sz w:val="19"/>
              </w:rPr>
              <w:t>[</w:t>
            </w:r>
            <w:hyperlink r:id="rId3265" w:history="1">
              <w:r w:rsidRPr="0079185E">
                <w:rPr>
                  <w:rStyle w:val="Hyperlink"/>
                  <w:rFonts w:ascii="Calibri" w:hAnsi="Calibri"/>
                  <w:sz w:val="19"/>
                </w:rPr>
                <w:t>FACT SHEET: Better, More Secure Technology for Minnesotans</w:t>
              </w:r>
            </w:hyperlink>
            <w:r>
              <w:rPr>
                <w:rFonts w:ascii="Calibri" w:hAnsi="Calibri"/>
                <w:sz w:val="19"/>
              </w:rPr>
              <w:t>]</w:t>
            </w:r>
          </w:p>
          <w:p w14:paraId="09CB45A4" w14:textId="77777777" w:rsidR="0079185E" w:rsidRDefault="0079185E" w:rsidP="00810229">
            <w:pPr>
              <w:rPr>
                <w:rFonts w:ascii="Calibri" w:hAnsi="Calibri"/>
                <w:sz w:val="19"/>
              </w:rPr>
            </w:pPr>
            <w:r>
              <w:rPr>
                <w:rFonts w:ascii="Calibri" w:hAnsi="Calibri"/>
                <w:sz w:val="19"/>
              </w:rPr>
              <w:t>[</w:t>
            </w:r>
            <w:hyperlink r:id="rId3266" w:history="1">
              <w:r w:rsidRPr="0079185E">
                <w:rPr>
                  <w:rStyle w:val="Hyperlink"/>
                  <w:rFonts w:ascii="Calibri" w:hAnsi="Calibri"/>
                  <w:sz w:val="19"/>
                </w:rPr>
                <w:t>CHART: Fiscal Impacts Summary</w:t>
              </w:r>
            </w:hyperlink>
            <w:r>
              <w:rPr>
                <w:rFonts w:ascii="Calibri" w:hAnsi="Calibri"/>
                <w:sz w:val="19"/>
              </w:rPr>
              <w:t>]</w:t>
            </w:r>
          </w:p>
          <w:p w14:paraId="285A4D41" w14:textId="0B57478B" w:rsidR="0079185E" w:rsidRDefault="0079185E" w:rsidP="00810229">
            <w:pPr>
              <w:rPr>
                <w:rFonts w:ascii="Calibri" w:hAnsi="Calibri"/>
                <w:sz w:val="19"/>
              </w:rPr>
            </w:pPr>
            <w:r>
              <w:rPr>
                <w:rFonts w:ascii="Calibri" w:hAnsi="Calibri"/>
                <w:sz w:val="19"/>
              </w:rPr>
              <w:t>[</w:t>
            </w:r>
            <w:hyperlink r:id="rId3267" w:history="1">
              <w:r w:rsidRPr="0079185E">
                <w:rPr>
                  <w:rStyle w:val="Hyperlink"/>
                  <w:rFonts w:ascii="Calibri" w:hAnsi="Calibri"/>
                  <w:sz w:val="19"/>
                </w:rPr>
                <w:t>DESCRIPTION: Budget Provisions</w:t>
              </w:r>
            </w:hyperlink>
            <w:r>
              <w:rPr>
                <w:rFonts w:ascii="Calibri" w:hAnsi="Calibri"/>
                <w:sz w:val="19"/>
              </w:rPr>
              <w:t>]</w:t>
            </w:r>
          </w:p>
        </w:tc>
      </w:tr>
      <w:tr w:rsidR="0079185E" w14:paraId="2267D627" w14:textId="77777777" w:rsidTr="002127CD">
        <w:trPr>
          <w:trHeight w:val="530"/>
          <w:jc w:val="center"/>
        </w:trPr>
        <w:tc>
          <w:tcPr>
            <w:tcW w:w="1280" w:type="dxa"/>
          </w:tcPr>
          <w:p w14:paraId="2B5BC247" w14:textId="65460310" w:rsidR="0079185E" w:rsidRDefault="0079185E" w:rsidP="00A37353">
            <w:pPr>
              <w:rPr>
                <w:rFonts w:ascii="Calibri" w:hAnsi="Calibri"/>
                <w:sz w:val="19"/>
              </w:rPr>
            </w:pPr>
            <w:r>
              <w:rPr>
                <w:rFonts w:ascii="Calibri" w:hAnsi="Calibri"/>
                <w:sz w:val="19"/>
              </w:rPr>
              <w:lastRenderedPageBreak/>
              <w:t>3/19/18</w:t>
            </w:r>
          </w:p>
        </w:tc>
        <w:tc>
          <w:tcPr>
            <w:tcW w:w="2218" w:type="dxa"/>
            <w:shd w:val="clear" w:color="auto" w:fill="DBE5F1" w:themeFill="accent1" w:themeFillTint="33"/>
          </w:tcPr>
          <w:p w14:paraId="7A38DBC1" w14:textId="70E00CB5" w:rsidR="0079185E" w:rsidRPr="00553896" w:rsidRDefault="0079185E" w:rsidP="00810229">
            <w:pPr>
              <w:rPr>
                <w:rFonts w:ascii="Calibri" w:hAnsi="Calibri"/>
                <w:b/>
                <w:sz w:val="19"/>
              </w:rPr>
            </w:pPr>
            <w:r w:rsidRPr="0079185E">
              <w:rPr>
                <w:rFonts w:ascii="Calibri" w:hAnsi="Calibri"/>
                <w:b/>
                <w:sz w:val="19"/>
              </w:rPr>
              <w:t>PFA Approves $544,369 for Bird Island Project</w:t>
            </w:r>
          </w:p>
        </w:tc>
        <w:tc>
          <w:tcPr>
            <w:tcW w:w="3222" w:type="dxa"/>
          </w:tcPr>
          <w:p w14:paraId="725383A1" w14:textId="780C1F58" w:rsidR="0079185E" w:rsidRDefault="0079185E" w:rsidP="0079185E">
            <w:pPr>
              <w:rPr>
                <w:rFonts w:ascii="Calibri" w:hAnsi="Calibri"/>
                <w:sz w:val="19"/>
              </w:rPr>
            </w:pPr>
            <w:r w:rsidRPr="0079185E">
              <w:rPr>
                <w:rFonts w:ascii="Calibri" w:hAnsi="Calibri"/>
                <w:sz w:val="19"/>
              </w:rPr>
              <w:t>The Minnesota Public Facili</w:t>
            </w:r>
            <w:r>
              <w:rPr>
                <w:rFonts w:ascii="Calibri" w:hAnsi="Calibri"/>
                <w:sz w:val="19"/>
              </w:rPr>
              <w:t>ties Authority (PFA) approves</w:t>
            </w:r>
            <w:r w:rsidRPr="0079185E">
              <w:rPr>
                <w:rFonts w:ascii="Calibri" w:hAnsi="Calibri"/>
                <w:sz w:val="19"/>
              </w:rPr>
              <w:t xml:space="preserve"> $544,369 for water infrastructu</w:t>
            </w:r>
            <w:r>
              <w:rPr>
                <w:rFonts w:ascii="Calibri" w:hAnsi="Calibri"/>
                <w:sz w:val="19"/>
              </w:rPr>
              <w:t>re improvements in Bird Island. The PFA awards</w:t>
            </w:r>
            <w:r w:rsidRPr="0079185E">
              <w:rPr>
                <w:rFonts w:ascii="Calibri" w:hAnsi="Calibri"/>
                <w:sz w:val="19"/>
              </w:rPr>
              <w:t xml:space="preserve"> the project a $355,200 grant from the Water Infrastructure Fund and </w:t>
            </w:r>
            <w:proofErr w:type="gramStart"/>
            <w:r w:rsidRPr="0079185E">
              <w:rPr>
                <w:rFonts w:ascii="Calibri" w:hAnsi="Calibri"/>
                <w:sz w:val="19"/>
              </w:rPr>
              <w:t>a</w:t>
            </w:r>
            <w:proofErr w:type="gramEnd"/>
            <w:r w:rsidRPr="0079185E">
              <w:rPr>
                <w:rFonts w:ascii="Calibri" w:hAnsi="Calibri"/>
                <w:sz w:val="19"/>
              </w:rPr>
              <w:t xml:space="preserve"> $189,169 loan from the Drinking Water Revolving Fund. The 20-year, 1 percent loan will save the city $33,394 compared with what it would have paid for a conventional loan.</w:t>
            </w:r>
          </w:p>
        </w:tc>
        <w:tc>
          <w:tcPr>
            <w:tcW w:w="2011" w:type="dxa"/>
          </w:tcPr>
          <w:p w14:paraId="0E6FD842" w14:textId="5580A97F" w:rsidR="0079185E" w:rsidRDefault="0079185E" w:rsidP="00810229">
            <w:pPr>
              <w:rPr>
                <w:rFonts w:ascii="Calibri" w:hAnsi="Calibri"/>
                <w:sz w:val="19"/>
              </w:rPr>
            </w:pPr>
            <w:r>
              <w:rPr>
                <w:rFonts w:ascii="Calibri" w:hAnsi="Calibri"/>
                <w:sz w:val="19"/>
              </w:rPr>
              <w:t>[</w:t>
            </w:r>
            <w:hyperlink r:id="rId3268" w:history="1">
              <w:r w:rsidRPr="0079185E">
                <w:rPr>
                  <w:rStyle w:val="Hyperlink"/>
                  <w:rFonts w:ascii="Calibri" w:hAnsi="Calibri"/>
                  <w:sz w:val="19"/>
                </w:rPr>
                <w:t>News Release</w:t>
              </w:r>
            </w:hyperlink>
            <w:r>
              <w:rPr>
                <w:rFonts w:ascii="Calibri" w:hAnsi="Calibri"/>
                <w:sz w:val="19"/>
              </w:rPr>
              <w:t>]</w:t>
            </w:r>
          </w:p>
          <w:p w14:paraId="191D88D5" w14:textId="77777777" w:rsidR="0079185E" w:rsidRDefault="0079185E" w:rsidP="00810229">
            <w:pPr>
              <w:rPr>
                <w:rFonts w:ascii="Calibri" w:hAnsi="Calibri"/>
                <w:sz w:val="19"/>
              </w:rPr>
            </w:pPr>
            <w:r>
              <w:rPr>
                <w:rFonts w:ascii="Calibri" w:hAnsi="Calibri"/>
                <w:sz w:val="19"/>
              </w:rPr>
              <w:t>[</w:t>
            </w:r>
            <w:hyperlink r:id="rId3269" w:history="1">
              <w:r w:rsidRPr="0079185E">
                <w:rPr>
                  <w:rStyle w:val="Hyperlink"/>
                  <w:rFonts w:ascii="Calibri" w:hAnsi="Calibri"/>
                  <w:sz w:val="19"/>
                </w:rPr>
                <w:t>Water Infrastructure Fund</w:t>
              </w:r>
            </w:hyperlink>
            <w:r>
              <w:rPr>
                <w:rFonts w:ascii="Calibri" w:hAnsi="Calibri"/>
                <w:sz w:val="19"/>
              </w:rPr>
              <w:t>]</w:t>
            </w:r>
          </w:p>
          <w:p w14:paraId="08EDB5E5" w14:textId="26980B6B" w:rsidR="0079185E" w:rsidRDefault="0079185E" w:rsidP="00810229">
            <w:pPr>
              <w:rPr>
                <w:rFonts w:ascii="Calibri" w:hAnsi="Calibri"/>
                <w:sz w:val="19"/>
              </w:rPr>
            </w:pPr>
            <w:r>
              <w:rPr>
                <w:rFonts w:ascii="Calibri" w:hAnsi="Calibri"/>
                <w:sz w:val="19"/>
              </w:rPr>
              <w:t>[</w:t>
            </w:r>
            <w:hyperlink r:id="rId3270" w:history="1">
              <w:r w:rsidRPr="0079185E">
                <w:rPr>
                  <w:rStyle w:val="Hyperlink"/>
                  <w:rFonts w:ascii="Calibri" w:hAnsi="Calibri"/>
                  <w:sz w:val="19"/>
                </w:rPr>
                <w:t>Drinking Water Revolving Fund</w:t>
              </w:r>
            </w:hyperlink>
            <w:r>
              <w:rPr>
                <w:rFonts w:ascii="Calibri" w:hAnsi="Calibri"/>
                <w:sz w:val="19"/>
              </w:rPr>
              <w:t>]</w:t>
            </w:r>
          </w:p>
        </w:tc>
      </w:tr>
      <w:tr w:rsidR="0079185E" w14:paraId="37133408" w14:textId="77777777" w:rsidTr="002127CD">
        <w:trPr>
          <w:trHeight w:val="530"/>
          <w:jc w:val="center"/>
        </w:trPr>
        <w:tc>
          <w:tcPr>
            <w:tcW w:w="1280" w:type="dxa"/>
          </w:tcPr>
          <w:p w14:paraId="0C0E4C82" w14:textId="6768DEBE" w:rsidR="0079185E" w:rsidRDefault="00B3182C" w:rsidP="00A37353">
            <w:pPr>
              <w:rPr>
                <w:rFonts w:ascii="Calibri" w:hAnsi="Calibri"/>
                <w:sz w:val="19"/>
              </w:rPr>
            </w:pPr>
            <w:r>
              <w:rPr>
                <w:rFonts w:ascii="Calibri" w:hAnsi="Calibri"/>
                <w:sz w:val="19"/>
              </w:rPr>
              <w:t>3/20/18</w:t>
            </w:r>
          </w:p>
        </w:tc>
        <w:tc>
          <w:tcPr>
            <w:tcW w:w="2218" w:type="dxa"/>
            <w:shd w:val="clear" w:color="auto" w:fill="DBE5F1" w:themeFill="accent1" w:themeFillTint="33"/>
          </w:tcPr>
          <w:p w14:paraId="1B99CBC1" w14:textId="1877820A" w:rsidR="0079185E" w:rsidRPr="0079185E" w:rsidRDefault="00B3182C" w:rsidP="00810229">
            <w:pPr>
              <w:rPr>
                <w:rFonts w:ascii="Calibri" w:hAnsi="Calibri"/>
                <w:b/>
                <w:sz w:val="19"/>
              </w:rPr>
            </w:pPr>
            <w:r w:rsidRPr="00B3182C">
              <w:rPr>
                <w:rFonts w:ascii="Calibri" w:hAnsi="Calibri"/>
                <w:b/>
                <w:sz w:val="19"/>
              </w:rPr>
              <w:t>C Line groundbreaking sets stage for opportunity</w:t>
            </w:r>
          </w:p>
        </w:tc>
        <w:tc>
          <w:tcPr>
            <w:tcW w:w="3222" w:type="dxa"/>
          </w:tcPr>
          <w:p w14:paraId="762A6B40" w14:textId="26EF8F79" w:rsidR="0079185E" w:rsidRPr="0079185E" w:rsidRDefault="00B3182C" w:rsidP="0079185E">
            <w:pPr>
              <w:rPr>
                <w:rFonts w:ascii="Calibri" w:hAnsi="Calibri"/>
                <w:sz w:val="19"/>
              </w:rPr>
            </w:pPr>
            <w:r w:rsidRPr="00B3182C">
              <w:rPr>
                <w:rFonts w:ascii="Calibri" w:hAnsi="Calibri"/>
                <w:sz w:val="19"/>
              </w:rPr>
              <w:t>Representatives from the Metropolitan Council, Metro Transit, Hennepin County, City of Minneapolis and City of Br</w:t>
            </w:r>
            <w:r>
              <w:rPr>
                <w:rFonts w:ascii="Calibri" w:hAnsi="Calibri"/>
                <w:sz w:val="19"/>
              </w:rPr>
              <w:t xml:space="preserve">ooklyn Center grab their shovels </w:t>
            </w:r>
            <w:r w:rsidRPr="00B3182C">
              <w:rPr>
                <w:rFonts w:ascii="Calibri" w:hAnsi="Calibri"/>
                <w:sz w:val="19"/>
              </w:rPr>
              <w:t>to break ground on the region's second rapid bus line, the C Line.</w:t>
            </w:r>
          </w:p>
        </w:tc>
        <w:tc>
          <w:tcPr>
            <w:tcW w:w="2011" w:type="dxa"/>
          </w:tcPr>
          <w:p w14:paraId="0AB2BAEA" w14:textId="7A9400C5" w:rsidR="0079185E" w:rsidRDefault="00B3182C" w:rsidP="00810229">
            <w:pPr>
              <w:rPr>
                <w:rFonts w:ascii="Calibri" w:hAnsi="Calibri"/>
                <w:sz w:val="19"/>
              </w:rPr>
            </w:pPr>
            <w:r>
              <w:rPr>
                <w:rFonts w:ascii="Calibri" w:hAnsi="Calibri"/>
                <w:sz w:val="19"/>
              </w:rPr>
              <w:t>[</w:t>
            </w:r>
            <w:hyperlink r:id="rId3271" w:history="1">
              <w:r w:rsidRPr="00B3182C">
                <w:rPr>
                  <w:rStyle w:val="Hyperlink"/>
                  <w:rFonts w:ascii="Calibri" w:hAnsi="Calibri"/>
                  <w:sz w:val="19"/>
                </w:rPr>
                <w:t>News Release</w:t>
              </w:r>
            </w:hyperlink>
            <w:r>
              <w:rPr>
                <w:rFonts w:ascii="Calibri" w:hAnsi="Calibri"/>
                <w:sz w:val="19"/>
              </w:rPr>
              <w:t>]</w:t>
            </w:r>
          </w:p>
          <w:p w14:paraId="546162AC" w14:textId="36EB066D" w:rsidR="00B3182C" w:rsidRDefault="00B3182C" w:rsidP="00810229">
            <w:pPr>
              <w:rPr>
                <w:rFonts w:ascii="Calibri" w:hAnsi="Calibri"/>
                <w:sz w:val="19"/>
              </w:rPr>
            </w:pPr>
            <w:r>
              <w:rPr>
                <w:rFonts w:ascii="Calibri" w:hAnsi="Calibri"/>
                <w:sz w:val="19"/>
              </w:rPr>
              <w:t>[</w:t>
            </w:r>
            <w:hyperlink r:id="rId3272" w:history="1">
              <w:r w:rsidRPr="00B3182C">
                <w:rPr>
                  <w:rStyle w:val="Hyperlink"/>
                  <w:rFonts w:ascii="Calibri" w:hAnsi="Calibri"/>
                  <w:sz w:val="19"/>
                </w:rPr>
                <w:t>VIDEO: Bus Rapid Transit – A Faster Ride</w:t>
              </w:r>
            </w:hyperlink>
            <w:r>
              <w:rPr>
                <w:rFonts w:ascii="Calibri" w:hAnsi="Calibri"/>
                <w:sz w:val="19"/>
              </w:rPr>
              <w:t>]</w:t>
            </w:r>
          </w:p>
        </w:tc>
      </w:tr>
      <w:tr w:rsidR="00B3182C" w14:paraId="320F6FD3" w14:textId="77777777" w:rsidTr="002127CD">
        <w:trPr>
          <w:trHeight w:val="530"/>
          <w:jc w:val="center"/>
        </w:trPr>
        <w:tc>
          <w:tcPr>
            <w:tcW w:w="1280" w:type="dxa"/>
          </w:tcPr>
          <w:p w14:paraId="45942783" w14:textId="52F37809" w:rsidR="00B3182C" w:rsidRDefault="00B3182C" w:rsidP="00A37353">
            <w:pPr>
              <w:rPr>
                <w:rFonts w:ascii="Calibri" w:hAnsi="Calibri"/>
                <w:sz w:val="19"/>
              </w:rPr>
            </w:pPr>
            <w:r>
              <w:rPr>
                <w:rFonts w:ascii="Calibri" w:hAnsi="Calibri"/>
                <w:sz w:val="19"/>
              </w:rPr>
              <w:t>3/22/18</w:t>
            </w:r>
          </w:p>
        </w:tc>
        <w:tc>
          <w:tcPr>
            <w:tcW w:w="2218" w:type="dxa"/>
            <w:shd w:val="clear" w:color="auto" w:fill="DBE5F1" w:themeFill="accent1" w:themeFillTint="33"/>
          </w:tcPr>
          <w:p w14:paraId="5FBCADD8" w14:textId="427C5B8B" w:rsidR="00B3182C" w:rsidRPr="00B3182C" w:rsidRDefault="00B3182C" w:rsidP="00810229">
            <w:pPr>
              <w:rPr>
                <w:rFonts w:ascii="Calibri" w:hAnsi="Calibri"/>
                <w:b/>
                <w:sz w:val="19"/>
              </w:rPr>
            </w:pPr>
            <w:r>
              <w:rPr>
                <w:rFonts w:ascii="Calibri" w:hAnsi="Calibri"/>
                <w:b/>
                <w:sz w:val="19"/>
              </w:rPr>
              <w:t xml:space="preserve">Governor </w:t>
            </w:r>
            <w:r w:rsidRPr="00B3182C">
              <w:rPr>
                <w:rFonts w:ascii="Calibri" w:hAnsi="Calibri"/>
                <w:b/>
                <w:sz w:val="19"/>
              </w:rPr>
              <w:t>Dayton Recognizes State Government Problem Solvers</w:t>
            </w:r>
          </w:p>
        </w:tc>
        <w:tc>
          <w:tcPr>
            <w:tcW w:w="3222" w:type="dxa"/>
          </w:tcPr>
          <w:p w14:paraId="64662ED4" w14:textId="630B27AC" w:rsidR="00B3182C" w:rsidRPr="00B3182C" w:rsidRDefault="00B3182C" w:rsidP="0079185E">
            <w:pPr>
              <w:rPr>
                <w:rFonts w:ascii="Calibri" w:hAnsi="Calibri"/>
                <w:sz w:val="19"/>
              </w:rPr>
            </w:pPr>
            <w:r w:rsidRPr="00B3182C">
              <w:rPr>
                <w:rFonts w:ascii="Calibri" w:hAnsi="Calibri"/>
                <w:sz w:val="19"/>
              </w:rPr>
              <w:t>Three teams of</w:t>
            </w:r>
            <w:r>
              <w:rPr>
                <w:rFonts w:ascii="Calibri" w:hAnsi="Calibri"/>
                <w:sz w:val="19"/>
              </w:rPr>
              <w:t xml:space="preserve"> state employees are honored </w:t>
            </w:r>
            <w:r w:rsidRPr="00B3182C">
              <w:rPr>
                <w:rFonts w:ascii="Calibri" w:hAnsi="Calibri"/>
                <w:sz w:val="19"/>
              </w:rPr>
              <w:t>with the Better Government Awards, which recognize</w:t>
            </w:r>
            <w:r>
              <w:rPr>
                <w:rFonts w:ascii="Calibri" w:hAnsi="Calibri"/>
                <w:sz w:val="19"/>
              </w:rPr>
              <w:t>s</w:t>
            </w:r>
            <w:r w:rsidRPr="00B3182C">
              <w:rPr>
                <w:rFonts w:ascii="Calibri" w:hAnsi="Calibri"/>
                <w:sz w:val="19"/>
              </w:rPr>
              <w:t xml:space="preserve"> successful innovation in state government and the hardworking public servants </w:t>
            </w:r>
            <w:r w:rsidRPr="00B3182C">
              <w:rPr>
                <w:rFonts w:ascii="Calibri" w:hAnsi="Calibri"/>
                <w:sz w:val="19"/>
              </w:rPr>
              <w:lastRenderedPageBreak/>
              <w:t>delivering excellent service to Minnesotans.</w:t>
            </w:r>
          </w:p>
        </w:tc>
        <w:tc>
          <w:tcPr>
            <w:tcW w:w="2011" w:type="dxa"/>
          </w:tcPr>
          <w:p w14:paraId="3F1F626B" w14:textId="2C35666B" w:rsidR="00B3182C" w:rsidRDefault="00B3182C" w:rsidP="00810229">
            <w:pPr>
              <w:rPr>
                <w:rFonts w:ascii="Calibri" w:hAnsi="Calibri"/>
                <w:sz w:val="19"/>
              </w:rPr>
            </w:pPr>
            <w:r>
              <w:rPr>
                <w:rFonts w:ascii="Calibri" w:hAnsi="Calibri"/>
                <w:sz w:val="19"/>
              </w:rPr>
              <w:lastRenderedPageBreak/>
              <w:t>[</w:t>
            </w:r>
            <w:hyperlink r:id="rId3273" w:history="1">
              <w:r w:rsidRPr="00B3182C">
                <w:rPr>
                  <w:rStyle w:val="Hyperlink"/>
                  <w:rFonts w:ascii="Calibri" w:hAnsi="Calibri"/>
                  <w:sz w:val="19"/>
                </w:rPr>
                <w:t>News Release</w:t>
              </w:r>
            </w:hyperlink>
            <w:r>
              <w:rPr>
                <w:rFonts w:ascii="Calibri" w:hAnsi="Calibri"/>
                <w:sz w:val="19"/>
              </w:rPr>
              <w:t>]</w:t>
            </w:r>
          </w:p>
        </w:tc>
      </w:tr>
      <w:tr w:rsidR="00B3182C" w14:paraId="752FFD43" w14:textId="77777777" w:rsidTr="002127CD">
        <w:trPr>
          <w:trHeight w:val="530"/>
          <w:jc w:val="center"/>
        </w:trPr>
        <w:tc>
          <w:tcPr>
            <w:tcW w:w="1280" w:type="dxa"/>
          </w:tcPr>
          <w:p w14:paraId="26D4CCB4" w14:textId="579107D6" w:rsidR="00B3182C" w:rsidRDefault="00B3182C" w:rsidP="00A37353">
            <w:pPr>
              <w:rPr>
                <w:rFonts w:ascii="Calibri" w:hAnsi="Calibri"/>
                <w:sz w:val="19"/>
              </w:rPr>
            </w:pPr>
            <w:r>
              <w:rPr>
                <w:rFonts w:ascii="Calibri" w:hAnsi="Calibri"/>
                <w:sz w:val="19"/>
              </w:rPr>
              <w:t>3/22/18</w:t>
            </w:r>
          </w:p>
        </w:tc>
        <w:tc>
          <w:tcPr>
            <w:tcW w:w="2218" w:type="dxa"/>
            <w:shd w:val="clear" w:color="auto" w:fill="DBE5F1" w:themeFill="accent1" w:themeFillTint="33"/>
          </w:tcPr>
          <w:p w14:paraId="4CBDDC92" w14:textId="29F95C18" w:rsidR="00B3182C" w:rsidRPr="00B3182C" w:rsidRDefault="00B3182C" w:rsidP="00810229">
            <w:pPr>
              <w:rPr>
                <w:rFonts w:ascii="Calibri" w:hAnsi="Calibri"/>
                <w:b/>
                <w:sz w:val="19"/>
              </w:rPr>
            </w:pPr>
            <w:r w:rsidRPr="00B3182C">
              <w:rPr>
                <w:rFonts w:ascii="Calibri" w:hAnsi="Calibri"/>
                <w:b/>
                <w:sz w:val="19"/>
              </w:rPr>
              <w:t>Statement from Governor Dayton on MNLARS Funding Transfer</w:t>
            </w:r>
          </w:p>
        </w:tc>
        <w:tc>
          <w:tcPr>
            <w:tcW w:w="3222" w:type="dxa"/>
          </w:tcPr>
          <w:p w14:paraId="2AC3BC4F" w14:textId="05F7C6E5" w:rsidR="00B3182C" w:rsidRPr="00B3182C" w:rsidRDefault="00B3182C" w:rsidP="0079185E">
            <w:pPr>
              <w:rPr>
                <w:rFonts w:ascii="Calibri" w:hAnsi="Calibri"/>
                <w:sz w:val="19"/>
              </w:rPr>
            </w:pPr>
            <w:r>
              <w:rPr>
                <w:rFonts w:ascii="Calibri" w:hAnsi="Calibri"/>
                <w:sz w:val="19"/>
              </w:rPr>
              <w:t>The</w:t>
            </w:r>
            <w:r w:rsidRPr="00B3182C">
              <w:rPr>
                <w:rFonts w:ascii="Calibri" w:hAnsi="Calibri"/>
                <w:sz w:val="19"/>
              </w:rPr>
              <w:t xml:space="preserve"> Minn</w:t>
            </w:r>
            <w:r>
              <w:rPr>
                <w:rFonts w:ascii="Calibri" w:hAnsi="Calibri"/>
                <w:sz w:val="19"/>
              </w:rPr>
              <w:t xml:space="preserve">esota House and Senate approves </w:t>
            </w:r>
            <w:r w:rsidRPr="00B3182C">
              <w:rPr>
                <w:rFonts w:ascii="Calibri" w:hAnsi="Calibri"/>
                <w:sz w:val="19"/>
              </w:rPr>
              <w:t>a Conference Committee bill to transfer funds from an existing Driver and Vehicle Services account to support essential improvements to the Minnesota License and Registration System (MNLARS).</w:t>
            </w:r>
          </w:p>
        </w:tc>
        <w:tc>
          <w:tcPr>
            <w:tcW w:w="2011" w:type="dxa"/>
          </w:tcPr>
          <w:p w14:paraId="321BF26D" w14:textId="24B5935A" w:rsidR="00B3182C" w:rsidRDefault="00B3182C" w:rsidP="00810229">
            <w:pPr>
              <w:rPr>
                <w:rFonts w:ascii="Calibri" w:hAnsi="Calibri"/>
                <w:sz w:val="19"/>
              </w:rPr>
            </w:pPr>
            <w:r>
              <w:rPr>
                <w:rFonts w:ascii="Calibri" w:hAnsi="Calibri"/>
                <w:sz w:val="19"/>
              </w:rPr>
              <w:t>[</w:t>
            </w:r>
            <w:hyperlink r:id="rId3274" w:history="1">
              <w:r w:rsidRPr="00B3182C">
                <w:rPr>
                  <w:rStyle w:val="Hyperlink"/>
                  <w:rFonts w:ascii="Calibri" w:hAnsi="Calibri"/>
                  <w:sz w:val="19"/>
                </w:rPr>
                <w:t>News Release</w:t>
              </w:r>
            </w:hyperlink>
            <w:r>
              <w:rPr>
                <w:rFonts w:ascii="Calibri" w:hAnsi="Calibri"/>
                <w:sz w:val="19"/>
              </w:rPr>
              <w:t>]</w:t>
            </w:r>
          </w:p>
        </w:tc>
      </w:tr>
      <w:tr w:rsidR="00B3182C" w14:paraId="2046ADF1" w14:textId="77777777" w:rsidTr="002127CD">
        <w:trPr>
          <w:trHeight w:val="530"/>
          <w:jc w:val="center"/>
        </w:trPr>
        <w:tc>
          <w:tcPr>
            <w:tcW w:w="1280" w:type="dxa"/>
          </w:tcPr>
          <w:p w14:paraId="6FFF0140" w14:textId="0313D7F4" w:rsidR="00B3182C" w:rsidRDefault="00B3182C" w:rsidP="00A37353">
            <w:pPr>
              <w:rPr>
                <w:rFonts w:ascii="Calibri" w:hAnsi="Calibri"/>
                <w:sz w:val="19"/>
              </w:rPr>
            </w:pPr>
            <w:r>
              <w:rPr>
                <w:rFonts w:ascii="Calibri" w:hAnsi="Calibri"/>
                <w:sz w:val="19"/>
              </w:rPr>
              <w:t>3/23/18</w:t>
            </w:r>
          </w:p>
        </w:tc>
        <w:tc>
          <w:tcPr>
            <w:tcW w:w="2218" w:type="dxa"/>
            <w:shd w:val="clear" w:color="auto" w:fill="DBE5F1" w:themeFill="accent1" w:themeFillTint="33"/>
          </w:tcPr>
          <w:p w14:paraId="24DFDB5A" w14:textId="42ED14D8" w:rsidR="00B3182C" w:rsidRPr="00B3182C" w:rsidRDefault="00B3182C" w:rsidP="00810229">
            <w:pPr>
              <w:rPr>
                <w:rFonts w:ascii="Calibri" w:hAnsi="Calibri"/>
                <w:b/>
                <w:sz w:val="19"/>
              </w:rPr>
            </w:pPr>
            <w:r w:rsidRPr="00B3182C">
              <w:rPr>
                <w:rFonts w:ascii="Calibri" w:hAnsi="Calibri"/>
                <w:b/>
                <w:sz w:val="19"/>
              </w:rPr>
              <w:t>Governor Dayton Proclaims Saturday “March for Our Lives Day”</w:t>
            </w:r>
          </w:p>
        </w:tc>
        <w:tc>
          <w:tcPr>
            <w:tcW w:w="3222" w:type="dxa"/>
          </w:tcPr>
          <w:p w14:paraId="3AEEE323" w14:textId="48B42AC7" w:rsidR="00B3182C" w:rsidRDefault="00B3182C" w:rsidP="0079185E">
            <w:pPr>
              <w:rPr>
                <w:rFonts w:ascii="Calibri" w:hAnsi="Calibri"/>
                <w:sz w:val="19"/>
              </w:rPr>
            </w:pPr>
            <w:r w:rsidRPr="00B3182C">
              <w:rPr>
                <w:rFonts w:ascii="Calibri" w:hAnsi="Calibri"/>
                <w:sz w:val="19"/>
              </w:rPr>
              <w:t xml:space="preserve">As thousands of Minnesota students, teachers, and parents prepare to march from Harriet Island to the Minnesota State </w:t>
            </w:r>
            <w:r w:rsidR="005E7102">
              <w:rPr>
                <w:rFonts w:ascii="Calibri" w:hAnsi="Calibri"/>
                <w:sz w:val="19"/>
              </w:rPr>
              <w:t>Capitol</w:t>
            </w:r>
            <w:r w:rsidR="00006D91">
              <w:rPr>
                <w:rFonts w:ascii="Calibri" w:hAnsi="Calibri"/>
                <w:sz w:val="19"/>
              </w:rPr>
              <w:t>, Governor Dayton proclaims</w:t>
            </w:r>
            <w:r w:rsidRPr="00B3182C">
              <w:rPr>
                <w:rFonts w:ascii="Calibri" w:hAnsi="Calibri"/>
                <w:sz w:val="19"/>
              </w:rPr>
              <w:t xml:space="preserve"> Saturday, March 24, 2018 to be “March for Our Lives Day” in Minnesota.</w:t>
            </w:r>
          </w:p>
        </w:tc>
        <w:tc>
          <w:tcPr>
            <w:tcW w:w="2011" w:type="dxa"/>
          </w:tcPr>
          <w:p w14:paraId="0016DEA2" w14:textId="442070D2" w:rsidR="00B3182C" w:rsidRDefault="00B3182C" w:rsidP="00810229">
            <w:pPr>
              <w:rPr>
                <w:rFonts w:ascii="Calibri" w:hAnsi="Calibri"/>
                <w:sz w:val="19"/>
              </w:rPr>
            </w:pPr>
            <w:r>
              <w:rPr>
                <w:rFonts w:ascii="Calibri" w:hAnsi="Calibri"/>
                <w:sz w:val="19"/>
              </w:rPr>
              <w:t>[</w:t>
            </w:r>
            <w:hyperlink r:id="rId3275" w:history="1">
              <w:r w:rsidRPr="00B3182C">
                <w:rPr>
                  <w:rStyle w:val="Hyperlink"/>
                  <w:rFonts w:ascii="Calibri" w:hAnsi="Calibri"/>
                  <w:sz w:val="19"/>
                </w:rPr>
                <w:t>News Release</w:t>
              </w:r>
            </w:hyperlink>
            <w:r>
              <w:rPr>
                <w:rFonts w:ascii="Calibri" w:hAnsi="Calibri"/>
                <w:sz w:val="19"/>
              </w:rPr>
              <w:t>]</w:t>
            </w:r>
          </w:p>
          <w:p w14:paraId="798C8E94" w14:textId="159A734B" w:rsidR="00B3182C" w:rsidRDefault="00B3182C" w:rsidP="00810229">
            <w:pPr>
              <w:rPr>
                <w:rFonts w:ascii="Calibri" w:hAnsi="Calibri"/>
                <w:sz w:val="19"/>
              </w:rPr>
            </w:pPr>
            <w:r>
              <w:rPr>
                <w:rFonts w:ascii="Calibri" w:hAnsi="Calibri"/>
                <w:sz w:val="19"/>
              </w:rPr>
              <w:t>[</w:t>
            </w:r>
            <w:hyperlink r:id="rId3276" w:history="1">
              <w:r w:rsidRPr="00B3182C">
                <w:rPr>
                  <w:rStyle w:val="Hyperlink"/>
                  <w:rFonts w:ascii="Calibri" w:hAnsi="Calibri"/>
                  <w:sz w:val="19"/>
                </w:rPr>
                <w:t>Proclamation</w:t>
              </w:r>
            </w:hyperlink>
            <w:r>
              <w:rPr>
                <w:rFonts w:ascii="Calibri" w:hAnsi="Calibri"/>
                <w:sz w:val="19"/>
              </w:rPr>
              <w:t>]</w:t>
            </w:r>
          </w:p>
        </w:tc>
      </w:tr>
      <w:tr w:rsidR="00006D91" w14:paraId="26924E20" w14:textId="77777777" w:rsidTr="002127CD">
        <w:trPr>
          <w:trHeight w:val="530"/>
          <w:jc w:val="center"/>
        </w:trPr>
        <w:tc>
          <w:tcPr>
            <w:tcW w:w="1280" w:type="dxa"/>
          </w:tcPr>
          <w:p w14:paraId="0722F2D2" w14:textId="3BA12E40" w:rsidR="00006D91" w:rsidRDefault="005E7102" w:rsidP="00A37353">
            <w:pPr>
              <w:rPr>
                <w:rFonts w:ascii="Calibri" w:hAnsi="Calibri"/>
                <w:sz w:val="19"/>
              </w:rPr>
            </w:pPr>
            <w:r>
              <w:rPr>
                <w:rFonts w:ascii="Calibri" w:hAnsi="Calibri"/>
                <w:sz w:val="19"/>
              </w:rPr>
              <w:t>3/23/18</w:t>
            </w:r>
          </w:p>
        </w:tc>
        <w:tc>
          <w:tcPr>
            <w:tcW w:w="2218" w:type="dxa"/>
            <w:shd w:val="clear" w:color="auto" w:fill="DBE5F1" w:themeFill="accent1" w:themeFillTint="33"/>
          </w:tcPr>
          <w:p w14:paraId="62CA1DC8" w14:textId="7FBDF99A" w:rsidR="00006D91" w:rsidRPr="00B3182C" w:rsidRDefault="005E7102" w:rsidP="00810229">
            <w:pPr>
              <w:rPr>
                <w:rFonts w:ascii="Calibri" w:hAnsi="Calibri"/>
                <w:b/>
                <w:sz w:val="19"/>
              </w:rPr>
            </w:pPr>
            <w:r w:rsidRPr="005E7102">
              <w:rPr>
                <w:rFonts w:ascii="Calibri" w:hAnsi="Calibri"/>
                <w:b/>
                <w:sz w:val="19"/>
              </w:rPr>
              <w:t>Governor Dayton Signs MNLARS Funding Transfer Into Law</w:t>
            </w:r>
          </w:p>
        </w:tc>
        <w:tc>
          <w:tcPr>
            <w:tcW w:w="3222" w:type="dxa"/>
          </w:tcPr>
          <w:p w14:paraId="7EE56409" w14:textId="6EAEA688" w:rsidR="00006D91" w:rsidRPr="00B3182C" w:rsidRDefault="005E7102" w:rsidP="0079185E">
            <w:pPr>
              <w:rPr>
                <w:rFonts w:ascii="Calibri" w:hAnsi="Calibri"/>
                <w:sz w:val="19"/>
              </w:rPr>
            </w:pPr>
            <w:r>
              <w:rPr>
                <w:rFonts w:ascii="Calibri" w:hAnsi="Calibri"/>
                <w:sz w:val="19"/>
              </w:rPr>
              <w:t>Governor Dayton signs</w:t>
            </w:r>
            <w:r w:rsidRPr="005E7102">
              <w:rPr>
                <w:rFonts w:ascii="Calibri" w:hAnsi="Calibri"/>
                <w:sz w:val="19"/>
              </w:rPr>
              <w:t xml:space="preserve"> Chapter 101, SF 3133 into law. This bill approves the transfer of funds from an existing Driver and Vehicle Services account to support essential improvements to the Minnesota License and Registration System (MNLARS).</w:t>
            </w:r>
          </w:p>
        </w:tc>
        <w:tc>
          <w:tcPr>
            <w:tcW w:w="2011" w:type="dxa"/>
          </w:tcPr>
          <w:p w14:paraId="413B9A11" w14:textId="6965B0B7" w:rsidR="00006D91" w:rsidRDefault="005E7102" w:rsidP="00810229">
            <w:pPr>
              <w:rPr>
                <w:rFonts w:ascii="Calibri" w:hAnsi="Calibri"/>
                <w:sz w:val="19"/>
              </w:rPr>
            </w:pPr>
            <w:r>
              <w:rPr>
                <w:rFonts w:ascii="Calibri" w:hAnsi="Calibri"/>
                <w:sz w:val="19"/>
              </w:rPr>
              <w:t>[</w:t>
            </w:r>
            <w:hyperlink r:id="rId3277" w:history="1">
              <w:r w:rsidRPr="005E7102">
                <w:rPr>
                  <w:rStyle w:val="Hyperlink"/>
                  <w:rFonts w:ascii="Calibri" w:hAnsi="Calibri"/>
                  <w:sz w:val="19"/>
                </w:rPr>
                <w:t>News Release</w:t>
              </w:r>
            </w:hyperlink>
            <w:r>
              <w:rPr>
                <w:rFonts w:ascii="Calibri" w:hAnsi="Calibri"/>
                <w:sz w:val="19"/>
              </w:rPr>
              <w:t>]</w:t>
            </w:r>
          </w:p>
        </w:tc>
      </w:tr>
      <w:tr w:rsidR="005E7102" w14:paraId="4A53ADCE" w14:textId="77777777" w:rsidTr="002127CD">
        <w:trPr>
          <w:trHeight w:val="530"/>
          <w:jc w:val="center"/>
        </w:trPr>
        <w:tc>
          <w:tcPr>
            <w:tcW w:w="1280" w:type="dxa"/>
          </w:tcPr>
          <w:p w14:paraId="167674BF" w14:textId="73065212" w:rsidR="005E7102" w:rsidRDefault="005E7102" w:rsidP="00A37353">
            <w:pPr>
              <w:rPr>
                <w:rFonts w:ascii="Calibri" w:hAnsi="Calibri"/>
                <w:sz w:val="19"/>
              </w:rPr>
            </w:pPr>
            <w:r>
              <w:rPr>
                <w:rFonts w:ascii="Calibri" w:hAnsi="Calibri"/>
                <w:sz w:val="19"/>
              </w:rPr>
              <w:t>3/23/18</w:t>
            </w:r>
          </w:p>
        </w:tc>
        <w:tc>
          <w:tcPr>
            <w:tcW w:w="2218" w:type="dxa"/>
            <w:shd w:val="clear" w:color="auto" w:fill="DBE5F1" w:themeFill="accent1" w:themeFillTint="33"/>
          </w:tcPr>
          <w:p w14:paraId="596973DD" w14:textId="6595D3E7" w:rsidR="005E7102" w:rsidRPr="005E7102" w:rsidRDefault="005E7102" w:rsidP="00810229">
            <w:pPr>
              <w:rPr>
                <w:rFonts w:ascii="Calibri" w:hAnsi="Calibri"/>
                <w:b/>
                <w:sz w:val="19"/>
              </w:rPr>
            </w:pPr>
            <w:r w:rsidRPr="005E7102">
              <w:rPr>
                <w:rFonts w:ascii="Calibri" w:hAnsi="Calibri"/>
                <w:b/>
                <w:sz w:val="19"/>
              </w:rPr>
              <w:t>Statement from Governor Dayton on "Penny A Pill" Opioid Proposal</w:t>
            </w:r>
          </w:p>
        </w:tc>
        <w:tc>
          <w:tcPr>
            <w:tcW w:w="3222" w:type="dxa"/>
          </w:tcPr>
          <w:p w14:paraId="3D8ED321" w14:textId="6C040B21" w:rsidR="005E7102" w:rsidRDefault="005E7102" w:rsidP="0079185E">
            <w:pPr>
              <w:rPr>
                <w:rFonts w:ascii="Calibri" w:hAnsi="Calibri"/>
                <w:sz w:val="19"/>
              </w:rPr>
            </w:pPr>
            <w:r>
              <w:rPr>
                <w:rFonts w:ascii="Calibri" w:hAnsi="Calibri"/>
                <w:sz w:val="19"/>
              </w:rPr>
              <w:t>Governor Dayton responds</w:t>
            </w:r>
            <w:r w:rsidRPr="005E7102">
              <w:rPr>
                <w:rFonts w:ascii="Calibri" w:hAnsi="Calibri"/>
                <w:sz w:val="19"/>
              </w:rPr>
              <w:t xml:space="preserve"> to reports that the bipartisan “Penny A Pill” proposal has been dropped from consideration by the Minnesota House of Representatives.</w:t>
            </w:r>
          </w:p>
        </w:tc>
        <w:tc>
          <w:tcPr>
            <w:tcW w:w="2011" w:type="dxa"/>
          </w:tcPr>
          <w:p w14:paraId="2B467DC5" w14:textId="3B4E88CA" w:rsidR="005E7102" w:rsidRDefault="005E7102" w:rsidP="00810229">
            <w:pPr>
              <w:rPr>
                <w:rFonts w:ascii="Calibri" w:hAnsi="Calibri"/>
                <w:sz w:val="19"/>
              </w:rPr>
            </w:pPr>
            <w:r>
              <w:rPr>
                <w:rFonts w:ascii="Calibri" w:hAnsi="Calibri"/>
                <w:sz w:val="19"/>
              </w:rPr>
              <w:t>[</w:t>
            </w:r>
            <w:hyperlink r:id="rId3278" w:history="1">
              <w:r w:rsidRPr="005E7102">
                <w:rPr>
                  <w:rStyle w:val="Hyperlink"/>
                  <w:rFonts w:ascii="Calibri" w:hAnsi="Calibri"/>
                  <w:sz w:val="19"/>
                </w:rPr>
                <w:t>News Release</w:t>
              </w:r>
            </w:hyperlink>
            <w:r>
              <w:rPr>
                <w:rFonts w:ascii="Calibri" w:hAnsi="Calibri"/>
                <w:sz w:val="19"/>
              </w:rPr>
              <w:t>]</w:t>
            </w:r>
          </w:p>
        </w:tc>
      </w:tr>
      <w:tr w:rsidR="005E7102" w14:paraId="3B82699F" w14:textId="77777777" w:rsidTr="002127CD">
        <w:trPr>
          <w:trHeight w:val="530"/>
          <w:jc w:val="center"/>
        </w:trPr>
        <w:tc>
          <w:tcPr>
            <w:tcW w:w="1280" w:type="dxa"/>
          </w:tcPr>
          <w:p w14:paraId="1FA87CA3" w14:textId="37819D02" w:rsidR="005E7102" w:rsidRDefault="005E7102" w:rsidP="00A37353">
            <w:pPr>
              <w:rPr>
                <w:rFonts w:ascii="Calibri" w:hAnsi="Calibri"/>
                <w:sz w:val="19"/>
              </w:rPr>
            </w:pPr>
            <w:r>
              <w:rPr>
                <w:rFonts w:ascii="Calibri" w:hAnsi="Calibri"/>
                <w:sz w:val="19"/>
              </w:rPr>
              <w:t>3/23/18</w:t>
            </w:r>
          </w:p>
        </w:tc>
        <w:tc>
          <w:tcPr>
            <w:tcW w:w="2218" w:type="dxa"/>
            <w:shd w:val="clear" w:color="auto" w:fill="DBE5F1" w:themeFill="accent1" w:themeFillTint="33"/>
          </w:tcPr>
          <w:p w14:paraId="1DC246C5" w14:textId="5E7C7CCF" w:rsidR="005E7102" w:rsidRPr="005E7102" w:rsidRDefault="0003045C" w:rsidP="00810229">
            <w:pPr>
              <w:rPr>
                <w:rFonts w:ascii="Calibri" w:hAnsi="Calibri"/>
                <w:b/>
                <w:sz w:val="19"/>
              </w:rPr>
            </w:pPr>
            <w:r>
              <w:rPr>
                <w:rFonts w:ascii="Calibri" w:hAnsi="Calibri"/>
                <w:b/>
                <w:sz w:val="19"/>
              </w:rPr>
              <w:t>Governor Dayton h</w:t>
            </w:r>
            <w:r w:rsidR="005E7102">
              <w:rPr>
                <w:rFonts w:ascii="Calibri" w:hAnsi="Calibri"/>
                <w:b/>
                <w:sz w:val="19"/>
              </w:rPr>
              <w:t xml:space="preserve">onors Former Minnesota First Lady </w:t>
            </w:r>
            <w:r w:rsidR="005E7102" w:rsidRPr="005E7102">
              <w:rPr>
                <w:rFonts w:ascii="Calibri" w:hAnsi="Calibri"/>
                <w:b/>
                <w:sz w:val="19"/>
              </w:rPr>
              <w:t>Jane Freeman</w:t>
            </w:r>
          </w:p>
        </w:tc>
        <w:tc>
          <w:tcPr>
            <w:tcW w:w="3222" w:type="dxa"/>
          </w:tcPr>
          <w:p w14:paraId="4121A6F8" w14:textId="6D9FA97E" w:rsidR="005E7102" w:rsidRDefault="005E7102" w:rsidP="0079185E">
            <w:pPr>
              <w:rPr>
                <w:rFonts w:ascii="Calibri" w:hAnsi="Calibri"/>
                <w:sz w:val="19"/>
              </w:rPr>
            </w:pPr>
            <w:r>
              <w:rPr>
                <w:rFonts w:ascii="Calibri" w:hAnsi="Calibri"/>
                <w:sz w:val="19"/>
              </w:rPr>
              <w:t>Governor Dayton issues a statement following the passing of former Mi</w:t>
            </w:r>
            <w:r w:rsidR="00CF3CD2">
              <w:rPr>
                <w:rFonts w:ascii="Calibri" w:hAnsi="Calibri"/>
                <w:sz w:val="19"/>
              </w:rPr>
              <w:t xml:space="preserve">nnesota First Lady Jane Freeman: </w:t>
            </w:r>
            <w:r w:rsidR="00CF3CD2" w:rsidRPr="00CF3CD2">
              <w:rPr>
                <w:rFonts w:ascii="Calibri" w:hAnsi="Calibri"/>
                <w:sz w:val="19"/>
              </w:rPr>
              <w:t>“Jane Freeman was a wonderful First Lady, and an outstanding civic leader.”</w:t>
            </w:r>
          </w:p>
        </w:tc>
        <w:tc>
          <w:tcPr>
            <w:tcW w:w="2011" w:type="dxa"/>
          </w:tcPr>
          <w:p w14:paraId="430F42CC" w14:textId="163C71EF" w:rsidR="005E7102" w:rsidRDefault="005E7102" w:rsidP="00810229">
            <w:pPr>
              <w:rPr>
                <w:rFonts w:ascii="Calibri" w:hAnsi="Calibri"/>
                <w:sz w:val="19"/>
              </w:rPr>
            </w:pPr>
            <w:r>
              <w:rPr>
                <w:rFonts w:ascii="Calibri" w:hAnsi="Calibri"/>
                <w:sz w:val="19"/>
              </w:rPr>
              <w:t>[</w:t>
            </w:r>
            <w:hyperlink r:id="rId3279" w:history="1">
              <w:r w:rsidRPr="005E7102">
                <w:rPr>
                  <w:rStyle w:val="Hyperlink"/>
                  <w:rFonts w:ascii="Calibri" w:hAnsi="Calibri"/>
                  <w:sz w:val="19"/>
                </w:rPr>
                <w:t>News Release</w:t>
              </w:r>
            </w:hyperlink>
            <w:r>
              <w:rPr>
                <w:rFonts w:ascii="Calibri" w:hAnsi="Calibri"/>
                <w:sz w:val="19"/>
              </w:rPr>
              <w:t>]</w:t>
            </w:r>
          </w:p>
        </w:tc>
      </w:tr>
      <w:tr w:rsidR="005E7102" w14:paraId="382AF971" w14:textId="77777777" w:rsidTr="002127CD">
        <w:trPr>
          <w:trHeight w:val="530"/>
          <w:jc w:val="center"/>
        </w:trPr>
        <w:tc>
          <w:tcPr>
            <w:tcW w:w="1280" w:type="dxa"/>
          </w:tcPr>
          <w:p w14:paraId="598E82CF" w14:textId="310FDC27" w:rsidR="005E7102" w:rsidRDefault="005E7102" w:rsidP="00A37353">
            <w:pPr>
              <w:rPr>
                <w:rFonts w:ascii="Calibri" w:hAnsi="Calibri"/>
                <w:sz w:val="19"/>
              </w:rPr>
            </w:pPr>
            <w:r>
              <w:rPr>
                <w:rFonts w:ascii="Calibri" w:hAnsi="Calibri"/>
                <w:sz w:val="19"/>
              </w:rPr>
              <w:t>3/26/18</w:t>
            </w:r>
          </w:p>
        </w:tc>
        <w:tc>
          <w:tcPr>
            <w:tcW w:w="2218" w:type="dxa"/>
            <w:shd w:val="clear" w:color="auto" w:fill="DBE5F1" w:themeFill="accent1" w:themeFillTint="33"/>
          </w:tcPr>
          <w:p w14:paraId="4B3D251A" w14:textId="02A50B41" w:rsidR="005E7102" w:rsidRDefault="005E7102" w:rsidP="00810229">
            <w:pPr>
              <w:rPr>
                <w:rFonts w:ascii="Calibri" w:hAnsi="Calibri"/>
                <w:b/>
                <w:sz w:val="19"/>
              </w:rPr>
            </w:pPr>
            <w:r w:rsidRPr="005E7102">
              <w:rPr>
                <w:rFonts w:ascii="Calibri" w:hAnsi="Calibri"/>
                <w:b/>
                <w:sz w:val="19"/>
              </w:rPr>
              <w:t>Statement from Governor Dayton on Senate Approval of Employee Contracts and Pension Plans</w:t>
            </w:r>
          </w:p>
        </w:tc>
        <w:tc>
          <w:tcPr>
            <w:tcW w:w="3222" w:type="dxa"/>
          </w:tcPr>
          <w:p w14:paraId="03C5317D" w14:textId="6EB9319B" w:rsidR="005E7102" w:rsidRDefault="005E7102" w:rsidP="0079185E">
            <w:pPr>
              <w:rPr>
                <w:rFonts w:ascii="Calibri" w:hAnsi="Calibri"/>
                <w:sz w:val="19"/>
              </w:rPr>
            </w:pPr>
            <w:r>
              <w:rPr>
                <w:rFonts w:ascii="Calibri" w:hAnsi="Calibri"/>
                <w:sz w:val="19"/>
              </w:rPr>
              <w:t xml:space="preserve">Governor Dayton responds to news that </w:t>
            </w:r>
            <w:r w:rsidRPr="005E7102">
              <w:rPr>
                <w:rFonts w:ascii="Calibri" w:hAnsi="Calibri"/>
                <w:sz w:val="19"/>
              </w:rPr>
              <w:t>the Min</w:t>
            </w:r>
            <w:r>
              <w:rPr>
                <w:rFonts w:ascii="Calibri" w:hAnsi="Calibri"/>
                <w:sz w:val="19"/>
              </w:rPr>
              <w:t xml:space="preserve">nesota Senate voted to approve </w:t>
            </w:r>
            <w:r w:rsidRPr="005E7102">
              <w:rPr>
                <w:rFonts w:ascii="Calibri" w:hAnsi="Calibri"/>
                <w:sz w:val="19"/>
              </w:rPr>
              <w:t>contracts and pension plans for state employees.</w:t>
            </w:r>
          </w:p>
        </w:tc>
        <w:tc>
          <w:tcPr>
            <w:tcW w:w="2011" w:type="dxa"/>
          </w:tcPr>
          <w:p w14:paraId="3F08301F" w14:textId="266A117D" w:rsidR="005E7102" w:rsidRDefault="005E7102" w:rsidP="00810229">
            <w:pPr>
              <w:rPr>
                <w:rFonts w:ascii="Calibri" w:hAnsi="Calibri"/>
                <w:sz w:val="19"/>
              </w:rPr>
            </w:pPr>
            <w:r>
              <w:rPr>
                <w:rFonts w:ascii="Calibri" w:hAnsi="Calibri"/>
                <w:sz w:val="19"/>
              </w:rPr>
              <w:t>[</w:t>
            </w:r>
            <w:hyperlink r:id="rId3280" w:history="1">
              <w:r w:rsidRPr="005E7102">
                <w:rPr>
                  <w:rStyle w:val="Hyperlink"/>
                  <w:rFonts w:ascii="Calibri" w:hAnsi="Calibri"/>
                  <w:sz w:val="19"/>
                </w:rPr>
                <w:t>News Release</w:t>
              </w:r>
            </w:hyperlink>
            <w:r>
              <w:rPr>
                <w:rFonts w:ascii="Calibri" w:hAnsi="Calibri"/>
                <w:sz w:val="19"/>
              </w:rPr>
              <w:t>]</w:t>
            </w:r>
          </w:p>
        </w:tc>
      </w:tr>
      <w:tr w:rsidR="005E7102" w14:paraId="1CC43067" w14:textId="77777777" w:rsidTr="002127CD">
        <w:trPr>
          <w:trHeight w:val="530"/>
          <w:jc w:val="center"/>
        </w:trPr>
        <w:tc>
          <w:tcPr>
            <w:tcW w:w="1280" w:type="dxa"/>
          </w:tcPr>
          <w:p w14:paraId="7DD66B97" w14:textId="36AF57F1" w:rsidR="005E7102" w:rsidRDefault="005E7102" w:rsidP="00A37353">
            <w:pPr>
              <w:rPr>
                <w:rFonts w:ascii="Calibri" w:hAnsi="Calibri"/>
                <w:sz w:val="19"/>
              </w:rPr>
            </w:pPr>
            <w:r>
              <w:rPr>
                <w:rFonts w:ascii="Calibri" w:hAnsi="Calibri"/>
                <w:sz w:val="19"/>
              </w:rPr>
              <w:t>3/27/18</w:t>
            </w:r>
          </w:p>
        </w:tc>
        <w:tc>
          <w:tcPr>
            <w:tcW w:w="2218" w:type="dxa"/>
            <w:shd w:val="clear" w:color="auto" w:fill="DBE5F1" w:themeFill="accent1" w:themeFillTint="33"/>
          </w:tcPr>
          <w:p w14:paraId="25EA7B1D" w14:textId="51788067" w:rsidR="005E7102" w:rsidRPr="005E7102" w:rsidRDefault="005E7102" w:rsidP="00810229">
            <w:pPr>
              <w:rPr>
                <w:rFonts w:ascii="Calibri" w:hAnsi="Calibri"/>
                <w:b/>
                <w:sz w:val="19"/>
              </w:rPr>
            </w:pPr>
            <w:r w:rsidRPr="005E7102">
              <w:rPr>
                <w:rFonts w:ascii="Calibri" w:hAnsi="Calibri"/>
                <w:b/>
                <w:sz w:val="19"/>
              </w:rPr>
              <w:t>Many Minnesota outdoor recreational facilities, buildings in disrepair</w:t>
            </w:r>
          </w:p>
        </w:tc>
        <w:tc>
          <w:tcPr>
            <w:tcW w:w="3222" w:type="dxa"/>
          </w:tcPr>
          <w:p w14:paraId="2F81D9BC" w14:textId="0AF39E96" w:rsidR="005E7102" w:rsidRDefault="005E7102" w:rsidP="0079185E">
            <w:pPr>
              <w:rPr>
                <w:rFonts w:ascii="Calibri" w:hAnsi="Calibri"/>
                <w:sz w:val="19"/>
              </w:rPr>
            </w:pPr>
            <w:r w:rsidRPr="005E7102">
              <w:rPr>
                <w:rFonts w:ascii="Calibri" w:hAnsi="Calibri"/>
                <w:sz w:val="19"/>
              </w:rPr>
              <w:t>As part of his 2</w:t>
            </w:r>
            <w:r>
              <w:rPr>
                <w:rFonts w:ascii="Calibri" w:hAnsi="Calibri"/>
                <w:sz w:val="19"/>
              </w:rPr>
              <w:t>018 Public Works bill, Governor</w:t>
            </w:r>
            <w:r w:rsidRPr="005E7102">
              <w:rPr>
                <w:rFonts w:ascii="Calibri" w:hAnsi="Calibri"/>
                <w:sz w:val="19"/>
              </w:rPr>
              <w:t xml:space="preserve"> Dayton is asking the Legislature to invest $130 million in urgently needed improvements to Department of Natural Resources’ buildings and other infrastructure.  </w:t>
            </w:r>
          </w:p>
        </w:tc>
        <w:tc>
          <w:tcPr>
            <w:tcW w:w="2011" w:type="dxa"/>
          </w:tcPr>
          <w:p w14:paraId="737B189B" w14:textId="3C4F5891" w:rsidR="005E7102" w:rsidRDefault="005E7102" w:rsidP="00810229">
            <w:pPr>
              <w:rPr>
                <w:rFonts w:ascii="Calibri" w:hAnsi="Calibri"/>
                <w:sz w:val="19"/>
              </w:rPr>
            </w:pPr>
            <w:r>
              <w:rPr>
                <w:rFonts w:ascii="Calibri" w:hAnsi="Calibri"/>
                <w:sz w:val="19"/>
              </w:rPr>
              <w:t>[</w:t>
            </w:r>
            <w:hyperlink r:id="rId3281" w:history="1">
              <w:r w:rsidRPr="005E7102">
                <w:rPr>
                  <w:rStyle w:val="Hyperlink"/>
                  <w:rFonts w:ascii="Calibri" w:hAnsi="Calibri"/>
                  <w:sz w:val="19"/>
                </w:rPr>
                <w:t>News Release</w:t>
              </w:r>
            </w:hyperlink>
            <w:r>
              <w:rPr>
                <w:rFonts w:ascii="Calibri" w:hAnsi="Calibri"/>
                <w:sz w:val="19"/>
              </w:rPr>
              <w:t>]</w:t>
            </w:r>
          </w:p>
          <w:p w14:paraId="238ABEBD" w14:textId="7CED370B" w:rsidR="005E7102" w:rsidRDefault="005E7102" w:rsidP="00810229">
            <w:pPr>
              <w:rPr>
                <w:rFonts w:ascii="Calibri" w:hAnsi="Calibri"/>
                <w:sz w:val="19"/>
              </w:rPr>
            </w:pPr>
            <w:r>
              <w:rPr>
                <w:rFonts w:ascii="Calibri" w:hAnsi="Calibri"/>
                <w:sz w:val="19"/>
              </w:rPr>
              <w:t>[</w:t>
            </w:r>
            <w:hyperlink r:id="rId3282" w:history="1">
              <w:r w:rsidRPr="005E7102">
                <w:rPr>
                  <w:rStyle w:val="Hyperlink"/>
                  <w:rFonts w:ascii="Calibri" w:hAnsi="Calibri"/>
                  <w:sz w:val="19"/>
                </w:rPr>
                <w:t>2018 Public Works Bill</w:t>
              </w:r>
            </w:hyperlink>
            <w:r>
              <w:rPr>
                <w:rFonts w:ascii="Calibri" w:hAnsi="Calibri"/>
                <w:sz w:val="19"/>
              </w:rPr>
              <w:t>]</w:t>
            </w:r>
          </w:p>
        </w:tc>
      </w:tr>
      <w:tr w:rsidR="005E7102" w14:paraId="26721288" w14:textId="77777777" w:rsidTr="002127CD">
        <w:trPr>
          <w:trHeight w:val="530"/>
          <w:jc w:val="center"/>
        </w:trPr>
        <w:tc>
          <w:tcPr>
            <w:tcW w:w="1280" w:type="dxa"/>
          </w:tcPr>
          <w:p w14:paraId="2A536F68" w14:textId="79C924EC" w:rsidR="005E7102" w:rsidRDefault="005E7102" w:rsidP="00A37353">
            <w:pPr>
              <w:rPr>
                <w:rFonts w:ascii="Calibri" w:hAnsi="Calibri"/>
                <w:sz w:val="19"/>
              </w:rPr>
            </w:pPr>
            <w:r>
              <w:rPr>
                <w:rFonts w:ascii="Calibri" w:hAnsi="Calibri"/>
                <w:sz w:val="19"/>
              </w:rPr>
              <w:t>3/27/18</w:t>
            </w:r>
          </w:p>
        </w:tc>
        <w:tc>
          <w:tcPr>
            <w:tcW w:w="2218" w:type="dxa"/>
            <w:shd w:val="clear" w:color="auto" w:fill="DBE5F1" w:themeFill="accent1" w:themeFillTint="33"/>
          </w:tcPr>
          <w:p w14:paraId="5DE5C34B" w14:textId="3BF97224" w:rsidR="005E7102" w:rsidRPr="005E7102" w:rsidRDefault="005E7102" w:rsidP="00810229">
            <w:pPr>
              <w:rPr>
                <w:rFonts w:ascii="Calibri" w:hAnsi="Calibri"/>
                <w:b/>
                <w:sz w:val="19"/>
              </w:rPr>
            </w:pPr>
            <w:r w:rsidRPr="005E7102">
              <w:rPr>
                <w:rFonts w:ascii="Calibri" w:hAnsi="Calibri"/>
                <w:b/>
                <w:sz w:val="19"/>
              </w:rPr>
              <w:t xml:space="preserve">Governor Dayton: Protect </w:t>
            </w:r>
            <w:proofErr w:type="spellStart"/>
            <w:r w:rsidRPr="005E7102">
              <w:rPr>
                <w:rFonts w:ascii="Calibri" w:hAnsi="Calibri"/>
                <w:b/>
                <w:sz w:val="19"/>
              </w:rPr>
              <w:t>PreKindergarten</w:t>
            </w:r>
            <w:proofErr w:type="spellEnd"/>
            <w:r w:rsidRPr="005E7102">
              <w:rPr>
                <w:rFonts w:ascii="Calibri" w:hAnsi="Calibri"/>
                <w:b/>
                <w:sz w:val="19"/>
              </w:rPr>
              <w:t xml:space="preserve"> Opportunities for 4,000 Minnesota Kids and their Families</w:t>
            </w:r>
          </w:p>
        </w:tc>
        <w:tc>
          <w:tcPr>
            <w:tcW w:w="3222" w:type="dxa"/>
          </w:tcPr>
          <w:p w14:paraId="2290FA0B" w14:textId="77777777" w:rsidR="005E7102" w:rsidRDefault="005E7102" w:rsidP="0079185E">
            <w:pPr>
              <w:rPr>
                <w:rFonts w:ascii="Calibri" w:hAnsi="Calibri"/>
                <w:sz w:val="19"/>
              </w:rPr>
            </w:pPr>
            <w:r>
              <w:rPr>
                <w:rFonts w:ascii="Calibri" w:hAnsi="Calibri"/>
                <w:sz w:val="19"/>
              </w:rPr>
              <w:t>Governor Dayton calls</w:t>
            </w:r>
            <w:r w:rsidRPr="005E7102">
              <w:rPr>
                <w:rFonts w:ascii="Calibri" w:hAnsi="Calibri"/>
                <w:sz w:val="19"/>
              </w:rPr>
              <w:t xml:space="preserve"> on the Minnesota Legislature to protect </w:t>
            </w:r>
            <w:proofErr w:type="spellStart"/>
            <w:r w:rsidRPr="005E7102">
              <w:rPr>
                <w:rFonts w:ascii="Calibri" w:hAnsi="Calibri"/>
                <w:sz w:val="19"/>
              </w:rPr>
              <w:t>preKindergarten</w:t>
            </w:r>
            <w:proofErr w:type="spellEnd"/>
            <w:r w:rsidRPr="005E7102">
              <w:rPr>
                <w:rFonts w:ascii="Calibri" w:hAnsi="Calibri"/>
                <w:sz w:val="19"/>
              </w:rPr>
              <w:t xml:space="preserve"> programs from being eliminated for 4,000 students at more than 59 school districts and charter schools across the state.</w:t>
            </w:r>
          </w:p>
          <w:p w14:paraId="2DBD96A1" w14:textId="77777777" w:rsidR="008A4AED" w:rsidRDefault="008A4AED" w:rsidP="0079185E">
            <w:pPr>
              <w:rPr>
                <w:rFonts w:ascii="Calibri" w:hAnsi="Calibri"/>
                <w:sz w:val="19"/>
              </w:rPr>
            </w:pPr>
          </w:p>
          <w:p w14:paraId="5281FE45" w14:textId="6E41566C" w:rsidR="008A4AED" w:rsidRPr="005E7102" w:rsidRDefault="008A4AED" w:rsidP="008A4AED">
            <w:pPr>
              <w:rPr>
                <w:rFonts w:ascii="Calibri" w:hAnsi="Calibri"/>
                <w:sz w:val="19"/>
              </w:rPr>
            </w:pPr>
            <w:r w:rsidRPr="008A4AED">
              <w:rPr>
                <w:rFonts w:ascii="Calibri" w:hAnsi="Calibri"/>
                <w:sz w:val="19"/>
              </w:rPr>
              <w:t xml:space="preserve">These schools stand to lose state funding unless the Legislature takes action to protect </w:t>
            </w:r>
            <w:proofErr w:type="spellStart"/>
            <w:r w:rsidRPr="008A4AED">
              <w:rPr>
                <w:rFonts w:ascii="Calibri" w:hAnsi="Calibri"/>
                <w:sz w:val="19"/>
              </w:rPr>
              <w:t>preKindergarten</w:t>
            </w:r>
            <w:proofErr w:type="spellEnd"/>
            <w:r w:rsidRPr="008A4AED">
              <w:rPr>
                <w:rFonts w:ascii="Calibri" w:hAnsi="Calibri"/>
                <w:sz w:val="19"/>
              </w:rPr>
              <w:t xml:space="preserve"> investments for Minnesota four-year-</w:t>
            </w:r>
            <w:r w:rsidRPr="008A4AED">
              <w:rPr>
                <w:rFonts w:ascii="Calibri" w:hAnsi="Calibri"/>
                <w:sz w:val="19"/>
              </w:rPr>
              <w:lastRenderedPageBreak/>
              <w:t xml:space="preserve">olds. Governor Dayton’s Budget for a Better Minnesota would secure permanent </w:t>
            </w:r>
            <w:proofErr w:type="spellStart"/>
            <w:r w:rsidRPr="008A4AED">
              <w:rPr>
                <w:rFonts w:ascii="Calibri" w:hAnsi="Calibri"/>
                <w:sz w:val="19"/>
              </w:rPr>
              <w:t>preKindergarten</w:t>
            </w:r>
            <w:proofErr w:type="spellEnd"/>
            <w:r w:rsidRPr="008A4AED">
              <w:rPr>
                <w:rFonts w:ascii="Calibri" w:hAnsi="Calibri"/>
                <w:sz w:val="19"/>
              </w:rPr>
              <w:t xml:space="preserve"> funding for 59 school districts and charter schools, which were only provided temporary funding b</w:t>
            </w:r>
            <w:r>
              <w:rPr>
                <w:rFonts w:ascii="Calibri" w:hAnsi="Calibri"/>
                <w:sz w:val="19"/>
              </w:rPr>
              <w:t>y the Legislature last session.</w:t>
            </w:r>
          </w:p>
        </w:tc>
        <w:tc>
          <w:tcPr>
            <w:tcW w:w="2011" w:type="dxa"/>
          </w:tcPr>
          <w:p w14:paraId="6A5CAA99" w14:textId="69C19E10" w:rsidR="005E7102" w:rsidRDefault="005E7102" w:rsidP="00810229">
            <w:pPr>
              <w:rPr>
                <w:rFonts w:ascii="Calibri" w:hAnsi="Calibri"/>
                <w:sz w:val="19"/>
              </w:rPr>
            </w:pPr>
            <w:r>
              <w:rPr>
                <w:rFonts w:ascii="Calibri" w:hAnsi="Calibri"/>
                <w:sz w:val="19"/>
              </w:rPr>
              <w:lastRenderedPageBreak/>
              <w:t>[</w:t>
            </w:r>
            <w:hyperlink r:id="rId3283" w:history="1">
              <w:r w:rsidRPr="005E7102">
                <w:rPr>
                  <w:rStyle w:val="Hyperlink"/>
                  <w:rFonts w:ascii="Calibri" w:hAnsi="Calibri"/>
                  <w:sz w:val="19"/>
                </w:rPr>
                <w:t>News Release</w:t>
              </w:r>
            </w:hyperlink>
            <w:r>
              <w:rPr>
                <w:rFonts w:ascii="Calibri" w:hAnsi="Calibri"/>
                <w:sz w:val="19"/>
              </w:rPr>
              <w:t>]</w:t>
            </w:r>
          </w:p>
          <w:p w14:paraId="7A1E1883" w14:textId="77777777" w:rsidR="005E7102" w:rsidRDefault="005E7102" w:rsidP="00810229">
            <w:pPr>
              <w:rPr>
                <w:rFonts w:ascii="Calibri" w:hAnsi="Calibri"/>
                <w:sz w:val="19"/>
              </w:rPr>
            </w:pPr>
            <w:r>
              <w:rPr>
                <w:rFonts w:ascii="Calibri" w:hAnsi="Calibri"/>
                <w:sz w:val="19"/>
              </w:rPr>
              <w:t>[</w:t>
            </w:r>
            <w:hyperlink r:id="rId3284" w:history="1">
              <w:r w:rsidR="008A4AED" w:rsidRPr="008A4AED">
                <w:rPr>
                  <w:rStyle w:val="Hyperlink"/>
                  <w:rFonts w:ascii="Calibri" w:hAnsi="Calibri"/>
                  <w:sz w:val="19"/>
                </w:rPr>
                <w:t>FACT SHEET: Excellent Educations for Minnesota Students</w:t>
              </w:r>
            </w:hyperlink>
            <w:r w:rsidR="008A4AED">
              <w:rPr>
                <w:rFonts w:ascii="Calibri" w:hAnsi="Calibri"/>
                <w:sz w:val="19"/>
              </w:rPr>
              <w:t>]</w:t>
            </w:r>
          </w:p>
          <w:p w14:paraId="749976C9" w14:textId="77777777" w:rsidR="008A4AED" w:rsidRDefault="008A4AED" w:rsidP="00810229">
            <w:pPr>
              <w:rPr>
                <w:rFonts w:ascii="Calibri" w:hAnsi="Calibri"/>
                <w:sz w:val="19"/>
              </w:rPr>
            </w:pPr>
            <w:r>
              <w:rPr>
                <w:rFonts w:ascii="Calibri" w:hAnsi="Calibri"/>
                <w:sz w:val="19"/>
              </w:rPr>
              <w:t>[</w:t>
            </w:r>
            <w:hyperlink r:id="rId3285" w:history="1">
              <w:r w:rsidRPr="008A4AED">
                <w:rPr>
                  <w:rStyle w:val="Hyperlink"/>
                  <w:rFonts w:ascii="Calibri" w:hAnsi="Calibri"/>
                  <w:sz w:val="19"/>
                </w:rPr>
                <w:t xml:space="preserve">FACT SHEET: Current </w:t>
              </w:r>
              <w:proofErr w:type="spellStart"/>
              <w:r w:rsidRPr="008A4AED">
                <w:rPr>
                  <w:rStyle w:val="Hyperlink"/>
                  <w:rFonts w:ascii="Calibri" w:hAnsi="Calibri"/>
                  <w:sz w:val="19"/>
                </w:rPr>
                <w:t>PreK</w:t>
              </w:r>
              <w:proofErr w:type="spellEnd"/>
              <w:r w:rsidRPr="008A4AED">
                <w:rPr>
                  <w:rStyle w:val="Hyperlink"/>
                  <w:rFonts w:ascii="Calibri" w:hAnsi="Calibri"/>
                  <w:sz w:val="19"/>
                </w:rPr>
                <w:t xml:space="preserve"> Funding</w:t>
              </w:r>
            </w:hyperlink>
            <w:r>
              <w:rPr>
                <w:rFonts w:ascii="Calibri" w:hAnsi="Calibri"/>
                <w:sz w:val="19"/>
              </w:rPr>
              <w:t>]</w:t>
            </w:r>
          </w:p>
          <w:p w14:paraId="23486325" w14:textId="77777777" w:rsidR="008A4AED" w:rsidRDefault="008A4AED" w:rsidP="00810229">
            <w:pPr>
              <w:rPr>
                <w:rFonts w:ascii="Calibri" w:hAnsi="Calibri"/>
                <w:sz w:val="19"/>
              </w:rPr>
            </w:pPr>
            <w:r>
              <w:rPr>
                <w:rFonts w:ascii="Calibri" w:hAnsi="Calibri"/>
                <w:sz w:val="19"/>
              </w:rPr>
              <w:t>[</w:t>
            </w:r>
            <w:hyperlink r:id="rId3286" w:history="1">
              <w:r w:rsidRPr="008A4AED">
                <w:rPr>
                  <w:rStyle w:val="Hyperlink"/>
                  <w:rFonts w:ascii="Calibri" w:hAnsi="Calibri"/>
                  <w:sz w:val="19"/>
                </w:rPr>
                <w:t xml:space="preserve">MAP: </w:t>
              </w:r>
              <w:proofErr w:type="spellStart"/>
              <w:r w:rsidRPr="008A4AED">
                <w:rPr>
                  <w:rStyle w:val="Hyperlink"/>
                  <w:rFonts w:ascii="Calibri" w:hAnsi="Calibri"/>
                  <w:sz w:val="19"/>
                </w:rPr>
                <w:t>PreK</w:t>
              </w:r>
              <w:proofErr w:type="spellEnd"/>
              <w:r w:rsidRPr="008A4AED">
                <w:rPr>
                  <w:rStyle w:val="Hyperlink"/>
                  <w:rFonts w:ascii="Calibri" w:hAnsi="Calibri"/>
                  <w:sz w:val="19"/>
                </w:rPr>
                <w:t xml:space="preserve"> Funding for Minnesota Schools</w:t>
              </w:r>
            </w:hyperlink>
            <w:r>
              <w:rPr>
                <w:rFonts w:ascii="Calibri" w:hAnsi="Calibri"/>
                <w:sz w:val="19"/>
              </w:rPr>
              <w:t>]</w:t>
            </w:r>
          </w:p>
          <w:p w14:paraId="5F53699C" w14:textId="2665FD3A" w:rsidR="008A4AED" w:rsidRDefault="008A4AED" w:rsidP="00810229">
            <w:pPr>
              <w:rPr>
                <w:rFonts w:ascii="Calibri" w:hAnsi="Calibri"/>
                <w:sz w:val="19"/>
              </w:rPr>
            </w:pPr>
            <w:r>
              <w:rPr>
                <w:rFonts w:ascii="Calibri" w:hAnsi="Calibri"/>
                <w:sz w:val="19"/>
              </w:rPr>
              <w:t>[</w:t>
            </w:r>
            <w:hyperlink r:id="rId3287" w:history="1">
              <w:r w:rsidRPr="008A4AED">
                <w:rPr>
                  <w:rStyle w:val="Hyperlink"/>
                  <w:rFonts w:ascii="Calibri" w:hAnsi="Calibri"/>
                  <w:sz w:val="19"/>
                </w:rPr>
                <w:t xml:space="preserve">INTERACTIVE MAP: </w:t>
              </w:r>
              <w:proofErr w:type="spellStart"/>
              <w:r w:rsidRPr="008A4AED">
                <w:rPr>
                  <w:rStyle w:val="Hyperlink"/>
                  <w:rFonts w:ascii="Calibri" w:hAnsi="Calibri"/>
                  <w:sz w:val="19"/>
                </w:rPr>
                <w:t>PreK</w:t>
              </w:r>
              <w:proofErr w:type="spellEnd"/>
              <w:r w:rsidRPr="008A4AED">
                <w:rPr>
                  <w:rStyle w:val="Hyperlink"/>
                  <w:rFonts w:ascii="Calibri" w:hAnsi="Calibri"/>
                  <w:sz w:val="19"/>
                </w:rPr>
                <w:t xml:space="preserve"> Funding for Minnesota Schools</w:t>
              </w:r>
            </w:hyperlink>
            <w:r>
              <w:rPr>
                <w:rFonts w:ascii="Calibri" w:hAnsi="Calibri"/>
                <w:sz w:val="19"/>
              </w:rPr>
              <w:t>]</w:t>
            </w:r>
          </w:p>
          <w:p w14:paraId="600477BA" w14:textId="0641773E" w:rsidR="008A4AED" w:rsidRDefault="008A4AED" w:rsidP="00810229">
            <w:pPr>
              <w:rPr>
                <w:rFonts w:ascii="Calibri" w:hAnsi="Calibri"/>
                <w:sz w:val="19"/>
              </w:rPr>
            </w:pPr>
            <w:r>
              <w:rPr>
                <w:rFonts w:ascii="Calibri" w:hAnsi="Calibri"/>
                <w:sz w:val="19"/>
              </w:rPr>
              <w:lastRenderedPageBreak/>
              <w:t>[</w:t>
            </w:r>
            <w:hyperlink r:id="rId3288" w:history="1">
              <w:r w:rsidRPr="008A4AED">
                <w:rPr>
                  <w:rStyle w:val="Hyperlink"/>
                  <w:rFonts w:ascii="Calibri" w:hAnsi="Calibri"/>
                  <w:sz w:val="19"/>
                </w:rPr>
                <w:t xml:space="preserve">AUDIO: </w:t>
              </w:r>
              <w:proofErr w:type="spellStart"/>
              <w:r w:rsidRPr="008A4AED">
                <w:rPr>
                  <w:rStyle w:val="Hyperlink"/>
                  <w:rFonts w:ascii="Calibri" w:hAnsi="Calibri"/>
                  <w:sz w:val="19"/>
                </w:rPr>
                <w:t>PreK</w:t>
              </w:r>
              <w:proofErr w:type="spellEnd"/>
              <w:r w:rsidRPr="008A4AED">
                <w:rPr>
                  <w:rStyle w:val="Hyperlink"/>
                  <w:rFonts w:ascii="Calibri" w:hAnsi="Calibri"/>
                  <w:sz w:val="19"/>
                </w:rPr>
                <w:t xml:space="preserve"> Press Conference</w:t>
              </w:r>
            </w:hyperlink>
            <w:r>
              <w:rPr>
                <w:rFonts w:ascii="Calibri" w:hAnsi="Calibri"/>
                <w:sz w:val="19"/>
              </w:rPr>
              <w:t>]</w:t>
            </w:r>
          </w:p>
        </w:tc>
      </w:tr>
      <w:tr w:rsidR="008A4AED" w14:paraId="0A2B58DC" w14:textId="77777777" w:rsidTr="002127CD">
        <w:trPr>
          <w:trHeight w:val="530"/>
          <w:jc w:val="center"/>
        </w:trPr>
        <w:tc>
          <w:tcPr>
            <w:tcW w:w="1280" w:type="dxa"/>
          </w:tcPr>
          <w:p w14:paraId="1982A6A3" w14:textId="77C32494" w:rsidR="008A4AED" w:rsidRDefault="008A4AED" w:rsidP="00A37353">
            <w:pPr>
              <w:rPr>
                <w:rFonts w:ascii="Calibri" w:hAnsi="Calibri"/>
                <w:sz w:val="19"/>
              </w:rPr>
            </w:pPr>
            <w:r>
              <w:rPr>
                <w:rFonts w:ascii="Calibri" w:hAnsi="Calibri"/>
                <w:sz w:val="19"/>
              </w:rPr>
              <w:lastRenderedPageBreak/>
              <w:t>3/27/18</w:t>
            </w:r>
          </w:p>
        </w:tc>
        <w:tc>
          <w:tcPr>
            <w:tcW w:w="2218" w:type="dxa"/>
            <w:shd w:val="clear" w:color="auto" w:fill="DBE5F1" w:themeFill="accent1" w:themeFillTint="33"/>
          </w:tcPr>
          <w:p w14:paraId="443F7EE0" w14:textId="64132288" w:rsidR="008A4AED" w:rsidRPr="005E7102" w:rsidRDefault="008A4AED" w:rsidP="00810229">
            <w:pPr>
              <w:rPr>
                <w:rFonts w:ascii="Calibri" w:hAnsi="Calibri"/>
                <w:b/>
                <w:sz w:val="19"/>
              </w:rPr>
            </w:pPr>
            <w:r w:rsidRPr="008A4AED">
              <w:rPr>
                <w:rFonts w:ascii="Calibri" w:hAnsi="Calibri"/>
                <w:b/>
                <w:sz w:val="19"/>
              </w:rPr>
              <w:t>Governor Dayton Signs State Employee Contracts Into Law</w:t>
            </w:r>
          </w:p>
        </w:tc>
        <w:tc>
          <w:tcPr>
            <w:tcW w:w="3222" w:type="dxa"/>
          </w:tcPr>
          <w:p w14:paraId="52F3320A" w14:textId="4CCDB423" w:rsidR="008A4AED" w:rsidRDefault="008A4AED" w:rsidP="008A4AED">
            <w:pPr>
              <w:rPr>
                <w:rFonts w:ascii="Calibri" w:hAnsi="Calibri"/>
                <w:sz w:val="19"/>
              </w:rPr>
            </w:pPr>
            <w:r>
              <w:rPr>
                <w:rFonts w:ascii="Calibri" w:hAnsi="Calibri"/>
                <w:sz w:val="19"/>
              </w:rPr>
              <w:t>Governor Dayton signs</w:t>
            </w:r>
            <w:r w:rsidRPr="008A4AED">
              <w:rPr>
                <w:rFonts w:ascii="Calibri" w:hAnsi="Calibri"/>
                <w:sz w:val="19"/>
              </w:rPr>
              <w:t xml:space="preserve"> Chapter 102, SF 3154 into law. This bill approves</w:t>
            </w:r>
            <w:r>
              <w:rPr>
                <w:rFonts w:ascii="Calibri" w:hAnsi="Calibri"/>
                <w:sz w:val="19"/>
              </w:rPr>
              <w:t xml:space="preserve"> contracts for state employees.</w:t>
            </w:r>
          </w:p>
        </w:tc>
        <w:tc>
          <w:tcPr>
            <w:tcW w:w="2011" w:type="dxa"/>
          </w:tcPr>
          <w:p w14:paraId="56D37B3B" w14:textId="43C0AC10" w:rsidR="008A4AED" w:rsidRDefault="008A4AED" w:rsidP="00810229">
            <w:pPr>
              <w:rPr>
                <w:rFonts w:ascii="Calibri" w:hAnsi="Calibri"/>
                <w:sz w:val="19"/>
              </w:rPr>
            </w:pPr>
            <w:r>
              <w:rPr>
                <w:rFonts w:ascii="Calibri" w:hAnsi="Calibri"/>
                <w:sz w:val="19"/>
              </w:rPr>
              <w:t>[</w:t>
            </w:r>
            <w:hyperlink r:id="rId3289" w:history="1">
              <w:r w:rsidRPr="008A4AED">
                <w:rPr>
                  <w:rStyle w:val="Hyperlink"/>
                  <w:rFonts w:ascii="Calibri" w:hAnsi="Calibri"/>
                  <w:sz w:val="19"/>
                </w:rPr>
                <w:t>News Release</w:t>
              </w:r>
            </w:hyperlink>
            <w:r>
              <w:rPr>
                <w:rFonts w:ascii="Calibri" w:hAnsi="Calibri"/>
                <w:sz w:val="19"/>
              </w:rPr>
              <w:t>]</w:t>
            </w:r>
          </w:p>
        </w:tc>
      </w:tr>
      <w:tr w:rsidR="008A4AED" w14:paraId="1E037623" w14:textId="77777777" w:rsidTr="002127CD">
        <w:trPr>
          <w:trHeight w:val="530"/>
          <w:jc w:val="center"/>
        </w:trPr>
        <w:tc>
          <w:tcPr>
            <w:tcW w:w="1280" w:type="dxa"/>
          </w:tcPr>
          <w:p w14:paraId="13A2C1E4" w14:textId="068BEBB5" w:rsidR="008A4AED" w:rsidRDefault="000D07D0" w:rsidP="00A37353">
            <w:pPr>
              <w:rPr>
                <w:rFonts w:ascii="Calibri" w:hAnsi="Calibri"/>
                <w:sz w:val="19"/>
              </w:rPr>
            </w:pPr>
            <w:r>
              <w:rPr>
                <w:rFonts w:ascii="Calibri" w:hAnsi="Calibri"/>
                <w:sz w:val="19"/>
              </w:rPr>
              <w:t>3/28/18</w:t>
            </w:r>
          </w:p>
        </w:tc>
        <w:tc>
          <w:tcPr>
            <w:tcW w:w="2218" w:type="dxa"/>
            <w:shd w:val="clear" w:color="auto" w:fill="DBE5F1" w:themeFill="accent1" w:themeFillTint="33"/>
          </w:tcPr>
          <w:p w14:paraId="65F4F622" w14:textId="330F6D4F" w:rsidR="008A4AED" w:rsidRPr="008A4AED" w:rsidRDefault="000D07D0" w:rsidP="00810229">
            <w:pPr>
              <w:rPr>
                <w:rFonts w:ascii="Calibri" w:hAnsi="Calibri"/>
                <w:b/>
                <w:sz w:val="19"/>
              </w:rPr>
            </w:pPr>
            <w:r w:rsidRPr="000D07D0">
              <w:rPr>
                <w:rFonts w:ascii="Calibri" w:hAnsi="Calibri"/>
                <w:b/>
                <w:sz w:val="19"/>
              </w:rPr>
              <w:t>Governor Dayton Proposes $30 Million Investment to Expand Access to Reliable, Affordable High-Speed Internet in Greater Minnesota</w:t>
            </w:r>
          </w:p>
        </w:tc>
        <w:tc>
          <w:tcPr>
            <w:tcW w:w="3222" w:type="dxa"/>
          </w:tcPr>
          <w:p w14:paraId="019359EF" w14:textId="2D478D6E" w:rsidR="008A4AED" w:rsidRDefault="000D07D0" w:rsidP="008A4AED">
            <w:pPr>
              <w:rPr>
                <w:rFonts w:ascii="Calibri" w:hAnsi="Calibri"/>
                <w:sz w:val="19"/>
              </w:rPr>
            </w:pPr>
            <w:r w:rsidRPr="000D07D0">
              <w:rPr>
                <w:rFonts w:ascii="Calibri" w:hAnsi="Calibri"/>
                <w:sz w:val="19"/>
              </w:rPr>
              <w:t>Joined by advocates and Minnesotans who lack high-speed</w:t>
            </w:r>
            <w:r w:rsidR="00292612">
              <w:rPr>
                <w:rFonts w:ascii="Calibri" w:hAnsi="Calibri"/>
                <w:sz w:val="19"/>
              </w:rPr>
              <w:t xml:space="preserve"> internet access, Governor Dayton urges</w:t>
            </w:r>
            <w:r w:rsidRPr="000D07D0">
              <w:rPr>
                <w:rFonts w:ascii="Calibri" w:hAnsi="Calibri"/>
                <w:sz w:val="19"/>
              </w:rPr>
              <w:t xml:space="preserve"> the Minnesota Legislature to support and pass his proposal to invest $30 million in rural broadband internet infrastructure.</w:t>
            </w:r>
          </w:p>
        </w:tc>
        <w:tc>
          <w:tcPr>
            <w:tcW w:w="2011" w:type="dxa"/>
          </w:tcPr>
          <w:p w14:paraId="29BC016F" w14:textId="1EE37895" w:rsidR="008A4AED" w:rsidRDefault="000D07D0" w:rsidP="00810229">
            <w:pPr>
              <w:rPr>
                <w:rFonts w:ascii="Calibri" w:hAnsi="Calibri"/>
                <w:sz w:val="19"/>
              </w:rPr>
            </w:pPr>
            <w:r>
              <w:rPr>
                <w:rFonts w:ascii="Calibri" w:hAnsi="Calibri"/>
                <w:sz w:val="19"/>
              </w:rPr>
              <w:t>[</w:t>
            </w:r>
            <w:hyperlink r:id="rId3290" w:history="1">
              <w:r w:rsidRPr="000D07D0">
                <w:rPr>
                  <w:rStyle w:val="Hyperlink"/>
                  <w:rFonts w:ascii="Calibri" w:hAnsi="Calibri"/>
                  <w:sz w:val="19"/>
                </w:rPr>
                <w:t>News Release</w:t>
              </w:r>
            </w:hyperlink>
            <w:r>
              <w:rPr>
                <w:rFonts w:ascii="Calibri" w:hAnsi="Calibri"/>
                <w:sz w:val="19"/>
              </w:rPr>
              <w:t>]</w:t>
            </w:r>
          </w:p>
          <w:p w14:paraId="0CEDE8AA" w14:textId="0F2B65C2" w:rsidR="000D07D0" w:rsidRDefault="000D07D0" w:rsidP="00810229">
            <w:pPr>
              <w:rPr>
                <w:rFonts w:ascii="Calibri" w:hAnsi="Calibri"/>
                <w:sz w:val="19"/>
              </w:rPr>
            </w:pPr>
            <w:r>
              <w:rPr>
                <w:rFonts w:ascii="Calibri" w:hAnsi="Calibri"/>
                <w:sz w:val="19"/>
              </w:rPr>
              <w:t>[</w:t>
            </w:r>
            <w:hyperlink r:id="rId3291" w:history="1">
              <w:r w:rsidRPr="000D07D0">
                <w:rPr>
                  <w:rStyle w:val="Hyperlink"/>
                  <w:rFonts w:ascii="Calibri" w:hAnsi="Calibri"/>
                  <w:sz w:val="19"/>
                </w:rPr>
                <w:t>Border to Broadband Grant Program</w:t>
              </w:r>
            </w:hyperlink>
            <w:r>
              <w:rPr>
                <w:rFonts w:ascii="Calibri" w:hAnsi="Calibri"/>
                <w:sz w:val="19"/>
              </w:rPr>
              <w:t>]</w:t>
            </w:r>
          </w:p>
        </w:tc>
      </w:tr>
      <w:tr w:rsidR="000D07D0" w14:paraId="4D77A653" w14:textId="77777777" w:rsidTr="002127CD">
        <w:trPr>
          <w:trHeight w:val="530"/>
          <w:jc w:val="center"/>
        </w:trPr>
        <w:tc>
          <w:tcPr>
            <w:tcW w:w="1280" w:type="dxa"/>
          </w:tcPr>
          <w:p w14:paraId="27BC9D70" w14:textId="0E5966EA" w:rsidR="000D07D0" w:rsidRDefault="000D07D0" w:rsidP="00A37353">
            <w:pPr>
              <w:rPr>
                <w:rFonts w:ascii="Calibri" w:hAnsi="Calibri"/>
                <w:sz w:val="19"/>
              </w:rPr>
            </w:pPr>
            <w:r>
              <w:rPr>
                <w:rFonts w:ascii="Calibri" w:hAnsi="Calibri"/>
                <w:sz w:val="19"/>
              </w:rPr>
              <w:t>3/28/18</w:t>
            </w:r>
          </w:p>
        </w:tc>
        <w:tc>
          <w:tcPr>
            <w:tcW w:w="2218" w:type="dxa"/>
            <w:shd w:val="clear" w:color="auto" w:fill="DBE5F1" w:themeFill="accent1" w:themeFillTint="33"/>
          </w:tcPr>
          <w:p w14:paraId="09F0A310" w14:textId="4F264425" w:rsidR="000D07D0" w:rsidRPr="000D07D0" w:rsidRDefault="000D07D0" w:rsidP="00810229">
            <w:pPr>
              <w:rPr>
                <w:rFonts w:ascii="Calibri" w:hAnsi="Calibri"/>
                <w:b/>
                <w:sz w:val="19"/>
              </w:rPr>
            </w:pPr>
            <w:r w:rsidRPr="000D07D0">
              <w:rPr>
                <w:rFonts w:ascii="Calibri" w:hAnsi="Calibri"/>
                <w:b/>
                <w:sz w:val="19"/>
              </w:rPr>
              <w:t xml:space="preserve">How Some Minnesota Legislators Are Responding to Threat of Lost </w:t>
            </w:r>
            <w:proofErr w:type="spellStart"/>
            <w:r w:rsidRPr="000D07D0">
              <w:rPr>
                <w:rFonts w:ascii="Calibri" w:hAnsi="Calibri"/>
                <w:b/>
                <w:sz w:val="19"/>
              </w:rPr>
              <w:t>PreKindergarten</w:t>
            </w:r>
            <w:proofErr w:type="spellEnd"/>
            <w:r w:rsidRPr="000D07D0">
              <w:rPr>
                <w:rFonts w:ascii="Calibri" w:hAnsi="Calibri"/>
                <w:b/>
                <w:sz w:val="19"/>
              </w:rPr>
              <w:t xml:space="preserve"> Funding for 4,000 Kids and Their Families</w:t>
            </w:r>
          </w:p>
        </w:tc>
        <w:tc>
          <w:tcPr>
            <w:tcW w:w="3222" w:type="dxa"/>
          </w:tcPr>
          <w:p w14:paraId="6FAC5A53" w14:textId="7CDFF467" w:rsidR="000D07D0" w:rsidRPr="000D07D0" w:rsidRDefault="00292612" w:rsidP="008A4AED">
            <w:pPr>
              <w:rPr>
                <w:rFonts w:ascii="Calibri" w:hAnsi="Calibri"/>
                <w:sz w:val="19"/>
              </w:rPr>
            </w:pPr>
            <w:r>
              <w:rPr>
                <w:rFonts w:ascii="Calibri" w:hAnsi="Calibri"/>
                <w:sz w:val="19"/>
              </w:rPr>
              <w:t>Governor Dayton</w:t>
            </w:r>
            <w:r w:rsidR="000D07D0" w:rsidRPr="000D07D0">
              <w:rPr>
                <w:rFonts w:ascii="Calibri" w:hAnsi="Calibri"/>
                <w:sz w:val="19"/>
              </w:rPr>
              <w:t xml:space="preserve"> urged the Minnesota Legislature to protect </w:t>
            </w:r>
            <w:proofErr w:type="spellStart"/>
            <w:r w:rsidR="000D07D0" w:rsidRPr="000D07D0">
              <w:rPr>
                <w:rFonts w:ascii="Calibri" w:hAnsi="Calibri"/>
                <w:sz w:val="19"/>
              </w:rPr>
              <w:t>preKindergarten</w:t>
            </w:r>
            <w:proofErr w:type="spellEnd"/>
            <w:r w:rsidR="000D07D0" w:rsidRPr="000D07D0">
              <w:rPr>
                <w:rFonts w:ascii="Calibri" w:hAnsi="Calibri"/>
                <w:sz w:val="19"/>
              </w:rPr>
              <w:t xml:space="preserve"> funding for 4,000 students at 59 school districts and charter schools across the state. These schools stand to lose state funding unless the Legislature takes action to continue </w:t>
            </w:r>
            <w:proofErr w:type="spellStart"/>
            <w:r w:rsidR="000D07D0" w:rsidRPr="000D07D0">
              <w:rPr>
                <w:rFonts w:ascii="Calibri" w:hAnsi="Calibri"/>
                <w:sz w:val="19"/>
              </w:rPr>
              <w:t>preKindergarten</w:t>
            </w:r>
            <w:proofErr w:type="spellEnd"/>
            <w:r w:rsidR="000D07D0" w:rsidRPr="000D07D0">
              <w:rPr>
                <w:rFonts w:ascii="Calibri" w:hAnsi="Calibri"/>
                <w:sz w:val="19"/>
              </w:rPr>
              <w:t xml:space="preserve"> investments for Minnesota four-year-olds.</w:t>
            </w:r>
          </w:p>
        </w:tc>
        <w:tc>
          <w:tcPr>
            <w:tcW w:w="2011" w:type="dxa"/>
          </w:tcPr>
          <w:p w14:paraId="4212273A" w14:textId="1030A9CB" w:rsidR="000D07D0" w:rsidRDefault="000D07D0" w:rsidP="00810229">
            <w:pPr>
              <w:rPr>
                <w:rFonts w:ascii="Calibri" w:hAnsi="Calibri"/>
                <w:sz w:val="19"/>
              </w:rPr>
            </w:pPr>
            <w:r>
              <w:rPr>
                <w:rFonts w:ascii="Calibri" w:hAnsi="Calibri"/>
                <w:sz w:val="19"/>
              </w:rPr>
              <w:t>[</w:t>
            </w:r>
            <w:hyperlink r:id="rId3292" w:history="1">
              <w:r w:rsidRPr="000D07D0">
                <w:rPr>
                  <w:rStyle w:val="Hyperlink"/>
                  <w:rFonts w:ascii="Calibri" w:hAnsi="Calibri"/>
                  <w:sz w:val="19"/>
                </w:rPr>
                <w:t>News Release</w:t>
              </w:r>
            </w:hyperlink>
            <w:r>
              <w:rPr>
                <w:rFonts w:ascii="Calibri" w:hAnsi="Calibri"/>
                <w:sz w:val="19"/>
              </w:rPr>
              <w:t>]</w:t>
            </w:r>
          </w:p>
        </w:tc>
      </w:tr>
      <w:tr w:rsidR="00292612" w14:paraId="2E428051" w14:textId="77777777" w:rsidTr="002127CD">
        <w:trPr>
          <w:trHeight w:val="530"/>
          <w:jc w:val="center"/>
        </w:trPr>
        <w:tc>
          <w:tcPr>
            <w:tcW w:w="1280" w:type="dxa"/>
          </w:tcPr>
          <w:p w14:paraId="5753F587" w14:textId="63C85A52" w:rsidR="00292612" w:rsidRDefault="00292612" w:rsidP="00A37353">
            <w:pPr>
              <w:rPr>
                <w:rFonts w:ascii="Calibri" w:hAnsi="Calibri"/>
                <w:sz w:val="19"/>
              </w:rPr>
            </w:pPr>
            <w:r>
              <w:rPr>
                <w:rFonts w:ascii="Calibri" w:hAnsi="Calibri"/>
                <w:sz w:val="19"/>
              </w:rPr>
              <w:t>3/29/18</w:t>
            </w:r>
          </w:p>
        </w:tc>
        <w:tc>
          <w:tcPr>
            <w:tcW w:w="2218" w:type="dxa"/>
            <w:shd w:val="clear" w:color="auto" w:fill="DBE5F1" w:themeFill="accent1" w:themeFillTint="33"/>
          </w:tcPr>
          <w:p w14:paraId="4AFF1894" w14:textId="6506A6DC" w:rsidR="00292612" w:rsidRPr="000D07D0" w:rsidRDefault="00292612" w:rsidP="00810229">
            <w:pPr>
              <w:rPr>
                <w:rFonts w:ascii="Calibri" w:hAnsi="Calibri"/>
                <w:b/>
                <w:sz w:val="19"/>
              </w:rPr>
            </w:pPr>
            <w:r w:rsidRPr="00292612">
              <w:rPr>
                <w:rFonts w:ascii="Calibri" w:hAnsi="Calibri"/>
                <w:b/>
                <w:sz w:val="19"/>
              </w:rPr>
              <w:t>Governor Dayton to Host First-in-the-Nation Tribal Youth Gathering</w:t>
            </w:r>
          </w:p>
        </w:tc>
        <w:tc>
          <w:tcPr>
            <w:tcW w:w="3222" w:type="dxa"/>
          </w:tcPr>
          <w:p w14:paraId="375ECC1E" w14:textId="6DB2CBCE" w:rsidR="00292612" w:rsidRDefault="00292612" w:rsidP="008A4AED">
            <w:pPr>
              <w:rPr>
                <w:rFonts w:ascii="Calibri" w:hAnsi="Calibri"/>
                <w:sz w:val="19"/>
              </w:rPr>
            </w:pPr>
            <w:r w:rsidRPr="00292612">
              <w:rPr>
                <w:rFonts w:ascii="Calibri" w:hAnsi="Calibri"/>
                <w:sz w:val="19"/>
              </w:rPr>
              <w:t>On Frida</w:t>
            </w:r>
            <w:r>
              <w:rPr>
                <w:rFonts w:ascii="Calibri" w:hAnsi="Calibri"/>
                <w:sz w:val="19"/>
              </w:rPr>
              <w:t xml:space="preserve">y, July 27, 2018, Governor </w:t>
            </w:r>
            <w:r w:rsidRPr="00292612">
              <w:rPr>
                <w:rFonts w:ascii="Calibri" w:hAnsi="Calibri"/>
                <w:sz w:val="19"/>
              </w:rPr>
              <w:t>Dayton will host the 2018 Minnesota Tribal Youth Gathering at the University of Minnesota, St. Paul Campus. The first-in-the-nation state gathering will bring together Native American youth ages 14 to 24, tribal and state leaders, civic and business leaders, and educational organizations to focus on challenges facing Native American youth.</w:t>
            </w:r>
          </w:p>
        </w:tc>
        <w:tc>
          <w:tcPr>
            <w:tcW w:w="2011" w:type="dxa"/>
          </w:tcPr>
          <w:p w14:paraId="0DEDC6AA" w14:textId="05CD412A" w:rsidR="00292612" w:rsidRDefault="00292612" w:rsidP="00810229">
            <w:pPr>
              <w:rPr>
                <w:rFonts w:ascii="Calibri" w:hAnsi="Calibri"/>
                <w:sz w:val="19"/>
              </w:rPr>
            </w:pPr>
            <w:r>
              <w:rPr>
                <w:rFonts w:ascii="Calibri" w:hAnsi="Calibri"/>
                <w:sz w:val="19"/>
              </w:rPr>
              <w:t>[</w:t>
            </w:r>
            <w:hyperlink r:id="rId3293" w:history="1">
              <w:r w:rsidRPr="00292612">
                <w:rPr>
                  <w:rStyle w:val="Hyperlink"/>
                  <w:rFonts w:ascii="Calibri" w:hAnsi="Calibri"/>
                  <w:sz w:val="19"/>
                </w:rPr>
                <w:t>News Release</w:t>
              </w:r>
            </w:hyperlink>
            <w:r>
              <w:rPr>
                <w:rFonts w:ascii="Calibri" w:hAnsi="Calibri"/>
                <w:sz w:val="19"/>
              </w:rPr>
              <w:t>]</w:t>
            </w:r>
          </w:p>
          <w:p w14:paraId="1312EF87" w14:textId="77777777" w:rsidR="00292612" w:rsidRDefault="00292612" w:rsidP="00810229">
            <w:pPr>
              <w:rPr>
                <w:rFonts w:ascii="Calibri" w:hAnsi="Calibri"/>
                <w:sz w:val="19"/>
              </w:rPr>
            </w:pPr>
            <w:r>
              <w:rPr>
                <w:rFonts w:ascii="Calibri" w:hAnsi="Calibri"/>
                <w:sz w:val="19"/>
              </w:rPr>
              <w:t>[</w:t>
            </w:r>
            <w:hyperlink r:id="rId3294" w:history="1">
              <w:r w:rsidRPr="00292612">
                <w:rPr>
                  <w:rStyle w:val="Hyperlink"/>
                  <w:rFonts w:ascii="Calibri" w:hAnsi="Calibri"/>
                  <w:sz w:val="19"/>
                </w:rPr>
                <w:t>Center for Native American Youth</w:t>
              </w:r>
            </w:hyperlink>
            <w:r>
              <w:rPr>
                <w:rFonts w:ascii="Calibri" w:hAnsi="Calibri"/>
                <w:sz w:val="19"/>
              </w:rPr>
              <w:t>]</w:t>
            </w:r>
          </w:p>
          <w:p w14:paraId="7A0F4079" w14:textId="77777777" w:rsidR="00292612" w:rsidRDefault="00292612" w:rsidP="00292612">
            <w:pPr>
              <w:rPr>
                <w:rFonts w:ascii="Calibri" w:hAnsi="Calibri"/>
                <w:sz w:val="19"/>
              </w:rPr>
            </w:pPr>
            <w:r>
              <w:rPr>
                <w:rFonts w:ascii="Calibri" w:hAnsi="Calibri"/>
                <w:sz w:val="19"/>
              </w:rPr>
              <w:t>[</w:t>
            </w:r>
            <w:hyperlink r:id="rId3295" w:history="1">
              <w:r w:rsidRPr="00292612">
                <w:rPr>
                  <w:rStyle w:val="Hyperlink"/>
                  <w:rFonts w:ascii="Calibri" w:hAnsi="Calibri"/>
                  <w:sz w:val="19"/>
                </w:rPr>
                <w:t>Generation Indigenous Network</w:t>
              </w:r>
            </w:hyperlink>
            <w:r>
              <w:rPr>
                <w:rFonts w:ascii="Calibri" w:hAnsi="Calibri"/>
                <w:sz w:val="19"/>
              </w:rPr>
              <w:t>]</w:t>
            </w:r>
          </w:p>
          <w:p w14:paraId="4AC97962" w14:textId="321DFB41" w:rsidR="00292612" w:rsidRDefault="00292612" w:rsidP="00292612">
            <w:pPr>
              <w:rPr>
                <w:rFonts w:ascii="Calibri" w:hAnsi="Calibri"/>
                <w:sz w:val="19"/>
              </w:rPr>
            </w:pPr>
            <w:r>
              <w:rPr>
                <w:rFonts w:ascii="Calibri" w:hAnsi="Calibri"/>
                <w:sz w:val="19"/>
              </w:rPr>
              <w:t>[</w:t>
            </w:r>
            <w:hyperlink r:id="rId3296" w:history="1">
              <w:r w:rsidRPr="00292612">
                <w:rPr>
                  <w:rStyle w:val="Hyperlink"/>
                  <w:rFonts w:ascii="Calibri" w:hAnsi="Calibri"/>
                  <w:sz w:val="19"/>
                </w:rPr>
                <w:t xml:space="preserve">RELEASE: </w:t>
              </w:r>
              <w:proofErr w:type="spellStart"/>
              <w:r w:rsidRPr="00292612">
                <w:rPr>
                  <w:rStyle w:val="Hyperlink"/>
                  <w:rFonts w:ascii="Calibri" w:hAnsi="Calibri"/>
                  <w:sz w:val="19"/>
                </w:rPr>
                <w:t>Oṭokaheya</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Mnisota</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Woiṭaƞc̣aƞ</w:t>
              </w:r>
              <w:proofErr w:type="spellEnd"/>
              <w:r w:rsidRPr="00292612">
                <w:rPr>
                  <w:rStyle w:val="Hyperlink"/>
                  <w:rFonts w:ascii="Calibri" w:hAnsi="Calibri"/>
                  <w:sz w:val="19"/>
                </w:rPr>
                <w:t xml:space="preserve"> Dayton </w:t>
              </w:r>
              <w:proofErr w:type="spellStart"/>
              <w:r w:rsidRPr="00292612">
                <w:rPr>
                  <w:rStyle w:val="Hyperlink"/>
                  <w:rFonts w:ascii="Calibri" w:hAnsi="Calibri"/>
                  <w:sz w:val="19"/>
                </w:rPr>
                <w:t>Ṭeca</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Wic̣ayuonihaƞpi</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k’a</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Wic̣ayuwita</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Yuhapi</w:t>
              </w:r>
              <w:proofErr w:type="spellEnd"/>
              <w:r w:rsidRPr="00292612">
                <w:rPr>
                  <w:rStyle w:val="Hyperlink"/>
                  <w:rFonts w:ascii="Calibri" w:hAnsi="Calibri"/>
                  <w:sz w:val="19"/>
                </w:rPr>
                <w:t xml:space="preserve"> </w:t>
              </w:r>
              <w:proofErr w:type="spellStart"/>
              <w:r w:rsidRPr="00292612">
                <w:rPr>
                  <w:rStyle w:val="Hyperlink"/>
                  <w:rFonts w:ascii="Calibri" w:hAnsi="Calibri"/>
                  <w:sz w:val="19"/>
                </w:rPr>
                <w:t>Kte</w:t>
              </w:r>
              <w:proofErr w:type="spellEnd"/>
            </w:hyperlink>
            <w:r>
              <w:rPr>
                <w:rFonts w:ascii="Calibri" w:hAnsi="Calibri"/>
                <w:sz w:val="19"/>
              </w:rPr>
              <w:t>]</w:t>
            </w:r>
          </w:p>
        </w:tc>
      </w:tr>
      <w:tr w:rsidR="00292612" w14:paraId="6209B95F" w14:textId="77777777" w:rsidTr="002127CD">
        <w:trPr>
          <w:trHeight w:val="530"/>
          <w:jc w:val="center"/>
        </w:trPr>
        <w:tc>
          <w:tcPr>
            <w:tcW w:w="1280" w:type="dxa"/>
          </w:tcPr>
          <w:p w14:paraId="01C70975" w14:textId="1165DD80" w:rsidR="00292612" w:rsidRDefault="007B02CF" w:rsidP="00A37353">
            <w:pPr>
              <w:rPr>
                <w:rFonts w:ascii="Calibri" w:hAnsi="Calibri"/>
                <w:sz w:val="19"/>
              </w:rPr>
            </w:pPr>
            <w:r>
              <w:rPr>
                <w:rFonts w:ascii="Calibri" w:hAnsi="Calibri"/>
                <w:sz w:val="19"/>
              </w:rPr>
              <w:t>4/6/18</w:t>
            </w:r>
          </w:p>
        </w:tc>
        <w:tc>
          <w:tcPr>
            <w:tcW w:w="2218" w:type="dxa"/>
            <w:shd w:val="clear" w:color="auto" w:fill="DBE5F1" w:themeFill="accent1" w:themeFillTint="33"/>
          </w:tcPr>
          <w:p w14:paraId="4BC27E35" w14:textId="6BA921C1" w:rsidR="00292612" w:rsidRPr="00292612" w:rsidRDefault="007B02CF" w:rsidP="00810229">
            <w:pPr>
              <w:rPr>
                <w:rFonts w:ascii="Calibri" w:hAnsi="Calibri"/>
                <w:b/>
                <w:sz w:val="19"/>
              </w:rPr>
            </w:pPr>
            <w:r w:rsidRPr="007B02CF">
              <w:rPr>
                <w:rFonts w:ascii="Calibri" w:hAnsi="Calibri"/>
                <w:b/>
                <w:sz w:val="19"/>
              </w:rPr>
              <w:t>Governor Dayton Orders Flags Flown at Half-Staff in Honor of Mapleton Firefighter Timothy Wayne Royce</w:t>
            </w:r>
          </w:p>
        </w:tc>
        <w:tc>
          <w:tcPr>
            <w:tcW w:w="3222" w:type="dxa"/>
          </w:tcPr>
          <w:p w14:paraId="7F7093A4" w14:textId="3085A57A" w:rsidR="00292612" w:rsidRPr="00292612" w:rsidRDefault="007B02CF" w:rsidP="008A4AED">
            <w:pPr>
              <w:rPr>
                <w:rFonts w:ascii="Calibri" w:hAnsi="Calibri"/>
                <w:sz w:val="19"/>
              </w:rPr>
            </w:pPr>
            <w:r w:rsidRPr="007B02CF">
              <w:rPr>
                <w:rFonts w:ascii="Calibri" w:hAnsi="Calibri"/>
                <w:sz w:val="19"/>
              </w:rPr>
              <w:t xml:space="preserve">In honor and remembrance of Mapleton Firefighter Timothy Wayne Royce, </w:t>
            </w:r>
            <w:r>
              <w:rPr>
                <w:rFonts w:ascii="Calibri" w:hAnsi="Calibri"/>
                <w:sz w:val="19"/>
              </w:rPr>
              <w:t>Governor Dayton orders</w:t>
            </w:r>
            <w:r w:rsidRPr="007B02CF">
              <w:rPr>
                <w:rFonts w:ascii="Calibri" w:hAnsi="Calibri"/>
                <w:sz w:val="19"/>
              </w:rPr>
              <w:t xml:space="preserve"> all United States flags and Minnesota flags be flown at half-staff at all state and federal buildings in the State of Minnesota, from sunrise until sunset, on Sunday, April 8, 2018.</w:t>
            </w:r>
          </w:p>
        </w:tc>
        <w:tc>
          <w:tcPr>
            <w:tcW w:w="2011" w:type="dxa"/>
          </w:tcPr>
          <w:p w14:paraId="11E48AAE" w14:textId="63E7CE5B" w:rsidR="00292612" w:rsidRDefault="007B02CF" w:rsidP="00810229">
            <w:pPr>
              <w:rPr>
                <w:rFonts w:ascii="Calibri" w:hAnsi="Calibri"/>
                <w:sz w:val="19"/>
              </w:rPr>
            </w:pPr>
            <w:r>
              <w:rPr>
                <w:rFonts w:ascii="Calibri" w:hAnsi="Calibri"/>
                <w:sz w:val="19"/>
              </w:rPr>
              <w:t>[</w:t>
            </w:r>
            <w:hyperlink r:id="rId3297" w:history="1">
              <w:r w:rsidRPr="007B02CF">
                <w:rPr>
                  <w:rStyle w:val="Hyperlink"/>
                  <w:rFonts w:ascii="Calibri" w:hAnsi="Calibri"/>
                  <w:sz w:val="19"/>
                </w:rPr>
                <w:t>News Release</w:t>
              </w:r>
            </w:hyperlink>
            <w:r>
              <w:rPr>
                <w:rFonts w:ascii="Calibri" w:hAnsi="Calibri"/>
                <w:sz w:val="19"/>
              </w:rPr>
              <w:t>]</w:t>
            </w:r>
          </w:p>
          <w:p w14:paraId="1CDCEA00" w14:textId="20E53002" w:rsidR="007B02CF" w:rsidRDefault="007B02CF" w:rsidP="00810229">
            <w:pPr>
              <w:rPr>
                <w:rFonts w:ascii="Calibri" w:hAnsi="Calibri"/>
                <w:sz w:val="19"/>
              </w:rPr>
            </w:pPr>
            <w:r>
              <w:rPr>
                <w:rFonts w:ascii="Calibri" w:hAnsi="Calibri"/>
                <w:sz w:val="19"/>
              </w:rPr>
              <w:t>[</w:t>
            </w:r>
            <w:hyperlink r:id="rId3298" w:history="1">
              <w:r w:rsidRPr="007B02CF">
                <w:rPr>
                  <w:rStyle w:val="Hyperlink"/>
                  <w:rFonts w:ascii="Calibri" w:hAnsi="Calibri"/>
                  <w:sz w:val="19"/>
                </w:rPr>
                <w:t>Proclamation</w:t>
              </w:r>
            </w:hyperlink>
            <w:r>
              <w:rPr>
                <w:rFonts w:ascii="Calibri" w:hAnsi="Calibri"/>
                <w:sz w:val="19"/>
              </w:rPr>
              <w:t>]</w:t>
            </w:r>
          </w:p>
        </w:tc>
      </w:tr>
      <w:tr w:rsidR="007B02CF" w14:paraId="62ACDB15" w14:textId="77777777" w:rsidTr="002127CD">
        <w:trPr>
          <w:trHeight w:val="530"/>
          <w:jc w:val="center"/>
        </w:trPr>
        <w:tc>
          <w:tcPr>
            <w:tcW w:w="1280" w:type="dxa"/>
          </w:tcPr>
          <w:p w14:paraId="521DFC95" w14:textId="3A37CEBE" w:rsidR="007B02CF" w:rsidRDefault="007B02CF" w:rsidP="00A37353">
            <w:pPr>
              <w:rPr>
                <w:rFonts w:ascii="Calibri" w:hAnsi="Calibri"/>
                <w:sz w:val="19"/>
              </w:rPr>
            </w:pPr>
            <w:r>
              <w:rPr>
                <w:rFonts w:ascii="Calibri" w:hAnsi="Calibri"/>
                <w:sz w:val="19"/>
              </w:rPr>
              <w:t>4/10/18</w:t>
            </w:r>
          </w:p>
        </w:tc>
        <w:tc>
          <w:tcPr>
            <w:tcW w:w="2218" w:type="dxa"/>
            <w:shd w:val="clear" w:color="auto" w:fill="DBE5F1" w:themeFill="accent1" w:themeFillTint="33"/>
          </w:tcPr>
          <w:p w14:paraId="636FD0BF" w14:textId="217F45CB" w:rsidR="007B02CF" w:rsidRPr="007B02CF" w:rsidRDefault="007B02CF" w:rsidP="00810229">
            <w:pPr>
              <w:rPr>
                <w:rFonts w:ascii="Calibri" w:hAnsi="Calibri"/>
                <w:b/>
                <w:sz w:val="19"/>
              </w:rPr>
            </w:pPr>
            <w:r w:rsidRPr="007B02CF">
              <w:rPr>
                <w:rFonts w:ascii="Calibri" w:hAnsi="Calibri"/>
                <w:b/>
                <w:sz w:val="19"/>
              </w:rPr>
              <w:t>Health Insurance Premiums Reduced for Nearly 118,000 Minnesotans in 2017</w:t>
            </w:r>
          </w:p>
        </w:tc>
        <w:tc>
          <w:tcPr>
            <w:tcW w:w="3222" w:type="dxa"/>
          </w:tcPr>
          <w:p w14:paraId="53A80973" w14:textId="694B3BA6" w:rsidR="007B02CF" w:rsidRPr="007B02CF" w:rsidRDefault="007B02CF" w:rsidP="007B02CF">
            <w:pPr>
              <w:rPr>
                <w:rFonts w:ascii="Calibri" w:hAnsi="Calibri"/>
                <w:sz w:val="19"/>
              </w:rPr>
            </w:pPr>
            <w:r w:rsidRPr="007B02CF">
              <w:rPr>
                <w:rFonts w:ascii="Calibri" w:hAnsi="Calibri"/>
                <w:sz w:val="19"/>
              </w:rPr>
              <w:t xml:space="preserve">Minnesota’s Premium Assistance Program saved nearly 118,000 eligible Minnesotans and their families thousands of dollars on their health insurance premiums in 2017. </w:t>
            </w:r>
            <w:r>
              <w:rPr>
                <w:rFonts w:ascii="Calibri" w:hAnsi="Calibri"/>
                <w:sz w:val="19"/>
              </w:rPr>
              <w:t>As</w:t>
            </w:r>
            <w:r w:rsidRPr="007B02CF">
              <w:rPr>
                <w:rFonts w:ascii="Calibri" w:hAnsi="Calibri"/>
                <w:sz w:val="19"/>
              </w:rPr>
              <w:t xml:space="preserve"> the one-year program comes to an end, Minnesota Mana</w:t>
            </w:r>
            <w:r>
              <w:rPr>
                <w:rFonts w:ascii="Calibri" w:hAnsi="Calibri"/>
                <w:sz w:val="19"/>
              </w:rPr>
              <w:t xml:space="preserve">gement and Budget (MMB) releases a new report </w:t>
            </w:r>
            <w:r w:rsidRPr="007B02CF">
              <w:rPr>
                <w:rFonts w:ascii="Calibri" w:hAnsi="Calibri"/>
                <w:sz w:val="19"/>
              </w:rPr>
              <w:t xml:space="preserve">providing additional data about the number of Minnesotans who </w:t>
            </w:r>
            <w:r w:rsidRPr="007B02CF">
              <w:rPr>
                <w:rFonts w:ascii="Calibri" w:hAnsi="Calibri"/>
                <w:sz w:val="19"/>
              </w:rPr>
              <w:lastRenderedPageBreak/>
              <w:t>benefitted from the program, and how.</w:t>
            </w:r>
          </w:p>
        </w:tc>
        <w:tc>
          <w:tcPr>
            <w:tcW w:w="2011" w:type="dxa"/>
          </w:tcPr>
          <w:p w14:paraId="1F2F1FC4" w14:textId="20895DFA" w:rsidR="007B02CF" w:rsidRDefault="007B02CF" w:rsidP="00810229">
            <w:pPr>
              <w:rPr>
                <w:rFonts w:ascii="Calibri" w:hAnsi="Calibri"/>
                <w:sz w:val="19"/>
              </w:rPr>
            </w:pPr>
            <w:r>
              <w:rPr>
                <w:rFonts w:ascii="Calibri" w:hAnsi="Calibri"/>
                <w:sz w:val="19"/>
              </w:rPr>
              <w:lastRenderedPageBreak/>
              <w:t>[</w:t>
            </w:r>
            <w:hyperlink r:id="rId3299" w:history="1">
              <w:r w:rsidRPr="007B02CF">
                <w:rPr>
                  <w:rStyle w:val="Hyperlink"/>
                  <w:rFonts w:ascii="Calibri" w:hAnsi="Calibri"/>
                  <w:sz w:val="19"/>
                </w:rPr>
                <w:t>News Release</w:t>
              </w:r>
            </w:hyperlink>
            <w:r>
              <w:rPr>
                <w:rFonts w:ascii="Calibri" w:hAnsi="Calibri"/>
                <w:sz w:val="19"/>
              </w:rPr>
              <w:t>]</w:t>
            </w:r>
          </w:p>
          <w:p w14:paraId="707F675A" w14:textId="58F77B50" w:rsidR="007B02CF" w:rsidRDefault="007B02CF" w:rsidP="00810229">
            <w:pPr>
              <w:rPr>
                <w:rFonts w:ascii="Calibri" w:hAnsi="Calibri"/>
                <w:sz w:val="19"/>
              </w:rPr>
            </w:pPr>
            <w:r>
              <w:rPr>
                <w:rFonts w:ascii="Calibri" w:hAnsi="Calibri"/>
                <w:sz w:val="19"/>
              </w:rPr>
              <w:t>[</w:t>
            </w:r>
            <w:hyperlink r:id="rId3300" w:history="1">
              <w:r w:rsidRPr="007B02CF">
                <w:rPr>
                  <w:rStyle w:val="Hyperlink"/>
                  <w:rFonts w:ascii="Calibri" w:hAnsi="Calibri"/>
                  <w:sz w:val="19"/>
                </w:rPr>
                <w:t xml:space="preserve">FACT SHEET: </w:t>
              </w:r>
              <w:proofErr w:type="spellStart"/>
              <w:r w:rsidRPr="007B02CF">
                <w:rPr>
                  <w:rStyle w:val="Hyperlink"/>
                  <w:rFonts w:ascii="Calibri" w:hAnsi="Calibri"/>
                  <w:sz w:val="19"/>
                </w:rPr>
                <w:t>MinnesotaCare</w:t>
              </w:r>
              <w:proofErr w:type="spellEnd"/>
              <w:r w:rsidRPr="007B02CF">
                <w:rPr>
                  <w:rStyle w:val="Hyperlink"/>
                  <w:rFonts w:ascii="Calibri" w:hAnsi="Calibri"/>
                  <w:sz w:val="19"/>
                </w:rPr>
                <w:t xml:space="preserve"> Buy In</w:t>
              </w:r>
            </w:hyperlink>
            <w:r>
              <w:rPr>
                <w:rFonts w:ascii="Calibri" w:hAnsi="Calibri"/>
                <w:sz w:val="19"/>
              </w:rPr>
              <w:t>]</w:t>
            </w:r>
          </w:p>
        </w:tc>
      </w:tr>
      <w:tr w:rsidR="00F55935" w14:paraId="71A57BEE" w14:textId="77777777" w:rsidTr="002127CD">
        <w:trPr>
          <w:trHeight w:val="530"/>
          <w:jc w:val="center"/>
        </w:trPr>
        <w:tc>
          <w:tcPr>
            <w:tcW w:w="1280" w:type="dxa"/>
          </w:tcPr>
          <w:p w14:paraId="65C04A57" w14:textId="2389A781" w:rsidR="00F55935" w:rsidRDefault="00816B24" w:rsidP="00A37353">
            <w:pPr>
              <w:rPr>
                <w:rFonts w:ascii="Calibri" w:hAnsi="Calibri"/>
                <w:sz w:val="19"/>
              </w:rPr>
            </w:pPr>
            <w:r>
              <w:rPr>
                <w:rFonts w:ascii="Calibri" w:hAnsi="Calibri"/>
                <w:sz w:val="19"/>
              </w:rPr>
              <w:t>4/12/18</w:t>
            </w:r>
          </w:p>
        </w:tc>
        <w:tc>
          <w:tcPr>
            <w:tcW w:w="2218" w:type="dxa"/>
            <w:shd w:val="clear" w:color="auto" w:fill="DBE5F1" w:themeFill="accent1" w:themeFillTint="33"/>
          </w:tcPr>
          <w:p w14:paraId="1CF0D329" w14:textId="1CBBB19E" w:rsidR="00F55935" w:rsidRPr="007B02CF" w:rsidRDefault="00816B24" w:rsidP="00810229">
            <w:pPr>
              <w:rPr>
                <w:rFonts w:ascii="Calibri" w:hAnsi="Calibri"/>
                <w:b/>
                <w:sz w:val="19"/>
              </w:rPr>
            </w:pPr>
            <w:r w:rsidRPr="00816B24">
              <w:rPr>
                <w:rFonts w:ascii="Calibri" w:hAnsi="Calibri"/>
                <w:b/>
                <w:sz w:val="19"/>
              </w:rPr>
              <w:t>Governor Dayton Urges Legislature to Support Funding for Suicide Prevention Lifeline, Provide Landowner Incentive to Boost Forest Products Industry</w:t>
            </w:r>
          </w:p>
        </w:tc>
        <w:tc>
          <w:tcPr>
            <w:tcW w:w="3222" w:type="dxa"/>
          </w:tcPr>
          <w:p w14:paraId="5DE1806B" w14:textId="098D0F95" w:rsidR="00F55935" w:rsidRPr="007B02CF" w:rsidRDefault="00816B24" w:rsidP="00816B24">
            <w:pPr>
              <w:rPr>
                <w:rFonts w:ascii="Calibri" w:hAnsi="Calibri"/>
                <w:sz w:val="19"/>
              </w:rPr>
            </w:pPr>
            <w:r>
              <w:rPr>
                <w:rFonts w:ascii="Calibri" w:hAnsi="Calibri"/>
                <w:sz w:val="19"/>
              </w:rPr>
              <w:t xml:space="preserve">Governor </w:t>
            </w:r>
            <w:r w:rsidRPr="00816B24">
              <w:rPr>
                <w:rFonts w:ascii="Calibri" w:hAnsi="Calibri"/>
                <w:sz w:val="19"/>
              </w:rPr>
              <w:t xml:space="preserve">Dayton </w:t>
            </w:r>
            <w:r>
              <w:rPr>
                <w:rFonts w:ascii="Calibri" w:hAnsi="Calibri"/>
                <w:sz w:val="19"/>
              </w:rPr>
              <w:t>calls</w:t>
            </w:r>
            <w:r w:rsidRPr="00816B24">
              <w:rPr>
                <w:rFonts w:ascii="Calibri" w:hAnsi="Calibri"/>
                <w:sz w:val="19"/>
              </w:rPr>
              <w:t xml:space="preserve"> on the Minnesota Legislature to support funding for several additional urgent budget priorities this session. </w:t>
            </w:r>
            <w:r>
              <w:rPr>
                <w:rFonts w:ascii="Calibri" w:hAnsi="Calibri"/>
                <w:sz w:val="19"/>
              </w:rPr>
              <w:t>His</w:t>
            </w:r>
            <w:r w:rsidRPr="00816B24">
              <w:rPr>
                <w:rFonts w:ascii="Calibri" w:hAnsi="Calibri"/>
                <w:sz w:val="19"/>
              </w:rPr>
              <w:t xml:space="preserve"> proposals, outlined this week in a letter to legislative leaders, would invest $969,000 in a grant program that would continue state support for the Suicide Prevention Lifeline in Minnesota. The Governor also is proposing an $8.72 million incentive program to increase timber harvesting on private lands and bolster Minnesota’s forest products industry.</w:t>
            </w:r>
          </w:p>
        </w:tc>
        <w:tc>
          <w:tcPr>
            <w:tcW w:w="2011" w:type="dxa"/>
          </w:tcPr>
          <w:p w14:paraId="32C1BCB7" w14:textId="7689A11B" w:rsidR="00F55935" w:rsidRDefault="00816B24" w:rsidP="00810229">
            <w:pPr>
              <w:rPr>
                <w:rFonts w:ascii="Calibri" w:hAnsi="Calibri"/>
                <w:sz w:val="19"/>
              </w:rPr>
            </w:pPr>
            <w:r>
              <w:rPr>
                <w:rFonts w:ascii="Calibri" w:hAnsi="Calibri"/>
                <w:sz w:val="19"/>
              </w:rPr>
              <w:t>[</w:t>
            </w:r>
            <w:hyperlink r:id="rId3301" w:history="1">
              <w:r w:rsidRPr="00816B24">
                <w:rPr>
                  <w:rStyle w:val="Hyperlink"/>
                  <w:rFonts w:ascii="Calibri" w:hAnsi="Calibri"/>
                  <w:sz w:val="19"/>
                </w:rPr>
                <w:t>News Release</w:t>
              </w:r>
            </w:hyperlink>
            <w:r>
              <w:rPr>
                <w:rFonts w:ascii="Calibri" w:hAnsi="Calibri"/>
                <w:sz w:val="19"/>
              </w:rPr>
              <w:t>]</w:t>
            </w:r>
          </w:p>
          <w:p w14:paraId="2F086F60" w14:textId="4ECBD56E" w:rsidR="00816B24" w:rsidRDefault="00DF5374" w:rsidP="00810229">
            <w:pPr>
              <w:rPr>
                <w:rFonts w:ascii="Calibri" w:hAnsi="Calibri"/>
                <w:sz w:val="19"/>
              </w:rPr>
            </w:pPr>
            <w:r>
              <w:rPr>
                <w:rFonts w:ascii="Calibri" w:hAnsi="Calibri"/>
                <w:sz w:val="19"/>
              </w:rPr>
              <w:t>[</w:t>
            </w:r>
            <w:hyperlink r:id="rId3302" w:history="1">
              <w:r w:rsidR="00816B24" w:rsidRPr="00DF5374">
                <w:rPr>
                  <w:rStyle w:val="Hyperlink"/>
                  <w:rFonts w:ascii="Calibri" w:hAnsi="Calibri"/>
                  <w:sz w:val="19"/>
                </w:rPr>
                <w:t>Letter</w:t>
              </w:r>
            </w:hyperlink>
            <w:r w:rsidR="00816B24">
              <w:rPr>
                <w:rFonts w:ascii="Calibri" w:hAnsi="Calibri"/>
                <w:sz w:val="19"/>
              </w:rPr>
              <w:t>]</w:t>
            </w:r>
          </w:p>
        </w:tc>
      </w:tr>
      <w:tr w:rsidR="00DF5374" w14:paraId="7BDEE3AF" w14:textId="77777777" w:rsidTr="002127CD">
        <w:trPr>
          <w:trHeight w:val="530"/>
          <w:jc w:val="center"/>
        </w:trPr>
        <w:tc>
          <w:tcPr>
            <w:tcW w:w="1280" w:type="dxa"/>
          </w:tcPr>
          <w:p w14:paraId="7DBCEAFC" w14:textId="7831F0E2" w:rsidR="00DF5374" w:rsidRDefault="00DF5374" w:rsidP="00A37353">
            <w:pPr>
              <w:rPr>
                <w:rFonts w:ascii="Calibri" w:hAnsi="Calibri"/>
                <w:sz w:val="19"/>
              </w:rPr>
            </w:pPr>
            <w:r>
              <w:rPr>
                <w:rFonts w:ascii="Calibri" w:hAnsi="Calibri"/>
                <w:sz w:val="19"/>
              </w:rPr>
              <w:t>4/12/18</w:t>
            </w:r>
          </w:p>
        </w:tc>
        <w:tc>
          <w:tcPr>
            <w:tcW w:w="2218" w:type="dxa"/>
            <w:shd w:val="clear" w:color="auto" w:fill="DBE5F1" w:themeFill="accent1" w:themeFillTint="33"/>
          </w:tcPr>
          <w:p w14:paraId="538FC406" w14:textId="7B089AFF" w:rsidR="00DF5374" w:rsidRPr="00816B24" w:rsidRDefault="00DF5374" w:rsidP="00810229">
            <w:pPr>
              <w:rPr>
                <w:rFonts w:ascii="Calibri" w:hAnsi="Calibri"/>
                <w:b/>
                <w:sz w:val="19"/>
              </w:rPr>
            </w:pPr>
            <w:r w:rsidRPr="00DF5374">
              <w:rPr>
                <w:rFonts w:ascii="Calibri" w:hAnsi="Calibri"/>
                <w:b/>
                <w:sz w:val="19"/>
              </w:rPr>
              <w:t>Governor Dayton Urges Legislature to Provide Urgently-Needed Funding for Minnesota Rural Finance Authority</w:t>
            </w:r>
          </w:p>
        </w:tc>
        <w:tc>
          <w:tcPr>
            <w:tcW w:w="3222" w:type="dxa"/>
          </w:tcPr>
          <w:p w14:paraId="4D600B65" w14:textId="0405ED1C" w:rsidR="00DF5374" w:rsidRDefault="00DF5374" w:rsidP="00816B24">
            <w:pPr>
              <w:rPr>
                <w:rFonts w:ascii="Calibri" w:hAnsi="Calibri"/>
                <w:sz w:val="19"/>
              </w:rPr>
            </w:pPr>
            <w:r>
              <w:rPr>
                <w:rFonts w:ascii="Calibri" w:hAnsi="Calibri"/>
                <w:sz w:val="19"/>
              </w:rPr>
              <w:t>Governor Dayton urges</w:t>
            </w:r>
            <w:r w:rsidRPr="00DF5374">
              <w:rPr>
                <w:rFonts w:ascii="Calibri" w:hAnsi="Calibri"/>
                <w:sz w:val="19"/>
              </w:rPr>
              <w:t xml:space="preserve"> the Minnesota Legislature to take immediate action to provide at least $35 million in additional funding for the Minnesota Rural Finance Authority (RFA). The new funding would allow the Authority to continue offering eligible Minnesota farmers affordable financing and terms and conditions not offered by other traditional lenders.</w:t>
            </w:r>
          </w:p>
        </w:tc>
        <w:tc>
          <w:tcPr>
            <w:tcW w:w="2011" w:type="dxa"/>
          </w:tcPr>
          <w:p w14:paraId="64F1AB44" w14:textId="752C011D" w:rsidR="00DF5374" w:rsidRDefault="00DF5374" w:rsidP="00810229">
            <w:pPr>
              <w:rPr>
                <w:rFonts w:ascii="Calibri" w:hAnsi="Calibri"/>
                <w:sz w:val="19"/>
              </w:rPr>
            </w:pPr>
            <w:r>
              <w:rPr>
                <w:rFonts w:ascii="Calibri" w:hAnsi="Calibri"/>
                <w:sz w:val="19"/>
              </w:rPr>
              <w:t>[</w:t>
            </w:r>
            <w:hyperlink r:id="rId3303" w:history="1">
              <w:r w:rsidRPr="00DF5374">
                <w:rPr>
                  <w:rStyle w:val="Hyperlink"/>
                  <w:rFonts w:ascii="Calibri" w:hAnsi="Calibri"/>
                  <w:sz w:val="19"/>
                </w:rPr>
                <w:t>News Release</w:t>
              </w:r>
            </w:hyperlink>
            <w:r>
              <w:rPr>
                <w:rFonts w:ascii="Calibri" w:hAnsi="Calibri"/>
                <w:sz w:val="19"/>
              </w:rPr>
              <w:t>]</w:t>
            </w:r>
          </w:p>
          <w:p w14:paraId="4F76D829" w14:textId="77777777" w:rsidR="00DF5374" w:rsidRDefault="00DF5374" w:rsidP="00810229">
            <w:pPr>
              <w:rPr>
                <w:rFonts w:ascii="Calibri" w:hAnsi="Calibri"/>
                <w:sz w:val="19"/>
              </w:rPr>
            </w:pPr>
            <w:r>
              <w:rPr>
                <w:rFonts w:ascii="Calibri" w:hAnsi="Calibri"/>
                <w:sz w:val="19"/>
              </w:rPr>
              <w:t>[</w:t>
            </w:r>
            <w:hyperlink r:id="rId3304" w:history="1">
              <w:r w:rsidRPr="00DF5374">
                <w:rPr>
                  <w:rStyle w:val="Hyperlink"/>
                  <w:rFonts w:ascii="Calibri" w:hAnsi="Calibri"/>
                  <w:sz w:val="19"/>
                </w:rPr>
                <w:t>Rural Finance Authority</w:t>
              </w:r>
            </w:hyperlink>
            <w:r>
              <w:rPr>
                <w:rFonts w:ascii="Calibri" w:hAnsi="Calibri"/>
                <w:sz w:val="19"/>
              </w:rPr>
              <w:t>]</w:t>
            </w:r>
          </w:p>
          <w:p w14:paraId="78A20D23" w14:textId="3E5199BB" w:rsidR="00DF5374" w:rsidRDefault="00DF5374" w:rsidP="00810229">
            <w:pPr>
              <w:rPr>
                <w:rFonts w:ascii="Calibri" w:hAnsi="Calibri"/>
                <w:sz w:val="19"/>
              </w:rPr>
            </w:pPr>
            <w:r>
              <w:rPr>
                <w:rFonts w:ascii="Calibri" w:hAnsi="Calibri"/>
                <w:sz w:val="19"/>
              </w:rPr>
              <w:t>[</w:t>
            </w:r>
            <w:hyperlink r:id="rId3305" w:history="1">
              <w:r w:rsidRPr="00DF5374">
                <w:rPr>
                  <w:rStyle w:val="Hyperlink"/>
                  <w:rFonts w:ascii="Calibri" w:hAnsi="Calibri"/>
                  <w:sz w:val="19"/>
                </w:rPr>
                <w:t>Commissioner Frederickson Letter</w:t>
              </w:r>
            </w:hyperlink>
            <w:r>
              <w:rPr>
                <w:rFonts w:ascii="Calibri" w:hAnsi="Calibri"/>
                <w:sz w:val="19"/>
              </w:rPr>
              <w:t>]</w:t>
            </w:r>
          </w:p>
        </w:tc>
      </w:tr>
      <w:tr w:rsidR="00DF5374" w14:paraId="22462AB2" w14:textId="77777777" w:rsidTr="002127CD">
        <w:trPr>
          <w:trHeight w:val="530"/>
          <w:jc w:val="center"/>
        </w:trPr>
        <w:tc>
          <w:tcPr>
            <w:tcW w:w="1280" w:type="dxa"/>
          </w:tcPr>
          <w:p w14:paraId="5B1670AA" w14:textId="47D06DB6" w:rsidR="00DF5374" w:rsidRDefault="00DF5374" w:rsidP="00A37353">
            <w:pPr>
              <w:rPr>
                <w:rFonts w:ascii="Calibri" w:hAnsi="Calibri"/>
                <w:sz w:val="19"/>
              </w:rPr>
            </w:pPr>
            <w:r>
              <w:rPr>
                <w:rFonts w:ascii="Calibri" w:hAnsi="Calibri"/>
                <w:sz w:val="19"/>
              </w:rPr>
              <w:t>4/12/18</w:t>
            </w:r>
          </w:p>
        </w:tc>
        <w:tc>
          <w:tcPr>
            <w:tcW w:w="2218" w:type="dxa"/>
            <w:shd w:val="clear" w:color="auto" w:fill="DBE5F1" w:themeFill="accent1" w:themeFillTint="33"/>
          </w:tcPr>
          <w:p w14:paraId="06ED1150" w14:textId="23266024" w:rsidR="00DF5374" w:rsidRPr="00DF5374" w:rsidRDefault="00DF5374" w:rsidP="00810229">
            <w:pPr>
              <w:rPr>
                <w:rFonts w:ascii="Calibri" w:hAnsi="Calibri"/>
                <w:b/>
                <w:sz w:val="19"/>
              </w:rPr>
            </w:pPr>
            <w:r w:rsidRPr="00DF5374">
              <w:rPr>
                <w:rFonts w:ascii="Calibri" w:hAnsi="Calibri"/>
                <w:b/>
                <w:sz w:val="19"/>
              </w:rPr>
              <w:t>Governor Dayton proposes more than $19 million per year to help school districts meet rising special education costs</w:t>
            </w:r>
          </w:p>
        </w:tc>
        <w:tc>
          <w:tcPr>
            <w:tcW w:w="3222" w:type="dxa"/>
          </w:tcPr>
          <w:p w14:paraId="4FBDDE96" w14:textId="63FFF46F" w:rsidR="00DF5374" w:rsidRDefault="00DF5374" w:rsidP="00816B24">
            <w:pPr>
              <w:rPr>
                <w:rFonts w:ascii="Calibri" w:hAnsi="Calibri"/>
                <w:sz w:val="19"/>
              </w:rPr>
            </w:pPr>
            <w:r>
              <w:rPr>
                <w:rFonts w:ascii="Calibri" w:hAnsi="Calibri"/>
                <w:sz w:val="19"/>
              </w:rPr>
              <w:t>Education Commissioner Cassellius emphasizes</w:t>
            </w:r>
            <w:r w:rsidRPr="00DF5374">
              <w:rPr>
                <w:rFonts w:ascii="Calibri" w:hAnsi="Calibri"/>
                <w:sz w:val="19"/>
              </w:rPr>
              <w:t xml:space="preserve"> t</w:t>
            </w:r>
            <w:r>
              <w:rPr>
                <w:rFonts w:ascii="Calibri" w:hAnsi="Calibri"/>
                <w:sz w:val="19"/>
              </w:rPr>
              <w:t>he urgent need for Governor</w:t>
            </w:r>
            <w:r w:rsidRPr="00DF5374">
              <w:rPr>
                <w:rFonts w:ascii="Calibri" w:hAnsi="Calibri"/>
                <w:sz w:val="19"/>
              </w:rPr>
              <w:t xml:space="preserve"> Dayton’s proposed special education funding plan today with Bruce </w:t>
            </w:r>
            <w:proofErr w:type="spellStart"/>
            <w:r w:rsidRPr="00DF5374">
              <w:rPr>
                <w:rFonts w:ascii="Calibri" w:hAnsi="Calibri"/>
                <w:sz w:val="19"/>
              </w:rPr>
              <w:t>Hentges</w:t>
            </w:r>
            <w:proofErr w:type="spellEnd"/>
            <w:r w:rsidRPr="00DF5374">
              <w:rPr>
                <w:rFonts w:ascii="Calibri" w:hAnsi="Calibri"/>
                <w:sz w:val="19"/>
              </w:rPr>
              <w:t>, school board member for St. Cloud Area School District. The governor’s plan would increase special education funding by $19 million for fiscal year 2019 and $22 million for 2020 to help districts cover the rising costs of special education services.</w:t>
            </w:r>
          </w:p>
        </w:tc>
        <w:tc>
          <w:tcPr>
            <w:tcW w:w="2011" w:type="dxa"/>
          </w:tcPr>
          <w:p w14:paraId="421106FF" w14:textId="742FA8C2" w:rsidR="00DF5374" w:rsidRDefault="00DF5374" w:rsidP="00810229">
            <w:pPr>
              <w:rPr>
                <w:rFonts w:ascii="Calibri" w:hAnsi="Calibri"/>
                <w:sz w:val="19"/>
              </w:rPr>
            </w:pPr>
            <w:r>
              <w:rPr>
                <w:rFonts w:ascii="Calibri" w:hAnsi="Calibri"/>
                <w:sz w:val="19"/>
              </w:rPr>
              <w:t>[</w:t>
            </w:r>
            <w:hyperlink r:id="rId3306" w:history="1">
              <w:r w:rsidRPr="00DF5374">
                <w:rPr>
                  <w:rStyle w:val="Hyperlink"/>
                  <w:rFonts w:ascii="Calibri" w:hAnsi="Calibri"/>
                  <w:sz w:val="19"/>
                </w:rPr>
                <w:t>News Release</w:t>
              </w:r>
            </w:hyperlink>
            <w:r>
              <w:rPr>
                <w:rFonts w:ascii="Calibri" w:hAnsi="Calibri"/>
                <w:sz w:val="19"/>
              </w:rPr>
              <w:t>]</w:t>
            </w:r>
          </w:p>
        </w:tc>
      </w:tr>
      <w:tr w:rsidR="00DF5374" w14:paraId="2EF612B2" w14:textId="77777777" w:rsidTr="002127CD">
        <w:trPr>
          <w:trHeight w:val="530"/>
          <w:jc w:val="center"/>
        </w:trPr>
        <w:tc>
          <w:tcPr>
            <w:tcW w:w="1280" w:type="dxa"/>
          </w:tcPr>
          <w:p w14:paraId="0F850AE9" w14:textId="26F2D769" w:rsidR="00DF5374" w:rsidRDefault="00935844" w:rsidP="00A37353">
            <w:pPr>
              <w:rPr>
                <w:rFonts w:ascii="Calibri" w:hAnsi="Calibri"/>
                <w:sz w:val="19"/>
              </w:rPr>
            </w:pPr>
            <w:r>
              <w:rPr>
                <w:rFonts w:ascii="Calibri" w:hAnsi="Calibri"/>
                <w:sz w:val="19"/>
              </w:rPr>
              <w:t>4/13/18</w:t>
            </w:r>
          </w:p>
        </w:tc>
        <w:tc>
          <w:tcPr>
            <w:tcW w:w="2218" w:type="dxa"/>
            <w:shd w:val="clear" w:color="auto" w:fill="DBE5F1" w:themeFill="accent1" w:themeFillTint="33"/>
          </w:tcPr>
          <w:p w14:paraId="7E0033D4" w14:textId="53BEE3D1" w:rsidR="00DF5374" w:rsidRPr="00DF5374" w:rsidRDefault="00935844" w:rsidP="00810229">
            <w:pPr>
              <w:rPr>
                <w:rFonts w:ascii="Calibri" w:hAnsi="Calibri"/>
                <w:b/>
                <w:sz w:val="19"/>
              </w:rPr>
            </w:pPr>
            <w:proofErr w:type="spellStart"/>
            <w:r w:rsidRPr="00935844">
              <w:rPr>
                <w:rFonts w:ascii="Calibri" w:hAnsi="Calibri"/>
                <w:b/>
                <w:sz w:val="19"/>
              </w:rPr>
              <w:t>Protolabs</w:t>
            </w:r>
            <w:proofErr w:type="spellEnd"/>
            <w:r w:rsidRPr="00935844">
              <w:rPr>
                <w:rFonts w:ascii="Calibri" w:hAnsi="Calibri"/>
                <w:b/>
                <w:sz w:val="19"/>
              </w:rPr>
              <w:t xml:space="preserve"> Investing $29.9 Million on Expansion in Brooklyn Park</w:t>
            </w:r>
          </w:p>
        </w:tc>
        <w:tc>
          <w:tcPr>
            <w:tcW w:w="3222" w:type="dxa"/>
          </w:tcPr>
          <w:p w14:paraId="68D14C24" w14:textId="0AA83B68" w:rsidR="00DF5374" w:rsidRDefault="00935844" w:rsidP="00935844">
            <w:pPr>
              <w:rPr>
                <w:rFonts w:ascii="Calibri" w:hAnsi="Calibri"/>
                <w:sz w:val="19"/>
              </w:rPr>
            </w:pPr>
            <w:r w:rsidRPr="00935844">
              <w:rPr>
                <w:rFonts w:ascii="Calibri" w:hAnsi="Calibri"/>
                <w:sz w:val="19"/>
              </w:rPr>
              <w:t>Custom manufac</w:t>
            </w:r>
            <w:r>
              <w:rPr>
                <w:rFonts w:ascii="Calibri" w:hAnsi="Calibri"/>
                <w:sz w:val="19"/>
              </w:rPr>
              <w:t xml:space="preserve">turer </w:t>
            </w:r>
            <w:proofErr w:type="spellStart"/>
            <w:r>
              <w:rPr>
                <w:rFonts w:ascii="Calibri" w:hAnsi="Calibri"/>
                <w:sz w:val="19"/>
              </w:rPr>
              <w:t>Protolabs</w:t>
            </w:r>
            <w:proofErr w:type="spellEnd"/>
            <w:r>
              <w:rPr>
                <w:rFonts w:ascii="Calibri" w:hAnsi="Calibri"/>
                <w:sz w:val="19"/>
              </w:rPr>
              <w:t xml:space="preserve"> Inc. invests</w:t>
            </w:r>
            <w:r w:rsidRPr="00935844">
              <w:rPr>
                <w:rFonts w:ascii="Calibri" w:hAnsi="Calibri"/>
                <w:sz w:val="19"/>
              </w:rPr>
              <w:t xml:space="preserve"> $29.9 million to expand </w:t>
            </w:r>
            <w:r>
              <w:rPr>
                <w:rFonts w:ascii="Calibri" w:hAnsi="Calibri"/>
                <w:sz w:val="19"/>
              </w:rPr>
              <w:t xml:space="preserve">to a new site in Brooklyn Park. </w:t>
            </w:r>
            <w:r w:rsidRPr="00935844">
              <w:rPr>
                <w:rFonts w:ascii="Calibri" w:hAnsi="Calibri"/>
                <w:sz w:val="19"/>
              </w:rPr>
              <w:t>The Maple Plain-based co</w:t>
            </w:r>
            <w:r>
              <w:rPr>
                <w:rFonts w:ascii="Calibri" w:hAnsi="Calibri"/>
                <w:sz w:val="19"/>
              </w:rPr>
              <w:t>mpany purchased</w:t>
            </w:r>
            <w:r w:rsidRPr="00935844">
              <w:rPr>
                <w:rFonts w:ascii="Calibri" w:hAnsi="Calibri"/>
                <w:sz w:val="19"/>
              </w:rPr>
              <w:t xml:space="preserve"> a 152,000-square-foot building in Brooklyn Park and plans to add another 50,000 square feet to the structure. The investment also includes additional manufacturing equipment to support anticipated future growth.</w:t>
            </w:r>
          </w:p>
        </w:tc>
        <w:tc>
          <w:tcPr>
            <w:tcW w:w="2011" w:type="dxa"/>
          </w:tcPr>
          <w:p w14:paraId="4062F24C" w14:textId="7846F817" w:rsidR="00DF5374" w:rsidRDefault="00935844" w:rsidP="00810229">
            <w:pPr>
              <w:rPr>
                <w:rFonts w:ascii="Calibri" w:hAnsi="Calibri"/>
                <w:sz w:val="19"/>
              </w:rPr>
            </w:pPr>
            <w:r>
              <w:rPr>
                <w:rFonts w:ascii="Calibri" w:hAnsi="Calibri"/>
                <w:sz w:val="19"/>
              </w:rPr>
              <w:t>[</w:t>
            </w:r>
            <w:hyperlink r:id="rId3307" w:history="1">
              <w:r w:rsidRPr="00935844">
                <w:rPr>
                  <w:rStyle w:val="Hyperlink"/>
                  <w:rFonts w:ascii="Calibri" w:hAnsi="Calibri"/>
                  <w:sz w:val="19"/>
                </w:rPr>
                <w:t>News Release</w:t>
              </w:r>
            </w:hyperlink>
            <w:r>
              <w:rPr>
                <w:rFonts w:ascii="Calibri" w:hAnsi="Calibri"/>
                <w:sz w:val="19"/>
              </w:rPr>
              <w:t>]</w:t>
            </w:r>
          </w:p>
        </w:tc>
      </w:tr>
      <w:tr w:rsidR="00935844" w14:paraId="1A57DF0D" w14:textId="77777777" w:rsidTr="002127CD">
        <w:trPr>
          <w:trHeight w:val="530"/>
          <w:jc w:val="center"/>
        </w:trPr>
        <w:tc>
          <w:tcPr>
            <w:tcW w:w="1280" w:type="dxa"/>
          </w:tcPr>
          <w:p w14:paraId="5299C225" w14:textId="4F066D27" w:rsidR="00935844" w:rsidRDefault="00935844" w:rsidP="00A37353">
            <w:pPr>
              <w:rPr>
                <w:rFonts w:ascii="Calibri" w:hAnsi="Calibri"/>
                <w:sz w:val="19"/>
              </w:rPr>
            </w:pPr>
            <w:r>
              <w:rPr>
                <w:rFonts w:ascii="Calibri" w:hAnsi="Calibri"/>
                <w:sz w:val="19"/>
              </w:rPr>
              <w:t>4/13/18</w:t>
            </w:r>
          </w:p>
        </w:tc>
        <w:tc>
          <w:tcPr>
            <w:tcW w:w="2218" w:type="dxa"/>
            <w:shd w:val="clear" w:color="auto" w:fill="DBE5F1" w:themeFill="accent1" w:themeFillTint="33"/>
          </w:tcPr>
          <w:p w14:paraId="6FB9E1FA" w14:textId="722C15F2" w:rsidR="00935844" w:rsidRPr="00935844" w:rsidRDefault="00935844" w:rsidP="00810229">
            <w:pPr>
              <w:rPr>
                <w:rFonts w:ascii="Calibri" w:hAnsi="Calibri"/>
                <w:b/>
                <w:sz w:val="19"/>
              </w:rPr>
            </w:pPr>
            <w:r w:rsidRPr="00935844">
              <w:rPr>
                <w:rFonts w:ascii="Calibri" w:hAnsi="Calibri"/>
                <w:b/>
                <w:sz w:val="19"/>
              </w:rPr>
              <w:t>Governor Dayton Proclaims “Minnesota Timberwolves Day” in the State of Minnesota</w:t>
            </w:r>
          </w:p>
        </w:tc>
        <w:tc>
          <w:tcPr>
            <w:tcW w:w="3222" w:type="dxa"/>
          </w:tcPr>
          <w:p w14:paraId="491F1A2C" w14:textId="3BC39A98" w:rsidR="00935844" w:rsidRPr="00935844" w:rsidRDefault="00935844" w:rsidP="00935844">
            <w:pPr>
              <w:rPr>
                <w:rFonts w:ascii="Calibri" w:hAnsi="Calibri"/>
                <w:sz w:val="19"/>
              </w:rPr>
            </w:pPr>
            <w:r w:rsidRPr="00935844">
              <w:rPr>
                <w:rFonts w:ascii="Calibri" w:hAnsi="Calibri"/>
                <w:sz w:val="19"/>
              </w:rPr>
              <w:t>As the Minnesota Timberwolves prepare to take on the Houston Rockets in the first round of the 2018 NBA Western Con</w:t>
            </w:r>
            <w:r>
              <w:rPr>
                <w:rFonts w:ascii="Calibri" w:hAnsi="Calibri"/>
                <w:sz w:val="19"/>
              </w:rPr>
              <w:t>ference Playoffs, Governor Dayton proclaims</w:t>
            </w:r>
            <w:r w:rsidRPr="00935844">
              <w:rPr>
                <w:rFonts w:ascii="Calibri" w:hAnsi="Calibri"/>
                <w:sz w:val="19"/>
              </w:rPr>
              <w:t xml:space="preserve"> Sunday, April 15, 2018 as “Minnesota </w:t>
            </w:r>
            <w:r w:rsidRPr="00935844">
              <w:rPr>
                <w:rFonts w:ascii="Calibri" w:hAnsi="Calibri"/>
                <w:sz w:val="19"/>
              </w:rPr>
              <w:lastRenderedPageBreak/>
              <w:t>Timberwolves Day” in Minnesota. This is the first year the Timberwolves have made it to the playoffs since the 2003-2004 season.</w:t>
            </w:r>
          </w:p>
        </w:tc>
        <w:tc>
          <w:tcPr>
            <w:tcW w:w="2011" w:type="dxa"/>
          </w:tcPr>
          <w:p w14:paraId="4A2DD375" w14:textId="5DCFA686" w:rsidR="00935844" w:rsidRDefault="00935844" w:rsidP="00810229">
            <w:pPr>
              <w:rPr>
                <w:rFonts w:ascii="Calibri" w:hAnsi="Calibri"/>
                <w:sz w:val="19"/>
              </w:rPr>
            </w:pPr>
            <w:r>
              <w:rPr>
                <w:rFonts w:ascii="Calibri" w:hAnsi="Calibri"/>
                <w:sz w:val="19"/>
              </w:rPr>
              <w:lastRenderedPageBreak/>
              <w:t>[</w:t>
            </w:r>
            <w:hyperlink r:id="rId3308" w:history="1">
              <w:r w:rsidRPr="00935844">
                <w:rPr>
                  <w:rStyle w:val="Hyperlink"/>
                  <w:rFonts w:ascii="Calibri" w:hAnsi="Calibri"/>
                  <w:sz w:val="19"/>
                </w:rPr>
                <w:t>News Release</w:t>
              </w:r>
            </w:hyperlink>
            <w:r>
              <w:rPr>
                <w:rFonts w:ascii="Calibri" w:hAnsi="Calibri"/>
                <w:sz w:val="19"/>
              </w:rPr>
              <w:t>]</w:t>
            </w:r>
          </w:p>
          <w:p w14:paraId="493BE89E" w14:textId="06CF513F" w:rsidR="00935844" w:rsidRDefault="00935844" w:rsidP="00810229">
            <w:pPr>
              <w:rPr>
                <w:rFonts w:ascii="Calibri" w:hAnsi="Calibri"/>
                <w:sz w:val="19"/>
              </w:rPr>
            </w:pPr>
            <w:r>
              <w:rPr>
                <w:rFonts w:ascii="Calibri" w:hAnsi="Calibri"/>
                <w:sz w:val="19"/>
              </w:rPr>
              <w:t>[</w:t>
            </w:r>
            <w:hyperlink r:id="rId3309" w:history="1">
              <w:r w:rsidRPr="00935844">
                <w:rPr>
                  <w:rStyle w:val="Hyperlink"/>
                  <w:rFonts w:ascii="Calibri" w:hAnsi="Calibri"/>
                  <w:sz w:val="19"/>
                </w:rPr>
                <w:t>Proclamation</w:t>
              </w:r>
            </w:hyperlink>
            <w:r>
              <w:rPr>
                <w:rFonts w:ascii="Calibri" w:hAnsi="Calibri"/>
                <w:sz w:val="19"/>
              </w:rPr>
              <w:t>]</w:t>
            </w:r>
          </w:p>
        </w:tc>
      </w:tr>
      <w:tr w:rsidR="00935844" w14:paraId="53EEE1FF" w14:textId="77777777" w:rsidTr="002127CD">
        <w:trPr>
          <w:trHeight w:val="530"/>
          <w:jc w:val="center"/>
        </w:trPr>
        <w:tc>
          <w:tcPr>
            <w:tcW w:w="1280" w:type="dxa"/>
          </w:tcPr>
          <w:p w14:paraId="75F70B7C" w14:textId="3C184628" w:rsidR="00935844" w:rsidRDefault="00935844" w:rsidP="00A37353">
            <w:pPr>
              <w:rPr>
                <w:rFonts w:ascii="Calibri" w:hAnsi="Calibri"/>
                <w:sz w:val="19"/>
              </w:rPr>
            </w:pPr>
            <w:r>
              <w:rPr>
                <w:rFonts w:ascii="Calibri" w:hAnsi="Calibri"/>
                <w:sz w:val="19"/>
              </w:rPr>
              <w:t>4/13/18</w:t>
            </w:r>
          </w:p>
        </w:tc>
        <w:tc>
          <w:tcPr>
            <w:tcW w:w="2218" w:type="dxa"/>
            <w:shd w:val="clear" w:color="auto" w:fill="DBE5F1" w:themeFill="accent1" w:themeFillTint="33"/>
          </w:tcPr>
          <w:p w14:paraId="21809347" w14:textId="7A173E82" w:rsidR="00935844" w:rsidRPr="00935844" w:rsidRDefault="00935844" w:rsidP="00810229">
            <w:pPr>
              <w:rPr>
                <w:rFonts w:ascii="Calibri" w:hAnsi="Calibri"/>
                <w:b/>
                <w:sz w:val="19"/>
              </w:rPr>
            </w:pPr>
            <w:r w:rsidRPr="00935844">
              <w:rPr>
                <w:rFonts w:ascii="Calibri" w:hAnsi="Calibri"/>
                <w:b/>
                <w:sz w:val="19"/>
              </w:rPr>
              <w:t>Governor Dayton Issues Emergency Executive Order 18-06, Providing Assistance to Stranded Motorists</w:t>
            </w:r>
          </w:p>
        </w:tc>
        <w:tc>
          <w:tcPr>
            <w:tcW w:w="3222" w:type="dxa"/>
          </w:tcPr>
          <w:p w14:paraId="5C9ECEC0" w14:textId="03C48190" w:rsidR="00935844" w:rsidRPr="00935844" w:rsidRDefault="00935844" w:rsidP="00935844">
            <w:pPr>
              <w:rPr>
                <w:rFonts w:ascii="Calibri" w:hAnsi="Calibri"/>
                <w:sz w:val="19"/>
              </w:rPr>
            </w:pPr>
            <w:r>
              <w:rPr>
                <w:rFonts w:ascii="Calibri" w:hAnsi="Calibri"/>
                <w:sz w:val="19"/>
              </w:rPr>
              <w:t>Governor Dayton signs</w:t>
            </w:r>
            <w:r w:rsidRPr="00935844">
              <w:rPr>
                <w:rFonts w:ascii="Calibri" w:hAnsi="Calibri"/>
                <w:sz w:val="19"/>
              </w:rPr>
              <w:t xml:space="preserve"> Emergency Executive Order 18-06 to provide assistance and emergency relief services to stranded motorists. Heavy snow and strong winds have downed power lines in Rock County, and continued storm conditions are expected to create dangerous conditions for people travelling through the area.</w:t>
            </w:r>
          </w:p>
        </w:tc>
        <w:tc>
          <w:tcPr>
            <w:tcW w:w="2011" w:type="dxa"/>
          </w:tcPr>
          <w:p w14:paraId="497D5407" w14:textId="68953B80" w:rsidR="00935844" w:rsidRDefault="00935844" w:rsidP="00810229">
            <w:pPr>
              <w:rPr>
                <w:rFonts w:ascii="Calibri" w:hAnsi="Calibri"/>
                <w:sz w:val="19"/>
              </w:rPr>
            </w:pPr>
            <w:r>
              <w:rPr>
                <w:rFonts w:ascii="Calibri" w:hAnsi="Calibri"/>
                <w:sz w:val="19"/>
              </w:rPr>
              <w:t>[</w:t>
            </w:r>
            <w:hyperlink r:id="rId3310" w:history="1">
              <w:r w:rsidRPr="00935844">
                <w:rPr>
                  <w:rStyle w:val="Hyperlink"/>
                  <w:rFonts w:ascii="Calibri" w:hAnsi="Calibri"/>
                  <w:sz w:val="19"/>
                </w:rPr>
                <w:t>News Release</w:t>
              </w:r>
            </w:hyperlink>
            <w:r>
              <w:rPr>
                <w:rFonts w:ascii="Calibri" w:hAnsi="Calibri"/>
                <w:sz w:val="19"/>
              </w:rPr>
              <w:t>]</w:t>
            </w:r>
          </w:p>
          <w:p w14:paraId="536E9249" w14:textId="46F5401A" w:rsidR="00935844" w:rsidRDefault="00935844" w:rsidP="00810229">
            <w:pPr>
              <w:rPr>
                <w:rFonts w:ascii="Calibri" w:hAnsi="Calibri"/>
                <w:sz w:val="19"/>
              </w:rPr>
            </w:pPr>
            <w:r>
              <w:rPr>
                <w:rFonts w:ascii="Calibri" w:hAnsi="Calibri"/>
                <w:sz w:val="19"/>
              </w:rPr>
              <w:t>[</w:t>
            </w:r>
            <w:hyperlink r:id="rId3311" w:history="1">
              <w:r w:rsidRPr="00935844">
                <w:rPr>
                  <w:rStyle w:val="Hyperlink"/>
                  <w:rFonts w:ascii="Calibri" w:hAnsi="Calibri"/>
                  <w:sz w:val="19"/>
                </w:rPr>
                <w:t>Emergency Executive Order 18-06</w:t>
              </w:r>
            </w:hyperlink>
            <w:r>
              <w:rPr>
                <w:rFonts w:ascii="Calibri" w:hAnsi="Calibri"/>
                <w:sz w:val="19"/>
              </w:rPr>
              <w:t>]</w:t>
            </w:r>
          </w:p>
        </w:tc>
      </w:tr>
      <w:tr w:rsidR="00935844" w14:paraId="7DA46EA3" w14:textId="77777777" w:rsidTr="002127CD">
        <w:trPr>
          <w:trHeight w:val="530"/>
          <w:jc w:val="center"/>
        </w:trPr>
        <w:tc>
          <w:tcPr>
            <w:tcW w:w="1280" w:type="dxa"/>
          </w:tcPr>
          <w:p w14:paraId="57C8ED0E" w14:textId="0DCF01BD" w:rsidR="00935844" w:rsidRDefault="00935844" w:rsidP="00A37353">
            <w:pPr>
              <w:rPr>
                <w:rFonts w:ascii="Calibri" w:hAnsi="Calibri"/>
                <w:sz w:val="19"/>
              </w:rPr>
            </w:pPr>
            <w:r>
              <w:rPr>
                <w:rFonts w:ascii="Calibri" w:hAnsi="Calibri"/>
                <w:sz w:val="19"/>
              </w:rPr>
              <w:t>4/16/18</w:t>
            </w:r>
          </w:p>
        </w:tc>
        <w:tc>
          <w:tcPr>
            <w:tcW w:w="2218" w:type="dxa"/>
            <w:shd w:val="clear" w:color="auto" w:fill="DBE5F1" w:themeFill="accent1" w:themeFillTint="33"/>
          </w:tcPr>
          <w:p w14:paraId="523B119E" w14:textId="5C5B30FB" w:rsidR="00935844" w:rsidRPr="00935844" w:rsidRDefault="00935844" w:rsidP="00810229">
            <w:pPr>
              <w:rPr>
                <w:rFonts w:ascii="Calibri" w:hAnsi="Calibri"/>
                <w:b/>
                <w:sz w:val="19"/>
              </w:rPr>
            </w:pPr>
            <w:r w:rsidRPr="00935844">
              <w:rPr>
                <w:rFonts w:ascii="Calibri" w:hAnsi="Calibri"/>
                <w:b/>
                <w:sz w:val="19"/>
              </w:rPr>
              <w:t>Governor Dayton Urges Action to Curb Opioid Abuse and Save Lives</w:t>
            </w:r>
          </w:p>
        </w:tc>
        <w:tc>
          <w:tcPr>
            <w:tcW w:w="3222" w:type="dxa"/>
          </w:tcPr>
          <w:p w14:paraId="3F1FCAF1" w14:textId="1FBF4F9B" w:rsidR="00935844" w:rsidRDefault="00935844" w:rsidP="00935844">
            <w:pPr>
              <w:rPr>
                <w:rFonts w:ascii="Calibri" w:hAnsi="Calibri"/>
                <w:sz w:val="19"/>
              </w:rPr>
            </w:pPr>
            <w:r>
              <w:rPr>
                <w:rFonts w:ascii="Calibri" w:hAnsi="Calibri"/>
                <w:sz w:val="19"/>
              </w:rPr>
              <w:t xml:space="preserve">Governor Dayton sends </w:t>
            </w:r>
            <w:r w:rsidRPr="00935844">
              <w:rPr>
                <w:rFonts w:ascii="Calibri" w:hAnsi="Calibri"/>
                <w:sz w:val="19"/>
              </w:rPr>
              <w:t>a letter to Republican Legislative Leaders in the Minnesota House and Senate, urging immediate action to address Minnesota’s opioid crisis. The Governor’s letter calls on the Legislature to support the bipartisan Opioid Stewardship Program, which would fund opioid abuse prevention and treatment strategies in every corner of Minnesota.</w:t>
            </w:r>
          </w:p>
        </w:tc>
        <w:tc>
          <w:tcPr>
            <w:tcW w:w="2011" w:type="dxa"/>
          </w:tcPr>
          <w:p w14:paraId="62DAFCFE" w14:textId="05EDC75E" w:rsidR="00935844" w:rsidRDefault="00935844" w:rsidP="00810229">
            <w:pPr>
              <w:rPr>
                <w:rFonts w:ascii="Calibri" w:hAnsi="Calibri"/>
                <w:sz w:val="19"/>
              </w:rPr>
            </w:pPr>
            <w:r>
              <w:rPr>
                <w:rFonts w:ascii="Calibri" w:hAnsi="Calibri"/>
                <w:sz w:val="19"/>
              </w:rPr>
              <w:t>[</w:t>
            </w:r>
            <w:hyperlink r:id="rId3312" w:history="1">
              <w:r w:rsidRPr="00935844">
                <w:rPr>
                  <w:rStyle w:val="Hyperlink"/>
                  <w:rFonts w:ascii="Calibri" w:hAnsi="Calibri"/>
                  <w:sz w:val="19"/>
                </w:rPr>
                <w:t>News Release</w:t>
              </w:r>
            </w:hyperlink>
            <w:r>
              <w:rPr>
                <w:rFonts w:ascii="Calibri" w:hAnsi="Calibri"/>
                <w:sz w:val="19"/>
              </w:rPr>
              <w:t>]</w:t>
            </w:r>
          </w:p>
          <w:p w14:paraId="41B952A5" w14:textId="104D1988" w:rsidR="00935844" w:rsidRDefault="00935844" w:rsidP="00810229">
            <w:pPr>
              <w:rPr>
                <w:rFonts w:ascii="Calibri" w:hAnsi="Calibri"/>
                <w:sz w:val="19"/>
              </w:rPr>
            </w:pPr>
            <w:r>
              <w:rPr>
                <w:rFonts w:ascii="Calibri" w:hAnsi="Calibri"/>
                <w:sz w:val="19"/>
              </w:rPr>
              <w:t>[</w:t>
            </w:r>
            <w:hyperlink r:id="rId3313" w:history="1">
              <w:r w:rsidRPr="00935844">
                <w:rPr>
                  <w:rStyle w:val="Hyperlink"/>
                  <w:rFonts w:ascii="Calibri" w:hAnsi="Calibri"/>
                  <w:sz w:val="19"/>
                </w:rPr>
                <w:t>Governor Dayton’s Letter</w:t>
              </w:r>
            </w:hyperlink>
            <w:r>
              <w:rPr>
                <w:rFonts w:ascii="Calibri" w:hAnsi="Calibri"/>
                <w:sz w:val="19"/>
              </w:rPr>
              <w:t>]</w:t>
            </w:r>
          </w:p>
        </w:tc>
      </w:tr>
      <w:tr w:rsidR="00935844" w14:paraId="4971F8D1" w14:textId="77777777" w:rsidTr="002127CD">
        <w:trPr>
          <w:trHeight w:val="530"/>
          <w:jc w:val="center"/>
        </w:trPr>
        <w:tc>
          <w:tcPr>
            <w:tcW w:w="1280" w:type="dxa"/>
          </w:tcPr>
          <w:p w14:paraId="473A692C" w14:textId="5F9908D3" w:rsidR="00935844" w:rsidRDefault="00935844" w:rsidP="00A37353">
            <w:pPr>
              <w:rPr>
                <w:rFonts w:ascii="Calibri" w:hAnsi="Calibri"/>
                <w:sz w:val="19"/>
              </w:rPr>
            </w:pPr>
            <w:r>
              <w:rPr>
                <w:rFonts w:ascii="Calibri" w:hAnsi="Calibri"/>
                <w:sz w:val="19"/>
              </w:rPr>
              <w:t>4/17/18</w:t>
            </w:r>
          </w:p>
        </w:tc>
        <w:tc>
          <w:tcPr>
            <w:tcW w:w="2218" w:type="dxa"/>
            <w:shd w:val="clear" w:color="auto" w:fill="DBE5F1" w:themeFill="accent1" w:themeFillTint="33"/>
          </w:tcPr>
          <w:p w14:paraId="26E1A9B5" w14:textId="16609D95" w:rsidR="00935844" w:rsidRPr="00935844" w:rsidRDefault="00935844" w:rsidP="00810229">
            <w:pPr>
              <w:rPr>
                <w:rFonts w:ascii="Calibri" w:hAnsi="Calibri"/>
                <w:b/>
                <w:sz w:val="19"/>
              </w:rPr>
            </w:pPr>
            <w:r w:rsidRPr="00935844">
              <w:rPr>
                <w:rFonts w:ascii="Calibri" w:hAnsi="Calibri"/>
                <w:b/>
                <w:sz w:val="19"/>
              </w:rPr>
              <w:t xml:space="preserve">Governor Dayton Appoints Paul </w:t>
            </w:r>
            <w:proofErr w:type="spellStart"/>
            <w:r w:rsidRPr="00935844">
              <w:rPr>
                <w:rFonts w:ascii="Calibri" w:hAnsi="Calibri"/>
                <w:b/>
                <w:sz w:val="19"/>
              </w:rPr>
              <w:t>Thissen</w:t>
            </w:r>
            <w:proofErr w:type="spellEnd"/>
            <w:r w:rsidRPr="00935844">
              <w:rPr>
                <w:rFonts w:ascii="Calibri" w:hAnsi="Calibri"/>
                <w:b/>
                <w:sz w:val="19"/>
              </w:rPr>
              <w:t xml:space="preserve"> to Serve on the Minnesota Supreme Court</w:t>
            </w:r>
          </w:p>
        </w:tc>
        <w:tc>
          <w:tcPr>
            <w:tcW w:w="3222" w:type="dxa"/>
          </w:tcPr>
          <w:p w14:paraId="3A384DBC" w14:textId="3D9E4141" w:rsidR="00935844" w:rsidRDefault="00935844" w:rsidP="00935844">
            <w:pPr>
              <w:rPr>
                <w:rFonts w:ascii="Calibri" w:hAnsi="Calibri"/>
                <w:sz w:val="19"/>
              </w:rPr>
            </w:pPr>
            <w:r>
              <w:rPr>
                <w:rFonts w:ascii="Calibri" w:hAnsi="Calibri"/>
                <w:sz w:val="19"/>
              </w:rPr>
              <w:t>Governor Dayton announces</w:t>
            </w:r>
            <w:r w:rsidRPr="00935844">
              <w:rPr>
                <w:rFonts w:ascii="Calibri" w:hAnsi="Calibri"/>
                <w:sz w:val="19"/>
              </w:rPr>
              <w:t xml:space="preserve"> his appointment of Paul </w:t>
            </w:r>
            <w:proofErr w:type="spellStart"/>
            <w:r w:rsidRPr="00935844">
              <w:rPr>
                <w:rFonts w:ascii="Calibri" w:hAnsi="Calibri"/>
                <w:sz w:val="19"/>
              </w:rPr>
              <w:t>Thissen</w:t>
            </w:r>
            <w:proofErr w:type="spellEnd"/>
            <w:r w:rsidRPr="00935844">
              <w:rPr>
                <w:rFonts w:ascii="Calibri" w:hAnsi="Calibri"/>
                <w:sz w:val="19"/>
              </w:rPr>
              <w:t xml:space="preserve"> to serve as the next Associate Justice of the Minnesota Supreme Court. </w:t>
            </w:r>
            <w:proofErr w:type="spellStart"/>
            <w:r w:rsidRPr="00935844">
              <w:rPr>
                <w:rFonts w:ascii="Calibri" w:hAnsi="Calibri"/>
                <w:sz w:val="19"/>
              </w:rPr>
              <w:t>Thissen</w:t>
            </w:r>
            <w:proofErr w:type="spellEnd"/>
            <w:r w:rsidRPr="00935844">
              <w:rPr>
                <w:rFonts w:ascii="Calibri" w:hAnsi="Calibri"/>
                <w:sz w:val="19"/>
              </w:rPr>
              <w:t xml:space="preserve"> will fill the vacancy created upon the United States Senate’s confirmation of the appointment of Minnesota Supreme Court Justice David R. </w:t>
            </w:r>
            <w:proofErr w:type="spellStart"/>
            <w:r w:rsidRPr="00935844">
              <w:rPr>
                <w:rFonts w:ascii="Calibri" w:hAnsi="Calibri"/>
                <w:sz w:val="19"/>
              </w:rPr>
              <w:t>Stras</w:t>
            </w:r>
            <w:proofErr w:type="spellEnd"/>
            <w:r w:rsidRPr="00935844">
              <w:rPr>
                <w:rFonts w:ascii="Calibri" w:hAnsi="Calibri"/>
                <w:sz w:val="19"/>
              </w:rPr>
              <w:t xml:space="preserve"> to the Eighth Circuit Court of Appeals.</w:t>
            </w:r>
          </w:p>
        </w:tc>
        <w:tc>
          <w:tcPr>
            <w:tcW w:w="2011" w:type="dxa"/>
          </w:tcPr>
          <w:p w14:paraId="6422152B" w14:textId="63F675A7" w:rsidR="00935844" w:rsidRDefault="00935844" w:rsidP="00810229">
            <w:pPr>
              <w:rPr>
                <w:rFonts w:ascii="Calibri" w:hAnsi="Calibri"/>
                <w:sz w:val="19"/>
              </w:rPr>
            </w:pPr>
            <w:r>
              <w:rPr>
                <w:rFonts w:ascii="Calibri" w:hAnsi="Calibri"/>
                <w:sz w:val="19"/>
              </w:rPr>
              <w:t>[</w:t>
            </w:r>
            <w:hyperlink r:id="rId3314" w:history="1">
              <w:r w:rsidRPr="00935844">
                <w:rPr>
                  <w:rStyle w:val="Hyperlink"/>
                  <w:rFonts w:ascii="Calibri" w:hAnsi="Calibri"/>
                  <w:sz w:val="19"/>
                </w:rPr>
                <w:t>News Release</w:t>
              </w:r>
            </w:hyperlink>
            <w:r>
              <w:rPr>
                <w:rFonts w:ascii="Calibri" w:hAnsi="Calibri"/>
                <w:sz w:val="19"/>
              </w:rPr>
              <w:t>]</w:t>
            </w:r>
          </w:p>
          <w:p w14:paraId="1D0AFBFE" w14:textId="2CB7E4E8" w:rsidR="00935844" w:rsidRDefault="00935844" w:rsidP="00810229">
            <w:pPr>
              <w:rPr>
                <w:rFonts w:ascii="Calibri" w:hAnsi="Calibri"/>
                <w:sz w:val="19"/>
              </w:rPr>
            </w:pPr>
            <w:r>
              <w:rPr>
                <w:rFonts w:ascii="Calibri" w:hAnsi="Calibri"/>
                <w:sz w:val="19"/>
              </w:rPr>
              <w:t>[</w:t>
            </w:r>
            <w:hyperlink r:id="rId3315" w:history="1">
              <w:r w:rsidRPr="00935844">
                <w:rPr>
                  <w:rStyle w:val="Hyperlink"/>
                  <w:rFonts w:ascii="Calibri" w:hAnsi="Calibri"/>
                  <w:sz w:val="19"/>
                </w:rPr>
                <w:t xml:space="preserve">PHOTO: Representative </w:t>
              </w:r>
              <w:proofErr w:type="spellStart"/>
              <w:r w:rsidRPr="00935844">
                <w:rPr>
                  <w:rStyle w:val="Hyperlink"/>
                  <w:rFonts w:ascii="Calibri" w:hAnsi="Calibri"/>
                  <w:sz w:val="19"/>
                </w:rPr>
                <w:t>Thissen</w:t>
              </w:r>
              <w:proofErr w:type="spellEnd"/>
            </w:hyperlink>
            <w:r>
              <w:rPr>
                <w:rFonts w:ascii="Calibri" w:hAnsi="Calibri"/>
                <w:sz w:val="19"/>
              </w:rPr>
              <w:t>]</w:t>
            </w:r>
          </w:p>
        </w:tc>
      </w:tr>
      <w:tr w:rsidR="00935844" w14:paraId="18EBD497" w14:textId="77777777" w:rsidTr="002127CD">
        <w:trPr>
          <w:trHeight w:val="530"/>
          <w:jc w:val="center"/>
        </w:trPr>
        <w:tc>
          <w:tcPr>
            <w:tcW w:w="1280" w:type="dxa"/>
          </w:tcPr>
          <w:p w14:paraId="31E21FA7" w14:textId="50603CC3" w:rsidR="00935844" w:rsidRDefault="00935844" w:rsidP="00A37353">
            <w:pPr>
              <w:rPr>
                <w:rFonts w:ascii="Calibri" w:hAnsi="Calibri"/>
                <w:sz w:val="19"/>
              </w:rPr>
            </w:pPr>
            <w:r>
              <w:rPr>
                <w:rFonts w:ascii="Calibri" w:hAnsi="Calibri"/>
                <w:sz w:val="19"/>
              </w:rPr>
              <w:t>4/18/18</w:t>
            </w:r>
          </w:p>
        </w:tc>
        <w:tc>
          <w:tcPr>
            <w:tcW w:w="2218" w:type="dxa"/>
            <w:shd w:val="clear" w:color="auto" w:fill="DBE5F1" w:themeFill="accent1" w:themeFillTint="33"/>
          </w:tcPr>
          <w:p w14:paraId="4AE51485" w14:textId="48A55A5F" w:rsidR="00935844" w:rsidRPr="00935844" w:rsidRDefault="00935844" w:rsidP="00810229">
            <w:pPr>
              <w:rPr>
                <w:rFonts w:ascii="Calibri" w:hAnsi="Calibri"/>
                <w:b/>
                <w:sz w:val="19"/>
              </w:rPr>
            </w:pPr>
            <w:r w:rsidRPr="00935844">
              <w:rPr>
                <w:rFonts w:ascii="Calibri" w:hAnsi="Calibri"/>
                <w:b/>
                <w:sz w:val="19"/>
              </w:rPr>
              <w:t>Governor Dayton Orders Flags Flown at Half-Staff in Honor of Former First Lady Barbara Bush</w:t>
            </w:r>
          </w:p>
        </w:tc>
        <w:tc>
          <w:tcPr>
            <w:tcW w:w="3222" w:type="dxa"/>
          </w:tcPr>
          <w:p w14:paraId="51511DC3" w14:textId="2F875413" w:rsidR="00935844" w:rsidRDefault="00935844" w:rsidP="00935844">
            <w:pPr>
              <w:rPr>
                <w:rFonts w:ascii="Calibri" w:hAnsi="Calibri"/>
                <w:sz w:val="19"/>
              </w:rPr>
            </w:pPr>
            <w:r w:rsidRPr="00935844">
              <w:rPr>
                <w:rFonts w:ascii="Calibri" w:hAnsi="Calibri"/>
                <w:sz w:val="19"/>
              </w:rPr>
              <w:t>In honor and remembrance of former First Lady Barbara Bush, and in accordance with the proclam</w:t>
            </w:r>
            <w:r>
              <w:rPr>
                <w:rFonts w:ascii="Calibri" w:hAnsi="Calibri"/>
                <w:sz w:val="19"/>
              </w:rPr>
              <w:t>ation issued by President Trump, Governor Dayton orders a</w:t>
            </w:r>
            <w:r w:rsidRPr="00935844">
              <w:rPr>
                <w:rFonts w:ascii="Calibri" w:hAnsi="Calibri"/>
                <w:sz w:val="19"/>
              </w:rPr>
              <w:t>ll U.S. flags and Minnesota flags to immediately be flown at half-staff until sunset on the day of interment, at all state and federal buildings in the State of Minnesota.</w:t>
            </w:r>
          </w:p>
        </w:tc>
        <w:tc>
          <w:tcPr>
            <w:tcW w:w="2011" w:type="dxa"/>
          </w:tcPr>
          <w:p w14:paraId="0DF33A89" w14:textId="0D36F96B" w:rsidR="00935844" w:rsidRDefault="00935844" w:rsidP="00810229">
            <w:pPr>
              <w:rPr>
                <w:rFonts w:ascii="Calibri" w:hAnsi="Calibri"/>
                <w:sz w:val="19"/>
              </w:rPr>
            </w:pPr>
            <w:r>
              <w:rPr>
                <w:rFonts w:ascii="Calibri" w:hAnsi="Calibri"/>
                <w:sz w:val="19"/>
              </w:rPr>
              <w:t>[</w:t>
            </w:r>
            <w:hyperlink r:id="rId3316" w:history="1">
              <w:r w:rsidRPr="00935844">
                <w:rPr>
                  <w:rStyle w:val="Hyperlink"/>
                  <w:rFonts w:ascii="Calibri" w:hAnsi="Calibri"/>
                  <w:sz w:val="19"/>
                </w:rPr>
                <w:t>News Release</w:t>
              </w:r>
            </w:hyperlink>
            <w:r>
              <w:rPr>
                <w:rFonts w:ascii="Calibri" w:hAnsi="Calibri"/>
                <w:sz w:val="19"/>
              </w:rPr>
              <w:t>]</w:t>
            </w:r>
          </w:p>
          <w:p w14:paraId="2FEFADD0" w14:textId="64488B71" w:rsidR="00935844" w:rsidRDefault="00935844" w:rsidP="00810229">
            <w:pPr>
              <w:rPr>
                <w:rFonts w:ascii="Calibri" w:hAnsi="Calibri"/>
                <w:sz w:val="19"/>
              </w:rPr>
            </w:pPr>
          </w:p>
        </w:tc>
      </w:tr>
      <w:tr w:rsidR="00935844" w14:paraId="77B36EBE" w14:textId="77777777" w:rsidTr="002127CD">
        <w:trPr>
          <w:trHeight w:val="530"/>
          <w:jc w:val="center"/>
        </w:trPr>
        <w:tc>
          <w:tcPr>
            <w:tcW w:w="1280" w:type="dxa"/>
          </w:tcPr>
          <w:p w14:paraId="64927E16" w14:textId="518287D0" w:rsidR="00935844" w:rsidRDefault="00935844" w:rsidP="00A37353">
            <w:pPr>
              <w:rPr>
                <w:rFonts w:ascii="Calibri" w:hAnsi="Calibri"/>
                <w:sz w:val="19"/>
              </w:rPr>
            </w:pPr>
            <w:r>
              <w:rPr>
                <w:rFonts w:ascii="Calibri" w:hAnsi="Calibri"/>
                <w:sz w:val="19"/>
              </w:rPr>
              <w:t>4/18/18</w:t>
            </w:r>
          </w:p>
        </w:tc>
        <w:tc>
          <w:tcPr>
            <w:tcW w:w="2218" w:type="dxa"/>
            <w:shd w:val="clear" w:color="auto" w:fill="DBE5F1" w:themeFill="accent1" w:themeFillTint="33"/>
          </w:tcPr>
          <w:p w14:paraId="62FBF798" w14:textId="01C32708" w:rsidR="00935844" w:rsidRPr="00935844" w:rsidRDefault="00935844" w:rsidP="00810229">
            <w:pPr>
              <w:rPr>
                <w:rFonts w:ascii="Calibri" w:hAnsi="Calibri"/>
                <w:b/>
                <w:sz w:val="19"/>
              </w:rPr>
            </w:pPr>
            <w:r w:rsidRPr="00935844">
              <w:rPr>
                <w:rFonts w:ascii="Calibri" w:hAnsi="Calibri"/>
                <w:b/>
                <w:sz w:val="19"/>
              </w:rPr>
              <w:t>Governor Dayton Proclaims “UMD Men’s Hockey National Champions Day” in the State of Minnesota</w:t>
            </w:r>
          </w:p>
        </w:tc>
        <w:tc>
          <w:tcPr>
            <w:tcW w:w="3222" w:type="dxa"/>
          </w:tcPr>
          <w:p w14:paraId="775667BE" w14:textId="0C24997D" w:rsidR="00935844" w:rsidRPr="00935844" w:rsidRDefault="00935844" w:rsidP="00935844">
            <w:pPr>
              <w:rPr>
                <w:rFonts w:ascii="Calibri" w:hAnsi="Calibri"/>
                <w:sz w:val="19"/>
              </w:rPr>
            </w:pPr>
            <w:r w:rsidRPr="00935844">
              <w:rPr>
                <w:rFonts w:ascii="Calibri" w:hAnsi="Calibri"/>
                <w:sz w:val="19"/>
              </w:rPr>
              <w:t xml:space="preserve">Alongside Coach Scott </w:t>
            </w:r>
            <w:proofErr w:type="spellStart"/>
            <w:r w:rsidRPr="00935844">
              <w:rPr>
                <w:rFonts w:ascii="Calibri" w:hAnsi="Calibri"/>
                <w:sz w:val="19"/>
              </w:rPr>
              <w:t>Sandelin</w:t>
            </w:r>
            <w:proofErr w:type="spellEnd"/>
            <w:r w:rsidRPr="00935844">
              <w:rPr>
                <w:rFonts w:ascii="Calibri" w:hAnsi="Calibri"/>
                <w:sz w:val="19"/>
              </w:rPr>
              <w:t xml:space="preserve">, Athletic Director Josh </w:t>
            </w:r>
            <w:proofErr w:type="spellStart"/>
            <w:r w:rsidRPr="00935844">
              <w:rPr>
                <w:rFonts w:ascii="Calibri" w:hAnsi="Calibri"/>
                <w:sz w:val="19"/>
              </w:rPr>
              <w:t>Berlo</w:t>
            </w:r>
            <w:proofErr w:type="spellEnd"/>
            <w:r w:rsidRPr="00935844">
              <w:rPr>
                <w:rFonts w:ascii="Calibri" w:hAnsi="Calibri"/>
                <w:sz w:val="19"/>
              </w:rPr>
              <w:t>, and University of Minnesota Pres</w:t>
            </w:r>
            <w:r w:rsidR="0002546D">
              <w:rPr>
                <w:rFonts w:ascii="Calibri" w:hAnsi="Calibri"/>
                <w:sz w:val="19"/>
              </w:rPr>
              <w:t xml:space="preserve">ident Eric </w:t>
            </w:r>
            <w:proofErr w:type="spellStart"/>
            <w:r w:rsidR="0002546D">
              <w:rPr>
                <w:rFonts w:ascii="Calibri" w:hAnsi="Calibri"/>
                <w:sz w:val="19"/>
              </w:rPr>
              <w:t>Kaler</w:t>
            </w:r>
            <w:proofErr w:type="spellEnd"/>
            <w:r w:rsidR="0002546D">
              <w:rPr>
                <w:rFonts w:ascii="Calibri" w:hAnsi="Calibri"/>
                <w:sz w:val="19"/>
              </w:rPr>
              <w:t xml:space="preserve">, Governor </w:t>
            </w:r>
            <w:r w:rsidRPr="00935844">
              <w:rPr>
                <w:rFonts w:ascii="Calibri" w:hAnsi="Calibri"/>
                <w:sz w:val="19"/>
              </w:rPr>
              <w:t>Dayt</w:t>
            </w:r>
            <w:r w:rsidR="0002546D">
              <w:rPr>
                <w:rFonts w:ascii="Calibri" w:hAnsi="Calibri"/>
                <w:sz w:val="19"/>
              </w:rPr>
              <w:t>on proclaims</w:t>
            </w:r>
            <w:r w:rsidRPr="00935844">
              <w:rPr>
                <w:rFonts w:ascii="Calibri" w:hAnsi="Calibri"/>
                <w:sz w:val="19"/>
              </w:rPr>
              <w:t xml:space="preserve"> Wednesday, April 18, 2018, to be “UMD Men’s Hockey National Champions Day” in Minnesota.</w:t>
            </w:r>
          </w:p>
        </w:tc>
        <w:tc>
          <w:tcPr>
            <w:tcW w:w="2011" w:type="dxa"/>
          </w:tcPr>
          <w:p w14:paraId="15864DE2" w14:textId="7E2BF0B3" w:rsidR="00935844" w:rsidRDefault="00935844" w:rsidP="00810229">
            <w:pPr>
              <w:rPr>
                <w:rFonts w:ascii="Calibri" w:hAnsi="Calibri"/>
                <w:sz w:val="19"/>
              </w:rPr>
            </w:pPr>
            <w:r>
              <w:rPr>
                <w:rFonts w:ascii="Calibri" w:hAnsi="Calibri"/>
                <w:sz w:val="19"/>
              </w:rPr>
              <w:t>[</w:t>
            </w:r>
            <w:hyperlink r:id="rId3317" w:history="1">
              <w:r w:rsidRPr="00935844">
                <w:rPr>
                  <w:rStyle w:val="Hyperlink"/>
                  <w:rFonts w:ascii="Calibri" w:hAnsi="Calibri"/>
                  <w:sz w:val="19"/>
                </w:rPr>
                <w:t>News Release</w:t>
              </w:r>
            </w:hyperlink>
            <w:r>
              <w:rPr>
                <w:rFonts w:ascii="Calibri" w:hAnsi="Calibri"/>
                <w:sz w:val="19"/>
              </w:rPr>
              <w:t>]</w:t>
            </w:r>
          </w:p>
          <w:p w14:paraId="48D6E8F2" w14:textId="31924FBD" w:rsidR="00935844" w:rsidRDefault="00935844" w:rsidP="00810229">
            <w:pPr>
              <w:rPr>
                <w:rFonts w:ascii="Calibri" w:hAnsi="Calibri"/>
                <w:sz w:val="19"/>
              </w:rPr>
            </w:pPr>
            <w:r>
              <w:rPr>
                <w:rFonts w:ascii="Calibri" w:hAnsi="Calibri"/>
                <w:sz w:val="19"/>
              </w:rPr>
              <w:t>[</w:t>
            </w:r>
            <w:hyperlink r:id="rId3318" w:history="1">
              <w:r w:rsidRPr="00935844">
                <w:rPr>
                  <w:rStyle w:val="Hyperlink"/>
                  <w:rFonts w:ascii="Calibri" w:hAnsi="Calibri"/>
                  <w:sz w:val="19"/>
                </w:rPr>
                <w:t>Proclamation</w:t>
              </w:r>
            </w:hyperlink>
            <w:r>
              <w:rPr>
                <w:rFonts w:ascii="Calibri" w:hAnsi="Calibri"/>
                <w:sz w:val="19"/>
              </w:rPr>
              <w:t>]</w:t>
            </w:r>
          </w:p>
        </w:tc>
      </w:tr>
      <w:tr w:rsidR="0002546D" w14:paraId="5D87EC1B" w14:textId="77777777" w:rsidTr="002127CD">
        <w:trPr>
          <w:trHeight w:val="530"/>
          <w:jc w:val="center"/>
        </w:trPr>
        <w:tc>
          <w:tcPr>
            <w:tcW w:w="1280" w:type="dxa"/>
          </w:tcPr>
          <w:p w14:paraId="53C8ECA1" w14:textId="312DD5D8" w:rsidR="0002546D" w:rsidRDefault="00FC592D" w:rsidP="00A37353">
            <w:pPr>
              <w:rPr>
                <w:rFonts w:ascii="Calibri" w:hAnsi="Calibri"/>
                <w:sz w:val="19"/>
              </w:rPr>
            </w:pPr>
            <w:r>
              <w:rPr>
                <w:rFonts w:ascii="Calibri" w:hAnsi="Calibri"/>
                <w:sz w:val="19"/>
              </w:rPr>
              <w:t>4/19/18</w:t>
            </w:r>
          </w:p>
        </w:tc>
        <w:tc>
          <w:tcPr>
            <w:tcW w:w="2218" w:type="dxa"/>
            <w:shd w:val="clear" w:color="auto" w:fill="DBE5F1" w:themeFill="accent1" w:themeFillTint="33"/>
          </w:tcPr>
          <w:p w14:paraId="5E2AC862" w14:textId="63675C5E" w:rsidR="0002546D" w:rsidRPr="00935844" w:rsidRDefault="00FC592D" w:rsidP="00810229">
            <w:pPr>
              <w:rPr>
                <w:rFonts w:ascii="Calibri" w:hAnsi="Calibri"/>
                <w:b/>
                <w:sz w:val="19"/>
              </w:rPr>
            </w:pPr>
            <w:r w:rsidRPr="00FC592D">
              <w:rPr>
                <w:rFonts w:ascii="Calibri" w:hAnsi="Calibri"/>
                <w:b/>
                <w:sz w:val="19"/>
              </w:rPr>
              <w:t xml:space="preserve">Governor Dayton’s Plan Would Protect Cost-Saving Tax Deductions for 900,000 Minnesotans </w:t>
            </w:r>
            <w:r w:rsidRPr="00FC592D">
              <w:rPr>
                <w:rFonts w:ascii="Calibri" w:hAnsi="Calibri"/>
                <w:b/>
                <w:sz w:val="19"/>
              </w:rPr>
              <w:lastRenderedPageBreak/>
              <w:t>and Cut Taxes for Over 2 Million Minnesotans and their Families</w:t>
            </w:r>
          </w:p>
        </w:tc>
        <w:tc>
          <w:tcPr>
            <w:tcW w:w="3222" w:type="dxa"/>
          </w:tcPr>
          <w:p w14:paraId="2A564706" w14:textId="4E853B90" w:rsidR="0002546D" w:rsidRPr="00935844" w:rsidRDefault="00FC592D" w:rsidP="00935844">
            <w:pPr>
              <w:rPr>
                <w:rFonts w:ascii="Calibri" w:hAnsi="Calibri"/>
                <w:sz w:val="19"/>
              </w:rPr>
            </w:pPr>
            <w:r w:rsidRPr="00FC592D">
              <w:rPr>
                <w:rFonts w:ascii="Calibri" w:hAnsi="Calibri"/>
                <w:sz w:val="19"/>
              </w:rPr>
              <w:lastRenderedPageBreak/>
              <w:t xml:space="preserve">Joined by Minnesota workers and students who stand to benefit </w:t>
            </w:r>
            <w:r>
              <w:rPr>
                <w:rFonts w:ascii="Calibri" w:hAnsi="Calibri"/>
                <w:sz w:val="19"/>
              </w:rPr>
              <w:t>from his proposal, Governor Dayton urges</w:t>
            </w:r>
            <w:r w:rsidRPr="00FC592D">
              <w:rPr>
                <w:rFonts w:ascii="Calibri" w:hAnsi="Calibri"/>
                <w:sz w:val="19"/>
              </w:rPr>
              <w:t xml:space="preserve"> the Minnesota Legislature to support his </w:t>
            </w:r>
            <w:r w:rsidRPr="00FC592D">
              <w:rPr>
                <w:rFonts w:ascii="Calibri" w:hAnsi="Calibri"/>
                <w:sz w:val="19"/>
              </w:rPr>
              <w:lastRenderedPageBreak/>
              <w:t>plan to protect or extend tax deductions that 900,000 Minnesotans and their families rely on, including deductions for employee expenses, homeownership costs, tuition payments, and more.</w:t>
            </w:r>
          </w:p>
        </w:tc>
        <w:tc>
          <w:tcPr>
            <w:tcW w:w="2011" w:type="dxa"/>
          </w:tcPr>
          <w:p w14:paraId="564AAE91" w14:textId="63F9FD94" w:rsidR="0002546D" w:rsidRDefault="00FC592D" w:rsidP="00810229">
            <w:pPr>
              <w:rPr>
                <w:rFonts w:ascii="Calibri" w:hAnsi="Calibri"/>
                <w:sz w:val="19"/>
              </w:rPr>
            </w:pPr>
            <w:r>
              <w:rPr>
                <w:rFonts w:ascii="Calibri" w:hAnsi="Calibri"/>
                <w:sz w:val="19"/>
              </w:rPr>
              <w:lastRenderedPageBreak/>
              <w:t>[</w:t>
            </w:r>
            <w:hyperlink r:id="rId3319" w:history="1">
              <w:r w:rsidRPr="00FC592D">
                <w:rPr>
                  <w:rStyle w:val="Hyperlink"/>
                  <w:rFonts w:ascii="Calibri" w:hAnsi="Calibri"/>
                  <w:sz w:val="19"/>
                </w:rPr>
                <w:t>News Release</w:t>
              </w:r>
            </w:hyperlink>
            <w:r>
              <w:rPr>
                <w:rFonts w:ascii="Calibri" w:hAnsi="Calibri"/>
                <w:sz w:val="19"/>
              </w:rPr>
              <w:t>]</w:t>
            </w:r>
          </w:p>
          <w:p w14:paraId="5554E865" w14:textId="77777777" w:rsidR="00FC592D" w:rsidRDefault="00FC592D" w:rsidP="00810229">
            <w:pPr>
              <w:rPr>
                <w:rFonts w:ascii="Calibri" w:hAnsi="Calibri"/>
                <w:sz w:val="19"/>
              </w:rPr>
            </w:pPr>
            <w:r>
              <w:rPr>
                <w:rFonts w:ascii="Calibri" w:hAnsi="Calibri"/>
                <w:sz w:val="19"/>
              </w:rPr>
              <w:t>[</w:t>
            </w:r>
            <w:hyperlink r:id="rId3320" w:history="1">
              <w:r w:rsidRPr="00FC592D">
                <w:rPr>
                  <w:rStyle w:val="Hyperlink"/>
                  <w:rFonts w:ascii="Calibri" w:hAnsi="Calibri"/>
                  <w:sz w:val="19"/>
                </w:rPr>
                <w:t>FACT SHEET: Governor Dayton’s Tax Proposal</w:t>
              </w:r>
            </w:hyperlink>
            <w:r>
              <w:rPr>
                <w:rFonts w:ascii="Calibri" w:hAnsi="Calibri"/>
                <w:sz w:val="19"/>
              </w:rPr>
              <w:t>]</w:t>
            </w:r>
          </w:p>
          <w:p w14:paraId="4AEF687A" w14:textId="18A09402" w:rsidR="00FC592D" w:rsidRDefault="00FC592D" w:rsidP="00810229">
            <w:pPr>
              <w:rPr>
                <w:rFonts w:ascii="Calibri" w:hAnsi="Calibri"/>
                <w:sz w:val="19"/>
              </w:rPr>
            </w:pPr>
            <w:r>
              <w:rPr>
                <w:rFonts w:ascii="Calibri" w:hAnsi="Calibri"/>
                <w:sz w:val="19"/>
              </w:rPr>
              <w:lastRenderedPageBreak/>
              <w:t>[</w:t>
            </w:r>
            <w:hyperlink r:id="rId3321" w:history="1">
              <w:r w:rsidRPr="00FC592D">
                <w:rPr>
                  <w:rStyle w:val="Hyperlink"/>
                  <w:rFonts w:ascii="Calibri" w:hAnsi="Calibri"/>
                  <w:sz w:val="19"/>
                </w:rPr>
                <w:t>FACT SHEET: Tax Impact Stories</w:t>
              </w:r>
            </w:hyperlink>
            <w:r>
              <w:rPr>
                <w:rFonts w:ascii="Calibri" w:hAnsi="Calibri"/>
                <w:sz w:val="19"/>
              </w:rPr>
              <w:t>]</w:t>
            </w:r>
          </w:p>
        </w:tc>
      </w:tr>
      <w:tr w:rsidR="00FC592D" w14:paraId="25856955" w14:textId="77777777" w:rsidTr="002127CD">
        <w:trPr>
          <w:trHeight w:val="530"/>
          <w:jc w:val="center"/>
        </w:trPr>
        <w:tc>
          <w:tcPr>
            <w:tcW w:w="1280" w:type="dxa"/>
          </w:tcPr>
          <w:p w14:paraId="25F9085F" w14:textId="5AEC1626" w:rsidR="00FC592D" w:rsidRDefault="00FC592D" w:rsidP="00A37353">
            <w:pPr>
              <w:rPr>
                <w:rFonts w:ascii="Calibri" w:hAnsi="Calibri"/>
                <w:sz w:val="19"/>
              </w:rPr>
            </w:pPr>
            <w:r>
              <w:rPr>
                <w:rFonts w:ascii="Calibri" w:hAnsi="Calibri"/>
                <w:sz w:val="19"/>
              </w:rPr>
              <w:lastRenderedPageBreak/>
              <w:t>4/20/18</w:t>
            </w:r>
          </w:p>
        </w:tc>
        <w:tc>
          <w:tcPr>
            <w:tcW w:w="2218" w:type="dxa"/>
            <w:shd w:val="clear" w:color="auto" w:fill="DBE5F1" w:themeFill="accent1" w:themeFillTint="33"/>
          </w:tcPr>
          <w:p w14:paraId="5DC2DD15" w14:textId="6ABBAE97" w:rsidR="00FC592D" w:rsidRPr="00FC592D" w:rsidRDefault="00FC592D" w:rsidP="00810229">
            <w:pPr>
              <w:rPr>
                <w:rFonts w:ascii="Calibri" w:hAnsi="Calibri"/>
                <w:b/>
                <w:sz w:val="19"/>
              </w:rPr>
            </w:pPr>
            <w:r w:rsidRPr="00FC592D">
              <w:rPr>
                <w:rFonts w:ascii="Calibri" w:hAnsi="Calibri"/>
                <w:b/>
                <w:sz w:val="19"/>
              </w:rPr>
              <w:t>Governor Dayton Proclaims “Prince Day” in the State of Minnesota</w:t>
            </w:r>
          </w:p>
        </w:tc>
        <w:tc>
          <w:tcPr>
            <w:tcW w:w="3222" w:type="dxa"/>
          </w:tcPr>
          <w:p w14:paraId="17A84DCA" w14:textId="6566EF98" w:rsidR="00FC592D" w:rsidRPr="00FC592D" w:rsidRDefault="00FC592D" w:rsidP="00935844">
            <w:pPr>
              <w:rPr>
                <w:rFonts w:ascii="Calibri" w:hAnsi="Calibri"/>
                <w:sz w:val="19"/>
              </w:rPr>
            </w:pPr>
            <w:r w:rsidRPr="00FC592D">
              <w:rPr>
                <w:rFonts w:ascii="Calibri" w:hAnsi="Calibri"/>
                <w:sz w:val="19"/>
              </w:rPr>
              <w:t xml:space="preserve">Honoring the legacy of music legend and lifelong Minnesotan Prince Rogers Nelson, who passed away two years ago, </w:t>
            </w:r>
            <w:r>
              <w:rPr>
                <w:rFonts w:ascii="Calibri" w:hAnsi="Calibri"/>
                <w:sz w:val="19"/>
              </w:rPr>
              <w:t>on April 21, 2016, Governor Dayton proclaims</w:t>
            </w:r>
            <w:r w:rsidRPr="00FC592D">
              <w:rPr>
                <w:rFonts w:ascii="Calibri" w:hAnsi="Calibri"/>
                <w:sz w:val="19"/>
              </w:rPr>
              <w:t xml:space="preserve"> Saturday, April 21, 2018, to be “Prince Day” in the State of Minnesota.</w:t>
            </w:r>
          </w:p>
        </w:tc>
        <w:tc>
          <w:tcPr>
            <w:tcW w:w="2011" w:type="dxa"/>
          </w:tcPr>
          <w:p w14:paraId="443B13B6" w14:textId="611735B0" w:rsidR="00FC592D" w:rsidRDefault="00FC592D" w:rsidP="00810229">
            <w:pPr>
              <w:rPr>
                <w:rFonts w:ascii="Calibri" w:hAnsi="Calibri"/>
                <w:sz w:val="19"/>
              </w:rPr>
            </w:pPr>
            <w:r>
              <w:rPr>
                <w:rFonts w:ascii="Calibri" w:hAnsi="Calibri"/>
                <w:sz w:val="19"/>
              </w:rPr>
              <w:t>[</w:t>
            </w:r>
            <w:hyperlink r:id="rId3322" w:history="1">
              <w:r w:rsidRPr="00FC592D">
                <w:rPr>
                  <w:rStyle w:val="Hyperlink"/>
                  <w:rFonts w:ascii="Calibri" w:hAnsi="Calibri"/>
                  <w:sz w:val="19"/>
                </w:rPr>
                <w:t>News Release</w:t>
              </w:r>
            </w:hyperlink>
            <w:r>
              <w:rPr>
                <w:rFonts w:ascii="Calibri" w:hAnsi="Calibri"/>
                <w:sz w:val="19"/>
              </w:rPr>
              <w:t>]</w:t>
            </w:r>
          </w:p>
          <w:p w14:paraId="2EBD0C16" w14:textId="6FAB67A8" w:rsidR="00FC592D" w:rsidRDefault="00FC592D" w:rsidP="00810229">
            <w:pPr>
              <w:rPr>
                <w:rFonts w:ascii="Calibri" w:hAnsi="Calibri"/>
                <w:sz w:val="19"/>
              </w:rPr>
            </w:pPr>
            <w:r>
              <w:rPr>
                <w:rFonts w:ascii="Calibri" w:hAnsi="Calibri"/>
                <w:sz w:val="19"/>
              </w:rPr>
              <w:t>[</w:t>
            </w:r>
            <w:hyperlink r:id="rId3323" w:history="1">
              <w:r w:rsidRPr="00FC592D">
                <w:rPr>
                  <w:rStyle w:val="Hyperlink"/>
                  <w:rFonts w:ascii="Calibri" w:hAnsi="Calibri"/>
                  <w:sz w:val="19"/>
                </w:rPr>
                <w:t>Proclamation</w:t>
              </w:r>
            </w:hyperlink>
            <w:r>
              <w:rPr>
                <w:rFonts w:ascii="Calibri" w:hAnsi="Calibri"/>
                <w:sz w:val="19"/>
              </w:rPr>
              <w:t>]</w:t>
            </w:r>
          </w:p>
        </w:tc>
      </w:tr>
      <w:tr w:rsidR="00FC592D" w14:paraId="0BFEEA74" w14:textId="77777777" w:rsidTr="002127CD">
        <w:trPr>
          <w:trHeight w:val="530"/>
          <w:jc w:val="center"/>
        </w:trPr>
        <w:tc>
          <w:tcPr>
            <w:tcW w:w="1280" w:type="dxa"/>
          </w:tcPr>
          <w:p w14:paraId="35D2F4BF" w14:textId="171F6960" w:rsidR="00FC592D" w:rsidRDefault="00FC592D" w:rsidP="00A37353">
            <w:pPr>
              <w:rPr>
                <w:rFonts w:ascii="Calibri" w:hAnsi="Calibri"/>
                <w:sz w:val="19"/>
              </w:rPr>
            </w:pPr>
            <w:r>
              <w:rPr>
                <w:rFonts w:ascii="Calibri" w:hAnsi="Calibri"/>
                <w:sz w:val="19"/>
              </w:rPr>
              <w:t>4/20/18</w:t>
            </w:r>
          </w:p>
        </w:tc>
        <w:tc>
          <w:tcPr>
            <w:tcW w:w="2218" w:type="dxa"/>
            <w:shd w:val="clear" w:color="auto" w:fill="DBE5F1" w:themeFill="accent1" w:themeFillTint="33"/>
          </w:tcPr>
          <w:p w14:paraId="79042205" w14:textId="4190B9D6" w:rsidR="00FC592D" w:rsidRPr="00FC592D" w:rsidRDefault="00FC592D" w:rsidP="00810229">
            <w:pPr>
              <w:rPr>
                <w:rFonts w:ascii="Calibri" w:hAnsi="Calibri"/>
                <w:b/>
                <w:sz w:val="19"/>
              </w:rPr>
            </w:pPr>
            <w:r w:rsidRPr="00FC592D">
              <w:rPr>
                <w:rFonts w:ascii="Calibri" w:hAnsi="Calibri"/>
                <w:b/>
                <w:sz w:val="19"/>
              </w:rPr>
              <w:t>Governor Dayton Thanks Republican Legislators for Supporting Water Quality Buffer Tax Credits</w:t>
            </w:r>
          </w:p>
        </w:tc>
        <w:tc>
          <w:tcPr>
            <w:tcW w:w="3222" w:type="dxa"/>
          </w:tcPr>
          <w:p w14:paraId="2E9A0377" w14:textId="43019595" w:rsidR="00FC592D" w:rsidRPr="00FC592D" w:rsidRDefault="00FC592D" w:rsidP="00935844">
            <w:pPr>
              <w:rPr>
                <w:rFonts w:ascii="Calibri" w:hAnsi="Calibri"/>
                <w:sz w:val="19"/>
              </w:rPr>
            </w:pPr>
            <w:r>
              <w:rPr>
                <w:rFonts w:ascii="Calibri" w:hAnsi="Calibri"/>
                <w:sz w:val="19"/>
              </w:rPr>
              <w:t xml:space="preserve">Governor Dayton thanks </w:t>
            </w:r>
            <w:r w:rsidRPr="00FC592D">
              <w:rPr>
                <w:rFonts w:ascii="Calibri" w:hAnsi="Calibri"/>
                <w:sz w:val="19"/>
              </w:rPr>
              <w:t>Republican legislators for supporting a tax credit to help alleviate the cost of compliance with state water quality requirements. The tax credit would provide eligible landowners $50 per acre, each year, for farmland converted to water quality buffers. Governor Dayton first proposed a version of this tax credit as part of his 2017 Tax Bill.</w:t>
            </w:r>
          </w:p>
        </w:tc>
        <w:tc>
          <w:tcPr>
            <w:tcW w:w="2011" w:type="dxa"/>
          </w:tcPr>
          <w:p w14:paraId="196F3818" w14:textId="5F0FEE80" w:rsidR="00FC592D" w:rsidRDefault="00FC592D" w:rsidP="00810229">
            <w:pPr>
              <w:rPr>
                <w:rFonts w:ascii="Calibri" w:hAnsi="Calibri"/>
                <w:sz w:val="19"/>
              </w:rPr>
            </w:pPr>
            <w:r>
              <w:rPr>
                <w:rFonts w:ascii="Calibri" w:hAnsi="Calibri"/>
                <w:sz w:val="19"/>
              </w:rPr>
              <w:t>[</w:t>
            </w:r>
            <w:hyperlink r:id="rId3324" w:history="1">
              <w:r w:rsidRPr="00FC592D">
                <w:rPr>
                  <w:rStyle w:val="Hyperlink"/>
                  <w:rFonts w:ascii="Calibri" w:hAnsi="Calibri"/>
                  <w:sz w:val="19"/>
                </w:rPr>
                <w:t>News Release</w:t>
              </w:r>
            </w:hyperlink>
            <w:r>
              <w:rPr>
                <w:rFonts w:ascii="Calibri" w:hAnsi="Calibri"/>
                <w:sz w:val="19"/>
              </w:rPr>
              <w:t>]</w:t>
            </w:r>
          </w:p>
          <w:p w14:paraId="69B74812" w14:textId="0685B146" w:rsidR="00FC592D" w:rsidRDefault="00FC592D" w:rsidP="00FC592D">
            <w:pPr>
              <w:rPr>
                <w:rFonts w:ascii="Calibri" w:hAnsi="Calibri"/>
                <w:sz w:val="19"/>
              </w:rPr>
            </w:pPr>
            <w:r>
              <w:rPr>
                <w:rFonts w:ascii="Calibri" w:hAnsi="Calibri"/>
                <w:sz w:val="19"/>
              </w:rPr>
              <w:t>[</w:t>
            </w:r>
            <w:hyperlink r:id="rId3325" w:history="1">
              <w:r w:rsidRPr="00FC592D">
                <w:rPr>
                  <w:rStyle w:val="Hyperlink"/>
                  <w:rFonts w:ascii="Calibri" w:hAnsi="Calibri"/>
                  <w:sz w:val="19"/>
                </w:rPr>
                <w:t>Bipartisan House Legislation: HF 4395</w:t>
              </w:r>
            </w:hyperlink>
            <w:r>
              <w:rPr>
                <w:rFonts w:ascii="Calibri" w:hAnsi="Calibri"/>
                <w:sz w:val="19"/>
              </w:rPr>
              <w:t>]</w:t>
            </w:r>
          </w:p>
          <w:p w14:paraId="6583CA90" w14:textId="2231B8F0" w:rsidR="00FC592D" w:rsidRDefault="00FC592D" w:rsidP="00FC592D">
            <w:pPr>
              <w:rPr>
                <w:rFonts w:ascii="Calibri" w:hAnsi="Calibri"/>
                <w:sz w:val="19"/>
              </w:rPr>
            </w:pPr>
            <w:r>
              <w:rPr>
                <w:rFonts w:ascii="Calibri" w:hAnsi="Calibri"/>
                <w:sz w:val="19"/>
              </w:rPr>
              <w:t>[</w:t>
            </w:r>
            <w:hyperlink r:id="rId3326" w:history="1">
              <w:r w:rsidRPr="00FC592D">
                <w:rPr>
                  <w:rStyle w:val="Hyperlink"/>
                  <w:rFonts w:ascii="Calibri" w:hAnsi="Calibri"/>
                  <w:sz w:val="19"/>
                </w:rPr>
                <w:t>Bipartisan Senate Legislation: SF 3960</w:t>
              </w:r>
            </w:hyperlink>
            <w:r>
              <w:rPr>
                <w:rFonts w:ascii="Calibri" w:hAnsi="Calibri"/>
                <w:sz w:val="19"/>
              </w:rPr>
              <w:t>]</w:t>
            </w:r>
          </w:p>
        </w:tc>
      </w:tr>
      <w:tr w:rsidR="00FC592D" w14:paraId="24D9F995" w14:textId="77777777" w:rsidTr="002127CD">
        <w:trPr>
          <w:trHeight w:val="530"/>
          <w:jc w:val="center"/>
        </w:trPr>
        <w:tc>
          <w:tcPr>
            <w:tcW w:w="1280" w:type="dxa"/>
          </w:tcPr>
          <w:p w14:paraId="7A544E79" w14:textId="5D9B778C" w:rsidR="00FC592D" w:rsidRDefault="00FC592D" w:rsidP="00A37353">
            <w:pPr>
              <w:rPr>
                <w:rFonts w:ascii="Calibri" w:hAnsi="Calibri"/>
                <w:sz w:val="19"/>
              </w:rPr>
            </w:pPr>
            <w:r>
              <w:rPr>
                <w:rFonts w:ascii="Calibri" w:hAnsi="Calibri"/>
                <w:sz w:val="19"/>
              </w:rPr>
              <w:t>4/20/18</w:t>
            </w:r>
          </w:p>
        </w:tc>
        <w:tc>
          <w:tcPr>
            <w:tcW w:w="2218" w:type="dxa"/>
            <w:shd w:val="clear" w:color="auto" w:fill="DBE5F1" w:themeFill="accent1" w:themeFillTint="33"/>
          </w:tcPr>
          <w:p w14:paraId="0F537D08" w14:textId="28C0B0B4" w:rsidR="00FC592D" w:rsidRPr="00FC592D" w:rsidRDefault="00FC592D" w:rsidP="00810229">
            <w:pPr>
              <w:rPr>
                <w:rFonts w:ascii="Calibri" w:hAnsi="Calibri"/>
                <w:b/>
                <w:sz w:val="19"/>
              </w:rPr>
            </w:pPr>
            <w:r>
              <w:rPr>
                <w:rFonts w:ascii="Calibri" w:hAnsi="Calibri"/>
                <w:b/>
                <w:sz w:val="19"/>
              </w:rPr>
              <w:t xml:space="preserve">Governor </w:t>
            </w:r>
            <w:r w:rsidRPr="00FC592D">
              <w:rPr>
                <w:rFonts w:ascii="Calibri" w:hAnsi="Calibri"/>
                <w:b/>
                <w:sz w:val="19"/>
              </w:rPr>
              <w:t>Dayton Submits Opportunity Zone Recommendation to U.S. Treasury</w:t>
            </w:r>
          </w:p>
        </w:tc>
        <w:tc>
          <w:tcPr>
            <w:tcW w:w="3222" w:type="dxa"/>
          </w:tcPr>
          <w:p w14:paraId="10F0662A" w14:textId="50C31F45" w:rsidR="00FC592D" w:rsidRDefault="00FC592D" w:rsidP="00FC592D">
            <w:pPr>
              <w:rPr>
                <w:rFonts w:ascii="Calibri" w:hAnsi="Calibri"/>
                <w:sz w:val="19"/>
              </w:rPr>
            </w:pPr>
            <w:r>
              <w:rPr>
                <w:rFonts w:ascii="Calibri" w:hAnsi="Calibri"/>
                <w:sz w:val="19"/>
              </w:rPr>
              <w:t xml:space="preserve">Governor Dayton recommends </w:t>
            </w:r>
            <w:r w:rsidRPr="00FC592D">
              <w:rPr>
                <w:rFonts w:ascii="Calibri" w:hAnsi="Calibri"/>
                <w:sz w:val="19"/>
              </w:rPr>
              <w:t>to the U.S. Department of Treasury 128 low-income census tracts in Minnesota to be de</w:t>
            </w:r>
            <w:r>
              <w:rPr>
                <w:rFonts w:ascii="Calibri" w:hAnsi="Calibri"/>
                <w:sz w:val="19"/>
              </w:rPr>
              <w:t xml:space="preserve">signated as Opportunity Zones. </w:t>
            </w:r>
            <w:r w:rsidRPr="00FC592D">
              <w:rPr>
                <w:rFonts w:ascii="Calibri" w:hAnsi="Calibri"/>
                <w:sz w:val="19"/>
              </w:rPr>
              <w:t>Opportunity Zones are a new economic and community development program established by Congress in the Tax Cut and Jobs Act of 2017 to encourage long-term economic development and housing investments in low-income communities nationwide.</w:t>
            </w:r>
          </w:p>
        </w:tc>
        <w:tc>
          <w:tcPr>
            <w:tcW w:w="2011" w:type="dxa"/>
          </w:tcPr>
          <w:p w14:paraId="718C0CF5" w14:textId="487A5969" w:rsidR="00FC592D" w:rsidRDefault="00FC592D" w:rsidP="00810229">
            <w:pPr>
              <w:rPr>
                <w:rFonts w:ascii="Calibri" w:hAnsi="Calibri"/>
                <w:sz w:val="19"/>
              </w:rPr>
            </w:pPr>
            <w:r>
              <w:rPr>
                <w:rFonts w:ascii="Calibri" w:hAnsi="Calibri"/>
                <w:sz w:val="19"/>
              </w:rPr>
              <w:t>[</w:t>
            </w:r>
            <w:hyperlink r:id="rId3327" w:history="1">
              <w:r w:rsidRPr="00FC592D">
                <w:rPr>
                  <w:rStyle w:val="Hyperlink"/>
                  <w:rFonts w:ascii="Calibri" w:hAnsi="Calibri"/>
                  <w:sz w:val="19"/>
                </w:rPr>
                <w:t>News Release</w:t>
              </w:r>
            </w:hyperlink>
            <w:r>
              <w:rPr>
                <w:rFonts w:ascii="Calibri" w:hAnsi="Calibri"/>
                <w:sz w:val="19"/>
              </w:rPr>
              <w:t>]</w:t>
            </w:r>
          </w:p>
        </w:tc>
      </w:tr>
      <w:tr w:rsidR="00FC592D" w14:paraId="0F27A7BB" w14:textId="77777777" w:rsidTr="002127CD">
        <w:trPr>
          <w:trHeight w:val="530"/>
          <w:jc w:val="center"/>
        </w:trPr>
        <w:tc>
          <w:tcPr>
            <w:tcW w:w="1280" w:type="dxa"/>
          </w:tcPr>
          <w:p w14:paraId="097FDC17" w14:textId="276BE976" w:rsidR="00FC592D" w:rsidRDefault="00FC592D" w:rsidP="00A37353">
            <w:pPr>
              <w:rPr>
                <w:rFonts w:ascii="Calibri" w:hAnsi="Calibri"/>
                <w:sz w:val="19"/>
              </w:rPr>
            </w:pPr>
            <w:r>
              <w:rPr>
                <w:rFonts w:ascii="Calibri" w:hAnsi="Calibri"/>
                <w:sz w:val="19"/>
              </w:rPr>
              <w:t>4/23/18</w:t>
            </w:r>
          </w:p>
        </w:tc>
        <w:tc>
          <w:tcPr>
            <w:tcW w:w="2218" w:type="dxa"/>
            <w:shd w:val="clear" w:color="auto" w:fill="DBE5F1" w:themeFill="accent1" w:themeFillTint="33"/>
          </w:tcPr>
          <w:p w14:paraId="092B1BCD" w14:textId="04C1A85C" w:rsidR="00FC592D" w:rsidRDefault="00FC592D" w:rsidP="00810229">
            <w:pPr>
              <w:rPr>
                <w:rFonts w:ascii="Calibri" w:hAnsi="Calibri"/>
                <w:b/>
                <w:sz w:val="19"/>
              </w:rPr>
            </w:pPr>
            <w:r w:rsidRPr="00FC592D">
              <w:rPr>
                <w:rFonts w:ascii="Calibri" w:hAnsi="Calibri"/>
                <w:b/>
                <w:sz w:val="19"/>
              </w:rPr>
              <w:t>Governor Dayton Urges Legislature to Take Action on Urgently-Needed Legislation, Lays Out Parameters for a Timely, Productive Conclusion to the Legislative Session</w:t>
            </w:r>
          </w:p>
        </w:tc>
        <w:tc>
          <w:tcPr>
            <w:tcW w:w="3222" w:type="dxa"/>
          </w:tcPr>
          <w:p w14:paraId="55D638D9" w14:textId="6A29A2E2" w:rsidR="00FC592D" w:rsidRDefault="00FC592D" w:rsidP="00FC592D">
            <w:pPr>
              <w:rPr>
                <w:rFonts w:ascii="Calibri" w:hAnsi="Calibri"/>
                <w:sz w:val="19"/>
              </w:rPr>
            </w:pPr>
            <w:r>
              <w:rPr>
                <w:rFonts w:ascii="Calibri" w:hAnsi="Calibri"/>
                <w:sz w:val="19"/>
              </w:rPr>
              <w:t>Governor Dayton sends</w:t>
            </w:r>
            <w:r w:rsidRPr="00FC592D">
              <w:rPr>
                <w:rFonts w:ascii="Calibri" w:hAnsi="Calibri"/>
                <w:sz w:val="19"/>
              </w:rPr>
              <w:t xml:space="preserve"> a letter to Legislative Leaders, urging immediate legislative action to address areas of bipartisan agreement, and urging Leaders to agree to parameters that will help ensure a productive, accountable resolution to the Legislative Session for the people of Minnesota.</w:t>
            </w:r>
          </w:p>
        </w:tc>
        <w:tc>
          <w:tcPr>
            <w:tcW w:w="2011" w:type="dxa"/>
          </w:tcPr>
          <w:p w14:paraId="7221C134" w14:textId="45B105A1" w:rsidR="00FC592D" w:rsidRDefault="00FC592D" w:rsidP="00810229">
            <w:pPr>
              <w:rPr>
                <w:rFonts w:ascii="Calibri" w:hAnsi="Calibri"/>
                <w:sz w:val="19"/>
              </w:rPr>
            </w:pPr>
            <w:r>
              <w:rPr>
                <w:rFonts w:ascii="Calibri" w:hAnsi="Calibri"/>
                <w:sz w:val="19"/>
              </w:rPr>
              <w:t>[</w:t>
            </w:r>
            <w:hyperlink r:id="rId3328" w:history="1">
              <w:r w:rsidRPr="00FC592D">
                <w:rPr>
                  <w:rStyle w:val="Hyperlink"/>
                  <w:rFonts w:ascii="Calibri" w:hAnsi="Calibri"/>
                  <w:sz w:val="19"/>
                </w:rPr>
                <w:t>News Release</w:t>
              </w:r>
            </w:hyperlink>
            <w:r>
              <w:rPr>
                <w:rFonts w:ascii="Calibri" w:hAnsi="Calibri"/>
                <w:sz w:val="19"/>
              </w:rPr>
              <w:t>]</w:t>
            </w:r>
          </w:p>
          <w:p w14:paraId="164FD193" w14:textId="33212F2F" w:rsidR="00FC592D" w:rsidRDefault="00FC592D" w:rsidP="00810229">
            <w:pPr>
              <w:rPr>
                <w:rFonts w:ascii="Calibri" w:hAnsi="Calibri"/>
                <w:sz w:val="19"/>
              </w:rPr>
            </w:pPr>
            <w:r>
              <w:rPr>
                <w:rFonts w:ascii="Calibri" w:hAnsi="Calibri"/>
                <w:sz w:val="19"/>
              </w:rPr>
              <w:t>[</w:t>
            </w:r>
            <w:hyperlink r:id="rId3329" w:history="1">
              <w:r w:rsidRPr="00FC592D">
                <w:rPr>
                  <w:rStyle w:val="Hyperlink"/>
                  <w:rFonts w:ascii="Calibri" w:hAnsi="Calibri"/>
                  <w:sz w:val="19"/>
                </w:rPr>
                <w:t>Governor Dayton’s Letter</w:t>
              </w:r>
            </w:hyperlink>
            <w:r>
              <w:rPr>
                <w:rFonts w:ascii="Calibri" w:hAnsi="Calibri"/>
                <w:sz w:val="19"/>
              </w:rPr>
              <w:t>]</w:t>
            </w:r>
          </w:p>
        </w:tc>
      </w:tr>
      <w:tr w:rsidR="00950B12" w14:paraId="68BB67F1" w14:textId="77777777" w:rsidTr="002127CD">
        <w:trPr>
          <w:trHeight w:val="530"/>
          <w:jc w:val="center"/>
        </w:trPr>
        <w:tc>
          <w:tcPr>
            <w:tcW w:w="1280" w:type="dxa"/>
          </w:tcPr>
          <w:p w14:paraId="0DBEB2E5" w14:textId="4F753CD2" w:rsidR="00950B12" w:rsidRDefault="00950B12" w:rsidP="00A37353">
            <w:pPr>
              <w:rPr>
                <w:rFonts w:ascii="Calibri" w:hAnsi="Calibri"/>
                <w:sz w:val="19"/>
              </w:rPr>
            </w:pPr>
            <w:r>
              <w:rPr>
                <w:rFonts w:ascii="Calibri" w:hAnsi="Calibri"/>
                <w:sz w:val="19"/>
              </w:rPr>
              <w:t>4/24/18</w:t>
            </w:r>
          </w:p>
        </w:tc>
        <w:tc>
          <w:tcPr>
            <w:tcW w:w="2218" w:type="dxa"/>
            <w:shd w:val="clear" w:color="auto" w:fill="DBE5F1" w:themeFill="accent1" w:themeFillTint="33"/>
          </w:tcPr>
          <w:p w14:paraId="67E1C478" w14:textId="6495ADEA" w:rsidR="00950B12" w:rsidRPr="00FC592D" w:rsidRDefault="00950B12" w:rsidP="00810229">
            <w:pPr>
              <w:rPr>
                <w:rFonts w:ascii="Calibri" w:hAnsi="Calibri"/>
                <w:b/>
                <w:sz w:val="19"/>
              </w:rPr>
            </w:pPr>
            <w:r w:rsidRPr="00950B12">
              <w:rPr>
                <w:rFonts w:ascii="Calibri" w:hAnsi="Calibri"/>
                <w:b/>
                <w:sz w:val="19"/>
              </w:rPr>
              <w:t>Pathways to Prosperity Awards $17.8 Million Statewide for 57 Workforce Training Programs</w:t>
            </w:r>
          </w:p>
        </w:tc>
        <w:tc>
          <w:tcPr>
            <w:tcW w:w="3222" w:type="dxa"/>
          </w:tcPr>
          <w:p w14:paraId="5B3B2228" w14:textId="60E11702" w:rsidR="00950B12" w:rsidRDefault="00950B12" w:rsidP="00FC592D">
            <w:pPr>
              <w:rPr>
                <w:rFonts w:ascii="Calibri" w:hAnsi="Calibri"/>
                <w:sz w:val="19"/>
              </w:rPr>
            </w:pPr>
            <w:r w:rsidRPr="00950B12">
              <w:rPr>
                <w:rFonts w:ascii="Calibri" w:hAnsi="Calibri"/>
                <w:sz w:val="19"/>
              </w:rPr>
              <w:t xml:space="preserve">The Minnesota Department of Employment and </w:t>
            </w:r>
            <w:r>
              <w:rPr>
                <w:rFonts w:ascii="Calibri" w:hAnsi="Calibri"/>
                <w:sz w:val="19"/>
              </w:rPr>
              <w:t>Economic Development (DEED) awards</w:t>
            </w:r>
            <w:r w:rsidRPr="00950B12">
              <w:rPr>
                <w:rFonts w:ascii="Calibri" w:hAnsi="Calibri"/>
                <w:sz w:val="19"/>
              </w:rPr>
              <w:t xml:space="preserve"> 57 grants statewide totaling $17,884,007 under the Minnesota Pathways to Prosperity program.</w:t>
            </w:r>
          </w:p>
        </w:tc>
        <w:tc>
          <w:tcPr>
            <w:tcW w:w="2011" w:type="dxa"/>
          </w:tcPr>
          <w:p w14:paraId="069A4E53" w14:textId="753E75C2" w:rsidR="00950B12" w:rsidRDefault="00950B12" w:rsidP="00810229">
            <w:pPr>
              <w:rPr>
                <w:rFonts w:ascii="Calibri" w:hAnsi="Calibri"/>
                <w:sz w:val="19"/>
              </w:rPr>
            </w:pPr>
            <w:r>
              <w:rPr>
                <w:rFonts w:ascii="Calibri" w:hAnsi="Calibri"/>
                <w:sz w:val="19"/>
              </w:rPr>
              <w:t>[</w:t>
            </w:r>
            <w:hyperlink r:id="rId3330" w:history="1">
              <w:r w:rsidRPr="00950B12">
                <w:rPr>
                  <w:rStyle w:val="Hyperlink"/>
                  <w:rFonts w:ascii="Calibri" w:hAnsi="Calibri"/>
                  <w:sz w:val="19"/>
                </w:rPr>
                <w:t>News Release</w:t>
              </w:r>
            </w:hyperlink>
            <w:r>
              <w:rPr>
                <w:rFonts w:ascii="Calibri" w:hAnsi="Calibri"/>
                <w:sz w:val="19"/>
              </w:rPr>
              <w:t>]</w:t>
            </w:r>
          </w:p>
        </w:tc>
      </w:tr>
      <w:tr w:rsidR="00950B12" w14:paraId="01669029" w14:textId="77777777" w:rsidTr="002127CD">
        <w:trPr>
          <w:trHeight w:val="530"/>
          <w:jc w:val="center"/>
        </w:trPr>
        <w:tc>
          <w:tcPr>
            <w:tcW w:w="1280" w:type="dxa"/>
          </w:tcPr>
          <w:p w14:paraId="25CCECE1" w14:textId="64FBB672" w:rsidR="00950B12" w:rsidRDefault="00950B12" w:rsidP="00A37353">
            <w:pPr>
              <w:rPr>
                <w:rFonts w:ascii="Calibri" w:hAnsi="Calibri"/>
                <w:sz w:val="19"/>
              </w:rPr>
            </w:pPr>
            <w:r>
              <w:rPr>
                <w:rFonts w:ascii="Calibri" w:hAnsi="Calibri"/>
                <w:sz w:val="19"/>
              </w:rPr>
              <w:t>4/25/18</w:t>
            </w:r>
          </w:p>
        </w:tc>
        <w:tc>
          <w:tcPr>
            <w:tcW w:w="2218" w:type="dxa"/>
            <w:shd w:val="clear" w:color="auto" w:fill="DBE5F1" w:themeFill="accent1" w:themeFillTint="33"/>
          </w:tcPr>
          <w:p w14:paraId="41A847E2" w14:textId="2B49154C" w:rsidR="00950B12" w:rsidRPr="00950B12" w:rsidRDefault="00950B12" w:rsidP="00810229">
            <w:pPr>
              <w:rPr>
                <w:rFonts w:ascii="Calibri" w:hAnsi="Calibri"/>
                <w:b/>
                <w:sz w:val="19"/>
              </w:rPr>
            </w:pPr>
            <w:r>
              <w:rPr>
                <w:rFonts w:ascii="Calibri" w:hAnsi="Calibri"/>
                <w:b/>
                <w:sz w:val="19"/>
              </w:rPr>
              <w:t>Governor Dayton signs a bill relating to business organizations</w:t>
            </w:r>
          </w:p>
        </w:tc>
        <w:tc>
          <w:tcPr>
            <w:tcW w:w="3222" w:type="dxa"/>
          </w:tcPr>
          <w:p w14:paraId="6FDA8243" w14:textId="35508426" w:rsidR="00950B12" w:rsidRPr="00950B12" w:rsidRDefault="00950B12" w:rsidP="00FC592D">
            <w:pPr>
              <w:rPr>
                <w:rFonts w:ascii="Calibri" w:hAnsi="Calibri"/>
                <w:sz w:val="19"/>
              </w:rPr>
            </w:pPr>
            <w:r w:rsidRPr="00950B12">
              <w:rPr>
                <w:rFonts w:ascii="Calibri" w:hAnsi="Calibri"/>
                <w:sz w:val="19"/>
              </w:rPr>
              <w:t>Chapter 103, HF 2764: This bill modernizes and makes technical changes to business organization laws.</w:t>
            </w:r>
          </w:p>
        </w:tc>
        <w:tc>
          <w:tcPr>
            <w:tcW w:w="2011" w:type="dxa"/>
          </w:tcPr>
          <w:p w14:paraId="2CC44A63" w14:textId="0AF7BAC9" w:rsidR="00950B12" w:rsidRDefault="00950B12" w:rsidP="00810229">
            <w:pPr>
              <w:rPr>
                <w:rFonts w:ascii="Calibri" w:hAnsi="Calibri"/>
                <w:sz w:val="19"/>
              </w:rPr>
            </w:pPr>
            <w:r>
              <w:rPr>
                <w:rFonts w:ascii="Calibri" w:hAnsi="Calibri"/>
                <w:sz w:val="19"/>
              </w:rPr>
              <w:t>[</w:t>
            </w:r>
            <w:hyperlink r:id="rId3331" w:history="1">
              <w:r w:rsidRPr="00950B12">
                <w:rPr>
                  <w:rStyle w:val="Hyperlink"/>
                  <w:rFonts w:ascii="Calibri" w:hAnsi="Calibri"/>
                  <w:sz w:val="19"/>
                </w:rPr>
                <w:t>News Release</w:t>
              </w:r>
            </w:hyperlink>
            <w:r>
              <w:rPr>
                <w:rFonts w:ascii="Calibri" w:hAnsi="Calibri"/>
                <w:sz w:val="19"/>
              </w:rPr>
              <w:t>]</w:t>
            </w:r>
          </w:p>
        </w:tc>
      </w:tr>
      <w:tr w:rsidR="00D55A8E" w14:paraId="54D242C9" w14:textId="77777777" w:rsidTr="002127CD">
        <w:trPr>
          <w:trHeight w:val="530"/>
          <w:jc w:val="center"/>
        </w:trPr>
        <w:tc>
          <w:tcPr>
            <w:tcW w:w="1280" w:type="dxa"/>
          </w:tcPr>
          <w:p w14:paraId="1B601812" w14:textId="3A0C133C" w:rsidR="00D55A8E" w:rsidRDefault="00D55A8E" w:rsidP="00D55A8E">
            <w:pPr>
              <w:rPr>
                <w:rFonts w:ascii="Calibri" w:hAnsi="Calibri"/>
                <w:sz w:val="19"/>
              </w:rPr>
            </w:pPr>
            <w:r w:rsidRPr="002B6938">
              <w:rPr>
                <w:rFonts w:ascii="Calibri" w:hAnsi="Calibri"/>
                <w:sz w:val="19"/>
              </w:rPr>
              <w:lastRenderedPageBreak/>
              <w:t>4/25/18</w:t>
            </w:r>
          </w:p>
        </w:tc>
        <w:tc>
          <w:tcPr>
            <w:tcW w:w="2218" w:type="dxa"/>
            <w:shd w:val="clear" w:color="auto" w:fill="DBE5F1" w:themeFill="accent1" w:themeFillTint="33"/>
          </w:tcPr>
          <w:p w14:paraId="50883BFC" w14:textId="0B91AD73" w:rsidR="00D55A8E" w:rsidRDefault="00D55A8E" w:rsidP="00D55A8E">
            <w:pPr>
              <w:rPr>
                <w:rFonts w:ascii="Calibri" w:hAnsi="Calibri"/>
                <w:b/>
                <w:sz w:val="19"/>
              </w:rPr>
            </w:pPr>
            <w:r>
              <w:rPr>
                <w:rFonts w:ascii="Calibri" w:hAnsi="Calibri"/>
                <w:b/>
                <w:sz w:val="19"/>
              </w:rPr>
              <w:t>Governor Dayton signs a bill relating to mortgages</w:t>
            </w:r>
          </w:p>
        </w:tc>
        <w:tc>
          <w:tcPr>
            <w:tcW w:w="3222" w:type="dxa"/>
          </w:tcPr>
          <w:p w14:paraId="15721D66" w14:textId="64FC5071" w:rsidR="00D55A8E" w:rsidRPr="00950B12" w:rsidRDefault="00D55A8E" w:rsidP="00D55A8E">
            <w:pPr>
              <w:rPr>
                <w:rFonts w:ascii="Calibri" w:hAnsi="Calibri"/>
                <w:sz w:val="19"/>
              </w:rPr>
            </w:pPr>
            <w:r w:rsidRPr="00950B12">
              <w:rPr>
                <w:rFonts w:ascii="Calibri" w:hAnsi="Calibri"/>
                <w:sz w:val="19"/>
              </w:rPr>
              <w:t>Chapter 104, HF 3158: This bill makes changes to licensing requirements for mortgage loan originators in Minnesota.</w:t>
            </w:r>
          </w:p>
        </w:tc>
        <w:tc>
          <w:tcPr>
            <w:tcW w:w="2011" w:type="dxa"/>
          </w:tcPr>
          <w:p w14:paraId="55DE8647" w14:textId="7BADFB9F" w:rsidR="00D55A8E" w:rsidRDefault="00D55A8E" w:rsidP="00D55A8E">
            <w:pPr>
              <w:rPr>
                <w:rFonts w:ascii="Calibri" w:hAnsi="Calibri"/>
                <w:sz w:val="19"/>
              </w:rPr>
            </w:pPr>
            <w:r>
              <w:rPr>
                <w:rFonts w:ascii="Calibri" w:hAnsi="Calibri"/>
                <w:sz w:val="19"/>
              </w:rPr>
              <w:t>[</w:t>
            </w:r>
            <w:hyperlink r:id="rId3332" w:history="1">
              <w:r w:rsidRPr="00950B12">
                <w:rPr>
                  <w:rStyle w:val="Hyperlink"/>
                  <w:rFonts w:ascii="Calibri" w:hAnsi="Calibri"/>
                  <w:sz w:val="19"/>
                </w:rPr>
                <w:t>News Release</w:t>
              </w:r>
            </w:hyperlink>
            <w:r>
              <w:rPr>
                <w:rFonts w:ascii="Calibri" w:hAnsi="Calibri"/>
                <w:sz w:val="19"/>
              </w:rPr>
              <w:t>]</w:t>
            </w:r>
          </w:p>
        </w:tc>
      </w:tr>
      <w:tr w:rsidR="00D55A8E" w14:paraId="69B130B7" w14:textId="77777777" w:rsidTr="002127CD">
        <w:trPr>
          <w:trHeight w:val="530"/>
          <w:jc w:val="center"/>
        </w:trPr>
        <w:tc>
          <w:tcPr>
            <w:tcW w:w="1280" w:type="dxa"/>
          </w:tcPr>
          <w:p w14:paraId="5AB6E583" w14:textId="7C4ABFFB" w:rsidR="00D55A8E" w:rsidRDefault="00D55A8E" w:rsidP="00D55A8E">
            <w:pPr>
              <w:rPr>
                <w:rFonts w:ascii="Calibri" w:hAnsi="Calibri"/>
                <w:sz w:val="19"/>
              </w:rPr>
            </w:pPr>
            <w:r w:rsidRPr="002B6938">
              <w:rPr>
                <w:rFonts w:ascii="Calibri" w:hAnsi="Calibri"/>
                <w:sz w:val="19"/>
              </w:rPr>
              <w:t>4/25/18</w:t>
            </w:r>
          </w:p>
        </w:tc>
        <w:tc>
          <w:tcPr>
            <w:tcW w:w="2218" w:type="dxa"/>
            <w:shd w:val="clear" w:color="auto" w:fill="DBE5F1" w:themeFill="accent1" w:themeFillTint="33"/>
          </w:tcPr>
          <w:p w14:paraId="358FC6A8" w14:textId="48567F57" w:rsidR="00D55A8E" w:rsidRDefault="00D55A8E" w:rsidP="00D55A8E">
            <w:pPr>
              <w:rPr>
                <w:rFonts w:ascii="Calibri" w:hAnsi="Calibri"/>
                <w:b/>
                <w:sz w:val="19"/>
              </w:rPr>
            </w:pPr>
            <w:r>
              <w:rPr>
                <w:rFonts w:ascii="Calibri" w:hAnsi="Calibri"/>
                <w:b/>
                <w:sz w:val="19"/>
              </w:rPr>
              <w:t>Governor Dayton signs a bill relating to nonprofits</w:t>
            </w:r>
          </w:p>
        </w:tc>
        <w:tc>
          <w:tcPr>
            <w:tcW w:w="3222" w:type="dxa"/>
          </w:tcPr>
          <w:p w14:paraId="67C4DC5E" w14:textId="18FAC944" w:rsidR="00D55A8E" w:rsidRPr="00950B12" w:rsidRDefault="00D55A8E" w:rsidP="00D55A8E">
            <w:pPr>
              <w:rPr>
                <w:rFonts w:ascii="Calibri" w:hAnsi="Calibri"/>
                <w:sz w:val="19"/>
              </w:rPr>
            </w:pPr>
            <w:r w:rsidRPr="00950B12">
              <w:rPr>
                <w:rFonts w:ascii="Calibri" w:hAnsi="Calibri"/>
                <w:sz w:val="19"/>
              </w:rPr>
              <w:t>Chapter 105, HF 2636: This bill authorizes towns to use general fund money to make grants to nonprofit organizations operating food shelves.</w:t>
            </w:r>
          </w:p>
        </w:tc>
        <w:tc>
          <w:tcPr>
            <w:tcW w:w="2011" w:type="dxa"/>
          </w:tcPr>
          <w:p w14:paraId="0646EAFA" w14:textId="34476B1C" w:rsidR="00D55A8E" w:rsidRDefault="00D55A8E" w:rsidP="00D55A8E">
            <w:pPr>
              <w:rPr>
                <w:rFonts w:ascii="Calibri" w:hAnsi="Calibri"/>
                <w:sz w:val="19"/>
              </w:rPr>
            </w:pPr>
            <w:r>
              <w:rPr>
                <w:rFonts w:ascii="Calibri" w:hAnsi="Calibri"/>
                <w:sz w:val="19"/>
              </w:rPr>
              <w:t>[</w:t>
            </w:r>
            <w:hyperlink r:id="rId3333" w:history="1">
              <w:r w:rsidRPr="00950B12">
                <w:rPr>
                  <w:rStyle w:val="Hyperlink"/>
                  <w:rFonts w:ascii="Calibri" w:hAnsi="Calibri"/>
                  <w:sz w:val="19"/>
                </w:rPr>
                <w:t>News Release</w:t>
              </w:r>
            </w:hyperlink>
            <w:r>
              <w:rPr>
                <w:rFonts w:ascii="Calibri" w:hAnsi="Calibri"/>
                <w:sz w:val="19"/>
              </w:rPr>
              <w:t>]</w:t>
            </w:r>
          </w:p>
        </w:tc>
      </w:tr>
      <w:tr w:rsidR="00950B12" w14:paraId="3899AE1D" w14:textId="77777777" w:rsidTr="002127CD">
        <w:trPr>
          <w:trHeight w:val="530"/>
          <w:jc w:val="center"/>
        </w:trPr>
        <w:tc>
          <w:tcPr>
            <w:tcW w:w="1280" w:type="dxa"/>
          </w:tcPr>
          <w:p w14:paraId="04CE8B12" w14:textId="5F76F6AC" w:rsidR="00950B12" w:rsidRDefault="00950B12" w:rsidP="00A37353">
            <w:pPr>
              <w:rPr>
                <w:rFonts w:ascii="Calibri" w:hAnsi="Calibri"/>
                <w:sz w:val="19"/>
              </w:rPr>
            </w:pPr>
            <w:r>
              <w:rPr>
                <w:rFonts w:ascii="Calibri" w:hAnsi="Calibri"/>
                <w:sz w:val="19"/>
              </w:rPr>
              <w:t>4/26/18</w:t>
            </w:r>
          </w:p>
        </w:tc>
        <w:tc>
          <w:tcPr>
            <w:tcW w:w="2218" w:type="dxa"/>
            <w:shd w:val="clear" w:color="auto" w:fill="DBE5F1" w:themeFill="accent1" w:themeFillTint="33"/>
          </w:tcPr>
          <w:p w14:paraId="02B9E5EB" w14:textId="0DE75290" w:rsidR="00950B12" w:rsidRDefault="00950B12" w:rsidP="00810229">
            <w:pPr>
              <w:rPr>
                <w:rFonts w:ascii="Calibri" w:hAnsi="Calibri"/>
                <w:b/>
                <w:sz w:val="19"/>
              </w:rPr>
            </w:pPr>
            <w:r w:rsidRPr="00950B12">
              <w:rPr>
                <w:rFonts w:ascii="Calibri" w:hAnsi="Calibri"/>
                <w:b/>
                <w:sz w:val="19"/>
              </w:rPr>
              <w:t>Governor Dayton Announces New State Guidelines and Grants to Combat Opioid Abuse, Urges Legislative Action to Save Lives</w:t>
            </w:r>
          </w:p>
        </w:tc>
        <w:tc>
          <w:tcPr>
            <w:tcW w:w="3222" w:type="dxa"/>
          </w:tcPr>
          <w:p w14:paraId="30B61A93" w14:textId="0651E80A" w:rsidR="00950B12" w:rsidRPr="00950B12" w:rsidRDefault="00950B12" w:rsidP="00950B12">
            <w:pPr>
              <w:rPr>
                <w:rFonts w:ascii="Calibri" w:hAnsi="Calibri"/>
                <w:sz w:val="19"/>
              </w:rPr>
            </w:pPr>
            <w:r>
              <w:rPr>
                <w:rFonts w:ascii="Calibri" w:hAnsi="Calibri"/>
                <w:sz w:val="19"/>
              </w:rPr>
              <w:t xml:space="preserve">Governor Dayton </w:t>
            </w:r>
            <w:r w:rsidRPr="00950B12">
              <w:rPr>
                <w:rFonts w:ascii="Calibri" w:hAnsi="Calibri"/>
                <w:sz w:val="19"/>
              </w:rPr>
              <w:t>r</w:t>
            </w:r>
            <w:r>
              <w:rPr>
                <w:rFonts w:ascii="Calibri" w:hAnsi="Calibri"/>
                <w:sz w:val="19"/>
              </w:rPr>
              <w:t xml:space="preserve">eleases </w:t>
            </w:r>
            <w:r w:rsidRPr="00950B12">
              <w:rPr>
                <w:rFonts w:ascii="Calibri" w:hAnsi="Calibri"/>
                <w:sz w:val="19"/>
              </w:rPr>
              <w:t>new state guidelines designed to cut the risk of opioid addiction. The new guidelines, released last December in draft form, were developed by a work group made up of health care providers and community partners, and will help doctors and other health care providers decide when to prescribe these powerful pain killers, how much to prescribe</w:t>
            </w:r>
            <w:r>
              <w:rPr>
                <w:rFonts w:ascii="Calibri" w:hAnsi="Calibri"/>
                <w:sz w:val="19"/>
              </w:rPr>
              <w:t>, and how to monitor their use.</w:t>
            </w:r>
          </w:p>
        </w:tc>
        <w:tc>
          <w:tcPr>
            <w:tcW w:w="2011" w:type="dxa"/>
          </w:tcPr>
          <w:p w14:paraId="1CA175F4" w14:textId="2A09CDCA" w:rsidR="00950B12" w:rsidRDefault="00950B12" w:rsidP="00810229">
            <w:pPr>
              <w:rPr>
                <w:rFonts w:ascii="Calibri" w:hAnsi="Calibri"/>
                <w:sz w:val="19"/>
              </w:rPr>
            </w:pPr>
            <w:r>
              <w:rPr>
                <w:rFonts w:ascii="Calibri" w:hAnsi="Calibri"/>
                <w:sz w:val="19"/>
              </w:rPr>
              <w:t>[</w:t>
            </w:r>
            <w:hyperlink r:id="rId3334" w:history="1">
              <w:r w:rsidRPr="00950B12">
                <w:rPr>
                  <w:rStyle w:val="Hyperlink"/>
                  <w:rFonts w:ascii="Calibri" w:hAnsi="Calibri"/>
                  <w:sz w:val="19"/>
                </w:rPr>
                <w:t>News Release</w:t>
              </w:r>
            </w:hyperlink>
            <w:r>
              <w:rPr>
                <w:rFonts w:ascii="Calibri" w:hAnsi="Calibri"/>
                <w:sz w:val="19"/>
              </w:rPr>
              <w:t>]</w:t>
            </w:r>
          </w:p>
          <w:p w14:paraId="552647B4" w14:textId="51CEAEEE" w:rsidR="00950B12" w:rsidRDefault="00950B12" w:rsidP="00810229">
            <w:pPr>
              <w:rPr>
                <w:rFonts w:ascii="Calibri" w:hAnsi="Calibri"/>
                <w:sz w:val="19"/>
              </w:rPr>
            </w:pPr>
            <w:r>
              <w:rPr>
                <w:rFonts w:ascii="Calibri" w:hAnsi="Calibri"/>
                <w:sz w:val="19"/>
              </w:rPr>
              <w:t>[</w:t>
            </w:r>
            <w:hyperlink r:id="rId3335" w:history="1">
              <w:r w:rsidRPr="00950B12">
                <w:rPr>
                  <w:rStyle w:val="Hyperlink"/>
                  <w:rFonts w:ascii="Calibri" w:hAnsi="Calibri"/>
                  <w:sz w:val="19"/>
                </w:rPr>
                <w:t>Opioid Prescribing Guidelines</w:t>
              </w:r>
            </w:hyperlink>
            <w:r w:rsidR="007910FC">
              <w:rPr>
                <w:rFonts w:ascii="Calibri" w:hAnsi="Calibri"/>
                <w:sz w:val="19"/>
              </w:rPr>
              <w:t>]</w:t>
            </w:r>
          </w:p>
        </w:tc>
      </w:tr>
      <w:tr w:rsidR="007910FC" w14:paraId="5BF055B6" w14:textId="77777777" w:rsidTr="002127CD">
        <w:trPr>
          <w:trHeight w:val="530"/>
          <w:jc w:val="center"/>
        </w:trPr>
        <w:tc>
          <w:tcPr>
            <w:tcW w:w="1280" w:type="dxa"/>
          </w:tcPr>
          <w:p w14:paraId="40B65FC4" w14:textId="5A193F62" w:rsidR="007910FC" w:rsidRDefault="007910FC" w:rsidP="00A37353">
            <w:pPr>
              <w:rPr>
                <w:rFonts w:ascii="Calibri" w:hAnsi="Calibri"/>
                <w:sz w:val="19"/>
              </w:rPr>
            </w:pPr>
            <w:r>
              <w:rPr>
                <w:rFonts w:ascii="Calibri" w:hAnsi="Calibri"/>
                <w:sz w:val="19"/>
              </w:rPr>
              <w:t>4/26/18</w:t>
            </w:r>
          </w:p>
        </w:tc>
        <w:tc>
          <w:tcPr>
            <w:tcW w:w="2218" w:type="dxa"/>
            <w:shd w:val="clear" w:color="auto" w:fill="DBE5F1" w:themeFill="accent1" w:themeFillTint="33"/>
          </w:tcPr>
          <w:p w14:paraId="2F84C423" w14:textId="308F648C" w:rsidR="007910FC" w:rsidRPr="00950B12" w:rsidRDefault="007910FC" w:rsidP="00810229">
            <w:pPr>
              <w:rPr>
                <w:rFonts w:ascii="Calibri" w:hAnsi="Calibri"/>
                <w:b/>
                <w:sz w:val="19"/>
              </w:rPr>
            </w:pPr>
            <w:r w:rsidRPr="007910FC">
              <w:rPr>
                <w:rFonts w:ascii="Calibri" w:hAnsi="Calibri"/>
                <w:b/>
                <w:sz w:val="19"/>
              </w:rPr>
              <w:t>Governor Dayton Urges Minnesota Legislature to Support and Pass “50 By 30” Renewable Energy Standard This Year</w:t>
            </w:r>
          </w:p>
        </w:tc>
        <w:tc>
          <w:tcPr>
            <w:tcW w:w="3222" w:type="dxa"/>
          </w:tcPr>
          <w:p w14:paraId="136535B4" w14:textId="3F9EA921" w:rsidR="007910FC" w:rsidRDefault="007910FC" w:rsidP="007910FC">
            <w:pPr>
              <w:rPr>
                <w:rFonts w:ascii="Calibri" w:hAnsi="Calibri"/>
                <w:sz w:val="19"/>
              </w:rPr>
            </w:pPr>
            <w:r w:rsidRPr="007910FC">
              <w:rPr>
                <w:rFonts w:ascii="Calibri" w:hAnsi="Calibri"/>
                <w:sz w:val="19"/>
              </w:rPr>
              <w:t>During a meeting with Climate Ge</w:t>
            </w:r>
            <w:r>
              <w:rPr>
                <w:rFonts w:ascii="Calibri" w:hAnsi="Calibri"/>
                <w:sz w:val="19"/>
              </w:rPr>
              <w:t>neration student activists, Governor Dayton reaffirms</w:t>
            </w:r>
            <w:r w:rsidRPr="007910FC">
              <w:rPr>
                <w:rFonts w:ascii="Calibri" w:hAnsi="Calibri"/>
                <w:sz w:val="19"/>
              </w:rPr>
              <w:t xml:space="preserve"> his support for a 50 Percent by 2030 Ren</w:t>
            </w:r>
            <w:r>
              <w:rPr>
                <w:rFonts w:ascii="Calibri" w:hAnsi="Calibri"/>
                <w:sz w:val="19"/>
              </w:rPr>
              <w:t>ewable Energy Standard and urges</w:t>
            </w:r>
            <w:r w:rsidRPr="007910FC">
              <w:rPr>
                <w:rFonts w:ascii="Calibri" w:hAnsi="Calibri"/>
                <w:sz w:val="19"/>
              </w:rPr>
              <w:t xml:space="preserve"> the Minnesota Legislature to e</w:t>
            </w:r>
            <w:r>
              <w:rPr>
                <w:rFonts w:ascii="Calibri" w:hAnsi="Calibri"/>
                <w:sz w:val="19"/>
              </w:rPr>
              <w:t>nact the proposal this session.</w:t>
            </w:r>
          </w:p>
        </w:tc>
        <w:tc>
          <w:tcPr>
            <w:tcW w:w="2011" w:type="dxa"/>
          </w:tcPr>
          <w:p w14:paraId="74340135" w14:textId="3FC92134" w:rsidR="007910FC" w:rsidRDefault="007910FC" w:rsidP="00810229">
            <w:pPr>
              <w:rPr>
                <w:rFonts w:ascii="Calibri" w:hAnsi="Calibri"/>
                <w:sz w:val="19"/>
              </w:rPr>
            </w:pPr>
            <w:r>
              <w:rPr>
                <w:rFonts w:ascii="Calibri" w:hAnsi="Calibri"/>
                <w:sz w:val="19"/>
              </w:rPr>
              <w:t>[</w:t>
            </w:r>
            <w:hyperlink r:id="rId3336" w:history="1">
              <w:r w:rsidRPr="007910FC">
                <w:rPr>
                  <w:rStyle w:val="Hyperlink"/>
                  <w:rFonts w:ascii="Calibri" w:hAnsi="Calibri"/>
                  <w:sz w:val="19"/>
                </w:rPr>
                <w:t>News Release</w:t>
              </w:r>
            </w:hyperlink>
            <w:r>
              <w:rPr>
                <w:rFonts w:ascii="Calibri" w:hAnsi="Calibri"/>
                <w:sz w:val="19"/>
              </w:rPr>
              <w:t>]</w:t>
            </w:r>
          </w:p>
          <w:p w14:paraId="3264885A" w14:textId="77777777" w:rsidR="007910FC" w:rsidRDefault="007910FC" w:rsidP="00810229">
            <w:pPr>
              <w:rPr>
                <w:rFonts w:ascii="Calibri" w:hAnsi="Calibri"/>
                <w:sz w:val="19"/>
              </w:rPr>
            </w:pPr>
            <w:r>
              <w:rPr>
                <w:rFonts w:ascii="Calibri" w:hAnsi="Calibri"/>
                <w:sz w:val="19"/>
              </w:rPr>
              <w:t>[</w:t>
            </w:r>
            <w:hyperlink r:id="rId3337" w:history="1">
              <w:r w:rsidRPr="007910FC">
                <w:rPr>
                  <w:rStyle w:val="Hyperlink"/>
                  <w:rFonts w:ascii="Calibri" w:hAnsi="Calibri"/>
                  <w:sz w:val="19"/>
                </w:rPr>
                <w:t>Climate Generation</w:t>
              </w:r>
            </w:hyperlink>
            <w:r>
              <w:rPr>
                <w:rFonts w:ascii="Calibri" w:hAnsi="Calibri"/>
                <w:sz w:val="19"/>
              </w:rPr>
              <w:t>]</w:t>
            </w:r>
          </w:p>
          <w:p w14:paraId="02FE1E77" w14:textId="77777777" w:rsidR="007910FC" w:rsidRDefault="007910FC" w:rsidP="00810229">
            <w:pPr>
              <w:rPr>
                <w:rFonts w:ascii="Calibri" w:hAnsi="Calibri"/>
                <w:sz w:val="19"/>
              </w:rPr>
            </w:pPr>
            <w:r>
              <w:rPr>
                <w:rFonts w:ascii="Calibri" w:hAnsi="Calibri"/>
                <w:sz w:val="19"/>
              </w:rPr>
              <w:t>[</w:t>
            </w:r>
            <w:hyperlink r:id="rId3338" w:history="1">
              <w:r w:rsidRPr="007910FC">
                <w:rPr>
                  <w:rStyle w:val="Hyperlink"/>
                  <w:rFonts w:ascii="Calibri" w:hAnsi="Calibri"/>
                  <w:sz w:val="19"/>
                </w:rPr>
                <w:t>FACT SHEET: 50 by ‘30</w:t>
              </w:r>
            </w:hyperlink>
            <w:r>
              <w:rPr>
                <w:rFonts w:ascii="Calibri" w:hAnsi="Calibri"/>
                <w:sz w:val="19"/>
              </w:rPr>
              <w:t>]</w:t>
            </w:r>
          </w:p>
          <w:p w14:paraId="2CC9FCB4" w14:textId="09EA77AF" w:rsidR="007910FC" w:rsidRDefault="007910FC" w:rsidP="00810229">
            <w:pPr>
              <w:rPr>
                <w:rFonts w:ascii="Calibri" w:hAnsi="Calibri"/>
                <w:sz w:val="19"/>
              </w:rPr>
            </w:pPr>
          </w:p>
        </w:tc>
      </w:tr>
      <w:tr w:rsidR="007910FC" w14:paraId="6295A7FD" w14:textId="77777777" w:rsidTr="002127CD">
        <w:trPr>
          <w:trHeight w:val="530"/>
          <w:jc w:val="center"/>
        </w:trPr>
        <w:tc>
          <w:tcPr>
            <w:tcW w:w="1280" w:type="dxa"/>
          </w:tcPr>
          <w:p w14:paraId="029C347E" w14:textId="602832B6" w:rsidR="007910FC" w:rsidRDefault="007910FC" w:rsidP="00A37353">
            <w:pPr>
              <w:rPr>
                <w:rFonts w:ascii="Calibri" w:hAnsi="Calibri"/>
                <w:sz w:val="19"/>
              </w:rPr>
            </w:pPr>
            <w:r>
              <w:rPr>
                <w:rFonts w:ascii="Calibri" w:hAnsi="Calibri"/>
                <w:sz w:val="19"/>
              </w:rPr>
              <w:t>4/27/18</w:t>
            </w:r>
          </w:p>
        </w:tc>
        <w:tc>
          <w:tcPr>
            <w:tcW w:w="2218" w:type="dxa"/>
            <w:shd w:val="clear" w:color="auto" w:fill="DBE5F1" w:themeFill="accent1" w:themeFillTint="33"/>
          </w:tcPr>
          <w:p w14:paraId="3D966F95" w14:textId="7282EE78" w:rsidR="007910FC" w:rsidRPr="007910FC" w:rsidRDefault="007910FC" w:rsidP="00810229">
            <w:pPr>
              <w:rPr>
                <w:rFonts w:ascii="Calibri" w:hAnsi="Calibri"/>
                <w:b/>
                <w:sz w:val="19"/>
              </w:rPr>
            </w:pPr>
            <w:r w:rsidRPr="007910FC">
              <w:rPr>
                <w:rFonts w:ascii="Calibri" w:hAnsi="Calibri"/>
                <w:b/>
                <w:sz w:val="19"/>
              </w:rPr>
              <w:t>Governor Dayton Urges House Republicans to Reconsider Their Proposed 30 Percent Cut to the Department of Human Rights</w:t>
            </w:r>
          </w:p>
        </w:tc>
        <w:tc>
          <w:tcPr>
            <w:tcW w:w="3222" w:type="dxa"/>
          </w:tcPr>
          <w:p w14:paraId="4F438E9B" w14:textId="7BF2082D" w:rsidR="007910FC" w:rsidRPr="007910FC" w:rsidRDefault="007910FC" w:rsidP="00950B12">
            <w:pPr>
              <w:rPr>
                <w:rFonts w:ascii="Calibri" w:hAnsi="Calibri"/>
                <w:sz w:val="19"/>
              </w:rPr>
            </w:pPr>
            <w:r>
              <w:rPr>
                <w:rFonts w:ascii="Calibri" w:hAnsi="Calibri"/>
                <w:sz w:val="19"/>
              </w:rPr>
              <w:t xml:space="preserve">Governor Dayton strongly urges </w:t>
            </w:r>
            <w:r w:rsidRPr="007910FC">
              <w:rPr>
                <w:rFonts w:ascii="Calibri" w:hAnsi="Calibri"/>
                <w:sz w:val="19"/>
              </w:rPr>
              <w:t>Republicans in the Minnesota House of Representatives to reconsider ill-conceived and unwarranted budget cuts to the Minnesota Department of Human Rights. The $1.4 million in proposed budget cuts amount to more than 30 percent of the Department of Human Right’s annual budget.</w:t>
            </w:r>
          </w:p>
        </w:tc>
        <w:tc>
          <w:tcPr>
            <w:tcW w:w="2011" w:type="dxa"/>
          </w:tcPr>
          <w:p w14:paraId="6DC2BB3B" w14:textId="73D84396" w:rsidR="007910FC" w:rsidRDefault="007910FC" w:rsidP="00810229">
            <w:pPr>
              <w:rPr>
                <w:rFonts w:ascii="Calibri" w:hAnsi="Calibri"/>
                <w:sz w:val="19"/>
              </w:rPr>
            </w:pPr>
            <w:r>
              <w:rPr>
                <w:rFonts w:ascii="Calibri" w:hAnsi="Calibri"/>
                <w:sz w:val="19"/>
              </w:rPr>
              <w:t>[</w:t>
            </w:r>
            <w:hyperlink r:id="rId3339" w:history="1">
              <w:r w:rsidRPr="007910FC">
                <w:rPr>
                  <w:rStyle w:val="Hyperlink"/>
                  <w:rFonts w:ascii="Calibri" w:hAnsi="Calibri"/>
                  <w:sz w:val="19"/>
                </w:rPr>
                <w:t>News Release</w:t>
              </w:r>
            </w:hyperlink>
            <w:r>
              <w:rPr>
                <w:rFonts w:ascii="Calibri" w:hAnsi="Calibri"/>
                <w:sz w:val="19"/>
              </w:rPr>
              <w:t>]</w:t>
            </w:r>
          </w:p>
        </w:tc>
      </w:tr>
      <w:tr w:rsidR="007910FC" w14:paraId="592621D1" w14:textId="77777777" w:rsidTr="002127CD">
        <w:trPr>
          <w:trHeight w:val="530"/>
          <w:jc w:val="center"/>
        </w:trPr>
        <w:tc>
          <w:tcPr>
            <w:tcW w:w="1280" w:type="dxa"/>
          </w:tcPr>
          <w:p w14:paraId="7B3AC985" w14:textId="54BF8C69" w:rsidR="007910FC" w:rsidRDefault="007910FC" w:rsidP="00A37353">
            <w:pPr>
              <w:rPr>
                <w:rFonts w:ascii="Calibri" w:hAnsi="Calibri"/>
                <w:sz w:val="19"/>
              </w:rPr>
            </w:pPr>
            <w:r>
              <w:rPr>
                <w:rFonts w:ascii="Calibri" w:hAnsi="Calibri"/>
                <w:sz w:val="19"/>
              </w:rPr>
              <w:t>4/27/18</w:t>
            </w:r>
          </w:p>
        </w:tc>
        <w:tc>
          <w:tcPr>
            <w:tcW w:w="2218" w:type="dxa"/>
            <w:shd w:val="clear" w:color="auto" w:fill="DBE5F1" w:themeFill="accent1" w:themeFillTint="33"/>
          </w:tcPr>
          <w:p w14:paraId="1951E2BD" w14:textId="4AD80A28" w:rsidR="007910FC" w:rsidRPr="007910FC" w:rsidRDefault="007910FC" w:rsidP="00810229">
            <w:pPr>
              <w:rPr>
                <w:rFonts w:ascii="Calibri" w:hAnsi="Calibri"/>
                <w:b/>
                <w:sz w:val="19"/>
              </w:rPr>
            </w:pPr>
            <w:r w:rsidRPr="007910FC">
              <w:rPr>
                <w:rFonts w:ascii="Calibri" w:hAnsi="Calibri"/>
                <w:b/>
                <w:sz w:val="19"/>
              </w:rPr>
              <w:t>Minnesota Department of Veterans Affairs and Department of Administration Highlight Urgently Needed Repairs for Minnesota Veterans Homes</w:t>
            </w:r>
          </w:p>
        </w:tc>
        <w:tc>
          <w:tcPr>
            <w:tcW w:w="3222" w:type="dxa"/>
          </w:tcPr>
          <w:p w14:paraId="75742407" w14:textId="72D9B137" w:rsidR="007910FC" w:rsidRDefault="007910FC" w:rsidP="00950B12">
            <w:pPr>
              <w:rPr>
                <w:rFonts w:ascii="Calibri" w:hAnsi="Calibri"/>
                <w:sz w:val="19"/>
              </w:rPr>
            </w:pPr>
            <w:r w:rsidRPr="007910FC">
              <w:rPr>
                <w:rFonts w:ascii="Calibri" w:hAnsi="Calibri"/>
                <w:sz w:val="19"/>
              </w:rPr>
              <w:t>Minnesota Department of Veterans Affairs (MDVA) Commissioner Larry Shellito and Minnesota Department of Administration (Admin) C</w:t>
            </w:r>
            <w:r>
              <w:rPr>
                <w:rFonts w:ascii="Calibri" w:hAnsi="Calibri"/>
                <w:sz w:val="19"/>
              </w:rPr>
              <w:t>ommissioner Matt Massman visit</w:t>
            </w:r>
            <w:r w:rsidRPr="007910FC">
              <w:rPr>
                <w:rFonts w:ascii="Calibri" w:hAnsi="Calibri"/>
                <w:sz w:val="19"/>
              </w:rPr>
              <w:t xml:space="preserve"> the Minnesota State </w:t>
            </w:r>
            <w:r>
              <w:rPr>
                <w:rFonts w:ascii="Calibri" w:hAnsi="Calibri"/>
                <w:sz w:val="19"/>
              </w:rPr>
              <w:t xml:space="preserve">Veterans Home in Hastings </w:t>
            </w:r>
            <w:r w:rsidRPr="007910FC">
              <w:rPr>
                <w:rFonts w:ascii="Calibri" w:hAnsi="Calibri"/>
                <w:sz w:val="19"/>
              </w:rPr>
              <w:t>to highlight urgently needed repairs and maintenance in the facilities that serve nearly 800 Minnesota veterans and spouses.</w:t>
            </w:r>
          </w:p>
        </w:tc>
        <w:tc>
          <w:tcPr>
            <w:tcW w:w="2011" w:type="dxa"/>
          </w:tcPr>
          <w:p w14:paraId="039729AA" w14:textId="23200321" w:rsidR="007910FC" w:rsidRDefault="007910FC" w:rsidP="00810229">
            <w:pPr>
              <w:rPr>
                <w:rFonts w:ascii="Calibri" w:hAnsi="Calibri"/>
                <w:sz w:val="19"/>
              </w:rPr>
            </w:pPr>
            <w:r>
              <w:rPr>
                <w:rFonts w:ascii="Calibri" w:hAnsi="Calibri"/>
                <w:sz w:val="19"/>
              </w:rPr>
              <w:t>[</w:t>
            </w:r>
            <w:hyperlink r:id="rId3340" w:history="1">
              <w:r w:rsidRPr="007910FC">
                <w:rPr>
                  <w:rStyle w:val="Hyperlink"/>
                  <w:rFonts w:ascii="Calibri" w:hAnsi="Calibri"/>
                  <w:sz w:val="19"/>
                </w:rPr>
                <w:t>News Release</w:t>
              </w:r>
            </w:hyperlink>
            <w:r>
              <w:rPr>
                <w:rFonts w:ascii="Calibri" w:hAnsi="Calibri"/>
                <w:sz w:val="19"/>
              </w:rPr>
              <w:t>]</w:t>
            </w:r>
          </w:p>
        </w:tc>
      </w:tr>
      <w:tr w:rsidR="007910FC" w14:paraId="526FFB87" w14:textId="77777777" w:rsidTr="002127CD">
        <w:trPr>
          <w:trHeight w:val="530"/>
          <w:jc w:val="center"/>
        </w:trPr>
        <w:tc>
          <w:tcPr>
            <w:tcW w:w="1280" w:type="dxa"/>
          </w:tcPr>
          <w:p w14:paraId="5C14071D" w14:textId="5A7F64A0" w:rsidR="007910FC" w:rsidRDefault="007910FC" w:rsidP="00A37353">
            <w:pPr>
              <w:rPr>
                <w:rFonts w:ascii="Calibri" w:hAnsi="Calibri"/>
                <w:sz w:val="19"/>
              </w:rPr>
            </w:pPr>
            <w:r>
              <w:rPr>
                <w:rFonts w:ascii="Calibri" w:hAnsi="Calibri"/>
                <w:sz w:val="19"/>
              </w:rPr>
              <w:t>4/30/18</w:t>
            </w:r>
          </w:p>
        </w:tc>
        <w:tc>
          <w:tcPr>
            <w:tcW w:w="2218" w:type="dxa"/>
            <w:shd w:val="clear" w:color="auto" w:fill="DBE5F1" w:themeFill="accent1" w:themeFillTint="33"/>
          </w:tcPr>
          <w:p w14:paraId="0761D9DA" w14:textId="705C3A90" w:rsidR="007910FC" w:rsidRPr="007910FC" w:rsidRDefault="007910FC" w:rsidP="00810229">
            <w:pPr>
              <w:rPr>
                <w:rFonts w:ascii="Calibri" w:hAnsi="Calibri"/>
                <w:b/>
                <w:sz w:val="19"/>
              </w:rPr>
            </w:pPr>
            <w:r w:rsidRPr="007910FC">
              <w:rPr>
                <w:rFonts w:ascii="Calibri" w:hAnsi="Calibri"/>
                <w:b/>
                <w:sz w:val="19"/>
              </w:rPr>
              <w:t>Governor Dayton Proclaims “Small Helps All Day” to Celebrate National Small Business Week in Minnesota</w:t>
            </w:r>
          </w:p>
        </w:tc>
        <w:tc>
          <w:tcPr>
            <w:tcW w:w="3222" w:type="dxa"/>
          </w:tcPr>
          <w:p w14:paraId="4FEF2C67" w14:textId="186AE494" w:rsidR="007910FC" w:rsidRPr="007910FC" w:rsidRDefault="007910FC" w:rsidP="00950B12">
            <w:pPr>
              <w:rPr>
                <w:rFonts w:ascii="Calibri" w:hAnsi="Calibri"/>
                <w:sz w:val="19"/>
              </w:rPr>
            </w:pPr>
            <w:r>
              <w:rPr>
                <w:rFonts w:ascii="Calibri" w:hAnsi="Calibri"/>
                <w:sz w:val="19"/>
              </w:rPr>
              <w:t>Governor Dayton proclaims</w:t>
            </w:r>
            <w:r w:rsidRPr="007910FC">
              <w:rPr>
                <w:rFonts w:ascii="Calibri" w:hAnsi="Calibri"/>
                <w:sz w:val="19"/>
              </w:rPr>
              <w:t xml:space="preserve"> Wednesday, May 2, 2018 as “Small Helps All Day” to celebrate National Small Business Week in Minnesota. Governor Dayton’s proclamation highlights the many contributions small businesses make to the success and vitality of Minnesota’s workforce and economy.</w:t>
            </w:r>
          </w:p>
        </w:tc>
        <w:tc>
          <w:tcPr>
            <w:tcW w:w="2011" w:type="dxa"/>
          </w:tcPr>
          <w:p w14:paraId="7522648E" w14:textId="627F4BF7" w:rsidR="007910FC" w:rsidRDefault="007910FC" w:rsidP="00810229">
            <w:pPr>
              <w:rPr>
                <w:rFonts w:ascii="Calibri" w:hAnsi="Calibri"/>
                <w:sz w:val="19"/>
              </w:rPr>
            </w:pPr>
            <w:r>
              <w:rPr>
                <w:rFonts w:ascii="Calibri" w:hAnsi="Calibri"/>
                <w:sz w:val="19"/>
              </w:rPr>
              <w:t>[</w:t>
            </w:r>
            <w:hyperlink r:id="rId3341" w:history="1">
              <w:r w:rsidRPr="007910FC">
                <w:rPr>
                  <w:rStyle w:val="Hyperlink"/>
                  <w:rFonts w:ascii="Calibri" w:hAnsi="Calibri"/>
                  <w:sz w:val="19"/>
                </w:rPr>
                <w:t>News Release</w:t>
              </w:r>
            </w:hyperlink>
            <w:r>
              <w:rPr>
                <w:rFonts w:ascii="Calibri" w:hAnsi="Calibri"/>
                <w:sz w:val="19"/>
              </w:rPr>
              <w:t>]</w:t>
            </w:r>
          </w:p>
          <w:p w14:paraId="201CC61E" w14:textId="77777777" w:rsidR="007910FC" w:rsidRDefault="007910FC" w:rsidP="00810229">
            <w:pPr>
              <w:rPr>
                <w:rFonts w:ascii="Calibri" w:hAnsi="Calibri"/>
                <w:sz w:val="19"/>
              </w:rPr>
            </w:pPr>
            <w:r>
              <w:rPr>
                <w:rFonts w:ascii="Calibri" w:hAnsi="Calibri"/>
                <w:sz w:val="19"/>
              </w:rPr>
              <w:t>[</w:t>
            </w:r>
            <w:hyperlink r:id="rId3342" w:history="1">
              <w:r w:rsidRPr="007910FC">
                <w:rPr>
                  <w:rStyle w:val="Hyperlink"/>
                  <w:rFonts w:ascii="Calibri" w:hAnsi="Calibri"/>
                  <w:sz w:val="19"/>
                </w:rPr>
                <w:t>Proclamation</w:t>
              </w:r>
            </w:hyperlink>
            <w:r>
              <w:rPr>
                <w:rFonts w:ascii="Calibri" w:hAnsi="Calibri"/>
                <w:sz w:val="19"/>
              </w:rPr>
              <w:t>]</w:t>
            </w:r>
          </w:p>
          <w:p w14:paraId="25874BB4" w14:textId="20AF981E" w:rsidR="007910FC" w:rsidRDefault="007910FC" w:rsidP="00810229">
            <w:pPr>
              <w:rPr>
                <w:rFonts w:ascii="Calibri" w:hAnsi="Calibri"/>
                <w:sz w:val="19"/>
              </w:rPr>
            </w:pPr>
            <w:r>
              <w:rPr>
                <w:rFonts w:ascii="Calibri" w:hAnsi="Calibri"/>
                <w:sz w:val="19"/>
              </w:rPr>
              <w:t>[</w:t>
            </w:r>
            <w:hyperlink r:id="rId3343" w:history="1">
              <w:r w:rsidRPr="007910FC">
                <w:rPr>
                  <w:rStyle w:val="Hyperlink"/>
                  <w:rFonts w:ascii="Calibri" w:hAnsi="Calibri"/>
                  <w:sz w:val="19"/>
                </w:rPr>
                <w:t>National Small Business Week</w:t>
              </w:r>
            </w:hyperlink>
            <w:r>
              <w:rPr>
                <w:rFonts w:ascii="Calibri" w:hAnsi="Calibri"/>
                <w:sz w:val="19"/>
              </w:rPr>
              <w:t>]</w:t>
            </w:r>
          </w:p>
        </w:tc>
      </w:tr>
      <w:tr w:rsidR="008970DC" w14:paraId="740DEAA7" w14:textId="77777777" w:rsidTr="002127CD">
        <w:trPr>
          <w:trHeight w:val="530"/>
          <w:jc w:val="center"/>
        </w:trPr>
        <w:tc>
          <w:tcPr>
            <w:tcW w:w="1280" w:type="dxa"/>
          </w:tcPr>
          <w:p w14:paraId="14C168D9" w14:textId="3B1B8726" w:rsidR="008970DC" w:rsidRDefault="008970DC" w:rsidP="00A37353">
            <w:pPr>
              <w:rPr>
                <w:rFonts w:ascii="Calibri" w:hAnsi="Calibri"/>
                <w:sz w:val="19"/>
              </w:rPr>
            </w:pPr>
            <w:r>
              <w:rPr>
                <w:rFonts w:ascii="Calibri" w:hAnsi="Calibri"/>
                <w:sz w:val="19"/>
              </w:rPr>
              <w:lastRenderedPageBreak/>
              <w:t>4/30/18</w:t>
            </w:r>
          </w:p>
        </w:tc>
        <w:tc>
          <w:tcPr>
            <w:tcW w:w="2218" w:type="dxa"/>
            <w:shd w:val="clear" w:color="auto" w:fill="DBE5F1" w:themeFill="accent1" w:themeFillTint="33"/>
          </w:tcPr>
          <w:p w14:paraId="5AE00E2B" w14:textId="4DD337CF" w:rsidR="008970DC" w:rsidRPr="007910FC" w:rsidRDefault="008970DC" w:rsidP="00810229">
            <w:pPr>
              <w:rPr>
                <w:rFonts w:ascii="Calibri" w:hAnsi="Calibri"/>
                <w:b/>
                <w:sz w:val="19"/>
              </w:rPr>
            </w:pPr>
            <w:r w:rsidRPr="008970DC">
              <w:rPr>
                <w:rFonts w:ascii="Calibri" w:hAnsi="Calibri"/>
                <w:b/>
                <w:sz w:val="19"/>
              </w:rPr>
              <w:t>Governor Dayton Urges Republican Legislators to Release Public Works Proposals, Invest in Better Infrastructure this Session</w:t>
            </w:r>
          </w:p>
        </w:tc>
        <w:tc>
          <w:tcPr>
            <w:tcW w:w="3222" w:type="dxa"/>
          </w:tcPr>
          <w:p w14:paraId="608C7072" w14:textId="424F6C63" w:rsidR="008970DC" w:rsidRDefault="008970DC" w:rsidP="00950B12">
            <w:pPr>
              <w:rPr>
                <w:rFonts w:ascii="Calibri" w:hAnsi="Calibri"/>
                <w:sz w:val="19"/>
              </w:rPr>
            </w:pPr>
            <w:r>
              <w:rPr>
                <w:rFonts w:ascii="Calibri" w:hAnsi="Calibri"/>
                <w:sz w:val="19"/>
              </w:rPr>
              <w:t xml:space="preserve">Governor Dayton calls </w:t>
            </w:r>
            <w:r w:rsidRPr="008970DC">
              <w:rPr>
                <w:rFonts w:ascii="Calibri" w:hAnsi="Calibri"/>
                <w:sz w:val="19"/>
              </w:rPr>
              <w:t>on Republican Legislative Leaders to release their proposed Public Works bills. Governor Dayton released his Public Works bill three-and-a-half months ago, which would invest in 218 infrastructure projects around the state to create an estimated 22,950* jobs.</w:t>
            </w:r>
          </w:p>
        </w:tc>
        <w:tc>
          <w:tcPr>
            <w:tcW w:w="2011" w:type="dxa"/>
          </w:tcPr>
          <w:p w14:paraId="06859D25" w14:textId="428EABB4" w:rsidR="008970DC" w:rsidRDefault="008970DC" w:rsidP="00810229">
            <w:pPr>
              <w:rPr>
                <w:rFonts w:ascii="Calibri" w:hAnsi="Calibri"/>
                <w:sz w:val="19"/>
              </w:rPr>
            </w:pPr>
            <w:r>
              <w:rPr>
                <w:rFonts w:ascii="Calibri" w:hAnsi="Calibri"/>
                <w:sz w:val="19"/>
              </w:rPr>
              <w:t>[</w:t>
            </w:r>
            <w:hyperlink r:id="rId3344" w:history="1">
              <w:r w:rsidRPr="008970DC">
                <w:rPr>
                  <w:rStyle w:val="Hyperlink"/>
                  <w:rFonts w:ascii="Calibri" w:hAnsi="Calibri"/>
                  <w:sz w:val="19"/>
                </w:rPr>
                <w:t>News Release</w:t>
              </w:r>
            </w:hyperlink>
            <w:r>
              <w:rPr>
                <w:rFonts w:ascii="Calibri" w:hAnsi="Calibri"/>
                <w:sz w:val="19"/>
              </w:rPr>
              <w:t>]</w:t>
            </w:r>
          </w:p>
          <w:p w14:paraId="32F9BFF0" w14:textId="77777777" w:rsidR="008970DC" w:rsidRDefault="008970DC" w:rsidP="00810229">
            <w:pPr>
              <w:rPr>
                <w:rFonts w:ascii="Calibri" w:hAnsi="Calibri"/>
                <w:sz w:val="19"/>
              </w:rPr>
            </w:pPr>
            <w:r>
              <w:rPr>
                <w:rFonts w:ascii="Calibri" w:hAnsi="Calibri"/>
                <w:sz w:val="19"/>
              </w:rPr>
              <w:t>[</w:t>
            </w:r>
            <w:hyperlink r:id="rId3345" w:history="1">
              <w:r w:rsidRPr="008970DC">
                <w:rPr>
                  <w:rStyle w:val="Hyperlink"/>
                  <w:rFonts w:ascii="Calibri" w:hAnsi="Calibri"/>
                  <w:sz w:val="19"/>
                </w:rPr>
                <w:t>SNAPSHOT: Bonding Projects by County</w:t>
              </w:r>
            </w:hyperlink>
            <w:r>
              <w:rPr>
                <w:rFonts w:ascii="Calibri" w:hAnsi="Calibri"/>
                <w:sz w:val="19"/>
              </w:rPr>
              <w:t>]</w:t>
            </w:r>
          </w:p>
          <w:p w14:paraId="06C2A3AD" w14:textId="5219660D" w:rsidR="008970DC" w:rsidRDefault="008970DC" w:rsidP="00810229">
            <w:pPr>
              <w:rPr>
                <w:rFonts w:ascii="Calibri" w:hAnsi="Calibri"/>
                <w:sz w:val="19"/>
              </w:rPr>
            </w:pPr>
            <w:r>
              <w:rPr>
                <w:rFonts w:ascii="Calibri" w:hAnsi="Calibri"/>
                <w:sz w:val="19"/>
              </w:rPr>
              <w:t>[</w:t>
            </w:r>
            <w:hyperlink r:id="rId3346" w:history="1">
              <w:r w:rsidRPr="008970DC">
                <w:rPr>
                  <w:rStyle w:val="Hyperlink"/>
                  <w:rFonts w:ascii="Calibri" w:hAnsi="Calibri"/>
                  <w:sz w:val="19"/>
                </w:rPr>
                <w:t>MMB Budgeting</w:t>
              </w:r>
            </w:hyperlink>
            <w:r>
              <w:rPr>
                <w:rFonts w:ascii="Calibri" w:hAnsi="Calibri"/>
                <w:sz w:val="19"/>
              </w:rPr>
              <w:t>]</w:t>
            </w:r>
          </w:p>
        </w:tc>
      </w:tr>
      <w:tr w:rsidR="008970DC" w14:paraId="30FFFE30" w14:textId="77777777" w:rsidTr="002127CD">
        <w:trPr>
          <w:trHeight w:val="530"/>
          <w:jc w:val="center"/>
        </w:trPr>
        <w:tc>
          <w:tcPr>
            <w:tcW w:w="1280" w:type="dxa"/>
          </w:tcPr>
          <w:p w14:paraId="73D2D228" w14:textId="57B633FC" w:rsidR="008970DC" w:rsidRDefault="008970DC" w:rsidP="00A37353">
            <w:pPr>
              <w:rPr>
                <w:rFonts w:ascii="Calibri" w:hAnsi="Calibri"/>
                <w:sz w:val="19"/>
              </w:rPr>
            </w:pPr>
            <w:r>
              <w:rPr>
                <w:rFonts w:ascii="Calibri" w:hAnsi="Calibri"/>
                <w:sz w:val="19"/>
              </w:rPr>
              <w:t>5/1/18</w:t>
            </w:r>
          </w:p>
        </w:tc>
        <w:tc>
          <w:tcPr>
            <w:tcW w:w="2218" w:type="dxa"/>
            <w:shd w:val="clear" w:color="auto" w:fill="DBE5F1" w:themeFill="accent1" w:themeFillTint="33"/>
          </w:tcPr>
          <w:p w14:paraId="79D54FD9" w14:textId="0D408E2A" w:rsidR="008970DC" w:rsidRPr="008970DC" w:rsidRDefault="008970DC" w:rsidP="00810229">
            <w:pPr>
              <w:rPr>
                <w:rFonts w:ascii="Calibri" w:hAnsi="Calibri"/>
                <w:b/>
                <w:sz w:val="19"/>
              </w:rPr>
            </w:pPr>
            <w:r w:rsidRPr="008970DC">
              <w:rPr>
                <w:rFonts w:ascii="Calibri" w:hAnsi="Calibri"/>
                <w:b/>
                <w:sz w:val="19"/>
              </w:rPr>
              <w:t>Governor Dayton Calls for Emergency School Aid as Minnesota Schools Face Budget Shortfalls</w:t>
            </w:r>
          </w:p>
        </w:tc>
        <w:tc>
          <w:tcPr>
            <w:tcW w:w="3222" w:type="dxa"/>
          </w:tcPr>
          <w:p w14:paraId="076539D6" w14:textId="622DE429" w:rsidR="008970DC" w:rsidRDefault="008970DC" w:rsidP="008970DC">
            <w:pPr>
              <w:rPr>
                <w:rFonts w:ascii="Calibri" w:hAnsi="Calibri"/>
                <w:sz w:val="19"/>
              </w:rPr>
            </w:pPr>
            <w:r>
              <w:rPr>
                <w:rFonts w:ascii="Calibri" w:hAnsi="Calibri"/>
                <w:sz w:val="19"/>
              </w:rPr>
              <w:t>Governor Dayton announces</w:t>
            </w:r>
            <w:r w:rsidRPr="008970DC">
              <w:rPr>
                <w:rFonts w:ascii="Calibri" w:hAnsi="Calibri"/>
                <w:sz w:val="19"/>
              </w:rPr>
              <w:t xml:space="preserve"> a proposal for $137.9 million in one-time Emergency School Aid, which would provide additional, needed state funding for sch</w:t>
            </w:r>
            <w:r>
              <w:rPr>
                <w:rFonts w:ascii="Calibri" w:hAnsi="Calibri"/>
                <w:sz w:val="19"/>
              </w:rPr>
              <w:t>ool districts across the state.</w:t>
            </w:r>
          </w:p>
        </w:tc>
        <w:tc>
          <w:tcPr>
            <w:tcW w:w="2011" w:type="dxa"/>
          </w:tcPr>
          <w:p w14:paraId="7D3B583A" w14:textId="5A54067D" w:rsidR="008970DC" w:rsidRDefault="008970DC" w:rsidP="00810229">
            <w:pPr>
              <w:rPr>
                <w:rFonts w:ascii="Calibri" w:hAnsi="Calibri"/>
                <w:sz w:val="19"/>
              </w:rPr>
            </w:pPr>
            <w:r>
              <w:rPr>
                <w:rFonts w:ascii="Calibri" w:hAnsi="Calibri"/>
                <w:sz w:val="19"/>
              </w:rPr>
              <w:t>[</w:t>
            </w:r>
            <w:hyperlink r:id="rId3347" w:history="1">
              <w:r w:rsidRPr="008970DC">
                <w:rPr>
                  <w:rStyle w:val="Hyperlink"/>
                  <w:rFonts w:ascii="Calibri" w:hAnsi="Calibri"/>
                  <w:sz w:val="19"/>
                </w:rPr>
                <w:t>News Release</w:t>
              </w:r>
            </w:hyperlink>
            <w:r>
              <w:rPr>
                <w:rFonts w:ascii="Calibri" w:hAnsi="Calibri"/>
                <w:sz w:val="19"/>
              </w:rPr>
              <w:t>]</w:t>
            </w:r>
          </w:p>
          <w:p w14:paraId="3D89966D" w14:textId="77777777" w:rsidR="008970DC" w:rsidRDefault="008970DC" w:rsidP="00810229">
            <w:pPr>
              <w:rPr>
                <w:rFonts w:ascii="Calibri" w:hAnsi="Calibri"/>
                <w:sz w:val="19"/>
              </w:rPr>
            </w:pPr>
            <w:r>
              <w:rPr>
                <w:rFonts w:ascii="Calibri" w:hAnsi="Calibri"/>
                <w:sz w:val="19"/>
              </w:rPr>
              <w:t>[</w:t>
            </w:r>
            <w:hyperlink r:id="rId3348" w:anchor="from_embed" w:history="1">
              <w:r w:rsidRPr="008970DC">
                <w:rPr>
                  <w:rStyle w:val="Hyperlink"/>
                  <w:rFonts w:ascii="Calibri" w:hAnsi="Calibri"/>
                  <w:sz w:val="19"/>
                </w:rPr>
                <w:t>North Star Policy Report</w:t>
              </w:r>
            </w:hyperlink>
            <w:r>
              <w:rPr>
                <w:rFonts w:ascii="Calibri" w:hAnsi="Calibri"/>
                <w:sz w:val="19"/>
              </w:rPr>
              <w:t>]</w:t>
            </w:r>
          </w:p>
          <w:p w14:paraId="51687FE9" w14:textId="353D7218" w:rsidR="008970DC" w:rsidRDefault="008970DC" w:rsidP="00810229">
            <w:pPr>
              <w:rPr>
                <w:rFonts w:ascii="Calibri" w:hAnsi="Calibri"/>
                <w:sz w:val="19"/>
              </w:rPr>
            </w:pPr>
            <w:r>
              <w:rPr>
                <w:rFonts w:ascii="Calibri" w:hAnsi="Calibri"/>
                <w:sz w:val="19"/>
              </w:rPr>
              <w:t>[</w:t>
            </w:r>
            <w:hyperlink r:id="rId3349" w:history="1">
              <w:r w:rsidRPr="008970DC">
                <w:rPr>
                  <w:rStyle w:val="Hyperlink"/>
                  <w:rFonts w:ascii="Calibri" w:hAnsi="Calibri"/>
                  <w:sz w:val="19"/>
                </w:rPr>
                <w:t>SPREADSHEET: Emergency School Aid Proposal</w:t>
              </w:r>
            </w:hyperlink>
            <w:r>
              <w:rPr>
                <w:rFonts w:ascii="Calibri" w:hAnsi="Calibri"/>
                <w:sz w:val="19"/>
              </w:rPr>
              <w:t>]</w:t>
            </w:r>
          </w:p>
        </w:tc>
      </w:tr>
      <w:tr w:rsidR="008970DC" w14:paraId="14B2CD06" w14:textId="77777777" w:rsidTr="002127CD">
        <w:trPr>
          <w:trHeight w:val="530"/>
          <w:jc w:val="center"/>
        </w:trPr>
        <w:tc>
          <w:tcPr>
            <w:tcW w:w="1280" w:type="dxa"/>
          </w:tcPr>
          <w:p w14:paraId="5BEBF3B4" w14:textId="2823BD6B" w:rsidR="008970DC" w:rsidRDefault="00535BDA" w:rsidP="00A37353">
            <w:pPr>
              <w:rPr>
                <w:rFonts w:ascii="Calibri" w:hAnsi="Calibri"/>
                <w:sz w:val="19"/>
              </w:rPr>
            </w:pPr>
            <w:r>
              <w:rPr>
                <w:rFonts w:ascii="Calibri" w:hAnsi="Calibri"/>
                <w:sz w:val="19"/>
              </w:rPr>
              <w:t>5/2/18</w:t>
            </w:r>
          </w:p>
        </w:tc>
        <w:tc>
          <w:tcPr>
            <w:tcW w:w="2218" w:type="dxa"/>
            <w:shd w:val="clear" w:color="auto" w:fill="DBE5F1" w:themeFill="accent1" w:themeFillTint="33"/>
          </w:tcPr>
          <w:p w14:paraId="05F116A3" w14:textId="412A3682" w:rsidR="008970DC" w:rsidRPr="008970DC" w:rsidRDefault="00535BDA" w:rsidP="00810229">
            <w:pPr>
              <w:rPr>
                <w:rFonts w:ascii="Calibri" w:hAnsi="Calibri"/>
                <w:b/>
                <w:sz w:val="19"/>
              </w:rPr>
            </w:pPr>
            <w:r w:rsidRPr="00535BDA">
              <w:rPr>
                <w:rFonts w:ascii="Calibri" w:hAnsi="Calibri"/>
                <w:b/>
                <w:sz w:val="19"/>
              </w:rPr>
              <w:t>New, Online Minnesota Small Business Certification Web Portal makes it easier for small businesses to compete for federal, state, and local public contracts</w:t>
            </w:r>
          </w:p>
        </w:tc>
        <w:tc>
          <w:tcPr>
            <w:tcW w:w="3222" w:type="dxa"/>
          </w:tcPr>
          <w:p w14:paraId="0CFE2151" w14:textId="2BE417C1" w:rsidR="008970DC" w:rsidRDefault="00535BDA" w:rsidP="00535BDA">
            <w:pPr>
              <w:rPr>
                <w:rFonts w:ascii="Calibri" w:hAnsi="Calibri"/>
                <w:sz w:val="19"/>
              </w:rPr>
            </w:pPr>
            <w:r w:rsidRPr="00535BDA">
              <w:rPr>
                <w:rFonts w:ascii="Calibri" w:hAnsi="Calibri"/>
                <w:sz w:val="19"/>
              </w:rPr>
              <w:t>The State of Minnesota has made it easier for Minnesota small businesses to become a federal, sta</w:t>
            </w:r>
            <w:r>
              <w:rPr>
                <w:rFonts w:ascii="Calibri" w:hAnsi="Calibri"/>
                <w:sz w:val="19"/>
              </w:rPr>
              <w:t>te, or local government vendor.</w:t>
            </w:r>
          </w:p>
        </w:tc>
        <w:tc>
          <w:tcPr>
            <w:tcW w:w="2011" w:type="dxa"/>
          </w:tcPr>
          <w:p w14:paraId="0C50D973" w14:textId="0BBC06B0" w:rsidR="00535BDA" w:rsidRDefault="00535BDA" w:rsidP="00810229">
            <w:pPr>
              <w:rPr>
                <w:rFonts w:ascii="Calibri" w:hAnsi="Calibri"/>
                <w:sz w:val="19"/>
              </w:rPr>
            </w:pPr>
            <w:r>
              <w:rPr>
                <w:rFonts w:ascii="Calibri" w:hAnsi="Calibri"/>
                <w:sz w:val="19"/>
              </w:rPr>
              <w:t>[</w:t>
            </w:r>
            <w:hyperlink r:id="rId3350" w:history="1">
              <w:r w:rsidRPr="00535BDA">
                <w:rPr>
                  <w:rStyle w:val="Hyperlink"/>
                  <w:rFonts w:ascii="Calibri" w:hAnsi="Calibri"/>
                  <w:sz w:val="19"/>
                </w:rPr>
                <w:t>News Release</w:t>
              </w:r>
            </w:hyperlink>
            <w:r>
              <w:rPr>
                <w:rFonts w:ascii="Calibri" w:hAnsi="Calibri"/>
                <w:sz w:val="19"/>
              </w:rPr>
              <w:t>]</w:t>
            </w:r>
          </w:p>
        </w:tc>
      </w:tr>
      <w:tr w:rsidR="00535BDA" w14:paraId="5DA66317" w14:textId="77777777" w:rsidTr="002127CD">
        <w:trPr>
          <w:trHeight w:val="530"/>
          <w:jc w:val="center"/>
        </w:trPr>
        <w:tc>
          <w:tcPr>
            <w:tcW w:w="1280" w:type="dxa"/>
          </w:tcPr>
          <w:p w14:paraId="3ADB4101" w14:textId="26D2750C" w:rsidR="00535BDA" w:rsidRDefault="00535BDA" w:rsidP="00A37353">
            <w:pPr>
              <w:rPr>
                <w:rFonts w:ascii="Calibri" w:hAnsi="Calibri"/>
                <w:sz w:val="19"/>
              </w:rPr>
            </w:pPr>
            <w:r>
              <w:rPr>
                <w:rFonts w:ascii="Calibri" w:hAnsi="Calibri"/>
                <w:sz w:val="19"/>
              </w:rPr>
              <w:t>5/2/18</w:t>
            </w:r>
          </w:p>
        </w:tc>
        <w:tc>
          <w:tcPr>
            <w:tcW w:w="2218" w:type="dxa"/>
            <w:shd w:val="clear" w:color="auto" w:fill="DBE5F1" w:themeFill="accent1" w:themeFillTint="33"/>
          </w:tcPr>
          <w:p w14:paraId="08599F3B" w14:textId="5DB14A1C" w:rsidR="00535BDA" w:rsidRPr="00535BDA" w:rsidRDefault="00535BDA" w:rsidP="00810229">
            <w:pPr>
              <w:rPr>
                <w:rFonts w:ascii="Calibri" w:hAnsi="Calibri"/>
                <w:b/>
                <w:sz w:val="19"/>
              </w:rPr>
            </w:pPr>
            <w:r w:rsidRPr="00535BDA">
              <w:rPr>
                <w:rFonts w:ascii="Calibri" w:hAnsi="Calibri"/>
                <w:b/>
                <w:sz w:val="19"/>
              </w:rPr>
              <w:t>Governor Dayton Proclaims “Water Action Day” in Minnesota</w:t>
            </w:r>
          </w:p>
        </w:tc>
        <w:tc>
          <w:tcPr>
            <w:tcW w:w="3222" w:type="dxa"/>
          </w:tcPr>
          <w:p w14:paraId="713E4211" w14:textId="62B87694" w:rsidR="00535BDA" w:rsidRPr="00535BDA" w:rsidRDefault="00535BDA" w:rsidP="00535BDA">
            <w:pPr>
              <w:rPr>
                <w:rFonts w:ascii="Calibri" w:hAnsi="Calibri"/>
                <w:sz w:val="19"/>
              </w:rPr>
            </w:pPr>
            <w:r>
              <w:rPr>
                <w:rFonts w:ascii="Calibri" w:hAnsi="Calibri"/>
                <w:sz w:val="19"/>
              </w:rPr>
              <w:t>Governor Dayton proclaims</w:t>
            </w:r>
            <w:r w:rsidRPr="00535BDA">
              <w:rPr>
                <w:rFonts w:ascii="Calibri" w:hAnsi="Calibri"/>
                <w:sz w:val="19"/>
              </w:rPr>
              <w:t xml:space="preserve"> Wednesday, May 2, 2018 to be “Water Action Day” in Minnesota. The Governor’s proclamation highlights the importance of clean, healthy water for all Minnesotans across the state, and reiterates the state’s continued need for clean water funding.</w:t>
            </w:r>
          </w:p>
        </w:tc>
        <w:tc>
          <w:tcPr>
            <w:tcW w:w="2011" w:type="dxa"/>
          </w:tcPr>
          <w:p w14:paraId="3DB7C166" w14:textId="7052AB1E" w:rsidR="00535BDA" w:rsidRDefault="00535BDA" w:rsidP="00810229">
            <w:pPr>
              <w:rPr>
                <w:rFonts w:ascii="Calibri" w:hAnsi="Calibri"/>
                <w:sz w:val="19"/>
              </w:rPr>
            </w:pPr>
            <w:r>
              <w:rPr>
                <w:rFonts w:ascii="Calibri" w:hAnsi="Calibri"/>
                <w:sz w:val="19"/>
              </w:rPr>
              <w:t>[</w:t>
            </w:r>
            <w:hyperlink r:id="rId3351" w:history="1">
              <w:r w:rsidRPr="00535BDA">
                <w:rPr>
                  <w:rStyle w:val="Hyperlink"/>
                  <w:rFonts w:ascii="Calibri" w:hAnsi="Calibri"/>
                  <w:sz w:val="19"/>
                </w:rPr>
                <w:t>News Release</w:t>
              </w:r>
            </w:hyperlink>
            <w:r>
              <w:rPr>
                <w:rFonts w:ascii="Calibri" w:hAnsi="Calibri"/>
                <w:sz w:val="19"/>
              </w:rPr>
              <w:t>]</w:t>
            </w:r>
          </w:p>
          <w:p w14:paraId="7C7989BF" w14:textId="7C733C49" w:rsidR="00535BDA" w:rsidRDefault="00535BDA" w:rsidP="00810229">
            <w:pPr>
              <w:rPr>
                <w:rFonts w:ascii="Calibri" w:hAnsi="Calibri"/>
                <w:sz w:val="19"/>
              </w:rPr>
            </w:pPr>
            <w:r>
              <w:rPr>
                <w:rFonts w:ascii="Calibri" w:hAnsi="Calibri"/>
                <w:sz w:val="19"/>
              </w:rPr>
              <w:t>[</w:t>
            </w:r>
            <w:hyperlink r:id="rId3352" w:history="1">
              <w:r w:rsidRPr="00535BDA">
                <w:rPr>
                  <w:rStyle w:val="Hyperlink"/>
                  <w:rFonts w:ascii="Calibri" w:hAnsi="Calibri"/>
                  <w:sz w:val="19"/>
                </w:rPr>
                <w:t>Proclamation</w:t>
              </w:r>
            </w:hyperlink>
            <w:r>
              <w:rPr>
                <w:rFonts w:ascii="Calibri" w:hAnsi="Calibri"/>
                <w:sz w:val="19"/>
              </w:rPr>
              <w:t>]</w:t>
            </w:r>
          </w:p>
        </w:tc>
      </w:tr>
      <w:tr w:rsidR="00535BDA" w14:paraId="5CCB459D" w14:textId="77777777" w:rsidTr="002127CD">
        <w:trPr>
          <w:trHeight w:val="530"/>
          <w:jc w:val="center"/>
        </w:trPr>
        <w:tc>
          <w:tcPr>
            <w:tcW w:w="1280" w:type="dxa"/>
          </w:tcPr>
          <w:p w14:paraId="1B0ED007" w14:textId="4AA3B1C8" w:rsidR="00535BDA" w:rsidRDefault="00535BDA" w:rsidP="00A37353">
            <w:pPr>
              <w:rPr>
                <w:rFonts w:ascii="Calibri" w:hAnsi="Calibri"/>
                <w:sz w:val="19"/>
              </w:rPr>
            </w:pPr>
            <w:r>
              <w:rPr>
                <w:rFonts w:ascii="Calibri" w:hAnsi="Calibri"/>
                <w:sz w:val="19"/>
              </w:rPr>
              <w:t>5/3/18</w:t>
            </w:r>
          </w:p>
        </w:tc>
        <w:tc>
          <w:tcPr>
            <w:tcW w:w="2218" w:type="dxa"/>
            <w:shd w:val="clear" w:color="auto" w:fill="DBE5F1" w:themeFill="accent1" w:themeFillTint="33"/>
          </w:tcPr>
          <w:p w14:paraId="224F6E4B" w14:textId="7B1D496F" w:rsidR="00535BDA" w:rsidRPr="00535BDA" w:rsidRDefault="00535BDA" w:rsidP="00810229">
            <w:pPr>
              <w:rPr>
                <w:rFonts w:ascii="Calibri" w:hAnsi="Calibri"/>
                <w:b/>
                <w:sz w:val="19"/>
              </w:rPr>
            </w:pPr>
            <w:r w:rsidRPr="00535BDA">
              <w:rPr>
                <w:rFonts w:ascii="Calibri" w:hAnsi="Calibri"/>
                <w:b/>
                <w:sz w:val="19"/>
              </w:rPr>
              <w:t>Educators Join Governor Dayton to Urge Support for Emergency School Aid</w:t>
            </w:r>
          </w:p>
        </w:tc>
        <w:tc>
          <w:tcPr>
            <w:tcW w:w="3222" w:type="dxa"/>
          </w:tcPr>
          <w:p w14:paraId="5C46ED3D" w14:textId="08A020DD" w:rsidR="00535BDA" w:rsidRDefault="00535BDA" w:rsidP="00535BDA">
            <w:pPr>
              <w:rPr>
                <w:rFonts w:ascii="Calibri" w:hAnsi="Calibri"/>
                <w:sz w:val="19"/>
              </w:rPr>
            </w:pPr>
            <w:r w:rsidRPr="00535BDA">
              <w:rPr>
                <w:rFonts w:ascii="Calibri" w:hAnsi="Calibri"/>
                <w:sz w:val="19"/>
              </w:rPr>
              <w:t>Minnesota teac</w:t>
            </w:r>
            <w:r>
              <w:rPr>
                <w:rFonts w:ascii="Calibri" w:hAnsi="Calibri"/>
                <w:sz w:val="19"/>
              </w:rPr>
              <w:t>hers and superintendents join Governor Dayton</w:t>
            </w:r>
            <w:r w:rsidRPr="00535BDA">
              <w:rPr>
                <w:rFonts w:ascii="Calibri" w:hAnsi="Calibri"/>
                <w:sz w:val="19"/>
              </w:rPr>
              <w:t xml:space="preserve"> to urge Legislators to support a proposal for $137.9 million in one-time Emergency School Aid, which would provide additional, needed state funding for school districts across the state.</w:t>
            </w:r>
          </w:p>
        </w:tc>
        <w:tc>
          <w:tcPr>
            <w:tcW w:w="2011" w:type="dxa"/>
          </w:tcPr>
          <w:p w14:paraId="0D2BB613" w14:textId="230B0E1F" w:rsidR="00535BDA" w:rsidRDefault="00535BDA" w:rsidP="00810229">
            <w:pPr>
              <w:rPr>
                <w:rFonts w:ascii="Calibri" w:hAnsi="Calibri"/>
                <w:sz w:val="19"/>
              </w:rPr>
            </w:pPr>
            <w:r>
              <w:rPr>
                <w:rFonts w:ascii="Calibri" w:hAnsi="Calibri"/>
                <w:sz w:val="19"/>
              </w:rPr>
              <w:t>[</w:t>
            </w:r>
            <w:hyperlink r:id="rId3353" w:history="1">
              <w:r w:rsidRPr="00535BDA">
                <w:rPr>
                  <w:rStyle w:val="Hyperlink"/>
                  <w:rFonts w:ascii="Calibri" w:hAnsi="Calibri"/>
                  <w:sz w:val="19"/>
                </w:rPr>
                <w:t>News Release</w:t>
              </w:r>
            </w:hyperlink>
            <w:r>
              <w:rPr>
                <w:rFonts w:ascii="Calibri" w:hAnsi="Calibri"/>
                <w:sz w:val="19"/>
              </w:rPr>
              <w:t>]</w:t>
            </w:r>
          </w:p>
          <w:p w14:paraId="166A7951" w14:textId="77777777" w:rsidR="00535BDA" w:rsidRDefault="00535BDA" w:rsidP="00810229">
            <w:pPr>
              <w:rPr>
                <w:rFonts w:ascii="Calibri" w:hAnsi="Calibri"/>
                <w:sz w:val="19"/>
              </w:rPr>
            </w:pPr>
            <w:r>
              <w:rPr>
                <w:rFonts w:ascii="Calibri" w:hAnsi="Calibri"/>
                <w:sz w:val="19"/>
              </w:rPr>
              <w:t>[</w:t>
            </w:r>
            <w:hyperlink r:id="rId3354" w:history="1">
              <w:r w:rsidRPr="00535BDA">
                <w:rPr>
                  <w:rStyle w:val="Hyperlink"/>
                  <w:rFonts w:ascii="Calibri" w:hAnsi="Calibri"/>
                  <w:sz w:val="19"/>
                </w:rPr>
                <w:t>SPREADSHEET: Emergency School Aid</w:t>
              </w:r>
            </w:hyperlink>
            <w:r>
              <w:rPr>
                <w:rFonts w:ascii="Calibri" w:hAnsi="Calibri"/>
                <w:sz w:val="19"/>
              </w:rPr>
              <w:t>]</w:t>
            </w:r>
          </w:p>
          <w:p w14:paraId="28082DA1" w14:textId="4BBE2E3B" w:rsidR="00535BDA" w:rsidRDefault="00535BDA" w:rsidP="00810229">
            <w:pPr>
              <w:rPr>
                <w:rFonts w:ascii="Calibri" w:hAnsi="Calibri"/>
                <w:sz w:val="19"/>
              </w:rPr>
            </w:pPr>
            <w:r>
              <w:rPr>
                <w:rFonts w:ascii="Calibri" w:hAnsi="Calibri"/>
                <w:sz w:val="19"/>
              </w:rPr>
              <w:t>[</w:t>
            </w:r>
            <w:hyperlink r:id="rId3355" w:history="1">
              <w:r w:rsidRPr="00535BDA">
                <w:rPr>
                  <w:rStyle w:val="Hyperlink"/>
                  <w:rFonts w:ascii="Calibri" w:hAnsi="Calibri"/>
                  <w:sz w:val="19"/>
                </w:rPr>
                <w:t>FACT SHEET: Excellent Educations for Minnesota Students</w:t>
              </w:r>
            </w:hyperlink>
            <w:r>
              <w:rPr>
                <w:rFonts w:ascii="Calibri" w:hAnsi="Calibri"/>
                <w:sz w:val="19"/>
              </w:rPr>
              <w:t>]</w:t>
            </w:r>
          </w:p>
        </w:tc>
      </w:tr>
      <w:tr w:rsidR="00535BDA" w14:paraId="1B457DC3" w14:textId="77777777" w:rsidTr="002127CD">
        <w:trPr>
          <w:trHeight w:val="530"/>
          <w:jc w:val="center"/>
        </w:trPr>
        <w:tc>
          <w:tcPr>
            <w:tcW w:w="1280" w:type="dxa"/>
          </w:tcPr>
          <w:p w14:paraId="73B68704" w14:textId="67459575" w:rsidR="00535BDA" w:rsidRDefault="00535BDA" w:rsidP="00A37353">
            <w:pPr>
              <w:rPr>
                <w:rFonts w:ascii="Calibri" w:hAnsi="Calibri"/>
                <w:sz w:val="19"/>
              </w:rPr>
            </w:pPr>
            <w:r>
              <w:rPr>
                <w:rFonts w:ascii="Calibri" w:hAnsi="Calibri"/>
                <w:sz w:val="19"/>
              </w:rPr>
              <w:t>5/3/18</w:t>
            </w:r>
          </w:p>
        </w:tc>
        <w:tc>
          <w:tcPr>
            <w:tcW w:w="2218" w:type="dxa"/>
            <w:shd w:val="clear" w:color="auto" w:fill="DBE5F1" w:themeFill="accent1" w:themeFillTint="33"/>
          </w:tcPr>
          <w:p w14:paraId="3C66A747" w14:textId="35287CB2" w:rsidR="00535BDA" w:rsidRPr="00535BDA" w:rsidRDefault="00535BDA" w:rsidP="00810229">
            <w:pPr>
              <w:rPr>
                <w:rFonts w:ascii="Calibri" w:hAnsi="Calibri"/>
                <w:b/>
                <w:sz w:val="19"/>
              </w:rPr>
            </w:pPr>
            <w:r>
              <w:rPr>
                <w:rFonts w:ascii="Calibri" w:hAnsi="Calibri"/>
                <w:b/>
                <w:sz w:val="19"/>
              </w:rPr>
              <w:t>Governor Dayton signs a bill relating to highway memorials</w:t>
            </w:r>
          </w:p>
        </w:tc>
        <w:tc>
          <w:tcPr>
            <w:tcW w:w="3222" w:type="dxa"/>
          </w:tcPr>
          <w:p w14:paraId="492C2E54" w14:textId="1C2CF853" w:rsidR="00535BDA" w:rsidRPr="00535BDA" w:rsidRDefault="00535BDA" w:rsidP="00535BDA">
            <w:pPr>
              <w:rPr>
                <w:rFonts w:ascii="Calibri" w:hAnsi="Calibri"/>
                <w:sz w:val="19"/>
              </w:rPr>
            </w:pPr>
            <w:r w:rsidRPr="00535BDA">
              <w:rPr>
                <w:rFonts w:ascii="Calibri" w:hAnsi="Calibri"/>
                <w:sz w:val="19"/>
              </w:rPr>
              <w:t>Chapter 108, SF 2484: This bill designates a section of U.S. Highway 12 within the city limits of Wayzata, Minnesota as “Officer Bill Mathews Memorial Highway.”</w:t>
            </w:r>
          </w:p>
        </w:tc>
        <w:tc>
          <w:tcPr>
            <w:tcW w:w="2011" w:type="dxa"/>
          </w:tcPr>
          <w:p w14:paraId="3EFA16B2" w14:textId="383FEE0A" w:rsidR="00535BDA" w:rsidRDefault="00535BDA" w:rsidP="00810229">
            <w:pPr>
              <w:rPr>
                <w:rFonts w:ascii="Calibri" w:hAnsi="Calibri"/>
                <w:sz w:val="19"/>
              </w:rPr>
            </w:pPr>
            <w:r>
              <w:rPr>
                <w:rFonts w:ascii="Calibri" w:hAnsi="Calibri"/>
                <w:sz w:val="19"/>
              </w:rPr>
              <w:t>[</w:t>
            </w:r>
            <w:hyperlink r:id="rId3356" w:history="1">
              <w:r w:rsidRPr="00535BDA">
                <w:rPr>
                  <w:rStyle w:val="Hyperlink"/>
                  <w:rFonts w:ascii="Calibri" w:hAnsi="Calibri"/>
                  <w:sz w:val="19"/>
                </w:rPr>
                <w:t>News Release</w:t>
              </w:r>
            </w:hyperlink>
            <w:r>
              <w:rPr>
                <w:rFonts w:ascii="Calibri" w:hAnsi="Calibri"/>
                <w:sz w:val="19"/>
              </w:rPr>
              <w:t>]</w:t>
            </w:r>
          </w:p>
        </w:tc>
      </w:tr>
      <w:tr w:rsidR="00535BDA" w14:paraId="260438E9" w14:textId="77777777" w:rsidTr="002127CD">
        <w:trPr>
          <w:trHeight w:val="530"/>
          <w:jc w:val="center"/>
        </w:trPr>
        <w:tc>
          <w:tcPr>
            <w:tcW w:w="1280" w:type="dxa"/>
          </w:tcPr>
          <w:p w14:paraId="025C5F82" w14:textId="240B01EF" w:rsidR="00535BDA" w:rsidRDefault="00D55A8E" w:rsidP="00A37353">
            <w:pPr>
              <w:rPr>
                <w:rFonts w:ascii="Calibri" w:hAnsi="Calibri"/>
                <w:sz w:val="19"/>
              </w:rPr>
            </w:pPr>
            <w:r>
              <w:rPr>
                <w:rFonts w:ascii="Calibri" w:hAnsi="Calibri"/>
                <w:sz w:val="19"/>
              </w:rPr>
              <w:t>5/3/18</w:t>
            </w:r>
          </w:p>
        </w:tc>
        <w:tc>
          <w:tcPr>
            <w:tcW w:w="2218" w:type="dxa"/>
            <w:shd w:val="clear" w:color="auto" w:fill="DBE5F1" w:themeFill="accent1" w:themeFillTint="33"/>
          </w:tcPr>
          <w:p w14:paraId="2CC89EAC" w14:textId="0AC1BCC0" w:rsidR="00535BDA" w:rsidRDefault="00535BDA" w:rsidP="00810229">
            <w:pPr>
              <w:rPr>
                <w:rFonts w:ascii="Calibri" w:hAnsi="Calibri"/>
                <w:b/>
                <w:sz w:val="19"/>
              </w:rPr>
            </w:pPr>
            <w:r>
              <w:rPr>
                <w:rFonts w:ascii="Calibri" w:hAnsi="Calibri"/>
                <w:b/>
                <w:sz w:val="19"/>
              </w:rPr>
              <w:t>Governor Dayton signs a bill relating to the Safe at Home program</w:t>
            </w:r>
          </w:p>
        </w:tc>
        <w:tc>
          <w:tcPr>
            <w:tcW w:w="3222" w:type="dxa"/>
          </w:tcPr>
          <w:p w14:paraId="277BF8EA" w14:textId="48D919F3" w:rsidR="00535BDA" w:rsidRPr="00535BDA" w:rsidRDefault="00535BDA" w:rsidP="00535BDA">
            <w:pPr>
              <w:rPr>
                <w:rFonts w:ascii="Calibri" w:hAnsi="Calibri"/>
                <w:b/>
                <w:sz w:val="19"/>
              </w:rPr>
            </w:pPr>
            <w:r w:rsidRPr="00535BDA">
              <w:rPr>
                <w:rFonts w:ascii="Calibri" w:hAnsi="Calibri"/>
                <w:sz w:val="19"/>
              </w:rPr>
              <w:t>Chapter 109, HF 3551: This bill modifies the Safe at Home program requirements, and makes technical and clarifying changes to allow participants who fear for their safety to maintain a confidential address with the Secretary of State.</w:t>
            </w:r>
          </w:p>
        </w:tc>
        <w:tc>
          <w:tcPr>
            <w:tcW w:w="2011" w:type="dxa"/>
          </w:tcPr>
          <w:p w14:paraId="5A08FDFA" w14:textId="02FA0A54" w:rsidR="00535BDA" w:rsidRDefault="00535BDA" w:rsidP="00810229">
            <w:pPr>
              <w:rPr>
                <w:rFonts w:ascii="Calibri" w:hAnsi="Calibri"/>
                <w:sz w:val="19"/>
              </w:rPr>
            </w:pPr>
            <w:r>
              <w:rPr>
                <w:rFonts w:ascii="Calibri" w:hAnsi="Calibri"/>
                <w:sz w:val="19"/>
              </w:rPr>
              <w:t>[</w:t>
            </w:r>
            <w:hyperlink r:id="rId3357" w:history="1">
              <w:r w:rsidRPr="00535BDA">
                <w:rPr>
                  <w:rStyle w:val="Hyperlink"/>
                  <w:rFonts w:ascii="Calibri" w:hAnsi="Calibri"/>
                  <w:sz w:val="19"/>
                </w:rPr>
                <w:t>News Release</w:t>
              </w:r>
            </w:hyperlink>
            <w:r>
              <w:rPr>
                <w:rFonts w:ascii="Calibri" w:hAnsi="Calibri"/>
                <w:sz w:val="19"/>
              </w:rPr>
              <w:t>]</w:t>
            </w:r>
          </w:p>
        </w:tc>
      </w:tr>
      <w:tr w:rsidR="00D55A8E" w14:paraId="53249113" w14:textId="77777777" w:rsidTr="002127CD">
        <w:trPr>
          <w:trHeight w:val="530"/>
          <w:jc w:val="center"/>
        </w:trPr>
        <w:tc>
          <w:tcPr>
            <w:tcW w:w="1280" w:type="dxa"/>
          </w:tcPr>
          <w:p w14:paraId="0912A147" w14:textId="67C26583" w:rsidR="00D55A8E" w:rsidRDefault="00D55A8E" w:rsidP="00D55A8E">
            <w:pPr>
              <w:rPr>
                <w:rFonts w:ascii="Calibri" w:hAnsi="Calibri"/>
                <w:sz w:val="19"/>
              </w:rPr>
            </w:pPr>
            <w:r w:rsidRPr="00B51B8F">
              <w:rPr>
                <w:rFonts w:ascii="Calibri" w:hAnsi="Calibri"/>
                <w:sz w:val="19"/>
              </w:rPr>
              <w:t>5/3/18</w:t>
            </w:r>
          </w:p>
        </w:tc>
        <w:tc>
          <w:tcPr>
            <w:tcW w:w="2218" w:type="dxa"/>
            <w:shd w:val="clear" w:color="auto" w:fill="DBE5F1" w:themeFill="accent1" w:themeFillTint="33"/>
          </w:tcPr>
          <w:p w14:paraId="2AC1DD30" w14:textId="494DB747" w:rsidR="00D55A8E" w:rsidRDefault="00D55A8E" w:rsidP="00D55A8E">
            <w:pPr>
              <w:rPr>
                <w:rFonts w:ascii="Calibri" w:hAnsi="Calibri"/>
                <w:b/>
                <w:sz w:val="19"/>
              </w:rPr>
            </w:pPr>
            <w:r>
              <w:rPr>
                <w:rFonts w:ascii="Calibri" w:hAnsi="Calibri"/>
                <w:b/>
                <w:sz w:val="19"/>
              </w:rPr>
              <w:t>Governor Dayton signs a bill relating to union membership</w:t>
            </w:r>
          </w:p>
        </w:tc>
        <w:tc>
          <w:tcPr>
            <w:tcW w:w="3222" w:type="dxa"/>
          </w:tcPr>
          <w:p w14:paraId="6A4F3D59" w14:textId="0FCAE3AE" w:rsidR="00D55A8E" w:rsidRPr="00535BDA" w:rsidRDefault="00D55A8E" w:rsidP="00D55A8E">
            <w:pPr>
              <w:rPr>
                <w:rFonts w:ascii="Calibri" w:hAnsi="Calibri"/>
                <w:sz w:val="19"/>
              </w:rPr>
            </w:pPr>
            <w:r w:rsidRPr="00535BDA">
              <w:rPr>
                <w:rFonts w:ascii="Calibri" w:hAnsi="Calibri"/>
                <w:sz w:val="19"/>
              </w:rPr>
              <w:t>Chapter 110, HF 3224: This bill relates to credit union membership, governance, and powers and duties regulated.</w:t>
            </w:r>
          </w:p>
        </w:tc>
        <w:tc>
          <w:tcPr>
            <w:tcW w:w="2011" w:type="dxa"/>
          </w:tcPr>
          <w:p w14:paraId="7CF16109" w14:textId="676A9E0E" w:rsidR="00D55A8E" w:rsidRPr="00535BDA" w:rsidRDefault="00D55A8E" w:rsidP="00D55A8E">
            <w:pPr>
              <w:rPr>
                <w:rFonts w:ascii="Calibri" w:hAnsi="Calibri"/>
                <w:b/>
                <w:sz w:val="19"/>
              </w:rPr>
            </w:pPr>
            <w:r>
              <w:rPr>
                <w:rFonts w:ascii="Calibri" w:hAnsi="Calibri"/>
                <w:sz w:val="19"/>
              </w:rPr>
              <w:t>[</w:t>
            </w:r>
            <w:hyperlink r:id="rId3358" w:history="1">
              <w:r w:rsidRPr="00535BDA">
                <w:rPr>
                  <w:rStyle w:val="Hyperlink"/>
                  <w:rFonts w:ascii="Calibri" w:hAnsi="Calibri"/>
                  <w:sz w:val="19"/>
                </w:rPr>
                <w:t>News Release</w:t>
              </w:r>
            </w:hyperlink>
            <w:r>
              <w:rPr>
                <w:rFonts w:ascii="Calibri" w:hAnsi="Calibri"/>
                <w:sz w:val="19"/>
              </w:rPr>
              <w:t>]</w:t>
            </w:r>
          </w:p>
        </w:tc>
      </w:tr>
      <w:tr w:rsidR="00D55A8E" w14:paraId="6B4506A6" w14:textId="77777777" w:rsidTr="002127CD">
        <w:trPr>
          <w:trHeight w:val="530"/>
          <w:jc w:val="center"/>
        </w:trPr>
        <w:tc>
          <w:tcPr>
            <w:tcW w:w="1280" w:type="dxa"/>
          </w:tcPr>
          <w:p w14:paraId="4946DDCD" w14:textId="27BD430F" w:rsidR="00D55A8E" w:rsidRDefault="00D55A8E" w:rsidP="00D55A8E">
            <w:pPr>
              <w:rPr>
                <w:rFonts w:ascii="Calibri" w:hAnsi="Calibri"/>
                <w:sz w:val="19"/>
              </w:rPr>
            </w:pPr>
            <w:r w:rsidRPr="00B51B8F">
              <w:rPr>
                <w:rFonts w:ascii="Calibri" w:hAnsi="Calibri"/>
                <w:sz w:val="19"/>
              </w:rPr>
              <w:lastRenderedPageBreak/>
              <w:t>5/3/18</w:t>
            </w:r>
          </w:p>
        </w:tc>
        <w:tc>
          <w:tcPr>
            <w:tcW w:w="2218" w:type="dxa"/>
            <w:shd w:val="clear" w:color="auto" w:fill="DBE5F1" w:themeFill="accent1" w:themeFillTint="33"/>
          </w:tcPr>
          <w:p w14:paraId="3EB7EDF8" w14:textId="73F861B2" w:rsidR="00D55A8E" w:rsidRDefault="00D55A8E" w:rsidP="00D55A8E">
            <w:pPr>
              <w:rPr>
                <w:rFonts w:ascii="Calibri" w:hAnsi="Calibri"/>
                <w:b/>
                <w:sz w:val="19"/>
              </w:rPr>
            </w:pPr>
            <w:r>
              <w:rPr>
                <w:rFonts w:ascii="Calibri" w:hAnsi="Calibri"/>
                <w:b/>
                <w:sz w:val="19"/>
              </w:rPr>
              <w:t>Governor Dayton signs a bill relating to health finances</w:t>
            </w:r>
          </w:p>
        </w:tc>
        <w:tc>
          <w:tcPr>
            <w:tcW w:w="3222" w:type="dxa"/>
          </w:tcPr>
          <w:p w14:paraId="31311D89" w14:textId="185A2A99" w:rsidR="00D55A8E" w:rsidRPr="00535BDA" w:rsidRDefault="00D55A8E" w:rsidP="00D55A8E">
            <w:pPr>
              <w:rPr>
                <w:rFonts w:ascii="Calibri" w:hAnsi="Calibri"/>
                <w:sz w:val="19"/>
              </w:rPr>
            </w:pPr>
            <w:r w:rsidRPr="00535BDA">
              <w:rPr>
                <w:rFonts w:ascii="Calibri" w:hAnsi="Calibri"/>
                <w:sz w:val="19"/>
              </w:rPr>
              <w:t>Chapter 111, HF 2391: This bill regulates health savings and medical savings accounts; asset protection provided.</w:t>
            </w:r>
          </w:p>
        </w:tc>
        <w:tc>
          <w:tcPr>
            <w:tcW w:w="2011" w:type="dxa"/>
          </w:tcPr>
          <w:p w14:paraId="4446CD76" w14:textId="2EE5E593" w:rsidR="00D55A8E" w:rsidRPr="00535BDA" w:rsidRDefault="00D55A8E" w:rsidP="00D55A8E">
            <w:pPr>
              <w:rPr>
                <w:rFonts w:ascii="Calibri" w:hAnsi="Calibri"/>
                <w:b/>
                <w:sz w:val="19"/>
              </w:rPr>
            </w:pPr>
            <w:r>
              <w:rPr>
                <w:rFonts w:ascii="Calibri" w:hAnsi="Calibri"/>
                <w:sz w:val="19"/>
              </w:rPr>
              <w:t>[</w:t>
            </w:r>
            <w:hyperlink r:id="rId3359" w:history="1">
              <w:r w:rsidRPr="00535BDA">
                <w:rPr>
                  <w:rStyle w:val="Hyperlink"/>
                  <w:rFonts w:ascii="Calibri" w:hAnsi="Calibri"/>
                  <w:sz w:val="19"/>
                </w:rPr>
                <w:t>News Release</w:t>
              </w:r>
            </w:hyperlink>
            <w:r>
              <w:rPr>
                <w:rFonts w:ascii="Calibri" w:hAnsi="Calibri"/>
                <w:sz w:val="19"/>
              </w:rPr>
              <w:t>]</w:t>
            </w:r>
          </w:p>
        </w:tc>
      </w:tr>
      <w:tr w:rsidR="00535BDA" w14:paraId="7E779EFD" w14:textId="77777777" w:rsidTr="002127CD">
        <w:trPr>
          <w:trHeight w:val="530"/>
          <w:jc w:val="center"/>
        </w:trPr>
        <w:tc>
          <w:tcPr>
            <w:tcW w:w="1280" w:type="dxa"/>
          </w:tcPr>
          <w:p w14:paraId="3CDA7A22" w14:textId="54331B46" w:rsidR="00535BDA" w:rsidRDefault="00535BDA" w:rsidP="00A37353">
            <w:pPr>
              <w:rPr>
                <w:rFonts w:ascii="Calibri" w:hAnsi="Calibri"/>
                <w:sz w:val="19"/>
              </w:rPr>
            </w:pPr>
            <w:r>
              <w:rPr>
                <w:rFonts w:ascii="Calibri" w:hAnsi="Calibri"/>
                <w:sz w:val="19"/>
              </w:rPr>
              <w:t>5/</w:t>
            </w:r>
            <w:r w:rsidR="009332E9">
              <w:rPr>
                <w:rFonts w:ascii="Calibri" w:hAnsi="Calibri"/>
                <w:sz w:val="19"/>
              </w:rPr>
              <w:t>3/18</w:t>
            </w:r>
          </w:p>
        </w:tc>
        <w:tc>
          <w:tcPr>
            <w:tcW w:w="2218" w:type="dxa"/>
            <w:shd w:val="clear" w:color="auto" w:fill="DBE5F1" w:themeFill="accent1" w:themeFillTint="33"/>
          </w:tcPr>
          <w:p w14:paraId="248C34D5" w14:textId="44582FA9" w:rsidR="00535BDA" w:rsidRDefault="00535BDA" w:rsidP="00535BDA">
            <w:pPr>
              <w:rPr>
                <w:rFonts w:ascii="Calibri" w:hAnsi="Calibri"/>
                <w:b/>
                <w:sz w:val="19"/>
              </w:rPr>
            </w:pPr>
            <w:r w:rsidRPr="00535BDA">
              <w:rPr>
                <w:rFonts w:ascii="Calibri" w:hAnsi="Calibri"/>
                <w:b/>
                <w:sz w:val="19"/>
              </w:rPr>
              <w:t xml:space="preserve">Governor Dayton Appoints </w:t>
            </w:r>
            <w:proofErr w:type="spellStart"/>
            <w:r w:rsidRPr="00535BDA">
              <w:rPr>
                <w:rFonts w:ascii="Calibri" w:hAnsi="Calibri"/>
                <w:b/>
                <w:sz w:val="19"/>
              </w:rPr>
              <w:t>Suyapa</w:t>
            </w:r>
            <w:proofErr w:type="spellEnd"/>
            <w:r w:rsidRPr="00535BDA">
              <w:rPr>
                <w:rFonts w:ascii="Calibri" w:hAnsi="Calibri"/>
                <w:b/>
                <w:sz w:val="19"/>
              </w:rPr>
              <w:t xml:space="preserve"> Miranda to MNsure Board</w:t>
            </w:r>
          </w:p>
        </w:tc>
        <w:tc>
          <w:tcPr>
            <w:tcW w:w="3222" w:type="dxa"/>
          </w:tcPr>
          <w:p w14:paraId="31D397FC" w14:textId="17299D4C" w:rsidR="00535BDA" w:rsidRPr="00535BDA" w:rsidRDefault="009332E9" w:rsidP="00535BDA">
            <w:pPr>
              <w:rPr>
                <w:rFonts w:ascii="Calibri" w:hAnsi="Calibri"/>
                <w:sz w:val="19"/>
              </w:rPr>
            </w:pPr>
            <w:r w:rsidRPr="009332E9">
              <w:rPr>
                <w:rFonts w:ascii="Calibri" w:hAnsi="Calibri"/>
                <w:sz w:val="19"/>
              </w:rPr>
              <w:t xml:space="preserve">Today, </w:t>
            </w:r>
            <w:r>
              <w:rPr>
                <w:rFonts w:ascii="Calibri" w:hAnsi="Calibri"/>
                <w:sz w:val="19"/>
              </w:rPr>
              <w:t xml:space="preserve">Governor Dayton announces </w:t>
            </w:r>
            <w:r w:rsidRPr="009332E9">
              <w:rPr>
                <w:rFonts w:ascii="Calibri" w:hAnsi="Calibri"/>
                <w:sz w:val="19"/>
              </w:rPr>
              <w:t xml:space="preserve">the appointment of Ms. </w:t>
            </w:r>
            <w:proofErr w:type="spellStart"/>
            <w:r w:rsidRPr="009332E9">
              <w:rPr>
                <w:rFonts w:ascii="Calibri" w:hAnsi="Calibri"/>
                <w:sz w:val="19"/>
              </w:rPr>
              <w:t>Suyapa</w:t>
            </w:r>
            <w:proofErr w:type="spellEnd"/>
            <w:r w:rsidRPr="009332E9">
              <w:rPr>
                <w:rFonts w:ascii="Calibri" w:hAnsi="Calibri"/>
                <w:sz w:val="19"/>
              </w:rPr>
              <w:t xml:space="preserve"> Miranda to the seat formerly held by Lauren Gilchrist. The seven-member board is responsible for overseeing MNsure.</w:t>
            </w:r>
          </w:p>
        </w:tc>
        <w:tc>
          <w:tcPr>
            <w:tcW w:w="2011" w:type="dxa"/>
          </w:tcPr>
          <w:p w14:paraId="525F5D89" w14:textId="0E4B5B3D" w:rsidR="00535BDA" w:rsidRDefault="009332E9" w:rsidP="00810229">
            <w:pPr>
              <w:rPr>
                <w:rFonts w:ascii="Calibri" w:hAnsi="Calibri"/>
                <w:sz w:val="19"/>
              </w:rPr>
            </w:pPr>
            <w:r>
              <w:rPr>
                <w:rFonts w:ascii="Calibri" w:hAnsi="Calibri"/>
                <w:sz w:val="19"/>
              </w:rPr>
              <w:t>[</w:t>
            </w:r>
            <w:hyperlink r:id="rId3360" w:history="1">
              <w:r w:rsidRPr="009332E9">
                <w:rPr>
                  <w:rStyle w:val="Hyperlink"/>
                  <w:rFonts w:ascii="Calibri" w:hAnsi="Calibri"/>
                  <w:sz w:val="19"/>
                </w:rPr>
                <w:t>News Release</w:t>
              </w:r>
            </w:hyperlink>
            <w:r>
              <w:rPr>
                <w:rFonts w:ascii="Calibri" w:hAnsi="Calibri"/>
                <w:sz w:val="19"/>
              </w:rPr>
              <w:t>]</w:t>
            </w:r>
          </w:p>
          <w:p w14:paraId="1D7A78C3" w14:textId="2B88563E" w:rsidR="009332E9" w:rsidRDefault="009332E9" w:rsidP="00810229">
            <w:pPr>
              <w:rPr>
                <w:rFonts w:ascii="Calibri" w:hAnsi="Calibri"/>
                <w:sz w:val="19"/>
              </w:rPr>
            </w:pPr>
            <w:r>
              <w:rPr>
                <w:rFonts w:ascii="Calibri" w:hAnsi="Calibri"/>
                <w:sz w:val="19"/>
              </w:rPr>
              <w:t>[</w:t>
            </w:r>
            <w:hyperlink r:id="rId3361" w:history="1">
              <w:r w:rsidRPr="009332E9">
                <w:rPr>
                  <w:rStyle w:val="Hyperlink"/>
                  <w:rFonts w:ascii="Calibri" w:hAnsi="Calibri"/>
                  <w:sz w:val="19"/>
                </w:rPr>
                <w:t>MNsure</w:t>
              </w:r>
            </w:hyperlink>
            <w:r>
              <w:rPr>
                <w:rFonts w:ascii="Calibri" w:hAnsi="Calibri"/>
                <w:sz w:val="19"/>
              </w:rPr>
              <w:t>]</w:t>
            </w:r>
          </w:p>
        </w:tc>
      </w:tr>
      <w:tr w:rsidR="009332E9" w14:paraId="367766CB" w14:textId="77777777" w:rsidTr="002127CD">
        <w:trPr>
          <w:trHeight w:val="530"/>
          <w:jc w:val="center"/>
        </w:trPr>
        <w:tc>
          <w:tcPr>
            <w:tcW w:w="1280" w:type="dxa"/>
          </w:tcPr>
          <w:p w14:paraId="486497D1" w14:textId="73943F4B" w:rsidR="009332E9" w:rsidRDefault="009332E9" w:rsidP="00A37353">
            <w:pPr>
              <w:rPr>
                <w:rFonts w:ascii="Calibri" w:hAnsi="Calibri"/>
                <w:sz w:val="19"/>
              </w:rPr>
            </w:pPr>
            <w:r>
              <w:rPr>
                <w:rFonts w:ascii="Calibri" w:hAnsi="Calibri"/>
                <w:sz w:val="19"/>
              </w:rPr>
              <w:t>5/3/18</w:t>
            </w:r>
          </w:p>
        </w:tc>
        <w:tc>
          <w:tcPr>
            <w:tcW w:w="2218" w:type="dxa"/>
            <w:shd w:val="clear" w:color="auto" w:fill="DBE5F1" w:themeFill="accent1" w:themeFillTint="33"/>
          </w:tcPr>
          <w:p w14:paraId="5621160D" w14:textId="77E4ACD4" w:rsidR="009332E9" w:rsidRPr="00535BDA" w:rsidRDefault="009332E9" w:rsidP="00535BDA">
            <w:pPr>
              <w:rPr>
                <w:rFonts w:ascii="Calibri" w:hAnsi="Calibri"/>
                <w:b/>
                <w:sz w:val="19"/>
              </w:rPr>
            </w:pPr>
            <w:r w:rsidRPr="009332E9">
              <w:rPr>
                <w:rFonts w:ascii="Calibri" w:hAnsi="Calibri"/>
                <w:b/>
                <w:sz w:val="19"/>
              </w:rPr>
              <w:t>Governor Dayton to Legislators: Pass School Safety Measures, Now</w:t>
            </w:r>
          </w:p>
        </w:tc>
        <w:tc>
          <w:tcPr>
            <w:tcW w:w="3222" w:type="dxa"/>
          </w:tcPr>
          <w:p w14:paraId="4E57C47E" w14:textId="6218D908" w:rsidR="009332E9" w:rsidRPr="009332E9" w:rsidRDefault="009332E9" w:rsidP="00535BDA">
            <w:pPr>
              <w:rPr>
                <w:rFonts w:ascii="Calibri" w:hAnsi="Calibri"/>
                <w:sz w:val="19"/>
              </w:rPr>
            </w:pPr>
            <w:r w:rsidRPr="009332E9">
              <w:rPr>
                <w:rFonts w:ascii="Calibri" w:hAnsi="Calibri"/>
                <w:sz w:val="19"/>
              </w:rPr>
              <w:t xml:space="preserve">Governor </w:t>
            </w:r>
            <w:r>
              <w:rPr>
                <w:rFonts w:ascii="Calibri" w:hAnsi="Calibri"/>
                <w:sz w:val="19"/>
              </w:rPr>
              <w:t xml:space="preserve">Dayton issues a </w:t>
            </w:r>
            <w:r w:rsidRPr="009332E9">
              <w:rPr>
                <w:rFonts w:ascii="Calibri" w:hAnsi="Calibri"/>
                <w:sz w:val="19"/>
              </w:rPr>
              <w:t>letter to Legislative Leaders, urging them to act quickly on important School Safety legislation. Governor Dayton announced his Safe and Secure Schools Act proposal more than eight weeks ago. Still, the Republican-controlled House and Senate have not yet sent school safety legislation to the Governor for his signature.</w:t>
            </w:r>
          </w:p>
        </w:tc>
        <w:tc>
          <w:tcPr>
            <w:tcW w:w="2011" w:type="dxa"/>
          </w:tcPr>
          <w:p w14:paraId="7241037A" w14:textId="592797C2" w:rsidR="009332E9" w:rsidRDefault="009332E9" w:rsidP="00810229">
            <w:pPr>
              <w:rPr>
                <w:rFonts w:ascii="Calibri" w:hAnsi="Calibri"/>
                <w:sz w:val="19"/>
              </w:rPr>
            </w:pPr>
            <w:r>
              <w:rPr>
                <w:rFonts w:ascii="Calibri" w:hAnsi="Calibri"/>
                <w:sz w:val="19"/>
              </w:rPr>
              <w:t>[</w:t>
            </w:r>
            <w:hyperlink r:id="rId3362" w:history="1">
              <w:r w:rsidRPr="009332E9">
                <w:rPr>
                  <w:rStyle w:val="Hyperlink"/>
                  <w:rFonts w:ascii="Calibri" w:hAnsi="Calibri"/>
                  <w:sz w:val="19"/>
                </w:rPr>
                <w:t>News Release</w:t>
              </w:r>
            </w:hyperlink>
            <w:r>
              <w:rPr>
                <w:rFonts w:ascii="Calibri" w:hAnsi="Calibri"/>
                <w:sz w:val="19"/>
              </w:rPr>
              <w:t>]</w:t>
            </w:r>
          </w:p>
          <w:p w14:paraId="67ED2D06" w14:textId="77777777" w:rsidR="009332E9" w:rsidRDefault="009332E9" w:rsidP="00810229">
            <w:pPr>
              <w:rPr>
                <w:rFonts w:ascii="Calibri" w:hAnsi="Calibri"/>
                <w:sz w:val="19"/>
              </w:rPr>
            </w:pPr>
            <w:r>
              <w:rPr>
                <w:rFonts w:ascii="Calibri" w:hAnsi="Calibri"/>
                <w:sz w:val="19"/>
              </w:rPr>
              <w:t>[</w:t>
            </w:r>
            <w:hyperlink r:id="rId3363" w:history="1">
              <w:r w:rsidRPr="009332E9">
                <w:rPr>
                  <w:rStyle w:val="Hyperlink"/>
                  <w:rFonts w:ascii="Calibri" w:hAnsi="Calibri"/>
                  <w:sz w:val="19"/>
                </w:rPr>
                <w:t>Letter</w:t>
              </w:r>
            </w:hyperlink>
            <w:r>
              <w:rPr>
                <w:rFonts w:ascii="Calibri" w:hAnsi="Calibri"/>
                <w:sz w:val="19"/>
              </w:rPr>
              <w:t>]</w:t>
            </w:r>
          </w:p>
          <w:p w14:paraId="3CC1D987" w14:textId="77777777" w:rsidR="009332E9" w:rsidRDefault="009332E9" w:rsidP="00810229">
            <w:pPr>
              <w:rPr>
                <w:rFonts w:ascii="Calibri" w:hAnsi="Calibri"/>
                <w:sz w:val="19"/>
              </w:rPr>
            </w:pPr>
            <w:r>
              <w:rPr>
                <w:rFonts w:ascii="Calibri" w:hAnsi="Calibri"/>
                <w:sz w:val="19"/>
              </w:rPr>
              <w:t>[</w:t>
            </w:r>
            <w:hyperlink r:id="rId3364" w:history="1">
              <w:r w:rsidRPr="009332E9">
                <w:rPr>
                  <w:rStyle w:val="Hyperlink"/>
                  <w:rFonts w:ascii="Calibri" w:hAnsi="Calibri"/>
                  <w:sz w:val="19"/>
                </w:rPr>
                <w:t>FACT SHEET: Safe and Secure Schools</w:t>
              </w:r>
            </w:hyperlink>
            <w:r>
              <w:rPr>
                <w:rFonts w:ascii="Calibri" w:hAnsi="Calibri"/>
                <w:sz w:val="19"/>
              </w:rPr>
              <w:t>]</w:t>
            </w:r>
          </w:p>
          <w:p w14:paraId="24105858" w14:textId="77777777" w:rsidR="009332E9" w:rsidRDefault="009332E9" w:rsidP="00810229">
            <w:pPr>
              <w:rPr>
                <w:rFonts w:ascii="Calibri" w:hAnsi="Calibri"/>
                <w:sz w:val="19"/>
              </w:rPr>
            </w:pPr>
            <w:r>
              <w:rPr>
                <w:rFonts w:ascii="Calibri" w:hAnsi="Calibri"/>
                <w:sz w:val="19"/>
              </w:rPr>
              <w:t>[</w:t>
            </w:r>
            <w:hyperlink r:id="rId3365" w:history="1">
              <w:r w:rsidRPr="009332E9">
                <w:rPr>
                  <w:rStyle w:val="Hyperlink"/>
                  <w:rFonts w:ascii="Calibri" w:hAnsi="Calibri"/>
                  <w:sz w:val="19"/>
                </w:rPr>
                <w:t>FACT SHEET: School Safety Funding</w:t>
              </w:r>
            </w:hyperlink>
            <w:r>
              <w:rPr>
                <w:rFonts w:ascii="Calibri" w:hAnsi="Calibri"/>
                <w:sz w:val="19"/>
              </w:rPr>
              <w:t>]</w:t>
            </w:r>
          </w:p>
          <w:p w14:paraId="1819F276" w14:textId="06774E45" w:rsidR="009332E9" w:rsidRDefault="009332E9" w:rsidP="00810229">
            <w:pPr>
              <w:rPr>
                <w:rFonts w:ascii="Calibri" w:hAnsi="Calibri"/>
                <w:sz w:val="19"/>
              </w:rPr>
            </w:pPr>
            <w:r>
              <w:rPr>
                <w:rFonts w:ascii="Calibri" w:hAnsi="Calibri"/>
                <w:sz w:val="19"/>
              </w:rPr>
              <w:t>[</w:t>
            </w:r>
            <w:hyperlink r:id="rId3366" w:history="1">
              <w:r w:rsidRPr="009332E9">
                <w:rPr>
                  <w:rStyle w:val="Hyperlink"/>
                  <w:rFonts w:ascii="Calibri" w:hAnsi="Calibri"/>
                  <w:sz w:val="19"/>
                </w:rPr>
                <w:t>FACT SHEET: Reducing Gun Violence</w:t>
              </w:r>
            </w:hyperlink>
            <w:r>
              <w:rPr>
                <w:rFonts w:ascii="Calibri" w:hAnsi="Calibri"/>
                <w:sz w:val="19"/>
              </w:rPr>
              <w:t>]</w:t>
            </w:r>
          </w:p>
        </w:tc>
      </w:tr>
      <w:tr w:rsidR="009332E9" w14:paraId="3EF438A5" w14:textId="77777777" w:rsidTr="002127CD">
        <w:trPr>
          <w:trHeight w:val="530"/>
          <w:jc w:val="center"/>
        </w:trPr>
        <w:tc>
          <w:tcPr>
            <w:tcW w:w="1280" w:type="dxa"/>
          </w:tcPr>
          <w:p w14:paraId="0E21869B" w14:textId="34B8BCED" w:rsidR="009332E9" w:rsidRDefault="009332E9" w:rsidP="00A37353">
            <w:pPr>
              <w:rPr>
                <w:rFonts w:ascii="Calibri" w:hAnsi="Calibri"/>
                <w:sz w:val="19"/>
              </w:rPr>
            </w:pPr>
            <w:r>
              <w:rPr>
                <w:rFonts w:ascii="Calibri" w:hAnsi="Calibri"/>
                <w:sz w:val="19"/>
              </w:rPr>
              <w:t>5/4/18</w:t>
            </w:r>
          </w:p>
        </w:tc>
        <w:tc>
          <w:tcPr>
            <w:tcW w:w="2218" w:type="dxa"/>
            <w:shd w:val="clear" w:color="auto" w:fill="DBE5F1" w:themeFill="accent1" w:themeFillTint="33"/>
          </w:tcPr>
          <w:p w14:paraId="3735999D" w14:textId="2E065849" w:rsidR="009332E9" w:rsidRPr="009332E9" w:rsidRDefault="009332E9" w:rsidP="00535BDA">
            <w:pPr>
              <w:rPr>
                <w:rFonts w:ascii="Calibri" w:hAnsi="Calibri"/>
                <w:b/>
                <w:sz w:val="19"/>
              </w:rPr>
            </w:pPr>
            <w:r w:rsidRPr="009332E9">
              <w:rPr>
                <w:rFonts w:ascii="Calibri" w:hAnsi="Calibri"/>
                <w:b/>
                <w:sz w:val="19"/>
              </w:rPr>
              <w:t>Governor Dayton Urges Legislative Action to Reduce Gun Violence in Minnesota</w:t>
            </w:r>
          </w:p>
        </w:tc>
        <w:tc>
          <w:tcPr>
            <w:tcW w:w="3222" w:type="dxa"/>
          </w:tcPr>
          <w:p w14:paraId="1E52E372" w14:textId="7343CD4B" w:rsidR="009332E9" w:rsidRPr="009332E9" w:rsidRDefault="009332E9" w:rsidP="00535BDA">
            <w:pPr>
              <w:rPr>
                <w:rFonts w:ascii="Calibri" w:hAnsi="Calibri"/>
                <w:sz w:val="19"/>
              </w:rPr>
            </w:pPr>
            <w:r w:rsidRPr="009332E9">
              <w:rPr>
                <w:rFonts w:ascii="Calibri" w:hAnsi="Calibri"/>
                <w:sz w:val="19"/>
              </w:rPr>
              <w:t>Joined by Minnesota students who participated in the national “March for Our Lives” in Washi</w:t>
            </w:r>
            <w:r>
              <w:rPr>
                <w:rFonts w:ascii="Calibri" w:hAnsi="Calibri"/>
                <w:sz w:val="19"/>
              </w:rPr>
              <w:t>ngton, D.C., Governor Dayton urges</w:t>
            </w:r>
            <w:r w:rsidRPr="009332E9">
              <w:rPr>
                <w:rFonts w:ascii="Calibri" w:hAnsi="Calibri"/>
                <w:sz w:val="19"/>
              </w:rPr>
              <w:t xml:space="preserve"> Legislators to act to reduce gun violence in Minnesota. With just over two weeks remaining in the 2018 Legislative Session, time is running out to pass comprehensive gun safety measures that can further protect the lives, safety, and security of all Minnesotans.</w:t>
            </w:r>
          </w:p>
        </w:tc>
        <w:tc>
          <w:tcPr>
            <w:tcW w:w="2011" w:type="dxa"/>
          </w:tcPr>
          <w:p w14:paraId="476D47A1" w14:textId="414A6130" w:rsidR="009332E9" w:rsidRDefault="009332E9" w:rsidP="00810229">
            <w:pPr>
              <w:rPr>
                <w:rFonts w:ascii="Calibri" w:hAnsi="Calibri"/>
                <w:sz w:val="19"/>
              </w:rPr>
            </w:pPr>
            <w:r>
              <w:rPr>
                <w:rFonts w:ascii="Calibri" w:hAnsi="Calibri"/>
                <w:sz w:val="19"/>
              </w:rPr>
              <w:t>[</w:t>
            </w:r>
            <w:hyperlink r:id="rId3367" w:history="1">
              <w:r w:rsidRPr="009332E9">
                <w:rPr>
                  <w:rStyle w:val="Hyperlink"/>
                  <w:rFonts w:ascii="Calibri" w:hAnsi="Calibri"/>
                  <w:sz w:val="19"/>
                </w:rPr>
                <w:t>News Release</w:t>
              </w:r>
            </w:hyperlink>
            <w:r>
              <w:rPr>
                <w:rFonts w:ascii="Calibri" w:hAnsi="Calibri"/>
                <w:sz w:val="19"/>
              </w:rPr>
              <w:t>]</w:t>
            </w:r>
          </w:p>
          <w:p w14:paraId="6CEC43DC" w14:textId="287C664C" w:rsidR="009332E9" w:rsidRDefault="009332E9" w:rsidP="00810229">
            <w:pPr>
              <w:rPr>
                <w:rFonts w:ascii="Calibri" w:hAnsi="Calibri"/>
                <w:sz w:val="19"/>
              </w:rPr>
            </w:pPr>
          </w:p>
        </w:tc>
      </w:tr>
      <w:tr w:rsidR="009332E9" w14:paraId="4D464DB5" w14:textId="77777777" w:rsidTr="002127CD">
        <w:trPr>
          <w:trHeight w:val="530"/>
          <w:jc w:val="center"/>
        </w:trPr>
        <w:tc>
          <w:tcPr>
            <w:tcW w:w="1280" w:type="dxa"/>
          </w:tcPr>
          <w:p w14:paraId="7EC67B64" w14:textId="05A46917" w:rsidR="009332E9" w:rsidRDefault="009332E9" w:rsidP="00A37353">
            <w:pPr>
              <w:rPr>
                <w:rFonts w:ascii="Calibri" w:hAnsi="Calibri"/>
                <w:sz w:val="19"/>
              </w:rPr>
            </w:pPr>
            <w:r>
              <w:rPr>
                <w:rFonts w:ascii="Calibri" w:hAnsi="Calibri"/>
                <w:sz w:val="19"/>
              </w:rPr>
              <w:t>5/4/18</w:t>
            </w:r>
          </w:p>
        </w:tc>
        <w:tc>
          <w:tcPr>
            <w:tcW w:w="2218" w:type="dxa"/>
            <w:shd w:val="clear" w:color="auto" w:fill="DBE5F1" w:themeFill="accent1" w:themeFillTint="33"/>
          </w:tcPr>
          <w:p w14:paraId="1F78A517" w14:textId="378F4148" w:rsidR="009332E9" w:rsidRPr="009332E9" w:rsidRDefault="009332E9" w:rsidP="00535BDA">
            <w:pPr>
              <w:rPr>
                <w:rFonts w:ascii="Calibri" w:hAnsi="Calibri"/>
                <w:b/>
                <w:sz w:val="19"/>
              </w:rPr>
            </w:pPr>
            <w:r w:rsidRPr="009332E9">
              <w:rPr>
                <w:rFonts w:ascii="Calibri" w:hAnsi="Calibri"/>
                <w:b/>
                <w:sz w:val="19"/>
              </w:rPr>
              <w:t>State of Minnesota Named One of America’s Best Large Employers</w:t>
            </w:r>
          </w:p>
        </w:tc>
        <w:tc>
          <w:tcPr>
            <w:tcW w:w="3222" w:type="dxa"/>
          </w:tcPr>
          <w:p w14:paraId="72621D46" w14:textId="23E91B69" w:rsidR="009332E9" w:rsidRPr="009332E9" w:rsidRDefault="009332E9" w:rsidP="00535BDA">
            <w:pPr>
              <w:rPr>
                <w:rFonts w:ascii="Calibri" w:hAnsi="Calibri"/>
                <w:sz w:val="19"/>
              </w:rPr>
            </w:pPr>
            <w:r>
              <w:rPr>
                <w:rFonts w:ascii="Calibri" w:hAnsi="Calibri"/>
                <w:sz w:val="19"/>
              </w:rPr>
              <w:t>The State of Minnesota is</w:t>
            </w:r>
            <w:r w:rsidRPr="009332E9">
              <w:rPr>
                <w:rFonts w:ascii="Calibri" w:hAnsi="Calibri"/>
                <w:sz w:val="19"/>
              </w:rPr>
              <w:t xml:space="preserve"> named one of America’s Best Large Employers for 2018 in a new analysis from Forbes Magazine.</w:t>
            </w:r>
          </w:p>
        </w:tc>
        <w:tc>
          <w:tcPr>
            <w:tcW w:w="2011" w:type="dxa"/>
          </w:tcPr>
          <w:p w14:paraId="75085729" w14:textId="7BFE5F8C" w:rsidR="009332E9" w:rsidRDefault="009332E9" w:rsidP="00810229">
            <w:pPr>
              <w:rPr>
                <w:rFonts w:ascii="Calibri" w:hAnsi="Calibri"/>
                <w:sz w:val="19"/>
              </w:rPr>
            </w:pPr>
            <w:r>
              <w:rPr>
                <w:rFonts w:ascii="Calibri" w:hAnsi="Calibri"/>
                <w:sz w:val="19"/>
              </w:rPr>
              <w:t>[</w:t>
            </w:r>
            <w:hyperlink r:id="rId3368" w:history="1">
              <w:r w:rsidRPr="009332E9">
                <w:rPr>
                  <w:rStyle w:val="Hyperlink"/>
                  <w:rFonts w:ascii="Calibri" w:hAnsi="Calibri"/>
                  <w:sz w:val="19"/>
                </w:rPr>
                <w:t>News Release</w:t>
              </w:r>
            </w:hyperlink>
            <w:r>
              <w:rPr>
                <w:rFonts w:ascii="Calibri" w:hAnsi="Calibri"/>
                <w:sz w:val="19"/>
              </w:rPr>
              <w:t>]</w:t>
            </w:r>
          </w:p>
          <w:p w14:paraId="3909EFEE" w14:textId="4C60E2F4" w:rsidR="009332E9" w:rsidRDefault="009332E9" w:rsidP="00810229">
            <w:pPr>
              <w:rPr>
                <w:rFonts w:ascii="Calibri" w:hAnsi="Calibri"/>
                <w:sz w:val="19"/>
              </w:rPr>
            </w:pPr>
            <w:r>
              <w:rPr>
                <w:rFonts w:ascii="Calibri" w:hAnsi="Calibri"/>
                <w:sz w:val="19"/>
              </w:rPr>
              <w:t>[</w:t>
            </w:r>
            <w:hyperlink r:id="rId3369" w:anchor="tab:rank" w:history="1">
              <w:r w:rsidRPr="009332E9">
                <w:rPr>
                  <w:rStyle w:val="Hyperlink"/>
                  <w:rFonts w:ascii="Calibri" w:hAnsi="Calibri"/>
                  <w:sz w:val="19"/>
                </w:rPr>
                <w:t>Forbes List</w:t>
              </w:r>
            </w:hyperlink>
            <w:r>
              <w:rPr>
                <w:rFonts w:ascii="Calibri" w:hAnsi="Calibri"/>
                <w:sz w:val="19"/>
              </w:rPr>
              <w:t>]</w:t>
            </w:r>
          </w:p>
        </w:tc>
      </w:tr>
      <w:tr w:rsidR="009332E9" w14:paraId="296528BF" w14:textId="77777777" w:rsidTr="002127CD">
        <w:trPr>
          <w:trHeight w:val="530"/>
          <w:jc w:val="center"/>
        </w:trPr>
        <w:tc>
          <w:tcPr>
            <w:tcW w:w="1280" w:type="dxa"/>
          </w:tcPr>
          <w:p w14:paraId="38637F37" w14:textId="5741C043" w:rsidR="009332E9" w:rsidRDefault="009332E9" w:rsidP="00A37353">
            <w:pPr>
              <w:rPr>
                <w:rFonts w:ascii="Calibri" w:hAnsi="Calibri"/>
                <w:sz w:val="19"/>
              </w:rPr>
            </w:pPr>
            <w:r>
              <w:rPr>
                <w:rFonts w:ascii="Calibri" w:hAnsi="Calibri"/>
                <w:sz w:val="19"/>
              </w:rPr>
              <w:t>5/7/18</w:t>
            </w:r>
          </w:p>
        </w:tc>
        <w:tc>
          <w:tcPr>
            <w:tcW w:w="2218" w:type="dxa"/>
            <w:shd w:val="clear" w:color="auto" w:fill="DBE5F1" w:themeFill="accent1" w:themeFillTint="33"/>
          </w:tcPr>
          <w:p w14:paraId="5C142BAF" w14:textId="043F03E4" w:rsidR="009332E9" w:rsidRPr="009332E9" w:rsidRDefault="009332E9" w:rsidP="00535BDA">
            <w:pPr>
              <w:rPr>
                <w:rFonts w:ascii="Calibri" w:hAnsi="Calibri"/>
                <w:b/>
                <w:sz w:val="19"/>
              </w:rPr>
            </w:pPr>
            <w:r w:rsidRPr="009332E9">
              <w:rPr>
                <w:rFonts w:ascii="Calibri" w:hAnsi="Calibri"/>
                <w:b/>
                <w:sz w:val="19"/>
              </w:rPr>
              <w:t>Governor Urges Legislature to Take Action on Critical Priorities, Work Together To Achieve a Productive Conclusion to Session</w:t>
            </w:r>
          </w:p>
        </w:tc>
        <w:tc>
          <w:tcPr>
            <w:tcW w:w="3222" w:type="dxa"/>
          </w:tcPr>
          <w:p w14:paraId="0CDCB617" w14:textId="4738B3E5" w:rsidR="009332E9" w:rsidRDefault="00911815" w:rsidP="00911815">
            <w:pPr>
              <w:rPr>
                <w:rFonts w:ascii="Calibri" w:hAnsi="Calibri"/>
                <w:sz w:val="19"/>
              </w:rPr>
            </w:pPr>
            <w:r>
              <w:rPr>
                <w:rFonts w:ascii="Calibri" w:hAnsi="Calibri"/>
                <w:sz w:val="19"/>
              </w:rPr>
              <w:t>Governor Dayton sends</w:t>
            </w:r>
            <w:r w:rsidR="009332E9" w:rsidRPr="009332E9">
              <w:rPr>
                <w:rFonts w:ascii="Calibri" w:hAnsi="Calibri"/>
                <w:sz w:val="19"/>
              </w:rPr>
              <w:t xml:space="preserve"> a letter to Legislative Leaders, urging them to take action on critical priorities facing the people of Minnesota</w:t>
            </w:r>
            <w:r>
              <w:rPr>
                <w:rFonts w:ascii="Calibri" w:hAnsi="Calibri"/>
                <w:sz w:val="19"/>
              </w:rPr>
              <w:t>.</w:t>
            </w:r>
            <w:r w:rsidR="009332E9" w:rsidRPr="009332E9">
              <w:rPr>
                <w:rFonts w:ascii="Calibri" w:hAnsi="Calibri"/>
                <w:sz w:val="19"/>
              </w:rPr>
              <w:t xml:space="preserve"> </w:t>
            </w:r>
          </w:p>
        </w:tc>
        <w:tc>
          <w:tcPr>
            <w:tcW w:w="2011" w:type="dxa"/>
          </w:tcPr>
          <w:p w14:paraId="42F528C6" w14:textId="0D04CAFC" w:rsidR="009332E9" w:rsidRDefault="009332E9" w:rsidP="00810229">
            <w:pPr>
              <w:rPr>
                <w:rFonts w:ascii="Calibri" w:hAnsi="Calibri"/>
                <w:sz w:val="19"/>
              </w:rPr>
            </w:pPr>
            <w:r>
              <w:rPr>
                <w:rFonts w:ascii="Calibri" w:hAnsi="Calibri"/>
                <w:sz w:val="19"/>
              </w:rPr>
              <w:t>[</w:t>
            </w:r>
            <w:hyperlink r:id="rId3370" w:history="1">
              <w:r w:rsidRPr="00911815">
                <w:rPr>
                  <w:rStyle w:val="Hyperlink"/>
                  <w:rFonts w:ascii="Calibri" w:hAnsi="Calibri"/>
                  <w:sz w:val="19"/>
                </w:rPr>
                <w:t>News Release</w:t>
              </w:r>
            </w:hyperlink>
            <w:r>
              <w:rPr>
                <w:rFonts w:ascii="Calibri" w:hAnsi="Calibri"/>
                <w:sz w:val="19"/>
              </w:rPr>
              <w:t>]</w:t>
            </w:r>
          </w:p>
          <w:p w14:paraId="0A4237D9" w14:textId="79E99A43" w:rsidR="00911815" w:rsidRDefault="00911815" w:rsidP="00810229">
            <w:pPr>
              <w:rPr>
                <w:rFonts w:ascii="Calibri" w:hAnsi="Calibri"/>
                <w:sz w:val="19"/>
              </w:rPr>
            </w:pPr>
            <w:r>
              <w:rPr>
                <w:rFonts w:ascii="Calibri" w:hAnsi="Calibri"/>
                <w:sz w:val="19"/>
              </w:rPr>
              <w:t>[</w:t>
            </w:r>
            <w:hyperlink r:id="rId3371" w:history="1">
              <w:r w:rsidRPr="00911815">
                <w:rPr>
                  <w:rStyle w:val="Hyperlink"/>
                  <w:rFonts w:ascii="Calibri" w:hAnsi="Calibri"/>
                  <w:sz w:val="19"/>
                </w:rPr>
                <w:t>Letter</w:t>
              </w:r>
            </w:hyperlink>
            <w:r>
              <w:rPr>
                <w:rFonts w:ascii="Calibri" w:hAnsi="Calibri"/>
                <w:sz w:val="19"/>
              </w:rPr>
              <w:t>]</w:t>
            </w:r>
          </w:p>
        </w:tc>
      </w:tr>
      <w:tr w:rsidR="00911815" w14:paraId="229A5D29" w14:textId="77777777" w:rsidTr="002127CD">
        <w:trPr>
          <w:trHeight w:val="530"/>
          <w:jc w:val="center"/>
        </w:trPr>
        <w:tc>
          <w:tcPr>
            <w:tcW w:w="1280" w:type="dxa"/>
          </w:tcPr>
          <w:p w14:paraId="7813BF80" w14:textId="1DFD0150" w:rsidR="00911815" w:rsidRDefault="00911815" w:rsidP="00A37353">
            <w:pPr>
              <w:rPr>
                <w:rFonts w:ascii="Calibri" w:hAnsi="Calibri"/>
                <w:sz w:val="19"/>
              </w:rPr>
            </w:pPr>
            <w:r>
              <w:rPr>
                <w:rFonts w:ascii="Calibri" w:hAnsi="Calibri"/>
                <w:sz w:val="19"/>
              </w:rPr>
              <w:t>5/8/18</w:t>
            </w:r>
          </w:p>
        </w:tc>
        <w:tc>
          <w:tcPr>
            <w:tcW w:w="2218" w:type="dxa"/>
            <w:shd w:val="clear" w:color="auto" w:fill="DBE5F1" w:themeFill="accent1" w:themeFillTint="33"/>
          </w:tcPr>
          <w:p w14:paraId="28A68591" w14:textId="5C585A47" w:rsidR="00911815" w:rsidRPr="009332E9" w:rsidRDefault="00911815" w:rsidP="00535BDA">
            <w:pPr>
              <w:rPr>
                <w:rFonts w:ascii="Calibri" w:hAnsi="Calibri"/>
                <w:b/>
                <w:sz w:val="19"/>
              </w:rPr>
            </w:pPr>
            <w:r w:rsidRPr="00911815">
              <w:rPr>
                <w:rFonts w:ascii="Calibri" w:hAnsi="Calibri"/>
                <w:b/>
                <w:sz w:val="19"/>
              </w:rPr>
              <w:t>An Open Letter from Governor Mark Dayton</w:t>
            </w:r>
          </w:p>
        </w:tc>
        <w:tc>
          <w:tcPr>
            <w:tcW w:w="3222" w:type="dxa"/>
          </w:tcPr>
          <w:p w14:paraId="175ECD17" w14:textId="2CC72766" w:rsidR="00911815" w:rsidRDefault="00911815" w:rsidP="00911815">
            <w:pPr>
              <w:rPr>
                <w:rFonts w:ascii="Calibri" w:hAnsi="Calibri"/>
                <w:sz w:val="19"/>
              </w:rPr>
            </w:pPr>
            <w:r w:rsidRPr="00911815">
              <w:rPr>
                <w:rFonts w:ascii="Calibri" w:hAnsi="Calibri"/>
                <w:sz w:val="19"/>
              </w:rPr>
              <w:t>To the People of Minnesota:</w:t>
            </w:r>
          </w:p>
        </w:tc>
        <w:tc>
          <w:tcPr>
            <w:tcW w:w="2011" w:type="dxa"/>
          </w:tcPr>
          <w:p w14:paraId="5BD5C3AE" w14:textId="387E550D" w:rsidR="00911815" w:rsidRDefault="00911815" w:rsidP="00810229">
            <w:pPr>
              <w:rPr>
                <w:rFonts w:ascii="Calibri" w:hAnsi="Calibri"/>
                <w:sz w:val="19"/>
              </w:rPr>
            </w:pPr>
            <w:r>
              <w:rPr>
                <w:rFonts w:ascii="Calibri" w:hAnsi="Calibri"/>
                <w:sz w:val="19"/>
              </w:rPr>
              <w:t>[</w:t>
            </w:r>
            <w:hyperlink r:id="rId3372" w:history="1">
              <w:r w:rsidRPr="00911815">
                <w:rPr>
                  <w:rStyle w:val="Hyperlink"/>
                  <w:rFonts w:ascii="Calibri" w:hAnsi="Calibri"/>
                  <w:sz w:val="19"/>
                </w:rPr>
                <w:t>News Release</w:t>
              </w:r>
            </w:hyperlink>
            <w:r>
              <w:rPr>
                <w:rFonts w:ascii="Calibri" w:hAnsi="Calibri"/>
                <w:sz w:val="19"/>
              </w:rPr>
              <w:t>]</w:t>
            </w:r>
          </w:p>
          <w:p w14:paraId="2AEEB4C9" w14:textId="6B62135F" w:rsidR="00911815" w:rsidRDefault="00911815" w:rsidP="00810229">
            <w:pPr>
              <w:rPr>
                <w:rFonts w:ascii="Calibri" w:hAnsi="Calibri"/>
                <w:sz w:val="19"/>
              </w:rPr>
            </w:pPr>
            <w:r>
              <w:rPr>
                <w:rFonts w:ascii="Calibri" w:hAnsi="Calibri"/>
                <w:sz w:val="19"/>
              </w:rPr>
              <w:t>[</w:t>
            </w:r>
            <w:hyperlink r:id="rId3373" w:history="1">
              <w:r w:rsidRPr="00911815">
                <w:rPr>
                  <w:rStyle w:val="Hyperlink"/>
                  <w:rFonts w:ascii="Calibri" w:hAnsi="Calibri"/>
                  <w:sz w:val="19"/>
                </w:rPr>
                <w:t>List of Legislators</w:t>
              </w:r>
            </w:hyperlink>
            <w:r>
              <w:rPr>
                <w:rFonts w:ascii="Calibri" w:hAnsi="Calibri"/>
                <w:sz w:val="19"/>
              </w:rPr>
              <w:t>]</w:t>
            </w:r>
          </w:p>
        </w:tc>
      </w:tr>
      <w:tr w:rsidR="00911815" w14:paraId="5A2660A2" w14:textId="77777777" w:rsidTr="002127CD">
        <w:trPr>
          <w:trHeight w:val="530"/>
          <w:jc w:val="center"/>
        </w:trPr>
        <w:tc>
          <w:tcPr>
            <w:tcW w:w="1280" w:type="dxa"/>
          </w:tcPr>
          <w:p w14:paraId="7753C182" w14:textId="33D93952" w:rsidR="00911815" w:rsidRDefault="00911815" w:rsidP="00A37353">
            <w:pPr>
              <w:rPr>
                <w:rFonts w:ascii="Calibri" w:hAnsi="Calibri"/>
                <w:sz w:val="19"/>
              </w:rPr>
            </w:pPr>
            <w:r>
              <w:rPr>
                <w:rFonts w:ascii="Calibri" w:hAnsi="Calibri"/>
                <w:sz w:val="19"/>
              </w:rPr>
              <w:t>5/8/18</w:t>
            </w:r>
          </w:p>
        </w:tc>
        <w:tc>
          <w:tcPr>
            <w:tcW w:w="2218" w:type="dxa"/>
            <w:shd w:val="clear" w:color="auto" w:fill="DBE5F1" w:themeFill="accent1" w:themeFillTint="33"/>
          </w:tcPr>
          <w:p w14:paraId="633392E2" w14:textId="13FE2F35" w:rsidR="00911815" w:rsidRPr="00911815" w:rsidRDefault="00911815" w:rsidP="00535BDA">
            <w:pPr>
              <w:rPr>
                <w:rFonts w:ascii="Calibri" w:hAnsi="Calibri"/>
                <w:sz w:val="19"/>
              </w:rPr>
            </w:pPr>
            <w:r w:rsidRPr="00911815">
              <w:rPr>
                <w:rFonts w:ascii="Calibri" w:hAnsi="Calibri"/>
                <w:b/>
                <w:sz w:val="19"/>
              </w:rPr>
              <w:t>Governor Dayton Urges Republicans to Expand, Not Limit, Health Care Choices for Minnesotans this Session</w:t>
            </w:r>
          </w:p>
        </w:tc>
        <w:tc>
          <w:tcPr>
            <w:tcW w:w="3222" w:type="dxa"/>
          </w:tcPr>
          <w:p w14:paraId="4C96CF47" w14:textId="17C00595" w:rsidR="00911815" w:rsidRPr="00911815" w:rsidRDefault="00911815" w:rsidP="00911815">
            <w:pPr>
              <w:rPr>
                <w:rFonts w:ascii="Calibri" w:hAnsi="Calibri"/>
                <w:sz w:val="19"/>
              </w:rPr>
            </w:pPr>
            <w:r>
              <w:rPr>
                <w:rFonts w:ascii="Calibri" w:hAnsi="Calibri"/>
                <w:sz w:val="19"/>
              </w:rPr>
              <w:t>Governor Dayton urges</w:t>
            </w:r>
            <w:r w:rsidRPr="00911815">
              <w:rPr>
                <w:rFonts w:ascii="Calibri" w:hAnsi="Calibri"/>
                <w:sz w:val="19"/>
              </w:rPr>
              <w:t xml:space="preserve"> Legislators to pass a “</w:t>
            </w:r>
            <w:proofErr w:type="spellStart"/>
            <w:r w:rsidRPr="00911815">
              <w:rPr>
                <w:rFonts w:ascii="Calibri" w:hAnsi="Calibri"/>
                <w:sz w:val="19"/>
              </w:rPr>
              <w:t>MinnesotaCare</w:t>
            </w:r>
            <w:proofErr w:type="spellEnd"/>
            <w:r w:rsidRPr="00911815">
              <w:rPr>
                <w:rFonts w:ascii="Calibri" w:hAnsi="Calibri"/>
                <w:sz w:val="19"/>
              </w:rPr>
              <w:t xml:space="preserve"> Buy-In” option this session, to increase access to affordable health care for</w:t>
            </w:r>
            <w:r>
              <w:rPr>
                <w:rFonts w:ascii="Calibri" w:hAnsi="Calibri"/>
                <w:sz w:val="19"/>
              </w:rPr>
              <w:t xml:space="preserve"> Minnesotans.</w:t>
            </w:r>
          </w:p>
        </w:tc>
        <w:tc>
          <w:tcPr>
            <w:tcW w:w="2011" w:type="dxa"/>
          </w:tcPr>
          <w:p w14:paraId="509AB534" w14:textId="293529F2" w:rsidR="00911815" w:rsidRDefault="00911815" w:rsidP="00810229">
            <w:pPr>
              <w:rPr>
                <w:rFonts w:ascii="Calibri" w:hAnsi="Calibri"/>
                <w:sz w:val="19"/>
              </w:rPr>
            </w:pPr>
            <w:r>
              <w:rPr>
                <w:rFonts w:ascii="Calibri" w:hAnsi="Calibri"/>
                <w:sz w:val="19"/>
              </w:rPr>
              <w:t>[</w:t>
            </w:r>
            <w:hyperlink r:id="rId3374" w:history="1">
              <w:r w:rsidRPr="00911815">
                <w:rPr>
                  <w:rStyle w:val="Hyperlink"/>
                  <w:rFonts w:ascii="Calibri" w:hAnsi="Calibri"/>
                  <w:sz w:val="19"/>
                </w:rPr>
                <w:t>News Release</w:t>
              </w:r>
            </w:hyperlink>
            <w:r>
              <w:rPr>
                <w:rFonts w:ascii="Calibri" w:hAnsi="Calibri"/>
                <w:sz w:val="19"/>
              </w:rPr>
              <w:t>]</w:t>
            </w:r>
          </w:p>
        </w:tc>
      </w:tr>
      <w:tr w:rsidR="00911815" w14:paraId="5CF844AC" w14:textId="77777777" w:rsidTr="002127CD">
        <w:trPr>
          <w:trHeight w:val="530"/>
          <w:jc w:val="center"/>
        </w:trPr>
        <w:tc>
          <w:tcPr>
            <w:tcW w:w="1280" w:type="dxa"/>
          </w:tcPr>
          <w:p w14:paraId="1CBD0020" w14:textId="53B08B9E" w:rsidR="00911815" w:rsidRDefault="00911815" w:rsidP="00A37353">
            <w:pPr>
              <w:rPr>
                <w:rFonts w:ascii="Calibri" w:hAnsi="Calibri"/>
                <w:sz w:val="19"/>
              </w:rPr>
            </w:pPr>
            <w:r>
              <w:rPr>
                <w:rFonts w:ascii="Calibri" w:hAnsi="Calibri"/>
                <w:sz w:val="19"/>
              </w:rPr>
              <w:t>5/8/18</w:t>
            </w:r>
          </w:p>
        </w:tc>
        <w:tc>
          <w:tcPr>
            <w:tcW w:w="2218" w:type="dxa"/>
            <w:shd w:val="clear" w:color="auto" w:fill="DBE5F1" w:themeFill="accent1" w:themeFillTint="33"/>
          </w:tcPr>
          <w:p w14:paraId="19BA7E34" w14:textId="45447CBE" w:rsidR="00911815" w:rsidRPr="00911815" w:rsidRDefault="00911815" w:rsidP="00D80B95">
            <w:pPr>
              <w:rPr>
                <w:rFonts w:ascii="Calibri" w:hAnsi="Calibri"/>
                <w:b/>
                <w:sz w:val="19"/>
              </w:rPr>
            </w:pPr>
            <w:r>
              <w:rPr>
                <w:rFonts w:ascii="Calibri" w:hAnsi="Calibri"/>
                <w:b/>
                <w:sz w:val="19"/>
              </w:rPr>
              <w:t>Governor Dayton signs a bill re</w:t>
            </w:r>
            <w:r w:rsidR="00D80B95">
              <w:rPr>
                <w:rFonts w:ascii="Calibri" w:hAnsi="Calibri"/>
                <w:b/>
                <w:sz w:val="19"/>
              </w:rPr>
              <w:t>lating to transportation contracting</w:t>
            </w:r>
          </w:p>
        </w:tc>
        <w:tc>
          <w:tcPr>
            <w:tcW w:w="3222" w:type="dxa"/>
          </w:tcPr>
          <w:p w14:paraId="22885BAC" w14:textId="54347CE8" w:rsidR="00911815" w:rsidRDefault="00911815" w:rsidP="00911815">
            <w:pPr>
              <w:rPr>
                <w:rFonts w:ascii="Calibri" w:hAnsi="Calibri"/>
                <w:sz w:val="19"/>
              </w:rPr>
            </w:pPr>
            <w:r w:rsidRPr="00911815">
              <w:rPr>
                <w:rFonts w:ascii="Calibri" w:hAnsi="Calibri"/>
                <w:sz w:val="19"/>
              </w:rPr>
              <w:t>Chapter 112, HF 3418: This bill changes motor vehicle service contract requirements.</w:t>
            </w:r>
          </w:p>
        </w:tc>
        <w:tc>
          <w:tcPr>
            <w:tcW w:w="2011" w:type="dxa"/>
          </w:tcPr>
          <w:p w14:paraId="64319399" w14:textId="51857DC2" w:rsidR="00911815" w:rsidRDefault="00D80B95" w:rsidP="00810229">
            <w:pPr>
              <w:rPr>
                <w:rFonts w:ascii="Calibri" w:hAnsi="Calibri"/>
                <w:sz w:val="19"/>
              </w:rPr>
            </w:pPr>
            <w:r>
              <w:rPr>
                <w:rFonts w:ascii="Calibri" w:hAnsi="Calibri"/>
                <w:sz w:val="19"/>
              </w:rPr>
              <w:t>[</w:t>
            </w:r>
            <w:hyperlink r:id="rId3375" w:history="1">
              <w:r w:rsidRPr="00D80B95">
                <w:rPr>
                  <w:rStyle w:val="Hyperlink"/>
                  <w:rFonts w:ascii="Calibri" w:hAnsi="Calibri"/>
                  <w:sz w:val="19"/>
                </w:rPr>
                <w:t>News Release</w:t>
              </w:r>
            </w:hyperlink>
            <w:r>
              <w:rPr>
                <w:rFonts w:ascii="Calibri" w:hAnsi="Calibri"/>
                <w:sz w:val="19"/>
              </w:rPr>
              <w:t>]</w:t>
            </w:r>
          </w:p>
        </w:tc>
      </w:tr>
      <w:tr w:rsidR="00D55A8E" w14:paraId="3DE37F9B" w14:textId="77777777" w:rsidTr="002127CD">
        <w:trPr>
          <w:trHeight w:val="530"/>
          <w:jc w:val="center"/>
        </w:trPr>
        <w:tc>
          <w:tcPr>
            <w:tcW w:w="1280" w:type="dxa"/>
          </w:tcPr>
          <w:p w14:paraId="033D5724" w14:textId="2177A69E" w:rsidR="00D55A8E" w:rsidRDefault="00D55A8E" w:rsidP="00D55A8E">
            <w:pPr>
              <w:rPr>
                <w:rFonts w:ascii="Calibri" w:hAnsi="Calibri"/>
                <w:sz w:val="19"/>
              </w:rPr>
            </w:pPr>
            <w:r w:rsidRPr="00315D94">
              <w:rPr>
                <w:rFonts w:ascii="Calibri" w:hAnsi="Calibri"/>
                <w:sz w:val="19"/>
              </w:rPr>
              <w:lastRenderedPageBreak/>
              <w:t>5/8/18</w:t>
            </w:r>
          </w:p>
        </w:tc>
        <w:tc>
          <w:tcPr>
            <w:tcW w:w="2218" w:type="dxa"/>
            <w:shd w:val="clear" w:color="auto" w:fill="DBE5F1" w:themeFill="accent1" w:themeFillTint="33"/>
          </w:tcPr>
          <w:p w14:paraId="6344B739" w14:textId="0D7E04E8" w:rsidR="00D55A8E" w:rsidRDefault="00D55A8E" w:rsidP="00D55A8E">
            <w:pPr>
              <w:rPr>
                <w:rFonts w:ascii="Calibri" w:hAnsi="Calibri"/>
                <w:b/>
                <w:sz w:val="19"/>
              </w:rPr>
            </w:pPr>
            <w:r>
              <w:rPr>
                <w:rFonts w:ascii="Calibri" w:hAnsi="Calibri"/>
                <w:b/>
                <w:sz w:val="19"/>
              </w:rPr>
              <w:t>Governor Dayton signs a bill relating to communications</w:t>
            </w:r>
          </w:p>
        </w:tc>
        <w:tc>
          <w:tcPr>
            <w:tcW w:w="3222" w:type="dxa"/>
          </w:tcPr>
          <w:p w14:paraId="5E35F9EC" w14:textId="0BBCDB8E" w:rsidR="00D55A8E" w:rsidRPr="00911815" w:rsidRDefault="00D55A8E" w:rsidP="00D55A8E">
            <w:pPr>
              <w:rPr>
                <w:rFonts w:ascii="Calibri" w:hAnsi="Calibri"/>
                <w:sz w:val="19"/>
              </w:rPr>
            </w:pPr>
            <w:r w:rsidRPr="00D80B95">
              <w:rPr>
                <w:rFonts w:ascii="Calibri" w:hAnsi="Calibri"/>
                <w:sz w:val="19"/>
              </w:rPr>
              <w:t>Chapter 113, HF 3225: This bill regulates wireless communications device dealer payments for used devices.</w:t>
            </w:r>
          </w:p>
        </w:tc>
        <w:tc>
          <w:tcPr>
            <w:tcW w:w="2011" w:type="dxa"/>
          </w:tcPr>
          <w:p w14:paraId="57C1B903" w14:textId="53754236" w:rsidR="00D55A8E" w:rsidRDefault="00D55A8E" w:rsidP="00D55A8E">
            <w:pPr>
              <w:rPr>
                <w:rFonts w:ascii="Calibri" w:hAnsi="Calibri"/>
                <w:sz w:val="19"/>
              </w:rPr>
            </w:pPr>
            <w:r>
              <w:rPr>
                <w:rFonts w:ascii="Calibri" w:hAnsi="Calibri"/>
                <w:sz w:val="19"/>
              </w:rPr>
              <w:t>[</w:t>
            </w:r>
            <w:hyperlink r:id="rId3376" w:history="1">
              <w:r w:rsidRPr="00D80B95">
                <w:rPr>
                  <w:rStyle w:val="Hyperlink"/>
                  <w:rFonts w:ascii="Calibri" w:hAnsi="Calibri"/>
                  <w:sz w:val="19"/>
                </w:rPr>
                <w:t>News Release</w:t>
              </w:r>
            </w:hyperlink>
            <w:r>
              <w:rPr>
                <w:rFonts w:ascii="Calibri" w:hAnsi="Calibri"/>
                <w:sz w:val="19"/>
              </w:rPr>
              <w:t>]</w:t>
            </w:r>
          </w:p>
        </w:tc>
      </w:tr>
      <w:tr w:rsidR="00D55A8E" w14:paraId="1228D4DE" w14:textId="77777777" w:rsidTr="002127CD">
        <w:trPr>
          <w:trHeight w:val="530"/>
          <w:jc w:val="center"/>
        </w:trPr>
        <w:tc>
          <w:tcPr>
            <w:tcW w:w="1280" w:type="dxa"/>
          </w:tcPr>
          <w:p w14:paraId="1C83C219" w14:textId="063FBFF6"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05B9F94D" w14:textId="093B935C" w:rsidR="00D55A8E" w:rsidRDefault="00D55A8E" w:rsidP="00D55A8E">
            <w:pPr>
              <w:rPr>
                <w:rFonts w:ascii="Calibri" w:hAnsi="Calibri"/>
                <w:b/>
                <w:sz w:val="19"/>
              </w:rPr>
            </w:pPr>
            <w:r>
              <w:rPr>
                <w:rFonts w:ascii="Calibri" w:hAnsi="Calibri"/>
                <w:b/>
                <w:sz w:val="19"/>
              </w:rPr>
              <w:t>Governor Dayton signs a bill relating to sanitation</w:t>
            </w:r>
          </w:p>
        </w:tc>
        <w:tc>
          <w:tcPr>
            <w:tcW w:w="3222" w:type="dxa"/>
          </w:tcPr>
          <w:p w14:paraId="4A9DA5A3" w14:textId="63404982" w:rsidR="00D55A8E" w:rsidRPr="00D80B95" w:rsidRDefault="00D55A8E" w:rsidP="00D55A8E">
            <w:pPr>
              <w:rPr>
                <w:rFonts w:ascii="Calibri" w:hAnsi="Calibri"/>
                <w:sz w:val="19"/>
              </w:rPr>
            </w:pPr>
            <w:r w:rsidRPr="00D80B95">
              <w:rPr>
                <w:rFonts w:ascii="Calibri" w:hAnsi="Calibri"/>
                <w:sz w:val="19"/>
              </w:rPr>
              <w:t>Chapter 114, HF 3210: This bill modifies county authorization for storm and sanitary sewer systems. This bill passed unanimously in both bodies.</w:t>
            </w:r>
          </w:p>
        </w:tc>
        <w:tc>
          <w:tcPr>
            <w:tcW w:w="2011" w:type="dxa"/>
          </w:tcPr>
          <w:p w14:paraId="1CE82D91" w14:textId="5D880AF3" w:rsidR="00D55A8E" w:rsidRDefault="00D55A8E" w:rsidP="00D55A8E">
            <w:pPr>
              <w:rPr>
                <w:rFonts w:ascii="Calibri" w:hAnsi="Calibri"/>
                <w:sz w:val="19"/>
              </w:rPr>
            </w:pPr>
            <w:r>
              <w:rPr>
                <w:rFonts w:ascii="Calibri" w:hAnsi="Calibri"/>
                <w:sz w:val="19"/>
              </w:rPr>
              <w:t>[</w:t>
            </w:r>
            <w:hyperlink r:id="rId3377" w:history="1">
              <w:r w:rsidRPr="00D80B95">
                <w:rPr>
                  <w:rStyle w:val="Hyperlink"/>
                  <w:rFonts w:ascii="Calibri" w:hAnsi="Calibri"/>
                  <w:sz w:val="19"/>
                </w:rPr>
                <w:t>News Release</w:t>
              </w:r>
            </w:hyperlink>
            <w:r>
              <w:rPr>
                <w:rFonts w:ascii="Calibri" w:hAnsi="Calibri"/>
                <w:sz w:val="19"/>
              </w:rPr>
              <w:t>]</w:t>
            </w:r>
          </w:p>
        </w:tc>
      </w:tr>
      <w:tr w:rsidR="00D55A8E" w14:paraId="79029400" w14:textId="77777777" w:rsidTr="002127CD">
        <w:trPr>
          <w:trHeight w:val="530"/>
          <w:jc w:val="center"/>
        </w:trPr>
        <w:tc>
          <w:tcPr>
            <w:tcW w:w="1280" w:type="dxa"/>
          </w:tcPr>
          <w:p w14:paraId="78380283" w14:textId="56B3FB8F"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17C551FB" w14:textId="68117B0C" w:rsidR="00D55A8E" w:rsidRDefault="00D55A8E" w:rsidP="00D55A8E">
            <w:pPr>
              <w:rPr>
                <w:rFonts w:ascii="Calibri" w:hAnsi="Calibri"/>
                <w:b/>
                <w:sz w:val="19"/>
              </w:rPr>
            </w:pPr>
            <w:r>
              <w:rPr>
                <w:rFonts w:ascii="Calibri" w:hAnsi="Calibri"/>
                <w:b/>
                <w:sz w:val="19"/>
              </w:rPr>
              <w:t>Governor Dayton signs a bill relating to natural energy</w:t>
            </w:r>
          </w:p>
        </w:tc>
        <w:tc>
          <w:tcPr>
            <w:tcW w:w="3222" w:type="dxa"/>
          </w:tcPr>
          <w:p w14:paraId="07E6BD5D" w14:textId="2B386DFD" w:rsidR="00D55A8E" w:rsidRPr="00D80B95" w:rsidRDefault="00D55A8E" w:rsidP="00D55A8E">
            <w:pPr>
              <w:rPr>
                <w:rFonts w:ascii="Calibri" w:hAnsi="Calibri"/>
                <w:sz w:val="19"/>
              </w:rPr>
            </w:pPr>
            <w:r w:rsidRPr="00D80B95">
              <w:rPr>
                <w:rFonts w:ascii="Calibri" w:hAnsi="Calibri"/>
                <w:sz w:val="19"/>
              </w:rPr>
              <w:t>Chapter 115, HF 3755: This bill modifies carbon monoxide detection device requirements relating to watercrafts. This bill passed unanimously in both bodies.</w:t>
            </w:r>
          </w:p>
        </w:tc>
        <w:tc>
          <w:tcPr>
            <w:tcW w:w="2011" w:type="dxa"/>
          </w:tcPr>
          <w:p w14:paraId="39FB4E96" w14:textId="09CDDD2E" w:rsidR="00D55A8E" w:rsidRDefault="00D55A8E" w:rsidP="00D55A8E">
            <w:pPr>
              <w:rPr>
                <w:rFonts w:ascii="Calibri" w:hAnsi="Calibri"/>
                <w:sz w:val="19"/>
              </w:rPr>
            </w:pPr>
            <w:r>
              <w:rPr>
                <w:rFonts w:ascii="Calibri" w:hAnsi="Calibri"/>
                <w:sz w:val="19"/>
              </w:rPr>
              <w:t>[</w:t>
            </w:r>
            <w:hyperlink r:id="rId3378" w:history="1">
              <w:r w:rsidRPr="00D80B95">
                <w:rPr>
                  <w:rStyle w:val="Hyperlink"/>
                  <w:rFonts w:ascii="Calibri" w:hAnsi="Calibri"/>
                  <w:sz w:val="19"/>
                </w:rPr>
                <w:t>News Release</w:t>
              </w:r>
            </w:hyperlink>
            <w:r>
              <w:rPr>
                <w:rFonts w:ascii="Calibri" w:hAnsi="Calibri"/>
                <w:sz w:val="19"/>
              </w:rPr>
              <w:t>]</w:t>
            </w:r>
          </w:p>
        </w:tc>
      </w:tr>
      <w:tr w:rsidR="00D55A8E" w14:paraId="0A634AA2" w14:textId="77777777" w:rsidTr="002127CD">
        <w:trPr>
          <w:trHeight w:val="530"/>
          <w:jc w:val="center"/>
        </w:trPr>
        <w:tc>
          <w:tcPr>
            <w:tcW w:w="1280" w:type="dxa"/>
          </w:tcPr>
          <w:p w14:paraId="4D45828F" w14:textId="51C689D2"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7EAE95DE" w14:textId="37FA0914" w:rsidR="00D55A8E" w:rsidRDefault="00D55A8E" w:rsidP="00D55A8E">
            <w:pPr>
              <w:rPr>
                <w:rFonts w:ascii="Calibri" w:hAnsi="Calibri"/>
                <w:b/>
                <w:sz w:val="19"/>
              </w:rPr>
            </w:pPr>
            <w:r>
              <w:rPr>
                <w:rFonts w:ascii="Calibri" w:hAnsi="Calibri"/>
                <w:b/>
                <w:sz w:val="19"/>
              </w:rPr>
              <w:t>Governor Dayton signs a bill relating to construction</w:t>
            </w:r>
          </w:p>
        </w:tc>
        <w:tc>
          <w:tcPr>
            <w:tcW w:w="3222" w:type="dxa"/>
          </w:tcPr>
          <w:p w14:paraId="0AB85166" w14:textId="12C50739" w:rsidR="00D55A8E" w:rsidRPr="00D80B95" w:rsidRDefault="00D55A8E" w:rsidP="00D55A8E">
            <w:pPr>
              <w:rPr>
                <w:rFonts w:ascii="Calibri" w:hAnsi="Calibri"/>
                <w:sz w:val="19"/>
              </w:rPr>
            </w:pPr>
            <w:r w:rsidRPr="00D80B95">
              <w:rPr>
                <w:rFonts w:ascii="Calibri" w:hAnsi="Calibri"/>
                <w:sz w:val="19"/>
              </w:rPr>
              <w:t>Chapter 116, HF 2743: This bill regulates real property improvement construction and services actions for damages. This bill passed unanimously in both bodies.</w:t>
            </w:r>
          </w:p>
        </w:tc>
        <w:tc>
          <w:tcPr>
            <w:tcW w:w="2011" w:type="dxa"/>
          </w:tcPr>
          <w:p w14:paraId="5C177152" w14:textId="2F5A30AA" w:rsidR="00D55A8E" w:rsidRDefault="00D55A8E" w:rsidP="00D55A8E">
            <w:pPr>
              <w:rPr>
                <w:rFonts w:ascii="Calibri" w:hAnsi="Calibri"/>
                <w:sz w:val="19"/>
              </w:rPr>
            </w:pPr>
            <w:r>
              <w:rPr>
                <w:rFonts w:ascii="Calibri" w:hAnsi="Calibri"/>
                <w:sz w:val="19"/>
              </w:rPr>
              <w:t>[</w:t>
            </w:r>
            <w:hyperlink r:id="rId3379" w:history="1">
              <w:r w:rsidRPr="00D80B95">
                <w:rPr>
                  <w:rStyle w:val="Hyperlink"/>
                  <w:rFonts w:ascii="Calibri" w:hAnsi="Calibri"/>
                  <w:sz w:val="19"/>
                </w:rPr>
                <w:t>News Release</w:t>
              </w:r>
            </w:hyperlink>
            <w:r>
              <w:rPr>
                <w:rFonts w:ascii="Calibri" w:hAnsi="Calibri"/>
                <w:sz w:val="19"/>
              </w:rPr>
              <w:t>]</w:t>
            </w:r>
          </w:p>
        </w:tc>
      </w:tr>
      <w:tr w:rsidR="00D55A8E" w14:paraId="354EB91C" w14:textId="77777777" w:rsidTr="002127CD">
        <w:trPr>
          <w:trHeight w:val="530"/>
          <w:jc w:val="center"/>
        </w:trPr>
        <w:tc>
          <w:tcPr>
            <w:tcW w:w="1280" w:type="dxa"/>
          </w:tcPr>
          <w:p w14:paraId="40D59A6A" w14:textId="48A21435"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5D91AD85" w14:textId="2EA82E0A" w:rsidR="00D55A8E" w:rsidRDefault="00D55A8E" w:rsidP="00D55A8E">
            <w:pPr>
              <w:rPr>
                <w:rFonts w:ascii="Calibri" w:hAnsi="Calibri"/>
                <w:b/>
                <w:sz w:val="19"/>
              </w:rPr>
            </w:pPr>
            <w:r>
              <w:rPr>
                <w:rFonts w:ascii="Calibri" w:hAnsi="Calibri"/>
                <w:b/>
                <w:sz w:val="19"/>
              </w:rPr>
              <w:t>Governor Dayton signs a bill relating to the Minnesota Common Interest Ownership Act</w:t>
            </w:r>
          </w:p>
        </w:tc>
        <w:tc>
          <w:tcPr>
            <w:tcW w:w="3222" w:type="dxa"/>
          </w:tcPr>
          <w:p w14:paraId="38BABF6D" w14:textId="7E515685" w:rsidR="00D55A8E" w:rsidRPr="00D80B95" w:rsidRDefault="00D55A8E" w:rsidP="00D55A8E">
            <w:pPr>
              <w:rPr>
                <w:rFonts w:ascii="Calibri" w:hAnsi="Calibri"/>
                <w:sz w:val="19"/>
              </w:rPr>
            </w:pPr>
            <w:r w:rsidRPr="00D80B95">
              <w:rPr>
                <w:rFonts w:ascii="Calibri" w:hAnsi="Calibri"/>
                <w:sz w:val="19"/>
              </w:rPr>
              <w:t>Chapter 117, HF 3552: This bill modifies the residential use definition under the Minnesota Common Interest Ownership Act. This bill passed unanimously in both bodies.</w:t>
            </w:r>
          </w:p>
        </w:tc>
        <w:tc>
          <w:tcPr>
            <w:tcW w:w="2011" w:type="dxa"/>
          </w:tcPr>
          <w:p w14:paraId="6F4E98F4" w14:textId="23CA6E3C" w:rsidR="00D55A8E" w:rsidRDefault="00D55A8E" w:rsidP="00D55A8E">
            <w:pPr>
              <w:rPr>
                <w:rFonts w:ascii="Calibri" w:hAnsi="Calibri"/>
                <w:sz w:val="19"/>
              </w:rPr>
            </w:pPr>
            <w:r>
              <w:rPr>
                <w:rFonts w:ascii="Calibri" w:hAnsi="Calibri"/>
                <w:sz w:val="19"/>
              </w:rPr>
              <w:t>[</w:t>
            </w:r>
            <w:hyperlink r:id="rId3380" w:history="1">
              <w:r w:rsidRPr="00D80B95">
                <w:rPr>
                  <w:rStyle w:val="Hyperlink"/>
                  <w:rFonts w:ascii="Calibri" w:hAnsi="Calibri"/>
                  <w:sz w:val="19"/>
                </w:rPr>
                <w:t>News Release</w:t>
              </w:r>
            </w:hyperlink>
            <w:r>
              <w:rPr>
                <w:rFonts w:ascii="Calibri" w:hAnsi="Calibri"/>
                <w:sz w:val="19"/>
              </w:rPr>
              <w:t>]</w:t>
            </w:r>
          </w:p>
        </w:tc>
      </w:tr>
      <w:tr w:rsidR="00D55A8E" w14:paraId="22095A45" w14:textId="77777777" w:rsidTr="002127CD">
        <w:trPr>
          <w:trHeight w:val="530"/>
          <w:jc w:val="center"/>
        </w:trPr>
        <w:tc>
          <w:tcPr>
            <w:tcW w:w="1280" w:type="dxa"/>
          </w:tcPr>
          <w:p w14:paraId="52A44ACD" w14:textId="0CEE03B5"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03D671C5" w14:textId="2EA6E2F8" w:rsidR="00D55A8E" w:rsidRDefault="00D55A8E" w:rsidP="00D55A8E">
            <w:pPr>
              <w:rPr>
                <w:rFonts w:ascii="Calibri" w:hAnsi="Calibri"/>
                <w:b/>
                <w:sz w:val="19"/>
              </w:rPr>
            </w:pPr>
            <w:r>
              <w:rPr>
                <w:rFonts w:ascii="Calibri" w:hAnsi="Calibri"/>
                <w:b/>
                <w:sz w:val="19"/>
              </w:rPr>
              <w:t>Governor Dayton signs a bill relating to child support</w:t>
            </w:r>
          </w:p>
        </w:tc>
        <w:tc>
          <w:tcPr>
            <w:tcW w:w="3222" w:type="dxa"/>
          </w:tcPr>
          <w:p w14:paraId="54D73721" w14:textId="00C5BD8B" w:rsidR="00D55A8E" w:rsidRPr="00D80B95" w:rsidRDefault="00D55A8E" w:rsidP="00D55A8E">
            <w:pPr>
              <w:rPr>
                <w:rFonts w:ascii="Calibri" w:hAnsi="Calibri"/>
                <w:sz w:val="19"/>
              </w:rPr>
            </w:pPr>
            <w:r w:rsidRPr="00D80B95">
              <w:rPr>
                <w:rFonts w:ascii="Calibri" w:hAnsi="Calibri"/>
                <w:sz w:val="19"/>
              </w:rPr>
              <w:t>Chapter 118, HF 3389: This bill modifies previous child support modification presumptions. This bill passed unanimously in both bodies.</w:t>
            </w:r>
          </w:p>
        </w:tc>
        <w:tc>
          <w:tcPr>
            <w:tcW w:w="2011" w:type="dxa"/>
          </w:tcPr>
          <w:p w14:paraId="5F6ADF67" w14:textId="5B326124" w:rsidR="00D55A8E" w:rsidRDefault="00D55A8E" w:rsidP="00D55A8E">
            <w:pPr>
              <w:rPr>
                <w:rFonts w:ascii="Calibri" w:hAnsi="Calibri"/>
                <w:sz w:val="19"/>
              </w:rPr>
            </w:pPr>
            <w:r>
              <w:rPr>
                <w:rFonts w:ascii="Calibri" w:hAnsi="Calibri"/>
                <w:sz w:val="19"/>
              </w:rPr>
              <w:t>[</w:t>
            </w:r>
            <w:hyperlink r:id="rId3381" w:history="1">
              <w:r w:rsidRPr="00D80B95">
                <w:rPr>
                  <w:rStyle w:val="Hyperlink"/>
                  <w:rFonts w:ascii="Calibri" w:hAnsi="Calibri"/>
                  <w:sz w:val="19"/>
                </w:rPr>
                <w:t>News Release</w:t>
              </w:r>
            </w:hyperlink>
            <w:r>
              <w:rPr>
                <w:rFonts w:ascii="Calibri" w:hAnsi="Calibri"/>
                <w:sz w:val="19"/>
              </w:rPr>
              <w:t>]</w:t>
            </w:r>
          </w:p>
        </w:tc>
      </w:tr>
      <w:tr w:rsidR="00D55A8E" w14:paraId="48544E86" w14:textId="77777777" w:rsidTr="002127CD">
        <w:trPr>
          <w:trHeight w:val="530"/>
          <w:jc w:val="center"/>
        </w:trPr>
        <w:tc>
          <w:tcPr>
            <w:tcW w:w="1280" w:type="dxa"/>
          </w:tcPr>
          <w:p w14:paraId="59619C88" w14:textId="2210F10D"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10BEE9B9" w14:textId="115A917D" w:rsidR="00D55A8E" w:rsidRDefault="00D55A8E" w:rsidP="00D55A8E">
            <w:pPr>
              <w:rPr>
                <w:rFonts w:ascii="Calibri" w:hAnsi="Calibri"/>
                <w:b/>
                <w:sz w:val="19"/>
              </w:rPr>
            </w:pPr>
            <w:r>
              <w:rPr>
                <w:rFonts w:ascii="Calibri" w:hAnsi="Calibri"/>
                <w:b/>
                <w:sz w:val="19"/>
              </w:rPr>
              <w:t>Governor Dayton signs a bill relating to campaign financing</w:t>
            </w:r>
          </w:p>
        </w:tc>
        <w:tc>
          <w:tcPr>
            <w:tcW w:w="3222" w:type="dxa"/>
          </w:tcPr>
          <w:p w14:paraId="0719094B" w14:textId="4E04C557" w:rsidR="00D55A8E" w:rsidRPr="00D80B95" w:rsidRDefault="00D55A8E" w:rsidP="00D55A8E">
            <w:pPr>
              <w:rPr>
                <w:rFonts w:ascii="Calibri" w:hAnsi="Calibri"/>
                <w:sz w:val="19"/>
              </w:rPr>
            </w:pPr>
            <w:r w:rsidRPr="00D80B95">
              <w:rPr>
                <w:rFonts w:ascii="Calibri" w:hAnsi="Calibri"/>
                <w:sz w:val="19"/>
              </w:rPr>
              <w:t xml:space="preserve">Chapter 119, SF 3306: This bill clarifies additional campaign finance definitions, including; disclosure, independent expenditures, </w:t>
            </w:r>
            <w:proofErr w:type="spellStart"/>
            <w:r w:rsidRPr="00D80B95">
              <w:rPr>
                <w:rFonts w:ascii="Calibri" w:hAnsi="Calibri"/>
                <w:sz w:val="19"/>
              </w:rPr>
              <w:t>noncampaign</w:t>
            </w:r>
            <w:proofErr w:type="spellEnd"/>
            <w:r w:rsidRPr="00D80B95">
              <w:rPr>
                <w:rFonts w:ascii="Calibri" w:hAnsi="Calibri"/>
                <w:sz w:val="19"/>
              </w:rPr>
              <w:t xml:space="preserve"> disbursements, reporting, coordinated and </w:t>
            </w:r>
            <w:proofErr w:type="spellStart"/>
            <w:r w:rsidRPr="00D80B95">
              <w:rPr>
                <w:rFonts w:ascii="Calibri" w:hAnsi="Calibri"/>
                <w:sz w:val="19"/>
              </w:rPr>
              <w:t>noncoordinated</w:t>
            </w:r>
            <w:proofErr w:type="spellEnd"/>
            <w:r w:rsidRPr="00D80B95">
              <w:rPr>
                <w:rFonts w:ascii="Calibri" w:hAnsi="Calibri"/>
                <w:sz w:val="19"/>
              </w:rPr>
              <w:t xml:space="preserve"> expenditures, and miscellaneous campaign finance modifications.</w:t>
            </w:r>
          </w:p>
        </w:tc>
        <w:tc>
          <w:tcPr>
            <w:tcW w:w="2011" w:type="dxa"/>
          </w:tcPr>
          <w:p w14:paraId="668646BB" w14:textId="14D4748A" w:rsidR="00D55A8E" w:rsidRDefault="00D55A8E" w:rsidP="00D55A8E">
            <w:pPr>
              <w:rPr>
                <w:rFonts w:ascii="Calibri" w:hAnsi="Calibri"/>
                <w:sz w:val="19"/>
              </w:rPr>
            </w:pPr>
            <w:r>
              <w:rPr>
                <w:rFonts w:ascii="Calibri" w:hAnsi="Calibri"/>
                <w:sz w:val="19"/>
              </w:rPr>
              <w:t>[</w:t>
            </w:r>
            <w:hyperlink r:id="rId3382" w:history="1">
              <w:r w:rsidRPr="00D80B95">
                <w:rPr>
                  <w:rStyle w:val="Hyperlink"/>
                  <w:rFonts w:ascii="Calibri" w:hAnsi="Calibri"/>
                  <w:sz w:val="19"/>
                </w:rPr>
                <w:t>News Release</w:t>
              </w:r>
            </w:hyperlink>
            <w:r>
              <w:rPr>
                <w:rFonts w:ascii="Calibri" w:hAnsi="Calibri"/>
                <w:sz w:val="19"/>
              </w:rPr>
              <w:t>]</w:t>
            </w:r>
          </w:p>
        </w:tc>
      </w:tr>
      <w:tr w:rsidR="00D55A8E" w14:paraId="2BEBCDA6" w14:textId="77777777" w:rsidTr="002127CD">
        <w:trPr>
          <w:trHeight w:val="530"/>
          <w:jc w:val="center"/>
        </w:trPr>
        <w:tc>
          <w:tcPr>
            <w:tcW w:w="1280" w:type="dxa"/>
          </w:tcPr>
          <w:p w14:paraId="5777895D" w14:textId="7EFC3F55" w:rsidR="00D55A8E" w:rsidRDefault="00D55A8E" w:rsidP="00D55A8E">
            <w:pPr>
              <w:rPr>
                <w:rFonts w:ascii="Calibri" w:hAnsi="Calibri"/>
                <w:sz w:val="19"/>
              </w:rPr>
            </w:pPr>
            <w:r w:rsidRPr="00315D94">
              <w:rPr>
                <w:rFonts w:ascii="Calibri" w:hAnsi="Calibri"/>
                <w:sz w:val="19"/>
              </w:rPr>
              <w:t>5/8/18</w:t>
            </w:r>
          </w:p>
        </w:tc>
        <w:tc>
          <w:tcPr>
            <w:tcW w:w="2218" w:type="dxa"/>
            <w:shd w:val="clear" w:color="auto" w:fill="DBE5F1" w:themeFill="accent1" w:themeFillTint="33"/>
          </w:tcPr>
          <w:p w14:paraId="1FDD91EC" w14:textId="32601B2A" w:rsidR="00D55A8E" w:rsidRDefault="00D55A8E" w:rsidP="00D55A8E">
            <w:pPr>
              <w:rPr>
                <w:rFonts w:ascii="Calibri" w:hAnsi="Calibri"/>
                <w:b/>
                <w:sz w:val="19"/>
              </w:rPr>
            </w:pPr>
            <w:r>
              <w:rPr>
                <w:rFonts w:ascii="Calibri" w:hAnsi="Calibri"/>
                <w:b/>
                <w:sz w:val="19"/>
              </w:rPr>
              <w:t>Governor Dayton signs a bill relating to the Metropolitan airports commission</w:t>
            </w:r>
          </w:p>
        </w:tc>
        <w:tc>
          <w:tcPr>
            <w:tcW w:w="3222" w:type="dxa"/>
          </w:tcPr>
          <w:p w14:paraId="1233DC1C" w14:textId="260AA3DC" w:rsidR="00D55A8E" w:rsidRPr="00D80B95" w:rsidRDefault="00D55A8E" w:rsidP="00D55A8E">
            <w:pPr>
              <w:rPr>
                <w:rFonts w:ascii="Calibri" w:hAnsi="Calibri"/>
                <w:sz w:val="19"/>
              </w:rPr>
            </w:pPr>
            <w:r w:rsidRPr="00D80B95">
              <w:rPr>
                <w:rFonts w:ascii="Calibri" w:hAnsi="Calibri"/>
                <w:sz w:val="19"/>
              </w:rPr>
              <w:t>Chapter 120, SF 3525: This bill sets compensation limit exemptions for the Metropolitan airports commission (MAC) political subdivision.</w:t>
            </w:r>
          </w:p>
        </w:tc>
        <w:tc>
          <w:tcPr>
            <w:tcW w:w="2011" w:type="dxa"/>
          </w:tcPr>
          <w:p w14:paraId="6A8FDBB0" w14:textId="021F33A3" w:rsidR="00D55A8E" w:rsidRDefault="00D55A8E" w:rsidP="00D55A8E">
            <w:pPr>
              <w:rPr>
                <w:rFonts w:ascii="Calibri" w:hAnsi="Calibri"/>
                <w:sz w:val="19"/>
              </w:rPr>
            </w:pPr>
            <w:r>
              <w:rPr>
                <w:rFonts w:ascii="Calibri" w:hAnsi="Calibri"/>
                <w:sz w:val="19"/>
              </w:rPr>
              <w:t>[</w:t>
            </w:r>
            <w:hyperlink r:id="rId3383" w:history="1">
              <w:r w:rsidRPr="00D80B95">
                <w:rPr>
                  <w:rStyle w:val="Hyperlink"/>
                  <w:rFonts w:ascii="Calibri" w:hAnsi="Calibri"/>
                  <w:sz w:val="19"/>
                </w:rPr>
                <w:t>News Release</w:t>
              </w:r>
            </w:hyperlink>
            <w:r>
              <w:rPr>
                <w:rFonts w:ascii="Calibri" w:hAnsi="Calibri"/>
                <w:sz w:val="19"/>
              </w:rPr>
              <w:t>]</w:t>
            </w:r>
          </w:p>
        </w:tc>
      </w:tr>
      <w:tr w:rsidR="00D55A8E" w14:paraId="689D6E66" w14:textId="77777777" w:rsidTr="002127CD">
        <w:trPr>
          <w:trHeight w:val="530"/>
          <w:jc w:val="center"/>
        </w:trPr>
        <w:tc>
          <w:tcPr>
            <w:tcW w:w="1280" w:type="dxa"/>
          </w:tcPr>
          <w:p w14:paraId="2173EB35" w14:textId="27E6588A" w:rsidR="00D55A8E" w:rsidRDefault="00D55A8E" w:rsidP="00D55A8E">
            <w:pPr>
              <w:rPr>
                <w:rFonts w:ascii="Calibri" w:hAnsi="Calibri"/>
                <w:sz w:val="19"/>
              </w:rPr>
            </w:pPr>
            <w:r w:rsidRPr="00C97E86">
              <w:rPr>
                <w:rFonts w:ascii="Calibri" w:hAnsi="Calibri"/>
                <w:sz w:val="19"/>
              </w:rPr>
              <w:t>5/8/18</w:t>
            </w:r>
          </w:p>
        </w:tc>
        <w:tc>
          <w:tcPr>
            <w:tcW w:w="2218" w:type="dxa"/>
            <w:shd w:val="clear" w:color="auto" w:fill="DBE5F1" w:themeFill="accent1" w:themeFillTint="33"/>
          </w:tcPr>
          <w:p w14:paraId="77131290" w14:textId="2AD9ECD3" w:rsidR="00D55A8E" w:rsidRDefault="00D55A8E" w:rsidP="00D55A8E">
            <w:pPr>
              <w:rPr>
                <w:rFonts w:ascii="Calibri" w:hAnsi="Calibri"/>
                <w:b/>
                <w:sz w:val="19"/>
              </w:rPr>
            </w:pPr>
            <w:r>
              <w:rPr>
                <w:rFonts w:ascii="Calibri" w:hAnsi="Calibri"/>
                <w:b/>
                <w:sz w:val="19"/>
              </w:rPr>
              <w:t>Governor Dayton signs a bill relating to commission provisions</w:t>
            </w:r>
          </w:p>
        </w:tc>
        <w:tc>
          <w:tcPr>
            <w:tcW w:w="3222" w:type="dxa"/>
          </w:tcPr>
          <w:p w14:paraId="31BC1500" w14:textId="51831C03" w:rsidR="00D55A8E" w:rsidRPr="00D80B95" w:rsidRDefault="00D55A8E" w:rsidP="00D55A8E">
            <w:pPr>
              <w:rPr>
                <w:rFonts w:ascii="Calibri" w:hAnsi="Calibri"/>
                <w:sz w:val="19"/>
              </w:rPr>
            </w:pPr>
            <w:r>
              <w:rPr>
                <w:rFonts w:ascii="Calibri" w:hAnsi="Calibri"/>
                <w:sz w:val="19"/>
              </w:rPr>
              <w:t xml:space="preserve"> </w:t>
            </w:r>
            <w:r w:rsidRPr="00D80B95">
              <w:rPr>
                <w:rFonts w:ascii="Calibri" w:hAnsi="Calibri"/>
                <w:sz w:val="19"/>
              </w:rPr>
              <w:t xml:space="preserve">Chapter 121, SF 2777: This bill modifies Deaf, </w:t>
            </w:r>
            <w:proofErr w:type="spellStart"/>
            <w:r w:rsidRPr="00D80B95">
              <w:rPr>
                <w:rFonts w:ascii="Calibri" w:hAnsi="Calibri"/>
                <w:sz w:val="19"/>
              </w:rPr>
              <w:t>DeafBlind</w:t>
            </w:r>
            <w:proofErr w:type="spellEnd"/>
            <w:r w:rsidRPr="00D80B95">
              <w:rPr>
                <w:rFonts w:ascii="Calibri" w:hAnsi="Calibri"/>
                <w:sz w:val="19"/>
              </w:rPr>
              <w:t>, and Hard-of-Hearing Minnesotans commission provisions. This bill passed unanimously in both bodies.</w:t>
            </w:r>
          </w:p>
        </w:tc>
        <w:tc>
          <w:tcPr>
            <w:tcW w:w="2011" w:type="dxa"/>
          </w:tcPr>
          <w:p w14:paraId="177E700D" w14:textId="0AC50276" w:rsidR="00D55A8E" w:rsidRDefault="00D55A8E" w:rsidP="00D55A8E">
            <w:pPr>
              <w:rPr>
                <w:rFonts w:ascii="Calibri" w:hAnsi="Calibri"/>
                <w:sz w:val="19"/>
              </w:rPr>
            </w:pPr>
            <w:r>
              <w:rPr>
                <w:rFonts w:ascii="Calibri" w:hAnsi="Calibri"/>
                <w:sz w:val="19"/>
              </w:rPr>
              <w:t>[</w:t>
            </w:r>
            <w:hyperlink r:id="rId3384" w:history="1">
              <w:r w:rsidRPr="00D80B95">
                <w:rPr>
                  <w:rStyle w:val="Hyperlink"/>
                  <w:rFonts w:ascii="Calibri" w:hAnsi="Calibri"/>
                  <w:sz w:val="19"/>
                </w:rPr>
                <w:t>News Release</w:t>
              </w:r>
            </w:hyperlink>
            <w:r>
              <w:rPr>
                <w:rFonts w:ascii="Calibri" w:hAnsi="Calibri"/>
                <w:sz w:val="19"/>
              </w:rPr>
              <w:t>]</w:t>
            </w:r>
          </w:p>
        </w:tc>
      </w:tr>
      <w:tr w:rsidR="00D55A8E" w14:paraId="5D833004" w14:textId="77777777" w:rsidTr="002127CD">
        <w:trPr>
          <w:trHeight w:val="530"/>
          <w:jc w:val="center"/>
        </w:trPr>
        <w:tc>
          <w:tcPr>
            <w:tcW w:w="1280" w:type="dxa"/>
          </w:tcPr>
          <w:p w14:paraId="793ED173" w14:textId="4ADF7EC6" w:rsidR="00D55A8E" w:rsidRDefault="00D55A8E" w:rsidP="00D55A8E">
            <w:pPr>
              <w:rPr>
                <w:rFonts w:ascii="Calibri" w:hAnsi="Calibri"/>
                <w:sz w:val="19"/>
              </w:rPr>
            </w:pPr>
            <w:r w:rsidRPr="00C97E86">
              <w:rPr>
                <w:rFonts w:ascii="Calibri" w:hAnsi="Calibri"/>
                <w:sz w:val="19"/>
              </w:rPr>
              <w:t>5/8/18</w:t>
            </w:r>
          </w:p>
        </w:tc>
        <w:tc>
          <w:tcPr>
            <w:tcW w:w="2218" w:type="dxa"/>
            <w:shd w:val="clear" w:color="auto" w:fill="DBE5F1" w:themeFill="accent1" w:themeFillTint="33"/>
          </w:tcPr>
          <w:p w14:paraId="79F62B13" w14:textId="78256A38" w:rsidR="00D55A8E" w:rsidRDefault="00D55A8E" w:rsidP="00D55A8E">
            <w:pPr>
              <w:rPr>
                <w:rFonts w:ascii="Calibri" w:hAnsi="Calibri"/>
                <w:b/>
                <w:sz w:val="19"/>
              </w:rPr>
            </w:pPr>
            <w:r>
              <w:rPr>
                <w:rFonts w:ascii="Calibri" w:hAnsi="Calibri"/>
                <w:b/>
                <w:sz w:val="19"/>
              </w:rPr>
              <w:t>Governor Dayton signs a bill relating to vehicle safety</w:t>
            </w:r>
          </w:p>
        </w:tc>
        <w:tc>
          <w:tcPr>
            <w:tcW w:w="3222" w:type="dxa"/>
          </w:tcPr>
          <w:p w14:paraId="73DF734E" w14:textId="003AA5A5" w:rsidR="00D55A8E" w:rsidRPr="00D80B95" w:rsidRDefault="00D55A8E" w:rsidP="00D55A8E">
            <w:pPr>
              <w:rPr>
                <w:rFonts w:ascii="Calibri" w:hAnsi="Calibri"/>
                <w:sz w:val="19"/>
              </w:rPr>
            </w:pPr>
            <w:r w:rsidRPr="00D80B95">
              <w:rPr>
                <w:rFonts w:ascii="Calibri" w:hAnsi="Calibri"/>
                <w:sz w:val="19"/>
              </w:rPr>
              <w:t>Chapter 122, SF 3466: This bill modifies motorcycle operating requirements for individuals possessing a two-wheeled vehicle instruction permit.</w:t>
            </w:r>
          </w:p>
        </w:tc>
        <w:tc>
          <w:tcPr>
            <w:tcW w:w="2011" w:type="dxa"/>
          </w:tcPr>
          <w:p w14:paraId="5E577DD5" w14:textId="6A53A92E" w:rsidR="00D55A8E" w:rsidRDefault="00D55A8E" w:rsidP="00D55A8E">
            <w:pPr>
              <w:rPr>
                <w:rFonts w:ascii="Calibri" w:hAnsi="Calibri"/>
                <w:sz w:val="19"/>
              </w:rPr>
            </w:pPr>
            <w:r>
              <w:rPr>
                <w:rFonts w:ascii="Calibri" w:hAnsi="Calibri"/>
                <w:sz w:val="19"/>
              </w:rPr>
              <w:t>[</w:t>
            </w:r>
            <w:hyperlink r:id="rId3385" w:history="1">
              <w:r w:rsidRPr="00D80B95">
                <w:rPr>
                  <w:rStyle w:val="Hyperlink"/>
                  <w:rFonts w:ascii="Calibri" w:hAnsi="Calibri"/>
                  <w:sz w:val="19"/>
                </w:rPr>
                <w:t>News Release</w:t>
              </w:r>
            </w:hyperlink>
            <w:r>
              <w:rPr>
                <w:rFonts w:ascii="Calibri" w:hAnsi="Calibri"/>
                <w:sz w:val="19"/>
              </w:rPr>
              <w:t>]</w:t>
            </w:r>
          </w:p>
        </w:tc>
      </w:tr>
      <w:tr w:rsidR="00D55A8E" w14:paraId="29D7D87A" w14:textId="77777777" w:rsidTr="002127CD">
        <w:trPr>
          <w:trHeight w:val="530"/>
          <w:jc w:val="center"/>
        </w:trPr>
        <w:tc>
          <w:tcPr>
            <w:tcW w:w="1280" w:type="dxa"/>
          </w:tcPr>
          <w:p w14:paraId="1855BD36" w14:textId="7B0F4732" w:rsidR="00D55A8E" w:rsidRDefault="00D55A8E" w:rsidP="00D55A8E">
            <w:pPr>
              <w:rPr>
                <w:rFonts w:ascii="Calibri" w:hAnsi="Calibri"/>
                <w:sz w:val="19"/>
              </w:rPr>
            </w:pPr>
            <w:r w:rsidRPr="00C97E86">
              <w:rPr>
                <w:rFonts w:ascii="Calibri" w:hAnsi="Calibri"/>
                <w:sz w:val="19"/>
              </w:rPr>
              <w:t>5/8/18</w:t>
            </w:r>
          </w:p>
        </w:tc>
        <w:tc>
          <w:tcPr>
            <w:tcW w:w="2218" w:type="dxa"/>
            <w:shd w:val="clear" w:color="auto" w:fill="DBE5F1" w:themeFill="accent1" w:themeFillTint="33"/>
          </w:tcPr>
          <w:p w14:paraId="2C487D16" w14:textId="2DB79A9C" w:rsidR="00D55A8E" w:rsidRDefault="00D55A8E" w:rsidP="00D55A8E">
            <w:pPr>
              <w:rPr>
                <w:rFonts w:ascii="Calibri" w:hAnsi="Calibri"/>
                <w:b/>
                <w:sz w:val="19"/>
              </w:rPr>
            </w:pPr>
            <w:r>
              <w:rPr>
                <w:rFonts w:ascii="Calibri" w:hAnsi="Calibri"/>
                <w:b/>
                <w:sz w:val="19"/>
              </w:rPr>
              <w:t>Governor Dayton signs a bill relating to crime</w:t>
            </w:r>
          </w:p>
        </w:tc>
        <w:tc>
          <w:tcPr>
            <w:tcW w:w="3222" w:type="dxa"/>
          </w:tcPr>
          <w:p w14:paraId="73F37EDE" w14:textId="1D04E2D1" w:rsidR="00D55A8E" w:rsidRPr="00D80B95" w:rsidRDefault="00D55A8E" w:rsidP="00D55A8E">
            <w:pPr>
              <w:rPr>
                <w:rFonts w:ascii="Calibri" w:hAnsi="Calibri"/>
                <w:sz w:val="19"/>
              </w:rPr>
            </w:pPr>
            <w:r w:rsidRPr="00D80B95">
              <w:rPr>
                <w:rFonts w:ascii="Calibri" w:hAnsi="Calibri"/>
                <w:sz w:val="19"/>
              </w:rPr>
              <w:t xml:space="preserve">Chapter 123, HF 817: This bill establishes interfering with point-of-sale terminals, gas pump dispensers, </w:t>
            </w:r>
            <w:r w:rsidRPr="00D80B95">
              <w:rPr>
                <w:rFonts w:ascii="Calibri" w:hAnsi="Calibri"/>
                <w:sz w:val="19"/>
              </w:rPr>
              <w:lastRenderedPageBreak/>
              <w:t>and automated teller machines as a crime.</w:t>
            </w:r>
          </w:p>
        </w:tc>
        <w:tc>
          <w:tcPr>
            <w:tcW w:w="2011" w:type="dxa"/>
          </w:tcPr>
          <w:p w14:paraId="5F570E98" w14:textId="39DA9E3F" w:rsidR="00D55A8E" w:rsidRDefault="00D55A8E" w:rsidP="00D55A8E">
            <w:pPr>
              <w:rPr>
                <w:rFonts w:ascii="Calibri" w:hAnsi="Calibri"/>
                <w:sz w:val="19"/>
              </w:rPr>
            </w:pPr>
            <w:r>
              <w:rPr>
                <w:rFonts w:ascii="Calibri" w:hAnsi="Calibri"/>
                <w:sz w:val="19"/>
              </w:rPr>
              <w:lastRenderedPageBreak/>
              <w:t>[</w:t>
            </w:r>
            <w:hyperlink r:id="rId3386" w:history="1">
              <w:r w:rsidRPr="00D80B95">
                <w:rPr>
                  <w:rStyle w:val="Hyperlink"/>
                  <w:rFonts w:ascii="Calibri" w:hAnsi="Calibri"/>
                  <w:sz w:val="19"/>
                </w:rPr>
                <w:t>News Release</w:t>
              </w:r>
            </w:hyperlink>
            <w:r>
              <w:rPr>
                <w:rFonts w:ascii="Calibri" w:hAnsi="Calibri"/>
                <w:sz w:val="19"/>
              </w:rPr>
              <w:t>]</w:t>
            </w:r>
          </w:p>
        </w:tc>
      </w:tr>
      <w:tr w:rsidR="00D55A8E" w14:paraId="4ED239AD" w14:textId="77777777" w:rsidTr="002127CD">
        <w:trPr>
          <w:trHeight w:val="530"/>
          <w:jc w:val="center"/>
        </w:trPr>
        <w:tc>
          <w:tcPr>
            <w:tcW w:w="1280" w:type="dxa"/>
          </w:tcPr>
          <w:p w14:paraId="785561AB" w14:textId="35F05504" w:rsidR="00D55A8E" w:rsidRDefault="00D55A8E" w:rsidP="00D55A8E">
            <w:pPr>
              <w:rPr>
                <w:rFonts w:ascii="Calibri" w:hAnsi="Calibri"/>
                <w:sz w:val="19"/>
              </w:rPr>
            </w:pPr>
            <w:r w:rsidRPr="0008042D">
              <w:rPr>
                <w:rFonts w:ascii="Calibri" w:hAnsi="Calibri"/>
                <w:sz w:val="19"/>
              </w:rPr>
              <w:t>5/8/18</w:t>
            </w:r>
          </w:p>
        </w:tc>
        <w:tc>
          <w:tcPr>
            <w:tcW w:w="2218" w:type="dxa"/>
            <w:shd w:val="clear" w:color="auto" w:fill="DBE5F1" w:themeFill="accent1" w:themeFillTint="33"/>
          </w:tcPr>
          <w:p w14:paraId="7E90D514" w14:textId="327B29A5" w:rsidR="00D55A8E" w:rsidRDefault="00D55A8E" w:rsidP="00D55A8E">
            <w:pPr>
              <w:rPr>
                <w:rFonts w:ascii="Calibri" w:hAnsi="Calibri"/>
                <w:b/>
                <w:sz w:val="19"/>
              </w:rPr>
            </w:pPr>
            <w:r>
              <w:rPr>
                <w:rFonts w:ascii="Calibri" w:hAnsi="Calibri"/>
                <w:b/>
                <w:sz w:val="19"/>
              </w:rPr>
              <w:t>Governor Dayton signs a bill relating to contract bidding</w:t>
            </w:r>
          </w:p>
        </w:tc>
        <w:tc>
          <w:tcPr>
            <w:tcW w:w="3222" w:type="dxa"/>
          </w:tcPr>
          <w:p w14:paraId="154B5921" w14:textId="5513C584" w:rsidR="00D55A8E" w:rsidRPr="00D80B95" w:rsidRDefault="00D55A8E" w:rsidP="00D55A8E">
            <w:pPr>
              <w:rPr>
                <w:rFonts w:ascii="Calibri" w:hAnsi="Calibri"/>
                <w:sz w:val="19"/>
              </w:rPr>
            </w:pPr>
            <w:r w:rsidRPr="00D80B95">
              <w:rPr>
                <w:rFonts w:ascii="Calibri" w:hAnsi="Calibri"/>
                <w:sz w:val="19"/>
              </w:rPr>
              <w:t>Chapter 124, HF 1975: This bill narrows the water tank service contract bidding exception.</w:t>
            </w:r>
          </w:p>
        </w:tc>
        <w:tc>
          <w:tcPr>
            <w:tcW w:w="2011" w:type="dxa"/>
          </w:tcPr>
          <w:p w14:paraId="06A6FA05" w14:textId="77E911E4" w:rsidR="00D55A8E" w:rsidRDefault="00D55A8E" w:rsidP="00D55A8E">
            <w:pPr>
              <w:rPr>
                <w:rFonts w:ascii="Calibri" w:hAnsi="Calibri"/>
                <w:sz w:val="19"/>
              </w:rPr>
            </w:pPr>
            <w:r>
              <w:rPr>
                <w:rFonts w:ascii="Calibri" w:hAnsi="Calibri"/>
                <w:sz w:val="19"/>
              </w:rPr>
              <w:t>[</w:t>
            </w:r>
            <w:hyperlink r:id="rId3387" w:history="1">
              <w:r w:rsidRPr="00D80B95">
                <w:rPr>
                  <w:rStyle w:val="Hyperlink"/>
                  <w:rFonts w:ascii="Calibri" w:hAnsi="Calibri"/>
                  <w:sz w:val="19"/>
                </w:rPr>
                <w:t>News Release</w:t>
              </w:r>
            </w:hyperlink>
            <w:r>
              <w:rPr>
                <w:rFonts w:ascii="Calibri" w:hAnsi="Calibri"/>
                <w:sz w:val="19"/>
              </w:rPr>
              <w:t>]</w:t>
            </w:r>
          </w:p>
        </w:tc>
      </w:tr>
      <w:tr w:rsidR="00D55A8E" w14:paraId="45D76D15" w14:textId="77777777" w:rsidTr="002127CD">
        <w:trPr>
          <w:trHeight w:val="530"/>
          <w:jc w:val="center"/>
        </w:trPr>
        <w:tc>
          <w:tcPr>
            <w:tcW w:w="1280" w:type="dxa"/>
          </w:tcPr>
          <w:p w14:paraId="1011A630" w14:textId="5FFA52B8" w:rsidR="00D55A8E" w:rsidRDefault="00D55A8E" w:rsidP="00D55A8E">
            <w:pPr>
              <w:rPr>
                <w:rFonts w:ascii="Calibri" w:hAnsi="Calibri"/>
                <w:sz w:val="19"/>
              </w:rPr>
            </w:pPr>
            <w:r w:rsidRPr="0008042D">
              <w:rPr>
                <w:rFonts w:ascii="Calibri" w:hAnsi="Calibri"/>
                <w:sz w:val="19"/>
              </w:rPr>
              <w:t>5/8/18</w:t>
            </w:r>
          </w:p>
        </w:tc>
        <w:tc>
          <w:tcPr>
            <w:tcW w:w="2218" w:type="dxa"/>
            <w:shd w:val="clear" w:color="auto" w:fill="DBE5F1" w:themeFill="accent1" w:themeFillTint="33"/>
          </w:tcPr>
          <w:p w14:paraId="10214BA5" w14:textId="68143A85" w:rsidR="00D55A8E" w:rsidRDefault="00D55A8E" w:rsidP="00D55A8E">
            <w:pPr>
              <w:rPr>
                <w:rFonts w:ascii="Calibri" w:hAnsi="Calibri"/>
                <w:b/>
                <w:sz w:val="19"/>
              </w:rPr>
            </w:pPr>
            <w:r>
              <w:rPr>
                <w:rFonts w:ascii="Calibri" w:hAnsi="Calibri"/>
                <w:b/>
                <w:sz w:val="19"/>
              </w:rPr>
              <w:t>Governor Dayton signs a bill relating to insurance</w:t>
            </w:r>
          </w:p>
        </w:tc>
        <w:tc>
          <w:tcPr>
            <w:tcW w:w="3222" w:type="dxa"/>
          </w:tcPr>
          <w:p w14:paraId="685FA200" w14:textId="25F5085B" w:rsidR="00D55A8E" w:rsidRPr="00D80B95" w:rsidRDefault="00D55A8E" w:rsidP="00D55A8E">
            <w:pPr>
              <w:rPr>
                <w:rFonts w:ascii="Calibri" w:hAnsi="Calibri"/>
                <w:sz w:val="19"/>
              </w:rPr>
            </w:pPr>
            <w:r w:rsidRPr="00BB277C">
              <w:rPr>
                <w:rFonts w:ascii="Calibri" w:hAnsi="Calibri"/>
                <w:sz w:val="19"/>
              </w:rPr>
              <w:t>Chapter 125, HF 3622: This bill changes reinsurer accreditation and certification requirements. This bill passed unanimously in both bodies.</w:t>
            </w:r>
          </w:p>
        </w:tc>
        <w:tc>
          <w:tcPr>
            <w:tcW w:w="2011" w:type="dxa"/>
          </w:tcPr>
          <w:p w14:paraId="37D6C885" w14:textId="27C9C1AE" w:rsidR="00D55A8E" w:rsidRDefault="00D55A8E" w:rsidP="00D55A8E">
            <w:pPr>
              <w:rPr>
                <w:rFonts w:ascii="Calibri" w:hAnsi="Calibri"/>
                <w:sz w:val="19"/>
              </w:rPr>
            </w:pPr>
            <w:r>
              <w:rPr>
                <w:rFonts w:ascii="Calibri" w:hAnsi="Calibri"/>
                <w:sz w:val="19"/>
              </w:rPr>
              <w:t>[</w:t>
            </w:r>
            <w:hyperlink r:id="rId3388" w:history="1">
              <w:r w:rsidRPr="00BB277C">
                <w:rPr>
                  <w:rStyle w:val="Hyperlink"/>
                  <w:rFonts w:ascii="Calibri" w:hAnsi="Calibri"/>
                  <w:sz w:val="19"/>
                </w:rPr>
                <w:t>News Release</w:t>
              </w:r>
            </w:hyperlink>
            <w:r>
              <w:rPr>
                <w:rFonts w:ascii="Calibri" w:hAnsi="Calibri"/>
                <w:sz w:val="19"/>
              </w:rPr>
              <w:t>]</w:t>
            </w:r>
          </w:p>
        </w:tc>
      </w:tr>
      <w:tr w:rsidR="00BB277C" w14:paraId="668BB9CC" w14:textId="77777777" w:rsidTr="002127CD">
        <w:trPr>
          <w:trHeight w:val="530"/>
          <w:jc w:val="center"/>
        </w:trPr>
        <w:tc>
          <w:tcPr>
            <w:tcW w:w="1280" w:type="dxa"/>
          </w:tcPr>
          <w:p w14:paraId="6EA7D9A0" w14:textId="05CF7EDE" w:rsidR="00BB277C" w:rsidRDefault="00BB277C" w:rsidP="00A37353">
            <w:pPr>
              <w:rPr>
                <w:rFonts w:ascii="Calibri" w:hAnsi="Calibri"/>
                <w:sz w:val="19"/>
              </w:rPr>
            </w:pPr>
            <w:r>
              <w:rPr>
                <w:rFonts w:ascii="Calibri" w:hAnsi="Calibri"/>
                <w:sz w:val="19"/>
              </w:rPr>
              <w:t>5/9/18</w:t>
            </w:r>
          </w:p>
        </w:tc>
        <w:tc>
          <w:tcPr>
            <w:tcW w:w="2218" w:type="dxa"/>
            <w:shd w:val="clear" w:color="auto" w:fill="DBE5F1" w:themeFill="accent1" w:themeFillTint="33"/>
          </w:tcPr>
          <w:p w14:paraId="3854C656" w14:textId="618C2F86" w:rsidR="00BB277C" w:rsidRDefault="00BB277C" w:rsidP="00D80B95">
            <w:pPr>
              <w:rPr>
                <w:rFonts w:ascii="Calibri" w:hAnsi="Calibri"/>
                <w:b/>
                <w:sz w:val="19"/>
              </w:rPr>
            </w:pPr>
            <w:r w:rsidRPr="00BB277C">
              <w:rPr>
                <w:rFonts w:ascii="Calibri" w:hAnsi="Calibri"/>
                <w:b/>
                <w:sz w:val="19"/>
              </w:rPr>
              <w:t>Economic Policy Institute Report: Since 2010, Minnesota’s economy has performed far better for working families than Wisconsin’s</w:t>
            </w:r>
          </w:p>
        </w:tc>
        <w:tc>
          <w:tcPr>
            <w:tcW w:w="3222" w:type="dxa"/>
          </w:tcPr>
          <w:p w14:paraId="2749AAC9" w14:textId="7C464F52" w:rsidR="00BB277C" w:rsidRPr="00BB277C" w:rsidRDefault="00BB277C" w:rsidP="00911815">
            <w:pPr>
              <w:rPr>
                <w:rFonts w:ascii="Calibri" w:hAnsi="Calibri"/>
                <w:sz w:val="19"/>
              </w:rPr>
            </w:pPr>
            <w:r>
              <w:rPr>
                <w:rFonts w:ascii="Calibri" w:hAnsi="Calibri"/>
                <w:sz w:val="19"/>
              </w:rPr>
              <w:t>Report: “</w:t>
            </w:r>
            <w:r w:rsidRPr="00BB277C">
              <w:rPr>
                <w:rFonts w:ascii="Calibri" w:hAnsi="Calibri"/>
                <w:sz w:val="19"/>
              </w:rPr>
              <w:t>Since the 2010 election of Governor Scott Walker in Wisconsin and Governor Mark Dayton in Minnesota, lawmakers in these two neighboring states have enacted vastly different policy agendas.</w:t>
            </w:r>
            <w:r>
              <w:rPr>
                <w:rFonts w:ascii="Calibri" w:hAnsi="Calibri"/>
                <w:sz w:val="19"/>
              </w:rPr>
              <w:t>”</w:t>
            </w:r>
          </w:p>
        </w:tc>
        <w:tc>
          <w:tcPr>
            <w:tcW w:w="2011" w:type="dxa"/>
          </w:tcPr>
          <w:p w14:paraId="6C16E365" w14:textId="2146B0E6" w:rsidR="00BB277C" w:rsidRDefault="00BB277C" w:rsidP="00810229">
            <w:pPr>
              <w:rPr>
                <w:rFonts w:ascii="Calibri" w:hAnsi="Calibri"/>
                <w:sz w:val="19"/>
              </w:rPr>
            </w:pPr>
            <w:r>
              <w:rPr>
                <w:rFonts w:ascii="Calibri" w:hAnsi="Calibri"/>
                <w:sz w:val="19"/>
              </w:rPr>
              <w:t>[</w:t>
            </w:r>
            <w:hyperlink r:id="rId3389" w:history="1">
              <w:r w:rsidRPr="00BB277C">
                <w:rPr>
                  <w:rStyle w:val="Hyperlink"/>
                  <w:rFonts w:ascii="Calibri" w:hAnsi="Calibri"/>
                  <w:sz w:val="19"/>
                </w:rPr>
                <w:t>News Release</w:t>
              </w:r>
            </w:hyperlink>
            <w:r>
              <w:rPr>
                <w:rFonts w:ascii="Calibri" w:hAnsi="Calibri"/>
                <w:sz w:val="19"/>
              </w:rPr>
              <w:t>]</w:t>
            </w:r>
          </w:p>
          <w:p w14:paraId="502996D1" w14:textId="40B61DAA" w:rsidR="00BB277C" w:rsidRDefault="00BB277C" w:rsidP="00810229">
            <w:pPr>
              <w:rPr>
                <w:rFonts w:ascii="Calibri" w:hAnsi="Calibri"/>
                <w:sz w:val="19"/>
              </w:rPr>
            </w:pPr>
            <w:r>
              <w:rPr>
                <w:rFonts w:ascii="Calibri" w:hAnsi="Calibri"/>
                <w:sz w:val="19"/>
              </w:rPr>
              <w:t>[</w:t>
            </w:r>
            <w:hyperlink r:id="rId3390" w:history="1">
              <w:r w:rsidRPr="00BB277C">
                <w:rPr>
                  <w:rStyle w:val="Hyperlink"/>
                  <w:rFonts w:ascii="Calibri" w:hAnsi="Calibri"/>
                  <w:sz w:val="19"/>
                </w:rPr>
                <w:t>Report</w:t>
              </w:r>
            </w:hyperlink>
            <w:r>
              <w:rPr>
                <w:rFonts w:ascii="Calibri" w:hAnsi="Calibri"/>
                <w:sz w:val="19"/>
              </w:rPr>
              <w:t>]</w:t>
            </w:r>
          </w:p>
        </w:tc>
      </w:tr>
      <w:tr w:rsidR="00BB277C" w14:paraId="0889CF11" w14:textId="77777777" w:rsidTr="002127CD">
        <w:trPr>
          <w:trHeight w:val="530"/>
          <w:jc w:val="center"/>
        </w:trPr>
        <w:tc>
          <w:tcPr>
            <w:tcW w:w="1280" w:type="dxa"/>
          </w:tcPr>
          <w:p w14:paraId="0C3E1B36" w14:textId="66D5BA61" w:rsidR="00BB277C" w:rsidRDefault="00BB277C" w:rsidP="00A37353">
            <w:pPr>
              <w:rPr>
                <w:rFonts w:ascii="Calibri" w:hAnsi="Calibri"/>
                <w:sz w:val="19"/>
              </w:rPr>
            </w:pPr>
            <w:r>
              <w:rPr>
                <w:rFonts w:ascii="Calibri" w:hAnsi="Calibri"/>
                <w:sz w:val="19"/>
              </w:rPr>
              <w:t>5/9/18</w:t>
            </w:r>
          </w:p>
        </w:tc>
        <w:tc>
          <w:tcPr>
            <w:tcW w:w="2218" w:type="dxa"/>
            <w:shd w:val="clear" w:color="auto" w:fill="DBE5F1" w:themeFill="accent1" w:themeFillTint="33"/>
          </w:tcPr>
          <w:p w14:paraId="45A6948C" w14:textId="278448BA" w:rsidR="00BB277C" w:rsidRPr="00BB277C" w:rsidRDefault="00BB277C" w:rsidP="00D80B95">
            <w:pPr>
              <w:rPr>
                <w:rFonts w:ascii="Calibri" w:hAnsi="Calibri"/>
                <w:b/>
                <w:sz w:val="19"/>
              </w:rPr>
            </w:pPr>
            <w:r w:rsidRPr="00BB277C">
              <w:rPr>
                <w:rFonts w:ascii="Calibri" w:hAnsi="Calibri"/>
                <w:b/>
                <w:sz w:val="19"/>
              </w:rPr>
              <w:t>Governor Dayton Vetoes Wild Rice Bill, Urges Compromise to Achieve Solution this Session</w:t>
            </w:r>
          </w:p>
        </w:tc>
        <w:tc>
          <w:tcPr>
            <w:tcW w:w="3222" w:type="dxa"/>
          </w:tcPr>
          <w:p w14:paraId="229DA5F6" w14:textId="759307DE" w:rsidR="00BB277C" w:rsidRDefault="00BB277C" w:rsidP="00911815">
            <w:pPr>
              <w:rPr>
                <w:rFonts w:ascii="Calibri" w:hAnsi="Calibri"/>
                <w:sz w:val="19"/>
              </w:rPr>
            </w:pPr>
            <w:r>
              <w:rPr>
                <w:rFonts w:ascii="Calibri" w:hAnsi="Calibri"/>
                <w:sz w:val="19"/>
              </w:rPr>
              <w:t>Governor Dayton vetoes</w:t>
            </w:r>
            <w:r w:rsidRPr="00BB277C">
              <w:rPr>
                <w:rFonts w:ascii="Calibri" w:hAnsi="Calibri"/>
                <w:sz w:val="19"/>
              </w:rPr>
              <w:t xml:space="preserve"> HF 3280, a bill regarding sulfate standards for waters used to produce wild rice. The following is a statement from Governor Dayton.</w:t>
            </w:r>
          </w:p>
        </w:tc>
        <w:tc>
          <w:tcPr>
            <w:tcW w:w="2011" w:type="dxa"/>
          </w:tcPr>
          <w:p w14:paraId="7D97A23A" w14:textId="3FC6843A" w:rsidR="00BB277C" w:rsidRDefault="00BB277C" w:rsidP="00810229">
            <w:pPr>
              <w:rPr>
                <w:rFonts w:ascii="Calibri" w:hAnsi="Calibri"/>
                <w:sz w:val="19"/>
              </w:rPr>
            </w:pPr>
            <w:r>
              <w:rPr>
                <w:rFonts w:ascii="Calibri" w:hAnsi="Calibri"/>
                <w:sz w:val="19"/>
              </w:rPr>
              <w:t>[</w:t>
            </w:r>
            <w:hyperlink r:id="rId3391" w:history="1">
              <w:r w:rsidRPr="00BB277C">
                <w:rPr>
                  <w:rStyle w:val="Hyperlink"/>
                  <w:rFonts w:ascii="Calibri" w:hAnsi="Calibri"/>
                  <w:sz w:val="19"/>
                </w:rPr>
                <w:t>News Release</w:t>
              </w:r>
            </w:hyperlink>
            <w:r>
              <w:rPr>
                <w:rFonts w:ascii="Calibri" w:hAnsi="Calibri"/>
                <w:sz w:val="19"/>
              </w:rPr>
              <w:t>]</w:t>
            </w:r>
          </w:p>
          <w:p w14:paraId="14F4A5D0" w14:textId="30368701" w:rsidR="00BB277C" w:rsidRDefault="00BB277C" w:rsidP="00810229">
            <w:pPr>
              <w:rPr>
                <w:rFonts w:ascii="Calibri" w:hAnsi="Calibri"/>
                <w:sz w:val="19"/>
              </w:rPr>
            </w:pPr>
            <w:r>
              <w:rPr>
                <w:rFonts w:ascii="Calibri" w:hAnsi="Calibri"/>
                <w:sz w:val="19"/>
              </w:rPr>
              <w:t>[</w:t>
            </w:r>
            <w:hyperlink r:id="rId3392" w:history="1">
              <w:r w:rsidRPr="00BB277C">
                <w:rPr>
                  <w:rStyle w:val="Hyperlink"/>
                  <w:rFonts w:ascii="Calibri" w:hAnsi="Calibri"/>
                  <w:sz w:val="19"/>
                </w:rPr>
                <w:t>Veto Letter</w:t>
              </w:r>
            </w:hyperlink>
            <w:r>
              <w:rPr>
                <w:rFonts w:ascii="Calibri" w:hAnsi="Calibri"/>
                <w:sz w:val="19"/>
              </w:rPr>
              <w:t>]</w:t>
            </w:r>
          </w:p>
        </w:tc>
      </w:tr>
      <w:tr w:rsidR="00BB277C" w14:paraId="1B6D8031" w14:textId="77777777" w:rsidTr="002127CD">
        <w:trPr>
          <w:trHeight w:val="530"/>
          <w:jc w:val="center"/>
        </w:trPr>
        <w:tc>
          <w:tcPr>
            <w:tcW w:w="1280" w:type="dxa"/>
          </w:tcPr>
          <w:p w14:paraId="7224F305" w14:textId="61B3FB24" w:rsidR="00BB277C" w:rsidRDefault="00BB277C" w:rsidP="00A37353">
            <w:pPr>
              <w:rPr>
                <w:rFonts w:ascii="Calibri" w:hAnsi="Calibri"/>
                <w:sz w:val="19"/>
              </w:rPr>
            </w:pPr>
            <w:r>
              <w:rPr>
                <w:rFonts w:ascii="Calibri" w:hAnsi="Calibri"/>
                <w:sz w:val="19"/>
              </w:rPr>
              <w:t>5/9/18</w:t>
            </w:r>
          </w:p>
        </w:tc>
        <w:tc>
          <w:tcPr>
            <w:tcW w:w="2218" w:type="dxa"/>
            <w:shd w:val="clear" w:color="auto" w:fill="DBE5F1" w:themeFill="accent1" w:themeFillTint="33"/>
          </w:tcPr>
          <w:p w14:paraId="0E8BFEB4" w14:textId="13EC9201" w:rsidR="00BB277C" w:rsidRPr="00BB277C" w:rsidRDefault="00BB277C" w:rsidP="00D80B95">
            <w:pPr>
              <w:rPr>
                <w:rFonts w:ascii="Calibri" w:hAnsi="Calibri"/>
                <w:b/>
                <w:sz w:val="19"/>
              </w:rPr>
            </w:pPr>
            <w:r w:rsidRPr="00BB277C">
              <w:rPr>
                <w:rFonts w:ascii="Calibri" w:hAnsi="Calibri"/>
                <w:b/>
                <w:sz w:val="19"/>
              </w:rPr>
              <w:t>Governor Dayton Visits Parkview Elementary School, Urges Legislature to Support Emergency School Aid for Minnesota Schools</w:t>
            </w:r>
          </w:p>
        </w:tc>
        <w:tc>
          <w:tcPr>
            <w:tcW w:w="3222" w:type="dxa"/>
          </w:tcPr>
          <w:p w14:paraId="2BB70AD8" w14:textId="3247AEC5" w:rsidR="00BB277C" w:rsidRPr="00BB277C" w:rsidRDefault="00BB277C" w:rsidP="00911815">
            <w:pPr>
              <w:rPr>
                <w:rFonts w:ascii="Calibri" w:hAnsi="Calibri"/>
                <w:sz w:val="19"/>
              </w:rPr>
            </w:pPr>
            <w:r w:rsidRPr="00BB277C">
              <w:rPr>
                <w:rFonts w:ascii="Calibri" w:hAnsi="Calibri"/>
                <w:sz w:val="19"/>
              </w:rPr>
              <w:t>After visiting with students at Parkview Elementary Sch</w:t>
            </w:r>
            <w:r>
              <w:rPr>
                <w:rFonts w:ascii="Calibri" w:hAnsi="Calibri"/>
                <w:sz w:val="19"/>
              </w:rPr>
              <w:t>ool in Rosemount, Governor Dayton urges</w:t>
            </w:r>
            <w:r w:rsidRPr="00BB277C">
              <w:rPr>
                <w:rFonts w:ascii="Calibri" w:hAnsi="Calibri"/>
                <w:sz w:val="19"/>
              </w:rPr>
              <w:t xml:space="preserve"> the Minnesota Legislature to support and pass $137.9 million in one-time Emergency School Aid for schools across Minnesota.</w:t>
            </w:r>
          </w:p>
        </w:tc>
        <w:tc>
          <w:tcPr>
            <w:tcW w:w="2011" w:type="dxa"/>
          </w:tcPr>
          <w:p w14:paraId="2827D6F0" w14:textId="06418B2F" w:rsidR="00BB277C" w:rsidRDefault="00BB277C" w:rsidP="00810229">
            <w:pPr>
              <w:rPr>
                <w:rFonts w:ascii="Calibri" w:hAnsi="Calibri"/>
                <w:sz w:val="19"/>
              </w:rPr>
            </w:pPr>
            <w:r>
              <w:rPr>
                <w:rFonts w:ascii="Calibri" w:hAnsi="Calibri"/>
                <w:sz w:val="19"/>
              </w:rPr>
              <w:t>[</w:t>
            </w:r>
            <w:hyperlink r:id="rId3393" w:history="1">
              <w:r w:rsidRPr="00BB277C">
                <w:rPr>
                  <w:rStyle w:val="Hyperlink"/>
                  <w:rFonts w:ascii="Calibri" w:hAnsi="Calibri"/>
                  <w:sz w:val="19"/>
                </w:rPr>
                <w:t>News Release</w:t>
              </w:r>
            </w:hyperlink>
            <w:r>
              <w:rPr>
                <w:rFonts w:ascii="Calibri" w:hAnsi="Calibri"/>
                <w:sz w:val="19"/>
              </w:rPr>
              <w:t>]</w:t>
            </w:r>
          </w:p>
        </w:tc>
      </w:tr>
      <w:tr w:rsidR="00BB277C" w14:paraId="53A6B29B" w14:textId="77777777" w:rsidTr="002127CD">
        <w:trPr>
          <w:trHeight w:val="530"/>
          <w:jc w:val="center"/>
        </w:trPr>
        <w:tc>
          <w:tcPr>
            <w:tcW w:w="1280" w:type="dxa"/>
          </w:tcPr>
          <w:p w14:paraId="63FF7866" w14:textId="2D22A1A6" w:rsidR="00BB277C" w:rsidRDefault="00BB277C" w:rsidP="00A37353">
            <w:pPr>
              <w:rPr>
                <w:rFonts w:ascii="Calibri" w:hAnsi="Calibri"/>
                <w:sz w:val="19"/>
              </w:rPr>
            </w:pPr>
            <w:r>
              <w:rPr>
                <w:rFonts w:ascii="Calibri" w:hAnsi="Calibri"/>
                <w:sz w:val="19"/>
              </w:rPr>
              <w:t>5/10/18</w:t>
            </w:r>
          </w:p>
        </w:tc>
        <w:tc>
          <w:tcPr>
            <w:tcW w:w="2218" w:type="dxa"/>
            <w:shd w:val="clear" w:color="auto" w:fill="DBE5F1" w:themeFill="accent1" w:themeFillTint="33"/>
          </w:tcPr>
          <w:p w14:paraId="5ABAC3F5" w14:textId="6036A428" w:rsidR="00BB277C" w:rsidRPr="00BB277C" w:rsidRDefault="00BB277C" w:rsidP="00D80B95">
            <w:pPr>
              <w:rPr>
                <w:rFonts w:ascii="Calibri" w:hAnsi="Calibri"/>
                <w:b/>
                <w:sz w:val="19"/>
              </w:rPr>
            </w:pPr>
            <w:r w:rsidRPr="00BB277C">
              <w:rPr>
                <w:rFonts w:ascii="Calibri" w:hAnsi="Calibri"/>
                <w:b/>
                <w:sz w:val="19"/>
              </w:rPr>
              <w:t xml:space="preserve">Governor Dayton Visits </w:t>
            </w:r>
            <w:proofErr w:type="spellStart"/>
            <w:r w:rsidRPr="00BB277C">
              <w:rPr>
                <w:rFonts w:ascii="Calibri" w:hAnsi="Calibri"/>
                <w:b/>
                <w:sz w:val="19"/>
              </w:rPr>
              <w:t>Talahi</w:t>
            </w:r>
            <w:proofErr w:type="spellEnd"/>
            <w:r w:rsidRPr="00BB277C">
              <w:rPr>
                <w:rFonts w:ascii="Calibri" w:hAnsi="Calibri"/>
                <w:b/>
                <w:sz w:val="19"/>
              </w:rPr>
              <w:t xml:space="preserve"> Community School, Urges Legislature to Support Emergency School Aid for Minnesota Schools</w:t>
            </w:r>
          </w:p>
        </w:tc>
        <w:tc>
          <w:tcPr>
            <w:tcW w:w="3222" w:type="dxa"/>
          </w:tcPr>
          <w:p w14:paraId="49FC8537" w14:textId="760D54DC" w:rsidR="00BB277C" w:rsidRPr="00BB277C" w:rsidRDefault="00BB277C" w:rsidP="00911815">
            <w:pPr>
              <w:rPr>
                <w:rFonts w:ascii="Calibri" w:hAnsi="Calibri"/>
                <w:sz w:val="19"/>
              </w:rPr>
            </w:pPr>
            <w:r w:rsidRPr="00BB277C">
              <w:rPr>
                <w:rFonts w:ascii="Calibri" w:hAnsi="Calibri"/>
                <w:sz w:val="19"/>
              </w:rPr>
              <w:t xml:space="preserve">After visiting with students at </w:t>
            </w:r>
            <w:proofErr w:type="spellStart"/>
            <w:r w:rsidRPr="00BB277C">
              <w:rPr>
                <w:rFonts w:ascii="Calibri" w:hAnsi="Calibri"/>
                <w:sz w:val="19"/>
              </w:rPr>
              <w:t>Talahi</w:t>
            </w:r>
            <w:proofErr w:type="spellEnd"/>
            <w:r w:rsidRPr="00BB277C">
              <w:rPr>
                <w:rFonts w:ascii="Calibri" w:hAnsi="Calibri"/>
                <w:sz w:val="19"/>
              </w:rPr>
              <w:t xml:space="preserve"> Community Sch</w:t>
            </w:r>
            <w:r>
              <w:rPr>
                <w:rFonts w:ascii="Calibri" w:hAnsi="Calibri"/>
                <w:sz w:val="19"/>
              </w:rPr>
              <w:t>ool in St. Cloud, Governor Dayton urges</w:t>
            </w:r>
            <w:r w:rsidRPr="00BB277C">
              <w:rPr>
                <w:rFonts w:ascii="Calibri" w:hAnsi="Calibri"/>
                <w:sz w:val="19"/>
              </w:rPr>
              <w:t xml:space="preserve"> the Minnesota Legislature to support and pass $137.9 million in one-time Emergency School Aid for schools across Minnesota.</w:t>
            </w:r>
          </w:p>
        </w:tc>
        <w:tc>
          <w:tcPr>
            <w:tcW w:w="2011" w:type="dxa"/>
          </w:tcPr>
          <w:p w14:paraId="778F6871" w14:textId="33B3E225" w:rsidR="00BB277C" w:rsidRDefault="00BB277C" w:rsidP="00810229">
            <w:pPr>
              <w:rPr>
                <w:rFonts w:ascii="Calibri" w:hAnsi="Calibri"/>
                <w:sz w:val="19"/>
              </w:rPr>
            </w:pPr>
            <w:r>
              <w:rPr>
                <w:rFonts w:ascii="Calibri" w:hAnsi="Calibri"/>
                <w:sz w:val="19"/>
              </w:rPr>
              <w:t>[</w:t>
            </w:r>
            <w:hyperlink r:id="rId3394" w:history="1">
              <w:r w:rsidRPr="00BB277C">
                <w:rPr>
                  <w:rStyle w:val="Hyperlink"/>
                  <w:rFonts w:ascii="Calibri" w:hAnsi="Calibri"/>
                  <w:sz w:val="19"/>
                </w:rPr>
                <w:t>News Release</w:t>
              </w:r>
            </w:hyperlink>
            <w:r>
              <w:rPr>
                <w:rFonts w:ascii="Calibri" w:hAnsi="Calibri"/>
                <w:sz w:val="19"/>
              </w:rPr>
              <w:t>]</w:t>
            </w:r>
          </w:p>
        </w:tc>
      </w:tr>
      <w:tr w:rsidR="00BB277C" w14:paraId="32A94002" w14:textId="77777777" w:rsidTr="002127CD">
        <w:trPr>
          <w:trHeight w:val="530"/>
          <w:jc w:val="center"/>
        </w:trPr>
        <w:tc>
          <w:tcPr>
            <w:tcW w:w="1280" w:type="dxa"/>
          </w:tcPr>
          <w:p w14:paraId="063E5D46" w14:textId="1EBFC989" w:rsidR="00BB277C" w:rsidRDefault="00BB277C" w:rsidP="00A37353">
            <w:pPr>
              <w:rPr>
                <w:rFonts w:ascii="Calibri" w:hAnsi="Calibri"/>
                <w:sz w:val="19"/>
              </w:rPr>
            </w:pPr>
            <w:r>
              <w:rPr>
                <w:rFonts w:ascii="Calibri" w:hAnsi="Calibri"/>
                <w:sz w:val="19"/>
              </w:rPr>
              <w:t>5/10/18</w:t>
            </w:r>
          </w:p>
        </w:tc>
        <w:tc>
          <w:tcPr>
            <w:tcW w:w="2218" w:type="dxa"/>
            <w:shd w:val="clear" w:color="auto" w:fill="DBE5F1" w:themeFill="accent1" w:themeFillTint="33"/>
          </w:tcPr>
          <w:p w14:paraId="218D06CC" w14:textId="4EB05A92" w:rsidR="00BB277C" w:rsidRPr="00BB277C" w:rsidRDefault="00BB277C" w:rsidP="00D80B95">
            <w:pPr>
              <w:rPr>
                <w:rFonts w:ascii="Calibri" w:hAnsi="Calibri"/>
                <w:b/>
                <w:sz w:val="19"/>
              </w:rPr>
            </w:pPr>
            <w:r w:rsidRPr="00BB277C">
              <w:rPr>
                <w:rFonts w:ascii="Calibri" w:hAnsi="Calibri"/>
                <w:b/>
                <w:sz w:val="19"/>
              </w:rPr>
              <w:t>Statement from Governor Dayton on Emergency School Aid</w:t>
            </w:r>
          </w:p>
        </w:tc>
        <w:tc>
          <w:tcPr>
            <w:tcW w:w="3222" w:type="dxa"/>
          </w:tcPr>
          <w:p w14:paraId="3A4A74B6" w14:textId="2E5702EB" w:rsidR="00BB277C" w:rsidRPr="00BB277C" w:rsidRDefault="00F32BC6" w:rsidP="00911815">
            <w:pPr>
              <w:rPr>
                <w:rFonts w:ascii="Calibri" w:hAnsi="Calibri"/>
                <w:sz w:val="19"/>
              </w:rPr>
            </w:pPr>
            <w:r w:rsidRPr="00F32BC6">
              <w:rPr>
                <w:rFonts w:ascii="Calibri" w:hAnsi="Calibri"/>
                <w:sz w:val="19"/>
              </w:rPr>
              <w:t xml:space="preserve">After visiting with students at Parkview Elementary School in Lakeville, Franklin Elementary School in Rochester, </w:t>
            </w:r>
            <w:proofErr w:type="spellStart"/>
            <w:r w:rsidRPr="00F32BC6">
              <w:rPr>
                <w:rFonts w:ascii="Calibri" w:hAnsi="Calibri"/>
                <w:sz w:val="19"/>
              </w:rPr>
              <w:t>Talahi</w:t>
            </w:r>
            <w:proofErr w:type="spellEnd"/>
            <w:r w:rsidRPr="00F32BC6">
              <w:rPr>
                <w:rFonts w:ascii="Calibri" w:hAnsi="Calibri"/>
                <w:sz w:val="19"/>
              </w:rPr>
              <w:t xml:space="preserve"> Community School in St. Cloud, and Park Side Elementary S</w:t>
            </w:r>
            <w:r>
              <w:rPr>
                <w:rFonts w:ascii="Calibri" w:hAnsi="Calibri"/>
                <w:sz w:val="19"/>
              </w:rPr>
              <w:t>chool in Marshall, Governor Dayton again urges</w:t>
            </w:r>
            <w:r w:rsidRPr="00F32BC6">
              <w:rPr>
                <w:rFonts w:ascii="Calibri" w:hAnsi="Calibri"/>
                <w:sz w:val="19"/>
              </w:rPr>
              <w:t xml:space="preserve"> the Minnesota Legislature to support and pass $137.9 million in one-time Emergency School Aid for schools across Minnesota.</w:t>
            </w:r>
          </w:p>
        </w:tc>
        <w:tc>
          <w:tcPr>
            <w:tcW w:w="2011" w:type="dxa"/>
          </w:tcPr>
          <w:p w14:paraId="502AD91D" w14:textId="09F18CA7" w:rsidR="00BB277C" w:rsidRDefault="00BB277C" w:rsidP="00810229">
            <w:pPr>
              <w:rPr>
                <w:rFonts w:ascii="Calibri" w:hAnsi="Calibri"/>
                <w:sz w:val="19"/>
              </w:rPr>
            </w:pPr>
            <w:r>
              <w:rPr>
                <w:rFonts w:ascii="Calibri" w:hAnsi="Calibri"/>
                <w:sz w:val="19"/>
              </w:rPr>
              <w:t>[</w:t>
            </w:r>
            <w:hyperlink r:id="rId3395" w:history="1">
              <w:r w:rsidRPr="00F32BC6">
                <w:rPr>
                  <w:rStyle w:val="Hyperlink"/>
                  <w:rFonts w:ascii="Calibri" w:hAnsi="Calibri"/>
                  <w:sz w:val="19"/>
                </w:rPr>
                <w:t>News Release</w:t>
              </w:r>
            </w:hyperlink>
            <w:r>
              <w:rPr>
                <w:rFonts w:ascii="Calibri" w:hAnsi="Calibri"/>
                <w:sz w:val="19"/>
              </w:rPr>
              <w:t>]</w:t>
            </w:r>
          </w:p>
          <w:p w14:paraId="01D6BEDB" w14:textId="77777777" w:rsidR="00F32BC6" w:rsidRDefault="00F32BC6" w:rsidP="00810229">
            <w:pPr>
              <w:rPr>
                <w:rFonts w:ascii="Calibri" w:hAnsi="Calibri"/>
                <w:sz w:val="19"/>
              </w:rPr>
            </w:pPr>
            <w:r>
              <w:rPr>
                <w:rFonts w:ascii="Calibri" w:hAnsi="Calibri"/>
                <w:sz w:val="19"/>
              </w:rPr>
              <w:t>[</w:t>
            </w:r>
            <w:hyperlink r:id="rId3396" w:history="1">
              <w:r w:rsidRPr="00F32BC6">
                <w:rPr>
                  <w:rStyle w:val="Hyperlink"/>
                  <w:rFonts w:ascii="Calibri" w:hAnsi="Calibri"/>
                  <w:sz w:val="19"/>
                </w:rPr>
                <w:t>Letter: Emergency School Aid</w:t>
              </w:r>
            </w:hyperlink>
            <w:r>
              <w:rPr>
                <w:rFonts w:ascii="Calibri" w:hAnsi="Calibri"/>
                <w:sz w:val="19"/>
              </w:rPr>
              <w:t>]</w:t>
            </w:r>
          </w:p>
          <w:p w14:paraId="59822A33" w14:textId="77777777" w:rsidR="00F32BC6" w:rsidRDefault="00F32BC6" w:rsidP="00810229">
            <w:pPr>
              <w:rPr>
                <w:rFonts w:ascii="Calibri" w:hAnsi="Calibri"/>
                <w:sz w:val="19"/>
              </w:rPr>
            </w:pPr>
            <w:r>
              <w:rPr>
                <w:rFonts w:ascii="Calibri" w:hAnsi="Calibri"/>
                <w:sz w:val="19"/>
              </w:rPr>
              <w:t>[</w:t>
            </w:r>
            <w:hyperlink r:id="rId3397" w:history="1">
              <w:r w:rsidRPr="00F32BC6">
                <w:rPr>
                  <w:rStyle w:val="Hyperlink"/>
                  <w:rFonts w:ascii="Calibri" w:hAnsi="Calibri"/>
                  <w:sz w:val="19"/>
                </w:rPr>
                <w:t>SPREADSHEET: Emergency School Aid</w:t>
              </w:r>
            </w:hyperlink>
            <w:r>
              <w:rPr>
                <w:rFonts w:ascii="Calibri" w:hAnsi="Calibri"/>
                <w:sz w:val="19"/>
              </w:rPr>
              <w:t>]</w:t>
            </w:r>
          </w:p>
          <w:p w14:paraId="556C3139" w14:textId="223B1D1A" w:rsidR="00F32BC6" w:rsidRDefault="00F32BC6" w:rsidP="00810229">
            <w:pPr>
              <w:rPr>
                <w:rFonts w:ascii="Calibri" w:hAnsi="Calibri"/>
                <w:sz w:val="19"/>
              </w:rPr>
            </w:pPr>
            <w:r>
              <w:rPr>
                <w:rFonts w:ascii="Calibri" w:hAnsi="Calibri"/>
                <w:sz w:val="19"/>
              </w:rPr>
              <w:t>[</w:t>
            </w:r>
            <w:hyperlink r:id="rId3398" w:history="1">
              <w:r w:rsidRPr="00F32BC6">
                <w:rPr>
                  <w:rStyle w:val="Hyperlink"/>
                  <w:rFonts w:ascii="Calibri" w:hAnsi="Calibri"/>
                  <w:sz w:val="19"/>
                </w:rPr>
                <w:t>FACT SHEET: Excellent Educations</w:t>
              </w:r>
            </w:hyperlink>
            <w:r>
              <w:rPr>
                <w:rFonts w:ascii="Calibri" w:hAnsi="Calibri"/>
                <w:sz w:val="19"/>
              </w:rPr>
              <w:t>]</w:t>
            </w:r>
          </w:p>
        </w:tc>
      </w:tr>
      <w:tr w:rsidR="00F32BC6" w14:paraId="4F39FD30" w14:textId="77777777" w:rsidTr="002127CD">
        <w:trPr>
          <w:trHeight w:val="530"/>
          <w:jc w:val="center"/>
        </w:trPr>
        <w:tc>
          <w:tcPr>
            <w:tcW w:w="1280" w:type="dxa"/>
          </w:tcPr>
          <w:p w14:paraId="2D86B9AB" w14:textId="1B6FA71E" w:rsidR="00F32BC6" w:rsidRDefault="00F32BC6" w:rsidP="00A37353">
            <w:pPr>
              <w:rPr>
                <w:rFonts w:ascii="Calibri" w:hAnsi="Calibri"/>
                <w:sz w:val="19"/>
              </w:rPr>
            </w:pPr>
            <w:r>
              <w:rPr>
                <w:rFonts w:ascii="Calibri" w:hAnsi="Calibri"/>
                <w:sz w:val="19"/>
              </w:rPr>
              <w:t>5/11/18</w:t>
            </w:r>
          </w:p>
        </w:tc>
        <w:tc>
          <w:tcPr>
            <w:tcW w:w="2218" w:type="dxa"/>
            <w:shd w:val="clear" w:color="auto" w:fill="DBE5F1" w:themeFill="accent1" w:themeFillTint="33"/>
          </w:tcPr>
          <w:p w14:paraId="248D8DFE" w14:textId="135DA206" w:rsidR="00F32BC6" w:rsidRPr="00BB277C" w:rsidRDefault="00F32BC6" w:rsidP="00D80B95">
            <w:pPr>
              <w:rPr>
                <w:rFonts w:ascii="Calibri" w:hAnsi="Calibri"/>
                <w:b/>
                <w:sz w:val="19"/>
              </w:rPr>
            </w:pPr>
            <w:r w:rsidRPr="00F32BC6">
              <w:rPr>
                <w:rFonts w:ascii="Calibri" w:hAnsi="Calibri"/>
                <w:b/>
                <w:sz w:val="19"/>
              </w:rPr>
              <w:t>Minnesota Cuts the Ribbon on the State Capitol Complex‘s First Solar Array</w:t>
            </w:r>
          </w:p>
        </w:tc>
        <w:tc>
          <w:tcPr>
            <w:tcW w:w="3222" w:type="dxa"/>
          </w:tcPr>
          <w:p w14:paraId="658D1DF1" w14:textId="6983E1F6" w:rsidR="00F32BC6" w:rsidRPr="00F32BC6" w:rsidRDefault="00F32BC6" w:rsidP="00F32BC6">
            <w:pPr>
              <w:rPr>
                <w:rFonts w:ascii="Calibri" w:hAnsi="Calibri"/>
                <w:sz w:val="19"/>
              </w:rPr>
            </w:pPr>
            <w:r w:rsidRPr="00F32BC6">
              <w:rPr>
                <w:rFonts w:ascii="Calibri" w:hAnsi="Calibri"/>
                <w:sz w:val="19"/>
              </w:rPr>
              <w:t xml:space="preserve">Electricity to the Minnesota Capitol complex is getting greener with the activation of the first phase of a large new solar array on the roof of the Minnesota Senate Building (MSB). The project, overseen by the Minnesota Department of Administration, formally </w:t>
            </w:r>
            <w:r>
              <w:rPr>
                <w:rFonts w:ascii="Calibri" w:hAnsi="Calibri"/>
                <w:sz w:val="19"/>
              </w:rPr>
              <w:t>opens</w:t>
            </w:r>
            <w:r w:rsidRPr="00F32BC6">
              <w:rPr>
                <w:rFonts w:ascii="Calibri" w:hAnsi="Calibri"/>
                <w:sz w:val="19"/>
              </w:rPr>
              <w:t xml:space="preserve"> with a ribbon-cutting.</w:t>
            </w:r>
          </w:p>
        </w:tc>
        <w:tc>
          <w:tcPr>
            <w:tcW w:w="2011" w:type="dxa"/>
          </w:tcPr>
          <w:p w14:paraId="71C28A21" w14:textId="60AB26A9" w:rsidR="00F32BC6" w:rsidRDefault="00F32BC6" w:rsidP="00810229">
            <w:pPr>
              <w:rPr>
                <w:rFonts w:ascii="Calibri" w:hAnsi="Calibri"/>
                <w:sz w:val="19"/>
              </w:rPr>
            </w:pPr>
            <w:r>
              <w:rPr>
                <w:rFonts w:ascii="Calibri" w:hAnsi="Calibri"/>
                <w:sz w:val="19"/>
              </w:rPr>
              <w:t>[</w:t>
            </w:r>
            <w:hyperlink r:id="rId3399" w:history="1">
              <w:r w:rsidRPr="00F32BC6">
                <w:rPr>
                  <w:rStyle w:val="Hyperlink"/>
                  <w:rFonts w:ascii="Calibri" w:hAnsi="Calibri"/>
                  <w:sz w:val="19"/>
                </w:rPr>
                <w:t>News Release</w:t>
              </w:r>
            </w:hyperlink>
            <w:r>
              <w:rPr>
                <w:rFonts w:ascii="Calibri" w:hAnsi="Calibri"/>
                <w:sz w:val="19"/>
              </w:rPr>
              <w:t>]</w:t>
            </w:r>
          </w:p>
        </w:tc>
      </w:tr>
      <w:tr w:rsidR="00F32BC6" w14:paraId="6D28B5AD" w14:textId="77777777" w:rsidTr="002127CD">
        <w:trPr>
          <w:trHeight w:val="530"/>
          <w:jc w:val="center"/>
        </w:trPr>
        <w:tc>
          <w:tcPr>
            <w:tcW w:w="1280" w:type="dxa"/>
          </w:tcPr>
          <w:p w14:paraId="4E9F70F1" w14:textId="045CC832" w:rsidR="00F32BC6" w:rsidRDefault="00F32BC6" w:rsidP="00A37353">
            <w:pPr>
              <w:rPr>
                <w:rFonts w:ascii="Calibri" w:hAnsi="Calibri"/>
                <w:sz w:val="19"/>
              </w:rPr>
            </w:pPr>
            <w:r>
              <w:rPr>
                <w:rFonts w:ascii="Calibri" w:hAnsi="Calibri"/>
                <w:sz w:val="19"/>
              </w:rPr>
              <w:t>5/12/18</w:t>
            </w:r>
          </w:p>
        </w:tc>
        <w:tc>
          <w:tcPr>
            <w:tcW w:w="2218" w:type="dxa"/>
            <w:shd w:val="clear" w:color="auto" w:fill="DBE5F1" w:themeFill="accent1" w:themeFillTint="33"/>
          </w:tcPr>
          <w:p w14:paraId="55BCBB05" w14:textId="543E347D" w:rsidR="00F32BC6" w:rsidRPr="00F32BC6" w:rsidRDefault="00F32BC6" w:rsidP="00D80B95">
            <w:pPr>
              <w:rPr>
                <w:rFonts w:ascii="Calibri" w:hAnsi="Calibri"/>
                <w:b/>
                <w:sz w:val="19"/>
              </w:rPr>
            </w:pPr>
            <w:r w:rsidRPr="00F32BC6">
              <w:rPr>
                <w:rFonts w:ascii="Calibri" w:hAnsi="Calibri"/>
                <w:b/>
                <w:sz w:val="19"/>
              </w:rPr>
              <w:t xml:space="preserve">Update from the 71st Minnesota Governor’s Fishing Opener on Green </w:t>
            </w:r>
            <w:r w:rsidRPr="00F32BC6">
              <w:rPr>
                <w:rFonts w:ascii="Calibri" w:hAnsi="Calibri"/>
                <w:b/>
                <w:sz w:val="19"/>
              </w:rPr>
              <w:lastRenderedPageBreak/>
              <w:t>Lake in the Willmar Lakes Area</w:t>
            </w:r>
          </w:p>
        </w:tc>
        <w:tc>
          <w:tcPr>
            <w:tcW w:w="3222" w:type="dxa"/>
          </w:tcPr>
          <w:p w14:paraId="445F971E" w14:textId="2D02E6AB" w:rsidR="00F32BC6" w:rsidRPr="00F32BC6" w:rsidRDefault="00F32BC6" w:rsidP="00F32BC6">
            <w:pPr>
              <w:rPr>
                <w:rFonts w:ascii="Calibri" w:hAnsi="Calibri"/>
                <w:sz w:val="19"/>
              </w:rPr>
            </w:pPr>
            <w:r w:rsidRPr="00F32BC6">
              <w:rPr>
                <w:rFonts w:ascii="Calibri" w:hAnsi="Calibri"/>
                <w:sz w:val="19"/>
              </w:rPr>
              <w:lastRenderedPageBreak/>
              <w:t xml:space="preserve">The 2018 Minnesota Governor’s Fishing Opener was a success! With good weather in Spicer, Minnesota, </w:t>
            </w:r>
            <w:r w:rsidRPr="00F32BC6">
              <w:rPr>
                <w:rFonts w:ascii="Calibri" w:hAnsi="Calibri"/>
                <w:sz w:val="19"/>
              </w:rPr>
              <w:lastRenderedPageBreak/>
              <w:t>Governor Mark Dayton and his fishing party caught eight fish Saturday morning on Green Lake.</w:t>
            </w:r>
          </w:p>
        </w:tc>
        <w:tc>
          <w:tcPr>
            <w:tcW w:w="2011" w:type="dxa"/>
          </w:tcPr>
          <w:p w14:paraId="22352DBF" w14:textId="5F657081" w:rsidR="00F32BC6" w:rsidRDefault="00F32BC6" w:rsidP="00810229">
            <w:pPr>
              <w:rPr>
                <w:rFonts w:ascii="Calibri" w:hAnsi="Calibri"/>
                <w:sz w:val="19"/>
              </w:rPr>
            </w:pPr>
            <w:r>
              <w:rPr>
                <w:rFonts w:ascii="Calibri" w:hAnsi="Calibri"/>
                <w:sz w:val="19"/>
              </w:rPr>
              <w:lastRenderedPageBreak/>
              <w:t>[</w:t>
            </w:r>
            <w:hyperlink r:id="rId3400" w:history="1">
              <w:r w:rsidRPr="00F32BC6">
                <w:rPr>
                  <w:rStyle w:val="Hyperlink"/>
                  <w:rFonts w:ascii="Calibri" w:hAnsi="Calibri"/>
                  <w:sz w:val="19"/>
                </w:rPr>
                <w:t>News Release</w:t>
              </w:r>
            </w:hyperlink>
            <w:r>
              <w:rPr>
                <w:rFonts w:ascii="Calibri" w:hAnsi="Calibri"/>
                <w:sz w:val="19"/>
              </w:rPr>
              <w:t>]</w:t>
            </w:r>
          </w:p>
        </w:tc>
      </w:tr>
      <w:tr w:rsidR="00F32BC6" w14:paraId="08915272" w14:textId="77777777" w:rsidTr="002127CD">
        <w:trPr>
          <w:trHeight w:val="530"/>
          <w:jc w:val="center"/>
        </w:trPr>
        <w:tc>
          <w:tcPr>
            <w:tcW w:w="1280" w:type="dxa"/>
          </w:tcPr>
          <w:p w14:paraId="2793B782" w14:textId="791E6EC5" w:rsidR="00F32BC6" w:rsidRDefault="00F32BC6" w:rsidP="00A37353">
            <w:pPr>
              <w:rPr>
                <w:rFonts w:ascii="Calibri" w:hAnsi="Calibri"/>
                <w:sz w:val="19"/>
              </w:rPr>
            </w:pPr>
            <w:r>
              <w:rPr>
                <w:rFonts w:ascii="Calibri" w:hAnsi="Calibri"/>
                <w:sz w:val="19"/>
              </w:rPr>
              <w:t>5/14/18</w:t>
            </w:r>
          </w:p>
        </w:tc>
        <w:tc>
          <w:tcPr>
            <w:tcW w:w="2218" w:type="dxa"/>
            <w:shd w:val="clear" w:color="auto" w:fill="DBE5F1" w:themeFill="accent1" w:themeFillTint="33"/>
          </w:tcPr>
          <w:p w14:paraId="68F3C98B" w14:textId="4A04AB08" w:rsidR="00F32BC6" w:rsidRPr="00F32BC6" w:rsidRDefault="00F32BC6" w:rsidP="00D80B95">
            <w:pPr>
              <w:rPr>
                <w:rFonts w:ascii="Calibri" w:hAnsi="Calibri"/>
                <w:b/>
                <w:sz w:val="19"/>
              </w:rPr>
            </w:pPr>
            <w:r>
              <w:rPr>
                <w:rFonts w:ascii="Calibri" w:hAnsi="Calibri"/>
                <w:b/>
                <w:sz w:val="19"/>
              </w:rPr>
              <w:t>Governor Dayton signs a bill relating to child custody</w:t>
            </w:r>
          </w:p>
        </w:tc>
        <w:tc>
          <w:tcPr>
            <w:tcW w:w="3222" w:type="dxa"/>
          </w:tcPr>
          <w:p w14:paraId="6B87D919" w14:textId="1A234F56" w:rsidR="00F32BC6" w:rsidRPr="00F32BC6" w:rsidRDefault="00F32BC6" w:rsidP="00F32BC6">
            <w:pPr>
              <w:rPr>
                <w:rFonts w:ascii="Calibri" w:hAnsi="Calibri"/>
                <w:sz w:val="19"/>
              </w:rPr>
            </w:pPr>
            <w:r w:rsidRPr="00F32BC6">
              <w:rPr>
                <w:rFonts w:ascii="Calibri" w:hAnsi="Calibri"/>
                <w:sz w:val="19"/>
              </w:rPr>
              <w:t>Chapter 127, HF 3295: This bill allows joint petitions for custody and parenting time to be filed in legal separations and by unmarried parents.</w:t>
            </w:r>
          </w:p>
        </w:tc>
        <w:tc>
          <w:tcPr>
            <w:tcW w:w="2011" w:type="dxa"/>
          </w:tcPr>
          <w:p w14:paraId="55A07ABC" w14:textId="01BFD34D" w:rsidR="00F32BC6" w:rsidRDefault="00F32BC6" w:rsidP="00810229">
            <w:pPr>
              <w:rPr>
                <w:rFonts w:ascii="Calibri" w:hAnsi="Calibri"/>
                <w:sz w:val="19"/>
              </w:rPr>
            </w:pPr>
            <w:r>
              <w:rPr>
                <w:rFonts w:ascii="Calibri" w:hAnsi="Calibri"/>
                <w:sz w:val="19"/>
              </w:rPr>
              <w:t>[</w:t>
            </w:r>
            <w:hyperlink r:id="rId3401" w:history="1">
              <w:r w:rsidRPr="00F32BC6">
                <w:rPr>
                  <w:rStyle w:val="Hyperlink"/>
                  <w:rFonts w:ascii="Calibri" w:hAnsi="Calibri"/>
                  <w:sz w:val="19"/>
                </w:rPr>
                <w:t>News Release</w:t>
              </w:r>
            </w:hyperlink>
            <w:r>
              <w:rPr>
                <w:rFonts w:ascii="Calibri" w:hAnsi="Calibri"/>
                <w:sz w:val="19"/>
              </w:rPr>
              <w:t>]</w:t>
            </w:r>
          </w:p>
        </w:tc>
      </w:tr>
      <w:tr w:rsidR="00D55A8E" w14:paraId="5383F5D1" w14:textId="77777777" w:rsidTr="002127CD">
        <w:trPr>
          <w:trHeight w:val="530"/>
          <w:jc w:val="center"/>
        </w:trPr>
        <w:tc>
          <w:tcPr>
            <w:tcW w:w="1280" w:type="dxa"/>
          </w:tcPr>
          <w:p w14:paraId="605BA4FE" w14:textId="54B80472" w:rsidR="00D55A8E" w:rsidRDefault="00D55A8E" w:rsidP="00D55A8E">
            <w:pPr>
              <w:rPr>
                <w:rFonts w:ascii="Calibri" w:hAnsi="Calibri"/>
                <w:sz w:val="19"/>
              </w:rPr>
            </w:pPr>
            <w:r w:rsidRPr="001C5CE7">
              <w:rPr>
                <w:rFonts w:ascii="Calibri" w:hAnsi="Calibri"/>
                <w:sz w:val="19"/>
              </w:rPr>
              <w:t>5/14/18</w:t>
            </w:r>
          </w:p>
        </w:tc>
        <w:tc>
          <w:tcPr>
            <w:tcW w:w="2218" w:type="dxa"/>
            <w:shd w:val="clear" w:color="auto" w:fill="DBE5F1" w:themeFill="accent1" w:themeFillTint="33"/>
          </w:tcPr>
          <w:p w14:paraId="36D59FFB" w14:textId="2D71F1FF" w:rsidR="00D55A8E" w:rsidRDefault="00D55A8E" w:rsidP="00D55A8E">
            <w:pPr>
              <w:rPr>
                <w:rFonts w:ascii="Calibri" w:hAnsi="Calibri"/>
                <w:b/>
                <w:sz w:val="19"/>
              </w:rPr>
            </w:pPr>
            <w:r>
              <w:rPr>
                <w:rFonts w:ascii="Calibri" w:hAnsi="Calibri"/>
                <w:b/>
                <w:sz w:val="19"/>
              </w:rPr>
              <w:t>Governor Dayton signs a bill relating to mental health</w:t>
            </w:r>
          </w:p>
        </w:tc>
        <w:tc>
          <w:tcPr>
            <w:tcW w:w="3222" w:type="dxa"/>
          </w:tcPr>
          <w:p w14:paraId="3C6735C1" w14:textId="57BFAB46" w:rsidR="00D55A8E" w:rsidRPr="00F32BC6" w:rsidRDefault="00D55A8E" w:rsidP="00D55A8E">
            <w:pPr>
              <w:rPr>
                <w:rFonts w:ascii="Calibri" w:hAnsi="Calibri"/>
                <w:sz w:val="19"/>
              </w:rPr>
            </w:pPr>
            <w:r w:rsidRPr="00F32BC6">
              <w:rPr>
                <w:rFonts w:ascii="Calibri" w:hAnsi="Calibri"/>
                <w:sz w:val="19"/>
              </w:rPr>
              <w:t>Chapter 128, SF 3066: This bill makes modifications to mental health care provider requirements.</w:t>
            </w:r>
          </w:p>
        </w:tc>
        <w:tc>
          <w:tcPr>
            <w:tcW w:w="2011" w:type="dxa"/>
          </w:tcPr>
          <w:p w14:paraId="5E85F139" w14:textId="31D58FD3" w:rsidR="00D55A8E" w:rsidRDefault="00D55A8E" w:rsidP="00D55A8E">
            <w:pPr>
              <w:rPr>
                <w:rFonts w:ascii="Calibri" w:hAnsi="Calibri"/>
                <w:sz w:val="19"/>
              </w:rPr>
            </w:pPr>
            <w:r>
              <w:rPr>
                <w:rFonts w:ascii="Calibri" w:hAnsi="Calibri"/>
                <w:sz w:val="19"/>
              </w:rPr>
              <w:t>[</w:t>
            </w:r>
            <w:hyperlink r:id="rId3402" w:history="1">
              <w:r w:rsidRPr="00F32BC6">
                <w:rPr>
                  <w:rStyle w:val="Hyperlink"/>
                  <w:rFonts w:ascii="Calibri" w:hAnsi="Calibri"/>
                  <w:sz w:val="19"/>
                </w:rPr>
                <w:t>News Release</w:t>
              </w:r>
            </w:hyperlink>
            <w:r>
              <w:rPr>
                <w:rFonts w:ascii="Calibri" w:hAnsi="Calibri"/>
                <w:sz w:val="19"/>
              </w:rPr>
              <w:t>]</w:t>
            </w:r>
          </w:p>
        </w:tc>
      </w:tr>
      <w:tr w:rsidR="00D55A8E" w14:paraId="08715FDF" w14:textId="77777777" w:rsidTr="002127CD">
        <w:trPr>
          <w:trHeight w:val="530"/>
          <w:jc w:val="center"/>
        </w:trPr>
        <w:tc>
          <w:tcPr>
            <w:tcW w:w="1280" w:type="dxa"/>
          </w:tcPr>
          <w:p w14:paraId="2CDF1C0B" w14:textId="328F7CF4" w:rsidR="00D55A8E" w:rsidRDefault="00D55A8E" w:rsidP="00D55A8E">
            <w:pPr>
              <w:rPr>
                <w:rFonts w:ascii="Calibri" w:hAnsi="Calibri"/>
                <w:sz w:val="19"/>
              </w:rPr>
            </w:pPr>
            <w:r w:rsidRPr="001C5CE7">
              <w:rPr>
                <w:rFonts w:ascii="Calibri" w:hAnsi="Calibri"/>
                <w:sz w:val="19"/>
              </w:rPr>
              <w:t>5/14/18</w:t>
            </w:r>
          </w:p>
        </w:tc>
        <w:tc>
          <w:tcPr>
            <w:tcW w:w="2218" w:type="dxa"/>
            <w:shd w:val="clear" w:color="auto" w:fill="DBE5F1" w:themeFill="accent1" w:themeFillTint="33"/>
          </w:tcPr>
          <w:p w14:paraId="0643A35F" w14:textId="0697D308" w:rsidR="00D55A8E" w:rsidRDefault="00D55A8E" w:rsidP="00D55A8E">
            <w:pPr>
              <w:rPr>
                <w:rFonts w:ascii="Calibri" w:hAnsi="Calibri"/>
                <w:b/>
                <w:sz w:val="19"/>
              </w:rPr>
            </w:pPr>
            <w:r>
              <w:rPr>
                <w:rFonts w:ascii="Calibri" w:hAnsi="Calibri"/>
                <w:b/>
                <w:sz w:val="19"/>
              </w:rPr>
              <w:t>Governor Dayton signs a bill relating to job training programs</w:t>
            </w:r>
          </w:p>
        </w:tc>
        <w:tc>
          <w:tcPr>
            <w:tcW w:w="3222" w:type="dxa"/>
          </w:tcPr>
          <w:p w14:paraId="6BDF3107" w14:textId="5E1A287F" w:rsidR="00D55A8E" w:rsidRPr="00F32BC6" w:rsidRDefault="00D55A8E" w:rsidP="00D55A8E">
            <w:pPr>
              <w:rPr>
                <w:rFonts w:ascii="Calibri" w:hAnsi="Calibri"/>
                <w:sz w:val="19"/>
              </w:rPr>
            </w:pPr>
            <w:r w:rsidRPr="00F32BC6">
              <w:rPr>
                <w:rFonts w:ascii="Calibri" w:hAnsi="Calibri"/>
                <w:sz w:val="19"/>
              </w:rPr>
              <w:t>Chapter 129, SF 2629: This bill makes modifications to job training program requirements.</w:t>
            </w:r>
          </w:p>
        </w:tc>
        <w:tc>
          <w:tcPr>
            <w:tcW w:w="2011" w:type="dxa"/>
          </w:tcPr>
          <w:p w14:paraId="6C68B840" w14:textId="25850F49" w:rsidR="00D55A8E" w:rsidRPr="00F32BC6" w:rsidRDefault="00D55A8E" w:rsidP="00D55A8E">
            <w:pPr>
              <w:rPr>
                <w:rFonts w:ascii="Calibri" w:hAnsi="Calibri"/>
                <w:b/>
                <w:sz w:val="19"/>
              </w:rPr>
            </w:pPr>
            <w:r>
              <w:rPr>
                <w:rFonts w:ascii="Calibri" w:hAnsi="Calibri"/>
                <w:sz w:val="19"/>
              </w:rPr>
              <w:t>[</w:t>
            </w:r>
            <w:hyperlink r:id="rId3403" w:history="1">
              <w:r w:rsidRPr="00F32BC6">
                <w:rPr>
                  <w:rStyle w:val="Hyperlink"/>
                  <w:rFonts w:ascii="Calibri" w:hAnsi="Calibri"/>
                  <w:sz w:val="19"/>
                </w:rPr>
                <w:t>News Release</w:t>
              </w:r>
            </w:hyperlink>
            <w:r>
              <w:rPr>
                <w:rFonts w:ascii="Calibri" w:hAnsi="Calibri"/>
                <w:sz w:val="19"/>
              </w:rPr>
              <w:t>]</w:t>
            </w:r>
          </w:p>
        </w:tc>
      </w:tr>
      <w:tr w:rsidR="00D55A8E" w14:paraId="334434EE" w14:textId="77777777" w:rsidTr="002127CD">
        <w:trPr>
          <w:trHeight w:val="530"/>
          <w:jc w:val="center"/>
        </w:trPr>
        <w:tc>
          <w:tcPr>
            <w:tcW w:w="1280" w:type="dxa"/>
          </w:tcPr>
          <w:p w14:paraId="0028D81D" w14:textId="45B979ED" w:rsidR="00D55A8E" w:rsidRDefault="00D55A8E" w:rsidP="00D55A8E">
            <w:pPr>
              <w:rPr>
                <w:rFonts w:ascii="Calibri" w:hAnsi="Calibri"/>
                <w:sz w:val="19"/>
              </w:rPr>
            </w:pPr>
            <w:r w:rsidRPr="001C5CE7">
              <w:rPr>
                <w:rFonts w:ascii="Calibri" w:hAnsi="Calibri"/>
                <w:sz w:val="19"/>
              </w:rPr>
              <w:t>5/14/18</w:t>
            </w:r>
          </w:p>
        </w:tc>
        <w:tc>
          <w:tcPr>
            <w:tcW w:w="2218" w:type="dxa"/>
            <w:shd w:val="clear" w:color="auto" w:fill="DBE5F1" w:themeFill="accent1" w:themeFillTint="33"/>
          </w:tcPr>
          <w:p w14:paraId="39F78C2E" w14:textId="04CA1520" w:rsidR="00D55A8E" w:rsidRDefault="00D55A8E" w:rsidP="00D55A8E">
            <w:pPr>
              <w:rPr>
                <w:rFonts w:ascii="Calibri" w:hAnsi="Calibri"/>
                <w:b/>
                <w:sz w:val="19"/>
              </w:rPr>
            </w:pPr>
            <w:r>
              <w:rPr>
                <w:rFonts w:ascii="Calibri" w:hAnsi="Calibri"/>
                <w:b/>
                <w:sz w:val="19"/>
              </w:rPr>
              <w:t>Governor Dayton signs a bill relating to term limits</w:t>
            </w:r>
          </w:p>
        </w:tc>
        <w:tc>
          <w:tcPr>
            <w:tcW w:w="3222" w:type="dxa"/>
          </w:tcPr>
          <w:p w14:paraId="68C98AAA" w14:textId="645934EC" w:rsidR="00D55A8E" w:rsidRPr="00F32BC6" w:rsidRDefault="00D55A8E" w:rsidP="00D55A8E">
            <w:pPr>
              <w:rPr>
                <w:rFonts w:ascii="Calibri" w:hAnsi="Calibri"/>
                <w:sz w:val="19"/>
              </w:rPr>
            </w:pPr>
            <w:r w:rsidRPr="00F32BC6">
              <w:rPr>
                <w:rFonts w:ascii="Calibri" w:hAnsi="Calibri"/>
                <w:sz w:val="19"/>
              </w:rPr>
              <w:t>Chapter 130, SF 2865: This bill eliminates physician assistant advisory council member term limits.</w:t>
            </w:r>
          </w:p>
        </w:tc>
        <w:tc>
          <w:tcPr>
            <w:tcW w:w="2011" w:type="dxa"/>
          </w:tcPr>
          <w:p w14:paraId="16D98EB3" w14:textId="0D0CE878" w:rsidR="00D55A8E" w:rsidRPr="00F32BC6" w:rsidRDefault="00D55A8E" w:rsidP="00D55A8E">
            <w:pPr>
              <w:rPr>
                <w:rFonts w:ascii="Calibri" w:hAnsi="Calibri"/>
                <w:b/>
                <w:sz w:val="19"/>
              </w:rPr>
            </w:pPr>
            <w:r>
              <w:rPr>
                <w:rFonts w:ascii="Calibri" w:hAnsi="Calibri"/>
                <w:sz w:val="19"/>
              </w:rPr>
              <w:t>[</w:t>
            </w:r>
            <w:hyperlink r:id="rId3404" w:history="1">
              <w:r w:rsidRPr="00F32BC6">
                <w:rPr>
                  <w:rStyle w:val="Hyperlink"/>
                  <w:rFonts w:ascii="Calibri" w:hAnsi="Calibri"/>
                  <w:sz w:val="19"/>
                </w:rPr>
                <w:t>News Release</w:t>
              </w:r>
            </w:hyperlink>
            <w:r>
              <w:rPr>
                <w:rFonts w:ascii="Calibri" w:hAnsi="Calibri"/>
                <w:sz w:val="19"/>
              </w:rPr>
              <w:t>]</w:t>
            </w:r>
          </w:p>
        </w:tc>
      </w:tr>
      <w:tr w:rsidR="00F32BC6" w14:paraId="4BBD7C98" w14:textId="77777777" w:rsidTr="002127CD">
        <w:trPr>
          <w:trHeight w:val="530"/>
          <w:jc w:val="center"/>
        </w:trPr>
        <w:tc>
          <w:tcPr>
            <w:tcW w:w="1280" w:type="dxa"/>
          </w:tcPr>
          <w:p w14:paraId="5C1ECEA0" w14:textId="436D73B0" w:rsidR="00F32BC6" w:rsidRDefault="00F32BC6" w:rsidP="00A37353">
            <w:pPr>
              <w:rPr>
                <w:rFonts w:ascii="Calibri" w:hAnsi="Calibri"/>
                <w:sz w:val="19"/>
              </w:rPr>
            </w:pPr>
            <w:r>
              <w:rPr>
                <w:rFonts w:ascii="Calibri" w:hAnsi="Calibri"/>
                <w:sz w:val="19"/>
              </w:rPr>
              <w:t>5/14/18</w:t>
            </w:r>
          </w:p>
        </w:tc>
        <w:tc>
          <w:tcPr>
            <w:tcW w:w="2218" w:type="dxa"/>
            <w:shd w:val="clear" w:color="auto" w:fill="DBE5F1" w:themeFill="accent1" w:themeFillTint="33"/>
          </w:tcPr>
          <w:p w14:paraId="24E9C444" w14:textId="30FC0E17" w:rsidR="00F32BC6" w:rsidRDefault="00F32BC6" w:rsidP="00D80B95">
            <w:pPr>
              <w:rPr>
                <w:rFonts w:ascii="Calibri" w:hAnsi="Calibri"/>
                <w:b/>
                <w:sz w:val="19"/>
              </w:rPr>
            </w:pPr>
            <w:r w:rsidRPr="00F32BC6">
              <w:rPr>
                <w:rFonts w:ascii="Calibri" w:hAnsi="Calibri"/>
                <w:b/>
                <w:sz w:val="19"/>
              </w:rPr>
              <w:t>Governor Dayton Orders Flags Flown at Half-Staff in Honor of Peace Officers Memorial Day</w:t>
            </w:r>
          </w:p>
        </w:tc>
        <w:tc>
          <w:tcPr>
            <w:tcW w:w="3222" w:type="dxa"/>
          </w:tcPr>
          <w:p w14:paraId="371B2D03" w14:textId="1EA94BC1" w:rsidR="00F32BC6" w:rsidRPr="00F32BC6" w:rsidRDefault="00F32BC6" w:rsidP="00F32BC6">
            <w:pPr>
              <w:rPr>
                <w:rFonts w:ascii="Calibri" w:hAnsi="Calibri"/>
                <w:sz w:val="19"/>
              </w:rPr>
            </w:pPr>
            <w:r w:rsidRPr="00F32BC6">
              <w:rPr>
                <w:rFonts w:ascii="Calibri" w:hAnsi="Calibri"/>
                <w:sz w:val="19"/>
              </w:rPr>
              <w:t>In accordance with a proclamation issued by Presiden</w:t>
            </w:r>
            <w:r>
              <w:rPr>
                <w:rFonts w:ascii="Calibri" w:hAnsi="Calibri"/>
                <w:sz w:val="19"/>
              </w:rPr>
              <w:t>t Donald J. Trump, Governor Dayton directs</w:t>
            </w:r>
            <w:r w:rsidRPr="00F32BC6">
              <w:rPr>
                <w:rFonts w:ascii="Calibri" w:hAnsi="Calibri"/>
                <w:sz w:val="19"/>
              </w:rPr>
              <w:t xml:space="preserve"> all flags at state and federal buildings in Minnesota to be flown at half-staff from sunrise to sunset on Tuesday, May 15, 2018, in honor and remembrance of peace officers who have been killed or injured in the line of duty.</w:t>
            </w:r>
          </w:p>
        </w:tc>
        <w:tc>
          <w:tcPr>
            <w:tcW w:w="2011" w:type="dxa"/>
          </w:tcPr>
          <w:p w14:paraId="018EC307" w14:textId="3572019A" w:rsidR="00F32BC6" w:rsidRDefault="00F32BC6" w:rsidP="00810229">
            <w:pPr>
              <w:rPr>
                <w:rFonts w:ascii="Calibri" w:hAnsi="Calibri"/>
                <w:sz w:val="19"/>
              </w:rPr>
            </w:pPr>
            <w:r>
              <w:rPr>
                <w:rFonts w:ascii="Calibri" w:hAnsi="Calibri"/>
                <w:sz w:val="19"/>
              </w:rPr>
              <w:t>[</w:t>
            </w:r>
            <w:hyperlink r:id="rId3405" w:history="1">
              <w:r w:rsidRPr="00F32BC6">
                <w:rPr>
                  <w:rStyle w:val="Hyperlink"/>
                  <w:rFonts w:ascii="Calibri" w:hAnsi="Calibri"/>
                  <w:sz w:val="19"/>
                </w:rPr>
                <w:t>News Release</w:t>
              </w:r>
            </w:hyperlink>
            <w:r>
              <w:rPr>
                <w:rFonts w:ascii="Calibri" w:hAnsi="Calibri"/>
                <w:sz w:val="19"/>
              </w:rPr>
              <w:t>]</w:t>
            </w:r>
          </w:p>
          <w:p w14:paraId="79326280" w14:textId="3D820500" w:rsidR="00F32BC6" w:rsidRDefault="00F32BC6" w:rsidP="00810229">
            <w:pPr>
              <w:rPr>
                <w:rFonts w:ascii="Calibri" w:hAnsi="Calibri"/>
                <w:sz w:val="19"/>
              </w:rPr>
            </w:pPr>
            <w:r>
              <w:rPr>
                <w:rFonts w:ascii="Calibri" w:hAnsi="Calibri"/>
                <w:sz w:val="19"/>
              </w:rPr>
              <w:t>[</w:t>
            </w:r>
            <w:hyperlink r:id="rId3406" w:history="1">
              <w:r w:rsidRPr="00F32BC6">
                <w:rPr>
                  <w:rStyle w:val="Hyperlink"/>
                  <w:rFonts w:ascii="Calibri" w:hAnsi="Calibri"/>
                  <w:sz w:val="19"/>
                </w:rPr>
                <w:t>Governor Dayton’s Proclamation</w:t>
              </w:r>
            </w:hyperlink>
            <w:r>
              <w:rPr>
                <w:rFonts w:ascii="Calibri" w:hAnsi="Calibri"/>
                <w:sz w:val="19"/>
              </w:rPr>
              <w:t>]</w:t>
            </w:r>
          </w:p>
          <w:p w14:paraId="289A8A6F" w14:textId="4F431FEA" w:rsidR="00F32BC6" w:rsidRDefault="00F32BC6" w:rsidP="00810229">
            <w:pPr>
              <w:rPr>
                <w:rFonts w:ascii="Calibri" w:hAnsi="Calibri"/>
                <w:sz w:val="19"/>
              </w:rPr>
            </w:pPr>
            <w:r>
              <w:rPr>
                <w:rFonts w:ascii="Calibri" w:hAnsi="Calibri"/>
                <w:sz w:val="19"/>
              </w:rPr>
              <w:t>[</w:t>
            </w:r>
            <w:hyperlink r:id="rId3407" w:history="1">
              <w:r w:rsidRPr="00F32BC6">
                <w:rPr>
                  <w:rStyle w:val="Hyperlink"/>
                  <w:rFonts w:ascii="Calibri" w:hAnsi="Calibri"/>
                  <w:sz w:val="19"/>
                </w:rPr>
                <w:t>President Trump’s Proclamation</w:t>
              </w:r>
            </w:hyperlink>
            <w:r>
              <w:rPr>
                <w:rFonts w:ascii="Calibri" w:hAnsi="Calibri"/>
                <w:sz w:val="19"/>
              </w:rPr>
              <w:t>]</w:t>
            </w:r>
          </w:p>
        </w:tc>
      </w:tr>
      <w:tr w:rsidR="00F32BC6" w14:paraId="07EB3FD8" w14:textId="77777777" w:rsidTr="002127CD">
        <w:trPr>
          <w:trHeight w:val="530"/>
          <w:jc w:val="center"/>
        </w:trPr>
        <w:tc>
          <w:tcPr>
            <w:tcW w:w="1280" w:type="dxa"/>
          </w:tcPr>
          <w:p w14:paraId="6ACDF3E2" w14:textId="5168E3D5" w:rsidR="00F32BC6" w:rsidRDefault="00F32BC6" w:rsidP="00A37353">
            <w:pPr>
              <w:rPr>
                <w:rFonts w:ascii="Calibri" w:hAnsi="Calibri"/>
                <w:sz w:val="19"/>
              </w:rPr>
            </w:pPr>
            <w:r>
              <w:rPr>
                <w:rFonts w:ascii="Calibri" w:hAnsi="Calibri"/>
                <w:sz w:val="19"/>
              </w:rPr>
              <w:t>5/14/18</w:t>
            </w:r>
          </w:p>
        </w:tc>
        <w:tc>
          <w:tcPr>
            <w:tcW w:w="2218" w:type="dxa"/>
            <w:shd w:val="clear" w:color="auto" w:fill="DBE5F1" w:themeFill="accent1" w:themeFillTint="33"/>
          </w:tcPr>
          <w:p w14:paraId="7A1221A1" w14:textId="0749AB4B" w:rsidR="00F32BC6" w:rsidRPr="00F32BC6" w:rsidRDefault="00F32BC6" w:rsidP="00D80B95">
            <w:pPr>
              <w:rPr>
                <w:rFonts w:ascii="Calibri" w:hAnsi="Calibri"/>
                <w:b/>
                <w:sz w:val="19"/>
              </w:rPr>
            </w:pPr>
            <w:r>
              <w:rPr>
                <w:rFonts w:ascii="Calibri" w:hAnsi="Calibri"/>
                <w:b/>
                <w:sz w:val="19"/>
              </w:rPr>
              <w:t>Governor Dayton signs a bill relating to claim settlements</w:t>
            </w:r>
          </w:p>
        </w:tc>
        <w:tc>
          <w:tcPr>
            <w:tcW w:w="3222" w:type="dxa"/>
          </w:tcPr>
          <w:p w14:paraId="24A1197F" w14:textId="4C6BB2F9" w:rsidR="00F32BC6" w:rsidRPr="00F32BC6" w:rsidRDefault="00F32BC6" w:rsidP="00F32BC6">
            <w:pPr>
              <w:rPr>
                <w:rFonts w:ascii="Calibri" w:hAnsi="Calibri"/>
                <w:sz w:val="19"/>
              </w:rPr>
            </w:pPr>
            <w:r w:rsidRPr="00F32BC6">
              <w:rPr>
                <w:rFonts w:ascii="Calibri" w:hAnsi="Calibri"/>
                <w:sz w:val="19"/>
              </w:rPr>
              <w:t>Chapter 131, HF 4157: This bill provides claim settlements and appropriates money. This bill passed unanimously in both legislative bodies.</w:t>
            </w:r>
          </w:p>
        </w:tc>
        <w:tc>
          <w:tcPr>
            <w:tcW w:w="2011" w:type="dxa"/>
          </w:tcPr>
          <w:p w14:paraId="535BE84A" w14:textId="0B02EB18" w:rsidR="00F32BC6" w:rsidRDefault="00956BA4" w:rsidP="00810229">
            <w:pPr>
              <w:rPr>
                <w:rFonts w:ascii="Calibri" w:hAnsi="Calibri"/>
                <w:sz w:val="19"/>
              </w:rPr>
            </w:pPr>
            <w:r>
              <w:rPr>
                <w:rFonts w:ascii="Calibri" w:hAnsi="Calibri"/>
                <w:sz w:val="19"/>
              </w:rPr>
              <w:t>[</w:t>
            </w:r>
            <w:hyperlink r:id="rId3408" w:history="1">
              <w:r w:rsidRPr="00F32BC6">
                <w:rPr>
                  <w:rStyle w:val="Hyperlink"/>
                  <w:rFonts w:ascii="Calibri" w:hAnsi="Calibri"/>
                  <w:sz w:val="19"/>
                </w:rPr>
                <w:t>News Release</w:t>
              </w:r>
            </w:hyperlink>
            <w:r>
              <w:rPr>
                <w:rFonts w:ascii="Calibri" w:hAnsi="Calibri"/>
                <w:sz w:val="19"/>
              </w:rPr>
              <w:t>]</w:t>
            </w:r>
          </w:p>
        </w:tc>
      </w:tr>
      <w:tr w:rsidR="00D55A8E" w14:paraId="70565266" w14:textId="77777777" w:rsidTr="002127CD">
        <w:trPr>
          <w:trHeight w:val="530"/>
          <w:jc w:val="center"/>
        </w:trPr>
        <w:tc>
          <w:tcPr>
            <w:tcW w:w="1280" w:type="dxa"/>
          </w:tcPr>
          <w:p w14:paraId="1F5EB0AB" w14:textId="6F9B7F41" w:rsidR="00D55A8E" w:rsidRDefault="00D55A8E" w:rsidP="00D55A8E">
            <w:pPr>
              <w:rPr>
                <w:rFonts w:ascii="Calibri" w:hAnsi="Calibri"/>
                <w:sz w:val="19"/>
              </w:rPr>
            </w:pPr>
            <w:r w:rsidRPr="003D53BF">
              <w:rPr>
                <w:rFonts w:ascii="Calibri" w:hAnsi="Calibri"/>
                <w:sz w:val="19"/>
              </w:rPr>
              <w:t>5/14/18</w:t>
            </w:r>
          </w:p>
        </w:tc>
        <w:tc>
          <w:tcPr>
            <w:tcW w:w="2218" w:type="dxa"/>
            <w:shd w:val="clear" w:color="auto" w:fill="DBE5F1" w:themeFill="accent1" w:themeFillTint="33"/>
          </w:tcPr>
          <w:p w14:paraId="0EAC5429" w14:textId="49DB6158" w:rsidR="00D55A8E" w:rsidRDefault="00D55A8E" w:rsidP="00D55A8E">
            <w:pPr>
              <w:rPr>
                <w:rFonts w:ascii="Calibri" w:hAnsi="Calibri"/>
                <w:b/>
                <w:sz w:val="19"/>
              </w:rPr>
            </w:pPr>
            <w:r>
              <w:rPr>
                <w:rFonts w:ascii="Calibri" w:hAnsi="Calibri"/>
                <w:b/>
                <w:sz w:val="19"/>
              </w:rPr>
              <w:t>Governor Dayton signs a bill relating to fugitive emission standards</w:t>
            </w:r>
          </w:p>
        </w:tc>
        <w:tc>
          <w:tcPr>
            <w:tcW w:w="3222" w:type="dxa"/>
          </w:tcPr>
          <w:p w14:paraId="042559AD" w14:textId="549F1706" w:rsidR="00D55A8E" w:rsidRPr="00F32BC6" w:rsidRDefault="00D55A8E" w:rsidP="00D55A8E">
            <w:pPr>
              <w:rPr>
                <w:rFonts w:ascii="Calibri" w:hAnsi="Calibri"/>
                <w:sz w:val="19"/>
              </w:rPr>
            </w:pPr>
            <w:r w:rsidRPr="00F32BC6">
              <w:rPr>
                <w:rFonts w:ascii="Calibri" w:hAnsi="Calibri"/>
                <w:sz w:val="19"/>
              </w:rPr>
              <w:t>Chapter 132, SF 3182: This bill clarifies fugitive emission standards for commodity facility applications.</w:t>
            </w:r>
          </w:p>
        </w:tc>
        <w:tc>
          <w:tcPr>
            <w:tcW w:w="2011" w:type="dxa"/>
          </w:tcPr>
          <w:p w14:paraId="27EDFED7" w14:textId="11295790" w:rsidR="00D55A8E" w:rsidRDefault="00D55A8E" w:rsidP="00D55A8E">
            <w:pPr>
              <w:rPr>
                <w:rFonts w:ascii="Calibri" w:hAnsi="Calibri"/>
                <w:sz w:val="19"/>
              </w:rPr>
            </w:pPr>
            <w:r>
              <w:rPr>
                <w:rFonts w:ascii="Calibri" w:hAnsi="Calibri"/>
                <w:sz w:val="19"/>
              </w:rPr>
              <w:t>[</w:t>
            </w:r>
            <w:hyperlink r:id="rId3409" w:history="1">
              <w:r w:rsidRPr="00F32BC6">
                <w:rPr>
                  <w:rStyle w:val="Hyperlink"/>
                  <w:rFonts w:ascii="Calibri" w:hAnsi="Calibri"/>
                  <w:sz w:val="19"/>
                </w:rPr>
                <w:t>News Release</w:t>
              </w:r>
            </w:hyperlink>
            <w:r>
              <w:rPr>
                <w:rFonts w:ascii="Calibri" w:hAnsi="Calibri"/>
                <w:sz w:val="19"/>
              </w:rPr>
              <w:t>]</w:t>
            </w:r>
          </w:p>
        </w:tc>
      </w:tr>
      <w:tr w:rsidR="00D55A8E" w14:paraId="56E8142C" w14:textId="77777777" w:rsidTr="002127CD">
        <w:trPr>
          <w:trHeight w:val="530"/>
          <w:jc w:val="center"/>
        </w:trPr>
        <w:tc>
          <w:tcPr>
            <w:tcW w:w="1280" w:type="dxa"/>
          </w:tcPr>
          <w:p w14:paraId="5520D15D" w14:textId="3B6DC2EB" w:rsidR="00D55A8E" w:rsidRDefault="00D55A8E" w:rsidP="00D55A8E">
            <w:pPr>
              <w:rPr>
                <w:rFonts w:ascii="Calibri" w:hAnsi="Calibri"/>
                <w:sz w:val="19"/>
              </w:rPr>
            </w:pPr>
            <w:r w:rsidRPr="003D53BF">
              <w:rPr>
                <w:rFonts w:ascii="Calibri" w:hAnsi="Calibri"/>
                <w:sz w:val="19"/>
              </w:rPr>
              <w:t>5/14/18</w:t>
            </w:r>
          </w:p>
        </w:tc>
        <w:tc>
          <w:tcPr>
            <w:tcW w:w="2218" w:type="dxa"/>
            <w:shd w:val="clear" w:color="auto" w:fill="DBE5F1" w:themeFill="accent1" w:themeFillTint="33"/>
          </w:tcPr>
          <w:p w14:paraId="670CD0FF" w14:textId="6EB4B2E4" w:rsidR="00D55A8E" w:rsidRDefault="00D55A8E" w:rsidP="00D55A8E">
            <w:pPr>
              <w:rPr>
                <w:rFonts w:ascii="Calibri" w:hAnsi="Calibri"/>
                <w:b/>
                <w:sz w:val="19"/>
              </w:rPr>
            </w:pPr>
            <w:r>
              <w:rPr>
                <w:rFonts w:ascii="Calibri" w:hAnsi="Calibri"/>
                <w:b/>
                <w:sz w:val="19"/>
              </w:rPr>
              <w:t>Governor Dayton signs a bill relating to biodiesel fuel modification</w:t>
            </w:r>
          </w:p>
        </w:tc>
        <w:tc>
          <w:tcPr>
            <w:tcW w:w="3222" w:type="dxa"/>
          </w:tcPr>
          <w:p w14:paraId="71BABC45" w14:textId="08DD279E" w:rsidR="00D55A8E" w:rsidRPr="00F32BC6" w:rsidRDefault="00D55A8E" w:rsidP="00D55A8E">
            <w:pPr>
              <w:rPr>
                <w:rFonts w:ascii="Calibri" w:hAnsi="Calibri"/>
                <w:sz w:val="19"/>
              </w:rPr>
            </w:pPr>
            <w:r w:rsidRPr="00956BA4">
              <w:rPr>
                <w:rFonts w:ascii="Calibri" w:hAnsi="Calibri"/>
                <w:sz w:val="19"/>
              </w:rPr>
              <w:t>Chapter 133, SF 3596: This bill establishes the minimum biodiesel content level for diesel fuel modification, and provides an extension to number 1 diesel exemptions. This bill passed unanimously in both legislative bodies.</w:t>
            </w:r>
          </w:p>
        </w:tc>
        <w:tc>
          <w:tcPr>
            <w:tcW w:w="2011" w:type="dxa"/>
          </w:tcPr>
          <w:p w14:paraId="23D5AA04" w14:textId="46536D8B" w:rsidR="00D55A8E" w:rsidRDefault="00D55A8E" w:rsidP="00D55A8E">
            <w:pPr>
              <w:rPr>
                <w:rFonts w:ascii="Calibri" w:hAnsi="Calibri"/>
                <w:sz w:val="19"/>
              </w:rPr>
            </w:pPr>
            <w:r>
              <w:rPr>
                <w:rFonts w:ascii="Calibri" w:hAnsi="Calibri"/>
                <w:sz w:val="19"/>
              </w:rPr>
              <w:t>[</w:t>
            </w:r>
            <w:hyperlink r:id="rId3410" w:history="1">
              <w:r w:rsidRPr="00F32BC6">
                <w:rPr>
                  <w:rStyle w:val="Hyperlink"/>
                  <w:rFonts w:ascii="Calibri" w:hAnsi="Calibri"/>
                  <w:sz w:val="19"/>
                </w:rPr>
                <w:t>News Release</w:t>
              </w:r>
            </w:hyperlink>
            <w:r>
              <w:rPr>
                <w:rFonts w:ascii="Calibri" w:hAnsi="Calibri"/>
                <w:sz w:val="19"/>
              </w:rPr>
              <w:t>]</w:t>
            </w:r>
          </w:p>
        </w:tc>
      </w:tr>
      <w:tr w:rsidR="00D55A8E" w14:paraId="2E168255" w14:textId="77777777" w:rsidTr="002127CD">
        <w:trPr>
          <w:trHeight w:val="530"/>
          <w:jc w:val="center"/>
        </w:trPr>
        <w:tc>
          <w:tcPr>
            <w:tcW w:w="1280" w:type="dxa"/>
          </w:tcPr>
          <w:p w14:paraId="75C4A503" w14:textId="7CDB9732" w:rsidR="00D55A8E" w:rsidRDefault="00D55A8E" w:rsidP="00D55A8E">
            <w:pPr>
              <w:rPr>
                <w:rFonts w:ascii="Calibri" w:hAnsi="Calibri"/>
                <w:sz w:val="19"/>
              </w:rPr>
            </w:pPr>
            <w:r w:rsidRPr="003D53BF">
              <w:rPr>
                <w:rFonts w:ascii="Calibri" w:hAnsi="Calibri"/>
                <w:sz w:val="19"/>
              </w:rPr>
              <w:t>5/14/18</w:t>
            </w:r>
          </w:p>
        </w:tc>
        <w:tc>
          <w:tcPr>
            <w:tcW w:w="2218" w:type="dxa"/>
            <w:shd w:val="clear" w:color="auto" w:fill="DBE5F1" w:themeFill="accent1" w:themeFillTint="33"/>
          </w:tcPr>
          <w:p w14:paraId="13FB5E27" w14:textId="2DC8B4B9" w:rsidR="00D55A8E" w:rsidRDefault="00D55A8E" w:rsidP="00D55A8E">
            <w:pPr>
              <w:rPr>
                <w:rFonts w:ascii="Calibri" w:hAnsi="Calibri"/>
                <w:b/>
                <w:sz w:val="19"/>
              </w:rPr>
            </w:pPr>
            <w:r>
              <w:rPr>
                <w:rFonts w:ascii="Calibri" w:hAnsi="Calibri"/>
                <w:b/>
                <w:sz w:val="19"/>
              </w:rPr>
              <w:t>Governor Dayton signs a bill relating to recycling</w:t>
            </w:r>
          </w:p>
        </w:tc>
        <w:tc>
          <w:tcPr>
            <w:tcW w:w="3222" w:type="dxa"/>
          </w:tcPr>
          <w:p w14:paraId="2D57AD99" w14:textId="6110EE23" w:rsidR="00D55A8E" w:rsidRPr="00956BA4" w:rsidRDefault="00D55A8E" w:rsidP="00D55A8E">
            <w:pPr>
              <w:rPr>
                <w:rFonts w:ascii="Calibri" w:hAnsi="Calibri"/>
                <w:sz w:val="19"/>
              </w:rPr>
            </w:pPr>
            <w:r w:rsidRPr="00956BA4">
              <w:rPr>
                <w:rFonts w:ascii="Calibri" w:hAnsi="Calibri"/>
                <w:sz w:val="19"/>
              </w:rPr>
              <w:t>Chapter 134, SF 2921: This bill modifies local recycling program matching fund requirements. This bill passed unanimously in both legislative bodies.</w:t>
            </w:r>
          </w:p>
        </w:tc>
        <w:tc>
          <w:tcPr>
            <w:tcW w:w="2011" w:type="dxa"/>
          </w:tcPr>
          <w:p w14:paraId="17AB9F9A" w14:textId="3621626F" w:rsidR="00D55A8E" w:rsidRPr="00956BA4" w:rsidRDefault="00D55A8E" w:rsidP="00D55A8E">
            <w:pPr>
              <w:rPr>
                <w:rFonts w:ascii="Calibri" w:hAnsi="Calibri"/>
                <w:sz w:val="19"/>
              </w:rPr>
            </w:pPr>
            <w:r w:rsidRPr="00956BA4">
              <w:rPr>
                <w:rFonts w:ascii="Calibri" w:hAnsi="Calibri"/>
                <w:sz w:val="19"/>
              </w:rPr>
              <w:t>[</w:t>
            </w:r>
            <w:hyperlink r:id="rId3411" w:history="1">
              <w:r w:rsidRPr="00956BA4">
                <w:rPr>
                  <w:rStyle w:val="Hyperlink"/>
                  <w:rFonts w:ascii="Calibri" w:hAnsi="Calibri"/>
                  <w:sz w:val="19"/>
                </w:rPr>
                <w:t>News Release</w:t>
              </w:r>
            </w:hyperlink>
            <w:r w:rsidRPr="00956BA4">
              <w:rPr>
                <w:rFonts w:ascii="Calibri" w:hAnsi="Calibri"/>
                <w:sz w:val="19"/>
              </w:rPr>
              <w:t>]</w:t>
            </w:r>
          </w:p>
        </w:tc>
      </w:tr>
      <w:tr w:rsidR="00D55A8E" w14:paraId="0A20FF46" w14:textId="77777777" w:rsidTr="002127CD">
        <w:trPr>
          <w:trHeight w:val="530"/>
          <w:jc w:val="center"/>
        </w:trPr>
        <w:tc>
          <w:tcPr>
            <w:tcW w:w="1280" w:type="dxa"/>
          </w:tcPr>
          <w:p w14:paraId="3887612C" w14:textId="0F44539A" w:rsidR="00D55A8E" w:rsidRDefault="00D55A8E" w:rsidP="00D55A8E">
            <w:pPr>
              <w:rPr>
                <w:rFonts w:ascii="Calibri" w:hAnsi="Calibri"/>
                <w:sz w:val="19"/>
              </w:rPr>
            </w:pPr>
            <w:r w:rsidRPr="003D53BF">
              <w:rPr>
                <w:rFonts w:ascii="Calibri" w:hAnsi="Calibri"/>
                <w:sz w:val="19"/>
              </w:rPr>
              <w:t>5/14/18</w:t>
            </w:r>
          </w:p>
        </w:tc>
        <w:tc>
          <w:tcPr>
            <w:tcW w:w="2218" w:type="dxa"/>
            <w:shd w:val="clear" w:color="auto" w:fill="DBE5F1" w:themeFill="accent1" w:themeFillTint="33"/>
          </w:tcPr>
          <w:p w14:paraId="3CA797BF" w14:textId="7BD43163" w:rsidR="00D55A8E" w:rsidRDefault="00D55A8E" w:rsidP="00D55A8E">
            <w:pPr>
              <w:rPr>
                <w:rFonts w:ascii="Calibri" w:hAnsi="Calibri"/>
                <w:b/>
                <w:sz w:val="19"/>
              </w:rPr>
            </w:pPr>
            <w:r>
              <w:rPr>
                <w:rFonts w:ascii="Calibri" w:hAnsi="Calibri"/>
                <w:b/>
                <w:sz w:val="19"/>
              </w:rPr>
              <w:t>Governor Dayton signs a bill relating to vehicle registration</w:t>
            </w:r>
          </w:p>
        </w:tc>
        <w:tc>
          <w:tcPr>
            <w:tcW w:w="3222" w:type="dxa"/>
          </w:tcPr>
          <w:p w14:paraId="04754E29" w14:textId="4B235D93" w:rsidR="00D55A8E" w:rsidRPr="00956BA4" w:rsidRDefault="00D55A8E" w:rsidP="00D55A8E">
            <w:pPr>
              <w:rPr>
                <w:rFonts w:ascii="Calibri" w:hAnsi="Calibri"/>
                <w:sz w:val="19"/>
              </w:rPr>
            </w:pPr>
            <w:r w:rsidRPr="00956BA4">
              <w:rPr>
                <w:rFonts w:ascii="Calibri" w:hAnsi="Calibri"/>
                <w:sz w:val="19"/>
              </w:rPr>
              <w:t>Chapter 135, HF 1876: This bill increases access to information for permitted vehicle registration with trade associations.</w:t>
            </w:r>
          </w:p>
        </w:tc>
        <w:tc>
          <w:tcPr>
            <w:tcW w:w="2011" w:type="dxa"/>
          </w:tcPr>
          <w:p w14:paraId="23443138" w14:textId="039D5CD9" w:rsidR="00D55A8E" w:rsidRDefault="00D55A8E" w:rsidP="00D55A8E">
            <w:pPr>
              <w:rPr>
                <w:rFonts w:ascii="Calibri" w:hAnsi="Calibri"/>
                <w:sz w:val="19"/>
              </w:rPr>
            </w:pPr>
            <w:r>
              <w:rPr>
                <w:rFonts w:ascii="Calibri" w:hAnsi="Calibri"/>
                <w:sz w:val="19"/>
              </w:rPr>
              <w:t>[</w:t>
            </w:r>
            <w:hyperlink r:id="rId3412" w:history="1">
              <w:r w:rsidRPr="00F32BC6">
                <w:rPr>
                  <w:rStyle w:val="Hyperlink"/>
                  <w:rFonts w:ascii="Calibri" w:hAnsi="Calibri"/>
                  <w:sz w:val="19"/>
                </w:rPr>
                <w:t>News Release</w:t>
              </w:r>
            </w:hyperlink>
            <w:r>
              <w:rPr>
                <w:rFonts w:ascii="Calibri" w:hAnsi="Calibri"/>
                <w:sz w:val="19"/>
              </w:rPr>
              <w:t>]</w:t>
            </w:r>
          </w:p>
        </w:tc>
      </w:tr>
      <w:tr w:rsidR="00D55A8E" w14:paraId="57F79A50" w14:textId="77777777" w:rsidTr="002127CD">
        <w:trPr>
          <w:trHeight w:val="530"/>
          <w:jc w:val="center"/>
        </w:trPr>
        <w:tc>
          <w:tcPr>
            <w:tcW w:w="1280" w:type="dxa"/>
          </w:tcPr>
          <w:p w14:paraId="1C0B1532" w14:textId="4B47E6EE" w:rsidR="00D55A8E" w:rsidRDefault="00D55A8E" w:rsidP="00D55A8E">
            <w:pPr>
              <w:rPr>
                <w:rFonts w:ascii="Calibri" w:hAnsi="Calibri"/>
                <w:sz w:val="19"/>
              </w:rPr>
            </w:pPr>
            <w:r w:rsidRPr="003D53BF">
              <w:rPr>
                <w:rFonts w:ascii="Calibri" w:hAnsi="Calibri"/>
                <w:sz w:val="19"/>
              </w:rPr>
              <w:t>5/14/18</w:t>
            </w:r>
          </w:p>
        </w:tc>
        <w:tc>
          <w:tcPr>
            <w:tcW w:w="2218" w:type="dxa"/>
            <w:shd w:val="clear" w:color="auto" w:fill="DBE5F1" w:themeFill="accent1" w:themeFillTint="33"/>
          </w:tcPr>
          <w:p w14:paraId="7038D928" w14:textId="366B9E72" w:rsidR="00D55A8E" w:rsidRDefault="00D55A8E" w:rsidP="00D55A8E">
            <w:pPr>
              <w:rPr>
                <w:rFonts w:ascii="Calibri" w:hAnsi="Calibri"/>
                <w:b/>
                <w:sz w:val="19"/>
              </w:rPr>
            </w:pPr>
            <w:r>
              <w:rPr>
                <w:rFonts w:ascii="Calibri" w:hAnsi="Calibri"/>
                <w:b/>
                <w:sz w:val="19"/>
              </w:rPr>
              <w:t>Governor Dayton signs a bill relating to insurance</w:t>
            </w:r>
          </w:p>
        </w:tc>
        <w:tc>
          <w:tcPr>
            <w:tcW w:w="3222" w:type="dxa"/>
          </w:tcPr>
          <w:p w14:paraId="4FEFC3FF" w14:textId="0EBC616A" w:rsidR="00D55A8E" w:rsidRPr="00956BA4" w:rsidRDefault="00D55A8E" w:rsidP="00D55A8E">
            <w:pPr>
              <w:rPr>
                <w:rFonts w:ascii="Calibri" w:hAnsi="Calibri"/>
                <w:sz w:val="19"/>
              </w:rPr>
            </w:pPr>
            <w:r w:rsidRPr="00956BA4">
              <w:rPr>
                <w:rFonts w:ascii="Calibri" w:hAnsi="Calibri"/>
                <w:sz w:val="19"/>
              </w:rPr>
              <w:t xml:space="preserve">Chapter 136, SF 2692: This bill authorizes National Guard </w:t>
            </w:r>
            <w:proofErr w:type="gramStart"/>
            <w:r w:rsidRPr="00956BA4">
              <w:rPr>
                <w:rFonts w:ascii="Calibri" w:hAnsi="Calibri"/>
                <w:sz w:val="19"/>
              </w:rPr>
              <w:t>members</w:t>
            </w:r>
            <w:proofErr w:type="gramEnd"/>
            <w:r w:rsidRPr="00956BA4">
              <w:rPr>
                <w:rFonts w:ascii="Calibri" w:hAnsi="Calibri"/>
                <w:sz w:val="19"/>
              </w:rPr>
              <w:t xml:space="preserve"> access to information relating to a state-sponsored life insurance program. This bill passed unanimously in both legislative bodies.</w:t>
            </w:r>
          </w:p>
        </w:tc>
        <w:tc>
          <w:tcPr>
            <w:tcW w:w="2011" w:type="dxa"/>
          </w:tcPr>
          <w:p w14:paraId="3C3F0034" w14:textId="368D27CE" w:rsidR="00D55A8E" w:rsidRDefault="00D55A8E" w:rsidP="00D55A8E">
            <w:pPr>
              <w:rPr>
                <w:rFonts w:ascii="Calibri" w:hAnsi="Calibri"/>
                <w:sz w:val="19"/>
              </w:rPr>
            </w:pPr>
            <w:r>
              <w:rPr>
                <w:rFonts w:ascii="Calibri" w:hAnsi="Calibri"/>
                <w:sz w:val="19"/>
              </w:rPr>
              <w:t>[</w:t>
            </w:r>
            <w:hyperlink r:id="rId3413" w:history="1">
              <w:r w:rsidRPr="00F32BC6">
                <w:rPr>
                  <w:rStyle w:val="Hyperlink"/>
                  <w:rFonts w:ascii="Calibri" w:hAnsi="Calibri"/>
                  <w:sz w:val="19"/>
                </w:rPr>
                <w:t>News Release</w:t>
              </w:r>
            </w:hyperlink>
            <w:r>
              <w:rPr>
                <w:rFonts w:ascii="Calibri" w:hAnsi="Calibri"/>
                <w:sz w:val="19"/>
              </w:rPr>
              <w:t>]</w:t>
            </w:r>
          </w:p>
        </w:tc>
      </w:tr>
      <w:tr w:rsidR="00D55A8E" w14:paraId="7632B446" w14:textId="77777777" w:rsidTr="002127CD">
        <w:trPr>
          <w:trHeight w:val="530"/>
          <w:jc w:val="center"/>
        </w:trPr>
        <w:tc>
          <w:tcPr>
            <w:tcW w:w="1280" w:type="dxa"/>
          </w:tcPr>
          <w:p w14:paraId="64459311" w14:textId="3BB6BF3D" w:rsidR="00D55A8E" w:rsidRDefault="00D55A8E" w:rsidP="00D55A8E">
            <w:pPr>
              <w:rPr>
                <w:rFonts w:ascii="Calibri" w:hAnsi="Calibri"/>
                <w:sz w:val="19"/>
              </w:rPr>
            </w:pPr>
            <w:r w:rsidRPr="00A4711F">
              <w:rPr>
                <w:rFonts w:ascii="Calibri" w:hAnsi="Calibri"/>
                <w:sz w:val="19"/>
              </w:rPr>
              <w:lastRenderedPageBreak/>
              <w:t>5/14/18</w:t>
            </w:r>
          </w:p>
        </w:tc>
        <w:tc>
          <w:tcPr>
            <w:tcW w:w="2218" w:type="dxa"/>
            <w:shd w:val="clear" w:color="auto" w:fill="DBE5F1" w:themeFill="accent1" w:themeFillTint="33"/>
          </w:tcPr>
          <w:p w14:paraId="5C27ED62" w14:textId="3397658B" w:rsidR="00D55A8E" w:rsidRDefault="00D55A8E" w:rsidP="00D55A8E">
            <w:pPr>
              <w:rPr>
                <w:rFonts w:ascii="Calibri" w:hAnsi="Calibri"/>
                <w:b/>
                <w:sz w:val="19"/>
              </w:rPr>
            </w:pPr>
            <w:r>
              <w:rPr>
                <w:rFonts w:ascii="Calibri" w:hAnsi="Calibri"/>
                <w:b/>
                <w:sz w:val="19"/>
              </w:rPr>
              <w:t>Governor Dayton signs a bill relating to veterans</w:t>
            </w:r>
          </w:p>
        </w:tc>
        <w:tc>
          <w:tcPr>
            <w:tcW w:w="3222" w:type="dxa"/>
          </w:tcPr>
          <w:p w14:paraId="02CAAC43" w14:textId="189FFDD5" w:rsidR="00D55A8E" w:rsidRPr="00956BA4" w:rsidRDefault="00D55A8E" w:rsidP="00D55A8E">
            <w:pPr>
              <w:rPr>
                <w:rFonts w:ascii="Calibri" w:hAnsi="Calibri"/>
                <w:sz w:val="19"/>
              </w:rPr>
            </w:pPr>
            <w:r w:rsidRPr="00956BA4">
              <w:rPr>
                <w:rFonts w:ascii="Calibri" w:hAnsi="Calibri"/>
                <w:sz w:val="19"/>
              </w:rPr>
              <w:t>Chapter 137, SF 3004: This bill authorizes the secretary of state to collect veteran-status data for appointments. This bill passed unanimously in both legislative bodies.</w:t>
            </w:r>
          </w:p>
        </w:tc>
        <w:tc>
          <w:tcPr>
            <w:tcW w:w="2011" w:type="dxa"/>
          </w:tcPr>
          <w:p w14:paraId="343F29C8" w14:textId="5D3E488A" w:rsidR="00D55A8E" w:rsidRDefault="00D55A8E" w:rsidP="00D55A8E">
            <w:pPr>
              <w:rPr>
                <w:rFonts w:ascii="Calibri" w:hAnsi="Calibri"/>
                <w:sz w:val="19"/>
              </w:rPr>
            </w:pPr>
            <w:r>
              <w:rPr>
                <w:rFonts w:ascii="Calibri" w:hAnsi="Calibri"/>
                <w:sz w:val="19"/>
              </w:rPr>
              <w:t>[</w:t>
            </w:r>
            <w:hyperlink r:id="rId3414" w:history="1">
              <w:r w:rsidRPr="00F32BC6">
                <w:rPr>
                  <w:rStyle w:val="Hyperlink"/>
                  <w:rFonts w:ascii="Calibri" w:hAnsi="Calibri"/>
                  <w:sz w:val="19"/>
                </w:rPr>
                <w:t>News Release</w:t>
              </w:r>
            </w:hyperlink>
            <w:r>
              <w:rPr>
                <w:rFonts w:ascii="Calibri" w:hAnsi="Calibri"/>
                <w:sz w:val="19"/>
              </w:rPr>
              <w:t>]</w:t>
            </w:r>
          </w:p>
        </w:tc>
      </w:tr>
      <w:tr w:rsidR="00D55A8E" w14:paraId="5041E94A" w14:textId="77777777" w:rsidTr="002127CD">
        <w:trPr>
          <w:trHeight w:val="530"/>
          <w:jc w:val="center"/>
        </w:trPr>
        <w:tc>
          <w:tcPr>
            <w:tcW w:w="1280" w:type="dxa"/>
          </w:tcPr>
          <w:p w14:paraId="3495643F" w14:textId="6CD36651" w:rsidR="00D55A8E" w:rsidRDefault="00D55A8E" w:rsidP="00D55A8E">
            <w:pPr>
              <w:rPr>
                <w:rFonts w:ascii="Calibri" w:hAnsi="Calibri"/>
                <w:sz w:val="19"/>
              </w:rPr>
            </w:pPr>
            <w:r w:rsidRPr="00A4711F">
              <w:rPr>
                <w:rFonts w:ascii="Calibri" w:hAnsi="Calibri"/>
                <w:sz w:val="19"/>
              </w:rPr>
              <w:t>5/14/18</w:t>
            </w:r>
          </w:p>
        </w:tc>
        <w:tc>
          <w:tcPr>
            <w:tcW w:w="2218" w:type="dxa"/>
            <w:shd w:val="clear" w:color="auto" w:fill="DBE5F1" w:themeFill="accent1" w:themeFillTint="33"/>
          </w:tcPr>
          <w:p w14:paraId="6233888C" w14:textId="069F5D42" w:rsidR="00D55A8E" w:rsidRDefault="00D55A8E" w:rsidP="00D55A8E">
            <w:pPr>
              <w:rPr>
                <w:rFonts w:ascii="Calibri" w:hAnsi="Calibri"/>
                <w:b/>
                <w:sz w:val="19"/>
              </w:rPr>
            </w:pPr>
            <w:r>
              <w:rPr>
                <w:rFonts w:ascii="Calibri" w:hAnsi="Calibri"/>
                <w:b/>
                <w:sz w:val="19"/>
              </w:rPr>
              <w:t>Governor Dayton signs a bill relating to Atomic Veterans Day</w:t>
            </w:r>
          </w:p>
        </w:tc>
        <w:tc>
          <w:tcPr>
            <w:tcW w:w="3222" w:type="dxa"/>
          </w:tcPr>
          <w:p w14:paraId="6E0A3D85" w14:textId="22FD1C15" w:rsidR="00D55A8E" w:rsidRPr="00956BA4" w:rsidRDefault="00D55A8E" w:rsidP="00D55A8E">
            <w:pPr>
              <w:rPr>
                <w:rFonts w:ascii="Calibri" w:hAnsi="Calibri"/>
                <w:sz w:val="19"/>
              </w:rPr>
            </w:pPr>
            <w:r w:rsidRPr="00956BA4">
              <w:rPr>
                <w:rFonts w:ascii="Calibri" w:hAnsi="Calibri"/>
                <w:sz w:val="19"/>
              </w:rPr>
              <w:t>Chapter 138, SF 1703: This bill designates July 16 as Atomic Veterans Day. This bill passed unanimously in both legislative bodies.</w:t>
            </w:r>
          </w:p>
        </w:tc>
        <w:tc>
          <w:tcPr>
            <w:tcW w:w="2011" w:type="dxa"/>
          </w:tcPr>
          <w:p w14:paraId="19E70F47" w14:textId="2244D06E" w:rsidR="00D55A8E" w:rsidRDefault="00D55A8E" w:rsidP="00D55A8E">
            <w:pPr>
              <w:rPr>
                <w:rFonts w:ascii="Calibri" w:hAnsi="Calibri"/>
                <w:sz w:val="19"/>
              </w:rPr>
            </w:pPr>
            <w:r>
              <w:rPr>
                <w:rFonts w:ascii="Calibri" w:hAnsi="Calibri"/>
                <w:sz w:val="19"/>
              </w:rPr>
              <w:t>[</w:t>
            </w:r>
            <w:hyperlink r:id="rId3415" w:history="1">
              <w:r w:rsidRPr="00F32BC6">
                <w:rPr>
                  <w:rStyle w:val="Hyperlink"/>
                  <w:rFonts w:ascii="Calibri" w:hAnsi="Calibri"/>
                  <w:sz w:val="19"/>
                </w:rPr>
                <w:t>News Release</w:t>
              </w:r>
            </w:hyperlink>
            <w:r>
              <w:rPr>
                <w:rFonts w:ascii="Calibri" w:hAnsi="Calibri"/>
                <w:sz w:val="19"/>
              </w:rPr>
              <w:t>]</w:t>
            </w:r>
          </w:p>
        </w:tc>
      </w:tr>
      <w:tr w:rsidR="00D55A8E" w14:paraId="2BDAD88F" w14:textId="77777777" w:rsidTr="002127CD">
        <w:trPr>
          <w:trHeight w:val="530"/>
          <w:jc w:val="center"/>
        </w:trPr>
        <w:tc>
          <w:tcPr>
            <w:tcW w:w="1280" w:type="dxa"/>
          </w:tcPr>
          <w:p w14:paraId="3AE5D3FC" w14:textId="0509257E" w:rsidR="00D55A8E" w:rsidRDefault="00D55A8E" w:rsidP="00D55A8E">
            <w:pPr>
              <w:rPr>
                <w:rFonts w:ascii="Calibri" w:hAnsi="Calibri"/>
                <w:sz w:val="19"/>
              </w:rPr>
            </w:pPr>
            <w:r w:rsidRPr="00A4711F">
              <w:rPr>
                <w:rFonts w:ascii="Calibri" w:hAnsi="Calibri"/>
                <w:sz w:val="19"/>
              </w:rPr>
              <w:t>5/14/18</w:t>
            </w:r>
          </w:p>
        </w:tc>
        <w:tc>
          <w:tcPr>
            <w:tcW w:w="2218" w:type="dxa"/>
            <w:shd w:val="clear" w:color="auto" w:fill="DBE5F1" w:themeFill="accent1" w:themeFillTint="33"/>
          </w:tcPr>
          <w:p w14:paraId="1E024FDA" w14:textId="0BB9CFB1" w:rsidR="00D55A8E" w:rsidRDefault="00D55A8E" w:rsidP="00D55A8E">
            <w:pPr>
              <w:rPr>
                <w:rFonts w:ascii="Calibri" w:hAnsi="Calibri"/>
                <w:b/>
                <w:sz w:val="19"/>
              </w:rPr>
            </w:pPr>
            <w:r>
              <w:rPr>
                <w:rFonts w:ascii="Calibri" w:hAnsi="Calibri"/>
                <w:b/>
                <w:sz w:val="19"/>
              </w:rPr>
              <w:t>Governor Dayton signs a bill relating to veterans</w:t>
            </w:r>
          </w:p>
        </w:tc>
        <w:tc>
          <w:tcPr>
            <w:tcW w:w="3222" w:type="dxa"/>
          </w:tcPr>
          <w:p w14:paraId="59BE27D9" w14:textId="287C1B67" w:rsidR="00D55A8E" w:rsidRPr="00956BA4" w:rsidRDefault="00D55A8E" w:rsidP="00D55A8E">
            <w:pPr>
              <w:rPr>
                <w:rFonts w:ascii="Calibri" w:hAnsi="Calibri"/>
                <w:sz w:val="19"/>
              </w:rPr>
            </w:pPr>
            <w:r w:rsidRPr="00956BA4">
              <w:rPr>
                <w:rFonts w:ascii="Calibri" w:hAnsi="Calibri"/>
                <w:sz w:val="19"/>
              </w:rPr>
              <w:t>Chapter 139, SF 3262: This bill authorizes designation of a Purple Heart City or a Purple Heart County. This bill passed unanimously in both legislative bodies.</w:t>
            </w:r>
          </w:p>
        </w:tc>
        <w:tc>
          <w:tcPr>
            <w:tcW w:w="2011" w:type="dxa"/>
          </w:tcPr>
          <w:p w14:paraId="6F0B9EE0" w14:textId="77B86113" w:rsidR="00D55A8E" w:rsidRDefault="00D55A8E" w:rsidP="00D55A8E">
            <w:pPr>
              <w:rPr>
                <w:rFonts w:ascii="Calibri" w:hAnsi="Calibri"/>
                <w:sz w:val="19"/>
              </w:rPr>
            </w:pPr>
            <w:r>
              <w:rPr>
                <w:rFonts w:ascii="Calibri" w:hAnsi="Calibri"/>
                <w:sz w:val="19"/>
              </w:rPr>
              <w:t>[</w:t>
            </w:r>
            <w:hyperlink r:id="rId3416" w:history="1">
              <w:r w:rsidRPr="00F32BC6">
                <w:rPr>
                  <w:rStyle w:val="Hyperlink"/>
                  <w:rFonts w:ascii="Calibri" w:hAnsi="Calibri"/>
                  <w:sz w:val="19"/>
                </w:rPr>
                <w:t>News Release</w:t>
              </w:r>
            </w:hyperlink>
            <w:r>
              <w:rPr>
                <w:rFonts w:ascii="Calibri" w:hAnsi="Calibri"/>
                <w:sz w:val="19"/>
              </w:rPr>
              <w:t>]</w:t>
            </w:r>
          </w:p>
        </w:tc>
      </w:tr>
      <w:tr w:rsidR="00956BA4" w14:paraId="052E2720" w14:textId="77777777" w:rsidTr="002127CD">
        <w:trPr>
          <w:trHeight w:val="530"/>
          <w:jc w:val="center"/>
        </w:trPr>
        <w:tc>
          <w:tcPr>
            <w:tcW w:w="1280" w:type="dxa"/>
          </w:tcPr>
          <w:p w14:paraId="386DED10" w14:textId="690B1CF3" w:rsidR="00956BA4" w:rsidRDefault="00D95703" w:rsidP="00A37353">
            <w:pPr>
              <w:rPr>
                <w:rFonts w:ascii="Calibri" w:hAnsi="Calibri"/>
                <w:sz w:val="19"/>
              </w:rPr>
            </w:pPr>
            <w:r>
              <w:rPr>
                <w:rFonts w:ascii="Calibri" w:hAnsi="Calibri"/>
                <w:sz w:val="19"/>
              </w:rPr>
              <w:t>5/16/18</w:t>
            </w:r>
          </w:p>
        </w:tc>
        <w:tc>
          <w:tcPr>
            <w:tcW w:w="2218" w:type="dxa"/>
            <w:shd w:val="clear" w:color="auto" w:fill="DBE5F1" w:themeFill="accent1" w:themeFillTint="33"/>
          </w:tcPr>
          <w:p w14:paraId="6C2C5BB9" w14:textId="41D4F657" w:rsidR="00956BA4" w:rsidRDefault="00D95703" w:rsidP="00956BA4">
            <w:pPr>
              <w:rPr>
                <w:rFonts w:ascii="Calibri" w:hAnsi="Calibri"/>
                <w:b/>
                <w:sz w:val="19"/>
              </w:rPr>
            </w:pPr>
            <w:r w:rsidRPr="00D95703">
              <w:rPr>
                <w:rFonts w:ascii="Calibri" w:hAnsi="Calibri"/>
                <w:b/>
                <w:sz w:val="19"/>
              </w:rPr>
              <w:t>Governor Dayton Vetoes Chapter 142, SF 2849</w:t>
            </w:r>
          </w:p>
        </w:tc>
        <w:tc>
          <w:tcPr>
            <w:tcW w:w="3222" w:type="dxa"/>
          </w:tcPr>
          <w:p w14:paraId="7CC7AB09" w14:textId="13122E0C" w:rsidR="00956BA4" w:rsidRPr="00956BA4" w:rsidRDefault="00D95703" w:rsidP="00F32BC6">
            <w:pPr>
              <w:rPr>
                <w:rFonts w:ascii="Calibri" w:hAnsi="Calibri"/>
                <w:sz w:val="19"/>
              </w:rPr>
            </w:pPr>
            <w:r>
              <w:rPr>
                <w:rFonts w:ascii="Calibri" w:hAnsi="Calibri"/>
                <w:sz w:val="19"/>
              </w:rPr>
              <w:t>Governor Dayton vetoes</w:t>
            </w:r>
            <w:r w:rsidRPr="00D95703">
              <w:rPr>
                <w:rFonts w:ascii="Calibri" w:hAnsi="Calibri"/>
                <w:sz w:val="19"/>
              </w:rPr>
              <w:t xml:space="preserve"> Chapter 142, SF 2849, a bill requiring physicians to invite patients to view ultrasound imaging prior to an abortion.</w:t>
            </w:r>
          </w:p>
        </w:tc>
        <w:tc>
          <w:tcPr>
            <w:tcW w:w="2011" w:type="dxa"/>
          </w:tcPr>
          <w:p w14:paraId="12F96897" w14:textId="30237664" w:rsidR="00956BA4" w:rsidRDefault="00D95703" w:rsidP="00810229">
            <w:pPr>
              <w:rPr>
                <w:rFonts w:ascii="Calibri" w:hAnsi="Calibri"/>
                <w:sz w:val="19"/>
              </w:rPr>
            </w:pPr>
            <w:r>
              <w:rPr>
                <w:rFonts w:ascii="Calibri" w:hAnsi="Calibri"/>
                <w:sz w:val="19"/>
              </w:rPr>
              <w:t>[</w:t>
            </w:r>
            <w:hyperlink r:id="rId3417" w:history="1">
              <w:r w:rsidRPr="00D95703">
                <w:rPr>
                  <w:rStyle w:val="Hyperlink"/>
                  <w:rFonts w:ascii="Calibri" w:hAnsi="Calibri"/>
                  <w:sz w:val="19"/>
                </w:rPr>
                <w:t>News Release</w:t>
              </w:r>
            </w:hyperlink>
            <w:r>
              <w:rPr>
                <w:rFonts w:ascii="Calibri" w:hAnsi="Calibri"/>
                <w:sz w:val="19"/>
              </w:rPr>
              <w:t>]</w:t>
            </w:r>
          </w:p>
        </w:tc>
      </w:tr>
      <w:tr w:rsidR="00D95703" w14:paraId="47E4018B" w14:textId="77777777" w:rsidTr="002127CD">
        <w:trPr>
          <w:trHeight w:val="530"/>
          <w:jc w:val="center"/>
        </w:trPr>
        <w:tc>
          <w:tcPr>
            <w:tcW w:w="1280" w:type="dxa"/>
          </w:tcPr>
          <w:p w14:paraId="7150C20F" w14:textId="056BA2ED" w:rsidR="00D95703" w:rsidRDefault="00D95703" w:rsidP="00A37353">
            <w:pPr>
              <w:rPr>
                <w:rFonts w:ascii="Calibri" w:hAnsi="Calibri"/>
                <w:sz w:val="19"/>
              </w:rPr>
            </w:pPr>
            <w:r>
              <w:rPr>
                <w:rFonts w:ascii="Calibri" w:hAnsi="Calibri"/>
                <w:sz w:val="19"/>
              </w:rPr>
              <w:t>5/16/18</w:t>
            </w:r>
          </w:p>
        </w:tc>
        <w:tc>
          <w:tcPr>
            <w:tcW w:w="2218" w:type="dxa"/>
            <w:shd w:val="clear" w:color="auto" w:fill="DBE5F1" w:themeFill="accent1" w:themeFillTint="33"/>
          </w:tcPr>
          <w:p w14:paraId="4231B17C" w14:textId="23452DE2" w:rsidR="00D95703" w:rsidRPr="00D95703" w:rsidRDefault="00D95703" w:rsidP="00956BA4">
            <w:pPr>
              <w:rPr>
                <w:rFonts w:ascii="Calibri" w:hAnsi="Calibri"/>
                <w:b/>
                <w:sz w:val="19"/>
              </w:rPr>
            </w:pPr>
            <w:r w:rsidRPr="00D95703">
              <w:rPr>
                <w:rFonts w:ascii="Calibri" w:hAnsi="Calibri"/>
                <w:b/>
                <w:sz w:val="19"/>
              </w:rPr>
              <w:t>Governor Dayton Issues Emergency Executive Order 18-07 to Increase Fertilizer Access for Minnesota Farmers</w:t>
            </w:r>
          </w:p>
        </w:tc>
        <w:tc>
          <w:tcPr>
            <w:tcW w:w="3222" w:type="dxa"/>
          </w:tcPr>
          <w:p w14:paraId="0772BB97" w14:textId="28C11D57" w:rsidR="00D95703" w:rsidRDefault="00D95703" w:rsidP="00F32BC6">
            <w:pPr>
              <w:rPr>
                <w:rFonts w:ascii="Calibri" w:hAnsi="Calibri"/>
                <w:sz w:val="19"/>
              </w:rPr>
            </w:pPr>
            <w:r>
              <w:rPr>
                <w:rFonts w:ascii="Calibri" w:hAnsi="Calibri"/>
                <w:sz w:val="19"/>
              </w:rPr>
              <w:t>Governor Dayton signs</w:t>
            </w:r>
            <w:r w:rsidRPr="00D95703">
              <w:rPr>
                <w:rFonts w:ascii="Calibri" w:hAnsi="Calibri"/>
                <w:sz w:val="19"/>
              </w:rPr>
              <w:t xml:space="preserve"> Emergency Executive Order 18-07, to deliver emergency relief from regulations incorporated in Minnesota Statutes, section 221.0314, subdivision 9, pertaining to hours of service for motor carriers and drivers delivering fertilizers in Minnesota.</w:t>
            </w:r>
          </w:p>
        </w:tc>
        <w:tc>
          <w:tcPr>
            <w:tcW w:w="2011" w:type="dxa"/>
          </w:tcPr>
          <w:p w14:paraId="4ACD8982" w14:textId="6CF006C3" w:rsidR="00D95703" w:rsidRDefault="00D95703" w:rsidP="00810229">
            <w:pPr>
              <w:rPr>
                <w:rFonts w:ascii="Calibri" w:hAnsi="Calibri"/>
                <w:sz w:val="19"/>
              </w:rPr>
            </w:pPr>
            <w:r>
              <w:rPr>
                <w:rFonts w:ascii="Calibri" w:hAnsi="Calibri"/>
                <w:sz w:val="19"/>
              </w:rPr>
              <w:t>[</w:t>
            </w:r>
            <w:hyperlink r:id="rId3418" w:history="1">
              <w:r w:rsidRPr="00D95703">
                <w:rPr>
                  <w:rStyle w:val="Hyperlink"/>
                  <w:rFonts w:ascii="Calibri" w:hAnsi="Calibri"/>
                  <w:sz w:val="19"/>
                </w:rPr>
                <w:t>News Release</w:t>
              </w:r>
            </w:hyperlink>
            <w:r>
              <w:rPr>
                <w:rFonts w:ascii="Calibri" w:hAnsi="Calibri"/>
                <w:sz w:val="19"/>
              </w:rPr>
              <w:t>]</w:t>
            </w:r>
          </w:p>
          <w:p w14:paraId="579345A7" w14:textId="4214069D" w:rsidR="00D95703" w:rsidRDefault="00D95703" w:rsidP="00810229">
            <w:pPr>
              <w:rPr>
                <w:rFonts w:ascii="Calibri" w:hAnsi="Calibri"/>
                <w:sz w:val="19"/>
              </w:rPr>
            </w:pPr>
            <w:r>
              <w:rPr>
                <w:rFonts w:ascii="Calibri" w:hAnsi="Calibri"/>
                <w:sz w:val="19"/>
              </w:rPr>
              <w:t>[</w:t>
            </w:r>
            <w:hyperlink r:id="rId3419" w:history="1">
              <w:r w:rsidRPr="00D95703">
                <w:rPr>
                  <w:rStyle w:val="Hyperlink"/>
                  <w:rFonts w:ascii="Calibri" w:hAnsi="Calibri"/>
                  <w:sz w:val="19"/>
                </w:rPr>
                <w:t>Emergency Executive Order 18-07</w:t>
              </w:r>
            </w:hyperlink>
            <w:r>
              <w:rPr>
                <w:rFonts w:ascii="Calibri" w:hAnsi="Calibri"/>
                <w:sz w:val="19"/>
              </w:rPr>
              <w:t>]</w:t>
            </w:r>
          </w:p>
        </w:tc>
      </w:tr>
      <w:tr w:rsidR="00D95703" w14:paraId="1E70216E" w14:textId="77777777" w:rsidTr="002127CD">
        <w:trPr>
          <w:trHeight w:val="530"/>
          <w:jc w:val="center"/>
        </w:trPr>
        <w:tc>
          <w:tcPr>
            <w:tcW w:w="1280" w:type="dxa"/>
          </w:tcPr>
          <w:p w14:paraId="4418A213" w14:textId="2AE40E48" w:rsidR="00D95703" w:rsidRDefault="00D95703" w:rsidP="00A37353">
            <w:pPr>
              <w:rPr>
                <w:rFonts w:ascii="Calibri" w:hAnsi="Calibri"/>
                <w:sz w:val="19"/>
              </w:rPr>
            </w:pPr>
            <w:r>
              <w:rPr>
                <w:rFonts w:ascii="Calibri" w:hAnsi="Calibri"/>
                <w:sz w:val="19"/>
              </w:rPr>
              <w:t>5/16/18</w:t>
            </w:r>
          </w:p>
        </w:tc>
        <w:tc>
          <w:tcPr>
            <w:tcW w:w="2218" w:type="dxa"/>
            <w:shd w:val="clear" w:color="auto" w:fill="DBE5F1" w:themeFill="accent1" w:themeFillTint="33"/>
          </w:tcPr>
          <w:p w14:paraId="000E840E" w14:textId="0C0CA814" w:rsidR="00D95703" w:rsidRPr="00D95703" w:rsidRDefault="00D95703" w:rsidP="00956BA4">
            <w:pPr>
              <w:rPr>
                <w:rFonts w:ascii="Calibri" w:hAnsi="Calibri"/>
                <w:b/>
                <w:sz w:val="19"/>
              </w:rPr>
            </w:pPr>
            <w:r w:rsidRPr="00D95703">
              <w:rPr>
                <w:rFonts w:ascii="Calibri" w:hAnsi="Calibri"/>
                <w:b/>
                <w:sz w:val="19"/>
              </w:rPr>
              <w:t>Statement from Governor Mark Dayton on the passing of Nick Coleman</w:t>
            </w:r>
          </w:p>
        </w:tc>
        <w:tc>
          <w:tcPr>
            <w:tcW w:w="3222" w:type="dxa"/>
          </w:tcPr>
          <w:p w14:paraId="47ECB5B2" w14:textId="5A0AC4DA" w:rsidR="00D95703" w:rsidRDefault="00D95703" w:rsidP="00F32BC6">
            <w:pPr>
              <w:rPr>
                <w:rFonts w:ascii="Calibri" w:hAnsi="Calibri"/>
                <w:sz w:val="19"/>
              </w:rPr>
            </w:pPr>
            <w:r>
              <w:rPr>
                <w:rFonts w:ascii="Calibri" w:hAnsi="Calibri"/>
                <w:sz w:val="19"/>
              </w:rPr>
              <w:t>Governor Dayton releases a statement following the passing of Nick Coleman.</w:t>
            </w:r>
          </w:p>
        </w:tc>
        <w:tc>
          <w:tcPr>
            <w:tcW w:w="2011" w:type="dxa"/>
          </w:tcPr>
          <w:p w14:paraId="5F0358BD" w14:textId="2E16BEC2" w:rsidR="00D95703" w:rsidRDefault="00D95703" w:rsidP="00810229">
            <w:pPr>
              <w:rPr>
                <w:rFonts w:ascii="Calibri" w:hAnsi="Calibri"/>
                <w:sz w:val="19"/>
              </w:rPr>
            </w:pPr>
            <w:r>
              <w:rPr>
                <w:rFonts w:ascii="Calibri" w:hAnsi="Calibri"/>
                <w:sz w:val="19"/>
              </w:rPr>
              <w:t>[</w:t>
            </w:r>
            <w:hyperlink r:id="rId3420" w:history="1">
              <w:r w:rsidRPr="00D95703">
                <w:rPr>
                  <w:rStyle w:val="Hyperlink"/>
                  <w:rFonts w:ascii="Calibri" w:hAnsi="Calibri"/>
                  <w:sz w:val="19"/>
                </w:rPr>
                <w:t>News Release</w:t>
              </w:r>
            </w:hyperlink>
            <w:r>
              <w:rPr>
                <w:rFonts w:ascii="Calibri" w:hAnsi="Calibri"/>
                <w:sz w:val="19"/>
              </w:rPr>
              <w:t>]</w:t>
            </w:r>
          </w:p>
        </w:tc>
      </w:tr>
      <w:tr w:rsidR="00D95703" w14:paraId="0FFB1529" w14:textId="77777777" w:rsidTr="002127CD">
        <w:trPr>
          <w:trHeight w:val="530"/>
          <w:jc w:val="center"/>
        </w:trPr>
        <w:tc>
          <w:tcPr>
            <w:tcW w:w="1280" w:type="dxa"/>
          </w:tcPr>
          <w:p w14:paraId="52AD965F" w14:textId="6BA3D291" w:rsidR="00D95703" w:rsidRDefault="00D95703" w:rsidP="00A37353">
            <w:pPr>
              <w:rPr>
                <w:rFonts w:ascii="Calibri" w:hAnsi="Calibri"/>
                <w:sz w:val="19"/>
              </w:rPr>
            </w:pPr>
            <w:r>
              <w:rPr>
                <w:rFonts w:ascii="Calibri" w:hAnsi="Calibri"/>
                <w:sz w:val="19"/>
              </w:rPr>
              <w:t>5/17/18</w:t>
            </w:r>
          </w:p>
        </w:tc>
        <w:tc>
          <w:tcPr>
            <w:tcW w:w="2218" w:type="dxa"/>
            <w:shd w:val="clear" w:color="auto" w:fill="DBE5F1" w:themeFill="accent1" w:themeFillTint="33"/>
          </w:tcPr>
          <w:p w14:paraId="686EAD60" w14:textId="15E068E5" w:rsidR="00D95703" w:rsidRPr="00D95703" w:rsidRDefault="00D95703" w:rsidP="00956BA4">
            <w:pPr>
              <w:rPr>
                <w:rFonts w:ascii="Calibri" w:hAnsi="Calibri"/>
                <w:b/>
                <w:sz w:val="19"/>
              </w:rPr>
            </w:pPr>
            <w:r w:rsidRPr="00D95703">
              <w:rPr>
                <w:rFonts w:ascii="Calibri" w:hAnsi="Calibri"/>
                <w:b/>
                <w:sz w:val="19"/>
              </w:rPr>
              <w:t>Governor Dayton Vetoes Republican Tax Bill, Urges Minnesota Legislature to Put Kids First with Emergency School Aid</w:t>
            </w:r>
          </w:p>
        </w:tc>
        <w:tc>
          <w:tcPr>
            <w:tcW w:w="3222" w:type="dxa"/>
          </w:tcPr>
          <w:p w14:paraId="78FE272B" w14:textId="523D2BC8" w:rsidR="00D95703" w:rsidRDefault="00D95703" w:rsidP="00F32BC6">
            <w:pPr>
              <w:rPr>
                <w:rFonts w:ascii="Calibri" w:hAnsi="Calibri"/>
                <w:sz w:val="19"/>
              </w:rPr>
            </w:pPr>
            <w:r w:rsidRPr="00D95703">
              <w:rPr>
                <w:rFonts w:ascii="Calibri" w:hAnsi="Calibri"/>
                <w:sz w:val="19"/>
              </w:rPr>
              <w:t xml:space="preserve">Joined by students and teachers at Bruce Vento </w:t>
            </w:r>
            <w:r>
              <w:rPr>
                <w:rFonts w:ascii="Calibri" w:hAnsi="Calibri"/>
                <w:sz w:val="19"/>
              </w:rPr>
              <w:t>Elementary School, Governor Dayton vetoes</w:t>
            </w:r>
            <w:r w:rsidRPr="00D95703">
              <w:rPr>
                <w:rFonts w:ascii="Calibri" w:hAnsi="Calibri"/>
                <w:sz w:val="19"/>
              </w:rPr>
              <w:t xml:space="preserve"> the Republican Tax Bill (H.F. 4385/S.F. 3982), making clear that he will not sign a Tax Bill until the Minnesota Legislature passes Emergency School Aid that would help schools avoid layoffs and program cuts.</w:t>
            </w:r>
          </w:p>
        </w:tc>
        <w:tc>
          <w:tcPr>
            <w:tcW w:w="2011" w:type="dxa"/>
          </w:tcPr>
          <w:p w14:paraId="4931A105" w14:textId="056F3FCA" w:rsidR="00D95703" w:rsidRDefault="00D95703" w:rsidP="00810229">
            <w:pPr>
              <w:rPr>
                <w:rFonts w:ascii="Calibri" w:hAnsi="Calibri"/>
                <w:sz w:val="19"/>
              </w:rPr>
            </w:pPr>
            <w:r>
              <w:rPr>
                <w:rFonts w:ascii="Calibri" w:hAnsi="Calibri"/>
                <w:sz w:val="19"/>
              </w:rPr>
              <w:t>[</w:t>
            </w:r>
            <w:hyperlink r:id="rId3421" w:history="1">
              <w:r w:rsidRPr="00D95703">
                <w:rPr>
                  <w:rStyle w:val="Hyperlink"/>
                  <w:rFonts w:ascii="Calibri" w:hAnsi="Calibri"/>
                  <w:sz w:val="19"/>
                </w:rPr>
                <w:t>News Release</w:t>
              </w:r>
            </w:hyperlink>
            <w:r>
              <w:rPr>
                <w:rFonts w:ascii="Calibri" w:hAnsi="Calibri"/>
                <w:sz w:val="19"/>
              </w:rPr>
              <w:t>]</w:t>
            </w:r>
          </w:p>
        </w:tc>
      </w:tr>
      <w:tr w:rsidR="00D95703" w14:paraId="62D96621" w14:textId="77777777" w:rsidTr="002127CD">
        <w:trPr>
          <w:trHeight w:val="530"/>
          <w:jc w:val="center"/>
        </w:trPr>
        <w:tc>
          <w:tcPr>
            <w:tcW w:w="1280" w:type="dxa"/>
          </w:tcPr>
          <w:p w14:paraId="7025A524" w14:textId="0D1C7C09" w:rsidR="00D95703" w:rsidRDefault="00D95703" w:rsidP="00A37353">
            <w:pPr>
              <w:rPr>
                <w:rFonts w:ascii="Calibri" w:hAnsi="Calibri"/>
                <w:sz w:val="19"/>
              </w:rPr>
            </w:pPr>
            <w:r>
              <w:rPr>
                <w:rFonts w:ascii="Calibri" w:hAnsi="Calibri"/>
                <w:sz w:val="19"/>
              </w:rPr>
              <w:t>5/17/18</w:t>
            </w:r>
          </w:p>
        </w:tc>
        <w:tc>
          <w:tcPr>
            <w:tcW w:w="2218" w:type="dxa"/>
            <w:shd w:val="clear" w:color="auto" w:fill="DBE5F1" w:themeFill="accent1" w:themeFillTint="33"/>
          </w:tcPr>
          <w:p w14:paraId="6F3D450B" w14:textId="493396D6" w:rsidR="00D95703" w:rsidRPr="00D95703" w:rsidRDefault="00D95703" w:rsidP="00956BA4">
            <w:pPr>
              <w:rPr>
                <w:rFonts w:ascii="Calibri" w:hAnsi="Calibri"/>
                <w:b/>
                <w:sz w:val="19"/>
              </w:rPr>
            </w:pPr>
            <w:r>
              <w:rPr>
                <w:rFonts w:ascii="Calibri" w:hAnsi="Calibri"/>
                <w:b/>
                <w:sz w:val="19"/>
              </w:rPr>
              <w:t>Governor Dayton signs a bill relating to data privacy</w:t>
            </w:r>
          </w:p>
        </w:tc>
        <w:tc>
          <w:tcPr>
            <w:tcW w:w="3222" w:type="dxa"/>
          </w:tcPr>
          <w:p w14:paraId="1C8EB7A7" w14:textId="2235653B" w:rsidR="00D95703" w:rsidRPr="00D95703" w:rsidRDefault="00D95703" w:rsidP="00F23CAE">
            <w:pPr>
              <w:rPr>
                <w:rFonts w:ascii="Calibri" w:hAnsi="Calibri"/>
                <w:sz w:val="19"/>
              </w:rPr>
            </w:pPr>
            <w:r w:rsidRPr="00D95703">
              <w:rPr>
                <w:rFonts w:ascii="Calibri" w:hAnsi="Calibri"/>
                <w:sz w:val="19"/>
              </w:rPr>
              <w:t xml:space="preserve">Chapter 140, HF 2892: This bill strengthens data privacy and protection for farm data used for research purposes </w:t>
            </w:r>
            <w:r w:rsidR="00F23CAE">
              <w:rPr>
                <w:rFonts w:ascii="Calibri" w:hAnsi="Calibri"/>
                <w:sz w:val="19"/>
              </w:rPr>
              <w:t>by the University of Minnesota.</w:t>
            </w:r>
          </w:p>
        </w:tc>
        <w:tc>
          <w:tcPr>
            <w:tcW w:w="2011" w:type="dxa"/>
          </w:tcPr>
          <w:p w14:paraId="2A283080" w14:textId="30B502FF" w:rsidR="00D95703" w:rsidRDefault="00D95703" w:rsidP="00810229">
            <w:pPr>
              <w:rPr>
                <w:rFonts w:ascii="Calibri" w:hAnsi="Calibri"/>
                <w:sz w:val="19"/>
              </w:rPr>
            </w:pPr>
            <w:r>
              <w:rPr>
                <w:rFonts w:ascii="Calibri" w:hAnsi="Calibri"/>
                <w:sz w:val="19"/>
              </w:rPr>
              <w:t>[</w:t>
            </w:r>
            <w:hyperlink r:id="rId3422" w:history="1">
              <w:r w:rsidRPr="00D95703">
                <w:rPr>
                  <w:rStyle w:val="Hyperlink"/>
                  <w:rFonts w:ascii="Calibri" w:hAnsi="Calibri"/>
                  <w:sz w:val="19"/>
                </w:rPr>
                <w:t>News Release</w:t>
              </w:r>
            </w:hyperlink>
            <w:r>
              <w:rPr>
                <w:rFonts w:ascii="Calibri" w:hAnsi="Calibri"/>
                <w:sz w:val="19"/>
              </w:rPr>
              <w:t>]</w:t>
            </w:r>
          </w:p>
        </w:tc>
      </w:tr>
      <w:tr w:rsidR="00D55A8E" w14:paraId="127D6654" w14:textId="77777777" w:rsidTr="002127CD">
        <w:trPr>
          <w:trHeight w:val="530"/>
          <w:jc w:val="center"/>
        </w:trPr>
        <w:tc>
          <w:tcPr>
            <w:tcW w:w="1280" w:type="dxa"/>
          </w:tcPr>
          <w:p w14:paraId="76CE1E13" w14:textId="05ED1B5D" w:rsidR="00D55A8E" w:rsidRDefault="00D55A8E" w:rsidP="00D55A8E">
            <w:pPr>
              <w:rPr>
                <w:rFonts w:ascii="Calibri" w:hAnsi="Calibri"/>
                <w:sz w:val="19"/>
              </w:rPr>
            </w:pPr>
            <w:r w:rsidRPr="00465073">
              <w:rPr>
                <w:rFonts w:ascii="Calibri" w:hAnsi="Calibri"/>
                <w:sz w:val="19"/>
              </w:rPr>
              <w:t>5/17/18</w:t>
            </w:r>
          </w:p>
        </w:tc>
        <w:tc>
          <w:tcPr>
            <w:tcW w:w="2218" w:type="dxa"/>
            <w:shd w:val="clear" w:color="auto" w:fill="DBE5F1" w:themeFill="accent1" w:themeFillTint="33"/>
          </w:tcPr>
          <w:p w14:paraId="5C64C8FF" w14:textId="65FB8F18" w:rsidR="00D55A8E" w:rsidRDefault="00D55A8E" w:rsidP="00D55A8E">
            <w:pPr>
              <w:rPr>
                <w:rFonts w:ascii="Calibri" w:hAnsi="Calibri"/>
                <w:b/>
                <w:sz w:val="19"/>
              </w:rPr>
            </w:pPr>
            <w:r>
              <w:rPr>
                <w:rFonts w:ascii="Calibri" w:hAnsi="Calibri"/>
                <w:b/>
                <w:sz w:val="19"/>
              </w:rPr>
              <w:t>Governor Dayton signs a bill relating to nursing facilities</w:t>
            </w:r>
          </w:p>
        </w:tc>
        <w:tc>
          <w:tcPr>
            <w:tcW w:w="3222" w:type="dxa"/>
          </w:tcPr>
          <w:p w14:paraId="217FC66A" w14:textId="625C6E8E" w:rsidR="00D55A8E" w:rsidRPr="00D95703" w:rsidRDefault="00D55A8E" w:rsidP="00D55A8E">
            <w:pPr>
              <w:rPr>
                <w:rFonts w:ascii="Calibri" w:hAnsi="Calibri"/>
                <w:sz w:val="19"/>
              </w:rPr>
            </w:pPr>
            <w:r w:rsidRPr="00F23CAE">
              <w:rPr>
                <w:rFonts w:ascii="Calibri" w:hAnsi="Calibri"/>
                <w:sz w:val="19"/>
              </w:rPr>
              <w:t>Chapter 141, SF 2762: This bill increases the construction rate for a Ramsey County nursing facility project. This bill passed unanimously in both legislative bodies.</w:t>
            </w:r>
          </w:p>
        </w:tc>
        <w:tc>
          <w:tcPr>
            <w:tcW w:w="2011" w:type="dxa"/>
          </w:tcPr>
          <w:p w14:paraId="3DEB99F0" w14:textId="61893A62" w:rsidR="00D55A8E" w:rsidRPr="00F23CAE" w:rsidRDefault="00D55A8E" w:rsidP="00D55A8E">
            <w:pPr>
              <w:rPr>
                <w:rFonts w:ascii="Calibri" w:hAnsi="Calibri"/>
                <w:sz w:val="19"/>
              </w:rPr>
            </w:pPr>
            <w:r w:rsidRPr="00F23CAE">
              <w:rPr>
                <w:rFonts w:ascii="Calibri" w:hAnsi="Calibri"/>
                <w:sz w:val="19"/>
              </w:rPr>
              <w:t>[</w:t>
            </w:r>
            <w:hyperlink r:id="rId3423" w:history="1">
              <w:r w:rsidRPr="00F23CAE">
                <w:rPr>
                  <w:rStyle w:val="Hyperlink"/>
                  <w:rFonts w:ascii="Calibri" w:hAnsi="Calibri"/>
                  <w:sz w:val="19"/>
                </w:rPr>
                <w:t>News Release</w:t>
              </w:r>
            </w:hyperlink>
            <w:r w:rsidRPr="00F23CAE">
              <w:rPr>
                <w:rFonts w:ascii="Calibri" w:hAnsi="Calibri"/>
                <w:sz w:val="19"/>
              </w:rPr>
              <w:t>]</w:t>
            </w:r>
          </w:p>
        </w:tc>
      </w:tr>
      <w:tr w:rsidR="00D55A8E" w14:paraId="0344368B" w14:textId="77777777" w:rsidTr="002127CD">
        <w:trPr>
          <w:trHeight w:val="530"/>
          <w:jc w:val="center"/>
        </w:trPr>
        <w:tc>
          <w:tcPr>
            <w:tcW w:w="1280" w:type="dxa"/>
          </w:tcPr>
          <w:p w14:paraId="76E55EAA" w14:textId="743F72EF" w:rsidR="00D55A8E" w:rsidRDefault="00D55A8E" w:rsidP="00D55A8E">
            <w:pPr>
              <w:rPr>
                <w:rFonts w:ascii="Calibri" w:hAnsi="Calibri"/>
                <w:sz w:val="19"/>
              </w:rPr>
            </w:pPr>
            <w:r w:rsidRPr="00465073">
              <w:rPr>
                <w:rFonts w:ascii="Calibri" w:hAnsi="Calibri"/>
                <w:sz w:val="19"/>
              </w:rPr>
              <w:t>5/17/18</w:t>
            </w:r>
          </w:p>
        </w:tc>
        <w:tc>
          <w:tcPr>
            <w:tcW w:w="2218" w:type="dxa"/>
            <w:shd w:val="clear" w:color="auto" w:fill="DBE5F1" w:themeFill="accent1" w:themeFillTint="33"/>
          </w:tcPr>
          <w:p w14:paraId="586D9000" w14:textId="13D5C145" w:rsidR="00D55A8E" w:rsidRDefault="00D55A8E" w:rsidP="00D55A8E">
            <w:pPr>
              <w:rPr>
                <w:rFonts w:ascii="Calibri" w:hAnsi="Calibri"/>
                <w:b/>
                <w:sz w:val="19"/>
              </w:rPr>
            </w:pPr>
            <w:r>
              <w:rPr>
                <w:rFonts w:ascii="Calibri" w:hAnsi="Calibri"/>
                <w:b/>
                <w:sz w:val="19"/>
              </w:rPr>
              <w:t>Governor Dayton signs a bill relating to the Minnesota Athletic Trainers Act</w:t>
            </w:r>
          </w:p>
        </w:tc>
        <w:tc>
          <w:tcPr>
            <w:tcW w:w="3222" w:type="dxa"/>
          </w:tcPr>
          <w:p w14:paraId="7E3A44A9" w14:textId="6AFF4E49" w:rsidR="00D55A8E" w:rsidRPr="00F23CAE" w:rsidRDefault="00D55A8E" w:rsidP="00D55A8E">
            <w:pPr>
              <w:rPr>
                <w:rFonts w:ascii="Calibri" w:hAnsi="Calibri"/>
                <w:sz w:val="19"/>
              </w:rPr>
            </w:pPr>
            <w:r w:rsidRPr="00F23CAE">
              <w:rPr>
                <w:rFonts w:ascii="Calibri" w:hAnsi="Calibri"/>
                <w:sz w:val="19"/>
              </w:rPr>
              <w:t>Chapter 143, SF 614: This bill makes modifications to the Minnesota Athletic Trainers Act and the Minnesota Psychology Practice Act.</w:t>
            </w:r>
          </w:p>
        </w:tc>
        <w:tc>
          <w:tcPr>
            <w:tcW w:w="2011" w:type="dxa"/>
          </w:tcPr>
          <w:p w14:paraId="1C69007B" w14:textId="4AE3643E" w:rsidR="00D55A8E" w:rsidRDefault="00D55A8E" w:rsidP="00D55A8E">
            <w:pPr>
              <w:rPr>
                <w:rFonts w:ascii="Calibri" w:hAnsi="Calibri"/>
                <w:sz w:val="19"/>
              </w:rPr>
            </w:pPr>
            <w:r>
              <w:rPr>
                <w:rFonts w:ascii="Calibri" w:hAnsi="Calibri"/>
                <w:sz w:val="19"/>
              </w:rPr>
              <w:t>[</w:t>
            </w:r>
            <w:hyperlink r:id="rId3424" w:history="1">
              <w:r w:rsidRPr="00D95703">
                <w:rPr>
                  <w:rStyle w:val="Hyperlink"/>
                  <w:rFonts w:ascii="Calibri" w:hAnsi="Calibri"/>
                  <w:sz w:val="19"/>
                </w:rPr>
                <w:t>News Release</w:t>
              </w:r>
            </w:hyperlink>
            <w:r>
              <w:rPr>
                <w:rFonts w:ascii="Calibri" w:hAnsi="Calibri"/>
                <w:sz w:val="19"/>
              </w:rPr>
              <w:t>]</w:t>
            </w:r>
          </w:p>
        </w:tc>
      </w:tr>
      <w:tr w:rsidR="00D55A8E" w14:paraId="1DCBB467" w14:textId="77777777" w:rsidTr="002127CD">
        <w:trPr>
          <w:trHeight w:val="1610"/>
          <w:jc w:val="center"/>
        </w:trPr>
        <w:tc>
          <w:tcPr>
            <w:tcW w:w="1280" w:type="dxa"/>
          </w:tcPr>
          <w:p w14:paraId="110B6776" w14:textId="09A19005" w:rsidR="00D55A8E" w:rsidRDefault="00D55A8E" w:rsidP="00D55A8E">
            <w:pPr>
              <w:rPr>
                <w:rFonts w:ascii="Calibri" w:hAnsi="Calibri"/>
                <w:sz w:val="19"/>
              </w:rPr>
            </w:pPr>
            <w:r w:rsidRPr="0033150E">
              <w:rPr>
                <w:rFonts w:ascii="Calibri" w:hAnsi="Calibri"/>
                <w:sz w:val="19"/>
              </w:rPr>
              <w:lastRenderedPageBreak/>
              <w:t>5/17/18</w:t>
            </w:r>
          </w:p>
        </w:tc>
        <w:tc>
          <w:tcPr>
            <w:tcW w:w="2218" w:type="dxa"/>
            <w:shd w:val="clear" w:color="auto" w:fill="DBE5F1" w:themeFill="accent1" w:themeFillTint="33"/>
          </w:tcPr>
          <w:p w14:paraId="7D8CE16C" w14:textId="7980ACDD" w:rsidR="00D55A8E" w:rsidRDefault="00D55A8E" w:rsidP="00D55A8E">
            <w:pPr>
              <w:rPr>
                <w:rFonts w:ascii="Calibri" w:hAnsi="Calibri"/>
                <w:b/>
                <w:sz w:val="19"/>
              </w:rPr>
            </w:pPr>
            <w:r>
              <w:rPr>
                <w:rFonts w:ascii="Calibri" w:hAnsi="Calibri"/>
                <w:b/>
                <w:sz w:val="19"/>
              </w:rPr>
              <w:t>Governor Dayton signs a bill relating to sex trafficking</w:t>
            </w:r>
          </w:p>
        </w:tc>
        <w:tc>
          <w:tcPr>
            <w:tcW w:w="3222" w:type="dxa"/>
          </w:tcPr>
          <w:p w14:paraId="20B0D7FC" w14:textId="68A0EAAA" w:rsidR="00D55A8E" w:rsidRPr="00F23CAE" w:rsidRDefault="00D55A8E" w:rsidP="00D55A8E">
            <w:pPr>
              <w:rPr>
                <w:rFonts w:ascii="Calibri" w:hAnsi="Calibri"/>
                <w:sz w:val="19"/>
              </w:rPr>
            </w:pPr>
            <w:r w:rsidRPr="00F23CAE">
              <w:rPr>
                <w:rFonts w:ascii="Calibri" w:hAnsi="Calibri"/>
                <w:sz w:val="19"/>
              </w:rPr>
              <w:t>Chapter 144, SF 2554: This bill requires collection of information on the connection between pornography and sex trafficking, and authorizes expansion of the penalty assessment. This bill passed unanimously in both legislative bodies.</w:t>
            </w:r>
          </w:p>
        </w:tc>
        <w:tc>
          <w:tcPr>
            <w:tcW w:w="2011" w:type="dxa"/>
          </w:tcPr>
          <w:p w14:paraId="3B5A99D1" w14:textId="29B8F5F9" w:rsidR="00D55A8E" w:rsidRDefault="00D55A8E" w:rsidP="00D55A8E">
            <w:pPr>
              <w:rPr>
                <w:rFonts w:ascii="Calibri" w:hAnsi="Calibri"/>
                <w:sz w:val="19"/>
              </w:rPr>
            </w:pPr>
            <w:r>
              <w:rPr>
                <w:rFonts w:ascii="Calibri" w:hAnsi="Calibri"/>
                <w:sz w:val="19"/>
              </w:rPr>
              <w:t>[</w:t>
            </w:r>
            <w:hyperlink r:id="rId3425" w:history="1">
              <w:r w:rsidRPr="00D95703">
                <w:rPr>
                  <w:rStyle w:val="Hyperlink"/>
                  <w:rFonts w:ascii="Calibri" w:hAnsi="Calibri"/>
                  <w:sz w:val="19"/>
                </w:rPr>
                <w:t>News Release</w:t>
              </w:r>
            </w:hyperlink>
            <w:r>
              <w:rPr>
                <w:rFonts w:ascii="Calibri" w:hAnsi="Calibri"/>
                <w:sz w:val="19"/>
              </w:rPr>
              <w:t>]</w:t>
            </w:r>
          </w:p>
        </w:tc>
      </w:tr>
      <w:tr w:rsidR="00D55A8E" w14:paraId="26293F9D" w14:textId="77777777" w:rsidTr="002127CD">
        <w:trPr>
          <w:trHeight w:val="530"/>
          <w:jc w:val="center"/>
        </w:trPr>
        <w:tc>
          <w:tcPr>
            <w:tcW w:w="1280" w:type="dxa"/>
          </w:tcPr>
          <w:p w14:paraId="7D0D1DF0" w14:textId="161EB582" w:rsidR="00D55A8E" w:rsidRDefault="00D55A8E" w:rsidP="00D55A8E">
            <w:pPr>
              <w:rPr>
                <w:rFonts w:ascii="Calibri" w:hAnsi="Calibri"/>
                <w:sz w:val="19"/>
              </w:rPr>
            </w:pPr>
            <w:r w:rsidRPr="0033150E">
              <w:rPr>
                <w:rFonts w:ascii="Calibri" w:hAnsi="Calibri"/>
                <w:sz w:val="19"/>
              </w:rPr>
              <w:t>5/17/18</w:t>
            </w:r>
          </w:p>
        </w:tc>
        <w:tc>
          <w:tcPr>
            <w:tcW w:w="2218" w:type="dxa"/>
            <w:shd w:val="clear" w:color="auto" w:fill="DBE5F1" w:themeFill="accent1" w:themeFillTint="33"/>
          </w:tcPr>
          <w:p w14:paraId="7B427D8A" w14:textId="1CBEACB0" w:rsidR="00D55A8E" w:rsidRDefault="00D55A8E" w:rsidP="00D55A8E">
            <w:pPr>
              <w:rPr>
                <w:rFonts w:ascii="Calibri" w:hAnsi="Calibri"/>
                <w:b/>
                <w:sz w:val="19"/>
              </w:rPr>
            </w:pPr>
            <w:r>
              <w:rPr>
                <w:rFonts w:ascii="Calibri" w:hAnsi="Calibri"/>
                <w:b/>
                <w:sz w:val="19"/>
              </w:rPr>
              <w:t xml:space="preserve">Governor Dayton signs a bill relating to General John </w:t>
            </w:r>
            <w:proofErr w:type="spellStart"/>
            <w:r>
              <w:rPr>
                <w:rFonts w:ascii="Calibri" w:hAnsi="Calibri"/>
                <w:b/>
                <w:sz w:val="19"/>
              </w:rPr>
              <w:t>Vessey</w:t>
            </w:r>
            <w:proofErr w:type="spellEnd"/>
          </w:p>
        </w:tc>
        <w:tc>
          <w:tcPr>
            <w:tcW w:w="3222" w:type="dxa"/>
          </w:tcPr>
          <w:p w14:paraId="40D712FD" w14:textId="1D1C1D83" w:rsidR="00D55A8E" w:rsidRPr="00F23CAE" w:rsidRDefault="00D55A8E" w:rsidP="00D55A8E">
            <w:pPr>
              <w:rPr>
                <w:rFonts w:ascii="Calibri" w:hAnsi="Calibri"/>
                <w:sz w:val="19"/>
              </w:rPr>
            </w:pPr>
            <w:r w:rsidRPr="00F23CAE">
              <w:rPr>
                <w:rFonts w:ascii="Calibri" w:hAnsi="Calibri"/>
                <w:sz w:val="19"/>
              </w:rPr>
              <w:t xml:space="preserve">Chapter 145, SF 1694: This bill designates June 29 as General John </w:t>
            </w:r>
            <w:proofErr w:type="spellStart"/>
            <w:r w:rsidRPr="00F23CAE">
              <w:rPr>
                <w:rFonts w:ascii="Calibri" w:hAnsi="Calibri"/>
                <w:sz w:val="19"/>
              </w:rPr>
              <w:t>Vessey</w:t>
            </w:r>
            <w:proofErr w:type="spellEnd"/>
            <w:r w:rsidRPr="00F23CAE">
              <w:rPr>
                <w:rFonts w:ascii="Calibri" w:hAnsi="Calibri"/>
                <w:sz w:val="19"/>
              </w:rPr>
              <w:t xml:space="preserve"> Day. This bill passed unanimously in both legislative bodies.</w:t>
            </w:r>
          </w:p>
        </w:tc>
        <w:tc>
          <w:tcPr>
            <w:tcW w:w="2011" w:type="dxa"/>
          </w:tcPr>
          <w:p w14:paraId="1600577E" w14:textId="6E3AA4FB" w:rsidR="00D55A8E" w:rsidRDefault="00D55A8E" w:rsidP="00D55A8E">
            <w:pPr>
              <w:rPr>
                <w:rFonts w:ascii="Calibri" w:hAnsi="Calibri"/>
                <w:sz w:val="19"/>
              </w:rPr>
            </w:pPr>
            <w:r>
              <w:rPr>
                <w:rFonts w:ascii="Calibri" w:hAnsi="Calibri"/>
                <w:sz w:val="19"/>
              </w:rPr>
              <w:t>[</w:t>
            </w:r>
            <w:hyperlink r:id="rId3426" w:history="1">
              <w:r w:rsidRPr="00D95703">
                <w:rPr>
                  <w:rStyle w:val="Hyperlink"/>
                  <w:rFonts w:ascii="Calibri" w:hAnsi="Calibri"/>
                  <w:sz w:val="19"/>
                </w:rPr>
                <w:t>News Release</w:t>
              </w:r>
            </w:hyperlink>
            <w:r>
              <w:rPr>
                <w:rFonts w:ascii="Calibri" w:hAnsi="Calibri"/>
                <w:sz w:val="19"/>
              </w:rPr>
              <w:t>]</w:t>
            </w:r>
          </w:p>
        </w:tc>
      </w:tr>
      <w:tr w:rsidR="00D55A8E" w14:paraId="36271FD1" w14:textId="77777777" w:rsidTr="002127CD">
        <w:trPr>
          <w:trHeight w:val="530"/>
          <w:jc w:val="center"/>
        </w:trPr>
        <w:tc>
          <w:tcPr>
            <w:tcW w:w="1280" w:type="dxa"/>
          </w:tcPr>
          <w:p w14:paraId="77EBAFDC" w14:textId="3325FDB7" w:rsidR="00D55A8E" w:rsidRDefault="00D55A8E" w:rsidP="00D55A8E">
            <w:pPr>
              <w:rPr>
                <w:rFonts w:ascii="Calibri" w:hAnsi="Calibri"/>
                <w:sz w:val="19"/>
              </w:rPr>
            </w:pPr>
            <w:r w:rsidRPr="0033150E">
              <w:rPr>
                <w:rFonts w:ascii="Calibri" w:hAnsi="Calibri"/>
                <w:sz w:val="19"/>
              </w:rPr>
              <w:t>5/17/18</w:t>
            </w:r>
          </w:p>
        </w:tc>
        <w:tc>
          <w:tcPr>
            <w:tcW w:w="2218" w:type="dxa"/>
            <w:shd w:val="clear" w:color="auto" w:fill="DBE5F1" w:themeFill="accent1" w:themeFillTint="33"/>
          </w:tcPr>
          <w:p w14:paraId="27C695B1" w14:textId="305450DE" w:rsidR="00D55A8E" w:rsidRDefault="00D55A8E" w:rsidP="00D55A8E">
            <w:pPr>
              <w:rPr>
                <w:rFonts w:ascii="Calibri" w:hAnsi="Calibri"/>
                <w:b/>
                <w:sz w:val="19"/>
              </w:rPr>
            </w:pPr>
            <w:r>
              <w:rPr>
                <w:rFonts w:ascii="Calibri" w:hAnsi="Calibri"/>
                <w:b/>
                <w:sz w:val="19"/>
              </w:rPr>
              <w:t>Governor Dayton signs a bill relating to veterans</w:t>
            </w:r>
          </w:p>
        </w:tc>
        <w:tc>
          <w:tcPr>
            <w:tcW w:w="3222" w:type="dxa"/>
          </w:tcPr>
          <w:p w14:paraId="08696A11" w14:textId="737BB033" w:rsidR="00D55A8E" w:rsidRPr="00F23CAE" w:rsidRDefault="00D55A8E" w:rsidP="00D55A8E">
            <w:pPr>
              <w:rPr>
                <w:rFonts w:ascii="Calibri" w:hAnsi="Calibri"/>
                <w:sz w:val="19"/>
              </w:rPr>
            </w:pPr>
            <w:r w:rsidRPr="00F23CAE">
              <w:rPr>
                <w:rFonts w:ascii="Calibri" w:hAnsi="Calibri"/>
                <w:sz w:val="19"/>
              </w:rPr>
              <w:t>Chapter 146, SF 3793: This bill modifies competitive county bidding for small business enterprises, or veteran-owned small businesses. This bill passed unanimously in both legislative bodies.</w:t>
            </w:r>
          </w:p>
        </w:tc>
        <w:tc>
          <w:tcPr>
            <w:tcW w:w="2011" w:type="dxa"/>
          </w:tcPr>
          <w:p w14:paraId="4F16BB95" w14:textId="243EFF99" w:rsidR="00D55A8E" w:rsidRDefault="00D55A8E" w:rsidP="00D55A8E">
            <w:pPr>
              <w:rPr>
                <w:rFonts w:ascii="Calibri" w:hAnsi="Calibri"/>
                <w:sz w:val="19"/>
              </w:rPr>
            </w:pPr>
            <w:r>
              <w:rPr>
                <w:rFonts w:ascii="Calibri" w:hAnsi="Calibri"/>
                <w:sz w:val="19"/>
              </w:rPr>
              <w:t>[</w:t>
            </w:r>
            <w:hyperlink r:id="rId3427" w:history="1">
              <w:r w:rsidRPr="00D95703">
                <w:rPr>
                  <w:rStyle w:val="Hyperlink"/>
                  <w:rFonts w:ascii="Calibri" w:hAnsi="Calibri"/>
                  <w:sz w:val="19"/>
                </w:rPr>
                <w:t>News Release</w:t>
              </w:r>
            </w:hyperlink>
            <w:r>
              <w:rPr>
                <w:rFonts w:ascii="Calibri" w:hAnsi="Calibri"/>
                <w:sz w:val="19"/>
              </w:rPr>
              <w:t>]</w:t>
            </w:r>
          </w:p>
        </w:tc>
      </w:tr>
      <w:tr w:rsidR="000C0519" w14:paraId="162C8AAE" w14:textId="77777777" w:rsidTr="002127CD">
        <w:trPr>
          <w:trHeight w:val="530"/>
          <w:jc w:val="center"/>
        </w:trPr>
        <w:tc>
          <w:tcPr>
            <w:tcW w:w="1280" w:type="dxa"/>
          </w:tcPr>
          <w:p w14:paraId="1E33D69D" w14:textId="0142C0C4" w:rsidR="000C0519" w:rsidRDefault="00D6090A" w:rsidP="00A37353">
            <w:pPr>
              <w:rPr>
                <w:rFonts w:ascii="Calibri" w:hAnsi="Calibri"/>
                <w:sz w:val="19"/>
              </w:rPr>
            </w:pPr>
            <w:r>
              <w:rPr>
                <w:rFonts w:ascii="Calibri" w:hAnsi="Calibri"/>
                <w:sz w:val="19"/>
              </w:rPr>
              <w:t>5/18/18</w:t>
            </w:r>
          </w:p>
        </w:tc>
        <w:tc>
          <w:tcPr>
            <w:tcW w:w="2218" w:type="dxa"/>
            <w:shd w:val="clear" w:color="auto" w:fill="DBE5F1" w:themeFill="accent1" w:themeFillTint="33"/>
          </w:tcPr>
          <w:p w14:paraId="45BCFD15" w14:textId="70FB5F9C" w:rsidR="000C0519" w:rsidRDefault="00D6090A" w:rsidP="00956BA4">
            <w:pPr>
              <w:rPr>
                <w:rFonts w:ascii="Calibri" w:hAnsi="Calibri"/>
                <w:b/>
                <w:sz w:val="19"/>
              </w:rPr>
            </w:pPr>
            <w:r w:rsidRPr="00D6090A">
              <w:rPr>
                <w:rFonts w:ascii="Calibri" w:hAnsi="Calibri"/>
                <w:b/>
                <w:sz w:val="19"/>
              </w:rPr>
              <w:t>Statement from Governor Dayton on School Safety</w:t>
            </w:r>
          </w:p>
        </w:tc>
        <w:tc>
          <w:tcPr>
            <w:tcW w:w="3222" w:type="dxa"/>
          </w:tcPr>
          <w:p w14:paraId="7E45E35F" w14:textId="1F12C1BA" w:rsidR="000C0519" w:rsidRPr="00F23CAE" w:rsidRDefault="00D6090A" w:rsidP="00D6090A">
            <w:pPr>
              <w:rPr>
                <w:rFonts w:ascii="Calibri" w:hAnsi="Calibri"/>
                <w:sz w:val="19"/>
              </w:rPr>
            </w:pPr>
            <w:r>
              <w:rPr>
                <w:rFonts w:ascii="Calibri" w:hAnsi="Calibri"/>
                <w:sz w:val="19"/>
              </w:rPr>
              <w:t>Governor Dayton issues</w:t>
            </w:r>
            <w:r w:rsidRPr="00D6090A">
              <w:rPr>
                <w:rFonts w:ascii="Calibri" w:hAnsi="Calibri"/>
                <w:sz w:val="19"/>
              </w:rPr>
              <w:t xml:space="preserve"> </w:t>
            </w:r>
            <w:r>
              <w:rPr>
                <w:rFonts w:ascii="Calibri" w:hAnsi="Calibri"/>
                <w:sz w:val="19"/>
              </w:rPr>
              <w:t>a</w:t>
            </w:r>
            <w:r w:rsidRPr="00D6090A">
              <w:rPr>
                <w:rFonts w:ascii="Calibri" w:hAnsi="Calibri"/>
                <w:sz w:val="19"/>
              </w:rPr>
              <w:t xml:space="preserve"> statement, urging Legislators to act on legislation to protect Minnesota children and reduce gun violence.</w:t>
            </w:r>
          </w:p>
        </w:tc>
        <w:tc>
          <w:tcPr>
            <w:tcW w:w="2011" w:type="dxa"/>
          </w:tcPr>
          <w:p w14:paraId="5A309E0F" w14:textId="3BE800DE" w:rsidR="000C0519" w:rsidRDefault="00D6090A" w:rsidP="00810229">
            <w:pPr>
              <w:rPr>
                <w:rFonts w:ascii="Calibri" w:hAnsi="Calibri"/>
                <w:sz w:val="19"/>
              </w:rPr>
            </w:pPr>
            <w:r>
              <w:rPr>
                <w:rFonts w:ascii="Calibri" w:hAnsi="Calibri"/>
                <w:sz w:val="19"/>
              </w:rPr>
              <w:t>[</w:t>
            </w:r>
            <w:hyperlink r:id="rId3428" w:history="1">
              <w:r w:rsidRPr="00D6090A">
                <w:rPr>
                  <w:rStyle w:val="Hyperlink"/>
                  <w:rFonts w:ascii="Calibri" w:hAnsi="Calibri"/>
                  <w:sz w:val="19"/>
                </w:rPr>
                <w:t>News Release</w:t>
              </w:r>
            </w:hyperlink>
            <w:r>
              <w:rPr>
                <w:rFonts w:ascii="Calibri" w:hAnsi="Calibri"/>
                <w:sz w:val="19"/>
              </w:rPr>
              <w:t>]</w:t>
            </w:r>
          </w:p>
        </w:tc>
      </w:tr>
      <w:tr w:rsidR="00D6090A" w14:paraId="5B36987D" w14:textId="77777777" w:rsidTr="002127CD">
        <w:trPr>
          <w:trHeight w:val="530"/>
          <w:jc w:val="center"/>
        </w:trPr>
        <w:tc>
          <w:tcPr>
            <w:tcW w:w="1280" w:type="dxa"/>
          </w:tcPr>
          <w:p w14:paraId="5C1002C1" w14:textId="3A6BD5BF" w:rsidR="00D6090A" w:rsidRDefault="000F660B" w:rsidP="00A37353">
            <w:pPr>
              <w:rPr>
                <w:rFonts w:ascii="Calibri" w:hAnsi="Calibri"/>
                <w:sz w:val="19"/>
              </w:rPr>
            </w:pPr>
            <w:r>
              <w:rPr>
                <w:rFonts w:ascii="Calibri" w:hAnsi="Calibri"/>
                <w:sz w:val="19"/>
              </w:rPr>
              <w:t>5/18/18</w:t>
            </w:r>
          </w:p>
        </w:tc>
        <w:tc>
          <w:tcPr>
            <w:tcW w:w="2218" w:type="dxa"/>
            <w:shd w:val="clear" w:color="auto" w:fill="DBE5F1" w:themeFill="accent1" w:themeFillTint="33"/>
          </w:tcPr>
          <w:p w14:paraId="6D469C7F" w14:textId="0E4D1BEF" w:rsidR="00D6090A" w:rsidRPr="00D6090A" w:rsidRDefault="000F660B" w:rsidP="00956BA4">
            <w:pPr>
              <w:rPr>
                <w:rFonts w:ascii="Calibri" w:hAnsi="Calibri"/>
                <w:b/>
                <w:sz w:val="19"/>
              </w:rPr>
            </w:pPr>
            <w:r w:rsidRPr="000F660B">
              <w:rPr>
                <w:rFonts w:ascii="Calibri" w:hAnsi="Calibri"/>
                <w:b/>
                <w:sz w:val="19"/>
              </w:rPr>
              <w:t>Governor Dayton Orders Flags Flown at Half-Staff in Honor of the Victims of the Attack in Santa Fe, Texas</w:t>
            </w:r>
          </w:p>
        </w:tc>
        <w:tc>
          <w:tcPr>
            <w:tcW w:w="3222" w:type="dxa"/>
          </w:tcPr>
          <w:p w14:paraId="48EEB40A" w14:textId="40874E6A" w:rsidR="00D6090A" w:rsidRDefault="000F660B" w:rsidP="00D6090A">
            <w:pPr>
              <w:rPr>
                <w:rFonts w:ascii="Calibri" w:hAnsi="Calibri"/>
                <w:sz w:val="19"/>
              </w:rPr>
            </w:pPr>
            <w:r w:rsidRPr="000F660B">
              <w:rPr>
                <w:rFonts w:ascii="Calibri" w:hAnsi="Calibri"/>
                <w:sz w:val="19"/>
              </w:rPr>
              <w:t xml:space="preserve">In accordance </w:t>
            </w:r>
            <w:r>
              <w:rPr>
                <w:rFonts w:ascii="Calibri" w:hAnsi="Calibri"/>
                <w:sz w:val="19"/>
              </w:rPr>
              <w:t>with a proclamation issued</w:t>
            </w:r>
            <w:r w:rsidRPr="000F660B">
              <w:rPr>
                <w:rFonts w:ascii="Calibri" w:hAnsi="Calibri"/>
                <w:sz w:val="19"/>
              </w:rPr>
              <w:t xml:space="preserve"> by Presid</w:t>
            </w:r>
            <w:r>
              <w:rPr>
                <w:rFonts w:ascii="Calibri" w:hAnsi="Calibri"/>
                <w:sz w:val="19"/>
              </w:rPr>
              <w:t>ent Trump, Governor Dayton directs</w:t>
            </w:r>
            <w:r w:rsidRPr="000F660B">
              <w:rPr>
                <w:rFonts w:ascii="Calibri" w:hAnsi="Calibri"/>
                <w:sz w:val="19"/>
              </w:rPr>
              <w:t xml:space="preserve"> all United States flags and Minnesota flags to be flown at half-staff at all state and federal buildings in the State of Minnesota.</w:t>
            </w:r>
          </w:p>
        </w:tc>
        <w:tc>
          <w:tcPr>
            <w:tcW w:w="2011" w:type="dxa"/>
          </w:tcPr>
          <w:p w14:paraId="15E9A430" w14:textId="50244F19" w:rsidR="00D6090A" w:rsidRDefault="000F660B" w:rsidP="00810229">
            <w:pPr>
              <w:rPr>
                <w:rFonts w:ascii="Calibri" w:hAnsi="Calibri"/>
                <w:sz w:val="19"/>
              </w:rPr>
            </w:pPr>
            <w:r>
              <w:rPr>
                <w:rFonts w:ascii="Calibri" w:hAnsi="Calibri"/>
                <w:sz w:val="19"/>
              </w:rPr>
              <w:t>[</w:t>
            </w:r>
            <w:hyperlink r:id="rId3429" w:history="1">
              <w:r w:rsidRPr="000F660B">
                <w:rPr>
                  <w:rStyle w:val="Hyperlink"/>
                  <w:rFonts w:ascii="Calibri" w:hAnsi="Calibri"/>
                  <w:sz w:val="19"/>
                </w:rPr>
                <w:t>News Release</w:t>
              </w:r>
            </w:hyperlink>
            <w:r>
              <w:rPr>
                <w:rFonts w:ascii="Calibri" w:hAnsi="Calibri"/>
                <w:sz w:val="19"/>
              </w:rPr>
              <w:t>]</w:t>
            </w:r>
          </w:p>
          <w:p w14:paraId="67658B9A" w14:textId="77777777" w:rsidR="000F660B" w:rsidRDefault="000F660B" w:rsidP="00810229">
            <w:pPr>
              <w:rPr>
                <w:rFonts w:ascii="Calibri" w:hAnsi="Calibri"/>
                <w:sz w:val="19"/>
              </w:rPr>
            </w:pPr>
            <w:r>
              <w:rPr>
                <w:rFonts w:ascii="Calibri" w:hAnsi="Calibri"/>
                <w:sz w:val="19"/>
              </w:rPr>
              <w:t>[</w:t>
            </w:r>
            <w:hyperlink r:id="rId3430" w:history="1">
              <w:r w:rsidRPr="000F660B">
                <w:rPr>
                  <w:rStyle w:val="Hyperlink"/>
                  <w:rFonts w:ascii="Calibri" w:hAnsi="Calibri"/>
                  <w:sz w:val="19"/>
                </w:rPr>
                <w:t>Governor Dayton Proclamation</w:t>
              </w:r>
            </w:hyperlink>
            <w:r>
              <w:rPr>
                <w:rFonts w:ascii="Calibri" w:hAnsi="Calibri"/>
                <w:sz w:val="19"/>
              </w:rPr>
              <w:t>]</w:t>
            </w:r>
          </w:p>
          <w:p w14:paraId="087DBFE0" w14:textId="05E71DC4" w:rsidR="000F660B" w:rsidRDefault="000F660B" w:rsidP="00810229">
            <w:pPr>
              <w:rPr>
                <w:rFonts w:ascii="Calibri" w:hAnsi="Calibri"/>
                <w:sz w:val="19"/>
              </w:rPr>
            </w:pPr>
            <w:r>
              <w:rPr>
                <w:rFonts w:ascii="Calibri" w:hAnsi="Calibri"/>
                <w:sz w:val="19"/>
              </w:rPr>
              <w:t>[</w:t>
            </w:r>
            <w:hyperlink r:id="rId3431" w:history="1">
              <w:r w:rsidRPr="000F660B">
                <w:rPr>
                  <w:rStyle w:val="Hyperlink"/>
                  <w:rFonts w:ascii="Calibri" w:hAnsi="Calibri"/>
                  <w:sz w:val="19"/>
                </w:rPr>
                <w:t>President Trump Proclamation</w:t>
              </w:r>
            </w:hyperlink>
            <w:r>
              <w:rPr>
                <w:rFonts w:ascii="Calibri" w:hAnsi="Calibri"/>
                <w:sz w:val="19"/>
              </w:rPr>
              <w:t>]</w:t>
            </w:r>
          </w:p>
        </w:tc>
      </w:tr>
      <w:tr w:rsidR="000F660B" w14:paraId="32607242" w14:textId="77777777" w:rsidTr="002127CD">
        <w:trPr>
          <w:trHeight w:val="530"/>
          <w:jc w:val="center"/>
        </w:trPr>
        <w:tc>
          <w:tcPr>
            <w:tcW w:w="1280" w:type="dxa"/>
          </w:tcPr>
          <w:p w14:paraId="7E7BFF77" w14:textId="12837877" w:rsidR="000F660B" w:rsidRDefault="000F660B" w:rsidP="00A37353">
            <w:pPr>
              <w:rPr>
                <w:rFonts w:ascii="Calibri" w:hAnsi="Calibri"/>
                <w:sz w:val="19"/>
              </w:rPr>
            </w:pPr>
            <w:r>
              <w:rPr>
                <w:rFonts w:ascii="Calibri" w:hAnsi="Calibri"/>
                <w:sz w:val="19"/>
              </w:rPr>
              <w:t>5/19/18</w:t>
            </w:r>
          </w:p>
        </w:tc>
        <w:tc>
          <w:tcPr>
            <w:tcW w:w="2218" w:type="dxa"/>
            <w:shd w:val="clear" w:color="auto" w:fill="DBE5F1" w:themeFill="accent1" w:themeFillTint="33"/>
          </w:tcPr>
          <w:p w14:paraId="7604767B" w14:textId="5F760129" w:rsidR="000F660B" w:rsidRPr="000F660B" w:rsidRDefault="000F660B" w:rsidP="00956BA4">
            <w:pPr>
              <w:rPr>
                <w:rFonts w:ascii="Calibri" w:hAnsi="Calibri"/>
                <w:b/>
                <w:sz w:val="19"/>
              </w:rPr>
            </w:pPr>
            <w:r w:rsidRPr="000F660B">
              <w:rPr>
                <w:rFonts w:ascii="Calibri" w:hAnsi="Calibri"/>
                <w:b/>
                <w:sz w:val="19"/>
              </w:rPr>
              <w:t>Governor Dayton Offers Compromise Tax and Budget Bills</w:t>
            </w:r>
          </w:p>
        </w:tc>
        <w:tc>
          <w:tcPr>
            <w:tcW w:w="3222" w:type="dxa"/>
          </w:tcPr>
          <w:p w14:paraId="24424F6F" w14:textId="572DF757" w:rsidR="000F660B" w:rsidRPr="000F660B" w:rsidRDefault="000F660B" w:rsidP="00D6090A">
            <w:pPr>
              <w:rPr>
                <w:rFonts w:ascii="Calibri" w:hAnsi="Calibri"/>
                <w:sz w:val="19"/>
              </w:rPr>
            </w:pPr>
            <w:r w:rsidRPr="000F660B">
              <w:rPr>
                <w:rFonts w:ascii="Calibri" w:hAnsi="Calibri"/>
                <w:sz w:val="19"/>
              </w:rPr>
              <w:t>In another attempt to deliver on the many urgent needs f</w:t>
            </w:r>
            <w:r>
              <w:rPr>
                <w:rFonts w:ascii="Calibri" w:hAnsi="Calibri"/>
                <w:sz w:val="19"/>
              </w:rPr>
              <w:t xml:space="preserve">acing Minnesotans, Governor Dayton presents </w:t>
            </w:r>
            <w:r w:rsidRPr="000F660B">
              <w:rPr>
                <w:rFonts w:ascii="Calibri" w:hAnsi="Calibri"/>
                <w:sz w:val="19"/>
              </w:rPr>
              <w:t>Republican Legislative Leaders with compromise proposals for a Budget Bill and a Tax Bill</w:t>
            </w:r>
            <w:r>
              <w:rPr>
                <w:rFonts w:ascii="Calibri" w:hAnsi="Calibri"/>
                <w:sz w:val="19"/>
              </w:rPr>
              <w:t>.</w:t>
            </w:r>
          </w:p>
        </w:tc>
        <w:tc>
          <w:tcPr>
            <w:tcW w:w="2011" w:type="dxa"/>
          </w:tcPr>
          <w:p w14:paraId="46FDD8E7" w14:textId="6577611A" w:rsidR="000F660B" w:rsidRDefault="000F660B" w:rsidP="00810229">
            <w:pPr>
              <w:rPr>
                <w:rFonts w:ascii="Calibri" w:hAnsi="Calibri"/>
                <w:sz w:val="19"/>
              </w:rPr>
            </w:pPr>
            <w:r>
              <w:rPr>
                <w:rFonts w:ascii="Calibri" w:hAnsi="Calibri"/>
                <w:sz w:val="19"/>
              </w:rPr>
              <w:t>[</w:t>
            </w:r>
            <w:hyperlink r:id="rId3432" w:history="1">
              <w:r w:rsidRPr="000F660B">
                <w:rPr>
                  <w:rStyle w:val="Hyperlink"/>
                  <w:rFonts w:ascii="Calibri" w:hAnsi="Calibri"/>
                  <w:sz w:val="19"/>
                </w:rPr>
                <w:t>News Release</w:t>
              </w:r>
            </w:hyperlink>
            <w:r>
              <w:rPr>
                <w:rFonts w:ascii="Calibri" w:hAnsi="Calibri"/>
                <w:sz w:val="19"/>
              </w:rPr>
              <w:t>]</w:t>
            </w:r>
          </w:p>
          <w:p w14:paraId="14A2385E" w14:textId="77777777" w:rsidR="000F660B" w:rsidRDefault="000F660B" w:rsidP="00810229">
            <w:pPr>
              <w:rPr>
                <w:rFonts w:ascii="Calibri" w:hAnsi="Calibri"/>
                <w:sz w:val="19"/>
              </w:rPr>
            </w:pPr>
            <w:r>
              <w:rPr>
                <w:rFonts w:ascii="Calibri" w:hAnsi="Calibri"/>
                <w:sz w:val="19"/>
              </w:rPr>
              <w:t>[</w:t>
            </w:r>
            <w:hyperlink r:id="rId3433" w:history="1">
              <w:r w:rsidRPr="000F660B">
                <w:rPr>
                  <w:rStyle w:val="Hyperlink"/>
                  <w:rFonts w:ascii="Calibri" w:hAnsi="Calibri"/>
                  <w:sz w:val="19"/>
                </w:rPr>
                <w:t>Governor Dayton’s Compromise Letter</w:t>
              </w:r>
            </w:hyperlink>
            <w:r>
              <w:rPr>
                <w:rFonts w:ascii="Calibri" w:hAnsi="Calibri"/>
                <w:sz w:val="19"/>
              </w:rPr>
              <w:t>]</w:t>
            </w:r>
          </w:p>
          <w:p w14:paraId="4A169993" w14:textId="77777777" w:rsidR="000F660B" w:rsidRDefault="000F660B" w:rsidP="00810229">
            <w:pPr>
              <w:rPr>
                <w:rFonts w:ascii="Calibri" w:hAnsi="Calibri"/>
                <w:sz w:val="19"/>
              </w:rPr>
            </w:pPr>
            <w:r>
              <w:rPr>
                <w:rFonts w:ascii="Calibri" w:hAnsi="Calibri"/>
                <w:sz w:val="19"/>
              </w:rPr>
              <w:t>[</w:t>
            </w:r>
            <w:hyperlink r:id="rId3434" w:history="1">
              <w:r w:rsidRPr="000F660B">
                <w:rPr>
                  <w:rStyle w:val="Hyperlink"/>
                  <w:rFonts w:ascii="Calibri" w:hAnsi="Calibri"/>
                  <w:sz w:val="19"/>
                </w:rPr>
                <w:t>Governor Dayton’s Budget Compromise</w:t>
              </w:r>
            </w:hyperlink>
            <w:r>
              <w:rPr>
                <w:rFonts w:ascii="Calibri" w:hAnsi="Calibri"/>
                <w:sz w:val="19"/>
              </w:rPr>
              <w:t>]</w:t>
            </w:r>
          </w:p>
          <w:p w14:paraId="1EEE2DD1" w14:textId="63ADB5A1" w:rsidR="000F660B" w:rsidRDefault="000F660B" w:rsidP="00810229">
            <w:pPr>
              <w:rPr>
                <w:rFonts w:ascii="Calibri" w:hAnsi="Calibri"/>
                <w:sz w:val="19"/>
              </w:rPr>
            </w:pPr>
            <w:r>
              <w:rPr>
                <w:rFonts w:ascii="Calibri" w:hAnsi="Calibri"/>
                <w:sz w:val="19"/>
              </w:rPr>
              <w:t>[</w:t>
            </w:r>
            <w:hyperlink r:id="rId3435" w:history="1">
              <w:r w:rsidRPr="000F660B">
                <w:rPr>
                  <w:rStyle w:val="Hyperlink"/>
                  <w:rFonts w:ascii="Calibri" w:hAnsi="Calibri"/>
                  <w:sz w:val="19"/>
                </w:rPr>
                <w:t>Governor Dayton’s Tax Cut Compromise</w:t>
              </w:r>
            </w:hyperlink>
            <w:r>
              <w:rPr>
                <w:rFonts w:ascii="Calibri" w:hAnsi="Calibri"/>
                <w:sz w:val="19"/>
              </w:rPr>
              <w:t>]</w:t>
            </w:r>
          </w:p>
        </w:tc>
      </w:tr>
      <w:tr w:rsidR="000F660B" w14:paraId="18D85306" w14:textId="77777777" w:rsidTr="002127CD">
        <w:trPr>
          <w:trHeight w:val="530"/>
          <w:jc w:val="center"/>
        </w:trPr>
        <w:tc>
          <w:tcPr>
            <w:tcW w:w="1280" w:type="dxa"/>
          </w:tcPr>
          <w:p w14:paraId="47C88538" w14:textId="7C8DF6A5" w:rsidR="000F660B" w:rsidRDefault="000F660B" w:rsidP="00A37353">
            <w:pPr>
              <w:rPr>
                <w:rFonts w:ascii="Calibri" w:hAnsi="Calibri"/>
                <w:sz w:val="19"/>
              </w:rPr>
            </w:pPr>
            <w:r>
              <w:rPr>
                <w:rFonts w:ascii="Calibri" w:hAnsi="Calibri"/>
                <w:sz w:val="19"/>
              </w:rPr>
              <w:t>5/19/18</w:t>
            </w:r>
          </w:p>
        </w:tc>
        <w:tc>
          <w:tcPr>
            <w:tcW w:w="2218" w:type="dxa"/>
            <w:shd w:val="clear" w:color="auto" w:fill="DBE5F1" w:themeFill="accent1" w:themeFillTint="33"/>
          </w:tcPr>
          <w:p w14:paraId="72ABA236" w14:textId="4FB26CF5" w:rsidR="000F660B" w:rsidRPr="000F660B" w:rsidRDefault="000F660B" w:rsidP="00956BA4">
            <w:pPr>
              <w:rPr>
                <w:rFonts w:ascii="Calibri" w:hAnsi="Calibri"/>
                <w:b/>
                <w:sz w:val="19"/>
              </w:rPr>
            </w:pPr>
            <w:r>
              <w:rPr>
                <w:rFonts w:ascii="Calibri" w:hAnsi="Calibri"/>
                <w:b/>
                <w:sz w:val="19"/>
              </w:rPr>
              <w:t>Governor Dayton vetoes a bill relating to the legislature</w:t>
            </w:r>
          </w:p>
        </w:tc>
        <w:tc>
          <w:tcPr>
            <w:tcW w:w="3222" w:type="dxa"/>
          </w:tcPr>
          <w:p w14:paraId="3D7AEEE6" w14:textId="7C57B98F" w:rsidR="000F660B" w:rsidRPr="000F660B" w:rsidRDefault="000F660B" w:rsidP="00D6090A">
            <w:pPr>
              <w:rPr>
                <w:rFonts w:ascii="Calibri" w:hAnsi="Calibri"/>
                <w:sz w:val="19"/>
              </w:rPr>
            </w:pPr>
            <w:r w:rsidRPr="000F660B">
              <w:rPr>
                <w:rFonts w:ascii="Calibri" w:hAnsi="Calibri"/>
                <w:sz w:val="19"/>
              </w:rPr>
              <w:t>Chapter 147, HF 2940: This bill would have allowed the Legislature preemption over the Executive branch.</w:t>
            </w:r>
          </w:p>
        </w:tc>
        <w:tc>
          <w:tcPr>
            <w:tcW w:w="2011" w:type="dxa"/>
          </w:tcPr>
          <w:p w14:paraId="263089ED" w14:textId="18D809B2" w:rsidR="000F660B" w:rsidRDefault="000F660B" w:rsidP="00810229">
            <w:pPr>
              <w:rPr>
                <w:rFonts w:ascii="Calibri" w:hAnsi="Calibri"/>
                <w:sz w:val="19"/>
              </w:rPr>
            </w:pPr>
            <w:r>
              <w:rPr>
                <w:rFonts w:ascii="Calibri" w:hAnsi="Calibri"/>
                <w:sz w:val="19"/>
              </w:rPr>
              <w:t>[</w:t>
            </w:r>
            <w:hyperlink r:id="rId3436" w:history="1">
              <w:r w:rsidRPr="000F660B">
                <w:rPr>
                  <w:rStyle w:val="Hyperlink"/>
                  <w:rFonts w:ascii="Calibri" w:hAnsi="Calibri"/>
                  <w:sz w:val="19"/>
                </w:rPr>
                <w:t>News Release</w:t>
              </w:r>
            </w:hyperlink>
            <w:r>
              <w:rPr>
                <w:rFonts w:ascii="Calibri" w:hAnsi="Calibri"/>
                <w:sz w:val="19"/>
              </w:rPr>
              <w:t>]</w:t>
            </w:r>
          </w:p>
          <w:p w14:paraId="302BBC02" w14:textId="11469167" w:rsidR="000F660B" w:rsidRDefault="000F660B" w:rsidP="00810229">
            <w:pPr>
              <w:rPr>
                <w:rFonts w:ascii="Calibri" w:hAnsi="Calibri"/>
                <w:sz w:val="19"/>
              </w:rPr>
            </w:pPr>
            <w:r>
              <w:rPr>
                <w:rFonts w:ascii="Calibri" w:hAnsi="Calibri"/>
                <w:sz w:val="19"/>
              </w:rPr>
              <w:t>[</w:t>
            </w:r>
            <w:hyperlink r:id="rId3437" w:history="1">
              <w:r w:rsidRPr="000F660B">
                <w:rPr>
                  <w:rStyle w:val="Hyperlink"/>
                  <w:rFonts w:ascii="Calibri" w:hAnsi="Calibri"/>
                  <w:sz w:val="19"/>
                </w:rPr>
                <w:t>Veto Letter</w:t>
              </w:r>
            </w:hyperlink>
            <w:r>
              <w:rPr>
                <w:rFonts w:ascii="Calibri" w:hAnsi="Calibri"/>
                <w:sz w:val="19"/>
              </w:rPr>
              <w:t>]</w:t>
            </w:r>
          </w:p>
        </w:tc>
      </w:tr>
      <w:tr w:rsidR="00D55A8E" w14:paraId="60C613C6" w14:textId="77777777" w:rsidTr="002127CD">
        <w:trPr>
          <w:trHeight w:val="530"/>
          <w:jc w:val="center"/>
        </w:trPr>
        <w:tc>
          <w:tcPr>
            <w:tcW w:w="1280" w:type="dxa"/>
          </w:tcPr>
          <w:p w14:paraId="082D6D9C" w14:textId="20F3C5DA" w:rsidR="00D55A8E" w:rsidRDefault="00D55A8E" w:rsidP="00D55A8E">
            <w:pPr>
              <w:rPr>
                <w:rFonts w:ascii="Calibri" w:hAnsi="Calibri"/>
                <w:sz w:val="19"/>
              </w:rPr>
            </w:pPr>
            <w:r w:rsidRPr="0063367D">
              <w:rPr>
                <w:rFonts w:ascii="Calibri" w:hAnsi="Calibri"/>
                <w:sz w:val="19"/>
              </w:rPr>
              <w:t>5/19/18</w:t>
            </w:r>
          </w:p>
        </w:tc>
        <w:tc>
          <w:tcPr>
            <w:tcW w:w="2218" w:type="dxa"/>
            <w:shd w:val="clear" w:color="auto" w:fill="DBE5F1" w:themeFill="accent1" w:themeFillTint="33"/>
          </w:tcPr>
          <w:p w14:paraId="51D29DC9" w14:textId="2497D2D4" w:rsidR="00D55A8E" w:rsidRDefault="00D55A8E" w:rsidP="00D55A8E">
            <w:pPr>
              <w:rPr>
                <w:rFonts w:ascii="Calibri" w:hAnsi="Calibri"/>
                <w:b/>
                <w:sz w:val="19"/>
              </w:rPr>
            </w:pPr>
            <w:r>
              <w:rPr>
                <w:rFonts w:ascii="Calibri" w:hAnsi="Calibri"/>
                <w:b/>
                <w:sz w:val="19"/>
              </w:rPr>
              <w:t>Governor Dayton vetoes a bill relating to criminal penalties</w:t>
            </w:r>
          </w:p>
        </w:tc>
        <w:tc>
          <w:tcPr>
            <w:tcW w:w="3222" w:type="dxa"/>
          </w:tcPr>
          <w:p w14:paraId="17FC16FE" w14:textId="5C7251D1" w:rsidR="00D55A8E" w:rsidRPr="000F660B" w:rsidRDefault="00D55A8E" w:rsidP="00D55A8E">
            <w:pPr>
              <w:rPr>
                <w:rFonts w:ascii="Calibri" w:hAnsi="Calibri"/>
                <w:sz w:val="19"/>
              </w:rPr>
            </w:pPr>
            <w:r w:rsidRPr="000F660B">
              <w:rPr>
                <w:rFonts w:ascii="Calibri" w:hAnsi="Calibri"/>
                <w:sz w:val="19"/>
              </w:rPr>
              <w:t>Chapter 150, HF 390: This bill would have increased and established criminal penalties for protestors in Minnesota.</w:t>
            </w:r>
          </w:p>
        </w:tc>
        <w:tc>
          <w:tcPr>
            <w:tcW w:w="2011" w:type="dxa"/>
          </w:tcPr>
          <w:p w14:paraId="14DDB8CF" w14:textId="493E128E" w:rsidR="00D55A8E" w:rsidRDefault="00D55A8E" w:rsidP="00D55A8E">
            <w:pPr>
              <w:rPr>
                <w:rFonts w:ascii="Calibri" w:hAnsi="Calibri"/>
                <w:sz w:val="19"/>
              </w:rPr>
            </w:pPr>
            <w:r>
              <w:rPr>
                <w:rFonts w:ascii="Calibri" w:hAnsi="Calibri"/>
                <w:sz w:val="19"/>
              </w:rPr>
              <w:t>[</w:t>
            </w:r>
            <w:hyperlink r:id="rId3438" w:history="1">
              <w:r w:rsidRPr="000F660B">
                <w:rPr>
                  <w:rStyle w:val="Hyperlink"/>
                  <w:rFonts w:ascii="Calibri" w:hAnsi="Calibri"/>
                  <w:sz w:val="19"/>
                </w:rPr>
                <w:t>News Release</w:t>
              </w:r>
            </w:hyperlink>
            <w:r>
              <w:rPr>
                <w:rFonts w:ascii="Calibri" w:hAnsi="Calibri"/>
                <w:sz w:val="19"/>
              </w:rPr>
              <w:t>]</w:t>
            </w:r>
          </w:p>
          <w:p w14:paraId="3D0AC220" w14:textId="492B677A" w:rsidR="00D55A8E" w:rsidRDefault="00D55A8E" w:rsidP="00D55A8E">
            <w:pPr>
              <w:rPr>
                <w:rFonts w:ascii="Calibri" w:hAnsi="Calibri"/>
                <w:sz w:val="19"/>
              </w:rPr>
            </w:pPr>
            <w:r>
              <w:rPr>
                <w:rFonts w:ascii="Calibri" w:hAnsi="Calibri"/>
                <w:sz w:val="19"/>
              </w:rPr>
              <w:t>[</w:t>
            </w:r>
            <w:hyperlink r:id="rId3439" w:history="1">
              <w:r w:rsidRPr="000F660B">
                <w:rPr>
                  <w:rStyle w:val="Hyperlink"/>
                  <w:rFonts w:ascii="Calibri" w:hAnsi="Calibri"/>
                  <w:sz w:val="19"/>
                </w:rPr>
                <w:t>Veto Letter</w:t>
              </w:r>
            </w:hyperlink>
            <w:r>
              <w:rPr>
                <w:rFonts w:ascii="Calibri" w:hAnsi="Calibri"/>
                <w:sz w:val="19"/>
              </w:rPr>
              <w:t>]</w:t>
            </w:r>
          </w:p>
        </w:tc>
      </w:tr>
      <w:tr w:rsidR="00D55A8E" w14:paraId="42538434" w14:textId="77777777" w:rsidTr="002127CD">
        <w:trPr>
          <w:trHeight w:val="530"/>
          <w:jc w:val="center"/>
        </w:trPr>
        <w:tc>
          <w:tcPr>
            <w:tcW w:w="1280" w:type="dxa"/>
          </w:tcPr>
          <w:p w14:paraId="238AE2FE" w14:textId="42F9FCEF" w:rsidR="00D55A8E" w:rsidRDefault="00D55A8E" w:rsidP="00D55A8E">
            <w:pPr>
              <w:rPr>
                <w:rFonts w:ascii="Calibri" w:hAnsi="Calibri"/>
                <w:sz w:val="19"/>
              </w:rPr>
            </w:pPr>
            <w:r w:rsidRPr="0063367D">
              <w:rPr>
                <w:rFonts w:ascii="Calibri" w:hAnsi="Calibri"/>
                <w:sz w:val="19"/>
              </w:rPr>
              <w:t>5/19/18</w:t>
            </w:r>
          </w:p>
        </w:tc>
        <w:tc>
          <w:tcPr>
            <w:tcW w:w="2218" w:type="dxa"/>
            <w:shd w:val="clear" w:color="auto" w:fill="DBE5F1" w:themeFill="accent1" w:themeFillTint="33"/>
          </w:tcPr>
          <w:p w14:paraId="2232DF2D" w14:textId="103EB011" w:rsidR="00D55A8E" w:rsidRDefault="00D55A8E" w:rsidP="00D55A8E">
            <w:pPr>
              <w:rPr>
                <w:rFonts w:ascii="Calibri" w:hAnsi="Calibri"/>
                <w:b/>
                <w:sz w:val="19"/>
              </w:rPr>
            </w:pPr>
            <w:r>
              <w:rPr>
                <w:rFonts w:ascii="Calibri" w:hAnsi="Calibri"/>
                <w:b/>
                <w:sz w:val="19"/>
              </w:rPr>
              <w:t>Governor Dayton vetoes a bill relating to deputy registrars</w:t>
            </w:r>
          </w:p>
        </w:tc>
        <w:tc>
          <w:tcPr>
            <w:tcW w:w="3222" w:type="dxa"/>
          </w:tcPr>
          <w:p w14:paraId="14A87DF8" w14:textId="49AEA0D8" w:rsidR="00D55A8E" w:rsidRPr="000F660B" w:rsidRDefault="00D55A8E" w:rsidP="00D55A8E">
            <w:pPr>
              <w:rPr>
                <w:rFonts w:ascii="Calibri" w:hAnsi="Calibri"/>
                <w:sz w:val="19"/>
              </w:rPr>
            </w:pPr>
            <w:r w:rsidRPr="000F660B">
              <w:rPr>
                <w:rFonts w:ascii="Calibri" w:hAnsi="Calibri"/>
                <w:sz w:val="19"/>
              </w:rPr>
              <w:t>Chapter 178, HF 2835: This bill would have appropriated money and reimbursed deputy registrars from the Minnesota Driver and Vehicle Services special revenue accounts.</w:t>
            </w:r>
          </w:p>
        </w:tc>
        <w:tc>
          <w:tcPr>
            <w:tcW w:w="2011" w:type="dxa"/>
          </w:tcPr>
          <w:p w14:paraId="726DBC82" w14:textId="0CF81687" w:rsidR="00D55A8E" w:rsidRDefault="00D55A8E" w:rsidP="00D55A8E">
            <w:pPr>
              <w:rPr>
                <w:rFonts w:ascii="Calibri" w:hAnsi="Calibri"/>
                <w:sz w:val="19"/>
              </w:rPr>
            </w:pPr>
            <w:r>
              <w:rPr>
                <w:rFonts w:ascii="Calibri" w:hAnsi="Calibri"/>
                <w:sz w:val="19"/>
              </w:rPr>
              <w:t>[</w:t>
            </w:r>
            <w:hyperlink r:id="rId3440" w:history="1">
              <w:r w:rsidRPr="000F660B">
                <w:rPr>
                  <w:rStyle w:val="Hyperlink"/>
                  <w:rFonts w:ascii="Calibri" w:hAnsi="Calibri"/>
                  <w:sz w:val="19"/>
                </w:rPr>
                <w:t>News Release</w:t>
              </w:r>
            </w:hyperlink>
            <w:r>
              <w:rPr>
                <w:rFonts w:ascii="Calibri" w:hAnsi="Calibri"/>
                <w:sz w:val="19"/>
              </w:rPr>
              <w:t>]</w:t>
            </w:r>
          </w:p>
          <w:p w14:paraId="1EF5448C" w14:textId="7FE4D2F4" w:rsidR="00D55A8E" w:rsidRDefault="00D55A8E" w:rsidP="00D55A8E">
            <w:pPr>
              <w:rPr>
                <w:rFonts w:ascii="Calibri" w:hAnsi="Calibri"/>
                <w:sz w:val="19"/>
              </w:rPr>
            </w:pPr>
            <w:r>
              <w:rPr>
                <w:rFonts w:ascii="Calibri" w:hAnsi="Calibri"/>
                <w:sz w:val="19"/>
              </w:rPr>
              <w:t>[</w:t>
            </w:r>
            <w:hyperlink r:id="rId3441" w:history="1">
              <w:r w:rsidRPr="000F660B">
                <w:rPr>
                  <w:rStyle w:val="Hyperlink"/>
                  <w:rFonts w:ascii="Calibri" w:hAnsi="Calibri"/>
                  <w:sz w:val="19"/>
                </w:rPr>
                <w:t>Veto Letter</w:t>
              </w:r>
            </w:hyperlink>
            <w:r>
              <w:rPr>
                <w:rFonts w:ascii="Calibri" w:hAnsi="Calibri"/>
                <w:sz w:val="19"/>
              </w:rPr>
              <w:t>]</w:t>
            </w:r>
          </w:p>
        </w:tc>
      </w:tr>
      <w:tr w:rsidR="00D55A8E" w14:paraId="39EEA308" w14:textId="77777777" w:rsidTr="002127CD">
        <w:trPr>
          <w:trHeight w:val="530"/>
          <w:jc w:val="center"/>
        </w:trPr>
        <w:tc>
          <w:tcPr>
            <w:tcW w:w="1280" w:type="dxa"/>
          </w:tcPr>
          <w:p w14:paraId="227E8579" w14:textId="0B693445" w:rsidR="00D55A8E" w:rsidRDefault="00D55A8E" w:rsidP="00D55A8E">
            <w:pPr>
              <w:rPr>
                <w:rFonts w:ascii="Calibri" w:hAnsi="Calibri"/>
                <w:sz w:val="19"/>
              </w:rPr>
            </w:pPr>
            <w:r w:rsidRPr="0063367D">
              <w:rPr>
                <w:rFonts w:ascii="Calibri" w:hAnsi="Calibri"/>
                <w:sz w:val="19"/>
              </w:rPr>
              <w:t>5/19/18</w:t>
            </w:r>
          </w:p>
        </w:tc>
        <w:tc>
          <w:tcPr>
            <w:tcW w:w="2218" w:type="dxa"/>
            <w:shd w:val="clear" w:color="auto" w:fill="DBE5F1" w:themeFill="accent1" w:themeFillTint="33"/>
          </w:tcPr>
          <w:p w14:paraId="6AD32635" w14:textId="23E7979A" w:rsidR="00D55A8E" w:rsidRDefault="00D55A8E" w:rsidP="00D55A8E">
            <w:pPr>
              <w:rPr>
                <w:rFonts w:ascii="Calibri" w:hAnsi="Calibri"/>
                <w:b/>
                <w:sz w:val="19"/>
              </w:rPr>
            </w:pPr>
            <w:r>
              <w:rPr>
                <w:rFonts w:ascii="Calibri" w:hAnsi="Calibri"/>
                <w:b/>
                <w:sz w:val="19"/>
              </w:rPr>
              <w:t>Governor Dayton vetoes a bill relating to the PUC</w:t>
            </w:r>
          </w:p>
        </w:tc>
        <w:tc>
          <w:tcPr>
            <w:tcW w:w="3222" w:type="dxa"/>
          </w:tcPr>
          <w:p w14:paraId="416DA262" w14:textId="425391AC" w:rsidR="00D55A8E" w:rsidRPr="000F660B" w:rsidRDefault="00D55A8E" w:rsidP="00D55A8E">
            <w:pPr>
              <w:rPr>
                <w:rFonts w:ascii="Calibri" w:hAnsi="Calibri"/>
                <w:sz w:val="19"/>
              </w:rPr>
            </w:pPr>
            <w:r w:rsidRPr="000F660B">
              <w:rPr>
                <w:rFonts w:ascii="Calibri" w:hAnsi="Calibri"/>
                <w:sz w:val="19"/>
              </w:rPr>
              <w:t>Chapter 187, HF 3759: This bill would have required the Minnesota Public Utilities Commission (PUC) to permit the building and routing of a pipeline project.</w:t>
            </w:r>
          </w:p>
        </w:tc>
        <w:tc>
          <w:tcPr>
            <w:tcW w:w="2011" w:type="dxa"/>
          </w:tcPr>
          <w:p w14:paraId="3B13F526" w14:textId="543D29D2" w:rsidR="00D55A8E" w:rsidRDefault="00D55A8E" w:rsidP="00D55A8E">
            <w:pPr>
              <w:rPr>
                <w:rFonts w:ascii="Calibri" w:hAnsi="Calibri"/>
                <w:sz w:val="19"/>
              </w:rPr>
            </w:pPr>
            <w:r>
              <w:rPr>
                <w:rFonts w:ascii="Calibri" w:hAnsi="Calibri"/>
                <w:sz w:val="19"/>
              </w:rPr>
              <w:t>[</w:t>
            </w:r>
            <w:hyperlink r:id="rId3442" w:history="1">
              <w:r w:rsidRPr="000F660B">
                <w:rPr>
                  <w:rStyle w:val="Hyperlink"/>
                  <w:rFonts w:ascii="Calibri" w:hAnsi="Calibri"/>
                  <w:sz w:val="19"/>
                </w:rPr>
                <w:t>News Release</w:t>
              </w:r>
            </w:hyperlink>
            <w:r>
              <w:rPr>
                <w:rFonts w:ascii="Calibri" w:hAnsi="Calibri"/>
                <w:sz w:val="19"/>
              </w:rPr>
              <w:t>]</w:t>
            </w:r>
          </w:p>
          <w:p w14:paraId="25FB6F6E" w14:textId="7A9F49C6" w:rsidR="00D55A8E" w:rsidRDefault="00D55A8E" w:rsidP="00D55A8E">
            <w:pPr>
              <w:rPr>
                <w:rFonts w:ascii="Calibri" w:hAnsi="Calibri"/>
                <w:sz w:val="19"/>
              </w:rPr>
            </w:pPr>
            <w:r>
              <w:rPr>
                <w:rFonts w:ascii="Calibri" w:hAnsi="Calibri"/>
                <w:sz w:val="19"/>
              </w:rPr>
              <w:t>[</w:t>
            </w:r>
            <w:hyperlink r:id="rId3443" w:history="1">
              <w:r w:rsidRPr="000F660B">
                <w:rPr>
                  <w:rStyle w:val="Hyperlink"/>
                  <w:rFonts w:ascii="Calibri" w:hAnsi="Calibri"/>
                  <w:sz w:val="19"/>
                </w:rPr>
                <w:t>Veto Letter</w:t>
              </w:r>
            </w:hyperlink>
            <w:r>
              <w:rPr>
                <w:rFonts w:ascii="Calibri" w:hAnsi="Calibri"/>
                <w:sz w:val="19"/>
              </w:rPr>
              <w:t>]</w:t>
            </w:r>
          </w:p>
        </w:tc>
      </w:tr>
      <w:tr w:rsidR="007E0F8A" w14:paraId="6F381A4F" w14:textId="77777777" w:rsidTr="002127CD">
        <w:trPr>
          <w:trHeight w:val="530"/>
          <w:jc w:val="center"/>
        </w:trPr>
        <w:tc>
          <w:tcPr>
            <w:tcW w:w="1280" w:type="dxa"/>
          </w:tcPr>
          <w:p w14:paraId="09817831" w14:textId="1F723DAF" w:rsidR="007E0F8A" w:rsidRDefault="00B46DB4" w:rsidP="00A37353">
            <w:pPr>
              <w:rPr>
                <w:rFonts w:ascii="Calibri" w:hAnsi="Calibri"/>
                <w:sz w:val="19"/>
              </w:rPr>
            </w:pPr>
            <w:r>
              <w:rPr>
                <w:rFonts w:ascii="Calibri" w:hAnsi="Calibri"/>
                <w:sz w:val="19"/>
              </w:rPr>
              <w:t>5/20/18</w:t>
            </w:r>
          </w:p>
        </w:tc>
        <w:tc>
          <w:tcPr>
            <w:tcW w:w="2218" w:type="dxa"/>
            <w:shd w:val="clear" w:color="auto" w:fill="DBE5F1" w:themeFill="accent1" w:themeFillTint="33"/>
          </w:tcPr>
          <w:p w14:paraId="46ECB170" w14:textId="69CD7ECB" w:rsidR="007E0F8A" w:rsidRDefault="00B46DB4" w:rsidP="00956BA4">
            <w:pPr>
              <w:rPr>
                <w:rFonts w:ascii="Calibri" w:hAnsi="Calibri"/>
                <w:b/>
                <w:sz w:val="19"/>
              </w:rPr>
            </w:pPr>
            <w:r>
              <w:rPr>
                <w:rFonts w:ascii="Calibri" w:hAnsi="Calibri"/>
                <w:b/>
                <w:sz w:val="19"/>
              </w:rPr>
              <w:t>Governor Dayton signs a bill relating to public treatment works</w:t>
            </w:r>
          </w:p>
        </w:tc>
        <w:tc>
          <w:tcPr>
            <w:tcW w:w="3222" w:type="dxa"/>
          </w:tcPr>
          <w:p w14:paraId="015FF407" w14:textId="584356DF" w:rsidR="007E0F8A" w:rsidRPr="000F660B" w:rsidRDefault="00B46DB4" w:rsidP="00D6090A">
            <w:pPr>
              <w:rPr>
                <w:rFonts w:ascii="Calibri" w:hAnsi="Calibri"/>
                <w:sz w:val="19"/>
              </w:rPr>
            </w:pPr>
            <w:r w:rsidRPr="00B46DB4">
              <w:rPr>
                <w:rFonts w:ascii="Calibri" w:hAnsi="Calibri"/>
                <w:sz w:val="19"/>
              </w:rPr>
              <w:t xml:space="preserve">Chapter 148, HF 2802: This bill provides regulatory certainty to municipalities constructing publicly </w:t>
            </w:r>
            <w:r w:rsidRPr="00B46DB4">
              <w:rPr>
                <w:rFonts w:ascii="Calibri" w:hAnsi="Calibri"/>
                <w:sz w:val="19"/>
              </w:rPr>
              <w:lastRenderedPageBreak/>
              <w:t>owned treatment works, in order to comply with new or modified effluent limitations.</w:t>
            </w:r>
          </w:p>
        </w:tc>
        <w:tc>
          <w:tcPr>
            <w:tcW w:w="2011" w:type="dxa"/>
          </w:tcPr>
          <w:p w14:paraId="592157F4" w14:textId="5061A17D" w:rsidR="007E0F8A" w:rsidRDefault="00B46DB4" w:rsidP="000F660B">
            <w:pPr>
              <w:rPr>
                <w:rFonts w:ascii="Calibri" w:hAnsi="Calibri"/>
                <w:sz w:val="19"/>
              </w:rPr>
            </w:pPr>
            <w:r>
              <w:rPr>
                <w:rFonts w:ascii="Calibri" w:hAnsi="Calibri"/>
                <w:sz w:val="19"/>
              </w:rPr>
              <w:lastRenderedPageBreak/>
              <w:t>[</w:t>
            </w:r>
            <w:hyperlink r:id="rId3444" w:history="1">
              <w:r w:rsidRPr="00B46DB4">
                <w:rPr>
                  <w:rStyle w:val="Hyperlink"/>
                  <w:rFonts w:ascii="Calibri" w:hAnsi="Calibri"/>
                  <w:sz w:val="19"/>
                </w:rPr>
                <w:t>News Release</w:t>
              </w:r>
            </w:hyperlink>
            <w:r>
              <w:rPr>
                <w:rFonts w:ascii="Calibri" w:hAnsi="Calibri"/>
                <w:sz w:val="19"/>
              </w:rPr>
              <w:t>]</w:t>
            </w:r>
          </w:p>
        </w:tc>
      </w:tr>
      <w:tr w:rsidR="00D55A8E" w14:paraId="4CF27245" w14:textId="77777777" w:rsidTr="002127CD">
        <w:trPr>
          <w:trHeight w:val="530"/>
          <w:jc w:val="center"/>
        </w:trPr>
        <w:tc>
          <w:tcPr>
            <w:tcW w:w="1280" w:type="dxa"/>
          </w:tcPr>
          <w:p w14:paraId="2525DB97" w14:textId="30C92F2F"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3865EE6C" w14:textId="57F89093" w:rsidR="00D55A8E" w:rsidRDefault="00D55A8E" w:rsidP="00D55A8E">
            <w:pPr>
              <w:rPr>
                <w:rFonts w:ascii="Calibri" w:hAnsi="Calibri"/>
                <w:b/>
                <w:sz w:val="19"/>
              </w:rPr>
            </w:pPr>
            <w:r>
              <w:rPr>
                <w:rFonts w:ascii="Calibri" w:hAnsi="Calibri"/>
                <w:b/>
                <w:sz w:val="19"/>
              </w:rPr>
              <w:t xml:space="preserve">Governor Dayton signs a bill relating to the </w:t>
            </w:r>
            <w:proofErr w:type="spellStart"/>
            <w:r>
              <w:rPr>
                <w:rFonts w:ascii="Calibri" w:hAnsi="Calibri"/>
                <w:b/>
                <w:sz w:val="19"/>
              </w:rPr>
              <w:t>Cuyuna</w:t>
            </w:r>
            <w:proofErr w:type="spellEnd"/>
            <w:r>
              <w:rPr>
                <w:rFonts w:ascii="Calibri" w:hAnsi="Calibri"/>
                <w:b/>
                <w:sz w:val="19"/>
              </w:rPr>
              <w:t xml:space="preserve"> Country State Recreation Area Citizens Advisory Council</w:t>
            </w:r>
          </w:p>
        </w:tc>
        <w:tc>
          <w:tcPr>
            <w:tcW w:w="3222" w:type="dxa"/>
          </w:tcPr>
          <w:p w14:paraId="39787269" w14:textId="24952CCF" w:rsidR="00D55A8E" w:rsidRPr="000F660B" w:rsidRDefault="00D55A8E" w:rsidP="00D55A8E">
            <w:pPr>
              <w:rPr>
                <w:rFonts w:ascii="Calibri" w:hAnsi="Calibri"/>
                <w:sz w:val="19"/>
              </w:rPr>
            </w:pPr>
            <w:r w:rsidRPr="00B46DB4">
              <w:rPr>
                <w:rFonts w:ascii="Calibri" w:hAnsi="Calibri"/>
                <w:sz w:val="19"/>
              </w:rPr>
              <w:t xml:space="preserve">Chapter 149, HF 2847: This bill modifies the </w:t>
            </w:r>
            <w:proofErr w:type="spellStart"/>
            <w:r w:rsidRPr="00B46DB4">
              <w:rPr>
                <w:rFonts w:ascii="Calibri" w:hAnsi="Calibri"/>
                <w:sz w:val="19"/>
              </w:rPr>
              <w:t>Cuyuna</w:t>
            </w:r>
            <w:proofErr w:type="spellEnd"/>
            <w:r w:rsidRPr="00B46DB4">
              <w:rPr>
                <w:rFonts w:ascii="Calibri" w:hAnsi="Calibri"/>
                <w:sz w:val="19"/>
              </w:rPr>
              <w:t xml:space="preserve"> Country State Recreation Area Citizens Advisory Council.</w:t>
            </w:r>
          </w:p>
        </w:tc>
        <w:tc>
          <w:tcPr>
            <w:tcW w:w="2011" w:type="dxa"/>
          </w:tcPr>
          <w:p w14:paraId="5CCA036E" w14:textId="36A71674" w:rsidR="00D55A8E" w:rsidRDefault="00D55A8E" w:rsidP="00D55A8E">
            <w:pPr>
              <w:rPr>
                <w:rFonts w:ascii="Calibri" w:hAnsi="Calibri"/>
                <w:sz w:val="19"/>
              </w:rPr>
            </w:pPr>
            <w:r>
              <w:rPr>
                <w:rFonts w:ascii="Calibri" w:hAnsi="Calibri"/>
                <w:sz w:val="19"/>
              </w:rPr>
              <w:t>[</w:t>
            </w:r>
            <w:hyperlink r:id="rId3445" w:history="1">
              <w:r w:rsidRPr="00B46DB4">
                <w:rPr>
                  <w:rStyle w:val="Hyperlink"/>
                  <w:rFonts w:ascii="Calibri" w:hAnsi="Calibri"/>
                  <w:sz w:val="19"/>
                </w:rPr>
                <w:t>News Release</w:t>
              </w:r>
            </w:hyperlink>
            <w:r>
              <w:rPr>
                <w:rFonts w:ascii="Calibri" w:hAnsi="Calibri"/>
                <w:sz w:val="19"/>
              </w:rPr>
              <w:t>]</w:t>
            </w:r>
          </w:p>
        </w:tc>
      </w:tr>
      <w:tr w:rsidR="00D55A8E" w14:paraId="7AD4E08F" w14:textId="77777777" w:rsidTr="002127CD">
        <w:trPr>
          <w:trHeight w:val="530"/>
          <w:jc w:val="center"/>
        </w:trPr>
        <w:tc>
          <w:tcPr>
            <w:tcW w:w="1280" w:type="dxa"/>
          </w:tcPr>
          <w:p w14:paraId="292C66A6" w14:textId="3123EC86"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276AC3CD" w14:textId="01C691F2" w:rsidR="00D55A8E" w:rsidRDefault="00D55A8E" w:rsidP="00D55A8E">
            <w:pPr>
              <w:rPr>
                <w:rFonts w:ascii="Calibri" w:hAnsi="Calibri"/>
                <w:b/>
                <w:sz w:val="19"/>
              </w:rPr>
            </w:pPr>
            <w:r>
              <w:rPr>
                <w:rFonts w:ascii="Calibri" w:hAnsi="Calibri"/>
                <w:b/>
                <w:sz w:val="19"/>
              </w:rPr>
              <w:t>Governor Dayton signs a bill relating to health resources</w:t>
            </w:r>
          </w:p>
        </w:tc>
        <w:tc>
          <w:tcPr>
            <w:tcW w:w="3222" w:type="dxa"/>
          </w:tcPr>
          <w:p w14:paraId="45E64C9D" w14:textId="03BC288F" w:rsidR="00D55A8E" w:rsidRPr="000F660B" w:rsidRDefault="00D55A8E" w:rsidP="00D55A8E">
            <w:pPr>
              <w:rPr>
                <w:rFonts w:ascii="Calibri" w:hAnsi="Calibri"/>
                <w:sz w:val="19"/>
              </w:rPr>
            </w:pPr>
            <w:r w:rsidRPr="00B46DB4">
              <w:rPr>
                <w:rFonts w:ascii="Calibri" w:hAnsi="Calibri"/>
                <w:sz w:val="19"/>
              </w:rPr>
              <w:t>Chapter 151, HF 2945: This bill modifies requirements for intensive residential treatment centers and adult crisis response service providers. This bill passed unanimously in both legislative bodies.</w:t>
            </w:r>
          </w:p>
        </w:tc>
        <w:tc>
          <w:tcPr>
            <w:tcW w:w="2011" w:type="dxa"/>
          </w:tcPr>
          <w:p w14:paraId="2F160544" w14:textId="7BF595D7" w:rsidR="00D55A8E" w:rsidRDefault="00D55A8E" w:rsidP="00D55A8E">
            <w:pPr>
              <w:rPr>
                <w:rFonts w:ascii="Calibri" w:hAnsi="Calibri"/>
                <w:sz w:val="19"/>
              </w:rPr>
            </w:pPr>
            <w:r w:rsidRPr="000A0574">
              <w:rPr>
                <w:rFonts w:ascii="Calibri" w:hAnsi="Calibri"/>
                <w:sz w:val="19"/>
              </w:rPr>
              <w:t>[</w:t>
            </w:r>
            <w:hyperlink r:id="rId3446" w:history="1">
              <w:r w:rsidRPr="000A0574">
                <w:rPr>
                  <w:rStyle w:val="Hyperlink"/>
                  <w:rFonts w:ascii="Calibri" w:hAnsi="Calibri"/>
                  <w:sz w:val="19"/>
                </w:rPr>
                <w:t>News Release</w:t>
              </w:r>
            </w:hyperlink>
            <w:r w:rsidRPr="000A0574">
              <w:rPr>
                <w:rFonts w:ascii="Calibri" w:hAnsi="Calibri"/>
                <w:sz w:val="19"/>
              </w:rPr>
              <w:t>]</w:t>
            </w:r>
          </w:p>
        </w:tc>
      </w:tr>
      <w:tr w:rsidR="00D55A8E" w14:paraId="4D721A73" w14:textId="77777777" w:rsidTr="002127CD">
        <w:trPr>
          <w:trHeight w:val="530"/>
          <w:jc w:val="center"/>
        </w:trPr>
        <w:tc>
          <w:tcPr>
            <w:tcW w:w="1280" w:type="dxa"/>
          </w:tcPr>
          <w:p w14:paraId="38525778" w14:textId="4A35B156"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49F26066" w14:textId="0765CF69" w:rsidR="00D55A8E" w:rsidRDefault="00D55A8E" w:rsidP="00D55A8E">
            <w:pPr>
              <w:rPr>
                <w:rFonts w:ascii="Calibri" w:hAnsi="Calibri"/>
                <w:b/>
                <w:sz w:val="19"/>
              </w:rPr>
            </w:pPr>
            <w:r>
              <w:rPr>
                <w:rFonts w:ascii="Calibri" w:hAnsi="Calibri"/>
                <w:b/>
                <w:sz w:val="19"/>
              </w:rPr>
              <w:t>Governor Dayton signs a bill relating to health information</w:t>
            </w:r>
          </w:p>
        </w:tc>
        <w:tc>
          <w:tcPr>
            <w:tcW w:w="3222" w:type="dxa"/>
          </w:tcPr>
          <w:p w14:paraId="7268FFAB" w14:textId="789546E4" w:rsidR="00D55A8E" w:rsidRPr="000F660B" w:rsidRDefault="00D55A8E" w:rsidP="00D55A8E">
            <w:pPr>
              <w:rPr>
                <w:rFonts w:ascii="Calibri" w:hAnsi="Calibri"/>
                <w:sz w:val="19"/>
              </w:rPr>
            </w:pPr>
            <w:r w:rsidRPr="00B46DB4">
              <w:rPr>
                <w:rFonts w:ascii="Calibri" w:hAnsi="Calibri"/>
                <w:sz w:val="19"/>
              </w:rPr>
              <w:t>Chapter 152, HF 3689: This bill makes changes to birth defect information systems.</w:t>
            </w:r>
          </w:p>
        </w:tc>
        <w:tc>
          <w:tcPr>
            <w:tcW w:w="2011" w:type="dxa"/>
          </w:tcPr>
          <w:p w14:paraId="4125426D" w14:textId="67DE1A5C" w:rsidR="00D55A8E" w:rsidRDefault="00D55A8E" w:rsidP="00D55A8E">
            <w:pPr>
              <w:rPr>
                <w:rFonts w:ascii="Calibri" w:hAnsi="Calibri"/>
                <w:sz w:val="19"/>
              </w:rPr>
            </w:pPr>
            <w:r w:rsidRPr="000A0574">
              <w:rPr>
                <w:rFonts w:ascii="Calibri" w:hAnsi="Calibri"/>
                <w:sz w:val="19"/>
              </w:rPr>
              <w:t>[</w:t>
            </w:r>
            <w:hyperlink r:id="rId3447" w:history="1">
              <w:r w:rsidRPr="000A0574">
                <w:rPr>
                  <w:rStyle w:val="Hyperlink"/>
                  <w:rFonts w:ascii="Calibri" w:hAnsi="Calibri"/>
                  <w:sz w:val="19"/>
                </w:rPr>
                <w:t>News Release</w:t>
              </w:r>
            </w:hyperlink>
            <w:r w:rsidRPr="000A0574">
              <w:rPr>
                <w:rFonts w:ascii="Calibri" w:hAnsi="Calibri"/>
                <w:sz w:val="19"/>
              </w:rPr>
              <w:t>]</w:t>
            </w:r>
          </w:p>
        </w:tc>
      </w:tr>
      <w:tr w:rsidR="00D55A8E" w14:paraId="2FB2E8E7" w14:textId="77777777" w:rsidTr="002127CD">
        <w:trPr>
          <w:trHeight w:val="530"/>
          <w:jc w:val="center"/>
        </w:trPr>
        <w:tc>
          <w:tcPr>
            <w:tcW w:w="1280" w:type="dxa"/>
          </w:tcPr>
          <w:p w14:paraId="51076693" w14:textId="08E11639"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23F7074C" w14:textId="5A00EC8F" w:rsidR="00D55A8E" w:rsidRDefault="00D55A8E" w:rsidP="00D55A8E">
            <w:pPr>
              <w:rPr>
                <w:rFonts w:ascii="Calibri" w:hAnsi="Calibri"/>
                <w:b/>
                <w:sz w:val="19"/>
              </w:rPr>
            </w:pPr>
            <w:r>
              <w:rPr>
                <w:rFonts w:ascii="Calibri" w:hAnsi="Calibri"/>
                <w:b/>
                <w:sz w:val="19"/>
              </w:rPr>
              <w:t>Governor Dayton signs a bill relating to child care</w:t>
            </w:r>
          </w:p>
        </w:tc>
        <w:tc>
          <w:tcPr>
            <w:tcW w:w="3222" w:type="dxa"/>
          </w:tcPr>
          <w:p w14:paraId="56DFA5AE" w14:textId="726B952F" w:rsidR="00D55A8E" w:rsidRPr="000F660B" w:rsidRDefault="00D55A8E" w:rsidP="00D55A8E">
            <w:pPr>
              <w:rPr>
                <w:rFonts w:ascii="Calibri" w:hAnsi="Calibri"/>
                <w:sz w:val="19"/>
              </w:rPr>
            </w:pPr>
            <w:r w:rsidRPr="00B46DB4">
              <w:rPr>
                <w:rFonts w:ascii="Calibri" w:hAnsi="Calibri"/>
                <w:sz w:val="19"/>
              </w:rPr>
              <w:t>Chapter 153, HF 3015: This bill modifies correction order posting requirements for child care licensing. This bill passed unanimously in both legislative bodies.</w:t>
            </w:r>
          </w:p>
        </w:tc>
        <w:tc>
          <w:tcPr>
            <w:tcW w:w="2011" w:type="dxa"/>
          </w:tcPr>
          <w:p w14:paraId="5CE3F174" w14:textId="2E74263A" w:rsidR="00D55A8E" w:rsidRDefault="00D55A8E" w:rsidP="00D55A8E">
            <w:pPr>
              <w:rPr>
                <w:rFonts w:ascii="Calibri" w:hAnsi="Calibri"/>
                <w:sz w:val="19"/>
              </w:rPr>
            </w:pPr>
            <w:r w:rsidRPr="000A0574">
              <w:rPr>
                <w:rFonts w:ascii="Calibri" w:hAnsi="Calibri"/>
                <w:sz w:val="19"/>
              </w:rPr>
              <w:t>[</w:t>
            </w:r>
            <w:hyperlink r:id="rId3448" w:history="1">
              <w:r w:rsidRPr="000A0574">
                <w:rPr>
                  <w:rStyle w:val="Hyperlink"/>
                  <w:rFonts w:ascii="Calibri" w:hAnsi="Calibri"/>
                  <w:sz w:val="19"/>
                </w:rPr>
                <w:t>News Release</w:t>
              </w:r>
            </w:hyperlink>
            <w:r w:rsidRPr="000A0574">
              <w:rPr>
                <w:rFonts w:ascii="Calibri" w:hAnsi="Calibri"/>
                <w:sz w:val="19"/>
              </w:rPr>
              <w:t>]</w:t>
            </w:r>
          </w:p>
        </w:tc>
      </w:tr>
      <w:tr w:rsidR="00D55A8E" w14:paraId="1DDD02BB" w14:textId="77777777" w:rsidTr="002127CD">
        <w:trPr>
          <w:trHeight w:val="530"/>
          <w:jc w:val="center"/>
        </w:trPr>
        <w:tc>
          <w:tcPr>
            <w:tcW w:w="1280" w:type="dxa"/>
          </w:tcPr>
          <w:p w14:paraId="116692CE" w14:textId="3E1E445A"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271AABAC" w14:textId="7E0E5A73" w:rsidR="00D55A8E" w:rsidRDefault="00D55A8E" w:rsidP="00D55A8E">
            <w:pPr>
              <w:rPr>
                <w:rFonts w:ascii="Calibri" w:hAnsi="Calibri"/>
                <w:b/>
                <w:sz w:val="19"/>
              </w:rPr>
            </w:pPr>
            <w:r>
              <w:rPr>
                <w:rFonts w:ascii="Calibri" w:hAnsi="Calibri"/>
                <w:b/>
                <w:sz w:val="19"/>
              </w:rPr>
              <w:t>Governor Dayton signs a bill relating to safety inspections</w:t>
            </w:r>
          </w:p>
        </w:tc>
        <w:tc>
          <w:tcPr>
            <w:tcW w:w="3222" w:type="dxa"/>
          </w:tcPr>
          <w:p w14:paraId="4538C039" w14:textId="264ECC37" w:rsidR="00D55A8E" w:rsidRPr="000F660B" w:rsidRDefault="00D55A8E" w:rsidP="00D55A8E">
            <w:pPr>
              <w:rPr>
                <w:rFonts w:ascii="Calibri" w:hAnsi="Calibri"/>
                <w:sz w:val="19"/>
              </w:rPr>
            </w:pPr>
            <w:r w:rsidRPr="00B46DB4">
              <w:rPr>
                <w:rFonts w:ascii="Calibri" w:hAnsi="Calibri"/>
                <w:sz w:val="19"/>
              </w:rPr>
              <w:t>Chapter 154, HF 3089: This bill modifies mine inspection requirements. This bill passed unanimously in both legislative bodies.</w:t>
            </w:r>
          </w:p>
        </w:tc>
        <w:tc>
          <w:tcPr>
            <w:tcW w:w="2011" w:type="dxa"/>
          </w:tcPr>
          <w:p w14:paraId="2D332346" w14:textId="0A1F70AB" w:rsidR="00D55A8E" w:rsidRDefault="00D55A8E" w:rsidP="00D55A8E">
            <w:pPr>
              <w:rPr>
                <w:rFonts w:ascii="Calibri" w:hAnsi="Calibri"/>
                <w:sz w:val="19"/>
              </w:rPr>
            </w:pPr>
            <w:r w:rsidRPr="000A0574">
              <w:rPr>
                <w:rFonts w:ascii="Calibri" w:hAnsi="Calibri"/>
                <w:sz w:val="19"/>
              </w:rPr>
              <w:t>[</w:t>
            </w:r>
            <w:hyperlink r:id="rId3449" w:history="1">
              <w:r w:rsidRPr="000A0574">
                <w:rPr>
                  <w:rStyle w:val="Hyperlink"/>
                  <w:rFonts w:ascii="Calibri" w:hAnsi="Calibri"/>
                  <w:sz w:val="19"/>
                </w:rPr>
                <w:t>News Release</w:t>
              </w:r>
            </w:hyperlink>
            <w:r w:rsidRPr="000A0574">
              <w:rPr>
                <w:rFonts w:ascii="Calibri" w:hAnsi="Calibri"/>
                <w:sz w:val="19"/>
              </w:rPr>
              <w:t>]</w:t>
            </w:r>
          </w:p>
        </w:tc>
      </w:tr>
      <w:tr w:rsidR="00D55A8E" w14:paraId="55D1317F" w14:textId="77777777" w:rsidTr="002127CD">
        <w:trPr>
          <w:trHeight w:val="530"/>
          <w:jc w:val="center"/>
        </w:trPr>
        <w:tc>
          <w:tcPr>
            <w:tcW w:w="1280" w:type="dxa"/>
          </w:tcPr>
          <w:p w14:paraId="4942A18A" w14:textId="2A30FAA7"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1C3BFB02" w14:textId="61FF9FAD" w:rsidR="00D55A8E" w:rsidRDefault="00D55A8E" w:rsidP="00D55A8E">
            <w:pPr>
              <w:rPr>
                <w:rFonts w:ascii="Calibri" w:hAnsi="Calibri"/>
                <w:b/>
                <w:sz w:val="19"/>
              </w:rPr>
            </w:pPr>
            <w:r>
              <w:rPr>
                <w:rFonts w:ascii="Calibri" w:hAnsi="Calibri"/>
                <w:b/>
                <w:sz w:val="19"/>
              </w:rPr>
              <w:t>Governor Dayton signs a bill relating to clean energy</w:t>
            </w:r>
          </w:p>
        </w:tc>
        <w:tc>
          <w:tcPr>
            <w:tcW w:w="3222" w:type="dxa"/>
          </w:tcPr>
          <w:p w14:paraId="44194754" w14:textId="2F93EA61" w:rsidR="00D55A8E" w:rsidRPr="000F660B" w:rsidRDefault="00D55A8E" w:rsidP="00D55A8E">
            <w:pPr>
              <w:rPr>
                <w:rFonts w:ascii="Calibri" w:hAnsi="Calibri"/>
                <w:sz w:val="19"/>
              </w:rPr>
            </w:pPr>
            <w:r w:rsidRPr="00B46DB4">
              <w:rPr>
                <w:rFonts w:ascii="Calibri" w:hAnsi="Calibri"/>
                <w:sz w:val="19"/>
              </w:rPr>
              <w:t>Chapter 155, SF 3245: This bill makes modifications to energy improvement programs, authorizes protection for consumers utilizing residential property assessed clean energy (PACE) loans, and expands energy conservation loan use.</w:t>
            </w:r>
          </w:p>
        </w:tc>
        <w:tc>
          <w:tcPr>
            <w:tcW w:w="2011" w:type="dxa"/>
          </w:tcPr>
          <w:p w14:paraId="18D245EC" w14:textId="3B7BE75C" w:rsidR="00D55A8E" w:rsidRDefault="00D55A8E" w:rsidP="00D55A8E">
            <w:pPr>
              <w:rPr>
                <w:rFonts w:ascii="Calibri" w:hAnsi="Calibri"/>
                <w:sz w:val="19"/>
              </w:rPr>
            </w:pPr>
            <w:r w:rsidRPr="000A0574">
              <w:rPr>
                <w:rFonts w:ascii="Calibri" w:hAnsi="Calibri"/>
                <w:sz w:val="19"/>
              </w:rPr>
              <w:t>[</w:t>
            </w:r>
            <w:hyperlink r:id="rId3450" w:history="1">
              <w:r w:rsidRPr="000A0574">
                <w:rPr>
                  <w:rStyle w:val="Hyperlink"/>
                  <w:rFonts w:ascii="Calibri" w:hAnsi="Calibri"/>
                  <w:sz w:val="19"/>
                </w:rPr>
                <w:t>News Release</w:t>
              </w:r>
            </w:hyperlink>
            <w:r w:rsidRPr="000A0574">
              <w:rPr>
                <w:rFonts w:ascii="Calibri" w:hAnsi="Calibri"/>
                <w:sz w:val="19"/>
              </w:rPr>
              <w:t>]</w:t>
            </w:r>
          </w:p>
        </w:tc>
      </w:tr>
      <w:tr w:rsidR="00D55A8E" w14:paraId="2C68C4CB" w14:textId="77777777" w:rsidTr="002127CD">
        <w:trPr>
          <w:trHeight w:val="530"/>
          <w:jc w:val="center"/>
        </w:trPr>
        <w:tc>
          <w:tcPr>
            <w:tcW w:w="1280" w:type="dxa"/>
          </w:tcPr>
          <w:p w14:paraId="48BC102A" w14:textId="340C96DC" w:rsidR="00D55A8E" w:rsidRDefault="00D55A8E" w:rsidP="00D55A8E">
            <w:pPr>
              <w:rPr>
                <w:rFonts w:ascii="Calibri" w:hAnsi="Calibri"/>
                <w:sz w:val="19"/>
              </w:rPr>
            </w:pPr>
            <w:r w:rsidRPr="00490CA4">
              <w:rPr>
                <w:rFonts w:ascii="Calibri" w:hAnsi="Calibri"/>
                <w:sz w:val="19"/>
              </w:rPr>
              <w:t>5/20/18</w:t>
            </w:r>
          </w:p>
        </w:tc>
        <w:tc>
          <w:tcPr>
            <w:tcW w:w="2218" w:type="dxa"/>
            <w:shd w:val="clear" w:color="auto" w:fill="DBE5F1" w:themeFill="accent1" w:themeFillTint="33"/>
          </w:tcPr>
          <w:p w14:paraId="71C509C6" w14:textId="3A20DD06" w:rsidR="00D55A8E" w:rsidRDefault="00D55A8E" w:rsidP="00D55A8E">
            <w:pPr>
              <w:rPr>
                <w:rFonts w:ascii="Calibri" w:hAnsi="Calibri"/>
                <w:b/>
                <w:sz w:val="19"/>
              </w:rPr>
            </w:pPr>
            <w:r>
              <w:rPr>
                <w:rFonts w:ascii="Calibri" w:hAnsi="Calibri"/>
                <w:b/>
                <w:sz w:val="19"/>
              </w:rPr>
              <w:t>Governor Dayton signs a bill relating to the GI Program</w:t>
            </w:r>
          </w:p>
        </w:tc>
        <w:tc>
          <w:tcPr>
            <w:tcW w:w="3222" w:type="dxa"/>
          </w:tcPr>
          <w:p w14:paraId="2F14EE10" w14:textId="364F9349" w:rsidR="00D55A8E" w:rsidRPr="000F660B" w:rsidRDefault="00D55A8E" w:rsidP="00D55A8E">
            <w:pPr>
              <w:rPr>
                <w:rFonts w:ascii="Calibri" w:hAnsi="Calibri"/>
                <w:sz w:val="19"/>
              </w:rPr>
            </w:pPr>
            <w:r w:rsidRPr="00B46DB4">
              <w:rPr>
                <w:rFonts w:ascii="Calibri" w:hAnsi="Calibri"/>
                <w:sz w:val="19"/>
              </w:rPr>
              <w:t>Chapter 156, SF 3461: This bill recodifies statutory language for the GI bill program. This bill passed unanimously in both legislative bodies.</w:t>
            </w:r>
          </w:p>
        </w:tc>
        <w:tc>
          <w:tcPr>
            <w:tcW w:w="2011" w:type="dxa"/>
          </w:tcPr>
          <w:p w14:paraId="50FD9C7A" w14:textId="6ADA96C5" w:rsidR="00D55A8E" w:rsidRDefault="00D55A8E" w:rsidP="00D55A8E">
            <w:pPr>
              <w:rPr>
                <w:rFonts w:ascii="Calibri" w:hAnsi="Calibri"/>
                <w:sz w:val="19"/>
              </w:rPr>
            </w:pPr>
            <w:r w:rsidRPr="000A0574">
              <w:rPr>
                <w:rFonts w:ascii="Calibri" w:hAnsi="Calibri"/>
                <w:sz w:val="19"/>
              </w:rPr>
              <w:t>[</w:t>
            </w:r>
            <w:hyperlink r:id="rId3451" w:history="1">
              <w:r w:rsidRPr="000A0574">
                <w:rPr>
                  <w:rStyle w:val="Hyperlink"/>
                  <w:rFonts w:ascii="Calibri" w:hAnsi="Calibri"/>
                  <w:sz w:val="19"/>
                </w:rPr>
                <w:t>News Release</w:t>
              </w:r>
            </w:hyperlink>
            <w:r w:rsidRPr="000A0574">
              <w:rPr>
                <w:rFonts w:ascii="Calibri" w:hAnsi="Calibri"/>
                <w:sz w:val="19"/>
              </w:rPr>
              <w:t>]</w:t>
            </w:r>
          </w:p>
        </w:tc>
      </w:tr>
      <w:tr w:rsidR="00D55A8E" w14:paraId="64355928" w14:textId="77777777" w:rsidTr="002127CD">
        <w:trPr>
          <w:trHeight w:val="530"/>
          <w:jc w:val="center"/>
        </w:trPr>
        <w:tc>
          <w:tcPr>
            <w:tcW w:w="1280" w:type="dxa"/>
          </w:tcPr>
          <w:p w14:paraId="61EEE1E7" w14:textId="20D00CD4" w:rsidR="00D55A8E" w:rsidRDefault="00D55A8E" w:rsidP="00D55A8E">
            <w:pPr>
              <w:rPr>
                <w:rFonts w:ascii="Calibri" w:hAnsi="Calibri"/>
                <w:sz w:val="19"/>
              </w:rPr>
            </w:pPr>
            <w:r w:rsidRPr="007C3D5F">
              <w:rPr>
                <w:rFonts w:ascii="Calibri" w:hAnsi="Calibri"/>
                <w:sz w:val="19"/>
              </w:rPr>
              <w:t>5/20/18</w:t>
            </w:r>
          </w:p>
        </w:tc>
        <w:tc>
          <w:tcPr>
            <w:tcW w:w="2218" w:type="dxa"/>
            <w:shd w:val="clear" w:color="auto" w:fill="DBE5F1" w:themeFill="accent1" w:themeFillTint="33"/>
          </w:tcPr>
          <w:p w14:paraId="245D5474" w14:textId="0952D9E5" w:rsidR="00D55A8E" w:rsidRDefault="00D55A8E" w:rsidP="00D55A8E">
            <w:pPr>
              <w:rPr>
                <w:rFonts w:ascii="Calibri" w:hAnsi="Calibri"/>
                <w:b/>
                <w:sz w:val="19"/>
              </w:rPr>
            </w:pPr>
            <w:r>
              <w:rPr>
                <w:rFonts w:ascii="Calibri" w:hAnsi="Calibri"/>
                <w:b/>
                <w:sz w:val="19"/>
              </w:rPr>
              <w:t>Governor Dayton signs a bill relating to the Armory</w:t>
            </w:r>
          </w:p>
        </w:tc>
        <w:tc>
          <w:tcPr>
            <w:tcW w:w="3222" w:type="dxa"/>
          </w:tcPr>
          <w:p w14:paraId="2B7DB172" w14:textId="57C7173D" w:rsidR="00D55A8E" w:rsidRPr="000F660B" w:rsidRDefault="00D55A8E" w:rsidP="00D55A8E">
            <w:pPr>
              <w:rPr>
                <w:rFonts w:ascii="Calibri" w:hAnsi="Calibri"/>
                <w:sz w:val="19"/>
              </w:rPr>
            </w:pPr>
            <w:r w:rsidRPr="00B46DB4">
              <w:rPr>
                <w:rFonts w:ascii="Calibri" w:hAnsi="Calibri"/>
                <w:sz w:val="19"/>
              </w:rPr>
              <w:t>Chapter 157, SF 3000: This bill authorizes pay and active service for state Armory rentals. This bill passed unanimously in both legislative bodies.</w:t>
            </w:r>
          </w:p>
        </w:tc>
        <w:tc>
          <w:tcPr>
            <w:tcW w:w="2011" w:type="dxa"/>
          </w:tcPr>
          <w:p w14:paraId="100D2AF3" w14:textId="377CE902" w:rsidR="00D55A8E" w:rsidRDefault="00D55A8E" w:rsidP="00D55A8E">
            <w:pPr>
              <w:rPr>
                <w:rFonts w:ascii="Calibri" w:hAnsi="Calibri"/>
                <w:sz w:val="19"/>
              </w:rPr>
            </w:pPr>
            <w:r w:rsidRPr="000A0574">
              <w:rPr>
                <w:rFonts w:ascii="Calibri" w:hAnsi="Calibri"/>
                <w:sz w:val="19"/>
              </w:rPr>
              <w:t>[</w:t>
            </w:r>
            <w:hyperlink r:id="rId3452" w:history="1">
              <w:r w:rsidRPr="000A0574">
                <w:rPr>
                  <w:rStyle w:val="Hyperlink"/>
                  <w:rFonts w:ascii="Calibri" w:hAnsi="Calibri"/>
                  <w:sz w:val="19"/>
                </w:rPr>
                <w:t>News Release</w:t>
              </w:r>
            </w:hyperlink>
            <w:r w:rsidRPr="000A0574">
              <w:rPr>
                <w:rFonts w:ascii="Calibri" w:hAnsi="Calibri"/>
                <w:sz w:val="19"/>
              </w:rPr>
              <w:t>]</w:t>
            </w:r>
          </w:p>
        </w:tc>
      </w:tr>
      <w:tr w:rsidR="00D55A8E" w14:paraId="2F3AE713" w14:textId="77777777" w:rsidTr="002127CD">
        <w:trPr>
          <w:trHeight w:val="530"/>
          <w:jc w:val="center"/>
        </w:trPr>
        <w:tc>
          <w:tcPr>
            <w:tcW w:w="1280" w:type="dxa"/>
          </w:tcPr>
          <w:p w14:paraId="54186F8C" w14:textId="6888E80C" w:rsidR="00D55A8E" w:rsidRDefault="00D55A8E" w:rsidP="00D55A8E">
            <w:pPr>
              <w:rPr>
                <w:rFonts w:ascii="Calibri" w:hAnsi="Calibri"/>
                <w:sz w:val="19"/>
              </w:rPr>
            </w:pPr>
            <w:r w:rsidRPr="007C3D5F">
              <w:rPr>
                <w:rFonts w:ascii="Calibri" w:hAnsi="Calibri"/>
                <w:sz w:val="19"/>
              </w:rPr>
              <w:t>5/20/18</w:t>
            </w:r>
          </w:p>
        </w:tc>
        <w:tc>
          <w:tcPr>
            <w:tcW w:w="2218" w:type="dxa"/>
            <w:shd w:val="clear" w:color="auto" w:fill="DBE5F1" w:themeFill="accent1" w:themeFillTint="33"/>
          </w:tcPr>
          <w:p w14:paraId="487C2C7E" w14:textId="081CF7CC" w:rsidR="00D55A8E" w:rsidRDefault="00D55A8E" w:rsidP="00D55A8E">
            <w:pPr>
              <w:rPr>
                <w:rFonts w:ascii="Calibri" w:hAnsi="Calibri"/>
                <w:b/>
                <w:sz w:val="19"/>
              </w:rPr>
            </w:pPr>
            <w:r>
              <w:rPr>
                <w:rFonts w:ascii="Calibri" w:hAnsi="Calibri"/>
                <w:b/>
                <w:sz w:val="19"/>
              </w:rPr>
              <w:t>Governor Dayton signs a bill relating to security</w:t>
            </w:r>
          </w:p>
        </w:tc>
        <w:tc>
          <w:tcPr>
            <w:tcW w:w="3222" w:type="dxa"/>
          </w:tcPr>
          <w:p w14:paraId="5EC3C76C" w14:textId="02A5F718" w:rsidR="00D55A8E" w:rsidRPr="000F660B" w:rsidRDefault="00D55A8E" w:rsidP="00D55A8E">
            <w:pPr>
              <w:rPr>
                <w:rFonts w:ascii="Calibri" w:hAnsi="Calibri"/>
                <w:sz w:val="19"/>
              </w:rPr>
            </w:pPr>
            <w:r w:rsidRPr="00B46DB4">
              <w:rPr>
                <w:rFonts w:ascii="Calibri" w:hAnsi="Calibri"/>
                <w:sz w:val="19"/>
              </w:rPr>
              <w:t>Chapter 158, HF 1243: This bill provides exceptions and security freezes for protected persons with authorized access to consumer reports. This bill passed unanimously in both legislative bodies.</w:t>
            </w:r>
          </w:p>
        </w:tc>
        <w:tc>
          <w:tcPr>
            <w:tcW w:w="2011" w:type="dxa"/>
          </w:tcPr>
          <w:p w14:paraId="17C6586C" w14:textId="1BF3C09D" w:rsidR="00D55A8E" w:rsidRDefault="00D55A8E" w:rsidP="00D55A8E">
            <w:pPr>
              <w:rPr>
                <w:rFonts w:ascii="Calibri" w:hAnsi="Calibri"/>
                <w:sz w:val="19"/>
              </w:rPr>
            </w:pPr>
            <w:r w:rsidRPr="000A0574">
              <w:rPr>
                <w:rFonts w:ascii="Calibri" w:hAnsi="Calibri"/>
                <w:sz w:val="19"/>
              </w:rPr>
              <w:t>[</w:t>
            </w:r>
            <w:hyperlink r:id="rId3453" w:history="1">
              <w:r w:rsidRPr="000A0574">
                <w:rPr>
                  <w:rStyle w:val="Hyperlink"/>
                  <w:rFonts w:ascii="Calibri" w:hAnsi="Calibri"/>
                  <w:sz w:val="19"/>
                </w:rPr>
                <w:t>News Release</w:t>
              </w:r>
            </w:hyperlink>
            <w:r w:rsidRPr="000A0574">
              <w:rPr>
                <w:rFonts w:ascii="Calibri" w:hAnsi="Calibri"/>
                <w:sz w:val="19"/>
              </w:rPr>
              <w:t>]</w:t>
            </w:r>
          </w:p>
        </w:tc>
      </w:tr>
      <w:tr w:rsidR="00D55A8E" w14:paraId="1CB3551A" w14:textId="77777777" w:rsidTr="002127CD">
        <w:trPr>
          <w:trHeight w:val="530"/>
          <w:jc w:val="center"/>
        </w:trPr>
        <w:tc>
          <w:tcPr>
            <w:tcW w:w="1280" w:type="dxa"/>
          </w:tcPr>
          <w:p w14:paraId="312B93BC" w14:textId="673AF5B0" w:rsidR="00D55A8E" w:rsidRDefault="00D55A8E" w:rsidP="00D55A8E">
            <w:pPr>
              <w:rPr>
                <w:rFonts w:ascii="Calibri" w:hAnsi="Calibri"/>
                <w:sz w:val="19"/>
              </w:rPr>
            </w:pPr>
            <w:r w:rsidRPr="007C3D5F">
              <w:rPr>
                <w:rFonts w:ascii="Calibri" w:hAnsi="Calibri"/>
                <w:sz w:val="19"/>
              </w:rPr>
              <w:t>5/20/18</w:t>
            </w:r>
          </w:p>
        </w:tc>
        <w:tc>
          <w:tcPr>
            <w:tcW w:w="2218" w:type="dxa"/>
            <w:shd w:val="clear" w:color="auto" w:fill="DBE5F1" w:themeFill="accent1" w:themeFillTint="33"/>
          </w:tcPr>
          <w:p w14:paraId="6FCF5B60" w14:textId="6826EB5C" w:rsidR="00D55A8E" w:rsidRDefault="00D55A8E" w:rsidP="00D55A8E">
            <w:pPr>
              <w:rPr>
                <w:rFonts w:ascii="Calibri" w:hAnsi="Calibri"/>
                <w:b/>
                <w:sz w:val="19"/>
              </w:rPr>
            </w:pPr>
            <w:r>
              <w:rPr>
                <w:rFonts w:ascii="Calibri" w:hAnsi="Calibri"/>
                <w:b/>
                <w:sz w:val="19"/>
              </w:rPr>
              <w:t>Governor Dayton signs a bill relating to traffic laws</w:t>
            </w:r>
          </w:p>
        </w:tc>
        <w:tc>
          <w:tcPr>
            <w:tcW w:w="3222" w:type="dxa"/>
          </w:tcPr>
          <w:p w14:paraId="00F1680B" w14:textId="4E05D0D9" w:rsidR="00D55A8E" w:rsidRPr="000F660B" w:rsidRDefault="00D55A8E" w:rsidP="00D55A8E">
            <w:pPr>
              <w:rPr>
                <w:rFonts w:ascii="Calibri" w:hAnsi="Calibri"/>
                <w:sz w:val="19"/>
              </w:rPr>
            </w:pPr>
            <w:r w:rsidRPr="00B46DB4">
              <w:rPr>
                <w:rFonts w:ascii="Calibri" w:hAnsi="Calibri"/>
                <w:sz w:val="19"/>
              </w:rPr>
              <w:t>Chapter 159, HF 3249: This bill modifies provisions governing the act of passing emergency vehicles stopped on a roadway.</w:t>
            </w:r>
          </w:p>
        </w:tc>
        <w:tc>
          <w:tcPr>
            <w:tcW w:w="2011" w:type="dxa"/>
          </w:tcPr>
          <w:p w14:paraId="48310C58" w14:textId="7B580CE9" w:rsidR="00D55A8E" w:rsidRDefault="00D55A8E" w:rsidP="00D55A8E">
            <w:pPr>
              <w:rPr>
                <w:rFonts w:ascii="Calibri" w:hAnsi="Calibri"/>
                <w:sz w:val="19"/>
              </w:rPr>
            </w:pPr>
            <w:r w:rsidRPr="000A0574">
              <w:rPr>
                <w:rFonts w:ascii="Calibri" w:hAnsi="Calibri"/>
                <w:sz w:val="19"/>
              </w:rPr>
              <w:t>[</w:t>
            </w:r>
            <w:hyperlink r:id="rId3454" w:history="1">
              <w:r w:rsidRPr="000A0574">
                <w:rPr>
                  <w:rStyle w:val="Hyperlink"/>
                  <w:rFonts w:ascii="Calibri" w:hAnsi="Calibri"/>
                  <w:sz w:val="19"/>
                </w:rPr>
                <w:t>News Release</w:t>
              </w:r>
            </w:hyperlink>
            <w:r w:rsidRPr="000A0574">
              <w:rPr>
                <w:rFonts w:ascii="Calibri" w:hAnsi="Calibri"/>
                <w:sz w:val="19"/>
              </w:rPr>
              <w:t>]</w:t>
            </w:r>
          </w:p>
        </w:tc>
      </w:tr>
      <w:tr w:rsidR="00D55A8E" w14:paraId="0EAF12A2" w14:textId="77777777" w:rsidTr="002127CD">
        <w:trPr>
          <w:trHeight w:val="530"/>
          <w:jc w:val="center"/>
        </w:trPr>
        <w:tc>
          <w:tcPr>
            <w:tcW w:w="1280" w:type="dxa"/>
          </w:tcPr>
          <w:p w14:paraId="561F1614" w14:textId="5BF05F44" w:rsidR="00D55A8E" w:rsidRDefault="00D55A8E" w:rsidP="00D55A8E">
            <w:pPr>
              <w:rPr>
                <w:rFonts w:ascii="Calibri" w:hAnsi="Calibri"/>
                <w:sz w:val="19"/>
              </w:rPr>
            </w:pPr>
            <w:r w:rsidRPr="007C3D5F">
              <w:rPr>
                <w:rFonts w:ascii="Calibri" w:hAnsi="Calibri"/>
                <w:sz w:val="19"/>
              </w:rPr>
              <w:t>5/20/18</w:t>
            </w:r>
          </w:p>
        </w:tc>
        <w:tc>
          <w:tcPr>
            <w:tcW w:w="2218" w:type="dxa"/>
            <w:shd w:val="clear" w:color="auto" w:fill="DBE5F1" w:themeFill="accent1" w:themeFillTint="33"/>
          </w:tcPr>
          <w:p w14:paraId="019EE2F3" w14:textId="014351B6" w:rsidR="00D55A8E" w:rsidRDefault="00D55A8E" w:rsidP="00D55A8E">
            <w:pPr>
              <w:rPr>
                <w:rFonts w:ascii="Calibri" w:hAnsi="Calibri"/>
                <w:b/>
                <w:sz w:val="19"/>
              </w:rPr>
            </w:pPr>
            <w:r>
              <w:rPr>
                <w:rFonts w:ascii="Calibri" w:hAnsi="Calibri"/>
                <w:b/>
                <w:sz w:val="19"/>
              </w:rPr>
              <w:t>Governor Dayton signs a bill relating to sexual assault</w:t>
            </w:r>
          </w:p>
        </w:tc>
        <w:tc>
          <w:tcPr>
            <w:tcW w:w="3222" w:type="dxa"/>
          </w:tcPr>
          <w:p w14:paraId="4775240C" w14:textId="5AD5AD37" w:rsidR="00D55A8E" w:rsidRPr="000F660B" w:rsidRDefault="00D55A8E" w:rsidP="00D55A8E">
            <w:pPr>
              <w:rPr>
                <w:rFonts w:ascii="Calibri" w:hAnsi="Calibri"/>
                <w:sz w:val="19"/>
              </w:rPr>
            </w:pPr>
            <w:r w:rsidRPr="00B46DB4">
              <w:rPr>
                <w:rFonts w:ascii="Calibri" w:hAnsi="Calibri"/>
                <w:sz w:val="19"/>
              </w:rPr>
              <w:t xml:space="preserve">Chapter 160, SF 2863: This bill establishes a sexual assault examination kit handling procedure and requires victim notification. This </w:t>
            </w:r>
            <w:r w:rsidRPr="00B46DB4">
              <w:rPr>
                <w:rFonts w:ascii="Calibri" w:hAnsi="Calibri"/>
                <w:sz w:val="19"/>
              </w:rPr>
              <w:lastRenderedPageBreak/>
              <w:t>bill passed unanimously in both legislative bodies.</w:t>
            </w:r>
          </w:p>
        </w:tc>
        <w:tc>
          <w:tcPr>
            <w:tcW w:w="2011" w:type="dxa"/>
          </w:tcPr>
          <w:p w14:paraId="73F4BACC" w14:textId="533F67D5" w:rsidR="00D55A8E" w:rsidRDefault="00D55A8E" w:rsidP="00D55A8E">
            <w:pPr>
              <w:rPr>
                <w:rFonts w:ascii="Calibri" w:hAnsi="Calibri"/>
                <w:sz w:val="19"/>
              </w:rPr>
            </w:pPr>
            <w:r w:rsidRPr="000A0574">
              <w:rPr>
                <w:rFonts w:ascii="Calibri" w:hAnsi="Calibri"/>
                <w:sz w:val="19"/>
              </w:rPr>
              <w:lastRenderedPageBreak/>
              <w:t>[</w:t>
            </w:r>
            <w:hyperlink r:id="rId3455" w:history="1">
              <w:r w:rsidRPr="000A0574">
                <w:rPr>
                  <w:rStyle w:val="Hyperlink"/>
                  <w:rFonts w:ascii="Calibri" w:hAnsi="Calibri"/>
                  <w:sz w:val="19"/>
                </w:rPr>
                <w:t>News Release</w:t>
              </w:r>
            </w:hyperlink>
            <w:r w:rsidRPr="000A0574">
              <w:rPr>
                <w:rFonts w:ascii="Calibri" w:hAnsi="Calibri"/>
                <w:sz w:val="19"/>
              </w:rPr>
              <w:t>]</w:t>
            </w:r>
          </w:p>
        </w:tc>
      </w:tr>
      <w:tr w:rsidR="00D55A8E" w14:paraId="52B2FED6" w14:textId="77777777" w:rsidTr="002127CD">
        <w:trPr>
          <w:trHeight w:val="530"/>
          <w:jc w:val="center"/>
        </w:trPr>
        <w:tc>
          <w:tcPr>
            <w:tcW w:w="1280" w:type="dxa"/>
          </w:tcPr>
          <w:p w14:paraId="6CADBD11" w14:textId="322D3578"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603B2BEF" w14:textId="165F768B" w:rsidR="00D55A8E" w:rsidRDefault="00D55A8E" w:rsidP="00D55A8E">
            <w:pPr>
              <w:rPr>
                <w:rFonts w:ascii="Calibri" w:hAnsi="Calibri"/>
                <w:b/>
                <w:sz w:val="19"/>
              </w:rPr>
            </w:pPr>
            <w:r>
              <w:rPr>
                <w:rFonts w:ascii="Calibri" w:hAnsi="Calibri"/>
                <w:b/>
                <w:sz w:val="19"/>
              </w:rPr>
              <w:t>Governor Dayton signs a bill relating to older and vulnerable adults</w:t>
            </w:r>
          </w:p>
        </w:tc>
        <w:tc>
          <w:tcPr>
            <w:tcW w:w="3222" w:type="dxa"/>
          </w:tcPr>
          <w:p w14:paraId="59116C47" w14:textId="779B0BC4" w:rsidR="00D55A8E" w:rsidRPr="000F660B" w:rsidRDefault="00D55A8E" w:rsidP="00D55A8E">
            <w:pPr>
              <w:rPr>
                <w:rFonts w:ascii="Calibri" w:hAnsi="Calibri"/>
                <w:sz w:val="19"/>
              </w:rPr>
            </w:pPr>
            <w:r w:rsidRPr="00B46DB4">
              <w:rPr>
                <w:rFonts w:ascii="Calibri" w:hAnsi="Calibri"/>
                <w:sz w:val="19"/>
              </w:rPr>
              <w:t>Chapter 161, HF 3833: This bill provides financial exploitation protections for older and vulnerable adults.</w:t>
            </w:r>
          </w:p>
        </w:tc>
        <w:tc>
          <w:tcPr>
            <w:tcW w:w="2011" w:type="dxa"/>
          </w:tcPr>
          <w:p w14:paraId="0C73D4AF" w14:textId="14A70010" w:rsidR="00D55A8E" w:rsidRDefault="00D55A8E" w:rsidP="00D55A8E">
            <w:pPr>
              <w:rPr>
                <w:rFonts w:ascii="Calibri" w:hAnsi="Calibri"/>
                <w:sz w:val="19"/>
              </w:rPr>
            </w:pPr>
            <w:r w:rsidRPr="000A0574">
              <w:rPr>
                <w:rFonts w:ascii="Calibri" w:hAnsi="Calibri"/>
                <w:sz w:val="19"/>
              </w:rPr>
              <w:t>[</w:t>
            </w:r>
            <w:hyperlink r:id="rId3456" w:history="1">
              <w:r w:rsidRPr="000A0574">
                <w:rPr>
                  <w:rStyle w:val="Hyperlink"/>
                  <w:rFonts w:ascii="Calibri" w:hAnsi="Calibri"/>
                  <w:sz w:val="19"/>
                </w:rPr>
                <w:t>News Release</w:t>
              </w:r>
            </w:hyperlink>
            <w:r w:rsidRPr="000A0574">
              <w:rPr>
                <w:rFonts w:ascii="Calibri" w:hAnsi="Calibri"/>
                <w:sz w:val="19"/>
              </w:rPr>
              <w:t>]</w:t>
            </w:r>
          </w:p>
        </w:tc>
      </w:tr>
      <w:tr w:rsidR="00D55A8E" w14:paraId="04CBA268" w14:textId="77777777" w:rsidTr="002127CD">
        <w:trPr>
          <w:trHeight w:val="530"/>
          <w:jc w:val="center"/>
        </w:trPr>
        <w:tc>
          <w:tcPr>
            <w:tcW w:w="1280" w:type="dxa"/>
          </w:tcPr>
          <w:p w14:paraId="2C9824DD" w14:textId="0B690354"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63CB0408" w14:textId="6356749F" w:rsidR="00D55A8E" w:rsidRDefault="00D55A8E" w:rsidP="00D55A8E">
            <w:pPr>
              <w:rPr>
                <w:rFonts w:ascii="Calibri" w:hAnsi="Calibri"/>
                <w:b/>
                <w:sz w:val="19"/>
              </w:rPr>
            </w:pPr>
            <w:r>
              <w:rPr>
                <w:rFonts w:ascii="Calibri" w:hAnsi="Calibri"/>
                <w:b/>
                <w:sz w:val="19"/>
              </w:rPr>
              <w:t>Governor Dayton signs a bill relating to prescription drugs</w:t>
            </w:r>
          </w:p>
        </w:tc>
        <w:tc>
          <w:tcPr>
            <w:tcW w:w="3222" w:type="dxa"/>
          </w:tcPr>
          <w:p w14:paraId="7E668743" w14:textId="3F2D642C" w:rsidR="00D55A8E" w:rsidRPr="000F660B" w:rsidRDefault="00D55A8E" w:rsidP="00D55A8E">
            <w:pPr>
              <w:rPr>
                <w:rFonts w:ascii="Calibri" w:hAnsi="Calibri"/>
                <w:sz w:val="19"/>
              </w:rPr>
            </w:pPr>
            <w:r w:rsidRPr="00B46DB4">
              <w:rPr>
                <w:rFonts w:ascii="Calibri" w:hAnsi="Calibri"/>
                <w:sz w:val="19"/>
              </w:rPr>
              <w:t>Chapter 162, HF 3196: This bill establishes step therapy protocol and overrides prescription drug coverage. This bill passed unanimously in both legislative bodies.</w:t>
            </w:r>
          </w:p>
        </w:tc>
        <w:tc>
          <w:tcPr>
            <w:tcW w:w="2011" w:type="dxa"/>
          </w:tcPr>
          <w:p w14:paraId="3E6005CF" w14:textId="1FCA5A3F" w:rsidR="00D55A8E" w:rsidRPr="000A0574" w:rsidRDefault="00D55A8E" w:rsidP="00D55A8E">
            <w:pPr>
              <w:rPr>
                <w:rFonts w:ascii="Calibri" w:hAnsi="Calibri"/>
                <w:sz w:val="19"/>
              </w:rPr>
            </w:pPr>
            <w:r w:rsidRPr="00333BEA">
              <w:rPr>
                <w:rFonts w:ascii="Calibri" w:hAnsi="Calibri"/>
                <w:sz w:val="19"/>
              </w:rPr>
              <w:t>[</w:t>
            </w:r>
            <w:hyperlink r:id="rId3457" w:history="1">
              <w:r w:rsidRPr="00333BEA">
                <w:rPr>
                  <w:rStyle w:val="Hyperlink"/>
                  <w:rFonts w:ascii="Calibri" w:hAnsi="Calibri"/>
                  <w:sz w:val="19"/>
                </w:rPr>
                <w:t>News Release</w:t>
              </w:r>
            </w:hyperlink>
            <w:r w:rsidRPr="00333BEA">
              <w:rPr>
                <w:rFonts w:ascii="Calibri" w:hAnsi="Calibri"/>
                <w:sz w:val="19"/>
              </w:rPr>
              <w:t>]</w:t>
            </w:r>
          </w:p>
        </w:tc>
      </w:tr>
      <w:tr w:rsidR="00D55A8E" w14:paraId="6037B840" w14:textId="77777777" w:rsidTr="002127CD">
        <w:trPr>
          <w:trHeight w:val="530"/>
          <w:jc w:val="center"/>
        </w:trPr>
        <w:tc>
          <w:tcPr>
            <w:tcW w:w="1280" w:type="dxa"/>
          </w:tcPr>
          <w:p w14:paraId="607E6691" w14:textId="56B172F9"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6C31A296" w14:textId="687A83E8" w:rsidR="00D55A8E" w:rsidRDefault="00D55A8E" w:rsidP="00D55A8E">
            <w:pPr>
              <w:rPr>
                <w:rFonts w:ascii="Calibri" w:hAnsi="Calibri"/>
                <w:b/>
                <w:sz w:val="19"/>
              </w:rPr>
            </w:pPr>
            <w:r>
              <w:rPr>
                <w:rFonts w:ascii="Calibri" w:hAnsi="Calibri"/>
                <w:b/>
                <w:sz w:val="19"/>
              </w:rPr>
              <w:t>Governor Dayton signs a bill relating to advisory committees</w:t>
            </w:r>
          </w:p>
        </w:tc>
        <w:tc>
          <w:tcPr>
            <w:tcW w:w="3222" w:type="dxa"/>
          </w:tcPr>
          <w:p w14:paraId="4737537F" w14:textId="52B77405" w:rsidR="00D55A8E" w:rsidRPr="000F660B" w:rsidRDefault="00D55A8E" w:rsidP="00D55A8E">
            <w:pPr>
              <w:rPr>
                <w:rFonts w:ascii="Calibri" w:hAnsi="Calibri"/>
                <w:sz w:val="19"/>
              </w:rPr>
            </w:pPr>
            <w:r w:rsidRPr="00B46DB4">
              <w:rPr>
                <w:rFonts w:ascii="Calibri" w:hAnsi="Calibri"/>
                <w:sz w:val="19"/>
              </w:rPr>
              <w:t>Chapter 164, SF 3143: This bill extends the expiration dates for a traumatic brain injury advisory committee, an American Indian advisory council, a formulary committee, and an American Indian child welfare advisory council. This bill passed unanimously in both legislative bodies.</w:t>
            </w:r>
          </w:p>
        </w:tc>
        <w:tc>
          <w:tcPr>
            <w:tcW w:w="2011" w:type="dxa"/>
          </w:tcPr>
          <w:p w14:paraId="308B047B" w14:textId="4056257D" w:rsidR="00D55A8E" w:rsidRPr="000A0574" w:rsidRDefault="00D55A8E" w:rsidP="00D55A8E">
            <w:pPr>
              <w:rPr>
                <w:rFonts w:ascii="Calibri" w:hAnsi="Calibri"/>
                <w:sz w:val="19"/>
              </w:rPr>
            </w:pPr>
            <w:r w:rsidRPr="00333BEA">
              <w:rPr>
                <w:rFonts w:ascii="Calibri" w:hAnsi="Calibri"/>
                <w:sz w:val="19"/>
              </w:rPr>
              <w:t>[</w:t>
            </w:r>
            <w:hyperlink r:id="rId3458" w:history="1">
              <w:r w:rsidRPr="00333BEA">
                <w:rPr>
                  <w:rStyle w:val="Hyperlink"/>
                  <w:rFonts w:ascii="Calibri" w:hAnsi="Calibri"/>
                  <w:sz w:val="19"/>
                </w:rPr>
                <w:t>News Release</w:t>
              </w:r>
            </w:hyperlink>
            <w:r w:rsidRPr="00333BEA">
              <w:rPr>
                <w:rFonts w:ascii="Calibri" w:hAnsi="Calibri"/>
                <w:sz w:val="19"/>
              </w:rPr>
              <w:t>]</w:t>
            </w:r>
          </w:p>
        </w:tc>
      </w:tr>
      <w:tr w:rsidR="00D55A8E" w14:paraId="55DD8AE8" w14:textId="77777777" w:rsidTr="002127CD">
        <w:trPr>
          <w:trHeight w:val="530"/>
          <w:jc w:val="center"/>
        </w:trPr>
        <w:tc>
          <w:tcPr>
            <w:tcW w:w="1280" w:type="dxa"/>
          </w:tcPr>
          <w:p w14:paraId="19966B29" w14:textId="7094A2E8"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3A99BE30" w14:textId="728A19B6" w:rsidR="00D55A8E" w:rsidRDefault="00D55A8E" w:rsidP="00D55A8E">
            <w:pPr>
              <w:rPr>
                <w:rFonts w:ascii="Calibri" w:hAnsi="Calibri"/>
                <w:b/>
                <w:sz w:val="19"/>
              </w:rPr>
            </w:pPr>
            <w:r>
              <w:rPr>
                <w:rFonts w:ascii="Calibri" w:hAnsi="Calibri"/>
                <w:b/>
                <w:sz w:val="19"/>
              </w:rPr>
              <w:t>Governor Dayton signs a bill relating to traffic laws</w:t>
            </w:r>
          </w:p>
        </w:tc>
        <w:tc>
          <w:tcPr>
            <w:tcW w:w="3222" w:type="dxa"/>
          </w:tcPr>
          <w:p w14:paraId="37221D6A" w14:textId="2EF65A50" w:rsidR="00D55A8E" w:rsidRPr="000F660B" w:rsidRDefault="00D55A8E" w:rsidP="00D55A8E">
            <w:pPr>
              <w:rPr>
                <w:rFonts w:ascii="Calibri" w:hAnsi="Calibri"/>
                <w:sz w:val="19"/>
              </w:rPr>
            </w:pPr>
            <w:r w:rsidRPr="00B969C1">
              <w:rPr>
                <w:rFonts w:ascii="Calibri" w:hAnsi="Calibri"/>
                <w:sz w:val="19"/>
              </w:rPr>
              <w:t>Chapter 165, SF 3569: This bill establishes a moratorium on permits to mow or hay trunk highway rights-of-way until April 30, 2019.</w:t>
            </w:r>
          </w:p>
        </w:tc>
        <w:tc>
          <w:tcPr>
            <w:tcW w:w="2011" w:type="dxa"/>
          </w:tcPr>
          <w:p w14:paraId="32CF4D84" w14:textId="594403CE" w:rsidR="00D55A8E" w:rsidRPr="000A0574" w:rsidRDefault="00D55A8E" w:rsidP="00D55A8E">
            <w:pPr>
              <w:rPr>
                <w:rFonts w:ascii="Calibri" w:hAnsi="Calibri"/>
                <w:sz w:val="19"/>
              </w:rPr>
            </w:pPr>
            <w:r w:rsidRPr="00333BEA">
              <w:rPr>
                <w:rFonts w:ascii="Calibri" w:hAnsi="Calibri"/>
                <w:sz w:val="19"/>
              </w:rPr>
              <w:t>[</w:t>
            </w:r>
            <w:hyperlink r:id="rId3459" w:history="1">
              <w:r w:rsidRPr="00333BEA">
                <w:rPr>
                  <w:rStyle w:val="Hyperlink"/>
                  <w:rFonts w:ascii="Calibri" w:hAnsi="Calibri"/>
                  <w:sz w:val="19"/>
                </w:rPr>
                <w:t>News Release</w:t>
              </w:r>
            </w:hyperlink>
            <w:r w:rsidRPr="00333BEA">
              <w:rPr>
                <w:rFonts w:ascii="Calibri" w:hAnsi="Calibri"/>
                <w:sz w:val="19"/>
              </w:rPr>
              <w:t>]</w:t>
            </w:r>
          </w:p>
        </w:tc>
      </w:tr>
      <w:tr w:rsidR="00D55A8E" w14:paraId="1180C785" w14:textId="77777777" w:rsidTr="002127CD">
        <w:trPr>
          <w:trHeight w:val="530"/>
          <w:jc w:val="center"/>
        </w:trPr>
        <w:tc>
          <w:tcPr>
            <w:tcW w:w="1280" w:type="dxa"/>
          </w:tcPr>
          <w:p w14:paraId="63B34B42" w14:textId="113A8011"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705B0A13" w14:textId="123AB9C9" w:rsidR="00D55A8E" w:rsidRDefault="00D55A8E" w:rsidP="00D55A8E">
            <w:pPr>
              <w:rPr>
                <w:rFonts w:ascii="Calibri" w:hAnsi="Calibri"/>
                <w:b/>
                <w:sz w:val="19"/>
              </w:rPr>
            </w:pPr>
            <w:r>
              <w:rPr>
                <w:rFonts w:ascii="Calibri" w:hAnsi="Calibri"/>
                <w:b/>
                <w:sz w:val="19"/>
              </w:rPr>
              <w:t>Governor Dayton signs a bill relating to human services</w:t>
            </w:r>
          </w:p>
        </w:tc>
        <w:tc>
          <w:tcPr>
            <w:tcW w:w="3222" w:type="dxa"/>
          </w:tcPr>
          <w:p w14:paraId="6F9E78B4" w14:textId="01BCA44F" w:rsidR="00D55A8E" w:rsidRPr="000F660B" w:rsidRDefault="00D55A8E" w:rsidP="00D55A8E">
            <w:pPr>
              <w:rPr>
                <w:rFonts w:ascii="Calibri" w:hAnsi="Calibri"/>
                <w:sz w:val="19"/>
              </w:rPr>
            </w:pPr>
            <w:r w:rsidRPr="00B969C1">
              <w:rPr>
                <w:rFonts w:ascii="Calibri" w:hAnsi="Calibri"/>
                <w:sz w:val="19"/>
              </w:rPr>
              <w:t>Chapter 166, SF 2683: This bill modifies human services background study requirements and makes available a record check for national criminal history.</w:t>
            </w:r>
          </w:p>
        </w:tc>
        <w:tc>
          <w:tcPr>
            <w:tcW w:w="2011" w:type="dxa"/>
          </w:tcPr>
          <w:p w14:paraId="2D8990B2" w14:textId="665C7C81" w:rsidR="00D55A8E" w:rsidRPr="000A0574" w:rsidRDefault="00D55A8E" w:rsidP="00D55A8E">
            <w:pPr>
              <w:rPr>
                <w:rFonts w:ascii="Calibri" w:hAnsi="Calibri"/>
                <w:sz w:val="19"/>
              </w:rPr>
            </w:pPr>
            <w:r w:rsidRPr="00333BEA">
              <w:rPr>
                <w:rFonts w:ascii="Calibri" w:hAnsi="Calibri"/>
                <w:sz w:val="19"/>
              </w:rPr>
              <w:t>[</w:t>
            </w:r>
            <w:hyperlink r:id="rId3460" w:history="1">
              <w:r w:rsidRPr="00333BEA">
                <w:rPr>
                  <w:rStyle w:val="Hyperlink"/>
                  <w:rFonts w:ascii="Calibri" w:hAnsi="Calibri"/>
                  <w:sz w:val="19"/>
                </w:rPr>
                <w:t>News Release</w:t>
              </w:r>
            </w:hyperlink>
            <w:r w:rsidRPr="00333BEA">
              <w:rPr>
                <w:rFonts w:ascii="Calibri" w:hAnsi="Calibri"/>
                <w:sz w:val="19"/>
              </w:rPr>
              <w:t>]</w:t>
            </w:r>
          </w:p>
        </w:tc>
      </w:tr>
      <w:tr w:rsidR="00D55A8E" w14:paraId="11200A3B" w14:textId="77777777" w:rsidTr="002127CD">
        <w:trPr>
          <w:trHeight w:val="530"/>
          <w:jc w:val="center"/>
        </w:trPr>
        <w:tc>
          <w:tcPr>
            <w:tcW w:w="1280" w:type="dxa"/>
          </w:tcPr>
          <w:p w14:paraId="06F6EA96" w14:textId="0C4FC14E"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49922F85" w14:textId="163A3930" w:rsidR="00D55A8E" w:rsidRDefault="00D55A8E" w:rsidP="00D55A8E">
            <w:pPr>
              <w:rPr>
                <w:rFonts w:ascii="Calibri" w:hAnsi="Calibri"/>
                <w:b/>
                <w:sz w:val="19"/>
              </w:rPr>
            </w:pPr>
            <w:r>
              <w:rPr>
                <w:rFonts w:ascii="Calibri" w:hAnsi="Calibri"/>
                <w:b/>
                <w:sz w:val="19"/>
              </w:rPr>
              <w:t>Governor Dayton signs a bill relating to health regulations</w:t>
            </w:r>
          </w:p>
        </w:tc>
        <w:tc>
          <w:tcPr>
            <w:tcW w:w="3222" w:type="dxa"/>
          </w:tcPr>
          <w:p w14:paraId="0835CF8C" w14:textId="7CE51347" w:rsidR="00D55A8E" w:rsidRPr="000F660B" w:rsidRDefault="00D55A8E" w:rsidP="00D55A8E">
            <w:pPr>
              <w:rPr>
                <w:rFonts w:ascii="Calibri" w:hAnsi="Calibri"/>
                <w:sz w:val="19"/>
              </w:rPr>
            </w:pPr>
            <w:r w:rsidRPr="00B969C1">
              <w:rPr>
                <w:rFonts w:ascii="Calibri" w:hAnsi="Calibri"/>
                <w:sz w:val="19"/>
              </w:rPr>
              <w:t>Chapter 167, SF 3102: This bill modifies isolation and quarantine provisions.</w:t>
            </w:r>
          </w:p>
        </w:tc>
        <w:tc>
          <w:tcPr>
            <w:tcW w:w="2011" w:type="dxa"/>
          </w:tcPr>
          <w:p w14:paraId="1367D340" w14:textId="5BF306D6" w:rsidR="00D55A8E" w:rsidRPr="000A0574" w:rsidRDefault="00D55A8E" w:rsidP="00D55A8E">
            <w:pPr>
              <w:rPr>
                <w:rFonts w:ascii="Calibri" w:hAnsi="Calibri"/>
                <w:sz w:val="19"/>
              </w:rPr>
            </w:pPr>
            <w:r w:rsidRPr="00333BEA">
              <w:rPr>
                <w:rFonts w:ascii="Calibri" w:hAnsi="Calibri"/>
                <w:sz w:val="19"/>
              </w:rPr>
              <w:t>[</w:t>
            </w:r>
            <w:hyperlink r:id="rId3461" w:history="1">
              <w:r w:rsidRPr="00333BEA">
                <w:rPr>
                  <w:rStyle w:val="Hyperlink"/>
                  <w:rFonts w:ascii="Calibri" w:hAnsi="Calibri"/>
                  <w:sz w:val="19"/>
                </w:rPr>
                <w:t>News Release</w:t>
              </w:r>
            </w:hyperlink>
            <w:r w:rsidRPr="00333BEA">
              <w:rPr>
                <w:rFonts w:ascii="Calibri" w:hAnsi="Calibri"/>
                <w:sz w:val="19"/>
              </w:rPr>
              <w:t>]</w:t>
            </w:r>
          </w:p>
        </w:tc>
      </w:tr>
      <w:tr w:rsidR="00D55A8E" w14:paraId="5208F46A" w14:textId="77777777" w:rsidTr="002127CD">
        <w:trPr>
          <w:trHeight w:val="530"/>
          <w:jc w:val="center"/>
        </w:trPr>
        <w:tc>
          <w:tcPr>
            <w:tcW w:w="1280" w:type="dxa"/>
          </w:tcPr>
          <w:p w14:paraId="6BCA4C28" w14:textId="6AB7787E"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4AD88681" w14:textId="43F962B7" w:rsidR="00D55A8E" w:rsidRDefault="00D55A8E" w:rsidP="00D55A8E">
            <w:pPr>
              <w:rPr>
                <w:rFonts w:ascii="Calibri" w:hAnsi="Calibri"/>
                <w:b/>
                <w:sz w:val="19"/>
              </w:rPr>
            </w:pPr>
            <w:r>
              <w:rPr>
                <w:rFonts w:ascii="Calibri" w:hAnsi="Calibri"/>
                <w:b/>
                <w:sz w:val="19"/>
              </w:rPr>
              <w:t>Governor Dayton signs a bill relating to health services</w:t>
            </w:r>
          </w:p>
        </w:tc>
        <w:tc>
          <w:tcPr>
            <w:tcW w:w="3222" w:type="dxa"/>
          </w:tcPr>
          <w:p w14:paraId="6FACD2F6" w14:textId="49108A0E" w:rsidR="00D55A8E" w:rsidRPr="000F660B" w:rsidRDefault="00D55A8E" w:rsidP="00D55A8E">
            <w:pPr>
              <w:rPr>
                <w:rFonts w:ascii="Calibri" w:hAnsi="Calibri"/>
                <w:sz w:val="19"/>
              </w:rPr>
            </w:pPr>
            <w:r w:rsidRPr="00B969C1">
              <w:rPr>
                <w:rFonts w:ascii="Calibri" w:hAnsi="Calibri"/>
                <w:sz w:val="19"/>
              </w:rPr>
              <w:t>Chapter 168, SF 3480: This bill modifies health care services price disclosure requirements and primary care price transparency</w:t>
            </w:r>
            <w:r>
              <w:rPr>
                <w:rFonts w:ascii="Calibri" w:hAnsi="Calibri"/>
                <w:sz w:val="19"/>
              </w:rPr>
              <w:t>.</w:t>
            </w:r>
          </w:p>
        </w:tc>
        <w:tc>
          <w:tcPr>
            <w:tcW w:w="2011" w:type="dxa"/>
          </w:tcPr>
          <w:p w14:paraId="542607E0" w14:textId="0F162871" w:rsidR="00D55A8E" w:rsidRPr="000A0574" w:rsidRDefault="00D55A8E" w:rsidP="00D55A8E">
            <w:pPr>
              <w:rPr>
                <w:rFonts w:ascii="Calibri" w:hAnsi="Calibri"/>
                <w:sz w:val="19"/>
              </w:rPr>
            </w:pPr>
            <w:r w:rsidRPr="00333BEA">
              <w:rPr>
                <w:rFonts w:ascii="Calibri" w:hAnsi="Calibri"/>
                <w:sz w:val="19"/>
              </w:rPr>
              <w:t>[</w:t>
            </w:r>
            <w:hyperlink r:id="rId3462" w:history="1">
              <w:r w:rsidRPr="00333BEA">
                <w:rPr>
                  <w:rStyle w:val="Hyperlink"/>
                  <w:rFonts w:ascii="Calibri" w:hAnsi="Calibri"/>
                  <w:sz w:val="19"/>
                </w:rPr>
                <w:t>News Release</w:t>
              </w:r>
            </w:hyperlink>
            <w:r w:rsidRPr="00333BEA">
              <w:rPr>
                <w:rFonts w:ascii="Calibri" w:hAnsi="Calibri"/>
                <w:sz w:val="19"/>
              </w:rPr>
              <w:t>]</w:t>
            </w:r>
          </w:p>
        </w:tc>
      </w:tr>
      <w:tr w:rsidR="00D55A8E" w14:paraId="226819C8" w14:textId="77777777" w:rsidTr="002127CD">
        <w:trPr>
          <w:trHeight w:val="530"/>
          <w:jc w:val="center"/>
        </w:trPr>
        <w:tc>
          <w:tcPr>
            <w:tcW w:w="1280" w:type="dxa"/>
          </w:tcPr>
          <w:p w14:paraId="1CF77404" w14:textId="1B966B98"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5C2A7473" w14:textId="74719CFA" w:rsidR="00D55A8E" w:rsidRDefault="00D55A8E" w:rsidP="00D55A8E">
            <w:pPr>
              <w:rPr>
                <w:rFonts w:ascii="Calibri" w:hAnsi="Calibri"/>
                <w:b/>
                <w:sz w:val="19"/>
              </w:rPr>
            </w:pPr>
            <w:r>
              <w:rPr>
                <w:rFonts w:ascii="Calibri" w:hAnsi="Calibri"/>
                <w:b/>
                <w:sz w:val="19"/>
              </w:rPr>
              <w:t>Governor Dayton signs a bill relating to water</w:t>
            </w:r>
          </w:p>
        </w:tc>
        <w:tc>
          <w:tcPr>
            <w:tcW w:w="3222" w:type="dxa"/>
          </w:tcPr>
          <w:p w14:paraId="63C2460D" w14:textId="7C861489" w:rsidR="00D55A8E" w:rsidRPr="000F660B" w:rsidRDefault="00D55A8E" w:rsidP="00D55A8E">
            <w:pPr>
              <w:rPr>
                <w:rFonts w:ascii="Calibri" w:hAnsi="Calibri"/>
                <w:sz w:val="19"/>
              </w:rPr>
            </w:pPr>
            <w:r w:rsidRPr="00B969C1">
              <w:rPr>
                <w:rFonts w:ascii="Calibri" w:hAnsi="Calibri"/>
                <w:sz w:val="19"/>
              </w:rPr>
              <w:t>Chapter 169, HF 3819: This bill discontinues the Ramsey Soil and Water Conservation District and transfers its duties.</w:t>
            </w:r>
          </w:p>
        </w:tc>
        <w:tc>
          <w:tcPr>
            <w:tcW w:w="2011" w:type="dxa"/>
          </w:tcPr>
          <w:p w14:paraId="2F065E9B" w14:textId="4BCDF191" w:rsidR="00D55A8E" w:rsidRPr="000A0574" w:rsidRDefault="00D55A8E" w:rsidP="00D55A8E">
            <w:pPr>
              <w:rPr>
                <w:rFonts w:ascii="Calibri" w:hAnsi="Calibri"/>
                <w:sz w:val="19"/>
              </w:rPr>
            </w:pPr>
            <w:r w:rsidRPr="00333BEA">
              <w:rPr>
                <w:rFonts w:ascii="Calibri" w:hAnsi="Calibri"/>
                <w:sz w:val="19"/>
              </w:rPr>
              <w:t>[</w:t>
            </w:r>
            <w:hyperlink r:id="rId3463" w:history="1">
              <w:r w:rsidRPr="00333BEA">
                <w:rPr>
                  <w:rStyle w:val="Hyperlink"/>
                  <w:rFonts w:ascii="Calibri" w:hAnsi="Calibri"/>
                  <w:sz w:val="19"/>
                </w:rPr>
                <w:t>News Release</w:t>
              </w:r>
            </w:hyperlink>
            <w:r w:rsidRPr="00333BEA">
              <w:rPr>
                <w:rFonts w:ascii="Calibri" w:hAnsi="Calibri"/>
                <w:sz w:val="19"/>
              </w:rPr>
              <w:t>]</w:t>
            </w:r>
          </w:p>
        </w:tc>
      </w:tr>
      <w:tr w:rsidR="00D55A8E" w14:paraId="7838F882" w14:textId="77777777" w:rsidTr="002127CD">
        <w:trPr>
          <w:trHeight w:val="530"/>
          <w:jc w:val="center"/>
        </w:trPr>
        <w:tc>
          <w:tcPr>
            <w:tcW w:w="1280" w:type="dxa"/>
          </w:tcPr>
          <w:p w14:paraId="6CC252DB" w14:textId="74AA5652"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75F17C10" w14:textId="2E01B7D6" w:rsidR="00D55A8E" w:rsidRDefault="00D55A8E" w:rsidP="00D55A8E">
            <w:pPr>
              <w:rPr>
                <w:rFonts w:ascii="Calibri" w:hAnsi="Calibri"/>
                <w:b/>
                <w:sz w:val="19"/>
              </w:rPr>
            </w:pPr>
            <w:r>
              <w:rPr>
                <w:rFonts w:ascii="Calibri" w:hAnsi="Calibri"/>
                <w:b/>
                <w:sz w:val="19"/>
              </w:rPr>
              <w:t>Governor Dayton signs a bill relating to health professionals</w:t>
            </w:r>
          </w:p>
        </w:tc>
        <w:tc>
          <w:tcPr>
            <w:tcW w:w="3222" w:type="dxa"/>
          </w:tcPr>
          <w:p w14:paraId="4C317037" w14:textId="6B0F45A1" w:rsidR="00D55A8E" w:rsidRPr="000F660B" w:rsidRDefault="00D55A8E" w:rsidP="00D55A8E">
            <w:pPr>
              <w:rPr>
                <w:rFonts w:ascii="Calibri" w:hAnsi="Calibri"/>
                <w:sz w:val="19"/>
              </w:rPr>
            </w:pPr>
            <w:r w:rsidRPr="00B969C1">
              <w:rPr>
                <w:rFonts w:ascii="Calibri" w:hAnsi="Calibri"/>
                <w:sz w:val="19"/>
              </w:rPr>
              <w:t>Chapter 170, HF 2746: This bill modifies advanced practice registered nurse practice. This bill passed unanimously in both legislative bodies.</w:t>
            </w:r>
          </w:p>
        </w:tc>
        <w:tc>
          <w:tcPr>
            <w:tcW w:w="2011" w:type="dxa"/>
          </w:tcPr>
          <w:p w14:paraId="1FAAD84E" w14:textId="57D049EF" w:rsidR="00D55A8E" w:rsidRPr="000A0574" w:rsidRDefault="00D55A8E" w:rsidP="00D55A8E">
            <w:pPr>
              <w:rPr>
                <w:rFonts w:ascii="Calibri" w:hAnsi="Calibri"/>
                <w:sz w:val="19"/>
              </w:rPr>
            </w:pPr>
            <w:r w:rsidRPr="00333BEA">
              <w:rPr>
                <w:rFonts w:ascii="Calibri" w:hAnsi="Calibri"/>
                <w:sz w:val="19"/>
              </w:rPr>
              <w:t>[</w:t>
            </w:r>
            <w:hyperlink r:id="rId3464" w:history="1">
              <w:r w:rsidRPr="00333BEA">
                <w:rPr>
                  <w:rStyle w:val="Hyperlink"/>
                  <w:rFonts w:ascii="Calibri" w:hAnsi="Calibri"/>
                  <w:sz w:val="19"/>
                </w:rPr>
                <w:t>News Release</w:t>
              </w:r>
            </w:hyperlink>
            <w:r w:rsidRPr="00333BEA">
              <w:rPr>
                <w:rFonts w:ascii="Calibri" w:hAnsi="Calibri"/>
                <w:sz w:val="19"/>
              </w:rPr>
              <w:t>]</w:t>
            </w:r>
          </w:p>
        </w:tc>
      </w:tr>
      <w:tr w:rsidR="00D55A8E" w14:paraId="5DEDB3F9" w14:textId="77777777" w:rsidTr="002127CD">
        <w:trPr>
          <w:trHeight w:val="530"/>
          <w:jc w:val="center"/>
        </w:trPr>
        <w:tc>
          <w:tcPr>
            <w:tcW w:w="1280" w:type="dxa"/>
          </w:tcPr>
          <w:p w14:paraId="16696B8C" w14:textId="45BE7928" w:rsidR="00D55A8E" w:rsidRDefault="00D55A8E" w:rsidP="00D55A8E">
            <w:pPr>
              <w:rPr>
                <w:rFonts w:ascii="Calibri" w:hAnsi="Calibri"/>
                <w:sz w:val="19"/>
              </w:rPr>
            </w:pPr>
            <w:r w:rsidRPr="00EA78E2">
              <w:rPr>
                <w:rFonts w:ascii="Calibri" w:hAnsi="Calibri"/>
                <w:sz w:val="19"/>
              </w:rPr>
              <w:t>5/20/18</w:t>
            </w:r>
          </w:p>
        </w:tc>
        <w:tc>
          <w:tcPr>
            <w:tcW w:w="2218" w:type="dxa"/>
            <w:shd w:val="clear" w:color="auto" w:fill="DBE5F1" w:themeFill="accent1" w:themeFillTint="33"/>
          </w:tcPr>
          <w:p w14:paraId="654F955A" w14:textId="55D97A5C" w:rsidR="00D55A8E" w:rsidRDefault="00D55A8E" w:rsidP="00D55A8E">
            <w:pPr>
              <w:rPr>
                <w:rFonts w:ascii="Calibri" w:hAnsi="Calibri"/>
                <w:b/>
                <w:sz w:val="19"/>
              </w:rPr>
            </w:pPr>
            <w:r>
              <w:rPr>
                <w:rFonts w:ascii="Calibri" w:hAnsi="Calibri"/>
                <w:b/>
                <w:sz w:val="19"/>
              </w:rPr>
              <w:t>Governor Dayton signs a bill relating to agriculture</w:t>
            </w:r>
          </w:p>
        </w:tc>
        <w:tc>
          <w:tcPr>
            <w:tcW w:w="3222" w:type="dxa"/>
          </w:tcPr>
          <w:p w14:paraId="39218014" w14:textId="1EF93260" w:rsidR="00D55A8E" w:rsidRPr="000F660B" w:rsidRDefault="00D55A8E" w:rsidP="00D55A8E">
            <w:pPr>
              <w:rPr>
                <w:rFonts w:ascii="Calibri" w:hAnsi="Calibri"/>
                <w:sz w:val="19"/>
              </w:rPr>
            </w:pPr>
            <w:r w:rsidRPr="00B969C1">
              <w:rPr>
                <w:rFonts w:ascii="Calibri" w:hAnsi="Calibri"/>
                <w:sz w:val="19"/>
              </w:rPr>
              <w:t>Chapter 171, HF 3548: This bill modifies agricultural transportation governing requirements. This bill passed unanimously in both legislative bodies.</w:t>
            </w:r>
          </w:p>
        </w:tc>
        <w:tc>
          <w:tcPr>
            <w:tcW w:w="2011" w:type="dxa"/>
          </w:tcPr>
          <w:p w14:paraId="553B45B2" w14:textId="146A4223" w:rsidR="00D55A8E" w:rsidRPr="000A0574" w:rsidRDefault="00D55A8E" w:rsidP="00D55A8E">
            <w:pPr>
              <w:rPr>
                <w:rFonts w:ascii="Calibri" w:hAnsi="Calibri"/>
                <w:sz w:val="19"/>
              </w:rPr>
            </w:pPr>
            <w:r w:rsidRPr="00333BEA">
              <w:rPr>
                <w:rFonts w:ascii="Calibri" w:hAnsi="Calibri"/>
                <w:sz w:val="19"/>
              </w:rPr>
              <w:t>[</w:t>
            </w:r>
            <w:hyperlink r:id="rId3465" w:history="1">
              <w:r w:rsidRPr="00333BEA">
                <w:rPr>
                  <w:rStyle w:val="Hyperlink"/>
                  <w:rFonts w:ascii="Calibri" w:hAnsi="Calibri"/>
                  <w:sz w:val="19"/>
                </w:rPr>
                <w:t>News Release</w:t>
              </w:r>
            </w:hyperlink>
            <w:r w:rsidRPr="00333BEA">
              <w:rPr>
                <w:rFonts w:ascii="Calibri" w:hAnsi="Calibri"/>
                <w:sz w:val="19"/>
              </w:rPr>
              <w:t>]</w:t>
            </w:r>
          </w:p>
        </w:tc>
      </w:tr>
      <w:tr w:rsidR="00B46DB4" w14:paraId="2BEF9FF4" w14:textId="77777777" w:rsidTr="002127CD">
        <w:trPr>
          <w:trHeight w:val="530"/>
          <w:jc w:val="center"/>
        </w:trPr>
        <w:tc>
          <w:tcPr>
            <w:tcW w:w="1280" w:type="dxa"/>
          </w:tcPr>
          <w:p w14:paraId="0646A79A" w14:textId="38888F77" w:rsidR="00B46DB4" w:rsidRDefault="00B969C1" w:rsidP="00B46DB4">
            <w:pPr>
              <w:rPr>
                <w:rFonts w:ascii="Calibri" w:hAnsi="Calibri"/>
                <w:sz w:val="19"/>
              </w:rPr>
            </w:pPr>
            <w:r>
              <w:rPr>
                <w:rFonts w:ascii="Calibri" w:hAnsi="Calibri"/>
                <w:sz w:val="19"/>
              </w:rPr>
              <w:t>5/20/18</w:t>
            </w:r>
          </w:p>
        </w:tc>
        <w:tc>
          <w:tcPr>
            <w:tcW w:w="2218" w:type="dxa"/>
            <w:shd w:val="clear" w:color="auto" w:fill="DBE5F1" w:themeFill="accent1" w:themeFillTint="33"/>
          </w:tcPr>
          <w:p w14:paraId="5F986F7F" w14:textId="4860774B" w:rsidR="00B46DB4" w:rsidRDefault="00B969C1" w:rsidP="00B46DB4">
            <w:pPr>
              <w:rPr>
                <w:rFonts w:ascii="Calibri" w:hAnsi="Calibri"/>
                <w:b/>
                <w:sz w:val="19"/>
              </w:rPr>
            </w:pPr>
            <w:r>
              <w:rPr>
                <w:rFonts w:ascii="Calibri" w:hAnsi="Calibri"/>
                <w:b/>
                <w:sz w:val="19"/>
              </w:rPr>
              <w:t>Governor Dayton signs a bill relating to real estate</w:t>
            </w:r>
          </w:p>
        </w:tc>
        <w:tc>
          <w:tcPr>
            <w:tcW w:w="3222" w:type="dxa"/>
          </w:tcPr>
          <w:p w14:paraId="75FA4FF2" w14:textId="6E7E2BE7" w:rsidR="00B46DB4" w:rsidRPr="000F660B" w:rsidRDefault="00B969C1" w:rsidP="00B46DB4">
            <w:pPr>
              <w:rPr>
                <w:rFonts w:ascii="Calibri" w:hAnsi="Calibri"/>
                <w:sz w:val="19"/>
              </w:rPr>
            </w:pPr>
            <w:r w:rsidRPr="00B969C1">
              <w:rPr>
                <w:rFonts w:ascii="Calibri" w:hAnsi="Calibri"/>
                <w:sz w:val="19"/>
              </w:rPr>
              <w:t>Chapter 173, SF 2991: This bill creates the real estate appraisal advisory board prescribes duties, and creates provisions for broker license reinstatement. This bill passed unanimously in both legislative bodies.</w:t>
            </w:r>
          </w:p>
        </w:tc>
        <w:tc>
          <w:tcPr>
            <w:tcW w:w="2011" w:type="dxa"/>
          </w:tcPr>
          <w:p w14:paraId="1ED9FDF0" w14:textId="1F46DF75" w:rsidR="00B46DB4" w:rsidRPr="000A0574" w:rsidRDefault="00B969C1" w:rsidP="00B969C1">
            <w:pPr>
              <w:rPr>
                <w:rFonts w:ascii="Calibri" w:hAnsi="Calibri"/>
                <w:sz w:val="19"/>
              </w:rPr>
            </w:pPr>
            <w:r>
              <w:rPr>
                <w:rFonts w:ascii="Calibri" w:hAnsi="Calibri"/>
                <w:sz w:val="19"/>
              </w:rPr>
              <w:t>[</w:t>
            </w:r>
            <w:hyperlink r:id="rId3466" w:history="1">
              <w:r w:rsidRPr="00B969C1">
                <w:rPr>
                  <w:rStyle w:val="Hyperlink"/>
                  <w:rFonts w:ascii="Calibri" w:hAnsi="Calibri"/>
                  <w:sz w:val="19"/>
                </w:rPr>
                <w:t>News Release</w:t>
              </w:r>
            </w:hyperlink>
            <w:r>
              <w:rPr>
                <w:rFonts w:ascii="Calibri" w:hAnsi="Calibri"/>
                <w:sz w:val="19"/>
              </w:rPr>
              <w:t>]</w:t>
            </w:r>
          </w:p>
        </w:tc>
      </w:tr>
      <w:tr w:rsidR="00D55A8E" w14:paraId="1EC21441" w14:textId="77777777" w:rsidTr="002127CD">
        <w:trPr>
          <w:trHeight w:val="530"/>
          <w:jc w:val="center"/>
        </w:trPr>
        <w:tc>
          <w:tcPr>
            <w:tcW w:w="1280" w:type="dxa"/>
          </w:tcPr>
          <w:p w14:paraId="7B5629C3" w14:textId="1086112C" w:rsidR="00D55A8E" w:rsidRDefault="00D55A8E" w:rsidP="00D55A8E">
            <w:pPr>
              <w:rPr>
                <w:rFonts w:ascii="Calibri" w:hAnsi="Calibri"/>
                <w:sz w:val="19"/>
              </w:rPr>
            </w:pPr>
            <w:r w:rsidRPr="00D86FAE">
              <w:rPr>
                <w:rFonts w:ascii="Calibri" w:hAnsi="Calibri"/>
                <w:sz w:val="19"/>
              </w:rPr>
              <w:lastRenderedPageBreak/>
              <w:t>5/20/18</w:t>
            </w:r>
          </w:p>
        </w:tc>
        <w:tc>
          <w:tcPr>
            <w:tcW w:w="2218" w:type="dxa"/>
            <w:shd w:val="clear" w:color="auto" w:fill="DBE5F1" w:themeFill="accent1" w:themeFillTint="33"/>
          </w:tcPr>
          <w:p w14:paraId="338D14AD" w14:textId="21B00097" w:rsidR="00D55A8E" w:rsidRDefault="00D55A8E" w:rsidP="00D55A8E">
            <w:pPr>
              <w:rPr>
                <w:rFonts w:ascii="Calibri" w:hAnsi="Calibri"/>
                <w:b/>
                <w:sz w:val="19"/>
              </w:rPr>
            </w:pPr>
            <w:r>
              <w:rPr>
                <w:rFonts w:ascii="Calibri" w:hAnsi="Calibri"/>
                <w:b/>
                <w:sz w:val="19"/>
              </w:rPr>
              <w:t>Governor Dayton signs a bill relating to the military</w:t>
            </w:r>
          </w:p>
        </w:tc>
        <w:tc>
          <w:tcPr>
            <w:tcW w:w="3222" w:type="dxa"/>
          </w:tcPr>
          <w:p w14:paraId="465F0DFC" w14:textId="5949F521" w:rsidR="00D55A8E" w:rsidRPr="00B969C1" w:rsidRDefault="00D55A8E" w:rsidP="00D55A8E">
            <w:pPr>
              <w:rPr>
                <w:rFonts w:ascii="Calibri" w:hAnsi="Calibri"/>
                <w:sz w:val="19"/>
              </w:rPr>
            </w:pPr>
            <w:r w:rsidRPr="00B969C1">
              <w:rPr>
                <w:rFonts w:ascii="Calibri" w:hAnsi="Calibri"/>
                <w:sz w:val="19"/>
              </w:rPr>
              <w:t>Chapter 174, SF 327: This bill prohibits the assignment of military pay or benefits, and provides remedies. This bill passed unanimously in both legislative bodies.</w:t>
            </w:r>
          </w:p>
        </w:tc>
        <w:tc>
          <w:tcPr>
            <w:tcW w:w="2011" w:type="dxa"/>
          </w:tcPr>
          <w:p w14:paraId="47A84DEB" w14:textId="2B31078B" w:rsidR="00D55A8E" w:rsidRDefault="00D55A8E" w:rsidP="00D55A8E">
            <w:pPr>
              <w:rPr>
                <w:rFonts w:ascii="Calibri" w:hAnsi="Calibri"/>
                <w:sz w:val="19"/>
              </w:rPr>
            </w:pPr>
            <w:r>
              <w:rPr>
                <w:rFonts w:ascii="Calibri" w:hAnsi="Calibri"/>
                <w:sz w:val="19"/>
              </w:rPr>
              <w:t>[</w:t>
            </w:r>
            <w:hyperlink r:id="rId3467" w:history="1">
              <w:r w:rsidRPr="00B969C1">
                <w:rPr>
                  <w:rStyle w:val="Hyperlink"/>
                  <w:rFonts w:ascii="Calibri" w:hAnsi="Calibri"/>
                  <w:sz w:val="19"/>
                </w:rPr>
                <w:t>News Release</w:t>
              </w:r>
            </w:hyperlink>
            <w:r>
              <w:rPr>
                <w:rFonts w:ascii="Calibri" w:hAnsi="Calibri"/>
                <w:sz w:val="19"/>
              </w:rPr>
              <w:t>]</w:t>
            </w:r>
          </w:p>
        </w:tc>
      </w:tr>
      <w:tr w:rsidR="00D55A8E" w14:paraId="22BE9948" w14:textId="77777777" w:rsidTr="002127CD">
        <w:trPr>
          <w:trHeight w:val="530"/>
          <w:jc w:val="center"/>
        </w:trPr>
        <w:tc>
          <w:tcPr>
            <w:tcW w:w="1280" w:type="dxa"/>
          </w:tcPr>
          <w:p w14:paraId="34167350" w14:textId="024D7E9C"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5C529223" w14:textId="5FD277C1" w:rsidR="00D55A8E" w:rsidRDefault="00D55A8E" w:rsidP="00D55A8E">
            <w:pPr>
              <w:rPr>
                <w:rFonts w:ascii="Calibri" w:hAnsi="Calibri"/>
                <w:b/>
                <w:sz w:val="19"/>
              </w:rPr>
            </w:pPr>
            <w:r>
              <w:rPr>
                <w:rFonts w:ascii="Calibri" w:hAnsi="Calibri"/>
                <w:b/>
                <w:sz w:val="19"/>
              </w:rPr>
              <w:t>Governor Dayton signs a bill relating to societies</w:t>
            </w:r>
          </w:p>
        </w:tc>
        <w:tc>
          <w:tcPr>
            <w:tcW w:w="3222" w:type="dxa"/>
          </w:tcPr>
          <w:p w14:paraId="66BD2CE4" w14:textId="408B354C" w:rsidR="00D55A8E" w:rsidRPr="00B969C1" w:rsidRDefault="00D55A8E" w:rsidP="00D55A8E">
            <w:pPr>
              <w:rPr>
                <w:rFonts w:ascii="Calibri" w:hAnsi="Calibri"/>
                <w:sz w:val="19"/>
              </w:rPr>
            </w:pPr>
            <w:r w:rsidRPr="00B969C1">
              <w:rPr>
                <w:rFonts w:ascii="Calibri" w:hAnsi="Calibri"/>
                <w:sz w:val="19"/>
              </w:rPr>
              <w:t>Chapter 175, HF 3799: This bill regulates fraternal benefit societies. This bill passed unanimously in both legislative bodies.</w:t>
            </w:r>
          </w:p>
        </w:tc>
        <w:tc>
          <w:tcPr>
            <w:tcW w:w="2011" w:type="dxa"/>
          </w:tcPr>
          <w:p w14:paraId="0270216A" w14:textId="34C1FC9B" w:rsidR="00D55A8E" w:rsidRDefault="00D55A8E" w:rsidP="00D55A8E">
            <w:pPr>
              <w:rPr>
                <w:rFonts w:ascii="Calibri" w:hAnsi="Calibri"/>
                <w:sz w:val="19"/>
              </w:rPr>
            </w:pPr>
            <w:r>
              <w:rPr>
                <w:rFonts w:ascii="Calibri" w:hAnsi="Calibri"/>
                <w:sz w:val="19"/>
              </w:rPr>
              <w:t>[</w:t>
            </w:r>
            <w:hyperlink r:id="rId3468" w:history="1">
              <w:r w:rsidRPr="00B969C1">
                <w:rPr>
                  <w:rStyle w:val="Hyperlink"/>
                  <w:rFonts w:ascii="Calibri" w:hAnsi="Calibri"/>
                  <w:sz w:val="19"/>
                </w:rPr>
                <w:t>News Release</w:t>
              </w:r>
            </w:hyperlink>
            <w:r>
              <w:rPr>
                <w:rFonts w:ascii="Calibri" w:hAnsi="Calibri"/>
                <w:sz w:val="19"/>
              </w:rPr>
              <w:t>]</w:t>
            </w:r>
          </w:p>
        </w:tc>
      </w:tr>
      <w:tr w:rsidR="00D55A8E" w14:paraId="38BF93DD" w14:textId="77777777" w:rsidTr="002127CD">
        <w:trPr>
          <w:trHeight w:val="530"/>
          <w:jc w:val="center"/>
        </w:trPr>
        <w:tc>
          <w:tcPr>
            <w:tcW w:w="1280" w:type="dxa"/>
          </w:tcPr>
          <w:p w14:paraId="75C23A71" w14:textId="71FECDEE"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3748EBE6" w14:textId="6F7D02C3" w:rsidR="00D55A8E" w:rsidRDefault="00D55A8E" w:rsidP="00D55A8E">
            <w:pPr>
              <w:rPr>
                <w:rFonts w:ascii="Calibri" w:hAnsi="Calibri"/>
                <w:b/>
                <w:sz w:val="19"/>
              </w:rPr>
            </w:pPr>
            <w:r>
              <w:rPr>
                <w:rFonts w:ascii="Calibri" w:hAnsi="Calibri"/>
                <w:b/>
                <w:sz w:val="19"/>
              </w:rPr>
              <w:t>Governor Dayton signs a bill relating to notaries</w:t>
            </w:r>
          </w:p>
        </w:tc>
        <w:tc>
          <w:tcPr>
            <w:tcW w:w="3222" w:type="dxa"/>
          </w:tcPr>
          <w:p w14:paraId="038EB14C" w14:textId="7FE07CEB" w:rsidR="00D55A8E" w:rsidRPr="00B969C1" w:rsidRDefault="00D55A8E" w:rsidP="00D55A8E">
            <w:pPr>
              <w:rPr>
                <w:rFonts w:ascii="Calibri" w:hAnsi="Calibri"/>
                <w:sz w:val="19"/>
              </w:rPr>
            </w:pPr>
            <w:r w:rsidRPr="00B969C1">
              <w:rPr>
                <w:rFonts w:ascii="Calibri" w:hAnsi="Calibri"/>
                <w:sz w:val="19"/>
              </w:rPr>
              <w:t>Chapter 176, SF 893: This bill enacts revised Uniform Law on Notarial Acts. This bill passed unanimously in both legislative bodies.</w:t>
            </w:r>
          </w:p>
        </w:tc>
        <w:tc>
          <w:tcPr>
            <w:tcW w:w="2011" w:type="dxa"/>
          </w:tcPr>
          <w:p w14:paraId="143462D0" w14:textId="3E738D5E" w:rsidR="00D55A8E" w:rsidRDefault="00D55A8E" w:rsidP="00D55A8E">
            <w:pPr>
              <w:rPr>
                <w:rFonts w:ascii="Calibri" w:hAnsi="Calibri"/>
                <w:sz w:val="19"/>
              </w:rPr>
            </w:pPr>
            <w:r>
              <w:rPr>
                <w:rFonts w:ascii="Calibri" w:hAnsi="Calibri"/>
                <w:sz w:val="19"/>
              </w:rPr>
              <w:t>[</w:t>
            </w:r>
            <w:hyperlink r:id="rId3469" w:history="1">
              <w:r w:rsidRPr="00B969C1">
                <w:rPr>
                  <w:rStyle w:val="Hyperlink"/>
                  <w:rFonts w:ascii="Calibri" w:hAnsi="Calibri"/>
                  <w:sz w:val="19"/>
                </w:rPr>
                <w:t>News Release</w:t>
              </w:r>
            </w:hyperlink>
            <w:r>
              <w:rPr>
                <w:rFonts w:ascii="Calibri" w:hAnsi="Calibri"/>
                <w:sz w:val="19"/>
              </w:rPr>
              <w:t>]</w:t>
            </w:r>
          </w:p>
        </w:tc>
      </w:tr>
      <w:tr w:rsidR="00D55A8E" w14:paraId="5C999D16" w14:textId="77777777" w:rsidTr="002127CD">
        <w:trPr>
          <w:trHeight w:val="530"/>
          <w:jc w:val="center"/>
        </w:trPr>
        <w:tc>
          <w:tcPr>
            <w:tcW w:w="1280" w:type="dxa"/>
          </w:tcPr>
          <w:p w14:paraId="1D1F1E02" w14:textId="572F2A8F"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4DCEF2F1" w14:textId="1CED895C" w:rsidR="00D55A8E" w:rsidRDefault="00D55A8E" w:rsidP="00D55A8E">
            <w:pPr>
              <w:rPr>
                <w:rFonts w:ascii="Calibri" w:hAnsi="Calibri"/>
                <w:b/>
                <w:sz w:val="19"/>
              </w:rPr>
            </w:pPr>
            <w:r>
              <w:rPr>
                <w:rFonts w:ascii="Calibri" w:hAnsi="Calibri"/>
                <w:b/>
                <w:sz w:val="19"/>
              </w:rPr>
              <w:t>Governor Dayton signs a bill relating to waste management</w:t>
            </w:r>
          </w:p>
        </w:tc>
        <w:tc>
          <w:tcPr>
            <w:tcW w:w="3222" w:type="dxa"/>
          </w:tcPr>
          <w:p w14:paraId="174AD494" w14:textId="4D75997C" w:rsidR="00D55A8E" w:rsidRPr="00B969C1" w:rsidRDefault="00D55A8E" w:rsidP="00D55A8E">
            <w:pPr>
              <w:rPr>
                <w:rFonts w:ascii="Calibri" w:hAnsi="Calibri"/>
                <w:sz w:val="19"/>
              </w:rPr>
            </w:pPr>
            <w:r w:rsidRPr="00B969C1">
              <w:rPr>
                <w:rFonts w:ascii="Calibri" w:hAnsi="Calibri"/>
                <w:sz w:val="19"/>
              </w:rPr>
              <w:t>Chapter 177, HF 3095: This bill modifies waste management provisions regarding organized collection.</w:t>
            </w:r>
          </w:p>
        </w:tc>
        <w:tc>
          <w:tcPr>
            <w:tcW w:w="2011" w:type="dxa"/>
          </w:tcPr>
          <w:p w14:paraId="2CCA011E" w14:textId="407FED9E" w:rsidR="00D55A8E" w:rsidRDefault="00D55A8E" w:rsidP="00D55A8E">
            <w:pPr>
              <w:rPr>
                <w:rFonts w:ascii="Calibri" w:hAnsi="Calibri"/>
                <w:sz w:val="19"/>
              </w:rPr>
            </w:pPr>
            <w:r>
              <w:rPr>
                <w:rFonts w:ascii="Calibri" w:hAnsi="Calibri"/>
                <w:sz w:val="19"/>
              </w:rPr>
              <w:t>[</w:t>
            </w:r>
            <w:hyperlink r:id="rId3470" w:history="1">
              <w:r w:rsidRPr="00B969C1">
                <w:rPr>
                  <w:rStyle w:val="Hyperlink"/>
                  <w:rFonts w:ascii="Calibri" w:hAnsi="Calibri"/>
                  <w:sz w:val="19"/>
                </w:rPr>
                <w:t>News Release</w:t>
              </w:r>
            </w:hyperlink>
            <w:r>
              <w:rPr>
                <w:rFonts w:ascii="Calibri" w:hAnsi="Calibri"/>
                <w:sz w:val="19"/>
              </w:rPr>
              <w:t>]</w:t>
            </w:r>
          </w:p>
        </w:tc>
      </w:tr>
      <w:tr w:rsidR="00D55A8E" w14:paraId="13E51729" w14:textId="77777777" w:rsidTr="002127CD">
        <w:trPr>
          <w:trHeight w:val="530"/>
          <w:jc w:val="center"/>
        </w:trPr>
        <w:tc>
          <w:tcPr>
            <w:tcW w:w="1280" w:type="dxa"/>
          </w:tcPr>
          <w:p w14:paraId="12A2B831" w14:textId="47808D89"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0780F62A" w14:textId="4EE0C404" w:rsidR="00D55A8E" w:rsidRDefault="00D55A8E" w:rsidP="00D55A8E">
            <w:pPr>
              <w:rPr>
                <w:rFonts w:ascii="Calibri" w:hAnsi="Calibri"/>
                <w:b/>
                <w:sz w:val="19"/>
              </w:rPr>
            </w:pPr>
            <w:r>
              <w:rPr>
                <w:rFonts w:ascii="Calibri" w:hAnsi="Calibri"/>
                <w:b/>
                <w:sz w:val="19"/>
              </w:rPr>
              <w:t>Governor Dayton signs a bill relating to sex trafficking</w:t>
            </w:r>
          </w:p>
        </w:tc>
        <w:tc>
          <w:tcPr>
            <w:tcW w:w="3222" w:type="dxa"/>
          </w:tcPr>
          <w:p w14:paraId="79704BDF" w14:textId="38FEB490" w:rsidR="00D55A8E" w:rsidRPr="00B969C1" w:rsidRDefault="00D55A8E" w:rsidP="00D55A8E">
            <w:pPr>
              <w:rPr>
                <w:rFonts w:ascii="Calibri" w:hAnsi="Calibri"/>
                <w:sz w:val="19"/>
              </w:rPr>
            </w:pPr>
            <w:r w:rsidRPr="00B969C1">
              <w:rPr>
                <w:rFonts w:ascii="Calibri" w:hAnsi="Calibri"/>
                <w:sz w:val="19"/>
              </w:rPr>
              <w:t>Chapter 179, SF 3367: This bill requires sex trafficking prevention training for employees of hotels and motels.</w:t>
            </w:r>
          </w:p>
        </w:tc>
        <w:tc>
          <w:tcPr>
            <w:tcW w:w="2011" w:type="dxa"/>
          </w:tcPr>
          <w:p w14:paraId="641BA711" w14:textId="2FEBB14C" w:rsidR="00D55A8E" w:rsidRDefault="00D55A8E" w:rsidP="00D55A8E">
            <w:pPr>
              <w:rPr>
                <w:rFonts w:ascii="Calibri" w:hAnsi="Calibri"/>
                <w:sz w:val="19"/>
              </w:rPr>
            </w:pPr>
            <w:r>
              <w:rPr>
                <w:rFonts w:ascii="Calibri" w:hAnsi="Calibri"/>
                <w:sz w:val="19"/>
              </w:rPr>
              <w:t>[</w:t>
            </w:r>
            <w:hyperlink r:id="rId3471" w:history="1">
              <w:r w:rsidRPr="00B969C1">
                <w:rPr>
                  <w:rStyle w:val="Hyperlink"/>
                  <w:rFonts w:ascii="Calibri" w:hAnsi="Calibri"/>
                  <w:sz w:val="19"/>
                </w:rPr>
                <w:t>News Release</w:t>
              </w:r>
            </w:hyperlink>
            <w:r>
              <w:rPr>
                <w:rFonts w:ascii="Calibri" w:hAnsi="Calibri"/>
                <w:sz w:val="19"/>
              </w:rPr>
              <w:t>]</w:t>
            </w:r>
          </w:p>
        </w:tc>
      </w:tr>
      <w:tr w:rsidR="00D55A8E" w14:paraId="34EE3521" w14:textId="77777777" w:rsidTr="002127CD">
        <w:trPr>
          <w:trHeight w:val="530"/>
          <w:jc w:val="center"/>
        </w:trPr>
        <w:tc>
          <w:tcPr>
            <w:tcW w:w="1280" w:type="dxa"/>
          </w:tcPr>
          <w:p w14:paraId="2EA1D527" w14:textId="29C29597"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117B0526" w14:textId="7A8D25DA" w:rsidR="00D55A8E" w:rsidRDefault="00D55A8E" w:rsidP="00D55A8E">
            <w:pPr>
              <w:rPr>
                <w:rFonts w:ascii="Calibri" w:hAnsi="Calibri"/>
                <w:b/>
                <w:sz w:val="19"/>
              </w:rPr>
            </w:pPr>
            <w:r>
              <w:rPr>
                <w:rFonts w:ascii="Calibri" w:hAnsi="Calibri"/>
                <w:b/>
                <w:sz w:val="19"/>
              </w:rPr>
              <w:t>Governor Dayton signs a bill relating to health care services</w:t>
            </w:r>
          </w:p>
        </w:tc>
        <w:tc>
          <w:tcPr>
            <w:tcW w:w="3222" w:type="dxa"/>
          </w:tcPr>
          <w:p w14:paraId="37813D53" w14:textId="2CB0CF6D" w:rsidR="00D55A8E" w:rsidRPr="00B969C1" w:rsidRDefault="00D55A8E" w:rsidP="00D55A8E">
            <w:pPr>
              <w:rPr>
                <w:rFonts w:ascii="Calibri" w:hAnsi="Calibri"/>
                <w:sz w:val="19"/>
              </w:rPr>
            </w:pPr>
            <w:r w:rsidRPr="00B969C1">
              <w:rPr>
                <w:rFonts w:ascii="Calibri" w:hAnsi="Calibri"/>
                <w:sz w:val="19"/>
              </w:rPr>
              <w:t>Chapter 180, SF 2675: This bill removes date restrictions on all-payer claims data use for health care costs, quality, utilization, and illness analysis. This bill passed unanimously in both legislative bodies.</w:t>
            </w:r>
          </w:p>
        </w:tc>
        <w:tc>
          <w:tcPr>
            <w:tcW w:w="2011" w:type="dxa"/>
          </w:tcPr>
          <w:p w14:paraId="741A6DAB" w14:textId="4D9F0ED7" w:rsidR="00D55A8E" w:rsidRDefault="00D55A8E" w:rsidP="00D55A8E">
            <w:pPr>
              <w:rPr>
                <w:rFonts w:ascii="Calibri" w:hAnsi="Calibri"/>
                <w:sz w:val="19"/>
              </w:rPr>
            </w:pPr>
            <w:r>
              <w:rPr>
                <w:rFonts w:ascii="Calibri" w:hAnsi="Calibri"/>
                <w:sz w:val="19"/>
              </w:rPr>
              <w:t>[</w:t>
            </w:r>
            <w:hyperlink r:id="rId3472" w:history="1">
              <w:r w:rsidRPr="00B969C1">
                <w:rPr>
                  <w:rStyle w:val="Hyperlink"/>
                  <w:rFonts w:ascii="Calibri" w:hAnsi="Calibri"/>
                  <w:sz w:val="19"/>
                </w:rPr>
                <w:t>News Release</w:t>
              </w:r>
            </w:hyperlink>
            <w:r>
              <w:rPr>
                <w:rFonts w:ascii="Calibri" w:hAnsi="Calibri"/>
                <w:sz w:val="19"/>
              </w:rPr>
              <w:t>]</w:t>
            </w:r>
          </w:p>
        </w:tc>
      </w:tr>
      <w:tr w:rsidR="00D55A8E" w14:paraId="15B3122F" w14:textId="77777777" w:rsidTr="002127CD">
        <w:trPr>
          <w:trHeight w:val="530"/>
          <w:jc w:val="center"/>
        </w:trPr>
        <w:tc>
          <w:tcPr>
            <w:tcW w:w="1280" w:type="dxa"/>
          </w:tcPr>
          <w:p w14:paraId="211882D4" w14:textId="28F18D03"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445FB052" w14:textId="1E84D931" w:rsidR="00D55A8E" w:rsidRDefault="00D55A8E" w:rsidP="00D55A8E">
            <w:pPr>
              <w:rPr>
                <w:rFonts w:ascii="Calibri" w:hAnsi="Calibri"/>
                <w:b/>
                <w:sz w:val="19"/>
              </w:rPr>
            </w:pPr>
            <w:r>
              <w:rPr>
                <w:rFonts w:ascii="Calibri" w:hAnsi="Calibri"/>
                <w:b/>
                <w:sz w:val="19"/>
              </w:rPr>
              <w:t xml:space="preserve">Governor Dayton signs the </w:t>
            </w:r>
            <w:proofErr w:type="spellStart"/>
            <w:r>
              <w:rPr>
                <w:rFonts w:ascii="Calibri" w:hAnsi="Calibri"/>
                <w:b/>
                <w:sz w:val="19"/>
              </w:rPr>
              <w:t>Revisor’s</w:t>
            </w:r>
            <w:proofErr w:type="spellEnd"/>
            <w:r>
              <w:rPr>
                <w:rFonts w:ascii="Calibri" w:hAnsi="Calibri"/>
                <w:b/>
                <w:sz w:val="19"/>
              </w:rPr>
              <w:t xml:space="preserve"> bill</w:t>
            </w:r>
          </w:p>
        </w:tc>
        <w:tc>
          <w:tcPr>
            <w:tcW w:w="3222" w:type="dxa"/>
          </w:tcPr>
          <w:p w14:paraId="25FC0133" w14:textId="6FE36972" w:rsidR="00D55A8E" w:rsidRPr="00B969C1" w:rsidRDefault="00D55A8E" w:rsidP="00D55A8E">
            <w:pPr>
              <w:rPr>
                <w:rFonts w:ascii="Calibri" w:hAnsi="Calibri"/>
                <w:sz w:val="19"/>
              </w:rPr>
            </w:pPr>
            <w:r w:rsidRPr="00B969C1">
              <w:rPr>
                <w:rFonts w:ascii="Calibri" w:hAnsi="Calibri"/>
                <w:sz w:val="19"/>
              </w:rPr>
              <w:t xml:space="preserve">Chapter 182, SF 3326: This bill is the </w:t>
            </w:r>
            <w:proofErr w:type="spellStart"/>
            <w:r w:rsidRPr="00B969C1">
              <w:rPr>
                <w:rFonts w:ascii="Calibri" w:hAnsi="Calibri"/>
                <w:sz w:val="19"/>
              </w:rPr>
              <w:t>Revisor’s</w:t>
            </w:r>
            <w:proofErr w:type="spellEnd"/>
            <w:r w:rsidRPr="00B969C1">
              <w:rPr>
                <w:rFonts w:ascii="Calibri" w:hAnsi="Calibri"/>
                <w:sz w:val="19"/>
              </w:rPr>
              <w:t xml:space="preserve"> bill. This bill passed unanimously in both legislative bodies.  </w:t>
            </w:r>
          </w:p>
        </w:tc>
        <w:tc>
          <w:tcPr>
            <w:tcW w:w="2011" w:type="dxa"/>
          </w:tcPr>
          <w:p w14:paraId="4FC6B8F9" w14:textId="31B1D9FB" w:rsidR="00D55A8E" w:rsidRDefault="00D55A8E" w:rsidP="00D55A8E">
            <w:pPr>
              <w:rPr>
                <w:rFonts w:ascii="Calibri" w:hAnsi="Calibri"/>
                <w:sz w:val="19"/>
              </w:rPr>
            </w:pPr>
            <w:r>
              <w:rPr>
                <w:rFonts w:ascii="Calibri" w:hAnsi="Calibri"/>
                <w:sz w:val="19"/>
              </w:rPr>
              <w:t>[</w:t>
            </w:r>
            <w:hyperlink r:id="rId3473" w:history="1">
              <w:r w:rsidRPr="00B969C1">
                <w:rPr>
                  <w:rStyle w:val="Hyperlink"/>
                  <w:rFonts w:ascii="Calibri" w:hAnsi="Calibri"/>
                  <w:sz w:val="19"/>
                </w:rPr>
                <w:t>News Release</w:t>
              </w:r>
            </w:hyperlink>
            <w:r>
              <w:rPr>
                <w:rFonts w:ascii="Calibri" w:hAnsi="Calibri"/>
                <w:sz w:val="19"/>
              </w:rPr>
              <w:t>]</w:t>
            </w:r>
          </w:p>
        </w:tc>
      </w:tr>
      <w:tr w:rsidR="00D55A8E" w14:paraId="2EBB0438" w14:textId="77777777" w:rsidTr="002127CD">
        <w:trPr>
          <w:trHeight w:val="530"/>
          <w:jc w:val="center"/>
        </w:trPr>
        <w:tc>
          <w:tcPr>
            <w:tcW w:w="1280" w:type="dxa"/>
          </w:tcPr>
          <w:p w14:paraId="3642AEAE" w14:textId="55BB66AF"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373411D1" w14:textId="167C4626" w:rsidR="00D55A8E" w:rsidRDefault="00D55A8E" w:rsidP="00D55A8E">
            <w:pPr>
              <w:rPr>
                <w:rFonts w:ascii="Calibri" w:hAnsi="Calibri"/>
                <w:b/>
                <w:sz w:val="19"/>
              </w:rPr>
            </w:pPr>
            <w:r>
              <w:rPr>
                <w:rFonts w:ascii="Calibri" w:hAnsi="Calibri"/>
                <w:b/>
                <w:sz w:val="19"/>
              </w:rPr>
              <w:t>Governor Dayton signs a bill relating to vehicle safety</w:t>
            </w:r>
          </w:p>
        </w:tc>
        <w:tc>
          <w:tcPr>
            <w:tcW w:w="3222" w:type="dxa"/>
          </w:tcPr>
          <w:p w14:paraId="639C5923" w14:textId="70B7377E" w:rsidR="00D55A8E" w:rsidRPr="00B969C1" w:rsidRDefault="00D55A8E" w:rsidP="00D55A8E">
            <w:pPr>
              <w:rPr>
                <w:rFonts w:ascii="Calibri" w:hAnsi="Calibri"/>
                <w:sz w:val="19"/>
              </w:rPr>
            </w:pPr>
            <w:r w:rsidRPr="00B969C1">
              <w:rPr>
                <w:rFonts w:ascii="Calibri" w:hAnsi="Calibri"/>
                <w:sz w:val="19"/>
              </w:rPr>
              <w:t>Chapter 183, SF 3638: Little Alan’s Law; this bill increases awareness for carbon monoxide dangers in fish houses, and establishes full incorporation of snowmobiles, all-terrain vehicles, and motorboats into the DWI law establishment.</w:t>
            </w:r>
          </w:p>
        </w:tc>
        <w:tc>
          <w:tcPr>
            <w:tcW w:w="2011" w:type="dxa"/>
          </w:tcPr>
          <w:p w14:paraId="0014883C" w14:textId="5A03610B" w:rsidR="00D55A8E" w:rsidRDefault="00D55A8E" w:rsidP="00D55A8E">
            <w:pPr>
              <w:rPr>
                <w:rFonts w:ascii="Calibri" w:hAnsi="Calibri"/>
                <w:sz w:val="19"/>
              </w:rPr>
            </w:pPr>
            <w:r>
              <w:rPr>
                <w:rFonts w:ascii="Calibri" w:hAnsi="Calibri"/>
                <w:sz w:val="19"/>
              </w:rPr>
              <w:t>[</w:t>
            </w:r>
            <w:hyperlink r:id="rId3474" w:history="1">
              <w:r w:rsidRPr="00B969C1">
                <w:rPr>
                  <w:rStyle w:val="Hyperlink"/>
                  <w:rFonts w:ascii="Calibri" w:hAnsi="Calibri"/>
                  <w:sz w:val="19"/>
                </w:rPr>
                <w:t>News Release</w:t>
              </w:r>
            </w:hyperlink>
            <w:r>
              <w:rPr>
                <w:rFonts w:ascii="Calibri" w:hAnsi="Calibri"/>
                <w:sz w:val="19"/>
              </w:rPr>
              <w:t>]</w:t>
            </w:r>
          </w:p>
        </w:tc>
      </w:tr>
      <w:tr w:rsidR="00D55A8E" w14:paraId="4ABD3DD6" w14:textId="77777777" w:rsidTr="002127CD">
        <w:trPr>
          <w:trHeight w:val="530"/>
          <w:jc w:val="center"/>
        </w:trPr>
        <w:tc>
          <w:tcPr>
            <w:tcW w:w="1280" w:type="dxa"/>
          </w:tcPr>
          <w:p w14:paraId="2EF77D66" w14:textId="115F2311"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67928586" w14:textId="4CB1A501" w:rsidR="00D55A8E" w:rsidRDefault="00D55A8E" w:rsidP="00D55A8E">
            <w:pPr>
              <w:rPr>
                <w:rFonts w:ascii="Calibri" w:hAnsi="Calibri"/>
                <w:b/>
                <w:sz w:val="19"/>
              </w:rPr>
            </w:pPr>
            <w:r>
              <w:rPr>
                <w:rFonts w:ascii="Calibri" w:hAnsi="Calibri"/>
                <w:b/>
                <w:sz w:val="19"/>
              </w:rPr>
              <w:t>Governor Dayton signs a bill relating to vehicle costs</w:t>
            </w:r>
          </w:p>
        </w:tc>
        <w:tc>
          <w:tcPr>
            <w:tcW w:w="3222" w:type="dxa"/>
          </w:tcPr>
          <w:p w14:paraId="7B194CDA" w14:textId="06551886" w:rsidR="00D55A8E" w:rsidRPr="00B969C1" w:rsidRDefault="00D55A8E" w:rsidP="00D55A8E">
            <w:pPr>
              <w:rPr>
                <w:rFonts w:ascii="Calibri" w:hAnsi="Calibri"/>
                <w:sz w:val="19"/>
              </w:rPr>
            </w:pPr>
            <w:r w:rsidRPr="00B969C1">
              <w:rPr>
                <w:rFonts w:ascii="Calibri" w:hAnsi="Calibri"/>
                <w:sz w:val="19"/>
              </w:rPr>
              <w:t>Chapter 184, SF 2869: This bill eliminates the tariff filing requirement for motor carriers.</w:t>
            </w:r>
          </w:p>
        </w:tc>
        <w:tc>
          <w:tcPr>
            <w:tcW w:w="2011" w:type="dxa"/>
          </w:tcPr>
          <w:p w14:paraId="14A64BF9" w14:textId="031EDE40" w:rsidR="00D55A8E" w:rsidRDefault="00D55A8E" w:rsidP="00D55A8E">
            <w:pPr>
              <w:rPr>
                <w:rFonts w:ascii="Calibri" w:hAnsi="Calibri"/>
                <w:sz w:val="19"/>
              </w:rPr>
            </w:pPr>
            <w:r>
              <w:rPr>
                <w:rFonts w:ascii="Calibri" w:hAnsi="Calibri"/>
                <w:sz w:val="19"/>
              </w:rPr>
              <w:t>[</w:t>
            </w:r>
            <w:hyperlink r:id="rId3475" w:history="1">
              <w:r w:rsidRPr="00B969C1">
                <w:rPr>
                  <w:rStyle w:val="Hyperlink"/>
                  <w:rFonts w:ascii="Calibri" w:hAnsi="Calibri"/>
                  <w:sz w:val="19"/>
                </w:rPr>
                <w:t>News Release</w:t>
              </w:r>
            </w:hyperlink>
            <w:r>
              <w:rPr>
                <w:rFonts w:ascii="Calibri" w:hAnsi="Calibri"/>
                <w:sz w:val="19"/>
              </w:rPr>
              <w:t>]</w:t>
            </w:r>
          </w:p>
        </w:tc>
      </w:tr>
      <w:tr w:rsidR="00D55A8E" w14:paraId="5757A591" w14:textId="77777777" w:rsidTr="002127CD">
        <w:trPr>
          <w:trHeight w:val="530"/>
          <w:jc w:val="center"/>
        </w:trPr>
        <w:tc>
          <w:tcPr>
            <w:tcW w:w="1280" w:type="dxa"/>
          </w:tcPr>
          <w:p w14:paraId="4396B1A2" w14:textId="09D0EE57"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07295B0A" w14:textId="0B6F18AA" w:rsidR="00D55A8E" w:rsidRDefault="00D55A8E" w:rsidP="00D55A8E">
            <w:pPr>
              <w:rPr>
                <w:rFonts w:ascii="Calibri" w:hAnsi="Calibri"/>
                <w:b/>
                <w:sz w:val="19"/>
              </w:rPr>
            </w:pPr>
            <w:r>
              <w:rPr>
                <w:rFonts w:ascii="Calibri" w:hAnsi="Calibri"/>
                <w:b/>
                <w:sz w:val="19"/>
              </w:rPr>
              <w:t>Governor Dayton signs a bill relating to the Worker’s Compensation Advisory Council</w:t>
            </w:r>
          </w:p>
        </w:tc>
        <w:tc>
          <w:tcPr>
            <w:tcW w:w="3222" w:type="dxa"/>
          </w:tcPr>
          <w:p w14:paraId="5896312C" w14:textId="74A13331" w:rsidR="00D55A8E" w:rsidRPr="00B969C1" w:rsidRDefault="00D55A8E" w:rsidP="00D55A8E">
            <w:pPr>
              <w:rPr>
                <w:rFonts w:ascii="Calibri" w:hAnsi="Calibri"/>
                <w:sz w:val="19"/>
              </w:rPr>
            </w:pPr>
            <w:r w:rsidRPr="00260346">
              <w:rPr>
                <w:rFonts w:ascii="Calibri" w:hAnsi="Calibri"/>
                <w:sz w:val="19"/>
              </w:rPr>
              <w:t>Chapter 185, HF 3873: This bill adopts recommendations from the Workers' Compensation Advisory Council. This bill passed unanimously in both legislative bodies.</w:t>
            </w:r>
          </w:p>
        </w:tc>
        <w:tc>
          <w:tcPr>
            <w:tcW w:w="2011" w:type="dxa"/>
          </w:tcPr>
          <w:p w14:paraId="14E95B13" w14:textId="78D556B3" w:rsidR="00D55A8E" w:rsidRDefault="00D55A8E" w:rsidP="00D55A8E">
            <w:pPr>
              <w:rPr>
                <w:rFonts w:ascii="Calibri" w:hAnsi="Calibri"/>
                <w:sz w:val="19"/>
              </w:rPr>
            </w:pPr>
            <w:r>
              <w:rPr>
                <w:rFonts w:ascii="Calibri" w:hAnsi="Calibri"/>
                <w:sz w:val="19"/>
              </w:rPr>
              <w:t>[</w:t>
            </w:r>
            <w:hyperlink r:id="rId3476" w:history="1">
              <w:r w:rsidRPr="00B969C1">
                <w:rPr>
                  <w:rStyle w:val="Hyperlink"/>
                  <w:rFonts w:ascii="Calibri" w:hAnsi="Calibri"/>
                  <w:sz w:val="19"/>
                </w:rPr>
                <w:t>News Release</w:t>
              </w:r>
            </w:hyperlink>
            <w:r>
              <w:rPr>
                <w:rFonts w:ascii="Calibri" w:hAnsi="Calibri"/>
                <w:sz w:val="19"/>
              </w:rPr>
              <w:t>]</w:t>
            </w:r>
          </w:p>
        </w:tc>
      </w:tr>
      <w:tr w:rsidR="00D55A8E" w14:paraId="3848D49D" w14:textId="77777777" w:rsidTr="002127CD">
        <w:trPr>
          <w:trHeight w:val="530"/>
          <w:jc w:val="center"/>
        </w:trPr>
        <w:tc>
          <w:tcPr>
            <w:tcW w:w="1280" w:type="dxa"/>
          </w:tcPr>
          <w:p w14:paraId="1175723E" w14:textId="2F5424B2" w:rsidR="00D55A8E" w:rsidRDefault="00D55A8E" w:rsidP="00D55A8E">
            <w:pPr>
              <w:rPr>
                <w:rFonts w:ascii="Calibri" w:hAnsi="Calibri"/>
                <w:sz w:val="19"/>
              </w:rPr>
            </w:pPr>
            <w:r w:rsidRPr="00D86FAE">
              <w:rPr>
                <w:rFonts w:ascii="Calibri" w:hAnsi="Calibri"/>
                <w:sz w:val="19"/>
              </w:rPr>
              <w:t>5/20/18</w:t>
            </w:r>
          </w:p>
        </w:tc>
        <w:tc>
          <w:tcPr>
            <w:tcW w:w="2218" w:type="dxa"/>
            <w:shd w:val="clear" w:color="auto" w:fill="DBE5F1" w:themeFill="accent1" w:themeFillTint="33"/>
          </w:tcPr>
          <w:p w14:paraId="61AC685F" w14:textId="6FDA4C6C" w:rsidR="00D55A8E" w:rsidRDefault="00D55A8E" w:rsidP="00D55A8E">
            <w:pPr>
              <w:rPr>
                <w:rFonts w:ascii="Calibri" w:hAnsi="Calibri"/>
                <w:b/>
                <w:sz w:val="19"/>
              </w:rPr>
            </w:pPr>
            <w:r>
              <w:rPr>
                <w:rFonts w:ascii="Calibri" w:hAnsi="Calibri"/>
                <w:b/>
                <w:sz w:val="19"/>
              </w:rPr>
              <w:t>Governor Dayton signs the omnibus lands bill</w:t>
            </w:r>
          </w:p>
        </w:tc>
        <w:tc>
          <w:tcPr>
            <w:tcW w:w="3222" w:type="dxa"/>
          </w:tcPr>
          <w:p w14:paraId="2E2CF907" w14:textId="75709EB8" w:rsidR="00D55A8E" w:rsidRPr="00B969C1" w:rsidRDefault="00D55A8E" w:rsidP="00D55A8E">
            <w:pPr>
              <w:rPr>
                <w:rFonts w:ascii="Calibri" w:hAnsi="Calibri"/>
                <w:sz w:val="19"/>
              </w:rPr>
            </w:pPr>
            <w:r w:rsidRPr="00260346">
              <w:rPr>
                <w:rFonts w:ascii="Calibri" w:hAnsi="Calibri"/>
                <w:sz w:val="19"/>
              </w:rPr>
              <w:t>Chapter 186, SF 3168: This bill is the omnibus lands bill. This bill passed unanimously in both legislative bodies.</w:t>
            </w:r>
          </w:p>
        </w:tc>
        <w:tc>
          <w:tcPr>
            <w:tcW w:w="2011" w:type="dxa"/>
          </w:tcPr>
          <w:p w14:paraId="0E5A4655" w14:textId="2E2848E5" w:rsidR="00D55A8E" w:rsidRDefault="00D55A8E" w:rsidP="00D55A8E">
            <w:pPr>
              <w:rPr>
                <w:rFonts w:ascii="Calibri" w:hAnsi="Calibri"/>
                <w:sz w:val="19"/>
              </w:rPr>
            </w:pPr>
            <w:r>
              <w:rPr>
                <w:rFonts w:ascii="Calibri" w:hAnsi="Calibri"/>
                <w:sz w:val="19"/>
              </w:rPr>
              <w:t>[</w:t>
            </w:r>
            <w:hyperlink r:id="rId3477" w:history="1">
              <w:r w:rsidRPr="00B969C1">
                <w:rPr>
                  <w:rStyle w:val="Hyperlink"/>
                  <w:rFonts w:ascii="Calibri" w:hAnsi="Calibri"/>
                  <w:sz w:val="19"/>
                </w:rPr>
                <w:t>News Release</w:t>
              </w:r>
            </w:hyperlink>
            <w:r>
              <w:rPr>
                <w:rFonts w:ascii="Calibri" w:hAnsi="Calibri"/>
                <w:sz w:val="19"/>
              </w:rPr>
              <w:t>]</w:t>
            </w:r>
          </w:p>
        </w:tc>
      </w:tr>
      <w:tr w:rsidR="00B969C1" w14:paraId="1F5D7E2C" w14:textId="77777777" w:rsidTr="002127CD">
        <w:trPr>
          <w:trHeight w:val="530"/>
          <w:jc w:val="center"/>
        </w:trPr>
        <w:tc>
          <w:tcPr>
            <w:tcW w:w="1280" w:type="dxa"/>
          </w:tcPr>
          <w:p w14:paraId="20457A91" w14:textId="188A5F7A" w:rsidR="00B969C1" w:rsidRDefault="00D55A8E" w:rsidP="00B46DB4">
            <w:pPr>
              <w:rPr>
                <w:rFonts w:ascii="Calibri" w:hAnsi="Calibri"/>
                <w:sz w:val="19"/>
              </w:rPr>
            </w:pPr>
            <w:r>
              <w:rPr>
                <w:rFonts w:ascii="Calibri" w:hAnsi="Calibri"/>
                <w:sz w:val="19"/>
              </w:rPr>
              <w:t>5/20/18</w:t>
            </w:r>
          </w:p>
        </w:tc>
        <w:tc>
          <w:tcPr>
            <w:tcW w:w="2218" w:type="dxa"/>
            <w:shd w:val="clear" w:color="auto" w:fill="DBE5F1" w:themeFill="accent1" w:themeFillTint="33"/>
          </w:tcPr>
          <w:p w14:paraId="247BDB6D" w14:textId="52134B47" w:rsidR="00B969C1" w:rsidRDefault="00260346" w:rsidP="00B46DB4">
            <w:pPr>
              <w:rPr>
                <w:rFonts w:ascii="Calibri" w:hAnsi="Calibri"/>
                <w:b/>
                <w:sz w:val="19"/>
              </w:rPr>
            </w:pPr>
            <w:r>
              <w:rPr>
                <w:rFonts w:ascii="Calibri" w:hAnsi="Calibri"/>
                <w:b/>
                <w:sz w:val="19"/>
              </w:rPr>
              <w:t>Governor Dayton signs a bill relating to social services</w:t>
            </w:r>
          </w:p>
        </w:tc>
        <w:tc>
          <w:tcPr>
            <w:tcW w:w="3222" w:type="dxa"/>
          </w:tcPr>
          <w:p w14:paraId="3E9DBAC4" w14:textId="68FB43F1" w:rsidR="00B969C1" w:rsidRPr="00B969C1" w:rsidRDefault="00260346" w:rsidP="00B46DB4">
            <w:pPr>
              <w:rPr>
                <w:rFonts w:ascii="Calibri" w:hAnsi="Calibri"/>
                <w:sz w:val="19"/>
              </w:rPr>
            </w:pPr>
            <w:r w:rsidRPr="00260346">
              <w:rPr>
                <w:rFonts w:ascii="Calibri" w:hAnsi="Calibri"/>
                <w:sz w:val="19"/>
              </w:rPr>
              <w:t>Chapter 188, HF 3265: This bill modifies the governance provisions of the Minnesota assessment of parenting for children and youth and child foster care, and establishes the foster care sibling bill of rights.</w:t>
            </w:r>
          </w:p>
        </w:tc>
        <w:tc>
          <w:tcPr>
            <w:tcW w:w="2011" w:type="dxa"/>
          </w:tcPr>
          <w:p w14:paraId="4412C6B2" w14:textId="1A565FAF" w:rsidR="00B969C1" w:rsidRDefault="00B969C1" w:rsidP="00B969C1">
            <w:pPr>
              <w:rPr>
                <w:rFonts w:ascii="Calibri" w:hAnsi="Calibri"/>
                <w:sz w:val="19"/>
              </w:rPr>
            </w:pPr>
            <w:r>
              <w:rPr>
                <w:rFonts w:ascii="Calibri" w:hAnsi="Calibri"/>
                <w:sz w:val="19"/>
              </w:rPr>
              <w:t>[</w:t>
            </w:r>
            <w:hyperlink r:id="rId3478" w:history="1">
              <w:r w:rsidRPr="00B969C1">
                <w:rPr>
                  <w:rStyle w:val="Hyperlink"/>
                  <w:rFonts w:ascii="Calibri" w:hAnsi="Calibri"/>
                  <w:sz w:val="19"/>
                </w:rPr>
                <w:t>News Release</w:t>
              </w:r>
            </w:hyperlink>
            <w:r>
              <w:rPr>
                <w:rFonts w:ascii="Calibri" w:hAnsi="Calibri"/>
                <w:sz w:val="19"/>
              </w:rPr>
              <w:t>]</w:t>
            </w:r>
          </w:p>
        </w:tc>
      </w:tr>
      <w:tr w:rsidR="00B969C1" w14:paraId="440AF997" w14:textId="77777777" w:rsidTr="002127CD">
        <w:trPr>
          <w:trHeight w:val="530"/>
          <w:jc w:val="center"/>
        </w:trPr>
        <w:tc>
          <w:tcPr>
            <w:tcW w:w="1280" w:type="dxa"/>
          </w:tcPr>
          <w:p w14:paraId="31A4C830" w14:textId="225E2357" w:rsidR="00B969C1" w:rsidRDefault="00D55A8E" w:rsidP="00B46DB4">
            <w:pPr>
              <w:rPr>
                <w:rFonts w:ascii="Calibri" w:hAnsi="Calibri"/>
                <w:sz w:val="19"/>
              </w:rPr>
            </w:pPr>
            <w:r>
              <w:rPr>
                <w:rFonts w:ascii="Calibri" w:hAnsi="Calibri"/>
                <w:sz w:val="19"/>
              </w:rPr>
              <w:lastRenderedPageBreak/>
              <w:t>5/20/18</w:t>
            </w:r>
          </w:p>
        </w:tc>
        <w:tc>
          <w:tcPr>
            <w:tcW w:w="2218" w:type="dxa"/>
            <w:shd w:val="clear" w:color="auto" w:fill="DBE5F1" w:themeFill="accent1" w:themeFillTint="33"/>
          </w:tcPr>
          <w:p w14:paraId="19A09DB3" w14:textId="12F7E387" w:rsidR="00B969C1" w:rsidRDefault="00260346" w:rsidP="00B46DB4">
            <w:pPr>
              <w:rPr>
                <w:rFonts w:ascii="Calibri" w:hAnsi="Calibri"/>
                <w:b/>
                <w:sz w:val="19"/>
              </w:rPr>
            </w:pPr>
            <w:r>
              <w:rPr>
                <w:rFonts w:ascii="Calibri" w:hAnsi="Calibri"/>
                <w:b/>
                <w:sz w:val="19"/>
              </w:rPr>
              <w:t>Governor Dayton signs a bill relating to water treatment</w:t>
            </w:r>
          </w:p>
        </w:tc>
        <w:tc>
          <w:tcPr>
            <w:tcW w:w="3222" w:type="dxa"/>
          </w:tcPr>
          <w:p w14:paraId="41CEA1B6" w14:textId="7AE6D112" w:rsidR="00B969C1" w:rsidRPr="00B969C1" w:rsidRDefault="00260346" w:rsidP="00B46DB4">
            <w:pPr>
              <w:rPr>
                <w:rFonts w:ascii="Calibri" w:hAnsi="Calibri"/>
                <w:sz w:val="19"/>
              </w:rPr>
            </w:pPr>
            <w:r w:rsidRPr="00260346">
              <w:rPr>
                <w:rFonts w:ascii="Calibri" w:hAnsi="Calibri"/>
                <w:sz w:val="19"/>
              </w:rPr>
              <w:t>Chapter 189, SF 3297: The bill authorizes the City of St. Paul or its Board of Water Commissioners to use the design-build process for the McCarron’s water treatment process improvement project.</w:t>
            </w:r>
          </w:p>
        </w:tc>
        <w:tc>
          <w:tcPr>
            <w:tcW w:w="2011" w:type="dxa"/>
          </w:tcPr>
          <w:p w14:paraId="2F1E9A1C" w14:textId="5ECC0B48" w:rsidR="00B969C1" w:rsidRDefault="00B969C1" w:rsidP="00B969C1">
            <w:pPr>
              <w:rPr>
                <w:rFonts w:ascii="Calibri" w:hAnsi="Calibri"/>
                <w:sz w:val="19"/>
              </w:rPr>
            </w:pPr>
            <w:r>
              <w:rPr>
                <w:rFonts w:ascii="Calibri" w:hAnsi="Calibri"/>
                <w:sz w:val="19"/>
              </w:rPr>
              <w:t>[</w:t>
            </w:r>
            <w:hyperlink r:id="rId3479" w:history="1">
              <w:r w:rsidRPr="00B969C1">
                <w:rPr>
                  <w:rStyle w:val="Hyperlink"/>
                  <w:rFonts w:ascii="Calibri" w:hAnsi="Calibri"/>
                  <w:sz w:val="19"/>
                </w:rPr>
                <w:t>News Release</w:t>
              </w:r>
            </w:hyperlink>
            <w:r>
              <w:rPr>
                <w:rFonts w:ascii="Calibri" w:hAnsi="Calibri"/>
                <w:sz w:val="19"/>
              </w:rPr>
              <w:t>]</w:t>
            </w:r>
          </w:p>
        </w:tc>
      </w:tr>
      <w:tr w:rsidR="00260346" w14:paraId="3C746F92" w14:textId="77777777" w:rsidTr="002127CD">
        <w:trPr>
          <w:trHeight w:val="530"/>
          <w:jc w:val="center"/>
        </w:trPr>
        <w:tc>
          <w:tcPr>
            <w:tcW w:w="1280" w:type="dxa"/>
          </w:tcPr>
          <w:p w14:paraId="72B8979E" w14:textId="1F6069AC" w:rsidR="00260346" w:rsidRDefault="00260346" w:rsidP="00B46DB4">
            <w:pPr>
              <w:rPr>
                <w:rFonts w:ascii="Calibri" w:hAnsi="Calibri"/>
                <w:sz w:val="19"/>
              </w:rPr>
            </w:pPr>
            <w:r>
              <w:rPr>
                <w:rFonts w:ascii="Calibri" w:hAnsi="Calibri"/>
                <w:sz w:val="19"/>
              </w:rPr>
              <w:t>5/20/18</w:t>
            </w:r>
          </w:p>
        </w:tc>
        <w:tc>
          <w:tcPr>
            <w:tcW w:w="2218" w:type="dxa"/>
            <w:shd w:val="clear" w:color="auto" w:fill="DBE5F1" w:themeFill="accent1" w:themeFillTint="33"/>
          </w:tcPr>
          <w:p w14:paraId="2E9D6CF4" w14:textId="6746397D" w:rsidR="00260346" w:rsidRDefault="00260346" w:rsidP="00260346">
            <w:pPr>
              <w:rPr>
                <w:rFonts w:ascii="Calibri" w:hAnsi="Calibri"/>
                <w:b/>
                <w:sz w:val="19"/>
              </w:rPr>
            </w:pPr>
            <w:r>
              <w:rPr>
                <w:rFonts w:ascii="Calibri" w:hAnsi="Calibri"/>
                <w:b/>
                <w:sz w:val="19"/>
              </w:rPr>
              <w:t>Governor Dayton deposits a bill relating to child care</w:t>
            </w:r>
          </w:p>
        </w:tc>
        <w:tc>
          <w:tcPr>
            <w:tcW w:w="3222" w:type="dxa"/>
          </w:tcPr>
          <w:p w14:paraId="68699D7C" w14:textId="4333FA93" w:rsidR="00260346" w:rsidRPr="00260346" w:rsidRDefault="00260346" w:rsidP="00260346">
            <w:pPr>
              <w:rPr>
                <w:rFonts w:ascii="Calibri" w:hAnsi="Calibri"/>
                <w:sz w:val="19"/>
              </w:rPr>
            </w:pPr>
            <w:r w:rsidRPr="00260346">
              <w:rPr>
                <w:rFonts w:ascii="Calibri" w:hAnsi="Calibri"/>
                <w:sz w:val="19"/>
              </w:rPr>
              <w:t xml:space="preserve">Chapter 163, SF 2685: This bill </w:t>
            </w:r>
            <w:r>
              <w:rPr>
                <w:rFonts w:ascii="Calibri" w:hAnsi="Calibri"/>
                <w:sz w:val="19"/>
              </w:rPr>
              <w:t>exempts</w:t>
            </w:r>
            <w:r w:rsidRPr="00260346">
              <w:rPr>
                <w:rFonts w:ascii="Calibri" w:hAnsi="Calibri"/>
                <w:sz w:val="19"/>
              </w:rPr>
              <w:t xml:space="preserve"> child care providers from the positive supports strategies training rule.</w:t>
            </w:r>
          </w:p>
        </w:tc>
        <w:tc>
          <w:tcPr>
            <w:tcW w:w="2011" w:type="dxa"/>
          </w:tcPr>
          <w:p w14:paraId="5CF266FE" w14:textId="2E7EFD73" w:rsidR="00260346" w:rsidRDefault="00260346" w:rsidP="00B969C1">
            <w:pPr>
              <w:rPr>
                <w:rFonts w:ascii="Calibri" w:hAnsi="Calibri"/>
                <w:sz w:val="19"/>
              </w:rPr>
            </w:pPr>
            <w:r>
              <w:rPr>
                <w:rFonts w:ascii="Calibri" w:hAnsi="Calibri"/>
                <w:sz w:val="19"/>
              </w:rPr>
              <w:t>[</w:t>
            </w:r>
            <w:hyperlink r:id="rId3480" w:history="1">
              <w:r w:rsidRPr="00B969C1">
                <w:rPr>
                  <w:rStyle w:val="Hyperlink"/>
                  <w:rFonts w:ascii="Calibri" w:hAnsi="Calibri"/>
                  <w:sz w:val="19"/>
                </w:rPr>
                <w:t>News Release</w:t>
              </w:r>
            </w:hyperlink>
            <w:r>
              <w:rPr>
                <w:rFonts w:ascii="Calibri" w:hAnsi="Calibri"/>
                <w:sz w:val="19"/>
              </w:rPr>
              <w:t>]</w:t>
            </w:r>
          </w:p>
          <w:p w14:paraId="36CB9DE0" w14:textId="57A2D55D" w:rsidR="00260346" w:rsidRDefault="00260346" w:rsidP="00B969C1">
            <w:pPr>
              <w:rPr>
                <w:rFonts w:ascii="Calibri" w:hAnsi="Calibri"/>
                <w:sz w:val="19"/>
              </w:rPr>
            </w:pPr>
            <w:r>
              <w:rPr>
                <w:rFonts w:ascii="Calibri" w:hAnsi="Calibri"/>
                <w:sz w:val="19"/>
              </w:rPr>
              <w:t>[</w:t>
            </w:r>
            <w:hyperlink r:id="rId3481" w:history="1">
              <w:r w:rsidRPr="00260346">
                <w:rPr>
                  <w:rStyle w:val="Hyperlink"/>
                  <w:rFonts w:ascii="Calibri" w:hAnsi="Calibri"/>
                  <w:sz w:val="19"/>
                </w:rPr>
                <w:t>Deposit Letter</w:t>
              </w:r>
            </w:hyperlink>
            <w:r>
              <w:rPr>
                <w:rFonts w:ascii="Calibri" w:hAnsi="Calibri"/>
                <w:sz w:val="19"/>
              </w:rPr>
              <w:t>]</w:t>
            </w:r>
          </w:p>
        </w:tc>
      </w:tr>
      <w:tr w:rsidR="00260346" w14:paraId="78AE97FC" w14:textId="77777777" w:rsidTr="002127CD">
        <w:trPr>
          <w:trHeight w:val="530"/>
          <w:jc w:val="center"/>
        </w:trPr>
        <w:tc>
          <w:tcPr>
            <w:tcW w:w="1280" w:type="dxa"/>
          </w:tcPr>
          <w:p w14:paraId="2339A849" w14:textId="11BB460F" w:rsidR="00260346" w:rsidRDefault="00D55A8E" w:rsidP="00B46DB4">
            <w:pPr>
              <w:rPr>
                <w:rFonts w:ascii="Calibri" w:hAnsi="Calibri"/>
                <w:sz w:val="19"/>
              </w:rPr>
            </w:pPr>
            <w:r>
              <w:rPr>
                <w:rFonts w:ascii="Calibri" w:hAnsi="Calibri"/>
                <w:sz w:val="19"/>
              </w:rPr>
              <w:t>5/20/18</w:t>
            </w:r>
          </w:p>
        </w:tc>
        <w:tc>
          <w:tcPr>
            <w:tcW w:w="2218" w:type="dxa"/>
            <w:shd w:val="clear" w:color="auto" w:fill="DBE5F1" w:themeFill="accent1" w:themeFillTint="33"/>
          </w:tcPr>
          <w:p w14:paraId="75F9B50F" w14:textId="2952D6FE" w:rsidR="00260346" w:rsidRDefault="00260346" w:rsidP="00260346">
            <w:pPr>
              <w:rPr>
                <w:rFonts w:ascii="Calibri" w:hAnsi="Calibri"/>
                <w:b/>
                <w:sz w:val="19"/>
              </w:rPr>
            </w:pPr>
            <w:r>
              <w:rPr>
                <w:rFonts w:ascii="Calibri" w:hAnsi="Calibri"/>
                <w:b/>
                <w:sz w:val="19"/>
              </w:rPr>
              <w:t>Governor Dayton deposits a bill relating to water</w:t>
            </w:r>
          </w:p>
        </w:tc>
        <w:tc>
          <w:tcPr>
            <w:tcW w:w="3222" w:type="dxa"/>
          </w:tcPr>
          <w:p w14:paraId="07A3F7AA" w14:textId="658FFC8C" w:rsidR="00260346" w:rsidRPr="00260346" w:rsidRDefault="00260346" w:rsidP="00260346">
            <w:pPr>
              <w:rPr>
                <w:rFonts w:ascii="Calibri" w:hAnsi="Calibri"/>
                <w:sz w:val="19"/>
              </w:rPr>
            </w:pPr>
            <w:r w:rsidRPr="00260346">
              <w:rPr>
                <w:rFonts w:ascii="Calibri" w:hAnsi="Calibri"/>
                <w:sz w:val="19"/>
              </w:rPr>
              <w:t>Chapt</w:t>
            </w:r>
            <w:r>
              <w:rPr>
                <w:rFonts w:ascii="Calibri" w:hAnsi="Calibri"/>
                <w:sz w:val="19"/>
              </w:rPr>
              <w:t>er 181, HF 4003: This bill</w:t>
            </w:r>
            <w:r w:rsidRPr="00260346">
              <w:rPr>
                <w:rFonts w:ascii="Calibri" w:hAnsi="Calibri"/>
                <w:sz w:val="19"/>
              </w:rPr>
              <w:t xml:space="preserve"> bar</w:t>
            </w:r>
            <w:r>
              <w:rPr>
                <w:rFonts w:ascii="Calibri" w:hAnsi="Calibri"/>
                <w:sz w:val="19"/>
              </w:rPr>
              <w:t>s</w:t>
            </w:r>
            <w:r w:rsidRPr="00260346">
              <w:rPr>
                <w:rFonts w:ascii="Calibri" w:hAnsi="Calibri"/>
                <w:sz w:val="19"/>
              </w:rPr>
              <w:t xml:space="preserve"> the Department of Natural Resources from enforcing permit conditions imposed on ground water permit holders within five miles of White Bear Lake.</w:t>
            </w:r>
          </w:p>
        </w:tc>
        <w:tc>
          <w:tcPr>
            <w:tcW w:w="2011" w:type="dxa"/>
          </w:tcPr>
          <w:p w14:paraId="40D60FCE" w14:textId="4C3C84A4" w:rsidR="00260346" w:rsidRDefault="00260346" w:rsidP="00260346">
            <w:pPr>
              <w:rPr>
                <w:rFonts w:ascii="Calibri" w:hAnsi="Calibri"/>
                <w:sz w:val="19"/>
              </w:rPr>
            </w:pPr>
            <w:r>
              <w:rPr>
                <w:rFonts w:ascii="Calibri" w:hAnsi="Calibri"/>
                <w:sz w:val="19"/>
              </w:rPr>
              <w:t>[</w:t>
            </w:r>
            <w:hyperlink r:id="rId3482" w:history="1">
              <w:r w:rsidRPr="00B969C1">
                <w:rPr>
                  <w:rStyle w:val="Hyperlink"/>
                  <w:rFonts w:ascii="Calibri" w:hAnsi="Calibri"/>
                  <w:sz w:val="19"/>
                </w:rPr>
                <w:t>News Release</w:t>
              </w:r>
            </w:hyperlink>
            <w:r>
              <w:rPr>
                <w:rFonts w:ascii="Calibri" w:hAnsi="Calibri"/>
                <w:sz w:val="19"/>
              </w:rPr>
              <w:t>]</w:t>
            </w:r>
          </w:p>
          <w:p w14:paraId="3860E7EF" w14:textId="3FBAD726" w:rsidR="00260346" w:rsidRDefault="00260346" w:rsidP="00B969C1">
            <w:pPr>
              <w:rPr>
                <w:rFonts w:ascii="Calibri" w:hAnsi="Calibri"/>
                <w:sz w:val="19"/>
              </w:rPr>
            </w:pPr>
            <w:r>
              <w:rPr>
                <w:rFonts w:ascii="Calibri" w:hAnsi="Calibri"/>
                <w:sz w:val="19"/>
              </w:rPr>
              <w:t>[</w:t>
            </w:r>
            <w:hyperlink r:id="rId3483" w:history="1">
              <w:r w:rsidRPr="00260346">
                <w:rPr>
                  <w:rStyle w:val="Hyperlink"/>
                  <w:rFonts w:ascii="Calibri" w:hAnsi="Calibri"/>
                  <w:sz w:val="19"/>
                </w:rPr>
                <w:t>Deposit Letter</w:t>
              </w:r>
            </w:hyperlink>
            <w:r>
              <w:rPr>
                <w:rFonts w:ascii="Calibri" w:hAnsi="Calibri"/>
                <w:sz w:val="19"/>
              </w:rPr>
              <w:t>]</w:t>
            </w:r>
          </w:p>
        </w:tc>
      </w:tr>
      <w:tr w:rsidR="00260346" w14:paraId="39DEA888" w14:textId="77777777" w:rsidTr="002127CD">
        <w:trPr>
          <w:trHeight w:val="530"/>
          <w:jc w:val="center"/>
        </w:trPr>
        <w:tc>
          <w:tcPr>
            <w:tcW w:w="1280" w:type="dxa"/>
          </w:tcPr>
          <w:p w14:paraId="1F0A538F" w14:textId="4FBBD062" w:rsidR="00260346" w:rsidRDefault="007C7A6C" w:rsidP="00B46DB4">
            <w:pPr>
              <w:rPr>
                <w:rFonts w:ascii="Calibri" w:hAnsi="Calibri"/>
                <w:sz w:val="19"/>
              </w:rPr>
            </w:pPr>
            <w:r>
              <w:rPr>
                <w:rFonts w:ascii="Calibri" w:hAnsi="Calibri"/>
                <w:sz w:val="19"/>
              </w:rPr>
              <w:t>5/21/18</w:t>
            </w:r>
          </w:p>
        </w:tc>
        <w:tc>
          <w:tcPr>
            <w:tcW w:w="2218" w:type="dxa"/>
            <w:shd w:val="clear" w:color="auto" w:fill="DBE5F1" w:themeFill="accent1" w:themeFillTint="33"/>
          </w:tcPr>
          <w:p w14:paraId="6A344679" w14:textId="3E316152" w:rsidR="00260346" w:rsidRDefault="007C7A6C" w:rsidP="00260346">
            <w:pPr>
              <w:rPr>
                <w:rFonts w:ascii="Calibri" w:hAnsi="Calibri"/>
                <w:b/>
                <w:sz w:val="19"/>
              </w:rPr>
            </w:pPr>
            <w:r w:rsidRPr="007C7A6C">
              <w:rPr>
                <w:rFonts w:ascii="Calibri" w:hAnsi="Calibri"/>
                <w:b/>
                <w:sz w:val="19"/>
              </w:rPr>
              <w:t>Update on Chapter 181, HF 4003</w:t>
            </w:r>
          </w:p>
        </w:tc>
        <w:tc>
          <w:tcPr>
            <w:tcW w:w="3222" w:type="dxa"/>
          </w:tcPr>
          <w:p w14:paraId="728092A1" w14:textId="579F73CA" w:rsidR="00260346" w:rsidRPr="00260346" w:rsidRDefault="008851F5" w:rsidP="00260346">
            <w:pPr>
              <w:rPr>
                <w:rFonts w:ascii="Calibri" w:hAnsi="Calibri"/>
                <w:sz w:val="19"/>
              </w:rPr>
            </w:pPr>
            <w:r>
              <w:rPr>
                <w:rFonts w:ascii="Calibri" w:hAnsi="Calibri"/>
                <w:sz w:val="19"/>
              </w:rPr>
              <w:t>Governor Dayton signs</w:t>
            </w:r>
            <w:r w:rsidR="007C7A6C" w:rsidRPr="007C7A6C">
              <w:rPr>
                <w:rFonts w:ascii="Calibri" w:hAnsi="Calibri"/>
                <w:sz w:val="19"/>
              </w:rPr>
              <w:t xml:space="preserve"> Ch</w:t>
            </w:r>
            <w:r>
              <w:rPr>
                <w:rFonts w:ascii="Calibri" w:hAnsi="Calibri"/>
                <w:sz w:val="19"/>
              </w:rPr>
              <w:t>apter 181, HF 4003, and returns</w:t>
            </w:r>
            <w:r w:rsidR="007C7A6C" w:rsidRPr="007C7A6C">
              <w:rPr>
                <w:rFonts w:ascii="Calibri" w:hAnsi="Calibri"/>
                <w:sz w:val="19"/>
              </w:rPr>
              <w:t xml:space="preserve"> it to the Secretary of State in order to ensure it becomes law according to the guidelines laid out in the Minnesota Constitution.</w:t>
            </w:r>
          </w:p>
        </w:tc>
        <w:tc>
          <w:tcPr>
            <w:tcW w:w="2011" w:type="dxa"/>
          </w:tcPr>
          <w:p w14:paraId="56ACD56F" w14:textId="0D0E1C00" w:rsidR="00260346" w:rsidRDefault="007C7A6C" w:rsidP="00260346">
            <w:pPr>
              <w:rPr>
                <w:rFonts w:ascii="Calibri" w:hAnsi="Calibri"/>
                <w:sz w:val="19"/>
              </w:rPr>
            </w:pPr>
            <w:r>
              <w:rPr>
                <w:rFonts w:ascii="Calibri" w:hAnsi="Calibri"/>
                <w:sz w:val="19"/>
              </w:rPr>
              <w:t>[</w:t>
            </w:r>
            <w:hyperlink r:id="rId3484" w:history="1">
              <w:r w:rsidRPr="007C7A6C">
                <w:rPr>
                  <w:rStyle w:val="Hyperlink"/>
                  <w:rFonts w:ascii="Calibri" w:hAnsi="Calibri"/>
                  <w:sz w:val="19"/>
                </w:rPr>
                <w:t>News Release</w:t>
              </w:r>
            </w:hyperlink>
            <w:r>
              <w:rPr>
                <w:rFonts w:ascii="Calibri" w:hAnsi="Calibri"/>
                <w:sz w:val="19"/>
              </w:rPr>
              <w:t>]</w:t>
            </w:r>
          </w:p>
          <w:p w14:paraId="4986224C" w14:textId="2E65DF82" w:rsidR="007C7A6C" w:rsidRDefault="007C7A6C" w:rsidP="00260346">
            <w:pPr>
              <w:rPr>
                <w:rFonts w:ascii="Calibri" w:hAnsi="Calibri"/>
                <w:sz w:val="19"/>
              </w:rPr>
            </w:pPr>
            <w:r>
              <w:rPr>
                <w:rFonts w:ascii="Calibri" w:hAnsi="Calibri"/>
                <w:sz w:val="19"/>
              </w:rPr>
              <w:t>[</w:t>
            </w:r>
            <w:hyperlink r:id="rId3485" w:history="1">
              <w:r w:rsidRPr="007C7A6C">
                <w:rPr>
                  <w:rStyle w:val="Hyperlink"/>
                  <w:rFonts w:ascii="Calibri" w:hAnsi="Calibri"/>
                  <w:sz w:val="19"/>
                </w:rPr>
                <w:t>Deposit Letter</w:t>
              </w:r>
            </w:hyperlink>
            <w:r>
              <w:rPr>
                <w:rFonts w:ascii="Calibri" w:hAnsi="Calibri"/>
                <w:sz w:val="19"/>
              </w:rPr>
              <w:t>]</w:t>
            </w:r>
          </w:p>
        </w:tc>
      </w:tr>
      <w:tr w:rsidR="008851F5" w14:paraId="0DAE3A4A" w14:textId="77777777" w:rsidTr="002127CD">
        <w:trPr>
          <w:trHeight w:val="530"/>
          <w:jc w:val="center"/>
        </w:trPr>
        <w:tc>
          <w:tcPr>
            <w:tcW w:w="1280" w:type="dxa"/>
          </w:tcPr>
          <w:p w14:paraId="5088A19D" w14:textId="19A67A28" w:rsidR="008851F5" w:rsidRDefault="008851F5" w:rsidP="00B46DB4">
            <w:pPr>
              <w:rPr>
                <w:rFonts w:ascii="Calibri" w:hAnsi="Calibri"/>
                <w:sz w:val="19"/>
              </w:rPr>
            </w:pPr>
            <w:r>
              <w:rPr>
                <w:rFonts w:ascii="Calibri" w:hAnsi="Calibri"/>
                <w:sz w:val="19"/>
              </w:rPr>
              <w:t>5/22/18</w:t>
            </w:r>
          </w:p>
        </w:tc>
        <w:tc>
          <w:tcPr>
            <w:tcW w:w="2218" w:type="dxa"/>
            <w:shd w:val="clear" w:color="auto" w:fill="DBE5F1" w:themeFill="accent1" w:themeFillTint="33"/>
          </w:tcPr>
          <w:p w14:paraId="24ACDB67" w14:textId="050FD961" w:rsidR="008851F5" w:rsidRPr="007C7A6C" w:rsidRDefault="008851F5" w:rsidP="00260346">
            <w:pPr>
              <w:rPr>
                <w:rFonts w:ascii="Calibri" w:hAnsi="Calibri"/>
                <w:b/>
                <w:sz w:val="19"/>
              </w:rPr>
            </w:pPr>
            <w:r w:rsidRPr="008851F5">
              <w:rPr>
                <w:rFonts w:ascii="Calibri" w:hAnsi="Calibri"/>
                <w:b/>
                <w:sz w:val="19"/>
              </w:rPr>
              <w:t>Governor Dayton Vetoes Chapter 190, HF 4133</w:t>
            </w:r>
          </w:p>
        </w:tc>
        <w:tc>
          <w:tcPr>
            <w:tcW w:w="3222" w:type="dxa"/>
          </w:tcPr>
          <w:p w14:paraId="1669D051" w14:textId="3F427403" w:rsidR="008851F5" w:rsidRDefault="00B407F2" w:rsidP="00260346">
            <w:pPr>
              <w:rPr>
                <w:rFonts w:ascii="Calibri" w:hAnsi="Calibri"/>
                <w:sz w:val="19"/>
              </w:rPr>
            </w:pPr>
            <w:r>
              <w:rPr>
                <w:rFonts w:ascii="Calibri" w:hAnsi="Calibri"/>
                <w:sz w:val="19"/>
              </w:rPr>
              <w:t>Governor</w:t>
            </w:r>
            <w:r w:rsidR="008851F5">
              <w:rPr>
                <w:rFonts w:ascii="Calibri" w:hAnsi="Calibri"/>
                <w:sz w:val="19"/>
              </w:rPr>
              <w:t xml:space="preserve"> Dayton vetoes</w:t>
            </w:r>
            <w:r w:rsidR="008851F5" w:rsidRPr="008851F5">
              <w:rPr>
                <w:rFonts w:ascii="Calibri" w:hAnsi="Calibri"/>
                <w:sz w:val="19"/>
              </w:rPr>
              <w:t xml:space="preserve"> Chapter 190, HF 4133, </w:t>
            </w:r>
            <w:proofErr w:type="gramStart"/>
            <w:r w:rsidR="008851F5" w:rsidRPr="008851F5">
              <w:rPr>
                <w:rFonts w:ascii="Calibri" w:hAnsi="Calibri"/>
                <w:sz w:val="19"/>
              </w:rPr>
              <w:t>the</w:t>
            </w:r>
            <w:proofErr w:type="gramEnd"/>
            <w:r w:rsidR="008851F5" w:rsidRPr="008851F5">
              <w:rPr>
                <w:rFonts w:ascii="Calibri" w:hAnsi="Calibri"/>
                <w:sz w:val="19"/>
              </w:rPr>
              <w:t xml:space="preserve"> omnibus agriculture policy bill.</w:t>
            </w:r>
          </w:p>
        </w:tc>
        <w:tc>
          <w:tcPr>
            <w:tcW w:w="2011" w:type="dxa"/>
          </w:tcPr>
          <w:p w14:paraId="6AFA245F" w14:textId="41369319" w:rsidR="008851F5" w:rsidRDefault="008851F5" w:rsidP="00260346">
            <w:pPr>
              <w:rPr>
                <w:rFonts w:ascii="Calibri" w:hAnsi="Calibri"/>
                <w:sz w:val="19"/>
              </w:rPr>
            </w:pPr>
            <w:r>
              <w:rPr>
                <w:rFonts w:ascii="Calibri" w:hAnsi="Calibri"/>
                <w:sz w:val="19"/>
              </w:rPr>
              <w:t>[</w:t>
            </w:r>
            <w:hyperlink r:id="rId3486" w:history="1">
              <w:r w:rsidRPr="008851F5">
                <w:rPr>
                  <w:rStyle w:val="Hyperlink"/>
                  <w:rFonts w:ascii="Calibri" w:hAnsi="Calibri"/>
                  <w:sz w:val="19"/>
                </w:rPr>
                <w:t>News Release</w:t>
              </w:r>
            </w:hyperlink>
            <w:r>
              <w:rPr>
                <w:rFonts w:ascii="Calibri" w:hAnsi="Calibri"/>
                <w:sz w:val="19"/>
              </w:rPr>
              <w:t>]</w:t>
            </w:r>
          </w:p>
          <w:p w14:paraId="74697B5B" w14:textId="0CF0A60E" w:rsidR="008851F5" w:rsidRDefault="008851F5" w:rsidP="00260346">
            <w:pPr>
              <w:rPr>
                <w:rFonts w:ascii="Calibri" w:hAnsi="Calibri"/>
                <w:sz w:val="19"/>
              </w:rPr>
            </w:pPr>
            <w:r>
              <w:rPr>
                <w:rFonts w:ascii="Calibri" w:hAnsi="Calibri"/>
                <w:sz w:val="19"/>
              </w:rPr>
              <w:t>[</w:t>
            </w:r>
            <w:hyperlink r:id="rId3487" w:history="1">
              <w:r w:rsidRPr="008851F5">
                <w:rPr>
                  <w:rStyle w:val="Hyperlink"/>
                  <w:rFonts w:ascii="Calibri" w:hAnsi="Calibri"/>
                  <w:sz w:val="19"/>
                </w:rPr>
                <w:t>Veto Letter</w:t>
              </w:r>
            </w:hyperlink>
            <w:r>
              <w:rPr>
                <w:rFonts w:ascii="Calibri" w:hAnsi="Calibri"/>
                <w:sz w:val="19"/>
              </w:rPr>
              <w:t>]</w:t>
            </w:r>
          </w:p>
        </w:tc>
      </w:tr>
      <w:tr w:rsidR="008851F5" w14:paraId="61178B5B" w14:textId="77777777" w:rsidTr="002127CD">
        <w:trPr>
          <w:trHeight w:val="530"/>
          <w:jc w:val="center"/>
        </w:trPr>
        <w:tc>
          <w:tcPr>
            <w:tcW w:w="1280" w:type="dxa"/>
          </w:tcPr>
          <w:p w14:paraId="44D551A1" w14:textId="5D94B9A7" w:rsidR="008851F5" w:rsidRDefault="008851F5" w:rsidP="00B46DB4">
            <w:pPr>
              <w:rPr>
                <w:rFonts w:ascii="Calibri" w:hAnsi="Calibri"/>
                <w:sz w:val="19"/>
              </w:rPr>
            </w:pPr>
            <w:r>
              <w:rPr>
                <w:rFonts w:ascii="Calibri" w:hAnsi="Calibri"/>
                <w:sz w:val="19"/>
              </w:rPr>
              <w:t>5/23/18</w:t>
            </w:r>
          </w:p>
        </w:tc>
        <w:tc>
          <w:tcPr>
            <w:tcW w:w="2218" w:type="dxa"/>
            <w:shd w:val="clear" w:color="auto" w:fill="DBE5F1" w:themeFill="accent1" w:themeFillTint="33"/>
          </w:tcPr>
          <w:p w14:paraId="46A9714B" w14:textId="15D547AD" w:rsidR="008851F5" w:rsidRPr="008851F5" w:rsidRDefault="008851F5" w:rsidP="00260346">
            <w:pPr>
              <w:rPr>
                <w:rFonts w:ascii="Calibri" w:hAnsi="Calibri"/>
                <w:b/>
                <w:sz w:val="19"/>
              </w:rPr>
            </w:pPr>
            <w:r w:rsidRPr="008851F5">
              <w:rPr>
                <w:rFonts w:ascii="Calibri" w:hAnsi="Calibri"/>
                <w:b/>
                <w:sz w:val="19"/>
              </w:rPr>
              <w:t>Governor Dayton Vetoes Republican Tax and Omnibus Budget Bills that Put Special Interests Ahead of Minnesota Families</w:t>
            </w:r>
          </w:p>
        </w:tc>
        <w:tc>
          <w:tcPr>
            <w:tcW w:w="3222" w:type="dxa"/>
          </w:tcPr>
          <w:p w14:paraId="6D6C21FC" w14:textId="7B70C1A6" w:rsidR="008851F5" w:rsidRDefault="008851F5" w:rsidP="008851F5">
            <w:pPr>
              <w:rPr>
                <w:rFonts w:ascii="Calibri" w:hAnsi="Calibri"/>
                <w:sz w:val="19"/>
              </w:rPr>
            </w:pPr>
            <w:r>
              <w:rPr>
                <w:rFonts w:ascii="Calibri" w:hAnsi="Calibri"/>
                <w:sz w:val="19"/>
              </w:rPr>
              <w:t>Governor Dayton vetoes</w:t>
            </w:r>
            <w:r w:rsidRPr="008851F5">
              <w:rPr>
                <w:rFonts w:ascii="Calibri" w:hAnsi="Calibri"/>
                <w:sz w:val="19"/>
              </w:rPr>
              <w:t xml:space="preserve"> the Republican Tax Bill and the Republican Omnibus Budget Bill, which put powerful special interests, multinational corporations, and the rich ahead of Minnesota schoolkids and families.</w:t>
            </w:r>
          </w:p>
        </w:tc>
        <w:tc>
          <w:tcPr>
            <w:tcW w:w="2011" w:type="dxa"/>
          </w:tcPr>
          <w:p w14:paraId="485BC98A" w14:textId="05E73992" w:rsidR="008851F5" w:rsidRDefault="008851F5" w:rsidP="00260346">
            <w:pPr>
              <w:rPr>
                <w:rFonts w:ascii="Calibri" w:hAnsi="Calibri"/>
                <w:sz w:val="19"/>
              </w:rPr>
            </w:pPr>
            <w:r>
              <w:rPr>
                <w:rFonts w:ascii="Calibri" w:hAnsi="Calibri"/>
                <w:sz w:val="19"/>
              </w:rPr>
              <w:t>[</w:t>
            </w:r>
            <w:hyperlink r:id="rId3488" w:history="1">
              <w:r w:rsidRPr="008851F5">
                <w:rPr>
                  <w:rStyle w:val="Hyperlink"/>
                  <w:rFonts w:ascii="Calibri" w:hAnsi="Calibri"/>
                  <w:sz w:val="19"/>
                </w:rPr>
                <w:t>News Release</w:t>
              </w:r>
            </w:hyperlink>
            <w:r>
              <w:rPr>
                <w:rFonts w:ascii="Calibri" w:hAnsi="Calibri"/>
                <w:sz w:val="19"/>
              </w:rPr>
              <w:t>]</w:t>
            </w:r>
          </w:p>
          <w:p w14:paraId="00F6A4AE" w14:textId="769DB3F3" w:rsidR="008851F5" w:rsidRDefault="008851F5" w:rsidP="00260346">
            <w:pPr>
              <w:rPr>
                <w:rFonts w:ascii="Calibri" w:hAnsi="Calibri"/>
                <w:sz w:val="19"/>
              </w:rPr>
            </w:pPr>
            <w:r>
              <w:rPr>
                <w:rFonts w:ascii="Calibri" w:hAnsi="Calibri"/>
                <w:sz w:val="19"/>
              </w:rPr>
              <w:t>[</w:t>
            </w:r>
            <w:hyperlink r:id="rId3489" w:history="1">
              <w:r w:rsidRPr="008851F5">
                <w:rPr>
                  <w:rStyle w:val="Hyperlink"/>
                  <w:rFonts w:ascii="Calibri" w:hAnsi="Calibri"/>
                  <w:sz w:val="19"/>
                </w:rPr>
                <w:t>Republican Omnibus Budget Bill Veto Letter</w:t>
              </w:r>
            </w:hyperlink>
            <w:r>
              <w:rPr>
                <w:rFonts w:ascii="Calibri" w:hAnsi="Calibri"/>
                <w:sz w:val="19"/>
              </w:rPr>
              <w:t>]</w:t>
            </w:r>
          </w:p>
          <w:p w14:paraId="758B52A9" w14:textId="686568FD" w:rsidR="008851F5" w:rsidRDefault="008851F5" w:rsidP="00260346">
            <w:pPr>
              <w:rPr>
                <w:rFonts w:ascii="Calibri" w:hAnsi="Calibri"/>
                <w:sz w:val="19"/>
              </w:rPr>
            </w:pPr>
            <w:r>
              <w:rPr>
                <w:rFonts w:ascii="Calibri" w:hAnsi="Calibri"/>
                <w:sz w:val="19"/>
              </w:rPr>
              <w:t>[</w:t>
            </w:r>
            <w:hyperlink r:id="rId3490" w:history="1">
              <w:r w:rsidRPr="008851F5">
                <w:rPr>
                  <w:rStyle w:val="Hyperlink"/>
                  <w:rFonts w:ascii="Calibri" w:hAnsi="Calibri"/>
                  <w:sz w:val="19"/>
                </w:rPr>
                <w:t>Republican Tax Bill Veto Letter</w:t>
              </w:r>
            </w:hyperlink>
            <w:r>
              <w:rPr>
                <w:rFonts w:ascii="Calibri" w:hAnsi="Calibri"/>
                <w:sz w:val="19"/>
              </w:rPr>
              <w:t>]</w:t>
            </w:r>
          </w:p>
          <w:p w14:paraId="6860B548" w14:textId="3981EC87" w:rsidR="008851F5" w:rsidRDefault="008851F5" w:rsidP="00260346">
            <w:pPr>
              <w:rPr>
                <w:rFonts w:ascii="Calibri" w:hAnsi="Calibri"/>
                <w:sz w:val="19"/>
              </w:rPr>
            </w:pPr>
          </w:p>
        </w:tc>
      </w:tr>
      <w:tr w:rsidR="008851F5" w14:paraId="7ABDF8DE" w14:textId="77777777" w:rsidTr="002127CD">
        <w:trPr>
          <w:trHeight w:val="530"/>
          <w:jc w:val="center"/>
        </w:trPr>
        <w:tc>
          <w:tcPr>
            <w:tcW w:w="1280" w:type="dxa"/>
          </w:tcPr>
          <w:p w14:paraId="0A7003B1" w14:textId="6C4FF0BD" w:rsidR="008851F5" w:rsidRDefault="008851F5" w:rsidP="00B46DB4">
            <w:pPr>
              <w:rPr>
                <w:rFonts w:ascii="Calibri" w:hAnsi="Calibri"/>
                <w:sz w:val="19"/>
              </w:rPr>
            </w:pPr>
            <w:r>
              <w:rPr>
                <w:rFonts w:ascii="Calibri" w:hAnsi="Calibri"/>
                <w:sz w:val="19"/>
              </w:rPr>
              <w:t>5/25/18</w:t>
            </w:r>
          </w:p>
        </w:tc>
        <w:tc>
          <w:tcPr>
            <w:tcW w:w="2218" w:type="dxa"/>
            <w:shd w:val="clear" w:color="auto" w:fill="DBE5F1" w:themeFill="accent1" w:themeFillTint="33"/>
          </w:tcPr>
          <w:p w14:paraId="064A4577" w14:textId="04BAD4DF" w:rsidR="008851F5" w:rsidRPr="008851F5" w:rsidRDefault="008851F5" w:rsidP="00260346">
            <w:pPr>
              <w:rPr>
                <w:rFonts w:ascii="Calibri" w:hAnsi="Calibri"/>
                <w:b/>
                <w:sz w:val="19"/>
              </w:rPr>
            </w:pPr>
            <w:r w:rsidRPr="008851F5">
              <w:rPr>
                <w:rFonts w:ascii="Calibri" w:hAnsi="Calibri"/>
                <w:b/>
                <w:sz w:val="19"/>
              </w:rPr>
              <w:t xml:space="preserve">Michelle </w:t>
            </w:r>
            <w:proofErr w:type="spellStart"/>
            <w:r w:rsidRPr="008851F5">
              <w:rPr>
                <w:rFonts w:ascii="Calibri" w:hAnsi="Calibri"/>
                <w:b/>
                <w:sz w:val="19"/>
              </w:rPr>
              <w:t>Fischbach</w:t>
            </w:r>
            <w:proofErr w:type="spellEnd"/>
            <w:r w:rsidRPr="008851F5">
              <w:rPr>
                <w:rFonts w:ascii="Calibri" w:hAnsi="Calibri"/>
                <w:b/>
                <w:sz w:val="19"/>
              </w:rPr>
              <w:t xml:space="preserve"> Sworn In as Minnesota’s 49th Lieutenant Governor</w:t>
            </w:r>
          </w:p>
        </w:tc>
        <w:tc>
          <w:tcPr>
            <w:tcW w:w="3222" w:type="dxa"/>
          </w:tcPr>
          <w:p w14:paraId="6A57A77E" w14:textId="5649B93E" w:rsidR="008851F5" w:rsidRDefault="008851F5" w:rsidP="00B407F2">
            <w:pPr>
              <w:rPr>
                <w:rFonts w:ascii="Calibri" w:hAnsi="Calibri"/>
                <w:sz w:val="19"/>
              </w:rPr>
            </w:pPr>
            <w:r w:rsidRPr="008851F5">
              <w:rPr>
                <w:rFonts w:ascii="Calibri" w:hAnsi="Calibri"/>
                <w:sz w:val="19"/>
              </w:rPr>
              <w:t xml:space="preserve">Michelle </w:t>
            </w:r>
            <w:proofErr w:type="spellStart"/>
            <w:r w:rsidRPr="008851F5">
              <w:rPr>
                <w:rFonts w:ascii="Calibri" w:hAnsi="Calibri"/>
                <w:sz w:val="19"/>
              </w:rPr>
              <w:t>Fischbach</w:t>
            </w:r>
            <w:proofErr w:type="spellEnd"/>
            <w:r w:rsidRPr="008851F5">
              <w:rPr>
                <w:rFonts w:ascii="Calibri" w:hAnsi="Calibri"/>
                <w:sz w:val="19"/>
              </w:rPr>
              <w:t xml:space="preserve"> </w:t>
            </w:r>
            <w:r w:rsidR="00B407F2">
              <w:rPr>
                <w:rFonts w:ascii="Calibri" w:hAnsi="Calibri"/>
                <w:sz w:val="19"/>
              </w:rPr>
              <w:t>takes the</w:t>
            </w:r>
            <w:r w:rsidR="00975920">
              <w:rPr>
                <w:rFonts w:ascii="Calibri" w:hAnsi="Calibri"/>
                <w:sz w:val="19"/>
              </w:rPr>
              <w:t xml:space="preserve"> oath of office</w:t>
            </w:r>
            <w:r w:rsidRPr="008851F5">
              <w:rPr>
                <w:rFonts w:ascii="Calibri" w:hAnsi="Calibri"/>
                <w:sz w:val="19"/>
              </w:rPr>
              <w:t xml:space="preserve"> as Minnesota’s 49th Lieutenant Governor, filling the vacancy created upon Senator Tina Smit</w:t>
            </w:r>
            <w:r w:rsidR="00975920">
              <w:rPr>
                <w:rFonts w:ascii="Calibri" w:hAnsi="Calibri"/>
                <w:sz w:val="19"/>
              </w:rPr>
              <w:t>h’s resignation from that role.</w:t>
            </w:r>
          </w:p>
        </w:tc>
        <w:tc>
          <w:tcPr>
            <w:tcW w:w="2011" w:type="dxa"/>
          </w:tcPr>
          <w:p w14:paraId="11A16FFC" w14:textId="2D1D4ACB" w:rsidR="008851F5" w:rsidRDefault="008851F5" w:rsidP="00260346">
            <w:pPr>
              <w:rPr>
                <w:rFonts w:ascii="Calibri" w:hAnsi="Calibri"/>
                <w:sz w:val="19"/>
              </w:rPr>
            </w:pPr>
            <w:r>
              <w:rPr>
                <w:rFonts w:ascii="Calibri" w:hAnsi="Calibri"/>
                <w:sz w:val="19"/>
              </w:rPr>
              <w:t>[</w:t>
            </w:r>
            <w:hyperlink r:id="rId3491" w:history="1">
              <w:r w:rsidRPr="008851F5">
                <w:rPr>
                  <w:rStyle w:val="Hyperlink"/>
                  <w:rFonts w:ascii="Calibri" w:hAnsi="Calibri"/>
                  <w:sz w:val="19"/>
                </w:rPr>
                <w:t>News Release</w:t>
              </w:r>
            </w:hyperlink>
            <w:r>
              <w:rPr>
                <w:rFonts w:ascii="Calibri" w:hAnsi="Calibri"/>
                <w:sz w:val="19"/>
              </w:rPr>
              <w:t>]</w:t>
            </w:r>
          </w:p>
          <w:p w14:paraId="3FC16EA1" w14:textId="0F3B9427" w:rsidR="008851F5" w:rsidRDefault="008851F5" w:rsidP="00260346">
            <w:pPr>
              <w:rPr>
                <w:rFonts w:ascii="Calibri" w:hAnsi="Calibri"/>
                <w:sz w:val="19"/>
              </w:rPr>
            </w:pPr>
            <w:r>
              <w:rPr>
                <w:rFonts w:ascii="Calibri" w:hAnsi="Calibri"/>
                <w:sz w:val="19"/>
              </w:rPr>
              <w:t>[</w:t>
            </w:r>
            <w:hyperlink r:id="rId3492" w:history="1">
              <w:r w:rsidRPr="008851F5">
                <w:rPr>
                  <w:rStyle w:val="Hyperlink"/>
                  <w:rFonts w:ascii="Calibri" w:hAnsi="Calibri"/>
                  <w:sz w:val="19"/>
                </w:rPr>
                <w:t xml:space="preserve">PHOTO: Lt. Governor </w:t>
              </w:r>
              <w:proofErr w:type="spellStart"/>
              <w:r w:rsidRPr="008851F5">
                <w:rPr>
                  <w:rStyle w:val="Hyperlink"/>
                  <w:rFonts w:ascii="Calibri" w:hAnsi="Calibri"/>
                  <w:sz w:val="19"/>
                </w:rPr>
                <w:t>Fischbach</w:t>
              </w:r>
              <w:proofErr w:type="spellEnd"/>
            </w:hyperlink>
            <w:r>
              <w:rPr>
                <w:rFonts w:ascii="Calibri" w:hAnsi="Calibri"/>
                <w:sz w:val="19"/>
              </w:rPr>
              <w:t>]</w:t>
            </w:r>
          </w:p>
        </w:tc>
      </w:tr>
      <w:tr w:rsidR="00975920" w14:paraId="00AD87A0" w14:textId="77777777" w:rsidTr="002127CD">
        <w:trPr>
          <w:trHeight w:val="530"/>
          <w:jc w:val="center"/>
        </w:trPr>
        <w:tc>
          <w:tcPr>
            <w:tcW w:w="1280" w:type="dxa"/>
          </w:tcPr>
          <w:p w14:paraId="38824BD2" w14:textId="29BD1292" w:rsidR="00975920" w:rsidRDefault="00975920" w:rsidP="00B46DB4">
            <w:pPr>
              <w:rPr>
                <w:rFonts w:ascii="Calibri" w:hAnsi="Calibri"/>
                <w:sz w:val="19"/>
              </w:rPr>
            </w:pPr>
            <w:r>
              <w:rPr>
                <w:rFonts w:ascii="Calibri" w:hAnsi="Calibri"/>
                <w:sz w:val="19"/>
              </w:rPr>
              <w:t>5/25/18</w:t>
            </w:r>
          </w:p>
        </w:tc>
        <w:tc>
          <w:tcPr>
            <w:tcW w:w="2218" w:type="dxa"/>
            <w:shd w:val="clear" w:color="auto" w:fill="DBE5F1" w:themeFill="accent1" w:themeFillTint="33"/>
          </w:tcPr>
          <w:p w14:paraId="79A378EC" w14:textId="7C1386A8" w:rsidR="00975920" w:rsidRPr="008851F5" w:rsidRDefault="00975920" w:rsidP="00260346">
            <w:pPr>
              <w:rPr>
                <w:rFonts w:ascii="Calibri" w:hAnsi="Calibri"/>
                <w:b/>
                <w:sz w:val="19"/>
              </w:rPr>
            </w:pPr>
            <w:r w:rsidRPr="00975920">
              <w:rPr>
                <w:rFonts w:ascii="Calibri" w:hAnsi="Calibri"/>
                <w:b/>
                <w:sz w:val="19"/>
              </w:rPr>
              <w:t>Governor Mark Dayton Orders Flags Flown at Half-Staff for Memorial Day</w:t>
            </w:r>
          </w:p>
        </w:tc>
        <w:tc>
          <w:tcPr>
            <w:tcW w:w="3222" w:type="dxa"/>
          </w:tcPr>
          <w:p w14:paraId="0F62FA70" w14:textId="4F902265" w:rsidR="00975920" w:rsidRPr="008851F5" w:rsidRDefault="00975920" w:rsidP="00975920">
            <w:pPr>
              <w:rPr>
                <w:rFonts w:ascii="Calibri" w:hAnsi="Calibri"/>
                <w:sz w:val="19"/>
              </w:rPr>
            </w:pPr>
            <w:r>
              <w:rPr>
                <w:rFonts w:ascii="Calibri" w:hAnsi="Calibri"/>
                <w:sz w:val="19"/>
              </w:rPr>
              <w:t>Governor Dayton orders</w:t>
            </w:r>
            <w:r w:rsidRPr="00975920">
              <w:rPr>
                <w:rFonts w:ascii="Calibri" w:hAnsi="Calibri"/>
                <w:sz w:val="19"/>
              </w:rPr>
              <w:t xml:space="preserve"> all United States flags and Minnesota flags to be flown at half-staff at all state and federal buildings in the State of Minnesota, from sunrise until noon on Monday, May 28, 2018, in honor of those who have died while serving in the United States Military.</w:t>
            </w:r>
          </w:p>
        </w:tc>
        <w:tc>
          <w:tcPr>
            <w:tcW w:w="2011" w:type="dxa"/>
          </w:tcPr>
          <w:p w14:paraId="11930037" w14:textId="18FF77D6" w:rsidR="00975920" w:rsidRDefault="00975920" w:rsidP="00260346">
            <w:pPr>
              <w:rPr>
                <w:rFonts w:ascii="Calibri" w:hAnsi="Calibri"/>
                <w:sz w:val="19"/>
              </w:rPr>
            </w:pPr>
            <w:r>
              <w:rPr>
                <w:rFonts w:ascii="Calibri" w:hAnsi="Calibri"/>
                <w:sz w:val="19"/>
              </w:rPr>
              <w:t>[</w:t>
            </w:r>
            <w:hyperlink r:id="rId3493" w:history="1">
              <w:r w:rsidRPr="00975920">
                <w:rPr>
                  <w:rStyle w:val="Hyperlink"/>
                  <w:rFonts w:ascii="Calibri" w:hAnsi="Calibri"/>
                  <w:sz w:val="19"/>
                </w:rPr>
                <w:t>News Release</w:t>
              </w:r>
            </w:hyperlink>
            <w:r>
              <w:rPr>
                <w:rFonts w:ascii="Calibri" w:hAnsi="Calibri"/>
                <w:sz w:val="19"/>
              </w:rPr>
              <w:t>]</w:t>
            </w:r>
          </w:p>
          <w:p w14:paraId="632E422C" w14:textId="77003C91" w:rsidR="00975920" w:rsidRDefault="00975920" w:rsidP="00260346">
            <w:pPr>
              <w:rPr>
                <w:rFonts w:ascii="Calibri" w:hAnsi="Calibri"/>
                <w:sz w:val="19"/>
              </w:rPr>
            </w:pPr>
            <w:r>
              <w:rPr>
                <w:rFonts w:ascii="Calibri" w:hAnsi="Calibri"/>
                <w:sz w:val="19"/>
              </w:rPr>
              <w:t>[</w:t>
            </w:r>
            <w:hyperlink r:id="rId3494" w:history="1">
              <w:r w:rsidRPr="00975920">
                <w:rPr>
                  <w:rStyle w:val="Hyperlink"/>
                  <w:rFonts w:ascii="Calibri" w:hAnsi="Calibri"/>
                  <w:sz w:val="19"/>
                </w:rPr>
                <w:t>Proclamation</w:t>
              </w:r>
            </w:hyperlink>
            <w:r>
              <w:rPr>
                <w:rFonts w:ascii="Calibri" w:hAnsi="Calibri"/>
                <w:sz w:val="19"/>
              </w:rPr>
              <w:t>]</w:t>
            </w:r>
          </w:p>
        </w:tc>
      </w:tr>
      <w:tr w:rsidR="00975920" w14:paraId="6A8A93D2" w14:textId="77777777" w:rsidTr="002127CD">
        <w:trPr>
          <w:trHeight w:val="530"/>
          <w:jc w:val="center"/>
        </w:trPr>
        <w:tc>
          <w:tcPr>
            <w:tcW w:w="1280" w:type="dxa"/>
          </w:tcPr>
          <w:p w14:paraId="51A9D0B0" w14:textId="7727496A" w:rsidR="00975920" w:rsidRDefault="00975920" w:rsidP="00B46DB4">
            <w:pPr>
              <w:rPr>
                <w:rFonts w:ascii="Calibri" w:hAnsi="Calibri"/>
                <w:sz w:val="19"/>
              </w:rPr>
            </w:pPr>
            <w:r>
              <w:rPr>
                <w:rFonts w:ascii="Calibri" w:hAnsi="Calibri"/>
                <w:sz w:val="19"/>
              </w:rPr>
              <w:t>5/25/18</w:t>
            </w:r>
          </w:p>
        </w:tc>
        <w:tc>
          <w:tcPr>
            <w:tcW w:w="2218" w:type="dxa"/>
            <w:shd w:val="clear" w:color="auto" w:fill="DBE5F1" w:themeFill="accent1" w:themeFillTint="33"/>
          </w:tcPr>
          <w:p w14:paraId="7AB7C98C" w14:textId="49C32D90" w:rsidR="00975920" w:rsidRPr="00975920" w:rsidRDefault="00975920" w:rsidP="00260346">
            <w:pPr>
              <w:rPr>
                <w:rFonts w:ascii="Calibri" w:hAnsi="Calibri"/>
                <w:b/>
                <w:sz w:val="19"/>
              </w:rPr>
            </w:pPr>
            <w:r w:rsidRPr="00975920">
              <w:rPr>
                <w:rFonts w:ascii="Calibri" w:hAnsi="Calibri"/>
                <w:b/>
                <w:sz w:val="19"/>
              </w:rPr>
              <w:t>Governor Mark Dayton Issues Writ of Special Election to Fill Senate District 13 Vacancy</w:t>
            </w:r>
          </w:p>
        </w:tc>
        <w:tc>
          <w:tcPr>
            <w:tcW w:w="3222" w:type="dxa"/>
          </w:tcPr>
          <w:p w14:paraId="77BC095A" w14:textId="1D387019" w:rsidR="00975920" w:rsidRDefault="00975920" w:rsidP="00975920">
            <w:pPr>
              <w:rPr>
                <w:rFonts w:ascii="Calibri" w:hAnsi="Calibri"/>
                <w:sz w:val="19"/>
              </w:rPr>
            </w:pPr>
            <w:r>
              <w:rPr>
                <w:rFonts w:ascii="Calibri" w:hAnsi="Calibri"/>
                <w:sz w:val="19"/>
              </w:rPr>
              <w:t>Governor Dayton issues</w:t>
            </w:r>
            <w:r w:rsidRPr="00975920">
              <w:rPr>
                <w:rFonts w:ascii="Calibri" w:hAnsi="Calibri"/>
                <w:sz w:val="19"/>
              </w:rPr>
              <w:t xml:space="preserve"> a writ of special election to fill the Office of the Minnesota Senate for Senate District 13 in Benton and Stearns County. A special election to fill the vacancy will be held on Tuesday, November 6, 2018.</w:t>
            </w:r>
          </w:p>
        </w:tc>
        <w:tc>
          <w:tcPr>
            <w:tcW w:w="2011" w:type="dxa"/>
          </w:tcPr>
          <w:p w14:paraId="37419EAB" w14:textId="5C15092B" w:rsidR="00975920" w:rsidRDefault="00975920" w:rsidP="00260346">
            <w:pPr>
              <w:rPr>
                <w:rFonts w:ascii="Calibri" w:hAnsi="Calibri"/>
                <w:sz w:val="19"/>
              </w:rPr>
            </w:pPr>
            <w:r>
              <w:rPr>
                <w:rFonts w:ascii="Calibri" w:hAnsi="Calibri"/>
                <w:sz w:val="19"/>
              </w:rPr>
              <w:t>[</w:t>
            </w:r>
            <w:hyperlink r:id="rId3495" w:history="1">
              <w:r w:rsidRPr="00975920">
                <w:rPr>
                  <w:rStyle w:val="Hyperlink"/>
                  <w:rFonts w:ascii="Calibri" w:hAnsi="Calibri"/>
                  <w:sz w:val="19"/>
                </w:rPr>
                <w:t>News Release</w:t>
              </w:r>
            </w:hyperlink>
            <w:r>
              <w:rPr>
                <w:rFonts w:ascii="Calibri" w:hAnsi="Calibri"/>
                <w:sz w:val="19"/>
              </w:rPr>
              <w:t>]</w:t>
            </w:r>
          </w:p>
          <w:p w14:paraId="03BFA787" w14:textId="1C8CE584" w:rsidR="00975920" w:rsidRDefault="00975920" w:rsidP="00260346">
            <w:pPr>
              <w:rPr>
                <w:rFonts w:ascii="Calibri" w:hAnsi="Calibri"/>
                <w:sz w:val="19"/>
              </w:rPr>
            </w:pPr>
            <w:r>
              <w:rPr>
                <w:rFonts w:ascii="Calibri" w:hAnsi="Calibri"/>
                <w:sz w:val="19"/>
              </w:rPr>
              <w:t>[</w:t>
            </w:r>
            <w:hyperlink r:id="rId3496" w:history="1">
              <w:r w:rsidRPr="00975920">
                <w:rPr>
                  <w:rStyle w:val="Hyperlink"/>
                  <w:rFonts w:ascii="Calibri" w:hAnsi="Calibri"/>
                  <w:sz w:val="19"/>
                </w:rPr>
                <w:t>Writ of Special Election</w:t>
              </w:r>
            </w:hyperlink>
            <w:r>
              <w:rPr>
                <w:rFonts w:ascii="Calibri" w:hAnsi="Calibri"/>
                <w:sz w:val="19"/>
              </w:rPr>
              <w:t>]</w:t>
            </w:r>
          </w:p>
        </w:tc>
      </w:tr>
      <w:tr w:rsidR="00975920" w14:paraId="052ACDAC" w14:textId="77777777" w:rsidTr="002127CD">
        <w:trPr>
          <w:trHeight w:val="530"/>
          <w:jc w:val="center"/>
        </w:trPr>
        <w:tc>
          <w:tcPr>
            <w:tcW w:w="1280" w:type="dxa"/>
          </w:tcPr>
          <w:p w14:paraId="67C3D4E5" w14:textId="14DC00C1" w:rsidR="00975920" w:rsidRDefault="00975920" w:rsidP="00B46DB4">
            <w:pPr>
              <w:rPr>
                <w:rFonts w:ascii="Calibri" w:hAnsi="Calibri"/>
                <w:sz w:val="19"/>
              </w:rPr>
            </w:pPr>
            <w:r>
              <w:rPr>
                <w:rFonts w:ascii="Calibri" w:hAnsi="Calibri"/>
                <w:sz w:val="19"/>
              </w:rPr>
              <w:t>5/25/18</w:t>
            </w:r>
          </w:p>
        </w:tc>
        <w:tc>
          <w:tcPr>
            <w:tcW w:w="2218" w:type="dxa"/>
            <w:shd w:val="clear" w:color="auto" w:fill="DBE5F1" w:themeFill="accent1" w:themeFillTint="33"/>
          </w:tcPr>
          <w:p w14:paraId="5ECB377F" w14:textId="22F427D5" w:rsidR="00975920" w:rsidRPr="00975920" w:rsidRDefault="00975920" w:rsidP="00260346">
            <w:pPr>
              <w:rPr>
                <w:rFonts w:ascii="Calibri" w:hAnsi="Calibri"/>
                <w:b/>
                <w:sz w:val="19"/>
              </w:rPr>
            </w:pPr>
            <w:r w:rsidRPr="00975920">
              <w:rPr>
                <w:rFonts w:ascii="Calibri" w:hAnsi="Calibri"/>
                <w:b/>
                <w:sz w:val="19"/>
              </w:rPr>
              <w:t xml:space="preserve">Governor Dayton Authorizes State Disaster Assistance for Nobles, </w:t>
            </w:r>
            <w:r w:rsidRPr="00975920">
              <w:rPr>
                <w:rFonts w:ascii="Calibri" w:hAnsi="Calibri"/>
                <w:b/>
                <w:sz w:val="19"/>
              </w:rPr>
              <w:lastRenderedPageBreak/>
              <w:t>Rock, and St. Louis Counties</w:t>
            </w:r>
          </w:p>
        </w:tc>
        <w:tc>
          <w:tcPr>
            <w:tcW w:w="3222" w:type="dxa"/>
          </w:tcPr>
          <w:p w14:paraId="351CE8F7" w14:textId="7E4E4DD3" w:rsidR="00975920" w:rsidRDefault="00975920" w:rsidP="00975920">
            <w:pPr>
              <w:rPr>
                <w:rFonts w:ascii="Calibri" w:hAnsi="Calibri"/>
                <w:sz w:val="19"/>
              </w:rPr>
            </w:pPr>
            <w:r>
              <w:rPr>
                <w:rFonts w:ascii="Calibri" w:hAnsi="Calibri"/>
                <w:sz w:val="19"/>
              </w:rPr>
              <w:lastRenderedPageBreak/>
              <w:t>Governor Dayton authorizes</w:t>
            </w:r>
            <w:r w:rsidRPr="00975920">
              <w:rPr>
                <w:rFonts w:ascii="Calibri" w:hAnsi="Calibri"/>
                <w:sz w:val="19"/>
              </w:rPr>
              <w:t xml:space="preserve"> the use of funds from the State Disaster Assistance Contingency Account for </w:t>
            </w:r>
            <w:r w:rsidRPr="00975920">
              <w:rPr>
                <w:rFonts w:ascii="Calibri" w:hAnsi="Calibri"/>
                <w:sz w:val="19"/>
              </w:rPr>
              <w:lastRenderedPageBreak/>
              <w:t>emergency relief in Nobles County, Roc</w:t>
            </w:r>
            <w:r>
              <w:rPr>
                <w:rFonts w:ascii="Calibri" w:hAnsi="Calibri"/>
                <w:sz w:val="19"/>
              </w:rPr>
              <w:t>k County, and St. Louis County.</w:t>
            </w:r>
          </w:p>
        </w:tc>
        <w:tc>
          <w:tcPr>
            <w:tcW w:w="2011" w:type="dxa"/>
          </w:tcPr>
          <w:p w14:paraId="36D2C86D" w14:textId="13F0C978" w:rsidR="00975920" w:rsidRDefault="00975920" w:rsidP="00260346">
            <w:pPr>
              <w:rPr>
                <w:rFonts w:ascii="Calibri" w:hAnsi="Calibri"/>
                <w:sz w:val="19"/>
              </w:rPr>
            </w:pPr>
            <w:r>
              <w:rPr>
                <w:rFonts w:ascii="Calibri" w:hAnsi="Calibri"/>
                <w:sz w:val="19"/>
              </w:rPr>
              <w:lastRenderedPageBreak/>
              <w:t>[</w:t>
            </w:r>
            <w:hyperlink r:id="rId3497" w:history="1">
              <w:r w:rsidRPr="00975920">
                <w:rPr>
                  <w:rStyle w:val="Hyperlink"/>
                  <w:rFonts w:ascii="Calibri" w:hAnsi="Calibri"/>
                  <w:sz w:val="19"/>
                </w:rPr>
                <w:t>News Release</w:t>
              </w:r>
            </w:hyperlink>
            <w:r>
              <w:rPr>
                <w:rFonts w:ascii="Calibri" w:hAnsi="Calibri"/>
                <w:sz w:val="19"/>
              </w:rPr>
              <w:t>]</w:t>
            </w:r>
          </w:p>
          <w:p w14:paraId="31221FCD" w14:textId="7879244C" w:rsidR="00975920" w:rsidRDefault="00975920" w:rsidP="00260346">
            <w:pPr>
              <w:rPr>
                <w:rFonts w:ascii="Calibri" w:hAnsi="Calibri"/>
                <w:sz w:val="19"/>
              </w:rPr>
            </w:pPr>
            <w:r>
              <w:rPr>
                <w:rFonts w:ascii="Calibri" w:hAnsi="Calibri"/>
                <w:sz w:val="19"/>
              </w:rPr>
              <w:t>[</w:t>
            </w:r>
            <w:hyperlink r:id="rId3498" w:history="1">
              <w:r w:rsidRPr="00975920">
                <w:rPr>
                  <w:rStyle w:val="Hyperlink"/>
                  <w:rFonts w:ascii="Calibri" w:hAnsi="Calibri"/>
                  <w:sz w:val="19"/>
                </w:rPr>
                <w:t>State Disaster Assistance Letter</w:t>
              </w:r>
            </w:hyperlink>
            <w:r>
              <w:rPr>
                <w:rFonts w:ascii="Calibri" w:hAnsi="Calibri"/>
                <w:sz w:val="19"/>
              </w:rPr>
              <w:t>]</w:t>
            </w:r>
          </w:p>
        </w:tc>
      </w:tr>
      <w:tr w:rsidR="00D55A8E" w14:paraId="0DBA94ED" w14:textId="77777777" w:rsidTr="002127CD">
        <w:trPr>
          <w:trHeight w:val="530"/>
          <w:jc w:val="center"/>
        </w:trPr>
        <w:tc>
          <w:tcPr>
            <w:tcW w:w="1280" w:type="dxa"/>
          </w:tcPr>
          <w:p w14:paraId="1301E716" w14:textId="0B0D739D" w:rsidR="00D55A8E" w:rsidRDefault="00A11E78" w:rsidP="00B46DB4">
            <w:pPr>
              <w:rPr>
                <w:rFonts w:ascii="Calibri" w:hAnsi="Calibri"/>
                <w:sz w:val="19"/>
              </w:rPr>
            </w:pPr>
            <w:r>
              <w:rPr>
                <w:rFonts w:ascii="Calibri" w:hAnsi="Calibri"/>
                <w:sz w:val="19"/>
              </w:rPr>
              <w:t>5/29/18</w:t>
            </w:r>
          </w:p>
        </w:tc>
        <w:tc>
          <w:tcPr>
            <w:tcW w:w="2218" w:type="dxa"/>
            <w:shd w:val="clear" w:color="auto" w:fill="DBE5F1" w:themeFill="accent1" w:themeFillTint="33"/>
          </w:tcPr>
          <w:p w14:paraId="4B0AF81B" w14:textId="2A5B16C5" w:rsidR="00D55A8E" w:rsidRPr="00975920" w:rsidRDefault="00A11E78" w:rsidP="00260346">
            <w:pPr>
              <w:rPr>
                <w:rFonts w:ascii="Calibri" w:hAnsi="Calibri"/>
                <w:b/>
                <w:sz w:val="19"/>
              </w:rPr>
            </w:pPr>
            <w:r w:rsidRPr="00A11E78">
              <w:rPr>
                <w:rFonts w:ascii="Calibri" w:hAnsi="Calibri"/>
                <w:b/>
                <w:sz w:val="19"/>
              </w:rPr>
              <w:t>Super Bowl LII Economic Impact Exceeds Expectations, Generates $450 million for Local Economy</w:t>
            </w:r>
          </w:p>
        </w:tc>
        <w:tc>
          <w:tcPr>
            <w:tcW w:w="3222" w:type="dxa"/>
          </w:tcPr>
          <w:p w14:paraId="7EDCF7BA" w14:textId="64EE487C" w:rsidR="00D55A8E" w:rsidRDefault="00A11E78" w:rsidP="00A11E78">
            <w:pPr>
              <w:rPr>
                <w:rFonts w:ascii="Calibri" w:hAnsi="Calibri"/>
                <w:sz w:val="19"/>
              </w:rPr>
            </w:pPr>
            <w:r w:rsidRPr="00A11E78">
              <w:rPr>
                <w:rFonts w:ascii="Calibri" w:hAnsi="Calibri"/>
                <w:sz w:val="19"/>
              </w:rPr>
              <w:t xml:space="preserve">The Minnesota Super Bowl Host Committee </w:t>
            </w:r>
            <w:r>
              <w:rPr>
                <w:rFonts w:ascii="Calibri" w:hAnsi="Calibri"/>
                <w:sz w:val="19"/>
              </w:rPr>
              <w:t xml:space="preserve">announces </w:t>
            </w:r>
            <w:r w:rsidRPr="00A11E78">
              <w:rPr>
                <w:rFonts w:ascii="Calibri" w:hAnsi="Calibri"/>
                <w:sz w:val="19"/>
              </w:rPr>
              <w:t>results of an Economic Impact Report, calculating the impact of visitors and events over a 10-day period from January 26 – February 4, 2018, celebrating Super Bowl LII.  More than $450 million was spent in Minnesota by visitors, companies hosting events, and the broadcast and operations teams who executed one of the world’s largest sporting events.</w:t>
            </w:r>
            <w:r>
              <w:rPr>
                <w:rFonts w:ascii="Calibri" w:hAnsi="Calibri"/>
                <w:sz w:val="19"/>
              </w:rPr>
              <w:t xml:space="preserve"> </w:t>
            </w:r>
            <w:r w:rsidRPr="00A11E78">
              <w:rPr>
                <w:rFonts w:ascii="Calibri" w:hAnsi="Calibri"/>
                <w:sz w:val="19"/>
              </w:rPr>
              <w:t xml:space="preserve">Adjusted for ‘displaced tourism,’ Super Bowl LII brought more than $370 million in net new spending to </w:t>
            </w:r>
            <w:r>
              <w:rPr>
                <w:rFonts w:ascii="Calibri" w:hAnsi="Calibri"/>
                <w:sz w:val="19"/>
              </w:rPr>
              <w:t>Minnesota.</w:t>
            </w:r>
          </w:p>
        </w:tc>
        <w:tc>
          <w:tcPr>
            <w:tcW w:w="2011" w:type="dxa"/>
          </w:tcPr>
          <w:p w14:paraId="7E188531" w14:textId="17BC7610" w:rsidR="00D55A8E" w:rsidRDefault="00A11E78" w:rsidP="00260346">
            <w:pPr>
              <w:rPr>
                <w:rFonts w:ascii="Calibri" w:hAnsi="Calibri"/>
                <w:sz w:val="19"/>
              </w:rPr>
            </w:pPr>
            <w:r>
              <w:rPr>
                <w:rFonts w:ascii="Calibri" w:hAnsi="Calibri"/>
                <w:sz w:val="19"/>
              </w:rPr>
              <w:t>[</w:t>
            </w:r>
            <w:hyperlink r:id="rId3499" w:history="1">
              <w:r w:rsidRPr="00A11E78">
                <w:rPr>
                  <w:rStyle w:val="Hyperlink"/>
                  <w:rFonts w:ascii="Calibri" w:hAnsi="Calibri"/>
                  <w:sz w:val="19"/>
                </w:rPr>
                <w:t>News Release</w:t>
              </w:r>
            </w:hyperlink>
            <w:r>
              <w:rPr>
                <w:rFonts w:ascii="Calibri" w:hAnsi="Calibri"/>
                <w:sz w:val="19"/>
              </w:rPr>
              <w:t>]</w:t>
            </w:r>
          </w:p>
        </w:tc>
      </w:tr>
      <w:tr w:rsidR="00A11E78" w14:paraId="5A117444" w14:textId="77777777" w:rsidTr="002127CD">
        <w:trPr>
          <w:trHeight w:val="530"/>
          <w:jc w:val="center"/>
        </w:trPr>
        <w:tc>
          <w:tcPr>
            <w:tcW w:w="1280" w:type="dxa"/>
          </w:tcPr>
          <w:p w14:paraId="0A0A065B" w14:textId="3A2A1CAF" w:rsidR="00A11E78" w:rsidRDefault="00A11E78" w:rsidP="00B46DB4">
            <w:pPr>
              <w:rPr>
                <w:rFonts w:ascii="Calibri" w:hAnsi="Calibri"/>
                <w:sz w:val="19"/>
              </w:rPr>
            </w:pPr>
            <w:r>
              <w:rPr>
                <w:rFonts w:ascii="Calibri" w:hAnsi="Calibri"/>
                <w:sz w:val="19"/>
              </w:rPr>
              <w:t>5/29/18</w:t>
            </w:r>
          </w:p>
        </w:tc>
        <w:tc>
          <w:tcPr>
            <w:tcW w:w="2218" w:type="dxa"/>
            <w:shd w:val="clear" w:color="auto" w:fill="DBE5F1" w:themeFill="accent1" w:themeFillTint="33"/>
          </w:tcPr>
          <w:p w14:paraId="3DA299F7" w14:textId="0C964B4C" w:rsidR="00A11E78" w:rsidRPr="00A11E78" w:rsidRDefault="00A11E78" w:rsidP="00260346">
            <w:pPr>
              <w:rPr>
                <w:rFonts w:ascii="Calibri" w:hAnsi="Calibri"/>
                <w:b/>
                <w:sz w:val="19"/>
              </w:rPr>
            </w:pPr>
            <w:r>
              <w:rPr>
                <w:rFonts w:ascii="Calibri" w:hAnsi="Calibri"/>
                <w:b/>
                <w:sz w:val="19"/>
              </w:rPr>
              <w:t>Governor Dayton signs a bill relating to property guidelines</w:t>
            </w:r>
          </w:p>
        </w:tc>
        <w:tc>
          <w:tcPr>
            <w:tcW w:w="3222" w:type="dxa"/>
          </w:tcPr>
          <w:p w14:paraId="21F96875" w14:textId="54ABA8FD" w:rsidR="00A11E78" w:rsidRPr="00A11E78" w:rsidRDefault="00A11E78" w:rsidP="00A11E78">
            <w:pPr>
              <w:rPr>
                <w:rFonts w:ascii="Calibri" w:hAnsi="Calibri"/>
                <w:sz w:val="19"/>
              </w:rPr>
            </w:pPr>
            <w:r w:rsidRPr="00A11E78">
              <w:rPr>
                <w:rFonts w:ascii="Calibri" w:hAnsi="Calibri"/>
                <w:sz w:val="19"/>
              </w:rPr>
              <w:t>Chapter 191, HF 3380: This bill amends the self-storage statute by modifying the definitions of owner and rental agreements, and clarifying the use of online property sales in cases of default. This bill passed unanimously in both legislative bodies.</w:t>
            </w:r>
          </w:p>
        </w:tc>
        <w:tc>
          <w:tcPr>
            <w:tcW w:w="2011" w:type="dxa"/>
          </w:tcPr>
          <w:p w14:paraId="78290E2B" w14:textId="359F7C62" w:rsidR="00A11E78" w:rsidRDefault="00A11E78" w:rsidP="00260346">
            <w:pPr>
              <w:rPr>
                <w:rFonts w:ascii="Calibri" w:hAnsi="Calibri"/>
                <w:sz w:val="19"/>
              </w:rPr>
            </w:pPr>
            <w:r>
              <w:rPr>
                <w:rFonts w:ascii="Calibri" w:hAnsi="Calibri"/>
                <w:sz w:val="19"/>
              </w:rPr>
              <w:t>[</w:t>
            </w:r>
            <w:hyperlink r:id="rId3500" w:history="1">
              <w:r w:rsidRPr="00A11E78">
                <w:rPr>
                  <w:rStyle w:val="Hyperlink"/>
                  <w:rFonts w:ascii="Calibri" w:hAnsi="Calibri"/>
                  <w:sz w:val="19"/>
                </w:rPr>
                <w:t>News Release</w:t>
              </w:r>
            </w:hyperlink>
            <w:r>
              <w:rPr>
                <w:rFonts w:ascii="Calibri" w:hAnsi="Calibri"/>
                <w:sz w:val="19"/>
              </w:rPr>
              <w:t>]</w:t>
            </w:r>
          </w:p>
        </w:tc>
      </w:tr>
      <w:tr w:rsidR="00A11E78" w14:paraId="14BB86F9" w14:textId="77777777" w:rsidTr="002127CD">
        <w:trPr>
          <w:trHeight w:val="530"/>
          <w:jc w:val="center"/>
        </w:trPr>
        <w:tc>
          <w:tcPr>
            <w:tcW w:w="1280" w:type="dxa"/>
          </w:tcPr>
          <w:p w14:paraId="735ECBA9" w14:textId="21A49CBE"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16B807BC" w14:textId="46A29C78" w:rsidR="00A11E78" w:rsidRPr="00A11E78" w:rsidRDefault="00A11E78" w:rsidP="00A11E78">
            <w:pPr>
              <w:rPr>
                <w:rFonts w:ascii="Calibri" w:hAnsi="Calibri"/>
                <w:b/>
                <w:sz w:val="19"/>
              </w:rPr>
            </w:pPr>
            <w:r>
              <w:rPr>
                <w:rFonts w:ascii="Calibri" w:hAnsi="Calibri"/>
                <w:b/>
                <w:sz w:val="19"/>
              </w:rPr>
              <w:t>Governor Dayton signs a bill relating to the Uniform Athlete Agents Act</w:t>
            </w:r>
          </w:p>
        </w:tc>
        <w:tc>
          <w:tcPr>
            <w:tcW w:w="3222" w:type="dxa"/>
          </w:tcPr>
          <w:p w14:paraId="2D0D7C28" w14:textId="52256747" w:rsidR="00A11E78" w:rsidRPr="00A11E78" w:rsidRDefault="00A11E78" w:rsidP="00A11E78">
            <w:pPr>
              <w:rPr>
                <w:rFonts w:ascii="Calibri" w:hAnsi="Calibri"/>
                <w:sz w:val="19"/>
              </w:rPr>
            </w:pPr>
            <w:r w:rsidRPr="00A11E78">
              <w:rPr>
                <w:rFonts w:ascii="Calibri" w:hAnsi="Calibri"/>
                <w:sz w:val="19"/>
              </w:rPr>
              <w:t>Chapter 192, HF 2363: This bill modifies and enacts the Revised Uniform Athlete Agents Act.</w:t>
            </w:r>
          </w:p>
        </w:tc>
        <w:tc>
          <w:tcPr>
            <w:tcW w:w="2011" w:type="dxa"/>
          </w:tcPr>
          <w:p w14:paraId="7960E198" w14:textId="3B7D9EE4" w:rsidR="00A11E78" w:rsidRDefault="00A11E78" w:rsidP="00A11E78">
            <w:pPr>
              <w:rPr>
                <w:rFonts w:ascii="Calibri" w:hAnsi="Calibri"/>
                <w:sz w:val="19"/>
              </w:rPr>
            </w:pPr>
            <w:r>
              <w:rPr>
                <w:rFonts w:ascii="Calibri" w:hAnsi="Calibri"/>
                <w:sz w:val="19"/>
              </w:rPr>
              <w:t>[</w:t>
            </w:r>
            <w:hyperlink r:id="rId3501" w:history="1">
              <w:r w:rsidRPr="00A11E78">
                <w:rPr>
                  <w:rStyle w:val="Hyperlink"/>
                  <w:rFonts w:ascii="Calibri" w:hAnsi="Calibri"/>
                  <w:sz w:val="19"/>
                </w:rPr>
                <w:t>News Release</w:t>
              </w:r>
            </w:hyperlink>
            <w:r>
              <w:rPr>
                <w:rFonts w:ascii="Calibri" w:hAnsi="Calibri"/>
                <w:sz w:val="19"/>
              </w:rPr>
              <w:t>]</w:t>
            </w:r>
          </w:p>
        </w:tc>
      </w:tr>
      <w:tr w:rsidR="00A11E78" w14:paraId="608D1DFB" w14:textId="77777777" w:rsidTr="002127CD">
        <w:trPr>
          <w:trHeight w:val="530"/>
          <w:jc w:val="center"/>
        </w:trPr>
        <w:tc>
          <w:tcPr>
            <w:tcW w:w="1280" w:type="dxa"/>
          </w:tcPr>
          <w:p w14:paraId="4139560F" w14:textId="431DE589"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4FA74AB3" w14:textId="4A00F7C5" w:rsidR="00A11E78" w:rsidRPr="00A11E78" w:rsidRDefault="00A11E78" w:rsidP="00A11E78">
            <w:pPr>
              <w:rPr>
                <w:rFonts w:ascii="Calibri" w:hAnsi="Calibri"/>
                <w:b/>
                <w:sz w:val="19"/>
              </w:rPr>
            </w:pPr>
            <w:r>
              <w:rPr>
                <w:rFonts w:ascii="Calibri" w:hAnsi="Calibri"/>
                <w:b/>
                <w:sz w:val="19"/>
              </w:rPr>
              <w:t>Governor Dayton signs a bill relating to solar energy</w:t>
            </w:r>
          </w:p>
        </w:tc>
        <w:tc>
          <w:tcPr>
            <w:tcW w:w="3222" w:type="dxa"/>
          </w:tcPr>
          <w:p w14:paraId="5FE99948" w14:textId="53BB4559" w:rsidR="00A11E78" w:rsidRPr="00A11E78" w:rsidRDefault="00A11E78" w:rsidP="00A11E78">
            <w:pPr>
              <w:rPr>
                <w:rFonts w:ascii="Calibri" w:hAnsi="Calibri"/>
                <w:sz w:val="19"/>
              </w:rPr>
            </w:pPr>
            <w:r w:rsidRPr="00A11E78">
              <w:rPr>
                <w:rFonts w:ascii="Calibri" w:hAnsi="Calibri"/>
                <w:sz w:val="19"/>
              </w:rPr>
              <w:t>Chapter 193, HF 3232: This bill modifies the solar energy incentive program.</w:t>
            </w:r>
          </w:p>
        </w:tc>
        <w:tc>
          <w:tcPr>
            <w:tcW w:w="2011" w:type="dxa"/>
          </w:tcPr>
          <w:p w14:paraId="1FAA3A59" w14:textId="7B2FFD30" w:rsidR="00A11E78" w:rsidRDefault="00A11E78" w:rsidP="00A11E78">
            <w:pPr>
              <w:rPr>
                <w:rFonts w:ascii="Calibri" w:hAnsi="Calibri"/>
                <w:sz w:val="19"/>
              </w:rPr>
            </w:pPr>
            <w:r>
              <w:rPr>
                <w:rFonts w:ascii="Calibri" w:hAnsi="Calibri"/>
                <w:sz w:val="19"/>
              </w:rPr>
              <w:t>[</w:t>
            </w:r>
            <w:hyperlink r:id="rId3502" w:history="1">
              <w:r w:rsidRPr="00A11E78">
                <w:rPr>
                  <w:rStyle w:val="Hyperlink"/>
                  <w:rFonts w:ascii="Calibri" w:hAnsi="Calibri"/>
                  <w:sz w:val="19"/>
                </w:rPr>
                <w:t>News Release</w:t>
              </w:r>
            </w:hyperlink>
            <w:r>
              <w:rPr>
                <w:rFonts w:ascii="Calibri" w:hAnsi="Calibri"/>
                <w:sz w:val="19"/>
              </w:rPr>
              <w:t>]</w:t>
            </w:r>
          </w:p>
        </w:tc>
      </w:tr>
      <w:tr w:rsidR="00A11E78" w14:paraId="4AFE772D" w14:textId="77777777" w:rsidTr="002127CD">
        <w:trPr>
          <w:trHeight w:val="530"/>
          <w:jc w:val="center"/>
        </w:trPr>
        <w:tc>
          <w:tcPr>
            <w:tcW w:w="1280" w:type="dxa"/>
          </w:tcPr>
          <w:p w14:paraId="7A0D0836" w14:textId="6CFBA1AB"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610100B8" w14:textId="2DABC3C0" w:rsidR="00A11E78" w:rsidRPr="00A11E78" w:rsidRDefault="00A11E78" w:rsidP="00A11E78">
            <w:pPr>
              <w:rPr>
                <w:rFonts w:ascii="Calibri" w:hAnsi="Calibri"/>
                <w:b/>
                <w:sz w:val="19"/>
              </w:rPr>
            </w:pPr>
            <w:r>
              <w:rPr>
                <w:rFonts w:ascii="Calibri" w:hAnsi="Calibri"/>
                <w:b/>
                <w:sz w:val="19"/>
              </w:rPr>
              <w:t>Governor Dayton signs a bill relating to civil commitments</w:t>
            </w:r>
          </w:p>
        </w:tc>
        <w:tc>
          <w:tcPr>
            <w:tcW w:w="3222" w:type="dxa"/>
          </w:tcPr>
          <w:p w14:paraId="7E856B7B" w14:textId="6B0AEB51" w:rsidR="00A11E78" w:rsidRPr="00A11E78" w:rsidRDefault="00A11E78" w:rsidP="00A11E78">
            <w:pPr>
              <w:rPr>
                <w:rFonts w:ascii="Calibri" w:hAnsi="Calibri"/>
                <w:sz w:val="19"/>
              </w:rPr>
            </w:pPr>
            <w:r w:rsidRPr="00A11E78">
              <w:rPr>
                <w:rFonts w:ascii="Calibri" w:hAnsi="Calibri"/>
                <w:sz w:val="19"/>
              </w:rPr>
              <w:t>Chapter 194, SF 3673: This bill modifies provisions regarding discharge from civil commitment for persons committed as mentally ill and dangerous, sexually dangerous, or persons with a sexual psychopathic personality. This bill passed unanimously in both legislative bodies.</w:t>
            </w:r>
          </w:p>
        </w:tc>
        <w:tc>
          <w:tcPr>
            <w:tcW w:w="2011" w:type="dxa"/>
          </w:tcPr>
          <w:p w14:paraId="5F794950" w14:textId="115D94A8" w:rsidR="00A11E78" w:rsidRDefault="00A11E78" w:rsidP="00A11E78">
            <w:pPr>
              <w:rPr>
                <w:rFonts w:ascii="Calibri" w:hAnsi="Calibri"/>
                <w:sz w:val="19"/>
              </w:rPr>
            </w:pPr>
            <w:r>
              <w:rPr>
                <w:rFonts w:ascii="Calibri" w:hAnsi="Calibri"/>
                <w:sz w:val="19"/>
              </w:rPr>
              <w:t>[</w:t>
            </w:r>
            <w:hyperlink r:id="rId3503" w:history="1">
              <w:r w:rsidRPr="00A11E78">
                <w:rPr>
                  <w:rStyle w:val="Hyperlink"/>
                  <w:rFonts w:ascii="Calibri" w:hAnsi="Calibri"/>
                  <w:sz w:val="19"/>
                </w:rPr>
                <w:t>News Release</w:t>
              </w:r>
            </w:hyperlink>
            <w:r>
              <w:rPr>
                <w:rFonts w:ascii="Calibri" w:hAnsi="Calibri"/>
                <w:sz w:val="19"/>
              </w:rPr>
              <w:t>]</w:t>
            </w:r>
          </w:p>
        </w:tc>
      </w:tr>
      <w:tr w:rsidR="00A11E78" w14:paraId="0C998B39" w14:textId="77777777" w:rsidTr="002127CD">
        <w:trPr>
          <w:trHeight w:val="530"/>
          <w:jc w:val="center"/>
        </w:trPr>
        <w:tc>
          <w:tcPr>
            <w:tcW w:w="1280" w:type="dxa"/>
          </w:tcPr>
          <w:p w14:paraId="6F41A33D" w14:textId="0C76025A"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442060D5" w14:textId="21ABCF0F" w:rsidR="00A11E78" w:rsidRPr="00A11E78" w:rsidRDefault="00A11E78" w:rsidP="00A11E78">
            <w:pPr>
              <w:rPr>
                <w:rFonts w:ascii="Calibri" w:hAnsi="Calibri"/>
                <w:b/>
                <w:sz w:val="19"/>
              </w:rPr>
            </w:pPr>
            <w:r>
              <w:rPr>
                <w:rFonts w:ascii="Calibri" w:hAnsi="Calibri"/>
                <w:b/>
                <w:sz w:val="19"/>
              </w:rPr>
              <w:t>Governor Dayton signs a bill relating to criminal penalties</w:t>
            </w:r>
          </w:p>
        </w:tc>
        <w:tc>
          <w:tcPr>
            <w:tcW w:w="3222" w:type="dxa"/>
          </w:tcPr>
          <w:p w14:paraId="292FA705" w14:textId="6CB8A899" w:rsidR="00A11E78" w:rsidRPr="00A11E78" w:rsidRDefault="00A11E78" w:rsidP="00A11E78">
            <w:pPr>
              <w:rPr>
                <w:rFonts w:ascii="Calibri" w:hAnsi="Calibri"/>
                <w:sz w:val="19"/>
              </w:rPr>
            </w:pPr>
            <w:r w:rsidRPr="00A11E78">
              <w:rPr>
                <w:rFonts w:ascii="Calibri" w:hAnsi="Calibri"/>
                <w:sz w:val="19"/>
              </w:rPr>
              <w:t xml:space="preserve">Chapter 195, SF 2578: This bill modifies controlled substance schedules, imposes </w:t>
            </w:r>
            <w:proofErr w:type="spellStart"/>
            <w:r w:rsidRPr="00A11E78">
              <w:rPr>
                <w:rFonts w:ascii="Calibri" w:hAnsi="Calibri"/>
                <w:sz w:val="19"/>
              </w:rPr>
              <w:t>kratom</w:t>
            </w:r>
            <w:proofErr w:type="spellEnd"/>
            <w:r w:rsidRPr="00A11E78">
              <w:rPr>
                <w:rFonts w:ascii="Calibri" w:hAnsi="Calibri"/>
                <w:sz w:val="19"/>
              </w:rPr>
              <w:t xml:space="preserve"> criminal penalties, and modifies the DWI law by including other types of intoxicating substances and striking references to hazardous substances.</w:t>
            </w:r>
          </w:p>
        </w:tc>
        <w:tc>
          <w:tcPr>
            <w:tcW w:w="2011" w:type="dxa"/>
          </w:tcPr>
          <w:p w14:paraId="242723EA" w14:textId="44A7E1D5" w:rsidR="00A11E78" w:rsidRDefault="00A11E78" w:rsidP="00A11E78">
            <w:pPr>
              <w:rPr>
                <w:rFonts w:ascii="Calibri" w:hAnsi="Calibri"/>
                <w:sz w:val="19"/>
              </w:rPr>
            </w:pPr>
            <w:r>
              <w:rPr>
                <w:rFonts w:ascii="Calibri" w:hAnsi="Calibri"/>
                <w:sz w:val="19"/>
              </w:rPr>
              <w:t>[</w:t>
            </w:r>
            <w:hyperlink r:id="rId3504" w:history="1">
              <w:r w:rsidRPr="00A11E78">
                <w:rPr>
                  <w:rStyle w:val="Hyperlink"/>
                  <w:rFonts w:ascii="Calibri" w:hAnsi="Calibri"/>
                  <w:sz w:val="19"/>
                </w:rPr>
                <w:t>News Release</w:t>
              </w:r>
            </w:hyperlink>
            <w:r>
              <w:rPr>
                <w:rFonts w:ascii="Calibri" w:hAnsi="Calibri"/>
                <w:sz w:val="19"/>
              </w:rPr>
              <w:t>]</w:t>
            </w:r>
          </w:p>
        </w:tc>
      </w:tr>
      <w:tr w:rsidR="00A11E78" w14:paraId="3C69016C" w14:textId="77777777" w:rsidTr="002127CD">
        <w:trPr>
          <w:trHeight w:val="530"/>
          <w:jc w:val="center"/>
        </w:trPr>
        <w:tc>
          <w:tcPr>
            <w:tcW w:w="1280" w:type="dxa"/>
          </w:tcPr>
          <w:p w14:paraId="4CD53FC7" w14:textId="2644F975"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2BFC98CD" w14:textId="6299112A" w:rsidR="00A11E78" w:rsidRPr="00A11E78" w:rsidRDefault="00BF1085" w:rsidP="00A11E78">
            <w:pPr>
              <w:rPr>
                <w:rFonts w:ascii="Calibri" w:hAnsi="Calibri"/>
                <w:b/>
                <w:sz w:val="19"/>
              </w:rPr>
            </w:pPr>
            <w:r>
              <w:rPr>
                <w:rFonts w:ascii="Calibri" w:hAnsi="Calibri"/>
                <w:b/>
                <w:sz w:val="19"/>
              </w:rPr>
              <w:t>Governor Dayton signs a bill relating to trust funds</w:t>
            </w:r>
          </w:p>
        </w:tc>
        <w:tc>
          <w:tcPr>
            <w:tcW w:w="3222" w:type="dxa"/>
          </w:tcPr>
          <w:p w14:paraId="147EAC58" w14:textId="19E60383" w:rsidR="00A11E78" w:rsidRPr="00A11E78" w:rsidRDefault="00BF1085" w:rsidP="00A11E78">
            <w:pPr>
              <w:rPr>
                <w:rFonts w:ascii="Calibri" w:hAnsi="Calibri"/>
                <w:sz w:val="19"/>
              </w:rPr>
            </w:pPr>
            <w:r w:rsidRPr="00BF1085">
              <w:rPr>
                <w:rFonts w:ascii="Calibri" w:hAnsi="Calibri"/>
                <w:sz w:val="19"/>
              </w:rPr>
              <w:t>Chapter 198, HF 3763: This bill limits the use of the Douglas J. Johnson economic protection trust fund. This bill passed unanimously in both legislative bodies.</w:t>
            </w:r>
          </w:p>
        </w:tc>
        <w:tc>
          <w:tcPr>
            <w:tcW w:w="2011" w:type="dxa"/>
          </w:tcPr>
          <w:p w14:paraId="5AA66477" w14:textId="28EC3873" w:rsidR="00A11E78" w:rsidRDefault="00A11E78" w:rsidP="00A11E78">
            <w:pPr>
              <w:rPr>
                <w:rFonts w:ascii="Calibri" w:hAnsi="Calibri"/>
                <w:sz w:val="19"/>
              </w:rPr>
            </w:pPr>
            <w:r>
              <w:rPr>
                <w:rFonts w:ascii="Calibri" w:hAnsi="Calibri"/>
                <w:sz w:val="19"/>
              </w:rPr>
              <w:t>[</w:t>
            </w:r>
            <w:hyperlink r:id="rId3505" w:history="1">
              <w:r w:rsidRPr="00A11E78">
                <w:rPr>
                  <w:rStyle w:val="Hyperlink"/>
                  <w:rFonts w:ascii="Calibri" w:hAnsi="Calibri"/>
                  <w:sz w:val="19"/>
                </w:rPr>
                <w:t>News Release</w:t>
              </w:r>
            </w:hyperlink>
            <w:r>
              <w:rPr>
                <w:rFonts w:ascii="Calibri" w:hAnsi="Calibri"/>
                <w:sz w:val="19"/>
              </w:rPr>
              <w:t>]</w:t>
            </w:r>
          </w:p>
        </w:tc>
      </w:tr>
      <w:tr w:rsidR="00A11E78" w14:paraId="5B2F1A1B" w14:textId="77777777" w:rsidTr="002127CD">
        <w:trPr>
          <w:trHeight w:val="530"/>
          <w:jc w:val="center"/>
        </w:trPr>
        <w:tc>
          <w:tcPr>
            <w:tcW w:w="1280" w:type="dxa"/>
          </w:tcPr>
          <w:p w14:paraId="52EDA368" w14:textId="3F22D146"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01A2AA4C" w14:textId="2FC72176" w:rsidR="00A11E78" w:rsidRPr="00A11E78" w:rsidRDefault="00BF1085" w:rsidP="00A11E78">
            <w:pPr>
              <w:rPr>
                <w:rFonts w:ascii="Calibri" w:hAnsi="Calibri"/>
                <w:b/>
                <w:sz w:val="19"/>
              </w:rPr>
            </w:pPr>
            <w:r>
              <w:rPr>
                <w:rFonts w:ascii="Calibri" w:hAnsi="Calibri"/>
                <w:b/>
                <w:sz w:val="19"/>
              </w:rPr>
              <w:t>Governor Dayton signs a bill relating to construction</w:t>
            </w:r>
          </w:p>
        </w:tc>
        <w:tc>
          <w:tcPr>
            <w:tcW w:w="3222" w:type="dxa"/>
          </w:tcPr>
          <w:p w14:paraId="586BCD18" w14:textId="22EF5D56" w:rsidR="00A11E78" w:rsidRPr="00A11E78" w:rsidRDefault="00BF1085" w:rsidP="00A11E78">
            <w:pPr>
              <w:rPr>
                <w:rFonts w:ascii="Calibri" w:hAnsi="Calibri"/>
                <w:sz w:val="19"/>
              </w:rPr>
            </w:pPr>
            <w:r w:rsidRPr="00BF1085">
              <w:rPr>
                <w:rFonts w:ascii="Calibri" w:hAnsi="Calibri"/>
                <w:sz w:val="19"/>
              </w:rPr>
              <w:t>Chapter 199, HF 3202: This bill adds an exception project and provisions to the hospital construction moratorium.</w:t>
            </w:r>
          </w:p>
        </w:tc>
        <w:tc>
          <w:tcPr>
            <w:tcW w:w="2011" w:type="dxa"/>
          </w:tcPr>
          <w:p w14:paraId="3AA8075C" w14:textId="28C54571" w:rsidR="00A11E78" w:rsidRDefault="00A11E78" w:rsidP="00A11E78">
            <w:pPr>
              <w:rPr>
                <w:rFonts w:ascii="Calibri" w:hAnsi="Calibri"/>
                <w:sz w:val="19"/>
              </w:rPr>
            </w:pPr>
            <w:r>
              <w:rPr>
                <w:rFonts w:ascii="Calibri" w:hAnsi="Calibri"/>
                <w:sz w:val="19"/>
              </w:rPr>
              <w:t>[</w:t>
            </w:r>
            <w:hyperlink r:id="rId3506" w:history="1">
              <w:r w:rsidRPr="00A11E78">
                <w:rPr>
                  <w:rStyle w:val="Hyperlink"/>
                  <w:rFonts w:ascii="Calibri" w:hAnsi="Calibri"/>
                  <w:sz w:val="19"/>
                </w:rPr>
                <w:t>News Release</w:t>
              </w:r>
            </w:hyperlink>
            <w:r>
              <w:rPr>
                <w:rFonts w:ascii="Calibri" w:hAnsi="Calibri"/>
                <w:sz w:val="19"/>
              </w:rPr>
              <w:t>]</w:t>
            </w:r>
          </w:p>
        </w:tc>
      </w:tr>
      <w:tr w:rsidR="00A11E78" w14:paraId="56CC0362" w14:textId="77777777" w:rsidTr="002127CD">
        <w:trPr>
          <w:trHeight w:val="530"/>
          <w:jc w:val="center"/>
        </w:trPr>
        <w:tc>
          <w:tcPr>
            <w:tcW w:w="1280" w:type="dxa"/>
          </w:tcPr>
          <w:p w14:paraId="31C5EA41" w14:textId="35C3471E" w:rsidR="00A11E78" w:rsidRDefault="00A11E78" w:rsidP="00A11E78">
            <w:pPr>
              <w:rPr>
                <w:rFonts w:ascii="Calibri" w:hAnsi="Calibri"/>
                <w:sz w:val="19"/>
              </w:rPr>
            </w:pPr>
            <w:r w:rsidRPr="00315F70">
              <w:rPr>
                <w:rFonts w:ascii="Calibri" w:hAnsi="Calibri"/>
                <w:sz w:val="19"/>
              </w:rPr>
              <w:lastRenderedPageBreak/>
              <w:t>5/29/18</w:t>
            </w:r>
          </w:p>
        </w:tc>
        <w:tc>
          <w:tcPr>
            <w:tcW w:w="2218" w:type="dxa"/>
            <w:shd w:val="clear" w:color="auto" w:fill="DBE5F1" w:themeFill="accent1" w:themeFillTint="33"/>
          </w:tcPr>
          <w:p w14:paraId="10B89C9A" w14:textId="49CBB84D" w:rsidR="00A11E78" w:rsidRPr="00A11E78" w:rsidRDefault="00BF1085" w:rsidP="00A11E78">
            <w:pPr>
              <w:rPr>
                <w:rFonts w:ascii="Calibri" w:hAnsi="Calibri"/>
                <w:b/>
                <w:sz w:val="19"/>
              </w:rPr>
            </w:pPr>
            <w:r>
              <w:rPr>
                <w:rFonts w:ascii="Calibri" w:hAnsi="Calibri"/>
                <w:b/>
                <w:sz w:val="19"/>
              </w:rPr>
              <w:t>Governor Dayton signs a bill relating to child care</w:t>
            </w:r>
          </w:p>
        </w:tc>
        <w:tc>
          <w:tcPr>
            <w:tcW w:w="3222" w:type="dxa"/>
          </w:tcPr>
          <w:p w14:paraId="155C8362" w14:textId="3DBE459A" w:rsidR="00A11E78" w:rsidRPr="00A11E78" w:rsidRDefault="00BF1085" w:rsidP="00A11E78">
            <w:pPr>
              <w:rPr>
                <w:rFonts w:ascii="Calibri" w:hAnsi="Calibri"/>
                <w:sz w:val="19"/>
              </w:rPr>
            </w:pPr>
            <w:r w:rsidRPr="00BF1085">
              <w:rPr>
                <w:rFonts w:ascii="Calibri" w:hAnsi="Calibri"/>
                <w:sz w:val="19"/>
              </w:rPr>
              <w:t>Chapter 200, SF 3310: This bill modifies child care licensing provisions.</w:t>
            </w:r>
          </w:p>
        </w:tc>
        <w:tc>
          <w:tcPr>
            <w:tcW w:w="2011" w:type="dxa"/>
          </w:tcPr>
          <w:p w14:paraId="19290C5D" w14:textId="529FBE16" w:rsidR="00A11E78" w:rsidRDefault="00A11E78" w:rsidP="00A11E78">
            <w:pPr>
              <w:rPr>
                <w:rFonts w:ascii="Calibri" w:hAnsi="Calibri"/>
                <w:sz w:val="19"/>
              </w:rPr>
            </w:pPr>
            <w:r>
              <w:rPr>
                <w:rFonts w:ascii="Calibri" w:hAnsi="Calibri"/>
                <w:sz w:val="19"/>
              </w:rPr>
              <w:t>[</w:t>
            </w:r>
            <w:hyperlink r:id="rId3507" w:history="1">
              <w:r w:rsidRPr="00A11E78">
                <w:rPr>
                  <w:rStyle w:val="Hyperlink"/>
                  <w:rFonts w:ascii="Calibri" w:hAnsi="Calibri"/>
                  <w:sz w:val="19"/>
                </w:rPr>
                <w:t>News Release</w:t>
              </w:r>
            </w:hyperlink>
            <w:r>
              <w:rPr>
                <w:rFonts w:ascii="Calibri" w:hAnsi="Calibri"/>
                <w:sz w:val="19"/>
              </w:rPr>
              <w:t>]</w:t>
            </w:r>
          </w:p>
        </w:tc>
      </w:tr>
      <w:tr w:rsidR="00A11E78" w14:paraId="61B9EEB8" w14:textId="77777777" w:rsidTr="002127CD">
        <w:trPr>
          <w:trHeight w:val="530"/>
          <w:jc w:val="center"/>
        </w:trPr>
        <w:tc>
          <w:tcPr>
            <w:tcW w:w="1280" w:type="dxa"/>
          </w:tcPr>
          <w:p w14:paraId="56C0586B" w14:textId="1F8C17D3"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2C0CD9D0" w14:textId="29655479" w:rsidR="00A11E78" w:rsidRPr="00A11E78" w:rsidRDefault="00BF1085" w:rsidP="00A11E78">
            <w:pPr>
              <w:rPr>
                <w:rFonts w:ascii="Calibri" w:hAnsi="Calibri"/>
                <w:b/>
                <w:sz w:val="19"/>
              </w:rPr>
            </w:pPr>
            <w:r>
              <w:rPr>
                <w:rFonts w:ascii="Calibri" w:hAnsi="Calibri"/>
                <w:b/>
                <w:sz w:val="19"/>
              </w:rPr>
              <w:t>Governor Dayton signs the omnibus liquor bill</w:t>
            </w:r>
          </w:p>
        </w:tc>
        <w:tc>
          <w:tcPr>
            <w:tcW w:w="3222" w:type="dxa"/>
          </w:tcPr>
          <w:p w14:paraId="040CCB58" w14:textId="3E2131D5" w:rsidR="00A11E78" w:rsidRPr="00A11E78" w:rsidRDefault="00BF1085" w:rsidP="00A11E78">
            <w:pPr>
              <w:rPr>
                <w:rFonts w:ascii="Calibri" w:hAnsi="Calibri"/>
                <w:sz w:val="19"/>
              </w:rPr>
            </w:pPr>
            <w:r w:rsidRPr="00BF1085">
              <w:rPr>
                <w:rFonts w:ascii="Calibri" w:hAnsi="Calibri"/>
                <w:sz w:val="19"/>
              </w:rPr>
              <w:t>Chapter 202, HF 3972: This is the omnibus liquor bill, which authorizes licenses and clarifies provisions regarding brewing and winemaking on certain premises.</w:t>
            </w:r>
          </w:p>
        </w:tc>
        <w:tc>
          <w:tcPr>
            <w:tcW w:w="2011" w:type="dxa"/>
          </w:tcPr>
          <w:p w14:paraId="79E1AD15" w14:textId="576C9C89" w:rsidR="00A11E78" w:rsidRDefault="00A11E78" w:rsidP="00A11E78">
            <w:pPr>
              <w:rPr>
                <w:rFonts w:ascii="Calibri" w:hAnsi="Calibri"/>
                <w:sz w:val="19"/>
              </w:rPr>
            </w:pPr>
            <w:r>
              <w:rPr>
                <w:rFonts w:ascii="Calibri" w:hAnsi="Calibri"/>
                <w:sz w:val="19"/>
              </w:rPr>
              <w:t>[</w:t>
            </w:r>
            <w:hyperlink r:id="rId3508" w:history="1">
              <w:r w:rsidRPr="00A11E78">
                <w:rPr>
                  <w:rStyle w:val="Hyperlink"/>
                  <w:rFonts w:ascii="Calibri" w:hAnsi="Calibri"/>
                  <w:sz w:val="19"/>
                </w:rPr>
                <w:t>News Release</w:t>
              </w:r>
            </w:hyperlink>
            <w:r>
              <w:rPr>
                <w:rFonts w:ascii="Calibri" w:hAnsi="Calibri"/>
                <w:sz w:val="19"/>
              </w:rPr>
              <w:t>]</w:t>
            </w:r>
          </w:p>
        </w:tc>
      </w:tr>
      <w:tr w:rsidR="00A11E78" w14:paraId="6C4AEEF5" w14:textId="77777777" w:rsidTr="002127CD">
        <w:trPr>
          <w:trHeight w:val="530"/>
          <w:jc w:val="center"/>
        </w:trPr>
        <w:tc>
          <w:tcPr>
            <w:tcW w:w="1280" w:type="dxa"/>
          </w:tcPr>
          <w:p w14:paraId="7AE05F4F" w14:textId="5C7ACFE5"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0CB5563C" w14:textId="57AC02E9" w:rsidR="00A11E78" w:rsidRPr="00A11E78" w:rsidRDefault="00BF1085" w:rsidP="00A11E78">
            <w:pPr>
              <w:rPr>
                <w:rFonts w:ascii="Calibri" w:hAnsi="Calibri"/>
                <w:b/>
                <w:sz w:val="19"/>
              </w:rPr>
            </w:pPr>
            <w:r>
              <w:rPr>
                <w:rFonts w:ascii="Calibri" w:hAnsi="Calibri"/>
                <w:b/>
                <w:sz w:val="19"/>
              </w:rPr>
              <w:t>Governor Dayton signs a bill relating to motor vehicles</w:t>
            </w:r>
          </w:p>
        </w:tc>
        <w:tc>
          <w:tcPr>
            <w:tcW w:w="3222" w:type="dxa"/>
          </w:tcPr>
          <w:p w14:paraId="23B9EB14" w14:textId="166FAAAB" w:rsidR="00A11E78" w:rsidRPr="00A11E78" w:rsidRDefault="00BF1085" w:rsidP="00A11E78">
            <w:pPr>
              <w:rPr>
                <w:rFonts w:ascii="Calibri" w:hAnsi="Calibri"/>
                <w:sz w:val="19"/>
              </w:rPr>
            </w:pPr>
            <w:r w:rsidRPr="00BF1085">
              <w:rPr>
                <w:rFonts w:ascii="Calibri" w:hAnsi="Calibri"/>
                <w:sz w:val="19"/>
              </w:rPr>
              <w:t>Chapter 203, HF 740: This bill regulates motor vehicle franchises, specifies warranty and recall obligations, and provides information on unfair practices and succession agreements by manufacturers, distributors, and factory branches.</w:t>
            </w:r>
          </w:p>
        </w:tc>
        <w:tc>
          <w:tcPr>
            <w:tcW w:w="2011" w:type="dxa"/>
          </w:tcPr>
          <w:p w14:paraId="2E7C2958" w14:textId="11B6E26F" w:rsidR="00A11E78" w:rsidRDefault="00A11E78" w:rsidP="00A11E78">
            <w:pPr>
              <w:rPr>
                <w:rFonts w:ascii="Calibri" w:hAnsi="Calibri"/>
                <w:sz w:val="19"/>
              </w:rPr>
            </w:pPr>
            <w:r>
              <w:rPr>
                <w:rFonts w:ascii="Calibri" w:hAnsi="Calibri"/>
                <w:sz w:val="19"/>
              </w:rPr>
              <w:t>[</w:t>
            </w:r>
            <w:hyperlink r:id="rId3509" w:history="1">
              <w:r w:rsidRPr="00A11E78">
                <w:rPr>
                  <w:rStyle w:val="Hyperlink"/>
                  <w:rFonts w:ascii="Calibri" w:hAnsi="Calibri"/>
                  <w:sz w:val="19"/>
                </w:rPr>
                <w:t>News Release</w:t>
              </w:r>
            </w:hyperlink>
            <w:r>
              <w:rPr>
                <w:rFonts w:ascii="Calibri" w:hAnsi="Calibri"/>
                <w:sz w:val="19"/>
              </w:rPr>
              <w:t>]</w:t>
            </w:r>
          </w:p>
        </w:tc>
      </w:tr>
      <w:tr w:rsidR="00A11E78" w14:paraId="61D95A22" w14:textId="77777777" w:rsidTr="002127CD">
        <w:trPr>
          <w:trHeight w:val="530"/>
          <w:jc w:val="center"/>
        </w:trPr>
        <w:tc>
          <w:tcPr>
            <w:tcW w:w="1280" w:type="dxa"/>
          </w:tcPr>
          <w:p w14:paraId="4322C581" w14:textId="6E8660A7"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27FFC5A0" w14:textId="4C8C9BD0" w:rsidR="00A11E78" w:rsidRPr="00A11E78" w:rsidRDefault="00BF1085" w:rsidP="00A11E78">
            <w:pPr>
              <w:rPr>
                <w:rFonts w:ascii="Calibri" w:hAnsi="Calibri"/>
                <w:b/>
                <w:sz w:val="19"/>
              </w:rPr>
            </w:pPr>
            <w:r>
              <w:rPr>
                <w:rFonts w:ascii="Calibri" w:hAnsi="Calibri"/>
                <w:b/>
                <w:sz w:val="19"/>
              </w:rPr>
              <w:t>Governor Dayton signs a bill relating to corporate settlements</w:t>
            </w:r>
          </w:p>
        </w:tc>
        <w:tc>
          <w:tcPr>
            <w:tcW w:w="3222" w:type="dxa"/>
          </w:tcPr>
          <w:p w14:paraId="1A4D43D9" w14:textId="701B23B7" w:rsidR="00A11E78" w:rsidRPr="00A11E78" w:rsidRDefault="00BF1085" w:rsidP="00A11E78">
            <w:pPr>
              <w:rPr>
                <w:rFonts w:ascii="Calibri" w:hAnsi="Calibri"/>
                <w:sz w:val="19"/>
              </w:rPr>
            </w:pPr>
            <w:r w:rsidRPr="00BF1085">
              <w:rPr>
                <w:rFonts w:ascii="Calibri" w:hAnsi="Calibri"/>
                <w:sz w:val="19"/>
              </w:rPr>
              <w:t>Chapter 204, HF 3660: This bill establishes an account for and requires reporting on the settlement between the state and 3M company, requires well testing reports, and appropriates money.</w:t>
            </w:r>
          </w:p>
        </w:tc>
        <w:tc>
          <w:tcPr>
            <w:tcW w:w="2011" w:type="dxa"/>
          </w:tcPr>
          <w:p w14:paraId="2130A291" w14:textId="548FA18B" w:rsidR="00A11E78" w:rsidRDefault="00A11E78" w:rsidP="00A11E78">
            <w:pPr>
              <w:rPr>
                <w:rFonts w:ascii="Calibri" w:hAnsi="Calibri"/>
                <w:sz w:val="19"/>
              </w:rPr>
            </w:pPr>
            <w:r>
              <w:rPr>
                <w:rFonts w:ascii="Calibri" w:hAnsi="Calibri"/>
                <w:sz w:val="19"/>
              </w:rPr>
              <w:t>[</w:t>
            </w:r>
            <w:hyperlink r:id="rId3510" w:history="1">
              <w:r w:rsidRPr="00A11E78">
                <w:rPr>
                  <w:rStyle w:val="Hyperlink"/>
                  <w:rFonts w:ascii="Calibri" w:hAnsi="Calibri"/>
                  <w:sz w:val="19"/>
                </w:rPr>
                <w:t>News Release</w:t>
              </w:r>
            </w:hyperlink>
            <w:r>
              <w:rPr>
                <w:rFonts w:ascii="Calibri" w:hAnsi="Calibri"/>
                <w:sz w:val="19"/>
              </w:rPr>
              <w:t>]</w:t>
            </w:r>
          </w:p>
        </w:tc>
      </w:tr>
      <w:tr w:rsidR="00A11E78" w14:paraId="5D4F601B" w14:textId="77777777" w:rsidTr="002127CD">
        <w:trPr>
          <w:trHeight w:val="530"/>
          <w:jc w:val="center"/>
        </w:trPr>
        <w:tc>
          <w:tcPr>
            <w:tcW w:w="1280" w:type="dxa"/>
          </w:tcPr>
          <w:p w14:paraId="6839446C" w14:textId="3436C60E"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7802E4B5" w14:textId="1E71DECE" w:rsidR="00A11E78" w:rsidRPr="00A11E78" w:rsidRDefault="00BF1085" w:rsidP="00A11E78">
            <w:pPr>
              <w:rPr>
                <w:rFonts w:ascii="Calibri" w:hAnsi="Calibri"/>
                <w:b/>
                <w:sz w:val="19"/>
              </w:rPr>
            </w:pPr>
            <w:r>
              <w:rPr>
                <w:rFonts w:ascii="Calibri" w:hAnsi="Calibri"/>
                <w:b/>
                <w:sz w:val="19"/>
              </w:rPr>
              <w:t>Governor Dayton signs a bill relating to loan forgiveness programs</w:t>
            </w:r>
          </w:p>
        </w:tc>
        <w:tc>
          <w:tcPr>
            <w:tcW w:w="3222" w:type="dxa"/>
          </w:tcPr>
          <w:p w14:paraId="220CEF2A" w14:textId="7729D89A" w:rsidR="00A11E78" w:rsidRPr="00A11E78" w:rsidRDefault="00BF1085" w:rsidP="00A11E78">
            <w:pPr>
              <w:rPr>
                <w:rFonts w:ascii="Calibri" w:hAnsi="Calibri"/>
                <w:sz w:val="19"/>
              </w:rPr>
            </w:pPr>
            <w:r w:rsidRPr="00BF1085">
              <w:rPr>
                <w:rFonts w:ascii="Calibri" w:hAnsi="Calibri"/>
                <w:sz w:val="19"/>
              </w:rPr>
              <w:t>Chapter 207, SF 3062: This bill makes technical changes to and clarifies loan forgiveness programs administered by OHE, and ratifies labor agreements for the Minnesota State College Faculty and the Minnesota State University Association of Administrative and Service Faculty.</w:t>
            </w:r>
          </w:p>
        </w:tc>
        <w:tc>
          <w:tcPr>
            <w:tcW w:w="2011" w:type="dxa"/>
          </w:tcPr>
          <w:p w14:paraId="653FD807" w14:textId="15E6356A" w:rsidR="00A11E78" w:rsidRDefault="00A11E78" w:rsidP="00A11E78">
            <w:pPr>
              <w:rPr>
                <w:rFonts w:ascii="Calibri" w:hAnsi="Calibri"/>
                <w:sz w:val="19"/>
              </w:rPr>
            </w:pPr>
            <w:r>
              <w:rPr>
                <w:rFonts w:ascii="Calibri" w:hAnsi="Calibri"/>
                <w:sz w:val="19"/>
              </w:rPr>
              <w:t>[</w:t>
            </w:r>
            <w:hyperlink r:id="rId3511" w:history="1">
              <w:r w:rsidRPr="00A11E78">
                <w:rPr>
                  <w:rStyle w:val="Hyperlink"/>
                  <w:rFonts w:ascii="Calibri" w:hAnsi="Calibri"/>
                  <w:sz w:val="19"/>
                </w:rPr>
                <w:t>News Release</w:t>
              </w:r>
            </w:hyperlink>
            <w:r>
              <w:rPr>
                <w:rFonts w:ascii="Calibri" w:hAnsi="Calibri"/>
                <w:sz w:val="19"/>
              </w:rPr>
              <w:t>]</w:t>
            </w:r>
          </w:p>
        </w:tc>
      </w:tr>
      <w:tr w:rsidR="00A11E78" w14:paraId="6E364EB6" w14:textId="77777777" w:rsidTr="002127CD">
        <w:trPr>
          <w:trHeight w:val="530"/>
          <w:jc w:val="center"/>
        </w:trPr>
        <w:tc>
          <w:tcPr>
            <w:tcW w:w="1280" w:type="dxa"/>
          </w:tcPr>
          <w:p w14:paraId="6770B23B" w14:textId="3458C367"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69725F3E" w14:textId="18A7219F" w:rsidR="00A11E78" w:rsidRPr="00A11E78" w:rsidRDefault="00BF1085" w:rsidP="00A11E78">
            <w:pPr>
              <w:rPr>
                <w:rFonts w:ascii="Calibri" w:hAnsi="Calibri"/>
                <w:b/>
                <w:sz w:val="19"/>
              </w:rPr>
            </w:pPr>
            <w:r>
              <w:rPr>
                <w:rFonts w:ascii="Calibri" w:hAnsi="Calibri"/>
                <w:b/>
                <w:sz w:val="19"/>
              </w:rPr>
              <w:t>Governor Dayton signs the Legacy Outdoor Heritage Fund bill</w:t>
            </w:r>
          </w:p>
        </w:tc>
        <w:tc>
          <w:tcPr>
            <w:tcW w:w="3222" w:type="dxa"/>
          </w:tcPr>
          <w:p w14:paraId="63BCB73F" w14:textId="581F2E63" w:rsidR="00A11E78" w:rsidRPr="00A11E78" w:rsidRDefault="00BF1085" w:rsidP="00A11E78">
            <w:pPr>
              <w:rPr>
                <w:rFonts w:ascii="Calibri" w:hAnsi="Calibri"/>
                <w:sz w:val="19"/>
              </w:rPr>
            </w:pPr>
            <w:r w:rsidRPr="00BF1085">
              <w:rPr>
                <w:rFonts w:ascii="Calibri" w:hAnsi="Calibri"/>
                <w:sz w:val="19"/>
              </w:rPr>
              <w:t>Chapter 208, HF 3423: This is the Legacy Outdoor Heritage Fund bill.</w:t>
            </w:r>
          </w:p>
        </w:tc>
        <w:tc>
          <w:tcPr>
            <w:tcW w:w="2011" w:type="dxa"/>
          </w:tcPr>
          <w:p w14:paraId="59CED10A" w14:textId="09F00A93" w:rsidR="00A11E78" w:rsidRDefault="00A11E78" w:rsidP="00A11E78">
            <w:pPr>
              <w:rPr>
                <w:rFonts w:ascii="Calibri" w:hAnsi="Calibri"/>
                <w:sz w:val="19"/>
              </w:rPr>
            </w:pPr>
            <w:r>
              <w:rPr>
                <w:rFonts w:ascii="Calibri" w:hAnsi="Calibri"/>
                <w:sz w:val="19"/>
              </w:rPr>
              <w:t>[</w:t>
            </w:r>
            <w:hyperlink r:id="rId3512" w:history="1">
              <w:r w:rsidRPr="00A11E78">
                <w:rPr>
                  <w:rStyle w:val="Hyperlink"/>
                  <w:rFonts w:ascii="Calibri" w:hAnsi="Calibri"/>
                  <w:sz w:val="19"/>
                </w:rPr>
                <w:t>News Release</w:t>
              </w:r>
            </w:hyperlink>
            <w:r>
              <w:rPr>
                <w:rFonts w:ascii="Calibri" w:hAnsi="Calibri"/>
                <w:sz w:val="19"/>
              </w:rPr>
              <w:t>]</w:t>
            </w:r>
          </w:p>
        </w:tc>
      </w:tr>
      <w:tr w:rsidR="00A11E78" w14:paraId="4AFF2211" w14:textId="77777777" w:rsidTr="002127CD">
        <w:trPr>
          <w:trHeight w:val="530"/>
          <w:jc w:val="center"/>
        </w:trPr>
        <w:tc>
          <w:tcPr>
            <w:tcW w:w="1280" w:type="dxa"/>
          </w:tcPr>
          <w:p w14:paraId="62514C5E" w14:textId="4C4D28B9" w:rsidR="00A11E78" w:rsidRDefault="00A11E78" w:rsidP="00A11E78">
            <w:pPr>
              <w:rPr>
                <w:rFonts w:ascii="Calibri" w:hAnsi="Calibri"/>
                <w:sz w:val="19"/>
              </w:rPr>
            </w:pPr>
            <w:r w:rsidRPr="00315F70">
              <w:rPr>
                <w:rFonts w:ascii="Calibri" w:hAnsi="Calibri"/>
                <w:sz w:val="19"/>
              </w:rPr>
              <w:t>5/29/18</w:t>
            </w:r>
          </w:p>
        </w:tc>
        <w:tc>
          <w:tcPr>
            <w:tcW w:w="2218" w:type="dxa"/>
            <w:shd w:val="clear" w:color="auto" w:fill="DBE5F1" w:themeFill="accent1" w:themeFillTint="33"/>
          </w:tcPr>
          <w:p w14:paraId="63EBAA7B" w14:textId="440F956F" w:rsidR="00A11E78" w:rsidRPr="00A11E78" w:rsidRDefault="00BF1085" w:rsidP="00A11E78">
            <w:pPr>
              <w:rPr>
                <w:rFonts w:ascii="Calibri" w:hAnsi="Calibri"/>
                <w:b/>
                <w:sz w:val="19"/>
              </w:rPr>
            </w:pPr>
            <w:r>
              <w:rPr>
                <w:rFonts w:ascii="Calibri" w:hAnsi="Calibri"/>
                <w:b/>
                <w:sz w:val="19"/>
              </w:rPr>
              <w:t xml:space="preserve">Governor Dayton signs the </w:t>
            </w:r>
            <w:proofErr w:type="spellStart"/>
            <w:r>
              <w:rPr>
                <w:rFonts w:ascii="Calibri" w:hAnsi="Calibri"/>
                <w:b/>
                <w:sz w:val="19"/>
              </w:rPr>
              <w:t>Revisor’s</w:t>
            </w:r>
            <w:proofErr w:type="spellEnd"/>
            <w:r>
              <w:rPr>
                <w:rFonts w:ascii="Calibri" w:hAnsi="Calibri"/>
                <w:b/>
                <w:sz w:val="19"/>
              </w:rPr>
              <w:t xml:space="preserve"> bill</w:t>
            </w:r>
          </w:p>
        </w:tc>
        <w:tc>
          <w:tcPr>
            <w:tcW w:w="3222" w:type="dxa"/>
          </w:tcPr>
          <w:p w14:paraId="62F825F2" w14:textId="0529CDA2" w:rsidR="00A11E78" w:rsidRPr="00A11E78" w:rsidRDefault="00BF1085" w:rsidP="00A11E78">
            <w:pPr>
              <w:rPr>
                <w:rFonts w:ascii="Calibri" w:hAnsi="Calibri"/>
                <w:sz w:val="19"/>
              </w:rPr>
            </w:pPr>
            <w:r w:rsidRPr="00BF1085">
              <w:rPr>
                <w:rFonts w:ascii="Calibri" w:hAnsi="Calibri"/>
                <w:sz w:val="19"/>
              </w:rPr>
              <w:t xml:space="preserve">Chapter 213, SF 4075: This bill is the </w:t>
            </w:r>
            <w:proofErr w:type="spellStart"/>
            <w:r w:rsidRPr="00BF1085">
              <w:rPr>
                <w:rFonts w:ascii="Calibri" w:hAnsi="Calibri"/>
                <w:sz w:val="19"/>
              </w:rPr>
              <w:t>Revisor’s</w:t>
            </w:r>
            <w:proofErr w:type="spellEnd"/>
            <w:r w:rsidRPr="00BF1085">
              <w:rPr>
                <w:rFonts w:ascii="Calibri" w:hAnsi="Calibri"/>
                <w:sz w:val="19"/>
              </w:rPr>
              <w:t xml:space="preserve"> bill. This bill passed unanimously in both legislative bodies.</w:t>
            </w:r>
          </w:p>
        </w:tc>
        <w:tc>
          <w:tcPr>
            <w:tcW w:w="2011" w:type="dxa"/>
          </w:tcPr>
          <w:p w14:paraId="64D49904" w14:textId="52DD8068" w:rsidR="00A11E78" w:rsidRDefault="00A11E78" w:rsidP="00A11E78">
            <w:pPr>
              <w:rPr>
                <w:rFonts w:ascii="Calibri" w:hAnsi="Calibri"/>
                <w:sz w:val="19"/>
              </w:rPr>
            </w:pPr>
            <w:r>
              <w:rPr>
                <w:rFonts w:ascii="Calibri" w:hAnsi="Calibri"/>
                <w:sz w:val="19"/>
              </w:rPr>
              <w:t>[</w:t>
            </w:r>
            <w:hyperlink r:id="rId3513" w:history="1">
              <w:r w:rsidRPr="00A11E78">
                <w:rPr>
                  <w:rStyle w:val="Hyperlink"/>
                  <w:rFonts w:ascii="Calibri" w:hAnsi="Calibri"/>
                  <w:sz w:val="19"/>
                </w:rPr>
                <w:t>News Release</w:t>
              </w:r>
            </w:hyperlink>
            <w:r>
              <w:rPr>
                <w:rFonts w:ascii="Calibri" w:hAnsi="Calibri"/>
                <w:sz w:val="19"/>
              </w:rPr>
              <w:t>]</w:t>
            </w:r>
          </w:p>
        </w:tc>
      </w:tr>
      <w:tr w:rsidR="00BF1085" w14:paraId="4CED4F3B" w14:textId="77777777" w:rsidTr="002127CD">
        <w:trPr>
          <w:trHeight w:val="530"/>
          <w:jc w:val="center"/>
        </w:trPr>
        <w:tc>
          <w:tcPr>
            <w:tcW w:w="1280" w:type="dxa"/>
          </w:tcPr>
          <w:p w14:paraId="68259894" w14:textId="71731336" w:rsidR="00BF1085" w:rsidRPr="00315F70" w:rsidRDefault="00BF1085" w:rsidP="00A11E78">
            <w:pPr>
              <w:rPr>
                <w:rFonts w:ascii="Calibri" w:hAnsi="Calibri"/>
                <w:sz w:val="19"/>
              </w:rPr>
            </w:pPr>
            <w:r>
              <w:rPr>
                <w:rFonts w:ascii="Calibri" w:hAnsi="Calibri"/>
                <w:sz w:val="19"/>
              </w:rPr>
              <w:t>5/30/18</w:t>
            </w:r>
          </w:p>
        </w:tc>
        <w:tc>
          <w:tcPr>
            <w:tcW w:w="2218" w:type="dxa"/>
            <w:shd w:val="clear" w:color="auto" w:fill="DBE5F1" w:themeFill="accent1" w:themeFillTint="33"/>
          </w:tcPr>
          <w:p w14:paraId="055B4A8C" w14:textId="4F63209F" w:rsidR="00BF1085" w:rsidRDefault="00BF1085" w:rsidP="00A11E78">
            <w:pPr>
              <w:rPr>
                <w:rFonts w:ascii="Calibri" w:hAnsi="Calibri"/>
                <w:b/>
                <w:sz w:val="19"/>
              </w:rPr>
            </w:pPr>
            <w:r w:rsidRPr="00BF1085">
              <w:rPr>
                <w:rFonts w:ascii="Calibri" w:hAnsi="Calibri"/>
                <w:b/>
                <w:sz w:val="19"/>
              </w:rPr>
              <w:t>Governor Dayton Signs Bonding Bill, Despite Serious Concerns</w:t>
            </w:r>
          </w:p>
        </w:tc>
        <w:tc>
          <w:tcPr>
            <w:tcW w:w="3222" w:type="dxa"/>
          </w:tcPr>
          <w:p w14:paraId="1A479C1A" w14:textId="2F75BEEB" w:rsidR="00BF1085" w:rsidRPr="00BF1085" w:rsidRDefault="00BF1085" w:rsidP="00A11E78">
            <w:pPr>
              <w:rPr>
                <w:rFonts w:ascii="Calibri" w:hAnsi="Calibri"/>
                <w:sz w:val="19"/>
              </w:rPr>
            </w:pPr>
            <w:r w:rsidRPr="00BF1085">
              <w:rPr>
                <w:rFonts w:ascii="Calibri" w:hAnsi="Calibri"/>
                <w:sz w:val="19"/>
              </w:rPr>
              <w:t>Despite the Minnesota Legislature’s ill-advised inclusion of unrelated and u</w:t>
            </w:r>
            <w:r>
              <w:rPr>
                <w:rFonts w:ascii="Calibri" w:hAnsi="Calibri"/>
                <w:sz w:val="19"/>
              </w:rPr>
              <w:t>nsound provisions, Governor Dayton signs</w:t>
            </w:r>
            <w:r w:rsidRPr="00BF1085">
              <w:rPr>
                <w:rFonts w:ascii="Calibri" w:hAnsi="Calibri"/>
                <w:sz w:val="19"/>
              </w:rPr>
              <w:t xml:space="preserve"> the Omnibus Bonding Bill (H.F. 1226/S.F. 1219) into law, ensuring that important infrastructure projects throughout Minnesota may proceed.</w:t>
            </w:r>
          </w:p>
        </w:tc>
        <w:tc>
          <w:tcPr>
            <w:tcW w:w="2011" w:type="dxa"/>
          </w:tcPr>
          <w:p w14:paraId="483C509C" w14:textId="735C326D" w:rsidR="00BF1085" w:rsidRDefault="00BF1085" w:rsidP="00A11E78">
            <w:pPr>
              <w:rPr>
                <w:rFonts w:ascii="Calibri" w:hAnsi="Calibri"/>
                <w:sz w:val="19"/>
              </w:rPr>
            </w:pPr>
            <w:r>
              <w:rPr>
                <w:rFonts w:ascii="Calibri" w:hAnsi="Calibri"/>
                <w:sz w:val="19"/>
              </w:rPr>
              <w:t>[</w:t>
            </w:r>
            <w:hyperlink r:id="rId3514" w:history="1">
              <w:r w:rsidRPr="00BF1085">
                <w:rPr>
                  <w:rStyle w:val="Hyperlink"/>
                  <w:rFonts w:ascii="Calibri" w:hAnsi="Calibri"/>
                  <w:sz w:val="19"/>
                </w:rPr>
                <w:t>News Release</w:t>
              </w:r>
            </w:hyperlink>
            <w:r>
              <w:rPr>
                <w:rFonts w:ascii="Calibri" w:hAnsi="Calibri"/>
                <w:sz w:val="19"/>
              </w:rPr>
              <w:t>]</w:t>
            </w:r>
          </w:p>
        </w:tc>
      </w:tr>
      <w:tr w:rsidR="00BF1085" w14:paraId="07A8F88F" w14:textId="77777777" w:rsidTr="002127CD">
        <w:trPr>
          <w:trHeight w:val="530"/>
          <w:jc w:val="center"/>
        </w:trPr>
        <w:tc>
          <w:tcPr>
            <w:tcW w:w="1280" w:type="dxa"/>
          </w:tcPr>
          <w:p w14:paraId="4EBEB1EE" w14:textId="2CBF8AC3" w:rsidR="00BF1085" w:rsidRDefault="00BF1085" w:rsidP="00A11E78">
            <w:pPr>
              <w:rPr>
                <w:rFonts w:ascii="Calibri" w:hAnsi="Calibri"/>
                <w:sz w:val="19"/>
              </w:rPr>
            </w:pPr>
            <w:r>
              <w:rPr>
                <w:rFonts w:ascii="Calibri" w:hAnsi="Calibri"/>
                <w:sz w:val="19"/>
              </w:rPr>
              <w:t>5/30/18</w:t>
            </w:r>
          </w:p>
        </w:tc>
        <w:tc>
          <w:tcPr>
            <w:tcW w:w="2218" w:type="dxa"/>
            <w:shd w:val="clear" w:color="auto" w:fill="DBE5F1" w:themeFill="accent1" w:themeFillTint="33"/>
          </w:tcPr>
          <w:p w14:paraId="04BCE862" w14:textId="170D9E99" w:rsidR="00BF1085" w:rsidRPr="00BF1085" w:rsidRDefault="00BF1085" w:rsidP="00A11E78">
            <w:pPr>
              <w:rPr>
                <w:rFonts w:ascii="Calibri" w:hAnsi="Calibri"/>
                <w:b/>
                <w:sz w:val="19"/>
              </w:rPr>
            </w:pPr>
            <w:r>
              <w:rPr>
                <w:rFonts w:ascii="Calibri" w:hAnsi="Calibri"/>
                <w:b/>
                <w:sz w:val="19"/>
              </w:rPr>
              <w:t>Governor Dayton vetoes a bill relating to the Metropolitan Council</w:t>
            </w:r>
          </w:p>
        </w:tc>
        <w:tc>
          <w:tcPr>
            <w:tcW w:w="3222" w:type="dxa"/>
          </w:tcPr>
          <w:p w14:paraId="5E2BA0D0" w14:textId="63F5322E" w:rsidR="00BF1085" w:rsidRPr="00BF1085" w:rsidRDefault="00BF1085" w:rsidP="00A11E78">
            <w:pPr>
              <w:rPr>
                <w:rFonts w:ascii="Calibri" w:hAnsi="Calibri"/>
                <w:sz w:val="19"/>
              </w:rPr>
            </w:pPr>
            <w:r w:rsidRPr="00BF1085">
              <w:rPr>
                <w:rFonts w:ascii="Calibri" w:hAnsi="Calibri"/>
                <w:sz w:val="19"/>
              </w:rPr>
              <w:t>Chapter 196, SF 2809: This bill would have restructured the Metropolitan Council and eliminated the Transportation Advisory Board.</w:t>
            </w:r>
          </w:p>
        </w:tc>
        <w:tc>
          <w:tcPr>
            <w:tcW w:w="2011" w:type="dxa"/>
          </w:tcPr>
          <w:p w14:paraId="35B9E2C3" w14:textId="3B834B24" w:rsidR="00BF1085" w:rsidRDefault="00BF1085" w:rsidP="00A11E78">
            <w:pPr>
              <w:rPr>
                <w:rFonts w:ascii="Calibri" w:hAnsi="Calibri"/>
                <w:sz w:val="19"/>
              </w:rPr>
            </w:pPr>
            <w:r>
              <w:rPr>
                <w:rFonts w:ascii="Calibri" w:hAnsi="Calibri"/>
                <w:sz w:val="19"/>
              </w:rPr>
              <w:t>[</w:t>
            </w:r>
            <w:hyperlink r:id="rId3515" w:history="1">
              <w:r w:rsidRPr="00BF1085">
                <w:rPr>
                  <w:rStyle w:val="Hyperlink"/>
                  <w:rFonts w:ascii="Calibri" w:hAnsi="Calibri"/>
                  <w:sz w:val="19"/>
                </w:rPr>
                <w:t>News Release</w:t>
              </w:r>
            </w:hyperlink>
            <w:r>
              <w:rPr>
                <w:rFonts w:ascii="Calibri" w:hAnsi="Calibri"/>
                <w:sz w:val="19"/>
              </w:rPr>
              <w:t>]</w:t>
            </w:r>
          </w:p>
          <w:p w14:paraId="4AC521A8" w14:textId="0BA296B7" w:rsidR="00BF1085" w:rsidRDefault="00BF1085" w:rsidP="00A11E78">
            <w:pPr>
              <w:rPr>
                <w:rFonts w:ascii="Calibri" w:hAnsi="Calibri"/>
                <w:sz w:val="19"/>
              </w:rPr>
            </w:pPr>
            <w:r>
              <w:rPr>
                <w:rFonts w:ascii="Calibri" w:hAnsi="Calibri"/>
                <w:sz w:val="19"/>
              </w:rPr>
              <w:t>[</w:t>
            </w:r>
            <w:hyperlink r:id="rId3516" w:history="1">
              <w:r w:rsidRPr="00BF1085">
                <w:rPr>
                  <w:rStyle w:val="Hyperlink"/>
                  <w:rFonts w:ascii="Calibri" w:hAnsi="Calibri"/>
                  <w:sz w:val="19"/>
                </w:rPr>
                <w:t>Veto Letter</w:t>
              </w:r>
            </w:hyperlink>
            <w:r>
              <w:rPr>
                <w:rFonts w:ascii="Calibri" w:hAnsi="Calibri"/>
                <w:sz w:val="19"/>
              </w:rPr>
              <w:t>]</w:t>
            </w:r>
          </w:p>
        </w:tc>
      </w:tr>
      <w:tr w:rsidR="00BF1085" w14:paraId="312F682E" w14:textId="77777777" w:rsidTr="002127CD">
        <w:trPr>
          <w:trHeight w:val="530"/>
          <w:jc w:val="center"/>
        </w:trPr>
        <w:tc>
          <w:tcPr>
            <w:tcW w:w="1280" w:type="dxa"/>
          </w:tcPr>
          <w:p w14:paraId="3621C8CE" w14:textId="0071854D" w:rsidR="00BF1085" w:rsidRDefault="00BF1085" w:rsidP="00BF1085">
            <w:pPr>
              <w:rPr>
                <w:rFonts w:ascii="Calibri" w:hAnsi="Calibri"/>
                <w:sz w:val="19"/>
              </w:rPr>
            </w:pPr>
            <w:r w:rsidRPr="00FB4811">
              <w:rPr>
                <w:rFonts w:ascii="Calibri" w:hAnsi="Calibri"/>
                <w:sz w:val="19"/>
              </w:rPr>
              <w:t>5/30/18</w:t>
            </w:r>
          </w:p>
        </w:tc>
        <w:tc>
          <w:tcPr>
            <w:tcW w:w="2218" w:type="dxa"/>
            <w:shd w:val="clear" w:color="auto" w:fill="DBE5F1" w:themeFill="accent1" w:themeFillTint="33"/>
          </w:tcPr>
          <w:p w14:paraId="49215B34" w14:textId="2D09C32F" w:rsidR="00BF1085" w:rsidRDefault="00BF1085" w:rsidP="00BF1085">
            <w:pPr>
              <w:rPr>
                <w:rFonts w:ascii="Calibri" w:hAnsi="Calibri"/>
                <w:b/>
                <w:sz w:val="19"/>
              </w:rPr>
            </w:pPr>
            <w:r>
              <w:rPr>
                <w:rFonts w:ascii="Calibri" w:hAnsi="Calibri"/>
                <w:b/>
                <w:sz w:val="19"/>
              </w:rPr>
              <w:t>Governor Dayton vetoes a bill relating to public works</w:t>
            </w:r>
          </w:p>
        </w:tc>
        <w:tc>
          <w:tcPr>
            <w:tcW w:w="3222" w:type="dxa"/>
          </w:tcPr>
          <w:p w14:paraId="1FB4C7F6" w14:textId="585FDBFA" w:rsidR="00BF1085" w:rsidRPr="00BF1085" w:rsidRDefault="00BF1085" w:rsidP="00BF1085">
            <w:pPr>
              <w:rPr>
                <w:rFonts w:ascii="Calibri" w:hAnsi="Calibri"/>
                <w:sz w:val="19"/>
              </w:rPr>
            </w:pPr>
            <w:r w:rsidRPr="00BF1085">
              <w:rPr>
                <w:rFonts w:ascii="Calibri" w:hAnsi="Calibri"/>
                <w:sz w:val="19"/>
              </w:rPr>
              <w:t>Chapter 197, SF 3463: This bill would have made people “guilty by association” for the actions of an individual against certain utilities or public works.</w:t>
            </w:r>
          </w:p>
        </w:tc>
        <w:tc>
          <w:tcPr>
            <w:tcW w:w="2011" w:type="dxa"/>
          </w:tcPr>
          <w:p w14:paraId="0FE6C659" w14:textId="4BE3F513" w:rsidR="00BF1085" w:rsidRDefault="00BF1085" w:rsidP="00BF1085">
            <w:pPr>
              <w:rPr>
                <w:rFonts w:ascii="Calibri" w:hAnsi="Calibri"/>
                <w:sz w:val="19"/>
              </w:rPr>
            </w:pPr>
            <w:r>
              <w:rPr>
                <w:rFonts w:ascii="Calibri" w:hAnsi="Calibri"/>
                <w:sz w:val="19"/>
              </w:rPr>
              <w:t>[</w:t>
            </w:r>
            <w:hyperlink r:id="rId3517" w:history="1">
              <w:r w:rsidRPr="00BF1085">
                <w:rPr>
                  <w:rStyle w:val="Hyperlink"/>
                  <w:rFonts w:ascii="Calibri" w:hAnsi="Calibri"/>
                  <w:sz w:val="19"/>
                </w:rPr>
                <w:t>News Release</w:t>
              </w:r>
            </w:hyperlink>
            <w:r>
              <w:rPr>
                <w:rFonts w:ascii="Calibri" w:hAnsi="Calibri"/>
                <w:sz w:val="19"/>
              </w:rPr>
              <w:t>]</w:t>
            </w:r>
          </w:p>
          <w:p w14:paraId="7567FBAF" w14:textId="504C5B1B" w:rsidR="00BF1085" w:rsidRDefault="00BF1085" w:rsidP="00BF1085">
            <w:pPr>
              <w:rPr>
                <w:rFonts w:ascii="Calibri" w:hAnsi="Calibri"/>
                <w:sz w:val="19"/>
              </w:rPr>
            </w:pPr>
            <w:r>
              <w:rPr>
                <w:rFonts w:ascii="Calibri" w:hAnsi="Calibri"/>
                <w:sz w:val="19"/>
              </w:rPr>
              <w:t>[</w:t>
            </w:r>
            <w:hyperlink r:id="rId3518" w:history="1">
              <w:r w:rsidRPr="00BF1085">
                <w:rPr>
                  <w:rStyle w:val="Hyperlink"/>
                  <w:rFonts w:ascii="Calibri" w:hAnsi="Calibri"/>
                  <w:sz w:val="19"/>
                </w:rPr>
                <w:t>Veto Letter</w:t>
              </w:r>
            </w:hyperlink>
            <w:r>
              <w:rPr>
                <w:rFonts w:ascii="Calibri" w:hAnsi="Calibri"/>
                <w:sz w:val="19"/>
              </w:rPr>
              <w:t>]</w:t>
            </w:r>
          </w:p>
        </w:tc>
      </w:tr>
      <w:tr w:rsidR="00BF1085" w14:paraId="1CE79736" w14:textId="77777777" w:rsidTr="002127CD">
        <w:trPr>
          <w:trHeight w:val="530"/>
          <w:jc w:val="center"/>
        </w:trPr>
        <w:tc>
          <w:tcPr>
            <w:tcW w:w="1280" w:type="dxa"/>
          </w:tcPr>
          <w:p w14:paraId="361EAA9C" w14:textId="1E137EB7" w:rsidR="00BF1085" w:rsidRDefault="00BF1085" w:rsidP="00BF1085">
            <w:pPr>
              <w:rPr>
                <w:rFonts w:ascii="Calibri" w:hAnsi="Calibri"/>
                <w:sz w:val="19"/>
              </w:rPr>
            </w:pPr>
            <w:r w:rsidRPr="00FB4811">
              <w:rPr>
                <w:rFonts w:ascii="Calibri" w:hAnsi="Calibri"/>
                <w:sz w:val="19"/>
              </w:rPr>
              <w:t>5/30/18</w:t>
            </w:r>
          </w:p>
        </w:tc>
        <w:tc>
          <w:tcPr>
            <w:tcW w:w="2218" w:type="dxa"/>
            <w:shd w:val="clear" w:color="auto" w:fill="DBE5F1" w:themeFill="accent1" w:themeFillTint="33"/>
          </w:tcPr>
          <w:p w14:paraId="5183F877" w14:textId="72BE1336" w:rsidR="00BF1085" w:rsidRDefault="00BF1085" w:rsidP="00BF1085">
            <w:pPr>
              <w:rPr>
                <w:rFonts w:ascii="Calibri" w:hAnsi="Calibri"/>
                <w:b/>
                <w:sz w:val="19"/>
              </w:rPr>
            </w:pPr>
            <w:r>
              <w:rPr>
                <w:rFonts w:ascii="Calibri" w:hAnsi="Calibri"/>
                <w:b/>
                <w:sz w:val="19"/>
              </w:rPr>
              <w:t>Governor Dayton vetoes a bill relating to the DPS and MNLARS</w:t>
            </w:r>
          </w:p>
        </w:tc>
        <w:tc>
          <w:tcPr>
            <w:tcW w:w="3222" w:type="dxa"/>
          </w:tcPr>
          <w:p w14:paraId="4EDFC63F" w14:textId="0B16EB53" w:rsidR="00BF1085" w:rsidRPr="00BF1085" w:rsidRDefault="00BF1085" w:rsidP="00BF1085">
            <w:pPr>
              <w:rPr>
                <w:rFonts w:ascii="Calibri" w:hAnsi="Calibri"/>
                <w:sz w:val="19"/>
              </w:rPr>
            </w:pPr>
            <w:r w:rsidRPr="00BF1085">
              <w:rPr>
                <w:rFonts w:ascii="Calibri" w:hAnsi="Calibri"/>
                <w:sz w:val="19"/>
              </w:rPr>
              <w:t>Chapter 206, HF 3463: This bill would have imposed unfunded mandates on the Minnesota Department of Public Safety and the MNLARS system.</w:t>
            </w:r>
          </w:p>
        </w:tc>
        <w:tc>
          <w:tcPr>
            <w:tcW w:w="2011" w:type="dxa"/>
          </w:tcPr>
          <w:p w14:paraId="476174A0" w14:textId="70FFD97E" w:rsidR="00BF1085" w:rsidRDefault="00BF1085" w:rsidP="00BF1085">
            <w:pPr>
              <w:rPr>
                <w:rFonts w:ascii="Calibri" w:hAnsi="Calibri"/>
                <w:sz w:val="19"/>
              </w:rPr>
            </w:pPr>
            <w:r w:rsidRPr="004F2C74">
              <w:rPr>
                <w:rFonts w:ascii="Calibri" w:hAnsi="Calibri"/>
                <w:sz w:val="19"/>
              </w:rPr>
              <w:t>[</w:t>
            </w:r>
            <w:hyperlink r:id="rId3519" w:history="1">
              <w:r w:rsidRPr="004F2C74">
                <w:rPr>
                  <w:rStyle w:val="Hyperlink"/>
                  <w:rFonts w:ascii="Calibri" w:hAnsi="Calibri"/>
                  <w:sz w:val="19"/>
                </w:rPr>
                <w:t>News Release</w:t>
              </w:r>
            </w:hyperlink>
            <w:r w:rsidRPr="004F2C74">
              <w:rPr>
                <w:rFonts w:ascii="Calibri" w:hAnsi="Calibri"/>
                <w:sz w:val="19"/>
              </w:rPr>
              <w:t>]</w:t>
            </w:r>
          </w:p>
          <w:p w14:paraId="79C530A1" w14:textId="0ADA2383" w:rsidR="00BF1085" w:rsidRDefault="00BF1085" w:rsidP="00BF1085">
            <w:pPr>
              <w:rPr>
                <w:rFonts w:ascii="Calibri" w:hAnsi="Calibri"/>
                <w:sz w:val="19"/>
              </w:rPr>
            </w:pPr>
            <w:r>
              <w:rPr>
                <w:rFonts w:ascii="Calibri" w:hAnsi="Calibri"/>
                <w:sz w:val="19"/>
              </w:rPr>
              <w:t>[</w:t>
            </w:r>
            <w:hyperlink r:id="rId3520" w:history="1">
              <w:r w:rsidRPr="00BF1085">
                <w:rPr>
                  <w:rStyle w:val="Hyperlink"/>
                  <w:rFonts w:ascii="Calibri" w:hAnsi="Calibri"/>
                  <w:sz w:val="19"/>
                </w:rPr>
                <w:t>Veto Letter</w:t>
              </w:r>
            </w:hyperlink>
            <w:r>
              <w:rPr>
                <w:rFonts w:ascii="Calibri" w:hAnsi="Calibri"/>
                <w:sz w:val="19"/>
              </w:rPr>
              <w:t>]</w:t>
            </w:r>
          </w:p>
        </w:tc>
      </w:tr>
      <w:tr w:rsidR="00BF1085" w14:paraId="30B6664C" w14:textId="77777777" w:rsidTr="002127CD">
        <w:trPr>
          <w:trHeight w:val="530"/>
          <w:jc w:val="center"/>
        </w:trPr>
        <w:tc>
          <w:tcPr>
            <w:tcW w:w="1280" w:type="dxa"/>
          </w:tcPr>
          <w:p w14:paraId="2EE3728D" w14:textId="6CF0FE9B" w:rsidR="00BF1085" w:rsidRDefault="00BF1085" w:rsidP="00BF1085">
            <w:pPr>
              <w:rPr>
                <w:rFonts w:ascii="Calibri" w:hAnsi="Calibri"/>
                <w:sz w:val="19"/>
              </w:rPr>
            </w:pPr>
            <w:r w:rsidRPr="00FB4811">
              <w:rPr>
                <w:rFonts w:ascii="Calibri" w:hAnsi="Calibri"/>
                <w:sz w:val="19"/>
              </w:rPr>
              <w:lastRenderedPageBreak/>
              <w:t>5/30/18</w:t>
            </w:r>
          </w:p>
        </w:tc>
        <w:tc>
          <w:tcPr>
            <w:tcW w:w="2218" w:type="dxa"/>
            <w:shd w:val="clear" w:color="auto" w:fill="DBE5F1" w:themeFill="accent1" w:themeFillTint="33"/>
          </w:tcPr>
          <w:p w14:paraId="66AE59BF" w14:textId="0A5F3044" w:rsidR="00BF1085" w:rsidRDefault="00BF1085" w:rsidP="00BF1085">
            <w:pPr>
              <w:rPr>
                <w:rFonts w:ascii="Calibri" w:hAnsi="Calibri"/>
                <w:b/>
                <w:sz w:val="19"/>
              </w:rPr>
            </w:pPr>
            <w:r>
              <w:rPr>
                <w:rFonts w:ascii="Calibri" w:hAnsi="Calibri"/>
                <w:b/>
                <w:sz w:val="19"/>
              </w:rPr>
              <w:t>Governor Dayton vetoes a bill relating to wild rice water quality standards</w:t>
            </w:r>
          </w:p>
        </w:tc>
        <w:tc>
          <w:tcPr>
            <w:tcW w:w="3222" w:type="dxa"/>
          </w:tcPr>
          <w:p w14:paraId="49B5DC03" w14:textId="1C5073D1" w:rsidR="00BF1085" w:rsidRPr="00BF1085" w:rsidRDefault="00BF1085" w:rsidP="00BF1085">
            <w:pPr>
              <w:rPr>
                <w:rFonts w:ascii="Calibri" w:hAnsi="Calibri"/>
                <w:sz w:val="19"/>
              </w:rPr>
            </w:pPr>
            <w:r w:rsidRPr="00BF1085">
              <w:rPr>
                <w:rFonts w:ascii="Calibri" w:hAnsi="Calibri"/>
                <w:sz w:val="19"/>
              </w:rPr>
              <w:t>Chapter 210, HF 3422: This bill would have replaced the Minnesota Pollution Control Agency’s responsibility under state and federal law to determine a wild rice water quality standard by unlawfully giving a work group this power.</w:t>
            </w:r>
          </w:p>
        </w:tc>
        <w:tc>
          <w:tcPr>
            <w:tcW w:w="2011" w:type="dxa"/>
          </w:tcPr>
          <w:p w14:paraId="4CB9F0A0" w14:textId="7D790F52" w:rsidR="00BF1085" w:rsidRDefault="00BF1085" w:rsidP="00BF1085">
            <w:pPr>
              <w:rPr>
                <w:rFonts w:ascii="Calibri" w:hAnsi="Calibri"/>
                <w:sz w:val="19"/>
              </w:rPr>
            </w:pPr>
            <w:r w:rsidRPr="004F2C74">
              <w:rPr>
                <w:rFonts w:ascii="Calibri" w:hAnsi="Calibri"/>
                <w:sz w:val="19"/>
              </w:rPr>
              <w:t>[</w:t>
            </w:r>
            <w:hyperlink r:id="rId3521" w:history="1">
              <w:r w:rsidRPr="004F2C74">
                <w:rPr>
                  <w:rStyle w:val="Hyperlink"/>
                  <w:rFonts w:ascii="Calibri" w:hAnsi="Calibri"/>
                  <w:sz w:val="19"/>
                </w:rPr>
                <w:t>News Release</w:t>
              </w:r>
            </w:hyperlink>
            <w:r w:rsidRPr="004F2C74">
              <w:rPr>
                <w:rFonts w:ascii="Calibri" w:hAnsi="Calibri"/>
                <w:sz w:val="19"/>
              </w:rPr>
              <w:t>]</w:t>
            </w:r>
          </w:p>
          <w:p w14:paraId="60C640F2" w14:textId="683FF1A6" w:rsidR="00BF1085" w:rsidRDefault="00BF1085" w:rsidP="00BF1085">
            <w:pPr>
              <w:rPr>
                <w:rFonts w:ascii="Calibri" w:hAnsi="Calibri"/>
                <w:sz w:val="19"/>
              </w:rPr>
            </w:pPr>
            <w:r>
              <w:rPr>
                <w:rFonts w:ascii="Calibri" w:hAnsi="Calibri"/>
                <w:sz w:val="19"/>
              </w:rPr>
              <w:t>[</w:t>
            </w:r>
            <w:hyperlink r:id="rId3522" w:history="1">
              <w:r w:rsidRPr="00BF1085">
                <w:rPr>
                  <w:rStyle w:val="Hyperlink"/>
                  <w:rFonts w:ascii="Calibri" w:hAnsi="Calibri"/>
                  <w:sz w:val="19"/>
                </w:rPr>
                <w:t>Veto Letter</w:t>
              </w:r>
            </w:hyperlink>
            <w:r>
              <w:rPr>
                <w:rFonts w:ascii="Calibri" w:hAnsi="Calibri"/>
                <w:sz w:val="19"/>
              </w:rPr>
              <w:t>]</w:t>
            </w:r>
          </w:p>
        </w:tc>
      </w:tr>
      <w:tr w:rsidR="00BF1085" w14:paraId="7872A782" w14:textId="77777777" w:rsidTr="002127CD">
        <w:trPr>
          <w:trHeight w:val="530"/>
          <w:jc w:val="center"/>
        </w:trPr>
        <w:tc>
          <w:tcPr>
            <w:tcW w:w="1280" w:type="dxa"/>
          </w:tcPr>
          <w:p w14:paraId="6EB88336" w14:textId="74647AA0" w:rsidR="00BF1085" w:rsidRDefault="00BF1085" w:rsidP="00BF1085">
            <w:pPr>
              <w:rPr>
                <w:rFonts w:ascii="Calibri" w:hAnsi="Calibri"/>
                <w:sz w:val="19"/>
              </w:rPr>
            </w:pPr>
            <w:r w:rsidRPr="00FB4811">
              <w:rPr>
                <w:rFonts w:ascii="Calibri" w:hAnsi="Calibri"/>
                <w:sz w:val="19"/>
              </w:rPr>
              <w:t>5/30/18</w:t>
            </w:r>
          </w:p>
        </w:tc>
        <w:tc>
          <w:tcPr>
            <w:tcW w:w="2218" w:type="dxa"/>
            <w:shd w:val="clear" w:color="auto" w:fill="DBE5F1" w:themeFill="accent1" w:themeFillTint="33"/>
          </w:tcPr>
          <w:p w14:paraId="378E9079" w14:textId="1900A960" w:rsidR="00BF1085" w:rsidRPr="00425CA1" w:rsidRDefault="00A7311E" w:rsidP="00BF1085">
            <w:pPr>
              <w:rPr>
                <w:rFonts w:ascii="Calibri" w:hAnsi="Calibri"/>
                <w:b/>
                <w:sz w:val="19"/>
              </w:rPr>
            </w:pPr>
            <w:r w:rsidRPr="00425CA1">
              <w:rPr>
                <w:rFonts w:ascii="Calibri" w:hAnsi="Calibri"/>
                <w:b/>
                <w:sz w:val="19"/>
              </w:rPr>
              <w:t>Governor Dayton establishes the Governor’s Wild Rice Task Force</w:t>
            </w:r>
          </w:p>
        </w:tc>
        <w:tc>
          <w:tcPr>
            <w:tcW w:w="3222" w:type="dxa"/>
          </w:tcPr>
          <w:p w14:paraId="7349547C" w14:textId="5BDA903F" w:rsidR="00BF1085" w:rsidRPr="00425CA1" w:rsidRDefault="00A7311E" w:rsidP="00A7311E">
            <w:pPr>
              <w:rPr>
                <w:rFonts w:ascii="Calibri" w:hAnsi="Calibri"/>
                <w:sz w:val="19"/>
              </w:rPr>
            </w:pPr>
            <w:r w:rsidRPr="00425CA1">
              <w:rPr>
                <w:rFonts w:ascii="Calibri" w:hAnsi="Calibri"/>
                <w:sz w:val="19"/>
              </w:rPr>
              <w:t>Governor Dayton issues Executive Order 18-08 to establish the Governor’s Wild Rice Task Force, which will review the scientific literature concerning wild rice and sulfates, recommend a list of wild rice waters, and produce a report including recommendations for best practices.</w:t>
            </w:r>
          </w:p>
        </w:tc>
        <w:tc>
          <w:tcPr>
            <w:tcW w:w="2011" w:type="dxa"/>
          </w:tcPr>
          <w:p w14:paraId="53129F60" w14:textId="46D4B160" w:rsidR="00BF1085" w:rsidRPr="00425CA1" w:rsidRDefault="00BF1085" w:rsidP="00BF1085">
            <w:pPr>
              <w:rPr>
                <w:rFonts w:ascii="Calibri" w:hAnsi="Calibri"/>
                <w:sz w:val="19"/>
              </w:rPr>
            </w:pPr>
            <w:r w:rsidRPr="00425CA1">
              <w:rPr>
                <w:rFonts w:ascii="Calibri" w:hAnsi="Calibri"/>
                <w:sz w:val="19"/>
              </w:rPr>
              <w:t>[</w:t>
            </w:r>
            <w:hyperlink r:id="rId3523" w:history="1">
              <w:r w:rsidRPr="00425CA1">
                <w:rPr>
                  <w:rStyle w:val="Hyperlink"/>
                  <w:rFonts w:ascii="Calibri" w:hAnsi="Calibri"/>
                  <w:sz w:val="19"/>
                </w:rPr>
                <w:t>News Release</w:t>
              </w:r>
            </w:hyperlink>
            <w:r w:rsidRPr="00425CA1">
              <w:rPr>
                <w:rFonts w:ascii="Calibri" w:hAnsi="Calibri"/>
                <w:sz w:val="19"/>
              </w:rPr>
              <w:t>]</w:t>
            </w:r>
          </w:p>
          <w:p w14:paraId="5F3B13C7" w14:textId="5F182FAE" w:rsidR="00A7311E" w:rsidRPr="00425CA1" w:rsidRDefault="00A7311E" w:rsidP="00BF1085">
            <w:pPr>
              <w:rPr>
                <w:rFonts w:ascii="Calibri" w:hAnsi="Calibri"/>
                <w:sz w:val="19"/>
              </w:rPr>
            </w:pPr>
            <w:r w:rsidRPr="00425CA1">
              <w:rPr>
                <w:rFonts w:ascii="Calibri" w:hAnsi="Calibri"/>
                <w:sz w:val="19"/>
              </w:rPr>
              <w:t>[</w:t>
            </w:r>
            <w:hyperlink r:id="rId3524" w:history="1">
              <w:r w:rsidRPr="00425CA1">
                <w:rPr>
                  <w:rStyle w:val="Hyperlink"/>
                  <w:rFonts w:ascii="Calibri" w:hAnsi="Calibri"/>
                  <w:sz w:val="19"/>
                </w:rPr>
                <w:t>Executive Order</w:t>
              </w:r>
            </w:hyperlink>
            <w:r w:rsidRPr="00425CA1">
              <w:rPr>
                <w:rFonts w:ascii="Calibri" w:hAnsi="Calibri"/>
                <w:sz w:val="19"/>
              </w:rPr>
              <w:t>]</w:t>
            </w:r>
          </w:p>
        </w:tc>
      </w:tr>
      <w:tr w:rsidR="00A7311E" w14:paraId="4EEAF92B" w14:textId="77777777" w:rsidTr="002127CD">
        <w:trPr>
          <w:trHeight w:val="530"/>
          <w:jc w:val="center"/>
        </w:trPr>
        <w:tc>
          <w:tcPr>
            <w:tcW w:w="1280" w:type="dxa"/>
          </w:tcPr>
          <w:p w14:paraId="0B0D72BF" w14:textId="4770AE3D" w:rsidR="00A7311E" w:rsidRPr="00FB4811" w:rsidRDefault="00A7311E" w:rsidP="00BF1085">
            <w:pPr>
              <w:rPr>
                <w:rFonts w:ascii="Calibri" w:hAnsi="Calibri"/>
                <w:sz w:val="19"/>
              </w:rPr>
            </w:pPr>
            <w:r>
              <w:rPr>
                <w:rFonts w:ascii="Calibri" w:hAnsi="Calibri"/>
                <w:sz w:val="19"/>
              </w:rPr>
              <w:t>5/30/18</w:t>
            </w:r>
          </w:p>
        </w:tc>
        <w:tc>
          <w:tcPr>
            <w:tcW w:w="2218" w:type="dxa"/>
            <w:shd w:val="clear" w:color="auto" w:fill="DBE5F1" w:themeFill="accent1" w:themeFillTint="33"/>
          </w:tcPr>
          <w:p w14:paraId="1DF7B8E5" w14:textId="45BA2D1E" w:rsidR="00A7311E" w:rsidRDefault="00A7311E" w:rsidP="00BF1085">
            <w:pPr>
              <w:rPr>
                <w:rFonts w:ascii="Calibri" w:hAnsi="Calibri"/>
                <w:b/>
                <w:sz w:val="19"/>
              </w:rPr>
            </w:pPr>
            <w:proofErr w:type="spellStart"/>
            <w:r w:rsidRPr="00A7311E">
              <w:rPr>
                <w:rFonts w:ascii="Calibri" w:hAnsi="Calibri"/>
                <w:b/>
                <w:sz w:val="19"/>
              </w:rPr>
              <w:t>MnDOT</w:t>
            </w:r>
            <w:proofErr w:type="spellEnd"/>
            <w:r w:rsidRPr="00A7311E">
              <w:rPr>
                <w:rFonts w:ascii="Calibri" w:hAnsi="Calibri"/>
                <w:b/>
                <w:sz w:val="19"/>
              </w:rPr>
              <w:t xml:space="preserve"> awards three additional Corridors of Commerce projects</w:t>
            </w:r>
          </w:p>
        </w:tc>
        <w:tc>
          <w:tcPr>
            <w:tcW w:w="3222" w:type="dxa"/>
          </w:tcPr>
          <w:p w14:paraId="437CE2D0" w14:textId="462D59AE" w:rsidR="00A7311E" w:rsidRDefault="00A7311E" w:rsidP="00A7311E">
            <w:pPr>
              <w:rPr>
                <w:rFonts w:ascii="Calibri" w:hAnsi="Calibri"/>
                <w:sz w:val="19"/>
              </w:rPr>
            </w:pPr>
            <w:r w:rsidRPr="00A7311E">
              <w:rPr>
                <w:rFonts w:ascii="Calibri" w:hAnsi="Calibri"/>
                <w:sz w:val="19"/>
              </w:rPr>
              <w:t>The Minnesota Dep</w:t>
            </w:r>
            <w:r>
              <w:rPr>
                <w:rFonts w:ascii="Calibri" w:hAnsi="Calibri"/>
                <w:sz w:val="19"/>
              </w:rPr>
              <w:t xml:space="preserve">artment of Transportation announces </w:t>
            </w:r>
            <w:r w:rsidRPr="00A7311E">
              <w:rPr>
                <w:rFonts w:ascii="Calibri" w:hAnsi="Calibri"/>
                <w:sz w:val="19"/>
              </w:rPr>
              <w:t>three additional Corridors of Commerce projects, valued at over $400 million. The pr</w:t>
            </w:r>
            <w:r>
              <w:rPr>
                <w:rFonts w:ascii="Calibri" w:hAnsi="Calibri"/>
                <w:sz w:val="19"/>
              </w:rPr>
              <w:t xml:space="preserve">ojects were funded by Gov. </w:t>
            </w:r>
            <w:r w:rsidRPr="00A7311E">
              <w:rPr>
                <w:rFonts w:ascii="Calibri" w:hAnsi="Calibri"/>
                <w:sz w:val="19"/>
              </w:rPr>
              <w:t>Dayton and the Minnesota Legislature in this year’s public works bill.</w:t>
            </w:r>
          </w:p>
        </w:tc>
        <w:tc>
          <w:tcPr>
            <w:tcW w:w="2011" w:type="dxa"/>
          </w:tcPr>
          <w:p w14:paraId="29161331" w14:textId="771AD5F0" w:rsidR="00A7311E" w:rsidRPr="004F2C74" w:rsidRDefault="00A7311E" w:rsidP="00BF1085">
            <w:pPr>
              <w:rPr>
                <w:rFonts w:ascii="Calibri" w:hAnsi="Calibri"/>
                <w:sz w:val="19"/>
              </w:rPr>
            </w:pPr>
            <w:r>
              <w:rPr>
                <w:rFonts w:ascii="Calibri" w:hAnsi="Calibri"/>
                <w:sz w:val="19"/>
              </w:rPr>
              <w:t>[</w:t>
            </w:r>
            <w:hyperlink r:id="rId3525" w:history="1">
              <w:r w:rsidRPr="00A7311E">
                <w:rPr>
                  <w:rStyle w:val="Hyperlink"/>
                  <w:rFonts w:ascii="Calibri" w:hAnsi="Calibri"/>
                  <w:sz w:val="19"/>
                </w:rPr>
                <w:t>News Release</w:t>
              </w:r>
            </w:hyperlink>
            <w:r>
              <w:rPr>
                <w:rFonts w:ascii="Calibri" w:hAnsi="Calibri"/>
                <w:sz w:val="19"/>
              </w:rPr>
              <w:t>]</w:t>
            </w:r>
          </w:p>
        </w:tc>
      </w:tr>
      <w:tr w:rsidR="00A7311E" w14:paraId="0EF7360D" w14:textId="77777777" w:rsidTr="002127CD">
        <w:trPr>
          <w:trHeight w:val="530"/>
          <w:jc w:val="center"/>
        </w:trPr>
        <w:tc>
          <w:tcPr>
            <w:tcW w:w="1280" w:type="dxa"/>
          </w:tcPr>
          <w:p w14:paraId="3DA03DD4" w14:textId="04E78500" w:rsidR="00A7311E" w:rsidRDefault="00A225BF" w:rsidP="00BF1085">
            <w:pPr>
              <w:rPr>
                <w:rFonts w:ascii="Calibri" w:hAnsi="Calibri"/>
                <w:sz w:val="19"/>
              </w:rPr>
            </w:pPr>
            <w:r>
              <w:rPr>
                <w:rFonts w:ascii="Calibri" w:hAnsi="Calibri"/>
                <w:sz w:val="19"/>
              </w:rPr>
              <w:t>5/30/18</w:t>
            </w:r>
          </w:p>
        </w:tc>
        <w:tc>
          <w:tcPr>
            <w:tcW w:w="2218" w:type="dxa"/>
            <w:shd w:val="clear" w:color="auto" w:fill="DBE5F1" w:themeFill="accent1" w:themeFillTint="33"/>
          </w:tcPr>
          <w:p w14:paraId="4770D1E5" w14:textId="5D339CA5" w:rsidR="00A7311E" w:rsidRPr="00A7311E" w:rsidRDefault="00A225BF" w:rsidP="00BF1085">
            <w:pPr>
              <w:rPr>
                <w:rFonts w:ascii="Calibri" w:hAnsi="Calibri"/>
                <w:b/>
                <w:sz w:val="19"/>
              </w:rPr>
            </w:pPr>
            <w:r w:rsidRPr="00A225BF">
              <w:rPr>
                <w:rFonts w:ascii="Calibri" w:hAnsi="Calibri"/>
                <w:b/>
                <w:sz w:val="19"/>
              </w:rPr>
              <w:t>Governor Dayton Authorizes Emergency Building Inspectors to Assist U.S. Virgin Islands with Ongoing Hurricane Rebuilding</w:t>
            </w:r>
          </w:p>
        </w:tc>
        <w:tc>
          <w:tcPr>
            <w:tcW w:w="3222" w:type="dxa"/>
          </w:tcPr>
          <w:p w14:paraId="4E311CE6" w14:textId="12BA9410" w:rsidR="00A7311E" w:rsidRPr="00A7311E" w:rsidRDefault="00A225BF" w:rsidP="00A7311E">
            <w:pPr>
              <w:rPr>
                <w:rFonts w:ascii="Calibri" w:hAnsi="Calibri"/>
                <w:sz w:val="19"/>
              </w:rPr>
            </w:pPr>
            <w:r>
              <w:rPr>
                <w:rFonts w:ascii="Calibri" w:hAnsi="Calibri"/>
                <w:sz w:val="19"/>
              </w:rPr>
              <w:t>Governor Dayton authorizes</w:t>
            </w:r>
            <w:r w:rsidRPr="00A225BF">
              <w:rPr>
                <w:rFonts w:ascii="Calibri" w:hAnsi="Calibri"/>
                <w:sz w:val="19"/>
              </w:rPr>
              <w:t xml:space="preserve"> a team of 11 Minnesota building officials to head to the U.S. Virgin Islands, and aid in ongoing reconstruction following Hurricanes Irma and Maria last September. Governor Dayton approved this request through the Emergency Management Assistance Compact (EMAC) to relieve the overburdened Emergency Management System in the U.S. Virgin Islands.</w:t>
            </w:r>
          </w:p>
        </w:tc>
        <w:tc>
          <w:tcPr>
            <w:tcW w:w="2011" w:type="dxa"/>
          </w:tcPr>
          <w:p w14:paraId="4D2E942C" w14:textId="3DEBDAD6" w:rsidR="00A7311E" w:rsidRDefault="00A225BF" w:rsidP="00BF1085">
            <w:pPr>
              <w:rPr>
                <w:rFonts w:ascii="Calibri" w:hAnsi="Calibri"/>
                <w:sz w:val="19"/>
              </w:rPr>
            </w:pPr>
            <w:r>
              <w:rPr>
                <w:rFonts w:ascii="Calibri" w:hAnsi="Calibri"/>
                <w:sz w:val="19"/>
              </w:rPr>
              <w:t>[</w:t>
            </w:r>
            <w:hyperlink r:id="rId3526" w:history="1">
              <w:r w:rsidRPr="00A225BF">
                <w:rPr>
                  <w:rStyle w:val="Hyperlink"/>
                  <w:rFonts w:ascii="Calibri" w:hAnsi="Calibri"/>
                  <w:sz w:val="19"/>
                </w:rPr>
                <w:t>News Release</w:t>
              </w:r>
            </w:hyperlink>
            <w:r>
              <w:rPr>
                <w:rFonts w:ascii="Calibri" w:hAnsi="Calibri"/>
                <w:sz w:val="19"/>
              </w:rPr>
              <w:t>]</w:t>
            </w:r>
          </w:p>
        </w:tc>
      </w:tr>
      <w:tr w:rsidR="00A225BF" w14:paraId="30713C4B" w14:textId="77777777" w:rsidTr="002127CD">
        <w:trPr>
          <w:trHeight w:val="530"/>
          <w:jc w:val="center"/>
        </w:trPr>
        <w:tc>
          <w:tcPr>
            <w:tcW w:w="1280" w:type="dxa"/>
          </w:tcPr>
          <w:p w14:paraId="1EE8EE65" w14:textId="165164F0" w:rsidR="00A225BF" w:rsidRDefault="00E20B6B" w:rsidP="00BF1085">
            <w:pPr>
              <w:rPr>
                <w:rFonts w:ascii="Calibri" w:hAnsi="Calibri"/>
                <w:sz w:val="19"/>
              </w:rPr>
            </w:pPr>
            <w:r>
              <w:rPr>
                <w:rFonts w:ascii="Calibri" w:hAnsi="Calibri"/>
                <w:sz w:val="19"/>
              </w:rPr>
              <w:t>5/30/18</w:t>
            </w:r>
          </w:p>
        </w:tc>
        <w:tc>
          <w:tcPr>
            <w:tcW w:w="2218" w:type="dxa"/>
            <w:shd w:val="clear" w:color="auto" w:fill="DBE5F1" w:themeFill="accent1" w:themeFillTint="33"/>
          </w:tcPr>
          <w:p w14:paraId="690E6E1C" w14:textId="40C89ABE" w:rsidR="00A225BF" w:rsidRPr="00A225BF" w:rsidRDefault="00E20B6B" w:rsidP="00BF1085">
            <w:pPr>
              <w:rPr>
                <w:rFonts w:ascii="Calibri" w:hAnsi="Calibri"/>
                <w:b/>
                <w:sz w:val="19"/>
              </w:rPr>
            </w:pPr>
            <w:r w:rsidRPr="00E20B6B">
              <w:rPr>
                <w:rFonts w:ascii="Calibri" w:hAnsi="Calibri"/>
                <w:b/>
                <w:sz w:val="19"/>
              </w:rPr>
              <w:t>Governor Dayton Authorizes State Disaster Assistance for Lac qui Parle and Marshall Counties</w:t>
            </w:r>
          </w:p>
        </w:tc>
        <w:tc>
          <w:tcPr>
            <w:tcW w:w="3222" w:type="dxa"/>
          </w:tcPr>
          <w:p w14:paraId="69A304B5" w14:textId="48932A24" w:rsidR="00A225BF" w:rsidRDefault="00E20B6B" w:rsidP="00A7311E">
            <w:pPr>
              <w:rPr>
                <w:rFonts w:ascii="Calibri" w:hAnsi="Calibri"/>
                <w:sz w:val="19"/>
              </w:rPr>
            </w:pPr>
            <w:r>
              <w:rPr>
                <w:rFonts w:ascii="Calibri" w:hAnsi="Calibri"/>
                <w:sz w:val="19"/>
              </w:rPr>
              <w:t>Governor Dayton authorizes</w:t>
            </w:r>
            <w:r w:rsidRPr="00E20B6B">
              <w:rPr>
                <w:rFonts w:ascii="Calibri" w:hAnsi="Calibri"/>
                <w:sz w:val="19"/>
              </w:rPr>
              <w:t xml:space="preserve"> the use of funds from the State Disaster Assistance Contingency Account for emergency relief in Lac qui Parle County and Marshall County. Areas of each county experienced significant damage to public properties caused by severe spring flooding brought on by melting snow.</w:t>
            </w:r>
          </w:p>
        </w:tc>
        <w:tc>
          <w:tcPr>
            <w:tcW w:w="2011" w:type="dxa"/>
          </w:tcPr>
          <w:p w14:paraId="08A42BA3" w14:textId="0D2FF7E3" w:rsidR="00A225BF" w:rsidRDefault="00E20B6B" w:rsidP="00BF1085">
            <w:pPr>
              <w:rPr>
                <w:rFonts w:ascii="Calibri" w:hAnsi="Calibri"/>
                <w:sz w:val="19"/>
              </w:rPr>
            </w:pPr>
            <w:r>
              <w:rPr>
                <w:rFonts w:ascii="Calibri" w:hAnsi="Calibri"/>
                <w:sz w:val="19"/>
              </w:rPr>
              <w:t>[</w:t>
            </w:r>
            <w:hyperlink r:id="rId3527" w:history="1">
              <w:r w:rsidRPr="00E20B6B">
                <w:rPr>
                  <w:rStyle w:val="Hyperlink"/>
                  <w:rFonts w:ascii="Calibri" w:hAnsi="Calibri"/>
                  <w:sz w:val="19"/>
                </w:rPr>
                <w:t>News Release</w:t>
              </w:r>
            </w:hyperlink>
            <w:r>
              <w:rPr>
                <w:rFonts w:ascii="Calibri" w:hAnsi="Calibri"/>
                <w:sz w:val="19"/>
              </w:rPr>
              <w:t>]</w:t>
            </w:r>
          </w:p>
          <w:p w14:paraId="2DF87A1B" w14:textId="1B7D9CBA" w:rsidR="00E20B6B" w:rsidRDefault="00E20B6B" w:rsidP="00BF1085">
            <w:pPr>
              <w:rPr>
                <w:rFonts w:ascii="Calibri" w:hAnsi="Calibri"/>
                <w:sz w:val="19"/>
              </w:rPr>
            </w:pPr>
            <w:r>
              <w:rPr>
                <w:rFonts w:ascii="Calibri" w:hAnsi="Calibri"/>
                <w:sz w:val="19"/>
              </w:rPr>
              <w:t>[</w:t>
            </w:r>
            <w:hyperlink r:id="rId3528" w:history="1">
              <w:r w:rsidRPr="00E20B6B">
                <w:rPr>
                  <w:rStyle w:val="Hyperlink"/>
                  <w:rFonts w:ascii="Calibri" w:hAnsi="Calibri"/>
                  <w:sz w:val="19"/>
                </w:rPr>
                <w:t>Letter</w:t>
              </w:r>
            </w:hyperlink>
            <w:r>
              <w:rPr>
                <w:rFonts w:ascii="Calibri" w:hAnsi="Calibri"/>
                <w:sz w:val="19"/>
              </w:rPr>
              <w:t>]</w:t>
            </w:r>
          </w:p>
        </w:tc>
      </w:tr>
      <w:tr w:rsidR="00E20B6B" w14:paraId="5ACE8FEE" w14:textId="77777777" w:rsidTr="002127CD">
        <w:trPr>
          <w:trHeight w:val="530"/>
          <w:jc w:val="center"/>
        </w:trPr>
        <w:tc>
          <w:tcPr>
            <w:tcW w:w="1280" w:type="dxa"/>
          </w:tcPr>
          <w:p w14:paraId="09779049" w14:textId="1A6C3A1E" w:rsidR="00E20B6B" w:rsidRDefault="00E20B6B" w:rsidP="00BF1085">
            <w:pPr>
              <w:rPr>
                <w:rFonts w:ascii="Calibri" w:hAnsi="Calibri"/>
                <w:sz w:val="19"/>
              </w:rPr>
            </w:pPr>
            <w:r>
              <w:rPr>
                <w:rFonts w:ascii="Calibri" w:hAnsi="Calibri"/>
                <w:sz w:val="19"/>
              </w:rPr>
              <w:t>5/31/18</w:t>
            </w:r>
          </w:p>
        </w:tc>
        <w:tc>
          <w:tcPr>
            <w:tcW w:w="2218" w:type="dxa"/>
            <w:shd w:val="clear" w:color="auto" w:fill="DBE5F1" w:themeFill="accent1" w:themeFillTint="33"/>
          </w:tcPr>
          <w:p w14:paraId="4AE702E8" w14:textId="5CE6E9B1" w:rsidR="00E20B6B" w:rsidRPr="00E20B6B" w:rsidRDefault="00E20B6B" w:rsidP="00BF1085">
            <w:pPr>
              <w:rPr>
                <w:rFonts w:ascii="Calibri" w:hAnsi="Calibri"/>
                <w:b/>
                <w:sz w:val="19"/>
              </w:rPr>
            </w:pPr>
            <w:r w:rsidRPr="00E20B6B">
              <w:rPr>
                <w:rFonts w:ascii="Calibri" w:hAnsi="Calibri"/>
                <w:b/>
                <w:sz w:val="19"/>
              </w:rPr>
              <w:t>Governor Dayton Signs Bipartisan Pension Legislation to Stabilize Benefits for 511,000 Minnesotans</w:t>
            </w:r>
          </w:p>
        </w:tc>
        <w:tc>
          <w:tcPr>
            <w:tcW w:w="3222" w:type="dxa"/>
          </w:tcPr>
          <w:p w14:paraId="1B675593" w14:textId="237E3F4A" w:rsidR="00E20B6B" w:rsidRDefault="00E20B6B" w:rsidP="00A7311E">
            <w:pPr>
              <w:rPr>
                <w:rFonts w:ascii="Calibri" w:hAnsi="Calibri"/>
                <w:sz w:val="19"/>
              </w:rPr>
            </w:pPr>
            <w:r w:rsidRPr="00E20B6B">
              <w:rPr>
                <w:rFonts w:ascii="Calibri" w:hAnsi="Calibri"/>
                <w:sz w:val="19"/>
              </w:rPr>
              <w:t xml:space="preserve">Joined by public servants from across state and </w:t>
            </w:r>
            <w:r>
              <w:rPr>
                <w:rFonts w:ascii="Calibri" w:hAnsi="Calibri"/>
                <w:sz w:val="19"/>
              </w:rPr>
              <w:t>local government, Governor Dayton signs</w:t>
            </w:r>
            <w:r w:rsidRPr="00E20B6B">
              <w:rPr>
                <w:rFonts w:ascii="Calibri" w:hAnsi="Calibri"/>
                <w:sz w:val="19"/>
              </w:rPr>
              <w:t xml:space="preserve"> bipartisan legislation (H.F. 3053/S.F. 2620) to ensure Minnesota’s public employee pension plans remain solvent, and that promises are kept to Minnesota workers and retirees.</w:t>
            </w:r>
          </w:p>
        </w:tc>
        <w:tc>
          <w:tcPr>
            <w:tcW w:w="2011" w:type="dxa"/>
          </w:tcPr>
          <w:p w14:paraId="664AB354" w14:textId="50EF6461" w:rsidR="00E20B6B" w:rsidRDefault="00E20B6B" w:rsidP="00BF1085">
            <w:pPr>
              <w:rPr>
                <w:rFonts w:ascii="Calibri" w:hAnsi="Calibri"/>
                <w:sz w:val="19"/>
              </w:rPr>
            </w:pPr>
            <w:r>
              <w:rPr>
                <w:rFonts w:ascii="Calibri" w:hAnsi="Calibri"/>
                <w:sz w:val="19"/>
              </w:rPr>
              <w:t>[</w:t>
            </w:r>
            <w:hyperlink r:id="rId3529" w:history="1">
              <w:r w:rsidRPr="00E20B6B">
                <w:rPr>
                  <w:rStyle w:val="Hyperlink"/>
                  <w:rFonts w:ascii="Calibri" w:hAnsi="Calibri"/>
                  <w:sz w:val="19"/>
                </w:rPr>
                <w:t>News Release</w:t>
              </w:r>
            </w:hyperlink>
            <w:r>
              <w:rPr>
                <w:rFonts w:ascii="Calibri" w:hAnsi="Calibri"/>
                <w:sz w:val="19"/>
              </w:rPr>
              <w:t>]</w:t>
            </w:r>
          </w:p>
        </w:tc>
      </w:tr>
      <w:tr w:rsidR="00E20B6B" w14:paraId="3534B9BB" w14:textId="77777777" w:rsidTr="002127CD">
        <w:trPr>
          <w:trHeight w:val="530"/>
          <w:jc w:val="center"/>
        </w:trPr>
        <w:tc>
          <w:tcPr>
            <w:tcW w:w="1280" w:type="dxa"/>
          </w:tcPr>
          <w:p w14:paraId="0C7DE8D7" w14:textId="43963CB9" w:rsidR="00E20B6B" w:rsidRDefault="00E20B6B" w:rsidP="00BF1085">
            <w:pPr>
              <w:rPr>
                <w:rFonts w:ascii="Calibri" w:hAnsi="Calibri"/>
                <w:sz w:val="19"/>
              </w:rPr>
            </w:pPr>
            <w:r>
              <w:rPr>
                <w:rFonts w:ascii="Calibri" w:hAnsi="Calibri"/>
                <w:sz w:val="19"/>
              </w:rPr>
              <w:t>6/1/18</w:t>
            </w:r>
          </w:p>
        </w:tc>
        <w:tc>
          <w:tcPr>
            <w:tcW w:w="2218" w:type="dxa"/>
            <w:shd w:val="clear" w:color="auto" w:fill="DBE5F1" w:themeFill="accent1" w:themeFillTint="33"/>
          </w:tcPr>
          <w:p w14:paraId="555A2951" w14:textId="5193D086" w:rsidR="00E20B6B" w:rsidRPr="00E20B6B" w:rsidRDefault="00E20B6B" w:rsidP="00BF1085">
            <w:pPr>
              <w:rPr>
                <w:rFonts w:ascii="Calibri" w:hAnsi="Calibri"/>
                <w:b/>
                <w:sz w:val="19"/>
              </w:rPr>
            </w:pPr>
            <w:r w:rsidRPr="00E20B6B">
              <w:rPr>
                <w:rFonts w:ascii="Calibri" w:hAnsi="Calibri"/>
                <w:b/>
                <w:sz w:val="19"/>
              </w:rPr>
              <w:t>Minnesota Named Third Best State for Jobs in New National Study</w:t>
            </w:r>
          </w:p>
        </w:tc>
        <w:tc>
          <w:tcPr>
            <w:tcW w:w="3222" w:type="dxa"/>
          </w:tcPr>
          <w:p w14:paraId="7EEFDE84" w14:textId="00B04461" w:rsidR="00E20B6B" w:rsidRPr="00E20B6B" w:rsidRDefault="00E20B6B" w:rsidP="00A7311E">
            <w:pPr>
              <w:rPr>
                <w:rFonts w:ascii="Calibri" w:hAnsi="Calibri"/>
                <w:sz w:val="19"/>
              </w:rPr>
            </w:pPr>
            <w:r w:rsidRPr="00E20B6B">
              <w:rPr>
                <w:rFonts w:ascii="Calibri" w:hAnsi="Calibri"/>
                <w:sz w:val="19"/>
              </w:rPr>
              <w:t xml:space="preserve">Minnesota is the third best state in the country to find a job, according to a new study conducted by WalletHub. The new study ranked all 50 states </w:t>
            </w:r>
            <w:r w:rsidRPr="00E20B6B">
              <w:rPr>
                <w:rFonts w:ascii="Calibri" w:hAnsi="Calibri"/>
                <w:sz w:val="19"/>
              </w:rPr>
              <w:lastRenderedPageBreak/>
              <w:t>across 29 different indicators related to job-market strength, opportunity, and a healthy economy, with factors including average starting salary, job satisfaction, and unemployment rates taken into consideration.</w:t>
            </w:r>
          </w:p>
        </w:tc>
        <w:tc>
          <w:tcPr>
            <w:tcW w:w="2011" w:type="dxa"/>
          </w:tcPr>
          <w:p w14:paraId="0CDA1B5B" w14:textId="20DB4966" w:rsidR="00E20B6B" w:rsidRDefault="00E20B6B" w:rsidP="00BF1085">
            <w:pPr>
              <w:rPr>
                <w:rFonts w:ascii="Calibri" w:hAnsi="Calibri"/>
                <w:sz w:val="19"/>
              </w:rPr>
            </w:pPr>
            <w:r>
              <w:rPr>
                <w:rFonts w:ascii="Calibri" w:hAnsi="Calibri"/>
                <w:sz w:val="19"/>
              </w:rPr>
              <w:lastRenderedPageBreak/>
              <w:t>[</w:t>
            </w:r>
            <w:hyperlink r:id="rId3530" w:history="1">
              <w:r w:rsidRPr="00E20B6B">
                <w:rPr>
                  <w:rStyle w:val="Hyperlink"/>
                  <w:rFonts w:ascii="Calibri" w:hAnsi="Calibri"/>
                  <w:sz w:val="19"/>
                </w:rPr>
                <w:t>News Release</w:t>
              </w:r>
            </w:hyperlink>
            <w:r>
              <w:rPr>
                <w:rFonts w:ascii="Calibri" w:hAnsi="Calibri"/>
                <w:sz w:val="19"/>
              </w:rPr>
              <w:t>]</w:t>
            </w:r>
          </w:p>
          <w:p w14:paraId="533862D7" w14:textId="39D070BB" w:rsidR="00842B8E" w:rsidRDefault="00842B8E" w:rsidP="00BF1085">
            <w:pPr>
              <w:rPr>
                <w:rFonts w:ascii="Calibri" w:hAnsi="Calibri"/>
                <w:sz w:val="19"/>
              </w:rPr>
            </w:pPr>
            <w:r>
              <w:rPr>
                <w:rFonts w:ascii="Calibri" w:hAnsi="Calibri"/>
                <w:sz w:val="19"/>
              </w:rPr>
              <w:t>[</w:t>
            </w:r>
            <w:hyperlink r:id="rId3531" w:anchor="main-findings" w:history="1">
              <w:r w:rsidRPr="00842B8E">
                <w:rPr>
                  <w:rStyle w:val="Hyperlink"/>
                  <w:rFonts w:ascii="Calibri" w:hAnsi="Calibri"/>
                  <w:sz w:val="19"/>
                </w:rPr>
                <w:t>WalletHub Study</w:t>
              </w:r>
            </w:hyperlink>
            <w:r>
              <w:rPr>
                <w:rFonts w:ascii="Calibri" w:hAnsi="Calibri"/>
                <w:sz w:val="19"/>
              </w:rPr>
              <w:t>]</w:t>
            </w:r>
          </w:p>
        </w:tc>
      </w:tr>
      <w:tr w:rsidR="00A32928" w14:paraId="3DF8E8E6" w14:textId="77777777" w:rsidTr="002127CD">
        <w:trPr>
          <w:trHeight w:val="530"/>
          <w:jc w:val="center"/>
        </w:trPr>
        <w:tc>
          <w:tcPr>
            <w:tcW w:w="1280" w:type="dxa"/>
          </w:tcPr>
          <w:p w14:paraId="5FC94D32" w14:textId="7F252C75" w:rsidR="00A32928" w:rsidRDefault="00A32928" w:rsidP="00BF1085">
            <w:pPr>
              <w:rPr>
                <w:rFonts w:ascii="Calibri" w:hAnsi="Calibri"/>
                <w:sz w:val="19"/>
              </w:rPr>
            </w:pPr>
            <w:r>
              <w:rPr>
                <w:rFonts w:ascii="Calibri" w:hAnsi="Calibri"/>
                <w:sz w:val="19"/>
              </w:rPr>
              <w:t>6/7/18</w:t>
            </w:r>
          </w:p>
        </w:tc>
        <w:tc>
          <w:tcPr>
            <w:tcW w:w="2218" w:type="dxa"/>
            <w:shd w:val="clear" w:color="auto" w:fill="DBE5F1" w:themeFill="accent1" w:themeFillTint="33"/>
          </w:tcPr>
          <w:p w14:paraId="48A368C1" w14:textId="2FF1D0D4" w:rsidR="00A32928" w:rsidRPr="00E20B6B" w:rsidRDefault="00A32928" w:rsidP="00BF1085">
            <w:pPr>
              <w:rPr>
                <w:rFonts w:ascii="Calibri" w:hAnsi="Calibri"/>
                <w:b/>
                <w:sz w:val="19"/>
              </w:rPr>
            </w:pPr>
            <w:r w:rsidRPr="00A32928">
              <w:rPr>
                <w:rFonts w:ascii="Calibri" w:hAnsi="Calibri"/>
                <w:b/>
                <w:sz w:val="19"/>
              </w:rPr>
              <w:t>Minnesota Trade Office Expands International Representation</w:t>
            </w:r>
          </w:p>
        </w:tc>
        <w:tc>
          <w:tcPr>
            <w:tcW w:w="3222" w:type="dxa"/>
          </w:tcPr>
          <w:p w14:paraId="7A722BC6" w14:textId="08C96748" w:rsidR="00A32928" w:rsidRPr="00A32928" w:rsidRDefault="00A32928" w:rsidP="00A32928">
            <w:pPr>
              <w:rPr>
                <w:rFonts w:ascii="Calibri" w:hAnsi="Calibri"/>
                <w:sz w:val="19"/>
              </w:rPr>
            </w:pPr>
            <w:r>
              <w:rPr>
                <w:rFonts w:ascii="Calibri" w:hAnsi="Calibri"/>
                <w:sz w:val="19"/>
              </w:rPr>
              <w:t xml:space="preserve">The Minnesota Trade Office announces </w:t>
            </w:r>
            <w:r w:rsidRPr="00A32928">
              <w:rPr>
                <w:rFonts w:ascii="Calibri" w:hAnsi="Calibri"/>
                <w:sz w:val="19"/>
              </w:rPr>
              <w:t xml:space="preserve">the opening of seven international representative locations that will provide export promotion and assistance to Minnesota companies selling goods and services globally and work to attract foreign investment from companies looking to do business in Minnesota. </w:t>
            </w:r>
          </w:p>
          <w:p w14:paraId="0906454B" w14:textId="77777777" w:rsidR="00A32928" w:rsidRPr="00A32928" w:rsidRDefault="00A32928" w:rsidP="00A32928">
            <w:pPr>
              <w:rPr>
                <w:rFonts w:ascii="Calibri" w:hAnsi="Calibri"/>
                <w:sz w:val="19"/>
              </w:rPr>
            </w:pPr>
            <w:r w:rsidRPr="00A32928">
              <w:rPr>
                <w:rFonts w:ascii="Calibri" w:hAnsi="Calibri"/>
                <w:sz w:val="19"/>
              </w:rPr>
              <w:t xml:space="preserve"> </w:t>
            </w:r>
          </w:p>
          <w:p w14:paraId="3FF69C0A" w14:textId="509CF32F" w:rsidR="00A32928" w:rsidRPr="00E20B6B" w:rsidRDefault="00A32928" w:rsidP="00A32928">
            <w:pPr>
              <w:rPr>
                <w:rFonts w:ascii="Calibri" w:hAnsi="Calibri"/>
                <w:sz w:val="19"/>
              </w:rPr>
            </w:pPr>
            <w:r w:rsidRPr="00A32928">
              <w:rPr>
                <w:rFonts w:ascii="Calibri" w:hAnsi="Calibri"/>
                <w:sz w:val="19"/>
              </w:rPr>
              <w:t>The seven offices are located in Canada, Mexico, Japan, European Union, United Kingdom, Australia and the ASEAN region (Indonesia, Thailand, Vietnam, Singapore, Malaysia, Philippines, Myanmar, Cambodia, Laos, and Brunei).</w:t>
            </w:r>
          </w:p>
        </w:tc>
        <w:tc>
          <w:tcPr>
            <w:tcW w:w="2011" w:type="dxa"/>
          </w:tcPr>
          <w:p w14:paraId="72CD02FF" w14:textId="5E288CAF" w:rsidR="00A32928" w:rsidRDefault="00A32928" w:rsidP="00BF1085">
            <w:pPr>
              <w:rPr>
                <w:rFonts w:ascii="Calibri" w:hAnsi="Calibri"/>
                <w:sz w:val="19"/>
              </w:rPr>
            </w:pPr>
            <w:r>
              <w:rPr>
                <w:rFonts w:ascii="Calibri" w:hAnsi="Calibri"/>
                <w:sz w:val="19"/>
              </w:rPr>
              <w:t>[</w:t>
            </w:r>
            <w:hyperlink r:id="rId3532" w:history="1">
              <w:r w:rsidRPr="00A32928">
                <w:rPr>
                  <w:rStyle w:val="Hyperlink"/>
                  <w:rFonts w:ascii="Calibri" w:hAnsi="Calibri"/>
                  <w:sz w:val="19"/>
                </w:rPr>
                <w:t>News Release</w:t>
              </w:r>
            </w:hyperlink>
            <w:r>
              <w:rPr>
                <w:rFonts w:ascii="Calibri" w:hAnsi="Calibri"/>
                <w:sz w:val="19"/>
              </w:rPr>
              <w:t>]</w:t>
            </w:r>
          </w:p>
        </w:tc>
      </w:tr>
      <w:tr w:rsidR="00A32928" w14:paraId="38DD7FCA" w14:textId="77777777" w:rsidTr="002127CD">
        <w:trPr>
          <w:trHeight w:val="530"/>
          <w:jc w:val="center"/>
        </w:trPr>
        <w:tc>
          <w:tcPr>
            <w:tcW w:w="1280" w:type="dxa"/>
          </w:tcPr>
          <w:p w14:paraId="08BFC9F8" w14:textId="6921A5EB" w:rsidR="00A32928" w:rsidRDefault="00A32928" w:rsidP="00BF1085">
            <w:pPr>
              <w:rPr>
                <w:rFonts w:ascii="Calibri" w:hAnsi="Calibri"/>
                <w:sz w:val="19"/>
              </w:rPr>
            </w:pPr>
            <w:r>
              <w:rPr>
                <w:rFonts w:ascii="Calibri" w:hAnsi="Calibri"/>
                <w:sz w:val="19"/>
              </w:rPr>
              <w:t>6/8/18</w:t>
            </w:r>
          </w:p>
        </w:tc>
        <w:tc>
          <w:tcPr>
            <w:tcW w:w="2218" w:type="dxa"/>
            <w:shd w:val="clear" w:color="auto" w:fill="DBE5F1" w:themeFill="accent1" w:themeFillTint="33"/>
          </w:tcPr>
          <w:p w14:paraId="40B3F11B" w14:textId="2AEE2190" w:rsidR="00A32928" w:rsidRPr="00A32928" w:rsidRDefault="00A32928" w:rsidP="00BF1085">
            <w:pPr>
              <w:rPr>
                <w:rFonts w:ascii="Calibri" w:hAnsi="Calibri"/>
                <w:b/>
                <w:sz w:val="19"/>
              </w:rPr>
            </w:pPr>
            <w:r w:rsidRPr="00A32928">
              <w:rPr>
                <w:rFonts w:ascii="Calibri" w:hAnsi="Calibri"/>
                <w:b/>
                <w:sz w:val="19"/>
              </w:rPr>
              <w:t>Metropolitan Council, Xcel Energy work to get Council to 100 percent renewable energy by 2040</w:t>
            </w:r>
          </w:p>
        </w:tc>
        <w:tc>
          <w:tcPr>
            <w:tcW w:w="3222" w:type="dxa"/>
          </w:tcPr>
          <w:p w14:paraId="5235739F" w14:textId="0DBD37DB" w:rsidR="00A32928" w:rsidRDefault="00A32928" w:rsidP="00A32928">
            <w:pPr>
              <w:rPr>
                <w:rFonts w:ascii="Calibri" w:hAnsi="Calibri"/>
                <w:sz w:val="19"/>
              </w:rPr>
            </w:pPr>
            <w:r w:rsidRPr="00A32928">
              <w:rPr>
                <w:rFonts w:ascii="Calibri" w:hAnsi="Calibri"/>
                <w:sz w:val="19"/>
              </w:rPr>
              <w:t>Xc</w:t>
            </w:r>
            <w:r>
              <w:rPr>
                <w:rFonts w:ascii="Calibri" w:hAnsi="Calibri"/>
                <w:sz w:val="19"/>
              </w:rPr>
              <w:t>el Energy and the Council announce</w:t>
            </w:r>
            <w:r w:rsidRPr="00A32928">
              <w:rPr>
                <w:rFonts w:ascii="Calibri" w:hAnsi="Calibri"/>
                <w:sz w:val="19"/>
              </w:rPr>
              <w:t xml:space="preserve"> the creation of a green partnership focused on working together to produce and purchase clean, renewable energy and also allow the Council to operate its wastewater and transit systems exclusively on energy from renewable sources by 2040.</w:t>
            </w:r>
          </w:p>
        </w:tc>
        <w:tc>
          <w:tcPr>
            <w:tcW w:w="2011" w:type="dxa"/>
          </w:tcPr>
          <w:p w14:paraId="67A17A4B" w14:textId="3BFFC484" w:rsidR="00A32928" w:rsidRDefault="00A32928" w:rsidP="00BF1085">
            <w:pPr>
              <w:rPr>
                <w:rFonts w:ascii="Calibri" w:hAnsi="Calibri"/>
                <w:sz w:val="19"/>
              </w:rPr>
            </w:pPr>
            <w:r>
              <w:rPr>
                <w:rFonts w:ascii="Calibri" w:hAnsi="Calibri"/>
                <w:sz w:val="19"/>
              </w:rPr>
              <w:t>[</w:t>
            </w:r>
            <w:hyperlink r:id="rId3533" w:history="1">
              <w:r w:rsidRPr="00A32928">
                <w:rPr>
                  <w:rStyle w:val="Hyperlink"/>
                  <w:rFonts w:ascii="Calibri" w:hAnsi="Calibri"/>
                  <w:sz w:val="19"/>
                </w:rPr>
                <w:t>News Release</w:t>
              </w:r>
            </w:hyperlink>
            <w:r>
              <w:rPr>
                <w:rFonts w:ascii="Calibri" w:hAnsi="Calibri"/>
                <w:sz w:val="19"/>
              </w:rPr>
              <w:t>]</w:t>
            </w:r>
          </w:p>
        </w:tc>
      </w:tr>
      <w:tr w:rsidR="00A32928" w14:paraId="0F8A0B5D" w14:textId="77777777" w:rsidTr="002127CD">
        <w:trPr>
          <w:trHeight w:val="530"/>
          <w:jc w:val="center"/>
        </w:trPr>
        <w:tc>
          <w:tcPr>
            <w:tcW w:w="1280" w:type="dxa"/>
          </w:tcPr>
          <w:p w14:paraId="5B794493" w14:textId="6A732BA2" w:rsidR="00A32928" w:rsidRDefault="00A32928" w:rsidP="00BF1085">
            <w:pPr>
              <w:rPr>
                <w:rFonts w:ascii="Calibri" w:hAnsi="Calibri"/>
                <w:sz w:val="19"/>
              </w:rPr>
            </w:pPr>
            <w:r>
              <w:rPr>
                <w:rFonts w:ascii="Calibri" w:hAnsi="Calibri"/>
                <w:sz w:val="19"/>
              </w:rPr>
              <w:t>6/8/18</w:t>
            </w:r>
          </w:p>
        </w:tc>
        <w:tc>
          <w:tcPr>
            <w:tcW w:w="2218" w:type="dxa"/>
            <w:shd w:val="clear" w:color="auto" w:fill="DBE5F1" w:themeFill="accent1" w:themeFillTint="33"/>
          </w:tcPr>
          <w:p w14:paraId="5648AEF1" w14:textId="7B759D6A" w:rsidR="00A32928" w:rsidRPr="00A32928" w:rsidRDefault="00A32928" w:rsidP="00BF1085">
            <w:pPr>
              <w:rPr>
                <w:rFonts w:ascii="Calibri" w:hAnsi="Calibri"/>
                <w:b/>
                <w:sz w:val="19"/>
              </w:rPr>
            </w:pPr>
            <w:r w:rsidRPr="00A32928">
              <w:rPr>
                <w:rFonts w:ascii="Calibri" w:hAnsi="Calibri"/>
                <w:b/>
                <w:sz w:val="19"/>
              </w:rPr>
              <w:t>Governor Dayton Proclaims “Paul Simon Day” in Minnesota</w:t>
            </w:r>
          </w:p>
        </w:tc>
        <w:tc>
          <w:tcPr>
            <w:tcW w:w="3222" w:type="dxa"/>
          </w:tcPr>
          <w:p w14:paraId="3D6C30D6" w14:textId="0E77B9CB" w:rsidR="00A32928" w:rsidRPr="00A32928" w:rsidRDefault="00A32928" w:rsidP="00A32928">
            <w:pPr>
              <w:rPr>
                <w:rFonts w:ascii="Calibri" w:hAnsi="Calibri"/>
                <w:sz w:val="19"/>
              </w:rPr>
            </w:pPr>
            <w:r w:rsidRPr="00A32928">
              <w:rPr>
                <w:rFonts w:ascii="Calibri" w:hAnsi="Calibri"/>
                <w:sz w:val="19"/>
              </w:rPr>
              <w:t>As critically-acclaimed singer-songwriter Paul Simon prepares to give his 15th perform</w:t>
            </w:r>
            <w:r>
              <w:rPr>
                <w:rFonts w:ascii="Calibri" w:hAnsi="Calibri"/>
                <w:sz w:val="19"/>
              </w:rPr>
              <w:t>ance in Minnesota, Governor Dayton proclaims</w:t>
            </w:r>
            <w:r w:rsidRPr="00A32928">
              <w:rPr>
                <w:rFonts w:ascii="Calibri" w:hAnsi="Calibri"/>
                <w:sz w:val="19"/>
              </w:rPr>
              <w:t xml:space="preserve"> Friday, June 8th, 2018 as “Paul Simon Day” throughout the state.</w:t>
            </w:r>
          </w:p>
        </w:tc>
        <w:tc>
          <w:tcPr>
            <w:tcW w:w="2011" w:type="dxa"/>
          </w:tcPr>
          <w:p w14:paraId="799738D6" w14:textId="57F2D3EA" w:rsidR="00A32928" w:rsidRDefault="00A32928" w:rsidP="00BF1085">
            <w:pPr>
              <w:rPr>
                <w:rFonts w:ascii="Calibri" w:hAnsi="Calibri"/>
                <w:sz w:val="19"/>
              </w:rPr>
            </w:pPr>
            <w:r>
              <w:rPr>
                <w:rFonts w:ascii="Calibri" w:hAnsi="Calibri"/>
                <w:sz w:val="19"/>
              </w:rPr>
              <w:t>[</w:t>
            </w:r>
            <w:hyperlink r:id="rId3534" w:history="1">
              <w:r w:rsidRPr="00A32928">
                <w:rPr>
                  <w:rStyle w:val="Hyperlink"/>
                  <w:rFonts w:ascii="Calibri" w:hAnsi="Calibri"/>
                  <w:sz w:val="19"/>
                </w:rPr>
                <w:t>News Release</w:t>
              </w:r>
            </w:hyperlink>
            <w:r>
              <w:rPr>
                <w:rFonts w:ascii="Calibri" w:hAnsi="Calibri"/>
                <w:sz w:val="19"/>
              </w:rPr>
              <w:t>]</w:t>
            </w:r>
          </w:p>
          <w:p w14:paraId="7A9A610C" w14:textId="69933C3A" w:rsidR="00A32928" w:rsidRDefault="00A32928" w:rsidP="00BF1085">
            <w:pPr>
              <w:rPr>
                <w:rFonts w:ascii="Calibri" w:hAnsi="Calibri"/>
                <w:sz w:val="19"/>
              </w:rPr>
            </w:pPr>
            <w:r>
              <w:rPr>
                <w:rFonts w:ascii="Calibri" w:hAnsi="Calibri"/>
                <w:sz w:val="19"/>
              </w:rPr>
              <w:t>[</w:t>
            </w:r>
            <w:hyperlink r:id="rId3535" w:history="1">
              <w:r w:rsidRPr="00A32928">
                <w:rPr>
                  <w:rStyle w:val="Hyperlink"/>
                  <w:rFonts w:ascii="Calibri" w:hAnsi="Calibri"/>
                  <w:sz w:val="19"/>
                </w:rPr>
                <w:t>Proclamation</w:t>
              </w:r>
            </w:hyperlink>
            <w:r>
              <w:rPr>
                <w:rFonts w:ascii="Calibri" w:hAnsi="Calibri"/>
                <w:sz w:val="19"/>
              </w:rPr>
              <w:t>]</w:t>
            </w:r>
          </w:p>
        </w:tc>
      </w:tr>
      <w:tr w:rsidR="00A32928" w14:paraId="04DA0A2F" w14:textId="77777777" w:rsidTr="002127CD">
        <w:trPr>
          <w:trHeight w:val="530"/>
          <w:jc w:val="center"/>
        </w:trPr>
        <w:tc>
          <w:tcPr>
            <w:tcW w:w="1280" w:type="dxa"/>
          </w:tcPr>
          <w:p w14:paraId="7CB79278" w14:textId="6109B39D" w:rsidR="00A32928" w:rsidRDefault="00A32928" w:rsidP="00BF1085">
            <w:pPr>
              <w:rPr>
                <w:rFonts w:ascii="Calibri" w:hAnsi="Calibri"/>
                <w:sz w:val="19"/>
              </w:rPr>
            </w:pPr>
            <w:r>
              <w:rPr>
                <w:rFonts w:ascii="Calibri" w:hAnsi="Calibri"/>
                <w:sz w:val="19"/>
              </w:rPr>
              <w:t>6/13/18</w:t>
            </w:r>
          </w:p>
        </w:tc>
        <w:tc>
          <w:tcPr>
            <w:tcW w:w="2218" w:type="dxa"/>
            <w:shd w:val="clear" w:color="auto" w:fill="DBE5F1" w:themeFill="accent1" w:themeFillTint="33"/>
          </w:tcPr>
          <w:p w14:paraId="297B08A5" w14:textId="6C30AB0B" w:rsidR="00A32928" w:rsidRPr="00A32928" w:rsidRDefault="00A32928" w:rsidP="00BF1085">
            <w:pPr>
              <w:rPr>
                <w:rFonts w:ascii="Calibri" w:hAnsi="Calibri"/>
                <w:b/>
                <w:sz w:val="19"/>
              </w:rPr>
            </w:pPr>
            <w:r w:rsidRPr="00A32928">
              <w:rPr>
                <w:rFonts w:ascii="Calibri" w:hAnsi="Calibri"/>
                <w:b/>
                <w:sz w:val="19"/>
              </w:rPr>
              <w:t>Governor Dayton Proclaims “Racial and Ethnic Fairness in the Courts Day” in Minnesota</w:t>
            </w:r>
          </w:p>
        </w:tc>
        <w:tc>
          <w:tcPr>
            <w:tcW w:w="3222" w:type="dxa"/>
          </w:tcPr>
          <w:p w14:paraId="70076FF0" w14:textId="070CB3C4" w:rsidR="00A32928" w:rsidRPr="00A32928" w:rsidRDefault="00A32928" w:rsidP="00A32928">
            <w:pPr>
              <w:rPr>
                <w:rFonts w:ascii="Calibri" w:hAnsi="Calibri"/>
                <w:sz w:val="19"/>
              </w:rPr>
            </w:pPr>
            <w:r>
              <w:rPr>
                <w:rFonts w:ascii="Calibri" w:hAnsi="Calibri"/>
                <w:sz w:val="19"/>
              </w:rPr>
              <w:t xml:space="preserve">Governor Dayton proclaims </w:t>
            </w:r>
            <w:r w:rsidRPr="00A32928">
              <w:rPr>
                <w:rFonts w:ascii="Calibri" w:hAnsi="Calibri"/>
                <w:sz w:val="19"/>
              </w:rPr>
              <w:t>Thursday, June 14, 2018 as “Racial and Ethnic Fairness in the Courts Day” throughout the State of Minnesota. The Governor’s proclamation recognizes the 30th Annual National Consortium on Racial and Ethnic Fairness in the Courts, which is being hosted by the Minnesota State Bar Association in our state this week.</w:t>
            </w:r>
          </w:p>
        </w:tc>
        <w:tc>
          <w:tcPr>
            <w:tcW w:w="2011" w:type="dxa"/>
          </w:tcPr>
          <w:p w14:paraId="5821E18C" w14:textId="13C76626" w:rsidR="00A32928" w:rsidRDefault="00A32928" w:rsidP="00BF1085">
            <w:pPr>
              <w:rPr>
                <w:rFonts w:ascii="Calibri" w:hAnsi="Calibri"/>
                <w:sz w:val="19"/>
              </w:rPr>
            </w:pPr>
            <w:r>
              <w:rPr>
                <w:rFonts w:ascii="Calibri" w:hAnsi="Calibri"/>
                <w:sz w:val="19"/>
              </w:rPr>
              <w:t>[</w:t>
            </w:r>
            <w:hyperlink r:id="rId3536" w:history="1">
              <w:r w:rsidRPr="00A32928">
                <w:rPr>
                  <w:rStyle w:val="Hyperlink"/>
                  <w:rFonts w:ascii="Calibri" w:hAnsi="Calibri"/>
                  <w:sz w:val="19"/>
                </w:rPr>
                <w:t>News Release</w:t>
              </w:r>
            </w:hyperlink>
            <w:r>
              <w:rPr>
                <w:rFonts w:ascii="Calibri" w:hAnsi="Calibri"/>
                <w:sz w:val="19"/>
              </w:rPr>
              <w:t>]</w:t>
            </w:r>
          </w:p>
          <w:p w14:paraId="685E4DC2" w14:textId="7F0341AB" w:rsidR="00A32928" w:rsidRDefault="00A32928" w:rsidP="00BF1085">
            <w:pPr>
              <w:rPr>
                <w:rFonts w:ascii="Calibri" w:hAnsi="Calibri"/>
                <w:sz w:val="19"/>
              </w:rPr>
            </w:pPr>
            <w:r>
              <w:rPr>
                <w:rFonts w:ascii="Calibri" w:hAnsi="Calibri"/>
                <w:sz w:val="19"/>
              </w:rPr>
              <w:t>[</w:t>
            </w:r>
            <w:hyperlink r:id="rId3537" w:history="1">
              <w:r w:rsidRPr="00A32928">
                <w:rPr>
                  <w:rStyle w:val="Hyperlink"/>
                  <w:rFonts w:ascii="Calibri" w:hAnsi="Calibri"/>
                  <w:sz w:val="19"/>
                </w:rPr>
                <w:t>Proclamation</w:t>
              </w:r>
            </w:hyperlink>
            <w:r>
              <w:rPr>
                <w:rFonts w:ascii="Calibri" w:hAnsi="Calibri"/>
                <w:sz w:val="19"/>
              </w:rPr>
              <w:t>]</w:t>
            </w:r>
          </w:p>
        </w:tc>
      </w:tr>
      <w:tr w:rsidR="00A32928" w14:paraId="418ACB52" w14:textId="77777777" w:rsidTr="002127CD">
        <w:trPr>
          <w:trHeight w:val="530"/>
          <w:jc w:val="center"/>
        </w:trPr>
        <w:tc>
          <w:tcPr>
            <w:tcW w:w="1280" w:type="dxa"/>
          </w:tcPr>
          <w:p w14:paraId="3F9AC5EB" w14:textId="79922C9F" w:rsidR="00A32928" w:rsidRDefault="00A32928" w:rsidP="00BF1085">
            <w:pPr>
              <w:rPr>
                <w:rFonts w:ascii="Calibri" w:hAnsi="Calibri"/>
                <w:sz w:val="19"/>
              </w:rPr>
            </w:pPr>
            <w:r>
              <w:rPr>
                <w:rFonts w:ascii="Calibri" w:hAnsi="Calibri"/>
                <w:sz w:val="19"/>
              </w:rPr>
              <w:t>6/18/18</w:t>
            </w:r>
          </w:p>
        </w:tc>
        <w:tc>
          <w:tcPr>
            <w:tcW w:w="2218" w:type="dxa"/>
            <w:shd w:val="clear" w:color="auto" w:fill="DBE5F1" w:themeFill="accent1" w:themeFillTint="33"/>
          </w:tcPr>
          <w:p w14:paraId="2FA7A3EF" w14:textId="0CDEA5E1" w:rsidR="00A32928" w:rsidRPr="00A32928" w:rsidRDefault="00A32928" w:rsidP="00BF1085">
            <w:pPr>
              <w:rPr>
                <w:rFonts w:ascii="Calibri" w:hAnsi="Calibri"/>
                <w:b/>
                <w:sz w:val="19"/>
              </w:rPr>
            </w:pPr>
            <w:r w:rsidRPr="00A32928">
              <w:rPr>
                <w:rFonts w:ascii="Calibri" w:hAnsi="Calibri"/>
                <w:b/>
                <w:sz w:val="19"/>
              </w:rPr>
              <w:t>Statement from Governor Mark Dayton on Proposed Health Insurance Rates</w:t>
            </w:r>
          </w:p>
        </w:tc>
        <w:tc>
          <w:tcPr>
            <w:tcW w:w="3222" w:type="dxa"/>
          </w:tcPr>
          <w:p w14:paraId="4D48E050" w14:textId="0A83BFC2" w:rsidR="00A32928" w:rsidRDefault="00A32928" w:rsidP="00A32928">
            <w:pPr>
              <w:rPr>
                <w:rFonts w:ascii="Calibri" w:hAnsi="Calibri"/>
                <w:sz w:val="19"/>
              </w:rPr>
            </w:pPr>
            <w:r>
              <w:rPr>
                <w:rFonts w:ascii="Calibri" w:hAnsi="Calibri"/>
                <w:sz w:val="19"/>
              </w:rPr>
              <w:t>The</w:t>
            </w:r>
            <w:r w:rsidRPr="00A32928">
              <w:rPr>
                <w:rFonts w:ascii="Calibri" w:hAnsi="Calibri"/>
                <w:sz w:val="19"/>
              </w:rPr>
              <w:t xml:space="preserve"> Minnesota </w:t>
            </w:r>
            <w:r>
              <w:rPr>
                <w:rFonts w:ascii="Calibri" w:hAnsi="Calibri"/>
                <w:sz w:val="19"/>
              </w:rPr>
              <w:t xml:space="preserve">Department of Commerce releases </w:t>
            </w:r>
            <w:r w:rsidRPr="00A32928">
              <w:rPr>
                <w:rFonts w:ascii="Calibri" w:hAnsi="Calibri"/>
                <w:sz w:val="19"/>
              </w:rPr>
              <w:t xml:space="preserve">proposed rate filings submitted by the health insurance providers seeking to sell individual and small group policies in Minnesota during the upcoming Open </w:t>
            </w:r>
            <w:r w:rsidRPr="00A32928">
              <w:rPr>
                <w:rFonts w:ascii="Calibri" w:hAnsi="Calibri"/>
                <w:sz w:val="19"/>
              </w:rPr>
              <w:lastRenderedPageBreak/>
              <w:t>Enrollment period.</w:t>
            </w:r>
            <w:r>
              <w:rPr>
                <w:rFonts w:ascii="Calibri" w:hAnsi="Calibri"/>
                <w:sz w:val="19"/>
              </w:rPr>
              <w:t xml:space="preserve"> Governor Dayton releases a statement.</w:t>
            </w:r>
          </w:p>
        </w:tc>
        <w:tc>
          <w:tcPr>
            <w:tcW w:w="2011" w:type="dxa"/>
          </w:tcPr>
          <w:p w14:paraId="1A750E8F" w14:textId="6B22C81E" w:rsidR="00A32928" w:rsidRDefault="00A32928" w:rsidP="00BF1085">
            <w:pPr>
              <w:rPr>
                <w:rFonts w:ascii="Calibri" w:hAnsi="Calibri"/>
                <w:sz w:val="19"/>
              </w:rPr>
            </w:pPr>
            <w:r>
              <w:rPr>
                <w:rFonts w:ascii="Calibri" w:hAnsi="Calibri"/>
                <w:sz w:val="19"/>
              </w:rPr>
              <w:lastRenderedPageBreak/>
              <w:t>[</w:t>
            </w:r>
            <w:hyperlink r:id="rId3538" w:history="1">
              <w:r w:rsidRPr="00A32928">
                <w:rPr>
                  <w:rStyle w:val="Hyperlink"/>
                  <w:rFonts w:ascii="Calibri" w:hAnsi="Calibri"/>
                  <w:sz w:val="19"/>
                </w:rPr>
                <w:t>News Release</w:t>
              </w:r>
            </w:hyperlink>
            <w:r>
              <w:rPr>
                <w:rFonts w:ascii="Calibri" w:hAnsi="Calibri"/>
                <w:sz w:val="19"/>
              </w:rPr>
              <w:t>]</w:t>
            </w:r>
          </w:p>
          <w:p w14:paraId="7FD24AC1" w14:textId="5EC7054D" w:rsidR="00A32928" w:rsidRDefault="00A32928" w:rsidP="00BF1085">
            <w:pPr>
              <w:rPr>
                <w:rFonts w:ascii="Calibri" w:hAnsi="Calibri"/>
                <w:sz w:val="19"/>
              </w:rPr>
            </w:pPr>
            <w:r>
              <w:rPr>
                <w:rFonts w:ascii="Calibri" w:hAnsi="Calibri"/>
                <w:sz w:val="19"/>
              </w:rPr>
              <w:t>[</w:t>
            </w:r>
            <w:hyperlink r:id="rId3539" w:history="1">
              <w:r w:rsidRPr="00A32928">
                <w:rPr>
                  <w:rStyle w:val="Hyperlink"/>
                  <w:rFonts w:ascii="Calibri" w:hAnsi="Calibri"/>
                  <w:sz w:val="19"/>
                </w:rPr>
                <w:t>Commerce Release</w:t>
              </w:r>
            </w:hyperlink>
            <w:r>
              <w:rPr>
                <w:rFonts w:ascii="Calibri" w:hAnsi="Calibri"/>
                <w:sz w:val="19"/>
              </w:rPr>
              <w:t>]</w:t>
            </w:r>
          </w:p>
        </w:tc>
      </w:tr>
      <w:tr w:rsidR="00A32928" w14:paraId="1A355AE4" w14:textId="77777777" w:rsidTr="002127CD">
        <w:trPr>
          <w:trHeight w:val="530"/>
          <w:jc w:val="center"/>
        </w:trPr>
        <w:tc>
          <w:tcPr>
            <w:tcW w:w="1280" w:type="dxa"/>
          </w:tcPr>
          <w:p w14:paraId="246A6677" w14:textId="71B34021" w:rsidR="00A32928" w:rsidRDefault="00A32928" w:rsidP="00BF1085">
            <w:pPr>
              <w:rPr>
                <w:rFonts w:ascii="Calibri" w:hAnsi="Calibri"/>
                <w:sz w:val="19"/>
              </w:rPr>
            </w:pPr>
            <w:r>
              <w:rPr>
                <w:rFonts w:ascii="Calibri" w:hAnsi="Calibri"/>
                <w:sz w:val="19"/>
              </w:rPr>
              <w:t>6/18/18</w:t>
            </w:r>
          </w:p>
        </w:tc>
        <w:tc>
          <w:tcPr>
            <w:tcW w:w="2218" w:type="dxa"/>
            <w:shd w:val="clear" w:color="auto" w:fill="DBE5F1" w:themeFill="accent1" w:themeFillTint="33"/>
          </w:tcPr>
          <w:p w14:paraId="20E9B07C" w14:textId="1B0732C5" w:rsidR="00A32928" w:rsidRPr="00A32928" w:rsidRDefault="00A32928" w:rsidP="00BF1085">
            <w:pPr>
              <w:rPr>
                <w:rFonts w:ascii="Calibri" w:hAnsi="Calibri"/>
                <w:b/>
                <w:sz w:val="19"/>
              </w:rPr>
            </w:pPr>
            <w:r w:rsidRPr="00A32928">
              <w:rPr>
                <w:rFonts w:ascii="Calibri" w:hAnsi="Calibri"/>
                <w:b/>
                <w:sz w:val="19"/>
              </w:rPr>
              <w:t>Governor Dayton Proclaims "Pollinator Week" in Minnesota</w:t>
            </w:r>
          </w:p>
        </w:tc>
        <w:tc>
          <w:tcPr>
            <w:tcW w:w="3222" w:type="dxa"/>
          </w:tcPr>
          <w:p w14:paraId="402442F0" w14:textId="77C6E366" w:rsidR="00A32928" w:rsidRDefault="00A32928" w:rsidP="00A32928">
            <w:pPr>
              <w:rPr>
                <w:rFonts w:ascii="Calibri" w:hAnsi="Calibri"/>
                <w:sz w:val="19"/>
              </w:rPr>
            </w:pPr>
            <w:r>
              <w:rPr>
                <w:rFonts w:ascii="Calibri" w:hAnsi="Calibri"/>
                <w:sz w:val="19"/>
              </w:rPr>
              <w:t>Governor Dayton proclaims</w:t>
            </w:r>
            <w:r w:rsidRPr="00A32928">
              <w:rPr>
                <w:rFonts w:ascii="Calibri" w:hAnsi="Calibri"/>
                <w:sz w:val="19"/>
              </w:rPr>
              <w:t xml:space="preserve"> the week of June 18, 2018 as “Minnesota Pollinator Week” in the State of Minnesota. Pollinators play an important role in the health of various Minnesota environments, providing significant environmental benefits that are necessary for maintaining strong, biodiverse ecosystems.</w:t>
            </w:r>
          </w:p>
        </w:tc>
        <w:tc>
          <w:tcPr>
            <w:tcW w:w="2011" w:type="dxa"/>
          </w:tcPr>
          <w:p w14:paraId="0BFFD1ED" w14:textId="2E33EF05" w:rsidR="00A32928" w:rsidRDefault="00A32928" w:rsidP="00BF1085">
            <w:pPr>
              <w:rPr>
                <w:rFonts w:ascii="Calibri" w:hAnsi="Calibri"/>
                <w:sz w:val="19"/>
              </w:rPr>
            </w:pPr>
            <w:r>
              <w:rPr>
                <w:rFonts w:ascii="Calibri" w:hAnsi="Calibri"/>
                <w:sz w:val="19"/>
              </w:rPr>
              <w:t>[</w:t>
            </w:r>
            <w:hyperlink r:id="rId3540" w:history="1">
              <w:r w:rsidRPr="00A32928">
                <w:rPr>
                  <w:rStyle w:val="Hyperlink"/>
                  <w:rFonts w:ascii="Calibri" w:hAnsi="Calibri"/>
                  <w:sz w:val="19"/>
                </w:rPr>
                <w:t>News Release</w:t>
              </w:r>
            </w:hyperlink>
            <w:r>
              <w:rPr>
                <w:rFonts w:ascii="Calibri" w:hAnsi="Calibri"/>
                <w:sz w:val="19"/>
              </w:rPr>
              <w:t>]</w:t>
            </w:r>
          </w:p>
          <w:p w14:paraId="4A28CC60" w14:textId="6B794967" w:rsidR="00A32928" w:rsidRDefault="00A32928" w:rsidP="00BF1085">
            <w:pPr>
              <w:rPr>
                <w:rFonts w:ascii="Calibri" w:hAnsi="Calibri"/>
                <w:sz w:val="19"/>
              </w:rPr>
            </w:pPr>
            <w:r>
              <w:rPr>
                <w:rFonts w:ascii="Calibri" w:hAnsi="Calibri"/>
                <w:sz w:val="19"/>
              </w:rPr>
              <w:t>[</w:t>
            </w:r>
            <w:hyperlink r:id="rId3541" w:history="1">
              <w:r w:rsidRPr="00FB05C7">
                <w:rPr>
                  <w:rStyle w:val="Hyperlink"/>
                  <w:rFonts w:ascii="Calibri" w:hAnsi="Calibri"/>
                  <w:sz w:val="19"/>
                </w:rPr>
                <w:t>Proclamation</w:t>
              </w:r>
            </w:hyperlink>
            <w:r>
              <w:rPr>
                <w:rFonts w:ascii="Calibri" w:hAnsi="Calibri"/>
                <w:sz w:val="19"/>
              </w:rPr>
              <w:t>]</w:t>
            </w:r>
          </w:p>
        </w:tc>
      </w:tr>
      <w:tr w:rsidR="00FB05C7" w14:paraId="0BDD6B44" w14:textId="77777777" w:rsidTr="002127CD">
        <w:trPr>
          <w:trHeight w:val="530"/>
          <w:jc w:val="center"/>
        </w:trPr>
        <w:tc>
          <w:tcPr>
            <w:tcW w:w="1280" w:type="dxa"/>
          </w:tcPr>
          <w:p w14:paraId="4C80C761" w14:textId="609DFB61" w:rsidR="00FB05C7" w:rsidRDefault="00FB05C7" w:rsidP="00BF1085">
            <w:pPr>
              <w:rPr>
                <w:rFonts w:ascii="Calibri" w:hAnsi="Calibri"/>
                <w:sz w:val="19"/>
              </w:rPr>
            </w:pPr>
            <w:r>
              <w:rPr>
                <w:rFonts w:ascii="Calibri" w:hAnsi="Calibri"/>
                <w:sz w:val="19"/>
              </w:rPr>
              <w:t>6/19/18</w:t>
            </w:r>
          </w:p>
        </w:tc>
        <w:tc>
          <w:tcPr>
            <w:tcW w:w="2218" w:type="dxa"/>
            <w:shd w:val="clear" w:color="auto" w:fill="DBE5F1" w:themeFill="accent1" w:themeFillTint="33"/>
          </w:tcPr>
          <w:p w14:paraId="036D9FC5" w14:textId="61F49D1B" w:rsidR="00FB05C7" w:rsidRPr="00A32928" w:rsidRDefault="00FB05C7" w:rsidP="00BF1085">
            <w:pPr>
              <w:rPr>
                <w:rFonts w:ascii="Calibri" w:hAnsi="Calibri"/>
                <w:b/>
                <w:sz w:val="19"/>
              </w:rPr>
            </w:pPr>
            <w:r w:rsidRPr="00FB05C7">
              <w:rPr>
                <w:rFonts w:ascii="Calibri" w:hAnsi="Calibri"/>
                <w:b/>
                <w:sz w:val="19"/>
              </w:rPr>
              <w:t>Governor Dayton Proclaims “Juneteenth Freedom Day” in Minnesota</w:t>
            </w:r>
          </w:p>
        </w:tc>
        <w:tc>
          <w:tcPr>
            <w:tcW w:w="3222" w:type="dxa"/>
          </w:tcPr>
          <w:p w14:paraId="1F96FFA4" w14:textId="0BBD8CD4" w:rsidR="00FB05C7" w:rsidRDefault="00FB05C7" w:rsidP="00A32928">
            <w:pPr>
              <w:rPr>
                <w:rFonts w:ascii="Calibri" w:hAnsi="Calibri"/>
                <w:sz w:val="19"/>
              </w:rPr>
            </w:pPr>
            <w:r>
              <w:rPr>
                <w:rFonts w:ascii="Calibri" w:hAnsi="Calibri"/>
                <w:sz w:val="19"/>
              </w:rPr>
              <w:t xml:space="preserve">Governor Dayton proclaims </w:t>
            </w:r>
            <w:r w:rsidRPr="00FB05C7">
              <w:rPr>
                <w:rFonts w:ascii="Calibri" w:hAnsi="Calibri"/>
                <w:sz w:val="19"/>
              </w:rPr>
              <w:t>Tuesday, June 19, 2018 as “Juneteenth Freedom Day” in the State of Minnesota. Juneteenth Freedom Day is an annual remembrance of the ending of slavery that promotes the celebration of freedom and justice for all Americans through an emphasis on continued education, achievement, and tolerance.</w:t>
            </w:r>
          </w:p>
        </w:tc>
        <w:tc>
          <w:tcPr>
            <w:tcW w:w="2011" w:type="dxa"/>
          </w:tcPr>
          <w:p w14:paraId="49068B4C" w14:textId="224C2B24" w:rsidR="00FB05C7" w:rsidRDefault="00FB05C7" w:rsidP="00BF1085">
            <w:pPr>
              <w:rPr>
                <w:rFonts w:ascii="Calibri" w:hAnsi="Calibri"/>
                <w:sz w:val="19"/>
              </w:rPr>
            </w:pPr>
            <w:r>
              <w:rPr>
                <w:rFonts w:ascii="Calibri" w:hAnsi="Calibri"/>
                <w:sz w:val="19"/>
              </w:rPr>
              <w:t>[</w:t>
            </w:r>
            <w:hyperlink r:id="rId3542" w:history="1">
              <w:r w:rsidRPr="00FB05C7">
                <w:rPr>
                  <w:rStyle w:val="Hyperlink"/>
                  <w:rFonts w:ascii="Calibri" w:hAnsi="Calibri"/>
                  <w:sz w:val="19"/>
                </w:rPr>
                <w:t>News Release</w:t>
              </w:r>
            </w:hyperlink>
            <w:r>
              <w:rPr>
                <w:rFonts w:ascii="Calibri" w:hAnsi="Calibri"/>
                <w:sz w:val="19"/>
              </w:rPr>
              <w:t>]</w:t>
            </w:r>
          </w:p>
          <w:p w14:paraId="7ED9FD75" w14:textId="088EE109" w:rsidR="00FB05C7" w:rsidRDefault="00FB05C7" w:rsidP="00BF1085">
            <w:pPr>
              <w:rPr>
                <w:rFonts w:ascii="Calibri" w:hAnsi="Calibri"/>
                <w:sz w:val="19"/>
              </w:rPr>
            </w:pPr>
            <w:r>
              <w:rPr>
                <w:rFonts w:ascii="Calibri" w:hAnsi="Calibri"/>
                <w:sz w:val="19"/>
              </w:rPr>
              <w:t>[</w:t>
            </w:r>
            <w:hyperlink r:id="rId3543" w:history="1">
              <w:r w:rsidRPr="00FB05C7">
                <w:rPr>
                  <w:rStyle w:val="Hyperlink"/>
                  <w:rFonts w:ascii="Calibri" w:hAnsi="Calibri"/>
                  <w:sz w:val="19"/>
                </w:rPr>
                <w:t>Proclamation</w:t>
              </w:r>
            </w:hyperlink>
            <w:r>
              <w:rPr>
                <w:rFonts w:ascii="Calibri" w:hAnsi="Calibri"/>
                <w:sz w:val="19"/>
              </w:rPr>
              <w:t>]</w:t>
            </w:r>
          </w:p>
        </w:tc>
      </w:tr>
      <w:tr w:rsidR="00FB05C7" w14:paraId="2360A1CB" w14:textId="77777777" w:rsidTr="002127CD">
        <w:trPr>
          <w:trHeight w:val="530"/>
          <w:jc w:val="center"/>
        </w:trPr>
        <w:tc>
          <w:tcPr>
            <w:tcW w:w="1280" w:type="dxa"/>
          </w:tcPr>
          <w:p w14:paraId="0FC74D2A" w14:textId="08382716" w:rsidR="00FB05C7" w:rsidRDefault="00FB05C7" w:rsidP="00BF1085">
            <w:pPr>
              <w:rPr>
                <w:rFonts w:ascii="Calibri" w:hAnsi="Calibri"/>
                <w:sz w:val="19"/>
              </w:rPr>
            </w:pPr>
            <w:r>
              <w:rPr>
                <w:rFonts w:ascii="Calibri" w:hAnsi="Calibri"/>
                <w:sz w:val="19"/>
              </w:rPr>
              <w:t>6/19/18</w:t>
            </w:r>
          </w:p>
        </w:tc>
        <w:tc>
          <w:tcPr>
            <w:tcW w:w="2218" w:type="dxa"/>
            <w:shd w:val="clear" w:color="auto" w:fill="DBE5F1" w:themeFill="accent1" w:themeFillTint="33"/>
          </w:tcPr>
          <w:p w14:paraId="6BE7F1BD" w14:textId="2C58AC81" w:rsidR="00FB05C7" w:rsidRPr="00FB05C7" w:rsidRDefault="00FB05C7" w:rsidP="00BF1085">
            <w:pPr>
              <w:rPr>
                <w:rFonts w:ascii="Calibri" w:hAnsi="Calibri"/>
                <w:b/>
                <w:sz w:val="19"/>
              </w:rPr>
            </w:pPr>
            <w:r w:rsidRPr="00FB05C7">
              <w:rPr>
                <w:rFonts w:ascii="Calibri" w:hAnsi="Calibri"/>
                <w:b/>
                <w:sz w:val="19"/>
              </w:rPr>
              <w:t>Statement from Governor Dayton on the Separation of Immigrant Families on the United States’ Southern Border</w:t>
            </w:r>
          </w:p>
        </w:tc>
        <w:tc>
          <w:tcPr>
            <w:tcW w:w="3222" w:type="dxa"/>
          </w:tcPr>
          <w:p w14:paraId="3C31C351" w14:textId="69A91886" w:rsidR="00FB05C7" w:rsidRDefault="00FB05C7" w:rsidP="00A32928">
            <w:pPr>
              <w:rPr>
                <w:rFonts w:ascii="Calibri" w:hAnsi="Calibri"/>
                <w:sz w:val="19"/>
              </w:rPr>
            </w:pPr>
            <w:r>
              <w:rPr>
                <w:rFonts w:ascii="Calibri" w:hAnsi="Calibri"/>
                <w:sz w:val="19"/>
              </w:rPr>
              <w:t>Governor Dayton releases a statement on the separation of immigrant families.</w:t>
            </w:r>
          </w:p>
        </w:tc>
        <w:tc>
          <w:tcPr>
            <w:tcW w:w="2011" w:type="dxa"/>
          </w:tcPr>
          <w:p w14:paraId="5C1EC461" w14:textId="42AA5DBD" w:rsidR="00FB05C7" w:rsidRDefault="00FB05C7" w:rsidP="00BF1085">
            <w:pPr>
              <w:rPr>
                <w:rFonts w:ascii="Calibri" w:hAnsi="Calibri"/>
                <w:sz w:val="19"/>
              </w:rPr>
            </w:pPr>
            <w:r>
              <w:rPr>
                <w:rFonts w:ascii="Calibri" w:hAnsi="Calibri"/>
                <w:sz w:val="19"/>
              </w:rPr>
              <w:t>[</w:t>
            </w:r>
            <w:hyperlink r:id="rId3544" w:history="1">
              <w:r w:rsidRPr="00FB05C7">
                <w:rPr>
                  <w:rStyle w:val="Hyperlink"/>
                  <w:rFonts w:ascii="Calibri" w:hAnsi="Calibri"/>
                  <w:sz w:val="19"/>
                </w:rPr>
                <w:t>News Release</w:t>
              </w:r>
            </w:hyperlink>
            <w:r>
              <w:rPr>
                <w:rFonts w:ascii="Calibri" w:hAnsi="Calibri"/>
                <w:sz w:val="19"/>
              </w:rPr>
              <w:t>]</w:t>
            </w:r>
          </w:p>
        </w:tc>
      </w:tr>
      <w:tr w:rsidR="00FB05C7" w14:paraId="0CF30FFB" w14:textId="77777777" w:rsidTr="002127CD">
        <w:trPr>
          <w:trHeight w:val="530"/>
          <w:jc w:val="center"/>
        </w:trPr>
        <w:tc>
          <w:tcPr>
            <w:tcW w:w="1280" w:type="dxa"/>
          </w:tcPr>
          <w:p w14:paraId="5326DF73" w14:textId="4EFAD8DC" w:rsidR="00FB05C7" w:rsidRDefault="00FB05C7" w:rsidP="00BF1085">
            <w:pPr>
              <w:rPr>
                <w:rFonts w:ascii="Calibri" w:hAnsi="Calibri"/>
                <w:sz w:val="19"/>
              </w:rPr>
            </w:pPr>
            <w:r>
              <w:rPr>
                <w:rFonts w:ascii="Calibri" w:hAnsi="Calibri"/>
                <w:sz w:val="19"/>
              </w:rPr>
              <w:t>6/20/18</w:t>
            </w:r>
          </w:p>
        </w:tc>
        <w:tc>
          <w:tcPr>
            <w:tcW w:w="2218" w:type="dxa"/>
            <w:shd w:val="clear" w:color="auto" w:fill="DBE5F1" w:themeFill="accent1" w:themeFillTint="33"/>
          </w:tcPr>
          <w:p w14:paraId="1557103A" w14:textId="1B73B9AA" w:rsidR="00FB05C7" w:rsidRPr="00FB05C7" w:rsidRDefault="00FB05C7" w:rsidP="00BF1085">
            <w:pPr>
              <w:rPr>
                <w:rFonts w:ascii="Calibri" w:hAnsi="Calibri"/>
                <w:b/>
                <w:sz w:val="19"/>
              </w:rPr>
            </w:pPr>
            <w:r w:rsidRPr="00FB05C7">
              <w:rPr>
                <w:rFonts w:ascii="Calibri" w:hAnsi="Calibri"/>
                <w:b/>
                <w:sz w:val="19"/>
              </w:rPr>
              <w:t>DEED Approves Job Creation Funding for Five Businesses</w:t>
            </w:r>
          </w:p>
        </w:tc>
        <w:tc>
          <w:tcPr>
            <w:tcW w:w="3222" w:type="dxa"/>
          </w:tcPr>
          <w:p w14:paraId="4816458E" w14:textId="2E93B87D" w:rsidR="00FB05C7" w:rsidRDefault="00FB05C7" w:rsidP="00FB05C7">
            <w:pPr>
              <w:rPr>
                <w:rFonts w:ascii="Calibri" w:hAnsi="Calibri"/>
                <w:sz w:val="19"/>
              </w:rPr>
            </w:pPr>
            <w:r w:rsidRPr="00FB05C7">
              <w:rPr>
                <w:rFonts w:ascii="Calibri" w:hAnsi="Calibri"/>
                <w:sz w:val="19"/>
              </w:rPr>
              <w:t xml:space="preserve">The Minnesota Department of Employment and Economic Development </w:t>
            </w:r>
            <w:r>
              <w:rPr>
                <w:rFonts w:ascii="Calibri" w:hAnsi="Calibri"/>
                <w:sz w:val="19"/>
              </w:rPr>
              <w:t>(DEED) approves</w:t>
            </w:r>
            <w:r w:rsidRPr="00FB05C7">
              <w:rPr>
                <w:rFonts w:ascii="Calibri" w:hAnsi="Calibri"/>
                <w:sz w:val="19"/>
              </w:rPr>
              <w:t xml:space="preserve"> grants totaling nearly $706,000 to support five business expansion</w:t>
            </w:r>
            <w:r>
              <w:rPr>
                <w:rFonts w:ascii="Calibri" w:hAnsi="Calibri"/>
                <w:sz w:val="19"/>
              </w:rPr>
              <w:t xml:space="preserve"> projects in Greater Minnesota. </w:t>
            </w:r>
            <w:r w:rsidRPr="00FB05C7">
              <w:rPr>
                <w:rFonts w:ascii="Calibri" w:hAnsi="Calibri"/>
                <w:sz w:val="19"/>
              </w:rPr>
              <w:t>Grants from the Job Creation Fund were approved for projects in Glenwood, Stewartville, Albert Lea, Monticello and Zimmerman. Four of the businesses are majority woman-owned firms.</w:t>
            </w:r>
          </w:p>
        </w:tc>
        <w:tc>
          <w:tcPr>
            <w:tcW w:w="2011" w:type="dxa"/>
          </w:tcPr>
          <w:p w14:paraId="1977332D" w14:textId="2798692B" w:rsidR="00FB05C7" w:rsidRDefault="00FB05C7" w:rsidP="00BF1085">
            <w:pPr>
              <w:rPr>
                <w:rFonts w:ascii="Calibri" w:hAnsi="Calibri"/>
                <w:sz w:val="19"/>
              </w:rPr>
            </w:pPr>
            <w:r>
              <w:rPr>
                <w:rFonts w:ascii="Calibri" w:hAnsi="Calibri"/>
                <w:sz w:val="19"/>
              </w:rPr>
              <w:t>[</w:t>
            </w:r>
            <w:hyperlink r:id="rId3545" w:history="1">
              <w:r w:rsidRPr="00FB05C7">
                <w:rPr>
                  <w:rStyle w:val="Hyperlink"/>
                  <w:rFonts w:ascii="Calibri" w:hAnsi="Calibri"/>
                  <w:sz w:val="19"/>
                </w:rPr>
                <w:t>News Release</w:t>
              </w:r>
            </w:hyperlink>
            <w:r>
              <w:rPr>
                <w:rFonts w:ascii="Calibri" w:hAnsi="Calibri"/>
                <w:sz w:val="19"/>
              </w:rPr>
              <w:t>]</w:t>
            </w:r>
          </w:p>
        </w:tc>
      </w:tr>
      <w:tr w:rsidR="00FB05C7" w14:paraId="7354789D" w14:textId="77777777" w:rsidTr="002127CD">
        <w:trPr>
          <w:trHeight w:val="530"/>
          <w:jc w:val="center"/>
        </w:trPr>
        <w:tc>
          <w:tcPr>
            <w:tcW w:w="1280" w:type="dxa"/>
          </w:tcPr>
          <w:p w14:paraId="43EF00C8" w14:textId="0FD461E3" w:rsidR="00FB05C7" w:rsidRDefault="00FB05C7" w:rsidP="00BF1085">
            <w:pPr>
              <w:rPr>
                <w:rFonts w:ascii="Calibri" w:hAnsi="Calibri"/>
                <w:sz w:val="19"/>
              </w:rPr>
            </w:pPr>
            <w:r>
              <w:rPr>
                <w:rFonts w:ascii="Calibri" w:hAnsi="Calibri"/>
                <w:sz w:val="19"/>
              </w:rPr>
              <w:t>6/20/18</w:t>
            </w:r>
          </w:p>
        </w:tc>
        <w:tc>
          <w:tcPr>
            <w:tcW w:w="2218" w:type="dxa"/>
            <w:shd w:val="clear" w:color="auto" w:fill="DBE5F1" w:themeFill="accent1" w:themeFillTint="33"/>
          </w:tcPr>
          <w:p w14:paraId="42FDDB90" w14:textId="2C6AB7E4" w:rsidR="00FB05C7" w:rsidRPr="00FB05C7" w:rsidRDefault="00FB05C7" w:rsidP="00BF1085">
            <w:pPr>
              <w:rPr>
                <w:rFonts w:ascii="Calibri" w:hAnsi="Calibri"/>
                <w:b/>
                <w:sz w:val="19"/>
              </w:rPr>
            </w:pPr>
            <w:r w:rsidRPr="00FB05C7">
              <w:rPr>
                <w:rFonts w:ascii="Calibri" w:hAnsi="Calibri"/>
                <w:b/>
                <w:sz w:val="19"/>
              </w:rPr>
              <w:t>Governor Dayton Authorizes Minnesota Firefighters to Assist Hawaii with Ongoing Volcanic Activity</w:t>
            </w:r>
          </w:p>
        </w:tc>
        <w:tc>
          <w:tcPr>
            <w:tcW w:w="3222" w:type="dxa"/>
          </w:tcPr>
          <w:p w14:paraId="1FDCF42A" w14:textId="12F3F2E9" w:rsidR="00FB05C7" w:rsidRPr="00FB05C7" w:rsidRDefault="00FB05C7" w:rsidP="00FB05C7">
            <w:pPr>
              <w:rPr>
                <w:rFonts w:ascii="Calibri" w:hAnsi="Calibri"/>
                <w:sz w:val="19"/>
              </w:rPr>
            </w:pPr>
            <w:r>
              <w:rPr>
                <w:rFonts w:ascii="Calibri" w:hAnsi="Calibri"/>
                <w:sz w:val="19"/>
              </w:rPr>
              <w:t>Governor Dayton authorizes</w:t>
            </w:r>
            <w:r w:rsidRPr="00FB05C7">
              <w:rPr>
                <w:rFonts w:ascii="Calibri" w:hAnsi="Calibri"/>
                <w:sz w:val="19"/>
              </w:rPr>
              <w:t xml:space="preserve"> two Minnesota firefighters to assist in emergency management efforts on the Hawaii Islands in response to ongoing volcanic activity. Volcanic eruptions have destroyed property, damaged public infrastructure, and endangered Hawaiian communities.</w:t>
            </w:r>
          </w:p>
        </w:tc>
        <w:tc>
          <w:tcPr>
            <w:tcW w:w="2011" w:type="dxa"/>
          </w:tcPr>
          <w:p w14:paraId="7A8FA25B" w14:textId="0524EC54" w:rsidR="00FB05C7" w:rsidRDefault="00FB05C7" w:rsidP="00BF1085">
            <w:pPr>
              <w:rPr>
                <w:rFonts w:ascii="Calibri" w:hAnsi="Calibri"/>
                <w:sz w:val="19"/>
              </w:rPr>
            </w:pPr>
            <w:r>
              <w:rPr>
                <w:rFonts w:ascii="Calibri" w:hAnsi="Calibri"/>
                <w:sz w:val="19"/>
              </w:rPr>
              <w:t>[</w:t>
            </w:r>
            <w:hyperlink r:id="rId3546" w:history="1">
              <w:r w:rsidRPr="00FB05C7">
                <w:rPr>
                  <w:rStyle w:val="Hyperlink"/>
                  <w:rFonts w:ascii="Calibri" w:hAnsi="Calibri"/>
                  <w:sz w:val="19"/>
                </w:rPr>
                <w:t>News Release</w:t>
              </w:r>
            </w:hyperlink>
            <w:r>
              <w:rPr>
                <w:rFonts w:ascii="Calibri" w:hAnsi="Calibri"/>
                <w:sz w:val="19"/>
              </w:rPr>
              <w:t>]</w:t>
            </w:r>
          </w:p>
        </w:tc>
      </w:tr>
      <w:tr w:rsidR="004D049D" w14:paraId="2F232D57" w14:textId="77777777" w:rsidTr="002127CD">
        <w:trPr>
          <w:trHeight w:val="530"/>
          <w:jc w:val="center"/>
        </w:trPr>
        <w:tc>
          <w:tcPr>
            <w:tcW w:w="1280" w:type="dxa"/>
          </w:tcPr>
          <w:p w14:paraId="62948E8F" w14:textId="77FDE0C2" w:rsidR="004D049D" w:rsidRDefault="004D049D" w:rsidP="00BF1085">
            <w:pPr>
              <w:rPr>
                <w:rFonts w:ascii="Calibri" w:hAnsi="Calibri"/>
                <w:sz w:val="19"/>
              </w:rPr>
            </w:pPr>
            <w:r>
              <w:rPr>
                <w:rFonts w:ascii="Calibri" w:hAnsi="Calibri"/>
                <w:sz w:val="19"/>
              </w:rPr>
              <w:t>6/26/18</w:t>
            </w:r>
          </w:p>
        </w:tc>
        <w:tc>
          <w:tcPr>
            <w:tcW w:w="2218" w:type="dxa"/>
            <w:shd w:val="clear" w:color="auto" w:fill="DBE5F1" w:themeFill="accent1" w:themeFillTint="33"/>
          </w:tcPr>
          <w:p w14:paraId="782DFA42" w14:textId="45D08977" w:rsidR="004D049D" w:rsidRPr="00FB05C7" w:rsidRDefault="004D049D" w:rsidP="00BF1085">
            <w:pPr>
              <w:rPr>
                <w:rFonts w:ascii="Calibri" w:hAnsi="Calibri"/>
                <w:b/>
                <w:sz w:val="19"/>
              </w:rPr>
            </w:pPr>
            <w:r w:rsidRPr="004D049D">
              <w:rPr>
                <w:rFonts w:ascii="Calibri" w:hAnsi="Calibri"/>
                <w:b/>
                <w:sz w:val="19"/>
              </w:rPr>
              <w:t>Statement from Governor Dayton on the US Supreme Court’s Travel Ban Ruling</w:t>
            </w:r>
          </w:p>
        </w:tc>
        <w:tc>
          <w:tcPr>
            <w:tcW w:w="3222" w:type="dxa"/>
          </w:tcPr>
          <w:p w14:paraId="16E6AEEA" w14:textId="22B32C71" w:rsidR="004D049D" w:rsidRDefault="004D049D" w:rsidP="00FB05C7">
            <w:pPr>
              <w:rPr>
                <w:rFonts w:ascii="Calibri" w:hAnsi="Calibri"/>
                <w:sz w:val="19"/>
              </w:rPr>
            </w:pPr>
            <w:r>
              <w:rPr>
                <w:rFonts w:ascii="Calibri" w:hAnsi="Calibri"/>
                <w:sz w:val="19"/>
              </w:rPr>
              <w:t xml:space="preserve">Governor Dayton issues a </w:t>
            </w:r>
            <w:r w:rsidRPr="004D049D">
              <w:rPr>
                <w:rFonts w:ascii="Calibri" w:hAnsi="Calibri"/>
                <w:sz w:val="19"/>
              </w:rPr>
              <w:t>statement regarding the United States Supreme Court’s decision to uphold President Trump’s travel ban on predominantly Muslim countries.</w:t>
            </w:r>
          </w:p>
        </w:tc>
        <w:tc>
          <w:tcPr>
            <w:tcW w:w="2011" w:type="dxa"/>
          </w:tcPr>
          <w:p w14:paraId="2AD10114" w14:textId="0396109E" w:rsidR="004D049D" w:rsidRDefault="004D049D" w:rsidP="00BF1085">
            <w:pPr>
              <w:rPr>
                <w:rFonts w:ascii="Calibri" w:hAnsi="Calibri"/>
                <w:sz w:val="19"/>
              </w:rPr>
            </w:pPr>
            <w:r>
              <w:rPr>
                <w:rFonts w:ascii="Calibri" w:hAnsi="Calibri"/>
                <w:sz w:val="19"/>
              </w:rPr>
              <w:t>[</w:t>
            </w:r>
            <w:hyperlink r:id="rId3547" w:history="1">
              <w:r w:rsidRPr="004D049D">
                <w:rPr>
                  <w:rStyle w:val="Hyperlink"/>
                  <w:rFonts w:ascii="Calibri" w:hAnsi="Calibri"/>
                  <w:sz w:val="19"/>
                </w:rPr>
                <w:t>News Release</w:t>
              </w:r>
            </w:hyperlink>
            <w:r>
              <w:rPr>
                <w:rFonts w:ascii="Calibri" w:hAnsi="Calibri"/>
                <w:sz w:val="19"/>
              </w:rPr>
              <w:t>]</w:t>
            </w:r>
          </w:p>
        </w:tc>
      </w:tr>
      <w:tr w:rsidR="00B5417F" w14:paraId="317B1819" w14:textId="77777777" w:rsidTr="002127CD">
        <w:trPr>
          <w:trHeight w:val="530"/>
          <w:jc w:val="center"/>
        </w:trPr>
        <w:tc>
          <w:tcPr>
            <w:tcW w:w="1280" w:type="dxa"/>
          </w:tcPr>
          <w:p w14:paraId="12AA85F0" w14:textId="219ADC14" w:rsidR="00B5417F" w:rsidRDefault="00B5417F" w:rsidP="00BF1085">
            <w:pPr>
              <w:rPr>
                <w:rFonts w:ascii="Calibri" w:hAnsi="Calibri"/>
                <w:sz w:val="19"/>
              </w:rPr>
            </w:pPr>
            <w:r>
              <w:rPr>
                <w:rFonts w:ascii="Calibri" w:hAnsi="Calibri"/>
                <w:sz w:val="19"/>
              </w:rPr>
              <w:t>6/27/18</w:t>
            </w:r>
          </w:p>
        </w:tc>
        <w:tc>
          <w:tcPr>
            <w:tcW w:w="2218" w:type="dxa"/>
            <w:shd w:val="clear" w:color="auto" w:fill="DBE5F1" w:themeFill="accent1" w:themeFillTint="33"/>
          </w:tcPr>
          <w:p w14:paraId="32E11417" w14:textId="1997E7B9" w:rsidR="00B5417F" w:rsidRPr="004D049D" w:rsidRDefault="00B5417F" w:rsidP="00BF1085">
            <w:pPr>
              <w:rPr>
                <w:rFonts w:ascii="Calibri" w:hAnsi="Calibri"/>
                <w:b/>
                <w:sz w:val="19"/>
              </w:rPr>
            </w:pPr>
            <w:r w:rsidRPr="00B5417F">
              <w:rPr>
                <w:rFonts w:ascii="Calibri" w:hAnsi="Calibri"/>
                <w:b/>
                <w:sz w:val="19"/>
              </w:rPr>
              <w:t>Statement from Governor Dayton on the US Supreme Court’s Ruling in Janus v. AFSCME</w:t>
            </w:r>
          </w:p>
        </w:tc>
        <w:tc>
          <w:tcPr>
            <w:tcW w:w="3222" w:type="dxa"/>
          </w:tcPr>
          <w:p w14:paraId="7FCC9044" w14:textId="1028676C" w:rsidR="00B5417F" w:rsidRDefault="00B5417F" w:rsidP="00FB05C7">
            <w:pPr>
              <w:rPr>
                <w:rFonts w:ascii="Calibri" w:hAnsi="Calibri"/>
                <w:sz w:val="19"/>
              </w:rPr>
            </w:pPr>
            <w:r>
              <w:rPr>
                <w:rFonts w:ascii="Calibri" w:hAnsi="Calibri"/>
                <w:sz w:val="19"/>
              </w:rPr>
              <w:t>Governor Dayton issues a</w:t>
            </w:r>
            <w:r w:rsidRPr="00B5417F">
              <w:rPr>
                <w:rFonts w:ascii="Calibri" w:hAnsi="Calibri"/>
                <w:sz w:val="19"/>
              </w:rPr>
              <w:t xml:space="preserve"> statement regarding the United States Supreme Court’s decision in Janus v. AFSCME.</w:t>
            </w:r>
          </w:p>
        </w:tc>
        <w:tc>
          <w:tcPr>
            <w:tcW w:w="2011" w:type="dxa"/>
          </w:tcPr>
          <w:p w14:paraId="65C77FB4" w14:textId="2937FADF" w:rsidR="00B5417F" w:rsidRDefault="00B5417F" w:rsidP="00BF1085">
            <w:pPr>
              <w:rPr>
                <w:rFonts w:ascii="Calibri" w:hAnsi="Calibri"/>
                <w:sz w:val="19"/>
              </w:rPr>
            </w:pPr>
            <w:r>
              <w:rPr>
                <w:rFonts w:ascii="Calibri" w:hAnsi="Calibri"/>
                <w:sz w:val="19"/>
              </w:rPr>
              <w:t>[</w:t>
            </w:r>
            <w:hyperlink r:id="rId3548" w:history="1">
              <w:r w:rsidRPr="00B5417F">
                <w:rPr>
                  <w:rStyle w:val="Hyperlink"/>
                  <w:rFonts w:ascii="Calibri" w:hAnsi="Calibri"/>
                  <w:sz w:val="19"/>
                </w:rPr>
                <w:t>News Release</w:t>
              </w:r>
            </w:hyperlink>
            <w:r>
              <w:rPr>
                <w:rFonts w:ascii="Calibri" w:hAnsi="Calibri"/>
                <w:sz w:val="19"/>
              </w:rPr>
              <w:t>]</w:t>
            </w:r>
          </w:p>
        </w:tc>
      </w:tr>
      <w:tr w:rsidR="00E21B60" w14:paraId="539EA5FD" w14:textId="77777777" w:rsidTr="002127CD">
        <w:trPr>
          <w:trHeight w:val="530"/>
          <w:jc w:val="center"/>
        </w:trPr>
        <w:tc>
          <w:tcPr>
            <w:tcW w:w="1280" w:type="dxa"/>
          </w:tcPr>
          <w:p w14:paraId="7D30444A" w14:textId="322DA6AE" w:rsidR="00E21B60" w:rsidRDefault="00E21B60" w:rsidP="00BF1085">
            <w:pPr>
              <w:rPr>
                <w:rFonts w:ascii="Calibri" w:hAnsi="Calibri"/>
                <w:sz w:val="19"/>
              </w:rPr>
            </w:pPr>
            <w:r>
              <w:rPr>
                <w:rFonts w:ascii="Calibri" w:hAnsi="Calibri"/>
                <w:sz w:val="19"/>
              </w:rPr>
              <w:lastRenderedPageBreak/>
              <w:t>6/28/18</w:t>
            </w:r>
          </w:p>
        </w:tc>
        <w:tc>
          <w:tcPr>
            <w:tcW w:w="2218" w:type="dxa"/>
            <w:shd w:val="clear" w:color="auto" w:fill="DBE5F1" w:themeFill="accent1" w:themeFillTint="33"/>
          </w:tcPr>
          <w:p w14:paraId="3FB8BCB3" w14:textId="155CCFC4" w:rsidR="00E21B60" w:rsidRPr="00B5417F" w:rsidRDefault="00E21B60" w:rsidP="00BF1085">
            <w:pPr>
              <w:rPr>
                <w:rFonts w:ascii="Calibri" w:hAnsi="Calibri"/>
                <w:b/>
                <w:sz w:val="19"/>
              </w:rPr>
            </w:pPr>
            <w:r w:rsidRPr="00E21B60">
              <w:rPr>
                <w:rFonts w:ascii="Calibri" w:hAnsi="Calibri"/>
                <w:b/>
                <w:sz w:val="19"/>
              </w:rPr>
              <w:t>Statement from Governor Dayton on Enbridge’s Proposed Oil Pipeline</w:t>
            </w:r>
          </w:p>
        </w:tc>
        <w:tc>
          <w:tcPr>
            <w:tcW w:w="3222" w:type="dxa"/>
          </w:tcPr>
          <w:p w14:paraId="2D2BF592" w14:textId="28A0932B" w:rsidR="00E21B60" w:rsidRDefault="00E21B60" w:rsidP="00E21B60">
            <w:pPr>
              <w:rPr>
                <w:rFonts w:ascii="Calibri" w:hAnsi="Calibri"/>
                <w:sz w:val="19"/>
              </w:rPr>
            </w:pPr>
            <w:r w:rsidRPr="00E21B60">
              <w:rPr>
                <w:rFonts w:ascii="Calibri" w:hAnsi="Calibri"/>
                <w:sz w:val="19"/>
              </w:rPr>
              <w:t>G</w:t>
            </w:r>
            <w:r>
              <w:rPr>
                <w:rFonts w:ascii="Calibri" w:hAnsi="Calibri"/>
                <w:sz w:val="19"/>
              </w:rPr>
              <w:t>overnor Dayton i</w:t>
            </w:r>
            <w:r w:rsidR="00A711B7">
              <w:rPr>
                <w:rFonts w:ascii="Calibri" w:hAnsi="Calibri"/>
                <w:sz w:val="19"/>
              </w:rPr>
              <w:t xml:space="preserve">ssues a statement regarding the Minnesota Public Utilities Commission’s approval of a Certificate of Need for Enbridge’s proposed Line 3 Oil Pipeline. </w:t>
            </w:r>
          </w:p>
        </w:tc>
        <w:tc>
          <w:tcPr>
            <w:tcW w:w="2011" w:type="dxa"/>
          </w:tcPr>
          <w:p w14:paraId="0A78B404" w14:textId="659D3F6E" w:rsidR="00E21B60" w:rsidRDefault="00A711B7" w:rsidP="00BF1085">
            <w:pPr>
              <w:rPr>
                <w:rFonts w:ascii="Calibri" w:hAnsi="Calibri"/>
                <w:sz w:val="19"/>
              </w:rPr>
            </w:pPr>
            <w:r>
              <w:rPr>
                <w:rFonts w:ascii="Calibri" w:hAnsi="Calibri"/>
                <w:sz w:val="19"/>
              </w:rPr>
              <w:t>[</w:t>
            </w:r>
            <w:hyperlink r:id="rId3549" w:history="1">
              <w:r w:rsidRPr="00A711B7">
                <w:rPr>
                  <w:rStyle w:val="Hyperlink"/>
                  <w:rFonts w:ascii="Calibri" w:hAnsi="Calibri"/>
                  <w:sz w:val="19"/>
                </w:rPr>
                <w:t>News Release</w:t>
              </w:r>
            </w:hyperlink>
            <w:r>
              <w:rPr>
                <w:rFonts w:ascii="Calibri" w:hAnsi="Calibri"/>
                <w:sz w:val="19"/>
              </w:rPr>
              <w:t>]</w:t>
            </w:r>
          </w:p>
        </w:tc>
      </w:tr>
      <w:tr w:rsidR="004D049D" w14:paraId="71BD3CA6" w14:textId="77777777" w:rsidTr="002127CD">
        <w:trPr>
          <w:trHeight w:val="530"/>
          <w:jc w:val="center"/>
        </w:trPr>
        <w:tc>
          <w:tcPr>
            <w:tcW w:w="1280" w:type="dxa"/>
          </w:tcPr>
          <w:p w14:paraId="2449918D" w14:textId="45E0D613" w:rsidR="004D049D" w:rsidRDefault="00B5417F" w:rsidP="00BF1085">
            <w:pPr>
              <w:rPr>
                <w:rFonts w:ascii="Calibri" w:hAnsi="Calibri"/>
                <w:sz w:val="19"/>
              </w:rPr>
            </w:pPr>
            <w:r>
              <w:rPr>
                <w:rFonts w:ascii="Calibri" w:hAnsi="Calibri"/>
                <w:sz w:val="19"/>
              </w:rPr>
              <w:t>6/29/18</w:t>
            </w:r>
          </w:p>
        </w:tc>
        <w:tc>
          <w:tcPr>
            <w:tcW w:w="2218" w:type="dxa"/>
            <w:shd w:val="clear" w:color="auto" w:fill="DBE5F1" w:themeFill="accent1" w:themeFillTint="33"/>
          </w:tcPr>
          <w:p w14:paraId="35619987" w14:textId="7F49C640" w:rsidR="004D049D" w:rsidRPr="004D049D" w:rsidRDefault="00B5417F" w:rsidP="00BF1085">
            <w:pPr>
              <w:rPr>
                <w:rFonts w:ascii="Calibri" w:hAnsi="Calibri"/>
                <w:b/>
                <w:sz w:val="19"/>
              </w:rPr>
            </w:pPr>
            <w:r w:rsidRPr="00B5417F">
              <w:rPr>
                <w:rFonts w:ascii="Calibri" w:hAnsi="Calibri"/>
                <w:b/>
                <w:sz w:val="19"/>
              </w:rPr>
              <w:t>Governor Dayton Appoints Community Leaders to Co-Chair Statewide 2020 U.S. Census Panel</w:t>
            </w:r>
          </w:p>
        </w:tc>
        <w:tc>
          <w:tcPr>
            <w:tcW w:w="3222" w:type="dxa"/>
          </w:tcPr>
          <w:p w14:paraId="7C4B9892" w14:textId="23EC7BC2" w:rsidR="004D049D" w:rsidRDefault="00B5417F" w:rsidP="00FB05C7">
            <w:pPr>
              <w:rPr>
                <w:rFonts w:ascii="Calibri" w:hAnsi="Calibri"/>
                <w:sz w:val="19"/>
              </w:rPr>
            </w:pPr>
            <w:r>
              <w:rPr>
                <w:rFonts w:ascii="Calibri" w:hAnsi="Calibri"/>
                <w:sz w:val="19"/>
              </w:rPr>
              <w:t>Governor Dayton appoints</w:t>
            </w:r>
            <w:r w:rsidRPr="00B5417F">
              <w:rPr>
                <w:rFonts w:ascii="Calibri" w:hAnsi="Calibri"/>
                <w:sz w:val="19"/>
              </w:rPr>
              <w:t xml:space="preserve"> four community leaders to co-chair the Minnesota Complete Count Committee, the organization that will lead statewide efforts to encourage participation in the 2020 U.S. Census. While other states have employed Complete Count committees at the state and local levels, Minnesota has not previously organized a statewide committee.</w:t>
            </w:r>
          </w:p>
        </w:tc>
        <w:tc>
          <w:tcPr>
            <w:tcW w:w="2011" w:type="dxa"/>
          </w:tcPr>
          <w:p w14:paraId="7B2912A5" w14:textId="7FE15C6E" w:rsidR="004D049D" w:rsidRDefault="00B5417F" w:rsidP="00BF1085">
            <w:pPr>
              <w:rPr>
                <w:rFonts w:ascii="Calibri" w:hAnsi="Calibri"/>
                <w:sz w:val="19"/>
              </w:rPr>
            </w:pPr>
            <w:r>
              <w:rPr>
                <w:rFonts w:ascii="Calibri" w:hAnsi="Calibri"/>
                <w:sz w:val="19"/>
              </w:rPr>
              <w:t>[</w:t>
            </w:r>
            <w:hyperlink r:id="rId3550" w:history="1">
              <w:r w:rsidRPr="00B5417F">
                <w:rPr>
                  <w:rStyle w:val="Hyperlink"/>
                  <w:rFonts w:ascii="Calibri" w:hAnsi="Calibri"/>
                  <w:sz w:val="19"/>
                </w:rPr>
                <w:t>News Release</w:t>
              </w:r>
            </w:hyperlink>
            <w:r>
              <w:rPr>
                <w:rFonts w:ascii="Calibri" w:hAnsi="Calibri"/>
                <w:sz w:val="19"/>
              </w:rPr>
              <w:t>]</w:t>
            </w:r>
          </w:p>
        </w:tc>
      </w:tr>
      <w:tr w:rsidR="00B5417F" w14:paraId="022900C6" w14:textId="77777777" w:rsidTr="002127CD">
        <w:trPr>
          <w:trHeight w:val="530"/>
          <w:jc w:val="center"/>
        </w:trPr>
        <w:tc>
          <w:tcPr>
            <w:tcW w:w="1280" w:type="dxa"/>
          </w:tcPr>
          <w:p w14:paraId="2648FBA7" w14:textId="54735DC2" w:rsidR="00B5417F" w:rsidRDefault="008940CB" w:rsidP="00BF1085">
            <w:pPr>
              <w:rPr>
                <w:rFonts w:ascii="Calibri" w:hAnsi="Calibri"/>
                <w:sz w:val="19"/>
              </w:rPr>
            </w:pPr>
            <w:r>
              <w:rPr>
                <w:rFonts w:ascii="Calibri" w:hAnsi="Calibri"/>
                <w:sz w:val="19"/>
              </w:rPr>
              <w:t>7/2/18</w:t>
            </w:r>
          </w:p>
        </w:tc>
        <w:tc>
          <w:tcPr>
            <w:tcW w:w="2218" w:type="dxa"/>
            <w:shd w:val="clear" w:color="auto" w:fill="DBE5F1" w:themeFill="accent1" w:themeFillTint="33"/>
          </w:tcPr>
          <w:p w14:paraId="58EAFAAD" w14:textId="2B8C841E" w:rsidR="00B5417F" w:rsidRPr="00B5417F" w:rsidRDefault="008940CB" w:rsidP="00BF1085">
            <w:pPr>
              <w:rPr>
                <w:rFonts w:ascii="Calibri" w:hAnsi="Calibri"/>
                <w:b/>
                <w:sz w:val="19"/>
              </w:rPr>
            </w:pPr>
            <w:r>
              <w:rPr>
                <w:rFonts w:ascii="Calibri" w:hAnsi="Calibri"/>
                <w:b/>
                <w:sz w:val="19"/>
              </w:rPr>
              <w:t>Governor Dayton Proclaims “Hire a Veteran Month” in Minnesota</w:t>
            </w:r>
          </w:p>
        </w:tc>
        <w:tc>
          <w:tcPr>
            <w:tcW w:w="3222" w:type="dxa"/>
          </w:tcPr>
          <w:p w14:paraId="499FA3DA" w14:textId="60E214D4" w:rsidR="00B5417F" w:rsidRDefault="008940CB" w:rsidP="00FB05C7">
            <w:pPr>
              <w:rPr>
                <w:rFonts w:ascii="Calibri" w:hAnsi="Calibri"/>
                <w:sz w:val="19"/>
              </w:rPr>
            </w:pPr>
            <w:r>
              <w:rPr>
                <w:rFonts w:ascii="Calibri" w:hAnsi="Calibri"/>
                <w:sz w:val="19"/>
              </w:rPr>
              <w:t>Governor Dayton proclaims</w:t>
            </w:r>
            <w:r w:rsidRPr="008940CB">
              <w:rPr>
                <w:rFonts w:ascii="Calibri" w:hAnsi="Calibri"/>
                <w:sz w:val="19"/>
              </w:rPr>
              <w:t xml:space="preserve"> the month of July, 2018 to be “Hire a Veteran Month” in the State of Minnesota. Governor Dayton’s proclamation encourages all Minnesota employers to help connect military service members with employment opportunities during the month of July, and to continue hiring veterans throughout the year.</w:t>
            </w:r>
          </w:p>
        </w:tc>
        <w:tc>
          <w:tcPr>
            <w:tcW w:w="2011" w:type="dxa"/>
          </w:tcPr>
          <w:p w14:paraId="0C5DB658" w14:textId="124CF1F6" w:rsidR="00B5417F" w:rsidRDefault="008940CB" w:rsidP="00BF1085">
            <w:pPr>
              <w:rPr>
                <w:rFonts w:ascii="Calibri" w:hAnsi="Calibri"/>
                <w:sz w:val="19"/>
              </w:rPr>
            </w:pPr>
            <w:r>
              <w:rPr>
                <w:rFonts w:ascii="Calibri" w:hAnsi="Calibri"/>
                <w:sz w:val="19"/>
              </w:rPr>
              <w:t>[</w:t>
            </w:r>
            <w:hyperlink r:id="rId3551" w:history="1">
              <w:r w:rsidRPr="008940CB">
                <w:rPr>
                  <w:rStyle w:val="Hyperlink"/>
                  <w:rFonts w:ascii="Calibri" w:hAnsi="Calibri"/>
                  <w:sz w:val="19"/>
                </w:rPr>
                <w:t>News Release</w:t>
              </w:r>
            </w:hyperlink>
            <w:r>
              <w:rPr>
                <w:rFonts w:ascii="Calibri" w:hAnsi="Calibri"/>
                <w:sz w:val="19"/>
              </w:rPr>
              <w:t>]</w:t>
            </w:r>
          </w:p>
        </w:tc>
      </w:tr>
      <w:tr w:rsidR="008940CB" w14:paraId="70E644BB" w14:textId="77777777" w:rsidTr="002127CD">
        <w:trPr>
          <w:trHeight w:val="530"/>
          <w:jc w:val="center"/>
        </w:trPr>
        <w:tc>
          <w:tcPr>
            <w:tcW w:w="1280" w:type="dxa"/>
          </w:tcPr>
          <w:p w14:paraId="192FE983" w14:textId="0B548210" w:rsidR="008940CB" w:rsidRDefault="008940CB" w:rsidP="00BF1085">
            <w:pPr>
              <w:rPr>
                <w:rFonts w:ascii="Calibri" w:hAnsi="Calibri"/>
                <w:sz w:val="19"/>
              </w:rPr>
            </w:pPr>
            <w:r>
              <w:rPr>
                <w:rFonts w:ascii="Calibri" w:hAnsi="Calibri"/>
                <w:sz w:val="19"/>
              </w:rPr>
              <w:t>7/3/18</w:t>
            </w:r>
          </w:p>
        </w:tc>
        <w:tc>
          <w:tcPr>
            <w:tcW w:w="2218" w:type="dxa"/>
            <w:shd w:val="clear" w:color="auto" w:fill="DBE5F1" w:themeFill="accent1" w:themeFillTint="33"/>
          </w:tcPr>
          <w:p w14:paraId="5E1DFF89" w14:textId="07AB7D70" w:rsidR="008940CB" w:rsidRDefault="008940CB" w:rsidP="00BF1085">
            <w:pPr>
              <w:rPr>
                <w:rFonts w:ascii="Calibri" w:hAnsi="Calibri"/>
                <w:b/>
                <w:sz w:val="19"/>
              </w:rPr>
            </w:pPr>
            <w:r>
              <w:rPr>
                <w:rFonts w:ascii="Calibri" w:hAnsi="Calibri"/>
                <w:b/>
                <w:sz w:val="19"/>
              </w:rPr>
              <w:t>Minnesota is Named 4</w:t>
            </w:r>
            <w:r w:rsidRPr="008940CB">
              <w:rPr>
                <w:rFonts w:ascii="Calibri" w:hAnsi="Calibri"/>
                <w:b/>
                <w:sz w:val="19"/>
                <w:vertAlign w:val="superscript"/>
              </w:rPr>
              <w:t>th</w:t>
            </w:r>
            <w:r>
              <w:rPr>
                <w:rFonts w:ascii="Calibri" w:hAnsi="Calibri"/>
                <w:b/>
                <w:sz w:val="19"/>
              </w:rPr>
              <w:t>-Best State for Kids in National Study</w:t>
            </w:r>
          </w:p>
        </w:tc>
        <w:tc>
          <w:tcPr>
            <w:tcW w:w="3222" w:type="dxa"/>
          </w:tcPr>
          <w:p w14:paraId="3FE10668" w14:textId="7F8EA5FA" w:rsidR="008940CB" w:rsidRDefault="008940CB" w:rsidP="00FB05C7">
            <w:pPr>
              <w:rPr>
                <w:rFonts w:ascii="Calibri" w:hAnsi="Calibri"/>
                <w:sz w:val="19"/>
              </w:rPr>
            </w:pPr>
            <w:r w:rsidRPr="008940CB">
              <w:rPr>
                <w:rFonts w:ascii="Calibri" w:hAnsi="Calibri"/>
                <w:sz w:val="19"/>
              </w:rPr>
              <w:t>Minnesota is the 4th-best state in the nation for overall child well-being, according to the latest KIDSCOUNT Data Book from the Annie E. Casey Foundation. Effective state and local investments have contributed to the better educations, health, and economic well-being of children in Minnesota. However, not all of Minnesota’s children share equally in those improvements, as the state continues to face persistent disparities in health, education, and economic outcomes for children of color.</w:t>
            </w:r>
          </w:p>
        </w:tc>
        <w:tc>
          <w:tcPr>
            <w:tcW w:w="2011" w:type="dxa"/>
          </w:tcPr>
          <w:p w14:paraId="36BFA33E" w14:textId="20EA996A" w:rsidR="008940CB" w:rsidRDefault="008940CB" w:rsidP="00BF1085">
            <w:pPr>
              <w:rPr>
                <w:rFonts w:ascii="Calibri" w:hAnsi="Calibri"/>
                <w:sz w:val="19"/>
              </w:rPr>
            </w:pPr>
            <w:r>
              <w:rPr>
                <w:rFonts w:ascii="Calibri" w:hAnsi="Calibri"/>
                <w:sz w:val="19"/>
              </w:rPr>
              <w:t>[</w:t>
            </w:r>
            <w:hyperlink r:id="rId3552" w:history="1">
              <w:r w:rsidRPr="008940CB">
                <w:rPr>
                  <w:rStyle w:val="Hyperlink"/>
                  <w:rFonts w:ascii="Calibri" w:hAnsi="Calibri"/>
                  <w:sz w:val="19"/>
                </w:rPr>
                <w:t>News Release</w:t>
              </w:r>
            </w:hyperlink>
            <w:r>
              <w:rPr>
                <w:rFonts w:ascii="Calibri" w:hAnsi="Calibri"/>
                <w:sz w:val="19"/>
              </w:rPr>
              <w:t>]</w:t>
            </w:r>
          </w:p>
        </w:tc>
      </w:tr>
      <w:tr w:rsidR="000344AB" w14:paraId="7499D108" w14:textId="77777777" w:rsidTr="002127CD">
        <w:trPr>
          <w:trHeight w:val="530"/>
          <w:jc w:val="center"/>
        </w:trPr>
        <w:tc>
          <w:tcPr>
            <w:tcW w:w="1280" w:type="dxa"/>
          </w:tcPr>
          <w:p w14:paraId="176CE1EF" w14:textId="2FB956DF" w:rsidR="000344AB" w:rsidRDefault="000344AB" w:rsidP="00BF1085">
            <w:pPr>
              <w:rPr>
                <w:rFonts w:ascii="Calibri" w:hAnsi="Calibri"/>
                <w:sz w:val="19"/>
              </w:rPr>
            </w:pPr>
            <w:r>
              <w:rPr>
                <w:rFonts w:ascii="Calibri" w:hAnsi="Calibri"/>
                <w:sz w:val="19"/>
              </w:rPr>
              <w:t>7/5/18</w:t>
            </w:r>
          </w:p>
        </w:tc>
        <w:tc>
          <w:tcPr>
            <w:tcW w:w="2218" w:type="dxa"/>
            <w:shd w:val="clear" w:color="auto" w:fill="DBE5F1" w:themeFill="accent1" w:themeFillTint="33"/>
          </w:tcPr>
          <w:p w14:paraId="47244FB0" w14:textId="2EAC8FBC" w:rsidR="000344AB" w:rsidRDefault="000344AB" w:rsidP="00BF1085">
            <w:pPr>
              <w:rPr>
                <w:rFonts w:ascii="Calibri" w:hAnsi="Calibri"/>
                <w:b/>
                <w:sz w:val="19"/>
              </w:rPr>
            </w:pPr>
            <w:r>
              <w:rPr>
                <w:rFonts w:ascii="Calibri" w:hAnsi="Calibri"/>
                <w:b/>
                <w:sz w:val="19"/>
              </w:rPr>
              <w:t>Governor Dayton Signs Emergency Executive Order 18-11 Declaring a Peacetime Emergency Following Severe Weather, Flooding</w:t>
            </w:r>
          </w:p>
        </w:tc>
        <w:tc>
          <w:tcPr>
            <w:tcW w:w="3222" w:type="dxa"/>
          </w:tcPr>
          <w:p w14:paraId="5711DFD0" w14:textId="0ECC2986" w:rsidR="000344AB" w:rsidRPr="008940CB" w:rsidRDefault="000344AB" w:rsidP="00FB05C7">
            <w:pPr>
              <w:rPr>
                <w:rFonts w:ascii="Calibri" w:hAnsi="Calibri"/>
                <w:sz w:val="19"/>
              </w:rPr>
            </w:pPr>
            <w:r>
              <w:rPr>
                <w:rFonts w:ascii="Calibri" w:hAnsi="Calibri"/>
                <w:sz w:val="19"/>
              </w:rPr>
              <w:t>Governor Dayton signs</w:t>
            </w:r>
            <w:r w:rsidRPr="000344AB">
              <w:rPr>
                <w:rFonts w:ascii="Calibri" w:hAnsi="Calibri"/>
                <w:sz w:val="19"/>
              </w:rPr>
              <w:t xml:space="preserve"> Emergency Executive Order 18-11, proclaiming a State of Peacetime Emergency in numerous communities that have been impacted by significant torrential rains, flash flooding, high winds, and tornadoes.</w:t>
            </w:r>
          </w:p>
        </w:tc>
        <w:tc>
          <w:tcPr>
            <w:tcW w:w="2011" w:type="dxa"/>
          </w:tcPr>
          <w:p w14:paraId="63C41656" w14:textId="03710E81" w:rsidR="000344AB" w:rsidRDefault="000344AB" w:rsidP="00BF1085">
            <w:pPr>
              <w:rPr>
                <w:rFonts w:ascii="Calibri" w:hAnsi="Calibri"/>
                <w:sz w:val="19"/>
              </w:rPr>
            </w:pPr>
            <w:r>
              <w:rPr>
                <w:rFonts w:ascii="Calibri" w:hAnsi="Calibri"/>
                <w:sz w:val="19"/>
              </w:rPr>
              <w:t>[</w:t>
            </w:r>
            <w:hyperlink r:id="rId3553" w:history="1">
              <w:r w:rsidRPr="008062C7">
                <w:rPr>
                  <w:rStyle w:val="Hyperlink"/>
                  <w:rFonts w:ascii="Calibri" w:hAnsi="Calibri"/>
                  <w:sz w:val="19"/>
                </w:rPr>
                <w:t>News Release</w:t>
              </w:r>
            </w:hyperlink>
            <w:r>
              <w:rPr>
                <w:rFonts w:ascii="Calibri" w:hAnsi="Calibri"/>
                <w:sz w:val="19"/>
              </w:rPr>
              <w:t>]</w:t>
            </w:r>
          </w:p>
        </w:tc>
      </w:tr>
      <w:tr w:rsidR="001D5BD8" w14:paraId="25EF83B2" w14:textId="77777777" w:rsidTr="002127CD">
        <w:trPr>
          <w:trHeight w:val="530"/>
          <w:jc w:val="center"/>
        </w:trPr>
        <w:tc>
          <w:tcPr>
            <w:tcW w:w="1280" w:type="dxa"/>
          </w:tcPr>
          <w:p w14:paraId="36D7CB04" w14:textId="2EB86A27" w:rsidR="001D5BD8" w:rsidRDefault="001D5BD8" w:rsidP="00BF1085">
            <w:pPr>
              <w:rPr>
                <w:rFonts w:ascii="Calibri" w:hAnsi="Calibri"/>
                <w:sz w:val="19"/>
              </w:rPr>
            </w:pPr>
            <w:r>
              <w:rPr>
                <w:rFonts w:ascii="Calibri" w:hAnsi="Calibri"/>
                <w:sz w:val="19"/>
              </w:rPr>
              <w:t>7/10/18</w:t>
            </w:r>
          </w:p>
        </w:tc>
        <w:tc>
          <w:tcPr>
            <w:tcW w:w="2218" w:type="dxa"/>
            <w:shd w:val="clear" w:color="auto" w:fill="DBE5F1" w:themeFill="accent1" w:themeFillTint="33"/>
          </w:tcPr>
          <w:p w14:paraId="0F94282E" w14:textId="6913DA0E" w:rsidR="001D5BD8" w:rsidRDefault="001D5BD8" w:rsidP="00BF1085">
            <w:pPr>
              <w:rPr>
                <w:rFonts w:ascii="Calibri" w:hAnsi="Calibri"/>
                <w:b/>
                <w:sz w:val="19"/>
              </w:rPr>
            </w:pPr>
            <w:r>
              <w:rPr>
                <w:rFonts w:ascii="Calibri" w:hAnsi="Calibri"/>
                <w:b/>
                <w:sz w:val="19"/>
              </w:rPr>
              <w:t>Governor Dayton Authorizes Division Group Supervisor to Assist Hawaii with Ongoing Volcanic Activity</w:t>
            </w:r>
          </w:p>
        </w:tc>
        <w:tc>
          <w:tcPr>
            <w:tcW w:w="3222" w:type="dxa"/>
          </w:tcPr>
          <w:p w14:paraId="41D62A61" w14:textId="08A9E999" w:rsidR="001D5BD8" w:rsidRDefault="001D5BD8" w:rsidP="00FB05C7">
            <w:pPr>
              <w:rPr>
                <w:rFonts w:ascii="Calibri" w:hAnsi="Calibri"/>
                <w:sz w:val="19"/>
              </w:rPr>
            </w:pPr>
            <w:r w:rsidRPr="001D5BD8">
              <w:rPr>
                <w:rFonts w:ascii="Calibri" w:hAnsi="Calibri"/>
                <w:sz w:val="19"/>
              </w:rPr>
              <w:t>Gover</w:t>
            </w:r>
            <w:r>
              <w:rPr>
                <w:rFonts w:ascii="Calibri" w:hAnsi="Calibri"/>
                <w:sz w:val="19"/>
              </w:rPr>
              <w:t>nor Dayton authorizes</w:t>
            </w:r>
            <w:r w:rsidRPr="001D5BD8">
              <w:rPr>
                <w:rFonts w:ascii="Calibri" w:hAnsi="Calibri"/>
                <w:sz w:val="19"/>
              </w:rPr>
              <w:t xml:space="preserve"> Harlow Thompson, a Minnesota Division Group Supervisor, to assist in emergency management efforts on the Hawaii Islands in response to ongoing volcanic activity. Volcanic eruptions have destroyed property, damaged public infrastructure, and </w:t>
            </w:r>
            <w:r w:rsidRPr="001D5BD8">
              <w:rPr>
                <w:rFonts w:ascii="Calibri" w:hAnsi="Calibri"/>
                <w:sz w:val="19"/>
              </w:rPr>
              <w:lastRenderedPageBreak/>
              <w:t>endangered Hawaii communities. Governor Dayton approved this request for assistance through the Emergency Management Assistance Compact (EMAC), to provide additional relief for ongoing 24-hour coverage of the natural disaster at Hawaii County’s Forward Operating Base.</w:t>
            </w:r>
          </w:p>
        </w:tc>
        <w:tc>
          <w:tcPr>
            <w:tcW w:w="2011" w:type="dxa"/>
          </w:tcPr>
          <w:p w14:paraId="50249185" w14:textId="70122155" w:rsidR="001D5BD8" w:rsidRDefault="001D5BD8" w:rsidP="00BF1085">
            <w:pPr>
              <w:rPr>
                <w:rFonts w:ascii="Calibri" w:hAnsi="Calibri"/>
                <w:sz w:val="19"/>
              </w:rPr>
            </w:pPr>
            <w:r>
              <w:rPr>
                <w:rFonts w:ascii="Calibri" w:hAnsi="Calibri"/>
                <w:sz w:val="19"/>
              </w:rPr>
              <w:lastRenderedPageBreak/>
              <w:t>[</w:t>
            </w:r>
            <w:hyperlink r:id="rId3554" w:history="1">
              <w:r w:rsidRPr="001D5BD8">
                <w:rPr>
                  <w:rStyle w:val="Hyperlink"/>
                  <w:rFonts w:ascii="Calibri" w:hAnsi="Calibri"/>
                  <w:sz w:val="19"/>
                </w:rPr>
                <w:t>News Release</w:t>
              </w:r>
            </w:hyperlink>
            <w:r>
              <w:rPr>
                <w:rFonts w:ascii="Calibri" w:hAnsi="Calibri"/>
                <w:sz w:val="19"/>
              </w:rPr>
              <w:t>]</w:t>
            </w:r>
          </w:p>
        </w:tc>
      </w:tr>
      <w:tr w:rsidR="001D5BD8" w14:paraId="1113CEA6" w14:textId="77777777" w:rsidTr="002127CD">
        <w:trPr>
          <w:trHeight w:val="530"/>
          <w:jc w:val="center"/>
        </w:trPr>
        <w:tc>
          <w:tcPr>
            <w:tcW w:w="1280" w:type="dxa"/>
          </w:tcPr>
          <w:p w14:paraId="4C8BCCB0" w14:textId="73669875" w:rsidR="001D5BD8" w:rsidRDefault="008E6EA0" w:rsidP="00BF1085">
            <w:pPr>
              <w:rPr>
                <w:rFonts w:ascii="Calibri" w:hAnsi="Calibri"/>
                <w:sz w:val="19"/>
              </w:rPr>
            </w:pPr>
            <w:r>
              <w:rPr>
                <w:rFonts w:ascii="Calibri" w:hAnsi="Calibri"/>
                <w:sz w:val="19"/>
              </w:rPr>
              <w:t>7/11/18</w:t>
            </w:r>
          </w:p>
        </w:tc>
        <w:tc>
          <w:tcPr>
            <w:tcW w:w="2218" w:type="dxa"/>
            <w:shd w:val="clear" w:color="auto" w:fill="DBE5F1" w:themeFill="accent1" w:themeFillTint="33"/>
          </w:tcPr>
          <w:p w14:paraId="2A384F2F" w14:textId="087ACB08" w:rsidR="001D5BD8" w:rsidRDefault="008E6EA0" w:rsidP="00BF1085">
            <w:pPr>
              <w:rPr>
                <w:rFonts w:ascii="Calibri" w:hAnsi="Calibri"/>
                <w:b/>
                <w:sz w:val="19"/>
              </w:rPr>
            </w:pPr>
            <w:r>
              <w:rPr>
                <w:rFonts w:ascii="Calibri" w:hAnsi="Calibri"/>
                <w:b/>
                <w:sz w:val="19"/>
              </w:rPr>
              <w:t>DEED Awards Small Cities Development Grants</w:t>
            </w:r>
          </w:p>
        </w:tc>
        <w:tc>
          <w:tcPr>
            <w:tcW w:w="3222" w:type="dxa"/>
          </w:tcPr>
          <w:p w14:paraId="4D429058" w14:textId="543F8B80" w:rsidR="001D5BD8" w:rsidRPr="001D5BD8" w:rsidRDefault="008E6EA0" w:rsidP="00FB05C7">
            <w:pPr>
              <w:rPr>
                <w:rFonts w:ascii="Calibri" w:hAnsi="Calibri"/>
                <w:sz w:val="19"/>
              </w:rPr>
            </w:pPr>
            <w:r w:rsidRPr="008E6EA0">
              <w:rPr>
                <w:rFonts w:ascii="Calibri" w:hAnsi="Calibri"/>
                <w:sz w:val="19"/>
              </w:rPr>
              <w:t>The Minnesota Department of Employment and Eco</w:t>
            </w:r>
            <w:r>
              <w:rPr>
                <w:rFonts w:ascii="Calibri" w:hAnsi="Calibri"/>
                <w:sz w:val="19"/>
              </w:rPr>
              <w:t>nomic Development (DEED) awards</w:t>
            </w:r>
            <w:r w:rsidRPr="008E6EA0">
              <w:rPr>
                <w:rFonts w:ascii="Calibri" w:hAnsi="Calibri"/>
                <w:sz w:val="19"/>
              </w:rPr>
              <w:t xml:space="preserve"> 35 grants totaling more than $19 million for rehabilitation and infrastructure projects in Greater Minnesota. </w:t>
            </w:r>
          </w:p>
        </w:tc>
        <w:tc>
          <w:tcPr>
            <w:tcW w:w="2011" w:type="dxa"/>
          </w:tcPr>
          <w:p w14:paraId="0DA86ABF" w14:textId="41630687" w:rsidR="008E6EA0" w:rsidRDefault="008E6EA0" w:rsidP="00BF1085">
            <w:pPr>
              <w:rPr>
                <w:rFonts w:ascii="Calibri" w:hAnsi="Calibri"/>
                <w:sz w:val="19"/>
              </w:rPr>
            </w:pPr>
            <w:r>
              <w:rPr>
                <w:rFonts w:ascii="Calibri" w:hAnsi="Calibri"/>
                <w:sz w:val="19"/>
              </w:rPr>
              <w:t>[</w:t>
            </w:r>
            <w:hyperlink r:id="rId3555" w:history="1">
              <w:r w:rsidRPr="008E6EA0">
                <w:rPr>
                  <w:rStyle w:val="Hyperlink"/>
                  <w:rFonts w:ascii="Calibri" w:hAnsi="Calibri"/>
                  <w:sz w:val="19"/>
                </w:rPr>
                <w:t>News Release</w:t>
              </w:r>
            </w:hyperlink>
            <w:r>
              <w:rPr>
                <w:rFonts w:ascii="Calibri" w:hAnsi="Calibri"/>
                <w:sz w:val="19"/>
              </w:rPr>
              <w:t>]</w:t>
            </w:r>
          </w:p>
        </w:tc>
      </w:tr>
      <w:tr w:rsidR="008E6EA0" w14:paraId="2D626AE7" w14:textId="77777777" w:rsidTr="002127CD">
        <w:trPr>
          <w:trHeight w:val="530"/>
          <w:jc w:val="center"/>
        </w:trPr>
        <w:tc>
          <w:tcPr>
            <w:tcW w:w="1280" w:type="dxa"/>
          </w:tcPr>
          <w:p w14:paraId="5637F04D" w14:textId="50BB4E75" w:rsidR="008E6EA0" w:rsidRDefault="008E6EA0" w:rsidP="00BF1085">
            <w:pPr>
              <w:rPr>
                <w:rFonts w:ascii="Calibri" w:hAnsi="Calibri"/>
                <w:sz w:val="19"/>
              </w:rPr>
            </w:pPr>
            <w:r>
              <w:rPr>
                <w:rFonts w:ascii="Calibri" w:hAnsi="Calibri"/>
                <w:sz w:val="19"/>
              </w:rPr>
              <w:t>7/11/18</w:t>
            </w:r>
          </w:p>
        </w:tc>
        <w:tc>
          <w:tcPr>
            <w:tcW w:w="2218" w:type="dxa"/>
            <w:shd w:val="clear" w:color="auto" w:fill="DBE5F1" w:themeFill="accent1" w:themeFillTint="33"/>
          </w:tcPr>
          <w:p w14:paraId="2B8E7E14" w14:textId="77777777" w:rsidR="008E6EA0" w:rsidRPr="008E6EA0" w:rsidRDefault="008E6EA0" w:rsidP="008E6EA0">
            <w:pPr>
              <w:rPr>
                <w:rFonts w:ascii="Calibri" w:hAnsi="Calibri"/>
                <w:b/>
                <w:sz w:val="19"/>
              </w:rPr>
            </w:pPr>
            <w:r w:rsidRPr="008E6EA0">
              <w:rPr>
                <w:rFonts w:ascii="Calibri" w:hAnsi="Calibri"/>
                <w:b/>
                <w:sz w:val="19"/>
              </w:rPr>
              <w:t>Statement from Governor Dayton on Reinstatement of Mineral Leases for Chippewa Capital Partners, LLC</w:t>
            </w:r>
          </w:p>
          <w:p w14:paraId="3B0AAFFC" w14:textId="77777777" w:rsidR="008E6EA0" w:rsidRDefault="008E6EA0" w:rsidP="00BF1085">
            <w:pPr>
              <w:rPr>
                <w:rFonts w:ascii="Calibri" w:hAnsi="Calibri"/>
                <w:b/>
                <w:sz w:val="19"/>
              </w:rPr>
            </w:pPr>
          </w:p>
        </w:tc>
        <w:tc>
          <w:tcPr>
            <w:tcW w:w="3222" w:type="dxa"/>
          </w:tcPr>
          <w:p w14:paraId="240E339C" w14:textId="4EDAE558" w:rsidR="008E6EA0" w:rsidRDefault="008E6EA0" w:rsidP="008E6EA0">
            <w:pPr>
              <w:rPr>
                <w:rFonts w:ascii="Calibri" w:hAnsi="Calibri"/>
                <w:sz w:val="19"/>
              </w:rPr>
            </w:pPr>
            <w:r>
              <w:rPr>
                <w:rFonts w:ascii="Calibri" w:hAnsi="Calibri"/>
                <w:sz w:val="19"/>
              </w:rPr>
              <w:t>Governor Dayton issues a</w:t>
            </w:r>
            <w:r w:rsidRPr="008E6EA0">
              <w:rPr>
                <w:rFonts w:ascii="Calibri" w:hAnsi="Calibri"/>
                <w:sz w:val="19"/>
              </w:rPr>
              <w:t xml:space="preserve"> statement after the Minnesota Department of Natural Resources (DNR) completed its final review of documents submitted to the State by Chippewa Capital Partners, LLC. The Minnesota DNR has determined that the company has satisfied all of the terms for reinstatement of its State mineral leases.</w:t>
            </w:r>
          </w:p>
        </w:tc>
        <w:tc>
          <w:tcPr>
            <w:tcW w:w="2011" w:type="dxa"/>
          </w:tcPr>
          <w:p w14:paraId="4FDEB213" w14:textId="201A99F5" w:rsidR="008E6EA0" w:rsidRDefault="008E6EA0" w:rsidP="00BF1085">
            <w:pPr>
              <w:rPr>
                <w:rFonts w:ascii="Calibri" w:hAnsi="Calibri"/>
                <w:sz w:val="19"/>
              </w:rPr>
            </w:pPr>
            <w:r>
              <w:rPr>
                <w:rFonts w:ascii="Calibri" w:hAnsi="Calibri"/>
                <w:sz w:val="19"/>
              </w:rPr>
              <w:t>[</w:t>
            </w:r>
            <w:hyperlink r:id="rId3556" w:history="1">
              <w:r w:rsidRPr="008E6EA0">
                <w:rPr>
                  <w:rStyle w:val="Hyperlink"/>
                  <w:rFonts w:ascii="Calibri" w:hAnsi="Calibri"/>
                  <w:sz w:val="19"/>
                </w:rPr>
                <w:t>News Release</w:t>
              </w:r>
            </w:hyperlink>
            <w:r>
              <w:rPr>
                <w:rFonts w:ascii="Calibri" w:hAnsi="Calibri"/>
                <w:sz w:val="19"/>
              </w:rPr>
              <w:t>]</w:t>
            </w:r>
          </w:p>
        </w:tc>
      </w:tr>
      <w:tr w:rsidR="008E6EA0" w14:paraId="0E1E34D2" w14:textId="77777777" w:rsidTr="002127CD">
        <w:trPr>
          <w:trHeight w:val="530"/>
          <w:jc w:val="center"/>
        </w:trPr>
        <w:tc>
          <w:tcPr>
            <w:tcW w:w="1280" w:type="dxa"/>
          </w:tcPr>
          <w:p w14:paraId="67D09060" w14:textId="26471DC2" w:rsidR="008E6EA0" w:rsidRPr="00425CA1" w:rsidRDefault="008E6EA0" w:rsidP="00BF1085">
            <w:pPr>
              <w:rPr>
                <w:rFonts w:ascii="Calibri" w:hAnsi="Calibri"/>
                <w:b/>
                <w:sz w:val="19"/>
              </w:rPr>
            </w:pPr>
            <w:r>
              <w:rPr>
                <w:rFonts w:ascii="Calibri" w:hAnsi="Calibri"/>
                <w:sz w:val="19"/>
              </w:rPr>
              <w:t>7/11/18</w:t>
            </w:r>
          </w:p>
        </w:tc>
        <w:tc>
          <w:tcPr>
            <w:tcW w:w="2218" w:type="dxa"/>
            <w:shd w:val="clear" w:color="auto" w:fill="DBE5F1" w:themeFill="accent1" w:themeFillTint="33"/>
          </w:tcPr>
          <w:p w14:paraId="473F933C" w14:textId="2844A9AE" w:rsidR="008E6EA0" w:rsidRPr="00425CA1" w:rsidRDefault="008E6EA0" w:rsidP="008E6EA0">
            <w:pPr>
              <w:rPr>
                <w:rFonts w:ascii="Calibri" w:hAnsi="Calibri"/>
                <w:b/>
                <w:sz w:val="19"/>
              </w:rPr>
            </w:pPr>
            <w:r w:rsidRPr="00425CA1">
              <w:rPr>
                <w:rFonts w:ascii="Calibri" w:hAnsi="Calibri"/>
                <w:b/>
                <w:sz w:val="19"/>
              </w:rPr>
              <w:t>Governor Dayton Authorizes State Disaster Assistance for Ramsey County</w:t>
            </w:r>
          </w:p>
        </w:tc>
        <w:tc>
          <w:tcPr>
            <w:tcW w:w="3222" w:type="dxa"/>
          </w:tcPr>
          <w:p w14:paraId="6D002EE6" w14:textId="3AA38662" w:rsidR="008E6EA0" w:rsidRPr="00425CA1" w:rsidRDefault="008E6EA0" w:rsidP="008E6EA0">
            <w:pPr>
              <w:rPr>
                <w:rFonts w:ascii="Calibri" w:hAnsi="Calibri"/>
                <w:sz w:val="19"/>
              </w:rPr>
            </w:pPr>
            <w:r w:rsidRPr="00425CA1">
              <w:rPr>
                <w:rFonts w:ascii="Calibri" w:hAnsi="Calibri"/>
                <w:sz w:val="19"/>
              </w:rPr>
              <w:t>Governor Dayton authorizes the use of funds from the State Disaster Assistance Contingency Account for emergency relief in Ramsey County. Ramsey County has experienced significant damage resulting from a slope failure and landslide onto Wabasha Street in the City of St. Paul on April 28, 2018.</w:t>
            </w:r>
          </w:p>
        </w:tc>
        <w:tc>
          <w:tcPr>
            <w:tcW w:w="2011" w:type="dxa"/>
          </w:tcPr>
          <w:p w14:paraId="3B14200C" w14:textId="2177CD84" w:rsidR="008E6EA0" w:rsidRPr="00425CA1" w:rsidRDefault="008E6EA0" w:rsidP="00BF1085">
            <w:pPr>
              <w:rPr>
                <w:rFonts w:ascii="Calibri" w:hAnsi="Calibri"/>
                <w:sz w:val="19"/>
              </w:rPr>
            </w:pPr>
            <w:r w:rsidRPr="00425CA1">
              <w:rPr>
                <w:rFonts w:ascii="Calibri" w:hAnsi="Calibri"/>
                <w:sz w:val="19"/>
              </w:rPr>
              <w:t>[</w:t>
            </w:r>
            <w:hyperlink r:id="rId3557" w:history="1">
              <w:r w:rsidRPr="00425CA1">
                <w:rPr>
                  <w:rStyle w:val="Hyperlink"/>
                  <w:rFonts w:ascii="Calibri" w:hAnsi="Calibri"/>
                  <w:sz w:val="19"/>
                </w:rPr>
                <w:t>News Release</w:t>
              </w:r>
            </w:hyperlink>
            <w:r w:rsidRPr="00425CA1">
              <w:rPr>
                <w:rFonts w:ascii="Calibri" w:hAnsi="Calibri"/>
                <w:sz w:val="19"/>
              </w:rPr>
              <w:t>]</w:t>
            </w:r>
          </w:p>
        </w:tc>
      </w:tr>
      <w:tr w:rsidR="008F3E5C" w14:paraId="59FBBB80" w14:textId="77777777" w:rsidTr="002127CD">
        <w:trPr>
          <w:trHeight w:val="530"/>
          <w:jc w:val="center"/>
        </w:trPr>
        <w:tc>
          <w:tcPr>
            <w:tcW w:w="1280" w:type="dxa"/>
          </w:tcPr>
          <w:p w14:paraId="58400EFC" w14:textId="3ADFDA7C" w:rsidR="008F3E5C" w:rsidRDefault="008F3E5C" w:rsidP="00BF1085">
            <w:pPr>
              <w:rPr>
                <w:rFonts w:ascii="Calibri" w:hAnsi="Calibri"/>
                <w:sz w:val="19"/>
              </w:rPr>
            </w:pPr>
            <w:r>
              <w:rPr>
                <w:rFonts w:ascii="Calibri" w:hAnsi="Calibri"/>
                <w:sz w:val="19"/>
              </w:rPr>
              <w:t>7/13/18</w:t>
            </w:r>
          </w:p>
        </w:tc>
        <w:tc>
          <w:tcPr>
            <w:tcW w:w="2218" w:type="dxa"/>
            <w:shd w:val="clear" w:color="auto" w:fill="DBE5F1" w:themeFill="accent1" w:themeFillTint="33"/>
          </w:tcPr>
          <w:p w14:paraId="06940855" w14:textId="77777777" w:rsidR="008F3E5C" w:rsidRPr="008F3E5C" w:rsidRDefault="008F3E5C" w:rsidP="008F3E5C">
            <w:pPr>
              <w:rPr>
                <w:rFonts w:ascii="Calibri" w:hAnsi="Calibri"/>
                <w:b/>
                <w:sz w:val="19"/>
              </w:rPr>
            </w:pPr>
            <w:r w:rsidRPr="008F3E5C">
              <w:rPr>
                <w:rFonts w:ascii="Calibri" w:hAnsi="Calibri"/>
                <w:b/>
                <w:sz w:val="19"/>
              </w:rPr>
              <w:t xml:space="preserve">Statement from Governor Dayton on the Announcement of University of Minnesota President Eric </w:t>
            </w:r>
            <w:proofErr w:type="spellStart"/>
            <w:r w:rsidRPr="008F3E5C">
              <w:rPr>
                <w:rFonts w:ascii="Calibri" w:hAnsi="Calibri"/>
                <w:b/>
                <w:sz w:val="19"/>
              </w:rPr>
              <w:t>Kaler’s</w:t>
            </w:r>
            <w:proofErr w:type="spellEnd"/>
            <w:r w:rsidRPr="008F3E5C">
              <w:rPr>
                <w:rFonts w:ascii="Calibri" w:hAnsi="Calibri"/>
                <w:b/>
                <w:sz w:val="19"/>
              </w:rPr>
              <w:t xml:space="preserve"> Retirement</w:t>
            </w:r>
          </w:p>
          <w:p w14:paraId="2C8BCD9D" w14:textId="77777777" w:rsidR="008F3E5C" w:rsidRDefault="008F3E5C" w:rsidP="008E6EA0">
            <w:pPr>
              <w:rPr>
                <w:rFonts w:ascii="Calibri" w:hAnsi="Calibri"/>
                <w:b/>
                <w:sz w:val="19"/>
              </w:rPr>
            </w:pPr>
          </w:p>
        </w:tc>
        <w:tc>
          <w:tcPr>
            <w:tcW w:w="3222" w:type="dxa"/>
          </w:tcPr>
          <w:p w14:paraId="0A5BC160" w14:textId="6E6CC1A8" w:rsidR="008F3E5C" w:rsidRDefault="008F3E5C" w:rsidP="008F3E5C">
            <w:pPr>
              <w:rPr>
                <w:rFonts w:ascii="Calibri" w:hAnsi="Calibri"/>
                <w:sz w:val="19"/>
              </w:rPr>
            </w:pPr>
            <w:r w:rsidRPr="008F3E5C">
              <w:rPr>
                <w:rFonts w:ascii="Calibri" w:hAnsi="Calibri"/>
                <w:sz w:val="19"/>
              </w:rPr>
              <w:t>University of Minnesot</w:t>
            </w:r>
            <w:r>
              <w:rPr>
                <w:rFonts w:ascii="Calibri" w:hAnsi="Calibri"/>
                <w:sz w:val="19"/>
              </w:rPr>
              <w:t xml:space="preserve">a President Eric </w:t>
            </w:r>
            <w:proofErr w:type="spellStart"/>
            <w:r>
              <w:rPr>
                <w:rFonts w:ascii="Calibri" w:hAnsi="Calibri"/>
                <w:sz w:val="19"/>
              </w:rPr>
              <w:t>Kaler</w:t>
            </w:r>
            <w:proofErr w:type="spellEnd"/>
            <w:r>
              <w:rPr>
                <w:rFonts w:ascii="Calibri" w:hAnsi="Calibri"/>
                <w:sz w:val="19"/>
              </w:rPr>
              <w:t xml:space="preserve"> announces</w:t>
            </w:r>
            <w:r w:rsidRPr="008F3E5C">
              <w:rPr>
                <w:rFonts w:ascii="Calibri" w:hAnsi="Calibri"/>
                <w:sz w:val="19"/>
              </w:rPr>
              <w:t xml:space="preserve"> his plans to retire in July 2019. </w:t>
            </w:r>
            <w:r>
              <w:rPr>
                <w:rFonts w:ascii="Calibri" w:hAnsi="Calibri"/>
                <w:sz w:val="19"/>
              </w:rPr>
              <w:t>Governor Mark Dayton issues a statement following the announcement.</w:t>
            </w:r>
          </w:p>
        </w:tc>
        <w:tc>
          <w:tcPr>
            <w:tcW w:w="2011" w:type="dxa"/>
          </w:tcPr>
          <w:p w14:paraId="7D164255" w14:textId="04F68DE9" w:rsidR="008F3E5C" w:rsidRDefault="008F3E5C" w:rsidP="00BF1085">
            <w:pPr>
              <w:rPr>
                <w:rFonts w:ascii="Calibri" w:hAnsi="Calibri"/>
                <w:sz w:val="19"/>
              </w:rPr>
            </w:pPr>
            <w:r>
              <w:rPr>
                <w:rFonts w:ascii="Calibri" w:hAnsi="Calibri"/>
                <w:sz w:val="19"/>
              </w:rPr>
              <w:t>[</w:t>
            </w:r>
            <w:hyperlink r:id="rId3558" w:history="1">
              <w:r w:rsidR="00D5322C" w:rsidRPr="00D5322C">
                <w:rPr>
                  <w:rStyle w:val="Hyperlink"/>
                  <w:rFonts w:ascii="Calibri" w:hAnsi="Calibri"/>
                  <w:sz w:val="19"/>
                </w:rPr>
                <w:t>News Release</w:t>
              </w:r>
            </w:hyperlink>
            <w:r>
              <w:rPr>
                <w:rFonts w:ascii="Calibri" w:hAnsi="Calibri"/>
                <w:sz w:val="19"/>
              </w:rPr>
              <w:t>]</w:t>
            </w:r>
          </w:p>
        </w:tc>
      </w:tr>
      <w:tr w:rsidR="00464798" w14:paraId="1FEBD698" w14:textId="77777777" w:rsidTr="002127CD">
        <w:trPr>
          <w:trHeight w:val="530"/>
          <w:jc w:val="center"/>
        </w:trPr>
        <w:tc>
          <w:tcPr>
            <w:tcW w:w="1280" w:type="dxa"/>
          </w:tcPr>
          <w:p w14:paraId="43C0B039" w14:textId="2D2C2682" w:rsidR="00464798" w:rsidRDefault="00464798" w:rsidP="00BF1085">
            <w:pPr>
              <w:rPr>
                <w:rFonts w:ascii="Calibri" w:hAnsi="Calibri"/>
                <w:sz w:val="19"/>
              </w:rPr>
            </w:pPr>
            <w:r>
              <w:rPr>
                <w:rFonts w:ascii="Calibri" w:hAnsi="Calibri"/>
                <w:sz w:val="19"/>
              </w:rPr>
              <w:t>7/18/18</w:t>
            </w:r>
          </w:p>
        </w:tc>
        <w:tc>
          <w:tcPr>
            <w:tcW w:w="2218" w:type="dxa"/>
            <w:shd w:val="clear" w:color="auto" w:fill="DBE5F1" w:themeFill="accent1" w:themeFillTint="33"/>
          </w:tcPr>
          <w:p w14:paraId="67673162" w14:textId="77777777" w:rsidR="00464798" w:rsidRPr="00464798" w:rsidRDefault="00464798" w:rsidP="00464798">
            <w:pPr>
              <w:rPr>
                <w:rFonts w:ascii="Calibri" w:hAnsi="Calibri"/>
                <w:b/>
                <w:sz w:val="19"/>
              </w:rPr>
            </w:pPr>
            <w:r w:rsidRPr="00464798">
              <w:rPr>
                <w:rFonts w:ascii="Calibri" w:hAnsi="Calibri"/>
                <w:b/>
                <w:sz w:val="19"/>
              </w:rPr>
              <w:t>Minnesota Department of Health Announces New Family Home Visiting Grants</w:t>
            </w:r>
          </w:p>
          <w:p w14:paraId="5235561E" w14:textId="77777777" w:rsidR="00464798" w:rsidRPr="008F3E5C" w:rsidRDefault="00464798" w:rsidP="008F3E5C">
            <w:pPr>
              <w:rPr>
                <w:rFonts w:ascii="Calibri" w:hAnsi="Calibri"/>
                <w:b/>
                <w:sz w:val="19"/>
              </w:rPr>
            </w:pPr>
          </w:p>
        </w:tc>
        <w:tc>
          <w:tcPr>
            <w:tcW w:w="3222" w:type="dxa"/>
          </w:tcPr>
          <w:p w14:paraId="6335ADD0" w14:textId="690FB0C3" w:rsidR="00464798" w:rsidRDefault="00464798" w:rsidP="008F3E5C">
            <w:pPr>
              <w:rPr>
                <w:rFonts w:ascii="Calibri" w:hAnsi="Calibri"/>
                <w:sz w:val="19"/>
              </w:rPr>
            </w:pPr>
            <w:r w:rsidRPr="00464798">
              <w:rPr>
                <w:rFonts w:ascii="Calibri" w:hAnsi="Calibri"/>
                <w:sz w:val="19"/>
              </w:rPr>
              <w:t>The Minnesota</w:t>
            </w:r>
            <w:r>
              <w:rPr>
                <w:rFonts w:ascii="Calibri" w:hAnsi="Calibri"/>
                <w:sz w:val="19"/>
              </w:rPr>
              <w:t xml:space="preserve"> Department of Health (MDH) announces</w:t>
            </w:r>
            <w:r w:rsidRPr="00464798">
              <w:rPr>
                <w:rFonts w:ascii="Calibri" w:hAnsi="Calibri"/>
                <w:sz w:val="19"/>
              </w:rPr>
              <w:t xml:space="preserve"> new grants for nearly one-third of the counties in the state to increase family home visiting - a proven way to benefit at-risk children, promote life-long health, and reduce the need for future community spending on social programs.</w:t>
            </w:r>
          </w:p>
        </w:tc>
        <w:tc>
          <w:tcPr>
            <w:tcW w:w="2011" w:type="dxa"/>
          </w:tcPr>
          <w:p w14:paraId="1D59FA81" w14:textId="025A7FDA" w:rsidR="00464798" w:rsidRDefault="00464798" w:rsidP="00BF1085">
            <w:pPr>
              <w:rPr>
                <w:rFonts w:ascii="Calibri" w:hAnsi="Calibri"/>
                <w:sz w:val="19"/>
              </w:rPr>
            </w:pPr>
            <w:r>
              <w:rPr>
                <w:rFonts w:ascii="Calibri" w:hAnsi="Calibri"/>
                <w:sz w:val="19"/>
              </w:rPr>
              <w:t>[</w:t>
            </w:r>
            <w:hyperlink r:id="rId3559" w:history="1">
              <w:r w:rsidRPr="00464798">
                <w:rPr>
                  <w:rStyle w:val="Hyperlink"/>
                  <w:rFonts w:ascii="Calibri" w:hAnsi="Calibri"/>
                  <w:sz w:val="19"/>
                </w:rPr>
                <w:t>News Release</w:t>
              </w:r>
            </w:hyperlink>
            <w:r>
              <w:rPr>
                <w:rFonts w:ascii="Calibri" w:hAnsi="Calibri"/>
                <w:sz w:val="19"/>
              </w:rPr>
              <w:t>]</w:t>
            </w:r>
          </w:p>
        </w:tc>
      </w:tr>
      <w:tr w:rsidR="00464798" w14:paraId="42D66E3E" w14:textId="77777777" w:rsidTr="002127CD">
        <w:trPr>
          <w:trHeight w:val="530"/>
          <w:jc w:val="center"/>
        </w:trPr>
        <w:tc>
          <w:tcPr>
            <w:tcW w:w="1280" w:type="dxa"/>
          </w:tcPr>
          <w:p w14:paraId="1CD100B6" w14:textId="235D95B6" w:rsidR="00464798" w:rsidRDefault="00464798" w:rsidP="00BF1085">
            <w:pPr>
              <w:rPr>
                <w:rFonts w:ascii="Calibri" w:hAnsi="Calibri"/>
                <w:sz w:val="19"/>
              </w:rPr>
            </w:pPr>
            <w:r>
              <w:rPr>
                <w:rFonts w:ascii="Calibri" w:hAnsi="Calibri"/>
                <w:sz w:val="19"/>
              </w:rPr>
              <w:t>7/18/18</w:t>
            </w:r>
          </w:p>
        </w:tc>
        <w:tc>
          <w:tcPr>
            <w:tcW w:w="2218" w:type="dxa"/>
            <w:shd w:val="clear" w:color="auto" w:fill="DBE5F1" w:themeFill="accent1" w:themeFillTint="33"/>
          </w:tcPr>
          <w:p w14:paraId="373F3987" w14:textId="77777777" w:rsidR="00464798" w:rsidRPr="00464798" w:rsidRDefault="00464798" w:rsidP="00464798">
            <w:pPr>
              <w:rPr>
                <w:rFonts w:ascii="Calibri" w:hAnsi="Calibri"/>
                <w:b/>
                <w:sz w:val="19"/>
              </w:rPr>
            </w:pPr>
            <w:r w:rsidRPr="00464798">
              <w:rPr>
                <w:rFonts w:ascii="Calibri" w:hAnsi="Calibri"/>
                <w:b/>
                <w:sz w:val="19"/>
              </w:rPr>
              <w:t>Governor Dayton Urges President Trump to Extend Temporary Protected Status for Somali Americans</w:t>
            </w:r>
          </w:p>
          <w:p w14:paraId="19150669" w14:textId="77777777" w:rsidR="00464798" w:rsidRPr="00464798" w:rsidRDefault="00464798" w:rsidP="00464798">
            <w:pPr>
              <w:rPr>
                <w:rFonts w:ascii="Calibri" w:hAnsi="Calibri"/>
                <w:b/>
                <w:sz w:val="19"/>
              </w:rPr>
            </w:pPr>
          </w:p>
        </w:tc>
        <w:tc>
          <w:tcPr>
            <w:tcW w:w="3222" w:type="dxa"/>
          </w:tcPr>
          <w:p w14:paraId="56A397C6" w14:textId="2523B973" w:rsidR="00464798" w:rsidRPr="00464798" w:rsidRDefault="00464798" w:rsidP="008F3E5C">
            <w:pPr>
              <w:rPr>
                <w:rFonts w:ascii="Calibri" w:hAnsi="Calibri"/>
                <w:sz w:val="19"/>
              </w:rPr>
            </w:pPr>
            <w:r>
              <w:rPr>
                <w:rFonts w:ascii="Calibri" w:hAnsi="Calibri"/>
                <w:sz w:val="19"/>
              </w:rPr>
              <w:t xml:space="preserve">Governor </w:t>
            </w:r>
            <w:r w:rsidRPr="00464798">
              <w:rPr>
                <w:rFonts w:ascii="Calibri" w:hAnsi="Calibri"/>
                <w:sz w:val="19"/>
              </w:rPr>
              <w:t>Dayton </w:t>
            </w:r>
            <w:r>
              <w:rPr>
                <w:rFonts w:ascii="Calibri" w:hAnsi="Calibri"/>
                <w:sz w:val="19"/>
              </w:rPr>
              <w:t>sends a</w:t>
            </w:r>
            <w:r w:rsidRPr="00464798">
              <w:rPr>
                <w:rFonts w:ascii="Calibri" w:hAnsi="Calibri"/>
                <w:sz w:val="19"/>
              </w:rPr>
              <w:t xml:space="preserve"> letter to President Donald Trump, urging him to extend Temporary Protected Status (TPS) for Somali refugees living in the United States. Governor Dayton</w:t>
            </w:r>
            <w:r>
              <w:rPr>
                <w:rFonts w:ascii="Calibri" w:hAnsi="Calibri"/>
                <w:sz w:val="19"/>
              </w:rPr>
              <w:t>’s letter urges</w:t>
            </w:r>
            <w:r w:rsidRPr="00464798">
              <w:rPr>
                <w:rFonts w:ascii="Calibri" w:hAnsi="Calibri"/>
                <w:sz w:val="19"/>
              </w:rPr>
              <w:t xml:space="preserve"> the President to consider </w:t>
            </w:r>
            <w:r w:rsidRPr="00464798">
              <w:rPr>
                <w:rFonts w:ascii="Calibri" w:hAnsi="Calibri"/>
                <w:sz w:val="19"/>
              </w:rPr>
              <w:lastRenderedPageBreak/>
              <w:t>Somali-Americans’ many contributions to the life, culture, and economy of our state and nation – and the treacherous conditions that still exist in Somalia.</w:t>
            </w:r>
          </w:p>
        </w:tc>
        <w:tc>
          <w:tcPr>
            <w:tcW w:w="2011" w:type="dxa"/>
          </w:tcPr>
          <w:p w14:paraId="5D027885" w14:textId="34F75995" w:rsidR="00464798" w:rsidRDefault="00464798" w:rsidP="00BF1085">
            <w:pPr>
              <w:rPr>
                <w:rFonts w:ascii="Calibri" w:hAnsi="Calibri"/>
                <w:sz w:val="19"/>
              </w:rPr>
            </w:pPr>
            <w:r>
              <w:rPr>
                <w:rFonts w:ascii="Calibri" w:hAnsi="Calibri"/>
                <w:sz w:val="19"/>
              </w:rPr>
              <w:lastRenderedPageBreak/>
              <w:t>[</w:t>
            </w:r>
            <w:hyperlink r:id="rId3560" w:history="1">
              <w:r w:rsidRPr="00464798">
                <w:rPr>
                  <w:rStyle w:val="Hyperlink"/>
                  <w:rFonts w:ascii="Calibri" w:hAnsi="Calibri"/>
                  <w:sz w:val="19"/>
                </w:rPr>
                <w:t>News Release</w:t>
              </w:r>
            </w:hyperlink>
            <w:r>
              <w:rPr>
                <w:rFonts w:ascii="Calibri" w:hAnsi="Calibri"/>
                <w:sz w:val="19"/>
              </w:rPr>
              <w:t>]</w:t>
            </w:r>
          </w:p>
        </w:tc>
      </w:tr>
      <w:tr w:rsidR="00464798" w14:paraId="2921FB82" w14:textId="77777777" w:rsidTr="002127CD">
        <w:trPr>
          <w:trHeight w:val="530"/>
          <w:jc w:val="center"/>
        </w:trPr>
        <w:tc>
          <w:tcPr>
            <w:tcW w:w="1280" w:type="dxa"/>
          </w:tcPr>
          <w:p w14:paraId="62928C45" w14:textId="564D0487" w:rsidR="00464798" w:rsidRDefault="00464798" w:rsidP="00BF1085">
            <w:pPr>
              <w:rPr>
                <w:rFonts w:ascii="Calibri" w:hAnsi="Calibri"/>
                <w:sz w:val="19"/>
              </w:rPr>
            </w:pPr>
            <w:r>
              <w:rPr>
                <w:rFonts w:ascii="Calibri" w:hAnsi="Calibri"/>
                <w:sz w:val="19"/>
              </w:rPr>
              <w:t>7/18/18</w:t>
            </w:r>
          </w:p>
        </w:tc>
        <w:tc>
          <w:tcPr>
            <w:tcW w:w="2218" w:type="dxa"/>
            <w:shd w:val="clear" w:color="auto" w:fill="DBE5F1" w:themeFill="accent1" w:themeFillTint="33"/>
          </w:tcPr>
          <w:p w14:paraId="20FCC22A" w14:textId="77777777" w:rsidR="00464798" w:rsidRPr="00464798" w:rsidRDefault="00464798" w:rsidP="00464798">
            <w:pPr>
              <w:rPr>
                <w:rFonts w:ascii="Calibri" w:hAnsi="Calibri"/>
                <w:b/>
                <w:sz w:val="19"/>
              </w:rPr>
            </w:pPr>
            <w:r w:rsidRPr="00464798">
              <w:rPr>
                <w:rFonts w:ascii="Calibri" w:hAnsi="Calibri"/>
                <w:b/>
                <w:sz w:val="19"/>
              </w:rPr>
              <w:t xml:space="preserve">Statement from Governor Dayton on the Death of Minnesota Corrections Officer Joseph </w:t>
            </w:r>
            <w:proofErr w:type="spellStart"/>
            <w:r w:rsidRPr="00464798">
              <w:rPr>
                <w:rFonts w:ascii="Calibri" w:hAnsi="Calibri"/>
                <w:b/>
                <w:sz w:val="19"/>
              </w:rPr>
              <w:t>Gomm</w:t>
            </w:r>
            <w:proofErr w:type="spellEnd"/>
          </w:p>
          <w:p w14:paraId="2B1C3020" w14:textId="77777777" w:rsidR="00464798" w:rsidRPr="00464798" w:rsidRDefault="00464798" w:rsidP="00464798">
            <w:pPr>
              <w:rPr>
                <w:rFonts w:ascii="Calibri" w:hAnsi="Calibri"/>
                <w:b/>
                <w:sz w:val="19"/>
              </w:rPr>
            </w:pPr>
          </w:p>
        </w:tc>
        <w:tc>
          <w:tcPr>
            <w:tcW w:w="3222" w:type="dxa"/>
          </w:tcPr>
          <w:p w14:paraId="714CDCD9" w14:textId="73139BDE" w:rsidR="00464798" w:rsidRPr="00464798" w:rsidRDefault="00464798" w:rsidP="00464798">
            <w:pPr>
              <w:rPr>
                <w:rFonts w:ascii="Calibri" w:hAnsi="Calibri"/>
                <w:sz w:val="19"/>
              </w:rPr>
            </w:pPr>
            <w:r w:rsidRPr="00464798">
              <w:rPr>
                <w:rFonts w:ascii="Calibri" w:hAnsi="Calibri"/>
                <w:sz w:val="19"/>
              </w:rPr>
              <w:t xml:space="preserve">Minnesota Corrections Officer Joseph </w:t>
            </w:r>
            <w:proofErr w:type="spellStart"/>
            <w:r w:rsidRPr="00464798">
              <w:rPr>
                <w:rFonts w:ascii="Calibri" w:hAnsi="Calibri"/>
                <w:sz w:val="19"/>
              </w:rPr>
              <w:t>Gomm</w:t>
            </w:r>
            <w:proofErr w:type="spellEnd"/>
            <w:r w:rsidRPr="00464798">
              <w:rPr>
                <w:rFonts w:ascii="Calibri" w:hAnsi="Calibri"/>
                <w:sz w:val="19"/>
              </w:rPr>
              <w:t xml:space="preserve"> was killed in the line of duty at the Minnesota Correctional Facility in Stillwater. </w:t>
            </w:r>
            <w:r>
              <w:rPr>
                <w:rFonts w:ascii="Calibri" w:hAnsi="Calibri"/>
                <w:sz w:val="19"/>
              </w:rPr>
              <w:t>Governor Dayton issues a statement.</w:t>
            </w:r>
          </w:p>
          <w:p w14:paraId="2CC1736F" w14:textId="77777777" w:rsidR="00464798" w:rsidRPr="00464798" w:rsidRDefault="00464798" w:rsidP="00464798">
            <w:pPr>
              <w:rPr>
                <w:rFonts w:ascii="Calibri" w:hAnsi="Calibri"/>
                <w:sz w:val="19"/>
              </w:rPr>
            </w:pPr>
            <w:r w:rsidRPr="00464798">
              <w:rPr>
                <w:rFonts w:ascii="Calibri" w:hAnsi="Calibri"/>
                <w:sz w:val="19"/>
              </w:rPr>
              <w:t> </w:t>
            </w:r>
          </w:p>
          <w:p w14:paraId="736EF52B" w14:textId="77777777" w:rsidR="00464798" w:rsidRPr="00464798" w:rsidRDefault="00464798" w:rsidP="008F3E5C">
            <w:pPr>
              <w:rPr>
                <w:rFonts w:ascii="Calibri" w:hAnsi="Calibri"/>
                <w:sz w:val="19"/>
              </w:rPr>
            </w:pPr>
          </w:p>
        </w:tc>
        <w:tc>
          <w:tcPr>
            <w:tcW w:w="2011" w:type="dxa"/>
          </w:tcPr>
          <w:p w14:paraId="02C05FA5" w14:textId="1ECF2ED9" w:rsidR="00464798" w:rsidRDefault="00464798" w:rsidP="00BF1085">
            <w:pPr>
              <w:rPr>
                <w:rFonts w:ascii="Calibri" w:hAnsi="Calibri"/>
                <w:sz w:val="19"/>
              </w:rPr>
            </w:pPr>
            <w:r>
              <w:rPr>
                <w:rFonts w:ascii="Calibri" w:hAnsi="Calibri"/>
                <w:sz w:val="19"/>
              </w:rPr>
              <w:t>[</w:t>
            </w:r>
            <w:hyperlink r:id="rId3561" w:history="1">
              <w:r w:rsidRPr="00464798">
                <w:rPr>
                  <w:rStyle w:val="Hyperlink"/>
                  <w:rFonts w:ascii="Calibri" w:hAnsi="Calibri"/>
                  <w:sz w:val="19"/>
                </w:rPr>
                <w:t>News Release</w:t>
              </w:r>
            </w:hyperlink>
            <w:r>
              <w:rPr>
                <w:rFonts w:ascii="Calibri" w:hAnsi="Calibri"/>
                <w:sz w:val="19"/>
              </w:rPr>
              <w:t>]</w:t>
            </w:r>
          </w:p>
        </w:tc>
      </w:tr>
      <w:tr w:rsidR="008E64C6" w14:paraId="68F1A5E4" w14:textId="77777777" w:rsidTr="002127CD">
        <w:trPr>
          <w:trHeight w:val="530"/>
          <w:jc w:val="center"/>
        </w:trPr>
        <w:tc>
          <w:tcPr>
            <w:tcW w:w="1280" w:type="dxa"/>
          </w:tcPr>
          <w:p w14:paraId="1FE049E4" w14:textId="2CA58C03" w:rsidR="008E64C6" w:rsidRDefault="008E64C6" w:rsidP="00BF1085">
            <w:pPr>
              <w:rPr>
                <w:rFonts w:ascii="Calibri" w:hAnsi="Calibri"/>
                <w:sz w:val="19"/>
              </w:rPr>
            </w:pPr>
            <w:r>
              <w:rPr>
                <w:rFonts w:ascii="Calibri" w:hAnsi="Calibri"/>
                <w:sz w:val="19"/>
              </w:rPr>
              <w:t>7/19/18</w:t>
            </w:r>
          </w:p>
        </w:tc>
        <w:tc>
          <w:tcPr>
            <w:tcW w:w="2218" w:type="dxa"/>
            <w:shd w:val="clear" w:color="auto" w:fill="DBE5F1" w:themeFill="accent1" w:themeFillTint="33"/>
          </w:tcPr>
          <w:p w14:paraId="6070F119" w14:textId="34946A91" w:rsidR="008E64C6" w:rsidRPr="008E64C6" w:rsidRDefault="008E64C6" w:rsidP="008E64C6">
            <w:pPr>
              <w:rPr>
                <w:rFonts w:ascii="Calibri" w:hAnsi="Calibri"/>
                <w:b/>
                <w:sz w:val="19"/>
              </w:rPr>
            </w:pPr>
            <w:r w:rsidRPr="008E64C6">
              <w:rPr>
                <w:rFonts w:ascii="Calibri" w:hAnsi="Calibri"/>
                <w:b/>
                <w:sz w:val="19"/>
              </w:rPr>
              <w:t>S</w:t>
            </w:r>
            <w:r>
              <w:rPr>
                <w:rFonts w:ascii="Calibri" w:hAnsi="Calibri"/>
                <w:b/>
                <w:sz w:val="19"/>
              </w:rPr>
              <w:t>tatement from Governor Dayton on Today’s Jobs Report</w:t>
            </w:r>
          </w:p>
          <w:p w14:paraId="7A7F72BC" w14:textId="77777777" w:rsidR="008E64C6" w:rsidRPr="00464798" w:rsidRDefault="008E64C6" w:rsidP="00464798">
            <w:pPr>
              <w:rPr>
                <w:rFonts w:ascii="Calibri" w:hAnsi="Calibri"/>
                <w:b/>
                <w:sz w:val="19"/>
              </w:rPr>
            </w:pPr>
          </w:p>
        </w:tc>
        <w:tc>
          <w:tcPr>
            <w:tcW w:w="3222" w:type="dxa"/>
          </w:tcPr>
          <w:p w14:paraId="06619E5F" w14:textId="730CEA01" w:rsidR="008E64C6" w:rsidRDefault="008E64C6" w:rsidP="00464798">
            <w:pPr>
              <w:rPr>
                <w:rFonts w:ascii="Calibri" w:hAnsi="Calibri"/>
                <w:sz w:val="19"/>
              </w:rPr>
            </w:pPr>
            <w:r>
              <w:rPr>
                <w:rFonts w:ascii="Calibri" w:hAnsi="Calibri"/>
                <w:sz w:val="19"/>
              </w:rPr>
              <w:t>T</w:t>
            </w:r>
            <w:r w:rsidRPr="008E64C6">
              <w:rPr>
                <w:rFonts w:ascii="Calibri" w:hAnsi="Calibri"/>
                <w:sz w:val="19"/>
              </w:rPr>
              <w:t>he Minnesota Department of Employment and Econ</w:t>
            </w:r>
            <w:r>
              <w:rPr>
                <w:rFonts w:ascii="Calibri" w:hAnsi="Calibri"/>
                <w:sz w:val="19"/>
              </w:rPr>
              <w:t>omic Development (DEED) releases</w:t>
            </w:r>
            <w:r w:rsidRPr="008E64C6">
              <w:rPr>
                <w:rFonts w:ascii="Calibri" w:hAnsi="Calibri"/>
                <w:sz w:val="19"/>
              </w:rPr>
              <w:t xml:space="preserve"> the </w:t>
            </w:r>
            <w:r w:rsidRPr="008E64C6">
              <w:rPr>
                <w:rFonts w:ascii="Calibri" w:hAnsi="Calibri"/>
                <w:bCs/>
                <w:sz w:val="19"/>
              </w:rPr>
              <w:t>latest monthly jobs report</w:t>
            </w:r>
            <w:r w:rsidRPr="008E64C6">
              <w:rPr>
                <w:rFonts w:ascii="Calibri" w:hAnsi="Calibri"/>
                <w:sz w:val="19"/>
              </w:rPr>
              <w:t>.</w:t>
            </w:r>
          </w:p>
        </w:tc>
        <w:tc>
          <w:tcPr>
            <w:tcW w:w="2011" w:type="dxa"/>
          </w:tcPr>
          <w:p w14:paraId="6A055097" w14:textId="13A51090" w:rsidR="008E64C6" w:rsidRDefault="008E64C6" w:rsidP="00BF1085">
            <w:pPr>
              <w:rPr>
                <w:rFonts w:ascii="Calibri" w:hAnsi="Calibri"/>
                <w:sz w:val="19"/>
              </w:rPr>
            </w:pPr>
            <w:r>
              <w:rPr>
                <w:rFonts w:ascii="Calibri" w:hAnsi="Calibri"/>
                <w:sz w:val="19"/>
              </w:rPr>
              <w:t>[</w:t>
            </w:r>
            <w:hyperlink r:id="rId3562" w:history="1">
              <w:r w:rsidRPr="008E64C6">
                <w:rPr>
                  <w:rStyle w:val="Hyperlink"/>
                  <w:rFonts w:ascii="Calibri" w:hAnsi="Calibri"/>
                  <w:sz w:val="19"/>
                </w:rPr>
                <w:t>News Release</w:t>
              </w:r>
            </w:hyperlink>
            <w:r>
              <w:rPr>
                <w:rFonts w:ascii="Calibri" w:hAnsi="Calibri"/>
                <w:sz w:val="19"/>
              </w:rPr>
              <w:t>]</w:t>
            </w:r>
          </w:p>
        </w:tc>
      </w:tr>
      <w:tr w:rsidR="008E64C6" w14:paraId="1C186DF2" w14:textId="77777777" w:rsidTr="002127CD">
        <w:trPr>
          <w:trHeight w:val="530"/>
          <w:jc w:val="center"/>
        </w:trPr>
        <w:tc>
          <w:tcPr>
            <w:tcW w:w="1280" w:type="dxa"/>
          </w:tcPr>
          <w:p w14:paraId="345E72EE" w14:textId="3CB6C6B4" w:rsidR="008E64C6" w:rsidRDefault="008E64C6" w:rsidP="00BF1085">
            <w:pPr>
              <w:rPr>
                <w:rFonts w:ascii="Calibri" w:hAnsi="Calibri"/>
                <w:sz w:val="19"/>
              </w:rPr>
            </w:pPr>
            <w:r>
              <w:rPr>
                <w:rFonts w:ascii="Calibri" w:hAnsi="Calibri"/>
                <w:sz w:val="19"/>
              </w:rPr>
              <w:t>7/19/18</w:t>
            </w:r>
          </w:p>
        </w:tc>
        <w:tc>
          <w:tcPr>
            <w:tcW w:w="2218" w:type="dxa"/>
            <w:shd w:val="clear" w:color="auto" w:fill="DBE5F1" w:themeFill="accent1" w:themeFillTint="33"/>
          </w:tcPr>
          <w:p w14:paraId="266BEF5A" w14:textId="14A55FF6" w:rsidR="008E64C6" w:rsidRPr="008E64C6" w:rsidRDefault="008E64C6" w:rsidP="008E64C6">
            <w:pPr>
              <w:rPr>
                <w:rFonts w:ascii="Calibri" w:hAnsi="Calibri"/>
                <w:b/>
                <w:sz w:val="19"/>
              </w:rPr>
            </w:pPr>
            <w:r>
              <w:rPr>
                <w:rFonts w:ascii="Calibri" w:hAnsi="Calibri"/>
                <w:b/>
                <w:sz w:val="19"/>
              </w:rPr>
              <w:t>Statement from Governor Dayton on Extension of Temporary Protected Status for Somali Americans</w:t>
            </w:r>
          </w:p>
        </w:tc>
        <w:tc>
          <w:tcPr>
            <w:tcW w:w="3222" w:type="dxa"/>
          </w:tcPr>
          <w:p w14:paraId="15CA0FD6" w14:textId="35E643BC" w:rsidR="008E64C6" w:rsidRDefault="008E64C6" w:rsidP="008E64C6">
            <w:pPr>
              <w:rPr>
                <w:rFonts w:ascii="Calibri" w:hAnsi="Calibri"/>
                <w:sz w:val="19"/>
              </w:rPr>
            </w:pPr>
            <w:r w:rsidRPr="008E64C6">
              <w:rPr>
                <w:rFonts w:ascii="Calibri" w:hAnsi="Calibri"/>
                <w:sz w:val="19"/>
              </w:rPr>
              <w:t>United States Secretary of Homeland Sec</w:t>
            </w:r>
            <w:r>
              <w:rPr>
                <w:rFonts w:ascii="Calibri" w:hAnsi="Calibri"/>
                <w:sz w:val="19"/>
              </w:rPr>
              <w:t xml:space="preserve">urity </w:t>
            </w:r>
            <w:proofErr w:type="spellStart"/>
            <w:r>
              <w:rPr>
                <w:rFonts w:ascii="Calibri" w:hAnsi="Calibri"/>
                <w:sz w:val="19"/>
              </w:rPr>
              <w:t>Kirstjen</w:t>
            </w:r>
            <w:proofErr w:type="spellEnd"/>
            <w:r>
              <w:rPr>
                <w:rFonts w:ascii="Calibri" w:hAnsi="Calibri"/>
                <w:sz w:val="19"/>
              </w:rPr>
              <w:t xml:space="preserve"> Nielsen announces</w:t>
            </w:r>
            <w:r w:rsidRPr="008E64C6">
              <w:rPr>
                <w:rFonts w:ascii="Calibri" w:hAnsi="Calibri"/>
                <w:sz w:val="19"/>
              </w:rPr>
              <w:t xml:space="preserve"> Temporary Protected Status (TPS) for Somali refugees will continue for an additional 18 months. </w:t>
            </w:r>
          </w:p>
        </w:tc>
        <w:tc>
          <w:tcPr>
            <w:tcW w:w="2011" w:type="dxa"/>
          </w:tcPr>
          <w:p w14:paraId="03CE4ACE" w14:textId="6F9132C0" w:rsidR="008E64C6" w:rsidRDefault="008E64C6" w:rsidP="00BF1085">
            <w:pPr>
              <w:rPr>
                <w:rFonts w:ascii="Calibri" w:hAnsi="Calibri"/>
                <w:sz w:val="19"/>
              </w:rPr>
            </w:pPr>
            <w:r>
              <w:rPr>
                <w:rFonts w:ascii="Calibri" w:hAnsi="Calibri"/>
                <w:sz w:val="19"/>
              </w:rPr>
              <w:t>[</w:t>
            </w:r>
            <w:hyperlink r:id="rId3563" w:history="1">
              <w:r w:rsidRPr="008E64C6">
                <w:rPr>
                  <w:rStyle w:val="Hyperlink"/>
                  <w:rFonts w:ascii="Calibri" w:hAnsi="Calibri"/>
                  <w:sz w:val="19"/>
                </w:rPr>
                <w:t>News Release</w:t>
              </w:r>
            </w:hyperlink>
            <w:r>
              <w:rPr>
                <w:rFonts w:ascii="Calibri" w:hAnsi="Calibri"/>
                <w:sz w:val="19"/>
              </w:rPr>
              <w:t>]</w:t>
            </w:r>
          </w:p>
        </w:tc>
      </w:tr>
      <w:tr w:rsidR="008E64C6" w14:paraId="20417748" w14:textId="77777777" w:rsidTr="002127CD">
        <w:trPr>
          <w:trHeight w:val="2402"/>
          <w:jc w:val="center"/>
        </w:trPr>
        <w:tc>
          <w:tcPr>
            <w:tcW w:w="1280" w:type="dxa"/>
          </w:tcPr>
          <w:p w14:paraId="3AC30F75" w14:textId="30F4A381" w:rsidR="008E64C6" w:rsidRDefault="008E64C6" w:rsidP="00BF1085">
            <w:pPr>
              <w:rPr>
                <w:rFonts w:ascii="Calibri" w:hAnsi="Calibri"/>
                <w:sz w:val="19"/>
              </w:rPr>
            </w:pPr>
            <w:r>
              <w:rPr>
                <w:rFonts w:ascii="Calibri" w:hAnsi="Calibri"/>
                <w:sz w:val="19"/>
              </w:rPr>
              <w:t>7/19/18</w:t>
            </w:r>
          </w:p>
        </w:tc>
        <w:tc>
          <w:tcPr>
            <w:tcW w:w="2218" w:type="dxa"/>
            <w:shd w:val="clear" w:color="auto" w:fill="DBE5F1" w:themeFill="accent1" w:themeFillTint="33"/>
          </w:tcPr>
          <w:p w14:paraId="6834C3F5" w14:textId="2D5517B8" w:rsidR="008E64C6" w:rsidRDefault="008E64C6" w:rsidP="008E64C6">
            <w:pPr>
              <w:rPr>
                <w:rFonts w:ascii="Calibri" w:hAnsi="Calibri"/>
                <w:b/>
                <w:sz w:val="19"/>
              </w:rPr>
            </w:pPr>
            <w:r>
              <w:rPr>
                <w:rFonts w:ascii="Calibri" w:hAnsi="Calibri"/>
                <w:b/>
                <w:sz w:val="19"/>
              </w:rPr>
              <w:t>Governor Dayton Authorizes State Disaster Assistance for Fillmore and Red Lake Counties</w:t>
            </w:r>
          </w:p>
        </w:tc>
        <w:tc>
          <w:tcPr>
            <w:tcW w:w="3222" w:type="dxa"/>
          </w:tcPr>
          <w:p w14:paraId="4B4E80A5" w14:textId="2D292165" w:rsidR="008E64C6" w:rsidRDefault="008E64C6" w:rsidP="008E64C6">
            <w:pPr>
              <w:rPr>
                <w:rFonts w:ascii="Calibri" w:hAnsi="Calibri"/>
                <w:sz w:val="19"/>
              </w:rPr>
            </w:pPr>
            <w:r>
              <w:rPr>
                <w:rFonts w:ascii="Calibri" w:hAnsi="Calibri"/>
                <w:sz w:val="19"/>
              </w:rPr>
              <w:t xml:space="preserve">Governor </w:t>
            </w:r>
            <w:r w:rsidRPr="008E64C6">
              <w:rPr>
                <w:rFonts w:ascii="Calibri" w:hAnsi="Calibri"/>
                <w:sz w:val="19"/>
              </w:rPr>
              <w:t>Dayton </w:t>
            </w:r>
            <w:r>
              <w:rPr>
                <w:rFonts w:ascii="Calibri" w:hAnsi="Calibri"/>
                <w:sz w:val="19"/>
              </w:rPr>
              <w:t xml:space="preserve">authorizes </w:t>
            </w:r>
            <w:r w:rsidRPr="008E64C6">
              <w:rPr>
                <w:rFonts w:ascii="Calibri" w:hAnsi="Calibri"/>
                <w:sz w:val="19"/>
              </w:rPr>
              <w:t>the use of funds from the State Disaster Assistance Contingency Account for emergency relief in Fillmore and Red Lake counties. Areas of each county experienced significant damage to public properties caused by severe spring flooding brought on by harsh to</w:t>
            </w:r>
            <w:r>
              <w:rPr>
                <w:rFonts w:ascii="Calibri" w:hAnsi="Calibri"/>
                <w:sz w:val="19"/>
              </w:rPr>
              <w:t>r</w:t>
            </w:r>
            <w:r w:rsidRPr="008E64C6">
              <w:rPr>
                <w:rFonts w:ascii="Calibri" w:hAnsi="Calibri"/>
                <w:sz w:val="19"/>
              </w:rPr>
              <w:t xml:space="preserve">rential rains. </w:t>
            </w:r>
          </w:p>
        </w:tc>
        <w:tc>
          <w:tcPr>
            <w:tcW w:w="2011" w:type="dxa"/>
          </w:tcPr>
          <w:p w14:paraId="1DAA1056" w14:textId="3E242273" w:rsidR="008E64C6" w:rsidRDefault="008E64C6" w:rsidP="00BF1085">
            <w:pPr>
              <w:rPr>
                <w:rFonts w:ascii="Calibri" w:hAnsi="Calibri"/>
                <w:sz w:val="19"/>
              </w:rPr>
            </w:pPr>
            <w:r>
              <w:rPr>
                <w:rFonts w:ascii="Calibri" w:hAnsi="Calibri"/>
                <w:sz w:val="19"/>
              </w:rPr>
              <w:t>[</w:t>
            </w:r>
            <w:hyperlink r:id="rId3564" w:history="1">
              <w:r w:rsidRPr="008E64C6">
                <w:rPr>
                  <w:rStyle w:val="Hyperlink"/>
                  <w:rFonts w:ascii="Calibri" w:hAnsi="Calibri"/>
                  <w:sz w:val="19"/>
                </w:rPr>
                <w:t>News Release</w:t>
              </w:r>
            </w:hyperlink>
            <w:r>
              <w:rPr>
                <w:rFonts w:ascii="Calibri" w:hAnsi="Calibri"/>
                <w:sz w:val="19"/>
              </w:rPr>
              <w:t>]</w:t>
            </w:r>
          </w:p>
        </w:tc>
      </w:tr>
      <w:tr w:rsidR="00BD1F8F" w14:paraId="10EB93EA" w14:textId="77777777" w:rsidTr="002127CD">
        <w:trPr>
          <w:trHeight w:val="2402"/>
          <w:jc w:val="center"/>
        </w:trPr>
        <w:tc>
          <w:tcPr>
            <w:tcW w:w="1280" w:type="dxa"/>
          </w:tcPr>
          <w:p w14:paraId="29121CA8" w14:textId="39FB3864" w:rsidR="00BD1F8F" w:rsidRDefault="00BD1F8F" w:rsidP="00BF1085">
            <w:pPr>
              <w:rPr>
                <w:rFonts w:ascii="Calibri" w:hAnsi="Calibri"/>
                <w:sz w:val="19"/>
              </w:rPr>
            </w:pPr>
            <w:r>
              <w:rPr>
                <w:rFonts w:ascii="Calibri" w:hAnsi="Calibri"/>
                <w:sz w:val="19"/>
              </w:rPr>
              <w:t>7/23/18</w:t>
            </w:r>
          </w:p>
        </w:tc>
        <w:tc>
          <w:tcPr>
            <w:tcW w:w="2218" w:type="dxa"/>
            <w:shd w:val="clear" w:color="auto" w:fill="DBE5F1" w:themeFill="accent1" w:themeFillTint="33"/>
          </w:tcPr>
          <w:p w14:paraId="36E21BF1" w14:textId="1DA4E83A" w:rsidR="00BD1F8F" w:rsidRDefault="00BD1F8F" w:rsidP="008E64C6">
            <w:pPr>
              <w:rPr>
                <w:rFonts w:ascii="Calibri" w:hAnsi="Calibri"/>
                <w:b/>
                <w:sz w:val="19"/>
              </w:rPr>
            </w:pPr>
            <w:r>
              <w:rPr>
                <w:rFonts w:ascii="Calibri" w:hAnsi="Calibri"/>
                <w:b/>
                <w:sz w:val="19"/>
              </w:rPr>
              <w:t xml:space="preserve">Governor Dayton Orders Flags Flown at Half-Staff in Honor of Minnesota Corrections Officer Joseph </w:t>
            </w:r>
            <w:proofErr w:type="spellStart"/>
            <w:r>
              <w:rPr>
                <w:rFonts w:ascii="Calibri" w:hAnsi="Calibri"/>
                <w:b/>
                <w:sz w:val="19"/>
              </w:rPr>
              <w:t>Gomm</w:t>
            </w:r>
            <w:proofErr w:type="spellEnd"/>
          </w:p>
        </w:tc>
        <w:tc>
          <w:tcPr>
            <w:tcW w:w="3222" w:type="dxa"/>
          </w:tcPr>
          <w:p w14:paraId="1B56CE43" w14:textId="3A14049C" w:rsidR="00BD1F8F" w:rsidRDefault="00BD1F8F" w:rsidP="00092938">
            <w:pPr>
              <w:rPr>
                <w:rFonts w:ascii="Calibri" w:hAnsi="Calibri"/>
                <w:sz w:val="19"/>
              </w:rPr>
            </w:pPr>
            <w:r w:rsidRPr="00BD1F8F">
              <w:rPr>
                <w:rFonts w:ascii="Calibri" w:hAnsi="Calibri"/>
                <w:sz w:val="19"/>
              </w:rPr>
              <w:t xml:space="preserve">In honor and remembrance of Minnesota Corrections Officer Joseph Brian </w:t>
            </w:r>
            <w:proofErr w:type="spellStart"/>
            <w:r w:rsidRPr="00BD1F8F">
              <w:rPr>
                <w:rFonts w:ascii="Calibri" w:hAnsi="Calibri"/>
                <w:sz w:val="19"/>
              </w:rPr>
              <w:t>Gomm</w:t>
            </w:r>
            <w:proofErr w:type="spellEnd"/>
            <w:r w:rsidRPr="00BD1F8F">
              <w:rPr>
                <w:rFonts w:ascii="Calibri" w:hAnsi="Calibri"/>
                <w:sz w:val="19"/>
              </w:rPr>
              <w:t>, </w:t>
            </w:r>
            <w:r>
              <w:rPr>
                <w:rFonts w:ascii="Calibri" w:hAnsi="Calibri"/>
                <w:sz w:val="19"/>
              </w:rPr>
              <w:t>Governor Dayton orders</w:t>
            </w:r>
            <w:r w:rsidRPr="00BD1F8F">
              <w:rPr>
                <w:rFonts w:ascii="Calibri" w:hAnsi="Calibri"/>
                <w:sz w:val="19"/>
              </w:rPr>
              <w:t> all United States flags and Minnesota flags to be flown at half-staff at all state and federal buildings in the State of Minnesota, </w:t>
            </w:r>
            <w:r w:rsidRPr="00BD1F8F">
              <w:rPr>
                <w:rFonts w:ascii="Calibri" w:hAnsi="Calibri"/>
                <w:bCs/>
                <w:sz w:val="19"/>
              </w:rPr>
              <w:t>from sunrise until sunset on Thursday, July 26, 2018.</w:t>
            </w:r>
          </w:p>
        </w:tc>
        <w:tc>
          <w:tcPr>
            <w:tcW w:w="2011" w:type="dxa"/>
          </w:tcPr>
          <w:p w14:paraId="6C338E6B" w14:textId="044571FC" w:rsidR="00BD1F8F" w:rsidRDefault="00BD1F8F" w:rsidP="00BF1085">
            <w:pPr>
              <w:rPr>
                <w:rFonts w:ascii="Calibri" w:hAnsi="Calibri"/>
                <w:sz w:val="19"/>
              </w:rPr>
            </w:pPr>
            <w:r>
              <w:rPr>
                <w:rFonts w:ascii="Calibri" w:hAnsi="Calibri"/>
                <w:sz w:val="19"/>
              </w:rPr>
              <w:t>[</w:t>
            </w:r>
            <w:hyperlink r:id="rId3565" w:history="1">
              <w:r w:rsidRPr="00BD1F8F">
                <w:rPr>
                  <w:rStyle w:val="Hyperlink"/>
                  <w:rFonts w:ascii="Calibri" w:hAnsi="Calibri"/>
                  <w:sz w:val="19"/>
                </w:rPr>
                <w:t>News Release</w:t>
              </w:r>
            </w:hyperlink>
            <w:r>
              <w:rPr>
                <w:rFonts w:ascii="Calibri" w:hAnsi="Calibri"/>
                <w:sz w:val="19"/>
              </w:rPr>
              <w:t>]</w:t>
            </w:r>
          </w:p>
        </w:tc>
      </w:tr>
      <w:tr w:rsidR="00092938" w14:paraId="12F02709" w14:textId="77777777" w:rsidTr="002127CD">
        <w:trPr>
          <w:trHeight w:val="2402"/>
          <w:jc w:val="center"/>
        </w:trPr>
        <w:tc>
          <w:tcPr>
            <w:tcW w:w="1280" w:type="dxa"/>
          </w:tcPr>
          <w:p w14:paraId="3C7E03B6" w14:textId="14CE5B6E" w:rsidR="00092938" w:rsidRDefault="00092938" w:rsidP="00BF1085">
            <w:pPr>
              <w:rPr>
                <w:rFonts w:ascii="Calibri" w:hAnsi="Calibri"/>
                <w:sz w:val="19"/>
              </w:rPr>
            </w:pPr>
            <w:r>
              <w:rPr>
                <w:rFonts w:ascii="Calibri" w:hAnsi="Calibri"/>
                <w:sz w:val="19"/>
              </w:rPr>
              <w:t>7/25/18</w:t>
            </w:r>
          </w:p>
        </w:tc>
        <w:tc>
          <w:tcPr>
            <w:tcW w:w="2218" w:type="dxa"/>
            <w:shd w:val="clear" w:color="auto" w:fill="DBE5F1" w:themeFill="accent1" w:themeFillTint="33"/>
          </w:tcPr>
          <w:p w14:paraId="49614305" w14:textId="31F24129" w:rsidR="00092938" w:rsidRDefault="00092938" w:rsidP="008E64C6">
            <w:pPr>
              <w:rPr>
                <w:rFonts w:ascii="Calibri" w:hAnsi="Calibri"/>
                <w:b/>
                <w:sz w:val="19"/>
              </w:rPr>
            </w:pPr>
            <w:r>
              <w:rPr>
                <w:rFonts w:ascii="Calibri" w:hAnsi="Calibri"/>
                <w:b/>
                <w:sz w:val="19"/>
              </w:rPr>
              <w:t>Minnesota Earns AAA Bond Rating</w:t>
            </w:r>
          </w:p>
        </w:tc>
        <w:tc>
          <w:tcPr>
            <w:tcW w:w="3222" w:type="dxa"/>
          </w:tcPr>
          <w:p w14:paraId="65D88937" w14:textId="4350E3AB" w:rsidR="00092938" w:rsidRPr="00092938" w:rsidRDefault="00092938" w:rsidP="00092938">
            <w:pPr>
              <w:rPr>
                <w:rFonts w:ascii="Calibri" w:hAnsi="Calibri"/>
                <w:sz w:val="19"/>
              </w:rPr>
            </w:pPr>
            <w:r>
              <w:rPr>
                <w:rFonts w:ascii="Calibri" w:hAnsi="Calibri"/>
                <w:sz w:val="19"/>
              </w:rPr>
              <w:t>In separate announcements</w:t>
            </w:r>
            <w:r w:rsidRPr="00092938">
              <w:rPr>
                <w:rFonts w:ascii="Calibri" w:hAnsi="Calibri"/>
                <w:sz w:val="19"/>
              </w:rPr>
              <w:t>, two national bond rating agencies – </w:t>
            </w:r>
            <w:hyperlink r:id="rId3566" w:history="1">
              <w:r w:rsidRPr="002A0F50">
                <w:rPr>
                  <w:rStyle w:val="Hyperlink"/>
                  <w:rFonts w:ascii="Calibri" w:hAnsi="Calibri"/>
                  <w:color w:val="auto"/>
                  <w:sz w:val="19"/>
                  <w:u w:val="none"/>
                </w:rPr>
                <w:t xml:space="preserve">Fitch </w:t>
              </w:r>
              <w:proofErr w:type="spellStart"/>
              <w:r w:rsidRPr="002A0F50">
                <w:rPr>
                  <w:rStyle w:val="Hyperlink"/>
                  <w:rFonts w:ascii="Calibri" w:hAnsi="Calibri"/>
                  <w:color w:val="auto"/>
                  <w:sz w:val="19"/>
                  <w:u w:val="none"/>
                </w:rPr>
                <w:t>Ratings</w:t>
              </w:r>
            </w:hyperlink>
            <w:r w:rsidRPr="002A0F50">
              <w:rPr>
                <w:rFonts w:ascii="Calibri" w:hAnsi="Calibri"/>
                <w:sz w:val="19"/>
              </w:rPr>
              <w:t>and</w:t>
            </w:r>
            <w:proofErr w:type="spellEnd"/>
            <w:r w:rsidRPr="002A0F50">
              <w:rPr>
                <w:rFonts w:ascii="Calibri" w:hAnsi="Calibri"/>
                <w:sz w:val="19"/>
              </w:rPr>
              <w:t> </w:t>
            </w:r>
            <w:r w:rsidRPr="002A0F50">
              <w:rPr>
                <w:rStyle w:val="Hyperlink"/>
                <w:rFonts w:ascii="Calibri" w:hAnsi="Calibri"/>
                <w:color w:val="auto"/>
                <w:sz w:val="19"/>
                <w:u w:val="none"/>
              </w:rPr>
              <w:t>Standard and Poor’s (S&amp;P)</w:t>
            </w:r>
            <w:r w:rsidRPr="002A0F50">
              <w:rPr>
                <w:rFonts w:ascii="Calibri" w:hAnsi="Calibri"/>
                <w:sz w:val="19"/>
              </w:rPr>
              <w:t> </w:t>
            </w:r>
            <w:r>
              <w:rPr>
                <w:rFonts w:ascii="Calibri" w:hAnsi="Calibri"/>
                <w:sz w:val="19"/>
              </w:rPr>
              <w:t>– gi</w:t>
            </w:r>
            <w:r w:rsidRPr="00092938">
              <w:rPr>
                <w:rFonts w:ascii="Calibri" w:hAnsi="Calibri"/>
                <w:sz w:val="19"/>
              </w:rPr>
              <w:t>ve the State of Minnesota their highest “AAA” bond ratings, affirming that Minnesota is</w:t>
            </w:r>
            <w:r>
              <w:rPr>
                <w:rFonts w:ascii="Calibri" w:hAnsi="Calibri"/>
                <w:sz w:val="19"/>
              </w:rPr>
              <w:t xml:space="preserve"> in prime fiscal health. The</w:t>
            </w:r>
            <w:r w:rsidRPr="00092938">
              <w:rPr>
                <w:rFonts w:ascii="Calibri" w:hAnsi="Calibri"/>
                <w:sz w:val="19"/>
              </w:rPr>
              <w:t xml:space="preserve"> bond rating announcements follow nearly eight years of sound fiscal management from the Dayton Administration – including difficult budget cuts, the elimination of budget shifts and gimmicks that undermined our fiscal </w:t>
            </w:r>
            <w:r w:rsidRPr="00092938">
              <w:rPr>
                <w:rFonts w:ascii="Calibri" w:hAnsi="Calibri"/>
                <w:sz w:val="19"/>
              </w:rPr>
              <w:lastRenderedPageBreak/>
              <w:t>health, the long-term stabilization of the State’s revenues, structural budget balances into the future, public employee pension reforms, and historic savings in Minnesota’s Budget Reserves.</w:t>
            </w:r>
          </w:p>
          <w:p w14:paraId="3F14F120" w14:textId="77777777" w:rsidR="00092938" w:rsidRPr="00092938" w:rsidRDefault="00092938" w:rsidP="00092938">
            <w:pPr>
              <w:rPr>
                <w:rFonts w:ascii="Calibri" w:hAnsi="Calibri"/>
                <w:sz w:val="19"/>
              </w:rPr>
            </w:pPr>
            <w:r w:rsidRPr="00092938">
              <w:rPr>
                <w:rFonts w:ascii="Calibri" w:hAnsi="Calibri"/>
                <w:sz w:val="19"/>
              </w:rPr>
              <w:t> </w:t>
            </w:r>
          </w:p>
          <w:p w14:paraId="3354F1DB" w14:textId="77777777" w:rsidR="00092938" w:rsidRPr="00BD1F8F" w:rsidRDefault="00092938" w:rsidP="008E64C6">
            <w:pPr>
              <w:rPr>
                <w:rFonts w:ascii="Calibri" w:hAnsi="Calibri"/>
                <w:sz w:val="19"/>
              </w:rPr>
            </w:pPr>
          </w:p>
        </w:tc>
        <w:tc>
          <w:tcPr>
            <w:tcW w:w="2011" w:type="dxa"/>
          </w:tcPr>
          <w:p w14:paraId="5CCF2CA2" w14:textId="5F28A20C" w:rsidR="00092938" w:rsidRDefault="00092938" w:rsidP="00BF1085">
            <w:pPr>
              <w:rPr>
                <w:rFonts w:ascii="Calibri" w:hAnsi="Calibri"/>
                <w:sz w:val="19"/>
              </w:rPr>
            </w:pPr>
            <w:r>
              <w:rPr>
                <w:rFonts w:ascii="Calibri" w:hAnsi="Calibri"/>
                <w:sz w:val="19"/>
              </w:rPr>
              <w:lastRenderedPageBreak/>
              <w:t>[</w:t>
            </w:r>
            <w:hyperlink r:id="rId3567" w:history="1">
              <w:r w:rsidRPr="00092938">
                <w:rPr>
                  <w:rStyle w:val="Hyperlink"/>
                  <w:rFonts w:ascii="Calibri" w:hAnsi="Calibri"/>
                  <w:sz w:val="19"/>
                </w:rPr>
                <w:t>News Release</w:t>
              </w:r>
            </w:hyperlink>
            <w:r>
              <w:rPr>
                <w:rFonts w:ascii="Calibri" w:hAnsi="Calibri"/>
                <w:sz w:val="19"/>
              </w:rPr>
              <w:t>]</w:t>
            </w:r>
          </w:p>
        </w:tc>
      </w:tr>
      <w:tr w:rsidR="00092938" w14:paraId="302D1190" w14:textId="77777777" w:rsidTr="002127CD">
        <w:trPr>
          <w:trHeight w:val="2402"/>
          <w:jc w:val="center"/>
        </w:trPr>
        <w:tc>
          <w:tcPr>
            <w:tcW w:w="1280" w:type="dxa"/>
          </w:tcPr>
          <w:p w14:paraId="59C24D34" w14:textId="15B37A7A" w:rsidR="00092938" w:rsidRDefault="00092938" w:rsidP="00BF1085">
            <w:pPr>
              <w:rPr>
                <w:rFonts w:ascii="Calibri" w:hAnsi="Calibri"/>
                <w:sz w:val="19"/>
              </w:rPr>
            </w:pPr>
            <w:r>
              <w:rPr>
                <w:rFonts w:ascii="Calibri" w:hAnsi="Calibri"/>
                <w:sz w:val="19"/>
              </w:rPr>
              <w:t>7/27/18</w:t>
            </w:r>
          </w:p>
        </w:tc>
        <w:tc>
          <w:tcPr>
            <w:tcW w:w="2218" w:type="dxa"/>
            <w:shd w:val="clear" w:color="auto" w:fill="DBE5F1" w:themeFill="accent1" w:themeFillTint="33"/>
          </w:tcPr>
          <w:p w14:paraId="61648A84" w14:textId="77777777" w:rsidR="00092938" w:rsidRPr="00092938" w:rsidRDefault="00092938" w:rsidP="00092938">
            <w:pPr>
              <w:rPr>
                <w:rFonts w:ascii="Calibri" w:hAnsi="Calibri"/>
                <w:b/>
                <w:sz w:val="19"/>
              </w:rPr>
            </w:pPr>
            <w:r w:rsidRPr="00092938">
              <w:rPr>
                <w:rFonts w:ascii="Calibri" w:hAnsi="Calibri"/>
                <w:b/>
                <w:sz w:val="19"/>
              </w:rPr>
              <w:t>Governor Dayton Proclaims “Minnesota/</w:t>
            </w:r>
            <w:proofErr w:type="spellStart"/>
            <w:r w:rsidRPr="00092938">
              <w:rPr>
                <w:rFonts w:ascii="Calibri" w:hAnsi="Calibri"/>
                <w:b/>
                <w:sz w:val="19"/>
              </w:rPr>
              <w:t>Mnisota</w:t>
            </w:r>
            <w:proofErr w:type="spellEnd"/>
            <w:r w:rsidRPr="00092938">
              <w:rPr>
                <w:rFonts w:ascii="Calibri" w:hAnsi="Calibri"/>
                <w:b/>
                <w:sz w:val="19"/>
              </w:rPr>
              <w:t xml:space="preserve"> Tribal Youth Gathering Day” in Minnesota</w:t>
            </w:r>
          </w:p>
          <w:p w14:paraId="0E189B43" w14:textId="77777777" w:rsidR="00092938" w:rsidRDefault="00092938" w:rsidP="008E64C6">
            <w:pPr>
              <w:rPr>
                <w:rFonts w:ascii="Calibri" w:hAnsi="Calibri"/>
                <w:b/>
                <w:sz w:val="19"/>
              </w:rPr>
            </w:pPr>
          </w:p>
        </w:tc>
        <w:tc>
          <w:tcPr>
            <w:tcW w:w="3222" w:type="dxa"/>
          </w:tcPr>
          <w:p w14:paraId="610904DF" w14:textId="3B4EC5EC" w:rsidR="00092938" w:rsidRPr="00092938" w:rsidRDefault="00092938" w:rsidP="00092938">
            <w:pPr>
              <w:rPr>
                <w:rFonts w:ascii="Calibri" w:hAnsi="Calibri"/>
                <w:sz w:val="19"/>
              </w:rPr>
            </w:pPr>
            <w:r>
              <w:rPr>
                <w:rFonts w:ascii="Calibri" w:hAnsi="Calibri"/>
                <w:sz w:val="19"/>
              </w:rPr>
              <w:t xml:space="preserve">Governor Dayton proclaims </w:t>
            </w:r>
            <w:r w:rsidRPr="00092938">
              <w:rPr>
                <w:rFonts w:ascii="Calibri" w:hAnsi="Calibri"/>
                <w:sz w:val="19"/>
              </w:rPr>
              <w:t>Friday, July 27, 2018 as </w:t>
            </w:r>
            <w:r w:rsidRPr="00092938">
              <w:rPr>
                <w:rFonts w:ascii="Calibri" w:hAnsi="Calibri"/>
                <w:bCs/>
                <w:sz w:val="19"/>
              </w:rPr>
              <w:t>“Minnesota/</w:t>
            </w:r>
            <w:proofErr w:type="spellStart"/>
            <w:r w:rsidRPr="00092938">
              <w:rPr>
                <w:rFonts w:ascii="Calibri" w:hAnsi="Calibri"/>
                <w:bCs/>
                <w:sz w:val="19"/>
              </w:rPr>
              <w:t>Mnisota</w:t>
            </w:r>
            <w:proofErr w:type="spellEnd"/>
            <w:r w:rsidRPr="00092938">
              <w:rPr>
                <w:rFonts w:ascii="Calibri" w:hAnsi="Calibri"/>
                <w:bCs/>
                <w:sz w:val="19"/>
              </w:rPr>
              <w:t xml:space="preserve"> Tribal Youth Gathering Day”</w:t>
            </w:r>
            <w:r w:rsidRPr="00092938">
              <w:rPr>
                <w:rFonts w:ascii="Calibri" w:hAnsi="Calibri"/>
                <w:sz w:val="19"/>
              </w:rPr>
              <w:t> in the State of Minnesota. The proclamation celebrates the first-in-the nation state gathering at the University of Minnesota that brought together more than 300 Native American youth aged 14 to 24, tribal and state leaders, civic and business leaders, and educational organizations to focus on challenges facing Native American youth.</w:t>
            </w:r>
          </w:p>
        </w:tc>
        <w:tc>
          <w:tcPr>
            <w:tcW w:w="2011" w:type="dxa"/>
          </w:tcPr>
          <w:p w14:paraId="320CCD4F" w14:textId="18E9FF6C" w:rsidR="00092938" w:rsidRDefault="00092938" w:rsidP="00BF1085">
            <w:pPr>
              <w:rPr>
                <w:rFonts w:ascii="Calibri" w:hAnsi="Calibri"/>
                <w:sz w:val="19"/>
              </w:rPr>
            </w:pPr>
            <w:r>
              <w:rPr>
                <w:rFonts w:ascii="Calibri" w:hAnsi="Calibri"/>
                <w:sz w:val="19"/>
              </w:rPr>
              <w:t>[</w:t>
            </w:r>
            <w:hyperlink r:id="rId3568" w:history="1">
              <w:r w:rsidRPr="00092938">
                <w:rPr>
                  <w:rStyle w:val="Hyperlink"/>
                  <w:rFonts w:ascii="Calibri" w:hAnsi="Calibri"/>
                  <w:sz w:val="19"/>
                </w:rPr>
                <w:t>News Release</w:t>
              </w:r>
            </w:hyperlink>
            <w:r>
              <w:rPr>
                <w:rFonts w:ascii="Calibri" w:hAnsi="Calibri"/>
                <w:sz w:val="19"/>
              </w:rPr>
              <w:t>]</w:t>
            </w:r>
          </w:p>
        </w:tc>
      </w:tr>
      <w:tr w:rsidR="00092938" w14:paraId="151AEB67" w14:textId="77777777" w:rsidTr="002127CD">
        <w:trPr>
          <w:trHeight w:val="2402"/>
          <w:jc w:val="center"/>
        </w:trPr>
        <w:tc>
          <w:tcPr>
            <w:tcW w:w="1280" w:type="dxa"/>
          </w:tcPr>
          <w:p w14:paraId="65FABDEA" w14:textId="35C7733C" w:rsidR="00092938" w:rsidRDefault="00166EAD" w:rsidP="00BF1085">
            <w:pPr>
              <w:rPr>
                <w:rFonts w:ascii="Calibri" w:hAnsi="Calibri"/>
                <w:sz w:val="19"/>
              </w:rPr>
            </w:pPr>
            <w:r>
              <w:rPr>
                <w:rFonts w:ascii="Calibri" w:hAnsi="Calibri"/>
                <w:sz w:val="19"/>
              </w:rPr>
              <w:t>8/01/18</w:t>
            </w:r>
          </w:p>
        </w:tc>
        <w:tc>
          <w:tcPr>
            <w:tcW w:w="2218" w:type="dxa"/>
            <w:shd w:val="clear" w:color="auto" w:fill="DBE5F1" w:themeFill="accent1" w:themeFillTint="33"/>
          </w:tcPr>
          <w:p w14:paraId="5F549CC4" w14:textId="7FD856AD" w:rsidR="00092938" w:rsidRDefault="00166EAD" w:rsidP="008E64C6">
            <w:pPr>
              <w:rPr>
                <w:rFonts w:ascii="Calibri" w:hAnsi="Calibri"/>
                <w:b/>
                <w:sz w:val="19"/>
              </w:rPr>
            </w:pPr>
            <w:r>
              <w:rPr>
                <w:rFonts w:ascii="Calibri" w:hAnsi="Calibri"/>
                <w:b/>
                <w:sz w:val="19"/>
              </w:rPr>
              <w:t xml:space="preserve">Governor Dayton Urges Health and Human Services Secretary Azar to </w:t>
            </w:r>
            <w:r w:rsidR="00891A7B">
              <w:rPr>
                <w:rFonts w:ascii="Calibri" w:hAnsi="Calibri"/>
                <w:b/>
                <w:sz w:val="19"/>
              </w:rPr>
              <w:t>Maintain</w:t>
            </w:r>
            <w:r>
              <w:rPr>
                <w:rFonts w:ascii="Calibri" w:hAnsi="Calibri"/>
                <w:b/>
                <w:sz w:val="19"/>
              </w:rPr>
              <w:t xml:space="preserve"> Integrity of Title X Program</w:t>
            </w:r>
          </w:p>
        </w:tc>
        <w:tc>
          <w:tcPr>
            <w:tcW w:w="3222" w:type="dxa"/>
          </w:tcPr>
          <w:p w14:paraId="4C0EE51E" w14:textId="6974ECCB" w:rsidR="00092938" w:rsidRPr="00092938" w:rsidRDefault="00166EAD" w:rsidP="00166EAD">
            <w:pPr>
              <w:rPr>
                <w:rFonts w:ascii="Calibri" w:hAnsi="Calibri"/>
                <w:sz w:val="19"/>
              </w:rPr>
            </w:pPr>
            <w:r w:rsidRPr="00166EAD">
              <w:rPr>
                <w:rFonts w:ascii="Calibri" w:hAnsi="Calibri"/>
                <w:sz w:val="19"/>
              </w:rPr>
              <w:t xml:space="preserve">Governor </w:t>
            </w:r>
            <w:r>
              <w:rPr>
                <w:rFonts w:ascii="Calibri" w:hAnsi="Calibri"/>
                <w:sz w:val="19"/>
              </w:rPr>
              <w:t>Dayton sent a letter</w:t>
            </w:r>
            <w:r w:rsidRPr="00166EAD">
              <w:rPr>
                <w:rFonts w:ascii="Calibri" w:hAnsi="Calibri"/>
                <w:sz w:val="19"/>
              </w:rPr>
              <w:t> to U.S. Department of Health and Human Services Secretary Alex Azar, urging him to maintain the integrity of the Title X Program and not implement the agency’s proposed changes. Governor Dayton’s letter reminds Secretary Azar that federal Title X funds currently allow more than 53,000 Minnesotans access to expert, affordable reproductive health care services each year, including coverage for vital preventative health screenings.</w:t>
            </w:r>
          </w:p>
        </w:tc>
        <w:tc>
          <w:tcPr>
            <w:tcW w:w="2011" w:type="dxa"/>
          </w:tcPr>
          <w:p w14:paraId="72788889" w14:textId="1684E4FB" w:rsidR="00092938" w:rsidRDefault="00891A7B" w:rsidP="00BF1085">
            <w:pPr>
              <w:rPr>
                <w:rFonts w:ascii="Calibri" w:hAnsi="Calibri"/>
                <w:sz w:val="19"/>
              </w:rPr>
            </w:pPr>
            <w:r>
              <w:rPr>
                <w:rFonts w:ascii="Calibri" w:hAnsi="Calibri"/>
                <w:sz w:val="19"/>
              </w:rPr>
              <w:t>[</w:t>
            </w:r>
            <w:hyperlink r:id="rId3569" w:history="1">
              <w:r w:rsidRPr="00891A7B">
                <w:rPr>
                  <w:rStyle w:val="Hyperlink"/>
                  <w:rFonts w:ascii="Calibri" w:hAnsi="Calibri"/>
                  <w:sz w:val="19"/>
                </w:rPr>
                <w:t>News Release</w:t>
              </w:r>
            </w:hyperlink>
            <w:r>
              <w:rPr>
                <w:rFonts w:ascii="Calibri" w:hAnsi="Calibri"/>
                <w:sz w:val="19"/>
              </w:rPr>
              <w:t>]</w:t>
            </w:r>
          </w:p>
        </w:tc>
      </w:tr>
      <w:tr w:rsidR="00BD6B87" w14:paraId="4BC030D7" w14:textId="77777777" w:rsidTr="002127CD">
        <w:trPr>
          <w:trHeight w:val="2402"/>
          <w:jc w:val="center"/>
        </w:trPr>
        <w:tc>
          <w:tcPr>
            <w:tcW w:w="1280" w:type="dxa"/>
          </w:tcPr>
          <w:p w14:paraId="7D3BDA1D" w14:textId="44F0B522" w:rsidR="00BD6B87" w:rsidRDefault="00BD6B87" w:rsidP="00BF1085">
            <w:pPr>
              <w:rPr>
                <w:rFonts w:ascii="Calibri" w:hAnsi="Calibri"/>
                <w:sz w:val="19"/>
              </w:rPr>
            </w:pPr>
            <w:r>
              <w:rPr>
                <w:rFonts w:ascii="Calibri" w:hAnsi="Calibri"/>
                <w:sz w:val="19"/>
              </w:rPr>
              <w:t>8/07/18</w:t>
            </w:r>
          </w:p>
        </w:tc>
        <w:tc>
          <w:tcPr>
            <w:tcW w:w="2218" w:type="dxa"/>
            <w:shd w:val="clear" w:color="auto" w:fill="DBE5F1" w:themeFill="accent1" w:themeFillTint="33"/>
          </w:tcPr>
          <w:p w14:paraId="7C2B8FD4" w14:textId="5B3AEE74" w:rsidR="00BD6B87" w:rsidRDefault="00BD6B87" w:rsidP="008E64C6">
            <w:pPr>
              <w:rPr>
                <w:rFonts w:ascii="Calibri" w:hAnsi="Calibri"/>
                <w:b/>
                <w:sz w:val="19"/>
              </w:rPr>
            </w:pPr>
            <w:r w:rsidRPr="00BD6B87">
              <w:rPr>
                <w:rFonts w:ascii="Calibri" w:hAnsi="Calibri"/>
                <w:b/>
                <w:sz w:val="19"/>
              </w:rPr>
              <w:t xml:space="preserve">Statement from Governor Dayton on Recent Acts of Vandalism </w:t>
            </w:r>
            <w:r w:rsidR="002A0F50">
              <w:rPr>
                <w:rFonts w:ascii="Calibri" w:hAnsi="Calibri"/>
                <w:b/>
                <w:sz w:val="19"/>
              </w:rPr>
              <w:t>at Al-Salam Mosque in Maplewood</w:t>
            </w:r>
          </w:p>
        </w:tc>
        <w:tc>
          <w:tcPr>
            <w:tcW w:w="3222" w:type="dxa"/>
          </w:tcPr>
          <w:p w14:paraId="2E39BD9D" w14:textId="4AE5660D" w:rsidR="00BD6B87" w:rsidRPr="00166EAD" w:rsidRDefault="00BD6B87" w:rsidP="00BD6B87">
            <w:pPr>
              <w:rPr>
                <w:rFonts w:ascii="Calibri" w:hAnsi="Calibri"/>
                <w:sz w:val="19"/>
              </w:rPr>
            </w:pPr>
            <w:r>
              <w:rPr>
                <w:rFonts w:ascii="Calibri" w:hAnsi="Calibri"/>
                <w:sz w:val="19"/>
              </w:rPr>
              <w:t>Governor Dayton issues</w:t>
            </w:r>
            <w:r w:rsidRPr="00BD6B87">
              <w:rPr>
                <w:rFonts w:ascii="Calibri" w:hAnsi="Calibri"/>
                <w:sz w:val="19"/>
              </w:rPr>
              <w:t xml:space="preserve"> </w:t>
            </w:r>
            <w:r>
              <w:rPr>
                <w:rFonts w:ascii="Calibri" w:hAnsi="Calibri"/>
                <w:sz w:val="19"/>
              </w:rPr>
              <w:t>a</w:t>
            </w:r>
            <w:r w:rsidRPr="00BD6B87">
              <w:rPr>
                <w:rFonts w:ascii="Calibri" w:hAnsi="Calibri"/>
                <w:sz w:val="19"/>
              </w:rPr>
              <w:t xml:space="preserve"> statement regarding recent acts of vandalism at the Islamic Institute of Minnesota’s Al-Salam Mosque in Maplewood. </w:t>
            </w:r>
          </w:p>
        </w:tc>
        <w:tc>
          <w:tcPr>
            <w:tcW w:w="2011" w:type="dxa"/>
          </w:tcPr>
          <w:p w14:paraId="782C04C7" w14:textId="200C6900" w:rsidR="00BD6B87" w:rsidRDefault="00BD6B87" w:rsidP="00BF1085">
            <w:pPr>
              <w:rPr>
                <w:rFonts w:ascii="Calibri" w:hAnsi="Calibri"/>
                <w:sz w:val="19"/>
              </w:rPr>
            </w:pPr>
            <w:r>
              <w:rPr>
                <w:rFonts w:ascii="Calibri" w:hAnsi="Calibri"/>
                <w:sz w:val="19"/>
              </w:rPr>
              <w:t>[</w:t>
            </w:r>
            <w:hyperlink r:id="rId3570" w:history="1">
              <w:r w:rsidRPr="00BD6B87">
                <w:rPr>
                  <w:rStyle w:val="Hyperlink"/>
                  <w:rFonts w:ascii="Calibri" w:hAnsi="Calibri"/>
                  <w:sz w:val="19"/>
                </w:rPr>
                <w:t>News Release</w:t>
              </w:r>
            </w:hyperlink>
            <w:r>
              <w:rPr>
                <w:rFonts w:ascii="Calibri" w:hAnsi="Calibri"/>
                <w:sz w:val="19"/>
              </w:rPr>
              <w:t>]</w:t>
            </w:r>
          </w:p>
        </w:tc>
      </w:tr>
      <w:tr w:rsidR="00BD6B87" w14:paraId="6B5313AD" w14:textId="77777777" w:rsidTr="002127CD">
        <w:trPr>
          <w:trHeight w:val="2402"/>
          <w:jc w:val="center"/>
        </w:trPr>
        <w:tc>
          <w:tcPr>
            <w:tcW w:w="1280" w:type="dxa"/>
          </w:tcPr>
          <w:p w14:paraId="1D786BA1" w14:textId="6ABA74C8" w:rsidR="00BD6B87" w:rsidRDefault="00BD6B87" w:rsidP="00BF1085">
            <w:pPr>
              <w:rPr>
                <w:rFonts w:ascii="Calibri" w:hAnsi="Calibri"/>
                <w:sz w:val="19"/>
              </w:rPr>
            </w:pPr>
            <w:r>
              <w:rPr>
                <w:rFonts w:ascii="Calibri" w:hAnsi="Calibri"/>
                <w:sz w:val="19"/>
              </w:rPr>
              <w:lastRenderedPageBreak/>
              <w:t>8/08/18</w:t>
            </w:r>
          </w:p>
        </w:tc>
        <w:tc>
          <w:tcPr>
            <w:tcW w:w="2218" w:type="dxa"/>
            <w:shd w:val="clear" w:color="auto" w:fill="DBE5F1" w:themeFill="accent1" w:themeFillTint="33"/>
          </w:tcPr>
          <w:p w14:paraId="5EE7CBD4" w14:textId="77777777" w:rsidR="00BD6B87" w:rsidRPr="00BD6B87" w:rsidRDefault="00BD6B87" w:rsidP="00BD6B87">
            <w:pPr>
              <w:rPr>
                <w:rFonts w:ascii="Calibri" w:hAnsi="Calibri"/>
                <w:b/>
                <w:sz w:val="19"/>
              </w:rPr>
            </w:pPr>
            <w:r w:rsidRPr="00BD6B87">
              <w:rPr>
                <w:rFonts w:ascii="Calibri" w:hAnsi="Calibri"/>
                <w:b/>
                <w:sz w:val="19"/>
              </w:rPr>
              <w:t xml:space="preserve">Governor Dayton’s Letter to Farmers at Minnesota </w:t>
            </w:r>
            <w:proofErr w:type="spellStart"/>
            <w:r w:rsidRPr="00BD6B87">
              <w:rPr>
                <w:rFonts w:ascii="Calibri" w:hAnsi="Calibri"/>
                <w:b/>
                <w:sz w:val="19"/>
              </w:rPr>
              <w:t>FarmFest</w:t>
            </w:r>
            <w:proofErr w:type="spellEnd"/>
            <w:r w:rsidRPr="00BD6B87">
              <w:rPr>
                <w:rFonts w:ascii="Calibri" w:hAnsi="Calibri"/>
                <w:b/>
                <w:sz w:val="19"/>
              </w:rPr>
              <w:t xml:space="preserve"> 2018</w:t>
            </w:r>
          </w:p>
          <w:p w14:paraId="2FC5BF41" w14:textId="77777777" w:rsidR="00BD6B87" w:rsidRPr="00BD6B87" w:rsidRDefault="00BD6B87" w:rsidP="00BD6B87">
            <w:pPr>
              <w:rPr>
                <w:rFonts w:ascii="Calibri" w:hAnsi="Calibri"/>
                <w:b/>
                <w:sz w:val="19"/>
              </w:rPr>
            </w:pPr>
          </w:p>
        </w:tc>
        <w:tc>
          <w:tcPr>
            <w:tcW w:w="3222" w:type="dxa"/>
          </w:tcPr>
          <w:p w14:paraId="5046EA31" w14:textId="446421B2" w:rsidR="00BD6B87" w:rsidRPr="00BD6B87" w:rsidRDefault="00BD6B87" w:rsidP="00BD6B87">
            <w:pPr>
              <w:rPr>
                <w:rFonts w:ascii="Calibri" w:hAnsi="Calibri"/>
                <w:sz w:val="19"/>
              </w:rPr>
            </w:pPr>
            <w:r>
              <w:rPr>
                <w:rFonts w:ascii="Calibri" w:hAnsi="Calibri"/>
                <w:iCs/>
                <w:sz w:val="19"/>
              </w:rPr>
              <w:t>Commentary from Governor Dayton is printed</w:t>
            </w:r>
            <w:r w:rsidRPr="00BD6B87">
              <w:rPr>
                <w:rFonts w:ascii="Calibri" w:hAnsi="Calibri"/>
                <w:iCs/>
                <w:sz w:val="19"/>
              </w:rPr>
              <w:t xml:space="preserve"> in the Redwood Falls Gazette’s </w:t>
            </w:r>
            <w:proofErr w:type="spellStart"/>
            <w:r w:rsidRPr="00BD6B87">
              <w:rPr>
                <w:rFonts w:ascii="Calibri" w:hAnsi="Calibri"/>
                <w:iCs/>
                <w:sz w:val="19"/>
              </w:rPr>
              <w:t>FarmFest</w:t>
            </w:r>
            <w:proofErr w:type="spellEnd"/>
            <w:r w:rsidRPr="00BD6B87">
              <w:rPr>
                <w:rFonts w:ascii="Calibri" w:hAnsi="Calibri"/>
                <w:iCs/>
                <w:sz w:val="19"/>
              </w:rPr>
              <w:t xml:space="preserve"> 2018 special edition.</w:t>
            </w:r>
          </w:p>
        </w:tc>
        <w:tc>
          <w:tcPr>
            <w:tcW w:w="2011" w:type="dxa"/>
          </w:tcPr>
          <w:p w14:paraId="4B9341E0" w14:textId="07964FD6" w:rsidR="00BD6B87" w:rsidRDefault="00BD6B87" w:rsidP="00BF1085">
            <w:pPr>
              <w:rPr>
                <w:rFonts w:ascii="Calibri" w:hAnsi="Calibri"/>
                <w:sz w:val="19"/>
              </w:rPr>
            </w:pPr>
            <w:r>
              <w:rPr>
                <w:rFonts w:ascii="Calibri" w:hAnsi="Calibri"/>
                <w:sz w:val="19"/>
              </w:rPr>
              <w:t>[</w:t>
            </w:r>
            <w:hyperlink r:id="rId3571" w:history="1">
              <w:r w:rsidRPr="00BD6B87">
                <w:rPr>
                  <w:rStyle w:val="Hyperlink"/>
                  <w:rFonts w:ascii="Calibri" w:hAnsi="Calibri"/>
                  <w:sz w:val="19"/>
                </w:rPr>
                <w:t>News Release</w:t>
              </w:r>
            </w:hyperlink>
            <w:r>
              <w:rPr>
                <w:rFonts w:ascii="Calibri" w:hAnsi="Calibri"/>
                <w:sz w:val="19"/>
              </w:rPr>
              <w:t>]</w:t>
            </w:r>
          </w:p>
        </w:tc>
      </w:tr>
      <w:tr w:rsidR="000D45A9" w14:paraId="6B925D91" w14:textId="77777777" w:rsidTr="002127CD">
        <w:trPr>
          <w:trHeight w:val="2402"/>
          <w:jc w:val="center"/>
        </w:trPr>
        <w:tc>
          <w:tcPr>
            <w:tcW w:w="1280" w:type="dxa"/>
          </w:tcPr>
          <w:p w14:paraId="59BD8D9E" w14:textId="3173B647" w:rsidR="000D45A9" w:rsidRDefault="000D45A9" w:rsidP="00BF1085">
            <w:pPr>
              <w:rPr>
                <w:rFonts w:ascii="Calibri" w:hAnsi="Calibri"/>
                <w:sz w:val="19"/>
              </w:rPr>
            </w:pPr>
            <w:r>
              <w:rPr>
                <w:rFonts w:ascii="Calibri" w:hAnsi="Calibri"/>
                <w:sz w:val="19"/>
              </w:rPr>
              <w:t>8/08/18</w:t>
            </w:r>
          </w:p>
        </w:tc>
        <w:tc>
          <w:tcPr>
            <w:tcW w:w="2218" w:type="dxa"/>
            <w:shd w:val="clear" w:color="auto" w:fill="DBE5F1" w:themeFill="accent1" w:themeFillTint="33"/>
          </w:tcPr>
          <w:p w14:paraId="7622A7CD" w14:textId="77777777" w:rsidR="000D45A9" w:rsidRPr="000D45A9" w:rsidRDefault="000D45A9" w:rsidP="000D45A9">
            <w:pPr>
              <w:rPr>
                <w:rFonts w:ascii="Calibri" w:hAnsi="Calibri"/>
                <w:b/>
                <w:sz w:val="19"/>
              </w:rPr>
            </w:pPr>
            <w:r w:rsidRPr="000D45A9">
              <w:rPr>
                <w:rFonts w:ascii="Calibri" w:hAnsi="Calibri"/>
                <w:b/>
                <w:sz w:val="19"/>
              </w:rPr>
              <w:t>Minnesota Leads Midwest in Clean Energy Employment Growth</w:t>
            </w:r>
          </w:p>
          <w:p w14:paraId="57EEBD8A" w14:textId="77777777" w:rsidR="000D45A9" w:rsidRPr="00BD6B87" w:rsidRDefault="000D45A9" w:rsidP="00BD6B87">
            <w:pPr>
              <w:rPr>
                <w:rFonts w:ascii="Calibri" w:hAnsi="Calibri"/>
                <w:b/>
                <w:sz w:val="19"/>
              </w:rPr>
            </w:pPr>
          </w:p>
        </w:tc>
        <w:tc>
          <w:tcPr>
            <w:tcW w:w="3222" w:type="dxa"/>
          </w:tcPr>
          <w:p w14:paraId="7CEA3A7C" w14:textId="345EB05B" w:rsidR="000D45A9" w:rsidRDefault="000D45A9" w:rsidP="00BD6B87">
            <w:pPr>
              <w:rPr>
                <w:rFonts w:ascii="Calibri" w:hAnsi="Calibri"/>
                <w:iCs/>
                <w:sz w:val="19"/>
              </w:rPr>
            </w:pPr>
            <w:r w:rsidRPr="000D45A9">
              <w:rPr>
                <w:rFonts w:ascii="Calibri" w:hAnsi="Calibri"/>
                <w:iCs/>
                <w:sz w:val="19"/>
              </w:rPr>
              <w:t xml:space="preserve">More than 59,000 Minnesota residents now work in clean energy industries in every county in the state according to </w:t>
            </w:r>
            <w:r w:rsidRPr="002A0F50">
              <w:rPr>
                <w:rFonts w:ascii="Calibri" w:hAnsi="Calibri"/>
                <w:iCs/>
                <w:sz w:val="19"/>
              </w:rPr>
              <w:t>a </w:t>
            </w:r>
            <w:r w:rsidRPr="002A0F50">
              <w:rPr>
                <w:rStyle w:val="Hyperlink"/>
                <w:rFonts w:ascii="Calibri" w:hAnsi="Calibri"/>
                <w:iCs/>
                <w:color w:val="auto"/>
                <w:sz w:val="19"/>
                <w:u w:val="none"/>
              </w:rPr>
              <w:t>new analysis</w:t>
            </w:r>
            <w:r w:rsidRPr="002A0F50">
              <w:rPr>
                <w:rFonts w:ascii="Calibri" w:hAnsi="Calibri"/>
                <w:iCs/>
                <w:sz w:val="19"/>
              </w:rPr>
              <w:t> </w:t>
            </w:r>
            <w:r w:rsidRPr="000D45A9">
              <w:rPr>
                <w:rFonts w:ascii="Calibri" w:hAnsi="Calibri"/>
                <w:iCs/>
                <w:sz w:val="19"/>
              </w:rPr>
              <w:t>of energy jobs data from Clean Energy Trust (CET) and the nonpartisan business group E2 (Environmental Entrepreneurs). Clean En</w:t>
            </w:r>
            <w:r>
              <w:rPr>
                <w:rFonts w:ascii="Calibri" w:hAnsi="Calibri"/>
                <w:iCs/>
                <w:sz w:val="19"/>
              </w:rPr>
              <w:t xml:space="preserve">ergy Economy MN (CEEM) released </w:t>
            </w:r>
            <w:r w:rsidRPr="000D45A9">
              <w:rPr>
                <w:rFonts w:ascii="Calibri" w:hAnsi="Calibri"/>
                <w:iCs/>
                <w:sz w:val="19"/>
              </w:rPr>
              <w:t>the third annual report, which shows that the state’s clean energy jobs grew at a rate of 2.6 percent, twice as fast as overall job growth in the state. Minnesota’s growth is also a bright spot in the Midwest, which saw an overall 1.2 percent decline in clean energy jobs.</w:t>
            </w:r>
          </w:p>
        </w:tc>
        <w:tc>
          <w:tcPr>
            <w:tcW w:w="2011" w:type="dxa"/>
          </w:tcPr>
          <w:p w14:paraId="40D2A1B4" w14:textId="5CF3875D" w:rsidR="000D45A9" w:rsidRDefault="000D45A9" w:rsidP="00BF1085">
            <w:pPr>
              <w:rPr>
                <w:rFonts w:ascii="Calibri" w:hAnsi="Calibri"/>
                <w:sz w:val="19"/>
              </w:rPr>
            </w:pPr>
            <w:r>
              <w:rPr>
                <w:rFonts w:ascii="Calibri" w:hAnsi="Calibri"/>
                <w:sz w:val="19"/>
              </w:rPr>
              <w:t>[</w:t>
            </w:r>
            <w:hyperlink r:id="rId3572" w:history="1">
              <w:r w:rsidRPr="000D45A9">
                <w:rPr>
                  <w:rStyle w:val="Hyperlink"/>
                  <w:rFonts w:ascii="Calibri" w:hAnsi="Calibri"/>
                  <w:sz w:val="19"/>
                </w:rPr>
                <w:t>News Release</w:t>
              </w:r>
            </w:hyperlink>
            <w:r>
              <w:rPr>
                <w:rFonts w:ascii="Calibri" w:hAnsi="Calibri"/>
                <w:sz w:val="19"/>
              </w:rPr>
              <w:t>]</w:t>
            </w:r>
          </w:p>
        </w:tc>
      </w:tr>
      <w:tr w:rsidR="000D45A9" w14:paraId="112D55D7" w14:textId="77777777" w:rsidTr="002127CD">
        <w:trPr>
          <w:trHeight w:val="2402"/>
          <w:jc w:val="center"/>
        </w:trPr>
        <w:tc>
          <w:tcPr>
            <w:tcW w:w="1280" w:type="dxa"/>
          </w:tcPr>
          <w:p w14:paraId="788CBF6D" w14:textId="31560435" w:rsidR="000D45A9" w:rsidRDefault="000D45A9" w:rsidP="00BF1085">
            <w:pPr>
              <w:rPr>
                <w:rFonts w:ascii="Calibri" w:hAnsi="Calibri"/>
                <w:sz w:val="19"/>
              </w:rPr>
            </w:pPr>
            <w:r>
              <w:rPr>
                <w:rFonts w:ascii="Calibri" w:hAnsi="Calibri"/>
                <w:sz w:val="19"/>
              </w:rPr>
              <w:t>8/08/18</w:t>
            </w:r>
          </w:p>
        </w:tc>
        <w:tc>
          <w:tcPr>
            <w:tcW w:w="2218" w:type="dxa"/>
            <w:shd w:val="clear" w:color="auto" w:fill="DBE5F1" w:themeFill="accent1" w:themeFillTint="33"/>
          </w:tcPr>
          <w:p w14:paraId="3447E841" w14:textId="77777777" w:rsidR="000D45A9" w:rsidRPr="000D45A9" w:rsidRDefault="000D45A9" w:rsidP="000D45A9">
            <w:pPr>
              <w:rPr>
                <w:rFonts w:ascii="Calibri" w:hAnsi="Calibri"/>
                <w:b/>
                <w:sz w:val="19"/>
              </w:rPr>
            </w:pPr>
            <w:r w:rsidRPr="000D45A9">
              <w:rPr>
                <w:rFonts w:ascii="Calibri" w:hAnsi="Calibri"/>
                <w:b/>
                <w:sz w:val="19"/>
              </w:rPr>
              <w:t>Governor Dayton Requests Presidential Disaster Declaration</w:t>
            </w:r>
          </w:p>
          <w:p w14:paraId="4A98BF9E" w14:textId="77777777" w:rsidR="000D45A9" w:rsidRPr="000D45A9" w:rsidRDefault="000D45A9" w:rsidP="000D45A9">
            <w:pPr>
              <w:rPr>
                <w:rFonts w:ascii="Calibri" w:hAnsi="Calibri"/>
                <w:b/>
                <w:sz w:val="19"/>
              </w:rPr>
            </w:pPr>
          </w:p>
        </w:tc>
        <w:tc>
          <w:tcPr>
            <w:tcW w:w="3222" w:type="dxa"/>
          </w:tcPr>
          <w:p w14:paraId="60FBF686" w14:textId="7EBD90D0" w:rsidR="000D45A9" w:rsidRPr="000D45A9" w:rsidRDefault="000D45A9" w:rsidP="000D45A9">
            <w:pPr>
              <w:rPr>
                <w:rFonts w:ascii="Calibri" w:hAnsi="Calibri"/>
                <w:iCs/>
                <w:sz w:val="19"/>
              </w:rPr>
            </w:pPr>
            <w:r>
              <w:rPr>
                <w:rFonts w:ascii="Calibri" w:hAnsi="Calibri"/>
                <w:iCs/>
                <w:sz w:val="19"/>
              </w:rPr>
              <w:t>Governor</w:t>
            </w:r>
            <w:r w:rsidRPr="000D45A9">
              <w:rPr>
                <w:rFonts w:ascii="Calibri" w:hAnsi="Calibri"/>
                <w:iCs/>
                <w:sz w:val="19"/>
              </w:rPr>
              <w:t xml:space="preserve"> Dayton</w:t>
            </w:r>
            <w:r>
              <w:rPr>
                <w:rFonts w:ascii="Calibri" w:hAnsi="Calibri"/>
                <w:iCs/>
                <w:sz w:val="19"/>
              </w:rPr>
              <w:t xml:space="preserve"> sends a letter</w:t>
            </w:r>
            <w:r w:rsidRPr="000D45A9">
              <w:rPr>
                <w:rFonts w:ascii="Calibri" w:hAnsi="Calibri"/>
                <w:iCs/>
                <w:sz w:val="19"/>
              </w:rPr>
              <w:t xml:space="preserve"> to President Donald Trump requesting a Presidential Disaster Declaration in Minnesota communities impacted by severe storms and flooding between June 15 and July 12, 2018. </w:t>
            </w:r>
          </w:p>
        </w:tc>
        <w:tc>
          <w:tcPr>
            <w:tcW w:w="2011" w:type="dxa"/>
          </w:tcPr>
          <w:p w14:paraId="3D2D62A0" w14:textId="106A840F" w:rsidR="000D45A9" w:rsidRDefault="000D45A9" w:rsidP="00BF1085">
            <w:pPr>
              <w:rPr>
                <w:rFonts w:ascii="Calibri" w:hAnsi="Calibri"/>
                <w:sz w:val="19"/>
              </w:rPr>
            </w:pPr>
            <w:r>
              <w:rPr>
                <w:rFonts w:ascii="Calibri" w:hAnsi="Calibri"/>
                <w:sz w:val="19"/>
              </w:rPr>
              <w:t>[</w:t>
            </w:r>
            <w:hyperlink r:id="rId3573" w:history="1">
              <w:r w:rsidRPr="000D45A9">
                <w:rPr>
                  <w:rStyle w:val="Hyperlink"/>
                  <w:rFonts w:ascii="Calibri" w:hAnsi="Calibri"/>
                  <w:sz w:val="19"/>
                </w:rPr>
                <w:t>News Release</w:t>
              </w:r>
            </w:hyperlink>
            <w:r>
              <w:rPr>
                <w:rFonts w:ascii="Calibri" w:hAnsi="Calibri"/>
                <w:sz w:val="19"/>
              </w:rPr>
              <w:t>]</w:t>
            </w:r>
          </w:p>
        </w:tc>
      </w:tr>
      <w:tr w:rsidR="000D45A9" w14:paraId="613F8019" w14:textId="77777777" w:rsidTr="002127CD">
        <w:trPr>
          <w:trHeight w:val="2402"/>
          <w:jc w:val="center"/>
        </w:trPr>
        <w:tc>
          <w:tcPr>
            <w:tcW w:w="1280" w:type="dxa"/>
          </w:tcPr>
          <w:p w14:paraId="1E526F85" w14:textId="751CC51A" w:rsidR="000D45A9" w:rsidRDefault="000D45A9" w:rsidP="00BF1085">
            <w:pPr>
              <w:rPr>
                <w:rFonts w:ascii="Calibri" w:hAnsi="Calibri"/>
                <w:sz w:val="19"/>
              </w:rPr>
            </w:pPr>
            <w:r>
              <w:rPr>
                <w:rFonts w:ascii="Calibri" w:hAnsi="Calibri"/>
                <w:sz w:val="19"/>
              </w:rPr>
              <w:t>8/08/18</w:t>
            </w:r>
          </w:p>
        </w:tc>
        <w:tc>
          <w:tcPr>
            <w:tcW w:w="2218" w:type="dxa"/>
            <w:shd w:val="clear" w:color="auto" w:fill="DBE5F1" w:themeFill="accent1" w:themeFillTint="33"/>
          </w:tcPr>
          <w:p w14:paraId="6BAFC3EA" w14:textId="77777777" w:rsidR="000D45A9" w:rsidRPr="000D45A9" w:rsidRDefault="000D45A9" w:rsidP="000D45A9">
            <w:pPr>
              <w:rPr>
                <w:rFonts w:ascii="Calibri" w:hAnsi="Calibri"/>
                <w:b/>
                <w:sz w:val="19"/>
              </w:rPr>
            </w:pPr>
            <w:r w:rsidRPr="000D45A9">
              <w:rPr>
                <w:rFonts w:ascii="Calibri" w:hAnsi="Calibri"/>
                <w:b/>
                <w:sz w:val="19"/>
              </w:rPr>
              <w:t>Governor Dayton Proclaims “Beyoncé and Jay-Z Day” in Minnesota</w:t>
            </w:r>
          </w:p>
          <w:p w14:paraId="5B8D0E1E" w14:textId="77777777" w:rsidR="000D45A9" w:rsidRPr="000D45A9" w:rsidRDefault="000D45A9" w:rsidP="000D45A9">
            <w:pPr>
              <w:rPr>
                <w:rFonts w:ascii="Calibri" w:hAnsi="Calibri"/>
                <w:b/>
                <w:sz w:val="19"/>
              </w:rPr>
            </w:pPr>
          </w:p>
        </w:tc>
        <w:tc>
          <w:tcPr>
            <w:tcW w:w="3222" w:type="dxa"/>
          </w:tcPr>
          <w:p w14:paraId="4D6375B5" w14:textId="7D2DE5DA" w:rsidR="000D45A9" w:rsidRDefault="000D45A9" w:rsidP="00704D25">
            <w:pPr>
              <w:rPr>
                <w:rFonts w:ascii="Calibri" w:hAnsi="Calibri"/>
                <w:iCs/>
                <w:sz w:val="19"/>
              </w:rPr>
            </w:pPr>
            <w:r w:rsidRPr="000D45A9">
              <w:rPr>
                <w:rFonts w:ascii="Calibri" w:hAnsi="Calibri"/>
                <w:iCs/>
                <w:sz w:val="19"/>
              </w:rPr>
              <w:t xml:space="preserve">As thousands of Minnesotans prepare to gather for the music icons’ concert at U.S. Bank Stadium tonight, Governor Mark Dayton </w:t>
            </w:r>
            <w:r>
              <w:rPr>
                <w:rFonts w:ascii="Calibri" w:hAnsi="Calibri"/>
                <w:iCs/>
                <w:sz w:val="19"/>
              </w:rPr>
              <w:t>proclaims</w:t>
            </w:r>
            <w:r w:rsidRPr="000D45A9">
              <w:rPr>
                <w:rFonts w:ascii="Calibri" w:hAnsi="Calibri"/>
                <w:iCs/>
                <w:sz w:val="19"/>
              </w:rPr>
              <w:t xml:space="preserve"> Wednesday, August 8, 2018 as “Beyoncé and Jay-Z Day” in Minnesota. </w:t>
            </w:r>
          </w:p>
        </w:tc>
        <w:tc>
          <w:tcPr>
            <w:tcW w:w="2011" w:type="dxa"/>
          </w:tcPr>
          <w:p w14:paraId="7BA76E4D" w14:textId="4390F4A9" w:rsidR="000D45A9" w:rsidRDefault="000D45A9" w:rsidP="00BF1085">
            <w:pPr>
              <w:rPr>
                <w:rFonts w:ascii="Calibri" w:hAnsi="Calibri"/>
                <w:sz w:val="19"/>
              </w:rPr>
            </w:pPr>
            <w:r>
              <w:rPr>
                <w:rFonts w:ascii="Calibri" w:hAnsi="Calibri"/>
                <w:sz w:val="19"/>
              </w:rPr>
              <w:t>[</w:t>
            </w:r>
            <w:hyperlink r:id="rId3574" w:history="1">
              <w:r w:rsidRPr="000D45A9">
                <w:rPr>
                  <w:rStyle w:val="Hyperlink"/>
                  <w:rFonts w:ascii="Calibri" w:hAnsi="Calibri"/>
                  <w:sz w:val="19"/>
                </w:rPr>
                <w:t>News Release</w:t>
              </w:r>
            </w:hyperlink>
            <w:r>
              <w:rPr>
                <w:rFonts w:ascii="Calibri" w:hAnsi="Calibri"/>
                <w:sz w:val="19"/>
              </w:rPr>
              <w:t>]</w:t>
            </w:r>
          </w:p>
        </w:tc>
      </w:tr>
      <w:tr w:rsidR="00252BFB" w14:paraId="139C272D" w14:textId="77777777" w:rsidTr="002127CD">
        <w:trPr>
          <w:trHeight w:val="2402"/>
          <w:jc w:val="center"/>
        </w:trPr>
        <w:tc>
          <w:tcPr>
            <w:tcW w:w="1280" w:type="dxa"/>
          </w:tcPr>
          <w:p w14:paraId="5740CA09" w14:textId="396CA242" w:rsidR="00252BFB" w:rsidRDefault="00252BFB" w:rsidP="00BF1085">
            <w:pPr>
              <w:rPr>
                <w:rFonts w:ascii="Calibri" w:hAnsi="Calibri"/>
                <w:sz w:val="19"/>
              </w:rPr>
            </w:pPr>
            <w:r>
              <w:rPr>
                <w:rFonts w:ascii="Calibri" w:hAnsi="Calibri"/>
                <w:sz w:val="19"/>
              </w:rPr>
              <w:lastRenderedPageBreak/>
              <w:t>8/16/18</w:t>
            </w:r>
          </w:p>
        </w:tc>
        <w:tc>
          <w:tcPr>
            <w:tcW w:w="2218" w:type="dxa"/>
            <w:shd w:val="clear" w:color="auto" w:fill="DBE5F1" w:themeFill="accent1" w:themeFillTint="33"/>
          </w:tcPr>
          <w:p w14:paraId="6B9395DB" w14:textId="2CD6743D" w:rsidR="00252BFB" w:rsidRPr="000D45A9" w:rsidRDefault="00252BFB" w:rsidP="000D45A9">
            <w:pPr>
              <w:rPr>
                <w:rFonts w:ascii="Calibri" w:hAnsi="Calibri"/>
                <w:b/>
                <w:sz w:val="19"/>
              </w:rPr>
            </w:pPr>
            <w:r>
              <w:rPr>
                <w:rFonts w:ascii="Calibri" w:hAnsi="Calibri"/>
                <w:b/>
                <w:sz w:val="19"/>
              </w:rPr>
              <w:t xml:space="preserve">Minnesota Gains 11,200 Jobs in July </w:t>
            </w:r>
          </w:p>
        </w:tc>
        <w:tc>
          <w:tcPr>
            <w:tcW w:w="3222" w:type="dxa"/>
          </w:tcPr>
          <w:p w14:paraId="380713AF" w14:textId="071CAF31" w:rsidR="00252BFB" w:rsidRDefault="00252BFB" w:rsidP="00704D25">
            <w:pPr>
              <w:rPr>
                <w:rFonts w:ascii="Calibri" w:hAnsi="Calibri"/>
                <w:iCs/>
                <w:sz w:val="19"/>
              </w:rPr>
            </w:pPr>
            <w:r w:rsidRPr="00252BFB">
              <w:rPr>
                <w:rFonts w:ascii="Calibri" w:hAnsi="Calibri"/>
                <w:iCs/>
                <w:sz w:val="19"/>
              </w:rPr>
              <w:t>Minnesota employers added 11,200 jobs in July, according to seasonally adjusted figures released today by the Minnesota Department of Employment and Economic Development (DEED).</w:t>
            </w:r>
            <w:r>
              <w:rPr>
                <w:rFonts w:ascii="Calibri" w:hAnsi="Calibri"/>
                <w:iCs/>
                <w:sz w:val="19"/>
              </w:rPr>
              <w:t xml:space="preserve"> </w:t>
            </w:r>
          </w:p>
          <w:p w14:paraId="17E8E38E" w14:textId="7E12F327" w:rsidR="00704D25" w:rsidRPr="000D45A9" w:rsidRDefault="00704D25" w:rsidP="00704D25">
            <w:pPr>
              <w:rPr>
                <w:rFonts w:ascii="Calibri" w:hAnsi="Calibri"/>
                <w:iCs/>
                <w:sz w:val="19"/>
              </w:rPr>
            </w:pPr>
          </w:p>
        </w:tc>
        <w:tc>
          <w:tcPr>
            <w:tcW w:w="2011" w:type="dxa"/>
          </w:tcPr>
          <w:p w14:paraId="5C6E6EC3" w14:textId="47B5B870" w:rsidR="00252BFB" w:rsidRDefault="00252BFB" w:rsidP="00BF1085">
            <w:pPr>
              <w:rPr>
                <w:rFonts w:ascii="Calibri" w:hAnsi="Calibri"/>
                <w:sz w:val="19"/>
              </w:rPr>
            </w:pPr>
            <w:r>
              <w:rPr>
                <w:rFonts w:ascii="Calibri" w:hAnsi="Calibri"/>
                <w:sz w:val="19"/>
              </w:rPr>
              <w:t>[</w:t>
            </w:r>
            <w:hyperlink r:id="rId3575" w:history="1">
              <w:r w:rsidRPr="00252BFB">
                <w:rPr>
                  <w:rStyle w:val="Hyperlink"/>
                  <w:rFonts w:ascii="Calibri" w:hAnsi="Calibri"/>
                  <w:sz w:val="19"/>
                </w:rPr>
                <w:t>News Release</w:t>
              </w:r>
            </w:hyperlink>
            <w:r>
              <w:rPr>
                <w:rFonts w:ascii="Calibri" w:hAnsi="Calibri"/>
                <w:sz w:val="19"/>
              </w:rPr>
              <w:t>]</w:t>
            </w:r>
          </w:p>
        </w:tc>
      </w:tr>
      <w:tr w:rsidR="00252BFB" w14:paraId="2BBB4C66" w14:textId="77777777" w:rsidTr="002127CD">
        <w:trPr>
          <w:trHeight w:val="2402"/>
          <w:jc w:val="center"/>
        </w:trPr>
        <w:tc>
          <w:tcPr>
            <w:tcW w:w="1280" w:type="dxa"/>
          </w:tcPr>
          <w:p w14:paraId="6A031A2B" w14:textId="70D90797" w:rsidR="00252BFB" w:rsidRDefault="00252BFB" w:rsidP="00BF1085">
            <w:pPr>
              <w:rPr>
                <w:rFonts w:ascii="Calibri" w:hAnsi="Calibri"/>
                <w:sz w:val="19"/>
              </w:rPr>
            </w:pPr>
            <w:r>
              <w:rPr>
                <w:rFonts w:ascii="Calibri" w:hAnsi="Calibri"/>
                <w:sz w:val="19"/>
              </w:rPr>
              <w:t>8/17/18</w:t>
            </w:r>
          </w:p>
        </w:tc>
        <w:tc>
          <w:tcPr>
            <w:tcW w:w="2218" w:type="dxa"/>
            <w:shd w:val="clear" w:color="auto" w:fill="DBE5F1" w:themeFill="accent1" w:themeFillTint="33"/>
          </w:tcPr>
          <w:p w14:paraId="46BEE24F" w14:textId="77777777" w:rsidR="00252BFB" w:rsidRPr="00252BFB" w:rsidRDefault="00252BFB" w:rsidP="00252BFB">
            <w:pPr>
              <w:rPr>
                <w:rFonts w:ascii="Calibri" w:hAnsi="Calibri"/>
                <w:b/>
                <w:sz w:val="19"/>
              </w:rPr>
            </w:pPr>
            <w:r w:rsidRPr="00252BFB">
              <w:rPr>
                <w:rFonts w:ascii="Calibri" w:hAnsi="Calibri"/>
                <w:b/>
                <w:sz w:val="19"/>
              </w:rPr>
              <w:t>Governor Dayton Proclaims Sunday, August 19th “Lindsay Whalen Day” in Minnesota</w:t>
            </w:r>
          </w:p>
          <w:p w14:paraId="140FE5ED" w14:textId="2D9BA2BC" w:rsidR="00252BFB" w:rsidRPr="000D45A9" w:rsidRDefault="00252BFB" w:rsidP="000D45A9">
            <w:pPr>
              <w:rPr>
                <w:rFonts w:ascii="Calibri" w:hAnsi="Calibri"/>
                <w:b/>
                <w:sz w:val="19"/>
              </w:rPr>
            </w:pPr>
          </w:p>
        </w:tc>
        <w:tc>
          <w:tcPr>
            <w:tcW w:w="3222" w:type="dxa"/>
          </w:tcPr>
          <w:p w14:paraId="40F463B4" w14:textId="7E37DD9D" w:rsidR="00252BFB" w:rsidRPr="000D45A9" w:rsidRDefault="00252BFB" w:rsidP="00252BFB">
            <w:pPr>
              <w:rPr>
                <w:rFonts w:ascii="Calibri" w:hAnsi="Calibri"/>
                <w:iCs/>
                <w:sz w:val="19"/>
              </w:rPr>
            </w:pPr>
            <w:r w:rsidRPr="00252BFB">
              <w:rPr>
                <w:rFonts w:ascii="Calibri" w:hAnsi="Calibri"/>
                <w:iCs/>
                <w:sz w:val="19"/>
              </w:rPr>
              <w:t xml:space="preserve">As the Minnesota sports icon prepares for her final regular season game at the Target Center in Minneapolis, Governor Dayton </w:t>
            </w:r>
            <w:r>
              <w:rPr>
                <w:rFonts w:ascii="Calibri" w:hAnsi="Calibri"/>
                <w:iCs/>
                <w:sz w:val="19"/>
              </w:rPr>
              <w:t>proclaims</w:t>
            </w:r>
            <w:r w:rsidRPr="00252BFB">
              <w:rPr>
                <w:rFonts w:ascii="Calibri" w:hAnsi="Calibri"/>
                <w:iCs/>
                <w:sz w:val="19"/>
              </w:rPr>
              <w:t xml:space="preserve"> Sunday, August 19, 2018 as “</w:t>
            </w:r>
            <w:r w:rsidRPr="00EF4E4B">
              <w:rPr>
                <w:rStyle w:val="Hyperlink"/>
                <w:rFonts w:ascii="Calibri" w:hAnsi="Calibri"/>
                <w:iCs/>
                <w:color w:val="auto"/>
                <w:sz w:val="19"/>
                <w:u w:val="none"/>
              </w:rPr>
              <w:t>Lindsay Whalen Day</w:t>
            </w:r>
            <w:r w:rsidRPr="00EF4E4B">
              <w:rPr>
                <w:rFonts w:ascii="Calibri" w:hAnsi="Calibri"/>
                <w:iCs/>
                <w:sz w:val="19"/>
              </w:rPr>
              <w:t xml:space="preserve">” </w:t>
            </w:r>
            <w:r w:rsidRPr="00252BFB">
              <w:rPr>
                <w:rFonts w:ascii="Calibri" w:hAnsi="Calibri"/>
                <w:iCs/>
                <w:sz w:val="19"/>
              </w:rPr>
              <w:t xml:space="preserve">throughout the state. </w:t>
            </w:r>
          </w:p>
        </w:tc>
        <w:tc>
          <w:tcPr>
            <w:tcW w:w="2011" w:type="dxa"/>
          </w:tcPr>
          <w:p w14:paraId="7AA1C97A" w14:textId="698E7740" w:rsidR="00252BFB" w:rsidRDefault="00252BFB" w:rsidP="00BF1085">
            <w:pPr>
              <w:rPr>
                <w:rFonts w:ascii="Calibri" w:hAnsi="Calibri"/>
                <w:sz w:val="19"/>
              </w:rPr>
            </w:pPr>
            <w:r>
              <w:rPr>
                <w:rFonts w:ascii="Calibri" w:hAnsi="Calibri"/>
                <w:sz w:val="19"/>
              </w:rPr>
              <w:t>[</w:t>
            </w:r>
            <w:hyperlink r:id="rId3576" w:history="1">
              <w:r w:rsidRPr="00252BFB">
                <w:rPr>
                  <w:rStyle w:val="Hyperlink"/>
                  <w:rFonts w:ascii="Calibri" w:hAnsi="Calibri"/>
                  <w:sz w:val="19"/>
                </w:rPr>
                <w:t>News Release</w:t>
              </w:r>
            </w:hyperlink>
            <w:r>
              <w:rPr>
                <w:rFonts w:ascii="Calibri" w:hAnsi="Calibri"/>
                <w:sz w:val="19"/>
              </w:rPr>
              <w:t>]</w:t>
            </w:r>
          </w:p>
        </w:tc>
      </w:tr>
      <w:tr w:rsidR="00EF4E4B" w14:paraId="5E21ACC1" w14:textId="77777777" w:rsidTr="002127CD">
        <w:trPr>
          <w:trHeight w:val="2402"/>
          <w:jc w:val="center"/>
        </w:trPr>
        <w:tc>
          <w:tcPr>
            <w:tcW w:w="1280" w:type="dxa"/>
          </w:tcPr>
          <w:p w14:paraId="60ED021D" w14:textId="5D1A0208" w:rsidR="00EF4E4B" w:rsidRDefault="00EF4E4B" w:rsidP="00BF1085">
            <w:pPr>
              <w:rPr>
                <w:rFonts w:ascii="Calibri" w:hAnsi="Calibri"/>
                <w:sz w:val="19"/>
              </w:rPr>
            </w:pPr>
            <w:r>
              <w:rPr>
                <w:rFonts w:ascii="Calibri" w:hAnsi="Calibri"/>
                <w:sz w:val="19"/>
              </w:rPr>
              <w:t>8/21/18</w:t>
            </w:r>
          </w:p>
        </w:tc>
        <w:tc>
          <w:tcPr>
            <w:tcW w:w="2218" w:type="dxa"/>
            <w:shd w:val="clear" w:color="auto" w:fill="DBE5F1" w:themeFill="accent1" w:themeFillTint="33"/>
          </w:tcPr>
          <w:p w14:paraId="7F770B3E" w14:textId="15E0C7C7" w:rsidR="00EF4E4B" w:rsidRPr="00252BFB" w:rsidRDefault="00EF4E4B" w:rsidP="00252BFB">
            <w:pPr>
              <w:rPr>
                <w:rFonts w:ascii="Calibri" w:hAnsi="Calibri"/>
                <w:b/>
                <w:sz w:val="19"/>
              </w:rPr>
            </w:pPr>
            <w:r>
              <w:rPr>
                <w:rFonts w:ascii="Calibri" w:hAnsi="Calibri"/>
                <w:b/>
                <w:sz w:val="19"/>
              </w:rPr>
              <w:t>Governor’s Task Force on Housing Releases Action Plan to Connect All Minnesotans With Good, Affordable Homes</w:t>
            </w:r>
          </w:p>
        </w:tc>
        <w:tc>
          <w:tcPr>
            <w:tcW w:w="3222" w:type="dxa"/>
          </w:tcPr>
          <w:p w14:paraId="14F73B44" w14:textId="78791278" w:rsidR="00EF4E4B" w:rsidRPr="00252BFB" w:rsidRDefault="00EF4E4B" w:rsidP="00EF4E4B">
            <w:pPr>
              <w:rPr>
                <w:rFonts w:ascii="Calibri" w:hAnsi="Calibri"/>
                <w:iCs/>
                <w:sz w:val="19"/>
              </w:rPr>
            </w:pPr>
            <w:r>
              <w:rPr>
                <w:rFonts w:ascii="Calibri" w:hAnsi="Calibri"/>
                <w:iCs/>
                <w:sz w:val="19"/>
              </w:rPr>
              <w:t>Governor</w:t>
            </w:r>
            <w:r w:rsidRPr="00EF4E4B">
              <w:rPr>
                <w:rFonts w:ascii="Calibri" w:hAnsi="Calibri"/>
                <w:iCs/>
                <w:sz w:val="19"/>
              </w:rPr>
              <w:t xml:space="preserve"> Dayton and members of the Go</w:t>
            </w:r>
            <w:r>
              <w:rPr>
                <w:rFonts w:ascii="Calibri" w:hAnsi="Calibri"/>
                <w:iCs/>
                <w:sz w:val="19"/>
              </w:rPr>
              <w:t xml:space="preserve">vernor’s Task Force on Housing releases </w:t>
            </w:r>
            <w:r w:rsidRPr="00EF4E4B">
              <w:rPr>
                <w:rFonts w:ascii="Calibri" w:hAnsi="Calibri"/>
                <w:iCs/>
                <w:sz w:val="19"/>
              </w:rPr>
              <w:t>its final report, recommending 30 action steps aimed at improving access to quality, affordable housing for Minnesotans and building a more vibrant, inclusive econo</w:t>
            </w:r>
            <w:r>
              <w:rPr>
                <w:rFonts w:ascii="Calibri" w:hAnsi="Calibri"/>
                <w:iCs/>
                <w:sz w:val="19"/>
              </w:rPr>
              <w:t>mic future for all Minnesotans.</w:t>
            </w:r>
          </w:p>
        </w:tc>
        <w:tc>
          <w:tcPr>
            <w:tcW w:w="2011" w:type="dxa"/>
          </w:tcPr>
          <w:p w14:paraId="6BA96F59" w14:textId="138CA193" w:rsidR="00EF4E4B" w:rsidRDefault="00EF4E4B" w:rsidP="00BF1085">
            <w:pPr>
              <w:rPr>
                <w:rFonts w:ascii="Calibri" w:hAnsi="Calibri"/>
                <w:sz w:val="19"/>
              </w:rPr>
            </w:pPr>
            <w:r>
              <w:rPr>
                <w:rFonts w:ascii="Calibri" w:hAnsi="Calibri"/>
                <w:sz w:val="19"/>
              </w:rPr>
              <w:t>[</w:t>
            </w:r>
            <w:hyperlink r:id="rId3577" w:history="1">
              <w:r w:rsidRPr="00EF4E4B">
                <w:rPr>
                  <w:rStyle w:val="Hyperlink"/>
                  <w:rFonts w:ascii="Calibri" w:hAnsi="Calibri"/>
                  <w:sz w:val="19"/>
                </w:rPr>
                <w:t>News Release</w:t>
              </w:r>
            </w:hyperlink>
            <w:r>
              <w:rPr>
                <w:rFonts w:ascii="Calibri" w:hAnsi="Calibri"/>
                <w:sz w:val="19"/>
              </w:rPr>
              <w:t>]</w:t>
            </w:r>
          </w:p>
        </w:tc>
      </w:tr>
      <w:tr w:rsidR="00EF4E4B" w14:paraId="442B24DE" w14:textId="77777777" w:rsidTr="002127CD">
        <w:trPr>
          <w:trHeight w:val="2402"/>
          <w:jc w:val="center"/>
        </w:trPr>
        <w:tc>
          <w:tcPr>
            <w:tcW w:w="1280" w:type="dxa"/>
          </w:tcPr>
          <w:p w14:paraId="1004850A" w14:textId="71A9CDC3" w:rsidR="00EF4E4B" w:rsidRDefault="00EF4E4B" w:rsidP="00BF1085">
            <w:pPr>
              <w:rPr>
                <w:rFonts w:ascii="Calibri" w:hAnsi="Calibri"/>
                <w:sz w:val="19"/>
              </w:rPr>
            </w:pPr>
            <w:r>
              <w:rPr>
                <w:rFonts w:ascii="Calibri" w:hAnsi="Calibri"/>
                <w:sz w:val="19"/>
              </w:rPr>
              <w:t>8/22/18</w:t>
            </w:r>
          </w:p>
        </w:tc>
        <w:tc>
          <w:tcPr>
            <w:tcW w:w="2218" w:type="dxa"/>
            <w:shd w:val="clear" w:color="auto" w:fill="DBE5F1" w:themeFill="accent1" w:themeFillTint="33"/>
          </w:tcPr>
          <w:p w14:paraId="0F51FCE9" w14:textId="77777777" w:rsidR="00EF4E4B" w:rsidRPr="00EF4E4B" w:rsidRDefault="00EF4E4B" w:rsidP="00EF4E4B">
            <w:pPr>
              <w:rPr>
                <w:rFonts w:ascii="Calibri" w:hAnsi="Calibri"/>
                <w:b/>
                <w:sz w:val="19"/>
              </w:rPr>
            </w:pPr>
            <w:r w:rsidRPr="00EF4E4B">
              <w:rPr>
                <w:rFonts w:ascii="Calibri" w:hAnsi="Calibri"/>
                <w:b/>
                <w:sz w:val="19"/>
              </w:rPr>
              <w:t>Governor Dayton and the Women’s Foundation of Minnesota Invite Young Women to Apply for Opportunities with Young Women’s Initiative of Minnesota</w:t>
            </w:r>
          </w:p>
          <w:p w14:paraId="18709798" w14:textId="77777777" w:rsidR="00EF4E4B" w:rsidRDefault="00EF4E4B" w:rsidP="00252BFB">
            <w:pPr>
              <w:rPr>
                <w:rFonts w:ascii="Calibri" w:hAnsi="Calibri"/>
                <w:b/>
                <w:sz w:val="19"/>
              </w:rPr>
            </w:pPr>
          </w:p>
        </w:tc>
        <w:tc>
          <w:tcPr>
            <w:tcW w:w="3222" w:type="dxa"/>
          </w:tcPr>
          <w:p w14:paraId="32745638" w14:textId="5D0B5682" w:rsidR="00EF4E4B" w:rsidRDefault="00EF4E4B" w:rsidP="00704D25">
            <w:pPr>
              <w:rPr>
                <w:rFonts w:ascii="Calibri" w:hAnsi="Calibri"/>
                <w:iCs/>
                <w:sz w:val="19"/>
              </w:rPr>
            </w:pPr>
            <w:r>
              <w:rPr>
                <w:rFonts w:ascii="Calibri" w:hAnsi="Calibri"/>
                <w:iCs/>
                <w:sz w:val="19"/>
              </w:rPr>
              <w:t xml:space="preserve">Governor </w:t>
            </w:r>
            <w:r w:rsidRPr="00EF4E4B">
              <w:rPr>
                <w:rFonts w:ascii="Calibri" w:hAnsi="Calibri"/>
                <w:iCs/>
                <w:sz w:val="19"/>
              </w:rPr>
              <w:t>Dayton and the Women’</w:t>
            </w:r>
            <w:r>
              <w:rPr>
                <w:rFonts w:ascii="Calibri" w:hAnsi="Calibri"/>
                <w:iCs/>
                <w:sz w:val="19"/>
              </w:rPr>
              <w:t xml:space="preserve">s Foundation of Minnesota invites </w:t>
            </w:r>
            <w:r w:rsidRPr="00EF4E4B">
              <w:rPr>
                <w:rFonts w:ascii="Calibri" w:hAnsi="Calibri"/>
                <w:iCs/>
                <w:sz w:val="19"/>
              </w:rPr>
              <w:t xml:space="preserve">young women from across the state to apply for open positions with the Young Women’s Initiative of Minnesota. The Young Women’s Initiative of Minnesota currently has at least 7 cabinet vacancies to fill. </w:t>
            </w:r>
          </w:p>
        </w:tc>
        <w:tc>
          <w:tcPr>
            <w:tcW w:w="2011" w:type="dxa"/>
          </w:tcPr>
          <w:p w14:paraId="341C7E6F" w14:textId="3836EF7A" w:rsidR="00EF4E4B" w:rsidRDefault="00EF4E4B" w:rsidP="00BF1085">
            <w:pPr>
              <w:rPr>
                <w:rFonts w:ascii="Calibri" w:hAnsi="Calibri"/>
                <w:sz w:val="19"/>
              </w:rPr>
            </w:pPr>
            <w:r>
              <w:rPr>
                <w:rFonts w:ascii="Calibri" w:hAnsi="Calibri"/>
                <w:sz w:val="19"/>
              </w:rPr>
              <w:t>[</w:t>
            </w:r>
            <w:hyperlink r:id="rId3578" w:history="1">
              <w:r w:rsidRPr="00EF4E4B">
                <w:rPr>
                  <w:rStyle w:val="Hyperlink"/>
                  <w:rFonts w:ascii="Calibri" w:hAnsi="Calibri"/>
                  <w:sz w:val="19"/>
                </w:rPr>
                <w:t>News Release</w:t>
              </w:r>
            </w:hyperlink>
            <w:r>
              <w:rPr>
                <w:rFonts w:ascii="Calibri" w:hAnsi="Calibri"/>
                <w:sz w:val="19"/>
              </w:rPr>
              <w:t>]</w:t>
            </w:r>
          </w:p>
        </w:tc>
      </w:tr>
      <w:tr w:rsidR="00EF4E4B" w14:paraId="49F3390F" w14:textId="77777777" w:rsidTr="002127CD">
        <w:trPr>
          <w:trHeight w:val="2402"/>
          <w:jc w:val="center"/>
        </w:trPr>
        <w:tc>
          <w:tcPr>
            <w:tcW w:w="1280" w:type="dxa"/>
          </w:tcPr>
          <w:p w14:paraId="63A41498" w14:textId="42F67D72" w:rsidR="00EF4E4B" w:rsidRDefault="00EF4E4B" w:rsidP="00BF1085">
            <w:pPr>
              <w:rPr>
                <w:rFonts w:ascii="Calibri" w:hAnsi="Calibri"/>
                <w:sz w:val="19"/>
              </w:rPr>
            </w:pPr>
            <w:r>
              <w:rPr>
                <w:rFonts w:ascii="Calibri" w:hAnsi="Calibri"/>
                <w:sz w:val="19"/>
              </w:rPr>
              <w:t>8/23/2018</w:t>
            </w:r>
          </w:p>
        </w:tc>
        <w:tc>
          <w:tcPr>
            <w:tcW w:w="2218" w:type="dxa"/>
            <w:shd w:val="clear" w:color="auto" w:fill="DBE5F1" w:themeFill="accent1" w:themeFillTint="33"/>
          </w:tcPr>
          <w:p w14:paraId="28B6E98E" w14:textId="78763001" w:rsidR="00EF4E4B" w:rsidRPr="00EF4E4B" w:rsidRDefault="00EF4E4B" w:rsidP="00EF4E4B">
            <w:pPr>
              <w:rPr>
                <w:rFonts w:ascii="Calibri" w:hAnsi="Calibri"/>
                <w:b/>
                <w:sz w:val="19"/>
              </w:rPr>
            </w:pPr>
            <w:r>
              <w:rPr>
                <w:rFonts w:ascii="Calibri" w:hAnsi="Calibri"/>
                <w:b/>
                <w:sz w:val="19"/>
              </w:rPr>
              <w:t>PFA Approves $8.77 Million for Greater Minnesota Projects</w:t>
            </w:r>
          </w:p>
        </w:tc>
        <w:tc>
          <w:tcPr>
            <w:tcW w:w="3222" w:type="dxa"/>
          </w:tcPr>
          <w:p w14:paraId="0C2ABA5D" w14:textId="5B245BC9" w:rsidR="00EF4E4B" w:rsidRDefault="00EF4E4B" w:rsidP="00EF4E4B">
            <w:pPr>
              <w:rPr>
                <w:rFonts w:ascii="Calibri" w:hAnsi="Calibri"/>
                <w:iCs/>
                <w:sz w:val="19"/>
              </w:rPr>
            </w:pPr>
            <w:r w:rsidRPr="00EF4E4B">
              <w:rPr>
                <w:rFonts w:ascii="Calibri" w:hAnsi="Calibri"/>
                <w:iCs/>
                <w:sz w:val="19"/>
              </w:rPr>
              <w:t xml:space="preserve">Six Greater Minnesota cities were awarded $8.77 million in grants and loans from the Minnesota Public Facilities Authority (PFA) for water infrastructure and sanitary sewer improvements. Funding was approved for Bagley, </w:t>
            </w:r>
            <w:proofErr w:type="spellStart"/>
            <w:r w:rsidRPr="00EF4E4B">
              <w:rPr>
                <w:rFonts w:ascii="Calibri" w:hAnsi="Calibri"/>
                <w:iCs/>
                <w:sz w:val="19"/>
              </w:rPr>
              <w:t>Brownton</w:t>
            </w:r>
            <w:proofErr w:type="spellEnd"/>
            <w:r w:rsidRPr="00EF4E4B">
              <w:rPr>
                <w:rFonts w:ascii="Calibri" w:hAnsi="Calibri"/>
                <w:iCs/>
                <w:sz w:val="19"/>
              </w:rPr>
              <w:t>, Elbow Lake, Eveleth, Waverly and Wheaton.</w:t>
            </w:r>
          </w:p>
        </w:tc>
        <w:tc>
          <w:tcPr>
            <w:tcW w:w="2011" w:type="dxa"/>
          </w:tcPr>
          <w:p w14:paraId="5E3C4A17" w14:textId="726DBE73" w:rsidR="00EF4E4B" w:rsidRDefault="00EF4E4B" w:rsidP="00BF1085">
            <w:pPr>
              <w:rPr>
                <w:rFonts w:ascii="Calibri" w:hAnsi="Calibri"/>
                <w:sz w:val="19"/>
              </w:rPr>
            </w:pPr>
            <w:r>
              <w:rPr>
                <w:rFonts w:ascii="Calibri" w:hAnsi="Calibri"/>
                <w:sz w:val="19"/>
              </w:rPr>
              <w:t>[</w:t>
            </w:r>
            <w:hyperlink r:id="rId3579" w:history="1">
              <w:r w:rsidRPr="00EF4E4B">
                <w:rPr>
                  <w:rStyle w:val="Hyperlink"/>
                  <w:rFonts w:ascii="Calibri" w:hAnsi="Calibri"/>
                  <w:sz w:val="19"/>
                </w:rPr>
                <w:t>News Release</w:t>
              </w:r>
            </w:hyperlink>
            <w:r>
              <w:rPr>
                <w:rFonts w:ascii="Calibri" w:hAnsi="Calibri"/>
                <w:sz w:val="19"/>
              </w:rPr>
              <w:t>]</w:t>
            </w:r>
          </w:p>
        </w:tc>
      </w:tr>
      <w:tr w:rsidR="00EF4E4B" w14:paraId="78427160" w14:textId="77777777" w:rsidTr="002127CD">
        <w:trPr>
          <w:trHeight w:val="2402"/>
          <w:jc w:val="center"/>
        </w:trPr>
        <w:tc>
          <w:tcPr>
            <w:tcW w:w="1280" w:type="dxa"/>
          </w:tcPr>
          <w:p w14:paraId="44C0DCB7" w14:textId="484A6B7A" w:rsidR="00EF4E4B" w:rsidRDefault="00EF4E4B" w:rsidP="00BF1085">
            <w:pPr>
              <w:rPr>
                <w:rFonts w:ascii="Calibri" w:hAnsi="Calibri"/>
                <w:sz w:val="19"/>
              </w:rPr>
            </w:pPr>
            <w:r>
              <w:rPr>
                <w:rFonts w:ascii="Calibri" w:hAnsi="Calibri"/>
                <w:sz w:val="19"/>
              </w:rPr>
              <w:lastRenderedPageBreak/>
              <w:t>8/23/18</w:t>
            </w:r>
          </w:p>
        </w:tc>
        <w:tc>
          <w:tcPr>
            <w:tcW w:w="2218" w:type="dxa"/>
            <w:shd w:val="clear" w:color="auto" w:fill="DBE5F1" w:themeFill="accent1" w:themeFillTint="33"/>
          </w:tcPr>
          <w:p w14:paraId="60B88622" w14:textId="77777777" w:rsidR="00EF4E4B" w:rsidRPr="00EF4E4B" w:rsidRDefault="00EF4E4B" w:rsidP="00EF4E4B">
            <w:pPr>
              <w:rPr>
                <w:rFonts w:ascii="Calibri" w:hAnsi="Calibri"/>
                <w:b/>
                <w:sz w:val="19"/>
              </w:rPr>
            </w:pPr>
            <w:r w:rsidRPr="00EF4E4B">
              <w:rPr>
                <w:rFonts w:ascii="Calibri" w:hAnsi="Calibri"/>
                <w:b/>
                <w:sz w:val="19"/>
              </w:rPr>
              <w:t>Governor Dayton Calls Minnesota National Guard to Assist in Firefighting Efforts in Beltrami County</w:t>
            </w:r>
          </w:p>
          <w:p w14:paraId="35E02A3A" w14:textId="77777777" w:rsidR="00EF4E4B" w:rsidRPr="00EF4E4B" w:rsidRDefault="00EF4E4B" w:rsidP="00EF4E4B">
            <w:pPr>
              <w:rPr>
                <w:rFonts w:ascii="Calibri" w:hAnsi="Calibri"/>
                <w:b/>
                <w:sz w:val="19"/>
              </w:rPr>
            </w:pPr>
          </w:p>
        </w:tc>
        <w:tc>
          <w:tcPr>
            <w:tcW w:w="3222" w:type="dxa"/>
          </w:tcPr>
          <w:p w14:paraId="73C0D36D" w14:textId="3B9C00B0" w:rsidR="00EF4E4B" w:rsidRDefault="00EF4E4B" w:rsidP="00EF4E4B">
            <w:pPr>
              <w:rPr>
                <w:rFonts w:ascii="Calibri" w:hAnsi="Calibri"/>
                <w:iCs/>
                <w:sz w:val="19"/>
              </w:rPr>
            </w:pPr>
            <w:r>
              <w:rPr>
                <w:rFonts w:ascii="Calibri" w:hAnsi="Calibri"/>
                <w:iCs/>
                <w:sz w:val="19"/>
              </w:rPr>
              <w:t xml:space="preserve">Governor Dayton issues </w:t>
            </w:r>
            <w:r w:rsidRPr="00EF4E4B">
              <w:rPr>
                <w:rFonts w:ascii="Calibri" w:hAnsi="Calibri"/>
                <w:iCs/>
                <w:sz w:val="19"/>
              </w:rPr>
              <w:t>Executive Order 18-12, calling upon the Minnesota National Guard to assist with firefighting efforts in Beltrami County. The National Guard will support the Minnesota Department of Natural Resources’ (DNR) ongoing firefighting efforts in Beltrami County, where a 500-</w:t>
            </w:r>
            <w:r w:rsidR="00E66008">
              <w:rPr>
                <w:rFonts w:ascii="Calibri" w:hAnsi="Calibri"/>
                <w:iCs/>
                <w:sz w:val="19"/>
              </w:rPr>
              <w:t>acre wildfire began yesterday. </w:t>
            </w:r>
          </w:p>
        </w:tc>
        <w:tc>
          <w:tcPr>
            <w:tcW w:w="2011" w:type="dxa"/>
          </w:tcPr>
          <w:p w14:paraId="477BED11" w14:textId="297A0ADE" w:rsidR="00EF4E4B" w:rsidRDefault="00EF4E4B" w:rsidP="00BF1085">
            <w:pPr>
              <w:rPr>
                <w:rFonts w:ascii="Calibri" w:hAnsi="Calibri"/>
                <w:sz w:val="19"/>
              </w:rPr>
            </w:pPr>
            <w:r>
              <w:rPr>
                <w:rFonts w:ascii="Calibri" w:hAnsi="Calibri"/>
                <w:sz w:val="19"/>
              </w:rPr>
              <w:t>[</w:t>
            </w:r>
            <w:hyperlink r:id="rId3580" w:history="1">
              <w:r w:rsidRPr="00EF4E4B">
                <w:rPr>
                  <w:rStyle w:val="Hyperlink"/>
                  <w:rFonts w:ascii="Calibri" w:hAnsi="Calibri"/>
                  <w:sz w:val="19"/>
                </w:rPr>
                <w:t>News Release</w:t>
              </w:r>
            </w:hyperlink>
            <w:r>
              <w:rPr>
                <w:rFonts w:ascii="Calibri" w:hAnsi="Calibri"/>
                <w:sz w:val="19"/>
              </w:rPr>
              <w:t>]</w:t>
            </w:r>
          </w:p>
        </w:tc>
      </w:tr>
      <w:tr w:rsidR="00EF4E4B" w14:paraId="63D218EC" w14:textId="77777777" w:rsidTr="00E66008">
        <w:trPr>
          <w:trHeight w:val="2258"/>
          <w:jc w:val="center"/>
        </w:trPr>
        <w:tc>
          <w:tcPr>
            <w:tcW w:w="1280" w:type="dxa"/>
          </w:tcPr>
          <w:p w14:paraId="32F4C9ED" w14:textId="395297FB" w:rsidR="00EF4E4B" w:rsidRDefault="004A6719" w:rsidP="00BF1085">
            <w:pPr>
              <w:rPr>
                <w:rFonts w:ascii="Calibri" w:hAnsi="Calibri"/>
                <w:sz w:val="19"/>
              </w:rPr>
            </w:pPr>
            <w:r>
              <w:rPr>
                <w:rFonts w:ascii="Calibri" w:hAnsi="Calibri"/>
                <w:sz w:val="19"/>
              </w:rPr>
              <w:t>8/27/18</w:t>
            </w:r>
          </w:p>
        </w:tc>
        <w:tc>
          <w:tcPr>
            <w:tcW w:w="2218" w:type="dxa"/>
            <w:shd w:val="clear" w:color="auto" w:fill="DBE5F1" w:themeFill="accent1" w:themeFillTint="33"/>
          </w:tcPr>
          <w:p w14:paraId="18013182" w14:textId="77777777" w:rsidR="004A6719" w:rsidRPr="004A6719" w:rsidRDefault="004A6719" w:rsidP="004A6719">
            <w:pPr>
              <w:rPr>
                <w:rFonts w:ascii="Calibri" w:hAnsi="Calibri"/>
                <w:b/>
                <w:sz w:val="19"/>
              </w:rPr>
            </w:pPr>
            <w:r w:rsidRPr="004A6719">
              <w:rPr>
                <w:rFonts w:ascii="Calibri" w:hAnsi="Calibri"/>
                <w:b/>
                <w:sz w:val="19"/>
              </w:rPr>
              <w:t>Governor Dayton Orders Flags Flown at Half-Staff in Honor of Senator John McCain</w:t>
            </w:r>
          </w:p>
          <w:p w14:paraId="73F344F6" w14:textId="77777777" w:rsidR="00EF4E4B" w:rsidRDefault="00EF4E4B" w:rsidP="00252BFB">
            <w:pPr>
              <w:rPr>
                <w:rFonts w:ascii="Calibri" w:hAnsi="Calibri"/>
                <w:b/>
                <w:sz w:val="19"/>
              </w:rPr>
            </w:pPr>
          </w:p>
        </w:tc>
        <w:tc>
          <w:tcPr>
            <w:tcW w:w="3222" w:type="dxa"/>
          </w:tcPr>
          <w:p w14:paraId="56A99697" w14:textId="7D55E0A9" w:rsidR="00EF4E4B" w:rsidRDefault="004A6719" w:rsidP="004A6719">
            <w:pPr>
              <w:rPr>
                <w:rFonts w:ascii="Calibri" w:hAnsi="Calibri"/>
                <w:iCs/>
                <w:sz w:val="19"/>
              </w:rPr>
            </w:pPr>
            <w:r w:rsidRPr="004A6719">
              <w:rPr>
                <w:rFonts w:ascii="Calibri" w:hAnsi="Calibri"/>
                <w:iCs/>
                <w:sz w:val="19"/>
              </w:rPr>
              <w:t xml:space="preserve">In honor and remembrance of United States Senator John McCain, Governor Dayton </w:t>
            </w:r>
            <w:r>
              <w:rPr>
                <w:rFonts w:ascii="Calibri" w:hAnsi="Calibri"/>
                <w:iCs/>
                <w:sz w:val="19"/>
              </w:rPr>
              <w:t>orders</w:t>
            </w:r>
            <w:r w:rsidRPr="004A6719">
              <w:rPr>
                <w:rFonts w:ascii="Calibri" w:hAnsi="Calibri"/>
                <w:iCs/>
                <w:sz w:val="19"/>
              </w:rPr>
              <w:t> all U.S. flags and Minnesota flags to be flown at half-staff at all state and federal buildings in the State of Minnesota, beginning immediately, until sunset on the day of Senator McCain’s interment on Sunday, September 2, 2018.</w:t>
            </w:r>
          </w:p>
        </w:tc>
        <w:tc>
          <w:tcPr>
            <w:tcW w:w="2011" w:type="dxa"/>
          </w:tcPr>
          <w:p w14:paraId="4302F732" w14:textId="29EB22F7" w:rsidR="00EF4E4B" w:rsidRDefault="004A6719" w:rsidP="00BF1085">
            <w:pPr>
              <w:rPr>
                <w:rFonts w:ascii="Calibri" w:hAnsi="Calibri"/>
                <w:sz w:val="19"/>
              </w:rPr>
            </w:pPr>
            <w:r>
              <w:rPr>
                <w:rFonts w:ascii="Calibri" w:hAnsi="Calibri"/>
                <w:sz w:val="19"/>
              </w:rPr>
              <w:t>[</w:t>
            </w:r>
            <w:hyperlink r:id="rId3581" w:history="1">
              <w:r w:rsidRPr="004A6719">
                <w:rPr>
                  <w:rStyle w:val="Hyperlink"/>
                  <w:rFonts w:ascii="Calibri" w:hAnsi="Calibri"/>
                  <w:sz w:val="19"/>
                </w:rPr>
                <w:t>News Release</w:t>
              </w:r>
            </w:hyperlink>
            <w:r>
              <w:rPr>
                <w:rFonts w:ascii="Calibri" w:hAnsi="Calibri"/>
                <w:sz w:val="19"/>
              </w:rPr>
              <w:t>]</w:t>
            </w:r>
          </w:p>
        </w:tc>
      </w:tr>
      <w:tr w:rsidR="004A6719" w14:paraId="6335BD29" w14:textId="77777777" w:rsidTr="00E66008">
        <w:trPr>
          <w:trHeight w:val="557"/>
          <w:jc w:val="center"/>
        </w:trPr>
        <w:tc>
          <w:tcPr>
            <w:tcW w:w="1280" w:type="dxa"/>
          </w:tcPr>
          <w:p w14:paraId="4F7DA4D7" w14:textId="5A754CA4" w:rsidR="004A6719" w:rsidRDefault="004A6719" w:rsidP="00BF1085">
            <w:pPr>
              <w:rPr>
                <w:rFonts w:ascii="Calibri" w:hAnsi="Calibri"/>
                <w:sz w:val="19"/>
              </w:rPr>
            </w:pPr>
            <w:r>
              <w:rPr>
                <w:rFonts w:ascii="Calibri" w:hAnsi="Calibri"/>
                <w:sz w:val="19"/>
              </w:rPr>
              <w:t>8/28/28</w:t>
            </w:r>
          </w:p>
        </w:tc>
        <w:tc>
          <w:tcPr>
            <w:tcW w:w="2218" w:type="dxa"/>
            <w:shd w:val="clear" w:color="auto" w:fill="DBE5F1" w:themeFill="accent1" w:themeFillTint="33"/>
          </w:tcPr>
          <w:p w14:paraId="2229A173" w14:textId="2602933C" w:rsidR="004A6719" w:rsidRPr="004A6719" w:rsidRDefault="004A6719" w:rsidP="004A6719">
            <w:pPr>
              <w:rPr>
                <w:rFonts w:ascii="Calibri" w:hAnsi="Calibri"/>
                <w:b/>
                <w:sz w:val="19"/>
              </w:rPr>
            </w:pPr>
            <w:r w:rsidRPr="004A6719">
              <w:rPr>
                <w:rFonts w:ascii="Calibri" w:hAnsi="Calibri"/>
                <w:b/>
                <w:sz w:val="19"/>
              </w:rPr>
              <w:t>An Open Letter to the Iron Range</w:t>
            </w:r>
          </w:p>
        </w:tc>
        <w:tc>
          <w:tcPr>
            <w:tcW w:w="3222" w:type="dxa"/>
          </w:tcPr>
          <w:p w14:paraId="119B2FB4" w14:textId="55A9F7AA" w:rsidR="004A6719" w:rsidRPr="00E66008" w:rsidRDefault="004A6719" w:rsidP="00E66008">
            <w:pPr>
              <w:rPr>
                <w:rFonts w:ascii="Calibri" w:hAnsi="Calibri"/>
                <w:iCs/>
                <w:sz w:val="19"/>
              </w:rPr>
            </w:pPr>
            <w:r>
              <w:rPr>
                <w:rFonts w:ascii="Calibri" w:hAnsi="Calibri"/>
                <w:iCs/>
                <w:sz w:val="19"/>
              </w:rPr>
              <w:t>Governor Dayton writes an</w:t>
            </w:r>
            <w:r w:rsidR="00704D25">
              <w:rPr>
                <w:rFonts w:ascii="Calibri" w:hAnsi="Calibri"/>
                <w:iCs/>
                <w:sz w:val="19"/>
              </w:rPr>
              <w:t xml:space="preserve"> open letter to the Iron Range.</w:t>
            </w:r>
          </w:p>
        </w:tc>
        <w:tc>
          <w:tcPr>
            <w:tcW w:w="2011" w:type="dxa"/>
          </w:tcPr>
          <w:p w14:paraId="1918B072" w14:textId="28545B71" w:rsidR="004A6719" w:rsidRDefault="004A6719" w:rsidP="00BF1085">
            <w:pPr>
              <w:rPr>
                <w:rFonts w:ascii="Calibri" w:hAnsi="Calibri"/>
                <w:sz w:val="19"/>
              </w:rPr>
            </w:pPr>
            <w:r>
              <w:rPr>
                <w:rFonts w:ascii="Calibri" w:hAnsi="Calibri"/>
                <w:sz w:val="19"/>
              </w:rPr>
              <w:t>[</w:t>
            </w:r>
            <w:hyperlink r:id="rId3582" w:history="1">
              <w:r w:rsidRPr="004A6719">
                <w:rPr>
                  <w:rStyle w:val="Hyperlink"/>
                  <w:rFonts w:ascii="Calibri" w:hAnsi="Calibri"/>
                  <w:sz w:val="19"/>
                </w:rPr>
                <w:t>News Release</w:t>
              </w:r>
            </w:hyperlink>
            <w:r>
              <w:rPr>
                <w:rFonts w:ascii="Calibri" w:hAnsi="Calibri"/>
                <w:sz w:val="19"/>
              </w:rPr>
              <w:t>]</w:t>
            </w:r>
          </w:p>
        </w:tc>
      </w:tr>
      <w:tr w:rsidR="0016761B" w14:paraId="2145BBA1" w14:textId="77777777" w:rsidTr="00E66008">
        <w:trPr>
          <w:trHeight w:val="1943"/>
          <w:jc w:val="center"/>
        </w:trPr>
        <w:tc>
          <w:tcPr>
            <w:tcW w:w="1280" w:type="dxa"/>
          </w:tcPr>
          <w:p w14:paraId="458E73D9" w14:textId="40F96EE6" w:rsidR="0016761B" w:rsidRDefault="0016761B" w:rsidP="00BF1085">
            <w:pPr>
              <w:rPr>
                <w:rFonts w:ascii="Calibri" w:hAnsi="Calibri"/>
                <w:sz w:val="19"/>
              </w:rPr>
            </w:pPr>
            <w:r>
              <w:rPr>
                <w:rFonts w:ascii="Calibri" w:hAnsi="Calibri"/>
                <w:sz w:val="19"/>
              </w:rPr>
              <w:t>8/29/18</w:t>
            </w:r>
          </w:p>
        </w:tc>
        <w:tc>
          <w:tcPr>
            <w:tcW w:w="2218" w:type="dxa"/>
            <w:shd w:val="clear" w:color="auto" w:fill="DBE5F1" w:themeFill="accent1" w:themeFillTint="33"/>
          </w:tcPr>
          <w:p w14:paraId="295A3C7D" w14:textId="77777777" w:rsidR="0016761B" w:rsidRPr="0016761B" w:rsidRDefault="0016761B" w:rsidP="0016761B">
            <w:pPr>
              <w:rPr>
                <w:rFonts w:ascii="Calibri" w:hAnsi="Calibri"/>
                <w:b/>
                <w:sz w:val="19"/>
              </w:rPr>
            </w:pPr>
            <w:r w:rsidRPr="0016761B">
              <w:rPr>
                <w:rFonts w:ascii="Calibri" w:hAnsi="Calibri"/>
                <w:b/>
                <w:sz w:val="19"/>
              </w:rPr>
              <w:t>Seven Percent of All Minnesota State Employees Are People with Disabilities, Reaching Goal Set by Governor Mark Dayton</w:t>
            </w:r>
          </w:p>
          <w:p w14:paraId="04FF2CF1" w14:textId="77777777" w:rsidR="0016761B" w:rsidRPr="004A6719" w:rsidRDefault="0016761B" w:rsidP="004A6719">
            <w:pPr>
              <w:rPr>
                <w:rFonts w:ascii="Calibri" w:hAnsi="Calibri"/>
                <w:b/>
                <w:sz w:val="19"/>
              </w:rPr>
            </w:pPr>
          </w:p>
        </w:tc>
        <w:tc>
          <w:tcPr>
            <w:tcW w:w="3222" w:type="dxa"/>
          </w:tcPr>
          <w:p w14:paraId="4C6BDC9C" w14:textId="09E7D1E1" w:rsidR="0016761B" w:rsidRDefault="0016761B" w:rsidP="00704D25">
            <w:pPr>
              <w:rPr>
                <w:rFonts w:ascii="Calibri" w:hAnsi="Calibri"/>
                <w:iCs/>
                <w:sz w:val="19"/>
              </w:rPr>
            </w:pPr>
            <w:r>
              <w:rPr>
                <w:rFonts w:ascii="Calibri" w:hAnsi="Calibri"/>
                <w:iCs/>
                <w:sz w:val="19"/>
              </w:rPr>
              <w:t xml:space="preserve">In 2014, Governor Dayton issues </w:t>
            </w:r>
            <w:r w:rsidRPr="0016761B">
              <w:rPr>
                <w:rFonts w:ascii="Calibri" w:hAnsi="Calibri"/>
                <w:iCs/>
                <w:sz w:val="19"/>
              </w:rPr>
              <w:t xml:space="preserve">an Executive Order, directing Minnesota’s state government agencies to increase employment of people with disabilities to at least seven percent by August 2018. </w:t>
            </w:r>
            <w:r w:rsidR="00704D25">
              <w:rPr>
                <w:rFonts w:ascii="Calibri" w:hAnsi="Calibri"/>
                <w:iCs/>
                <w:sz w:val="19"/>
              </w:rPr>
              <w:t>Governor Dayton announces</w:t>
            </w:r>
            <w:r w:rsidRPr="0016761B">
              <w:rPr>
                <w:rFonts w:ascii="Calibri" w:hAnsi="Calibri"/>
                <w:iCs/>
                <w:sz w:val="19"/>
              </w:rPr>
              <w:t xml:space="preserve"> the State has achieved that important goal. </w:t>
            </w:r>
          </w:p>
        </w:tc>
        <w:tc>
          <w:tcPr>
            <w:tcW w:w="2011" w:type="dxa"/>
          </w:tcPr>
          <w:p w14:paraId="60FB3C50" w14:textId="6DC89B45" w:rsidR="0016761B" w:rsidRDefault="0016761B" w:rsidP="00BF1085">
            <w:pPr>
              <w:rPr>
                <w:rFonts w:ascii="Calibri" w:hAnsi="Calibri"/>
                <w:sz w:val="19"/>
              </w:rPr>
            </w:pPr>
            <w:r>
              <w:rPr>
                <w:rFonts w:ascii="Calibri" w:hAnsi="Calibri"/>
                <w:sz w:val="19"/>
              </w:rPr>
              <w:t>[</w:t>
            </w:r>
            <w:hyperlink r:id="rId3583" w:history="1">
              <w:r w:rsidRPr="0016761B">
                <w:rPr>
                  <w:rStyle w:val="Hyperlink"/>
                  <w:rFonts w:ascii="Calibri" w:hAnsi="Calibri"/>
                  <w:sz w:val="19"/>
                </w:rPr>
                <w:t>News Release</w:t>
              </w:r>
            </w:hyperlink>
            <w:r>
              <w:rPr>
                <w:rFonts w:ascii="Calibri" w:hAnsi="Calibri"/>
                <w:sz w:val="19"/>
              </w:rPr>
              <w:t>]</w:t>
            </w:r>
          </w:p>
        </w:tc>
      </w:tr>
      <w:tr w:rsidR="0016761B" w14:paraId="03E62F3C" w14:textId="77777777" w:rsidTr="00E66008">
        <w:trPr>
          <w:trHeight w:val="1070"/>
          <w:jc w:val="center"/>
        </w:trPr>
        <w:tc>
          <w:tcPr>
            <w:tcW w:w="1280" w:type="dxa"/>
          </w:tcPr>
          <w:p w14:paraId="50CCEFFF" w14:textId="2C6F9495" w:rsidR="0016761B" w:rsidRDefault="0016761B" w:rsidP="00BF1085">
            <w:pPr>
              <w:rPr>
                <w:rFonts w:ascii="Calibri" w:hAnsi="Calibri"/>
                <w:sz w:val="19"/>
              </w:rPr>
            </w:pPr>
            <w:r>
              <w:rPr>
                <w:rFonts w:ascii="Calibri" w:hAnsi="Calibri"/>
                <w:sz w:val="19"/>
              </w:rPr>
              <w:t>8/30/18</w:t>
            </w:r>
          </w:p>
        </w:tc>
        <w:tc>
          <w:tcPr>
            <w:tcW w:w="2218" w:type="dxa"/>
            <w:shd w:val="clear" w:color="auto" w:fill="DBE5F1" w:themeFill="accent1" w:themeFillTint="33"/>
          </w:tcPr>
          <w:p w14:paraId="02F084EF" w14:textId="77777777" w:rsidR="0016761B" w:rsidRPr="0016761B" w:rsidRDefault="0016761B" w:rsidP="0016761B">
            <w:pPr>
              <w:rPr>
                <w:rFonts w:ascii="Calibri" w:hAnsi="Calibri"/>
                <w:b/>
                <w:sz w:val="19"/>
              </w:rPr>
            </w:pPr>
            <w:r w:rsidRPr="0016761B">
              <w:rPr>
                <w:rFonts w:ascii="Calibri" w:hAnsi="Calibri"/>
                <w:b/>
                <w:sz w:val="19"/>
              </w:rPr>
              <w:t>Governor Dayton Proclaims Aug. 31 Public Lands Day in Minnesota</w:t>
            </w:r>
          </w:p>
          <w:p w14:paraId="611FEA38" w14:textId="77777777" w:rsidR="0016761B" w:rsidRPr="004A6719" w:rsidRDefault="0016761B" w:rsidP="004A6719">
            <w:pPr>
              <w:rPr>
                <w:rFonts w:ascii="Calibri" w:hAnsi="Calibri"/>
                <w:b/>
                <w:sz w:val="19"/>
              </w:rPr>
            </w:pPr>
          </w:p>
        </w:tc>
        <w:tc>
          <w:tcPr>
            <w:tcW w:w="3222" w:type="dxa"/>
          </w:tcPr>
          <w:p w14:paraId="2069455B" w14:textId="442EC2C1" w:rsidR="0016761B" w:rsidRDefault="0016761B" w:rsidP="004A6719">
            <w:pPr>
              <w:rPr>
                <w:rFonts w:ascii="Calibri" w:hAnsi="Calibri"/>
                <w:iCs/>
                <w:sz w:val="19"/>
              </w:rPr>
            </w:pPr>
            <w:r w:rsidRPr="0016761B">
              <w:rPr>
                <w:rFonts w:ascii="Calibri" w:hAnsi="Calibri"/>
                <w:iCs/>
                <w:sz w:val="19"/>
              </w:rPr>
              <w:t>In recognition of public lands as a resource belonging t</w:t>
            </w:r>
            <w:r>
              <w:rPr>
                <w:rFonts w:ascii="Calibri" w:hAnsi="Calibri"/>
                <w:iCs/>
                <w:sz w:val="19"/>
              </w:rPr>
              <w:t xml:space="preserve">o all Minnesotans, Governor Dayton proclaims </w:t>
            </w:r>
            <w:r w:rsidRPr="0016761B">
              <w:rPr>
                <w:rFonts w:ascii="Calibri" w:hAnsi="Calibri"/>
                <w:iCs/>
                <w:sz w:val="19"/>
              </w:rPr>
              <w:t>Friday, Aug. 31, Public Lands Day.</w:t>
            </w:r>
          </w:p>
        </w:tc>
        <w:tc>
          <w:tcPr>
            <w:tcW w:w="2011" w:type="dxa"/>
          </w:tcPr>
          <w:p w14:paraId="019673D4" w14:textId="2C1F9481" w:rsidR="0016761B" w:rsidRDefault="0016761B" w:rsidP="00BF1085">
            <w:pPr>
              <w:rPr>
                <w:rFonts w:ascii="Calibri" w:hAnsi="Calibri"/>
                <w:sz w:val="19"/>
              </w:rPr>
            </w:pPr>
            <w:r>
              <w:rPr>
                <w:rFonts w:ascii="Calibri" w:hAnsi="Calibri"/>
                <w:sz w:val="19"/>
              </w:rPr>
              <w:t>[</w:t>
            </w:r>
            <w:hyperlink r:id="rId3584" w:history="1">
              <w:r w:rsidRPr="0016761B">
                <w:rPr>
                  <w:rStyle w:val="Hyperlink"/>
                  <w:rFonts w:ascii="Calibri" w:hAnsi="Calibri"/>
                  <w:sz w:val="19"/>
                </w:rPr>
                <w:t>News Release</w:t>
              </w:r>
            </w:hyperlink>
            <w:r>
              <w:rPr>
                <w:rFonts w:ascii="Calibri" w:hAnsi="Calibri"/>
                <w:sz w:val="19"/>
              </w:rPr>
              <w:t>]</w:t>
            </w:r>
          </w:p>
        </w:tc>
      </w:tr>
      <w:tr w:rsidR="0016761B" w14:paraId="1E7E0588" w14:textId="77777777" w:rsidTr="00E66008">
        <w:trPr>
          <w:trHeight w:val="1520"/>
          <w:jc w:val="center"/>
        </w:trPr>
        <w:tc>
          <w:tcPr>
            <w:tcW w:w="1280" w:type="dxa"/>
          </w:tcPr>
          <w:p w14:paraId="618CEC40" w14:textId="01007B7B" w:rsidR="0016761B" w:rsidRDefault="0016761B" w:rsidP="00BF1085">
            <w:pPr>
              <w:rPr>
                <w:rFonts w:ascii="Calibri" w:hAnsi="Calibri"/>
                <w:sz w:val="19"/>
              </w:rPr>
            </w:pPr>
            <w:r>
              <w:rPr>
                <w:rFonts w:ascii="Calibri" w:hAnsi="Calibri"/>
                <w:sz w:val="19"/>
              </w:rPr>
              <w:t>8/30/18</w:t>
            </w:r>
          </w:p>
        </w:tc>
        <w:tc>
          <w:tcPr>
            <w:tcW w:w="2218" w:type="dxa"/>
            <w:shd w:val="clear" w:color="auto" w:fill="DBE5F1" w:themeFill="accent1" w:themeFillTint="33"/>
          </w:tcPr>
          <w:p w14:paraId="76503F12" w14:textId="36522381" w:rsidR="0016761B" w:rsidRPr="004548D4" w:rsidRDefault="0016761B" w:rsidP="0016761B">
            <w:pPr>
              <w:rPr>
                <w:rFonts w:ascii="Calibri" w:hAnsi="Calibri"/>
                <w:b/>
                <w:sz w:val="19"/>
              </w:rPr>
            </w:pPr>
            <w:r w:rsidRPr="004548D4">
              <w:rPr>
                <w:rFonts w:ascii="Calibri" w:hAnsi="Calibri"/>
                <w:b/>
                <w:sz w:val="19"/>
              </w:rPr>
              <w:t>British Ambassador Meets with Governor Dayton to Discuss UK-Minne</w:t>
            </w:r>
            <w:r w:rsidR="00E66008">
              <w:rPr>
                <w:rFonts w:ascii="Calibri" w:hAnsi="Calibri"/>
                <w:b/>
                <w:sz w:val="19"/>
              </w:rPr>
              <w:t>sota Clean Growth Collaboration</w:t>
            </w:r>
          </w:p>
        </w:tc>
        <w:tc>
          <w:tcPr>
            <w:tcW w:w="3222" w:type="dxa"/>
          </w:tcPr>
          <w:p w14:paraId="0877E05F" w14:textId="78E5E623" w:rsidR="0016761B" w:rsidRPr="00E66008" w:rsidRDefault="0016761B" w:rsidP="00E66008">
            <w:pPr>
              <w:rPr>
                <w:rFonts w:ascii="Calibri" w:hAnsi="Calibri"/>
                <w:iCs/>
                <w:sz w:val="19"/>
              </w:rPr>
            </w:pPr>
            <w:r w:rsidRPr="004548D4">
              <w:rPr>
                <w:rFonts w:ascii="Calibri" w:hAnsi="Calibri"/>
                <w:iCs/>
                <w:sz w:val="19"/>
              </w:rPr>
              <w:t xml:space="preserve">British Ambassador to the United States, Sir Kim </w:t>
            </w:r>
            <w:proofErr w:type="spellStart"/>
            <w:r w:rsidRPr="004548D4">
              <w:rPr>
                <w:rFonts w:ascii="Calibri" w:hAnsi="Calibri"/>
                <w:iCs/>
                <w:sz w:val="19"/>
              </w:rPr>
              <w:t>Darroch</w:t>
            </w:r>
            <w:proofErr w:type="spellEnd"/>
            <w:r w:rsidRPr="004548D4">
              <w:rPr>
                <w:rFonts w:ascii="Calibri" w:hAnsi="Calibri"/>
                <w:iCs/>
                <w:sz w:val="19"/>
              </w:rPr>
              <w:t>, meets with Governor Dayton to discuss how the UK and Minnesota can work together to promote cle</w:t>
            </w:r>
            <w:r w:rsidR="00E66008">
              <w:rPr>
                <w:rFonts w:ascii="Calibri" w:hAnsi="Calibri"/>
                <w:iCs/>
                <w:sz w:val="19"/>
              </w:rPr>
              <w:t>an growth and energy efficiency.</w:t>
            </w:r>
          </w:p>
        </w:tc>
        <w:tc>
          <w:tcPr>
            <w:tcW w:w="2011" w:type="dxa"/>
          </w:tcPr>
          <w:p w14:paraId="653E34D7" w14:textId="1818036B" w:rsidR="0016761B" w:rsidRPr="004548D4" w:rsidRDefault="0016761B" w:rsidP="00BF1085">
            <w:pPr>
              <w:rPr>
                <w:rFonts w:ascii="Calibri" w:hAnsi="Calibri"/>
                <w:sz w:val="19"/>
              </w:rPr>
            </w:pPr>
            <w:r w:rsidRPr="004548D4">
              <w:rPr>
                <w:rFonts w:ascii="Calibri" w:hAnsi="Calibri"/>
                <w:sz w:val="19"/>
              </w:rPr>
              <w:t>[</w:t>
            </w:r>
            <w:hyperlink r:id="rId3585" w:history="1">
              <w:r w:rsidRPr="004548D4">
                <w:rPr>
                  <w:rStyle w:val="Hyperlink"/>
                  <w:rFonts w:ascii="Calibri" w:hAnsi="Calibri"/>
                  <w:sz w:val="19"/>
                </w:rPr>
                <w:t>News Release</w:t>
              </w:r>
            </w:hyperlink>
            <w:r w:rsidRPr="004548D4">
              <w:rPr>
                <w:rFonts w:ascii="Calibri" w:hAnsi="Calibri"/>
                <w:sz w:val="19"/>
              </w:rPr>
              <w:t>]</w:t>
            </w:r>
          </w:p>
        </w:tc>
      </w:tr>
      <w:tr w:rsidR="004A6719" w14:paraId="376E6E26" w14:textId="77777777" w:rsidTr="00E66008">
        <w:trPr>
          <w:trHeight w:val="1970"/>
          <w:jc w:val="center"/>
        </w:trPr>
        <w:tc>
          <w:tcPr>
            <w:tcW w:w="1280" w:type="dxa"/>
          </w:tcPr>
          <w:p w14:paraId="1C5FA70A" w14:textId="02BB653A" w:rsidR="004A6719" w:rsidRDefault="0016761B" w:rsidP="00BF1085">
            <w:pPr>
              <w:rPr>
                <w:rFonts w:ascii="Calibri" w:hAnsi="Calibri"/>
                <w:sz w:val="19"/>
              </w:rPr>
            </w:pPr>
            <w:r>
              <w:rPr>
                <w:rFonts w:ascii="Calibri" w:hAnsi="Calibri"/>
                <w:sz w:val="19"/>
              </w:rPr>
              <w:t>8/31/18</w:t>
            </w:r>
          </w:p>
        </w:tc>
        <w:tc>
          <w:tcPr>
            <w:tcW w:w="2218" w:type="dxa"/>
            <w:shd w:val="clear" w:color="auto" w:fill="DBE5F1" w:themeFill="accent1" w:themeFillTint="33"/>
          </w:tcPr>
          <w:p w14:paraId="5E96E2FA" w14:textId="77777777" w:rsidR="0016761B" w:rsidRPr="0016761B" w:rsidRDefault="0016761B" w:rsidP="0016761B">
            <w:pPr>
              <w:rPr>
                <w:rFonts w:ascii="Calibri" w:hAnsi="Calibri"/>
                <w:b/>
                <w:sz w:val="19"/>
              </w:rPr>
            </w:pPr>
            <w:r w:rsidRPr="0016761B">
              <w:rPr>
                <w:rFonts w:ascii="Calibri" w:hAnsi="Calibri"/>
                <w:b/>
                <w:sz w:val="19"/>
              </w:rPr>
              <w:t>Governor Dayton Proclaims “Taylor Swift Day” in Minnesota</w:t>
            </w:r>
          </w:p>
          <w:p w14:paraId="1C97EE5F" w14:textId="77777777" w:rsidR="004A6719" w:rsidRPr="004A6719" w:rsidRDefault="004A6719" w:rsidP="004A6719">
            <w:pPr>
              <w:rPr>
                <w:rFonts w:ascii="Calibri" w:hAnsi="Calibri"/>
                <w:b/>
                <w:sz w:val="19"/>
              </w:rPr>
            </w:pPr>
          </w:p>
        </w:tc>
        <w:tc>
          <w:tcPr>
            <w:tcW w:w="3222" w:type="dxa"/>
          </w:tcPr>
          <w:p w14:paraId="0BA06DC9" w14:textId="13D105BF" w:rsidR="00704D25" w:rsidRDefault="0016761B" w:rsidP="00704D25">
            <w:pPr>
              <w:rPr>
                <w:rFonts w:ascii="Calibri" w:hAnsi="Calibri"/>
                <w:iCs/>
                <w:sz w:val="19"/>
              </w:rPr>
            </w:pPr>
            <w:r>
              <w:rPr>
                <w:rFonts w:ascii="Calibri" w:hAnsi="Calibri"/>
                <w:iCs/>
                <w:sz w:val="19"/>
              </w:rPr>
              <w:t>I</w:t>
            </w:r>
            <w:r w:rsidRPr="0016761B">
              <w:rPr>
                <w:rFonts w:ascii="Calibri" w:hAnsi="Calibri"/>
                <w:iCs/>
                <w:sz w:val="19"/>
              </w:rPr>
              <w:t>n honor of the pop icon’s back-to-back performances at U.S. Bank Stadium in Minneap</w:t>
            </w:r>
            <w:r>
              <w:rPr>
                <w:rFonts w:ascii="Calibri" w:hAnsi="Calibri"/>
                <w:iCs/>
                <w:sz w:val="19"/>
              </w:rPr>
              <w:t xml:space="preserve">olis this weekend, Governor Dayton proclaims </w:t>
            </w:r>
            <w:r w:rsidRPr="0016761B">
              <w:rPr>
                <w:rFonts w:ascii="Calibri" w:hAnsi="Calibri"/>
                <w:iCs/>
                <w:sz w:val="19"/>
              </w:rPr>
              <w:t xml:space="preserve">Friday, August 31, 2018 as “Taylor Swift Day” in Minnesota. The two Minneapolis shows are just two of 56 dates on Swift’s 2018 ‘Reputation’ world tour. </w:t>
            </w:r>
          </w:p>
        </w:tc>
        <w:tc>
          <w:tcPr>
            <w:tcW w:w="2011" w:type="dxa"/>
          </w:tcPr>
          <w:p w14:paraId="24A05F22" w14:textId="2D132941" w:rsidR="004A6719" w:rsidRDefault="0016761B" w:rsidP="00BF1085">
            <w:pPr>
              <w:rPr>
                <w:rFonts w:ascii="Calibri" w:hAnsi="Calibri"/>
                <w:sz w:val="19"/>
              </w:rPr>
            </w:pPr>
            <w:r>
              <w:rPr>
                <w:rFonts w:ascii="Calibri" w:hAnsi="Calibri"/>
                <w:sz w:val="19"/>
              </w:rPr>
              <w:t>[</w:t>
            </w:r>
            <w:hyperlink r:id="rId3586" w:history="1">
              <w:r w:rsidRPr="0016761B">
                <w:rPr>
                  <w:rStyle w:val="Hyperlink"/>
                  <w:rFonts w:ascii="Calibri" w:hAnsi="Calibri"/>
                  <w:sz w:val="19"/>
                </w:rPr>
                <w:t>News Release</w:t>
              </w:r>
            </w:hyperlink>
            <w:r>
              <w:rPr>
                <w:rFonts w:ascii="Calibri" w:hAnsi="Calibri"/>
                <w:sz w:val="19"/>
              </w:rPr>
              <w:t>]</w:t>
            </w:r>
          </w:p>
        </w:tc>
      </w:tr>
      <w:tr w:rsidR="0016761B" w14:paraId="050929FA" w14:textId="77777777" w:rsidTr="00E66008">
        <w:trPr>
          <w:trHeight w:val="2870"/>
          <w:jc w:val="center"/>
        </w:trPr>
        <w:tc>
          <w:tcPr>
            <w:tcW w:w="1280" w:type="dxa"/>
          </w:tcPr>
          <w:p w14:paraId="0351196A" w14:textId="0E3ADCB7" w:rsidR="0016761B" w:rsidRDefault="002D7EAE" w:rsidP="00BF1085">
            <w:pPr>
              <w:rPr>
                <w:rFonts w:ascii="Calibri" w:hAnsi="Calibri"/>
                <w:sz w:val="19"/>
              </w:rPr>
            </w:pPr>
            <w:r>
              <w:rPr>
                <w:rFonts w:ascii="Calibri" w:hAnsi="Calibri"/>
                <w:sz w:val="19"/>
              </w:rPr>
              <w:lastRenderedPageBreak/>
              <w:t>9/5/18</w:t>
            </w:r>
          </w:p>
        </w:tc>
        <w:tc>
          <w:tcPr>
            <w:tcW w:w="2218" w:type="dxa"/>
            <w:shd w:val="clear" w:color="auto" w:fill="DBE5F1" w:themeFill="accent1" w:themeFillTint="33"/>
          </w:tcPr>
          <w:p w14:paraId="7F0F25D2" w14:textId="77777777" w:rsidR="002D7EAE" w:rsidRPr="002D7EAE" w:rsidRDefault="002D7EAE" w:rsidP="002D7EAE">
            <w:pPr>
              <w:rPr>
                <w:rFonts w:ascii="Calibri" w:hAnsi="Calibri"/>
                <w:b/>
                <w:sz w:val="19"/>
              </w:rPr>
            </w:pPr>
            <w:r w:rsidRPr="002D7EAE">
              <w:rPr>
                <w:rFonts w:ascii="Calibri" w:hAnsi="Calibri"/>
                <w:b/>
                <w:sz w:val="19"/>
              </w:rPr>
              <w:t>Governor Dayton Secures Major Disaster Declaration for 27 Minnesota Counties and 3 Tribal Nations</w:t>
            </w:r>
          </w:p>
          <w:p w14:paraId="59489ED8" w14:textId="77777777" w:rsidR="0016761B" w:rsidRPr="0016761B" w:rsidRDefault="0016761B" w:rsidP="0016761B">
            <w:pPr>
              <w:rPr>
                <w:rFonts w:ascii="Calibri" w:hAnsi="Calibri"/>
                <w:b/>
                <w:sz w:val="19"/>
              </w:rPr>
            </w:pPr>
          </w:p>
        </w:tc>
        <w:tc>
          <w:tcPr>
            <w:tcW w:w="3222" w:type="dxa"/>
          </w:tcPr>
          <w:p w14:paraId="5202AC2C" w14:textId="20404046" w:rsidR="002D7EAE" w:rsidRDefault="002D7EAE" w:rsidP="002D7EAE">
            <w:pPr>
              <w:rPr>
                <w:rFonts w:ascii="Calibri" w:hAnsi="Calibri"/>
                <w:iCs/>
                <w:sz w:val="19"/>
              </w:rPr>
            </w:pPr>
            <w:r w:rsidRPr="002D7EAE">
              <w:rPr>
                <w:rFonts w:ascii="Calibri" w:hAnsi="Calibri"/>
                <w:iCs/>
                <w:sz w:val="19"/>
              </w:rPr>
              <w:t xml:space="preserve">Governor </w:t>
            </w:r>
            <w:r>
              <w:rPr>
                <w:rFonts w:ascii="Calibri" w:hAnsi="Calibri"/>
                <w:iCs/>
                <w:sz w:val="19"/>
              </w:rPr>
              <w:t>Dayton announces</w:t>
            </w:r>
            <w:r w:rsidRPr="002D7EAE">
              <w:rPr>
                <w:rFonts w:ascii="Calibri" w:hAnsi="Calibri"/>
                <w:iCs/>
                <w:sz w:val="19"/>
              </w:rPr>
              <w:t xml:space="preserve"> that he has secured a Major Disaster Declaration that will provide federal funds to aid in emergency relief for 27 counties and three tribal nations in Minnesota. Governor Dayton sent a letter to President Donald Trump last month requesting the declaration after communities around the state </w:t>
            </w:r>
            <w:proofErr w:type="gramStart"/>
            <w:r w:rsidRPr="002D7EAE">
              <w:rPr>
                <w:rFonts w:ascii="Calibri" w:hAnsi="Calibri"/>
                <w:iCs/>
                <w:sz w:val="19"/>
              </w:rPr>
              <w:t>were impacted</w:t>
            </w:r>
            <w:proofErr w:type="gramEnd"/>
            <w:r w:rsidRPr="002D7EAE">
              <w:rPr>
                <w:rFonts w:ascii="Calibri" w:hAnsi="Calibri"/>
                <w:iCs/>
                <w:sz w:val="19"/>
              </w:rPr>
              <w:t xml:space="preserve"> by severe storms and flooding between June 15 and July 12, 2018. </w:t>
            </w:r>
          </w:p>
        </w:tc>
        <w:tc>
          <w:tcPr>
            <w:tcW w:w="2011" w:type="dxa"/>
          </w:tcPr>
          <w:p w14:paraId="4B93ED73" w14:textId="5DBA0DEA" w:rsidR="0016761B" w:rsidRDefault="002D7EAE" w:rsidP="00BF1085">
            <w:pPr>
              <w:rPr>
                <w:rFonts w:ascii="Calibri" w:hAnsi="Calibri"/>
                <w:sz w:val="19"/>
              </w:rPr>
            </w:pPr>
            <w:r>
              <w:rPr>
                <w:rFonts w:ascii="Calibri" w:hAnsi="Calibri"/>
                <w:sz w:val="19"/>
              </w:rPr>
              <w:t>[</w:t>
            </w:r>
            <w:hyperlink r:id="rId3587" w:history="1">
              <w:r w:rsidRPr="002D7EAE">
                <w:rPr>
                  <w:rStyle w:val="Hyperlink"/>
                  <w:rFonts w:ascii="Calibri" w:hAnsi="Calibri"/>
                  <w:sz w:val="19"/>
                </w:rPr>
                <w:t>News Release</w:t>
              </w:r>
            </w:hyperlink>
            <w:r>
              <w:rPr>
                <w:rFonts w:ascii="Calibri" w:hAnsi="Calibri"/>
                <w:sz w:val="19"/>
              </w:rPr>
              <w:t>]</w:t>
            </w:r>
          </w:p>
        </w:tc>
      </w:tr>
      <w:tr w:rsidR="0016761B" w14:paraId="381F8E4D" w14:textId="77777777" w:rsidTr="002127CD">
        <w:trPr>
          <w:trHeight w:val="2402"/>
          <w:jc w:val="center"/>
        </w:trPr>
        <w:tc>
          <w:tcPr>
            <w:tcW w:w="1280" w:type="dxa"/>
          </w:tcPr>
          <w:p w14:paraId="6F19F97F" w14:textId="196687B9" w:rsidR="0016761B" w:rsidRDefault="00D04A7D" w:rsidP="00BF1085">
            <w:pPr>
              <w:rPr>
                <w:rFonts w:ascii="Calibri" w:hAnsi="Calibri"/>
                <w:sz w:val="19"/>
              </w:rPr>
            </w:pPr>
            <w:r>
              <w:rPr>
                <w:rFonts w:ascii="Calibri" w:hAnsi="Calibri"/>
                <w:sz w:val="19"/>
              </w:rPr>
              <w:t>9/13/18</w:t>
            </w:r>
          </w:p>
        </w:tc>
        <w:tc>
          <w:tcPr>
            <w:tcW w:w="2218" w:type="dxa"/>
            <w:shd w:val="clear" w:color="auto" w:fill="DBE5F1" w:themeFill="accent1" w:themeFillTint="33"/>
          </w:tcPr>
          <w:p w14:paraId="121320F0" w14:textId="77777777" w:rsidR="00D04A7D" w:rsidRPr="00D04A7D" w:rsidRDefault="00D04A7D" w:rsidP="00D04A7D">
            <w:pPr>
              <w:rPr>
                <w:rFonts w:ascii="Calibri" w:hAnsi="Calibri"/>
                <w:b/>
                <w:sz w:val="19"/>
              </w:rPr>
            </w:pPr>
            <w:r w:rsidRPr="00D04A7D">
              <w:rPr>
                <w:rFonts w:ascii="Calibri" w:hAnsi="Calibri"/>
                <w:b/>
                <w:sz w:val="19"/>
              </w:rPr>
              <w:t>Governor Dayton Appoints Members to New Task Force on Wild Rice</w:t>
            </w:r>
          </w:p>
          <w:p w14:paraId="52857313" w14:textId="77777777" w:rsidR="0016761B" w:rsidRPr="0016761B" w:rsidRDefault="0016761B" w:rsidP="0016761B">
            <w:pPr>
              <w:rPr>
                <w:rFonts w:ascii="Calibri" w:hAnsi="Calibri"/>
                <w:b/>
                <w:sz w:val="19"/>
              </w:rPr>
            </w:pPr>
          </w:p>
        </w:tc>
        <w:tc>
          <w:tcPr>
            <w:tcW w:w="3222" w:type="dxa"/>
          </w:tcPr>
          <w:p w14:paraId="3AA08B7D" w14:textId="77777777" w:rsidR="0016761B" w:rsidRDefault="00D04A7D" w:rsidP="00D04A7D">
            <w:pPr>
              <w:rPr>
                <w:rFonts w:ascii="Calibri" w:hAnsi="Calibri"/>
                <w:iCs/>
                <w:sz w:val="19"/>
              </w:rPr>
            </w:pPr>
            <w:r w:rsidRPr="00D04A7D">
              <w:rPr>
                <w:rFonts w:ascii="Calibri" w:hAnsi="Calibri"/>
                <w:iCs/>
                <w:sz w:val="19"/>
              </w:rPr>
              <w:t xml:space="preserve">Governor </w:t>
            </w:r>
            <w:r>
              <w:rPr>
                <w:rFonts w:ascii="Calibri" w:hAnsi="Calibri"/>
                <w:iCs/>
                <w:sz w:val="19"/>
              </w:rPr>
              <w:t>Dayton announces</w:t>
            </w:r>
            <w:r w:rsidRPr="00D04A7D">
              <w:rPr>
                <w:rFonts w:ascii="Calibri" w:hAnsi="Calibri"/>
                <w:iCs/>
                <w:sz w:val="19"/>
              </w:rPr>
              <w:t xml:space="preserve"> his appointments to the Governor’s Task Force on Wild Rice. Established in June 2018 through Executive Orders 18-08 and 18-09, the Task Force will work toward the restoration and protection of wild rice habitats, in order to preserve the cultural, environmental, and economic interests many Minnesotans have for this complex issue. </w:t>
            </w:r>
          </w:p>
          <w:p w14:paraId="649C7625" w14:textId="4F3B8D17" w:rsidR="00D04A7D" w:rsidRDefault="00D04A7D" w:rsidP="00D04A7D">
            <w:pPr>
              <w:rPr>
                <w:rFonts w:ascii="Calibri" w:hAnsi="Calibri"/>
                <w:iCs/>
                <w:sz w:val="19"/>
              </w:rPr>
            </w:pPr>
          </w:p>
        </w:tc>
        <w:tc>
          <w:tcPr>
            <w:tcW w:w="2011" w:type="dxa"/>
          </w:tcPr>
          <w:p w14:paraId="616D45E7" w14:textId="63734EF5" w:rsidR="0016761B" w:rsidRDefault="00D04A7D" w:rsidP="00BF1085">
            <w:pPr>
              <w:rPr>
                <w:rFonts w:ascii="Calibri" w:hAnsi="Calibri"/>
                <w:sz w:val="19"/>
              </w:rPr>
            </w:pPr>
            <w:r>
              <w:rPr>
                <w:rFonts w:ascii="Calibri" w:hAnsi="Calibri"/>
                <w:sz w:val="19"/>
              </w:rPr>
              <w:t>[</w:t>
            </w:r>
            <w:hyperlink r:id="rId3588" w:history="1">
              <w:r w:rsidRPr="00D04A7D">
                <w:rPr>
                  <w:rStyle w:val="Hyperlink"/>
                  <w:rFonts w:ascii="Calibri" w:hAnsi="Calibri"/>
                  <w:sz w:val="19"/>
                </w:rPr>
                <w:t>News Release</w:t>
              </w:r>
            </w:hyperlink>
            <w:r>
              <w:rPr>
                <w:rFonts w:ascii="Calibri" w:hAnsi="Calibri"/>
                <w:sz w:val="19"/>
              </w:rPr>
              <w:t>]</w:t>
            </w:r>
          </w:p>
        </w:tc>
      </w:tr>
      <w:tr w:rsidR="00D04A7D" w14:paraId="674B961A" w14:textId="77777777" w:rsidTr="002127CD">
        <w:trPr>
          <w:trHeight w:val="2402"/>
          <w:jc w:val="center"/>
        </w:trPr>
        <w:tc>
          <w:tcPr>
            <w:tcW w:w="1280" w:type="dxa"/>
          </w:tcPr>
          <w:p w14:paraId="3CEF89D2" w14:textId="22861319" w:rsidR="00D04A7D" w:rsidRDefault="00D04A7D" w:rsidP="00BF1085">
            <w:pPr>
              <w:rPr>
                <w:rFonts w:ascii="Calibri" w:hAnsi="Calibri"/>
                <w:sz w:val="19"/>
              </w:rPr>
            </w:pPr>
            <w:r>
              <w:rPr>
                <w:rFonts w:ascii="Calibri" w:hAnsi="Calibri"/>
                <w:sz w:val="19"/>
              </w:rPr>
              <w:t>9/10/18</w:t>
            </w:r>
          </w:p>
        </w:tc>
        <w:tc>
          <w:tcPr>
            <w:tcW w:w="2218" w:type="dxa"/>
            <w:shd w:val="clear" w:color="auto" w:fill="DBE5F1" w:themeFill="accent1" w:themeFillTint="33"/>
          </w:tcPr>
          <w:p w14:paraId="51B5E02E" w14:textId="77777777" w:rsidR="00D04A7D" w:rsidRPr="00D04A7D" w:rsidRDefault="00D04A7D" w:rsidP="00D04A7D">
            <w:pPr>
              <w:rPr>
                <w:rFonts w:ascii="Calibri" w:hAnsi="Calibri"/>
                <w:b/>
                <w:sz w:val="19"/>
              </w:rPr>
            </w:pPr>
            <w:r w:rsidRPr="00D04A7D">
              <w:rPr>
                <w:rFonts w:ascii="Calibri" w:hAnsi="Calibri"/>
                <w:b/>
                <w:sz w:val="19"/>
              </w:rPr>
              <w:t>Governor Dayton Orders Flags Flown at Half-Staff in Observance of the 17th Anniversary of 9/11 Attacks</w:t>
            </w:r>
          </w:p>
          <w:p w14:paraId="4C8716AE" w14:textId="77777777" w:rsidR="00D04A7D" w:rsidRPr="00D04A7D" w:rsidRDefault="00D04A7D" w:rsidP="00D04A7D">
            <w:pPr>
              <w:rPr>
                <w:rFonts w:ascii="Calibri" w:hAnsi="Calibri"/>
                <w:b/>
                <w:sz w:val="19"/>
              </w:rPr>
            </w:pPr>
          </w:p>
        </w:tc>
        <w:tc>
          <w:tcPr>
            <w:tcW w:w="3222" w:type="dxa"/>
          </w:tcPr>
          <w:p w14:paraId="757DDF6F" w14:textId="4B4B0E46" w:rsidR="00D04A7D" w:rsidRPr="00D04A7D" w:rsidRDefault="00D04A7D" w:rsidP="00D04A7D">
            <w:pPr>
              <w:rPr>
                <w:rFonts w:ascii="Calibri" w:hAnsi="Calibri"/>
                <w:iCs/>
                <w:sz w:val="19"/>
              </w:rPr>
            </w:pPr>
            <w:r w:rsidRPr="00D04A7D">
              <w:rPr>
                <w:rFonts w:ascii="Calibri" w:hAnsi="Calibri"/>
                <w:iCs/>
                <w:sz w:val="19"/>
              </w:rPr>
              <w:t xml:space="preserve">In observance of the seventeenth anniversary of the September 11, 2001 </w:t>
            </w:r>
            <w:r>
              <w:rPr>
                <w:rFonts w:ascii="Calibri" w:hAnsi="Calibri"/>
                <w:iCs/>
                <w:sz w:val="19"/>
              </w:rPr>
              <w:t>terrorist attacks, Governor Dayton orders</w:t>
            </w:r>
            <w:r w:rsidRPr="00D04A7D">
              <w:rPr>
                <w:rFonts w:ascii="Calibri" w:hAnsi="Calibri"/>
                <w:iCs/>
                <w:sz w:val="19"/>
              </w:rPr>
              <w:t xml:space="preserve"> all United States flags and Minnesota flags be flown at half-staff at all state and federal buildings in the State of Minnesota from sunrise until sunset</w:t>
            </w:r>
            <w:r w:rsidR="00755639">
              <w:rPr>
                <w:rFonts w:ascii="Calibri" w:hAnsi="Calibri"/>
                <w:iCs/>
                <w:sz w:val="19"/>
              </w:rPr>
              <w:t xml:space="preserve"> on Tuesday, September 11, 2017.</w:t>
            </w:r>
          </w:p>
        </w:tc>
        <w:tc>
          <w:tcPr>
            <w:tcW w:w="2011" w:type="dxa"/>
          </w:tcPr>
          <w:p w14:paraId="78F19770" w14:textId="1D8DB832" w:rsidR="00D04A7D" w:rsidRDefault="00D04A7D" w:rsidP="00BF1085">
            <w:pPr>
              <w:rPr>
                <w:rFonts w:ascii="Calibri" w:hAnsi="Calibri"/>
                <w:sz w:val="19"/>
              </w:rPr>
            </w:pPr>
            <w:r>
              <w:rPr>
                <w:rFonts w:ascii="Calibri" w:hAnsi="Calibri"/>
                <w:sz w:val="19"/>
              </w:rPr>
              <w:t>[</w:t>
            </w:r>
            <w:hyperlink r:id="rId3589" w:history="1">
              <w:r w:rsidRPr="00D04A7D">
                <w:rPr>
                  <w:rStyle w:val="Hyperlink"/>
                  <w:rFonts w:ascii="Calibri" w:hAnsi="Calibri"/>
                  <w:sz w:val="19"/>
                </w:rPr>
                <w:t>News Release</w:t>
              </w:r>
            </w:hyperlink>
            <w:r>
              <w:rPr>
                <w:rFonts w:ascii="Calibri" w:hAnsi="Calibri"/>
                <w:sz w:val="19"/>
              </w:rPr>
              <w:t>]</w:t>
            </w:r>
          </w:p>
        </w:tc>
      </w:tr>
      <w:tr w:rsidR="00FC6CE7" w14:paraId="36689DBC" w14:textId="77777777" w:rsidTr="002127CD">
        <w:trPr>
          <w:trHeight w:val="2402"/>
          <w:jc w:val="center"/>
        </w:trPr>
        <w:tc>
          <w:tcPr>
            <w:tcW w:w="1280" w:type="dxa"/>
          </w:tcPr>
          <w:p w14:paraId="0611321E" w14:textId="05F1D662" w:rsidR="00FC6CE7" w:rsidRDefault="00FC6CE7" w:rsidP="00BF1085">
            <w:pPr>
              <w:rPr>
                <w:rFonts w:ascii="Calibri" w:hAnsi="Calibri"/>
                <w:sz w:val="19"/>
              </w:rPr>
            </w:pPr>
            <w:r>
              <w:rPr>
                <w:rFonts w:ascii="Calibri" w:hAnsi="Calibri"/>
                <w:sz w:val="19"/>
              </w:rPr>
              <w:t>9/14/18</w:t>
            </w:r>
          </w:p>
        </w:tc>
        <w:tc>
          <w:tcPr>
            <w:tcW w:w="2218" w:type="dxa"/>
            <w:shd w:val="clear" w:color="auto" w:fill="DBE5F1" w:themeFill="accent1" w:themeFillTint="33"/>
          </w:tcPr>
          <w:p w14:paraId="10D75CA7" w14:textId="77777777" w:rsidR="00FC6CE7" w:rsidRPr="00FC6CE7" w:rsidRDefault="00FC6CE7" w:rsidP="00FC6CE7">
            <w:pPr>
              <w:rPr>
                <w:rFonts w:ascii="Calibri" w:hAnsi="Calibri"/>
                <w:b/>
                <w:sz w:val="19"/>
              </w:rPr>
            </w:pPr>
            <w:r w:rsidRPr="00FC6CE7">
              <w:rPr>
                <w:rFonts w:ascii="Calibri" w:hAnsi="Calibri"/>
                <w:b/>
                <w:sz w:val="19"/>
              </w:rPr>
              <w:t>Governor Dayton Issues Executive Order 18-13 to Assist with Hurricane Florence in North Carolina, South Carolina, and Virginia</w:t>
            </w:r>
          </w:p>
          <w:p w14:paraId="5CBC5DF2" w14:textId="77777777" w:rsidR="00FC6CE7" w:rsidRPr="00D04A7D" w:rsidRDefault="00FC6CE7" w:rsidP="00D04A7D">
            <w:pPr>
              <w:rPr>
                <w:rFonts w:ascii="Calibri" w:hAnsi="Calibri"/>
                <w:b/>
                <w:sz w:val="19"/>
              </w:rPr>
            </w:pPr>
          </w:p>
        </w:tc>
        <w:tc>
          <w:tcPr>
            <w:tcW w:w="3222" w:type="dxa"/>
          </w:tcPr>
          <w:p w14:paraId="3B7903D6" w14:textId="62CC202A" w:rsidR="00FC6CE7" w:rsidRDefault="00FC6CE7" w:rsidP="00D04A7D">
            <w:pPr>
              <w:rPr>
                <w:rFonts w:ascii="Calibri" w:hAnsi="Calibri"/>
                <w:iCs/>
                <w:sz w:val="19"/>
              </w:rPr>
            </w:pPr>
            <w:r>
              <w:rPr>
                <w:rFonts w:ascii="Calibri" w:hAnsi="Calibri"/>
                <w:iCs/>
                <w:sz w:val="19"/>
              </w:rPr>
              <w:t xml:space="preserve">Governor </w:t>
            </w:r>
            <w:r w:rsidRPr="00FC6CE7">
              <w:rPr>
                <w:rFonts w:ascii="Calibri" w:hAnsi="Calibri"/>
                <w:iCs/>
                <w:sz w:val="19"/>
              </w:rPr>
              <w:t xml:space="preserve">Dayton </w:t>
            </w:r>
            <w:r>
              <w:rPr>
                <w:rFonts w:ascii="Calibri" w:hAnsi="Calibri"/>
                <w:iCs/>
                <w:sz w:val="19"/>
              </w:rPr>
              <w:t>issues</w:t>
            </w:r>
            <w:r w:rsidRPr="00FC6CE7">
              <w:rPr>
                <w:rFonts w:ascii="Calibri" w:hAnsi="Calibri"/>
                <w:iCs/>
                <w:sz w:val="19"/>
              </w:rPr>
              <w:t> Executive Order 18-13, directing a Minnesota National Guard helicopter and response team to assist with Hurricane Florence relief efforts in North Carolina. Governor Dayton’s Executive Order approves a request for assistance from the Minnesota National Guard through the Emergency Management Assistance Compact (EMAC).</w:t>
            </w:r>
          </w:p>
          <w:p w14:paraId="416CFDD5" w14:textId="130B81A3" w:rsidR="00FC6CE7" w:rsidRPr="00D04A7D" w:rsidRDefault="00FC6CE7" w:rsidP="00D04A7D">
            <w:pPr>
              <w:rPr>
                <w:rFonts w:ascii="Calibri" w:hAnsi="Calibri"/>
                <w:iCs/>
                <w:sz w:val="19"/>
              </w:rPr>
            </w:pPr>
          </w:p>
        </w:tc>
        <w:tc>
          <w:tcPr>
            <w:tcW w:w="2011" w:type="dxa"/>
          </w:tcPr>
          <w:p w14:paraId="0D52A3F5" w14:textId="588F927B" w:rsidR="00FC6CE7" w:rsidRDefault="00FC6CE7" w:rsidP="00BF1085">
            <w:pPr>
              <w:rPr>
                <w:rFonts w:ascii="Calibri" w:hAnsi="Calibri"/>
                <w:sz w:val="19"/>
              </w:rPr>
            </w:pPr>
            <w:r>
              <w:rPr>
                <w:rFonts w:ascii="Calibri" w:hAnsi="Calibri"/>
                <w:sz w:val="19"/>
              </w:rPr>
              <w:t>[</w:t>
            </w:r>
            <w:hyperlink r:id="rId3590" w:history="1">
              <w:r w:rsidRPr="00FC6CE7">
                <w:rPr>
                  <w:rStyle w:val="Hyperlink"/>
                  <w:rFonts w:ascii="Calibri" w:hAnsi="Calibri"/>
                  <w:sz w:val="19"/>
                </w:rPr>
                <w:t>News Release</w:t>
              </w:r>
            </w:hyperlink>
            <w:r>
              <w:rPr>
                <w:rFonts w:ascii="Calibri" w:hAnsi="Calibri"/>
                <w:sz w:val="19"/>
              </w:rPr>
              <w:t>]</w:t>
            </w:r>
          </w:p>
        </w:tc>
      </w:tr>
      <w:tr w:rsidR="00FC6CE7" w14:paraId="0A70EADC" w14:textId="77777777" w:rsidTr="002127CD">
        <w:trPr>
          <w:trHeight w:val="2402"/>
          <w:jc w:val="center"/>
        </w:trPr>
        <w:tc>
          <w:tcPr>
            <w:tcW w:w="1280" w:type="dxa"/>
          </w:tcPr>
          <w:p w14:paraId="2BFEA509" w14:textId="48AEE8C7" w:rsidR="00FC6CE7" w:rsidRDefault="00FC6CE7" w:rsidP="00BF1085">
            <w:pPr>
              <w:rPr>
                <w:rFonts w:ascii="Calibri" w:hAnsi="Calibri"/>
                <w:sz w:val="19"/>
              </w:rPr>
            </w:pPr>
            <w:r>
              <w:rPr>
                <w:rFonts w:ascii="Calibri" w:hAnsi="Calibri"/>
                <w:sz w:val="19"/>
              </w:rPr>
              <w:lastRenderedPageBreak/>
              <w:t>9/20/18</w:t>
            </w:r>
          </w:p>
        </w:tc>
        <w:tc>
          <w:tcPr>
            <w:tcW w:w="2218" w:type="dxa"/>
            <w:shd w:val="clear" w:color="auto" w:fill="DBE5F1" w:themeFill="accent1" w:themeFillTint="33"/>
          </w:tcPr>
          <w:p w14:paraId="44CF8384" w14:textId="77777777" w:rsidR="00FC6CE7" w:rsidRPr="00FC6CE7" w:rsidRDefault="00FC6CE7" w:rsidP="00FC6CE7">
            <w:pPr>
              <w:rPr>
                <w:rFonts w:ascii="Calibri" w:hAnsi="Calibri"/>
                <w:b/>
                <w:sz w:val="19"/>
              </w:rPr>
            </w:pPr>
            <w:r w:rsidRPr="00FC6CE7">
              <w:rPr>
                <w:rFonts w:ascii="Calibri" w:hAnsi="Calibri"/>
                <w:b/>
                <w:sz w:val="19"/>
              </w:rPr>
              <w:t>Governor Mark Dayton, IRRRB Commissioner Mark Phillips, and DNR Commissioner Tom Landwehr to Hold Town Hall Meeting in Nashwauk</w:t>
            </w:r>
          </w:p>
          <w:p w14:paraId="630E1C3D" w14:textId="77777777" w:rsidR="00FC6CE7" w:rsidRPr="00FC6CE7" w:rsidRDefault="00FC6CE7" w:rsidP="00FC6CE7">
            <w:pPr>
              <w:rPr>
                <w:rFonts w:ascii="Calibri" w:hAnsi="Calibri"/>
                <w:b/>
                <w:sz w:val="19"/>
              </w:rPr>
            </w:pPr>
          </w:p>
        </w:tc>
        <w:tc>
          <w:tcPr>
            <w:tcW w:w="3222" w:type="dxa"/>
          </w:tcPr>
          <w:p w14:paraId="13F03420" w14:textId="58FE0AEE" w:rsidR="00FC6CE7" w:rsidRDefault="00FC6CE7" w:rsidP="00D04A7D">
            <w:pPr>
              <w:rPr>
                <w:rFonts w:ascii="Calibri" w:hAnsi="Calibri"/>
                <w:iCs/>
                <w:sz w:val="19"/>
              </w:rPr>
            </w:pPr>
            <w:r w:rsidRPr="00FC6CE7">
              <w:rPr>
                <w:rFonts w:ascii="Calibri" w:hAnsi="Calibri"/>
                <w:iCs/>
                <w:sz w:val="19"/>
              </w:rPr>
              <w:t>At 7:00pm on Monday, S</w:t>
            </w:r>
            <w:r>
              <w:rPr>
                <w:rFonts w:ascii="Calibri" w:hAnsi="Calibri"/>
                <w:iCs/>
                <w:sz w:val="19"/>
              </w:rPr>
              <w:t>eptember 24, 2018, Governor</w:t>
            </w:r>
            <w:r w:rsidRPr="00FC6CE7">
              <w:rPr>
                <w:rFonts w:ascii="Calibri" w:hAnsi="Calibri"/>
                <w:iCs/>
                <w:sz w:val="19"/>
              </w:rPr>
              <w:t xml:space="preserve"> Dayton, IRRRB Commissioner Mark Phillips, and Minnesota Department of Natural Resources (DNR) Commissioner Tom Landwehr will hold a town hall meeting at the Nashwauk Township Community Center to discuss the Nashwauk mining and pellet plant project. Mesabi </w:t>
            </w:r>
            <w:proofErr w:type="spellStart"/>
            <w:r w:rsidRPr="00FC6CE7">
              <w:rPr>
                <w:rFonts w:ascii="Calibri" w:hAnsi="Calibri"/>
                <w:iCs/>
                <w:sz w:val="19"/>
              </w:rPr>
              <w:t>Metallics</w:t>
            </w:r>
            <w:proofErr w:type="spellEnd"/>
            <w:r w:rsidRPr="00FC6CE7">
              <w:rPr>
                <w:rFonts w:ascii="Calibri" w:hAnsi="Calibri"/>
                <w:iCs/>
                <w:sz w:val="19"/>
              </w:rPr>
              <w:t xml:space="preserve"> CEO Gary </w:t>
            </w:r>
            <w:proofErr w:type="spellStart"/>
            <w:r w:rsidRPr="00FC6CE7">
              <w:rPr>
                <w:rFonts w:ascii="Calibri" w:hAnsi="Calibri"/>
                <w:iCs/>
                <w:sz w:val="19"/>
              </w:rPr>
              <w:t>Heasley</w:t>
            </w:r>
            <w:proofErr w:type="spellEnd"/>
            <w:r w:rsidRPr="00FC6CE7">
              <w:rPr>
                <w:rFonts w:ascii="Calibri" w:hAnsi="Calibri"/>
                <w:iCs/>
                <w:sz w:val="19"/>
              </w:rPr>
              <w:t xml:space="preserve"> will also participate, and will be available to take questions on the company’s plans to see the project through to completion.</w:t>
            </w:r>
          </w:p>
          <w:p w14:paraId="2F5E456D" w14:textId="66FD0686" w:rsidR="00FC6CE7" w:rsidRDefault="00FC6CE7" w:rsidP="00D04A7D">
            <w:pPr>
              <w:rPr>
                <w:rFonts w:ascii="Calibri" w:hAnsi="Calibri"/>
                <w:iCs/>
                <w:sz w:val="19"/>
              </w:rPr>
            </w:pPr>
          </w:p>
        </w:tc>
        <w:tc>
          <w:tcPr>
            <w:tcW w:w="2011" w:type="dxa"/>
          </w:tcPr>
          <w:p w14:paraId="4E9A2457" w14:textId="78AE27A1" w:rsidR="00FC6CE7" w:rsidRDefault="00FC6CE7" w:rsidP="00BF1085">
            <w:pPr>
              <w:rPr>
                <w:rFonts w:ascii="Calibri" w:hAnsi="Calibri"/>
                <w:sz w:val="19"/>
              </w:rPr>
            </w:pPr>
            <w:r>
              <w:rPr>
                <w:rFonts w:ascii="Calibri" w:hAnsi="Calibri"/>
                <w:sz w:val="19"/>
              </w:rPr>
              <w:t>[</w:t>
            </w:r>
            <w:hyperlink r:id="rId3591" w:history="1">
              <w:r w:rsidRPr="00FC6CE7">
                <w:rPr>
                  <w:rStyle w:val="Hyperlink"/>
                  <w:rFonts w:ascii="Calibri" w:hAnsi="Calibri"/>
                  <w:sz w:val="19"/>
                </w:rPr>
                <w:t>News Release</w:t>
              </w:r>
            </w:hyperlink>
            <w:r>
              <w:rPr>
                <w:rFonts w:ascii="Calibri" w:hAnsi="Calibri"/>
                <w:sz w:val="19"/>
              </w:rPr>
              <w:t>]</w:t>
            </w:r>
          </w:p>
        </w:tc>
      </w:tr>
      <w:tr w:rsidR="00FC6CE7" w14:paraId="029185C8" w14:textId="77777777" w:rsidTr="002127CD">
        <w:trPr>
          <w:trHeight w:val="2402"/>
          <w:jc w:val="center"/>
        </w:trPr>
        <w:tc>
          <w:tcPr>
            <w:tcW w:w="1280" w:type="dxa"/>
          </w:tcPr>
          <w:p w14:paraId="5C2F3C49" w14:textId="743A462E" w:rsidR="00FC6CE7" w:rsidRDefault="00C256AE" w:rsidP="00BF1085">
            <w:pPr>
              <w:rPr>
                <w:rFonts w:ascii="Calibri" w:hAnsi="Calibri"/>
                <w:sz w:val="19"/>
              </w:rPr>
            </w:pPr>
            <w:r>
              <w:rPr>
                <w:rFonts w:ascii="Calibri" w:hAnsi="Calibri"/>
                <w:sz w:val="19"/>
              </w:rPr>
              <w:t>9/24/18</w:t>
            </w:r>
          </w:p>
        </w:tc>
        <w:tc>
          <w:tcPr>
            <w:tcW w:w="2218" w:type="dxa"/>
            <w:shd w:val="clear" w:color="auto" w:fill="DBE5F1" w:themeFill="accent1" w:themeFillTint="33"/>
          </w:tcPr>
          <w:p w14:paraId="65843DB1" w14:textId="77777777" w:rsidR="00C256AE" w:rsidRPr="00C256AE" w:rsidRDefault="00C256AE" w:rsidP="00C256AE">
            <w:pPr>
              <w:rPr>
                <w:rFonts w:ascii="Calibri" w:hAnsi="Calibri"/>
                <w:b/>
                <w:sz w:val="19"/>
              </w:rPr>
            </w:pPr>
            <w:r w:rsidRPr="00C256AE">
              <w:rPr>
                <w:rFonts w:ascii="Calibri" w:hAnsi="Calibri"/>
                <w:b/>
                <w:sz w:val="19"/>
              </w:rPr>
              <w:t>Governor Dayton Proclaims “</w:t>
            </w:r>
            <w:proofErr w:type="spellStart"/>
            <w:r w:rsidRPr="00C256AE">
              <w:rPr>
                <w:rFonts w:ascii="Calibri" w:hAnsi="Calibri"/>
                <w:b/>
                <w:sz w:val="19"/>
              </w:rPr>
              <w:t>HeForShe</w:t>
            </w:r>
            <w:proofErr w:type="spellEnd"/>
            <w:r w:rsidRPr="00C256AE">
              <w:rPr>
                <w:rFonts w:ascii="Calibri" w:hAnsi="Calibri"/>
                <w:b/>
                <w:sz w:val="19"/>
              </w:rPr>
              <w:t xml:space="preserve"> Day” in the State of Minnesota</w:t>
            </w:r>
          </w:p>
          <w:p w14:paraId="1B28A605" w14:textId="77777777" w:rsidR="00FC6CE7" w:rsidRPr="00FC6CE7" w:rsidRDefault="00FC6CE7" w:rsidP="00FC6CE7">
            <w:pPr>
              <w:rPr>
                <w:rFonts w:ascii="Calibri" w:hAnsi="Calibri"/>
                <w:b/>
                <w:sz w:val="19"/>
              </w:rPr>
            </w:pPr>
          </w:p>
        </w:tc>
        <w:tc>
          <w:tcPr>
            <w:tcW w:w="3222" w:type="dxa"/>
          </w:tcPr>
          <w:p w14:paraId="2A24CE81" w14:textId="733D1702" w:rsidR="00C256AE" w:rsidRPr="00C256AE" w:rsidRDefault="00C256AE" w:rsidP="00C256AE">
            <w:pPr>
              <w:rPr>
                <w:rFonts w:ascii="Calibri" w:hAnsi="Calibri"/>
                <w:iCs/>
                <w:sz w:val="19"/>
              </w:rPr>
            </w:pPr>
            <w:r>
              <w:rPr>
                <w:rFonts w:ascii="Calibri" w:hAnsi="Calibri"/>
                <w:iCs/>
                <w:sz w:val="19"/>
              </w:rPr>
              <w:t>Governor Dayton proclaims</w:t>
            </w:r>
            <w:r w:rsidRPr="00C256AE">
              <w:rPr>
                <w:rFonts w:ascii="Calibri" w:hAnsi="Calibri"/>
                <w:iCs/>
                <w:sz w:val="19"/>
              </w:rPr>
              <w:t xml:space="preserve"> Monday, September 24, 2018, as “</w:t>
            </w:r>
            <w:proofErr w:type="spellStart"/>
            <w:r w:rsidRPr="00C256AE">
              <w:rPr>
                <w:rFonts w:ascii="Calibri" w:hAnsi="Calibri"/>
                <w:iCs/>
                <w:sz w:val="19"/>
              </w:rPr>
              <w:t>HeForShe</w:t>
            </w:r>
            <w:proofErr w:type="spellEnd"/>
            <w:r w:rsidRPr="00C256AE">
              <w:rPr>
                <w:rFonts w:ascii="Calibri" w:hAnsi="Calibri"/>
                <w:iCs/>
                <w:sz w:val="19"/>
              </w:rPr>
              <w:t xml:space="preserve"> Day” in the State of Minnesota. The proclamation recognizes the continued need to advocate for equal rights for women and girls, and aims to inspire people everywhere, including men and boys, to take action and become agents of change for gender equality. </w:t>
            </w:r>
          </w:p>
          <w:p w14:paraId="6112F557" w14:textId="77777777" w:rsidR="00C256AE" w:rsidRPr="00C256AE" w:rsidRDefault="00C256AE" w:rsidP="00C256AE">
            <w:pPr>
              <w:rPr>
                <w:rFonts w:ascii="Calibri" w:hAnsi="Calibri"/>
                <w:iCs/>
                <w:sz w:val="19"/>
              </w:rPr>
            </w:pPr>
            <w:r w:rsidRPr="00C256AE">
              <w:rPr>
                <w:rFonts w:ascii="Calibri" w:hAnsi="Calibri"/>
                <w:iCs/>
                <w:sz w:val="19"/>
              </w:rPr>
              <w:t> </w:t>
            </w:r>
          </w:p>
          <w:p w14:paraId="0175DE12" w14:textId="77777777" w:rsidR="00FC6CE7" w:rsidRDefault="00FC6CE7" w:rsidP="00D04A7D">
            <w:pPr>
              <w:rPr>
                <w:rFonts w:ascii="Calibri" w:hAnsi="Calibri"/>
                <w:iCs/>
                <w:sz w:val="19"/>
              </w:rPr>
            </w:pPr>
          </w:p>
        </w:tc>
        <w:tc>
          <w:tcPr>
            <w:tcW w:w="2011" w:type="dxa"/>
          </w:tcPr>
          <w:p w14:paraId="21D4FA42" w14:textId="21102AD9" w:rsidR="00FC6CE7" w:rsidRDefault="00C256AE" w:rsidP="00BF1085">
            <w:pPr>
              <w:rPr>
                <w:rFonts w:ascii="Calibri" w:hAnsi="Calibri"/>
                <w:sz w:val="19"/>
              </w:rPr>
            </w:pPr>
            <w:r>
              <w:rPr>
                <w:rFonts w:ascii="Calibri" w:hAnsi="Calibri"/>
                <w:sz w:val="19"/>
              </w:rPr>
              <w:t>[</w:t>
            </w:r>
            <w:hyperlink r:id="rId3592" w:history="1">
              <w:r w:rsidRPr="00C256AE">
                <w:rPr>
                  <w:rStyle w:val="Hyperlink"/>
                  <w:rFonts w:ascii="Calibri" w:hAnsi="Calibri"/>
                  <w:sz w:val="19"/>
                </w:rPr>
                <w:t>News Release</w:t>
              </w:r>
            </w:hyperlink>
            <w:r>
              <w:rPr>
                <w:rFonts w:ascii="Calibri" w:hAnsi="Calibri"/>
                <w:sz w:val="19"/>
              </w:rPr>
              <w:t>]</w:t>
            </w:r>
          </w:p>
        </w:tc>
      </w:tr>
      <w:tr w:rsidR="00C256AE" w14:paraId="3A00C9F2" w14:textId="77777777" w:rsidTr="00E66008">
        <w:trPr>
          <w:trHeight w:val="1448"/>
          <w:jc w:val="center"/>
        </w:trPr>
        <w:tc>
          <w:tcPr>
            <w:tcW w:w="1280" w:type="dxa"/>
          </w:tcPr>
          <w:p w14:paraId="006AD160" w14:textId="6469AA76" w:rsidR="00C256AE" w:rsidRDefault="00C256AE" w:rsidP="00BF1085">
            <w:pPr>
              <w:rPr>
                <w:rFonts w:ascii="Calibri" w:hAnsi="Calibri"/>
                <w:sz w:val="19"/>
              </w:rPr>
            </w:pPr>
            <w:r>
              <w:rPr>
                <w:rFonts w:ascii="Calibri" w:hAnsi="Calibri"/>
                <w:sz w:val="19"/>
              </w:rPr>
              <w:t>9/24/18</w:t>
            </w:r>
          </w:p>
        </w:tc>
        <w:tc>
          <w:tcPr>
            <w:tcW w:w="2218" w:type="dxa"/>
            <w:shd w:val="clear" w:color="auto" w:fill="DBE5F1" w:themeFill="accent1" w:themeFillTint="33"/>
          </w:tcPr>
          <w:p w14:paraId="37FB5AFA" w14:textId="77777777" w:rsidR="00C256AE" w:rsidRPr="00C256AE" w:rsidRDefault="00C256AE" w:rsidP="00C256AE">
            <w:pPr>
              <w:rPr>
                <w:rFonts w:ascii="Calibri" w:hAnsi="Calibri"/>
                <w:b/>
                <w:sz w:val="19"/>
              </w:rPr>
            </w:pPr>
            <w:r w:rsidRPr="00C256AE">
              <w:rPr>
                <w:rFonts w:ascii="Calibri" w:hAnsi="Calibri"/>
                <w:b/>
                <w:sz w:val="19"/>
              </w:rPr>
              <w:t>Statement from Governor Dayton on the Death of Minnesota Corrections Officer Joseph Parise</w:t>
            </w:r>
          </w:p>
          <w:p w14:paraId="1CEF09CC" w14:textId="77777777" w:rsidR="00C256AE" w:rsidRPr="00C256AE" w:rsidRDefault="00C256AE" w:rsidP="00C256AE">
            <w:pPr>
              <w:rPr>
                <w:rFonts w:ascii="Calibri" w:hAnsi="Calibri"/>
                <w:b/>
                <w:sz w:val="19"/>
              </w:rPr>
            </w:pPr>
          </w:p>
        </w:tc>
        <w:tc>
          <w:tcPr>
            <w:tcW w:w="3222" w:type="dxa"/>
          </w:tcPr>
          <w:p w14:paraId="19579A40" w14:textId="648529DD" w:rsidR="00C256AE" w:rsidRDefault="00C256AE" w:rsidP="00704D25">
            <w:pPr>
              <w:rPr>
                <w:rFonts w:ascii="Calibri" w:hAnsi="Calibri"/>
                <w:iCs/>
                <w:sz w:val="19"/>
              </w:rPr>
            </w:pPr>
            <w:r w:rsidRPr="00C256AE">
              <w:rPr>
                <w:rFonts w:ascii="Calibri" w:hAnsi="Calibri"/>
                <w:iCs/>
                <w:sz w:val="19"/>
              </w:rPr>
              <w:t xml:space="preserve">Minnesota Corrections Officer Joseph Parise died in the line of duty after experiencing a medical emergency at the Minnesota Correctional Facility in Oak Park Heights. </w:t>
            </w:r>
            <w:r>
              <w:rPr>
                <w:rFonts w:ascii="Calibri" w:hAnsi="Calibri"/>
                <w:iCs/>
                <w:sz w:val="19"/>
              </w:rPr>
              <w:t>Governor</w:t>
            </w:r>
            <w:r w:rsidRPr="00C256AE">
              <w:rPr>
                <w:rFonts w:ascii="Calibri" w:hAnsi="Calibri"/>
                <w:iCs/>
                <w:sz w:val="19"/>
              </w:rPr>
              <w:t xml:space="preserve"> Dayton</w:t>
            </w:r>
            <w:r w:rsidR="00704D25">
              <w:rPr>
                <w:rFonts w:ascii="Calibri" w:hAnsi="Calibri"/>
                <w:iCs/>
                <w:sz w:val="19"/>
              </w:rPr>
              <w:t xml:space="preserve"> releases a statement</w:t>
            </w:r>
            <w:r w:rsidRPr="00C256AE">
              <w:rPr>
                <w:rFonts w:ascii="Calibri" w:hAnsi="Calibri"/>
                <w:iCs/>
                <w:sz w:val="19"/>
              </w:rPr>
              <w:t>.</w:t>
            </w:r>
          </w:p>
        </w:tc>
        <w:tc>
          <w:tcPr>
            <w:tcW w:w="2011" w:type="dxa"/>
          </w:tcPr>
          <w:p w14:paraId="50C53EA3" w14:textId="558F2162" w:rsidR="00C256AE" w:rsidRDefault="00C256AE" w:rsidP="00BF1085">
            <w:pPr>
              <w:rPr>
                <w:rFonts w:ascii="Calibri" w:hAnsi="Calibri"/>
                <w:sz w:val="19"/>
              </w:rPr>
            </w:pPr>
            <w:r>
              <w:rPr>
                <w:rFonts w:ascii="Calibri" w:hAnsi="Calibri"/>
                <w:sz w:val="19"/>
              </w:rPr>
              <w:t>[</w:t>
            </w:r>
            <w:hyperlink r:id="rId3593" w:history="1">
              <w:r w:rsidRPr="00C256AE">
                <w:rPr>
                  <w:rStyle w:val="Hyperlink"/>
                  <w:rFonts w:ascii="Calibri" w:hAnsi="Calibri"/>
                  <w:sz w:val="19"/>
                </w:rPr>
                <w:t>News Release</w:t>
              </w:r>
            </w:hyperlink>
            <w:r>
              <w:rPr>
                <w:rFonts w:ascii="Calibri" w:hAnsi="Calibri"/>
                <w:sz w:val="19"/>
              </w:rPr>
              <w:t>]</w:t>
            </w:r>
          </w:p>
        </w:tc>
      </w:tr>
      <w:tr w:rsidR="00255E37" w14:paraId="41B62EC0" w14:textId="77777777" w:rsidTr="00E66008">
        <w:trPr>
          <w:trHeight w:val="1700"/>
          <w:jc w:val="center"/>
        </w:trPr>
        <w:tc>
          <w:tcPr>
            <w:tcW w:w="1280" w:type="dxa"/>
          </w:tcPr>
          <w:p w14:paraId="3D9D058A" w14:textId="3C9BA82F" w:rsidR="00255E37" w:rsidRDefault="00255E37" w:rsidP="00BF1085">
            <w:pPr>
              <w:rPr>
                <w:rFonts w:ascii="Calibri" w:hAnsi="Calibri"/>
                <w:sz w:val="19"/>
              </w:rPr>
            </w:pPr>
            <w:r>
              <w:rPr>
                <w:rFonts w:ascii="Calibri" w:hAnsi="Calibri"/>
                <w:sz w:val="19"/>
              </w:rPr>
              <w:t>9/27/18</w:t>
            </w:r>
          </w:p>
        </w:tc>
        <w:tc>
          <w:tcPr>
            <w:tcW w:w="2218" w:type="dxa"/>
            <w:shd w:val="clear" w:color="auto" w:fill="DBE5F1" w:themeFill="accent1" w:themeFillTint="33"/>
          </w:tcPr>
          <w:p w14:paraId="3A6FD62C" w14:textId="64EB8715" w:rsidR="00255E37" w:rsidRPr="00255E37" w:rsidRDefault="00255E37" w:rsidP="00255E37">
            <w:pPr>
              <w:rPr>
                <w:rFonts w:ascii="Calibri" w:hAnsi="Calibri"/>
                <w:b/>
                <w:sz w:val="19"/>
              </w:rPr>
            </w:pPr>
            <w:r>
              <w:rPr>
                <w:rFonts w:ascii="Calibri" w:hAnsi="Calibri"/>
                <w:b/>
                <w:sz w:val="19"/>
              </w:rPr>
              <w:t>Taiwan to Purchase up to $1.56 billion in Soybeans from Minnesota, Iowa F</w:t>
            </w:r>
            <w:r w:rsidRPr="00255E37">
              <w:rPr>
                <w:rFonts w:ascii="Calibri" w:hAnsi="Calibri"/>
                <w:b/>
                <w:sz w:val="19"/>
              </w:rPr>
              <w:t>armers</w:t>
            </w:r>
          </w:p>
          <w:p w14:paraId="4BEA4C75" w14:textId="77777777" w:rsidR="00255E37" w:rsidRPr="00C256AE" w:rsidRDefault="00255E37" w:rsidP="00C256AE">
            <w:pPr>
              <w:rPr>
                <w:rFonts w:ascii="Calibri" w:hAnsi="Calibri"/>
                <w:b/>
                <w:sz w:val="19"/>
              </w:rPr>
            </w:pPr>
          </w:p>
        </w:tc>
        <w:tc>
          <w:tcPr>
            <w:tcW w:w="3222" w:type="dxa"/>
          </w:tcPr>
          <w:p w14:paraId="76840FB9" w14:textId="582F5787" w:rsidR="00255E37" w:rsidRPr="00C256AE" w:rsidRDefault="00255E37" w:rsidP="00255E37">
            <w:pPr>
              <w:rPr>
                <w:rFonts w:ascii="Calibri" w:hAnsi="Calibri"/>
                <w:iCs/>
                <w:sz w:val="19"/>
              </w:rPr>
            </w:pPr>
            <w:r>
              <w:rPr>
                <w:rFonts w:ascii="Calibri" w:hAnsi="Calibri"/>
                <w:iCs/>
                <w:sz w:val="19"/>
              </w:rPr>
              <w:t>Hosted by Governor Dayton</w:t>
            </w:r>
            <w:r w:rsidRPr="00255E37">
              <w:rPr>
                <w:rFonts w:ascii="Calibri" w:hAnsi="Calibri"/>
                <w:iCs/>
                <w:sz w:val="19"/>
              </w:rPr>
              <w:t xml:space="preserve"> at the Minnesota Governor’s Residence, Taiwanese trade officials and business leaders signed a letter of intent to purchase millions of metric tons of soybeans from farmers in Minnesota and Iowa over the next two years. </w:t>
            </w:r>
          </w:p>
        </w:tc>
        <w:tc>
          <w:tcPr>
            <w:tcW w:w="2011" w:type="dxa"/>
          </w:tcPr>
          <w:p w14:paraId="435C29A3" w14:textId="64F64952" w:rsidR="00255E37" w:rsidRDefault="00255E37" w:rsidP="00BF1085">
            <w:pPr>
              <w:rPr>
                <w:rFonts w:ascii="Calibri" w:hAnsi="Calibri"/>
                <w:sz w:val="19"/>
              </w:rPr>
            </w:pPr>
            <w:r>
              <w:rPr>
                <w:rFonts w:ascii="Calibri" w:hAnsi="Calibri"/>
                <w:sz w:val="19"/>
              </w:rPr>
              <w:t>[</w:t>
            </w:r>
            <w:hyperlink r:id="rId3594" w:history="1">
              <w:r w:rsidRPr="00255E37">
                <w:rPr>
                  <w:rStyle w:val="Hyperlink"/>
                  <w:rFonts w:ascii="Calibri" w:hAnsi="Calibri"/>
                  <w:sz w:val="19"/>
                </w:rPr>
                <w:t>News Release</w:t>
              </w:r>
            </w:hyperlink>
            <w:r>
              <w:rPr>
                <w:rFonts w:ascii="Calibri" w:hAnsi="Calibri"/>
                <w:sz w:val="19"/>
              </w:rPr>
              <w:t>]</w:t>
            </w:r>
          </w:p>
        </w:tc>
      </w:tr>
      <w:tr w:rsidR="00255E37" w14:paraId="70C8F275" w14:textId="77777777" w:rsidTr="002127CD">
        <w:trPr>
          <w:trHeight w:val="2402"/>
          <w:jc w:val="center"/>
        </w:trPr>
        <w:tc>
          <w:tcPr>
            <w:tcW w:w="1280" w:type="dxa"/>
          </w:tcPr>
          <w:p w14:paraId="191E2C35" w14:textId="5B37FD02" w:rsidR="00255E37" w:rsidRDefault="00255E37" w:rsidP="00BF1085">
            <w:pPr>
              <w:rPr>
                <w:rFonts w:ascii="Calibri" w:hAnsi="Calibri"/>
                <w:sz w:val="19"/>
              </w:rPr>
            </w:pPr>
            <w:r>
              <w:rPr>
                <w:rFonts w:ascii="Calibri" w:hAnsi="Calibri"/>
                <w:sz w:val="19"/>
              </w:rPr>
              <w:t>9/28/18</w:t>
            </w:r>
          </w:p>
        </w:tc>
        <w:tc>
          <w:tcPr>
            <w:tcW w:w="2218" w:type="dxa"/>
            <w:shd w:val="clear" w:color="auto" w:fill="DBE5F1" w:themeFill="accent1" w:themeFillTint="33"/>
          </w:tcPr>
          <w:p w14:paraId="3226041D" w14:textId="77777777" w:rsidR="00255E37" w:rsidRPr="00255E37" w:rsidRDefault="00255E37" w:rsidP="00255E37">
            <w:pPr>
              <w:rPr>
                <w:rFonts w:ascii="Calibri" w:hAnsi="Calibri"/>
                <w:b/>
                <w:sz w:val="19"/>
              </w:rPr>
            </w:pPr>
            <w:r w:rsidRPr="00255E37">
              <w:rPr>
                <w:rFonts w:ascii="Calibri" w:hAnsi="Calibri"/>
                <w:b/>
                <w:sz w:val="19"/>
              </w:rPr>
              <w:t>Governor Dayton Orders Flags Flown at Half-Staff in Honor of Minnesota Corrections Officer Joseph Parise</w:t>
            </w:r>
          </w:p>
          <w:p w14:paraId="3592B69C" w14:textId="77777777" w:rsidR="00255E37" w:rsidRDefault="00255E37" w:rsidP="00255E37">
            <w:pPr>
              <w:rPr>
                <w:rFonts w:ascii="Calibri" w:hAnsi="Calibri"/>
                <w:b/>
                <w:sz w:val="19"/>
              </w:rPr>
            </w:pPr>
          </w:p>
        </w:tc>
        <w:tc>
          <w:tcPr>
            <w:tcW w:w="3222" w:type="dxa"/>
          </w:tcPr>
          <w:p w14:paraId="36EF7F7E" w14:textId="5E283C9C" w:rsidR="00255E37" w:rsidRPr="00E66008" w:rsidRDefault="00255E37" w:rsidP="00E66008">
            <w:pPr>
              <w:rPr>
                <w:rFonts w:ascii="Calibri" w:hAnsi="Calibri"/>
                <w:iCs/>
                <w:sz w:val="19"/>
              </w:rPr>
            </w:pPr>
            <w:r w:rsidRPr="00255E37">
              <w:rPr>
                <w:rFonts w:ascii="Calibri" w:hAnsi="Calibri"/>
                <w:iCs/>
                <w:sz w:val="19"/>
              </w:rPr>
              <w:t>In honor and remembrance of Minnesota Corrections Officer Joseph Michael Parise, Governor</w:t>
            </w:r>
            <w:r>
              <w:rPr>
                <w:rFonts w:ascii="Calibri" w:hAnsi="Calibri"/>
                <w:iCs/>
                <w:sz w:val="19"/>
              </w:rPr>
              <w:t xml:space="preserve"> Dayton orders </w:t>
            </w:r>
            <w:r w:rsidRPr="00255E37">
              <w:rPr>
                <w:rFonts w:ascii="Calibri" w:hAnsi="Calibri"/>
                <w:iCs/>
                <w:sz w:val="19"/>
              </w:rPr>
              <w:t>all United States flags and Minnesota flags to be flown at half-staff at all state and federal buildings in the State of Minnesota, </w:t>
            </w:r>
            <w:r w:rsidRPr="00255E37">
              <w:rPr>
                <w:rFonts w:ascii="Calibri" w:hAnsi="Calibri"/>
                <w:bCs/>
                <w:iCs/>
                <w:sz w:val="19"/>
              </w:rPr>
              <w:t>from sunrise until sun</w:t>
            </w:r>
            <w:r w:rsidR="00E66008">
              <w:rPr>
                <w:rFonts w:ascii="Calibri" w:hAnsi="Calibri"/>
                <w:bCs/>
                <w:iCs/>
                <w:sz w:val="19"/>
              </w:rPr>
              <w:t>set on Tuesday, October 2, 2018.</w:t>
            </w:r>
          </w:p>
        </w:tc>
        <w:tc>
          <w:tcPr>
            <w:tcW w:w="2011" w:type="dxa"/>
          </w:tcPr>
          <w:p w14:paraId="017496C7" w14:textId="446CBE38" w:rsidR="00255E37" w:rsidRDefault="00255E37" w:rsidP="00BF1085">
            <w:pPr>
              <w:rPr>
                <w:rFonts w:ascii="Calibri" w:hAnsi="Calibri"/>
                <w:sz w:val="19"/>
              </w:rPr>
            </w:pPr>
            <w:r>
              <w:rPr>
                <w:rFonts w:ascii="Calibri" w:hAnsi="Calibri"/>
                <w:sz w:val="19"/>
              </w:rPr>
              <w:t>[</w:t>
            </w:r>
            <w:hyperlink r:id="rId3595" w:history="1">
              <w:r w:rsidRPr="00255E37">
                <w:rPr>
                  <w:rStyle w:val="Hyperlink"/>
                  <w:rFonts w:ascii="Calibri" w:hAnsi="Calibri"/>
                  <w:sz w:val="19"/>
                </w:rPr>
                <w:t>News Release</w:t>
              </w:r>
            </w:hyperlink>
            <w:r>
              <w:rPr>
                <w:rFonts w:ascii="Calibri" w:hAnsi="Calibri"/>
                <w:sz w:val="19"/>
              </w:rPr>
              <w:t>]</w:t>
            </w:r>
          </w:p>
        </w:tc>
      </w:tr>
      <w:tr w:rsidR="00255E37" w14:paraId="622B9A43" w14:textId="77777777" w:rsidTr="00E66008">
        <w:trPr>
          <w:trHeight w:val="1520"/>
          <w:jc w:val="center"/>
        </w:trPr>
        <w:tc>
          <w:tcPr>
            <w:tcW w:w="1280" w:type="dxa"/>
          </w:tcPr>
          <w:p w14:paraId="51B0C9FC" w14:textId="1305F40C" w:rsidR="00255E37" w:rsidRDefault="00255E37" w:rsidP="00BF1085">
            <w:pPr>
              <w:rPr>
                <w:rFonts w:ascii="Calibri" w:hAnsi="Calibri"/>
                <w:sz w:val="19"/>
              </w:rPr>
            </w:pPr>
            <w:r>
              <w:rPr>
                <w:rFonts w:ascii="Calibri" w:hAnsi="Calibri"/>
                <w:sz w:val="19"/>
              </w:rPr>
              <w:lastRenderedPageBreak/>
              <w:t>10/1/18</w:t>
            </w:r>
          </w:p>
        </w:tc>
        <w:tc>
          <w:tcPr>
            <w:tcW w:w="2218" w:type="dxa"/>
            <w:shd w:val="clear" w:color="auto" w:fill="DBE5F1" w:themeFill="accent1" w:themeFillTint="33"/>
          </w:tcPr>
          <w:p w14:paraId="0641A071" w14:textId="351470FC" w:rsidR="00255E37" w:rsidRPr="00255E37" w:rsidRDefault="00255E37" w:rsidP="00255E37">
            <w:pPr>
              <w:rPr>
                <w:rFonts w:ascii="Calibri" w:hAnsi="Calibri"/>
                <w:b/>
                <w:sz w:val="19"/>
              </w:rPr>
            </w:pPr>
            <w:r w:rsidRPr="00255E37">
              <w:rPr>
                <w:rFonts w:ascii="Calibri" w:hAnsi="Calibri"/>
                <w:b/>
                <w:sz w:val="19"/>
              </w:rPr>
              <w:t>Governor Dayton and the Women’s Foundation of Minnesota Announce Appointmen</w:t>
            </w:r>
            <w:r w:rsidR="00E66008">
              <w:rPr>
                <w:rFonts w:ascii="Calibri" w:hAnsi="Calibri"/>
                <w:b/>
                <w:sz w:val="19"/>
              </w:rPr>
              <w:t>ts to the Young Women’s Cabinet</w:t>
            </w:r>
          </w:p>
        </w:tc>
        <w:tc>
          <w:tcPr>
            <w:tcW w:w="3222" w:type="dxa"/>
          </w:tcPr>
          <w:p w14:paraId="1EB4C500" w14:textId="6A5348E1" w:rsidR="00255E37" w:rsidRPr="00255E37" w:rsidRDefault="00255E37" w:rsidP="00255E37">
            <w:pPr>
              <w:rPr>
                <w:rFonts w:ascii="Calibri" w:hAnsi="Calibri"/>
                <w:iCs/>
                <w:sz w:val="19"/>
              </w:rPr>
            </w:pPr>
            <w:r>
              <w:rPr>
                <w:rFonts w:ascii="Calibri" w:hAnsi="Calibri"/>
                <w:iCs/>
                <w:sz w:val="19"/>
              </w:rPr>
              <w:t xml:space="preserve">Governor </w:t>
            </w:r>
            <w:r w:rsidRPr="00255E37">
              <w:rPr>
                <w:rFonts w:ascii="Calibri" w:hAnsi="Calibri"/>
                <w:iCs/>
                <w:sz w:val="19"/>
              </w:rPr>
              <w:t>Dayton and the Women’s Foundati</w:t>
            </w:r>
            <w:r>
              <w:rPr>
                <w:rFonts w:ascii="Calibri" w:hAnsi="Calibri"/>
                <w:iCs/>
                <w:sz w:val="19"/>
              </w:rPr>
              <w:t>on of Minnesota announce</w:t>
            </w:r>
            <w:r w:rsidRPr="00255E37">
              <w:rPr>
                <w:rFonts w:ascii="Calibri" w:hAnsi="Calibri"/>
                <w:iCs/>
                <w:sz w:val="19"/>
              </w:rPr>
              <w:t xml:space="preserve"> the appointments of ten new members to serve on the Young Women’s Cabinet. </w:t>
            </w:r>
          </w:p>
        </w:tc>
        <w:tc>
          <w:tcPr>
            <w:tcW w:w="2011" w:type="dxa"/>
          </w:tcPr>
          <w:p w14:paraId="17F66273" w14:textId="29B6A3EF" w:rsidR="00255E37" w:rsidRDefault="00255E37" w:rsidP="00BF1085">
            <w:pPr>
              <w:rPr>
                <w:rFonts w:ascii="Calibri" w:hAnsi="Calibri"/>
                <w:sz w:val="19"/>
              </w:rPr>
            </w:pPr>
            <w:r>
              <w:rPr>
                <w:rFonts w:ascii="Calibri" w:hAnsi="Calibri"/>
                <w:sz w:val="19"/>
              </w:rPr>
              <w:t>[</w:t>
            </w:r>
            <w:hyperlink r:id="rId3596" w:history="1">
              <w:r w:rsidRPr="00255E37">
                <w:rPr>
                  <w:rStyle w:val="Hyperlink"/>
                  <w:rFonts w:ascii="Calibri" w:hAnsi="Calibri"/>
                  <w:sz w:val="19"/>
                </w:rPr>
                <w:t>News Release</w:t>
              </w:r>
            </w:hyperlink>
            <w:r>
              <w:rPr>
                <w:rFonts w:ascii="Calibri" w:hAnsi="Calibri"/>
                <w:sz w:val="19"/>
              </w:rPr>
              <w:t>]</w:t>
            </w:r>
          </w:p>
        </w:tc>
      </w:tr>
      <w:tr w:rsidR="00255E37" w14:paraId="1CC80223" w14:textId="77777777" w:rsidTr="00E66008">
        <w:trPr>
          <w:trHeight w:val="1430"/>
          <w:jc w:val="center"/>
        </w:trPr>
        <w:tc>
          <w:tcPr>
            <w:tcW w:w="1280" w:type="dxa"/>
          </w:tcPr>
          <w:p w14:paraId="4502EB0E" w14:textId="3B3D5842" w:rsidR="00255E37" w:rsidRDefault="00255E37" w:rsidP="00BF1085">
            <w:pPr>
              <w:rPr>
                <w:rFonts w:ascii="Calibri" w:hAnsi="Calibri"/>
                <w:sz w:val="19"/>
              </w:rPr>
            </w:pPr>
            <w:r>
              <w:rPr>
                <w:rFonts w:ascii="Calibri" w:hAnsi="Calibri"/>
                <w:sz w:val="19"/>
              </w:rPr>
              <w:t>10/1/18</w:t>
            </w:r>
          </w:p>
        </w:tc>
        <w:tc>
          <w:tcPr>
            <w:tcW w:w="2218" w:type="dxa"/>
            <w:shd w:val="clear" w:color="auto" w:fill="DBE5F1" w:themeFill="accent1" w:themeFillTint="33"/>
          </w:tcPr>
          <w:p w14:paraId="1C005F90" w14:textId="47906EA1" w:rsidR="00255E37" w:rsidRPr="00255E37" w:rsidRDefault="00255E37" w:rsidP="00255E37">
            <w:pPr>
              <w:rPr>
                <w:rFonts w:ascii="Calibri" w:hAnsi="Calibri"/>
                <w:b/>
                <w:sz w:val="19"/>
              </w:rPr>
            </w:pPr>
            <w:r w:rsidRPr="00255E37">
              <w:rPr>
                <w:rFonts w:ascii="Calibri" w:hAnsi="Calibri"/>
                <w:b/>
                <w:sz w:val="19"/>
              </w:rPr>
              <w:t>Governor Dayton Proclaims “Minnesota M</w:t>
            </w:r>
            <w:r w:rsidR="00755639">
              <w:rPr>
                <w:rFonts w:ascii="Calibri" w:hAnsi="Calibri"/>
                <w:b/>
                <w:sz w:val="19"/>
              </w:rPr>
              <w:t>anufacturing Week” in Minnesota</w:t>
            </w:r>
          </w:p>
        </w:tc>
        <w:tc>
          <w:tcPr>
            <w:tcW w:w="3222" w:type="dxa"/>
          </w:tcPr>
          <w:p w14:paraId="555EEB3B" w14:textId="3348051F" w:rsidR="00255E37" w:rsidRDefault="00255E37" w:rsidP="00255E37">
            <w:pPr>
              <w:rPr>
                <w:rFonts w:ascii="Calibri" w:hAnsi="Calibri"/>
                <w:iCs/>
                <w:sz w:val="19"/>
              </w:rPr>
            </w:pPr>
            <w:r w:rsidRPr="00255E37">
              <w:rPr>
                <w:rFonts w:ascii="Calibri" w:hAnsi="Calibri"/>
                <w:iCs/>
                <w:sz w:val="19"/>
              </w:rPr>
              <w:t xml:space="preserve">In recognition of the important role manufacturing serves in Minnesota’s </w:t>
            </w:r>
            <w:r>
              <w:rPr>
                <w:rFonts w:ascii="Calibri" w:hAnsi="Calibri"/>
                <w:iCs/>
                <w:sz w:val="19"/>
              </w:rPr>
              <w:t>economic success, Governor Dayton proclaims</w:t>
            </w:r>
            <w:r w:rsidRPr="00255E37">
              <w:rPr>
                <w:rFonts w:ascii="Calibri" w:hAnsi="Calibri"/>
                <w:iCs/>
                <w:sz w:val="19"/>
              </w:rPr>
              <w:t xml:space="preserve"> the week of October 1-7, 2018 as “Minnesota Manufacturing Week” in the State of Minnesota. </w:t>
            </w:r>
          </w:p>
        </w:tc>
        <w:tc>
          <w:tcPr>
            <w:tcW w:w="2011" w:type="dxa"/>
          </w:tcPr>
          <w:p w14:paraId="3573210F" w14:textId="774EE862" w:rsidR="00255E37" w:rsidRDefault="009F36A8" w:rsidP="00BF1085">
            <w:pPr>
              <w:rPr>
                <w:rFonts w:ascii="Calibri" w:hAnsi="Calibri"/>
                <w:sz w:val="19"/>
              </w:rPr>
            </w:pPr>
            <w:r>
              <w:rPr>
                <w:rFonts w:ascii="Calibri" w:hAnsi="Calibri"/>
                <w:sz w:val="19"/>
              </w:rPr>
              <w:t>[</w:t>
            </w:r>
            <w:hyperlink r:id="rId3597" w:history="1">
              <w:r w:rsidRPr="009F36A8">
                <w:rPr>
                  <w:rStyle w:val="Hyperlink"/>
                  <w:rFonts w:ascii="Calibri" w:hAnsi="Calibri"/>
                  <w:sz w:val="19"/>
                </w:rPr>
                <w:t>News Release</w:t>
              </w:r>
            </w:hyperlink>
            <w:r>
              <w:rPr>
                <w:rFonts w:ascii="Calibri" w:hAnsi="Calibri"/>
                <w:sz w:val="19"/>
              </w:rPr>
              <w:t>]</w:t>
            </w:r>
          </w:p>
        </w:tc>
      </w:tr>
      <w:tr w:rsidR="00BD633E" w14:paraId="22A271F2" w14:textId="77777777" w:rsidTr="00E66008">
        <w:trPr>
          <w:trHeight w:val="4040"/>
          <w:jc w:val="center"/>
        </w:trPr>
        <w:tc>
          <w:tcPr>
            <w:tcW w:w="1280" w:type="dxa"/>
          </w:tcPr>
          <w:p w14:paraId="611B90AF" w14:textId="14D56200" w:rsidR="00BD633E" w:rsidRDefault="00755639" w:rsidP="00BF1085">
            <w:pPr>
              <w:rPr>
                <w:rFonts w:ascii="Calibri" w:hAnsi="Calibri"/>
                <w:sz w:val="19"/>
              </w:rPr>
            </w:pPr>
            <w:r>
              <w:rPr>
                <w:rFonts w:ascii="Calibri" w:hAnsi="Calibri"/>
                <w:sz w:val="19"/>
              </w:rPr>
              <w:t>10/2/</w:t>
            </w:r>
            <w:r w:rsidR="00BD633E">
              <w:rPr>
                <w:rFonts w:ascii="Calibri" w:hAnsi="Calibri"/>
                <w:sz w:val="19"/>
              </w:rPr>
              <w:t>18</w:t>
            </w:r>
          </w:p>
        </w:tc>
        <w:tc>
          <w:tcPr>
            <w:tcW w:w="2218" w:type="dxa"/>
            <w:shd w:val="clear" w:color="auto" w:fill="DBE5F1" w:themeFill="accent1" w:themeFillTint="33"/>
          </w:tcPr>
          <w:p w14:paraId="56373E31" w14:textId="77777777" w:rsidR="00BD633E" w:rsidRPr="00BD633E" w:rsidRDefault="00BD633E" w:rsidP="00BD633E">
            <w:pPr>
              <w:rPr>
                <w:rFonts w:ascii="Calibri" w:hAnsi="Calibri"/>
                <w:b/>
                <w:sz w:val="19"/>
              </w:rPr>
            </w:pPr>
            <w:r w:rsidRPr="00BD633E">
              <w:rPr>
                <w:rFonts w:ascii="Calibri" w:hAnsi="Calibri"/>
                <w:b/>
                <w:sz w:val="19"/>
              </w:rPr>
              <w:t>Statement from Governor Dayton on Health Insurance Rates</w:t>
            </w:r>
          </w:p>
          <w:p w14:paraId="798A7731" w14:textId="77777777" w:rsidR="00BD633E" w:rsidRPr="00255E37" w:rsidRDefault="00BD633E" w:rsidP="00255E37">
            <w:pPr>
              <w:rPr>
                <w:rFonts w:ascii="Calibri" w:hAnsi="Calibri"/>
                <w:b/>
                <w:sz w:val="19"/>
              </w:rPr>
            </w:pPr>
          </w:p>
        </w:tc>
        <w:tc>
          <w:tcPr>
            <w:tcW w:w="3222" w:type="dxa"/>
          </w:tcPr>
          <w:p w14:paraId="500B8909" w14:textId="28914802" w:rsidR="00BD633E" w:rsidRPr="00255E37" w:rsidRDefault="00BD633E" w:rsidP="00255E37">
            <w:pPr>
              <w:rPr>
                <w:rFonts w:ascii="Calibri" w:hAnsi="Calibri"/>
                <w:iCs/>
                <w:sz w:val="19"/>
              </w:rPr>
            </w:pPr>
            <w:r>
              <w:rPr>
                <w:rFonts w:ascii="Calibri" w:hAnsi="Calibri"/>
                <w:iCs/>
                <w:sz w:val="19"/>
              </w:rPr>
              <w:t>The</w:t>
            </w:r>
            <w:r w:rsidRPr="00BD633E">
              <w:rPr>
                <w:rFonts w:ascii="Calibri" w:hAnsi="Calibri"/>
                <w:iCs/>
                <w:sz w:val="19"/>
              </w:rPr>
              <w:t xml:space="preserve"> Minnesota Department of Commerce announced final rates that health insurance providers will charge for individual and small group health policies in Minnesota during the upcoming Open Enrollment period. According to the Commerce Department, Minnesotans who purchase their coverage on the individual health insurance market will see significant rate decreases in 2019, ranging on average from 7.4 percent to 27.7 percent. Minnesotans who buy their health coverage through MNsure may be eligible for additional cost-saving tax credits, averaging $7,000 per family.</w:t>
            </w:r>
          </w:p>
        </w:tc>
        <w:tc>
          <w:tcPr>
            <w:tcW w:w="2011" w:type="dxa"/>
          </w:tcPr>
          <w:p w14:paraId="65951062" w14:textId="264B7981" w:rsidR="00BD633E" w:rsidRDefault="00BD633E" w:rsidP="00BF1085">
            <w:pPr>
              <w:rPr>
                <w:rFonts w:ascii="Calibri" w:hAnsi="Calibri"/>
                <w:sz w:val="19"/>
              </w:rPr>
            </w:pPr>
            <w:r>
              <w:rPr>
                <w:rFonts w:ascii="Calibri" w:hAnsi="Calibri"/>
                <w:sz w:val="19"/>
              </w:rPr>
              <w:t>[</w:t>
            </w:r>
            <w:hyperlink r:id="rId3598" w:history="1">
              <w:r w:rsidRPr="00BD633E">
                <w:rPr>
                  <w:rStyle w:val="Hyperlink"/>
                  <w:rFonts w:ascii="Calibri" w:hAnsi="Calibri"/>
                  <w:sz w:val="19"/>
                </w:rPr>
                <w:t>News Release</w:t>
              </w:r>
            </w:hyperlink>
            <w:r>
              <w:rPr>
                <w:rFonts w:ascii="Calibri" w:hAnsi="Calibri"/>
                <w:sz w:val="19"/>
              </w:rPr>
              <w:t>]</w:t>
            </w:r>
          </w:p>
        </w:tc>
      </w:tr>
      <w:tr w:rsidR="00BD633E" w14:paraId="0A73FC2E" w14:textId="77777777" w:rsidTr="00E66008">
        <w:trPr>
          <w:trHeight w:val="2150"/>
          <w:jc w:val="center"/>
        </w:trPr>
        <w:tc>
          <w:tcPr>
            <w:tcW w:w="1280" w:type="dxa"/>
          </w:tcPr>
          <w:p w14:paraId="4BCDD4B1" w14:textId="0B3B2DBC" w:rsidR="00BD633E" w:rsidRDefault="00755639" w:rsidP="00BF1085">
            <w:pPr>
              <w:rPr>
                <w:rFonts w:ascii="Calibri" w:hAnsi="Calibri"/>
                <w:sz w:val="19"/>
              </w:rPr>
            </w:pPr>
            <w:r>
              <w:rPr>
                <w:rFonts w:ascii="Calibri" w:hAnsi="Calibri"/>
                <w:sz w:val="19"/>
              </w:rPr>
              <w:t>10/2/</w:t>
            </w:r>
            <w:r w:rsidR="00BD633E">
              <w:rPr>
                <w:rFonts w:ascii="Calibri" w:hAnsi="Calibri"/>
                <w:sz w:val="19"/>
              </w:rPr>
              <w:t>18</w:t>
            </w:r>
          </w:p>
        </w:tc>
        <w:tc>
          <w:tcPr>
            <w:tcW w:w="2218" w:type="dxa"/>
            <w:shd w:val="clear" w:color="auto" w:fill="DBE5F1" w:themeFill="accent1" w:themeFillTint="33"/>
          </w:tcPr>
          <w:p w14:paraId="20D6F183" w14:textId="77777777" w:rsidR="00BD633E" w:rsidRPr="00BD633E" w:rsidRDefault="00BD633E" w:rsidP="00BD633E">
            <w:pPr>
              <w:rPr>
                <w:rFonts w:ascii="Calibri" w:hAnsi="Calibri"/>
                <w:b/>
                <w:sz w:val="19"/>
              </w:rPr>
            </w:pPr>
            <w:r w:rsidRPr="00BD633E">
              <w:rPr>
                <w:rFonts w:ascii="Calibri" w:hAnsi="Calibri"/>
                <w:b/>
                <w:sz w:val="19"/>
              </w:rPr>
              <w:t>Governor Dayton Authorizes State Disaster Assistance for Houston County</w:t>
            </w:r>
          </w:p>
          <w:p w14:paraId="32657453" w14:textId="77777777" w:rsidR="00BD633E" w:rsidRPr="00BD633E" w:rsidRDefault="00BD633E" w:rsidP="00BD633E">
            <w:pPr>
              <w:rPr>
                <w:rFonts w:ascii="Calibri" w:hAnsi="Calibri"/>
                <w:b/>
                <w:sz w:val="19"/>
              </w:rPr>
            </w:pPr>
          </w:p>
        </w:tc>
        <w:tc>
          <w:tcPr>
            <w:tcW w:w="3222" w:type="dxa"/>
          </w:tcPr>
          <w:p w14:paraId="792C6ED0" w14:textId="14FF53F0" w:rsidR="00BD633E" w:rsidRDefault="00BD633E" w:rsidP="00255E37">
            <w:pPr>
              <w:rPr>
                <w:rFonts w:ascii="Calibri" w:hAnsi="Calibri"/>
                <w:iCs/>
                <w:sz w:val="19"/>
              </w:rPr>
            </w:pPr>
            <w:r>
              <w:rPr>
                <w:rFonts w:ascii="Calibri" w:hAnsi="Calibri"/>
                <w:iCs/>
                <w:sz w:val="19"/>
              </w:rPr>
              <w:t xml:space="preserve">Governor </w:t>
            </w:r>
            <w:r w:rsidRPr="00BD633E">
              <w:rPr>
                <w:rFonts w:ascii="Calibri" w:hAnsi="Calibri"/>
                <w:iCs/>
                <w:sz w:val="19"/>
              </w:rPr>
              <w:t>Dayton </w:t>
            </w:r>
            <w:r>
              <w:rPr>
                <w:rFonts w:ascii="Calibri" w:hAnsi="Calibri"/>
                <w:iCs/>
                <w:sz w:val="19"/>
              </w:rPr>
              <w:t>authorizes</w:t>
            </w:r>
            <w:r w:rsidRPr="00BD633E">
              <w:rPr>
                <w:rFonts w:ascii="Calibri" w:hAnsi="Calibri"/>
                <w:iCs/>
                <w:sz w:val="19"/>
              </w:rPr>
              <w:t xml:space="preserve"> the use of funds from the State Disaster Assistance Contingency Account for emergency relief in Houston County. Areas of Houston County experienced significant damage to public properties caused by severe flash flooding brought on by torrential </w:t>
            </w:r>
            <w:r w:rsidR="00E66008">
              <w:rPr>
                <w:rFonts w:ascii="Calibri" w:hAnsi="Calibri"/>
                <w:iCs/>
                <w:sz w:val="19"/>
              </w:rPr>
              <w:t>rains.</w:t>
            </w:r>
          </w:p>
        </w:tc>
        <w:tc>
          <w:tcPr>
            <w:tcW w:w="2011" w:type="dxa"/>
          </w:tcPr>
          <w:p w14:paraId="38A41986" w14:textId="314A8AF5" w:rsidR="00BD633E" w:rsidRDefault="00BD633E" w:rsidP="00BF1085">
            <w:pPr>
              <w:rPr>
                <w:rFonts w:ascii="Calibri" w:hAnsi="Calibri"/>
                <w:sz w:val="19"/>
              </w:rPr>
            </w:pPr>
            <w:r>
              <w:rPr>
                <w:rFonts w:ascii="Calibri" w:hAnsi="Calibri"/>
                <w:sz w:val="19"/>
              </w:rPr>
              <w:t>[</w:t>
            </w:r>
            <w:hyperlink r:id="rId3599" w:history="1">
              <w:r w:rsidRPr="00BD633E">
                <w:rPr>
                  <w:rStyle w:val="Hyperlink"/>
                  <w:rFonts w:ascii="Calibri" w:hAnsi="Calibri"/>
                  <w:sz w:val="19"/>
                </w:rPr>
                <w:t>News Release</w:t>
              </w:r>
            </w:hyperlink>
            <w:r>
              <w:rPr>
                <w:rFonts w:ascii="Calibri" w:hAnsi="Calibri"/>
                <w:sz w:val="19"/>
              </w:rPr>
              <w:t>]</w:t>
            </w:r>
          </w:p>
        </w:tc>
      </w:tr>
      <w:tr w:rsidR="00BD633E" w14:paraId="1E0B28AD" w14:textId="77777777" w:rsidTr="00E66008">
        <w:trPr>
          <w:trHeight w:val="1610"/>
          <w:jc w:val="center"/>
        </w:trPr>
        <w:tc>
          <w:tcPr>
            <w:tcW w:w="1280" w:type="dxa"/>
          </w:tcPr>
          <w:p w14:paraId="1A99FDB0" w14:textId="32DEEF67" w:rsidR="00BD633E" w:rsidRDefault="00755639" w:rsidP="00BF1085">
            <w:pPr>
              <w:rPr>
                <w:rFonts w:ascii="Calibri" w:hAnsi="Calibri"/>
                <w:sz w:val="19"/>
              </w:rPr>
            </w:pPr>
            <w:r>
              <w:rPr>
                <w:rFonts w:ascii="Calibri" w:hAnsi="Calibri"/>
                <w:sz w:val="19"/>
              </w:rPr>
              <w:t>10/4/</w:t>
            </w:r>
            <w:r w:rsidR="00BD633E">
              <w:rPr>
                <w:rFonts w:ascii="Calibri" w:hAnsi="Calibri"/>
                <w:sz w:val="19"/>
              </w:rPr>
              <w:t>18</w:t>
            </w:r>
          </w:p>
        </w:tc>
        <w:tc>
          <w:tcPr>
            <w:tcW w:w="2218" w:type="dxa"/>
            <w:shd w:val="clear" w:color="auto" w:fill="DBE5F1" w:themeFill="accent1" w:themeFillTint="33"/>
          </w:tcPr>
          <w:p w14:paraId="69EFB00E" w14:textId="77777777" w:rsidR="00BD633E" w:rsidRPr="00BD633E" w:rsidRDefault="00BD633E" w:rsidP="00BD633E">
            <w:pPr>
              <w:rPr>
                <w:rFonts w:ascii="Calibri" w:hAnsi="Calibri"/>
                <w:b/>
                <w:sz w:val="19"/>
              </w:rPr>
            </w:pPr>
            <w:r w:rsidRPr="00BD633E">
              <w:rPr>
                <w:rFonts w:ascii="Calibri" w:hAnsi="Calibri"/>
                <w:b/>
                <w:sz w:val="19"/>
              </w:rPr>
              <w:t>Governor Dayton Appoints Jeanne M. Cochran to Fill Court of Appeals Vacancy</w:t>
            </w:r>
          </w:p>
          <w:p w14:paraId="20A601F6" w14:textId="77777777" w:rsidR="00BD633E" w:rsidRPr="00BD633E" w:rsidRDefault="00BD633E" w:rsidP="00BD633E">
            <w:pPr>
              <w:rPr>
                <w:rFonts w:ascii="Calibri" w:hAnsi="Calibri"/>
                <w:b/>
                <w:sz w:val="19"/>
              </w:rPr>
            </w:pPr>
          </w:p>
        </w:tc>
        <w:tc>
          <w:tcPr>
            <w:tcW w:w="3222" w:type="dxa"/>
          </w:tcPr>
          <w:p w14:paraId="1BA5F69D" w14:textId="7C94A47B" w:rsidR="00BD633E" w:rsidRDefault="00BD633E" w:rsidP="00255E37">
            <w:pPr>
              <w:rPr>
                <w:rFonts w:ascii="Calibri" w:hAnsi="Calibri"/>
                <w:iCs/>
                <w:sz w:val="19"/>
              </w:rPr>
            </w:pPr>
            <w:r>
              <w:rPr>
                <w:rFonts w:ascii="Calibri" w:hAnsi="Calibri"/>
                <w:iCs/>
                <w:sz w:val="19"/>
              </w:rPr>
              <w:t>Governor Dayton announces</w:t>
            </w:r>
            <w:r w:rsidRPr="00BD633E">
              <w:rPr>
                <w:rFonts w:ascii="Calibri" w:hAnsi="Calibri"/>
                <w:iCs/>
                <w:sz w:val="19"/>
              </w:rPr>
              <w:t xml:space="preserve"> the appointment of Judge Jeanne M. Cochran as the Sixth Congressional District Judge on the Minnesota Court of Appeals. Judge Cochran will be replacing the Honorable Randolph W. Peterson.</w:t>
            </w:r>
          </w:p>
        </w:tc>
        <w:tc>
          <w:tcPr>
            <w:tcW w:w="2011" w:type="dxa"/>
          </w:tcPr>
          <w:p w14:paraId="48F29A02" w14:textId="1C9F179A" w:rsidR="00BD633E" w:rsidRDefault="00BD633E" w:rsidP="00BF1085">
            <w:pPr>
              <w:rPr>
                <w:rFonts w:ascii="Calibri" w:hAnsi="Calibri"/>
                <w:sz w:val="19"/>
              </w:rPr>
            </w:pPr>
            <w:r>
              <w:rPr>
                <w:rFonts w:ascii="Calibri" w:hAnsi="Calibri"/>
                <w:sz w:val="19"/>
              </w:rPr>
              <w:t>[</w:t>
            </w:r>
            <w:hyperlink r:id="rId3600" w:history="1">
              <w:r w:rsidRPr="00BD633E">
                <w:rPr>
                  <w:rStyle w:val="Hyperlink"/>
                  <w:rFonts w:ascii="Calibri" w:hAnsi="Calibri"/>
                  <w:sz w:val="19"/>
                </w:rPr>
                <w:t>News Release</w:t>
              </w:r>
            </w:hyperlink>
            <w:r>
              <w:rPr>
                <w:rFonts w:ascii="Calibri" w:hAnsi="Calibri"/>
                <w:sz w:val="19"/>
              </w:rPr>
              <w:t>]</w:t>
            </w:r>
          </w:p>
        </w:tc>
      </w:tr>
      <w:tr w:rsidR="004F0980" w14:paraId="69E29241" w14:textId="77777777" w:rsidTr="00E66008">
        <w:trPr>
          <w:trHeight w:val="1430"/>
          <w:jc w:val="center"/>
        </w:trPr>
        <w:tc>
          <w:tcPr>
            <w:tcW w:w="1280" w:type="dxa"/>
          </w:tcPr>
          <w:p w14:paraId="7CE47F5B" w14:textId="068A6758" w:rsidR="004F0980" w:rsidRDefault="00755639" w:rsidP="00BF1085">
            <w:pPr>
              <w:rPr>
                <w:rFonts w:ascii="Calibri" w:hAnsi="Calibri"/>
                <w:sz w:val="19"/>
              </w:rPr>
            </w:pPr>
            <w:r>
              <w:rPr>
                <w:rFonts w:ascii="Calibri" w:hAnsi="Calibri"/>
                <w:sz w:val="19"/>
              </w:rPr>
              <w:t>10/5/</w:t>
            </w:r>
            <w:r w:rsidR="004F0980">
              <w:rPr>
                <w:rFonts w:ascii="Calibri" w:hAnsi="Calibri"/>
                <w:sz w:val="19"/>
              </w:rPr>
              <w:t>18</w:t>
            </w:r>
          </w:p>
        </w:tc>
        <w:tc>
          <w:tcPr>
            <w:tcW w:w="2218" w:type="dxa"/>
            <w:shd w:val="clear" w:color="auto" w:fill="DBE5F1" w:themeFill="accent1" w:themeFillTint="33"/>
          </w:tcPr>
          <w:p w14:paraId="64F6C25D" w14:textId="44973261" w:rsidR="004F0980" w:rsidRPr="00BD633E" w:rsidRDefault="004F0980" w:rsidP="00BD633E">
            <w:pPr>
              <w:rPr>
                <w:rFonts w:ascii="Calibri" w:hAnsi="Calibri"/>
                <w:b/>
                <w:sz w:val="19"/>
              </w:rPr>
            </w:pPr>
            <w:r>
              <w:rPr>
                <w:rFonts w:ascii="Calibri" w:hAnsi="Calibri"/>
                <w:b/>
                <w:sz w:val="19"/>
              </w:rPr>
              <w:t xml:space="preserve">Governor Dayton Appoints Randall J. </w:t>
            </w:r>
            <w:proofErr w:type="spellStart"/>
            <w:r>
              <w:rPr>
                <w:rFonts w:ascii="Calibri" w:hAnsi="Calibri"/>
                <w:b/>
                <w:sz w:val="19"/>
              </w:rPr>
              <w:t>Sleiter</w:t>
            </w:r>
            <w:proofErr w:type="spellEnd"/>
            <w:r>
              <w:rPr>
                <w:rFonts w:ascii="Calibri" w:hAnsi="Calibri"/>
                <w:b/>
                <w:sz w:val="19"/>
              </w:rPr>
              <w:t xml:space="preserve"> to Fill Court of Appeals Vacancy</w:t>
            </w:r>
          </w:p>
        </w:tc>
        <w:tc>
          <w:tcPr>
            <w:tcW w:w="3222" w:type="dxa"/>
          </w:tcPr>
          <w:p w14:paraId="698B50CF" w14:textId="38CDEE22" w:rsidR="004F0980" w:rsidRDefault="004F0980" w:rsidP="00255E37">
            <w:pPr>
              <w:rPr>
                <w:rFonts w:ascii="Calibri" w:hAnsi="Calibri"/>
                <w:iCs/>
                <w:sz w:val="19"/>
              </w:rPr>
            </w:pPr>
            <w:r>
              <w:rPr>
                <w:rFonts w:ascii="Calibri" w:hAnsi="Calibri"/>
                <w:iCs/>
                <w:sz w:val="19"/>
              </w:rPr>
              <w:t>Governor Dayton announces</w:t>
            </w:r>
            <w:r w:rsidRPr="004F0980">
              <w:rPr>
                <w:rFonts w:ascii="Calibri" w:hAnsi="Calibri"/>
                <w:iCs/>
                <w:sz w:val="19"/>
              </w:rPr>
              <w:t xml:space="preserve"> the appointment of Judge Randall J. </w:t>
            </w:r>
            <w:proofErr w:type="spellStart"/>
            <w:r w:rsidRPr="004F0980">
              <w:rPr>
                <w:rFonts w:ascii="Calibri" w:hAnsi="Calibri"/>
                <w:iCs/>
                <w:sz w:val="19"/>
              </w:rPr>
              <w:t>Slieter</w:t>
            </w:r>
            <w:proofErr w:type="spellEnd"/>
            <w:r w:rsidRPr="004F0980">
              <w:rPr>
                <w:rFonts w:ascii="Calibri" w:hAnsi="Calibri"/>
                <w:iCs/>
                <w:sz w:val="19"/>
              </w:rPr>
              <w:t xml:space="preserve"> as the Seventh Congressional District Judge on the Minnesota Court of Appeals. Judge </w:t>
            </w:r>
            <w:proofErr w:type="spellStart"/>
            <w:r w:rsidRPr="004F0980">
              <w:rPr>
                <w:rFonts w:ascii="Calibri" w:hAnsi="Calibri"/>
                <w:iCs/>
                <w:sz w:val="19"/>
              </w:rPr>
              <w:t>Slieter</w:t>
            </w:r>
            <w:proofErr w:type="spellEnd"/>
            <w:r w:rsidRPr="004F0980">
              <w:rPr>
                <w:rFonts w:ascii="Calibri" w:hAnsi="Calibri"/>
                <w:iCs/>
                <w:sz w:val="19"/>
              </w:rPr>
              <w:t xml:space="preserve"> will be replacing the Honorable Michael L. Kirk.</w:t>
            </w:r>
          </w:p>
        </w:tc>
        <w:tc>
          <w:tcPr>
            <w:tcW w:w="2011" w:type="dxa"/>
          </w:tcPr>
          <w:p w14:paraId="20A80C0A" w14:textId="0677E402" w:rsidR="004F0980" w:rsidRDefault="004F0980" w:rsidP="00BF1085">
            <w:pPr>
              <w:rPr>
                <w:rFonts w:ascii="Calibri" w:hAnsi="Calibri"/>
                <w:sz w:val="19"/>
              </w:rPr>
            </w:pPr>
            <w:r>
              <w:rPr>
                <w:rFonts w:ascii="Calibri" w:hAnsi="Calibri"/>
                <w:sz w:val="19"/>
              </w:rPr>
              <w:t>[</w:t>
            </w:r>
            <w:hyperlink r:id="rId3601" w:history="1">
              <w:r w:rsidRPr="004F0980">
                <w:rPr>
                  <w:rStyle w:val="Hyperlink"/>
                  <w:rFonts w:ascii="Calibri" w:hAnsi="Calibri"/>
                  <w:sz w:val="19"/>
                </w:rPr>
                <w:t>News Release</w:t>
              </w:r>
            </w:hyperlink>
            <w:r>
              <w:rPr>
                <w:rFonts w:ascii="Calibri" w:hAnsi="Calibri"/>
                <w:sz w:val="19"/>
              </w:rPr>
              <w:t>]</w:t>
            </w:r>
          </w:p>
        </w:tc>
      </w:tr>
      <w:tr w:rsidR="004F0980" w14:paraId="40A7B427" w14:textId="77777777" w:rsidTr="00E66008">
        <w:trPr>
          <w:trHeight w:val="1970"/>
          <w:jc w:val="center"/>
        </w:trPr>
        <w:tc>
          <w:tcPr>
            <w:tcW w:w="1280" w:type="dxa"/>
          </w:tcPr>
          <w:p w14:paraId="7AE8B735" w14:textId="05C3F279" w:rsidR="004F0980" w:rsidRDefault="00755639" w:rsidP="00BF1085">
            <w:pPr>
              <w:rPr>
                <w:rFonts w:ascii="Calibri" w:hAnsi="Calibri"/>
                <w:sz w:val="19"/>
              </w:rPr>
            </w:pPr>
            <w:r>
              <w:rPr>
                <w:rFonts w:ascii="Calibri" w:hAnsi="Calibri"/>
                <w:sz w:val="19"/>
              </w:rPr>
              <w:lastRenderedPageBreak/>
              <w:t>10/5/</w:t>
            </w:r>
            <w:r w:rsidR="004F0980">
              <w:rPr>
                <w:rFonts w:ascii="Calibri" w:hAnsi="Calibri"/>
                <w:sz w:val="19"/>
              </w:rPr>
              <w:t>18</w:t>
            </w:r>
          </w:p>
        </w:tc>
        <w:tc>
          <w:tcPr>
            <w:tcW w:w="2218" w:type="dxa"/>
            <w:shd w:val="clear" w:color="auto" w:fill="DBE5F1" w:themeFill="accent1" w:themeFillTint="33"/>
          </w:tcPr>
          <w:p w14:paraId="7CC4E7F7" w14:textId="77777777" w:rsidR="004F0980" w:rsidRPr="004F0980" w:rsidRDefault="004F0980" w:rsidP="004F0980">
            <w:pPr>
              <w:rPr>
                <w:rFonts w:ascii="Calibri" w:hAnsi="Calibri"/>
                <w:b/>
                <w:sz w:val="19"/>
              </w:rPr>
            </w:pPr>
            <w:r w:rsidRPr="004F0980">
              <w:rPr>
                <w:rFonts w:ascii="Calibri" w:hAnsi="Calibri"/>
                <w:b/>
                <w:sz w:val="19"/>
              </w:rPr>
              <w:t>Governor Dayton Orders Flags Flown at Half-Staff in Observation of the National Fallen Firefighters Memorial Service</w:t>
            </w:r>
          </w:p>
          <w:p w14:paraId="4CC9791E" w14:textId="572E7CC5" w:rsidR="004F0980" w:rsidRDefault="004F0980" w:rsidP="00BD633E">
            <w:pPr>
              <w:rPr>
                <w:rFonts w:ascii="Calibri" w:hAnsi="Calibri"/>
                <w:b/>
                <w:sz w:val="19"/>
              </w:rPr>
            </w:pPr>
          </w:p>
        </w:tc>
        <w:tc>
          <w:tcPr>
            <w:tcW w:w="3222" w:type="dxa"/>
          </w:tcPr>
          <w:p w14:paraId="68386051" w14:textId="3864320E" w:rsidR="004F0980" w:rsidRDefault="004F0980" w:rsidP="00255E37">
            <w:pPr>
              <w:rPr>
                <w:rFonts w:ascii="Calibri" w:hAnsi="Calibri"/>
                <w:iCs/>
                <w:sz w:val="19"/>
              </w:rPr>
            </w:pPr>
            <w:r w:rsidRPr="004F0980">
              <w:rPr>
                <w:rFonts w:ascii="Calibri" w:hAnsi="Calibri"/>
                <w:iCs/>
                <w:sz w:val="19"/>
              </w:rPr>
              <w:t>In honor of firefighters who have been killed or disabled in the line of duty, Governor Dayton</w:t>
            </w:r>
            <w:r>
              <w:rPr>
                <w:rFonts w:ascii="Calibri" w:hAnsi="Calibri"/>
                <w:iCs/>
                <w:sz w:val="19"/>
              </w:rPr>
              <w:t xml:space="preserve"> orders</w:t>
            </w:r>
            <w:r w:rsidRPr="004F0980">
              <w:rPr>
                <w:rFonts w:ascii="Calibri" w:hAnsi="Calibri"/>
                <w:iCs/>
                <w:sz w:val="19"/>
              </w:rPr>
              <w:t> all United States flags and Minnesota flags be flown at half-staff at all state and federal buildings in the State of Minnesota, from sunrise until sunset on Sunday, October 7, 2018. </w:t>
            </w:r>
          </w:p>
        </w:tc>
        <w:tc>
          <w:tcPr>
            <w:tcW w:w="2011" w:type="dxa"/>
          </w:tcPr>
          <w:p w14:paraId="55D3FD42" w14:textId="63700BD1" w:rsidR="004F0980" w:rsidRDefault="004F0980" w:rsidP="00BF1085">
            <w:pPr>
              <w:rPr>
                <w:rFonts w:ascii="Calibri" w:hAnsi="Calibri"/>
                <w:sz w:val="19"/>
              </w:rPr>
            </w:pPr>
            <w:r>
              <w:rPr>
                <w:rFonts w:ascii="Calibri" w:hAnsi="Calibri"/>
                <w:sz w:val="19"/>
              </w:rPr>
              <w:t>[</w:t>
            </w:r>
            <w:hyperlink r:id="rId3602" w:history="1">
              <w:r w:rsidRPr="004F0980">
                <w:rPr>
                  <w:rStyle w:val="Hyperlink"/>
                  <w:rFonts w:ascii="Calibri" w:hAnsi="Calibri"/>
                  <w:sz w:val="19"/>
                </w:rPr>
                <w:t>News Release</w:t>
              </w:r>
            </w:hyperlink>
            <w:r>
              <w:rPr>
                <w:rFonts w:ascii="Calibri" w:hAnsi="Calibri"/>
                <w:sz w:val="19"/>
              </w:rPr>
              <w:t>]</w:t>
            </w:r>
          </w:p>
        </w:tc>
      </w:tr>
      <w:tr w:rsidR="004F0980" w14:paraId="38BE3118" w14:textId="77777777" w:rsidTr="00E66008">
        <w:trPr>
          <w:trHeight w:val="1700"/>
          <w:jc w:val="center"/>
        </w:trPr>
        <w:tc>
          <w:tcPr>
            <w:tcW w:w="1280" w:type="dxa"/>
          </w:tcPr>
          <w:p w14:paraId="6E03A902" w14:textId="452E8B0A" w:rsidR="004F0980" w:rsidRDefault="00755639" w:rsidP="00BF1085">
            <w:pPr>
              <w:rPr>
                <w:rFonts w:ascii="Calibri" w:hAnsi="Calibri"/>
                <w:sz w:val="19"/>
              </w:rPr>
            </w:pPr>
            <w:r>
              <w:rPr>
                <w:rFonts w:ascii="Calibri" w:hAnsi="Calibri"/>
                <w:sz w:val="19"/>
              </w:rPr>
              <w:t>10/9/</w:t>
            </w:r>
            <w:r w:rsidR="004F0980">
              <w:rPr>
                <w:rFonts w:ascii="Calibri" w:hAnsi="Calibri"/>
                <w:sz w:val="19"/>
              </w:rPr>
              <w:t>18</w:t>
            </w:r>
          </w:p>
        </w:tc>
        <w:tc>
          <w:tcPr>
            <w:tcW w:w="2218" w:type="dxa"/>
            <w:shd w:val="clear" w:color="auto" w:fill="DBE5F1" w:themeFill="accent1" w:themeFillTint="33"/>
          </w:tcPr>
          <w:p w14:paraId="1D779B01" w14:textId="37A3AAD0" w:rsidR="004F0980" w:rsidRPr="004F0980" w:rsidRDefault="004F0980" w:rsidP="004F0980">
            <w:pPr>
              <w:rPr>
                <w:rFonts w:ascii="Calibri" w:hAnsi="Calibri"/>
                <w:b/>
                <w:sz w:val="19"/>
              </w:rPr>
            </w:pPr>
            <w:r w:rsidRPr="004F0980">
              <w:rPr>
                <w:rFonts w:ascii="Calibri" w:hAnsi="Calibri"/>
                <w:b/>
                <w:sz w:val="19"/>
              </w:rPr>
              <w:t>First State Scorecard on Environmental Sustainability Highlights State Successes and Improvement Opportunities for Waste, En</w:t>
            </w:r>
            <w:r w:rsidR="00E66008">
              <w:rPr>
                <w:rFonts w:ascii="Calibri" w:hAnsi="Calibri"/>
                <w:b/>
                <w:sz w:val="19"/>
              </w:rPr>
              <w:t>ergy, and Water Usage Reduction</w:t>
            </w:r>
          </w:p>
        </w:tc>
        <w:tc>
          <w:tcPr>
            <w:tcW w:w="3222" w:type="dxa"/>
          </w:tcPr>
          <w:p w14:paraId="108230C9" w14:textId="6FA47337" w:rsidR="004F0980" w:rsidRPr="004F0980" w:rsidRDefault="004F0980" w:rsidP="00255E37">
            <w:pPr>
              <w:rPr>
                <w:rFonts w:ascii="Calibri" w:hAnsi="Calibri"/>
                <w:iCs/>
                <w:sz w:val="19"/>
              </w:rPr>
            </w:pPr>
            <w:r w:rsidRPr="004F0980">
              <w:rPr>
                <w:rFonts w:ascii="Calibri" w:hAnsi="Calibri"/>
                <w:iCs/>
                <w:sz w:val="19"/>
              </w:rPr>
              <w:t xml:space="preserve">Minnesota’s state agencies are making good progress towards ambitious sustainability goals put in </w:t>
            </w:r>
            <w:r>
              <w:rPr>
                <w:rFonts w:ascii="Calibri" w:hAnsi="Calibri"/>
                <w:iCs/>
                <w:sz w:val="19"/>
              </w:rPr>
              <w:t>place last year by Governor</w:t>
            </w:r>
            <w:r w:rsidRPr="004F0980">
              <w:rPr>
                <w:rFonts w:ascii="Calibri" w:hAnsi="Calibri"/>
                <w:iCs/>
                <w:sz w:val="19"/>
              </w:rPr>
              <w:t xml:space="preserve"> Dayton, according to a </w:t>
            </w:r>
            <w:proofErr w:type="gramStart"/>
            <w:r w:rsidRPr="004F0980">
              <w:rPr>
                <w:rFonts w:ascii="Calibri" w:hAnsi="Calibri"/>
                <w:iCs/>
                <w:sz w:val="19"/>
              </w:rPr>
              <w:t>newly-released</w:t>
            </w:r>
            <w:proofErr w:type="gramEnd"/>
            <w:r w:rsidRPr="004F0980">
              <w:rPr>
                <w:rFonts w:ascii="Calibri" w:hAnsi="Calibri"/>
                <w:iCs/>
                <w:sz w:val="19"/>
              </w:rPr>
              <w:t xml:space="preserve"> report by the Department of Administration’s Office of Enterprise Sustainability.</w:t>
            </w:r>
          </w:p>
        </w:tc>
        <w:tc>
          <w:tcPr>
            <w:tcW w:w="2011" w:type="dxa"/>
          </w:tcPr>
          <w:p w14:paraId="6D964411" w14:textId="695FEFD3" w:rsidR="004F0980" w:rsidRDefault="004F0980" w:rsidP="00BF1085">
            <w:pPr>
              <w:rPr>
                <w:rFonts w:ascii="Calibri" w:hAnsi="Calibri"/>
                <w:sz w:val="19"/>
              </w:rPr>
            </w:pPr>
            <w:r>
              <w:rPr>
                <w:rFonts w:ascii="Calibri" w:hAnsi="Calibri"/>
                <w:sz w:val="19"/>
              </w:rPr>
              <w:t>[</w:t>
            </w:r>
            <w:hyperlink r:id="rId3603" w:history="1">
              <w:r w:rsidRPr="004F0980">
                <w:rPr>
                  <w:rStyle w:val="Hyperlink"/>
                  <w:rFonts w:ascii="Calibri" w:hAnsi="Calibri"/>
                  <w:sz w:val="19"/>
                </w:rPr>
                <w:t>News Release</w:t>
              </w:r>
            </w:hyperlink>
            <w:r>
              <w:rPr>
                <w:rFonts w:ascii="Calibri" w:hAnsi="Calibri"/>
                <w:sz w:val="19"/>
              </w:rPr>
              <w:t>]</w:t>
            </w:r>
          </w:p>
        </w:tc>
      </w:tr>
      <w:tr w:rsidR="0044624B" w14:paraId="64641E8E" w14:textId="77777777" w:rsidTr="00E66008">
        <w:trPr>
          <w:trHeight w:val="1637"/>
          <w:jc w:val="center"/>
        </w:trPr>
        <w:tc>
          <w:tcPr>
            <w:tcW w:w="1280" w:type="dxa"/>
          </w:tcPr>
          <w:p w14:paraId="3A9F3617" w14:textId="636EEE0E" w:rsidR="0044624B" w:rsidRDefault="00755639" w:rsidP="00BF1085">
            <w:pPr>
              <w:rPr>
                <w:rFonts w:ascii="Calibri" w:hAnsi="Calibri"/>
                <w:sz w:val="19"/>
              </w:rPr>
            </w:pPr>
            <w:r>
              <w:rPr>
                <w:rFonts w:ascii="Calibri" w:hAnsi="Calibri"/>
                <w:sz w:val="19"/>
              </w:rPr>
              <w:t>10/10/</w:t>
            </w:r>
            <w:r w:rsidR="0044624B">
              <w:rPr>
                <w:rFonts w:ascii="Calibri" w:hAnsi="Calibri"/>
                <w:sz w:val="19"/>
              </w:rPr>
              <w:t>18</w:t>
            </w:r>
          </w:p>
        </w:tc>
        <w:tc>
          <w:tcPr>
            <w:tcW w:w="2218" w:type="dxa"/>
            <w:shd w:val="clear" w:color="auto" w:fill="DBE5F1" w:themeFill="accent1" w:themeFillTint="33"/>
          </w:tcPr>
          <w:p w14:paraId="25009046" w14:textId="77777777" w:rsidR="0044624B" w:rsidRPr="0044624B" w:rsidRDefault="0044624B" w:rsidP="0044624B">
            <w:pPr>
              <w:rPr>
                <w:rFonts w:ascii="Calibri" w:hAnsi="Calibri"/>
                <w:b/>
                <w:sz w:val="19"/>
              </w:rPr>
            </w:pPr>
            <w:r w:rsidRPr="0044624B">
              <w:rPr>
                <w:rFonts w:ascii="Calibri" w:hAnsi="Calibri"/>
                <w:b/>
                <w:sz w:val="19"/>
              </w:rPr>
              <w:t>Governor Dayton Authorizes Pipeline Safety Inspectors to Assist Massachusetts with Service Restoration Following Gas Explosions</w:t>
            </w:r>
          </w:p>
          <w:p w14:paraId="08EAE447" w14:textId="77777777" w:rsidR="0044624B" w:rsidRPr="004F0980" w:rsidRDefault="0044624B" w:rsidP="004F0980">
            <w:pPr>
              <w:rPr>
                <w:rFonts w:ascii="Calibri" w:hAnsi="Calibri"/>
                <w:b/>
                <w:sz w:val="19"/>
              </w:rPr>
            </w:pPr>
          </w:p>
        </w:tc>
        <w:tc>
          <w:tcPr>
            <w:tcW w:w="3222" w:type="dxa"/>
          </w:tcPr>
          <w:p w14:paraId="36443C0E" w14:textId="29B9190F" w:rsidR="0044624B" w:rsidRPr="004F0980" w:rsidRDefault="0044624B" w:rsidP="00255E37">
            <w:pPr>
              <w:rPr>
                <w:rFonts w:ascii="Calibri" w:hAnsi="Calibri"/>
                <w:iCs/>
                <w:sz w:val="19"/>
              </w:rPr>
            </w:pPr>
            <w:r>
              <w:rPr>
                <w:rFonts w:ascii="Calibri" w:hAnsi="Calibri"/>
                <w:iCs/>
                <w:sz w:val="19"/>
              </w:rPr>
              <w:t>Governor Dayton authorizes</w:t>
            </w:r>
            <w:r w:rsidRPr="0044624B">
              <w:rPr>
                <w:rFonts w:ascii="Calibri" w:hAnsi="Calibri"/>
                <w:iCs/>
                <w:sz w:val="19"/>
              </w:rPr>
              <w:t xml:space="preserve"> five Minnesota pipeline safety inspectors to assist in the restoration of gas services in Merrimack County, Massachusetts, in response to a natural gas line incident that caused a series of explosions in September. </w:t>
            </w:r>
          </w:p>
        </w:tc>
        <w:tc>
          <w:tcPr>
            <w:tcW w:w="2011" w:type="dxa"/>
          </w:tcPr>
          <w:p w14:paraId="72C0AAC4" w14:textId="4BD5B065" w:rsidR="0044624B" w:rsidRDefault="0044624B" w:rsidP="00BF1085">
            <w:pPr>
              <w:rPr>
                <w:rFonts w:ascii="Calibri" w:hAnsi="Calibri"/>
                <w:sz w:val="19"/>
              </w:rPr>
            </w:pPr>
            <w:r>
              <w:rPr>
                <w:rFonts w:ascii="Calibri" w:hAnsi="Calibri"/>
                <w:sz w:val="19"/>
              </w:rPr>
              <w:t>[</w:t>
            </w:r>
            <w:hyperlink r:id="rId3604" w:history="1">
              <w:r w:rsidRPr="0044624B">
                <w:rPr>
                  <w:rStyle w:val="Hyperlink"/>
                  <w:rFonts w:ascii="Calibri" w:hAnsi="Calibri"/>
                  <w:sz w:val="19"/>
                </w:rPr>
                <w:t>News Release</w:t>
              </w:r>
            </w:hyperlink>
            <w:r>
              <w:rPr>
                <w:rFonts w:ascii="Calibri" w:hAnsi="Calibri"/>
                <w:sz w:val="19"/>
              </w:rPr>
              <w:t>]</w:t>
            </w:r>
          </w:p>
        </w:tc>
      </w:tr>
      <w:tr w:rsidR="004F0980" w14:paraId="3AB6D1FA" w14:textId="77777777" w:rsidTr="0008501A">
        <w:trPr>
          <w:trHeight w:val="2240"/>
          <w:jc w:val="center"/>
        </w:trPr>
        <w:tc>
          <w:tcPr>
            <w:tcW w:w="1280" w:type="dxa"/>
          </w:tcPr>
          <w:p w14:paraId="43435C2B" w14:textId="48C93C4C" w:rsidR="004F0980" w:rsidRDefault="00755639" w:rsidP="00BF1085">
            <w:pPr>
              <w:rPr>
                <w:rFonts w:ascii="Calibri" w:hAnsi="Calibri"/>
                <w:sz w:val="19"/>
              </w:rPr>
            </w:pPr>
            <w:r>
              <w:rPr>
                <w:rFonts w:ascii="Calibri" w:hAnsi="Calibri"/>
                <w:sz w:val="19"/>
              </w:rPr>
              <w:t>10/11/</w:t>
            </w:r>
            <w:r w:rsidR="0044624B">
              <w:rPr>
                <w:rFonts w:ascii="Calibri" w:hAnsi="Calibri"/>
                <w:sz w:val="19"/>
              </w:rPr>
              <w:t>18</w:t>
            </w:r>
          </w:p>
        </w:tc>
        <w:tc>
          <w:tcPr>
            <w:tcW w:w="2218" w:type="dxa"/>
            <w:shd w:val="clear" w:color="auto" w:fill="DBE5F1" w:themeFill="accent1" w:themeFillTint="33"/>
          </w:tcPr>
          <w:p w14:paraId="7F7D5B72" w14:textId="77777777" w:rsidR="0044624B" w:rsidRPr="0044624B" w:rsidRDefault="0044624B" w:rsidP="0044624B">
            <w:pPr>
              <w:rPr>
                <w:rFonts w:ascii="Calibri" w:hAnsi="Calibri"/>
                <w:b/>
                <w:sz w:val="19"/>
              </w:rPr>
            </w:pPr>
            <w:r w:rsidRPr="0044624B">
              <w:rPr>
                <w:rFonts w:ascii="Calibri" w:hAnsi="Calibri"/>
                <w:b/>
                <w:sz w:val="19"/>
              </w:rPr>
              <w:t>Statement on Governor Dayton's Back Surgery</w:t>
            </w:r>
          </w:p>
          <w:p w14:paraId="0A33B1EB" w14:textId="77777777" w:rsidR="004F0980" w:rsidRDefault="004F0980" w:rsidP="00BD633E">
            <w:pPr>
              <w:rPr>
                <w:rFonts w:ascii="Calibri" w:hAnsi="Calibri"/>
                <w:b/>
                <w:sz w:val="19"/>
              </w:rPr>
            </w:pPr>
          </w:p>
        </w:tc>
        <w:tc>
          <w:tcPr>
            <w:tcW w:w="3222" w:type="dxa"/>
          </w:tcPr>
          <w:p w14:paraId="7C3D451B" w14:textId="4F4E5095" w:rsidR="004F0980" w:rsidRDefault="0044624B" w:rsidP="0044624B">
            <w:pPr>
              <w:rPr>
                <w:rFonts w:ascii="Calibri" w:hAnsi="Calibri"/>
                <w:iCs/>
                <w:sz w:val="19"/>
              </w:rPr>
            </w:pPr>
            <w:r>
              <w:rPr>
                <w:rFonts w:ascii="Calibri" w:hAnsi="Calibri"/>
                <w:iCs/>
                <w:sz w:val="19"/>
              </w:rPr>
              <w:t>On October 12, 2018, Governor Dayton will undergo</w:t>
            </w:r>
            <w:r w:rsidRPr="0044624B">
              <w:rPr>
                <w:rFonts w:ascii="Calibri" w:hAnsi="Calibri"/>
                <w:iCs/>
                <w:sz w:val="19"/>
              </w:rPr>
              <w:t xml:space="preserve"> lower back surgery at Mayo Clinic in Rochester. This procedure is similar to those performed in 2012 and 2015, which fused vertebrae in Governor Dayton’s lower back. Those surgeries were beneficial to improving strength and stability in his legs. </w:t>
            </w:r>
          </w:p>
        </w:tc>
        <w:tc>
          <w:tcPr>
            <w:tcW w:w="2011" w:type="dxa"/>
          </w:tcPr>
          <w:p w14:paraId="55911A9D" w14:textId="1BCD137F" w:rsidR="004F0980" w:rsidRDefault="0044624B" w:rsidP="00BF1085">
            <w:pPr>
              <w:rPr>
                <w:rFonts w:ascii="Calibri" w:hAnsi="Calibri"/>
                <w:sz w:val="19"/>
              </w:rPr>
            </w:pPr>
            <w:r>
              <w:rPr>
                <w:rFonts w:ascii="Calibri" w:hAnsi="Calibri"/>
                <w:sz w:val="19"/>
              </w:rPr>
              <w:t>[</w:t>
            </w:r>
            <w:hyperlink r:id="rId3605" w:history="1">
              <w:r w:rsidRPr="0044624B">
                <w:rPr>
                  <w:rStyle w:val="Hyperlink"/>
                  <w:rFonts w:ascii="Calibri" w:hAnsi="Calibri"/>
                  <w:sz w:val="19"/>
                </w:rPr>
                <w:t>News Release</w:t>
              </w:r>
            </w:hyperlink>
            <w:r>
              <w:rPr>
                <w:rFonts w:ascii="Calibri" w:hAnsi="Calibri"/>
                <w:sz w:val="19"/>
              </w:rPr>
              <w:t>]</w:t>
            </w:r>
          </w:p>
        </w:tc>
      </w:tr>
      <w:tr w:rsidR="0044624B" w14:paraId="37C69308" w14:textId="77777777" w:rsidTr="0008501A">
        <w:trPr>
          <w:trHeight w:val="1340"/>
          <w:jc w:val="center"/>
        </w:trPr>
        <w:tc>
          <w:tcPr>
            <w:tcW w:w="1280" w:type="dxa"/>
          </w:tcPr>
          <w:p w14:paraId="0D9C601B" w14:textId="1FC6D775" w:rsidR="0044624B" w:rsidRDefault="00755639" w:rsidP="00BF1085">
            <w:pPr>
              <w:rPr>
                <w:rFonts w:ascii="Calibri" w:hAnsi="Calibri"/>
                <w:sz w:val="19"/>
              </w:rPr>
            </w:pPr>
            <w:r>
              <w:rPr>
                <w:rFonts w:ascii="Calibri" w:hAnsi="Calibri"/>
                <w:sz w:val="19"/>
              </w:rPr>
              <w:t>10/11/</w:t>
            </w:r>
            <w:r w:rsidR="0044624B">
              <w:rPr>
                <w:rFonts w:ascii="Calibri" w:hAnsi="Calibri"/>
                <w:sz w:val="19"/>
              </w:rPr>
              <w:t>18</w:t>
            </w:r>
          </w:p>
        </w:tc>
        <w:tc>
          <w:tcPr>
            <w:tcW w:w="2218" w:type="dxa"/>
            <w:shd w:val="clear" w:color="auto" w:fill="DBE5F1" w:themeFill="accent1" w:themeFillTint="33"/>
          </w:tcPr>
          <w:p w14:paraId="431F9492" w14:textId="0EDD9F31" w:rsidR="0044624B" w:rsidRPr="0044624B" w:rsidRDefault="0044624B" w:rsidP="0044624B">
            <w:pPr>
              <w:rPr>
                <w:rFonts w:ascii="Calibri" w:hAnsi="Calibri"/>
                <w:b/>
                <w:sz w:val="19"/>
              </w:rPr>
            </w:pPr>
            <w:r w:rsidRPr="0044624B">
              <w:rPr>
                <w:rFonts w:ascii="Calibri" w:hAnsi="Calibri"/>
                <w:b/>
                <w:sz w:val="19"/>
              </w:rPr>
              <w:t>Governor Dayton Issues Emergency Executive Order 18-14 to Assist with Hurricane Michael Emerge</w:t>
            </w:r>
            <w:r w:rsidR="0008501A">
              <w:rPr>
                <w:rFonts w:ascii="Calibri" w:hAnsi="Calibri"/>
                <w:b/>
                <w:sz w:val="19"/>
              </w:rPr>
              <w:t>ncy Response Efforts in Florida</w:t>
            </w:r>
          </w:p>
        </w:tc>
        <w:tc>
          <w:tcPr>
            <w:tcW w:w="3222" w:type="dxa"/>
          </w:tcPr>
          <w:p w14:paraId="2D9377B0" w14:textId="31692E75" w:rsidR="0044624B" w:rsidRDefault="0044624B" w:rsidP="0044624B">
            <w:pPr>
              <w:rPr>
                <w:rFonts w:ascii="Calibri" w:hAnsi="Calibri"/>
                <w:iCs/>
                <w:sz w:val="19"/>
              </w:rPr>
            </w:pPr>
            <w:r w:rsidRPr="0044624B">
              <w:rPr>
                <w:rFonts w:ascii="Calibri" w:hAnsi="Calibri"/>
                <w:iCs/>
                <w:sz w:val="19"/>
              </w:rPr>
              <w:t>Governor Mark Dayton</w:t>
            </w:r>
            <w:r>
              <w:rPr>
                <w:rFonts w:ascii="Calibri" w:hAnsi="Calibri"/>
                <w:iCs/>
                <w:sz w:val="19"/>
              </w:rPr>
              <w:t xml:space="preserve"> issues</w:t>
            </w:r>
            <w:r w:rsidRPr="0044624B">
              <w:rPr>
                <w:rFonts w:ascii="Calibri" w:hAnsi="Calibri"/>
                <w:iCs/>
                <w:sz w:val="19"/>
              </w:rPr>
              <w:t xml:space="preserve"> Emergency Executive Order 18-14, directing a Minnesota National Guard helicopter and response team to assist with Hurricane Michael relief efforts in Florida. </w:t>
            </w:r>
          </w:p>
        </w:tc>
        <w:tc>
          <w:tcPr>
            <w:tcW w:w="2011" w:type="dxa"/>
          </w:tcPr>
          <w:p w14:paraId="0D635BD4" w14:textId="01E80FEC" w:rsidR="0044624B" w:rsidRDefault="0044624B" w:rsidP="00BF1085">
            <w:pPr>
              <w:rPr>
                <w:rFonts w:ascii="Calibri" w:hAnsi="Calibri"/>
                <w:sz w:val="19"/>
              </w:rPr>
            </w:pPr>
            <w:r>
              <w:rPr>
                <w:rFonts w:ascii="Calibri" w:hAnsi="Calibri"/>
                <w:sz w:val="19"/>
              </w:rPr>
              <w:t>[</w:t>
            </w:r>
            <w:hyperlink r:id="rId3606" w:history="1">
              <w:r w:rsidRPr="0044624B">
                <w:rPr>
                  <w:rStyle w:val="Hyperlink"/>
                  <w:rFonts w:ascii="Calibri" w:hAnsi="Calibri"/>
                  <w:sz w:val="19"/>
                </w:rPr>
                <w:t>News Release</w:t>
              </w:r>
            </w:hyperlink>
            <w:r>
              <w:rPr>
                <w:rFonts w:ascii="Calibri" w:hAnsi="Calibri"/>
                <w:sz w:val="19"/>
              </w:rPr>
              <w:t>]</w:t>
            </w:r>
          </w:p>
        </w:tc>
      </w:tr>
      <w:tr w:rsidR="0044624B" w14:paraId="216D72DA" w14:textId="77777777" w:rsidTr="0008501A">
        <w:trPr>
          <w:trHeight w:val="70"/>
          <w:jc w:val="center"/>
        </w:trPr>
        <w:tc>
          <w:tcPr>
            <w:tcW w:w="1280" w:type="dxa"/>
          </w:tcPr>
          <w:p w14:paraId="41581149" w14:textId="6B117DE2" w:rsidR="0044624B" w:rsidRDefault="00755639" w:rsidP="00BF1085">
            <w:pPr>
              <w:rPr>
                <w:rFonts w:ascii="Calibri" w:hAnsi="Calibri"/>
                <w:sz w:val="19"/>
              </w:rPr>
            </w:pPr>
            <w:r>
              <w:rPr>
                <w:rFonts w:ascii="Calibri" w:hAnsi="Calibri"/>
                <w:sz w:val="19"/>
              </w:rPr>
              <w:t>10/14/</w:t>
            </w:r>
            <w:r w:rsidR="0044624B">
              <w:rPr>
                <w:rFonts w:ascii="Calibri" w:hAnsi="Calibri"/>
                <w:sz w:val="19"/>
              </w:rPr>
              <w:t>18</w:t>
            </w:r>
          </w:p>
        </w:tc>
        <w:tc>
          <w:tcPr>
            <w:tcW w:w="2218" w:type="dxa"/>
            <w:shd w:val="clear" w:color="auto" w:fill="DBE5F1" w:themeFill="accent1" w:themeFillTint="33"/>
          </w:tcPr>
          <w:p w14:paraId="3086CEED" w14:textId="77777777" w:rsidR="0044624B" w:rsidRPr="0044624B" w:rsidRDefault="0044624B" w:rsidP="0044624B">
            <w:pPr>
              <w:rPr>
                <w:rFonts w:ascii="Calibri" w:hAnsi="Calibri"/>
                <w:b/>
                <w:sz w:val="19"/>
              </w:rPr>
            </w:pPr>
            <w:r w:rsidRPr="0044624B">
              <w:rPr>
                <w:rFonts w:ascii="Calibri" w:hAnsi="Calibri"/>
                <w:b/>
                <w:sz w:val="19"/>
              </w:rPr>
              <w:t>Statement on Governor Dayton's Back Surgery</w:t>
            </w:r>
          </w:p>
          <w:p w14:paraId="6A9BFE2D" w14:textId="77777777" w:rsidR="0044624B" w:rsidRPr="0044624B" w:rsidRDefault="0044624B" w:rsidP="0044624B">
            <w:pPr>
              <w:rPr>
                <w:rFonts w:ascii="Calibri" w:hAnsi="Calibri"/>
                <w:b/>
                <w:sz w:val="19"/>
              </w:rPr>
            </w:pPr>
          </w:p>
        </w:tc>
        <w:tc>
          <w:tcPr>
            <w:tcW w:w="3222" w:type="dxa"/>
          </w:tcPr>
          <w:p w14:paraId="19670162" w14:textId="7EA1DCE3" w:rsidR="0044624B" w:rsidRPr="0044624B" w:rsidRDefault="0044624B" w:rsidP="0044624B">
            <w:pPr>
              <w:rPr>
                <w:rFonts w:ascii="Calibri" w:hAnsi="Calibri"/>
                <w:iCs/>
                <w:sz w:val="19"/>
              </w:rPr>
            </w:pPr>
            <w:r>
              <w:rPr>
                <w:rFonts w:ascii="Calibri" w:hAnsi="Calibri"/>
                <w:iCs/>
                <w:sz w:val="19"/>
              </w:rPr>
              <w:t xml:space="preserve">On Friday, Governor </w:t>
            </w:r>
            <w:r w:rsidRPr="0044624B">
              <w:rPr>
                <w:rFonts w:ascii="Calibri" w:hAnsi="Calibri"/>
                <w:iCs/>
                <w:sz w:val="19"/>
              </w:rPr>
              <w:t>Dayton underwent a successful back surgery at Mayo Clinic in Rochester. Governor Dayton’s doctor is pleased with how Friday’s surgery went and believes the procedure will strengthen the Governor’s legs, as intended.</w:t>
            </w:r>
          </w:p>
          <w:p w14:paraId="1FACBD28" w14:textId="77777777" w:rsidR="0044624B" w:rsidRPr="0044624B" w:rsidRDefault="0044624B" w:rsidP="0044624B">
            <w:pPr>
              <w:rPr>
                <w:rFonts w:ascii="Calibri" w:hAnsi="Calibri"/>
                <w:iCs/>
                <w:sz w:val="19"/>
              </w:rPr>
            </w:pPr>
            <w:r w:rsidRPr="0044624B">
              <w:rPr>
                <w:rFonts w:ascii="Calibri" w:hAnsi="Calibri"/>
                <w:iCs/>
                <w:sz w:val="19"/>
              </w:rPr>
              <w:t> </w:t>
            </w:r>
          </w:p>
          <w:p w14:paraId="7D72EA52" w14:textId="06E0BF15" w:rsidR="0044624B" w:rsidRPr="0044624B" w:rsidRDefault="0044624B" w:rsidP="0044624B">
            <w:pPr>
              <w:rPr>
                <w:rFonts w:ascii="Calibri" w:hAnsi="Calibri"/>
                <w:iCs/>
                <w:sz w:val="19"/>
              </w:rPr>
            </w:pPr>
            <w:r w:rsidRPr="0044624B">
              <w:rPr>
                <w:rFonts w:ascii="Calibri" w:hAnsi="Calibri"/>
                <w:iCs/>
                <w:sz w:val="19"/>
              </w:rPr>
              <w:t>The Governor is following his doctor’s recommendation to undergo a follow-up procedure on Monday that will further strengthen the fusion in his lower back. This final surgery will provide more support for his vertebrae, and better ensure the long-term stability of his back and legs.</w:t>
            </w:r>
          </w:p>
        </w:tc>
        <w:tc>
          <w:tcPr>
            <w:tcW w:w="2011" w:type="dxa"/>
          </w:tcPr>
          <w:p w14:paraId="3C945429" w14:textId="7D84D44A" w:rsidR="0044624B" w:rsidRDefault="0044624B" w:rsidP="00BF1085">
            <w:pPr>
              <w:rPr>
                <w:rFonts w:ascii="Calibri" w:hAnsi="Calibri"/>
                <w:sz w:val="19"/>
              </w:rPr>
            </w:pPr>
            <w:r>
              <w:rPr>
                <w:rFonts w:ascii="Calibri" w:hAnsi="Calibri"/>
                <w:sz w:val="19"/>
              </w:rPr>
              <w:t>[</w:t>
            </w:r>
            <w:hyperlink r:id="rId3607" w:history="1">
              <w:r w:rsidRPr="0044624B">
                <w:rPr>
                  <w:rStyle w:val="Hyperlink"/>
                  <w:rFonts w:ascii="Calibri" w:hAnsi="Calibri"/>
                  <w:sz w:val="19"/>
                </w:rPr>
                <w:t>News Release</w:t>
              </w:r>
            </w:hyperlink>
            <w:r>
              <w:rPr>
                <w:rFonts w:ascii="Calibri" w:hAnsi="Calibri"/>
                <w:sz w:val="19"/>
              </w:rPr>
              <w:t>]</w:t>
            </w:r>
          </w:p>
        </w:tc>
      </w:tr>
      <w:tr w:rsidR="0044624B" w14:paraId="28895B32" w14:textId="77777777" w:rsidTr="0008501A">
        <w:trPr>
          <w:trHeight w:val="1520"/>
          <w:jc w:val="center"/>
        </w:trPr>
        <w:tc>
          <w:tcPr>
            <w:tcW w:w="1280" w:type="dxa"/>
          </w:tcPr>
          <w:p w14:paraId="5FABAEB6" w14:textId="64D602FD" w:rsidR="0044624B" w:rsidRDefault="00755639" w:rsidP="00BF1085">
            <w:pPr>
              <w:rPr>
                <w:rFonts w:ascii="Calibri" w:hAnsi="Calibri"/>
                <w:sz w:val="19"/>
              </w:rPr>
            </w:pPr>
            <w:r>
              <w:rPr>
                <w:rFonts w:ascii="Calibri" w:hAnsi="Calibri"/>
                <w:sz w:val="19"/>
              </w:rPr>
              <w:lastRenderedPageBreak/>
              <w:t>10/15/</w:t>
            </w:r>
            <w:r w:rsidR="0044624B">
              <w:rPr>
                <w:rFonts w:ascii="Calibri" w:hAnsi="Calibri"/>
                <w:sz w:val="19"/>
              </w:rPr>
              <w:t>18</w:t>
            </w:r>
          </w:p>
        </w:tc>
        <w:tc>
          <w:tcPr>
            <w:tcW w:w="2218" w:type="dxa"/>
            <w:shd w:val="clear" w:color="auto" w:fill="DBE5F1" w:themeFill="accent1" w:themeFillTint="33"/>
          </w:tcPr>
          <w:p w14:paraId="5FDE3F79" w14:textId="77777777" w:rsidR="0044624B" w:rsidRPr="0044624B" w:rsidRDefault="0044624B" w:rsidP="0044624B">
            <w:pPr>
              <w:rPr>
                <w:rFonts w:ascii="Calibri" w:hAnsi="Calibri"/>
                <w:b/>
                <w:sz w:val="19"/>
              </w:rPr>
            </w:pPr>
            <w:r w:rsidRPr="0044624B">
              <w:rPr>
                <w:rFonts w:ascii="Calibri" w:hAnsi="Calibri"/>
                <w:b/>
                <w:sz w:val="19"/>
              </w:rPr>
              <w:t>Three Greater Minnesota Cities Awarded Infrastructure Grants</w:t>
            </w:r>
          </w:p>
          <w:p w14:paraId="585A713B" w14:textId="77777777" w:rsidR="0044624B" w:rsidRPr="0044624B" w:rsidRDefault="0044624B" w:rsidP="0044624B">
            <w:pPr>
              <w:rPr>
                <w:rFonts w:ascii="Calibri" w:hAnsi="Calibri"/>
                <w:b/>
                <w:sz w:val="19"/>
              </w:rPr>
            </w:pPr>
          </w:p>
        </w:tc>
        <w:tc>
          <w:tcPr>
            <w:tcW w:w="3222" w:type="dxa"/>
          </w:tcPr>
          <w:p w14:paraId="20B6BA9A" w14:textId="5C914C6D" w:rsidR="0044624B" w:rsidRDefault="0044624B" w:rsidP="0044624B">
            <w:pPr>
              <w:rPr>
                <w:rFonts w:ascii="Calibri" w:hAnsi="Calibri"/>
                <w:iCs/>
                <w:sz w:val="19"/>
              </w:rPr>
            </w:pPr>
            <w:r w:rsidRPr="0044624B">
              <w:rPr>
                <w:rFonts w:ascii="Calibri" w:hAnsi="Calibri"/>
                <w:iCs/>
                <w:sz w:val="19"/>
              </w:rPr>
              <w:t>Minnesota Department of Employment and Economic</w:t>
            </w:r>
            <w:r>
              <w:rPr>
                <w:rFonts w:ascii="Calibri" w:hAnsi="Calibri"/>
                <w:iCs/>
                <w:sz w:val="19"/>
              </w:rPr>
              <w:t xml:space="preserve"> Development (DEED) awards</w:t>
            </w:r>
            <w:r w:rsidRPr="0044624B">
              <w:rPr>
                <w:rFonts w:ascii="Calibri" w:hAnsi="Calibri"/>
                <w:iCs/>
                <w:sz w:val="19"/>
              </w:rPr>
              <w:t xml:space="preserve"> </w:t>
            </w:r>
            <w:proofErr w:type="gramStart"/>
            <w:r w:rsidRPr="0044624B">
              <w:rPr>
                <w:rFonts w:ascii="Calibri" w:hAnsi="Calibri"/>
                <w:iCs/>
                <w:sz w:val="19"/>
              </w:rPr>
              <w:t>over $2.35 million in grants to infrastructure projects</w:t>
            </w:r>
            <w:r w:rsidR="0008501A">
              <w:rPr>
                <w:rFonts w:ascii="Calibri" w:hAnsi="Calibri"/>
                <w:iCs/>
                <w:sz w:val="19"/>
              </w:rPr>
              <w:t xml:space="preserve"> in the Greater Minnesota area</w:t>
            </w:r>
            <w:proofErr w:type="gramEnd"/>
            <w:r w:rsidR="0008501A">
              <w:rPr>
                <w:rFonts w:ascii="Calibri" w:hAnsi="Calibri"/>
                <w:iCs/>
                <w:sz w:val="19"/>
              </w:rPr>
              <w:t>.</w:t>
            </w:r>
          </w:p>
        </w:tc>
        <w:tc>
          <w:tcPr>
            <w:tcW w:w="2011" w:type="dxa"/>
          </w:tcPr>
          <w:p w14:paraId="1D217B71" w14:textId="649B27CE" w:rsidR="0044624B" w:rsidRDefault="0044624B" w:rsidP="00BF1085">
            <w:pPr>
              <w:rPr>
                <w:rFonts w:ascii="Calibri" w:hAnsi="Calibri"/>
                <w:sz w:val="19"/>
              </w:rPr>
            </w:pPr>
            <w:r>
              <w:rPr>
                <w:rFonts w:ascii="Calibri" w:hAnsi="Calibri"/>
                <w:sz w:val="19"/>
              </w:rPr>
              <w:t>[</w:t>
            </w:r>
            <w:hyperlink r:id="rId3608" w:history="1">
              <w:r w:rsidRPr="0044624B">
                <w:rPr>
                  <w:rStyle w:val="Hyperlink"/>
                  <w:rFonts w:ascii="Calibri" w:hAnsi="Calibri"/>
                  <w:sz w:val="19"/>
                </w:rPr>
                <w:t>News Release</w:t>
              </w:r>
            </w:hyperlink>
            <w:r>
              <w:rPr>
                <w:rFonts w:ascii="Calibri" w:hAnsi="Calibri"/>
                <w:sz w:val="19"/>
              </w:rPr>
              <w:t>]</w:t>
            </w:r>
          </w:p>
        </w:tc>
      </w:tr>
      <w:tr w:rsidR="008D6797" w14:paraId="3E8591DE" w14:textId="77777777" w:rsidTr="0008501A">
        <w:trPr>
          <w:trHeight w:val="1880"/>
          <w:jc w:val="center"/>
        </w:trPr>
        <w:tc>
          <w:tcPr>
            <w:tcW w:w="1280" w:type="dxa"/>
          </w:tcPr>
          <w:p w14:paraId="7B32173F" w14:textId="42B067E4" w:rsidR="008D6797" w:rsidRDefault="00755639" w:rsidP="00BF1085">
            <w:pPr>
              <w:rPr>
                <w:rFonts w:ascii="Calibri" w:hAnsi="Calibri"/>
                <w:sz w:val="19"/>
              </w:rPr>
            </w:pPr>
            <w:r>
              <w:rPr>
                <w:rFonts w:ascii="Calibri" w:hAnsi="Calibri"/>
                <w:sz w:val="19"/>
              </w:rPr>
              <w:t>10/17/</w:t>
            </w:r>
            <w:r w:rsidR="008D6797">
              <w:rPr>
                <w:rFonts w:ascii="Calibri" w:hAnsi="Calibri"/>
                <w:sz w:val="19"/>
              </w:rPr>
              <w:t>18</w:t>
            </w:r>
          </w:p>
        </w:tc>
        <w:tc>
          <w:tcPr>
            <w:tcW w:w="2218" w:type="dxa"/>
            <w:shd w:val="clear" w:color="auto" w:fill="DBE5F1" w:themeFill="accent1" w:themeFillTint="33"/>
          </w:tcPr>
          <w:p w14:paraId="05529BBB" w14:textId="77777777" w:rsidR="008D6797" w:rsidRPr="008D6797" w:rsidRDefault="008D6797" w:rsidP="008D6797">
            <w:pPr>
              <w:rPr>
                <w:rFonts w:ascii="Calibri" w:hAnsi="Calibri"/>
                <w:b/>
                <w:sz w:val="19"/>
              </w:rPr>
            </w:pPr>
            <w:r w:rsidRPr="008D6797">
              <w:rPr>
                <w:rFonts w:ascii="Calibri" w:hAnsi="Calibri"/>
                <w:b/>
                <w:sz w:val="19"/>
              </w:rPr>
              <w:t>PFA Approves $6.1 Million for Minnesota Water Projects</w:t>
            </w:r>
          </w:p>
          <w:p w14:paraId="4BB2D4EE" w14:textId="77777777" w:rsidR="008D6797" w:rsidRPr="0044624B" w:rsidRDefault="008D6797" w:rsidP="0044624B">
            <w:pPr>
              <w:rPr>
                <w:rFonts w:ascii="Calibri" w:hAnsi="Calibri"/>
                <w:b/>
                <w:sz w:val="19"/>
              </w:rPr>
            </w:pPr>
          </w:p>
        </w:tc>
        <w:tc>
          <w:tcPr>
            <w:tcW w:w="3222" w:type="dxa"/>
          </w:tcPr>
          <w:p w14:paraId="269F90D8" w14:textId="1177A28B" w:rsidR="008D6797" w:rsidRPr="0044624B" w:rsidRDefault="008D6797" w:rsidP="0044624B">
            <w:pPr>
              <w:rPr>
                <w:rFonts w:ascii="Calibri" w:hAnsi="Calibri"/>
                <w:iCs/>
                <w:sz w:val="19"/>
              </w:rPr>
            </w:pPr>
            <w:r w:rsidRPr="008D6797">
              <w:rPr>
                <w:rFonts w:ascii="Calibri" w:hAnsi="Calibri"/>
                <w:iCs/>
                <w:sz w:val="19"/>
              </w:rPr>
              <w:t>The Public Fac</w:t>
            </w:r>
            <w:r>
              <w:rPr>
                <w:rFonts w:ascii="Calibri" w:hAnsi="Calibri"/>
                <w:iCs/>
                <w:sz w:val="19"/>
              </w:rPr>
              <w:t>ilities Authority (PFA) approves</w:t>
            </w:r>
            <w:r w:rsidRPr="008D6797">
              <w:rPr>
                <w:rFonts w:ascii="Calibri" w:hAnsi="Calibri"/>
                <w:iCs/>
                <w:sz w:val="19"/>
              </w:rPr>
              <w:t xml:space="preserve"> $6.1 million in water projects for the cities of Houston, Lucan, and Sacred Heart. The funding will support projects ranging from a new drinking water plant in Houston to the rehabilitation of the sanitary sewer lines in Sacred Heart.</w:t>
            </w:r>
          </w:p>
        </w:tc>
        <w:tc>
          <w:tcPr>
            <w:tcW w:w="2011" w:type="dxa"/>
          </w:tcPr>
          <w:p w14:paraId="528474E7" w14:textId="28195B1D" w:rsidR="008D6797" w:rsidRDefault="008D6797" w:rsidP="00BF1085">
            <w:pPr>
              <w:rPr>
                <w:rFonts w:ascii="Calibri" w:hAnsi="Calibri"/>
                <w:sz w:val="19"/>
              </w:rPr>
            </w:pPr>
            <w:r>
              <w:rPr>
                <w:rFonts w:ascii="Calibri" w:hAnsi="Calibri"/>
                <w:sz w:val="19"/>
              </w:rPr>
              <w:t>[</w:t>
            </w:r>
            <w:hyperlink r:id="rId3609" w:history="1">
              <w:r w:rsidRPr="008D6797">
                <w:rPr>
                  <w:rStyle w:val="Hyperlink"/>
                  <w:rFonts w:ascii="Calibri" w:hAnsi="Calibri"/>
                  <w:sz w:val="19"/>
                </w:rPr>
                <w:t>News Release</w:t>
              </w:r>
            </w:hyperlink>
            <w:r>
              <w:rPr>
                <w:rFonts w:ascii="Calibri" w:hAnsi="Calibri"/>
                <w:sz w:val="19"/>
              </w:rPr>
              <w:t>]</w:t>
            </w:r>
          </w:p>
        </w:tc>
      </w:tr>
      <w:tr w:rsidR="008D6797" w14:paraId="196E725E" w14:textId="77777777" w:rsidTr="0008501A">
        <w:trPr>
          <w:trHeight w:val="2780"/>
          <w:jc w:val="center"/>
        </w:trPr>
        <w:tc>
          <w:tcPr>
            <w:tcW w:w="1280" w:type="dxa"/>
          </w:tcPr>
          <w:p w14:paraId="7965D1AF" w14:textId="12113E1B" w:rsidR="008D6797" w:rsidRDefault="00755639" w:rsidP="00BF1085">
            <w:pPr>
              <w:rPr>
                <w:rFonts w:ascii="Calibri" w:hAnsi="Calibri"/>
                <w:sz w:val="19"/>
              </w:rPr>
            </w:pPr>
            <w:r>
              <w:rPr>
                <w:rFonts w:ascii="Calibri" w:hAnsi="Calibri"/>
                <w:sz w:val="19"/>
              </w:rPr>
              <w:t>10/25/</w:t>
            </w:r>
            <w:r w:rsidR="008D6797">
              <w:rPr>
                <w:rFonts w:ascii="Calibri" w:hAnsi="Calibri"/>
                <w:sz w:val="19"/>
              </w:rPr>
              <w:t>18</w:t>
            </w:r>
          </w:p>
        </w:tc>
        <w:tc>
          <w:tcPr>
            <w:tcW w:w="2218" w:type="dxa"/>
            <w:shd w:val="clear" w:color="auto" w:fill="DBE5F1" w:themeFill="accent1" w:themeFillTint="33"/>
          </w:tcPr>
          <w:p w14:paraId="01B9F266" w14:textId="77777777" w:rsidR="008D6797" w:rsidRPr="008D6797" w:rsidRDefault="008D6797" w:rsidP="008D6797">
            <w:pPr>
              <w:rPr>
                <w:rFonts w:ascii="Calibri" w:hAnsi="Calibri"/>
                <w:b/>
                <w:sz w:val="19"/>
              </w:rPr>
            </w:pPr>
            <w:r w:rsidRPr="008D6797">
              <w:rPr>
                <w:rFonts w:ascii="Calibri" w:hAnsi="Calibri"/>
                <w:b/>
                <w:sz w:val="19"/>
              </w:rPr>
              <w:t>Governor Dayton Proclaims “Wellstone Remembrance Day” in Minnesota</w:t>
            </w:r>
          </w:p>
          <w:p w14:paraId="522A2474" w14:textId="77777777" w:rsidR="008D6797" w:rsidRPr="008D6797" w:rsidRDefault="008D6797" w:rsidP="008D6797">
            <w:pPr>
              <w:rPr>
                <w:rFonts w:ascii="Calibri" w:hAnsi="Calibri"/>
                <w:b/>
                <w:sz w:val="19"/>
              </w:rPr>
            </w:pPr>
          </w:p>
        </w:tc>
        <w:tc>
          <w:tcPr>
            <w:tcW w:w="3222" w:type="dxa"/>
          </w:tcPr>
          <w:p w14:paraId="35C56184" w14:textId="23DB80A1" w:rsidR="008D6797" w:rsidRPr="008D6797" w:rsidRDefault="008D6797" w:rsidP="0044624B">
            <w:pPr>
              <w:rPr>
                <w:rFonts w:ascii="Calibri" w:hAnsi="Calibri"/>
                <w:iCs/>
                <w:sz w:val="19"/>
              </w:rPr>
            </w:pPr>
            <w:r>
              <w:rPr>
                <w:rFonts w:ascii="Calibri" w:hAnsi="Calibri"/>
                <w:iCs/>
                <w:sz w:val="19"/>
              </w:rPr>
              <w:t xml:space="preserve">Governor Dayton proclaims </w:t>
            </w:r>
            <w:r w:rsidRPr="008D6797">
              <w:rPr>
                <w:rFonts w:ascii="Calibri" w:hAnsi="Calibri"/>
                <w:iCs/>
                <w:sz w:val="19"/>
              </w:rPr>
              <w:t>Thursday, October 25, 2018 as “</w:t>
            </w:r>
            <w:r w:rsidRPr="002A0F50">
              <w:rPr>
                <w:rStyle w:val="Hyperlink"/>
                <w:rFonts w:ascii="Calibri" w:hAnsi="Calibri"/>
                <w:bCs/>
                <w:iCs/>
                <w:color w:val="auto"/>
                <w:sz w:val="19"/>
                <w:u w:val="none"/>
              </w:rPr>
              <w:t>Wellstone Remembrance Day</w:t>
            </w:r>
            <w:r w:rsidRPr="008D6797">
              <w:rPr>
                <w:rFonts w:ascii="Calibri" w:hAnsi="Calibri"/>
                <w:iCs/>
                <w:sz w:val="19"/>
              </w:rPr>
              <w:t>” in Minnesota, honoring the late U.S. Senator Paul Wellstone 16 years after he was killed in a terrible plane crash with his wife Sheila, his daughter Marcia, three close friends and aides, and two pilots. The Governor’s proclamation highlights Senator Wellstone’s dedication to the people of Minnesota and the causes he believed in.</w:t>
            </w:r>
          </w:p>
        </w:tc>
        <w:tc>
          <w:tcPr>
            <w:tcW w:w="2011" w:type="dxa"/>
          </w:tcPr>
          <w:p w14:paraId="703AC397" w14:textId="0A779CB1" w:rsidR="008D6797" w:rsidRDefault="008D6797" w:rsidP="00BF1085">
            <w:pPr>
              <w:rPr>
                <w:rFonts w:ascii="Calibri" w:hAnsi="Calibri"/>
                <w:sz w:val="19"/>
              </w:rPr>
            </w:pPr>
            <w:r>
              <w:rPr>
                <w:rFonts w:ascii="Calibri" w:hAnsi="Calibri"/>
                <w:sz w:val="19"/>
              </w:rPr>
              <w:t>[</w:t>
            </w:r>
            <w:hyperlink r:id="rId3610" w:history="1">
              <w:r w:rsidRPr="008D6797">
                <w:rPr>
                  <w:rStyle w:val="Hyperlink"/>
                  <w:rFonts w:ascii="Calibri" w:hAnsi="Calibri"/>
                  <w:sz w:val="19"/>
                </w:rPr>
                <w:t>News Release</w:t>
              </w:r>
            </w:hyperlink>
            <w:r>
              <w:rPr>
                <w:rFonts w:ascii="Calibri" w:hAnsi="Calibri"/>
                <w:sz w:val="19"/>
              </w:rPr>
              <w:t>]</w:t>
            </w:r>
          </w:p>
        </w:tc>
      </w:tr>
      <w:tr w:rsidR="008D6797" w14:paraId="2CF4C1B5" w14:textId="77777777" w:rsidTr="0008501A">
        <w:trPr>
          <w:trHeight w:val="3320"/>
          <w:jc w:val="center"/>
        </w:trPr>
        <w:tc>
          <w:tcPr>
            <w:tcW w:w="1280" w:type="dxa"/>
          </w:tcPr>
          <w:p w14:paraId="30EB1C83" w14:textId="73EA9143" w:rsidR="008D6797" w:rsidRDefault="00755639" w:rsidP="00BF1085">
            <w:pPr>
              <w:rPr>
                <w:rFonts w:ascii="Calibri" w:hAnsi="Calibri"/>
                <w:sz w:val="19"/>
              </w:rPr>
            </w:pPr>
            <w:r>
              <w:rPr>
                <w:rFonts w:ascii="Calibri" w:hAnsi="Calibri"/>
                <w:sz w:val="19"/>
              </w:rPr>
              <w:t>10/28/</w:t>
            </w:r>
            <w:r w:rsidR="008D6797">
              <w:rPr>
                <w:rFonts w:ascii="Calibri" w:hAnsi="Calibri"/>
                <w:sz w:val="19"/>
              </w:rPr>
              <w:t>18</w:t>
            </w:r>
          </w:p>
        </w:tc>
        <w:tc>
          <w:tcPr>
            <w:tcW w:w="2218" w:type="dxa"/>
            <w:shd w:val="clear" w:color="auto" w:fill="DBE5F1" w:themeFill="accent1" w:themeFillTint="33"/>
          </w:tcPr>
          <w:p w14:paraId="0F692651" w14:textId="77777777" w:rsidR="008D6797" w:rsidRPr="008D6797" w:rsidRDefault="008D6797" w:rsidP="008D6797">
            <w:pPr>
              <w:rPr>
                <w:rFonts w:ascii="Calibri" w:hAnsi="Calibri"/>
                <w:b/>
                <w:sz w:val="19"/>
              </w:rPr>
            </w:pPr>
            <w:r w:rsidRPr="008D6797">
              <w:rPr>
                <w:rFonts w:ascii="Calibri" w:hAnsi="Calibri"/>
                <w:b/>
                <w:sz w:val="19"/>
              </w:rPr>
              <w:t>Governor Dayton Orders Flags Flown at Half-Staff in Honor of the Victims of the Attack in Pittsburgh, Pennsylvania</w:t>
            </w:r>
          </w:p>
          <w:p w14:paraId="46B1960C" w14:textId="77777777" w:rsidR="008D6797" w:rsidRPr="008D6797" w:rsidRDefault="008D6797" w:rsidP="008D6797">
            <w:pPr>
              <w:rPr>
                <w:rFonts w:ascii="Calibri" w:hAnsi="Calibri"/>
                <w:b/>
                <w:sz w:val="19"/>
              </w:rPr>
            </w:pPr>
          </w:p>
        </w:tc>
        <w:tc>
          <w:tcPr>
            <w:tcW w:w="3222" w:type="dxa"/>
          </w:tcPr>
          <w:p w14:paraId="25D616A3" w14:textId="7466CB76" w:rsidR="008D6797" w:rsidRDefault="008D6797" w:rsidP="0044624B">
            <w:pPr>
              <w:rPr>
                <w:rFonts w:ascii="Calibri" w:hAnsi="Calibri"/>
                <w:iCs/>
                <w:sz w:val="19"/>
              </w:rPr>
            </w:pPr>
            <w:r w:rsidRPr="008D6797">
              <w:rPr>
                <w:rFonts w:ascii="Calibri" w:hAnsi="Calibri"/>
                <w:iCs/>
                <w:sz w:val="19"/>
              </w:rPr>
              <w:t>In accordance with a proclamation issued by Pres</w:t>
            </w:r>
            <w:r>
              <w:rPr>
                <w:rFonts w:ascii="Calibri" w:hAnsi="Calibri"/>
                <w:iCs/>
                <w:sz w:val="19"/>
              </w:rPr>
              <w:t>ident Donald Trump, Governor Dayton orders</w:t>
            </w:r>
            <w:r w:rsidRPr="008D6797">
              <w:rPr>
                <w:rFonts w:ascii="Calibri" w:hAnsi="Calibri"/>
                <w:iCs/>
                <w:sz w:val="19"/>
              </w:rPr>
              <w:t xml:space="preserve"> all United States flags and Minnesota flags to be flown at half-staff at all state and federal buildings in the State of Minnesota. As directed by the President’s proclamation, flags will be flown at half-staff beginning immediately, until sunset on Wednesday, October 31, 2018, as a mark of respect for the victims of the terrible act of violence in Pittsburgh, Pennsylvania.</w:t>
            </w:r>
          </w:p>
          <w:p w14:paraId="2F467683" w14:textId="77777777" w:rsidR="008D6797" w:rsidRPr="008D6797" w:rsidRDefault="008D6797" w:rsidP="008D6797">
            <w:pPr>
              <w:ind w:firstLine="720"/>
              <w:rPr>
                <w:rFonts w:ascii="Calibri" w:hAnsi="Calibri"/>
                <w:sz w:val="19"/>
              </w:rPr>
            </w:pPr>
          </w:p>
        </w:tc>
        <w:tc>
          <w:tcPr>
            <w:tcW w:w="2011" w:type="dxa"/>
          </w:tcPr>
          <w:p w14:paraId="212F419C" w14:textId="505DF798" w:rsidR="008D6797" w:rsidRDefault="008D6797" w:rsidP="00BF1085">
            <w:pPr>
              <w:rPr>
                <w:rFonts w:ascii="Calibri" w:hAnsi="Calibri"/>
                <w:sz w:val="19"/>
              </w:rPr>
            </w:pPr>
            <w:r>
              <w:rPr>
                <w:rFonts w:ascii="Calibri" w:hAnsi="Calibri"/>
                <w:sz w:val="19"/>
              </w:rPr>
              <w:t>[</w:t>
            </w:r>
            <w:hyperlink r:id="rId3611" w:history="1">
              <w:r w:rsidRPr="008D6797">
                <w:rPr>
                  <w:rStyle w:val="Hyperlink"/>
                  <w:rFonts w:ascii="Calibri" w:hAnsi="Calibri"/>
                  <w:sz w:val="19"/>
                </w:rPr>
                <w:t>News Release</w:t>
              </w:r>
            </w:hyperlink>
            <w:r>
              <w:rPr>
                <w:rFonts w:ascii="Calibri" w:hAnsi="Calibri"/>
                <w:sz w:val="19"/>
              </w:rPr>
              <w:t>]</w:t>
            </w:r>
          </w:p>
        </w:tc>
      </w:tr>
      <w:tr w:rsidR="00755639" w14:paraId="47734FC4" w14:textId="77777777" w:rsidTr="0008501A">
        <w:trPr>
          <w:trHeight w:val="1430"/>
          <w:jc w:val="center"/>
        </w:trPr>
        <w:tc>
          <w:tcPr>
            <w:tcW w:w="1280" w:type="dxa"/>
          </w:tcPr>
          <w:p w14:paraId="2C382F20" w14:textId="40188280" w:rsidR="00755639" w:rsidRDefault="00755639" w:rsidP="00BF1085">
            <w:pPr>
              <w:rPr>
                <w:rFonts w:ascii="Calibri" w:hAnsi="Calibri"/>
                <w:sz w:val="19"/>
              </w:rPr>
            </w:pPr>
            <w:r>
              <w:rPr>
                <w:rFonts w:ascii="Calibri" w:hAnsi="Calibri"/>
                <w:sz w:val="19"/>
              </w:rPr>
              <w:t>10/29/18</w:t>
            </w:r>
          </w:p>
        </w:tc>
        <w:tc>
          <w:tcPr>
            <w:tcW w:w="2218" w:type="dxa"/>
            <w:shd w:val="clear" w:color="auto" w:fill="DBE5F1" w:themeFill="accent1" w:themeFillTint="33"/>
          </w:tcPr>
          <w:p w14:paraId="645A74F8" w14:textId="77777777" w:rsidR="00755639" w:rsidRPr="00755639" w:rsidRDefault="00755639" w:rsidP="00755639">
            <w:pPr>
              <w:rPr>
                <w:rFonts w:ascii="Calibri" w:hAnsi="Calibri"/>
                <w:b/>
                <w:sz w:val="19"/>
              </w:rPr>
            </w:pPr>
            <w:r w:rsidRPr="00755639">
              <w:rPr>
                <w:rFonts w:ascii="Calibri" w:hAnsi="Calibri"/>
                <w:b/>
                <w:sz w:val="19"/>
              </w:rPr>
              <w:t>Trick-or-Treaters Invited to Governor’s Residence</w:t>
            </w:r>
          </w:p>
          <w:p w14:paraId="02749900" w14:textId="77777777" w:rsidR="00755639" w:rsidRPr="008D6797" w:rsidRDefault="00755639" w:rsidP="008D6797">
            <w:pPr>
              <w:rPr>
                <w:rFonts w:ascii="Calibri" w:hAnsi="Calibri"/>
                <w:b/>
                <w:sz w:val="19"/>
              </w:rPr>
            </w:pPr>
          </w:p>
        </w:tc>
        <w:tc>
          <w:tcPr>
            <w:tcW w:w="3222" w:type="dxa"/>
          </w:tcPr>
          <w:p w14:paraId="4E1E3538" w14:textId="08F81E2E" w:rsidR="00755639" w:rsidRPr="008D6797" w:rsidRDefault="00755639" w:rsidP="00755639">
            <w:pPr>
              <w:rPr>
                <w:rFonts w:ascii="Calibri" w:hAnsi="Calibri"/>
                <w:iCs/>
                <w:sz w:val="19"/>
              </w:rPr>
            </w:pPr>
            <w:r w:rsidRPr="00755639">
              <w:rPr>
                <w:rFonts w:ascii="Calibri" w:hAnsi="Calibri"/>
                <w:iCs/>
                <w:sz w:val="19"/>
              </w:rPr>
              <w:t>All little ghosts and ghouls are invited to celebrate Halloween at the Governor’s Residence</w:t>
            </w:r>
            <w:r>
              <w:rPr>
                <w:rFonts w:ascii="Calibri" w:hAnsi="Calibri"/>
                <w:iCs/>
                <w:sz w:val="19"/>
              </w:rPr>
              <w:t xml:space="preserve"> </w:t>
            </w:r>
            <w:r w:rsidRPr="00755639">
              <w:rPr>
                <w:rFonts w:ascii="Calibri" w:hAnsi="Calibri"/>
                <w:iCs/>
                <w:sz w:val="19"/>
              </w:rPr>
              <w:t>– if they dare (1006 Summit Avenue, St. Paul). The gates of the Governor’s Residence will be open from 5:00–7:00pm. </w:t>
            </w:r>
          </w:p>
        </w:tc>
        <w:tc>
          <w:tcPr>
            <w:tcW w:w="2011" w:type="dxa"/>
          </w:tcPr>
          <w:p w14:paraId="77EC833A" w14:textId="33FF5596" w:rsidR="00755639" w:rsidRDefault="00755639" w:rsidP="00BF1085">
            <w:pPr>
              <w:rPr>
                <w:rFonts w:ascii="Calibri" w:hAnsi="Calibri"/>
                <w:sz w:val="19"/>
              </w:rPr>
            </w:pPr>
            <w:r>
              <w:rPr>
                <w:rFonts w:ascii="Calibri" w:hAnsi="Calibri"/>
                <w:sz w:val="19"/>
              </w:rPr>
              <w:t>[</w:t>
            </w:r>
            <w:hyperlink r:id="rId3612" w:history="1">
              <w:r w:rsidRPr="00755639">
                <w:rPr>
                  <w:rStyle w:val="Hyperlink"/>
                  <w:rFonts w:ascii="Calibri" w:hAnsi="Calibri"/>
                  <w:sz w:val="19"/>
                </w:rPr>
                <w:t>News Release</w:t>
              </w:r>
            </w:hyperlink>
            <w:r>
              <w:rPr>
                <w:rFonts w:ascii="Calibri" w:hAnsi="Calibri"/>
                <w:sz w:val="19"/>
              </w:rPr>
              <w:t>]</w:t>
            </w:r>
          </w:p>
        </w:tc>
      </w:tr>
      <w:tr w:rsidR="00755639" w14:paraId="7B6B9BC9" w14:textId="77777777" w:rsidTr="0008501A">
        <w:trPr>
          <w:trHeight w:val="1880"/>
          <w:jc w:val="center"/>
        </w:trPr>
        <w:tc>
          <w:tcPr>
            <w:tcW w:w="1280" w:type="dxa"/>
          </w:tcPr>
          <w:p w14:paraId="749FADAD" w14:textId="5B0D8A5F" w:rsidR="00755639" w:rsidRDefault="00755639" w:rsidP="00BF1085">
            <w:pPr>
              <w:rPr>
                <w:rFonts w:ascii="Calibri" w:hAnsi="Calibri"/>
                <w:sz w:val="19"/>
              </w:rPr>
            </w:pPr>
            <w:r>
              <w:rPr>
                <w:rFonts w:ascii="Calibri" w:hAnsi="Calibri"/>
                <w:sz w:val="19"/>
              </w:rPr>
              <w:lastRenderedPageBreak/>
              <w:t>10/30/18</w:t>
            </w:r>
          </w:p>
        </w:tc>
        <w:tc>
          <w:tcPr>
            <w:tcW w:w="2218" w:type="dxa"/>
            <w:shd w:val="clear" w:color="auto" w:fill="DBE5F1" w:themeFill="accent1" w:themeFillTint="33"/>
          </w:tcPr>
          <w:p w14:paraId="537BC7DC" w14:textId="77777777" w:rsidR="00755639" w:rsidRPr="00755639" w:rsidRDefault="00755639" w:rsidP="00755639">
            <w:pPr>
              <w:rPr>
                <w:rFonts w:ascii="Calibri" w:hAnsi="Calibri"/>
                <w:b/>
                <w:sz w:val="19"/>
              </w:rPr>
            </w:pPr>
            <w:r w:rsidRPr="00755639">
              <w:rPr>
                <w:rFonts w:ascii="Calibri" w:hAnsi="Calibri"/>
                <w:b/>
                <w:sz w:val="19"/>
              </w:rPr>
              <w:t>Statement on Metropolitan Council Chair Alene Tchourumoff</w:t>
            </w:r>
          </w:p>
          <w:p w14:paraId="2CD6C9B9" w14:textId="77777777" w:rsidR="00755639" w:rsidRPr="00755639" w:rsidRDefault="00755639" w:rsidP="00755639">
            <w:pPr>
              <w:rPr>
                <w:rFonts w:ascii="Calibri" w:hAnsi="Calibri"/>
                <w:b/>
                <w:sz w:val="19"/>
              </w:rPr>
            </w:pPr>
          </w:p>
        </w:tc>
        <w:tc>
          <w:tcPr>
            <w:tcW w:w="3222" w:type="dxa"/>
          </w:tcPr>
          <w:p w14:paraId="47058C0F" w14:textId="62836F7F" w:rsidR="00755639" w:rsidRPr="00755639" w:rsidRDefault="00755639" w:rsidP="00755639">
            <w:pPr>
              <w:rPr>
                <w:rFonts w:ascii="Calibri" w:hAnsi="Calibri"/>
                <w:iCs/>
                <w:sz w:val="19"/>
              </w:rPr>
            </w:pPr>
            <w:r>
              <w:rPr>
                <w:rFonts w:ascii="Calibri" w:hAnsi="Calibri"/>
                <w:iCs/>
                <w:sz w:val="19"/>
              </w:rPr>
              <w:t>T</w:t>
            </w:r>
            <w:r w:rsidRPr="00755639">
              <w:rPr>
                <w:rFonts w:ascii="Calibri" w:hAnsi="Calibri"/>
                <w:iCs/>
                <w:sz w:val="19"/>
              </w:rPr>
              <w:t>he Federal Reser</w:t>
            </w:r>
            <w:r>
              <w:rPr>
                <w:rFonts w:ascii="Calibri" w:hAnsi="Calibri"/>
                <w:iCs/>
                <w:sz w:val="19"/>
              </w:rPr>
              <w:t>ve Bank of Minneapolis announces</w:t>
            </w:r>
            <w:r w:rsidRPr="00755639">
              <w:rPr>
                <w:rFonts w:ascii="Calibri" w:hAnsi="Calibri"/>
                <w:iCs/>
                <w:sz w:val="19"/>
              </w:rPr>
              <w:t xml:space="preserve"> that Alene Tchourumoff, Chair of the Metropolitan Council, will serve as its next Senior Vice President of Community Development and Engagement. </w:t>
            </w:r>
            <w:r>
              <w:rPr>
                <w:rFonts w:ascii="Calibri" w:hAnsi="Calibri"/>
                <w:iCs/>
                <w:sz w:val="19"/>
              </w:rPr>
              <w:t xml:space="preserve">Governor </w:t>
            </w:r>
            <w:r w:rsidRPr="00755639">
              <w:rPr>
                <w:rFonts w:ascii="Calibri" w:hAnsi="Calibri"/>
                <w:iCs/>
                <w:sz w:val="19"/>
              </w:rPr>
              <w:t>Dayton</w:t>
            </w:r>
            <w:r>
              <w:rPr>
                <w:rFonts w:ascii="Calibri" w:hAnsi="Calibri"/>
                <w:iCs/>
                <w:sz w:val="19"/>
              </w:rPr>
              <w:t xml:space="preserve"> issues a statement</w:t>
            </w:r>
            <w:r w:rsidRPr="00755639">
              <w:rPr>
                <w:rFonts w:ascii="Calibri" w:hAnsi="Calibri"/>
                <w:iCs/>
                <w:sz w:val="19"/>
              </w:rPr>
              <w:t>.</w:t>
            </w:r>
          </w:p>
        </w:tc>
        <w:tc>
          <w:tcPr>
            <w:tcW w:w="2011" w:type="dxa"/>
          </w:tcPr>
          <w:p w14:paraId="3ADAEAB9" w14:textId="5A2189F2" w:rsidR="00755639" w:rsidRDefault="00755639" w:rsidP="00BF1085">
            <w:pPr>
              <w:rPr>
                <w:rFonts w:ascii="Calibri" w:hAnsi="Calibri"/>
                <w:sz w:val="19"/>
              </w:rPr>
            </w:pPr>
            <w:r>
              <w:rPr>
                <w:rFonts w:ascii="Calibri" w:hAnsi="Calibri"/>
                <w:sz w:val="19"/>
              </w:rPr>
              <w:t>[</w:t>
            </w:r>
            <w:hyperlink r:id="rId3613" w:history="1">
              <w:r w:rsidRPr="00755639">
                <w:rPr>
                  <w:rStyle w:val="Hyperlink"/>
                  <w:rFonts w:ascii="Calibri" w:hAnsi="Calibri"/>
                  <w:sz w:val="19"/>
                </w:rPr>
                <w:t>News Release</w:t>
              </w:r>
            </w:hyperlink>
            <w:r>
              <w:rPr>
                <w:rFonts w:ascii="Calibri" w:hAnsi="Calibri"/>
                <w:sz w:val="19"/>
              </w:rPr>
              <w:t>]</w:t>
            </w:r>
          </w:p>
        </w:tc>
      </w:tr>
      <w:tr w:rsidR="00CA3488" w14:paraId="0AD4AC90" w14:textId="77777777" w:rsidTr="0008501A">
        <w:trPr>
          <w:trHeight w:val="1700"/>
          <w:jc w:val="center"/>
        </w:trPr>
        <w:tc>
          <w:tcPr>
            <w:tcW w:w="1280" w:type="dxa"/>
          </w:tcPr>
          <w:p w14:paraId="2CB43F50" w14:textId="13EA1C1C" w:rsidR="00CA3488" w:rsidRDefault="00CA3488" w:rsidP="00BF1085">
            <w:pPr>
              <w:rPr>
                <w:rFonts w:ascii="Calibri" w:hAnsi="Calibri"/>
                <w:sz w:val="19"/>
              </w:rPr>
            </w:pPr>
            <w:r>
              <w:rPr>
                <w:rFonts w:ascii="Calibri" w:hAnsi="Calibri"/>
                <w:sz w:val="19"/>
              </w:rPr>
              <w:t>11/5/18</w:t>
            </w:r>
          </w:p>
        </w:tc>
        <w:tc>
          <w:tcPr>
            <w:tcW w:w="2218" w:type="dxa"/>
            <w:shd w:val="clear" w:color="auto" w:fill="DBE5F1" w:themeFill="accent1" w:themeFillTint="33"/>
          </w:tcPr>
          <w:p w14:paraId="06F724DF" w14:textId="77777777" w:rsidR="00CA3488" w:rsidRPr="00CA3488" w:rsidRDefault="00CA3488" w:rsidP="00CA3488">
            <w:pPr>
              <w:rPr>
                <w:rFonts w:ascii="Calibri" w:hAnsi="Calibri"/>
                <w:b/>
                <w:sz w:val="19"/>
              </w:rPr>
            </w:pPr>
            <w:r w:rsidRPr="00CA3488">
              <w:rPr>
                <w:rFonts w:ascii="Calibri" w:hAnsi="Calibri"/>
                <w:b/>
                <w:sz w:val="19"/>
              </w:rPr>
              <w:t>Governor Dayton Secures Major Disaster Declaration for Kanabec County</w:t>
            </w:r>
          </w:p>
          <w:p w14:paraId="19EDAAEB" w14:textId="77777777" w:rsidR="00CA3488" w:rsidRPr="00755639" w:rsidRDefault="00CA3488" w:rsidP="00755639">
            <w:pPr>
              <w:rPr>
                <w:rFonts w:ascii="Calibri" w:hAnsi="Calibri"/>
                <w:b/>
                <w:sz w:val="19"/>
              </w:rPr>
            </w:pPr>
          </w:p>
        </w:tc>
        <w:tc>
          <w:tcPr>
            <w:tcW w:w="3222" w:type="dxa"/>
          </w:tcPr>
          <w:p w14:paraId="4DC2BE74" w14:textId="2B6C4989" w:rsidR="00CA3488" w:rsidRDefault="00CA3488" w:rsidP="00755639">
            <w:pPr>
              <w:rPr>
                <w:rFonts w:ascii="Calibri" w:hAnsi="Calibri"/>
                <w:iCs/>
                <w:sz w:val="19"/>
              </w:rPr>
            </w:pPr>
            <w:r>
              <w:rPr>
                <w:rFonts w:ascii="Calibri" w:hAnsi="Calibri"/>
                <w:iCs/>
                <w:sz w:val="19"/>
              </w:rPr>
              <w:t xml:space="preserve">Governor Dayton announces </w:t>
            </w:r>
            <w:r w:rsidRPr="00CA3488">
              <w:rPr>
                <w:rFonts w:ascii="Calibri" w:hAnsi="Calibri"/>
                <w:iCs/>
                <w:sz w:val="19"/>
              </w:rPr>
              <w:t>that a Major Disaster Declaration has been expanded to include emergency relief for Kanabec County, which sustained an estimated $800,000 in eligible damages during a severe weather incident in July 2018.</w:t>
            </w:r>
          </w:p>
        </w:tc>
        <w:tc>
          <w:tcPr>
            <w:tcW w:w="2011" w:type="dxa"/>
          </w:tcPr>
          <w:p w14:paraId="4311541D" w14:textId="2C118861" w:rsidR="00CA3488" w:rsidRDefault="00CA3488" w:rsidP="00BF1085">
            <w:pPr>
              <w:rPr>
                <w:rFonts w:ascii="Calibri" w:hAnsi="Calibri"/>
                <w:sz w:val="19"/>
              </w:rPr>
            </w:pPr>
            <w:r>
              <w:rPr>
                <w:rFonts w:ascii="Calibri" w:hAnsi="Calibri"/>
                <w:sz w:val="19"/>
              </w:rPr>
              <w:t>[</w:t>
            </w:r>
            <w:hyperlink r:id="rId3614" w:history="1">
              <w:r w:rsidRPr="00CA3488">
                <w:rPr>
                  <w:rStyle w:val="Hyperlink"/>
                  <w:rFonts w:ascii="Calibri" w:hAnsi="Calibri"/>
                  <w:sz w:val="19"/>
                </w:rPr>
                <w:t>News Release</w:t>
              </w:r>
            </w:hyperlink>
            <w:r>
              <w:rPr>
                <w:rFonts w:ascii="Calibri" w:hAnsi="Calibri"/>
                <w:sz w:val="19"/>
              </w:rPr>
              <w:t>]</w:t>
            </w:r>
          </w:p>
        </w:tc>
      </w:tr>
      <w:tr w:rsidR="00CA3488" w14:paraId="33B3AC7A" w14:textId="77777777" w:rsidTr="002127CD">
        <w:trPr>
          <w:trHeight w:val="2402"/>
          <w:jc w:val="center"/>
        </w:trPr>
        <w:tc>
          <w:tcPr>
            <w:tcW w:w="1280" w:type="dxa"/>
          </w:tcPr>
          <w:p w14:paraId="519CF103" w14:textId="1454186B" w:rsidR="00CA3488" w:rsidRDefault="00CA3488" w:rsidP="00BF1085">
            <w:pPr>
              <w:rPr>
                <w:rFonts w:ascii="Calibri" w:hAnsi="Calibri"/>
                <w:sz w:val="19"/>
              </w:rPr>
            </w:pPr>
            <w:r>
              <w:rPr>
                <w:rFonts w:ascii="Calibri" w:hAnsi="Calibri"/>
                <w:sz w:val="19"/>
              </w:rPr>
              <w:t>11/6/2018</w:t>
            </w:r>
          </w:p>
        </w:tc>
        <w:tc>
          <w:tcPr>
            <w:tcW w:w="2218" w:type="dxa"/>
            <w:shd w:val="clear" w:color="auto" w:fill="DBE5F1" w:themeFill="accent1" w:themeFillTint="33"/>
          </w:tcPr>
          <w:p w14:paraId="79224B88" w14:textId="77777777" w:rsidR="00CA3488" w:rsidRPr="00CA3488" w:rsidRDefault="00CA3488" w:rsidP="00CA3488">
            <w:pPr>
              <w:rPr>
                <w:rFonts w:ascii="Calibri" w:hAnsi="Calibri"/>
                <w:b/>
                <w:sz w:val="19"/>
              </w:rPr>
            </w:pPr>
            <w:r w:rsidRPr="00CA3488">
              <w:rPr>
                <w:rFonts w:ascii="Calibri" w:hAnsi="Calibri"/>
                <w:b/>
                <w:sz w:val="19"/>
              </w:rPr>
              <w:t>Governor Dayton Authorizes State Disaster Assistance for Cook County</w:t>
            </w:r>
          </w:p>
          <w:p w14:paraId="0CD6E579" w14:textId="77777777" w:rsidR="00CA3488" w:rsidRPr="00CA3488" w:rsidRDefault="00CA3488" w:rsidP="00CA3488">
            <w:pPr>
              <w:rPr>
                <w:rFonts w:ascii="Calibri" w:hAnsi="Calibri"/>
                <w:b/>
                <w:sz w:val="19"/>
              </w:rPr>
            </w:pPr>
          </w:p>
        </w:tc>
        <w:tc>
          <w:tcPr>
            <w:tcW w:w="3222" w:type="dxa"/>
          </w:tcPr>
          <w:p w14:paraId="2B2DFD38" w14:textId="09269929" w:rsidR="00CA3488" w:rsidRDefault="00CA3488" w:rsidP="00755639">
            <w:pPr>
              <w:rPr>
                <w:rFonts w:ascii="Calibri" w:hAnsi="Calibri"/>
                <w:iCs/>
                <w:sz w:val="19"/>
              </w:rPr>
            </w:pPr>
            <w:r>
              <w:rPr>
                <w:rFonts w:ascii="Calibri" w:hAnsi="Calibri"/>
                <w:iCs/>
                <w:sz w:val="19"/>
              </w:rPr>
              <w:t xml:space="preserve">Governor </w:t>
            </w:r>
            <w:r w:rsidRPr="00CA3488">
              <w:rPr>
                <w:rFonts w:ascii="Calibri" w:hAnsi="Calibri"/>
                <w:iCs/>
                <w:sz w:val="19"/>
              </w:rPr>
              <w:t>Dayton </w:t>
            </w:r>
            <w:r>
              <w:rPr>
                <w:rFonts w:ascii="Calibri" w:hAnsi="Calibri"/>
                <w:iCs/>
                <w:sz w:val="19"/>
              </w:rPr>
              <w:t xml:space="preserve">authorizes </w:t>
            </w:r>
            <w:r w:rsidRPr="00CA3488">
              <w:rPr>
                <w:rFonts w:ascii="Calibri" w:hAnsi="Calibri"/>
                <w:iCs/>
                <w:sz w:val="19"/>
              </w:rPr>
              <w:t>the use of funds from the State Disaster Assistance Contingency Account for emergency relief in Cook County. Areas of Cook County experienced significant damage to public properties caused by a severe windstorm in early October. The storm began October 3, 2018 and lasted through October 4, 2018.</w:t>
            </w:r>
          </w:p>
        </w:tc>
        <w:tc>
          <w:tcPr>
            <w:tcW w:w="2011" w:type="dxa"/>
          </w:tcPr>
          <w:p w14:paraId="1E5811E8" w14:textId="56B8AE43" w:rsidR="00CA3488" w:rsidRDefault="00CA3488" w:rsidP="00BF1085">
            <w:pPr>
              <w:rPr>
                <w:rFonts w:ascii="Calibri" w:hAnsi="Calibri"/>
                <w:sz w:val="19"/>
              </w:rPr>
            </w:pPr>
            <w:r>
              <w:rPr>
                <w:rFonts w:ascii="Calibri" w:hAnsi="Calibri"/>
                <w:sz w:val="19"/>
              </w:rPr>
              <w:t>[</w:t>
            </w:r>
            <w:hyperlink r:id="rId3615" w:history="1">
              <w:r w:rsidRPr="00CA3488">
                <w:rPr>
                  <w:rStyle w:val="Hyperlink"/>
                  <w:rFonts w:ascii="Calibri" w:hAnsi="Calibri"/>
                  <w:sz w:val="19"/>
                </w:rPr>
                <w:t>News Release</w:t>
              </w:r>
            </w:hyperlink>
            <w:r>
              <w:rPr>
                <w:rFonts w:ascii="Calibri" w:hAnsi="Calibri"/>
                <w:sz w:val="19"/>
              </w:rPr>
              <w:t>]</w:t>
            </w:r>
          </w:p>
        </w:tc>
      </w:tr>
      <w:tr w:rsidR="00CA3488" w14:paraId="647BE729" w14:textId="77777777" w:rsidTr="002127CD">
        <w:trPr>
          <w:trHeight w:val="2402"/>
          <w:jc w:val="center"/>
        </w:trPr>
        <w:tc>
          <w:tcPr>
            <w:tcW w:w="1280" w:type="dxa"/>
          </w:tcPr>
          <w:p w14:paraId="3F83D1E1" w14:textId="68983B39" w:rsidR="00CA3488" w:rsidRDefault="00CA3488" w:rsidP="00BF1085">
            <w:pPr>
              <w:rPr>
                <w:rFonts w:ascii="Calibri" w:hAnsi="Calibri"/>
                <w:sz w:val="19"/>
              </w:rPr>
            </w:pPr>
            <w:r>
              <w:rPr>
                <w:rFonts w:ascii="Calibri" w:hAnsi="Calibri"/>
                <w:sz w:val="19"/>
              </w:rPr>
              <w:t>11/7/2018</w:t>
            </w:r>
          </w:p>
        </w:tc>
        <w:tc>
          <w:tcPr>
            <w:tcW w:w="2218" w:type="dxa"/>
            <w:shd w:val="clear" w:color="auto" w:fill="DBE5F1" w:themeFill="accent1" w:themeFillTint="33"/>
          </w:tcPr>
          <w:p w14:paraId="2E22BBCF" w14:textId="77777777" w:rsidR="00CA3488" w:rsidRPr="00CA3488" w:rsidRDefault="00CA3488" w:rsidP="00CA3488">
            <w:pPr>
              <w:rPr>
                <w:rFonts w:ascii="Calibri" w:hAnsi="Calibri"/>
                <w:b/>
                <w:sz w:val="19"/>
              </w:rPr>
            </w:pPr>
            <w:r w:rsidRPr="00CA3488">
              <w:rPr>
                <w:rFonts w:ascii="Calibri" w:hAnsi="Calibri"/>
                <w:b/>
                <w:sz w:val="19"/>
              </w:rPr>
              <w:t>Governor Dayton Proclaims “Earl Bakken Day” in Minnesota</w:t>
            </w:r>
          </w:p>
          <w:p w14:paraId="3F178B64" w14:textId="77777777" w:rsidR="00CA3488" w:rsidRPr="00CA3488" w:rsidRDefault="00CA3488" w:rsidP="00CA3488">
            <w:pPr>
              <w:rPr>
                <w:rFonts w:ascii="Calibri" w:hAnsi="Calibri"/>
                <w:b/>
                <w:sz w:val="19"/>
              </w:rPr>
            </w:pPr>
          </w:p>
        </w:tc>
        <w:tc>
          <w:tcPr>
            <w:tcW w:w="3222" w:type="dxa"/>
          </w:tcPr>
          <w:p w14:paraId="054B4F54" w14:textId="4E61133E" w:rsidR="00CA3488" w:rsidRDefault="00CA3488" w:rsidP="00755639">
            <w:pPr>
              <w:rPr>
                <w:rFonts w:ascii="Calibri" w:hAnsi="Calibri"/>
                <w:iCs/>
                <w:sz w:val="19"/>
              </w:rPr>
            </w:pPr>
            <w:r w:rsidRPr="00CA3488">
              <w:rPr>
                <w:rFonts w:ascii="Calibri" w:hAnsi="Calibri"/>
                <w:iCs/>
                <w:sz w:val="19"/>
              </w:rPr>
              <w:t>In honor and remembrance of Minnesota engineer, business leader, and philanthro</w:t>
            </w:r>
            <w:r>
              <w:rPr>
                <w:rFonts w:ascii="Calibri" w:hAnsi="Calibri"/>
                <w:iCs/>
                <w:sz w:val="19"/>
              </w:rPr>
              <w:t xml:space="preserve">pist Earl Bakken, Governor Dayton proclaims </w:t>
            </w:r>
            <w:r w:rsidRPr="00CA3488">
              <w:rPr>
                <w:rFonts w:ascii="Calibri" w:hAnsi="Calibri"/>
                <w:iCs/>
                <w:sz w:val="19"/>
              </w:rPr>
              <w:t>Wednesday, November 7, 2018, as “Earl Bakken Day” in the State of Minnesota. Mr. Bakken was a leader in medical technology, an accomplished entrepreneur, and a lifelong humanitarian.</w:t>
            </w:r>
          </w:p>
        </w:tc>
        <w:tc>
          <w:tcPr>
            <w:tcW w:w="2011" w:type="dxa"/>
          </w:tcPr>
          <w:p w14:paraId="352EEE62" w14:textId="3F3FC01E" w:rsidR="00CA3488" w:rsidRDefault="00CA3488" w:rsidP="00BF1085">
            <w:pPr>
              <w:rPr>
                <w:rFonts w:ascii="Calibri" w:hAnsi="Calibri"/>
                <w:sz w:val="19"/>
              </w:rPr>
            </w:pPr>
            <w:r>
              <w:rPr>
                <w:rFonts w:ascii="Calibri" w:hAnsi="Calibri"/>
                <w:sz w:val="19"/>
              </w:rPr>
              <w:t>[</w:t>
            </w:r>
            <w:hyperlink r:id="rId3616" w:history="1">
              <w:r w:rsidRPr="00CA3488">
                <w:rPr>
                  <w:rStyle w:val="Hyperlink"/>
                  <w:rFonts w:ascii="Calibri" w:hAnsi="Calibri"/>
                  <w:sz w:val="19"/>
                </w:rPr>
                <w:t>News Release</w:t>
              </w:r>
            </w:hyperlink>
            <w:r>
              <w:rPr>
                <w:rFonts w:ascii="Calibri" w:hAnsi="Calibri"/>
                <w:sz w:val="19"/>
              </w:rPr>
              <w:t>]</w:t>
            </w:r>
          </w:p>
        </w:tc>
      </w:tr>
      <w:tr w:rsidR="00225959" w14:paraId="7C2BB2B1" w14:textId="77777777" w:rsidTr="002127CD">
        <w:trPr>
          <w:trHeight w:val="2402"/>
          <w:jc w:val="center"/>
        </w:trPr>
        <w:tc>
          <w:tcPr>
            <w:tcW w:w="1280" w:type="dxa"/>
          </w:tcPr>
          <w:p w14:paraId="19EEB88F" w14:textId="5AF4DEFD" w:rsidR="00225959" w:rsidRDefault="00225959" w:rsidP="00BF1085">
            <w:pPr>
              <w:rPr>
                <w:rFonts w:ascii="Calibri" w:hAnsi="Calibri"/>
                <w:sz w:val="19"/>
              </w:rPr>
            </w:pPr>
            <w:r>
              <w:rPr>
                <w:rFonts w:ascii="Calibri" w:hAnsi="Calibri"/>
                <w:sz w:val="19"/>
              </w:rPr>
              <w:t>11/8/2018</w:t>
            </w:r>
          </w:p>
        </w:tc>
        <w:tc>
          <w:tcPr>
            <w:tcW w:w="2218" w:type="dxa"/>
            <w:shd w:val="clear" w:color="auto" w:fill="DBE5F1" w:themeFill="accent1" w:themeFillTint="33"/>
          </w:tcPr>
          <w:p w14:paraId="48930A2D" w14:textId="77777777" w:rsidR="00225959" w:rsidRPr="00225959" w:rsidRDefault="00225959" w:rsidP="00225959">
            <w:pPr>
              <w:rPr>
                <w:rFonts w:ascii="Calibri" w:hAnsi="Calibri"/>
                <w:b/>
                <w:sz w:val="19"/>
              </w:rPr>
            </w:pPr>
            <w:r w:rsidRPr="00225959">
              <w:rPr>
                <w:rFonts w:ascii="Calibri" w:hAnsi="Calibri"/>
                <w:b/>
                <w:sz w:val="19"/>
              </w:rPr>
              <w:t>Governor Dayton Orders Flags Flown at Half-Staff in Honor of the Victims of the Attack in Thousand Oaks, California</w:t>
            </w:r>
          </w:p>
          <w:p w14:paraId="762B16F2" w14:textId="77777777" w:rsidR="00225959" w:rsidRPr="00CA3488" w:rsidRDefault="00225959" w:rsidP="00CA3488">
            <w:pPr>
              <w:rPr>
                <w:rFonts w:ascii="Calibri" w:hAnsi="Calibri"/>
                <w:b/>
                <w:sz w:val="19"/>
              </w:rPr>
            </w:pPr>
          </w:p>
        </w:tc>
        <w:tc>
          <w:tcPr>
            <w:tcW w:w="3222" w:type="dxa"/>
          </w:tcPr>
          <w:p w14:paraId="2E411BF6" w14:textId="4C32CA5C" w:rsidR="00225959" w:rsidRPr="00225959" w:rsidRDefault="00225959" w:rsidP="00225959">
            <w:pPr>
              <w:rPr>
                <w:rFonts w:ascii="Calibri" w:hAnsi="Calibri"/>
                <w:sz w:val="19"/>
              </w:rPr>
            </w:pPr>
            <w:r>
              <w:rPr>
                <w:rFonts w:ascii="Calibri" w:hAnsi="Calibri"/>
                <w:sz w:val="19"/>
              </w:rPr>
              <w:t xml:space="preserve">Governor </w:t>
            </w:r>
            <w:r w:rsidRPr="00225959">
              <w:rPr>
                <w:rFonts w:ascii="Calibri" w:hAnsi="Calibri"/>
                <w:sz w:val="19"/>
              </w:rPr>
              <w:t>Dayton has directed all United States flags and Minnesota flags to be flown at half-staff at all state and federal buildings in the State of Minnesota</w:t>
            </w:r>
            <w:r>
              <w:rPr>
                <w:rFonts w:ascii="Calibri" w:hAnsi="Calibri"/>
                <w:sz w:val="19"/>
              </w:rPr>
              <w:t>. As directed by the President Trump’s</w:t>
            </w:r>
            <w:r w:rsidRPr="00225959">
              <w:rPr>
                <w:rFonts w:ascii="Calibri" w:hAnsi="Calibri"/>
                <w:sz w:val="19"/>
              </w:rPr>
              <w:t xml:space="preserve"> proclamation, flags </w:t>
            </w:r>
            <w:proofErr w:type="gramStart"/>
            <w:r w:rsidRPr="00225959">
              <w:rPr>
                <w:rFonts w:ascii="Calibri" w:hAnsi="Calibri"/>
                <w:sz w:val="19"/>
              </w:rPr>
              <w:t>will be flown</w:t>
            </w:r>
            <w:proofErr w:type="gramEnd"/>
            <w:r w:rsidRPr="00225959">
              <w:rPr>
                <w:rFonts w:ascii="Calibri" w:hAnsi="Calibri"/>
                <w:sz w:val="19"/>
              </w:rPr>
              <w:t xml:space="preserve"> at half-staff beginning immediately, until sunset on Saturday, November 10, 2018, as a mark of respect for the victims of the terrible act of violence in Thousand Oaks, California.</w:t>
            </w:r>
          </w:p>
        </w:tc>
        <w:tc>
          <w:tcPr>
            <w:tcW w:w="2011" w:type="dxa"/>
          </w:tcPr>
          <w:p w14:paraId="4969D560" w14:textId="6536D263" w:rsidR="00225959" w:rsidRDefault="00225959" w:rsidP="00BF1085">
            <w:pPr>
              <w:rPr>
                <w:rFonts w:ascii="Calibri" w:hAnsi="Calibri"/>
                <w:sz w:val="19"/>
              </w:rPr>
            </w:pPr>
            <w:r>
              <w:rPr>
                <w:rFonts w:ascii="Calibri" w:hAnsi="Calibri"/>
                <w:sz w:val="19"/>
              </w:rPr>
              <w:t>[</w:t>
            </w:r>
            <w:hyperlink r:id="rId3617" w:history="1">
              <w:r w:rsidRPr="00225959">
                <w:rPr>
                  <w:rStyle w:val="Hyperlink"/>
                  <w:rFonts w:ascii="Calibri" w:hAnsi="Calibri"/>
                  <w:sz w:val="19"/>
                </w:rPr>
                <w:t>News Release</w:t>
              </w:r>
            </w:hyperlink>
            <w:r>
              <w:rPr>
                <w:rFonts w:ascii="Calibri" w:hAnsi="Calibri"/>
                <w:sz w:val="19"/>
              </w:rPr>
              <w:t>]</w:t>
            </w:r>
          </w:p>
        </w:tc>
      </w:tr>
      <w:tr w:rsidR="00225959" w14:paraId="1ED213FE" w14:textId="77777777" w:rsidTr="0008501A">
        <w:trPr>
          <w:trHeight w:val="2060"/>
          <w:jc w:val="center"/>
        </w:trPr>
        <w:tc>
          <w:tcPr>
            <w:tcW w:w="1280" w:type="dxa"/>
          </w:tcPr>
          <w:p w14:paraId="4735CF6A" w14:textId="738F8A88" w:rsidR="00225959" w:rsidRDefault="00225959" w:rsidP="00BF1085">
            <w:pPr>
              <w:rPr>
                <w:rFonts w:ascii="Calibri" w:hAnsi="Calibri"/>
                <w:sz w:val="19"/>
              </w:rPr>
            </w:pPr>
            <w:r>
              <w:rPr>
                <w:rFonts w:ascii="Calibri" w:hAnsi="Calibri"/>
                <w:sz w:val="19"/>
              </w:rPr>
              <w:lastRenderedPageBreak/>
              <w:t>11/13/2018</w:t>
            </w:r>
          </w:p>
        </w:tc>
        <w:tc>
          <w:tcPr>
            <w:tcW w:w="2218" w:type="dxa"/>
            <w:shd w:val="clear" w:color="auto" w:fill="DBE5F1" w:themeFill="accent1" w:themeFillTint="33"/>
          </w:tcPr>
          <w:p w14:paraId="5C4C4F21" w14:textId="77777777" w:rsidR="00225959" w:rsidRPr="00225959" w:rsidRDefault="00225959" w:rsidP="00225959">
            <w:pPr>
              <w:rPr>
                <w:rFonts w:ascii="Calibri" w:hAnsi="Calibri"/>
                <w:b/>
                <w:sz w:val="19"/>
              </w:rPr>
            </w:pPr>
            <w:r w:rsidRPr="00225959">
              <w:rPr>
                <w:rFonts w:ascii="Calibri" w:hAnsi="Calibri"/>
                <w:b/>
                <w:sz w:val="19"/>
              </w:rPr>
              <w:t>Governor Dayton Announces “Free Park Friday” in Minnesota</w:t>
            </w:r>
          </w:p>
          <w:p w14:paraId="7662F0B1" w14:textId="60C5E6A7" w:rsidR="00225959" w:rsidRPr="00225959" w:rsidRDefault="00225959" w:rsidP="00225959">
            <w:pPr>
              <w:rPr>
                <w:rFonts w:ascii="Calibri" w:hAnsi="Calibri"/>
                <w:b/>
                <w:sz w:val="19"/>
              </w:rPr>
            </w:pPr>
          </w:p>
        </w:tc>
        <w:tc>
          <w:tcPr>
            <w:tcW w:w="3222" w:type="dxa"/>
          </w:tcPr>
          <w:p w14:paraId="4CB8B8AD" w14:textId="589D273D" w:rsidR="00225959" w:rsidRDefault="00225959" w:rsidP="00225959">
            <w:pPr>
              <w:rPr>
                <w:rFonts w:ascii="Calibri" w:hAnsi="Calibri"/>
                <w:sz w:val="19"/>
              </w:rPr>
            </w:pPr>
            <w:r>
              <w:rPr>
                <w:rFonts w:ascii="Calibri" w:hAnsi="Calibri"/>
                <w:sz w:val="19"/>
              </w:rPr>
              <w:t>Governor Dayton announces</w:t>
            </w:r>
            <w:r w:rsidRPr="00225959">
              <w:rPr>
                <w:rFonts w:ascii="Calibri" w:hAnsi="Calibri"/>
                <w:sz w:val="19"/>
              </w:rPr>
              <w:t xml:space="preserve"> “</w:t>
            </w:r>
            <w:r w:rsidRPr="002A0F50">
              <w:rPr>
                <w:rStyle w:val="Hyperlink"/>
                <w:rFonts w:ascii="Calibri" w:hAnsi="Calibri"/>
                <w:color w:val="auto"/>
                <w:sz w:val="19"/>
                <w:u w:val="none"/>
              </w:rPr>
              <w:t>Free Park Friday</w:t>
            </w:r>
            <w:r w:rsidRPr="002A0F50">
              <w:rPr>
                <w:rFonts w:ascii="Calibri" w:hAnsi="Calibri"/>
                <w:sz w:val="19"/>
              </w:rPr>
              <w:t xml:space="preserve">” </w:t>
            </w:r>
            <w:r w:rsidRPr="00225959">
              <w:rPr>
                <w:rFonts w:ascii="Calibri" w:hAnsi="Calibri"/>
                <w:sz w:val="19"/>
              </w:rPr>
              <w:t xml:space="preserve">in Minnesota, highlighting that entrance fees to all Minnesota state parks and recreation areas </w:t>
            </w:r>
            <w:proofErr w:type="gramStart"/>
            <w:r w:rsidRPr="00225959">
              <w:rPr>
                <w:rFonts w:ascii="Calibri" w:hAnsi="Calibri"/>
                <w:sz w:val="19"/>
              </w:rPr>
              <w:t>will be waived</w:t>
            </w:r>
            <w:proofErr w:type="gramEnd"/>
            <w:r w:rsidRPr="00225959">
              <w:rPr>
                <w:rFonts w:ascii="Calibri" w:hAnsi="Calibri"/>
                <w:sz w:val="19"/>
              </w:rPr>
              <w:t xml:space="preserve"> on Friday, November 23, 2018. Governor Dayton encourages all Minnesotans to enjoy the outdoors with family and friends on the day after Thanksgiving.</w:t>
            </w:r>
          </w:p>
        </w:tc>
        <w:tc>
          <w:tcPr>
            <w:tcW w:w="2011" w:type="dxa"/>
          </w:tcPr>
          <w:p w14:paraId="6591A0C8" w14:textId="50ED3886" w:rsidR="00225959" w:rsidRDefault="00225959" w:rsidP="00BF1085">
            <w:pPr>
              <w:rPr>
                <w:rFonts w:ascii="Calibri" w:hAnsi="Calibri"/>
                <w:sz w:val="19"/>
              </w:rPr>
            </w:pPr>
            <w:r>
              <w:rPr>
                <w:rFonts w:ascii="Calibri" w:hAnsi="Calibri"/>
                <w:sz w:val="19"/>
              </w:rPr>
              <w:t>[</w:t>
            </w:r>
            <w:hyperlink r:id="rId3618" w:history="1">
              <w:r w:rsidRPr="00225959">
                <w:rPr>
                  <w:rStyle w:val="Hyperlink"/>
                  <w:rFonts w:ascii="Calibri" w:hAnsi="Calibri"/>
                  <w:sz w:val="19"/>
                </w:rPr>
                <w:t>News Release</w:t>
              </w:r>
            </w:hyperlink>
            <w:r>
              <w:rPr>
                <w:rFonts w:ascii="Calibri" w:hAnsi="Calibri"/>
                <w:sz w:val="19"/>
              </w:rPr>
              <w:t>]</w:t>
            </w:r>
          </w:p>
        </w:tc>
      </w:tr>
      <w:tr w:rsidR="00225959" w14:paraId="6D5551DD" w14:textId="77777777" w:rsidTr="002127CD">
        <w:trPr>
          <w:trHeight w:val="2402"/>
          <w:jc w:val="center"/>
        </w:trPr>
        <w:tc>
          <w:tcPr>
            <w:tcW w:w="1280" w:type="dxa"/>
          </w:tcPr>
          <w:p w14:paraId="1D6967B3" w14:textId="017E9CE9" w:rsidR="00225959" w:rsidRDefault="00225959" w:rsidP="00BF1085">
            <w:pPr>
              <w:rPr>
                <w:rFonts w:ascii="Calibri" w:hAnsi="Calibri"/>
                <w:sz w:val="19"/>
              </w:rPr>
            </w:pPr>
            <w:r>
              <w:rPr>
                <w:rFonts w:ascii="Calibri" w:hAnsi="Calibri"/>
                <w:sz w:val="19"/>
              </w:rPr>
              <w:t>11/13/2018</w:t>
            </w:r>
          </w:p>
        </w:tc>
        <w:tc>
          <w:tcPr>
            <w:tcW w:w="2218" w:type="dxa"/>
            <w:shd w:val="clear" w:color="auto" w:fill="DBE5F1" w:themeFill="accent1" w:themeFillTint="33"/>
          </w:tcPr>
          <w:p w14:paraId="39695A4C" w14:textId="77777777" w:rsidR="00225959" w:rsidRPr="00225959" w:rsidRDefault="00225959" w:rsidP="00225959">
            <w:pPr>
              <w:rPr>
                <w:rFonts w:ascii="Calibri" w:hAnsi="Calibri"/>
                <w:b/>
                <w:sz w:val="19"/>
              </w:rPr>
            </w:pPr>
            <w:r w:rsidRPr="00225959">
              <w:rPr>
                <w:rFonts w:ascii="Calibri" w:hAnsi="Calibri"/>
                <w:b/>
                <w:sz w:val="19"/>
              </w:rPr>
              <w:t>Governor Dayton Proclaims “Diane Sims Page Day” in Minnesota</w:t>
            </w:r>
          </w:p>
          <w:p w14:paraId="6FBC05BB" w14:textId="77777777" w:rsidR="00225959" w:rsidRPr="00225959" w:rsidRDefault="00225959" w:rsidP="00225959">
            <w:pPr>
              <w:rPr>
                <w:rFonts w:ascii="Calibri" w:hAnsi="Calibri"/>
                <w:b/>
                <w:sz w:val="19"/>
              </w:rPr>
            </w:pPr>
          </w:p>
        </w:tc>
        <w:tc>
          <w:tcPr>
            <w:tcW w:w="3222" w:type="dxa"/>
          </w:tcPr>
          <w:p w14:paraId="1B34D09F" w14:textId="654BFA76" w:rsidR="00225959" w:rsidRDefault="00225959" w:rsidP="00225959">
            <w:pPr>
              <w:rPr>
                <w:rFonts w:ascii="Calibri" w:hAnsi="Calibri"/>
                <w:sz w:val="19"/>
              </w:rPr>
            </w:pPr>
            <w:r w:rsidRPr="00225959">
              <w:rPr>
                <w:rFonts w:ascii="Calibri" w:hAnsi="Calibri"/>
                <w:sz w:val="19"/>
              </w:rPr>
              <w:t>In honor of Minnesota philanthropis</w:t>
            </w:r>
            <w:r>
              <w:rPr>
                <w:rFonts w:ascii="Calibri" w:hAnsi="Calibri"/>
                <w:sz w:val="19"/>
              </w:rPr>
              <w:t>t Diane Sims Page, Governor</w:t>
            </w:r>
            <w:r w:rsidRPr="00225959">
              <w:rPr>
                <w:rFonts w:ascii="Calibri" w:hAnsi="Calibri"/>
                <w:sz w:val="19"/>
              </w:rPr>
              <w:t xml:space="preserve"> Dayton has proclaimed Wednesday, November 14, 2018, as “Diane Sims Page Day” in Minnesota. Diane was an accomplished business leader, consultant, and entrepreneur, as well as the wife of </w:t>
            </w:r>
            <w:proofErr w:type="gramStart"/>
            <w:r w:rsidRPr="00225959">
              <w:rPr>
                <w:rFonts w:ascii="Calibri" w:hAnsi="Calibri"/>
                <w:sz w:val="19"/>
              </w:rPr>
              <w:t>Hall of Fame Minnesota Vikings</w:t>
            </w:r>
            <w:proofErr w:type="gramEnd"/>
            <w:r w:rsidRPr="00225959">
              <w:rPr>
                <w:rFonts w:ascii="Calibri" w:hAnsi="Calibri"/>
                <w:sz w:val="19"/>
              </w:rPr>
              <w:t xml:space="preserve"> player and former Minnesota Supreme Court Justice Alan Page.</w:t>
            </w:r>
          </w:p>
        </w:tc>
        <w:tc>
          <w:tcPr>
            <w:tcW w:w="2011" w:type="dxa"/>
          </w:tcPr>
          <w:p w14:paraId="543416A3" w14:textId="0323B3F8" w:rsidR="00225959" w:rsidRDefault="00225959" w:rsidP="00BF1085">
            <w:pPr>
              <w:rPr>
                <w:rFonts w:ascii="Calibri" w:hAnsi="Calibri"/>
                <w:sz w:val="19"/>
              </w:rPr>
            </w:pPr>
            <w:r>
              <w:rPr>
                <w:rFonts w:ascii="Calibri" w:hAnsi="Calibri"/>
                <w:sz w:val="19"/>
              </w:rPr>
              <w:t>[</w:t>
            </w:r>
            <w:hyperlink r:id="rId3619" w:history="1">
              <w:r w:rsidRPr="00225959">
                <w:rPr>
                  <w:rStyle w:val="Hyperlink"/>
                  <w:rFonts w:ascii="Calibri" w:hAnsi="Calibri"/>
                  <w:sz w:val="19"/>
                </w:rPr>
                <w:t>News Release</w:t>
              </w:r>
            </w:hyperlink>
            <w:r>
              <w:rPr>
                <w:rFonts w:ascii="Calibri" w:hAnsi="Calibri"/>
                <w:sz w:val="19"/>
              </w:rPr>
              <w:t>]</w:t>
            </w:r>
          </w:p>
        </w:tc>
      </w:tr>
      <w:tr w:rsidR="00225959" w14:paraId="6B57BC3F" w14:textId="77777777" w:rsidTr="002127CD">
        <w:trPr>
          <w:trHeight w:val="2402"/>
          <w:jc w:val="center"/>
        </w:trPr>
        <w:tc>
          <w:tcPr>
            <w:tcW w:w="1280" w:type="dxa"/>
          </w:tcPr>
          <w:p w14:paraId="5FEC498F" w14:textId="3D970D90" w:rsidR="00225959" w:rsidRDefault="001D7875" w:rsidP="00BF1085">
            <w:pPr>
              <w:rPr>
                <w:rFonts w:ascii="Calibri" w:hAnsi="Calibri"/>
                <w:sz w:val="19"/>
              </w:rPr>
            </w:pPr>
            <w:r>
              <w:rPr>
                <w:rFonts w:ascii="Calibri" w:hAnsi="Calibri"/>
                <w:sz w:val="19"/>
              </w:rPr>
              <w:t>11/19/2018</w:t>
            </w:r>
          </w:p>
        </w:tc>
        <w:tc>
          <w:tcPr>
            <w:tcW w:w="2218" w:type="dxa"/>
            <w:shd w:val="clear" w:color="auto" w:fill="DBE5F1" w:themeFill="accent1" w:themeFillTint="33"/>
          </w:tcPr>
          <w:p w14:paraId="01AA1650" w14:textId="77777777" w:rsidR="001D7875" w:rsidRPr="001D7875" w:rsidRDefault="001D7875" w:rsidP="001D7875">
            <w:pPr>
              <w:rPr>
                <w:rFonts w:ascii="Calibri" w:hAnsi="Calibri"/>
                <w:b/>
                <w:sz w:val="19"/>
              </w:rPr>
            </w:pPr>
            <w:r w:rsidRPr="001D7875">
              <w:rPr>
                <w:rFonts w:ascii="Calibri" w:hAnsi="Calibri"/>
                <w:b/>
                <w:sz w:val="19"/>
              </w:rPr>
              <w:t>Governor Dayton Proclaims “Justice Alan C. Page Day” in Minnesota</w:t>
            </w:r>
          </w:p>
          <w:p w14:paraId="06CEEA9D" w14:textId="77777777" w:rsidR="00225959" w:rsidRPr="00225959" w:rsidRDefault="00225959" w:rsidP="00225959">
            <w:pPr>
              <w:rPr>
                <w:rFonts w:ascii="Calibri" w:hAnsi="Calibri"/>
                <w:b/>
                <w:sz w:val="19"/>
              </w:rPr>
            </w:pPr>
          </w:p>
        </w:tc>
        <w:tc>
          <w:tcPr>
            <w:tcW w:w="3222" w:type="dxa"/>
          </w:tcPr>
          <w:p w14:paraId="4B0B3F95" w14:textId="222BAC90" w:rsidR="00225959" w:rsidRPr="00225959" w:rsidRDefault="001D7875" w:rsidP="001D7875">
            <w:pPr>
              <w:rPr>
                <w:rFonts w:ascii="Calibri" w:hAnsi="Calibri"/>
                <w:sz w:val="19"/>
              </w:rPr>
            </w:pPr>
            <w:r w:rsidRPr="001D7875">
              <w:rPr>
                <w:rFonts w:ascii="Calibri" w:hAnsi="Calibri"/>
                <w:sz w:val="19"/>
              </w:rPr>
              <w:t>In honor of Jus</w:t>
            </w:r>
            <w:r>
              <w:rPr>
                <w:rFonts w:ascii="Calibri" w:hAnsi="Calibri"/>
                <w:sz w:val="19"/>
              </w:rPr>
              <w:t>tice Alan C. Page, Governor</w:t>
            </w:r>
            <w:r w:rsidRPr="001D7875">
              <w:rPr>
                <w:rFonts w:ascii="Calibri" w:hAnsi="Calibri"/>
                <w:sz w:val="19"/>
              </w:rPr>
              <w:t xml:space="preserve"> Dayton has proclaimed Monday, November 19, 2018, as “Justice Alan C. Page Day” in Minnesota. On Friday, November 16, 2018, the Hall of Fame Minnesota Vikings player and former Minnesota Supreme Court Justice received the nation’s highest civilian honor, the Presidential Medal of Freedom. </w:t>
            </w:r>
          </w:p>
        </w:tc>
        <w:tc>
          <w:tcPr>
            <w:tcW w:w="2011" w:type="dxa"/>
          </w:tcPr>
          <w:p w14:paraId="099319F7" w14:textId="3BAB5FDD" w:rsidR="00225959" w:rsidRDefault="001D7875" w:rsidP="00BF1085">
            <w:pPr>
              <w:rPr>
                <w:rFonts w:ascii="Calibri" w:hAnsi="Calibri"/>
                <w:sz w:val="19"/>
              </w:rPr>
            </w:pPr>
            <w:r>
              <w:rPr>
                <w:rFonts w:ascii="Calibri" w:hAnsi="Calibri"/>
                <w:sz w:val="19"/>
              </w:rPr>
              <w:t>[</w:t>
            </w:r>
            <w:hyperlink r:id="rId3620" w:history="1">
              <w:r w:rsidRPr="001D7875">
                <w:rPr>
                  <w:rStyle w:val="Hyperlink"/>
                  <w:rFonts w:ascii="Calibri" w:hAnsi="Calibri"/>
                  <w:sz w:val="19"/>
                </w:rPr>
                <w:t>News Release</w:t>
              </w:r>
            </w:hyperlink>
            <w:r>
              <w:rPr>
                <w:rFonts w:ascii="Calibri" w:hAnsi="Calibri"/>
                <w:sz w:val="19"/>
              </w:rPr>
              <w:t>]</w:t>
            </w:r>
          </w:p>
        </w:tc>
      </w:tr>
      <w:tr w:rsidR="001D7875" w14:paraId="6A4AA749" w14:textId="77777777" w:rsidTr="002127CD">
        <w:trPr>
          <w:trHeight w:val="1538"/>
          <w:jc w:val="center"/>
        </w:trPr>
        <w:tc>
          <w:tcPr>
            <w:tcW w:w="1280" w:type="dxa"/>
          </w:tcPr>
          <w:p w14:paraId="4AD06B6C" w14:textId="1A222AE0" w:rsidR="001D7875" w:rsidRDefault="001D7875" w:rsidP="00BF1085">
            <w:pPr>
              <w:rPr>
                <w:rFonts w:ascii="Calibri" w:hAnsi="Calibri"/>
                <w:sz w:val="19"/>
              </w:rPr>
            </w:pPr>
            <w:r>
              <w:rPr>
                <w:rFonts w:ascii="Calibri" w:hAnsi="Calibri"/>
                <w:sz w:val="19"/>
              </w:rPr>
              <w:t>11/20/2018</w:t>
            </w:r>
          </w:p>
        </w:tc>
        <w:tc>
          <w:tcPr>
            <w:tcW w:w="2218" w:type="dxa"/>
            <w:shd w:val="clear" w:color="auto" w:fill="DBE5F1" w:themeFill="accent1" w:themeFillTint="33"/>
          </w:tcPr>
          <w:p w14:paraId="10B03129" w14:textId="77777777" w:rsidR="001D7875" w:rsidRPr="001D7875" w:rsidRDefault="001D7875" w:rsidP="001D7875">
            <w:pPr>
              <w:rPr>
                <w:rFonts w:ascii="Calibri" w:hAnsi="Calibri"/>
                <w:b/>
                <w:sz w:val="19"/>
              </w:rPr>
            </w:pPr>
            <w:r w:rsidRPr="001D7875">
              <w:rPr>
                <w:rFonts w:ascii="Calibri" w:hAnsi="Calibri"/>
                <w:b/>
                <w:sz w:val="19"/>
              </w:rPr>
              <w:t>Statement from Governor Dayton on Minnesota REAL ID Compliance</w:t>
            </w:r>
          </w:p>
          <w:p w14:paraId="38B5E06E" w14:textId="3E7F18D5" w:rsidR="001D7875" w:rsidRPr="001D7875" w:rsidRDefault="001D7875" w:rsidP="001D7875">
            <w:pPr>
              <w:rPr>
                <w:rFonts w:ascii="Calibri" w:hAnsi="Calibri"/>
                <w:b/>
                <w:sz w:val="19"/>
              </w:rPr>
            </w:pPr>
          </w:p>
        </w:tc>
        <w:tc>
          <w:tcPr>
            <w:tcW w:w="3222" w:type="dxa"/>
          </w:tcPr>
          <w:p w14:paraId="346FBFC4" w14:textId="182F9EA9" w:rsidR="001D7875" w:rsidRPr="001D7875" w:rsidRDefault="001D7875" w:rsidP="001D7875">
            <w:pPr>
              <w:rPr>
                <w:rFonts w:ascii="Calibri" w:hAnsi="Calibri"/>
                <w:sz w:val="19"/>
              </w:rPr>
            </w:pPr>
            <w:r>
              <w:rPr>
                <w:rFonts w:ascii="Calibri" w:hAnsi="Calibri"/>
                <w:sz w:val="19"/>
              </w:rPr>
              <w:t>T</w:t>
            </w:r>
            <w:r w:rsidRPr="001D7875">
              <w:rPr>
                <w:rFonts w:ascii="Calibri" w:hAnsi="Calibri"/>
                <w:sz w:val="19"/>
              </w:rPr>
              <w:t>he U.S. Department of Homeland Security </w:t>
            </w:r>
            <w:r w:rsidRPr="001D7875">
              <w:rPr>
                <w:rFonts w:ascii="Calibri" w:hAnsi="Calibri"/>
                <w:bCs/>
                <w:sz w:val="19"/>
              </w:rPr>
              <w:t>sent a letter</w:t>
            </w:r>
            <w:r>
              <w:rPr>
                <w:rFonts w:ascii="Calibri" w:hAnsi="Calibri"/>
                <w:sz w:val="19"/>
              </w:rPr>
              <w:t> to Governor</w:t>
            </w:r>
            <w:r w:rsidRPr="001D7875">
              <w:rPr>
                <w:rFonts w:ascii="Calibri" w:hAnsi="Calibri"/>
                <w:sz w:val="19"/>
              </w:rPr>
              <w:t xml:space="preserve"> Dayton confirming that Minnesota is in full compliance with the RE</w:t>
            </w:r>
            <w:r>
              <w:rPr>
                <w:rFonts w:ascii="Calibri" w:hAnsi="Calibri"/>
                <w:sz w:val="19"/>
              </w:rPr>
              <w:t>AL ID Act. Governor Dayton</w:t>
            </w:r>
            <w:r w:rsidRPr="001D7875">
              <w:rPr>
                <w:rFonts w:ascii="Calibri" w:hAnsi="Calibri"/>
                <w:sz w:val="19"/>
              </w:rPr>
              <w:t xml:space="preserve"> issued </w:t>
            </w:r>
            <w:r>
              <w:rPr>
                <w:rFonts w:ascii="Calibri" w:hAnsi="Calibri"/>
                <w:sz w:val="19"/>
              </w:rPr>
              <w:t>a</w:t>
            </w:r>
            <w:r w:rsidRPr="001D7875">
              <w:rPr>
                <w:rFonts w:ascii="Calibri" w:hAnsi="Calibri"/>
                <w:sz w:val="19"/>
              </w:rPr>
              <w:t xml:space="preserve"> state</w:t>
            </w:r>
            <w:r w:rsidR="00EA57A4">
              <w:rPr>
                <w:rFonts w:ascii="Calibri" w:hAnsi="Calibri"/>
                <w:sz w:val="19"/>
              </w:rPr>
              <w:t>ment after receiving the letter.</w:t>
            </w:r>
          </w:p>
        </w:tc>
        <w:tc>
          <w:tcPr>
            <w:tcW w:w="2011" w:type="dxa"/>
          </w:tcPr>
          <w:p w14:paraId="3E1C99F2" w14:textId="691A9E24" w:rsidR="001D7875" w:rsidRDefault="001D7875" w:rsidP="00BF1085">
            <w:pPr>
              <w:rPr>
                <w:rFonts w:ascii="Calibri" w:hAnsi="Calibri"/>
                <w:sz w:val="19"/>
              </w:rPr>
            </w:pPr>
            <w:r>
              <w:rPr>
                <w:rFonts w:ascii="Calibri" w:hAnsi="Calibri"/>
                <w:sz w:val="19"/>
              </w:rPr>
              <w:t>[</w:t>
            </w:r>
            <w:hyperlink r:id="rId3621" w:history="1">
              <w:r w:rsidRPr="001D7875">
                <w:rPr>
                  <w:rStyle w:val="Hyperlink"/>
                  <w:rFonts w:ascii="Calibri" w:hAnsi="Calibri"/>
                  <w:sz w:val="19"/>
                </w:rPr>
                <w:t>News Release</w:t>
              </w:r>
            </w:hyperlink>
            <w:r>
              <w:rPr>
                <w:rFonts w:ascii="Calibri" w:hAnsi="Calibri"/>
                <w:sz w:val="19"/>
              </w:rPr>
              <w:t>]</w:t>
            </w:r>
          </w:p>
        </w:tc>
      </w:tr>
      <w:tr w:rsidR="001D7875" w14:paraId="748D8FC5" w14:textId="77777777" w:rsidTr="002127CD">
        <w:trPr>
          <w:trHeight w:val="2402"/>
          <w:jc w:val="center"/>
        </w:trPr>
        <w:tc>
          <w:tcPr>
            <w:tcW w:w="1280" w:type="dxa"/>
          </w:tcPr>
          <w:p w14:paraId="79E819DF" w14:textId="0059D412" w:rsidR="001D7875" w:rsidRDefault="001D7875" w:rsidP="00BF1085">
            <w:pPr>
              <w:rPr>
                <w:rFonts w:ascii="Calibri" w:hAnsi="Calibri"/>
                <w:sz w:val="19"/>
              </w:rPr>
            </w:pPr>
            <w:r>
              <w:rPr>
                <w:rFonts w:ascii="Calibri" w:hAnsi="Calibri"/>
                <w:sz w:val="19"/>
              </w:rPr>
              <w:t>11/21/2018</w:t>
            </w:r>
          </w:p>
        </w:tc>
        <w:tc>
          <w:tcPr>
            <w:tcW w:w="2218" w:type="dxa"/>
            <w:shd w:val="clear" w:color="auto" w:fill="DBE5F1" w:themeFill="accent1" w:themeFillTint="33"/>
          </w:tcPr>
          <w:p w14:paraId="45E2B158" w14:textId="77777777" w:rsidR="001D7875" w:rsidRPr="001D7875" w:rsidRDefault="001D7875" w:rsidP="001D7875">
            <w:pPr>
              <w:rPr>
                <w:rFonts w:ascii="Calibri" w:hAnsi="Calibri"/>
                <w:b/>
                <w:sz w:val="19"/>
              </w:rPr>
            </w:pPr>
            <w:r w:rsidRPr="001D7875">
              <w:rPr>
                <w:rFonts w:ascii="Calibri" w:hAnsi="Calibri"/>
                <w:b/>
                <w:sz w:val="19"/>
              </w:rPr>
              <w:t>DNR, Dominium sign agreement to renovate 26 historic buildings at Fort Snelling Upper Post</w:t>
            </w:r>
          </w:p>
          <w:p w14:paraId="583588D4" w14:textId="77777777" w:rsidR="001D7875" w:rsidRPr="001D7875" w:rsidRDefault="001D7875" w:rsidP="001D7875">
            <w:pPr>
              <w:rPr>
                <w:rFonts w:ascii="Calibri" w:hAnsi="Calibri"/>
                <w:b/>
                <w:sz w:val="19"/>
              </w:rPr>
            </w:pPr>
          </w:p>
        </w:tc>
        <w:tc>
          <w:tcPr>
            <w:tcW w:w="3222" w:type="dxa"/>
          </w:tcPr>
          <w:p w14:paraId="04D2E1DA" w14:textId="192CE1C2" w:rsidR="001D7875" w:rsidRDefault="001D7875" w:rsidP="001D7875">
            <w:pPr>
              <w:rPr>
                <w:rFonts w:ascii="Calibri" w:hAnsi="Calibri"/>
                <w:sz w:val="19"/>
              </w:rPr>
            </w:pPr>
            <w:r w:rsidRPr="001D7875">
              <w:rPr>
                <w:rFonts w:ascii="Calibri" w:hAnsi="Calibri"/>
                <w:sz w:val="19"/>
              </w:rPr>
              <w:t>Officials from the Department of Natural Resources and Dominium, an affordable housing developmen</w:t>
            </w:r>
            <w:r>
              <w:rPr>
                <w:rFonts w:ascii="Calibri" w:hAnsi="Calibri"/>
                <w:sz w:val="19"/>
              </w:rPr>
              <w:t>t and management company, sign</w:t>
            </w:r>
            <w:r w:rsidRPr="001D7875">
              <w:rPr>
                <w:rFonts w:ascii="Calibri" w:hAnsi="Calibri"/>
                <w:sz w:val="19"/>
              </w:rPr>
              <w:t xml:space="preserve"> a re-development agreement that will create an anticipated 176 units of affordable housing in the historic buildings at the Fort Snelling Upper Post, near the Fort Snelling Golf Course and Historic Fort Snelling.</w:t>
            </w:r>
          </w:p>
          <w:p w14:paraId="18CF20EF" w14:textId="4440CBAF" w:rsidR="001D7875" w:rsidRDefault="001D7875" w:rsidP="001D7875">
            <w:pPr>
              <w:rPr>
                <w:rFonts w:ascii="Calibri" w:hAnsi="Calibri"/>
                <w:sz w:val="19"/>
              </w:rPr>
            </w:pPr>
          </w:p>
        </w:tc>
        <w:tc>
          <w:tcPr>
            <w:tcW w:w="2011" w:type="dxa"/>
          </w:tcPr>
          <w:p w14:paraId="5D2F2439" w14:textId="5AD2C02C" w:rsidR="001D7875" w:rsidRDefault="001D7875" w:rsidP="00BF1085">
            <w:pPr>
              <w:rPr>
                <w:rFonts w:ascii="Calibri" w:hAnsi="Calibri"/>
                <w:sz w:val="19"/>
              </w:rPr>
            </w:pPr>
            <w:r>
              <w:rPr>
                <w:rFonts w:ascii="Calibri" w:hAnsi="Calibri"/>
                <w:sz w:val="19"/>
              </w:rPr>
              <w:t>[</w:t>
            </w:r>
            <w:hyperlink r:id="rId3622" w:history="1">
              <w:r w:rsidRPr="001D7875">
                <w:rPr>
                  <w:rStyle w:val="Hyperlink"/>
                  <w:rFonts w:ascii="Calibri" w:hAnsi="Calibri"/>
                  <w:sz w:val="19"/>
                </w:rPr>
                <w:t>News Release</w:t>
              </w:r>
            </w:hyperlink>
            <w:r>
              <w:rPr>
                <w:rFonts w:ascii="Calibri" w:hAnsi="Calibri"/>
                <w:sz w:val="19"/>
              </w:rPr>
              <w:t>]</w:t>
            </w:r>
          </w:p>
        </w:tc>
      </w:tr>
      <w:tr w:rsidR="001D7875" w14:paraId="7E1F0CF8" w14:textId="77777777" w:rsidTr="002127CD">
        <w:trPr>
          <w:trHeight w:val="2150"/>
          <w:jc w:val="center"/>
        </w:trPr>
        <w:tc>
          <w:tcPr>
            <w:tcW w:w="1280" w:type="dxa"/>
          </w:tcPr>
          <w:p w14:paraId="22685216" w14:textId="6471ACC7" w:rsidR="001D7875" w:rsidRDefault="001D7875" w:rsidP="00BF1085">
            <w:pPr>
              <w:rPr>
                <w:rFonts w:ascii="Calibri" w:hAnsi="Calibri"/>
                <w:sz w:val="19"/>
              </w:rPr>
            </w:pPr>
            <w:r>
              <w:rPr>
                <w:rFonts w:ascii="Calibri" w:hAnsi="Calibri"/>
                <w:sz w:val="19"/>
              </w:rPr>
              <w:lastRenderedPageBreak/>
              <w:t>11/21/2018</w:t>
            </w:r>
          </w:p>
        </w:tc>
        <w:tc>
          <w:tcPr>
            <w:tcW w:w="2218" w:type="dxa"/>
            <w:shd w:val="clear" w:color="auto" w:fill="DBE5F1" w:themeFill="accent1" w:themeFillTint="33"/>
          </w:tcPr>
          <w:p w14:paraId="10DB4485" w14:textId="77777777" w:rsidR="001D7875" w:rsidRPr="001D7875" w:rsidRDefault="001D7875" w:rsidP="001D7875">
            <w:pPr>
              <w:rPr>
                <w:rFonts w:ascii="Calibri" w:hAnsi="Calibri"/>
                <w:b/>
                <w:sz w:val="19"/>
              </w:rPr>
            </w:pPr>
            <w:r w:rsidRPr="001D7875">
              <w:rPr>
                <w:rFonts w:ascii="Calibri" w:hAnsi="Calibri"/>
                <w:b/>
                <w:sz w:val="19"/>
              </w:rPr>
              <w:t>Governor Dayton Proclaims “Small Business Saturday” in Minnesota</w:t>
            </w:r>
          </w:p>
          <w:p w14:paraId="1721CA38" w14:textId="77777777" w:rsidR="001D7875" w:rsidRPr="001D7875" w:rsidRDefault="001D7875" w:rsidP="001D7875">
            <w:pPr>
              <w:rPr>
                <w:rFonts w:ascii="Calibri" w:hAnsi="Calibri"/>
                <w:b/>
                <w:sz w:val="19"/>
              </w:rPr>
            </w:pPr>
          </w:p>
        </w:tc>
        <w:tc>
          <w:tcPr>
            <w:tcW w:w="3222" w:type="dxa"/>
          </w:tcPr>
          <w:p w14:paraId="065790FA" w14:textId="215A0DCE" w:rsidR="001D7875" w:rsidRPr="001D7875" w:rsidRDefault="001D7875" w:rsidP="001D7875">
            <w:pPr>
              <w:rPr>
                <w:rFonts w:ascii="Calibri" w:hAnsi="Calibri"/>
                <w:sz w:val="19"/>
              </w:rPr>
            </w:pPr>
            <w:r>
              <w:rPr>
                <w:rFonts w:ascii="Calibri" w:hAnsi="Calibri"/>
                <w:sz w:val="19"/>
              </w:rPr>
              <w:t xml:space="preserve">Governor </w:t>
            </w:r>
            <w:r w:rsidRPr="001D7875">
              <w:rPr>
                <w:rFonts w:ascii="Calibri" w:hAnsi="Calibri"/>
                <w:sz w:val="19"/>
              </w:rPr>
              <w:t>Dayton has proclaimed Saturday, November 24, 2018, as “Small Business Saturday” in the State of Minnesota. The proclamation recognizes the contributions of small businesses, and encourages Minnesotans to support their local businesses with their patronage this holiday season. </w:t>
            </w:r>
          </w:p>
        </w:tc>
        <w:tc>
          <w:tcPr>
            <w:tcW w:w="2011" w:type="dxa"/>
          </w:tcPr>
          <w:p w14:paraId="686176FF" w14:textId="2968C45C" w:rsidR="001D7875" w:rsidRDefault="001D7875" w:rsidP="00BF1085">
            <w:pPr>
              <w:rPr>
                <w:rFonts w:ascii="Calibri" w:hAnsi="Calibri"/>
                <w:sz w:val="19"/>
              </w:rPr>
            </w:pPr>
            <w:r>
              <w:rPr>
                <w:rFonts w:ascii="Calibri" w:hAnsi="Calibri"/>
                <w:sz w:val="19"/>
              </w:rPr>
              <w:t>[</w:t>
            </w:r>
            <w:hyperlink r:id="rId3623" w:history="1">
              <w:r w:rsidRPr="001D7875">
                <w:rPr>
                  <w:rStyle w:val="Hyperlink"/>
                  <w:rFonts w:ascii="Calibri" w:hAnsi="Calibri"/>
                  <w:sz w:val="19"/>
                </w:rPr>
                <w:t>News Release</w:t>
              </w:r>
            </w:hyperlink>
            <w:r>
              <w:rPr>
                <w:rFonts w:ascii="Calibri" w:hAnsi="Calibri"/>
                <w:sz w:val="19"/>
              </w:rPr>
              <w:t>]</w:t>
            </w:r>
          </w:p>
        </w:tc>
      </w:tr>
      <w:tr w:rsidR="001D7875" w14:paraId="2A7B8B03" w14:textId="77777777" w:rsidTr="002127CD">
        <w:trPr>
          <w:trHeight w:val="1538"/>
          <w:jc w:val="center"/>
        </w:trPr>
        <w:tc>
          <w:tcPr>
            <w:tcW w:w="1280" w:type="dxa"/>
          </w:tcPr>
          <w:p w14:paraId="4690D58C" w14:textId="6EAC1DCF" w:rsidR="001D7875" w:rsidRDefault="001D7875" w:rsidP="00BF1085">
            <w:pPr>
              <w:rPr>
                <w:rFonts w:ascii="Calibri" w:hAnsi="Calibri"/>
                <w:sz w:val="19"/>
              </w:rPr>
            </w:pPr>
            <w:r>
              <w:rPr>
                <w:rFonts w:ascii="Calibri" w:hAnsi="Calibri"/>
                <w:sz w:val="19"/>
              </w:rPr>
              <w:t>11/21/2018</w:t>
            </w:r>
          </w:p>
        </w:tc>
        <w:tc>
          <w:tcPr>
            <w:tcW w:w="2218" w:type="dxa"/>
            <w:shd w:val="clear" w:color="auto" w:fill="DBE5F1" w:themeFill="accent1" w:themeFillTint="33"/>
          </w:tcPr>
          <w:p w14:paraId="12FB4816" w14:textId="77777777" w:rsidR="001D7875" w:rsidRPr="001D7875" w:rsidRDefault="001D7875" w:rsidP="001D7875">
            <w:pPr>
              <w:rPr>
                <w:rFonts w:ascii="Calibri" w:hAnsi="Calibri"/>
                <w:b/>
                <w:sz w:val="19"/>
              </w:rPr>
            </w:pPr>
            <w:r w:rsidRPr="001D7875">
              <w:rPr>
                <w:rFonts w:ascii="Calibri" w:hAnsi="Calibri"/>
                <w:b/>
                <w:sz w:val="19"/>
              </w:rPr>
              <w:t>Statement from Governor Dayton on Returning to the Residence</w:t>
            </w:r>
          </w:p>
          <w:p w14:paraId="3D5D2DE8" w14:textId="77777777" w:rsidR="001D7875" w:rsidRPr="001D7875" w:rsidRDefault="001D7875" w:rsidP="001D7875">
            <w:pPr>
              <w:rPr>
                <w:rFonts w:ascii="Calibri" w:hAnsi="Calibri"/>
                <w:b/>
                <w:sz w:val="19"/>
              </w:rPr>
            </w:pPr>
          </w:p>
        </w:tc>
        <w:tc>
          <w:tcPr>
            <w:tcW w:w="3222" w:type="dxa"/>
          </w:tcPr>
          <w:p w14:paraId="3AB6F326" w14:textId="0EAD08A2" w:rsidR="001D7875" w:rsidRDefault="001D7875" w:rsidP="001D7875">
            <w:pPr>
              <w:rPr>
                <w:rFonts w:ascii="Calibri" w:hAnsi="Calibri"/>
                <w:sz w:val="19"/>
              </w:rPr>
            </w:pPr>
            <w:r>
              <w:rPr>
                <w:rFonts w:ascii="Calibri" w:hAnsi="Calibri"/>
                <w:sz w:val="19"/>
              </w:rPr>
              <w:t xml:space="preserve">Governor </w:t>
            </w:r>
            <w:r w:rsidRPr="001D7875">
              <w:rPr>
                <w:rFonts w:ascii="Calibri" w:hAnsi="Calibri"/>
                <w:sz w:val="19"/>
              </w:rPr>
              <w:t xml:space="preserve">Dayton returned home to the Governor’s Residence in Saint Paul today, following his surgeries and recovery at Mayo Clinic in Rochester. Governor Dayton will continue his physical therapy from the Residence. </w:t>
            </w:r>
          </w:p>
        </w:tc>
        <w:tc>
          <w:tcPr>
            <w:tcW w:w="2011" w:type="dxa"/>
          </w:tcPr>
          <w:p w14:paraId="179AD8CA" w14:textId="1149D3C8" w:rsidR="001D7875" w:rsidRDefault="001D7875" w:rsidP="00BF1085">
            <w:pPr>
              <w:rPr>
                <w:rFonts w:ascii="Calibri" w:hAnsi="Calibri"/>
                <w:sz w:val="19"/>
              </w:rPr>
            </w:pPr>
            <w:r>
              <w:rPr>
                <w:rFonts w:ascii="Calibri" w:hAnsi="Calibri"/>
                <w:sz w:val="19"/>
              </w:rPr>
              <w:t>[</w:t>
            </w:r>
            <w:hyperlink r:id="rId3624" w:history="1">
              <w:r w:rsidRPr="001D7875">
                <w:rPr>
                  <w:rStyle w:val="Hyperlink"/>
                  <w:rFonts w:ascii="Calibri" w:hAnsi="Calibri"/>
                  <w:sz w:val="19"/>
                </w:rPr>
                <w:t>News Release</w:t>
              </w:r>
            </w:hyperlink>
            <w:r>
              <w:rPr>
                <w:rFonts w:ascii="Calibri" w:hAnsi="Calibri"/>
                <w:sz w:val="19"/>
              </w:rPr>
              <w:t>]</w:t>
            </w:r>
          </w:p>
        </w:tc>
      </w:tr>
      <w:tr w:rsidR="00BA5DC7" w14:paraId="49453F8C" w14:textId="77777777" w:rsidTr="002127CD">
        <w:trPr>
          <w:trHeight w:val="1538"/>
          <w:jc w:val="center"/>
        </w:trPr>
        <w:tc>
          <w:tcPr>
            <w:tcW w:w="1280" w:type="dxa"/>
          </w:tcPr>
          <w:p w14:paraId="0C90EA0E" w14:textId="5D2CC1B9" w:rsidR="00BA5DC7" w:rsidRDefault="00BA5DC7" w:rsidP="00BF1085">
            <w:pPr>
              <w:rPr>
                <w:rFonts w:ascii="Calibri" w:hAnsi="Calibri"/>
                <w:sz w:val="19"/>
              </w:rPr>
            </w:pPr>
            <w:r>
              <w:rPr>
                <w:rFonts w:ascii="Calibri" w:hAnsi="Calibri"/>
                <w:sz w:val="19"/>
              </w:rPr>
              <w:t>11/26/2018</w:t>
            </w:r>
          </w:p>
        </w:tc>
        <w:tc>
          <w:tcPr>
            <w:tcW w:w="2218" w:type="dxa"/>
            <w:shd w:val="clear" w:color="auto" w:fill="DBE5F1" w:themeFill="accent1" w:themeFillTint="33"/>
          </w:tcPr>
          <w:p w14:paraId="5F1F7584" w14:textId="77777777" w:rsidR="00BA5DC7" w:rsidRPr="00BA5DC7" w:rsidRDefault="00BA5DC7" w:rsidP="00BA5DC7">
            <w:pPr>
              <w:rPr>
                <w:rFonts w:ascii="Calibri" w:hAnsi="Calibri"/>
                <w:b/>
                <w:sz w:val="19"/>
              </w:rPr>
            </w:pPr>
            <w:r w:rsidRPr="00BA5DC7">
              <w:rPr>
                <w:rFonts w:ascii="Calibri" w:hAnsi="Calibri"/>
                <w:b/>
                <w:sz w:val="19"/>
              </w:rPr>
              <w:t>Governor Dayton Authorizes Individual Assistance Program Specialist to Assist California with Recovery Following Devastating Fires</w:t>
            </w:r>
          </w:p>
          <w:p w14:paraId="2E6FCCC4" w14:textId="77777777" w:rsidR="00BA5DC7" w:rsidRPr="001D7875" w:rsidRDefault="00BA5DC7" w:rsidP="001D7875">
            <w:pPr>
              <w:rPr>
                <w:rFonts w:ascii="Calibri" w:hAnsi="Calibri"/>
                <w:b/>
                <w:sz w:val="19"/>
              </w:rPr>
            </w:pPr>
          </w:p>
        </w:tc>
        <w:tc>
          <w:tcPr>
            <w:tcW w:w="3222" w:type="dxa"/>
          </w:tcPr>
          <w:p w14:paraId="120F3F17" w14:textId="3E42B3C8" w:rsidR="00BA5DC7" w:rsidRDefault="00BA5DC7" w:rsidP="001D7875">
            <w:pPr>
              <w:rPr>
                <w:rFonts w:ascii="Calibri" w:hAnsi="Calibri"/>
                <w:sz w:val="19"/>
              </w:rPr>
            </w:pPr>
            <w:r>
              <w:rPr>
                <w:rFonts w:ascii="Calibri" w:hAnsi="Calibri"/>
                <w:sz w:val="19"/>
              </w:rPr>
              <w:t>Governor Dayton authorizes</w:t>
            </w:r>
            <w:r w:rsidRPr="00BA5DC7">
              <w:rPr>
                <w:rFonts w:ascii="Calibri" w:hAnsi="Calibri"/>
                <w:sz w:val="19"/>
              </w:rPr>
              <w:t xml:space="preserve"> one Minnesota Individual Assistance Program Specialist from the Department of Public Safety to aid in disaster recovery assistance for the State of California. Devastating wildfires have burned extensively through Butte County in November, displacing Californians, causing loss of life, and destroying thousands of homes and public infrastructure. Governor Dayton approved this request for assistance through the Emergency Management Assistance Compact (EMAC), to provide additional support and aid for people displaced from their homes by the wildfires.</w:t>
            </w:r>
          </w:p>
        </w:tc>
        <w:tc>
          <w:tcPr>
            <w:tcW w:w="2011" w:type="dxa"/>
          </w:tcPr>
          <w:p w14:paraId="6DF41E8F" w14:textId="1FA12520" w:rsidR="00BA5DC7" w:rsidRDefault="00BA5DC7" w:rsidP="00BF1085">
            <w:pPr>
              <w:rPr>
                <w:rFonts w:ascii="Calibri" w:hAnsi="Calibri"/>
                <w:sz w:val="19"/>
              </w:rPr>
            </w:pPr>
            <w:r>
              <w:rPr>
                <w:rFonts w:ascii="Calibri" w:hAnsi="Calibri"/>
                <w:sz w:val="19"/>
              </w:rPr>
              <w:t>[</w:t>
            </w:r>
            <w:hyperlink r:id="rId3625" w:history="1">
              <w:r w:rsidRPr="00BA5DC7">
                <w:rPr>
                  <w:rStyle w:val="Hyperlink"/>
                  <w:rFonts w:ascii="Calibri" w:hAnsi="Calibri"/>
                  <w:sz w:val="19"/>
                </w:rPr>
                <w:t>News Release</w:t>
              </w:r>
            </w:hyperlink>
            <w:r>
              <w:rPr>
                <w:rFonts w:ascii="Calibri" w:hAnsi="Calibri"/>
                <w:sz w:val="19"/>
              </w:rPr>
              <w:t>]</w:t>
            </w:r>
          </w:p>
        </w:tc>
      </w:tr>
      <w:tr w:rsidR="00E42660" w14:paraId="41BACBD7" w14:textId="77777777" w:rsidTr="00E42660">
        <w:tblPrEx>
          <w:jc w:val="left"/>
          <w:tblLook w:val="04A0" w:firstRow="1" w:lastRow="0" w:firstColumn="1" w:lastColumn="0" w:noHBand="0" w:noVBand="1"/>
        </w:tblPrEx>
        <w:trPr>
          <w:trHeight w:val="1538"/>
        </w:trPr>
        <w:tc>
          <w:tcPr>
            <w:tcW w:w="1280" w:type="dxa"/>
          </w:tcPr>
          <w:p w14:paraId="09CC9218" w14:textId="77777777" w:rsidR="00E42660" w:rsidRDefault="00E42660" w:rsidP="00E13F5B">
            <w:pPr>
              <w:rPr>
                <w:rFonts w:ascii="Calibri" w:hAnsi="Calibri"/>
                <w:sz w:val="19"/>
              </w:rPr>
            </w:pPr>
            <w:r>
              <w:rPr>
                <w:rFonts w:ascii="Calibri" w:hAnsi="Calibri"/>
                <w:sz w:val="19"/>
              </w:rPr>
              <w:t>11/28/2019</w:t>
            </w:r>
          </w:p>
        </w:tc>
        <w:tc>
          <w:tcPr>
            <w:tcW w:w="2218" w:type="dxa"/>
            <w:shd w:val="clear" w:color="auto" w:fill="DBE5F1" w:themeFill="accent1" w:themeFillTint="33"/>
          </w:tcPr>
          <w:p w14:paraId="080D5AEB" w14:textId="77777777" w:rsidR="00E42660" w:rsidRPr="002F6416" w:rsidRDefault="00E42660" w:rsidP="00E13F5B">
            <w:pPr>
              <w:rPr>
                <w:rFonts w:ascii="Calibri" w:hAnsi="Calibri"/>
                <w:b/>
                <w:sz w:val="19"/>
              </w:rPr>
            </w:pPr>
            <w:r w:rsidRPr="002F6416">
              <w:rPr>
                <w:rFonts w:ascii="Calibri" w:hAnsi="Calibri"/>
                <w:b/>
                <w:sz w:val="19"/>
              </w:rPr>
              <w:t>FTA Announces Full Federal Funding of Orange Line BRT</w:t>
            </w:r>
          </w:p>
          <w:p w14:paraId="0365A5B1" w14:textId="77777777" w:rsidR="00E42660" w:rsidRPr="00BA5DC7" w:rsidRDefault="00E42660" w:rsidP="00E13F5B">
            <w:pPr>
              <w:rPr>
                <w:rFonts w:ascii="Calibri" w:hAnsi="Calibri"/>
                <w:b/>
                <w:sz w:val="19"/>
              </w:rPr>
            </w:pPr>
          </w:p>
        </w:tc>
        <w:tc>
          <w:tcPr>
            <w:tcW w:w="3222" w:type="dxa"/>
          </w:tcPr>
          <w:p w14:paraId="6D92333E" w14:textId="77777777" w:rsidR="00E42660" w:rsidRDefault="00E42660" w:rsidP="00E13F5B">
            <w:pPr>
              <w:rPr>
                <w:rFonts w:ascii="Calibri" w:hAnsi="Calibri"/>
                <w:sz w:val="19"/>
              </w:rPr>
            </w:pPr>
            <w:r w:rsidRPr="002F6416">
              <w:rPr>
                <w:rFonts w:ascii="Calibri" w:hAnsi="Calibri"/>
                <w:sz w:val="19"/>
              </w:rPr>
              <w:t>The Federal Tr</w:t>
            </w:r>
            <w:r>
              <w:rPr>
                <w:rFonts w:ascii="Calibri" w:hAnsi="Calibri"/>
                <w:sz w:val="19"/>
              </w:rPr>
              <w:t xml:space="preserve">ansit Administration (FTA) announces </w:t>
            </w:r>
            <w:r w:rsidRPr="002F6416">
              <w:rPr>
                <w:rFonts w:ascii="Calibri" w:hAnsi="Calibri"/>
                <w:sz w:val="19"/>
              </w:rPr>
              <w:t xml:space="preserve">it will be fully funding the federal share of $74.1 million for the METRO Orange Line Bus Rapid Transit (BRT) project, a 17-mile </w:t>
            </w:r>
            <w:proofErr w:type="spellStart"/>
            <w:r w:rsidRPr="002F6416">
              <w:rPr>
                <w:rFonts w:ascii="Calibri" w:hAnsi="Calibri"/>
                <w:sz w:val="19"/>
              </w:rPr>
              <w:t>transitway</w:t>
            </w:r>
            <w:proofErr w:type="spellEnd"/>
            <w:r w:rsidRPr="002F6416">
              <w:rPr>
                <w:rFonts w:ascii="Calibri" w:hAnsi="Calibri"/>
                <w:sz w:val="19"/>
              </w:rPr>
              <w:t xml:space="preserve"> planned for the region’s busiest express bus corridor. The announcement means the $150.7 million project has now secured all funding, and can move into the final stage of construction. As a part of the METRO system, the Orange Line will connect people across the region to job centers, including major corridor employers like Best Buy, HealthPartners, Allina, Wells Fargo, and Toro.</w:t>
            </w:r>
            <w:r>
              <w:rPr>
                <w:rFonts w:ascii="Calibri" w:hAnsi="Calibri"/>
                <w:sz w:val="19"/>
              </w:rPr>
              <w:t xml:space="preserve"> </w:t>
            </w:r>
          </w:p>
        </w:tc>
        <w:tc>
          <w:tcPr>
            <w:tcW w:w="2011" w:type="dxa"/>
          </w:tcPr>
          <w:p w14:paraId="1CC4B75A" w14:textId="77777777" w:rsidR="00E42660" w:rsidRDefault="00E42660" w:rsidP="00E13F5B">
            <w:pPr>
              <w:rPr>
                <w:rFonts w:ascii="Calibri" w:hAnsi="Calibri"/>
                <w:sz w:val="19"/>
              </w:rPr>
            </w:pPr>
            <w:r>
              <w:rPr>
                <w:rFonts w:ascii="Calibri" w:hAnsi="Calibri"/>
                <w:sz w:val="19"/>
              </w:rPr>
              <w:t>[</w:t>
            </w:r>
            <w:hyperlink r:id="rId3626" w:history="1">
              <w:r w:rsidRPr="002F6416">
                <w:rPr>
                  <w:rStyle w:val="Hyperlink"/>
                  <w:rFonts w:ascii="Calibri" w:hAnsi="Calibri"/>
                  <w:sz w:val="19"/>
                </w:rPr>
                <w:t>News Release</w:t>
              </w:r>
            </w:hyperlink>
            <w:r>
              <w:rPr>
                <w:rFonts w:ascii="Calibri" w:hAnsi="Calibri"/>
                <w:sz w:val="19"/>
              </w:rPr>
              <w:t>]</w:t>
            </w:r>
          </w:p>
        </w:tc>
      </w:tr>
      <w:tr w:rsidR="00E42660" w14:paraId="5F54C2E2" w14:textId="77777777" w:rsidTr="00E42660">
        <w:tblPrEx>
          <w:jc w:val="left"/>
          <w:tblLook w:val="04A0" w:firstRow="1" w:lastRow="0" w:firstColumn="1" w:lastColumn="0" w:noHBand="0" w:noVBand="1"/>
        </w:tblPrEx>
        <w:trPr>
          <w:trHeight w:val="1538"/>
        </w:trPr>
        <w:tc>
          <w:tcPr>
            <w:tcW w:w="1280" w:type="dxa"/>
          </w:tcPr>
          <w:p w14:paraId="362AD045" w14:textId="77777777" w:rsidR="00E42660" w:rsidRDefault="00E42660" w:rsidP="00E13F5B">
            <w:pPr>
              <w:rPr>
                <w:rFonts w:ascii="Calibri" w:hAnsi="Calibri"/>
                <w:sz w:val="19"/>
              </w:rPr>
            </w:pPr>
            <w:r>
              <w:rPr>
                <w:rFonts w:ascii="Calibri" w:hAnsi="Calibri"/>
                <w:sz w:val="19"/>
              </w:rPr>
              <w:lastRenderedPageBreak/>
              <w:t>11/29/2018</w:t>
            </w:r>
          </w:p>
        </w:tc>
        <w:tc>
          <w:tcPr>
            <w:tcW w:w="2218" w:type="dxa"/>
            <w:shd w:val="clear" w:color="auto" w:fill="DBE5F1" w:themeFill="accent1" w:themeFillTint="33"/>
          </w:tcPr>
          <w:p w14:paraId="2384C6C0" w14:textId="77777777" w:rsidR="00E42660" w:rsidRPr="002F6416" w:rsidRDefault="00E42660" w:rsidP="00E13F5B">
            <w:pPr>
              <w:rPr>
                <w:rFonts w:ascii="Calibri" w:hAnsi="Calibri"/>
                <w:b/>
                <w:sz w:val="19"/>
              </w:rPr>
            </w:pPr>
            <w:r w:rsidRPr="002F6416">
              <w:rPr>
                <w:rFonts w:ascii="Calibri" w:hAnsi="Calibri"/>
                <w:b/>
                <w:sz w:val="19"/>
              </w:rPr>
              <w:t>Governor Dayton Requests Presidential Disaster Declaration</w:t>
            </w:r>
          </w:p>
          <w:p w14:paraId="37C98BDE" w14:textId="77777777" w:rsidR="00E42660" w:rsidRPr="002F6416" w:rsidRDefault="00E42660" w:rsidP="00E13F5B">
            <w:pPr>
              <w:rPr>
                <w:rFonts w:ascii="Calibri" w:hAnsi="Calibri"/>
                <w:b/>
                <w:sz w:val="19"/>
              </w:rPr>
            </w:pPr>
          </w:p>
        </w:tc>
        <w:tc>
          <w:tcPr>
            <w:tcW w:w="3222" w:type="dxa"/>
          </w:tcPr>
          <w:p w14:paraId="4A078E80" w14:textId="77777777" w:rsidR="00E42660" w:rsidRPr="002F6416" w:rsidRDefault="00E42660" w:rsidP="00E13F5B">
            <w:pPr>
              <w:rPr>
                <w:rFonts w:ascii="Calibri" w:hAnsi="Calibri"/>
                <w:sz w:val="19"/>
              </w:rPr>
            </w:pPr>
            <w:r>
              <w:rPr>
                <w:rFonts w:ascii="Calibri" w:hAnsi="Calibri"/>
                <w:sz w:val="19"/>
              </w:rPr>
              <w:t xml:space="preserve">Governor </w:t>
            </w:r>
            <w:r w:rsidRPr="002F6416">
              <w:rPr>
                <w:rFonts w:ascii="Calibri" w:hAnsi="Calibri"/>
                <w:sz w:val="19"/>
              </w:rPr>
              <w:t xml:space="preserve">Dayton </w:t>
            </w:r>
            <w:r>
              <w:rPr>
                <w:rFonts w:ascii="Calibri" w:hAnsi="Calibri"/>
                <w:sz w:val="19"/>
              </w:rPr>
              <w:t>sends a letter</w:t>
            </w:r>
            <w:r w:rsidRPr="002F6416">
              <w:rPr>
                <w:rFonts w:ascii="Calibri" w:hAnsi="Calibri"/>
                <w:sz w:val="19"/>
              </w:rPr>
              <w:t xml:space="preserve"> to President Donald Trump requesting a Presidential Disaster Declaration for St. Louis County. Between October 9 and October 11, 2018, a severe windstorm with wind gusts as high as 86 miles per hour and storm-surge flooding hit the county. In the letter, Governor Dayton describes damage across the City of Duluth from the powerful winds and flooding. Debris </w:t>
            </w:r>
            <w:proofErr w:type="gramStart"/>
            <w:r w:rsidRPr="002F6416">
              <w:rPr>
                <w:rFonts w:ascii="Calibri" w:hAnsi="Calibri"/>
                <w:sz w:val="19"/>
              </w:rPr>
              <w:t>was found</w:t>
            </w:r>
            <w:proofErr w:type="gramEnd"/>
            <w:r w:rsidRPr="002F6416">
              <w:rPr>
                <w:rFonts w:ascii="Calibri" w:hAnsi="Calibri"/>
                <w:sz w:val="19"/>
              </w:rPr>
              <w:t xml:space="preserve"> along the entire shoreline of the city.</w:t>
            </w:r>
          </w:p>
        </w:tc>
        <w:tc>
          <w:tcPr>
            <w:tcW w:w="2011" w:type="dxa"/>
          </w:tcPr>
          <w:p w14:paraId="1EF2AFF3" w14:textId="77777777" w:rsidR="00E42660" w:rsidRDefault="00E42660" w:rsidP="00E13F5B">
            <w:pPr>
              <w:rPr>
                <w:rFonts w:ascii="Calibri" w:hAnsi="Calibri"/>
                <w:sz w:val="19"/>
              </w:rPr>
            </w:pPr>
            <w:r>
              <w:rPr>
                <w:rFonts w:ascii="Calibri" w:hAnsi="Calibri"/>
                <w:sz w:val="19"/>
              </w:rPr>
              <w:t>[</w:t>
            </w:r>
            <w:hyperlink r:id="rId3627" w:history="1">
              <w:r w:rsidRPr="002F6416">
                <w:rPr>
                  <w:rStyle w:val="Hyperlink"/>
                  <w:rFonts w:ascii="Calibri" w:hAnsi="Calibri"/>
                  <w:sz w:val="19"/>
                </w:rPr>
                <w:t>News Release</w:t>
              </w:r>
            </w:hyperlink>
            <w:r>
              <w:rPr>
                <w:rFonts w:ascii="Calibri" w:hAnsi="Calibri"/>
                <w:sz w:val="19"/>
              </w:rPr>
              <w:t>]</w:t>
            </w:r>
          </w:p>
        </w:tc>
      </w:tr>
      <w:tr w:rsidR="00E42660" w14:paraId="656A930A" w14:textId="77777777" w:rsidTr="00E42660">
        <w:tblPrEx>
          <w:jc w:val="left"/>
          <w:tblLook w:val="04A0" w:firstRow="1" w:lastRow="0" w:firstColumn="1" w:lastColumn="0" w:noHBand="0" w:noVBand="1"/>
        </w:tblPrEx>
        <w:trPr>
          <w:trHeight w:val="332"/>
        </w:trPr>
        <w:tc>
          <w:tcPr>
            <w:tcW w:w="1280" w:type="dxa"/>
          </w:tcPr>
          <w:p w14:paraId="51C54E7D" w14:textId="77777777" w:rsidR="00E42660" w:rsidRDefault="00E42660" w:rsidP="00E13F5B">
            <w:pPr>
              <w:rPr>
                <w:rFonts w:ascii="Calibri" w:hAnsi="Calibri"/>
                <w:sz w:val="19"/>
              </w:rPr>
            </w:pPr>
            <w:r>
              <w:rPr>
                <w:rFonts w:ascii="Calibri" w:hAnsi="Calibri"/>
                <w:sz w:val="19"/>
              </w:rPr>
              <w:t>11/30/2018</w:t>
            </w:r>
          </w:p>
        </w:tc>
        <w:tc>
          <w:tcPr>
            <w:tcW w:w="2218" w:type="dxa"/>
            <w:shd w:val="clear" w:color="auto" w:fill="DBE5F1" w:themeFill="accent1" w:themeFillTint="33"/>
          </w:tcPr>
          <w:p w14:paraId="1960EAF4" w14:textId="77777777" w:rsidR="00E42660" w:rsidRPr="002F6416" w:rsidRDefault="00E42660" w:rsidP="00E13F5B">
            <w:pPr>
              <w:rPr>
                <w:rFonts w:ascii="Calibri" w:hAnsi="Calibri"/>
                <w:b/>
                <w:sz w:val="19"/>
              </w:rPr>
            </w:pPr>
            <w:r>
              <w:rPr>
                <w:rFonts w:ascii="Calibri" w:hAnsi="Calibri"/>
                <w:b/>
                <w:sz w:val="19"/>
              </w:rPr>
              <w:t>Governor Dayton Invites Minnesotans to Celebrate the Holiday Season at the Minnesota Governor’s Residence</w:t>
            </w:r>
          </w:p>
        </w:tc>
        <w:tc>
          <w:tcPr>
            <w:tcW w:w="3222" w:type="dxa"/>
          </w:tcPr>
          <w:p w14:paraId="36224871" w14:textId="77777777" w:rsidR="00E42660" w:rsidRDefault="00E42660" w:rsidP="00E13F5B">
            <w:pPr>
              <w:rPr>
                <w:rFonts w:ascii="Calibri" w:hAnsi="Calibri"/>
                <w:sz w:val="19"/>
              </w:rPr>
            </w:pPr>
            <w:r>
              <w:rPr>
                <w:rFonts w:ascii="Calibri" w:hAnsi="Calibri"/>
                <w:sz w:val="19"/>
              </w:rPr>
              <w:t>The Office of the Governor announces the opening of annual Holiday tours at the Minnesota Governor’s Residence in Saint Paul.</w:t>
            </w:r>
          </w:p>
        </w:tc>
        <w:tc>
          <w:tcPr>
            <w:tcW w:w="2011" w:type="dxa"/>
          </w:tcPr>
          <w:p w14:paraId="5C41DA8F" w14:textId="77777777" w:rsidR="00E42660" w:rsidRDefault="00E42660" w:rsidP="00E13F5B">
            <w:pPr>
              <w:rPr>
                <w:rFonts w:ascii="Calibri" w:hAnsi="Calibri"/>
                <w:sz w:val="19"/>
              </w:rPr>
            </w:pPr>
            <w:r>
              <w:rPr>
                <w:rFonts w:ascii="Calibri" w:hAnsi="Calibri"/>
                <w:sz w:val="19"/>
              </w:rPr>
              <w:t>[</w:t>
            </w:r>
            <w:hyperlink r:id="rId3628" w:history="1">
              <w:r w:rsidRPr="00C41535">
                <w:rPr>
                  <w:rStyle w:val="Hyperlink"/>
                  <w:rFonts w:ascii="Calibri" w:hAnsi="Calibri"/>
                  <w:sz w:val="19"/>
                </w:rPr>
                <w:t>News Release</w:t>
              </w:r>
            </w:hyperlink>
            <w:r>
              <w:rPr>
                <w:rFonts w:ascii="Calibri" w:hAnsi="Calibri"/>
                <w:sz w:val="19"/>
              </w:rPr>
              <w:t>]</w:t>
            </w:r>
          </w:p>
        </w:tc>
      </w:tr>
      <w:tr w:rsidR="00E42660" w14:paraId="5249207B" w14:textId="77777777" w:rsidTr="00E42660">
        <w:tblPrEx>
          <w:jc w:val="left"/>
          <w:tblLook w:val="04A0" w:firstRow="1" w:lastRow="0" w:firstColumn="1" w:lastColumn="0" w:noHBand="0" w:noVBand="1"/>
        </w:tblPrEx>
        <w:trPr>
          <w:trHeight w:val="332"/>
        </w:trPr>
        <w:tc>
          <w:tcPr>
            <w:tcW w:w="1280" w:type="dxa"/>
          </w:tcPr>
          <w:p w14:paraId="4497C079" w14:textId="77777777" w:rsidR="00E42660" w:rsidRDefault="00E42660" w:rsidP="00E13F5B">
            <w:pPr>
              <w:rPr>
                <w:rFonts w:ascii="Calibri" w:hAnsi="Calibri"/>
                <w:sz w:val="19"/>
              </w:rPr>
            </w:pPr>
            <w:r>
              <w:rPr>
                <w:rFonts w:ascii="Calibri" w:hAnsi="Calibri"/>
                <w:sz w:val="19"/>
              </w:rPr>
              <w:t>11/30/2018</w:t>
            </w:r>
          </w:p>
        </w:tc>
        <w:tc>
          <w:tcPr>
            <w:tcW w:w="2218" w:type="dxa"/>
            <w:shd w:val="clear" w:color="auto" w:fill="DBE5F1" w:themeFill="accent1" w:themeFillTint="33"/>
          </w:tcPr>
          <w:p w14:paraId="0CBFB3A2" w14:textId="77777777" w:rsidR="00E42660" w:rsidRDefault="00E42660" w:rsidP="00E13F5B">
            <w:pPr>
              <w:rPr>
                <w:rFonts w:ascii="Calibri" w:hAnsi="Calibri"/>
                <w:b/>
                <w:sz w:val="19"/>
              </w:rPr>
            </w:pPr>
            <w:r w:rsidRPr="00C41535">
              <w:rPr>
                <w:rFonts w:ascii="Calibri" w:hAnsi="Calibri"/>
                <w:b/>
                <w:sz w:val="19"/>
              </w:rPr>
              <w:t>Federal, State, and Local Officials Break Ground on Southwest LRT</w:t>
            </w:r>
          </w:p>
        </w:tc>
        <w:tc>
          <w:tcPr>
            <w:tcW w:w="3222" w:type="dxa"/>
          </w:tcPr>
          <w:p w14:paraId="315B00E1" w14:textId="77777777" w:rsidR="00E42660" w:rsidRDefault="00E42660" w:rsidP="00E13F5B">
            <w:pPr>
              <w:rPr>
                <w:rFonts w:ascii="Calibri" w:hAnsi="Calibri"/>
                <w:sz w:val="19"/>
              </w:rPr>
            </w:pPr>
            <w:r w:rsidRPr="00C41535">
              <w:rPr>
                <w:rFonts w:ascii="Calibri" w:hAnsi="Calibri"/>
                <w:sz w:val="19"/>
              </w:rPr>
              <w:t xml:space="preserve">Partners from across the region joined the Metropolitan Council and Hennepin County at a ceremonial groundbreaking of the Southwest Light Rail project. The $2.003 billion project will be the largest infrastructure project in the state’s history and </w:t>
            </w:r>
            <w:proofErr w:type="gramStart"/>
            <w:r w:rsidRPr="00C41535">
              <w:rPr>
                <w:rFonts w:ascii="Calibri" w:hAnsi="Calibri"/>
                <w:sz w:val="19"/>
              </w:rPr>
              <w:t>is expected</w:t>
            </w:r>
            <w:proofErr w:type="gramEnd"/>
            <w:r w:rsidRPr="00C41535">
              <w:rPr>
                <w:rFonts w:ascii="Calibri" w:hAnsi="Calibri"/>
                <w:sz w:val="19"/>
              </w:rPr>
              <w:t xml:space="preserve"> to create 7,500 construction jobs, with an estimated $350 million payroll.</w:t>
            </w:r>
          </w:p>
        </w:tc>
        <w:tc>
          <w:tcPr>
            <w:tcW w:w="2011" w:type="dxa"/>
          </w:tcPr>
          <w:p w14:paraId="0B3D85F8" w14:textId="77777777" w:rsidR="00E42660" w:rsidRDefault="00E42660" w:rsidP="00E13F5B">
            <w:pPr>
              <w:rPr>
                <w:rFonts w:ascii="Calibri" w:hAnsi="Calibri"/>
                <w:sz w:val="19"/>
              </w:rPr>
            </w:pPr>
            <w:r>
              <w:rPr>
                <w:rFonts w:ascii="Calibri" w:hAnsi="Calibri"/>
                <w:sz w:val="19"/>
              </w:rPr>
              <w:t>[</w:t>
            </w:r>
            <w:hyperlink r:id="rId3629" w:history="1">
              <w:r w:rsidRPr="00C41535">
                <w:rPr>
                  <w:rStyle w:val="Hyperlink"/>
                  <w:rFonts w:ascii="Calibri" w:hAnsi="Calibri"/>
                  <w:sz w:val="19"/>
                </w:rPr>
                <w:t>News Release</w:t>
              </w:r>
            </w:hyperlink>
            <w:r>
              <w:rPr>
                <w:rFonts w:ascii="Calibri" w:hAnsi="Calibri"/>
                <w:sz w:val="19"/>
              </w:rPr>
              <w:t>]</w:t>
            </w:r>
          </w:p>
        </w:tc>
      </w:tr>
      <w:tr w:rsidR="00E42660" w14:paraId="516EF756" w14:textId="77777777" w:rsidTr="00E42660">
        <w:tblPrEx>
          <w:jc w:val="left"/>
          <w:tblLook w:val="04A0" w:firstRow="1" w:lastRow="0" w:firstColumn="1" w:lastColumn="0" w:noHBand="0" w:noVBand="1"/>
        </w:tblPrEx>
        <w:trPr>
          <w:trHeight w:val="332"/>
        </w:trPr>
        <w:tc>
          <w:tcPr>
            <w:tcW w:w="1280" w:type="dxa"/>
          </w:tcPr>
          <w:p w14:paraId="5A700106" w14:textId="77777777" w:rsidR="00E42660" w:rsidRDefault="00E42660" w:rsidP="00E13F5B">
            <w:pPr>
              <w:rPr>
                <w:rFonts w:ascii="Calibri" w:hAnsi="Calibri"/>
                <w:sz w:val="19"/>
              </w:rPr>
            </w:pPr>
            <w:r>
              <w:rPr>
                <w:rFonts w:ascii="Calibri" w:hAnsi="Calibri"/>
                <w:sz w:val="19"/>
              </w:rPr>
              <w:t>12/1/2018</w:t>
            </w:r>
          </w:p>
        </w:tc>
        <w:tc>
          <w:tcPr>
            <w:tcW w:w="2218" w:type="dxa"/>
            <w:shd w:val="clear" w:color="auto" w:fill="DBE5F1" w:themeFill="accent1" w:themeFillTint="33"/>
          </w:tcPr>
          <w:p w14:paraId="15E42411" w14:textId="77777777" w:rsidR="00E42660" w:rsidRPr="00C47530" w:rsidRDefault="00E42660" w:rsidP="00E13F5B">
            <w:pPr>
              <w:rPr>
                <w:rFonts w:ascii="Calibri" w:hAnsi="Calibri"/>
                <w:b/>
                <w:sz w:val="19"/>
              </w:rPr>
            </w:pPr>
            <w:r w:rsidRPr="00C47530">
              <w:rPr>
                <w:rFonts w:ascii="Calibri" w:hAnsi="Calibri"/>
                <w:b/>
                <w:sz w:val="19"/>
              </w:rPr>
              <w:t>Governor Dayton Orders Flags Flown at Half-Staff in Honor of President George H. W. Bush</w:t>
            </w:r>
          </w:p>
          <w:p w14:paraId="6C484E54" w14:textId="77777777" w:rsidR="00E42660" w:rsidRPr="00C41535" w:rsidRDefault="00E42660" w:rsidP="00E13F5B">
            <w:pPr>
              <w:rPr>
                <w:rFonts w:ascii="Calibri" w:hAnsi="Calibri"/>
                <w:b/>
                <w:sz w:val="19"/>
              </w:rPr>
            </w:pPr>
          </w:p>
        </w:tc>
        <w:tc>
          <w:tcPr>
            <w:tcW w:w="3222" w:type="dxa"/>
          </w:tcPr>
          <w:p w14:paraId="2CF1E886" w14:textId="77777777" w:rsidR="00E42660" w:rsidRPr="00C41535" w:rsidRDefault="00E42660" w:rsidP="00E13F5B">
            <w:pPr>
              <w:rPr>
                <w:rFonts w:ascii="Calibri" w:hAnsi="Calibri"/>
                <w:sz w:val="19"/>
              </w:rPr>
            </w:pPr>
            <w:r w:rsidRPr="00C47530">
              <w:rPr>
                <w:rFonts w:ascii="Calibri" w:hAnsi="Calibri"/>
                <w:sz w:val="19"/>
              </w:rPr>
              <w:t>In honor and remembrance of President George H. W. Bush, and in accordance with an order issued by Presi</w:t>
            </w:r>
            <w:r>
              <w:rPr>
                <w:rFonts w:ascii="Calibri" w:hAnsi="Calibri"/>
                <w:sz w:val="19"/>
              </w:rPr>
              <w:t>dent Donald Trump, Governor</w:t>
            </w:r>
            <w:r w:rsidRPr="00C47530">
              <w:rPr>
                <w:rFonts w:ascii="Calibri" w:hAnsi="Calibri"/>
                <w:sz w:val="19"/>
              </w:rPr>
              <w:t xml:space="preserve"> Dayton has ordered all United States flags and Minnesota flags to be flown at half-staff at all state and federal build</w:t>
            </w:r>
            <w:r>
              <w:rPr>
                <w:rFonts w:ascii="Calibri" w:hAnsi="Calibri"/>
                <w:sz w:val="19"/>
              </w:rPr>
              <w:t>ings in the State of Minnesota.</w:t>
            </w:r>
          </w:p>
        </w:tc>
        <w:tc>
          <w:tcPr>
            <w:tcW w:w="2011" w:type="dxa"/>
          </w:tcPr>
          <w:p w14:paraId="577227D5" w14:textId="77777777" w:rsidR="00E42660" w:rsidRDefault="00E42660" w:rsidP="00E13F5B">
            <w:pPr>
              <w:rPr>
                <w:rFonts w:ascii="Calibri" w:hAnsi="Calibri"/>
                <w:sz w:val="19"/>
              </w:rPr>
            </w:pPr>
            <w:r>
              <w:rPr>
                <w:rFonts w:ascii="Calibri" w:hAnsi="Calibri"/>
                <w:sz w:val="19"/>
              </w:rPr>
              <w:t>[</w:t>
            </w:r>
            <w:hyperlink r:id="rId3630" w:history="1">
              <w:r w:rsidRPr="00C47530">
                <w:rPr>
                  <w:rStyle w:val="Hyperlink"/>
                  <w:rFonts w:ascii="Calibri" w:hAnsi="Calibri"/>
                  <w:sz w:val="19"/>
                </w:rPr>
                <w:t>News Release</w:t>
              </w:r>
            </w:hyperlink>
            <w:r>
              <w:rPr>
                <w:rFonts w:ascii="Calibri" w:hAnsi="Calibri"/>
                <w:sz w:val="19"/>
              </w:rPr>
              <w:t>]</w:t>
            </w:r>
          </w:p>
        </w:tc>
      </w:tr>
      <w:tr w:rsidR="00E42660" w14:paraId="157F2CE9" w14:textId="77777777" w:rsidTr="00E42660">
        <w:tblPrEx>
          <w:jc w:val="left"/>
          <w:tblLook w:val="04A0" w:firstRow="1" w:lastRow="0" w:firstColumn="1" w:lastColumn="0" w:noHBand="0" w:noVBand="1"/>
        </w:tblPrEx>
        <w:trPr>
          <w:trHeight w:val="332"/>
        </w:trPr>
        <w:tc>
          <w:tcPr>
            <w:tcW w:w="1280" w:type="dxa"/>
          </w:tcPr>
          <w:p w14:paraId="291379BB" w14:textId="77777777" w:rsidR="00E42660" w:rsidRDefault="00E42660" w:rsidP="00E13F5B">
            <w:pPr>
              <w:rPr>
                <w:rFonts w:ascii="Calibri" w:hAnsi="Calibri"/>
                <w:sz w:val="19"/>
              </w:rPr>
            </w:pPr>
            <w:r>
              <w:rPr>
                <w:rFonts w:ascii="Calibri" w:hAnsi="Calibri"/>
                <w:sz w:val="19"/>
              </w:rPr>
              <w:t>12/3/2018</w:t>
            </w:r>
          </w:p>
        </w:tc>
        <w:tc>
          <w:tcPr>
            <w:tcW w:w="2218" w:type="dxa"/>
            <w:shd w:val="clear" w:color="auto" w:fill="DBE5F1" w:themeFill="accent1" w:themeFillTint="33"/>
          </w:tcPr>
          <w:p w14:paraId="6B31CC74" w14:textId="77777777" w:rsidR="00E42660" w:rsidRPr="00C47530" w:rsidRDefault="00E42660" w:rsidP="00E13F5B">
            <w:pPr>
              <w:rPr>
                <w:rFonts w:ascii="Calibri" w:hAnsi="Calibri"/>
                <w:b/>
                <w:sz w:val="19"/>
              </w:rPr>
            </w:pPr>
            <w:r w:rsidRPr="00C47530">
              <w:rPr>
                <w:rFonts w:ascii="Calibri" w:hAnsi="Calibri"/>
                <w:b/>
                <w:sz w:val="19"/>
              </w:rPr>
              <w:t>Governor Dayton Authorizes State Disaster Assistance for Eight Minnesota Counties and One Tribal Nation</w:t>
            </w:r>
          </w:p>
        </w:tc>
        <w:tc>
          <w:tcPr>
            <w:tcW w:w="3222" w:type="dxa"/>
          </w:tcPr>
          <w:p w14:paraId="707D6FF4" w14:textId="77777777" w:rsidR="00E42660" w:rsidRPr="00C47530" w:rsidRDefault="00E42660" w:rsidP="00E13F5B">
            <w:pPr>
              <w:rPr>
                <w:rFonts w:ascii="Calibri" w:hAnsi="Calibri"/>
                <w:sz w:val="19"/>
              </w:rPr>
            </w:pPr>
            <w:r>
              <w:rPr>
                <w:rFonts w:ascii="Calibri" w:hAnsi="Calibri"/>
                <w:sz w:val="19"/>
              </w:rPr>
              <w:t xml:space="preserve">Governor </w:t>
            </w:r>
            <w:r w:rsidRPr="00C47530">
              <w:rPr>
                <w:rFonts w:ascii="Calibri" w:hAnsi="Calibri"/>
                <w:sz w:val="19"/>
              </w:rPr>
              <w:t>Dayton </w:t>
            </w:r>
            <w:r>
              <w:rPr>
                <w:rFonts w:ascii="Calibri" w:hAnsi="Calibri"/>
                <w:sz w:val="19"/>
              </w:rPr>
              <w:t>authorizes</w:t>
            </w:r>
            <w:r w:rsidRPr="00C47530">
              <w:rPr>
                <w:rFonts w:ascii="Calibri" w:hAnsi="Calibri"/>
                <w:sz w:val="19"/>
              </w:rPr>
              <w:t xml:space="preserve"> the use of funds from the State Disaster Assistance Contingency Account for emergency relief in eight Minnesota counties and one tribal nation. </w:t>
            </w:r>
          </w:p>
        </w:tc>
        <w:tc>
          <w:tcPr>
            <w:tcW w:w="2011" w:type="dxa"/>
          </w:tcPr>
          <w:p w14:paraId="173CE08D" w14:textId="77777777" w:rsidR="00E42660" w:rsidRDefault="00E42660" w:rsidP="00E13F5B">
            <w:pPr>
              <w:rPr>
                <w:rFonts w:ascii="Calibri" w:hAnsi="Calibri"/>
                <w:sz w:val="19"/>
              </w:rPr>
            </w:pPr>
            <w:r>
              <w:rPr>
                <w:rFonts w:ascii="Calibri" w:hAnsi="Calibri"/>
                <w:sz w:val="19"/>
              </w:rPr>
              <w:t>[</w:t>
            </w:r>
            <w:hyperlink r:id="rId3631" w:history="1">
              <w:r w:rsidRPr="00C47530">
                <w:rPr>
                  <w:rStyle w:val="Hyperlink"/>
                  <w:rFonts w:ascii="Calibri" w:hAnsi="Calibri"/>
                  <w:sz w:val="19"/>
                </w:rPr>
                <w:t>News Release</w:t>
              </w:r>
            </w:hyperlink>
            <w:r>
              <w:rPr>
                <w:rFonts w:ascii="Calibri" w:hAnsi="Calibri"/>
                <w:sz w:val="19"/>
              </w:rPr>
              <w:t>]</w:t>
            </w:r>
          </w:p>
        </w:tc>
      </w:tr>
      <w:tr w:rsidR="00E42660" w14:paraId="09F20474" w14:textId="77777777" w:rsidTr="00E42660">
        <w:tblPrEx>
          <w:jc w:val="left"/>
          <w:tblLook w:val="04A0" w:firstRow="1" w:lastRow="0" w:firstColumn="1" w:lastColumn="0" w:noHBand="0" w:noVBand="1"/>
        </w:tblPrEx>
        <w:trPr>
          <w:trHeight w:val="332"/>
        </w:trPr>
        <w:tc>
          <w:tcPr>
            <w:tcW w:w="1280" w:type="dxa"/>
          </w:tcPr>
          <w:p w14:paraId="4AEA9626" w14:textId="77777777" w:rsidR="00E42660" w:rsidRDefault="00E42660" w:rsidP="00E13F5B">
            <w:pPr>
              <w:rPr>
                <w:rFonts w:ascii="Calibri" w:hAnsi="Calibri"/>
                <w:sz w:val="19"/>
              </w:rPr>
            </w:pPr>
            <w:r>
              <w:rPr>
                <w:rFonts w:ascii="Calibri" w:hAnsi="Calibri"/>
                <w:sz w:val="19"/>
              </w:rPr>
              <w:t>12/3/2018</w:t>
            </w:r>
          </w:p>
        </w:tc>
        <w:tc>
          <w:tcPr>
            <w:tcW w:w="2218" w:type="dxa"/>
            <w:shd w:val="clear" w:color="auto" w:fill="DBE5F1" w:themeFill="accent1" w:themeFillTint="33"/>
          </w:tcPr>
          <w:p w14:paraId="248F0FCA" w14:textId="77777777" w:rsidR="00E42660" w:rsidRPr="00C47530" w:rsidRDefault="00E42660" w:rsidP="00E13F5B">
            <w:pPr>
              <w:rPr>
                <w:rFonts w:ascii="Calibri" w:hAnsi="Calibri"/>
                <w:b/>
                <w:sz w:val="19"/>
              </w:rPr>
            </w:pPr>
            <w:r w:rsidRPr="00C47530">
              <w:rPr>
                <w:rFonts w:ascii="Calibri" w:hAnsi="Calibri"/>
                <w:b/>
                <w:sz w:val="19"/>
              </w:rPr>
              <w:t>Governor Dayton Orders Flags Flown at Half-Staff in Honor of Pearl Harbor Remembrance Day</w:t>
            </w:r>
          </w:p>
        </w:tc>
        <w:tc>
          <w:tcPr>
            <w:tcW w:w="3222" w:type="dxa"/>
          </w:tcPr>
          <w:p w14:paraId="1F5D8603" w14:textId="77777777" w:rsidR="00E42660" w:rsidRDefault="00E42660" w:rsidP="00E13F5B">
            <w:pPr>
              <w:rPr>
                <w:rFonts w:ascii="Calibri" w:hAnsi="Calibri"/>
                <w:sz w:val="19"/>
              </w:rPr>
            </w:pPr>
            <w:r>
              <w:rPr>
                <w:rFonts w:ascii="Calibri" w:hAnsi="Calibri"/>
                <w:sz w:val="19"/>
              </w:rPr>
              <w:t xml:space="preserve">Governor </w:t>
            </w:r>
            <w:r w:rsidRPr="00C47530">
              <w:rPr>
                <w:rFonts w:ascii="Calibri" w:hAnsi="Calibri"/>
                <w:sz w:val="19"/>
              </w:rPr>
              <w:t>Dayton has proclaimed Friday, December 7, 2018, as Pearl Harbor Remembrance Day in Minnesota, in honor of the 77th Anniversary of the attack on Pearl Harbor and the more than 2,400 Americans who lost their lives in these attacks.</w:t>
            </w:r>
          </w:p>
        </w:tc>
        <w:tc>
          <w:tcPr>
            <w:tcW w:w="2011" w:type="dxa"/>
          </w:tcPr>
          <w:p w14:paraId="61EADB75" w14:textId="77777777" w:rsidR="00E42660" w:rsidRDefault="00E42660" w:rsidP="00E13F5B">
            <w:pPr>
              <w:rPr>
                <w:rFonts w:ascii="Calibri" w:hAnsi="Calibri"/>
                <w:sz w:val="19"/>
              </w:rPr>
            </w:pPr>
            <w:r>
              <w:rPr>
                <w:rFonts w:ascii="Calibri" w:hAnsi="Calibri"/>
                <w:sz w:val="19"/>
              </w:rPr>
              <w:t>[</w:t>
            </w:r>
            <w:hyperlink r:id="rId3632" w:history="1">
              <w:r w:rsidRPr="00C47530">
                <w:rPr>
                  <w:rStyle w:val="Hyperlink"/>
                  <w:rFonts w:ascii="Calibri" w:hAnsi="Calibri"/>
                  <w:sz w:val="19"/>
                </w:rPr>
                <w:t>News Release</w:t>
              </w:r>
            </w:hyperlink>
            <w:r>
              <w:rPr>
                <w:rFonts w:ascii="Calibri" w:hAnsi="Calibri"/>
                <w:sz w:val="19"/>
              </w:rPr>
              <w:t>]</w:t>
            </w:r>
          </w:p>
        </w:tc>
      </w:tr>
      <w:tr w:rsidR="00E42660" w14:paraId="3F41A89E" w14:textId="77777777" w:rsidTr="00E42660">
        <w:tblPrEx>
          <w:jc w:val="left"/>
          <w:tblLook w:val="04A0" w:firstRow="1" w:lastRow="0" w:firstColumn="1" w:lastColumn="0" w:noHBand="0" w:noVBand="1"/>
        </w:tblPrEx>
        <w:trPr>
          <w:trHeight w:val="332"/>
        </w:trPr>
        <w:tc>
          <w:tcPr>
            <w:tcW w:w="1280" w:type="dxa"/>
          </w:tcPr>
          <w:p w14:paraId="24A18DAA" w14:textId="77777777" w:rsidR="00E42660" w:rsidRDefault="00E42660" w:rsidP="00E13F5B">
            <w:pPr>
              <w:rPr>
                <w:rFonts w:ascii="Calibri" w:hAnsi="Calibri"/>
                <w:sz w:val="19"/>
              </w:rPr>
            </w:pPr>
            <w:r>
              <w:rPr>
                <w:rFonts w:ascii="Calibri" w:hAnsi="Calibri"/>
                <w:sz w:val="19"/>
              </w:rPr>
              <w:t>12/3/2018</w:t>
            </w:r>
          </w:p>
        </w:tc>
        <w:tc>
          <w:tcPr>
            <w:tcW w:w="2218" w:type="dxa"/>
            <w:shd w:val="clear" w:color="auto" w:fill="DBE5F1" w:themeFill="accent1" w:themeFillTint="33"/>
          </w:tcPr>
          <w:p w14:paraId="64C47D16" w14:textId="77777777" w:rsidR="00E42660" w:rsidRPr="00C47530" w:rsidRDefault="00E42660" w:rsidP="00E13F5B">
            <w:pPr>
              <w:rPr>
                <w:rFonts w:ascii="Calibri" w:hAnsi="Calibri"/>
                <w:b/>
                <w:sz w:val="19"/>
              </w:rPr>
            </w:pPr>
            <w:r>
              <w:rPr>
                <w:rFonts w:ascii="Calibri" w:hAnsi="Calibri"/>
                <w:b/>
                <w:sz w:val="19"/>
              </w:rPr>
              <w:t xml:space="preserve">Department of Agriculture Announces 450,000 Acres of Farmland Have Been Enrolled in Water </w:t>
            </w:r>
            <w:r>
              <w:rPr>
                <w:rFonts w:ascii="Calibri" w:hAnsi="Calibri"/>
                <w:b/>
                <w:sz w:val="19"/>
              </w:rPr>
              <w:lastRenderedPageBreak/>
              <w:t>Quality Improvement Efforts</w:t>
            </w:r>
          </w:p>
        </w:tc>
        <w:tc>
          <w:tcPr>
            <w:tcW w:w="3222" w:type="dxa"/>
          </w:tcPr>
          <w:p w14:paraId="60FF9606" w14:textId="77777777" w:rsidR="00E42660" w:rsidRDefault="00E42660" w:rsidP="00E13F5B">
            <w:pPr>
              <w:rPr>
                <w:rFonts w:ascii="Calibri" w:hAnsi="Calibri"/>
                <w:sz w:val="19"/>
              </w:rPr>
            </w:pPr>
            <w:r>
              <w:rPr>
                <w:rFonts w:ascii="Calibri" w:hAnsi="Calibri"/>
                <w:sz w:val="19"/>
              </w:rPr>
              <w:lastRenderedPageBreak/>
              <w:t xml:space="preserve">The Minnesota Department of Agriculture highlights the successes of the Minnesota Agriculture Water Quality Certification Program, which has voluntarily enrolled 450,000 acres </w:t>
            </w:r>
            <w:r>
              <w:rPr>
                <w:rFonts w:ascii="Calibri" w:hAnsi="Calibri"/>
                <w:sz w:val="19"/>
              </w:rPr>
              <w:lastRenderedPageBreak/>
              <w:t>of farmland in conservation practices to improve water quality.</w:t>
            </w:r>
          </w:p>
        </w:tc>
        <w:tc>
          <w:tcPr>
            <w:tcW w:w="2011" w:type="dxa"/>
          </w:tcPr>
          <w:p w14:paraId="482B46A3" w14:textId="77777777" w:rsidR="00E42660" w:rsidRDefault="00E42660" w:rsidP="00E13F5B">
            <w:pPr>
              <w:rPr>
                <w:rFonts w:ascii="Calibri" w:hAnsi="Calibri"/>
                <w:sz w:val="19"/>
              </w:rPr>
            </w:pPr>
            <w:r>
              <w:rPr>
                <w:rFonts w:ascii="Calibri" w:hAnsi="Calibri"/>
                <w:sz w:val="19"/>
              </w:rPr>
              <w:lastRenderedPageBreak/>
              <w:t>[</w:t>
            </w:r>
            <w:hyperlink r:id="rId3633" w:history="1">
              <w:r w:rsidRPr="006E1439">
                <w:rPr>
                  <w:rStyle w:val="Hyperlink"/>
                  <w:rFonts w:ascii="Calibri" w:hAnsi="Calibri"/>
                  <w:sz w:val="19"/>
                </w:rPr>
                <w:t>News Release</w:t>
              </w:r>
            </w:hyperlink>
            <w:r>
              <w:rPr>
                <w:rFonts w:ascii="Calibri" w:hAnsi="Calibri"/>
                <w:sz w:val="19"/>
              </w:rPr>
              <w:t>]</w:t>
            </w:r>
          </w:p>
        </w:tc>
      </w:tr>
      <w:tr w:rsidR="00E42660" w14:paraId="595B787F" w14:textId="77777777" w:rsidTr="00E42660">
        <w:tblPrEx>
          <w:jc w:val="left"/>
          <w:tblLook w:val="04A0" w:firstRow="1" w:lastRow="0" w:firstColumn="1" w:lastColumn="0" w:noHBand="0" w:noVBand="1"/>
        </w:tblPrEx>
        <w:trPr>
          <w:trHeight w:val="332"/>
        </w:trPr>
        <w:tc>
          <w:tcPr>
            <w:tcW w:w="1280" w:type="dxa"/>
          </w:tcPr>
          <w:p w14:paraId="54EE813A" w14:textId="77777777" w:rsidR="00E42660" w:rsidRDefault="00E42660" w:rsidP="00E13F5B">
            <w:pPr>
              <w:rPr>
                <w:rFonts w:ascii="Calibri" w:hAnsi="Calibri"/>
                <w:sz w:val="19"/>
              </w:rPr>
            </w:pPr>
            <w:r>
              <w:rPr>
                <w:rFonts w:ascii="Calibri" w:hAnsi="Calibri"/>
                <w:sz w:val="19"/>
              </w:rPr>
              <w:t>12/3/2018</w:t>
            </w:r>
          </w:p>
        </w:tc>
        <w:tc>
          <w:tcPr>
            <w:tcW w:w="2218" w:type="dxa"/>
            <w:shd w:val="clear" w:color="auto" w:fill="DBE5F1" w:themeFill="accent1" w:themeFillTint="33"/>
          </w:tcPr>
          <w:p w14:paraId="5CE06104" w14:textId="77777777" w:rsidR="00E42660" w:rsidRDefault="00E42660" w:rsidP="00E13F5B">
            <w:pPr>
              <w:rPr>
                <w:rFonts w:ascii="Calibri" w:hAnsi="Calibri"/>
                <w:b/>
                <w:sz w:val="19"/>
              </w:rPr>
            </w:pPr>
            <w:r>
              <w:rPr>
                <w:rFonts w:ascii="Calibri" w:hAnsi="Calibri"/>
                <w:b/>
                <w:sz w:val="19"/>
              </w:rPr>
              <w:t>Governor Dayton Appoints Members of the Minnesota Tourism Council and the Governor’s Council on the Martin Luther King Jr. Holiday</w:t>
            </w:r>
          </w:p>
        </w:tc>
        <w:tc>
          <w:tcPr>
            <w:tcW w:w="3222" w:type="dxa"/>
          </w:tcPr>
          <w:p w14:paraId="26F6B337" w14:textId="77777777" w:rsidR="00E42660" w:rsidRDefault="00E42660" w:rsidP="00E13F5B">
            <w:pPr>
              <w:rPr>
                <w:rFonts w:ascii="Calibri" w:hAnsi="Calibri"/>
                <w:sz w:val="19"/>
              </w:rPr>
            </w:pPr>
            <w:r w:rsidRPr="00FB5643">
              <w:rPr>
                <w:rFonts w:ascii="Calibri" w:hAnsi="Calibri"/>
                <w:sz w:val="19"/>
              </w:rPr>
              <w:t xml:space="preserve">Governor Dayton </w:t>
            </w:r>
            <w:r>
              <w:rPr>
                <w:rFonts w:ascii="Calibri" w:hAnsi="Calibri"/>
                <w:sz w:val="19"/>
              </w:rPr>
              <w:t>a</w:t>
            </w:r>
            <w:r w:rsidRPr="00FB5643">
              <w:rPr>
                <w:rFonts w:ascii="Calibri" w:hAnsi="Calibri"/>
                <w:sz w:val="19"/>
              </w:rPr>
              <w:t xml:space="preserve">ppoints </w:t>
            </w:r>
            <w:r>
              <w:rPr>
                <w:rFonts w:ascii="Calibri" w:hAnsi="Calibri"/>
                <w:sz w:val="19"/>
              </w:rPr>
              <w:t>m</w:t>
            </w:r>
            <w:r w:rsidRPr="00FB5643">
              <w:rPr>
                <w:rFonts w:ascii="Calibri" w:hAnsi="Calibri"/>
                <w:sz w:val="19"/>
              </w:rPr>
              <w:t>embers of the Minnesota Tourism Council and the Governor’s Council on the Martin Luther King Jr. Holiday</w:t>
            </w:r>
            <w:r>
              <w:rPr>
                <w:rFonts w:ascii="Calibri" w:hAnsi="Calibri"/>
                <w:sz w:val="19"/>
              </w:rPr>
              <w:t>.</w:t>
            </w:r>
          </w:p>
        </w:tc>
        <w:tc>
          <w:tcPr>
            <w:tcW w:w="2011" w:type="dxa"/>
          </w:tcPr>
          <w:p w14:paraId="614619DF" w14:textId="77777777" w:rsidR="00E42660" w:rsidRDefault="00E42660" w:rsidP="00E13F5B">
            <w:pPr>
              <w:rPr>
                <w:rFonts w:ascii="Calibri" w:hAnsi="Calibri"/>
                <w:sz w:val="19"/>
              </w:rPr>
            </w:pPr>
            <w:r>
              <w:rPr>
                <w:rFonts w:ascii="Calibri" w:hAnsi="Calibri"/>
                <w:sz w:val="19"/>
              </w:rPr>
              <w:t>[</w:t>
            </w:r>
            <w:hyperlink r:id="rId3634" w:history="1">
              <w:r w:rsidRPr="00FB5643">
                <w:rPr>
                  <w:rStyle w:val="Hyperlink"/>
                  <w:rFonts w:ascii="Calibri" w:hAnsi="Calibri"/>
                  <w:sz w:val="19"/>
                </w:rPr>
                <w:t>News Release</w:t>
              </w:r>
            </w:hyperlink>
            <w:r>
              <w:rPr>
                <w:rFonts w:ascii="Calibri" w:hAnsi="Calibri"/>
                <w:sz w:val="19"/>
              </w:rPr>
              <w:t>]</w:t>
            </w:r>
          </w:p>
        </w:tc>
      </w:tr>
      <w:tr w:rsidR="00E42660" w14:paraId="4477208F" w14:textId="77777777" w:rsidTr="00E42660">
        <w:tblPrEx>
          <w:jc w:val="left"/>
          <w:tblLook w:val="04A0" w:firstRow="1" w:lastRow="0" w:firstColumn="1" w:lastColumn="0" w:noHBand="0" w:noVBand="1"/>
        </w:tblPrEx>
        <w:trPr>
          <w:trHeight w:val="332"/>
        </w:trPr>
        <w:tc>
          <w:tcPr>
            <w:tcW w:w="1280" w:type="dxa"/>
          </w:tcPr>
          <w:p w14:paraId="252A7CFA" w14:textId="77777777" w:rsidR="00E42660" w:rsidRDefault="00E42660" w:rsidP="00E13F5B">
            <w:pPr>
              <w:rPr>
                <w:rFonts w:ascii="Calibri" w:hAnsi="Calibri"/>
                <w:sz w:val="19"/>
              </w:rPr>
            </w:pPr>
            <w:r>
              <w:rPr>
                <w:rFonts w:ascii="Calibri" w:hAnsi="Calibri"/>
                <w:sz w:val="19"/>
              </w:rPr>
              <w:t>12/6/2018</w:t>
            </w:r>
          </w:p>
        </w:tc>
        <w:tc>
          <w:tcPr>
            <w:tcW w:w="2218" w:type="dxa"/>
            <w:shd w:val="clear" w:color="auto" w:fill="DBE5F1" w:themeFill="accent1" w:themeFillTint="33"/>
          </w:tcPr>
          <w:p w14:paraId="6A093851" w14:textId="77777777" w:rsidR="00E42660" w:rsidRDefault="00E42660" w:rsidP="00E13F5B">
            <w:pPr>
              <w:rPr>
                <w:rFonts w:ascii="Calibri" w:hAnsi="Calibri"/>
                <w:b/>
                <w:sz w:val="19"/>
              </w:rPr>
            </w:pPr>
            <w:r>
              <w:rPr>
                <w:rFonts w:ascii="Calibri" w:hAnsi="Calibri"/>
                <w:b/>
                <w:sz w:val="19"/>
              </w:rPr>
              <w:t>Governor Dayton Reacts to the State Budget and Economic Forecast</w:t>
            </w:r>
          </w:p>
        </w:tc>
        <w:tc>
          <w:tcPr>
            <w:tcW w:w="3222" w:type="dxa"/>
          </w:tcPr>
          <w:p w14:paraId="7EC26FC9" w14:textId="77777777" w:rsidR="00E42660" w:rsidRPr="00FB5643" w:rsidRDefault="00E42660" w:rsidP="00E13F5B">
            <w:pPr>
              <w:rPr>
                <w:rFonts w:ascii="Calibri" w:hAnsi="Calibri"/>
                <w:sz w:val="19"/>
              </w:rPr>
            </w:pPr>
            <w:r>
              <w:rPr>
                <w:rFonts w:ascii="Calibri" w:hAnsi="Calibri"/>
                <w:sz w:val="19"/>
              </w:rPr>
              <w:t>Following the release of the State Budget and Economic Forecast, Governor Dayton provides remarks at a State Capitol news conference detailing the fiscal and economic progress achieved since January 2011.</w:t>
            </w:r>
          </w:p>
        </w:tc>
        <w:tc>
          <w:tcPr>
            <w:tcW w:w="2011" w:type="dxa"/>
          </w:tcPr>
          <w:p w14:paraId="04477599" w14:textId="77777777" w:rsidR="00E42660" w:rsidRDefault="00E42660" w:rsidP="00E13F5B">
            <w:pPr>
              <w:rPr>
                <w:rFonts w:ascii="Calibri" w:hAnsi="Calibri"/>
                <w:sz w:val="19"/>
              </w:rPr>
            </w:pPr>
            <w:r>
              <w:rPr>
                <w:rFonts w:ascii="Calibri" w:hAnsi="Calibri"/>
                <w:sz w:val="19"/>
              </w:rPr>
              <w:t>[</w:t>
            </w:r>
            <w:hyperlink r:id="rId3635" w:history="1">
              <w:r w:rsidRPr="00FB5643">
                <w:rPr>
                  <w:rStyle w:val="Hyperlink"/>
                  <w:rFonts w:ascii="Calibri" w:hAnsi="Calibri"/>
                  <w:sz w:val="19"/>
                </w:rPr>
                <w:t>News Release</w:t>
              </w:r>
            </w:hyperlink>
            <w:r>
              <w:rPr>
                <w:rFonts w:ascii="Calibri" w:hAnsi="Calibri"/>
                <w:sz w:val="19"/>
              </w:rPr>
              <w:t>]</w:t>
            </w:r>
          </w:p>
        </w:tc>
      </w:tr>
      <w:tr w:rsidR="00E42660" w14:paraId="2F4D889F" w14:textId="77777777" w:rsidTr="00E42660">
        <w:tblPrEx>
          <w:jc w:val="left"/>
          <w:tblLook w:val="04A0" w:firstRow="1" w:lastRow="0" w:firstColumn="1" w:lastColumn="0" w:noHBand="0" w:noVBand="1"/>
        </w:tblPrEx>
        <w:trPr>
          <w:trHeight w:val="332"/>
        </w:trPr>
        <w:tc>
          <w:tcPr>
            <w:tcW w:w="1280" w:type="dxa"/>
          </w:tcPr>
          <w:p w14:paraId="2928EDB6" w14:textId="77777777" w:rsidR="00E42660" w:rsidRDefault="00E42660" w:rsidP="00E13F5B">
            <w:pPr>
              <w:rPr>
                <w:rFonts w:ascii="Calibri" w:hAnsi="Calibri"/>
                <w:sz w:val="19"/>
              </w:rPr>
            </w:pPr>
            <w:r>
              <w:rPr>
                <w:rFonts w:ascii="Calibri" w:hAnsi="Calibri"/>
                <w:sz w:val="19"/>
              </w:rPr>
              <w:t>12/14/2018</w:t>
            </w:r>
          </w:p>
        </w:tc>
        <w:tc>
          <w:tcPr>
            <w:tcW w:w="2218" w:type="dxa"/>
            <w:shd w:val="clear" w:color="auto" w:fill="DBE5F1" w:themeFill="accent1" w:themeFillTint="33"/>
          </w:tcPr>
          <w:p w14:paraId="223417D7" w14:textId="77777777" w:rsidR="00E42660" w:rsidRPr="0013514C" w:rsidRDefault="00E42660" w:rsidP="00E13F5B">
            <w:pPr>
              <w:rPr>
                <w:rFonts w:ascii="Calibri" w:hAnsi="Calibri"/>
                <w:b/>
                <w:sz w:val="19"/>
              </w:rPr>
            </w:pPr>
            <w:r w:rsidRPr="0013514C">
              <w:rPr>
                <w:rFonts w:ascii="Calibri" w:hAnsi="Calibri"/>
                <w:b/>
                <w:sz w:val="19"/>
              </w:rPr>
              <w:t>Governor Dayton Asks Garth Brooks for Encore Performance at US Bank Stadium in Minneapolis</w:t>
            </w:r>
          </w:p>
          <w:p w14:paraId="438359D6" w14:textId="77777777" w:rsidR="00E42660" w:rsidRDefault="00E42660" w:rsidP="00E13F5B">
            <w:pPr>
              <w:rPr>
                <w:rFonts w:ascii="Calibri" w:hAnsi="Calibri"/>
                <w:b/>
                <w:sz w:val="19"/>
              </w:rPr>
            </w:pPr>
          </w:p>
        </w:tc>
        <w:tc>
          <w:tcPr>
            <w:tcW w:w="3222" w:type="dxa"/>
          </w:tcPr>
          <w:p w14:paraId="211A5291" w14:textId="77777777" w:rsidR="00E42660" w:rsidRDefault="00E42660" w:rsidP="00E13F5B">
            <w:pPr>
              <w:rPr>
                <w:rFonts w:ascii="Calibri" w:hAnsi="Calibri"/>
                <w:sz w:val="19"/>
              </w:rPr>
            </w:pPr>
            <w:r w:rsidRPr="0013514C">
              <w:rPr>
                <w:rFonts w:ascii="Calibri" w:hAnsi="Calibri"/>
                <w:sz w:val="19"/>
              </w:rPr>
              <w:t>Tickets</w:t>
            </w:r>
            <w:r>
              <w:rPr>
                <w:rFonts w:ascii="Calibri" w:hAnsi="Calibri"/>
                <w:sz w:val="19"/>
              </w:rPr>
              <w:t xml:space="preserve"> for Garth Brooks’ May 4</w:t>
            </w:r>
            <w:r w:rsidRPr="0013514C">
              <w:rPr>
                <w:rFonts w:ascii="Calibri" w:hAnsi="Calibri"/>
                <w:sz w:val="19"/>
                <w:vertAlign w:val="superscript"/>
              </w:rPr>
              <w:t>th</w:t>
            </w:r>
            <w:r>
              <w:rPr>
                <w:rFonts w:ascii="Calibri" w:hAnsi="Calibri"/>
                <w:sz w:val="19"/>
              </w:rPr>
              <w:t xml:space="preserve"> concert at U.S. Bank Stadium</w:t>
            </w:r>
            <w:r w:rsidRPr="0013514C">
              <w:rPr>
                <w:rFonts w:ascii="Calibri" w:hAnsi="Calibri"/>
                <w:sz w:val="19"/>
              </w:rPr>
              <w:t xml:space="preserve"> sold out fo</w:t>
            </w:r>
            <w:r>
              <w:rPr>
                <w:rFonts w:ascii="Calibri" w:hAnsi="Calibri"/>
                <w:sz w:val="19"/>
              </w:rPr>
              <w:t>r the concert in under 1 hour, but o</w:t>
            </w:r>
            <w:r w:rsidRPr="0013514C">
              <w:rPr>
                <w:rFonts w:ascii="Calibri" w:hAnsi="Calibri"/>
                <w:sz w:val="19"/>
              </w:rPr>
              <w:t>ver 50,000 fans were in line, on the phone, or online when the last ticket was sold. Govern</w:t>
            </w:r>
            <w:r>
              <w:rPr>
                <w:rFonts w:ascii="Calibri" w:hAnsi="Calibri"/>
                <w:sz w:val="19"/>
              </w:rPr>
              <w:t>or Dayton asks</w:t>
            </w:r>
            <w:r w:rsidRPr="0013514C">
              <w:rPr>
                <w:rFonts w:ascii="Calibri" w:hAnsi="Calibri"/>
                <w:sz w:val="19"/>
              </w:rPr>
              <w:t xml:space="preserve"> Garth Brooks to hold a second concert at US Bank Stadium to accommodate the enormous demand among Minnesotans, and fans across the region.</w:t>
            </w:r>
          </w:p>
        </w:tc>
        <w:tc>
          <w:tcPr>
            <w:tcW w:w="2011" w:type="dxa"/>
          </w:tcPr>
          <w:p w14:paraId="09DE46C4" w14:textId="77777777" w:rsidR="00E42660" w:rsidRDefault="00E42660" w:rsidP="00E13F5B">
            <w:pPr>
              <w:rPr>
                <w:rFonts w:ascii="Calibri" w:hAnsi="Calibri"/>
                <w:sz w:val="19"/>
              </w:rPr>
            </w:pPr>
            <w:r>
              <w:rPr>
                <w:rFonts w:ascii="Calibri" w:hAnsi="Calibri"/>
                <w:sz w:val="19"/>
              </w:rPr>
              <w:t>[</w:t>
            </w:r>
            <w:hyperlink r:id="rId3636" w:history="1">
              <w:r w:rsidRPr="0013514C">
                <w:rPr>
                  <w:rStyle w:val="Hyperlink"/>
                  <w:rFonts w:ascii="Calibri" w:hAnsi="Calibri"/>
                  <w:sz w:val="19"/>
                </w:rPr>
                <w:t>News Release</w:t>
              </w:r>
            </w:hyperlink>
            <w:r>
              <w:rPr>
                <w:rFonts w:ascii="Calibri" w:hAnsi="Calibri"/>
                <w:sz w:val="19"/>
              </w:rPr>
              <w:t xml:space="preserve">] </w:t>
            </w:r>
          </w:p>
        </w:tc>
      </w:tr>
      <w:tr w:rsidR="00E42660" w14:paraId="3137922D" w14:textId="77777777" w:rsidTr="00E42660">
        <w:tblPrEx>
          <w:jc w:val="left"/>
          <w:tblLook w:val="04A0" w:firstRow="1" w:lastRow="0" w:firstColumn="1" w:lastColumn="0" w:noHBand="0" w:noVBand="1"/>
        </w:tblPrEx>
        <w:trPr>
          <w:trHeight w:val="332"/>
        </w:trPr>
        <w:tc>
          <w:tcPr>
            <w:tcW w:w="1280" w:type="dxa"/>
          </w:tcPr>
          <w:p w14:paraId="4C7F172C" w14:textId="77777777" w:rsidR="00E42660" w:rsidRDefault="00E42660" w:rsidP="00E13F5B">
            <w:pPr>
              <w:rPr>
                <w:rFonts w:ascii="Calibri" w:hAnsi="Calibri"/>
                <w:sz w:val="19"/>
              </w:rPr>
            </w:pPr>
            <w:r>
              <w:rPr>
                <w:rFonts w:ascii="Calibri" w:hAnsi="Calibri"/>
                <w:sz w:val="19"/>
              </w:rPr>
              <w:t>12/15/2018</w:t>
            </w:r>
          </w:p>
        </w:tc>
        <w:tc>
          <w:tcPr>
            <w:tcW w:w="2218" w:type="dxa"/>
            <w:shd w:val="clear" w:color="auto" w:fill="DBE5F1" w:themeFill="accent1" w:themeFillTint="33"/>
          </w:tcPr>
          <w:p w14:paraId="42A8E3E7" w14:textId="77777777" w:rsidR="00E42660" w:rsidRPr="0013514C" w:rsidRDefault="00E42660" w:rsidP="00E13F5B">
            <w:pPr>
              <w:rPr>
                <w:rFonts w:ascii="Calibri" w:hAnsi="Calibri"/>
                <w:b/>
                <w:sz w:val="19"/>
              </w:rPr>
            </w:pPr>
            <w:r>
              <w:rPr>
                <w:rFonts w:ascii="Calibri" w:hAnsi="Calibri"/>
                <w:b/>
                <w:sz w:val="19"/>
              </w:rPr>
              <w:t>Governor Dayton Responds to MNsure Open Enrollment</w:t>
            </w:r>
          </w:p>
        </w:tc>
        <w:tc>
          <w:tcPr>
            <w:tcW w:w="3222" w:type="dxa"/>
          </w:tcPr>
          <w:p w14:paraId="643BE47D" w14:textId="77777777" w:rsidR="00E42660" w:rsidRPr="0013514C" w:rsidRDefault="00E42660" w:rsidP="00E13F5B">
            <w:pPr>
              <w:rPr>
                <w:rFonts w:ascii="Calibri" w:hAnsi="Calibri"/>
                <w:sz w:val="19"/>
              </w:rPr>
            </w:pPr>
            <w:r>
              <w:rPr>
                <w:rFonts w:ascii="Calibri" w:hAnsi="Calibri"/>
                <w:sz w:val="19"/>
              </w:rPr>
              <w:t>Following</w:t>
            </w:r>
            <w:r w:rsidRPr="0013514C">
              <w:rPr>
                <w:rFonts w:ascii="Calibri" w:hAnsi="Calibri"/>
                <w:sz w:val="19"/>
              </w:rPr>
              <w:t xml:space="preserve"> re</w:t>
            </w:r>
            <w:r>
              <w:rPr>
                <w:rFonts w:ascii="Calibri" w:hAnsi="Calibri"/>
                <w:sz w:val="19"/>
              </w:rPr>
              <w:t>cent developments, Governor Dayton releases a</w:t>
            </w:r>
            <w:r w:rsidRPr="0013514C">
              <w:rPr>
                <w:rFonts w:ascii="Calibri" w:hAnsi="Calibri"/>
                <w:sz w:val="19"/>
              </w:rPr>
              <w:t xml:space="preserve"> stat</w:t>
            </w:r>
            <w:r>
              <w:rPr>
                <w:rFonts w:ascii="Calibri" w:hAnsi="Calibri"/>
                <w:sz w:val="19"/>
              </w:rPr>
              <w:t>ement on MNsure Open Enrollment.</w:t>
            </w:r>
          </w:p>
        </w:tc>
        <w:tc>
          <w:tcPr>
            <w:tcW w:w="2011" w:type="dxa"/>
          </w:tcPr>
          <w:p w14:paraId="68B98BDD" w14:textId="77777777" w:rsidR="00E42660" w:rsidRDefault="00E42660" w:rsidP="00E13F5B">
            <w:pPr>
              <w:rPr>
                <w:rFonts w:ascii="Calibri" w:hAnsi="Calibri"/>
                <w:sz w:val="19"/>
              </w:rPr>
            </w:pPr>
            <w:r>
              <w:rPr>
                <w:rFonts w:ascii="Calibri" w:hAnsi="Calibri"/>
                <w:sz w:val="19"/>
              </w:rPr>
              <w:t>[</w:t>
            </w:r>
            <w:hyperlink r:id="rId3637" w:history="1">
              <w:r w:rsidRPr="0013514C">
                <w:rPr>
                  <w:rStyle w:val="Hyperlink"/>
                  <w:rFonts w:ascii="Calibri" w:hAnsi="Calibri"/>
                  <w:sz w:val="19"/>
                </w:rPr>
                <w:t>News Release</w:t>
              </w:r>
            </w:hyperlink>
            <w:r>
              <w:rPr>
                <w:rFonts w:ascii="Calibri" w:hAnsi="Calibri"/>
                <w:sz w:val="19"/>
              </w:rPr>
              <w:t xml:space="preserve">] </w:t>
            </w:r>
          </w:p>
        </w:tc>
      </w:tr>
      <w:tr w:rsidR="00E42660" w14:paraId="6D33EBF7" w14:textId="77777777" w:rsidTr="00E42660">
        <w:tblPrEx>
          <w:jc w:val="left"/>
          <w:tblLook w:val="04A0" w:firstRow="1" w:lastRow="0" w:firstColumn="1" w:lastColumn="0" w:noHBand="0" w:noVBand="1"/>
        </w:tblPrEx>
        <w:trPr>
          <w:trHeight w:val="332"/>
        </w:trPr>
        <w:tc>
          <w:tcPr>
            <w:tcW w:w="1280" w:type="dxa"/>
          </w:tcPr>
          <w:p w14:paraId="3BEF899C" w14:textId="77777777" w:rsidR="00E42660" w:rsidRDefault="00E42660" w:rsidP="00E13F5B">
            <w:pPr>
              <w:rPr>
                <w:rFonts w:ascii="Calibri" w:hAnsi="Calibri"/>
                <w:sz w:val="19"/>
              </w:rPr>
            </w:pPr>
            <w:r>
              <w:rPr>
                <w:rFonts w:ascii="Calibri" w:hAnsi="Calibri"/>
                <w:sz w:val="19"/>
              </w:rPr>
              <w:t>12/17/2018</w:t>
            </w:r>
          </w:p>
        </w:tc>
        <w:tc>
          <w:tcPr>
            <w:tcW w:w="2218" w:type="dxa"/>
            <w:shd w:val="clear" w:color="auto" w:fill="DBE5F1" w:themeFill="accent1" w:themeFillTint="33"/>
          </w:tcPr>
          <w:p w14:paraId="6F7F0787" w14:textId="77777777" w:rsidR="00E42660" w:rsidRDefault="00E42660" w:rsidP="00E13F5B">
            <w:pPr>
              <w:rPr>
                <w:rFonts w:ascii="Calibri" w:hAnsi="Calibri"/>
                <w:b/>
                <w:sz w:val="19"/>
              </w:rPr>
            </w:pPr>
            <w:r>
              <w:rPr>
                <w:rFonts w:ascii="Calibri" w:hAnsi="Calibri"/>
                <w:b/>
                <w:sz w:val="19"/>
              </w:rPr>
              <w:t>Governor Dayton Holds Press Conference Call with Garth Brooks</w:t>
            </w:r>
          </w:p>
        </w:tc>
        <w:tc>
          <w:tcPr>
            <w:tcW w:w="3222" w:type="dxa"/>
          </w:tcPr>
          <w:p w14:paraId="7750A86C" w14:textId="77777777" w:rsidR="00E42660" w:rsidRDefault="00E42660" w:rsidP="00E13F5B">
            <w:pPr>
              <w:rPr>
                <w:rFonts w:ascii="Calibri" w:hAnsi="Calibri"/>
                <w:sz w:val="19"/>
              </w:rPr>
            </w:pPr>
            <w:r>
              <w:rPr>
                <w:rFonts w:ascii="Calibri" w:hAnsi="Calibri"/>
                <w:sz w:val="19"/>
              </w:rPr>
              <w:t xml:space="preserve">Following an enormous demand for tickets to Garth Brook’s U.S. Bank Stadium concert, Brooks responds to Governor Dayton’s request for a second Minneapolis show during a conference call with members of the press. </w:t>
            </w:r>
          </w:p>
        </w:tc>
        <w:tc>
          <w:tcPr>
            <w:tcW w:w="2011" w:type="dxa"/>
          </w:tcPr>
          <w:p w14:paraId="6C5A241A" w14:textId="77777777" w:rsidR="00E42660" w:rsidRDefault="00E42660" w:rsidP="00E13F5B">
            <w:pPr>
              <w:rPr>
                <w:rFonts w:ascii="Calibri" w:hAnsi="Calibri"/>
                <w:sz w:val="19"/>
              </w:rPr>
            </w:pPr>
            <w:r>
              <w:rPr>
                <w:rFonts w:ascii="Calibri" w:hAnsi="Calibri"/>
                <w:sz w:val="19"/>
              </w:rPr>
              <w:t>[</w:t>
            </w:r>
            <w:hyperlink r:id="rId3638" w:history="1">
              <w:r w:rsidRPr="00E42660">
                <w:rPr>
                  <w:rStyle w:val="Hyperlink"/>
                  <w:rFonts w:ascii="Calibri" w:hAnsi="Calibri"/>
                  <w:sz w:val="19"/>
                </w:rPr>
                <w:t>News Release</w:t>
              </w:r>
            </w:hyperlink>
            <w:r>
              <w:rPr>
                <w:rFonts w:ascii="Calibri" w:hAnsi="Calibri"/>
                <w:sz w:val="19"/>
              </w:rPr>
              <w:t>]</w:t>
            </w:r>
          </w:p>
          <w:p w14:paraId="5927F6CD" w14:textId="77777777" w:rsidR="00E42660" w:rsidRDefault="00E42660" w:rsidP="00E13F5B">
            <w:pPr>
              <w:rPr>
                <w:rFonts w:ascii="Calibri" w:hAnsi="Calibri"/>
                <w:sz w:val="19"/>
              </w:rPr>
            </w:pPr>
            <w:r>
              <w:rPr>
                <w:rFonts w:ascii="Calibri" w:hAnsi="Calibri"/>
                <w:sz w:val="19"/>
              </w:rPr>
              <w:t>[</w:t>
            </w:r>
            <w:hyperlink r:id="rId3639" w:history="1">
              <w:r w:rsidRPr="00E834DA">
                <w:rPr>
                  <w:rStyle w:val="Hyperlink"/>
                  <w:rFonts w:ascii="Calibri" w:hAnsi="Calibri"/>
                  <w:sz w:val="19"/>
                </w:rPr>
                <w:t>Audio</w:t>
              </w:r>
            </w:hyperlink>
            <w:r>
              <w:rPr>
                <w:rFonts w:ascii="Calibri" w:hAnsi="Calibri"/>
                <w:sz w:val="19"/>
              </w:rPr>
              <w:t>]</w:t>
            </w:r>
          </w:p>
        </w:tc>
      </w:tr>
      <w:tr w:rsidR="00E42660" w14:paraId="434F474D" w14:textId="77777777" w:rsidTr="00E42660">
        <w:tblPrEx>
          <w:jc w:val="left"/>
          <w:tblLook w:val="04A0" w:firstRow="1" w:lastRow="0" w:firstColumn="1" w:lastColumn="0" w:noHBand="0" w:noVBand="1"/>
        </w:tblPrEx>
        <w:trPr>
          <w:trHeight w:val="332"/>
        </w:trPr>
        <w:tc>
          <w:tcPr>
            <w:tcW w:w="1280" w:type="dxa"/>
          </w:tcPr>
          <w:p w14:paraId="7BF0463B" w14:textId="77777777" w:rsidR="00E42660" w:rsidRDefault="00E42660" w:rsidP="00E13F5B">
            <w:pPr>
              <w:rPr>
                <w:rFonts w:ascii="Calibri" w:hAnsi="Calibri"/>
                <w:sz w:val="19"/>
              </w:rPr>
            </w:pPr>
            <w:r>
              <w:rPr>
                <w:rFonts w:ascii="Calibri" w:hAnsi="Calibri"/>
                <w:sz w:val="19"/>
              </w:rPr>
              <w:t>12/18/2018</w:t>
            </w:r>
          </w:p>
        </w:tc>
        <w:tc>
          <w:tcPr>
            <w:tcW w:w="2218" w:type="dxa"/>
            <w:shd w:val="clear" w:color="auto" w:fill="DBE5F1" w:themeFill="accent1" w:themeFillTint="33"/>
          </w:tcPr>
          <w:p w14:paraId="4BC34E07" w14:textId="77777777" w:rsidR="00E42660" w:rsidRPr="00726F3C" w:rsidRDefault="00E42660" w:rsidP="00E13F5B">
            <w:pPr>
              <w:rPr>
                <w:rFonts w:ascii="Calibri" w:hAnsi="Calibri"/>
                <w:b/>
                <w:sz w:val="19"/>
              </w:rPr>
            </w:pPr>
            <w:r w:rsidRPr="00726F3C">
              <w:rPr>
                <w:rFonts w:ascii="Calibri" w:hAnsi="Calibri"/>
                <w:b/>
                <w:sz w:val="19"/>
              </w:rPr>
              <w:t xml:space="preserve">Governor Dayton Proclaims “Joe </w:t>
            </w:r>
            <w:proofErr w:type="spellStart"/>
            <w:r w:rsidRPr="00726F3C">
              <w:rPr>
                <w:rFonts w:ascii="Calibri" w:hAnsi="Calibri"/>
                <w:b/>
                <w:sz w:val="19"/>
              </w:rPr>
              <w:t>Mauer</w:t>
            </w:r>
            <w:proofErr w:type="spellEnd"/>
            <w:r w:rsidRPr="00726F3C">
              <w:rPr>
                <w:rFonts w:ascii="Calibri" w:hAnsi="Calibri"/>
                <w:b/>
                <w:sz w:val="19"/>
              </w:rPr>
              <w:t xml:space="preserve"> Day” in Minnesota</w:t>
            </w:r>
          </w:p>
          <w:p w14:paraId="1E95417B" w14:textId="77777777" w:rsidR="00E42660" w:rsidRDefault="00E42660" w:rsidP="00E13F5B">
            <w:pPr>
              <w:rPr>
                <w:rFonts w:ascii="Calibri" w:hAnsi="Calibri"/>
                <w:b/>
                <w:sz w:val="19"/>
              </w:rPr>
            </w:pPr>
          </w:p>
        </w:tc>
        <w:tc>
          <w:tcPr>
            <w:tcW w:w="3222" w:type="dxa"/>
          </w:tcPr>
          <w:p w14:paraId="5EFDC47A" w14:textId="77777777" w:rsidR="00E42660" w:rsidRDefault="00E42660" w:rsidP="00E13F5B">
            <w:pPr>
              <w:rPr>
                <w:rFonts w:ascii="Calibri" w:hAnsi="Calibri"/>
                <w:sz w:val="19"/>
              </w:rPr>
            </w:pPr>
            <w:r w:rsidRPr="00726F3C">
              <w:rPr>
                <w:rFonts w:ascii="Calibri" w:hAnsi="Calibri"/>
                <w:sz w:val="19"/>
              </w:rPr>
              <w:t xml:space="preserve">In honor of Minnesota sports icon Joe </w:t>
            </w:r>
            <w:proofErr w:type="spellStart"/>
            <w:r w:rsidRPr="00726F3C">
              <w:rPr>
                <w:rFonts w:ascii="Calibri" w:hAnsi="Calibri"/>
                <w:sz w:val="19"/>
              </w:rPr>
              <w:t>Mauer</w:t>
            </w:r>
            <w:proofErr w:type="spellEnd"/>
            <w:r w:rsidRPr="00726F3C">
              <w:rPr>
                <w:rFonts w:ascii="Calibri" w:hAnsi="Calibri"/>
                <w:sz w:val="19"/>
              </w:rPr>
              <w:t xml:space="preserve">, Governor Mark Dayton is proclaiming Tuesday, December 18, 2018, as “Joe </w:t>
            </w:r>
            <w:proofErr w:type="spellStart"/>
            <w:r w:rsidRPr="00726F3C">
              <w:rPr>
                <w:rFonts w:ascii="Calibri" w:hAnsi="Calibri"/>
                <w:sz w:val="19"/>
              </w:rPr>
              <w:t>Mauer</w:t>
            </w:r>
            <w:proofErr w:type="spellEnd"/>
            <w:r w:rsidRPr="00726F3C">
              <w:rPr>
                <w:rFonts w:ascii="Calibri" w:hAnsi="Calibri"/>
                <w:sz w:val="19"/>
              </w:rPr>
              <w:t xml:space="preserve"> Day” in the State of Minnesota. On Friday, November 9, 2018, the four-time Major League Baseball All-Star winner announced his retirement from professional baseball following the recent completion of the 2018 season.</w:t>
            </w:r>
          </w:p>
        </w:tc>
        <w:tc>
          <w:tcPr>
            <w:tcW w:w="2011" w:type="dxa"/>
          </w:tcPr>
          <w:p w14:paraId="48677062" w14:textId="77777777" w:rsidR="00E42660" w:rsidRDefault="00E42660" w:rsidP="00E13F5B">
            <w:pPr>
              <w:rPr>
                <w:rFonts w:ascii="Calibri" w:hAnsi="Calibri"/>
                <w:sz w:val="19"/>
              </w:rPr>
            </w:pPr>
            <w:r>
              <w:rPr>
                <w:rFonts w:ascii="Calibri" w:hAnsi="Calibri"/>
                <w:sz w:val="19"/>
              </w:rPr>
              <w:t>[</w:t>
            </w:r>
            <w:hyperlink r:id="rId3640" w:history="1">
              <w:r w:rsidRPr="00726F3C">
                <w:rPr>
                  <w:rStyle w:val="Hyperlink"/>
                  <w:rFonts w:ascii="Calibri" w:hAnsi="Calibri"/>
                  <w:sz w:val="19"/>
                </w:rPr>
                <w:t>News Release</w:t>
              </w:r>
            </w:hyperlink>
            <w:r>
              <w:rPr>
                <w:rFonts w:ascii="Calibri" w:hAnsi="Calibri"/>
                <w:sz w:val="19"/>
              </w:rPr>
              <w:t>]</w:t>
            </w:r>
          </w:p>
        </w:tc>
      </w:tr>
      <w:tr w:rsidR="00E42660" w14:paraId="6135BABF" w14:textId="77777777" w:rsidTr="00E42660">
        <w:tblPrEx>
          <w:jc w:val="left"/>
          <w:tblLook w:val="04A0" w:firstRow="1" w:lastRow="0" w:firstColumn="1" w:lastColumn="0" w:noHBand="0" w:noVBand="1"/>
        </w:tblPrEx>
        <w:trPr>
          <w:trHeight w:val="332"/>
        </w:trPr>
        <w:tc>
          <w:tcPr>
            <w:tcW w:w="1280" w:type="dxa"/>
          </w:tcPr>
          <w:p w14:paraId="536F3DCC" w14:textId="77777777" w:rsidR="00E42660" w:rsidRDefault="00E42660" w:rsidP="00E13F5B">
            <w:pPr>
              <w:rPr>
                <w:rFonts w:ascii="Calibri" w:hAnsi="Calibri"/>
                <w:sz w:val="19"/>
              </w:rPr>
            </w:pPr>
            <w:r>
              <w:rPr>
                <w:rFonts w:ascii="Calibri" w:hAnsi="Calibri"/>
                <w:sz w:val="19"/>
              </w:rPr>
              <w:t>12/20/2018</w:t>
            </w:r>
          </w:p>
        </w:tc>
        <w:tc>
          <w:tcPr>
            <w:tcW w:w="2218" w:type="dxa"/>
            <w:shd w:val="clear" w:color="auto" w:fill="DBE5F1" w:themeFill="accent1" w:themeFillTint="33"/>
          </w:tcPr>
          <w:p w14:paraId="6DA2995E" w14:textId="77777777" w:rsidR="00E42660" w:rsidRPr="00726F3C" w:rsidRDefault="00E42660" w:rsidP="00E13F5B">
            <w:pPr>
              <w:rPr>
                <w:rFonts w:ascii="Calibri" w:hAnsi="Calibri"/>
                <w:b/>
                <w:sz w:val="19"/>
              </w:rPr>
            </w:pPr>
            <w:r w:rsidRPr="00726F3C">
              <w:rPr>
                <w:rFonts w:ascii="Calibri" w:hAnsi="Calibri"/>
                <w:b/>
                <w:sz w:val="19"/>
              </w:rPr>
              <w:t>Statement from Governor Dayton on Twin Metals</w:t>
            </w:r>
          </w:p>
          <w:p w14:paraId="11E29852" w14:textId="77777777" w:rsidR="00E42660" w:rsidRPr="00726F3C" w:rsidRDefault="00E42660" w:rsidP="00E13F5B">
            <w:pPr>
              <w:rPr>
                <w:rFonts w:ascii="Calibri" w:hAnsi="Calibri"/>
                <w:b/>
                <w:sz w:val="19"/>
              </w:rPr>
            </w:pPr>
          </w:p>
        </w:tc>
        <w:tc>
          <w:tcPr>
            <w:tcW w:w="3222" w:type="dxa"/>
          </w:tcPr>
          <w:p w14:paraId="3CFA4E4B" w14:textId="77777777" w:rsidR="00E42660" w:rsidRPr="00726F3C" w:rsidRDefault="00E42660" w:rsidP="00E13F5B">
            <w:pPr>
              <w:rPr>
                <w:rFonts w:ascii="Calibri" w:hAnsi="Calibri"/>
                <w:sz w:val="19"/>
              </w:rPr>
            </w:pPr>
            <w:r>
              <w:rPr>
                <w:rFonts w:ascii="Calibri" w:hAnsi="Calibri"/>
                <w:sz w:val="19"/>
              </w:rPr>
              <w:t>Governor Dayton responds after t</w:t>
            </w:r>
            <w:r w:rsidRPr="00726F3C">
              <w:rPr>
                <w:rFonts w:ascii="Calibri" w:hAnsi="Calibri"/>
                <w:sz w:val="19"/>
              </w:rPr>
              <w:t xml:space="preserve">he U.S. Bureau of Land Management began the process of renewing federal mineral leases for Twin Metals Minnesota near the Boundary Waters Canoe Area Wilderness (BWCAW). </w:t>
            </w:r>
          </w:p>
        </w:tc>
        <w:tc>
          <w:tcPr>
            <w:tcW w:w="2011" w:type="dxa"/>
          </w:tcPr>
          <w:p w14:paraId="699A582E" w14:textId="77777777" w:rsidR="00E42660" w:rsidRDefault="00E42660" w:rsidP="00E13F5B">
            <w:pPr>
              <w:rPr>
                <w:rFonts w:ascii="Calibri" w:hAnsi="Calibri"/>
                <w:sz w:val="19"/>
              </w:rPr>
            </w:pPr>
            <w:r>
              <w:rPr>
                <w:rFonts w:ascii="Calibri" w:hAnsi="Calibri"/>
                <w:sz w:val="19"/>
              </w:rPr>
              <w:t>[</w:t>
            </w:r>
            <w:hyperlink r:id="rId3641" w:history="1">
              <w:r w:rsidRPr="00726F3C">
                <w:rPr>
                  <w:rStyle w:val="Hyperlink"/>
                  <w:rFonts w:ascii="Calibri" w:hAnsi="Calibri"/>
                  <w:sz w:val="19"/>
                </w:rPr>
                <w:t>News Release</w:t>
              </w:r>
            </w:hyperlink>
            <w:r>
              <w:rPr>
                <w:rFonts w:ascii="Calibri" w:hAnsi="Calibri"/>
                <w:sz w:val="19"/>
              </w:rPr>
              <w:t>]</w:t>
            </w:r>
          </w:p>
        </w:tc>
      </w:tr>
      <w:tr w:rsidR="00E42660" w14:paraId="6E325488" w14:textId="77777777" w:rsidTr="00E42660">
        <w:tblPrEx>
          <w:jc w:val="left"/>
          <w:tblLook w:val="04A0" w:firstRow="1" w:lastRow="0" w:firstColumn="1" w:lastColumn="0" w:noHBand="0" w:noVBand="1"/>
        </w:tblPrEx>
        <w:trPr>
          <w:trHeight w:val="332"/>
        </w:trPr>
        <w:tc>
          <w:tcPr>
            <w:tcW w:w="1280" w:type="dxa"/>
          </w:tcPr>
          <w:p w14:paraId="654A09A6" w14:textId="77777777" w:rsidR="00E42660" w:rsidRDefault="00E42660" w:rsidP="00E13F5B">
            <w:pPr>
              <w:rPr>
                <w:rFonts w:ascii="Calibri" w:hAnsi="Calibri"/>
                <w:sz w:val="19"/>
              </w:rPr>
            </w:pPr>
            <w:r>
              <w:rPr>
                <w:rFonts w:ascii="Calibri" w:hAnsi="Calibri"/>
                <w:sz w:val="19"/>
              </w:rPr>
              <w:t>12/21/2018</w:t>
            </w:r>
          </w:p>
        </w:tc>
        <w:tc>
          <w:tcPr>
            <w:tcW w:w="2218" w:type="dxa"/>
            <w:shd w:val="clear" w:color="auto" w:fill="DBE5F1" w:themeFill="accent1" w:themeFillTint="33"/>
          </w:tcPr>
          <w:p w14:paraId="64612475" w14:textId="77777777" w:rsidR="00E42660" w:rsidRPr="00726F3C" w:rsidRDefault="00E42660" w:rsidP="00E13F5B">
            <w:pPr>
              <w:rPr>
                <w:rFonts w:ascii="Calibri" w:hAnsi="Calibri"/>
                <w:b/>
                <w:sz w:val="19"/>
              </w:rPr>
            </w:pPr>
            <w:r w:rsidRPr="00726F3C">
              <w:rPr>
                <w:rFonts w:ascii="Calibri" w:hAnsi="Calibri"/>
                <w:b/>
                <w:sz w:val="19"/>
              </w:rPr>
              <w:t>Statement from Governor Dayton on Enbridge Line 3</w:t>
            </w:r>
          </w:p>
          <w:p w14:paraId="7DC07FB5" w14:textId="77777777" w:rsidR="00E42660" w:rsidRPr="00726F3C" w:rsidRDefault="00E42660" w:rsidP="00E13F5B">
            <w:pPr>
              <w:rPr>
                <w:rFonts w:ascii="Calibri" w:hAnsi="Calibri"/>
                <w:b/>
                <w:sz w:val="19"/>
              </w:rPr>
            </w:pPr>
          </w:p>
        </w:tc>
        <w:tc>
          <w:tcPr>
            <w:tcW w:w="3222" w:type="dxa"/>
          </w:tcPr>
          <w:p w14:paraId="5CF02F79" w14:textId="77777777" w:rsidR="00E42660" w:rsidRDefault="00E42660" w:rsidP="00E13F5B">
            <w:pPr>
              <w:rPr>
                <w:rFonts w:ascii="Calibri" w:hAnsi="Calibri"/>
                <w:sz w:val="19"/>
              </w:rPr>
            </w:pPr>
            <w:r>
              <w:rPr>
                <w:rFonts w:ascii="Calibri" w:hAnsi="Calibri"/>
                <w:sz w:val="19"/>
              </w:rPr>
              <w:lastRenderedPageBreak/>
              <w:t>Governor Dayton responds following t</w:t>
            </w:r>
            <w:r w:rsidRPr="00726F3C">
              <w:rPr>
                <w:rFonts w:ascii="Calibri" w:hAnsi="Calibri"/>
                <w:sz w:val="19"/>
              </w:rPr>
              <w:t xml:space="preserve">he Minnesota Department of Commerce </w:t>
            </w:r>
            <w:r>
              <w:rPr>
                <w:rFonts w:ascii="Calibri" w:hAnsi="Calibri"/>
                <w:sz w:val="19"/>
              </w:rPr>
              <w:t>decision to appeal</w:t>
            </w:r>
            <w:r w:rsidRPr="00726F3C">
              <w:rPr>
                <w:rFonts w:ascii="Calibri" w:hAnsi="Calibri"/>
                <w:sz w:val="19"/>
              </w:rPr>
              <w:t xml:space="preserve"> the </w:t>
            </w:r>
            <w:r w:rsidRPr="00726F3C">
              <w:rPr>
                <w:rFonts w:ascii="Calibri" w:hAnsi="Calibri"/>
                <w:sz w:val="19"/>
              </w:rPr>
              <w:lastRenderedPageBreak/>
              <w:t>Minnesota Public Utilities Commission’s granted certificate of need and pipeline routing permit for the Enbridge Line 3 Pipeline Replacement Project</w:t>
            </w:r>
            <w:r>
              <w:rPr>
                <w:rFonts w:ascii="Calibri" w:hAnsi="Calibri"/>
                <w:sz w:val="19"/>
              </w:rPr>
              <w:t>.</w:t>
            </w:r>
          </w:p>
        </w:tc>
        <w:tc>
          <w:tcPr>
            <w:tcW w:w="2011" w:type="dxa"/>
          </w:tcPr>
          <w:p w14:paraId="055A2461" w14:textId="77777777" w:rsidR="00E42660" w:rsidRDefault="00E42660" w:rsidP="00E13F5B">
            <w:pPr>
              <w:rPr>
                <w:rFonts w:ascii="Calibri" w:hAnsi="Calibri"/>
                <w:sz w:val="19"/>
              </w:rPr>
            </w:pPr>
            <w:r>
              <w:rPr>
                <w:rFonts w:ascii="Calibri" w:hAnsi="Calibri"/>
                <w:sz w:val="19"/>
              </w:rPr>
              <w:lastRenderedPageBreak/>
              <w:t>[</w:t>
            </w:r>
            <w:hyperlink r:id="rId3642" w:history="1">
              <w:r w:rsidRPr="00726F3C">
                <w:rPr>
                  <w:rStyle w:val="Hyperlink"/>
                  <w:rFonts w:ascii="Calibri" w:hAnsi="Calibri"/>
                  <w:sz w:val="19"/>
                </w:rPr>
                <w:t>News Release</w:t>
              </w:r>
            </w:hyperlink>
            <w:r>
              <w:rPr>
                <w:rFonts w:ascii="Calibri" w:hAnsi="Calibri"/>
                <w:sz w:val="19"/>
              </w:rPr>
              <w:t>]</w:t>
            </w:r>
          </w:p>
        </w:tc>
      </w:tr>
      <w:tr w:rsidR="00E42660" w14:paraId="1844B6DB" w14:textId="77777777" w:rsidTr="00E42660">
        <w:tblPrEx>
          <w:jc w:val="left"/>
          <w:tblLook w:val="04A0" w:firstRow="1" w:lastRow="0" w:firstColumn="1" w:lastColumn="0" w:noHBand="0" w:noVBand="1"/>
        </w:tblPrEx>
        <w:trPr>
          <w:trHeight w:val="332"/>
        </w:trPr>
        <w:tc>
          <w:tcPr>
            <w:tcW w:w="1280" w:type="dxa"/>
          </w:tcPr>
          <w:p w14:paraId="1BE1E78F" w14:textId="77777777" w:rsidR="00E42660" w:rsidRDefault="00E42660" w:rsidP="00E13F5B">
            <w:pPr>
              <w:rPr>
                <w:rFonts w:ascii="Calibri" w:hAnsi="Calibri"/>
                <w:sz w:val="19"/>
              </w:rPr>
            </w:pPr>
            <w:r>
              <w:rPr>
                <w:rFonts w:ascii="Calibri" w:hAnsi="Calibri"/>
                <w:sz w:val="19"/>
              </w:rPr>
              <w:t>12/21/2018</w:t>
            </w:r>
          </w:p>
        </w:tc>
        <w:tc>
          <w:tcPr>
            <w:tcW w:w="2218" w:type="dxa"/>
            <w:shd w:val="clear" w:color="auto" w:fill="DBE5F1" w:themeFill="accent1" w:themeFillTint="33"/>
          </w:tcPr>
          <w:p w14:paraId="447D200E" w14:textId="77777777" w:rsidR="00E42660" w:rsidRPr="00726F3C" w:rsidRDefault="00E42660" w:rsidP="00E13F5B">
            <w:pPr>
              <w:rPr>
                <w:rFonts w:ascii="Calibri" w:hAnsi="Calibri"/>
                <w:b/>
                <w:sz w:val="19"/>
              </w:rPr>
            </w:pPr>
            <w:r w:rsidRPr="00726F3C">
              <w:rPr>
                <w:rFonts w:ascii="Calibri" w:hAnsi="Calibri"/>
                <w:b/>
                <w:sz w:val="19"/>
              </w:rPr>
              <w:t xml:space="preserve">Governor Dayton Appoints Todd M. </w:t>
            </w:r>
            <w:proofErr w:type="spellStart"/>
            <w:r w:rsidRPr="00726F3C">
              <w:rPr>
                <w:rFonts w:ascii="Calibri" w:hAnsi="Calibri"/>
                <w:b/>
                <w:sz w:val="19"/>
              </w:rPr>
              <w:t>Fellman</w:t>
            </w:r>
            <w:proofErr w:type="spellEnd"/>
            <w:r w:rsidRPr="00726F3C">
              <w:rPr>
                <w:rFonts w:ascii="Calibri" w:hAnsi="Calibri"/>
                <w:b/>
                <w:sz w:val="19"/>
              </w:rPr>
              <w:t xml:space="preserve">, Michelle A. Hatcher, and Angela J. </w:t>
            </w:r>
            <w:proofErr w:type="spellStart"/>
            <w:r w:rsidRPr="00726F3C">
              <w:rPr>
                <w:rFonts w:ascii="Calibri" w:hAnsi="Calibri"/>
                <w:b/>
                <w:sz w:val="19"/>
              </w:rPr>
              <w:t>Willms</w:t>
            </w:r>
            <w:proofErr w:type="spellEnd"/>
            <w:r w:rsidRPr="00726F3C">
              <w:rPr>
                <w:rFonts w:ascii="Calibri" w:hAnsi="Calibri"/>
                <w:b/>
                <w:sz w:val="19"/>
              </w:rPr>
              <w:t xml:space="preserve"> to Fill Fourth Judicial District Vacancies</w:t>
            </w:r>
          </w:p>
        </w:tc>
        <w:tc>
          <w:tcPr>
            <w:tcW w:w="3222" w:type="dxa"/>
          </w:tcPr>
          <w:p w14:paraId="0F43A164" w14:textId="77777777" w:rsidR="00E42660" w:rsidRDefault="00E42660" w:rsidP="00E13F5B">
            <w:pPr>
              <w:rPr>
                <w:rFonts w:ascii="Calibri" w:hAnsi="Calibri"/>
                <w:sz w:val="19"/>
              </w:rPr>
            </w:pPr>
            <w:r>
              <w:rPr>
                <w:rFonts w:ascii="Calibri" w:hAnsi="Calibri"/>
                <w:sz w:val="19"/>
              </w:rPr>
              <w:t>Governor Dayton announces</w:t>
            </w:r>
            <w:r w:rsidRPr="00726F3C">
              <w:rPr>
                <w:rFonts w:ascii="Calibri" w:hAnsi="Calibri"/>
                <w:sz w:val="19"/>
              </w:rPr>
              <w:t xml:space="preserve"> the appointments of Todd M. </w:t>
            </w:r>
            <w:proofErr w:type="spellStart"/>
            <w:r w:rsidRPr="00726F3C">
              <w:rPr>
                <w:rFonts w:ascii="Calibri" w:hAnsi="Calibri"/>
                <w:sz w:val="19"/>
              </w:rPr>
              <w:t>Fellman</w:t>
            </w:r>
            <w:proofErr w:type="spellEnd"/>
            <w:r w:rsidRPr="00726F3C">
              <w:rPr>
                <w:rFonts w:ascii="Calibri" w:hAnsi="Calibri"/>
                <w:sz w:val="19"/>
              </w:rPr>
              <w:t xml:space="preserve">, Michelle A. Hatcher, and Angela J. </w:t>
            </w:r>
            <w:proofErr w:type="spellStart"/>
            <w:r w:rsidRPr="00726F3C">
              <w:rPr>
                <w:rFonts w:ascii="Calibri" w:hAnsi="Calibri"/>
                <w:sz w:val="19"/>
              </w:rPr>
              <w:t>Willms</w:t>
            </w:r>
            <w:proofErr w:type="spellEnd"/>
            <w:r w:rsidRPr="00726F3C">
              <w:rPr>
                <w:rFonts w:ascii="Calibri" w:hAnsi="Calibri"/>
                <w:sz w:val="19"/>
              </w:rPr>
              <w:t xml:space="preserve"> as District Court Judges in Minnesota’s Fourth Judicial District. </w:t>
            </w:r>
          </w:p>
        </w:tc>
        <w:tc>
          <w:tcPr>
            <w:tcW w:w="2011" w:type="dxa"/>
          </w:tcPr>
          <w:p w14:paraId="309326D0" w14:textId="77777777" w:rsidR="00E42660" w:rsidRDefault="00E42660" w:rsidP="00E13F5B">
            <w:pPr>
              <w:rPr>
                <w:rFonts w:ascii="Calibri" w:hAnsi="Calibri"/>
                <w:sz w:val="19"/>
              </w:rPr>
            </w:pPr>
            <w:r>
              <w:rPr>
                <w:rFonts w:ascii="Calibri" w:hAnsi="Calibri"/>
                <w:sz w:val="19"/>
              </w:rPr>
              <w:t>[</w:t>
            </w:r>
            <w:hyperlink r:id="rId3643" w:history="1">
              <w:r w:rsidRPr="00726F3C">
                <w:rPr>
                  <w:rStyle w:val="Hyperlink"/>
                  <w:rFonts w:ascii="Calibri" w:hAnsi="Calibri"/>
                  <w:sz w:val="19"/>
                </w:rPr>
                <w:t>News Release</w:t>
              </w:r>
            </w:hyperlink>
            <w:r>
              <w:rPr>
                <w:rFonts w:ascii="Calibri" w:hAnsi="Calibri"/>
                <w:sz w:val="19"/>
              </w:rPr>
              <w:t>]</w:t>
            </w:r>
          </w:p>
        </w:tc>
      </w:tr>
      <w:tr w:rsidR="00E42660" w14:paraId="7723BC01" w14:textId="77777777" w:rsidTr="00E42660">
        <w:tblPrEx>
          <w:jc w:val="left"/>
          <w:tblLook w:val="04A0" w:firstRow="1" w:lastRow="0" w:firstColumn="1" w:lastColumn="0" w:noHBand="0" w:noVBand="1"/>
        </w:tblPrEx>
        <w:trPr>
          <w:trHeight w:val="332"/>
        </w:trPr>
        <w:tc>
          <w:tcPr>
            <w:tcW w:w="1280" w:type="dxa"/>
          </w:tcPr>
          <w:p w14:paraId="1F27B95E" w14:textId="77777777" w:rsidR="00E42660" w:rsidRDefault="00E42660" w:rsidP="00E13F5B">
            <w:pPr>
              <w:rPr>
                <w:rFonts w:ascii="Calibri" w:hAnsi="Calibri"/>
                <w:sz w:val="19"/>
              </w:rPr>
            </w:pPr>
            <w:r>
              <w:rPr>
                <w:rFonts w:ascii="Calibri" w:hAnsi="Calibri"/>
                <w:sz w:val="19"/>
              </w:rPr>
              <w:t>12/24/2018</w:t>
            </w:r>
          </w:p>
        </w:tc>
        <w:tc>
          <w:tcPr>
            <w:tcW w:w="2218" w:type="dxa"/>
            <w:shd w:val="clear" w:color="auto" w:fill="DBE5F1" w:themeFill="accent1" w:themeFillTint="33"/>
          </w:tcPr>
          <w:p w14:paraId="51FEFB67" w14:textId="77777777" w:rsidR="00E42660" w:rsidRPr="00726F3C" w:rsidRDefault="00E42660" w:rsidP="00E13F5B">
            <w:pPr>
              <w:rPr>
                <w:rFonts w:ascii="Calibri" w:hAnsi="Calibri"/>
                <w:b/>
                <w:sz w:val="19"/>
              </w:rPr>
            </w:pPr>
            <w:r w:rsidRPr="00C278A2">
              <w:rPr>
                <w:rFonts w:ascii="Calibri" w:hAnsi="Calibri"/>
                <w:b/>
                <w:sz w:val="19"/>
              </w:rPr>
              <w:t xml:space="preserve">Governor Dayton Appoints Patricia </w:t>
            </w:r>
            <w:proofErr w:type="spellStart"/>
            <w:r w:rsidRPr="00C278A2">
              <w:rPr>
                <w:rFonts w:ascii="Calibri" w:hAnsi="Calibri"/>
                <w:b/>
                <w:sz w:val="19"/>
              </w:rPr>
              <w:t>Alander</w:t>
            </w:r>
            <w:proofErr w:type="spellEnd"/>
            <w:r w:rsidRPr="00C278A2">
              <w:rPr>
                <w:rFonts w:ascii="Calibri" w:hAnsi="Calibri"/>
                <w:b/>
                <w:sz w:val="19"/>
              </w:rPr>
              <w:t xml:space="preserve"> </w:t>
            </w:r>
            <w:proofErr w:type="spellStart"/>
            <w:r w:rsidRPr="00C278A2">
              <w:rPr>
                <w:rFonts w:ascii="Calibri" w:hAnsi="Calibri"/>
                <w:b/>
                <w:sz w:val="19"/>
              </w:rPr>
              <w:t>Aanes</w:t>
            </w:r>
            <w:proofErr w:type="spellEnd"/>
            <w:r w:rsidRPr="00C278A2">
              <w:rPr>
                <w:rFonts w:ascii="Calibri" w:hAnsi="Calibri"/>
                <w:b/>
                <w:sz w:val="19"/>
              </w:rPr>
              <w:t xml:space="preserve"> and Charles D. Halverson to Fill Ninth Judicial District Vacancies</w:t>
            </w:r>
          </w:p>
        </w:tc>
        <w:tc>
          <w:tcPr>
            <w:tcW w:w="3222" w:type="dxa"/>
          </w:tcPr>
          <w:p w14:paraId="3DFF775C" w14:textId="77777777" w:rsidR="00E42660" w:rsidRDefault="00E42660" w:rsidP="00E13F5B">
            <w:pPr>
              <w:rPr>
                <w:rFonts w:ascii="Calibri" w:hAnsi="Calibri"/>
                <w:sz w:val="19"/>
              </w:rPr>
            </w:pPr>
            <w:r>
              <w:rPr>
                <w:rFonts w:ascii="Calibri" w:hAnsi="Calibri"/>
                <w:sz w:val="19"/>
              </w:rPr>
              <w:t>Governor Dayton announces</w:t>
            </w:r>
            <w:r w:rsidRPr="00C278A2">
              <w:rPr>
                <w:rFonts w:ascii="Calibri" w:hAnsi="Calibri"/>
                <w:sz w:val="19"/>
              </w:rPr>
              <w:t xml:space="preserve"> the appointments of Patricia A. </w:t>
            </w:r>
            <w:proofErr w:type="spellStart"/>
            <w:r w:rsidRPr="00C278A2">
              <w:rPr>
                <w:rFonts w:ascii="Calibri" w:hAnsi="Calibri"/>
                <w:sz w:val="19"/>
              </w:rPr>
              <w:t>Aanes</w:t>
            </w:r>
            <w:proofErr w:type="spellEnd"/>
            <w:r w:rsidRPr="00C278A2">
              <w:rPr>
                <w:rFonts w:ascii="Calibri" w:hAnsi="Calibri"/>
                <w:sz w:val="19"/>
              </w:rPr>
              <w:t xml:space="preserve"> and Charles D. Halverson as District Court Judges in Minnesota’s Ninth Judicial District. </w:t>
            </w:r>
          </w:p>
        </w:tc>
        <w:tc>
          <w:tcPr>
            <w:tcW w:w="2011" w:type="dxa"/>
          </w:tcPr>
          <w:p w14:paraId="0C92CF34" w14:textId="7B491F33" w:rsidR="00E42660" w:rsidRDefault="00E42660" w:rsidP="00E13F5B">
            <w:pPr>
              <w:rPr>
                <w:rFonts w:ascii="Calibri" w:hAnsi="Calibri"/>
                <w:sz w:val="19"/>
              </w:rPr>
            </w:pPr>
            <w:r>
              <w:rPr>
                <w:rFonts w:ascii="Calibri" w:hAnsi="Calibri"/>
                <w:sz w:val="19"/>
              </w:rPr>
              <w:t>[</w:t>
            </w:r>
            <w:hyperlink r:id="rId3644" w:history="1">
              <w:r w:rsidRPr="00E42660">
                <w:rPr>
                  <w:rStyle w:val="Hyperlink"/>
                  <w:rFonts w:ascii="Calibri" w:hAnsi="Calibri"/>
                  <w:sz w:val="19"/>
                </w:rPr>
                <w:t>News Release</w:t>
              </w:r>
            </w:hyperlink>
            <w:r>
              <w:rPr>
                <w:rFonts w:ascii="Calibri" w:hAnsi="Calibri"/>
                <w:sz w:val="19"/>
              </w:rPr>
              <w:t>]</w:t>
            </w:r>
          </w:p>
        </w:tc>
      </w:tr>
    </w:tbl>
    <w:p w14:paraId="7D03066C" w14:textId="5F6D31A6" w:rsidR="00BB277C" w:rsidRPr="001408C4" w:rsidRDefault="00BB277C" w:rsidP="001E6275">
      <w:pPr>
        <w:rPr>
          <w:rFonts w:ascii="Calibri" w:hAnsi="Calibri"/>
        </w:rPr>
      </w:pPr>
    </w:p>
    <w:sectPr w:rsidR="00BB277C" w:rsidRPr="001408C4" w:rsidSect="001408C4">
      <w:footerReference w:type="default" r:id="rId364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92E3" w14:textId="77777777" w:rsidR="00A6681D" w:rsidRDefault="00A6681D" w:rsidP="003037C8">
      <w:r>
        <w:separator/>
      </w:r>
    </w:p>
  </w:endnote>
  <w:endnote w:type="continuationSeparator" w:id="0">
    <w:p w14:paraId="5A3AB63C" w14:textId="77777777" w:rsidR="00A6681D" w:rsidRDefault="00A6681D" w:rsidP="0030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251702641"/>
      <w:docPartObj>
        <w:docPartGallery w:val="Page Numbers (Bottom of Page)"/>
        <w:docPartUnique/>
      </w:docPartObj>
    </w:sdtPr>
    <w:sdtEndPr>
      <w:rPr>
        <w:noProof/>
      </w:rPr>
    </w:sdtEndPr>
    <w:sdtContent>
      <w:p w14:paraId="2EA28FC7" w14:textId="7568CD6A" w:rsidR="00A6681D" w:rsidRPr="007E44CB" w:rsidRDefault="00A6681D">
        <w:pPr>
          <w:pStyle w:val="Footer"/>
          <w:jc w:val="right"/>
          <w:rPr>
            <w:rFonts w:asciiTheme="majorHAnsi" w:hAnsiTheme="majorHAnsi"/>
            <w:sz w:val="20"/>
            <w:szCs w:val="20"/>
          </w:rPr>
        </w:pPr>
        <w:r w:rsidRPr="007E44CB">
          <w:rPr>
            <w:rFonts w:asciiTheme="majorHAnsi" w:hAnsiTheme="majorHAnsi"/>
            <w:sz w:val="20"/>
            <w:szCs w:val="20"/>
          </w:rPr>
          <w:fldChar w:fldCharType="begin"/>
        </w:r>
        <w:r w:rsidRPr="007E44CB">
          <w:rPr>
            <w:rFonts w:asciiTheme="majorHAnsi" w:hAnsiTheme="majorHAnsi"/>
            <w:sz w:val="20"/>
            <w:szCs w:val="20"/>
          </w:rPr>
          <w:instrText xml:space="preserve"> PAGE   \* MERGEFORMAT </w:instrText>
        </w:r>
        <w:r w:rsidRPr="007E44CB">
          <w:rPr>
            <w:rFonts w:asciiTheme="majorHAnsi" w:hAnsiTheme="majorHAnsi"/>
            <w:sz w:val="20"/>
            <w:szCs w:val="20"/>
          </w:rPr>
          <w:fldChar w:fldCharType="separate"/>
        </w:r>
        <w:r w:rsidR="00435851">
          <w:rPr>
            <w:rFonts w:asciiTheme="majorHAnsi" w:hAnsiTheme="majorHAnsi"/>
            <w:noProof/>
            <w:sz w:val="20"/>
            <w:szCs w:val="20"/>
          </w:rPr>
          <w:t>315</w:t>
        </w:r>
        <w:r w:rsidRPr="007E44CB">
          <w:rPr>
            <w:rFonts w:asciiTheme="majorHAnsi" w:hAnsiTheme="majorHAnsi"/>
            <w:noProof/>
            <w:sz w:val="20"/>
            <w:szCs w:val="20"/>
          </w:rPr>
          <w:fldChar w:fldCharType="end"/>
        </w:r>
      </w:p>
    </w:sdtContent>
  </w:sdt>
  <w:p w14:paraId="2D72A02F" w14:textId="77777777" w:rsidR="00A6681D" w:rsidRDefault="00A6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B8CB" w14:textId="77777777" w:rsidR="00A6681D" w:rsidRDefault="00A6681D" w:rsidP="003037C8">
      <w:r>
        <w:separator/>
      </w:r>
    </w:p>
  </w:footnote>
  <w:footnote w:type="continuationSeparator" w:id="0">
    <w:p w14:paraId="4F11460C" w14:textId="77777777" w:rsidR="00A6681D" w:rsidRDefault="00A6681D" w:rsidP="0030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C4"/>
    <w:rsid w:val="0000360A"/>
    <w:rsid w:val="00006D91"/>
    <w:rsid w:val="00010146"/>
    <w:rsid w:val="00011C3A"/>
    <w:rsid w:val="00015380"/>
    <w:rsid w:val="000238FD"/>
    <w:rsid w:val="0002546D"/>
    <w:rsid w:val="000272F3"/>
    <w:rsid w:val="00027C42"/>
    <w:rsid w:val="0003045C"/>
    <w:rsid w:val="00031A00"/>
    <w:rsid w:val="000344AB"/>
    <w:rsid w:val="00035C9F"/>
    <w:rsid w:val="00036552"/>
    <w:rsid w:val="00044A98"/>
    <w:rsid w:val="000461D9"/>
    <w:rsid w:val="00047544"/>
    <w:rsid w:val="00050C84"/>
    <w:rsid w:val="000574DD"/>
    <w:rsid w:val="00061DDD"/>
    <w:rsid w:val="000630F4"/>
    <w:rsid w:val="0007142A"/>
    <w:rsid w:val="00071B09"/>
    <w:rsid w:val="000746D7"/>
    <w:rsid w:val="00077B12"/>
    <w:rsid w:val="00081175"/>
    <w:rsid w:val="000817A9"/>
    <w:rsid w:val="0008501A"/>
    <w:rsid w:val="00087765"/>
    <w:rsid w:val="00092938"/>
    <w:rsid w:val="00093B43"/>
    <w:rsid w:val="00095BE1"/>
    <w:rsid w:val="00096D90"/>
    <w:rsid w:val="00097698"/>
    <w:rsid w:val="000A270A"/>
    <w:rsid w:val="000A2ABC"/>
    <w:rsid w:val="000A5A53"/>
    <w:rsid w:val="000A5C8B"/>
    <w:rsid w:val="000B1392"/>
    <w:rsid w:val="000B38FA"/>
    <w:rsid w:val="000B66FE"/>
    <w:rsid w:val="000B7618"/>
    <w:rsid w:val="000C0519"/>
    <w:rsid w:val="000C2850"/>
    <w:rsid w:val="000C79DB"/>
    <w:rsid w:val="000C7F3D"/>
    <w:rsid w:val="000D07D0"/>
    <w:rsid w:val="000D0B8A"/>
    <w:rsid w:val="000D45A9"/>
    <w:rsid w:val="000E0002"/>
    <w:rsid w:val="000E0318"/>
    <w:rsid w:val="000E317B"/>
    <w:rsid w:val="000E3A6B"/>
    <w:rsid w:val="000F0A4F"/>
    <w:rsid w:val="000F317A"/>
    <w:rsid w:val="000F660B"/>
    <w:rsid w:val="00101C8A"/>
    <w:rsid w:val="00101CF1"/>
    <w:rsid w:val="00107419"/>
    <w:rsid w:val="001123BB"/>
    <w:rsid w:val="00113917"/>
    <w:rsid w:val="00114057"/>
    <w:rsid w:val="00114C07"/>
    <w:rsid w:val="0013169C"/>
    <w:rsid w:val="001320E7"/>
    <w:rsid w:val="00137F14"/>
    <w:rsid w:val="001408C4"/>
    <w:rsid w:val="0014397D"/>
    <w:rsid w:val="0014644C"/>
    <w:rsid w:val="00153B78"/>
    <w:rsid w:val="00154D19"/>
    <w:rsid w:val="00160F80"/>
    <w:rsid w:val="001615A9"/>
    <w:rsid w:val="001645C8"/>
    <w:rsid w:val="0016465B"/>
    <w:rsid w:val="00166EAD"/>
    <w:rsid w:val="0016761B"/>
    <w:rsid w:val="00171445"/>
    <w:rsid w:val="00171F49"/>
    <w:rsid w:val="001722B5"/>
    <w:rsid w:val="00173F37"/>
    <w:rsid w:val="00175AEC"/>
    <w:rsid w:val="00176FC5"/>
    <w:rsid w:val="001778B1"/>
    <w:rsid w:val="00177A85"/>
    <w:rsid w:val="00181B10"/>
    <w:rsid w:val="00183E18"/>
    <w:rsid w:val="001973E7"/>
    <w:rsid w:val="001A611B"/>
    <w:rsid w:val="001B001F"/>
    <w:rsid w:val="001B2A6F"/>
    <w:rsid w:val="001B32C6"/>
    <w:rsid w:val="001C25AA"/>
    <w:rsid w:val="001C382D"/>
    <w:rsid w:val="001C4A59"/>
    <w:rsid w:val="001C4CAB"/>
    <w:rsid w:val="001D0948"/>
    <w:rsid w:val="001D1A7E"/>
    <w:rsid w:val="001D4051"/>
    <w:rsid w:val="001D4FBE"/>
    <w:rsid w:val="001D5BD8"/>
    <w:rsid w:val="001D6BFF"/>
    <w:rsid w:val="001D7804"/>
    <w:rsid w:val="001D7875"/>
    <w:rsid w:val="001E5D06"/>
    <w:rsid w:val="001E6275"/>
    <w:rsid w:val="001F25A2"/>
    <w:rsid w:val="00201954"/>
    <w:rsid w:val="002028B5"/>
    <w:rsid w:val="00202C5A"/>
    <w:rsid w:val="002127CD"/>
    <w:rsid w:val="00214C02"/>
    <w:rsid w:val="002166B7"/>
    <w:rsid w:val="00225959"/>
    <w:rsid w:val="00225E3A"/>
    <w:rsid w:val="00226F19"/>
    <w:rsid w:val="00232FE4"/>
    <w:rsid w:val="0023611E"/>
    <w:rsid w:val="0024314C"/>
    <w:rsid w:val="00244CEE"/>
    <w:rsid w:val="002450F6"/>
    <w:rsid w:val="00245BA8"/>
    <w:rsid w:val="00246EB7"/>
    <w:rsid w:val="00252BFB"/>
    <w:rsid w:val="00255E37"/>
    <w:rsid w:val="00256A4D"/>
    <w:rsid w:val="00260346"/>
    <w:rsid w:val="00262E6A"/>
    <w:rsid w:val="002646FE"/>
    <w:rsid w:val="00282F92"/>
    <w:rsid w:val="00291169"/>
    <w:rsid w:val="00292612"/>
    <w:rsid w:val="00295484"/>
    <w:rsid w:val="002974FA"/>
    <w:rsid w:val="002A0F50"/>
    <w:rsid w:val="002A387C"/>
    <w:rsid w:val="002A4599"/>
    <w:rsid w:val="002A4C62"/>
    <w:rsid w:val="002A5E89"/>
    <w:rsid w:val="002B0D4D"/>
    <w:rsid w:val="002B5BFB"/>
    <w:rsid w:val="002B6BC0"/>
    <w:rsid w:val="002C0122"/>
    <w:rsid w:val="002C2133"/>
    <w:rsid w:val="002C2AB5"/>
    <w:rsid w:val="002C4339"/>
    <w:rsid w:val="002C59D9"/>
    <w:rsid w:val="002C72CB"/>
    <w:rsid w:val="002D18CF"/>
    <w:rsid w:val="002D3022"/>
    <w:rsid w:val="002D5C00"/>
    <w:rsid w:val="002D6BD2"/>
    <w:rsid w:val="002D7EAE"/>
    <w:rsid w:val="002E2DFE"/>
    <w:rsid w:val="002E4038"/>
    <w:rsid w:val="002E5EC1"/>
    <w:rsid w:val="002F14D7"/>
    <w:rsid w:val="002F21BA"/>
    <w:rsid w:val="002F4365"/>
    <w:rsid w:val="002F475C"/>
    <w:rsid w:val="002F5813"/>
    <w:rsid w:val="00300F4E"/>
    <w:rsid w:val="00301BC2"/>
    <w:rsid w:val="003035AA"/>
    <w:rsid w:val="003037C8"/>
    <w:rsid w:val="00304771"/>
    <w:rsid w:val="00305B1F"/>
    <w:rsid w:val="00315B1A"/>
    <w:rsid w:val="003204D5"/>
    <w:rsid w:val="003214D1"/>
    <w:rsid w:val="00323D51"/>
    <w:rsid w:val="00324F46"/>
    <w:rsid w:val="00325605"/>
    <w:rsid w:val="00327DF6"/>
    <w:rsid w:val="00333B20"/>
    <w:rsid w:val="00334EEA"/>
    <w:rsid w:val="00340652"/>
    <w:rsid w:val="0034418D"/>
    <w:rsid w:val="00346FD6"/>
    <w:rsid w:val="00351103"/>
    <w:rsid w:val="00355681"/>
    <w:rsid w:val="00355ED3"/>
    <w:rsid w:val="003577B4"/>
    <w:rsid w:val="0035797F"/>
    <w:rsid w:val="00361D15"/>
    <w:rsid w:val="00362FC5"/>
    <w:rsid w:val="003711F6"/>
    <w:rsid w:val="003735CA"/>
    <w:rsid w:val="00373BFB"/>
    <w:rsid w:val="0038062F"/>
    <w:rsid w:val="00382B0E"/>
    <w:rsid w:val="00391EA3"/>
    <w:rsid w:val="00394847"/>
    <w:rsid w:val="00396185"/>
    <w:rsid w:val="00396EF2"/>
    <w:rsid w:val="00397D72"/>
    <w:rsid w:val="003A143F"/>
    <w:rsid w:val="003B0244"/>
    <w:rsid w:val="003B4340"/>
    <w:rsid w:val="003B56D5"/>
    <w:rsid w:val="003C2676"/>
    <w:rsid w:val="003E6DB9"/>
    <w:rsid w:val="00402694"/>
    <w:rsid w:val="00407483"/>
    <w:rsid w:val="004111BB"/>
    <w:rsid w:val="00425CA1"/>
    <w:rsid w:val="00427AC0"/>
    <w:rsid w:val="00435851"/>
    <w:rsid w:val="00435A67"/>
    <w:rsid w:val="0044624B"/>
    <w:rsid w:val="0044669B"/>
    <w:rsid w:val="004548D4"/>
    <w:rsid w:val="004570A8"/>
    <w:rsid w:val="0046329E"/>
    <w:rsid w:val="00464798"/>
    <w:rsid w:val="0046665D"/>
    <w:rsid w:val="004726A5"/>
    <w:rsid w:val="0047734B"/>
    <w:rsid w:val="004836D5"/>
    <w:rsid w:val="00491AF9"/>
    <w:rsid w:val="00492205"/>
    <w:rsid w:val="00492BC8"/>
    <w:rsid w:val="004941B1"/>
    <w:rsid w:val="00496CD1"/>
    <w:rsid w:val="004A137D"/>
    <w:rsid w:val="004A3E10"/>
    <w:rsid w:val="004A6719"/>
    <w:rsid w:val="004A6E9C"/>
    <w:rsid w:val="004B159C"/>
    <w:rsid w:val="004B15F9"/>
    <w:rsid w:val="004B42AE"/>
    <w:rsid w:val="004B436B"/>
    <w:rsid w:val="004B78AF"/>
    <w:rsid w:val="004C0E3E"/>
    <w:rsid w:val="004C3DF2"/>
    <w:rsid w:val="004C4563"/>
    <w:rsid w:val="004D049D"/>
    <w:rsid w:val="004D16F3"/>
    <w:rsid w:val="004D3794"/>
    <w:rsid w:val="004D441B"/>
    <w:rsid w:val="004D6566"/>
    <w:rsid w:val="004D65A0"/>
    <w:rsid w:val="004D6EFB"/>
    <w:rsid w:val="004E1453"/>
    <w:rsid w:val="004E212D"/>
    <w:rsid w:val="004E395F"/>
    <w:rsid w:val="004E48DB"/>
    <w:rsid w:val="004E51B2"/>
    <w:rsid w:val="004F0980"/>
    <w:rsid w:val="004F3A73"/>
    <w:rsid w:val="004F4961"/>
    <w:rsid w:val="00501A81"/>
    <w:rsid w:val="005120D8"/>
    <w:rsid w:val="00514FE0"/>
    <w:rsid w:val="005157C4"/>
    <w:rsid w:val="00520167"/>
    <w:rsid w:val="00520910"/>
    <w:rsid w:val="00523244"/>
    <w:rsid w:val="00524C78"/>
    <w:rsid w:val="00533496"/>
    <w:rsid w:val="00535285"/>
    <w:rsid w:val="00535BDA"/>
    <w:rsid w:val="00541AB9"/>
    <w:rsid w:val="00541E29"/>
    <w:rsid w:val="00550F61"/>
    <w:rsid w:val="00553896"/>
    <w:rsid w:val="005651EE"/>
    <w:rsid w:val="005708FA"/>
    <w:rsid w:val="00573408"/>
    <w:rsid w:val="0057483A"/>
    <w:rsid w:val="00574D23"/>
    <w:rsid w:val="00576A24"/>
    <w:rsid w:val="00576A9B"/>
    <w:rsid w:val="00577936"/>
    <w:rsid w:val="00581F86"/>
    <w:rsid w:val="00585D21"/>
    <w:rsid w:val="005939D5"/>
    <w:rsid w:val="005952F8"/>
    <w:rsid w:val="00597921"/>
    <w:rsid w:val="005A02F2"/>
    <w:rsid w:val="005A047A"/>
    <w:rsid w:val="005A2619"/>
    <w:rsid w:val="005A2A34"/>
    <w:rsid w:val="005A5D46"/>
    <w:rsid w:val="005A61D6"/>
    <w:rsid w:val="005B0474"/>
    <w:rsid w:val="005B131C"/>
    <w:rsid w:val="005B1556"/>
    <w:rsid w:val="005C028F"/>
    <w:rsid w:val="005C55AD"/>
    <w:rsid w:val="005C5A53"/>
    <w:rsid w:val="005D78F9"/>
    <w:rsid w:val="005E11F9"/>
    <w:rsid w:val="005E1F18"/>
    <w:rsid w:val="005E3159"/>
    <w:rsid w:val="005E7102"/>
    <w:rsid w:val="005E7412"/>
    <w:rsid w:val="005E7BB4"/>
    <w:rsid w:val="005F0AB3"/>
    <w:rsid w:val="005F610B"/>
    <w:rsid w:val="00607947"/>
    <w:rsid w:val="0061144F"/>
    <w:rsid w:val="00613440"/>
    <w:rsid w:val="00617957"/>
    <w:rsid w:val="00620C7E"/>
    <w:rsid w:val="0062137D"/>
    <w:rsid w:val="00621C70"/>
    <w:rsid w:val="00621ED8"/>
    <w:rsid w:val="00622A86"/>
    <w:rsid w:val="00623E87"/>
    <w:rsid w:val="00633A2F"/>
    <w:rsid w:val="006351BF"/>
    <w:rsid w:val="006358B0"/>
    <w:rsid w:val="0064084E"/>
    <w:rsid w:val="006435B3"/>
    <w:rsid w:val="00645935"/>
    <w:rsid w:val="006605D2"/>
    <w:rsid w:val="0066600B"/>
    <w:rsid w:val="006675D3"/>
    <w:rsid w:val="0067078F"/>
    <w:rsid w:val="00671474"/>
    <w:rsid w:val="006731C0"/>
    <w:rsid w:val="0067783A"/>
    <w:rsid w:val="00682BF9"/>
    <w:rsid w:val="006830B6"/>
    <w:rsid w:val="00684BE0"/>
    <w:rsid w:val="00686759"/>
    <w:rsid w:val="006900D5"/>
    <w:rsid w:val="006933A5"/>
    <w:rsid w:val="00696702"/>
    <w:rsid w:val="00697A66"/>
    <w:rsid w:val="00697C97"/>
    <w:rsid w:val="006A0361"/>
    <w:rsid w:val="006A58A7"/>
    <w:rsid w:val="006A6064"/>
    <w:rsid w:val="006A75E0"/>
    <w:rsid w:val="006B0E71"/>
    <w:rsid w:val="006B232B"/>
    <w:rsid w:val="006B3930"/>
    <w:rsid w:val="006B5099"/>
    <w:rsid w:val="006C076C"/>
    <w:rsid w:val="006C61D6"/>
    <w:rsid w:val="006D3A40"/>
    <w:rsid w:val="006D584B"/>
    <w:rsid w:val="006E2866"/>
    <w:rsid w:val="006E704A"/>
    <w:rsid w:val="006F1B68"/>
    <w:rsid w:val="006F1C47"/>
    <w:rsid w:val="006F4B57"/>
    <w:rsid w:val="006F562E"/>
    <w:rsid w:val="006F6D31"/>
    <w:rsid w:val="00700E54"/>
    <w:rsid w:val="00703D27"/>
    <w:rsid w:val="00704D25"/>
    <w:rsid w:val="00707C60"/>
    <w:rsid w:val="0071168C"/>
    <w:rsid w:val="007144CA"/>
    <w:rsid w:val="007144F1"/>
    <w:rsid w:val="007173D9"/>
    <w:rsid w:val="0071761A"/>
    <w:rsid w:val="0072137B"/>
    <w:rsid w:val="007316BE"/>
    <w:rsid w:val="007347B4"/>
    <w:rsid w:val="0074031A"/>
    <w:rsid w:val="00740A7B"/>
    <w:rsid w:val="007429F6"/>
    <w:rsid w:val="007446E8"/>
    <w:rsid w:val="00746BEE"/>
    <w:rsid w:val="0074776E"/>
    <w:rsid w:val="0075434D"/>
    <w:rsid w:val="0075532D"/>
    <w:rsid w:val="00755639"/>
    <w:rsid w:val="0075581D"/>
    <w:rsid w:val="0075796E"/>
    <w:rsid w:val="0076042D"/>
    <w:rsid w:val="00767711"/>
    <w:rsid w:val="007744FD"/>
    <w:rsid w:val="00776058"/>
    <w:rsid w:val="00776223"/>
    <w:rsid w:val="00777102"/>
    <w:rsid w:val="007802FE"/>
    <w:rsid w:val="0078134F"/>
    <w:rsid w:val="007826BD"/>
    <w:rsid w:val="007828A0"/>
    <w:rsid w:val="00787C7D"/>
    <w:rsid w:val="00787D28"/>
    <w:rsid w:val="007910FC"/>
    <w:rsid w:val="0079185E"/>
    <w:rsid w:val="0079572E"/>
    <w:rsid w:val="007A03F1"/>
    <w:rsid w:val="007A05EC"/>
    <w:rsid w:val="007A2F36"/>
    <w:rsid w:val="007A70EC"/>
    <w:rsid w:val="007B02CF"/>
    <w:rsid w:val="007B3F81"/>
    <w:rsid w:val="007B5B7C"/>
    <w:rsid w:val="007B66F6"/>
    <w:rsid w:val="007B7788"/>
    <w:rsid w:val="007C274A"/>
    <w:rsid w:val="007C7A6C"/>
    <w:rsid w:val="007D185E"/>
    <w:rsid w:val="007D2297"/>
    <w:rsid w:val="007D3572"/>
    <w:rsid w:val="007D43D9"/>
    <w:rsid w:val="007E06E2"/>
    <w:rsid w:val="007E0942"/>
    <w:rsid w:val="007E0D9B"/>
    <w:rsid w:val="007E0F8A"/>
    <w:rsid w:val="007E44CB"/>
    <w:rsid w:val="007E7BA0"/>
    <w:rsid w:val="007F4094"/>
    <w:rsid w:val="007F59CA"/>
    <w:rsid w:val="0080499F"/>
    <w:rsid w:val="008062C7"/>
    <w:rsid w:val="00810229"/>
    <w:rsid w:val="0081387C"/>
    <w:rsid w:val="00816B24"/>
    <w:rsid w:val="00820420"/>
    <w:rsid w:val="00820AA9"/>
    <w:rsid w:val="008215EE"/>
    <w:rsid w:val="008323A6"/>
    <w:rsid w:val="00832B70"/>
    <w:rsid w:val="00837F4F"/>
    <w:rsid w:val="00840F99"/>
    <w:rsid w:val="00842B8E"/>
    <w:rsid w:val="008448ED"/>
    <w:rsid w:val="00847546"/>
    <w:rsid w:val="00852596"/>
    <w:rsid w:val="0085450A"/>
    <w:rsid w:val="00855199"/>
    <w:rsid w:val="00861657"/>
    <w:rsid w:val="008618F2"/>
    <w:rsid w:val="00866858"/>
    <w:rsid w:val="00871E3B"/>
    <w:rsid w:val="00876465"/>
    <w:rsid w:val="008773B8"/>
    <w:rsid w:val="00880CC2"/>
    <w:rsid w:val="00882830"/>
    <w:rsid w:val="00884DDD"/>
    <w:rsid w:val="008851F5"/>
    <w:rsid w:val="00885AB5"/>
    <w:rsid w:val="00885DF4"/>
    <w:rsid w:val="00891A7B"/>
    <w:rsid w:val="008930FF"/>
    <w:rsid w:val="008940CB"/>
    <w:rsid w:val="00895F1C"/>
    <w:rsid w:val="008970DC"/>
    <w:rsid w:val="0089735C"/>
    <w:rsid w:val="008A059D"/>
    <w:rsid w:val="008A272D"/>
    <w:rsid w:val="008A45E7"/>
    <w:rsid w:val="008A4AED"/>
    <w:rsid w:val="008A4BCF"/>
    <w:rsid w:val="008B0952"/>
    <w:rsid w:val="008B647B"/>
    <w:rsid w:val="008C3561"/>
    <w:rsid w:val="008D6797"/>
    <w:rsid w:val="008D67C1"/>
    <w:rsid w:val="008D71BF"/>
    <w:rsid w:val="008E1C16"/>
    <w:rsid w:val="008E1CAE"/>
    <w:rsid w:val="008E64C6"/>
    <w:rsid w:val="008E6EA0"/>
    <w:rsid w:val="008F152D"/>
    <w:rsid w:val="008F3E5C"/>
    <w:rsid w:val="009027F7"/>
    <w:rsid w:val="00903CDB"/>
    <w:rsid w:val="009067F6"/>
    <w:rsid w:val="0091119C"/>
    <w:rsid w:val="00911815"/>
    <w:rsid w:val="009118F5"/>
    <w:rsid w:val="00911E13"/>
    <w:rsid w:val="00912184"/>
    <w:rsid w:val="00912287"/>
    <w:rsid w:val="00912FCF"/>
    <w:rsid w:val="00913660"/>
    <w:rsid w:val="00914CA5"/>
    <w:rsid w:val="0092303F"/>
    <w:rsid w:val="00923569"/>
    <w:rsid w:val="00923ACD"/>
    <w:rsid w:val="00926438"/>
    <w:rsid w:val="009332E9"/>
    <w:rsid w:val="00935844"/>
    <w:rsid w:val="00940C0B"/>
    <w:rsid w:val="00942819"/>
    <w:rsid w:val="00950B12"/>
    <w:rsid w:val="0095252D"/>
    <w:rsid w:val="00956BA4"/>
    <w:rsid w:val="00960879"/>
    <w:rsid w:val="00966F26"/>
    <w:rsid w:val="00973841"/>
    <w:rsid w:val="00975920"/>
    <w:rsid w:val="009831C3"/>
    <w:rsid w:val="00985448"/>
    <w:rsid w:val="00985C73"/>
    <w:rsid w:val="00990EFD"/>
    <w:rsid w:val="00992BC7"/>
    <w:rsid w:val="00994456"/>
    <w:rsid w:val="009966E9"/>
    <w:rsid w:val="0099716F"/>
    <w:rsid w:val="009B28A4"/>
    <w:rsid w:val="009B3ED0"/>
    <w:rsid w:val="009B5788"/>
    <w:rsid w:val="009C08C0"/>
    <w:rsid w:val="009C0984"/>
    <w:rsid w:val="009C31CB"/>
    <w:rsid w:val="009C7D1E"/>
    <w:rsid w:val="009D0EA7"/>
    <w:rsid w:val="009D48F1"/>
    <w:rsid w:val="009E28D2"/>
    <w:rsid w:val="009E3A75"/>
    <w:rsid w:val="009E4E40"/>
    <w:rsid w:val="009E6B32"/>
    <w:rsid w:val="009F36A8"/>
    <w:rsid w:val="009F3ACA"/>
    <w:rsid w:val="009F7F7C"/>
    <w:rsid w:val="00A07188"/>
    <w:rsid w:val="00A071D9"/>
    <w:rsid w:val="00A11550"/>
    <w:rsid w:val="00A11E78"/>
    <w:rsid w:val="00A13076"/>
    <w:rsid w:val="00A16242"/>
    <w:rsid w:val="00A225BF"/>
    <w:rsid w:val="00A229A2"/>
    <w:rsid w:val="00A23091"/>
    <w:rsid w:val="00A2506B"/>
    <w:rsid w:val="00A26819"/>
    <w:rsid w:val="00A3166B"/>
    <w:rsid w:val="00A32928"/>
    <w:rsid w:val="00A332CC"/>
    <w:rsid w:val="00A37353"/>
    <w:rsid w:val="00A37966"/>
    <w:rsid w:val="00A37ADB"/>
    <w:rsid w:val="00A4376E"/>
    <w:rsid w:val="00A459BD"/>
    <w:rsid w:val="00A50ED8"/>
    <w:rsid w:val="00A553EA"/>
    <w:rsid w:val="00A5677B"/>
    <w:rsid w:val="00A574B5"/>
    <w:rsid w:val="00A62E4B"/>
    <w:rsid w:val="00A633E3"/>
    <w:rsid w:val="00A66248"/>
    <w:rsid w:val="00A6681D"/>
    <w:rsid w:val="00A66F53"/>
    <w:rsid w:val="00A711B7"/>
    <w:rsid w:val="00A71327"/>
    <w:rsid w:val="00A7311E"/>
    <w:rsid w:val="00A7524F"/>
    <w:rsid w:val="00A7571F"/>
    <w:rsid w:val="00A80C7E"/>
    <w:rsid w:val="00A81166"/>
    <w:rsid w:val="00A862EF"/>
    <w:rsid w:val="00A87456"/>
    <w:rsid w:val="00A9627F"/>
    <w:rsid w:val="00A978ED"/>
    <w:rsid w:val="00AA3E08"/>
    <w:rsid w:val="00AA4A68"/>
    <w:rsid w:val="00AA5F47"/>
    <w:rsid w:val="00AB175B"/>
    <w:rsid w:val="00AB436A"/>
    <w:rsid w:val="00AB5082"/>
    <w:rsid w:val="00AC1FD4"/>
    <w:rsid w:val="00AC7DD3"/>
    <w:rsid w:val="00AD1E7D"/>
    <w:rsid w:val="00AD2F6A"/>
    <w:rsid w:val="00AD668C"/>
    <w:rsid w:val="00AD798A"/>
    <w:rsid w:val="00AE08DD"/>
    <w:rsid w:val="00AE1F4F"/>
    <w:rsid w:val="00AE30DB"/>
    <w:rsid w:val="00AE3750"/>
    <w:rsid w:val="00AF01DC"/>
    <w:rsid w:val="00AF0671"/>
    <w:rsid w:val="00AF457B"/>
    <w:rsid w:val="00AF538D"/>
    <w:rsid w:val="00AF78E3"/>
    <w:rsid w:val="00B03323"/>
    <w:rsid w:val="00B06148"/>
    <w:rsid w:val="00B073BA"/>
    <w:rsid w:val="00B175ED"/>
    <w:rsid w:val="00B25C6D"/>
    <w:rsid w:val="00B26DA6"/>
    <w:rsid w:val="00B26E88"/>
    <w:rsid w:val="00B3182C"/>
    <w:rsid w:val="00B330C8"/>
    <w:rsid w:val="00B406CA"/>
    <w:rsid w:val="00B407F2"/>
    <w:rsid w:val="00B41A88"/>
    <w:rsid w:val="00B43F2A"/>
    <w:rsid w:val="00B4416E"/>
    <w:rsid w:val="00B46DB4"/>
    <w:rsid w:val="00B472D4"/>
    <w:rsid w:val="00B509FC"/>
    <w:rsid w:val="00B5189A"/>
    <w:rsid w:val="00B53E68"/>
    <w:rsid w:val="00B5417F"/>
    <w:rsid w:val="00B6237B"/>
    <w:rsid w:val="00B64922"/>
    <w:rsid w:val="00B710DD"/>
    <w:rsid w:val="00B75F93"/>
    <w:rsid w:val="00B81C27"/>
    <w:rsid w:val="00B820B0"/>
    <w:rsid w:val="00B83713"/>
    <w:rsid w:val="00B87EE3"/>
    <w:rsid w:val="00B94629"/>
    <w:rsid w:val="00B9581A"/>
    <w:rsid w:val="00B969C1"/>
    <w:rsid w:val="00BA1022"/>
    <w:rsid w:val="00BA1568"/>
    <w:rsid w:val="00BA4118"/>
    <w:rsid w:val="00BA5DC7"/>
    <w:rsid w:val="00BA6AED"/>
    <w:rsid w:val="00BB277C"/>
    <w:rsid w:val="00BB3BD2"/>
    <w:rsid w:val="00BB7AF5"/>
    <w:rsid w:val="00BC33E1"/>
    <w:rsid w:val="00BC4044"/>
    <w:rsid w:val="00BC5909"/>
    <w:rsid w:val="00BD1F8F"/>
    <w:rsid w:val="00BD2B82"/>
    <w:rsid w:val="00BD5368"/>
    <w:rsid w:val="00BD633E"/>
    <w:rsid w:val="00BD6B87"/>
    <w:rsid w:val="00BE0760"/>
    <w:rsid w:val="00BE3820"/>
    <w:rsid w:val="00BE63C7"/>
    <w:rsid w:val="00BF1085"/>
    <w:rsid w:val="00BF421E"/>
    <w:rsid w:val="00BF5ADD"/>
    <w:rsid w:val="00C00295"/>
    <w:rsid w:val="00C106FA"/>
    <w:rsid w:val="00C11176"/>
    <w:rsid w:val="00C12636"/>
    <w:rsid w:val="00C14530"/>
    <w:rsid w:val="00C14E3D"/>
    <w:rsid w:val="00C22704"/>
    <w:rsid w:val="00C23359"/>
    <w:rsid w:val="00C2422C"/>
    <w:rsid w:val="00C256AE"/>
    <w:rsid w:val="00C278A2"/>
    <w:rsid w:val="00C3267A"/>
    <w:rsid w:val="00C329DA"/>
    <w:rsid w:val="00C355BA"/>
    <w:rsid w:val="00C3692B"/>
    <w:rsid w:val="00C4226E"/>
    <w:rsid w:val="00C43ABD"/>
    <w:rsid w:val="00C457B0"/>
    <w:rsid w:val="00C47436"/>
    <w:rsid w:val="00C509E2"/>
    <w:rsid w:val="00C51DE3"/>
    <w:rsid w:val="00C537AE"/>
    <w:rsid w:val="00C53ED5"/>
    <w:rsid w:val="00C6372D"/>
    <w:rsid w:val="00C658B7"/>
    <w:rsid w:val="00C67697"/>
    <w:rsid w:val="00C7024F"/>
    <w:rsid w:val="00C70A08"/>
    <w:rsid w:val="00C70C4F"/>
    <w:rsid w:val="00C75D6F"/>
    <w:rsid w:val="00C7766B"/>
    <w:rsid w:val="00C77E9E"/>
    <w:rsid w:val="00C82879"/>
    <w:rsid w:val="00C82A48"/>
    <w:rsid w:val="00C82B31"/>
    <w:rsid w:val="00C844BD"/>
    <w:rsid w:val="00C90272"/>
    <w:rsid w:val="00C920F5"/>
    <w:rsid w:val="00C93E04"/>
    <w:rsid w:val="00C95235"/>
    <w:rsid w:val="00C958AB"/>
    <w:rsid w:val="00CA29B4"/>
    <w:rsid w:val="00CA3488"/>
    <w:rsid w:val="00CA62CA"/>
    <w:rsid w:val="00CB5804"/>
    <w:rsid w:val="00CC1467"/>
    <w:rsid w:val="00CC4539"/>
    <w:rsid w:val="00CD16E9"/>
    <w:rsid w:val="00CD5C6C"/>
    <w:rsid w:val="00CD6E00"/>
    <w:rsid w:val="00CE043F"/>
    <w:rsid w:val="00CE4015"/>
    <w:rsid w:val="00CE5AB5"/>
    <w:rsid w:val="00CE6174"/>
    <w:rsid w:val="00CE7323"/>
    <w:rsid w:val="00CF039A"/>
    <w:rsid w:val="00CF08E5"/>
    <w:rsid w:val="00CF3CD2"/>
    <w:rsid w:val="00CF4054"/>
    <w:rsid w:val="00CF5BE4"/>
    <w:rsid w:val="00CF6FFA"/>
    <w:rsid w:val="00CF771B"/>
    <w:rsid w:val="00D0093C"/>
    <w:rsid w:val="00D00F03"/>
    <w:rsid w:val="00D03F7E"/>
    <w:rsid w:val="00D04A7D"/>
    <w:rsid w:val="00D10191"/>
    <w:rsid w:val="00D107BA"/>
    <w:rsid w:val="00D12054"/>
    <w:rsid w:val="00D133F4"/>
    <w:rsid w:val="00D14E98"/>
    <w:rsid w:val="00D20E02"/>
    <w:rsid w:val="00D250A8"/>
    <w:rsid w:val="00D261CD"/>
    <w:rsid w:val="00D302B3"/>
    <w:rsid w:val="00D31305"/>
    <w:rsid w:val="00D32DAD"/>
    <w:rsid w:val="00D3405D"/>
    <w:rsid w:val="00D34E8F"/>
    <w:rsid w:val="00D3622F"/>
    <w:rsid w:val="00D37C31"/>
    <w:rsid w:val="00D40E1C"/>
    <w:rsid w:val="00D43253"/>
    <w:rsid w:val="00D4391A"/>
    <w:rsid w:val="00D459A4"/>
    <w:rsid w:val="00D47151"/>
    <w:rsid w:val="00D47200"/>
    <w:rsid w:val="00D47AD6"/>
    <w:rsid w:val="00D5322C"/>
    <w:rsid w:val="00D5415C"/>
    <w:rsid w:val="00D55A8E"/>
    <w:rsid w:val="00D5717C"/>
    <w:rsid w:val="00D6090A"/>
    <w:rsid w:val="00D6491F"/>
    <w:rsid w:val="00D650E8"/>
    <w:rsid w:val="00D66341"/>
    <w:rsid w:val="00D66D83"/>
    <w:rsid w:val="00D67D13"/>
    <w:rsid w:val="00D7681C"/>
    <w:rsid w:val="00D80B95"/>
    <w:rsid w:val="00D84C67"/>
    <w:rsid w:val="00D85E1F"/>
    <w:rsid w:val="00D92BF0"/>
    <w:rsid w:val="00D95703"/>
    <w:rsid w:val="00D957F3"/>
    <w:rsid w:val="00D96A02"/>
    <w:rsid w:val="00D96C16"/>
    <w:rsid w:val="00DA0E1D"/>
    <w:rsid w:val="00DA38E6"/>
    <w:rsid w:val="00DB0151"/>
    <w:rsid w:val="00DB7F2A"/>
    <w:rsid w:val="00DC6584"/>
    <w:rsid w:val="00DD0E64"/>
    <w:rsid w:val="00DD2F12"/>
    <w:rsid w:val="00DD6B73"/>
    <w:rsid w:val="00DE5322"/>
    <w:rsid w:val="00DF1ED2"/>
    <w:rsid w:val="00DF5374"/>
    <w:rsid w:val="00E00097"/>
    <w:rsid w:val="00E00C4A"/>
    <w:rsid w:val="00E07629"/>
    <w:rsid w:val="00E125FC"/>
    <w:rsid w:val="00E13F5B"/>
    <w:rsid w:val="00E20B6B"/>
    <w:rsid w:val="00E20D90"/>
    <w:rsid w:val="00E21222"/>
    <w:rsid w:val="00E21B60"/>
    <w:rsid w:val="00E31AE6"/>
    <w:rsid w:val="00E32AEC"/>
    <w:rsid w:val="00E335B1"/>
    <w:rsid w:val="00E35551"/>
    <w:rsid w:val="00E40902"/>
    <w:rsid w:val="00E42660"/>
    <w:rsid w:val="00E4592B"/>
    <w:rsid w:val="00E46EB9"/>
    <w:rsid w:val="00E504EE"/>
    <w:rsid w:val="00E5136F"/>
    <w:rsid w:val="00E64372"/>
    <w:rsid w:val="00E65A80"/>
    <w:rsid w:val="00E66008"/>
    <w:rsid w:val="00E730F4"/>
    <w:rsid w:val="00E75218"/>
    <w:rsid w:val="00E76596"/>
    <w:rsid w:val="00E77AF2"/>
    <w:rsid w:val="00E84262"/>
    <w:rsid w:val="00E84EDE"/>
    <w:rsid w:val="00E8539C"/>
    <w:rsid w:val="00E85EE6"/>
    <w:rsid w:val="00E90FA0"/>
    <w:rsid w:val="00E96337"/>
    <w:rsid w:val="00E97DFC"/>
    <w:rsid w:val="00EA0DDA"/>
    <w:rsid w:val="00EA2B10"/>
    <w:rsid w:val="00EA57A4"/>
    <w:rsid w:val="00EA671A"/>
    <w:rsid w:val="00EB0C77"/>
    <w:rsid w:val="00EB39D5"/>
    <w:rsid w:val="00EB79CA"/>
    <w:rsid w:val="00EC0F13"/>
    <w:rsid w:val="00ED0EA7"/>
    <w:rsid w:val="00ED19A3"/>
    <w:rsid w:val="00ED5F20"/>
    <w:rsid w:val="00ED6EC4"/>
    <w:rsid w:val="00EE5F3A"/>
    <w:rsid w:val="00EF2911"/>
    <w:rsid w:val="00EF4E4B"/>
    <w:rsid w:val="00EF7226"/>
    <w:rsid w:val="00F0160F"/>
    <w:rsid w:val="00F232DF"/>
    <w:rsid w:val="00F23CAE"/>
    <w:rsid w:val="00F24813"/>
    <w:rsid w:val="00F24A37"/>
    <w:rsid w:val="00F2645D"/>
    <w:rsid w:val="00F31643"/>
    <w:rsid w:val="00F32BC6"/>
    <w:rsid w:val="00F3372E"/>
    <w:rsid w:val="00F34484"/>
    <w:rsid w:val="00F36A68"/>
    <w:rsid w:val="00F42912"/>
    <w:rsid w:val="00F431CC"/>
    <w:rsid w:val="00F55879"/>
    <w:rsid w:val="00F55935"/>
    <w:rsid w:val="00F57045"/>
    <w:rsid w:val="00F57822"/>
    <w:rsid w:val="00F66094"/>
    <w:rsid w:val="00F668C3"/>
    <w:rsid w:val="00F71726"/>
    <w:rsid w:val="00F76A44"/>
    <w:rsid w:val="00F86689"/>
    <w:rsid w:val="00F9265B"/>
    <w:rsid w:val="00F9318F"/>
    <w:rsid w:val="00FA5EFD"/>
    <w:rsid w:val="00FA7176"/>
    <w:rsid w:val="00FA7CD8"/>
    <w:rsid w:val="00FB05C7"/>
    <w:rsid w:val="00FB163B"/>
    <w:rsid w:val="00FB2524"/>
    <w:rsid w:val="00FB26BC"/>
    <w:rsid w:val="00FB44B4"/>
    <w:rsid w:val="00FC56D5"/>
    <w:rsid w:val="00FC592D"/>
    <w:rsid w:val="00FC6CE7"/>
    <w:rsid w:val="00FD171F"/>
    <w:rsid w:val="00FD4351"/>
    <w:rsid w:val="00FD50C9"/>
    <w:rsid w:val="00FD7AC1"/>
    <w:rsid w:val="00FE3F2B"/>
    <w:rsid w:val="00FE4DCB"/>
    <w:rsid w:val="00FE6DAB"/>
    <w:rsid w:val="00FF17C3"/>
    <w:rsid w:val="00FF3A87"/>
    <w:rsid w:val="00FF3E92"/>
    <w:rsid w:val="00FF5EC5"/>
    <w:rsid w:val="00FF63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B4BB"/>
  <w15:docId w15:val="{BDCC3AF9-A009-4849-9FB7-951F1DB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54"/>
  </w:style>
  <w:style w:type="paragraph" w:styleId="Heading1">
    <w:name w:val="heading 1"/>
    <w:basedOn w:val="Normal"/>
    <w:link w:val="Heading1Char"/>
    <w:uiPriority w:val="9"/>
    <w:qFormat/>
    <w:rsid w:val="002926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rsid w:val="008E64C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8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408C4"/>
    <w:rPr>
      <w:color w:val="0000FF" w:themeColor="hyperlink"/>
      <w:u w:val="single"/>
    </w:rPr>
  </w:style>
  <w:style w:type="paragraph" w:styleId="Header">
    <w:name w:val="header"/>
    <w:basedOn w:val="Normal"/>
    <w:link w:val="HeaderChar"/>
    <w:unhideWhenUsed/>
    <w:rsid w:val="003037C8"/>
    <w:pPr>
      <w:tabs>
        <w:tab w:val="center" w:pos="4680"/>
        <w:tab w:val="right" w:pos="9360"/>
      </w:tabs>
    </w:pPr>
  </w:style>
  <w:style w:type="character" w:customStyle="1" w:styleId="HeaderChar">
    <w:name w:val="Header Char"/>
    <w:basedOn w:val="DefaultParagraphFont"/>
    <w:link w:val="Header"/>
    <w:rsid w:val="003037C8"/>
  </w:style>
  <w:style w:type="paragraph" w:styleId="Footer">
    <w:name w:val="footer"/>
    <w:basedOn w:val="Normal"/>
    <w:link w:val="FooterChar"/>
    <w:uiPriority w:val="99"/>
    <w:unhideWhenUsed/>
    <w:rsid w:val="003037C8"/>
    <w:pPr>
      <w:tabs>
        <w:tab w:val="center" w:pos="4680"/>
        <w:tab w:val="right" w:pos="9360"/>
      </w:tabs>
    </w:pPr>
  </w:style>
  <w:style w:type="character" w:customStyle="1" w:styleId="FooterChar">
    <w:name w:val="Footer Char"/>
    <w:basedOn w:val="DefaultParagraphFont"/>
    <w:link w:val="Footer"/>
    <w:uiPriority w:val="99"/>
    <w:rsid w:val="003037C8"/>
  </w:style>
  <w:style w:type="character" w:styleId="FollowedHyperlink">
    <w:name w:val="FollowedHyperlink"/>
    <w:basedOn w:val="DefaultParagraphFont"/>
    <w:rsid w:val="00340652"/>
    <w:rPr>
      <w:color w:val="800080" w:themeColor="followedHyperlink"/>
      <w:u w:val="single"/>
    </w:rPr>
  </w:style>
  <w:style w:type="character" w:styleId="CommentReference">
    <w:name w:val="annotation reference"/>
    <w:basedOn w:val="DefaultParagraphFont"/>
    <w:semiHidden/>
    <w:unhideWhenUsed/>
    <w:rsid w:val="00BB3BD2"/>
    <w:rPr>
      <w:sz w:val="16"/>
      <w:szCs w:val="16"/>
    </w:rPr>
  </w:style>
  <w:style w:type="paragraph" w:styleId="CommentText">
    <w:name w:val="annotation text"/>
    <w:basedOn w:val="Normal"/>
    <w:link w:val="CommentTextChar"/>
    <w:semiHidden/>
    <w:unhideWhenUsed/>
    <w:rsid w:val="00BB3BD2"/>
    <w:rPr>
      <w:sz w:val="20"/>
      <w:szCs w:val="20"/>
    </w:rPr>
  </w:style>
  <w:style w:type="character" w:customStyle="1" w:styleId="CommentTextChar">
    <w:name w:val="Comment Text Char"/>
    <w:basedOn w:val="DefaultParagraphFont"/>
    <w:link w:val="CommentText"/>
    <w:semiHidden/>
    <w:rsid w:val="00BB3BD2"/>
    <w:rPr>
      <w:sz w:val="20"/>
      <w:szCs w:val="20"/>
    </w:rPr>
  </w:style>
  <w:style w:type="paragraph" w:styleId="CommentSubject">
    <w:name w:val="annotation subject"/>
    <w:basedOn w:val="CommentText"/>
    <w:next w:val="CommentText"/>
    <w:link w:val="CommentSubjectChar"/>
    <w:semiHidden/>
    <w:unhideWhenUsed/>
    <w:rsid w:val="00BB3BD2"/>
    <w:rPr>
      <w:b/>
      <w:bCs/>
    </w:rPr>
  </w:style>
  <w:style w:type="character" w:customStyle="1" w:styleId="CommentSubjectChar">
    <w:name w:val="Comment Subject Char"/>
    <w:basedOn w:val="CommentTextChar"/>
    <w:link w:val="CommentSubject"/>
    <w:semiHidden/>
    <w:rsid w:val="00BB3BD2"/>
    <w:rPr>
      <w:b/>
      <w:bCs/>
      <w:sz w:val="20"/>
      <w:szCs w:val="20"/>
    </w:rPr>
  </w:style>
  <w:style w:type="paragraph" w:styleId="BalloonText">
    <w:name w:val="Balloon Text"/>
    <w:basedOn w:val="Normal"/>
    <w:link w:val="BalloonTextChar"/>
    <w:semiHidden/>
    <w:unhideWhenUsed/>
    <w:rsid w:val="00BB3BD2"/>
    <w:rPr>
      <w:rFonts w:ascii="Segoe UI" w:hAnsi="Segoe UI" w:cs="Segoe UI"/>
      <w:sz w:val="18"/>
      <w:szCs w:val="18"/>
    </w:rPr>
  </w:style>
  <w:style w:type="character" w:customStyle="1" w:styleId="BalloonTextChar">
    <w:name w:val="Balloon Text Char"/>
    <w:basedOn w:val="DefaultParagraphFont"/>
    <w:link w:val="BalloonText"/>
    <w:semiHidden/>
    <w:rsid w:val="00BB3BD2"/>
    <w:rPr>
      <w:rFonts w:ascii="Segoe UI" w:hAnsi="Segoe UI" w:cs="Segoe UI"/>
      <w:sz w:val="18"/>
      <w:szCs w:val="18"/>
    </w:rPr>
  </w:style>
  <w:style w:type="character" w:customStyle="1" w:styleId="Heading1Char">
    <w:name w:val="Heading 1 Char"/>
    <w:basedOn w:val="DefaultParagraphFont"/>
    <w:link w:val="Heading1"/>
    <w:uiPriority w:val="9"/>
    <w:rsid w:val="002926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8E64C6"/>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C278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154">
      <w:bodyDiv w:val="1"/>
      <w:marLeft w:val="0"/>
      <w:marRight w:val="0"/>
      <w:marTop w:val="0"/>
      <w:marBottom w:val="0"/>
      <w:divBdr>
        <w:top w:val="none" w:sz="0" w:space="0" w:color="auto"/>
        <w:left w:val="none" w:sz="0" w:space="0" w:color="auto"/>
        <w:bottom w:val="none" w:sz="0" w:space="0" w:color="auto"/>
        <w:right w:val="none" w:sz="0" w:space="0" w:color="auto"/>
      </w:divBdr>
    </w:div>
    <w:div w:id="127624054">
      <w:bodyDiv w:val="1"/>
      <w:marLeft w:val="0"/>
      <w:marRight w:val="0"/>
      <w:marTop w:val="0"/>
      <w:marBottom w:val="0"/>
      <w:divBdr>
        <w:top w:val="none" w:sz="0" w:space="0" w:color="auto"/>
        <w:left w:val="none" w:sz="0" w:space="0" w:color="auto"/>
        <w:bottom w:val="none" w:sz="0" w:space="0" w:color="auto"/>
        <w:right w:val="none" w:sz="0" w:space="0" w:color="auto"/>
      </w:divBdr>
    </w:div>
    <w:div w:id="160660074">
      <w:bodyDiv w:val="1"/>
      <w:marLeft w:val="0"/>
      <w:marRight w:val="0"/>
      <w:marTop w:val="0"/>
      <w:marBottom w:val="0"/>
      <w:divBdr>
        <w:top w:val="none" w:sz="0" w:space="0" w:color="auto"/>
        <w:left w:val="none" w:sz="0" w:space="0" w:color="auto"/>
        <w:bottom w:val="none" w:sz="0" w:space="0" w:color="auto"/>
        <w:right w:val="none" w:sz="0" w:space="0" w:color="auto"/>
      </w:divBdr>
    </w:div>
    <w:div w:id="168760449">
      <w:bodyDiv w:val="1"/>
      <w:marLeft w:val="0"/>
      <w:marRight w:val="0"/>
      <w:marTop w:val="0"/>
      <w:marBottom w:val="0"/>
      <w:divBdr>
        <w:top w:val="none" w:sz="0" w:space="0" w:color="auto"/>
        <w:left w:val="none" w:sz="0" w:space="0" w:color="auto"/>
        <w:bottom w:val="none" w:sz="0" w:space="0" w:color="auto"/>
        <w:right w:val="none" w:sz="0" w:space="0" w:color="auto"/>
      </w:divBdr>
    </w:div>
    <w:div w:id="177501598">
      <w:bodyDiv w:val="1"/>
      <w:marLeft w:val="0"/>
      <w:marRight w:val="0"/>
      <w:marTop w:val="0"/>
      <w:marBottom w:val="0"/>
      <w:divBdr>
        <w:top w:val="none" w:sz="0" w:space="0" w:color="auto"/>
        <w:left w:val="none" w:sz="0" w:space="0" w:color="auto"/>
        <w:bottom w:val="none" w:sz="0" w:space="0" w:color="auto"/>
        <w:right w:val="none" w:sz="0" w:space="0" w:color="auto"/>
      </w:divBdr>
    </w:div>
    <w:div w:id="194734595">
      <w:bodyDiv w:val="1"/>
      <w:marLeft w:val="0"/>
      <w:marRight w:val="0"/>
      <w:marTop w:val="0"/>
      <w:marBottom w:val="0"/>
      <w:divBdr>
        <w:top w:val="none" w:sz="0" w:space="0" w:color="auto"/>
        <w:left w:val="none" w:sz="0" w:space="0" w:color="auto"/>
        <w:bottom w:val="none" w:sz="0" w:space="0" w:color="auto"/>
        <w:right w:val="none" w:sz="0" w:space="0" w:color="auto"/>
      </w:divBdr>
    </w:div>
    <w:div w:id="220799485">
      <w:bodyDiv w:val="1"/>
      <w:marLeft w:val="0"/>
      <w:marRight w:val="0"/>
      <w:marTop w:val="0"/>
      <w:marBottom w:val="0"/>
      <w:divBdr>
        <w:top w:val="none" w:sz="0" w:space="0" w:color="auto"/>
        <w:left w:val="none" w:sz="0" w:space="0" w:color="auto"/>
        <w:bottom w:val="none" w:sz="0" w:space="0" w:color="auto"/>
        <w:right w:val="none" w:sz="0" w:space="0" w:color="auto"/>
      </w:divBdr>
    </w:div>
    <w:div w:id="301547121">
      <w:bodyDiv w:val="1"/>
      <w:marLeft w:val="0"/>
      <w:marRight w:val="0"/>
      <w:marTop w:val="0"/>
      <w:marBottom w:val="0"/>
      <w:divBdr>
        <w:top w:val="none" w:sz="0" w:space="0" w:color="auto"/>
        <w:left w:val="none" w:sz="0" w:space="0" w:color="auto"/>
        <w:bottom w:val="none" w:sz="0" w:space="0" w:color="auto"/>
        <w:right w:val="none" w:sz="0" w:space="0" w:color="auto"/>
      </w:divBdr>
      <w:divsChild>
        <w:div w:id="703402665">
          <w:marLeft w:val="0"/>
          <w:marRight w:val="0"/>
          <w:marTop w:val="0"/>
          <w:marBottom w:val="0"/>
          <w:divBdr>
            <w:top w:val="none" w:sz="0" w:space="0" w:color="auto"/>
            <w:left w:val="none" w:sz="0" w:space="0" w:color="auto"/>
            <w:bottom w:val="none" w:sz="0" w:space="0" w:color="auto"/>
            <w:right w:val="none" w:sz="0" w:space="0" w:color="auto"/>
          </w:divBdr>
        </w:div>
        <w:div w:id="2024700964">
          <w:marLeft w:val="0"/>
          <w:marRight w:val="0"/>
          <w:marTop w:val="0"/>
          <w:marBottom w:val="0"/>
          <w:divBdr>
            <w:top w:val="none" w:sz="0" w:space="0" w:color="auto"/>
            <w:left w:val="none" w:sz="0" w:space="0" w:color="auto"/>
            <w:bottom w:val="none" w:sz="0" w:space="0" w:color="auto"/>
            <w:right w:val="none" w:sz="0" w:space="0" w:color="auto"/>
          </w:divBdr>
        </w:div>
        <w:div w:id="608314928">
          <w:marLeft w:val="0"/>
          <w:marRight w:val="0"/>
          <w:marTop w:val="0"/>
          <w:marBottom w:val="0"/>
          <w:divBdr>
            <w:top w:val="none" w:sz="0" w:space="0" w:color="auto"/>
            <w:left w:val="none" w:sz="0" w:space="0" w:color="auto"/>
            <w:bottom w:val="none" w:sz="0" w:space="0" w:color="auto"/>
            <w:right w:val="none" w:sz="0" w:space="0" w:color="auto"/>
          </w:divBdr>
        </w:div>
      </w:divsChild>
    </w:div>
    <w:div w:id="314188704">
      <w:bodyDiv w:val="1"/>
      <w:marLeft w:val="0"/>
      <w:marRight w:val="0"/>
      <w:marTop w:val="0"/>
      <w:marBottom w:val="0"/>
      <w:divBdr>
        <w:top w:val="none" w:sz="0" w:space="0" w:color="auto"/>
        <w:left w:val="none" w:sz="0" w:space="0" w:color="auto"/>
        <w:bottom w:val="none" w:sz="0" w:space="0" w:color="auto"/>
        <w:right w:val="none" w:sz="0" w:space="0" w:color="auto"/>
      </w:divBdr>
    </w:div>
    <w:div w:id="343435802">
      <w:bodyDiv w:val="1"/>
      <w:marLeft w:val="0"/>
      <w:marRight w:val="0"/>
      <w:marTop w:val="0"/>
      <w:marBottom w:val="0"/>
      <w:divBdr>
        <w:top w:val="none" w:sz="0" w:space="0" w:color="auto"/>
        <w:left w:val="none" w:sz="0" w:space="0" w:color="auto"/>
        <w:bottom w:val="none" w:sz="0" w:space="0" w:color="auto"/>
        <w:right w:val="none" w:sz="0" w:space="0" w:color="auto"/>
      </w:divBdr>
    </w:div>
    <w:div w:id="348996064">
      <w:bodyDiv w:val="1"/>
      <w:marLeft w:val="0"/>
      <w:marRight w:val="0"/>
      <w:marTop w:val="0"/>
      <w:marBottom w:val="0"/>
      <w:divBdr>
        <w:top w:val="none" w:sz="0" w:space="0" w:color="auto"/>
        <w:left w:val="none" w:sz="0" w:space="0" w:color="auto"/>
        <w:bottom w:val="none" w:sz="0" w:space="0" w:color="auto"/>
        <w:right w:val="none" w:sz="0" w:space="0" w:color="auto"/>
      </w:divBdr>
    </w:div>
    <w:div w:id="354885578">
      <w:bodyDiv w:val="1"/>
      <w:marLeft w:val="0"/>
      <w:marRight w:val="0"/>
      <w:marTop w:val="0"/>
      <w:marBottom w:val="0"/>
      <w:divBdr>
        <w:top w:val="none" w:sz="0" w:space="0" w:color="auto"/>
        <w:left w:val="none" w:sz="0" w:space="0" w:color="auto"/>
        <w:bottom w:val="none" w:sz="0" w:space="0" w:color="auto"/>
        <w:right w:val="none" w:sz="0" w:space="0" w:color="auto"/>
      </w:divBdr>
    </w:div>
    <w:div w:id="362634641">
      <w:bodyDiv w:val="1"/>
      <w:marLeft w:val="0"/>
      <w:marRight w:val="0"/>
      <w:marTop w:val="0"/>
      <w:marBottom w:val="0"/>
      <w:divBdr>
        <w:top w:val="none" w:sz="0" w:space="0" w:color="auto"/>
        <w:left w:val="none" w:sz="0" w:space="0" w:color="auto"/>
        <w:bottom w:val="none" w:sz="0" w:space="0" w:color="auto"/>
        <w:right w:val="none" w:sz="0" w:space="0" w:color="auto"/>
      </w:divBdr>
    </w:div>
    <w:div w:id="399640757">
      <w:bodyDiv w:val="1"/>
      <w:marLeft w:val="0"/>
      <w:marRight w:val="0"/>
      <w:marTop w:val="0"/>
      <w:marBottom w:val="0"/>
      <w:divBdr>
        <w:top w:val="none" w:sz="0" w:space="0" w:color="auto"/>
        <w:left w:val="none" w:sz="0" w:space="0" w:color="auto"/>
        <w:bottom w:val="none" w:sz="0" w:space="0" w:color="auto"/>
        <w:right w:val="none" w:sz="0" w:space="0" w:color="auto"/>
      </w:divBdr>
    </w:div>
    <w:div w:id="399670421">
      <w:bodyDiv w:val="1"/>
      <w:marLeft w:val="0"/>
      <w:marRight w:val="0"/>
      <w:marTop w:val="0"/>
      <w:marBottom w:val="0"/>
      <w:divBdr>
        <w:top w:val="none" w:sz="0" w:space="0" w:color="auto"/>
        <w:left w:val="none" w:sz="0" w:space="0" w:color="auto"/>
        <w:bottom w:val="none" w:sz="0" w:space="0" w:color="auto"/>
        <w:right w:val="none" w:sz="0" w:space="0" w:color="auto"/>
      </w:divBdr>
    </w:div>
    <w:div w:id="413429789">
      <w:bodyDiv w:val="1"/>
      <w:marLeft w:val="0"/>
      <w:marRight w:val="0"/>
      <w:marTop w:val="0"/>
      <w:marBottom w:val="0"/>
      <w:divBdr>
        <w:top w:val="none" w:sz="0" w:space="0" w:color="auto"/>
        <w:left w:val="none" w:sz="0" w:space="0" w:color="auto"/>
        <w:bottom w:val="none" w:sz="0" w:space="0" w:color="auto"/>
        <w:right w:val="none" w:sz="0" w:space="0" w:color="auto"/>
      </w:divBdr>
    </w:div>
    <w:div w:id="423040695">
      <w:bodyDiv w:val="1"/>
      <w:marLeft w:val="0"/>
      <w:marRight w:val="0"/>
      <w:marTop w:val="0"/>
      <w:marBottom w:val="0"/>
      <w:divBdr>
        <w:top w:val="none" w:sz="0" w:space="0" w:color="auto"/>
        <w:left w:val="none" w:sz="0" w:space="0" w:color="auto"/>
        <w:bottom w:val="none" w:sz="0" w:space="0" w:color="auto"/>
        <w:right w:val="none" w:sz="0" w:space="0" w:color="auto"/>
      </w:divBdr>
    </w:div>
    <w:div w:id="426577586">
      <w:bodyDiv w:val="1"/>
      <w:marLeft w:val="0"/>
      <w:marRight w:val="0"/>
      <w:marTop w:val="0"/>
      <w:marBottom w:val="0"/>
      <w:divBdr>
        <w:top w:val="none" w:sz="0" w:space="0" w:color="auto"/>
        <w:left w:val="none" w:sz="0" w:space="0" w:color="auto"/>
        <w:bottom w:val="none" w:sz="0" w:space="0" w:color="auto"/>
        <w:right w:val="none" w:sz="0" w:space="0" w:color="auto"/>
      </w:divBdr>
    </w:div>
    <w:div w:id="430321336">
      <w:bodyDiv w:val="1"/>
      <w:marLeft w:val="0"/>
      <w:marRight w:val="0"/>
      <w:marTop w:val="0"/>
      <w:marBottom w:val="0"/>
      <w:divBdr>
        <w:top w:val="none" w:sz="0" w:space="0" w:color="auto"/>
        <w:left w:val="none" w:sz="0" w:space="0" w:color="auto"/>
        <w:bottom w:val="none" w:sz="0" w:space="0" w:color="auto"/>
        <w:right w:val="none" w:sz="0" w:space="0" w:color="auto"/>
      </w:divBdr>
    </w:div>
    <w:div w:id="434903012">
      <w:bodyDiv w:val="1"/>
      <w:marLeft w:val="0"/>
      <w:marRight w:val="0"/>
      <w:marTop w:val="0"/>
      <w:marBottom w:val="0"/>
      <w:divBdr>
        <w:top w:val="none" w:sz="0" w:space="0" w:color="auto"/>
        <w:left w:val="none" w:sz="0" w:space="0" w:color="auto"/>
        <w:bottom w:val="none" w:sz="0" w:space="0" w:color="auto"/>
        <w:right w:val="none" w:sz="0" w:space="0" w:color="auto"/>
      </w:divBdr>
    </w:div>
    <w:div w:id="445007972">
      <w:bodyDiv w:val="1"/>
      <w:marLeft w:val="0"/>
      <w:marRight w:val="0"/>
      <w:marTop w:val="0"/>
      <w:marBottom w:val="0"/>
      <w:divBdr>
        <w:top w:val="none" w:sz="0" w:space="0" w:color="auto"/>
        <w:left w:val="none" w:sz="0" w:space="0" w:color="auto"/>
        <w:bottom w:val="none" w:sz="0" w:space="0" w:color="auto"/>
        <w:right w:val="none" w:sz="0" w:space="0" w:color="auto"/>
      </w:divBdr>
    </w:div>
    <w:div w:id="467477110">
      <w:bodyDiv w:val="1"/>
      <w:marLeft w:val="0"/>
      <w:marRight w:val="0"/>
      <w:marTop w:val="0"/>
      <w:marBottom w:val="0"/>
      <w:divBdr>
        <w:top w:val="none" w:sz="0" w:space="0" w:color="auto"/>
        <w:left w:val="none" w:sz="0" w:space="0" w:color="auto"/>
        <w:bottom w:val="none" w:sz="0" w:space="0" w:color="auto"/>
        <w:right w:val="none" w:sz="0" w:space="0" w:color="auto"/>
      </w:divBdr>
    </w:div>
    <w:div w:id="479199257">
      <w:bodyDiv w:val="1"/>
      <w:marLeft w:val="0"/>
      <w:marRight w:val="0"/>
      <w:marTop w:val="0"/>
      <w:marBottom w:val="0"/>
      <w:divBdr>
        <w:top w:val="none" w:sz="0" w:space="0" w:color="auto"/>
        <w:left w:val="none" w:sz="0" w:space="0" w:color="auto"/>
        <w:bottom w:val="none" w:sz="0" w:space="0" w:color="auto"/>
        <w:right w:val="none" w:sz="0" w:space="0" w:color="auto"/>
      </w:divBdr>
    </w:div>
    <w:div w:id="482046145">
      <w:bodyDiv w:val="1"/>
      <w:marLeft w:val="0"/>
      <w:marRight w:val="0"/>
      <w:marTop w:val="0"/>
      <w:marBottom w:val="0"/>
      <w:divBdr>
        <w:top w:val="none" w:sz="0" w:space="0" w:color="auto"/>
        <w:left w:val="none" w:sz="0" w:space="0" w:color="auto"/>
        <w:bottom w:val="none" w:sz="0" w:space="0" w:color="auto"/>
        <w:right w:val="none" w:sz="0" w:space="0" w:color="auto"/>
      </w:divBdr>
    </w:div>
    <w:div w:id="491607829">
      <w:bodyDiv w:val="1"/>
      <w:marLeft w:val="0"/>
      <w:marRight w:val="0"/>
      <w:marTop w:val="0"/>
      <w:marBottom w:val="0"/>
      <w:divBdr>
        <w:top w:val="none" w:sz="0" w:space="0" w:color="auto"/>
        <w:left w:val="none" w:sz="0" w:space="0" w:color="auto"/>
        <w:bottom w:val="none" w:sz="0" w:space="0" w:color="auto"/>
        <w:right w:val="none" w:sz="0" w:space="0" w:color="auto"/>
      </w:divBdr>
      <w:divsChild>
        <w:div w:id="489056134">
          <w:marLeft w:val="0"/>
          <w:marRight w:val="0"/>
          <w:marTop w:val="0"/>
          <w:marBottom w:val="0"/>
          <w:divBdr>
            <w:top w:val="none" w:sz="0" w:space="0" w:color="auto"/>
            <w:left w:val="none" w:sz="0" w:space="0" w:color="auto"/>
            <w:bottom w:val="none" w:sz="0" w:space="0" w:color="auto"/>
            <w:right w:val="none" w:sz="0" w:space="0" w:color="auto"/>
          </w:divBdr>
        </w:div>
      </w:divsChild>
    </w:div>
    <w:div w:id="513809934">
      <w:bodyDiv w:val="1"/>
      <w:marLeft w:val="0"/>
      <w:marRight w:val="0"/>
      <w:marTop w:val="0"/>
      <w:marBottom w:val="0"/>
      <w:divBdr>
        <w:top w:val="none" w:sz="0" w:space="0" w:color="auto"/>
        <w:left w:val="none" w:sz="0" w:space="0" w:color="auto"/>
        <w:bottom w:val="none" w:sz="0" w:space="0" w:color="auto"/>
        <w:right w:val="none" w:sz="0" w:space="0" w:color="auto"/>
      </w:divBdr>
    </w:div>
    <w:div w:id="525796872">
      <w:bodyDiv w:val="1"/>
      <w:marLeft w:val="0"/>
      <w:marRight w:val="0"/>
      <w:marTop w:val="0"/>
      <w:marBottom w:val="0"/>
      <w:divBdr>
        <w:top w:val="none" w:sz="0" w:space="0" w:color="auto"/>
        <w:left w:val="none" w:sz="0" w:space="0" w:color="auto"/>
        <w:bottom w:val="none" w:sz="0" w:space="0" w:color="auto"/>
        <w:right w:val="none" w:sz="0" w:space="0" w:color="auto"/>
      </w:divBdr>
      <w:divsChild>
        <w:div w:id="868492127">
          <w:marLeft w:val="0"/>
          <w:marRight w:val="0"/>
          <w:marTop w:val="0"/>
          <w:marBottom w:val="0"/>
          <w:divBdr>
            <w:top w:val="none" w:sz="0" w:space="0" w:color="auto"/>
            <w:left w:val="none" w:sz="0" w:space="0" w:color="auto"/>
            <w:bottom w:val="none" w:sz="0" w:space="0" w:color="auto"/>
            <w:right w:val="none" w:sz="0" w:space="0" w:color="auto"/>
          </w:divBdr>
        </w:div>
        <w:div w:id="334958694">
          <w:marLeft w:val="0"/>
          <w:marRight w:val="0"/>
          <w:marTop w:val="0"/>
          <w:marBottom w:val="0"/>
          <w:divBdr>
            <w:top w:val="none" w:sz="0" w:space="0" w:color="auto"/>
            <w:left w:val="none" w:sz="0" w:space="0" w:color="auto"/>
            <w:bottom w:val="none" w:sz="0" w:space="0" w:color="auto"/>
            <w:right w:val="none" w:sz="0" w:space="0" w:color="auto"/>
          </w:divBdr>
        </w:div>
      </w:divsChild>
    </w:div>
    <w:div w:id="543641128">
      <w:bodyDiv w:val="1"/>
      <w:marLeft w:val="0"/>
      <w:marRight w:val="0"/>
      <w:marTop w:val="0"/>
      <w:marBottom w:val="0"/>
      <w:divBdr>
        <w:top w:val="none" w:sz="0" w:space="0" w:color="auto"/>
        <w:left w:val="none" w:sz="0" w:space="0" w:color="auto"/>
        <w:bottom w:val="none" w:sz="0" w:space="0" w:color="auto"/>
        <w:right w:val="none" w:sz="0" w:space="0" w:color="auto"/>
      </w:divBdr>
    </w:div>
    <w:div w:id="544681374">
      <w:bodyDiv w:val="1"/>
      <w:marLeft w:val="0"/>
      <w:marRight w:val="0"/>
      <w:marTop w:val="0"/>
      <w:marBottom w:val="0"/>
      <w:divBdr>
        <w:top w:val="none" w:sz="0" w:space="0" w:color="auto"/>
        <w:left w:val="none" w:sz="0" w:space="0" w:color="auto"/>
        <w:bottom w:val="none" w:sz="0" w:space="0" w:color="auto"/>
        <w:right w:val="none" w:sz="0" w:space="0" w:color="auto"/>
      </w:divBdr>
    </w:div>
    <w:div w:id="552472926">
      <w:bodyDiv w:val="1"/>
      <w:marLeft w:val="0"/>
      <w:marRight w:val="0"/>
      <w:marTop w:val="0"/>
      <w:marBottom w:val="0"/>
      <w:divBdr>
        <w:top w:val="none" w:sz="0" w:space="0" w:color="auto"/>
        <w:left w:val="none" w:sz="0" w:space="0" w:color="auto"/>
        <w:bottom w:val="none" w:sz="0" w:space="0" w:color="auto"/>
        <w:right w:val="none" w:sz="0" w:space="0" w:color="auto"/>
      </w:divBdr>
    </w:div>
    <w:div w:id="566453275">
      <w:bodyDiv w:val="1"/>
      <w:marLeft w:val="0"/>
      <w:marRight w:val="0"/>
      <w:marTop w:val="0"/>
      <w:marBottom w:val="0"/>
      <w:divBdr>
        <w:top w:val="none" w:sz="0" w:space="0" w:color="auto"/>
        <w:left w:val="none" w:sz="0" w:space="0" w:color="auto"/>
        <w:bottom w:val="none" w:sz="0" w:space="0" w:color="auto"/>
        <w:right w:val="none" w:sz="0" w:space="0" w:color="auto"/>
      </w:divBdr>
    </w:div>
    <w:div w:id="568812521">
      <w:bodyDiv w:val="1"/>
      <w:marLeft w:val="0"/>
      <w:marRight w:val="0"/>
      <w:marTop w:val="0"/>
      <w:marBottom w:val="0"/>
      <w:divBdr>
        <w:top w:val="none" w:sz="0" w:space="0" w:color="auto"/>
        <w:left w:val="none" w:sz="0" w:space="0" w:color="auto"/>
        <w:bottom w:val="none" w:sz="0" w:space="0" w:color="auto"/>
        <w:right w:val="none" w:sz="0" w:space="0" w:color="auto"/>
      </w:divBdr>
    </w:div>
    <w:div w:id="586303918">
      <w:bodyDiv w:val="1"/>
      <w:marLeft w:val="0"/>
      <w:marRight w:val="0"/>
      <w:marTop w:val="0"/>
      <w:marBottom w:val="0"/>
      <w:divBdr>
        <w:top w:val="none" w:sz="0" w:space="0" w:color="auto"/>
        <w:left w:val="none" w:sz="0" w:space="0" w:color="auto"/>
        <w:bottom w:val="none" w:sz="0" w:space="0" w:color="auto"/>
        <w:right w:val="none" w:sz="0" w:space="0" w:color="auto"/>
      </w:divBdr>
    </w:div>
    <w:div w:id="596980647">
      <w:bodyDiv w:val="1"/>
      <w:marLeft w:val="0"/>
      <w:marRight w:val="0"/>
      <w:marTop w:val="0"/>
      <w:marBottom w:val="0"/>
      <w:divBdr>
        <w:top w:val="none" w:sz="0" w:space="0" w:color="auto"/>
        <w:left w:val="none" w:sz="0" w:space="0" w:color="auto"/>
        <w:bottom w:val="none" w:sz="0" w:space="0" w:color="auto"/>
        <w:right w:val="none" w:sz="0" w:space="0" w:color="auto"/>
      </w:divBdr>
    </w:div>
    <w:div w:id="626545663">
      <w:bodyDiv w:val="1"/>
      <w:marLeft w:val="0"/>
      <w:marRight w:val="0"/>
      <w:marTop w:val="0"/>
      <w:marBottom w:val="0"/>
      <w:divBdr>
        <w:top w:val="none" w:sz="0" w:space="0" w:color="auto"/>
        <w:left w:val="none" w:sz="0" w:space="0" w:color="auto"/>
        <w:bottom w:val="none" w:sz="0" w:space="0" w:color="auto"/>
        <w:right w:val="none" w:sz="0" w:space="0" w:color="auto"/>
      </w:divBdr>
    </w:div>
    <w:div w:id="626934599">
      <w:bodyDiv w:val="1"/>
      <w:marLeft w:val="0"/>
      <w:marRight w:val="0"/>
      <w:marTop w:val="0"/>
      <w:marBottom w:val="0"/>
      <w:divBdr>
        <w:top w:val="none" w:sz="0" w:space="0" w:color="auto"/>
        <w:left w:val="none" w:sz="0" w:space="0" w:color="auto"/>
        <w:bottom w:val="none" w:sz="0" w:space="0" w:color="auto"/>
        <w:right w:val="none" w:sz="0" w:space="0" w:color="auto"/>
      </w:divBdr>
    </w:div>
    <w:div w:id="639503949">
      <w:bodyDiv w:val="1"/>
      <w:marLeft w:val="0"/>
      <w:marRight w:val="0"/>
      <w:marTop w:val="0"/>
      <w:marBottom w:val="0"/>
      <w:divBdr>
        <w:top w:val="none" w:sz="0" w:space="0" w:color="auto"/>
        <w:left w:val="none" w:sz="0" w:space="0" w:color="auto"/>
        <w:bottom w:val="none" w:sz="0" w:space="0" w:color="auto"/>
        <w:right w:val="none" w:sz="0" w:space="0" w:color="auto"/>
      </w:divBdr>
    </w:div>
    <w:div w:id="659188323">
      <w:bodyDiv w:val="1"/>
      <w:marLeft w:val="0"/>
      <w:marRight w:val="0"/>
      <w:marTop w:val="0"/>
      <w:marBottom w:val="0"/>
      <w:divBdr>
        <w:top w:val="none" w:sz="0" w:space="0" w:color="auto"/>
        <w:left w:val="none" w:sz="0" w:space="0" w:color="auto"/>
        <w:bottom w:val="none" w:sz="0" w:space="0" w:color="auto"/>
        <w:right w:val="none" w:sz="0" w:space="0" w:color="auto"/>
      </w:divBdr>
    </w:div>
    <w:div w:id="666440793">
      <w:bodyDiv w:val="1"/>
      <w:marLeft w:val="0"/>
      <w:marRight w:val="0"/>
      <w:marTop w:val="0"/>
      <w:marBottom w:val="0"/>
      <w:divBdr>
        <w:top w:val="none" w:sz="0" w:space="0" w:color="auto"/>
        <w:left w:val="none" w:sz="0" w:space="0" w:color="auto"/>
        <w:bottom w:val="none" w:sz="0" w:space="0" w:color="auto"/>
        <w:right w:val="none" w:sz="0" w:space="0" w:color="auto"/>
      </w:divBdr>
    </w:div>
    <w:div w:id="684865668">
      <w:bodyDiv w:val="1"/>
      <w:marLeft w:val="0"/>
      <w:marRight w:val="0"/>
      <w:marTop w:val="0"/>
      <w:marBottom w:val="0"/>
      <w:divBdr>
        <w:top w:val="none" w:sz="0" w:space="0" w:color="auto"/>
        <w:left w:val="none" w:sz="0" w:space="0" w:color="auto"/>
        <w:bottom w:val="none" w:sz="0" w:space="0" w:color="auto"/>
        <w:right w:val="none" w:sz="0" w:space="0" w:color="auto"/>
      </w:divBdr>
    </w:div>
    <w:div w:id="693463415">
      <w:bodyDiv w:val="1"/>
      <w:marLeft w:val="0"/>
      <w:marRight w:val="0"/>
      <w:marTop w:val="0"/>
      <w:marBottom w:val="0"/>
      <w:divBdr>
        <w:top w:val="none" w:sz="0" w:space="0" w:color="auto"/>
        <w:left w:val="none" w:sz="0" w:space="0" w:color="auto"/>
        <w:bottom w:val="none" w:sz="0" w:space="0" w:color="auto"/>
        <w:right w:val="none" w:sz="0" w:space="0" w:color="auto"/>
      </w:divBdr>
    </w:div>
    <w:div w:id="716514315">
      <w:bodyDiv w:val="1"/>
      <w:marLeft w:val="0"/>
      <w:marRight w:val="0"/>
      <w:marTop w:val="0"/>
      <w:marBottom w:val="0"/>
      <w:divBdr>
        <w:top w:val="none" w:sz="0" w:space="0" w:color="auto"/>
        <w:left w:val="none" w:sz="0" w:space="0" w:color="auto"/>
        <w:bottom w:val="none" w:sz="0" w:space="0" w:color="auto"/>
        <w:right w:val="none" w:sz="0" w:space="0" w:color="auto"/>
      </w:divBdr>
    </w:div>
    <w:div w:id="734737644">
      <w:bodyDiv w:val="1"/>
      <w:marLeft w:val="0"/>
      <w:marRight w:val="0"/>
      <w:marTop w:val="0"/>
      <w:marBottom w:val="0"/>
      <w:divBdr>
        <w:top w:val="none" w:sz="0" w:space="0" w:color="auto"/>
        <w:left w:val="none" w:sz="0" w:space="0" w:color="auto"/>
        <w:bottom w:val="none" w:sz="0" w:space="0" w:color="auto"/>
        <w:right w:val="none" w:sz="0" w:space="0" w:color="auto"/>
      </w:divBdr>
    </w:div>
    <w:div w:id="750271888">
      <w:bodyDiv w:val="1"/>
      <w:marLeft w:val="0"/>
      <w:marRight w:val="0"/>
      <w:marTop w:val="0"/>
      <w:marBottom w:val="0"/>
      <w:divBdr>
        <w:top w:val="none" w:sz="0" w:space="0" w:color="auto"/>
        <w:left w:val="none" w:sz="0" w:space="0" w:color="auto"/>
        <w:bottom w:val="none" w:sz="0" w:space="0" w:color="auto"/>
        <w:right w:val="none" w:sz="0" w:space="0" w:color="auto"/>
      </w:divBdr>
      <w:divsChild>
        <w:div w:id="481821559">
          <w:marLeft w:val="0"/>
          <w:marRight w:val="0"/>
          <w:marTop w:val="0"/>
          <w:marBottom w:val="0"/>
          <w:divBdr>
            <w:top w:val="none" w:sz="0" w:space="0" w:color="auto"/>
            <w:left w:val="none" w:sz="0" w:space="0" w:color="auto"/>
            <w:bottom w:val="none" w:sz="0" w:space="0" w:color="auto"/>
            <w:right w:val="none" w:sz="0" w:space="0" w:color="auto"/>
          </w:divBdr>
        </w:div>
        <w:div w:id="2144615883">
          <w:marLeft w:val="0"/>
          <w:marRight w:val="0"/>
          <w:marTop w:val="0"/>
          <w:marBottom w:val="0"/>
          <w:divBdr>
            <w:top w:val="none" w:sz="0" w:space="0" w:color="auto"/>
            <w:left w:val="none" w:sz="0" w:space="0" w:color="auto"/>
            <w:bottom w:val="none" w:sz="0" w:space="0" w:color="auto"/>
            <w:right w:val="none" w:sz="0" w:space="0" w:color="auto"/>
          </w:divBdr>
        </w:div>
      </w:divsChild>
    </w:div>
    <w:div w:id="779571712">
      <w:bodyDiv w:val="1"/>
      <w:marLeft w:val="0"/>
      <w:marRight w:val="0"/>
      <w:marTop w:val="0"/>
      <w:marBottom w:val="0"/>
      <w:divBdr>
        <w:top w:val="none" w:sz="0" w:space="0" w:color="auto"/>
        <w:left w:val="none" w:sz="0" w:space="0" w:color="auto"/>
        <w:bottom w:val="none" w:sz="0" w:space="0" w:color="auto"/>
        <w:right w:val="none" w:sz="0" w:space="0" w:color="auto"/>
      </w:divBdr>
    </w:div>
    <w:div w:id="782071989">
      <w:bodyDiv w:val="1"/>
      <w:marLeft w:val="0"/>
      <w:marRight w:val="0"/>
      <w:marTop w:val="0"/>
      <w:marBottom w:val="0"/>
      <w:divBdr>
        <w:top w:val="none" w:sz="0" w:space="0" w:color="auto"/>
        <w:left w:val="none" w:sz="0" w:space="0" w:color="auto"/>
        <w:bottom w:val="none" w:sz="0" w:space="0" w:color="auto"/>
        <w:right w:val="none" w:sz="0" w:space="0" w:color="auto"/>
      </w:divBdr>
    </w:div>
    <w:div w:id="816579327">
      <w:bodyDiv w:val="1"/>
      <w:marLeft w:val="0"/>
      <w:marRight w:val="0"/>
      <w:marTop w:val="0"/>
      <w:marBottom w:val="0"/>
      <w:divBdr>
        <w:top w:val="none" w:sz="0" w:space="0" w:color="auto"/>
        <w:left w:val="none" w:sz="0" w:space="0" w:color="auto"/>
        <w:bottom w:val="none" w:sz="0" w:space="0" w:color="auto"/>
        <w:right w:val="none" w:sz="0" w:space="0" w:color="auto"/>
      </w:divBdr>
    </w:div>
    <w:div w:id="817503251">
      <w:bodyDiv w:val="1"/>
      <w:marLeft w:val="0"/>
      <w:marRight w:val="0"/>
      <w:marTop w:val="0"/>
      <w:marBottom w:val="0"/>
      <w:divBdr>
        <w:top w:val="none" w:sz="0" w:space="0" w:color="auto"/>
        <w:left w:val="none" w:sz="0" w:space="0" w:color="auto"/>
        <w:bottom w:val="none" w:sz="0" w:space="0" w:color="auto"/>
        <w:right w:val="none" w:sz="0" w:space="0" w:color="auto"/>
      </w:divBdr>
    </w:div>
    <w:div w:id="819611942">
      <w:bodyDiv w:val="1"/>
      <w:marLeft w:val="0"/>
      <w:marRight w:val="0"/>
      <w:marTop w:val="0"/>
      <w:marBottom w:val="0"/>
      <w:divBdr>
        <w:top w:val="none" w:sz="0" w:space="0" w:color="auto"/>
        <w:left w:val="none" w:sz="0" w:space="0" w:color="auto"/>
        <w:bottom w:val="none" w:sz="0" w:space="0" w:color="auto"/>
        <w:right w:val="none" w:sz="0" w:space="0" w:color="auto"/>
      </w:divBdr>
    </w:div>
    <w:div w:id="825434378">
      <w:bodyDiv w:val="1"/>
      <w:marLeft w:val="0"/>
      <w:marRight w:val="0"/>
      <w:marTop w:val="0"/>
      <w:marBottom w:val="0"/>
      <w:divBdr>
        <w:top w:val="none" w:sz="0" w:space="0" w:color="auto"/>
        <w:left w:val="none" w:sz="0" w:space="0" w:color="auto"/>
        <w:bottom w:val="none" w:sz="0" w:space="0" w:color="auto"/>
        <w:right w:val="none" w:sz="0" w:space="0" w:color="auto"/>
      </w:divBdr>
    </w:div>
    <w:div w:id="899483306">
      <w:bodyDiv w:val="1"/>
      <w:marLeft w:val="0"/>
      <w:marRight w:val="0"/>
      <w:marTop w:val="0"/>
      <w:marBottom w:val="0"/>
      <w:divBdr>
        <w:top w:val="none" w:sz="0" w:space="0" w:color="auto"/>
        <w:left w:val="none" w:sz="0" w:space="0" w:color="auto"/>
        <w:bottom w:val="none" w:sz="0" w:space="0" w:color="auto"/>
        <w:right w:val="none" w:sz="0" w:space="0" w:color="auto"/>
      </w:divBdr>
    </w:div>
    <w:div w:id="909195245">
      <w:bodyDiv w:val="1"/>
      <w:marLeft w:val="0"/>
      <w:marRight w:val="0"/>
      <w:marTop w:val="0"/>
      <w:marBottom w:val="0"/>
      <w:divBdr>
        <w:top w:val="none" w:sz="0" w:space="0" w:color="auto"/>
        <w:left w:val="none" w:sz="0" w:space="0" w:color="auto"/>
        <w:bottom w:val="none" w:sz="0" w:space="0" w:color="auto"/>
        <w:right w:val="none" w:sz="0" w:space="0" w:color="auto"/>
      </w:divBdr>
    </w:div>
    <w:div w:id="910193295">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34099365">
      <w:bodyDiv w:val="1"/>
      <w:marLeft w:val="0"/>
      <w:marRight w:val="0"/>
      <w:marTop w:val="0"/>
      <w:marBottom w:val="0"/>
      <w:divBdr>
        <w:top w:val="none" w:sz="0" w:space="0" w:color="auto"/>
        <w:left w:val="none" w:sz="0" w:space="0" w:color="auto"/>
        <w:bottom w:val="none" w:sz="0" w:space="0" w:color="auto"/>
        <w:right w:val="none" w:sz="0" w:space="0" w:color="auto"/>
      </w:divBdr>
    </w:div>
    <w:div w:id="958729294">
      <w:bodyDiv w:val="1"/>
      <w:marLeft w:val="0"/>
      <w:marRight w:val="0"/>
      <w:marTop w:val="0"/>
      <w:marBottom w:val="0"/>
      <w:divBdr>
        <w:top w:val="none" w:sz="0" w:space="0" w:color="auto"/>
        <w:left w:val="none" w:sz="0" w:space="0" w:color="auto"/>
        <w:bottom w:val="none" w:sz="0" w:space="0" w:color="auto"/>
        <w:right w:val="none" w:sz="0" w:space="0" w:color="auto"/>
      </w:divBdr>
    </w:div>
    <w:div w:id="959411047">
      <w:bodyDiv w:val="1"/>
      <w:marLeft w:val="0"/>
      <w:marRight w:val="0"/>
      <w:marTop w:val="0"/>
      <w:marBottom w:val="0"/>
      <w:divBdr>
        <w:top w:val="none" w:sz="0" w:space="0" w:color="auto"/>
        <w:left w:val="none" w:sz="0" w:space="0" w:color="auto"/>
        <w:bottom w:val="none" w:sz="0" w:space="0" w:color="auto"/>
        <w:right w:val="none" w:sz="0" w:space="0" w:color="auto"/>
      </w:divBdr>
      <w:divsChild>
        <w:div w:id="193733878">
          <w:marLeft w:val="0"/>
          <w:marRight w:val="0"/>
          <w:marTop w:val="0"/>
          <w:marBottom w:val="0"/>
          <w:divBdr>
            <w:top w:val="none" w:sz="0" w:space="0" w:color="auto"/>
            <w:left w:val="none" w:sz="0" w:space="0" w:color="auto"/>
            <w:bottom w:val="none" w:sz="0" w:space="0" w:color="auto"/>
            <w:right w:val="none" w:sz="0" w:space="0" w:color="auto"/>
          </w:divBdr>
        </w:div>
        <w:div w:id="370495358">
          <w:marLeft w:val="0"/>
          <w:marRight w:val="0"/>
          <w:marTop w:val="0"/>
          <w:marBottom w:val="0"/>
          <w:divBdr>
            <w:top w:val="none" w:sz="0" w:space="0" w:color="auto"/>
            <w:left w:val="none" w:sz="0" w:space="0" w:color="auto"/>
            <w:bottom w:val="none" w:sz="0" w:space="0" w:color="auto"/>
            <w:right w:val="none" w:sz="0" w:space="0" w:color="auto"/>
          </w:divBdr>
        </w:div>
      </w:divsChild>
    </w:div>
    <w:div w:id="964046202">
      <w:bodyDiv w:val="1"/>
      <w:marLeft w:val="0"/>
      <w:marRight w:val="0"/>
      <w:marTop w:val="0"/>
      <w:marBottom w:val="0"/>
      <w:divBdr>
        <w:top w:val="none" w:sz="0" w:space="0" w:color="auto"/>
        <w:left w:val="none" w:sz="0" w:space="0" w:color="auto"/>
        <w:bottom w:val="none" w:sz="0" w:space="0" w:color="auto"/>
        <w:right w:val="none" w:sz="0" w:space="0" w:color="auto"/>
      </w:divBdr>
    </w:div>
    <w:div w:id="994340663">
      <w:bodyDiv w:val="1"/>
      <w:marLeft w:val="0"/>
      <w:marRight w:val="0"/>
      <w:marTop w:val="0"/>
      <w:marBottom w:val="0"/>
      <w:divBdr>
        <w:top w:val="none" w:sz="0" w:space="0" w:color="auto"/>
        <w:left w:val="none" w:sz="0" w:space="0" w:color="auto"/>
        <w:bottom w:val="none" w:sz="0" w:space="0" w:color="auto"/>
        <w:right w:val="none" w:sz="0" w:space="0" w:color="auto"/>
      </w:divBdr>
    </w:div>
    <w:div w:id="1025983780">
      <w:bodyDiv w:val="1"/>
      <w:marLeft w:val="0"/>
      <w:marRight w:val="0"/>
      <w:marTop w:val="0"/>
      <w:marBottom w:val="0"/>
      <w:divBdr>
        <w:top w:val="none" w:sz="0" w:space="0" w:color="auto"/>
        <w:left w:val="none" w:sz="0" w:space="0" w:color="auto"/>
        <w:bottom w:val="none" w:sz="0" w:space="0" w:color="auto"/>
        <w:right w:val="none" w:sz="0" w:space="0" w:color="auto"/>
      </w:divBdr>
    </w:div>
    <w:div w:id="1050614993">
      <w:bodyDiv w:val="1"/>
      <w:marLeft w:val="0"/>
      <w:marRight w:val="0"/>
      <w:marTop w:val="0"/>
      <w:marBottom w:val="0"/>
      <w:divBdr>
        <w:top w:val="none" w:sz="0" w:space="0" w:color="auto"/>
        <w:left w:val="none" w:sz="0" w:space="0" w:color="auto"/>
        <w:bottom w:val="none" w:sz="0" w:space="0" w:color="auto"/>
        <w:right w:val="none" w:sz="0" w:space="0" w:color="auto"/>
      </w:divBdr>
    </w:div>
    <w:div w:id="1056974664">
      <w:bodyDiv w:val="1"/>
      <w:marLeft w:val="0"/>
      <w:marRight w:val="0"/>
      <w:marTop w:val="0"/>
      <w:marBottom w:val="0"/>
      <w:divBdr>
        <w:top w:val="none" w:sz="0" w:space="0" w:color="auto"/>
        <w:left w:val="none" w:sz="0" w:space="0" w:color="auto"/>
        <w:bottom w:val="none" w:sz="0" w:space="0" w:color="auto"/>
        <w:right w:val="none" w:sz="0" w:space="0" w:color="auto"/>
      </w:divBdr>
    </w:div>
    <w:div w:id="1066562583">
      <w:bodyDiv w:val="1"/>
      <w:marLeft w:val="0"/>
      <w:marRight w:val="0"/>
      <w:marTop w:val="0"/>
      <w:marBottom w:val="0"/>
      <w:divBdr>
        <w:top w:val="none" w:sz="0" w:space="0" w:color="auto"/>
        <w:left w:val="none" w:sz="0" w:space="0" w:color="auto"/>
        <w:bottom w:val="none" w:sz="0" w:space="0" w:color="auto"/>
        <w:right w:val="none" w:sz="0" w:space="0" w:color="auto"/>
      </w:divBdr>
    </w:div>
    <w:div w:id="1080832820">
      <w:bodyDiv w:val="1"/>
      <w:marLeft w:val="0"/>
      <w:marRight w:val="0"/>
      <w:marTop w:val="0"/>
      <w:marBottom w:val="0"/>
      <w:divBdr>
        <w:top w:val="none" w:sz="0" w:space="0" w:color="auto"/>
        <w:left w:val="none" w:sz="0" w:space="0" w:color="auto"/>
        <w:bottom w:val="none" w:sz="0" w:space="0" w:color="auto"/>
        <w:right w:val="none" w:sz="0" w:space="0" w:color="auto"/>
      </w:divBdr>
    </w:div>
    <w:div w:id="1087726818">
      <w:bodyDiv w:val="1"/>
      <w:marLeft w:val="0"/>
      <w:marRight w:val="0"/>
      <w:marTop w:val="0"/>
      <w:marBottom w:val="0"/>
      <w:divBdr>
        <w:top w:val="none" w:sz="0" w:space="0" w:color="auto"/>
        <w:left w:val="none" w:sz="0" w:space="0" w:color="auto"/>
        <w:bottom w:val="none" w:sz="0" w:space="0" w:color="auto"/>
        <w:right w:val="none" w:sz="0" w:space="0" w:color="auto"/>
      </w:divBdr>
    </w:div>
    <w:div w:id="1103838870">
      <w:bodyDiv w:val="1"/>
      <w:marLeft w:val="0"/>
      <w:marRight w:val="0"/>
      <w:marTop w:val="0"/>
      <w:marBottom w:val="0"/>
      <w:divBdr>
        <w:top w:val="none" w:sz="0" w:space="0" w:color="auto"/>
        <w:left w:val="none" w:sz="0" w:space="0" w:color="auto"/>
        <w:bottom w:val="none" w:sz="0" w:space="0" w:color="auto"/>
        <w:right w:val="none" w:sz="0" w:space="0" w:color="auto"/>
      </w:divBdr>
      <w:divsChild>
        <w:div w:id="50539419">
          <w:marLeft w:val="0"/>
          <w:marRight w:val="0"/>
          <w:marTop w:val="0"/>
          <w:marBottom w:val="0"/>
          <w:divBdr>
            <w:top w:val="none" w:sz="0" w:space="0" w:color="auto"/>
            <w:left w:val="none" w:sz="0" w:space="0" w:color="auto"/>
            <w:bottom w:val="none" w:sz="0" w:space="0" w:color="auto"/>
            <w:right w:val="none" w:sz="0" w:space="0" w:color="auto"/>
          </w:divBdr>
        </w:div>
        <w:div w:id="2057779469">
          <w:marLeft w:val="0"/>
          <w:marRight w:val="0"/>
          <w:marTop w:val="0"/>
          <w:marBottom w:val="0"/>
          <w:divBdr>
            <w:top w:val="none" w:sz="0" w:space="0" w:color="auto"/>
            <w:left w:val="none" w:sz="0" w:space="0" w:color="auto"/>
            <w:bottom w:val="none" w:sz="0" w:space="0" w:color="auto"/>
            <w:right w:val="none" w:sz="0" w:space="0" w:color="auto"/>
          </w:divBdr>
        </w:div>
        <w:div w:id="882135221">
          <w:marLeft w:val="0"/>
          <w:marRight w:val="0"/>
          <w:marTop w:val="0"/>
          <w:marBottom w:val="0"/>
          <w:divBdr>
            <w:top w:val="none" w:sz="0" w:space="0" w:color="auto"/>
            <w:left w:val="none" w:sz="0" w:space="0" w:color="auto"/>
            <w:bottom w:val="none" w:sz="0" w:space="0" w:color="auto"/>
            <w:right w:val="none" w:sz="0" w:space="0" w:color="auto"/>
          </w:divBdr>
        </w:div>
      </w:divsChild>
    </w:div>
    <w:div w:id="1110512280">
      <w:bodyDiv w:val="1"/>
      <w:marLeft w:val="0"/>
      <w:marRight w:val="0"/>
      <w:marTop w:val="0"/>
      <w:marBottom w:val="0"/>
      <w:divBdr>
        <w:top w:val="none" w:sz="0" w:space="0" w:color="auto"/>
        <w:left w:val="none" w:sz="0" w:space="0" w:color="auto"/>
        <w:bottom w:val="none" w:sz="0" w:space="0" w:color="auto"/>
        <w:right w:val="none" w:sz="0" w:space="0" w:color="auto"/>
      </w:divBdr>
    </w:div>
    <w:div w:id="1117025070">
      <w:bodyDiv w:val="1"/>
      <w:marLeft w:val="0"/>
      <w:marRight w:val="0"/>
      <w:marTop w:val="0"/>
      <w:marBottom w:val="0"/>
      <w:divBdr>
        <w:top w:val="none" w:sz="0" w:space="0" w:color="auto"/>
        <w:left w:val="none" w:sz="0" w:space="0" w:color="auto"/>
        <w:bottom w:val="none" w:sz="0" w:space="0" w:color="auto"/>
        <w:right w:val="none" w:sz="0" w:space="0" w:color="auto"/>
      </w:divBdr>
    </w:div>
    <w:div w:id="1121414339">
      <w:bodyDiv w:val="1"/>
      <w:marLeft w:val="0"/>
      <w:marRight w:val="0"/>
      <w:marTop w:val="0"/>
      <w:marBottom w:val="0"/>
      <w:divBdr>
        <w:top w:val="none" w:sz="0" w:space="0" w:color="auto"/>
        <w:left w:val="none" w:sz="0" w:space="0" w:color="auto"/>
        <w:bottom w:val="none" w:sz="0" w:space="0" w:color="auto"/>
        <w:right w:val="none" w:sz="0" w:space="0" w:color="auto"/>
      </w:divBdr>
    </w:div>
    <w:div w:id="1122455469">
      <w:bodyDiv w:val="1"/>
      <w:marLeft w:val="0"/>
      <w:marRight w:val="0"/>
      <w:marTop w:val="0"/>
      <w:marBottom w:val="0"/>
      <w:divBdr>
        <w:top w:val="none" w:sz="0" w:space="0" w:color="auto"/>
        <w:left w:val="none" w:sz="0" w:space="0" w:color="auto"/>
        <w:bottom w:val="none" w:sz="0" w:space="0" w:color="auto"/>
        <w:right w:val="none" w:sz="0" w:space="0" w:color="auto"/>
      </w:divBdr>
    </w:div>
    <w:div w:id="1126897446">
      <w:bodyDiv w:val="1"/>
      <w:marLeft w:val="0"/>
      <w:marRight w:val="0"/>
      <w:marTop w:val="0"/>
      <w:marBottom w:val="0"/>
      <w:divBdr>
        <w:top w:val="none" w:sz="0" w:space="0" w:color="auto"/>
        <w:left w:val="none" w:sz="0" w:space="0" w:color="auto"/>
        <w:bottom w:val="none" w:sz="0" w:space="0" w:color="auto"/>
        <w:right w:val="none" w:sz="0" w:space="0" w:color="auto"/>
      </w:divBdr>
    </w:div>
    <w:div w:id="1135609721">
      <w:bodyDiv w:val="1"/>
      <w:marLeft w:val="0"/>
      <w:marRight w:val="0"/>
      <w:marTop w:val="0"/>
      <w:marBottom w:val="0"/>
      <w:divBdr>
        <w:top w:val="none" w:sz="0" w:space="0" w:color="auto"/>
        <w:left w:val="none" w:sz="0" w:space="0" w:color="auto"/>
        <w:bottom w:val="none" w:sz="0" w:space="0" w:color="auto"/>
        <w:right w:val="none" w:sz="0" w:space="0" w:color="auto"/>
      </w:divBdr>
    </w:div>
    <w:div w:id="1146631704">
      <w:bodyDiv w:val="1"/>
      <w:marLeft w:val="0"/>
      <w:marRight w:val="0"/>
      <w:marTop w:val="0"/>
      <w:marBottom w:val="0"/>
      <w:divBdr>
        <w:top w:val="none" w:sz="0" w:space="0" w:color="auto"/>
        <w:left w:val="none" w:sz="0" w:space="0" w:color="auto"/>
        <w:bottom w:val="none" w:sz="0" w:space="0" w:color="auto"/>
        <w:right w:val="none" w:sz="0" w:space="0" w:color="auto"/>
      </w:divBdr>
    </w:div>
    <w:div w:id="1175074798">
      <w:bodyDiv w:val="1"/>
      <w:marLeft w:val="0"/>
      <w:marRight w:val="0"/>
      <w:marTop w:val="0"/>
      <w:marBottom w:val="0"/>
      <w:divBdr>
        <w:top w:val="none" w:sz="0" w:space="0" w:color="auto"/>
        <w:left w:val="none" w:sz="0" w:space="0" w:color="auto"/>
        <w:bottom w:val="none" w:sz="0" w:space="0" w:color="auto"/>
        <w:right w:val="none" w:sz="0" w:space="0" w:color="auto"/>
      </w:divBdr>
    </w:div>
    <w:div w:id="1184054679">
      <w:bodyDiv w:val="1"/>
      <w:marLeft w:val="0"/>
      <w:marRight w:val="0"/>
      <w:marTop w:val="0"/>
      <w:marBottom w:val="0"/>
      <w:divBdr>
        <w:top w:val="none" w:sz="0" w:space="0" w:color="auto"/>
        <w:left w:val="none" w:sz="0" w:space="0" w:color="auto"/>
        <w:bottom w:val="none" w:sz="0" w:space="0" w:color="auto"/>
        <w:right w:val="none" w:sz="0" w:space="0" w:color="auto"/>
      </w:divBdr>
    </w:div>
    <w:div w:id="1254511369">
      <w:bodyDiv w:val="1"/>
      <w:marLeft w:val="0"/>
      <w:marRight w:val="0"/>
      <w:marTop w:val="0"/>
      <w:marBottom w:val="0"/>
      <w:divBdr>
        <w:top w:val="none" w:sz="0" w:space="0" w:color="auto"/>
        <w:left w:val="none" w:sz="0" w:space="0" w:color="auto"/>
        <w:bottom w:val="none" w:sz="0" w:space="0" w:color="auto"/>
        <w:right w:val="none" w:sz="0" w:space="0" w:color="auto"/>
      </w:divBdr>
    </w:div>
    <w:div w:id="1258295632">
      <w:bodyDiv w:val="1"/>
      <w:marLeft w:val="0"/>
      <w:marRight w:val="0"/>
      <w:marTop w:val="0"/>
      <w:marBottom w:val="0"/>
      <w:divBdr>
        <w:top w:val="none" w:sz="0" w:space="0" w:color="auto"/>
        <w:left w:val="none" w:sz="0" w:space="0" w:color="auto"/>
        <w:bottom w:val="none" w:sz="0" w:space="0" w:color="auto"/>
        <w:right w:val="none" w:sz="0" w:space="0" w:color="auto"/>
      </w:divBdr>
    </w:div>
    <w:div w:id="1328168674">
      <w:bodyDiv w:val="1"/>
      <w:marLeft w:val="0"/>
      <w:marRight w:val="0"/>
      <w:marTop w:val="0"/>
      <w:marBottom w:val="0"/>
      <w:divBdr>
        <w:top w:val="none" w:sz="0" w:space="0" w:color="auto"/>
        <w:left w:val="none" w:sz="0" w:space="0" w:color="auto"/>
        <w:bottom w:val="none" w:sz="0" w:space="0" w:color="auto"/>
        <w:right w:val="none" w:sz="0" w:space="0" w:color="auto"/>
      </w:divBdr>
    </w:div>
    <w:div w:id="1330601989">
      <w:bodyDiv w:val="1"/>
      <w:marLeft w:val="0"/>
      <w:marRight w:val="0"/>
      <w:marTop w:val="0"/>
      <w:marBottom w:val="0"/>
      <w:divBdr>
        <w:top w:val="none" w:sz="0" w:space="0" w:color="auto"/>
        <w:left w:val="none" w:sz="0" w:space="0" w:color="auto"/>
        <w:bottom w:val="none" w:sz="0" w:space="0" w:color="auto"/>
        <w:right w:val="none" w:sz="0" w:space="0" w:color="auto"/>
      </w:divBdr>
    </w:div>
    <w:div w:id="1352367672">
      <w:bodyDiv w:val="1"/>
      <w:marLeft w:val="0"/>
      <w:marRight w:val="0"/>
      <w:marTop w:val="0"/>
      <w:marBottom w:val="0"/>
      <w:divBdr>
        <w:top w:val="none" w:sz="0" w:space="0" w:color="auto"/>
        <w:left w:val="none" w:sz="0" w:space="0" w:color="auto"/>
        <w:bottom w:val="none" w:sz="0" w:space="0" w:color="auto"/>
        <w:right w:val="none" w:sz="0" w:space="0" w:color="auto"/>
      </w:divBdr>
    </w:div>
    <w:div w:id="1359117768">
      <w:bodyDiv w:val="1"/>
      <w:marLeft w:val="0"/>
      <w:marRight w:val="0"/>
      <w:marTop w:val="0"/>
      <w:marBottom w:val="0"/>
      <w:divBdr>
        <w:top w:val="none" w:sz="0" w:space="0" w:color="auto"/>
        <w:left w:val="none" w:sz="0" w:space="0" w:color="auto"/>
        <w:bottom w:val="none" w:sz="0" w:space="0" w:color="auto"/>
        <w:right w:val="none" w:sz="0" w:space="0" w:color="auto"/>
      </w:divBdr>
    </w:div>
    <w:div w:id="1367828425">
      <w:bodyDiv w:val="1"/>
      <w:marLeft w:val="0"/>
      <w:marRight w:val="0"/>
      <w:marTop w:val="0"/>
      <w:marBottom w:val="0"/>
      <w:divBdr>
        <w:top w:val="none" w:sz="0" w:space="0" w:color="auto"/>
        <w:left w:val="none" w:sz="0" w:space="0" w:color="auto"/>
        <w:bottom w:val="none" w:sz="0" w:space="0" w:color="auto"/>
        <w:right w:val="none" w:sz="0" w:space="0" w:color="auto"/>
      </w:divBdr>
    </w:div>
    <w:div w:id="1373462617">
      <w:bodyDiv w:val="1"/>
      <w:marLeft w:val="0"/>
      <w:marRight w:val="0"/>
      <w:marTop w:val="0"/>
      <w:marBottom w:val="0"/>
      <w:divBdr>
        <w:top w:val="none" w:sz="0" w:space="0" w:color="auto"/>
        <w:left w:val="none" w:sz="0" w:space="0" w:color="auto"/>
        <w:bottom w:val="none" w:sz="0" w:space="0" w:color="auto"/>
        <w:right w:val="none" w:sz="0" w:space="0" w:color="auto"/>
      </w:divBdr>
    </w:div>
    <w:div w:id="1374967664">
      <w:bodyDiv w:val="1"/>
      <w:marLeft w:val="0"/>
      <w:marRight w:val="0"/>
      <w:marTop w:val="0"/>
      <w:marBottom w:val="0"/>
      <w:divBdr>
        <w:top w:val="none" w:sz="0" w:space="0" w:color="auto"/>
        <w:left w:val="none" w:sz="0" w:space="0" w:color="auto"/>
        <w:bottom w:val="none" w:sz="0" w:space="0" w:color="auto"/>
        <w:right w:val="none" w:sz="0" w:space="0" w:color="auto"/>
      </w:divBdr>
    </w:div>
    <w:div w:id="1386761753">
      <w:bodyDiv w:val="1"/>
      <w:marLeft w:val="0"/>
      <w:marRight w:val="0"/>
      <w:marTop w:val="0"/>
      <w:marBottom w:val="0"/>
      <w:divBdr>
        <w:top w:val="none" w:sz="0" w:space="0" w:color="auto"/>
        <w:left w:val="none" w:sz="0" w:space="0" w:color="auto"/>
        <w:bottom w:val="none" w:sz="0" w:space="0" w:color="auto"/>
        <w:right w:val="none" w:sz="0" w:space="0" w:color="auto"/>
      </w:divBdr>
    </w:div>
    <w:div w:id="1406758520">
      <w:bodyDiv w:val="1"/>
      <w:marLeft w:val="0"/>
      <w:marRight w:val="0"/>
      <w:marTop w:val="0"/>
      <w:marBottom w:val="0"/>
      <w:divBdr>
        <w:top w:val="none" w:sz="0" w:space="0" w:color="auto"/>
        <w:left w:val="none" w:sz="0" w:space="0" w:color="auto"/>
        <w:bottom w:val="none" w:sz="0" w:space="0" w:color="auto"/>
        <w:right w:val="none" w:sz="0" w:space="0" w:color="auto"/>
      </w:divBdr>
    </w:div>
    <w:div w:id="1408111083">
      <w:bodyDiv w:val="1"/>
      <w:marLeft w:val="0"/>
      <w:marRight w:val="0"/>
      <w:marTop w:val="0"/>
      <w:marBottom w:val="0"/>
      <w:divBdr>
        <w:top w:val="none" w:sz="0" w:space="0" w:color="auto"/>
        <w:left w:val="none" w:sz="0" w:space="0" w:color="auto"/>
        <w:bottom w:val="none" w:sz="0" w:space="0" w:color="auto"/>
        <w:right w:val="none" w:sz="0" w:space="0" w:color="auto"/>
      </w:divBdr>
    </w:div>
    <w:div w:id="1416244659">
      <w:bodyDiv w:val="1"/>
      <w:marLeft w:val="0"/>
      <w:marRight w:val="0"/>
      <w:marTop w:val="0"/>
      <w:marBottom w:val="0"/>
      <w:divBdr>
        <w:top w:val="none" w:sz="0" w:space="0" w:color="auto"/>
        <w:left w:val="none" w:sz="0" w:space="0" w:color="auto"/>
        <w:bottom w:val="none" w:sz="0" w:space="0" w:color="auto"/>
        <w:right w:val="none" w:sz="0" w:space="0" w:color="auto"/>
      </w:divBdr>
    </w:div>
    <w:div w:id="1452045955">
      <w:bodyDiv w:val="1"/>
      <w:marLeft w:val="0"/>
      <w:marRight w:val="0"/>
      <w:marTop w:val="0"/>
      <w:marBottom w:val="0"/>
      <w:divBdr>
        <w:top w:val="none" w:sz="0" w:space="0" w:color="auto"/>
        <w:left w:val="none" w:sz="0" w:space="0" w:color="auto"/>
        <w:bottom w:val="none" w:sz="0" w:space="0" w:color="auto"/>
        <w:right w:val="none" w:sz="0" w:space="0" w:color="auto"/>
      </w:divBdr>
      <w:divsChild>
        <w:div w:id="1222864400">
          <w:marLeft w:val="0"/>
          <w:marRight w:val="0"/>
          <w:marTop w:val="0"/>
          <w:marBottom w:val="0"/>
          <w:divBdr>
            <w:top w:val="none" w:sz="0" w:space="0" w:color="auto"/>
            <w:left w:val="none" w:sz="0" w:space="0" w:color="auto"/>
            <w:bottom w:val="none" w:sz="0" w:space="0" w:color="auto"/>
            <w:right w:val="none" w:sz="0" w:space="0" w:color="auto"/>
          </w:divBdr>
        </w:div>
        <w:div w:id="2048480808">
          <w:marLeft w:val="0"/>
          <w:marRight w:val="0"/>
          <w:marTop w:val="0"/>
          <w:marBottom w:val="0"/>
          <w:divBdr>
            <w:top w:val="none" w:sz="0" w:space="0" w:color="auto"/>
            <w:left w:val="none" w:sz="0" w:space="0" w:color="auto"/>
            <w:bottom w:val="none" w:sz="0" w:space="0" w:color="auto"/>
            <w:right w:val="none" w:sz="0" w:space="0" w:color="auto"/>
          </w:divBdr>
        </w:div>
      </w:divsChild>
    </w:div>
    <w:div w:id="1470434028">
      <w:bodyDiv w:val="1"/>
      <w:marLeft w:val="0"/>
      <w:marRight w:val="0"/>
      <w:marTop w:val="0"/>
      <w:marBottom w:val="0"/>
      <w:divBdr>
        <w:top w:val="none" w:sz="0" w:space="0" w:color="auto"/>
        <w:left w:val="none" w:sz="0" w:space="0" w:color="auto"/>
        <w:bottom w:val="none" w:sz="0" w:space="0" w:color="auto"/>
        <w:right w:val="none" w:sz="0" w:space="0" w:color="auto"/>
      </w:divBdr>
    </w:div>
    <w:div w:id="1480417447">
      <w:bodyDiv w:val="1"/>
      <w:marLeft w:val="0"/>
      <w:marRight w:val="0"/>
      <w:marTop w:val="0"/>
      <w:marBottom w:val="0"/>
      <w:divBdr>
        <w:top w:val="none" w:sz="0" w:space="0" w:color="auto"/>
        <w:left w:val="none" w:sz="0" w:space="0" w:color="auto"/>
        <w:bottom w:val="none" w:sz="0" w:space="0" w:color="auto"/>
        <w:right w:val="none" w:sz="0" w:space="0" w:color="auto"/>
      </w:divBdr>
    </w:div>
    <w:div w:id="1482189521">
      <w:bodyDiv w:val="1"/>
      <w:marLeft w:val="0"/>
      <w:marRight w:val="0"/>
      <w:marTop w:val="0"/>
      <w:marBottom w:val="0"/>
      <w:divBdr>
        <w:top w:val="none" w:sz="0" w:space="0" w:color="auto"/>
        <w:left w:val="none" w:sz="0" w:space="0" w:color="auto"/>
        <w:bottom w:val="none" w:sz="0" w:space="0" w:color="auto"/>
        <w:right w:val="none" w:sz="0" w:space="0" w:color="auto"/>
      </w:divBdr>
      <w:divsChild>
        <w:div w:id="1037848793">
          <w:marLeft w:val="0"/>
          <w:marRight w:val="0"/>
          <w:marTop w:val="0"/>
          <w:marBottom w:val="0"/>
          <w:divBdr>
            <w:top w:val="none" w:sz="0" w:space="0" w:color="auto"/>
            <w:left w:val="none" w:sz="0" w:space="0" w:color="auto"/>
            <w:bottom w:val="none" w:sz="0" w:space="0" w:color="auto"/>
            <w:right w:val="none" w:sz="0" w:space="0" w:color="auto"/>
          </w:divBdr>
        </w:div>
        <w:div w:id="997418837">
          <w:marLeft w:val="0"/>
          <w:marRight w:val="0"/>
          <w:marTop w:val="0"/>
          <w:marBottom w:val="0"/>
          <w:divBdr>
            <w:top w:val="none" w:sz="0" w:space="0" w:color="auto"/>
            <w:left w:val="none" w:sz="0" w:space="0" w:color="auto"/>
            <w:bottom w:val="none" w:sz="0" w:space="0" w:color="auto"/>
            <w:right w:val="none" w:sz="0" w:space="0" w:color="auto"/>
          </w:divBdr>
        </w:div>
      </w:divsChild>
    </w:div>
    <w:div w:id="1503661756">
      <w:bodyDiv w:val="1"/>
      <w:marLeft w:val="0"/>
      <w:marRight w:val="0"/>
      <w:marTop w:val="0"/>
      <w:marBottom w:val="0"/>
      <w:divBdr>
        <w:top w:val="none" w:sz="0" w:space="0" w:color="auto"/>
        <w:left w:val="none" w:sz="0" w:space="0" w:color="auto"/>
        <w:bottom w:val="none" w:sz="0" w:space="0" w:color="auto"/>
        <w:right w:val="none" w:sz="0" w:space="0" w:color="auto"/>
      </w:divBdr>
    </w:div>
    <w:div w:id="1507818647">
      <w:bodyDiv w:val="1"/>
      <w:marLeft w:val="0"/>
      <w:marRight w:val="0"/>
      <w:marTop w:val="0"/>
      <w:marBottom w:val="0"/>
      <w:divBdr>
        <w:top w:val="none" w:sz="0" w:space="0" w:color="auto"/>
        <w:left w:val="none" w:sz="0" w:space="0" w:color="auto"/>
        <w:bottom w:val="none" w:sz="0" w:space="0" w:color="auto"/>
        <w:right w:val="none" w:sz="0" w:space="0" w:color="auto"/>
      </w:divBdr>
    </w:div>
    <w:div w:id="1549149306">
      <w:bodyDiv w:val="1"/>
      <w:marLeft w:val="0"/>
      <w:marRight w:val="0"/>
      <w:marTop w:val="0"/>
      <w:marBottom w:val="0"/>
      <w:divBdr>
        <w:top w:val="none" w:sz="0" w:space="0" w:color="auto"/>
        <w:left w:val="none" w:sz="0" w:space="0" w:color="auto"/>
        <w:bottom w:val="none" w:sz="0" w:space="0" w:color="auto"/>
        <w:right w:val="none" w:sz="0" w:space="0" w:color="auto"/>
      </w:divBdr>
    </w:div>
    <w:div w:id="1555239822">
      <w:bodyDiv w:val="1"/>
      <w:marLeft w:val="0"/>
      <w:marRight w:val="0"/>
      <w:marTop w:val="0"/>
      <w:marBottom w:val="0"/>
      <w:divBdr>
        <w:top w:val="none" w:sz="0" w:space="0" w:color="auto"/>
        <w:left w:val="none" w:sz="0" w:space="0" w:color="auto"/>
        <w:bottom w:val="none" w:sz="0" w:space="0" w:color="auto"/>
        <w:right w:val="none" w:sz="0" w:space="0" w:color="auto"/>
      </w:divBdr>
    </w:div>
    <w:div w:id="1555576998">
      <w:bodyDiv w:val="1"/>
      <w:marLeft w:val="0"/>
      <w:marRight w:val="0"/>
      <w:marTop w:val="0"/>
      <w:marBottom w:val="0"/>
      <w:divBdr>
        <w:top w:val="none" w:sz="0" w:space="0" w:color="auto"/>
        <w:left w:val="none" w:sz="0" w:space="0" w:color="auto"/>
        <w:bottom w:val="none" w:sz="0" w:space="0" w:color="auto"/>
        <w:right w:val="none" w:sz="0" w:space="0" w:color="auto"/>
      </w:divBdr>
    </w:div>
    <w:div w:id="1569727912">
      <w:bodyDiv w:val="1"/>
      <w:marLeft w:val="0"/>
      <w:marRight w:val="0"/>
      <w:marTop w:val="0"/>
      <w:marBottom w:val="0"/>
      <w:divBdr>
        <w:top w:val="none" w:sz="0" w:space="0" w:color="auto"/>
        <w:left w:val="none" w:sz="0" w:space="0" w:color="auto"/>
        <w:bottom w:val="none" w:sz="0" w:space="0" w:color="auto"/>
        <w:right w:val="none" w:sz="0" w:space="0" w:color="auto"/>
      </w:divBdr>
    </w:div>
    <w:div w:id="1580209749">
      <w:bodyDiv w:val="1"/>
      <w:marLeft w:val="0"/>
      <w:marRight w:val="0"/>
      <w:marTop w:val="0"/>
      <w:marBottom w:val="0"/>
      <w:divBdr>
        <w:top w:val="none" w:sz="0" w:space="0" w:color="auto"/>
        <w:left w:val="none" w:sz="0" w:space="0" w:color="auto"/>
        <w:bottom w:val="none" w:sz="0" w:space="0" w:color="auto"/>
        <w:right w:val="none" w:sz="0" w:space="0" w:color="auto"/>
      </w:divBdr>
    </w:div>
    <w:div w:id="1608272773">
      <w:bodyDiv w:val="1"/>
      <w:marLeft w:val="0"/>
      <w:marRight w:val="0"/>
      <w:marTop w:val="0"/>
      <w:marBottom w:val="0"/>
      <w:divBdr>
        <w:top w:val="none" w:sz="0" w:space="0" w:color="auto"/>
        <w:left w:val="none" w:sz="0" w:space="0" w:color="auto"/>
        <w:bottom w:val="none" w:sz="0" w:space="0" w:color="auto"/>
        <w:right w:val="none" w:sz="0" w:space="0" w:color="auto"/>
      </w:divBdr>
    </w:div>
    <w:div w:id="1621914298">
      <w:bodyDiv w:val="1"/>
      <w:marLeft w:val="0"/>
      <w:marRight w:val="0"/>
      <w:marTop w:val="0"/>
      <w:marBottom w:val="0"/>
      <w:divBdr>
        <w:top w:val="none" w:sz="0" w:space="0" w:color="auto"/>
        <w:left w:val="none" w:sz="0" w:space="0" w:color="auto"/>
        <w:bottom w:val="none" w:sz="0" w:space="0" w:color="auto"/>
        <w:right w:val="none" w:sz="0" w:space="0" w:color="auto"/>
      </w:divBdr>
    </w:div>
    <w:div w:id="1639383491">
      <w:bodyDiv w:val="1"/>
      <w:marLeft w:val="0"/>
      <w:marRight w:val="0"/>
      <w:marTop w:val="0"/>
      <w:marBottom w:val="0"/>
      <w:divBdr>
        <w:top w:val="none" w:sz="0" w:space="0" w:color="auto"/>
        <w:left w:val="none" w:sz="0" w:space="0" w:color="auto"/>
        <w:bottom w:val="none" w:sz="0" w:space="0" w:color="auto"/>
        <w:right w:val="none" w:sz="0" w:space="0" w:color="auto"/>
      </w:divBdr>
    </w:div>
    <w:div w:id="1653825555">
      <w:bodyDiv w:val="1"/>
      <w:marLeft w:val="0"/>
      <w:marRight w:val="0"/>
      <w:marTop w:val="0"/>
      <w:marBottom w:val="0"/>
      <w:divBdr>
        <w:top w:val="none" w:sz="0" w:space="0" w:color="auto"/>
        <w:left w:val="none" w:sz="0" w:space="0" w:color="auto"/>
        <w:bottom w:val="none" w:sz="0" w:space="0" w:color="auto"/>
        <w:right w:val="none" w:sz="0" w:space="0" w:color="auto"/>
      </w:divBdr>
    </w:div>
    <w:div w:id="1665623222">
      <w:bodyDiv w:val="1"/>
      <w:marLeft w:val="0"/>
      <w:marRight w:val="0"/>
      <w:marTop w:val="0"/>
      <w:marBottom w:val="0"/>
      <w:divBdr>
        <w:top w:val="none" w:sz="0" w:space="0" w:color="auto"/>
        <w:left w:val="none" w:sz="0" w:space="0" w:color="auto"/>
        <w:bottom w:val="none" w:sz="0" w:space="0" w:color="auto"/>
        <w:right w:val="none" w:sz="0" w:space="0" w:color="auto"/>
      </w:divBdr>
    </w:div>
    <w:div w:id="1673098633">
      <w:bodyDiv w:val="1"/>
      <w:marLeft w:val="0"/>
      <w:marRight w:val="0"/>
      <w:marTop w:val="0"/>
      <w:marBottom w:val="0"/>
      <w:divBdr>
        <w:top w:val="none" w:sz="0" w:space="0" w:color="auto"/>
        <w:left w:val="none" w:sz="0" w:space="0" w:color="auto"/>
        <w:bottom w:val="none" w:sz="0" w:space="0" w:color="auto"/>
        <w:right w:val="none" w:sz="0" w:space="0" w:color="auto"/>
      </w:divBdr>
    </w:div>
    <w:div w:id="1674600543">
      <w:bodyDiv w:val="1"/>
      <w:marLeft w:val="0"/>
      <w:marRight w:val="0"/>
      <w:marTop w:val="0"/>
      <w:marBottom w:val="0"/>
      <w:divBdr>
        <w:top w:val="none" w:sz="0" w:space="0" w:color="auto"/>
        <w:left w:val="none" w:sz="0" w:space="0" w:color="auto"/>
        <w:bottom w:val="none" w:sz="0" w:space="0" w:color="auto"/>
        <w:right w:val="none" w:sz="0" w:space="0" w:color="auto"/>
      </w:divBdr>
    </w:div>
    <w:div w:id="1676155431">
      <w:bodyDiv w:val="1"/>
      <w:marLeft w:val="0"/>
      <w:marRight w:val="0"/>
      <w:marTop w:val="0"/>
      <w:marBottom w:val="0"/>
      <w:divBdr>
        <w:top w:val="none" w:sz="0" w:space="0" w:color="auto"/>
        <w:left w:val="none" w:sz="0" w:space="0" w:color="auto"/>
        <w:bottom w:val="none" w:sz="0" w:space="0" w:color="auto"/>
        <w:right w:val="none" w:sz="0" w:space="0" w:color="auto"/>
      </w:divBdr>
    </w:div>
    <w:div w:id="1699893764">
      <w:bodyDiv w:val="1"/>
      <w:marLeft w:val="0"/>
      <w:marRight w:val="0"/>
      <w:marTop w:val="0"/>
      <w:marBottom w:val="0"/>
      <w:divBdr>
        <w:top w:val="none" w:sz="0" w:space="0" w:color="auto"/>
        <w:left w:val="none" w:sz="0" w:space="0" w:color="auto"/>
        <w:bottom w:val="none" w:sz="0" w:space="0" w:color="auto"/>
        <w:right w:val="none" w:sz="0" w:space="0" w:color="auto"/>
      </w:divBdr>
    </w:div>
    <w:div w:id="1702507368">
      <w:bodyDiv w:val="1"/>
      <w:marLeft w:val="0"/>
      <w:marRight w:val="0"/>
      <w:marTop w:val="0"/>
      <w:marBottom w:val="0"/>
      <w:divBdr>
        <w:top w:val="none" w:sz="0" w:space="0" w:color="auto"/>
        <w:left w:val="none" w:sz="0" w:space="0" w:color="auto"/>
        <w:bottom w:val="none" w:sz="0" w:space="0" w:color="auto"/>
        <w:right w:val="none" w:sz="0" w:space="0" w:color="auto"/>
      </w:divBdr>
    </w:div>
    <w:div w:id="1714423806">
      <w:bodyDiv w:val="1"/>
      <w:marLeft w:val="0"/>
      <w:marRight w:val="0"/>
      <w:marTop w:val="0"/>
      <w:marBottom w:val="0"/>
      <w:divBdr>
        <w:top w:val="none" w:sz="0" w:space="0" w:color="auto"/>
        <w:left w:val="none" w:sz="0" w:space="0" w:color="auto"/>
        <w:bottom w:val="none" w:sz="0" w:space="0" w:color="auto"/>
        <w:right w:val="none" w:sz="0" w:space="0" w:color="auto"/>
      </w:divBdr>
    </w:div>
    <w:div w:id="1728258316">
      <w:bodyDiv w:val="1"/>
      <w:marLeft w:val="0"/>
      <w:marRight w:val="0"/>
      <w:marTop w:val="0"/>
      <w:marBottom w:val="0"/>
      <w:divBdr>
        <w:top w:val="none" w:sz="0" w:space="0" w:color="auto"/>
        <w:left w:val="none" w:sz="0" w:space="0" w:color="auto"/>
        <w:bottom w:val="none" w:sz="0" w:space="0" w:color="auto"/>
        <w:right w:val="none" w:sz="0" w:space="0" w:color="auto"/>
      </w:divBdr>
    </w:div>
    <w:div w:id="1736781580">
      <w:bodyDiv w:val="1"/>
      <w:marLeft w:val="0"/>
      <w:marRight w:val="0"/>
      <w:marTop w:val="0"/>
      <w:marBottom w:val="0"/>
      <w:divBdr>
        <w:top w:val="none" w:sz="0" w:space="0" w:color="auto"/>
        <w:left w:val="none" w:sz="0" w:space="0" w:color="auto"/>
        <w:bottom w:val="none" w:sz="0" w:space="0" w:color="auto"/>
        <w:right w:val="none" w:sz="0" w:space="0" w:color="auto"/>
      </w:divBdr>
    </w:div>
    <w:div w:id="1770586636">
      <w:bodyDiv w:val="1"/>
      <w:marLeft w:val="0"/>
      <w:marRight w:val="0"/>
      <w:marTop w:val="0"/>
      <w:marBottom w:val="0"/>
      <w:divBdr>
        <w:top w:val="none" w:sz="0" w:space="0" w:color="auto"/>
        <w:left w:val="none" w:sz="0" w:space="0" w:color="auto"/>
        <w:bottom w:val="none" w:sz="0" w:space="0" w:color="auto"/>
        <w:right w:val="none" w:sz="0" w:space="0" w:color="auto"/>
      </w:divBdr>
    </w:div>
    <w:div w:id="1774742425">
      <w:bodyDiv w:val="1"/>
      <w:marLeft w:val="0"/>
      <w:marRight w:val="0"/>
      <w:marTop w:val="0"/>
      <w:marBottom w:val="0"/>
      <w:divBdr>
        <w:top w:val="none" w:sz="0" w:space="0" w:color="auto"/>
        <w:left w:val="none" w:sz="0" w:space="0" w:color="auto"/>
        <w:bottom w:val="none" w:sz="0" w:space="0" w:color="auto"/>
        <w:right w:val="none" w:sz="0" w:space="0" w:color="auto"/>
      </w:divBdr>
    </w:div>
    <w:div w:id="1834635766">
      <w:bodyDiv w:val="1"/>
      <w:marLeft w:val="0"/>
      <w:marRight w:val="0"/>
      <w:marTop w:val="0"/>
      <w:marBottom w:val="0"/>
      <w:divBdr>
        <w:top w:val="none" w:sz="0" w:space="0" w:color="auto"/>
        <w:left w:val="none" w:sz="0" w:space="0" w:color="auto"/>
        <w:bottom w:val="none" w:sz="0" w:space="0" w:color="auto"/>
        <w:right w:val="none" w:sz="0" w:space="0" w:color="auto"/>
      </w:divBdr>
    </w:div>
    <w:div w:id="1847557251">
      <w:bodyDiv w:val="1"/>
      <w:marLeft w:val="0"/>
      <w:marRight w:val="0"/>
      <w:marTop w:val="0"/>
      <w:marBottom w:val="0"/>
      <w:divBdr>
        <w:top w:val="none" w:sz="0" w:space="0" w:color="auto"/>
        <w:left w:val="none" w:sz="0" w:space="0" w:color="auto"/>
        <w:bottom w:val="none" w:sz="0" w:space="0" w:color="auto"/>
        <w:right w:val="none" w:sz="0" w:space="0" w:color="auto"/>
      </w:divBdr>
    </w:div>
    <w:div w:id="1854756946">
      <w:bodyDiv w:val="1"/>
      <w:marLeft w:val="0"/>
      <w:marRight w:val="0"/>
      <w:marTop w:val="0"/>
      <w:marBottom w:val="0"/>
      <w:divBdr>
        <w:top w:val="none" w:sz="0" w:space="0" w:color="auto"/>
        <w:left w:val="none" w:sz="0" w:space="0" w:color="auto"/>
        <w:bottom w:val="none" w:sz="0" w:space="0" w:color="auto"/>
        <w:right w:val="none" w:sz="0" w:space="0" w:color="auto"/>
      </w:divBdr>
    </w:div>
    <w:div w:id="1879312063">
      <w:bodyDiv w:val="1"/>
      <w:marLeft w:val="0"/>
      <w:marRight w:val="0"/>
      <w:marTop w:val="0"/>
      <w:marBottom w:val="0"/>
      <w:divBdr>
        <w:top w:val="none" w:sz="0" w:space="0" w:color="auto"/>
        <w:left w:val="none" w:sz="0" w:space="0" w:color="auto"/>
        <w:bottom w:val="none" w:sz="0" w:space="0" w:color="auto"/>
        <w:right w:val="none" w:sz="0" w:space="0" w:color="auto"/>
      </w:divBdr>
    </w:div>
    <w:div w:id="1882789224">
      <w:bodyDiv w:val="1"/>
      <w:marLeft w:val="0"/>
      <w:marRight w:val="0"/>
      <w:marTop w:val="0"/>
      <w:marBottom w:val="0"/>
      <w:divBdr>
        <w:top w:val="none" w:sz="0" w:space="0" w:color="auto"/>
        <w:left w:val="none" w:sz="0" w:space="0" w:color="auto"/>
        <w:bottom w:val="none" w:sz="0" w:space="0" w:color="auto"/>
        <w:right w:val="none" w:sz="0" w:space="0" w:color="auto"/>
      </w:divBdr>
    </w:div>
    <w:div w:id="1899321289">
      <w:bodyDiv w:val="1"/>
      <w:marLeft w:val="0"/>
      <w:marRight w:val="0"/>
      <w:marTop w:val="0"/>
      <w:marBottom w:val="0"/>
      <w:divBdr>
        <w:top w:val="none" w:sz="0" w:space="0" w:color="auto"/>
        <w:left w:val="none" w:sz="0" w:space="0" w:color="auto"/>
        <w:bottom w:val="none" w:sz="0" w:space="0" w:color="auto"/>
        <w:right w:val="none" w:sz="0" w:space="0" w:color="auto"/>
      </w:divBdr>
    </w:div>
    <w:div w:id="1901745125">
      <w:bodyDiv w:val="1"/>
      <w:marLeft w:val="0"/>
      <w:marRight w:val="0"/>
      <w:marTop w:val="0"/>
      <w:marBottom w:val="0"/>
      <w:divBdr>
        <w:top w:val="none" w:sz="0" w:space="0" w:color="auto"/>
        <w:left w:val="none" w:sz="0" w:space="0" w:color="auto"/>
        <w:bottom w:val="none" w:sz="0" w:space="0" w:color="auto"/>
        <w:right w:val="none" w:sz="0" w:space="0" w:color="auto"/>
      </w:divBdr>
    </w:div>
    <w:div w:id="1924139078">
      <w:bodyDiv w:val="1"/>
      <w:marLeft w:val="0"/>
      <w:marRight w:val="0"/>
      <w:marTop w:val="0"/>
      <w:marBottom w:val="0"/>
      <w:divBdr>
        <w:top w:val="none" w:sz="0" w:space="0" w:color="auto"/>
        <w:left w:val="none" w:sz="0" w:space="0" w:color="auto"/>
        <w:bottom w:val="none" w:sz="0" w:space="0" w:color="auto"/>
        <w:right w:val="none" w:sz="0" w:space="0" w:color="auto"/>
      </w:divBdr>
    </w:div>
    <w:div w:id="1979846474">
      <w:bodyDiv w:val="1"/>
      <w:marLeft w:val="0"/>
      <w:marRight w:val="0"/>
      <w:marTop w:val="0"/>
      <w:marBottom w:val="0"/>
      <w:divBdr>
        <w:top w:val="none" w:sz="0" w:space="0" w:color="auto"/>
        <w:left w:val="none" w:sz="0" w:space="0" w:color="auto"/>
        <w:bottom w:val="none" w:sz="0" w:space="0" w:color="auto"/>
        <w:right w:val="none" w:sz="0" w:space="0" w:color="auto"/>
      </w:divBdr>
    </w:div>
    <w:div w:id="1989245978">
      <w:bodyDiv w:val="1"/>
      <w:marLeft w:val="0"/>
      <w:marRight w:val="0"/>
      <w:marTop w:val="0"/>
      <w:marBottom w:val="0"/>
      <w:divBdr>
        <w:top w:val="none" w:sz="0" w:space="0" w:color="auto"/>
        <w:left w:val="none" w:sz="0" w:space="0" w:color="auto"/>
        <w:bottom w:val="none" w:sz="0" w:space="0" w:color="auto"/>
        <w:right w:val="none" w:sz="0" w:space="0" w:color="auto"/>
      </w:divBdr>
    </w:div>
    <w:div w:id="2017415217">
      <w:bodyDiv w:val="1"/>
      <w:marLeft w:val="0"/>
      <w:marRight w:val="0"/>
      <w:marTop w:val="0"/>
      <w:marBottom w:val="0"/>
      <w:divBdr>
        <w:top w:val="none" w:sz="0" w:space="0" w:color="auto"/>
        <w:left w:val="none" w:sz="0" w:space="0" w:color="auto"/>
        <w:bottom w:val="none" w:sz="0" w:space="0" w:color="auto"/>
        <w:right w:val="none" w:sz="0" w:space="0" w:color="auto"/>
      </w:divBdr>
    </w:div>
    <w:div w:id="2030525841">
      <w:bodyDiv w:val="1"/>
      <w:marLeft w:val="0"/>
      <w:marRight w:val="0"/>
      <w:marTop w:val="0"/>
      <w:marBottom w:val="0"/>
      <w:divBdr>
        <w:top w:val="none" w:sz="0" w:space="0" w:color="auto"/>
        <w:left w:val="none" w:sz="0" w:space="0" w:color="auto"/>
        <w:bottom w:val="none" w:sz="0" w:space="0" w:color="auto"/>
        <w:right w:val="none" w:sz="0" w:space="0" w:color="auto"/>
      </w:divBdr>
    </w:div>
    <w:div w:id="2068676501">
      <w:bodyDiv w:val="1"/>
      <w:marLeft w:val="0"/>
      <w:marRight w:val="0"/>
      <w:marTop w:val="0"/>
      <w:marBottom w:val="0"/>
      <w:divBdr>
        <w:top w:val="none" w:sz="0" w:space="0" w:color="auto"/>
        <w:left w:val="none" w:sz="0" w:space="0" w:color="auto"/>
        <w:bottom w:val="none" w:sz="0" w:space="0" w:color="auto"/>
        <w:right w:val="none" w:sz="0" w:space="0" w:color="auto"/>
      </w:divBdr>
    </w:div>
    <w:div w:id="2075854939">
      <w:bodyDiv w:val="1"/>
      <w:marLeft w:val="0"/>
      <w:marRight w:val="0"/>
      <w:marTop w:val="0"/>
      <w:marBottom w:val="0"/>
      <w:divBdr>
        <w:top w:val="none" w:sz="0" w:space="0" w:color="auto"/>
        <w:left w:val="none" w:sz="0" w:space="0" w:color="auto"/>
        <w:bottom w:val="none" w:sz="0" w:space="0" w:color="auto"/>
        <w:right w:val="none" w:sz="0" w:space="0" w:color="auto"/>
      </w:divBdr>
    </w:div>
    <w:div w:id="2085028054">
      <w:bodyDiv w:val="1"/>
      <w:marLeft w:val="0"/>
      <w:marRight w:val="0"/>
      <w:marTop w:val="0"/>
      <w:marBottom w:val="0"/>
      <w:divBdr>
        <w:top w:val="none" w:sz="0" w:space="0" w:color="auto"/>
        <w:left w:val="none" w:sz="0" w:space="0" w:color="auto"/>
        <w:bottom w:val="none" w:sz="0" w:space="0" w:color="auto"/>
        <w:right w:val="none" w:sz="0" w:space="0" w:color="auto"/>
      </w:divBdr>
    </w:div>
    <w:div w:id="2095197875">
      <w:bodyDiv w:val="1"/>
      <w:marLeft w:val="0"/>
      <w:marRight w:val="0"/>
      <w:marTop w:val="0"/>
      <w:marBottom w:val="0"/>
      <w:divBdr>
        <w:top w:val="none" w:sz="0" w:space="0" w:color="auto"/>
        <w:left w:val="none" w:sz="0" w:space="0" w:color="auto"/>
        <w:bottom w:val="none" w:sz="0" w:space="0" w:color="auto"/>
        <w:right w:val="none" w:sz="0" w:space="0" w:color="auto"/>
      </w:divBdr>
    </w:div>
    <w:div w:id="2121948255">
      <w:bodyDiv w:val="1"/>
      <w:marLeft w:val="0"/>
      <w:marRight w:val="0"/>
      <w:marTop w:val="0"/>
      <w:marBottom w:val="0"/>
      <w:divBdr>
        <w:top w:val="none" w:sz="0" w:space="0" w:color="auto"/>
        <w:left w:val="none" w:sz="0" w:space="0" w:color="auto"/>
        <w:bottom w:val="none" w:sz="0" w:space="0" w:color="auto"/>
        <w:right w:val="none" w:sz="0" w:space="0" w:color="auto"/>
      </w:divBdr>
    </w:div>
    <w:div w:id="213498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n.gov/governor/assets/2015_better_agriculture_environment_side_by_side.pdf_tcm1055-92927.pdf" TargetMode="External"/><Relationship Id="rId3182" Type="http://schemas.openxmlformats.org/officeDocument/2006/relationships/hyperlink" Target="https://states.aarp.org/elder-abuse-report/" TargetMode="External"/><Relationship Id="rId3042" Type="http://schemas.openxmlformats.org/officeDocument/2006/relationships/hyperlink" Target="http://mn.gov/gov-stat/pdf/2017_10_30_Example_Buffers.pdf" TargetMode="External"/><Relationship Id="rId170" Type="http://schemas.openxmlformats.org/officeDocument/2006/relationships/hyperlink" Target="index3dcc.jsp" TargetMode="External"/><Relationship Id="rId987" Type="http://schemas.openxmlformats.org/officeDocument/2006/relationships/hyperlink" Target="index3c23.jsp" TargetMode="External"/><Relationship Id="rId2668" Type="http://schemas.openxmlformats.org/officeDocument/2006/relationships/hyperlink" Target="http://mn.gov/gov-stat/photo/2017_02_28_Lt_Gov_Read_Kids_2.JPG" TargetMode="External"/><Relationship Id="rId2875" Type="http://schemas.openxmlformats.org/officeDocument/2006/relationships/hyperlink" Target="indexb43e.jsp" TargetMode="External"/><Relationship Id="rId847" Type="http://schemas.openxmlformats.org/officeDocument/2006/relationships/hyperlink" Target="indexa434.jsp" TargetMode="External"/><Relationship Id="rId1477" Type="http://schemas.openxmlformats.org/officeDocument/2006/relationships/hyperlink" Target="index9f58.jsp" TargetMode="External"/><Relationship Id="rId1684" Type="http://schemas.openxmlformats.org/officeDocument/2006/relationships/hyperlink" Target="https://www.merriam-webster.com/dictionary/umlaut" TargetMode="External"/><Relationship Id="rId1891" Type="http://schemas.openxmlformats.org/officeDocument/2006/relationships/hyperlink" Target="index7fa7.jsp" TargetMode="External"/><Relationship Id="rId2528" Type="http://schemas.openxmlformats.org/officeDocument/2006/relationships/hyperlink" Target="http://mn.gov/gov-stat/photo/turkey_02.jpg" TargetMode="External"/><Relationship Id="rId2735" Type="http://schemas.openxmlformats.org/officeDocument/2006/relationships/hyperlink" Target="index5e0c.jsp" TargetMode="External"/><Relationship Id="rId2942" Type="http://schemas.openxmlformats.org/officeDocument/2006/relationships/hyperlink" Target="http://mn.gov/gov-stat/pdf/2017_08_05_CHART_Ongoing_PreK_Funding.pdf" TargetMode="External"/><Relationship Id="rId707" Type="http://schemas.openxmlformats.org/officeDocument/2006/relationships/hyperlink" Target="https://mn.gov/governor/assets/Lt-gov-jump-2.jpg_tcm1055-97924.JPG" TargetMode="External"/><Relationship Id="rId914" Type="http://schemas.openxmlformats.org/officeDocument/2006/relationships/hyperlink" Target="indexd6ae.jsp" TargetMode="External"/><Relationship Id="rId1337" Type="http://schemas.openxmlformats.org/officeDocument/2006/relationships/hyperlink" Target="index2dca.jsp" TargetMode="External"/><Relationship Id="rId1544" Type="http://schemas.openxmlformats.org/officeDocument/2006/relationships/hyperlink" Target="index3a4a.jsp" TargetMode="External"/><Relationship Id="rId1751" Type="http://schemas.openxmlformats.org/officeDocument/2006/relationships/hyperlink" Target="indexead2.jsp" TargetMode="External"/><Relationship Id="rId2802" Type="http://schemas.openxmlformats.org/officeDocument/2006/relationships/hyperlink" Target="indexc3f6.jsp" TargetMode="External"/><Relationship Id="rId43" Type="http://schemas.openxmlformats.org/officeDocument/2006/relationships/hyperlink" Target="index5e1d.jsp" TargetMode="External"/><Relationship Id="rId1404" Type="http://schemas.openxmlformats.org/officeDocument/2006/relationships/hyperlink" Target="https://mn.gov/governor/assets/Proclamation%20-%20Paul%20McCartney%20Day_tcm1055-91667.pdf" TargetMode="External"/><Relationship Id="rId1611" Type="http://schemas.openxmlformats.org/officeDocument/2006/relationships/hyperlink" Target="index6861.jsp" TargetMode="External"/><Relationship Id="rId3369" Type="http://schemas.openxmlformats.org/officeDocument/2006/relationships/hyperlink" Target="https://www.forbes.com/best-employers/list/" TargetMode="External"/><Relationship Id="rId3576" Type="http://schemas.openxmlformats.org/officeDocument/2006/relationships/hyperlink" Target="indexa7e5.jsp" TargetMode="External"/><Relationship Id="rId497" Type="http://schemas.openxmlformats.org/officeDocument/2006/relationships/hyperlink" Target="indexeaab.jsp" TargetMode="External"/><Relationship Id="rId2178" Type="http://schemas.openxmlformats.org/officeDocument/2006/relationships/hyperlink" Target="indexc7e1.jsp" TargetMode="External"/><Relationship Id="rId2385" Type="http://schemas.openxmlformats.org/officeDocument/2006/relationships/hyperlink" Target="index8a44.jsp" TargetMode="External"/><Relationship Id="rId3229" Type="http://schemas.openxmlformats.org/officeDocument/2006/relationships/hyperlink" Target="http://mn.gov/gov-stat/audio/2018_02_28_Governor_Dayton_Forecast_Announcement.mp3" TargetMode="External"/><Relationship Id="rId357" Type="http://schemas.openxmlformats.org/officeDocument/2006/relationships/hyperlink" Target="index61cd.jsp" TargetMode="External"/><Relationship Id="rId1194" Type="http://schemas.openxmlformats.org/officeDocument/2006/relationships/hyperlink" Target="index0d6d.jsp" TargetMode="External"/><Relationship Id="rId2038" Type="http://schemas.openxmlformats.org/officeDocument/2006/relationships/hyperlink" Target="index67d5.jsp" TargetMode="External"/><Relationship Id="rId2592" Type="http://schemas.openxmlformats.org/officeDocument/2006/relationships/hyperlink" Target="http://mn.gov/gov-stat/photo/2017_01_13_gronvall_headshot.jpg" TargetMode="External"/><Relationship Id="rId3436" Type="http://schemas.openxmlformats.org/officeDocument/2006/relationships/hyperlink" Target="http://mn.gov/governor/newsroom/index.jsp?id=1055-340185" TargetMode="External"/><Relationship Id="rId3643" Type="http://schemas.openxmlformats.org/officeDocument/2006/relationships/hyperlink" Target="index59fd.jsp" TargetMode="External"/><Relationship Id="rId217" Type="http://schemas.openxmlformats.org/officeDocument/2006/relationships/hyperlink" Target="indexaf01.jsp" TargetMode="External"/><Relationship Id="rId564" Type="http://schemas.openxmlformats.org/officeDocument/2006/relationships/hyperlink" Target="indexdd79-2.jsp" TargetMode="External"/><Relationship Id="rId771" Type="http://schemas.openxmlformats.org/officeDocument/2006/relationships/hyperlink" Target="index1b91.jsp" TargetMode="External"/><Relationship Id="rId2245" Type="http://schemas.openxmlformats.org/officeDocument/2006/relationships/hyperlink" Target="index625f.jsp" TargetMode="External"/><Relationship Id="rId2452" Type="http://schemas.openxmlformats.org/officeDocument/2006/relationships/hyperlink" Target="index29f2.jsp" TargetMode="External"/><Relationship Id="rId3503" Type="http://schemas.openxmlformats.org/officeDocument/2006/relationships/hyperlink" Target="index2d0a.jsp" TargetMode="External"/><Relationship Id="rId424" Type="http://schemas.openxmlformats.org/officeDocument/2006/relationships/hyperlink" Target="https://mn.gov/governor/assets/HF_1467.pdf_tcm1055-91963.pdf" TargetMode="External"/><Relationship Id="rId631" Type="http://schemas.openxmlformats.org/officeDocument/2006/relationships/hyperlink" Target="index662d.jsp" TargetMode="External"/><Relationship Id="rId1054" Type="http://schemas.openxmlformats.org/officeDocument/2006/relationships/hyperlink" Target="index8555.jsp" TargetMode="External"/><Relationship Id="rId1261" Type="http://schemas.openxmlformats.org/officeDocument/2006/relationships/hyperlink" Target="indexe6d8.jsp" TargetMode="External"/><Relationship Id="rId2105" Type="http://schemas.openxmlformats.org/officeDocument/2006/relationships/hyperlink" Target="https://www.forbes.com/forbes/welcome/?toURL=https://www.forbes.com/best-employers/list/&amp;refURL=&amp;referrer=" TargetMode="External"/><Relationship Id="rId2312" Type="http://schemas.openxmlformats.org/officeDocument/2006/relationships/hyperlink" Target="index04df.jsp" TargetMode="External"/><Relationship Id="rId1121" Type="http://schemas.openxmlformats.org/officeDocument/2006/relationships/hyperlink" Target="indexfec4.jsp" TargetMode="External"/><Relationship Id="rId3086" Type="http://schemas.openxmlformats.org/officeDocument/2006/relationships/hyperlink" Target="index387e.jsp" TargetMode="External"/><Relationship Id="rId3293" Type="http://schemas.openxmlformats.org/officeDocument/2006/relationships/hyperlink" Target="indexb4da.jsp" TargetMode="External"/><Relationship Id="rId1938" Type="http://schemas.openxmlformats.org/officeDocument/2006/relationships/hyperlink" Target="index5c28.jsp" TargetMode="External"/><Relationship Id="rId3153" Type="http://schemas.openxmlformats.org/officeDocument/2006/relationships/hyperlink" Target="http://mn.gov/gov-stat/pdf/2018_01_16_SNAPSHOT_local_project_requests.pdf" TargetMode="External"/><Relationship Id="rId3360" Type="http://schemas.openxmlformats.org/officeDocument/2006/relationships/hyperlink" Target="indexde14.jsp" TargetMode="External"/><Relationship Id="rId281" Type="http://schemas.openxmlformats.org/officeDocument/2006/relationships/hyperlink" Target="index047e.jsp" TargetMode="External"/><Relationship Id="rId3013" Type="http://schemas.openxmlformats.org/officeDocument/2006/relationships/hyperlink" Target="index961c.jsp" TargetMode="External"/><Relationship Id="rId141" Type="http://schemas.openxmlformats.org/officeDocument/2006/relationships/hyperlink" Target="indexe32e.jsp" TargetMode="External"/><Relationship Id="rId3220" Type="http://schemas.openxmlformats.org/officeDocument/2006/relationships/hyperlink" Target="index29b4.jsp" TargetMode="External"/><Relationship Id="rId7" Type="http://schemas.openxmlformats.org/officeDocument/2006/relationships/hyperlink" Target="index9dcd.jsp" TargetMode="External"/><Relationship Id="rId2779" Type="http://schemas.openxmlformats.org/officeDocument/2006/relationships/hyperlink" Target="http://mn.gov/gov-stat/pdf/2017_05_12_Letter_Ch_43_Veto.pdf" TargetMode="External"/><Relationship Id="rId2986" Type="http://schemas.openxmlformats.org/officeDocument/2006/relationships/hyperlink" Target="index0100.jsp" TargetMode="External"/><Relationship Id="rId958" Type="http://schemas.openxmlformats.org/officeDocument/2006/relationships/hyperlink" Target="https://mn.gov/governor/assets/shutterfly2013.jpg_tcm1055-97696.jpg" TargetMode="External"/><Relationship Id="rId1588" Type="http://schemas.openxmlformats.org/officeDocument/2006/relationships/hyperlink" Target="https://mn.gov/governor/assets/education_overall_fact_sheet_tcm1055-114693.pdf" TargetMode="External"/><Relationship Id="rId1795" Type="http://schemas.openxmlformats.org/officeDocument/2006/relationships/hyperlink" Target="index477b.jsp" TargetMode="External"/><Relationship Id="rId2639" Type="http://schemas.openxmlformats.org/officeDocument/2006/relationships/hyperlink" Target="indexb792.jsp" TargetMode="External"/><Relationship Id="rId2846" Type="http://schemas.openxmlformats.org/officeDocument/2006/relationships/hyperlink" Target="indexec85.jsp" TargetMode="External"/><Relationship Id="rId87" Type="http://schemas.openxmlformats.org/officeDocument/2006/relationships/hyperlink" Target="https://mn.gov/governor/assets/Executive-Order-11-06.pdf_tcm1055-93522.pdf" TargetMode="External"/><Relationship Id="rId818" Type="http://schemas.openxmlformats.org/officeDocument/2006/relationships/hyperlink" Target="index0bb2.jsp" TargetMode="External"/><Relationship Id="rId1448" Type="http://schemas.openxmlformats.org/officeDocument/2006/relationships/hyperlink" Target="index8d35.jsp" TargetMode="External"/><Relationship Id="rId1655" Type="http://schemas.openxmlformats.org/officeDocument/2006/relationships/hyperlink" Target="http://call811.com/campaign-materials/safe-digging-month.aspx" TargetMode="External"/><Relationship Id="rId2706" Type="http://schemas.openxmlformats.org/officeDocument/2006/relationships/hyperlink" Target="indexff05.jsp" TargetMode="External"/><Relationship Id="rId1308" Type="http://schemas.openxmlformats.org/officeDocument/2006/relationships/hyperlink" Target="indexd3c0.jsp" TargetMode="External"/><Relationship Id="rId1862" Type="http://schemas.openxmlformats.org/officeDocument/2006/relationships/hyperlink" Target="indexb21d.jsp" TargetMode="External"/><Relationship Id="rId2913" Type="http://schemas.openxmlformats.org/officeDocument/2006/relationships/hyperlink" Target="indexe767.jsp" TargetMode="External"/><Relationship Id="rId1515" Type="http://schemas.openxmlformats.org/officeDocument/2006/relationships/hyperlink" Target="indexf78d.jsp" TargetMode="External"/><Relationship Id="rId1722" Type="http://schemas.openxmlformats.org/officeDocument/2006/relationships/hyperlink" Target="index9450.jsp" TargetMode="External"/><Relationship Id="rId14" Type="http://schemas.openxmlformats.org/officeDocument/2006/relationships/hyperlink" Target="indexb62e.jsp" TargetMode="External"/><Relationship Id="rId2289" Type="http://schemas.openxmlformats.org/officeDocument/2006/relationships/hyperlink" Target="indexcd08.jsp" TargetMode="External"/><Relationship Id="rId2496" Type="http://schemas.openxmlformats.org/officeDocument/2006/relationships/hyperlink" Target="http://mn.gov/gov-stat/pdf/2016_10_17_Signed_GMD_Designate_Joe_Kelly_Public_Disaster_Asst_Cass_Crow_Wing_Counties.pdf" TargetMode="External"/><Relationship Id="rId3547" Type="http://schemas.openxmlformats.org/officeDocument/2006/relationships/hyperlink" Target="indexf2a8.jsp" TargetMode="External"/><Relationship Id="rId468" Type="http://schemas.openxmlformats.org/officeDocument/2006/relationships/hyperlink" Target="indexb672.jsp" TargetMode="External"/><Relationship Id="rId675" Type="http://schemas.openxmlformats.org/officeDocument/2006/relationships/hyperlink" Target="index9dfc.jsp" TargetMode="External"/><Relationship Id="rId882" Type="http://schemas.openxmlformats.org/officeDocument/2006/relationships/hyperlink" Target="indexf6da.jsp" TargetMode="External"/><Relationship Id="rId1098" Type="http://schemas.openxmlformats.org/officeDocument/2006/relationships/hyperlink" Target="index2e51.jsp" TargetMode="External"/><Relationship Id="rId2149" Type="http://schemas.openxmlformats.org/officeDocument/2006/relationships/hyperlink" Target="http://mn.gov/gov-stat/pdf/2016_01_14_water_infrastructure_quality_fact_sheet.pdf" TargetMode="External"/><Relationship Id="rId2356" Type="http://schemas.openxmlformats.org/officeDocument/2006/relationships/hyperlink" Target="https://www.flickr.com/photos/governordayton/sets/72157669876057801/with/27694642243/" TargetMode="External"/><Relationship Id="rId2563" Type="http://schemas.openxmlformats.org/officeDocument/2006/relationships/hyperlink" Target="index1ca5.jsp" TargetMode="External"/><Relationship Id="rId2770" Type="http://schemas.openxmlformats.org/officeDocument/2006/relationships/hyperlink" Target="index13e5.jsp" TargetMode="External"/><Relationship Id="rId3407" Type="http://schemas.openxmlformats.org/officeDocument/2006/relationships/hyperlink" Target="https://www.whitehouse.gov/presidential-actions/president-donald-j-trump-proclaims-may-15-2018-peace-officers-memorial-day-may-13-may-19-2018-police-week/" TargetMode="External"/><Relationship Id="rId3614" Type="http://schemas.openxmlformats.org/officeDocument/2006/relationships/hyperlink" Target="index9477.jsp" TargetMode="External"/><Relationship Id="rId328" Type="http://schemas.openxmlformats.org/officeDocument/2006/relationships/hyperlink" Target="indexd2be.jsp" TargetMode="External"/><Relationship Id="rId535" Type="http://schemas.openxmlformats.org/officeDocument/2006/relationships/hyperlink" Target="index3ba1.jsp" TargetMode="External"/><Relationship Id="rId742" Type="http://schemas.openxmlformats.org/officeDocument/2006/relationships/hyperlink" Target="indexbed6.jsp" TargetMode="External"/><Relationship Id="rId1165" Type="http://schemas.openxmlformats.org/officeDocument/2006/relationships/hyperlink" Target="indexe383.jsp" TargetMode="External"/><Relationship Id="rId1372" Type="http://schemas.openxmlformats.org/officeDocument/2006/relationships/hyperlink" Target="indexbf9b.jsp" TargetMode="External"/><Relationship Id="rId2009" Type="http://schemas.openxmlformats.org/officeDocument/2006/relationships/hyperlink" Target="https://mn.gov/governor/assets/2016_01_15_snapshot_jobs_bill_by_county_tcm1055-115151.pdf" TargetMode="External"/><Relationship Id="rId2216" Type="http://schemas.openxmlformats.org/officeDocument/2006/relationships/hyperlink" Target="index173e" TargetMode="External"/><Relationship Id="rId2423" Type="http://schemas.openxmlformats.org/officeDocument/2006/relationships/hyperlink" Target="http://mn.gov/gov-stat/images/IMG_9569.jpg" TargetMode="External"/><Relationship Id="rId2630" Type="http://schemas.openxmlformats.org/officeDocument/2006/relationships/hyperlink" Target="indexda73.jsp" TargetMode="External"/><Relationship Id="rId602" Type="http://schemas.openxmlformats.org/officeDocument/2006/relationships/hyperlink" Target="https://mn.gov/governor/assets/Executive_Order_12-04-attach_tcm1055-115454.pdf" TargetMode="External"/><Relationship Id="rId1025" Type="http://schemas.openxmlformats.org/officeDocument/2006/relationships/hyperlink" Target="indexe524.jsp" TargetMode="External"/><Relationship Id="rId1232" Type="http://schemas.openxmlformats.org/officeDocument/2006/relationships/hyperlink" Target="index2b42.jsp" TargetMode="External"/><Relationship Id="rId3197" Type="http://schemas.openxmlformats.org/officeDocument/2006/relationships/hyperlink" Target="indexea17.jsp" TargetMode="External"/><Relationship Id="rId3057" Type="http://schemas.openxmlformats.org/officeDocument/2006/relationships/hyperlink" Target="https://mn.gov/governor/assets/2017_11_02__Flags%20at%20Half%20Staff%20-%20Sutherland%20Springs%2C%20Texas_tcm1055-317237.pdf" TargetMode="External"/><Relationship Id="rId185" Type="http://schemas.openxmlformats.org/officeDocument/2006/relationships/hyperlink" Target="index3dcc.jsp" TargetMode="External"/><Relationship Id="rId1909" Type="http://schemas.openxmlformats.org/officeDocument/2006/relationships/hyperlink" Target="index7b58.jsp" TargetMode="External"/><Relationship Id="rId3264" Type="http://schemas.openxmlformats.org/officeDocument/2006/relationships/hyperlink" Target="http://mn.gov/gov-stat/pdf/2018_03_16_FINAL_Fair_and_Balanced_Budget_Fact_Sheet.pdf" TargetMode="External"/><Relationship Id="rId3471" Type="http://schemas.openxmlformats.org/officeDocument/2006/relationships/hyperlink" Target="indexef81.jsp" TargetMode="External"/><Relationship Id="rId392" Type="http://schemas.openxmlformats.org/officeDocument/2006/relationships/hyperlink" Target="http://www.startribune.com/gov-dayton-don-t-let-a-bad-start-stop-solutions-this-session/138684369/" TargetMode="External"/><Relationship Id="rId2073" Type="http://schemas.openxmlformats.org/officeDocument/2006/relationships/hyperlink" Target="http://mn.gov/gov-stat/pdf/2016_03_15_FINAL_mental_health_safety_fact_sheet.pdf" TargetMode="External"/><Relationship Id="rId2280" Type="http://schemas.openxmlformats.org/officeDocument/2006/relationships/hyperlink" Target="index13a0.jsp" TargetMode="External"/><Relationship Id="rId3124" Type="http://schemas.openxmlformats.org/officeDocument/2006/relationships/hyperlink" Target="https://www.doi.gov/sites/doi.gov/files/uploads/m-37049.pdf" TargetMode="External"/><Relationship Id="rId3331" Type="http://schemas.openxmlformats.org/officeDocument/2006/relationships/hyperlink" Target="indexd204.jsp" TargetMode="External"/><Relationship Id="rId252" Type="http://schemas.openxmlformats.org/officeDocument/2006/relationships/hyperlink" Target="https://mn.gov/governor/assets/05-27-2011-Obama-Declaration-Ltr.pdf_tcm1055-94790.pdf" TargetMode="External"/><Relationship Id="rId2140" Type="http://schemas.openxmlformats.org/officeDocument/2006/relationships/hyperlink" Target="indexeb7e.jsp" TargetMode="External"/><Relationship Id="rId112" Type="http://schemas.openxmlformats.org/officeDocument/2006/relationships/hyperlink" Target="https://mn.gov/governor/assets/110409-A-MX753-008.jpg_tcm1055-95411.jpg" TargetMode="External"/><Relationship Id="rId1699" Type="http://schemas.openxmlformats.org/officeDocument/2006/relationships/hyperlink" Target="index3569.jsp" TargetMode="External"/><Relationship Id="rId2000" Type="http://schemas.openxmlformats.org/officeDocument/2006/relationships/hyperlink" Target="https://mn.gov/governor/assets/2016_01_14_water_infrastructure_projects_map_tcm1055-115158.pdf" TargetMode="External"/><Relationship Id="rId2957" Type="http://schemas.openxmlformats.org/officeDocument/2006/relationships/hyperlink" Target="https://mn.gov/governor/assets/2017_09_11_Patriot_Day_And_A_Day_of_Service_and_Remembrance_tcm1055-310683.pdf" TargetMode="External"/><Relationship Id="rId929" Type="http://schemas.openxmlformats.org/officeDocument/2006/relationships/hyperlink" Target="indexacb8.jsp" TargetMode="External"/><Relationship Id="rId1559" Type="http://schemas.openxmlformats.org/officeDocument/2006/relationships/hyperlink" Target="http://mn.gov/governor/newsroom/index.jsp?id=1055-100565" TargetMode="External"/><Relationship Id="rId1766" Type="http://schemas.openxmlformats.org/officeDocument/2006/relationships/hyperlink" Target="index9637.jsp" TargetMode="External"/><Relationship Id="rId1973" Type="http://schemas.openxmlformats.org/officeDocument/2006/relationships/hyperlink" Target="indexf654.jsp" TargetMode="External"/><Relationship Id="rId2817" Type="http://schemas.openxmlformats.org/officeDocument/2006/relationships/hyperlink" Target="index2629.jsp" TargetMode="External"/><Relationship Id="rId58" Type="http://schemas.openxmlformats.org/officeDocument/2006/relationships/hyperlink" Target="https://mn.gov/governor/assets/One-pager-State-Government-Reform.pdf_tcm1055-93920.pdf" TargetMode="External"/><Relationship Id="rId1419" Type="http://schemas.openxmlformats.org/officeDocument/2006/relationships/hyperlink" Target="indexb685.jsp" TargetMode="External"/><Relationship Id="rId1626" Type="http://schemas.openxmlformats.org/officeDocument/2006/relationships/hyperlink" Target="indexe375.jsp" TargetMode="External"/><Relationship Id="rId1833" Type="http://schemas.openxmlformats.org/officeDocument/2006/relationships/hyperlink" Target="https://www.cnbc.com/2015/06/24/00-advantages-minnesota-is-2015s-top-state.html" TargetMode="External"/><Relationship Id="rId1900" Type="http://schemas.openxmlformats.org/officeDocument/2006/relationships/hyperlink" Target="index79c2.jsp" TargetMode="External"/><Relationship Id="rId579" Type="http://schemas.openxmlformats.org/officeDocument/2006/relationships/hyperlink" Target="index4beb.jsp" TargetMode="External"/><Relationship Id="rId786" Type="http://schemas.openxmlformats.org/officeDocument/2006/relationships/hyperlink" Target="index85c6.jsp" TargetMode="External"/><Relationship Id="rId993" Type="http://schemas.openxmlformats.org/officeDocument/2006/relationships/hyperlink" Target="indexccae-2.jsp" TargetMode="External"/><Relationship Id="rId2467" Type="http://schemas.openxmlformats.org/officeDocument/2006/relationships/hyperlink" Target="indexfd25.jsp" TargetMode="External"/><Relationship Id="rId2674" Type="http://schemas.openxmlformats.org/officeDocument/2006/relationships/hyperlink" Target="index2f11.jsp" TargetMode="External"/><Relationship Id="rId3518" Type="http://schemas.openxmlformats.org/officeDocument/2006/relationships/hyperlink" Target="http://mn.gov/gov-stat/pdf/2018_05_30_LETTER_VETO_Letter_Infrastructure_Protest_Bill.pdf" TargetMode="External"/><Relationship Id="rId439" Type="http://schemas.openxmlformats.org/officeDocument/2006/relationships/hyperlink" Target="index5fbc.jsp" TargetMode="External"/><Relationship Id="rId646" Type="http://schemas.openxmlformats.org/officeDocument/2006/relationships/hyperlink" Target="https://mn.gov/governor/assets/Memorial_Day2012.pdf_tcm1055-91822.pdf" TargetMode="External"/><Relationship Id="rId1069" Type="http://schemas.openxmlformats.org/officeDocument/2006/relationships/hyperlink" Target="indexb8b1.jsp" TargetMode="External"/><Relationship Id="rId1276" Type="http://schemas.openxmlformats.org/officeDocument/2006/relationships/hyperlink" Target="indexe6d8.jsp" TargetMode="External"/><Relationship Id="rId1483" Type="http://schemas.openxmlformats.org/officeDocument/2006/relationships/hyperlink" Target="indexadcd.jsp" TargetMode="External"/><Relationship Id="rId2327" Type="http://schemas.openxmlformats.org/officeDocument/2006/relationships/hyperlink" Target="https://mn.gov/governor/assets/2016_06_06_Prince_Day_tcm1055-244331.pdf" TargetMode="External"/><Relationship Id="rId2881" Type="http://schemas.openxmlformats.org/officeDocument/2006/relationships/hyperlink" Target="index861c.jsp" TargetMode="External"/><Relationship Id="rId506" Type="http://schemas.openxmlformats.org/officeDocument/2006/relationships/hyperlink" Target="index7fed.jsp" TargetMode="External"/><Relationship Id="rId853" Type="http://schemas.openxmlformats.org/officeDocument/2006/relationships/hyperlink" Target="indexfb4b.jsp" TargetMode="External"/><Relationship Id="rId1136" Type="http://schemas.openxmlformats.org/officeDocument/2006/relationships/hyperlink" Target="index2d4b.jsp" TargetMode="External"/><Relationship Id="rId1690" Type="http://schemas.openxmlformats.org/officeDocument/2006/relationships/hyperlink" Target="indexbf5d.jsp" TargetMode="External"/><Relationship Id="rId2534" Type="http://schemas.openxmlformats.org/officeDocument/2006/relationships/hyperlink" Target="index6d99.jsp" TargetMode="External"/><Relationship Id="rId2741" Type="http://schemas.openxmlformats.org/officeDocument/2006/relationships/hyperlink" Target="http://mn.gov/gov-stat/pdf/2017_03_21_UPDATED_Education_Engine_of_Opportunity_Fact_Sheet.pdf" TargetMode="External"/><Relationship Id="rId713" Type="http://schemas.openxmlformats.org/officeDocument/2006/relationships/hyperlink" Target="https://mn.gov/governor/assets/Fallen_Firefighters_Memorial_Day.pdf_tcm1055-92830.pdf" TargetMode="External"/><Relationship Id="rId920" Type="http://schemas.openxmlformats.org/officeDocument/2006/relationships/hyperlink" Target="index6ff3.jsp" TargetMode="External"/><Relationship Id="rId1343" Type="http://schemas.openxmlformats.org/officeDocument/2006/relationships/hyperlink" Target="indexbc7f.jsp" TargetMode="External"/><Relationship Id="rId1550" Type="http://schemas.openxmlformats.org/officeDocument/2006/relationships/hyperlink" Target="index3a4a.jsp" TargetMode="External"/><Relationship Id="rId2601" Type="http://schemas.openxmlformats.org/officeDocument/2006/relationships/hyperlink" Target="indexcbe2.jsp" TargetMode="External"/><Relationship Id="rId1203" Type="http://schemas.openxmlformats.org/officeDocument/2006/relationships/hyperlink" Target="index4080.jsp" TargetMode="External"/><Relationship Id="rId1410" Type="http://schemas.openxmlformats.org/officeDocument/2006/relationships/hyperlink" Target="https://mn.gov/governor/assets/EO-14-14.pdf_tcm1055-93487.pdf" TargetMode="External"/><Relationship Id="rId3168" Type="http://schemas.openxmlformats.org/officeDocument/2006/relationships/hyperlink" Target="http://www.minnesotatzd.org/" TargetMode="External"/><Relationship Id="rId3375" Type="http://schemas.openxmlformats.org/officeDocument/2006/relationships/hyperlink" Target="index6615.jsp" TargetMode="External"/><Relationship Id="rId3582" Type="http://schemas.openxmlformats.org/officeDocument/2006/relationships/hyperlink" Target="index6d4f.jsp" TargetMode="External"/><Relationship Id="rId296" Type="http://schemas.openxmlformats.org/officeDocument/2006/relationships/hyperlink" Target="https://mn.gov/governor/assets/20110719_letter.pdf_tcm1055-91902.pdf" TargetMode="External"/><Relationship Id="rId2184" Type="http://schemas.openxmlformats.org/officeDocument/2006/relationships/hyperlink" Target="http://mn.gov/gov-stat/pdf/hutd_funding_chart.pdf" TargetMode="External"/><Relationship Id="rId2391" Type="http://schemas.openxmlformats.org/officeDocument/2006/relationships/hyperlink" Target="http://mn.gov/gov-stat/pdf/2016_07_21_GMD_Designate_Joe_Kelly_Public_Disaster_Asst_Blue_earth_Nicollet_County_Signed.pdf" TargetMode="External"/><Relationship Id="rId3028" Type="http://schemas.openxmlformats.org/officeDocument/2006/relationships/hyperlink" Target="indexe906.jsp" TargetMode="External"/><Relationship Id="rId3235" Type="http://schemas.openxmlformats.org/officeDocument/2006/relationships/hyperlink" Target="indexeec3.jsp" TargetMode="External"/><Relationship Id="rId3442" Type="http://schemas.openxmlformats.org/officeDocument/2006/relationships/hyperlink" Target="indexb2b3.jsp" TargetMode="External"/><Relationship Id="rId156" Type="http://schemas.openxmlformats.org/officeDocument/2006/relationships/hyperlink" Target="http://mn.gov/governor/newsroom/index.jsp?id=1055-100201" TargetMode="External"/><Relationship Id="rId363" Type="http://schemas.openxmlformats.org/officeDocument/2006/relationships/hyperlink" Target="indexb324.jsp" TargetMode="External"/><Relationship Id="rId570" Type="http://schemas.openxmlformats.org/officeDocument/2006/relationships/hyperlink" Target="indexdd79-2.jsp" TargetMode="External"/><Relationship Id="rId2044" Type="http://schemas.openxmlformats.org/officeDocument/2006/relationships/hyperlink" Target="index6f4b.jsp" TargetMode="External"/><Relationship Id="rId2251" Type="http://schemas.openxmlformats.org/officeDocument/2006/relationships/hyperlink" Target="index625f.jsp" TargetMode="External"/><Relationship Id="rId3302" Type="http://schemas.openxmlformats.org/officeDocument/2006/relationships/hyperlink" Target="http://mn.gov/gov-stat/pdf/2018_04_10_Revised_Supplemental_Budget.pdf" TargetMode="External"/><Relationship Id="rId223" Type="http://schemas.openxmlformats.org/officeDocument/2006/relationships/hyperlink" Target="indexf038.jsp" TargetMode="External"/><Relationship Id="rId430" Type="http://schemas.openxmlformats.org/officeDocument/2006/relationships/hyperlink" Target="index9712.jsp" TargetMode="External"/><Relationship Id="rId1060" Type="http://schemas.openxmlformats.org/officeDocument/2006/relationships/hyperlink" Target="https://mn.gov/governor/assets/EO_14_04_tcm1055-94389.pdf" TargetMode="External"/><Relationship Id="rId2111" Type="http://schemas.openxmlformats.org/officeDocument/2006/relationships/hyperlink" Target="https://mn.gov/governor/assets/2016_04_02_governor_letter_travel_to_north_carolina_tcm1055-202789.pdf" TargetMode="External"/><Relationship Id="rId1877" Type="http://schemas.openxmlformats.org/officeDocument/2006/relationships/hyperlink" Target="indexb03d.jsp" TargetMode="External"/><Relationship Id="rId2928" Type="http://schemas.openxmlformats.org/officeDocument/2006/relationships/hyperlink" Target="index7b59.jsp" TargetMode="External"/><Relationship Id="rId1737" Type="http://schemas.openxmlformats.org/officeDocument/2006/relationships/hyperlink" Target="index8594.jsp" TargetMode="External"/><Relationship Id="rId1944" Type="http://schemas.openxmlformats.org/officeDocument/2006/relationships/hyperlink" Target="index9228.jsp" TargetMode="External"/><Relationship Id="rId3092" Type="http://schemas.openxmlformats.org/officeDocument/2006/relationships/hyperlink" Target="indexd2fc.jsp" TargetMode="External"/><Relationship Id="rId29" Type="http://schemas.openxmlformats.org/officeDocument/2006/relationships/hyperlink" Target="index9e7f.jsp" TargetMode="External"/><Relationship Id="rId1804" Type="http://schemas.openxmlformats.org/officeDocument/2006/relationships/hyperlink" Target="index968c.jsp" TargetMode="External"/><Relationship Id="rId897" Type="http://schemas.openxmlformats.org/officeDocument/2006/relationships/hyperlink" Target="indexe977.jsp" TargetMode="External"/><Relationship Id="rId2578" Type="http://schemas.openxmlformats.org/officeDocument/2006/relationships/hyperlink" Target="index5087.jsp" TargetMode="External"/><Relationship Id="rId2785" Type="http://schemas.openxmlformats.org/officeDocument/2006/relationships/hyperlink" Target="index3b56.jsp" TargetMode="External"/><Relationship Id="rId2992" Type="http://schemas.openxmlformats.org/officeDocument/2006/relationships/hyperlink" Target="index5eee.jsp" TargetMode="External"/><Relationship Id="rId3629" Type="http://schemas.openxmlformats.org/officeDocument/2006/relationships/hyperlink" Target="index8046.jsp" TargetMode="External"/><Relationship Id="rId757" Type="http://schemas.openxmlformats.org/officeDocument/2006/relationships/hyperlink" Target="index712f.jsp" TargetMode="External"/><Relationship Id="rId964" Type="http://schemas.openxmlformats.org/officeDocument/2006/relationships/hyperlink" Target="indexdb2f.jsp" TargetMode="External"/><Relationship Id="rId1387" Type="http://schemas.openxmlformats.org/officeDocument/2006/relationships/hyperlink" Target="https://www.transportation.gov/briefing-room/us-dot-announces-comprehensive-proposed-rulemaking-safe-transportation-crude-oil" TargetMode="External"/><Relationship Id="rId1594" Type="http://schemas.openxmlformats.org/officeDocument/2006/relationships/hyperlink" Target="indexbb34.jsp" TargetMode="External"/><Relationship Id="rId2438" Type="http://schemas.openxmlformats.org/officeDocument/2006/relationships/hyperlink" Target="index2edf.jsp" TargetMode="External"/><Relationship Id="rId2645" Type="http://schemas.openxmlformats.org/officeDocument/2006/relationships/hyperlink" Target="index751b.jsp" TargetMode="External"/><Relationship Id="rId2852" Type="http://schemas.openxmlformats.org/officeDocument/2006/relationships/hyperlink" Target="http://mn.gov/gov-stat/pdf/2017_05_30_Chapter_02.pdf" TargetMode="External"/><Relationship Id="rId93" Type="http://schemas.openxmlformats.org/officeDocument/2006/relationships/hyperlink" Target="index6370.jsp" TargetMode="External"/><Relationship Id="rId617" Type="http://schemas.openxmlformats.org/officeDocument/2006/relationships/hyperlink" Target="index1b8d.jsp" TargetMode="External"/><Relationship Id="rId824" Type="http://schemas.openxmlformats.org/officeDocument/2006/relationships/hyperlink" Target="index5f46.jsp" TargetMode="External"/><Relationship Id="rId1247" Type="http://schemas.openxmlformats.org/officeDocument/2006/relationships/hyperlink" Target="indexc198.jsp" TargetMode="External"/><Relationship Id="rId1454" Type="http://schemas.openxmlformats.org/officeDocument/2006/relationships/hyperlink" Target="indexc197.jsp" TargetMode="External"/><Relationship Id="rId1661" Type="http://schemas.openxmlformats.org/officeDocument/2006/relationships/hyperlink" Target="https://mn.gov/governor/assets/mmb_capital_budget_presentation.pdf_tcm1055-93132.pdf" TargetMode="External"/><Relationship Id="rId2505" Type="http://schemas.openxmlformats.org/officeDocument/2006/relationships/hyperlink" Target="index9ad9.jsp" TargetMode="External"/><Relationship Id="rId2712" Type="http://schemas.openxmlformats.org/officeDocument/2006/relationships/hyperlink" Target="http://mn.gov/gov-stat/pdf/2017_03_28_FACTSHEET_What_Minnesotans_Are_Saying_PreK.pdf" TargetMode="External"/><Relationship Id="rId1107" Type="http://schemas.openxmlformats.org/officeDocument/2006/relationships/hyperlink" Target="https://www.auditor.leg.state.mn.us/ped/pedrep/disaster.pdf" TargetMode="External"/><Relationship Id="rId1314" Type="http://schemas.openxmlformats.org/officeDocument/2006/relationships/hyperlink" Target="indexdc71.jsp" TargetMode="External"/><Relationship Id="rId1521" Type="http://schemas.openxmlformats.org/officeDocument/2006/relationships/hyperlink" Target="indexe655.jsp" TargetMode="External"/><Relationship Id="rId3279" Type="http://schemas.openxmlformats.org/officeDocument/2006/relationships/hyperlink" Target="index2f37.jsp" TargetMode="External"/><Relationship Id="rId3486" Type="http://schemas.openxmlformats.org/officeDocument/2006/relationships/hyperlink" Target="indexbf2a.jsp" TargetMode="External"/><Relationship Id="rId20" Type="http://schemas.openxmlformats.org/officeDocument/2006/relationships/hyperlink" Target="indexf38a.jsp" TargetMode="External"/><Relationship Id="rId2088" Type="http://schemas.openxmlformats.org/officeDocument/2006/relationships/hyperlink" Target="index5dbc.jsp" TargetMode="External"/><Relationship Id="rId2295" Type="http://schemas.openxmlformats.org/officeDocument/2006/relationships/hyperlink" Target="https://mn.gov/governor/assets/2016_05_26_Memorial_Day_tcm1055-242630.pdf" TargetMode="External"/><Relationship Id="rId3139" Type="http://schemas.openxmlformats.org/officeDocument/2006/relationships/hyperlink" Target="index9006.jsp" TargetMode="External"/><Relationship Id="rId3346" Type="http://schemas.openxmlformats.org/officeDocument/2006/relationships/hyperlink" Target="http://mn.gov/gov-stat/pdf/2018_01_16_MMB_Narratives_Governor_2018_Capital_Budget.pdf" TargetMode="External"/><Relationship Id="rId267" Type="http://schemas.openxmlformats.org/officeDocument/2006/relationships/hyperlink" Target="indexff1e.jsp" TargetMode="External"/><Relationship Id="rId474" Type="http://schemas.openxmlformats.org/officeDocument/2006/relationships/hyperlink" Target="index86e9.jsp" TargetMode="External"/><Relationship Id="rId2155" Type="http://schemas.openxmlformats.org/officeDocument/2006/relationships/hyperlink" Target="http://mn.gov/gov-stat/pdf/2016_03_15_FINAL_transportation_runs_by_county.pdf" TargetMode="External"/><Relationship Id="rId3553" Type="http://schemas.openxmlformats.org/officeDocument/2006/relationships/hyperlink" Target="index3438.jsp" TargetMode="External"/><Relationship Id="rId127" Type="http://schemas.openxmlformats.org/officeDocument/2006/relationships/hyperlink" Target="index5f09.jsp" TargetMode="External"/><Relationship Id="rId681" Type="http://schemas.openxmlformats.org/officeDocument/2006/relationships/hyperlink" Target="index6304.jsp" TargetMode="External"/><Relationship Id="rId2362" Type="http://schemas.openxmlformats.org/officeDocument/2006/relationships/hyperlink" Target="https://mn.gov/governor/assets/EO_16_05_tcm1055-248693.pdf" TargetMode="External"/><Relationship Id="rId3206" Type="http://schemas.openxmlformats.org/officeDocument/2006/relationships/hyperlink" Target="http://mn.gov/gov-stat/pdf/2018_02_14_FACTSHEET_Opioid_Past_Action.pdf" TargetMode="External"/><Relationship Id="rId3413" Type="http://schemas.openxmlformats.org/officeDocument/2006/relationships/hyperlink" Target="index881b.jsp" TargetMode="External"/><Relationship Id="rId3620" Type="http://schemas.openxmlformats.org/officeDocument/2006/relationships/hyperlink" Target="index6c82.jsp" TargetMode="External"/><Relationship Id="rId334" Type="http://schemas.openxmlformats.org/officeDocument/2006/relationships/hyperlink" Target="https://mn.gov/governor/assets/September_11_Proclamation.pdf_tcm1055-91681.pdf" TargetMode="External"/><Relationship Id="rId541" Type="http://schemas.openxmlformats.org/officeDocument/2006/relationships/hyperlink" Target="index3ba1.jsp" TargetMode="External"/><Relationship Id="rId1171" Type="http://schemas.openxmlformats.org/officeDocument/2006/relationships/hyperlink" Target="index1acb.jsp" TargetMode="External"/><Relationship Id="rId2015" Type="http://schemas.openxmlformats.org/officeDocument/2006/relationships/hyperlink" Target="index2578.jsp" TargetMode="External"/><Relationship Id="rId2222" Type="http://schemas.openxmlformats.org/officeDocument/2006/relationships/hyperlink" Target="index173e" TargetMode="External"/><Relationship Id="rId401" Type="http://schemas.openxmlformats.org/officeDocument/2006/relationships/hyperlink" Target="index7809.jsp" TargetMode="External"/><Relationship Id="rId1031" Type="http://schemas.openxmlformats.org/officeDocument/2006/relationships/hyperlink" Target="https://mn.gov/governor/assets/20140114_yps.jpg_tcm1055-95769.jpg" TargetMode="External"/><Relationship Id="rId1988" Type="http://schemas.openxmlformats.org/officeDocument/2006/relationships/hyperlink" Target="indexc8f0.jsp" TargetMode="External"/><Relationship Id="rId1848" Type="http://schemas.openxmlformats.org/officeDocument/2006/relationships/hyperlink" Target="https://mn.gov/governor/assets/2015_07_13_EO_15_13_tcm1055-114832.pdf" TargetMode="External"/><Relationship Id="rId3063" Type="http://schemas.openxmlformats.org/officeDocument/2006/relationships/hyperlink" Target="http://mn.gov/governor/newsroom/index.jsp?id=1055-261268" TargetMode="External"/><Relationship Id="rId3270" Type="http://schemas.openxmlformats.org/officeDocument/2006/relationships/hyperlink" Target="https://mn.gov/deed/pfa/funds-programs/drinking-water.jsp" TargetMode="External"/><Relationship Id="rId191" Type="http://schemas.openxmlformats.org/officeDocument/2006/relationships/hyperlink" Target="https://mn.gov/governor/assets/Executive-Order-11-17.pdf_tcm1055-94664.pdf" TargetMode="External"/><Relationship Id="rId1708" Type="http://schemas.openxmlformats.org/officeDocument/2006/relationships/hyperlink" Target="index72c2.jsp" TargetMode="External"/><Relationship Id="rId1915" Type="http://schemas.openxmlformats.org/officeDocument/2006/relationships/hyperlink" Target="https://mn.gov/governor/assets/flags_at_half_staff_roseburg_oregon.pdf_tcm1055-93826.pdf" TargetMode="External"/><Relationship Id="rId3130" Type="http://schemas.openxmlformats.org/officeDocument/2006/relationships/hyperlink" Target="http://mn.gov/gov-stat/pdf/2017_12_29_EO_17_16.pdf" TargetMode="External"/><Relationship Id="rId2689" Type="http://schemas.openxmlformats.org/officeDocument/2006/relationships/hyperlink" Target="http://mn.gov/gov-stat/pdf/2017_03_14_Dayton_NCAA_Bracket.pdf" TargetMode="External"/><Relationship Id="rId2896" Type="http://schemas.openxmlformats.org/officeDocument/2006/relationships/hyperlink" Target="index7e51.jsp" TargetMode="External"/><Relationship Id="rId868" Type="http://schemas.openxmlformats.org/officeDocument/2006/relationships/hyperlink" Target="index59c5.jsp" TargetMode="External"/><Relationship Id="rId1498" Type="http://schemas.openxmlformats.org/officeDocument/2006/relationships/hyperlink" Target="indexc060.jsp" TargetMode="External"/><Relationship Id="rId2549" Type="http://schemas.openxmlformats.org/officeDocument/2006/relationships/hyperlink" Target="http://mn.gov/gov-stat/pdf/2016_12_13_Special_Session_Subsidy_Bill.pdf" TargetMode="External"/><Relationship Id="rId2756" Type="http://schemas.openxmlformats.org/officeDocument/2006/relationships/hyperlink" Target="index1e9c.jsp" TargetMode="External"/><Relationship Id="rId2963" Type="http://schemas.openxmlformats.org/officeDocument/2006/relationships/hyperlink" Target="https://www.emacweb.org/" TargetMode="External"/><Relationship Id="rId728" Type="http://schemas.openxmlformats.org/officeDocument/2006/relationships/hyperlink" Target="https://mn.gov/governor/assets/turkey_pardon_tcm1055-97547.jpg" TargetMode="External"/><Relationship Id="rId935" Type="http://schemas.openxmlformats.org/officeDocument/2006/relationships/hyperlink" Target="index639b.jsp" TargetMode="External"/><Relationship Id="rId1358" Type="http://schemas.openxmlformats.org/officeDocument/2006/relationships/hyperlink" Target="indexc681.jsp" TargetMode="External"/><Relationship Id="rId1565" Type="http://schemas.openxmlformats.org/officeDocument/2006/relationships/hyperlink" Target="index2531.jsp" TargetMode="External"/><Relationship Id="rId1772" Type="http://schemas.openxmlformats.org/officeDocument/2006/relationships/hyperlink" Target="index8288.jsp" TargetMode="External"/><Relationship Id="rId2409" Type="http://schemas.openxmlformats.org/officeDocument/2006/relationships/hyperlink" Target="index1e5f.jsp" TargetMode="External"/><Relationship Id="rId2616" Type="http://schemas.openxmlformats.org/officeDocument/2006/relationships/hyperlink" Target="index03bf.jsp" TargetMode="External"/><Relationship Id="rId64" Type="http://schemas.openxmlformats.org/officeDocument/2006/relationships/hyperlink" Target="https://mn.gov/governor/assets/20110228.koch.zellers.bakk.thissen.signed.pdf_tcm1055-94930.pdf" TargetMode="External"/><Relationship Id="rId1218" Type="http://schemas.openxmlformats.org/officeDocument/2006/relationships/hyperlink" Target="index2b42.jsp" TargetMode="External"/><Relationship Id="rId1425" Type="http://schemas.openxmlformats.org/officeDocument/2006/relationships/hyperlink" Target="index5b0f.jsp" TargetMode="External"/><Relationship Id="rId2823" Type="http://schemas.openxmlformats.org/officeDocument/2006/relationships/hyperlink" Target="index2629.jsp" TargetMode="External"/><Relationship Id="rId1632" Type="http://schemas.openxmlformats.org/officeDocument/2006/relationships/hyperlink" Target="indexe9b5.jsp" TargetMode="External"/><Relationship Id="rId2199" Type="http://schemas.openxmlformats.org/officeDocument/2006/relationships/hyperlink" Target="index851a.jsp" TargetMode="External"/><Relationship Id="rId3597" Type="http://schemas.openxmlformats.org/officeDocument/2006/relationships/hyperlink" Target="index4047.jsp" TargetMode="External"/><Relationship Id="rId3457" Type="http://schemas.openxmlformats.org/officeDocument/2006/relationships/hyperlink" Target="index9c47.jsp" TargetMode="External"/><Relationship Id="rId378" Type="http://schemas.openxmlformats.org/officeDocument/2006/relationships/hyperlink" Target="https://mn.gov/governor/assets/Memo-to-Sorel_tcm1055-92510.pdf" TargetMode="External"/><Relationship Id="rId585" Type="http://schemas.openxmlformats.org/officeDocument/2006/relationships/hyperlink" Target="indexc812.jsp" TargetMode="External"/><Relationship Id="rId792" Type="http://schemas.openxmlformats.org/officeDocument/2006/relationships/hyperlink" Target="https://mn.gov/governor/assets/better_mn_higher_ed.pdf_tcm1055-91754.pdf" TargetMode="External"/><Relationship Id="rId2059" Type="http://schemas.openxmlformats.org/officeDocument/2006/relationships/hyperlink" Target="indexb39f.jsp" TargetMode="External"/><Relationship Id="rId2266" Type="http://schemas.openxmlformats.org/officeDocument/2006/relationships/hyperlink" Target="index13a0.jsp" TargetMode="External"/><Relationship Id="rId2473" Type="http://schemas.openxmlformats.org/officeDocument/2006/relationships/hyperlink" Target="indexb2ca.jsp" TargetMode="External"/><Relationship Id="rId2680" Type="http://schemas.openxmlformats.org/officeDocument/2006/relationships/hyperlink" Target="http://mn.gov/gov-stat/pdf/2017_03_09_Opioid_Summit_Report.pdf" TargetMode="External"/><Relationship Id="rId3317" Type="http://schemas.openxmlformats.org/officeDocument/2006/relationships/hyperlink" Target="indexd94f.jsp" TargetMode="External"/><Relationship Id="rId3524" Type="http://schemas.openxmlformats.org/officeDocument/2006/relationships/hyperlink" Target="http://mn.gov/gov-stat/pdf/Executive%20Order%2018-08%20-%20Establishing%20the%20Governor's%20Task%20Force%20on%20Wild%20Rice%20PDF.pdf" TargetMode="External"/><Relationship Id="rId238" Type="http://schemas.openxmlformats.org/officeDocument/2006/relationships/hyperlink" Target="indexf038.jsp" TargetMode="External"/><Relationship Id="rId445" Type="http://schemas.openxmlformats.org/officeDocument/2006/relationships/hyperlink" Target="http://www1.eere.energy.gov/wind/pdfs/great_lakes_offshore_wind_energy_consortium_mou.pdf" TargetMode="External"/><Relationship Id="rId652" Type="http://schemas.openxmlformats.org/officeDocument/2006/relationships/hyperlink" Target="indexf12b.jsp" TargetMode="External"/><Relationship Id="rId1075" Type="http://schemas.openxmlformats.org/officeDocument/2006/relationships/hyperlink" Target="https://obamawhitehouse.archives.gov/joiningforces" TargetMode="External"/><Relationship Id="rId1282" Type="http://schemas.openxmlformats.org/officeDocument/2006/relationships/hyperlink" Target="index707a.jsp" TargetMode="External"/><Relationship Id="rId2126" Type="http://schemas.openxmlformats.org/officeDocument/2006/relationships/hyperlink" Target="index2e0f.jsp" TargetMode="External"/><Relationship Id="rId2333" Type="http://schemas.openxmlformats.org/officeDocument/2006/relationships/hyperlink" Target="http://mn.gov/gov-stat/pdf/2016_06_1_GMD_Special_Session_Letter_to_Caucus_Leaders.pdf" TargetMode="External"/><Relationship Id="rId2540" Type="http://schemas.openxmlformats.org/officeDocument/2006/relationships/hyperlink" Target="indexc23c.jsp" TargetMode="External"/><Relationship Id="rId305" Type="http://schemas.openxmlformats.org/officeDocument/2006/relationships/hyperlink" Target="index2ebd.jsp" TargetMode="External"/><Relationship Id="rId512" Type="http://schemas.openxmlformats.org/officeDocument/2006/relationships/hyperlink" Target="index7fed.jsp" TargetMode="External"/><Relationship Id="rId1142" Type="http://schemas.openxmlformats.org/officeDocument/2006/relationships/hyperlink" Target="https://mn.gov/governor/assets/2014_03_21_a_fair_tax_plan.pdf_tcm1055-93033.pdf" TargetMode="External"/><Relationship Id="rId2400" Type="http://schemas.openxmlformats.org/officeDocument/2006/relationships/hyperlink" Target="index9823.jsp" TargetMode="External"/><Relationship Id="rId1002" Type="http://schemas.openxmlformats.org/officeDocument/2006/relationships/hyperlink" Target="index8a94.jsp" TargetMode="External"/><Relationship Id="rId1959" Type="http://schemas.openxmlformats.org/officeDocument/2006/relationships/hyperlink" Target="https://mn.gov/governor/assets/dnr_state_parks_commissioner_order.pdf_tcm1055-92525.pdf" TargetMode="External"/><Relationship Id="rId3174" Type="http://schemas.openxmlformats.org/officeDocument/2006/relationships/hyperlink" Target="indexbec2.jsp" TargetMode="External"/><Relationship Id="rId1819" Type="http://schemas.openxmlformats.org/officeDocument/2006/relationships/hyperlink" Target="https://mn.gov/governor/assets/2015_06_11_special_session_all_signed_documents_tcm1055-114817.pdf" TargetMode="External"/><Relationship Id="rId3381" Type="http://schemas.openxmlformats.org/officeDocument/2006/relationships/hyperlink" Target="index6615.jsp" TargetMode="External"/><Relationship Id="rId2190" Type="http://schemas.openxmlformats.org/officeDocument/2006/relationships/hyperlink" Target="index912a.jsp" TargetMode="External"/><Relationship Id="rId3034" Type="http://schemas.openxmlformats.org/officeDocument/2006/relationships/hyperlink" Target="index423b.jsp" TargetMode="External"/><Relationship Id="rId3241" Type="http://schemas.openxmlformats.org/officeDocument/2006/relationships/hyperlink" Target="http://mn.gov/gov-stat/photo/2018_03_06_Photo_Dana_L_Bailey.jpg" TargetMode="External"/><Relationship Id="rId162" Type="http://schemas.openxmlformats.org/officeDocument/2006/relationships/hyperlink" Target="index3dcc.jsp" TargetMode="External"/><Relationship Id="rId2050" Type="http://schemas.openxmlformats.org/officeDocument/2006/relationships/hyperlink" Target="index47d8.jsp" TargetMode="External"/><Relationship Id="rId3101" Type="http://schemas.openxmlformats.org/officeDocument/2006/relationships/hyperlink" Target="index8b19.jsp" TargetMode="External"/><Relationship Id="rId979" Type="http://schemas.openxmlformats.org/officeDocument/2006/relationships/hyperlink" Target="indexb930.jsp" TargetMode="External"/><Relationship Id="rId839" Type="http://schemas.openxmlformats.org/officeDocument/2006/relationships/hyperlink" Target="index0dec.jsp" TargetMode="External"/><Relationship Id="rId1469" Type="http://schemas.openxmlformats.org/officeDocument/2006/relationships/hyperlink" Target="https://mn.gov/deed/about/contracts/" TargetMode="External"/><Relationship Id="rId2867" Type="http://schemas.openxmlformats.org/officeDocument/2006/relationships/hyperlink" Target="http://mn.gov/gov-stat/pdf/2017_05_30_Letter_To_Leaders.pdf" TargetMode="External"/><Relationship Id="rId1676" Type="http://schemas.openxmlformats.org/officeDocument/2006/relationships/hyperlink" Target="index03f8.jsp" TargetMode="External"/><Relationship Id="rId1883" Type="http://schemas.openxmlformats.org/officeDocument/2006/relationships/hyperlink" Target="https://mn.gov/governor/assets/EO_15-16_tcm1055-114836.pdf" TargetMode="External"/><Relationship Id="rId2727" Type="http://schemas.openxmlformats.org/officeDocument/2006/relationships/hyperlink" Target="http://mn.gov/gov-stat/pdf/2017_04_12_GMD_Bracket.pdf" TargetMode="External"/><Relationship Id="rId2934" Type="http://schemas.openxmlformats.org/officeDocument/2006/relationships/hyperlink" Target="http://www.minnesotanationalguard.org/assets/nash.jpg" TargetMode="External"/><Relationship Id="rId906" Type="http://schemas.openxmlformats.org/officeDocument/2006/relationships/hyperlink" Target="indexe977.jsp" TargetMode="External"/><Relationship Id="rId1329" Type="http://schemas.openxmlformats.org/officeDocument/2006/relationships/hyperlink" Target="index33ab.jsp" TargetMode="External"/><Relationship Id="rId1536" Type="http://schemas.openxmlformats.org/officeDocument/2006/relationships/hyperlink" Target="index3a4a.jsp" TargetMode="External"/><Relationship Id="rId1743" Type="http://schemas.openxmlformats.org/officeDocument/2006/relationships/hyperlink" Target="index0ce4.jsp" TargetMode="External"/><Relationship Id="rId1950" Type="http://schemas.openxmlformats.org/officeDocument/2006/relationships/hyperlink" Target="indexe970.jsp" TargetMode="External"/><Relationship Id="rId35" Type="http://schemas.openxmlformats.org/officeDocument/2006/relationships/hyperlink" Target="index4c2b.jsp" TargetMode="External"/><Relationship Id="rId1603" Type="http://schemas.openxmlformats.org/officeDocument/2006/relationships/hyperlink" Target="https://mn.gov/governor/assets/transportation_maps_tcm1055-114711.pdf" TargetMode="External"/><Relationship Id="rId1810" Type="http://schemas.openxmlformats.org/officeDocument/2006/relationships/hyperlink" Target="https://mn.gov/governor/assets/the_rolling_stones_day_tcm1055-114803.pdf" TargetMode="External"/><Relationship Id="rId3568" Type="http://schemas.openxmlformats.org/officeDocument/2006/relationships/hyperlink" Target="index004d.jsp" TargetMode="External"/><Relationship Id="rId489" Type="http://schemas.openxmlformats.org/officeDocument/2006/relationships/hyperlink" Target="indexeaab.jsp" TargetMode="External"/><Relationship Id="rId696" Type="http://schemas.openxmlformats.org/officeDocument/2006/relationships/hyperlink" Target="indexad1d.jsp" TargetMode="External"/><Relationship Id="rId2377" Type="http://schemas.openxmlformats.org/officeDocument/2006/relationships/hyperlink" Target="indexf28d.jsp" TargetMode="External"/><Relationship Id="rId2584" Type="http://schemas.openxmlformats.org/officeDocument/2006/relationships/hyperlink" Target="index9ae1.jsp" TargetMode="External"/><Relationship Id="rId2791" Type="http://schemas.openxmlformats.org/officeDocument/2006/relationships/hyperlink" Target="index3b56.jsp" TargetMode="External"/><Relationship Id="rId3428" Type="http://schemas.openxmlformats.org/officeDocument/2006/relationships/hyperlink" Target="index3566.jsp" TargetMode="External"/><Relationship Id="rId3635" Type="http://schemas.openxmlformats.org/officeDocument/2006/relationships/hyperlink" Target="index063d.jsp" TargetMode="External"/><Relationship Id="rId349" Type="http://schemas.openxmlformats.org/officeDocument/2006/relationships/hyperlink" Target="http://mn.gov/governor/newsroom/index.jsp?id=1055-100160" TargetMode="External"/><Relationship Id="rId556" Type="http://schemas.openxmlformats.org/officeDocument/2006/relationships/hyperlink" Target="indexaf10.jsp" TargetMode="External"/><Relationship Id="rId763" Type="http://schemas.openxmlformats.org/officeDocument/2006/relationships/hyperlink" Target="indexbbf1.jsp" TargetMode="External"/><Relationship Id="rId1186" Type="http://schemas.openxmlformats.org/officeDocument/2006/relationships/hyperlink" Target="https://mn.gov/governor/assets/2014_05_01_MissMinnesota6_tcm1055-96830.jpg" TargetMode="External"/><Relationship Id="rId1393" Type="http://schemas.openxmlformats.org/officeDocument/2006/relationships/hyperlink" Target="index316a.jsp" TargetMode="External"/><Relationship Id="rId2237" Type="http://schemas.openxmlformats.org/officeDocument/2006/relationships/hyperlink" Target="index5b68.jsp" TargetMode="External"/><Relationship Id="rId2444" Type="http://schemas.openxmlformats.org/officeDocument/2006/relationships/hyperlink" Target="indexfe37.jsp" TargetMode="External"/><Relationship Id="rId209" Type="http://schemas.openxmlformats.org/officeDocument/2006/relationships/hyperlink" Target="https://mn.gov/governor/assets/Chapter-45-Veto.pdf_tcm1055-94679.pdf" TargetMode="External"/><Relationship Id="rId416" Type="http://schemas.openxmlformats.org/officeDocument/2006/relationships/hyperlink" Target="https://mn.gov/governor/assets/Stadium_financials.pdf_tcm1055-92338.pdf" TargetMode="External"/><Relationship Id="rId970" Type="http://schemas.openxmlformats.org/officeDocument/2006/relationships/hyperlink" Target="https://www.forbes.com/sites/kurtbadenhausen/2013/09/25/virginia-tops-2013-list-of-the-best-states-for-business/" TargetMode="External"/><Relationship Id="rId1046" Type="http://schemas.openxmlformats.org/officeDocument/2006/relationships/hyperlink" Target="index8616.jsp" TargetMode="External"/><Relationship Id="rId1253" Type="http://schemas.openxmlformats.org/officeDocument/2006/relationships/hyperlink" Target="https://mn.gov/governor/assets/2014_05_14_Expungement_Kill_Switch_Signings%20238_1_tcm1055-100728.jpg" TargetMode="External"/><Relationship Id="rId2651" Type="http://schemas.openxmlformats.org/officeDocument/2006/relationships/hyperlink" Target="indexd044.jsp" TargetMode="External"/><Relationship Id="rId623" Type="http://schemas.openxmlformats.org/officeDocument/2006/relationships/hyperlink" Target="index69db.jsp" TargetMode="External"/><Relationship Id="rId830" Type="http://schemas.openxmlformats.org/officeDocument/2006/relationships/hyperlink" Target="index3c1f.jsp" TargetMode="External"/><Relationship Id="rId1460" Type="http://schemas.openxmlformats.org/officeDocument/2006/relationships/hyperlink" Target="index98ab.jsp" TargetMode="External"/><Relationship Id="rId2304" Type="http://schemas.openxmlformats.org/officeDocument/2006/relationships/hyperlink" Target="index04df.jsp" TargetMode="External"/><Relationship Id="rId2511" Type="http://schemas.openxmlformats.org/officeDocument/2006/relationships/hyperlink" Target="index825e.jsp" TargetMode="External"/><Relationship Id="rId1113" Type="http://schemas.openxmlformats.org/officeDocument/2006/relationships/hyperlink" Target="index3dac.jsp" TargetMode="External"/><Relationship Id="rId1320" Type="http://schemas.openxmlformats.org/officeDocument/2006/relationships/hyperlink" Target="index5bcf.jsp" TargetMode="External"/><Relationship Id="rId3078" Type="http://schemas.openxmlformats.org/officeDocument/2006/relationships/hyperlink" Target="https://mn.gov/deed/assets/2015-broadband-report_tcm1045-190728.pdf" TargetMode="External"/><Relationship Id="rId3285" Type="http://schemas.openxmlformats.org/officeDocument/2006/relationships/hyperlink" Target="http://mn.gov/gov-stat/pdf/2018_03_16_FINAL_PreKindergarten_Fact_Sheet.pdf" TargetMode="External"/><Relationship Id="rId3492" Type="http://schemas.openxmlformats.org/officeDocument/2006/relationships/hyperlink" Target="https://mn.gov/governor/assets/LT%20GOV%20Fischbach%202_tcm1055-323250.jpg" TargetMode="External"/><Relationship Id="rId2094" Type="http://schemas.openxmlformats.org/officeDocument/2006/relationships/hyperlink" Target="https://mn.gov/governor/assets/2016_03_22_flags_brussels_tcm1055-194775.pdf" TargetMode="External"/><Relationship Id="rId3145" Type="http://schemas.openxmlformats.org/officeDocument/2006/relationships/hyperlink" Target="index66f2.jsp" TargetMode="External"/><Relationship Id="rId3352" Type="http://schemas.openxmlformats.org/officeDocument/2006/relationships/hyperlink" Target="https://mn.gov/governor/assets/2018_05_02_Water%20Action%20Day%5B2%5D_tcm1055-338025.pdf" TargetMode="External"/><Relationship Id="rId273" Type="http://schemas.openxmlformats.org/officeDocument/2006/relationships/hyperlink" Target="index9d8c.jsp" TargetMode="External"/><Relationship Id="rId480" Type="http://schemas.openxmlformats.org/officeDocument/2006/relationships/hyperlink" Target="indexf2a4.jsp" TargetMode="External"/><Relationship Id="rId2161" Type="http://schemas.openxmlformats.org/officeDocument/2006/relationships/hyperlink" Target="indexcdc7.jsp" TargetMode="External"/><Relationship Id="rId2399" Type="http://schemas.openxmlformats.org/officeDocument/2006/relationships/hyperlink" Target="index1702.jsp" TargetMode="External"/><Relationship Id="rId3005" Type="http://schemas.openxmlformats.org/officeDocument/2006/relationships/hyperlink" Target="http://mn.gov/gov-stat/photo/2017_10_03_Dolkar_Photo.jpg" TargetMode="External"/><Relationship Id="rId3212" Type="http://schemas.openxmlformats.org/officeDocument/2006/relationships/hyperlink" Target="index533a.jsp" TargetMode="External"/><Relationship Id="rId133" Type="http://schemas.openxmlformats.org/officeDocument/2006/relationships/hyperlink" Target="https://mn.gov/governor/assets/betterroadsmetro5-2.pdf_tcm1055-93551.pdf" TargetMode="External"/><Relationship Id="rId340" Type="http://schemas.openxmlformats.org/officeDocument/2006/relationships/hyperlink" Target="index51ca.jsp" TargetMode="External"/><Relationship Id="rId578" Type="http://schemas.openxmlformats.org/officeDocument/2006/relationships/hyperlink" Target="index072a.jsp" TargetMode="External"/><Relationship Id="rId785" Type="http://schemas.openxmlformats.org/officeDocument/2006/relationships/hyperlink" Target="index85c6.jsp" TargetMode="External"/><Relationship Id="rId992" Type="http://schemas.openxmlformats.org/officeDocument/2006/relationships/hyperlink" Target="http://www.dhs.state.mn.us/main/groups/olmstead/documents/pub/dhs16_180147.pdf" TargetMode="External"/><Relationship Id="rId2021" Type="http://schemas.openxmlformats.org/officeDocument/2006/relationships/hyperlink" Target="https://mn.gov/governor/assets/2016_02_01_Black_History_Month_tcm1055-154766.pdf" TargetMode="External"/><Relationship Id="rId2259" Type="http://schemas.openxmlformats.org/officeDocument/2006/relationships/hyperlink" Target="index625f.jsp" TargetMode="External"/><Relationship Id="rId2466" Type="http://schemas.openxmlformats.org/officeDocument/2006/relationships/hyperlink" Target="https://mn.gov/governor/assets/2016_09_23_Minnesota_Fallen_Firefighters_Memorial%20_Day_tcm1055-257022.pdf" TargetMode="External"/><Relationship Id="rId2673" Type="http://schemas.openxmlformats.org/officeDocument/2006/relationships/hyperlink" Target="index9103.jsp" TargetMode="External"/><Relationship Id="rId2880" Type="http://schemas.openxmlformats.org/officeDocument/2006/relationships/hyperlink" Target="index4a0d.jsp" TargetMode="External"/><Relationship Id="rId3517" Type="http://schemas.openxmlformats.org/officeDocument/2006/relationships/hyperlink" Target="indexfe1c.jsp" TargetMode="External"/><Relationship Id="rId200" Type="http://schemas.openxmlformats.org/officeDocument/2006/relationships/hyperlink" Target="https://mn.gov/governor/assets/20110524_State-Government.pdf_tcm1055-92958.pdf" TargetMode="External"/><Relationship Id="rId438" Type="http://schemas.openxmlformats.org/officeDocument/2006/relationships/hyperlink" Target="index5fbc.jsp" TargetMode="External"/><Relationship Id="rId645" Type="http://schemas.openxmlformats.org/officeDocument/2006/relationships/hyperlink" Target="index8ce4.jsp" TargetMode="External"/><Relationship Id="rId852" Type="http://schemas.openxmlformats.org/officeDocument/2006/relationships/hyperlink" Target="indexd555.jsp" TargetMode="External"/><Relationship Id="rId1068" Type="http://schemas.openxmlformats.org/officeDocument/2006/relationships/hyperlink" Target="index4057.jsp" TargetMode="External"/><Relationship Id="rId1275" Type="http://schemas.openxmlformats.org/officeDocument/2006/relationships/hyperlink" Target="indexe6d8.jsp" TargetMode="External"/><Relationship Id="rId1482" Type="http://schemas.openxmlformats.org/officeDocument/2006/relationships/hyperlink" Target="https://mn.gov/governor/assets/2014_10_06_Duluth_Kindergarten.JPG_tcm1055-96193.JPG" TargetMode="External"/><Relationship Id="rId2119" Type="http://schemas.openxmlformats.org/officeDocument/2006/relationships/hyperlink" Target="index09fc.jsp" TargetMode="External"/><Relationship Id="rId2326" Type="http://schemas.openxmlformats.org/officeDocument/2006/relationships/hyperlink" Target="index296d.jsp" TargetMode="External"/><Relationship Id="rId2533" Type="http://schemas.openxmlformats.org/officeDocument/2006/relationships/hyperlink" Target="http://mn.gov/gov-stat/audio/2016_11_22_lgs_free_park_friday.mp3" TargetMode="External"/><Relationship Id="rId2740" Type="http://schemas.openxmlformats.org/officeDocument/2006/relationships/hyperlink" Target="indexce18.jsp" TargetMode="External"/><Relationship Id="rId2978" Type="http://schemas.openxmlformats.org/officeDocument/2006/relationships/hyperlink" Target="http://mn.gov/gov-stat/pdf/2017_09_19_Governor_Dayton_Letter_to_Secretary_Price_1332_Waiver.pdf" TargetMode="External"/><Relationship Id="rId505" Type="http://schemas.openxmlformats.org/officeDocument/2006/relationships/hyperlink" Target="indexeaab.jsp" TargetMode="External"/><Relationship Id="rId712" Type="http://schemas.openxmlformats.org/officeDocument/2006/relationships/hyperlink" Target="indexe929.jsp" TargetMode="External"/><Relationship Id="rId1135" Type="http://schemas.openxmlformats.org/officeDocument/2006/relationships/hyperlink" Target="index2d4b.jsp" TargetMode="External"/><Relationship Id="rId1342" Type="http://schemas.openxmlformats.org/officeDocument/2006/relationships/hyperlink" Target="https://mn.gov/governor/assets/2014_06_13_GMD_Albert_Lea.jpg_tcm1055-97590.jpg" TargetMode="External"/><Relationship Id="rId1787" Type="http://schemas.openxmlformats.org/officeDocument/2006/relationships/hyperlink" Target="index477b.jsp" TargetMode="External"/><Relationship Id="rId1994" Type="http://schemas.openxmlformats.org/officeDocument/2006/relationships/hyperlink" Target="https://mn.gov/governor/assets/Chutich_Margaret_tcm1055-115134.jpg" TargetMode="External"/><Relationship Id="rId2838" Type="http://schemas.openxmlformats.org/officeDocument/2006/relationships/hyperlink" Target="indexfc20.jsp" TargetMode="External"/><Relationship Id="rId79" Type="http://schemas.openxmlformats.org/officeDocument/2006/relationships/hyperlink" Target="index03ee.jsp" TargetMode="External"/><Relationship Id="rId1202" Type="http://schemas.openxmlformats.org/officeDocument/2006/relationships/hyperlink" Target="index4080.jsp" TargetMode="External"/><Relationship Id="rId1647" Type="http://schemas.openxmlformats.org/officeDocument/2006/relationships/hyperlink" Target="index4ca4.jsp" TargetMode="External"/><Relationship Id="rId1854" Type="http://schemas.openxmlformats.org/officeDocument/2006/relationships/hyperlink" Target="indexd5fd.jsp" TargetMode="External"/><Relationship Id="rId2600" Type="http://schemas.openxmlformats.org/officeDocument/2006/relationships/hyperlink" Target="index75fc.jsp" TargetMode="External"/><Relationship Id="rId2905" Type="http://schemas.openxmlformats.org/officeDocument/2006/relationships/hyperlink" Target="http://mn.gov/gov-stat/images/2017_07_13_Bishop_Laura.jpg" TargetMode="External"/><Relationship Id="rId1507" Type="http://schemas.openxmlformats.org/officeDocument/2006/relationships/hyperlink" Target="https://mn.gov/governor/assets/EO_14-17-2014.pdf_tcm1055-92941.pdf" TargetMode="External"/><Relationship Id="rId1714" Type="http://schemas.openxmlformats.org/officeDocument/2006/relationships/hyperlink" Target="https://mn.gov/governor/assets/2015_04_29_turkey_lunch_1_tcm1055-95426.jpg" TargetMode="External"/><Relationship Id="rId3167" Type="http://schemas.openxmlformats.org/officeDocument/2006/relationships/hyperlink" Target="indexd39b.jsp" TargetMode="External"/><Relationship Id="rId295" Type="http://schemas.openxmlformats.org/officeDocument/2006/relationships/hyperlink" Target="https://mn.gov/governor/assets/201107019_proclamation.pdf_tcm1055-91792.pdf" TargetMode="External"/><Relationship Id="rId1921" Type="http://schemas.openxmlformats.org/officeDocument/2006/relationships/hyperlink" Target="index4e3e.jsp" TargetMode="External"/><Relationship Id="rId3374" Type="http://schemas.openxmlformats.org/officeDocument/2006/relationships/hyperlink" Target="indexd159.jsp" TargetMode="External"/><Relationship Id="rId3581" Type="http://schemas.openxmlformats.org/officeDocument/2006/relationships/hyperlink" Target="index3301.jsp" TargetMode="External"/><Relationship Id="rId2183" Type="http://schemas.openxmlformats.org/officeDocument/2006/relationships/hyperlink" Target="http://mn.gov/gov-stat/pdf/2016_04_29_Letter_to_Leg_Leaders_on_TFS_Transportation.pdf" TargetMode="External"/><Relationship Id="rId2390" Type="http://schemas.openxmlformats.org/officeDocument/2006/relationships/hyperlink" Target="indexd407.jsp" TargetMode="External"/><Relationship Id="rId2488" Type="http://schemas.openxmlformats.org/officeDocument/2006/relationships/hyperlink" Target="index6cdd.jsp" TargetMode="External"/><Relationship Id="rId3027" Type="http://schemas.openxmlformats.org/officeDocument/2006/relationships/hyperlink" Target="https://mn.gov/governor/assets/2017_10_25_Wellstone_Remembrance_Day_tcm1055-316024.pdf" TargetMode="External"/><Relationship Id="rId3234" Type="http://schemas.openxmlformats.org/officeDocument/2006/relationships/hyperlink" Target="http://mn.gov/gov-stat/pdf/2018_02_27_MinnesotaCare_Buy_In_FAQ.pdf" TargetMode="External"/><Relationship Id="rId3441" Type="http://schemas.openxmlformats.org/officeDocument/2006/relationships/hyperlink" Target="http://mn.gov/gov-stat/pdf/2018_05_19_VETO_LETTER_HF_2835.pdf" TargetMode="External"/><Relationship Id="rId155" Type="http://schemas.openxmlformats.org/officeDocument/2006/relationships/hyperlink" Target="index8975-2.jsp" TargetMode="External"/><Relationship Id="rId362" Type="http://schemas.openxmlformats.org/officeDocument/2006/relationships/hyperlink" Target="https://mn.gov/governor/assets/Thanksgiving-Day-Proclamation.pdf_tcm1055-92020.pdf" TargetMode="External"/><Relationship Id="rId1297" Type="http://schemas.openxmlformats.org/officeDocument/2006/relationships/hyperlink" Target="indexd3c0.jsp" TargetMode="External"/><Relationship Id="rId2043" Type="http://schemas.openxmlformats.org/officeDocument/2006/relationships/hyperlink" Target="indexc039.jsp" TargetMode="External"/><Relationship Id="rId2250" Type="http://schemas.openxmlformats.org/officeDocument/2006/relationships/hyperlink" Target="index625f.jsp" TargetMode="External"/><Relationship Id="rId2695" Type="http://schemas.openxmlformats.org/officeDocument/2006/relationships/hyperlink" Target="http://mn.gov/gov-stat/pdf/2017_03_15_DNR_FACT_SHEET_Buffer_Mapping.pdf" TargetMode="External"/><Relationship Id="rId3301" Type="http://schemas.openxmlformats.org/officeDocument/2006/relationships/hyperlink" Target="indexb883.jsp" TargetMode="External"/><Relationship Id="rId3539" Type="http://schemas.openxmlformats.org/officeDocument/2006/relationships/hyperlink" Target="http://mn.gov/commerce/media/news/index.jsp?id=17-342571" TargetMode="External"/><Relationship Id="rId222" Type="http://schemas.openxmlformats.org/officeDocument/2006/relationships/hyperlink" Target="indexf038.jsp" TargetMode="External"/><Relationship Id="rId667" Type="http://schemas.openxmlformats.org/officeDocument/2006/relationships/hyperlink" Target="https://mn.gov/governor/assets/Taylor_%20Baune.pdf_tcm1055-92693.pdf" TargetMode="External"/><Relationship Id="rId874" Type="http://schemas.openxmlformats.org/officeDocument/2006/relationships/hyperlink" Target="index59c5.jsp" TargetMode="External"/><Relationship Id="rId2110" Type="http://schemas.openxmlformats.org/officeDocument/2006/relationships/hyperlink" Target="index18e4.jsp" TargetMode="External"/><Relationship Id="rId2348" Type="http://schemas.openxmlformats.org/officeDocument/2006/relationships/hyperlink" Target="http://mn.gov/gov-stat/photo/McKeig_Photo.jpg" TargetMode="External"/><Relationship Id="rId2555" Type="http://schemas.openxmlformats.org/officeDocument/2006/relationships/hyperlink" Target="index4f84.jsp" TargetMode="External"/><Relationship Id="rId2762" Type="http://schemas.openxmlformats.org/officeDocument/2006/relationships/hyperlink" Target="index77ce.jsp" TargetMode="External"/><Relationship Id="rId3606" Type="http://schemas.openxmlformats.org/officeDocument/2006/relationships/hyperlink" Target="index06e0.jsp" TargetMode="External"/><Relationship Id="rId527" Type="http://schemas.openxmlformats.org/officeDocument/2006/relationships/hyperlink" Target="index3ba1.jsp" TargetMode="External"/><Relationship Id="rId734" Type="http://schemas.openxmlformats.org/officeDocument/2006/relationships/hyperlink" Target="https://mn.gov/governor/assets/budget_forecast-web_tcm1055-115331.mp3" TargetMode="External"/><Relationship Id="rId941" Type="http://schemas.openxmlformats.org/officeDocument/2006/relationships/hyperlink" Target="https://mn.gov/governor/assets/20130820_02_tcm1055-96693.jpg" TargetMode="External"/><Relationship Id="rId1157" Type="http://schemas.openxmlformats.org/officeDocument/2006/relationships/hyperlink" Target="index7570.jsp" TargetMode="External"/><Relationship Id="rId1364" Type="http://schemas.openxmlformats.org/officeDocument/2006/relationships/hyperlink" Target="indexd32b.jsp" TargetMode="External"/><Relationship Id="rId1571" Type="http://schemas.openxmlformats.org/officeDocument/2006/relationships/hyperlink" Target="index0b3d.jsp" TargetMode="External"/><Relationship Id="rId2208" Type="http://schemas.openxmlformats.org/officeDocument/2006/relationships/hyperlink" Target="http://mn.gov/gov-stat/pdf/2016_03_15_FINAL_transportation_runs_by_county.pdf" TargetMode="External"/><Relationship Id="rId2415" Type="http://schemas.openxmlformats.org/officeDocument/2006/relationships/hyperlink" Target="http://mn.gov/gov-stat/pdf/2015_Fed_MN.pdf" TargetMode="External"/><Relationship Id="rId2622" Type="http://schemas.openxmlformats.org/officeDocument/2006/relationships/hyperlink" Target="index6698.jsp" TargetMode="External"/><Relationship Id="rId70" Type="http://schemas.openxmlformats.org/officeDocument/2006/relationships/hyperlink" Target="index0ade.jsp" TargetMode="External"/><Relationship Id="rId801" Type="http://schemas.openxmlformats.org/officeDocument/2006/relationships/hyperlink" Target="index31c6.jsp" TargetMode="External"/><Relationship Id="rId1017" Type="http://schemas.openxmlformats.org/officeDocument/2006/relationships/hyperlink" Target="https://mn.gov/governor/assets/EO-13-14_tcm1055-94087.pdf" TargetMode="External"/><Relationship Id="rId1224" Type="http://schemas.openxmlformats.org/officeDocument/2006/relationships/hyperlink" Target="index2b42.jsp" TargetMode="External"/><Relationship Id="rId1431" Type="http://schemas.openxmlformats.org/officeDocument/2006/relationships/hyperlink" Target="index4e0e.jsp" TargetMode="External"/><Relationship Id="rId1669" Type="http://schemas.openxmlformats.org/officeDocument/2006/relationships/hyperlink" Target="https://mn.gov/governor/assets/EO_15-06.pdf_tcm1055-93392.pdf" TargetMode="External"/><Relationship Id="rId1876" Type="http://schemas.openxmlformats.org/officeDocument/2006/relationships/hyperlink" Target="index6354.jsp" TargetMode="External"/><Relationship Id="rId2927" Type="http://schemas.openxmlformats.org/officeDocument/2006/relationships/hyperlink" Target="indexbba1.jsp" TargetMode="External"/><Relationship Id="rId3091" Type="http://schemas.openxmlformats.org/officeDocument/2006/relationships/hyperlink" Target="http://mn.gov/gov-stat/pdf/2017_12_01_Opioid_Guidelines_One_Pager.pdf" TargetMode="External"/><Relationship Id="rId1529" Type="http://schemas.openxmlformats.org/officeDocument/2006/relationships/hyperlink" Target="indexc1db.jsp" TargetMode="External"/><Relationship Id="rId1736" Type="http://schemas.openxmlformats.org/officeDocument/2006/relationships/hyperlink" Target="index8594.jsp" TargetMode="External"/><Relationship Id="rId1943" Type="http://schemas.openxmlformats.org/officeDocument/2006/relationships/hyperlink" Target="https://mn.gov/governor/assets/farm_to_school_month.pdf_tcm1055-91664.pdf" TargetMode="External"/><Relationship Id="rId3189" Type="http://schemas.openxmlformats.org/officeDocument/2006/relationships/hyperlink" Target="index4a38.jsp" TargetMode="External"/><Relationship Id="rId3396" Type="http://schemas.openxmlformats.org/officeDocument/2006/relationships/hyperlink" Target="http://mn.gov/gov-stat/pdf/2018_05_08_LETTER_Open_Letter_Emergency_School_Aid.pdf" TargetMode="External"/><Relationship Id="rId28" Type="http://schemas.openxmlformats.org/officeDocument/2006/relationships/hyperlink" Target="indexee73.jsp" TargetMode="External"/><Relationship Id="rId1803" Type="http://schemas.openxmlformats.org/officeDocument/2006/relationships/hyperlink" Target="https://mn.gov/governor/assets/2015_05_23_Veto_Letter_Chapter_79_tcm1055-114801.pdf" TargetMode="External"/><Relationship Id="rId3049" Type="http://schemas.openxmlformats.org/officeDocument/2006/relationships/hyperlink" Target="index0273.jsp" TargetMode="External"/><Relationship Id="rId3256" Type="http://schemas.openxmlformats.org/officeDocument/2006/relationships/hyperlink" Target="http://mn.gov/gov-stat/pdf/2018_03_16_FINAL_Tax_Cuts_Fact_Sheet.pdf" TargetMode="External"/><Relationship Id="rId3463" Type="http://schemas.openxmlformats.org/officeDocument/2006/relationships/hyperlink" Target="index9c47.jsp" TargetMode="External"/><Relationship Id="rId177" Type="http://schemas.openxmlformats.org/officeDocument/2006/relationships/hyperlink" Target="index3dcc.jsp" TargetMode="External"/><Relationship Id="rId384" Type="http://schemas.openxmlformats.org/officeDocument/2006/relationships/hyperlink" Target="https://mn.gov/governor/assets/task_force_health_reccomendations_tcm1055-94099.pdf" TargetMode="External"/><Relationship Id="rId591" Type="http://schemas.openxmlformats.org/officeDocument/2006/relationships/hyperlink" Target="indexe25b.jsp" TargetMode="External"/><Relationship Id="rId2065" Type="http://schemas.openxmlformats.org/officeDocument/2006/relationships/hyperlink" Target="http://mn.gov/gov-stat/pdf/2016_03_15_FINAL_fiscal_responsibility_fact_sheet.pdf" TargetMode="External"/><Relationship Id="rId2272" Type="http://schemas.openxmlformats.org/officeDocument/2006/relationships/hyperlink" Target="index13a0.jsp" TargetMode="External"/><Relationship Id="rId3116" Type="http://schemas.openxmlformats.org/officeDocument/2006/relationships/hyperlink" Target="index843d.jsp" TargetMode="External"/><Relationship Id="rId244" Type="http://schemas.openxmlformats.org/officeDocument/2006/relationships/hyperlink" Target="https://mn.gov/governor/assets/CH-94-HF-988.pdf_tcm1055-93892.pdf" TargetMode="External"/><Relationship Id="rId689" Type="http://schemas.openxmlformats.org/officeDocument/2006/relationships/hyperlink" Target="https://mn.gov/governor/assets/Half_Staff_for_Wisconsin_Temple_Shooting.pdf_tcm1055-92477.pdf" TargetMode="External"/><Relationship Id="rId896" Type="http://schemas.openxmlformats.org/officeDocument/2006/relationships/hyperlink" Target="index3040.jsp" TargetMode="External"/><Relationship Id="rId1081" Type="http://schemas.openxmlformats.org/officeDocument/2006/relationships/hyperlink" Target="index6691.jsp" TargetMode="External"/><Relationship Id="rId2577" Type="http://schemas.openxmlformats.org/officeDocument/2006/relationships/hyperlink" Target="http://mn.gov/governor/newsroom/index.jsp?id=1055-270175" TargetMode="External"/><Relationship Id="rId2784" Type="http://schemas.openxmlformats.org/officeDocument/2006/relationships/hyperlink" Target="index3b56.jsp" TargetMode="External"/><Relationship Id="rId3323" Type="http://schemas.openxmlformats.org/officeDocument/2006/relationships/hyperlink" Target="http://mn.gov/gov-stat/pdf/2018_04_21_Prince_Day.pdf" TargetMode="External"/><Relationship Id="rId3530" Type="http://schemas.openxmlformats.org/officeDocument/2006/relationships/hyperlink" Target="index91bd.jsp" TargetMode="External"/><Relationship Id="rId3628" Type="http://schemas.openxmlformats.org/officeDocument/2006/relationships/hyperlink" Target="index3ef7.jsp" TargetMode="External"/><Relationship Id="rId451" Type="http://schemas.openxmlformats.org/officeDocument/2006/relationships/hyperlink" Target="indexe91f.jsp" TargetMode="External"/><Relationship Id="rId549" Type="http://schemas.openxmlformats.org/officeDocument/2006/relationships/hyperlink" Target="https://mn.gov/governor/assets/ch_221-hf_1976-veto_attach.pdf_tcm1055-91941.pdf" TargetMode="External"/><Relationship Id="rId756" Type="http://schemas.openxmlformats.org/officeDocument/2006/relationships/hyperlink" Target="indexd73b.jsp" TargetMode="External"/><Relationship Id="rId1179" Type="http://schemas.openxmlformats.org/officeDocument/2006/relationships/hyperlink" Target="indexd7ed.jsp" TargetMode="External"/><Relationship Id="rId1386" Type="http://schemas.openxmlformats.org/officeDocument/2006/relationships/hyperlink" Target="index2f59.jsp" TargetMode="External"/><Relationship Id="rId1593" Type="http://schemas.openxmlformats.org/officeDocument/2006/relationships/hyperlink" Target="http://mn.gov/governor/newsroom/index.jsp?id=1055-100624" TargetMode="External"/><Relationship Id="rId2132" Type="http://schemas.openxmlformats.org/officeDocument/2006/relationships/hyperlink" Target="http://mn.gov/gov-stat/pdf/2016_03_15_FINAL_transportation_fact_sheet.pdf" TargetMode="External"/><Relationship Id="rId2437" Type="http://schemas.openxmlformats.org/officeDocument/2006/relationships/hyperlink" Target="indexdc38.jsp" TargetMode="External"/><Relationship Id="rId2991" Type="http://schemas.openxmlformats.org/officeDocument/2006/relationships/hyperlink" Target="http://mn.gov/gov-stat/pdf/2017_09_27_GMD_Public_Disaster_Asst_Redwood_Renville_Counties.pdf" TargetMode="External"/><Relationship Id="rId104" Type="http://schemas.openxmlformats.org/officeDocument/2006/relationships/hyperlink" Target="indexf3a6.jsp" TargetMode="External"/><Relationship Id="rId311" Type="http://schemas.openxmlformats.org/officeDocument/2006/relationships/hyperlink" Target="indexe024.jsp" TargetMode="External"/><Relationship Id="rId409" Type="http://schemas.openxmlformats.org/officeDocument/2006/relationships/hyperlink" Target="index757a.jsp" TargetMode="External"/><Relationship Id="rId963" Type="http://schemas.openxmlformats.org/officeDocument/2006/relationships/hyperlink" Target="https://mn.gov/governor/assets/20130917_navy_yard_tragedy_tcm1055-115325.pdf" TargetMode="External"/><Relationship Id="rId1039" Type="http://schemas.openxmlformats.org/officeDocument/2006/relationships/hyperlink" Target="https://mn.gov/governor/assets/super_bowl_2018_bid_faq.pdf_tcm1055-92322.pdf" TargetMode="External"/><Relationship Id="rId1246" Type="http://schemas.openxmlformats.org/officeDocument/2006/relationships/hyperlink" Target="indexc198.jsp" TargetMode="External"/><Relationship Id="rId1898" Type="http://schemas.openxmlformats.org/officeDocument/2006/relationships/hyperlink" Target="index5b92.jsp" TargetMode="External"/><Relationship Id="rId2644" Type="http://schemas.openxmlformats.org/officeDocument/2006/relationships/hyperlink" Target="http://mn.gov/gov-stat/pdf/2017_02_10_SNAPSHOT_State_Grant_Funding_by_School.pdf" TargetMode="External"/><Relationship Id="rId2851" Type="http://schemas.openxmlformats.org/officeDocument/2006/relationships/hyperlink" Target="http://mn.gov/gov-stat/pdf/2017_05_30_Letter_To_Leaders.pdf" TargetMode="External"/><Relationship Id="rId2949" Type="http://schemas.openxmlformats.org/officeDocument/2006/relationships/hyperlink" Target="http://mn.gov/gov-stat/pdf/2017_08_05_CHART_PreK_Not_Funded.pdf" TargetMode="External"/><Relationship Id="rId92" Type="http://schemas.openxmlformats.org/officeDocument/2006/relationships/hyperlink" Target="index43bd.jsp" TargetMode="External"/><Relationship Id="rId616" Type="http://schemas.openxmlformats.org/officeDocument/2006/relationships/hyperlink" Target="https://mn.gov/governor/assets/Ch_285_HF_2337_Veto-attach.pdf_tcm1055-94530.pdf" TargetMode="External"/><Relationship Id="rId823" Type="http://schemas.openxmlformats.org/officeDocument/2006/relationships/hyperlink" Target="index5f46.jsp" TargetMode="External"/><Relationship Id="rId1453" Type="http://schemas.openxmlformats.org/officeDocument/2006/relationships/hyperlink" Target="index945a.jsp" TargetMode="External"/><Relationship Id="rId1660" Type="http://schemas.openxmlformats.org/officeDocument/2006/relationships/hyperlink" Target="https://mn.gov/governor/assets/mmb_capital_budget_recommendations.pdf_tcm1055-92999.pdf" TargetMode="External"/><Relationship Id="rId1758" Type="http://schemas.openxmlformats.org/officeDocument/2006/relationships/hyperlink" Target="indexead2.jsp" TargetMode="External"/><Relationship Id="rId2504" Type="http://schemas.openxmlformats.org/officeDocument/2006/relationships/hyperlink" Target="index2fb8.jsp" TargetMode="External"/><Relationship Id="rId2711" Type="http://schemas.openxmlformats.org/officeDocument/2006/relationships/hyperlink" Target="http://mn.gov/gov-stat/pdf/VPK_New_programs_18.pdf" TargetMode="External"/><Relationship Id="rId2809" Type="http://schemas.openxmlformats.org/officeDocument/2006/relationships/hyperlink" Target="index495b.jsp" TargetMode="External"/><Relationship Id="rId1106" Type="http://schemas.openxmlformats.org/officeDocument/2006/relationships/hyperlink" Target="index3c7e.jsp" TargetMode="External"/><Relationship Id="rId1313" Type="http://schemas.openxmlformats.org/officeDocument/2006/relationships/hyperlink" Target="indexdc71.jsp" TargetMode="External"/><Relationship Id="rId1520" Type="http://schemas.openxmlformats.org/officeDocument/2006/relationships/hyperlink" Target="index59ba.jsp" TargetMode="External"/><Relationship Id="rId1965" Type="http://schemas.openxmlformats.org/officeDocument/2006/relationships/hyperlink" Target="index564b.jsp" TargetMode="External"/><Relationship Id="rId3180" Type="http://schemas.openxmlformats.org/officeDocument/2006/relationships/hyperlink" Target="indexe825.jsp" TargetMode="External"/><Relationship Id="rId1618" Type="http://schemas.openxmlformats.org/officeDocument/2006/relationships/hyperlink" Target="https://mn.gov/governor/assets/executive_order_15_04.pdf_tcm1055-92229.pdf" TargetMode="External"/><Relationship Id="rId1825" Type="http://schemas.openxmlformats.org/officeDocument/2006/relationships/hyperlink" Target="https://mn.gov/governor/assets/2015_better_education_side_by_side.pdf_tcm1055-94130.pdf" TargetMode="External"/><Relationship Id="rId3040" Type="http://schemas.openxmlformats.org/officeDocument/2006/relationships/hyperlink" Target="index83dd.jsp" TargetMode="External"/><Relationship Id="rId3278" Type="http://schemas.openxmlformats.org/officeDocument/2006/relationships/hyperlink" Target="indexc8be.jsp" TargetMode="External"/><Relationship Id="rId3485" Type="http://schemas.openxmlformats.org/officeDocument/2006/relationships/hyperlink" Target="http://mn.gov/gov-stat/pdf/2018_05_21_CH_181_TRANSMITTAL_LETTER.pdf" TargetMode="External"/><Relationship Id="rId199" Type="http://schemas.openxmlformats.org/officeDocument/2006/relationships/hyperlink" Target="https://mn.gov/governor/assets/20110524_Public-Safety.pdf_tcm1055-93711.pdf" TargetMode="External"/><Relationship Id="rId2087" Type="http://schemas.openxmlformats.org/officeDocument/2006/relationships/hyperlink" Target="http://www.rollcall.com/news/influential-women/minnesota-inside-player-assumes-high-profile-role" TargetMode="External"/><Relationship Id="rId2294" Type="http://schemas.openxmlformats.org/officeDocument/2006/relationships/hyperlink" Target="index2c38.jsp" TargetMode="External"/><Relationship Id="rId3138" Type="http://schemas.openxmlformats.org/officeDocument/2006/relationships/hyperlink" Target="https://wallethub.com/edu/best-states-to-raise-a-family/31065/" TargetMode="External"/><Relationship Id="rId3345" Type="http://schemas.openxmlformats.org/officeDocument/2006/relationships/hyperlink" Target="http://mn.gov/gov-stat/pdf/2018_01_16_SNAPSHOT_governor_bonding_projects_by_county.pdf" TargetMode="External"/><Relationship Id="rId3552" Type="http://schemas.openxmlformats.org/officeDocument/2006/relationships/hyperlink" Target="indexaa73.jsp" TargetMode="External"/><Relationship Id="rId266" Type="http://schemas.openxmlformats.org/officeDocument/2006/relationships/hyperlink" Target="indexc7f3.jsp" TargetMode="External"/><Relationship Id="rId473" Type="http://schemas.openxmlformats.org/officeDocument/2006/relationships/hyperlink" Target="https://mn.gov/governor/assets/ch_158_ch_2014_veto_letter.pdf_tcm1055-91660.pdf" TargetMode="External"/><Relationship Id="rId680" Type="http://schemas.openxmlformats.org/officeDocument/2006/relationships/hyperlink" Target="indexea61.jsp" TargetMode="External"/><Relationship Id="rId2154" Type="http://schemas.openxmlformats.org/officeDocument/2006/relationships/hyperlink" Target="http://mn.gov/gov-stat/pdf/2016_03_15_FINAL_transportation_fact_sheet.pdf" TargetMode="External"/><Relationship Id="rId2361" Type="http://schemas.openxmlformats.org/officeDocument/2006/relationships/hyperlink" Target="index25a8.jsp" TargetMode="External"/><Relationship Id="rId2599" Type="http://schemas.openxmlformats.org/officeDocument/2006/relationships/hyperlink" Target="index127b.jsp" TargetMode="External"/><Relationship Id="rId3205" Type="http://schemas.openxmlformats.org/officeDocument/2006/relationships/hyperlink" Target="http://mn.gov/gov-stat/pdf/2018_02_14_FACTSHEET_Penny_A_Pill.pdf" TargetMode="External"/><Relationship Id="rId3412" Type="http://schemas.openxmlformats.org/officeDocument/2006/relationships/hyperlink" Target="index881b.jsp" TargetMode="External"/><Relationship Id="rId126" Type="http://schemas.openxmlformats.org/officeDocument/2006/relationships/hyperlink" Target="index0814.jsp" TargetMode="External"/><Relationship Id="rId333" Type="http://schemas.openxmlformats.org/officeDocument/2006/relationships/hyperlink" Target="index7d2e.jsp" TargetMode="External"/><Relationship Id="rId540" Type="http://schemas.openxmlformats.org/officeDocument/2006/relationships/hyperlink" Target="index3ba1.jsp" TargetMode="External"/><Relationship Id="rId778" Type="http://schemas.openxmlformats.org/officeDocument/2006/relationships/hyperlink" Target="https://mn.gov/governor/assets/Enterprise_Lean_Success_Stories.pdf_tcm1055-92109.pdf" TargetMode="External"/><Relationship Id="rId985" Type="http://schemas.openxmlformats.org/officeDocument/2006/relationships/hyperlink" Target="indexef6e.jsp" TargetMode="External"/><Relationship Id="rId1170" Type="http://schemas.openxmlformats.org/officeDocument/2006/relationships/hyperlink" Target="index0e2f.jsp" TargetMode="External"/><Relationship Id="rId2014" Type="http://schemas.openxmlformats.org/officeDocument/2006/relationships/hyperlink" Target="indexc880.jsp" TargetMode="External"/><Relationship Id="rId2221" Type="http://schemas.openxmlformats.org/officeDocument/2006/relationships/hyperlink" Target="index173e" TargetMode="External"/><Relationship Id="rId2459" Type="http://schemas.openxmlformats.org/officeDocument/2006/relationships/hyperlink" Target="indexe618.jsp" TargetMode="External"/><Relationship Id="rId2666" Type="http://schemas.openxmlformats.org/officeDocument/2006/relationships/hyperlink" Target="index1bb3.jsp" TargetMode="External"/><Relationship Id="rId2873" Type="http://schemas.openxmlformats.org/officeDocument/2006/relationships/hyperlink" Target="index2fd9.jsp" TargetMode="External"/><Relationship Id="rId638" Type="http://schemas.openxmlformats.org/officeDocument/2006/relationships/hyperlink" Target="index539d.jsp" TargetMode="External"/><Relationship Id="rId845" Type="http://schemas.openxmlformats.org/officeDocument/2006/relationships/hyperlink" Target="indexa434.jsp" TargetMode="External"/><Relationship Id="rId1030" Type="http://schemas.openxmlformats.org/officeDocument/2006/relationships/hyperlink" Target="http://mn.gov/governor/newsroom/index.jsp?id=1055-99727" TargetMode="External"/><Relationship Id="rId1268" Type="http://schemas.openxmlformats.org/officeDocument/2006/relationships/hyperlink" Target="indexe6d8.jsp" TargetMode="External"/><Relationship Id="rId1475" Type="http://schemas.openxmlformats.org/officeDocument/2006/relationships/hyperlink" Target="https://www.dol.gov/newsroom/releases/eta/eta20141865" TargetMode="External"/><Relationship Id="rId1682" Type="http://schemas.openxmlformats.org/officeDocument/2006/relationships/hyperlink" Target="indexbbfb.jsp" TargetMode="External"/><Relationship Id="rId2319" Type="http://schemas.openxmlformats.org/officeDocument/2006/relationships/hyperlink" Target="index04df.jsp" TargetMode="External"/><Relationship Id="rId2526" Type="http://schemas.openxmlformats.org/officeDocument/2006/relationships/hyperlink" Target="index6219.jsp" TargetMode="External"/><Relationship Id="rId2733" Type="http://schemas.openxmlformats.org/officeDocument/2006/relationships/hyperlink" Target="index138f.jsp" TargetMode="External"/><Relationship Id="rId400" Type="http://schemas.openxmlformats.org/officeDocument/2006/relationships/hyperlink" Target="https://mn.gov/governor/assets/StateOfTheStateInivtedGuests.pdf_tcm1055-92550.pdf" TargetMode="External"/><Relationship Id="rId705" Type="http://schemas.openxmlformats.org/officeDocument/2006/relationships/hyperlink" Target="index6feb.jsp" TargetMode="External"/><Relationship Id="rId1128" Type="http://schemas.openxmlformats.org/officeDocument/2006/relationships/hyperlink" Target="https://mn.gov/governor/assets/2014_04_08_GovernorDayton%20_tcm1055-115122.jpg" TargetMode="External"/><Relationship Id="rId1335" Type="http://schemas.openxmlformats.org/officeDocument/2006/relationships/hyperlink" Target="index59d4.jsp" TargetMode="External"/><Relationship Id="rId1542" Type="http://schemas.openxmlformats.org/officeDocument/2006/relationships/hyperlink" Target="index3a4a.jsp" TargetMode="External"/><Relationship Id="rId1987" Type="http://schemas.openxmlformats.org/officeDocument/2006/relationships/hyperlink" Target="https://www.fsa.usda.gov/FSA/webapp?area=home&amp;subject=lown&amp;topic=cep" TargetMode="External"/><Relationship Id="rId2940" Type="http://schemas.openxmlformats.org/officeDocument/2006/relationships/hyperlink" Target="index67e5.jsp" TargetMode="External"/><Relationship Id="rId912" Type="http://schemas.openxmlformats.org/officeDocument/2006/relationships/hyperlink" Target="https://mn.gov/governor/assets/Hire_A_Veteran_Month-2013.pdf_tcm1055-92944.pdf" TargetMode="External"/><Relationship Id="rId1847" Type="http://schemas.openxmlformats.org/officeDocument/2006/relationships/hyperlink" Target="indexdaf0.jsp" TargetMode="External"/><Relationship Id="rId2800" Type="http://schemas.openxmlformats.org/officeDocument/2006/relationships/hyperlink" Target="indexc3f6.jsp" TargetMode="External"/><Relationship Id="rId41" Type="http://schemas.openxmlformats.org/officeDocument/2006/relationships/hyperlink" Target="index8903.jsp" TargetMode="External"/><Relationship Id="rId1402" Type="http://schemas.openxmlformats.org/officeDocument/2006/relationships/hyperlink" Target="index36af.jsp" TargetMode="External"/><Relationship Id="rId1707" Type="http://schemas.openxmlformats.org/officeDocument/2006/relationships/hyperlink" Target="indexc138.jsp" TargetMode="External"/><Relationship Id="rId3062" Type="http://schemas.openxmlformats.org/officeDocument/2006/relationships/hyperlink" Target="index3884.jsp" TargetMode="External"/><Relationship Id="rId190" Type="http://schemas.openxmlformats.org/officeDocument/2006/relationships/hyperlink" Target="index623f.jsp" TargetMode="External"/><Relationship Id="rId288" Type="http://schemas.openxmlformats.org/officeDocument/2006/relationships/hyperlink" Target="https://mn.gov/governor/assets/Ralph-William-Carlson.pdf_tcm1055-93051.pdf" TargetMode="External"/><Relationship Id="rId1914" Type="http://schemas.openxmlformats.org/officeDocument/2006/relationships/hyperlink" Target="index76e7.jsp" TargetMode="External"/><Relationship Id="rId3367" Type="http://schemas.openxmlformats.org/officeDocument/2006/relationships/hyperlink" Target="index40d5.jsp" TargetMode="External"/><Relationship Id="rId3574" Type="http://schemas.openxmlformats.org/officeDocument/2006/relationships/hyperlink" Target="index3cbc.jsp" TargetMode="External"/><Relationship Id="rId495" Type="http://schemas.openxmlformats.org/officeDocument/2006/relationships/hyperlink" Target="indexeaab.jsp" TargetMode="External"/><Relationship Id="rId2176" Type="http://schemas.openxmlformats.org/officeDocument/2006/relationships/hyperlink" Target="index09c7.jsp" TargetMode="External"/><Relationship Id="rId2383" Type="http://schemas.openxmlformats.org/officeDocument/2006/relationships/hyperlink" Target="https://mn.gov/governor/assets/2016_07_17_flags_wendell_anderson_tcm1055-249621.pdf" TargetMode="External"/><Relationship Id="rId2590" Type="http://schemas.openxmlformats.org/officeDocument/2006/relationships/hyperlink" Target="index0b0e.jsp" TargetMode="External"/><Relationship Id="rId3227" Type="http://schemas.openxmlformats.org/officeDocument/2006/relationships/hyperlink" Target="indexf699.jsp" TargetMode="External"/><Relationship Id="rId3434" Type="http://schemas.openxmlformats.org/officeDocument/2006/relationships/hyperlink" Target="http://mn.gov/gov-stat/pdf/5.19%20proposed%20compromise.pdf" TargetMode="External"/><Relationship Id="rId3641" Type="http://schemas.openxmlformats.org/officeDocument/2006/relationships/hyperlink" Target="index22bd.jsp" TargetMode="External"/><Relationship Id="rId148" Type="http://schemas.openxmlformats.org/officeDocument/2006/relationships/hyperlink" Target="index7a1d.jsp" TargetMode="External"/><Relationship Id="rId355" Type="http://schemas.openxmlformats.org/officeDocument/2006/relationships/hyperlink" Target="https://mn.gov/webdav/020%20Governor%20Content/Building%20Blocks/Website%20Content/Governor/Multimedia/Permitting-Progress-Report.pdf" TargetMode="External"/><Relationship Id="rId562" Type="http://schemas.openxmlformats.org/officeDocument/2006/relationships/hyperlink" Target="https://mn.gov/governor/assets/Ch_245_HF1974_veto-attach.pdf_tcm1055-91916.pdf" TargetMode="External"/><Relationship Id="rId1192" Type="http://schemas.openxmlformats.org/officeDocument/2006/relationships/hyperlink" Target="index8e37.jsp" TargetMode="External"/><Relationship Id="rId2036" Type="http://schemas.openxmlformats.org/officeDocument/2006/relationships/hyperlink" Target="indexd58d.jsp" TargetMode="External"/><Relationship Id="rId2243" Type="http://schemas.openxmlformats.org/officeDocument/2006/relationships/hyperlink" Target="index625f.jsp" TargetMode="External"/><Relationship Id="rId2450" Type="http://schemas.openxmlformats.org/officeDocument/2006/relationships/hyperlink" Target="https://obamawhitehouse.archives.gov/the-press-office/2016/09/09/presidential-proclamation-national-days-prayer-and-remembrance-2016" TargetMode="External"/><Relationship Id="rId2688" Type="http://schemas.openxmlformats.org/officeDocument/2006/relationships/hyperlink" Target="indexd4bc.jsp" TargetMode="External"/><Relationship Id="rId2895" Type="http://schemas.openxmlformats.org/officeDocument/2006/relationships/hyperlink" Target="http://mn.gov/gov-stat/audio/2017_07_06_Press_Conference.mp3" TargetMode="External"/><Relationship Id="rId3501" Type="http://schemas.openxmlformats.org/officeDocument/2006/relationships/hyperlink" Target="index2d0a.jsp" TargetMode="External"/><Relationship Id="rId215" Type="http://schemas.openxmlformats.org/officeDocument/2006/relationships/hyperlink" Target="https://mn.gov/governor/assets/AmendmentVetoLetter.pdf_tcm1055-93186.pdf" TargetMode="External"/><Relationship Id="rId422" Type="http://schemas.openxmlformats.org/officeDocument/2006/relationships/hyperlink" Target="indexa5f2.jsp" TargetMode="External"/><Relationship Id="rId867" Type="http://schemas.openxmlformats.org/officeDocument/2006/relationships/hyperlink" Target="index59c5.jsp" TargetMode="External"/><Relationship Id="rId1052" Type="http://schemas.openxmlformats.org/officeDocument/2006/relationships/hyperlink" Target="http://mn.gov/governor/newsroom/index.jsp?id=1055-100302" TargetMode="External"/><Relationship Id="rId1497" Type="http://schemas.openxmlformats.org/officeDocument/2006/relationships/hyperlink" Target="indexa2f5.jsp" TargetMode="External"/><Relationship Id="rId2103" Type="http://schemas.openxmlformats.org/officeDocument/2006/relationships/hyperlink" Target="http://mn.gov/gov-stat/pdf/2016_01_14_mpca_water_input_sessions_handout.pdf" TargetMode="External"/><Relationship Id="rId2310" Type="http://schemas.openxmlformats.org/officeDocument/2006/relationships/hyperlink" Target="index04df.jsp" TargetMode="External"/><Relationship Id="rId2548" Type="http://schemas.openxmlformats.org/officeDocument/2006/relationships/hyperlink" Target="http://mn.gov/gov-stat/pdf/2016_12_13_Special_Session_Leader_Agreement.pdf" TargetMode="External"/><Relationship Id="rId2755" Type="http://schemas.openxmlformats.org/officeDocument/2006/relationships/hyperlink" Target="http://www.health.state.mn.us/news/pressrel/2017/rural050117.html" TargetMode="External"/><Relationship Id="rId2962" Type="http://schemas.openxmlformats.org/officeDocument/2006/relationships/hyperlink" Target="https://mn.gov/governor/assets/E.O.%2017-07_tcm1055-310721.pdf" TargetMode="External"/><Relationship Id="rId727" Type="http://schemas.openxmlformats.org/officeDocument/2006/relationships/hyperlink" Target="index9335.jsp" TargetMode="External"/><Relationship Id="rId934" Type="http://schemas.openxmlformats.org/officeDocument/2006/relationships/hyperlink" Target="indexdfdb.jsp" TargetMode="External"/><Relationship Id="rId1357" Type="http://schemas.openxmlformats.org/officeDocument/2006/relationships/hyperlink" Target="index253f.jsp" TargetMode="External"/><Relationship Id="rId1564" Type="http://schemas.openxmlformats.org/officeDocument/2006/relationships/hyperlink" Target="index6b58.jsp" TargetMode="External"/><Relationship Id="rId1771" Type="http://schemas.openxmlformats.org/officeDocument/2006/relationships/hyperlink" Target="index8288.jsp" TargetMode="External"/><Relationship Id="rId2408" Type="http://schemas.openxmlformats.org/officeDocument/2006/relationships/hyperlink" Target="indexdd52.jsp" TargetMode="External"/><Relationship Id="rId2615" Type="http://schemas.openxmlformats.org/officeDocument/2006/relationships/hyperlink" Target="index11af.jsp" TargetMode="External"/><Relationship Id="rId2822" Type="http://schemas.openxmlformats.org/officeDocument/2006/relationships/hyperlink" Target="index2629.jsp" TargetMode="External"/><Relationship Id="rId63" Type="http://schemas.openxmlformats.org/officeDocument/2006/relationships/hyperlink" Target="index39dc.jsp" TargetMode="External"/><Relationship Id="rId1217" Type="http://schemas.openxmlformats.org/officeDocument/2006/relationships/hyperlink" Target="index2b42.jsp" TargetMode="External"/><Relationship Id="rId1424" Type="http://schemas.openxmlformats.org/officeDocument/2006/relationships/hyperlink" Target="index03c8.jsp" TargetMode="External"/><Relationship Id="rId1631" Type="http://schemas.openxmlformats.org/officeDocument/2006/relationships/hyperlink" Target="index224d.jsp" TargetMode="External"/><Relationship Id="rId1869" Type="http://schemas.openxmlformats.org/officeDocument/2006/relationships/hyperlink" Target="indexd34f.jsp" TargetMode="External"/><Relationship Id="rId3084" Type="http://schemas.openxmlformats.org/officeDocument/2006/relationships/hyperlink" Target="index6c19.jsp" TargetMode="External"/><Relationship Id="rId3291" Type="http://schemas.openxmlformats.org/officeDocument/2006/relationships/hyperlink" Target="https://mn.gov/deed/programs-services/broadband/grant-program/" TargetMode="External"/><Relationship Id="rId1729" Type="http://schemas.openxmlformats.org/officeDocument/2006/relationships/hyperlink" Target="index93f7.jsp" TargetMode="External"/><Relationship Id="rId1936" Type="http://schemas.openxmlformats.org/officeDocument/2006/relationships/hyperlink" Target="https://mn.gov/governor/assets/deputy_sandberg.pdf_tcm1055-94598.pdf" TargetMode="External"/><Relationship Id="rId3389" Type="http://schemas.openxmlformats.org/officeDocument/2006/relationships/hyperlink" Target="index01f2.jsp" TargetMode="External"/><Relationship Id="rId3596" Type="http://schemas.openxmlformats.org/officeDocument/2006/relationships/hyperlink" Target="index2d66.jsp" TargetMode="External"/><Relationship Id="rId2198" Type="http://schemas.openxmlformats.org/officeDocument/2006/relationships/hyperlink" Target="http://mn.gov/gov-stat/pdf/2016_04_21_gop_bonding_bill_projects-2-GOP-members.pdf" TargetMode="External"/><Relationship Id="rId3151" Type="http://schemas.openxmlformats.org/officeDocument/2006/relationships/hyperlink" Target="http://mn.gov/gov-stat/pdf/2018_01_16_SNAPSHOT_governor_bonding_projects_by_county.pdf" TargetMode="External"/><Relationship Id="rId3249" Type="http://schemas.openxmlformats.org/officeDocument/2006/relationships/hyperlink" Target="indexb8b9.jsp" TargetMode="External"/><Relationship Id="rId3456" Type="http://schemas.openxmlformats.org/officeDocument/2006/relationships/hyperlink" Target="index9c47.jsp" TargetMode="External"/><Relationship Id="rId377" Type="http://schemas.openxmlformats.org/officeDocument/2006/relationships/hyperlink" Target="index4db5.jsp" TargetMode="External"/><Relationship Id="rId584" Type="http://schemas.openxmlformats.org/officeDocument/2006/relationships/hyperlink" Target="index4beb.jsp" TargetMode="External"/><Relationship Id="rId2058" Type="http://schemas.openxmlformats.org/officeDocument/2006/relationships/hyperlink" Target="http://mn.gov/governor/newsroom/index.jsp?id=1055-190673" TargetMode="External"/><Relationship Id="rId2265" Type="http://schemas.openxmlformats.org/officeDocument/2006/relationships/hyperlink" Target="index13a0.jsp" TargetMode="External"/><Relationship Id="rId3011" Type="http://schemas.openxmlformats.org/officeDocument/2006/relationships/hyperlink" Target="index7622.jsp" TargetMode="External"/><Relationship Id="rId3109" Type="http://schemas.openxmlformats.org/officeDocument/2006/relationships/hyperlink" Target="http://mn.gov/gov-stat/pdf/2017_12_13_SMITH_STATEMENT.pdf" TargetMode="External"/><Relationship Id="rId5" Type="http://schemas.openxmlformats.org/officeDocument/2006/relationships/footnotes" Target="footnotes.xml"/><Relationship Id="rId237" Type="http://schemas.openxmlformats.org/officeDocument/2006/relationships/hyperlink" Target="indexf038.jsp" TargetMode="External"/><Relationship Id="rId791" Type="http://schemas.openxmlformats.org/officeDocument/2006/relationships/hyperlink" Target="https://mn.gov/governor/assets/better_mn_education.pdf_tcm1055-92585.pdf" TargetMode="External"/><Relationship Id="rId889" Type="http://schemas.openxmlformats.org/officeDocument/2006/relationships/hyperlink" Target="indexf6da.jsp" TargetMode="External"/><Relationship Id="rId1074" Type="http://schemas.openxmlformats.org/officeDocument/2006/relationships/hyperlink" Target="index76ce.jsp" TargetMode="External"/><Relationship Id="rId2472" Type="http://schemas.openxmlformats.org/officeDocument/2006/relationships/hyperlink" Target="http://mn.gov/gov-stat/pdf/2016_09_27_EO_16_08.pdf" TargetMode="External"/><Relationship Id="rId2777" Type="http://schemas.openxmlformats.org/officeDocument/2006/relationships/hyperlink" Target="http://mn.gov/gov-stat/pdf/2017_05_12_Letter_Ch_42_Veto.pdf" TargetMode="External"/><Relationship Id="rId3316" Type="http://schemas.openxmlformats.org/officeDocument/2006/relationships/hyperlink" Target="index16c5.jsp" TargetMode="External"/><Relationship Id="rId3523" Type="http://schemas.openxmlformats.org/officeDocument/2006/relationships/hyperlink" Target="indexfe1c.jsp" TargetMode="External"/><Relationship Id="rId444" Type="http://schemas.openxmlformats.org/officeDocument/2006/relationships/hyperlink" Target="https://www1.eere.energy.gov/wind/pdfs/gl_mou_fact_sheet.pdf" TargetMode="External"/><Relationship Id="rId651" Type="http://schemas.openxmlformats.org/officeDocument/2006/relationships/hyperlink" Target="https://mn.gov/governor/assets/Executive_Order_12_07.pdf_tcm1055-91733.pdf" TargetMode="External"/><Relationship Id="rId749" Type="http://schemas.openxmlformats.org/officeDocument/2006/relationships/hyperlink" Target="https://mn.gov/governor/assets/better_mn_mobility.pdf_tcm1055-92152.pdf" TargetMode="External"/><Relationship Id="rId1281" Type="http://schemas.openxmlformats.org/officeDocument/2006/relationships/hyperlink" Target="indexe6d8.jsp" TargetMode="External"/><Relationship Id="rId1379" Type="http://schemas.openxmlformats.org/officeDocument/2006/relationships/hyperlink" Target="indexacc8.jsp" TargetMode="External"/><Relationship Id="rId1586" Type="http://schemas.openxmlformats.org/officeDocument/2006/relationships/hyperlink" Target="https://mn.gov/governor/assets/education_achievement_gap_fact_sheet_tcm1055-114696.pdf" TargetMode="External"/><Relationship Id="rId2125" Type="http://schemas.openxmlformats.org/officeDocument/2006/relationships/hyperlink" Target="http://mn.gov/gov-stat/pdf/2016_03_15_FINAL_transportation_runs_by_county.pdf" TargetMode="External"/><Relationship Id="rId2332" Type="http://schemas.openxmlformats.org/officeDocument/2006/relationships/hyperlink" Target="index4180.jsp" TargetMode="External"/><Relationship Id="rId2984" Type="http://schemas.openxmlformats.org/officeDocument/2006/relationships/hyperlink" Target="index79e1.jsp" TargetMode="External"/><Relationship Id="rId304" Type="http://schemas.openxmlformats.org/officeDocument/2006/relationships/hyperlink" Target="https://mn.gov/governor/assets/Corporal-James-Norman-Sund.pdf_tcm1055-92615.pdf" TargetMode="External"/><Relationship Id="rId511" Type="http://schemas.openxmlformats.org/officeDocument/2006/relationships/hyperlink" Target="index7fed.jsp" TargetMode="External"/><Relationship Id="rId609" Type="http://schemas.openxmlformats.org/officeDocument/2006/relationships/hyperlink" Target="index6290.jsp" TargetMode="External"/><Relationship Id="rId956" Type="http://schemas.openxmlformats.org/officeDocument/2006/relationships/hyperlink" Target="https://mn.gov/governor/assets/20130911_patriot_day.pdf_tcm1055-93182.pdf" TargetMode="External"/><Relationship Id="rId1141" Type="http://schemas.openxmlformats.org/officeDocument/2006/relationships/hyperlink" Target="indexdd79.jsp" TargetMode="External"/><Relationship Id="rId1239" Type="http://schemas.openxmlformats.org/officeDocument/2006/relationships/hyperlink" Target="index2b6e.jsp" TargetMode="External"/><Relationship Id="rId1793" Type="http://schemas.openxmlformats.org/officeDocument/2006/relationships/hyperlink" Target="index477b.jsp" TargetMode="External"/><Relationship Id="rId2637" Type="http://schemas.openxmlformats.org/officeDocument/2006/relationships/hyperlink" Target="index7ec4.jsp" TargetMode="External"/><Relationship Id="rId2844" Type="http://schemas.openxmlformats.org/officeDocument/2006/relationships/hyperlink" Target="http://mn.gov/gov-stat/pdf/2017_05_23_Letter_Ch_78_Veto.pdf" TargetMode="External"/><Relationship Id="rId85" Type="http://schemas.openxmlformats.org/officeDocument/2006/relationships/hyperlink" Target="https://mn.gov/governor/assets/daytonk9major_tcm1055-115445.JPG" TargetMode="External"/><Relationship Id="rId816" Type="http://schemas.openxmlformats.org/officeDocument/2006/relationships/hyperlink" Target="index62a8.jsp" TargetMode="External"/><Relationship Id="rId1001" Type="http://schemas.openxmlformats.org/officeDocument/2006/relationships/hyperlink" Target="index72b4.jsp" TargetMode="External"/><Relationship Id="rId1446" Type="http://schemas.openxmlformats.org/officeDocument/2006/relationships/hyperlink" Target="https://mn.gov/governor/assets/Senior_Linkage_Line_Day_2014.pdf_tcm1055-93293.pdf" TargetMode="External"/><Relationship Id="rId1653" Type="http://schemas.openxmlformats.org/officeDocument/2006/relationships/hyperlink" Target="indexc255.jsp" TargetMode="External"/><Relationship Id="rId1860" Type="http://schemas.openxmlformats.org/officeDocument/2006/relationships/hyperlink" Target="https://mn.gov/governor/assets/2015_07_28_procurement_maps.pdf_tcm1055-93072.pdf" TargetMode="External"/><Relationship Id="rId2704" Type="http://schemas.openxmlformats.org/officeDocument/2006/relationships/hyperlink" Target="indexcc86.jsp" TargetMode="External"/><Relationship Id="rId2911" Type="http://schemas.openxmlformats.org/officeDocument/2006/relationships/hyperlink" Target="http://mn.gov/gov-stat/pdf/2017_07_24_GMD_Designate_Joe_Kelly_Public_Disaster_Asst_Winona_County.pdf" TargetMode="External"/><Relationship Id="rId1306" Type="http://schemas.openxmlformats.org/officeDocument/2006/relationships/hyperlink" Target="indexd3c0.jsp" TargetMode="External"/><Relationship Id="rId1513" Type="http://schemas.openxmlformats.org/officeDocument/2006/relationships/hyperlink" Target="index4836.jsp" TargetMode="External"/><Relationship Id="rId1720" Type="http://schemas.openxmlformats.org/officeDocument/2006/relationships/hyperlink" Target="index843a.jsp" TargetMode="External"/><Relationship Id="rId1958" Type="http://schemas.openxmlformats.org/officeDocument/2006/relationships/hyperlink" Target="https://mn.gov/governor/assets/free_park_friday.pdf_tcm1055-93390.pdf" TargetMode="External"/><Relationship Id="rId3173" Type="http://schemas.openxmlformats.org/officeDocument/2006/relationships/hyperlink" Target="index8eb2-2.jsp" TargetMode="External"/><Relationship Id="rId3380" Type="http://schemas.openxmlformats.org/officeDocument/2006/relationships/hyperlink" Target="index6615.jsp" TargetMode="External"/><Relationship Id="rId12" Type="http://schemas.openxmlformats.org/officeDocument/2006/relationships/hyperlink" Target="index465b.jsp" TargetMode="External"/><Relationship Id="rId1818" Type="http://schemas.openxmlformats.org/officeDocument/2006/relationships/hyperlink" Target="https://mn.gov/governor/assets/2015_06_11_special_session_agreement_with_signatures_tcm1055-114815.pdf" TargetMode="External"/><Relationship Id="rId3033" Type="http://schemas.openxmlformats.org/officeDocument/2006/relationships/hyperlink" Target="http://mn.gov/gov-stat/pdf/2017_10_25_Public_Disaster_Assistance_Cass_and_Crow_Wing_Counties.pdf" TargetMode="External"/><Relationship Id="rId3240" Type="http://schemas.openxmlformats.org/officeDocument/2006/relationships/hyperlink" Target="http://mn.gov/gov-stat/photo/2018_03_06_PHOTO_Paul_D_Williams.jpg" TargetMode="External"/><Relationship Id="rId3478" Type="http://schemas.openxmlformats.org/officeDocument/2006/relationships/hyperlink" Target="indexef81.jsp" TargetMode="External"/><Relationship Id="rId161" Type="http://schemas.openxmlformats.org/officeDocument/2006/relationships/hyperlink" Target="index3dcc.jsp" TargetMode="External"/><Relationship Id="rId399" Type="http://schemas.openxmlformats.org/officeDocument/2006/relationships/hyperlink" Target="https://mn.gov/governor/assets/2012_State_of_the_State.pdf_tcm1055-92597.pdf" TargetMode="External"/><Relationship Id="rId2287" Type="http://schemas.openxmlformats.org/officeDocument/2006/relationships/hyperlink" Target="index13a0.jsp" TargetMode="External"/><Relationship Id="rId2494" Type="http://schemas.openxmlformats.org/officeDocument/2006/relationships/hyperlink" Target="index30d6.jsp" TargetMode="External"/><Relationship Id="rId3338" Type="http://schemas.openxmlformats.org/officeDocument/2006/relationships/hyperlink" Target="http://mn.gov/gov-stat/pdf/2017_02_27_renewable_energy_standard_fact_sheet.pdf" TargetMode="External"/><Relationship Id="rId3545" Type="http://schemas.openxmlformats.org/officeDocument/2006/relationships/hyperlink" Target="index07ad.jsp" TargetMode="External"/><Relationship Id="rId259" Type="http://schemas.openxmlformats.org/officeDocument/2006/relationships/hyperlink" Target="https://mn.gov/governor/assets/ch-114-hf1381-veto.pdf_tcm1055-92320.pdf" TargetMode="External"/><Relationship Id="rId466" Type="http://schemas.openxmlformats.org/officeDocument/2006/relationships/hyperlink" Target="indexb672.jsp" TargetMode="External"/><Relationship Id="rId673" Type="http://schemas.openxmlformats.org/officeDocument/2006/relationships/hyperlink" Target="index99a7.jsp" TargetMode="External"/><Relationship Id="rId880" Type="http://schemas.openxmlformats.org/officeDocument/2006/relationships/hyperlink" Target="index46b3.jsp" TargetMode="External"/><Relationship Id="rId1096" Type="http://schemas.openxmlformats.org/officeDocument/2006/relationships/hyperlink" Target="index996b.jsp" TargetMode="External"/><Relationship Id="rId2147" Type="http://schemas.openxmlformats.org/officeDocument/2006/relationships/hyperlink" Target="http://mn.gov/gov-stat/pdf/2016_01_14_water_infrastructure_projects_map.pdf" TargetMode="External"/><Relationship Id="rId2354" Type="http://schemas.openxmlformats.org/officeDocument/2006/relationships/hyperlink" Target="index18c0-2.jsp" TargetMode="External"/><Relationship Id="rId2561" Type="http://schemas.openxmlformats.org/officeDocument/2006/relationships/hyperlink" Target="http://mn.gov/gov-stat/photo/2016_12_28_Sieben_Katie.jpg" TargetMode="External"/><Relationship Id="rId2799" Type="http://schemas.openxmlformats.org/officeDocument/2006/relationships/hyperlink" Target="indexc3f6.jsp" TargetMode="External"/><Relationship Id="rId3100" Type="http://schemas.openxmlformats.org/officeDocument/2006/relationships/hyperlink" Target="http://mn.gov/gov-stat/pdf/2017_12_04_SD54_Special_Election.pdf" TargetMode="External"/><Relationship Id="rId3405" Type="http://schemas.openxmlformats.org/officeDocument/2006/relationships/hyperlink" Target="index4618.jsp" TargetMode="External"/><Relationship Id="rId119" Type="http://schemas.openxmlformats.org/officeDocument/2006/relationships/hyperlink" Target="index5b1b.jsp" TargetMode="External"/><Relationship Id="rId326" Type="http://schemas.openxmlformats.org/officeDocument/2006/relationships/hyperlink" Target="index3f70.jsp" TargetMode="External"/><Relationship Id="rId533" Type="http://schemas.openxmlformats.org/officeDocument/2006/relationships/hyperlink" Target="index3ba1.jsp" TargetMode="External"/><Relationship Id="rId978" Type="http://schemas.openxmlformats.org/officeDocument/2006/relationships/hyperlink" Target="index4770.jsp" TargetMode="External"/><Relationship Id="rId1163" Type="http://schemas.openxmlformats.org/officeDocument/2006/relationships/hyperlink" Target="indexe383.jsp" TargetMode="External"/><Relationship Id="rId1370" Type="http://schemas.openxmlformats.org/officeDocument/2006/relationships/hyperlink" Target="https://mn.gov/governor/assets/2014_07_09_obama_president_disaster_relief_letter.pdf_tcm1055-92214.pdf" TargetMode="External"/><Relationship Id="rId2007" Type="http://schemas.openxmlformats.org/officeDocument/2006/relationships/hyperlink" Target="indexa92e.jsp" TargetMode="External"/><Relationship Id="rId2214" Type="http://schemas.openxmlformats.org/officeDocument/2006/relationships/hyperlink" Target="index173e" TargetMode="External"/><Relationship Id="rId2659" Type="http://schemas.openxmlformats.org/officeDocument/2006/relationships/hyperlink" Target="indexf23f.jsp" TargetMode="External"/><Relationship Id="rId2866" Type="http://schemas.openxmlformats.org/officeDocument/2006/relationships/hyperlink" Target="http://mn.gov/gov-stat/pdf/2017_05_26_AG_Opinion.pdf" TargetMode="External"/><Relationship Id="rId3612" Type="http://schemas.openxmlformats.org/officeDocument/2006/relationships/hyperlink" Target="indexeb77.jsp" TargetMode="External"/><Relationship Id="rId740" Type="http://schemas.openxmlformats.org/officeDocument/2006/relationships/hyperlink" Target="https://mn.gov/governor/assets/Charlie_Zelle.jpg_tcm1055-95546.jpg" TargetMode="External"/><Relationship Id="rId838" Type="http://schemas.openxmlformats.org/officeDocument/2006/relationships/hyperlink" Target="index0dec.jsp" TargetMode="External"/><Relationship Id="rId1023" Type="http://schemas.openxmlformats.org/officeDocument/2006/relationships/hyperlink" Target="index7e51-2.jsp" TargetMode="External"/><Relationship Id="rId1468" Type="http://schemas.openxmlformats.org/officeDocument/2006/relationships/hyperlink" Target="indexc60e.jsp" TargetMode="External"/><Relationship Id="rId1675" Type="http://schemas.openxmlformats.org/officeDocument/2006/relationships/hyperlink" Target="https://mn.gov/governor/assets/expo_preschool_2_tcm1055-95144.jpg" TargetMode="External"/><Relationship Id="rId1882" Type="http://schemas.openxmlformats.org/officeDocument/2006/relationships/hyperlink" Target="indexf3a2.jsp" TargetMode="External"/><Relationship Id="rId2421" Type="http://schemas.openxmlformats.org/officeDocument/2006/relationships/hyperlink" Target="http://mn.gov/gov-stat/images/lindstromphoto.jpeg" TargetMode="External"/><Relationship Id="rId2519" Type="http://schemas.openxmlformats.org/officeDocument/2006/relationships/hyperlink" Target="indexfbbf.jsp" TargetMode="External"/><Relationship Id="rId2726" Type="http://schemas.openxmlformats.org/officeDocument/2006/relationships/hyperlink" Target="index2768.jsp" TargetMode="External"/><Relationship Id="rId600" Type="http://schemas.openxmlformats.org/officeDocument/2006/relationships/hyperlink" Target="indexd8e6.jsp" TargetMode="External"/><Relationship Id="rId1230" Type="http://schemas.openxmlformats.org/officeDocument/2006/relationships/hyperlink" Target="index2b42.jsp" TargetMode="External"/><Relationship Id="rId1328" Type="http://schemas.openxmlformats.org/officeDocument/2006/relationships/hyperlink" Target="indexda5e.jsp" TargetMode="External"/><Relationship Id="rId1535" Type="http://schemas.openxmlformats.org/officeDocument/2006/relationships/hyperlink" Target="index3a4a.jsp" TargetMode="External"/><Relationship Id="rId2933" Type="http://schemas.openxmlformats.org/officeDocument/2006/relationships/hyperlink" Target="indexab07.jsp" TargetMode="External"/><Relationship Id="rId905" Type="http://schemas.openxmlformats.org/officeDocument/2006/relationships/hyperlink" Target="indexe977.jsp" TargetMode="External"/><Relationship Id="rId1742" Type="http://schemas.openxmlformats.org/officeDocument/2006/relationships/hyperlink" Target="index0ce4.jsp" TargetMode="External"/><Relationship Id="rId3195" Type="http://schemas.openxmlformats.org/officeDocument/2006/relationships/hyperlink" Target="https://mn.gov/governor/assets/2018_02_03_Immortal%20Four%20Chaplains%20Day_tcm1055-325603.pdf" TargetMode="External"/><Relationship Id="rId34" Type="http://schemas.openxmlformats.org/officeDocument/2006/relationships/hyperlink" Target="index88d2.jsp" TargetMode="External"/><Relationship Id="rId1602" Type="http://schemas.openxmlformats.org/officeDocument/2006/relationships/hyperlink" Target="https://mn.gov/governor/assets/transportation_investments_snapshot_tcm1055-114710.pdf" TargetMode="External"/><Relationship Id="rId3055" Type="http://schemas.openxmlformats.org/officeDocument/2006/relationships/hyperlink" Target="http://mn.gov/gov-stat/pdf/2017_10_25_FAQs_Minnesotacare_Buy_In.pdf" TargetMode="External"/><Relationship Id="rId3262" Type="http://schemas.openxmlformats.org/officeDocument/2006/relationships/hyperlink" Target="http://mn.gov/gov-stat/pdf/2018_03_16_FINAL_PreKindergarten_Fact_Sheet.pdf" TargetMode="External"/><Relationship Id="rId183" Type="http://schemas.openxmlformats.org/officeDocument/2006/relationships/hyperlink" Target="index3dcc.jsp" TargetMode="External"/><Relationship Id="rId390" Type="http://schemas.openxmlformats.org/officeDocument/2006/relationships/hyperlink" Target="index3c51.jsp" TargetMode="External"/><Relationship Id="rId1907" Type="http://schemas.openxmlformats.org/officeDocument/2006/relationships/hyperlink" Target="indexb60b.jsp" TargetMode="External"/><Relationship Id="rId2071" Type="http://schemas.openxmlformats.org/officeDocument/2006/relationships/hyperlink" Target="http://mn.gov/gov-stat/pdf/2016_03_15_FINAL_transportation_runs_by_county.pdf" TargetMode="External"/><Relationship Id="rId3122" Type="http://schemas.openxmlformats.org/officeDocument/2006/relationships/hyperlink" Target="https://mn.gov/governor/assets/2017_12_23_FHS_Jeffrey_Allen_Vollmer_tcm1055-321695.pdf" TargetMode="External"/><Relationship Id="rId3567" Type="http://schemas.openxmlformats.org/officeDocument/2006/relationships/hyperlink" Target="indexd358.jsp" TargetMode="External"/><Relationship Id="rId250" Type="http://schemas.openxmlformats.org/officeDocument/2006/relationships/hyperlink" Target="https://mn.gov/governor/assets/CH-111-SF-943.pdf_tcm1055-92125.pdf" TargetMode="External"/><Relationship Id="rId488" Type="http://schemas.openxmlformats.org/officeDocument/2006/relationships/hyperlink" Target="indexeaab.jsp" TargetMode="External"/><Relationship Id="rId695" Type="http://schemas.openxmlformats.org/officeDocument/2006/relationships/hyperlink" Target="index50f2.jsp" TargetMode="External"/><Relationship Id="rId2169" Type="http://schemas.openxmlformats.org/officeDocument/2006/relationships/hyperlink" Target="indexbe6e.jsp" TargetMode="External"/><Relationship Id="rId2376" Type="http://schemas.openxmlformats.org/officeDocument/2006/relationships/hyperlink" Target="index49c4.jsp" TargetMode="External"/><Relationship Id="rId2583" Type="http://schemas.openxmlformats.org/officeDocument/2006/relationships/hyperlink" Target="http://mn.gov/gov-stat/pdf/2017_01_09_Law_Enforcement_Appreciation_Day.pdf" TargetMode="External"/><Relationship Id="rId2790" Type="http://schemas.openxmlformats.org/officeDocument/2006/relationships/hyperlink" Target="index3b56.jsp" TargetMode="External"/><Relationship Id="rId3427" Type="http://schemas.openxmlformats.org/officeDocument/2006/relationships/hyperlink" Target="index20f6.jsp" TargetMode="External"/><Relationship Id="rId3634" Type="http://schemas.openxmlformats.org/officeDocument/2006/relationships/hyperlink" Target="indexe8bf.jsp" TargetMode="External"/><Relationship Id="rId110" Type="http://schemas.openxmlformats.org/officeDocument/2006/relationships/hyperlink" Target="https://mn.gov/governor/assets/EO-11-15.pdf_tcm1055-93458.pdf" TargetMode="External"/><Relationship Id="rId348" Type="http://schemas.openxmlformats.org/officeDocument/2006/relationships/hyperlink" Target="index6b50.jsp" TargetMode="External"/><Relationship Id="rId555" Type="http://schemas.openxmlformats.org/officeDocument/2006/relationships/hyperlink" Target="indexaf10.jsp" TargetMode="External"/><Relationship Id="rId762" Type="http://schemas.openxmlformats.org/officeDocument/2006/relationships/hyperlink" Target="https://mn.gov/governor/assets/Immortal_Four_Chaplains_Day_2013.pdf_tcm1055-92501.pdf" TargetMode="External"/><Relationship Id="rId1185" Type="http://schemas.openxmlformats.org/officeDocument/2006/relationships/hyperlink" Target="indexdbdd.jsp" TargetMode="External"/><Relationship Id="rId1392" Type="http://schemas.openxmlformats.org/officeDocument/2006/relationships/hyperlink" Target="indexa0a2.jsp" TargetMode="External"/><Relationship Id="rId2029" Type="http://schemas.openxmlformats.org/officeDocument/2006/relationships/hyperlink" Target="index92eb.jsp" TargetMode="External"/><Relationship Id="rId2236" Type="http://schemas.openxmlformats.org/officeDocument/2006/relationships/hyperlink" Target="http://mn.gov/gov-stat/pdf/Governor_Compromise_Proposal_2_$400M_per_Year_Tab_Fees.pdf" TargetMode="External"/><Relationship Id="rId2443" Type="http://schemas.openxmlformats.org/officeDocument/2006/relationships/hyperlink" Target="https://mn.gov/deed/business/help/first-stop/" TargetMode="External"/><Relationship Id="rId2650" Type="http://schemas.openxmlformats.org/officeDocument/2006/relationships/hyperlink" Target="http://mn.gov/gov-stat/pdf/2017_02_10_SNAPSHOT_State_Grant_Funding_by_School.pdf" TargetMode="External"/><Relationship Id="rId2888" Type="http://schemas.openxmlformats.org/officeDocument/2006/relationships/hyperlink" Target="indexc07d.jsp" TargetMode="External"/><Relationship Id="rId208" Type="http://schemas.openxmlformats.org/officeDocument/2006/relationships/hyperlink" Target="index74da.jsp" TargetMode="External"/><Relationship Id="rId415" Type="http://schemas.openxmlformats.org/officeDocument/2006/relationships/hyperlink" Target="https://mn.gov/governor/assets/BytheNumbers.pdf_tcm1055-93084.pdf" TargetMode="External"/><Relationship Id="rId622" Type="http://schemas.openxmlformats.org/officeDocument/2006/relationships/hyperlink" Target="indexee66.jsp" TargetMode="External"/><Relationship Id="rId1045" Type="http://schemas.openxmlformats.org/officeDocument/2006/relationships/hyperlink" Target="index1f60.jsp" TargetMode="External"/><Relationship Id="rId1252" Type="http://schemas.openxmlformats.org/officeDocument/2006/relationships/hyperlink" Target="indexa776.jsp" TargetMode="External"/><Relationship Id="rId1697" Type="http://schemas.openxmlformats.org/officeDocument/2006/relationships/hyperlink" Target="https://mn.gov/governor/assets/governor_general_1_tcm1055-114773.jpg" TargetMode="External"/><Relationship Id="rId2303" Type="http://schemas.openxmlformats.org/officeDocument/2006/relationships/hyperlink" Target="index04df.jsp" TargetMode="External"/><Relationship Id="rId2510" Type="http://schemas.openxmlformats.org/officeDocument/2006/relationships/hyperlink" Target="http://mn.gov/gov-stat/pdf/2016_10_25_GMD_Letter_to_Rep_Kelly_LAC.pdf" TargetMode="External"/><Relationship Id="rId2748" Type="http://schemas.openxmlformats.org/officeDocument/2006/relationships/hyperlink" Target="index35f3.jsp" TargetMode="External"/><Relationship Id="rId2955" Type="http://schemas.openxmlformats.org/officeDocument/2006/relationships/hyperlink" Target="index90eb.jsp" TargetMode="External"/><Relationship Id="rId927" Type="http://schemas.openxmlformats.org/officeDocument/2006/relationships/hyperlink" Target="indexf906.jsp" TargetMode="External"/><Relationship Id="rId1112" Type="http://schemas.openxmlformats.org/officeDocument/2006/relationships/hyperlink" Target="index52b1.jsp" TargetMode="External"/><Relationship Id="rId1557" Type="http://schemas.openxmlformats.org/officeDocument/2006/relationships/hyperlink" Target="indexf748.jsp" TargetMode="External"/><Relationship Id="rId1764" Type="http://schemas.openxmlformats.org/officeDocument/2006/relationships/hyperlink" Target="index3c27.jsp" TargetMode="External"/><Relationship Id="rId1971" Type="http://schemas.openxmlformats.org/officeDocument/2006/relationships/hyperlink" Target="indexbceb.jsp" TargetMode="External"/><Relationship Id="rId2608" Type="http://schemas.openxmlformats.org/officeDocument/2006/relationships/hyperlink" Target="http://mn.gov/gov-stat/pdf/2017_01_24_FINAL_Economy_Fact_Sheet.pdf" TargetMode="External"/><Relationship Id="rId2815" Type="http://schemas.openxmlformats.org/officeDocument/2006/relationships/hyperlink" Target="index2629.jsp" TargetMode="External"/><Relationship Id="rId56" Type="http://schemas.openxmlformats.org/officeDocument/2006/relationships/hyperlink" Target="https://mn.gov/governor/assets/One-pager-E-12.pdf_tcm1055-93831.pdf" TargetMode="External"/><Relationship Id="rId1417" Type="http://schemas.openxmlformats.org/officeDocument/2006/relationships/hyperlink" Target="index0b6d.jsp" TargetMode="External"/><Relationship Id="rId1624" Type="http://schemas.openxmlformats.org/officeDocument/2006/relationships/hyperlink" Target="https://mn.gov/governor/assets/buffer_graphic.jpg_tcm1055-95470.jpg" TargetMode="External"/><Relationship Id="rId1831" Type="http://schemas.openxmlformats.org/officeDocument/2006/relationships/hyperlink" Target="https://mn.gov/governor/assets/writ_of_special_election.pdf_tcm1055-93639.pdf" TargetMode="External"/><Relationship Id="rId3077" Type="http://schemas.openxmlformats.org/officeDocument/2006/relationships/hyperlink" Target="https://mn.gov/deed/programs-services/broadband/grant-program/" TargetMode="External"/><Relationship Id="rId3284" Type="http://schemas.openxmlformats.org/officeDocument/2006/relationships/hyperlink" Target="http://mn.gov/gov-stat/pdf/2018_03_16_FINAL_Excellent_Educations_Fact_Sheet.pdf" TargetMode="External"/><Relationship Id="rId1929" Type="http://schemas.openxmlformats.org/officeDocument/2006/relationships/hyperlink" Target="index765b.jsp" TargetMode="External"/><Relationship Id="rId2093" Type="http://schemas.openxmlformats.org/officeDocument/2006/relationships/hyperlink" Target="index514b.jsp" TargetMode="External"/><Relationship Id="rId3491" Type="http://schemas.openxmlformats.org/officeDocument/2006/relationships/hyperlink" Target="indexafcd.jsp" TargetMode="External"/><Relationship Id="rId3589" Type="http://schemas.openxmlformats.org/officeDocument/2006/relationships/hyperlink" Target="index9964.jsp" TargetMode="External"/><Relationship Id="rId2398" Type="http://schemas.openxmlformats.org/officeDocument/2006/relationships/hyperlink" Target="https://www.fitchratings.com/site/pr/1009660" TargetMode="External"/><Relationship Id="rId3144" Type="http://schemas.openxmlformats.org/officeDocument/2006/relationships/hyperlink" Target="https://mn.gov/governor/assets/2018_01_10_MNsure%20Enrollment%20Day%202018_tcm1055-323256.pdf" TargetMode="External"/><Relationship Id="rId3351" Type="http://schemas.openxmlformats.org/officeDocument/2006/relationships/hyperlink" Target="index6e7b.jsp" TargetMode="External"/><Relationship Id="rId3449" Type="http://schemas.openxmlformats.org/officeDocument/2006/relationships/hyperlink" Target="index9c47.jsp" TargetMode="External"/><Relationship Id="rId272" Type="http://schemas.openxmlformats.org/officeDocument/2006/relationships/hyperlink" Target="https://mn.gov/governor/multimedia/pdf/SCRT-Recommended-Priority-1-and-2-Critical-Services-6-15-11.pdf" TargetMode="External"/><Relationship Id="rId577" Type="http://schemas.openxmlformats.org/officeDocument/2006/relationships/hyperlink" Target="https://mn.gov/governor/assets/HHS_signing_abeler_tcm1055-115452.mp3" TargetMode="External"/><Relationship Id="rId2160" Type="http://schemas.openxmlformats.org/officeDocument/2006/relationships/hyperlink" Target="index645a.jsp" TargetMode="External"/><Relationship Id="rId2258" Type="http://schemas.openxmlformats.org/officeDocument/2006/relationships/hyperlink" Target="index625f.jsp" TargetMode="External"/><Relationship Id="rId3004" Type="http://schemas.openxmlformats.org/officeDocument/2006/relationships/hyperlink" Target="indexb0f1.jsp" TargetMode="External"/><Relationship Id="rId3211" Type="http://schemas.openxmlformats.org/officeDocument/2006/relationships/hyperlink" Target="https://www.whitehouse.gov/presidential-actions/presidential-proclamation-honoring-victims-tragedy-parkland-florida/" TargetMode="External"/><Relationship Id="rId132" Type="http://schemas.openxmlformats.org/officeDocument/2006/relationships/hyperlink" Target="https://mn.gov/governor/assets/betterroadsstatewide5-2_tcm1055-94831.pdf" TargetMode="External"/><Relationship Id="rId784" Type="http://schemas.openxmlformats.org/officeDocument/2006/relationships/hyperlink" Target="index85c6.jsp" TargetMode="External"/><Relationship Id="rId991" Type="http://schemas.openxmlformats.org/officeDocument/2006/relationships/hyperlink" Target="http://www.dhs.state.mn.us/main/groups/olmstead/documents/pub/dhs16_176395.pdf" TargetMode="External"/><Relationship Id="rId1067" Type="http://schemas.openxmlformats.org/officeDocument/2006/relationships/hyperlink" Target="index563e.jsp" TargetMode="External"/><Relationship Id="rId2020" Type="http://schemas.openxmlformats.org/officeDocument/2006/relationships/hyperlink" Target="index113f.jsp" TargetMode="External"/><Relationship Id="rId2465" Type="http://schemas.openxmlformats.org/officeDocument/2006/relationships/hyperlink" Target="indexa7eb.jsp" TargetMode="External"/><Relationship Id="rId2672" Type="http://schemas.openxmlformats.org/officeDocument/2006/relationships/hyperlink" Target="index9b2a.jsp" TargetMode="External"/><Relationship Id="rId3309" Type="http://schemas.openxmlformats.org/officeDocument/2006/relationships/hyperlink" Target="http://mn.gov/gov-stat/pdf/2018_04_13_Minnesota_Timberwolves_Day.pdf" TargetMode="External"/><Relationship Id="rId3516" Type="http://schemas.openxmlformats.org/officeDocument/2006/relationships/hyperlink" Target="http://mn.gov/gov-stat/pdf/2018_05_30_LETTER_Veto_SF%202809_Met_Council_Governance_Change.pdf" TargetMode="External"/><Relationship Id="rId437" Type="http://schemas.openxmlformats.org/officeDocument/2006/relationships/hyperlink" Target="index482f.jsp" TargetMode="External"/><Relationship Id="rId644" Type="http://schemas.openxmlformats.org/officeDocument/2006/relationships/hyperlink" Target="indexf863.jsp" TargetMode="External"/><Relationship Id="rId851" Type="http://schemas.openxmlformats.org/officeDocument/2006/relationships/hyperlink" Target="indexd59c.jsp" TargetMode="External"/><Relationship Id="rId1274" Type="http://schemas.openxmlformats.org/officeDocument/2006/relationships/hyperlink" Target="indexe6d8.jsp" TargetMode="External"/><Relationship Id="rId1481" Type="http://schemas.openxmlformats.org/officeDocument/2006/relationships/hyperlink" Target="indexc40a.jsp" TargetMode="External"/><Relationship Id="rId1579" Type="http://schemas.openxmlformats.org/officeDocument/2006/relationships/hyperlink" Target="https://mn.gov/governor/assets/transportation_overview_fact_sheet.pdf_tcm1055-91874.pdf" TargetMode="External"/><Relationship Id="rId2118" Type="http://schemas.openxmlformats.org/officeDocument/2006/relationships/hyperlink" Target="indexa51e.jsp" TargetMode="External"/><Relationship Id="rId2325" Type="http://schemas.openxmlformats.org/officeDocument/2006/relationships/hyperlink" Target="http://mn.gov/gov-stat/pdf/2016_06_02_speaker_daudt_to_governor_dayton_special_session.pdf" TargetMode="External"/><Relationship Id="rId2532" Type="http://schemas.openxmlformats.org/officeDocument/2006/relationships/hyperlink" Target="https://www.flickr.com/photos/governordayton/31065531951/" TargetMode="External"/><Relationship Id="rId2977" Type="http://schemas.openxmlformats.org/officeDocument/2006/relationships/hyperlink" Target="http://mn.gov/gov-stat/pdf/2017_05_05_Letter_To_Secretaries_Price_and_Mnuchin.pdf" TargetMode="External"/><Relationship Id="rId504" Type="http://schemas.openxmlformats.org/officeDocument/2006/relationships/hyperlink" Target="indexeaab.jsp" TargetMode="External"/><Relationship Id="rId711" Type="http://schemas.openxmlformats.org/officeDocument/2006/relationships/hyperlink" Target="https://mn.gov/governor/assets/Sergeant_Kyle_B_Osborn.pdf_tcm1055-91895.pdf" TargetMode="External"/><Relationship Id="rId949" Type="http://schemas.openxmlformats.org/officeDocument/2006/relationships/hyperlink" Target="https://mn.gov/governor/assets/2013_Special_Session_Leadership_Agreement_Letter_Final_tcm1055-115316.pdf" TargetMode="External"/><Relationship Id="rId1134" Type="http://schemas.openxmlformats.org/officeDocument/2006/relationships/hyperlink" Target="index2d4b.jsp" TargetMode="External"/><Relationship Id="rId1341" Type="http://schemas.openxmlformats.org/officeDocument/2006/relationships/hyperlink" Target="index4583.jsp" TargetMode="External"/><Relationship Id="rId1786" Type="http://schemas.openxmlformats.org/officeDocument/2006/relationships/hyperlink" Target="index477b.jsp" TargetMode="External"/><Relationship Id="rId1993" Type="http://schemas.openxmlformats.org/officeDocument/2006/relationships/hyperlink" Target="indexe483.jsp" TargetMode="External"/><Relationship Id="rId2837" Type="http://schemas.openxmlformats.org/officeDocument/2006/relationships/hyperlink" Target="indexfc20.jsp" TargetMode="External"/><Relationship Id="rId78" Type="http://schemas.openxmlformats.org/officeDocument/2006/relationships/hyperlink" Target="index748e-2.jsp" TargetMode="External"/><Relationship Id="rId809" Type="http://schemas.openxmlformats.org/officeDocument/2006/relationships/hyperlink" Target="indexf1e7.jsp" TargetMode="External"/><Relationship Id="rId1201" Type="http://schemas.openxmlformats.org/officeDocument/2006/relationships/hyperlink" Target="index4080.jsp" TargetMode="External"/><Relationship Id="rId1439" Type="http://schemas.openxmlformats.org/officeDocument/2006/relationships/hyperlink" Target="indexac28.jsp" TargetMode="External"/><Relationship Id="rId1646" Type="http://schemas.openxmlformats.org/officeDocument/2006/relationships/hyperlink" Target="index9ec0.jsp" TargetMode="External"/><Relationship Id="rId1853" Type="http://schemas.openxmlformats.org/officeDocument/2006/relationships/hyperlink" Target="index4d8a.jsp" TargetMode="External"/><Relationship Id="rId2904" Type="http://schemas.openxmlformats.org/officeDocument/2006/relationships/hyperlink" Target="http://mn.gov/gov-stat/images/2017_07_13_Vekich_Mike.jpg" TargetMode="External"/><Relationship Id="rId3099" Type="http://schemas.openxmlformats.org/officeDocument/2006/relationships/hyperlink" Target="http://mn.gov/gov-stat/pdf/2017_12_04_Writ_of_Special_Election-House_23B.pdf" TargetMode="External"/><Relationship Id="rId1506" Type="http://schemas.openxmlformats.org/officeDocument/2006/relationships/hyperlink" Target="index879a.jsp" TargetMode="External"/><Relationship Id="rId1713" Type="http://schemas.openxmlformats.org/officeDocument/2006/relationships/hyperlink" Target="index76aa.jsp" TargetMode="External"/><Relationship Id="rId1920" Type="http://schemas.openxmlformats.org/officeDocument/2006/relationships/hyperlink" Target="index1d3a.jsp" TargetMode="External"/><Relationship Id="rId3166" Type="http://schemas.openxmlformats.org/officeDocument/2006/relationships/hyperlink" Target="http://mn.gov/gov-stat/photo/2018_01_19_Five_Pound_Nut_Roll.jpg" TargetMode="External"/><Relationship Id="rId3373" Type="http://schemas.openxmlformats.org/officeDocument/2006/relationships/hyperlink" Target="https://www.gis.leg.mn/iMaps/districts/" TargetMode="External"/><Relationship Id="rId3580" Type="http://schemas.openxmlformats.org/officeDocument/2006/relationships/hyperlink" Target="indexae67.jsp" TargetMode="External"/><Relationship Id="rId294" Type="http://schemas.openxmlformats.org/officeDocument/2006/relationships/hyperlink" Target="indexcc44.jsp" TargetMode="External"/><Relationship Id="rId2182" Type="http://schemas.openxmlformats.org/officeDocument/2006/relationships/hyperlink" Target="indexb874.jsp" TargetMode="External"/><Relationship Id="rId3026" Type="http://schemas.openxmlformats.org/officeDocument/2006/relationships/hyperlink" Target="index5f92.jsp" TargetMode="External"/><Relationship Id="rId3233" Type="http://schemas.openxmlformats.org/officeDocument/2006/relationships/hyperlink" Target="http://mn.gov/gov-stat/pdf/2018_02_27_MinnesotaCare_Buy-In_Myth_vs_Fact.pdf" TargetMode="External"/><Relationship Id="rId154" Type="http://schemas.openxmlformats.org/officeDocument/2006/relationships/hyperlink" Target="index8975-2.jsp" TargetMode="External"/><Relationship Id="rId361" Type="http://schemas.openxmlformats.org/officeDocument/2006/relationships/hyperlink" Target="index6d84.jsp" TargetMode="External"/><Relationship Id="rId599" Type="http://schemas.openxmlformats.org/officeDocument/2006/relationships/hyperlink" Target="indexd8e6.jsp" TargetMode="External"/><Relationship Id="rId2042" Type="http://schemas.openxmlformats.org/officeDocument/2006/relationships/hyperlink" Target="https://mn.gov/governor/assets/2016_02_24_FLAGS_Dillon_Semolina_tcm1055-154769.pdf" TargetMode="External"/><Relationship Id="rId2487" Type="http://schemas.openxmlformats.org/officeDocument/2006/relationships/hyperlink" Target="index8776.jsp" TargetMode="External"/><Relationship Id="rId2694" Type="http://schemas.openxmlformats.org/officeDocument/2006/relationships/hyperlink" Target="http://mn.gov/gov-stat/pdf/2017_03_15_STORIES_Buffer_Successes.pdf" TargetMode="External"/><Relationship Id="rId3440" Type="http://schemas.openxmlformats.org/officeDocument/2006/relationships/hyperlink" Target="indexb2b3.jsp" TargetMode="External"/><Relationship Id="rId3538" Type="http://schemas.openxmlformats.org/officeDocument/2006/relationships/hyperlink" Target="index1d20.jsp" TargetMode="External"/><Relationship Id="rId459" Type="http://schemas.openxmlformats.org/officeDocument/2006/relationships/hyperlink" Target="index5798.jsp" TargetMode="External"/><Relationship Id="rId666" Type="http://schemas.openxmlformats.org/officeDocument/2006/relationships/hyperlink" Target="index4a06.jsp" TargetMode="External"/><Relationship Id="rId873" Type="http://schemas.openxmlformats.org/officeDocument/2006/relationships/hyperlink" Target="index59c5.jsp" TargetMode="External"/><Relationship Id="rId1089" Type="http://schemas.openxmlformats.org/officeDocument/2006/relationships/hyperlink" Target="indexe816.jsp" TargetMode="External"/><Relationship Id="rId1296" Type="http://schemas.openxmlformats.org/officeDocument/2006/relationships/hyperlink" Target="indexd3c0.jsp" TargetMode="External"/><Relationship Id="rId2347" Type="http://schemas.openxmlformats.org/officeDocument/2006/relationships/hyperlink" Target="indexaa22.jsp" TargetMode="External"/><Relationship Id="rId2554" Type="http://schemas.openxmlformats.org/officeDocument/2006/relationships/hyperlink" Target="index3164.jsp" TargetMode="External"/><Relationship Id="rId2999" Type="http://schemas.openxmlformats.org/officeDocument/2006/relationships/hyperlink" Target="https://mn.gov/commerce/media/news/?id=17-313426" TargetMode="External"/><Relationship Id="rId3300" Type="http://schemas.openxmlformats.org/officeDocument/2006/relationships/hyperlink" Target="http://mn.gov/gov-stat/pdf/2018_02_27_MinnesotaCare_Buy-In_Fact_Sheet.pdf" TargetMode="External"/><Relationship Id="rId221" Type="http://schemas.openxmlformats.org/officeDocument/2006/relationships/hyperlink" Target="indexf038.jsp" TargetMode="External"/><Relationship Id="rId319" Type="http://schemas.openxmlformats.org/officeDocument/2006/relationships/hyperlink" Target="indexad02.jsp" TargetMode="External"/><Relationship Id="rId526" Type="http://schemas.openxmlformats.org/officeDocument/2006/relationships/hyperlink" Target="index3ba1.jsp" TargetMode="External"/><Relationship Id="rId1156" Type="http://schemas.openxmlformats.org/officeDocument/2006/relationships/hyperlink" Target="index6f0d.jsp" TargetMode="External"/><Relationship Id="rId1363" Type="http://schemas.openxmlformats.org/officeDocument/2006/relationships/hyperlink" Target="index5921.jsp" TargetMode="External"/><Relationship Id="rId2207" Type="http://schemas.openxmlformats.org/officeDocument/2006/relationships/hyperlink" Target="http://mn.gov/gov-stat/pdf/2016_03_15_FINAL_transportation_fact_sheet.pdf" TargetMode="External"/><Relationship Id="rId2761" Type="http://schemas.openxmlformats.org/officeDocument/2006/relationships/hyperlink" Target="index77ce.jsp" TargetMode="External"/><Relationship Id="rId2859" Type="http://schemas.openxmlformats.org/officeDocument/2006/relationships/hyperlink" Target="http://mn.gov/gov-stat/pdf/2017_05_30_Chapter_95.pdf" TargetMode="External"/><Relationship Id="rId3605" Type="http://schemas.openxmlformats.org/officeDocument/2006/relationships/hyperlink" Target="index9e1b.jsp" TargetMode="External"/><Relationship Id="rId733" Type="http://schemas.openxmlformats.org/officeDocument/2006/relationships/hyperlink" Target="index3c74.jsp" TargetMode="External"/><Relationship Id="rId940" Type="http://schemas.openxmlformats.org/officeDocument/2006/relationships/hyperlink" Target="https://mn.gov/governor/assets/20130820_01_tcm1055-95305.jpg" TargetMode="External"/><Relationship Id="rId1016" Type="http://schemas.openxmlformats.org/officeDocument/2006/relationships/hyperlink" Target="index1c33.jsp" TargetMode="External"/><Relationship Id="rId1570" Type="http://schemas.openxmlformats.org/officeDocument/2006/relationships/hyperlink" Target="https://mn.gov/governor/assets/mn_stories_childcare_tax_credit.pdf_tcm1055-91762.pdf" TargetMode="External"/><Relationship Id="rId1668" Type="http://schemas.openxmlformats.org/officeDocument/2006/relationships/hyperlink" Target="index9e36.jsp" TargetMode="External"/><Relationship Id="rId1875" Type="http://schemas.openxmlformats.org/officeDocument/2006/relationships/hyperlink" Target="indexc059.jsp" TargetMode="External"/><Relationship Id="rId2414" Type="http://schemas.openxmlformats.org/officeDocument/2006/relationships/hyperlink" Target="http://mn.gov/gov-stat/pdf/2014_Fed_MN.pdf" TargetMode="External"/><Relationship Id="rId2621" Type="http://schemas.openxmlformats.org/officeDocument/2006/relationships/hyperlink" Target="index55f5.jsp" TargetMode="External"/><Relationship Id="rId2719" Type="http://schemas.openxmlformats.org/officeDocument/2006/relationships/hyperlink" Target="https://www.bankrate.com/retirement/states-ranked-from-first-to-worst-on-retirement-2/" TargetMode="External"/><Relationship Id="rId800" Type="http://schemas.openxmlformats.org/officeDocument/2006/relationships/hyperlink" Target="https://mn.gov/governor/assets/EO-13-02.pdf_tcm1055-91768.pdf" TargetMode="External"/><Relationship Id="rId1223" Type="http://schemas.openxmlformats.org/officeDocument/2006/relationships/hyperlink" Target="index2b42.jsp" TargetMode="External"/><Relationship Id="rId1430" Type="http://schemas.openxmlformats.org/officeDocument/2006/relationships/hyperlink" Target="https://mn.gov/governor/assets/princess_kay_2014.pdf_tcm1055-94232.pdf" TargetMode="External"/><Relationship Id="rId1528" Type="http://schemas.openxmlformats.org/officeDocument/2006/relationships/hyperlink" Target="indexa732-2.jsp" TargetMode="External"/><Relationship Id="rId2926" Type="http://schemas.openxmlformats.org/officeDocument/2006/relationships/hyperlink" Target="http://mn.gov/governor/newsroom/index.jsp?id=1055-261268" TargetMode="External"/><Relationship Id="rId3090" Type="http://schemas.openxmlformats.org/officeDocument/2006/relationships/hyperlink" Target="indexb7c3.jsp" TargetMode="External"/><Relationship Id="rId1735" Type="http://schemas.openxmlformats.org/officeDocument/2006/relationships/hyperlink" Target="indexfc64.jsp" TargetMode="External"/><Relationship Id="rId1942" Type="http://schemas.openxmlformats.org/officeDocument/2006/relationships/hyperlink" Target="index3ef5.jsp" TargetMode="External"/><Relationship Id="rId3188" Type="http://schemas.openxmlformats.org/officeDocument/2006/relationships/hyperlink" Target="index3c98.jsp" TargetMode="External"/><Relationship Id="rId3395" Type="http://schemas.openxmlformats.org/officeDocument/2006/relationships/hyperlink" Target="indexeab1.jsp" TargetMode="External"/><Relationship Id="rId27" Type="http://schemas.openxmlformats.org/officeDocument/2006/relationships/hyperlink" Target="index67c1.jsp" TargetMode="External"/><Relationship Id="rId1802" Type="http://schemas.openxmlformats.org/officeDocument/2006/relationships/hyperlink" Target="index968c.jsp" TargetMode="External"/><Relationship Id="rId3048" Type="http://schemas.openxmlformats.org/officeDocument/2006/relationships/hyperlink" Target="https://mn.gov/governor/assets/2017_11_Veterans%20and%20Service%20Members%20Appreciation%20Month_tcm1055-317097.pdf" TargetMode="External"/><Relationship Id="rId3255" Type="http://schemas.openxmlformats.org/officeDocument/2006/relationships/hyperlink" Target="http://mn.gov/gov-stat/pdf/2018_03_16_FINAL_Overall_Fact_Sheet.pdf" TargetMode="External"/><Relationship Id="rId3462" Type="http://schemas.openxmlformats.org/officeDocument/2006/relationships/hyperlink" Target="index9c47.jsp" TargetMode="External"/><Relationship Id="rId176" Type="http://schemas.openxmlformats.org/officeDocument/2006/relationships/hyperlink" Target="index3dcc.jsp" TargetMode="External"/><Relationship Id="rId383" Type="http://schemas.openxmlformats.org/officeDocument/2006/relationships/hyperlink" Target="indexf5fc.jsp" TargetMode="External"/><Relationship Id="rId590" Type="http://schemas.openxmlformats.org/officeDocument/2006/relationships/hyperlink" Target="indexe25b.jsp" TargetMode="External"/><Relationship Id="rId2064" Type="http://schemas.openxmlformats.org/officeDocument/2006/relationships/hyperlink" Target="http://mn.gov/gov-stat/pdf/2016_03_15_FINAL_budget_overall_fact_sheet.pdf" TargetMode="External"/><Relationship Id="rId2271" Type="http://schemas.openxmlformats.org/officeDocument/2006/relationships/hyperlink" Target="index13a0.jsp" TargetMode="External"/><Relationship Id="rId3115" Type="http://schemas.openxmlformats.org/officeDocument/2006/relationships/hyperlink" Target="indexf53c.jsp" TargetMode="External"/><Relationship Id="rId3322" Type="http://schemas.openxmlformats.org/officeDocument/2006/relationships/hyperlink" Target="indexfcc3.jsp" TargetMode="External"/><Relationship Id="rId243" Type="http://schemas.openxmlformats.org/officeDocument/2006/relationships/hyperlink" Target="indexf038.jsp" TargetMode="External"/><Relationship Id="rId450" Type="http://schemas.openxmlformats.org/officeDocument/2006/relationships/hyperlink" Target="indexe91f.jsp" TargetMode="External"/><Relationship Id="rId688" Type="http://schemas.openxmlformats.org/officeDocument/2006/relationships/hyperlink" Target="indexa11e.jsp" TargetMode="External"/><Relationship Id="rId895" Type="http://schemas.openxmlformats.org/officeDocument/2006/relationships/hyperlink" Target="https://mn.gov/governor/assets/2013_budget_better_mn_all_day_k.pdf_tcm1055-92963.pdf" TargetMode="External"/><Relationship Id="rId1080" Type="http://schemas.openxmlformats.org/officeDocument/2006/relationships/hyperlink" Target="index3b21.jsp" TargetMode="External"/><Relationship Id="rId2131" Type="http://schemas.openxmlformats.org/officeDocument/2006/relationships/hyperlink" Target="index28ff.jsp" TargetMode="External"/><Relationship Id="rId2369" Type="http://schemas.openxmlformats.org/officeDocument/2006/relationships/hyperlink" Target="http://mn.gov/gov-stat/video/2016_07_07_GMD_Press_Avail.mp4" TargetMode="External"/><Relationship Id="rId2576" Type="http://schemas.openxmlformats.org/officeDocument/2006/relationships/hyperlink" Target="indexe0cc.jsp" TargetMode="External"/><Relationship Id="rId2783" Type="http://schemas.openxmlformats.org/officeDocument/2006/relationships/hyperlink" Target="http://mn.gov/gov-stat/pdf/2017_05_12_Letter_Ch_45_Veto.pdf" TargetMode="External"/><Relationship Id="rId2990" Type="http://schemas.openxmlformats.org/officeDocument/2006/relationships/hyperlink" Target="indexb26c.jsp" TargetMode="External"/><Relationship Id="rId3627" Type="http://schemas.openxmlformats.org/officeDocument/2006/relationships/hyperlink" Target="indexb13c.jsp" TargetMode="External"/><Relationship Id="rId103" Type="http://schemas.openxmlformats.org/officeDocument/2006/relationships/hyperlink" Target="index1ff7.jsp" TargetMode="External"/><Relationship Id="rId310" Type="http://schemas.openxmlformats.org/officeDocument/2006/relationships/hyperlink" Target="https://mn.gov/governor/assets/35W-Bridge-Anniversary.pdf_tcm1055-93077.pdf" TargetMode="External"/><Relationship Id="rId548" Type="http://schemas.openxmlformats.org/officeDocument/2006/relationships/hyperlink" Target="index9860.jsp" TargetMode="External"/><Relationship Id="rId755" Type="http://schemas.openxmlformats.org/officeDocument/2006/relationships/hyperlink" Target="indexfc1b.jsp" TargetMode="External"/><Relationship Id="rId962" Type="http://schemas.openxmlformats.org/officeDocument/2006/relationships/hyperlink" Target="index9849.jsp" TargetMode="External"/><Relationship Id="rId1178" Type="http://schemas.openxmlformats.org/officeDocument/2006/relationships/hyperlink" Target="indexd7ed.jsp" TargetMode="External"/><Relationship Id="rId1385" Type="http://schemas.openxmlformats.org/officeDocument/2006/relationships/hyperlink" Target="https://mn.gov/governor/assets/2014_07_09_obama_president_disaster_relief_letter.pdf_tcm1055-92214.pdf" TargetMode="External"/><Relationship Id="rId1592" Type="http://schemas.openxmlformats.org/officeDocument/2006/relationships/hyperlink" Target="https://mn.gov/governor/assets/EO%2015-03_tcm1055-114703.pdf" TargetMode="External"/><Relationship Id="rId2229" Type="http://schemas.openxmlformats.org/officeDocument/2006/relationships/hyperlink" Target="index173e" TargetMode="External"/><Relationship Id="rId2436" Type="http://schemas.openxmlformats.org/officeDocument/2006/relationships/hyperlink" Target="https://mn.gov/governor/assets/2016_09_01_Workforce_Development_Month_tcm1055-254612.pdf" TargetMode="External"/><Relationship Id="rId2643" Type="http://schemas.openxmlformats.org/officeDocument/2006/relationships/hyperlink" Target="http://mn.gov/gov-stat/pdf/2017_01_24_FINAL_Overall_Budget_Fact_Sheet.pdf" TargetMode="External"/><Relationship Id="rId2850" Type="http://schemas.openxmlformats.org/officeDocument/2006/relationships/hyperlink" Target="indexbcec.jsp" TargetMode="External"/><Relationship Id="rId91" Type="http://schemas.openxmlformats.org/officeDocument/2006/relationships/hyperlink" Target="indexa213.jsp" TargetMode="External"/><Relationship Id="rId408" Type="http://schemas.openxmlformats.org/officeDocument/2006/relationships/hyperlink" Target="indexb3ca.jsp" TargetMode="External"/><Relationship Id="rId615" Type="http://schemas.openxmlformats.org/officeDocument/2006/relationships/hyperlink" Target="index7544.jsp" TargetMode="External"/><Relationship Id="rId822" Type="http://schemas.openxmlformats.org/officeDocument/2006/relationships/hyperlink" Target="https://mn.gov/governor/assets/tom_decker_memorial_hwy.jpg_tcm1055-96918.jpg" TargetMode="External"/><Relationship Id="rId1038" Type="http://schemas.openxmlformats.org/officeDocument/2006/relationships/hyperlink" Target="index626b.jsp" TargetMode="External"/><Relationship Id="rId1245" Type="http://schemas.openxmlformats.org/officeDocument/2006/relationships/hyperlink" Target="indexc198.jsp" TargetMode="External"/><Relationship Id="rId1452" Type="http://schemas.openxmlformats.org/officeDocument/2006/relationships/hyperlink" Target="indexcca7.jsp" TargetMode="External"/><Relationship Id="rId1897" Type="http://schemas.openxmlformats.org/officeDocument/2006/relationships/hyperlink" Target="https://www.eqb.state.mn.us/sites/default/files/documents/MN%20Water%20Economy%20Final.pdf" TargetMode="External"/><Relationship Id="rId2503" Type="http://schemas.openxmlformats.org/officeDocument/2006/relationships/hyperlink" Target="http://mn.gov/gov-stat/photo/610_05.jpg" TargetMode="External"/><Relationship Id="rId2948" Type="http://schemas.openxmlformats.org/officeDocument/2006/relationships/hyperlink" Target="http://mn.gov/gov-stat/pdf/2017_08_05_CHART_New_PreK_Funding.pdf" TargetMode="External"/><Relationship Id="rId1105" Type="http://schemas.openxmlformats.org/officeDocument/2006/relationships/hyperlink" Target="index4f8d.jsp" TargetMode="External"/><Relationship Id="rId1312" Type="http://schemas.openxmlformats.org/officeDocument/2006/relationships/hyperlink" Target="indexd3c0.jsp" TargetMode="External"/><Relationship Id="rId1757" Type="http://schemas.openxmlformats.org/officeDocument/2006/relationships/hyperlink" Target="indexead2.jsp" TargetMode="External"/><Relationship Id="rId1964" Type="http://schemas.openxmlformats.org/officeDocument/2006/relationships/hyperlink" Target="http://mn.gov/gov-stat/video/2015_11_21_GMD_Statement.mp4" TargetMode="External"/><Relationship Id="rId2710" Type="http://schemas.openxmlformats.org/officeDocument/2006/relationships/hyperlink" Target="index5328.jsp" TargetMode="External"/><Relationship Id="rId2808" Type="http://schemas.openxmlformats.org/officeDocument/2006/relationships/hyperlink" Target="http://mn.gov/gov-stat/pdf/2017_05_15_Letter_Ch_63_Veto.pdf" TargetMode="External"/><Relationship Id="rId49" Type="http://schemas.openxmlformats.org/officeDocument/2006/relationships/hyperlink" Target="https://mn.gov/governor/assets/State-of-the-State.pdf_tcm1055-92103.pdf" TargetMode="External"/><Relationship Id="rId1617" Type="http://schemas.openxmlformats.org/officeDocument/2006/relationships/hyperlink" Target="indexc779.jsp" TargetMode="External"/><Relationship Id="rId1824" Type="http://schemas.openxmlformats.org/officeDocument/2006/relationships/hyperlink" Target="index36aa.jsp" TargetMode="External"/><Relationship Id="rId3277" Type="http://schemas.openxmlformats.org/officeDocument/2006/relationships/hyperlink" Target="index7d28.jsp" TargetMode="External"/><Relationship Id="rId198" Type="http://schemas.openxmlformats.org/officeDocument/2006/relationships/hyperlink" Target="https://mn.gov/governor/assets/20110524_jobs.pdf_tcm1055-91721.pdf" TargetMode="External"/><Relationship Id="rId2086" Type="http://schemas.openxmlformats.org/officeDocument/2006/relationships/hyperlink" Target="http://www.rollcall.com/news/25-most-influential-women-states-about/" TargetMode="External"/><Relationship Id="rId3484" Type="http://schemas.openxmlformats.org/officeDocument/2006/relationships/hyperlink" Target="indexf72d.jsp" TargetMode="External"/><Relationship Id="rId2293" Type="http://schemas.openxmlformats.org/officeDocument/2006/relationships/hyperlink" Target="indexce12.jsp" TargetMode="External"/><Relationship Id="rId2598" Type="http://schemas.openxmlformats.org/officeDocument/2006/relationships/hyperlink" Target="http://mn.gov/gov-stat/pdf/2017_01_03_Letter_To_Speaker_Daudt_State_Of_State.pdf" TargetMode="External"/><Relationship Id="rId3137" Type="http://schemas.openxmlformats.org/officeDocument/2006/relationships/hyperlink" Target="index8007.jsp" TargetMode="External"/><Relationship Id="rId3344" Type="http://schemas.openxmlformats.org/officeDocument/2006/relationships/hyperlink" Target="index3ac6.jsp" TargetMode="External"/><Relationship Id="rId3551" Type="http://schemas.openxmlformats.org/officeDocument/2006/relationships/hyperlink" Target="index305a.jsp" TargetMode="External"/><Relationship Id="rId265" Type="http://schemas.openxmlformats.org/officeDocument/2006/relationships/hyperlink" Target="index59c8.jsp" TargetMode="External"/><Relationship Id="rId472" Type="http://schemas.openxmlformats.org/officeDocument/2006/relationships/hyperlink" Target="indexb672.jsp" TargetMode="External"/><Relationship Id="rId2153" Type="http://schemas.openxmlformats.org/officeDocument/2006/relationships/hyperlink" Target="index91df.jsp" TargetMode="External"/><Relationship Id="rId2360" Type="http://schemas.openxmlformats.org/officeDocument/2006/relationships/hyperlink" Target="index5a7c.jsp" TargetMode="External"/><Relationship Id="rId3204" Type="http://schemas.openxmlformats.org/officeDocument/2006/relationships/hyperlink" Target="http://mn.gov/gov-stat/pdf/2018_02_14_FACTSHEET_Legislative_Proposal.pdf" TargetMode="External"/><Relationship Id="rId3411" Type="http://schemas.openxmlformats.org/officeDocument/2006/relationships/hyperlink" Target="index881b.jsp" TargetMode="External"/><Relationship Id="rId125" Type="http://schemas.openxmlformats.org/officeDocument/2006/relationships/hyperlink" Target="https://mn.gov/governor/assets/Workers_Memorial_Day_tcm1055-92315.pdf" TargetMode="External"/><Relationship Id="rId332" Type="http://schemas.openxmlformats.org/officeDocument/2006/relationships/hyperlink" Target="index6583.jsp" TargetMode="External"/><Relationship Id="rId777" Type="http://schemas.openxmlformats.org/officeDocument/2006/relationships/hyperlink" Target="index3cac.jsp" TargetMode="External"/><Relationship Id="rId984" Type="http://schemas.openxmlformats.org/officeDocument/2006/relationships/hyperlink" Target="https://mn.gov/governor/assets/20131021_manufacturers_week.pdf_tcm1055-93272.pdf" TargetMode="External"/><Relationship Id="rId2013" Type="http://schemas.openxmlformats.org/officeDocument/2006/relationships/hyperlink" Target="https://mn.gov/governor/assets/schuerger_matthew_tcm1055-115138.jpg" TargetMode="External"/><Relationship Id="rId2220" Type="http://schemas.openxmlformats.org/officeDocument/2006/relationships/hyperlink" Target="index173e" TargetMode="External"/><Relationship Id="rId2458" Type="http://schemas.openxmlformats.org/officeDocument/2006/relationships/hyperlink" Target="index25de.jsp" TargetMode="External"/><Relationship Id="rId2665" Type="http://schemas.openxmlformats.org/officeDocument/2006/relationships/hyperlink" Target="indexf938.jsp" TargetMode="External"/><Relationship Id="rId2872" Type="http://schemas.openxmlformats.org/officeDocument/2006/relationships/hyperlink" Target="http://mn.gov/gov-stat/pdf/EO_17_03.pdf" TargetMode="External"/><Relationship Id="rId3509" Type="http://schemas.openxmlformats.org/officeDocument/2006/relationships/hyperlink" Target="index2d0a.jsp" TargetMode="External"/><Relationship Id="rId637" Type="http://schemas.openxmlformats.org/officeDocument/2006/relationships/hyperlink" Target="index539d.jsp" TargetMode="External"/><Relationship Id="rId844" Type="http://schemas.openxmlformats.org/officeDocument/2006/relationships/hyperlink" Target="indexa434.jsp" TargetMode="External"/><Relationship Id="rId1267" Type="http://schemas.openxmlformats.org/officeDocument/2006/relationships/hyperlink" Target="indexe6d8.jsp" TargetMode="External"/><Relationship Id="rId1474" Type="http://schemas.openxmlformats.org/officeDocument/2006/relationships/hyperlink" Target="index45d2.jsp" TargetMode="External"/><Relationship Id="rId1681" Type="http://schemas.openxmlformats.org/officeDocument/2006/relationships/hyperlink" Target="https://mn.gov/governor/assets/gopher_womens_hockey_1_tcm1055-95584.jpg" TargetMode="External"/><Relationship Id="rId2318" Type="http://schemas.openxmlformats.org/officeDocument/2006/relationships/hyperlink" Target="index04df.jsp" TargetMode="External"/><Relationship Id="rId2525" Type="http://schemas.openxmlformats.org/officeDocument/2006/relationships/hyperlink" Target="indexfe49.jsp" TargetMode="External"/><Relationship Id="rId2732" Type="http://schemas.openxmlformats.org/officeDocument/2006/relationships/hyperlink" Target="indexc713.jsp" TargetMode="External"/><Relationship Id="rId704" Type="http://schemas.openxmlformats.org/officeDocument/2006/relationships/hyperlink" Target="index09c8.jsp" TargetMode="External"/><Relationship Id="rId911" Type="http://schemas.openxmlformats.org/officeDocument/2006/relationships/hyperlink" Target="index3a23.jsp" TargetMode="External"/><Relationship Id="rId1127" Type="http://schemas.openxmlformats.org/officeDocument/2006/relationships/hyperlink" Target="https://mn.gov/deed/programs-services/broadband/" TargetMode="External"/><Relationship Id="rId1334" Type="http://schemas.openxmlformats.org/officeDocument/2006/relationships/hyperlink" Target="index21e9.jsp" TargetMode="External"/><Relationship Id="rId1541" Type="http://schemas.openxmlformats.org/officeDocument/2006/relationships/hyperlink" Target="index3a4a.jsp" TargetMode="External"/><Relationship Id="rId1779" Type="http://schemas.openxmlformats.org/officeDocument/2006/relationships/hyperlink" Target="index8288.jsp" TargetMode="External"/><Relationship Id="rId1986" Type="http://schemas.openxmlformats.org/officeDocument/2006/relationships/hyperlink" Target="indexce6b.jsp" TargetMode="External"/><Relationship Id="rId40" Type="http://schemas.openxmlformats.org/officeDocument/2006/relationships/hyperlink" Target="index0cf0.jsp" TargetMode="External"/><Relationship Id="rId1401" Type="http://schemas.openxmlformats.org/officeDocument/2006/relationships/hyperlink" Target="index11d1.jsp" TargetMode="External"/><Relationship Id="rId1639" Type="http://schemas.openxmlformats.org/officeDocument/2006/relationships/hyperlink" Target="index81c1.jsp" TargetMode="External"/><Relationship Id="rId1846" Type="http://schemas.openxmlformats.org/officeDocument/2006/relationships/hyperlink" Target="https://www.commerce.gov/news/press-releases/2015/07/us-secretary-commerce-penny-pritzker-announces-designation-12-new" TargetMode="External"/><Relationship Id="rId3061" Type="http://schemas.openxmlformats.org/officeDocument/2006/relationships/hyperlink" Target="index2bef.jsp" TargetMode="External"/><Relationship Id="rId3299" Type="http://schemas.openxmlformats.org/officeDocument/2006/relationships/hyperlink" Target="index8cba.jsp" TargetMode="External"/><Relationship Id="rId1706" Type="http://schemas.openxmlformats.org/officeDocument/2006/relationships/hyperlink" Target="https://mn.gov/governor/assets/2015_04_27_EO_15_10.pdf_tcm1055-92651.pdf" TargetMode="External"/><Relationship Id="rId1913" Type="http://schemas.openxmlformats.org/officeDocument/2006/relationships/hyperlink" Target="index8741.jsp" TargetMode="External"/><Relationship Id="rId3159" Type="http://schemas.openxmlformats.org/officeDocument/2006/relationships/hyperlink" Target="https://mn.gov/governor/issues/public-works-bill/" TargetMode="External"/><Relationship Id="rId3366" Type="http://schemas.openxmlformats.org/officeDocument/2006/relationships/hyperlink" Target="http://mn.gov/gov-stat/pdf/2018_03_07_FACTSHEET_Reducing_Gun_Violence.pdf" TargetMode="External"/><Relationship Id="rId3573" Type="http://schemas.openxmlformats.org/officeDocument/2006/relationships/hyperlink" Target="indexd33e.jsp" TargetMode="External"/><Relationship Id="rId287" Type="http://schemas.openxmlformats.org/officeDocument/2006/relationships/hyperlink" Target="indexa7d9.jsp" TargetMode="External"/><Relationship Id="rId494" Type="http://schemas.openxmlformats.org/officeDocument/2006/relationships/hyperlink" Target="indexeaab.jsp" TargetMode="External"/><Relationship Id="rId2175" Type="http://schemas.openxmlformats.org/officeDocument/2006/relationships/hyperlink" Target="index7710.jsp" TargetMode="External"/><Relationship Id="rId2382" Type="http://schemas.openxmlformats.org/officeDocument/2006/relationships/hyperlink" Target="index690f.jsp" TargetMode="External"/><Relationship Id="rId3019" Type="http://schemas.openxmlformats.org/officeDocument/2006/relationships/hyperlink" Target="https://mn.gov/governor/assets/2017_10_17_FHS_Marina_Gayle_Desteno_Challeen_tcm1055-315405.pdf" TargetMode="External"/><Relationship Id="rId3226" Type="http://schemas.openxmlformats.org/officeDocument/2006/relationships/hyperlink" Target="https://www.mnapt.org/" TargetMode="External"/><Relationship Id="rId147" Type="http://schemas.openxmlformats.org/officeDocument/2006/relationships/hyperlink" Target="index7a1d.jsp" TargetMode="External"/><Relationship Id="rId354" Type="http://schemas.openxmlformats.org/officeDocument/2006/relationships/hyperlink" Target="indexeb79.jsp" TargetMode="External"/><Relationship Id="rId799" Type="http://schemas.openxmlformats.org/officeDocument/2006/relationships/hyperlink" Target="indexe711.jsp" TargetMode="External"/><Relationship Id="rId1191" Type="http://schemas.openxmlformats.org/officeDocument/2006/relationships/hyperlink" Target="index8e37.jsp" TargetMode="External"/><Relationship Id="rId2035" Type="http://schemas.openxmlformats.org/officeDocument/2006/relationships/hyperlink" Target="https://mn.gov/governor/assets/2016_02_18_NHL_Stadium_Series_Weekend_tcm1055-154783.pdf" TargetMode="External"/><Relationship Id="rId2687" Type="http://schemas.openxmlformats.org/officeDocument/2006/relationships/hyperlink" Target="https://www.cbo.gov/publication/52486" TargetMode="External"/><Relationship Id="rId2894" Type="http://schemas.openxmlformats.org/officeDocument/2006/relationships/hyperlink" Target="http://mn.gov/gov-stat/photo/Post_Board_Presser_02.JPG" TargetMode="External"/><Relationship Id="rId3433" Type="http://schemas.openxmlformats.org/officeDocument/2006/relationships/hyperlink" Target="http://mn.gov/gov-stat/pdf/2018_05_19_LETTER_from_Governor_to_Legislative_Leaders_Global_Compromise.pdf" TargetMode="External"/><Relationship Id="rId3640" Type="http://schemas.openxmlformats.org/officeDocument/2006/relationships/hyperlink" Target="index345c.jsp" TargetMode="External"/><Relationship Id="rId561" Type="http://schemas.openxmlformats.org/officeDocument/2006/relationships/hyperlink" Target="indexaf10.jsp" TargetMode="External"/><Relationship Id="rId659" Type="http://schemas.openxmlformats.org/officeDocument/2006/relationships/hyperlink" Target="https://mn.gov/governor/assets/Lt_William_Swanson.pdf_tcm1055-92996.pdf" TargetMode="External"/><Relationship Id="rId866" Type="http://schemas.openxmlformats.org/officeDocument/2006/relationships/hyperlink" Target="indexab34.jsp" TargetMode="External"/><Relationship Id="rId1289" Type="http://schemas.openxmlformats.org/officeDocument/2006/relationships/hyperlink" Target="indexadc7.jsp" TargetMode="External"/><Relationship Id="rId1496" Type="http://schemas.openxmlformats.org/officeDocument/2006/relationships/hyperlink" Target="index489b.jsp" TargetMode="External"/><Relationship Id="rId2242" Type="http://schemas.openxmlformats.org/officeDocument/2006/relationships/hyperlink" Target="index625f.jsp" TargetMode="External"/><Relationship Id="rId2547" Type="http://schemas.openxmlformats.org/officeDocument/2006/relationships/hyperlink" Target="http://mn.gov/gov-stat/pdf/2016_12_13_GMD_Letter_on_Special_Session.pdf" TargetMode="External"/><Relationship Id="rId3500" Type="http://schemas.openxmlformats.org/officeDocument/2006/relationships/hyperlink" Target="index2d0a.jsp" TargetMode="External"/><Relationship Id="rId214" Type="http://schemas.openxmlformats.org/officeDocument/2006/relationships/hyperlink" Target="index8f8a.jsp" TargetMode="External"/><Relationship Id="rId421" Type="http://schemas.openxmlformats.org/officeDocument/2006/relationships/hyperlink" Target="indexa5eb.jsp" TargetMode="External"/><Relationship Id="rId519" Type="http://schemas.openxmlformats.org/officeDocument/2006/relationships/hyperlink" Target="index3ba1.jsp" TargetMode="External"/><Relationship Id="rId1051" Type="http://schemas.openxmlformats.org/officeDocument/2006/relationships/hyperlink" Target="index1a7f.jsp" TargetMode="External"/><Relationship Id="rId1149" Type="http://schemas.openxmlformats.org/officeDocument/2006/relationships/hyperlink" Target="indexf1c5.jsp" TargetMode="External"/><Relationship Id="rId1356" Type="http://schemas.openxmlformats.org/officeDocument/2006/relationships/hyperlink" Target="indexcf0c.jsp" TargetMode="External"/><Relationship Id="rId2102" Type="http://schemas.openxmlformats.org/officeDocument/2006/relationships/hyperlink" Target="http://mn.gov/gov-stat/pdf/2016_01_14_water_infrastructure_quality_fact_sheet.pdf" TargetMode="External"/><Relationship Id="rId2754" Type="http://schemas.openxmlformats.org/officeDocument/2006/relationships/hyperlink" Target="index91cf.jsp" TargetMode="External"/><Relationship Id="rId2961" Type="http://schemas.openxmlformats.org/officeDocument/2006/relationships/hyperlink" Target="index2a5a.jsp" TargetMode="External"/><Relationship Id="rId726" Type="http://schemas.openxmlformats.org/officeDocument/2006/relationships/hyperlink" Target="https://mn.gov/governor/assets/11_2011Wilf_letter.pdf_tcm1055-92804.pdf" TargetMode="External"/><Relationship Id="rId933" Type="http://schemas.openxmlformats.org/officeDocument/2006/relationships/hyperlink" Target="https://mn.gov/governor/assets/2013_08_05_DMCC_board_agenda.pdf_tcm1055-92324.pdf" TargetMode="External"/><Relationship Id="rId1009" Type="http://schemas.openxmlformats.org/officeDocument/2006/relationships/hyperlink" Target="https://mn.gov/governor/assets/ThanksgivingTurkeyEvent_2013_tcm1055-96045.jpg" TargetMode="External"/><Relationship Id="rId1563" Type="http://schemas.openxmlformats.org/officeDocument/2006/relationships/hyperlink" Target="https://mn.gov/mnit/about-mnit/who-we-are/" TargetMode="External"/><Relationship Id="rId1770" Type="http://schemas.openxmlformats.org/officeDocument/2006/relationships/hyperlink" Target="index8288.jsp" TargetMode="External"/><Relationship Id="rId1868" Type="http://schemas.openxmlformats.org/officeDocument/2006/relationships/hyperlink" Target="index3051.jsp" TargetMode="External"/><Relationship Id="rId2407" Type="http://schemas.openxmlformats.org/officeDocument/2006/relationships/hyperlink" Target="http://mn.gov/gov-stat/pdf/2016_08_09_State_Disaster_Declaration_Itasca_County_Leech_Lake_Band_Ojibwe_Signed.pdf" TargetMode="External"/><Relationship Id="rId2614" Type="http://schemas.openxmlformats.org/officeDocument/2006/relationships/hyperlink" Target="http://mn.gov/gov-stat/pdf/2017_01_24_FINAL_Health_Reform_Fact_Sheet.pdf" TargetMode="External"/><Relationship Id="rId2821" Type="http://schemas.openxmlformats.org/officeDocument/2006/relationships/hyperlink" Target="index2629.jsp" TargetMode="External"/><Relationship Id="rId62" Type="http://schemas.openxmlformats.org/officeDocument/2006/relationships/hyperlink" Target="index85f6.jsp" TargetMode="External"/><Relationship Id="rId1216" Type="http://schemas.openxmlformats.org/officeDocument/2006/relationships/hyperlink" Target="index2b42.jsp" TargetMode="External"/><Relationship Id="rId1423" Type="http://schemas.openxmlformats.org/officeDocument/2006/relationships/hyperlink" Target="https://mn.gov/governor/newsroom/" TargetMode="External"/><Relationship Id="rId1630" Type="http://schemas.openxmlformats.org/officeDocument/2006/relationships/hyperlink" Target="https://mn.gov/governor/assets/railroad_maps.pdf_tcm1055-92419.pdf" TargetMode="External"/><Relationship Id="rId2919" Type="http://schemas.openxmlformats.org/officeDocument/2006/relationships/hyperlink" Target="index38ca.jsp" TargetMode="External"/><Relationship Id="rId3083" Type="http://schemas.openxmlformats.org/officeDocument/2006/relationships/hyperlink" Target="indexbe8d.jsp" TargetMode="External"/><Relationship Id="rId3290" Type="http://schemas.openxmlformats.org/officeDocument/2006/relationships/hyperlink" Target="index8f67.jsp" TargetMode="External"/><Relationship Id="rId1728" Type="http://schemas.openxmlformats.org/officeDocument/2006/relationships/hyperlink" Target="index93f7.jsp" TargetMode="External"/><Relationship Id="rId1935" Type="http://schemas.openxmlformats.org/officeDocument/2006/relationships/hyperlink" Target="indexcffb.jsp" TargetMode="External"/><Relationship Id="rId3150" Type="http://schemas.openxmlformats.org/officeDocument/2006/relationships/hyperlink" Target="indexac47.jsp" TargetMode="External"/><Relationship Id="rId3388" Type="http://schemas.openxmlformats.org/officeDocument/2006/relationships/hyperlink" Target="index6615.jsp" TargetMode="External"/><Relationship Id="rId3595" Type="http://schemas.openxmlformats.org/officeDocument/2006/relationships/hyperlink" Target="index99ba.jsp" TargetMode="External"/><Relationship Id="rId2197" Type="http://schemas.openxmlformats.org/officeDocument/2006/relationships/hyperlink" Target="index5fbf.jsp" TargetMode="External"/><Relationship Id="rId3010" Type="http://schemas.openxmlformats.org/officeDocument/2006/relationships/hyperlink" Target="index18ee.jsp" TargetMode="External"/><Relationship Id="rId3248" Type="http://schemas.openxmlformats.org/officeDocument/2006/relationships/hyperlink" Target="http://mn.gov/gov-stat/pdf/2018_03_09_EO_18-05.pdf" TargetMode="External"/><Relationship Id="rId3455" Type="http://schemas.openxmlformats.org/officeDocument/2006/relationships/hyperlink" Target="index9c47.jsp" TargetMode="External"/><Relationship Id="rId169" Type="http://schemas.openxmlformats.org/officeDocument/2006/relationships/hyperlink" Target="index3dcc.jsp" TargetMode="External"/><Relationship Id="rId376" Type="http://schemas.openxmlformats.org/officeDocument/2006/relationships/hyperlink" Target="https://mn.gov/governor/assets/Jobs-Proposal_tcm1055-92156.pdf" TargetMode="External"/><Relationship Id="rId583" Type="http://schemas.openxmlformats.org/officeDocument/2006/relationships/hyperlink" Target="index4beb.jsp" TargetMode="External"/><Relationship Id="rId790" Type="http://schemas.openxmlformats.org/officeDocument/2006/relationships/hyperlink" Target="https://mn.gov/governor/assets/supplemental_budget_slides.pdf_tcm1055-92584.pdf" TargetMode="External"/><Relationship Id="rId2057" Type="http://schemas.openxmlformats.org/officeDocument/2006/relationships/hyperlink" Target="http://www.mncourts.gov/About-The-Courts/NewsAndAnnouncements/ItemDetail.aspx?id=1260" TargetMode="External"/><Relationship Id="rId2264" Type="http://schemas.openxmlformats.org/officeDocument/2006/relationships/hyperlink" Target="index13a0.jsp" TargetMode="External"/><Relationship Id="rId2471" Type="http://schemas.openxmlformats.org/officeDocument/2006/relationships/hyperlink" Target="index24e1.jsp" TargetMode="External"/><Relationship Id="rId3108" Type="http://schemas.openxmlformats.org/officeDocument/2006/relationships/hyperlink" Target="https://mn.gov/governor/assets/press_smith-2015_tcm1055-154819.jpg" TargetMode="External"/><Relationship Id="rId3315" Type="http://schemas.openxmlformats.org/officeDocument/2006/relationships/hyperlink" Target="http://mn.gov/gov-stat/photo/2018_04_17_Paul_Thissen.JPG" TargetMode="External"/><Relationship Id="rId3522" Type="http://schemas.openxmlformats.org/officeDocument/2006/relationships/hyperlink" Target="http://mn.gov/gov-stat/pdf/2018_05_30_LETTER_VETO_HF3422_Wild_Rice.pdf" TargetMode="External"/><Relationship Id="rId4" Type="http://schemas.openxmlformats.org/officeDocument/2006/relationships/webSettings" Target="webSettings.xml"/><Relationship Id="rId236" Type="http://schemas.openxmlformats.org/officeDocument/2006/relationships/hyperlink" Target="indexf038.jsp" TargetMode="External"/><Relationship Id="rId443" Type="http://schemas.openxmlformats.org/officeDocument/2006/relationships/hyperlink" Target="index367b.jsp" TargetMode="External"/><Relationship Id="rId650" Type="http://schemas.openxmlformats.org/officeDocument/2006/relationships/hyperlink" Target="https://mn.gov/governor/assets/Executive_Order_12_06.pdf_tcm1055-91732.pdf" TargetMode="External"/><Relationship Id="rId888" Type="http://schemas.openxmlformats.org/officeDocument/2006/relationships/hyperlink" Target="indexf6da.jsp" TargetMode="External"/><Relationship Id="rId1073" Type="http://schemas.openxmlformats.org/officeDocument/2006/relationships/hyperlink" Target="index8839.jsp" TargetMode="External"/><Relationship Id="rId1280" Type="http://schemas.openxmlformats.org/officeDocument/2006/relationships/hyperlink" Target="indexe6d8.jsp" TargetMode="External"/><Relationship Id="rId2124" Type="http://schemas.openxmlformats.org/officeDocument/2006/relationships/hyperlink" Target="http://mn.gov/gov-stat/pdf/2016_03_15_FINAL_transportation_fact_sheet.pdf" TargetMode="External"/><Relationship Id="rId2331" Type="http://schemas.openxmlformats.org/officeDocument/2006/relationships/hyperlink" Target="http://mn.gov/gov-stat/pdf/2016_06_1_GMD_Special_Session_Letter_to_Caucus_Leaders.pdf" TargetMode="External"/><Relationship Id="rId2569" Type="http://schemas.openxmlformats.org/officeDocument/2006/relationships/hyperlink" Target="http://mn.gov/gov-stat/pdf/2017_01_04_SNAPSHOT_Jobs_Bill_by_County.pdf" TargetMode="External"/><Relationship Id="rId2776" Type="http://schemas.openxmlformats.org/officeDocument/2006/relationships/hyperlink" Target="index3b56.jsp" TargetMode="External"/><Relationship Id="rId2983" Type="http://schemas.openxmlformats.org/officeDocument/2006/relationships/hyperlink" Target="http://mn.gov/admin/media/news/index.jsp?id=36-308392" TargetMode="External"/><Relationship Id="rId303" Type="http://schemas.openxmlformats.org/officeDocument/2006/relationships/hyperlink" Target="indexcf2b.jsp" TargetMode="External"/><Relationship Id="rId748" Type="http://schemas.openxmlformats.org/officeDocument/2006/relationships/hyperlink" Target="index98ba.jsp" TargetMode="External"/><Relationship Id="rId955" Type="http://schemas.openxmlformats.org/officeDocument/2006/relationships/hyperlink" Target="index1df5.jsp" TargetMode="External"/><Relationship Id="rId1140" Type="http://schemas.openxmlformats.org/officeDocument/2006/relationships/hyperlink" Target="https://mn.gov/governor/assets/2014_04_13_adv_fact_sheet_min_wage_tcm1055-100757.pdf" TargetMode="External"/><Relationship Id="rId1378" Type="http://schemas.openxmlformats.org/officeDocument/2006/relationships/hyperlink" Target="indexf7bf.jsp" TargetMode="External"/><Relationship Id="rId1585" Type="http://schemas.openxmlformats.org/officeDocument/2006/relationships/hyperlink" Target="https://mn.gov/governor/assets/education_overall_fact_sheet_tcm1055-114693.pdf" TargetMode="External"/><Relationship Id="rId1792" Type="http://schemas.openxmlformats.org/officeDocument/2006/relationships/hyperlink" Target="index477b.jsp" TargetMode="External"/><Relationship Id="rId2429" Type="http://schemas.openxmlformats.org/officeDocument/2006/relationships/hyperlink" Target="http://mn.gov/gov-stat/pdf/water_stewardship_pledge_flat.pdf" TargetMode="External"/><Relationship Id="rId2636" Type="http://schemas.openxmlformats.org/officeDocument/2006/relationships/hyperlink" Target="http://mn.gov/gov-stat/pdf/2017_02_07_SNAPSHOT_Home_Visiting_by_County_Runs.pdf" TargetMode="External"/><Relationship Id="rId2843" Type="http://schemas.openxmlformats.org/officeDocument/2006/relationships/hyperlink" Target="index1bf8.jsp" TargetMode="External"/><Relationship Id="rId84" Type="http://schemas.openxmlformats.org/officeDocument/2006/relationships/hyperlink" Target="indexc992.jsp" TargetMode="External"/><Relationship Id="rId510" Type="http://schemas.openxmlformats.org/officeDocument/2006/relationships/hyperlink" Target="index7fed.jsp" TargetMode="External"/><Relationship Id="rId608" Type="http://schemas.openxmlformats.org/officeDocument/2006/relationships/hyperlink" Target="https://mn.gov/governor/assets/Ch_276_HF_8_Veto-attach_tcm1055-115457.pdf" TargetMode="External"/><Relationship Id="rId815" Type="http://schemas.openxmlformats.org/officeDocument/2006/relationships/hyperlink" Target="https://mn.gov/governor/assets/EO-13-04.pdf_tcm1055-94123.pdf" TargetMode="External"/><Relationship Id="rId1238" Type="http://schemas.openxmlformats.org/officeDocument/2006/relationships/hyperlink" Target="indexc614.jsp" TargetMode="External"/><Relationship Id="rId1445" Type="http://schemas.openxmlformats.org/officeDocument/2006/relationships/hyperlink" Target="indexe3b2.jsp" TargetMode="External"/><Relationship Id="rId1652" Type="http://schemas.openxmlformats.org/officeDocument/2006/relationships/hyperlink" Target="https://mn.gov/governor/assets/fact_sheet_supplemental_education.pdf_tcm1055-92150.pdf" TargetMode="External"/><Relationship Id="rId1000" Type="http://schemas.openxmlformats.org/officeDocument/2006/relationships/hyperlink" Target="indexc82b.jsp" TargetMode="External"/><Relationship Id="rId1305" Type="http://schemas.openxmlformats.org/officeDocument/2006/relationships/hyperlink" Target="indexd3c0.jsp" TargetMode="External"/><Relationship Id="rId1957" Type="http://schemas.openxmlformats.org/officeDocument/2006/relationships/hyperlink" Target="index7433.jsp" TargetMode="External"/><Relationship Id="rId2703" Type="http://schemas.openxmlformats.org/officeDocument/2006/relationships/hyperlink" Target="index69f4.jsp" TargetMode="External"/><Relationship Id="rId2910" Type="http://schemas.openxmlformats.org/officeDocument/2006/relationships/hyperlink" Target="index7fbd.jsp" TargetMode="External"/><Relationship Id="rId1512" Type="http://schemas.openxmlformats.org/officeDocument/2006/relationships/hyperlink" Target="index268a.jsp" TargetMode="External"/><Relationship Id="rId1817" Type="http://schemas.openxmlformats.org/officeDocument/2006/relationships/hyperlink" Target="index36aa.jsp" TargetMode="External"/><Relationship Id="rId3172" Type="http://schemas.openxmlformats.org/officeDocument/2006/relationships/hyperlink" Target="http://mn.gov/gov-stat/photo/General_Clyborne.jpg" TargetMode="External"/><Relationship Id="rId11" Type="http://schemas.openxmlformats.org/officeDocument/2006/relationships/hyperlink" Target="index48d2.jsp" TargetMode="External"/><Relationship Id="rId398" Type="http://schemas.openxmlformats.org/officeDocument/2006/relationships/hyperlink" Target="index9575.jsp" TargetMode="External"/><Relationship Id="rId2079" Type="http://schemas.openxmlformats.org/officeDocument/2006/relationships/hyperlink" Target="indexa954.jsp" TargetMode="External"/><Relationship Id="rId3032" Type="http://schemas.openxmlformats.org/officeDocument/2006/relationships/hyperlink" Target="index4d14.jsp" TargetMode="External"/><Relationship Id="rId3477" Type="http://schemas.openxmlformats.org/officeDocument/2006/relationships/hyperlink" Target="indexef81.jsp" TargetMode="External"/><Relationship Id="rId160" Type="http://schemas.openxmlformats.org/officeDocument/2006/relationships/hyperlink" Target="index3dcc.jsp" TargetMode="External"/><Relationship Id="rId2286" Type="http://schemas.openxmlformats.org/officeDocument/2006/relationships/hyperlink" Target="index13a0.jsp" TargetMode="External"/><Relationship Id="rId2493" Type="http://schemas.openxmlformats.org/officeDocument/2006/relationships/hyperlink" Target="http://mn.gov/gov-stat/pdf/2016_10_13_Prince_Tribute_Day.pdf" TargetMode="External"/><Relationship Id="rId3337" Type="http://schemas.openxmlformats.org/officeDocument/2006/relationships/hyperlink" Target="https://www.climategen.org/" TargetMode="External"/><Relationship Id="rId3544" Type="http://schemas.openxmlformats.org/officeDocument/2006/relationships/hyperlink" Target="indexa71e.jsp" TargetMode="External"/><Relationship Id="rId258" Type="http://schemas.openxmlformats.org/officeDocument/2006/relationships/hyperlink" Target="indexa64e-2.jsp" TargetMode="External"/><Relationship Id="rId465" Type="http://schemas.openxmlformats.org/officeDocument/2006/relationships/hyperlink" Target="indexb672.jsp" TargetMode="External"/><Relationship Id="rId672" Type="http://schemas.openxmlformats.org/officeDocument/2006/relationships/hyperlink" Target="index7166.jsp" TargetMode="External"/><Relationship Id="rId1095" Type="http://schemas.openxmlformats.org/officeDocument/2006/relationships/hyperlink" Target="https://mn.gov/governor/assets/2014_03_21_a_fair_tax_plan.pdf_tcm1055-93033.pdf" TargetMode="External"/><Relationship Id="rId2146" Type="http://schemas.openxmlformats.org/officeDocument/2006/relationships/hyperlink" Target="index0b35.jsp" TargetMode="External"/><Relationship Id="rId2353" Type="http://schemas.openxmlformats.org/officeDocument/2006/relationships/hyperlink" Target="https://mn.gov/governor/assets/2016_06_24_Hire_A_Veteran_Month_tcm1055-247162.pdf" TargetMode="External"/><Relationship Id="rId2560" Type="http://schemas.openxmlformats.org/officeDocument/2006/relationships/hyperlink" Target="indexa2ea.jsp" TargetMode="External"/><Relationship Id="rId2798" Type="http://schemas.openxmlformats.org/officeDocument/2006/relationships/hyperlink" Target="indexc3f6.jsp" TargetMode="External"/><Relationship Id="rId3404" Type="http://schemas.openxmlformats.org/officeDocument/2006/relationships/hyperlink" Target="index92ac.jsp" TargetMode="External"/><Relationship Id="rId3611" Type="http://schemas.openxmlformats.org/officeDocument/2006/relationships/hyperlink" Target="indexb52e.jsp" TargetMode="External"/><Relationship Id="rId118" Type="http://schemas.openxmlformats.org/officeDocument/2006/relationships/hyperlink" Target="index4002.jsp" TargetMode="External"/><Relationship Id="rId325" Type="http://schemas.openxmlformats.org/officeDocument/2006/relationships/hyperlink" Target="https://mn.gov/governor/assets/Joyce-Sutphen-Biography.pdf_tcm1055-92751.pdf" TargetMode="External"/><Relationship Id="rId532" Type="http://schemas.openxmlformats.org/officeDocument/2006/relationships/hyperlink" Target="index3ba1.jsp" TargetMode="External"/><Relationship Id="rId977" Type="http://schemas.openxmlformats.org/officeDocument/2006/relationships/hyperlink" Target="index4f42.jsp" TargetMode="External"/><Relationship Id="rId1162" Type="http://schemas.openxmlformats.org/officeDocument/2006/relationships/hyperlink" Target="indexe383.jsp" TargetMode="External"/><Relationship Id="rId2006" Type="http://schemas.openxmlformats.org/officeDocument/2006/relationships/hyperlink" Target="https://www.eventbrite.com/e/governors-water-summit-registration-20738300816" TargetMode="External"/><Relationship Id="rId2213" Type="http://schemas.openxmlformats.org/officeDocument/2006/relationships/hyperlink" Target="http://mn.gov/gov-stat/pdf/2016_04_29_MEET_County_Commissioners_Transportation_Local_Option_Sales_Tax_MAP.pdf" TargetMode="External"/><Relationship Id="rId2420" Type="http://schemas.openxmlformats.org/officeDocument/2006/relationships/hyperlink" Target="index0e9f.jsp" TargetMode="External"/><Relationship Id="rId2658" Type="http://schemas.openxmlformats.org/officeDocument/2006/relationships/hyperlink" Target="index5f9a.jsp" TargetMode="External"/><Relationship Id="rId2865" Type="http://schemas.openxmlformats.org/officeDocument/2006/relationships/hyperlink" Target="index7326.jsp" TargetMode="External"/><Relationship Id="rId837" Type="http://schemas.openxmlformats.org/officeDocument/2006/relationships/hyperlink" Target="https://mn.gov/governor/assets/2013-04-disaster-relief.pdf_tcm1055-92561.pdf" TargetMode="External"/><Relationship Id="rId1022" Type="http://schemas.openxmlformats.org/officeDocument/2006/relationships/hyperlink" Target="indexd642.jsp" TargetMode="External"/><Relationship Id="rId1467" Type="http://schemas.openxmlformats.org/officeDocument/2006/relationships/hyperlink" Target="indexb419.jsp" TargetMode="External"/><Relationship Id="rId1674" Type="http://schemas.openxmlformats.org/officeDocument/2006/relationships/hyperlink" Target="https://mn.gov/governor/assets/expo_preschool_1_tcm1055-96063.jpg" TargetMode="External"/><Relationship Id="rId1881" Type="http://schemas.openxmlformats.org/officeDocument/2006/relationships/hyperlink" Target="indexabd4.jsp" TargetMode="External"/><Relationship Id="rId2518" Type="http://schemas.openxmlformats.org/officeDocument/2006/relationships/hyperlink" Target="http://mn.gov/gov-stat/pdf/2016_11_03_fema_denial_letter.pdf" TargetMode="External"/><Relationship Id="rId2725" Type="http://schemas.openxmlformats.org/officeDocument/2006/relationships/hyperlink" Target="America&#8217;s%20best%20bass%20fishing%20lakes%20and%20ponds" TargetMode="External"/><Relationship Id="rId2932" Type="http://schemas.openxmlformats.org/officeDocument/2006/relationships/hyperlink" Target="https://mn.gov/governor/assets/2017_08_24_Great_Minnesota_Get_Together_Day_State_Fair_tcm1055-309212.pdf" TargetMode="External"/><Relationship Id="rId904" Type="http://schemas.openxmlformats.org/officeDocument/2006/relationships/hyperlink" Target="indexe977.jsp" TargetMode="External"/><Relationship Id="rId1327" Type="http://schemas.openxmlformats.org/officeDocument/2006/relationships/hyperlink" Target="https://mn.gov/governor/assets/2014_05_28__Letter_Chapter_293.pdf_tcm1055-92181.pdf" TargetMode="External"/><Relationship Id="rId1534" Type="http://schemas.openxmlformats.org/officeDocument/2006/relationships/hyperlink" Target="index3a4a.jsp" TargetMode="External"/><Relationship Id="rId1741" Type="http://schemas.openxmlformats.org/officeDocument/2006/relationships/hyperlink" Target="index0ce4.jsp" TargetMode="External"/><Relationship Id="rId1979" Type="http://schemas.openxmlformats.org/officeDocument/2006/relationships/hyperlink" Target="index1fb7.jsp" TargetMode="External"/><Relationship Id="rId3194" Type="http://schemas.openxmlformats.org/officeDocument/2006/relationships/hyperlink" Target="index2402.jsp" TargetMode="External"/><Relationship Id="rId33" Type="http://schemas.openxmlformats.org/officeDocument/2006/relationships/hyperlink" Target="index88d2.jsp" TargetMode="External"/><Relationship Id="rId1601" Type="http://schemas.openxmlformats.org/officeDocument/2006/relationships/hyperlink" Target="https://mn.gov/governor/assets/transportation_plan_fact_sheet_tcm1055-114708.pdf" TargetMode="External"/><Relationship Id="rId1839" Type="http://schemas.openxmlformats.org/officeDocument/2006/relationships/hyperlink" Target="https://www.dnr.state.mn.us/buffers/index.html" TargetMode="External"/><Relationship Id="rId3054" Type="http://schemas.openxmlformats.org/officeDocument/2006/relationships/hyperlink" Target="http://mn.gov/gov-stat/pdf/2017_10_25_Myth_vs_Fact_Minnesotacare_Buy_In.pdf" TargetMode="External"/><Relationship Id="rId3499" Type="http://schemas.openxmlformats.org/officeDocument/2006/relationships/hyperlink" Target="index95c1.jsp" TargetMode="External"/><Relationship Id="rId182" Type="http://schemas.openxmlformats.org/officeDocument/2006/relationships/hyperlink" Target="index3dcc.jsp" TargetMode="External"/><Relationship Id="rId1906" Type="http://schemas.openxmlformats.org/officeDocument/2006/relationships/hyperlink" Target="https://mn.gov/governor/assets/minnesota_fallen_firefighters_memorial_day_2015.pdf_tcm1055-93958.pdf" TargetMode="External"/><Relationship Id="rId3261" Type="http://schemas.openxmlformats.org/officeDocument/2006/relationships/hyperlink" Target="http://mn.gov/gov-stat/pdf/2018_03_16_FINAL_PreKindergarten_Fact_Sheet.pdf" TargetMode="External"/><Relationship Id="rId3359" Type="http://schemas.openxmlformats.org/officeDocument/2006/relationships/hyperlink" Target="index03d7.jsp" TargetMode="External"/><Relationship Id="rId3566" Type="http://schemas.openxmlformats.org/officeDocument/2006/relationships/hyperlink" Target="https://www.fitchratings.com/site/pr/10037664" TargetMode="External"/><Relationship Id="rId487" Type="http://schemas.openxmlformats.org/officeDocument/2006/relationships/hyperlink" Target="indexeaab.jsp" TargetMode="External"/><Relationship Id="rId694" Type="http://schemas.openxmlformats.org/officeDocument/2006/relationships/hyperlink" Target="https://mn.gov/governor/assets/judge-wright.jpg_tcm1055-95877.JPG" TargetMode="External"/><Relationship Id="rId2070" Type="http://schemas.openxmlformats.org/officeDocument/2006/relationships/hyperlink" Target="http://mn.gov/gov-stat/pdf/2016_03_15_FINAL_transportation_fact_sheet.pdf" TargetMode="External"/><Relationship Id="rId2168" Type="http://schemas.openxmlformats.org/officeDocument/2006/relationships/hyperlink" Target="indexbe6e.jsp" TargetMode="External"/><Relationship Id="rId2375" Type="http://schemas.openxmlformats.org/officeDocument/2006/relationships/hyperlink" Target="index5d7c.jsp" TargetMode="External"/><Relationship Id="rId3121" Type="http://schemas.openxmlformats.org/officeDocument/2006/relationships/hyperlink" Target="index9930.jsp" TargetMode="External"/><Relationship Id="rId3219" Type="http://schemas.openxmlformats.org/officeDocument/2006/relationships/hyperlink" Target="index2a20.jsp" TargetMode="External"/><Relationship Id="rId347" Type="http://schemas.openxmlformats.org/officeDocument/2006/relationships/hyperlink" Target="index7a5e.jsp" TargetMode="External"/><Relationship Id="rId999" Type="http://schemas.openxmlformats.org/officeDocument/2006/relationships/hyperlink" Target="http://www.mngovernorsdeeropener.com/" TargetMode="External"/><Relationship Id="rId1184" Type="http://schemas.openxmlformats.org/officeDocument/2006/relationships/hyperlink" Target="indexe60c.jsp" TargetMode="External"/><Relationship Id="rId2028" Type="http://schemas.openxmlformats.org/officeDocument/2006/relationships/hyperlink" Target="index9425.jsp" TargetMode="External"/><Relationship Id="rId2582" Type="http://schemas.openxmlformats.org/officeDocument/2006/relationships/hyperlink" Target="index4916.jsp" TargetMode="External"/><Relationship Id="rId2887" Type="http://schemas.openxmlformats.org/officeDocument/2006/relationships/hyperlink" Target="index4035.jsp" TargetMode="External"/><Relationship Id="rId3426" Type="http://schemas.openxmlformats.org/officeDocument/2006/relationships/hyperlink" Target="index20f6.jsp" TargetMode="External"/><Relationship Id="rId3633" Type="http://schemas.openxmlformats.org/officeDocument/2006/relationships/hyperlink" Target="index3072.jsp" TargetMode="External"/><Relationship Id="rId554" Type="http://schemas.openxmlformats.org/officeDocument/2006/relationships/hyperlink" Target="indexaf10.jsp" TargetMode="External"/><Relationship Id="rId761" Type="http://schemas.openxmlformats.org/officeDocument/2006/relationships/hyperlink" Target="index1588.jsp" TargetMode="External"/><Relationship Id="rId859" Type="http://schemas.openxmlformats.org/officeDocument/2006/relationships/hyperlink" Target="index30f4.jsp" TargetMode="External"/><Relationship Id="rId1391" Type="http://schemas.openxmlformats.org/officeDocument/2006/relationships/hyperlink" Target="index0917.jsp" TargetMode="External"/><Relationship Id="rId1489" Type="http://schemas.openxmlformats.org/officeDocument/2006/relationships/hyperlink" Target="index3b9b.jsp" TargetMode="External"/><Relationship Id="rId1696" Type="http://schemas.openxmlformats.org/officeDocument/2006/relationships/hyperlink" Target="indexa048.jsp" TargetMode="External"/><Relationship Id="rId2235" Type="http://schemas.openxmlformats.org/officeDocument/2006/relationships/hyperlink" Target="http://mn.gov/gov-stat/pdf/Governor_Compromise_Proposal_1_$250M_per_Year_Tab_Fees.pdf" TargetMode="External"/><Relationship Id="rId2442" Type="http://schemas.openxmlformats.org/officeDocument/2006/relationships/hyperlink" Target="index2b0b.jsp" TargetMode="External"/><Relationship Id="rId207" Type="http://schemas.openxmlformats.org/officeDocument/2006/relationships/hyperlink" Target="https://mn.gov/governor/assets/chapter-56-59-vetoletters.pdf_tcm1055-92287.pdf" TargetMode="External"/><Relationship Id="rId414" Type="http://schemas.openxmlformats.org/officeDocument/2006/relationships/hyperlink" Target="indexe810.jsp" TargetMode="External"/><Relationship Id="rId621" Type="http://schemas.openxmlformats.org/officeDocument/2006/relationships/hyperlink" Target="https://mn.gov/governor/assets/Ch_284_SF_1717_Veto-attach.pdf_tcm1055-92146.pdf" TargetMode="External"/><Relationship Id="rId1044" Type="http://schemas.openxmlformats.org/officeDocument/2006/relationships/hyperlink" Target="https://mn.gov/governor/assets/EO-14-03.pdf_tcm1055-94066.pdf" TargetMode="External"/><Relationship Id="rId1251" Type="http://schemas.openxmlformats.org/officeDocument/2006/relationships/hyperlink" Target="https://mn.gov/governor/assets/2014_05_14_Expungement_Kill_Switch_Signings%20238_1_tcm1055-100728.jpg" TargetMode="External"/><Relationship Id="rId1349" Type="http://schemas.openxmlformats.org/officeDocument/2006/relationships/hyperlink" Target="index829e.jsp" TargetMode="External"/><Relationship Id="rId2302" Type="http://schemas.openxmlformats.org/officeDocument/2006/relationships/hyperlink" Target="index04df.jsp" TargetMode="External"/><Relationship Id="rId2747" Type="http://schemas.openxmlformats.org/officeDocument/2006/relationships/hyperlink" Target="http://mn.gov/gov-stat/pdf/2017_03_21_UPDATED_Education_Engine_of_Opportunity_Fact_Sheet.pdf" TargetMode="External"/><Relationship Id="rId2954" Type="http://schemas.openxmlformats.org/officeDocument/2006/relationships/hyperlink" Target="index5a42.jsp" TargetMode="External"/><Relationship Id="rId719" Type="http://schemas.openxmlformats.org/officeDocument/2006/relationships/hyperlink" Target="indexed2e.jsp" TargetMode="External"/><Relationship Id="rId926" Type="http://schemas.openxmlformats.org/officeDocument/2006/relationships/hyperlink" Target="index22a8.jsp" TargetMode="External"/><Relationship Id="rId1111" Type="http://schemas.openxmlformats.org/officeDocument/2006/relationships/hyperlink" Target="index8bcb.jsp" TargetMode="External"/><Relationship Id="rId1556" Type="http://schemas.openxmlformats.org/officeDocument/2006/relationships/hyperlink" Target="index4308.jsp" TargetMode="External"/><Relationship Id="rId1763" Type="http://schemas.openxmlformats.org/officeDocument/2006/relationships/hyperlink" Target="https://mn.gov/governor/assets/peace_officers_memorial_day.pdf_tcm1055-91794.pdf" TargetMode="External"/><Relationship Id="rId1970" Type="http://schemas.openxmlformats.org/officeDocument/2006/relationships/hyperlink" Target="indexc159.jsp" TargetMode="External"/><Relationship Id="rId2607" Type="http://schemas.openxmlformats.org/officeDocument/2006/relationships/hyperlink" Target="http://mn.gov/gov-stat/pdf/2017_01_24_FINAL_Equity_Fact_Sheet.pdf" TargetMode="External"/><Relationship Id="rId2814" Type="http://schemas.openxmlformats.org/officeDocument/2006/relationships/hyperlink" Target="http://mn.gov/gov-stat/pdf/2017_05_15_Letter_Ch_66_Veto.pdf" TargetMode="External"/><Relationship Id="rId55" Type="http://schemas.openxmlformats.org/officeDocument/2006/relationships/hyperlink" Target="https://mn.gov/governor/assets/GOV-Release-FY2012-13-Biennial-Budget.pdf_tcm1055-94646.pdf" TargetMode="External"/><Relationship Id="rId1209" Type="http://schemas.openxmlformats.org/officeDocument/2006/relationships/hyperlink" Target="index3e9e-2.jsp" TargetMode="External"/><Relationship Id="rId1416" Type="http://schemas.openxmlformats.org/officeDocument/2006/relationships/hyperlink" Target="indexe7e7.jsp" TargetMode="External"/><Relationship Id="rId1623" Type="http://schemas.openxmlformats.org/officeDocument/2006/relationships/hyperlink" Target="https://mn.gov/governor/assets/fact_sheet_buffer_initiative_faq.pdf_tcm1055-94085.pdf" TargetMode="External"/><Relationship Id="rId1830" Type="http://schemas.openxmlformats.org/officeDocument/2006/relationships/hyperlink" Target="indexd8c5.jsp" TargetMode="External"/><Relationship Id="rId3076" Type="http://schemas.openxmlformats.org/officeDocument/2006/relationships/hyperlink" Target="index6253.jsp" TargetMode="External"/><Relationship Id="rId3283" Type="http://schemas.openxmlformats.org/officeDocument/2006/relationships/hyperlink" Target="index7aea.jsp" TargetMode="External"/><Relationship Id="rId3490" Type="http://schemas.openxmlformats.org/officeDocument/2006/relationships/hyperlink" Target="http://mn.gov/gov-stat/pdf/2018_05_23_LETTER_VETO_Chapter_205_HF947_Tax_and_Education.pdf" TargetMode="External"/><Relationship Id="rId1928" Type="http://schemas.openxmlformats.org/officeDocument/2006/relationships/hyperlink" Target="index818c.jsp" TargetMode="External"/><Relationship Id="rId2092" Type="http://schemas.openxmlformats.org/officeDocument/2006/relationships/hyperlink" Target="indexaeda.jsp" TargetMode="External"/><Relationship Id="rId3143" Type="http://schemas.openxmlformats.org/officeDocument/2006/relationships/hyperlink" Target="index748f.jsp" TargetMode="External"/><Relationship Id="rId3350" Type="http://schemas.openxmlformats.org/officeDocument/2006/relationships/hyperlink" Target="indexea81.jsp" TargetMode="External"/><Relationship Id="rId3588" Type="http://schemas.openxmlformats.org/officeDocument/2006/relationships/hyperlink" Target="index0b81.jsp" TargetMode="External"/><Relationship Id="rId271" Type="http://schemas.openxmlformats.org/officeDocument/2006/relationships/hyperlink" Target="https://mn.gov/governor/multimedia/pdf/SCRT-Statewide-Objectives-6-15-11.pdf" TargetMode="External"/><Relationship Id="rId2397" Type="http://schemas.openxmlformats.org/officeDocument/2006/relationships/hyperlink" Target="indexaf9c.jsp" TargetMode="External"/><Relationship Id="rId3003" Type="http://schemas.openxmlformats.org/officeDocument/2006/relationships/hyperlink" Target="indexf634.jsp" TargetMode="External"/><Relationship Id="rId3448" Type="http://schemas.openxmlformats.org/officeDocument/2006/relationships/hyperlink" Target="index9c47.jsp" TargetMode="External"/><Relationship Id="rId131" Type="http://schemas.openxmlformats.org/officeDocument/2006/relationships/hyperlink" Target="https://mn.gov/governor/assets/Better-Roads-For-A-Better-Minnesota.pdf_tcm1055-92931.pdf" TargetMode="External"/><Relationship Id="rId369" Type="http://schemas.openxmlformats.org/officeDocument/2006/relationships/hyperlink" Target="https://mn.gov/governor/assets/Pearl-Harbor-Remembrance-Day.pdf_tcm1055-92862.pdf" TargetMode="External"/><Relationship Id="rId576" Type="http://schemas.openxmlformats.org/officeDocument/2006/relationships/hyperlink" Target="https://mn.gov/governor/assets/HHS_signing_dayton_tcm1055-115451.mp3" TargetMode="External"/><Relationship Id="rId783" Type="http://schemas.openxmlformats.org/officeDocument/2006/relationships/hyperlink" Target="indexa1e8.jsp" TargetMode="External"/><Relationship Id="rId990" Type="http://schemas.openxmlformats.org/officeDocument/2006/relationships/hyperlink" Target="indexe215.jsp" TargetMode="External"/><Relationship Id="rId2257" Type="http://schemas.openxmlformats.org/officeDocument/2006/relationships/hyperlink" Target="index625f.jsp" TargetMode="External"/><Relationship Id="rId2464" Type="http://schemas.openxmlformats.org/officeDocument/2006/relationships/hyperlink" Target="https://mn.gov/governor/assets/2016_10_22_Jacob_Wetterling_Day_tcm1055-257020.pdf" TargetMode="External"/><Relationship Id="rId2671" Type="http://schemas.openxmlformats.org/officeDocument/2006/relationships/hyperlink" Target="http://mn.gov/gov-stat/pdf/2017_03_01_HHMS_Report.pdf" TargetMode="External"/><Relationship Id="rId3210" Type="http://schemas.openxmlformats.org/officeDocument/2006/relationships/hyperlink" Target="https://mn.gov/governor/assets/2017_11_02__Flags%20at%20Half%20Staff%20-%20Parkland%2C%20Florida_tcm1055-326960.pdf" TargetMode="External"/><Relationship Id="rId3308" Type="http://schemas.openxmlformats.org/officeDocument/2006/relationships/hyperlink" Target="indexa58b.jsp" TargetMode="External"/><Relationship Id="rId3515" Type="http://schemas.openxmlformats.org/officeDocument/2006/relationships/hyperlink" Target="indexfe1c.jsp" TargetMode="External"/><Relationship Id="rId229" Type="http://schemas.openxmlformats.org/officeDocument/2006/relationships/hyperlink" Target="indexf038.jsp" TargetMode="External"/><Relationship Id="rId436" Type="http://schemas.openxmlformats.org/officeDocument/2006/relationships/hyperlink" Target="indexd6ab.jsp" TargetMode="External"/><Relationship Id="rId643" Type="http://schemas.openxmlformats.org/officeDocument/2006/relationships/hyperlink" Target="https://mn.gov/governor/assets/HF322-attach.pdf_tcm1055-92807.pdf" TargetMode="External"/><Relationship Id="rId1066" Type="http://schemas.openxmlformats.org/officeDocument/2006/relationships/hyperlink" Target="https://mn.gov/governor/assets/Bob_McDonald_Day.pdf_tcm1055-92874.pdf" TargetMode="External"/><Relationship Id="rId1273" Type="http://schemas.openxmlformats.org/officeDocument/2006/relationships/hyperlink" Target="indexe6d8.jsp" TargetMode="External"/><Relationship Id="rId1480" Type="http://schemas.openxmlformats.org/officeDocument/2006/relationships/hyperlink" Target="https://mn.gov/governor/assets/EO_14_16.pdf_tcm1055-94600.pdf" TargetMode="External"/><Relationship Id="rId2117" Type="http://schemas.openxmlformats.org/officeDocument/2006/relationships/hyperlink" Target="index146f.jsp" TargetMode="External"/><Relationship Id="rId2324" Type="http://schemas.openxmlformats.org/officeDocument/2006/relationships/hyperlink" Target="http://mn.gov/gov-stat/pdf/2016_06_02_GMD_Letter_to_Speaker_Daudt.pdf" TargetMode="External"/><Relationship Id="rId2769" Type="http://schemas.openxmlformats.org/officeDocument/2006/relationships/hyperlink" Target="http://mn.gov/gov-stat/pdf/2017_05_05_Letter_Ch_27.pdf" TargetMode="External"/><Relationship Id="rId2976" Type="http://schemas.openxmlformats.org/officeDocument/2006/relationships/hyperlink" Target="http://mn.gov/gov-stat/pdf/2017_05_17_congressional_delegation_letter.pdf" TargetMode="External"/><Relationship Id="rId850" Type="http://schemas.openxmlformats.org/officeDocument/2006/relationships/hyperlink" Target="indexd59c.jsp" TargetMode="External"/><Relationship Id="rId948" Type="http://schemas.openxmlformats.org/officeDocument/2006/relationships/hyperlink" Target="https://mn.gov/governor/assets/Special_Session_Bill_Leadership_Signatures_2013_tcm1055-115315.pdf" TargetMode="External"/><Relationship Id="rId1133" Type="http://schemas.openxmlformats.org/officeDocument/2006/relationships/hyperlink" Target="index2d4b.jsp" TargetMode="External"/><Relationship Id="rId1578" Type="http://schemas.openxmlformats.org/officeDocument/2006/relationships/hyperlink" Target="https://mn.gov/governor/assets/transportation_plan_fact_sheet.pdf_tcm1055-91876.pdf" TargetMode="External"/><Relationship Id="rId1785" Type="http://schemas.openxmlformats.org/officeDocument/2006/relationships/hyperlink" Target="index477b.jsp" TargetMode="External"/><Relationship Id="rId1992" Type="http://schemas.openxmlformats.org/officeDocument/2006/relationships/hyperlink" Target="index4f09.jsp" TargetMode="External"/><Relationship Id="rId2531" Type="http://schemas.openxmlformats.org/officeDocument/2006/relationships/hyperlink" Target="https://www.dnr.state.mn.us/freeparkfriday/index.html" TargetMode="External"/><Relationship Id="rId2629" Type="http://schemas.openxmlformats.org/officeDocument/2006/relationships/hyperlink" Target="index1e63.jsp" TargetMode="External"/><Relationship Id="rId2836" Type="http://schemas.openxmlformats.org/officeDocument/2006/relationships/hyperlink" Target="indexfc20.jsp" TargetMode="External"/><Relationship Id="rId77" Type="http://schemas.openxmlformats.org/officeDocument/2006/relationships/hyperlink" Target="index9f59.jsp" TargetMode="External"/><Relationship Id="rId503" Type="http://schemas.openxmlformats.org/officeDocument/2006/relationships/hyperlink" Target="indexeaab.jsp" TargetMode="External"/><Relationship Id="rId710" Type="http://schemas.openxmlformats.org/officeDocument/2006/relationships/hyperlink" Target="index2e5e.jsp" TargetMode="External"/><Relationship Id="rId808" Type="http://schemas.openxmlformats.org/officeDocument/2006/relationships/hyperlink" Target="https://mn.gov/governor/assets/David_Lillehaug_tcm1055-115261.jpg" TargetMode="External"/><Relationship Id="rId1340" Type="http://schemas.openxmlformats.org/officeDocument/2006/relationships/hyperlink" Target="https://mn.gov/governor/assets/EO-14-10.pdf_tcm1055-91727.pdf" TargetMode="External"/><Relationship Id="rId1438" Type="http://schemas.openxmlformats.org/officeDocument/2006/relationships/hyperlink" Target="https://mn.gov/governor/assets/2014_08_01_letter_steel_dumping_trade_commission.pdf_tcm1055-92078.pdf" TargetMode="External"/><Relationship Id="rId1645" Type="http://schemas.openxmlformats.org/officeDocument/2006/relationships/hyperlink" Target="indexb7da.jsp" TargetMode="External"/><Relationship Id="rId3098" Type="http://schemas.openxmlformats.org/officeDocument/2006/relationships/hyperlink" Target="index3ef6.jsp" TargetMode="External"/><Relationship Id="rId1200" Type="http://schemas.openxmlformats.org/officeDocument/2006/relationships/hyperlink" Target="index4080.jsp" TargetMode="External"/><Relationship Id="rId1852" Type="http://schemas.openxmlformats.org/officeDocument/2006/relationships/hyperlink" Target="index3a0b.jsp" TargetMode="External"/><Relationship Id="rId2903" Type="http://schemas.openxmlformats.org/officeDocument/2006/relationships/hyperlink" Target="index9efa.jsp" TargetMode="External"/><Relationship Id="rId1505" Type="http://schemas.openxmlformats.org/officeDocument/2006/relationships/hyperlink" Target="index2595.jsp" TargetMode="External"/><Relationship Id="rId1712" Type="http://schemas.openxmlformats.org/officeDocument/2006/relationships/hyperlink" Target="https://mn.gov/governor/assets/2015_04_29_Streams_rivers.jpg_tcm1055-98103.jpg" TargetMode="External"/><Relationship Id="rId3165" Type="http://schemas.openxmlformats.org/officeDocument/2006/relationships/hyperlink" Target="index4656.jsp" TargetMode="External"/><Relationship Id="rId3372" Type="http://schemas.openxmlformats.org/officeDocument/2006/relationships/hyperlink" Target="index03d3.jsp" TargetMode="External"/><Relationship Id="rId293" Type="http://schemas.openxmlformats.org/officeDocument/2006/relationships/hyperlink" Target="indexee08.jsp" TargetMode="External"/><Relationship Id="rId2181" Type="http://schemas.openxmlformats.org/officeDocument/2006/relationships/hyperlink" Target="http://mn.gov/gov-stat/pdf/2016_04_28_working_group_list.pdf" TargetMode="External"/><Relationship Id="rId3025" Type="http://schemas.openxmlformats.org/officeDocument/2006/relationships/hyperlink" Target="indexf8e4.jsp" TargetMode="External"/><Relationship Id="rId3232" Type="http://schemas.openxmlformats.org/officeDocument/2006/relationships/hyperlink" Target="http://mn.gov/gov-stat/pdf/2018_02_27_MinnesotaCare_Buy-In_Fact_Sheet.pdf" TargetMode="External"/><Relationship Id="rId153" Type="http://schemas.openxmlformats.org/officeDocument/2006/relationships/hyperlink" Target="index8975-2.jsp" TargetMode="External"/><Relationship Id="rId360" Type="http://schemas.openxmlformats.org/officeDocument/2006/relationships/hyperlink" Target="index24fd.jsp" TargetMode="External"/><Relationship Id="rId598" Type="http://schemas.openxmlformats.org/officeDocument/2006/relationships/hyperlink" Target="indexd8e6.jsp" TargetMode="External"/><Relationship Id="rId2041" Type="http://schemas.openxmlformats.org/officeDocument/2006/relationships/hyperlink" Target="index16fd.jsp" TargetMode="External"/><Relationship Id="rId2279" Type="http://schemas.openxmlformats.org/officeDocument/2006/relationships/hyperlink" Target="index13a0.jsp" TargetMode="External"/><Relationship Id="rId2486" Type="http://schemas.openxmlformats.org/officeDocument/2006/relationships/hyperlink" Target="http://mn.gov/gov-stat/pdf/2016_10_12_EO_16_09.pdf" TargetMode="External"/><Relationship Id="rId2693" Type="http://schemas.openxmlformats.org/officeDocument/2006/relationships/hyperlink" Target="http://arcgis.dnr.state.mn.us/gis/buffersviewer/" TargetMode="External"/><Relationship Id="rId3537" Type="http://schemas.openxmlformats.org/officeDocument/2006/relationships/hyperlink" Target="https://mn.gov/governor/assets/2018_06_13_06_16_Racial%20and%20Ethnic%20Fairness%20in%20the%20Courts%20Day_tcm1055-342500.pdf" TargetMode="External"/><Relationship Id="rId220" Type="http://schemas.openxmlformats.org/officeDocument/2006/relationships/hyperlink" Target="indexaec0.jsp" TargetMode="External"/><Relationship Id="rId458" Type="http://schemas.openxmlformats.org/officeDocument/2006/relationships/hyperlink" Target="indexd70d.jsp" TargetMode="External"/><Relationship Id="rId665" Type="http://schemas.openxmlformats.org/officeDocument/2006/relationships/hyperlink" Target="https://mn.gov/governor/assets/Executive_Order_12-09.pdf_tcm1055-93500.pdf" TargetMode="External"/><Relationship Id="rId872" Type="http://schemas.openxmlformats.org/officeDocument/2006/relationships/hyperlink" Target="index59c5.jsp" TargetMode="External"/><Relationship Id="rId1088" Type="http://schemas.openxmlformats.org/officeDocument/2006/relationships/hyperlink" Target="indexe872.jsp" TargetMode="External"/><Relationship Id="rId1295" Type="http://schemas.openxmlformats.org/officeDocument/2006/relationships/hyperlink" Target="indexd3c0.jsp" TargetMode="External"/><Relationship Id="rId2139" Type="http://schemas.openxmlformats.org/officeDocument/2006/relationships/hyperlink" Target="http://mn.gov/gov-stat/images/2016_04_13_Shawntera_Headshot.jpg" TargetMode="External"/><Relationship Id="rId2346" Type="http://schemas.openxmlformats.org/officeDocument/2006/relationships/hyperlink" Target="indexf577.jsp" TargetMode="External"/><Relationship Id="rId2553" Type="http://schemas.openxmlformats.org/officeDocument/2006/relationships/hyperlink" Target="http://mn.gov/gov-stat/pdf/2016_03_06_GMD_Letter_to_Ian_Duckworth_Twin_Metals.pdf" TargetMode="External"/><Relationship Id="rId2760" Type="http://schemas.openxmlformats.org/officeDocument/2006/relationships/hyperlink" Target="index77ce.jsp" TargetMode="External"/><Relationship Id="rId2998" Type="http://schemas.openxmlformats.org/officeDocument/2006/relationships/hyperlink" Target="indexcab3.jsp" TargetMode="External"/><Relationship Id="rId3604" Type="http://schemas.openxmlformats.org/officeDocument/2006/relationships/hyperlink" Target="index9b3f.jsp" TargetMode="External"/><Relationship Id="rId318" Type="http://schemas.openxmlformats.org/officeDocument/2006/relationships/hyperlink" Target="index548e.jsp" TargetMode="External"/><Relationship Id="rId525" Type="http://schemas.openxmlformats.org/officeDocument/2006/relationships/hyperlink" Target="index3ba1.jsp" TargetMode="External"/><Relationship Id="rId732" Type="http://schemas.openxmlformats.org/officeDocument/2006/relationships/hyperlink" Target="https://mn.gov/governor/assets/officer_thomas_decker.pdf_tcm1055-94645.pdf" TargetMode="External"/><Relationship Id="rId1155" Type="http://schemas.openxmlformats.org/officeDocument/2006/relationships/hyperlink" Target="index3dc0.jsp" TargetMode="External"/><Relationship Id="rId1362" Type="http://schemas.openxmlformats.org/officeDocument/2006/relationships/hyperlink" Target="index6eb7.jsp" TargetMode="External"/><Relationship Id="rId2206" Type="http://schemas.openxmlformats.org/officeDocument/2006/relationships/hyperlink" Target="index8800.jsp" TargetMode="External"/><Relationship Id="rId2413" Type="http://schemas.openxmlformats.org/officeDocument/2006/relationships/hyperlink" Target="indexcc42.jsp" TargetMode="External"/><Relationship Id="rId2620" Type="http://schemas.openxmlformats.org/officeDocument/2006/relationships/hyperlink" Target="indexac6b.jsp" TargetMode="External"/><Relationship Id="rId2858" Type="http://schemas.openxmlformats.org/officeDocument/2006/relationships/hyperlink" Target="http://mn.gov/gov-stat/pdf/2017_05_30_Chapter_88.pdf" TargetMode="External"/><Relationship Id="rId99" Type="http://schemas.openxmlformats.org/officeDocument/2006/relationships/hyperlink" Target="indexe8e8.jsp" TargetMode="External"/><Relationship Id="rId1015" Type="http://schemas.openxmlformats.org/officeDocument/2006/relationships/hyperlink" Target="index586e.jsp" TargetMode="External"/><Relationship Id="rId1222" Type="http://schemas.openxmlformats.org/officeDocument/2006/relationships/hyperlink" Target="index2b42.jsp" TargetMode="External"/><Relationship Id="rId1667" Type="http://schemas.openxmlformats.org/officeDocument/2006/relationships/hyperlink" Target="indexf6ef.jsp" TargetMode="External"/><Relationship Id="rId1874" Type="http://schemas.openxmlformats.org/officeDocument/2006/relationships/hyperlink" Target="index5988.jsp" TargetMode="External"/><Relationship Id="rId2718" Type="http://schemas.openxmlformats.org/officeDocument/2006/relationships/hyperlink" Target="index7f0b.jsp" TargetMode="External"/><Relationship Id="rId2925" Type="http://schemas.openxmlformats.org/officeDocument/2006/relationships/hyperlink" Target="index6206.jsp" TargetMode="External"/><Relationship Id="rId1527" Type="http://schemas.openxmlformats.org/officeDocument/2006/relationships/hyperlink" Target="https://mn.gov/governor/assets/executive_order_14_19_tcm1055-93219.pdf" TargetMode="External"/><Relationship Id="rId1734" Type="http://schemas.openxmlformats.org/officeDocument/2006/relationships/hyperlink" Target="https://mn.gov/governor/assets/nitrate_sources_infographic.pdf_tcm1055-92327.pdf" TargetMode="External"/><Relationship Id="rId1941" Type="http://schemas.openxmlformats.org/officeDocument/2006/relationships/hyperlink" Target="https://mn.gov/governor/assets/2015_10_26_vice_president_liberia_tcm1055-91484.jpg" TargetMode="External"/><Relationship Id="rId3187" Type="http://schemas.openxmlformats.org/officeDocument/2006/relationships/hyperlink" Target="index524c.jsp" TargetMode="External"/><Relationship Id="rId3394" Type="http://schemas.openxmlformats.org/officeDocument/2006/relationships/hyperlink" Target="index3da8.jsp" TargetMode="External"/><Relationship Id="rId26" Type="http://schemas.openxmlformats.org/officeDocument/2006/relationships/hyperlink" Target="index36b7.jsp" TargetMode="External"/><Relationship Id="rId3047" Type="http://schemas.openxmlformats.org/officeDocument/2006/relationships/hyperlink" Target="index5a3f.jsp" TargetMode="External"/><Relationship Id="rId175" Type="http://schemas.openxmlformats.org/officeDocument/2006/relationships/hyperlink" Target="index3dcc.jsp" TargetMode="External"/><Relationship Id="rId1801" Type="http://schemas.openxmlformats.org/officeDocument/2006/relationships/hyperlink" Target="index968c.jsp" TargetMode="External"/><Relationship Id="rId3254" Type="http://schemas.openxmlformats.org/officeDocument/2006/relationships/hyperlink" Target="indexe795.jsp" TargetMode="External"/><Relationship Id="rId3461" Type="http://schemas.openxmlformats.org/officeDocument/2006/relationships/hyperlink" Target="index9c47.jsp" TargetMode="External"/><Relationship Id="rId3559" Type="http://schemas.openxmlformats.org/officeDocument/2006/relationships/hyperlink" Target="index75cf.jsp" TargetMode="External"/><Relationship Id="rId382" Type="http://schemas.openxmlformats.org/officeDocument/2006/relationships/hyperlink" Target="https://mn.gov/governor/assets/20120118_Stadium_Release_Attachments_tcm1055-92309.pdf" TargetMode="External"/><Relationship Id="rId687" Type="http://schemas.openxmlformats.org/officeDocument/2006/relationships/hyperlink" Target="https://mn.gov/governor/assets/Flags_35W_Bridge_Collapse_5th_Anniversary_tcm1055-92801.pdf" TargetMode="External"/><Relationship Id="rId2063" Type="http://schemas.openxmlformats.org/officeDocument/2006/relationships/hyperlink" Target="http://mn.gov/gov-stat/pdf/2016_03_15_FINAL_budget_overall_fact_sheet.pdf" TargetMode="External"/><Relationship Id="rId2270" Type="http://schemas.openxmlformats.org/officeDocument/2006/relationships/hyperlink" Target="index13a0.jsp" TargetMode="External"/><Relationship Id="rId2368" Type="http://schemas.openxmlformats.org/officeDocument/2006/relationships/hyperlink" Target="indexedc4.jsp" TargetMode="External"/><Relationship Id="rId3114" Type="http://schemas.openxmlformats.org/officeDocument/2006/relationships/hyperlink" Target="indexd906.jsp" TargetMode="External"/><Relationship Id="rId3321" Type="http://schemas.openxmlformats.org/officeDocument/2006/relationships/hyperlink" Target="http://mn.gov/gov-stat/pdf/2018_04_19_FACT_SHEET_Tax_Impact_Stories.pdf" TargetMode="External"/><Relationship Id="rId242" Type="http://schemas.openxmlformats.org/officeDocument/2006/relationships/hyperlink" Target="indexf038.jsp" TargetMode="External"/><Relationship Id="rId894" Type="http://schemas.openxmlformats.org/officeDocument/2006/relationships/hyperlink" Target="https://mn.gov/governor/assets/2013_budget_better_mn_early_childhood.pdf_tcm1055-92962.pdf" TargetMode="External"/><Relationship Id="rId1177" Type="http://schemas.openxmlformats.org/officeDocument/2006/relationships/hyperlink" Target="indexa81b.jsp" TargetMode="External"/><Relationship Id="rId2130" Type="http://schemas.openxmlformats.org/officeDocument/2006/relationships/hyperlink" Target="http://mn.gov/gov-stat/pdf/2016_03_15_FINAL_broadband_internet_fact_sheet.pdf" TargetMode="External"/><Relationship Id="rId2575" Type="http://schemas.openxmlformats.org/officeDocument/2006/relationships/hyperlink" Target="http://mn.gov/gov-stat/pdf/tax_cuts_poster_2.png" TargetMode="External"/><Relationship Id="rId2782" Type="http://schemas.openxmlformats.org/officeDocument/2006/relationships/hyperlink" Target="index3b56.jsp" TargetMode="External"/><Relationship Id="rId3419" Type="http://schemas.openxmlformats.org/officeDocument/2006/relationships/hyperlink" Target="https://mn.gov/governor/assets/E.O.%2018-07_tcm1055-339673.pdf" TargetMode="External"/><Relationship Id="rId3626" Type="http://schemas.openxmlformats.org/officeDocument/2006/relationships/hyperlink" Target="index2570.jsp" TargetMode="External"/><Relationship Id="rId102" Type="http://schemas.openxmlformats.org/officeDocument/2006/relationships/hyperlink" Target="https://mn.gov/governor/assets/EO-11-11.pdf_tcm1055-94991.pdf" TargetMode="External"/><Relationship Id="rId547" Type="http://schemas.openxmlformats.org/officeDocument/2006/relationships/hyperlink" Target="https://mn.gov/governor/assets/ch_214-hf_1812-veto_attach.pdf_tcm1055-92286.pdf" TargetMode="External"/><Relationship Id="rId754" Type="http://schemas.openxmlformats.org/officeDocument/2006/relationships/hyperlink" Target="index1761.jsp" TargetMode="External"/><Relationship Id="rId961" Type="http://schemas.openxmlformats.org/officeDocument/2006/relationships/hyperlink" Target="https://mn.gov/governor/assets/20130913_taiwan_delegation_tcm1055-96036.JPG" TargetMode="External"/><Relationship Id="rId1384" Type="http://schemas.openxmlformats.org/officeDocument/2006/relationships/hyperlink" Target="indexf853.jsp" TargetMode="External"/><Relationship Id="rId1591" Type="http://schemas.openxmlformats.org/officeDocument/2006/relationships/hyperlink" Target="index94c0.jsp" TargetMode="External"/><Relationship Id="rId1689" Type="http://schemas.openxmlformats.org/officeDocument/2006/relationships/hyperlink" Target="https://mn.gov/governor/newsroom/?id=1055-100426" TargetMode="External"/><Relationship Id="rId2228" Type="http://schemas.openxmlformats.org/officeDocument/2006/relationships/hyperlink" Target="index173e" TargetMode="External"/><Relationship Id="rId2435" Type="http://schemas.openxmlformats.org/officeDocument/2006/relationships/hyperlink" Target="indexcdd5.jsp" TargetMode="External"/><Relationship Id="rId2642" Type="http://schemas.openxmlformats.org/officeDocument/2006/relationships/hyperlink" Target="index50ab.jsp" TargetMode="External"/><Relationship Id="rId90" Type="http://schemas.openxmlformats.org/officeDocument/2006/relationships/hyperlink" Target="index39ef.jsp" TargetMode="External"/><Relationship Id="rId407" Type="http://schemas.openxmlformats.org/officeDocument/2006/relationships/hyperlink" Target="indexba86.jsp" TargetMode="External"/><Relationship Id="rId614" Type="http://schemas.openxmlformats.org/officeDocument/2006/relationships/hyperlink" Target="https://mn.gov/governor/assets/Ch_281_SF_1656_Veto-attach.pdf_tcm1055-91885.pdf" TargetMode="External"/><Relationship Id="rId821" Type="http://schemas.openxmlformats.org/officeDocument/2006/relationships/hyperlink" Target="indexfdea.jsp" TargetMode="External"/><Relationship Id="rId1037" Type="http://schemas.openxmlformats.org/officeDocument/2006/relationships/hyperlink" Target="indexacc1.jsp" TargetMode="External"/><Relationship Id="rId1244" Type="http://schemas.openxmlformats.org/officeDocument/2006/relationships/hyperlink" Target="indexc198.jsp" TargetMode="External"/><Relationship Id="rId1451" Type="http://schemas.openxmlformats.org/officeDocument/2006/relationships/hyperlink" Target="indexb1e5.jsp" TargetMode="External"/><Relationship Id="rId1896" Type="http://schemas.openxmlformats.org/officeDocument/2006/relationships/hyperlink" Target="index2790.jsp" TargetMode="External"/><Relationship Id="rId2502" Type="http://schemas.openxmlformats.org/officeDocument/2006/relationships/hyperlink" Target="http://www.dot.state.mn.us/metro/projects/610west/" TargetMode="External"/><Relationship Id="rId2947" Type="http://schemas.openxmlformats.org/officeDocument/2006/relationships/hyperlink" Target="http://mn.gov/gov-stat/pdf/2017_08_05_CHART_Ongoing_PreK_Funding.pdf" TargetMode="External"/><Relationship Id="rId919" Type="http://schemas.openxmlformats.org/officeDocument/2006/relationships/hyperlink" Target="index8997.jsp" TargetMode="External"/><Relationship Id="rId1104" Type="http://schemas.openxmlformats.org/officeDocument/2006/relationships/hyperlink" Target="https://mn.gov/governor/assets/2014_03_28_mnsure_enrollment_day_tcm1055-92497.pdf" TargetMode="External"/><Relationship Id="rId1311" Type="http://schemas.openxmlformats.org/officeDocument/2006/relationships/hyperlink" Target="indexd3c0.jsp" TargetMode="External"/><Relationship Id="rId1549" Type="http://schemas.openxmlformats.org/officeDocument/2006/relationships/hyperlink" Target="index3a4a.jsp" TargetMode="External"/><Relationship Id="rId1756" Type="http://schemas.openxmlformats.org/officeDocument/2006/relationships/hyperlink" Target="indexead2.jsp" TargetMode="External"/><Relationship Id="rId1963" Type="http://schemas.openxmlformats.org/officeDocument/2006/relationships/hyperlink" Target="indexb90a.jsp" TargetMode="External"/><Relationship Id="rId2807" Type="http://schemas.openxmlformats.org/officeDocument/2006/relationships/hyperlink" Target="index495b.jsp" TargetMode="External"/><Relationship Id="rId48" Type="http://schemas.openxmlformats.org/officeDocument/2006/relationships/hyperlink" Target="index81bb.jsp" TargetMode="External"/><Relationship Id="rId1409" Type="http://schemas.openxmlformats.org/officeDocument/2006/relationships/hyperlink" Target="index39ee.jsp" TargetMode="External"/><Relationship Id="rId1616" Type="http://schemas.openxmlformats.org/officeDocument/2006/relationships/hyperlink" Target="https://mn.gov/governor/assets/2015_03_06_lgs_boards_bus.jpg_tcm1055-97926.JPG" TargetMode="External"/><Relationship Id="rId1823" Type="http://schemas.openxmlformats.org/officeDocument/2006/relationships/hyperlink" Target="index36aa.jsp" TargetMode="External"/><Relationship Id="rId3069" Type="http://schemas.openxmlformats.org/officeDocument/2006/relationships/hyperlink" Target="http://mn.gov/gov-stat/pdf/2017_11_17_FACTSHEET_jessica_looman_DRAFT%5B2%5D.pdf" TargetMode="External"/><Relationship Id="rId3276" Type="http://schemas.openxmlformats.org/officeDocument/2006/relationships/hyperlink" Target="http://mn.gov/gov-stat/pdf/2018_03_24_March%20For%20Our%20Lives%20Day%5B3%5D.pdf" TargetMode="External"/><Relationship Id="rId3483" Type="http://schemas.openxmlformats.org/officeDocument/2006/relationships/hyperlink" Target="http://mn.gov/gov-stat/pdf/2018_05_20_CH_181_DEPOSIT_LETTER.PDF" TargetMode="External"/><Relationship Id="rId197" Type="http://schemas.openxmlformats.org/officeDocument/2006/relationships/hyperlink" Target="https://mn.gov/governor/assets/20110524_Higher-Ed.pdf_tcm1055-94705.pdf" TargetMode="External"/><Relationship Id="rId2085" Type="http://schemas.openxmlformats.org/officeDocument/2006/relationships/hyperlink" Target="indexd7cd.jsp" TargetMode="External"/><Relationship Id="rId2292" Type="http://schemas.openxmlformats.org/officeDocument/2006/relationships/hyperlink" Target="indexb8eb.jsp" TargetMode="External"/><Relationship Id="rId3136" Type="http://schemas.openxmlformats.org/officeDocument/2006/relationships/hyperlink" Target="https://www.facebook.com/events/1783504701673952/" TargetMode="External"/><Relationship Id="rId3343" Type="http://schemas.openxmlformats.org/officeDocument/2006/relationships/hyperlink" Target="https://www.sba.gov/national-small-business-week" TargetMode="External"/><Relationship Id="rId264" Type="http://schemas.openxmlformats.org/officeDocument/2006/relationships/hyperlink" Target="index021c.jsp" TargetMode="External"/><Relationship Id="rId471" Type="http://schemas.openxmlformats.org/officeDocument/2006/relationships/hyperlink" Target="indexb672.jsp" TargetMode="External"/><Relationship Id="rId2152" Type="http://schemas.openxmlformats.org/officeDocument/2006/relationships/hyperlink" Target="https://mn.gov/governor/issues/wateraction/" TargetMode="External"/><Relationship Id="rId2597" Type="http://schemas.openxmlformats.org/officeDocument/2006/relationships/hyperlink" Target="indexb39e.jsp" TargetMode="External"/><Relationship Id="rId3550" Type="http://schemas.openxmlformats.org/officeDocument/2006/relationships/hyperlink" Target="index5335.jsp" TargetMode="External"/><Relationship Id="rId124" Type="http://schemas.openxmlformats.org/officeDocument/2006/relationships/hyperlink" Target="index40da.jsp" TargetMode="External"/><Relationship Id="rId569" Type="http://schemas.openxmlformats.org/officeDocument/2006/relationships/hyperlink" Target="https://mn.gov/governor/assets/Ch_252_HF_2341_Veto-attach.pdf_tcm1055-93069.pdf" TargetMode="External"/><Relationship Id="rId776" Type="http://schemas.openxmlformats.org/officeDocument/2006/relationships/hyperlink" Target="index956a.jsp" TargetMode="External"/><Relationship Id="rId983" Type="http://schemas.openxmlformats.org/officeDocument/2006/relationships/hyperlink" Target="index3967.jsp" TargetMode="External"/><Relationship Id="rId1199" Type="http://schemas.openxmlformats.org/officeDocument/2006/relationships/hyperlink" Target="indexe261.jsp" TargetMode="External"/><Relationship Id="rId2457" Type="http://schemas.openxmlformats.org/officeDocument/2006/relationships/hyperlink" Target="https://mn.gov/governor/assets/2016_09_15_Ethanol_Day_tcm1055-256039.pdf" TargetMode="External"/><Relationship Id="rId2664" Type="http://schemas.openxmlformats.org/officeDocument/2006/relationships/hyperlink" Target="indexa02b.jsp" TargetMode="External"/><Relationship Id="rId3203" Type="http://schemas.openxmlformats.org/officeDocument/2006/relationships/hyperlink" Target="index3a06.jsp" TargetMode="External"/><Relationship Id="rId3410" Type="http://schemas.openxmlformats.org/officeDocument/2006/relationships/hyperlink" Target="index881b.jsp" TargetMode="External"/><Relationship Id="rId3508" Type="http://schemas.openxmlformats.org/officeDocument/2006/relationships/hyperlink" Target="index2d0a.jsp" TargetMode="External"/><Relationship Id="rId331" Type="http://schemas.openxmlformats.org/officeDocument/2006/relationships/hyperlink" Target="indexfd6b.jsp" TargetMode="External"/><Relationship Id="rId429" Type="http://schemas.openxmlformats.org/officeDocument/2006/relationships/hyperlink" Target="index9712.jsp" TargetMode="External"/><Relationship Id="rId636" Type="http://schemas.openxmlformats.org/officeDocument/2006/relationships/hyperlink" Target="index539d.jsp" TargetMode="External"/><Relationship Id="rId1059" Type="http://schemas.openxmlformats.org/officeDocument/2006/relationships/hyperlink" Target="index2a62.jsp" TargetMode="External"/><Relationship Id="rId1266" Type="http://schemas.openxmlformats.org/officeDocument/2006/relationships/hyperlink" Target="indexe6d8.jsp" TargetMode="External"/><Relationship Id="rId1473" Type="http://schemas.openxmlformats.org/officeDocument/2006/relationships/hyperlink" Target="indexa539.jsp" TargetMode="External"/><Relationship Id="rId2012" Type="http://schemas.openxmlformats.org/officeDocument/2006/relationships/hyperlink" Target="index8849.jsp" TargetMode="External"/><Relationship Id="rId2317" Type="http://schemas.openxmlformats.org/officeDocument/2006/relationships/hyperlink" Target="index04df.jsp" TargetMode="External"/><Relationship Id="rId2871" Type="http://schemas.openxmlformats.org/officeDocument/2006/relationships/hyperlink" Target="index3574.jsp" TargetMode="External"/><Relationship Id="rId2969" Type="http://schemas.openxmlformats.org/officeDocument/2006/relationships/hyperlink" Target="indexa48a.jsp" TargetMode="External"/><Relationship Id="rId843" Type="http://schemas.openxmlformats.org/officeDocument/2006/relationships/hyperlink" Target="indexa434.jsp" TargetMode="External"/><Relationship Id="rId1126" Type="http://schemas.openxmlformats.org/officeDocument/2006/relationships/hyperlink" Target="index6ccd.jsp" TargetMode="External"/><Relationship Id="rId1680" Type="http://schemas.openxmlformats.org/officeDocument/2006/relationships/hyperlink" Target="https://mn.gov/governor/assets/gopher_womens_hockey_national_champions_day.pdf_tcm1055-91870.pdf" TargetMode="External"/><Relationship Id="rId1778" Type="http://schemas.openxmlformats.org/officeDocument/2006/relationships/hyperlink" Target="index8288.jsp" TargetMode="External"/><Relationship Id="rId1985" Type="http://schemas.openxmlformats.org/officeDocument/2006/relationships/hyperlink" Target="indexb555.jsp" TargetMode="External"/><Relationship Id="rId2524" Type="http://schemas.openxmlformats.org/officeDocument/2006/relationships/hyperlink" Target="https://obamawhitehouse.archives.gov/the-press-office/2016/11/02/president-obama-signs-minnesota-disaster-declaration" TargetMode="External"/><Relationship Id="rId2731" Type="http://schemas.openxmlformats.org/officeDocument/2006/relationships/hyperlink" Target="https://www.nga.org/cms/news/2017/states-expand-opioid-addiction-treatment" TargetMode="External"/><Relationship Id="rId2829" Type="http://schemas.openxmlformats.org/officeDocument/2006/relationships/hyperlink" Target="index1cbf.jsp" TargetMode="External"/><Relationship Id="rId703" Type="http://schemas.openxmlformats.org/officeDocument/2006/relationships/hyperlink" Target="https://mn.gov/governor/assets/Patriot_Day_and_Day_of_Service_Remembrance-attach.pdf_tcm1055-92570.pdf" TargetMode="External"/><Relationship Id="rId910" Type="http://schemas.openxmlformats.org/officeDocument/2006/relationships/hyperlink" Target="indexb723.jsp" TargetMode="External"/><Relationship Id="rId1333" Type="http://schemas.openxmlformats.org/officeDocument/2006/relationships/hyperlink" Target="indexa64e.jsp" TargetMode="External"/><Relationship Id="rId1540" Type="http://schemas.openxmlformats.org/officeDocument/2006/relationships/hyperlink" Target="index3a4a.jsp" TargetMode="External"/><Relationship Id="rId1638" Type="http://schemas.openxmlformats.org/officeDocument/2006/relationships/hyperlink" Target="index2558.jsp" TargetMode="External"/><Relationship Id="rId1400" Type="http://schemas.openxmlformats.org/officeDocument/2006/relationships/hyperlink" Target="https://dps.mn.gov/divisions/ooc/news-releases/Pages/counties-and-tribal-governments-added-to-disaster-declaration.aspx" TargetMode="External"/><Relationship Id="rId1845" Type="http://schemas.openxmlformats.org/officeDocument/2006/relationships/hyperlink" Target="index2749.jsp" TargetMode="External"/><Relationship Id="rId3060" Type="http://schemas.openxmlformats.org/officeDocument/2006/relationships/hyperlink" Target="indexf42c.jsp" TargetMode="External"/><Relationship Id="rId3298" Type="http://schemas.openxmlformats.org/officeDocument/2006/relationships/hyperlink" Target="http://mn.gov/gov-stat/pdf/2018_04_08_Firefighter_Timothy_Wayne_Royce.pdf" TargetMode="External"/><Relationship Id="rId1705" Type="http://schemas.openxmlformats.org/officeDocument/2006/relationships/hyperlink" Target="index9ff8.jsp" TargetMode="External"/><Relationship Id="rId1912" Type="http://schemas.openxmlformats.org/officeDocument/2006/relationships/hyperlink" Target="indexa2a0.jsp" TargetMode="External"/><Relationship Id="rId3158" Type="http://schemas.openxmlformats.org/officeDocument/2006/relationships/hyperlink" Target="index97ef.jsp" TargetMode="External"/><Relationship Id="rId3365" Type="http://schemas.openxmlformats.org/officeDocument/2006/relationships/hyperlink" Target="http://mn.gov/gov-stat/pdf/2018_03_07_FACTSHEET_School_Runs.pdf" TargetMode="External"/><Relationship Id="rId3572" Type="http://schemas.openxmlformats.org/officeDocument/2006/relationships/hyperlink" Target="indexd756.jsp" TargetMode="External"/><Relationship Id="rId286" Type="http://schemas.openxmlformats.org/officeDocument/2006/relationships/hyperlink" Target="https://mn.gov/governor/assets/Limmer-v-Swanson-Gov-Joinder-in-AG-Dismiss-Motion-6-22-11.pdf_tcm1055-92798.pdf" TargetMode="External"/><Relationship Id="rId493" Type="http://schemas.openxmlformats.org/officeDocument/2006/relationships/hyperlink" Target="indexeaab.jsp" TargetMode="External"/><Relationship Id="rId2174" Type="http://schemas.openxmlformats.org/officeDocument/2006/relationships/hyperlink" Target="http://mn.gov/gov-stat/pdf/2016_03_15_FINAL_transportation_runs_by_county.pdf" TargetMode="External"/><Relationship Id="rId2381" Type="http://schemas.openxmlformats.org/officeDocument/2006/relationships/hyperlink" Target="https://obamawhitehouse.archives.gov/the-press-office/2016/07/15/presidential-proclamation-honoring-victims-attack-nice-france" TargetMode="External"/><Relationship Id="rId3018" Type="http://schemas.openxmlformats.org/officeDocument/2006/relationships/hyperlink" Target="indexa8f1.jsp" TargetMode="External"/><Relationship Id="rId3225" Type="http://schemas.openxmlformats.org/officeDocument/2006/relationships/hyperlink" Target="https://mn.gov/governor/assets/2018_02_28_School%20Bus%20Driver%20Appreciation%20Day_tcm1055-327976.pdf" TargetMode="External"/><Relationship Id="rId3432" Type="http://schemas.openxmlformats.org/officeDocument/2006/relationships/hyperlink" Target="index0da5.jsp" TargetMode="External"/><Relationship Id="rId146" Type="http://schemas.openxmlformats.org/officeDocument/2006/relationships/hyperlink" Target="index7a1d.jsp" TargetMode="External"/><Relationship Id="rId353" Type="http://schemas.openxmlformats.org/officeDocument/2006/relationships/hyperlink" Target="https://mn.gov/webdav/020%20Governor%20Content/Building%20Blocks/Website%20Content/Governor/Multimedia/EO-11-31.pdf" TargetMode="External"/><Relationship Id="rId560" Type="http://schemas.openxmlformats.org/officeDocument/2006/relationships/hyperlink" Target="indexaf10.jsp" TargetMode="External"/><Relationship Id="rId798" Type="http://schemas.openxmlformats.org/officeDocument/2006/relationships/hyperlink" Target="indexceaa.jsp" TargetMode="External"/><Relationship Id="rId1190" Type="http://schemas.openxmlformats.org/officeDocument/2006/relationships/hyperlink" Target="indexfca8.jsp" TargetMode="External"/><Relationship Id="rId2034" Type="http://schemas.openxmlformats.org/officeDocument/2006/relationships/hyperlink" Target="indexa948.jsp" TargetMode="External"/><Relationship Id="rId2241" Type="http://schemas.openxmlformats.org/officeDocument/2006/relationships/hyperlink" Target="index625f.jsp" TargetMode="External"/><Relationship Id="rId2479" Type="http://schemas.openxmlformats.org/officeDocument/2006/relationships/hyperlink" Target="index6ba5.jsp" TargetMode="External"/><Relationship Id="rId2686" Type="http://schemas.openxmlformats.org/officeDocument/2006/relationships/hyperlink" Target="indexdee6.jsp" TargetMode="External"/><Relationship Id="rId2893" Type="http://schemas.openxmlformats.org/officeDocument/2006/relationships/hyperlink" Target="http://mn.gov/gov-stat/photo/Post_Board_Presser_01.JPG" TargetMode="External"/><Relationship Id="rId213" Type="http://schemas.openxmlformats.org/officeDocument/2006/relationships/hyperlink" Target="https://mn.gov/governor/assets/Chapter-47-73-Veto.pdf_tcm1055-92448.pdf" TargetMode="External"/><Relationship Id="rId420" Type="http://schemas.openxmlformats.org/officeDocument/2006/relationships/hyperlink" Target="http://files.dnr.state.mn.us/natural_resources/invasives/aquaticanimals/asiancarp/asiancarpactionplan.pdf" TargetMode="External"/><Relationship Id="rId658" Type="http://schemas.openxmlformats.org/officeDocument/2006/relationships/hyperlink" Target="indexc7fd.jsp" TargetMode="External"/><Relationship Id="rId865" Type="http://schemas.openxmlformats.org/officeDocument/2006/relationships/hyperlink" Target="indexe556.jsp" TargetMode="External"/><Relationship Id="rId1050" Type="http://schemas.openxmlformats.org/officeDocument/2006/relationships/hyperlink" Target="index7c95.jsp" TargetMode="External"/><Relationship Id="rId1288" Type="http://schemas.openxmlformats.org/officeDocument/2006/relationships/hyperlink" Target="indexadc7.jsp" TargetMode="External"/><Relationship Id="rId1495" Type="http://schemas.openxmlformats.org/officeDocument/2006/relationships/hyperlink" Target="indexf93b.jsp" TargetMode="External"/><Relationship Id="rId2101" Type="http://schemas.openxmlformats.org/officeDocument/2006/relationships/hyperlink" Target="http://mn.gov/gov-stat/pdf/2016_01_14_snapshot_projects_by_city.pdf" TargetMode="External"/><Relationship Id="rId2339" Type="http://schemas.openxmlformats.org/officeDocument/2006/relationships/hyperlink" Target="index2a59.jsp" TargetMode="External"/><Relationship Id="rId2546" Type="http://schemas.openxmlformats.org/officeDocument/2006/relationships/hyperlink" Target="indexee34.jsp" TargetMode="External"/><Relationship Id="rId2753" Type="http://schemas.openxmlformats.org/officeDocument/2006/relationships/hyperlink" Target="http://www.poccareerfair.com/" TargetMode="External"/><Relationship Id="rId2960" Type="http://schemas.openxmlformats.org/officeDocument/2006/relationships/hyperlink" Target="indexe8aa.jsp" TargetMode="External"/><Relationship Id="rId518" Type="http://schemas.openxmlformats.org/officeDocument/2006/relationships/hyperlink" Target="index3ba1.jsp" TargetMode="External"/><Relationship Id="rId725" Type="http://schemas.openxmlformats.org/officeDocument/2006/relationships/hyperlink" Target="index29bb.jsp" TargetMode="External"/><Relationship Id="rId932" Type="http://schemas.openxmlformats.org/officeDocument/2006/relationships/hyperlink" Target="index3567.jsp" TargetMode="External"/><Relationship Id="rId1148" Type="http://schemas.openxmlformats.org/officeDocument/2006/relationships/hyperlink" Target="https://mn.gov/governor/assets/2014_04_21_go_wild_day_tcm1055-115126.pdf" TargetMode="External"/><Relationship Id="rId1355" Type="http://schemas.openxmlformats.org/officeDocument/2006/relationships/hyperlink" Target="https://mn.gov/governor/assets/EO-14-11.pdf_tcm1055-94291.pdf" TargetMode="External"/><Relationship Id="rId1562" Type="http://schemas.openxmlformats.org/officeDocument/2006/relationships/hyperlink" Target="index59e2.jsp" TargetMode="External"/><Relationship Id="rId2406" Type="http://schemas.openxmlformats.org/officeDocument/2006/relationships/hyperlink" Target="indexb3a3.jsp" TargetMode="External"/><Relationship Id="rId2613" Type="http://schemas.openxmlformats.org/officeDocument/2006/relationships/hyperlink" Target="http://mn.gov/gov-stat/pdf/2017_01_24_FINAL_Quality_of_Life_Fact_Sheet.pdf" TargetMode="External"/><Relationship Id="rId1008" Type="http://schemas.openxmlformats.org/officeDocument/2006/relationships/hyperlink" Target="index8479.jsp" TargetMode="External"/><Relationship Id="rId1215" Type="http://schemas.openxmlformats.org/officeDocument/2006/relationships/hyperlink" Target="index2b42.jsp" TargetMode="External"/><Relationship Id="rId1422" Type="http://schemas.openxmlformats.org/officeDocument/2006/relationships/hyperlink" Target="indexdd3f.jsp" TargetMode="External"/><Relationship Id="rId1867" Type="http://schemas.openxmlformats.org/officeDocument/2006/relationships/hyperlink" Target="index9bc7.jsp" TargetMode="External"/><Relationship Id="rId2820" Type="http://schemas.openxmlformats.org/officeDocument/2006/relationships/hyperlink" Target="index2629.jsp" TargetMode="External"/><Relationship Id="rId2918" Type="http://schemas.openxmlformats.org/officeDocument/2006/relationships/hyperlink" Target="index0df6.jsp" TargetMode="External"/><Relationship Id="rId61" Type="http://schemas.openxmlformats.org/officeDocument/2006/relationships/hyperlink" Target="index2df5.jsp" TargetMode="External"/><Relationship Id="rId1727" Type="http://schemas.openxmlformats.org/officeDocument/2006/relationships/hyperlink" Target="index4391.jsp" TargetMode="External"/><Relationship Id="rId1934" Type="http://schemas.openxmlformats.org/officeDocument/2006/relationships/hyperlink" Target="index2b9f.jsp" TargetMode="External"/><Relationship Id="rId3082" Type="http://schemas.openxmlformats.org/officeDocument/2006/relationships/hyperlink" Target="index23a0.jsp" TargetMode="External"/><Relationship Id="rId3387" Type="http://schemas.openxmlformats.org/officeDocument/2006/relationships/hyperlink" Target="index6615.jsp" TargetMode="External"/><Relationship Id="rId19" Type="http://schemas.openxmlformats.org/officeDocument/2006/relationships/hyperlink" Target="index1813.jsp" TargetMode="External"/><Relationship Id="rId2196" Type="http://schemas.openxmlformats.org/officeDocument/2006/relationships/hyperlink" Target="http://mn.gov/gov-stat/pdf/2016_03_15_FINAL_transportation_runs_by_county.pdf" TargetMode="External"/><Relationship Id="rId3594" Type="http://schemas.openxmlformats.org/officeDocument/2006/relationships/hyperlink" Target="index6dac.jsp" TargetMode="External"/><Relationship Id="rId168" Type="http://schemas.openxmlformats.org/officeDocument/2006/relationships/hyperlink" Target="index3dcc.jsp" TargetMode="External"/><Relationship Id="rId3247" Type="http://schemas.openxmlformats.org/officeDocument/2006/relationships/hyperlink" Target="index44ed.jsp" TargetMode="External"/><Relationship Id="rId3454" Type="http://schemas.openxmlformats.org/officeDocument/2006/relationships/hyperlink" Target="index9c47.jsp" TargetMode="External"/><Relationship Id="rId375" Type="http://schemas.openxmlformats.org/officeDocument/2006/relationships/hyperlink" Target="index0459.jsp" TargetMode="External"/><Relationship Id="rId582" Type="http://schemas.openxmlformats.org/officeDocument/2006/relationships/hyperlink" Target="index4beb.jsp" TargetMode="External"/><Relationship Id="rId2056" Type="http://schemas.openxmlformats.org/officeDocument/2006/relationships/hyperlink" Target="index1360.jsp" TargetMode="External"/><Relationship Id="rId2263" Type="http://schemas.openxmlformats.org/officeDocument/2006/relationships/hyperlink" Target="index13a0.jsp" TargetMode="External"/><Relationship Id="rId2470" Type="http://schemas.openxmlformats.org/officeDocument/2006/relationships/hyperlink" Target="index8e1a.jsp" TargetMode="External"/><Relationship Id="rId3107" Type="http://schemas.openxmlformats.org/officeDocument/2006/relationships/hyperlink" Target="index02c5.jsp" TargetMode="External"/><Relationship Id="rId3314" Type="http://schemas.openxmlformats.org/officeDocument/2006/relationships/hyperlink" Target="index204f.jsp" TargetMode="External"/><Relationship Id="rId3521" Type="http://schemas.openxmlformats.org/officeDocument/2006/relationships/hyperlink" Target="indexfe1c.jsp" TargetMode="External"/><Relationship Id="rId3" Type="http://schemas.openxmlformats.org/officeDocument/2006/relationships/settings" Target="settings.xml"/><Relationship Id="rId235" Type="http://schemas.openxmlformats.org/officeDocument/2006/relationships/hyperlink" Target="indexf038.jsp" TargetMode="External"/><Relationship Id="rId442" Type="http://schemas.openxmlformats.org/officeDocument/2006/relationships/hyperlink" Target="https://mn.gov/governor/assets/CH133-HF1560-veto.pdf_tcm1055-93608.pdf" TargetMode="External"/><Relationship Id="rId887" Type="http://schemas.openxmlformats.org/officeDocument/2006/relationships/hyperlink" Target="indexf6da.jsp" TargetMode="External"/><Relationship Id="rId1072" Type="http://schemas.openxmlformats.org/officeDocument/2006/relationships/hyperlink" Target="https://mn.gov/governor/assets/EO_14_06_tcm1055-94408.pdf" TargetMode="External"/><Relationship Id="rId2123" Type="http://schemas.openxmlformats.org/officeDocument/2006/relationships/hyperlink" Target="index5757.jsp" TargetMode="External"/><Relationship Id="rId2330" Type="http://schemas.openxmlformats.org/officeDocument/2006/relationships/hyperlink" Target="index6844.jsp" TargetMode="External"/><Relationship Id="rId2568" Type="http://schemas.openxmlformats.org/officeDocument/2006/relationships/hyperlink" Target="http://mn.gov/gov-stat/pdf/2017_01_04_FACTSHEET_Jobs_Bill.pdf" TargetMode="External"/><Relationship Id="rId2775" Type="http://schemas.openxmlformats.org/officeDocument/2006/relationships/hyperlink" Target="http://mn.gov/gov-stat/pdf/2017_05_12_Letter_Ch_41_Veto.pdf" TargetMode="External"/><Relationship Id="rId2982" Type="http://schemas.openxmlformats.org/officeDocument/2006/relationships/hyperlink" Target="indexc4c4.jsp" TargetMode="External"/><Relationship Id="rId3619" Type="http://schemas.openxmlformats.org/officeDocument/2006/relationships/hyperlink" Target="index8611.jsp" TargetMode="External"/><Relationship Id="rId302" Type="http://schemas.openxmlformats.org/officeDocument/2006/relationships/hyperlink" Target="indexee41.jsp" TargetMode="External"/><Relationship Id="rId747" Type="http://schemas.openxmlformats.org/officeDocument/2006/relationships/hyperlink" Target="https://mn.gov/governor/assets/press_release_better_minnesota_environment_tcm1055-91896.pdf" TargetMode="External"/><Relationship Id="rId954" Type="http://schemas.openxmlformats.org/officeDocument/2006/relationships/hyperlink" Target="https://mn.gov/governor/assets/2013_disaster_relief-signing2_tcm1055-115318.jpg" TargetMode="External"/><Relationship Id="rId1377" Type="http://schemas.openxmlformats.org/officeDocument/2006/relationships/hyperlink" Target="index8645.jsp" TargetMode="External"/><Relationship Id="rId1584" Type="http://schemas.openxmlformats.org/officeDocument/2006/relationships/hyperlink" Target="https://mn.gov/governor/assets/education_early_learning_fact_sheet_tcm1055-114692.pdf" TargetMode="External"/><Relationship Id="rId1791" Type="http://schemas.openxmlformats.org/officeDocument/2006/relationships/hyperlink" Target="index477b.jsp" TargetMode="External"/><Relationship Id="rId2428" Type="http://schemas.openxmlformats.org/officeDocument/2006/relationships/hyperlink" Target="indexf5a1.jsp" TargetMode="External"/><Relationship Id="rId2635" Type="http://schemas.openxmlformats.org/officeDocument/2006/relationships/hyperlink" Target="http://mn.gov/gov-stat/pdf/2017_02_07_SNAPSHOT_CCAP_by_County_Runs.pdf" TargetMode="External"/><Relationship Id="rId2842" Type="http://schemas.openxmlformats.org/officeDocument/2006/relationships/hyperlink" Target="indexfc20.jsp" TargetMode="External"/><Relationship Id="rId83" Type="http://schemas.openxmlformats.org/officeDocument/2006/relationships/hyperlink" Target="indexd639.jsp" TargetMode="External"/><Relationship Id="rId607" Type="http://schemas.openxmlformats.org/officeDocument/2006/relationships/hyperlink" Target="indexd8e6.jsp" TargetMode="External"/><Relationship Id="rId814" Type="http://schemas.openxmlformats.org/officeDocument/2006/relationships/hyperlink" Target="index962b.jsp" TargetMode="External"/><Relationship Id="rId1237" Type="http://schemas.openxmlformats.org/officeDocument/2006/relationships/hyperlink" Target="indexd2c6.jsp" TargetMode="External"/><Relationship Id="rId1444" Type="http://schemas.openxmlformats.org/officeDocument/2006/relationships/hyperlink" Target="http://www.mda.state.mn.us/food/business/~/media/Files/food/business/basisanalysis.pdf" TargetMode="External"/><Relationship Id="rId1651" Type="http://schemas.openxmlformats.org/officeDocument/2006/relationships/hyperlink" Target="https://mn.gov/governor/assets/2015_04_01_lgs_greenhaven_school_visit.jpg_tcm1055-96296.jpg" TargetMode="External"/><Relationship Id="rId1889" Type="http://schemas.openxmlformats.org/officeDocument/2006/relationships/hyperlink" Target="indexac29.jsp" TargetMode="External"/><Relationship Id="rId2702" Type="http://schemas.openxmlformats.org/officeDocument/2006/relationships/hyperlink" Target="index5d1a.jsp" TargetMode="External"/><Relationship Id="rId1304" Type="http://schemas.openxmlformats.org/officeDocument/2006/relationships/hyperlink" Target="indexd3c0.jsp" TargetMode="External"/><Relationship Id="rId1511" Type="http://schemas.openxmlformats.org/officeDocument/2006/relationships/hyperlink" Target="index3add.jsp" TargetMode="External"/><Relationship Id="rId1749" Type="http://schemas.openxmlformats.org/officeDocument/2006/relationships/hyperlink" Target="indexead2.jsp" TargetMode="External"/><Relationship Id="rId1956" Type="http://schemas.openxmlformats.org/officeDocument/2006/relationships/hyperlink" Target="https://www.flickr.com/photos/governordayton/sets/72157658499017274" TargetMode="External"/><Relationship Id="rId3171" Type="http://schemas.openxmlformats.org/officeDocument/2006/relationships/hyperlink" Target="index53b8.jsp" TargetMode="External"/><Relationship Id="rId1609" Type="http://schemas.openxmlformats.org/officeDocument/2006/relationships/hyperlink" Target="index5f90.jsp" TargetMode="External"/><Relationship Id="rId1816" Type="http://schemas.openxmlformats.org/officeDocument/2006/relationships/hyperlink" Target="index3b66.jsp" TargetMode="External"/><Relationship Id="rId3269" Type="http://schemas.openxmlformats.org/officeDocument/2006/relationships/hyperlink" Target="https://mn.gov/deed/pfa/funds-programs/wastewater.jsp" TargetMode="External"/><Relationship Id="rId3476" Type="http://schemas.openxmlformats.org/officeDocument/2006/relationships/hyperlink" Target="indexef81.jsp" TargetMode="External"/><Relationship Id="rId10" Type="http://schemas.openxmlformats.org/officeDocument/2006/relationships/hyperlink" Target="index2722.jsp" TargetMode="External"/><Relationship Id="rId397" Type="http://schemas.openxmlformats.org/officeDocument/2006/relationships/hyperlink" Target="index93ef.jsp" TargetMode="External"/><Relationship Id="rId2078" Type="http://schemas.openxmlformats.org/officeDocument/2006/relationships/hyperlink" Target="indexe542.jsp" TargetMode="External"/><Relationship Id="rId2285" Type="http://schemas.openxmlformats.org/officeDocument/2006/relationships/hyperlink" Target="index13a0.jsp" TargetMode="External"/><Relationship Id="rId2492" Type="http://schemas.openxmlformats.org/officeDocument/2006/relationships/hyperlink" Target="indexa120.jsp" TargetMode="External"/><Relationship Id="rId3031" Type="http://schemas.openxmlformats.org/officeDocument/2006/relationships/hyperlink" Target="https://www.emacweb.org/" TargetMode="External"/><Relationship Id="rId3129" Type="http://schemas.openxmlformats.org/officeDocument/2006/relationships/hyperlink" Target="index6c3c.jsp" TargetMode="External"/><Relationship Id="rId3336" Type="http://schemas.openxmlformats.org/officeDocument/2006/relationships/hyperlink" Target="indexc71b.jsp" TargetMode="External"/><Relationship Id="rId257" Type="http://schemas.openxmlformats.org/officeDocument/2006/relationships/hyperlink" Target="indexa64e-2.jsp" TargetMode="External"/><Relationship Id="rId464" Type="http://schemas.openxmlformats.org/officeDocument/2006/relationships/hyperlink" Target="index9d4f.jsp" TargetMode="External"/><Relationship Id="rId1094" Type="http://schemas.openxmlformats.org/officeDocument/2006/relationships/hyperlink" Target="indexd6b3.jsp" TargetMode="External"/><Relationship Id="rId2145" Type="http://schemas.openxmlformats.org/officeDocument/2006/relationships/hyperlink" Target="https://www.flickr.com/photos/governordayton/26419167736/" TargetMode="External"/><Relationship Id="rId2797" Type="http://schemas.openxmlformats.org/officeDocument/2006/relationships/hyperlink" Target="indexc3f6.jsp" TargetMode="External"/><Relationship Id="rId3543" Type="http://schemas.openxmlformats.org/officeDocument/2006/relationships/hyperlink" Target="https://mn.gov/governor/assets/2018_06_19_Juneteenth_Freedom_Day_tcm1055-343102.pdf" TargetMode="External"/><Relationship Id="rId117" Type="http://schemas.openxmlformats.org/officeDocument/2006/relationships/hyperlink" Target="index943b.jsp" TargetMode="External"/><Relationship Id="rId671" Type="http://schemas.openxmlformats.org/officeDocument/2006/relationships/hyperlink" Target="index3242.jsp" TargetMode="External"/><Relationship Id="rId769" Type="http://schemas.openxmlformats.org/officeDocument/2006/relationships/hyperlink" Target="index9054.jsp" TargetMode="External"/><Relationship Id="rId976" Type="http://schemas.openxmlformats.org/officeDocument/2006/relationships/hyperlink" Target="https://mn.gov/governor/assets/2013_10_04_we_day_minnesota_tcm1055-93019.pdf" TargetMode="External"/><Relationship Id="rId1399" Type="http://schemas.openxmlformats.org/officeDocument/2006/relationships/hyperlink" Target="indexc6d4.jsp" TargetMode="External"/><Relationship Id="rId2352" Type="http://schemas.openxmlformats.org/officeDocument/2006/relationships/hyperlink" Target="index553e.jsp" TargetMode="External"/><Relationship Id="rId2657" Type="http://schemas.openxmlformats.org/officeDocument/2006/relationships/hyperlink" Target="indexbd38.jsp" TargetMode="External"/><Relationship Id="rId3403" Type="http://schemas.openxmlformats.org/officeDocument/2006/relationships/hyperlink" Target="index92ac.jsp" TargetMode="External"/><Relationship Id="rId3610" Type="http://schemas.openxmlformats.org/officeDocument/2006/relationships/hyperlink" Target="index1730.jsp" TargetMode="External"/><Relationship Id="rId324" Type="http://schemas.openxmlformats.org/officeDocument/2006/relationships/hyperlink" Target="index83fb.jsp" TargetMode="External"/><Relationship Id="rId531" Type="http://schemas.openxmlformats.org/officeDocument/2006/relationships/hyperlink" Target="index3ba1.jsp" TargetMode="External"/><Relationship Id="rId629" Type="http://schemas.openxmlformats.org/officeDocument/2006/relationships/hyperlink" Target="index8e48.jsp" TargetMode="External"/><Relationship Id="rId1161" Type="http://schemas.openxmlformats.org/officeDocument/2006/relationships/hyperlink" Target="indexe383.jsp" TargetMode="External"/><Relationship Id="rId1259" Type="http://schemas.openxmlformats.org/officeDocument/2006/relationships/hyperlink" Target="indexe6d8.jsp" TargetMode="External"/><Relationship Id="rId1466" Type="http://schemas.openxmlformats.org/officeDocument/2006/relationships/hyperlink" Target="index8972.jsp" TargetMode="External"/><Relationship Id="rId2005" Type="http://schemas.openxmlformats.org/officeDocument/2006/relationships/hyperlink" Target="index27a9.jsp" TargetMode="External"/><Relationship Id="rId2212" Type="http://schemas.openxmlformats.org/officeDocument/2006/relationships/hyperlink" Target="http://www.mncounties.org/email_linkdocs/Transportation%20Funding%20Support%20Letter_10MAY16.pdf" TargetMode="External"/><Relationship Id="rId2864" Type="http://schemas.openxmlformats.org/officeDocument/2006/relationships/hyperlink" Target="http://mn.gov/gov-stat/pdf/2017_05_30_Chapter_91.pdf" TargetMode="External"/><Relationship Id="rId836" Type="http://schemas.openxmlformats.org/officeDocument/2006/relationships/hyperlink" Target="index0239.jsp" TargetMode="External"/><Relationship Id="rId1021" Type="http://schemas.openxmlformats.org/officeDocument/2006/relationships/hyperlink" Target="indexf632.jsp" TargetMode="External"/><Relationship Id="rId1119" Type="http://schemas.openxmlformats.org/officeDocument/2006/relationships/hyperlink" Target="index1b4a.jsp" TargetMode="External"/><Relationship Id="rId1673" Type="http://schemas.openxmlformats.org/officeDocument/2006/relationships/hyperlink" Target="index21d3.jsp" TargetMode="External"/><Relationship Id="rId1880" Type="http://schemas.openxmlformats.org/officeDocument/2006/relationships/hyperlink" Target="index2102.jsp" TargetMode="External"/><Relationship Id="rId1978" Type="http://schemas.openxmlformats.org/officeDocument/2006/relationships/hyperlink" Target="https://mn.gov/governor/assets/2015_Emily_Johnson_Piper_photo_headshot_tcm1055-115183.JPG" TargetMode="External"/><Relationship Id="rId2517" Type="http://schemas.openxmlformats.org/officeDocument/2006/relationships/hyperlink" Target="index4ae6.jsp" TargetMode="External"/><Relationship Id="rId2724" Type="http://schemas.openxmlformats.org/officeDocument/2006/relationships/hyperlink" Target="indexe0d0.jsp" TargetMode="External"/><Relationship Id="rId2931" Type="http://schemas.openxmlformats.org/officeDocument/2006/relationships/hyperlink" Target="index91ad.jsp" TargetMode="External"/><Relationship Id="rId903" Type="http://schemas.openxmlformats.org/officeDocument/2006/relationships/hyperlink" Target="indexe977.jsp" TargetMode="External"/><Relationship Id="rId1326" Type="http://schemas.openxmlformats.org/officeDocument/2006/relationships/hyperlink" Target="index25b2.jsp" TargetMode="External"/><Relationship Id="rId1533" Type="http://schemas.openxmlformats.org/officeDocument/2006/relationships/hyperlink" Target="index3a4a.jsp" TargetMode="External"/><Relationship Id="rId1740" Type="http://schemas.openxmlformats.org/officeDocument/2006/relationships/hyperlink" Target="index0ce4.jsp" TargetMode="External"/><Relationship Id="rId3193" Type="http://schemas.openxmlformats.org/officeDocument/2006/relationships/hyperlink" Target="https://mn.gov/governor/assets/2018_01_27_Black_History_Month_tcm1055-325597.pdf" TargetMode="External"/><Relationship Id="rId32" Type="http://schemas.openxmlformats.org/officeDocument/2006/relationships/hyperlink" Target="index02bd.jsp" TargetMode="External"/><Relationship Id="rId1600" Type="http://schemas.openxmlformats.org/officeDocument/2006/relationships/hyperlink" Target="https://mn.gov/governor/assets/transportation_county_projects_fact_sheet_tcm1055-114706.pdf" TargetMode="External"/><Relationship Id="rId1838" Type="http://schemas.openxmlformats.org/officeDocument/2006/relationships/hyperlink" Target="indexd284.jsp" TargetMode="External"/><Relationship Id="rId3053" Type="http://schemas.openxmlformats.org/officeDocument/2006/relationships/hyperlink" Target="http://mn.gov/gov-stat/pdf/2017_10_25_MinnesotaCare_Buy-In_Fact_Sheet.pdf" TargetMode="External"/><Relationship Id="rId3260" Type="http://schemas.openxmlformats.org/officeDocument/2006/relationships/hyperlink" Target="http://mn.gov/gov-stat/pdf/2018_03_16_FINAL_Excellent_Educations_Fact_Sheet.pdf" TargetMode="External"/><Relationship Id="rId3498" Type="http://schemas.openxmlformats.org/officeDocument/2006/relationships/hyperlink" Target="http://mn.gov/gov-stat/pdf/2018_05_24_GMD_Designate_Joe_Kelly_Public_Disaster_Asst_Nobles_Rock_StLouis_County.pdf" TargetMode="External"/><Relationship Id="rId181" Type="http://schemas.openxmlformats.org/officeDocument/2006/relationships/hyperlink" Target="index3dcc.jsp" TargetMode="External"/><Relationship Id="rId1905" Type="http://schemas.openxmlformats.org/officeDocument/2006/relationships/hyperlink" Target="index552e.jsp" TargetMode="External"/><Relationship Id="rId3120" Type="http://schemas.openxmlformats.org/officeDocument/2006/relationships/hyperlink" Target="http://mn.gov/gov-stat/pdf/E_O_17-14.pdf" TargetMode="External"/><Relationship Id="rId3358" Type="http://schemas.openxmlformats.org/officeDocument/2006/relationships/hyperlink" Target="index03d7.jsp" TargetMode="External"/><Relationship Id="rId3565" Type="http://schemas.openxmlformats.org/officeDocument/2006/relationships/hyperlink" Target="index8eb2.jsp" TargetMode="External"/><Relationship Id="rId279" Type="http://schemas.openxmlformats.org/officeDocument/2006/relationships/hyperlink" Target="index93f6.jsp" TargetMode="External"/><Relationship Id="rId486" Type="http://schemas.openxmlformats.org/officeDocument/2006/relationships/hyperlink" Target="indexeaab.jsp" TargetMode="External"/><Relationship Id="rId693" Type="http://schemas.openxmlformats.org/officeDocument/2006/relationships/hyperlink" Target="index5eac.jsp" TargetMode="External"/><Relationship Id="rId2167" Type="http://schemas.openxmlformats.org/officeDocument/2006/relationships/hyperlink" Target="indexbe6e.jsp" TargetMode="External"/><Relationship Id="rId2374" Type="http://schemas.openxmlformats.org/officeDocument/2006/relationships/hyperlink" Target="https://obamawhitehouse.archives.gov/the-press-office/2016/07/08/presidential-proclamation-honoring-victims-attack-dallas-texas" TargetMode="External"/><Relationship Id="rId2581" Type="http://schemas.openxmlformats.org/officeDocument/2006/relationships/hyperlink" Target="http://mn.gov/gov-stat/pdf/2017_01_06_GMD_Response_to_McCarthy.pdf" TargetMode="External"/><Relationship Id="rId3218" Type="http://schemas.openxmlformats.org/officeDocument/2006/relationships/hyperlink" Target="http://mn.gov/gov-stat/audio/2018_02_21_School_Shooting_Clip.mp3" TargetMode="External"/><Relationship Id="rId3425" Type="http://schemas.openxmlformats.org/officeDocument/2006/relationships/hyperlink" Target="index20f6.jsp" TargetMode="External"/><Relationship Id="rId3632" Type="http://schemas.openxmlformats.org/officeDocument/2006/relationships/hyperlink" Target="indexa0bd.jsp" TargetMode="External"/><Relationship Id="rId139" Type="http://schemas.openxmlformats.org/officeDocument/2006/relationships/hyperlink" Target="https://mn.gov/governor/assets/Law-Enforcement-Memorial-Day.pdf_tcm1055-92330.pdf" TargetMode="External"/><Relationship Id="rId346" Type="http://schemas.openxmlformats.org/officeDocument/2006/relationships/hyperlink" Target="https://mn.gov/governor/assets/EO-11-30.pdf_tcm1055-92042.pdf" TargetMode="External"/><Relationship Id="rId553" Type="http://schemas.openxmlformats.org/officeDocument/2006/relationships/hyperlink" Target="indexaf10.jsp" TargetMode="External"/><Relationship Id="rId760" Type="http://schemas.openxmlformats.org/officeDocument/2006/relationships/hyperlink" Target="index868c.jsp" TargetMode="External"/><Relationship Id="rId998" Type="http://schemas.openxmlformats.org/officeDocument/2006/relationships/hyperlink" Target="index41df.jsp" TargetMode="External"/><Relationship Id="rId1183" Type="http://schemas.openxmlformats.org/officeDocument/2006/relationships/hyperlink" Target="indexd7ed.jsp" TargetMode="External"/><Relationship Id="rId1390" Type="http://schemas.openxmlformats.org/officeDocument/2006/relationships/hyperlink" Target="https://mn.gov/governor/assets/2013_tax_returns.pdf_tcm1055-94298.pdf" TargetMode="External"/><Relationship Id="rId2027" Type="http://schemas.openxmlformats.org/officeDocument/2006/relationships/hyperlink" Target="https://mn.gov/governor/assets/paid_parental_leave_tcm1055-154760.gif" TargetMode="External"/><Relationship Id="rId2234" Type="http://schemas.openxmlformats.org/officeDocument/2006/relationships/hyperlink" Target="http://mn.gov/gov-stat/pdf/2016_05_16_Transportation_Compromise_Fact_Sheet_2.pdf" TargetMode="External"/><Relationship Id="rId2441" Type="http://schemas.openxmlformats.org/officeDocument/2006/relationships/hyperlink" Target="index3f21.jsp" TargetMode="External"/><Relationship Id="rId2679" Type="http://schemas.openxmlformats.org/officeDocument/2006/relationships/hyperlink" Target="indexd41f.jsp" TargetMode="External"/><Relationship Id="rId2886" Type="http://schemas.openxmlformats.org/officeDocument/2006/relationships/hyperlink" Target="https://www.flickr.com/photos/governordayton/sets/72157685270092476/" TargetMode="External"/><Relationship Id="rId206" Type="http://schemas.openxmlformats.org/officeDocument/2006/relationships/hyperlink" Target="index7731.jsp" TargetMode="External"/><Relationship Id="rId413" Type="http://schemas.openxmlformats.org/officeDocument/2006/relationships/hyperlink" Target="index0061.jsp" TargetMode="External"/><Relationship Id="rId858" Type="http://schemas.openxmlformats.org/officeDocument/2006/relationships/hyperlink" Target="indexfb4b.jsp" TargetMode="External"/><Relationship Id="rId1043" Type="http://schemas.openxmlformats.org/officeDocument/2006/relationships/hyperlink" Target="indexeb4d.jsp" TargetMode="External"/><Relationship Id="rId1488" Type="http://schemas.openxmlformats.org/officeDocument/2006/relationships/hyperlink" Target="index6c40.jsp" TargetMode="External"/><Relationship Id="rId1695" Type="http://schemas.openxmlformats.org/officeDocument/2006/relationships/hyperlink" Target="https://www.edweek.org/media/ew/qc/2015/shr/16shr.mn.h34.pdf" TargetMode="External"/><Relationship Id="rId2539" Type="http://schemas.openxmlformats.org/officeDocument/2006/relationships/hyperlink" Target="index65ff.jsp" TargetMode="External"/><Relationship Id="rId2746" Type="http://schemas.openxmlformats.org/officeDocument/2006/relationships/hyperlink" Target="indexc265.jsp" TargetMode="External"/><Relationship Id="rId2953" Type="http://schemas.openxmlformats.org/officeDocument/2006/relationships/hyperlink" Target="https://www.e2.org/" TargetMode="External"/><Relationship Id="rId620" Type="http://schemas.openxmlformats.org/officeDocument/2006/relationships/hyperlink" Target="indexa790.jsp" TargetMode="External"/><Relationship Id="rId718" Type="http://schemas.openxmlformats.org/officeDocument/2006/relationships/hyperlink" Target="https://mn.gov/governor/assets/GMD-Maj-Sweden_tcm1055-97047.jpg" TargetMode="External"/><Relationship Id="rId925" Type="http://schemas.openxmlformats.org/officeDocument/2006/relationships/hyperlink" Target="index789f-2.jsp" TargetMode="External"/><Relationship Id="rId1250" Type="http://schemas.openxmlformats.org/officeDocument/2006/relationships/hyperlink" Target="index9f07.jsp" TargetMode="External"/><Relationship Id="rId1348" Type="http://schemas.openxmlformats.org/officeDocument/2006/relationships/hyperlink" Target="https://mn.gov/governor/assets/gmd_maurices_ground_breaking.jpg_tcm1055-97723.jpg" TargetMode="External"/><Relationship Id="rId1555" Type="http://schemas.openxmlformats.org/officeDocument/2006/relationships/hyperlink" Target="https://mn.gov/mmb/transparency-mn/" TargetMode="External"/><Relationship Id="rId1762" Type="http://schemas.openxmlformats.org/officeDocument/2006/relationships/hyperlink" Target="index9eeb.jsp" TargetMode="External"/><Relationship Id="rId2301" Type="http://schemas.openxmlformats.org/officeDocument/2006/relationships/hyperlink" Target="http://mn.gov/gov-stat/pdf/2016_05_31_Letter_Line_Item_Veto_Chapter_186.pdf" TargetMode="External"/><Relationship Id="rId2606" Type="http://schemas.openxmlformats.org/officeDocument/2006/relationships/hyperlink" Target="http://mn.gov/gov-stat/pdf/2017_01_24_FINAL_Transportation_Fact_Sheet.pdf" TargetMode="External"/><Relationship Id="rId1110" Type="http://schemas.openxmlformats.org/officeDocument/2006/relationships/hyperlink" Target="index6f2a.jsp" TargetMode="External"/><Relationship Id="rId1208" Type="http://schemas.openxmlformats.org/officeDocument/2006/relationships/hyperlink" Target="index3e9e-2.jsp" TargetMode="External"/><Relationship Id="rId1415" Type="http://schemas.openxmlformats.org/officeDocument/2006/relationships/hyperlink" Target="index9330.jsp" TargetMode="External"/><Relationship Id="rId2813" Type="http://schemas.openxmlformats.org/officeDocument/2006/relationships/hyperlink" Target="index495b.jsp" TargetMode="External"/><Relationship Id="rId54" Type="http://schemas.openxmlformats.org/officeDocument/2006/relationships/hyperlink" Target="indexe449.jsp" TargetMode="External"/><Relationship Id="rId1622" Type="http://schemas.openxmlformats.org/officeDocument/2006/relationships/hyperlink" Target="indexd1e7.jsp" TargetMode="External"/><Relationship Id="rId1927" Type="http://schemas.openxmlformats.org/officeDocument/2006/relationships/hyperlink" Target="index852e.jsp" TargetMode="External"/><Relationship Id="rId3075" Type="http://schemas.openxmlformats.org/officeDocument/2006/relationships/hyperlink" Target="https://mn.gov/governor/assets/2017_11_24_Free%20Park%20Friday_tcm1055-318087.pdf" TargetMode="External"/><Relationship Id="rId3282" Type="http://schemas.openxmlformats.org/officeDocument/2006/relationships/hyperlink" Target="https://mn.gov/governor/issues/public-works-bill/?utm_content=&amp;utm_medium=email&amp;utm_name=&amp;utm_source=govdelivery&amp;utm_term=" TargetMode="External"/><Relationship Id="rId2091" Type="http://schemas.openxmlformats.org/officeDocument/2006/relationships/hyperlink" Target="http://mn.gov/gov-stat/pdf/2016_03_15_FINAL_broadband_internet_fact_sheet.pdf" TargetMode="External"/><Relationship Id="rId2189" Type="http://schemas.openxmlformats.org/officeDocument/2006/relationships/hyperlink" Target="index912a.jsp" TargetMode="External"/><Relationship Id="rId3142" Type="http://schemas.openxmlformats.org/officeDocument/2006/relationships/hyperlink" Target="http://mn.gov/gov-stat/pdf/E.O.%2018-02.pdf" TargetMode="External"/><Relationship Id="rId3587" Type="http://schemas.openxmlformats.org/officeDocument/2006/relationships/hyperlink" Target="indexc5dc.jsp" TargetMode="External"/><Relationship Id="rId270" Type="http://schemas.openxmlformats.org/officeDocument/2006/relationships/hyperlink" Target="https://mn.gov/governor/assets/Governor-Response-to-AG-Petition-6-15-11.pdf_tcm1055-93714.pdf" TargetMode="External"/><Relationship Id="rId2396" Type="http://schemas.openxmlformats.org/officeDocument/2006/relationships/hyperlink" Target="https://mn.gov/governor/assets/2016_07_26_Malala_Yousafzai_Day_tcm1055-250459.pdf" TargetMode="External"/><Relationship Id="rId3002" Type="http://schemas.openxmlformats.org/officeDocument/2006/relationships/hyperlink" Target="https://www.whitehouse.gov/presidential-actions/presidential-proclamation-honoring-victims-tragedy-las-vegas-nevada/" TargetMode="External"/><Relationship Id="rId3447" Type="http://schemas.openxmlformats.org/officeDocument/2006/relationships/hyperlink" Target="index9c47.jsp" TargetMode="External"/><Relationship Id="rId130" Type="http://schemas.openxmlformats.org/officeDocument/2006/relationships/hyperlink" Target="indexd826.jsp" TargetMode="External"/><Relationship Id="rId368" Type="http://schemas.openxmlformats.org/officeDocument/2006/relationships/hyperlink" Target="index9c98.jsp" TargetMode="External"/><Relationship Id="rId575" Type="http://schemas.openxmlformats.org/officeDocument/2006/relationships/hyperlink" Target="https://mn.gov/governor/assets/HHS_signing_ceremony-attach_tcm1055-115450.jpg" TargetMode="External"/><Relationship Id="rId782" Type="http://schemas.openxmlformats.org/officeDocument/2006/relationships/hyperlink" Target="indexd652.jsp" TargetMode="External"/><Relationship Id="rId2049" Type="http://schemas.openxmlformats.org/officeDocument/2006/relationships/hyperlink" Target="http://mn.gov/gov-stat/images/2016_02_19_diversity_and_inclusion_report.pdf" TargetMode="External"/><Relationship Id="rId2256" Type="http://schemas.openxmlformats.org/officeDocument/2006/relationships/hyperlink" Target="index625f.jsp" TargetMode="External"/><Relationship Id="rId2463" Type="http://schemas.openxmlformats.org/officeDocument/2006/relationships/hyperlink" Target="index90c6.jsp" TargetMode="External"/><Relationship Id="rId2670" Type="http://schemas.openxmlformats.org/officeDocument/2006/relationships/hyperlink" Target="index9518.jsp" TargetMode="External"/><Relationship Id="rId3307" Type="http://schemas.openxmlformats.org/officeDocument/2006/relationships/hyperlink" Target="indexec37.jsp" TargetMode="External"/><Relationship Id="rId3514" Type="http://schemas.openxmlformats.org/officeDocument/2006/relationships/hyperlink" Target="indexb629.jsp" TargetMode="External"/><Relationship Id="rId228" Type="http://schemas.openxmlformats.org/officeDocument/2006/relationships/hyperlink" Target="indexf038.jsp" TargetMode="External"/><Relationship Id="rId435" Type="http://schemas.openxmlformats.org/officeDocument/2006/relationships/hyperlink" Target="https://mn.gov/governor/assets/reducing_corporate_tax_loopholes.pdf_tcm1055-92548.pdf" TargetMode="External"/><Relationship Id="rId642" Type="http://schemas.openxmlformats.org/officeDocument/2006/relationships/hyperlink" Target="index9b92.jsp" TargetMode="External"/><Relationship Id="rId1065" Type="http://schemas.openxmlformats.org/officeDocument/2006/relationships/hyperlink" Target="index3f63.jsp" TargetMode="External"/><Relationship Id="rId1272" Type="http://schemas.openxmlformats.org/officeDocument/2006/relationships/hyperlink" Target="indexe6d8.jsp" TargetMode="External"/><Relationship Id="rId2116" Type="http://schemas.openxmlformats.org/officeDocument/2006/relationships/hyperlink" Target="http://mn.gov/mmb-stat/000/az/announcements/travel-restrictions-2016.pdf" TargetMode="External"/><Relationship Id="rId2323" Type="http://schemas.openxmlformats.org/officeDocument/2006/relationships/hyperlink" Target="index43be.jsp" TargetMode="External"/><Relationship Id="rId2530" Type="http://schemas.openxmlformats.org/officeDocument/2006/relationships/hyperlink" Target="https://mn.gov/governor/assets/2016_11_25_Free_Park_Friday_tcm1055-263566.pdf" TargetMode="External"/><Relationship Id="rId2768" Type="http://schemas.openxmlformats.org/officeDocument/2006/relationships/hyperlink" Target="index5ac9.jsp" TargetMode="External"/><Relationship Id="rId2975" Type="http://schemas.openxmlformats.org/officeDocument/2006/relationships/hyperlink" Target="http://mn.gov/commerce-stat/pdfs/mn-1332-completeness-letter.pdf" TargetMode="External"/><Relationship Id="rId502" Type="http://schemas.openxmlformats.org/officeDocument/2006/relationships/hyperlink" Target="indexeaab.jsp" TargetMode="External"/><Relationship Id="rId947" Type="http://schemas.openxmlformats.org/officeDocument/2006/relationships/hyperlink" Target="https://mn.gov/governor/assets/090613_Special_Session_Proclamation_With_Signatures_tcm1055-115314.pdf" TargetMode="External"/><Relationship Id="rId1132" Type="http://schemas.openxmlformats.org/officeDocument/2006/relationships/hyperlink" Target="index2d4b.jsp" TargetMode="External"/><Relationship Id="rId1577" Type="http://schemas.openxmlformats.org/officeDocument/2006/relationships/hyperlink" Target="index0fa2.jsp" TargetMode="External"/><Relationship Id="rId1784" Type="http://schemas.openxmlformats.org/officeDocument/2006/relationships/hyperlink" Target="index477b.jsp" TargetMode="External"/><Relationship Id="rId1991" Type="http://schemas.openxmlformats.org/officeDocument/2006/relationships/hyperlink" Target="indexfd5a.jsp" TargetMode="External"/><Relationship Id="rId2628" Type="http://schemas.openxmlformats.org/officeDocument/2006/relationships/hyperlink" Target="indexabef.jsp" TargetMode="External"/><Relationship Id="rId2835" Type="http://schemas.openxmlformats.org/officeDocument/2006/relationships/hyperlink" Target="indexfc20.jsp" TargetMode="External"/><Relationship Id="rId76" Type="http://schemas.openxmlformats.org/officeDocument/2006/relationships/hyperlink" Target="indexa28c.jsp" TargetMode="External"/><Relationship Id="rId807" Type="http://schemas.openxmlformats.org/officeDocument/2006/relationships/hyperlink" Target="https://mn.gov/governor/assets/sup_court_announce_tcm1055-115260.jpg" TargetMode="External"/><Relationship Id="rId1437" Type="http://schemas.openxmlformats.org/officeDocument/2006/relationships/hyperlink" Target="https://mn.gov/governor/assets/2014_07_08_%20Steel_Industry_Iron%20Range_OCTG_Imports.pdf_tcm1055-92117.pdf" TargetMode="External"/><Relationship Id="rId1644" Type="http://schemas.openxmlformats.org/officeDocument/2006/relationships/hyperlink" Target="index3076.jsp" TargetMode="External"/><Relationship Id="rId1851" Type="http://schemas.openxmlformats.org/officeDocument/2006/relationships/hyperlink" Target="https://mn.gov/governor/assets/2015_07_13_EO_15_12_tcm1055-114829.pdf" TargetMode="External"/><Relationship Id="rId2902" Type="http://schemas.openxmlformats.org/officeDocument/2006/relationships/hyperlink" Target="http://mn.gov/governor/newsroom/index.jsp?id=1055-302705" TargetMode="External"/><Relationship Id="rId3097" Type="http://schemas.openxmlformats.org/officeDocument/2006/relationships/hyperlink" Target="http://mn.gov/gov-stat/audio/2017_12_05_GMD_Budget_Forecast.mp3" TargetMode="External"/><Relationship Id="rId1504" Type="http://schemas.openxmlformats.org/officeDocument/2006/relationships/hyperlink" Target="index0165.jsp" TargetMode="External"/><Relationship Id="rId1711" Type="http://schemas.openxmlformats.org/officeDocument/2006/relationships/hyperlink" Target="https://mn.gov/governor/assets/2015_04_29_StCroix_Mississippi_Rivers_confluence_tcm1055-95514.jpg" TargetMode="External"/><Relationship Id="rId1949" Type="http://schemas.openxmlformats.org/officeDocument/2006/relationships/hyperlink" Target="indexa1b4.jsp" TargetMode="External"/><Relationship Id="rId3164" Type="http://schemas.openxmlformats.org/officeDocument/2006/relationships/hyperlink" Target="http://mn.gov/gov-stat/pdf/2018_01_18_Fargo_Moorhead_Area_Flood_Diversion_Task_Force_Final_Report.pdf" TargetMode="External"/><Relationship Id="rId292" Type="http://schemas.openxmlformats.org/officeDocument/2006/relationships/hyperlink" Target="index6448.jsp" TargetMode="External"/><Relationship Id="rId1809" Type="http://schemas.openxmlformats.org/officeDocument/2006/relationships/hyperlink" Target="index7a47.jsp" TargetMode="External"/><Relationship Id="rId3371" Type="http://schemas.openxmlformats.org/officeDocument/2006/relationships/hyperlink" Target="http://mn.gov/gov-stat/pdf/2018_05_07_LETTER_to_Legislative_Leaders_Final_Two_Weeks.pdf" TargetMode="External"/><Relationship Id="rId3469" Type="http://schemas.openxmlformats.org/officeDocument/2006/relationships/hyperlink" Target="indexef81.jsp" TargetMode="External"/><Relationship Id="rId597" Type="http://schemas.openxmlformats.org/officeDocument/2006/relationships/hyperlink" Target="indexd8e6.jsp" TargetMode="External"/><Relationship Id="rId2180" Type="http://schemas.openxmlformats.org/officeDocument/2006/relationships/hyperlink" Target="http://mn.gov/gov-stat/images/42816_05.jpg" TargetMode="External"/><Relationship Id="rId2278" Type="http://schemas.openxmlformats.org/officeDocument/2006/relationships/hyperlink" Target="index13a0.jsp" TargetMode="External"/><Relationship Id="rId2485" Type="http://schemas.openxmlformats.org/officeDocument/2006/relationships/hyperlink" Target="indexe815.jsp" TargetMode="External"/><Relationship Id="rId3024" Type="http://schemas.openxmlformats.org/officeDocument/2006/relationships/hyperlink" Target="https://mn.gov/governor/assets/2017_10_Cybersecurity_Awareness_Month_tcm1055-313336.pdf" TargetMode="External"/><Relationship Id="rId3231" Type="http://schemas.openxmlformats.org/officeDocument/2006/relationships/hyperlink" Target="index14ea.jsp" TargetMode="External"/><Relationship Id="rId3329" Type="http://schemas.openxmlformats.org/officeDocument/2006/relationships/hyperlink" Target="http://mn.gov/gov-stat/pdf/2018_04_20_LETTER_Negotiating_Perameters.pdf" TargetMode="External"/><Relationship Id="rId152" Type="http://schemas.openxmlformats.org/officeDocument/2006/relationships/hyperlink" Target="index8975-2.jsp" TargetMode="External"/><Relationship Id="rId457" Type="http://schemas.openxmlformats.org/officeDocument/2006/relationships/hyperlink" Target="indexd79e.jsp" TargetMode="External"/><Relationship Id="rId1087" Type="http://schemas.openxmlformats.org/officeDocument/2006/relationships/hyperlink" Target="https://mn.gov/governor/assets/Lance_Corporal_Caleb_L_Erickson.pdf_tcm1055-91779.pdf" TargetMode="External"/><Relationship Id="rId1294" Type="http://schemas.openxmlformats.org/officeDocument/2006/relationships/hyperlink" Target="indexd3c0.jsp" TargetMode="External"/><Relationship Id="rId2040" Type="http://schemas.openxmlformats.org/officeDocument/2006/relationships/hyperlink" Target="index0e6f.jsp" TargetMode="External"/><Relationship Id="rId2138" Type="http://schemas.openxmlformats.org/officeDocument/2006/relationships/hyperlink" Target="index124b.jsp" TargetMode="External"/><Relationship Id="rId2692" Type="http://schemas.openxmlformats.org/officeDocument/2006/relationships/hyperlink" Target="http://mn.gov/gov-stat/pdf/2017_03_17_MAP_Buffer_County_Compliance.pdf" TargetMode="External"/><Relationship Id="rId2997" Type="http://schemas.openxmlformats.org/officeDocument/2006/relationships/hyperlink" Target="http://mn.gov/gov-stat/pdf/2017_09_30_Governor_Dayton_Open_Letter_Iron_Range.pdf" TargetMode="External"/><Relationship Id="rId3536" Type="http://schemas.openxmlformats.org/officeDocument/2006/relationships/hyperlink" Target="index6e5c.jsp" TargetMode="External"/><Relationship Id="rId664" Type="http://schemas.openxmlformats.org/officeDocument/2006/relationships/hyperlink" Target="indexdc2d.jsp" TargetMode="External"/><Relationship Id="rId871" Type="http://schemas.openxmlformats.org/officeDocument/2006/relationships/hyperlink" Target="index59c5.jsp" TargetMode="External"/><Relationship Id="rId969" Type="http://schemas.openxmlformats.org/officeDocument/2006/relationships/hyperlink" Target="index9e9a.jsp" TargetMode="External"/><Relationship Id="rId1599" Type="http://schemas.openxmlformats.org/officeDocument/2006/relationships/hyperlink" Target="index34ad.jsp" TargetMode="External"/><Relationship Id="rId2345" Type="http://schemas.openxmlformats.org/officeDocument/2006/relationships/hyperlink" Target="index61d1.jsp" TargetMode="External"/><Relationship Id="rId2552" Type="http://schemas.openxmlformats.org/officeDocument/2006/relationships/hyperlink" Target="indexda0e.jsp" TargetMode="External"/><Relationship Id="rId3603" Type="http://schemas.openxmlformats.org/officeDocument/2006/relationships/hyperlink" Target="indexe1c8.jsp" TargetMode="External"/><Relationship Id="rId317" Type="http://schemas.openxmlformats.org/officeDocument/2006/relationships/hyperlink" Target="index265c.jsp" TargetMode="External"/><Relationship Id="rId524" Type="http://schemas.openxmlformats.org/officeDocument/2006/relationships/hyperlink" Target="index3ba1.jsp" TargetMode="External"/><Relationship Id="rId731" Type="http://schemas.openxmlformats.org/officeDocument/2006/relationships/hyperlink" Target="index952e.jsp" TargetMode="External"/><Relationship Id="rId1154" Type="http://schemas.openxmlformats.org/officeDocument/2006/relationships/hyperlink" Target="index397e.jsp" TargetMode="External"/><Relationship Id="rId1361" Type="http://schemas.openxmlformats.org/officeDocument/2006/relationships/hyperlink" Target="indexbaad.jsp" TargetMode="External"/><Relationship Id="rId1459" Type="http://schemas.openxmlformats.org/officeDocument/2006/relationships/hyperlink" Target="indexf8e3.jsp" TargetMode="External"/><Relationship Id="rId2205" Type="http://schemas.openxmlformats.org/officeDocument/2006/relationships/hyperlink" Target="index0563.jsp" TargetMode="External"/><Relationship Id="rId2412" Type="http://schemas.openxmlformats.org/officeDocument/2006/relationships/hyperlink" Target="indexcfef.jsp" TargetMode="External"/><Relationship Id="rId2857" Type="http://schemas.openxmlformats.org/officeDocument/2006/relationships/hyperlink" Target="http://mn.gov/gov-stat/pdf/2017_05_30_Chapter_05.pdf" TargetMode="External"/><Relationship Id="rId98" Type="http://schemas.openxmlformats.org/officeDocument/2006/relationships/hyperlink" Target="https://mn.gov/governor/assets/EO-11-10.pdf_tcm1055-92478.pdf" TargetMode="External"/><Relationship Id="rId829" Type="http://schemas.openxmlformats.org/officeDocument/2006/relationships/hyperlink" Target="index3c1f.jsp" TargetMode="External"/><Relationship Id="rId1014" Type="http://schemas.openxmlformats.org/officeDocument/2006/relationships/hyperlink" Target="indexd2e5.jsp" TargetMode="External"/><Relationship Id="rId1221" Type="http://schemas.openxmlformats.org/officeDocument/2006/relationships/hyperlink" Target="index2b42.jsp" TargetMode="External"/><Relationship Id="rId1666" Type="http://schemas.openxmlformats.org/officeDocument/2006/relationships/hyperlink" Target="index3042.jsp" TargetMode="External"/><Relationship Id="rId1873" Type="http://schemas.openxmlformats.org/officeDocument/2006/relationships/hyperlink" Target="indexcfea.jsp" TargetMode="External"/><Relationship Id="rId2717" Type="http://schemas.openxmlformats.org/officeDocument/2006/relationships/hyperlink" Target="index6dd0.jsp" TargetMode="External"/><Relationship Id="rId2924" Type="http://schemas.openxmlformats.org/officeDocument/2006/relationships/hyperlink" Target="http://mn.gov/gov-stat/pdf/2017_08_07_Signed_GMD_Designate_Joe_Kelly_Public_Disaster_Asst_Becker_Clay_Norman_County.pdf" TargetMode="External"/><Relationship Id="rId1319" Type="http://schemas.openxmlformats.org/officeDocument/2006/relationships/hyperlink" Target="http://mn.gov/governor/newsroom/index.jsp?id=1055-99690" TargetMode="External"/><Relationship Id="rId1526" Type="http://schemas.openxmlformats.org/officeDocument/2006/relationships/hyperlink" Target="indexe1fe.jsp" TargetMode="External"/><Relationship Id="rId1733" Type="http://schemas.openxmlformats.org/officeDocument/2006/relationships/hyperlink" Target="https://mn.gov/governor/assets/map_nitrate_contamination.pdf_tcm1055-94303.pdf" TargetMode="External"/><Relationship Id="rId1940" Type="http://schemas.openxmlformats.org/officeDocument/2006/relationships/hyperlink" Target="index6162.jsp" TargetMode="External"/><Relationship Id="rId3186" Type="http://schemas.openxmlformats.org/officeDocument/2006/relationships/hyperlink" Target="https://www.politico.com/magazine/story/2018/01/30/fourth-states-of-union-ranking-216547" TargetMode="External"/><Relationship Id="rId3393" Type="http://schemas.openxmlformats.org/officeDocument/2006/relationships/hyperlink" Target="index7c1a.jsp" TargetMode="External"/><Relationship Id="rId25" Type="http://schemas.openxmlformats.org/officeDocument/2006/relationships/hyperlink" Target="index8994.jsp" TargetMode="External"/><Relationship Id="rId1800" Type="http://schemas.openxmlformats.org/officeDocument/2006/relationships/hyperlink" Target="index968c.jsp" TargetMode="External"/><Relationship Id="rId3046" Type="http://schemas.openxmlformats.org/officeDocument/2006/relationships/hyperlink" Target="index5048.jsp" TargetMode="External"/><Relationship Id="rId3253" Type="http://schemas.openxmlformats.org/officeDocument/2006/relationships/hyperlink" Target="index0acd.jsp" TargetMode="External"/><Relationship Id="rId3460" Type="http://schemas.openxmlformats.org/officeDocument/2006/relationships/hyperlink" Target="index9c47.jsp" TargetMode="External"/><Relationship Id="rId174" Type="http://schemas.openxmlformats.org/officeDocument/2006/relationships/hyperlink" Target="index3dcc.jsp" TargetMode="External"/><Relationship Id="rId381" Type="http://schemas.openxmlformats.org/officeDocument/2006/relationships/hyperlink" Target="index7e14.jsp" TargetMode="External"/><Relationship Id="rId2062" Type="http://schemas.openxmlformats.org/officeDocument/2006/relationships/hyperlink" Target="http://mn.gov/gov-stat/pdf/2016_03_15_Governor_Supplemental_Budget_Recommendations_Agency_and_item.pdf" TargetMode="External"/><Relationship Id="rId3113" Type="http://schemas.openxmlformats.org/officeDocument/2006/relationships/hyperlink" Target="https://www.youtube.com/watch?v=yI8etuMTNQQ&amp;t=3s" TargetMode="External"/><Relationship Id="rId3558" Type="http://schemas.openxmlformats.org/officeDocument/2006/relationships/hyperlink" Target="indexa603.jsp" TargetMode="External"/><Relationship Id="rId241" Type="http://schemas.openxmlformats.org/officeDocument/2006/relationships/hyperlink" Target="indexf038.jsp" TargetMode="External"/><Relationship Id="rId479" Type="http://schemas.openxmlformats.org/officeDocument/2006/relationships/hyperlink" Target="indexf2a4.jsp" TargetMode="External"/><Relationship Id="rId686" Type="http://schemas.openxmlformats.org/officeDocument/2006/relationships/hyperlink" Target="indexb6f1.jsp" TargetMode="External"/><Relationship Id="rId893" Type="http://schemas.openxmlformats.org/officeDocument/2006/relationships/hyperlink" Target="https://mn.gov/governor/assets/2013_budget_better_mn_education.pdf_tcm1055-92961.pdf" TargetMode="External"/><Relationship Id="rId2367" Type="http://schemas.openxmlformats.org/officeDocument/2006/relationships/hyperlink" Target="http://mn.gov/gov-stat/pdf/2016_07_08_essar_steel_letter.pdf" TargetMode="External"/><Relationship Id="rId2574" Type="http://schemas.openxmlformats.org/officeDocument/2006/relationships/hyperlink" Target="http://mn.gov/gov-stat/pdf/2017_01_04_FINAL_corporate_tax_reform_fact_sheet.pdf" TargetMode="External"/><Relationship Id="rId2781" Type="http://schemas.openxmlformats.org/officeDocument/2006/relationships/hyperlink" Target="http://mn.gov/gov-stat/pdf/2017_05_12_Letter_Ch_44_Veto.pdf" TargetMode="External"/><Relationship Id="rId3320" Type="http://schemas.openxmlformats.org/officeDocument/2006/relationships/hyperlink" Target="http://mn.gov/gov-stat/pdf/2018_03_16_FINAL_Tax_Cuts_Fact_Sheet.pdf" TargetMode="External"/><Relationship Id="rId3418" Type="http://schemas.openxmlformats.org/officeDocument/2006/relationships/hyperlink" Target="index87a7.jsp" TargetMode="External"/><Relationship Id="rId3625" Type="http://schemas.openxmlformats.org/officeDocument/2006/relationships/hyperlink" Target="indexc057.jsp" TargetMode="External"/><Relationship Id="rId339" Type="http://schemas.openxmlformats.org/officeDocument/2006/relationships/hyperlink" Target="indexc2bb.jsp" TargetMode="External"/><Relationship Id="rId546" Type="http://schemas.openxmlformats.org/officeDocument/2006/relationships/hyperlink" Target="index3ba1.jsp" TargetMode="External"/><Relationship Id="rId753" Type="http://schemas.openxmlformats.org/officeDocument/2006/relationships/hyperlink" Target="indexad34.jsp" TargetMode="External"/><Relationship Id="rId1176" Type="http://schemas.openxmlformats.org/officeDocument/2006/relationships/hyperlink" Target="indexa81b.jsp" TargetMode="External"/><Relationship Id="rId1383" Type="http://schemas.openxmlformats.org/officeDocument/2006/relationships/hyperlink" Target="index400b.jsp" TargetMode="External"/><Relationship Id="rId2227" Type="http://schemas.openxmlformats.org/officeDocument/2006/relationships/hyperlink" Target="index173e" TargetMode="External"/><Relationship Id="rId2434" Type="http://schemas.openxmlformats.org/officeDocument/2006/relationships/hyperlink" Target="indexb492.jsp" TargetMode="External"/><Relationship Id="rId2879" Type="http://schemas.openxmlformats.org/officeDocument/2006/relationships/hyperlink" Target="index1665.jsp" TargetMode="External"/><Relationship Id="rId101" Type="http://schemas.openxmlformats.org/officeDocument/2006/relationships/hyperlink" Target="indexe159.jsp" TargetMode="External"/><Relationship Id="rId406" Type="http://schemas.openxmlformats.org/officeDocument/2006/relationships/hyperlink" Target="index3d80.jsp" TargetMode="External"/><Relationship Id="rId960" Type="http://schemas.openxmlformats.org/officeDocument/2006/relationships/hyperlink" Target="indexc8ed.jsp" TargetMode="External"/><Relationship Id="rId1036" Type="http://schemas.openxmlformats.org/officeDocument/2006/relationships/hyperlink" Target="index2001.jsp" TargetMode="External"/><Relationship Id="rId1243" Type="http://schemas.openxmlformats.org/officeDocument/2006/relationships/hyperlink" Target="indexc198.jsp" TargetMode="External"/><Relationship Id="rId1590" Type="http://schemas.openxmlformats.org/officeDocument/2006/relationships/hyperlink" Target="https://mn.gov/governor/assets/investing_in_families_fact_sheet_tcm1055-114699.pdf" TargetMode="External"/><Relationship Id="rId1688" Type="http://schemas.openxmlformats.org/officeDocument/2006/relationships/hyperlink" Target="indexe11b.jsp" TargetMode="External"/><Relationship Id="rId1895" Type="http://schemas.openxmlformats.org/officeDocument/2006/relationships/hyperlink" Target="index05ae.jsp" TargetMode="External"/><Relationship Id="rId2641" Type="http://schemas.openxmlformats.org/officeDocument/2006/relationships/hyperlink" Target="index5bc8.jsp" TargetMode="External"/><Relationship Id="rId2739" Type="http://schemas.openxmlformats.org/officeDocument/2006/relationships/hyperlink" Target="http://mn.gov/gov-stat/pdf/2017_04_21_Prince_Day.pdf" TargetMode="External"/><Relationship Id="rId2946" Type="http://schemas.openxmlformats.org/officeDocument/2006/relationships/hyperlink" Target="http://mn.gov/gov-stat/pdf/2017_08_04_PreK_Funding_Map.pdf" TargetMode="External"/><Relationship Id="rId613" Type="http://schemas.openxmlformats.org/officeDocument/2006/relationships/hyperlink" Target="index6290.jsp" TargetMode="External"/><Relationship Id="rId820" Type="http://schemas.openxmlformats.org/officeDocument/2006/relationships/hyperlink" Target="https://mn.gov/governor/assets/flags_honoring_boston_%20marathon_victims.pdf_tcm1055-93616.pdf" TargetMode="External"/><Relationship Id="rId918" Type="http://schemas.openxmlformats.org/officeDocument/2006/relationships/hyperlink" Target="index5c43.jsp" TargetMode="External"/><Relationship Id="rId1450" Type="http://schemas.openxmlformats.org/officeDocument/2006/relationships/hyperlink" Target="https://mn.gov/governor/assets/2014_08_29_Flood_Diversion_Authority_Letter.pdf_tcm1055-92363.pdf" TargetMode="External"/><Relationship Id="rId1548" Type="http://schemas.openxmlformats.org/officeDocument/2006/relationships/hyperlink" Target="index3a4a.jsp" TargetMode="External"/><Relationship Id="rId1755" Type="http://schemas.openxmlformats.org/officeDocument/2006/relationships/hyperlink" Target="indexead2.jsp" TargetMode="External"/><Relationship Id="rId2501" Type="http://schemas.openxmlformats.org/officeDocument/2006/relationships/hyperlink" Target="index4837.jsp" TargetMode="External"/><Relationship Id="rId1103" Type="http://schemas.openxmlformats.org/officeDocument/2006/relationships/hyperlink" Target="index0156.jsp" TargetMode="External"/><Relationship Id="rId1310" Type="http://schemas.openxmlformats.org/officeDocument/2006/relationships/hyperlink" Target="indexd3c0.jsp" TargetMode="External"/><Relationship Id="rId1408" Type="http://schemas.openxmlformats.org/officeDocument/2006/relationships/hyperlink" Target="http://www.pca.state.mn.us/index.php/view-document.html?gid=21444" TargetMode="External"/><Relationship Id="rId1962" Type="http://schemas.openxmlformats.org/officeDocument/2006/relationships/hyperlink" Target="index148c.jsp" TargetMode="External"/><Relationship Id="rId2806" Type="http://schemas.openxmlformats.org/officeDocument/2006/relationships/hyperlink" Target="http://mn.gov/gov-stat/pdf/2017_05_15_Letter_Ch_62_Veto.pdf" TargetMode="External"/><Relationship Id="rId47" Type="http://schemas.openxmlformats.org/officeDocument/2006/relationships/hyperlink" Target="index5002.jsp" TargetMode="External"/><Relationship Id="rId1615" Type="http://schemas.openxmlformats.org/officeDocument/2006/relationships/hyperlink" Target="https://mn.gov/governor/assets/2015_03_06_lgs_rallies_with_transit_supporters_tcm1055-96379.JPG" TargetMode="External"/><Relationship Id="rId1822" Type="http://schemas.openxmlformats.org/officeDocument/2006/relationships/hyperlink" Target="https://mn.gov/governor/assets/2015_better_jobs_energy_side_by_side.pdf_tcm1055-94129.pdf" TargetMode="External"/><Relationship Id="rId3068" Type="http://schemas.openxmlformats.org/officeDocument/2006/relationships/hyperlink" Target="http://mn.gov/gov-stat/photo/Jessica_Looman.jpg" TargetMode="External"/><Relationship Id="rId3275" Type="http://schemas.openxmlformats.org/officeDocument/2006/relationships/hyperlink" Target="index4ec2.jsp" TargetMode="External"/><Relationship Id="rId3482" Type="http://schemas.openxmlformats.org/officeDocument/2006/relationships/hyperlink" Target="indexef81.jsp" TargetMode="External"/><Relationship Id="rId196" Type="http://schemas.openxmlformats.org/officeDocument/2006/relationships/hyperlink" Target="https://mn.gov/governor/assets/20110524_HHS.pdf_tcm1055-94142.pdf" TargetMode="External"/><Relationship Id="rId2084" Type="http://schemas.openxmlformats.org/officeDocument/2006/relationships/hyperlink" Target="index700d.jsp" TargetMode="External"/><Relationship Id="rId2291" Type="http://schemas.openxmlformats.org/officeDocument/2006/relationships/hyperlink" Target="https://mn.gov/governor/assets/2016_05_23_Beyonce_Day_tcm1055-241974.pdf" TargetMode="External"/><Relationship Id="rId3135" Type="http://schemas.openxmlformats.org/officeDocument/2006/relationships/hyperlink" Target="index8aa0.jsp" TargetMode="External"/><Relationship Id="rId3342" Type="http://schemas.openxmlformats.org/officeDocument/2006/relationships/hyperlink" Target="https://mn.gov/governor/assets/2018_05_02_Small%20Helps%20All%20Day_tcm1055-337561.pdf" TargetMode="External"/><Relationship Id="rId263" Type="http://schemas.openxmlformats.org/officeDocument/2006/relationships/hyperlink" Target="https://mn.gov/governor/assets/20110603_vikingsletter.pdf_tcm1055-94803.pdf" TargetMode="External"/><Relationship Id="rId470" Type="http://schemas.openxmlformats.org/officeDocument/2006/relationships/hyperlink" Target="indexb672.jsp" TargetMode="External"/><Relationship Id="rId2151" Type="http://schemas.openxmlformats.org/officeDocument/2006/relationships/hyperlink" Target="index7c8a.jsp" TargetMode="External"/><Relationship Id="rId2389" Type="http://schemas.openxmlformats.org/officeDocument/2006/relationships/hyperlink" Target="index03db.jsp" TargetMode="External"/><Relationship Id="rId2596" Type="http://schemas.openxmlformats.org/officeDocument/2006/relationships/hyperlink" Target="index76f3.jsp" TargetMode="External"/><Relationship Id="rId3202" Type="http://schemas.openxmlformats.org/officeDocument/2006/relationships/hyperlink" Target="https://mn.gov/governor/assets/2018_02_14_FHS_Leo_Thorsness_tcm1055-326557.pdf" TargetMode="External"/><Relationship Id="rId3647" Type="http://schemas.openxmlformats.org/officeDocument/2006/relationships/theme" Target="theme/theme1.xml"/><Relationship Id="rId123" Type="http://schemas.openxmlformats.org/officeDocument/2006/relationships/hyperlink" Target="https://mn.gov/governor/assets/Joseph-Alan-Kennedy.pdf_tcm1055-93860.pdf" TargetMode="External"/><Relationship Id="rId330" Type="http://schemas.openxmlformats.org/officeDocument/2006/relationships/hyperlink" Target="index0bb8.jsp" TargetMode="External"/><Relationship Id="rId568" Type="http://schemas.openxmlformats.org/officeDocument/2006/relationships/hyperlink" Target="indexdd79-2.jsp" TargetMode="External"/><Relationship Id="rId775" Type="http://schemas.openxmlformats.org/officeDocument/2006/relationships/hyperlink" Target="https://mn.gov/governor/assets/Flags-Officer_Josh_Lynaugh.pdf_tcm1055-93666.pdf" TargetMode="External"/><Relationship Id="rId982" Type="http://schemas.openxmlformats.org/officeDocument/2006/relationships/hyperlink" Target="https://mn.gov/governor/assets/20131019_gmd_msusa.jpg_tcm1055-97686.jpg" TargetMode="External"/><Relationship Id="rId1198" Type="http://schemas.openxmlformats.org/officeDocument/2006/relationships/hyperlink" Target="indexe261.jsp" TargetMode="External"/><Relationship Id="rId2011" Type="http://schemas.openxmlformats.org/officeDocument/2006/relationships/hyperlink" Target="index40d5-2.jsp" TargetMode="External"/><Relationship Id="rId2249" Type="http://schemas.openxmlformats.org/officeDocument/2006/relationships/hyperlink" Target="index625f.jsp" TargetMode="External"/><Relationship Id="rId2456" Type="http://schemas.openxmlformats.org/officeDocument/2006/relationships/hyperlink" Target="indexdc26.jsp" TargetMode="External"/><Relationship Id="rId2663" Type="http://schemas.openxmlformats.org/officeDocument/2006/relationships/hyperlink" Target="http://mn.gov/gov-stat/pdf/2017_02_27_renewable_energy_standard_fact_sheet.pdf" TargetMode="External"/><Relationship Id="rId2870" Type="http://schemas.openxmlformats.org/officeDocument/2006/relationships/hyperlink" Target="indexb5c8.jsp" TargetMode="External"/><Relationship Id="rId3507" Type="http://schemas.openxmlformats.org/officeDocument/2006/relationships/hyperlink" Target="index2d0a.jsp" TargetMode="External"/><Relationship Id="rId428" Type="http://schemas.openxmlformats.org/officeDocument/2006/relationships/hyperlink" Target="https://mn.gov/governor/assets/20120307_writ_of_special_election-attach.pdf_tcm1055-93080.pdf" TargetMode="External"/><Relationship Id="rId635" Type="http://schemas.openxmlformats.org/officeDocument/2006/relationships/hyperlink" Target="index539d.jsp" TargetMode="External"/><Relationship Id="rId842" Type="http://schemas.openxmlformats.org/officeDocument/2006/relationships/hyperlink" Target="indexa434.jsp" TargetMode="External"/><Relationship Id="rId1058" Type="http://schemas.openxmlformats.org/officeDocument/2006/relationships/hyperlink" Target="indexb140-2.jsp" TargetMode="External"/><Relationship Id="rId1265" Type="http://schemas.openxmlformats.org/officeDocument/2006/relationships/hyperlink" Target="indexe6d8.jsp" TargetMode="External"/><Relationship Id="rId1472" Type="http://schemas.openxmlformats.org/officeDocument/2006/relationships/hyperlink" Target="https://mn.gov/governor/assets/mn_fallen_firefighters_memorial_day_2014.pdf_tcm1055-92015.pdf" TargetMode="External"/><Relationship Id="rId2109" Type="http://schemas.openxmlformats.org/officeDocument/2006/relationships/hyperlink" Target="http://mn.gov/gov-stat/pdf/2016_03_15_FINAL_why_prek_fact_sheet.pdf" TargetMode="External"/><Relationship Id="rId2316" Type="http://schemas.openxmlformats.org/officeDocument/2006/relationships/hyperlink" Target="index04df.jsp" TargetMode="External"/><Relationship Id="rId2523" Type="http://schemas.openxmlformats.org/officeDocument/2006/relationships/hyperlink" Target="http://mn.gov/gov-stat/pdf/2016_11_16_gmd_fema_appeal_letter.pdf" TargetMode="External"/><Relationship Id="rId2730" Type="http://schemas.openxmlformats.org/officeDocument/2006/relationships/hyperlink" Target="indexbf4e.jsp" TargetMode="External"/><Relationship Id="rId2968" Type="http://schemas.openxmlformats.org/officeDocument/2006/relationships/hyperlink" Target="http://mn.gov/governor/newsroom/index.jsp?id=1055-261268" TargetMode="External"/><Relationship Id="rId702" Type="http://schemas.openxmlformats.org/officeDocument/2006/relationships/hyperlink" Target="index6602.jsp" TargetMode="External"/><Relationship Id="rId1125" Type="http://schemas.openxmlformats.org/officeDocument/2006/relationships/hyperlink" Target="https://mn.gov/governor/assets/EO-14-09_tcm1055-115125.pdf" TargetMode="External"/><Relationship Id="rId1332" Type="http://schemas.openxmlformats.org/officeDocument/2006/relationships/hyperlink" Target="indexadd8.jsp" TargetMode="External"/><Relationship Id="rId1777" Type="http://schemas.openxmlformats.org/officeDocument/2006/relationships/hyperlink" Target="index8288.jsp" TargetMode="External"/><Relationship Id="rId1984" Type="http://schemas.openxmlformats.org/officeDocument/2006/relationships/hyperlink" Target="https://www.youtube.com/watch?feature=player_embedded&amp;utm_source=govdelivery&amp;v=IoyEE58F8x8" TargetMode="External"/><Relationship Id="rId2828" Type="http://schemas.openxmlformats.org/officeDocument/2006/relationships/hyperlink" Target="http://mn.gov/gov-stat/pdf/2017_05_19_National_Number_One_Softball_Team_Minnesota_Gophers_Day.pdf" TargetMode="External"/><Relationship Id="rId69" Type="http://schemas.openxmlformats.org/officeDocument/2006/relationships/hyperlink" Target="https://mn.gov/governor/assets/hf1signed.pdf_tcm1055-93134.pdf" TargetMode="External"/><Relationship Id="rId1637" Type="http://schemas.openxmlformats.org/officeDocument/2006/relationships/hyperlink" Target="indexec04.jsp" TargetMode="External"/><Relationship Id="rId1844" Type="http://schemas.openxmlformats.org/officeDocument/2006/relationships/hyperlink" Target="https://mn.gov/governor/assets/2015_07_01_diversity_and_inclusion_council_report_tcm1055-114828.pdf" TargetMode="External"/><Relationship Id="rId3297" Type="http://schemas.openxmlformats.org/officeDocument/2006/relationships/hyperlink" Target="indexe3f9.jsp" TargetMode="External"/><Relationship Id="rId1704" Type="http://schemas.openxmlformats.org/officeDocument/2006/relationships/hyperlink" Target="http://mn.gov/gov-stat/photo/2015_04_28_richardson_elementary_visit_1.jpg" TargetMode="External"/><Relationship Id="rId3157" Type="http://schemas.openxmlformats.org/officeDocument/2006/relationships/hyperlink" Target="http://mn.gov/gov-stat/pdf/2018_01_16_FACTSHEET_communities_bonding.pdf" TargetMode="External"/><Relationship Id="rId285" Type="http://schemas.openxmlformats.org/officeDocument/2006/relationships/hyperlink" Target="index3963.jsp" TargetMode="External"/><Relationship Id="rId1911" Type="http://schemas.openxmlformats.org/officeDocument/2006/relationships/hyperlink" Target="https://mn.gov/governor/assets/2015_09_30_price_of_government_graph_tcm1055-114841.pdf" TargetMode="External"/><Relationship Id="rId3364" Type="http://schemas.openxmlformats.org/officeDocument/2006/relationships/hyperlink" Target="http://mn.gov/gov-stat/pdf/2018_03_07_FACTSHEET_School_Safety.pdf" TargetMode="External"/><Relationship Id="rId3571" Type="http://schemas.openxmlformats.org/officeDocument/2006/relationships/hyperlink" Target="indexc55a.jsp" TargetMode="External"/><Relationship Id="rId492" Type="http://schemas.openxmlformats.org/officeDocument/2006/relationships/hyperlink" Target="indexeaab.jsp" TargetMode="External"/><Relationship Id="rId797" Type="http://schemas.openxmlformats.org/officeDocument/2006/relationships/hyperlink" Target="https://mn.gov/governor/assets/better_mn_tax_relief.pdf_tcm1055-92590.pdf" TargetMode="External"/><Relationship Id="rId2173" Type="http://schemas.openxmlformats.org/officeDocument/2006/relationships/hyperlink" Target="http://mn.gov/gov-stat/pdf/2016_03_15_FINAL_transportation_fact_sheet.pdf" TargetMode="External"/><Relationship Id="rId2380" Type="http://schemas.openxmlformats.org/officeDocument/2006/relationships/hyperlink" Target="https://mn.gov/governor/assets/2016_07_15_Flags_Nice_tcm1055-249589.pdf" TargetMode="External"/><Relationship Id="rId2478" Type="http://schemas.openxmlformats.org/officeDocument/2006/relationships/hyperlink" Target="indexf521.jsp" TargetMode="External"/><Relationship Id="rId3017" Type="http://schemas.openxmlformats.org/officeDocument/2006/relationships/hyperlink" Target="index764a.jsp" TargetMode="External"/><Relationship Id="rId3224" Type="http://schemas.openxmlformats.org/officeDocument/2006/relationships/hyperlink" Target="indexa246.jsp" TargetMode="External"/><Relationship Id="rId3431" Type="http://schemas.openxmlformats.org/officeDocument/2006/relationships/hyperlink" Target="http://mn.gov/gov-stat/pdf/2018_05_18_WHITE_HOUSE_Proclamation_Santa_Fe.pdf" TargetMode="External"/><Relationship Id="rId145" Type="http://schemas.openxmlformats.org/officeDocument/2006/relationships/hyperlink" Target="index7a1d.jsp" TargetMode="External"/><Relationship Id="rId352" Type="http://schemas.openxmlformats.org/officeDocument/2006/relationships/hyperlink" Target="https://mn.gov/webdav/020%20Governor%20Content/Building%20Blocks/Website%20Content/Governor/Multimedia/FAQ-about-Child-Care.pdf" TargetMode="External"/><Relationship Id="rId1287" Type="http://schemas.openxmlformats.org/officeDocument/2006/relationships/hyperlink" Target="indexadc7.jsp" TargetMode="External"/><Relationship Id="rId2033" Type="http://schemas.openxmlformats.org/officeDocument/2006/relationships/hyperlink" Target="index7833.jsp" TargetMode="External"/><Relationship Id="rId2240" Type="http://schemas.openxmlformats.org/officeDocument/2006/relationships/hyperlink" Target="index625f.jsp" TargetMode="External"/><Relationship Id="rId2685" Type="http://schemas.openxmlformats.org/officeDocument/2006/relationships/hyperlink" Target="http://mhponline.org/publications/housing2017" TargetMode="External"/><Relationship Id="rId2892" Type="http://schemas.openxmlformats.org/officeDocument/2006/relationships/hyperlink" Target="http://mn.gov/gov-stat/pdf/2017_07_06_Letter_POST_Board_Philando_Castile_Law_Enforcement_Training_Fund.pdf" TargetMode="External"/><Relationship Id="rId3529" Type="http://schemas.openxmlformats.org/officeDocument/2006/relationships/hyperlink" Target="index029c.jsp" TargetMode="External"/><Relationship Id="rId212" Type="http://schemas.openxmlformats.org/officeDocument/2006/relationships/hyperlink" Target="index74da.jsp" TargetMode="External"/><Relationship Id="rId657" Type="http://schemas.openxmlformats.org/officeDocument/2006/relationships/hyperlink" Target="index3d7e.jsp" TargetMode="External"/><Relationship Id="rId864" Type="http://schemas.openxmlformats.org/officeDocument/2006/relationships/hyperlink" Target="indexe556.jsp" TargetMode="External"/><Relationship Id="rId1494" Type="http://schemas.openxmlformats.org/officeDocument/2006/relationships/hyperlink" Target="index9174.jsp" TargetMode="External"/><Relationship Id="rId1799" Type="http://schemas.openxmlformats.org/officeDocument/2006/relationships/hyperlink" Target="https://mn.gov/governor/assets/universal_preK_fact_sheet_tcm1055-114727.pdf" TargetMode="External"/><Relationship Id="rId2100" Type="http://schemas.openxmlformats.org/officeDocument/2006/relationships/hyperlink" Target="http://mn.gov/gov-stat/pdf/2016_01_14_water_infrastructure_projects_map.pdf" TargetMode="External"/><Relationship Id="rId2338" Type="http://schemas.openxmlformats.org/officeDocument/2006/relationships/hyperlink" Target="http://mn.gov/gov-stat/pdf/2016_06_forest_service_news_release_twin_metals.pdf" TargetMode="External"/><Relationship Id="rId2545" Type="http://schemas.openxmlformats.org/officeDocument/2006/relationships/hyperlink" Target="https://mn.gov/governor/assets/2016_12_10_Bob_Dylan_Day_tcm1055-266019.pdf" TargetMode="External"/><Relationship Id="rId2752" Type="http://schemas.openxmlformats.org/officeDocument/2006/relationships/hyperlink" Target="indexe3d5.jsp" TargetMode="External"/><Relationship Id="rId517" Type="http://schemas.openxmlformats.org/officeDocument/2006/relationships/hyperlink" Target="https://mn.gov/governor/assets/Ch_191_SF_2183veto-attach_tcm1055-92252.pdf" TargetMode="External"/><Relationship Id="rId724" Type="http://schemas.openxmlformats.org/officeDocument/2006/relationships/hyperlink" Target="indexab8f.jsp" TargetMode="External"/><Relationship Id="rId931" Type="http://schemas.openxmlformats.org/officeDocument/2006/relationships/hyperlink" Target="https://mn.gov/governor/assets/Freedom_to_Marry_Day_Proclamation_2013_tcm1055-115300.pdf" TargetMode="External"/><Relationship Id="rId1147" Type="http://schemas.openxmlformats.org/officeDocument/2006/relationships/hyperlink" Target="index031e.jsp" TargetMode="External"/><Relationship Id="rId1354" Type="http://schemas.openxmlformats.org/officeDocument/2006/relationships/hyperlink" Target="indexe71f.jsp" TargetMode="External"/><Relationship Id="rId1561" Type="http://schemas.openxmlformats.org/officeDocument/2006/relationships/hyperlink" Target="index22ca.jsp" TargetMode="External"/><Relationship Id="rId2405" Type="http://schemas.openxmlformats.org/officeDocument/2006/relationships/hyperlink" Target="index45b5.jsp" TargetMode="External"/><Relationship Id="rId2612" Type="http://schemas.openxmlformats.org/officeDocument/2006/relationships/hyperlink" Target="http://mn.gov/gov-stat/pdf/2017_01_24_FINAL_Responsible_Budgeting_Fact_Sheet.pdf" TargetMode="External"/><Relationship Id="rId60" Type="http://schemas.openxmlformats.org/officeDocument/2006/relationships/hyperlink" Target="https://mn.gov/governor/assets/Protecting-the-Middle-Class-Real-World-Tax-Impact.pdf_tcm1055-93241.pdf" TargetMode="External"/><Relationship Id="rId1007" Type="http://schemas.openxmlformats.org/officeDocument/2006/relationships/hyperlink" Target="index5bea.jsp" TargetMode="External"/><Relationship Id="rId1214" Type="http://schemas.openxmlformats.org/officeDocument/2006/relationships/hyperlink" Target="index2b42.jsp" TargetMode="External"/><Relationship Id="rId1421" Type="http://schemas.openxmlformats.org/officeDocument/2006/relationships/hyperlink" Target="index4655.jsp" TargetMode="External"/><Relationship Id="rId1659" Type="http://schemas.openxmlformats.org/officeDocument/2006/relationships/hyperlink" Target="https://mn.gov/governor/assets/fact_sheet_jobs_bill.pdf_tcm1055-93131.pdf" TargetMode="External"/><Relationship Id="rId1866" Type="http://schemas.openxmlformats.org/officeDocument/2006/relationships/hyperlink" Target="index3d99.jsp" TargetMode="External"/><Relationship Id="rId2917" Type="http://schemas.openxmlformats.org/officeDocument/2006/relationships/hyperlink" Target="http://mn.gov/gov-stat/pdf/2017_07_31_Public_Disaster_Asst_Anoka_County.pdf" TargetMode="External"/><Relationship Id="rId3081" Type="http://schemas.openxmlformats.org/officeDocument/2006/relationships/hyperlink" Target="index192f.jsp" TargetMode="External"/><Relationship Id="rId1519" Type="http://schemas.openxmlformats.org/officeDocument/2006/relationships/hyperlink" Target="index9351.jsp" TargetMode="External"/><Relationship Id="rId1726" Type="http://schemas.openxmlformats.org/officeDocument/2006/relationships/hyperlink" Target="index595c.jsp" TargetMode="External"/><Relationship Id="rId1933" Type="http://schemas.openxmlformats.org/officeDocument/2006/relationships/hyperlink" Target="https://mn.gov/governor/assets/2015_10_16_sd35_election_writ.pdf_tcm1055-93130.pdf" TargetMode="External"/><Relationship Id="rId3179" Type="http://schemas.openxmlformats.org/officeDocument/2006/relationships/hyperlink" Target="https://mnsuperbowl.com/" TargetMode="External"/><Relationship Id="rId3386" Type="http://schemas.openxmlformats.org/officeDocument/2006/relationships/hyperlink" Target="index6615.jsp" TargetMode="External"/><Relationship Id="rId3593" Type="http://schemas.openxmlformats.org/officeDocument/2006/relationships/hyperlink" Target="index077c.jsp" TargetMode="External"/><Relationship Id="rId18" Type="http://schemas.openxmlformats.org/officeDocument/2006/relationships/hyperlink" Target="index8ba1.jsp" TargetMode="External"/><Relationship Id="rId2195" Type="http://schemas.openxmlformats.org/officeDocument/2006/relationships/hyperlink" Target="http://mn.gov/gov-stat/pdf/2016_03_15_FINAL_transportation_fact_sheet.pdf" TargetMode="External"/><Relationship Id="rId3039" Type="http://schemas.openxmlformats.org/officeDocument/2006/relationships/hyperlink" Target="http://mn.gov/gov-stat/pdf/2017_10_25_FAQs_Minnesotacare_Buy_In.pdf" TargetMode="External"/><Relationship Id="rId3246" Type="http://schemas.openxmlformats.org/officeDocument/2006/relationships/hyperlink" Target="https://www.plannedparenthoodaction.org/planned-parenthood-minnesota-advocate/blog/minnesota-legislators-announce-birth-control-protection-bill" TargetMode="External"/><Relationship Id="rId3453" Type="http://schemas.openxmlformats.org/officeDocument/2006/relationships/hyperlink" Target="index9c47.jsp" TargetMode="External"/><Relationship Id="rId167" Type="http://schemas.openxmlformats.org/officeDocument/2006/relationships/hyperlink" Target="index3dcc.jsp" TargetMode="External"/><Relationship Id="rId374" Type="http://schemas.openxmlformats.org/officeDocument/2006/relationships/hyperlink" Target="https://mn.gov/governor/assets/Shawn_Schneider_tcm1055-93482.pdf" TargetMode="External"/><Relationship Id="rId581" Type="http://schemas.openxmlformats.org/officeDocument/2006/relationships/hyperlink" Target="index4beb.jsp" TargetMode="External"/><Relationship Id="rId2055" Type="http://schemas.openxmlformats.org/officeDocument/2006/relationships/hyperlink" Target="index652f.jsp" TargetMode="External"/><Relationship Id="rId2262" Type="http://schemas.openxmlformats.org/officeDocument/2006/relationships/hyperlink" Target="index13a0.jsp" TargetMode="External"/><Relationship Id="rId3106" Type="http://schemas.openxmlformats.org/officeDocument/2006/relationships/hyperlink" Target="https://www.usatoday.com/story/money/2017/12/07/best-and-worst-run-states-america-which-one-top-rated/926586001/" TargetMode="External"/><Relationship Id="rId234" Type="http://schemas.openxmlformats.org/officeDocument/2006/relationships/hyperlink" Target="indexf038.jsp" TargetMode="External"/><Relationship Id="rId679" Type="http://schemas.openxmlformats.org/officeDocument/2006/relationships/hyperlink" Target="index8450.jsp" TargetMode="External"/><Relationship Id="rId886" Type="http://schemas.openxmlformats.org/officeDocument/2006/relationships/hyperlink" Target="indexf6da.jsp" TargetMode="External"/><Relationship Id="rId2567" Type="http://schemas.openxmlformats.org/officeDocument/2006/relationships/hyperlink" Target="indexc093.jsp" TargetMode="External"/><Relationship Id="rId2774" Type="http://schemas.openxmlformats.org/officeDocument/2006/relationships/hyperlink" Target="index3b56.jsp" TargetMode="External"/><Relationship Id="rId3313" Type="http://schemas.openxmlformats.org/officeDocument/2006/relationships/hyperlink" Target="http://mn.gov/gov-stat/pdf/2018_04_16_LETTER_Opioid_Legislation_Push.pdf" TargetMode="External"/><Relationship Id="rId3520" Type="http://schemas.openxmlformats.org/officeDocument/2006/relationships/hyperlink" Target="http://mn.gov/gov-stat/pdf/2018_05_30_LETTER_VETO_MNLARS%20Chapter_206_HF3463.pdf" TargetMode="External"/><Relationship Id="rId3618" Type="http://schemas.openxmlformats.org/officeDocument/2006/relationships/hyperlink" Target="index8e3c.jsp" TargetMode="External"/><Relationship Id="rId2" Type="http://schemas.openxmlformats.org/officeDocument/2006/relationships/styles" Target="styles.xml"/><Relationship Id="rId441" Type="http://schemas.openxmlformats.org/officeDocument/2006/relationships/hyperlink" Target="index5fbc.jsp" TargetMode="External"/><Relationship Id="rId539" Type="http://schemas.openxmlformats.org/officeDocument/2006/relationships/hyperlink" Target="index3ba1.jsp" TargetMode="External"/><Relationship Id="rId746" Type="http://schemas.openxmlformats.org/officeDocument/2006/relationships/hyperlink" Target="index9366.jsp" TargetMode="External"/><Relationship Id="rId1071" Type="http://schemas.openxmlformats.org/officeDocument/2006/relationships/hyperlink" Target="index5a1f.jsp" TargetMode="External"/><Relationship Id="rId1169" Type="http://schemas.openxmlformats.org/officeDocument/2006/relationships/hyperlink" Target="http://mn.gov/governor/newsroom/index.jsp?id=1055-99587" TargetMode="External"/><Relationship Id="rId1376" Type="http://schemas.openxmlformats.org/officeDocument/2006/relationships/hyperlink" Target="https://mn.gov/governor/assets/2014_07_08_%20Steel_Industry_Iron%20Range_OCTG_Imports.pdf_tcm1055-92117.pdf" TargetMode="External"/><Relationship Id="rId1583" Type="http://schemas.openxmlformats.org/officeDocument/2006/relationships/hyperlink" Target="indexfa8c-3.jsp" TargetMode="External"/><Relationship Id="rId2122" Type="http://schemas.openxmlformats.org/officeDocument/2006/relationships/hyperlink" Target="http://mn.gov/gov-stat/pdf/2016_03_15_FINAL_transportation_runs_by_county.pdf" TargetMode="External"/><Relationship Id="rId2427" Type="http://schemas.openxmlformats.org/officeDocument/2006/relationships/hyperlink" Target="indexdddc.jsp" TargetMode="External"/><Relationship Id="rId2981" Type="http://schemas.openxmlformats.org/officeDocument/2006/relationships/hyperlink" Target="index087b.jsp" TargetMode="External"/><Relationship Id="rId301" Type="http://schemas.openxmlformats.org/officeDocument/2006/relationships/hyperlink" Target="indexfe95.jsp" TargetMode="External"/><Relationship Id="rId953" Type="http://schemas.openxmlformats.org/officeDocument/2006/relationships/hyperlink" Target="index0695.jsp" TargetMode="External"/><Relationship Id="rId1029" Type="http://schemas.openxmlformats.org/officeDocument/2006/relationships/hyperlink" Target="indexac8c.jsp" TargetMode="External"/><Relationship Id="rId1236" Type="http://schemas.openxmlformats.org/officeDocument/2006/relationships/hyperlink" Target="https://mn.gov/governor/assets/2014_05_11_WESA_signing_tcm1055-95241.JPG" TargetMode="External"/><Relationship Id="rId1790" Type="http://schemas.openxmlformats.org/officeDocument/2006/relationships/hyperlink" Target="index477b.jsp" TargetMode="External"/><Relationship Id="rId1888" Type="http://schemas.openxmlformats.org/officeDocument/2006/relationships/hyperlink" Target="https://mn.gov/governor/assets/ye_old_mill_day.pdf_tcm1055-92924.pdf" TargetMode="External"/><Relationship Id="rId2634" Type="http://schemas.openxmlformats.org/officeDocument/2006/relationships/hyperlink" Target="http://mn.gov/gov-stat/pdf/2017_02_07_SNAPSHOT_Tax_Base_Stabilization_District_Runs.pdf" TargetMode="External"/><Relationship Id="rId2841" Type="http://schemas.openxmlformats.org/officeDocument/2006/relationships/hyperlink" Target="indexfc20.jsp" TargetMode="External"/><Relationship Id="rId2939" Type="http://schemas.openxmlformats.org/officeDocument/2006/relationships/hyperlink" Target="index58c0.jsp" TargetMode="External"/><Relationship Id="rId82" Type="http://schemas.openxmlformats.org/officeDocument/2006/relationships/hyperlink" Target="https://mn.gov/governor/assets/Better-Schools-For-A-Better-Minnesota.pdf_tcm1055-92702.pdf" TargetMode="External"/><Relationship Id="rId606" Type="http://schemas.openxmlformats.org/officeDocument/2006/relationships/hyperlink" Target="https://mn.gov/governor/assets/Ch_275_HF_203_Veto-attach_tcm1055-115455.pdf" TargetMode="External"/><Relationship Id="rId813" Type="http://schemas.openxmlformats.org/officeDocument/2006/relationships/hyperlink" Target="https://mn.gov/governor/assets/EO-13-03.pdf_tcm1055-94401.pdf" TargetMode="External"/><Relationship Id="rId1443" Type="http://schemas.openxmlformats.org/officeDocument/2006/relationships/hyperlink" Target="https://mn.gov/governor/assets/08_27_2014_Elliott_Daniel_Chairman_Surface_Transportation_Board.pdf_tcm1055-93584.pdf" TargetMode="External"/><Relationship Id="rId1650" Type="http://schemas.openxmlformats.org/officeDocument/2006/relationships/hyperlink" Target="indexb13c.jsp" TargetMode="External"/><Relationship Id="rId1748" Type="http://schemas.openxmlformats.org/officeDocument/2006/relationships/hyperlink" Target="indexead2.jsp" TargetMode="External"/><Relationship Id="rId2701" Type="http://schemas.openxmlformats.org/officeDocument/2006/relationships/hyperlink" Target="http://mn.gov/gov-stat/pdf/2017_02_13_FACTSHEET_farmers.pdf" TargetMode="External"/><Relationship Id="rId1303" Type="http://schemas.openxmlformats.org/officeDocument/2006/relationships/hyperlink" Target="indexd3c0.jsp" TargetMode="External"/><Relationship Id="rId1510" Type="http://schemas.openxmlformats.org/officeDocument/2006/relationships/hyperlink" Target="index6e0f.jsp" TargetMode="External"/><Relationship Id="rId1955" Type="http://schemas.openxmlformats.org/officeDocument/2006/relationships/hyperlink" Target="index54d9-2.jsp" TargetMode="External"/><Relationship Id="rId3170" Type="http://schemas.openxmlformats.org/officeDocument/2006/relationships/hyperlink" Target="http://mn.gov/gov-stat/pdf/E.O.%2018-03.pdf" TargetMode="External"/><Relationship Id="rId1608" Type="http://schemas.openxmlformats.org/officeDocument/2006/relationships/hyperlink" Target="index2fd4.jsp" TargetMode="External"/><Relationship Id="rId1815" Type="http://schemas.openxmlformats.org/officeDocument/2006/relationships/hyperlink" Target="https://mn.gov/governor/assets/fact_sheet_rail_projects_tcm1055-114808.pdf" TargetMode="External"/><Relationship Id="rId3030" Type="http://schemas.openxmlformats.org/officeDocument/2006/relationships/hyperlink" Target="http://mn.gov/gov-stat/pdf/2017_10_25_EO_17_10.pdf" TargetMode="External"/><Relationship Id="rId3268" Type="http://schemas.openxmlformats.org/officeDocument/2006/relationships/hyperlink" Target="index2320.jsp" TargetMode="External"/><Relationship Id="rId3475" Type="http://schemas.openxmlformats.org/officeDocument/2006/relationships/hyperlink" Target="indexef81.jsp" TargetMode="External"/><Relationship Id="rId189" Type="http://schemas.openxmlformats.org/officeDocument/2006/relationships/hyperlink" Target="index3dcc.jsp" TargetMode="External"/><Relationship Id="rId396" Type="http://schemas.openxmlformats.org/officeDocument/2006/relationships/hyperlink" Target="https://mn.gov/governor/assets/20120210_vetoletters.pdf_tcm1055-94612.pdf" TargetMode="External"/><Relationship Id="rId2077" Type="http://schemas.openxmlformats.org/officeDocument/2006/relationships/hyperlink" Target="index42ab.jsp" TargetMode="External"/><Relationship Id="rId2284" Type="http://schemas.openxmlformats.org/officeDocument/2006/relationships/hyperlink" Target="index13a0.jsp" TargetMode="External"/><Relationship Id="rId2491" Type="http://schemas.openxmlformats.org/officeDocument/2006/relationships/hyperlink" Target="http://mn.gov/gov-stat/images/c700_03.png" TargetMode="External"/><Relationship Id="rId3128" Type="http://schemas.openxmlformats.org/officeDocument/2006/relationships/hyperlink" Target="http://www.dli.mn.gov/LS/MinWage.asp" TargetMode="External"/><Relationship Id="rId3335" Type="http://schemas.openxmlformats.org/officeDocument/2006/relationships/hyperlink" Target="https://stage.wcm.mnit.mn.gov/dhs/opioid-guidelines/" TargetMode="External"/><Relationship Id="rId3542" Type="http://schemas.openxmlformats.org/officeDocument/2006/relationships/hyperlink" Target="indexcd87.jsp" TargetMode="External"/><Relationship Id="rId256" Type="http://schemas.openxmlformats.org/officeDocument/2006/relationships/hyperlink" Target="indexa64e-2.jsp" TargetMode="External"/><Relationship Id="rId463" Type="http://schemas.openxmlformats.org/officeDocument/2006/relationships/hyperlink" Target="index9d4f.jsp" TargetMode="External"/><Relationship Id="rId670" Type="http://schemas.openxmlformats.org/officeDocument/2006/relationships/hyperlink" Target="https://mn.gov/governor/assets/Executive_Order_12-10.pdf_tcm1055-93022.pdf" TargetMode="External"/><Relationship Id="rId1093" Type="http://schemas.openxmlformats.org/officeDocument/2006/relationships/hyperlink" Target="indexbccf.jsp" TargetMode="External"/><Relationship Id="rId2144" Type="http://schemas.openxmlformats.org/officeDocument/2006/relationships/hyperlink" Target="http://mn.gov/gov-stat/pdf/2016_03_15_FINAL_why_prek_fact_sheet.pdf" TargetMode="External"/><Relationship Id="rId2351" Type="http://schemas.openxmlformats.org/officeDocument/2006/relationships/hyperlink" Target="indexf0eb.jsp" TargetMode="External"/><Relationship Id="rId2589" Type="http://schemas.openxmlformats.org/officeDocument/2006/relationships/hyperlink" Target="http://mn.gov/gov-stat/pdf/2017_01_12_education_broadband_grants_map.pdf" TargetMode="External"/><Relationship Id="rId2796" Type="http://schemas.openxmlformats.org/officeDocument/2006/relationships/hyperlink" Target="indexc3f6.jsp" TargetMode="External"/><Relationship Id="rId3402" Type="http://schemas.openxmlformats.org/officeDocument/2006/relationships/hyperlink" Target="index92ac.jsp" TargetMode="External"/><Relationship Id="rId116" Type="http://schemas.openxmlformats.org/officeDocument/2006/relationships/hyperlink" Target="index728b.jsp" TargetMode="External"/><Relationship Id="rId323" Type="http://schemas.openxmlformats.org/officeDocument/2006/relationships/hyperlink" Target="index8642.jsp" TargetMode="External"/><Relationship Id="rId530" Type="http://schemas.openxmlformats.org/officeDocument/2006/relationships/hyperlink" Target="index3ba1.jsp" TargetMode="External"/><Relationship Id="rId768" Type="http://schemas.openxmlformats.org/officeDocument/2006/relationships/hyperlink" Target="index9a08.jsp" TargetMode="External"/><Relationship Id="rId975" Type="http://schemas.openxmlformats.org/officeDocument/2006/relationships/hyperlink" Target="index1134.jsp" TargetMode="External"/><Relationship Id="rId1160" Type="http://schemas.openxmlformats.org/officeDocument/2006/relationships/hyperlink" Target="indexe383.jsp" TargetMode="External"/><Relationship Id="rId1398" Type="http://schemas.openxmlformats.org/officeDocument/2006/relationships/hyperlink" Target="https://mn.gov/governor/assets/farmers_market_week_2014.pdf_tcm1055-92383.pdf" TargetMode="External"/><Relationship Id="rId2004" Type="http://schemas.openxmlformats.org/officeDocument/2006/relationships/hyperlink" Target="index378e.jsp" TargetMode="External"/><Relationship Id="rId2211" Type="http://schemas.openxmlformats.org/officeDocument/2006/relationships/hyperlink" Target="index3f13.jsp" TargetMode="External"/><Relationship Id="rId2449" Type="http://schemas.openxmlformats.org/officeDocument/2006/relationships/hyperlink" Target="https://mn.gov/governor/assets/Patriot%20Day%20and%20a%20Day%20of%20Service%20and%20Remembrance_tcm1055-255392.pdf" TargetMode="External"/><Relationship Id="rId2656" Type="http://schemas.openxmlformats.org/officeDocument/2006/relationships/hyperlink" Target="https://steverummlerhopenetwork.org/" TargetMode="External"/><Relationship Id="rId2863" Type="http://schemas.openxmlformats.org/officeDocument/2006/relationships/hyperlink" Target="http://mn.gov/gov-stat/pdf/2017_05_30_Chapter_96.pdf" TargetMode="External"/><Relationship Id="rId628" Type="http://schemas.openxmlformats.org/officeDocument/2006/relationships/hyperlink" Target="index8e48.jsp" TargetMode="External"/><Relationship Id="rId835" Type="http://schemas.openxmlformats.org/officeDocument/2006/relationships/hyperlink" Target="indexd855.jsp" TargetMode="External"/><Relationship Id="rId1258" Type="http://schemas.openxmlformats.org/officeDocument/2006/relationships/hyperlink" Target="index3ef0.jsp" TargetMode="External"/><Relationship Id="rId1465" Type="http://schemas.openxmlformats.org/officeDocument/2006/relationships/hyperlink" Target="https://mn.gov/governor/assets/EO_14_15.pdf_tcm1055-92719.pdf" TargetMode="External"/><Relationship Id="rId1672" Type="http://schemas.openxmlformats.org/officeDocument/2006/relationships/hyperlink" Target="index21d4.jsp" TargetMode="External"/><Relationship Id="rId2309" Type="http://schemas.openxmlformats.org/officeDocument/2006/relationships/hyperlink" Target="index04df.jsp" TargetMode="External"/><Relationship Id="rId2516" Type="http://schemas.openxmlformats.org/officeDocument/2006/relationships/hyperlink" Target="https://obamawhitehouse.archives.gov/the-press-office/2016/11/02/president-obama-signs-minnesota-disaster-declaration" TargetMode="External"/><Relationship Id="rId2723" Type="http://schemas.openxmlformats.org/officeDocument/2006/relationships/hyperlink" Target="index962e.jsp" TargetMode="External"/><Relationship Id="rId1020" Type="http://schemas.openxmlformats.org/officeDocument/2006/relationships/hyperlink" Target="index81ad.jsp" TargetMode="External"/><Relationship Id="rId1118" Type="http://schemas.openxmlformats.org/officeDocument/2006/relationships/hyperlink" Target="index6f11.jsp" TargetMode="External"/><Relationship Id="rId1325" Type="http://schemas.openxmlformats.org/officeDocument/2006/relationships/hyperlink" Target="index9cd4.jsp" TargetMode="External"/><Relationship Id="rId1532" Type="http://schemas.openxmlformats.org/officeDocument/2006/relationships/hyperlink" Target="index3a4a.jsp" TargetMode="External"/><Relationship Id="rId1977" Type="http://schemas.openxmlformats.org/officeDocument/2006/relationships/hyperlink" Target="indexbf17.jsp" TargetMode="External"/><Relationship Id="rId2930" Type="http://schemas.openxmlformats.org/officeDocument/2006/relationships/hyperlink" Target="http://mn.gov/gov-stat/pdf/2017_08_17_GMD_Designate_Joe_Kelly_Public_Disaster_Asst_Clearwater_County%5b2%5d.pdf" TargetMode="External"/><Relationship Id="rId902" Type="http://schemas.openxmlformats.org/officeDocument/2006/relationships/hyperlink" Target="indexe977.jsp" TargetMode="External"/><Relationship Id="rId1837" Type="http://schemas.openxmlformats.org/officeDocument/2006/relationships/hyperlink" Target="index59ad.jsp" TargetMode="External"/><Relationship Id="rId3192" Type="http://schemas.openxmlformats.org/officeDocument/2006/relationships/hyperlink" Target="indexff01.jsp" TargetMode="External"/><Relationship Id="rId3497" Type="http://schemas.openxmlformats.org/officeDocument/2006/relationships/hyperlink" Target="indexb873.jsp" TargetMode="External"/><Relationship Id="rId31" Type="http://schemas.openxmlformats.org/officeDocument/2006/relationships/hyperlink" Target="index8a2c.jsp" TargetMode="External"/><Relationship Id="rId2099" Type="http://schemas.openxmlformats.org/officeDocument/2006/relationships/hyperlink" Target="indexa41d.jsp" TargetMode="External"/><Relationship Id="rId3052" Type="http://schemas.openxmlformats.org/officeDocument/2006/relationships/hyperlink" Target="index55e1.jsp" TargetMode="External"/><Relationship Id="rId180" Type="http://schemas.openxmlformats.org/officeDocument/2006/relationships/hyperlink" Target="index3dcc.jsp" TargetMode="External"/><Relationship Id="rId278" Type="http://schemas.openxmlformats.org/officeDocument/2006/relationships/hyperlink" Target="https://mn.gov/governor/assets/Captain-Darrell-John-Spinler.pdf_tcm1055-91821.pdf" TargetMode="External"/><Relationship Id="rId1904" Type="http://schemas.openxmlformats.org/officeDocument/2006/relationships/hyperlink" Target="index6a7f.jsp" TargetMode="External"/><Relationship Id="rId3357" Type="http://schemas.openxmlformats.org/officeDocument/2006/relationships/hyperlink" Target="index03d7.jsp" TargetMode="External"/><Relationship Id="rId3564" Type="http://schemas.openxmlformats.org/officeDocument/2006/relationships/hyperlink" Target="indexc304.jsp" TargetMode="External"/><Relationship Id="rId485" Type="http://schemas.openxmlformats.org/officeDocument/2006/relationships/hyperlink" Target="indexeaab.jsp" TargetMode="External"/><Relationship Id="rId692" Type="http://schemas.openxmlformats.org/officeDocument/2006/relationships/hyperlink" Target="indexfaf7.jsp" TargetMode="External"/><Relationship Id="rId2166" Type="http://schemas.openxmlformats.org/officeDocument/2006/relationships/hyperlink" Target="index8128.jsp" TargetMode="External"/><Relationship Id="rId2373" Type="http://schemas.openxmlformats.org/officeDocument/2006/relationships/hyperlink" Target="http://mn.gov/gov-stat/pdf/2016_07_08_flags_dallas_texas.pdf" TargetMode="External"/><Relationship Id="rId2580" Type="http://schemas.openxmlformats.org/officeDocument/2006/relationships/hyperlink" Target="index0ff2.jsp" TargetMode="External"/><Relationship Id="rId3217" Type="http://schemas.openxmlformats.org/officeDocument/2006/relationships/hyperlink" Target="index49bc.jsp" TargetMode="External"/><Relationship Id="rId3424" Type="http://schemas.openxmlformats.org/officeDocument/2006/relationships/hyperlink" Target="index20f6.jsp" TargetMode="External"/><Relationship Id="rId3631" Type="http://schemas.openxmlformats.org/officeDocument/2006/relationships/hyperlink" Target="index43f1.jsp" TargetMode="External"/><Relationship Id="rId138" Type="http://schemas.openxmlformats.org/officeDocument/2006/relationships/hyperlink" Target="indexe062.jsp" TargetMode="External"/><Relationship Id="rId345" Type="http://schemas.openxmlformats.org/officeDocument/2006/relationships/hyperlink" Target="indexd8fd.jsp" TargetMode="External"/><Relationship Id="rId552" Type="http://schemas.openxmlformats.org/officeDocument/2006/relationships/hyperlink" Target="indexaf10.jsp" TargetMode="External"/><Relationship Id="rId997" Type="http://schemas.openxmlformats.org/officeDocument/2006/relationships/hyperlink" Target="https://mn.gov/governor/assets/EO-13-12_tcm1055-115371.pdf" TargetMode="External"/><Relationship Id="rId1182" Type="http://schemas.openxmlformats.org/officeDocument/2006/relationships/hyperlink" Target="indexd7ed.jsp" TargetMode="External"/><Relationship Id="rId2026" Type="http://schemas.openxmlformats.org/officeDocument/2006/relationships/hyperlink" Target="https://mn.gov/governor/assets/2016_02_08_paid_parental_leave_FACT_SHEET_tcm1055-154759.pdf" TargetMode="External"/><Relationship Id="rId2233" Type="http://schemas.openxmlformats.org/officeDocument/2006/relationships/hyperlink" Target="http://mn.gov/gov-stat/pdf/2016_05_16_Transportation_Compromise_Fact_Sheet_1.pdf" TargetMode="External"/><Relationship Id="rId2440" Type="http://schemas.openxmlformats.org/officeDocument/2006/relationships/hyperlink" Target="index2da4.jsp" TargetMode="External"/><Relationship Id="rId2678" Type="http://schemas.openxmlformats.org/officeDocument/2006/relationships/hyperlink" Target="https://wallethub.com/edu/best-and-worst-states-for-women/10728/" TargetMode="External"/><Relationship Id="rId2885" Type="http://schemas.openxmlformats.org/officeDocument/2006/relationships/hyperlink" Target="indexe8d4.jsp" TargetMode="External"/><Relationship Id="rId205" Type="http://schemas.openxmlformats.org/officeDocument/2006/relationships/hyperlink" Target="https://mn.gov/governor/assets/Harmon-Killebrew-Day.pdf_tcm1055-93580.pdf" TargetMode="External"/><Relationship Id="rId412" Type="http://schemas.openxmlformats.org/officeDocument/2006/relationships/hyperlink" Target="indexf1ea.jsp" TargetMode="External"/><Relationship Id="rId857" Type="http://schemas.openxmlformats.org/officeDocument/2006/relationships/hyperlink" Target="indexfb4b.jsp" TargetMode="External"/><Relationship Id="rId1042" Type="http://schemas.openxmlformats.org/officeDocument/2006/relationships/hyperlink" Target="https://mn.gov/governor/newsroom/?id=1055-99909" TargetMode="External"/><Relationship Id="rId1487" Type="http://schemas.openxmlformats.org/officeDocument/2006/relationships/hyperlink" Target="index27d6.jsp" TargetMode="External"/><Relationship Id="rId1694" Type="http://schemas.openxmlformats.org/officeDocument/2006/relationships/hyperlink" Target="index1d18.jsp" TargetMode="External"/><Relationship Id="rId2300" Type="http://schemas.openxmlformats.org/officeDocument/2006/relationships/hyperlink" Target="http://mn.gov/gov-stat/pdf/2016_05_31_Letter_Veto_Chapter_177.pdf" TargetMode="External"/><Relationship Id="rId2538" Type="http://schemas.openxmlformats.org/officeDocument/2006/relationships/hyperlink" Target="indexad53.jsp" TargetMode="External"/><Relationship Id="rId2745" Type="http://schemas.openxmlformats.org/officeDocument/2006/relationships/hyperlink" Target="https://www.hhs.gov/about/news/2017/04/19/trump-administration-awards-grants-states-combat-opioid-crisis.html" TargetMode="External"/><Relationship Id="rId2952" Type="http://schemas.openxmlformats.org/officeDocument/2006/relationships/hyperlink" Target="http://www.cleanenergyeconomymn.org/mn-clean-jobs-numbers" TargetMode="External"/><Relationship Id="rId717" Type="http://schemas.openxmlformats.org/officeDocument/2006/relationships/hyperlink" Target="index25aa.jsp" TargetMode="External"/><Relationship Id="rId924" Type="http://schemas.openxmlformats.org/officeDocument/2006/relationships/hyperlink" Target="https://mn.gov/governor/assets/2013_07_17_immigration_letter.pdf_tcm1055-92166.pdf" TargetMode="External"/><Relationship Id="rId1347" Type="http://schemas.openxmlformats.org/officeDocument/2006/relationships/hyperlink" Target="index4a97.jsp" TargetMode="External"/><Relationship Id="rId1554" Type="http://schemas.openxmlformats.org/officeDocument/2006/relationships/hyperlink" Target="indexcc10.jsp" TargetMode="External"/><Relationship Id="rId1761" Type="http://schemas.openxmlformats.org/officeDocument/2006/relationships/hyperlink" Target="indexead2.jsp" TargetMode="External"/><Relationship Id="rId1999" Type="http://schemas.openxmlformats.org/officeDocument/2006/relationships/hyperlink" Target="indexb17c.jsp" TargetMode="External"/><Relationship Id="rId2605" Type="http://schemas.openxmlformats.org/officeDocument/2006/relationships/hyperlink" Target="http://mn.gov/gov-stat/pdf/2017_01_24_FINAL_Taxes_Fact_Sheet.pdf" TargetMode="External"/><Relationship Id="rId2812" Type="http://schemas.openxmlformats.org/officeDocument/2006/relationships/hyperlink" Target="http://mn.gov/gov-stat/pdf/2017_05_15_Letter_Ch_65_Veto.pdf" TargetMode="External"/><Relationship Id="rId53" Type="http://schemas.openxmlformats.org/officeDocument/2006/relationships/hyperlink" Target="index3c87.jsp" TargetMode="External"/><Relationship Id="rId1207" Type="http://schemas.openxmlformats.org/officeDocument/2006/relationships/hyperlink" Target="index3e9e-2.jsp" TargetMode="External"/><Relationship Id="rId1414" Type="http://schemas.openxmlformats.org/officeDocument/2006/relationships/hyperlink" Target="https://knowthedangers.com/" TargetMode="External"/><Relationship Id="rId1621" Type="http://schemas.openxmlformats.org/officeDocument/2006/relationships/hyperlink" Target="index0c52.jsp" TargetMode="External"/><Relationship Id="rId1859" Type="http://schemas.openxmlformats.org/officeDocument/2006/relationships/hyperlink" Target="indexc054.jsp" TargetMode="External"/><Relationship Id="rId3074" Type="http://schemas.openxmlformats.org/officeDocument/2006/relationships/hyperlink" Target="index01fe.jsp" TargetMode="External"/><Relationship Id="rId1719" Type="http://schemas.openxmlformats.org/officeDocument/2006/relationships/hyperlink" Target="index843a.jsp" TargetMode="External"/><Relationship Id="rId1926" Type="http://schemas.openxmlformats.org/officeDocument/2006/relationships/hyperlink" Target="indexa533.jsp" TargetMode="External"/><Relationship Id="rId3281" Type="http://schemas.openxmlformats.org/officeDocument/2006/relationships/hyperlink" Target="index92e4.jsp" TargetMode="External"/><Relationship Id="rId3379" Type="http://schemas.openxmlformats.org/officeDocument/2006/relationships/hyperlink" Target="index6615.jsp" TargetMode="External"/><Relationship Id="rId3586" Type="http://schemas.openxmlformats.org/officeDocument/2006/relationships/hyperlink" Target="index5cf0.jsp" TargetMode="External"/><Relationship Id="rId2090" Type="http://schemas.openxmlformats.org/officeDocument/2006/relationships/hyperlink" Target="index187b.jsp" TargetMode="External"/><Relationship Id="rId2188" Type="http://schemas.openxmlformats.org/officeDocument/2006/relationships/hyperlink" Target="index912a.jsp" TargetMode="External"/><Relationship Id="rId2395" Type="http://schemas.openxmlformats.org/officeDocument/2006/relationships/hyperlink" Target="indexd96c.jsp" TargetMode="External"/><Relationship Id="rId3141" Type="http://schemas.openxmlformats.org/officeDocument/2006/relationships/hyperlink" Target="index12f4.jsp" TargetMode="External"/><Relationship Id="rId3239" Type="http://schemas.openxmlformats.org/officeDocument/2006/relationships/hyperlink" Target="indexca7c.jsp" TargetMode="External"/><Relationship Id="rId3446" Type="http://schemas.openxmlformats.org/officeDocument/2006/relationships/hyperlink" Target="index9c47.jsp" TargetMode="External"/><Relationship Id="rId367" Type="http://schemas.openxmlformats.org/officeDocument/2006/relationships/hyperlink" Target="index8a9f.jsp" TargetMode="External"/><Relationship Id="rId574" Type="http://schemas.openxmlformats.org/officeDocument/2006/relationships/hyperlink" Target="indexcef1.jsp" TargetMode="External"/><Relationship Id="rId2048" Type="http://schemas.openxmlformats.org/officeDocument/2006/relationships/hyperlink" Target="indexa665.jsp" TargetMode="External"/><Relationship Id="rId2255" Type="http://schemas.openxmlformats.org/officeDocument/2006/relationships/hyperlink" Target="index625f.jsp" TargetMode="External"/><Relationship Id="rId3001" Type="http://schemas.openxmlformats.org/officeDocument/2006/relationships/hyperlink" Target="https://mn.gov/governor/assets/2017_10_02_Flags_Las_Vegas_tcm1055-313441.pdf" TargetMode="External"/><Relationship Id="rId227" Type="http://schemas.openxmlformats.org/officeDocument/2006/relationships/hyperlink" Target="indexf038.jsp" TargetMode="External"/><Relationship Id="rId781" Type="http://schemas.openxmlformats.org/officeDocument/2006/relationships/hyperlink" Target="http://mn.gov/gov-stat/audio/2018_02_28_Governor_Dayton_Forecast_Announcement.mp3" TargetMode="External"/><Relationship Id="rId879" Type="http://schemas.openxmlformats.org/officeDocument/2006/relationships/hyperlink" Target="https://mn.gov/governor/assets/EO%252013-05_tcm1055-115292.pdf" TargetMode="External"/><Relationship Id="rId2462" Type="http://schemas.openxmlformats.org/officeDocument/2006/relationships/hyperlink" Target="https://mn.gov/governor/assets/2016_09_22_Teach_Ag_Day_tcm1055-256867.pdf" TargetMode="External"/><Relationship Id="rId2767" Type="http://schemas.openxmlformats.org/officeDocument/2006/relationships/hyperlink" Target="index7f60.jsp" TargetMode="External"/><Relationship Id="rId3306" Type="http://schemas.openxmlformats.org/officeDocument/2006/relationships/hyperlink" Target="indexf09d.jsp" TargetMode="External"/><Relationship Id="rId3513" Type="http://schemas.openxmlformats.org/officeDocument/2006/relationships/hyperlink" Target="index2d0a.jsp" TargetMode="External"/><Relationship Id="rId434" Type="http://schemas.openxmlformats.org/officeDocument/2006/relationships/hyperlink" Target="index8665.jsp" TargetMode="External"/><Relationship Id="rId641" Type="http://schemas.openxmlformats.org/officeDocument/2006/relationships/hyperlink" Target="https://mn.gov/governor/assets/civil_war_attach.jpg_tcm1055-97869.JPG" TargetMode="External"/><Relationship Id="rId739" Type="http://schemas.openxmlformats.org/officeDocument/2006/relationships/hyperlink" Target="index6361.jsp" TargetMode="External"/><Relationship Id="rId1064" Type="http://schemas.openxmlformats.org/officeDocument/2006/relationships/hyperlink" Target="https://mn.gov/governor/assets/EO-14-05.pdf_tcm1055-93281.pdf" TargetMode="External"/><Relationship Id="rId1271" Type="http://schemas.openxmlformats.org/officeDocument/2006/relationships/hyperlink" Target="indexe6d8.jsp" TargetMode="External"/><Relationship Id="rId1369" Type="http://schemas.openxmlformats.org/officeDocument/2006/relationships/hyperlink" Target="indexc0b2.jsp" TargetMode="External"/><Relationship Id="rId1576" Type="http://schemas.openxmlformats.org/officeDocument/2006/relationships/hyperlink" Target="indexc389.jsp" TargetMode="External"/><Relationship Id="rId2115" Type="http://schemas.openxmlformats.org/officeDocument/2006/relationships/hyperlink" Target="https://mn.gov/governor/assets/2016_04_02_governor_letter_travel_to_north_carolina_tcm1055-202789.pdf" TargetMode="External"/><Relationship Id="rId2322" Type="http://schemas.openxmlformats.org/officeDocument/2006/relationships/hyperlink" Target="indexa8df.jsp" TargetMode="External"/><Relationship Id="rId2974" Type="http://schemas.openxmlformats.org/officeDocument/2006/relationships/hyperlink" Target="indexcbd7.jsp" TargetMode="External"/><Relationship Id="rId501" Type="http://schemas.openxmlformats.org/officeDocument/2006/relationships/hyperlink" Target="indexeaab.jsp" TargetMode="External"/><Relationship Id="rId946" Type="http://schemas.openxmlformats.org/officeDocument/2006/relationships/hyperlink" Target="index3b63.jsp" TargetMode="External"/><Relationship Id="rId1131" Type="http://schemas.openxmlformats.org/officeDocument/2006/relationships/hyperlink" Target="index8da5.jsp" TargetMode="External"/><Relationship Id="rId1229" Type="http://schemas.openxmlformats.org/officeDocument/2006/relationships/hyperlink" Target="index2b42.jsp" TargetMode="External"/><Relationship Id="rId1783" Type="http://schemas.openxmlformats.org/officeDocument/2006/relationships/hyperlink" Target="index8288.jsp" TargetMode="External"/><Relationship Id="rId1990" Type="http://schemas.openxmlformats.org/officeDocument/2006/relationships/hyperlink" Target="indexe954.jsp" TargetMode="External"/><Relationship Id="rId2627" Type="http://schemas.openxmlformats.org/officeDocument/2006/relationships/hyperlink" Target="https://mn.gov/governor/issues/wateraction/" TargetMode="External"/><Relationship Id="rId2834" Type="http://schemas.openxmlformats.org/officeDocument/2006/relationships/hyperlink" Target="indexfc20.jsp" TargetMode="External"/><Relationship Id="rId75" Type="http://schemas.openxmlformats.org/officeDocument/2006/relationships/hyperlink" Target="indexb0dc.jsp" TargetMode="External"/><Relationship Id="rId806" Type="http://schemas.openxmlformats.org/officeDocument/2006/relationships/hyperlink" Target="indexce2c.jsp" TargetMode="External"/><Relationship Id="rId1436" Type="http://schemas.openxmlformats.org/officeDocument/2006/relationships/hyperlink" Target="index0591.jsp" TargetMode="External"/><Relationship Id="rId1643" Type="http://schemas.openxmlformats.org/officeDocument/2006/relationships/hyperlink" Target="https://mn.gov/governor/assets/universal_preK_fact_sheet_tcm1055-114727.pdf" TargetMode="External"/><Relationship Id="rId1850" Type="http://schemas.openxmlformats.org/officeDocument/2006/relationships/hyperlink" Target="index6472.jsp" TargetMode="External"/><Relationship Id="rId2901" Type="http://schemas.openxmlformats.org/officeDocument/2006/relationships/hyperlink" Target="index4ce2.jsp" TargetMode="External"/><Relationship Id="rId3096" Type="http://schemas.openxmlformats.org/officeDocument/2006/relationships/hyperlink" Target="indexb406.jsp" TargetMode="External"/><Relationship Id="rId1503" Type="http://schemas.openxmlformats.org/officeDocument/2006/relationships/hyperlink" Target="index17ae.jsp" TargetMode="External"/><Relationship Id="rId1710" Type="http://schemas.openxmlformats.org/officeDocument/2006/relationships/hyperlink" Target="https://mn.gov/governor/assets/2015_04_29_Minnesota_Altered_Hydrology_tcm1055-96215.jpg" TargetMode="External"/><Relationship Id="rId1948" Type="http://schemas.openxmlformats.org/officeDocument/2006/relationships/hyperlink" Target="index9261.jsp" TargetMode="External"/><Relationship Id="rId3163" Type="http://schemas.openxmlformats.org/officeDocument/2006/relationships/hyperlink" Target="index1d25.jsp" TargetMode="External"/><Relationship Id="rId3370" Type="http://schemas.openxmlformats.org/officeDocument/2006/relationships/hyperlink" Target="indexb5e4.jsp" TargetMode="External"/><Relationship Id="rId291" Type="http://schemas.openxmlformats.org/officeDocument/2006/relationships/hyperlink" Target="index319e.jsp" TargetMode="External"/><Relationship Id="rId1808" Type="http://schemas.openxmlformats.org/officeDocument/2006/relationships/hyperlink" Target="index1ac5.jsp" TargetMode="External"/><Relationship Id="rId3023" Type="http://schemas.openxmlformats.org/officeDocument/2006/relationships/hyperlink" Target="https://cybersecuritysummit.org/" TargetMode="External"/><Relationship Id="rId3468" Type="http://schemas.openxmlformats.org/officeDocument/2006/relationships/hyperlink" Target="indexef81.jsp" TargetMode="External"/><Relationship Id="rId151" Type="http://schemas.openxmlformats.org/officeDocument/2006/relationships/hyperlink" Target="index8975-2.jsp" TargetMode="External"/><Relationship Id="rId389" Type="http://schemas.openxmlformats.org/officeDocument/2006/relationships/hyperlink" Target="https://mn.gov/governor/assets/Immortal_Four_Chaplains_Day_tcm1055-93596.pdf" TargetMode="External"/><Relationship Id="rId596" Type="http://schemas.openxmlformats.org/officeDocument/2006/relationships/hyperlink" Target="indexc1bb.jsp" TargetMode="External"/><Relationship Id="rId2277" Type="http://schemas.openxmlformats.org/officeDocument/2006/relationships/hyperlink" Target="index13a0.jsp" TargetMode="External"/><Relationship Id="rId2484" Type="http://schemas.openxmlformats.org/officeDocument/2006/relationships/hyperlink" Target="index0680.jsp" TargetMode="External"/><Relationship Id="rId2691" Type="http://schemas.openxmlformats.org/officeDocument/2006/relationships/hyperlink" Target="http://mn.gov/gov-stat/audio/2017_03_16_Buffer_Avail.mp3" TargetMode="External"/><Relationship Id="rId3230" Type="http://schemas.openxmlformats.org/officeDocument/2006/relationships/hyperlink" Target="indexcf59.jsp" TargetMode="External"/><Relationship Id="rId3328" Type="http://schemas.openxmlformats.org/officeDocument/2006/relationships/hyperlink" Target="indexf14a.jsp" TargetMode="External"/><Relationship Id="rId3535" Type="http://schemas.openxmlformats.org/officeDocument/2006/relationships/hyperlink" Target="http://mn.gov/gov-stat/pdf/2018_06_08_Paul%20Simon%20Day.pdf" TargetMode="External"/><Relationship Id="rId249" Type="http://schemas.openxmlformats.org/officeDocument/2006/relationships/hyperlink" Target="indexf038.jsp" TargetMode="External"/><Relationship Id="rId456" Type="http://schemas.openxmlformats.org/officeDocument/2006/relationships/hyperlink" Target="index7767.jsp" TargetMode="External"/><Relationship Id="rId663" Type="http://schemas.openxmlformats.org/officeDocument/2006/relationships/hyperlink" Target="index97df.jsp" TargetMode="External"/><Relationship Id="rId870" Type="http://schemas.openxmlformats.org/officeDocument/2006/relationships/hyperlink" Target="index59c5.jsp" TargetMode="External"/><Relationship Id="rId1086" Type="http://schemas.openxmlformats.org/officeDocument/2006/relationships/hyperlink" Target="index4d50.jsp" TargetMode="External"/><Relationship Id="rId1293" Type="http://schemas.openxmlformats.org/officeDocument/2006/relationships/hyperlink" Target="indexca3c.jsp6" TargetMode="External"/><Relationship Id="rId2137" Type="http://schemas.openxmlformats.org/officeDocument/2006/relationships/hyperlink" Target="index5c9d.jsp" TargetMode="External"/><Relationship Id="rId2344" Type="http://schemas.openxmlformats.org/officeDocument/2006/relationships/hyperlink" Target="index9b3c.jsp" TargetMode="External"/><Relationship Id="rId2551" Type="http://schemas.openxmlformats.org/officeDocument/2006/relationships/hyperlink" Target="http://mn.gov/gov-stat/pdf/2016_12_13_Special_Session_Tax_Bill.pdf" TargetMode="External"/><Relationship Id="rId2789" Type="http://schemas.openxmlformats.org/officeDocument/2006/relationships/hyperlink" Target="index3b56.jsp" TargetMode="External"/><Relationship Id="rId2996" Type="http://schemas.openxmlformats.org/officeDocument/2006/relationships/hyperlink" Target="index5d14.jsp" TargetMode="External"/><Relationship Id="rId109" Type="http://schemas.openxmlformats.org/officeDocument/2006/relationships/hyperlink" Target="index69df.jsp" TargetMode="External"/><Relationship Id="rId316" Type="http://schemas.openxmlformats.org/officeDocument/2006/relationships/hyperlink" Target="indexe82c.jsp" TargetMode="External"/><Relationship Id="rId523" Type="http://schemas.openxmlformats.org/officeDocument/2006/relationships/hyperlink" Target="index3ba1.jsp" TargetMode="External"/><Relationship Id="rId968" Type="http://schemas.openxmlformats.org/officeDocument/2006/relationships/hyperlink" Target="index7496.jsp" TargetMode="External"/><Relationship Id="rId1153" Type="http://schemas.openxmlformats.org/officeDocument/2006/relationships/hyperlink" Target="index397e.jsp" TargetMode="External"/><Relationship Id="rId1598" Type="http://schemas.openxmlformats.org/officeDocument/2006/relationships/hyperlink" Target="https://mn.gov/governor/assets/milken_award_winner_tcm1055-114705.jpg" TargetMode="External"/><Relationship Id="rId2204" Type="http://schemas.openxmlformats.org/officeDocument/2006/relationships/hyperlink" Target="index0563.jsp" TargetMode="External"/><Relationship Id="rId2649" Type="http://schemas.openxmlformats.org/officeDocument/2006/relationships/hyperlink" Target="indexd4fb.jsp" TargetMode="External"/><Relationship Id="rId2856" Type="http://schemas.openxmlformats.org/officeDocument/2006/relationships/hyperlink" Target="http://mn.gov/gov-stat/pdf/2017_05_30_Chapter_06.pdf" TargetMode="External"/><Relationship Id="rId3602" Type="http://schemas.openxmlformats.org/officeDocument/2006/relationships/hyperlink" Target="index0143.jsp" TargetMode="External"/><Relationship Id="rId97" Type="http://schemas.openxmlformats.org/officeDocument/2006/relationships/hyperlink" Target="https://mn.gov/governor/assets/EO-11-09.pdf_tcm1055-93701.pdf" TargetMode="External"/><Relationship Id="rId730" Type="http://schemas.openxmlformats.org/officeDocument/2006/relationships/hyperlink" Target="index05a0.jsp" TargetMode="External"/><Relationship Id="rId828" Type="http://schemas.openxmlformats.org/officeDocument/2006/relationships/hyperlink" Target="index5f46.jsp" TargetMode="External"/><Relationship Id="rId1013" Type="http://schemas.openxmlformats.org/officeDocument/2006/relationships/hyperlink" Target="indexe892.jsp" TargetMode="External"/><Relationship Id="rId1360" Type="http://schemas.openxmlformats.org/officeDocument/2006/relationships/hyperlink" Target="index20ec.jsp" TargetMode="External"/><Relationship Id="rId1458" Type="http://schemas.openxmlformats.org/officeDocument/2006/relationships/hyperlink" Target="index8ac9.jsp" TargetMode="External"/><Relationship Id="rId1665" Type="http://schemas.openxmlformats.org/officeDocument/2006/relationships/hyperlink" Target="https://mn.gov/governor/assets/pappas_senate_state_of_the_state.pdf_tcm1055-92414.pdf" TargetMode="External"/><Relationship Id="rId1872" Type="http://schemas.openxmlformats.org/officeDocument/2006/relationships/hyperlink" Target="https://mn.gov/governor/assets/mick_tingelhoff_day.pdf_tcm1055-93308.pdf" TargetMode="External"/><Relationship Id="rId2411" Type="http://schemas.openxmlformats.org/officeDocument/2006/relationships/hyperlink" Target="index7169.jsp" TargetMode="External"/><Relationship Id="rId2509" Type="http://schemas.openxmlformats.org/officeDocument/2006/relationships/hyperlink" Target="index8a9e.jsp" TargetMode="External"/><Relationship Id="rId2716" Type="http://schemas.openxmlformats.org/officeDocument/2006/relationships/hyperlink" Target="http://mn.gov/gov-stat/pdf/2017_01_24_FINAL_Transportation_Fact_Sheet.pdf" TargetMode="External"/><Relationship Id="rId1220" Type="http://schemas.openxmlformats.org/officeDocument/2006/relationships/hyperlink" Target="index2b42.jsp" TargetMode="External"/><Relationship Id="rId1318" Type="http://schemas.openxmlformats.org/officeDocument/2006/relationships/hyperlink" Target="index1230.jsp" TargetMode="External"/><Relationship Id="rId1525" Type="http://schemas.openxmlformats.org/officeDocument/2006/relationships/hyperlink" Target="https://mn.gov/governor/assets/2014_11_24_Turkey_tcm1055-97947.jpg" TargetMode="External"/><Relationship Id="rId2923" Type="http://schemas.openxmlformats.org/officeDocument/2006/relationships/hyperlink" Target="index2ac2.jsp" TargetMode="External"/><Relationship Id="rId1732" Type="http://schemas.openxmlformats.org/officeDocument/2006/relationships/hyperlink" Target="http://www.health.state.mn.us/divs/eh/water/com/dwar/report2014.pdf" TargetMode="External"/><Relationship Id="rId3185" Type="http://schemas.openxmlformats.org/officeDocument/2006/relationships/hyperlink" Target="indexe4a9.jsp" TargetMode="External"/><Relationship Id="rId3392" Type="http://schemas.openxmlformats.org/officeDocument/2006/relationships/hyperlink" Target="http://mn.gov/gov-stat/pdf/2018_05_09_CH_126_%20HF3280_VETO_LETTER.PDF" TargetMode="External"/><Relationship Id="rId24" Type="http://schemas.openxmlformats.org/officeDocument/2006/relationships/hyperlink" Target="index4e92.jsp" TargetMode="External"/><Relationship Id="rId2299" Type="http://schemas.openxmlformats.org/officeDocument/2006/relationships/hyperlink" Target="indexb1e7.jsp" TargetMode="External"/><Relationship Id="rId3045" Type="http://schemas.openxmlformats.org/officeDocument/2006/relationships/hyperlink" Target="https://mn.gov/governor/assets/E.O.%2017-11_tcm1055-317072.pdf" TargetMode="External"/><Relationship Id="rId3252" Type="http://schemas.openxmlformats.org/officeDocument/2006/relationships/hyperlink" Target="index0a7d.jsp" TargetMode="External"/><Relationship Id="rId173" Type="http://schemas.openxmlformats.org/officeDocument/2006/relationships/hyperlink" Target="index3dcc.jsp" TargetMode="External"/><Relationship Id="rId380" Type="http://schemas.openxmlformats.org/officeDocument/2006/relationships/hyperlink" Target="index5f65.jsp" TargetMode="External"/><Relationship Id="rId2061" Type="http://schemas.openxmlformats.org/officeDocument/2006/relationships/hyperlink" Target="http://mn.gov/gov-stat/pdf/2016_03_15_Governor_Supplemental_Budget_Recommendation_summary.pdf" TargetMode="External"/><Relationship Id="rId3112" Type="http://schemas.openxmlformats.org/officeDocument/2006/relationships/hyperlink" Target="http://mn.gov/gov-stat/pdf/2017_12_13_Governor_Dayton_Statement.pdf" TargetMode="External"/><Relationship Id="rId3557" Type="http://schemas.openxmlformats.org/officeDocument/2006/relationships/hyperlink" Target="index298e.jsp" TargetMode="External"/><Relationship Id="rId240" Type="http://schemas.openxmlformats.org/officeDocument/2006/relationships/hyperlink" Target="indexf038.jsp" TargetMode="External"/><Relationship Id="rId478" Type="http://schemas.openxmlformats.org/officeDocument/2006/relationships/hyperlink" Target="indexf2a4.jsp" TargetMode="External"/><Relationship Id="rId685" Type="http://schemas.openxmlformats.org/officeDocument/2006/relationships/hyperlink" Target="index1f73.jsp" TargetMode="External"/><Relationship Id="rId892" Type="http://schemas.openxmlformats.org/officeDocument/2006/relationships/hyperlink" Target="https://mn.gov/governor/assets/E12_Bill_Signing_tcm1055-115295.jpg" TargetMode="External"/><Relationship Id="rId2159" Type="http://schemas.openxmlformats.org/officeDocument/2006/relationships/hyperlink" Target="index1b34.jsp" TargetMode="External"/><Relationship Id="rId2366" Type="http://schemas.openxmlformats.org/officeDocument/2006/relationships/hyperlink" Target="index8935.jsp" TargetMode="External"/><Relationship Id="rId2573" Type="http://schemas.openxmlformats.org/officeDocument/2006/relationships/hyperlink" Target="http://mn.gov/gov-stat/pdf/2016_01_04_FINAL_families_communities_tax_fact_sheet.pdf" TargetMode="External"/><Relationship Id="rId2780" Type="http://schemas.openxmlformats.org/officeDocument/2006/relationships/hyperlink" Target="index3b56.jsp" TargetMode="External"/><Relationship Id="rId3417" Type="http://schemas.openxmlformats.org/officeDocument/2006/relationships/hyperlink" Target="indexb5fb.jsp" TargetMode="External"/><Relationship Id="rId3624" Type="http://schemas.openxmlformats.org/officeDocument/2006/relationships/hyperlink" Target="indexb915.jsp" TargetMode="External"/><Relationship Id="rId100" Type="http://schemas.openxmlformats.org/officeDocument/2006/relationships/hyperlink" Target="indexe89e.jsp" TargetMode="External"/><Relationship Id="rId338" Type="http://schemas.openxmlformats.org/officeDocument/2006/relationships/hyperlink" Target="index48e9.jsp" TargetMode="External"/><Relationship Id="rId545" Type="http://schemas.openxmlformats.org/officeDocument/2006/relationships/hyperlink" Target="https://mn.gov/governor/assets/ch_213-sf_247-veto-attach.pdf_tcm1055-93777.pdf" TargetMode="External"/><Relationship Id="rId752" Type="http://schemas.openxmlformats.org/officeDocument/2006/relationships/hyperlink" Target="https://mn.gov/governor/assets/20130108_writ_of_election-19A_tcm1055-94296.pdf" TargetMode="External"/><Relationship Id="rId1175" Type="http://schemas.openxmlformats.org/officeDocument/2006/relationships/hyperlink" Target="indexec3d.jsp" TargetMode="External"/><Relationship Id="rId1382" Type="http://schemas.openxmlformats.org/officeDocument/2006/relationships/hyperlink" Target="https://mn.gov/governor/assets/2014_07_15_clean_energy_economy_one_pager.pdf_tcm1055-93123.pdf" TargetMode="External"/><Relationship Id="rId2019" Type="http://schemas.openxmlformats.org/officeDocument/2006/relationships/hyperlink" Target="indexde0d.jsp" TargetMode="External"/><Relationship Id="rId2226" Type="http://schemas.openxmlformats.org/officeDocument/2006/relationships/hyperlink" Target="index173e" TargetMode="External"/><Relationship Id="rId2433" Type="http://schemas.openxmlformats.org/officeDocument/2006/relationships/hyperlink" Target="indexa1e9.jsp" TargetMode="External"/><Relationship Id="rId2640" Type="http://schemas.openxmlformats.org/officeDocument/2006/relationships/hyperlink" Target="https://mn.gov/governor/issues/wateraction/" TargetMode="External"/><Relationship Id="rId2878" Type="http://schemas.openxmlformats.org/officeDocument/2006/relationships/hyperlink" Target="indexa580.jsp" TargetMode="External"/><Relationship Id="rId405" Type="http://schemas.openxmlformats.org/officeDocument/2006/relationships/hyperlink" Target="index6af5.jsp" TargetMode="External"/><Relationship Id="rId612" Type="http://schemas.openxmlformats.org/officeDocument/2006/relationships/hyperlink" Target="index6290.jsp" TargetMode="External"/><Relationship Id="rId1035" Type="http://schemas.openxmlformats.org/officeDocument/2006/relationships/hyperlink" Target="index2481.jsp" TargetMode="External"/><Relationship Id="rId1242" Type="http://schemas.openxmlformats.org/officeDocument/2006/relationships/hyperlink" Target="index6e91.jsp" TargetMode="External"/><Relationship Id="rId1687" Type="http://schemas.openxmlformats.org/officeDocument/2006/relationships/hyperlink" Target="https://mn.gov/governor/assets/go_wild_day_tcm1055-114771.jpg" TargetMode="External"/><Relationship Id="rId1894" Type="http://schemas.openxmlformats.org/officeDocument/2006/relationships/hyperlink" Target="http://mn.gov/governor/newsroom/index.jsp?id=1055-100373" TargetMode="External"/><Relationship Id="rId2500" Type="http://schemas.openxmlformats.org/officeDocument/2006/relationships/hyperlink" Target="http://mn.gov/gov-stat/pdf/2016_10_19_Signed_Governors_Letter_Request_for_Presidential_Disaster_Declaration.pdf" TargetMode="External"/><Relationship Id="rId2738" Type="http://schemas.openxmlformats.org/officeDocument/2006/relationships/hyperlink" Target="index68e2.jsp" TargetMode="External"/><Relationship Id="rId2945" Type="http://schemas.openxmlformats.org/officeDocument/2006/relationships/hyperlink" Target="index2184.jsp" TargetMode="External"/><Relationship Id="rId917" Type="http://schemas.openxmlformats.org/officeDocument/2006/relationships/hyperlink" Target="indexdb82.jsp" TargetMode="External"/><Relationship Id="rId1102" Type="http://schemas.openxmlformats.org/officeDocument/2006/relationships/hyperlink" Target="index4c26.jsp" TargetMode="External"/><Relationship Id="rId1547" Type="http://schemas.openxmlformats.org/officeDocument/2006/relationships/hyperlink" Target="index3a4a.jsp" TargetMode="External"/><Relationship Id="rId1754" Type="http://schemas.openxmlformats.org/officeDocument/2006/relationships/hyperlink" Target="indexead2.jsp" TargetMode="External"/><Relationship Id="rId1961" Type="http://schemas.openxmlformats.org/officeDocument/2006/relationships/hyperlink" Target="https://mn.gov/governor/assets/2015_11_15_potus_proclamation_paris_tcm1055-115059.pdf" TargetMode="External"/><Relationship Id="rId2805" Type="http://schemas.openxmlformats.org/officeDocument/2006/relationships/hyperlink" Target="index495b.jsp" TargetMode="External"/><Relationship Id="rId46" Type="http://schemas.openxmlformats.org/officeDocument/2006/relationships/hyperlink" Target="index8f3e.jsp" TargetMode="External"/><Relationship Id="rId1407" Type="http://schemas.openxmlformats.org/officeDocument/2006/relationships/hyperlink" Target="index22fb.jsp" TargetMode="External"/><Relationship Id="rId1614" Type="http://schemas.openxmlformats.org/officeDocument/2006/relationships/hyperlink" Target="index6b21.jsp" TargetMode="External"/><Relationship Id="rId1821" Type="http://schemas.openxmlformats.org/officeDocument/2006/relationships/hyperlink" Target="index36aa.jsp" TargetMode="External"/><Relationship Id="rId3067" Type="http://schemas.openxmlformats.org/officeDocument/2006/relationships/hyperlink" Target="indexd59e.jsp" TargetMode="External"/><Relationship Id="rId3274" Type="http://schemas.openxmlformats.org/officeDocument/2006/relationships/hyperlink" Target="indexe7b0.jsp" TargetMode="External"/><Relationship Id="rId195" Type="http://schemas.openxmlformats.org/officeDocument/2006/relationships/hyperlink" Target="https://mn.gov/governor/assets/20110524_Environment.pdf_tcm1055-93680.pdf" TargetMode="External"/><Relationship Id="rId1919" Type="http://schemas.openxmlformats.org/officeDocument/2006/relationships/hyperlink" Target="index7ea6.jsp" TargetMode="External"/><Relationship Id="rId3481" Type="http://schemas.openxmlformats.org/officeDocument/2006/relationships/hyperlink" Target="http://mn.gov/gov-stat/pdf/2018_05_19_CH_163_DEPOSITED_WITHOUT_SIGNATURE_LETTER.PDF" TargetMode="External"/><Relationship Id="rId3579" Type="http://schemas.openxmlformats.org/officeDocument/2006/relationships/hyperlink" Target="index6507.jsp" TargetMode="External"/><Relationship Id="rId2083" Type="http://schemas.openxmlformats.org/officeDocument/2006/relationships/hyperlink" Target="index80b0.jsp" TargetMode="External"/><Relationship Id="rId2290" Type="http://schemas.openxmlformats.org/officeDocument/2006/relationships/hyperlink" Target="index4049.jsp" TargetMode="External"/><Relationship Id="rId2388" Type="http://schemas.openxmlformats.org/officeDocument/2006/relationships/hyperlink" Target="index5b07.jsp" TargetMode="External"/><Relationship Id="rId2595" Type="http://schemas.openxmlformats.org/officeDocument/2006/relationships/hyperlink" Target="http://mn.gov/gov-stat/pdf/2017_01_03_FINAL_Premium_Rebate_Proposal.pdf" TargetMode="External"/><Relationship Id="rId3134" Type="http://schemas.openxmlformats.org/officeDocument/2006/relationships/hyperlink" Target="index60fe.jsp" TargetMode="External"/><Relationship Id="rId3341" Type="http://schemas.openxmlformats.org/officeDocument/2006/relationships/hyperlink" Target="index673d.jsp" TargetMode="External"/><Relationship Id="rId3439" Type="http://schemas.openxmlformats.org/officeDocument/2006/relationships/hyperlink" Target="http://mn.gov/gov-stat/pdf/2018_05_19_VETO_LETTER_HF390.pdf" TargetMode="External"/><Relationship Id="rId262" Type="http://schemas.openxmlformats.org/officeDocument/2006/relationships/hyperlink" Target="index83f5.jsp" TargetMode="External"/><Relationship Id="rId567" Type="http://schemas.openxmlformats.org/officeDocument/2006/relationships/hyperlink" Target="indexdd79-2.jsp" TargetMode="External"/><Relationship Id="rId1197" Type="http://schemas.openxmlformats.org/officeDocument/2006/relationships/hyperlink" Target="indexcb08.jsp" TargetMode="External"/><Relationship Id="rId2150" Type="http://schemas.openxmlformats.org/officeDocument/2006/relationships/hyperlink" Target="http://mn.gov/gov-stat/pdf/2016_01_14_mpca_water_input_sessions_handout.pdf" TargetMode="External"/><Relationship Id="rId2248" Type="http://schemas.openxmlformats.org/officeDocument/2006/relationships/hyperlink" Target="index625f.jsp" TargetMode="External"/><Relationship Id="rId3201" Type="http://schemas.openxmlformats.org/officeDocument/2006/relationships/hyperlink" Target="indexb40d.jsp" TargetMode="External"/><Relationship Id="rId3646" Type="http://schemas.openxmlformats.org/officeDocument/2006/relationships/fontTable" Target="fontTable.xml"/><Relationship Id="rId122" Type="http://schemas.openxmlformats.org/officeDocument/2006/relationships/hyperlink" Target="indexab3e.jsp" TargetMode="External"/><Relationship Id="rId774" Type="http://schemas.openxmlformats.org/officeDocument/2006/relationships/hyperlink" Target="index45d9.jsp" TargetMode="External"/><Relationship Id="rId981" Type="http://schemas.openxmlformats.org/officeDocument/2006/relationships/hyperlink" Target="indexf5a3.jsp" TargetMode="External"/><Relationship Id="rId1057" Type="http://schemas.openxmlformats.org/officeDocument/2006/relationships/hyperlink" Target="indexddd3.jsp" TargetMode="External"/><Relationship Id="rId2010" Type="http://schemas.openxmlformats.org/officeDocument/2006/relationships/hyperlink" Target="https://mn.gov/governor/assets/2016_jobs_bill_spreadsheet_tcm1055-115150.pdf" TargetMode="External"/><Relationship Id="rId2455" Type="http://schemas.openxmlformats.org/officeDocument/2006/relationships/hyperlink" Target="index4bc2.jsp" TargetMode="External"/><Relationship Id="rId2662" Type="http://schemas.openxmlformats.org/officeDocument/2006/relationships/hyperlink" Target="index390a.jsp" TargetMode="External"/><Relationship Id="rId3506" Type="http://schemas.openxmlformats.org/officeDocument/2006/relationships/hyperlink" Target="index2d0a.jsp" TargetMode="External"/><Relationship Id="rId427" Type="http://schemas.openxmlformats.org/officeDocument/2006/relationships/hyperlink" Target="indexb3ea.jsp" TargetMode="External"/><Relationship Id="rId634" Type="http://schemas.openxmlformats.org/officeDocument/2006/relationships/hyperlink" Target="https://mn.gov/governor/assets/Ch_294_HF_2690-attach.pdf_tcm1055-93360.pdf" TargetMode="External"/><Relationship Id="rId841" Type="http://schemas.openxmlformats.org/officeDocument/2006/relationships/hyperlink" Target="indexc165.jsp" TargetMode="External"/><Relationship Id="rId1264" Type="http://schemas.openxmlformats.org/officeDocument/2006/relationships/hyperlink" Target="indexe6d8.jsp" TargetMode="External"/><Relationship Id="rId1471" Type="http://schemas.openxmlformats.org/officeDocument/2006/relationships/hyperlink" Target="indexbbbf.jsp" TargetMode="External"/><Relationship Id="rId1569" Type="http://schemas.openxmlformats.org/officeDocument/2006/relationships/hyperlink" Target="https://mn.gov/governor/assets/childcare_tax_credit_fact_sheet.pdf_tcm1055-92486.pdf" TargetMode="External"/><Relationship Id="rId2108" Type="http://schemas.openxmlformats.org/officeDocument/2006/relationships/hyperlink" Target="index4d05.jsp" TargetMode="External"/><Relationship Id="rId2315" Type="http://schemas.openxmlformats.org/officeDocument/2006/relationships/hyperlink" Target="index04df.jsp" TargetMode="External"/><Relationship Id="rId2522" Type="http://schemas.openxmlformats.org/officeDocument/2006/relationships/hyperlink" Target="http://mn.gov/gov-stat/pdf/2016_10_19_Signed_Governors_Letter_Request_for_Presidential_Disaster_Declaration.pdf" TargetMode="External"/><Relationship Id="rId2967" Type="http://schemas.openxmlformats.org/officeDocument/2006/relationships/hyperlink" Target="indexdac4.jsp" TargetMode="External"/><Relationship Id="rId701" Type="http://schemas.openxmlformats.org/officeDocument/2006/relationships/hyperlink" Target="indexa588.jsp" TargetMode="External"/><Relationship Id="rId939" Type="http://schemas.openxmlformats.org/officeDocument/2006/relationships/hyperlink" Target="indexa10a.jsp" TargetMode="External"/><Relationship Id="rId1124" Type="http://schemas.openxmlformats.org/officeDocument/2006/relationships/hyperlink" Target="indexb378.jsp" TargetMode="External"/><Relationship Id="rId1331" Type="http://schemas.openxmlformats.org/officeDocument/2006/relationships/hyperlink" Target="index33ab.jsp" TargetMode="External"/><Relationship Id="rId1776" Type="http://schemas.openxmlformats.org/officeDocument/2006/relationships/hyperlink" Target="index8288.jsp" TargetMode="External"/><Relationship Id="rId1983" Type="http://schemas.openxmlformats.org/officeDocument/2006/relationships/hyperlink" Target="http://www.pewtrusts.org/~/media/assets/2015/12/whystatessavereport.pdf?la=en&amp;utm_source=govdelivery" TargetMode="External"/><Relationship Id="rId2827" Type="http://schemas.openxmlformats.org/officeDocument/2006/relationships/hyperlink" Target="index2ad3.jsp" TargetMode="External"/><Relationship Id="rId68" Type="http://schemas.openxmlformats.org/officeDocument/2006/relationships/hyperlink" Target="indexeb14.jsp" TargetMode="External"/><Relationship Id="rId1429" Type="http://schemas.openxmlformats.org/officeDocument/2006/relationships/hyperlink" Target="index1d24.jsp" TargetMode="External"/><Relationship Id="rId1636" Type="http://schemas.openxmlformats.org/officeDocument/2006/relationships/hyperlink" Target="indexa23b.jsp" TargetMode="External"/><Relationship Id="rId1843" Type="http://schemas.openxmlformats.org/officeDocument/2006/relationships/hyperlink" Target="indexa5a0.jsp" TargetMode="External"/><Relationship Id="rId3089" Type="http://schemas.openxmlformats.org/officeDocument/2006/relationships/hyperlink" Target="http://mn.gov/gov-stat/pdf/2017_11_30_AARP_Letter.pdf" TargetMode="External"/><Relationship Id="rId3296" Type="http://schemas.openxmlformats.org/officeDocument/2006/relationships/hyperlink" Target="http://mn.gov/governor/newsroom/index.jsp?id=1055-333872" TargetMode="External"/><Relationship Id="rId1703" Type="http://schemas.openxmlformats.org/officeDocument/2006/relationships/hyperlink" Target="http://mn.gov/gov-stat/photo/2015_04_28_richardson_elementary_visit_2.jpg" TargetMode="External"/><Relationship Id="rId1910" Type="http://schemas.openxmlformats.org/officeDocument/2006/relationships/hyperlink" Target="indexccae.jsp" TargetMode="External"/><Relationship Id="rId3156" Type="http://schemas.openxmlformats.org/officeDocument/2006/relationships/hyperlink" Target="http://mn.gov/gov-stat/pdf/2018_01_16_FACTSHEET_water_bonding.pdf" TargetMode="External"/><Relationship Id="rId3363" Type="http://schemas.openxmlformats.org/officeDocument/2006/relationships/hyperlink" Target="http://mn.gov/gov-stat/pdf/2018_05_03_LETTER_School_Safety_Speaker_Daudt_Majority_Leader_Gazelka.pdf" TargetMode="External"/><Relationship Id="rId284" Type="http://schemas.openxmlformats.org/officeDocument/2006/relationships/hyperlink" Target="index452a.jsp" TargetMode="External"/><Relationship Id="rId491" Type="http://schemas.openxmlformats.org/officeDocument/2006/relationships/hyperlink" Target="indexeaab.jsp" TargetMode="External"/><Relationship Id="rId2172" Type="http://schemas.openxmlformats.org/officeDocument/2006/relationships/hyperlink" Target="indexc1ed.jsp" TargetMode="External"/><Relationship Id="rId3016" Type="http://schemas.openxmlformats.org/officeDocument/2006/relationships/hyperlink" Target="http://mn.gov/gov-stat/pdf/2017_10_16_GMD_Signed_1322.pdf" TargetMode="External"/><Relationship Id="rId3223" Type="http://schemas.openxmlformats.org/officeDocument/2006/relationships/hyperlink" Target="https://content.govdelivery.com/accounts/MNMDE/bulletins/1de1f38?utm_content=buffera88be&amp;utm_medium=social&amp;utm_source=twitter.com&amp;utm_campaign=buffer" TargetMode="External"/><Relationship Id="rId3570" Type="http://schemas.openxmlformats.org/officeDocument/2006/relationships/hyperlink" Target="indexa302.jsp" TargetMode="External"/><Relationship Id="rId144" Type="http://schemas.openxmlformats.org/officeDocument/2006/relationships/hyperlink" Target="https://mn.gov/governor/assets/5-16-11-Compromise-Budget.pdf_tcm1055-93371.pdf" TargetMode="External"/><Relationship Id="rId589" Type="http://schemas.openxmlformats.org/officeDocument/2006/relationships/hyperlink" Target="indexe25b.jsp" TargetMode="External"/><Relationship Id="rId796" Type="http://schemas.openxmlformats.org/officeDocument/2006/relationships/hyperlink" Target="https://mn.gov/governor/assets/better_mn_property_tax_relief.pdf_tcm1055-92589.pdf" TargetMode="External"/><Relationship Id="rId2477" Type="http://schemas.openxmlformats.org/officeDocument/2006/relationships/hyperlink" Target="http://mn.gov/gov-stat/pdf/2016_09_30_Ryder_Cup_Weekend.pdf" TargetMode="External"/><Relationship Id="rId2684" Type="http://schemas.openxmlformats.org/officeDocument/2006/relationships/hyperlink" Target="index1c59.jsp" TargetMode="External"/><Relationship Id="rId3430" Type="http://schemas.openxmlformats.org/officeDocument/2006/relationships/hyperlink" Target="http://mn.gov/gov-stat/pdf/2018_05_18_Flags%20at%20Half%20Staff%20-%20Santa%20Fe,%20Texas.pdf" TargetMode="External"/><Relationship Id="rId3528" Type="http://schemas.openxmlformats.org/officeDocument/2006/relationships/hyperlink" Target="http://mn.gov/gov-stat/pdf/2018_05_24_GMD_Designate_Joe_Kelly_Public_Disaster_Asst_Lac_qui_Parle_and_Marshall_County.pdf" TargetMode="External"/><Relationship Id="rId351" Type="http://schemas.openxmlformats.org/officeDocument/2006/relationships/hyperlink" Target="https://mn.gov/webdav/020%20Governor%20Content/Building%20Blocks/Website%20Content/Governor/Multimedia/Letter-11-15-11.pdf" TargetMode="External"/><Relationship Id="rId449" Type="http://schemas.openxmlformats.org/officeDocument/2006/relationships/hyperlink" Target="indexe91f.jsp" TargetMode="External"/><Relationship Id="rId656" Type="http://schemas.openxmlformats.org/officeDocument/2006/relationships/hyperlink" Target="https://mn.gov/governor/assets/Executive_Order_12-08.pdf_tcm1055-94193.pdf" TargetMode="External"/><Relationship Id="rId863" Type="http://schemas.openxmlformats.org/officeDocument/2006/relationships/hyperlink" Target="indexe556.jsp" TargetMode="External"/><Relationship Id="rId1079" Type="http://schemas.openxmlformats.org/officeDocument/2006/relationships/hyperlink" Target="indexecfe.jsp" TargetMode="External"/><Relationship Id="rId1286" Type="http://schemas.openxmlformats.org/officeDocument/2006/relationships/hyperlink" Target="indexadc7.jsp" TargetMode="External"/><Relationship Id="rId1493" Type="http://schemas.openxmlformats.org/officeDocument/2006/relationships/hyperlink" Target="https://www.cdc.gov/media/releases/2014/images/JointAirportScreeningFactSheet.pdf" TargetMode="External"/><Relationship Id="rId2032" Type="http://schemas.openxmlformats.org/officeDocument/2006/relationships/hyperlink" Target="https://obamawhitehouse.archives.gov/the-press-office/2016/02/13/presidential-proclamation-death-antonin-scalia" TargetMode="External"/><Relationship Id="rId2337" Type="http://schemas.openxmlformats.org/officeDocument/2006/relationships/hyperlink" Target="index1cd7.jsp" TargetMode="External"/><Relationship Id="rId2544" Type="http://schemas.openxmlformats.org/officeDocument/2006/relationships/hyperlink" Target="indexcf1a.jsp" TargetMode="External"/><Relationship Id="rId2891" Type="http://schemas.openxmlformats.org/officeDocument/2006/relationships/hyperlink" Target="index2310.jsp" TargetMode="External"/><Relationship Id="rId2989" Type="http://schemas.openxmlformats.org/officeDocument/2006/relationships/hyperlink" Target="indexc4e3.jsp" TargetMode="External"/><Relationship Id="rId211" Type="http://schemas.openxmlformats.org/officeDocument/2006/relationships/hyperlink" Target="https://mn.gov/governor/assets/Chapter-47-73-Veto.pdf_tcm1055-92448.pdf" TargetMode="External"/><Relationship Id="rId309" Type="http://schemas.openxmlformats.org/officeDocument/2006/relationships/hyperlink" Target="indexc8b7.jsp" TargetMode="External"/><Relationship Id="rId516" Type="http://schemas.openxmlformats.org/officeDocument/2006/relationships/hyperlink" Target="index7fed.jsp" TargetMode="External"/><Relationship Id="rId1146" Type="http://schemas.openxmlformats.org/officeDocument/2006/relationships/hyperlink" Target="indexe3ef.jsp" TargetMode="External"/><Relationship Id="rId1798" Type="http://schemas.openxmlformats.org/officeDocument/2006/relationships/hyperlink" Target="https://mn.gov/governor/assets/2015_05_19_Speaker_Daudt_Veto_Letter_tcm1055-114784.pdf" TargetMode="External"/><Relationship Id="rId2751" Type="http://schemas.openxmlformats.org/officeDocument/2006/relationships/hyperlink" Target="indexf9a3.jsp" TargetMode="External"/><Relationship Id="rId2849" Type="http://schemas.openxmlformats.org/officeDocument/2006/relationships/hyperlink" Target="http://mn.gov/gov-stat/images/2017_05_27_Governor_Dayton_Mille_Lacs_Fishing.jpg" TargetMode="External"/><Relationship Id="rId723" Type="http://schemas.openxmlformats.org/officeDocument/2006/relationships/hyperlink" Target="https://mn.gov/governor/assets/residence_halloween_tcm1055-95329.JPG" TargetMode="External"/><Relationship Id="rId930" Type="http://schemas.openxmlformats.org/officeDocument/2006/relationships/hyperlink" Target="indexe463.jsp" TargetMode="External"/><Relationship Id="rId1006" Type="http://schemas.openxmlformats.org/officeDocument/2006/relationships/hyperlink" Target="ftp://ftp2.dot.state.mn.us/pub/outbound/ocpr/corridors/" TargetMode="External"/><Relationship Id="rId1353" Type="http://schemas.openxmlformats.org/officeDocument/2006/relationships/hyperlink" Target="index3595.jsp" TargetMode="External"/><Relationship Id="rId1560" Type="http://schemas.openxmlformats.org/officeDocument/2006/relationships/hyperlink" Target="https://mn.gov/governor/assets/delapena_bradford.jpg_tcm1055-97761.jpg" TargetMode="External"/><Relationship Id="rId1658" Type="http://schemas.openxmlformats.org/officeDocument/2006/relationships/hyperlink" Target="https://mn.gov/governor/assets/jobs_bill_map_handout.pdf_tcm1055-92465.pdf" TargetMode="External"/><Relationship Id="rId1865" Type="http://schemas.openxmlformats.org/officeDocument/2006/relationships/hyperlink" Target="https://mn.gov/governor/assets/EO_15-15.pdf_tcm1055-92938.pdf" TargetMode="External"/><Relationship Id="rId2404" Type="http://schemas.openxmlformats.org/officeDocument/2006/relationships/hyperlink" Target="http://mn.gov/gov-stat/pdf/2016_08_08_ATTACH_preK_districts_map.pdf" TargetMode="External"/><Relationship Id="rId2611" Type="http://schemas.openxmlformats.org/officeDocument/2006/relationships/hyperlink" Target="http://mn.gov/gov-stat/pdf/2017_01_24_FINAL_Reform_Fact_Sheet.pdf" TargetMode="External"/><Relationship Id="rId2709" Type="http://schemas.openxmlformats.org/officeDocument/2006/relationships/hyperlink" Target="http://mn.gov/gov-stat/pdf/2017_03_20_Outdoor_Retailers_Association_Show_Letter.pdf" TargetMode="External"/><Relationship Id="rId1213" Type="http://schemas.openxmlformats.org/officeDocument/2006/relationships/hyperlink" Target="index3e9e-2.jsp" TargetMode="External"/><Relationship Id="rId1420" Type="http://schemas.openxmlformats.org/officeDocument/2006/relationships/hyperlink" Target="https://mn.gov/governor/assets/Family%20Farm%20Recognition%20Day.pdf_tcm1055-92211.pdf" TargetMode="External"/><Relationship Id="rId1518" Type="http://schemas.openxmlformats.org/officeDocument/2006/relationships/hyperlink" Target="indexed94.jsp" TargetMode="External"/><Relationship Id="rId2916" Type="http://schemas.openxmlformats.org/officeDocument/2006/relationships/hyperlink" Target="index08bc.jsp" TargetMode="External"/><Relationship Id="rId3080" Type="http://schemas.openxmlformats.org/officeDocument/2006/relationships/hyperlink" Target="https://mn.gov/governor/assets/E.O.%2017-12_tcm1055-318573.pdf" TargetMode="External"/><Relationship Id="rId1725" Type="http://schemas.openxmlformats.org/officeDocument/2006/relationships/hyperlink" Target="https://mn.gov/governor/assets/transportation_railroads_fact_sheet_tcm1055-114720.pdf" TargetMode="External"/><Relationship Id="rId1932" Type="http://schemas.openxmlformats.org/officeDocument/2006/relationships/hyperlink" Target="indexdb02.jsp" TargetMode="External"/><Relationship Id="rId3178" Type="http://schemas.openxmlformats.org/officeDocument/2006/relationships/hyperlink" Target="http://mn.gov/gov-stat/pdf/2018_01_26_Super_Bowl_Week.pdf" TargetMode="External"/><Relationship Id="rId3385" Type="http://schemas.openxmlformats.org/officeDocument/2006/relationships/hyperlink" Target="index6615.jsp" TargetMode="External"/><Relationship Id="rId3592" Type="http://schemas.openxmlformats.org/officeDocument/2006/relationships/hyperlink" Target="index9298.jsp" TargetMode="External"/><Relationship Id="rId17" Type="http://schemas.openxmlformats.org/officeDocument/2006/relationships/hyperlink" Target="index2eb4.jsp" TargetMode="External"/><Relationship Id="rId2194" Type="http://schemas.openxmlformats.org/officeDocument/2006/relationships/hyperlink" Target="http://mn.gov/gov-stat/video/falcon_heights_04.mp4" TargetMode="External"/><Relationship Id="rId3038" Type="http://schemas.openxmlformats.org/officeDocument/2006/relationships/hyperlink" Target="http://mn.gov/gov-stat/pdf/2017_10_25_Myth_vs_Fact_Minnesotacare_Buy_In.pdf" TargetMode="External"/><Relationship Id="rId3245" Type="http://schemas.openxmlformats.org/officeDocument/2006/relationships/hyperlink" Target="indexd9b5.jsp" TargetMode="External"/><Relationship Id="rId3452" Type="http://schemas.openxmlformats.org/officeDocument/2006/relationships/hyperlink" Target="index9c47.jsp" TargetMode="External"/><Relationship Id="rId166" Type="http://schemas.openxmlformats.org/officeDocument/2006/relationships/hyperlink" Target="index3dcc.jsp" TargetMode="External"/><Relationship Id="rId373" Type="http://schemas.openxmlformats.org/officeDocument/2006/relationships/hyperlink" Target="index0134.jsp" TargetMode="External"/><Relationship Id="rId580" Type="http://schemas.openxmlformats.org/officeDocument/2006/relationships/hyperlink" Target="index4beb.jsp" TargetMode="External"/><Relationship Id="rId2054" Type="http://schemas.openxmlformats.org/officeDocument/2006/relationships/hyperlink" Target="https://www.youtube.com/watch?v=xzMal3tDPBc&amp;feature=youtu.be" TargetMode="External"/><Relationship Id="rId2261" Type="http://schemas.openxmlformats.org/officeDocument/2006/relationships/hyperlink" Target="index13a0.jsp" TargetMode="External"/><Relationship Id="rId2499" Type="http://schemas.openxmlformats.org/officeDocument/2006/relationships/hyperlink" Target="index9612.jsp" TargetMode="External"/><Relationship Id="rId3105" Type="http://schemas.openxmlformats.org/officeDocument/2006/relationships/hyperlink" Target="index6940.jsp" TargetMode="External"/><Relationship Id="rId3312" Type="http://schemas.openxmlformats.org/officeDocument/2006/relationships/hyperlink" Target="index46a4.jsp" TargetMode="External"/><Relationship Id="rId1" Type="http://schemas.openxmlformats.org/officeDocument/2006/relationships/customXml" Target="../customXml/item1.xml"/><Relationship Id="rId233" Type="http://schemas.openxmlformats.org/officeDocument/2006/relationships/hyperlink" Target="indexf038.jsp" TargetMode="External"/><Relationship Id="rId440" Type="http://schemas.openxmlformats.org/officeDocument/2006/relationships/hyperlink" Target="index5fbc.jsp" TargetMode="External"/><Relationship Id="rId678" Type="http://schemas.openxmlformats.org/officeDocument/2006/relationships/hyperlink" Target="https://mn.gov/governor/assets/2011_Form_1040_M1_Dayton.pdf_tcm1055-91687.pdf" TargetMode="External"/><Relationship Id="rId885" Type="http://schemas.openxmlformats.org/officeDocument/2006/relationships/hyperlink" Target="indexf6da.jsp" TargetMode="External"/><Relationship Id="rId1070" Type="http://schemas.openxmlformats.org/officeDocument/2006/relationships/hyperlink" Target="https://mn.gov/governor/assets/2014_02_18_combined_charities_photo_tcm1055-96005.jpg" TargetMode="External"/><Relationship Id="rId2121" Type="http://schemas.openxmlformats.org/officeDocument/2006/relationships/hyperlink" Target="http://mn.gov/gov-stat/pdf/2016_03_15_FINAL_transportation_fact_sheet.pdf" TargetMode="External"/><Relationship Id="rId2359" Type="http://schemas.openxmlformats.org/officeDocument/2006/relationships/hyperlink" Target="http://mn.gov/gov-stat/pdf/adele_day.pdf" TargetMode="External"/><Relationship Id="rId2566" Type="http://schemas.openxmlformats.org/officeDocument/2006/relationships/hyperlink" Target="http://mn.gov/gov-stat/pdf/2017_01_03_FINAL_Premium_Rebate_Proposal.pdf" TargetMode="External"/><Relationship Id="rId2773" Type="http://schemas.openxmlformats.org/officeDocument/2006/relationships/hyperlink" Target="http://mn.gov/gov-stat/pdf/2017_05_10_Letter_Ch33.pdf" TargetMode="External"/><Relationship Id="rId2980" Type="http://schemas.openxmlformats.org/officeDocument/2006/relationships/hyperlink" Target="https://www.usclimatealliance.org/" TargetMode="External"/><Relationship Id="rId3617" Type="http://schemas.openxmlformats.org/officeDocument/2006/relationships/hyperlink" Target="indexb87e.jsp" TargetMode="External"/><Relationship Id="rId300" Type="http://schemas.openxmlformats.org/officeDocument/2006/relationships/hyperlink" Target="index1f33.jsp" TargetMode="External"/><Relationship Id="rId538" Type="http://schemas.openxmlformats.org/officeDocument/2006/relationships/hyperlink" Target="index3ba1.jsp" TargetMode="External"/><Relationship Id="rId745" Type="http://schemas.openxmlformats.org/officeDocument/2006/relationships/hyperlink" Target="https://mn.gov/governor/assets/better_mn_safety.pdf_tcm1055-94395.pdf" TargetMode="External"/><Relationship Id="rId952" Type="http://schemas.openxmlformats.org/officeDocument/2006/relationships/hyperlink" Target="index4fda.jsp" TargetMode="External"/><Relationship Id="rId1168" Type="http://schemas.openxmlformats.org/officeDocument/2006/relationships/hyperlink" Target="index5456.jsp" TargetMode="External"/><Relationship Id="rId1375" Type="http://schemas.openxmlformats.org/officeDocument/2006/relationships/hyperlink" Target="index99da.jsp" TargetMode="External"/><Relationship Id="rId1582" Type="http://schemas.openxmlformats.org/officeDocument/2006/relationships/hyperlink" Target="indexe4eb.jsp" TargetMode="External"/><Relationship Id="rId2219" Type="http://schemas.openxmlformats.org/officeDocument/2006/relationships/hyperlink" Target="index173e" TargetMode="External"/><Relationship Id="rId2426" Type="http://schemas.openxmlformats.org/officeDocument/2006/relationships/hyperlink" Target="https://mn.gov/governor/assets/2016_08_25_EO_16-07_tcm1055-253931.pdf" TargetMode="External"/><Relationship Id="rId2633" Type="http://schemas.openxmlformats.org/officeDocument/2006/relationships/hyperlink" Target="http://mn.gov/gov-stat/pdf/2017_02_07_SNAPSHOT_Education_Funding_District_Runs.pdf" TargetMode="External"/><Relationship Id="rId81" Type="http://schemas.openxmlformats.org/officeDocument/2006/relationships/hyperlink" Target="https://mn.gov/governor/assets/EO1105.pdf_tcm1055-94235.pdf" TargetMode="External"/><Relationship Id="rId605" Type="http://schemas.openxmlformats.org/officeDocument/2006/relationships/hyperlink" Target="indexd8e6.jsp" TargetMode="External"/><Relationship Id="rId812" Type="http://schemas.openxmlformats.org/officeDocument/2006/relationships/hyperlink" Target="indexf59d.jsp" TargetMode="External"/><Relationship Id="rId1028" Type="http://schemas.openxmlformats.org/officeDocument/2006/relationships/hyperlink" Target="https://mn.gov/governor/assets/20140110_tcm1055-96806.jpg" TargetMode="External"/><Relationship Id="rId1235" Type="http://schemas.openxmlformats.org/officeDocument/2006/relationships/hyperlink" Target="https://mn.gov/governor/assets/2014_05_11_wesa_fact_sheet.pdf_tcm1055-94211.pdf" TargetMode="External"/><Relationship Id="rId1442" Type="http://schemas.openxmlformats.org/officeDocument/2006/relationships/hyperlink" Target="indexc80d.jsp" TargetMode="External"/><Relationship Id="rId1887" Type="http://schemas.openxmlformats.org/officeDocument/2006/relationships/hyperlink" Target="https://mn.gov/governor/assets/the_great_minnesota_get_together_day_tcm1055-93759.pdf" TargetMode="External"/><Relationship Id="rId2840" Type="http://schemas.openxmlformats.org/officeDocument/2006/relationships/hyperlink" Target="indexfc20.jsp" TargetMode="External"/><Relationship Id="rId2938" Type="http://schemas.openxmlformats.org/officeDocument/2006/relationships/hyperlink" Target="indexc46b.jsp" TargetMode="External"/><Relationship Id="rId1302" Type="http://schemas.openxmlformats.org/officeDocument/2006/relationships/hyperlink" Target="indexd3c0.jsp" TargetMode="External"/><Relationship Id="rId1747" Type="http://schemas.openxmlformats.org/officeDocument/2006/relationships/hyperlink" Target="indexead2.jsp" TargetMode="External"/><Relationship Id="rId1954" Type="http://schemas.openxmlformats.org/officeDocument/2006/relationships/hyperlink" Target="index356a.jsp" TargetMode="External"/><Relationship Id="rId2700" Type="http://schemas.openxmlformats.org/officeDocument/2006/relationships/hyperlink" Target="https://mn.gov/governor/assets/2015_04_29_StCroix_Mississippi_Rivers_confluence_tcm1055-95514.jpg" TargetMode="External"/><Relationship Id="rId39" Type="http://schemas.openxmlformats.org/officeDocument/2006/relationships/hyperlink" Target="indexf527.jsp" TargetMode="External"/><Relationship Id="rId1607" Type="http://schemas.openxmlformats.org/officeDocument/2006/relationships/hyperlink" Target="index2b7f.jsp" TargetMode="External"/><Relationship Id="rId1814" Type="http://schemas.openxmlformats.org/officeDocument/2006/relationships/hyperlink" Target="https://mn.gov/governor/assets/2015_06_09_map_hastings_ave_1st_st_crossing_tcm1055-114810.pdf" TargetMode="External"/><Relationship Id="rId3267" Type="http://schemas.openxmlformats.org/officeDocument/2006/relationships/hyperlink" Target="http://mn.gov/gov-stat/pdf/2018_03_16_DESCRIPTIONS_MMB_Supplemental_Budget_Recommendations.pdf" TargetMode="External"/><Relationship Id="rId188" Type="http://schemas.openxmlformats.org/officeDocument/2006/relationships/hyperlink" Target="index3dcc.jsp" TargetMode="External"/><Relationship Id="rId395" Type="http://schemas.openxmlformats.org/officeDocument/2006/relationships/hyperlink" Target="index615b.jsp" TargetMode="External"/><Relationship Id="rId2076" Type="http://schemas.openxmlformats.org/officeDocument/2006/relationships/hyperlink" Target="indexb4e8.jsp" TargetMode="External"/><Relationship Id="rId3474" Type="http://schemas.openxmlformats.org/officeDocument/2006/relationships/hyperlink" Target="indexef81.jsp" TargetMode="External"/><Relationship Id="rId2283" Type="http://schemas.openxmlformats.org/officeDocument/2006/relationships/hyperlink" Target="index13a0.jsp" TargetMode="External"/><Relationship Id="rId2490" Type="http://schemas.openxmlformats.org/officeDocument/2006/relationships/hyperlink" Target="indexd049.jsp" TargetMode="External"/><Relationship Id="rId2588" Type="http://schemas.openxmlformats.org/officeDocument/2006/relationships/hyperlink" Target="indexf51a.jsp" TargetMode="External"/><Relationship Id="rId3127" Type="http://schemas.openxmlformats.org/officeDocument/2006/relationships/hyperlink" Target="index3f4c.jsp" TargetMode="External"/><Relationship Id="rId3334" Type="http://schemas.openxmlformats.org/officeDocument/2006/relationships/hyperlink" Target="indexf541.jsp" TargetMode="External"/><Relationship Id="rId3541" Type="http://schemas.openxmlformats.org/officeDocument/2006/relationships/hyperlink" Target="http://mn.gov/gov-stat/pdf/2018_06_18_06_24_Minnesota%20Pollinator%20Week.pdf" TargetMode="External"/><Relationship Id="rId255" Type="http://schemas.openxmlformats.org/officeDocument/2006/relationships/hyperlink" Target="indexa64e-2.jsp" TargetMode="External"/><Relationship Id="rId462" Type="http://schemas.openxmlformats.org/officeDocument/2006/relationships/hyperlink" Target="index9d4f.jsp" TargetMode="External"/><Relationship Id="rId1092" Type="http://schemas.openxmlformats.org/officeDocument/2006/relationships/hyperlink" Target="https://mn.gov/governor/assets/EO-14-08.pdf_tcm1055-94134.pdf" TargetMode="External"/><Relationship Id="rId1397" Type="http://schemas.openxmlformats.org/officeDocument/2006/relationships/hyperlink" Target="index6367.jsp" TargetMode="External"/><Relationship Id="rId2143" Type="http://schemas.openxmlformats.org/officeDocument/2006/relationships/hyperlink" Target="index8c11.jsp" TargetMode="External"/><Relationship Id="rId2350" Type="http://schemas.openxmlformats.org/officeDocument/2006/relationships/hyperlink" Target="http://mn.gov/gov-stat/photo/supcourt_01.jpg" TargetMode="External"/><Relationship Id="rId2795" Type="http://schemas.openxmlformats.org/officeDocument/2006/relationships/hyperlink" Target="indexc3f6.jsp" TargetMode="External"/><Relationship Id="rId3401" Type="http://schemas.openxmlformats.org/officeDocument/2006/relationships/hyperlink" Target="index92ac.jsp" TargetMode="External"/><Relationship Id="rId3639" Type="http://schemas.openxmlformats.org/officeDocument/2006/relationships/hyperlink" Target="http://mn.gov/gov-stat/audio/2018_12_17_AUDIO_Garth_Brooks_press_call.mp3" TargetMode="External"/><Relationship Id="rId115" Type="http://schemas.openxmlformats.org/officeDocument/2006/relationships/hyperlink" Target="https://mn.gov/governor/assets/Bulldogs-Day-Proclamation.pdf_tcm1055-93058.pdf" TargetMode="External"/><Relationship Id="rId322" Type="http://schemas.openxmlformats.org/officeDocument/2006/relationships/hyperlink" Target="https://mn.gov/governor/assets/11-25-EO-Relief-for-Motor-Carriers-and-Drivers.pdf_tcm1055-93298.pdf" TargetMode="External"/><Relationship Id="rId767" Type="http://schemas.openxmlformats.org/officeDocument/2006/relationships/hyperlink" Target="indexcb4b.jsp" TargetMode="External"/><Relationship Id="rId974" Type="http://schemas.openxmlformats.org/officeDocument/2006/relationships/hyperlink" Target="indexd37a.jsp" TargetMode="External"/><Relationship Id="rId2003" Type="http://schemas.openxmlformats.org/officeDocument/2006/relationships/hyperlink" Target="https://mn.gov/governor/assets/2016_01_14_mpca_water_input_sessions_handout_tcm1055-115155.pdf" TargetMode="External"/><Relationship Id="rId2210" Type="http://schemas.openxmlformats.org/officeDocument/2006/relationships/hyperlink" Target="index7971.jsp" TargetMode="External"/><Relationship Id="rId2448" Type="http://schemas.openxmlformats.org/officeDocument/2006/relationships/hyperlink" Target="indexf17e.jsp" TargetMode="External"/><Relationship Id="rId2655" Type="http://schemas.openxmlformats.org/officeDocument/2006/relationships/hyperlink" Target="index93f0.jsp" TargetMode="External"/><Relationship Id="rId2862" Type="http://schemas.openxmlformats.org/officeDocument/2006/relationships/hyperlink" Target="http://mn.gov/gov-stat/pdf/2017_05_30_Chapter_93.pdf" TargetMode="External"/><Relationship Id="rId627" Type="http://schemas.openxmlformats.org/officeDocument/2006/relationships/hyperlink" Target="index8e48.jsp" TargetMode="External"/><Relationship Id="rId834" Type="http://schemas.openxmlformats.org/officeDocument/2006/relationships/hyperlink" Target="indexe6f3.jsp" TargetMode="External"/><Relationship Id="rId1257" Type="http://schemas.openxmlformats.org/officeDocument/2006/relationships/hyperlink" Target="https://www.youtube.com/watch?v=NhqEGX8XxX4" TargetMode="External"/><Relationship Id="rId1464" Type="http://schemas.openxmlformats.org/officeDocument/2006/relationships/hyperlink" Target="index533a-2.jsp" TargetMode="External"/><Relationship Id="rId1671" Type="http://schemas.openxmlformats.org/officeDocument/2006/relationships/hyperlink" Target="https://mn.gov/governor/assets/fact_sheet_supplemental_education_tcm1055-114767.pdf" TargetMode="External"/><Relationship Id="rId2308" Type="http://schemas.openxmlformats.org/officeDocument/2006/relationships/hyperlink" Target="index04df.jsp" TargetMode="External"/><Relationship Id="rId2515" Type="http://schemas.openxmlformats.org/officeDocument/2006/relationships/hyperlink" Target="index2479.jsp" TargetMode="External"/><Relationship Id="rId2722" Type="http://schemas.openxmlformats.org/officeDocument/2006/relationships/hyperlink" Target="https://www.whitehouse.gov/presidential-actions/proclamation-president-donald-j-trump-honoring-memory-john-glenn/" TargetMode="External"/><Relationship Id="rId901" Type="http://schemas.openxmlformats.org/officeDocument/2006/relationships/hyperlink" Target="indexe977.jsp" TargetMode="External"/><Relationship Id="rId1117" Type="http://schemas.openxmlformats.org/officeDocument/2006/relationships/hyperlink" Target="index6f11.jsp" TargetMode="External"/><Relationship Id="rId1324" Type="http://schemas.openxmlformats.org/officeDocument/2006/relationships/hyperlink" Target="https://mn.gov/governor/assets/2014_05_17_unsession_simpler_taxes.pdf_tcm1055-91770.pdf" TargetMode="External"/><Relationship Id="rId1531" Type="http://schemas.openxmlformats.org/officeDocument/2006/relationships/hyperlink" Target="index3a4a.jsp" TargetMode="External"/><Relationship Id="rId1769" Type="http://schemas.openxmlformats.org/officeDocument/2006/relationships/hyperlink" Target="index8288.jsp" TargetMode="External"/><Relationship Id="rId1976" Type="http://schemas.openxmlformats.org/officeDocument/2006/relationships/hyperlink" Target="https://obamawhitehouse.archives.gov/the-press-office/2015/12/03/presidential-proclamation-honoring-victims-attack-san-bernardino" TargetMode="External"/><Relationship Id="rId3191" Type="http://schemas.openxmlformats.org/officeDocument/2006/relationships/hyperlink" Target="https://mn.gov/mnit/newsroom/?id=38-325465" TargetMode="External"/><Relationship Id="rId30" Type="http://schemas.openxmlformats.org/officeDocument/2006/relationships/hyperlink" Target="index8a2c.jsp" TargetMode="External"/><Relationship Id="rId1629" Type="http://schemas.openxmlformats.org/officeDocument/2006/relationships/hyperlink" Target="https://mn.gov/governor/assets/fact_sheet_rail_tax_revenues.pdf_tcm1055-92418.pdf" TargetMode="External"/><Relationship Id="rId1836" Type="http://schemas.openxmlformats.org/officeDocument/2006/relationships/hyperlink" Target="index10b8.jsp" TargetMode="External"/><Relationship Id="rId3289" Type="http://schemas.openxmlformats.org/officeDocument/2006/relationships/hyperlink" Target="index8c8d.jsp" TargetMode="External"/><Relationship Id="rId3496" Type="http://schemas.openxmlformats.org/officeDocument/2006/relationships/hyperlink" Target="http://mn.gov/gov-stat/pdf/Writ%20of%20Special%20Election%20-%20Senate%2013.pdf" TargetMode="External"/><Relationship Id="rId1903" Type="http://schemas.openxmlformats.org/officeDocument/2006/relationships/hyperlink" Target="https://www.nga.org/cms/testimony/hsps/national-commission-future-of-the-army" TargetMode="External"/><Relationship Id="rId2098" Type="http://schemas.openxmlformats.org/officeDocument/2006/relationships/hyperlink" Target="indexbb37.jsp" TargetMode="External"/><Relationship Id="rId3051" Type="http://schemas.openxmlformats.org/officeDocument/2006/relationships/hyperlink" Target="http://mn.gov/gov-stat/pdf/2017_11_03_Signed_GMD_Designate_Joe_Kelly_Public_Disaster_Asst_Redwood_Renville_Counties.pdf" TargetMode="External"/><Relationship Id="rId3149" Type="http://schemas.openxmlformats.org/officeDocument/2006/relationships/hyperlink" Target="index643c.jsp" TargetMode="External"/><Relationship Id="rId3356" Type="http://schemas.openxmlformats.org/officeDocument/2006/relationships/hyperlink" Target="index03d7.jsp" TargetMode="External"/><Relationship Id="rId3563" Type="http://schemas.openxmlformats.org/officeDocument/2006/relationships/hyperlink" Target="indexac2c.jsp" TargetMode="External"/><Relationship Id="rId277" Type="http://schemas.openxmlformats.org/officeDocument/2006/relationships/hyperlink" Target="indexa431.jsp" TargetMode="External"/><Relationship Id="rId484" Type="http://schemas.openxmlformats.org/officeDocument/2006/relationships/hyperlink" Target="indexeaab.jsp" TargetMode="External"/><Relationship Id="rId2165" Type="http://schemas.openxmlformats.org/officeDocument/2006/relationships/hyperlink" Target="https://mn.gov/governor/assets/purplebridge5_tcm1055-225182.jpg" TargetMode="External"/><Relationship Id="rId3009" Type="http://schemas.openxmlformats.org/officeDocument/2006/relationships/hyperlink" Target="https://mn.gov/governor/assets/2017_10_06_Minnesota_Lynx_Day_tcm1055-313851.pdf" TargetMode="External"/><Relationship Id="rId3216" Type="http://schemas.openxmlformats.org/officeDocument/2006/relationships/hyperlink" Target="http://mn.gov/gov-stat/pdf/2018_02_21_REPORT_Water_Quality_Town_Hall_Meetings.pdf" TargetMode="External"/><Relationship Id="rId137" Type="http://schemas.openxmlformats.org/officeDocument/2006/relationships/hyperlink" Target="indexa470.jsp" TargetMode="External"/><Relationship Id="rId344" Type="http://schemas.openxmlformats.org/officeDocument/2006/relationships/hyperlink" Target="index0964.jsp" TargetMode="External"/><Relationship Id="rId691" Type="http://schemas.openxmlformats.org/officeDocument/2006/relationships/hyperlink" Target="https://mn.gov/governor/assets/MN_IA_Program_Appeal%20_Letter.pdf_tcm1055-92828.pdf" TargetMode="External"/><Relationship Id="rId789" Type="http://schemas.openxmlformats.org/officeDocument/2006/relationships/hyperlink" Target="https://mn.gov/governor/assets/better_mn.pdf_tcm1055-92583.pdf" TargetMode="External"/><Relationship Id="rId996" Type="http://schemas.openxmlformats.org/officeDocument/2006/relationships/hyperlink" Target="indexb313.jsp" TargetMode="External"/><Relationship Id="rId2025" Type="http://schemas.openxmlformats.org/officeDocument/2006/relationships/hyperlink" Target="index50c1.jsp" TargetMode="External"/><Relationship Id="rId2372" Type="http://schemas.openxmlformats.org/officeDocument/2006/relationships/hyperlink" Target="indexedde.jsp" TargetMode="External"/><Relationship Id="rId2677" Type="http://schemas.openxmlformats.org/officeDocument/2006/relationships/hyperlink" Target="https://mn.gov/governor/assets/2017_03_Womens_History_Month_tcm1055-283063.pdf" TargetMode="External"/><Relationship Id="rId2884" Type="http://schemas.openxmlformats.org/officeDocument/2006/relationships/hyperlink" Target="https://mn.gov/bms/" TargetMode="External"/><Relationship Id="rId3423" Type="http://schemas.openxmlformats.org/officeDocument/2006/relationships/hyperlink" Target="index20f6.jsp" TargetMode="External"/><Relationship Id="rId3630" Type="http://schemas.openxmlformats.org/officeDocument/2006/relationships/hyperlink" Target="index1c2a.jsp" TargetMode="External"/><Relationship Id="rId551" Type="http://schemas.openxmlformats.org/officeDocument/2006/relationships/hyperlink" Target="https://mn.gov/governor/assets/ch_233_sf_1921_veto_letter.pdf_tcm1055-91698.pdf" TargetMode="External"/><Relationship Id="rId649" Type="http://schemas.openxmlformats.org/officeDocument/2006/relationships/hyperlink" Target="https://mn.gov/governor/assets/Executive_Order_12_05.pdf_tcm1055-91731.pdf" TargetMode="External"/><Relationship Id="rId856" Type="http://schemas.openxmlformats.org/officeDocument/2006/relationships/hyperlink" Target="indexfb4b.jsp" TargetMode="External"/><Relationship Id="rId1181" Type="http://schemas.openxmlformats.org/officeDocument/2006/relationships/hyperlink" Target="indexd7ed.jsp" TargetMode="External"/><Relationship Id="rId1279" Type="http://schemas.openxmlformats.org/officeDocument/2006/relationships/hyperlink" Target="indexe6d8.jsp" TargetMode="External"/><Relationship Id="rId1486" Type="http://schemas.openxmlformats.org/officeDocument/2006/relationships/hyperlink" Target="indexc4b2.jsp" TargetMode="External"/><Relationship Id="rId2232" Type="http://schemas.openxmlformats.org/officeDocument/2006/relationships/hyperlink" Target="http://mn.gov/gov-stat/pdf/2016_05_16_transportation_compromise_graph.pdf" TargetMode="External"/><Relationship Id="rId2537" Type="http://schemas.openxmlformats.org/officeDocument/2006/relationships/hyperlink" Target="http://mn.gov/gov-stat/pdf/2016_11_16_gmd_fema_appeal_letter.pdf" TargetMode="External"/><Relationship Id="rId204" Type="http://schemas.openxmlformats.org/officeDocument/2006/relationships/hyperlink" Target="index0950.jsp" TargetMode="External"/><Relationship Id="rId411" Type="http://schemas.openxmlformats.org/officeDocument/2006/relationships/hyperlink" Target="indexf1ea.jsp" TargetMode="External"/><Relationship Id="rId509" Type="http://schemas.openxmlformats.org/officeDocument/2006/relationships/hyperlink" Target="index7fed.jsp" TargetMode="External"/><Relationship Id="rId1041" Type="http://schemas.openxmlformats.org/officeDocument/2006/relationships/hyperlink" Target="https://mn.gov/governor/assets/EO-14-02.pdf_tcm1055-94800.pdf" TargetMode="External"/><Relationship Id="rId1139" Type="http://schemas.openxmlformats.org/officeDocument/2006/relationships/hyperlink" Target="index5181.jsp" TargetMode="External"/><Relationship Id="rId1346" Type="http://schemas.openxmlformats.org/officeDocument/2006/relationships/hyperlink" Target="indexc1ce.jsp" TargetMode="External"/><Relationship Id="rId1693" Type="http://schemas.openxmlformats.org/officeDocument/2006/relationships/hyperlink" Target="index5229.jsp" TargetMode="External"/><Relationship Id="rId1998" Type="http://schemas.openxmlformats.org/officeDocument/2006/relationships/hyperlink" Target="indexd0be.jsp" TargetMode="External"/><Relationship Id="rId2744" Type="http://schemas.openxmlformats.org/officeDocument/2006/relationships/hyperlink" Target="indexf81c.jsp" TargetMode="External"/><Relationship Id="rId2951" Type="http://schemas.openxmlformats.org/officeDocument/2006/relationships/hyperlink" Target="http://www.cleanenergyeconomymn.org/" TargetMode="External"/><Relationship Id="rId716" Type="http://schemas.openxmlformats.org/officeDocument/2006/relationships/hyperlink" Target="indexa27b.jsp" TargetMode="External"/><Relationship Id="rId923" Type="http://schemas.openxmlformats.org/officeDocument/2006/relationships/hyperlink" Target="index8814.jsp" TargetMode="External"/><Relationship Id="rId1553" Type="http://schemas.openxmlformats.org/officeDocument/2006/relationships/hyperlink" Target="http://www.health.state.mn.us/divs/idepc/diseases/flu/index.html" TargetMode="External"/><Relationship Id="rId1760" Type="http://schemas.openxmlformats.org/officeDocument/2006/relationships/hyperlink" Target="indexead2.jsp" TargetMode="External"/><Relationship Id="rId1858" Type="http://schemas.openxmlformats.org/officeDocument/2006/relationships/hyperlink" Target="index15c4.jsp" TargetMode="External"/><Relationship Id="rId2604" Type="http://schemas.openxmlformats.org/officeDocument/2006/relationships/hyperlink" Target="http://mn.gov/gov-stat/pdf/2017_01_24_FINAL_Overall_Budget_Fact_Sheet.pdf" TargetMode="External"/><Relationship Id="rId2811" Type="http://schemas.openxmlformats.org/officeDocument/2006/relationships/hyperlink" Target="index495b.jsp" TargetMode="External"/><Relationship Id="rId52" Type="http://schemas.openxmlformats.org/officeDocument/2006/relationships/hyperlink" Target="https://mn.gov/governor/assets/HF130-Veto.pdf_tcm1055-91729.pdf" TargetMode="External"/><Relationship Id="rId1206" Type="http://schemas.openxmlformats.org/officeDocument/2006/relationships/hyperlink" Target="index020f.jsp" TargetMode="External"/><Relationship Id="rId1413" Type="http://schemas.openxmlformats.org/officeDocument/2006/relationships/hyperlink" Target="indexf388.jsp" TargetMode="External"/><Relationship Id="rId1620" Type="http://schemas.openxmlformats.org/officeDocument/2006/relationships/hyperlink" Target="indexc57d.jsp" TargetMode="External"/><Relationship Id="rId2909" Type="http://schemas.openxmlformats.org/officeDocument/2006/relationships/hyperlink" Target="indexe5f7.jsp" TargetMode="External"/><Relationship Id="rId3073" Type="http://schemas.openxmlformats.org/officeDocument/2006/relationships/hyperlink" Target="http://mn.gov/gov-stat/photo/2017_11_20_PHOTO_Joanna_Dornfeld.jpg" TargetMode="External"/><Relationship Id="rId3280" Type="http://schemas.openxmlformats.org/officeDocument/2006/relationships/hyperlink" Target="indexf1e0.jsp" TargetMode="External"/><Relationship Id="rId1718" Type="http://schemas.openxmlformats.org/officeDocument/2006/relationships/hyperlink" Target="index843a.jsp" TargetMode="External"/><Relationship Id="rId1925" Type="http://schemas.openxmlformats.org/officeDocument/2006/relationships/hyperlink" Target="indexf886.jsp" TargetMode="External"/><Relationship Id="rId3140" Type="http://schemas.openxmlformats.org/officeDocument/2006/relationships/hyperlink" Target="https://mn.gov/deed/about/what-we-do/agency-results/mandated/" TargetMode="External"/><Relationship Id="rId3378" Type="http://schemas.openxmlformats.org/officeDocument/2006/relationships/hyperlink" Target="index6615.jsp" TargetMode="External"/><Relationship Id="rId3585" Type="http://schemas.openxmlformats.org/officeDocument/2006/relationships/hyperlink" Target="indexc79f.jsp" TargetMode="External"/><Relationship Id="rId299" Type="http://schemas.openxmlformats.org/officeDocument/2006/relationships/hyperlink" Target="index1903.jsp" TargetMode="External"/><Relationship Id="rId2187" Type="http://schemas.openxmlformats.org/officeDocument/2006/relationships/hyperlink" Target="index912a.jsp" TargetMode="External"/><Relationship Id="rId2394" Type="http://schemas.openxmlformats.org/officeDocument/2006/relationships/hyperlink" Target="http://mn.gov/gov-stat/pdf/2016_07_22_Flags_Wendell_Anderson.pdf" TargetMode="External"/><Relationship Id="rId3238" Type="http://schemas.openxmlformats.org/officeDocument/2006/relationships/hyperlink" Target="index8975.jsp" TargetMode="External"/><Relationship Id="rId3445" Type="http://schemas.openxmlformats.org/officeDocument/2006/relationships/hyperlink" Target="index9c47.jsp" TargetMode="External"/><Relationship Id="rId159" Type="http://schemas.openxmlformats.org/officeDocument/2006/relationships/hyperlink" Target="index3dcc.jsp" TargetMode="External"/><Relationship Id="rId366" Type="http://schemas.openxmlformats.org/officeDocument/2006/relationships/hyperlink" Target="index36e4-2.jsp" TargetMode="External"/><Relationship Id="rId573" Type="http://schemas.openxmlformats.org/officeDocument/2006/relationships/hyperlink" Target="https://mn.gov/governor/assets/Ch_261_HF_1134_Veto-attach.pdf_tcm1055-91711.pdf" TargetMode="External"/><Relationship Id="rId780" Type="http://schemas.openxmlformats.org/officeDocument/2006/relationships/hyperlink" Target="indexf40a.jsp" TargetMode="External"/><Relationship Id="rId2047" Type="http://schemas.openxmlformats.org/officeDocument/2006/relationships/hyperlink" Target="http://www.health.state.mn.us/news/pressrel/2016/insurance022916.html" TargetMode="External"/><Relationship Id="rId2254" Type="http://schemas.openxmlformats.org/officeDocument/2006/relationships/hyperlink" Target="index625f.jsp" TargetMode="External"/><Relationship Id="rId2461" Type="http://schemas.openxmlformats.org/officeDocument/2006/relationships/hyperlink" Target="index0252.jsp" TargetMode="External"/><Relationship Id="rId2699" Type="http://schemas.openxmlformats.org/officeDocument/2006/relationships/hyperlink" Target="https://mn.gov/governor/assets/buffer_aerial_image.jpg_tcm1055-95056.jpg" TargetMode="External"/><Relationship Id="rId3000" Type="http://schemas.openxmlformats.org/officeDocument/2006/relationships/hyperlink" Target="index535a.jsp" TargetMode="External"/><Relationship Id="rId3305" Type="http://schemas.openxmlformats.org/officeDocument/2006/relationships/hyperlink" Target="http://mn.gov/gov-stat/pdf/2018_04_11_Frederickson%20Letter_RFA.pdf" TargetMode="External"/><Relationship Id="rId3512" Type="http://schemas.openxmlformats.org/officeDocument/2006/relationships/hyperlink" Target="index2d0a.jsp" TargetMode="External"/><Relationship Id="rId226" Type="http://schemas.openxmlformats.org/officeDocument/2006/relationships/hyperlink" Target="indexf038.jsp" TargetMode="External"/><Relationship Id="rId433" Type="http://schemas.openxmlformats.org/officeDocument/2006/relationships/hyperlink" Target="indexb0fe-2.jsp" TargetMode="External"/><Relationship Id="rId878" Type="http://schemas.openxmlformats.org/officeDocument/2006/relationships/hyperlink" Target="indexad98.jsp" TargetMode="External"/><Relationship Id="rId1063" Type="http://schemas.openxmlformats.org/officeDocument/2006/relationships/hyperlink" Target="index4ab3.jsp" TargetMode="External"/><Relationship Id="rId1270" Type="http://schemas.openxmlformats.org/officeDocument/2006/relationships/hyperlink" Target="indexe6d8.jsp" TargetMode="External"/><Relationship Id="rId2114" Type="http://schemas.openxmlformats.org/officeDocument/2006/relationships/hyperlink" Target="indexc02e.jsp" TargetMode="External"/><Relationship Id="rId2559" Type="http://schemas.openxmlformats.org/officeDocument/2006/relationships/hyperlink" Target="https://mn.gov/deed/newscenter/press-releases/?id=268870" TargetMode="External"/><Relationship Id="rId2766" Type="http://schemas.openxmlformats.org/officeDocument/2006/relationships/hyperlink" Target="indexdb6f.jsp" TargetMode="External"/><Relationship Id="rId2973" Type="http://schemas.openxmlformats.org/officeDocument/2006/relationships/hyperlink" Target="index88fb.jsp" TargetMode="External"/><Relationship Id="rId640" Type="http://schemas.openxmlformats.org/officeDocument/2006/relationships/hyperlink" Target="index3b37.jsp" TargetMode="External"/><Relationship Id="rId738" Type="http://schemas.openxmlformats.org/officeDocument/2006/relationships/hyperlink" Target="https://mn.gov/governor/assets/health_summary_11_27_12_tcm1055-94510.pdf" TargetMode="External"/><Relationship Id="rId945" Type="http://schemas.openxmlformats.org/officeDocument/2006/relationships/hyperlink" Target="indexa17e.jsp" TargetMode="External"/><Relationship Id="rId1368" Type="http://schemas.openxmlformats.org/officeDocument/2006/relationships/hyperlink" Target="https://www.fhwa.dot.gov/pressroom/fhwa1417.cfm" TargetMode="External"/><Relationship Id="rId1575" Type="http://schemas.openxmlformats.org/officeDocument/2006/relationships/hyperlink" Target="indexe138.jsp" TargetMode="External"/><Relationship Id="rId1782" Type="http://schemas.openxmlformats.org/officeDocument/2006/relationships/hyperlink" Target="index8288.jsp" TargetMode="External"/><Relationship Id="rId2321" Type="http://schemas.openxmlformats.org/officeDocument/2006/relationships/hyperlink" Target="indexc91d.jsp" TargetMode="External"/><Relationship Id="rId2419" Type="http://schemas.openxmlformats.org/officeDocument/2006/relationships/hyperlink" Target="index8755.jsp" TargetMode="External"/><Relationship Id="rId2626" Type="http://schemas.openxmlformats.org/officeDocument/2006/relationships/hyperlink" Target="index2e1c.jsp" TargetMode="External"/><Relationship Id="rId2833" Type="http://schemas.openxmlformats.org/officeDocument/2006/relationships/hyperlink" Target="http://mn.gov/gov-stat/pdf/2017_05_22_Proclamation_Special_Session.pdf" TargetMode="External"/><Relationship Id="rId74" Type="http://schemas.openxmlformats.org/officeDocument/2006/relationships/hyperlink" Target="index86de.jsp" TargetMode="External"/><Relationship Id="rId500" Type="http://schemas.openxmlformats.org/officeDocument/2006/relationships/hyperlink" Target="indexeaab.jsp" TargetMode="External"/><Relationship Id="rId805" Type="http://schemas.openxmlformats.org/officeDocument/2006/relationships/hyperlink" Target="index5a27.jsp" TargetMode="External"/><Relationship Id="rId1130" Type="http://schemas.openxmlformats.org/officeDocument/2006/relationships/hyperlink" Target="index8da5.jsp" TargetMode="External"/><Relationship Id="rId1228" Type="http://schemas.openxmlformats.org/officeDocument/2006/relationships/hyperlink" Target="index2b42.jsp" TargetMode="External"/><Relationship Id="rId1435" Type="http://schemas.openxmlformats.org/officeDocument/2006/relationships/hyperlink" Target="http://www.alsa.org/news/media/press-releases/ice-bucket-challenge-082114.html" TargetMode="External"/><Relationship Id="rId1642" Type="http://schemas.openxmlformats.org/officeDocument/2006/relationships/hyperlink" Target="indexdad9.jsp" TargetMode="External"/><Relationship Id="rId1947" Type="http://schemas.openxmlformats.org/officeDocument/2006/relationships/hyperlink" Target="https://mn.gov/governor/assets/gmd_judiciary_recruitment_summit_tcm1055-96049.jpg" TargetMode="External"/><Relationship Id="rId2900" Type="http://schemas.openxmlformats.org/officeDocument/2006/relationships/hyperlink" Target="https://www.cnbc.com/2017/07/11/minnesota-finishes-no-3-in-americas-top-states-for-business.html" TargetMode="External"/><Relationship Id="rId3095" Type="http://schemas.openxmlformats.org/officeDocument/2006/relationships/hyperlink" Target="index83d1.jsp" TargetMode="External"/><Relationship Id="rId1502" Type="http://schemas.openxmlformats.org/officeDocument/2006/relationships/hyperlink" Target="https://mn.gov/governor/assets/manufacturers_week_2014.pdf_tcm1055-93553.pdf" TargetMode="External"/><Relationship Id="rId1807" Type="http://schemas.openxmlformats.org/officeDocument/2006/relationships/hyperlink" Target="indexc2d0.jsp" TargetMode="External"/><Relationship Id="rId3162" Type="http://schemas.openxmlformats.org/officeDocument/2006/relationships/hyperlink" Target="https://mn.gov/deed/newscenter/press-releases/?id=323954" TargetMode="External"/><Relationship Id="rId290" Type="http://schemas.openxmlformats.org/officeDocument/2006/relationships/hyperlink" Target="https://mn.gov/governor/assets/Linda-Scheid-Day.pdf_tcm1055-93853.pdf" TargetMode="External"/><Relationship Id="rId388" Type="http://schemas.openxmlformats.org/officeDocument/2006/relationships/hyperlink" Target="index819d.jsp" TargetMode="External"/><Relationship Id="rId2069" Type="http://schemas.openxmlformats.org/officeDocument/2006/relationships/hyperlink" Target="http://mn.gov/gov-stat/pdf/2016_03_15_FINAL_fact_sheet_taxes.pdf" TargetMode="External"/><Relationship Id="rId3022" Type="http://schemas.openxmlformats.org/officeDocument/2006/relationships/hyperlink" Target="index5ec2.jsp" TargetMode="External"/><Relationship Id="rId3467" Type="http://schemas.openxmlformats.org/officeDocument/2006/relationships/hyperlink" Target="indexef81.jsp" TargetMode="External"/><Relationship Id="rId150" Type="http://schemas.openxmlformats.org/officeDocument/2006/relationships/hyperlink" Target="https://mn.gov/governor/assets/HF1425-HF1426_Letters.pdf_tcm1055-91960.pdf" TargetMode="External"/><Relationship Id="rId595" Type="http://schemas.openxmlformats.org/officeDocument/2006/relationships/hyperlink" Target="https://mn.gov/governor/assets/Executive_Order_12-03.pdf_tcm1055-91713.pdf" TargetMode="External"/><Relationship Id="rId2276" Type="http://schemas.openxmlformats.org/officeDocument/2006/relationships/hyperlink" Target="index13a0.jsp" TargetMode="External"/><Relationship Id="rId2483" Type="http://schemas.openxmlformats.org/officeDocument/2006/relationships/hyperlink" Target="index387b.jsp" TargetMode="External"/><Relationship Id="rId2690" Type="http://schemas.openxmlformats.org/officeDocument/2006/relationships/hyperlink" Target="index7934.jsp" TargetMode="External"/><Relationship Id="rId3327" Type="http://schemas.openxmlformats.org/officeDocument/2006/relationships/hyperlink" Target="indexcc84.jsp" TargetMode="External"/><Relationship Id="rId3534" Type="http://schemas.openxmlformats.org/officeDocument/2006/relationships/hyperlink" Target="index1781.jsp" TargetMode="External"/><Relationship Id="rId248" Type="http://schemas.openxmlformats.org/officeDocument/2006/relationships/hyperlink" Target="https://mn.gov/governor/assets/CH-101-HF-264.pdf_tcm1055-92980.pdf" TargetMode="External"/><Relationship Id="rId455" Type="http://schemas.openxmlformats.org/officeDocument/2006/relationships/hyperlink" Target="index7767.jsp" TargetMode="External"/><Relationship Id="rId662" Type="http://schemas.openxmlformats.org/officeDocument/2006/relationships/hyperlink" Target="https://mn.gov/governor/assets/Kedith_L_Jacobs.pdf_tcm1055-93082.pdf" TargetMode="External"/><Relationship Id="rId1085" Type="http://schemas.openxmlformats.org/officeDocument/2006/relationships/hyperlink" Target="https://mn.gov/governor/assets/2014_03_06_supplemental_budget_addendum.pdf_tcm1055-92174.pdf" TargetMode="External"/><Relationship Id="rId1292" Type="http://schemas.openxmlformats.org/officeDocument/2006/relationships/hyperlink" Target="indexadc7.jsp" TargetMode="External"/><Relationship Id="rId2136" Type="http://schemas.openxmlformats.org/officeDocument/2006/relationships/hyperlink" Target="index3913.jsp" TargetMode="External"/><Relationship Id="rId2343" Type="http://schemas.openxmlformats.org/officeDocument/2006/relationships/hyperlink" Target="index92af.jsp" TargetMode="External"/><Relationship Id="rId2550" Type="http://schemas.openxmlformats.org/officeDocument/2006/relationships/hyperlink" Target="http://mn.gov/gov-stat/pdf/2016_12_13_Special_Session_Bonding_Bill.pdf" TargetMode="External"/><Relationship Id="rId2788" Type="http://schemas.openxmlformats.org/officeDocument/2006/relationships/hyperlink" Target="index3b56.jsp" TargetMode="External"/><Relationship Id="rId2995" Type="http://schemas.openxmlformats.org/officeDocument/2006/relationships/hyperlink" Target="http://mn.gov/gov-stat/pdf/2017_09_29_Governors_Council_Law_Enforcement_Community_Relations_Final_Report.pdf" TargetMode="External"/><Relationship Id="rId3601" Type="http://schemas.openxmlformats.org/officeDocument/2006/relationships/hyperlink" Target="index1948.jsp" TargetMode="External"/><Relationship Id="rId108" Type="http://schemas.openxmlformats.org/officeDocument/2006/relationships/hyperlink" Target="indexa215.jsp" TargetMode="External"/><Relationship Id="rId315" Type="http://schemas.openxmlformats.org/officeDocument/2006/relationships/hyperlink" Target="indexe1d8.jsp" TargetMode="External"/><Relationship Id="rId522" Type="http://schemas.openxmlformats.org/officeDocument/2006/relationships/hyperlink" Target="index3ba1.jsp" TargetMode="External"/><Relationship Id="rId967" Type="http://schemas.openxmlformats.org/officeDocument/2006/relationships/hyperlink" Target="https://mn.gov/governor/assets/20130919_rosalie_wahl_day_tcm1055-92900.pdf" TargetMode="External"/><Relationship Id="rId1152" Type="http://schemas.openxmlformats.org/officeDocument/2006/relationships/hyperlink" Target="index397e.jsp" TargetMode="External"/><Relationship Id="rId1597" Type="http://schemas.openxmlformats.org/officeDocument/2006/relationships/hyperlink" Target="indexfc27.jsp" TargetMode="External"/><Relationship Id="rId2203" Type="http://schemas.openxmlformats.org/officeDocument/2006/relationships/hyperlink" Target="index0563.jsp" TargetMode="External"/><Relationship Id="rId2410" Type="http://schemas.openxmlformats.org/officeDocument/2006/relationships/hyperlink" Target="https://mn.gov/governor/assets/2016_07_21_Game_Fair_Days_tcm1055-250081.pdf" TargetMode="External"/><Relationship Id="rId2648" Type="http://schemas.openxmlformats.org/officeDocument/2006/relationships/hyperlink" Target="indexe70a.jsp" TargetMode="External"/><Relationship Id="rId2855" Type="http://schemas.openxmlformats.org/officeDocument/2006/relationships/hyperlink" Target="http://mn.gov/gov-stat/pdf/2017_05_30_Chapter_94.pdf" TargetMode="External"/><Relationship Id="rId96" Type="http://schemas.openxmlformats.org/officeDocument/2006/relationships/hyperlink" Target="https://mn.gov/governor/assets/EO-11-08.pdf_tcm1055-94456.pdf" TargetMode="External"/><Relationship Id="rId827" Type="http://schemas.openxmlformats.org/officeDocument/2006/relationships/hyperlink" Target="index5f46.jsp" TargetMode="External"/><Relationship Id="rId1012" Type="http://schemas.openxmlformats.org/officeDocument/2006/relationships/hyperlink" Target="https://mn.gov/governor/assets/EO-13-13.pdf_tcm1055-93864.pdf" TargetMode="External"/><Relationship Id="rId1457" Type="http://schemas.openxmlformats.org/officeDocument/2006/relationships/hyperlink" Target="indexf090.jsp" TargetMode="External"/><Relationship Id="rId1664" Type="http://schemas.openxmlformats.org/officeDocument/2006/relationships/hyperlink" Target="https://mn.gov/governor/assets/daudt_house_state_of_the_state.pdf_tcm1055-92311.pdf" TargetMode="External"/><Relationship Id="rId1871" Type="http://schemas.openxmlformats.org/officeDocument/2006/relationships/hyperlink" Target="index6d16.jsp" TargetMode="External"/><Relationship Id="rId2508" Type="http://schemas.openxmlformats.org/officeDocument/2006/relationships/hyperlink" Target="http://mn.gov/governor/newsroom/index.jsp?id=1055-261268" TargetMode="External"/><Relationship Id="rId2715" Type="http://schemas.openxmlformats.org/officeDocument/2006/relationships/hyperlink" Target="http://mn.gov/gov-stat/pdf/2017_03_30_greater_mn_transit_grants_map.pdf" TargetMode="External"/><Relationship Id="rId2922" Type="http://schemas.openxmlformats.org/officeDocument/2006/relationships/hyperlink" Target="index9191.jsp" TargetMode="External"/><Relationship Id="rId1317" Type="http://schemas.openxmlformats.org/officeDocument/2006/relationships/hyperlink" Target="indexdc71.jsp" TargetMode="External"/><Relationship Id="rId1524" Type="http://schemas.openxmlformats.org/officeDocument/2006/relationships/hyperlink" Target="index86b8.jsp" TargetMode="External"/><Relationship Id="rId1731" Type="http://schemas.openxmlformats.org/officeDocument/2006/relationships/hyperlink" Target="https://mn.gov/governor/assets/safe_drinking_water_week_2015.pdf_tcm1055-93426.pdf" TargetMode="External"/><Relationship Id="rId1969" Type="http://schemas.openxmlformats.org/officeDocument/2006/relationships/hyperlink" Target="indexc1c0.jsp" TargetMode="External"/><Relationship Id="rId3184" Type="http://schemas.openxmlformats.org/officeDocument/2006/relationships/hyperlink" Target="http://mn.gov/gov-stat/photo/MDH_Commissioner_01.jpg" TargetMode="External"/><Relationship Id="rId23" Type="http://schemas.openxmlformats.org/officeDocument/2006/relationships/hyperlink" Target="indexf301.jsp" TargetMode="External"/><Relationship Id="rId1829" Type="http://schemas.openxmlformats.org/officeDocument/2006/relationships/hyperlink" Target="index36aa.jsp" TargetMode="External"/><Relationship Id="rId3391" Type="http://schemas.openxmlformats.org/officeDocument/2006/relationships/hyperlink" Target="index8f86.jsp" TargetMode="External"/><Relationship Id="rId3489" Type="http://schemas.openxmlformats.org/officeDocument/2006/relationships/hyperlink" Target="http://mn.gov/gov-stat/pdf/2018_05_23_LETTER_VETO_Chapter_201_SF3656_Omnibus_Supplemental_Budget.pdf" TargetMode="External"/><Relationship Id="rId2298" Type="http://schemas.openxmlformats.org/officeDocument/2006/relationships/hyperlink" Target="http://mn.gov/gov-stat/pdf/2016_05_31_Letter_Chapter_171.pdf" TargetMode="External"/><Relationship Id="rId3044" Type="http://schemas.openxmlformats.org/officeDocument/2006/relationships/hyperlink" Target="index4932.jsp" TargetMode="External"/><Relationship Id="rId3251" Type="http://schemas.openxmlformats.org/officeDocument/2006/relationships/hyperlink" Target="index01bf.jsp" TargetMode="External"/><Relationship Id="rId3349" Type="http://schemas.openxmlformats.org/officeDocument/2006/relationships/hyperlink" Target="http://mn.gov/gov-stat/pdf/2018_05_01_SPREADSHEET_Emergency_School_Aid.pdf" TargetMode="External"/><Relationship Id="rId3556" Type="http://schemas.openxmlformats.org/officeDocument/2006/relationships/hyperlink" Target="index5d6b.jsp" TargetMode="External"/><Relationship Id="rId172" Type="http://schemas.openxmlformats.org/officeDocument/2006/relationships/hyperlink" Target="index3dcc.jsp" TargetMode="External"/><Relationship Id="rId477" Type="http://schemas.openxmlformats.org/officeDocument/2006/relationships/hyperlink" Target="indexf2a4.jsp" TargetMode="External"/><Relationship Id="rId684" Type="http://schemas.openxmlformats.org/officeDocument/2006/relationships/hyperlink" Target="https://mn.gov/governor/assets/synthetic_drug_bill.jpg_tcm1055-95506.JPG" TargetMode="External"/><Relationship Id="rId2060" Type="http://schemas.openxmlformats.org/officeDocument/2006/relationships/hyperlink" Target="http://mn.gov/gov-stat/pdf/2016_03_15_Governor_Supplemental_Budget_Recommendation_detail.pdf" TargetMode="External"/><Relationship Id="rId2158" Type="http://schemas.openxmlformats.org/officeDocument/2006/relationships/hyperlink" Target="index87f3.jsp" TargetMode="External"/><Relationship Id="rId2365" Type="http://schemas.openxmlformats.org/officeDocument/2006/relationships/hyperlink" Target="index8267.jsp" TargetMode="External"/><Relationship Id="rId3111" Type="http://schemas.openxmlformats.org/officeDocument/2006/relationships/hyperlink" Target="http://mn.gov/gov-stat/pdf/2017_12_12_FACTSHEET_appointments_and_succession.pdf" TargetMode="External"/><Relationship Id="rId3209" Type="http://schemas.openxmlformats.org/officeDocument/2006/relationships/hyperlink" Target="index7ccf.jsp" TargetMode="External"/><Relationship Id="rId337" Type="http://schemas.openxmlformats.org/officeDocument/2006/relationships/hyperlink" Target="https://mn.gov/governor/assets/EO-11-29.pdf_tcm1055-93332.pdf" TargetMode="External"/><Relationship Id="rId891" Type="http://schemas.openxmlformats.org/officeDocument/2006/relationships/hyperlink" Target="index31b0.jsp" TargetMode="External"/><Relationship Id="rId989" Type="http://schemas.openxmlformats.org/officeDocument/2006/relationships/hyperlink" Target="http://www.midwesterngovernors.org/resolutions/2013/AIS-Resolution.pdf" TargetMode="External"/><Relationship Id="rId2018" Type="http://schemas.openxmlformats.org/officeDocument/2006/relationships/hyperlink" Target="http://news.gallup.com/poll/188870/minnesota-top-state-job-creation-index.aspx" TargetMode="External"/><Relationship Id="rId2572" Type="http://schemas.openxmlformats.org/officeDocument/2006/relationships/hyperlink" Target="index1ee0.jsp" TargetMode="External"/><Relationship Id="rId2877" Type="http://schemas.openxmlformats.org/officeDocument/2006/relationships/hyperlink" Target="http://mn.gov/gov-stat/pdf/2017_06_09_FACTSHEET_Tobacco_Taxes.pdf" TargetMode="External"/><Relationship Id="rId3416" Type="http://schemas.openxmlformats.org/officeDocument/2006/relationships/hyperlink" Target="index881b.jsp" TargetMode="External"/><Relationship Id="rId3623" Type="http://schemas.openxmlformats.org/officeDocument/2006/relationships/hyperlink" Target="index4b55.jsp" TargetMode="External"/><Relationship Id="rId544" Type="http://schemas.openxmlformats.org/officeDocument/2006/relationships/hyperlink" Target="index3ba1.jsp" TargetMode="External"/><Relationship Id="rId751" Type="http://schemas.openxmlformats.org/officeDocument/2006/relationships/hyperlink" Target="https://mn.gov/governor/assets/20130108_writ_of_election-14A_tcm1055-94295.pdf" TargetMode="External"/><Relationship Id="rId849" Type="http://schemas.openxmlformats.org/officeDocument/2006/relationships/hyperlink" Target="indexa434.jsp" TargetMode="External"/><Relationship Id="rId1174" Type="http://schemas.openxmlformats.org/officeDocument/2006/relationships/hyperlink" Target="index1acb.jsp" TargetMode="External"/><Relationship Id="rId1381" Type="http://schemas.openxmlformats.org/officeDocument/2006/relationships/hyperlink" Target="index8588.jsp" TargetMode="External"/><Relationship Id="rId1479" Type="http://schemas.openxmlformats.org/officeDocument/2006/relationships/hyperlink" Target="indexb3e1.jsp" TargetMode="External"/><Relationship Id="rId1686" Type="http://schemas.openxmlformats.org/officeDocument/2006/relationships/hyperlink" Target="https://mn.gov/governor/assets/go_wild_day_tcm1055-114770.pdf" TargetMode="External"/><Relationship Id="rId2225" Type="http://schemas.openxmlformats.org/officeDocument/2006/relationships/hyperlink" Target="index173e" TargetMode="External"/><Relationship Id="rId2432" Type="http://schemas.openxmlformats.org/officeDocument/2006/relationships/hyperlink" Target="http://mn.gov/gov-stat/pdf/2016_08_30_Central_MN_Public_Disaster_Assistance_Letter.pdf" TargetMode="External"/><Relationship Id="rId404" Type="http://schemas.openxmlformats.org/officeDocument/2006/relationships/hyperlink" Target="index53ab.jsp" TargetMode="External"/><Relationship Id="rId611" Type="http://schemas.openxmlformats.org/officeDocument/2006/relationships/hyperlink" Target="index6290.jsp" TargetMode="External"/><Relationship Id="rId1034" Type="http://schemas.openxmlformats.org/officeDocument/2006/relationships/hyperlink" Target="https://mn.gov/governor/assets/20140115_bonding_presentation.pdf_tcm1055-94445.pdf" TargetMode="External"/><Relationship Id="rId1241" Type="http://schemas.openxmlformats.org/officeDocument/2006/relationships/hyperlink" Target="index6e91.jsp" TargetMode="External"/><Relationship Id="rId1339" Type="http://schemas.openxmlformats.org/officeDocument/2006/relationships/hyperlink" Target="index622d.jsp" TargetMode="External"/><Relationship Id="rId1893" Type="http://schemas.openxmlformats.org/officeDocument/2006/relationships/hyperlink" Target="indexe386.jsp" TargetMode="External"/><Relationship Id="rId2737" Type="http://schemas.openxmlformats.org/officeDocument/2006/relationships/hyperlink" Target="http://mn.gov/governor/newsroom/index.jsp?id=1055-276817" TargetMode="External"/><Relationship Id="rId2944" Type="http://schemas.openxmlformats.org/officeDocument/2006/relationships/hyperlink" Target="http://mn.gov/gov-stat/pdf/2017_08_05_CHART_PreK_Not_Funded.pdf" TargetMode="External"/><Relationship Id="rId709" Type="http://schemas.openxmlformats.org/officeDocument/2006/relationships/hyperlink" Target="index822e.jsp" TargetMode="External"/><Relationship Id="rId916" Type="http://schemas.openxmlformats.org/officeDocument/2006/relationships/hyperlink" Target="http://mn.gov/governor/newsroom/index.jsp?id=1055-99743" TargetMode="External"/><Relationship Id="rId1101" Type="http://schemas.openxmlformats.org/officeDocument/2006/relationships/hyperlink" Target="index2955.jsp" TargetMode="External"/><Relationship Id="rId1546" Type="http://schemas.openxmlformats.org/officeDocument/2006/relationships/hyperlink" Target="index3a4a.jsp" TargetMode="External"/><Relationship Id="rId1753" Type="http://schemas.openxmlformats.org/officeDocument/2006/relationships/hyperlink" Target="indexead2.jsp" TargetMode="External"/><Relationship Id="rId1960" Type="http://schemas.openxmlformats.org/officeDocument/2006/relationships/hyperlink" Target="indexb10b.jsp" TargetMode="External"/><Relationship Id="rId2804" Type="http://schemas.openxmlformats.org/officeDocument/2006/relationships/hyperlink" Target="index1ebf.jsp" TargetMode="External"/><Relationship Id="rId45" Type="http://schemas.openxmlformats.org/officeDocument/2006/relationships/hyperlink" Target="index96d8.jsp" TargetMode="External"/><Relationship Id="rId1406" Type="http://schemas.openxmlformats.org/officeDocument/2006/relationships/hyperlink" Target="https://mn.gov/governor/assets/EO-14-13.pdf_tcm1055-92795.pdf" TargetMode="External"/><Relationship Id="rId1613" Type="http://schemas.openxmlformats.org/officeDocument/2006/relationships/hyperlink" Target="https://mn.gov/governor/assets/transportation_travel_map_tcm1055-114719.pdf" TargetMode="External"/><Relationship Id="rId1820" Type="http://schemas.openxmlformats.org/officeDocument/2006/relationships/hyperlink" Target="https://mn.gov/governor/assets/2015_06_11_special_session_proclamation_tcm1055-114816.pdf" TargetMode="External"/><Relationship Id="rId3066" Type="http://schemas.openxmlformats.org/officeDocument/2006/relationships/hyperlink" Target="index8bc9.jsp" TargetMode="External"/><Relationship Id="rId3273" Type="http://schemas.openxmlformats.org/officeDocument/2006/relationships/hyperlink" Target="indexa7e8.jsp" TargetMode="External"/><Relationship Id="rId3480" Type="http://schemas.openxmlformats.org/officeDocument/2006/relationships/hyperlink" Target="indexef81.jsp" TargetMode="External"/><Relationship Id="rId194" Type="http://schemas.openxmlformats.org/officeDocument/2006/relationships/hyperlink" Target="https://mn.gov/governor/assets/20110524_Education.pdf_tcm1055-93205.pdf" TargetMode="External"/><Relationship Id="rId1918" Type="http://schemas.openxmlformats.org/officeDocument/2006/relationships/hyperlink" Target="index79f7.jsp" TargetMode="External"/><Relationship Id="rId2082" Type="http://schemas.openxmlformats.org/officeDocument/2006/relationships/hyperlink" Target="http://mn.gov/gov-stat/pdf/2016_03_15_FINAL_transportation_runs_by_county.pdf" TargetMode="External"/><Relationship Id="rId3133" Type="http://schemas.openxmlformats.org/officeDocument/2006/relationships/hyperlink" Target="http://mn.gov/gov-stat/pdf/2018_01_02_Governor_Dayton_Certificate_of_Appointment.pdf" TargetMode="External"/><Relationship Id="rId3578" Type="http://schemas.openxmlformats.org/officeDocument/2006/relationships/hyperlink" Target="index6de7.jsp" TargetMode="External"/><Relationship Id="rId261" Type="http://schemas.openxmlformats.org/officeDocument/2006/relationships/hyperlink" Target="https://mn.gov/governor/assets/Executive-Order-11-19.pdf_tcm1055-93456.pdf" TargetMode="External"/><Relationship Id="rId499" Type="http://schemas.openxmlformats.org/officeDocument/2006/relationships/hyperlink" Target="indexeaab.jsp" TargetMode="External"/><Relationship Id="rId2387" Type="http://schemas.openxmlformats.org/officeDocument/2006/relationships/hyperlink" Target="https://obamawhitehouse.archives.gov/the-press-office/2016/07/18/presidential-proclamation-honoring-victims-attack-baton-rouge-louisiana" TargetMode="External"/><Relationship Id="rId2594" Type="http://schemas.openxmlformats.org/officeDocument/2006/relationships/hyperlink" Target="index4b30.jsp" TargetMode="External"/><Relationship Id="rId3340" Type="http://schemas.openxmlformats.org/officeDocument/2006/relationships/hyperlink" Target="index8cdb.jsp" TargetMode="External"/><Relationship Id="rId3438" Type="http://schemas.openxmlformats.org/officeDocument/2006/relationships/hyperlink" Target="indexb2b3.jsp" TargetMode="External"/><Relationship Id="rId3645" Type="http://schemas.openxmlformats.org/officeDocument/2006/relationships/footer" Target="footer1.xml"/><Relationship Id="rId359" Type="http://schemas.openxmlformats.org/officeDocument/2006/relationships/hyperlink" Target="https://mn.gov/webdav/020%20Governor%20Content/Building%20Blocks/Website%20Content/Governor/Multimedia/bettergovtawards-photo2.jpg" TargetMode="External"/><Relationship Id="rId566" Type="http://schemas.openxmlformats.org/officeDocument/2006/relationships/hyperlink" Target="indexdd79-2.jsp" TargetMode="External"/><Relationship Id="rId773" Type="http://schemas.openxmlformats.org/officeDocument/2006/relationships/hyperlink" Target="indexac45.jsp" TargetMode="External"/><Relationship Id="rId1196" Type="http://schemas.openxmlformats.org/officeDocument/2006/relationships/hyperlink" Target="index0d6d.jsp" TargetMode="External"/><Relationship Id="rId2247" Type="http://schemas.openxmlformats.org/officeDocument/2006/relationships/hyperlink" Target="index625f.jsp" TargetMode="External"/><Relationship Id="rId2454" Type="http://schemas.openxmlformats.org/officeDocument/2006/relationships/hyperlink" Target="http://mn.gov/gov-stat/pdf/2016_09_13_ethanol_letter%20.pdf" TargetMode="External"/><Relationship Id="rId2899" Type="http://schemas.openxmlformats.org/officeDocument/2006/relationships/hyperlink" Target="indexee42.jsp" TargetMode="External"/><Relationship Id="rId3200" Type="http://schemas.openxmlformats.org/officeDocument/2006/relationships/hyperlink" Target="https://mn.gov/governor/assets/02_08_Minnesota_Winter_Olympians_Day_tcm1055-326157.pdf" TargetMode="External"/><Relationship Id="rId3505" Type="http://schemas.openxmlformats.org/officeDocument/2006/relationships/hyperlink" Target="index2d0a.jsp" TargetMode="External"/><Relationship Id="rId121" Type="http://schemas.openxmlformats.org/officeDocument/2006/relationships/hyperlink" Target="indexb559.jsp" TargetMode="External"/><Relationship Id="rId219" Type="http://schemas.openxmlformats.org/officeDocument/2006/relationships/hyperlink" Target="https://mn.gov/governor/assets/Executive-Order-11-18.pdf_tcm1055-93291.pdf" TargetMode="External"/><Relationship Id="rId426" Type="http://schemas.openxmlformats.org/officeDocument/2006/relationships/hyperlink" Target="https://mn.gov/governor/assets/Gary_Kubly_Day.pdf_tcm1055-92604.pdf" TargetMode="External"/><Relationship Id="rId633" Type="http://schemas.openxmlformats.org/officeDocument/2006/relationships/hyperlink" Target="index539d.jsp" TargetMode="External"/><Relationship Id="rId980" Type="http://schemas.openxmlformats.org/officeDocument/2006/relationships/hyperlink" Target="https://mn.gov/governor/assets/20131014_MN_Lynx_Day_tcm1055-115350.pdf" TargetMode="External"/><Relationship Id="rId1056" Type="http://schemas.openxmlformats.org/officeDocument/2006/relationships/hyperlink" Target="https://mn.gov/governor/assets/2014_02_04_mga_propane.pdf_tcm1055-91714.pdf" TargetMode="External"/><Relationship Id="rId1263" Type="http://schemas.openxmlformats.org/officeDocument/2006/relationships/hyperlink" Target="indexe6d8.jsp" TargetMode="External"/><Relationship Id="rId2107" Type="http://schemas.openxmlformats.org/officeDocument/2006/relationships/hyperlink" Target="index3cd2.jsp" TargetMode="External"/><Relationship Id="rId2314" Type="http://schemas.openxmlformats.org/officeDocument/2006/relationships/hyperlink" Target="index04df.jsp" TargetMode="External"/><Relationship Id="rId2661" Type="http://schemas.openxmlformats.org/officeDocument/2006/relationships/hyperlink" Target="http://mn.gov/governor/newsroom/index.jsp?id=1055-261268" TargetMode="External"/><Relationship Id="rId2759" Type="http://schemas.openxmlformats.org/officeDocument/2006/relationships/hyperlink" Target="index77ce.jsp" TargetMode="External"/><Relationship Id="rId2966" Type="http://schemas.openxmlformats.org/officeDocument/2006/relationships/hyperlink" Target="https://www.emacweb.org/" TargetMode="External"/><Relationship Id="rId840" Type="http://schemas.openxmlformats.org/officeDocument/2006/relationships/hyperlink" Target="index0dec.jsp" TargetMode="External"/><Relationship Id="rId938" Type="http://schemas.openxmlformats.org/officeDocument/2006/relationships/hyperlink" Target="https://mn.gov/governor/assets/Forensic_Science_Week_2013.pdf_tcm1055-92163.pdf" TargetMode="External"/><Relationship Id="rId1470" Type="http://schemas.openxmlformats.org/officeDocument/2006/relationships/hyperlink" Target="index3493.jsp" TargetMode="External"/><Relationship Id="rId1568" Type="http://schemas.openxmlformats.org/officeDocument/2006/relationships/hyperlink" Target="index77d8.jsp" TargetMode="External"/><Relationship Id="rId1775" Type="http://schemas.openxmlformats.org/officeDocument/2006/relationships/hyperlink" Target="index8288.jsp" TargetMode="External"/><Relationship Id="rId2521" Type="http://schemas.openxmlformats.org/officeDocument/2006/relationships/hyperlink" Target="index2a99.jsp" TargetMode="External"/><Relationship Id="rId2619" Type="http://schemas.openxmlformats.org/officeDocument/2006/relationships/hyperlink" Target="http://mn.gov/gov-stat/pdf/2017_01_27_The_Great_Northern_Day.pdf" TargetMode="External"/><Relationship Id="rId2826" Type="http://schemas.openxmlformats.org/officeDocument/2006/relationships/hyperlink" Target="http://mn.gov/gov-stat/pdf/2017_05_18_GMD_Veto_Educator_Licensing_Bill_HF140.pdf" TargetMode="External"/><Relationship Id="rId67" Type="http://schemas.openxmlformats.org/officeDocument/2006/relationships/hyperlink" Target="https://mn.gov/governor/assets/20110228.olson.garofalo.sf.40.signed.pdf_tcm1055-93357.pdf" TargetMode="External"/><Relationship Id="rId700" Type="http://schemas.openxmlformats.org/officeDocument/2006/relationships/hyperlink" Target="indexe615.jsp" TargetMode="External"/><Relationship Id="rId1123" Type="http://schemas.openxmlformats.org/officeDocument/2006/relationships/hyperlink" Target="https://mn.gov/governor/assets/2014_04_09_gmd_safe_schools_signing.jpg_tcm1055-95277.jpg" TargetMode="External"/><Relationship Id="rId1330" Type="http://schemas.openxmlformats.org/officeDocument/2006/relationships/hyperlink" Target="https://mn.gov/governor/assets/053014_Veto%20Letter_Chapter303.pdf_tcm1055-93344.pdf" TargetMode="External"/><Relationship Id="rId1428" Type="http://schemas.openxmlformats.org/officeDocument/2006/relationships/hyperlink" Target="index7996.jsp" TargetMode="External"/><Relationship Id="rId1635" Type="http://schemas.openxmlformats.org/officeDocument/2006/relationships/hyperlink" Target="https://mn.gov/governor/assets/fact_sheet_supplemental_education.pdf_tcm1055-92150.pdf" TargetMode="External"/><Relationship Id="rId1982" Type="http://schemas.openxmlformats.org/officeDocument/2006/relationships/hyperlink" Target="index5d9e.jsp" TargetMode="External"/><Relationship Id="rId3088" Type="http://schemas.openxmlformats.org/officeDocument/2006/relationships/hyperlink" Target="index2f4e.jsp" TargetMode="External"/><Relationship Id="rId1842" Type="http://schemas.openxmlformats.org/officeDocument/2006/relationships/hyperlink" Target="https://mn.gov/governor/assets/hire_a_veteran_month_2015_tcm1055-114826.pdf" TargetMode="External"/><Relationship Id="rId3295" Type="http://schemas.openxmlformats.org/officeDocument/2006/relationships/hyperlink" Target="https://aspeninstitute.wufoo.com/forms/zkr0zsl1m6qyvp/" TargetMode="External"/><Relationship Id="rId1702" Type="http://schemas.openxmlformats.org/officeDocument/2006/relationships/hyperlink" Target="http://mn.gov/gov-stat/photo/2015_04_28_richardson_elementary_visit_3.jpg" TargetMode="External"/><Relationship Id="rId3155" Type="http://schemas.openxmlformats.org/officeDocument/2006/relationships/hyperlink" Target="http://mn.gov/gov-stat/pdf/2018_01_16_FACTSHEET_state_buildings.pdf" TargetMode="External"/><Relationship Id="rId3362" Type="http://schemas.openxmlformats.org/officeDocument/2006/relationships/hyperlink" Target="index61de.jsp" TargetMode="External"/><Relationship Id="rId283" Type="http://schemas.openxmlformats.org/officeDocument/2006/relationships/hyperlink" Target="indexaac0.jsp" TargetMode="External"/><Relationship Id="rId490" Type="http://schemas.openxmlformats.org/officeDocument/2006/relationships/hyperlink" Target="indexeaab.jsp" TargetMode="External"/><Relationship Id="rId2171" Type="http://schemas.openxmlformats.org/officeDocument/2006/relationships/hyperlink" Target="http://mn.gov/gov-stat/images/2016_04_25_alene_tchourumoff_photo_headshot.jpg" TargetMode="External"/><Relationship Id="rId3015" Type="http://schemas.openxmlformats.org/officeDocument/2006/relationships/hyperlink" Target="indexb159.jsp" TargetMode="External"/><Relationship Id="rId3222" Type="http://schemas.openxmlformats.org/officeDocument/2006/relationships/hyperlink" Target="index9b23.jsp" TargetMode="External"/><Relationship Id="rId143" Type="http://schemas.openxmlformats.org/officeDocument/2006/relationships/hyperlink" Target="index5ac5.jsp" TargetMode="External"/><Relationship Id="rId350" Type="http://schemas.openxmlformats.org/officeDocument/2006/relationships/hyperlink" Target="index8b74.jsp" TargetMode="External"/><Relationship Id="rId588" Type="http://schemas.openxmlformats.org/officeDocument/2006/relationships/hyperlink" Target="indexe25b.jsp" TargetMode="External"/><Relationship Id="rId795" Type="http://schemas.openxmlformats.org/officeDocument/2006/relationships/hyperlink" Target="https://mn.gov/governor/assets/better_mn_fair_taxes.pdf_tcm1055-92588.pdf" TargetMode="External"/><Relationship Id="rId2031" Type="http://schemas.openxmlformats.org/officeDocument/2006/relationships/hyperlink" Target="index3e8f.jsp" TargetMode="External"/><Relationship Id="rId2269" Type="http://schemas.openxmlformats.org/officeDocument/2006/relationships/hyperlink" Target="index13a0.jsp" TargetMode="External"/><Relationship Id="rId2476" Type="http://schemas.openxmlformats.org/officeDocument/2006/relationships/hyperlink" Target="index0529.jsp" TargetMode="External"/><Relationship Id="rId2683" Type="http://schemas.openxmlformats.org/officeDocument/2006/relationships/hyperlink" Target="https://mn.gov/governor/assets/2017_03_12_Soccer_In_Minnesota_Day_tcm1055-283391.pdf" TargetMode="External"/><Relationship Id="rId2890" Type="http://schemas.openxmlformats.org/officeDocument/2006/relationships/hyperlink" Target="indexfcb6.jsp" TargetMode="External"/><Relationship Id="rId3527" Type="http://schemas.openxmlformats.org/officeDocument/2006/relationships/hyperlink" Target="index399f.jsp" TargetMode="External"/><Relationship Id="rId9" Type="http://schemas.openxmlformats.org/officeDocument/2006/relationships/hyperlink" Target="indexd0c1.jsp" TargetMode="External"/><Relationship Id="rId210" Type="http://schemas.openxmlformats.org/officeDocument/2006/relationships/hyperlink" Target="index74da.jsp" TargetMode="External"/><Relationship Id="rId448" Type="http://schemas.openxmlformats.org/officeDocument/2006/relationships/hyperlink" Target="indexe91f.jsp" TargetMode="External"/><Relationship Id="rId655" Type="http://schemas.openxmlformats.org/officeDocument/2006/relationships/hyperlink" Target="index95ec.jsp" TargetMode="External"/><Relationship Id="rId862" Type="http://schemas.openxmlformats.org/officeDocument/2006/relationships/hyperlink" Target="indexe556.jsp" TargetMode="External"/><Relationship Id="rId1078" Type="http://schemas.openxmlformats.org/officeDocument/2006/relationships/hyperlink" Target="index46e6.jsp" TargetMode="External"/><Relationship Id="rId1285" Type="http://schemas.openxmlformats.org/officeDocument/2006/relationships/hyperlink" Target="indexadc7.jsp" TargetMode="External"/><Relationship Id="rId1492" Type="http://schemas.openxmlformats.org/officeDocument/2006/relationships/hyperlink" Target="http://www.health.state.mn.us/divs/idepc/diseases/vhf/" TargetMode="External"/><Relationship Id="rId2129" Type="http://schemas.openxmlformats.org/officeDocument/2006/relationships/hyperlink" Target="index7e3b.jsp" TargetMode="External"/><Relationship Id="rId2336" Type="http://schemas.openxmlformats.org/officeDocument/2006/relationships/hyperlink" Target="https://obamawhitehouse.archives.gov/the-press-office/2016/06/12/presidential-proclamation-honoring-victims-attack-orlando-florida" TargetMode="External"/><Relationship Id="rId2543" Type="http://schemas.openxmlformats.org/officeDocument/2006/relationships/hyperlink" Target="http://mn.gov/gov-stat/pdf/2016_12_06_Pearl_Harbor_Remembrance_Day.pdf" TargetMode="External"/><Relationship Id="rId2750" Type="http://schemas.openxmlformats.org/officeDocument/2006/relationships/hyperlink" Target="indexf9a3.jsp" TargetMode="External"/><Relationship Id="rId2988" Type="http://schemas.openxmlformats.org/officeDocument/2006/relationships/hyperlink" Target="indexb368.jsp" TargetMode="External"/><Relationship Id="rId308" Type="http://schemas.openxmlformats.org/officeDocument/2006/relationships/hyperlink" Target="https://mn.gov/governor/assets/Senate-District-61-Writ.pdf_tcm1055-94323.pdf" TargetMode="External"/><Relationship Id="rId515" Type="http://schemas.openxmlformats.org/officeDocument/2006/relationships/hyperlink" Target="https://mn.gov/governor/assets/Ch_190_HF1766veto_attach.pdf_tcm1055-91850.pdf" TargetMode="External"/><Relationship Id="rId722" Type="http://schemas.openxmlformats.org/officeDocument/2006/relationships/hyperlink" Target="indexb242.jsp" TargetMode="External"/><Relationship Id="rId1145" Type="http://schemas.openxmlformats.org/officeDocument/2006/relationships/hyperlink" Target="index1568.jsp" TargetMode="External"/><Relationship Id="rId1352" Type="http://schemas.openxmlformats.org/officeDocument/2006/relationships/hyperlink" Target="https://mn.gov/governor/assets/EO-14-11.pdf_tcm1055-94291.pdf" TargetMode="External"/><Relationship Id="rId1797" Type="http://schemas.openxmlformats.org/officeDocument/2006/relationships/hyperlink" Target="index499b.jsp" TargetMode="External"/><Relationship Id="rId2403" Type="http://schemas.openxmlformats.org/officeDocument/2006/relationships/hyperlink" Target="indexfa8c.jsp" TargetMode="External"/><Relationship Id="rId2848" Type="http://schemas.openxmlformats.org/officeDocument/2006/relationships/hyperlink" Target="index9880.jsp" TargetMode="External"/><Relationship Id="rId89" Type="http://schemas.openxmlformats.org/officeDocument/2006/relationships/hyperlink" Target="https://mn.gov/governor/assets/Executive-Order-11-07.pdf_tcm1055-92064.pdf" TargetMode="External"/><Relationship Id="rId1005" Type="http://schemas.openxmlformats.org/officeDocument/2006/relationships/hyperlink" Target="https://mn.gov/governor/assets/corridors_of_commerce_map.pdf_tcm1055-92254.pdf" TargetMode="External"/><Relationship Id="rId1212" Type="http://schemas.openxmlformats.org/officeDocument/2006/relationships/hyperlink" Target="index3e9e-2.jsp" TargetMode="External"/><Relationship Id="rId1657" Type="http://schemas.openxmlformats.org/officeDocument/2006/relationships/hyperlink" Target="indexa0e0.jsp" TargetMode="External"/><Relationship Id="rId1864" Type="http://schemas.openxmlformats.org/officeDocument/2006/relationships/hyperlink" Target="index09d6.jsp" TargetMode="External"/><Relationship Id="rId2610" Type="http://schemas.openxmlformats.org/officeDocument/2006/relationships/hyperlink" Target="http://mn.gov/gov-stat/pdf/2017_01_24_FINAL_Early_Education_Fact_Sheet.pdf" TargetMode="External"/><Relationship Id="rId2708" Type="http://schemas.openxmlformats.org/officeDocument/2006/relationships/hyperlink" Target="indexdb19.jsp" TargetMode="External"/><Relationship Id="rId2915" Type="http://schemas.openxmlformats.org/officeDocument/2006/relationships/hyperlink" Target="index54d9.jsp" TargetMode="External"/><Relationship Id="rId1517" Type="http://schemas.openxmlformats.org/officeDocument/2006/relationships/hyperlink" Target="indexb77e.jsp" TargetMode="External"/><Relationship Id="rId1724" Type="http://schemas.openxmlformats.org/officeDocument/2006/relationships/hyperlink" Target="https://www.transportation.gov/briefing-room/final-rule-on-safe-rail-transport-of-flammable-liquids" TargetMode="External"/><Relationship Id="rId3177" Type="http://schemas.openxmlformats.org/officeDocument/2006/relationships/hyperlink" Target="indexb7d5.jsp" TargetMode="External"/><Relationship Id="rId16" Type="http://schemas.openxmlformats.org/officeDocument/2006/relationships/hyperlink" Target="index2eb4.jsp" TargetMode="External"/><Relationship Id="rId1931" Type="http://schemas.openxmlformats.org/officeDocument/2006/relationships/hyperlink" Target="http://mn.gov/commerce-stat/pdfs/under2-mou.pdf" TargetMode="External"/><Relationship Id="rId3037" Type="http://schemas.openxmlformats.org/officeDocument/2006/relationships/hyperlink" Target="http://mn.gov/gov-stat/pdf/2017_10_25_MinnesotaCare_Buy-In_Fact_Sheet.pdf" TargetMode="External"/><Relationship Id="rId3384" Type="http://schemas.openxmlformats.org/officeDocument/2006/relationships/hyperlink" Target="index6615.jsp" TargetMode="External"/><Relationship Id="rId3591" Type="http://schemas.openxmlformats.org/officeDocument/2006/relationships/hyperlink" Target="index6230.jsp" TargetMode="External"/><Relationship Id="rId2193" Type="http://schemas.openxmlformats.org/officeDocument/2006/relationships/hyperlink" Target="http://www.flickr.com/photos/governordayton/sets/72157667756568291/with/26721008072/" TargetMode="External"/><Relationship Id="rId2498" Type="http://schemas.openxmlformats.org/officeDocument/2006/relationships/hyperlink" Target="http://mnhousing.gov/wcs/Satellite?c=Page&amp;cid=1475479935039&amp;pagename=External%2FPage%2FEXTStandardLayout" TargetMode="External"/><Relationship Id="rId3244" Type="http://schemas.openxmlformats.org/officeDocument/2006/relationships/hyperlink" Target="indexc9a9.jsp" TargetMode="External"/><Relationship Id="rId3451" Type="http://schemas.openxmlformats.org/officeDocument/2006/relationships/hyperlink" Target="index9c47.jsp" TargetMode="External"/><Relationship Id="rId3549" Type="http://schemas.openxmlformats.org/officeDocument/2006/relationships/hyperlink" Target="index15f5.jsp" TargetMode="External"/><Relationship Id="rId165" Type="http://schemas.openxmlformats.org/officeDocument/2006/relationships/hyperlink" Target="index3dcc.jsp" TargetMode="External"/><Relationship Id="rId372" Type="http://schemas.openxmlformats.org/officeDocument/2006/relationships/hyperlink" Target="https://mn.gov/governor/assets/Lucas-Daniel-Sigfrid.pdf_tcm1055-92050.pdf" TargetMode="External"/><Relationship Id="rId677" Type="http://schemas.openxmlformats.org/officeDocument/2006/relationships/hyperlink" Target="index2442.jsp" TargetMode="External"/><Relationship Id="rId2053" Type="http://schemas.openxmlformats.org/officeDocument/2006/relationships/hyperlink" Target="index1be7.jsp" TargetMode="External"/><Relationship Id="rId2260" Type="http://schemas.openxmlformats.org/officeDocument/2006/relationships/hyperlink" Target="index625f.jsp" TargetMode="External"/><Relationship Id="rId2358" Type="http://schemas.openxmlformats.org/officeDocument/2006/relationships/hyperlink" Target="index274b.jsp" TargetMode="External"/><Relationship Id="rId3104" Type="http://schemas.openxmlformats.org/officeDocument/2006/relationships/hyperlink" Target="https://www.dnr.state.mn.us/aboutdnr/laws_treaties/1854/index.html" TargetMode="External"/><Relationship Id="rId3311" Type="http://schemas.openxmlformats.org/officeDocument/2006/relationships/hyperlink" Target="http://mn.gov/governor/newsroom/index.jsp?id=1055-335772" TargetMode="External"/><Relationship Id="rId232" Type="http://schemas.openxmlformats.org/officeDocument/2006/relationships/hyperlink" Target="indexf038.jsp" TargetMode="External"/><Relationship Id="rId884" Type="http://schemas.openxmlformats.org/officeDocument/2006/relationships/hyperlink" Target="indexf6da.jsp" TargetMode="External"/><Relationship Id="rId2120" Type="http://schemas.openxmlformats.org/officeDocument/2006/relationships/hyperlink" Target="indexdd57.jsp" TargetMode="External"/><Relationship Id="rId2565" Type="http://schemas.openxmlformats.org/officeDocument/2006/relationships/hyperlink" Target="index88c0.jsp" TargetMode="External"/><Relationship Id="rId2772" Type="http://schemas.openxmlformats.org/officeDocument/2006/relationships/hyperlink" Target="http://mn.gov/gov-stat/pdf/2017_05_10_Letter_Ch31.pdf" TargetMode="External"/><Relationship Id="rId3409" Type="http://schemas.openxmlformats.org/officeDocument/2006/relationships/hyperlink" Target="index881b.jsp" TargetMode="External"/><Relationship Id="rId3616" Type="http://schemas.openxmlformats.org/officeDocument/2006/relationships/hyperlink" Target="indexa3df.jsp" TargetMode="External"/><Relationship Id="rId537" Type="http://schemas.openxmlformats.org/officeDocument/2006/relationships/hyperlink" Target="index3ba1.jsp" TargetMode="External"/><Relationship Id="rId744" Type="http://schemas.openxmlformats.org/officeDocument/2006/relationships/hyperlink" Target="index75e1.jsp" TargetMode="External"/><Relationship Id="rId951" Type="http://schemas.openxmlformats.org/officeDocument/2006/relationships/hyperlink" Target="indexfb14.jsp" TargetMode="External"/><Relationship Id="rId1167" Type="http://schemas.openxmlformats.org/officeDocument/2006/relationships/hyperlink" Target="index8ead.jsp" TargetMode="External"/><Relationship Id="rId1374" Type="http://schemas.openxmlformats.org/officeDocument/2006/relationships/hyperlink" Target="https://mn.gov/governor/assets/gmd_toro_celebration_tcm1055-100748.jpg" TargetMode="External"/><Relationship Id="rId1581" Type="http://schemas.openxmlformats.org/officeDocument/2006/relationships/hyperlink" Target="https://mn.gov/governor/assets/transportation_maps.pdf_tcm1055-91878.pdf" TargetMode="External"/><Relationship Id="rId1679" Type="http://schemas.openxmlformats.org/officeDocument/2006/relationships/hyperlink" Target="index2261.jsp" TargetMode="External"/><Relationship Id="rId2218" Type="http://schemas.openxmlformats.org/officeDocument/2006/relationships/hyperlink" Target="index173e" TargetMode="External"/><Relationship Id="rId2425" Type="http://schemas.openxmlformats.org/officeDocument/2006/relationships/hyperlink" Target="index5206.jsp" TargetMode="External"/><Relationship Id="rId2632" Type="http://schemas.openxmlformats.org/officeDocument/2006/relationships/hyperlink" Target="http://mn.gov/gov-stat/pdf/2017_01_24_FINAL_Overall_Budget_Fact_Sheet.pdf" TargetMode="External"/><Relationship Id="rId80" Type="http://schemas.openxmlformats.org/officeDocument/2006/relationships/hyperlink" Target="indexd08c.jsp" TargetMode="External"/><Relationship Id="rId604" Type="http://schemas.openxmlformats.org/officeDocument/2006/relationships/hyperlink" Target="https://mn.gov/governor/assets/Ch_274_HF1870_Veto-attach_tcm1055-115456.pdf" TargetMode="External"/><Relationship Id="rId811" Type="http://schemas.openxmlformats.org/officeDocument/2006/relationships/hyperlink" Target="http://mn.gov/governor/newsroom/index.jsp?id=1055-100350" TargetMode="External"/><Relationship Id="rId1027" Type="http://schemas.openxmlformats.org/officeDocument/2006/relationships/hyperlink" Target="indexdd48.jsp" TargetMode="External"/><Relationship Id="rId1234" Type="http://schemas.openxmlformats.org/officeDocument/2006/relationships/hyperlink" Target="index8cec.jsp" TargetMode="External"/><Relationship Id="rId1441" Type="http://schemas.openxmlformats.org/officeDocument/2006/relationships/hyperlink" Target="index6182.jsp" TargetMode="External"/><Relationship Id="rId1886" Type="http://schemas.openxmlformats.org/officeDocument/2006/relationships/hyperlink" Target="index655b.jsp" TargetMode="External"/><Relationship Id="rId2937" Type="http://schemas.openxmlformats.org/officeDocument/2006/relationships/hyperlink" Target="index5857.jsp" TargetMode="External"/><Relationship Id="rId909" Type="http://schemas.openxmlformats.org/officeDocument/2006/relationships/hyperlink" Target="http://mn.gov/governor/newsroom/index.jsp?id=1055-99606" TargetMode="External"/><Relationship Id="rId1301" Type="http://schemas.openxmlformats.org/officeDocument/2006/relationships/hyperlink" Target="indexd3c0.jsp" TargetMode="External"/><Relationship Id="rId1539" Type="http://schemas.openxmlformats.org/officeDocument/2006/relationships/hyperlink" Target="index3a4a.jsp" TargetMode="External"/><Relationship Id="rId1746" Type="http://schemas.openxmlformats.org/officeDocument/2006/relationships/hyperlink" Target="indexead2.jsp" TargetMode="External"/><Relationship Id="rId1953" Type="http://schemas.openxmlformats.org/officeDocument/2006/relationships/hyperlink" Target="https://mn.gov/deed/business/locating-minnesota/industries-sectors/biosciences/medical-devices/medical-patents.jsp" TargetMode="External"/><Relationship Id="rId3199" Type="http://schemas.openxmlformats.org/officeDocument/2006/relationships/hyperlink" Target="indexd337.jsp" TargetMode="External"/><Relationship Id="rId38" Type="http://schemas.openxmlformats.org/officeDocument/2006/relationships/hyperlink" Target="index64bd.jsp" TargetMode="External"/><Relationship Id="rId1606" Type="http://schemas.openxmlformats.org/officeDocument/2006/relationships/hyperlink" Target="indexa8a8.jsp" TargetMode="External"/><Relationship Id="rId1813" Type="http://schemas.openxmlformats.org/officeDocument/2006/relationships/hyperlink" Target="index81b6.jsp" TargetMode="External"/><Relationship Id="rId3059" Type="http://schemas.openxmlformats.org/officeDocument/2006/relationships/hyperlink" Target="indexf568.jsp" TargetMode="External"/><Relationship Id="rId3266" Type="http://schemas.openxmlformats.org/officeDocument/2006/relationships/hyperlink" Target="http://mn.gov/gov-stat/pdf/2018_03_16_CHART_MMB_Fiscal_Impacts_Summary.pdf" TargetMode="External"/><Relationship Id="rId3473" Type="http://schemas.openxmlformats.org/officeDocument/2006/relationships/hyperlink" Target="indexef81.jsp" TargetMode="External"/><Relationship Id="rId187" Type="http://schemas.openxmlformats.org/officeDocument/2006/relationships/hyperlink" Target="index3dcc.jsp" TargetMode="External"/><Relationship Id="rId394" Type="http://schemas.openxmlformats.org/officeDocument/2006/relationships/hyperlink" Target="index08f2.jsp" TargetMode="External"/><Relationship Id="rId2075" Type="http://schemas.openxmlformats.org/officeDocument/2006/relationships/hyperlink" Target="http://mn.gov/gov-stat/pdf/2016_03_15_FINAL_water_infrastructure_quality_fact_sheet.pdf" TargetMode="External"/><Relationship Id="rId2282" Type="http://schemas.openxmlformats.org/officeDocument/2006/relationships/hyperlink" Target="index13a0.jsp" TargetMode="External"/><Relationship Id="rId3126" Type="http://schemas.openxmlformats.org/officeDocument/2006/relationships/hyperlink" Target="http://mn.gov/gov-stat/pdf/E.O.%2017-15.pdf" TargetMode="External"/><Relationship Id="rId254" Type="http://schemas.openxmlformats.org/officeDocument/2006/relationships/hyperlink" Target="indexa64e-2.jsp" TargetMode="External"/><Relationship Id="rId699" Type="http://schemas.openxmlformats.org/officeDocument/2006/relationships/hyperlink" Target="https://mn.gov/governor/assets/Appropriation_Tracking_HF_1_2012-special-session.pdf_tcm1055-91961.pdf" TargetMode="External"/><Relationship Id="rId1091" Type="http://schemas.openxmlformats.org/officeDocument/2006/relationships/hyperlink" Target="indexf6a4.jsp" TargetMode="External"/><Relationship Id="rId2587" Type="http://schemas.openxmlformats.org/officeDocument/2006/relationships/hyperlink" Target="http://mn.gov/gov-stat/pdf/2017_01_12_Flags_Half_Staff_Judge_Miles_Lord.pdf" TargetMode="External"/><Relationship Id="rId2794" Type="http://schemas.openxmlformats.org/officeDocument/2006/relationships/hyperlink" Target="indexc3f6.jsp" TargetMode="External"/><Relationship Id="rId3333" Type="http://schemas.openxmlformats.org/officeDocument/2006/relationships/hyperlink" Target="indexd204.jsp" TargetMode="External"/><Relationship Id="rId3540" Type="http://schemas.openxmlformats.org/officeDocument/2006/relationships/hyperlink" Target="index09cb.jsp" TargetMode="External"/><Relationship Id="rId3638" Type="http://schemas.openxmlformats.org/officeDocument/2006/relationships/hyperlink" Target="indexcf6b.jsp" TargetMode="External"/><Relationship Id="rId114" Type="http://schemas.openxmlformats.org/officeDocument/2006/relationships/hyperlink" Target="indexd921.jsp" TargetMode="External"/><Relationship Id="rId461" Type="http://schemas.openxmlformats.org/officeDocument/2006/relationships/hyperlink" Target="index4c58.jsp" TargetMode="External"/><Relationship Id="rId559" Type="http://schemas.openxmlformats.org/officeDocument/2006/relationships/hyperlink" Target="indexaf10.jsp" TargetMode="External"/><Relationship Id="rId766" Type="http://schemas.openxmlformats.org/officeDocument/2006/relationships/hyperlink" Target="https://mn.gov/governor/assets/TaskForce-2012-12-14-Roadmap-Final_tcm1055-115249.pdf" TargetMode="External"/><Relationship Id="rId1189" Type="http://schemas.openxmlformats.org/officeDocument/2006/relationships/hyperlink" Target="index4f27.jsp" TargetMode="External"/><Relationship Id="rId1396" Type="http://schemas.openxmlformats.org/officeDocument/2006/relationships/hyperlink" Target="http://mn.gov/gov-stat/photo/2014_07_31_GMD_Early_Learning_2.jpeg" TargetMode="External"/><Relationship Id="rId2142" Type="http://schemas.openxmlformats.org/officeDocument/2006/relationships/hyperlink" Target="indexc8cf.jsp" TargetMode="External"/><Relationship Id="rId2447" Type="http://schemas.openxmlformats.org/officeDocument/2006/relationships/hyperlink" Target="http://mn.gov/gov-stat/pdf/Writ_of_Special_Election_House_32B.pdf" TargetMode="External"/><Relationship Id="rId3400" Type="http://schemas.openxmlformats.org/officeDocument/2006/relationships/hyperlink" Target="indexb2c3.jsp" TargetMode="External"/><Relationship Id="rId321" Type="http://schemas.openxmlformats.org/officeDocument/2006/relationships/hyperlink" Target="indexdbbe.jsp" TargetMode="External"/><Relationship Id="rId419" Type="http://schemas.openxmlformats.org/officeDocument/2006/relationships/hyperlink" Target="http://outdoornews.com/minnesota/news/article_30daf5fa-64a8-11e1-89ab-0019bb2963f4.html" TargetMode="External"/><Relationship Id="rId626" Type="http://schemas.openxmlformats.org/officeDocument/2006/relationships/hyperlink" Target="index8e48.jsp" TargetMode="External"/><Relationship Id="rId973" Type="http://schemas.openxmlformats.org/officeDocument/2006/relationships/hyperlink" Target="indexcfdf.jsp" TargetMode="External"/><Relationship Id="rId1049" Type="http://schemas.openxmlformats.org/officeDocument/2006/relationships/hyperlink" Target="https://mn.gov/governor/assets/immortal_four_chaplains_day_2014.pdf_tcm1055-93450.pdf" TargetMode="External"/><Relationship Id="rId1256" Type="http://schemas.openxmlformats.org/officeDocument/2006/relationships/hyperlink" Target="index0c2f.jsp" TargetMode="External"/><Relationship Id="rId2002" Type="http://schemas.openxmlformats.org/officeDocument/2006/relationships/hyperlink" Target="https://mn.gov/governor/assets/2016_01_14_water_infrastructure_quality_fact_sheet_tcm1055-115156.pdf" TargetMode="External"/><Relationship Id="rId2307" Type="http://schemas.openxmlformats.org/officeDocument/2006/relationships/hyperlink" Target="index04df.jsp" TargetMode="External"/><Relationship Id="rId2654" Type="http://schemas.openxmlformats.org/officeDocument/2006/relationships/hyperlink" Target="index0622.jsp" TargetMode="External"/><Relationship Id="rId2861" Type="http://schemas.openxmlformats.org/officeDocument/2006/relationships/hyperlink" Target="http://mn.gov/gov-stat/pdf/2017_05_30_Line_Item_Veto.pdf" TargetMode="External"/><Relationship Id="rId2959" Type="http://schemas.openxmlformats.org/officeDocument/2006/relationships/hyperlink" Target="https://www.emacweb.org/" TargetMode="External"/><Relationship Id="rId833" Type="http://schemas.openxmlformats.org/officeDocument/2006/relationships/hyperlink" Target="indexe6f3.jsp" TargetMode="External"/><Relationship Id="rId1116" Type="http://schemas.openxmlformats.org/officeDocument/2006/relationships/hyperlink" Target="https://mn.gov/governor/assets/2014_04_02_SOTS_Pappas_tcm1055-115121.pdf" TargetMode="External"/><Relationship Id="rId1463" Type="http://schemas.openxmlformats.org/officeDocument/2006/relationships/hyperlink" Target="index98e3.jsp" TargetMode="External"/><Relationship Id="rId1670" Type="http://schemas.openxmlformats.org/officeDocument/2006/relationships/hyperlink" Target="indexbde3.jsp" TargetMode="External"/><Relationship Id="rId1768" Type="http://schemas.openxmlformats.org/officeDocument/2006/relationships/hyperlink" Target="index8288.jsp" TargetMode="External"/><Relationship Id="rId2514" Type="http://schemas.openxmlformats.org/officeDocument/2006/relationships/hyperlink" Target="indexec14.jsp" TargetMode="External"/><Relationship Id="rId2721" Type="http://schemas.openxmlformats.org/officeDocument/2006/relationships/hyperlink" Target="indexfe6c.jsp" TargetMode="External"/><Relationship Id="rId2819" Type="http://schemas.openxmlformats.org/officeDocument/2006/relationships/hyperlink" Target="index2629.jsp" TargetMode="External"/><Relationship Id="rId900" Type="http://schemas.openxmlformats.org/officeDocument/2006/relationships/hyperlink" Target="indexe977.jsp" TargetMode="External"/><Relationship Id="rId1323" Type="http://schemas.openxmlformats.org/officeDocument/2006/relationships/hyperlink" Target="https://mn.gov/governor/assets/2014_05_17_unsession_permitting_reform.pdf_tcm1055-92956.pdf" TargetMode="External"/><Relationship Id="rId1530" Type="http://schemas.openxmlformats.org/officeDocument/2006/relationships/hyperlink" Target="index3a4a.jsp" TargetMode="External"/><Relationship Id="rId1628" Type="http://schemas.openxmlformats.org/officeDocument/2006/relationships/hyperlink" Target="https://mn.gov/governor/assets/fact_sheet_rail_projects.pdf_tcm1055-92417.pdf" TargetMode="External"/><Relationship Id="rId1975" Type="http://schemas.openxmlformats.org/officeDocument/2006/relationships/hyperlink" Target="https://mn.gov/governor/assets/flags-half-staff-san-bernardino-california-victims_tcm1055-115145.pdf" TargetMode="External"/><Relationship Id="rId3190" Type="http://schemas.openxmlformats.org/officeDocument/2006/relationships/hyperlink" Target="index75d7.jsp" TargetMode="External"/><Relationship Id="rId1835" Type="http://schemas.openxmlformats.org/officeDocument/2006/relationships/hyperlink" Target="index2a12.jsp" TargetMode="External"/><Relationship Id="rId3050" Type="http://schemas.openxmlformats.org/officeDocument/2006/relationships/hyperlink" Target="indexdef9.jsp" TargetMode="External"/><Relationship Id="rId3288" Type="http://schemas.openxmlformats.org/officeDocument/2006/relationships/hyperlink" Target="http://mn.gov/gov-stat/audio/2018_03_27_Pre_K_Avail.mp3" TargetMode="External"/><Relationship Id="rId3495" Type="http://schemas.openxmlformats.org/officeDocument/2006/relationships/hyperlink" Target="index6920.jsp" TargetMode="External"/><Relationship Id="rId1902" Type="http://schemas.openxmlformats.org/officeDocument/2006/relationships/hyperlink" Target="index99d8.jsp" TargetMode="External"/><Relationship Id="rId2097" Type="http://schemas.openxmlformats.org/officeDocument/2006/relationships/hyperlink" Target="indexc28e.jsp" TargetMode="External"/><Relationship Id="rId3148" Type="http://schemas.openxmlformats.org/officeDocument/2006/relationships/hyperlink" Target="http://mn.gov/gov-stat/pdf/2018_1_11_Scarves_Up_Day.pdf" TargetMode="External"/><Relationship Id="rId3355" Type="http://schemas.openxmlformats.org/officeDocument/2006/relationships/hyperlink" Target="http://mn.gov/gov-stat/pdf/2018_03_16_FINAL_Excellent_Educations_Fact_Sheet.pdf" TargetMode="External"/><Relationship Id="rId3562" Type="http://schemas.openxmlformats.org/officeDocument/2006/relationships/hyperlink" Target="indexfb44.jsp" TargetMode="External"/><Relationship Id="rId276" Type="http://schemas.openxmlformats.org/officeDocument/2006/relationships/hyperlink" Target="indexcf40.jsp" TargetMode="External"/><Relationship Id="rId483" Type="http://schemas.openxmlformats.org/officeDocument/2006/relationships/hyperlink" Target="https://mn.gov/governor/assets/EO-12-02-attach.pdf_tcm1055-93169.pdf" TargetMode="External"/><Relationship Id="rId690" Type="http://schemas.openxmlformats.org/officeDocument/2006/relationships/hyperlink" Target="indexf180.jsp" TargetMode="External"/><Relationship Id="rId2164" Type="http://schemas.openxmlformats.org/officeDocument/2006/relationships/hyperlink" Target="index2f97.jsp" TargetMode="External"/><Relationship Id="rId2371" Type="http://schemas.openxmlformats.org/officeDocument/2006/relationships/hyperlink" Target="http://mn.gov/gov-stat/audio/2016_07_07_gmd_remarks_naacp_presser.mp3" TargetMode="External"/><Relationship Id="rId3008" Type="http://schemas.openxmlformats.org/officeDocument/2006/relationships/hyperlink" Target="index9888.jsp" TargetMode="External"/><Relationship Id="rId3215" Type="http://schemas.openxmlformats.org/officeDocument/2006/relationships/hyperlink" Target="index994f.jsp" TargetMode="External"/><Relationship Id="rId3422" Type="http://schemas.openxmlformats.org/officeDocument/2006/relationships/hyperlink" Target="index20f6.jsp" TargetMode="External"/><Relationship Id="rId136" Type="http://schemas.openxmlformats.org/officeDocument/2006/relationships/hyperlink" Target="index42ac.jsp" TargetMode="External"/><Relationship Id="rId343" Type="http://schemas.openxmlformats.org/officeDocument/2006/relationships/hyperlink" Target="index48ef.jsp" TargetMode="External"/><Relationship Id="rId550" Type="http://schemas.openxmlformats.org/officeDocument/2006/relationships/hyperlink" Target="index3584.jsp" TargetMode="External"/><Relationship Id="rId788" Type="http://schemas.openxmlformats.org/officeDocument/2006/relationships/hyperlink" Target="indexe52b.jsp" TargetMode="External"/><Relationship Id="rId995" Type="http://schemas.openxmlformats.org/officeDocument/2006/relationships/hyperlink" Target="http://www.health.state.mn.us/divs/oshii/ship/index.html" TargetMode="External"/><Relationship Id="rId1180" Type="http://schemas.openxmlformats.org/officeDocument/2006/relationships/hyperlink" Target="indexd7ed.jsp" TargetMode="External"/><Relationship Id="rId2024" Type="http://schemas.openxmlformats.org/officeDocument/2006/relationships/hyperlink" Target="https://mn.gov/governor/assets/2015-broadband-report_tcm1055-154787.pdf" TargetMode="External"/><Relationship Id="rId2231" Type="http://schemas.openxmlformats.org/officeDocument/2006/relationships/hyperlink" Target="index1fc8.jsp" TargetMode="External"/><Relationship Id="rId2469" Type="http://schemas.openxmlformats.org/officeDocument/2006/relationships/hyperlink" Target="index1ea0.jsp" TargetMode="External"/><Relationship Id="rId2676" Type="http://schemas.openxmlformats.org/officeDocument/2006/relationships/hyperlink" Target="indexcf01.jsp" TargetMode="External"/><Relationship Id="rId2883" Type="http://schemas.openxmlformats.org/officeDocument/2006/relationships/hyperlink" Target="index3800.jsp" TargetMode="External"/><Relationship Id="rId203" Type="http://schemas.openxmlformats.org/officeDocument/2006/relationships/hyperlink" Target="index335c.jsp" TargetMode="External"/><Relationship Id="rId648" Type="http://schemas.openxmlformats.org/officeDocument/2006/relationships/hyperlink" Target="indexefcb.jsp" TargetMode="External"/><Relationship Id="rId855" Type="http://schemas.openxmlformats.org/officeDocument/2006/relationships/hyperlink" Target="indexfb4b.jsp" TargetMode="External"/><Relationship Id="rId1040" Type="http://schemas.openxmlformats.org/officeDocument/2006/relationships/hyperlink" Target="index3849.jsp" TargetMode="External"/><Relationship Id="rId1278" Type="http://schemas.openxmlformats.org/officeDocument/2006/relationships/hyperlink" Target="indexe6d8.jsp" TargetMode="External"/><Relationship Id="rId1485" Type="http://schemas.openxmlformats.org/officeDocument/2006/relationships/hyperlink" Target="https://mn.gov/governor/assets/2014_10_COC_projects.pdf_tcm1055-92262.pdf" TargetMode="External"/><Relationship Id="rId1692" Type="http://schemas.openxmlformats.org/officeDocument/2006/relationships/hyperlink" Target="indexd0bd.jsp" TargetMode="External"/><Relationship Id="rId2329" Type="http://schemas.openxmlformats.org/officeDocument/2006/relationships/hyperlink" Target="http://mn.gov/gov-stat/pdf/2016_06_1_GMD_Special_Session_Letter_to_Caucus_Leaders.pdf" TargetMode="External"/><Relationship Id="rId2536" Type="http://schemas.openxmlformats.org/officeDocument/2006/relationships/hyperlink" Target="http://mn.gov/gov-stat/pdf/2016_11_29_fema_major_disaster_amendment.pdf" TargetMode="External"/><Relationship Id="rId2743" Type="http://schemas.openxmlformats.org/officeDocument/2006/relationships/hyperlink" Target="http://mn.gov/gov-stat/pdf/2017_03_21_UPDATED_Education_Engine_of_Opportunity_Fact_Sheet.pdf" TargetMode="External"/><Relationship Id="rId410" Type="http://schemas.openxmlformats.org/officeDocument/2006/relationships/hyperlink" Target="index5c3e.jsp" TargetMode="External"/><Relationship Id="rId508" Type="http://schemas.openxmlformats.org/officeDocument/2006/relationships/hyperlink" Target="index7fed.jsp" TargetMode="External"/><Relationship Id="rId715" Type="http://schemas.openxmlformats.org/officeDocument/2006/relationships/hyperlink" Target="https://mn.gov/governor/assets/EO-12-11.pdf_tcm1055-94283.pdf" TargetMode="External"/><Relationship Id="rId922" Type="http://schemas.openxmlformats.org/officeDocument/2006/relationships/hyperlink" Target="indexdd73.jsp" TargetMode="External"/><Relationship Id="rId1138" Type="http://schemas.openxmlformats.org/officeDocument/2006/relationships/hyperlink" Target="index2d4b.jsp" TargetMode="External"/><Relationship Id="rId1345" Type="http://schemas.openxmlformats.org/officeDocument/2006/relationships/hyperlink" Target="index4cc5.jsp" TargetMode="External"/><Relationship Id="rId1552" Type="http://schemas.openxmlformats.org/officeDocument/2006/relationships/hyperlink" Target="index74d2.jsp" TargetMode="External"/><Relationship Id="rId1997" Type="http://schemas.openxmlformats.org/officeDocument/2006/relationships/hyperlink" Target="index9f6e.jsp" TargetMode="External"/><Relationship Id="rId2603" Type="http://schemas.openxmlformats.org/officeDocument/2006/relationships/hyperlink" Target="indexe56e.jsp" TargetMode="External"/><Relationship Id="rId2950" Type="http://schemas.openxmlformats.org/officeDocument/2006/relationships/hyperlink" Target="index2cf1.jsp" TargetMode="External"/><Relationship Id="rId1205" Type="http://schemas.openxmlformats.org/officeDocument/2006/relationships/hyperlink" Target="index0446.jsp" TargetMode="External"/><Relationship Id="rId1857" Type="http://schemas.openxmlformats.org/officeDocument/2006/relationships/hyperlink" Target="https://obamawhitehouse.archives.gov/the-press-office/2015/07/21/presidential-proclamation-honoring-victims-tragedy-chattanooga-tennessee" TargetMode="External"/><Relationship Id="rId2810" Type="http://schemas.openxmlformats.org/officeDocument/2006/relationships/hyperlink" Target="http://mn.gov/gov-stat/pdf/2017_05_15_Letter_Ch_64_Veto.pdf" TargetMode="External"/><Relationship Id="rId2908" Type="http://schemas.openxmlformats.org/officeDocument/2006/relationships/hyperlink" Target="http://mn.gov/gov-stat/pdf/2017_07_17_GMD_Signed_Designate_Joe_Kelly_Public_Disaster_Asst_Big_Stone_County_and_Stevens_County.pdf" TargetMode="External"/><Relationship Id="rId51" Type="http://schemas.openxmlformats.org/officeDocument/2006/relationships/hyperlink" Target="indexceef.jsp" TargetMode="External"/><Relationship Id="rId1412" Type="http://schemas.openxmlformats.org/officeDocument/2006/relationships/hyperlink" Target="https://mn.gov/governor/assets/flags_officer_scott_patrick.pdf_tcm1055-92096.pdf" TargetMode="External"/><Relationship Id="rId1717" Type="http://schemas.openxmlformats.org/officeDocument/2006/relationships/hyperlink" Target="index843a.jsp" TargetMode="External"/><Relationship Id="rId1924" Type="http://schemas.openxmlformats.org/officeDocument/2006/relationships/hyperlink" Target="index9f1a.jsp" TargetMode="External"/><Relationship Id="rId3072" Type="http://schemas.openxmlformats.org/officeDocument/2006/relationships/hyperlink" Target="http://mn.gov/gov-stat/photo/2017_11_20_PHOTO_jaime_tincher.jpg" TargetMode="External"/><Relationship Id="rId3377" Type="http://schemas.openxmlformats.org/officeDocument/2006/relationships/hyperlink" Target="index6615.jsp" TargetMode="External"/><Relationship Id="rId298" Type="http://schemas.openxmlformats.org/officeDocument/2006/relationships/hyperlink" Target="https://mn.gov/governor/assets/EO_11-23.pdf_tcm1055-93519.pdf" TargetMode="External"/><Relationship Id="rId3584" Type="http://schemas.openxmlformats.org/officeDocument/2006/relationships/hyperlink" Target="indexda76.jsp" TargetMode="External"/><Relationship Id="rId158" Type="http://schemas.openxmlformats.org/officeDocument/2006/relationships/hyperlink" Target="https://mn.gov/governor/assets/Executive-Order-11-16.pdf_tcm1055-92744.pdf" TargetMode="External"/><Relationship Id="rId2186" Type="http://schemas.openxmlformats.org/officeDocument/2006/relationships/hyperlink" Target="http://mn.gov/gov-stat/pdf/2016_03_15_FINAL_transportation_runs_by_county.pdf" TargetMode="External"/><Relationship Id="rId2393" Type="http://schemas.openxmlformats.org/officeDocument/2006/relationships/hyperlink" Target="indexde23.jsp" TargetMode="External"/><Relationship Id="rId2698" Type="http://schemas.openxmlformats.org/officeDocument/2006/relationships/hyperlink" Target="https://mn.gov/governor/assets/buffer_graphic.jpg_tcm1055-95470.jpg" TargetMode="External"/><Relationship Id="rId3237" Type="http://schemas.openxmlformats.org/officeDocument/2006/relationships/hyperlink" Target="index411a.jsp" TargetMode="External"/><Relationship Id="rId3444" Type="http://schemas.openxmlformats.org/officeDocument/2006/relationships/hyperlink" Target="index9c47.jsp" TargetMode="External"/><Relationship Id="rId365" Type="http://schemas.openxmlformats.org/officeDocument/2006/relationships/hyperlink" Target="https://mn.gov/governor/assets/EO-11-33.pdf_tcm1055-93845.pdf" TargetMode="External"/><Relationship Id="rId572" Type="http://schemas.openxmlformats.org/officeDocument/2006/relationships/hyperlink" Target="indexd8b7.jsp" TargetMode="External"/><Relationship Id="rId2046" Type="http://schemas.openxmlformats.org/officeDocument/2006/relationships/hyperlink" Target="index2c76.jsp" TargetMode="External"/><Relationship Id="rId2253" Type="http://schemas.openxmlformats.org/officeDocument/2006/relationships/hyperlink" Target="index625f.jsp" TargetMode="External"/><Relationship Id="rId2460" Type="http://schemas.openxmlformats.org/officeDocument/2006/relationships/hyperlink" Target="index2c99.jsp" TargetMode="External"/><Relationship Id="rId3304" Type="http://schemas.openxmlformats.org/officeDocument/2006/relationships/hyperlink" Target="http://www.mda.state.mn.us/agfinance" TargetMode="External"/><Relationship Id="rId3511" Type="http://schemas.openxmlformats.org/officeDocument/2006/relationships/hyperlink" Target="index2d0a.jsp" TargetMode="External"/><Relationship Id="rId225" Type="http://schemas.openxmlformats.org/officeDocument/2006/relationships/hyperlink" Target="indexf038.jsp" TargetMode="External"/><Relationship Id="rId432" Type="http://schemas.openxmlformats.org/officeDocument/2006/relationships/hyperlink" Target="https://mn.gov/governor/assets/ch-129-SF_134-veto.pdf_tcm1055-92856.pdf" TargetMode="External"/><Relationship Id="rId877" Type="http://schemas.openxmlformats.org/officeDocument/2006/relationships/hyperlink" Target="https://mn.gov/governor/assets/gmd-remarks-freedom-to-marry.pdf_tcm1055-93376.pdf" TargetMode="External"/><Relationship Id="rId1062" Type="http://schemas.openxmlformats.org/officeDocument/2006/relationships/hyperlink" Target="https://mn.gov/governor/assets/mn_winter_olympians_day.pdf_tcm1055-93336.pdf" TargetMode="External"/><Relationship Id="rId2113" Type="http://schemas.openxmlformats.org/officeDocument/2006/relationships/hyperlink" Target="http://mn.gov/gov-stat/pdf/2016_03_15_FINAL_mental_health_safety_fact_sheet.pdf" TargetMode="External"/><Relationship Id="rId2320" Type="http://schemas.openxmlformats.org/officeDocument/2006/relationships/hyperlink" Target="index04df.jsp" TargetMode="External"/><Relationship Id="rId2558" Type="http://schemas.openxmlformats.org/officeDocument/2006/relationships/hyperlink" Target="index8019.jsp" TargetMode="External"/><Relationship Id="rId2765" Type="http://schemas.openxmlformats.org/officeDocument/2006/relationships/hyperlink" Target="http://mn.gov/gov-stat/pdf/2017_05_04_GMD_Designate_Joe_Kelly_Public_Disaster_Asst_Kittson_County.pdf" TargetMode="External"/><Relationship Id="rId2972" Type="http://schemas.openxmlformats.org/officeDocument/2006/relationships/hyperlink" Target="indexb0fe.jsp" TargetMode="External"/><Relationship Id="rId3609" Type="http://schemas.openxmlformats.org/officeDocument/2006/relationships/hyperlink" Target="indexa3d2.jsp" TargetMode="External"/><Relationship Id="rId737" Type="http://schemas.openxmlformats.org/officeDocument/2006/relationships/hyperlink" Target="index0b7d.jsp" TargetMode="External"/><Relationship Id="rId944" Type="http://schemas.openxmlformats.org/officeDocument/2006/relationships/hyperlink" Target="index9eee.jsp" TargetMode="External"/><Relationship Id="rId1367" Type="http://schemas.openxmlformats.org/officeDocument/2006/relationships/hyperlink" Target="indexb5db.jsp" TargetMode="External"/><Relationship Id="rId1574" Type="http://schemas.openxmlformats.org/officeDocument/2006/relationships/hyperlink" Target="https://mn.gov/governor/assets/blue_ribbon_um_medical_school_fact_sheet.pdf_tcm1055-93250.pdf" TargetMode="External"/><Relationship Id="rId1781" Type="http://schemas.openxmlformats.org/officeDocument/2006/relationships/hyperlink" Target="index8288.jsp" TargetMode="External"/><Relationship Id="rId2418" Type="http://schemas.openxmlformats.org/officeDocument/2006/relationships/hyperlink" Target="indexb865.jsp" TargetMode="External"/><Relationship Id="rId2625" Type="http://schemas.openxmlformats.org/officeDocument/2006/relationships/hyperlink" Target="http://mn.gov/gov-stat/pdf/2017_02_03_FHS_Immortal_Four_Chaplains_Day.pdf" TargetMode="External"/><Relationship Id="rId2832" Type="http://schemas.openxmlformats.org/officeDocument/2006/relationships/hyperlink" Target="http://mn.gov/gov-stat/audio/2017_05_22_GMD_Legislative_Leaders.mp3" TargetMode="External"/><Relationship Id="rId73" Type="http://schemas.openxmlformats.org/officeDocument/2006/relationships/hyperlink" Target="index643a.jsp" TargetMode="External"/><Relationship Id="rId804" Type="http://schemas.openxmlformats.org/officeDocument/2006/relationships/hyperlink" Target="index2cbe.jsp" TargetMode="External"/><Relationship Id="rId1227" Type="http://schemas.openxmlformats.org/officeDocument/2006/relationships/hyperlink" Target="index2b42.jsp" TargetMode="External"/><Relationship Id="rId1434" Type="http://schemas.openxmlformats.org/officeDocument/2006/relationships/hyperlink" Target="http://mn.gov/gov-stat/photo/ice_bucket_photo.JPG" TargetMode="External"/><Relationship Id="rId1641" Type="http://schemas.openxmlformats.org/officeDocument/2006/relationships/hyperlink" Target="https://mn.gov/governor/assets/universal_preK_fact_sheet_tcm1055-114727.pdf" TargetMode="External"/><Relationship Id="rId1879" Type="http://schemas.openxmlformats.org/officeDocument/2006/relationships/hyperlink" Target="https://mn.gov/governor/assets/2015_08_18_supreme_court_appointment_tcm1055-97783.jpg" TargetMode="External"/><Relationship Id="rId3094" Type="http://schemas.openxmlformats.org/officeDocument/2006/relationships/hyperlink" Target="http://www.health.state.mn.us/divs/healthimprovement/working-together/who-we-are/sage.html" TargetMode="External"/><Relationship Id="rId1501" Type="http://schemas.openxmlformats.org/officeDocument/2006/relationships/hyperlink" Target="index7471.jsp" TargetMode="External"/><Relationship Id="rId1739" Type="http://schemas.openxmlformats.org/officeDocument/2006/relationships/hyperlink" Target="index8594.jsp" TargetMode="External"/><Relationship Id="rId1946" Type="http://schemas.openxmlformats.org/officeDocument/2006/relationships/hyperlink" Target="index87cb.jsp" TargetMode="External"/><Relationship Id="rId3399" Type="http://schemas.openxmlformats.org/officeDocument/2006/relationships/hyperlink" Target="index65bf.jsp" TargetMode="External"/><Relationship Id="rId1806" Type="http://schemas.openxmlformats.org/officeDocument/2006/relationships/hyperlink" Target="indexaf78.jsp" TargetMode="External"/><Relationship Id="rId3161" Type="http://schemas.openxmlformats.org/officeDocument/2006/relationships/hyperlink" Target="indexf1dd.jsp" TargetMode="External"/><Relationship Id="rId3259" Type="http://schemas.openxmlformats.org/officeDocument/2006/relationships/hyperlink" Target="http://mn.gov/gov-stat/pdf/2018_03_16_FINAL_Better_Health_Care_Fact_Sheet.pdf" TargetMode="External"/><Relationship Id="rId3466" Type="http://schemas.openxmlformats.org/officeDocument/2006/relationships/hyperlink" Target="indexef81.jsp" TargetMode="External"/><Relationship Id="rId387" Type="http://schemas.openxmlformats.org/officeDocument/2006/relationships/hyperlink" Target="https://mn.gov/governor/assets/201202blackhistorymonth.pdf_tcm1055-91890.pdf" TargetMode="External"/><Relationship Id="rId594" Type="http://schemas.openxmlformats.org/officeDocument/2006/relationships/hyperlink" Target="indexceb1-2.jsp" TargetMode="External"/><Relationship Id="rId2068" Type="http://schemas.openxmlformats.org/officeDocument/2006/relationships/hyperlink" Target="http://mn.gov/gov-stat/pdf/2016_03_15_FINAL_economic_opportunity_fact_sheet.pdf" TargetMode="External"/><Relationship Id="rId2275" Type="http://schemas.openxmlformats.org/officeDocument/2006/relationships/hyperlink" Target="index13a0.jsp" TargetMode="External"/><Relationship Id="rId3021" Type="http://schemas.openxmlformats.org/officeDocument/2006/relationships/hyperlink" Target="http://mn.gov/gov-stat/pdf/2017_10_18_Fargo-Moorhead_Task_Force_Charter.pdf" TargetMode="External"/><Relationship Id="rId3119" Type="http://schemas.openxmlformats.org/officeDocument/2006/relationships/hyperlink" Target="index42fe.jsp" TargetMode="External"/><Relationship Id="rId3326" Type="http://schemas.openxmlformats.org/officeDocument/2006/relationships/hyperlink" Target="https://www.revisor.mn.gov/bills/bill.php?f=SF3960&amp;y=2018&amp;ssn=0&amp;b=senate" TargetMode="External"/><Relationship Id="rId247" Type="http://schemas.openxmlformats.org/officeDocument/2006/relationships/hyperlink" Target="indexf038.jsp" TargetMode="External"/><Relationship Id="rId899" Type="http://schemas.openxmlformats.org/officeDocument/2006/relationships/hyperlink" Target="indexe977.jsp" TargetMode="External"/><Relationship Id="rId1084" Type="http://schemas.openxmlformats.org/officeDocument/2006/relationships/hyperlink" Target="https://mn.gov/governor/assets/2014_03_06_business_tax_cuts_tcm1055-115105.pdf" TargetMode="External"/><Relationship Id="rId2482" Type="http://schemas.openxmlformats.org/officeDocument/2006/relationships/hyperlink" Target="http://mn.gov/gov-stat/pdf/2016_10_04_Signed_Designate_JoeKelly_Public_Disaster_Asst.pdf" TargetMode="External"/><Relationship Id="rId2787" Type="http://schemas.openxmlformats.org/officeDocument/2006/relationships/hyperlink" Target="index3b56.jsp" TargetMode="External"/><Relationship Id="rId3533" Type="http://schemas.openxmlformats.org/officeDocument/2006/relationships/hyperlink" Target="index56c9.jsp" TargetMode="External"/><Relationship Id="rId107" Type="http://schemas.openxmlformats.org/officeDocument/2006/relationships/hyperlink" Target="https://mn.gov/governor/assets/tces-first-report.pdf_tcm1055-94670.pdf" TargetMode="External"/><Relationship Id="rId454" Type="http://schemas.openxmlformats.org/officeDocument/2006/relationships/hyperlink" Target="index7767.jsp" TargetMode="External"/><Relationship Id="rId661" Type="http://schemas.openxmlformats.org/officeDocument/2006/relationships/hyperlink" Target="index868a.jsp" TargetMode="External"/><Relationship Id="rId759" Type="http://schemas.openxmlformats.org/officeDocument/2006/relationships/hyperlink" Target="https://mn.gov/governor/assets/EO-13-01_tcm1055-115248.pdf" TargetMode="External"/><Relationship Id="rId966" Type="http://schemas.openxmlformats.org/officeDocument/2006/relationships/hyperlink" Target="index4949.jsp" TargetMode="External"/><Relationship Id="rId1291" Type="http://schemas.openxmlformats.org/officeDocument/2006/relationships/hyperlink" Target="indexadc7.jsp" TargetMode="External"/><Relationship Id="rId1389" Type="http://schemas.openxmlformats.org/officeDocument/2006/relationships/hyperlink" Target="index2882.jsp" TargetMode="External"/><Relationship Id="rId1596" Type="http://schemas.openxmlformats.org/officeDocument/2006/relationships/hyperlink" Target="indexbb43.jsp" TargetMode="External"/><Relationship Id="rId2135" Type="http://schemas.openxmlformats.org/officeDocument/2006/relationships/hyperlink" Target="https://metrocouncil.org/Data-and-Maps/Publications-And-Resources/MetroStats/Census-and-Population/Diving-Deeper-Series-Summary-Understanding-the-Tw.aspx" TargetMode="External"/><Relationship Id="rId2342" Type="http://schemas.openxmlformats.org/officeDocument/2006/relationships/hyperlink" Target="indexbe13.jsp" TargetMode="External"/><Relationship Id="rId2647" Type="http://schemas.openxmlformats.org/officeDocument/2006/relationships/hyperlink" Target="index9382.jsp" TargetMode="External"/><Relationship Id="rId2994" Type="http://schemas.openxmlformats.org/officeDocument/2006/relationships/hyperlink" Target="index2994.jsp" TargetMode="External"/><Relationship Id="rId3600" Type="http://schemas.openxmlformats.org/officeDocument/2006/relationships/hyperlink" Target="indexd17c.jsp" TargetMode="External"/><Relationship Id="rId314" Type="http://schemas.openxmlformats.org/officeDocument/2006/relationships/hyperlink" Target="https://mn.gov/governor/assets/EO_11-24.pdf_tcm1055-93545.pdf" TargetMode="External"/><Relationship Id="rId521" Type="http://schemas.openxmlformats.org/officeDocument/2006/relationships/hyperlink" Target="index3ba1.jsp" TargetMode="External"/><Relationship Id="rId619" Type="http://schemas.openxmlformats.org/officeDocument/2006/relationships/hyperlink" Target="indexa790.jsp" TargetMode="External"/><Relationship Id="rId1151" Type="http://schemas.openxmlformats.org/officeDocument/2006/relationships/hyperlink" Target="index397e.jsp" TargetMode="External"/><Relationship Id="rId1249" Type="http://schemas.openxmlformats.org/officeDocument/2006/relationships/hyperlink" Target="indexc198.jsp" TargetMode="External"/><Relationship Id="rId2202" Type="http://schemas.openxmlformats.org/officeDocument/2006/relationships/hyperlink" Target="index0563.jsp" TargetMode="External"/><Relationship Id="rId2854" Type="http://schemas.openxmlformats.org/officeDocument/2006/relationships/hyperlink" Target="http://mn.gov/gov-stat/pdf/2017_05_30_Chapter_03.pdf" TargetMode="External"/><Relationship Id="rId95" Type="http://schemas.openxmlformats.org/officeDocument/2006/relationships/hyperlink" Target="indexed88.jsp" TargetMode="External"/><Relationship Id="rId826" Type="http://schemas.openxmlformats.org/officeDocument/2006/relationships/hyperlink" Target="index5f46.jsp" TargetMode="External"/><Relationship Id="rId1011" Type="http://schemas.openxmlformats.org/officeDocument/2006/relationships/hyperlink" Target="indexeca4.jsp" TargetMode="External"/><Relationship Id="rId1109" Type="http://schemas.openxmlformats.org/officeDocument/2006/relationships/hyperlink" Target="index321f.jsp" TargetMode="External"/><Relationship Id="rId1456" Type="http://schemas.openxmlformats.org/officeDocument/2006/relationships/hyperlink" Target="indexd465.jsp" TargetMode="External"/><Relationship Id="rId1663" Type="http://schemas.openxmlformats.org/officeDocument/2006/relationships/hyperlink" Target="index3f52.jsp" TargetMode="External"/><Relationship Id="rId1870" Type="http://schemas.openxmlformats.org/officeDocument/2006/relationships/hyperlink" Target="index2003.jsp" TargetMode="External"/><Relationship Id="rId1968" Type="http://schemas.openxmlformats.org/officeDocument/2006/relationships/hyperlink" Target="http://www.mn.gov/gov-stat/photo/2015_11_23_gmd_turkey_02.jpg" TargetMode="External"/><Relationship Id="rId2507" Type="http://schemas.openxmlformats.org/officeDocument/2006/relationships/hyperlink" Target="index7bc1.jsp" TargetMode="External"/><Relationship Id="rId2714" Type="http://schemas.openxmlformats.org/officeDocument/2006/relationships/hyperlink" Target="index5347.jsp" TargetMode="External"/><Relationship Id="rId2921" Type="http://schemas.openxmlformats.org/officeDocument/2006/relationships/hyperlink" Target="index18ab.jsp" TargetMode="External"/><Relationship Id="rId1316" Type="http://schemas.openxmlformats.org/officeDocument/2006/relationships/hyperlink" Target="indexdc71.jsp" TargetMode="External"/><Relationship Id="rId1523" Type="http://schemas.openxmlformats.org/officeDocument/2006/relationships/hyperlink" Target="index4d95.jsp" TargetMode="External"/><Relationship Id="rId1730" Type="http://schemas.openxmlformats.org/officeDocument/2006/relationships/hyperlink" Target="index483b.jsp" TargetMode="External"/><Relationship Id="rId3183" Type="http://schemas.openxmlformats.org/officeDocument/2006/relationships/hyperlink" Target="index45fe.jsp" TargetMode="External"/><Relationship Id="rId3390" Type="http://schemas.openxmlformats.org/officeDocument/2006/relationships/hyperlink" Target="https://www.epi.org/publication/as-wisconsins-and-minnesotas-lawmakers-took-divergent-paths-so-did-their-economies-since-2010-minnesotas-economy-has-performed-far-better-for-working-families-than-wisconsin/?platform=hootsuite" TargetMode="External"/><Relationship Id="rId22" Type="http://schemas.openxmlformats.org/officeDocument/2006/relationships/hyperlink" Target="index425c.jsp" TargetMode="External"/><Relationship Id="rId1828" Type="http://schemas.openxmlformats.org/officeDocument/2006/relationships/hyperlink" Target="index36aa.jsp" TargetMode="External"/><Relationship Id="rId3043" Type="http://schemas.openxmlformats.org/officeDocument/2006/relationships/hyperlink" Target="indexc219.jsp" TargetMode="External"/><Relationship Id="rId3250" Type="http://schemas.openxmlformats.org/officeDocument/2006/relationships/hyperlink" Target="https://www.auditor.leg.state.mn.us/ped/2018/ohfc.htm" TargetMode="External"/><Relationship Id="rId3488" Type="http://schemas.openxmlformats.org/officeDocument/2006/relationships/hyperlink" Target="index1f40.jsp" TargetMode="External"/><Relationship Id="rId171" Type="http://schemas.openxmlformats.org/officeDocument/2006/relationships/hyperlink" Target="index3dcc.jsp" TargetMode="External"/><Relationship Id="rId2297" Type="http://schemas.openxmlformats.org/officeDocument/2006/relationships/hyperlink" Target="index0ef2.jsp" TargetMode="External"/><Relationship Id="rId3348" Type="http://schemas.openxmlformats.org/officeDocument/2006/relationships/hyperlink" Target="https://www.scribd.com/document/358185293/School-Revenue-Trends-2003-2019" TargetMode="External"/><Relationship Id="rId3555" Type="http://schemas.openxmlformats.org/officeDocument/2006/relationships/hyperlink" Target="indexc110.jsp" TargetMode="External"/><Relationship Id="rId269" Type="http://schemas.openxmlformats.org/officeDocument/2006/relationships/hyperlink" Target="indexaab1.jsp" TargetMode="External"/><Relationship Id="rId476" Type="http://schemas.openxmlformats.org/officeDocument/2006/relationships/hyperlink" Target="indexf2a4.jsp" TargetMode="External"/><Relationship Id="rId683" Type="http://schemas.openxmlformats.org/officeDocument/2006/relationships/hyperlink" Target="indexe163.jsp" TargetMode="External"/><Relationship Id="rId890" Type="http://schemas.openxmlformats.org/officeDocument/2006/relationships/hyperlink" Target="https://mn.gov/governor/assets/EO-13-06_tcm1055-115294.pdf" TargetMode="External"/><Relationship Id="rId2157" Type="http://schemas.openxmlformats.org/officeDocument/2006/relationships/hyperlink" Target="http://mn.gov/gov-stat/pdf/2016_03_15_FINAL_broadband_internet_fact_sheet.pdf" TargetMode="External"/><Relationship Id="rId2364" Type="http://schemas.openxmlformats.org/officeDocument/2006/relationships/hyperlink" Target="indexa9a3.jsp" TargetMode="External"/><Relationship Id="rId2571" Type="http://schemas.openxmlformats.org/officeDocument/2006/relationships/hyperlink" Target="http://mn.gov/gov-stat/pdf/2017_01_04_MAP_Jobs_Bill.pdf" TargetMode="External"/><Relationship Id="rId3110" Type="http://schemas.openxmlformats.org/officeDocument/2006/relationships/hyperlink" Target="http://mn.gov/gov-stat/pdf/2017_12_12_FACTSHEET_Tina_Smith_Accomplishments.pdf" TargetMode="External"/><Relationship Id="rId3208" Type="http://schemas.openxmlformats.org/officeDocument/2006/relationships/hyperlink" Target="http://mn.gov/gov-stat/pdf/2018_02_14_opioid_overdose_deaths_by_county.pdf" TargetMode="External"/><Relationship Id="rId3415" Type="http://schemas.openxmlformats.org/officeDocument/2006/relationships/hyperlink" Target="index881b.jsp" TargetMode="External"/><Relationship Id="rId129" Type="http://schemas.openxmlformats.org/officeDocument/2006/relationships/hyperlink" Target="https://mn.gov/governor/assets/Minnesota-Teacher-Day.pdf_tcm1055-94109.pdf" TargetMode="External"/><Relationship Id="rId336" Type="http://schemas.openxmlformats.org/officeDocument/2006/relationships/hyperlink" Target="index3989.jsp" TargetMode="External"/><Relationship Id="rId543" Type="http://schemas.openxmlformats.org/officeDocument/2006/relationships/hyperlink" Target="index3ba1.jsp" TargetMode="External"/><Relationship Id="rId988" Type="http://schemas.openxmlformats.org/officeDocument/2006/relationships/hyperlink" Target="index4c03.jsp" TargetMode="External"/><Relationship Id="rId1173" Type="http://schemas.openxmlformats.org/officeDocument/2006/relationships/hyperlink" Target="index1acb.jsp" TargetMode="External"/><Relationship Id="rId1380" Type="http://schemas.openxmlformats.org/officeDocument/2006/relationships/hyperlink" Target="https://mn.gov/governor/assets/2014-07-16_USDA_Letter.pdf_tcm1055-91933.pdf" TargetMode="External"/><Relationship Id="rId2017" Type="http://schemas.openxmlformats.org/officeDocument/2006/relationships/hyperlink" Target="index43ce.jsp" TargetMode="External"/><Relationship Id="rId2224" Type="http://schemas.openxmlformats.org/officeDocument/2006/relationships/hyperlink" Target="index173e" TargetMode="External"/><Relationship Id="rId2669" Type="http://schemas.openxmlformats.org/officeDocument/2006/relationships/hyperlink" Target="http://mn.gov/gov-stat/photo/2017_02_28_Lt_Gov_Read_Kids.JPG" TargetMode="External"/><Relationship Id="rId2876" Type="http://schemas.openxmlformats.org/officeDocument/2006/relationships/hyperlink" Target="indexe801.jsp" TargetMode="External"/><Relationship Id="rId3622" Type="http://schemas.openxmlformats.org/officeDocument/2006/relationships/hyperlink" Target="index03dc.jsp" TargetMode="External"/><Relationship Id="rId403" Type="http://schemas.openxmlformats.org/officeDocument/2006/relationships/hyperlink" Target="index4ff0.jsp" TargetMode="External"/><Relationship Id="rId750" Type="http://schemas.openxmlformats.org/officeDocument/2006/relationships/hyperlink" Target="index2417.jsp" TargetMode="External"/><Relationship Id="rId848" Type="http://schemas.openxmlformats.org/officeDocument/2006/relationships/hyperlink" Target="indexa434.jsp" TargetMode="External"/><Relationship Id="rId1033" Type="http://schemas.openxmlformats.org/officeDocument/2006/relationships/hyperlink" Target="https://mn.gov/governor/assets/20140115_bonding_narative.pdf_tcm1055-92775.pdf" TargetMode="External"/><Relationship Id="rId1478" Type="http://schemas.openxmlformats.org/officeDocument/2006/relationships/hyperlink" Target="https://www2.ed.gov/programs/nclbbrs/index.html" TargetMode="External"/><Relationship Id="rId1685" Type="http://schemas.openxmlformats.org/officeDocument/2006/relationships/hyperlink" Target="index16b5.jsp" TargetMode="External"/><Relationship Id="rId1892" Type="http://schemas.openxmlformats.org/officeDocument/2006/relationships/hyperlink" Target="https://mn.gov/governor/assets/shane_clifton_tcm1055-114839.pdf" TargetMode="External"/><Relationship Id="rId2431" Type="http://schemas.openxmlformats.org/officeDocument/2006/relationships/hyperlink" Target="index8bc4.jsp" TargetMode="External"/><Relationship Id="rId2529" Type="http://schemas.openxmlformats.org/officeDocument/2006/relationships/hyperlink" Target="indexb78b.jsp" TargetMode="External"/><Relationship Id="rId2736" Type="http://schemas.openxmlformats.org/officeDocument/2006/relationships/hyperlink" Target="index5090.jsp" TargetMode="External"/><Relationship Id="rId610" Type="http://schemas.openxmlformats.org/officeDocument/2006/relationships/hyperlink" Target="index6290.jsp" TargetMode="External"/><Relationship Id="rId708" Type="http://schemas.openxmlformats.org/officeDocument/2006/relationships/hyperlink" Target="index8fd7.jsp" TargetMode="External"/><Relationship Id="rId915" Type="http://schemas.openxmlformats.org/officeDocument/2006/relationships/hyperlink" Target="index6f22.jsp" TargetMode="External"/><Relationship Id="rId1240" Type="http://schemas.openxmlformats.org/officeDocument/2006/relationships/hyperlink" Target="index6e91.jsp" TargetMode="External"/><Relationship Id="rId1338" Type="http://schemas.openxmlformats.org/officeDocument/2006/relationships/hyperlink" Target="indexb282.jsp" TargetMode="External"/><Relationship Id="rId1545" Type="http://schemas.openxmlformats.org/officeDocument/2006/relationships/hyperlink" Target="index3a4a.jsp" TargetMode="External"/><Relationship Id="rId2943" Type="http://schemas.openxmlformats.org/officeDocument/2006/relationships/hyperlink" Target="http://mn.gov/gov-stat/pdf/2017_08_05_CHART_New_PreK_Funding.pdf" TargetMode="External"/><Relationship Id="rId1100" Type="http://schemas.openxmlformats.org/officeDocument/2006/relationships/hyperlink" Target="index2955.jsp" TargetMode="External"/><Relationship Id="rId1405" Type="http://schemas.openxmlformats.org/officeDocument/2006/relationships/hyperlink" Target="indexf922.jsp" TargetMode="External"/><Relationship Id="rId1752" Type="http://schemas.openxmlformats.org/officeDocument/2006/relationships/hyperlink" Target="indexead2.jsp" TargetMode="External"/><Relationship Id="rId2803" Type="http://schemas.openxmlformats.org/officeDocument/2006/relationships/hyperlink" Target="indexc3f6.jsp" TargetMode="External"/><Relationship Id="rId44" Type="http://schemas.openxmlformats.org/officeDocument/2006/relationships/hyperlink" Target="index4ae7.jsp" TargetMode="External"/><Relationship Id="rId1612" Type="http://schemas.openxmlformats.org/officeDocument/2006/relationships/hyperlink" Target="https://mn.gov/governor/assets/governor_vs_house_transportation_plans_tcm1055-114718.pdf" TargetMode="External"/><Relationship Id="rId1917" Type="http://schemas.openxmlformats.org/officeDocument/2006/relationships/hyperlink" Target="index337e.jsp" TargetMode="External"/><Relationship Id="rId3065" Type="http://schemas.openxmlformats.org/officeDocument/2006/relationships/hyperlink" Target="index571f.jsp" TargetMode="External"/><Relationship Id="rId3272" Type="http://schemas.openxmlformats.org/officeDocument/2006/relationships/hyperlink" Target="https://www.youtube.com/watch?v=PcWtr_3OWXM&amp;feature=youtu.be" TargetMode="External"/><Relationship Id="rId193" Type="http://schemas.openxmlformats.org/officeDocument/2006/relationships/hyperlink" Target="index2ac4.jsp" TargetMode="External"/><Relationship Id="rId498" Type="http://schemas.openxmlformats.org/officeDocument/2006/relationships/hyperlink" Target="indexeaab.jsp" TargetMode="External"/><Relationship Id="rId2081" Type="http://schemas.openxmlformats.org/officeDocument/2006/relationships/hyperlink" Target="http://mn.gov/gov-stat/pdf/2016_03_15_FINAL_transportation_fact_sheet.pdf" TargetMode="External"/><Relationship Id="rId2179" Type="http://schemas.openxmlformats.org/officeDocument/2006/relationships/hyperlink" Target="indexcd91.jsp" TargetMode="External"/><Relationship Id="rId3132" Type="http://schemas.openxmlformats.org/officeDocument/2006/relationships/hyperlink" Target="http://mn.gov/gov-stat/pdf/2018_01_02_Lt_Governor_Letter_of_Resignation.pdf" TargetMode="External"/><Relationship Id="rId3577" Type="http://schemas.openxmlformats.org/officeDocument/2006/relationships/hyperlink" Target="index3498.jsp" TargetMode="External"/><Relationship Id="rId260" Type="http://schemas.openxmlformats.org/officeDocument/2006/relationships/hyperlink" Target="indexd217.jsp" TargetMode="External"/><Relationship Id="rId2386" Type="http://schemas.openxmlformats.org/officeDocument/2006/relationships/hyperlink" Target="https://mn.gov/governor/assets/2016_07_18_flags_baton_rouge_tcm1055-249803.pdf" TargetMode="External"/><Relationship Id="rId2593" Type="http://schemas.openxmlformats.org/officeDocument/2006/relationships/hyperlink" Target="index65b1.jsp" TargetMode="External"/><Relationship Id="rId3437" Type="http://schemas.openxmlformats.org/officeDocument/2006/relationships/hyperlink" Target="http://mn.gov/gov-stat/pdf/2018_05_19_VETO_LETTER_HF2940.pdf" TargetMode="External"/><Relationship Id="rId3644" Type="http://schemas.openxmlformats.org/officeDocument/2006/relationships/hyperlink" Target="index1f47.jsp" TargetMode="External"/><Relationship Id="rId120" Type="http://schemas.openxmlformats.org/officeDocument/2006/relationships/hyperlink" Target="index5b1b.jsp" TargetMode="External"/><Relationship Id="rId358" Type="http://schemas.openxmlformats.org/officeDocument/2006/relationships/hyperlink" Target="https://mn.gov/webdav/020%20Governor%20Content/Building%20Blocks/Website%20Content/Governor/Multimedia/bettergovtawards-photo1.jpg" TargetMode="External"/><Relationship Id="rId565" Type="http://schemas.openxmlformats.org/officeDocument/2006/relationships/hyperlink" Target="indexdd79-2.jsp" TargetMode="External"/><Relationship Id="rId772" Type="http://schemas.openxmlformats.org/officeDocument/2006/relationships/hyperlink" Target="index2952.jsp" TargetMode="External"/><Relationship Id="rId1195" Type="http://schemas.openxmlformats.org/officeDocument/2006/relationships/hyperlink" Target="index0d6d.jsp" TargetMode="External"/><Relationship Id="rId2039" Type="http://schemas.openxmlformats.org/officeDocument/2006/relationships/hyperlink" Target="indexfc07.jsp" TargetMode="External"/><Relationship Id="rId2246" Type="http://schemas.openxmlformats.org/officeDocument/2006/relationships/hyperlink" Target="index625f.jsp" TargetMode="External"/><Relationship Id="rId2453" Type="http://schemas.openxmlformats.org/officeDocument/2006/relationships/hyperlink" Target="indexf064.jsp" TargetMode="External"/><Relationship Id="rId2660" Type="http://schemas.openxmlformats.org/officeDocument/2006/relationships/hyperlink" Target="indexd62c.jsp" TargetMode="External"/><Relationship Id="rId2898" Type="http://schemas.openxmlformats.org/officeDocument/2006/relationships/hyperlink" Target="https://mn.gov/governor/assets/2017_07_Hire_A_Veteran_Month_tcm1055-300869.pdf" TargetMode="External"/><Relationship Id="rId3504" Type="http://schemas.openxmlformats.org/officeDocument/2006/relationships/hyperlink" Target="index2d0a.jsp" TargetMode="External"/><Relationship Id="rId218" Type="http://schemas.openxmlformats.org/officeDocument/2006/relationships/hyperlink" Target="https://mn.gov/governor/assets/Ch-69-SF509.pdf_tcm1055-93190.pdf" TargetMode="External"/><Relationship Id="rId425" Type="http://schemas.openxmlformats.org/officeDocument/2006/relationships/hyperlink" Target="index0205.jsp" TargetMode="External"/><Relationship Id="rId632" Type="http://schemas.openxmlformats.org/officeDocument/2006/relationships/hyperlink" Target="index807c.jsp" TargetMode="External"/><Relationship Id="rId1055" Type="http://schemas.openxmlformats.org/officeDocument/2006/relationships/hyperlink" Target="index7b1f.jsp" TargetMode="External"/><Relationship Id="rId1262" Type="http://schemas.openxmlformats.org/officeDocument/2006/relationships/hyperlink" Target="indexe6d8.jsp" TargetMode="External"/><Relationship Id="rId2106" Type="http://schemas.openxmlformats.org/officeDocument/2006/relationships/hyperlink" Target="indexac12.jsp" TargetMode="External"/><Relationship Id="rId2313" Type="http://schemas.openxmlformats.org/officeDocument/2006/relationships/hyperlink" Target="index04df.jsp" TargetMode="External"/><Relationship Id="rId2520" Type="http://schemas.openxmlformats.org/officeDocument/2006/relationships/hyperlink" Target="index1dae.jsp" TargetMode="External"/><Relationship Id="rId2758" Type="http://schemas.openxmlformats.org/officeDocument/2006/relationships/hyperlink" Target="index77ce.jsp" TargetMode="External"/><Relationship Id="rId2965" Type="http://schemas.openxmlformats.org/officeDocument/2006/relationships/hyperlink" Target="https://mn.gov/governor/assets/E.O.%2017-08_tcm1055-310722.pdf" TargetMode="External"/><Relationship Id="rId937" Type="http://schemas.openxmlformats.org/officeDocument/2006/relationships/hyperlink" Target="index7631.jsp" TargetMode="External"/><Relationship Id="rId1122" Type="http://schemas.openxmlformats.org/officeDocument/2006/relationships/hyperlink" Target="index9082.jsp" TargetMode="External"/><Relationship Id="rId1567" Type="http://schemas.openxmlformats.org/officeDocument/2006/relationships/hyperlink" Target="indexc708.jsp" TargetMode="External"/><Relationship Id="rId1774" Type="http://schemas.openxmlformats.org/officeDocument/2006/relationships/hyperlink" Target="index8288.jsp" TargetMode="External"/><Relationship Id="rId1981" Type="http://schemas.openxmlformats.org/officeDocument/2006/relationships/hyperlink" Target="https://mn.gov/governor/assets/2015_12_07_potus_pearl_harbor_remembrance_tcm1055-115185.pdf" TargetMode="External"/><Relationship Id="rId2618" Type="http://schemas.openxmlformats.org/officeDocument/2006/relationships/hyperlink" Target="index67af.jsp" TargetMode="External"/><Relationship Id="rId2825" Type="http://schemas.openxmlformats.org/officeDocument/2006/relationships/hyperlink" Target="indexe4b0.jsp" TargetMode="External"/><Relationship Id="rId66" Type="http://schemas.openxmlformats.org/officeDocument/2006/relationships/hyperlink" Target="indexa897.jsp" TargetMode="External"/><Relationship Id="rId1427" Type="http://schemas.openxmlformats.org/officeDocument/2006/relationships/hyperlink" Target="index97bd.jsp" TargetMode="External"/><Relationship Id="rId1634" Type="http://schemas.openxmlformats.org/officeDocument/2006/relationships/hyperlink" Target="https://mn.gov/governor/assets/fact_sheet_supplemental_budget_overview.pdf_tcm1055-93961.pdf" TargetMode="External"/><Relationship Id="rId1841" Type="http://schemas.openxmlformats.org/officeDocument/2006/relationships/hyperlink" Target="indexd88a.jsp" TargetMode="External"/><Relationship Id="rId3087" Type="http://schemas.openxmlformats.org/officeDocument/2006/relationships/hyperlink" Target="http://dornsife.usc.edu/csii/daca-map/" TargetMode="External"/><Relationship Id="rId3294" Type="http://schemas.openxmlformats.org/officeDocument/2006/relationships/hyperlink" Target="http://www.cnay.org/" TargetMode="External"/><Relationship Id="rId1939" Type="http://schemas.openxmlformats.org/officeDocument/2006/relationships/hyperlink" Target="indexecd9.jsp" TargetMode="External"/><Relationship Id="rId3599" Type="http://schemas.openxmlformats.org/officeDocument/2006/relationships/hyperlink" Target="indexde32.jsp" TargetMode="External"/><Relationship Id="rId1701" Type="http://schemas.openxmlformats.org/officeDocument/2006/relationships/hyperlink" Target="https://mn.gov/governor/assets/fact_sheet_supplemental_education_tcm1055-114767.pdf" TargetMode="External"/><Relationship Id="rId3154" Type="http://schemas.openxmlformats.org/officeDocument/2006/relationships/hyperlink" Target="http://mn.gov/gov-stat/pdf/2018_01_16_FACTSHEET_higher_education_bonding.pdf" TargetMode="External"/><Relationship Id="rId3361" Type="http://schemas.openxmlformats.org/officeDocument/2006/relationships/hyperlink" Target="https://www.mnsure.org/" TargetMode="External"/><Relationship Id="rId3459" Type="http://schemas.openxmlformats.org/officeDocument/2006/relationships/hyperlink" Target="index9c47.jsp" TargetMode="External"/><Relationship Id="rId282" Type="http://schemas.openxmlformats.org/officeDocument/2006/relationships/hyperlink" Target="https://mn.gov/governor/assets/Governor-Response-to-Judicial-Council-Petition-6-20-11.pdf_tcm1055-92749.pdf" TargetMode="External"/><Relationship Id="rId587" Type="http://schemas.openxmlformats.org/officeDocument/2006/relationships/hyperlink" Target="indexe25b.jsp" TargetMode="External"/><Relationship Id="rId2170" Type="http://schemas.openxmlformats.org/officeDocument/2006/relationships/hyperlink" Target="indexb907.jsp" TargetMode="External"/><Relationship Id="rId2268" Type="http://schemas.openxmlformats.org/officeDocument/2006/relationships/hyperlink" Target="index13a0.jsp" TargetMode="External"/><Relationship Id="rId3014" Type="http://schemas.openxmlformats.org/officeDocument/2006/relationships/hyperlink" Target="indexb41c.jsp" TargetMode="External"/><Relationship Id="rId3221" Type="http://schemas.openxmlformats.org/officeDocument/2006/relationships/hyperlink" Target="https://www.usnews.com/news/best-states/rankings" TargetMode="External"/><Relationship Id="rId3319" Type="http://schemas.openxmlformats.org/officeDocument/2006/relationships/hyperlink" Target="index1fcd.jsp" TargetMode="External"/><Relationship Id="rId8" Type="http://schemas.openxmlformats.org/officeDocument/2006/relationships/hyperlink" Target="index2424.jsp" TargetMode="External"/><Relationship Id="rId142" Type="http://schemas.openxmlformats.org/officeDocument/2006/relationships/hyperlink" Target="indexe32e.jsp" TargetMode="External"/><Relationship Id="rId447" Type="http://schemas.openxmlformats.org/officeDocument/2006/relationships/hyperlink" Target="indexe91f.jsp" TargetMode="External"/><Relationship Id="rId794" Type="http://schemas.openxmlformats.org/officeDocument/2006/relationships/hyperlink" Target="https://mn.gov/governor/assets/better_mn_fourth_tier_numbers.pdf_tcm1055-92587.pdf" TargetMode="External"/><Relationship Id="rId1077" Type="http://schemas.openxmlformats.org/officeDocument/2006/relationships/hyperlink" Target="indexd56c.jsp" TargetMode="External"/><Relationship Id="rId2030" Type="http://schemas.openxmlformats.org/officeDocument/2006/relationships/hyperlink" Target="http://www.shadac.org/publications/state-level-trends-childrens-health-insurance-coverage-2016-report" TargetMode="External"/><Relationship Id="rId2128" Type="http://schemas.openxmlformats.org/officeDocument/2006/relationships/hyperlink" Target="http://mn.gov/governor/newsroom/index.jsp?id=1055-213109" TargetMode="External"/><Relationship Id="rId2475" Type="http://schemas.openxmlformats.org/officeDocument/2006/relationships/hyperlink" Target="indexb4e4.jsp" TargetMode="External"/><Relationship Id="rId2682" Type="http://schemas.openxmlformats.org/officeDocument/2006/relationships/hyperlink" Target="index1987.jsp" TargetMode="External"/><Relationship Id="rId2987" Type="http://schemas.openxmlformats.org/officeDocument/2006/relationships/hyperlink" Target="https://mn.gov/governor/assets/2017_09_24_Minnesota_Fallen_Firefighters_Memorial_Day_FHS%5B2%5D_tcm1055-312623.pdf" TargetMode="External"/><Relationship Id="rId3526" Type="http://schemas.openxmlformats.org/officeDocument/2006/relationships/hyperlink" Target="index6b78.jsp" TargetMode="External"/><Relationship Id="rId654" Type="http://schemas.openxmlformats.org/officeDocument/2006/relationships/hyperlink" Target="https://mn.gov/governor/newsroom/" TargetMode="External"/><Relationship Id="rId861" Type="http://schemas.openxmlformats.org/officeDocument/2006/relationships/hyperlink" Target="index30f4.jsp" TargetMode="External"/><Relationship Id="rId959" Type="http://schemas.openxmlformats.org/officeDocument/2006/relationships/hyperlink" Target="index2fde.jsp" TargetMode="External"/><Relationship Id="rId1284" Type="http://schemas.openxmlformats.org/officeDocument/2006/relationships/hyperlink" Target="indexadc7.jsp" TargetMode="External"/><Relationship Id="rId1491" Type="http://schemas.openxmlformats.org/officeDocument/2006/relationships/hyperlink" Target="https://mn.gov/governor/assets/2014_10_13_frieden_tom_cdc_letter.pdf_tcm1055-91839.pdf" TargetMode="External"/><Relationship Id="rId1589" Type="http://schemas.openxmlformats.org/officeDocument/2006/relationships/hyperlink" Target="https://mn.gov/governor/assets/childcare_tax_credit_fact_sheet_tcm1055-114697.pdf" TargetMode="External"/><Relationship Id="rId2335" Type="http://schemas.openxmlformats.org/officeDocument/2006/relationships/hyperlink" Target="index98a0.jsp" TargetMode="External"/><Relationship Id="rId2542" Type="http://schemas.openxmlformats.org/officeDocument/2006/relationships/hyperlink" Target="https://mn.gov/governor/assets/2016_12_07_Pearl_Harbor_Remembrance_Day_tcm1055-265638.pdf" TargetMode="External"/><Relationship Id="rId307" Type="http://schemas.openxmlformats.org/officeDocument/2006/relationships/hyperlink" Target="https://mn.gov/governor/assets/Senate-District-46-Writ.pdf_tcm1055-94946.pdf" TargetMode="External"/><Relationship Id="rId514" Type="http://schemas.openxmlformats.org/officeDocument/2006/relationships/hyperlink" Target="index7fed.jsp" TargetMode="External"/><Relationship Id="rId721" Type="http://schemas.openxmlformats.org/officeDocument/2006/relationships/hyperlink" Target="indexa890.jsp" TargetMode="External"/><Relationship Id="rId1144" Type="http://schemas.openxmlformats.org/officeDocument/2006/relationships/hyperlink" Target="https://mn.gov/governor/assets/2014_03_21_tax_cuts_for_businesses.pdf_tcm1055-93035.pdf" TargetMode="External"/><Relationship Id="rId1351" Type="http://schemas.openxmlformats.org/officeDocument/2006/relationships/hyperlink" Target="index4c21.jsp" TargetMode="External"/><Relationship Id="rId1449" Type="http://schemas.openxmlformats.org/officeDocument/2006/relationships/hyperlink" Target="indexaed3.jsp" TargetMode="External"/><Relationship Id="rId1796" Type="http://schemas.openxmlformats.org/officeDocument/2006/relationships/hyperlink" Target="index477b.jsp" TargetMode="External"/><Relationship Id="rId2402" Type="http://schemas.openxmlformats.org/officeDocument/2006/relationships/hyperlink" Target="hindex5add.jsp" TargetMode="External"/><Relationship Id="rId2847" Type="http://schemas.openxmlformats.org/officeDocument/2006/relationships/hyperlink" Target="http://mn.gov/gov-stat/pdf/2017_05_29_Memorial_Day.pdf" TargetMode="External"/><Relationship Id="rId88" Type="http://schemas.openxmlformats.org/officeDocument/2006/relationships/hyperlink" Target="indexeae9.jsp" TargetMode="External"/><Relationship Id="rId819" Type="http://schemas.openxmlformats.org/officeDocument/2006/relationships/hyperlink" Target="index75c4.jsp" TargetMode="External"/><Relationship Id="rId1004" Type="http://schemas.openxmlformats.org/officeDocument/2006/relationships/hyperlink" Target="http://www.dot.state.mn.us/corridorsofcommerce/" TargetMode="External"/><Relationship Id="rId1211" Type="http://schemas.openxmlformats.org/officeDocument/2006/relationships/hyperlink" Target="index3e9e-2.jsp" TargetMode="External"/><Relationship Id="rId1656" Type="http://schemas.openxmlformats.org/officeDocument/2006/relationships/hyperlink" Target="indexf57f.jsp" TargetMode="External"/><Relationship Id="rId1863" Type="http://schemas.openxmlformats.org/officeDocument/2006/relationships/hyperlink" Target="index2873.jsp" TargetMode="External"/><Relationship Id="rId2707" Type="http://schemas.openxmlformats.org/officeDocument/2006/relationships/hyperlink" Target="http://mn.gov/gov-stat/pdf/2017_03_24_EO_17_02.pdf" TargetMode="External"/><Relationship Id="rId2914" Type="http://schemas.openxmlformats.org/officeDocument/2006/relationships/hyperlink" Target="http://mn.gov/gov-stat/pdf/2017_08_01_35W_Bridge_Collapse.pdf" TargetMode="External"/><Relationship Id="rId1309" Type="http://schemas.openxmlformats.org/officeDocument/2006/relationships/hyperlink" Target="indexd3c0.jsp" TargetMode="External"/><Relationship Id="rId1516" Type="http://schemas.openxmlformats.org/officeDocument/2006/relationships/hyperlink" Target="index56db.jsp" TargetMode="External"/><Relationship Id="rId1723" Type="http://schemas.openxmlformats.org/officeDocument/2006/relationships/hyperlink" Target="index0570.jsp" TargetMode="External"/><Relationship Id="rId1930" Type="http://schemas.openxmlformats.org/officeDocument/2006/relationships/hyperlink" Target="http://under2mou.org/" TargetMode="External"/><Relationship Id="rId3176" Type="http://schemas.openxmlformats.org/officeDocument/2006/relationships/hyperlink" Target="https://content.govdelivery.com/accounts/MNMMB/bulletins/1d6140b" TargetMode="External"/><Relationship Id="rId3383" Type="http://schemas.openxmlformats.org/officeDocument/2006/relationships/hyperlink" Target="index6615.jsp" TargetMode="External"/><Relationship Id="rId3590" Type="http://schemas.openxmlformats.org/officeDocument/2006/relationships/hyperlink" Target="index4fea.jsp" TargetMode="External"/><Relationship Id="rId15" Type="http://schemas.openxmlformats.org/officeDocument/2006/relationships/hyperlink" Target="index225b.jsp" TargetMode="External"/><Relationship Id="rId2192" Type="http://schemas.openxmlformats.org/officeDocument/2006/relationships/hyperlink" Target="index305d.jsp" TargetMode="External"/><Relationship Id="rId3036" Type="http://schemas.openxmlformats.org/officeDocument/2006/relationships/hyperlink" Target="index92e9.jsp" TargetMode="External"/><Relationship Id="rId3243" Type="http://schemas.openxmlformats.org/officeDocument/2006/relationships/hyperlink" Target="indexff8c.jsp" TargetMode="External"/><Relationship Id="rId164" Type="http://schemas.openxmlformats.org/officeDocument/2006/relationships/hyperlink" Target="index3dcc.jsp" TargetMode="External"/><Relationship Id="rId371" Type="http://schemas.openxmlformats.org/officeDocument/2006/relationships/hyperlink" Target="index68a9.jsp" TargetMode="External"/><Relationship Id="rId2052" Type="http://schemas.openxmlformats.org/officeDocument/2006/relationships/hyperlink" Target="indexe7e6.jsp" TargetMode="External"/><Relationship Id="rId2497" Type="http://schemas.openxmlformats.org/officeDocument/2006/relationships/hyperlink" Target="indexffeb.jsp" TargetMode="External"/><Relationship Id="rId3450" Type="http://schemas.openxmlformats.org/officeDocument/2006/relationships/hyperlink" Target="index9c47.jsp" TargetMode="External"/><Relationship Id="rId3548" Type="http://schemas.openxmlformats.org/officeDocument/2006/relationships/hyperlink" Target="indexf911.jsp" TargetMode="External"/><Relationship Id="rId469" Type="http://schemas.openxmlformats.org/officeDocument/2006/relationships/hyperlink" Target="indexb672.jsp" TargetMode="External"/><Relationship Id="rId676" Type="http://schemas.openxmlformats.org/officeDocument/2006/relationships/hyperlink" Target="https://mn.gov/governor/assets/Hire_A_Veteran_Month.pdf_tcm1055-92135.pdf" TargetMode="External"/><Relationship Id="rId883" Type="http://schemas.openxmlformats.org/officeDocument/2006/relationships/hyperlink" Target="indexf6da.jsp" TargetMode="External"/><Relationship Id="rId1099" Type="http://schemas.openxmlformats.org/officeDocument/2006/relationships/hyperlink" Target="indexec4e.jsp" TargetMode="External"/><Relationship Id="rId2357" Type="http://schemas.openxmlformats.org/officeDocument/2006/relationships/hyperlink" Target="http://mn.gov/gov-stat/audio/2016_07_01_Press_Call_Opening_Remarks.wav" TargetMode="External"/><Relationship Id="rId2564" Type="http://schemas.openxmlformats.org/officeDocument/2006/relationships/hyperlink" Target="index9923.jsp" TargetMode="External"/><Relationship Id="rId3103" Type="http://schemas.openxmlformats.org/officeDocument/2006/relationships/hyperlink" Target="http://mn.gov/gov-stat/pdf/2017_12_08_483_STATE_DEFS.pdf" TargetMode="External"/><Relationship Id="rId3310" Type="http://schemas.openxmlformats.org/officeDocument/2006/relationships/hyperlink" Target="indexcd9d.jsp" TargetMode="External"/><Relationship Id="rId3408" Type="http://schemas.openxmlformats.org/officeDocument/2006/relationships/hyperlink" Target="index881b.jsp" TargetMode="External"/><Relationship Id="rId3615" Type="http://schemas.openxmlformats.org/officeDocument/2006/relationships/hyperlink" Target="index6788.jsp" TargetMode="External"/><Relationship Id="rId231" Type="http://schemas.openxmlformats.org/officeDocument/2006/relationships/hyperlink" Target="indexf038.jsp" TargetMode="External"/><Relationship Id="rId329" Type="http://schemas.openxmlformats.org/officeDocument/2006/relationships/hyperlink" Target="https://mn.gov/governor/assets/Matthew-Allen-Harmon.pdf_tcm1055-93382.pdf" TargetMode="External"/><Relationship Id="rId536" Type="http://schemas.openxmlformats.org/officeDocument/2006/relationships/hyperlink" Target="index3ba1.jsp" TargetMode="External"/><Relationship Id="rId1166" Type="http://schemas.openxmlformats.org/officeDocument/2006/relationships/hyperlink" Target="indexe383.jsp" TargetMode="External"/><Relationship Id="rId1373" Type="http://schemas.openxmlformats.org/officeDocument/2006/relationships/hyperlink" Target="https://mn.gov/governor/assets/Toro_Day_tcm1055-93572.pdf" TargetMode="External"/><Relationship Id="rId2217" Type="http://schemas.openxmlformats.org/officeDocument/2006/relationships/hyperlink" Target="index173e" TargetMode="External"/><Relationship Id="rId2771" Type="http://schemas.openxmlformats.org/officeDocument/2006/relationships/hyperlink" Target="indexa5b7.jsp" TargetMode="External"/><Relationship Id="rId2869" Type="http://schemas.openxmlformats.org/officeDocument/2006/relationships/hyperlink" Target="index4522.jsp" TargetMode="External"/><Relationship Id="rId743" Type="http://schemas.openxmlformats.org/officeDocument/2006/relationships/hyperlink" Target="https://mn.gov/governor/assets/Half_Staff_Connecticut_School_Shooting.pdf_tcm1055-93119.pdf" TargetMode="External"/><Relationship Id="rId950" Type="http://schemas.openxmlformats.org/officeDocument/2006/relationships/hyperlink" Target="https://mn.gov/governor/assets/Special_Session2013_Spreadsheet_Leadership_Signatures_tcm1055-115317.pdf" TargetMode="External"/><Relationship Id="rId1026" Type="http://schemas.openxmlformats.org/officeDocument/2006/relationships/hyperlink" Target="https://mn.gov/governor/assets/headshot_lipschultz_tcm1055-96793.jpg" TargetMode="External"/><Relationship Id="rId1580" Type="http://schemas.openxmlformats.org/officeDocument/2006/relationships/hyperlink" Target="https://mn.gov/governor/assets/transportation_investments_snapshot.pdf_tcm1055-91877.pdf" TargetMode="External"/><Relationship Id="rId1678" Type="http://schemas.openxmlformats.org/officeDocument/2006/relationships/hyperlink" Target="https://mn.gov/governor/assets/EO_15-07.pdf_tcm1055-92592.pdf" TargetMode="External"/><Relationship Id="rId1885" Type="http://schemas.openxmlformats.org/officeDocument/2006/relationships/hyperlink" Target="index8493.jsp" TargetMode="External"/><Relationship Id="rId2424" Type="http://schemas.openxmlformats.org/officeDocument/2006/relationships/hyperlink" Target="index90ad.jsp" TargetMode="External"/><Relationship Id="rId2631" Type="http://schemas.openxmlformats.org/officeDocument/2006/relationships/hyperlink" Target="index740c.jsp" TargetMode="External"/><Relationship Id="rId2729" Type="http://schemas.openxmlformats.org/officeDocument/2006/relationships/hyperlink" Target="http://mn.gov/gov-stat/pdf/2017_04_12_GMD_Signed_Designate_Joe_Kelly_Public_Disaster_Asst_Freeborn_County.doc.pdf" TargetMode="External"/><Relationship Id="rId2936" Type="http://schemas.openxmlformats.org/officeDocument/2006/relationships/hyperlink" Target="http://www.withdreamers.com/" TargetMode="External"/><Relationship Id="rId603" Type="http://schemas.openxmlformats.org/officeDocument/2006/relationships/hyperlink" Target="indexd8e6.jsp" TargetMode="External"/><Relationship Id="rId810" Type="http://schemas.openxmlformats.org/officeDocument/2006/relationships/hyperlink" Target="indexd2b2.jsp" TargetMode="External"/><Relationship Id="rId908" Type="http://schemas.openxmlformats.org/officeDocument/2006/relationships/hyperlink" Target="indexf280.jsp" TargetMode="External"/><Relationship Id="rId1233" Type="http://schemas.openxmlformats.org/officeDocument/2006/relationships/hyperlink" Target="indexc8c6.jsp" TargetMode="External"/><Relationship Id="rId1440" Type="http://schemas.openxmlformats.org/officeDocument/2006/relationships/hyperlink" Target="https://mn.gov/governor/assets/all_you_can_drink_milk_day_2014.pdf_tcm1055-94199.pdf" TargetMode="External"/><Relationship Id="rId1538" Type="http://schemas.openxmlformats.org/officeDocument/2006/relationships/hyperlink" Target="index3a4a.jsp" TargetMode="External"/><Relationship Id="rId1300" Type="http://schemas.openxmlformats.org/officeDocument/2006/relationships/hyperlink" Target="indexd3c0.jsp" TargetMode="External"/><Relationship Id="rId1745" Type="http://schemas.openxmlformats.org/officeDocument/2006/relationships/hyperlink" Target="indexead2.jsp" TargetMode="External"/><Relationship Id="rId1952" Type="http://schemas.openxmlformats.org/officeDocument/2006/relationships/hyperlink" Target="indexea72.jsp" TargetMode="External"/><Relationship Id="rId3198" Type="http://schemas.openxmlformats.org/officeDocument/2006/relationships/hyperlink" Target="indexe2e1.jsp" TargetMode="External"/><Relationship Id="rId37" Type="http://schemas.openxmlformats.org/officeDocument/2006/relationships/hyperlink" Target="index9a2b.jsp" TargetMode="External"/><Relationship Id="rId1605" Type="http://schemas.openxmlformats.org/officeDocument/2006/relationships/hyperlink" Target="indexa7d2.jsp" TargetMode="External"/><Relationship Id="rId1812" Type="http://schemas.openxmlformats.org/officeDocument/2006/relationships/hyperlink" Target="https://mn.gov/governor/assets/EO_15-11.pdf_tcm1055-94521.pdf" TargetMode="External"/><Relationship Id="rId3058" Type="http://schemas.openxmlformats.org/officeDocument/2006/relationships/hyperlink" Target="https://www.whitehouse.gov/presidential-actions/presidential-proclamation-honoring-victims-sutherland-springs-texas-shooting/" TargetMode="External"/><Relationship Id="rId3265" Type="http://schemas.openxmlformats.org/officeDocument/2006/relationships/hyperlink" Target="http://mn.gov/gov-stat/pdf/2018_03_16_FINAL_Better_Technology_Fact_Sheet.pdf" TargetMode="External"/><Relationship Id="rId3472" Type="http://schemas.openxmlformats.org/officeDocument/2006/relationships/hyperlink" Target="indexef81.jsp" TargetMode="External"/><Relationship Id="rId186" Type="http://schemas.openxmlformats.org/officeDocument/2006/relationships/hyperlink" Target="index3dcc.jsp" TargetMode="External"/><Relationship Id="rId393" Type="http://schemas.openxmlformats.org/officeDocument/2006/relationships/hyperlink" Target="index8c40.jsp" TargetMode="External"/><Relationship Id="rId2074" Type="http://schemas.openxmlformats.org/officeDocument/2006/relationships/hyperlink" Target="http://mn.gov/gov-stat/pdf/2016_03_15_FINAL_fact_sheet_bonding_overview.pdf" TargetMode="External"/><Relationship Id="rId2281" Type="http://schemas.openxmlformats.org/officeDocument/2006/relationships/hyperlink" Target="index13a0.jsp" TargetMode="External"/><Relationship Id="rId3125" Type="http://schemas.openxmlformats.org/officeDocument/2006/relationships/hyperlink" Target="indexd8dc.jsp" TargetMode="External"/><Relationship Id="rId3332" Type="http://schemas.openxmlformats.org/officeDocument/2006/relationships/hyperlink" Target="indexd204.jsp" TargetMode="External"/><Relationship Id="rId253" Type="http://schemas.openxmlformats.org/officeDocument/2006/relationships/hyperlink" Target="indexa64e-2.jsp" TargetMode="External"/><Relationship Id="rId460" Type="http://schemas.openxmlformats.org/officeDocument/2006/relationships/hyperlink" Target="index9d4f.jsp" TargetMode="External"/><Relationship Id="rId698" Type="http://schemas.openxmlformats.org/officeDocument/2006/relationships/hyperlink" Target="https://mn.gov/governor/assets/2012_Special_Session_Agreement.pdf_tcm1055-92392.pdf" TargetMode="External"/><Relationship Id="rId1090" Type="http://schemas.openxmlformats.org/officeDocument/2006/relationships/hyperlink" Target="index3f3f.jsp" TargetMode="External"/><Relationship Id="rId2141" Type="http://schemas.openxmlformats.org/officeDocument/2006/relationships/hyperlink" Target="index0e26.jsp" TargetMode="External"/><Relationship Id="rId2379" Type="http://schemas.openxmlformats.org/officeDocument/2006/relationships/hyperlink" Target="indexed02.jsp" TargetMode="External"/><Relationship Id="rId2586" Type="http://schemas.openxmlformats.org/officeDocument/2006/relationships/hyperlink" Target="indexab72.jsp" TargetMode="External"/><Relationship Id="rId2793" Type="http://schemas.openxmlformats.org/officeDocument/2006/relationships/hyperlink" Target="index54c7.jsp" TargetMode="External"/><Relationship Id="rId3637" Type="http://schemas.openxmlformats.org/officeDocument/2006/relationships/hyperlink" Target="indexec2e.jsp" TargetMode="External"/><Relationship Id="rId113" Type="http://schemas.openxmlformats.org/officeDocument/2006/relationships/hyperlink" Target="index1140.jsp" TargetMode="External"/><Relationship Id="rId320" Type="http://schemas.openxmlformats.org/officeDocument/2006/relationships/hyperlink" Target="https://mn.gov/governor/assets/Nicholas-Patrick-Spehar.pdf_tcm1055-92606.pdf" TargetMode="External"/><Relationship Id="rId558" Type="http://schemas.openxmlformats.org/officeDocument/2006/relationships/hyperlink" Target="indexaf10.jsp" TargetMode="External"/><Relationship Id="rId765" Type="http://schemas.openxmlformats.org/officeDocument/2006/relationships/hyperlink" Target="index6ca3.jsp" TargetMode="External"/><Relationship Id="rId972" Type="http://schemas.openxmlformats.org/officeDocument/2006/relationships/hyperlink" Target="https://mn.gov/governor/assets/Sept13_Year_end.pdf_tcm1055-91907.pdf" TargetMode="External"/><Relationship Id="rId1188" Type="http://schemas.openxmlformats.org/officeDocument/2006/relationships/hyperlink" Target="index15d9.jsp" TargetMode="External"/><Relationship Id="rId1395" Type="http://schemas.openxmlformats.org/officeDocument/2006/relationships/hyperlink" Target="indexff23.jsp" TargetMode="External"/><Relationship Id="rId2001" Type="http://schemas.openxmlformats.org/officeDocument/2006/relationships/hyperlink" Target="https://mn.gov/governor/assets/2016_01_14_snapshot_projects_by_city_tcm1055-115157.pdf" TargetMode="External"/><Relationship Id="rId2239" Type="http://schemas.openxmlformats.org/officeDocument/2006/relationships/hyperlink" Target="index625f.jsp" TargetMode="External"/><Relationship Id="rId2446" Type="http://schemas.openxmlformats.org/officeDocument/2006/relationships/hyperlink" Target="index9c13.jsp" TargetMode="External"/><Relationship Id="rId2653" Type="http://schemas.openxmlformats.org/officeDocument/2006/relationships/hyperlink" Target="index9e73.jsp" TargetMode="External"/><Relationship Id="rId2860" Type="http://schemas.openxmlformats.org/officeDocument/2006/relationships/hyperlink" Target="http://mn.gov/gov-stat/pdf/2017_05_30_Chapter_04.pdf" TargetMode="External"/><Relationship Id="rId418" Type="http://schemas.openxmlformats.org/officeDocument/2006/relationships/hyperlink" Target="index2366.jsp" TargetMode="External"/><Relationship Id="rId625" Type="http://schemas.openxmlformats.org/officeDocument/2006/relationships/hyperlink" Target="index8e48.jsp" TargetMode="External"/><Relationship Id="rId832" Type="http://schemas.openxmlformats.org/officeDocument/2006/relationships/hyperlink" Target="index3c1f.jsp" TargetMode="External"/><Relationship Id="rId1048" Type="http://schemas.openxmlformats.org/officeDocument/2006/relationships/hyperlink" Target="index2d2d.jsp" TargetMode="External"/><Relationship Id="rId1255" Type="http://schemas.openxmlformats.org/officeDocument/2006/relationships/hyperlink" Target="index1ec4.jsp" TargetMode="External"/><Relationship Id="rId1462" Type="http://schemas.openxmlformats.org/officeDocument/2006/relationships/hyperlink" Target="index7c04.jsp" TargetMode="External"/><Relationship Id="rId2306" Type="http://schemas.openxmlformats.org/officeDocument/2006/relationships/hyperlink" Target="index04df.jsp" TargetMode="External"/><Relationship Id="rId2513" Type="http://schemas.openxmlformats.org/officeDocument/2006/relationships/hyperlink" Target="http://mn.gov/gov-stat/pdf/2016_10_27_FACT_SHEET_Premium_Rebate_Proposal.pdf" TargetMode="External"/><Relationship Id="rId2958" Type="http://schemas.openxmlformats.org/officeDocument/2006/relationships/hyperlink" Target="index621b.jsp" TargetMode="External"/><Relationship Id="rId1115" Type="http://schemas.openxmlformats.org/officeDocument/2006/relationships/hyperlink" Target="https://mn.gov/governor/assets/2014_04_02_SOTS_Thissen_tcm1055-115120.pdf" TargetMode="External"/><Relationship Id="rId1322" Type="http://schemas.openxmlformats.org/officeDocument/2006/relationships/hyperlink" Target="https://mn.gov/governor/assets/2014_05_17_unsession_plain_language.pdf_tcm1055-93447.pdf" TargetMode="External"/><Relationship Id="rId1767" Type="http://schemas.openxmlformats.org/officeDocument/2006/relationships/hyperlink" Target="index8288.jsp" TargetMode="External"/><Relationship Id="rId1974" Type="http://schemas.openxmlformats.org/officeDocument/2006/relationships/hyperlink" Target="index7d6f.jsp" TargetMode="External"/><Relationship Id="rId2720" Type="http://schemas.openxmlformats.org/officeDocument/2006/relationships/hyperlink" Target="indexe9d2.jsp" TargetMode="External"/><Relationship Id="rId2818" Type="http://schemas.openxmlformats.org/officeDocument/2006/relationships/hyperlink" Target="index2629.jsp" TargetMode="External"/><Relationship Id="rId59" Type="http://schemas.openxmlformats.org/officeDocument/2006/relationships/hyperlink" Target="https://mn.gov/governor/assets/One-pager-Property-Taxes.pdf_tcm1055-93110.pdf" TargetMode="External"/><Relationship Id="rId1627" Type="http://schemas.openxmlformats.org/officeDocument/2006/relationships/hyperlink" Target="index9999.jsp" TargetMode="External"/><Relationship Id="rId1834" Type="http://schemas.openxmlformats.org/officeDocument/2006/relationships/hyperlink" Target="index8453.jsp" TargetMode="External"/><Relationship Id="rId3287" Type="http://schemas.openxmlformats.org/officeDocument/2006/relationships/hyperlink" Target="https://www.google.com/maps/d/viewer?mid=1b-KJOamKvbFuEDT4sQeKqNfu-maaGAjJ&amp;ll=46.110396240788035%2C-93.58248939999999&amp;z=7" TargetMode="External"/><Relationship Id="rId2096" Type="http://schemas.openxmlformats.org/officeDocument/2006/relationships/hyperlink" Target="index1ba9.jsp" TargetMode="External"/><Relationship Id="rId3494" Type="http://schemas.openxmlformats.org/officeDocument/2006/relationships/hyperlink" Target="http://mn.gov/gov-stat/pdf/2018_05_28_Memorial%20Day.pdf" TargetMode="External"/><Relationship Id="rId1901" Type="http://schemas.openxmlformats.org/officeDocument/2006/relationships/hyperlink" Target="index7b85.jsp" TargetMode="External"/><Relationship Id="rId3147" Type="http://schemas.openxmlformats.org/officeDocument/2006/relationships/hyperlink" Target="index1678.jsp" TargetMode="External"/><Relationship Id="rId3354" Type="http://schemas.openxmlformats.org/officeDocument/2006/relationships/hyperlink" Target="http://mn.gov/gov-stat/pdf/2018_05_01_SPREADSHEET_Emergency_School_Aid.pdf" TargetMode="External"/><Relationship Id="rId3561" Type="http://schemas.openxmlformats.org/officeDocument/2006/relationships/hyperlink" Target="indexeab6.jsp" TargetMode="External"/><Relationship Id="rId275" Type="http://schemas.openxmlformats.org/officeDocument/2006/relationships/hyperlink" Target="https://mn.gov/governor/assets/Emilio-J-Campo-Jr.pdf_tcm1055-92849.pdf" TargetMode="External"/><Relationship Id="rId482" Type="http://schemas.openxmlformats.org/officeDocument/2006/relationships/hyperlink" Target="index47fe.jsp" TargetMode="External"/><Relationship Id="rId2163" Type="http://schemas.openxmlformats.org/officeDocument/2006/relationships/hyperlink" Target="index52af.jsp" TargetMode="External"/><Relationship Id="rId2370" Type="http://schemas.openxmlformats.org/officeDocument/2006/relationships/hyperlink" Target="http://mn.gov/gov-stat/audio/2016_07_07_gmd_remarks_naacp_presser.mp3" TargetMode="External"/><Relationship Id="rId3007" Type="http://schemas.openxmlformats.org/officeDocument/2006/relationships/hyperlink" Target="http://mn.gov/gov-stat/pdf/2017_10_04_FIRSTNET_optin_letter.pdf" TargetMode="External"/><Relationship Id="rId3214" Type="http://schemas.openxmlformats.org/officeDocument/2006/relationships/hyperlink" Target="indexf43d.jsp" TargetMode="External"/><Relationship Id="rId3421" Type="http://schemas.openxmlformats.org/officeDocument/2006/relationships/hyperlink" Target="indexc4b0.jsp" TargetMode="External"/><Relationship Id="rId135" Type="http://schemas.openxmlformats.org/officeDocument/2006/relationships/hyperlink" Target="indexeec4.jsp" TargetMode="External"/><Relationship Id="rId342" Type="http://schemas.openxmlformats.org/officeDocument/2006/relationships/hyperlink" Target="indexe7a5.jsp" TargetMode="External"/><Relationship Id="rId787" Type="http://schemas.openxmlformats.org/officeDocument/2006/relationships/hyperlink" Target="index85c6.jsp" TargetMode="External"/><Relationship Id="rId994" Type="http://schemas.openxmlformats.org/officeDocument/2006/relationships/hyperlink" Target="index3a9a.jsp" TargetMode="External"/><Relationship Id="rId2023" Type="http://schemas.openxmlformats.org/officeDocument/2006/relationships/hyperlink" Target="index4dcd.jsp" TargetMode="External"/><Relationship Id="rId2230" Type="http://schemas.openxmlformats.org/officeDocument/2006/relationships/hyperlink" Target="index09e9.jsp" TargetMode="External"/><Relationship Id="rId2468" Type="http://schemas.openxmlformats.org/officeDocument/2006/relationships/hyperlink" Target="https://mn.gov/governor/assets/2016_10_22_Jacob_Wetterling_Day_tcm1055-257020.pdf" TargetMode="External"/><Relationship Id="rId2675" Type="http://schemas.openxmlformats.org/officeDocument/2006/relationships/hyperlink" Target="https://www.publicpolicypolling.com/wp-content/uploads/2017/09/PPP_Release_MN_80615.pdf" TargetMode="External"/><Relationship Id="rId2882" Type="http://schemas.openxmlformats.org/officeDocument/2006/relationships/hyperlink" Target="http://mn.gov/governor/newsroom/index.jsp?id=1055-300026" TargetMode="External"/><Relationship Id="rId3519" Type="http://schemas.openxmlformats.org/officeDocument/2006/relationships/hyperlink" Target="indexfe1c.jsp" TargetMode="External"/><Relationship Id="rId202" Type="http://schemas.openxmlformats.org/officeDocument/2006/relationships/hyperlink" Target="https://mn.gov/governor/assets/20110524_transportation.pdf_tcm1055-92209.pdf" TargetMode="External"/><Relationship Id="rId647" Type="http://schemas.openxmlformats.org/officeDocument/2006/relationships/hyperlink" Target="indexeb2c.jsp" TargetMode="External"/><Relationship Id="rId854" Type="http://schemas.openxmlformats.org/officeDocument/2006/relationships/hyperlink" Target="indexfb4b.jsp" TargetMode="External"/><Relationship Id="rId1277" Type="http://schemas.openxmlformats.org/officeDocument/2006/relationships/hyperlink" Target="indexe6d8.jsp" TargetMode="External"/><Relationship Id="rId1484" Type="http://schemas.openxmlformats.org/officeDocument/2006/relationships/hyperlink" Target="http://www.dot.state.mn.us/corridorsofcommerce/pdf/map.pdf" TargetMode="External"/><Relationship Id="rId1691" Type="http://schemas.openxmlformats.org/officeDocument/2006/relationships/hyperlink" Target="index4714.jsp" TargetMode="External"/><Relationship Id="rId2328" Type="http://schemas.openxmlformats.org/officeDocument/2006/relationships/hyperlink" Target="index9404.jsp" TargetMode="External"/><Relationship Id="rId2535" Type="http://schemas.openxmlformats.org/officeDocument/2006/relationships/hyperlink" Target="indexb9fa.jsp" TargetMode="External"/><Relationship Id="rId2742" Type="http://schemas.openxmlformats.org/officeDocument/2006/relationships/hyperlink" Target="index5e2a.jsp" TargetMode="External"/><Relationship Id="rId507" Type="http://schemas.openxmlformats.org/officeDocument/2006/relationships/hyperlink" Target="index7fed.jsp" TargetMode="External"/><Relationship Id="rId714" Type="http://schemas.openxmlformats.org/officeDocument/2006/relationships/hyperlink" Target="indexfe4b.jsp" TargetMode="External"/><Relationship Id="rId921" Type="http://schemas.openxmlformats.org/officeDocument/2006/relationships/hyperlink" Target="indexa139.jsp" TargetMode="External"/><Relationship Id="rId1137" Type="http://schemas.openxmlformats.org/officeDocument/2006/relationships/hyperlink" Target="index2d4b.jsp" TargetMode="External"/><Relationship Id="rId1344" Type="http://schemas.openxmlformats.org/officeDocument/2006/relationships/hyperlink" Target="https://mn.gov/governor/assets/gmd_mayo_civic_center_tcm1055-96797.jpg" TargetMode="External"/><Relationship Id="rId1551" Type="http://schemas.openxmlformats.org/officeDocument/2006/relationships/hyperlink" Target="indexbe8b.jsp" TargetMode="External"/><Relationship Id="rId1789" Type="http://schemas.openxmlformats.org/officeDocument/2006/relationships/hyperlink" Target="index477b.jsp" TargetMode="External"/><Relationship Id="rId1996" Type="http://schemas.openxmlformats.org/officeDocument/2006/relationships/hyperlink" Target="https://mn.gov/governor/assets/70_Anniversary_Nordic_Ware_tcm1055-115167.pdf" TargetMode="External"/><Relationship Id="rId2602" Type="http://schemas.openxmlformats.org/officeDocument/2006/relationships/hyperlink" Target="index3c42.jsp" TargetMode="External"/><Relationship Id="rId50" Type="http://schemas.openxmlformats.org/officeDocument/2006/relationships/hyperlink" Target="index7182.jsp" TargetMode="External"/><Relationship Id="rId1204" Type="http://schemas.openxmlformats.org/officeDocument/2006/relationships/hyperlink" Target="index6eb4.jsp" TargetMode="External"/><Relationship Id="rId1411" Type="http://schemas.openxmlformats.org/officeDocument/2006/relationships/hyperlink" Target="index22f4.jsp" TargetMode="External"/><Relationship Id="rId1649" Type="http://schemas.openxmlformats.org/officeDocument/2006/relationships/hyperlink" Target="indexcfd6.jsp" TargetMode="External"/><Relationship Id="rId1856" Type="http://schemas.openxmlformats.org/officeDocument/2006/relationships/hyperlink" Target="https://mn.gov/governor/assets/flags_at_half_staff_chattanooga_shooting.pdf_tcm1055-92479.pdf" TargetMode="External"/><Relationship Id="rId2907" Type="http://schemas.openxmlformats.org/officeDocument/2006/relationships/hyperlink" Target="indexa412.jsp" TargetMode="External"/><Relationship Id="rId3071" Type="http://schemas.openxmlformats.org/officeDocument/2006/relationships/hyperlink" Target="indexae9b.jsp" TargetMode="External"/><Relationship Id="rId1509" Type="http://schemas.openxmlformats.org/officeDocument/2006/relationships/hyperlink" Target="index24a8.jsp" TargetMode="External"/><Relationship Id="rId1716" Type="http://schemas.openxmlformats.org/officeDocument/2006/relationships/hyperlink" Target="indexc6d5.jsp" TargetMode="External"/><Relationship Id="rId1923" Type="http://schemas.openxmlformats.org/officeDocument/2006/relationships/hyperlink" Target="http://www.dot.state.mn.us/corridorsofcommerce/" TargetMode="External"/><Relationship Id="rId3169" Type="http://schemas.openxmlformats.org/officeDocument/2006/relationships/hyperlink" Target="indexf9e0.jsp" TargetMode="External"/><Relationship Id="rId3376" Type="http://schemas.openxmlformats.org/officeDocument/2006/relationships/hyperlink" Target="index6615.jsp" TargetMode="External"/><Relationship Id="rId3583" Type="http://schemas.openxmlformats.org/officeDocument/2006/relationships/hyperlink" Target="index4e19.jsp" TargetMode="External"/><Relationship Id="rId297" Type="http://schemas.openxmlformats.org/officeDocument/2006/relationships/hyperlink" Target="indexff0a.jsp" TargetMode="External"/><Relationship Id="rId2185" Type="http://schemas.openxmlformats.org/officeDocument/2006/relationships/hyperlink" Target="http://mn.gov/gov-stat/pdf/2016_03_15_FINAL_transportation_fact_sheet.pdf" TargetMode="External"/><Relationship Id="rId2392" Type="http://schemas.openxmlformats.org/officeDocument/2006/relationships/hyperlink" Target="index2bce.jsp" TargetMode="External"/><Relationship Id="rId3029" Type="http://schemas.openxmlformats.org/officeDocument/2006/relationships/hyperlink" Target="index9abe.jsp" TargetMode="External"/><Relationship Id="rId3236" Type="http://schemas.openxmlformats.org/officeDocument/2006/relationships/hyperlink" Target="http://www.bcse.org/wp-content/uploads/2018-BCSE-BNEF-Minnesota-Energy-Factsheet.pdf" TargetMode="External"/><Relationship Id="rId157" Type="http://schemas.openxmlformats.org/officeDocument/2006/relationships/hyperlink" Target="index3ecf.jsp" TargetMode="External"/><Relationship Id="rId364" Type="http://schemas.openxmlformats.org/officeDocument/2006/relationships/hyperlink" Target="index18b5.jsp" TargetMode="External"/><Relationship Id="rId2045" Type="http://schemas.openxmlformats.org/officeDocument/2006/relationships/hyperlink" Target="https://mn.gov/governor/assets/2016_03_01_Womens_History_Month_tcm1055-155310.pdf" TargetMode="External"/><Relationship Id="rId2697" Type="http://schemas.openxmlformats.org/officeDocument/2006/relationships/hyperlink" Target="http://mn.gov/gov-stat/pdf/2017_03_15_Landowner_Financial_Options.pdf" TargetMode="External"/><Relationship Id="rId3443" Type="http://schemas.openxmlformats.org/officeDocument/2006/relationships/hyperlink" Target="http://mn.gov/gov-stat/pdf/2018_05_19_VETO_LETTER_HF3759.pdf" TargetMode="External"/><Relationship Id="rId571" Type="http://schemas.openxmlformats.org/officeDocument/2006/relationships/hyperlink" Target="https://mn.gov/governor/assets/Ch_256_SF_1933_Veto-attach.pdf_tcm1055-92827.pdf" TargetMode="External"/><Relationship Id="rId669" Type="http://schemas.openxmlformats.org/officeDocument/2006/relationships/hyperlink" Target="index90cc.jsp" TargetMode="External"/><Relationship Id="rId876" Type="http://schemas.openxmlformats.org/officeDocument/2006/relationships/hyperlink" Target="index90b3.jsp" TargetMode="External"/><Relationship Id="rId1299" Type="http://schemas.openxmlformats.org/officeDocument/2006/relationships/hyperlink" Target="indexd3c0.jsp" TargetMode="External"/><Relationship Id="rId2252" Type="http://schemas.openxmlformats.org/officeDocument/2006/relationships/hyperlink" Target="index625f.jsp" TargetMode="External"/><Relationship Id="rId2557" Type="http://schemas.openxmlformats.org/officeDocument/2006/relationships/hyperlink" Target="index9a09.jsp" TargetMode="External"/><Relationship Id="rId3303" Type="http://schemas.openxmlformats.org/officeDocument/2006/relationships/hyperlink" Target="index8468.jsp" TargetMode="External"/><Relationship Id="rId3510" Type="http://schemas.openxmlformats.org/officeDocument/2006/relationships/hyperlink" Target="index2d0a.jsp" TargetMode="External"/><Relationship Id="rId3608" Type="http://schemas.openxmlformats.org/officeDocument/2006/relationships/hyperlink" Target="index1510.jsp" TargetMode="External"/><Relationship Id="rId224" Type="http://schemas.openxmlformats.org/officeDocument/2006/relationships/hyperlink" Target="indexf038.jsp" TargetMode="External"/><Relationship Id="rId431" Type="http://schemas.openxmlformats.org/officeDocument/2006/relationships/hyperlink" Target="index7f0e.jsp" TargetMode="External"/><Relationship Id="rId529" Type="http://schemas.openxmlformats.org/officeDocument/2006/relationships/hyperlink" Target="index3ba1.jsp" TargetMode="External"/><Relationship Id="rId736" Type="http://schemas.openxmlformats.org/officeDocument/2006/relationships/hyperlink" Target="indexef13.jsp" TargetMode="External"/><Relationship Id="rId1061" Type="http://schemas.openxmlformats.org/officeDocument/2006/relationships/hyperlink" Target="index25b8.jsp" TargetMode="External"/><Relationship Id="rId1159" Type="http://schemas.openxmlformats.org/officeDocument/2006/relationships/hyperlink" Target="index2365.jsp" TargetMode="External"/><Relationship Id="rId1366" Type="http://schemas.openxmlformats.org/officeDocument/2006/relationships/hyperlink" Target="indexea63.jsp" TargetMode="External"/><Relationship Id="rId2112" Type="http://schemas.openxmlformats.org/officeDocument/2006/relationships/hyperlink" Target="indexf61a.jsp" TargetMode="External"/><Relationship Id="rId2417" Type="http://schemas.openxmlformats.org/officeDocument/2006/relationships/hyperlink" Target="indexbc4c.jsp" TargetMode="External"/><Relationship Id="rId2764" Type="http://schemas.openxmlformats.org/officeDocument/2006/relationships/hyperlink" Target="indexe52f.jsp" TargetMode="External"/><Relationship Id="rId2971" Type="http://schemas.openxmlformats.org/officeDocument/2006/relationships/hyperlink" Target="index98fb.jsp" TargetMode="External"/><Relationship Id="rId943" Type="http://schemas.openxmlformats.org/officeDocument/2006/relationships/hyperlink" Target="index7ecb.jsp" TargetMode="External"/><Relationship Id="rId1019" Type="http://schemas.openxmlformats.org/officeDocument/2006/relationships/hyperlink" Target="index4b35.jsp" TargetMode="External"/><Relationship Id="rId1573" Type="http://schemas.openxmlformats.org/officeDocument/2006/relationships/hyperlink" Target="indexf0c0.jsp" TargetMode="External"/><Relationship Id="rId1780" Type="http://schemas.openxmlformats.org/officeDocument/2006/relationships/hyperlink" Target="index8288.jsp" TargetMode="External"/><Relationship Id="rId1878" Type="http://schemas.openxmlformats.org/officeDocument/2006/relationships/hyperlink" Target="https://mn.gov/governor/assets/Hudson_Natalie.jpg_tcm1055-96643.jpg" TargetMode="External"/><Relationship Id="rId2624" Type="http://schemas.openxmlformats.org/officeDocument/2006/relationships/hyperlink" Target="indexce9f.jsp" TargetMode="External"/><Relationship Id="rId2831" Type="http://schemas.openxmlformats.org/officeDocument/2006/relationships/hyperlink" Target="http://mn.gov/gov-stat/pdf/2017_05_22_GMD_Legislative_Leaders_Agreement.pdf" TargetMode="External"/><Relationship Id="rId2929" Type="http://schemas.openxmlformats.org/officeDocument/2006/relationships/hyperlink" Target="indexf8eb.jsp" TargetMode="External"/><Relationship Id="rId72" Type="http://schemas.openxmlformats.org/officeDocument/2006/relationships/hyperlink" Target="https://mn.gov/governor/assets/Andrew-Charles-Wilfahrt.pdf_tcm1055-93642.pdf" TargetMode="External"/><Relationship Id="rId803" Type="http://schemas.openxmlformats.org/officeDocument/2006/relationships/hyperlink" Target="index7b0e.jsp" TargetMode="External"/><Relationship Id="rId1226" Type="http://schemas.openxmlformats.org/officeDocument/2006/relationships/hyperlink" Target="index2b42.jsp" TargetMode="External"/><Relationship Id="rId1433" Type="http://schemas.openxmlformats.org/officeDocument/2006/relationships/hyperlink" Target="http://mn.gov/gov-stat/video/gmd_ice_bucket_challenge.mp4" TargetMode="External"/><Relationship Id="rId1640" Type="http://schemas.openxmlformats.org/officeDocument/2006/relationships/hyperlink" Target="https://mn.gov/governor/assets/fact_sheet_supplemental_education.pdf_tcm1055-92150.pdf" TargetMode="External"/><Relationship Id="rId1738" Type="http://schemas.openxmlformats.org/officeDocument/2006/relationships/hyperlink" Target="index8594.jsp" TargetMode="External"/><Relationship Id="rId3093" Type="http://schemas.openxmlformats.org/officeDocument/2006/relationships/hyperlink" Target="https://mn.gov/governor/assets/2017_12_Cancer%20Screen%20Week_accessible_tcm1055-318954.pdf" TargetMode="External"/><Relationship Id="rId1500" Type="http://schemas.openxmlformats.org/officeDocument/2006/relationships/hyperlink" Target="https://mn.gov/governor/assets/gmd_hwy_610.jpg_tcm1055-96871.jpg" TargetMode="External"/><Relationship Id="rId1945" Type="http://schemas.openxmlformats.org/officeDocument/2006/relationships/hyperlink" Target="indexf2a7.jsp" TargetMode="External"/><Relationship Id="rId3160" Type="http://schemas.openxmlformats.org/officeDocument/2006/relationships/hyperlink" Target="index92ba.jsp" TargetMode="External"/><Relationship Id="rId3398" Type="http://schemas.openxmlformats.org/officeDocument/2006/relationships/hyperlink" Target="http://mn.gov/gov-stat/pdf/2018_03_16_FINAL_Excellent_Educations_Fact_Sheet.pdf" TargetMode="External"/><Relationship Id="rId1805" Type="http://schemas.openxmlformats.org/officeDocument/2006/relationships/hyperlink" Target="https://mn.gov/governor/assets/2015_05_23_Veto_Letter_Chapter_80_tcm1055-114802.pdf" TargetMode="External"/><Relationship Id="rId3020" Type="http://schemas.openxmlformats.org/officeDocument/2006/relationships/hyperlink" Target="index70e6.jsp" TargetMode="External"/><Relationship Id="rId3258" Type="http://schemas.openxmlformats.org/officeDocument/2006/relationships/hyperlink" Target="http://mn.gov/gov-stat/pdf/2018_03_16_FINAL_Better_Incomes_and_Opportunities_Fact_Sheet.pdf" TargetMode="External"/><Relationship Id="rId3465" Type="http://schemas.openxmlformats.org/officeDocument/2006/relationships/hyperlink" Target="index9c47.jsp" TargetMode="External"/><Relationship Id="rId179" Type="http://schemas.openxmlformats.org/officeDocument/2006/relationships/hyperlink" Target="index3dcc.jsp" TargetMode="External"/><Relationship Id="rId386" Type="http://schemas.openxmlformats.org/officeDocument/2006/relationships/hyperlink" Target="indexc749.jsp" TargetMode="External"/><Relationship Id="rId593" Type="http://schemas.openxmlformats.org/officeDocument/2006/relationships/hyperlink" Target="https://mn.gov/governor/assets/Ch_265_HF2821_Veto-attach.pdf_tcm1055-94127.pdf" TargetMode="External"/><Relationship Id="rId2067" Type="http://schemas.openxmlformats.org/officeDocument/2006/relationships/hyperlink" Target="http://mn.gov/gov-stat/pdf/2016_03_15_FINAL_why_prek_fact_sheet.pdf" TargetMode="External"/><Relationship Id="rId2274" Type="http://schemas.openxmlformats.org/officeDocument/2006/relationships/hyperlink" Target="index13a0.jsp" TargetMode="External"/><Relationship Id="rId2481" Type="http://schemas.openxmlformats.org/officeDocument/2006/relationships/hyperlink" Target="index0745.jsp" TargetMode="External"/><Relationship Id="rId3118" Type="http://schemas.openxmlformats.org/officeDocument/2006/relationships/hyperlink" Target="indexc7c2.jsp" TargetMode="External"/><Relationship Id="rId3325" Type="http://schemas.openxmlformats.org/officeDocument/2006/relationships/hyperlink" Target="https://www.revisor.mn.gov/bills/bill.php?b=House&amp;f=HF4395&amp;ssn=0&amp;y=2018" TargetMode="External"/><Relationship Id="rId3532" Type="http://schemas.openxmlformats.org/officeDocument/2006/relationships/hyperlink" Target="index029f.jsp" TargetMode="External"/><Relationship Id="rId246" Type="http://schemas.openxmlformats.org/officeDocument/2006/relationships/hyperlink" Target="https://mn.gov/governor/assets/CH-96-SF-86.pdf_tcm1055-92316.pdf" TargetMode="External"/><Relationship Id="rId453" Type="http://schemas.openxmlformats.org/officeDocument/2006/relationships/hyperlink" Target="https://mn.gov/governor/assets/billsigning-attach.jpg_tcm1055-96337.jpg" TargetMode="External"/><Relationship Id="rId660" Type="http://schemas.openxmlformats.org/officeDocument/2006/relationships/hyperlink" Target="indexb50d.jsp" TargetMode="External"/><Relationship Id="rId898" Type="http://schemas.openxmlformats.org/officeDocument/2006/relationships/hyperlink" Target="indexe977.jsp" TargetMode="External"/><Relationship Id="rId1083" Type="http://schemas.openxmlformats.org/officeDocument/2006/relationships/hyperlink" Target="https://mn.gov/governor/assets/2014_03_06_middle_class_tax_cuts_tcm1055-115104.pdf" TargetMode="External"/><Relationship Id="rId1290" Type="http://schemas.openxmlformats.org/officeDocument/2006/relationships/hyperlink" Target="indexadc7.jsp" TargetMode="External"/><Relationship Id="rId2134" Type="http://schemas.openxmlformats.org/officeDocument/2006/relationships/hyperlink" Target="index692c.jsp" TargetMode="External"/><Relationship Id="rId2341" Type="http://schemas.openxmlformats.org/officeDocument/2006/relationships/hyperlink" Target="index9128.jsp" TargetMode="External"/><Relationship Id="rId2579" Type="http://schemas.openxmlformats.org/officeDocument/2006/relationships/hyperlink" Target="https://mn.gov/governor/issues/wateraction/" TargetMode="External"/><Relationship Id="rId2786" Type="http://schemas.openxmlformats.org/officeDocument/2006/relationships/hyperlink" Target="index3b56.jsp" TargetMode="External"/><Relationship Id="rId2993" Type="http://schemas.openxmlformats.org/officeDocument/2006/relationships/hyperlink" Target="indexc1b4.jsp" TargetMode="External"/><Relationship Id="rId106" Type="http://schemas.openxmlformats.org/officeDocument/2006/relationships/hyperlink" Target="indexba17.jsp" TargetMode="External"/><Relationship Id="rId313" Type="http://schemas.openxmlformats.org/officeDocument/2006/relationships/hyperlink" Target="index1fd6.jsp" TargetMode="External"/><Relationship Id="rId758" Type="http://schemas.openxmlformats.org/officeDocument/2006/relationships/hyperlink" Target="indexca60.jsp" TargetMode="External"/><Relationship Id="rId965" Type="http://schemas.openxmlformats.org/officeDocument/2006/relationships/hyperlink" Target="indexbab4.jsp" TargetMode="External"/><Relationship Id="rId1150" Type="http://schemas.openxmlformats.org/officeDocument/2006/relationships/hyperlink" Target="index397e.jsp" TargetMode="External"/><Relationship Id="rId1388" Type="http://schemas.openxmlformats.org/officeDocument/2006/relationships/hyperlink" Target="indexe02b.jsp" TargetMode="External"/><Relationship Id="rId1595" Type="http://schemas.openxmlformats.org/officeDocument/2006/relationships/hyperlink" Target="index87ee.jsp" TargetMode="External"/><Relationship Id="rId2439" Type="http://schemas.openxmlformats.org/officeDocument/2006/relationships/hyperlink" Target="indexb76e.jsp" TargetMode="External"/><Relationship Id="rId2646" Type="http://schemas.openxmlformats.org/officeDocument/2006/relationships/hyperlink" Target="index6032.jsp" TargetMode="External"/><Relationship Id="rId2853" Type="http://schemas.openxmlformats.org/officeDocument/2006/relationships/hyperlink" Target="http://mn.gov/gov-stat/pdf/2017_05_30_Chapter_01.pdf" TargetMode="External"/><Relationship Id="rId94" Type="http://schemas.openxmlformats.org/officeDocument/2006/relationships/hyperlink" Target="index52af-2.jsp" TargetMode="External"/><Relationship Id="rId520" Type="http://schemas.openxmlformats.org/officeDocument/2006/relationships/hyperlink" Target="index3ba1.jsp" TargetMode="External"/><Relationship Id="rId618" Type="http://schemas.openxmlformats.org/officeDocument/2006/relationships/hyperlink" Target="https://mn.gov/governor/assets/Nicholas_Dickhut.pdf_tcm1055-93968.pdf" TargetMode="External"/><Relationship Id="rId825" Type="http://schemas.openxmlformats.org/officeDocument/2006/relationships/hyperlink" Target="index5f46.jsp" TargetMode="External"/><Relationship Id="rId1248" Type="http://schemas.openxmlformats.org/officeDocument/2006/relationships/hyperlink" Target="indexc198.jsp" TargetMode="External"/><Relationship Id="rId1455" Type="http://schemas.openxmlformats.org/officeDocument/2006/relationships/hyperlink" Target="https://mn.gov/governor/assets/flags_patriot_day_service_and_remembrance_2014.pdf_tcm1055-92443.pdf" TargetMode="External"/><Relationship Id="rId1662" Type="http://schemas.openxmlformats.org/officeDocument/2006/relationships/hyperlink" Target="https://mn.gov/governor/assets/historical_bond_authorizations.pdf_tcm1055-92946.pdf" TargetMode="External"/><Relationship Id="rId2201" Type="http://schemas.openxmlformats.org/officeDocument/2006/relationships/hyperlink" Target="index0563.jsp" TargetMode="External"/><Relationship Id="rId2506" Type="http://schemas.openxmlformats.org/officeDocument/2006/relationships/hyperlink" Target="https://www.flickr.com/photos/governordayton/sets/72157660880036162/" TargetMode="External"/><Relationship Id="rId1010" Type="http://schemas.openxmlformats.org/officeDocument/2006/relationships/hyperlink" Target="http://minnesotaturkey.com/news-releases/governor-dayton-minnesotas-turkey-farmers-usher-in-thanksgiving/" TargetMode="External"/><Relationship Id="rId1108" Type="http://schemas.openxmlformats.org/officeDocument/2006/relationships/hyperlink" Target="indexee30.jsp" TargetMode="External"/><Relationship Id="rId1315" Type="http://schemas.openxmlformats.org/officeDocument/2006/relationships/hyperlink" Target="indexdc71.jsp" TargetMode="External"/><Relationship Id="rId1967" Type="http://schemas.openxmlformats.org/officeDocument/2006/relationships/hyperlink" Target="http://www.mn.gov/gov-stat/photo/2015_11_23_gmd_turkey_01.jpg" TargetMode="External"/><Relationship Id="rId2713" Type="http://schemas.openxmlformats.org/officeDocument/2006/relationships/hyperlink" Target="indexcb81.jsp" TargetMode="External"/><Relationship Id="rId2920" Type="http://schemas.openxmlformats.org/officeDocument/2006/relationships/hyperlink" Target="http://mn.gov/gov-stat/pdf/2017_08_01_Farm_Rural_Factsheet.pdf" TargetMode="External"/><Relationship Id="rId1522" Type="http://schemas.openxmlformats.org/officeDocument/2006/relationships/hyperlink" Target="https://mn.gov/governor/assets/Lee_Sheehy.jpg_tcm1055-97127.jpg" TargetMode="External"/><Relationship Id="rId21" Type="http://schemas.openxmlformats.org/officeDocument/2006/relationships/hyperlink" Target="index1536.jsp" TargetMode="External"/><Relationship Id="rId2089" Type="http://schemas.openxmlformats.org/officeDocument/2006/relationships/hyperlink" Target="https://mn.gov/governor/newsroom/?id=1055-115160" TargetMode="External"/><Relationship Id="rId3487" Type="http://schemas.openxmlformats.org/officeDocument/2006/relationships/hyperlink" Target="http://mn.gov/gov-stat/pdf/2018_05_21_CH_190_VETO_LETTER.PDF" TargetMode="External"/><Relationship Id="rId2296" Type="http://schemas.openxmlformats.org/officeDocument/2006/relationships/hyperlink" Target="index8b3c.jsp" TargetMode="External"/><Relationship Id="rId3347" Type="http://schemas.openxmlformats.org/officeDocument/2006/relationships/hyperlink" Target="indexecb9.jsp" TargetMode="External"/><Relationship Id="rId3554" Type="http://schemas.openxmlformats.org/officeDocument/2006/relationships/hyperlink" Target="index9b67.jsp" TargetMode="External"/><Relationship Id="rId268" Type="http://schemas.openxmlformats.org/officeDocument/2006/relationships/hyperlink" Target="index8efc.jsp" TargetMode="External"/><Relationship Id="rId475" Type="http://schemas.openxmlformats.org/officeDocument/2006/relationships/hyperlink" Target="https://mn.gov/governor/assets/ch_154-hf_2083-veto.pdf_tcm1055-92223.pdf" TargetMode="External"/><Relationship Id="rId682" Type="http://schemas.openxmlformats.org/officeDocument/2006/relationships/hyperlink" Target="https://mn.gov/governor/assets/Half_Staff_for_Colorado_Shooting_Victims.pdf_tcm1055-94215.pdf" TargetMode="External"/><Relationship Id="rId2156" Type="http://schemas.openxmlformats.org/officeDocument/2006/relationships/hyperlink" Target="index1d19.jsp" TargetMode="External"/><Relationship Id="rId2363" Type="http://schemas.openxmlformats.org/officeDocument/2006/relationships/hyperlink" Target="indexde7e.jsp" TargetMode="External"/><Relationship Id="rId2570" Type="http://schemas.openxmlformats.org/officeDocument/2006/relationships/hyperlink" Target="http://mn.gov/gov-stat/pdf/2017_01_04_MMB_Spreadsheet_and_Descriptions.pdf" TargetMode="External"/><Relationship Id="rId3207" Type="http://schemas.openxmlformats.org/officeDocument/2006/relationships/hyperlink" Target="http://mn.gov/gov-stat/pdf/2018_02_14_Minnesota_Opioid_Action_Plan.pdf" TargetMode="External"/><Relationship Id="rId3414" Type="http://schemas.openxmlformats.org/officeDocument/2006/relationships/hyperlink" Target="index881b.jsp" TargetMode="External"/><Relationship Id="rId3621" Type="http://schemas.openxmlformats.org/officeDocument/2006/relationships/hyperlink" Target="index5830.jsp" TargetMode="External"/><Relationship Id="rId128" Type="http://schemas.openxmlformats.org/officeDocument/2006/relationships/hyperlink" Target="indexe3fe.jsp" TargetMode="External"/><Relationship Id="rId335" Type="http://schemas.openxmlformats.org/officeDocument/2006/relationships/hyperlink" Target="index1453.jsp" TargetMode="External"/><Relationship Id="rId542" Type="http://schemas.openxmlformats.org/officeDocument/2006/relationships/hyperlink" Target="index3ba1.jsp" TargetMode="External"/><Relationship Id="rId1172" Type="http://schemas.openxmlformats.org/officeDocument/2006/relationships/hyperlink" Target="index1acb.jsp" TargetMode="External"/><Relationship Id="rId2016" Type="http://schemas.openxmlformats.org/officeDocument/2006/relationships/hyperlink" Target="index3dd2.jsp" TargetMode="External"/><Relationship Id="rId2223" Type="http://schemas.openxmlformats.org/officeDocument/2006/relationships/hyperlink" Target="index173e" TargetMode="External"/><Relationship Id="rId2430" Type="http://schemas.openxmlformats.org/officeDocument/2006/relationships/hyperlink" Target="http://mn.gov/gov-stat/pdf/5_things_minnesotans_can_do_flat_small.pdf" TargetMode="External"/><Relationship Id="rId402" Type="http://schemas.openxmlformats.org/officeDocument/2006/relationships/hyperlink" Target="indexdf1d.jsp" TargetMode="External"/><Relationship Id="rId1032" Type="http://schemas.openxmlformats.org/officeDocument/2006/relationships/hyperlink" Target="index5b37.jsp" TargetMode="External"/><Relationship Id="rId1989" Type="http://schemas.openxmlformats.org/officeDocument/2006/relationships/hyperlink" Target="https://mn.gov/governor/assets/2015_12_23_essar_loan_repayment_tcm1055-115175.pdf" TargetMode="External"/><Relationship Id="rId1849" Type="http://schemas.openxmlformats.org/officeDocument/2006/relationships/hyperlink" Target="https://mn.gov/governor/assets/2015_07_13_EO_15_14_tcm1055-114831.pdf" TargetMode="External"/><Relationship Id="rId3064" Type="http://schemas.openxmlformats.org/officeDocument/2006/relationships/hyperlink" Target="http://www.wfmn.org/ywi-mn-blueprint.pdf" TargetMode="External"/><Relationship Id="rId192" Type="http://schemas.openxmlformats.org/officeDocument/2006/relationships/hyperlink" Target="index5d6b-2.jsp" TargetMode="External"/><Relationship Id="rId1709" Type="http://schemas.openxmlformats.org/officeDocument/2006/relationships/hyperlink" Target="index2fc8.jsp" TargetMode="External"/><Relationship Id="rId1916" Type="http://schemas.openxmlformats.org/officeDocument/2006/relationships/hyperlink" Target="https://obamawhitehouse.archives.gov/the-press-office/2015/10/02/presidential-proclamation-honoring-victims-tragedy-roseburg-oregon" TargetMode="External"/><Relationship Id="rId3271" Type="http://schemas.openxmlformats.org/officeDocument/2006/relationships/hyperlink" Target="index6b67.jsp" TargetMode="External"/><Relationship Id="rId2080" Type="http://schemas.openxmlformats.org/officeDocument/2006/relationships/hyperlink" Target="index8475.jsp" TargetMode="External"/><Relationship Id="rId3131" Type="http://schemas.openxmlformats.org/officeDocument/2006/relationships/hyperlink" Target="index4737.jsp" TargetMode="External"/><Relationship Id="rId2897" Type="http://schemas.openxmlformats.org/officeDocument/2006/relationships/hyperlink" Target="index28fa.jsp" TargetMode="External"/><Relationship Id="rId869" Type="http://schemas.openxmlformats.org/officeDocument/2006/relationships/hyperlink" Target="index59c5.jsp" TargetMode="External"/><Relationship Id="rId1499" Type="http://schemas.openxmlformats.org/officeDocument/2006/relationships/hyperlink" Target="http://www.dot.state.mn.us/metro/projects/610west/index.html" TargetMode="External"/><Relationship Id="rId729" Type="http://schemas.openxmlformats.org/officeDocument/2006/relationships/hyperlink" Target="index2524.jsp" TargetMode="External"/><Relationship Id="rId1359" Type="http://schemas.openxmlformats.org/officeDocument/2006/relationships/hyperlink" Target="indexd15b.jsp" TargetMode="External"/><Relationship Id="rId2757" Type="http://schemas.openxmlformats.org/officeDocument/2006/relationships/hyperlink" Target="index77ce.jsp" TargetMode="External"/><Relationship Id="rId2964" Type="http://schemas.openxmlformats.org/officeDocument/2006/relationships/hyperlink" Target="index3710.jsp" TargetMode="External"/><Relationship Id="rId936" Type="http://schemas.openxmlformats.org/officeDocument/2006/relationships/hyperlink" Target="indexaf97.jsp" TargetMode="External"/><Relationship Id="rId1219" Type="http://schemas.openxmlformats.org/officeDocument/2006/relationships/hyperlink" Target="index2b42.jsp" TargetMode="External"/><Relationship Id="rId1566" Type="http://schemas.openxmlformats.org/officeDocument/2006/relationships/hyperlink" Target="https://metrocouncil.org/" TargetMode="External"/><Relationship Id="rId1773" Type="http://schemas.openxmlformats.org/officeDocument/2006/relationships/hyperlink" Target="index8288.jsp" TargetMode="External"/><Relationship Id="rId1980" Type="http://schemas.openxmlformats.org/officeDocument/2006/relationships/hyperlink" Target="https://mn.gov/governor/assets/2015_pearl_harbor_remembrance_day_tcm1055-115186.pdf" TargetMode="External"/><Relationship Id="rId2617" Type="http://schemas.openxmlformats.org/officeDocument/2006/relationships/hyperlink" Target="index7598.jsp" TargetMode="External"/><Relationship Id="rId2824" Type="http://schemas.openxmlformats.org/officeDocument/2006/relationships/hyperlink" Target="indexa9ea.jsp" TargetMode="External"/><Relationship Id="rId65" Type="http://schemas.openxmlformats.org/officeDocument/2006/relationships/hyperlink" Target="indexcde9.jsp" TargetMode="External"/><Relationship Id="rId1426" Type="http://schemas.openxmlformats.org/officeDocument/2006/relationships/hyperlink" Target="index1ec6.jsp" TargetMode="External"/><Relationship Id="rId1633" Type="http://schemas.openxmlformats.org/officeDocument/2006/relationships/hyperlink" Target="index2b47.jsp" TargetMode="External"/><Relationship Id="rId1840" Type="http://schemas.openxmlformats.org/officeDocument/2006/relationships/hyperlink" Target="index3788.jsp" TargetMode="External"/><Relationship Id="rId1700" Type="http://schemas.openxmlformats.org/officeDocument/2006/relationships/hyperlink" Target="https://mn.gov/governor/assets/universal_preK_fact_sheet_tcm1055-114727.pdf" TargetMode="External"/><Relationship Id="rId3598" Type="http://schemas.openxmlformats.org/officeDocument/2006/relationships/hyperlink" Target="index7de2.jsp" TargetMode="External"/><Relationship Id="rId3458" Type="http://schemas.openxmlformats.org/officeDocument/2006/relationships/hyperlink" Target="index9c47.jsp" TargetMode="External"/><Relationship Id="rId379" Type="http://schemas.openxmlformats.org/officeDocument/2006/relationships/hyperlink" Target="index0942.jsp" TargetMode="External"/><Relationship Id="rId586" Type="http://schemas.openxmlformats.org/officeDocument/2006/relationships/hyperlink" Target="index7c3a.jsp" TargetMode="External"/><Relationship Id="rId793" Type="http://schemas.openxmlformats.org/officeDocument/2006/relationships/hyperlink" Target="https://mn.gov/governor/assets/better_mn_jobs.pdf_tcm1055-92586.pdf" TargetMode="External"/><Relationship Id="rId2267" Type="http://schemas.openxmlformats.org/officeDocument/2006/relationships/hyperlink" Target="index13a0.jsp" TargetMode="External"/><Relationship Id="rId2474" Type="http://schemas.openxmlformats.org/officeDocument/2006/relationships/hyperlink" Target="https://obamawhitehouse.archives.gov/the-press-office/2016/09/28/presidential-proclamation-death-shimon-peres" TargetMode="External"/><Relationship Id="rId2681" Type="http://schemas.openxmlformats.org/officeDocument/2006/relationships/hyperlink" Target="index5bbf.jsp" TargetMode="External"/><Relationship Id="rId3318" Type="http://schemas.openxmlformats.org/officeDocument/2006/relationships/hyperlink" Target="https://mn.gov/governor/assets/2018_04_18_UMD%20Hockey%20Day_tcm1055-336143.pdf" TargetMode="External"/><Relationship Id="rId3525" Type="http://schemas.openxmlformats.org/officeDocument/2006/relationships/hyperlink" Target="indexaf7b.jsp" TargetMode="External"/><Relationship Id="rId239" Type="http://schemas.openxmlformats.org/officeDocument/2006/relationships/hyperlink" Target="indexf038.jsp" TargetMode="External"/><Relationship Id="rId446" Type="http://schemas.openxmlformats.org/officeDocument/2006/relationships/hyperlink" Target="indexe91f.jsp" TargetMode="External"/><Relationship Id="rId653" Type="http://schemas.openxmlformats.org/officeDocument/2006/relationships/hyperlink" Target="index5773.jsp" TargetMode="External"/><Relationship Id="rId1076" Type="http://schemas.openxmlformats.org/officeDocument/2006/relationships/hyperlink" Target="index3867.jsp" TargetMode="External"/><Relationship Id="rId1283" Type="http://schemas.openxmlformats.org/officeDocument/2006/relationships/hyperlink" Target="indexadc7.jsp" TargetMode="External"/><Relationship Id="rId1490" Type="http://schemas.openxmlformats.org/officeDocument/2006/relationships/hyperlink" Target="indexbadc.jsp" TargetMode="External"/><Relationship Id="rId2127" Type="http://schemas.openxmlformats.org/officeDocument/2006/relationships/hyperlink" Target="http://mn.gov/gov-stat/pdf/2016_04_08_James_C_Burroughs_Bio.pdf" TargetMode="External"/><Relationship Id="rId2334" Type="http://schemas.openxmlformats.org/officeDocument/2006/relationships/hyperlink" Target="index4cf7.jsp" TargetMode="External"/><Relationship Id="rId306" Type="http://schemas.openxmlformats.org/officeDocument/2006/relationships/hyperlink" Target="indexcd8d.jsp" TargetMode="External"/><Relationship Id="rId860" Type="http://schemas.openxmlformats.org/officeDocument/2006/relationships/hyperlink" Target="index30f4.jsp" TargetMode="External"/><Relationship Id="rId1143" Type="http://schemas.openxmlformats.org/officeDocument/2006/relationships/hyperlink" Target="https://mn.gov/governor/assets/2014_03_21_middle_class_tax_cuts.pdf_tcm1055-93034.pdf" TargetMode="External"/><Relationship Id="rId2541" Type="http://schemas.openxmlformats.org/officeDocument/2006/relationships/hyperlink" Target="indexf139.jsp" TargetMode="External"/><Relationship Id="rId513" Type="http://schemas.openxmlformats.org/officeDocument/2006/relationships/hyperlink" Target="index7fed.jsp" TargetMode="External"/><Relationship Id="rId720" Type="http://schemas.openxmlformats.org/officeDocument/2006/relationships/hyperlink" Target="https://mn.gov/governor/assets/GMD-TSES_tcm1055-97312.JPG" TargetMode="External"/><Relationship Id="rId1350" Type="http://schemas.openxmlformats.org/officeDocument/2006/relationships/hyperlink" Target="index5050.jsp" TargetMode="External"/><Relationship Id="rId2401" Type="http://schemas.openxmlformats.org/officeDocument/2006/relationships/hyperlink" Target="https://newsnetwork.mayoclinic.org/discussion/mayo-clinic-ranked-no-1-hospital-nationwide-by-u-s-news-world-report/" TargetMode="External"/><Relationship Id="rId1003" Type="http://schemas.openxmlformats.org/officeDocument/2006/relationships/hyperlink" Target="index6b24.jsp" TargetMode="External"/><Relationship Id="rId1210" Type="http://schemas.openxmlformats.org/officeDocument/2006/relationships/hyperlink" Target="index3e9e-2.jsp" TargetMode="External"/><Relationship Id="rId3175" Type="http://schemas.openxmlformats.org/officeDocument/2006/relationships/hyperlink" Target="index7f4d.jsp" TargetMode="External"/><Relationship Id="rId3382" Type="http://schemas.openxmlformats.org/officeDocument/2006/relationships/hyperlink" Target="index6615.jsp" TargetMode="External"/><Relationship Id="rId2191" Type="http://schemas.openxmlformats.org/officeDocument/2006/relationships/hyperlink" Target="indexd27c.jsp" TargetMode="External"/><Relationship Id="rId3035" Type="http://schemas.openxmlformats.org/officeDocument/2006/relationships/hyperlink" Target="indexc80b.jsp" TargetMode="External"/><Relationship Id="rId3242" Type="http://schemas.openxmlformats.org/officeDocument/2006/relationships/hyperlink" Target="https://dmc.mn/" TargetMode="External"/><Relationship Id="rId163" Type="http://schemas.openxmlformats.org/officeDocument/2006/relationships/hyperlink" Target="index3dcc.jsp" TargetMode="External"/><Relationship Id="rId370" Type="http://schemas.openxmlformats.org/officeDocument/2006/relationships/hyperlink" Target="index613e.jsp" TargetMode="External"/><Relationship Id="rId2051" Type="http://schemas.openxmlformats.org/officeDocument/2006/relationships/hyperlink" Target="https://obamawhitehouse.archives.gov/the-press-office/2016/03/07/presidential-proclamation-nancy-reagan" TargetMode="External"/><Relationship Id="rId3102" Type="http://schemas.openxmlformats.org/officeDocument/2006/relationships/hyperlink" Target="indexee39.jsp" TargetMode="External"/><Relationship Id="rId230" Type="http://schemas.openxmlformats.org/officeDocument/2006/relationships/hyperlink" Target="indexf038.jsp" TargetMode="External"/><Relationship Id="rId2868" Type="http://schemas.openxmlformats.org/officeDocument/2006/relationships/hyperlink" Target="http://mn.gov/gov-stat/pdf/2017_05_30_UPDATED_Chapter_01.pdf" TargetMode="External"/><Relationship Id="rId1677" Type="http://schemas.openxmlformats.org/officeDocument/2006/relationships/hyperlink" Target="index7881.jsp" TargetMode="External"/><Relationship Id="rId1884" Type="http://schemas.openxmlformats.org/officeDocument/2006/relationships/hyperlink" Target="https://www.emacweb.org/" TargetMode="External"/><Relationship Id="rId2728" Type="http://schemas.openxmlformats.org/officeDocument/2006/relationships/hyperlink" Target="index7580.jsp" TargetMode="External"/><Relationship Id="rId2935" Type="http://schemas.openxmlformats.org/officeDocument/2006/relationships/hyperlink" Target="index1215.jsp" TargetMode="External"/><Relationship Id="rId907" Type="http://schemas.openxmlformats.org/officeDocument/2006/relationships/hyperlink" Target="indexbc36.jsp" TargetMode="External"/><Relationship Id="rId1537" Type="http://schemas.openxmlformats.org/officeDocument/2006/relationships/hyperlink" Target="index3a4a.jsp" TargetMode="External"/><Relationship Id="rId1744" Type="http://schemas.openxmlformats.org/officeDocument/2006/relationships/hyperlink" Target="indexead2.jsp" TargetMode="External"/><Relationship Id="rId1951" Type="http://schemas.openxmlformats.org/officeDocument/2006/relationships/hyperlink" Target="https://mn.gov/governor/assets/jerrys_cub_foods_day_tcm1055-100674.pdf" TargetMode="External"/><Relationship Id="rId36" Type="http://schemas.openxmlformats.org/officeDocument/2006/relationships/hyperlink" Target="indexfd35.jsp" TargetMode="External"/><Relationship Id="rId1604" Type="http://schemas.openxmlformats.org/officeDocument/2006/relationships/hyperlink" Target="index4d71.jsp" TargetMode="External"/><Relationship Id="rId1811" Type="http://schemas.openxmlformats.org/officeDocument/2006/relationships/hyperlink" Target="indexb965.jsp" TargetMode="External"/><Relationship Id="rId3569" Type="http://schemas.openxmlformats.org/officeDocument/2006/relationships/hyperlink" Target="index3666.jsp" TargetMode="External"/><Relationship Id="rId697" Type="http://schemas.openxmlformats.org/officeDocument/2006/relationships/hyperlink" Target="https://mn.gov/governor/assets/Proclamation_Special_Session_2012.pdf_tcm1055-92391.pdf" TargetMode="External"/><Relationship Id="rId2378" Type="http://schemas.openxmlformats.org/officeDocument/2006/relationships/hyperlink" Target="http://mn.gov/gov-stat/pdf/2016_07_15_EO_16_06.pdf" TargetMode="External"/><Relationship Id="rId3429" Type="http://schemas.openxmlformats.org/officeDocument/2006/relationships/hyperlink" Target="index0f61.jsp" TargetMode="External"/><Relationship Id="rId1187" Type="http://schemas.openxmlformats.org/officeDocument/2006/relationships/hyperlink" Target="https://mn.gov/governor/assets/2014_05_01_MissMinnesota9_tcm1055-97114.jpg" TargetMode="External"/><Relationship Id="rId2585" Type="http://schemas.openxmlformats.org/officeDocument/2006/relationships/hyperlink" Target="http://mn.gov/gov-stat/pdf/2017_01_11_deed_broadband_grant_projects_map.pdf" TargetMode="External"/><Relationship Id="rId2792" Type="http://schemas.openxmlformats.org/officeDocument/2006/relationships/hyperlink" Target="index3b56.jsp" TargetMode="External"/><Relationship Id="rId3636" Type="http://schemas.openxmlformats.org/officeDocument/2006/relationships/hyperlink" Target="indexcf6b.jsp" TargetMode="External"/><Relationship Id="rId557" Type="http://schemas.openxmlformats.org/officeDocument/2006/relationships/hyperlink" Target="indexaf10.jsp" TargetMode="External"/><Relationship Id="rId764" Type="http://schemas.openxmlformats.org/officeDocument/2006/relationships/hyperlink" Target="https://mn.gov/governor/assets/Wendell_%20Anderson_Day.pdf_tcm1055-92148.pdf" TargetMode="External"/><Relationship Id="rId971" Type="http://schemas.openxmlformats.org/officeDocument/2006/relationships/hyperlink" Target="index34f3.jsp" TargetMode="External"/><Relationship Id="rId1394" Type="http://schemas.openxmlformats.org/officeDocument/2006/relationships/hyperlink" Target="index74dc.jsp" TargetMode="External"/><Relationship Id="rId2238" Type="http://schemas.openxmlformats.org/officeDocument/2006/relationships/hyperlink" Target="https://mn.gov/governor/assets/2016_05_16_EO_16_04_tcm1055-232179.pdf" TargetMode="External"/><Relationship Id="rId2445" Type="http://schemas.openxmlformats.org/officeDocument/2006/relationships/hyperlink" Target="http://mn.gov/gov-stat/pdf/2016_09_07_Signed_State_Disaster_Asst_Chippewa_County_Yellow_Medicine_County_Upper_Sioux_Community.pdf" TargetMode="External"/><Relationship Id="rId2652" Type="http://schemas.openxmlformats.org/officeDocument/2006/relationships/hyperlink" Target="index18c0.jsp" TargetMode="External"/><Relationship Id="rId417" Type="http://schemas.openxmlformats.org/officeDocument/2006/relationships/hyperlink" Target="https://mn.gov/governor/assets/Downtown_East_Stadium_Term_Sheet.pdf_tcm1055-93094.pdf" TargetMode="External"/><Relationship Id="rId624" Type="http://schemas.openxmlformats.org/officeDocument/2006/relationships/hyperlink" Target="https://mn.gov/governor/assets/Ch_291_SF_1755_Veto-attach.pdf_tcm1055-91955.pdf" TargetMode="External"/><Relationship Id="rId831" Type="http://schemas.openxmlformats.org/officeDocument/2006/relationships/hyperlink" Target="index3c1f.jsp" TargetMode="External"/><Relationship Id="rId1047" Type="http://schemas.openxmlformats.org/officeDocument/2006/relationships/hyperlink" Target="index9804.jsp" TargetMode="External"/><Relationship Id="rId1254" Type="http://schemas.openxmlformats.org/officeDocument/2006/relationships/hyperlink" Target="index6c62.jsp" TargetMode="External"/><Relationship Id="rId1461" Type="http://schemas.openxmlformats.org/officeDocument/2006/relationships/hyperlink" Target="https://mn.gov/governor/assets/2014_09_18_Brainerd.jpg_tcm1055-97113.jpeg" TargetMode="External"/><Relationship Id="rId2305" Type="http://schemas.openxmlformats.org/officeDocument/2006/relationships/hyperlink" Target="index04df.jsp" TargetMode="External"/><Relationship Id="rId2512" Type="http://schemas.openxmlformats.org/officeDocument/2006/relationships/hyperlink" Target="index7f5a.jsp" TargetMode="External"/><Relationship Id="rId1114" Type="http://schemas.openxmlformats.org/officeDocument/2006/relationships/hyperlink" Target="indexc1b9.jsp" TargetMode="External"/><Relationship Id="rId1321" Type="http://schemas.openxmlformats.org/officeDocument/2006/relationships/hyperlink" Target="https://mn.gov/governor/assets/2014_05_17_unsession_statute_reduction_tcm1055-114840.pdf" TargetMode="External"/><Relationship Id="rId3079" Type="http://schemas.openxmlformats.org/officeDocument/2006/relationships/hyperlink" Target="indexcc31.jsp" TargetMode="External"/><Relationship Id="rId3286" Type="http://schemas.openxmlformats.org/officeDocument/2006/relationships/hyperlink" Target="http://mn.gov/gov-stat/pdf/2018_03_27_Pre-K_Funding_MN_Schools.pdf" TargetMode="External"/><Relationship Id="rId3493" Type="http://schemas.openxmlformats.org/officeDocument/2006/relationships/hyperlink" Target="index06d7.jsp" TargetMode="External"/><Relationship Id="rId2095" Type="http://schemas.openxmlformats.org/officeDocument/2006/relationships/hyperlink" Target="https://obamawhitehouse.archives.gov/the-press-office/2016/03/22/presidential-proclamation-honoring-victims-attack-brussels-belgium" TargetMode="External"/><Relationship Id="rId3146" Type="http://schemas.openxmlformats.org/officeDocument/2006/relationships/hyperlink" Target="index0219.jsp" TargetMode="External"/><Relationship Id="rId3353" Type="http://schemas.openxmlformats.org/officeDocument/2006/relationships/hyperlink" Target="indexd2b1.jsp" TargetMode="External"/><Relationship Id="rId274" Type="http://schemas.openxmlformats.org/officeDocument/2006/relationships/hyperlink" Target="indexd24c.jsp" TargetMode="External"/><Relationship Id="rId481" Type="http://schemas.openxmlformats.org/officeDocument/2006/relationships/hyperlink" Target="https://mn.gov/governor/assets/ch_168_sf_1236_veto_letter.pdf_tcm1055-94841.pdf" TargetMode="External"/><Relationship Id="rId2162" Type="http://schemas.openxmlformats.org/officeDocument/2006/relationships/hyperlink" Target="index0083.jsp" TargetMode="External"/><Relationship Id="rId3006" Type="http://schemas.openxmlformats.org/officeDocument/2006/relationships/hyperlink" Target="indexb07d.jsp" TargetMode="External"/><Relationship Id="rId3560" Type="http://schemas.openxmlformats.org/officeDocument/2006/relationships/hyperlink" Target="indexcd1e.jsp" TargetMode="External"/><Relationship Id="rId134" Type="http://schemas.openxmlformats.org/officeDocument/2006/relationships/hyperlink" Target="indexc4a0.jsp" TargetMode="External"/><Relationship Id="rId3213" Type="http://schemas.openxmlformats.org/officeDocument/2006/relationships/hyperlink" Target="http://www.health.state.mn.us/news/pressrel/2018/uninsured022018.html" TargetMode="External"/><Relationship Id="rId3420" Type="http://schemas.openxmlformats.org/officeDocument/2006/relationships/hyperlink" Target="indexc510.jsp" TargetMode="External"/><Relationship Id="rId341" Type="http://schemas.openxmlformats.org/officeDocument/2006/relationships/hyperlink" Target="indexe744.jsp" TargetMode="External"/><Relationship Id="rId2022" Type="http://schemas.openxmlformats.org/officeDocument/2006/relationships/hyperlink" Target="index7ce1.jsp" TargetMode="External"/><Relationship Id="rId2979" Type="http://schemas.openxmlformats.org/officeDocument/2006/relationships/hyperlink" Target="index62d6.jsp" TargetMode="External"/><Relationship Id="rId201" Type="http://schemas.openxmlformats.org/officeDocument/2006/relationships/hyperlink" Target="https://mn.gov/governor/assets/20110524_Tax.pdf_tcm1055-92616.pdf" TargetMode="External"/><Relationship Id="rId1788" Type="http://schemas.openxmlformats.org/officeDocument/2006/relationships/hyperlink" Target="index477b.jsp" TargetMode="External"/><Relationship Id="rId1995" Type="http://schemas.openxmlformats.org/officeDocument/2006/relationships/hyperlink" Target="index9d83.jsp" TargetMode="External"/><Relationship Id="rId2839" Type="http://schemas.openxmlformats.org/officeDocument/2006/relationships/hyperlink" Target="indexfc20.jsp" TargetMode="External"/><Relationship Id="rId1648" Type="http://schemas.openxmlformats.org/officeDocument/2006/relationships/hyperlink" Target="index618e.jsp" TargetMode="External"/><Relationship Id="rId1508" Type="http://schemas.openxmlformats.org/officeDocument/2006/relationships/hyperlink" Target="https://mn.gov/governor/assets/EO-14-18.pdf_tcm1055-92942.pdf" TargetMode="External"/><Relationship Id="rId1855" Type="http://schemas.openxmlformats.org/officeDocument/2006/relationships/hyperlink" Target="indexa9c9.jsp" TargetMode="External"/><Relationship Id="rId2906" Type="http://schemas.openxmlformats.org/officeDocument/2006/relationships/hyperlink" Target="index64ec.jsp" TargetMode="External"/><Relationship Id="rId3070" Type="http://schemas.openxmlformats.org/officeDocument/2006/relationships/hyperlink" Target="index8291.jsp" TargetMode="External"/><Relationship Id="rId1715" Type="http://schemas.openxmlformats.org/officeDocument/2006/relationships/hyperlink" Target="https://mn.gov/governor/assets/2015_04_29_turkey_lunch_2_tcm1055-96366.jpg" TargetMode="External"/><Relationship Id="rId1922" Type="http://schemas.openxmlformats.org/officeDocument/2006/relationships/hyperlink" Target="index0f9f.jsp" TargetMode="External"/><Relationship Id="rId2489" Type="http://schemas.openxmlformats.org/officeDocument/2006/relationships/hyperlink" Target="http://mn.gov/gov-stat/pdf/2016_10_12_Signed_GMD_Designate_Joe_Kelly_Public_Disaster_Asst_Norman_County.pdf" TargetMode="External"/><Relationship Id="rId2696" Type="http://schemas.openxmlformats.org/officeDocument/2006/relationships/hyperlink" Target="http://mn.gov/gov-stat/pdf/2017_03_15_BWSR_FACT_SHEET_Alternative_Practices.pdf" TargetMode="External"/><Relationship Id="rId668" Type="http://schemas.openxmlformats.org/officeDocument/2006/relationships/hyperlink" Target="index57f3-2.jsp" TargetMode="External"/><Relationship Id="rId875" Type="http://schemas.openxmlformats.org/officeDocument/2006/relationships/hyperlink" Target="https://mn.gov/governor/assets/law-enforcement-memorial-day-2013_tcm1055-115291.pdf" TargetMode="External"/><Relationship Id="rId1298" Type="http://schemas.openxmlformats.org/officeDocument/2006/relationships/hyperlink" Target="indexd3c0.jsp" TargetMode="External"/><Relationship Id="rId2349" Type="http://schemas.openxmlformats.org/officeDocument/2006/relationships/hyperlink" Target="http://mn.gov/gov-stat/audio/2016_06_28_Press_Avail_Judicial_Clip.wav" TargetMode="External"/><Relationship Id="rId2556" Type="http://schemas.openxmlformats.org/officeDocument/2006/relationships/hyperlink" Target="indexc551.jsp" TargetMode="External"/><Relationship Id="rId2763" Type="http://schemas.openxmlformats.org/officeDocument/2006/relationships/hyperlink" Target="index77ce.jsp" TargetMode="External"/><Relationship Id="rId2970" Type="http://schemas.openxmlformats.org/officeDocument/2006/relationships/hyperlink" Target="https://content.govdelivery.com/accounts/MNCOMM/bulletins/1b655ef" TargetMode="External"/><Relationship Id="rId3607" Type="http://schemas.openxmlformats.org/officeDocument/2006/relationships/hyperlink" Target="indexcb7f.jsp" TargetMode="External"/><Relationship Id="rId528" Type="http://schemas.openxmlformats.org/officeDocument/2006/relationships/hyperlink" Target="index3ba1.jsp" TargetMode="External"/><Relationship Id="rId735" Type="http://schemas.openxmlformats.org/officeDocument/2006/relationships/hyperlink" Target="index578b.jsp" TargetMode="External"/><Relationship Id="rId942" Type="http://schemas.openxmlformats.org/officeDocument/2006/relationships/hyperlink" Target="https://mn.gov/governor/assets/20130820_03_tcm1055-98180.jpg" TargetMode="External"/><Relationship Id="rId1158" Type="http://schemas.openxmlformats.org/officeDocument/2006/relationships/hyperlink" Target="indexebe2.jsp" TargetMode="External"/><Relationship Id="rId1365" Type="http://schemas.openxmlformats.org/officeDocument/2006/relationships/hyperlink" Target="indexcde2.jsp" TargetMode="External"/><Relationship Id="rId1572" Type="http://schemas.openxmlformats.org/officeDocument/2006/relationships/hyperlink" Target="https://mn.gov/governor/assets/EO-15-02.pdf_tcm1055-91737.pdf" TargetMode="External"/><Relationship Id="rId2209" Type="http://schemas.openxmlformats.org/officeDocument/2006/relationships/hyperlink" Target="indexcc7f.jsp" TargetMode="External"/><Relationship Id="rId2416" Type="http://schemas.openxmlformats.org/officeDocument/2006/relationships/hyperlink" Target="index9628.jsp" TargetMode="External"/><Relationship Id="rId2623" Type="http://schemas.openxmlformats.org/officeDocument/2006/relationships/hyperlink" Target="index8b6b.jsp" TargetMode="External"/><Relationship Id="rId1018" Type="http://schemas.openxmlformats.org/officeDocument/2006/relationships/hyperlink" Target="indexb7aa.jsp" TargetMode="External"/><Relationship Id="rId1225" Type="http://schemas.openxmlformats.org/officeDocument/2006/relationships/hyperlink" Target="index2b42.jsp" TargetMode="External"/><Relationship Id="rId1432" Type="http://schemas.openxmlformats.org/officeDocument/2006/relationships/hyperlink" Target="index78f9.jsp" TargetMode="External"/><Relationship Id="rId2830" Type="http://schemas.openxmlformats.org/officeDocument/2006/relationships/hyperlink" Target="index61d4.jsp" TargetMode="External"/><Relationship Id="rId71" Type="http://schemas.openxmlformats.org/officeDocument/2006/relationships/hyperlink" Target="index7a28.jsp" TargetMode="External"/><Relationship Id="rId802" Type="http://schemas.openxmlformats.org/officeDocument/2006/relationships/hyperlink" Target="indexa4b7.jsp" TargetMode="External"/><Relationship Id="rId3397" Type="http://schemas.openxmlformats.org/officeDocument/2006/relationships/hyperlink" Target="http://mn.gov/gov-stat/pdf/2018_05_01_SPREADSHEET_Emergency_School_Aid.pdf" TargetMode="External"/><Relationship Id="rId178" Type="http://schemas.openxmlformats.org/officeDocument/2006/relationships/hyperlink" Target="index3dcc.jsp" TargetMode="External"/><Relationship Id="rId3257" Type="http://schemas.openxmlformats.org/officeDocument/2006/relationships/hyperlink" Target="http://mn.gov/gov-stat/pdf/2018_03_16_FINAL_Better_Infrastructure_Fact_Sheet.pdf" TargetMode="External"/><Relationship Id="rId3464" Type="http://schemas.openxmlformats.org/officeDocument/2006/relationships/hyperlink" Target="index9c47.jsp" TargetMode="External"/><Relationship Id="rId385" Type="http://schemas.openxmlformats.org/officeDocument/2006/relationships/hyperlink" Target="index5c9c.jsp" TargetMode="External"/><Relationship Id="rId592" Type="http://schemas.openxmlformats.org/officeDocument/2006/relationships/hyperlink" Target="indexe25b.jsp" TargetMode="External"/><Relationship Id="rId2066" Type="http://schemas.openxmlformats.org/officeDocument/2006/relationships/hyperlink" Target="http://mn.gov/gov-stat/pdf/2016_03_15_FINAL_kids_families_communities_fact_sheet.pdf" TargetMode="External"/><Relationship Id="rId2273" Type="http://schemas.openxmlformats.org/officeDocument/2006/relationships/hyperlink" Target="index13a0.jsp" TargetMode="External"/><Relationship Id="rId2480" Type="http://schemas.openxmlformats.org/officeDocument/2006/relationships/hyperlink" Target="https://mn.gov/governor/assets/2016_10_Cyber_Secruity_Awareness_Month_tcm1055-259105.pdf" TargetMode="External"/><Relationship Id="rId3117" Type="http://schemas.openxmlformats.org/officeDocument/2006/relationships/hyperlink" Target="index54f2.jsp" TargetMode="External"/><Relationship Id="rId3324" Type="http://schemas.openxmlformats.org/officeDocument/2006/relationships/hyperlink" Target="indexf182.jsp" TargetMode="External"/><Relationship Id="rId3531" Type="http://schemas.openxmlformats.org/officeDocument/2006/relationships/hyperlink" Target="https://wallethub.com/edu/best-states-for-jobs/35641/" TargetMode="External"/><Relationship Id="rId245" Type="http://schemas.openxmlformats.org/officeDocument/2006/relationships/hyperlink" Target="indexf038.jsp" TargetMode="External"/><Relationship Id="rId452" Type="http://schemas.openxmlformats.org/officeDocument/2006/relationships/hyperlink" Target="index7767.jsp" TargetMode="External"/><Relationship Id="rId1082" Type="http://schemas.openxmlformats.org/officeDocument/2006/relationships/hyperlink" Target="https://mn.gov/governor/assets/2014_03_06_fair_tax_plan_tcm1055-115103.pdf" TargetMode="External"/><Relationship Id="rId2133" Type="http://schemas.openxmlformats.org/officeDocument/2006/relationships/hyperlink" Target="http://mn.gov/gov-stat/pdf/2016_03_15_FINAL_transportation_runs_by_county.pdf" TargetMode="External"/><Relationship Id="rId2340" Type="http://schemas.openxmlformats.org/officeDocument/2006/relationships/hyperlink" Target="index2a59.jsp" TargetMode="External"/><Relationship Id="rId105" Type="http://schemas.openxmlformats.org/officeDocument/2006/relationships/hyperlink" Target="https://mn.gov/governor/assets/Frozen-Four-Days.pdf_tcm1055-93748.pdf" TargetMode="External"/><Relationship Id="rId312" Type="http://schemas.openxmlformats.org/officeDocument/2006/relationships/hyperlink" Target="index4924.jsp" TargetMode="External"/><Relationship Id="rId2200" Type="http://schemas.openxmlformats.org/officeDocument/2006/relationships/hyperlink" Target="http://mn.gov/gov-stat/pdf/2016_03_06_EO_16_03.pdf" TargetMode="External"/><Relationship Id="rId1899" Type="http://schemas.openxmlformats.org/officeDocument/2006/relationships/hyperlink" Target="index4445.jsp" TargetMode="External"/><Relationship Id="rId1759" Type="http://schemas.openxmlformats.org/officeDocument/2006/relationships/hyperlink" Target="indexead2.jsp" TargetMode="External"/><Relationship Id="rId1966" Type="http://schemas.openxmlformats.org/officeDocument/2006/relationships/hyperlink" Target="index3eed.jsp" TargetMode="External"/><Relationship Id="rId3181" Type="http://schemas.openxmlformats.org/officeDocument/2006/relationships/hyperlink" Target="index437a.jsp" TargetMode="External"/><Relationship Id="rId1619" Type="http://schemas.openxmlformats.org/officeDocument/2006/relationships/hyperlink" Target="index5ffa.jsp" TargetMode="External"/><Relationship Id="rId1826" Type="http://schemas.openxmlformats.org/officeDocument/2006/relationships/hyperlink" Target="index36aa.jsp" TargetMode="External"/><Relationship Id="rId3041" Type="http://schemas.openxmlformats.org/officeDocument/2006/relationships/hyperlink" Target="http://mn.gov/gov-stat/pdf/2017_10_30_Buffer_Implementation_Map.pdf" TargetMode="External"/><Relationship Id="rId779" Type="http://schemas.openxmlformats.org/officeDocument/2006/relationships/hyperlink" Target="index3b6a.jsp" TargetMode="External"/><Relationship Id="rId986" Type="http://schemas.openxmlformats.org/officeDocument/2006/relationships/hyperlink" Target="https://mn.gov/governor/assets/EO-13-11.pdf_tcm1055-91696.pdf" TargetMode="External"/><Relationship Id="rId2667" Type="http://schemas.openxmlformats.org/officeDocument/2006/relationships/hyperlink" Target="index5d81.jsp" TargetMode="External"/><Relationship Id="rId639" Type="http://schemas.openxmlformats.org/officeDocument/2006/relationships/hyperlink" Target="https://mn.gov/governor/assets/Ch_296_HF_247_Veto-attach.pdf_tcm1055-93540.pdf" TargetMode="External"/><Relationship Id="rId1269" Type="http://schemas.openxmlformats.org/officeDocument/2006/relationships/hyperlink" Target="indexe6d8.jsp" TargetMode="External"/><Relationship Id="rId1476" Type="http://schemas.openxmlformats.org/officeDocument/2006/relationships/hyperlink" Target="https://mn.gov/governor/assets/07012014_gmd_letter.pdf_tcm1055-94001.pdf" TargetMode="External"/><Relationship Id="rId2874" Type="http://schemas.openxmlformats.org/officeDocument/2006/relationships/hyperlink" Target="https://www.governor.wa.gov/news-media/united-states-climate-alliance-adds-10-new-members-coalition-committed-upholding-paris" TargetMode="External"/><Relationship Id="rId846" Type="http://schemas.openxmlformats.org/officeDocument/2006/relationships/hyperlink" Target="indexa434.jsp" TargetMode="External"/><Relationship Id="rId1129" Type="http://schemas.openxmlformats.org/officeDocument/2006/relationships/hyperlink" Target="indexf7e0.jsp" TargetMode="External"/><Relationship Id="rId1683" Type="http://schemas.openxmlformats.org/officeDocument/2006/relationships/hyperlink" Target="https://mn.gov/governor/assets/EO_15-08.pdf_tcm1055-93206.pdf" TargetMode="External"/><Relationship Id="rId1890" Type="http://schemas.openxmlformats.org/officeDocument/2006/relationships/hyperlink" Target="indexdf47.jsp" TargetMode="External"/><Relationship Id="rId2527" Type="http://schemas.openxmlformats.org/officeDocument/2006/relationships/hyperlink" Target="indexed9a.jsp" TargetMode="External"/><Relationship Id="rId2734" Type="http://schemas.openxmlformats.org/officeDocument/2006/relationships/hyperlink" Target="http://mn.gov/gov-stat/images/Tilsen_Headshot.jpeg" TargetMode="External"/><Relationship Id="rId2941" Type="http://schemas.openxmlformats.org/officeDocument/2006/relationships/hyperlink" Target="http://mn.gov/gov-stat/pdf/2017_08_04_PreK_Funding_Map.pdf" TargetMode="External"/><Relationship Id="rId706" Type="http://schemas.openxmlformats.org/officeDocument/2006/relationships/hyperlink" Target="https://mn.gov/governor/assets/Lt-gov-jump-1.jpg_tcm1055-96407.JPG" TargetMode="External"/><Relationship Id="rId913" Type="http://schemas.openxmlformats.org/officeDocument/2006/relationships/hyperlink" Target="index8bf1.jsp" TargetMode="External"/><Relationship Id="rId1336" Type="http://schemas.openxmlformats.org/officeDocument/2006/relationships/hyperlink" Target="index6669.jsp" TargetMode="External"/><Relationship Id="rId1543" Type="http://schemas.openxmlformats.org/officeDocument/2006/relationships/hyperlink" Target="index3a4a.jsp" TargetMode="External"/><Relationship Id="rId1750" Type="http://schemas.openxmlformats.org/officeDocument/2006/relationships/hyperlink" Target="indexead2.jsp" TargetMode="External"/><Relationship Id="rId2801" Type="http://schemas.openxmlformats.org/officeDocument/2006/relationships/hyperlink" Target="indexc3f6.jsp" TargetMode="External"/><Relationship Id="rId42" Type="http://schemas.openxmlformats.org/officeDocument/2006/relationships/hyperlink" Target="indexcb1c.jsp" TargetMode="External"/><Relationship Id="rId1403" Type="http://schemas.openxmlformats.org/officeDocument/2006/relationships/hyperlink" Target="indexdaaf.jsp" TargetMode="External"/><Relationship Id="rId1610" Type="http://schemas.openxmlformats.org/officeDocument/2006/relationships/hyperlink" Target="index3fba.jsp" TargetMode="External"/><Relationship Id="rId3368" Type="http://schemas.openxmlformats.org/officeDocument/2006/relationships/hyperlink" Target="index719d.jsp" TargetMode="External"/><Relationship Id="rId3575" Type="http://schemas.openxmlformats.org/officeDocument/2006/relationships/hyperlink" Target="indexe7cb.jsp" TargetMode="External"/><Relationship Id="rId289" Type="http://schemas.openxmlformats.org/officeDocument/2006/relationships/hyperlink" Target="index39fc.jsp" TargetMode="External"/><Relationship Id="rId496" Type="http://schemas.openxmlformats.org/officeDocument/2006/relationships/hyperlink" Target="indexeaab.jsp" TargetMode="External"/><Relationship Id="rId2177" Type="http://schemas.openxmlformats.org/officeDocument/2006/relationships/hyperlink" Target="http://mn.gov/gov-stat/pdf/2016_04_27_EO_16_02.pdf" TargetMode="External"/><Relationship Id="rId2384" Type="http://schemas.openxmlformats.org/officeDocument/2006/relationships/hyperlink" Target="index0f4b.jsp" TargetMode="External"/><Relationship Id="rId2591" Type="http://schemas.openxmlformats.org/officeDocument/2006/relationships/hyperlink" Target="index9f04.jsp" TargetMode="External"/><Relationship Id="rId3228" Type="http://schemas.openxmlformats.org/officeDocument/2006/relationships/hyperlink" Target="https://mn.gov/mmb/forecast/forecast/" TargetMode="External"/><Relationship Id="rId3435" Type="http://schemas.openxmlformats.org/officeDocument/2006/relationships/hyperlink" Target="http://mn.gov/gov-stat/pdf/Tax%20Compromise%20Proposal.pdf" TargetMode="External"/><Relationship Id="rId3642" Type="http://schemas.openxmlformats.org/officeDocument/2006/relationships/hyperlink" Target="index997b.jsp" TargetMode="External"/><Relationship Id="rId149" Type="http://schemas.openxmlformats.org/officeDocument/2006/relationships/hyperlink" Target="index498d.jsp" TargetMode="External"/><Relationship Id="rId356" Type="http://schemas.openxmlformats.org/officeDocument/2006/relationships/hyperlink" Target="https://mn.gov/webdav/020%20Governor%20Content/Building%20Blocks/Website%20Content/Governor/Multimedia/EO-11-32.pdf" TargetMode="External"/><Relationship Id="rId563" Type="http://schemas.openxmlformats.org/officeDocument/2006/relationships/hyperlink" Target="indexdd79-2.jsp" TargetMode="External"/><Relationship Id="rId770" Type="http://schemas.openxmlformats.org/officeDocument/2006/relationships/hyperlink" Target="index50d5.jsp" TargetMode="External"/><Relationship Id="rId1193" Type="http://schemas.openxmlformats.org/officeDocument/2006/relationships/hyperlink" Target="index0d6d.jsp" TargetMode="External"/><Relationship Id="rId2037" Type="http://schemas.openxmlformats.org/officeDocument/2006/relationships/hyperlink" Target="index047d.jsp" TargetMode="External"/><Relationship Id="rId2244" Type="http://schemas.openxmlformats.org/officeDocument/2006/relationships/hyperlink" Target="index625f.jsp" TargetMode="External"/><Relationship Id="rId2451" Type="http://schemas.openxmlformats.org/officeDocument/2006/relationships/hyperlink" Target="index7c5e.jsp" TargetMode="External"/><Relationship Id="rId216" Type="http://schemas.openxmlformats.org/officeDocument/2006/relationships/hyperlink" Target="index1ca5-2.jsp" TargetMode="External"/><Relationship Id="rId423" Type="http://schemas.openxmlformats.org/officeDocument/2006/relationships/hyperlink" Target="index7749.jsp" TargetMode="External"/><Relationship Id="rId1053" Type="http://schemas.openxmlformats.org/officeDocument/2006/relationships/hyperlink" Target="index2401.jsp" TargetMode="External"/><Relationship Id="rId1260" Type="http://schemas.openxmlformats.org/officeDocument/2006/relationships/hyperlink" Target="indexe6d8.jsp" TargetMode="External"/><Relationship Id="rId2104" Type="http://schemas.openxmlformats.org/officeDocument/2006/relationships/hyperlink" Target="indexceb1.jsp" TargetMode="External"/><Relationship Id="rId3502" Type="http://schemas.openxmlformats.org/officeDocument/2006/relationships/hyperlink" Target="index2d0a.jsp" TargetMode="External"/><Relationship Id="rId630" Type="http://schemas.openxmlformats.org/officeDocument/2006/relationships/hyperlink" Target="index8e48.jsp" TargetMode="External"/><Relationship Id="rId2311" Type="http://schemas.openxmlformats.org/officeDocument/2006/relationships/hyperlink" Target="index04df.jsp" TargetMode="External"/><Relationship Id="rId1120" Type="http://schemas.openxmlformats.org/officeDocument/2006/relationships/hyperlink" Target="indexd359.jsp" TargetMode="External"/><Relationship Id="rId1937" Type="http://schemas.openxmlformats.org/officeDocument/2006/relationships/hyperlink" Target="indexa5a1.jsp" TargetMode="External"/><Relationship Id="rId3085" Type="http://schemas.openxmlformats.org/officeDocument/2006/relationships/hyperlink" Target="http://mn.gov/gov-stat/pdf/2017_11_27_GMD_Designate_Joe_Kelly_Public_Disaster_Asst_St_Louis_County.pdf" TargetMode="External"/><Relationship Id="rId3292" Type="http://schemas.openxmlformats.org/officeDocument/2006/relationships/hyperlink" Target="indexc7c1.jsp" TargetMode="External"/><Relationship Id="rId3152" Type="http://schemas.openxmlformats.org/officeDocument/2006/relationships/hyperlink" Target="http://mn.gov/gov-stat/pdf/2018_01_16_MMB_Narratives_Governor_2018_Capital_Budget.pdf" TargetMode="External"/><Relationship Id="rId280" Type="http://schemas.openxmlformats.org/officeDocument/2006/relationships/hyperlink" Target="indexa217.jsp" TargetMode="External"/><Relationship Id="rId3012" Type="http://schemas.openxmlformats.org/officeDocument/2006/relationships/hyperlink" Target="indexb68c.jsp" TargetMode="External"/><Relationship Id="rId140" Type="http://schemas.openxmlformats.org/officeDocument/2006/relationships/hyperlink" Target="indexe32e.jsp" TargetMode="External"/><Relationship Id="rId6" Type="http://schemas.openxmlformats.org/officeDocument/2006/relationships/endnotes" Target="endnotes.xml"/><Relationship Id="rId2778" Type="http://schemas.openxmlformats.org/officeDocument/2006/relationships/hyperlink" Target="index3b56.jsp" TargetMode="External"/><Relationship Id="rId2985" Type="http://schemas.openxmlformats.org/officeDocument/2006/relationships/hyperlink" Target="http://mn.gov/gov-stat/pdf/2017_09_22_SPREADSHEET_MMB_Projected_Legislative_Funding.pdf" TargetMode="External"/><Relationship Id="rId957" Type="http://schemas.openxmlformats.org/officeDocument/2006/relationships/hyperlink" Target="indexfe3c.jsp" TargetMode="External"/><Relationship Id="rId1587" Type="http://schemas.openxmlformats.org/officeDocument/2006/relationships/hyperlink" Target="https://mn.gov/governor/assets/education_healthy_kids_fact_sheet_tcm1055-114694.pdf" TargetMode="External"/><Relationship Id="rId1794" Type="http://schemas.openxmlformats.org/officeDocument/2006/relationships/hyperlink" Target="index477b.jsp" TargetMode="External"/><Relationship Id="rId2638" Type="http://schemas.openxmlformats.org/officeDocument/2006/relationships/hyperlink" Target="index945b.jsp" TargetMode="External"/><Relationship Id="rId2845" Type="http://schemas.openxmlformats.org/officeDocument/2006/relationships/hyperlink" Target="index40f5.jsp" TargetMode="External"/><Relationship Id="rId86" Type="http://schemas.openxmlformats.org/officeDocument/2006/relationships/hyperlink" Target="index5521.jsp" TargetMode="External"/><Relationship Id="rId817" Type="http://schemas.openxmlformats.org/officeDocument/2006/relationships/hyperlink" Target="index0bb2.jsp" TargetMode="External"/><Relationship Id="rId1447" Type="http://schemas.openxmlformats.org/officeDocument/2006/relationships/hyperlink" Target="http://www.mnaging.net/en/Advisor/SLL.aspx" TargetMode="External"/><Relationship Id="rId1654" Type="http://schemas.openxmlformats.org/officeDocument/2006/relationships/hyperlink" Target="indexc504.jsp" TargetMode="External"/><Relationship Id="rId1861" Type="http://schemas.openxmlformats.org/officeDocument/2006/relationships/hyperlink" Target="index606d.jsp" TargetMode="External"/><Relationship Id="rId2705" Type="http://schemas.openxmlformats.org/officeDocument/2006/relationships/hyperlink" Target="indexcc86.jsp" TargetMode="External"/><Relationship Id="rId2912" Type="http://schemas.openxmlformats.org/officeDocument/2006/relationships/hyperlink" Target="index634c.jsp" TargetMode="External"/><Relationship Id="rId1307" Type="http://schemas.openxmlformats.org/officeDocument/2006/relationships/hyperlink" Target="indexd3c0.jsp" TargetMode="External"/><Relationship Id="rId1514" Type="http://schemas.openxmlformats.org/officeDocument/2006/relationships/hyperlink" Target="https://www.code42.com/" TargetMode="External"/><Relationship Id="rId1721" Type="http://schemas.openxmlformats.org/officeDocument/2006/relationships/hyperlink" Target="index843a.jsp" TargetMode="External"/><Relationship Id="rId13" Type="http://schemas.openxmlformats.org/officeDocument/2006/relationships/hyperlink" Target="indexdb42.jsp" TargetMode="External"/><Relationship Id="rId3479" Type="http://schemas.openxmlformats.org/officeDocument/2006/relationships/hyperlink" Target="indexef81.jsp" TargetMode="External"/><Relationship Id="rId2288" Type="http://schemas.openxmlformats.org/officeDocument/2006/relationships/hyperlink" Target="http://mn.gov/governor/newsroom/index.jsp?id=1055-233725" TargetMode="External"/><Relationship Id="rId2495" Type="http://schemas.openxmlformats.org/officeDocument/2006/relationships/hyperlink" Target="indexdb5f.jsp" TargetMode="External"/><Relationship Id="rId3339" Type="http://schemas.openxmlformats.org/officeDocument/2006/relationships/hyperlink" Target="index502a.jsp" TargetMode="External"/><Relationship Id="rId467" Type="http://schemas.openxmlformats.org/officeDocument/2006/relationships/hyperlink" Target="indexb672.jsp" TargetMode="External"/><Relationship Id="rId1097" Type="http://schemas.openxmlformats.org/officeDocument/2006/relationships/hyperlink" Target="http://content.govdelivery.com/accounts/MNsure/bulletins/acde36" TargetMode="External"/><Relationship Id="rId2148" Type="http://schemas.openxmlformats.org/officeDocument/2006/relationships/hyperlink" Target="http://mn.gov/gov-stat/pdf/2016_01_14_snapshot_projects_by_city.pdf" TargetMode="External"/><Relationship Id="rId3546" Type="http://schemas.openxmlformats.org/officeDocument/2006/relationships/hyperlink" Target="indexd859.jsp" TargetMode="External"/><Relationship Id="rId674" Type="http://schemas.openxmlformats.org/officeDocument/2006/relationships/hyperlink" Target="index0e83.jsp" TargetMode="External"/><Relationship Id="rId881" Type="http://schemas.openxmlformats.org/officeDocument/2006/relationships/hyperlink" Target="indexf6da.jsp" TargetMode="External"/><Relationship Id="rId2355" Type="http://schemas.openxmlformats.org/officeDocument/2006/relationships/hyperlink" Target="indexfa8c-2.jsp" TargetMode="External"/><Relationship Id="rId2562" Type="http://schemas.openxmlformats.org/officeDocument/2006/relationships/hyperlink" Target="http://mn.gov/gov-stat/photo/2016_12_28_Lange_Nancy.jpg" TargetMode="External"/><Relationship Id="rId3406" Type="http://schemas.openxmlformats.org/officeDocument/2006/relationships/hyperlink" Target="https://mn.gov/governor/assets/2018_05_15_Peace%20Officer%20Memorial%20Day_tcm1055-339021.pdf" TargetMode="External"/><Relationship Id="rId3613" Type="http://schemas.openxmlformats.org/officeDocument/2006/relationships/hyperlink" Target="indexdcdd.jsp" TargetMode="External"/><Relationship Id="rId327" Type="http://schemas.openxmlformats.org/officeDocument/2006/relationships/hyperlink" Target="https://mn.gov/governor/assets/EO-11-27.pdf_tcm1055-93505.pdf" TargetMode="External"/><Relationship Id="rId534" Type="http://schemas.openxmlformats.org/officeDocument/2006/relationships/hyperlink" Target="index3ba1.jsp" TargetMode="External"/><Relationship Id="rId741" Type="http://schemas.openxmlformats.org/officeDocument/2006/relationships/hyperlink" Target="indexbc23.jsp" TargetMode="External"/><Relationship Id="rId1164" Type="http://schemas.openxmlformats.org/officeDocument/2006/relationships/hyperlink" Target="indexe383.jsp" TargetMode="External"/><Relationship Id="rId1371" Type="http://schemas.openxmlformats.org/officeDocument/2006/relationships/hyperlink" Target="https://mn.gov/governor/assets/EO-14-12.pdf_tcm1055-93655.pdf" TargetMode="External"/><Relationship Id="rId2008" Type="http://schemas.openxmlformats.org/officeDocument/2006/relationships/hyperlink" Target="https://mn.gov/governor/assets/2016_Jobs_Bill_handout_tcm1055-115152.pdf" TargetMode="External"/><Relationship Id="rId2215" Type="http://schemas.openxmlformats.org/officeDocument/2006/relationships/hyperlink" Target="index173e" TargetMode="External"/><Relationship Id="rId2422" Type="http://schemas.openxmlformats.org/officeDocument/2006/relationships/hyperlink" Target="http://mn.gov/gov-stat/images/pinecollege.jpeg" TargetMode="External"/><Relationship Id="rId601" Type="http://schemas.openxmlformats.org/officeDocument/2006/relationships/hyperlink" Target="indexd8e6.jsp" TargetMode="External"/><Relationship Id="rId1024" Type="http://schemas.openxmlformats.org/officeDocument/2006/relationships/hyperlink" Target="https://mn.gov/governor/assets/EO-14-01_tcm1055-93207.pdf" TargetMode="External"/><Relationship Id="rId1231" Type="http://schemas.openxmlformats.org/officeDocument/2006/relationships/hyperlink" Target="index2b42.jsp" TargetMode="External"/><Relationship Id="rId3196" Type="http://schemas.openxmlformats.org/officeDocument/2006/relationships/hyperlink" Target="index6c27.jsp" TargetMode="External"/><Relationship Id="rId3056" Type="http://schemas.openxmlformats.org/officeDocument/2006/relationships/hyperlink" Target="indexf8ef.jsp" TargetMode="External"/><Relationship Id="rId3263" Type="http://schemas.openxmlformats.org/officeDocument/2006/relationships/hyperlink" Target="http://mn.gov/gov-stat/pdf/2018_03_16_FINAL_Better_Place_For_All_Fact_Sheet.pdf" TargetMode="External"/><Relationship Id="rId3470" Type="http://schemas.openxmlformats.org/officeDocument/2006/relationships/hyperlink" Target="indexef81.jsp" TargetMode="External"/><Relationship Id="rId184" Type="http://schemas.openxmlformats.org/officeDocument/2006/relationships/hyperlink" Target="index3dcc.jsp" TargetMode="External"/><Relationship Id="rId391" Type="http://schemas.openxmlformats.org/officeDocument/2006/relationships/hyperlink" Target="https://mn.gov/governor/assets/20120202_photo_attach.jpg_tcm1055-98150.JPG" TargetMode="External"/><Relationship Id="rId1908" Type="http://schemas.openxmlformats.org/officeDocument/2006/relationships/hyperlink" Target="http://www.dhs.state.mn.us/main/groups/olmstead/documents/pub/dhs16_196300.pdf" TargetMode="External"/><Relationship Id="rId2072" Type="http://schemas.openxmlformats.org/officeDocument/2006/relationships/hyperlink" Target="http://mn.gov/gov-stat/pdf/2016_03_15_FINAL_broadband_internet_fact_sheet.pdf" TargetMode="External"/><Relationship Id="rId3123" Type="http://schemas.openxmlformats.org/officeDocument/2006/relationships/hyperlink" Target="index56e6.jsp" TargetMode="External"/><Relationship Id="rId251" Type="http://schemas.openxmlformats.org/officeDocument/2006/relationships/hyperlink" Target="index3d7d.jsp" TargetMode="External"/><Relationship Id="rId3330" Type="http://schemas.openxmlformats.org/officeDocument/2006/relationships/hyperlink" Target="index726e.jsp" TargetMode="External"/><Relationship Id="rId2889" Type="http://schemas.openxmlformats.org/officeDocument/2006/relationships/hyperlink" Target="indexea70.jsp" TargetMode="External"/><Relationship Id="rId111" Type="http://schemas.openxmlformats.org/officeDocument/2006/relationships/hyperlink" Target="index27bc.jsp" TargetMode="External"/><Relationship Id="rId1698" Type="http://schemas.openxmlformats.org/officeDocument/2006/relationships/hyperlink" Target="index1331.jsp" TargetMode="External"/><Relationship Id="rId2749" Type="http://schemas.openxmlformats.org/officeDocument/2006/relationships/hyperlink" Target="index1609.jsp" TargetMode="External"/><Relationship Id="rId2956" Type="http://schemas.openxmlformats.org/officeDocument/2006/relationships/hyperlink" Target="index5851.jsp" TargetMode="External"/><Relationship Id="rId928" Type="http://schemas.openxmlformats.org/officeDocument/2006/relationships/hyperlink" Target="index8b34.jsp" TargetMode="External"/><Relationship Id="rId1558" Type="http://schemas.openxmlformats.org/officeDocument/2006/relationships/hyperlink" Target="indexee32.jsp" TargetMode="External"/><Relationship Id="rId1765" Type="http://schemas.openxmlformats.org/officeDocument/2006/relationships/hyperlink" Target="indexc842.jsp" TargetMode="External"/><Relationship Id="rId2609" Type="http://schemas.openxmlformats.org/officeDocument/2006/relationships/hyperlink" Target="http://mn.gov/gov-stat/pdf/2017_01_24_FINAL_Education_Fact_Sheet.pdf" TargetMode="External"/><Relationship Id="rId57" Type="http://schemas.openxmlformats.org/officeDocument/2006/relationships/hyperlink" Target="https://mn.gov/governor/assets/One-pager-HHS.pdf_tcm1055-94457.pdf" TargetMode="External"/><Relationship Id="rId1418" Type="http://schemas.openxmlformats.org/officeDocument/2006/relationships/hyperlink" Target="https://www.fhwa.dot.gov/pressroom/fhwa1421.cfm" TargetMode="External"/><Relationship Id="rId1972" Type="http://schemas.openxmlformats.org/officeDocument/2006/relationships/hyperlink" Target="https://mn.gov/governor/assets/EO-15-17_tcm1055-115130.pdf" TargetMode="External"/><Relationship Id="rId2816" Type="http://schemas.openxmlformats.org/officeDocument/2006/relationships/hyperlink" Target="index2629.jsp" TargetMode="External"/><Relationship Id="rId1625" Type="http://schemas.openxmlformats.org/officeDocument/2006/relationships/hyperlink" Target="https://mn.gov/governor/assets/buffer_aerial_image.jpg_tcm1055-95056.jpg" TargetMode="External"/><Relationship Id="rId1832" Type="http://schemas.openxmlformats.org/officeDocument/2006/relationships/hyperlink" Target="index963b.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EC18-1E93-410F-A821-FA07B552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9872</TotalTime>
  <Pages>315</Pages>
  <Words>147087</Words>
  <Characters>838399</Characters>
  <Application>Microsoft Office Word</Application>
  <DocSecurity>0</DocSecurity>
  <Lines>6986</Lines>
  <Paragraphs>1967</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983519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Swenson</dc:creator>
  <cp:keywords/>
  <dc:description/>
  <cp:lastModifiedBy>Leininger, Sophie (GOV)</cp:lastModifiedBy>
  <cp:revision>197</cp:revision>
  <cp:lastPrinted>2018-12-27T19:35:00Z</cp:lastPrinted>
  <dcterms:created xsi:type="dcterms:W3CDTF">2017-07-26T15:13:00Z</dcterms:created>
  <dcterms:modified xsi:type="dcterms:W3CDTF">2018-12-27T19:38:00Z</dcterms:modified>
</cp:coreProperties>
</file>